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Default Extension="jpeg" ContentType="image/jpeg"/>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25" w:lineRule="auto" w:before="5"/>
        <w:ind w:left="6668" w:right="227" w:firstLine="0"/>
        <w:jc w:val="center"/>
        <w:rPr>
          <w:rFonts w:ascii="Aachen" w:hAnsi="Aachen"/>
          <w:b/>
          <w:sz w:val="28"/>
        </w:rPr>
      </w:pPr>
      <w:r>
        <w:rPr>
          <w:rFonts w:ascii="Aachen" w:hAnsi="Aachen"/>
          <w:b/>
          <w:color w:val="231F20"/>
          <w:w w:val="90"/>
          <w:sz w:val="28"/>
        </w:rPr>
        <w:t>TỊNH</w:t>
      </w:r>
      <w:r>
        <w:rPr>
          <w:rFonts w:ascii="Aachen" w:hAnsi="Aachen"/>
          <w:b/>
          <w:color w:val="231F20"/>
          <w:spacing w:val="-13"/>
          <w:w w:val="90"/>
          <w:sz w:val="28"/>
        </w:rPr>
        <w:t> </w:t>
      </w:r>
      <w:r>
        <w:rPr>
          <w:rFonts w:ascii="Aachen" w:hAnsi="Aachen"/>
          <w:b/>
          <w:color w:val="231F20"/>
          <w:w w:val="90"/>
          <w:sz w:val="28"/>
        </w:rPr>
        <w:t>ĐỘ</w:t>
      </w:r>
      <w:r>
        <w:rPr>
          <w:rFonts w:ascii="Aachen" w:hAnsi="Aachen"/>
          <w:b/>
          <w:color w:val="231F20"/>
          <w:spacing w:val="-13"/>
          <w:w w:val="90"/>
          <w:sz w:val="28"/>
        </w:rPr>
        <w:t> </w:t>
      </w:r>
      <w:r>
        <w:rPr>
          <w:rFonts w:ascii="Aachen" w:hAnsi="Aachen"/>
          <w:b/>
          <w:color w:val="231F20"/>
          <w:w w:val="90"/>
          <w:sz w:val="28"/>
        </w:rPr>
        <w:t>ĐẠI</w:t>
      </w:r>
      <w:r>
        <w:rPr>
          <w:rFonts w:ascii="Aachen" w:hAnsi="Aachen"/>
          <w:b/>
          <w:color w:val="231F20"/>
          <w:spacing w:val="-13"/>
          <w:w w:val="90"/>
          <w:sz w:val="28"/>
        </w:rPr>
        <w:t> </w:t>
      </w:r>
      <w:r>
        <w:rPr>
          <w:rFonts w:ascii="Aachen" w:hAnsi="Aachen"/>
          <w:b/>
          <w:color w:val="231F20"/>
          <w:w w:val="90"/>
          <w:sz w:val="28"/>
        </w:rPr>
        <w:t>KINH </w:t>
      </w:r>
      <w:r>
        <w:rPr>
          <w:rFonts w:ascii="Aachen" w:hAnsi="Aachen"/>
          <w:b/>
          <w:color w:val="231F20"/>
          <w:sz w:val="28"/>
        </w:rPr>
        <w:t>GIẢI</w:t>
      </w:r>
      <w:r>
        <w:rPr>
          <w:rFonts w:ascii="Aachen" w:hAnsi="Aachen"/>
          <w:b/>
          <w:color w:val="231F20"/>
          <w:spacing w:val="-22"/>
          <w:sz w:val="28"/>
        </w:rPr>
        <w:t> </w:t>
      </w:r>
      <w:r>
        <w:rPr>
          <w:rFonts w:ascii="Aachen" w:hAnsi="Aachen"/>
          <w:b/>
          <w:color w:val="231F20"/>
          <w:sz w:val="28"/>
        </w:rPr>
        <w:t>DIỄN</w:t>
      </w:r>
      <w:r>
        <w:rPr>
          <w:rFonts w:ascii="Aachen" w:hAnsi="Aachen"/>
          <w:b/>
          <w:color w:val="231F20"/>
          <w:spacing w:val="-21"/>
          <w:sz w:val="28"/>
        </w:rPr>
        <w:t> </w:t>
      </w:r>
      <w:r>
        <w:rPr>
          <w:rFonts w:ascii="Aachen" w:hAnsi="Aachen"/>
          <w:b/>
          <w:color w:val="231F20"/>
          <w:sz w:val="28"/>
        </w:rPr>
        <w:t>NGHĨA</w:t>
      </w:r>
    </w:p>
    <w:p>
      <w:pPr>
        <w:spacing w:before="96"/>
        <w:ind w:left="6666" w:right="227" w:firstLine="0"/>
        <w:jc w:val="center"/>
        <w:rPr>
          <w:b/>
          <w:sz w:val="13"/>
        </w:rPr>
      </w:pPr>
      <w:r>
        <w:rPr>
          <w:b/>
          <w:color w:val="231F20"/>
          <w:w w:val="105"/>
          <w:sz w:val="13"/>
        </w:rPr>
        <w:t>QUYỂN</w:t>
      </w:r>
      <w:r>
        <w:rPr>
          <w:b/>
          <w:color w:val="231F20"/>
          <w:spacing w:val="-1"/>
          <w:w w:val="105"/>
          <w:sz w:val="13"/>
        </w:rPr>
        <w:t> </w:t>
      </w:r>
      <w:r>
        <w:rPr>
          <w:b/>
          <w:color w:val="231F20"/>
          <w:spacing w:val="-10"/>
          <w:w w:val="105"/>
          <w:sz w:val="13"/>
        </w:rPr>
        <w:t>7</w:t>
      </w:r>
    </w:p>
    <w:p>
      <w:pPr>
        <w:pStyle w:val="BodyText"/>
        <w:spacing w:before="4"/>
        <w:jc w:val="left"/>
        <w:rPr>
          <w:b/>
          <w:sz w:val="4"/>
        </w:rPr>
      </w:pPr>
      <w:r>
        <w:rPr/>
        <w:drawing>
          <wp:anchor distT="0" distB="0" distL="0" distR="0" allowOverlap="1" layoutInCell="1" locked="0" behindDoc="0" simplePos="0" relativeHeight="0">
            <wp:simplePos x="0" y="0"/>
            <wp:positionH relativeFrom="page">
              <wp:posOffset>5242105</wp:posOffset>
            </wp:positionH>
            <wp:positionV relativeFrom="paragraph">
              <wp:posOffset>47143</wp:posOffset>
            </wp:positionV>
            <wp:extent cx="841245" cy="1139190"/>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841245" cy="1139190"/>
                    </a:xfrm>
                    <a:prstGeom prst="rect">
                      <a:avLst/>
                    </a:prstGeom>
                  </pic:spPr>
                </pic:pic>
              </a:graphicData>
            </a:graphic>
          </wp:anchor>
        </w:drawing>
      </w:r>
    </w:p>
    <w:p>
      <w:pPr>
        <w:spacing w:after="0"/>
        <w:jc w:val="left"/>
        <w:rPr>
          <w:sz w:val="4"/>
        </w:rPr>
        <w:sectPr>
          <w:type w:val="continuous"/>
          <w:pgSz w:w="11400" w:h="15370"/>
          <w:pgMar w:top="1520" w:bottom="280" w:left="1200" w:right="1180"/>
        </w:sectPr>
      </w:pPr>
    </w:p>
    <w:p>
      <w:pPr>
        <w:pStyle w:val="BodyText"/>
        <w:spacing w:before="4"/>
        <w:jc w:val="left"/>
        <w:rPr>
          <w:b/>
          <w:sz w:val="17"/>
        </w:rPr>
      </w:pPr>
    </w:p>
    <w:p>
      <w:pPr>
        <w:spacing w:after="0"/>
        <w:jc w:val="left"/>
        <w:rPr>
          <w:sz w:val="17"/>
        </w:rPr>
        <w:sectPr>
          <w:pgSz w:w="11400" w:h="15370"/>
          <w:pgMar w:top="1760" w:bottom="280" w:left="1200" w:right="1180"/>
        </w:sectPr>
      </w:pPr>
    </w:p>
    <w:p>
      <w:pPr>
        <w:spacing w:line="440" w:lineRule="exact" w:before="0"/>
        <w:ind w:left="490" w:right="227" w:firstLine="0"/>
        <w:jc w:val="center"/>
        <w:rPr>
          <w:rFonts w:ascii="Aachen" w:hAnsi="Aachen"/>
          <w:b/>
          <w:sz w:val="35"/>
        </w:rPr>
      </w:pPr>
      <w:r>
        <w:rPr>
          <w:rFonts w:ascii="Arial-BoldItalicMT" w:hAnsi="Arial-BoldItalicMT"/>
          <w:b/>
          <w:i/>
          <w:color w:val="231F20"/>
          <w:w w:val="95"/>
          <w:sz w:val="38"/>
        </w:rPr>
        <w:t>Chủ</w:t>
      </w:r>
      <w:r>
        <w:rPr>
          <w:rFonts w:ascii="Arial-BoldItalicMT" w:hAnsi="Arial-BoldItalicMT"/>
          <w:b/>
          <w:i/>
          <w:color w:val="231F20"/>
          <w:spacing w:val="-22"/>
          <w:w w:val="95"/>
          <w:sz w:val="38"/>
        </w:rPr>
        <w:t> </w:t>
      </w:r>
      <w:r>
        <w:rPr>
          <w:rFonts w:ascii="Arial-BoldItalicMT" w:hAnsi="Arial-BoldItalicMT"/>
          <w:b/>
          <w:i/>
          <w:color w:val="231F20"/>
          <w:w w:val="95"/>
          <w:sz w:val="38"/>
        </w:rPr>
        <w:t>giảng:</w:t>
      </w:r>
      <w:r>
        <w:rPr>
          <w:rFonts w:ascii="Arial-BoldItalicMT" w:hAnsi="Arial-BoldItalicMT"/>
          <w:b/>
          <w:i/>
          <w:color w:val="231F20"/>
          <w:spacing w:val="-21"/>
          <w:w w:val="95"/>
          <w:sz w:val="38"/>
        </w:rPr>
        <w:t> </w:t>
      </w:r>
      <w:r>
        <w:rPr>
          <w:rFonts w:ascii="Aachen" w:hAnsi="Aachen"/>
          <w:b/>
          <w:color w:val="231F20"/>
          <w:w w:val="95"/>
          <w:sz w:val="35"/>
        </w:rPr>
        <w:t>LÃO</w:t>
      </w:r>
      <w:r>
        <w:rPr>
          <w:rFonts w:ascii="Aachen" w:hAnsi="Aachen"/>
          <w:b/>
          <w:color w:val="231F20"/>
          <w:spacing w:val="-21"/>
          <w:w w:val="95"/>
          <w:sz w:val="35"/>
        </w:rPr>
        <w:t> </w:t>
      </w:r>
      <w:r>
        <w:rPr>
          <w:rFonts w:ascii="Aachen" w:hAnsi="Aachen"/>
          <w:b/>
          <w:color w:val="231F20"/>
          <w:w w:val="95"/>
          <w:sz w:val="35"/>
        </w:rPr>
        <w:t>PHÁP</w:t>
      </w:r>
      <w:r>
        <w:rPr>
          <w:rFonts w:ascii="Aachen" w:hAnsi="Aachen"/>
          <w:b/>
          <w:color w:val="231F20"/>
          <w:spacing w:val="-16"/>
          <w:w w:val="95"/>
          <w:sz w:val="35"/>
        </w:rPr>
        <w:t> </w:t>
      </w:r>
      <w:r>
        <w:rPr>
          <w:rFonts w:ascii="Aachen" w:hAnsi="Aachen"/>
          <w:b/>
          <w:color w:val="231F20"/>
          <w:w w:val="95"/>
          <w:sz w:val="35"/>
        </w:rPr>
        <w:t>SƯ</w:t>
      </w:r>
      <w:r>
        <w:rPr>
          <w:rFonts w:ascii="Aachen" w:hAnsi="Aachen"/>
          <w:b/>
          <w:color w:val="231F20"/>
          <w:spacing w:val="-9"/>
          <w:w w:val="95"/>
          <w:sz w:val="35"/>
        </w:rPr>
        <w:t> </w:t>
      </w:r>
      <w:r>
        <w:rPr>
          <w:rFonts w:ascii="Aachen" w:hAnsi="Aachen"/>
          <w:b/>
          <w:color w:val="231F20"/>
          <w:w w:val="95"/>
          <w:sz w:val="35"/>
        </w:rPr>
        <w:t>TỊNH</w:t>
      </w:r>
      <w:r>
        <w:rPr>
          <w:rFonts w:ascii="Aachen" w:hAnsi="Aachen"/>
          <w:b/>
          <w:color w:val="231F20"/>
          <w:spacing w:val="-10"/>
          <w:w w:val="95"/>
          <w:sz w:val="35"/>
        </w:rPr>
        <w:t> </w:t>
      </w:r>
      <w:r>
        <w:rPr>
          <w:rFonts w:ascii="Aachen" w:hAnsi="Aachen"/>
          <w:b/>
          <w:color w:val="231F20"/>
          <w:spacing w:val="-2"/>
          <w:w w:val="95"/>
          <w:sz w:val="35"/>
        </w:rPr>
        <w:t>KHÔNG</w:t>
      </w:r>
    </w:p>
    <w:p>
      <w:pPr>
        <w:spacing w:line="663" w:lineRule="exact" w:before="148"/>
        <w:ind w:left="491" w:right="227" w:firstLine="0"/>
        <w:jc w:val="center"/>
        <w:rPr>
          <w:rFonts w:ascii="Cambria"/>
          <w:b/>
          <w:sz w:val="57"/>
        </w:rPr>
      </w:pPr>
      <w:r>
        <w:rPr>
          <w:rFonts w:ascii="Cambria"/>
          <w:b/>
          <w:color w:val="231F20"/>
          <w:spacing w:val="-2"/>
          <w:sz w:val="57"/>
        </w:rPr>
        <w:t>*****</w:t>
      </w:r>
    </w:p>
    <w:p>
      <w:pPr>
        <w:spacing w:line="420" w:lineRule="exact" w:before="0"/>
        <w:ind w:left="489" w:right="227" w:firstLine="0"/>
        <w:jc w:val="center"/>
        <w:rPr>
          <w:rFonts w:ascii="Arial-BoldItalicMT" w:hAnsi="Arial-BoldItalicMT"/>
          <w:b/>
          <w:i/>
          <w:sz w:val="37"/>
        </w:rPr>
      </w:pPr>
      <w:r>
        <w:rPr>
          <w:rFonts w:ascii="Arial-BoldItalicMT" w:hAnsi="Arial-BoldItalicMT"/>
          <w:b/>
          <w:i/>
          <w:color w:val="231F20"/>
          <w:w w:val="85"/>
          <w:sz w:val="37"/>
        </w:rPr>
        <w:t>Trưởng</w:t>
      </w:r>
      <w:r>
        <w:rPr>
          <w:rFonts w:ascii="Arial-BoldItalicMT" w:hAnsi="Arial-BoldItalicMT"/>
          <w:b/>
          <w:i/>
          <w:color w:val="231F20"/>
          <w:spacing w:val="1"/>
          <w:sz w:val="37"/>
        </w:rPr>
        <w:t> </w:t>
      </w:r>
      <w:r>
        <w:rPr>
          <w:rFonts w:ascii="Arial-BoldItalicMT" w:hAnsi="Arial-BoldItalicMT"/>
          <w:b/>
          <w:i/>
          <w:color w:val="231F20"/>
          <w:w w:val="85"/>
          <w:sz w:val="37"/>
        </w:rPr>
        <w:t>ban</w:t>
      </w:r>
      <w:r>
        <w:rPr>
          <w:rFonts w:ascii="Arial-BoldItalicMT" w:hAnsi="Arial-BoldItalicMT"/>
          <w:b/>
          <w:i/>
          <w:color w:val="231F20"/>
          <w:sz w:val="37"/>
        </w:rPr>
        <w:t> </w:t>
      </w:r>
      <w:r>
        <w:rPr>
          <w:rFonts w:ascii="Arial-BoldItalicMT" w:hAnsi="Arial-BoldItalicMT"/>
          <w:b/>
          <w:i/>
          <w:color w:val="231F20"/>
          <w:w w:val="85"/>
          <w:sz w:val="37"/>
        </w:rPr>
        <w:t>biên</w:t>
      </w:r>
      <w:r>
        <w:rPr>
          <w:rFonts w:ascii="Arial-BoldItalicMT" w:hAnsi="Arial-BoldItalicMT"/>
          <w:b/>
          <w:i/>
          <w:color w:val="231F20"/>
          <w:spacing w:val="1"/>
          <w:sz w:val="37"/>
        </w:rPr>
        <w:t> </w:t>
      </w:r>
      <w:r>
        <w:rPr>
          <w:rFonts w:ascii="Arial-BoldItalicMT" w:hAnsi="Arial-BoldItalicMT"/>
          <w:b/>
          <w:i/>
          <w:color w:val="231F20"/>
          <w:spacing w:val="-2"/>
          <w:w w:val="85"/>
          <w:sz w:val="37"/>
        </w:rPr>
        <w:t>dịch:</w:t>
      </w:r>
    </w:p>
    <w:p>
      <w:pPr>
        <w:spacing w:before="67"/>
        <w:ind w:left="491" w:right="227" w:firstLine="0"/>
        <w:jc w:val="center"/>
        <w:rPr>
          <w:rFonts w:ascii="Arial" w:hAnsi="Arial"/>
          <w:b/>
          <w:sz w:val="37"/>
        </w:rPr>
      </w:pPr>
      <w:r>
        <w:rPr>
          <w:rFonts w:ascii="Arial" w:hAnsi="Arial"/>
          <w:b/>
          <w:color w:val="231F20"/>
          <w:w w:val="85"/>
          <w:sz w:val="37"/>
        </w:rPr>
        <w:t>TK.</w:t>
      </w:r>
      <w:r>
        <w:rPr>
          <w:rFonts w:ascii="Arial" w:hAnsi="Arial"/>
          <w:b/>
          <w:color w:val="231F20"/>
          <w:spacing w:val="-11"/>
          <w:sz w:val="37"/>
        </w:rPr>
        <w:t> </w:t>
      </w:r>
      <w:r>
        <w:rPr>
          <w:rFonts w:ascii="Arial" w:hAnsi="Arial"/>
          <w:b/>
          <w:color w:val="231F20"/>
          <w:w w:val="85"/>
          <w:sz w:val="37"/>
        </w:rPr>
        <w:t>Thích</w:t>
      </w:r>
      <w:r>
        <w:rPr>
          <w:rFonts w:ascii="Arial" w:hAnsi="Arial"/>
          <w:b/>
          <w:color w:val="231F20"/>
          <w:spacing w:val="-10"/>
          <w:sz w:val="37"/>
        </w:rPr>
        <w:t> </w:t>
      </w:r>
      <w:r>
        <w:rPr>
          <w:rFonts w:ascii="Arial" w:hAnsi="Arial"/>
          <w:b/>
          <w:color w:val="231F20"/>
          <w:w w:val="85"/>
          <w:sz w:val="37"/>
        </w:rPr>
        <w:t>Đồng</w:t>
      </w:r>
      <w:r>
        <w:rPr>
          <w:rFonts w:ascii="Arial" w:hAnsi="Arial"/>
          <w:b/>
          <w:color w:val="231F20"/>
          <w:spacing w:val="-10"/>
          <w:sz w:val="37"/>
        </w:rPr>
        <w:t> </w:t>
      </w:r>
      <w:r>
        <w:rPr>
          <w:rFonts w:ascii="Arial" w:hAnsi="Arial"/>
          <w:b/>
          <w:color w:val="231F20"/>
          <w:spacing w:val="-5"/>
          <w:w w:val="85"/>
          <w:sz w:val="37"/>
        </w:rPr>
        <w:t>Bổn</w:t>
      </w:r>
    </w:p>
    <w:p>
      <w:pPr>
        <w:pStyle w:val="BodyText"/>
        <w:spacing w:before="5"/>
        <w:jc w:val="left"/>
        <w:rPr>
          <w:rFonts w:ascii="Arial"/>
          <w:b/>
          <w:sz w:val="7"/>
        </w:rPr>
      </w:pPr>
      <w:r>
        <w:rPr/>
        <w:drawing>
          <wp:anchor distT="0" distB="0" distL="0" distR="0" allowOverlap="1" layoutInCell="1" locked="0" behindDoc="0" simplePos="0" relativeHeight="1">
            <wp:simplePos x="0" y="0"/>
            <wp:positionH relativeFrom="page">
              <wp:posOffset>3244090</wp:posOffset>
            </wp:positionH>
            <wp:positionV relativeFrom="paragraph">
              <wp:posOffset>69538</wp:posOffset>
            </wp:positionV>
            <wp:extent cx="916510" cy="265556"/>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916510" cy="265556"/>
                    </a:xfrm>
                    <a:prstGeom prst="rect">
                      <a:avLst/>
                    </a:prstGeom>
                  </pic:spPr>
                </pic:pic>
              </a:graphicData>
            </a:graphic>
          </wp:anchor>
        </w:drawing>
      </w:r>
    </w:p>
    <w:p>
      <w:pPr>
        <w:pStyle w:val="BodyText"/>
        <w:jc w:val="left"/>
        <w:rPr>
          <w:rFonts w:ascii="Arial"/>
          <w:b/>
          <w:sz w:val="36"/>
        </w:rPr>
      </w:pPr>
    </w:p>
    <w:p>
      <w:pPr>
        <w:pStyle w:val="BodyText"/>
        <w:jc w:val="left"/>
        <w:rPr>
          <w:rFonts w:ascii="Arial"/>
          <w:b/>
          <w:sz w:val="36"/>
        </w:rPr>
      </w:pPr>
    </w:p>
    <w:p>
      <w:pPr>
        <w:pStyle w:val="BodyText"/>
        <w:spacing w:before="1"/>
        <w:jc w:val="left"/>
        <w:rPr>
          <w:rFonts w:ascii="Arial"/>
          <w:b/>
          <w:sz w:val="51"/>
        </w:rPr>
      </w:pPr>
    </w:p>
    <w:p>
      <w:pPr>
        <w:spacing w:line="237" w:lineRule="auto" w:before="1"/>
        <w:ind w:left="1613" w:right="1348" w:firstLine="0"/>
        <w:jc w:val="center"/>
        <w:rPr>
          <w:rFonts w:ascii="Aachen" w:hAnsi="Aachen"/>
          <w:b/>
          <w:sz w:val="80"/>
        </w:rPr>
      </w:pPr>
      <w:r>
        <w:rPr>
          <w:rFonts w:ascii="Aachen" w:hAnsi="Aachen"/>
          <w:b/>
          <w:color w:val="231F20"/>
          <w:w w:val="85"/>
          <w:sz w:val="80"/>
        </w:rPr>
        <w:t>TỊNH ĐỘ ĐẠI KINH </w:t>
      </w:r>
      <w:r>
        <w:rPr>
          <w:rFonts w:ascii="Aachen" w:hAnsi="Aachen"/>
          <w:b/>
          <w:color w:val="231F20"/>
          <w:w w:val="90"/>
          <w:sz w:val="80"/>
        </w:rPr>
        <w:t>GIẢI DIỄN NGHĨA</w:t>
      </w:r>
    </w:p>
    <w:p>
      <w:pPr>
        <w:spacing w:line="656" w:lineRule="exact" w:before="0"/>
        <w:ind w:left="490" w:right="227" w:firstLine="0"/>
        <w:jc w:val="center"/>
        <w:rPr>
          <w:rFonts w:ascii="Arial Unicode MS" w:eastAsia="Arial Unicode MS" w:hint="eastAsia"/>
          <w:sz w:val="53"/>
        </w:rPr>
      </w:pPr>
      <w:r>
        <w:rPr>
          <w:rFonts w:ascii="Arial Unicode MS" w:eastAsia="Arial Unicode MS" w:hint="eastAsia"/>
          <w:color w:val="231F20"/>
          <w:w w:val="95"/>
          <w:sz w:val="53"/>
        </w:rPr>
        <w:t>淨</w:t>
      </w:r>
      <w:r>
        <w:rPr>
          <w:rFonts w:ascii="Arial Unicode MS" w:eastAsia="Arial Unicode MS" w:hint="eastAsia"/>
          <w:color w:val="231F20"/>
          <w:w w:val="95"/>
          <w:sz w:val="53"/>
        </w:rPr>
        <w:t>土</w:t>
      </w:r>
      <w:r>
        <w:rPr>
          <w:rFonts w:ascii="Arial Unicode MS" w:eastAsia="Arial Unicode MS" w:hint="eastAsia"/>
          <w:color w:val="231F20"/>
          <w:w w:val="95"/>
          <w:sz w:val="53"/>
        </w:rPr>
        <w:t>大</w:t>
      </w:r>
      <w:r>
        <w:rPr>
          <w:rFonts w:ascii="Arial Unicode MS" w:eastAsia="Arial Unicode MS" w:hint="eastAsia"/>
          <w:color w:val="231F20"/>
          <w:w w:val="95"/>
          <w:sz w:val="53"/>
        </w:rPr>
        <w:t>經</w:t>
      </w:r>
      <w:r>
        <w:rPr>
          <w:rFonts w:ascii="Arial Unicode MS" w:eastAsia="Arial Unicode MS" w:hint="eastAsia"/>
          <w:color w:val="231F20"/>
          <w:w w:val="95"/>
          <w:sz w:val="53"/>
        </w:rPr>
        <w:t>解</w:t>
      </w:r>
      <w:r>
        <w:rPr>
          <w:rFonts w:ascii="Arial Unicode MS" w:eastAsia="Arial Unicode MS" w:hint="eastAsia"/>
          <w:color w:val="231F20"/>
          <w:w w:val="95"/>
          <w:sz w:val="53"/>
        </w:rPr>
        <w:t>演</w:t>
      </w:r>
      <w:r>
        <w:rPr>
          <w:rFonts w:ascii="Arial Unicode MS" w:eastAsia="Arial Unicode MS" w:hint="eastAsia"/>
          <w:color w:val="231F20"/>
          <w:spacing w:val="-10"/>
          <w:w w:val="95"/>
          <w:sz w:val="53"/>
        </w:rPr>
        <w:t>義</w:t>
      </w:r>
    </w:p>
    <w:p>
      <w:pPr>
        <w:spacing w:before="403"/>
        <w:ind w:left="490" w:right="227" w:firstLine="0"/>
        <w:jc w:val="center"/>
        <w:rPr>
          <w:b/>
          <w:sz w:val="28"/>
        </w:rPr>
      </w:pPr>
      <w:r>
        <w:rPr>
          <w:b/>
          <w:color w:val="231F20"/>
          <w:sz w:val="28"/>
        </w:rPr>
        <w:t>QUYỂN </w:t>
      </w:r>
      <w:r>
        <w:rPr>
          <w:b/>
          <w:color w:val="231F20"/>
          <w:spacing w:val="-10"/>
          <w:sz w:val="28"/>
        </w:rPr>
        <w:t>7</w:t>
      </w:r>
    </w:p>
    <w:p>
      <w:pPr>
        <w:spacing w:before="127"/>
        <w:ind w:left="490" w:right="227" w:firstLine="0"/>
        <w:jc w:val="center"/>
        <w:rPr>
          <w:rFonts w:ascii="TimesNewRomanPS-BoldItalicMT" w:hAnsi="TimesNewRomanPS-BoldItalicMT"/>
          <w:b/>
          <w:i/>
          <w:sz w:val="28"/>
        </w:rPr>
      </w:pPr>
      <w:r>
        <w:rPr>
          <w:rFonts w:ascii="TimesNewRomanPS-BoldItalicMT" w:hAnsi="TimesNewRomanPS-BoldItalicMT"/>
          <w:b/>
          <w:i/>
          <w:color w:val="231F20"/>
          <w:sz w:val="28"/>
        </w:rPr>
        <w:t>(Tập 61 – </w:t>
      </w:r>
      <w:r>
        <w:rPr>
          <w:rFonts w:ascii="TimesNewRomanPS-BoldItalicMT" w:hAnsi="TimesNewRomanPS-BoldItalicMT"/>
          <w:b/>
          <w:i/>
          <w:color w:val="231F20"/>
          <w:spacing w:val="-5"/>
          <w:sz w:val="28"/>
        </w:rPr>
        <w:t>70)</w:t>
      </w: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spacing w:before="212"/>
        <w:ind w:left="490" w:right="227" w:firstLine="0"/>
        <w:jc w:val="center"/>
        <w:rPr>
          <w:b/>
          <w:sz w:val="26"/>
        </w:rPr>
      </w:pPr>
      <w:r>
        <w:rPr>
          <w:b/>
          <w:color w:val="231F20"/>
          <w:sz w:val="26"/>
        </w:rPr>
        <w:t>NHÀ</w:t>
      </w:r>
      <w:r>
        <w:rPr>
          <w:b/>
          <w:color w:val="231F20"/>
          <w:spacing w:val="-3"/>
          <w:sz w:val="26"/>
        </w:rPr>
        <w:t> </w:t>
      </w:r>
      <w:r>
        <w:rPr>
          <w:b/>
          <w:color w:val="231F20"/>
          <w:sz w:val="26"/>
        </w:rPr>
        <w:t>XUẤT</w:t>
      </w:r>
      <w:r>
        <w:rPr>
          <w:b/>
          <w:color w:val="231F20"/>
          <w:spacing w:val="-6"/>
          <w:sz w:val="26"/>
        </w:rPr>
        <w:t> </w:t>
      </w:r>
      <w:r>
        <w:rPr>
          <w:b/>
          <w:color w:val="231F20"/>
          <w:sz w:val="26"/>
        </w:rPr>
        <w:t>BẢN</w:t>
      </w:r>
      <w:r>
        <w:rPr>
          <w:b/>
          <w:color w:val="231F20"/>
          <w:spacing w:val="-1"/>
          <w:sz w:val="26"/>
        </w:rPr>
        <w:t> </w:t>
      </w:r>
      <w:r>
        <w:rPr>
          <w:b/>
          <w:color w:val="231F20"/>
          <w:sz w:val="26"/>
        </w:rPr>
        <w:t>HỒNG</w:t>
      </w:r>
      <w:r>
        <w:rPr>
          <w:b/>
          <w:color w:val="231F20"/>
          <w:spacing w:val="-1"/>
          <w:sz w:val="26"/>
        </w:rPr>
        <w:t> </w:t>
      </w:r>
      <w:r>
        <w:rPr>
          <w:b/>
          <w:color w:val="231F20"/>
          <w:spacing w:val="-5"/>
          <w:sz w:val="26"/>
        </w:rPr>
        <w:t>ĐỨC</w:t>
      </w:r>
    </w:p>
    <w:p>
      <w:pPr>
        <w:spacing w:after="0"/>
        <w:jc w:val="center"/>
        <w:rPr>
          <w:sz w:val="26"/>
        </w:rPr>
        <w:sectPr>
          <w:pgSz w:w="11400" w:h="15370"/>
          <w:pgMar w:top="1580" w:bottom="280" w:left="1200" w:right="1180"/>
        </w:sectPr>
      </w:pPr>
    </w:p>
    <w:p>
      <w:pPr>
        <w:pStyle w:val="BodyText"/>
        <w:spacing w:before="4"/>
        <w:jc w:val="left"/>
        <w:rPr>
          <w:b/>
          <w:sz w:val="17"/>
        </w:rPr>
      </w:pPr>
    </w:p>
    <w:p>
      <w:pPr>
        <w:spacing w:after="0"/>
        <w:jc w:val="left"/>
        <w:rPr>
          <w:sz w:val="17"/>
        </w:rPr>
        <w:sectPr>
          <w:pgSz w:w="11400" w:h="15370"/>
          <w:pgMar w:top="1760" w:bottom="280" w:left="1200" w:right="1180"/>
        </w:sectPr>
      </w:pPr>
    </w:p>
    <w:p>
      <w:pPr>
        <w:pStyle w:val="BodyText"/>
        <w:jc w:val="left"/>
        <w:rPr>
          <w:b/>
          <w:sz w:val="20"/>
        </w:rPr>
      </w:pPr>
      <w:r>
        <w:rPr/>
        <w:drawing>
          <wp:anchor distT="0" distB="0" distL="0" distR="0" allowOverlap="1" layoutInCell="1" locked="0" behindDoc="0" simplePos="0" relativeHeight="15730176">
            <wp:simplePos x="0" y="0"/>
            <wp:positionH relativeFrom="page">
              <wp:posOffset>6043667</wp:posOffset>
            </wp:positionH>
            <wp:positionV relativeFrom="page">
              <wp:posOffset>8217037</wp:posOffset>
            </wp:positionV>
            <wp:extent cx="1084332" cy="1430962"/>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1084332" cy="1430962"/>
                    </a:xfrm>
                    <a:prstGeom prst="rect">
                      <a:avLst/>
                    </a:prstGeom>
                  </pic:spPr>
                </pic:pic>
              </a:graphicData>
            </a:graphic>
          </wp:anchor>
        </w:drawing>
      </w: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spacing w:before="3"/>
        <w:jc w:val="left"/>
        <w:rPr>
          <w:b/>
          <w:sz w:val="21"/>
        </w:rPr>
      </w:pPr>
    </w:p>
    <w:p>
      <w:pPr>
        <w:spacing w:line="609" w:lineRule="exact" w:before="0"/>
        <w:ind w:left="489" w:right="22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9" w:right="22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5"/>
        <w:jc w:val="left"/>
        <w:rPr>
          <w:rFonts w:ascii="Aachen"/>
          <w:b/>
          <w:sz w:val="8"/>
        </w:rPr>
      </w:pPr>
      <w:r>
        <w:rPr/>
        <w:drawing>
          <wp:anchor distT="0" distB="0" distL="0" distR="0" allowOverlap="1" layoutInCell="1" locked="0" behindDoc="0" simplePos="0" relativeHeight="2">
            <wp:simplePos x="0" y="0"/>
            <wp:positionH relativeFrom="page">
              <wp:posOffset>3256803</wp:posOffset>
            </wp:positionH>
            <wp:positionV relativeFrom="paragraph">
              <wp:posOffset>86239</wp:posOffset>
            </wp:positionV>
            <wp:extent cx="910935" cy="257746"/>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910935" cy="257746"/>
                    </a:xfrm>
                    <a:prstGeom prst="rect">
                      <a:avLst/>
                    </a:prstGeom>
                  </pic:spPr>
                </pic:pic>
              </a:graphicData>
            </a:graphic>
          </wp:anchor>
        </w:drawing>
      </w:r>
    </w:p>
    <w:p>
      <w:pPr>
        <w:spacing w:before="131"/>
        <w:ind w:left="490" w:right="22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61</w:t>
      </w:r>
    </w:p>
    <w:p>
      <w:pPr>
        <w:spacing w:after="0"/>
        <w:jc w:val="center"/>
        <w:rPr>
          <w:rFonts w:ascii="Aachen" w:hAnsi="Aachen"/>
          <w:sz w:val="28"/>
        </w:rPr>
        <w:sectPr>
          <w:pgSz w:w="11400" w:h="15370"/>
          <w:pgMar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spacing w:before="7"/>
        <w:jc w:val="left"/>
        <w:rPr>
          <w:rFonts w:ascii="Aachen"/>
          <w:b/>
          <w:sz w:val="26"/>
        </w:rPr>
      </w:pPr>
    </w:p>
    <w:p>
      <w:pPr>
        <w:spacing w:line="307" w:lineRule="auto" w:before="100"/>
        <w:ind w:left="1804" w:right="1735" w:firstLine="428"/>
        <w:jc w:val="left"/>
        <w:rPr>
          <w:rFonts w:ascii="Cambria" w:hAnsi="Cambria"/>
          <w:b/>
          <w:sz w:val="28"/>
        </w:rPr>
      </w:pPr>
      <w:r>
        <w:rPr>
          <w:rFonts w:ascii="Cambria" w:hAnsi="Cambria"/>
          <w:b/>
          <w:color w:val="231F20"/>
          <w:sz w:val="28"/>
        </w:rPr>
        <w:t>Giảng ngày: 18 tháng 6 năm 2010 </w:t>
      </w:r>
      <w:r>
        <w:rPr>
          <w:rFonts w:ascii="Cambria" w:hAnsi="Cambria"/>
          <w:b/>
          <w:color w:val="231F20"/>
          <w:w w:val="95"/>
          <w:sz w:val="28"/>
        </w:rPr>
        <w:t>Phật</w:t>
      </w:r>
      <w:r>
        <w:rPr>
          <w:rFonts w:ascii="Cambria" w:hAnsi="Cambria"/>
          <w:b/>
          <w:color w:val="231F20"/>
          <w:spacing w:val="-6"/>
          <w:w w:val="95"/>
          <w:sz w:val="28"/>
        </w:rPr>
        <w:t> </w:t>
      </w:r>
      <w:r>
        <w:rPr>
          <w:rFonts w:ascii="Cambria" w:hAnsi="Cambria"/>
          <w:b/>
          <w:color w:val="231F20"/>
          <w:w w:val="95"/>
          <w:sz w:val="28"/>
        </w:rPr>
        <w:t>Đà</w:t>
      </w:r>
      <w:r>
        <w:rPr>
          <w:rFonts w:ascii="Cambria" w:hAnsi="Cambria"/>
          <w:b/>
          <w:color w:val="231F20"/>
          <w:spacing w:val="-6"/>
          <w:w w:val="95"/>
          <w:sz w:val="28"/>
        </w:rPr>
        <w:t> </w:t>
      </w:r>
      <w:r>
        <w:rPr>
          <w:rFonts w:ascii="Cambria" w:hAnsi="Cambria"/>
          <w:b/>
          <w:color w:val="231F20"/>
          <w:w w:val="95"/>
          <w:sz w:val="28"/>
        </w:rPr>
        <w:t>Giáo</w:t>
      </w:r>
      <w:r>
        <w:rPr>
          <w:rFonts w:ascii="Cambria" w:hAnsi="Cambria"/>
          <w:b/>
          <w:color w:val="231F20"/>
          <w:spacing w:val="-6"/>
          <w:w w:val="95"/>
          <w:sz w:val="28"/>
        </w:rPr>
        <w:t> </w:t>
      </w:r>
      <w:r>
        <w:rPr>
          <w:rFonts w:ascii="Cambria" w:hAnsi="Cambria"/>
          <w:b/>
          <w:color w:val="231F20"/>
          <w:w w:val="95"/>
          <w:sz w:val="28"/>
        </w:rPr>
        <w:t>Dục</w:t>
      </w:r>
      <w:r>
        <w:rPr>
          <w:rFonts w:ascii="Cambria" w:hAnsi="Cambria"/>
          <w:b/>
          <w:color w:val="231F20"/>
          <w:spacing w:val="-6"/>
          <w:w w:val="95"/>
          <w:sz w:val="28"/>
        </w:rPr>
        <w:t> </w:t>
      </w:r>
      <w:r>
        <w:rPr>
          <w:rFonts w:ascii="Cambria" w:hAnsi="Cambria"/>
          <w:b/>
          <w:color w:val="231F20"/>
          <w:w w:val="95"/>
          <w:sz w:val="28"/>
        </w:rPr>
        <w:t>Hiệp</w:t>
      </w:r>
      <w:r>
        <w:rPr>
          <w:rFonts w:ascii="Cambria" w:hAnsi="Cambria"/>
          <w:b/>
          <w:color w:val="231F20"/>
          <w:spacing w:val="-6"/>
          <w:w w:val="95"/>
          <w:sz w:val="28"/>
        </w:rPr>
        <w:t> </w:t>
      </w:r>
      <w:r>
        <w:rPr>
          <w:rFonts w:ascii="Cambria" w:hAnsi="Cambria"/>
          <w:b/>
          <w:color w:val="231F20"/>
          <w:w w:val="95"/>
          <w:sz w:val="28"/>
        </w:rPr>
        <w:t>Hội-</w:t>
      </w:r>
      <w:r>
        <w:rPr>
          <w:rFonts w:ascii="Cambria" w:hAnsi="Cambria"/>
          <w:b/>
          <w:color w:val="231F20"/>
          <w:spacing w:val="-6"/>
          <w:w w:val="95"/>
          <w:sz w:val="28"/>
        </w:rPr>
        <w:t> </w:t>
      </w:r>
      <w:r>
        <w:rPr>
          <w:rFonts w:ascii="Cambria" w:hAnsi="Cambria"/>
          <w:b/>
          <w:color w:val="231F20"/>
          <w:w w:val="95"/>
          <w:sz w:val="28"/>
        </w:rPr>
        <w:t>HongKong </w:t>
      </w:r>
      <w:r>
        <w:rPr>
          <w:rFonts w:ascii="Cambria" w:hAnsi="Cambria"/>
          <w:b/>
          <w:color w:val="231F20"/>
          <w:sz w:val="28"/>
        </w:rPr>
        <w:t>Chuyển</w:t>
      </w:r>
      <w:r>
        <w:rPr>
          <w:rFonts w:ascii="Cambria" w:hAnsi="Cambria"/>
          <w:b/>
          <w:color w:val="231F20"/>
          <w:spacing w:val="-13"/>
          <w:sz w:val="28"/>
        </w:rPr>
        <w:t> </w:t>
      </w:r>
      <w:r>
        <w:rPr>
          <w:rFonts w:ascii="Cambria" w:hAnsi="Cambria"/>
          <w:b/>
          <w:color w:val="231F20"/>
          <w:sz w:val="28"/>
        </w:rPr>
        <w:t>ngữ:</w:t>
      </w:r>
      <w:r>
        <w:rPr>
          <w:rFonts w:ascii="Cambria" w:hAnsi="Cambria"/>
          <w:b/>
          <w:color w:val="231F20"/>
          <w:spacing w:val="-12"/>
          <w:sz w:val="28"/>
        </w:rPr>
        <w:t> </w:t>
      </w:r>
      <w:r>
        <w:rPr>
          <w:rFonts w:ascii="Cambria" w:hAnsi="Cambria"/>
          <w:b/>
          <w:color w:val="231F20"/>
          <w:sz w:val="28"/>
        </w:rPr>
        <w:t>Tử</w:t>
      </w:r>
      <w:r>
        <w:rPr>
          <w:rFonts w:ascii="Cambria" w:hAnsi="Cambria"/>
          <w:b/>
          <w:color w:val="231F20"/>
          <w:spacing w:val="-12"/>
          <w:sz w:val="28"/>
        </w:rPr>
        <w:t> </w:t>
      </w:r>
      <w:r>
        <w:rPr>
          <w:rFonts w:ascii="Cambria" w:hAnsi="Cambria"/>
          <w:b/>
          <w:color w:val="231F20"/>
          <w:sz w:val="28"/>
        </w:rPr>
        <w:t>Hà</w:t>
      </w:r>
      <w:r>
        <w:rPr>
          <w:rFonts w:ascii="Cambria" w:hAnsi="Cambria"/>
          <w:b/>
          <w:color w:val="231F20"/>
          <w:spacing w:val="36"/>
          <w:sz w:val="28"/>
        </w:rPr>
        <w:t> </w:t>
      </w:r>
      <w:r>
        <w:rPr>
          <w:rFonts w:ascii="Cambria" w:hAnsi="Cambria"/>
          <w:b/>
          <w:color w:val="231F20"/>
          <w:sz w:val="28"/>
        </w:rPr>
        <w:t>Biên</w:t>
      </w:r>
      <w:r>
        <w:rPr>
          <w:rFonts w:ascii="Cambria" w:hAnsi="Cambria"/>
          <w:b/>
          <w:color w:val="231F20"/>
          <w:spacing w:val="-13"/>
          <w:sz w:val="28"/>
        </w:rPr>
        <w:t> </w:t>
      </w:r>
      <w:r>
        <w:rPr>
          <w:rFonts w:ascii="Cambria" w:hAnsi="Cambria"/>
          <w:b/>
          <w:color w:val="231F20"/>
          <w:sz w:val="28"/>
        </w:rPr>
        <w:t>tập:</w:t>
      </w:r>
      <w:r>
        <w:rPr>
          <w:rFonts w:ascii="Cambria" w:hAnsi="Cambria"/>
          <w:b/>
          <w:color w:val="231F20"/>
          <w:spacing w:val="-13"/>
          <w:sz w:val="28"/>
        </w:rPr>
        <w:t> </w:t>
      </w:r>
      <w:r>
        <w:rPr>
          <w:rFonts w:ascii="Cambria" w:hAnsi="Cambria"/>
          <w:b/>
          <w:color w:val="231F20"/>
          <w:sz w:val="28"/>
        </w:rPr>
        <w:t>Bình</w:t>
      </w:r>
      <w:r>
        <w:rPr>
          <w:rFonts w:ascii="Cambria" w:hAnsi="Cambria"/>
          <w:b/>
          <w:color w:val="231F20"/>
          <w:spacing w:val="-13"/>
          <w:sz w:val="28"/>
        </w:rPr>
        <w:t> </w:t>
      </w:r>
      <w:r>
        <w:rPr>
          <w:rFonts w:ascii="Cambria" w:hAnsi="Cambria"/>
          <w:b/>
          <w:color w:val="231F20"/>
          <w:spacing w:val="-99"/>
          <w:sz w:val="28"/>
        </w:rPr>
        <w:t>Minh</w:t>
      </w:r>
    </w:p>
    <w:p>
      <w:pPr>
        <w:pStyle w:val="BodyText"/>
        <w:spacing w:before="6"/>
        <w:jc w:val="left"/>
        <w:rPr>
          <w:rFonts w:ascii="Cambria"/>
          <w:b/>
          <w:sz w:val="8"/>
        </w:rPr>
      </w:pPr>
      <w:r>
        <w:rPr/>
        <w:pict>
          <v:group style="position:absolute;margin-left:220.157516pt;margin-top:6.189453pt;width:127.5pt;height:88.3pt;mso-position-horizontal-relative:page;mso-position-vertical-relative:paragraph;z-index:-15726592;mso-wrap-distance-left:0;mso-wrap-distance-right:0" id="docshapegroup1" coordorigin="4403,124" coordsize="2550,1766">
            <v:rect style="position:absolute;left:4433;top:153;width:2520;height:1736" id="docshape2" filled="true" fillcolor="#231f20" stroked="false">
              <v:fill opacity="49152f" type="solid"/>
            </v:rect>
            <v:shape style="position:absolute;left:4403;top:123;width:2306;height:1517" type="#_x0000_t75" id="docshape3" stroked="false">
              <v:imagedata r:id="rId9" o:title=""/>
            </v:shape>
            <w10:wrap type="topAndBottom"/>
          </v:group>
        </w:pict>
      </w:r>
    </w:p>
    <w:p>
      <w:pPr>
        <w:spacing w:after="0"/>
        <w:jc w:val="left"/>
        <w:rPr>
          <w:rFonts w:ascii="Cambria"/>
          <w:sz w:val="8"/>
        </w:rPr>
        <w:sectPr>
          <w:pgSz w:w="11400" w:h="15370"/>
          <w:pgMar w:top="1760" w:bottom="280" w:left="1200" w:right="1180"/>
        </w:sectPr>
      </w:pPr>
    </w:p>
    <w:p>
      <w:pPr>
        <w:pStyle w:val="BodyText"/>
        <w:spacing w:before="3"/>
        <w:jc w:val="left"/>
        <w:rPr>
          <w:rFonts w:ascii="Cambria"/>
          <w:b/>
          <w:sz w:val="26"/>
        </w:rPr>
      </w:pPr>
    </w:p>
    <w:p>
      <w:pPr>
        <w:spacing w:line="295" w:lineRule="auto" w:before="106"/>
        <w:ind w:left="1738" w:right="120" w:firstLine="0"/>
        <w:jc w:val="both"/>
        <w:rPr>
          <w:sz w:val="34"/>
        </w:rPr>
      </w:pPr>
      <w:r>
        <w:rPr/>
        <w:pict>
          <v:shape style="position:absolute;margin-left:96.874802pt;margin-top:-15.413005pt;width:50.1pt;height:104.4pt;mso-position-horizontal-relative:page;mso-position-vertical-relative:paragraph;z-index:-17659392" type="#_x0000_t202" id="docshape9"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hư vị pháp sư, chư vị đồng học, xin mời xem tiếp </w:t>
      </w:r>
      <w:r>
        <w:rPr>
          <w:i/>
          <w:color w:val="231F20"/>
          <w:w w:val="105"/>
          <w:sz w:val="34"/>
        </w:rPr>
        <w:t>Đại</w:t>
      </w:r>
      <w:r>
        <w:rPr>
          <w:i/>
          <w:color w:val="231F20"/>
          <w:spacing w:val="-9"/>
          <w:w w:val="105"/>
          <w:sz w:val="34"/>
        </w:rPr>
        <w:t> </w:t>
      </w:r>
      <w:r>
        <w:rPr>
          <w:i/>
          <w:color w:val="231F20"/>
          <w:w w:val="105"/>
          <w:sz w:val="34"/>
        </w:rPr>
        <w:t>thừa</w:t>
      </w:r>
      <w:r>
        <w:rPr>
          <w:i/>
          <w:color w:val="231F20"/>
          <w:spacing w:val="-8"/>
          <w:w w:val="105"/>
          <w:sz w:val="34"/>
        </w:rPr>
        <w:t> </w:t>
      </w:r>
      <w:r>
        <w:rPr>
          <w:i/>
          <w:color w:val="231F20"/>
          <w:w w:val="105"/>
          <w:sz w:val="34"/>
        </w:rPr>
        <w:t>Vô</w:t>
      </w:r>
      <w:r>
        <w:rPr>
          <w:i/>
          <w:color w:val="231F20"/>
          <w:spacing w:val="-8"/>
          <w:w w:val="105"/>
          <w:sz w:val="34"/>
        </w:rPr>
        <w:t> </w:t>
      </w:r>
      <w:r>
        <w:rPr>
          <w:i/>
          <w:color w:val="231F20"/>
          <w:w w:val="105"/>
          <w:sz w:val="34"/>
        </w:rPr>
        <w:t>Lượng</w:t>
      </w:r>
      <w:r>
        <w:rPr>
          <w:i/>
          <w:color w:val="231F20"/>
          <w:spacing w:val="-8"/>
          <w:w w:val="105"/>
          <w:sz w:val="34"/>
        </w:rPr>
        <w:t> </w:t>
      </w:r>
      <w:r>
        <w:rPr>
          <w:i/>
          <w:color w:val="231F20"/>
          <w:w w:val="105"/>
          <w:sz w:val="34"/>
        </w:rPr>
        <w:t>Thọ</w:t>
      </w:r>
      <w:r>
        <w:rPr>
          <w:i/>
          <w:color w:val="231F20"/>
          <w:spacing w:val="-8"/>
          <w:w w:val="105"/>
          <w:sz w:val="34"/>
        </w:rPr>
        <w:t> </w:t>
      </w:r>
      <w:r>
        <w:rPr>
          <w:i/>
          <w:color w:val="231F20"/>
          <w:w w:val="105"/>
          <w:sz w:val="34"/>
        </w:rPr>
        <w:t>Kinh</w:t>
      </w:r>
      <w:r>
        <w:rPr>
          <w:i/>
          <w:color w:val="231F20"/>
          <w:spacing w:val="-8"/>
          <w:w w:val="105"/>
          <w:sz w:val="34"/>
        </w:rPr>
        <w:t> </w:t>
      </w:r>
      <w:r>
        <w:rPr>
          <w:i/>
          <w:color w:val="231F20"/>
          <w:w w:val="105"/>
          <w:sz w:val="34"/>
        </w:rPr>
        <w:t>Giải</w:t>
      </w:r>
      <w:r>
        <w:rPr>
          <w:color w:val="231F20"/>
          <w:w w:val="105"/>
          <w:sz w:val="34"/>
        </w:rPr>
        <w:t>,</w:t>
      </w:r>
      <w:r>
        <w:rPr>
          <w:color w:val="231F20"/>
          <w:spacing w:val="-8"/>
          <w:w w:val="105"/>
          <w:sz w:val="34"/>
        </w:rPr>
        <w:t> </w:t>
      </w:r>
      <w:r>
        <w:rPr>
          <w:color w:val="231F20"/>
          <w:w w:val="105"/>
          <w:sz w:val="34"/>
        </w:rPr>
        <w:t>trang</w:t>
      </w:r>
      <w:r>
        <w:rPr>
          <w:color w:val="231F20"/>
          <w:spacing w:val="-8"/>
          <w:w w:val="105"/>
          <w:sz w:val="34"/>
        </w:rPr>
        <w:t> </w:t>
      </w:r>
      <w:r>
        <w:rPr>
          <w:color w:val="231F20"/>
          <w:w w:val="105"/>
          <w:sz w:val="34"/>
        </w:rPr>
        <w:t>58,</w:t>
      </w:r>
      <w:r>
        <w:rPr>
          <w:color w:val="231F20"/>
          <w:spacing w:val="-8"/>
          <w:w w:val="105"/>
          <w:sz w:val="34"/>
        </w:rPr>
        <w:t> </w:t>
      </w:r>
      <w:r>
        <w:rPr>
          <w:color w:val="231F20"/>
          <w:w w:val="105"/>
          <w:sz w:val="34"/>
        </w:rPr>
        <w:t>dòng thứ 8.</w:t>
      </w:r>
    </w:p>
    <w:p>
      <w:pPr>
        <w:spacing w:line="312" w:lineRule="auto" w:before="168"/>
        <w:ind w:left="387" w:right="119" w:firstLine="453"/>
        <w:jc w:val="both"/>
        <w:rPr>
          <w:sz w:val="34"/>
        </w:rPr>
      </w:pPr>
      <w:r>
        <w:rPr>
          <w:i/>
          <w:color w:val="231F20"/>
          <w:sz w:val="34"/>
        </w:rPr>
        <w:t>“Đệ thập: Chủ bạn viên minh cụ đức môn. Hoành thụ vạn </w:t>
      </w:r>
      <w:r>
        <w:rPr>
          <w:i/>
          <w:color w:val="231F20"/>
          <w:w w:val="105"/>
          <w:sz w:val="34"/>
        </w:rPr>
        <w:t>pháp thành vi Nhất đại duyên khởi, pháp pháp giao triệt, cố tùy cử nhất pháp, kỳ tha nhất thiết pháp tức bạn chi nhi </w:t>
      </w:r>
      <w:r>
        <w:rPr>
          <w:i/>
          <w:color w:val="231F20"/>
          <w:sz w:val="34"/>
        </w:rPr>
        <w:t>duyên khởi, diệc tức cử nhất pháp vi chủ, tắc kỳ tha nhất thiết </w:t>
      </w:r>
      <w:r>
        <w:rPr>
          <w:i/>
          <w:color w:val="231F20"/>
          <w:w w:val="105"/>
          <w:sz w:val="34"/>
        </w:rPr>
        <w:t>pháp giai vi bạn, nhi phó ư thử nhất pháp cánh dĩ tha pháp vi</w:t>
      </w:r>
      <w:r>
        <w:rPr>
          <w:i/>
          <w:color w:val="231F20"/>
          <w:spacing w:val="-8"/>
          <w:w w:val="105"/>
          <w:sz w:val="34"/>
        </w:rPr>
        <w:t> </w:t>
      </w:r>
      <w:r>
        <w:rPr>
          <w:i/>
          <w:color w:val="231F20"/>
          <w:w w:val="105"/>
          <w:sz w:val="34"/>
        </w:rPr>
        <w:t>chủ,</w:t>
      </w:r>
      <w:r>
        <w:rPr>
          <w:i/>
          <w:color w:val="231F20"/>
          <w:spacing w:val="-8"/>
          <w:w w:val="105"/>
          <w:sz w:val="34"/>
        </w:rPr>
        <w:t> </w:t>
      </w:r>
      <w:r>
        <w:rPr>
          <w:i/>
          <w:color w:val="231F20"/>
          <w:w w:val="105"/>
          <w:sz w:val="34"/>
        </w:rPr>
        <w:t>tức</w:t>
      </w:r>
      <w:r>
        <w:rPr>
          <w:i/>
          <w:color w:val="231F20"/>
          <w:spacing w:val="-8"/>
          <w:w w:val="105"/>
          <w:sz w:val="34"/>
        </w:rPr>
        <w:t> </w:t>
      </w:r>
      <w:r>
        <w:rPr>
          <w:i/>
          <w:color w:val="231F20"/>
          <w:w w:val="105"/>
          <w:sz w:val="34"/>
        </w:rPr>
        <w:t>dư</w:t>
      </w:r>
      <w:r>
        <w:rPr>
          <w:i/>
          <w:color w:val="231F20"/>
          <w:spacing w:val="-8"/>
          <w:w w:val="105"/>
          <w:sz w:val="34"/>
        </w:rPr>
        <w:t> </w:t>
      </w:r>
      <w:r>
        <w:rPr>
          <w:i/>
          <w:color w:val="231F20"/>
          <w:w w:val="105"/>
          <w:sz w:val="34"/>
        </w:rPr>
        <w:t>pháp</w:t>
      </w:r>
      <w:r>
        <w:rPr>
          <w:i/>
          <w:color w:val="231F20"/>
          <w:spacing w:val="-8"/>
          <w:w w:val="105"/>
          <w:sz w:val="34"/>
        </w:rPr>
        <w:t> </w:t>
      </w:r>
      <w:r>
        <w:rPr>
          <w:i/>
          <w:color w:val="231F20"/>
          <w:w w:val="105"/>
          <w:sz w:val="34"/>
        </w:rPr>
        <w:t>thành</w:t>
      </w:r>
      <w:r>
        <w:rPr>
          <w:i/>
          <w:color w:val="231F20"/>
          <w:spacing w:val="-8"/>
          <w:w w:val="105"/>
          <w:sz w:val="34"/>
        </w:rPr>
        <w:t> </w:t>
      </w:r>
      <w:r>
        <w:rPr>
          <w:i/>
          <w:color w:val="231F20"/>
          <w:w w:val="105"/>
          <w:sz w:val="34"/>
        </w:rPr>
        <w:t>bạn</w:t>
      </w:r>
      <w:r>
        <w:rPr>
          <w:i/>
          <w:color w:val="231F20"/>
          <w:spacing w:val="-8"/>
          <w:w w:val="105"/>
          <w:sz w:val="34"/>
        </w:rPr>
        <w:t> </w:t>
      </w:r>
      <w:r>
        <w:rPr>
          <w:i/>
          <w:color w:val="231F20"/>
          <w:w w:val="105"/>
          <w:sz w:val="34"/>
        </w:rPr>
        <w:t>nhi</w:t>
      </w:r>
      <w:r>
        <w:rPr>
          <w:i/>
          <w:color w:val="231F20"/>
          <w:spacing w:val="-8"/>
          <w:w w:val="105"/>
          <w:sz w:val="34"/>
        </w:rPr>
        <w:t> </w:t>
      </w:r>
      <w:r>
        <w:rPr>
          <w:i/>
          <w:color w:val="231F20"/>
          <w:w w:val="105"/>
          <w:sz w:val="34"/>
        </w:rPr>
        <w:t>tận</w:t>
      </w:r>
      <w:r>
        <w:rPr>
          <w:i/>
          <w:color w:val="231F20"/>
          <w:spacing w:val="-8"/>
          <w:w w:val="105"/>
          <w:sz w:val="34"/>
        </w:rPr>
        <w:t> </w:t>
      </w:r>
      <w:r>
        <w:rPr>
          <w:i/>
          <w:color w:val="231F20"/>
          <w:w w:val="105"/>
          <w:sz w:val="34"/>
        </w:rPr>
        <w:t>tập</w:t>
      </w:r>
      <w:r>
        <w:rPr>
          <w:i/>
          <w:color w:val="231F20"/>
          <w:spacing w:val="-8"/>
          <w:w w:val="105"/>
          <w:sz w:val="34"/>
        </w:rPr>
        <w:t> </w:t>
      </w:r>
      <w:r>
        <w:rPr>
          <w:i/>
          <w:color w:val="231F20"/>
          <w:w w:val="105"/>
          <w:sz w:val="34"/>
        </w:rPr>
        <w:t>chi.</w:t>
      </w:r>
      <w:r>
        <w:rPr>
          <w:i/>
          <w:color w:val="231F20"/>
          <w:spacing w:val="-8"/>
          <w:w w:val="105"/>
          <w:sz w:val="34"/>
        </w:rPr>
        <w:t> </w:t>
      </w:r>
      <w:r>
        <w:rPr>
          <w:i/>
          <w:color w:val="231F20"/>
          <w:w w:val="105"/>
          <w:sz w:val="34"/>
        </w:rPr>
        <w:t>Cố</w:t>
      </w:r>
      <w:r>
        <w:rPr>
          <w:i/>
          <w:color w:val="231F20"/>
          <w:spacing w:val="-8"/>
          <w:w w:val="105"/>
          <w:sz w:val="34"/>
        </w:rPr>
        <w:t> </w:t>
      </w:r>
      <w:r>
        <w:rPr>
          <w:i/>
          <w:color w:val="231F20"/>
          <w:w w:val="105"/>
          <w:sz w:val="34"/>
        </w:rPr>
        <w:t>nhất</w:t>
      </w:r>
      <w:r>
        <w:rPr>
          <w:i/>
          <w:color w:val="231F20"/>
          <w:spacing w:val="-8"/>
          <w:w w:val="105"/>
          <w:sz w:val="34"/>
        </w:rPr>
        <w:t> </w:t>
      </w:r>
      <w:r>
        <w:rPr>
          <w:i/>
          <w:color w:val="231F20"/>
          <w:w w:val="105"/>
          <w:sz w:val="34"/>
        </w:rPr>
        <w:t>pháp viên mãn nhất thiết pháp chi công đức, thị danh viên mãn cụ đức” </w:t>
      </w:r>
      <w:r>
        <w:rPr>
          <w:color w:val="231F20"/>
          <w:w w:val="105"/>
          <w:sz w:val="34"/>
        </w:rPr>
        <w:t>(Mười, Môn Chủ - Bạn viên minh cụ đức. Ngang- dọc vạn pháp thành là duyên khởi của một đại, pháp pháp thấu triệt nhau, nên tùy đưa ra một pháp, thì hết thảy pháp khác là bạn cùng duyên khởi, cũng tức là đưa ra một pháp làm</w:t>
      </w:r>
      <w:r>
        <w:rPr>
          <w:color w:val="231F20"/>
          <w:spacing w:val="-5"/>
          <w:w w:val="105"/>
          <w:sz w:val="34"/>
        </w:rPr>
        <w:t> </w:t>
      </w:r>
      <w:r>
        <w:rPr>
          <w:color w:val="231F20"/>
          <w:w w:val="105"/>
          <w:sz w:val="34"/>
        </w:rPr>
        <w:t>Chủ,</w:t>
      </w:r>
      <w:r>
        <w:rPr>
          <w:color w:val="231F20"/>
          <w:spacing w:val="-5"/>
          <w:w w:val="105"/>
          <w:sz w:val="34"/>
        </w:rPr>
        <w:t> </w:t>
      </w:r>
      <w:r>
        <w:rPr>
          <w:color w:val="231F20"/>
          <w:w w:val="105"/>
          <w:sz w:val="34"/>
        </w:rPr>
        <w:t>thì</w:t>
      </w:r>
      <w:r>
        <w:rPr>
          <w:color w:val="231F20"/>
          <w:spacing w:val="-5"/>
          <w:w w:val="105"/>
          <w:sz w:val="34"/>
        </w:rPr>
        <w:t> </w:t>
      </w:r>
      <w:r>
        <w:rPr>
          <w:color w:val="231F20"/>
          <w:w w:val="105"/>
          <w:sz w:val="34"/>
        </w:rPr>
        <w:t>hết</w:t>
      </w:r>
      <w:r>
        <w:rPr>
          <w:color w:val="231F20"/>
          <w:spacing w:val="-5"/>
          <w:w w:val="105"/>
          <w:sz w:val="34"/>
        </w:rPr>
        <w:t> </w:t>
      </w:r>
      <w:r>
        <w:rPr>
          <w:color w:val="231F20"/>
          <w:w w:val="105"/>
          <w:sz w:val="34"/>
        </w:rPr>
        <w:t>thảy</w:t>
      </w:r>
      <w:r>
        <w:rPr>
          <w:color w:val="231F20"/>
          <w:spacing w:val="-5"/>
          <w:w w:val="105"/>
          <w:sz w:val="34"/>
        </w:rPr>
        <w:t> </w:t>
      </w:r>
      <w:r>
        <w:rPr>
          <w:color w:val="231F20"/>
          <w:w w:val="105"/>
          <w:sz w:val="34"/>
        </w:rPr>
        <w:t>pháp</w:t>
      </w:r>
      <w:r>
        <w:rPr>
          <w:color w:val="231F20"/>
          <w:spacing w:val="-5"/>
          <w:w w:val="105"/>
          <w:sz w:val="34"/>
        </w:rPr>
        <w:t> </w:t>
      </w:r>
      <w:r>
        <w:rPr>
          <w:color w:val="231F20"/>
          <w:w w:val="105"/>
          <w:sz w:val="34"/>
        </w:rPr>
        <w:t>khác</w:t>
      </w:r>
      <w:r>
        <w:rPr>
          <w:color w:val="231F20"/>
          <w:spacing w:val="-5"/>
          <w:w w:val="105"/>
          <w:sz w:val="34"/>
        </w:rPr>
        <w:t> </w:t>
      </w:r>
      <w:r>
        <w:rPr>
          <w:color w:val="231F20"/>
          <w:w w:val="105"/>
          <w:sz w:val="34"/>
        </w:rPr>
        <w:t>là</w:t>
      </w:r>
      <w:r>
        <w:rPr>
          <w:color w:val="231F20"/>
          <w:spacing w:val="-5"/>
          <w:w w:val="105"/>
          <w:sz w:val="34"/>
        </w:rPr>
        <w:t> </w:t>
      </w:r>
      <w:r>
        <w:rPr>
          <w:color w:val="231F20"/>
          <w:w w:val="105"/>
          <w:sz w:val="34"/>
        </w:rPr>
        <w:t>Bạn,</w:t>
      </w:r>
      <w:r>
        <w:rPr>
          <w:color w:val="231F20"/>
          <w:spacing w:val="-5"/>
          <w:w w:val="105"/>
          <w:sz w:val="34"/>
        </w:rPr>
        <w:t> </w:t>
      </w:r>
      <w:r>
        <w:rPr>
          <w:color w:val="231F20"/>
          <w:w w:val="105"/>
          <w:sz w:val="34"/>
        </w:rPr>
        <w:t>rồi</w:t>
      </w:r>
      <w:r>
        <w:rPr>
          <w:color w:val="231F20"/>
          <w:spacing w:val="-5"/>
          <w:w w:val="105"/>
          <w:sz w:val="34"/>
        </w:rPr>
        <w:t> </w:t>
      </w:r>
      <w:r>
        <w:rPr>
          <w:color w:val="231F20"/>
          <w:w w:val="105"/>
          <w:sz w:val="34"/>
        </w:rPr>
        <w:t>lại</w:t>
      </w:r>
      <w:r>
        <w:rPr>
          <w:color w:val="231F20"/>
          <w:spacing w:val="-5"/>
          <w:w w:val="105"/>
          <w:sz w:val="34"/>
        </w:rPr>
        <w:t> </w:t>
      </w:r>
      <w:r>
        <w:rPr>
          <w:color w:val="231F20"/>
          <w:w w:val="105"/>
          <w:sz w:val="34"/>
        </w:rPr>
        <w:t>giao</w:t>
      </w:r>
      <w:r>
        <w:rPr>
          <w:color w:val="231F20"/>
          <w:spacing w:val="-5"/>
          <w:w w:val="105"/>
          <w:sz w:val="34"/>
        </w:rPr>
        <w:t> </w:t>
      </w:r>
      <w:r>
        <w:rPr>
          <w:color w:val="231F20"/>
          <w:w w:val="105"/>
          <w:sz w:val="34"/>
        </w:rPr>
        <w:t>cho</w:t>
      </w:r>
      <w:r>
        <w:rPr>
          <w:color w:val="231F20"/>
          <w:spacing w:val="-5"/>
          <w:w w:val="105"/>
          <w:sz w:val="34"/>
        </w:rPr>
        <w:t> </w:t>
      </w:r>
      <w:r>
        <w:rPr>
          <w:color w:val="231F20"/>
          <w:w w:val="105"/>
          <w:sz w:val="34"/>
        </w:rPr>
        <w:t>một pháp khác lấy pháp đó làm Chủ, tức các pháp khác còn lại làm Bạn, cứ thế cho đến hết thảy pháp. Vì thế, một pháp viên mãn công đức của hết thảy pháp. Đó gọi là viên mãn cụ đức).</w:t>
      </w:r>
    </w:p>
    <w:p>
      <w:pPr>
        <w:pStyle w:val="BodyText"/>
        <w:spacing w:line="312" w:lineRule="auto" w:before="148"/>
        <w:ind w:left="387" w:right="121" w:firstLine="453"/>
      </w:pPr>
      <w:r>
        <w:rPr>
          <w:color w:val="231F20"/>
          <w:w w:val="105"/>
        </w:rPr>
        <w:t>Đây</w:t>
      </w:r>
      <w:r>
        <w:rPr>
          <w:color w:val="231F20"/>
          <w:spacing w:val="-22"/>
          <w:w w:val="105"/>
        </w:rPr>
        <w:t> </w:t>
      </w:r>
      <w:r>
        <w:rPr>
          <w:color w:val="231F20"/>
          <w:w w:val="105"/>
        </w:rPr>
        <w:t>là</w:t>
      </w:r>
      <w:r>
        <w:rPr>
          <w:color w:val="231F20"/>
          <w:spacing w:val="-22"/>
          <w:w w:val="105"/>
        </w:rPr>
        <w:t> </w:t>
      </w:r>
      <w:r>
        <w:rPr>
          <w:color w:val="231F20"/>
          <w:w w:val="105"/>
        </w:rPr>
        <w:t>môn</w:t>
      </w:r>
      <w:r>
        <w:rPr>
          <w:color w:val="231F20"/>
          <w:spacing w:val="-22"/>
          <w:w w:val="105"/>
        </w:rPr>
        <w:t> </w:t>
      </w:r>
      <w:r>
        <w:rPr>
          <w:color w:val="231F20"/>
          <w:w w:val="105"/>
        </w:rPr>
        <w:t>cuối</w:t>
      </w:r>
      <w:r>
        <w:rPr>
          <w:color w:val="231F20"/>
          <w:spacing w:val="-22"/>
          <w:w w:val="105"/>
        </w:rPr>
        <w:t> </w:t>
      </w:r>
      <w:r>
        <w:rPr>
          <w:color w:val="231F20"/>
          <w:w w:val="105"/>
        </w:rPr>
        <w:t>cùng</w:t>
      </w:r>
      <w:r>
        <w:rPr>
          <w:color w:val="231F20"/>
          <w:spacing w:val="-22"/>
          <w:w w:val="105"/>
        </w:rPr>
        <w:t> </w:t>
      </w:r>
      <w:r>
        <w:rPr>
          <w:color w:val="231F20"/>
          <w:w w:val="105"/>
        </w:rPr>
        <w:t>của</w:t>
      </w:r>
      <w:r>
        <w:rPr>
          <w:color w:val="231F20"/>
          <w:spacing w:val="-22"/>
          <w:w w:val="105"/>
        </w:rPr>
        <w:t> </w:t>
      </w:r>
      <w:r>
        <w:rPr>
          <w:color w:val="231F20"/>
          <w:w w:val="105"/>
        </w:rPr>
        <w:t>Thập</w:t>
      </w:r>
      <w:r>
        <w:rPr>
          <w:color w:val="231F20"/>
          <w:spacing w:val="-22"/>
          <w:w w:val="105"/>
        </w:rPr>
        <w:t> </w:t>
      </w:r>
      <w:r>
        <w:rPr>
          <w:color w:val="231F20"/>
          <w:w w:val="105"/>
        </w:rPr>
        <w:t>Huyền,</w:t>
      </w:r>
      <w:r>
        <w:rPr>
          <w:color w:val="231F20"/>
          <w:spacing w:val="-22"/>
          <w:w w:val="105"/>
        </w:rPr>
        <w:t> </w:t>
      </w:r>
      <w:r>
        <w:rPr>
          <w:color w:val="231F20"/>
          <w:w w:val="105"/>
        </w:rPr>
        <w:t>giống</w:t>
      </w:r>
      <w:r>
        <w:rPr>
          <w:color w:val="231F20"/>
          <w:spacing w:val="-22"/>
          <w:w w:val="105"/>
        </w:rPr>
        <w:t> </w:t>
      </w:r>
      <w:r>
        <w:rPr>
          <w:color w:val="231F20"/>
          <w:w w:val="105"/>
        </w:rPr>
        <w:t>như</w:t>
      </w:r>
      <w:r>
        <w:rPr>
          <w:color w:val="231F20"/>
          <w:spacing w:val="-22"/>
          <w:w w:val="105"/>
        </w:rPr>
        <w:t> </w:t>
      </w:r>
      <w:r>
        <w:rPr>
          <w:color w:val="231F20"/>
          <w:w w:val="105"/>
        </w:rPr>
        <w:t>những bài</w:t>
      </w:r>
      <w:r>
        <w:rPr>
          <w:color w:val="231F20"/>
          <w:spacing w:val="-7"/>
          <w:w w:val="105"/>
        </w:rPr>
        <w:t> </w:t>
      </w:r>
      <w:r>
        <w:rPr>
          <w:color w:val="231F20"/>
          <w:w w:val="105"/>
        </w:rPr>
        <w:t>văn,</w:t>
      </w:r>
      <w:r>
        <w:rPr>
          <w:color w:val="231F20"/>
          <w:spacing w:val="-7"/>
          <w:w w:val="105"/>
        </w:rPr>
        <w:t> </w:t>
      </w:r>
      <w:r>
        <w:rPr>
          <w:color w:val="231F20"/>
          <w:w w:val="105"/>
        </w:rPr>
        <w:t>thường</w:t>
      </w:r>
      <w:r>
        <w:rPr>
          <w:color w:val="231F20"/>
          <w:spacing w:val="-7"/>
          <w:w w:val="105"/>
        </w:rPr>
        <w:t> </w:t>
      </w:r>
      <w:r>
        <w:rPr>
          <w:color w:val="231F20"/>
          <w:w w:val="105"/>
        </w:rPr>
        <w:t>môn</w:t>
      </w:r>
      <w:r>
        <w:rPr>
          <w:color w:val="231F20"/>
          <w:spacing w:val="-7"/>
          <w:w w:val="105"/>
        </w:rPr>
        <w:t> </w:t>
      </w:r>
      <w:r>
        <w:rPr>
          <w:color w:val="231F20"/>
          <w:w w:val="105"/>
        </w:rPr>
        <w:t>đầu</w:t>
      </w:r>
      <w:r>
        <w:rPr>
          <w:color w:val="231F20"/>
          <w:spacing w:val="-7"/>
          <w:w w:val="105"/>
        </w:rPr>
        <w:t> </w:t>
      </w:r>
      <w:r>
        <w:rPr>
          <w:color w:val="231F20"/>
          <w:w w:val="105"/>
        </w:rPr>
        <w:t>tiên</w:t>
      </w:r>
      <w:r>
        <w:rPr>
          <w:color w:val="231F20"/>
          <w:spacing w:val="-7"/>
          <w:w w:val="105"/>
        </w:rPr>
        <w:t> </w:t>
      </w:r>
      <w:r>
        <w:rPr>
          <w:color w:val="231F20"/>
          <w:w w:val="105"/>
        </w:rPr>
        <w:t>là</w:t>
      </w:r>
      <w:r>
        <w:rPr>
          <w:color w:val="231F20"/>
          <w:spacing w:val="-7"/>
          <w:w w:val="105"/>
        </w:rPr>
        <w:t> </w:t>
      </w:r>
      <w:r>
        <w:rPr>
          <w:color w:val="231F20"/>
          <w:w w:val="105"/>
        </w:rPr>
        <w:t>tổng</w:t>
      </w:r>
      <w:r>
        <w:rPr>
          <w:color w:val="231F20"/>
          <w:spacing w:val="-7"/>
          <w:w w:val="105"/>
        </w:rPr>
        <w:t> </w:t>
      </w:r>
      <w:r>
        <w:rPr>
          <w:color w:val="231F20"/>
          <w:w w:val="105"/>
        </w:rPr>
        <w:t>cương,</w:t>
      </w:r>
      <w:r>
        <w:rPr>
          <w:color w:val="231F20"/>
          <w:spacing w:val="-7"/>
          <w:w w:val="105"/>
        </w:rPr>
        <w:t> </w:t>
      </w:r>
      <w:r>
        <w:rPr>
          <w:color w:val="231F20"/>
          <w:w w:val="105"/>
        </w:rPr>
        <w:t>môn</w:t>
      </w:r>
      <w:r>
        <w:rPr>
          <w:color w:val="231F20"/>
          <w:spacing w:val="-7"/>
          <w:w w:val="105"/>
        </w:rPr>
        <w:t> </w:t>
      </w:r>
      <w:r>
        <w:rPr>
          <w:color w:val="231F20"/>
          <w:w w:val="105"/>
        </w:rPr>
        <w:t>cuối</w:t>
      </w:r>
      <w:r>
        <w:rPr>
          <w:color w:val="231F20"/>
          <w:spacing w:val="-7"/>
          <w:w w:val="105"/>
        </w:rPr>
        <w:t> </w:t>
      </w:r>
      <w:r>
        <w:rPr>
          <w:color w:val="231F20"/>
          <w:w w:val="105"/>
        </w:rPr>
        <w:t>cùng là tổng kết, đều rất quan trọng, nhất là môn tổng kết này vô cùng</w:t>
      </w:r>
      <w:r>
        <w:rPr>
          <w:color w:val="231F20"/>
          <w:spacing w:val="-20"/>
          <w:w w:val="105"/>
        </w:rPr>
        <w:t> </w:t>
      </w:r>
      <w:r>
        <w:rPr>
          <w:color w:val="231F20"/>
          <w:w w:val="105"/>
        </w:rPr>
        <w:t>thù</w:t>
      </w:r>
      <w:r>
        <w:rPr>
          <w:color w:val="231F20"/>
          <w:spacing w:val="-20"/>
          <w:w w:val="105"/>
        </w:rPr>
        <w:t> </w:t>
      </w:r>
      <w:r>
        <w:rPr>
          <w:color w:val="231F20"/>
          <w:w w:val="105"/>
        </w:rPr>
        <w:t>thắng.</w:t>
      </w:r>
      <w:r>
        <w:rPr>
          <w:color w:val="231F20"/>
          <w:spacing w:val="-20"/>
          <w:w w:val="105"/>
        </w:rPr>
        <w:t> </w:t>
      </w:r>
      <w:r>
        <w:rPr>
          <w:color w:val="231F20"/>
          <w:w w:val="105"/>
        </w:rPr>
        <w:t>Thế</w:t>
      </w:r>
      <w:r>
        <w:rPr>
          <w:color w:val="231F20"/>
          <w:spacing w:val="-20"/>
          <w:w w:val="105"/>
        </w:rPr>
        <w:t> </w:t>
      </w:r>
      <w:r>
        <w:rPr>
          <w:color w:val="231F20"/>
          <w:w w:val="105"/>
        </w:rPr>
        <w:t>nào</w:t>
      </w:r>
      <w:r>
        <w:rPr>
          <w:color w:val="231F20"/>
          <w:spacing w:val="-20"/>
          <w:w w:val="105"/>
        </w:rPr>
        <w:t> </w:t>
      </w:r>
      <w:r>
        <w:rPr>
          <w:color w:val="231F20"/>
          <w:w w:val="105"/>
        </w:rPr>
        <w:t>là</w:t>
      </w:r>
      <w:r>
        <w:rPr>
          <w:color w:val="231F20"/>
          <w:spacing w:val="-20"/>
          <w:w w:val="105"/>
        </w:rPr>
        <w:t> </w:t>
      </w:r>
      <w:r>
        <w:rPr>
          <w:color w:val="231F20"/>
          <w:w w:val="105"/>
        </w:rPr>
        <w:t>chủ?</w:t>
      </w:r>
      <w:r>
        <w:rPr>
          <w:color w:val="231F20"/>
          <w:spacing w:val="-20"/>
          <w:w w:val="105"/>
        </w:rPr>
        <w:t> </w:t>
      </w:r>
      <w:r>
        <w:rPr>
          <w:color w:val="231F20"/>
          <w:w w:val="105"/>
        </w:rPr>
        <w:t>Thế</w:t>
      </w:r>
      <w:r>
        <w:rPr>
          <w:color w:val="231F20"/>
          <w:spacing w:val="-20"/>
          <w:w w:val="105"/>
        </w:rPr>
        <w:t> </w:t>
      </w:r>
      <w:r>
        <w:rPr>
          <w:color w:val="231F20"/>
          <w:w w:val="105"/>
        </w:rPr>
        <w:t>nào</w:t>
      </w:r>
      <w:r>
        <w:rPr>
          <w:color w:val="231F20"/>
          <w:spacing w:val="-20"/>
          <w:w w:val="105"/>
        </w:rPr>
        <w:t> </w:t>
      </w:r>
      <w:r>
        <w:rPr>
          <w:color w:val="231F20"/>
          <w:w w:val="105"/>
        </w:rPr>
        <w:t>là</w:t>
      </w:r>
      <w:r>
        <w:rPr>
          <w:color w:val="231F20"/>
          <w:spacing w:val="-20"/>
          <w:w w:val="105"/>
        </w:rPr>
        <w:t> </w:t>
      </w:r>
      <w:r>
        <w:rPr>
          <w:color w:val="231F20"/>
          <w:w w:val="105"/>
        </w:rPr>
        <w:t>bạn?</w:t>
      </w:r>
      <w:r>
        <w:rPr>
          <w:color w:val="231F20"/>
          <w:spacing w:val="-20"/>
          <w:w w:val="105"/>
        </w:rPr>
        <w:t> </w:t>
      </w:r>
      <w:r>
        <w:rPr>
          <w:color w:val="231F20"/>
          <w:w w:val="105"/>
        </w:rPr>
        <w:t>Thế</w:t>
      </w:r>
      <w:r>
        <w:rPr>
          <w:color w:val="231F20"/>
          <w:spacing w:val="-20"/>
          <w:w w:val="105"/>
        </w:rPr>
        <w:t> </w:t>
      </w:r>
      <w:r>
        <w:rPr>
          <w:color w:val="231F20"/>
          <w:w w:val="105"/>
        </w:rPr>
        <w:t>nào</w:t>
      </w:r>
      <w:r>
        <w:rPr>
          <w:color w:val="231F20"/>
          <w:spacing w:val="-20"/>
          <w:w w:val="105"/>
        </w:rPr>
        <w:t> </w:t>
      </w:r>
      <w:r>
        <w:rPr>
          <w:color w:val="231F20"/>
          <w:w w:val="105"/>
        </w:rPr>
        <w:t>gọi là viên mãn cụ đức? Trong đoạn này đều giải thích rõ.</w:t>
      </w:r>
    </w:p>
    <w:p>
      <w:pPr>
        <w:spacing w:after="0" w:line="312" w:lineRule="auto"/>
        <w:sectPr>
          <w:headerReference w:type="default" r:id="rId10"/>
          <w:headerReference w:type="even" r:id="rId11"/>
          <w:footerReference w:type="default" r:id="rId12"/>
          <w:footerReference w:type="even" r:id="rId13"/>
          <w:pgSz w:w="11400" w:h="15370"/>
          <w:pgMar w:header="977" w:footer="937" w:top="1160" w:bottom="1120" w:left="1200" w:right="1180"/>
          <w:pgNumType w:start="7"/>
        </w:sectPr>
      </w:pPr>
    </w:p>
    <w:p>
      <w:pPr>
        <w:pStyle w:val="BodyText"/>
        <w:spacing w:before="6"/>
        <w:jc w:val="left"/>
        <w:rPr>
          <w:sz w:val="22"/>
        </w:rPr>
      </w:pPr>
    </w:p>
    <w:p>
      <w:pPr>
        <w:pStyle w:val="BodyText"/>
        <w:spacing w:line="297" w:lineRule="auto" w:before="106"/>
        <w:ind w:left="103" w:right="402" w:firstLine="453"/>
      </w:pPr>
      <w:r>
        <w:rPr>
          <w:i/>
          <w:color w:val="231F20"/>
          <w:w w:val="105"/>
        </w:rPr>
        <w:t>“Hoành thụ vạn pháp”</w:t>
      </w:r>
      <w:r>
        <w:rPr>
          <w:color w:val="231F20"/>
          <w:w w:val="105"/>
        </w:rPr>
        <w:t>, 8 môn trước nói về hoành, môn thứ 9 nói về thụ. Hoành là gì? Hoành là nói về không gian, hoành biến mười phương. Thụ là nói về thời gian, quá khứ, hiện tại, vị lai; thụ cùng tam tế, nghĩa là bao gồm hết cả vũ trụ, không cái gì lọt ra ngoài. Pháp của thế gian và xuất thế gian</w:t>
      </w:r>
      <w:r>
        <w:rPr>
          <w:color w:val="231F20"/>
          <w:spacing w:val="-18"/>
          <w:w w:val="105"/>
        </w:rPr>
        <w:t> </w:t>
      </w:r>
      <w:r>
        <w:rPr>
          <w:color w:val="231F20"/>
          <w:w w:val="105"/>
        </w:rPr>
        <w:t>không</w:t>
      </w:r>
      <w:r>
        <w:rPr>
          <w:color w:val="231F20"/>
          <w:spacing w:val="-18"/>
          <w:w w:val="105"/>
        </w:rPr>
        <w:t> </w:t>
      </w:r>
      <w:r>
        <w:rPr>
          <w:color w:val="231F20"/>
          <w:w w:val="105"/>
        </w:rPr>
        <w:t>rời</w:t>
      </w:r>
      <w:r>
        <w:rPr>
          <w:color w:val="231F20"/>
          <w:spacing w:val="-18"/>
          <w:w w:val="105"/>
        </w:rPr>
        <w:t> </w:t>
      </w:r>
      <w:r>
        <w:rPr>
          <w:color w:val="231F20"/>
          <w:w w:val="105"/>
        </w:rPr>
        <w:t>thời</w:t>
      </w:r>
      <w:r>
        <w:rPr>
          <w:color w:val="231F20"/>
          <w:spacing w:val="-18"/>
          <w:w w:val="105"/>
        </w:rPr>
        <w:t> </w:t>
      </w:r>
      <w:r>
        <w:rPr>
          <w:color w:val="231F20"/>
          <w:w w:val="105"/>
        </w:rPr>
        <w:t>gian</w:t>
      </w:r>
      <w:r>
        <w:rPr>
          <w:color w:val="231F20"/>
          <w:spacing w:val="-18"/>
          <w:w w:val="105"/>
        </w:rPr>
        <w:t> </w:t>
      </w:r>
      <w:r>
        <w:rPr>
          <w:color w:val="231F20"/>
          <w:w w:val="105"/>
        </w:rPr>
        <w:t>và</w:t>
      </w:r>
      <w:r>
        <w:rPr>
          <w:color w:val="231F20"/>
          <w:spacing w:val="-18"/>
          <w:w w:val="105"/>
        </w:rPr>
        <w:t> </w:t>
      </w:r>
      <w:r>
        <w:rPr>
          <w:color w:val="231F20"/>
          <w:w w:val="105"/>
        </w:rPr>
        <w:t>không</w:t>
      </w:r>
      <w:r>
        <w:rPr>
          <w:color w:val="231F20"/>
          <w:spacing w:val="-19"/>
          <w:w w:val="105"/>
        </w:rPr>
        <w:t> </w:t>
      </w:r>
      <w:r>
        <w:rPr>
          <w:color w:val="231F20"/>
          <w:w w:val="105"/>
        </w:rPr>
        <w:t>gian.</w:t>
      </w:r>
      <w:r>
        <w:rPr>
          <w:color w:val="231F20"/>
          <w:spacing w:val="-18"/>
          <w:w w:val="105"/>
        </w:rPr>
        <w:t> </w:t>
      </w:r>
      <w:r>
        <w:rPr>
          <w:color w:val="231F20"/>
          <w:w w:val="105"/>
        </w:rPr>
        <w:t>Trong</w:t>
      </w:r>
      <w:r>
        <w:rPr>
          <w:color w:val="231F20"/>
          <w:spacing w:val="-18"/>
          <w:w w:val="105"/>
        </w:rPr>
        <w:t> </w:t>
      </w:r>
      <w:r>
        <w:rPr>
          <w:color w:val="231F20"/>
          <w:w w:val="105"/>
        </w:rPr>
        <w:t>Phật</w:t>
      </w:r>
      <w:r>
        <w:rPr>
          <w:color w:val="231F20"/>
          <w:spacing w:val="-18"/>
          <w:w w:val="105"/>
        </w:rPr>
        <w:t> </w:t>
      </w:r>
      <w:r>
        <w:rPr>
          <w:color w:val="231F20"/>
          <w:w w:val="105"/>
        </w:rPr>
        <w:t>pháp</w:t>
      </w:r>
      <w:r>
        <w:rPr>
          <w:color w:val="231F20"/>
          <w:spacing w:val="-18"/>
          <w:w w:val="105"/>
        </w:rPr>
        <w:t> </w:t>
      </w:r>
      <w:r>
        <w:rPr>
          <w:color w:val="231F20"/>
          <w:w w:val="105"/>
        </w:rPr>
        <w:t>gọi là hoành thụ. Muôn sự muôn vật trong thời gian và không gian</w:t>
      </w:r>
      <w:r>
        <w:rPr>
          <w:color w:val="231F20"/>
          <w:spacing w:val="-9"/>
          <w:w w:val="105"/>
        </w:rPr>
        <w:t> </w:t>
      </w:r>
      <w:r>
        <w:rPr>
          <w:color w:val="231F20"/>
          <w:w w:val="105"/>
        </w:rPr>
        <w:t>gọi</w:t>
      </w:r>
      <w:r>
        <w:rPr>
          <w:color w:val="231F20"/>
          <w:spacing w:val="-9"/>
          <w:w w:val="105"/>
        </w:rPr>
        <w:t> </w:t>
      </w:r>
      <w:r>
        <w:rPr>
          <w:color w:val="231F20"/>
          <w:w w:val="105"/>
        </w:rPr>
        <w:t>là</w:t>
      </w:r>
      <w:r>
        <w:rPr>
          <w:color w:val="231F20"/>
          <w:spacing w:val="-9"/>
          <w:w w:val="105"/>
        </w:rPr>
        <w:t> </w:t>
      </w:r>
      <w:r>
        <w:rPr>
          <w:color w:val="231F20"/>
          <w:w w:val="105"/>
        </w:rPr>
        <w:t>vạn</w:t>
      </w:r>
      <w:r>
        <w:rPr>
          <w:color w:val="231F20"/>
          <w:spacing w:val="-9"/>
          <w:w w:val="105"/>
        </w:rPr>
        <w:t> </w:t>
      </w:r>
      <w:r>
        <w:rPr>
          <w:color w:val="231F20"/>
          <w:w w:val="105"/>
        </w:rPr>
        <w:t>pháp,</w:t>
      </w:r>
      <w:r>
        <w:rPr>
          <w:color w:val="231F20"/>
          <w:spacing w:val="-9"/>
          <w:w w:val="105"/>
        </w:rPr>
        <w:t> </w:t>
      </w:r>
      <w:r>
        <w:rPr>
          <w:color w:val="231F20"/>
          <w:w w:val="105"/>
        </w:rPr>
        <w:t>chúng</w:t>
      </w:r>
      <w:r>
        <w:rPr>
          <w:color w:val="231F20"/>
          <w:spacing w:val="-8"/>
          <w:w w:val="105"/>
        </w:rPr>
        <w:t> </w:t>
      </w:r>
      <w:r>
        <w:rPr>
          <w:color w:val="231F20"/>
          <w:w w:val="105"/>
        </w:rPr>
        <w:t>ta</w:t>
      </w:r>
      <w:r>
        <w:rPr>
          <w:color w:val="231F20"/>
          <w:spacing w:val="-9"/>
          <w:w w:val="105"/>
        </w:rPr>
        <w:t> </w:t>
      </w:r>
      <w:r>
        <w:rPr>
          <w:color w:val="231F20"/>
          <w:w w:val="105"/>
        </w:rPr>
        <w:t>cũng</w:t>
      </w:r>
      <w:r>
        <w:rPr>
          <w:color w:val="231F20"/>
          <w:spacing w:val="-8"/>
          <w:w w:val="105"/>
        </w:rPr>
        <w:t> </w:t>
      </w:r>
      <w:r>
        <w:rPr>
          <w:color w:val="231F20"/>
          <w:w w:val="105"/>
        </w:rPr>
        <w:t>ở</w:t>
      </w:r>
      <w:r>
        <w:rPr>
          <w:color w:val="231F20"/>
          <w:spacing w:val="-9"/>
          <w:w w:val="105"/>
        </w:rPr>
        <w:t> </w:t>
      </w:r>
      <w:r>
        <w:rPr>
          <w:color w:val="231F20"/>
          <w:w w:val="105"/>
        </w:rPr>
        <w:t>trong</w:t>
      </w:r>
      <w:r>
        <w:rPr>
          <w:color w:val="231F20"/>
          <w:spacing w:val="-8"/>
          <w:w w:val="105"/>
        </w:rPr>
        <w:t> </w:t>
      </w:r>
      <w:r>
        <w:rPr>
          <w:color w:val="231F20"/>
          <w:w w:val="105"/>
        </w:rPr>
        <w:t>đó.</w:t>
      </w:r>
      <w:r>
        <w:rPr>
          <w:color w:val="231F20"/>
          <w:spacing w:val="-9"/>
          <w:w w:val="105"/>
        </w:rPr>
        <w:t> </w:t>
      </w:r>
      <w:r>
        <w:rPr>
          <w:color w:val="231F20"/>
          <w:w w:val="105"/>
        </w:rPr>
        <w:t>Chẳng</w:t>
      </w:r>
      <w:r>
        <w:rPr>
          <w:color w:val="231F20"/>
          <w:spacing w:val="-8"/>
          <w:w w:val="105"/>
        </w:rPr>
        <w:t> </w:t>
      </w:r>
      <w:r>
        <w:rPr>
          <w:color w:val="231F20"/>
          <w:w w:val="105"/>
        </w:rPr>
        <w:t>riêng con</w:t>
      </w:r>
      <w:r>
        <w:rPr>
          <w:color w:val="231F20"/>
          <w:spacing w:val="-6"/>
          <w:w w:val="105"/>
        </w:rPr>
        <w:t> </w:t>
      </w:r>
      <w:r>
        <w:rPr>
          <w:color w:val="231F20"/>
          <w:w w:val="105"/>
        </w:rPr>
        <w:t>người</w:t>
      </w:r>
      <w:r>
        <w:rPr>
          <w:color w:val="231F20"/>
          <w:spacing w:val="-6"/>
          <w:w w:val="105"/>
        </w:rPr>
        <w:t> </w:t>
      </w:r>
      <w:r>
        <w:rPr>
          <w:color w:val="231F20"/>
          <w:w w:val="105"/>
        </w:rPr>
        <w:t>ở</w:t>
      </w:r>
      <w:r>
        <w:rPr>
          <w:color w:val="231F20"/>
          <w:spacing w:val="-6"/>
          <w:w w:val="105"/>
        </w:rPr>
        <w:t> </w:t>
      </w:r>
      <w:r>
        <w:rPr>
          <w:color w:val="231F20"/>
          <w:w w:val="105"/>
        </w:rPr>
        <w:t>trong</w:t>
      </w:r>
      <w:r>
        <w:rPr>
          <w:color w:val="231F20"/>
          <w:spacing w:val="-6"/>
          <w:w w:val="105"/>
        </w:rPr>
        <w:t> </w:t>
      </w:r>
      <w:r>
        <w:rPr>
          <w:color w:val="231F20"/>
          <w:w w:val="105"/>
        </w:rPr>
        <w:t>đó,</w:t>
      </w:r>
      <w:r>
        <w:rPr>
          <w:color w:val="231F20"/>
          <w:spacing w:val="-6"/>
          <w:w w:val="105"/>
        </w:rPr>
        <w:t> </w:t>
      </w:r>
      <w:r>
        <w:rPr>
          <w:color w:val="231F20"/>
          <w:w w:val="105"/>
        </w:rPr>
        <w:t>tất</w:t>
      </w:r>
      <w:r>
        <w:rPr>
          <w:color w:val="231F20"/>
          <w:spacing w:val="-6"/>
          <w:w w:val="105"/>
        </w:rPr>
        <w:t> </w:t>
      </w:r>
      <w:r>
        <w:rPr>
          <w:color w:val="231F20"/>
          <w:w w:val="105"/>
        </w:rPr>
        <w:t>cả</w:t>
      </w:r>
      <w:r>
        <w:rPr>
          <w:color w:val="231F20"/>
          <w:spacing w:val="-6"/>
          <w:w w:val="105"/>
        </w:rPr>
        <w:t> </w:t>
      </w:r>
      <w:r>
        <w:rPr>
          <w:color w:val="231F20"/>
          <w:w w:val="105"/>
        </w:rPr>
        <w:t>động</w:t>
      </w:r>
      <w:r>
        <w:rPr>
          <w:color w:val="231F20"/>
          <w:spacing w:val="-6"/>
          <w:w w:val="105"/>
        </w:rPr>
        <w:t> </w:t>
      </w:r>
      <w:r>
        <w:rPr>
          <w:color w:val="231F20"/>
          <w:w w:val="105"/>
        </w:rPr>
        <w:t>vật</w:t>
      </w:r>
      <w:r>
        <w:rPr>
          <w:color w:val="231F20"/>
          <w:spacing w:val="-6"/>
          <w:w w:val="105"/>
        </w:rPr>
        <w:t> </w:t>
      </w:r>
      <w:r>
        <w:rPr>
          <w:color w:val="231F20"/>
          <w:w w:val="105"/>
        </w:rPr>
        <w:t>ở</w:t>
      </w:r>
      <w:r>
        <w:rPr>
          <w:color w:val="231F20"/>
          <w:spacing w:val="-6"/>
          <w:w w:val="105"/>
        </w:rPr>
        <w:t> </w:t>
      </w:r>
      <w:r>
        <w:rPr>
          <w:color w:val="231F20"/>
          <w:w w:val="105"/>
        </w:rPr>
        <w:t>trong</w:t>
      </w:r>
      <w:r>
        <w:rPr>
          <w:color w:val="231F20"/>
          <w:spacing w:val="-6"/>
          <w:w w:val="105"/>
        </w:rPr>
        <w:t> </w:t>
      </w:r>
      <w:r>
        <w:rPr>
          <w:color w:val="231F20"/>
          <w:w w:val="105"/>
        </w:rPr>
        <w:t>đó,</w:t>
      </w:r>
      <w:r>
        <w:rPr>
          <w:color w:val="231F20"/>
          <w:spacing w:val="-6"/>
          <w:w w:val="105"/>
        </w:rPr>
        <w:t> </w:t>
      </w:r>
      <w:r>
        <w:rPr>
          <w:color w:val="231F20"/>
          <w:w w:val="105"/>
        </w:rPr>
        <w:t>hoa</w:t>
      </w:r>
      <w:r>
        <w:rPr>
          <w:color w:val="231F20"/>
          <w:spacing w:val="-6"/>
          <w:w w:val="105"/>
        </w:rPr>
        <w:t> </w:t>
      </w:r>
      <w:r>
        <w:rPr>
          <w:color w:val="231F20"/>
          <w:w w:val="105"/>
        </w:rPr>
        <w:t>cỏ</w:t>
      </w:r>
      <w:r>
        <w:rPr>
          <w:color w:val="231F20"/>
          <w:spacing w:val="-6"/>
          <w:w w:val="105"/>
        </w:rPr>
        <w:t> </w:t>
      </w:r>
      <w:r>
        <w:rPr>
          <w:color w:val="231F20"/>
          <w:w w:val="105"/>
        </w:rPr>
        <w:t>cây cối</w:t>
      </w:r>
      <w:r>
        <w:rPr>
          <w:color w:val="231F20"/>
          <w:spacing w:val="-9"/>
          <w:w w:val="105"/>
        </w:rPr>
        <w:t> </w:t>
      </w:r>
      <w:r>
        <w:rPr>
          <w:color w:val="231F20"/>
          <w:w w:val="105"/>
        </w:rPr>
        <w:t>ở</w:t>
      </w:r>
      <w:r>
        <w:rPr>
          <w:color w:val="231F20"/>
          <w:spacing w:val="-9"/>
          <w:w w:val="105"/>
        </w:rPr>
        <w:t> </w:t>
      </w:r>
      <w:r>
        <w:rPr>
          <w:color w:val="231F20"/>
          <w:w w:val="105"/>
        </w:rPr>
        <w:t>trong</w:t>
      </w:r>
      <w:r>
        <w:rPr>
          <w:color w:val="231F20"/>
          <w:spacing w:val="-9"/>
          <w:w w:val="105"/>
        </w:rPr>
        <w:t> </w:t>
      </w:r>
      <w:r>
        <w:rPr>
          <w:color w:val="231F20"/>
          <w:w w:val="105"/>
        </w:rPr>
        <w:t>đó,</w:t>
      </w:r>
      <w:r>
        <w:rPr>
          <w:color w:val="231F20"/>
          <w:spacing w:val="-9"/>
          <w:w w:val="105"/>
        </w:rPr>
        <w:t> </w:t>
      </w:r>
      <w:r>
        <w:rPr>
          <w:color w:val="231F20"/>
          <w:w w:val="105"/>
        </w:rPr>
        <w:t>sơn</w:t>
      </w:r>
      <w:r>
        <w:rPr>
          <w:color w:val="231F20"/>
          <w:spacing w:val="-9"/>
          <w:w w:val="105"/>
        </w:rPr>
        <w:t> </w:t>
      </w:r>
      <w:r>
        <w:rPr>
          <w:color w:val="231F20"/>
          <w:w w:val="105"/>
        </w:rPr>
        <w:t>hà</w:t>
      </w:r>
      <w:r>
        <w:rPr>
          <w:color w:val="231F20"/>
          <w:spacing w:val="-9"/>
          <w:w w:val="105"/>
        </w:rPr>
        <w:t> </w:t>
      </w:r>
      <w:r>
        <w:rPr>
          <w:color w:val="231F20"/>
          <w:w w:val="105"/>
        </w:rPr>
        <w:t>đại</w:t>
      </w:r>
      <w:r>
        <w:rPr>
          <w:color w:val="231F20"/>
          <w:spacing w:val="-9"/>
          <w:w w:val="105"/>
        </w:rPr>
        <w:t> </w:t>
      </w:r>
      <w:r>
        <w:rPr>
          <w:color w:val="231F20"/>
          <w:w w:val="105"/>
        </w:rPr>
        <w:t>địa</w:t>
      </w:r>
      <w:r>
        <w:rPr>
          <w:color w:val="231F20"/>
          <w:spacing w:val="-10"/>
          <w:w w:val="105"/>
        </w:rPr>
        <w:t> </w:t>
      </w:r>
      <w:r>
        <w:rPr>
          <w:color w:val="231F20"/>
          <w:w w:val="105"/>
        </w:rPr>
        <w:t>ở</w:t>
      </w:r>
      <w:r>
        <w:rPr>
          <w:color w:val="231F20"/>
          <w:spacing w:val="-9"/>
          <w:w w:val="105"/>
        </w:rPr>
        <w:t> </w:t>
      </w:r>
      <w:r>
        <w:rPr>
          <w:color w:val="231F20"/>
          <w:w w:val="105"/>
        </w:rPr>
        <w:t>trong</w:t>
      </w:r>
      <w:r>
        <w:rPr>
          <w:color w:val="231F20"/>
          <w:spacing w:val="-9"/>
          <w:w w:val="105"/>
        </w:rPr>
        <w:t> </w:t>
      </w:r>
      <w:r>
        <w:rPr>
          <w:color w:val="231F20"/>
          <w:w w:val="105"/>
        </w:rPr>
        <w:t>đó.</w:t>
      </w:r>
      <w:r>
        <w:rPr>
          <w:color w:val="231F20"/>
          <w:spacing w:val="-9"/>
          <w:w w:val="105"/>
        </w:rPr>
        <w:t> </w:t>
      </w:r>
      <w:r>
        <w:rPr>
          <w:color w:val="231F20"/>
          <w:w w:val="105"/>
        </w:rPr>
        <w:t>Vô</w:t>
      </w:r>
      <w:r>
        <w:rPr>
          <w:color w:val="231F20"/>
          <w:spacing w:val="-9"/>
          <w:w w:val="105"/>
        </w:rPr>
        <w:t> </w:t>
      </w:r>
      <w:r>
        <w:rPr>
          <w:color w:val="231F20"/>
          <w:w w:val="105"/>
        </w:rPr>
        <w:t>lượng</w:t>
      </w:r>
      <w:r>
        <w:rPr>
          <w:color w:val="231F20"/>
          <w:spacing w:val="-9"/>
          <w:w w:val="105"/>
        </w:rPr>
        <w:t> </w:t>
      </w:r>
      <w:r>
        <w:rPr>
          <w:color w:val="231F20"/>
          <w:w w:val="105"/>
        </w:rPr>
        <w:t>tinh</w:t>
      </w:r>
      <w:r>
        <w:rPr>
          <w:color w:val="231F20"/>
          <w:spacing w:val="-9"/>
          <w:w w:val="105"/>
        </w:rPr>
        <w:t> </w:t>
      </w:r>
      <w:r>
        <w:rPr>
          <w:color w:val="231F20"/>
          <w:w w:val="105"/>
        </w:rPr>
        <w:t>cầu, tinh</w:t>
      </w:r>
      <w:r>
        <w:rPr>
          <w:color w:val="231F20"/>
          <w:spacing w:val="-8"/>
          <w:w w:val="105"/>
        </w:rPr>
        <w:t> </w:t>
      </w:r>
      <w:r>
        <w:rPr>
          <w:color w:val="231F20"/>
          <w:w w:val="105"/>
        </w:rPr>
        <w:t>hệ</w:t>
      </w:r>
      <w:r>
        <w:rPr>
          <w:color w:val="231F20"/>
          <w:spacing w:val="-8"/>
          <w:w w:val="105"/>
        </w:rPr>
        <w:t> </w:t>
      </w:r>
      <w:r>
        <w:rPr>
          <w:color w:val="231F20"/>
          <w:w w:val="105"/>
        </w:rPr>
        <w:t>đều</w:t>
      </w:r>
      <w:r>
        <w:rPr>
          <w:color w:val="231F20"/>
          <w:spacing w:val="-7"/>
          <w:w w:val="105"/>
        </w:rPr>
        <w:t> </w:t>
      </w:r>
      <w:r>
        <w:rPr>
          <w:color w:val="231F20"/>
          <w:w w:val="105"/>
        </w:rPr>
        <w:t>ở</w:t>
      </w:r>
      <w:r>
        <w:rPr>
          <w:color w:val="231F20"/>
          <w:spacing w:val="-7"/>
          <w:w w:val="105"/>
        </w:rPr>
        <w:t> </w:t>
      </w:r>
      <w:r>
        <w:rPr>
          <w:color w:val="231F20"/>
          <w:w w:val="105"/>
        </w:rPr>
        <w:t>trong</w:t>
      </w:r>
      <w:r>
        <w:rPr>
          <w:color w:val="231F20"/>
          <w:spacing w:val="-7"/>
          <w:w w:val="105"/>
        </w:rPr>
        <w:t> </w:t>
      </w:r>
      <w:r>
        <w:rPr>
          <w:color w:val="231F20"/>
          <w:w w:val="105"/>
        </w:rPr>
        <w:t>đó.</w:t>
      </w:r>
      <w:r>
        <w:rPr>
          <w:color w:val="231F20"/>
          <w:spacing w:val="-8"/>
          <w:w w:val="105"/>
        </w:rPr>
        <w:t> </w:t>
      </w:r>
      <w:r>
        <w:rPr>
          <w:color w:val="231F20"/>
          <w:w w:val="105"/>
        </w:rPr>
        <w:t>Bất</w:t>
      </w:r>
      <w:r>
        <w:rPr>
          <w:color w:val="231F20"/>
          <w:spacing w:val="-7"/>
          <w:w w:val="105"/>
        </w:rPr>
        <w:t> </w:t>
      </w:r>
      <w:r>
        <w:rPr>
          <w:color w:val="231F20"/>
          <w:w w:val="105"/>
        </w:rPr>
        <w:t>đồng</w:t>
      </w:r>
      <w:r>
        <w:rPr>
          <w:color w:val="231F20"/>
          <w:spacing w:val="-7"/>
          <w:w w:val="105"/>
        </w:rPr>
        <w:t> </w:t>
      </w:r>
      <w:r>
        <w:rPr>
          <w:color w:val="231F20"/>
          <w:w w:val="105"/>
        </w:rPr>
        <w:t>không</w:t>
      </w:r>
      <w:r>
        <w:rPr>
          <w:color w:val="231F20"/>
          <w:spacing w:val="-8"/>
          <w:w w:val="105"/>
        </w:rPr>
        <w:t> </w:t>
      </w:r>
      <w:r>
        <w:rPr>
          <w:color w:val="231F20"/>
          <w:w w:val="105"/>
        </w:rPr>
        <w:t>gian</w:t>
      </w:r>
      <w:r>
        <w:rPr>
          <w:color w:val="231F20"/>
          <w:spacing w:val="-7"/>
          <w:w w:val="105"/>
        </w:rPr>
        <w:t> </w:t>
      </w:r>
      <w:r>
        <w:rPr>
          <w:color w:val="231F20"/>
          <w:w w:val="105"/>
        </w:rPr>
        <w:t>duy</w:t>
      </w:r>
      <w:r>
        <w:rPr>
          <w:color w:val="231F20"/>
          <w:spacing w:val="-7"/>
          <w:w w:val="105"/>
        </w:rPr>
        <w:t> </w:t>
      </w:r>
      <w:r>
        <w:rPr>
          <w:color w:val="231F20"/>
          <w:w w:val="105"/>
        </w:rPr>
        <w:t>thứ</w:t>
      </w:r>
      <w:r>
        <w:rPr>
          <w:color w:val="231F20"/>
          <w:spacing w:val="-8"/>
          <w:w w:val="105"/>
        </w:rPr>
        <w:t> </w:t>
      </w:r>
      <w:r>
        <w:rPr>
          <w:color w:val="231F20"/>
          <w:w w:val="105"/>
        </w:rPr>
        <w:t>cũng</w:t>
      </w:r>
      <w:r>
        <w:rPr>
          <w:color w:val="231F20"/>
          <w:spacing w:val="-6"/>
          <w:w w:val="105"/>
        </w:rPr>
        <w:t> </w:t>
      </w:r>
      <w:r>
        <w:rPr>
          <w:color w:val="231F20"/>
          <w:w w:val="105"/>
        </w:rPr>
        <w:t>ở trong đó.</w:t>
      </w:r>
    </w:p>
    <w:p>
      <w:pPr>
        <w:pStyle w:val="BodyText"/>
        <w:spacing w:line="297" w:lineRule="auto" w:before="146"/>
        <w:ind w:left="103" w:right="405" w:firstLine="453"/>
      </w:pPr>
      <w:r>
        <w:rPr>
          <w:color w:val="231F20"/>
          <w:w w:val="105"/>
        </w:rPr>
        <w:t>Trước</w:t>
      </w:r>
      <w:r>
        <w:rPr>
          <w:color w:val="231F20"/>
          <w:spacing w:val="-14"/>
          <w:w w:val="105"/>
        </w:rPr>
        <w:t> </w:t>
      </w:r>
      <w:r>
        <w:rPr>
          <w:color w:val="231F20"/>
          <w:w w:val="105"/>
        </w:rPr>
        <w:t>đây</w:t>
      </w:r>
      <w:r>
        <w:rPr>
          <w:color w:val="231F20"/>
          <w:spacing w:val="-14"/>
          <w:w w:val="105"/>
        </w:rPr>
        <w:t> </w:t>
      </w:r>
      <w:r>
        <w:rPr>
          <w:color w:val="231F20"/>
          <w:w w:val="105"/>
        </w:rPr>
        <w:t>nói,</w:t>
      </w:r>
      <w:r>
        <w:rPr>
          <w:color w:val="231F20"/>
          <w:spacing w:val="-14"/>
          <w:w w:val="105"/>
        </w:rPr>
        <w:t> </w:t>
      </w:r>
      <w:r>
        <w:rPr>
          <w:color w:val="231F20"/>
          <w:w w:val="105"/>
        </w:rPr>
        <w:t>tương</w:t>
      </w:r>
      <w:r>
        <w:rPr>
          <w:color w:val="231F20"/>
          <w:spacing w:val="-14"/>
          <w:w w:val="105"/>
        </w:rPr>
        <w:t> </w:t>
      </w:r>
      <w:r>
        <w:rPr>
          <w:color w:val="231F20"/>
          <w:w w:val="105"/>
        </w:rPr>
        <w:t>dung</w:t>
      </w:r>
      <w:r>
        <w:rPr>
          <w:color w:val="231F20"/>
          <w:spacing w:val="-14"/>
          <w:w w:val="105"/>
        </w:rPr>
        <w:t> </w:t>
      </w:r>
      <w:r>
        <w:rPr>
          <w:color w:val="231F20"/>
          <w:w w:val="105"/>
        </w:rPr>
        <w:t>tương</w:t>
      </w:r>
      <w:r>
        <w:rPr>
          <w:color w:val="231F20"/>
          <w:spacing w:val="-14"/>
          <w:w w:val="105"/>
        </w:rPr>
        <w:t> </w:t>
      </w:r>
      <w:r>
        <w:rPr>
          <w:color w:val="231F20"/>
          <w:w w:val="105"/>
        </w:rPr>
        <w:t>tức,</w:t>
      </w:r>
      <w:r>
        <w:rPr>
          <w:color w:val="231F20"/>
          <w:spacing w:val="-14"/>
          <w:w w:val="105"/>
        </w:rPr>
        <w:t> </w:t>
      </w:r>
      <w:r>
        <w:rPr>
          <w:color w:val="231F20"/>
          <w:w w:val="105"/>
        </w:rPr>
        <w:t>trùng</w:t>
      </w:r>
      <w:r>
        <w:rPr>
          <w:color w:val="231F20"/>
          <w:spacing w:val="-14"/>
          <w:w w:val="105"/>
        </w:rPr>
        <w:t> </w:t>
      </w:r>
      <w:r>
        <w:rPr>
          <w:color w:val="231F20"/>
          <w:w w:val="105"/>
        </w:rPr>
        <w:t>trùng</w:t>
      </w:r>
      <w:r>
        <w:rPr>
          <w:color w:val="231F20"/>
          <w:spacing w:val="-14"/>
          <w:w w:val="105"/>
        </w:rPr>
        <w:t> </w:t>
      </w:r>
      <w:r>
        <w:rPr>
          <w:color w:val="231F20"/>
          <w:w w:val="105"/>
        </w:rPr>
        <w:t>vô</w:t>
      </w:r>
      <w:r>
        <w:rPr>
          <w:color w:val="231F20"/>
          <w:spacing w:val="-14"/>
          <w:w w:val="105"/>
        </w:rPr>
        <w:t> </w:t>
      </w:r>
      <w:r>
        <w:rPr>
          <w:color w:val="231F20"/>
          <w:w w:val="105"/>
        </w:rPr>
        <w:t>tận, đó</w:t>
      </w:r>
      <w:r>
        <w:rPr>
          <w:color w:val="231F20"/>
          <w:spacing w:val="-20"/>
          <w:w w:val="105"/>
        </w:rPr>
        <w:t> </w:t>
      </w:r>
      <w:r>
        <w:rPr>
          <w:color w:val="231F20"/>
          <w:w w:val="105"/>
        </w:rPr>
        <w:t>là</w:t>
      </w:r>
      <w:r>
        <w:rPr>
          <w:color w:val="231F20"/>
          <w:spacing w:val="-20"/>
          <w:w w:val="105"/>
        </w:rPr>
        <w:t> </w:t>
      </w:r>
      <w:r>
        <w:rPr>
          <w:color w:val="231F20"/>
          <w:w w:val="105"/>
        </w:rPr>
        <w:t>gì?</w:t>
      </w:r>
      <w:r>
        <w:rPr>
          <w:color w:val="231F20"/>
          <w:spacing w:val="-20"/>
          <w:w w:val="105"/>
        </w:rPr>
        <w:t> </w:t>
      </w:r>
      <w:r>
        <w:rPr>
          <w:color w:val="231F20"/>
          <w:w w:val="105"/>
        </w:rPr>
        <w:t>Là</w:t>
      </w:r>
      <w:r>
        <w:rPr>
          <w:color w:val="231F20"/>
          <w:spacing w:val="-20"/>
          <w:w w:val="105"/>
        </w:rPr>
        <w:t> </w:t>
      </w:r>
      <w:r>
        <w:rPr>
          <w:color w:val="231F20"/>
          <w:w w:val="105"/>
        </w:rPr>
        <w:t>tự</w:t>
      </w:r>
      <w:r>
        <w:rPr>
          <w:color w:val="231F20"/>
          <w:spacing w:val="-20"/>
          <w:w w:val="105"/>
        </w:rPr>
        <w:t> </w:t>
      </w:r>
      <w:r>
        <w:rPr>
          <w:color w:val="231F20"/>
          <w:w w:val="105"/>
        </w:rPr>
        <w:t>tính!</w:t>
      </w:r>
      <w:r>
        <w:rPr>
          <w:color w:val="231F20"/>
          <w:spacing w:val="-20"/>
          <w:w w:val="105"/>
        </w:rPr>
        <w:t> </w:t>
      </w:r>
      <w:r>
        <w:rPr>
          <w:color w:val="231F20"/>
          <w:w w:val="105"/>
        </w:rPr>
        <w:t>Trong</w:t>
      </w:r>
      <w:r>
        <w:rPr>
          <w:color w:val="231F20"/>
          <w:spacing w:val="-20"/>
          <w:w w:val="105"/>
        </w:rPr>
        <w:t> </w:t>
      </w:r>
      <w:r>
        <w:rPr>
          <w:color w:val="231F20"/>
          <w:w w:val="105"/>
        </w:rPr>
        <w:t>kinh,</w:t>
      </w:r>
      <w:r>
        <w:rPr>
          <w:color w:val="231F20"/>
          <w:spacing w:val="-20"/>
          <w:w w:val="105"/>
        </w:rPr>
        <w:t> </w:t>
      </w:r>
      <w:r>
        <w:rPr>
          <w:color w:val="231F20"/>
          <w:w w:val="105"/>
        </w:rPr>
        <w:t>đức</w:t>
      </w:r>
      <w:r>
        <w:rPr>
          <w:color w:val="231F20"/>
          <w:spacing w:val="-20"/>
          <w:w w:val="105"/>
        </w:rPr>
        <w:t> </w:t>
      </w:r>
      <w:r>
        <w:rPr>
          <w:color w:val="231F20"/>
          <w:w w:val="105"/>
        </w:rPr>
        <w:t>Phật</w:t>
      </w:r>
      <w:r>
        <w:rPr>
          <w:color w:val="231F20"/>
          <w:spacing w:val="-20"/>
          <w:w w:val="105"/>
        </w:rPr>
        <w:t> </w:t>
      </w:r>
      <w:r>
        <w:rPr>
          <w:color w:val="231F20"/>
          <w:w w:val="105"/>
        </w:rPr>
        <w:t>thường</w:t>
      </w:r>
      <w:r>
        <w:rPr>
          <w:color w:val="231F20"/>
          <w:spacing w:val="-20"/>
          <w:w w:val="105"/>
        </w:rPr>
        <w:t> </w:t>
      </w:r>
      <w:r>
        <w:rPr>
          <w:color w:val="231F20"/>
          <w:w w:val="105"/>
        </w:rPr>
        <w:t>nói,</w:t>
      </w:r>
      <w:r>
        <w:rPr>
          <w:color w:val="231F20"/>
          <w:spacing w:val="-20"/>
          <w:w w:val="105"/>
        </w:rPr>
        <w:t> </w:t>
      </w:r>
      <w:r>
        <w:rPr>
          <w:color w:val="231F20"/>
          <w:w w:val="105"/>
        </w:rPr>
        <w:t>tự</w:t>
      </w:r>
      <w:r>
        <w:rPr>
          <w:color w:val="231F20"/>
          <w:spacing w:val="-20"/>
          <w:w w:val="105"/>
        </w:rPr>
        <w:t> </w:t>
      </w:r>
      <w:r>
        <w:rPr>
          <w:color w:val="231F20"/>
          <w:w w:val="105"/>
        </w:rPr>
        <w:t>tính </w:t>
      </w:r>
      <w:r>
        <w:rPr>
          <w:i/>
          <w:color w:val="231F20"/>
          <w:w w:val="105"/>
        </w:rPr>
        <w:t>“pháp nhĩ như thị” </w:t>
      </w:r>
      <w:r>
        <w:rPr>
          <w:color w:val="231F20"/>
          <w:w w:val="105"/>
        </w:rPr>
        <w:t>(pháp này vốn là như vậy). Không phải do</w:t>
      </w:r>
      <w:r>
        <w:rPr>
          <w:color w:val="231F20"/>
          <w:spacing w:val="-8"/>
          <w:w w:val="105"/>
        </w:rPr>
        <w:t> </w:t>
      </w:r>
      <w:r>
        <w:rPr>
          <w:color w:val="231F20"/>
          <w:w w:val="105"/>
        </w:rPr>
        <w:t>con</w:t>
      </w:r>
      <w:r>
        <w:rPr>
          <w:color w:val="231F20"/>
          <w:spacing w:val="-8"/>
          <w:w w:val="105"/>
        </w:rPr>
        <w:t> </w:t>
      </w:r>
      <w:r>
        <w:rPr>
          <w:color w:val="231F20"/>
          <w:w w:val="105"/>
        </w:rPr>
        <w:t>người</w:t>
      </w:r>
      <w:r>
        <w:rPr>
          <w:color w:val="231F20"/>
          <w:spacing w:val="-8"/>
          <w:w w:val="105"/>
        </w:rPr>
        <w:t> </w:t>
      </w:r>
      <w:r>
        <w:rPr>
          <w:color w:val="231F20"/>
          <w:w w:val="105"/>
        </w:rPr>
        <w:t>làm,</w:t>
      </w:r>
      <w:r>
        <w:rPr>
          <w:color w:val="231F20"/>
          <w:spacing w:val="-8"/>
          <w:w w:val="105"/>
        </w:rPr>
        <w:t> </w:t>
      </w:r>
      <w:r>
        <w:rPr>
          <w:color w:val="231F20"/>
          <w:w w:val="105"/>
        </w:rPr>
        <w:t>nên</w:t>
      </w:r>
      <w:r>
        <w:rPr>
          <w:color w:val="231F20"/>
          <w:spacing w:val="-8"/>
          <w:w w:val="105"/>
        </w:rPr>
        <w:t> </w:t>
      </w:r>
      <w:r>
        <w:rPr>
          <w:color w:val="231F20"/>
          <w:w w:val="105"/>
        </w:rPr>
        <w:t>không</w:t>
      </w:r>
      <w:r>
        <w:rPr>
          <w:color w:val="231F20"/>
          <w:spacing w:val="-8"/>
          <w:w w:val="105"/>
        </w:rPr>
        <w:t> </w:t>
      </w:r>
      <w:r>
        <w:rPr>
          <w:color w:val="231F20"/>
          <w:w w:val="105"/>
        </w:rPr>
        <w:t>phải</w:t>
      </w:r>
      <w:r>
        <w:rPr>
          <w:color w:val="231F20"/>
          <w:spacing w:val="-8"/>
          <w:w w:val="105"/>
        </w:rPr>
        <w:t> </w:t>
      </w:r>
      <w:r>
        <w:rPr>
          <w:color w:val="231F20"/>
          <w:w w:val="105"/>
        </w:rPr>
        <w:t>sáng</w:t>
      </w:r>
      <w:r>
        <w:rPr>
          <w:color w:val="231F20"/>
          <w:spacing w:val="-8"/>
          <w:w w:val="105"/>
        </w:rPr>
        <w:t> </w:t>
      </w:r>
      <w:r>
        <w:rPr>
          <w:color w:val="231F20"/>
          <w:w w:val="105"/>
        </w:rPr>
        <w:t>tạo</w:t>
      </w:r>
      <w:r>
        <w:rPr>
          <w:color w:val="231F20"/>
          <w:spacing w:val="-8"/>
          <w:w w:val="105"/>
        </w:rPr>
        <w:t> </w:t>
      </w:r>
      <w:r>
        <w:rPr>
          <w:color w:val="231F20"/>
          <w:w w:val="105"/>
        </w:rPr>
        <w:t>ra,</w:t>
      </w:r>
      <w:r>
        <w:rPr>
          <w:color w:val="231F20"/>
          <w:spacing w:val="-8"/>
          <w:w w:val="105"/>
        </w:rPr>
        <w:t> </w:t>
      </w:r>
      <w:r>
        <w:rPr>
          <w:color w:val="231F20"/>
          <w:w w:val="105"/>
        </w:rPr>
        <w:t>bởi</w:t>
      </w:r>
      <w:r>
        <w:rPr>
          <w:color w:val="231F20"/>
          <w:spacing w:val="-8"/>
          <w:w w:val="105"/>
        </w:rPr>
        <w:t> </w:t>
      </w:r>
      <w:r>
        <w:rPr>
          <w:color w:val="231F20"/>
          <w:w w:val="105"/>
        </w:rPr>
        <w:t>Tính</w:t>
      </w:r>
      <w:r>
        <w:rPr>
          <w:color w:val="231F20"/>
          <w:spacing w:val="-8"/>
          <w:w w:val="105"/>
        </w:rPr>
        <w:t> </w:t>
      </w:r>
      <w:r>
        <w:rPr>
          <w:color w:val="231F20"/>
          <w:w w:val="105"/>
        </w:rPr>
        <w:t>đức vốn</w:t>
      </w:r>
      <w:r>
        <w:rPr>
          <w:color w:val="231F20"/>
          <w:spacing w:val="-6"/>
          <w:w w:val="105"/>
        </w:rPr>
        <w:t> </w:t>
      </w:r>
      <w:r>
        <w:rPr>
          <w:color w:val="231F20"/>
          <w:w w:val="105"/>
        </w:rPr>
        <w:t>là</w:t>
      </w:r>
      <w:r>
        <w:rPr>
          <w:color w:val="231F20"/>
          <w:spacing w:val="-6"/>
          <w:w w:val="105"/>
        </w:rPr>
        <w:t> </w:t>
      </w:r>
      <w:r>
        <w:rPr>
          <w:color w:val="231F20"/>
          <w:w w:val="105"/>
        </w:rPr>
        <w:t>như</w:t>
      </w:r>
      <w:r>
        <w:rPr>
          <w:color w:val="231F20"/>
          <w:spacing w:val="-6"/>
          <w:w w:val="105"/>
        </w:rPr>
        <w:t> </w:t>
      </w:r>
      <w:r>
        <w:rPr>
          <w:color w:val="231F20"/>
          <w:w w:val="105"/>
        </w:rPr>
        <w:t>vậy.</w:t>
      </w:r>
      <w:r>
        <w:rPr>
          <w:color w:val="231F20"/>
          <w:spacing w:val="-6"/>
          <w:w w:val="105"/>
        </w:rPr>
        <w:t> </w:t>
      </w:r>
      <w:r>
        <w:rPr>
          <w:color w:val="231F20"/>
          <w:w w:val="105"/>
        </w:rPr>
        <w:t>Trong</w:t>
      </w:r>
      <w:r>
        <w:rPr>
          <w:color w:val="231F20"/>
          <w:spacing w:val="-6"/>
          <w:w w:val="105"/>
        </w:rPr>
        <w:t> </w:t>
      </w:r>
      <w:r>
        <w:rPr>
          <w:color w:val="231F20"/>
          <w:w w:val="105"/>
        </w:rPr>
        <w:t>giáo</w:t>
      </w:r>
      <w:r>
        <w:rPr>
          <w:color w:val="231F20"/>
          <w:spacing w:val="-6"/>
          <w:w w:val="105"/>
        </w:rPr>
        <w:t> </w:t>
      </w:r>
      <w:r>
        <w:rPr>
          <w:color w:val="231F20"/>
          <w:w w:val="105"/>
        </w:rPr>
        <w:t>pháp</w:t>
      </w:r>
      <w:r>
        <w:rPr>
          <w:color w:val="231F20"/>
          <w:spacing w:val="-6"/>
          <w:w w:val="105"/>
        </w:rPr>
        <w:t> </w:t>
      </w:r>
      <w:r>
        <w:rPr>
          <w:color w:val="231F20"/>
          <w:w w:val="105"/>
        </w:rPr>
        <w:t>Đại</w:t>
      </w:r>
      <w:r>
        <w:rPr>
          <w:color w:val="231F20"/>
          <w:spacing w:val="-6"/>
          <w:w w:val="105"/>
        </w:rPr>
        <w:t> </w:t>
      </w:r>
      <w:r>
        <w:rPr>
          <w:color w:val="231F20"/>
          <w:w w:val="105"/>
        </w:rPr>
        <w:t>thừa,</w:t>
      </w:r>
      <w:r>
        <w:rPr>
          <w:color w:val="231F20"/>
          <w:spacing w:val="-6"/>
          <w:w w:val="105"/>
        </w:rPr>
        <w:t> </w:t>
      </w:r>
      <w:r>
        <w:rPr>
          <w:color w:val="231F20"/>
          <w:w w:val="105"/>
        </w:rPr>
        <w:t>đức</w:t>
      </w:r>
      <w:r>
        <w:rPr>
          <w:color w:val="231F20"/>
          <w:spacing w:val="-6"/>
          <w:w w:val="105"/>
        </w:rPr>
        <w:t> </w:t>
      </w:r>
      <w:r>
        <w:rPr>
          <w:color w:val="231F20"/>
          <w:w w:val="105"/>
        </w:rPr>
        <w:t>Phật</w:t>
      </w:r>
      <w:r>
        <w:rPr>
          <w:color w:val="231F20"/>
          <w:spacing w:val="-6"/>
          <w:w w:val="105"/>
        </w:rPr>
        <w:t> </w:t>
      </w:r>
      <w:r>
        <w:rPr>
          <w:color w:val="231F20"/>
          <w:w w:val="105"/>
        </w:rPr>
        <w:t>thường </w:t>
      </w:r>
      <w:r>
        <w:rPr>
          <w:color w:val="231F20"/>
        </w:rPr>
        <w:t>dùng một câu để miêu tả, gọi là bất khả tư nghị. Quý vị không </w:t>
      </w:r>
      <w:r>
        <w:rPr>
          <w:color w:val="231F20"/>
          <w:w w:val="105"/>
        </w:rPr>
        <w:t>thể suy nghĩ, chắc chắn suy nghĩ không tới, nếu quý vị suy nghĩ,</w:t>
      </w:r>
      <w:r>
        <w:rPr>
          <w:color w:val="231F20"/>
          <w:spacing w:val="-17"/>
          <w:w w:val="105"/>
        </w:rPr>
        <w:t> </w:t>
      </w:r>
      <w:r>
        <w:rPr>
          <w:color w:val="231F20"/>
          <w:w w:val="105"/>
        </w:rPr>
        <w:t>càng</w:t>
      </w:r>
      <w:r>
        <w:rPr>
          <w:color w:val="231F20"/>
          <w:spacing w:val="-17"/>
          <w:w w:val="105"/>
        </w:rPr>
        <w:t> </w:t>
      </w:r>
      <w:r>
        <w:rPr>
          <w:color w:val="231F20"/>
          <w:w w:val="105"/>
        </w:rPr>
        <w:t>nghĩ</w:t>
      </w:r>
      <w:r>
        <w:rPr>
          <w:color w:val="231F20"/>
          <w:spacing w:val="-17"/>
          <w:w w:val="105"/>
        </w:rPr>
        <w:t> </w:t>
      </w:r>
      <w:r>
        <w:rPr>
          <w:color w:val="231F20"/>
          <w:w w:val="105"/>
        </w:rPr>
        <w:t>càng</w:t>
      </w:r>
      <w:r>
        <w:rPr>
          <w:color w:val="231F20"/>
          <w:spacing w:val="-17"/>
          <w:w w:val="105"/>
        </w:rPr>
        <w:t> </w:t>
      </w:r>
      <w:r>
        <w:rPr>
          <w:color w:val="231F20"/>
          <w:w w:val="105"/>
        </w:rPr>
        <w:t>phức</w:t>
      </w:r>
      <w:r>
        <w:rPr>
          <w:color w:val="231F20"/>
          <w:spacing w:val="-17"/>
          <w:w w:val="105"/>
        </w:rPr>
        <w:t> </w:t>
      </w:r>
      <w:r>
        <w:rPr>
          <w:color w:val="231F20"/>
          <w:w w:val="105"/>
        </w:rPr>
        <w:t>tạp.</w:t>
      </w:r>
      <w:r>
        <w:rPr>
          <w:color w:val="231F20"/>
          <w:spacing w:val="-17"/>
          <w:w w:val="105"/>
        </w:rPr>
        <w:t> </w:t>
      </w:r>
      <w:r>
        <w:rPr>
          <w:color w:val="231F20"/>
          <w:w w:val="105"/>
        </w:rPr>
        <w:t>Vì</w:t>
      </w:r>
      <w:r>
        <w:rPr>
          <w:color w:val="231F20"/>
          <w:spacing w:val="-17"/>
          <w:w w:val="105"/>
        </w:rPr>
        <w:t> </w:t>
      </w:r>
      <w:r>
        <w:rPr>
          <w:color w:val="231F20"/>
          <w:w w:val="105"/>
        </w:rPr>
        <w:t>sao?</w:t>
      </w:r>
      <w:r>
        <w:rPr>
          <w:color w:val="231F20"/>
          <w:spacing w:val="-17"/>
          <w:w w:val="105"/>
        </w:rPr>
        <w:t> </w:t>
      </w:r>
      <w:r>
        <w:rPr>
          <w:color w:val="231F20"/>
          <w:w w:val="105"/>
        </w:rPr>
        <w:t>Vì</w:t>
      </w:r>
      <w:r>
        <w:rPr>
          <w:color w:val="231F20"/>
          <w:spacing w:val="-17"/>
          <w:w w:val="105"/>
        </w:rPr>
        <w:t> </w:t>
      </w:r>
      <w:r>
        <w:rPr>
          <w:color w:val="231F20"/>
          <w:w w:val="105"/>
        </w:rPr>
        <w:t>nghĩ</w:t>
      </w:r>
      <w:r>
        <w:rPr>
          <w:color w:val="231F20"/>
          <w:spacing w:val="-17"/>
          <w:w w:val="105"/>
        </w:rPr>
        <w:t> </w:t>
      </w:r>
      <w:r>
        <w:rPr>
          <w:color w:val="231F20"/>
          <w:w w:val="105"/>
        </w:rPr>
        <w:t>chính</w:t>
      </w:r>
      <w:r>
        <w:rPr>
          <w:color w:val="231F20"/>
          <w:spacing w:val="-17"/>
          <w:w w:val="105"/>
        </w:rPr>
        <w:t> </w:t>
      </w:r>
      <w:r>
        <w:rPr>
          <w:color w:val="231F20"/>
          <w:w w:val="105"/>
        </w:rPr>
        <w:t>là</w:t>
      </w:r>
      <w:r>
        <w:rPr>
          <w:color w:val="231F20"/>
          <w:spacing w:val="-17"/>
          <w:w w:val="105"/>
        </w:rPr>
        <w:t> </w:t>
      </w:r>
      <w:r>
        <w:rPr>
          <w:color w:val="231F20"/>
          <w:w w:val="105"/>
        </w:rPr>
        <w:t>thức thứ</w:t>
      </w:r>
      <w:r>
        <w:rPr>
          <w:color w:val="231F20"/>
          <w:spacing w:val="-16"/>
          <w:w w:val="105"/>
        </w:rPr>
        <w:t> </w:t>
      </w:r>
      <w:r>
        <w:rPr>
          <w:color w:val="231F20"/>
          <w:w w:val="105"/>
        </w:rPr>
        <w:t>6.</w:t>
      </w:r>
      <w:r>
        <w:rPr>
          <w:color w:val="231F20"/>
          <w:spacing w:val="-15"/>
          <w:w w:val="105"/>
        </w:rPr>
        <w:t> </w:t>
      </w:r>
      <w:r>
        <w:rPr>
          <w:color w:val="231F20"/>
          <w:w w:val="105"/>
        </w:rPr>
        <w:t>Công</w:t>
      </w:r>
      <w:r>
        <w:rPr>
          <w:color w:val="231F20"/>
          <w:spacing w:val="-15"/>
          <w:w w:val="105"/>
        </w:rPr>
        <w:t> </w:t>
      </w:r>
      <w:r>
        <w:rPr>
          <w:color w:val="231F20"/>
          <w:w w:val="105"/>
        </w:rPr>
        <w:t>năng</w:t>
      </w:r>
      <w:r>
        <w:rPr>
          <w:color w:val="231F20"/>
          <w:spacing w:val="-15"/>
          <w:w w:val="105"/>
        </w:rPr>
        <w:t> </w:t>
      </w:r>
      <w:r>
        <w:rPr>
          <w:color w:val="231F20"/>
          <w:w w:val="105"/>
        </w:rPr>
        <w:t>của</w:t>
      </w:r>
      <w:r>
        <w:rPr>
          <w:color w:val="231F20"/>
          <w:spacing w:val="-15"/>
          <w:w w:val="105"/>
        </w:rPr>
        <w:t> </w:t>
      </w:r>
      <w:r>
        <w:rPr>
          <w:color w:val="231F20"/>
          <w:w w:val="105"/>
        </w:rPr>
        <w:t>thức</w:t>
      </w:r>
      <w:r>
        <w:rPr>
          <w:color w:val="231F20"/>
          <w:spacing w:val="-15"/>
          <w:w w:val="105"/>
        </w:rPr>
        <w:t> </w:t>
      </w:r>
      <w:r>
        <w:rPr>
          <w:color w:val="231F20"/>
          <w:w w:val="105"/>
        </w:rPr>
        <w:t>thứ</w:t>
      </w:r>
      <w:r>
        <w:rPr>
          <w:color w:val="231F20"/>
          <w:spacing w:val="-16"/>
          <w:w w:val="105"/>
        </w:rPr>
        <w:t> </w:t>
      </w:r>
      <w:r>
        <w:rPr>
          <w:color w:val="231F20"/>
          <w:w w:val="105"/>
        </w:rPr>
        <w:t>6</w:t>
      </w:r>
      <w:r>
        <w:rPr>
          <w:color w:val="231F20"/>
          <w:spacing w:val="-15"/>
          <w:w w:val="105"/>
        </w:rPr>
        <w:t> </w:t>
      </w:r>
      <w:r>
        <w:rPr>
          <w:color w:val="231F20"/>
          <w:w w:val="105"/>
        </w:rPr>
        <w:t>là</w:t>
      </w:r>
      <w:r>
        <w:rPr>
          <w:color w:val="231F20"/>
          <w:spacing w:val="-15"/>
          <w:w w:val="105"/>
        </w:rPr>
        <w:t> </w:t>
      </w:r>
      <w:r>
        <w:rPr>
          <w:color w:val="231F20"/>
          <w:w w:val="105"/>
        </w:rPr>
        <w:t>năng</w:t>
      </w:r>
      <w:r>
        <w:rPr>
          <w:color w:val="231F20"/>
          <w:spacing w:val="-15"/>
          <w:w w:val="105"/>
        </w:rPr>
        <w:t> </w:t>
      </w:r>
      <w:r>
        <w:rPr>
          <w:color w:val="231F20"/>
          <w:w w:val="105"/>
        </w:rPr>
        <w:t>biến,</w:t>
      </w:r>
      <w:r>
        <w:rPr>
          <w:color w:val="231F20"/>
          <w:spacing w:val="-15"/>
          <w:w w:val="105"/>
        </w:rPr>
        <w:t> </w:t>
      </w:r>
      <w:r>
        <w:rPr>
          <w:color w:val="231F20"/>
          <w:w w:val="105"/>
        </w:rPr>
        <w:t>vạn</w:t>
      </w:r>
      <w:r>
        <w:rPr>
          <w:color w:val="231F20"/>
          <w:spacing w:val="-15"/>
          <w:w w:val="105"/>
        </w:rPr>
        <w:t> </w:t>
      </w:r>
      <w:r>
        <w:rPr>
          <w:color w:val="231F20"/>
          <w:w w:val="105"/>
        </w:rPr>
        <w:t>pháp</w:t>
      </w:r>
      <w:r>
        <w:rPr>
          <w:color w:val="231F20"/>
          <w:spacing w:val="-15"/>
          <w:w w:val="105"/>
        </w:rPr>
        <w:t> </w:t>
      </w:r>
      <w:r>
        <w:rPr>
          <w:color w:val="231F20"/>
          <w:w w:val="105"/>
        </w:rPr>
        <w:t>là</w:t>
      </w:r>
      <w:r>
        <w:rPr>
          <w:color w:val="231F20"/>
          <w:spacing w:val="-15"/>
          <w:w w:val="105"/>
        </w:rPr>
        <w:t> </w:t>
      </w:r>
      <w:r>
        <w:rPr>
          <w:color w:val="231F20"/>
          <w:w w:val="105"/>
        </w:rPr>
        <w:t>sở biến, càng nghĩ nó biến hóa càng nhiều, cho nên không thể suy nghĩ.</w:t>
      </w:r>
    </w:p>
    <w:p>
      <w:pPr>
        <w:pStyle w:val="BodyText"/>
        <w:spacing w:line="297" w:lineRule="auto" w:before="146"/>
        <w:ind w:left="103" w:right="407" w:firstLine="453"/>
      </w:pPr>
      <w:r>
        <w:rPr>
          <w:color w:val="231F20"/>
          <w:w w:val="105"/>
        </w:rPr>
        <w:t>Nghị</w:t>
      </w:r>
      <w:r>
        <w:rPr>
          <w:color w:val="231F20"/>
          <w:spacing w:val="-4"/>
          <w:w w:val="105"/>
        </w:rPr>
        <w:t> </w:t>
      </w:r>
      <w:r>
        <w:rPr>
          <w:color w:val="231F20"/>
          <w:w w:val="105"/>
        </w:rPr>
        <w:t>có</w:t>
      </w:r>
      <w:r>
        <w:rPr>
          <w:color w:val="231F20"/>
          <w:spacing w:val="-4"/>
          <w:w w:val="105"/>
        </w:rPr>
        <w:t> </w:t>
      </w:r>
      <w:r>
        <w:rPr>
          <w:color w:val="231F20"/>
          <w:w w:val="105"/>
        </w:rPr>
        <w:t>nghĩa</w:t>
      </w:r>
      <w:r>
        <w:rPr>
          <w:color w:val="231F20"/>
          <w:spacing w:val="-4"/>
          <w:w w:val="105"/>
        </w:rPr>
        <w:t> </w:t>
      </w:r>
      <w:r>
        <w:rPr>
          <w:color w:val="231F20"/>
          <w:w w:val="105"/>
        </w:rPr>
        <w:t>là</w:t>
      </w:r>
      <w:r>
        <w:rPr>
          <w:color w:val="231F20"/>
          <w:spacing w:val="-4"/>
          <w:w w:val="105"/>
        </w:rPr>
        <w:t> </w:t>
      </w:r>
      <w:r>
        <w:rPr>
          <w:color w:val="231F20"/>
          <w:w w:val="105"/>
        </w:rPr>
        <w:t>gì?</w:t>
      </w:r>
      <w:r>
        <w:rPr>
          <w:color w:val="231F20"/>
          <w:spacing w:val="-5"/>
          <w:w w:val="105"/>
        </w:rPr>
        <w:t> </w:t>
      </w:r>
      <w:r>
        <w:rPr>
          <w:color w:val="231F20"/>
          <w:w w:val="105"/>
        </w:rPr>
        <w:t>Là</w:t>
      </w:r>
      <w:r>
        <w:rPr>
          <w:color w:val="231F20"/>
          <w:spacing w:val="-4"/>
          <w:w w:val="105"/>
        </w:rPr>
        <w:t> </w:t>
      </w:r>
      <w:r>
        <w:rPr>
          <w:color w:val="231F20"/>
          <w:w w:val="105"/>
        </w:rPr>
        <w:t>nghị</w:t>
      </w:r>
      <w:r>
        <w:rPr>
          <w:color w:val="231F20"/>
          <w:spacing w:val="-4"/>
          <w:w w:val="105"/>
        </w:rPr>
        <w:t> </w:t>
      </w:r>
      <w:r>
        <w:rPr>
          <w:color w:val="231F20"/>
          <w:w w:val="105"/>
        </w:rPr>
        <w:t>luận.</w:t>
      </w:r>
      <w:r>
        <w:rPr>
          <w:color w:val="231F20"/>
          <w:spacing w:val="-5"/>
          <w:w w:val="105"/>
        </w:rPr>
        <w:t> </w:t>
      </w:r>
      <w:r>
        <w:rPr>
          <w:color w:val="231F20"/>
          <w:w w:val="105"/>
        </w:rPr>
        <w:t>Bất</w:t>
      </w:r>
      <w:r>
        <w:rPr>
          <w:color w:val="231F20"/>
          <w:spacing w:val="-5"/>
          <w:w w:val="105"/>
        </w:rPr>
        <w:t> </w:t>
      </w:r>
      <w:r>
        <w:rPr>
          <w:color w:val="231F20"/>
          <w:w w:val="105"/>
        </w:rPr>
        <w:t>khả</w:t>
      </w:r>
      <w:r>
        <w:rPr>
          <w:color w:val="231F20"/>
          <w:spacing w:val="-4"/>
          <w:w w:val="105"/>
        </w:rPr>
        <w:t> </w:t>
      </w:r>
      <w:r>
        <w:rPr>
          <w:color w:val="231F20"/>
          <w:w w:val="105"/>
        </w:rPr>
        <w:t>tư</w:t>
      </w:r>
      <w:r>
        <w:rPr>
          <w:color w:val="231F20"/>
          <w:spacing w:val="-5"/>
          <w:w w:val="105"/>
        </w:rPr>
        <w:t> </w:t>
      </w:r>
      <w:r>
        <w:rPr>
          <w:color w:val="231F20"/>
          <w:w w:val="105"/>
        </w:rPr>
        <w:t>nghị</w:t>
      </w:r>
      <w:r>
        <w:rPr>
          <w:color w:val="231F20"/>
          <w:spacing w:val="-4"/>
          <w:w w:val="105"/>
        </w:rPr>
        <w:t> </w:t>
      </w:r>
      <w:r>
        <w:rPr>
          <w:color w:val="231F20"/>
          <w:w w:val="105"/>
        </w:rPr>
        <w:t>là</w:t>
      </w:r>
      <w:r>
        <w:rPr>
          <w:color w:val="231F20"/>
          <w:spacing w:val="-4"/>
          <w:w w:val="105"/>
        </w:rPr>
        <w:t> </w:t>
      </w:r>
      <w:r>
        <w:rPr>
          <w:color w:val="231F20"/>
          <w:w w:val="105"/>
        </w:rPr>
        <w:t>nói không</w:t>
      </w:r>
      <w:r>
        <w:rPr>
          <w:color w:val="231F20"/>
          <w:spacing w:val="23"/>
          <w:w w:val="105"/>
        </w:rPr>
        <w:t> </w:t>
      </w:r>
      <w:r>
        <w:rPr>
          <w:color w:val="231F20"/>
          <w:w w:val="105"/>
        </w:rPr>
        <w:t>được,</w:t>
      </w:r>
      <w:r>
        <w:rPr>
          <w:color w:val="231F20"/>
          <w:spacing w:val="24"/>
          <w:w w:val="105"/>
        </w:rPr>
        <w:t> </w:t>
      </w:r>
      <w:r>
        <w:rPr>
          <w:color w:val="231F20"/>
          <w:w w:val="105"/>
        </w:rPr>
        <w:t>không</w:t>
      </w:r>
      <w:r>
        <w:rPr>
          <w:color w:val="231F20"/>
          <w:spacing w:val="24"/>
          <w:w w:val="105"/>
        </w:rPr>
        <w:t> </w:t>
      </w:r>
      <w:r>
        <w:rPr>
          <w:color w:val="231F20"/>
          <w:w w:val="105"/>
        </w:rPr>
        <w:t>cách</w:t>
      </w:r>
      <w:r>
        <w:rPr>
          <w:color w:val="231F20"/>
          <w:spacing w:val="24"/>
          <w:w w:val="105"/>
        </w:rPr>
        <w:t> </w:t>
      </w:r>
      <w:r>
        <w:rPr>
          <w:color w:val="231F20"/>
          <w:w w:val="105"/>
        </w:rPr>
        <w:t>nào</w:t>
      </w:r>
      <w:r>
        <w:rPr>
          <w:color w:val="231F20"/>
          <w:spacing w:val="24"/>
          <w:w w:val="105"/>
        </w:rPr>
        <w:t> </w:t>
      </w:r>
      <w:r>
        <w:rPr>
          <w:color w:val="231F20"/>
          <w:w w:val="105"/>
        </w:rPr>
        <w:t>nói</w:t>
      </w:r>
      <w:r>
        <w:rPr>
          <w:color w:val="231F20"/>
          <w:spacing w:val="24"/>
          <w:w w:val="105"/>
        </w:rPr>
        <w:t> </w:t>
      </w:r>
      <w:r>
        <w:rPr>
          <w:color w:val="231F20"/>
          <w:w w:val="105"/>
        </w:rPr>
        <w:t>được.</w:t>
      </w:r>
      <w:r>
        <w:rPr>
          <w:color w:val="231F20"/>
          <w:spacing w:val="24"/>
          <w:w w:val="105"/>
        </w:rPr>
        <w:t> </w:t>
      </w:r>
      <w:r>
        <w:rPr>
          <w:color w:val="231F20"/>
          <w:w w:val="105"/>
        </w:rPr>
        <w:t>Bất</w:t>
      </w:r>
      <w:r>
        <w:rPr>
          <w:color w:val="231F20"/>
          <w:spacing w:val="24"/>
          <w:w w:val="105"/>
        </w:rPr>
        <w:t> </w:t>
      </w:r>
      <w:r>
        <w:rPr>
          <w:color w:val="231F20"/>
          <w:w w:val="105"/>
        </w:rPr>
        <w:t>khả</w:t>
      </w:r>
      <w:r>
        <w:rPr>
          <w:color w:val="231F20"/>
          <w:spacing w:val="24"/>
          <w:w w:val="105"/>
        </w:rPr>
        <w:t> </w:t>
      </w:r>
      <w:r>
        <w:rPr>
          <w:color w:val="231F20"/>
          <w:w w:val="105"/>
        </w:rPr>
        <w:t>tư</w:t>
      </w:r>
      <w:r>
        <w:rPr>
          <w:color w:val="231F20"/>
          <w:spacing w:val="24"/>
          <w:w w:val="105"/>
        </w:rPr>
        <w:t> </w:t>
      </w:r>
      <w:r>
        <w:rPr>
          <w:color w:val="231F20"/>
          <w:w w:val="105"/>
        </w:rPr>
        <w:t>nghị</w:t>
      </w:r>
      <w:r>
        <w:rPr>
          <w:color w:val="231F20"/>
          <w:spacing w:val="24"/>
          <w:w w:val="105"/>
        </w:rPr>
        <w:t> </w:t>
      </w:r>
      <w:r>
        <w:rPr>
          <w:color w:val="231F20"/>
          <w:spacing w:val="-5"/>
          <w:w w:val="105"/>
        </w:rPr>
        <w:t>là</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2"/>
      </w:pPr>
      <w:r>
        <w:rPr>
          <w:color w:val="231F20"/>
          <w:w w:val="105"/>
        </w:rPr>
        <w:t>chân</w:t>
      </w:r>
      <w:r>
        <w:rPr>
          <w:color w:val="231F20"/>
          <w:spacing w:val="-21"/>
          <w:w w:val="105"/>
        </w:rPr>
        <w:t> </w:t>
      </w:r>
      <w:r>
        <w:rPr>
          <w:color w:val="231F20"/>
          <w:w w:val="105"/>
        </w:rPr>
        <w:t>thật,</w:t>
      </w:r>
      <w:r>
        <w:rPr>
          <w:color w:val="231F20"/>
          <w:spacing w:val="-21"/>
          <w:w w:val="105"/>
        </w:rPr>
        <w:t> </w:t>
      </w:r>
      <w:r>
        <w:rPr>
          <w:color w:val="231F20"/>
          <w:w w:val="105"/>
        </w:rPr>
        <w:t>nếu</w:t>
      </w:r>
      <w:r>
        <w:rPr>
          <w:color w:val="231F20"/>
          <w:spacing w:val="-22"/>
          <w:w w:val="105"/>
        </w:rPr>
        <w:t> </w:t>
      </w:r>
      <w:r>
        <w:rPr>
          <w:color w:val="231F20"/>
          <w:w w:val="105"/>
        </w:rPr>
        <w:t>con</w:t>
      </w:r>
      <w:r>
        <w:rPr>
          <w:color w:val="231F20"/>
          <w:spacing w:val="-21"/>
          <w:w w:val="105"/>
        </w:rPr>
        <w:t> </w:t>
      </w:r>
      <w:r>
        <w:rPr>
          <w:color w:val="231F20"/>
          <w:w w:val="105"/>
        </w:rPr>
        <w:t>người</w:t>
      </w:r>
      <w:r>
        <w:rPr>
          <w:color w:val="231F20"/>
          <w:spacing w:val="-21"/>
          <w:w w:val="105"/>
        </w:rPr>
        <w:t> </w:t>
      </w:r>
      <w:r>
        <w:rPr>
          <w:color w:val="231F20"/>
          <w:w w:val="105"/>
        </w:rPr>
        <w:t>thật</w:t>
      </w:r>
      <w:r>
        <w:rPr>
          <w:color w:val="231F20"/>
          <w:spacing w:val="-22"/>
          <w:w w:val="105"/>
        </w:rPr>
        <w:t> </w:t>
      </w:r>
      <w:r>
        <w:rPr>
          <w:color w:val="231F20"/>
          <w:w w:val="105"/>
        </w:rPr>
        <w:t>sự</w:t>
      </w:r>
      <w:r>
        <w:rPr>
          <w:color w:val="231F20"/>
          <w:spacing w:val="-21"/>
          <w:w w:val="105"/>
        </w:rPr>
        <w:t> </w:t>
      </w:r>
      <w:r>
        <w:rPr>
          <w:color w:val="231F20"/>
          <w:w w:val="105"/>
        </w:rPr>
        <w:t>buông</w:t>
      </w:r>
      <w:r>
        <w:rPr>
          <w:color w:val="231F20"/>
          <w:spacing w:val="-22"/>
          <w:w w:val="105"/>
        </w:rPr>
        <w:t> </w:t>
      </w:r>
      <w:r>
        <w:rPr>
          <w:color w:val="231F20"/>
          <w:w w:val="105"/>
        </w:rPr>
        <w:t>bỏ</w:t>
      </w:r>
      <w:r>
        <w:rPr>
          <w:color w:val="231F20"/>
          <w:spacing w:val="-22"/>
          <w:w w:val="105"/>
        </w:rPr>
        <w:t> </w:t>
      </w:r>
      <w:r>
        <w:rPr>
          <w:color w:val="231F20"/>
          <w:w w:val="105"/>
        </w:rPr>
        <w:t>ý</w:t>
      </w:r>
      <w:r>
        <w:rPr>
          <w:color w:val="231F20"/>
          <w:spacing w:val="-21"/>
          <w:w w:val="105"/>
        </w:rPr>
        <w:t> </w:t>
      </w:r>
      <w:r>
        <w:rPr>
          <w:color w:val="231F20"/>
          <w:w w:val="105"/>
        </w:rPr>
        <w:t>niệm,</w:t>
      </w:r>
      <w:r>
        <w:rPr>
          <w:color w:val="231F20"/>
          <w:spacing w:val="-21"/>
          <w:w w:val="105"/>
        </w:rPr>
        <w:t> </w:t>
      </w:r>
      <w:r>
        <w:rPr>
          <w:color w:val="231F20"/>
          <w:w w:val="105"/>
        </w:rPr>
        <w:t>không</w:t>
      </w:r>
      <w:r>
        <w:rPr>
          <w:color w:val="231F20"/>
          <w:spacing w:val="-22"/>
          <w:w w:val="105"/>
        </w:rPr>
        <w:t> </w:t>
      </w:r>
      <w:r>
        <w:rPr>
          <w:color w:val="231F20"/>
          <w:w w:val="105"/>
        </w:rPr>
        <w:t>suy nghĩ,</w:t>
      </w:r>
      <w:r>
        <w:rPr>
          <w:color w:val="231F20"/>
          <w:spacing w:val="-1"/>
          <w:w w:val="105"/>
        </w:rPr>
        <w:t> </w:t>
      </w:r>
      <w:r>
        <w:rPr>
          <w:color w:val="231F20"/>
          <w:w w:val="105"/>
        </w:rPr>
        <w:t>không</w:t>
      </w:r>
      <w:r>
        <w:rPr>
          <w:color w:val="231F20"/>
          <w:spacing w:val="-1"/>
          <w:w w:val="105"/>
        </w:rPr>
        <w:t> </w:t>
      </w:r>
      <w:r>
        <w:rPr>
          <w:color w:val="231F20"/>
          <w:w w:val="105"/>
        </w:rPr>
        <w:t>nói</w:t>
      </w:r>
      <w:r>
        <w:rPr>
          <w:color w:val="231F20"/>
          <w:spacing w:val="-1"/>
          <w:w w:val="105"/>
        </w:rPr>
        <w:t> </w:t>
      </w:r>
      <w:r>
        <w:rPr>
          <w:color w:val="231F20"/>
          <w:w w:val="105"/>
        </w:rPr>
        <w:t>nữa.</w:t>
      </w:r>
      <w:r>
        <w:rPr>
          <w:color w:val="231F20"/>
          <w:spacing w:val="-1"/>
          <w:w w:val="105"/>
        </w:rPr>
        <w:t> </w:t>
      </w:r>
      <w:r>
        <w:rPr>
          <w:color w:val="231F20"/>
          <w:w w:val="105"/>
        </w:rPr>
        <w:t>Lúc</w:t>
      </w:r>
      <w:r>
        <w:rPr>
          <w:color w:val="231F20"/>
          <w:spacing w:val="-1"/>
          <w:w w:val="105"/>
        </w:rPr>
        <w:t> </w:t>
      </w:r>
      <w:r>
        <w:rPr>
          <w:color w:val="231F20"/>
          <w:w w:val="105"/>
        </w:rPr>
        <w:t>đó,</w:t>
      </w:r>
      <w:r>
        <w:rPr>
          <w:color w:val="231F20"/>
          <w:spacing w:val="-1"/>
          <w:w w:val="105"/>
        </w:rPr>
        <w:t> </w:t>
      </w:r>
      <w:r>
        <w:rPr>
          <w:color w:val="231F20"/>
          <w:w w:val="105"/>
        </w:rPr>
        <w:t>chân</w:t>
      </w:r>
      <w:r>
        <w:rPr>
          <w:color w:val="231F20"/>
          <w:spacing w:val="-1"/>
          <w:w w:val="105"/>
        </w:rPr>
        <w:t> </w:t>
      </w:r>
      <w:r>
        <w:rPr>
          <w:color w:val="231F20"/>
          <w:w w:val="105"/>
        </w:rPr>
        <w:t>tướng</w:t>
      </w:r>
      <w:r>
        <w:rPr>
          <w:color w:val="231F20"/>
          <w:spacing w:val="-1"/>
          <w:w w:val="105"/>
        </w:rPr>
        <w:t> </w:t>
      </w:r>
      <w:r>
        <w:rPr>
          <w:color w:val="231F20"/>
          <w:w w:val="105"/>
        </w:rPr>
        <w:t>liền</w:t>
      </w:r>
      <w:r>
        <w:rPr>
          <w:color w:val="231F20"/>
          <w:spacing w:val="-1"/>
          <w:w w:val="105"/>
        </w:rPr>
        <w:t> </w:t>
      </w:r>
      <w:r>
        <w:rPr>
          <w:color w:val="231F20"/>
          <w:w w:val="105"/>
        </w:rPr>
        <w:t>hiện</w:t>
      </w:r>
      <w:r>
        <w:rPr>
          <w:color w:val="231F20"/>
          <w:spacing w:val="-1"/>
          <w:w w:val="105"/>
        </w:rPr>
        <w:t> </w:t>
      </w:r>
      <w:r>
        <w:rPr>
          <w:color w:val="231F20"/>
          <w:w w:val="105"/>
        </w:rPr>
        <w:t>tiền.</w:t>
      </w:r>
      <w:r>
        <w:rPr>
          <w:color w:val="231F20"/>
          <w:spacing w:val="-1"/>
          <w:w w:val="105"/>
        </w:rPr>
        <w:t> </w:t>
      </w:r>
      <w:r>
        <w:rPr>
          <w:color w:val="231F20"/>
          <w:w w:val="105"/>
        </w:rPr>
        <w:t>Chỉ cần</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không</w:t>
      </w:r>
      <w:r>
        <w:rPr>
          <w:color w:val="231F20"/>
          <w:spacing w:val="-2"/>
          <w:w w:val="105"/>
        </w:rPr>
        <w:t> </w:t>
      </w:r>
      <w:r>
        <w:rPr>
          <w:color w:val="231F20"/>
          <w:w w:val="105"/>
        </w:rPr>
        <w:t>suy</w:t>
      </w:r>
      <w:r>
        <w:rPr>
          <w:color w:val="231F20"/>
          <w:spacing w:val="-1"/>
          <w:w w:val="105"/>
        </w:rPr>
        <w:t> </w:t>
      </w:r>
      <w:r>
        <w:rPr>
          <w:color w:val="231F20"/>
          <w:w w:val="105"/>
        </w:rPr>
        <w:t>nghĩ,</w:t>
      </w:r>
      <w:r>
        <w:rPr>
          <w:color w:val="231F20"/>
          <w:spacing w:val="-1"/>
          <w:w w:val="105"/>
        </w:rPr>
        <w:t> </w:t>
      </w:r>
      <w:r>
        <w:rPr>
          <w:color w:val="231F20"/>
          <w:w w:val="105"/>
        </w:rPr>
        <w:t>không</w:t>
      </w:r>
      <w:r>
        <w:rPr>
          <w:color w:val="231F20"/>
          <w:spacing w:val="-2"/>
          <w:w w:val="105"/>
        </w:rPr>
        <w:t> </w:t>
      </w:r>
      <w:r>
        <w:rPr>
          <w:color w:val="231F20"/>
          <w:w w:val="105"/>
        </w:rPr>
        <w:t>nói</w:t>
      </w:r>
      <w:r>
        <w:rPr>
          <w:color w:val="231F20"/>
          <w:spacing w:val="-1"/>
          <w:w w:val="105"/>
        </w:rPr>
        <w:t> </w:t>
      </w:r>
      <w:r>
        <w:rPr>
          <w:color w:val="231F20"/>
          <w:w w:val="105"/>
        </w:rPr>
        <w:t>nữa,</w:t>
      </w:r>
      <w:r>
        <w:rPr>
          <w:color w:val="231F20"/>
          <w:spacing w:val="-1"/>
          <w:w w:val="105"/>
        </w:rPr>
        <w:t> </w:t>
      </w:r>
      <w:r>
        <w:rPr>
          <w:color w:val="231F20"/>
          <w:w w:val="105"/>
        </w:rPr>
        <w:t>thì</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sẽ</w:t>
      </w:r>
      <w:r>
        <w:rPr>
          <w:color w:val="231F20"/>
          <w:spacing w:val="-1"/>
          <w:w w:val="105"/>
        </w:rPr>
        <w:t> </w:t>
      </w:r>
      <w:r>
        <w:rPr>
          <w:color w:val="231F20"/>
          <w:w w:val="105"/>
        </w:rPr>
        <w:t>đại triệt đại ngộ.</w:t>
      </w:r>
    </w:p>
    <w:p>
      <w:pPr>
        <w:pStyle w:val="BodyText"/>
        <w:spacing w:line="307" w:lineRule="auto" w:before="139"/>
        <w:ind w:left="387" w:right="121" w:firstLine="453"/>
      </w:pPr>
      <w:r>
        <w:rPr>
          <w:color w:val="231F20"/>
          <w:w w:val="105"/>
        </w:rPr>
        <w:t>Tính,</w:t>
      </w:r>
      <w:r>
        <w:rPr>
          <w:color w:val="231F20"/>
          <w:spacing w:val="-23"/>
          <w:w w:val="105"/>
        </w:rPr>
        <w:t> </w:t>
      </w:r>
      <w:r>
        <w:rPr>
          <w:color w:val="231F20"/>
          <w:w w:val="105"/>
        </w:rPr>
        <w:t>Tướng,</w:t>
      </w:r>
      <w:r>
        <w:rPr>
          <w:color w:val="231F20"/>
          <w:spacing w:val="-22"/>
          <w:w w:val="105"/>
        </w:rPr>
        <w:t> </w:t>
      </w:r>
      <w:r>
        <w:rPr>
          <w:color w:val="231F20"/>
          <w:w w:val="105"/>
        </w:rPr>
        <w:t>Lý,</w:t>
      </w:r>
      <w:r>
        <w:rPr>
          <w:color w:val="231F20"/>
          <w:spacing w:val="-22"/>
          <w:w w:val="105"/>
        </w:rPr>
        <w:t> </w:t>
      </w:r>
      <w:r>
        <w:rPr>
          <w:color w:val="231F20"/>
          <w:w w:val="105"/>
        </w:rPr>
        <w:t>Sự,</w:t>
      </w:r>
      <w:r>
        <w:rPr>
          <w:color w:val="231F20"/>
          <w:spacing w:val="-23"/>
          <w:w w:val="105"/>
        </w:rPr>
        <w:t> </w:t>
      </w:r>
      <w:r>
        <w:rPr>
          <w:color w:val="231F20"/>
          <w:w w:val="105"/>
        </w:rPr>
        <w:t>Nhân,</w:t>
      </w:r>
      <w:r>
        <w:rPr>
          <w:color w:val="231F20"/>
          <w:spacing w:val="-22"/>
          <w:w w:val="105"/>
        </w:rPr>
        <w:t> </w:t>
      </w:r>
      <w:r>
        <w:rPr>
          <w:color w:val="231F20"/>
          <w:w w:val="105"/>
        </w:rPr>
        <w:t>Quả</w:t>
      </w:r>
      <w:r>
        <w:rPr>
          <w:color w:val="231F20"/>
          <w:spacing w:val="-22"/>
          <w:w w:val="105"/>
        </w:rPr>
        <w:t> </w:t>
      </w:r>
      <w:r>
        <w:rPr>
          <w:color w:val="231F20"/>
          <w:w w:val="105"/>
        </w:rPr>
        <w:t>trong</w:t>
      </w:r>
      <w:r>
        <w:rPr>
          <w:color w:val="231F20"/>
          <w:spacing w:val="-23"/>
          <w:w w:val="105"/>
        </w:rPr>
        <w:t> </w:t>
      </w:r>
      <w:r>
        <w:rPr>
          <w:color w:val="231F20"/>
          <w:w w:val="105"/>
        </w:rPr>
        <w:t>vũ</w:t>
      </w:r>
      <w:r>
        <w:rPr>
          <w:color w:val="231F20"/>
          <w:spacing w:val="-22"/>
          <w:w w:val="105"/>
        </w:rPr>
        <w:t> </w:t>
      </w:r>
      <w:r>
        <w:rPr>
          <w:color w:val="231F20"/>
          <w:w w:val="105"/>
        </w:rPr>
        <w:t>trụ,</w:t>
      </w:r>
      <w:r>
        <w:rPr>
          <w:color w:val="231F20"/>
          <w:spacing w:val="-22"/>
          <w:w w:val="105"/>
        </w:rPr>
        <w:t> </w:t>
      </w:r>
      <w:r>
        <w:rPr>
          <w:color w:val="231F20"/>
          <w:w w:val="105"/>
        </w:rPr>
        <w:t>đều</w:t>
      </w:r>
      <w:r>
        <w:rPr>
          <w:color w:val="231F20"/>
          <w:spacing w:val="-23"/>
          <w:w w:val="105"/>
        </w:rPr>
        <w:t> </w:t>
      </w:r>
      <w:r>
        <w:rPr>
          <w:color w:val="231F20"/>
          <w:w w:val="105"/>
        </w:rPr>
        <w:t>ở</w:t>
      </w:r>
      <w:r>
        <w:rPr>
          <w:color w:val="231F20"/>
          <w:spacing w:val="-22"/>
          <w:w w:val="105"/>
        </w:rPr>
        <w:t> </w:t>
      </w:r>
      <w:r>
        <w:rPr>
          <w:color w:val="231F20"/>
          <w:w w:val="105"/>
        </w:rPr>
        <w:t>trước </w:t>
      </w:r>
      <w:r>
        <w:rPr>
          <w:color w:val="231F20"/>
        </w:rPr>
        <w:t>mặt,</w:t>
      </w:r>
      <w:r>
        <w:rPr>
          <w:color w:val="231F20"/>
          <w:spacing w:val="-5"/>
        </w:rPr>
        <w:t> </w:t>
      </w:r>
      <w:r>
        <w:rPr>
          <w:color w:val="231F20"/>
        </w:rPr>
        <w:t>quý</w:t>
      </w:r>
      <w:r>
        <w:rPr>
          <w:color w:val="231F20"/>
          <w:spacing w:val="-5"/>
        </w:rPr>
        <w:t> </w:t>
      </w:r>
      <w:r>
        <w:rPr>
          <w:color w:val="231F20"/>
        </w:rPr>
        <w:t>vị</w:t>
      </w:r>
      <w:r>
        <w:rPr>
          <w:color w:val="231F20"/>
          <w:spacing w:val="-5"/>
        </w:rPr>
        <w:t> </w:t>
      </w:r>
      <w:r>
        <w:rPr>
          <w:color w:val="231F20"/>
        </w:rPr>
        <w:t>hiểu</w:t>
      </w:r>
      <w:r>
        <w:rPr>
          <w:color w:val="231F20"/>
          <w:spacing w:val="-5"/>
        </w:rPr>
        <w:t> </w:t>
      </w:r>
      <w:r>
        <w:rPr>
          <w:color w:val="231F20"/>
        </w:rPr>
        <w:t>được</w:t>
      </w:r>
      <w:r>
        <w:rPr>
          <w:color w:val="231F20"/>
          <w:spacing w:val="-5"/>
        </w:rPr>
        <w:t> </w:t>
      </w:r>
      <w:r>
        <w:rPr>
          <w:color w:val="231F20"/>
        </w:rPr>
        <w:t>hết.</w:t>
      </w:r>
      <w:r>
        <w:rPr>
          <w:color w:val="231F20"/>
          <w:spacing w:val="-5"/>
        </w:rPr>
        <w:t> </w:t>
      </w:r>
      <w:r>
        <w:rPr>
          <w:color w:val="231F20"/>
        </w:rPr>
        <w:t>Đạo</w:t>
      </w:r>
      <w:r>
        <w:rPr>
          <w:color w:val="231F20"/>
          <w:spacing w:val="-5"/>
        </w:rPr>
        <w:t> </w:t>
      </w:r>
      <w:r>
        <w:rPr>
          <w:color w:val="231F20"/>
        </w:rPr>
        <w:t>lý</w:t>
      </w:r>
      <w:r>
        <w:rPr>
          <w:color w:val="231F20"/>
          <w:spacing w:val="-5"/>
        </w:rPr>
        <w:t> </w:t>
      </w:r>
      <w:r>
        <w:rPr>
          <w:color w:val="231F20"/>
        </w:rPr>
        <w:t>gì</w:t>
      </w:r>
      <w:r>
        <w:rPr>
          <w:color w:val="231F20"/>
          <w:spacing w:val="-5"/>
        </w:rPr>
        <w:t> </w:t>
      </w:r>
      <w:r>
        <w:rPr>
          <w:color w:val="231F20"/>
        </w:rPr>
        <w:t>vậy?</w:t>
      </w:r>
      <w:r>
        <w:rPr>
          <w:color w:val="231F20"/>
          <w:spacing w:val="-5"/>
        </w:rPr>
        <w:t> </w:t>
      </w:r>
      <w:r>
        <w:rPr>
          <w:color w:val="231F20"/>
        </w:rPr>
        <w:t>Chắc</w:t>
      </w:r>
      <w:r>
        <w:rPr>
          <w:color w:val="231F20"/>
          <w:spacing w:val="-5"/>
        </w:rPr>
        <w:t> </w:t>
      </w:r>
      <w:r>
        <w:rPr>
          <w:color w:val="231F20"/>
        </w:rPr>
        <w:t>quý</w:t>
      </w:r>
      <w:r>
        <w:rPr>
          <w:color w:val="231F20"/>
          <w:spacing w:val="-5"/>
        </w:rPr>
        <w:t> </w:t>
      </w:r>
      <w:r>
        <w:rPr>
          <w:color w:val="231F20"/>
        </w:rPr>
        <w:t>vị</w:t>
      </w:r>
      <w:r>
        <w:rPr>
          <w:color w:val="231F20"/>
          <w:spacing w:val="-5"/>
        </w:rPr>
        <w:t> </w:t>
      </w:r>
      <w:r>
        <w:rPr>
          <w:color w:val="231F20"/>
        </w:rPr>
        <w:t>đã</w:t>
      </w:r>
      <w:r>
        <w:rPr>
          <w:color w:val="231F20"/>
          <w:spacing w:val="-5"/>
        </w:rPr>
        <w:t> </w:t>
      </w:r>
      <w:r>
        <w:rPr>
          <w:color w:val="231F20"/>
        </w:rPr>
        <w:t>hiểu, </w:t>
      </w:r>
      <w:r>
        <w:rPr>
          <w:color w:val="231F20"/>
          <w:w w:val="105"/>
        </w:rPr>
        <w:t>chúng ta học ở trong giảng đường nhiều năm như thế, quý vị</w:t>
      </w:r>
      <w:r>
        <w:rPr>
          <w:color w:val="231F20"/>
          <w:spacing w:val="-2"/>
          <w:w w:val="105"/>
        </w:rPr>
        <w:t> </w:t>
      </w:r>
      <w:r>
        <w:rPr>
          <w:color w:val="231F20"/>
          <w:w w:val="105"/>
        </w:rPr>
        <w:t>không</w:t>
      </w:r>
      <w:r>
        <w:rPr>
          <w:color w:val="231F20"/>
          <w:spacing w:val="-2"/>
          <w:w w:val="105"/>
        </w:rPr>
        <w:t> </w:t>
      </w:r>
      <w:r>
        <w:rPr>
          <w:color w:val="231F20"/>
          <w:w w:val="105"/>
        </w:rPr>
        <w:t>suy</w:t>
      </w:r>
      <w:r>
        <w:rPr>
          <w:color w:val="231F20"/>
          <w:spacing w:val="-2"/>
          <w:w w:val="105"/>
        </w:rPr>
        <w:t> </w:t>
      </w:r>
      <w:r>
        <w:rPr>
          <w:color w:val="231F20"/>
          <w:w w:val="105"/>
        </w:rPr>
        <w:t>nghĩ</w:t>
      </w:r>
      <w:r>
        <w:rPr>
          <w:color w:val="231F20"/>
          <w:spacing w:val="-2"/>
          <w:w w:val="105"/>
        </w:rPr>
        <w:t> </w:t>
      </w:r>
      <w:r>
        <w:rPr>
          <w:color w:val="231F20"/>
          <w:w w:val="105"/>
        </w:rPr>
        <w:t>điều</w:t>
      </w:r>
      <w:r>
        <w:rPr>
          <w:color w:val="231F20"/>
          <w:spacing w:val="-2"/>
          <w:w w:val="105"/>
        </w:rPr>
        <w:t> </w:t>
      </w:r>
      <w:r>
        <w:rPr>
          <w:color w:val="231F20"/>
          <w:w w:val="105"/>
        </w:rPr>
        <w:t>gì,</w:t>
      </w:r>
      <w:r>
        <w:rPr>
          <w:color w:val="231F20"/>
          <w:spacing w:val="-2"/>
          <w:w w:val="105"/>
        </w:rPr>
        <w:t> </w:t>
      </w:r>
      <w:r>
        <w:rPr>
          <w:color w:val="231F20"/>
          <w:w w:val="105"/>
        </w:rPr>
        <w:t>không</w:t>
      </w:r>
      <w:r>
        <w:rPr>
          <w:color w:val="231F20"/>
          <w:spacing w:val="-2"/>
          <w:w w:val="105"/>
        </w:rPr>
        <w:t> </w:t>
      </w:r>
      <w:r>
        <w:rPr>
          <w:color w:val="231F20"/>
          <w:w w:val="105"/>
        </w:rPr>
        <w:t>nói</w:t>
      </w:r>
      <w:r>
        <w:rPr>
          <w:color w:val="231F20"/>
          <w:spacing w:val="-2"/>
          <w:w w:val="105"/>
        </w:rPr>
        <w:t> </w:t>
      </w:r>
      <w:r>
        <w:rPr>
          <w:color w:val="231F20"/>
          <w:w w:val="105"/>
        </w:rPr>
        <w:t>điều</w:t>
      </w:r>
      <w:r>
        <w:rPr>
          <w:color w:val="231F20"/>
          <w:spacing w:val="-2"/>
          <w:w w:val="105"/>
        </w:rPr>
        <w:t> </w:t>
      </w:r>
      <w:r>
        <w:rPr>
          <w:color w:val="231F20"/>
          <w:w w:val="105"/>
        </w:rPr>
        <w:t>gì,</w:t>
      </w:r>
      <w:r>
        <w:rPr>
          <w:color w:val="231F20"/>
          <w:spacing w:val="-2"/>
          <w:w w:val="105"/>
        </w:rPr>
        <w:t> </w:t>
      </w:r>
      <w:r>
        <w:rPr>
          <w:color w:val="231F20"/>
          <w:w w:val="105"/>
        </w:rPr>
        <w:t>chẳng</w:t>
      </w:r>
      <w:r>
        <w:rPr>
          <w:color w:val="231F20"/>
          <w:spacing w:val="-2"/>
          <w:w w:val="105"/>
        </w:rPr>
        <w:t> </w:t>
      </w:r>
      <w:r>
        <w:rPr>
          <w:color w:val="231F20"/>
          <w:w w:val="105"/>
        </w:rPr>
        <w:t>phải</w:t>
      </w:r>
      <w:r>
        <w:rPr>
          <w:color w:val="231F20"/>
          <w:spacing w:val="-2"/>
          <w:w w:val="105"/>
        </w:rPr>
        <w:t> </w:t>
      </w:r>
      <w:r>
        <w:rPr>
          <w:color w:val="231F20"/>
          <w:w w:val="105"/>
        </w:rPr>
        <w:t>đã buông bỏ hết vọng tưởng, phân biệt, chấp trước rồi sao? Buông bỏ hết chẳng phải thành Phật rồi sao? Như thế quý vị</w:t>
      </w:r>
      <w:r>
        <w:rPr>
          <w:color w:val="231F20"/>
          <w:spacing w:val="-18"/>
          <w:w w:val="105"/>
        </w:rPr>
        <w:t> </w:t>
      </w:r>
      <w:r>
        <w:rPr>
          <w:color w:val="231F20"/>
          <w:w w:val="105"/>
        </w:rPr>
        <w:t>sẽ</w:t>
      </w:r>
      <w:r>
        <w:rPr>
          <w:color w:val="231F20"/>
          <w:spacing w:val="-18"/>
          <w:w w:val="105"/>
        </w:rPr>
        <w:t> </w:t>
      </w:r>
      <w:r>
        <w:rPr>
          <w:color w:val="231F20"/>
          <w:w w:val="105"/>
        </w:rPr>
        <w:t>thật</w:t>
      </w:r>
      <w:r>
        <w:rPr>
          <w:color w:val="231F20"/>
          <w:spacing w:val="-18"/>
          <w:w w:val="105"/>
        </w:rPr>
        <w:t> </w:t>
      </w:r>
      <w:r>
        <w:rPr>
          <w:color w:val="231F20"/>
          <w:w w:val="105"/>
        </w:rPr>
        <w:t>sự</w:t>
      </w:r>
      <w:r>
        <w:rPr>
          <w:color w:val="231F20"/>
          <w:spacing w:val="-18"/>
          <w:w w:val="105"/>
        </w:rPr>
        <w:t> </w:t>
      </w:r>
      <w:r>
        <w:rPr>
          <w:color w:val="231F20"/>
          <w:w w:val="105"/>
        </w:rPr>
        <w:t>nhập</w:t>
      </w:r>
      <w:r>
        <w:rPr>
          <w:color w:val="231F20"/>
          <w:spacing w:val="-18"/>
          <w:w w:val="105"/>
        </w:rPr>
        <w:t> </w:t>
      </w:r>
      <w:r>
        <w:rPr>
          <w:color w:val="231F20"/>
          <w:w w:val="105"/>
        </w:rPr>
        <w:t>cảnh</w:t>
      </w:r>
      <w:r>
        <w:rPr>
          <w:color w:val="231F20"/>
          <w:spacing w:val="-18"/>
          <w:w w:val="105"/>
        </w:rPr>
        <w:t> </w:t>
      </w:r>
      <w:r>
        <w:rPr>
          <w:color w:val="231F20"/>
          <w:w w:val="105"/>
        </w:rPr>
        <w:t>giới</w:t>
      </w:r>
      <w:r>
        <w:rPr>
          <w:color w:val="231F20"/>
          <w:spacing w:val="-18"/>
          <w:w w:val="105"/>
        </w:rPr>
        <w:t> </w:t>
      </w:r>
      <w:r>
        <w:rPr>
          <w:color w:val="231F20"/>
          <w:w w:val="105"/>
        </w:rPr>
        <w:t>Hoa</w:t>
      </w:r>
      <w:r>
        <w:rPr>
          <w:color w:val="231F20"/>
          <w:spacing w:val="-18"/>
          <w:w w:val="105"/>
        </w:rPr>
        <w:t> </w:t>
      </w:r>
      <w:r>
        <w:rPr>
          <w:color w:val="231F20"/>
          <w:w w:val="105"/>
        </w:rPr>
        <w:t>Nghiêm.</w:t>
      </w:r>
      <w:r>
        <w:rPr>
          <w:color w:val="231F20"/>
          <w:spacing w:val="-18"/>
          <w:w w:val="105"/>
        </w:rPr>
        <w:t> </w:t>
      </w:r>
      <w:r>
        <w:rPr>
          <w:color w:val="231F20"/>
          <w:w w:val="105"/>
        </w:rPr>
        <w:t>Không</w:t>
      </w:r>
      <w:r>
        <w:rPr>
          <w:color w:val="231F20"/>
          <w:spacing w:val="-18"/>
          <w:w w:val="105"/>
        </w:rPr>
        <w:t> </w:t>
      </w:r>
      <w:r>
        <w:rPr>
          <w:color w:val="231F20"/>
          <w:w w:val="105"/>
        </w:rPr>
        <w:t>nhập</w:t>
      </w:r>
      <w:r>
        <w:rPr>
          <w:color w:val="231F20"/>
          <w:spacing w:val="-18"/>
          <w:w w:val="105"/>
        </w:rPr>
        <w:t> </w:t>
      </w:r>
      <w:r>
        <w:rPr>
          <w:color w:val="231F20"/>
          <w:w w:val="105"/>
        </w:rPr>
        <w:t>được, vì</w:t>
      </w:r>
      <w:r>
        <w:rPr>
          <w:color w:val="231F20"/>
          <w:spacing w:val="-17"/>
          <w:w w:val="105"/>
        </w:rPr>
        <w:t> </w:t>
      </w:r>
      <w:r>
        <w:rPr>
          <w:color w:val="231F20"/>
          <w:w w:val="105"/>
        </w:rPr>
        <w:t>chúng</w:t>
      </w:r>
      <w:r>
        <w:rPr>
          <w:color w:val="231F20"/>
          <w:spacing w:val="-18"/>
          <w:w w:val="105"/>
        </w:rPr>
        <w:t> </w:t>
      </w:r>
      <w:r>
        <w:rPr>
          <w:color w:val="231F20"/>
          <w:w w:val="105"/>
        </w:rPr>
        <w:t>ta</w:t>
      </w:r>
      <w:r>
        <w:rPr>
          <w:color w:val="231F20"/>
          <w:spacing w:val="-17"/>
          <w:w w:val="105"/>
        </w:rPr>
        <w:t> </w:t>
      </w:r>
      <w:r>
        <w:rPr>
          <w:color w:val="231F20"/>
          <w:w w:val="105"/>
        </w:rPr>
        <w:t>vẫn</w:t>
      </w:r>
      <w:r>
        <w:rPr>
          <w:color w:val="231F20"/>
          <w:spacing w:val="-18"/>
          <w:w w:val="105"/>
        </w:rPr>
        <w:t> </w:t>
      </w:r>
      <w:r>
        <w:rPr>
          <w:color w:val="231F20"/>
          <w:w w:val="105"/>
        </w:rPr>
        <w:t>còn</w:t>
      </w:r>
      <w:r>
        <w:rPr>
          <w:color w:val="231F20"/>
          <w:spacing w:val="-17"/>
          <w:w w:val="105"/>
        </w:rPr>
        <w:t> </w:t>
      </w:r>
      <w:r>
        <w:rPr>
          <w:color w:val="231F20"/>
          <w:w w:val="105"/>
        </w:rPr>
        <w:t>tưởng,</w:t>
      </w:r>
      <w:r>
        <w:rPr>
          <w:color w:val="231F20"/>
          <w:spacing w:val="-18"/>
          <w:w w:val="105"/>
        </w:rPr>
        <w:t> </w:t>
      </w:r>
      <w:r>
        <w:rPr>
          <w:color w:val="231F20"/>
          <w:w w:val="105"/>
        </w:rPr>
        <w:t>vẫn</w:t>
      </w:r>
      <w:r>
        <w:rPr>
          <w:color w:val="231F20"/>
          <w:spacing w:val="-17"/>
          <w:w w:val="105"/>
        </w:rPr>
        <w:t> </w:t>
      </w:r>
      <w:r>
        <w:rPr>
          <w:color w:val="231F20"/>
          <w:w w:val="105"/>
        </w:rPr>
        <w:t>còn</w:t>
      </w:r>
      <w:r>
        <w:rPr>
          <w:color w:val="231F20"/>
          <w:spacing w:val="-18"/>
          <w:w w:val="105"/>
        </w:rPr>
        <w:t> </w:t>
      </w:r>
      <w:r>
        <w:rPr>
          <w:color w:val="231F20"/>
          <w:w w:val="105"/>
        </w:rPr>
        <w:t>thảo</w:t>
      </w:r>
      <w:r>
        <w:rPr>
          <w:color w:val="231F20"/>
          <w:spacing w:val="-17"/>
          <w:w w:val="105"/>
        </w:rPr>
        <w:t> </w:t>
      </w:r>
      <w:r>
        <w:rPr>
          <w:color w:val="231F20"/>
          <w:w w:val="105"/>
        </w:rPr>
        <w:t>luận,</w:t>
      </w:r>
      <w:r>
        <w:rPr>
          <w:color w:val="231F20"/>
          <w:spacing w:val="-18"/>
          <w:w w:val="105"/>
        </w:rPr>
        <w:t> </w:t>
      </w:r>
      <w:r>
        <w:rPr>
          <w:color w:val="231F20"/>
          <w:w w:val="105"/>
        </w:rPr>
        <w:t>nghị</w:t>
      </w:r>
      <w:r>
        <w:rPr>
          <w:color w:val="231F20"/>
          <w:spacing w:val="-17"/>
          <w:w w:val="105"/>
        </w:rPr>
        <w:t> </w:t>
      </w:r>
      <w:r>
        <w:rPr>
          <w:color w:val="231F20"/>
          <w:w w:val="105"/>
        </w:rPr>
        <w:t>luận,</w:t>
      </w:r>
      <w:r>
        <w:rPr>
          <w:color w:val="231F20"/>
          <w:spacing w:val="-18"/>
          <w:w w:val="105"/>
        </w:rPr>
        <w:t> </w:t>
      </w:r>
      <w:r>
        <w:rPr>
          <w:color w:val="231F20"/>
          <w:w w:val="105"/>
        </w:rPr>
        <w:t>như </w:t>
      </w:r>
      <w:r>
        <w:rPr>
          <w:color w:val="231F20"/>
        </w:rPr>
        <w:t>thế</w:t>
      </w:r>
      <w:r>
        <w:rPr>
          <w:color w:val="231F20"/>
          <w:spacing w:val="-3"/>
        </w:rPr>
        <w:t> </w:t>
      </w:r>
      <w:r>
        <w:rPr>
          <w:color w:val="231F20"/>
        </w:rPr>
        <w:t>không</w:t>
      </w:r>
      <w:r>
        <w:rPr>
          <w:color w:val="231F20"/>
          <w:spacing w:val="-3"/>
        </w:rPr>
        <w:t> </w:t>
      </w:r>
      <w:r>
        <w:rPr>
          <w:color w:val="231F20"/>
        </w:rPr>
        <w:t>được</w:t>
      </w:r>
      <w:r>
        <w:rPr>
          <w:color w:val="231F20"/>
          <w:spacing w:val="-3"/>
        </w:rPr>
        <w:t> </w:t>
      </w:r>
      <w:r>
        <w:rPr>
          <w:color w:val="231F20"/>
        </w:rPr>
        <w:t>đâu.</w:t>
      </w:r>
      <w:r>
        <w:rPr>
          <w:color w:val="231F20"/>
          <w:spacing w:val="-3"/>
        </w:rPr>
        <w:t> </w:t>
      </w:r>
      <w:r>
        <w:rPr>
          <w:color w:val="231F20"/>
        </w:rPr>
        <w:t>Chỉ</w:t>
      </w:r>
      <w:r>
        <w:rPr>
          <w:color w:val="231F20"/>
          <w:spacing w:val="-3"/>
        </w:rPr>
        <w:t> </w:t>
      </w:r>
      <w:r>
        <w:rPr>
          <w:color w:val="231F20"/>
        </w:rPr>
        <w:t>cần</w:t>
      </w:r>
      <w:r>
        <w:rPr>
          <w:color w:val="231F20"/>
          <w:spacing w:val="-3"/>
        </w:rPr>
        <w:t> </w:t>
      </w:r>
      <w:r>
        <w:rPr>
          <w:color w:val="231F20"/>
        </w:rPr>
        <w:t>quý</w:t>
      </w:r>
      <w:r>
        <w:rPr>
          <w:color w:val="231F20"/>
          <w:spacing w:val="-3"/>
        </w:rPr>
        <w:t> </w:t>
      </w:r>
      <w:r>
        <w:rPr>
          <w:color w:val="231F20"/>
        </w:rPr>
        <w:t>vị</w:t>
      </w:r>
      <w:r>
        <w:rPr>
          <w:color w:val="231F20"/>
          <w:spacing w:val="-3"/>
        </w:rPr>
        <w:t> </w:t>
      </w:r>
      <w:r>
        <w:rPr>
          <w:color w:val="231F20"/>
        </w:rPr>
        <w:t>có</w:t>
      </w:r>
      <w:r>
        <w:rPr>
          <w:color w:val="231F20"/>
          <w:spacing w:val="-3"/>
        </w:rPr>
        <w:t> </w:t>
      </w:r>
      <w:r>
        <w:rPr>
          <w:color w:val="231F20"/>
        </w:rPr>
        <w:t>tưởng,</w:t>
      </w:r>
      <w:r>
        <w:rPr>
          <w:color w:val="231F20"/>
          <w:spacing w:val="-3"/>
        </w:rPr>
        <w:t> </w:t>
      </w:r>
      <w:r>
        <w:rPr>
          <w:color w:val="231F20"/>
        </w:rPr>
        <w:t>quý</w:t>
      </w:r>
      <w:r>
        <w:rPr>
          <w:color w:val="231F20"/>
          <w:spacing w:val="-3"/>
        </w:rPr>
        <w:t> </w:t>
      </w:r>
      <w:r>
        <w:rPr>
          <w:color w:val="231F20"/>
        </w:rPr>
        <w:t>vị</w:t>
      </w:r>
      <w:r>
        <w:rPr>
          <w:color w:val="231F20"/>
          <w:spacing w:val="-3"/>
        </w:rPr>
        <w:t> </w:t>
      </w:r>
      <w:r>
        <w:rPr>
          <w:color w:val="231F20"/>
        </w:rPr>
        <w:t>vẫn</w:t>
      </w:r>
      <w:r>
        <w:rPr>
          <w:color w:val="231F20"/>
          <w:spacing w:val="-3"/>
        </w:rPr>
        <w:t> </w:t>
      </w:r>
      <w:r>
        <w:rPr>
          <w:color w:val="231F20"/>
        </w:rPr>
        <w:t>đang </w:t>
      </w:r>
      <w:r>
        <w:rPr>
          <w:color w:val="231F20"/>
          <w:w w:val="105"/>
        </w:rPr>
        <w:t>nghị luận, nói thiệt, đứng bên lề cũng không có phần.</w:t>
      </w:r>
    </w:p>
    <w:p>
      <w:pPr>
        <w:pStyle w:val="BodyText"/>
        <w:spacing w:line="307" w:lineRule="auto" w:before="136"/>
        <w:ind w:left="387" w:right="119" w:firstLine="453"/>
      </w:pPr>
      <w:r>
        <w:rPr>
          <w:color w:val="231F20"/>
          <w:w w:val="105"/>
        </w:rPr>
        <w:t>Trong</w:t>
      </w:r>
      <w:r>
        <w:rPr>
          <w:color w:val="231F20"/>
          <w:w w:val="105"/>
        </w:rPr>
        <w:t> kinh</w:t>
      </w:r>
      <w:r>
        <w:rPr>
          <w:color w:val="231F20"/>
          <w:w w:val="105"/>
        </w:rPr>
        <w:t> </w:t>
      </w:r>
      <w:r>
        <w:rPr>
          <w:i/>
          <w:color w:val="231F20"/>
          <w:w w:val="105"/>
        </w:rPr>
        <w:t>Hoa</w:t>
      </w:r>
      <w:r>
        <w:rPr>
          <w:i/>
          <w:color w:val="231F20"/>
          <w:w w:val="105"/>
        </w:rPr>
        <w:t> Nghiêm</w:t>
      </w:r>
      <w:r>
        <w:rPr>
          <w:color w:val="231F20"/>
          <w:w w:val="105"/>
        </w:rPr>
        <w:t>,</w:t>
      </w:r>
      <w:r>
        <w:rPr>
          <w:color w:val="231F20"/>
          <w:w w:val="105"/>
        </w:rPr>
        <w:t> kinh</w:t>
      </w:r>
      <w:r>
        <w:rPr>
          <w:color w:val="231F20"/>
          <w:w w:val="105"/>
        </w:rPr>
        <w:t> </w:t>
      </w:r>
      <w:r>
        <w:rPr>
          <w:i/>
          <w:color w:val="231F20"/>
          <w:w w:val="105"/>
        </w:rPr>
        <w:t>Hoa</w:t>
      </w:r>
      <w:r>
        <w:rPr>
          <w:i/>
          <w:color w:val="231F20"/>
          <w:w w:val="105"/>
        </w:rPr>
        <w:t> Nghiêm</w:t>
      </w:r>
      <w:r>
        <w:rPr>
          <w:i/>
          <w:color w:val="231F20"/>
          <w:w w:val="105"/>
        </w:rPr>
        <w:t> </w:t>
      </w:r>
      <w:r>
        <w:rPr>
          <w:color w:val="231F20"/>
          <w:w w:val="105"/>
        </w:rPr>
        <w:t>là</w:t>
      </w:r>
      <w:r>
        <w:rPr>
          <w:color w:val="231F20"/>
          <w:w w:val="105"/>
        </w:rPr>
        <w:t> đại</w:t>
      </w:r>
      <w:r>
        <w:rPr>
          <w:color w:val="231F20"/>
          <w:w w:val="105"/>
        </w:rPr>
        <w:t> học Phật giáo. Trường học này là một ngôi trường viên mãn,</w:t>
      </w:r>
      <w:r>
        <w:rPr>
          <w:color w:val="231F20"/>
          <w:spacing w:val="80"/>
          <w:w w:val="150"/>
        </w:rPr>
        <w:t> </w:t>
      </w:r>
      <w:r>
        <w:rPr>
          <w:color w:val="231F20"/>
          <w:w w:val="105"/>
        </w:rPr>
        <w:t>từ</w:t>
      </w:r>
      <w:r>
        <w:rPr>
          <w:color w:val="231F20"/>
          <w:spacing w:val="-6"/>
          <w:w w:val="105"/>
        </w:rPr>
        <w:t> </w:t>
      </w:r>
      <w:r>
        <w:rPr>
          <w:color w:val="231F20"/>
          <w:w w:val="105"/>
        </w:rPr>
        <w:t>tiểu</w:t>
      </w:r>
      <w:r>
        <w:rPr>
          <w:color w:val="231F20"/>
          <w:spacing w:val="-6"/>
          <w:w w:val="105"/>
        </w:rPr>
        <w:t> </w:t>
      </w:r>
      <w:r>
        <w:rPr>
          <w:color w:val="231F20"/>
          <w:w w:val="105"/>
        </w:rPr>
        <w:t>học</w:t>
      </w:r>
      <w:r>
        <w:rPr>
          <w:color w:val="231F20"/>
          <w:spacing w:val="-5"/>
          <w:w w:val="105"/>
        </w:rPr>
        <w:t> </w:t>
      </w:r>
      <w:r>
        <w:rPr>
          <w:color w:val="231F20"/>
          <w:w w:val="105"/>
        </w:rPr>
        <w:t>đến</w:t>
      </w:r>
      <w:r>
        <w:rPr>
          <w:color w:val="231F20"/>
          <w:spacing w:val="-5"/>
          <w:w w:val="105"/>
        </w:rPr>
        <w:t> </w:t>
      </w:r>
      <w:r>
        <w:rPr>
          <w:color w:val="231F20"/>
          <w:w w:val="105"/>
        </w:rPr>
        <w:t>đại</w:t>
      </w:r>
      <w:r>
        <w:rPr>
          <w:color w:val="231F20"/>
          <w:spacing w:val="-5"/>
          <w:w w:val="105"/>
        </w:rPr>
        <w:t> </w:t>
      </w:r>
      <w:r>
        <w:rPr>
          <w:color w:val="231F20"/>
          <w:w w:val="105"/>
        </w:rPr>
        <w:t>học,</w:t>
      </w:r>
      <w:r>
        <w:rPr>
          <w:color w:val="231F20"/>
          <w:spacing w:val="-5"/>
          <w:w w:val="105"/>
        </w:rPr>
        <w:t> </w:t>
      </w:r>
      <w:r>
        <w:rPr>
          <w:color w:val="231F20"/>
          <w:w w:val="105"/>
        </w:rPr>
        <w:t>tiểu</w:t>
      </w:r>
      <w:r>
        <w:rPr>
          <w:color w:val="231F20"/>
          <w:spacing w:val="-6"/>
          <w:w w:val="105"/>
        </w:rPr>
        <w:t> </w:t>
      </w:r>
      <w:r>
        <w:rPr>
          <w:color w:val="231F20"/>
          <w:w w:val="105"/>
        </w:rPr>
        <w:t>học</w:t>
      </w:r>
      <w:r>
        <w:rPr>
          <w:color w:val="231F20"/>
          <w:spacing w:val="-5"/>
          <w:w w:val="105"/>
        </w:rPr>
        <w:t> </w:t>
      </w:r>
      <w:r>
        <w:rPr>
          <w:color w:val="231F20"/>
          <w:w w:val="105"/>
        </w:rPr>
        <w:t>lớp</w:t>
      </w:r>
      <w:r>
        <w:rPr>
          <w:color w:val="231F20"/>
          <w:spacing w:val="-6"/>
          <w:w w:val="105"/>
        </w:rPr>
        <w:t> </w:t>
      </w:r>
      <w:r>
        <w:rPr>
          <w:color w:val="231F20"/>
          <w:w w:val="105"/>
        </w:rPr>
        <w:t>Một</w:t>
      </w:r>
      <w:r>
        <w:rPr>
          <w:color w:val="231F20"/>
          <w:spacing w:val="-6"/>
          <w:w w:val="105"/>
        </w:rPr>
        <w:t> </w:t>
      </w:r>
      <w:r>
        <w:rPr>
          <w:color w:val="231F20"/>
          <w:w w:val="105"/>
        </w:rPr>
        <w:t>là</w:t>
      </w:r>
      <w:r>
        <w:rPr>
          <w:color w:val="231F20"/>
          <w:spacing w:val="-5"/>
          <w:w w:val="105"/>
        </w:rPr>
        <w:t> </w:t>
      </w:r>
      <w:r>
        <w:rPr>
          <w:color w:val="231F20"/>
          <w:w w:val="105"/>
        </w:rPr>
        <w:t>Bồ</w:t>
      </w:r>
      <w:r>
        <w:rPr>
          <w:color w:val="231F20"/>
          <w:spacing w:val="-5"/>
          <w:w w:val="105"/>
        </w:rPr>
        <w:t> </w:t>
      </w:r>
      <w:r>
        <w:rPr>
          <w:color w:val="231F20"/>
          <w:w w:val="105"/>
        </w:rPr>
        <w:t>tát</w:t>
      </w:r>
      <w:r>
        <w:rPr>
          <w:color w:val="231F20"/>
          <w:spacing w:val="-6"/>
          <w:w w:val="105"/>
        </w:rPr>
        <w:t> </w:t>
      </w:r>
      <w:r>
        <w:rPr>
          <w:color w:val="231F20"/>
          <w:w w:val="105"/>
        </w:rPr>
        <w:t>Sơ</w:t>
      </w:r>
      <w:r>
        <w:rPr>
          <w:color w:val="231F20"/>
          <w:spacing w:val="-5"/>
          <w:w w:val="105"/>
        </w:rPr>
        <w:t> </w:t>
      </w:r>
      <w:r>
        <w:rPr>
          <w:color w:val="231F20"/>
          <w:w w:val="105"/>
        </w:rPr>
        <w:t>Tín</w:t>
      </w:r>
      <w:r>
        <w:rPr>
          <w:color w:val="231F20"/>
          <w:spacing w:val="-5"/>
          <w:w w:val="105"/>
        </w:rPr>
        <w:t> </w:t>
      </w:r>
      <w:r>
        <w:rPr>
          <w:color w:val="231F20"/>
          <w:w w:val="105"/>
        </w:rPr>
        <w:t>vị trong</w:t>
      </w:r>
      <w:r>
        <w:rPr>
          <w:color w:val="231F20"/>
          <w:spacing w:val="-1"/>
          <w:w w:val="105"/>
        </w:rPr>
        <w:t> </w:t>
      </w:r>
      <w:r>
        <w:rPr>
          <w:color w:val="231F20"/>
          <w:w w:val="105"/>
        </w:rPr>
        <w:t>Thập</w:t>
      </w:r>
      <w:r>
        <w:rPr>
          <w:color w:val="231F20"/>
          <w:spacing w:val="-1"/>
          <w:w w:val="105"/>
        </w:rPr>
        <w:t> </w:t>
      </w:r>
      <w:r>
        <w:rPr>
          <w:color w:val="231F20"/>
          <w:w w:val="105"/>
        </w:rPr>
        <w:t>Tín.</w:t>
      </w:r>
      <w:r>
        <w:rPr>
          <w:color w:val="231F20"/>
          <w:spacing w:val="-1"/>
          <w:w w:val="105"/>
        </w:rPr>
        <w:t> </w:t>
      </w:r>
      <w:r>
        <w:rPr>
          <w:color w:val="231F20"/>
          <w:w w:val="105"/>
        </w:rPr>
        <w:t>Sơ</w:t>
      </w:r>
      <w:r>
        <w:rPr>
          <w:color w:val="231F20"/>
          <w:spacing w:val="-1"/>
          <w:w w:val="105"/>
        </w:rPr>
        <w:t> </w:t>
      </w:r>
      <w:r>
        <w:rPr>
          <w:color w:val="231F20"/>
          <w:w w:val="105"/>
        </w:rPr>
        <w:t>Tín</w:t>
      </w:r>
      <w:r>
        <w:rPr>
          <w:color w:val="231F20"/>
          <w:spacing w:val="-1"/>
          <w:w w:val="105"/>
        </w:rPr>
        <w:t> </w:t>
      </w:r>
      <w:r>
        <w:rPr>
          <w:color w:val="231F20"/>
          <w:w w:val="105"/>
        </w:rPr>
        <w:t>là</w:t>
      </w:r>
      <w:r>
        <w:rPr>
          <w:color w:val="231F20"/>
          <w:spacing w:val="-1"/>
          <w:w w:val="105"/>
        </w:rPr>
        <w:t> </w:t>
      </w:r>
      <w:r>
        <w:rPr>
          <w:color w:val="231F20"/>
          <w:w w:val="105"/>
        </w:rPr>
        <w:t>Bồ</w:t>
      </w:r>
      <w:r>
        <w:rPr>
          <w:color w:val="231F20"/>
          <w:spacing w:val="-1"/>
          <w:w w:val="105"/>
        </w:rPr>
        <w:t> </w:t>
      </w:r>
      <w:r>
        <w:rPr>
          <w:color w:val="231F20"/>
          <w:w w:val="105"/>
        </w:rPr>
        <w:t>tát</w:t>
      </w:r>
      <w:r>
        <w:rPr>
          <w:color w:val="231F20"/>
          <w:spacing w:val="-1"/>
          <w:w w:val="105"/>
        </w:rPr>
        <w:t> </w:t>
      </w:r>
      <w:r>
        <w:rPr>
          <w:color w:val="231F20"/>
          <w:w w:val="105"/>
        </w:rPr>
        <w:t>tiểu</w:t>
      </w:r>
      <w:r>
        <w:rPr>
          <w:color w:val="231F20"/>
          <w:spacing w:val="-2"/>
          <w:w w:val="105"/>
        </w:rPr>
        <w:t> </w:t>
      </w:r>
      <w:r>
        <w:rPr>
          <w:color w:val="231F20"/>
          <w:w w:val="105"/>
        </w:rPr>
        <w:t>học</w:t>
      </w:r>
      <w:r>
        <w:rPr>
          <w:color w:val="231F20"/>
          <w:spacing w:val="-1"/>
          <w:w w:val="105"/>
        </w:rPr>
        <w:t> </w:t>
      </w:r>
      <w:r>
        <w:rPr>
          <w:color w:val="231F20"/>
          <w:w w:val="105"/>
        </w:rPr>
        <w:t>lớp</w:t>
      </w:r>
      <w:r>
        <w:rPr>
          <w:color w:val="231F20"/>
          <w:spacing w:val="-2"/>
          <w:w w:val="105"/>
        </w:rPr>
        <w:t> </w:t>
      </w:r>
      <w:r>
        <w:rPr>
          <w:color w:val="231F20"/>
          <w:w w:val="105"/>
        </w:rPr>
        <w:t>Một,</w:t>
      </w:r>
      <w:r>
        <w:rPr>
          <w:color w:val="231F20"/>
          <w:spacing w:val="-1"/>
          <w:w w:val="105"/>
        </w:rPr>
        <w:t> </w:t>
      </w:r>
      <w:r>
        <w:rPr>
          <w:color w:val="231F20"/>
          <w:w w:val="105"/>
        </w:rPr>
        <w:t>chúng</w:t>
      </w:r>
      <w:r>
        <w:rPr>
          <w:color w:val="231F20"/>
          <w:spacing w:val="-1"/>
          <w:w w:val="105"/>
        </w:rPr>
        <w:t> </w:t>
      </w:r>
      <w:r>
        <w:rPr>
          <w:color w:val="231F20"/>
          <w:w w:val="105"/>
        </w:rPr>
        <w:t>ta vào đó được chăng? Không được. Vì sao? Vì điều kiện vào đó là phải buông bỏ tâm thô nhất. Phiền não thô nhất là kiến hoặc.</w:t>
      </w:r>
    </w:p>
    <w:p>
      <w:pPr>
        <w:pStyle w:val="BodyText"/>
        <w:spacing w:line="307" w:lineRule="auto" w:before="138"/>
        <w:ind w:left="387" w:right="121" w:firstLine="453"/>
      </w:pPr>
      <w:r>
        <w:rPr>
          <w:color w:val="231F20"/>
        </w:rPr>
        <w:t>Trong</w:t>
      </w:r>
      <w:r>
        <w:rPr>
          <w:color w:val="231F20"/>
          <w:spacing w:val="-10"/>
        </w:rPr>
        <w:t> </w:t>
      </w:r>
      <w:r>
        <w:rPr>
          <w:color w:val="231F20"/>
        </w:rPr>
        <w:t>tam</w:t>
      </w:r>
      <w:r>
        <w:rPr>
          <w:color w:val="231F20"/>
          <w:spacing w:val="-10"/>
        </w:rPr>
        <w:t> </w:t>
      </w:r>
      <w:r>
        <w:rPr>
          <w:color w:val="231F20"/>
        </w:rPr>
        <w:t>giới:</w:t>
      </w:r>
      <w:r>
        <w:rPr>
          <w:color w:val="231F20"/>
          <w:spacing w:val="-11"/>
        </w:rPr>
        <w:t> </w:t>
      </w:r>
      <w:r>
        <w:rPr>
          <w:color w:val="231F20"/>
        </w:rPr>
        <w:t>Dục</w:t>
      </w:r>
      <w:r>
        <w:rPr>
          <w:color w:val="231F20"/>
          <w:spacing w:val="-10"/>
        </w:rPr>
        <w:t> </w:t>
      </w:r>
      <w:r>
        <w:rPr>
          <w:color w:val="231F20"/>
        </w:rPr>
        <w:t>giới,</w:t>
      </w:r>
      <w:r>
        <w:rPr>
          <w:color w:val="231F20"/>
          <w:spacing w:val="-10"/>
        </w:rPr>
        <w:t> </w:t>
      </w:r>
      <w:r>
        <w:rPr>
          <w:color w:val="231F20"/>
        </w:rPr>
        <w:t>Sắc</w:t>
      </w:r>
      <w:r>
        <w:rPr>
          <w:color w:val="231F20"/>
          <w:spacing w:val="-10"/>
        </w:rPr>
        <w:t> </w:t>
      </w:r>
      <w:r>
        <w:rPr>
          <w:color w:val="231F20"/>
        </w:rPr>
        <w:t>giới,</w:t>
      </w:r>
      <w:r>
        <w:rPr>
          <w:color w:val="231F20"/>
          <w:spacing w:val="-10"/>
        </w:rPr>
        <w:t> </w:t>
      </w:r>
      <w:r>
        <w:rPr>
          <w:color w:val="231F20"/>
        </w:rPr>
        <w:t>Vô</w:t>
      </w:r>
      <w:r>
        <w:rPr>
          <w:color w:val="231F20"/>
          <w:spacing w:val="-10"/>
        </w:rPr>
        <w:t> </w:t>
      </w:r>
      <w:r>
        <w:rPr>
          <w:color w:val="231F20"/>
        </w:rPr>
        <w:t>sắc</w:t>
      </w:r>
      <w:r>
        <w:rPr>
          <w:color w:val="231F20"/>
          <w:spacing w:val="-10"/>
        </w:rPr>
        <w:t> </w:t>
      </w:r>
      <w:r>
        <w:rPr>
          <w:color w:val="231F20"/>
        </w:rPr>
        <w:t>giới,</w:t>
      </w:r>
      <w:r>
        <w:rPr>
          <w:color w:val="231F20"/>
          <w:spacing w:val="-10"/>
        </w:rPr>
        <w:t> </w:t>
      </w:r>
      <w:r>
        <w:rPr>
          <w:color w:val="231F20"/>
        </w:rPr>
        <w:t>phải</w:t>
      </w:r>
      <w:r>
        <w:rPr>
          <w:color w:val="231F20"/>
          <w:spacing w:val="-10"/>
        </w:rPr>
        <w:t> </w:t>
      </w:r>
      <w:r>
        <w:rPr>
          <w:color w:val="231F20"/>
        </w:rPr>
        <w:t>buông </w:t>
      </w:r>
      <w:r>
        <w:rPr>
          <w:color w:val="231F20"/>
          <w:w w:val="105"/>
        </w:rPr>
        <w:t>bỏ quan niệm sai lầm trong tam giới. Quan niệm sai lầm có rất</w:t>
      </w:r>
      <w:r>
        <w:rPr>
          <w:color w:val="231F20"/>
          <w:spacing w:val="9"/>
          <w:w w:val="105"/>
        </w:rPr>
        <w:t> </w:t>
      </w:r>
      <w:r>
        <w:rPr>
          <w:color w:val="231F20"/>
          <w:w w:val="105"/>
        </w:rPr>
        <w:t>nhiều,</w:t>
      </w:r>
      <w:r>
        <w:rPr>
          <w:color w:val="231F20"/>
          <w:spacing w:val="9"/>
          <w:w w:val="105"/>
        </w:rPr>
        <w:t> </w:t>
      </w:r>
      <w:r>
        <w:rPr>
          <w:color w:val="231F20"/>
          <w:w w:val="105"/>
        </w:rPr>
        <w:t>đức</w:t>
      </w:r>
      <w:r>
        <w:rPr>
          <w:color w:val="231F20"/>
          <w:spacing w:val="9"/>
          <w:w w:val="105"/>
        </w:rPr>
        <w:t> </w:t>
      </w:r>
      <w:r>
        <w:rPr>
          <w:color w:val="231F20"/>
          <w:w w:val="105"/>
        </w:rPr>
        <w:t>Phật</w:t>
      </w:r>
      <w:r>
        <w:rPr>
          <w:color w:val="231F20"/>
          <w:spacing w:val="10"/>
          <w:w w:val="105"/>
        </w:rPr>
        <w:t> </w:t>
      </w:r>
      <w:r>
        <w:rPr>
          <w:color w:val="231F20"/>
          <w:w w:val="105"/>
        </w:rPr>
        <w:t>quy</w:t>
      </w:r>
      <w:r>
        <w:rPr>
          <w:color w:val="231F20"/>
          <w:spacing w:val="9"/>
          <w:w w:val="105"/>
        </w:rPr>
        <w:t> </w:t>
      </w:r>
      <w:r>
        <w:rPr>
          <w:color w:val="231F20"/>
          <w:w w:val="105"/>
        </w:rPr>
        <w:t>nạp</w:t>
      </w:r>
      <w:r>
        <w:rPr>
          <w:color w:val="231F20"/>
          <w:spacing w:val="9"/>
          <w:w w:val="105"/>
        </w:rPr>
        <w:t> </w:t>
      </w:r>
      <w:r>
        <w:rPr>
          <w:color w:val="231F20"/>
          <w:w w:val="105"/>
        </w:rPr>
        <w:t>thành</w:t>
      </w:r>
      <w:r>
        <w:rPr>
          <w:color w:val="231F20"/>
          <w:spacing w:val="9"/>
          <w:w w:val="105"/>
        </w:rPr>
        <w:t> </w:t>
      </w:r>
      <w:r>
        <w:rPr>
          <w:color w:val="231F20"/>
          <w:w w:val="105"/>
        </w:rPr>
        <w:t>88</w:t>
      </w:r>
      <w:r>
        <w:rPr>
          <w:color w:val="231F20"/>
          <w:spacing w:val="10"/>
          <w:w w:val="105"/>
        </w:rPr>
        <w:t> </w:t>
      </w:r>
      <w:r>
        <w:rPr>
          <w:color w:val="231F20"/>
          <w:w w:val="105"/>
        </w:rPr>
        <w:t>phẩm.</w:t>
      </w:r>
      <w:r>
        <w:rPr>
          <w:color w:val="231F20"/>
          <w:spacing w:val="9"/>
          <w:w w:val="105"/>
        </w:rPr>
        <w:t> </w:t>
      </w:r>
      <w:r>
        <w:rPr>
          <w:color w:val="231F20"/>
          <w:w w:val="105"/>
        </w:rPr>
        <w:t>Phẩm</w:t>
      </w:r>
      <w:r>
        <w:rPr>
          <w:color w:val="231F20"/>
          <w:spacing w:val="9"/>
          <w:w w:val="105"/>
        </w:rPr>
        <w:t> </w:t>
      </w:r>
      <w:r>
        <w:rPr>
          <w:color w:val="231F20"/>
          <w:w w:val="105"/>
        </w:rPr>
        <w:t>nghĩa</w:t>
      </w:r>
      <w:r>
        <w:rPr>
          <w:color w:val="231F20"/>
          <w:spacing w:val="9"/>
          <w:w w:val="105"/>
        </w:rPr>
        <w:t> </w:t>
      </w:r>
      <w:r>
        <w:rPr>
          <w:color w:val="231F20"/>
          <w:spacing w:val="-5"/>
          <w:w w:val="105"/>
        </w:rPr>
        <w:t>là</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4"/>
      </w:pPr>
      <w:r>
        <w:rPr>
          <w:color w:val="231F20"/>
          <w:w w:val="105"/>
        </w:rPr>
        <w:t>loại, chia thành 88 loại. Trong quá trình dạy học, đức Phật Thích Ca Mâu Ni dùng phương tiện thiện xảo, quy nạp 88 loại</w:t>
      </w:r>
      <w:r>
        <w:rPr>
          <w:color w:val="231F20"/>
          <w:spacing w:val="-23"/>
          <w:w w:val="105"/>
        </w:rPr>
        <w:t> </w:t>
      </w:r>
      <w:r>
        <w:rPr>
          <w:color w:val="231F20"/>
          <w:w w:val="105"/>
        </w:rPr>
        <w:t>này</w:t>
      </w:r>
      <w:r>
        <w:rPr>
          <w:color w:val="231F20"/>
          <w:spacing w:val="-22"/>
          <w:w w:val="105"/>
        </w:rPr>
        <w:t> </w:t>
      </w:r>
      <w:r>
        <w:rPr>
          <w:color w:val="231F20"/>
          <w:w w:val="105"/>
        </w:rPr>
        <w:t>thành</w:t>
      </w:r>
      <w:r>
        <w:rPr>
          <w:color w:val="231F20"/>
          <w:spacing w:val="-22"/>
          <w:w w:val="105"/>
        </w:rPr>
        <w:t> </w:t>
      </w:r>
      <w:r>
        <w:rPr>
          <w:color w:val="231F20"/>
          <w:w w:val="105"/>
        </w:rPr>
        <w:t>5</w:t>
      </w:r>
      <w:r>
        <w:rPr>
          <w:color w:val="231F20"/>
          <w:spacing w:val="-23"/>
          <w:w w:val="105"/>
        </w:rPr>
        <w:t> </w:t>
      </w:r>
      <w:r>
        <w:rPr>
          <w:color w:val="231F20"/>
          <w:w w:val="105"/>
        </w:rPr>
        <w:t>loại,</w:t>
      </w:r>
      <w:r>
        <w:rPr>
          <w:color w:val="231F20"/>
          <w:spacing w:val="-22"/>
          <w:w w:val="105"/>
        </w:rPr>
        <w:t> </w:t>
      </w:r>
      <w:r>
        <w:rPr>
          <w:color w:val="231F20"/>
          <w:w w:val="105"/>
        </w:rPr>
        <w:t>như</w:t>
      </w:r>
      <w:r>
        <w:rPr>
          <w:color w:val="231F20"/>
          <w:spacing w:val="-22"/>
          <w:w w:val="105"/>
        </w:rPr>
        <w:t> </w:t>
      </w:r>
      <w:r>
        <w:rPr>
          <w:color w:val="231F20"/>
          <w:w w:val="105"/>
        </w:rPr>
        <w:t>vậy</w:t>
      </w:r>
      <w:r>
        <w:rPr>
          <w:color w:val="231F20"/>
          <w:spacing w:val="-23"/>
          <w:w w:val="105"/>
        </w:rPr>
        <w:t> </w:t>
      </w:r>
      <w:r>
        <w:rPr>
          <w:color w:val="231F20"/>
          <w:w w:val="105"/>
        </w:rPr>
        <w:t>dễ</w:t>
      </w:r>
      <w:r>
        <w:rPr>
          <w:color w:val="231F20"/>
          <w:spacing w:val="-22"/>
          <w:w w:val="105"/>
        </w:rPr>
        <w:t> </w:t>
      </w:r>
      <w:r>
        <w:rPr>
          <w:color w:val="231F20"/>
          <w:w w:val="105"/>
        </w:rPr>
        <w:t>học,</w:t>
      </w:r>
      <w:r>
        <w:rPr>
          <w:color w:val="231F20"/>
          <w:spacing w:val="-22"/>
          <w:w w:val="105"/>
        </w:rPr>
        <w:t> </w:t>
      </w:r>
      <w:r>
        <w:rPr>
          <w:color w:val="231F20"/>
          <w:w w:val="105"/>
        </w:rPr>
        <w:t>tiện</w:t>
      </w:r>
      <w:r>
        <w:rPr>
          <w:color w:val="231F20"/>
          <w:spacing w:val="-23"/>
          <w:w w:val="105"/>
        </w:rPr>
        <w:t> </w:t>
      </w:r>
      <w:r>
        <w:rPr>
          <w:color w:val="231F20"/>
          <w:w w:val="105"/>
        </w:rPr>
        <w:t>lợi</w:t>
      </w:r>
      <w:r>
        <w:rPr>
          <w:color w:val="231F20"/>
          <w:spacing w:val="-22"/>
          <w:w w:val="105"/>
        </w:rPr>
        <w:t> </w:t>
      </w:r>
      <w:r>
        <w:rPr>
          <w:color w:val="231F20"/>
          <w:w w:val="105"/>
        </w:rPr>
        <w:t>cho</w:t>
      </w:r>
      <w:r>
        <w:rPr>
          <w:color w:val="231F20"/>
          <w:spacing w:val="-22"/>
          <w:w w:val="105"/>
        </w:rPr>
        <w:t> </w:t>
      </w:r>
      <w:r>
        <w:rPr>
          <w:color w:val="231F20"/>
          <w:w w:val="105"/>
        </w:rPr>
        <w:t>hàng</w:t>
      </w:r>
      <w:r>
        <w:rPr>
          <w:color w:val="231F20"/>
          <w:spacing w:val="-23"/>
          <w:w w:val="105"/>
        </w:rPr>
        <w:t> </w:t>
      </w:r>
      <w:r>
        <w:rPr>
          <w:color w:val="231F20"/>
          <w:w w:val="105"/>
        </w:rPr>
        <w:t>sơ</w:t>
      </w:r>
      <w:r>
        <w:rPr>
          <w:color w:val="231F20"/>
          <w:spacing w:val="-22"/>
          <w:w w:val="105"/>
        </w:rPr>
        <w:t> </w:t>
      </w:r>
      <w:r>
        <w:rPr>
          <w:color w:val="231F20"/>
          <w:spacing w:val="-5"/>
          <w:w w:val="105"/>
        </w:rPr>
        <w:t>cơ.</w:t>
      </w:r>
    </w:p>
    <w:p>
      <w:pPr>
        <w:pStyle w:val="BodyText"/>
        <w:spacing w:line="307" w:lineRule="auto" w:before="140"/>
        <w:ind w:left="103" w:right="405" w:firstLine="453"/>
      </w:pPr>
      <w:r>
        <w:rPr>
          <w:color w:val="231F20"/>
          <w:w w:val="105"/>
        </w:rPr>
        <w:t>Thứ nhất trong 5 loại là thân kiến. Lục đạo phàm phu chúng</w:t>
      </w:r>
      <w:r>
        <w:rPr>
          <w:color w:val="231F20"/>
          <w:spacing w:val="-10"/>
          <w:w w:val="105"/>
        </w:rPr>
        <w:t> </w:t>
      </w:r>
      <w:r>
        <w:rPr>
          <w:color w:val="231F20"/>
          <w:w w:val="105"/>
        </w:rPr>
        <w:t>ta</w:t>
      </w:r>
      <w:r>
        <w:rPr>
          <w:color w:val="231F20"/>
          <w:spacing w:val="-10"/>
          <w:w w:val="105"/>
        </w:rPr>
        <w:t> </w:t>
      </w:r>
      <w:r>
        <w:rPr>
          <w:color w:val="231F20"/>
          <w:w w:val="105"/>
        </w:rPr>
        <w:t>coi</w:t>
      </w:r>
      <w:r>
        <w:rPr>
          <w:color w:val="231F20"/>
          <w:spacing w:val="-10"/>
          <w:w w:val="105"/>
        </w:rPr>
        <w:t> </w:t>
      </w:r>
      <w:r>
        <w:rPr>
          <w:color w:val="231F20"/>
          <w:w w:val="105"/>
        </w:rPr>
        <w:t>thân</w:t>
      </w:r>
      <w:r>
        <w:rPr>
          <w:color w:val="231F20"/>
          <w:spacing w:val="-10"/>
          <w:w w:val="105"/>
        </w:rPr>
        <w:t> </w:t>
      </w:r>
      <w:r>
        <w:rPr>
          <w:color w:val="231F20"/>
          <w:w w:val="105"/>
        </w:rPr>
        <w:t>này</w:t>
      </w:r>
      <w:r>
        <w:rPr>
          <w:color w:val="231F20"/>
          <w:spacing w:val="-10"/>
          <w:w w:val="105"/>
        </w:rPr>
        <w:t> </w:t>
      </w:r>
      <w:r>
        <w:rPr>
          <w:color w:val="231F20"/>
          <w:w w:val="105"/>
        </w:rPr>
        <w:t>là</w:t>
      </w:r>
      <w:r>
        <w:rPr>
          <w:color w:val="231F20"/>
          <w:spacing w:val="-10"/>
          <w:w w:val="105"/>
        </w:rPr>
        <w:t> </w:t>
      </w:r>
      <w:r>
        <w:rPr>
          <w:color w:val="231F20"/>
          <w:w w:val="105"/>
        </w:rPr>
        <w:t>của</w:t>
      </w:r>
      <w:r>
        <w:rPr>
          <w:color w:val="231F20"/>
          <w:spacing w:val="-10"/>
          <w:w w:val="105"/>
        </w:rPr>
        <w:t> </w:t>
      </w:r>
      <w:r>
        <w:rPr>
          <w:color w:val="231F20"/>
          <w:w w:val="105"/>
        </w:rPr>
        <w:t>ta.</w:t>
      </w:r>
      <w:r>
        <w:rPr>
          <w:color w:val="231F20"/>
          <w:spacing w:val="-10"/>
          <w:w w:val="105"/>
        </w:rPr>
        <w:t> </w:t>
      </w:r>
      <w:r>
        <w:rPr>
          <w:color w:val="231F20"/>
          <w:w w:val="105"/>
        </w:rPr>
        <w:t>Đức</w:t>
      </w:r>
      <w:r>
        <w:rPr>
          <w:color w:val="231F20"/>
          <w:spacing w:val="-10"/>
          <w:w w:val="105"/>
        </w:rPr>
        <w:t> </w:t>
      </w:r>
      <w:r>
        <w:rPr>
          <w:color w:val="231F20"/>
          <w:w w:val="105"/>
        </w:rPr>
        <w:t>Phật</w:t>
      </w:r>
      <w:r>
        <w:rPr>
          <w:color w:val="231F20"/>
          <w:spacing w:val="-10"/>
          <w:w w:val="105"/>
        </w:rPr>
        <w:t> </w:t>
      </w:r>
      <w:r>
        <w:rPr>
          <w:color w:val="231F20"/>
          <w:w w:val="105"/>
        </w:rPr>
        <w:t>nói</w:t>
      </w:r>
      <w:r>
        <w:rPr>
          <w:color w:val="231F20"/>
          <w:spacing w:val="-10"/>
          <w:w w:val="105"/>
        </w:rPr>
        <w:t> </w:t>
      </w:r>
      <w:r>
        <w:rPr>
          <w:color w:val="231F20"/>
          <w:w w:val="105"/>
        </w:rPr>
        <w:t>đây</w:t>
      </w:r>
      <w:r>
        <w:rPr>
          <w:color w:val="231F20"/>
          <w:spacing w:val="-10"/>
          <w:w w:val="105"/>
        </w:rPr>
        <w:t> </w:t>
      </w:r>
      <w:r>
        <w:rPr>
          <w:color w:val="231F20"/>
          <w:w w:val="105"/>
        </w:rPr>
        <w:t>là</w:t>
      </w:r>
      <w:r>
        <w:rPr>
          <w:color w:val="231F20"/>
          <w:spacing w:val="-10"/>
          <w:w w:val="105"/>
        </w:rPr>
        <w:t> </w:t>
      </w:r>
      <w:r>
        <w:rPr>
          <w:color w:val="231F20"/>
          <w:w w:val="105"/>
        </w:rPr>
        <w:t>điều</w:t>
      </w:r>
      <w:r>
        <w:rPr>
          <w:color w:val="231F20"/>
          <w:spacing w:val="-10"/>
          <w:w w:val="105"/>
        </w:rPr>
        <w:t> </w:t>
      </w:r>
      <w:r>
        <w:rPr>
          <w:color w:val="231F20"/>
          <w:w w:val="105"/>
        </w:rPr>
        <w:t>thứ nhất trong kiến giải sai lầm. Thân là gì? Thân không phải</w:t>
      </w:r>
      <w:r>
        <w:rPr>
          <w:color w:val="231F20"/>
          <w:spacing w:val="40"/>
          <w:w w:val="105"/>
        </w:rPr>
        <w:t> </w:t>
      </w:r>
      <w:r>
        <w:rPr>
          <w:color w:val="231F20"/>
          <w:w w:val="105"/>
        </w:rPr>
        <w:t>là mình. Không phải là ta, vậy là gì? Thân là cái ta có, chứ không phải ta. Giống như quần áo, quần áo không phải ta, quần áo là cái ta có.</w:t>
      </w:r>
    </w:p>
    <w:p>
      <w:pPr>
        <w:pStyle w:val="BodyText"/>
        <w:spacing w:line="307" w:lineRule="auto" w:before="139"/>
        <w:ind w:left="103" w:right="403" w:firstLine="453"/>
      </w:pPr>
      <w:r>
        <w:rPr>
          <w:color w:val="231F20"/>
          <w:w w:val="105"/>
        </w:rPr>
        <w:t>Quý</w:t>
      </w:r>
      <w:r>
        <w:rPr>
          <w:color w:val="231F20"/>
          <w:w w:val="105"/>
        </w:rPr>
        <w:t> vị</w:t>
      </w:r>
      <w:r>
        <w:rPr>
          <w:color w:val="231F20"/>
          <w:w w:val="105"/>
        </w:rPr>
        <w:t> nghĩ</w:t>
      </w:r>
      <w:r>
        <w:rPr>
          <w:color w:val="231F20"/>
          <w:w w:val="105"/>
        </w:rPr>
        <w:t> xem,</w:t>
      </w:r>
      <w:r>
        <w:rPr>
          <w:color w:val="231F20"/>
          <w:w w:val="105"/>
        </w:rPr>
        <w:t> chẳng</w:t>
      </w:r>
      <w:r>
        <w:rPr>
          <w:color w:val="231F20"/>
          <w:w w:val="105"/>
        </w:rPr>
        <w:t> những</w:t>
      </w:r>
      <w:r>
        <w:rPr>
          <w:color w:val="231F20"/>
          <w:w w:val="105"/>
        </w:rPr>
        <w:t> chúng</w:t>
      </w:r>
      <w:r>
        <w:rPr>
          <w:color w:val="231F20"/>
          <w:w w:val="105"/>
        </w:rPr>
        <w:t> ta</w:t>
      </w:r>
      <w:r>
        <w:rPr>
          <w:color w:val="231F20"/>
          <w:w w:val="105"/>
        </w:rPr>
        <w:t> nhìn</w:t>
      </w:r>
      <w:r>
        <w:rPr>
          <w:color w:val="231F20"/>
          <w:w w:val="105"/>
        </w:rPr>
        <w:t> sai,</w:t>
      </w:r>
      <w:r>
        <w:rPr>
          <w:color w:val="231F20"/>
          <w:w w:val="105"/>
        </w:rPr>
        <w:t> mà trong lục đạo, cõi Trời Dục giới, cõi Trời Sắc giới, cõi Trời </w:t>
      </w:r>
      <w:r>
        <w:rPr>
          <w:color w:val="231F20"/>
          <w:spacing w:val="-2"/>
          <w:w w:val="105"/>
        </w:rPr>
        <w:t>Vô</w:t>
      </w:r>
      <w:r>
        <w:rPr>
          <w:color w:val="231F20"/>
          <w:spacing w:val="-19"/>
          <w:w w:val="105"/>
        </w:rPr>
        <w:t> </w:t>
      </w:r>
      <w:r>
        <w:rPr>
          <w:color w:val="231F20"/>
          <w:spacing w:val="-2"/>
          <w:w w:val="105"/>
        </w:rPr>
        <w:t>sắc</w:t>
      </w:r>
      <w:r>
        <w:rPr>
          <w:color w:val="231F20"/>
          <w:spacing w:val="-19"/>
          <w:w w:val="105"/>
        </w:rPr>
        <w:t> </w:t>
      </w:r>
      <w:r>
        <w:rPr>
          <w:color w:val="231F20"/>
          <w:spacing w:val="-2"/>
          <w:w w:val="105"/>
        </w:rPr>
        <w:t>giới,</w:t>
      </w:r>
      <w:r>
        <w:rPr>
          <w:color w:val="231F20"/>
          <w:spacing w:val="-20"/>
          <w:w w:val="105"/>
        </w:rPr>
        <w:t> </w:t>
      </w:r>
      <w:r>
        <w:rPr>
          <w:color w:val="231F20"/>
          <w:spacing w:val="-2"/>
          <w:w w:val="105"/>
        </w:rPr>
        <w:t>đều</w:t>
      </w:r>
      <w:r>
        <w:rPr>
          <w:color w:val="231F20"/>
          <w:spacing w:val="-19"/>
          <w:w w:val="105"/>
        </w:rPr>
        <w:t> </w:t>
      </w:r>
      <w:r>
        <w:rPr>
          <w:color w:val="231F20"/>
          <w:spacing w:val="-2"/>
          <w:w w:val="105"/>
        </w:rPr>
        <w:t>sai</w:t>
      </w:r>
      <w:r>
        <w:rPr>
          <w:color w:val="231F20"/>
          <w:spacing w:val="-19"/>
          <w:w w:val="105"/>
        </w:rPr>
        <w:t> </w:t>
      </w:r>
      <w:r>
        <w:rPr>
          <w:color w:val="231F20"/>
          <w:spacing w:val="-2"/>
          <w:w w:val="105"/>
        </w:rPr>
        <w:t>lầm,</w:t>
      </w:r>
      <w:r>
        <w:rPr>
          <w:color w:val="231F20"/>
          <w:spacing w:val="-20"/>
          <w:w w:val="105"/>
        </w:rPr>
        <w:t> </w:t>
      </w:r>
      <w:r>
        <w:rPr>
          <w:color w:val="231F20"/>
          <w:spacing w:val="-2"/>
          <w:w w:val="105"/>
        </w:rPr>
        <w:t>đều</w:t>
      </w:r>
      <w:r>
        <w:rPr>
          <w:color w:val="231F20"/>
          <w:spacing w:val="-19"/>
          <w:w w:val="105"/>
        </w:rPr>
        <w:t> </w:t>
      </w:r>
      <w:r>
        <w:rPr>
          <w:color w:val="231F20"/>
          <w:spacing w:val="-2"/>
          <w:w w:val="105"/>
        </w:rPr>
        <w:t>chấp</w:t>
      </w:r>
      <w:r>
        <w:rPr>
          <w:color w:val="231F20"/>
          <w:spacing w:val="-20"/>
          <w:w w:val="105"/>
        </w:rPr>
        <w:t> </w:t>
      </w:r>
      <w:r>
        <w:rPr>
          <w:color w:val="231F20"/>
          <w:spacing w:val="-2"/>
          <w:w w:val="105"/>
        </w:rPr>
        <w:t>thân</w:t>
      </w:r>
      <w:r>
        <w:rPr>
          <w:color w:val="231F20"/>
          <w:spacing w:val="-20"/>
          <w:w w:val="105"/>
        </w:rPr>
        <w:t> </w:t>
      </w:r>
      <w:r>
        <w:rPr>
          <w:color w:val="231F20"/>
          <w:spacing w:val="-2"/>
          <w:w w:val="105"/>
        </w:rPr>
        <w:t>này</w:t>
      </w:r>
      <w:r>
        <w:rPr>
          <w:color w:val="231F20"/>
          <w:spacing w:val="-19"/>
          <w:w w:val="105"/>
        </w:rPr>
        <w:t> </w:t>
      </w:r>
      <w:r>
        <w:rPr>
          <w:color w:val="231F20"/>
          <w:spacing w:val="-2"/>
          <w:w w:val="105"/>
        </w:rPr>
        <w:t>là</w:t>
      </w:r>
      <w:r>
        <w:rPr>
          <w:color w:val="231F20"/>
          <w:spacing w:val="-19"/>
          <w:w w:val="105"/>
        </w:rPr>
        <w:t> </w:t>
      </w:r>
      <w:r>
        <w:rPr>
          <w:color w:val="231F20"/>
          <w:spacing w:val="-2"/>
          <w:w w:val="105"/>
        </w:rPr>
        <w:t>ta.</w:t>
      </w:r>
      <w:r>
        <w:rPr>
          <w:color w:val="231F20"/>
          <w:spacing w:val="-19"/>
          <w:w w:val="105"/>
        </w:rPr>
        <w:t> </w:t>
      </w:r>
      <w:r>
        <w:rPr>
          <w:color w:val="231F20"/>
          <w:spacing w:val="-2"/>
          <w:w w:val="105"/>
        </w:rPr>
        <w:t>Cõi</w:t>
      </w:r>
      <w:r>
        <w:rPr>
          <w:color w:val="231F20"/>
          <w:spacing w:val="-19"/>
          <w:w w:val="105"/>
        </w:rPr>
        <w:t> </w:t>
      </w:r>
      <w:r>
        <w:rPr>
          <w:color w:val="231F20"/>
          <w:spacing w:val="-2"/>
          <w:w w:val="105"/>
        </w:rPr>
        <w:t>Trời</w:t>
      </w:r>
      <w:r>
        <w:rPr>
          <w:color w:val="231F20"/>
          <w:spacing w:val="-20"/>
          <w:w w:val="105"/>
        </w:rPr>
        <w:t> </w:t>
      </w:r>
      <w:r>
        <w:rPr>
          <w:color w:val="231F20"/>
          <w:spacing w:val="-2"/>
          <w:w w:val="105"/>
        </w:rPr>
        <w:t>Vô </w:t>
      </w:r>
      <w:r>
        <w:rPr>
          <w:color w:val="231F20"/>
          <w:w w:val="105"/>
        </w:rPr>
        <w:t>sắc</w:t>
      </w:r>
      <w:r>
        <w:rPr>
          <w:color w:val="231F20"/>
          <w:spacing w:val="-3"/>
          <w:w w:val="105"/>
        </w:rPr>
        <w:t> </w:t>
      </w:r>
      <w:r>
        <w:rPr>
          <w:color w:val="231F20"/>
          <w:w w:val="105"/>
        </w:rPr>
        <w:t>giới</w:t>
      </w:r>
      <w:r>
        <w:rPr>
          <w:color w:val="231F20"/>
          <w:spacing w:val="-3"/>
          <w:w w:val="105"/>
        </w:rPr>
        <w:t> </w:t>
      </w:r>
      <w:r>
        <w:rPr>
          <w:color w:val="231F20"/>
          <w:w w:val="105"/>
        </w:rPr>
        <w:t>thông</w:t>
      </w:r>
      <w:r>
        <w:rPr>
          <w:color w:val="231F20"/>
          <w:spacing w:val="-3"/>
          <w:w w:val="105"/>
        </w:rPr>
        <w:t> </w:t>
      </w:r>
      <w:r>
        <w:rPr>
          <w:color w:val="231F20"/>
          <w:w w:val="105"/>
        </w:rPr>
        <w:t>minh</w:t>
      </w:r>
      <w:r>
        <w:rPr>
          <w:color w:val="231F20"/>
          <w:spacing w:val="-3"/>
          <w:w w:val="105"/>
        </w:rPr>
        <w:t> </w:t>
      </w:r>
      <w:r>
        <w:rPr>
          <w:color w:val="231F20"/>
          <w:w w:val="105"/>
        </w:rPr>
        <w:t>hơn</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Vì</w:t>
      </w:r>
      <w:r>
        <w:rPr>
          <w:color w:val="231F20"/>
          <w:spacing w:val="-3"/>
          <w:w w:val="105"/>
        </w:rPr>
        <w:t> </w:t>
      </w:r>
      <w:r>
        <w:rPr>
          <w:color w:val="231F20"/>
          <w:w w:val="105"/>
        </w:rPr>
        <w:t>sao?</w:t>
      </w:r>
      <w:r>
        <w:rPr>
          <w:color w:val="231F20"/>
          <w:spacing w:val="-3"/>
          <w:w w:val="105"/>
        </w:rPr>
        <w:t> </w:t>
      </w:r>
      <w:r>
        <w:rPr>
          <w:color w:val="231F20"/>
          <w:w w:val="105"/>
        </w:rPr>
        <w:t>Bởi</w:t>
      </w:r>
      <w:r>
        <w:rPr>
          <w:color w:val="231F20"/>
          <w:spacing w:val="-3"/>
          <w:w w:val="105"/>
        </w:rPr>
        <w:t> </w:t>
      </w:r>
      <w:r>
        <w:rPr>
          <w:color w:val="231F20"/>
          <w:w w:val="105"/>
        </w:rPr>
        <w:t>họ</w:t>
      </w:r>
      <w:r>
        <w:rPr>
          <w:color w:val="231F20"/>
          <w:spacing w:val="-3"/>
          <w:w w:val="105"/>
        </w:rPr>
        <w:t> </w:t>
      </w:r>
      <w:r>
        <w:rPr>
          <w:color w:val="231F20"/>
          <w:w w:val="105"/>
        </w:rPr>
        <w:t>không</w:t>
      </w:r>
      <w:r>
        <w:rPr>
          <w:color w:val="231F20"/>
          <w:spacing w:val="-3"/>
          <w:w w:val="105"/>
        </w:rPr>
        <w:t> </w:t>
      </w:r>
      <w:r>
        <w:rPr>
          <w:color w:val="231F20"/>
          <w:w w:val="105"/>
        </w:rPr>
        <w:t>có thân.</w:t>
      </w:r>
      <w:r>
        <w:rPr>
          <w:color w:val="231F20"/>
          <w:spacing w:val="-16"/>
          <w:w w:val="105"/>
        </w:rPr>
        <w:t> </w:t>
      </w:r>
      <w:r>
        <w:rPr>
          <w:color w:val="231F20"/>
          <w:w w:val="105"/>
        </w:rPr>
        <w:t>Không</w:t>
      </w:r>
      <w:r>
        <w:rPr>
          <w:color w:val="231F20"/>
          <w:spacing w:val="-16"/>
          <w:w w:val="105"/>
        </w:rPr>
        <w:t> </w:t>
      </w:r>
      <w:r>
        <w:rPr>
          <w:color w:val="231F20"/>
          <w:w w:val="105"/>
        </w:rPr>
        <w:t>có</w:t>
      </w:r>
      <w:r>
        <w:rPr>
          <w:color w:val="231F20"/>
          <w:spacing w:val="-16"/>
          <w:w w:val="105"/>
        </w:rPr>
        <w:t> </w:t>
      </w:r>
      <w:r>
        <w:rPr>
          <w:color w:val="231F20"/>
          <w:w w:val="105"/>
        </w:rPr>
        <w:t>thân,</w:t>
      </w:r>
      <w:r>
        <w:rPr>
          <w:color w:val="231F20"/>
          <w:spacing w:val="-16"/>
          <w:w w:val="105"/>
        </w:rPr>
        <w:t> </w:t>
      </w:r>
      <w:r>
        <w:rPr>
          <w:color w:val="231F20"/>
          <w:w w:val="105"/>
        </w:rPr>
        <w:t>nhưng</w:t>
      </w:r>
      <w:r>
        <w:rPr>
          <w:color w:val="231F20"/>
          <w:spacing w:val="-16"/>
          <w:w w:val="105"/>
        </w:rPr>
        <w:t> </w:t>
      </w:r>
      <w:r>
        <w:rPr>
          <w:color w:val="231F20"/>
          <w:w w:val="105"/>
        </w:rPr>
        <w:t>họ</w:t>
      </w:r>
      <w:r>
        <w:rPr>
          <w:color w:val="231F20"/>
          <w:spacing w:val="-16"/>
          <w:w w:val="105"/>
        </w:rPr>
        <w:t> </w:t>
      </w:r>
      <w:r>
        <w:rPr>
          <w:color w:val="231F20"/>
          <w:w w:val="105"/>
        </w:rPr>
        <w:t>chấp</w:t>
      </w:r>
      <w:r>
        <w:rPr>
          <w:color w:val="231F20"/>
          <w:spacing w:val="-16"/>
          <w:w w:val="105"/>
        </w:rPr>
        <w:t> </w:t>
      </w:r>
      <w:r>
        <w:rPr>
          <w:color w:val="231F20"/>
          <w:w w:val="105"/>
        </w:rPr>
        <w:t>linh</w:t>
      </w:r>
      <w:r>
        <w:rPr>
          <w:color w:val="231F20"/>
          <w:spacing w:val="-16"/>
          <w:w w:val="105"/>
        </w:rPr>
        <w:t> </w:t>
      </w:r>
      <w:r>
        <w:rPr>
          <w:color w:val="231F20"/>
          <w:w w:val="105"/>
        </w:rPr>
        <w:t>hồn</w:t>
      </w:r>
      <w:r>
        <w:rPr>
          <w:color w:val="231F20"/>
          <w:spacing w:val="-16"/>
          <w:w w:val="105"/>
        </w:rPr>
        <w:t> </w:t>
      </w:r>
      <w:r>
        <w:rPr>
          <w:color w:val="231F20"/>
          <w:w w:val="105"/>
        </w:rPr>
        <w:t>là</w:t>
      </w:r>
      <w:r>
        <w:rPr>
          <w:color w:val="231F20"/>
          <w:spacing w:val="-16"/>
          <w:w w:val="105"/>
        </w:rPr>
        <w:t> </w:t>
      </w:r>
      <w:r>
        <w:rPr>
          <w:color w:val="231F20"/>
          <w:w w:val="105"/>
        </w:rPr>
        <w:t>ta,</w:t>
      </w:r>
      <w:r>
        <w:rPr>
          <w:color w:val="231F20"/>
          <w:spacing w:val="-16"/>
          <w:w w:val="105"/>
        </w:rPr>
        <w:t> </w:t>
      </w:r>
      <w:r>
        <w:rPr>
          <w:color w:val="231F20"/>
          <w:w w:val="105"/>
        </w:rPr>
        <w:t>vẫn</w:t>
      </w:r>
      <w:r>
        <w:rPr>
          <w:color w:val="231F20"/>
          <w:spacing w:val="-16"/>
          <w:w w:val="105"/>
        </w:rPr>
        <w:t> </w:t>
      </w:r>
      <w:r>
        <w:rPr>
          <w:color w:val="231F20"/>
          <w:w w:val="105"/>
        </w:rPr>
        <w:t>là</w:t>
      </w:r>
      <w:r>
        <w:rPr>
          <w:color w:val="231F20"/>
          <w:spacing w:val="-16"/>
          <w:w w:val="105"/>
        </w:rPr>
        <w:t> </w:t>
      </w:r>
      <w:r>
        <w:rPr>
          <w:color w:val="231F20"/>
          <w:w w:val="105"/>
        </w:rPr>
        <w:t>sai lầm!</w:t>
      </w:r>
      <w:r>
        <w:rPr>
          <w:color w:val="231F20"/>
          <w:spacing w:val="-18"/>
          <w:w w:val="105"/>
        </w:rPr>
        <w:t> </w:t>
      </w:r>
      <w:r>
        <w:rPr>
          <w:color w:val="231F20"/>
          <w:w w:val="105"/>
        </w:rPr>
        <w:t>Linh</w:t>
      </w:r>
      <w:r>
        <w:rPr>
          <w:color w:val="231F20"/>
          <w:spacing w:val="-18"/>
          <w:w w:val="105"/>
        </w:rPr>
        <w:t> </w:t>
      </w:r>
      <w:r>
        <w:rPr>
          <w:color w:val="231F20"/>
          <w:w w:val="105"/>
        </w:rPr>
        <w:t>hồn</w:t>
      </w:r>
      <w:r>
        <w:rPr>
          <w:color w:val="231F20"/>
          <w:spacing w:val="-18"/>
          <w:w w:val="105"/>
        </w:rPr>
        <w:t> </w:t>
      </w:r>
      <w:r>
        <w:rPr>
          <w:color w:val="231F20"/>
          <w:w w:val="105"/>
        </w:rPr>
        <w:t>không</w:t>
      </w:r>
      <w:r>
        <w:rPr>
          <w:color w:val="231F20"/>
          <w:spacing w:val="-18"/>
          <w:w w:val="105"/>
        </w:rPr>
        <w:t> </w:t>
      </w:r>
      <w:r>
        <w:rPr>
          <w:color w:val="231F20"/>
          <w:w w:val="105"/>
        </w:rPr>
        <w:t>phải</w:t>
      </w:r>
      <w:r>
        <w:rPr>
          <w:color w:val="231F20"/>
          <w:spacing w:val="-18"/>
          <w:w w:val="105"/>
        </w:rPr>
        <w:t> </w:t>
      </w:r>
      <w:r>
        <w:rPr>
          <w:color w:val="231F20"/>
          <w:w w:val="105"/>
        </w:rPr>
        <w:t>là</w:t>
      </w:r>
      <w:r>
        <w:rPr>
          <w:color w:val="231F20"/>
          <w:spacing w:val="-18"/>
          <w:w w:val="105"/>
        </w:rPr>
        <w:t> </w:t>
      </w:r>
      <w:r>
        <w:rPr>
          <w:color w:val="231F20"/>
          <w:w w:val="105"/>
        </w:rPr>
        <w:t>ta.</w:t>
      </w:r>
      <w:r>
        <w:rPr>
          <w:color w:val="231F20"/>
          <w:spacing w:val="-18"/>
          <w:w w:val="105"/>
        </w:rPr>
        <w:t> </w:t>
      </w:r>
      <w:r>
        <w:rPr>
          <w:color w:val="231F20"/>
          <w:w w:val="105"/>
        </w:rPr>
        <w:t>Cái</w:t>
      </w:r>
      <w:r>
        <w:rPr>
          <w:color w:val="231F20"/>
          <w:spacing w:val="-18"/>
          <w:w w:val="105"/>
        </w:rPr>
        <w:t> </w:t>
      </w:r>
      <w:r>
        <w:rPr>
          <w:color w:val="231F20"/>
          <w:w w:val="105"/>
        </w:rPr>
        <w:t>gì</w:t>
      </w:r>
      <w:r>
        <w:rPr>
          <w:color w:val="231F20"/>
          <w:spacing w:val="-18"/>
          <w:w w:val="105"/>
        </w:rPr>
        <w:t> </w:t>
      </w:r>
      <w:r>
        <w:rPr>
          <w:color w:val="231F20"/>
          <w:w w:val="105"/>
        </w:rPr>
        <w:t>là</w:t>
      </w:r>
      <w:r>
        <w:rPr>
          <w:color w:val="231F20"/>
          <w:spacing w:val="-18"/>
          <w:w w:val="105"/>
        </w:rPr>
        <w:t> </w:t>
      </w:r>
      <w:r>
        <w:rPr>
          <w:color w:val="231F20"/>
          <w:w w:val="105"/>
        </w:rPr>
        <w:t>ta?</w:t>
      </w:r>
      <w:r>
        <w:rPr>
          <w:color w:val="231F20"/>
          <w:spacing w:val="-18"/>
          <w:w w:val="105"/>
        </w:rPr>
        <w:t> </w:t>
      </w:r>
      <w:r>
        <w:rPr>
          <w:color w:val="231F20"/>
          <w:w w:val="105"/>
        </w:rPr>
        <w:t>Linh</w:t>
      </w:r>
      <w:r>
        <w:rPr>
          <w:color w:val="231F20"/>
          <w:spacing w:val="-18"/>
          <w:w w:val="105"/>
        </w:rPr>
        <w:t> </w:t>
      </w:r>
      <w:r>
        <w:rPr>
          <w:color w:val="231F20"/>
          <w:w w:val="105"/>
        </w:rPr>
        <w:t>tính</w:t>
      </w:r>
      <w:r>
        <w:rPr>
          <w:color w:val="231F20"/>
          <w:spacing w:val="-18"/>
          <w:w w:val="105"/>
        </w:rPr>
        <w:t> </w:t>
      </w:r>
      <w:r>
        <w:rPr>
          <w:color w:val="231F20"/>
          <w:w w:val="105"/>
        </w:rPr>
        <w:t>mới</w:t>
      </w:r>
      <w:r>
        <w:rPr>
          <w:color w:val="231F20"/>
          <w:spacing w:val="-18"/>
          <w:w w:val="105"/>
        </w:rPr>
        <w:t> </w:t>
      </w:r>
      <w:r>
        <w:rPr>
          <w:color w:val="231F20"/>
          <w:w w:val="105"/>
        </w:rPr>
        <w:t>là ta! Linh hồn không phải là mình. Vì sao? Vì linh hồn là giả không có thật. Sao gọi là giả? Bởi nó biến, nó có sinh diệt. Chân ngã bất sinh bất diệt. Có chăng? Có! Ở đâu? Ở ngay thân này.</w:t>
      </w:r>
    </w:p>
    <w:p>
      <w:pPr>
        <w:pStyle w:val="BodyText"/>
        <w:spacing w:line="307" w:lineRule="auto" w:before="135"/>
        <w:ind w:left="103" w:right="404" w:firstLine="453"/>
      </w:pPr>
      <w:r>
        <w:rPr>
          <w:color w:val="231F20"/>
          <w:w w:val="105"/>
        </w:rPr>
        <w:t>Bộ phận nào trên thân? Kinh </w:t>
      </w:r>
      <w:r>
        <w:rPr>
          <w:i/>
          <w:color w:val="231F20"/>
          <w:w w:val="105"/>
        </w:rPr>
        <w:t>Lăng Nghiêm </w:t>
      </w:r>
      <w:r>
        <w:rPr>
          <w:color w:val="231F20"/>
          <w:w w:val="105"/>
        </w:rPr>
        <w:t>nói rất hay: Vua Ba Tư Nặc cũng không biết chân tướng sự thật này, thỉnh</w:t>
      </w:r>
      <w:r>
        <w:rPr>
          <w:color w:val="231F20"/>
          <w:spacing w:val="-11"/>
          <w:w w:val="105"/>
        </w:rPr>
        <w:t> </w:t>
      </w:r>
      <w:r>
        <w:rPr>
          <w:color w:val="231F20"/>
          <w:w w:val="105"/>
        </w:rPr>
        <w:t>giáo</w:t>
      </w:r>
      <w:r>
        <w:rPr>
          <w:color w:val="231F20"/>
          <w:spacing w:val="-11"/>
          <w:w w:val="105"/>
        </w:rPr>
        <w:t> </w:t>
      </w:r>
      <w:r>
        <w:rPr>
          <w:color w:val="231F20"/>
          <w:w w:val="105"/>
        </w:rPr>
        <w:t>với</w:t>
      </w:r>
      <w:r>
        <w:rPr>
          <w:color w:val="231F20"/>
          <w:spacing w:val="-11"/>
          <w:w w:val="105"/>
        </w:rPr>
        <w:t> </w:t>
      </w:r>
      <w:r>
        <w:rPr>
          <w:color w:val="231F20"/>
          <w:w w:val="105"/>
        </w:rPr>
        <w:t>đức</w:t>
      </w:r>
      <w:r>
        <w:rPr>
          <w:color w:val="231F20"/>
          <w:spacing w:val="-11"/>
          <w:w w:val="105"/>
        </w:rPr>
        <w:t> </w:t>
      </w:r>
      <w:r>
        <w:rPr>
          <w:color w:val="231F20"/>
          <w:w w:val="105"/>
        </w:rPr>
        <w:t>Phật</w:t>
      </w:r>
      <w:r>
        <w:rPr>
          <w:color w:val="231F20"/>
          <w:spacing w:val="-11"/>
          <w:w w:val="105"/>
        </w:rPr>
        <w:t> </w:t>
      </w:r>
      <w:r>
        <w:rPr>
          <w:color w:val="231F20"/>
          <w:w w:val="105"/>
        </w:rPr>
        <w:t>Thích</w:t>
      </w:r>
      <w:r>
        <w:rPr>
          <w:color w:val="231F20"/>
          <w:spacing w:val="-11"/>
          <w:w w:val="105"/>
        </w:rPr>
        <w:t> </w:t>
      </w:r>
      <w:r>
        <w:rPr>
          <w:color w:val="231F20"/>
          <w:w w:val="105"/>
        </w:rPr>
        <w:t>Ca</w:t>
      </w:r>
      <w:r>
        <w:rPr>
          <w:color w:val="231F20"/>
          <w:spacing w:val="-11"/>
          <w:w w:val="105"/>
        </w:rPr>
        <w:t> </w:t>
      </w:r>
      <w:r>
        <w:rPr>
          <w:color w:val="231F20"/>
          <w:w w:val="105"/>
        </w:rPr>
        <w:t>Mâu</w:t>
      </w:r>
      <w:r>
        <w:rPr>
          <w:color w:val="231F20"/>
          <w:spacing w:val="-11"/>
          <w:w w:val="105"/>
        </w:rPr>
        <w:t> </w:t>
      </w:r>
      <w:r>
        <w:rPr>
          <w:color w:val="231F20"/>
          <w:w w:val="105"/>
        </w:rPr>
        <w:t>Ni.</w:t>
      </w:r>
      <w:r>
        <w:rPr>
          <w:color w:val="231F20"/>
          <w:spacing w:val="-11"/>
          <w:w w:val="105"/>
        </w:rPr>
        <w:t> </w:t>
      </w:r>
      <w:r>
        <w:rPr>
          <w:color w:val="231F20"/>
          <w:w w:val="105"/>
        </w:rPr>
        <w:t>Đức</w:t>
      </w:r>
      <w:r>
        <w:rPr>
          <w:color w:val="231F20"/>
          <w:spacing w:val="-11"/>
          <w:w w:val="105"/>
        </w:rPr>
        <w:t> </w:t>
      </w:r>
      <w:r>
        <w:rPr>
          <w:color w:val="231F20"/>
          <w:w w:val="105"/>
        </w:rPr>
        <w:t>Phật</w:t>
      </w:r>
      <w:r>
        <w:rPr>
          <w:color w:val="231F20"/>
          <w:spacing w:val="-11"/>
          <w:w w:val="105"/>
        </w:rPr>
        <w:t> </w:t>
      </w:r>
      <w:r>
        <w:rPr>
          <w:color w:val="231F20"/>
          <w:w w:val="105"/>
        </w:rPr>
        <w:t>nói</w:t>
      </w:r>
      <w:r>
        <w:rPr>
          <w:color w:val="231F20"/>
          <w:spacing w:val="-11"/>
          <w:w w:val="105"/>
        </w:rPr>
        <w:t> </w:t>
      </w:r>
      <w:r>
        <w:rPr>
          <w:color w:val="231F20"/>
          <w:w w:val="105"/>
        </w:rPr>
        <w:t>cho vua biết chân tướng sự thật. Đức Phật có rất nhiều phương tiện,</w:t>
      </w:r>
      <w:r>
        <w:rPr>
          <w:color w:val="231F20"/>
          <w:spacing w:val="10"/>
          <w:w w:val="105"/>
        </w:rPr>
        <w:t> </w:t>
      </w:r>
      <w:r>
        <w:rPr>
          <w:color w:val="231F20"/>
          <w:w w:val="105"/>
        </w:rPr>
        <w:t>vua</w:t>
      </w:r>
      <w:r>
        <w:rPr>
          <w:color w:val="231F20"/>
          <w:spacing w:val="10"/>
          <w:w w:val="105"/>
        </w:rPr>
        <w:t> </w:t>
      </w:r>
      <w:r>
        <w:rPr>
          <w:color w:val="231F20"/>
          <w:w w:val="105"/>
        </w:rPr>
        <w:t>Ba</w:t>
      </w:r>
      <w:r>
        <w:rPr>
          <w:color w:val="231F20"/>
          <w:spacing w:val="10"/>
          <w:w w:val="105"/>
        </w:rPr>
        <w:t> </w:t>
      </w:r>
      <w:r>
        <w:rPr>
          <w:color w:val="231F20"/>
          <w:w w:val="105"/>
        </w:rPr>
        <w:t>Tư</w:t>
      </w:r>
      <w:r>
        <w:rPr>
          <w:color w:val="231F20"/>
          <w:spacing w:val="10"/>
          <w:w w:val="105"/>
        </w:rPr>
        <w:t> </w:t>
      </w:r>
      <w:r>
        <w:rPr>
          <w:color w:val="231F20"/>
          <w:w w:val="105"/>
        </w:rPr>
        <w:t>Nặc</w:t>
      </w:r>
      <w:r>
        <w:rPr>
          <w:color w:val="231F20"/>
          <w:spacing w:val="11"/>
          <w:w w:val="105"/>
        </w:rPr>
        <w:t> </w:t>
      </w:r>
      <w:r>
        <w:rPr>
          <w:color w:val="231F20"/>
          <w:w w:val="105"/>
        </w:rPr>
        <w:t>bằng</w:t>
      </w:r>
      <w:r>
        <w:rPr>
          <w:color w:val="231F20"/>
          <w:spacing w:val="10"/>
          <w:w w:val="105"/>
        </w:rPr>
        <w:t> </w:t>
      </w:r>
      <w:r>
        <w:rPr>
          <w:color w:val="231F20"/>
          <w:w w:val="105"/>
        </w:rPr>
        <w:t>tuổi</w:t>
      </w:r>
      <w:r>
        <w:rPr>
          <w:color w:val="231F20"/>
          <w:spacing w:val="9"/>
          <w:w w:val="105"/>
        </w:rPr>
        <w:t> </w:t>
      </w:r>
      <w:r>
        <w:rPr>
          <w:color w:val="231F20"/>
          <w:w w:val="105"/>
        </w:rPr>
        <w:t>với</w:t>
      </w:r>
      <w:r>
        <w:rPr>
          <w:color w:val="231F20"/>
          <w:spacing w:val="10"/>
          <w:w w:val="105"/>
        </w:rPr>
        <w:t> </w:t>
      </w:r>
      <w:r>
        <w:rPr>
          <w:color w:val="231F20"/>
          <w:w w:val="105"/>
        </w:rPr>
        <w:t>đức</w:t>
      </w:r>
      <w:r>
        <w:rPr>
          <w:color w:val="231F20"/>
          <w:spacing w:val="10"/>
          <w:w w:val="105"/>
        </w:rPr>
        <w:t> </w:t>
      </w:r>
      <w:r>
        <w:rPr>
          <w:color w:val="231F20"/>
          <w:w w:val="105"/>
        </w:rPr>
        <w:t>Phật</w:t>
      </w:r>
      <w:r>
        <w:rPr>
          <w:color w:val="231F20"/>
          <w:spacing w:val="11"/>
          <w:w w:val="105"/>
        </w:rPr>
        <w:t> </w:t>
      </w:r>
      <w:r>
        <w:rPr>
          <w:color w:val="231F20"/>
          <w:w w:val="105"/>
        </w:rPr>
        <w:t>Thích</w:t>
      </w:r>
      <w:r>
        <w:rPr>
          <w:color w:val="231F20"/>
          <w:spacing w:val="9"/>
          <w:w w:val="105"/>
        </w:rPr>
        <w:t> </w:t>
      </w:r>
      <w:r>
        <w:rPr>
          <w:color w:val="231F20"/>
          <w:w w:val="105"/>
        </w:rPr>
        <w:t>Ca</w:t>
      </w:r>
      <w:r>
        <w:rPr>
          <w:color w:val="231F20"/>
          <w:spacing w:val="10"/>
          <w:w w:val="105"/>
        </w:rPr>
        <w:t> </w:t>
      </w:r>
      <w:r>
        <w:rPr>
          <w:color w:val="231F20"/>
          <w:spacing w:val="-5"/>
          <w:w w:val="105"/>
        </w:rPr>
        <w:t>Mâu</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pPr>
      <w:r>
        <w:rPr>
          <w:color w:val="231F20"/>
          <w:w w:val="105"/>
        </w:rPr>
        <w:t>Ni.</w:t>
      </w:r>
      <w:r>
        <w:rPr>
          <w:color w:val="231F20"/>
          <w:spacing w:val="-13"/>
          <w:w w:val="105"/>
        </w:rPr>
        <w:t> </w:t>
      </w:r>
      <w:r>
        <w:rPr>
          <w:color w:val="231F20"/>
          <w:w w:val="105"/>
        </w:rPr>
        <w:t>Đức</w:t>
      </w:r>
      <w:r>
        <w:rPr>
          <w:color w:val="231F20"/>
          <w:spacing w:val="-14"/>
          <w:w w:val="105"/>
        </w:rPr>
        <w:t> </w:t>
      </w:r>
      <w:r>
        <w:rPr>
          <w:color w:val="231F20"/>
          <w:w w:val="105"/>
        </w:rPr>
        <w:t>Phật</w:t>
      </w:r>
      <w:r>
        <w:rPr>
          <w:color w:val="231F20"/>
          <w:spacing w:val="-13"/>
          <w:w w:val="105"/>
        </w:rPr>
        <w:t> </w:t>
      </w:r>
      <w:r>
        <w:rPr>
          <w:color w:val="231F20"/>
          <w:w w:val="105"/>
        </w:rPr>
        <w:t>nói</w:t>
      </w:r>
      <w:r>
        <w:rPr>
          <w:color w:val="231F20"/>
          <w:spacing w:val="-14"/>
          <w:w w:val="105"/>
        </w:rPr>
        <w:t> </w:t>
      </w:r>
      <w:r>
        <w:rPr>
          <w:color w:val="231F20"/>
          <w:w w:val="105"/>
        </w:rPr>
        <w:t>với</w:t>
      </w:r>
      <w:r>
        <w:rPr>
          <w:color w:val="231F20"/>
          <w:spacing w:val="-14"/>
          <w:w w:val="105"/>
        </w:rPr>
        <w:t> </w:t>
      </w:r>
      <w:r>
        <w:rPr>
          <w:color w:val="231F20"/>
          <w:w w:val="105"/>
        </w:rPr>
        <w:t>vua</w:t>
      </w:r>
      <w:r>
        <w:rPr>
          <w:color w:val="231F20"/>
          <w:spacing w:val="-13"/>
          <w:w w:val="105"/>
        </w:rPr>
        <w:t> </w:t>
      </w:r>
      <w:r>
        <w:rPr>
          <w:color w:val="231F20"/>
          <w:w w:val="105"/>
        </w:rPr>
        <w:t>về</w:t>
      </w:r>
      <w:r>
        <w:rPr>
          <w:color w:val="231F20"/>
          <w:spacing w:val="-13"/>
          <w:w w:val="105"/>
        </w:rPr>
        <w:t> </w:t>
      </w:r>
      <w:r>
        <w:rPr>
          <w:color w:val="231F20"/>
          <w:w w:val="105"/>
        </w:rPr>
        <w:t>chân</w:t>
      </w:r>
      <w:r>
        <w:rPr>
          <w:color w:val="231F20"/>
          <w:spacing w:val="-13"/>
          <w:w w:val="105"/>
        </w:rPr>
        <w:t> </w:t>
      </w:r>
      <w:r>
        <w:rPr>
          <w:color w:val="231F20"/>
          <w:w w:val="105"/>
        </w:rPr>
        <w:t>ngã.</w:t>
      </w:r>
      <w:r>
        <w:rPr>
          <w:color w:val="231F20"/>
          <w:spacing w:val="-13"/>
          <w:w w:val="105"/>
        </w:rPr>
        <w:t> </w:t>
      </w:r>
      <w:r>
        <w:rPr>
          <w:color w:val="231F20"/>
          <w:w w:val="105"/>
        </w:rPr>
        <w:t>Chân</w:t>
      </w:r>
      <w:r>
        <w:rPr>
          <w:color w:val="231F20"/>
          <w:spacing w:val="-13"/>
          <w:w w:val="105"/>
        </w:rPr>
        <w:t> </w:t>
      </w:r>
      <w:r>
        <w:rPr>
          <w:color w:val="231F20"/>
          <w:w w:val="105"/>
        </w:rPr>
        <w:t>ngã</w:t>
      </w:r>
      <w:r>
        <w:rPr>
          <w:color w:val="231F20"/>
          <w:spacing w:val="-14"/>
          <w:w w:val="105"/>
        </w:rPr>
        <w:t> </w:t>
      </w:r>
      <w:r>
        <w:rPr>
          <w:color w:val="231F20"/>
          <w:w w:val="105"/>
        </w:rPr>
        <w:t>ở</w:t>
      </w:r>
      <w:r>
        <w:rPr>
          <w:color w:val="231F20"/>
          <w:spacing w:val="-14"/>
          <w:w w:val="105"/>
        </w:rPr>
        <w:t> </w:t>
      </w:r>
      <w:r>
        <w:rPr>
          <w:color w:val="231F20"/>
          <w:w w:val="105"/>
        </w:rPr>
        <w:t>đâu?</w:t>
      </w:r>
      <w:r>
        <w:rPr>
          <w:color w:val="231F20"/>
          <w:spacing w:val="-13"/>
          <w:w w:val="105"/>
        </w:rPr>
        <w:t> </w:t>
      </w:r>
      <w:r>
        <w:rPr>
          <w:color w:val="231F20"/>
          <w:w w:val="105"/>
        </w:rPr>
        <w:t>Đức Phật</w:t>
      </w:r>
      <w:r>
        <w:rPr>
          <w:color w:val="231F20"/>
          <w:spacing w:val="-8"/>
          <w:w w:val="105"/>
        </w:rPr>
        <w:t> </w:t>
      </w:r>
      <w:r>
        <w:rPr>
          <w:color w:val="231F20"/>
          <w:w w:val="105"/>
        </w:rPr>
        <w:t>hỏi</w:t>
      </w:r>
      <w:r>
        <w:rPr>
          <w:color w:val="231F20"/>
          <w:spacing w:val="-8"/>
          <w:w w:val="105"/>
        </w:rPr>
        <w:t> </w:t>
      </w:r>
      <w:r>
        <w:rPr>
          <w:color w:val="231F20"/>
          <w:w w:val="105"/>
        </w:rPr>
        <w:t>vua:</w:t>
      </w:r>
      <w:r>
        <w:rPr>
          <w:color w:val="231F20"/>
          <w:spacing w:val="-8"/>
          <w:w w:val="105"/>
        </w:rPr>
        <w:t> </w:t>
      </w:r>
      <w:r>
        <w:rPr>
          <w:color w:val="231F20"/>
          <w:w w:val="105"/>
        </w:rPr>
        <w:t>Lần</w:t>
      </w:r>
      <w:r>
        <w:rPr>
          <w:color w:val="231F20"/>
          <w:spacing w:val="-8"/>
          <w:w w:val="105"/>
        </w:rPr>
        <w:t> </w:t>
      </w:r>
      <w:r>
        <w:rPr>
          <w:color w:val="231F20"/>
          <w:w w:val="105"/>
        </w:rPr>
        <w:t>thứ</w:t>
      </w:r>
      <w:r>
        <w:rPr>
          <w:color w:val="231F20"/>
          <w:spacing w:val="-8"/>
          <w:w w:val="105"/>
        </w:rPr>
        <w:t> </w:t>
      </w:r>
      <w:r>
        <w:rPr>
          <w:color w:val="231F20"/>
          <w:w w:val="105"/>
        </w:rPr>
        <w:t>nhất</w:t>
      </w:r>
      <w:r>
        <w:rPr>
          <w:color w:val="231F20"/>
          <w:spacing w:val="-8"/>
          <w:w w:val="105"/>
        </w:rPr>
        <w:t> </w:t>
      </w:r>
      <w:r>
        <w:rPr>
          <w:color w:val="231F20"/>
          <w:w w:val="105"/>
        </w:rPr>
        <w:t>ông</w:t>
      </w:r>
      <w:r>
        <w:rPr>
          <w:color w:val="231F20"/>
          <w:spacing w:val="-8"/>
          <w:w w:val="105"/>
        </w:rPr>
        <w:t> </w:t>
      </w:r>
      <w:r>
        <w:rPr>
          <w:color w:val="231F20"/>
          <w:w w:val="105"/>
        </w:rPr>
        <w:t>thấy</w:t>
      </w:r>
      <w:r>
        <w:rPr>
          <w:color w:val="231F20"/>
          <w:spacing w:val="-8"/>
          <w:w w:val="105"/>
        </w:rPr>
        <w:t> </w:t>
      </w:r>
      <w:r>
        <w:rPr>
          <w:color w:val="231F20"/>
          <w:w w:val="105"/>
        </w:rPr>
        <w:t>sông</w:t>
      </w:r>
      <w:r>
        <w:rPr>
          <w:color w:val="231F20"/>
          <w:spacing w:val="-8"/>
          <w:w w:val="105"/>
        </w:rPr>
        <w:t> </w:t>
      </w:r>
      <w:r>
        <w:rPr>
          <w:color w:val="231F20"/>
          <w:w w:val="105"/>
        </w:rPr>
        <w:t>Hằng,</w:t>
      </w:r>
      <w:r>
        <w:rPr>
          <w:color w:val="231F20"/>
          <w:spacing w:val="-8"/>
          <w:w w:val="105"/>
        </w:rPr>
        <w:t> </w:t>
      </w:r>
      <w:r>
        <w:rPr>
          <w:color w:val="231F20"/>
          <w:w w:val="105"/>
        </w:rPr>
        <w:t>năm</w:t>
      </w:r>
      <w:r>
        <w:rPr>
          <w:color w:val="231F20"/>
          <w:spacing w:val="-11"/>
          <w:w w:val="105"/>
        </w:rPr>
        <w:t> </w:t>
      </w:r>
      <w:r>
        <w:rPr>
          <w:color w:val="231F20"/>
          <w:w w:val="105"/>
        </w:rPr>
        <w:t>ấy</w:t>
      </w:r>
      <w:r>
        <w:rPr>
          <w:color w:val="231F20"/>
          <w:spacing w:val="-8"/>
          <w:w w:val="105"/>
        </w:rPr>
        <w:t> </w:t>
      </w:r>
      <w:r>
        <w:rPr>
          <w:color w:val="231F20"/>
          <w:w w:val="105"/>
        </w:rPr>
        <w:t>bao nhiêu tuổi? Vua trả lời: Năm lên 3 tuổi, mẫu thân dẫn con đi ngang qua sông Hằng. Đây là lần đầu tiên con thấy sông </w:t>
      </w:r>
      <w:r>
        <w:rPr>
          <w:color w:val="231F20"/>
        </w:rPr>
        <w:t>Hằng.</w:t>
      </w:r>
      <w:r>
        <w:rPr>
          <w:color w:val="231F20"/>
          <w:spacing w:val="-6"/>
        </w:rPr>
        <w:t> </w:t>
      </w:r>
      <w:r>
        <w:rPr>
          <w:color w:val="231F20"/>
        </w:rPr>
        <w:t>Đức</w:t>
      </w:r>
      <w:r>
        <w:rPr>
          <w:color w:val="231F20"/>
          <w:spacing w:val="-6"/>
        </w:rPr>
        <w:t> </w:t>
      </w:r>
      <w:r>
        <w:rPr>
          <w:color w:val="231F20"/>
        </w:rPr>
        <w:t>Phật</w:t>
      </w:r>
      <w:r>
        <w:rPr>
          <w:color w:val="231F20"/>
          <w:spacing w:val="-6"/>
        </w:rPr>
        <w:t> </w:t>
      </w:r>
      <w:r>
        <w:rPr>
          <w:color w:val="231F20"/>
        </w:rPr>
        <w:t>hỏi:</w:t>
      </w:r>
      <w:r>
        <w:rPr>
          <w:color w:val="231F20"/>
          <w:spacing w:val="-7"/>
        </w:rPr>
        <w:t> </w:t>
      </w:r>
      <w:r>
        <w:rPr>
          <w:color w:val="231F20"/>
        </w:rPr>
        <w:t>Năm</w:t>
      </w:r>
      <w:r>
        <w:rPr>
          <w:color w:val="231F20"/>
          <w:spacing w:val="-6"/>
        </w:rPr>
        <w:t> </w:t>
      </w:r>
      <w:r>
        <w:rPr>
          <w:color w:val="231F20"/>
        </w:rPr>
        <w:t>3</w:t>
      </w:r>
      <w:r>
        <w:rPr>
          <w:color w:val="231F20"/>
          <w:spacing w:val="-6"/>
        </w:rPr>
        <w:t> </w:t>
      </w:r>
      <w:r>
        <w:rPr>
          <w:color w:val="231F20"/>
        </w:rPr>
        <w:t>tuổi,</w:t>
      </w:r>
      <w:r>
        <w:rPr>
          <w:color w:val="231F20"/>
          <w:spacing w:val="-7"/>
        </w:rPr>
        <w:t> </w:t>
      </w:r>
      <w:r>
        <w:rPr>
          <w:color w:val="231F20"/>
        </w:rPr>
        <w:t>ông</w:t>
      </w:r>
      <w:r>
        <w:rPr>
          <w:color w:val="231F20"/>
          <w:spacing w:val="-6"/>
        </w:rPr>
        <w:t> </w:t>
      </w:r>
      <w:r>
        <w:rPr>
          <w:color w:val="231F20"/>
        </w:rPr>
        <w:t>thấy</w:t>
      </w:r>
      <w:r>
        <w:rPr>
          <w:color w:val="231F20"/>
          <w:spacing w:val="-6"/>
        </w:rPr>
        <w:t> </w:t>
      </w:r>
      <w:r>
        <w:rPr>
          <w:color w:val="231F20"/>
        </w:rPr>
        <w:t>sông</w:t>
      </w:r>
      <w:r>
        <w:rPr>
          <w:color w:val="231F20"/>
          <w:spacing w:val="-6"/>
        </w:rPr>
        <w:t> </w:t>
      </w:r>
      <w:r>
        <w:rPr>
          <w:color w:val="231F20"/>
        </w:rPr>
        <w:t>Hằng,</w:t>
      </w:r>
      <w:r>
        <w:rPr>
          <w:color w:val="231F20"/>
          <w:spacing w:val="-6"/>
        </w:rPr>
        <w:t> </w:t>
      </w:r>
      <w:r>
        <w:rPr>
          <w:color w:val="231F20"/>
        </w:rPr>
        <w:t>cái</w:t>
      </w:r>
      <w:r>
        <w:rPr>
          <w:color w:val="231F20"/>
          <w:spacing w:val="-6"/>
        </w:rPr>
        <w:t> </w:t>
      </w:r>
      <w:r>
        <w:rPr>
          <w:color w:val="231F20"/>
        </w:rPr>
        <w:t>thấy </w:t>
      </w:r>
      <w:r>
        <w:rPr>
          <w:color w:val="231F20"/>
          <w:w w:val="105"/>
        </w:rPr>
        <w:t>thấy</w:t>
      </w:r>
      <w:r>
        <w:rPr>
          <w:color w:val="231F20"/>
          <w:spacing w:val="-7"/>
          <w:w w:val="105"/>
        </w:rPr>
        <w:t> </w:t>
      </w:r>
      <w:r>
        <w:rPr>
          <w:color w:val="231F20"/>
          <w:w w:val="105"/>
        </w:rPr>
        <w:t>sông</w:t>
      </w:r>
      <w:r>
        <w:rPr>
          <w:color w:val="231F20"/>
          <w:spacing w:val="-7"/>
          <w:w w:val="105"/>
        </w:rPr>
        <w:t> </w:t>
      </w:r>
      <w:r>
        <w:rPr>
          <w:color w:val="231F20"/>
          <w:w w:val="105"/>
        </w:rPr>
        <w:t>Hằng</w:t>
      </w:r>
      <w:r>
        <w:rPr>
          <w:color w:val="231F20"/>
          <w:spacing w:val="-7"/>
          <w:w w:val="105"/>
        </w:rPr>
        <w:t> </w:t>
      </w:r>
      <w:r>
        <w:rPr>
          <w:color w:val="231F20"/>
          <w:w w:val="105"/>
        </w:rPr>
        <w:t>đó,</w:t>
      </w:r>
      <w:r>
        <w:rPr>
          <w:color w:val="231F20"/>
          <w:spacing w:val="-8"/>
          <w:w w:val="105"/>
        </w:rPr>
        <w:t> </w:t>
      </w:r>
      <w:r>
        <w:rPr>
          <w:color w:val="231F20"/>
          <w:w w:val="105"/>
        </w:rPr>
        <w:t>và</w:t>
      </w:r>
      <w:r>
        <w:rPr>
          <w:color w:val="231F20"/>
          <w:spacing w:val="-7"/>
          <w:w w:val="105"/>
        </w:rPr>
        <w:t> </w:t>
      </w:r>
      <w:r>
        <w:rPr>
          <w:color w:val="231F20"/>
          <w:w w:val="105"/>
        </w:rPr>
        <w:t>năm</w:t>
      </w:r>
      <w:r>
        <w:rPr>
          <w:color w:val="231F20"/>
          <w:spacing w:val="-7"/>
          <w:w w:val="105"/>
        </w:rPr>
        <w:t> </w:t>
      </w:r>
      <w:r>
        <w:rPr>
          <w:color w:val="231F20"/>
          <w:w w:val="105"/>
        </w:rPr>
        <w:t>13</w:t>
      </w:r>
      <w:r>
        <w:rPr>
          <w:color w:val="231F20"/>
          <w:spacing w:val="-7"/>
          <w:w w:val="105"/>
        </w:rPr>
        <w:t> </w:t>
      </w:r>
      <w:r>
        <w:rPr>
          <w:color w:val="231F20"/>
          <w:w w:val="105"/>
        </w:rPr>
        <w:t>tuổi,</w:t>
      </w:r>
      <w:r>
        <w:rPr>
          <w:color w:val="231F20"/>
          <w:spacing w:val="-8"/>
          <w:w w:val="105"/>
        </w:rPr>
        <w:t> </w:t>
      </w:r>
      <w:r>
        <w:rPr>
          <w:color w:val="231F20"/>
          <w:w w:val="105"/>
        </w:rPr>
        <w:t>ông</w:t>
      </w:r>
      <w:r>
        <w:rPr>
          <w:color w:val="231F20"/>
          <w:spacing w:val="-7"/>
          <w:w w:val="105"/>
        </w:rPr>
        <w:t> </w:t>
      </w:r>
      <w:r>
        <w:rPr>
          <w:color w:val="231F20"/>
          <w:w w:val="105"/>
        </w:rPr>
        <w:t>thấy</w:t>
      </w:r>
      <w:r>
        <w:rPr>
          <w:color w:val="231F20"/>
          <w:spacing w:val="-7"/>
          <w:w w:val="105"/>
        </w:rPr>
        <w:t> </w:t>
      </w:r>
      <w:r>
        <w:rPr>
          <w:color w:val="231F20"/>
          <w:w w:val="105"/>
        </w:rPr>
        <w:t>sông</w:t>
      </w:r>
      <w:r>
        <w:rPr>
          <w:color w:val="231F20"/>
          <w:spacing w:val="-7"/>
          <w:w w:val="105"/>
        </w:rPr>
        <w:t> </w:t>
      </w:r>
      <w:r>
        <w:rPr>
          <w:color w:val="231F20"/>
          <w:w w:val="105"/>
        </w:rPr>
        <w:t>Hằng,</w:t>
      </w:r>
      <w:r>
        <w:rPr>
          <w:color w:val="231F20"/>
          <w:spacing w:val="-7"/>
          <w:w w:val="105"/>
        </w:rPr>
        <w:t> </w:t>
      </w:r>
      <w:r>
        <w:rPr>
          <w:color w:val="231F20"/>
          <w:w w:val="105"/>
        </w:rPr>
        <w:t>có khác biệt chăng? Không, không có khác biệt. Năm 23 tuổi thì</w:t>
      </w:r>
      <w:r>
        <w:rPr>
          <w:color w:val="231F20"/>
          <w:spacing w:val="-13"/>
          <w:w w:val="105"/>
        </w:rPr>
        <w:t> </w:t>
      </w:r>
      <w:r>
        <w:rPr>
          <w:color w:val="231F20"/>
          <w:w w:val="105"/>
        </w:rPr>
        <w:t>sao?</w:t>
      </w:r>
      <w:r>
        <w:rPr>
          <w:color w:val="231F20"/>
          <w:spacing w:val="-12"/>
          <w:w w:val="105"/>
        </w:rPr>
        <w:t> </w:t>
      </w:r>
      <w:r>
        <w:rPr>
          <w:color w:val="231F20"/>
          <w:w w:val="105"/>
        </w:rPr>
        <w:t>Cũng</w:t>
      </w:r>
      <w:r>
        <w:rPr>
          <w:color w:val="231F20"/>
          <w:spacing w:val="-12"/>
          <w:w w:val="105"/>
        </w:rPr>
        <w:t> </w:t>
      </w:r>
      <w:r>
        <w:rPr>
          <w:color w:val="231F20"/>
          <w:w w:val="105"/>
        </w:rPr>
        <w:t>không</w:t>
      </w:r>
      <w:r>
        <w:rPr>
          <w:color w:val="231F20"/>
          <w:spacing w:val="-13"/>
          <w:w w:val="105"/>
        </w:rPr>
        <w:t> </w:t>
      </w:r>
      <w:r>
        <w:rPr>
          <w:color w:val="231F20"/>
          <w:w w:val="105"/>
        </w:rPr>
        <w:t>khác</w:t>
      </w:r>
      <w:r>
        <w:rPr>
          <w:color w:val="231F20"/>
          <w:spacing w:val="-13"/>
          <w:w w:val="105"/>
        </w:rPr>
        <w:t> </w:t>
      </w:r>
      <w:r>
        <w:rPr>
          <w:color w:val="231F20"/>
          <w:w w:val="105"/>
        </w:rPr>
        <w:t>biệt,</w:t>
      </w:r>
      <w:r>
        <w:rPr>
          <w:color w:val="231F20"/>
          <w:spacing w:val="-13"/>
          <w:w w:val="105"/>
        </w:rPr>
        <w:t> </w:t>
      </w:r>
      <w:r>
        <w:rPr>
          <w:color w:val="231F20"/>
          <w:w w:val="105"/>
        </w:rPr>
        <w:t>con</w:t>
      </w:r>
      <w:r>
        <w:rPr>
          <w:color w:val="231F20"/>
          <w:spacing w:val="-13"/>
          <w:w w:val="105"/>
        </w:rPr>
        <w:t> </w:t>
      </w:r>
      <w:r>
        <w:rPr>
          <w:color w:val="231F20"/>
          <w:w w:val="105"/>
        </w:rPr>
        <w:t>thấy</w:t>
      </w:r>
      <w:r>
        <w:rPr>
          <w:color w:val="231F20"/>
          <w:spacing w:val="-13"/>
          <w:w w:val="105"/>
        </w:rPr>
        <w:t> </w:t>
      </w:r>
      <w:r>
        <w:rPr>
          <w:color w:val="231F20"/>
          <w:w w:val="105"/>
        </w:rPr>
        <w:t>rất</w:t>
      </w:r>
      <w:r>
        <w:rPr>
          <w:color w:val="231F20"/>
          <w:spacing w:val="-13"/>
          <w:w w:val="105"/>
        </w:rPr>
        <w:t> </w:t>
      </w:r>
      <w:r>
        <w:rPr>
          <w:color w:val="231F20"/>
          <w:w w:val="105"/>
        </w:rPr>
        <w:t>rõ</w:t>
      </w:r>
      <w:r>
        <w:rPr>
          <w:color w:val="231F20"/>
          <w:spacing w:val="-12"/>
          <w:w w:val="105"/>
        </w:rPr>
        <w:t> </w:t>
      </w:r>
      <w:r>
        <w:rPr>
          <w:color w:val="231F20"/>
          <w:w w:val="105"/>
        </w:rPr>
        <w:t>mà,</w:t>
      </w:r>
      <w:r>
        <w:rPr>
          <w:color w:val="231F20"/>
          <w:spacing w:val="-12"/>
          <w:w w:val="105"/>
        </w:rPr>
        <w:t> </w:t>
      </w:r>
      <w:r>
        <w:rPr>
          <w:color w:val="231F20"/>
          <w:w w:val="105"/>
        </w:rPr>
        <w:t>lên</w:t>
      </w:r>
      <w:r>
        <w:rPr>
          <w:color w:val="231F20"/>
          <w:spacing w:val="-13"/>
          <w:w w:val="105"/>
        </w:rPr>
        <w:t> </w:t>
      </w:r>
      <w:r>
        <w:rPr>
          <w:color w:val="231F20"/>
          <w:w w:val="105"/>
        </w:rPr>
        <w:t>3</w:t>
      </w:r>
      <w:r>
        <w:rPr>
          <w:color w:val="231F20"/>
          <w:spacing w:val="-12"/>
          <w:w w:val="105"/>
        </w:rPr>
        <w:t> </w:t>
      </w:r>
      <w:r>
        <w:rPr>
          <w:color w:val="231F20"/>
          <w:w w:val="105"/>
        </w:rPr>
        <w:t>tuổi thấy như vậy, 13 tuổi thấy vẫn như vậy. Đức Phật hỏi, năm nay,</w:t>
      </w:r>
      <w:r>
        <w:rPr>
          <w:color w:val="231F20"/>
          <w:spacing w:val="-1"/>
          <w:w w:val="105"/>
        </w:rPr>
        <w:t> </w:t>
      </w:r>
      <w:r>
        <w:rPr>
          <w:color w:val="231F20"/>
          <w:w w:val="105"/>
        </w:rPr>
        <w:t>ông</w:t>
      </w:r>
      <w:r>
        <w:rPr>
          <w:color w:val="231F20"/>
          <w:spacing w:val="-1"/>
          <w:w w:val="105"/>
        </w:rPr>
        <w:t> </w:t>
      </w:r>
      <w:r>
        <w:rPr>
          <w:color w:val="231F20"/>
          <w:w w:val="105"/>
        </w:rPr>
        <w:t>bao</w:t>
      </w:r>
      <w:r>
        <w:rPr>
          <w:color w:val="231F20"/>
          <w:spacing w:val="-1"/>
          <w:w w:val="105"/>
        </w:rPr>
        <w:t> </w:t>
      </w:r>
      <w:r>
        <w:rPr>
          <w:color w:val="231F20"/>
          <w:w w:val="105"/>
        </w:rPr>
        <w:t>nhiêu</w:t>
      </w:r>
      <w:r>
        <w:rPr>
          <w:color w:val="231F20"/>
          <w:spacing w:val="-1"/>
          <w:w w:val="105"/>
        </w:rPr>
        <w:t> </w:t>
      </w:r>
      <w:r>
        <w:rPr>
          <w:color w:val="231F20"/>
          <w:w w:val="105"/>
        </w:rPr>
        <w:t>tuổi?</w:t>
      </w:r>
      <w:r>
        <w:rPr>
          <w:color w:val="231F20"/>
          <w:spacing w:val="-1"/>
          <w:w w:val="105"/>
        </w:rPr>
        <w:t> </w:t>
      </w:r>
      <w:r>
        <w:rPr>
          <w:color w:val="231F20"/>
          <w:w w:val="105"/>
        </w:rPr>
        <w:t>Năm nay,</w:t>
      </w:r>
      <w:r>
        <w:rPr>
          <w:color w:val="231F20"/>
          <w:spacing w:val="-1"/>
          <w:w w:val="105"/>
        </w:rPr>
        <w:t> </w:t>
      </w:r>
      <w:r>
        <w:rPr>
          <w:color w:val="231F20"/>
          <w:w w:val="105"/>
        </w:rPr>
        <w:t>con</w:t>
      </w:r>
      <w:r>
        <w:rPr>
          <w:color w:val="231F20"/>
          <w:spacing w:val="-1"/>
          <w:w w:val="105"/>
        </w:rPr>
        <w:t> </w:t>
      </w:r>
      <w:r>
        <w:rPr>
          <w:color w:val="231F20"/>
          <w:w w:val="105"/>
        </w:rPr>
        <w:t>62 tuổi.</w:t>
      </w:r>
    </w:p>
    <w:p>
      <w:pPr>
        <w:pStyle w:val="BodyText"/>
        <w:spacing w:line="297" w:lineRule="auto" w:before="145"/>
        <w:ind w:left="387" w:right="120" w:firstLine="453"/>
      </w:pPr>
      <w:r>
        <w:rPr>
          <w:color w:val="231F20"/>
          <w:w w:val="105"/>
        </w:rPr>
        <w:t>Đức Phật nói, bây giờ ông thấy sông Hằng, và ngày xưa </w:t>
      </w:r>
      <w:r>
        <w:rPr>
          <w:color w:val="231F20"/>
        </w:rPr>
        <w:t>ông thấy sông Hằng có khác chăng? Không khác, thấy không </w:t>
      </w:r>
      <w:r>
        <w:rPr>
          <w:color w:val="231F20"/>
          <w:w w:val="105"/>
        </w:rPr>
        <w:t>khác.</w:t>
      </w:r>
      <w:r>
        <w:rPr>
          <w:color w:val="231F20"/>
          <w:spacing w:val="-1"/>
          <w:w w:val="105"/>
        </w:rPr>
        <w:t> </w:t>
      </w:r>
      <w:r>
        <w:rPr>
          <w:color w:val="231F20"/>
          <w:w w:val="105"/>
        </w:rPr>
        <w:t>Đức</w:t>
      </w:r>
      <w:r>
        <w:rPr>
          <w:color w:val="231F20"/>
          <w:spacing w:val="-1"/>
          <w:w w:val="105"/>
        </w:rPr>
        <w:t> </w:t>
      </w:r>
      <w:r>
        <w:rPr>
          <w:color w:val="231F20"/>
          <w:w w:val="105"/>
        </w:rPr>
        <w:t>Phật nói,</w:t>
      </w:r>
      <w:r>
        <w:rPr>
          <w:color w:val="231F20"/>
          <w:spacing w:val="-1"/>
          <w:w w:val="105"/>
        </w:rPr>
        <w:t> </w:t>
      </w:r>
      <w:r>
        <w:rPr>
          <w:color w:val="231F20"/>
          <w:w w:val="105"/>
        </w:rPr>
        <w:t>năm</w:t>
      </w:r>
      <w:r>
        <w:rPr>
          <w:color w:val="231F20"/>
          <w:spacing w:val="-1"/>
          <w:w w:val="105"/>
        </w:rPr>
        <w:t> </w:t>
      </w:r>
      <w:r>
        <w:rPr>
          <w:color w:val="231F20"/>
          <w:w w:val="105"/>
        </w:rPr>
        <w:t>nay</w:t>
      </w:r>
      <w:r>
        <w:rPr>
          <w:color w:val="231F20"/>
          <w:spacing w:val="-1"/>
          <w:w w:val="105"/>
        </w:rPr>
        <w:t> </w:t>
      </w:r>
      <w:r>
        <w:rPr>
          <w:color w:val="231F20"/>
          <w:w w:val="105"/>
        </w:rPr>
        <w:t>ông</w:t>
      </w:r>
      <w:r>
        <w:rPr>
          <w:color w:val="231F20"/>
          <w:spacing w:val="-1"/>
          <w:w w:val="105"/>
        </w:rPr>
        <w:t> </w:t>
      </w:r>
      <w:r>
        <w:rPr>
          <w:color w:val="231F20"/>
          <w:w w:val="105"/>
        </w:rPr>
        <w:t>62</w:t>
      </w:r>
      <w:r>
        <w:rPr>
          <w:color w:val="231F20"/>
          <w:spacing w:val="-1"/>
          <w:w w:val="105"/>
        </w:rPr>
        <w:t> </w:t>
      </w:r>
      <w:r>
        <w:rPr>
          <w:color w:val="231F20"/>
          <w:w w:val="105"/>
        </w:rPr>
        <w:t>tuổi,</w:t>
      </w:r>
      <w:r>
        <w:rPr>
          <w:color w:val="231F20"/>
          <w:spacing w:val="-1"/>
          <w:w w:val="105"/>
        </w:rPr>
        <w:t> </w:t>
      </w:r>
      <w:r>
        <w:rPr>
          <w:color w:val="231F20"/>
          <w:w w:val="105"/>
        </w:rPr>
        <w:t>so</w:t>
      </w:r>
      <w:r>
        <w:rPr>
          <w:color w:val="231F20"/>
          <w:spacing w:val="-1"/>
          <w:w w:val="105"/>
        </w:rPr>
        <w:t> </w:t>
      </w:r>
      <w:r>
        <w:rPr>
          <w:color w:val="231F20"/>
          <w:w w:val="105"/>
        </w:rPr>
        <w:t>với</w:t>
      </w:r>
      <w:r>
        <w:rPr>
          <w:color w:val="231F20"/>
          <w:spacing w:val="-1"/>
          <w:w w:val="105"/>
        </w:rPr>
        <w:t> </w:t>
      </w:r>
      <w:r>
        <w:rPr>
          <w:color w:val="231F20"/>
          <w:w w:val="105"/>
        </w:rPr>
        <w:t>10</w:t>
      </w:r>
      <w:r>
        <w:rPr>
          <w:color w:val="231F20"/>
          <w:spacing w:val="-1"/>
          <w:w w:val="105"/>
        </w:rPr>
        <w:t> </w:t>
      </w:r>
      <w:r>
        <w:rPr>
          <w:color w:val="231F20"/>
          <w:w w:val="105"/>
        </w:rPr>
        <w:t>năm</w:t>
      </w:r>
      <w:r>
        <w:rPr>
          <w:color w:val="231F20"/>
          <w:spacing w:val="-1"/>
          <w:w w:val="105"/>
        </w:rPr>
        <w:t> </w:t>
      </w:r>
      <w:r>
        <w:rPr>
          <w:color w:val="231F20"/>
          <w:w w:val="105"/>
        </w:rPr>
        <w:t>về trước,</w:t>
      </w:r>
      <w:r>
        <w:rPr>
          <w:color w:val="231F20"/>
          <w:spacing w:val="-8"/>
          <w:w w:val="105"/>
        </w:rPr>
        <w:t> </w:t>
      </w:r>
      <w:r>
        <w:rPr>
          <w:color w:val="231F20"/>
          <w:w w:val="105"/>
        </w:rPr>
        <w:t>thân</w:t>
      </w:r>
      <w:r>
        <w:rPr>
          <w:color w:val="231F20"/>
          <w:spacing w:val="-8"/>
          <w:w w:val="105"/>
        </w:rPr>
        <w:t> </w:t>
      </w:r>
      <w:r>
        <w:rPr>
          <w:color w:val="231F20"/>
          <w:w w:val="105"/>
        </w:rPr>
        <w:t>ông</w:t>
      </w:r>
      <w:r>
        <w:rPr>
          <w:color w:val="231F20"/>
          <w:spacing w:val="-8"/>
          <w:w w:val="105"/>
        </w:rPr>
        <w:t> </w:t>
      </w:r>
      <w:r>
        <w:rPr>
          <w:color w:val="231F20"/>
          <w:w w:val="105"/>
        </w:rPr>
        <w:t>thế</w:t>
      </w:r>
      <w:r>
        <w:rPr>
          <w:color w:val="231F20"/>
          <w:spacing w:val="-8"/>
          <w:w w:val="105"/>
        </w:rPr>
        <w:t> </w:t>
      </w:r>
      <w:r>
        <w:rPr>
          <w:color w:val="231F20"/>
          <w:w w:val="105"/>
        </w:rPr>
        <w:t>nào?</w:t>
      </w:r>
      <w:r>
        <w:rPr>
          <w:color w:val="231F20"/>
          <w:spacing w:val="-8"/>
          <w:w w:val="105"/>
        </w:rPr>
        <w:t> </w:t>
      </w:r>
      <w:r>
        <w:rPr>
          <w:color w:val="231F20"/>
          <w:w w:val="105"/>
        </w:rPr>
        <w:t>Thân</w:t>
      </w:r>
      <w:r>
        <w:rPr>
          <w:color w:val="231F20"/>
          <w:spacing w:val="-8"/>
          <w:w w:val="105"/>
        </w:rPr>
        <w:t> </w:t>
      </w:r>
      <w:r>
        <w:rPr>
          <w:color w:val="231F20"/>
          <w:w w:val="105"/>
        </w:rPr>
        <w:t>con</w:t>
      </w:r>
      <w:r>
        <w:rPr>
          <w:color w:val="231F20"/>
          <w:spacing w:val="-8"/>
          <w:w w:val="105"/>
        </w:rPr>
        <w:t> </w:t>
      </w:r>
      <w:r>
        <w:rPr>
          <w:color w:val="231F20"/>
          <w:w w:val="105"/>
        </w:rPr>
        <w:t>không</w:t>
      </w:r>
      <w:r>
        <w:rPr>
          <w:color w:val="231F20"/>
          <w:spacing w:val="-8"/>
          <w:w w:val="105"/>
        </w:rPr>
        <w:t> </w:t>
      </w:r>
      <w:r>
        <w:rPr>
          <w:color w:val="231F20"/>
          <w:w w:val="105"/>
        </w:rPr>
        <w:t>tốt,</w:t>
      </w:r>
      <w:r>
        <w:rPr>
          <w:color w:val="231F20"/>
          <w:spacing w:val="-8"/>
          <w:w w:val="105"/>
        </w:rPr>
        <w:t> </w:t>
      </w:r>
      <w:r>
        <w:rPr>
          <w:color w:val="231F20"/>
          <w:w w:val="105"/>
        </w:rPr>
        <w:t>nó</w:t>
      </w:r>
      <w:r>
        <w:rPr>
          <w:color w:val="231F20"/>
          <w:spacing w:val="-8"/>
          <w:w w:val="105"/>
        </w:rPr>
        <w:t> </w:t>
      </w:r>
      <w:r>
        <w:rPr>
          <w:color w:val="231F20"/>
          <w:w w:val="105"/>
        </w:rPr>
        <w:t>già</w:t>
      </w:r>
      <w:r>
        <w:rPr>
          <w:color w:val="231F20"/>
          <w:spacing w:val="-8"/>
          <w:w w:val="105"/>
        </w:rPr>
        <w:t> </w:t>
      </w:r>
      <w:r>
        <w:rPr>
          <w:color w:val="231F20"/>
          <w:w w:val="105"/>
        </w:rPr>
        <w:t>suy</w:t>
      </w:r>
      <w:r>
        <w:rPr>
          <w:color w:val="231F20"/>
          <w:spacing w:val="-8"/>
          <w:w w:val="105"/>
        </w:rPr>
        <w:t> </w:t>
      </w:r>
      <w:r>
        <w:rPr>
          <w:color w:val="231F20"/>
          <w:w w:val="105"/>
        </w:rPr>
        <w:t>rồi. So</w:t>
      </w:r>
      <w:r>
        <w:rPr>
          <w:color w:val="231F20"/>
          <w:spacing w:val="-6"/>
          <w:w w:val="105"/>
        </w:rPr>
        <w:t> </w:t>
      </w:r>
      <w:r>
        <w:rPr>
          <w:color w:val="231F20"/>
          <w:w w:val="105"/>
        </w:rPr>
        <w:t>với</w:t>
      </w:r>
      <w:r>
        <w:rPr>
          <w:color w:val="231F20"/>
          <w:spacing w:val="-6"/>
          <w:w w:val="105"/>
        </w:rPr>
        <w:t> </w:t>
      </w:r>
      <w:r>
        <w:rPr>
          <w:color w:val="231F20"/>
          <w:w w:val="105"/>
        </w:rPr>
        <w:t>20</w:t>
      </w:r>
      <w:r>
        <w:rPr>
          <w:color w:val="231F20"/>
          <w:spacing w:val="-6"/>
          <w:w w:val="105"/>
        </w:rPr>
        <w:t> </w:t>
      </w:r>
      <w:r>
        <w:rPr>
          <w:color w:val="231F20"/>
          <w:w w:val="105"/>
        </w:rPr>
        <w:t>năm</w:t>
      </w:r>
      <w:r>
        <w:rPr>
          <w:color w:val="231F20"/>
          <w:spacing w:val="-6"/>
          <w:w w:val="105"/>
        </w:rPr>
        <w:t> </w:t>
      </w:r>
      <w:r>
        <w:rPr>
          <w:color w:val="231F20"/>
          <w:w w:val="105"/>
        </w:rPr>
        <w:t>về</w:t>
      </w:r>
      <w:r>
        <w:rPr>
          <w:color w:val="231F20"/>
          <w:spacing w:val="-6"/>
          <w:w w:val="105"/>
        </w:rPr>
        <w:t> </w:t>
      </w:r>
      <w:r>
        <w:rPr>
          <w:color w:val="231F20"/>
          <w:w w:val="105"/>
        </w:rPr>
        <w:t>trước</w:t>
      </w:r>
      <w:r>
        <w:rPr>
          <w:color w:val="231F20"/>
          <w:spacing w:val="-6"/>
          <w:w w:val="105"/>
        </w:rPr>
        <w:t> </w:t>
      </w:r>
      <w:r>
        <w:rPr>
          <w:color w:val="231F20"/>
          <w:w w:val="105"/>
        </w:rPr>
        <w:t>thì</w:t>
      </w:r>
      <w:r>
        <w:rPr>
          <w:color w:val="231F20"/>
          <w:spacing w:val="-6"/>
          <w:w w:val="105"/>
        </w:rPr>
        <w:t> </w:t>
      </w:r>
      <w:r>
        <w:rPr>
          <w:color w:val="231F20"/>
          <w:w w:val="105"/>
        </w:rPr>
        <w:t>sao?</w:t>
      </w:r>
      <w:r>
        <w:rPr>
          <w:color w:val="231F20"/>
          <w:spacing w:val="-6"/>
          <w:w w:val="105"/>
        </w:rPr>
        <w:t> </w:t>
      </w:r>
      <w:r>
        <w:rPr>
          <w:color w:val="231F20"/>
          <w:w w:val="105"/>
        </w:rPr>
        <w:t>Lại</w:t>
      </w:r>
      <w:r>
        <w:rPr>
          <w:color w:val="231F20"/>
          <w:spacing w:val="-6"/>
          <w:w w:val="105"/>
        </w:rPr>
        <w:t> </w:t>
      </w:r>
      <w:r>
        <w:rPr>
          <w:color w:val="231F20"/>
          <w:w w:val="105"/>
        </w:rPr>
        <w:t>càng</w:t>
      </w:r>
      <w:r>
        <w:rPr>
          <w:color w:val="231F20"/>
          <w:spacing w:val="-6"/>
          <w:w w:val="105"/>
        </w:rPr>
        <w:t> </w:t>
      </w:r>
      <w:r>
        <w:rPr>
          <w:color w:val="231F20"/>
          <w:w w:val="105"/>
        </w:rPr>
        <w:t>già</w:t>
      </w:r>
      <w:r>
        <w:rPr>
          <w:color w:val="231F20"/>
          <w:spacing w:val="-6"/>
          <w:w w:val="105"/>
        </w:rPr>
        <w:t> </w:t>
      </w:r>
      <w:r>
        <w:rPr>
          <w:color w:val="231F20"/>
          <w:w w:val="105"/>
        </w:rPr>
        <w:t>hơn.</w:t>
      </w:r>
      <w:r>
        <w:rPr>
          <w:color w:val="231F20"/>
          <w:spacing w:val="-6"/>
          <w:w w:val="105"/>
        </w:rPr>
        <w:t> </w:t>
      </w:r>
      <w:r>
        <w:rPr>
          <w:color w:val="231F20"/>
          <w:w w:val="105"/>
        </w:rPr>
        <w:t>Đức</w:t>
      </w:r>
      <w:r>
        <w:rPr>
          <w:color w:val="231F20"/>
          <w:spacing w:val="-6"/>
          <w:w w:val="105"/>
        </w:rPr>
        <w:t> </w:t>
      </w:r>
      <w:r>
        <w:rPr>
          <w:color w:val="231F20"/>
          <w:w w:val="105"/>
        </w:rPr>
        <w:t>Phật nói với vua: Ông xem thân của ông có già, nhưng cái thấy không già. Thân có biến hóa, mỗi ngày đều lão hóa, nhưng cái</w:t>
      </w:r>
      <w:r>
        <w:rPr>
          <w:color w:val="231F20"/>
          <w:spacing w:val="-11"/>
          <w:w w:val="105"/>
        </w:rPr>
        <w:t> </w:t>
      </w:r>
      <w:r>
        <w:rPr>
          <w:color w:val="231F20"/>
          <w:w w:val="105"/>
        </w:rPr>
        <w:t>thấy</w:t>
      </w:r>
      <w:r>
        <w:rPr>
          <w:color w:val="231F20"/>
          <w:spacing w:val="-11"/>
          <w:w w:val="105"/>
        </w:rPr>
        <w:t> </w:t>
      </w:r>
      <w:r>
        <w:rPr>
          <w:color w:val="231F20"/>
          <w:w w:val="105"/>
        </w:rPr>
        <w:t>của</w:t>
      </w:r>
      <w:r>
        <w:rPr>
          <w:color w:val="231F20"/>
          <w:spacing w:val="-11"/>
          <w:w w:val="105"/>
        </w:rPr>
        <w:t> </w:t>
      </w:r>
      <w:r>
        <w:rPr>
          <w:color w:val="231F20"/>
          <w:w w:val="105"/>
        </w:rPr>
        <w:t>ông</w:t>
      </w:r>
      <w:r>
        <w:rPr>
          <w:color w:val="231F20"/>
          <w:spacing w:val="-11"/>
          <w:w w:val="105"/>
        </w:rPr>
        <w:t> </w:t>
      </w:r>
      <w:r>
        <w:rPr>
          <w:color w:val="231F20"/>
          <w:w w:val="105"/>
        </w:rPr>
        <w:t>không</w:t>
      </w:r>
      <w:r>
        <w:rPr>
          <w:color w:val="231F20"/>
          <w:spacing w:val="-12"/>
          <w:w w:val="105"/>
        </w:rPr>
        <w:t> </w:t>
      </w:r>
      <w:r>
        <w:rPr>
          <w:color w:val="231F20"/>
          <w:w w:val="105"/>
        </w:rPr>
        <w:t>già.</w:t>
      </w:r>
      <w:r>
        <w:rPr>
          <w:color w:val="231F20"/>
          <w:spacing w:val="-11"/>
          <w:w w:val="105"/>
        </w:rPr>
        <w:t> </w:t>
      </w:r>
      <w:r>
        <w:rPr>
          <w:color w:val="231F20"/>
          <w:w w:val="105"/>
        </w:rPr>
        <w:t>Đức</w:t>
      </w:r>
      <w:r>
        <w:rPr>
          <w:color w:val="231F20"/>
          <w:spacing w:val="-11"/>
          <w:w w:val="105"/>
        </w:rPr>
        <w:t> </w:t>
      </w:r>
      <w:r>
        <w:rPr>
          <w:color w:val="231F20"/>
          <w:w w:val="105"/>
        </w:rPr>
        <w:t>Phật</w:t>
      </w:r>
      <w:r>
        <w:rPr>
          <w:color w:val="231F20"/>
          <w:spacing w:val="-11"/>
          <w:w w:val="105"/>
        </w:rPr>
        <w:t> </w:t>
      </w:r>
      <w:r>
        <w:rPr>
          <w:color w:val="231F20"/>
          <w:w w:val="105"/>
        </w:rPr>
        <w:t>nói</w:t>
      </w:r>
      <w:r>
        <w:rPr>
          <w:color w:val="231F20"/>
          <w:spacing w:val="-11"/>
          <w:w w:val="105"/>
        </w:rPr>
        <w:t> </w:t>
      </w:r>
      <w:r>
        <w:rPr>
          <w:color w:val="231F20"/>
          <w:w w:val="105"/>
        </w:rPr>
        <w:t>tiếp:</w:t>
      </w:r>
      <w:r>
        <w:rPr>
          <w:color w:val="231F20"/>
          <w:spacing w:val="-11"/>
          <w:w w:val="105"/>
        </w:rPr>
        <w:t> </w:t>
      </w:r>
      <w:r>
        <w:rPr>
          <w:color w:val="231F20"/>
          <w:w w:val="105"/>
        </w:rPr>
        <w:t>Có</w:t>
      </w:r>
      <w:r>
        <w:rPr>
          <w:color w:val="231F20"/>
          <w:spacing w:val="-11"/>
          <w:w w:val="105"/>
        </w:rPr>
        <w:t> </w:t>
      </w:r>
      <w:r>
        <w:rPr>
          <w:color w:val="231F20"/>
          <w:w w:val="105"/>
        </w:rPr>
        <w:t>già</w:t>
      </w:r>
      <w:r>
        <w:rPr>
          <w:color w:val="231F20"/>
          <w:spacing w:val="-11"/>
          <w:w w:val="105"/>
        </w:rPr>
        <w:t> </w:t>
      </w:r>
      <w:r>
        <w:rPr>
          <w:color w:val="231F20"/>
          <w:w w:val="105"/>
        </w:rPr>
        <w:t>là</w:t>
      </w:r>
      <w:r>
        <w:rPr>
          <w:color w:val="231F20"/>
          <w:spacing w:val="-11"/>
          <w:w w:val="105"/>
        </w:rPr>
        <w:t> </w:t>
      </w:r>
      <w:r>
        <w:rPr>
          <w:color w:val="231F20"/>
          <w:w w:val="105"/>
        </w:rPr>
        <w:t>giả, </w:t>
      </w:r>
      <w:r>
        <w:rPr>
          <w:color w:val="231F20"/>
        </w:rPr>
        <w:t>không già là chân. Vua Ba Tư Nặc cũng là người thông minh, </w:t>
      </w:r>
      <w:r>
        <w:rPr>
          <w:color w:val="231F20"/>
          <w:w w:val="105"/>
        </w:rPr>
        <w:t>nên đã hiểu được.</w:t>
      </w:r>
    </w:p>
    <w:p>
      <w:pPr>
        <w:pStyle w:val="BodyText"/>
        <w:spacing w:line="297" w:lineRule="auto" w:before="146"/>
        <w:ind w:left="387" w:right="121" w:firstLine="453"/>
      </w:pPr>
      <w:r>
        <w:rPr>
          <w:color w:val="231F20"/>
          <w:w w:val="105"/>
        </w:rPr>
        <w:t>Có biến là có sinh diệt. Thân này có sinh diệt. Tính </w:t>
      </w:r>
      <w:r>
        <w:rPr>
          <w:color w:val="231F20"/>
          <w:w w:val="105"/>
        </w:rPr>
        <w:t>thấy không diệt, không lão hóa, bất sinh bất diệt. Quý vị nói cặp mắt của tôi lão hóa. Cái đó không tính, đó là do cơ khí của quý</w:t>
      </w:r>
      <w:r>
        <w:rPr>
          <w:color w:val="231F20"/>
          <w:spacing w:val="-12"/>
          <w:w w:val="105"/>
        </w:rPr>
        <w:t> </w:t>
      </w:r>
      <w:r>
        <w:rPr>
          <w:color w:val="231F20"/>
          <w:w w:val="105"/>
        </w:rPr>
        <w:t>vị</w:t>
      </w:r>
      <w:r>
        <w:rPr>
          <w:color w:val="231F20"/>
          <w:spacing w:val="-12"/>
          <w:w w:val="105"/>
        </w:rPr>
        <w:t> </w:t>
      </w:r>
      <w:r>
        <w:rPr>
          <w:color w:val="231F20"/>
          <w:w w:val="105"/>
        </w:rPr>
        <w:t>có</w:t>
      </w:r>
      <w:r>
        <w:rPr>
          <w:color w:val="231F20"/>
          <w:spacing w:val="-12"/>
          <w:w w:val="105"/>
        </w:rPr>
        <w:t> </w:t>
      </w:r>
      <w:r>
        <w:rPr>
          <w:color w:val="231F20"/>
          <w:w w:val="105"/>
        </w:rPr>
        <w:t>vấn</w:t>
      </w:r>
      <w:r>
        <w:rPr>
          <w:color w:val="231F20"/>
          <w:spacing w:val="-12"/>
          <w:w w:val="105"/>
        </w:rPr>
        <w:t> </w:t>
      </w:r>
      <w:r>
        <w:rPr>
          <w:color w:val="231F20"/>
          <w:w w:val="105"/>
        </w:rPr>
        <w:t>đề,</w:t>
      </w:r>
      <w:r>
        <w:rPr>
          <w:color w:val="231F20"/>
          <w:spacing w:val="-12"/>
          <w:w w:val="105"/>
        </w:rPr>
        <w:t> </w:t>
      </w:r>
      <w:r>
        <w:rPr>
          <w:color w:val="231F20"/>
          <w:w w:val="105"/>
        </w:rPr>
        <w:t>đeo</w:t>
      </w:r>
      <w:r>
        <w:rPr>
          <w:color w:val="231F20"/>
          <w:spacing w:val="-12"/>
          <w:w w:val="105"/>
        </w:rPr>
        <w:t> </w:t>
      </w:r>
      <w:r>
        <w:rPr>
          <w:color w:val="231F20"/>
          <w:w w:val="105"/>
        </w:rPr>
        <w:t>mắt</w:t>
      </w:r>
      <w:r>
        <w:rPr>
          <w:color w:val="231F20"/>
          <w:spacing w:val="-12"/>
          <w:w w:val="105"/>
        </w:rPr>
        <w:t> </w:t>
      </w:r>
      <w:r>
        <w:rPr>
          <w:color w:val="231F20"/>
          <w:w w:val="105"/>
        </w:rPr>
        <w:t>kính</w:t>
      </w:r>
      <w:r>
        <w:rPr>
          <w:color w:val="231F20"/>
          <w:spacing w:val="-13"/>
          <w:w w:val="105"/>
        </w:rPr>
        <w:t> </w:t>
      </w:r>
      <w:r>
        <w:rPr>
          <w:color w:val="231F20"/>
          <w:w w:val="105"/>
        </w:rPr>
        <w:t>vào</w:t>
      </w:r>
      <w:r>
        <w:rPr>
          <w:color w:val="231F20"/>
          <w:spacing w:val="-12"/>
          <w:w w:val="105"/>
        </w:rPr>
        <w:t> </w:t>
      </w:r>
      <w:r>
        <w:rPr>
          <w:color w:val="231F20"/>
          <w:w w:val="105"/>
        </w:rPr>
        <w:t>chẳng</w:t>
      </w:r>
      <w:r>
        <w:rPr>
          <w:color w:val="231F20"/>
          <w:spacing w:val="-12"/>
          <w:w w:val="105"/>
        </w:rPr>
        <w:t> </w:t>
      </w:r>
      <w:r>
        <w:rPr>
          <w:color w:val="231F20"/>
          <w:w w:val="105"/>
        </w:rPr>
        <w:t>phải</w:t>
      </w:r>
      <w:r>
        <w:rPr>
          <w:color w:val="231F20"/>
          <w:spacing w:val="-12"/>
          <w:w w:val="105"/>
        </w:rPr>
        <w:t> </w:t>
      </w:r>
      <w:r>
        <w:rPr>
          <w:color w:val="231F20"/>
          <w:w w:val="105"/>
        </w:rPr>
        <w:t>lại</w:t>
      </w:r>
      <w:r>
        <w:rPr>
          <w:color w:val="231F20"/>
          <w:spacing w:val="-12"/>
          <w:w w:val="105"/>
        </w:rPr>
        <w:t> </w:t>
      </w:r>
      <w:r>
        <w:rPr>
          <w:color w:val="231F20"/>
          <w:w w:val="105"/>
        </w:rPr>
        <w:t>thấy</w:t>
      </w:r>
      <w:r>
        <w:rPr>
          <w:color w:val="231F20"/>
          <w:spacing w:val="-12"/>
          <w:w w:val="105"/>
        </w:rPr>
        <w:t> </w:t>
      </w:r>
      <w:r>
        <w:rPr>
          <w:color w:val="231F20"/>
          <w:w w:val="105"/>
        </w:rPr>
        <w:t>rõ</w:t>
      </w:r>
      <w:r>
        <w:rPr>
          <w:color w:val="231F20"/>
          <w:spacing w:val="-12"/>
          <w:w w:val="105"/>
        </w:rPr>
        <w:t> </w:t>
      </w:r>
      <w:r>
        <w:rPr>
          <w:color w:val="231F20"/>
          <w:w w:val="105"/>
        </w:rPr>
        <w:t>đó sao?</w:t>
      </w:r>
      <w:r>
        <w:rPr>
          <w:color w:val="231F20"/>
          <w:spacing w:val="-14"/>
          <w:w w:val="105"/>
        </w:rPr>
        <w:t> </w:t>
      </w:r>
      <w:r>
        <w:rPr>
          <w:color w:val="231F20"/>
          <w:w w:val="105"/>
        </w:rPr>
        <w:t>Vì</w:t>
      </w:r>
      <w:r>
        <w:rPr>
          <w:color w:val="231F20"/>
          <w:spacing w:val="-14"/>
          <w:w w:val="105"/>
        </w:rPr>
        <w:t> </w:t>
      </w:r>
      <w:r>
        <w:rPr>
          <w:color w:val="231F20"/>
          <w:w w:val="105"/>
        </w:rPr>
        <w:t>thế,</w:t>
      </w:r>
      <w:r>
        <w:rPr>
          <w:color w:val="231F20"/>
          <w:spacing w:val="-14"/>
          <w:w w:val="105"/>
        </w:rPr>
        <w:t> </w:t>
      </w:r>
      <w:r>
        <w:rPr>
          <w:color w:val="231F20"/>
          <w:w w:val="105"/>
        </w:rPr>
        <w:t>đức</w:t>
      </w:r>
      <w:r>
        <w:rPr>
          <w:color w:val="231F20"/>
          <w:spacing w:val="-14"/>
          <w:w w:val="105"/>
        </w:rPr>
        <w:t> </w:t>
      </w:r>
      <w:r>
        <w:rPr>
          <w:color w:val="231F20"/>
          <w:w w:val="105"/>
        </w:rPr>
        <w:t>Phật</w:t>
      </w:r>
      <w:r>
        <w:rPr>
          <w:color w:val="231F20"/>
          <w:spacing w:val="-13"/>
          <w:w w:val="105"/>
        </w:rPr>
        <w:t> </w:t>
      </w:r>
      <w:r>
        <w:rPr>
          <w:color w:val="231F20"/>
          <w:w w:val="105"/>
        </w:rPr>
        <w:t>hỏi</w:t>
      </w:r>
      <w:r>
        <w:rPr>
          <w:color w:val="231F20"/>
          <w:spacing w:val="-14"/>
          <w:w w:val="105"/>
        </w:rPr>
        <w:t> </w:t>
      </w:r>
      <w:r>
        <w:rPr>
          <w:color w:val="231F20"/>
          <w:w w:val="105"/>
        </w:rPr>
        <w:t>là</w:t>
      </w:r>
      <w:r>
        <w:rPr>
          <w:color w:val="231F20"/>
          <w:spacing w:val="-14"/>
          <w:w w:val="105"/>
        </w:rPr>
        <w:t> </w:t>
      </w:r>
      <w:r>
        <w:rPr>
          <w:color w:val="231F20"/>
          <w:w w:val="105"/>
        </w:rPr>
        <w:t>hỏi</w:t>
      </w:r>
      <w:r>
        <w:rPr>
          <w:color w:val="231F20"/>
          <w:spacing w:val="-14"/>
          <w:w w:val="105"/>
        </w:rPr>
        <w:t> </w:t>
      </w:r>
      <w:r>
        <w:rPr>
          <w:color w:val="231F20"/>
          <w:w w:val="105"/>
        </w:rPr>
        <w:t>tính</w:t>
      </w:r>
      <w:r>
        <w:rPr>
          <w:color w:val="231F20"/>
          <w:spacing w:val="-14"/>
          <w:w w:val="105"/>
        </w:rPr>
        <w:t> </w:t>
      </w:r>
      <w:r>
        <w:rPr>
          <w:color w:val="231F20"/>
          <w:w w:val="105"/>
        </w:rPr>
        <w:t>thấy,</w:t>
      </w:r>
      <w:r>
        <w:rPr>
          <w:color w:val="231F20"/>
          <w:spacing w:val="-13"/>
          <w:w w:val="105"/>
        </w:rPr>
        <w:t> </w:t>
      </w:r>
      <w:r>
        <w:rPr>
          <w:color w:val="231F20"/>
          <w:w w:val="105"/>
        </w:rPr>
        <w:t>cái</w:t>
      </w:r>
      <w:r>
        <w:rPr>
          <w:color w:val="231F20"/>
          <w:spacing w:val="-14"/>
          <w:w w:val="105"/>
        </w:rPr>
        <w:t> </w:t>
      </w:r>
      <w:r>
        <w:rPr>
          <w:color w:val="231F20"/>
          <w:w w:val="105"/>
        </w:rPr>
        <w:t>mà</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3"/>
          <w:w w:val="105"/>
        </w:rPr>
        <w:t> </w:t>
      </w:r>
      <w:r>
        <w:rPr>
          <w:color w:val="231F20"/>
          <w:spacing w:val="-4"/>
          <w:w w:val="105"/>
        </w:rPr>
        <w:t>thấy</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5"/>
      </w:pPr>
      <w:r>
        <w:rPr>
          <w:color w:val="231F20"/>
          <w:w w:val="105"/>
        </w:rPr>
        <w:t>được</w:t>
      </w:r>
      <w:r>
        <w:rPr>
          <w:color w:val="231F20"/>
          <w:spacing w:val="-10"/>
          <w:w w:val="105"/>
        </w:rPr>
        <w:t> </w:t>
      </w:r>
      <w:r>
        <w:rPr>
          <w:color w:val="231F20"/>
          <w:w w:val="105"/>
        </w:rPr>
        <w:t>đó.</w:t>
      </w:r>
      <w:r>
        <w:rPr>
          <w:color w:val="231F20"/>
          <w:spacing w:val="-10"/>
          <w:w w:val="105"/>
        </w:rPr>
        <w:t> </w:t>
      </w:r>
      <w:r>
        <w:rPr>
          <w:color w:val="231F20"/>
          <w:w w:val="105"/>
        </w:rPr>
        <w:t>Nói</w:t>
      </w:r>
      <w:r>
        <w:rPr>
          <w:color w:val="231F20"/>
          <w:spacing w:val="-10"/>
          <w:w w:val="105"/>
        </w:rPr>
        <w:t> </w:t>
      </w:r>
      <w:r>
        <w:rPr>
          <w:color w:val="231F20"/>
          <w:w w:val="105"/>
        </w:rPr>
        <w:t>cách</w:t>
      </w:r>
      <w:r>
        <w:rPr>
          <w:color w:val="231F20"/>
          <w:spacing w:val="-10"/>
          <w:w w:val="105"/>
        </w:rPr>
        <w:t> </w:t>
      </w:r>
      <w:r>
        <w:rPr>
          <w:color w:val="231F20"/>
          <w:w w:val="105"/>
        </w:rPr>
        <w:t>khác,</w:t>
      </w:r>
      <w:r>
        <w:rPr>
          <w:color w:val="231F20"/>
          <w:spacing w:val="-10"/>
          <w:w w:val="105"/>
        </w:rPr>
        <w:t> </w:t>
      </w:r>
      <w:r>
        <w:rPr>
          <w:color w:val="231F20"/>
          <w:w w:val="105"/>
        </w:rPr>
        <w:t>cái</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nghe</w:t>
      </w:r>
      <w:r>
        <w:rPr>
          <w:color w:val="231F20"/>
          <w:spacing w:val="-10"/>
          <w:w w:val="105"/>
        </w:rPr>
        <w:t> </w:t>
      </w:r>
      <w:r>
        <w:rPr>
          <w:color w:val="231F20"/>
          <w:w w:val="105"/>
        </w:rPr>
        <w:t>được,</w:t>
      </w:r>
      <w:r>
        <w:rPr>
          <w:color w:val="231F20"/>
          <w:spacing w:val="-10"/>
          <w:w w:val="105"/>
        </w:rPr>
        <w:t> </w:t>
      </w:r>
      <w:r>
        <w:rPr>
          <w:color w:val="231F20"/>
          <w:w w:val="105"/>
        </w:rPr>
        <w:t>nghe</w:t>
      </w:r>
      <w:r>
        <w:rPr>
          <w:color w:val="231F20"/>
          <w:spacing w:val="-10"/>
          <w:w w:val="105"/>
        </w:rPr>
        <w:t> </w:t>
      </w:r>
      <w:r>
        <w:rPr>
          <w:color w:val="231F20"/>
          <w:w w:val="105"/>
        </w:rPr>
        <w:t>được</w:t>
      </w:r>
      <w:r>
        <w:rPr>
          <w:color w:val="231F20"/>
          <w:spacing w:val="-10"/>
          <w:w w:val="105"/>
        </w:rPr>
        <w:t> </w:t>
      </w:r>
      <w:r>
        <w:rPr>
          <w:color w:val="231F20"/>
          <w:w w:val="105"/>
        </w:rPr>
        <w:t>là tính nghe.</w:t>
      </w:r>
    </w:p>
    <w:p>
      <w:pPr>
        <w:pStyle w:val="BodyText"/>
        <w:spacing w:line="307" w:lineRule="auto" w:before="141"/>
        <w:ind w:left="103" w:right="404" w:firstLine="453"/>
      </w:pPr>
      <w:r>
        <w:rPr>
          <w:color w:val="231F20"/>
          <w:w w:val="110"/>
        </w:rPr>
        <w:t>Căn</w:t>
      </w:r>
      <w:r>
        <w:rPr>
          <w:color w:val="231F20"/>
          <w:spacing w:val="-20"/>
          <w:w w:val="110"/>
        </w:rPr>
        <w:t> </w:t>
      </w:r>
      <w:r>
        <w:rPr>
          <w:color w:val="231F20"/>
          <w:w w:val="110"/>
        </w:rPr>
        <w:t>tính</w:t>
      </w:r>
      <w:r>
        <w:rPr>
          <w:color w:val="231F20"/>
          <w:spacing w:val="-21"/>
          <w:w w:val="110"/>
        </w:rPr>
        <w:t> </w:t>
      </w:r>
      <w:r>
        <w:rPr>
          <w:color w:val="231F20"/>
          <w:w w:val="110"/>
        </w:rPr>
        <w:t>lục</w:t>
      </w:r>
      <w:r>
        <w:rPr>
          <w:color w:val="231F20"/>
          <w:spacing w:val="-20"/>
          <w:w w:val="110"/>
        </w:rPr>
        <w:t> </w:t>
      </w:r>
      <w:r>
        <w:rPr>
          <w:color w:val="231F20"/>
          <w:w w:val="110"/>
        </w:rPr>
        <w:t>căn</w:t>
      </w:r>
      <w:r>
        <w:rPr>
          <w:color w:val="231F20"/>
          <w:spacing w:val="-21"/>
          <w:w w:val="110"/>
        </w:rPr>
        <w:t> </w:t>
      </w:r>
      <w:r>
        <w:rPr>
          <w:color w:val="231F20"/>
          <w:w w:val="110"/>
        </w:rPr>
        <w:t>là</w:t>
      </w:r>
      <w:r>
        <w:rPr>
          <w:color w:val="231F20"/>
          <w:spacing w:val="-21"/>
          <w:w w:val="110"/>
        </w:rPr>
        <w:t> </w:t>
      </w:r>
      <w:r>
        <w:rPr>
          <w:color w:val="231F20"/>
          <w:w w:val="110"/>
        </w:rPr>
        <w:t>chân.</w:t>
      </w:r>
      <w:r>
        <w:rPr>
          <w:color w:val="231F20"/>
          <w:spacing w:val="-21"/>
          <w:w w:val="110"/>
        </w:rPr>
        <w:t> </w:t>
      </w:r>
      <w:r>
        <w:rPr>
          <w:color w:val="231F20"/>
          <w:w w:val="110"/>
        </w:rPr>
        <w:t>Thân</w:t>
      </w:r>
      <w:r>
        <w:rPr>
          <w:color w:val="231F20"/>
          <w:spacing w:val="-21"/>
          <w:w w:val="110"/>
        </w:rPr>
        <w:t> </w:t>
      </w:r>
      <w:r>
        <w:rPr>
          <w:color w:val="231F20"/>
          <w:w w:val="110"/>
        </w:rPr>
        <w:t>này</w:t>
      </w:r>
      <w:r>
        <w:rPr>
          <w:color w:val="231F20"/>
          <w:spacing w:val="-21"/>
          <w:w w:val="110"/>
        </w:rPr>
        <w:t> </w:t>
      </w:r>
      <w:r>
        <w:rPr>
          <w:color w:val="231F20"/>
          <w:w w:val="110"/>
        </w:rPr>
        <w:t>diệt</w:t>
      </w:r>
      <w:r>
        <w:rPr>
          <w:color w:val="231F20"/>
          <w:spacing w:val="-21"/>
          <w:w w:val="110"/>
        </w:rPr>
        <w:t> </w:t>
      </w:r>
      <w:r>
        <w:rPr>
          <w:color w:val="231F20"/>
          <w:w w:val="110"/>
        </w:rPr>
        <w:t>rồi,</w:t>
      </w:r>
      <w:r>
        <w:rPr>
          <w:color w:val="231F20"/>
          <w:spacing w:val="-21"/>
          <w:w w:val="110"/>
        </w:rPr>
        <w:t> </w:t>
      </w:r>
      <w:r>
        <w:rPr>
          <w:color w:val="231F20"/>
          <w:w w:val="110"/>
        </w:rPr>
        <w:t>có</w:t>
      </w:r>
      <w:r>
        <w:rPr>
          <w:color w:val="231F20"/>
          <w:spacing w:val="-21"/>
          <w:w w:val="110"/>
        </w:rPr>
        <w:t> </w:t>
      </w:r>
      <w:r>
        <w:rPr>
          <w:color w:val="231F20"/>
          <w:w w:val="110"/>
        </w:rPr>
        <w:t>sinh</w:t>
      </w:r>
      <w:r>
        <w:rPr>
          <w:color w:val="231F20"/>
          <w:spacing w:val="-21"/>
          <w:w w:val="110"/>
        </w:rPr>
        <w:t> </w:t>
      </w:r>
      <w:r>
        <w:rPr>
          <w:color w:val="231F20"/>
          <w:w w:val="110"/>
        </w:rPr>
        <w:t>diệt </w:t>
      </w:r>
      <w:r>
        <w:rPr>
          <w:color w:val="231F20"/>
          <w:w w:val="105"/>
        </w:rPr>
        <w:t>diệt rồi, nhưng linh tính bất diệt, cái này mới thật là quý vị. Sao</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lại</w:t>
      </w:r>
      <w:r>
        <w:rPr>
          <w:color w:val="231F20"/>
          <w:spacing w:val="-9"/>
          <w:w w:val="105"/>
        </w:rPr>
        <w:t> </w:t>
      </w:r>
      <w:r>
        <w:rPr>
          <w:color w:val="231F20"/>
          <w:w w:val="105"/>
        </w:rPr>
        <w:t>chấp</w:t>
      </w:r>
      <w:r>
        <w:rPr>
          <w:color w:val="231F20"/>
          <w:spacing w:val="-10"/>
          <w:w w:val="105"/>
        </w:rPr>
        <w:t> </w:t>
      </w:r>
      <w:r>
        <w:rPr>
          <w:color w:val="231F20"/>
          <w:w w:val="105"/>
        </w:rPr>
        <w:t>thân</w:t>
      </w:r>
      <w:r>
        <w:rPr>
          <w:color w:val="231F20"/>
          <w:spacing w:val="-10"/>
          <w:w w:val="105"/>
        </w:rPr>
        <w:t> </w:t>
      </w:r>
      <w:r>
        <w:rPr>
          <w:color w:val="231F20"/>
          <w:w w:val="105"/>
        </w:rPr>
        <w:t>này</w:t>
      </w:r>
      <w:r>
        <w:rPr>
          <w:color w:val="231F20"/>
          <w:spacing w:val="-10"/>
          <w:w w:val="105"/>
        </w:rPr>
        <w:t> </w:t>
      </w:r>
      <w:r>
        <w:rPr>
          <w:color w:val="231F20"/>
          <w:w w:val="105"/>
        </w:rPr>
        <w:t>là</w:t>
      </w:r>
      <w:r>
        <w:rPr>
          <w:color w:val="231F20"/>
          <w:spacing w:val="-9"/>
          <w:w w:val="105"/>
        </w:rPr>
        <w:t> </w:t>
      </w:r>
      <w:r>
        <w:rPr>
          <w:color w:val="231F20"/>
          <w:w w:val="105"/>
        </w:rPr>
        <w:t>mình?</w:t>
      </w:r>
      <w:r>
        <w:rPr>
          <w:color w:val="231F20"/>
          <w:spacing w:val="-10"/>
          <w:w w:val="105"/>
        </w:rPr>
        <w:t> </w:t>
      </w:r>
      <w:r>
        <w:rPr>
          <w:color w:val="231F20"/>
          <w:w w:val="105"/>
        </w:rPr>
        <w:t>Sao</w:t>
      </w:r>
      <w:r>
        <w:rPr>
          <w:color w:val="231F20"/>
          <w:spacing w:val="-10"/>
          <w:w w:val="105"/>
        </w:rPr>
        <w:t> </w:t>
      </w:r>
      <w:r>
        <w:rPr>
          <w:color w:val="231F20"/>
          <w:w w:val="105"/>
        </w:rPr>
        <w:t>có</w:t>
      </w:r>
      <w:r>
        <w:rPr>
          <w:color w:val="231F20"/>
          <w:spacing w:val="-10"/>
          <w:w w:val="105"/>
        </w:rPr>
        <w:t> </w:t>
      </w:r>
      <w:r>
        <w:rPr>
          <w:color w:val="231F20"/>
          <w:w w:val="105"/>
        </w:rPr>
        <w:t>thể</w:t>
      </w:r>
      <w:r>
        <w:rPr>
          <w:color w:val="231F20"/>
          <w:spacing w:val="-10"/>
          <w:w w:val="105"/>
        </w:rPr>
        <w:t> </w:t>
      </w:r>
      <w:r>
        <w:rPr>
          <w:color w:val="231F20"/>
          <w:w w:val="105"/>
        </w:rPr>
        <w:t>chấp</w:t>
      </w:r>
      <w:r>
        <w:rPr>
          <w:color w:val="231F20"/>
          <w:spacing w:val="-10"/>
          <w:w w:val="105"/>
        </w:rPr>
        <w:t> </w:t>
      </w:r>
      <w:r>
        <w:rPr>
          <w:color w:val="231F20"/>
          <w:w w:val="105"/>
        </w:rPr>
        <w:t>nhãn; </w:t>
      </w:r>
      <w:r>
        <w:rPr>
          <w:color w:val="231F20"/>
          <w:w w:val="110"/>
        </w:rPr>
        <w:t>nhĩ,</w:t>
      </w:r>
      <w:r>
        <w:rPr>
          <w:color w:val="231F20"/>
          <w:spacing w:val="-24"/>
          <w:w w:val="110"/>
        </w:rPr>
        <w:t> </w:t>
      </w:r>
      <w:r>
        <w:rPr>
          <w:color w:val="231F20"/>
          <w:w w:val="110"/>
        </w:rPr>
        <w:t>tỷ,</w:t>
      </w:r>
      <w:r>
        <w:rPr>
          <w:color w:val="231F20"/>
          <w:spacing w:val="-23"/>
          <w:w w:val="110"/>
        </w:rPr>
        <w:t> </w:t>
      </w:r>
      <w:r>
        <w:rPr>
          <w:color w:val="231F20"/>
          <w:w w:val="110"/>
        </w:rPr>
        <w:t>thiệt,</w:t>
      </w:r>
      <w:r>
        <w:rPr>
          <w:color w:val="231F20"/>
          <w:spacing w:val="-24"/>
          <w:w w:val="110"/>
        </w:rPr>
        <w:t> </w:t>
      </w:r>
      <w:r>
        <w:rPr>
          <w:color w:val="231F20"/>
          <w:w w:val="110"/>
        </w:rPr>
        <w:t>thân</w:t>
      </w:r>
      <w:r>
        <w:rPr>
          <w:color w:val="231F20"/>
          <w:spacing w:val="-23"/>
          <w:w w:val="110"/>
        </w:rPr>
        <w:t> </w:t>
      </w:r>
      <w:r>
        <w:rPr>
          <w:color w:val="231F20"/>
          <w:w w:val="110"/>
        </w:rPr>
        <w:t>là</w:t>
      </w:r>
      <w:r>
        <w:rPr>
          <w:color w:val="231F20"/>
          <w:spacing w:val="-23"/>
          <w:w w:val="110"/>
        </w:rPr>
        <w:t> </w:t>
      </w:r>
      <w:r>
        <w:rPr>
          <w:color w:val="231F20"/>
          <w:w w:val="110"/>
        </w:rPr>
        <w:t>mình</w:t>
      </w:r>
      <w:r>
        <w:rPr>
          <w:color w:val="231F20"/>
          <w:spacing w:val="-24"/>
          <w:w w:val="110"/>
        </w:rPr>
        <w:t> </w:t>
      </w:r>
      <w:r>
        <w:rPr>
          <w:color w:val="231F20"/>
          <w:w w:val="110"/>
        </w:rPr>
        <w:t>được?</w:t>
      </w:r>
      <w:r>
        <w:rPr>
          <w:color w:val="231F20"/>
          <w:spacing w:val="-23"/>
          <w:w w:val="110"/>
        </w:rPr>
        <w:t> </w:t>
      </w:r>
      <w:r>
        <w:rPr>
          <w:color w:val="231F20"/>
          <w:w w:val="110"/>
        </w:rPr>
        <w:t>Tự</w:t>
      </w:r>
      <w:r>
        <w:rPr>
          <w:color w:val="231F20"/>
          <w:spacing w:val="-23"/>
          <w:w w:val="110"/>
        </w:rPr>
        <w:t> </w:t>
      </w:r>
      <w:r>
        <w:rPr>
          <w:color w:val="231F20"/>
          <w:w w:val="110"/>
        </w:rPr>
        <w:t>tính</w:t>
      </w:r>
      <w:r>
        <w:rPr>
          <w:color w:val="231F20"/>
          <w:spacing w:val="-24"/>
          <w:w w:val="110"/>
        </w:rPr>
        <w:t> </w:t>
      </w:r>
      <w:r>
        <w:rPr>
          <w:color w:val="231F20"/>
          <w:w w:val="110"/>
        </w:rPr>
        <w:t>ở</w:t>
      </w:r>
      <w:r>
        <w:rPr>
          <w:color w:val="231F20"/>
          <w:spacing w:val="-23"/>
          <w:w w:val="110"/>
        </w:rPr>
        <w:t> </w:t>
      </w:r>
      <w:r>
        <w:rPr>
          <w:color w:val="231F20"/>
          <w:w w:val="110"/>
        </w:rPr>
        <w:t>mắt</w:t>
      </w:r>
      <w:r>
        <w:rPr>
          <w:color w:val="231F20"/>
          <w:spacing w:val="-24"/>
          <w:w w:val="110"/>
        </w:rPr>
        <w:t> </w:t>
      </w:r>
      <w:r>
        <w:rPr>
          <w:color w:val="231F20"/>
          <w:w w:val="110"/>
        </w:rPr>
        <w:t>gọi</w:t>
      </w:r>
      <w:r>
        <w:rPr>
          <w:color w:val="231F20"/>
          <w:spacing w:val="-23"/>
          <w:w w:val="110"/>
        </w:rPr>
        <w:t> </w:t>
      </w:r>
      <w:r>
        <w:rPr>
          <w:color w:val="231F20"/>
          <w:w w:val="110"/>
        </w:rPr>
        <w:t>là</w:t>
      </w:r>
      <w:r>
        <w:rPr>
          <w:color w:val="231F20"/>
          <w:spacing w:val="-23"/>
          <w:w w:val="110"/>
        </w:rPr>
        <w:t> </w:t>
      </w:r>
      <w:r>
        <w:rPr>
          <w:color w:val="231F20"/>
          <w:w w:val="110"/>
        </w:rPr>
        <w:t>thấy, tính</w:t>
      </w:r>
      <w:r>
        <w:rPr>
          <w:color w:val="231F20"/>
          <w:spacing w:val="-1"/>
          <w:w w:val="110"/>
        </w:rPr>
        <w:t> </w:t>
      </w:r>
      <w:r>
        <w:rPr>
          <w:color w:val="231F20"/>
          <w:w w:val="110"/>
        </w:rPr>
        <w:t>thấy,</w:t>
      </w:r>
      <w:r>
        <w:rPr>
          <w:color w:val="231F20"/>
          <w:spacing w:val="-1"/>
          <w:w w:val="110"/>
        </w:rPr>
        <w:t> </w:t>
      </w:r>
      <w:r>
        <w:rPr>
          <w:color w:val="231F20"/>
          <w:w w:val="110"/>
        </w:rPr>
        <w:t>ở</w:t>
      </w:r>
      <w:r>
        <w:rPr>
          <w:color w:val="231F20"/>
          <w:spacing w:val="-1"/>
          <w:w w:val="110"/>
        </w:rPr>
        <w:t> </w:t>
      </w:r>
      <w:r>
        <w:rPr>
          <w:color w:val="231F20"/>
          <w:w w:val="110"/>
        </w:rPr>
        <w:t>tai</w:t>
      </w:r>
      <w:r>
        <w:rPr>
          <w:color w:val="231F20"/>
          <w:spacing w:val="-1"/>
          <w:w w:val="110"/>
        </w:rPr>
        <w:t> </w:t>
      </w:r>
      <w:r>
        <w:rPr>
          <w:color w:val="231F20"/>
          <w:w w:val="110"/>
        </w:rPr>
        <w:t>gọi</w:t>
      </w:r>
      <w:r>
        <w:rPr>
          <w:color w:val="231F20"/>
          <w:spacing w:val="-1"/>
          <w:w w:val="110"/>
        </w:rPr>
        <w:t> </w:t>
      </w:r>
      <w:r>
        <w:rPr>
          <w:color w:val="231F20"/>
          <w:w w:val="110"/>
        </w:rPr>
        <w:t>là</w:t>
      </w:r>
      <w:r>
        <w:rPr>
          <w:color w:val="231F20"/>
          <w:spacing w:val="-1"/>
          <w:w w:val="110"/>
        </w:rPr>
        <w:t> </w:t>
      </w:r>
      <w:r>
        <w:rPr>
          <w:color w:val="231F20"/>
          <w:w w:val="110"/>
        </w:rPr>
        <w:t>tính</w:t>
      </w:r>
      <w:r>
        <w:rPr>
          <w:color w:val="231F20"/>
          <w:spacing w:val="-1"/>
          <w:w w:val="110"/>
        </w:rPr>
        <w:t> </w:t>
      </w:r>
      <w:r>
        <w:rPr>
          <w:color w:val="231F20"/>
          <w:w w:val="110"/>
        </w:rPr>
        <w:t>nghe,</w:t>
      </w:r>
      <w:r>
        <w:rPr>
          <w:color w:val="231F20"/>
          <w:spacing w:val="-1"/>
          <w:w w:val="110"/>
        </w:rPr>
        <w:t> </w:t>
      </w:r>
      <w:r>
        <w:rPr>
          <w:color w:val="231F20"/>
          <w:w w:val="110"/>
        </w:rPr>
        <w:t>ở</w:t>
      </w:r>
      <w:r>
        <w:rPr>
          <w:color w:val="231F20"/>
          <w:spacing w:val="-1"/>
          <w:w w:val="110"/>
        </w:rPr>
        <w:t> </w:t>
      </w:r>
      <w:r>
        <w:rPr>
          <w:color w:val="231F20"/>
          <w:w w:val="110"/>
        </w:rPr>
        <w:t>lưỡi</w:t>
      </w:r>
      <w:r>
        <w:rPr>
          <w:color w:val="231F20"/>
          <w:spacing w:val="-1"/>
          <w:w w:val="110"/>
        </w:rPr>
        <w:t> </w:t>
      </w:r>
      <w:r>
        <w:rPr>
          <w:color w:val="231F20"/>
          <w:w w:val="110"/>
        </w:rPr>
        <w:t>gọi</w:t>
      </w:r>
      <w:r>
        <w:rPr>
          <w:color w:val="231F20"/>
          <w:spacing w:val="-1"/>
          <w:w w:val="110"/>
        </w:rPr>
        <w:t> </w:t>
      </w:r>
      <w:r>
        <w:rPr>
          <w:color w:val="231F20"/>
          <w:w w:val="110"/>
        </w:rPr>
        <w:t>là</w:t>
      </w:r>
      <w:r>
        <w:rPr>
          <w:color w:val="231F20"/>
          <w:spacing w:val="-1"/>
          <w:w w:val="110"/>
        </w:rPr>
        <w:t> </w:t>
      </w:r>
      <w:r>
        <w:rPr>
          <w:color w:val="231F20"/>
          <w:w w:val="110"/>
        </w:rPr>
        <w:t>tính</w:t>
      </w:r>
      <w:r>
        <w:rPr>
          <w:color w:val="231F20"/>
          <w:spacing w:val="-1"/>
          <w:w w:val="110"/>
        </w:rPr>
        <w:t> </w:t>
      </w:r>
      <w:r>
        <w:rPr>
          <w:color w:val="231F20"/>
          <w:w w:val="110"/>
        </w:rPr>
        <w:t>vị,</w:t>
      </w:r>
      <w:r>
        <w:rPr>
          <w:color w:val="231F20"/>
          <w:spacing w:val="-1"/>
          <w:w w:val="110"/>
        </w:rPr>
        <w:t> </w:t>
      </w:r>
      <w:r>
        <w:rPr>
          <w:color w:val="231F20"/>
          <w:w w:val="110"/>
        </w:rPr>
        <w:t>lưỡi nếm</w:t>
      </w:r>
      <w:r>
        <w:rPr>
          <w:color w:val="231F20"/>
          <w:spacing w:val="-23"/>
          <w:w w:val="110"/>
        </w:rPr>
        <w:t> </w:t>
      </w:r>
      <w:r>
        <w:rPr>
          <w:color w:val="231F20"/>
          <w:w w:val="110"/>
        </w:rPr>
        <w:t>vị,</w:t>
      </w:r>
      <w:r>
        <w:rPr>
          <w:color w:val="231F20"/>
          <w:spacing w:val="-23"/>
          <w:w w:val="110"/>
        </w:rPr>
        <w:t> </w:t>
      </w:r>
      <w:r>
        <w:rPr>
          <w:color w:val="231F20"/>
          <w:w w:val="110"/>
        </w:rPr>
        <w:t>ở</w:t>
      </w:r>
      <w:r>
        <w:rPr>
          <w:color w:val="231F20"/>
          <w:spacing w:val="-23"/>
          <w:w w:val="110"/>
        </w:rPr>
        <w:t> </w:t>
      </w:r>
      <w:r>
        <w:rPr>
          <w:color w:val="231F20"/>
          <w:w w:val="110"/>
        </w:rPr>
        <w:t>thân,</w:t>
      </w:r>
      <w:r>
        <w:rPr>
          <w:color w:val="231F20"/>
          <w:spacing w:val="-23"/>
          <w:w w:val="110"/>
        </w:rPr>
        <w:t> </w:t>
      </w:r>
      <w:r>
        <w:rPr>
          <w:color w:val="231F20"/>
          <w:w w:val="110"/>
        </w:rPr>
        <w:t>thân</w:t>
      </w:r>
      <w:r>
        <w:rPr>
          <w:color w:val="231F20"/>
          <w:spacing w:val="-23"/>
          <w:w w:val="110"/>
        </w:rPr>
        <w:t> </w:t>
      </w:r>
      <w:r>
        <w:rPr>
          <w:color w:val="231F20"/>
          <w:w w:val="110"/>
        </w:rPr>
        <w:t>là</w:t>
      </w:r>
      <w:r>
        <w:rPr>
          <w:color w:val="231F20"/>
          <w:spacing w:val="-23"/>
          <w:w w:val="110"/>
        </w:rPr>
        <w:t> </w:t>
      </w:r>
      <w:r>
        <w:rPr>
          <w:color w:val="231F20"/>
          <w:w w:val="110"/>
        </w:rPr>
        <w:t>tiếp</w:t>
      </w:r>
      <w:r>
        <w:rPr>
          <w:color w:val="231F20"/>
          <w:spacing w:val="-23"/>
          <w:w w:val="110"/>
        </w:rPr>
        <w:t> </w:t>
      </w:r>
      <w:r>
        <w:rPr>
          <w:color w:val="231F20"/>
          <w:w w:val="110"/>
        </w:rPr>
        <w:t>xúc.</w:t>
      </w:r>
      <w:r>
        <w:rPr>
          <w:color w:val="231F20"/>
          <w:spacing w:val="-23"/>
          <w:w w:val="110"/>
        </w:rPr>
        <w:t> </w:t>
      </w:r>
      <w:r>
        <w:rPr>
          <w:color w:val="231F20"/>
          <w:w w:val="110"/>
        </w:rPr>
        <w:t>Căn</w:t>
      </w:r>
      <w:r>
        <w:rPr>
          <w:color w:val="231F20"/>
          <w:spacing w:val="-23"/>
          <w:w w:val="110"/>
        </w:rPr>
        <w:t> </w:t>
      </w:r>
      <w:r>
        <w:rPr>
          <w:color w:val="231F20"/>
          <w:w w:val="110"/>
        </w:rPr>
        <w:t>tính</w:t>
      </w:r>
      <w:r>
        <w:rPr>
          <w:color w:val="231F20"/>
          <w:spacing w:val="-23"/>
          <w:w w:val="110"/>
        </w:rPr>
        <w:t> </w:t>
      </w:r>
      <w:r>
        <w:rPr>
          <w:color w:val="231F20"/>
          <w:w w:val="110"/>
        </w:rPr>
        <w:t>lục</w:t>
      </w:r>
      <w:r>
        <w:rPr>
          <w:color w:val="231F20"/>
          <w:spacing w:val="-23"/>
          <w:w w:val="110"/>
        </w:rPr>
        <w:t> </w:t>
      </w:r>
      <w:r>
        <w:rPr>
          <w:color w:val="231F20"/>
          <w:w w:val="110"/>
        </w:rPr>
        <w:t>căn,</w:t>
      </w:r>
      <w:r>
        <w:rPr>
          <w:color w:val="231F20"/>
          <w:spacing w:val="-23"/>
          <w:w w:val="110"/>
        </w:rPr>
        <w:t> </w:t>
      </w:r>
      <w:r>
        <w:rPr>
          <w:color w:val="231F20"/>
          <w:w w:val="110"/>
        </w:rPr>
        <w:t>đức</w:t>
      </w:r>
      <w:r>
        <w:rPr>
          <w:color w:val="231F20"/>
          <w:spacing w:val="-23"/>
          <w:w w:val="110"/>
        </w:rPr>
        <w:t> </w:t>
      </w:r>
      <w:r>
        <w:rPr>
          <w:color w:val="231F20"/>
          <w:w w:val="110"/>
        </w:rPr>
        <w:t>Phật </w:t>
      </w:r>
      <w:r>
        <w:rPr>
          <w:color w:val="231F20"/>
          <w:w w:val="105"/>
        </w:rPr>
        <w:t>thường nói phóng quang động địa. Đó là gì? Là tự tính quý </w:t>
      </w:r>
      <w:r>
        <w:rPr>
          <w:color w:val="231F20"/>
          <w:w w:val="110"/>
        </w:rPr>
        <w:t>vị.</w:t>
      </w:r>
      <w:r>
        <w:rPr>
          <w:color w:val="231F20"/>
          <w:spacing w:val="-8"/>
          <w:w w:val="110"/>
        </w:rPr>
        <w:t> </w:t>
      </w:r>
      <w:r>
        <w:rPr>
          <w:color w:val="231F20"/>
          <w:w w:val="110"/>
        </w:rPr>
        <w:t>Căn</w:t>
      </w:r>
      <w:r>
        <w:rPr>
          <w:color w:val="231F20"/>
          <w:spacing w:val="-8"/>
          <w:w w:val="110"/>
        </w:rPr>
        <w:t> </w:t>
      </w:r>
      <w:r>
        <w:rPr>
          <w:color w:val="231F20"/>
          <w:w w:val="110"/>
        </w:rPr>
        <w:t>tính</w:t>
      </w:r>
      <w:r>
        <w:rPr>
          <w:color w:val="231F20"/>
          <w:spacing w:val="-8"/>
          <w:w w:val="110"/>
        </w:rPr>
        <w:t> </w:t>
      </w:r>
      <w:r>
        <w:rPr>
          <w:color w:val="231F20"/>
          <w:w w:val="110"/>
        </w:rPr>
        <w:t>lục</w:t>
      </w:r>
      <w:r>
        <w:rPr>
          <w:color w:val="231F20"/>
          <w:spacing w:val="-8"/>
          <w:w w:val="110"/>
        </w:rPr>
        <w:t> </w:t>
      </w:r>
      <w:r>
        <w:rPr>
          <w:color w:val="231F20"/>
          <w:w w:val="110"/>
        </w:rPr>
        <w:t>căn</w:t>
      </w:r>
      <w:r>
        <w:rPr>
          <w:color w:val="231F20"/>
          <w:spacing w:val="-8"/>
          <w:w w:val="110"/>
        </w:rPr>
        <w:t> </w:t>
      </w:r>
      <w:r>
        <w:rPr>
          <w:color w:val="231F20"/>
          <w:w w:val="110"/>
        </w:rPr>
        <w:t>là</w:t>
      </w:r>
      <w:r>
        <w:rPr>
          <w:color w:val="231F20"/>
          <w:spacing w:val="-8"/>
          <w:w w:val="110"/>
        </w:rPr>
        <w:t> </w:t>
      </w:r>
      <w:r>
        <w:rPr>
          <w:color w:val="231F20"/>
          <w:w w:val="110"/>
        </w:rPr>
        <w:t>tự</w:t>
      </w:r>
      <w:r>
        <w:rPr>
          <w:color w:val="231F20"/>
          <w:spacing w:val="-8"/>
          <w:w w:val="110"/>
        </w:rPr>
        <w:t> </w:t>
      </w:r>
      <w:r>
        <w:rPr>
          <w:color w:val="231F20"/>
          <w:w w:val="110"/>
        </w:rPr>
        <w:t>tính</w:t>
      </w:r>
      <w:r>
        <w:rPr>
          <w:color w:val="231F20"/>
          <w:spacing w:val="-8"/>
          <w:w w:val="110"/>
        </w:rPr>
        <w:t> </w:t>
      </w:r>
      <w:r>
        <w:rPr>
          <w:color w:val="231F20"/>
          <w:w w:val="110"/>
        </w:rPr>
        <w:t>của</w:t>
      </w:r>
      <w:r>
        <w:rPr>
          <w:color w:val="231F20"/>
          <w:spacing w:val="-8"/>
          <w:w w:val="110"/>
        </w:rPr>
        <w:t> </w:t>
      </w:r>
      <w:r>
        <w:rPr>
          <w:color w:val="231F20"/>
          <w:w w:val="110"/>
        </w:rPr>
        <w:t>chúng</w:t>
      </w:r>
      <w:r>
        <w:rPr>
          <w:color w:val="231F20"/>
          <w:spacing w:val="-8"/>
          <w:w w:val="110"/>
        </w:rPr>
        <w:t> </w:t>
      </w:r>
      <w:r>
        <w:rPr>
          <w:color w:val="231F20"/>
          <w:w w:val="110"/>
        </w:rPr>
        <w:t>ta.</w:t>
      </w:r>
      <w:r>
        <w:rPr>
          <w:color w:val="231F20"/>
          <w:spacing w:val="-8"/>
          <w:w w:val="110"/>
        </w:rPr>
        <w:t> </w:t>
      </w:r>
      <w:r>
        <w:rPr>
          <w:color w:val="231F20"/>
          <w:w w:val="110"/>
        </w:rPr>
        <w:t>Khi</w:t>
      </w:r>
      <w:r>
        <w:rPr>
          <w:color w:val="231F20"/>
          <w:spacing w:val="-8"/>
          <w:w w:val="110"/>
        </w:rPr>
        <w:t> </w:t>
      </w:r>
      <w:r>
        <w:rPr>
          <w:color w:val="231F20"/>
          <w:w w:val="110"/>
        </w:rPr>
        <w:t>mê</w:t>
      </w:r>
      <w:r>
        <w:rPr>
          <w:color w:val="231F20"/>
          <w:spacing w:val="-8"/>
          <w:w w:val="110"/>
        </w:rPr>
        <w:t> </w:t>
      </w:r>
      <w:r>
        <w:rPr>
          <w:color w:val="231F20"/>
          <w:w w:val="110"/>
        </w:rPr>
        <w:t>gọi</w:t>
      </w:r>
      <w:r>
        <w:rPr>
          <w:color w:val="231F20"/>
          <w:spacing w:val="-8"/>
          <w:w w:val="110"/>
        </w:rPr>
        <w:t> </w:t>
      </w:r>
      <w:r>
        <w:rPr>
          <w:color w:val="231F20"/>
          <w:w w:val="110"/>
        </w:rPr>
        <w:t>là linh</w:t>
      </w:r>
      <w:r>
        <w:rPr>
          <w:color w:val="231F20"/>
          <w:spacing w:val="-19"/>
          <w:w w:val="110"/>
        </w:rPr>
        <w:t> </w:t>
      </w:r>
      <w:r>
        <w:rPr>
          <w:color w:val="231F20"/>
          <w:w w:val="110"/>
        </w:rPr>
        <w:t>hồn,</w:t>
      </w:r>
      <w:r>
        <w:rPr>
          <w:color w:val="231F20"/>
          <w:spacing w:val="-19"/>
          <w:w w:val="110"/>
        </w:rPr>
        <w:t> </w:t>
      </w:r>
      <w:r>
        <w:rPr>
          <w:color w:val="231F20"/>
          <w:w w:val="110"/>
        </w:rPr>
        <w:t>khi</w:t>
      </w:r>
      <w:r>
        <w:rPr>
          <w:color w:val="231F20"/>
          <w:spacing w:val="-19"/>
          <w:w w:val="110"/>
        </w:rPr>
        <w:t> </w:t>
      </w:r>
      <w:r>
        <w:rPr>
          <w:color w:val="231F20"/>
          <w:w w:val="110"/>
        </w:rPr>
        <w:t>giác</w:t>
      </w:r>
      <w:r>
        <w:rPr>
          <w:color w:val="231F20"/>
          <w:spacing w:val="-19"/>
          <w:w w:val="110"/>
        </w:rPr>
        <w:t> </w:t>
      </w:r>
      <w:r>
        <w:rPr>
          <w:color w:val="231F20"/>
          <w:w w:val="110"/>
        </w:rPr>
        <w:t>ngộ</w:t>
      </w:r>
      <w:r>
        <w:rPr>
          <w:color w:val="231F20"/>
          <w:spacing w:val="-19"/>
          <w:w w:val="110"/>
        </w:rPr>
        <w:t> </w:t>
      </w:r>
      <w:r>
        <w:rPr>
          <w:color w:val="231F20"/>
          <w:w w:val="110"/>
        </w:rPr>
        <w:t>nó</w:t>
      </w:r>
      <w:r>
        <w:rPr>
          <w:color w:val="231F20"/>
          <w:spacing w:val="-19"/>
          <w:w w:val="110"/>
        </w:rPr>
        <w:t> </w:t>
      </w:r>
      <w:r>
        <w:rPr>
          <w:color w:val="231F20"/>
          <w:w w:val="110"/>
        </w:rPr>
        <w:t>chính</w:t>
      </w:r>
      <w:r>
        <w:rPr>
          <w:color w:val="231F20"/>
          <w:spacing w:val="-19"/>
          <w:w w:val="110"/>
        </w:rPr>
        <w:t> </w:t>
      </w:r>
      <w:r>
        <w:rPr>
          <w:color w:val="231F20"/>
          <w:w w:val="110"/>
        </w:rPr>
        <w:t>là</w:t>
      </w:r>
      <w:r>
        <w:rPr>
          <w:color w:val="231F20"/>
          <w:spacing w:val="-19"/>
          <w:w w:val="110"/>
        </w:rPr>
        <w:t> </w:t>
      </w:r>
      <w:r>
        <w:rPr>
          <w:color w:val="231F20"/>
          <w:w w:val="110"/>
        </w:rPr>
        <w:t>tự</w:t>
      </w:r>
      <w:r>
        <w:rPr>
          <w:color w:val="231F20"/>
          <w:spacing w:val="-19"/>
          <w:w w:val="110"/>
        </w:rPr>
        <w:t> </w:t>
      </w:r>
      <w:r>
        <w:rPr>
          <w:color w:val="231F20"/>
          <w:w w:val="110"/>
        </w:rPr>
        <w:t>tính.</w:t>
      </w:r>
      <w:r>
        <w:rPr>
          <w:color w:val="231F20"/>
          <w:spacing w:val="-19"/>
          <w:w w:val="110"/>
        </w:rPr>
        <w:t> </w:t>
      </w:r>
      <w:r>
        <w:rPr>
          <w:color w:val="231F20"/>
          <w:w w:val="110"/>
        </w:rPr>
        <w:t>Khi</w:t>
      </w:r>
      <w:r>
        <w:rPr>
          <w:color w:val="231F20"/>
          <w:spacing w:val="-19"/>
          <w:w w:val="110"/>
        </w:rPr>
        <w:t> </w:t>
      </w:r>
      <w:r>
        <w:rPr>
          <w:color w:val="231F20"/>
          <w:w w:val="110"/>
        </w:rPr>
        <w:t>mê</w:t>
      </w:r>
      <w:r>
        <w:rPr>
          <w:color w:val="231F20"/>
          <w:spacing w:val="-19"/>
          <w:w w:val="110"/>
        </w:rPr>
        <w:t> </w:t>
      </w:r>
      <w:r>
        <w:rPr>
          <w:color w:val="231F20"/>
          <w:w w:val="110"/>
        </w:rPr>
        <w:t>rất</w:t>
      </w:r>
      <w:r>
        <w:rPr>
          <w:color w:val="231F20"/>
          <w:spacing w:val="-19"/>
          <w:w w:val="110"/>
        </w:rPr>
        <w:t> </w:t>
      </w:r>
      <w:r>
        <w:rPr>
          <w:color w:val="231F20"/>
          <w:w w:val="110"/>
        </w:rPr>
        <w:t>đáng </w:t>
      </w:r>
      <w:r>
        <w:rPr>
          <w:color w:val="231F20"/>
          <w:w w:val="105"/>
        </w:rPr>
        <w:t>thương,</w:t>
      </w:r>
      <w:r>
        <w:rPr>
          <w:color w:val="231F20"/>
          <w:spacing w:val="-22"/>
          <w:w w:val="105"/>
        </w:rPr>
        <w:t> </w:t>
      </w:r>
      <w:r>
        <w:rPr>
          <w:color w:val="231F20"/>
          <w:w w:val="105"/>
        </w:rPr>
        <w:t>không</w:t>
      </w:r>
      <w:r>
        <w:rPr>
          <w:color w:val="231F20"/>
          <w:spacing w:val="-23"/>
          <w:w w:val="105"/>
        </w:rPr>
        <w:t> </w:t>
      </w:r>
      <w:r>
        <w:rPr>
          <w:color w:val="231F20"/>
          <w:w w:val="105"/>
        </w:rPr>
        <w:t>ra</w:t>
      </w:r>
      <w:r>
        <w:rPr>
          <w:color w:val="231F20"/>
          <w:spacing w:val="-22"/>
          <w:w w:val="105"/>
        </w:rPr>
        <w:t> </w:t>
      </w:r>
      <w:r>
        <w:rPr>
          <w:color w:val="231F20"/>
          <w:w w:val="105"/>
        </w:rPr>
        <w:t>khỏi</w:t>
      </w:r>
      <w:r>
        <w:rPr>
          <w:color w:val="231F20"/>
          <w:spacing w:val="-22"/>
          <w:w w:val="105"/>
        </w:rPr>
        <w:t> </w:t>
      </w:r>
      <w:r>
        <w:rPr>
          <w:color w:val="231F20"/>
          <w:w w:val="105"/>
        </w:rPr>
        <w:t>luân</w:t>
      </w:r>
      <w:r>
        <w:rPr>
          <w:color w:val="231F20"/>
          <w:spacing w:val="-23"/>
          <w:w w:val="105"/>
        </w:rPr>
        <w:t> </w:t>
      </w:r>
      <w:r>
        <w:rPr>
          <w:color w:val="231F20"/>
          <w:w w:val="105"/>
        </w:rPr>
        <w:t>hồi</w:t>
      </w:r>
      <w:r>
        <w:rPr>
          <w:color w:val="231F20"/>
          <w:spacing w:val="-22"/>
          <w:w w:val="105"/>
        </w:rPr>
        <w:t> </w:t>
      </w:r>
      <w:r>
        <w:rPr>
          <w:color w:val="231F20"/>
          <w:w w:val="105"/>
        </w:rPr>
        <w:t>lục</w:t>
      </w:r>
      <w:r>
        <w:rPr>
          <w:color w:val="231F20"/>
          <w:spacing w:val="-21"/>
          <w:w w:val="105"/>
        </w:rPr>
        <w:t> </w:t>
      </w:r>
      <w:r>
        <w:rPr>
          <w:color w:val="231F20"/>
          <w:w w:val="105"/>
        </w:rPr>
        <w:t>đạo.</w:t>
      </w:r>
      <w:r>
        <w:rPr>
          <w:color w:val="231F20"/>
          <w:spacing w:val="-22"/>
          <w:w w:val="105"/>
        </w:rPr>
        <w:t> </w:t>
      </w:r>
      <w:r>
        <w:rPr>
          <w:color w:val="231F20"/>
          <w:w w:val="105"/>
        </w:rPr>
        <w:t>Đó</w:t>
      </w:r>
      <w:r>
        <w:rPr>
          <w:color w:val="231F20"/>
          <w:spacing w:val="-22"/>
          <w:w w:val="105"/>
        </w:rPr>
        <w:t> </w:t>
      </w:r>
      <w:r>
        <w:rPr>
          <w:color w:val="231F20"/>
          <w:w w:val="105"/>
        </w:rPr>
        <w:t>là</w:t>
      </w:r>
      <w:r>
        <w:rPr>
          <w:color w:val="231F20"/>
          <w:spacing w:val="-22"/>
          <w:w w:val="105"/>
        </w:rPr>
        <w:t> </w:t>
      </w:r>
      <w:r>
        <w:rPr>
          <w:color w:val="231F20"/>
          <w:w w:val="105"/>
        </w:rPr>
        <w:t>gì?</w:t>
      </w:r>
      <w:r>
        <w:rPr>
          <w:color w:val="231F20"/>
          <w:spacing w:val="-22"/>
          <w:w w:val="105"/>
        </w:rPr>
        <w:t> </w:t>
      </w:r>
      <w:r>
        <w:rPr>
          <w:color w:val="231F20"/>
          <w:w w:val="105"/>
        </w:rPr>
        <w:t>Vì</w:t>
      </w:r>
      <w:r>
        <w:rPr>
          <w:color w:val="231F20"/>
          <w:spacing w:val="-23"/>
          <w:w w:val="105"/>
        </w:rPr>
        <w:t> </w:t>
      </w:r>
      <w:r>
        <w:rPr>
          <w:color w:val="231F20"/>
          <w:w w:val="105"/>
        </w:rPr>
        <w:t>chấp</w:t>
      </w:r>
      <w:r>
        <w:rPr>
          <w:color w:val="231F20"/>
          <w:spacing w:val="-22"/>
          <w:w w:val="105"/>
        </w:rPr>
        <w:t> </w:t>
      </w:r>
      <w:r>
        <w:rPr>
          <w:color w:val="231F20"/>
          <w:w w:val="105"/>
        </w:rPr>
        <w:t>cái </w:t>
      </w:r>
      <w:r>
        <w:rPr>
          <w:color w:val="231F20"/>
          <w:w w:val="110"/>
        </w:rPr>
        <w:t>đó</w:t>
      </w:r>
      <w:r>
        <w:rPr>
          <w:color w:val="231F20"/>
          <w:spacing w:val="-21"/>
          <w:w w:val="110"/>
        </w:rPr>
        <w:t> </w:t>
      </w:r>
      <w:r>
        <w:rPr>
          <w:color w:val="231F20"/>
          <w:w w:val="110"/>
        </w:rPr>
        <w:t>là</w:t>
      </w:r>
      <w:r>
        <w:rPr>
          <w:color w:val="231F20"/>
          <w:spacing w:val="-21"/>
          <w:w w:val="110"/>
        </w:rPr>
        <w:t> </w:t>
      </w:r>
      <w:r>
        <w:rPr>
          <w:color w:val="231F20"/>
          <w:w w:val="110"/>
        </w:rPr>
        <w:t>mình,</w:t>
      </w:r>
      <w:r>
        <w:rPr>
          <w:color w:val="231F20"/>
          <w:spacing w:val="-21"/>
          <w:w w:val="110"/>
        </w:rPr>
        <w:t> </w:t>
      </w:r>
      <w:r>
        <w:rPr>
          <w:color w:val="231F20"/>
          <w:w w:val="110"/>
        </w:rPr>
        <w:t>mê</w:t>
      </w:r>
      <w:r>
        <w:rPr>
          <w:color w:val="231F20"/>
          <w:spacing w:val="-21"/>
          <w:w w:val="110"/>
        </w:rPr>
        <w:t> </w:t>
      </w:r>
      <w:r>
        <w:rPr>
          <w:color w:val="231F20"/>
          <w:w w:val="110"/>
        </w:rPr>
        <w:t>hoặc</w:t>
      </w:r>
      <w:r>
        <w:rPr>
          <w:color w:val="231F20"/>
          <w:spacing w:val="-21"/>
          <w:w w:val="110"/>
        </w:rPr>
        <w:t> </w:t>
      </w:r>
      <w:r>
        <w:rPr>
          <w:color w:val="231F20"/>
          <w:w w:val="110"/>
        </w:rPr>
        <w:t>điên</w:t>
      </w:r>
      <w:r>
        <w:rPr>
          <w:color w:val="231F20"/>
          <w:spacing w:val="-21"/>
          <w:w w:val="110"/>
        </w:rPr>
        <w:t> </w:t>
      </w:r>
      <w:r>
        <w:rPr>
          <w:color w:val="231F20"/>
          <w:w w:val="110"/>
        </w:rPr>
        <w:t>đảo.</w:t>
      </w:r>
      <w:r>
        <w:rPr>
          <w:color w:val="231F20"/>
          <w:spacing w:val="-21"/>
          <w:w w:val="110"/>
        </w:rPr>
        <w:t> </w:t>
      </w:r>
      <w:r>
        <w:rPr>
          <w:color w:val="231F20"/>
          <w:w w:val="110"/>
        </w:rPr>
        <w:t>Khi</w:t>
      </w:r>
      <w:r>
        <w:rPr>
          <w:color w:val="231F20"/>
          <w:spacing w:val="-21"/>
          <w:w w:val="110"/>
        </w:rPr>
        <w:t> </w:t>
      </w:r>
      <w:r>
        <w:rPr>
          <w:color w:val="231F20"/>
          <w:w w:val="110"/>
        </w:rPr>
        <w:t>ngộ</w:t>
      </w:r>
      <w:r>
        <w:rPr>
          <w:color w:val="231F20"/>
          <w:spacing w:val="-21"/>
          <w:w w:val="110"/>
        </w:rPr>
        <w:t> </w:t>
      </w:r>
      <w:r>
        <w:rPr>
          <w:color w:val="231F20"/>
          <w:w w:val="110"/>
        </w:rPr>
        <w:t>rồi,</w:t>
      </w:r>
      <w:r>
        <w:rPr>
          <w:color w:val="231F20"/>
          <w:spacing w:val="-21"/>
          <w:w w:val="110"/>
        </w:rPr>
        <w:t> </w:t>
      </w:r>
      <w:r>
        <w:rPr>
          <w:color w:val="231F20"/>
          <w:w w:val="110"/>
        </w:rPr>
        <w:t>giác</w:t>
      </w:r>
      <w:r>
        <w:rPr>
          <w:color w:val="231F20"/>
          <w:spacing w:val="-21"/>
          <w:w w:val="110"/>
        </w:rPr>
        <w:t> </w:t>
      </w:r>
      <w:r>
        <w:rPr>
          <w:color w:val="231F20"/>
          <w:w w:val="110"/>
        </w:rPr>
        <w:t>mà</w:t>
      </w:r>
      <w:r>
        <w:rPr>
          <w:color w:val="231F20"/>
          <w:spacing w:val="-21"/>
          <w:w w:val="110"/>
        </w:rPr>
        <w:t> </w:t>
      </w:r>
      <w:r>
        <w:rPr>
          <w:color w:val="231F20"/>
          <w:w w:val="110"/>
        </w:rPr>
        <w:t>không </w:t>
      </w:r>
      <w:r>
        <w:rPr>
          <w:color w:val="231F20"/>
          <w:spacing w:val="-2"/>
          <w:w w:val="110"/>
        </w:rPr>
        <w:t>mê,</w:t>
      </w:r>
      <w:r>
        <w:rPr>
          <w:color w:val="231F20"/>
          <w:spacing w:val="-19"/>
          <w:w w:val="110"/>
        </w:rPr>
        <w:t> </w:t>
      </w:r>
      <w:r>
        <w:rPr>
          <w:color w:val="231F20"/>
          <w:spacing w:val="-2"/>
          <w:w w:val="110"/>
        </w:rPr>
        <w:t>không</w:t>
      </w:r>
      <w:r>
        <w:rPr>
          <w:color w:val="231F20"/>
          <w:spacing w:val="-19"/>
          <w:w w:val="110"/>
        </w:rPr>
        <w:t> </w:t>
      </w:r>
      <w:r>
        <w:rPr>
          <w:color w:val="231F20"/>
          <w:spacing w:val="-2"/>
          <w:w w:val="110"/>
        </w:rPr>
        <w:t>còn</w:t>
      </w:r>
      <w:r>
        <w:rPr>
          <w:color w:val="231F20"/>
          <w:spacing w:val="-19"/>
          <w:w w:val="110"/>
        </w:rPr>
        <w:t> </w:t>
      </w:r>
      <w:r>
        <w:rPr>
          <w:color w:val="231F20"/>
          <w:spacing w:val="-2"/>
          <w:w w:val="110"/>
        </w:rPr>
        <w:t>trong</w:t>
      </w:r>
      <w:r>
        <w:rPr>
          <w:color w:val="231F20"/>
          <w:spacing w:val="-19"/>
          <w:w w:val="110"/>
        </w:rPr>
        <w:t> </w:t>
      </w:r>
      <w:r>
        <w:rPr>
          <w:color w:val="231F20"/>
          <w:spacing w:val="-2"/>
          <w:w w:val="110"/>
        </w:rPr>
        <w:t>lục</w:t>
      </w:r>
      <w:r>
        <w:rPr>
          <w:color w:val="231F20"/>
          <w:spacing w:val="-19"/>
          <w:w w:val="110"/>
        </w:rPr>
        <w:t> </w:t>
      </w:r>
      <w:r>
        <w:rPr>
          <w:color w:val="231F20"/>
          <w:spacing w:val="-2"/>
          <w:w w:val="110"/>
        </w:rPr>
        <w:t>đạo,</w:t>
      </w:r>
      <w:r>
        <w:rPr>
          <w:color w:val="231F20"/>
          <w:spacing w:val="-19"/>
          <w:w w:val="110"/>
        </w:rPr>
        <w:t> </w:t>
      </w:r>
      <w:r>
        <w:rPr>
          <w:color w:val="231F20"/>
          <w:spacing w:val="-2"/>
          <w:w w:val="110"/>
        </w:rPr>
        <w:t>siêu</w:t>
      </w:r>
      <w:r>
        <w:rPr>
          <w:color w:val="231F20"/>
          <w:spacing w:val="-18"/>
          <w:w w:val="110"/>
        </w:rPr>
        <w:t> </w:t>
      </w:r>
      <w:r>
        <w:rPr>
          <w:color w:val="231F20"/>
          <w:spacing w:val="-2"/>
          <w:w w:val="110"/>
        </w:rPr>
        <w:t>việt</w:t>
      </w:r>
      <w:r>
        <w:rPr>
          <w:color w:val="231F20"/>
          <w:spacing w:val="-19"/>
          <w:w w:val="110"/>
        </w:rPr>
        <w:t> </w:t>
      </w:r>
      <w:r>
        <w:rPr>
          <w:color w:val="231F20"/>
          <w:spacing w:val="-2"/>
          <w:w w:val="110"/>
        </w:rPr>
        <w:t>lục</w:t>
      </w:r>
      <w:r>
        <w:rPr>
          <w:color w:val="231F20"/>
          <w:spacing w:val="-19"/>
          <w:w w:val="110"/>
        </w:rPr>
        <w:t> </w:t>
      </w:r>
      <w:r>
        <w:rPr>
          <w:color w:val="231F20"/>
          <w:spacing w:val="-2"/>
          <w:w w:val="110"/>
        </w:rPr>
        <w:t>đạo.</w:t>
      </w:r>
    </w:p>
    <w:p>
      <w:pPr>
        <w:pStyle w:val="BodyText"/>
        <w:spacing w:line="307" w:lineRule="auto" w:before="135"/>
        <w:ind w:left="103" w:right="405" w:firstLine="453"/>
      </w:pPr>
      <w:r>
        <w:rPr>
          <w:color w:val="231F20"/>
        </w:rPr>
        <w:t>Do</w:t>
      </w:r>
      <w:r>
        <w:rPr>
          <w:color w:val="231F20"/>
          <w:spacing w:val="-8"/>
        </w:rPr>
        <w:t> </w:t>
      </w:r>
      <w:r>
        <w:rPr>
          <w:color w:val="231F20"/>
        </w:rPr>
        <w:t>đó,</w:t>
      </w:r>
      <w:r>
        <w:rPr>
          <w:color w:val="231F20"/>
          <w:spacing w:val="-8"/>
        </w:rPr>
        <w:t> </w:t>
      </w:r>
      <w:r>
        <w:rPr>
          <w:color w:val="231F20"/>
        </w:rPr>
        <w:t>trong</w:t>
      </w:r>
      <w:r>
        <w:rPr>
          <w:color w:val="231F20"/>
          <w:spacing w:val="-8"/>
        </w:rPr>
        <w:t> </w:t>
      </w:r>
      <w:r>
        <w:rPr>
          <w:color w:val="231F20"/>
        </w:rPr>
        <w:t>pháp</w:t>
      </w:r>
      <w:r>
        <w:rPr>
          <w:color w:val="231F20"/>
          <w:spacing w:val="-8"/>
        </w:rPr>
        <w:t> </w:t>
      </w:r>
      <w:r>
        <w:rPr>
          <w:color w:val="231F20"/>
        </w:rPr>
        <w:t>giới</w:t>
      </w:r>
      <w:r>
        <w:rPr>
          <w:color w:val="231F20"/>
          <w:spacing w:val="-8"/>
        </w:rPr>
        <w:t> </w:t>
      </w:r>
      <w:r>
        <w:rPr>
          <w:color w:val="231F20"/>
        </w:rPr>
        <w:t>Tứ</w:t>
      </w:r>
      <w:r>
        <w:rPr>
          <w:color w:val="231F20"/>
          <w:spacing w:val="-8"/>
        </w:rPr>
        <w:t> </w:t>
      </w:r>
      <w:r>
        <w:rPr>
          <w:color w:val="231F20"/>
        </w:rPr>
        <w:t>thánh</w:t>
      </w:r>
      <w:r>
        <w:rPr>
          <w:color w:val="231F20"/>
          <w:spacing w:val="-8"/>
        </w:rPr>
        <w:t> </w:t>
      </w:r>
      <w:r>
        <w:rPr>
          <w:color w:val="231F20"/>
        </w:rPr>
        <w:t>gọi</w:t>
      </w:r>
      <w:r>
        <w:rPr>
          <w:color w:val="231F20"/>
          <w:spacing w:val="-8"/>
        </w:rPr>
        <w:t> </w:t>
      </w:r>
      <w:r>
        <w:rPr>
          <w:color w:val="231F20"/>
        </w:rPr>
        <w:t>là</w:t>
      </w:r>
      <w:r>
        <w:rPr>
          <w:color w:val="231F20"/>
          <w:spacing w:val="-4"/>
        </w:rPr>
        <w:t> </w:t>
      </w:r>
      <w:r>
        <w:rPr>
          <w:color w:val="231F20"/>
        </w:rPr>
        <w:t>linh</w:t>
      </w:r>
      <w:r>
        <w:rPr>
          <w:color w:val="231F20"/>
          <w:spacing w:val="-8"/>
        </w:rPr>
        <w:t> </w:t>
      </w:r>
      <w:r>
        <w:rPr>
          <w:color w:val="231F20"/>
        </w:rPr>
        <w:t>tính,</w:t>
      </w:r>
      <w:r>
        <w:rPr>
          <w:color w:val="231F20"/>
          <w:spacing w:val="-8"/>
        </w:rPr>
        <w:t> </w:t>
      </w:r>
      <w:r>
        <w:rPr>
          <w:color w:val="231F20"/>
        </w:rPr>
        <w:t>chứ</w:t>
      </w:r>
      <w:r>
        <w:rPr>
          <w:color w:val="231F20"/>
          <w:spacing w:val="-8"/>
        </w:rPr>
        <w:t> </w:t>
      </w:r>
      <w:r>
        <w:rPr>
          <w:color w:val="231F20"/>
        </w:rPr>
        <w:t>không </w:t>
      </w:r>
      <w:r>
        <w:rPr>
          <w:color w:val="231F20"/>
          <w:w w:val="105"/>
        </w:rPr>
        <w:t>phải</w:t>
      </w:r>
      <w:r>
        <w:rPr>
          <w:color w:val="231F20"/>
          <w:spacing w:val="-10"/>
          <w:w w:val="105"/>
        </w:rPr>
        <w:t> </w:t>
      </w:r>
      <w:r>
        <w:rPr>
          <w:color w:val="231F20"/>
          <w:w w:val="105"/>
        </w:rPr>
        <w:t>linh</w:t>
      </w:r>
      <w:r>
        <w:rPr>
          <w:color w:val="231F20"/>
          <w:spacing w:val="-10"/>
          <w:w w:val="105"/>
        </w:rPr>
        <w:t> </w:t>
      </w:r>
      <w:r>
        <w:rPr>
          <w:color w:val="231F20"/>
          <w:w w:val="105"/>
        </w:rPr>
        <w:t>hồn.</w:t>
      </w:r>
      <w:r>
        <w:rPr>
          <w:color w:val="231F20"/>
          <w:spacing w:val="-10"/>
          <w:w w:val="105"/>
        </w:rPr>
        <w:t> </w:t>
      </w:r>
      <w:r>
        <w:rPr>
          <w:color w:val="231F20"/>
          <w:w w:val="105"/>
        </w:rPr>
        <w:t>Tuy</w:t>
      </w:r>
      <w:r>
        <w:rPr>
          <w:color w:val="231F20"/>
          <w:spacing w:val="-10"/>
          <w:w w:val="105"/>
        </w:rPr>
        <w:t> </w:t>
      </w:r>
      <w:r>
        <w:rPr>
          <w:color w:val="231F20"/>
          <w:w w:val="105"/>
        </w:rPr>
        <w:t>chưa</w:t>
      </w:r>
      <w:r>
        <w:rPr>
          <w:color w:val="231F20"/>
          <w:spacing w:val="-10"/>
          <w:w w:val="105"/>
        </w:rPr>
        <w:t> </w:t>
      </w:r>
      <w:r>
        <w:rPr>
          <w:color w:val="231F20"/>
          <w:w w:val="105"/>
        </w:rPr>
        <w:t>thật</w:t>
      </w:r>
      <w:r>
        <w:rPr>
          <w:color w:val="231F20"/>
          <w:spacing w:val="-10"/>
          <w:w w:val="105"/>
        </w:rPr>
        <w:t> </w:t>
      </w:r>
      <w:r>
        <w:rPr>
          <w:color w:val="231F20"/>
          <w:w w:val="105"/>
        </w:rPr>
        <w:t>sự</w:t>
      </w:r>
      <w:r>
        <w:rPr>
          <w:color w:val="231F20"/>
          <w:spacing w:val="-10"/>
          <w:w w:val="105"/>
        </w:rPr>
        <w:t> </w:t>
      </w:r>
      <w:r>
        <w:rPr>
          <w:color w:val="231F20"/>
          <w:w w:val="105"/>
        </w:rPr>
        <w:t>giác</w:t>
      </w:r>
      <w:r>
        <w:rPr>
          <w:color w:val="231F20"/>
          <w:spacing w:val="-10"/>
          <w:w w:val="105"/>
        </w:rPr>
        <w:t> </w:t>
      </w:r>
      <w:r>
        <w:rPr>
          <w:color w:val="231F20"/>
          <w:w w:val="105"/>
        </w:rPr>
        <w:t>ngộ,</w:t>
      </w:r>
      <w:r>
        <w:rPr>
          <w:color w:val="231F20"/>
          <w:spacing w:val="-10"/>
          <w:w w:val="105"/>
        </w:rPr>
        <w:t> </w:t>
      </w:r>
      <w:r>
        <w:rPr>
          <w:color w:val="231F20"/>
          <w:w w:val="105"/>
        </w:rPr>
        <w:t>nhưng</w:t>
      </w:r>
      <w:r>
        <w:rPr>
          <w:color w:val="231F20"/>
          <w:spacing w:val="-10"/>
          <w:w w:val="105"/>
        </w:rPr>
        <w:t> </w:t>
      </w:r>
      <w:r>
        <w:rPr>
          <w:color w:val="231F20"/>
          <w:w w:val="105"/>
        </w:rPr>
        <w:t>đã</w:t>
      </w:r>
      <w:r>
        <w:rPr>
          <w:color w:val="231F20"/>
          <w:spacing w:val="-10"/>
          <w:w w:val="105"/>
        </w:rPr>
        <w:t> </w:t>
      </w:r>
      <w:r>
        <w:rPr>
          <w:color w:val="231F20"/>
          <w:w w:val="105"/>
        </w:rPr>
        <w:t>giác</w:t>
      </w:r>
      <w:r>
        <w:rPr>
          <w:color w:val="231F20"/>
          <w:spacing w:val="-10"/>
          <w:w w:val="105"/>
        </w:rPr>
        <w:t> </w:t>
      </w:r>
      <w:r>
        <w:rPr>
          <w:color w:val="231F20"/>
          <w:w w:val="105"/>
        </w:rPr>
        <w:t>ngộ được</w:t>
      </w:r>
      <w:r>
        <w:rPr>
          <w:color w:val="231F20"/>
          <w:spacing w:val="-17"/>
          <w:w w:val="105"/>
        </w:rPr>
        <w:t> </w:t>
      </w:r>
      <w:r>
        <w:rPr>
          <w:color w:val="231F20"/>
          <w:w w:val="105"/>
        </w:rPr>
        <w:t>một</w:t>
      </w:r>
      <w:r>
        <w:rPr>
          <w:color w:val="231F20"/>
          <w:spacing w:val="-17"/>
          <w:w w:val="105"/>
        </w:rPr>
        <w:t> </w:t>
      </w:r>
      <w:r>
        <w:rPr>
          <w:color w:val="231F20"/>
          <w:w w:val="105"/>
        </w:rPr>
        <w:t>phần</w:t>
      </w:r>
      <w:r>
        <w:rPr>
          <w:color w:val="231F20"/>
          <w:spacing w:val="-17"/>
          <w:w w:val="105"/>
        </w:rPr>
        <w:t> </w:t>
      </w:r>
      <w:r>
        <w:rPr>
          <w:color w:val="231F20"/>
          <w:w w:val="105"/>
        </w:rPr>
        <w:t>nào</w:t>
      </w:r>
      <w:r>
        <w:rPr>
          <w:color w:val="231F20"/>
          <w:spacing w:val="-17"/>
          <w:w w:val="105"/>
        </w:rPr>
        <w:t> </w:t>
      </w:r>
      <w:r>
        <w:rPr>
          <w:color w:val="231F20"/>
          <w:w w:val="105"/>
        </w:rPr>
        <w:t>đó.</w:t>
      </w:r>
      <w:r>
        <w:rPr>
          <w:color w:val="231F20"/>
          <w:spacing w:val="-18"/>
          <w:w w:val="105"/>
        </w:rPr>
        <w:t> </w:t>
      </w:r>
      <w:r>
        <w:rPr>
          <w:color w:val="231F20"/>
          <w:w w:val="105"/>
        </w:rPr>
        <w:t>Họ</w:t>
      </w:r>
      <w:r>
        <w:rPr>
          <w:color w:val="231F20"/>
          <w:spacing w:val="-17"/>
          <w:w w:val="105"/>
        </w:rPr>
        <w:t> </w:t>
      </w:r>
      <w:r>
        <w:rPr>
          <w:color w:val="231F20"/>
          <w:w w:val="105"/>
        </w:rPr>
        <w:t>đã</w:t>
      </w:r>
      <w:r>
        <w:rPr>
          <w:color w:val="231F20"/>
          <w:spacing w:val="-17"/>
          <w:w w:val="105"/>
        </w:rPr>
        <w:t> </w:t>
      </w:r>
      <w:r>
        <w:rPr>
          <w:color w:val="231F20"/>
          <w:w w:val="105"/>
        </w:rPr>
        <w:t>buông</w:t>
      </w:r>
      <w:r>
        <w:rPr>
          <w:color w:val="231F20"/>
          <w:spacing w:val="-17"/>
          <w:w w:val="105"/>
        </w:rPr>
        <w:t> </w:t>
      </w:r>
      <w:r>
        <w:rPr>
          <w:color w:val="231F20"/>
          <w:w w:val="105"/>
        </w:rPr>
        <w:t>bỏ,</w:t>
      </w:r>
      <w:r>
        <w:rPr>
          <w:color w:val="231F20"/>
          <w:spacing w:val="-17"/>
          <w:w w:val="105"/>
        </w:rPr>
        <w:t> </w:t>
      </w:r>
      <w:r>
        <w:rPr>
          <w:color w:val="231F20"/>
          <w:w w:val="105"/>
        </w:rPr>
        <w:t>A</w:t>
      </w:r>
      <w:r>
        <w:rPr>
          <w:color w:val="231F20"/>
          <w:spacing w:val="-17"/>
          <w:w w:val="105"/>
        </w:rPr>
        <w:t> </w:t>
      </w:r>
      <w:r>
        <w:rPr>
          <w:color w:val="231F20"/>
          <w:w w:val="105"/>
        </w:rPr>
        <w:t>La</w:t>
      </w:r>
      <w:r>
        <w:rPr>
          <w:color w:val="231F20"/>
          <w:spacing w:val="-17"/>
          <w:w w:val="105"/>
        </w:rPr>
        <w:t> </w:t>
      </w:r>
      <w:r>
        <w:rPr>
          <w:color w:val="231F20"/>
          <w:w w:val="105"/>
        </w:rPr>
        <w:t>Hán</w:t>
      </w:r>
      <w:r>
        <w:rPr>
          <w:color w:val="231F20"/>
          <w:spacing w:val="-17"/>
          <w:w w:val="105"/>
        </w:rPr>
        <w:t> </w:t>
      </w:r>
      <w:r>
        <w:rPr>
          <w:color w:val="231F20"/>
          <w:w w:val="105"/>
        </w:rPr>
        <w:t>buông</w:t>
      </w:r>
      <w:r>
        <w:rPr>
          <w:color w:val="231F20"/>
          <w:spacing w:val="-17"/>
          <w:w w:val="105"/>
        </w:rPr>
        <w:t> </w:t>
      </w:r>
      <w:r>
        <w:rPr>
          <w:color w:val="231F20"/>
          <w:w w:val="105"/>
        </w:rPr>
        <w:t>bỏ chấp trước, không còn chấp trước nên thành Chính Giác. Chính</w:t>
      </w:r>
      <w:r>
        <w:rPr>
          <w:color w:val="231F20"/>
          <w:spacing w:val="-23"/>
          <w:w w:val="105"/>
        </w:rPr>
        <w:t> </w:t>
      </w:r>
      <w:r>
        <w:rPr>
          <w:color w:val="231F20"/>
          <w:w w:val="105"/>
        </w:rPr>
        <w:t>Giác</w:t>
      </w:r>
      <w:r>
        <w:rPr>
          <w:color w:val="231F20"/>
          <w:spacing w:val="-22"/>
          <w:w w:val="105"/>
        </w:rPr>
        <w:t> </w:t>
      </w:r>
      <w:r>
        <w:rPr>
          <w:color w:val="231F20"/>
          <w:w w:val="105"/>
        </w:rPr>
        <w:t>là</w:t>
      </w:r>
      <w:r>
        <w:rPr>
          <w:color w:val="231F20"/>
          <w:spacing w:val="-22"/>
          <w:w w:val="105"/>
        </w:rPr>
        <w:t> </w:t>
      </w:r>
      <w:r>
        <w:rPr>
          <w:color w:val="231F20"/>
          <w:w w:val="105"/>
        </w:rPr>
        <w:t>linh</w:t>
      </w:r>
      <w:r>
        <w:rPr>
          <w:color w:val="231F20"/>
          <w:spacing w:val="-23"/>
          <w:w w:val="105"/>
        </w:rPr>
        <w:t> </w:t>
      </w:r>
      <w:r>
        <w:rPr>
          <w:color w:val="231F20"/>
          <w:w w:val="105"/>
        </w:rPr>
        <w:t>tính,</w:t>
      </w:r>
      <w:r>
        <w:rPr>
          <w:color w:val="231F20"/>
          <w:spacing w:val="-22"/>
          <w:w w:val="105"/>
        </w:rPr>
        <w:t> </w:t>
      </w:r>
      <w:r>
        <w:rPr>
          <w:color w:val="231F20"/>
          <w:w w:val="105"/>
        </w:rPr>
        <w:t>chứ</w:t>
      </w:r>
      <w:r>
        <w:rPr>
          <w:color w:val="231F20"/>
          <w:spacing w:val="-22"/>
          <w:w w:val="105"/>
        </w:rPr>
        <w:t> </w:t>
      </w:r>
      <w:r>
        <w:rPr>
          <w:color w:val="231F20"/>
          <w:w w:val="105"/>
        </w:rPr>
        <w:t>không</w:t>
      </w:r>
      <w:r>
        <w:rPr>
          <w:color w:val="231F20"/>
          <w:spacing w:val="-23"/>
          <w:w w:val="105"/>
        </w:rPr>
        <w:t> </w:t>
      </w:r>
      <w:r>
        <w:rPr>
          <w:color w:val="231F20"/>
          <w:w w:val="105"/>
        </w:rPr>
        <w:t>gọi</w:t>
      </w:r>
      <w:r>
        <w:rPr>
          <w:color w:val="231F20"/>
          <w:spacing w:val="-22"/>
          <w:w w:val="105"/>
        </w:rPr>
        <w:t> </w:t>
      </w:r>
      <w:r>
        <w:rPr>
          <w:color w:val="231F20"/>
          <w:w w:val="105"/>
        </w:rPr>
        <w:t>là</w:t>
      </w:r>
      <w:r>
        <w:rPr>
          <w:color w:val="231F20"/>
          <w:spacing w:val="-22"/>
          <w:w w:val="105"/>
        </w:rPr>
        <w:t> </w:t>
      </w:r>
      <w:r>
        <w:rPr>
          <w:color w:val="231F20"/>
          <w:w w:val="105"/>
        </w:rPr>
        <w:t>linh</w:t>
      </w:r>
      <w:r>
        <w:rPr>
          <w:color w:val="231F20"/>
          <w:spacing w:val="-23"/>
          <w:w w:val="105"/>
        </w:rPr>
        <w:t> </w:t>
      </w:r>
      <w:r>
        <w:rPr>
          <w:color w:val="231F20"/>
          <w:w w:val="105"/>
        </w:rPr>
        <w:t>hồn.</w:t>
      </w:r>
      <w:r>
        <w:rPr>
          <w:color w:val="231F20"/>
          <w:spacing w:val="-22"/>
          <w:w w:val="105"/>
        </w:rPr>
        <w:t> </w:t>
      </w:r>
      <w:r>
        <w:rPr>
          <w:color w:val="231F20"/>
          <w:w w:val="105"/>
        </w:rPr>
        <w:t>Phàm</w:t>
      </w:r>
      <w:r>
        <w:rPr>
          <w:color w:val="231F20"/>
          <w:spacing w:val="-22"/>
          <w:w w:val="105"/>
        </w:rPr>
        <w:t> </w:t>
      </w:r>
      <w:r>
        <w:rPr>
          <w:color w:val="231F20"/>
          <w:w w:val="105"/>
        </w:rPr>
        <w:t>phu lục</w:t>
      </w:r>
      <w:r>
        <w:rPr>
          <w:color w:val="231F20"/>
          <w:spacing w:val="-9"/>
          <w:w w:val="105"/>
        </w:rPr>
        <w:t> </w:t>
      </w:r>
      <w:r>
        <w:rPr>
          <w:color w:val="231F20"/>
          <w:w w:val="105"/>
        </w:rPr>
        <w:t>đạo</w:t>
      </w:r>
      <w:r>
        <w:rPr>
          <w:color w:val="231F20"/>
          <w:spacing w:val="-9"/>
          <w:w w:val="105"/>
        </w:rPr>
        <w:t> </w:t>
      </w:r>
      <w:r>
        <w:rPr>
          <w:color w:val="231F20"/>
          <w:w w:val="105"/>
        </w:rPr>
        <w:t>không</w:t>
      </w:r>
      <w:r>
        <w:rPr>
          <w:color w:val="231F20"/>
          <w:spacing w:val="-10"/>
          <w:w w:val="105"/>
        </w:rPr>
        <w:t> </w:t>
      </w:r>
      <w:r>
        <w:rPr>
          <w:color w:val="231F20"/>
          <w:w w:val="105"/>
        </w:rPr>
        <w:t>giác.</w:t>
      </w:r>
      <w:r>
        <w:rPr>
          <w:color w:val="231F20"/>
          <w:spacing w:val="-9"/>
          <w:w w:val="105"/>
        </w:rPr>
        <w:t> </w:t>
      </w:r>
      <w:r>
        <w:rPr>
          <w:color w:val="231F20"/>
          <w:w w:val="105"/>
        </w:rPr>
        <w:t>Không</w:t>
      </w:r>
      <w:r>
        <w:rPr>
          <w:color w:val="231F20"/>
          <w:spacing w:val="-10"/>
          <w:w w:val="105"/>
        </w:rPr>
        <w:t> </w:t>
      </w:r>
      <w:r>
        <w:rPr>
          <w:color w:val="231F20"/>
          <w:w w:val="105"/>
        </w:rPr>
        <w:t>giác</w:t>
      </w:r>
      <w:r>
        <w:rPr>
          <w:color w:val="231F20"/>
          <w:spacing w:val="-10"/>
          <w:w w:val="105"/>
        </w:rPr>
        <w:t> </w:t>
      </w:r>
      <w:r>
        <w:rPr>
          <w:color w:val="231F20"/>
          <w:w w:val="105"/>
        </w:rPr>
        <w:t>nên</w:t>
      </w:r>
      <w:r>
        <w:rPr>
          <w:color w:val="231F20"/>
          <w:spacing w:val="-10"/>
          <w:w w:val="105"/>
        </w:rPr>
        <w:t> </w:t>
      </w:r>
      <w:r>
        <w:rPr>
          <w:color w:val="231F20"/>
          <w:w w:val="105"/>
        </w:rPr>
        <w:t>mới</w:t>
      </w:r>
      <w:r>
        <w:rPr>
          <w:color w:val="231F20"/>
          <w:spacing w:val="-9"/>
          <w:w w:val="105"/>
        </w:rPr>
        <w:t> </w:t>
      </w:r>
      <w:r>
        <w:rPr>
          <w:color w:val="231F20"/>
          <w:w w:val="105"/>
        </w:rPr>
        <w:t>gọi</w:t>
      </w:r>
      <w:r>
        <w:rPr>
          <w:color w:val="231F20"/>
          <w:spacing w:val="-10"/>
          <w:w w:val="105"/>
        </w:rPr>
        <w:t> </w:t>
      </w:r>
      <w:r>
        <w:rPr>
          <w:color w:val="231F20"/>
          <w:w w:val="105"/>
        </w:rPr>
        <w:t>là</w:t>
      </w:r>
      <w:r>
        <w:rPr>
          <w:color w:val="231F20"/>
          <w:spacing w:val="-9"/>
          <w:w w:val="105"/>
        </w:rPr>
        <w:t> </w:t>
      </w:r>
      <w:r>
        <w:rPr>
          <w:color w:val="231F20"/>
          <w:w w:val="105"/>
        </w:rPr>
        <w:t>linh</w:t>
      </w:r>
      <w:r>
        <w:rPr>
          <w:color w:val="231F20"/>
          <w:spacing w:val="-10"/>
          <w:w w:val="105"/>
        </w:rPr>
        <w:t> </w:t>
      </w:r>
      <w:r>
        <w:rPr>
          <w:color w:val="231F20"/>
          <w:w w:val="105"/>
        </w:rPr>
        <w:t>hồn.</w:t>
      </w:r>
      <w:r>
        <w:rPr>
          <w:color w:val="231F20"/>
          <w:spacing w:val="-9"/>
          <w:w w:val="105"/>
        </w:rPr>
        <w:t> </w:t>
      </w:r>
      <w:r>
        <w:rPr>
          <w:color w:val="231F20"/>
          <w:w w:val="105"/>
        </w:rPr>
        <w:t>Kỳ thật hồn không linh, nó rất hồ đồ, đâu có linh! Mê hồn, đây là sự thật.</w:t>
      </w:r>
    </w:p>
    <w:p>
      <w:pPr>
        <w:pStyle w:val="BodyText"/>
        <w:spacing w:line="307" w:lineRule="auto" w:before="137"/>
        <w:ind w:left="103" w:right="405" w:firstLine="453"/>
      </w:pPr>
      <w:r>
        <w:rPr>
          <w:color w:val="231F20"/>
          <w:w w:val="110"/>
        </w:rPr>
        <w:t>Khổng</w:t>
      </w:r>
      <w:r>
        <w:rPr>
          <w:color w:val="231F20"/>
          <w:spacing w:val="-2"/>
          <w:w w:val="110"/>
        </w:rPr>
        <w:t> </w:t>
      </w:r>
      <w:r>
        <w:rPr>
          <w:color w:val="231F20"/>
          <w:w w:val="110"/>
        </w:rPr>
        <w:t>Lão</w:t>
      </w:r>
      <w:r>
        <w:rPr>
          <w:color w:val="231F20"/>
          <w:spacing w:val="-2"/>
          <w:w w:val="110"/>
        </w:rPr>
        <w:t> </w:t>
      </w:r>
      <w:r>
        <w:rPr>
          <w:color w:val="231F20"/>
          <w:w w:val="110"/>
        </w:rPr>
        <w:t>Phu</w:t>
      </w:r>
      <w:r>
        <w:rPr>
          <w:color w:val="231F20"/>
          <w:spacing w:val="-2"/>
          <w:w w:val="110"/>
        </w:rPr>
        <w:t> </w:t>
      </w:r>
      <w:r>
        <w:rPr>
          <w:color w:val="231F20"/>
          <w:w w:val="110"/>
        </w:rPr>
        <w:t>tử</w:t>
      </w:r>
      <w:r>
        <w:rPr>
          <w:color w:val="231F20"/>
          <w:spacing w:val="-2"/>
          <w:w w:val="110"/>
        </w:rPr>
        <w:t> </w:t>
      </w:r>
      <w:r>
        <w:rPr>
          <w:color w:val="231F20"/>
          <w:w w:val="110"/>
        </w:rPr>
        <w:t>nói</w:t>
      </w:r>
      <w:r>
        <w:rPr>
          <w:color w:val="231F20"/>
          <w:spacing w:val="-2"/>
          <w:w w:val="110"/>
        </w:rPr>
        <w:t> </w:t>
      </w:r>
      <w:r>
        <w:rPr>
          <w:color w:val="231F20"/>
          <w:w w:val="110"/>
        </w:rPr>
        <w:t>rất</w:t>
      </w:r>
      <w:r>
        <w:rPr>
          <w:color w:val="231F20"/>
          <w:spacing w:val="-2"/>
          <w:w w:val="110"/>
        </w:rPr>
        <w:t> </w:t>
      </w:r>
      <w:r>
        <w:rPr>
          <w:color w:val="231F20"/>
          <w:w w:val="110"/>
        </w:rPr>
        <w:t>hay,</w:t>
      </w:r>
      <w:r>
        <w:rPr>
          <w:color w:val="231F20"/>
          <w:spacing w:val="-2"/>
          <w:w w:val="110"/>
        </w:rPr>
        <w:t> </w:t>
      </w:r>
      <w:r>
        <w:rPr>
          <w:color w:val="231F20"/>
          <w:w w:val="110"/>
        </w:rPr>
        <w:t>phải</w:t>
      </w:r>
      <w:r>
        <w:rPr>
          <w:color w:val="231F20"/>
          <w:spacing w:val="-2"/>
          <w:w w:val="110"/>
        </w:rPr>
        <w:t> </w:t>
      </w:r>
      <w:r>
        <w:rPr>
          <w:color w:val="231F20"/>
          <w:w w:val="110"/>
        </w:rPr>
        <w:t>chăng</w:t>
      </w:r>
      <w:r>
        <w:rPr>
          <w:color w:val="231F20"/>
          <w:spacing w:val="-2"/>
          <w:w w:val="110"/>
        </w:rPr>
        <w:t> </w:t>
      </w:r>
      <w:r>
        <w:rPr>
          <w:color w:val="231F20"/>
          <w:w w:val="110"/>
        </w:rPr>
        <w:t>ông</w:t>
      </w:r>
      <w:r>
        <w:rPr>
          <w:color w:val="231F20"/>
          <w:spacing w:val="-2"/>
          <w:w w:val="110"/>
        </w:rPr>
        <w:t> </w:t>
      </w:r>
      <w:r>
        <w:rPr>
          <w:color w:val="231F20"/>
          <w:w w:val="110"/>
        </w:rPr>
        <w:t>ấy</w:t>
      </w:r>
      <w:r>
        <w:rPr>
          <w:color w:val="231F20"/>
          <w:spacing w:val="-2"/>
          <w:w w:val="110"/>
        </w:rPr>
        <w:t> </w:t>
      </w:r>
      <w:r>
        <w:rPr>
          <w:color w:val="231F20"/>
          <w:w w:val="110"/>
        </w:rPr>
        <w:t>biết </w:t>
      </w:r>
      <w:r>
        <w:rPr>
          <w:color w:val="231F20"/>
          <w:w w:val="105"/>
        </w:rPr>
        <w:t>được</w:t>
      </w:r>
      <w:r>
        <w:rPr>
          <w:color w:val="231F20"/>
          <w:spacing w:val="-12"/>
          <w:w w:val="105"/>
        </w:rPr>
        <w:t> </w:t>
      </w:r>
      <w:r>
        <w:rPr>
          <w:color w:val="231F20"/>
          <w:w w:val="105"/>
        </w:rPr>
        <w:t>chân</w:t>
      </w:r>
      <w:r>
        <w:rPr>
          <w:color w:val="231F20"/>
          <w:spacing w:val="-12"/>
          <w:w w:val="105"/>
        </w:rPr>
        <w:t> </w:t>
      </w:r>
      <w:r>
        <w:rPr>
          <w:color w:val="231F20"/>
          <w:w w:val="105"/>
        </w:rPr>
        <w:t>tướng?</w:t>
      </w:r>
      <w:r>
        <w:rPr>
          <w:color w:val="231F20"/>
          <w:spacing w:val="-12"/>
          <w:w w:val="105"/>
        </w:rPr>
        <w:t> </w:t>
      </w:r>
      <w:r>
        <w:rPr>
          <w:color w:val="231F20"/>
          <w:w w:val="105"/>
        </w:rPr>
        <w:t>Ông</w:t>
      </w:r>
      <w:r>
        <w:rPr>
          <w:color w:val="231F20"/>
          <w:spacing w:val="-12"/>
          <w:w w:val="105"/>
        </w:rPr>
        <w:t> </w:t>
      </w:r>
      <w:r>
        <w:rPr>
          <w:color w:val="231F20"/>
          <w:w w:val="105"/>
        </w:rPr>
        <w:t>ấy</w:t>
      </w:r>
      <w:r>
        <w:rPr>
          <w:color w:val="231F20"/>
          <w:spacing w:val="-12"/>
          <w:w w:val="105"/>
        </w:rPr>
        <w:t> </w:t>
      </w:r>
      <w:r>
        <w:rPr>
          <w:color w:val="231F20"/>
          <w:w w:val="105"/>
        </w:rPr>
        <w:t>không</w:t>
      </w:r>
      <w:r>
        <w:rPr>
          <w:color w:val="231F20"/>
          <w:spacing w:val="-12"/>
          <w:w w:val="105"/>
        </w:rPr>
        <w:t> </w:t>
      </w:r>
      <w:r>
        <w:rPr>
          <w:color w:val="231F20"/>
          <w:w w:val="105"/>
        </w:rPr>
        <w:t>nói</w:t>
      </w:r>
      <w:r>
        <w:rPr>
          <w:color w:val="231F20"/>
          <w:spacing w:val="-12"/>
          <w:w w:val="105"/>
        </w:rPr>
        <w:t> </w:t>
      </w:r>
      <w:r>
        <w:rPr>
          <w:color w:val="231F20"/>
          <w:w w:val="105"/>
        </w:rPr>
        <w:t>rõ,</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cũng</w:t>
      </w:r>
      <w:r>
        <w:rPr>
          <w:color w:val="231F20"/>
          <w:spacing w:val="-12"/>
          <w:w w:val="105"/>
        </w:rPr>
        <w:t> </w:t>
      </w:r>
      <w:r>
        <w:rPr>
          <w:color w:val="231F20"/>
          <w:spacing w:val="-4"/>
          <w:w w:val="105"/>
        </w:rPr>
        <w:t>đoán</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05"/>
        </w:rPr>
        <w:t>chẳng</w:t>
      </w:r>
      <w:r>
        <w:rPr>
          <w:color w:val="231F20"/>
          <w:spacing w:val="-12"/>
          <w:w w:val="105"/>
        </w:rPr>
        <w:t> </w:t>
      </w:r>
      <w:r>
        <w:rPr>
          <w:color w:val="231F20"/>
          <w:w w:val="105"/>
        </w:rPr>
        <w:t>ra.</w:t>
      </w:r>
      <w:r>
        <w:rPr>
          <w:color w:val="231F20"/>
          <w:spacing w:val="-13"/>
          <w:w w:val="105"/>
        </w:rPr>
        <w:t> </w:t>
      </w:r>
      <w:r>
        <w:rPr>
          <w:color w:val="231F20"/>
          <w:w w:val="105"/>
        </w:rPr>
        <w:t>Trong</w:t>
      </w:r>
      <w:r>
        <w:rPr>
          <w:color w:val="231F20"/>
          <w:spacing w:val="-13"/>
          <w:w w:val="105"/>
        </w:rPr>
        <w:t> </w:t>
      </w:r>
      <w:r>
        <w:rPr>
          <w:i/>
          <w:color w:val="231F20"/>
          <w:w w:val="105"/>
        </w:rPr>
        <w:t>Dịch</w:t>
      </w:r>
      <w:r>
        <w:rPr>
          <w:i/>
          <w:color w:val="231F20"/>
          <w:spacing w:val="-12"/>
          <w:w w:val="105"/>
        </w:rPr>
        <w:t> </w:t>
      </w:r>
      <w:r>
        <w:rPr>
          <w:i/>
          <w:color w:val="231F20"/>
          <w:w w:val="105"/>
        </w:rPr>
        <w:t>Hệ</w:t>
      </w:r>
      <w:r>
        <w:rPr>
          <w:i/>
          <w:color w:val="231F20"/>
          <w:spacing w:val="-12"/>
          <w:w w:val="105"/>
        </w:rPr>
        <w:t> </w:t>
      </w:r>
      <w:r>
        <w:rPr>
          <w:i/>
          <w:color w:val="231F20"/>
          <w:w w:val="105"/>
        </w:rPr>
        <w:t>Từ</w:t>
      </w:r>
      <w:r>
        <w:rPr>
          <w:i/>
          <w:color w:val="231F20"/>
          <w:spacing w:val="-12"/>
          <w:w w:val="105"/>
        </w:rPr>
        <w:t> </w:t>
      </w:r>
      <w:r>
        <w:rPr>
          <w:i/>
          <w:color w:val="231F20"/>
          <w:w w:val="105"/>
        </w:rPr>
        <w:t>Truyện</w:t>
      </w:r>
      <w:r>
        <w:rPr>
          <w:color w:val="231F20"/>
          <w:w w:val="105"/>
        </w:rPr>
        <w:t>,</w:t>
      </w:r>
      <w:r>
        <w:rPr>
          <w:color w:val="231F20"/>
          <w:spacing w:val="-12"/>
          <w:w w:val="105"/>
        </w:rPr>
        <w:t> </w:t>
      </w:r>
      <w:r>
        <w:rPr>
          <w:color w:val="231F20"/>
          <w:w w:val="105"/>
        </w:rPr>
        <w:t>bộ</w:t>
      </w:r>
      <w:r>
        <w:rPr>
          <w:color w:val="231F20"/>
          <w:spacing w:val="-12"/>
          <w:w w:val="105"/>
        </w:rPr>
        <w:t> </w:t>
      </w:r>
      <w:r>
        <w:rPr>
          <w:color w:val="231F20"/>
          <w:w w:val="105"/>
        </w:rPr>
        <w:t>phận</w:t>
      </w:r>
      <w:r>
        <w:rPr>
          <w:color w:val="231F20"/>
          <w:spacing w:val="-12"/>
          <w:w w:val="105"/>
        </w:rPr>
        <w:t> </w:t>
      </w:r>
      <w:r>
        <w:rPr>
          <w:color w:val="231F20"/>
          <w:w w:val="105"/>
        </w:rPr>
        <w:t>đó</w:t>
      </w:r>
      <w:r>
        <w:rPr>
          <w:color w:val="231F20"/>
          <w:spacing w:val="-12"/>
          <w:w w:val="105"/>
        </w:rPr>
        <w:t> </w:t>
      </w:r>
      <w:r>
        <w:rPr>
          <w:color w:val="231F20"/>
          <w:w w:val="105"/>
        </w:rPr>
        <w:t>là</w:t>
      </w:r>
      <w:r>
        <w:rPr>
          <w:color w:val="231F20"/>
          <w:spacing w:val="-12"/>
          <w:w w:val="105"/>
        </w:rPr>
        <w:t> </w:t>
      </w:r>
      <w:r>
        <w:rPr>
          <w:color w:val="231F20"/>
          <w:w w:val="105"/>
        </w:rPr>
        <w:t>trước</w:t>
      </w:r>
      <w:r>
        <w:rPr>
          <w:color w:val="231F20"/>
          <w:spacing w:val="-12"/>
          <w:w w:val="105"/>
        </w:rPr>
        <w:t> </w:t>
      </w:r>
      <w:r>
        <w:rPr>
          <w:color w:val="231F20"/>
          <w:w w:val="105"/>
        </w:rPr>
        <w:t>tác </w:t>
      </w:r>
      <w:r>
        <w:rPr>
          <w:color w:val="231F20"/>
          <w:spacing w:val="-2"/>
          <w:w w:val="105"/>
        </w:rPr>
        <w:t>của</w:t>
      </w:r>
      <w:r>
        <w:rPr>
          <w:color w:val="231F20"/>
          <w:spacing w:val="-21"/>
          <w:w w:val="105"/>
        </w:rPr>
        <w:t> </w:t>
      </w:r>
      <w:r>
        <w:rPr>
          <w:color w:val="231F20"/>
          <w:spacing w:val="-2"/>
          <w:w w:val="105"/>
        </w:rPr>
        <w:t>Khổng</w:t>
      </w:r>
      <w:r>
        <w:rPr>
          <w:color w:val="231F20"/>
          <w:spacing w:val="-20"/>
          <w:w w:val="105"/>
        </w:rPr>
        <w:t> </w:t>
      </w:r>
      <w:r>
        <w:rPr>
          <w:color w:val="231F20"/>
          <w:spacing w:val="-2"/>
          <w:w w:val="105"/>
        </w:rPr>
        <w:t>Tử,</w:t>
      </w:r>
      <w:r>
        <w:rPr>
          <w:color w:val="231F20"/>
          <w:spacing w:val="-20"/>
          <w:w w:val="105"/>
        </w:rPr>
        <w:t> </w:t>
      </w:r>
      <w:r>
        <w:rPr>
          <w:color w:val="231F20"/>
          <w:spacing w:val="-2"/>
          <w:w w:val="105"/>
        </w:rPr>
        <w:t>trong</w:t>
      </w:r>
      <w:r>
        <w:rPr>
          <w:color w:val="231F20"/>
          <w:spacing w:val="-21"/>
          <w:w w:val="105"/>
        </w:rPr>
        <w:t> </w:t>
      </w:r>
      <w:r>
        <w:rPr>
          <w:color w:val="231F20"/>
          <w:spacing w:val="-2"/>
          <w:w w:val="105"/>
        </w:rPr>
        <w:t>đó</w:t>
      </w:r>
      <w:r>
        <w:rPr>
          <w:color w:val="231F20"/>
          <w:spacing w:val="-20"/>
          <w:w w:val="105"/>
        </w:rPr>
        <w:t> </w:t>
      </w:r>
      <w:r>
        <w:rPr>
          <w:color w:val="231F20"/>
          <w:spacing w:val="-2"/>
          <w:w w:val="105"/>
        </w:rPr>
        <w:t>nói</w:t>
      </w:r>
      <w:r>
        <w:rPr>
          <w:color w:val="231F20"/>
          <w:spacing w:val="-20"/>
          <w:w w:val="105"/>
        </w:rPr>
        <w:t> </w:t>
      </w:r>
      <w:r>
        <w:rPr>
          <w:color w:val="231F20"/>
          <w:spacing w:val="-2"/>
          <w:w w:val="105"/>
        </w:rPr>
        <w:t>về</w:t>
      </w:r>
      <w:r>
        <w:rPr>
          <w:color w:val="231F20"/>
          <w:spacing w:val="-21"/>
          <w:w w:val="105"/>
        </w:rPr>
        <w:t> </w:t>
      </w:r>
      <w:r>
        <w:rPr>
          <w:color w:val="231F20"/>
          <w:spacing w:val="-2"/>
          <w:w w:val="105"/>
        </w:rPr>
        <w:t>một</w:t>
      </w:r>
      <w:r>
        <w:rPr>
          <w:color w:val="231F20"/>
          <w:spacing w:val="-20"/>
          <w:w w:val="105"/>
        </w:rPr>
        <w:t> </w:t>
      </w:r>
      <w:r>
        <w:rPr>
          <w:color w:val="231F20"/>
          <w:spacing w:val="-2"/>
          <w:w w:val="105"/>
        </w:rPr>
        <w:t>mẩu</w:t>
      </w:r>
      <w:r>
        <w:rPr>
          <w:color w:val="231F20"/>
          <w:spacing w:val="-20"/>
          <w:w w:val="105"/>
        </w:rPr>
        <w:t> </w:t>
      </w:r>
      <w:r>
        <w:rPr>
          <w:color w:val="231F20"/>
          <w:spacing w:val="-2"/>
          <w:w w:val="105"/>
        </w:rPr>
        <w:t>chuyện</w:t>
      </w:r>
      <w:r>
        <w:rPr>
          <w:color w:val="231F20"/>
          <w:spacing w:val="-21"/>
          <w:w w:val="105"/>
        </w:rPr>
        <w:t> </w:t>
      </w:r>
      <w:r>
        <w:rPr>
          <w:color w:val="231F20"/>
          <w:spacing w:val="-2"/>
          <w:w w:val="105"/>
        </w:rPr>
        <w:t>mang</w:t>
      </w:r>
      <w:r>
        <w:rPr>
          <w:color w:val="231F20"/>
          <w:spacing w:val="-20"/>
          <w:w w:val="105"/>
        </w:rPr>
        <w:t> </w:t>
      </w:r>
      <w:r>
        <w:rPr>
          <w:color w:val="231F20"/>
          <w:spacing w:val="-2"/>
          <w:w w:val="105"/>
        </w:rPr>
        <w:t>tên</w:t>
      </w:r>
      <w:r>
        <w:rPr>
          <w:color w:val="231F20"/>
          <w:spacing w:val="-20"/>
          <w:w w:val="105"/>
        </w:rPr>
        <w:t> </w:t>
      </w:r>
      <w:r>
        <w:rPr>
          <w:i/>
          <w:color w:val="231F20"/>
          <w:spacing w:val="-2"/>
          <w:w w:val="105"/>
        </w:rPr>
        <w:t>Du </w:t>
      </w:r>
      <w:r>
        <w:rPr>
          <w:i/>
          <w:color w:val="231F20"/>
        </w:rPr>
        <w:t>Hồn</w:t>
      </w:r>
      <w:r>
        <w:rPr>
          <w:color w:val="231F20"/>
        </w:rPr>
        <w:t>. “</w:t>
      </w:r>
      <w:r>
        <w:rPr>
          <w:i/>
          <w:color w:val="231F20"/>
        </w:rPr>
        <w:t>Tinh khí vi vật, du hồn vi biến</w:t>
      </w:r>
      <w:r>
        <w:rPr>
          <w:color w:val="231F20"/>
        </w:rPr>
        <w:t>” (Tinh khí là vật, du hồn </w:t>
      </w:r>
      <w:r>
        <w:rPr>
          <w:color w:val="231F20"/>
          <w:w w:val="105"/>
        </w:rPr>
        <w:t>là</w:t>
      </w:r>
      <w:r>
        <w:rPr>
          <w:color w:val="231F20"/>
          <w:spacing w:val="-19"/>
          <w:w w:val="105"/>
        </w:rPr>
        <w:t> </w:t>
      </w:r>
      <w:r>
        <w:rPr>
          <w:color w:val="231F20"/>
          <w:w w:val="105"/>
        </w:rPr>
        <w:t>biến).</w:t>
      </w:r>
      <w:r>
        <w:rPr>
          <w:color w:val="231F20"/>
          <w:spacing w:val="-19"/>
          <w:w w:val="105"/>
        </w:rPr>
        <w:t> </w:t>
      </w:r>
      <w:r>
        <w:rPr>
          <w:color w:val="231F20"/>
          <w:w w:val="105"/>
        </w:rPr>
        <w:t>Đầu</w:t>
      </w:r>
      <w:r>
        <w:rPr>
          <w:color w:val="231F20"/>
          <w:spacing w:val="-19"/>
          <w:w w:val="105"/>
        </w:rPr>
        <w:t> </w:t>
      </w:r>
      <w:r>
        <w:rPr>
          <w:color w:val="231F20"/>
          <w:w w:val="105"/>
        </w:rPr>
        <w:t>thai</w:t>
      </w:r>
      <w:r>
        <w:rPr>
          <w:color w:val="231F20"/>
          <w:spacing w:val="-19"/>
          <w:w w:val="105"/>
        </w:rPr>
        <w:t> </w:t>
      </w:r>
      <w:r>
        <w:rPr>
          <w:color w:val="231F20"/>
          <w:w w:val="105"/>
        </w:rPr>
        <w:t>trong</w:t>
      </w:r>
      <w:r>
        <w:rPr>
          <w:color w:val="231F20"/>
          <w:spacing w:val="-19"/>
          <w:w w:val="105"/>
        </w:rPr>
        <w:t> </w:t>
      </w:r>
      <w:r>
        <w:rPr>
          <w:color w:val="231F20"/>
          <w:w w:val="105"/>
        </w:rPr>
        <w:t>lục</w:t>
      </w:r>
      <w:r>
        <w:rPr>
          <w:color w:val="231F20"/>
          <w:spacing w:val="-19"/>
          <w:w w:val="105"/>
        </w:rPr>
        <w:t> </w:t>
      </w:r>
      <w:r>
        <w:rPr>
          <w:color w:val="231F20"/>
          <w:w w:val="105"/>
        </w:rPr>
        <w:t>đạo</w:t>
      </w:r>
      <w:r>
        <w:rPr>
          <w:color w:val="231F20"/>
          <w:spacing w:val="-19"/>
          <w:w w:val="105"/>
        </w:rPr>
        <w:t> </w:t>
      </w:r>
      <w:r>
        <w:rPr>
          <w:color w:val="231F20"/>
          <w:w w:val="105"/>
        </w:rPr>
        <w:t>là</w:t>
      </w:r>
      <w:r>
        <w:rPr>
          <w:color w:val="231F20"/>
          <w:spacing w:val="-19"/>
          <w:w w:val="105"/>
        </w:rPr>
        <w:t> </w:t>
      </w:r>
      <w:r>
        <w:rPr>
          <w:color w:val="231F20"/>
          <w:w w:val="105"/>
        </w:rPr>
        <w:t>gì?</w:t>
      </w:r>
      <w:r>
        <w:rPr>
          <w:color w:val="231F20"/>
          <w:spacing w:val="-19"/>
          <w:w w:val="105"/>
        </w:rPr>
        <w:t> </w:t>
      </w:r>
      <w:r>
        <w:rPr>
          <w:color w:val="231F20"/>
          <w:w w:val="105"/>
        </w:rPr>
        <w:t>Là</w:t>
      </w:r>
      <w:r>
        <w:rPr>
          <w:color w:val="231F20"/>
          <w:spacing w:val="-19"/>
          <w:w w:val="105"/>
        </w:rPr>
        <w:t> </w:t>
      </w:r>
      <w:r>
        <w:rPr>
          <w:color w:val="231F20"/>
          <w:w w:val="105"/>
        </w:rPr>
        <w:t>du</w:t>
      </w:r>
      <w:r>
        <w:rPr>
          <w:color w:val="231F20"/>
          <w:spacing w:val="-19"/>
          <w:w w:val="105"/>
        </w:rPr>
        <w:t> </w:t>
      </w:r>
      <w:r>
        <w:rPr>
          <w:color w:val="231F20"/>
          <w:w w:val="105"/>
        </w:rPr>
        <w:t>hồn.</w:t>
      </w:r>
      <w:r>
        <w:rPr>
          <w:color w:val="231F20"/>
          <w:spacing w:val="-19"/>
          <w:w w:val="105"/>
        </w:rPr>
        <w:t> </w:t>
      </w:r>
      <w:r>
        <w:rPr>
          <w:color w:val="231F20"/>
          <w:w w:val="105"/>
        </w:rPr>
        <w:t>Nói</w:t>
      </w:r>
      <w:r>
        <w:rPr>
          <w:color w:val="231F20"/>
          <w:spacing w:val="-19"/>
          <w:w w:val="105"/>
        </w:rPr>
        <w:t> </w:t>
      </w:r>
      <w:r>
        <w:rPr>
          <w:color w:val="231F20"/>
          <w:w w:val="105"/>
        </w:rPr>
        <w:t>rất</w:t>
      </w:r>
      <w:r>
        <w:rPr>
          <w:color w:val="231F20"/>
          <w:spacing w:val="-19"/>
          <w:w w:val="105"/>
        </w:rPr>
        <w:t> </w:t>
      </w:r>
      <w:r>
        <w:rPr>
          <w:color w:val="231F20"/>
          <w:w w:val="105"/>
        </w:rPr>
        <w:t>hay. Đạo</w:t>
      </w:r>
      <w:r>
        <w:rPr>
          <w:color w:val="231F20"/>
          <w:spacing w:val="-17"/>
          <w:w w:val="105"/>
        </w:rPr>
        <w:t> </w:t>
      </w:r>
      <w:r>
        <w:rPr>
          <w:color w:val="231F20"/>
          <w:w w:val="105"/>
        </w:rPr>
        <w:t>Phật</w:t>
      </w:r>
      <w:r>
        <w:rPr>
          <w:color w:val="231F20"/>
          <w:spacing w:val="-17"/>
          <w:w w:val="105"/>
        </w:rPr>
        <w:t> </w:t>
      </w:r>
      <w:r>
        <w:rPr>
          <w:color w:val="231F20"/>
          <w:w w:val="105"/>
        </w:rPr>
        <w:t>gọi</w:t>
      </w:r>
      <w:r>
        <w:rPr>
          <w:color w:val="231F20"/>
          <w:spacing w:val="-17"/>
          <w:w w:val="105"/>
        </w:rPr>
        <w:t> </w:t>
      </w:r>
      <w:r>
        <w:rPr>
          <w:color w:val="231F20"/>
          <w:w w:val="105"/>
        </w:rPr>
        <w:t>là</w:t>
      </w:r>
      <w:r>
        <w:rPr>
          <w:color w:val="231F20"/>
          <w:spacing w:val="-17"/>
          <w:w w:val="105"/>
        </w:rPr>
        <w:t> </w:t>
      </w:r>
      <w:r>
        <w:rPr>
          <w:color w:val="231F20"/>
          <w:w w:val="105"/>
        </w:rPr>
        <w:t>thần</w:t>
      </w:r>
      <w:r>
        <w:rPr>
          <w:color w:val="231F20"/>
          <w:spacing w:val="-17"/>
          <w:w w:val="105"/>
        </w:rPr>
        <w:t> </w:t>
      </w:r>
      <w:r>
        <w:rPr>
          <w:color w:val="231F20"/>
          <w:w w:val="105"/>
        </w:rPr>
        <w:t>thức.</w:t>
      </w:r>
      <w:r>
        <w:rPr>
          <w:color w:val="231F20"/>
          <w:spacing w:val="-17"/>
          <w:w w:val="105"/>
        </w:rPr>
        <w:t> </w:t>
      </w:r>
      <w:r>
        <w:rPr>
          <w:color w:val="231F20"/>
          <w:w w:val="105"/>
        </w:rPr>
        <w:t>A</w:t>
      </w:r>
      <w:r>
        <w:rPr>
          <w:color w:val="231F20"/>
          <w:spacing w:val="-17"/>
          <w:w w:val="105"/>
        </w:rPr>
        <w:t> </w:t>
      </w:r>
      <w:r>
        <w:rPr>
          <w:color w:val="231F20"/>
          <w:w w:val="105"/>
        </w:rPr>
        <w:t>Lại</w:t>
      </w:r>
      <w:r>
        <w:rPr>
          <w:color w:val="231F20"/>
          <w:spacing w:val="-17"/>
          <w:w w:val="105"/>
        </w:rPr>
        <w:t> </w:t>
      </w:r>
      <w:r>
        <w:rPr>
          <w:color w:val="231F20"/>
          <w:w w:val="105"/>
        </w:rPr>
        <w:t>Da</w:t>
      </w:r>
      <w:r>
        <w:rPr>
          <w:color w:val="231F20"/>
          <w:spacing w:val="-17"/>
          <w:w w:val="105"/>
        </w:rPr>
        <w:t> </w:t>
      </w:r>
      <w:r>
        <w:rPr>
          <w:color w:val="231F20"/>
          <w:w w:val="105"/>
        </w:rPr>
        <w:t>đến</w:t>
      </w:r>
      <w:r>
        <w:rPr>
          <w:color w:val="231F20"/>
          <w:spacing w:val="-17"/>
          <w:w w:val="105"/>
        </w:rPr>
        <w:t> </w:t>
      </w:r>
      <w:r>
        <w:rPr>
          <w:color w:val="231F20"/>
          <w:w w:val="105"/>
        </w:rPr>
        <w:t>đó</w:t>
      </w:r>
      <w:r>
        <w:rPr>
          <w:color w:val="231F20"/>
          <w:spacing w:val="-17"/>
          <w:w w:val="105"/>
        </w:rPr>
        <w:t> </w:t>
      </w:r>
      <w:r>
        <w:rPr>
          <w:color w:val="231F20"/>
          <w:w w:val="105"/>
        </w:rPr>
        <w:t>đầu</w:t>
      </w:r>
      <w:r>
        <w:rPr>
          <w:color w:val="231F20"/>
          <w:spacing w:val="-17"/>
          <w:w w:val="105"/>
        </w:rPr>
        <w:t> </w:t>
      </w:r>
      <w:r>
        <w:rPr>
          <w:color w:val="231F20"/>
          <w:w w:val="105"/>
        </w:rPr>
        <w:t>thai.</w:t>
      </w:r>
      <w:r>
        <w:rPr>
          <w:color w:val="231F20"/>
          <w:spacing w:val="-17"/>
          <w:w w:val="105"/>
        </w:rPr>
        <w:t> </w:t>
      </w:r>
      <w:r>
        <w:rPr>
          <w:color w:val="231F20"/>
          <w:w w:val="105"/>
        </w:rPr>
        <w:t>Tiên</w:t>
      </w:r>
      <w:r>
        <w:rPr>
          <w:color w:val="231F20"/>
          <w:spacing w:val="-17"/>
          <w:w w:val="105"/>
        </w:rPr>
        <w:t> </w:t>
      </w:r>
      <w:r>
        <w:rPr>
          <w:color w:val="231F20"/>
          <w:w w:val="105"/>
        </w:rPr>
        <w:t>lai hậu</w:t>
      </w:r>
      <w:r>
        <w:rPr>
          <w:color w:val="231F20"/>
          <w:spacing w:val="-12"/>
          <w:w w:val="105"/>
        </w:rPr>
        <w:t> </w:t>
      </w:r>
      <w:r>
        <w:rPr>
          <w:color w:val="231F20"/>
          <w:w w:val="105"/>
        </w:rPr>
        <w:t>khứ</w:t>
      </w:r>
      <w:r>
        <w:rPr>
          <w:color w:val="231F20"/>
          <w:spacing w:val="-12"/>
          <w:w w:val="105"/>
        </w:rPr>
        <w:t> </w:t>
      </w:r>
      <w:r>
        <w:rPr>
          <w:color w:val="231F20"/>
          <w:w w:val="105"/>
        </w:rPr>
        <w:t>làm</w:t>
      </w:r>
      <w:r>
        <w:rPr>
          <w:color w:val="231F20"/>
          <w:spacing w:val="-12"/>
          <w:w w:val="105"/>
        </w:rPr>
        <w:t> </w:t>
      </w:r>
      <w:r>
        <w:rPr>
          <w:color w:val="231F20"/>
          <w:w w:val="105"/>
        </w:rPr>
        <w:t>chủ,</w:t>
      </w:r>
      <w:r>
        <w:rPr>
          <w:color w:val="231F20"/>
          <w:spacing w:val="-12"/>
          <w:w w:val="105"/>
        </w:rPr>
        <w:t> </w:t>
      </w:r>
      <w:r>
        <w:rPr>
          <w:color w:val="231F20"/>
          <w:w w:val="105"/>
        </w:rPr>
        <w:t>nghĩa</w:t>
      </w:r>
      <w:r>
        <w:rPr>
          <w:color w:val="231F20"/>
          <w:spacing w:val="-12"/>
          <w:w w:val="105"/>
        </w:rPr>
        <w:t> </w:t>
      </w:r>
      <w:r>
        <w:rPr>
          <w:color w:val="231F20"/>
          <w:w w:val="105"/>
        </w:rPr>
        <w:t>là</w:t>
      </w:r>
      <w:r>
        <w:rPr>
          <w:color w:val="231F20"/>
          <w:spacing w:val="-12"/>
          <w:w w:val="105"/>
        </w:rPr>
        <w:t> </w:t>
      </w:r>
      <w:r>
        <w:rPr>
          <w:color w:val="231F20"/>
          <w:w w:val="105"/>
        </w:rPr>
        <w:t>nói</w:t>
      </w:r>
      <w:r>
        <w:rPr>
          <w:color w:val="231F20"/>
          <w:spacing w:val="-12"/>
          <w:w w:val="105"/>
        </w:rPr>
        <w:t> </w:t>
      </w:r>
      <w:r>
        <w:rPr>
          <w:color w:val="231F20"/>
          <w:w w:val="105"/>
        </w:rPr>
        <w:t>về</w:t>
      </w:r>
      <w:r>
        <w:rPr>
          <w:color w:val="231F20"/>
          <w:spacing w:val="-12"/>
          <w:w w:val="105"/>
        </w:rPr>
        <w:t> </w:t>
      </w:r>
      <w:r>
        <w:rPr>
          <w:color w:val="231F20"/>
          <w:w w:val="105"/>
        </w:rPr>
        <w:t>thần</w:t>
      </w:r>
      <w:r>
        <w:rPr>
          <w:color w:val="231F20"/>
          <w:spacing w:val="-12"/>
          <w:w w:val="105"/>
        </w:rPr>
        <w:t> </w:t>
      </w:r>
      <w:r>
        <w:rPr>
          <w:color w:val="231F20"/>
          <w:w w:val="105"/>
        </w:rPr>
        <w:t>thức.</w:t>
      </w:r>
      <w:r>
        <w:rPr>
          <w:color w:val="231F20"/>
          <w:spacing w:val="-12"/>
          <w:w w:val="105"/>
        </w:rPr>
        <w:t> </w:t>
      </w:r>
      <w:r>
        <w:rPr>
          <w:color w:val="231F20"/>
          <w:w w:val="105"/>
        </w:rPr>
        <w:t>Vì</w:t>
      </w:r>
      <w:r>
        <w:rPr>
          <w:color w:val="231F20"/>
          <w:spacing w:val="-12"/>
          <w:w w:val="105"/>
        </w:rPr>
        <w:t> </w:t>
      </w:r>
      <w:r>
        <w:rPr>
          <w:color w:val="231F20"/>
          <w:w w:val="105"/>
        </w:rPr>
        <w:t>tốc</w:t>
      </w:r>
      <w:r>
        <w:rPr>
          <w:color w:val="231F20"/>
          <w:spacing w:val="-12"/>
          <w:w w:val="105"/>
        </w:rPr>
        <w:t> </w:t>
      </w:r>
      <w:r>
        <w:rPr>
          <w:color w:val="231F20"/>
          <w:w w:val="105"/>
        </w:rPr>
        <w:t>độ</w:t>
      </w:r>
      <w:r>
        <w:rPr>
          <w:color w:val="231F20"/>
          <w:spacing w:val="-12"/>
          <w:w w:val="105"/>
        </w:rPr>
        <w:t> </w:t>
      </w:r>
      <w:r>
        <w:rPr>
          <w:color w:val="231F20"/>
          <w:w w:val="105"/>
        </w:rPr>
        <w:t>của</w:t>
      </w:r>
      <w:r>
        <w:rPr>
          <w:color w:val="231F20"/>
          <w:spacing w:val="-12"/>
          <w:w w:val="105"/>
        </w:rPr>
        <w:t> </w:t>
      </w:r>
      <w:r>
        <w:rPr>
          <w:color w:val="231F20"/>
          <w:w w:val="105"/>
        </w:rPr>
        <w:t>nó quá</w:t>
      </w:r>
      <w:r>
        <w:rPr>
          <w:color w:val="231F20"/>
          <w:spacing w:val="-12"/>
          <w:w w:val="105"/>
        </w:rPr>
        <w:t> </w:t>
      </w:r>
      <w:r>
        <w:rPr>
          <w:color w:val="231F20"/>
          <w:w w:val="105"/>
        </w:rPr>
        <w:t>nhanh,</w:t>
      </w:r>
      <w:r>
        <w:rPr>
          <w:color w:val="231F20"/>
          <w:spacing w:val="-12"/>
          <w:w w:val="105"/>
        </w:rPr>
        <w:t> </w:t>
      </w:r>
      <w:r>
        <w:rPr>
          <w:color w:val="231F20"/>
          <w:w w:val="105"/>
        </w:rPr>
        <w:t>tính</w:t>
      </w:r>
      <w:r>
        <w:rPr>
          <w:color w:val="231F20"/>
          <w:spacing w:val="-12"/>
          <w:w w:val="105"/>
        </w:rPr>
        <w:t> </w:t>
      </w:r>
      <w:r>
        <w:rPr>
          <w:color w:val="231F20"/>
          <w:w w:val="105"/>
        </w:rPr>
        <w:t>nó</w:t>
      </w:r>
      <w:r>
        <w:rPr>
          <w:color w:val="231F20"/>
          <w:spacing w:val="-12"/>
          <w:w w:val="105"/>
        </w:rPr>
        <w:t> </w:t>
      </w:r>
      <w:r>
        <w:rPr>
          <w:color w:val="231F20"/>
          <w:w w:val="105"/>
        </w:rPr>
        <w:t>không</w:t>
      </w:r>
      <w:r>
        <w:rPr>
          <w:color w:val="231F20"/>
          <w:spacing w:val="-12"/>
          <w:w w:val="105"/>
        </w:rPr>
        <w:t> </w:t>
      </w:r>
      <w:r>
        <w:rPr>
          <w:color w:val="231F20"/>
          <w:w w:val="105"/>
        </w:rPr>
        <w:t>định,</w:t>
      </w:r>
      <w:r>
        <w:rPr>
          <w:color w:val="231F20"/>
          <w:spacing w:val="-12"/>
          <w:w w:val="105"/>
        </w:rPr>
        <w:t> </w:t>
      </w:r>
      <w:r>
        <w:rPr>
          <w:color w:val="231F20"/>
          <w:w w:val="105"/>
        </w:rPr>
        <w:t>cho</w:t>
      </w:r>
      <w:r>
        <w:rPr>
          <w:color w:val="231F20"/>
          <w:spacing w:val="-12"/>
          <w:w w:val="105"/>
        </w:rPr>
        <w:t> </w:t>
      </w:r>
      <w:r>
        <w:rPr>
          <w:color w:val="231F20"/>
          <w:w w:val="105"/>
        </w:rPr>
        <w:t>nên</w:t>
      </w:r>
      <w:r>
        <w:rPr>
          <w:color w:val="231F20"/>
          <w:spacing w:val="-12"/>
          <w:w w:val="105"/>
        </w:rPr>
        <w:t> </w:t>
      </w:r>
      <w:r>
        <w:rPr>
          <w:color w:val="231F20"/>
          <w:w w:val="105"/>
        </w:rPr>
        <w:t>đúng</w:t>
      </w:r>
      <w:r>
        <w:rPr>
          <w:color w:val="231F20"/>
          <w:spacing w:val="-12"/>
          <w:w w:val="105"/>
        </w:rPr>
        <w:t> </w:t>
      </w:r>
      <w:r>
        <w:rPr>
          <w:color w:val="231F20"/>
          <w:w w:val="105"/>
        </w:rPr>
        <w:t>là</w:t>
      </w:r>
      <w:r>
        <w:rPr>
          <w:color w:val="231F20"/>
          <w:spacing w:val="-12"/>
          <w:w w:val="105"/>
        </w:rPr>
        <w:t> </w:t>
      </w:r>
      <w:r>
        <w:rPr>
          <w:color w:val="231F20"/>
          <w:w w:val="105"/>
        </w:rPr>
        <w:t>du</w:t>
      </w:r>
      <w:r>
        <w:rPr>
          <w:color w:val="231F20"/>
          <w:spacing w:val="-12"/>
          <w:w w:val="105"/>
        </w:rPr>
        <w:t> </w:t>
      </w:r>
      <w:r>
        <w:rPr>
          <w:color w:val="231F20"/>
          <w:w w:val="105"/>
        </w:rPr>
        <w:t>hồn.</w:t>
      </w:r>
      <w:r>
        <w:rPr>
          <w:color w:val="231F20"/>
          <w:spacing w:val="-12"/>
          <w:w w:val="105"/>
        </w:rPr>
        <w:t> </w:t>
      </w:r>
      <w:r>
        <w:rPr>
          <w:color w:val="231F20"/>
          <w:w w:val="105"/>
        </w:rPr>
        <w:t>Tốc độ rất nhanh, đi khắp nơi, không ổn định, cho nên Phu Tử </w:t>
      </w:r>
      <w:r>
        <w:rPr>
          <w:color w:val="231F20"/>
        </w:rPr>
        <w:t>gọi</w:t>
      </w:r>
      <w:r>
        <w:rPr>
          <w:color w:val="231F20"/>
          <w:spacing w:val="-4"/>
        </w:rPr>
        <w:t> </w:t>
      </w:r>
      <w:r>
        <w:rPr>
          <w:color w:val="231F20"/>
        </w:rPr>
        <w:t>nó</w:t>
      </w:r>
      <w:r>
        <w:rPr>
          <w:color w:val="231F20"/>
          <w:spacing w:val="-3"/>
        </w:rPr>
        <w:t> </w:t>
      </w:r>
      <w:r>
        <w:rPr>
          <w:color w:val="231F20"/>
        </w:rPr>
        <w:t>là</w:t>
      </w:r>
      <w:r>
        <w:rPr>
          <w:color w:val="231F20"/>
          <w:spacing w:val="-3"/>
        </w:rPr>
        <w:t> </w:t>
      </w:r>
      <w:r>
        <w:rPr>
          <w:color w:val="231F20"/>
        </w:rPr>
        <w:t>du</w:t>
      </w:r>
      <w:r>
        <w:rPr>
          <w:color w:val="231F20"/>
          <w:spacing w:val="-3"/>
        </w:rPr>
        <w:t> </w:t>
      </w:r>
      <w:r>
        <w:rPr>
          <w:color w:val="231F20"/>
        </w:rPr>
        <w:t>hồn.</w:t>
      </w:r>
      <w:r>
        <w:rPr>
          <w:color w:val="231F20"/>
          <w:spacing w:val="-3"/>
        </w:rPr>
        <w:t> </w:t>
      </w:r>
      <w:r>
        <w:rPr>
          <w:color w:val="231F20"/>
        </w:rPr>
        <w:t>Phu</w:t>
      </w:r>
      <w:r>
        <w:rPr>
          <w:color w:val="231F20"/>
          <w:spacing w:val="-3"/>
        </w:rPr>
        <w:t> </w:t>
      </w:r>
      <w:r>
        <w:rPr>
          <w:color w:val="231F20"/>
        </w:rPr>
        <w:t>Tử</w:t>
      </w:r>
      <w:r>
        <w:rPr>
          <w:color w:val="231F20"/>
          <w:spacing w:val="-3"/>
        </w:rPr>
        <w:t> </w:t>
      </w:r>
      <w:r>
        <w:rPr>
          <w:color w:val="231F20"/>
        </w:rPr>
        <w:t>nói:</w:t>
      </w:r>
      <w:r>
        <w:rPr>
          <w:color w:val="231F20"/>
          <w:spacing w:val="-4"/>
        </w:rPr>
        <w:t> </w:t>
      </w:r>
      <w:r>
        <w:rPr>
          <w:color w:val="231F20"/>
        </w:rPr>
        <w:t>“</w:t>
      </w:r>
      <w:r>
        <w:rPr>
          <w:i/>
          <w:color w:val="231F20"/>
        </w:rPr>
        <w:t>Tinh</w:t>
      </w:r>
      <w:r>
        <w:rPr>
          <w:i/>
          <w:color w:val="231F20"/>
          <w:spacing w:val="-3"/>
        </w:rPr>
        <w:t> </w:t>
      </w:r>
      <w:r>
        <w:rPr>
          <w:i/>
          <w:color w:val="231F20"/>
        </w:rPr>
        <w:t>khí</w:t>
      </w:r>
      <w:r>
        <w:rPr>
          <w:i/>
          <w:color w:val="231F20"/>
          <w:spacing w:val="-3"/>
        </w:rPr>
        <w:t> </w:t>
      </w:r>
      <w:r>
        <w:rPr>
          <w:i/>
          <w:color w:val="231F20"/>
        </w:rPr>
        <w:t>vi</w:t>
      </w:r>
      <w:r>
        <w:rPr>
          <w:i/>
          <w:color w:val="231F20"/>
          <w:spacing w:val="-3"/>
        </w:rPr>
        <w:t> </w:t>
      </w:r>
      <w:r>
        <w:rPr>
          <w:i/>
          <w:color w:val="231F20"/>
        </w:rPr>
        <w:t>vật</w:t>
      </w:r>
      <w:r>
        <w:rPr>
          <w:color w:val="231F20"/>
        </w:rPr>
        <w:t>”,</w:t>
      </w:r>
      <w:r>
        <w:rPr>
          <w:color w:val="231F20"/>
          <w:spacing w:val="-3"/>
        </w:rPr>
        <w:t> </w:t>
      </w:r>
      <w:r>
        <w:rPr>
          <w:color w:val="231F20"/>
        </w:rPr>
        <w:t>là</w:t>
      </w:r>
      <w:r>
        <w:rPr>
          <w:color w:val="231F20"/>
          <w:spacing w:val="-3"/>
        </w:rPr>
        <w:t> </w:t>
      </w:r>
      <w:r>
        <w:rPr>
          <w:color w:val="231F20"/>
        </w:rPr>
        <w:t>vật</w:t>
      </w:r>
      <w:r>
        <w:rPr>
          <w:color w:val="231F20"/>
          <w:spacing w:val="-3"/>
        </w:rPr>
        <w:t> </w:t>
      </w:r>
      <w:r>
        <w:rPr>
          <w:color w:val="231F20"/>
        </w:rPr>
        <w:t>chất,</w:t>
      </w:r>
      <w:r>
        <w:rPr>
          <w:color w:val="231F20"/>
          <w:spacing w:val="-3"/>
        </w:rPr>
        <w:t> </w:t>
      </w:r>
      <w:r>
        <w:rPr>
          <w:color w:val="231F20"/>
        </w:rPr>
        <w:t>nói </w:t>
      </w:r>
      <w:r>
        <w:rPr>
          <w:color w:val="231F20"/>
          <w:w w:val="105"/>
        </w:rPr>
        <w:t>hay quá!</w:t>
      </w:r>
    </w:p>
    <w:p>
      <w:pPr>
        <w:pStyle w:val="BodyText"/>
        <w:spacing w:line="297" w:lineRule="auto" w:before="145"/>
        <w:ind w:left="387" w:right="120" w:firstLine="453"/>
      </w:pPr>
      <w:r>
        <w:rPr>
          <w:color w:val="231F20"/>
          <w:w w:val="105"/>
        </w:rPr>
        <w:t>Các nhà khoa học lượng tử ngày nay nói vật chất là gì? Vật</w:t>
      </w:r>
      <w:r>
        <w:rPr>
          <w:color w:val="231F20"/>
          <w:spacing w:val="-2"/>
          <w:w w:val="105"/>
        </w:rPr>
        <w:t> </w:t>
      </w:r>
      <w:r>
        <w:rPr>
          <w:color w:val="231F20"/>
          <w:w w:val="105"/>
        </w:rPr>
        <w:t>chất</w:t>
      </w:r>
      <w:r>
        <w:rPr>
          <w:color w:val="231F20"/>
          <w:spacing w:val="-2"/>
          <w:w w:val="105"/>
        </w:rPr>
        <w:t> </w:t>
      </w:r>
      <w:r>
        <w:rPr>
          <w:color w:val="231F20"/>
          <w:w w:val="105"/>
        </w:rPr>
        <w:t>là</w:t>
      </w:r>
      <w:r>
        <w:rPr>
          <w:color w:val="231F20"/>
          <w:spacing w:val="-2"/>
          <w:w w:val="105"/>
        </w:rPr>
        <w:t> </w:t>
      </w:r>
      <w:r>
        <w:rPr>
          <w:color w:val="231F20"/>
          <w:w w:val="105"/>
        </w:rPr>
        <w:t>tâm</w:t>
      </w:r>
      <w:r>
        <w:rPr>
          <w:color w:val="231F20"/>
          <w:spacing w:val="-2"/>
          <w:w w:val="105"/>
        </w:rPr>
        <w:t> </w:t>
      </w:r>
      <w:r>
        <w:rPr>
          <w:color w:val="231F20"/>
          <w:w w:val="105"/>
        </w:rPr>
        <w:t>niệm,</w:t>
      </w:r>
      <w:r>
        <w:rPr>
          <w:color w:val="231F20"/>
          <w:spacing w:val="-2"/>
          <w:w w:val="105"/>
        </w:rPr>
        <w:t> </w:t>
      </w:r>
      <w:r>
        <w:rPr>
          <w:color w:val="231F20"/>
          <w:w w:val="105"/>
        </w:rPr>
        <w:t>cũng</w:t>
      </w:r>
      <w:r>
        <w:rPr>
          <w:color w:val="231F20"/>
          <w:spacing w:val="-2"/>
          <w:w w:val="105"/>
        </w:rPr>
        <w:t> </w:t>
      </w:r>
      <w:r>
        <w:rPr>
          <w:color w:val="231F20"/>
          <w:w w:val="105"/>
        </w:rPr>
        <w:t>gọi</w:t>
      </w:r>
      <w:r>
        <w:rPr>
          <w:color w:val="231F20"/>
          <w:spacing w:val="-2"/>
          <w:w w:val="105"/>
        </w:rPr>
        <w:t> </w:t>
      </w:r>
      <w:r>
        <w:rPr>
          <w:color w:val="231F20"/>
          <w:w w:val="105"/>
        </w:rPr>
        <w:t>là</w:t>
      </w:r>
      <w:r>
        <w:rPr>
          <w:color w:val="231F20"/>
          <w:spacing w:val="-2"/>
          <w:w w:val="105"/>
        </w:rPr>
        <w:t> </w:t>
      </w:r>
      <w:r>
        <w:rPr>
          <w:color w:val="231F20"/>
          <w:w w:val="105"/>
        </w:rPr>
        <w:t>tâm</w:t>
      </w:r>
      <w:r>
        <w:rPr>
          <w:color w:val="231F20"/>
          <w:spacing w:val="-2"/>
          <w:w w:val="105"/>
        </w:rPr>
        <w:t> </w:t>
      </w:r>
      <w:r>
        <w:rPr>
          <w:color w:val="231F20"/>
          <w:w w:val="105"/>
        </w:rPr>
        <w:t>thức,</w:t>
      </w:r>
      <w:r>
        <w:rPr>
          <w:color w:val="231F20"/>
          <w:spacing w:val="-2"/>
          <w:w w:val="105"/>
        </w:rPr>
        <w:t> </w:t>
      </w:r>
      <w:r>
        <w:rPr>
          <w:color w:val="231F20"/>
          <w:w w:val="105"/>
        </w:rPr>
        <w:t>tích</w:t>
      </w:r>
      <w:r>
        <w:rPr>
          <w:color w:val="231F20"/>
          <w:spacing w:val="-3"/>
          <w:w w:val="105"/>
        </w:rPr>
        <w:t> </w:t>
      </w:r>
      <w:r>
        <w:rPr>
          <w:color w:val="231F20"/>
          <w:w w:val="105"/>
        </w:rPr>
        <w:t>lũy</w:t>
      </w:r>
      <w:r>
        <w:rPr>
          <w:color w:val="231F20"/>
          <w:spacing w:val="-2"/>
          <w:w w:val="105"/>
        </w:rPr>
        <w:t> </w:t>
      </w:r>
      <w:r>
        <w:rPr>
          <w:color w:val="231F20"/>
          <w:w w:val="105"/>
        </w:rPr>
        <w:t>liên</w:t>
      </w:r>
      <w:r>
        <w:rPr>
          <w:color w:val="231F20"/>
          <w:spacing w:val="-3"/>
          <w:w w:val="105"/>
        </w:rPr>
        <w:t> </w:t>
      </w:r>
      <w:r>
        <w:rPr>
          <w:color w:val="231F20"/>
          <w:w w:val="105"/>
        </w:rPr>
        <w:t>tục sinh</w:t>
      </w:r>
      <w:r>
        <w:rPr>
          <w:color w:val="231F20"/>
          <w:spacing w:val="-21"/>
          <w:w w:val="105"/>
        </w:rPr>
        <w:t> </w:t>
      </w:r>
      <w:r>
        <w:rPr>
          <w:color w:val="231F20"/>
          <w:w w:val="105"/>
        </w:rPr>
        <w:t>ra</w:t>
      </w:r>
      <w:r>
        <w:rPr>
          <w:color w:val="231F20"/>
          <w:spacing w:val="-22"/>
          <w:w w:val="105"/>
        </w:rPr>
        <w:t> </w:t>
      </w:r>
      <w:r>
        <w:rPr>
          <w:color w:val="231F20"/>
          <w:w w:val="105"/>
        </w:rPr>
        <w:t>huyễn</w:t>
      </w:r>
      <w:r>
        <w:rPr>
          <w:color w:val="231F20"/>
          <w:spacing w:val="-21"/>
          <w:w w:val="105"/>
        </w:rPr>
        <w:t> </w:t>
      </w:r>
      <w:r>
        <w:rPr>
          <w:color w:val="231F20"/>
          <w:w w:val="105"/>
        </w:rPr>
        <w:t>tướng</w:t>
      </w:r>
      <w:r>
        <w:rPr>
          <w:color w:val="231F20"/>
          <w:spacing w:val="-21"/>
          <w:w w:val="105"/>
        </w:rPr>
        <w:t> </w:t>
      </w:r>
      <w:r>
        <w:rPr>
          <w:color w:val="231F20"/>
          <w:w w:val="105"/>
        </w:rPr>
        <w:t>là</w:t>
      </w:r>
      <w:r>
        <w:rPr>
          <w:color w:val="231F20"/>
          <w:spacing w:val="-21"/>
          <w:w w:val="105"/>
        </w:rPr>
        <w:t> </w:t>
      </w:r>
      <w:r>
        <w:rPr>
          <w:color w:val="231F20"/>
          <w:w w:val="105"/>
        </w:rPr>
        <w:t>vật</w:t>
      </w:r>
      <w:r>
        <w:rPr>
          <w:color w:val="231F20"/>
          <w:spacing w:val="-21"/>
          <w:w w:val="105"/>
        </w:rPr>
        <w:t> </w:t>
      </w:r>
      <w:r>
        <w:rPr>
          <w:color w:val="231F20"/>
          <w:w w:val="105"/>
        </w:rPr>
        <w:t>chất.</w:t>
      </w:r>
      <w:r>
        <w:rPr>
          <w:color w:val="231F20"/>
          <w:spacing w:val="-21"/>
          <w:w w:val="105"/>
        </w:rPr>
        <w:t> </w:t>
      </w:r>
      <w:r>
        <w:rPr>
          <w:color w:val="231F20"/>
          <w:w w:val="105"/>
        </w:rPr>
        <w:t>Phu</w:t>
      </w:r>
      <w:r>
        <w:rPr>
          <w:color w:val="231F20"/>
          <w:spacing w:val="-21"/>
          <w:w w:val="105"/>
        </w:rPr>
        <w:t> </w:t>
      </w:r>
      <w:r>
        <w:rPr>
          <w:color w:val="231F20"/>
          <w:w w:val="105"/>
        </w:rPr>
        <w:t>Tử</w:t>
      </w:r>
      <w:r>
        <w:rPr>
          <w:color w:val="231F20"/>
          <w:spacing w:val="-21"/>
          <w:w w:val="105"/>
        </w:rPr>
        <w:t> </w:t>
      </w:r>
      <w:r>
        <w:rPr>
          <w:color w:val="231F20"/>
          <w:w w:val="105"/>
        </w:rPr>
        <w:t>nói</w:t>
      </w:r>
      <w:r>
        <w:rPr>
          <w:color w:val="231F20"/>
          <w:spacing w:val="-21"/>
          <w:w w:val="105"/>
        </w:rPr>
        <w:t> </w:t>
      </w:r>
      <w:r>
        <w:rPr>
          <w:color w:val="231F20"/>
          <w:w w:val="105"/>
        </w:rPr>
        <w:t>“</w:t>
      </w:r>
      <w:r>
        <w:rPr>
          <w:i/>
          <w:color w:val="231F20"/>
          <w:w w:val="105"/>
        </w:rPr>
        <w:t>Tinh</w:t>
      </w:r>
      <w:r>
        <w:rPr>
          <w:i/>
          <w:color w:val="231F20"/>
          <w:spacing w:val="-21"/>
          <w:w w:val="105"/>
        </w:rPr>
        <w:t> </w:t>
      </w:r>
      <w:r>
        <w:rPr>
          <w:i/>
          <w:color w:val="231F20"/>
          <w:w w:val="105"/>
        </w:rPr>
        <w:t>khí</w:t>
      </w:r>
      <w:r>
        <w:rPr>
          <w:i/>
          <w:color w:val="231F20"/>
          <w:spacing w:val="-21"/>
          <w:w w:val="105"/>
        </w:rPr>
        <w:t> </w:t>
      </w:r>
      <w:r>
        <w:rPr>
          <w:i/>
          <w:color w:val="231F20"/>
          <w:w w:val="105"/>
        </w:rPr>
        <w:t>vi</w:t>
      </w:r>
      <w:r>
        <w:rPr>
          <w:i/>
          <w:color w:val="231F20"/>
          <w:spacing w:val="-21"/>
          <w:w w:val="105"/>
        </w:rPr>
        <w:t> </w:t>
      </w:r>
      <w:r>
        <w:rPr>
          <w:i/>
          <w:color w:val="231F20"/>
          <w:w w:val="105"/>
        </w:rPr>
        <w:t>vật</w:t>
      </w:r>
      <w:r>
        <w:rPr>
          <w:color w:val="231F20"/>
          <w:w w:val="105"/>
        </w:rPr>
        <w:t>”. </w:t>
      </w:r>
      <w:r>
        <w:rPr>
          <w:color w:val="231F20"/>
        </w:rPr>
        <w:t>Tinh</w:t>
      </w:r>
      <w:r>
        <w:rPr>
          <w:color w:val="231F20"/>
          <w:spacing w:val="-14"/>
        </w:rPr>
        <w:t> </w:t>
      </w:r>
      <w:r>
        <w:rPr>
          <w:color w:val="231F20"/>
        </w:rPr>
        <w:t>là</w:t>
      </w:r>
      <w:r>
        <w:rPr>
          <w:color w:val="231F20"/>
          <w:spacing w:val="-14"/>
        </w:rPr>
        <w:t> </w:t>
      </w:r>
      <w:r>
        <w:rPr>
          <w:color w:val="231F20"/>
        </w:rPr>
        <w:t>chuyển</w:t>
      </w:r>
      <w:r>
        <w:rPr>
          <w:color w:val="231F20"/>
          <w:spacing w:val="-14"/>
        </w:rPr>
        <w:t> </w:t>
      </w:r>
      <w:r>
        <w:rPr>
          <w:color w:val="231F20"/>
        </w:rPr>
        <w:t>tướng</w:t>
      </w:r>
      <w:r>
        <w:rPr>
          <w:color w:val="231F20"/>
          <w:spacing w:val="-14"/>
        </w:rPr>
        <w:t> </w:t>
      </w:r>
      <w:r>
        <w:rPr>
          <w:color w:val="231F20"/>
        </w:rPr>
        <w:t>của</w:t>
      </w:r>
      <w:r>
        <w:rPr>
          <w:color w:val="231F20"/>
          <w:spacing w:val="-14"/>
        </w:rPr>
        <w:t> </w:t>
      </w:r>
      <w:r>
        <w:rPr>
          <w:color w:val="231F20"/>
        </w:rPr>
        <w:t>A</w:t>
      </w:r>
      <w:r>
        <w:rPr>
          <w:color w:val="231F20"/>
          <w:spacing w:val="-14"/>
        </w:rPr>
        <w:t> </w:t>
      </w:r>
      <w:r>
        <w:rPr>
          <w:color w:val="231F20"/>
        </w:rPr>
        <w:t>Lại</w:t>
      </w:r>
      <w:r>
        <w:rPr>
          <w:color w:val="231F20"/>
          <w:spacing w:val="-14"/>
        </w:rPr>
        <w:t> </w:t>
      </w:r>
      <w:r>
        <w:rPr>
          <w:color w:val="231F20"/>
        </w:rPr>
        <w:t>Da,</w:t>
      </w:r>
      <w:r>
        <w:rPr>
          <w:color w:val="231F20"/>
          <w:spacing w:val="-14"/>
        </w:rPr>
        <w:t> </w:t>
      </w:r>
      <w:r>
        <w:rPr>
          <w:color w:val="231F20"/>
        </w:rPr>
        <w:t>là</w:t>
      </w:r>
      <w:r>
        <w:rPr>
          <w:color w:val="231F20"/>
          <w:spacing w:val="-16"/>
        </w:rPr>
        <w:t> </w:t>
      </w:r>
      <w:r>
        <w:rPr>
          <w:color w:val="231F20"/>
        </w:rPr>
        <w:t>kiến</w:t>
      </w:r>
      <w:r>
        <w:rPr>
          <w:color w:val="231F20"/>
          <w:spacing w:val="-14"/>
        </w:rPr>
        <w:t> </w:t>
      </w:r>
      <w:r>
        <w:rPr>
          <w:color w:val="231F20"/>
        </w:rPr>
        <w:t>phần</w:t>
      </w:r>
      <w:r>
        <w:rPr>
          <w:color w:val="231F20"/>
          <w:spacing w:val="-14"/>
        </w:rPr>
        <w:t> </w:t>
      </w:r>
      <w:r>
        <w:rPr>
          <w:color w:val="231F20"/>
        </w:rPr>
        <w:t>của</w:t>
      </w:r>
      <w:r>
        <w:rPr>
          <w:color w:val="231F20"/>
          <w:spacing w:val="-14"/>
        </w:rPr>
        <w:t> </w:t>
      </w:r>
      <w:r>
        <w:rPr>
          <w:color w:val="231F20"/>
        </w:rPr>
        <w:t>A</w:t>
      </w:r>
      <w:r>
        <w:rPr>
          <w:color w:val="231F20"/>
          <w:spacing w:val="-14"/>
        </w:rPr>
        <w:t> </w:t>
      </w:r>
      <w:r>
        <w:rPr>
          <w:color w:val="231F20"/>
        </w:rPr>
        <w:t>Lại</w:t>
      </w:r>
      <w:r>
        <w:rPr>
          <w:color w:val="231F20"/>
          <w:spacing w:val="-14"/>
        </w:rPr>
        <w:t> </w:t>
      </w:r>
      <w:r>
        <w:rPr>
          <w:color w:val="231F20"/>
        </w:rPr>
        <w:t>Da; </w:t>
      </w:r>
      <w:r>
        <w:rPr>
          <w:color w:val="231F20"/>
          <w:w w:val="105"/>
        </w:rPr>
        <w:t>khí là nghiệp tướng của A Lại Da. Khí là trường, giới khoa học</w:t>
      </w:r>
      <w:r>
        <w:rPr>
          <w:color w:val="231F20"/>
          <w:spacing w:val="-10"/>
          <w:w w:val="105"/>
        </w:rPr>
        <w:t> </w:t>
      </w:r>
      <w:r>
        <w:rPr>
          <w:color w:val="231F20"/>
          <w:w w:val="105"/>
        </w:rPr>
        <w:t>ngày</w:t>
      </w:r>
      <w:r>
        <w:rPr>
          <w:color w:val="231F20"/>
          <w:spacing w:val="-10"/>
          <w:w w:val="105"/>
        </w:rPr>
        <w:t> </w:t>
      </w:r>
      <w:r>
        <w:rPr>
          <w:color w:val="231F20"/>
          <w:w w:val="105"/>
        </w:rPr>
        <w:t>nay</w:t>
      </w:r>
      <w:r>
        <w:rPr>
          <w:color w:val="231F20"/>
          <w:spacing w:val="-10"/>
          <w:w w:val="105"/>
        </w:rPr>
        <w:t> </w:t>
      </w:r>
      <w:r>
        <w:rPr>
          <w:color w:val="231F20"/>
          <w:w w:val="105"/>
        </w:rPr>
        <w:t>gọi</w:t>
      </w:r>
      <w:r>
        <w:rPr>
          <w:color w:val="231F20"/>
          <w:spacing w:val="-10"/>
          <w:w w:val="105"/>
        </w:rPr>
        <w:t> </w:t>
      </w:r>
      <w:r>
        <w:rPr>
          <w:color w:val="231F20"/>
          <w:w w:val="105"/>
        </w:rPr>
        <w:t>khí</w:t>
      </w:r>
      <w:r>
        <w:rPr>
          <w:color w:val="231F20"/>
          <w:spacing w:val="-10"/>
          <w:w w:val="105"/>
        </w:rPr>
        <w:t> </w:t>
      </w:r>
      <w:r>
        <w:rPr>
          <w:color w:val="231F20"/>
          <w:w w:val="105"/>
        </w:rPr>
        <w:t>là</w:t>
      </w:r>
      <w:r>
        <w:rPr>
          <w:color w:val="231F20"/>
          <w:spacing w:val="-10"/>
          <w:w w:val="105"/>
        </w:rPr>
        <w:t> </w:t>
      </w:r>
      <w:r>
        <w:rPr>
          <w:color w:val="231F20"/>
          <w:w w:val="105"/>
        </w:rPr>
        <w:t>trường,</w:t>
      </w:r>
      <w:r>
        <w:rPr>
          <w:color w:val="231F20"/>
          <w:spacing w:val="-10"/>
          <w:w w:val="105"/>
        </w:rPr>
        <w:t> </w:t>
      </w:r>
      <w:r>
        <w:rPr>
          <w:color w:val="231F20"/>
          <w:w w:val="105"/>
        </w:rPr>
        <w:t>nghĩa</w:t>
      </w:r>
      <w:r>
        <w:rPr>
          <w:color w:val="231F20"/>
          <w:spacing w:val="-10"/>
          <w:w w:val="105"/>
        </w:rPr>
        <w:t> </w:t>
      </w:r>
      <w:r>
        <w:rPr>
          <w:color w:val="231F20"/>
          <w:w w:val="105"/>
        </w:rPr>
        <w:t>là</w:t>
      </w:r>
      <w:r>
        <w:rPr>
          <w:color w:val="231F20"/>
          <w:spacing w:val="-10"/>
          <w:w w:val="105"/>
        </w:rPr>
        <w:t> </w:t>
      </w:r>
      <w:r>
        <w:rPr>
          <w:color w:val="231F20"/>
          <w:w w:val="105"/>
        </w:rPr>
        <w:t>một</w:t>
      </w:r>
      <w:r>
        <w:rPr>
          <w:color w:val="231F20"/>
          <w:spacing w:val="-10"/>
          <w:w w:val="105"/>
        </w:rPr>
        <w:t> </w:t>
      </w:r>
      <w:r>
        <w:rPr>
          <w:color w:val="231F20"/>
          <w:w w:val="105"/>
        </w:rPr>
        <w:t>hiện</w:t>
      </w:r>
      <w:r>
        <w:rPr>
          <w:color w:val="231F20"/>
          <w:spacing w:val="-10"/>
          <w:w w:val="105"/>
        </w:rPr>
        <w:t> </w:t>
      </w:r>
      <w:r>
        <w:rPr>
          <w:color w:val="231F20"/>
          <w:w w:val="105"/>
        </w:rPr>
        <w:t>tượng</w:t>
      </w:r>
      <w:r>
        <w:rPr>
          <w:color w:val="231F20"/>
          <w:spacing w:val="-10"/>
          <w:w w:val="105"/>
        </w:rPr>
        <w:t> </w:t>
      </w:r>
      <w:r>
        <w:rPr>
          <w:color w:val="231F20"/>
          <w:w w:val="105"/>
        </w:rPr>
        <w:t>dao động,</w:t>
      </w:r>
      <w:r>
        <w:rPr>
          <w:color w:val="231F20"/>
          <w:spacing w:val="-15"/>
          <w:w w:val="105"/>
        </w:rPr>
        <w:t> </w:t>
      </w:r>
      <w:r>
        <w:rPr>
          <w:color w:val="231F20"/>
          <w:w w:val="105"/>
        </w:rPr>
        <w:t>ngày</w:t>
      </w:r>
      <w:r>
        <w:rPr>
          <w:color w:val="231F20"/>
          <w:spacing w:val="-15"/>
          <w:w w:val="105"/>
        </w:rPr>
        <w:t> </w:t>
      </w:r>
      <w:r>
        <w:rPr>
          <w:color w:val="231F20"/>
          <w:w w:val="105"/>
        </w:rPr>
        <w:t>nay</w:t>
      </w:r>
      <w:r>
        <w:rPr>
          <w:color w:val="231F20"/>
          <w:spacing w:val="-15"/>
          <w:w w:val="105"/>
        </w:rPr>
        <w:t> </w:t>
      </w:r>
      <w:r>
        <w:rPr>
          <w:color w:val="231F20"/>
          <w:w w:val="105"/>
        </w:rPr>
        <w:t>gọi</w:t>
      </w:r>
      <w:r>
        <w:rPr>
          <w:color w:val="231F20"/>
          <w:spacing w:val="-15"/>
          <w:w w:val="105"/>
        </w:rPr>
        <w:t> </w:t>
      </w:r>
      <w:r>
        <w:rPr>
          <w:color w:val="231F20"/>
          <w:w w:val="105"/>
        </w:rPr>
        <w:t>là</w:t>
      </w:r>
      <w:r>
        <w:rPr>
          <w:color w:val="231F20"/>
          <w:spacing w:val="-15"/>
          <w:w w:val="105"/>
        </w:rPr>
        <w:t> </w:t>
      </w:r>
      <w:r>
        <w:rPr>
          <w:color w:val="231F20"/>
          <w:w w:val="105"/>
        </w:rPr>
        <w:t>năng</w:t>
      </w:r>
      <w:r>
        <w:rPr>
          <w:color w:val="231F20"/>
          <w:spacing w:val="-15"/>
          <w:w w:val="105"/>
        </w:rPr>
        <w:t> </w:t>
      </w:r>
      <w:r>
        <w:rPr>
          <w:color w:val="231F20"/>
          <w:w w:val="105"/>
        </w:rPr>
        <w:t>lượng.</w:t>
      </w:r>
      <w:r>
        <w:rPr>
          <w:color w:val="231F20"/>
          <w:spacing w:val="-15"/>
          <w:w w:val="105"/>
        </w:rPr>
        <w:t> </w:t>
      </w:r>
      <w:r>
        <w:rPr>
          <w:color w:val="231F20"/>
          <w:w w:val="105"/>
        </w:rPr>
        <w:t>Khí</w:t>
      </w:r>
      <w:r>
        <w:rPr>
          <w:color w:val="231F20"/>
          <w:spacing w:val="-15"/>
          <w:w w:val="105"/>
        </w:rPr>
        <w:t> </w:t>
      </w:r>
      <w:r>
        <w:rPr>
          <w:color w:val="231F20"/>
          <w:w w:val="105"/>
        </w:rPr>
        <w:t>là</w:t>
      </w:r>
      <w:r>
        <w:rPr>
          <w:color w:val="231F20"/>
          <w:spacing w:val="-15"/>
          <w:w w:val="105"/>
        </w:rPr>
        <w:t> </w:t>
      </w:r>
      <w:r>
        <w:rPr>
          <w:color w:val="231F20"/>
          <w:w w:val="105"/>
        </w:rPr>
        <w:t>năng</w:t>
      </w:r>
      <w:r>
        <w:rPr>
          <w:color w:val="231F20"/>
          <w:spacing w:val="-15"/>
          <w:w w:val="105"/>
        </w:rPr>
        <w:t> </w:t>
      </w:r>
      <w:r>
        <w:rPr>
          <w:color w:val="231F20"/>
          <w:w w:val="105"/>
        </w:rPr>
        <w:t>lượng,</w:t>
      </w:r>
      <w:r>
        <w:rPr>
          <w:color w:val="231F20"/>
          <w:spacing w:val="-15"/>
          <w:w w:val="105"/>
        </w:rPr>
        <w:t> </w:t>
      </w:r>
      <w:r>
        <w:rPr>
          <w:color w:val="231F20"/>
          <w:w w:val="105"/>
        </w:rPr>
        <w:t>tinh</w:t>
      </w:r>
      <w:r>
        <w:rPr>
          <w:color w:val="231F20"/>
          <w:spacing w:val="-15"/>
          <w:w w:val="105"/>
        </w:rPr>
        <w:t> </w:t>
      </w:r>
      <w:r>
        <w:rPr>
          <w:color w:val="231F20"/>
          <w:w w:val="105"/>
        </w:rPr>
        <w:t>là thông</w:t>
      </w:r>
      <w:r>
        <w:rPr>
          <w:color w:val="231F20"/>
          <w:spacing w:val="-6"/>
          <w:w w:val="105"/>
        </w:rPr>
        <w:t> </w:t>
      </w:r>
      <w:r>
        <w:rPr>
          <w:color w:val="231F20"/>
          <w:w w:val="105"/>
        </w:rPr>
        <w:t>tin.</w:t>
      </w:r>
      <w:r>
        <w:rPr>
          <w:color w:val="231F20"/>
          <w:spacing w:val="-6"/>
          <w:w w:val="105"/>
        </w:rPr>
        <w:t> </w:t>
      </w:r>
      <w:r>
        <w:rPr>
          <w:color w:val="231F20"/>
          <w:w w:val="105"/>
        </w:rPr>
        <w:t>Hai</w:t>
      </w:r>
      <w:r>
        <w:rPr>
          <w:color w:val="231F20"/>
          <w:spacing w:val="-6"/>
          <w:w w:val="105"/>
        </w:rPr>
        <w:t> </w:t>
      </w:r>
      <w:r>
        <w:rPr>
          <w:color w:val="231F20"/>
          <w:w w:val="105"/>
        </w:rPr>
        <w:t>thứ</w:t>
      </w:r>
      <w:r>
        <w:rPr>
          <w:color w:val="231F20"/>
          <w:spacing w:val="-6"/>
          <w:w w:val="105"/>
        </w:rPr>
        <w:t> </w:t>
      </w:r>
      <w:r>
        <w:rPr>
          <w:color w:val="231F20"/>
          <w:w w:val="105"/>
        </w:rPr>
        <w:t>này</w:t>
      </w:r>
      <w:r>
        <w:rPr>
          <w:color w:val="231F20"/>
          <w:spacing w:val="-6"/>
          <w:w w:val="105"/>
        </w:rPr>
        <w:t> </w:t>
      </w:r>
      <w:r>
        <w:rPr>
          <w:color w:val="231F20"/>
          <w:w w:val="105"/>
        </w:rPr>
        <w:t>hợp</w:t>
      </w:r>
      <w:r>
        <w:rPr>
          <w:color w:val="231F20"/>
          <w:spacing w:val="-6"/>
          <w:w w:val="105"/>
        </w:rPr>
        <w:t> </w:t>
      </w:r>
      <w:r>
        <w:rPr>
          <w:color w:val="231F20"/>
          <w:w w:val="105"/>
        </w:rPr>
        <w:t>lại</w:t>
      </w:r>
      <w:r>
        <w:rPr>
          <w:color w:val="231F20"/>
          <w:spacing w:val="-5"/>
          <w:w w:val="105"/>
        </w:rPr>
        <w:t> </w:t>
      </w:r>
      <w:r>
        <w:rPr>
          <w:color w:val="231F20"/>
          <w:w w:val="105"/>
        </w:rPr>
        <w:t>thành</w:t>
      </w:r>
      <w:r>
        <w:rPr>
          <w:color w:val="231F20"/>
          <w:spacing w:val="-6"/>
          <w:w w:val="105"/>
        </w:rPr>
        <w:t> </w:t>
      </w:r>
      <w:r>
        <w:rPr>
          <w:color w:val="231F20"/>
          <w:w w:val="105"/>
        </w:rPr>
        <w:t>hiện</w:t>
      </w:r>
      <w:r>
        <w:rPr>
          <w:color w:val="231F20"/>
          <w:spacing w:val="-6"/>
          <w:w w:val="105"/>
        </w:rPr>
        <w:t> </w:t>
      </w:r>
      <w:r>
        <w:rPr>
          <w:color w:val="231F20"/>
          <w:w w:val="105"/>
        </w:rPr>
        <w:t>tượng</w:t>
      </w:r>
      <w:r>
        <w:rPr>
          <w:color w:val="231F20"/>
          <w:spacing w:val="-6"/>
          <w:w w:val="105"/>
        </w:rPr>
        <w:t> </w:t>
      </w:r>
      <w:r>
        <w:rPr>
          <w:color w:val="231F20"/>
          <w:w w:val="105"/>
        </w:rPr>
        <w:t>vật</w:t>
      </w:r>
      <w:r>
        <w:rPr>
          <w:color w:val="231F20"/>
          <w:spacing w:val="-6"/>
          <w:w w:val="105"/>
        </w:rPr>
        <w:t> </w:t>
      </w:r>
      <w:r>
        <w:rPr>
          <w:color w:val="231F20"/>
          <w:w w:val="105"/>
        </w:rPr>
        <w:t>chất.</w:t>
      </w:r>
      <w:r>
        <w:rPr>
          <w:color w:val="231F20"/>
          <w:spacing w:val="-6"/>
          <w:w w:val="105"/>
        </w:rPr>
        <w:t> </w:t>
      </w:r>
      <w:r>
        <w:rPr>
          <w:color w:val="231F20"/>
          <w:w w:val="105"/>
        </w:rPr>
        <w:t>Bồ tát</w:t>
      </w:r>
      <w:r>
        <w:rPr>
          <w:color w:val="231F20"/>
          <w:spacing w:val="-7"/>
          <w:w w:val="105"/>
        </w:rPr>
        <w:t> </w:t>
      </w:r>
      <w:r>
        <w:rPr>
          <w:color w:val="231F20"/>
          <w:w w:val="105"/>
        </w:rPr>
        <w:t>Di</w:t>
      </w:r>
      <w:r>
        <w:rPr>
          <w:color w:val="231F20"/>
          <w:spacing w:val="-7"/>
          <w:w w:val="105"/>
        </w:rPr>
        <w:t> </w:t>
      </w:r>
      <w:r>
        <w:rPr>
          <w:color w:val="231F20"/>
          <w:w w:val="105"/>
        </w:rPr>
        <w:t>Lặc</w:t>
      </w:r>
      <w:r>
        <w:rPr>
          <w:color w:val="231F20"/>
          <w:spacing w:val="-7"/>
          <w:w w:val="105"/>
        </w:rPr>
        <w:t> </w:t>
      </w:r>
      <w:r>
        <w:rPr>
          <w:color w:val="231F20"/>
          <w:w w:val="105"/>
        </w:rPr>
        <w:t>nói:</w:t>
      </w:r>
      <w:r>
        <w:rPr>
          <w:color w:val="231F20"/>
          <w:spacing w:val="-7"/>
          <w:w w:val="105"/>
        </w:rPr>
        <w:t> </w:t>
      </w:r>
      <w:r>
        <w:rPr>
          <w:color w:val="231F20"/>
          <w:w w:val="105"/>
        </w:rPr>
        <w:t>“</w:t>
      </w:r>
      <w:r>
        <w:rPr>
          <w:i/>
          <w:color w:val="231F20"/>
          <w:w w:val="105"/>
        </w:rPr>
        <w:t>Niệm</w:t>
      </w:r>
      <w:r>
        <w:rPr>
          <w:i/>
          <w:color w:val="231F20"/>
          <w:spacing w:val="-7"/>
          <w:w w:val="105"/>
        </w:rPr>
        <w:t> </w:t>
      </w:r>
      <w:r>
        <w:rPr>
          <w:i/>
          <w:color w:val="231F20"/>
          <w:w w:val="105"/>
        </w:rPr>
        <w:t>niệm</w:t>
      </w:r>
      <w:r>
        <w:rPr>
          <w:i/>
          <w:color w:val="231F20"/>
          <w:spacing w:val="-7"/>
          <w:w w:val="105"/>
        </w:rPr>
        <w:t> </w:t>
      </w:r>
      <w:r>
        <w:rPr>
          <w:i/>
          <w:color w:val="231F20"/>
          <w:w w:val="105"/>
        </w:rPr>
        <w:t>thành</w:t>
      </w:r>
      <w:r>
        <w:rPr>
          <w:i/>
          <w:color w:val="231F20"/>
          <w:spacing w:val="-7"/>
          <w:w w:val="105"/>
        </w:rPr>
        <w:t> </w:t>
      </w:r>
      <w:r>
        <w:rPr>
          <w:i/>
          <w:color w:val="231F20"/>
          <w:w w:val="105"/>
        </w:rPr>
        <w:t>hình,</w:t>
      </w:r>
      <w:r>
        <w:rPr>
          <w:i/>
          <w:color w:val="231F20"/>
          <w:spacing w:val="-7"/>
          <w:w w:val="105"/>
        </w:rPr>
        <w:t> </w:t>
      </w:r>
      <w:r>
        <w:rPr>
          <w:i/>
          <w:color w:val="231F20"/>
          <w:w w:val="105"/>
        </w:rPr>
        <w:t>hình</w:t>
      </w:r>
      <w:r>
        <w:rPr>
          <w:i/>
          <w:color w:val="231F20"/>
          <w:spacing w:val="-7"/>
          <w:w w:val="105"/>
        </w:rPr>
        <w:t> </w:t>
      </w:r>
      <w:r>
        <w:rPr>
          <w:i/>
          <w:color w:val="231F20"/>
          <w:w w:val="105"/>
        </w:rPr>
        <w:t>giai</w:t>
      </w:r>
      <w:r>
        <w:rPr>
          <w:i/>
          <w:color w:val="231F20"/>
          <w:spacing w:val="-7"/>
          <w:w w:val="105"/>
        </w:rPr>
        <w:t> </w:t>
      </w:r>
      <w:r>
        <w:rPr>
          <w:i/>
          <w:color w:val="231F20"/>
          <w:w w:val="105"/>
        </w:rPr>
        <w:t>hữu</w:t>
      </w:r>
      <w:r>
        <w:rPr>
          <w:i/>
          <w:color w:val="231F20"/>
          <w:spacing w:val="-7"/>
          <w:w w:val="105"/>
        </w:rPr>
        <w:t> </w:t>
      </w:r>
      <w:r>
        <w:rPr>
          <w:i/>
          <w:color w:val="231F20"/>
          <w:w w:val="105"/>
        </w:rPr>
        <w:t>thức</w:t>
      </w:r>
      <w:r>
        <w:rPr>
          <w:color w:val="231F20"/>
          <w:w w:val="105"/>
        </w:rPr>
        <w:t>”. Thức ở đây là tinh, tinh hoa. Năng lượng là khí.</w:t>
      </w:r>
    </w:p>
    <w:p>
      <w:pPr>
        <w:pStyle w:val="BodyText"/>
        <w:spacing w:line="297" w:lineRule="auto" w:before="146"/>
        <w:ind w:left="388" w:right="118" w:firstLine="453"/>
      </w:pPr>
      <w:r>
        <w:rPr>
          <w:color w:val="231F20"/>
          <w:w w:val="105"/>
        </w:rPr>
        <w:t>Chúng</w:t>
      </w:r>
      <w:r>
        <w:rPr>
          <w:color w:val="231F20"/>
          <w:spacing w:val="-7"/>
          <w:w w:val="105"/>
        </w:rPr>
        <w:t> </w:t>
      </w:r>
      <w:r>
        <w:rPr>
          <w:color w:val="231F20"/>
          <w:w w:val="105"/>
        </w:rPr>
        <w:t>ta</w:t>
      </w:r>
      <w:r>
        <w:rPr>
          <w:color w:val="231F20"/>
          <w:spacing w:val="-8"/>
          <w:w w:val="105"/>
        </w:rPr>
        <w:t> </w:t>
      </w:r>
      <w:r>
        <w:rPr>
          <w:color w:val="231F20"/>
          <w:w w:val="105"/>
        </w:rPr>
        <w:t>cảm</w:t>
      </w:r>
      <w:r>
        <w:rPr>
          <w:color w:val="231F20"/>
          <w:spacing w:val="-7"/>
          <w:w w:val="105"/>
        </w:rPr>
        <w:t> </w:t>
      </w:r>
      <w:r>
        <w:rPr>
          <w:color w:val="231F20"/>
          <w:w w:val="105"/>
        </w:rPr>
        <w:t>nhận</w:t>
      </w:r>
      <w:r>
        <w:rPr>
          <w:color w:val="231F20"/>
          <w:spacing w:val="-8"/>
          <w:w w:val="105"/>
        </w:rPr>
        <w:t> </w:t>
      </w:r>
      <w:r>
        <w:rPr>
          <w:color w:val="231F20"/>
          <w:w w:val="105"/>
        </w:rPr>
        <w:t>như</w:t>
      </w:r>
      <w:r>
        <w:rPr>
          <w:color w:val="231F20"/>
          <w:spacing w:val="-8"/>
          <w:w w:val="105"/>
        </w:rPr>
        <w:t> </w:t>
      </w:r>
      <w:r>
        <w:rPr>
          <w:color w:val="231F20"/>
          <w:w w:val="105"/>
        </w:rPr>
        <w:t>thế,</w:t>
      </w:r>
      <w:r>
        <w:rPr>
          <w:color w:val="231F20"/>
          <w:spacing w:val="-8"/>
          <w:w w:val="105"/>
        </w:rPr>
        <w:t> </w:t>
      </w:r>
      <w:r>
        <w:rPr>
          <w:color w:val="231F20"/>
          <w:w w:val="105"/>
        </w:rPr>
        <w:t>càng</w:t>
      </w:r>
      <w:r>
        <w:rPr>
          <w:color w:val="231F20"/>
          <w:spacing w:val="-7"/>
          <w:w w:val="105"/>
        </w:rPr>
        <w:t> </w:t>
      </w:r>
      <w:r>
        <w:rPr>
          <w:color w:val="231F20"/>
          <w:w w:val="105"/>
        </w:rPr>
        <w:t>thấy</w:t>
      </w:r>
      <w:r>
        <w:rPr>
          <w:color w:val="231F20"/>
          <w:spacing w:val="-7"/>
          <w:w w:val="105"/>
        </w:rPr>
        <w:t> </w:t>
      </w:r>
      <w:r>
        <w:rPr>
          <w:color w:val="231F20"/>
          <w:w w:val="105"/>
        </w:rPr>
        <w:t>càng</w:t>
      </w:r>
      <w:r>
        <w:rPr>
          <w:color w:val="231F20"/>
          <w:spacing w:val="-7"/>
          <w:w w:val="105"/>
        </w:rPr>
        <w:t> </w:t>
      </w:r>
      <w:r>
        <w:rPr>
          <w:color w:val="231F20"/>
          <w:w w:val="105"/>
        </w:rPr>
        <w:t>rõ</w:t>
      </w:r>
      <w:r>
        <w:rPr>
          <w:color w:val="231F20"/>
          <w:spacing w:val="-7"/>
          <w:w w:val="105"/>
        </w:rPr>
        <w:t> </w:t>
      </w:r>
      <w:r>
        <w:rPr>
          <w:color w:val="231F20"/>
          <w:w w:val="105"/>
        </w:rPr>
        <w:t>ràng,</w:t>
      </w:r>
      <w:r>
        <w:rPr>
          <w:color w:val="231F20"/>
          <w:spacing w:val="-7"/>
          <w:w w:val="105"/>
        </w:rPr>
        <w:t> </w:t>
      </w:r>
      <w:r>
        <w:rPr>
          <w:color w:val="231F20"/>
          <w:w w:val="105"/>
        </w:rPr>
        <w:t>Phu </w:t>
      </w:r>
      <w:r>
        <w:rPr>
          <w:color w:val="231F20"/>
          <w:w w:val="110"/>
        </w:rPr>
        <w:t>Tử</w:t>
      </w:r>
      <w:r>
        <w:rPr>
          <w:color w:val="231F20"/>
          <w:spacing w:val="-15"/>
          <w:w w:val="110"/>
        </w:rPr>
        <w:t> </w:t>
      </w:r>
      <w:r>
        <w:rPr>
          <w:color w:val="231F20"/>
          <w:w w:val="110"/>
        </w:rPr>
        <w:t>đúng</w:t>
      </w:r>
      <w:r>
        <w:rPr>
          <w:color w:val="231F20"/>
          <w:spacing w:val="-14"/>
          <w:w w:val="110"/>
        </w:rPr>
        <w:t> </w:t>
      </w:r>
      <w:r>
        <w:rPr>
          <w:color w:val="231F20"/>
          <w:w w:val="110"/>
        </w:rPr>
        <w:t>là</w:t>
      </w:r>
      <w:r>
        <w:rPr>
          <w:color w:val="231F20"/>
          <w:spacing w:val="-15"/>
          <w:w w:val="110"/>
        </w:rPr>
        <w:t> </w:t>
      </w:r>
      <w:r>
        <w:rPr>
          <w:color w:val="231F20"/>
          <w:w w:val="110"/>
        </w:rPr>
        <w:t>hóa</w:t>
      </w:r>
      <w:r>
        <w:rPr>
          <w:color w:val="231F20"/>
          <w:spacing w:val="-15"/>
          <w:w w:val="110"/>
        </w:rPr>
        <w:t> </w:t>
      </w:r>
      <w:r>
        <w:rPr>
          <w:color w:val="231F20"/>
          <w:w w:val="110"/>
        </w:rPr>
        <w:t>thân</w:t>
      </w:r>
      <w:r>
        <w:rPr>
          <w:color w:val="231F20"/>
          <w:spacing w:val="-15"/>
          <w:w w:val="110"/>
        </w:rPr>
        <w:t> </w:t>
      </w:r>
      <w:r>
        <w:rPr>
          <w:color w:val="231F20"/>
          <w:w w:val="110"/>
        </w:rPr>
        <w:t>của</w:t>
      </w:r>
      <w:r>
        <w:rPr>
          <w:color w:val="231F20"/>
          <w:spacing w:val="-15"/>
          <w:w w:val="110"/>
        </w:rPr>
        <w:t> </w:t>
      </w:r>
      <w:r>
        <w:rPr>
          <w:color w:val="231F20"/>
          <w:w w:val="110"/>
        </w:rPr>
        <w:t>chư</w:t>
      </w:r>
      <w:r>
        <w:rPr>
          <w:color w:val="231F20"/>
          <w:spacing w:val="-15"/>
          <w:w w:val="110"/>
        </w:rPr>
        <w:t> </w:t>
      </w:r>
      <w:r>
        <w:rPr>
          <w:color w:val="231F20"/>
          <w:w w:val="110"/>
        </w:rPr>
        <w:t>Phật,</w:t>
      </w:r>
      <w:r>
        <w:rPr>
          <w:color w:val="231F20"/>
          <w:spacing w:val="-15"/>
          <w:w w:val="110"/>
        </w:rPr>
        <w:t> </w:t>
      </w:r>
      <w:r>
        <w:rPr>
          <w:color w:val="231F20"/>
          <w:w w:val="110"/>
        </w:rPr>
        <w:t>Bồ</w:t>
      </w:r>
      <w:r>
        <w:rPr>
          <w:color w:val="231F20"/>
          <w:spacing w:val="-15"/>
          <w:w w:val="110"/>
        </w:rPr>
        <w:t> </w:t>
      </w:r>
      <w:r>
        <w:rPr>
          <w:color w:val="231F20"/>
          <w:w w:val="110"/>
        </w:rPr>
        <w:t>tát,</w:t>
      </w:r>
      <w:r>
        <w:rPr>
          <w:color w:val="231F20"/>
          <w:spacing w:val="-15"/>
          <w:w w:val="110"/>
        </w:rPr>
        <w:t> </w:t>
      </w:r>
      <w:r>
        <w:rPr>
          <w:color w:val="231F20"/>
          <w:w w:val="110"/>
        </w:rPr>
        <w:t>không</w:t>
      </w:r>
      <w:r>
        <w:rPr>
          <w:color w:val="231F20"/>
          <w:spacing w:val="-15"/>
          <w:w w:val="110"/>
        </w:rPr>
        <w:t> </w:t>
      </w:r>
      <w:r>
        <w:rPr>
          <w:color w:val="231F20"/>
          <w:w w:val="110"/>
        </w:rPr>
        <w:t>đơn</w:t>
      </w:r>
      <w:r>
        <w:rPr>
          <w:color w:val="231F20"/>
          <w:spacing w:val="-15"/>
          <w:w w:val="110"/>
        </w:rPr>
        <w:t> </w:t>
      </w:r>
      <w:r>
        <w:rPr>
          <w:color w:val="231F20"/>
          <w:w w:val="110"/>
        </w:rPr>
        <w:t>giản đâu.</w:t>
      </w:r>
      <w:r>
        <w:rPr>
          <w:color w:val="231F20"/>
          <w:spacing w:val="-6"/>
          <w:w w:val="110"/>
        </w:rPr>
        <w:t> </w:t>
      </w:r>
      <w:r>
        <w:rPr>
          <w:color w:val="231F20"/>
          <w:w w:val="110"/>
        </w:rPr>
        <w:t>Sao</w:t>
      </w:r>
      <w:r>
        <w:rPr>
          <w:color w:val="231F20"/>
          <w:spacing w:val="-6"/>
          <w:w w:val="110"/>
        </w:rPr>
        <w:t> </w:t>
      </w:r>
      <w:r>
        <w:rPr>
          <w:color w:val="231F20"/>
          <w:w w:val="110"/>
        </w:rPr>
        <w:t>ông</w:t>
      </w:r>
      <w:r>
        <w:rPr>
          <w:color w:val="231F20"/>
          <w:spacing w:val="-7"/>
          <w:w w:val="110"/>
        </w:rPr>
        <w:t> </w:t>
      </w:r>
      <w:r>
        <w:rPr>
          <w:color w:val="231F20"/>
          <w:w w:val="110"/>
        </w:rPr>
        <w:t>ấy</w:t>
      </w:r>
      <w:r>
        <w:rPr>
          <w:color w:val="231F20"/>
          <w:spacing w:val="-6"/>
          <w:w w:val="110"/>
        </w:rPr>
        <w:t> </w:t>
      </w:r>
      <w:r>
        <w:rPr>
          <w:color w:val="231F20"/>
          <w:w w:val="110"/>
        </w:rPr>
        <w:t>nói</w:t>
      </w:r>
      <w:r>
        <w:rPr>
          <w:color w:val="231F20"/>
          <w:spacing w:val="-6"/>
          <w:w w:val="110"/>
        </w:rPr>
        <w:t> </w:t>
      </w:r>
      <w:r>
        <w:rPr>
          <w:color w:val="231F20"/>
          <w:w w:val="110"/>
        </w:rPr>
        <w:t>ra</w:t>
      </w:r>
      <w:r>
        <w:rPr>
          <w:color w:val="231F20"/>
          <w:spacing w:val="-6"/>
          <w:w w:val="110"/>
        </w:rPr>
        <w:t> </w:t>
      </w:r>
      <w:r>
        <w:rPr>
          <w:color w:val="231F20"/>
          <w:w w:val="110"/>
        </w:rPr>
        <w:t>được</w:t>
      </w:r>
      <w:r>
        <w:rPr>
          <w:color w:val="231F20"/>
          <w:spacing w:val="-6"/>
          <w:w w:val="110"/>
        </w:rPr>
        <w:t> </w:t>
      </w:r>
      <w:r>
        <w:rPr>
          <w:color w:val="231F20"/>
          <w:w w:val="110"/>
        </w:rPr>
        <w:t>những</w:t>
      </w:r>
      <w:r>
        <w:rPr>
          <w:color w:val="231F20"/>
          <w:spacing w:val="-6"/>
          <w:w w:val="110"/>
        </w:rPr>
        <w:t> </w:t>
      </w:r>
      <w:r>
        <w:rPr>
          <w:color w:val="231F20"/>
          <w:w w:val="110"/>
        </w:rPr>
        <w:t>điều</w:t>
      </w:r>
      <w:r>
        <w:rPr>
          <w:color w:val="231F20"/>
          <w:spacing w:val="-6"/>
          <w:w w:val="110"/>
        </w:rPr>
        <w:t> </w:t>
      </w:r>
      <w:r>
        <w:rPr>
          <w:color w:val="231F20"/>
          <w:w w:val="110"/>
        </w:rPr>
        <w:t>như</w:t>
      </w:r>
      <w:r>
        <w:rPr>
          <w:color w:val="231F20"/>
          <w:spacing w:val="-6"/>
          <w:w w:val="110"/>
        </w:rPr>
        <w:t> </w:t>
      </w:r>
      <w:r>
        <w:rPr>
          <w:color w:val="231F20"/>
          <w:w w:val="110"/>
        </w:rPr>
        <w:t>vậy?</w:t>
      </w:r>
      <w:r>
        <w:rPr>
          <w:color w:val="231F20"/>
          <w:spacing w:val="-6"/>
          <w:w w:val="110"/>
        </w:rPr>
        <w:t> </w:t>
      </w:r>
      <w:r>
        <w:rPr>
          <w:color w:val="231F20"/>
          <w:w w:val="110"/>
        </w:rPr>
        <w:t>Chúng ta</w:t>
      </w:r>
      <w:r>
        <w:rPr>
          <w:color w:val="231F20"/>
          <w:spacing w:val="-21"/>
          <w:w w:val="110"/>
        </w:rPr>
        <w:t> </w:t>
      </w:r>
      <w:r>
        <w:rPr>
          <w:color w:val="231F20"/>
          <w:w w:val="110"/>
        </w:rPr>
        <w:t>đọc</w:t>
      </w:r>
      <w:r>
        <w:rPr>
          <w:color w:val="231F20"/>
          <w:spacing w:val="-21"/>
          <w:w w:val="110"/>
        </w:rPr>
        <w:t> </w:t>
      </w:r>
      <w:r>
        <w:rPr>
          <w:color w:val="231F20"/>
          <w:w w:val="110"/>
        </w:rPr>
        <w:t>kinh</w:t>
      </w:r>
      <w:r>
        <w:rPr>
          <w:color w:val="231F20"/>
          <w:spacing w:val="-21"/>
          <w:w w:val="110"/>
        </w:rPr>
        <w:t> </w:t>
      </w:r>
      <w:r>
        <w:rPr>
          <w:color w:val="231F20"/>
          <w:w w:val="110"/>
        </w:rPr>
        <w:t>bao</w:t>
      </w:r>
      <w:r>
        <w:rPr>
          <w:color w:val="231F20"/>
          <w:spacing w:val="-21"/>
          <w:w w:val="110"/>
        </w:rPr>
        <w:t> </w:t>
      </w:r>
      <w:r>
        <w:rPr>
          <w:color w:val="231F20"/>
          <w:w w:val="110"/>
        </w:rPr>
        <w:t>nhiêu</w:t>
      </w:r>
      <w:r>
        <w:rPr>
          <w:color w:val="231F20"/>
          <w:spacing w:val="-21"/>
          <w:w w:val="110"/>
        </w:rPr>
        <w:t> </w:t>
      </w:r>
      <w:r>
        <w:rPr>
          <w:color w:val="231F20"/>
          <w:w w:val="110"/>
        </w:rPr>
        <w:t>năm</w:t>
      </w:r>
      <w:r>
        <w:rPr>
          <w:color w:val="231F20"/>
          <w:spacing w:val="-21"/>
          <w:w w:val="110"/>
        </w:rPr>
        <w:t> </w:t>
      </w:r>
      <w:r>
        <w:rPr>
          <w:color w:val="231F20"/>
          <w:w w:val="110"/>
        </w:rPr>
        <w:t>rồi,</w:t>
      </w:r>
      <w:r>
        <w:rPr>
          <w:color w:val="231F20"/>
          <w:spacing w:val="-21"/>
          <w:w w:val="110"/>
        </w:rPr>
        <w:t> </w:t>
      </w:r>
      <w:r>
        <w:rPr>
          <w:color w:val="231F20"/>
          <w:w w:val="110"/>
        </w:rPr>
        <w:t>mà</w:t>
      </w:r>
      <w:r>
        <w:rPr>
          <w:color w:val="231F20"/>
          <w:spacing w:val="-21"/>
          <w:w w:val="110"/>
        </w:rPr>
        <w:t> </w:t>
      </w:r>
      <w:r>
        <w:rPr>
          <w:color w:val="231F20"/>
          <w:w w:val="110"/>
        </w:rPr>
        <w:t>cũng</w:t>
      </w:r>
      <w:r>
        <w:rPr>
          <w:color w:val="231F20"/>
          <w:spacing w:val="-21"/>
          <w:w w:val="110"/>
        </w:rPr>
        <w:t> </w:t>
      </w:r>
      <w:r>
        <w:rPr>
          <w:color w:val="231F20"/>
          <w:w w:val="110"/>
        </w:rPr>
        <w:t>chưa</w:t>
      </w:r>
      <w:r>
        <w:rPr>
          <w:color w:val="231F20"/>
          <w:spacing w:val="-21"/>
          <w:w w:val="110"/>
        </w:rPr>
        <w:t> </w:t>
      </w:r>
      <w:r>
        <w:rPr>
          <w:color w:val="231F20"/>
          <w:w w:val="110"/>
        </w:rPr>
        <w:t>ngộ</w:t>
      </w:r>
      <w:r>
        <w:rPr>
          <w:color w:val="231F20"/>
          <w:spacing w:val="-21"/>
          <w:w w:val="110"/>
        </w:rPr>
        <w:t> </w:t>
      </w:r>
      <w:r>
        <w:rPr>
          <w:color w:val="231F20"/>
          <w:w w:val="110"/>
        </w:rPr>
        <w:t>ra</w:t>
      </w:r>
      <w:r>
        <w:rPr>
          <w:color w:val="231F20"/>
          <w:spacing w:val="-21"/>
          <w:w w:val="110"/>
        </w:rPr>
        <w:t> </w:t>
      </w:r>
      <w:r>
        <w:rPr>
          <w:color w:val="231F20"/>
          <w:w w:val="110"/>
        </w:rPr>
        <w:t>được. Nhưng ngày nay từ Phật</w:t>
      </w:r>
      <w:r>
        <w:rPr>
          <w:color w:val="231F20"/>
          <w:spacing w:val="1"/>
          <w:w w:val="110"/>
        </w:rPr>
        <w:t> </w:t>
      </w:r>
      <w:r>
        <w:rPr>
          <w:color w:val="231F20"/>
          <w:w w:val="110"/>
        </w:rPr>
        <w:t>pháp, từ trong</w:t>
      </w:r>
      <w:r>
        <w:rPr>
          <w:color w:val="231F20"/>
          <w:spacing w:val="1"/>
          <w:w w:val="110"/>
        </w:rPr>
        <w:t> </w:t>
      </w:r>
      <w:r>
        <w:rPr>
          <w:color w:val="231F20"/>
          <w:w w:val="110"/>
        </w:rPr>
        <w:t>lượng tử lực </w:t>
      </w:r>
      <w:r>
        <w:rPr>
          <w:color w:val="231F20"/>
          <w:spacing w:val="-4"/>
          <w:w w:val="110"/>
        </w:rPr>
        <w:t>học,</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5"/>
      </w:pPr>
      <w:r>
        <w:rPr>
          <w:color w:val="231F20"/>
          <w:w w:val="105"/>
        </w:rPr>
        <w:t>chúng ta thấy có lý, không tệ tí nào, thế mới hiểu được đây là tam tế tướng của A Lại Da.</w:t>
      </w:r>
    </w:p>
    <w:p>
      <w:pPr>
        <w:pStyle w:val="BodyText"/>
        <w:spacing w:line="307" w:lineRule="auto" w:before="141"/>
        <w:ind w:left="102" w:right="404" w:firstLine="454"/>
      </w:pPr>
      <w:r>
        <w:rPr>
          <w:color w:val="231F20"/>
          <w:w w:val="105"/>
        </w:rPr>
        <w:t>Đạo</w:t>
      </w:r>
      <w:r>
        <w:rPr>
          <w:color w:val="231F20"/>
          <w:spacing w:val="-13"/>
          <w:w w:val="105"/>
        </w:rPr>
        <w:t> </w:t>
      </w:r>
      <w:r>
        <w:rPr>
          <w:color w:val="231F20"/>
          <w:w w:val="105"/>
        </w:rPr>
        <w:t>gia</w:t>
      </w:r>
      <w:r>
        <w:rPr>
          <w:color w:val="231F20"/>
          <w:spacing w:val="-13"/>
          <w:w w:val="105"/>
        </w:rPr>
        <w:t> </w:t>
      </w:r>
      <w:r>
        <w:rPr>
          <w:color w:val="231F20"/>
          <w:w w:val="105"/>
        </w:rPr>
        <w:t>nói</w:t>
      </w:r>
      <w:r>
        <w:rPr>
          <w:color w:val="231F20"/>
          <w:spacing w:val="-13"/>
          <w:w w:val="105"/>
        </w:rPr>
        <w:t> </w:t>
      </w:r>
      <w:r>
        <w:rPr>
          <w:color w:val="231F20"/>
          <w:w w:val="105"/>
        </w:rPr>
        <w:t>về</w:t>
      </w:r>
      <w:r>
        <w:rPr>
          <w:color w:val="231F20"/>
          <w:spacing w:val="-13"/>
          <w:w w:val="105"/>
        </w:rPr>
        <w:t> </w:t>
      </w:r>
      <w:r>
        <w:rPr>
          <w:color w:val="231F20"/>
          <w:w w:val="105"/>
        </w:rPr>
        <w:t>tinh,</w:t>
      </w:r>
      <w:r>
        <w:rPr>
          <w:color w:val="231F20"/>
          <w:spacing w:val="-13"/>
          <w:w w:val="105"/>
        </w:rPr>
        <w:t> </w:t>
      </w:r>
      <w:r>
        <w:rPr>
          <w:color w:val="231F20"/>
          <w:w w:val="105"/>
        </w:rPr>
        <w:t>khí,</w:t>
      </w:r>
      <w:r>
        <w:rPr>
          <w:color w:val="231F20"/>
          <w:spacing w:val="-13"/>
          <w:w w:val="105"/>
        </w:rPr>
        <w:t> </w:t>
      </w:r>
      <w:r>
        <w:rPr>
          <w:color w:val="231F20"/>
          <w:w w:val="105"/>
        </w:rPr>
        <w:t>thần.</w:t>
      </w:r>
      <w:r>
        <w:rPr>
          <w:color w:val="231F20"/>
          <w:spacing w:val="-13"/>
          <w:w w:val="105"/>
        </w:rPr>
        <w:t> </w:t>
      </w:r>
      <w:r>
        <w:rPr>
          <w:color w:val="231F20"/>
          <w:w w:val="105"/>
        </w:rPr>
        <w:t>Nếu</w:t>
      </w:r>
      <w:r>
        <w:rPr>
          <w:color w:val="231F20"/>
          <w:spacing w:val="-13"/>
          <w:w w:val="105"/>
        </w:rPr>
        <w:t> </w:t>
      </w:r>
      <w:r>
        <w:rPr>
          <w:color w:val="231F20"/>
          <w:w w:val="105"/>
        </w:rPr>
        <w:t>đứng</w:t>
      </w:r>
      <w:r>
        <w:rPr>
          <w:color w:val="231F20"/>
          <w:spacing w:val="-13"/>
          <w:w w:val="105"/>
        </w:rPr>
        <w:t> </w:t>
      </w:r>
      <w:r>
        <w:rPr>
          <w:color w:val="231F20"/>
          <w:w w:val="105"/>
        </w:rPr>
        <w:t>về</w:t>
      </w:r>
      <w:r>
        <w:rPr>
          <w:color w:val="231F20"/>
          <w:spacing w:val="-13"/>
          <w:w w:val="105"/>
        </w:rPr>
        <w:t> </w:t>
      </w:r>
      <w:r>
        <w:rPr>
          <w:color w:val="231F20"/>
          <w:w w:val="105"/>
        </w:rPr>
        <w:t>mặt</w:t>
      </w:r>
      <w:r>
        <w:rPr>
          <w:color w:val="231F20"/>
          <w:spacing w:val="-13"/>
          <w:w w:val="105"/>
        </w:rPr>
        <w:t> </w:t>
      </w:r>
      <w:r>
        <w:rPr>
          <w:color w:val="231F20"/>
          <w:w w:val="105"/>
        </w:rPr>
        <w:t>tinh,</w:t>
      </w:r>
      <w:r>
        <w:rPr>
          <w:color w:val="231F20"/>
          <w:spacing w:val="-13"/>
          <w:w w:val="105"/>
        </w:rPr>
        <w:t> </w:t>
      </w:r>
      <w:r>
        <w:rPr>
          <w:color w:val="231F20"/>
          <w:w w:val="105"/>
        </w:rPr>
        <w:t>khí, thần mà nói, 3 từ này, từ nào thuộc về năng lượng? Từ nào thuộc về vật chất? Từ nào thuộc về thông tin? Đều có thể phối hợp được. Đạo Phật nói là tam tế tướng của A Lại Da, tam tế tướng là chủ tạo vật. Ta từ đâu đến? Ta từ tam tế tướng biến hiện ra. Bản thể của ta là gì? Là tự tính, là Tính đức. Vì sao có ta? Vì chấp trước thức thứ 7. Thức thứ 7 là Mạt</w:t>
      </w:r>
      <w:r>
        <w:rPr>
          <w:color w:val="231F20"/>
          <w:spacing w:val="-7"/>
          <w:w w:val="105"/>
        </w:rPr>
        <w:t> </w:t>
      </w:r>
      <w:r>
        <w:rPr>
          <w:color w:val="231F20"/>
          <w:w w:val="105"/>
        </w:rPr>
        <w:t>Na,</w:t>
      </w:r>
      <w:r>
        <w:rPr>
          <w:color w:val="231F20"/>
          <w:spacing w:val="-7"/>
          <w:w w:val="105"/>
        </w:rPr>
        <w:t> </w:t>
      </w:r>
      <w:r>
        <w:rPr>
          <w:color w:val="231F20"/>
          <w:w w:val="105"/>
        </w:rPr>
        <w:t>là</w:t>
      </w:r>
      <w:r>
        <w:rPr>
          <w:color w:val="231F20"/>
          <w:spacing w:val="-7"/>
          <w:w w:val="105"/>
        </w:rPr>
        <w:t> </w:t>
      </w:r>
      <w:r>
        <w:rPr>
          <w:color w:val="231F20"/>
          <w:w w:val="105"/>
        </w:rPr>
        <w:t>ý</w:t>
      </w:r>
      <w:r>
        <w:rPr>
          <w:color w:val="231F20"/>
          <w:spacing w:val="-7"/>
          <w:w w:val="105"/>
        </w:rPr>
        <w:t> </w:t>
      </w:r>
      <w:r>
        <w:rPr>
          <w:color w:val="231F20"/>
          <w:w w:val="105"/>
        </w:rPr>
        <w:t>căn.</w:t>
      </w:r>
      <w:r>
        <w:rPr>
          <w:color w:val="231F20"/>
          <w:spacing w:val="-7"/>
          <w:w w:val="105"/>
        </w:rPr>
        <w:t> </w:t>
      </w:r>
      <w:r>
        <w:rPr>
          <w:color w:val="231F20"/>
          <w:w w:val="105"/>
        </w:rPr>
        <w:t>Chấp</w:t>
      </w:r>
      <w:r>
        <w:rPr>
          <w:color w:val="231F20"/>
          <w:spacing w:val="-7"/>
          <w:w w:val="105"/>
        </w:rPr>
        <w:t> </w:t>
      </w:r>
      <w:r>
        <w:rPr>
          <w:color w:val="231F20"/>
          <w:w w:val="105"/>
        </w:rPr>
        <w:t>trước</w:t>
      </w:r>
      <w:r>
        <w:rPr>
          <w:color w:val="231F20"/>
          <w:spacing w:val="-7"/>
          <w:w w:val="105"/>
        </w:rPr>
        <w:t> </w:t>
      </w:r>
      <w:r>
        <w:rPr>
          <w:color w:val="231F20"/>
          <w:w w:val="105"/>
        </w:rPr>
        <w:t>kiên</w:t>
      </w:r>
      <w:r>
        <w:rPr>
          <w:color w:val="231F20"/>
          <w:spacing w:val="-7"/>
          <w:w w:val="105"/>
        </w:rPr>
        <w:t> </w:t>
      </w:r>
      <w:r>
        <w:rPr>
          <w:color w:val="231F20"/>
          <w:w w:val="105"/>
        </w:rPr>
        <w:t>cố,</w:t>
      </w:r>
      <w:r>
        <w:rPr>
          <w:color w:val="231F20"/>
          <w:spacing w:val="-7"/>
          <w:w w:val="105"/>
        </w:rPr>
        <w:t> </w:t>
      </w:r>
      <w:r>
        <w:rPr>
          <w:color w:val="231F20"/>
          <w:w w:val="105"/>
        </w:rPr>
        <w:t>cho</w:t>
      </w:r>
      <w:r>
        <w:rPr>
          <w:color w:val="231F20"/>
          <w:spacing w:val="-7"/>
          <w:w w:val="105"/>
        </w:rPr>
        <w:t> </w:t>
      </w:r>
      <w:r>
        <w:rPr>
          <w:color w:val="231F20"/>
          <w:w w:val="105"/>
        </w:rPr>
        <w:t>rằng</w:t>
      </w:r>
      <w:r>
        <w:rPr>
          <w:color w:val="231F20"/>
          <w:spacing w:val="-7"/>
          <w:w w:val="105"/>
        </w:rPr>
        <w:t> </w:t>
      </w:r>
      <w:r>
        <w:rPr>
          <w:color w:val="231F20"/>
          <w:w w:val="105"/>
        </w:rPr>
        <w:t>Mạt</w:t>
      </w:r>
      <w:r>
        <w:rPr>
          <w:color w:val="231F20"/>
          <w:spacing w:val="-7"/>
          <w:w w:val="105"/>
        </w:rPr>
        <w:t> </w:t>
      </w:r>
      <w:r>
        <w:rPr>
          <w:color w:val="231F20"/>
          <w:w w:val="105"/>
        </w:rPr>
        <w:t>Na</w:t>
      </w:r>
      <w:r>
        <w:rPr>
          <w:color w:val="231F20"/>
          <w:spacing w:val="-7"/>
          <w:w w:val="105"/>
        </w:rPr>
        <w:t> </w:t>
      </w:r>
      <w:r>
        <w:rPr>
          <w:color w:val="231F20"/>
          <w:w w:val="105"/>
        </w:rPr>
        <w:t>là</w:t>
      </w:r>
      <w:r>
        <w:rPr>
          <w:color w:val="231F20"/>
          <w:spacing w:val="-7"/>
          <w:w w:val="105"/>
        </w:rPr>
        <w:t> </w:t>
      </w:r>
      <w:r>
        <w:rPr>
          <w:color w:val="231F20"/>
          <w:w w:val="105"/>
        </w:rPr>
        <w:t>ta nên chấp trước không buông, cho nên gọi nó là thần thức. Vì có chấp trước, nên “tứ đại phiền</w:t>
      </w:r>
      <w:r>
        <w:rPr>
          <w:color w:val="231F20"/>
          <w:spacing w:val="-1"/>
          <w:w w:val="105"/>
        </w:rPr>
        <w:t> </w:t>
      </w:r>
      <w:r>
        <w:rPr>
          <w:color w:val="231F20"/>
          <w:w w:val="105"/>
        </w:rPr>
        <w:t>não thường tương tùy”. Tứ</w:t>
      </w:r>
      <w:r>
        <w:rPr>
          <w:color w:val="231F20"/>
          <w:spacing w:val="-5"/>
          <w:w w:val="105"/>
        </w:rPr>
        <w:t> </w:t>
      </w:r>
      <w:r>
        <w:rPr>
          <w:color w:val="231F20"/>
          <w:w w:val="105"/>
        </w:rPr>
        <w:t>đại</w:t>
      </w:r>
      <w:r>
        <w:rPr>
          <w:color w:val="231F20"/>
          <w:spacing w:val="-5"/>
          <w:w w:val="105"/>
        </w:rPr>
        <w:t> </w:t>
      </w:r>
      <w:r>
        <w:rPr>
          <w:color w:val="231F20"/>
          <w:w w:val="105"/>
        </w:rPr>
        <w:t>phiền</w:t>
      </w:r>
      <w:r>
        <w:rPr>
          <w:color w:val="231F20"/>
          <w:spacing w:val="-5"/>
          <w:w w:val="105"/>
        </w:rPr>
        <w:t> </w:t>
      </w:r>
      <w:r>
        <w:rPr>
          <w:color w:val="231F20"/>
          <w:w w:val="105"/>
        </w:rPr>
        <w:t>não,</w:t>
      </w:r>
      <w:r>
        <w:rPr>
          <w:color w:val="231F20"/>
          <w:spacing w:val="-5"/>
          <w:w w:val="105"/>
        </w:rPr>
        <w:t> </w:t>
      </w:r>
      <w:r>
        <w:rPr>
          <w:color w:val="231F20"/>
          <w:w w:val="105"/>
        </w:rPr>
        <w:t>đầu</w:t>
      </w:r>
      <w:r>
        <w:rPr>
          <w:color w:val="231F20"/>
          <w:spacing w:val="-5"/>
          <w:w w:val="105"/>
        </w:rPr>
        <w:t> </w:t>
      </w:r>
      <w:r>
        <w:rPr>
          <w:color w:val="231F20"/>
          <w:w w:val="105"/>
        </w:rPr>
        <w:t>tiên</w:t>
      </w:r>
      <w:r>
        <w:rPr>
          <w:color w:val="231F20"/>
          <w:spacing w:val="-5"/>
          <w:w w:val="105"/>
        </w:rPr>
        <w:t> </w:t>
      </w:r>
      <w:r>
        <w:rPr>
          <w:color w:val="231F20"/>
          <w:w w:val="105"/>
        </w:rPr>
        <w:t>là</w:t>
      </w:r>
      <w:r>
        <w:rPr>
          <w:color w:val="231F20"/>
          <w:spacing w:val="-5"/>
          <w:w w:val="105"/>
        </w:rPr>
        <w:t> </w:t>
      </w:r>
      <w:r>
        <w:rPr>
          <w:color w:val="231F20"/>
          <w:w w:val="105"/>
        </w:rPr>
        <w:t>chấp</w:t>
      </w:r>
      <w:r>
        <w:rPr>
          <w:color w:val="231F20"/>
          <w:spacing w:val="-5"/>
          <w:w w:val="105"/>
        </w:rPr>
        <w:t> </w:t>
      </w:r>
      <w:r>
        <w:rPr>
          <w:color w:val="231F20"/>
          <w:w w:val="105"/>
        </w:rPr>
        <w:t>ngã.</w:t>
      </w:r>
      <w:r>
        <w:rPr>
          <w:color w:val="231F20"/>
          <w:spacing w:val="-5"/>
          <w:w w:val="105"/>
        </w:rPr>
        <w:t> </w:t>
      </w:r>
      <w:r>
        <w:rPr>
          <w:color w:val="231F20"/>
          <w:w w:val="105"/>
        </w:rPr>
        <w:t>Chấp</w:t>
      </w:r>
      <w:r>
        <w:rPr>
          <w:color w:val="231F20"/>
          <w:spacing w:val="-5"/>
          <w:w w:val="105"/>
        </w:rPr>
        <w:t> </w:t>
      </w:r>
      <w:r>
        <w:rPr>
          <w:color w:val="231F20"/>
          <w:w w:val="105"/>
        </w:rPr>
        <w:t>trước</w:t>
      </w:r>
      <w:r>
        <w:rPr>
          <w:color w:val="231F20"/>
          <w:spacing w:val="-5"/>
          <w:w w:val="105"/>
        </w:rPr>
        <w:t> </w:t>
      </w:r>
      <w:r>
        <w:rPr>
          <w:color w:val="231F20"/>
          <w:w w:val="105"/>
        </w:rPr>
        <w:t>cái</w:t>
      </w:r>
      <w:r>
        <w:rPr>
          <w:color w:val="231F20"/>
          <w:spacing w:val="-5"/>
          <w:w w:val="105"/>
        </w:rPr>
        <w:t> </w:t>
      </w:r>
      <w:r>
        <w:rPr>
          <w:color w:val="231F20"/>
          <w:w w:val="105"/>
        </w:rPr>
        <w:t>đó</w:t>
      </w:r>
      <w:r>
        <w:rPr>
          <w:color w:val="231F20"/>
          <w:spacing w:val="-5"/>
          <w:w w:val="105"/>
        </w:rPr>
        <w:t> </w:t>
      </w:r>
      <w:r>
        <w:rPr>
          <w:color w:val="231F20"/>
          <w:w w:val="105"/>
        </w:rPr>
        <w:t>là ta,</w:t>
      </w:r>
      <w:r>
        <w:rPr>
          <w:color w:val="231F20"/>
          <w:spacing w:val="-21"/>
          <w:w w:val="105"/>
        </w:rPr>
        <w:t> </w:t>
      </w:r>
      <w:r>
        <w:rPr>
          <w:color w:val="231F20"/>
          <w:w w:val="105"/>
        </w:rPr>
        <w:t>nên</w:t>
      </w:r>
      <w:r>
        <w:rPr>
          <w:color w:val="231F20"/>
          <w:spacing w:val="-21"/>
          <w:w w:val="105"/>
        </w:rPr>
        <w:t> </w:t>
      </w:r>
      <w:r>
        <w:rPr>
          <w:color w:val="231F20"/>
          <w:w w:val="105"/>
        </w:rPr>
        <w:t>khởi</w:t>
      </w:r>
      <w:r>
        <w:rPr>
          <w:color w:val="231F20"/>
          <w:spacing w:val="-21"/>
          <w:w w:val="105"/>
        </w:rPr>
        <w:t> </w:t>
      </w:r>
      <w:r>
        <w:rPr>
          <w:color w:val="231F20"/>
          <w:w w:val="105"/>
        </w:rPr>
        <w:t>lên</w:t>
      </w:r>
      <w:r>
        <w:rPr>
          <w:color w:val="231F20"/>
          <w:spacing w:val="-21"/>
          <w:w w:val="105"/>
        </w:rPr>
        <w:t> </w:t>
      </w:r>
      <w:r>
        <w:rPr>
          <w:color w:val="231F20"/>
          <w:w w:val="105"/>
        </w:rPr>
        <w:t>tham,</w:t>
      </w:r>
      <w:r>
        <w:rPr>
          <w:color w:val="231F20"/>
          <w:spacing w:val="-21"/>
          <w:w w:val="105"/>
        </w:rPr>
        <w:t> </w:t>
      </w:r>
      <w:r>
        <w:rPr>
          <w:color w:val="231F20"/>
          <w:w w:val="105"/>
        </w:rPr>
        <w:t>sân,</w:t>
      </w:r>
      <w:r>
        <w:rPr>
          <w:color w:val="231F20"/>
          <w:spacing w:val="-21"/>
          <w:w w:val="105"/>
        </w:rPr>
        <w:t> </w:t>
      </w:r>
      <w:r>
        <w:rPr>
          <w:color w:val="231F20"/>
          <w:w w:val="105"/>
        </w:rPr>
        <w:t>si.</w:t>
      </w:r>
      <w:r>
        <w:rPr>
          <w:color w:val="231F20"/>
          <w:spacing w:val="-21"/>
          <w:w w:val="105"/>
        </w:rPr>
        <w:t> </w:t>
      </w:r>
      <w:r>
        <w:rPr>
          <w:color w:val="231F20"/>
          <w:w w:val="105"/>
        </w:rPr>
        <w:t>Ngã</w:t>
      </w:r>
      <w:r>
        <w:rPr>
          <w:color w:val="231F20"/>
          <w:spacing w:val="-21"/>
          <w:w w:val="105"/>
        </w:rPr>
        <w:t> </w:t>
      </w:r>
      <w:r>
        <w:rPr>
          <w:color w:val="231F20"/>
          <w:w w:val="105"/>
        </w:rPr>
        <w:t>ái</w:t>
      </w:r>
      <w:r>
        <w:rPr>
          <w:color w:val="231F20"/>
          <w:spacing w:val="-21"/>
          <w:w w:val="105"/>
        </w:rPr>
        <w:t> </w:t>
      </w:r>
      <w:r>
        <w:rPr>
          <w:color w:val="231F20"/>
          <w:w w:val="105"/>
        </w:rPr>
        <w:t>là</w:t>
      </w:r>
      <w:r>
        <w:rPr>
          <w:color w:val="231F20"/>
          <w:spacing w:val="-21"/>
          <w:w w:val="105"/>
        </w:rPr>
        <w:t> </w:t>
      </w:r>
      <w:r>
        <w:rPr>
          <w:color w:val="231F20"/>
          <w:w w:val="105"/>
        </w:rPr>
        <w:t>tham,</w:t>
      </w:r>
      <w:r>
        <w:rPr>
          <w:color w:val="231F20"/>
          <w:spacing w:val="-21"/>
          <w:w w:val="105"/>
        </w:rPr>
        <w:t> </w:t>
      </w:r>
      <w:r>
        <w:rPr>
          <w:color w:val="231F20"/>
          <w:w w:val="105"/>
        </w:rPr>
        <w:t>ngã</w:t>
      </w:r>
      <w:r>
        <w:rPr>
          <w:color w:val="231F20"/>
          <w:spacing w:val="-21"/>
          <w:w w:val="105"/>
        </w:rPr>
        <w:t> </w:t>
      </w:r>
      <w:r>
        <w:rPr>
          <w:color w:val="231F20"/>
          <w:w w:val="105"/>
        </w:rPr>
        <w:t>mạn</w:t>
      </w:r>
      <w:r>
        <w:rPr>
          <w:color w:val="231F20"/>
          <w:spacing w:val="-21"/>
          <w:w w:val="105"/>
        </w:rPr>
        <w:t> </w:t>
      </w:r>
      <w:r>
        <w:rPr>
          <w:color w:val="231F20"/>
          <w:w w:val="105"/>
        </w:rPr>
        <w:t>là</w:t>
      </w:r>
      <w:r>
        <w:rPr>
          <w:color w:val="231F20"/>
          <w:spacing w:val="-21"/>
          <w:w w:val="105"/>
        </w:rPr>
        <w:t> </w:t>
      </w:r>
      <w:r>
        <w:rPr>
          <w:color w:val="231F20"/>
          <w:w w:val="105"/>
        </w:rPr>
        <w:t>sân, thứ ba là ngã si.</w:t>
      </w:r>
    </w:p>
    <w:p>
      <w:pPr>
        <w:pStyle w:val="BodyText"/>
        <w:spacing w:line="307" w:lineRule="auto" w:before="134"/>
        <w:ind w:left="102" w:right="406" w:firstLine="453"/>
      </w:pPr>
      <w:r>
        <w:rPr>
          <w:color w:val="231F20"/>
          <w:w w:val="105"/>
        </w:rPr>
        <w:t>Vì</w:t>
      </w:r>
      <w:r>
        <w:rPr>
          <w:color w:val="231F20"/>
          <w:spacing w:val="-10"/>
          <w:w w:val="105"/>
        </w:rPr>
        <w:t> </w:t>
      </w:r>
      <w:r>
        <w:rPr>
          <w:color w:val="231F20"/>
          <w:w w:val="105"/>
        </w:rPr>
        <w:t>thế,</w:t>
      </w:r>
      <w:r>
        <w:rPr>
          <w:color w:val="231F20"/>
          <w:spacing w:val="-10"/>
          <w:w w:val="105"/>
        </w:rPr>
        <w:t> </w:t>
      </w:r>
      <w:r>
        <w:rPr>
          <w:color w:val="231F20"/>
          <w:w w:val="105"/>
        </w:rPr>
        <w:t>gọi</w:t>
      </w:r>
      <w:r>
        <w:rPr>
          <w:color w:val="231F20"/>
          <w:spacing w:val="-10"/>
          <w:w w:val="105"/>
        </w:rPr>
        <w:t> </w:t>
      </w:r>
      <w:r>
        <w:rPr>
          <w:color w:val="231F20"/>
          <w:w w:val="105"/>
        </w:rPr>
        <w:t>tham,</w:t>
      </w:r>
      <w:r>
        <w:rPr>
          <w:color w:val="231F20"/>
          <w:spacing w:val="-10"/>
          <w:w w:val="105"/>
        </w:rPr>
        <w:t> </w:t>
      </w:r>
      <w:r>
        <w:rPr>
          <w:color w:val="231F20"/>
          <w:w w:val="105"/>
        </w:rPr>
        <w:t>sân,</w:t>
      </w:r>
      <w:r>
        <w:rPr>
          <w:color w:val="231F20"/>
          <w:spacing w:val="-9"/>
          <w:w w:val="105"/>
        </w:rPr>
        <w:t> </w:t>
      </w:r>
      <w:r>
        <w:rPr>
          <w:color w:val="231F20"/>
          <w:w w:val="105"/>
        </w:rPr>
        <w:t>si</w:t>
      </w:r>
      <w:r>
        <w:rPr>
          <w:color w:val="231F20"/>
          <w:spacing w:val="-9"/>
          <w:w w:val="105"/>
        </w:rPr>
        <w:t> </w:t>
      </w:r>
      <w:r>
        <w:rPr>
          <w:color w:val="231F20"/>
          <w:w w:val="105"/>
        </w:rPr>
        <w:t>là</w:t>
      </w:r>
      <w:r>
        <w:rPr>
          <w:color w:val="231F20"/>
          <w:spacing w:val="-9"/>
          <w:w w:val="105"/>
        </w:rPr>
        <w:t> </w:t>
      </w:r>
      <w:r>
        <w:rPr>
          <w:color w:val="231F20"/>
          <w:w w:val="105"/>
        </w:rPr>
        <w:t>căn</w:t>
      </w:r>
      <w:r>
        <w:rPr>
          <w:color w:val="231F20"/>
          <w:spacing w:val="-9"/>
          <w:w w:val="105"/>
        </w:rPr>
        <w:t> </w:t>
      </w:r>
      <w:r>
        <w:rPr>
          <w:color w:val="231F20"/>
          <w:w w:val="105"/>
        </w:rPr>
        <w:t>bản</w:t>
      </w:r>
      <w:r>
        <w:rPr>
          <w:color w:val="231F20"/>
          <w:spacing w:val="-9"/>
          <w:w w:val="105"/>
        </w:rPr>
        <w:t> </w:t>
      </w:r>
      <w:r>
        <w:rPr>
          <w:color w:val="231F20"/>
          <w:w w:val="105"/>
        </w:rPr>
        <w:t>phiền</w:t>
      </w:r>
      <w:r>
        <w:rPr>
          <w:color w:val="231F20"/>
          <w:spacing w:val="-10"/>
          <w:w w:val="105"/>
        </w:rPr>
        <w:t> </w:t>
      </w:r>
      <w:r>
        <w:rPr>
          <w:color w:val="231F20"/>
          <w:w w:val="105"/>
        </w:rPr>
        <w:t>não.</w:t>
      </w:r>
      <w:r>
        <w:rPr>
          <w:color w:val="231F20"/>
          <w:spacing w:val="-9"/>
          <w:w w:val="105"/>
        </w:rPr>
        <w:t> </w:t>
      </w:r>
      <w:r>
        <w:rPr>
          <w:color w:val="231F20"/>
          <w:w w:val="105"/>
        </w:rPr>
        <w:t>Từ</w:t>
      </w:r>
      <w:r>
        <w:rPr>
          <w:color w:val="231F20"/>
          <w:spacing w:val="-9"/>
          <w:w w:val="105"/>
        </w:rPr>
        <w:t> </w:t>
      </w:r>
      <w:r>
        <w:rPr>
          <w:color w:val="231F20"/>
          <w:w w:val="105"/>
        </w:rPr>
        <w:t>đâu</w:t>
      </w:r>
      <w:r>
        <w:rPr>
          <w:color w:val="231F20"/>
          <w:spacing w:val="-9"/>
          <w:w w:val="105"/>
        </w:rPr>
        <w:t> </w:t>
      </w:r>
      <w:r>
        <w:rPr>
          <w:color w:val="231F20"/>
          <w:w w:val="105"/>
        </w:rPr>
        <w:t>mà có? Niệm đầu tiên mê là nó khởi lên ngay, theo ta khởi lên. Điều</w:t>
      </w:r>
      <w:r>
        <w:rPr>
          <w:color w:val="231F20"/>
          <w:spacing w:val="-1"/>
          <w:w w:val="105"/>
        </w:rPr>
        <w:t> </w:t>
      </w:r>
      <w:r>
        <w:rPr>
          <w:color w:val="231F20"/>
          <w:w w:val="105"/>
        </w:rPr>
        <w:t>này</w:t>
      </w:r>
      <w:r>
        <w:rPr>
          <w:color w:val="231F20"/>
          <w:spacing w:val="-2"/>
          <w:w w:val="105"/>
        </w:rPr>
        <w:t> </w:t>
      </w:r>
      <w:r>
        <w:rPr>
          <w:color w:val="231F20"/>
          <w:w w:val="105"/>
        </w:rPr>
        <w:t>cần</w:t>
      </w:r>
      <w:r>
        <w:rPr>
          <w:color w:val="231F20"/>
          <w:spacing w:val="-1"/>
          <w:w w:val="105"/>
        </w:rPr>
        <w:t> </w:t>
      </w:r>
      <w:r>
        <w:rPr>
          <w:color w:val="231F20"/>
          <w:w w:val="105"/>
        </w:rPr>
        <w:t>nên</w:t>
      </w:r>
      <w:r>
        <w:rPr>
          <w:color w:val="231F20"/>
          <w:spacing w:val="-2"/>
          <w:w w:val="105"/>
        </w:rPr>
        <w:t> </w:t>
      </w:r>
      <w:r>
        <w:rPr>
          <w:color w:val="231F20"/>
          <w:w w:val="105"/>
        </w:rPr>
        <w:t>biết.</w:t>
      </w:r>
      <w:r>
        <w:rPr>
          <w:color w:val="231F20"/>
          <w:spacing w:val="-2"/>
          <w:w w:val="105"/>
        </w:rPr>
        <w:t> </w:t>
      </w:r>
      <w:r>
        <w:rPr>
          <w:color w:val="231F20"/>
          <w:w w:val="105"/>
        </w:rPr>
        <w:t>Nếu</w:t>
      </w:r>
      <w:r>
        <w:rPr>
          <w:color w:val="231F20"/>
          <w:spacing w:val="-2"/>
          <w:w w:val="105"/>
        </w:rPr>
        <w:t> </w:t>
      </w:r>
      <w:r>
        <w:rPr>
          <w:color w:val="231F20"/>
          <w:w w:val="105"/>
        </w:rPr>
        <w:t>cái</w:t>
      </w:r>
      <w:r>
        <w:rPr>
          <w:color w:val="231F20"/>
          <w:spacing w:val="-1"/>
          <w:w w:val="105"/>
        </w:rPr>
        <w:t> </w:t>
      </w:r>
      <w:r>
        <w:rPr>
          <w:color w:val="231F20"/>
          <w:w w:val="105"/>
        </w:rPr>
        <w:t>ta</w:t>
      </w:r>
      <w:r>
        <w:rPr>
          <w:color w:val="231F20"/>
          <w:spacing w:val="-2"/>
          <w:w w:val="105"/>
        </w:rPr>
        <w:t> </w:t>
      </w:r>
      <w:r>
        <w:rPr>
          <w:color w:val="231F20"/>
          <w:w w:val="105"/>
        </w:rPr>
        <w:t>đoạn</w:t>
      </w:r>
      <w:r>
        <w:rPr>
          <w:color w:val="231F20"/>
          <w:spacing w:val="-1"/>
          <w:w w:val="105"/>
        </w:rPr>
        <w:t> </w:t>
      </w:r>
      <w:r>
        <w:rPr>
          <w:color w:val="231F20"/>
          <w:w w:val="105"/>
        </w:rPr>
        <w:t>rồi,</w:t>
      </w:r>
      <w:r>
        <w:rPr>
          <w:color w:val="231F20"/>
          <w:spacing w:val="-2"/>
          <w:w w:val="105"/>
        </w:rPr>
        <w:t> </w:t>
      </w:r>
      <w:r>
        <w:rPr>
          <w:color w:val="231F20"/>
          <w:w w:val="105"/>
        </w:rPr>
        <w:t>biết</w:t>
      </w:r>
      <w:r>
        <w:rPr>
          <w:color w:val="231F20"/>
          <w:spacing w:val="-2"/>
          <w:w w:val="105"/>
        </w:rPr>
        <w:t> </w:t>
      </w:r>
      <w:r>
        <w:rPr>
          <w:color w:val="231F20"/>
          <w:w w:val="105"/>
        </w:rPr>
        <w:t>được</w:t>
      </w:r>
      <w:r>
        <w:rPr>
          <w:color w:val="231F20"/>
          <w:spacing w:val="-2"/>
          <w:w w:val="105"/>
        </w:rPr>
        <w:t> </w:t>
      </w:r>
      <w:r>
        <w:rPr>
          <w:color w:val="231F20"/>
          <w:w w:val="105"/>
        </w:rPr>
        <w:t>cái</w:t>
      </w:r>
      <w:r>
        <w:rPr>
          <w:color w:val="231F20"/>
          <w:spacing w:val="-1"/>
          <w:w w:val="105"/>
        </w:rPr>
        <w:t> </w:t>
      </w:r>
      <w:r>
        <w:rPr>
          <w:color w:val="231F20"/>
          <w:w w:val="105"/>
        </w:rPr>
        <w:t>đó chẳng</w:t>
      </w:r>
      <w:r>
        <w:rPr>
          <w:color w:val="231F20"/>
          <w:spacing w:val="-5"/>
          <w:w w:val="105"/>
        </w:rPr>
        <w:t> </w:t>
      </w:r>
      <w:r>
        <w:rPr>
          <w:color w:val="231F20"/>
          <w:w w:val="105"/>
        </w:rPr>
        <w:t>phải</w:t>
      </w:r>
      <w:r>
        <w:rPr>
          <w:color w:val="231F20"/>
          <w:spacing w:val="-5"/>
          <w:w w:val="105"/>
        </w:rPr>
        <w:t> </w:t>
      </w:r>
      <w:r>
        <w:rPr>
          <w:color w:val="231F20"/>
          <w:w w:val="105"/>
        </w:rPr>
        <w:t>ta,</w:t>
      </w:r>
      <w:r>
        <w:rPr>
          <w:color w:val="231F20"/>
          <w:spacing w:val="-5"/>
          <w:w w:val="105"/>
        </w:rPr>
        <w:t> </w:t>
      </w:r>
      <w:r>
        <w:rPr>
          <w:color w:val="231F20"/>
          <w:w w:val="105"/>
        </w:rPr>
        <w:t>chẳng</w:t>
      </w:r>
      <w:r>
        <w:rPr>
          <w:color w:val="231F20"/>
          <w:spacing w:val="-5"/>
          <w:w w:val="105"/>
        </w:rPr>
        <w:t> </w:t>
      </w:r>
      <w:r>
        <w:rPr>
          <w:color w:val="231F20"/>
          <w:w w:val="105"/>
        </w:rPr>
        <w:t>những</w:t>
      </w:r>
      <w:r>
        <w:rPr>
          <w:color w:val="231F20"/>
          <w:spacing w:val="-5"/>
          <w:w w:val="105"/>
        </w:rPr>
        <w:t> </w:t>
      </w:r>
      <w:r>
        <w:rPr>
          <w:color w:val="231F20"/>
          <w:w w:val="105"/>
        </w:rPr>
        <w:t>thân</w:t>
      </w:r>
      <w:r>
        <w:rPr>
          <w:color w:val="231F20"/>
          <w:spacing w:val="-5"/>
          <w:w w:val="105"/>
        </w:rPr>
        <w:t> </w:t>
      </w:r>
      <w:r>
        <w:rPr>
          <w:color w:val="231F20"/>
          <w:w w:val="105"/>
        </w:rPr>
        <w:t>không</w:t>
      </w:r>
      <w:r>
        <w:rPr>
          <w:color w:val="231F20"/>
          <w:spacing w:val="-5"/>
          <w:w w:val="105"/>
        </w:rPr>
        <w:t> </w:t>
      </w:r>
      <w:r>
        <w:rPr>
          <w:color w:val="231F20"/>
          <w:w w:val="105"/>
        </w:rPr>
        <w:t>phải</w:t>
      </w:r>
      <w:r>
        <w:rPr>
          <w:color w:val="231F20"/>
          <w:spacing w:val="-5"/>
          <w:w w:val="105"/>
        </w:rPr>
        <w:t> </w:t>
      </w:r>
      <w:r>
        <w:rPr>
          <w:color w:val="231F20"/>
          <w:w w:val="105"/>
        </w:rPr>
        <w:t>là</w:t>
      </w:r>
      <w:r>
        <w:rPr>
          <w:color w:val="231F20"/>
          <w:spacing w:val="-5"/>
          <w:w w:val="105"/>
        </w:rPr>
        <w:t> </w:t>
      </w:r>
      <w:r>
        <w:rPr>
          <w:color w:val="231F20"/>
          <w:w w:val="105"/>
        </w:rPr>
        <w:t>ta,</w:t>
      </w:r>
      <w:r>
        <w:rPr>
          <w:color w:val="231F20"/>
          <w:spacing w:val="-5"/>
          <w:w w:val="105"/>
        </w:rPr>
        <w:t> </w:t>
      </w:r>
      <w:r>
        <w:rPr>
          <w:color w:val="231F20"/>
          <w:w w:val="105"/>
        </w:rPr>
        <w:t>thần</w:t>
      </w:r>
      <w:r>
        <w:rPr>
          <w:color w:val="231F20"/>
          <w:spacing w:val="-5"/>
          <w:w w:val="105"/>
        </w:rPr>
        <w:t> </w:t>
      </w:r>
      <w:r>
        <w:rPr>
          <w:color w:val="231F20"/>
          <w:w w:val="105"/>
        </w:rPr>
        <w:t>thức cũng không phải là ta.</w:t>
      </w:r>
    </w:p>
    <w:p>
      <w:pPr>
        <w:pStyle w:val="BodyText"/>
        <w:spacing w:line="307" w:lineRule="auto" w:before="138"/>
        <w:ind w:left="102" w:right="400" w:firstLine="453"/>
      </w:pPr>
      <w:r>
        <w:rPr>
          <w:color w:val="231F20"/>
          <w:w w:val="105"/>
        </w:rPr>
        <w:t>Vấn</w:t>
      </w:r>
      <w:r>
        <w:rPr>
          <w:color w:val="231F20"/>
          <w:spacing w:val="-9"/>
          <w:w w:val="105"/>
        </w:rPr>
        <w:t> </w:t>
      </w:r>
      <w:r>
        <w:rPr>
          <w:color w:val="231F20"/>
          <w:w w:val="105"/>
        </w:rPr>
        <w:t>đề</w:t>
      </w:r>
      <w:r>
        <w:rPr>
          <w:color w:val="231F20"/>
          <w:spacing w:val="-9"/>
          <w:w w:val="105"/>
        </w:rPr>
        <w:t> </w:t>
      </w:r>
      <w:r>
        <w:rPr>
          <w:color w:val="231F20"/>
          <w:w w:val="105"/>
        </w:rPr>
        <w:t>được</w:t>
      </w:r>
      <w:r>
        <w:rPr>
          <w:color w:val="231F20"/>
          <w:spacing w:val="-9"/>
          <w:w w:val="105"/>
        </w:rPr>
        <w:t> </w:t>
      </w:r>
      <w:r>
        <w:rPr>
          <w:color w:val="231F20"/>
          <w:w w:val="105"/>
        </w:rPr>
        <w:t>giải</w:t>
      </w:r>
      <w:r>
        <w:rPr>
          <w:color w:val="231F20"/>
          <w:spacing w:val="-9"/>
          <w:w w:val="105"/>
        </w:rPr>
        <w:t> </w:t>
      </w:r>
      <w:r>
        <w:rPr>
          <w:color w:val="231F20"/>
          <w:w w:val="105"/>
        </w:rPr>
        <w:t>quyết</w:t>
      </w:r>
      <w:r>
        <w:rPr>
          <w:color w:val="231F20"/>
          <w:spacing w:val="-9"/>
          <w:w w:val="105"/>
        </w:rPr>
        <w:t> </w:t>
      </w:r>
      <w:r>
        <w:rPr>
          <w:color w:val="231F20"/>
          <w:w w:val="105"/>
        </w:rPr>
        <w:t>rồi,</w:t>
      </w:r>
      <w:r>
        <w:rPr>
          <w:color w:val="231F20"/>
          <w:spacing w:val="-9"/>
          <w:w w:val="105"/>
        </w:rPr>
        <w:t> </w:t>
      </w:r>
      <w:r>
        <w:rPr>
          <w:color w:val="231F20"/>
          <w:w w:val="105"/>
        </w:rPr>
        <w:t>giải</w:t>
      </w:r>
      <w:r>
        <w:rPr>
          <w:color w:val="231F20"/>
          <w:spacing w:val="-9"/>
          <w:w w:val="105"/>
        </w:rPr>
        <w:t> </w:t>
      </w:r>
      <w:r>
        <w:rPr>
          <w:color w:val="231F20"/>
          <w:w w:val="105"/>
        </w:rPr>
        <w:t>quyết</w:t>
      </w:r>
      <w:r>
        <w:rPr>
          <w:color w:val="231F20"/>
          <w:spacing w:val="-9"/>
          <w:w w:val="105"/>
        </w:rPr>
        <w:t> </w:t>
      </w:r>
      <w:r>
        <w:rPr>
          <w:color w:val="231F20"/>
          <w:w w:val="105"/>
        </w:rPr>
        <w:t>cái</w:t>
      </w:r>
      <w:r>
        <w:rPr>
          <w:color w:val="231F20"/>
          <w:spacing w:val="-9"/>
          <w:w w:val="105"/>
        </w:rPr>
        <w:t> </w:t>
      </w:r>
      <w:r>
        <w:rPr>
          <w:color w:val="231F20"/>
          <w:w w:val="105"/>
        </w:rPr>
        <w:t>gì?</w:t>
      </w:r>
      <w:r>
        <w:rPr>
          <w:color w:val="231F20"/>
          <w:spacing w:val="-9"/>
          <w:w w:val="105"/>
        </w:rPr>
        <w:t> </w:t>
      </w:r>
      <w:r>
        <w:rPr>
          <w:color w:val="231F20"/>
          <w:w w:val="105"/>
        </w:rPr>
        <w:t>Đoạn</w:t>
      </w:r>
      <w:r>
        <w:rPr>
          <w:color w:val="231F20"/>
          <w:spacing w:val="-9"/>
          <w:w w:val="105"/>
        </w:rPr>
        <w:t> </w:t>
      </w:r>
      <w:r>
        <w:rPr>
          <w:color w:val="231F20"/>
          <w:w w:val="105"/>
        </w:rPr>
        <w:t>được tham,</w:t>
      </w:r>
      <w:r>
        <w:rPr>
          <w:color w:val="231F20"/>
          <w:w w:val="105"/>
        </w:rPr>
        <w:t> sân,</w:t>
      </w:r>
      <w:r>
        <w:rPr>
          <w:color w:val="231F20"/>
          <w:w w:val="105"/>
        </w:rPr>
        <w:t> si.</w:t>
      </w:r>
      <w:r>
        <w:rPr>
          <w:color w:val="231F20"/>
          <w:w w:val="105"/>
        </w:rPr>
        <w:t> Chỉ</w:t>
      </w:r>
      <w:r>
        <w:rPr>
          <w:color w:val="231F20"/>
          <w:w w:val="105"/>
        </w:rPr>
        <w:t> cần</w:t>
      </w:r>
      <w:r>
        <w:rPr>
          <w:color w:val="231F20"/>
          <w:w w:val="105"/>
        </w:rPr>
        <w:t> đoạn</w:t>
      </w:r>
      <w:r>
        <w:rPr>
          <w:color w:val="231F20"/>
          <w:w w:val="105"/>
        </w:rPr>
        <w:t> tham,</w:t>
      </w:r>
      <w:r>
        <w:rPr>
          <w:color w:val="231F20"/>
          <w:w w:val="105"/>
        </w:rPr>
        <w:t> sân,</w:t>
      </w:r>
      <w:r>
        <w:rPr>
          <w:color w:val="231F20"/>
          <w:w w:val="105"/>
        </w:rPr>
        <w:t> si</w:t>
      </w:r>
      <w:r>
        <w:rPr>
          <w:color w:val="231F20"/>
          <w:w w:val="105"/>
        </w:rPr>
        <w:t> là</w:t>
      </w:r>
      <w:r>
        <w:rPr>
          <w:color w:val="231F20"/>
          <w:w w:val="105"/>
        </w:rPr>
        <w:t> chứng</w:t>
      </w:r>
      <w:r>
        <w:rPr>
          <w:color w:val="231F20"/>
          <w:w w:val="105"/>
        </w:rPr>
        <w:t> được Chính Giác. Tuy địa vị Chính Giác không cao, chỉ là bậc A La</w:t>
      </w:r>
      <w:r>
        <w:rPr>
          <w:color w:val="231F20"/>
          <w:spacing w:val="-5"/>
          <w:w w:val="105"/>
        </w:rPr>
        <w:t> </w:t>
      </w:r>
      <w:r>
        <w:rPr>
          <w:color w:val="231F20"/>
          <w:w w:val="105"/>
        </w:rPr>
        <w:t>Hán.</w:t>
      </w:r>
      <w:r>
        <w:rPr>
          <w:color w:val="231F20"/>
          <w:spacing w:val="-3"/>
          <w:w w:val="105"/>
        </w:rPr>
        <w:t> </w:t>
      </w:r>
      <w:r>
        <w:rPr>
          <w:color w:val="231F20"/>
          <w:w w:val="105"/>
        </w:rPr>
        <w:t>Trong</w:t>
      </w:r>
      <w:r>
        <w:rPr>
          <w:color w:val="231F20"/>
          <w:spacing w:val="-3"/>
          <w:w w:val="105"/>
        </w:rPr>
        <w:t> </w:t>
      </w:r>
      <w:r>
        <w:rPr>
          <w:color w:val="231F20"/>
          <w:w w:val="105"/>
        </w:rPr>
        <w:t>Vô</w:t>
      </w:r>
      <w:r>
        <w:rPr>
          <w:color w:val="231F20"/>
          <w:spacing w:val="-2"/>
          <w:w w:val="105"/>
        </w:rPr>
        <w:t> </w:t>
      </w:r>
      <w:r>
        <w:rPr>
          <w:color w:val="231F20"/>
          <w:w w:val="105"/>
        </w:rPr>
        <w:t>Thượng</w:t>
      </w:r>
      <w:r>
        <w:rPr>
          <w:color w:val="231F20"/>
          <w:spacing w:val="-4"/>
          <w:w w:val="105"/>
        </w:rPr>
        <w:t> </w:t>
      </w:r>
      <w:r>
        <w:rPr>
          <w:color w:val="231F20"/>
          <w:w w:val="105"/>
        </w:rPr>
        <w:t>Chính</w:t>
      </w:r>
      <w:r>
        <w:rPr>
          <w:color w:val="231F20"/>
          <w:spacing w:val="-3"/>
          <w:w w:val="105"/>
        </w:rPr>
        <w:t> </w:t>
      </w:r>
      <w:r>
        <w:rPr>
          <w:color w:val="231F20"/>
          <w:w w:val="105"/>
        </w:rPr>
        <w:t>Đẳng</w:t>
      </w:r>
      <w:r>
        <w:rPr>
          <w:color w:val="231F20"/>
          <w:spacing w:val="-4"/>
          <w:w w:val="105"/>
        </w:rPr>
        <w:t> </w:t>
      </w:r>
      <w:r>
        <w:rPr>
          <w:color w:val="231F20"/>
          <w:w w:val="105"/>
        </w:rPr>
        <w:t>Chính</w:t>
      </w:r>
      <w:r>
        <w:rPr>
          <w:color w:val="231F20"/>
          <w:spacing w:val="-3"/>
          <w:w w:val="105"/>
        </w:rPr>
        <w:t> </w:t>
      </w:r>
      <w:r>
        <w:rPr>
          <w:color w:val="231F20"/>
          <w:w w:val="105"/>
        </w:rPr>
        <w:t>Giác,</w:t>
      </w:r>
      <w:r>
        <w:rPr>
          <w:color w:val="231F20"/>
          <w:spacing w:val="-3"/>
          <w:w w:val="105"/>
        </w:rPr>
        <w:t> </w:t>
      </w:r>
      <w:r>
        <w:rPr>
          <w:color w:val="231F20"/>
          <w:w w:val="105"/>
        </w:rPr>
        <w:t>quý</w:t>
      </w:r>
      <w:r>
        <w:rPr>
          <w:color w:val="231F20"/>
          <w:spacing w:val="-2"/>
          <w:w w:val="105"/>
        </w:rPr>
        <w:t> </w:t>
      </w:r>
      <w:r>
        <w:rPr>
          <w:color w:val="231F20"/>
          <w:spacing w:val="-5"/>
          <w:w w:val="105"/>
        </w:rPr>
        <w:t>vị</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6"/>
      </w:pPr>
      <w:r>
        <w:rPr>
          <w:color w:val="231F20"/>
        </w:rPr>
        <w:t>đã chứng được Chính Giác rồi. Chứng Chính Giác thì không </w:t>
      </w:r>
      <w:r>
        <w:rPr>
          <w:color w:val="231F20"/>
          <w:w w:val="110"/>
        </w:rPr>
        <w:t>còn lục đạo nữa, miên viễn thoát ly lục đạo luân hồi, lục </w:t>
      </w:r>
      <w:r>
        <w:rPr>
          <w:color w:val="231F20"/>
          <w:w w:val="105"/>
        </w:rPr>
        <w:t>đạo không</w:t>
      </w:r>
      <w:r>
        <w:rPr>
          <w:color w:val="231F20"/>
          <w:spacing w:val="-2"/>
          <w:w w:val="105"/>
        </w:rPr>
        <w:t> </w:t>
      </w:r>
      <w:r>
        <w:rPr>
          <w:color w:val="231F20"/>
          <w:w w:val="105"/>
        </w:rPr>
        <w:t>còn</w:t>
      </w:r>
      <w:r>
        <w:rPr>
          <w:color w:val="231F20"/>
          <w:spacing w:val="-2"/>
          <w:w w:val="105"/>
        </w:rPr>
        <w:t> </w:t>
      </w:r>
      <w:r>
        <w:rPr>
          <w:color w:val="231F20"/>
          <w:w w:val="105"/>
        </w:rPr>
        <w:t>nữa.</w:t>
      </w:r>
      <w:r>
        <w:rPr>
          <w:color w:val="231F20"/>
          <w:spacing w:val="-2"/>
          <w:w w:val="105"/>
        </w:rPr>
        <w:t> </w:t>
      </w:r>
      <w:r>
        <w:rPr>
          <w:color w:val="231F20"/>
          <w:w w:val="105"/>
        </w:rPr>
        <w:t>Lục</w:t>
      </w:r>
      <w:r>
        <w:rPr>
          <w:color w:val="231F20"/>
          <w:spacing w:val="-2"/>
          <w:w w:val="105"/>
        </w:rPr>
        <w:t> </w:t>
      </w:r>
      <w:r>
        <w:rPr>
          <w:color w:val="231F20"/>
          <w:w w:val="105"/>
        </w:rPr>
        <w:t>đạo do chấp</w:t>
      </w:r>
      <w:r>
        <w:rPr>
          <w:color w:val="231F20"/>
          <w:spacing w:val="-2"/>
          <w:w w:val="105"/>
        </w:rPr>
        <w:t> </w:t>
      </w:r>
      <w:r>
        <w:rPr>
          <w:color w:val="231F20"/>
          <w:w w:val="105"/>
        </w:rPr>
        <w:t>trước biến</w:t>
      </w:r>
      <w:r>
        <w:rPr>
          <w:color w:val="231F20"/>
          <w:spacing w:val="-2"/>
          <w:w w:val="105"/>
        </w:rPr>
        <w:t> </w:t>
      </w:r>
      <w:r>
        <w:rPr>
          <w:color w:val="231F20"/>
          <w:w w:val="105"/>
        </w:rPr>
        <w:t>hiện</w:t>
      </w:r>
      <w:r>
        <w:rPr>
          <w:color w:val="231F20"/>
          <w:spacing w:val="-2"/>
          <w:w w:val="105"/>
        </w:rPr>
        <w:t> </w:t>
      </w:r>
      <w:r>
        <w:rPr>
          <w:color w:val="231F20"/>
          <w:w w:val="105"/>
        </w:rPr>
        <w:t>ra.</w:t>
      </w:r>
      <w:r>
        <w:rPr>
          <w:color w:val="231F20"/>
          <w:spacing w:val="-2"/>
          <w:w w:val="105"/>
        </w:rPr>
        <w:t> </w:t>
      </w:r>
      <w:r>
        <w:rPr>
          <w:color w:val="231F20"/>
          <w:w w:val="105"/>
        </w:rPr>
        <w:t>Có chấp</w:t>
      </w:r>
      <w:r>
        <w:rPr>
          <w:color w:val="231F20"/>
          <w:spacing w:val="-6"/>
          <w:w w:val="105"/>
        </w:rPr>
        <w:t> </w:t>
      </w:r>
      <w:r>
        <w:rPr>
          <w:color w:val="231F20"/>
          <w:w w:val="105"/>
        </w:rPr>
        <w:t>trước</w:t>
      </w:r>
      <w:r>
        <w:rPr>
          <w:color w:val="231F20"/>
          <w:spacing w:val="-6"/>
          <w:w w:val="105"/>
        </w:rPr>
        <w:t> </w:t>
      </w:r>
      <w:r>
        <w:rPr>
          <w:color w:val="231F20"/>
          <w:w w:val="105"/>
        </w:rPr>
        <w:t>là</w:t>
      </w:r>
      <w:r>
        <w:rPr>
          <w:color w:val="231F20"/>
          <w:spacing w:val="-6"/>
          <w:w w:val="105"/>
        </w:rPr>
        <w:t> </w:t>
      </w:r>
      <w:r>
        <w:rPr>
          <w:color w:val="231F20"/>
          <w:w w:val="105"/>
        </w:rPr>
        <w:t>có</w:t>
      </w:r>
      <w:r>
        <w:rPr>
          <w:color w:val="231F20"/>
          <w:spacing w:val="-6"/>
          <w:w w:val="105"/>
        </w:rPr>
        <w:t> </w:t>
      </w:r>
      <w:r>
        <w:rPr>
          <w:color w:val="231F20"/>
          <w:w w:val="105"/>
        </w:rPr>
        <w:t>lục</w:t>
      </w:r>
      <w:r>
        <w:rPr>
          <w:color w:val="231F20"/>
          <w:spacing w:val="-6"/>
          <w:w w:val="105"/>
        </w:rPr>
        <w:t> </w:t>
      </w:r>
      <w:r>
        <w:rPr>
          <w:color w:val="231F20"/>
          <w:w w:val="105"/>
        </w:rPr>
        <w:t>đạo.</w:t>
      </w:r>
      <w:r>
        <w:rPr>
          <w:color w:val="231F20"/>
          <w:spacing w:val="-6"/>
          <w:w w:val="105"/>
        </w:rPr>
        <w:t> </w:t>
      </w:r>
      <w:r>
        <w:rPr>
          <w:color w:val="231F20"/>
          <w:w w:val="105"/>
        </w:rPr>
        <w:t>Không</w:t>
      </w:r>
      <w:r>
        <w:rPr>
          <w:color w:val="231F20"/>
          <w:spacing w:val="-6"/>
          <w:w w:val="105"/>
        </w:rPr>
        <w:t> </w:t>
      </w:r>
      <w:r>
        <w:rPr>
          <w:color w:val="231F20"/>
          <w:w w:val="105"/>
        </w:rPr>
        <w:t>còn</w:t>
      </w:r>
      <w:r>
        <w:rPr>
          <w:color w:val="231F20"/>
          <w:spacing w:val="-6"/>
          <w:w w:val="105"/>
        </w:rPr>
        <w:t> </w:t>
      </w:r>
      <w:r>
        <w:rPr>
          <w:color w:val="231F20"/>
          <w:w w:val="105"/>
        </w:rPr>
        <w:t>chấp</w:t>
      </w:r>
      <w:r>
        <w:rPr>
          <w:color w:val="231F20"/>
          <w:spacing w:val="-6"/>
          <w:w w:val="105"/>
        </w:rPr>
        <w:t> </w:t>
      </w:r>
      <w:r>
        <w:rPr>
          <w:color w:val="231F20"/>
          <w:w w:val="105"/>
        </w:rPr>
        <w:t>trước</w:t>
      </w:r>
      <w:r>
        <w:rPr>
          <w:color w:val="231F20"/>
          <w:spacing w:val="-6"/>
          <w:w w:val="105"/>
        </w:rPr>
        <w:t> </w:t>
      </w:r>
      <w:r>
        <w:rPr>
          <w:color w:val="231F20"/>
          <w:w w:val="105"/>
        </w:rPr>
        <w:t>là</w:t>
      </w:r>
      <w:r>
        <w:rPr>
          <w:color w:val="231F20"/>
          <w:spacing w:val="-6"/>
          <w:w w:val="105"/>
        </w:rPr>
        <w:t> </w:t>
      </w:r>
      <w:r>
        <w:rPr>
          <w:color w:val="231F20"/>
          <w:w w:val="105"/>
        </w:rPr>
        <w:t>không</w:t>
      </w:r>
      <w:r>
        <w:rPr>
          <w:color w:val="231F20"/>
          <w:spacing w:val="-6"/>
          <w:w w:val="105"/>
        </w:rPr>
        <w:t> </w:t>
      </w:r>
      <w:r>
        <w:rPr>
          <w:color w:val="231F20"/>
          <w:w w:val="105"/>
        </w:rPr>
        <w:t>có lục</w:t>
      </w:r>
      <w:r>
        <w:rPr>
          <w:color w:val="231F20"/>
          <w:spacing w:val="-6"/>
          <w:w w:val="105"/>
        </w:rPr>
        <w:t> </w:t>
      </w:r>
      <w:r>
        <w:rPr>
          <w:color w:val="231F20"/>
          <w:w w:val="105"/>
        </w:rPr>
        <w:t>đạo.</w:t>
      </w:r>
      <w:r>
        <w:rPr>
          <w:color w:val="231F20"/>
          <w:spacing w:val="-6"/>
          <w:w w:val="105"/>
        </w:rPr>
        <w:t> </w:t>
      </w:r>
      <w:r>
        <w:rPr>
          <w:color w:val="231F20"/>
          <w:w w:val="105"/>
        </w:rPr>
        <w:t>Lục</w:t>
      </w:r>
      <w:r>
        <w:rPr>
          <w:color w:val="231F20"/>
          <w:spacing w:val="-6"/>
          <w:w w:val="105"/>
        </w:rPr>
        <w:t> </w:t>
      </w:r>
      <w:r>
        <w:rPr>
          <w:color w:val="231F20"/>
          <w:w w:val="105"/>
        </w:rPr>
        <w:t>đạo</w:t>
      </w:r>
      <w:r>
        <w:rPr>
          <w:color w:val="231F20"/>
          <w:spacing w:val="-6"/>
          <w:w w:val="105"/>
        </w:rPr>
        <w:t> </w:t>
      </w:r>
      <w:r>
        <w:rPr>
          <w:color w:val="231F20"/>
          <w:w w:val="105"/>
        </w:rPr>
        <w:t>không</w:t>
      </w:r>
      <w:r>
        <w:rPr>
          <w:color w:val="231F20"/>
          <w:spacing w:val="-8"/>
          <w:w w:val="105"/>
        </w:rPr>
        <w:t> </w:t>
      </w:r>
      <w:r>
        <w:rPr>
          <w:color w:val="231F20"/>
          <w:w w:val="105"/>
        </w:rPr>
        <w:t>còn,</w:t>
      </w:r>
      <w:r>
        <w:rPr>
          <w:color w:val="231F20"/>
          <w:spacing w:val="-6"/>
          <w:w w:val="105"/>
        </w:rPr>
        <w:t> </w:t>
      </w:r>
      <w:r>
        <w:rPr>
          <w:color w:val="231F20"/>
          <w:w w:val="105"/>
        </w:rPr>
        <w:t>nhưng</w:t>
      </w:r>
      <w:r>
        <w:rPr>
          <w:color w:val="231F20"/>
          <w:spacing w:val="-6"/>
          <w:w w:val="105"/>
        </w:rPr>
        <w:t> </w:t>
      </w:r>
      <w:r>
        <w:rPr>
          <w:color w:val="231F20"/>
          <w:w w:val="105"/>
        </w:rPr>
        <w:t>còn</w:t>
      </w:r>
      <w:r>
        <w:rPr>
          <w:color w:val="231F20"/>
          <w:spacing w:val="-6"/>
          <w:w w:val="105"/>
        </w:rPr>
        <w:t> </w:t>
      </w:r>
      <w:r>
        <w:rPr>
          <w:color w:val="231F20"/>
          <w:w w:val="105"/>
        </w:rPr>
        <w:t>phân</w:t>
      </w:r>
      <w:r>
        <w:rPr>
          <w:color w:val="231F20"/>
          <w:spacing w:val="-6"/>
          <w:w w:val="105"/>
        </w:rPr>
        <w:t> </w:t>
      </w:r>
      <w:r>
        <w:rPr>
          <w:color w:val="231F20"/>
          <w:w w:val="105"/>
        </w:rPr>
        <w:t>biệt,</w:t>
      </w:r>
      <w:r>
        <w:rPr>
          <w:color w:val="231F20"/>
          <w:spacing w:val="-6"/>
          <w:w w:val="105"/>
        </w:rPr>
        <w:t> </w:t>
      </w:r>
      <w:r>
        <w:rPr>
          <w:color w:val="231F20"/>
          <w:w w:val="105"/>
        </w:rPr>
        <w:t>còn</w:t>
      </w:r>
      <w:r>
        <w:rPr>
          <w:color w:val="231F20"/>
          <w:spacing w:val="-6"/>
          <w:w w:val="105"/>
        </w:rPr>
        <w:t> </w:t>
      </w:r>
      <w:r>
        <w:rPr>
          <w:color w:val="231F20"/>
          <w:w w:val="105"/>
        </w:rPr>
        <w:t>phân biệt, chưa đoạn phân biệt, vẫn còn khởi tâm động niệm, đó </w:t>
      </w:r>
      <w:r>
        <w:rPr>
          <w:color w:val="231F20"/>
        </w:rPr>
        <w:t>là gì? Pháp giới Tứ thánh, là Thanh Văn, Duyên Giác, Bồ tát, </w:t>
      </w:r>
      <w:r>
        <w:rPr>
          <w:color w:val="231F20"/>
          <w:w w:val="110"/>
        </w:rPr>
        <w:t>Phật</w:t>
      </w:r>
      <w:r>
        <w:rPr>
          <w:color w:val="231F20"/>
          <w:spacing w:val="-2"/>
          <w:w w:val="110"/>
        </w:rPr>
        <w:t> </w:t>
      </w:r>
      <w:r>
        <w:rPr>
          <w:color w:val="231F20"/>
          <w:w w:val="110"/>
        </w:rPr>
        <w:t>trong</w:t>
      </w:r>
      <w:r>
        <w:rPr>
          <w:color w:val="231F20"/>
          <w:spacing w:val="-2"/>
          <w:w w:val="110"/>
        </w:rPr>
        <w:t> </w:t>
      </w:r>
      <w:r>
        <w:rPr>
          <w:color w:val="231F20"/>
          <w:w w:val="110"/>
        </w:rPr>
        <w:t>mười</w:t>
      </w:r>
      <w:r>
        <w:rPr>
          <w:color w:val="231F20"/>
          <w:spacing w:val="-2"/>
          <w:w w:val="110"/>
        </w:rPr>
        <w:t> </w:t>
      </w:r>
      <w:r>
        <w:rPr>
          <w:color w:val="231F20"/>
          <w:w w:val="110"/>
        </w:rPr>
        <w:t>pháp</w:t>
      </w:r>
      <w:r>
        <w:rPr>
          <w:color w:val="231F20"/>
          <w:spacing w:val="-2"/>
          <w:w w:val="110"/>
        </w:rPr>
        <w:t> </w:t>
      </w:r>
      <w:r>
        <w:rPr>
          <w:color w:val="231F20"/>
          <w:w w:val="110"/>
        </w:rPr>
        <w:t>giới,</w:t>
      </w:r>
      <w:r>
        <w:rPr>
          <w:color w:val="231F20"/>
          <w:spacing w:val="-2"/>
          <w:w w:val="110"/>
        </w:rPr>
        <w:t> </w:t>
      </w:r>
      <w:r>
        <w:rPr>
          <w:color w:val="231F20"/>
          <w:w w:val="110"/>
        </w:rPr>
        <w:t>vẫn</w:t>
      </w:r>
      <w:r>
        <w:rPr>
          <w:color w:val="231F20"/>
          <w:spacing w:val="-2"/>
          <w:w w:val="110"/>
        </w:rPr>
        <w:t> </w:t>
      </w:r>
      <w:r>
        <w:rPr>
          <w:color w:val="231F20"/>
          <w:w w:val="110"/>
        </w:rPr>
        <w:t>còn</w:t>
      </w:r>
      <w:r>
        <w:rPr>
          <w:color w:val="231F20"/>
          <w:spacing w:val="-2"/>
          <w:w w:val="110"/>
        </w:rPr>
        <w:t> </w:t>
      </w:r>
      <w:r>
        <w:rPr>
          <w:color w:val="231F20"/>
          <w:w w:val="110"/>
        </w:rPr>
        <w:t>huyễn</w:t>
      </w:r>
      <w:r>
        <w:rPr>
          <w:color w:val="231F20"/>
          <w:spacing w:val="-2"/>
          <w:w w:val="110"/>
        </w:rPr>
        <w:t> </w:t>
      </w:r>
      <w:r>
        <w:rPr>
          <w:color w:val="231F20"/>
          <w:w w:val="110"/>
        </w:rPr>
        <w:t>tướng</w:t>
      </w:r>
      <w:r>
        <w:rPr>
          <w:color w:val="231F20"/>
          <w:spacing w:val="-2"/>
          <w:w w:val="110"/>
        </w:rPr>
        <w:t> </w:t>
      </w:r>
      <w:r>
        <w:rPr>
          <w:color w:val="231F20"/>
          <w:w w:val="110"/>
        </w:rPr>
        <w:t>này</w:t>
      </w:r>
      <w:r>
        <w:rPr>
          <w:color w:val="231F20"/>
          <w:spacing w:val="-2"/>
          <w:w w:val="110"/>
        </w:rPr>
        <w:t> </w:t>
      </w:r>
      <w:r>
        <w:rPr>
          <w:color w:val="231F20"/>
          <w:w w:val="110"/>
        </w:rPr>
        <w:t>tồn </w:t>
      </w:r>
      <w:r>
        <w:rPr>
          <w:color w:val="231F20"/>
          <w:w w:val="105"/>
        </w:rPr>
        <w:t>tại.</w:t>
      </w:r>
      <w:r>
        <w:rPr>
          <w:color w:val="231F20"/>
          <w:spacing w:val="-8"/>
          <w:w w:val="105"/>
        </w:rPr>
        <w:t> </w:t>
      </w:r>
      <w:r>
        <w:rPr>
          <w:color w:val="231F20"/>
          <w:w w:val="105"/>
        </w:rPr>
        <w:t>Nó</w:t>
      </w:r>
      <w:r>
        <w:rPr>
          <w:color w:val="231F20"/>
          <w:spacing w:val="-8"/>
          <w:w w:val="105"/>
        </w:rPr>
        <w:t> </w:t>
      </w:r>
      <w:r>
        <w:rPr>
          <w:color w:val="231F20"/>
          <w:w w:val="105"/>
        </w:rPr>
        <w:t>cũng</w:t>
      </w:r>
      <w:r>
        <w:rPr>
          <w:color w:val="231F20"/>
          <w:spacing w:val="-8"/>
          <w:w w:val="105"/>
        </w:rPr>
        <w:t> </w:t>
      </w:r>
      <w:r>
        <w:rPr>
          <w:color w:val="231F20"/>
          <w:w w:val="105"/>
        </w:rPr>
        <w:t>không</w:t>
      </w:r>
      <w:r>
        <w:rPr>
          <w:color w:val="231F20"/>
          <w:spacing w:val="-8"/>
          <w:w w:val="105"/>
        </w:rPr>
        <w:t> </w:t>
      </w:r>
      <w:r>
        <w:rPr>
          <w:color w:val="231F20"/>
          <w:w w:val="105"/>
        </w:rPr>
        <w:t>có</w:t>
      </w:r>
      <w:r>
        <w:rPr>
          <w:color w:val="231F20"/>
          <w:spacing w:val="-8"/>
          <w:w w:val="105"/>
        </w:rPr>
        <w:t> </w:t>
      </w:r>
      <w:r>
        <w:rPr>
          <w:color w:val="231F20"/>
          <w:w w:val="105"/>
        </w:rPr>
        <w:t>thật.</w:t>
      </w:r>
      <w:r>
        <w:rPr>
          <w:color w:val="231F20"/>
          <w:spacing w:val="-5"/>
          <w:w w:val="105"/>
        </w:rPr>
        <w:t> </w:t>
      </w:r>
      <w:r>
        <w:rPr>
          <w:i/>
          <w:color w:val="231F20"/>
          <w:w w:val="105"/>
        </w:rPr>
        <w:t>“Phàm</w:t>
      </w:r>
      <w:r>
        <w:rPr>
          <w:i/>
          <w:color w:val="231F20"/>
          <w:spacing w:val="-8"/>
          <w:w w:val="105"/>
        </w:rPr>
        <w:t> </w:t>
      </w:r>
      <w:r>
        <w:rPr>
          <w:i/>
          <w:color w:val="231F20"/>
          <w:w w:val="105"/>
        </w:rPr>
        <w:t>sở</w:t>
      </w:r>
      <w:r>
        <w:rPr>
          <w:i/>
          <w:color w:val="231F20"/>
          <w:spacing w:val="-8"/>
          <w:w w:val="105"/>
        </w:rPr>
        <w:t> </w:t>
      </w:r>
      <w:r>
        <w:rPr>
          <w:i/>
          <w:color w:val="231F20"/>
          <w:w w:val="105"/>
        </w:rPr>
        <w:t>hữu</w:t>
      </w:r>
      <w:r>
        <w:rPr>
          <w:i/>
          <w:color w:val="231F20"/>
          <w:spacing w:val="-8"/>
          <w:w w:val="105"/>
        </w:rPr>
        <w:t> </w:t>
      </w:r>
      <w:r>
        <w:rPr>
          <w:i/>
          <w:color w:val="231F20"/>
          <w:w w:val="105"/>
        </w:rPr>
        <w:t>tướng</w:t>
      </w:r>
      <w:r>
        <w:rPr>
          <w:i/>
          <w:color w:val="231F20"/>
          <w:spacing w:val="-8"/>
          <w:w w:val="105"/>
        </w:rPr>
        <w:t> </w:t>
      </w:r>
      <w:r>
        <w:rPr>
          <w:i/>
          <w:color w:val="231F20"/>
          <w:w w:val="105"/>
        </w:rPr>
        <w:t>giai</w:t>
      </w:r>
      <w:r>
        <w:rPr>
          <w:i/>
          <w:color w:val="231F20"/>
          <w:spacing w:val="-8"/>
          <w:w w:val="105"/>
        </w:rPr>
        <w:t> </w:t>
      </w:r>
      <w:r>
        <w:rPr>
          <w:i/>
          <w:color w:val="231F20"/>
          <w:w w:val="105"/>
        </w:rPr>
        <w:t>thị</w:t>
      </w:r>
      <w:r>
        <w:rPr>
          <w:i/>
          <w:color w:val="231F20"/>
          <w:spacing w:val="-8"/>
          <w:w w:val="105"/>
        </w:rPr>
        <w:t> </w:t>
      </w:r>
      <w:r>
        <w:rPr>
          <w:i/>
          <w:color w:val="231F20"/>
          <w:w w:val="105"/>
        </w:rPr>
        <w:t>hư vọng”</w:t>
      </w:r>
      <w:r>
        <w:rPr>
          <w:i/>
          <w:color w:val="231F20"/>
          <w:spacing w:val="-1"/>
          <w:w w:val="105"/>
        </w:rPr>
        <w:t> </w:t>
      </w:r>
      <w:r>
        <w:rPr>
          <w:color w:val="231F20"/>
          <w:w w:val="105"/>
        </w:rPr>
        <w:t>(Phàm</w:t>
      </w:r>
      <w:r>
        <w:rPr>
          <w:color w:val="231F20"/>
          <w:spacing w:val="-1"/>
          <w:w w:val="105"/>
        </w:rPr>
        <w:t> </w:t>
      </w:r>
      <w:r>
        <w:rPr>
          <w:color w:val="231F20"/>
          <w:w w:val="105"/>
        </w:rPr>
        <w:t>những</w:t>
      </w:r>
      <w:r>
        <w:rPr>
          <w:color w:val="231F20"/>
          <w:spacing w:val="-1"/>
          <w:w w:val="105"/>
        </w:rPr>
        <w:t> </w:t>
      </w:r>
      <w:r>
        <w:rPr>
          <w:color w:val="231F20"/>
          <w:w w:val="105"/>
        </w:rPr>
        <w:t>gì</w:t>
      </w:r>
      <w:r>
        <w:rPr>
          <w:color w:val="231F20"/>
          <w:spacing w:val="-1"/>
          <w:w w:val="105"/>
        </w:rPr>
        <w:t> </w:t>
      </w:r>
      <w:r>
        <w:rPr>
          <w:color w:val="231F20"/>
          <w:w w:val="105"/>
        </w:rPr>
        <w:t>có</w:t>
      </w:r>
      <w:r>
        <w:rPr>
          <w:color w:val="231F20"/>
          <w:spacing w:val="-2"/>
          <w:w w:val="105"/>
        </w:rPr>
        <w:t> </w:t>
      </w:r>
      <w:r>
        <w:rPr>
          <w:color w:val="231F20"/>
          <w:w w:val="105"/>
        </w:rPr>
        <w:t>tướng</w:t>
      </w:r>
      <w:r>
        <w:rPr>
          <w:color w:val="231F20"/>
          <w:spacing w:val="-1"/>
          <w:w w:val="105"/>
        </w:rPr>
        <w:t> </w:t>
      </w:r>
      <w:r>
        <w:rPr>
          <w:color w:val="231F20"/>
          <w:w w:val="105"/>
        </w:rPr>
        <w:t>đều</w:t>
      </w:r>
      <w:r>
        <w:rPr>
          <w:color w:val="231F20"/>
          <w:spacing w:val="-1"/>
          <w:w w:val="105"/>
        </w:rPr>
        <w:t> </w:t>
      </w:r>
      <w:r>
        <w:rPr>
          <w:color w:val="231F20"/>
          <w:w w:val="105"/>
        </w:rPr>
        <w:t>là</w:t>
      </w:r>
      <w:r>
        <w:rPr>
          <w:color w:val="231F20"/>
          <w:spacing w:val="-1"/>
          <w:w w:val="105"/>
        </w:rPr>
        <w:t> </w:t>
      </w:r>
      <w:r>
        <w:rPr>
          <w:color w:val="231F20"/>
          <w:w w:val="105"/>
        </w:rPr>
        <w:t>hư</w:t>
      </w:r>
      <w:r>
        <w:rPr>
          <w:color w:val="231F20"/>
          <w:spacing w:val="-1"/>
          <w:w w:val="105"/>
        </w:rPr>
        <w:t> </w:t>
      </w:r>
      <w:r>
        <w:rPr>
          <w:color w:val="231F20"/>
          <w:w w:val="105"/>
        </w:rPr>
        <w:t>vọng),</w:t>
      </w:r>
      <w:r>
        <w:rPr>
          <w:color w:val="231F20"/>
          <w:spacing w:val="-1"/>
          <w:w w:val="105"/>
        </w:rPr>
        <w:t> </w:t>
      </w:r>
      <w:r>
        <w:rPr>
          <w:color w:val="231F20"/>
          <w:w w:val="105"/>
        </w:rPr>
        <w:t>nó</w:t>
      </w:r>
      <w:r>
        <w:rPr>
          <w:color w:val="231F20"/>
          <w:spacing w:val="-1"/>
          <w:w w:val="105"/>
        </w:rPr>
        <w:t> </w:t>
      </w:r>
      <w:r>
        <w:rPr>
          <w:color w:val="231F20"/>
          <w:w w:val="105"/>
        </w:rPr>
        <w:t>không </w:t>
      </w:r>
      <w:r>
        <w:rPr>
          <w:color w:val="231F20"/>
          <w:w w:val="110"/>
        </w:rPr>
        <w:t>có thật.</w:t>
      </w:r>
    </w:p>
    <w:p>
      <w:pPr>
        <w:pStyle w:val="BodyText"/>
        <w:spacing w:line="297" w:lineRule="auto" w:before="146"/>
        <w:ind w:left="387" w:right="122" w:firstLine="453"/>
      </w:pPr>
      <w:r>
        <w:rPr>
          <w:color w:val="231F20"/>
          <w:spacing w:val="-2"/>
          <w:w w:val="105"/>
        </w:rPr>
        <w:t>Trong</w:t>
      </w:r>
      <w:r>
        <w:rPr>
          <w:color w:val="231F20"/>
          <w:spacing w:val="-18"/>
          <w:w w:val="105"/>
        </w:rPr>
        <w:t> </w:t>
      </w:r>
      <w:r>
        <w:rPr>
          <w:color w:val="231F20"/>
          <w:spacing w:val="-2"/>
          <w:w w:val="105"/>
        </w:rPr>
        <w:t>Đại</w:t>
      </w:r>
      <w:r>
        <w:rPr>
          <w:color w:val="231F20"/>
          <w:spacing w:val="-18"/>
          <w:w w:val="105"/>
        </w:rPr>
        <w:t> </w:t>
      </w:r>
      <w:r>
        <w:rPr>
          <w:color w:val="231F20"/>
          <w:spacing w:val="-2"/>
          <w:w w:val="105"/>
        </w:rPr>
        <w:t>thừa</w:t>
      </w:r>
      <w:r>
        <w:rPr>
          <w:color w:val="231F20"/>
          <w:spacing w:val="-19"/>
          <w:w w:val="105"/>
        </w:rPr>
        <w:t> </w:t>
      </w:r>
      <w:r>
        <w:rPr>
          <w:color w:val="231F20"/>
          <w:spacing w:val="-2"/>
          <w:w w:val="105"/>
        </w:rPr>
        <w:t>giáo</w:t>
      </w:r>
      <w:r>
        <w:rPr>
          <w:color w:val="231F20"/>
          <w:spacing w:val="-19"/>
          <w:w w:val="105"/>
        </w:rPr>
        <w:t> </w:t>
      </w:r>
      <w:r>
        <w:rPr>
          <w:color w:val="231F20"/>
          <w:spacing w:val="-2"/>
          <w:w w:val="105"/>
        </w:rPr>
        <w:t>gọi</w:t>
      </w:r>
      <w:r>
        <w:rPr>
          <w:color w:val="231F20"/>
          <w:spacing w:val="-19"/>
          <w:w w:val="105"/>
        </w:rPr>
        <w:t> </w:t>
      </w:r>
      <w:r>
        <w:rPr>
          <w:color w:val="231F20"/>
          <w:spacing w:val="-2"/>
          <w:w w:val="105"/>
        </w:rPr>
        <w:t>những</w:t>
      </w:r>
      <w:r>
        <w:rPr>
          <w:color w:val="231F20"/>
          <w:spacing w:val="-19"/>
          <w:w w:val="105"/>
        </w:rPr>
        <w:t> </w:t>
      </w:r>
      <w:r>
        <w:rPr>
          <w:color w:val="231F20"/>
          <w:spacing w:val="-2"/>
          <w:w w:val="105"/>
        </w:rPr>
        <w:t>người</w:t>
      </w:r>
      <w:r>
        <w:rPr>
          <w:color w:val="231F20"/>
          <w:spacing w:val="-19"/>
          <w:w w:val="105"/>
        </w:rPr>
        <w:t> </w:t>
      </w:r>
      <w:r>
        <w:rPr>
          <w:color w:val="231F20"/>
          <w:spacing w:val="-2"/>
          <w:w w:val="105"/>
        </w:rPr>
        <w:t>đó</w:t>
      </w:r>
      <w:r>
        <w:rPr>
          <w:color w:val="231F20"/>
          <w:spacing w:val="-19"/>
          <w:w w:val="105"/>
        </w:rPr>
        <w:t> </w:t>
      </w:r>
      <w:r>
        <w:rPr>
          <w:color w:val="231F20"/>
          <w:spacing w:val="-2"/>
          <w:w w:val="105"/>
        </w:rPr>
        <w:t>là</w:t>
      </w:r>
      <w:r>
        <w:rPr>
          <w:color w:val="231F20"/>
          <w:spacing w:val="-18"/>
          <w:w w:val="105"/>
        </w:rPr>
        <w:t> </w:t>
      </w:r>
      <w:r>
        <w:rPr>
          <w:color w:val="231F20"/>
          <w:spacing w:val="-2"/>
          <w:w w:val="105"/>
        </w:rPr>
        <w:t>phàm</w:t>
      </w:r>
      <w:r>
        <w:rPr>
          <w:color w:val="231F20"/>
          <w:spacing w:val="-18"/>
          <w:w w:val="105"/>
        </w:rPr>
        <w:t> </w:t>
      </w:r>
      <w:r>
        <w:rPr>
          <w:color w:val="231F20"/>
          <w:spacing w:val="-2"/>
          <w:w w:val="105"/>
        </w:rPr>
        <w:t>phu,</w:t>
      </w:r>
      <w:r>
        <w:rPr>
          <w:color w:val="231F20"/>
          <w:spacing w:val="-19"/>
          <w:w w:val="105"/>
        </w:rPr>
        <w:t> </w:t>
      </w:r>
      <w:r>
        <w:rPr>
          <w:color w:val="231F20"/>
          <w:spacing w:val="-2"/>
          <w:w w:val="105"/>
        </w:rPr>
        <w:t>gọi </w:t>
      </w:r>
      <w:r>
        <w:rPr>
          <w:color w:val="231F20"/>
          <w:w w:val="105"/>
        </w:rPr>
        <w:t>lục đạo</w:t>
      </w:r>
      <w:r>
        <w:rPr>
          <w:color w:val="231F20"/>
          <w:spacing w:val="-1"/>
          <w:w w:val="105"/>
        </w:rPr>
        <w:t> </w:t>
      </w:r>
      <w:r>
        <w:rPr>
          <w:color w:val="231F20"/>
          <w:w w:val="105"/>
        </w:rPr>
        <w:t>là</w:t>
      </w:r>
      <w:r>
        <w:rPr>
          <w:color w:val="231F20"/>
          <w:spacing w:val="-1"/>
          <w:w w:val="105"/>
        </w:rPr>
        <w:t> </w:t>
      </w:r>
      <w:r>
        <w:rPr>
          <w:color w:val="231F20"/>
          <w:w w:val="105"/>
        </w:rPr>
        <w:t>nội</w:t>
      </w:r>
      <w:r>
        <w:rPr>
          <w:color w:val="231F20"/>
          <w:spacing w:val="-1"/>
          <w:w w:val="105"/>
        </w:rPr>
        <w:t> </w:t>
      </w:r>
      <w:r>
        <w:rPr>
          <w:color w:val="231F20"/>
          <w:w w:val="105"/>
        </w:rPr>
        <w:t>phàm,</w:t>
      </w:r>
      <w:r>
        <w:rPr>
          <w:color w:val="231F20"/>
          <w:spacing w:val="-1"/>
          <w:w w:val="105"/>
        </w:rPr>
        <w:t> </w:t>
      </w:r>
      <w:r>
        <w:rPr>
          <w:color w:val="231F20"/>
          <w:w w:val="105"/>
        </w:rPr>
        <w:t>gọi</w:t>
      </w:r>
      <w:r>
        <w:rPr>
          <w:color w:val="231F20"/>
          <w:spacing w:val="-1"/>
          <w:w w:val="105"/>
        </w:rPr>
        <w:t> </w:t>
      </w:r>
      <w:r>
        <w:rPr>
          <w:color w:val="231F20"/>
          <w:w w:val="105"/>
        </w:rPr>
        <w:t>pháp</w:t>
      </w:r>
      <w:r>
        <w:rPr>
          <w:color w:val="231F20"/>
          <w:spacing w:val="-1"/>
          <w:w w:val="105"/>
        </w:rPr>
        <w:t> </w:t>
      </w:r>
      <w:r>
        <w:rPr>
          <w:color w:val="231F20"/>
          <w:w w:val="105"/>
        </w:rPr>
        <w:t>giới</w:t>
      </w:r>
      <w:r>
        <w:rPr>
          <w:color w:val="231F20"/>
          <w:spacing w:val="-1"/>
          <w:w w:val="105"/>
        </w:rPr>
        <w:t> </w:t>
      </w:r>
      <w:r>
        <w:rPr>
          <w:color w:val="231F20"/>
          <w:w w:val="105"/>
        </w:rPr>
        <w:t>Tứ</w:t>
      </w:r>
      <w:r>
        <w:rPr>
          <w:color w:val="231F20"/>
          <w:spacing w:val="-1"/>
          <w:w w:val="105"/>
        </w:rPr>
        <w:t> </w:t>
      </w:r>
      <w:r>
        <w:rPr>
          <w:color w:val="231F20"/>
          <w:w w:val="105"/>
        </w:rPr>
        <w:t>thánh</w:t>
      </w:r>
      <w:r>
        <w:rPr>
          <w:color w:val="231F20"/>
          <w:spacing w:val="-1"/>
          <w:w w:val="105"/>
        </w:rPr>
        <w:t> </w:t>
      </w:r>
      <w:r>
        <w:rPr>
          <w:color w:val="231F20"/>
          <w:w w:val="105"/>
        </w:rPr>
        <w:t>là</w:t>
      </w:r>
      <w:r>
        <w:rPr>
          <w:color w:val="231F20"/>
          <w:spacing w:val="-1"/>
          <w:w w:val="105"/>
        </w:rPr>
        <w:t> </w:t>
      </w:r>
      <w:r>
        <w:rPr>
          <w:color w:val="231F20"/>
          <w:w w:val="105"/>
        </w:rPr>
        <w:t>ngoại</w:t>
      </w:r>
      <w:r>
        <w:rPr>
          <w:color w:val="231F20"/>
          <w:spacing w:val="-1"/>
          <w:w w:val="105"/>
        </w:rPr>
        <w:t> </w:t>
      </w:r>
      <w:r>
        <w:rPr>
          <w:color w:val="231F20"/>
          <w:w w:val="105"/>
        </w:rPr>
        <w:t>phàm, nghĩa là phàm phu ngoài lục đạo, không phải hàng thánh nhân. Hàng thánh nhân phải như thế nào? Phải minh tâm kiến tính mới là thánh nhân. Vì thế, tiêu chuẩn thánh nhân trong giáo pháp Đại thừa rất cao, phải là người phá một phẩm vô minh, chứng một phần pháp thân, thật sự minh tâm kiến tính, kiến tính thành Phật, đó mới là thánh nhân.</w:t>
      </w:r>
    </w:p>
    <w:p>
      <w:pPr>
        <w:pStyle w:val="BodyText"/>
        <w:spacing w:line="297" w:lineRule="auto" w:before="144"/>
        <w:ind w:left="387" w:right="120" w:firstLine="453"/>
      </w:pPr>
      <w:r>
        <w:rPr>
          <w:color w:val="231F20"/>
          <w:w w:val="105"/>
        </w:rPr>
        <w:t>Kinh</w:t>
      </w:r>
      <w:r>
        <w:rPr>
          <w:color w:val="231F20"/>
          <w:spacing w:val="-16"/>
          <w:w w:val="105"/>
        </w:rPr>
        <w:t> </w:t>
      </w:r>
      <w:r>
        <w:rPr>
          <w:i/>
          <w:color w:val="231F20"/>
          <w:w w:val="105"/>
        </w:rPr>
        <w:t>Hoa</w:t>
      </w:r>
      <w:r>
        <w:rPr>
          <w:i/>
          <w:color w:val="231F20"/>
          <w:spacing w:val="-17"/>
          <w:w w:val="105"/>
        </w:rPr>
        <w:t> </w:t>
      </w:r>
      <w:r>
        <w:rPr>
          <w:i/>
          <w:color w:val="231F20"/>
          <w:w w:val="105"/>
        </w:rPr>
        <w:t>Nghiêm</w:t>
      </w:r>
      <w:r>
        <w:rPr>
          <w:i/>
          <w:color w:val="231F20"/>
          <w:spacing w:val="-16"/>
          <w:w w:val="105"/>
        </w:rPr>
        <w:t> </w:t>
      </w:r>
      <w:r>
        <w:rPr>
          <w:color w:val="231F20"/>
          <w:w w:val="105"/>
        </w:rPr>
        <w:t>nói</w:t>
      </w:r>
      <w:r>
        <w:rPr>
          <w:color w:val="231F20"/>
          <w:spacing w:val="-17"/>
          <w:w w:val="105"/>
        </w:rPr>
        <w:t> </w:t>
      </w:r>
      <w:r>
        <w:rPr>
          <w:color w:val="231F20"/>
          <w:w w:val="105"/>
        </w:rPr>
        <w:t>Bồ</w:t>
      </w:r>
      <w:r>
        <w:rPr>
          <w:color w:val="231F20"/>
          <w:spacing w:val="-17"/>
          <w:w w:val="105"/>
        </w:rPr>
        <w:t> </w:t>
      </w:r>
      <w:r>
        <w:rPr>
          <w:color w:val="231F20"/>
          <w:w w:val="105"/>
        </w:rPr>
        <w:t>tát</w:t>
      </w:r>
      <w:r>
        <w:rPr>
          <w:color w:val="231F20"/>
          <w:spacing w:val="-16"/>
          <w:w w:val="105"/>
        </w:rPr>
        <w:t> </w:t>
      </w:r>
      <w:r>
        <w:rPr>
          <w:color w:val="231F20"/>
          <w:w w:val="105"/>
        </w:rPr>
        <w:t>Sơ</w:t>
      </w:r>
      <w:r>
        <w:rPr>
          <w:color w:val="231F20"/>
          <w:spacing w:val="-16"/>
          <w:w w:val="105"/>
        </w:rPr>
        <w:t> </w:t>
      </w:r>
      <w:r>
        <w:rPr>
          <w:color w:val="231F20"/>
          <w:w w:val="105"/>
        </w:rPr>
        <w:t>Trụ,</w:t>
      </w:r>
      <w:r>
        <w:rPr>
          <w:color w:val="231F20"/>
          <w:spacing w:val="-17"/>
          <w:w w:val="105"/>
        </w:rPr>
        <w:t> </w:t>
      </w:r>
      <w:r>
        <w:rPr>
          <w:color w:val="231F20"/>
          <w:w w:val="105"/>
        </w:rPr>
        <w:t>từ</w:t>
      </w:r>
      <w:r>
        <w:rPr>
          <w:color w:val="231F20"/>
          <w:spacing w:val="-17"/>
          <w:w w:val="105"/>
        </w:rPr>
        <w:t> </w:t>
      </w:r>
      <w:r>
        <w:rPr>
          <w:color w:val="231F20"/>
          <w:w w:val="105"/>
        </w:rPr>
        <w:t>Sơ</w:t>
      </w:r>
      <w:r>
        <w:rPr>
          <w:color w:val="231F20"/>
          <w:spacing w:val="-16"/>
          <w:w w:val="105"/>
        </w:rPr>
        <w:t> </w:t>
      </w:r>
      <w:r>
        <w:rPr>
          <w:color w:val="231F20"/>
          <w:w w:val="105"/>
        </w:rPr>
        <w:t>Trụ</w:t>
      </w:r>
      <w:r>
        <w:rPr>
          <w:color w:val="231F20"/>
          <w:spacing w:val="-17"/>
          <w:w w:val="105"/>
        </w:rPr>
        <w:t> </w:t>
      </w:r>
      <w:r>
        <w:rPr>
          <w:color w:val="231F20"/>
          <w:w w:val="105"/>
        </w:rPr>
        <w:t>đến</w:t>
      </w:r>
      <w:r>
        <w:rPr>
          <w:color w:val="231F20"/>
          <w:spacing w:val="-17"/>
          <w:w w:val="105"/>
        </w:rPr>
        <w:t> </w:t>
      </w:r>
      <w:r>
        <w:rPr>
          <w:color w:val="231F20"/>
          <w:w w:val="105"/>
        </w:rPr>
        <w:t>Đẳng Giác,</w:t>
      </w:r>
      <w:r>
        <w:rPr>
          <w:color w:val="231F20"/>
          <w:spacing w:val="-8"/>
          <w:w w:val="105"/>
        </w:rPr>
        <w:t> </w:t>
      </w:r>
      <w:r>
        <w:rPr>
          <w:color w:val="231F20"/>
          <w:w w:val="105"/>
        </w:rPr>
        <w:t>có</w:t>
      </w:r>
      <w:r>
        <w:rPr>
          <w:color w:val="231F20"/>
          <w:spacing w:val="-8"/>
          <w:w w:val="105"/>
        </w:rPr>
        <w:t> </w:t>
      </w:r>
      <w:r>
        <w:rPr>
          <w:color w:val="231F20"/>
          <w:w w:val="105"/>
        </w:rPr>
        <w:t>41</w:t>
      </w:r>
      <w:r>
        <w:rPr>
          <w:color w:val="231F20"/>
          <w:spacing w:val="-8"/>
          <w:w w:val="105"/>
        </w:rPr>
        <w:t> </w:t>
      </w:r>
      <w:r>
        <w:rPr>
          <w:color w:val="231F20"/>
          <w:w w:val="105"/>
        </w:rPr>
        <w:t>cấp</w:t>
      </w:r>
      <w:r>
        <w:rPr>
          <w:color w:val="231F20"/>
          <w:spacing w:val="-8"/>
          <w:w w:val="105"/>
        </w:rPr>
        <w:t> </w:t>
      </w:r>
      <w:r>
        <w:rPr>
          <w:color w:val="231F20"/>
          <w:w w:val="105"/>
        </w:rPr>
        <w:t>bậc.</w:t>
      </w:r>
      <w:r>
        <w:rPr>
          <w:color w:val="231F20"/>
          <w:spacing w:val="-8"/>
          <w:w w:val="105"/>
        </w:rPr>
        <w:t> </w:t>
      </w:r>
      <w:r>
        <w:rPr>
          <w:color w:val="231F20"/>
          <w:w w:val="105"/>
        </w:rPr>
        <w:t>41</w:t>
      </w:r>
      <w:r>
        <w:rPr>
          <w:color w:val="231F20"/>
          <w:spacing w:val="-8"/>
          <w:w w:val="105"/>
        </w:rPr>
        <w:t> </w:t>
      </w:r>
      <w:r>
        <w:rPr>
          <w:color w:val="231F20"/>
          <w:w w:val="105"/>
        </w:rPr>
        <w:t>cấp</w:t>
      </w:r>
      <w:r>
        <w:rPr>
          <w:color w:val="231F20"/>
          <w:spacing w:val="-8"/>
          <w:w w:val="105"/>
        </w:rPr>
        <w:t> </w:t>
      </w:r>
      <w:r>
        <w:rPr>
          <w:color w:val="231F20"/>
          <w:w w:val="105"/>
        </w:rPr>
        <w:t>bậc</w:t>
      </w:r>
      <w:r>
        <w:rPr>
          <w:color w:val="231F20"/>
          <w:spacing w:val="-8"/>
          <w:w w:val="105"/>
        </w:rPr>
        <w:t> </w:t>
      </w:r>
      <w:r>
        <w:rPr>
          <w:color w:val="231F20"/>
          <w:w w:val="105"/>
        </w:rPr>
        <w:t>này</w:t>
      </w:r>
      <w:r>
        <w:rPr>
          <w:color w:val="231F20"/>
          <w:spacing w:val="-8"/>
          <w:w w:val="105"/>
        </w:rPr>
        <w:t> </w:t>
      </w:r>
      <w:r>
        <w:rPr>
          <w:color w:val="231F20"/>
          <w:w w:val="105"/>
        </w:rPr>
        <w:t>gọi</w:t>
      </w:r>
      <w:r>
        <w:rPr>
          <w:color w:val="231F20"/>
          <w:spacing w:val="-8"/>
          <w:w w:val="105"/>
        </w:rPr>
        <w:t> </w:t>
      </w:r>
      <w:r>
        <w:rPr>
          <w:color w:val="231F20"/>
          <w:w w:val="105"/>
        </w:rPr>
        <w:t>là</w:t>
      </w:r>
      <w:r>
        <w:rPr>
          <w:color w:val="231F20"/>
          <w:spacing w:val="-8"/>
          <w:w w:val="105"/>
        </w:rPr>
        <w:t> </w:t>
      </w:r>
      <w:r>
        <w:rPr>
          <w:color w:val="231F20"/>
          <w:w w:val="105"/>
        </w:rPr>
        <w:t>nhân</w:t>
      </w:r>
      <w:r>
        <w:rPr>
          <w:color w:val="231F20"/>
          <w:spacing w:val="-8"/>
          <w:w w:val="105"/>
        </w:rPr>
        <w:t> </w:t>
      </w:r>
      <w:r>
        <w:rPr>
          <w:color w:val="231F20"/>
          <w:w w:val="105"/>
        </w:rPr>
        <w:t>địa.</w:t>
      </w:r>
      <w:r>
        <w:rPr>
          <w:color w:val="231F20"/>
          <w:spacing w:val="-8"/>
          <w:w w:val="105"/>
        </w:rPr>
        <w:t> </w:t>
      </w:r>
      <w:r>
        <w:rPr>
          <w:color w:val="231F20"/>
          <w:w w:val="105"/>
        </w:rPr>
        <w:t>Vì</w:t>
      </w:r>
      <w:r>
        <w:rPr>
          <w:color w:val="231F20"/>
          <w:spacing w:val="-8"/>
          <w:w w:val="105"/>
        </w:rPr>
        <w:t> </w:t>
      </w:r>
      <w:r>
        <w:rPr>
          <w:color w:val="231F20"/>
          <w:w w:val="105"/>
        </w:rPr>
        <w:t>sao? Vì chưa đoạn tập khí phiền não vô thỉ vô minh. Đoạn tập </w:t>
      </w:r>
      <w:r>
        <w:rPr>
          <w:color w:val="231F20"/>
        </w:rPr>
        <w:t>khí rồi là quả vị cứu cánh, gọi là Diệu Giác. Quả vị Diệu Giác không ở cõi Thật Báo, vậy ở đâu? Ở cõi Thường Tịch Quang. Tịnh</w:t>
      </w:r>
      <w:r>
        <w:rPr>
          <w:color w:val="231F20"/>
          <w:spacing w:val="-1"/>
        </w:rPr>
        <w:t> </w:t>
      </w:r>
      <w:r>
        <w:rPr>
          <w:color w:val="231F20"/>
        </w:rPr>
        <w:t>Tông</w:t>
      </w:r>
      <w:r>
        <w:rPr>
          <w:color w:val="231F20"/>
          <w:spacing w:val="-1"/>
        </w:rPr>
        <w:t> </w:t>
      </w:r>
      <w:r>
        <w:rPr>
          <w:color w:val="231F20"/>
        </w:rPr>
        <w:t>gọi</w:t>
      </w:r>
      <w:r>
        <w:rPr>
          <w:color w:val="231F20"/>
          <w:spacing w:val="-1"/>
        </w:rPr>
        <w:t> </w:t>
      </w:r>
      <w:r>
        <w:rPr>
          <w:color w:val="231F20"/>
        </w:rPr>
        <w:t>là Thường</w:t>
      </w:r>
      <w:r>
        <w:rPr>
          <w:color w:val="231F20"/>
          <w:spacing w:val="-1"/>
        </w:rPr>
        <w:t> </w:t>
      </w:r>
      <w:r>
        <w:rPr>
          <w:color w:val="231F20"/>
        </w:rPr>
        <w:t>Tịch</w:t>
      </w:r>
      <w:r>
        <w:rPr>
          <w:color w:val="231F20"/>
          <w:spacing w:val="-1"/>
        </w:rPr>
        <w:t> </w:t>
      </w:r>
      <w:r>
        <w:rPr>
          <w:color w:val="231F20"/>
        </w:rPr>
        <w:t>Quang. Thường</w:t>
      </w:r>
      <w:r>
        <w:rPr>
          <w:color w:val="231F20"/>
          <w:spacing w:val="-1"/>
        </w:rPr>
        <w:t> </w:t>
      </w:r>
      <w:r>
        <w:rPr>
          <w:color w:val="231F20"/>
        </w:rPr>
        <w:t>Tịch</w:t>
      </w:r>
      <w:r>
        <w:rPr>
          <w:color w:val="231F20"/>
          <w:spacing w:val="-1"/>
        </w:rPr>
        <w:t> </w:t>
      </w:r>
      <w:r>
        <w:rPr>
          <w:color w:val="231F20"/>
        </w:rPr>
        <w:t>Quang </w:t>
      </w:r>
      <w:r>
        <w:rPr>
          <w:color w:val="231F20"/>
          <w:spacing w:val="-5"/>
        </w:rPr>
        <w:t>là</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5"/>
      </w:pPr>
      <w:r>
        <w:rPr>
          <w:color w:val="231F20"/>
          <w:w w:val="105"/>
        </w:rPr>
        <w:t>tự tính, hoàn toàn trở về tự tính một cách viên mãn. Những </w:t>
      </w:r>
      <w:r>
        <w:rPr>
          <w:color w:val="231F20"/>
          <w:w w:val="110"/>
        </w:rPr>
        <w:t>đạo</w:t>
      </w:r>
      <w:r>
        <w:rPr>
          <w:color w:val="231F20"/>
          <w:spacing w:val="-24"/>
          <w:w w:val="110"/>
        </w:rPr>
        <w:t> </w:t>
      </w:r>
      <w:r>
        <w:rPr>
          <w:color w:val="231F20"/>
          <w:w w:val="110"/>
        </w:rPr>
        <w:t>lý,</w:t>
      </w:r>
      <w:r>
        <w:rPr>
          <w:color w:val="231F20"/>
          <w:spacing w:val="-23"/>
          <w:w w:val="110"/>
        </w:rPr>
        <w:t> </w:t>
      </w:r>
      <w:r>
        <w:rPr>
          <w:color w:val="231F20"/>
          <w:w w:val="110"/>
        </w:rPr>
        <w:t>những</w:t>
      </w:r>
      <w:r>
        <w:rPr>
          <w:color w:val="231F20"/>
          <w:spacing w:val="-24"/>
          <w:w w:val="110"/>
        </w:rPr>
        <w:t> </w:t>
      </w:r>
      <w:r>
        <w:rPr>
          <w:color w:val="231F20"/>
          <w:w w:val="110"/>
        </w:rPr>
        <w:t>sự</w:t>
      </w:r>
      <w:r>
        <w:rPr>
          <w:color w:val="231F20"/>
          <w:spacing w:val="-23"/>
          <w:w w:val="110"/>
        </w:rPr>
        <w:t> </w:t>
      </w:r>
      <w:r>
        <w:rPr>
          <w:color w:val="231F20"/>
          <w:w w:val="110"/>
        </w:rPr>
        <w:t>việc</w:t>
      </w:r>
      <w:r>
        <w:rPr>
          <w:color w:val="231F20"/>
          <w:spacing w:val="-23"/>
          <w:w w:val="110"/>
        </w:rPr>
        <w:t> </w:t>
      </w:r>
      <w:r>
        <w:rPr>
          <w:color w:val="231F20"/>
          <w:w w:val="110"/>
        </w:rPr>
        <w:t>này</w:t>
      </w:r>
      <w:r>
        <w:rPr>
          <w:color w:val="231F20"/>
          <w:spacing w:val="-24"/>
          <w:w w:val="110"/>
        </w:rPr>
        <w:t> </w:t>
      </w:r>
      <w:r>
        <w:rPr>
          <w:color w:val="231F20"/>
          <w:w w:val="110"/>
        </w:rPr>
        <w:t>chẳng</w:t>
      </w:r>
      <w:r>
        <w:rPr>
          <w:color w:val="231F20"/>
          <w:spacing w:val="-23"/>
          <w:w w:val="110"/>
        </w:rPr>
        <w:t> </w:t>
      </w:r>
      <w:r>
        <w:rPr>
          <w:color w:val="231F20"/>
          <w:w w:val="110"/>
        </w:rPr>
        <w:t>thể</w:t>
      </w:r>
      <w:r>
        <w:rPr>
          <w:color w:val="231F20"/>
          <w:spacing w:val="-23"/>
          <w:w w:val="110"/>
        </w:rPr>
        <w:t> </w:t>
      </w:r>
      <w:r>
        <w:rPr>
          <w:color w:val="231F20"/>
          <w:w w:val="110"/>
        </w:rPr>
        <w:t>không</w:t>
      </w:r>
      <w:r>
        <w:rPr>
          <w:color w:val="231F20"/>
          <w:spacing w:val="-24"/>
          <w:w w:val="110"/>
        </w:rPr>
        <w:t> </w:t>
      </w:r>
      <w:r>
        <w:rPr>
          <w:color w:val="231F20"/>
          <w:w w:val="110"/>
        </w:rPr>
        <w:t>biết.</w:t>
      </w:r>
    </w:p>
    <w:p>
      <w:pPr>
        <w:pStyle w:val="BodyText"/>
        <w:spacing w:line="309" w:lineRule="auto" w:before="145"/>
        <w:ind w:left="103" w:right="402" w:firstLine="453"/>
      </w:pPr>
      <w:r>
        <w:rPr>
          <w:color w:val="231F20"/>
          <w:w w:val="105"/>
        </w:rPr>
        <w:t>Đức</w:t>
      </w:r>
      <w:r>
        <w:rPr>
          <w:color w:val="231F20"/>
          <w:spacing w:val="-10"/>
          <w:w w:val="105"/>
        </w:rPr>
        <w:t> </w:t>
      </w:r>
      <w:r>
        <w:rPr>
          <w:color w:val="231F20"/>
          <w:w w:val="105"/>
        </w:rPr>
        <w:t>Phật</w:t>
      </w:r>
      <w:r>
        <w:rPr>
          <w:color w:val="231F20"/>
          <w:spacing w:val="-10"/>
          <w:w w:val="105"/>
        </w:rPr>
        <w:t> </w:t>
      </w:r>
      <w:r>
        <w:rPr>
          <w:color w:val="231F20"/>
          <w:w w:val="105"/>
        </w:rPr>
        <w:t>từ</w:t>
      </w:r>
      <w:r>
        <w:rPr>
          <w:color w:val="231F20"/>
          <w:spacing w:val="-10"/>
          <w:w w:val="105"/>
        </w:rPr>
        <w:t> </w:t>
      </w:r>
      <w:r>
        <w:rPr>
          <w:color w:val="231F20"/>
          <w:w w:val="105"/>
        </w:rPr>
        <w:t>bi</w:t>
      </w:r>
      <w:r>
        <w:rPr>
          <w:color w:val="231F20"/>
          <w:spacing w:val="-10"/>
          <w:w w:val="105"/>
        </w:rPr>
        <w:t> </w:t>
      </w:r>
      <w:r>
        <w:rPr>
          <w:color w:val="231F20"/>
          <w:w w:val="105"/>
        </w:rPr>
        <w:t>dạy</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điều</w:t>
      </w:r>
      <w:r>
        <w:rPr>
          <w:color w:val="231F20"/>
          <w:spacing w:val="-10"/>
          <w:w w:val="105"/>
        </w:rPr>
        <w:t> </w:t>
      </w:r>
      <w:r>
        <w:rPr>
          <w:color w:val="231F20"/>
          <w:w w:val="105"/>
        </w:rPr>
        <w:t>gì?</w:t>
      </w:r>
      <w:r>
        <w:rPr>
          <w:color w:val="231F20"/>
          <w:spacing w:val="-10"/>
          <w:w w:val="105"/>
        </w:rPr>
        <w:t> </w:t>
      </w:r>
      <w:r>
        <w:rPr>
          <w:color w:val="231F20"/>
          <w:w w:val="105"/>
        </w:rPr>
        <w:t>Dạy</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trở</w:t>
      </w:r>
      <w:r>
        <w:rPr>
          <w:color w:val="231F20"/>
          <w:spacing w:val="-10"/>
          <w:w w:val="105"/>
        </w:rPr>
        <w:t> </w:t>
      </w:r>
      <w:r>
        <w:rPr>
          <w:color w:val="231F20"/>
          <w:w w:val="105"/>
        </w:rPr>
        <w:t>về tự</w:t>
      </w:r>
      <w:r>
        <w:rPr>
          <w:color w:val="231F20"/>
          <w:spacing w:val="-13"/>
          <w:w w:val="105"/>
        </w:rPr>
        <w:t> </w:t>
      </w:r>
      <w:r>
        <w:rPr>
          <w:color w:val="231F20"/>
          <w:w w:val="105"/>
        </w:rPr>
        <w:t>tính.</w:t>
      </w:r>
      <w:r>
        <w:rPr>
          <w:color w:val="231F20"/>
          <w:spacing w:val="-13"/>
          <w:w w:val="105"/>
        </w:rPr>
        <w:t> </w:t>
      </w:r>
      <w:r>
        <w:rPr>
          <w:color w:val="231F20"/>
          <w:w w:val="105"/>
        </w:rPr>
        <w:t>Trở</w:t>
      </w:r>
      <w:r>
        <w:rPr>
          <w:color w:val="231F20"/>
          <w:spacing w:val="-12"/>
          <w:w w:val="105"/>
        </w:rPr>
        <w:t> </w:t>
      </w:r>
      <w:r>
        <w:rPr>
          <w:color w:val="231F20"/>
          <w:w w:val="105"/>
        </w:rPr>
        <w:t>về</w:t>
      </w:r>
      <w:r>
        <w:rPr>
          <w:color w:val="231F20"/>
          <w:spacing w:val="-12"/>
          <w:w w:val="105"/>
        </w:rPr>
        <w:t> </w:t>
      </w:r>
      <w:r>
        <w:rPr>
          <w:color w:val="231F20"/>
          <w:w w:val="105"/>
        </w:rPr>
        <w:t>cách</w:t>
      </w:r>
      <w:r>
        <w:rPr>
          <w:color w:val="231F20"/>
          <w:spacing w:val="-12"/>
          <w:w w:val="105"/>
        </w:rPr>
        <w:t> </w:t>
      </w:r>
      <w:r>
        <w:rPr>
          <w:color w:val="231F20"/>
          <w:w w:val="105"/>
        </w:rPr>
        <w:t>nào?</w:t>
      </w:r>
      <w:r>
        <w:rPr>
          <w:color w:val="231F20"/>
          <w:spacing w:val="-12"/>
          <w:w w:val="105"/>
        </w:rPr>
        <w:t> </w:t>
      </w:r>
      <w:r>
        <w:rPr>
          <w:color w:val="231F20"/>
          <w:w w:val="105"/>
        </w:rPr>
        <w:t>Nếu</w:t>
      </w:r>
      <w:r>
        <w:rPr>
          <w:color w:val="231F20"/>
          <w:spacing w:val="-13"/>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là</w:t>
      </w:r>
      <w:r>
        <w:rPr>
          <w:color w:val="231F20"/>
          <w:spacing w:val="-12"/>
          <w:w w:val="105"/>
        </w:rPr>
        <w:t> </w:t>
      </w:r>
      <w:r>
        <w:rPr>
          <w:color w:val="231F20"/>
          <w:w w:val="105"/>
        </w:rPr>
        <w:t>hàng</w:t>
      </w:r>
      <w:r>
        <w:rPr>
          <w:color w:val="231F20"/>
          <w:spacing w:val="-12"/>
          <w:w w:val="105"/>
        </w:rPr>
        <w:t> </w:t>
      </w:r>
      <w:r>
        <w:rPr>
          <w:color w:val="231F20"/>
          <w:w w:val="105"/>
        </w:rPr>
        <w:t>lợi</w:t>
      </w:r>
      <w:r>
        <w:rPr>
          <w:color w:val="231F20"/>
          <w:spacing w:val="-13"/>
          <w:w w:val="105"/>
        </w:rPr>
        <w:t> </w:t>
      </w:r>
      <w:r>
        <w:rPr>
          <w:color w:val="231F20"/>
          <w:w w:val="105"/>
        </w:rPr>
        <w:t>căn,</w:t>
      </w:r>
      <w:r>
        <w:rPr>
          <w:color w:val="231F20"/>
          <w:spacing w:val="-12"/>
          <w:w w:val="105"/>
        </w:rPr>
        <w:t> </w:t>
      </w:r>
      <w:r>
        <w:rPr>
          <w:color w:val="231F20"/>
          <w:w w:val="105"/>
        </w:rPr>
        <w:t>chỉ</w:t>
      </w:r>
      <w:r>
        <w:rPr>
          <w:color w:val="231F20"/>
          <w:spacing w:val="-13"/>
          <w:w w:val="105"/>
        </w:rPr>
        <w:t> </w:t>
      </w:r>
      <w:r>
        <w:rPr>
          <w:color w:val="231F20"/>
          <w:w w:val="105"/>
        </w:rPr>
        <w:t>cần một</w:t>
      </w:r>
      <w:r>
        <w:rPr>
          <w:color w:val="231F20"/>
          <w:spacing w:val="-20"/>
          <w:w w:val="105"/>
        </w:rPr>
        <w:t> </w:t>
      </w:r>
      <w:r>
        <w:rPr>
          <w:color w:val="231F20"/>
          <w:w w:val="105"/>
        </w:rPr>
        <w:t>câu</w:t>
      </w:r>
      <w:r>
        <w:rPr>
          <w:color w:val="231F20"/>
          <w:spacing w:val="-19"/>
          <w:w w:val="105"/>
        </w:rPr>
        <w:t> </w:t>
      </w:r>
      <w:r>
        <w:rPr>
          <w:color w:val="231F20"/>
          <w:w w:val="105"/>
        </w:rPr>
        <w:t>là</w:t>
      </w:r>
      <w:r>
        <w:rPr>
          <w:color w:val="231F20"/>
          <w:spacing w:val="-19"/>
          <w:w w:val="105"/>
        </w:rPr>
        <w:t> </w:t>
      </w:r>
      <w:r>
        <w:rPr>
          <w:color w:val="231F20"/>
          <w:w w:val="105"/>
        </w:rPr>
        <w:t>giải</w:t>
      </w:r>
      <w:r>
        <w:rPr>
          <w:color w:val="231F20"/>
          <w:spacing w:val="-19"/>
          <w:w w:val="105"/>
        </w:rPr>
        <w:t> </w:t>
      </w:r>
      <w:r>
        <w:rPr>
          <w:color w:val="231F20"/>
          <w:w w:val="105"/>
        </w:rPr>
        <w:t>quyết</w:t>
      </w:r>
      <w:r>
        <w:rPr>
          <w:color w:val="231F20"/>
          <w:spacing w:val="-20"/>
          <w:w w:val="105"/>
        </w:rPr>
        <w:t> </w:t>
      </w:r>
      <w:r>
        <w:rPr>
          <w:color w:val="231F20"/>
          <w:w w:val="105"/>
        </w:rPr>
        <w:t>xong,</w:t>
      </w:r>
      <w:r>
        <w:rPr>
          <w:color w:val="231F20"/>
          <w:spacing w:val="-19"/>
          <w:w w:val="105"/>
        </w:rPr>
        <w:t> </w:t>
      </w:r>
      <w:r>
        <w:rPr>
          <w:color w:val="231F20"/>
          <w:w w:val="105"/>
        </w:rPr>
        <w:t>nghĩa</w:t>
      </w:r>
      <w:r>
        <w:rPr>
          <w:color w:val="231F20"/>
          <w:spacing w:val="-19"/>
          <w:w w:val="105"/>
        </w:rPr>
        <w:t> </w:t>
      </w:r>
      <w:r>
        <w:rPr>
          <w:color w:val="231F20"/>
          <w:w w:val="105"/>
        </w:rPr>
        <w:t>là</w:t>
      </w:r>
      <w:r>
        <w:rPr>
          <w:color w:val="231F20"/>
          <w:spacing w:val="-19"/>
          <w:w w:val="105"/>
        </w:rPr>
        <w:t> </w:t>
      </w:r>
      <w:r>
        <w:rPr>
          <w:color w:val="231F20"/>
          <w:w w:val="105"/>
        </w:rPr>
        <w:t>buông</w:t>
      </w:r>
      <w:r>
        <w:rPr>
          <w:color w:val="231F20"/>
          <w:spacing w:val="-20"/>
          <w:w w:val="105"/>
        </w:rPr>
        <w:t> </w:t>
      </w:r>
      <w:r>
        <w:rPr>
          <w:color w:val="231F20"/>
          <w:w w:val="105"/>
        </w:rPr>
        <w:t>bỏ</w:t>
      </w:r>
      <w:r>
        <w:rPr>
          <w:color w:val="231F20"/>
          <w:spacing w:val="-20"/>
          <w:w w:val="105"/>
        </w:rPr>
        <w:t> </w:t>
      </w:r>
      <w:r>
        <w:rPr>
          <w:color w:val="231F20"/>
          <w:w w:val="105"/>
        </w:rPr>
        <w:t>khởi</w:t>
      </w:r>
      <w:r>
        <w:rPr>
          <w:color w:val="231F20"/>
          <w:spacing w:val="-19"/>
          <w:w w:val="105"/>
        </w:rPr>
        <w:t> </w:t>
      </w:r>
      <w:r>
        <w:rPr>
          <w:color w:val="231F20"/>
          <w:w w:val="105"/>
        </w:rPr>
        <w:t>tâm</w:t>
      </w:r>
      <w:r>
        <w:rPr>
          <w:color w:val="231F20"/>
          <w:spacing w:val="-20"/>
          <w:w w:val="105"/>
        </w:rPr>
        <w:t> </w:t>
      </w:r>
      <w:r>
        <w:rPr>
          <w:color w:val="231F20"/>
          <w:w w:val="105"/>
        </w:rPr>
        <w:t>động niệm,</w:t>
      </w:r>
      <w:r>
        <w:rPr>
          <w:color w:val="231F20"/>
          <w:spacing w:val="-11"/>
          <w:w w:val="105"/>
        </w:rPr>
        <w:t> </w:t>
      </w:r>
      <w:r>
        <w:rPr>
          <w:color w:val="231F20"/>
          <w:w w:val="105"/>
        </w:rPr>
        <w:t>phân</w:t>
      </w:r>
      <w:r>
        <w:rPr>
          <w:color w:val="231F20"/>
          <w:spacing w:val="-11"/>
          <w:w w:val="105"/>
        </w:rPr>
        <w:t> </w:t>
      </w:r>
      <w:r>
        <w:rPr>
          <w:color w:val="231F20"/>
          <w:w w:val="105"/>
        </w:rPr>
        <w:t>biệt,</w:t>
      </w:r>
      <w:r>
        <w:rPr>
          <w:color w:val="231F20"/>
          <w:spacing w:val="-10"/>
          <w:w w:val="105"/>
        </w:rPr>
        <w:t> </w:t>
      </w:r>
      <w:r>
        <w:rPr>
          <w:color w:val="231F20"/>
          <w:w w:val="105"/>
        </w:rPr>
        <w:t>chấp</w:t>
      </w:r>
      <w:r>
        <w:rPr>
          <w:color w:val="231F20"/>
          <w:spacing w:val="-11"/>
          <w:w w:val="105"/>
        </w:rPr>
        <w:t> </w:t>
      </w:r>
      <w:r>
        <w:rPr>
          <w:color w:val="231F20"/>
          <w:w w:val="105"/>
        </w:rPr>
        <w:t>trước,</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sẽ</w:t>
      </w:r>
      <w:r>
        <w:rPr>
          <w:color w:val="231F20"/>
          <w:spacing w:val="-10"/>
          <w:w w:val="105"/>
        </w:rPr>
        <w:t> </w:t>
      </w:r>
      <w:r>
        <w:rPr>
          <w:color w:val="231F20"/>
          <w:w w:val="105"/>
        </w:rPr>
        <w:t>chứng</w:t>
      </w:r>
      <w:r>
        <w:rPr>
          <w:color w:val="231F20"/>
          <w:spacing w:val="-10"/>
          <w:w w:val="105"/>
        </w:rPr>
        <w:t> </w:t>
      </w:r>
      <w:r>
        <w:rPr>
          <w:color w:val="231F20"/>
          <w:w w:val="105"/>
        </w:rPr>
        <w:t>được</w:t>
      </w:r>
      <w:r>
        <w:rPr>
          <w:color w:val="231F20"/>
          <w:spacing w:val="-10"/>
          <w:w w:val="105"/>
        </w:rPr>
        <w:t> </w:t>
      </w:r>
      <w:r>
        <w:rPr>
          <w:color w:val="231F20"/>
          <w:w w:val="105"/>
        </w:rPr>
        <w:t>Bồ</w:t>
      </w:r>
      <w:r>
        <w:rPr>
          <w:color w:val="231F20"/>
          <w:spacing w:val="-11"/>
          <w:w w:val="105"/>
        </w:rPr>
        <w:t> </w:t>
      </w:r>
      <w:r>
        <w:rPr>
          <w:color w:val="231F20"/>
          <w:w w:val="105"/>
        </w:rPr>
        <w:t>tát</w:t>
      </w:r>
      <w:r>
        <w:rPr>
          <w:color w:val="231F20"/>
          <w:spacing w:val="-10"/>
          <w:w w:val="105"/>
        </w:rPr>
        <w:t> </w:t>
      </w:r>
      <w:r>
        <w:rPr>
          <w:color w:val="231F20"/>
          <w:w w:val="105"/>
        </w:rPr>
        <w:t>Sơ Trụ của Viên Giáo, như thế là thành công rồi, sinh về Thật Báo Trang Nghiêm Độ. Ở đây nói về Thập Huyền Môn, đó là cảnh giới của quý vị. Quý vị đã chứng nhập Thập Huyền Môn.</w:t>
      </w:r>
      <w:r>
        <w:rPr>
          <w:color w:val="231F20"/>
          <w:spacing w:val="-15"/>
          <w:w w:val="105"/>
        </w:rPr>
        <w:t> </w:t>
      </w:r>
      <w:r>
        <w:rPr>
          <w:color w:val="231F20"/>
          <w:w w:val="105"/>
        </w:rPr>
        <w:t>Đây</w:t>
      </w:r>
      <w:r>
        <w:rPr>
          <w:color w:val="231F20"/>
          <w:spacing w:val="-15"/>
          <w:w w:val="105"/>
        </w:rPr>
        <w:t> </w:t>
      </w:r>
      <w:r>
        <w:rPr>
          <w:color w:val="231F20"/>
          <w:w w:val="105"/>
        </w:rPr>
        <w:t>không</w:t>
      </w:r>
      <w:r>
        <w:rPr>
          <w:color w:val="231F20"/>
          <w:spacing w:val="-15"/>
          <w:w w:val="105"/>
        </w:rPr>
        <w:t> </w:t>
      </w:r>
      <w:r>
        <w:rPr>
          <w:color w:val="231F20"/>
          <w:w w:val="105"/>
        </w:rPr>
        <w:t>phải</w:t>
      </w:r>
      <w:r>
        <w:rPr>
          <w:color w:val="231F20"/>
          <w:spacing w:val="-15"/>
          <w:w w:val="105"/>
        </w:rPr>
        <w:t> </w:t>
      </w:r>
      <w:r>
        <w:rPr>
          <w:color w:val="231F20"/>
          <w:w w:val="105"/>
        </w:rPr>
        <w:t>giải</w:t>
      </w:r>
      <w:r>
        <w:rPr>
          <w:color w:val="231F20"/>
          <w:spacing w:val="-15"/>
          <w:w w:val="105"/>
        </w:rPr>
        <w:t> </w:t>
      </w:r>
      <w:r>
        <w:rPr>
          <w:color w:val="231F20"/>
          <w:w w:val="105"/>
        </w:rPr>
        <w:t>ngộ</w:t>
      </w:r>
      <w:r>
        <w:rPr>
          <w:color w:val="231F20"/>
          <w:spacing w:val="-15"/>
          <w:w w:val="105"/>
        </w:rPr>
        <w:t> </w:t>
      </w:r>
      <w:r>
        <w:rPr>
          <w:color w:val="231F20"/>
          <w:w w:val="105"/>
        </w:rPr>
        <w:t>mà</w:t>
      </w:r>
      <w:r>
        <w:rPr>
          <w:color w:val="231F20"/>
          <w:spacing w:val="-15"/>
          <w:w w:val="105"/>
        </w:rPr>
        <w:t> </w:t>
      </w:r>
      <w:r>
        <w:rPr>
          <w:color w:val="231F20"/>
          <w:w w:val="105"/>
        </w:rPr>
        <w:t>là</w:t>
      </w:r>
      <w:r>
        <w:rPr>
          <w:color w:val="231F20"/>
          <w:spacing w:val="-12"/>
          <w:w w:val="105"/>
        </w:rPr>
        <w:t> </w:t>
      </w:r>
      <w:r>
        <w:rPr>
          <w:color w:val="231F20"/>
          <w:w w:val="105"/>
        </w:rPr>
        <w:t>chứng</w:t>
      </w:r>
      <w:r>
        <w:rPr>
          <w:color w:val="231F20"/>
          <w:spacing w:val="-15"/>
          <w:w w:val="105"/>
        </w:rPr>
        <w:t> </w:t>
      </w:r>
      <w:r>
        <w:rPr>
          <w:color w:val="231F20"/>
          <w:w w:val="105"/>
        </w:rPr>
        <w:t>ngộ.</w:t>
      </w:r>
      <w:r>
        <w:rPr>
          <w:color w:val="231F20"/>
          <w:spacing w:val="-15"/>
          <w:w w:val="105"/>
        </w:rPr>
        <w:t> </w:t>
      </w:r>
      <w:r>
        <w:rPr>
          <w:color w:val="231F20"/>
          <w:w w:val="105"/>
        </w:rPr>
        <w:t>Nhập</w:t>
      </w:r>
      <w:r>
        <w:rPr>
          <w:color w:val="231F20"/>
          <w:spacing w:val="-15"/>
          <w:w w:val="105"/>
        </w:rPr>
        <w:t> </w:t>
      </w:r>
      <w:r>
        <w:rPr>
          <w:color w:val="231F20"/>
          <w:w w:val="105"/>
        </w:rPr>
        <w:t>Thập Huyền</w:t>
      </w:r>
      <w:r>
        <w:rPr>
          <w:color w:val="231F20"/>
          <w:spacing w:val="-22"/>
          <w:w w:val="105"/>
        </w:rPr>
        <w:t> </w:t>
      </w:r>
      <w:r>
        <w:rPr>
          <w:color w:val="231F20"/>
          <w:w w:val="105"/>
        </w:rPr>
        <w:t>Môn</w:t>
      </w:r>
      <w:r>
        <w:rPr>
          <w:color w:val="231F20"/>
          <w:spacing w:val="-22"/>
          <w:w w:val="105"/>
        </w:rPr>
        <w:t> </w:t>
      </w:r>
      <w:r>
        <w:rPr>
          <w:color w:val="231F20"/>
          <w:w w:val="105"/>
        </w:rPr>
        <w:t>là</w:t>
      </w:r>
      <w:r>
        <w:rPr>
          <w:color w:val="231F20"/>
          <w:spacing w:val="-22"/>
          <w:w w:val="105"/>
        </w:rPr>
        <w:t> </w:t>
      </w:r>
      <w:r>
        <w:rPr>
          <w:color w:val="231F20"/>
          <w:w w:val="105"/>
        </w:rPr>
        <w:t>nhập</w:t>
      </w:r>
      <w:r>
        <w:rPr>
          <w:color w:val="231F20"/>
          <w:spacing w:val="-22"/>
          <w:w w:val="105"/>
        </w:rPr>
        <w:t> </w:t>
      </w:r>
      <w:r>
        <w:rPr>
          <w:color w:val="231F20"/>
          <w:w w:val="105"/>
        </w:rPr>
        <w:t>cảnh</w:t>
      </w:r>
      <w:r>
        <w:rPr>
          <w:color w:val="231F20"/>
          <w:spacing w:val="-22"/>
          <w:w w:val="105"/>
        </w:rPr>
        <w:t> </w:t>
      </w:r>
      <w:r>
        <w:rPr>
          <w:color w:val="231F20"/>
          <w:w w:val="105"/>
        </w:rPr>
        <w:t>giới</w:t>
      </w:r>
      <w:r>
        <w:rPr>
          <w:color w:val="231F20"/>
          <w:spacing w:val="-22"/>
          <w:w w:val="105"/>
        </w:rPr>
        <w:t> </w:t>
      </w:r>
      <w:r>
        <w:rPr>
          <w:color w:val="231F20"/>
          <w:w w:val="105"/>
        </w:rPr>
        <w:t>Hoa</w:t>
      </w:r>
      <w:r>
        <w:rPr>
          <w:color w:val="231F20"/>
          <w:spacing w:val="-22"/>
          <w:w w:val="105"/>
        </w:rPr>
        <w:t> </w:t>
      </w:r>
      <w:r>
        <w:rPr>
          <w:color w:val="231F20"/>
          <w:w w:val="105"/>
        </w:rPr>
        <w:t>Nghiêm,</w:t>
      </w:r>
      <w:r>
        <w:rPr>
          <w:color w:val="231F20"/>
          <w:spacing w:val="-22"/>
          <w:w w:val="105"/>
        </w:rPr>
        <w:t> </w:t>
      </w:r>
      <w:r>
        <w:rPr>
          <w:color w:val="231F20"/>
          <w:w w:val="105"/>
        </w:rPr>
        <w:t>cũng</w:t>
      </w:r>
      <w:r>
        <w:rPr>
          <w:color w:val="231F20"/>
          <w:spacing w:val="-22"/>
          <w:w w:val="105"/>
        </w:rPr>
        <w:t> </w:t>
      </w:r>
      <w:r>
        <w:rPr>
          <w:color w:val="231F20"/>
          <w:w w:val="105"/>
        </w:rPr>
        <w:t>có</w:t>
      </w:r>
      <w:r>
        <w:rPr>
          <w:color w:val="231F20"/>
          <w:spacing w:val="-22"/>
          <w:w w:val="105"/>
        </w:rPr>
        <w:t> </w:t>
      </w:r>
      <w:r>
        <w:rPr>
          <w:color w:val="231F20"/>
          <w:w w:val="105"/>
        </w:rPr>
        <w:t>nghĩa</w:t>
      </w:r>
      <w:r>
        <w:rPr>
          <w:color w:val="231F20"/>
          <w:spacing w:val="-22"/>
          <w:w w:val="105"/>
        </w:rPr>
        <w:t> </w:t>
      </w:r>
      <w:r>
        <w:rPr>
          <w:color w:val="231F20"/>
          <w:w w:val="105"/>
        </w:rPr>
        <w:t>là </w:t>
      </w:r>
      <w:r>
        <w:rPr>
          <w:color w:val="231F20"/>
        </w:rPr>
        <w:t>Thật</w:t>
      </w:r>
      <w:r>
        <w:rPr>
          <w:color w:val="231F20"/>
          <w:spacing w:val="-7"/>
        </w:rPr>
        <w:t> </w:t>
      </w:r>
      <w:r>
        <w:rPr>
          <w:color w:val="231F20"/>
        </w:rPr>
        <w:t>Báo</w:t>
      </w:r>
      <w:r>
        <w:rPr>
          <w:color w:val="231F20"/>
          <w:spacing w:val="-9"/>
        </w:rPr>
        <w:t> </w:t>
      </w:r>
      <w:r>
        <w:rPr>
          <w:color w:val="231F20"/>
        </w:rPr>
        <w:t>Trang</w:t>
      </w:r>
      <w:r>
        <w:rPr>
          <w:color w:val="231F20"/>
          <w:spacing w:val="-7"/>
        </w:rPr>
        <w:t> </w:t>
      </w:r>
      <w:r>
        <w:rPr>
          <w:color w:val="231F20"/>
        </w:rPr>
        <w:t>Nghiêm</w:t>
      </w:r>
      <w:r>
        <w:rPr>
          <w:color w:val="231F20"/>
          <w:spacing w:val="-7"/>
        </w:rPr>
        <w:t> </w:t>
      </w:r>
      <w:r>
        <w:rPr>
          <w:color w:val="231F20"/>
        </w:rPr>
        <w:t>Độ</w:t>
      </w:r>
      <w:r>
        <w:rPr>
          <w:color w:val="231F20"/>
          <w:spacing w:val="-9"/>
        </w:rPr>
        <w:t> </w:t>
      </w:r>
      <w:r>
        <w:rPr>
          <w:color w:val="231F20"/>
        </w:rPr>
        <w:t>của</w:t>
      </w:r>
      <w:r>
        <w:rPr>
          <w:color w:val="231F20"/>
          <w:spacing w:val="-7"/>
        </w:rPr>
        <w:t> </w:t>
      </w:r>
      <w:r>
        <w:rPr>
          <w:color w:val="231F20"/>
        </w:rPr>
        <w:t>đức</w:t>
      </w:r>
      <w:r>
        <w:rPr>
          <w:color w:val="231F20"/>
          <w:spacing w:val="-7"/>
        </w:rPr>
        <w:t> </w:t>
      </w:r>
      <w:r>
        <w:rPr>
          <w:color w:val="231F20"/>
        </w:rPr>
        <w:t>Phật</w:t>
      </w:r>
      <w:r>
        <w:rPr>
          <w:color w:val="231F20"/>
          <w:spacing w:val="-7"/>
        </w:rPr>
        <w:t> </w:t>
      </w:r>
      <w:r>
        <w:rPr>
          <w:color w:val="231F20"/>
        </w:rPr>
        <w:t>Tỳ</w:t>
      </w:r>
      <w:r>
        <w:rPr>
          <w:color w:val="231F20"/>
          <w:spacing w:val="-8"/>
        </w:rPr>
        <w:t> </w:t>
      </w:r>
      <w:r>
        <w:rPr>
          <w:color w:val="231F20"/>
        </w:rPr>
        <w:t>Lô</w:t>
      </w:r>
      <w:r>
        <w:rPr>
          <w:color w:val="231F20"/>
          <w:spacing w:val="-7"/>
        </w:rPr>
        <w:t> </w:t>
      </w:r>
      <w:r>
        <w:rPr>
          <w:color w:val="231F20"/>
        </w:rPr>
        <w:t>Giá</w:t>
      </w:r>
      <w:r>
        <w:rPr>
          <w:color w:val="231F20"/>
          <w:spacing w:val="-7"/>
        </w:rPr>
        <w:t> </w:t>
      </w:r>
      <w:r>
        <w:rPr>
          <w:color w:val="231F20"/>
        </w:rPr>
        <w:t>Na,</w:t>
      </w:r>
      <w:r>
        <w:rPr>
          <w:color w:val="231F20"/>
          <w:spacing w:val="-7"/>
        </w:rPr>
        <w:t> </w:t>
      </w:r>
      <w:r>
        <w:rPr>
          <w:color w:val="231F20"/>
        </w:rPr>
        <w:t>là</w:t>
      </w:r>
      <w:r>
        <w:rPr>
          <w:color w:val="231F20"/>
          <w:spacing w:val="-8"/>
        </w:rPr>
        <w:t> </w:t>
      </w:r>
      <w:r>
        <w:rPr>
          <w:color w:val="231F20"/>
        </w:rPr>
        <w:t>thế </w:t>
      </w:r>
      <w:r>
        <w:rPr>
          <w:color w:val="231F20"/>
          <w:w w:val="105"/>
        </w:rPr>
        <w:t>giới</w:t>
      </w:r>
      <w:r>
        <w:rPr>
          <w:color w:val="231F20"/>
          <w:spacing w:val="-19"/>
          <w:w w:val="105"/>
        </w:rPr>
        <w:t> </w:t>
      </w:r>
      <w:r>
        <w:rPr>
          <w:color w:val="231F20"/>
          <w:w w:val="105"/>
        </w:rPr>
        <w:t>Hoa</w:t>
      </w:r>
      <w:r>
        <w:rPr>
          <w:color w:val="231F20"/>
          <w:spacing w:val="-19"/>
          <w:w w:val="105"/>
        </w:rPr>
        <w:t> </w:t>
      </w:r>
      <w:r>
        <w:rPr>
          <w:color w:val="231F20"/>
          <w:w w:val="105"/>
        </w:rPr>
        <w:t>Tạng.</w:t>
      </w:r>
      <w:r>
        <w:rPr>
          <w:color w:val="231F20"/>
          <w:spacing w:val="-19"/>
          <w:w w:val="105"/>
        </w:rPr>
        <w:t> </w:t>
      </w:r>
      <w:r>
        <w:rPr>
          <w:color w:val="231F20"/>
          <w:w w:val="105"/>
        </w:rPr>
        <w:t>Nhập</w:t>
      </w:r>
      <w:r>
        <w:rPr>
          <w:color w:val="231F20"/>
          <w:spacing w:val="-19"/>
          <w:w w:val="105"/>
        </w:rPr>
        <w:t> </w:t>
      </w:r>
      <w:r>
        <w:rPr>
          <w:color w:val="231F20"/>
          <w:w w:val="105"/>
        </w:rPr>
        <w:t>thế</w:t>
      </w:r>
      <w:r>
        <w:rPr>
          <w:color w:val="231F20"/>
          <w:spacing w:val="-19"/>
          <w:w w:val="105"/>
        </w:rPr>
        <w:t> </w:t>
      </w:r>
      <w:r>
        <w:rPr>
          <w:color w:val="231F20"/>
          <w:w w:val="105"/>
        </w:rPr>
        <w:t>giới</w:t>
      </w:r>
      <w:r>
        <w:rPr>
          <w:color w:val="231F20"/>
          <w:spacing w:val="-19"/>
          <w:w w:val="105"/>
        </w:rPr>
        <w:t> </w:t>
      </w:r>
      <w:r>
        <w:rPr>
          <w:color w:val="231F20"/>
          <w:w w:val="105"/>
        </w:rPr>
        <w:t>Hoa</w:t>
      </w:r>
      <w:r>
        <w:rPr>
          <w:color w:val="231F20"/>
          <w:spacing w:val="-19"/>
          <w:w w:val="105"/>
        </w:rPr>
        <w:t> </w:t>
      </w:r>
      <w:r>
        <w:rPr>
          <w:color w:val="231F20"/>
          <w:w w:val="105"/>
        </w:rPr>
        <w:t>Tạng</w:t>
      </w:r>
      <w:r>
        <w:rPr>
          <w:color w:val="231F20"/>
          <w:spacing w:val="-19"/>
          <w:w w:val="105"/>
        </w:rPr>
        <w:t> </w:t>
      </w:r>
      <w:r>
        <w:rPr>
          <w:color w:val="231F20"/>
          <w:w w:val="105"/>
        </w:rPr>
        <w:t>là</w:t>
      </w:r>
      <w:r>
        <w:rPr>
          <w:color w:val="231F20"/>
          <w:spacing w:val="-19"/>
          <w:w w:val="105"/>
        </w:rPr>
        <w:t> </w:t>
      </w:r>
      <w:r>
        <w:rPr>
          <w:color w:val="231F20"/>
          <w:w w:val="105"/>
        </w:rPr>
        <w:t>nhập</w:t>
      </w:r>
      <w:r>
        <w:rPr>
          <w:color w:val="231F20"/>
          <w:spacing w:val="-19"/>
          <w:w w:val="105"/>
        </w:rPr>
        <w:t> </w:t>
      </w:r>
      <w:r>
        <w:rPr>
          <w:color w:val="231F20"/>
          <w:w w:val="105"/>
        </w:rPr>
        <w:t>thế</w:t>
      </w:r>
      <w:r>
        <w:rPr>
          <w:color w:val="231F20"/>
          <w:spacing w:val="-19"/>
          <w:w w:val="105"/>
        </w:rPr>
        <w:t> </w:t>
      </w:r>
      <w:r>
        <w:rPr>
          <w:color w:val="231F20"/>
          <w:w w:val="105"/>
        </w:rPr>
        <w:t>giới</w:t>
      </w:r>
      <w:r>
        <w:rPr>
          <w:color w:val="231F20"/>
          <w:spacing w:val="-19"/>
          <w:w w:val="105"/>
        </w:rPr>
        <w:t> </w:t>
      </w:r>
      <w:r>
        <w:rPr>
          <w:color w:val="231F20"/>
          <w:w w:val="105"/>
        </w:rPr>
        <w:t>Cực Lạc.</w:t>
      </w:r>
      <w:r>
        <w:rPr>
          <w:color w:val="231F20"/>
          <w:spacing w:val="-20"/>
          <w:w w:val="105"/>
        </w:rPr>
        <w:t> </w:t>
      </w:r>
      <w:r>
        <w:rPr>
          <w:color w:val="231F20"/>
          <w:w w:val="105"/>
        </w:rPr>
        <w:t>Vì</w:t>
      </w:r>
      <w:r>
        <w:rPr>
          <w:color w:val="231F20"/>
          <w:spacing w:val="-20"/>
          <w:w w:val="105"/>
        </w:rPr>
        <w:t> </w:t>
      </w:r>
      <w:r>
        <w:rPr>
          <w:color w:val="231F20"/>
          <w:w w:val="105"/>
        </w:rPr>
        <w:t>sao?</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đến</w:t>
      </w:r>
      <w:r>
        <w:rPr>
          <w:color w:val="231F20"/>
          <w:spacing w:val="-20"/>
          <w:w w:val="105"/>
        </w:rPr>
        <w:t> </w:t>
      </w:r>
      <w:r>
        <w:rPr>
          <w:color w:val="231F20"/>
          <w:w w:val="105"/>
        </w:rPr>
        <w:t>đó</w:t>
      </w:r>
      <w:r>
        <w:rPr>
          <w:color w:val="231F20"/>
          <w:spacing w:val="-20"/>
          <w:w w:val="105"/>
        </w:rPr>
        <w:t> </w:t>
      </w:r>
      <w:r>
        <w:rPr>
          <w:color w:val="231F20"/>
          <w:w w:val="105"/>
        </w:rPr>
        <w:t>chắc</w:t>
      </w:r>
      <w:r>
        <w:rPr>
          <w:color w:val="231F20"/>
          <w:spacing w:val="-20"/>
          <w:w w:val="105"/>
        </w:rPr>
        <w:t> </w:t>
      </w:r>
      <w:r>
        <w:rPr>
          <w:color w:val="231F20"/>
          <w:w w:val="105"/>
        </w:rPr>
        <w:t>chắn</w:t>
      </w:r>
      <w:r>
        <w:rPr>
          <w:color w:val="231F20"/>
          <w:spacing w:val="-20"/>
          <w:w w:val="105"/>
        </w:rPr>
        <w:t> </w:t>
      </w:r>
      <w:r>
        <w:rPr>
          <w:color w:val="231F20"/>
          <w:w w:val="105"/>
        </w:rPr>
        <w:t>gặp</w:t>
      </w:r>
      <w:r>
        <w:rPr>
          <w:color w:val="231F20"/>
          <w:spacing w:val="-20"/>
          <w:w w:val="105"/>
        </w:rPr>
        <w:t> </w:t>
      </w:r>
      <w:r>
        <w:rPr>
          <w:color w:val="231F20"/>
          <w:w w:val="105"/>
        </w:rPr>
        <w:t>Bồ</w:t>
      </w:r>
      <w:r>
        <w:rPr>
          <w:color w:val="231F20"/>
          <w:spacing w:val="-20"/>
          <w:w w:val="105"/>
        </w:rPr>
        <w:t> </w:t>
      </w:r>
      <w:r>
        <w:rPr>
          <w:color w:val="231F20"/>
          <w:w w:val="105"/>
        </w:rPr>
        <w:t>tát</w:t>
      </w:r>
      <w:r>
        <w:rPr>
          <w:color w:val="231F20"/>
          <w:spacing w:val="-20"/>
          <w:w w:val="105"/>
        </w:rPr>
        <w:t> </w:t>
      </w:r>
      <w:r>
        <w:rPr>
          <w:color w:val="231F20"/>
          <w:w w:val="105"/>
        </w:rPr>
        <w:t>Văn</w:t>
      </w:r>
      <w:r>
        <w:rPr>
          <w:color w:val="231F20"/>
          <w:spacing w:val="-20"/>
          <w:w w:val="105"/>
        </w:rPr>
        <w:t> </w:t>
      </w:r>
      <w:r>
        <w:rPr>
          <w:color w:val="231F20"/>
          <w:w w:val="105"/>
        </w:rPr>
        <w:t>Thù</w:t>
      </w:r>
      <w:r>
        <w:rPr>
          <w:color w:val="231F20"/>
          <w:spacing w:val="-20"/>
          <w:w w:val="105"/>
        </w:rPr>
        <w:t> </w:t>
      </w:r>
      <w:r>
        <w:rPr>
          <w:color w:val="231F20"/>
          <w:w w:val="105"/>
        </w:rPr>
        <w:t>và Phổ Hiền. Hai vị đại Bồ tát này là lớp trưởng dẫn đầu, dẫn </w:t>
      </w:r>
      <w:r>
        <w:rPr>
          <w:color w:val="231F20"/>
        </w:rPr>
        <w:t>quý vị đến thế giới Cực Lạc, thăm đức Phật A Di Đà. Như thế </w:t>
      </w:r>
      <w:r>
        <w:rPr>
          <w:color w:val="231F20"/>
          <w:w w:val="105"/>
        </w:rPr>
        <w:t>là thành công rồi.</w:t>
      </w:r>
    </w:p>
    <w:p>
      <w:pPr>
        <w:pStyle w:val="BodyText"/>
        <w:spacing w:line="309" w:lineRule="auto" w:before="171"/>
        <w:ind w:left="103" w:right="403" w:firstLine="453"/>
      </w:pPr>
      <w:r>
        <w:rPr>
          <w:color w:val="231F20"/>
          <w:w w:val="105"/>
        </w:rPr>
        <w:t>Do</w:t>
      </w:r>
      <w:r>
        <w:rPr>
          <w:color w:val="231F20"/>
          <w:spacing w:val="-1"/>
          <w:w w:val="105"/>
        </w:rPr>
        <w:t> </w:t>
      </w:r>
      <w:r>
        <w:rPr>
          <w:color w:val="231F20"/>
          <w:w w:val="105"/>
        </w:rPr>
        <w:t>đó,</w:t>
      </w:r>
      <w:r>
        <w:rPr>
          <w:color w:val="231F20"/>
          <w:spacing w:val="-1"/>
          <w:w w:val="105"/>
        </w:rPr>
        <w:t> </w:t>
      </w:r>
      <w:r>
        <w:rPr>
          <w:color w:val="231F20"/>
          <w:w w:val="105"/>
        </w:rPr>
        <w:t>bất</w:t>
      </w:r>
      <w:r>
        <w:rPr>
          <w:color w:val="231F20"/>
          <w:spacing w:val="-1"/>
          <w:w w:val="105"/>
        </w:rPr>
        <w:t> </w:t>
      </w:r>
      <w:r>
        <w:rPr>
          <w:color w:val="231F20"/>
          <w:w w:val="105"/>
        </w:rPr>
        <w:t>khả</w:t>
      </w:r>
      <w:r>
        <w:rPr>
          <w:color w:val="231F20"/>
          <w:spacing w:val="-1"/>
          <w:w w:val="105"/>
        </w:rPr>
        <w:t> </w:t>
      </w:r>
      <w:r>
        <w:rPr>
          <w:color w:val="231F20"/>
          <w:w w:val="105"/>
        </w:rPr>
        <w:t>tư,</w:t>
      </w:r>
      <w:r>
        <w:rPr>
          <w:color w:val="231F20"/>
          <w:spacing w:val="-1"/>
          <w:w w:val="105"/>
        </w:rPr>
        <w:t> </w:t>
      </w:r>
      <w:r>
        <w:rPr>
          <w:color w:val="231F20"/>
          <w:w w:val="105"/>
        </w:rPr>
        <w:t>bất</w:t>
      </w:r>
      <w:r>
        <w:rPr>
          <w:color w:val="231F20"/>
          <w:spacing w:val="-1"/>
          <w:w w:val="105"/>
        </w:rPr>
        <w:t> </w:t>
      </w:r>
      <w:r>
        <w:rPr>
          <w:color w:val="231F20"/>
          <w:w w:val="105"/>
        </w:rPr>
        <w:t>khả</w:t>
      </w:r>
      <w:r>
        <w:rPr>
          <w:color w:val="231F20"/>
          <w:spacing w:val="-1"/>
          <w:w w:val="105"/>
        </w:rPr>
        <w:t> </w:t>
      </w:r>
      <w:r>
        <w:rPr>
          <w:color w:val="231F20"/>
          <w:w w:val="105"/>
        </w:rPr>
        <w:t>nghị.</w:t>
      </w:r>
      <w:r>
        <w:rPr>
          <w:color w:val="231F20"/>
          <w:spacing w:val="-1"/>
          <w:w w:val="105"/>
        </w:rPr>
        <w:t> </w:t>
      </w:r>
      <w:r>
        <w:rPr>
          <w:color w:val="231F20"/>
          <w:w w:val="105"/>
        </w:rPr>
        <w:t>Câu</w:t>
      </w:r>
      <w:r>
        <w:rPr>
          <w:color w:val="231F20"/>
          <w:spacing w:val="-1"/>
          <w:w w:val="105"/>
        </w:rPr>
        <w:t> </w:t>
      </w:r>
      <w:r>
        <w:rPr>
          <w:color w:val="231F20"/>
          <w:w w:val="105"/>
        </w:rPr>
        <w:t>bất</w:t>
      </w:r>
      <w:r>
        <w:rPr>
          <w:color w:val="231F20"/>
          <w:spacing w:val="-1"/>
          <w:w w:val="105"/>
        </w:rPr>
        <w:t> </w:t>
      </w:r>
      <w:r>
        <w:rPr>
          <w:color w:val="231F20"/>
          <w:w w:val="105"/>
        </w:rPr>
        <w:t>khả</w:t>
      </w:r>
      <w:r>
        <w:rPr>
          <w:color w:val="231F20"/>
          <w:spacing w:val="-1"/>
          <w:w w:val="105"/>
        </w:rPr>
        <w:t> </w:t>
      </w:r>
      <w:r>
        <w:rPr>
          <w:color w:val="231F20"/>
          <w:w w:val="105"/>
        </w:rPr>
        <w:t>tư</w:t>
      </w:r>
      <w:r>
        <w:rPr>
          <w:color w:val="231F20"/>
          <w:spacing w:val="-1"/>
          <w:w w:val="105"/>
        </w:rPr>
        <w:t> </w:t>
      </w:r>
      <w:r>
        <w:rPr>
          <w:color w:val="231F20"/>
          <w:w w:val="105"/>
        </w:rPr>
        <w:t>nghị</w:t>
      </w:r>
      <w:r>
        <w:rPr>
          <w:color w:val="231F20"/>
          <w:spacing w:val="-1"/>
          <w:w w:val="105"/>
        </w:rPr>
        <w:t> </w:t>
      </w:r>
      <w:r>
        <w:rPr>
          <w:color w:val="231F20"/>
          <w:w w:val="105"/>
        </w:rPr>
        <w:t>quá hay. Chúng ta không thể khai ngộ, nguyên nhân vì sao? Vì chúng</w:t>
      </w:r>
      <w:r>
        <w:rPr>
          <w:color w:val="231F20"/>
          <w:spacing w:val="-2"/>
          <w:w w:val="105"/>
        </w:rPr>
        <w:t> </w:t>
      </w:r>
      <w:r>
        <w:rPr>
          <w:color w:val="231F20"/>
          <w:w w:val="105"/>
        </w:rPr>
        <w:t>ta</w:t>
      </w:r>
      <w:r>
        <w:rPr>
          <w:color w:val="231F20"/>
          <w:spacing w:val="-2"/>
          <w:w w:val="105"/>
        </w:rPr>
        <w:t> </w:t>
      </w:r>
      <w:r>
        <w:rPr>
          <w:color w:val="231F20"/>
          <w:w w:val="105"/>
        </w:rPr>
        <w:t>dùng</w:t>
      </w:r>
      <w:r>
        <w:rPr>
          <w:color w:val="231F20"/>
          <w:spacing w:val="-2"/>
          <w:w w:val="105"/>
        </w:rPr>
        <w:t> </w:t>
      </w:r>
      <w:r>
        <w:rPr>
          <w:color w:val="231F20"/>
          <w:w w:val="105"/>
        </w:rPr>
        <w:t>đầu</w:t>
      </w:r>
      <w:r>
        <w:rPr>
          <w:color w:val="231F20"/>
          <w:spacing w:val="-2"/>
          <w:w w:val="105"/>
        </w:rPr>
        <w:t> </w:t>
      </w:r>
      <w:r>
        <w:rPr>
          <w:color w:val="231F20"/>
          <w:w w:val="105"/>
        </w:rPr>
        <w:t>óc</w:t>
      </w:r>
      <w:r>
        <w:rPr>
          <w:color w:val="231F20"/>
          <w:spacing w:val="-2"/>
          <w:w w:val="105"/>
        </w:rPr>
        <w:t> </w:t>
      </w:r>
      <w:r>
        <w:rPr>
          <w:color w:val="231F20"/>
          <w:w w:val="105"/>
        </w:rPr>
        <w:t>này</w:t>
      </w:r>
      <w:r>
        <w:rPr>
          <w:color w:val="231F20"/>
          <w:spacing w:val="-2"/>
          <w:w w:val="105"/>
        </w:rPr>
        <w:t> </w:t>
      </w:r>
      <w:r>
        <w:rPr>
          <w:color w:val="231F20"/>
          <w:w w:val="105"/>
        </w:rPr>
        <w:t>để</w:t>
      </w:r>
      <w:r>
        <w:rPr>
          <w:color w:val="231F20"/>
          <w:spacing w:val="-2"/>
          <w:w w:val="105"/>
        </w:rPr>
        <w:t> </w:t>
      </w:r>
      <w:r>
        <w:rPr>
          <w:color w:val="231F20"/>
          <w:w w:val="105"/>
        </w:rPr>
        <w:t>suy</w:t>
      </w:r>
      <w:r>
        <w:rPr>
          <w:color w:val="231F20"/>
          <w:spacing w:val="-2"/>
          <w:w w:val="105"/>
        </w:rPr>
        <w:t> </w:t>
      </w:r>
      <w:r>
        <w:rPr>
          <w:color w:val="231F20"/>
          <w:w w:val="105"/>
        </w:rPr>
        <w:t>nghĩ.</w:t>
      </w:r>
      <w:r>
        <w:rPr>
          <w:color w:val="231F20"/>
          <w:spacing w:val="-2"/>
          <w:w w:val="105"/>
        </w:rPr>
        <w:t> </w:t>
      </w:r>
      <w:r>
        <w:rPr>
          <w:color w:val="231F20"/>
          <w:w w:val="105"/>
        </w:rPr>
        <w:t>Hỏng</w:t>
      </w:r>
      <w:r>
        <w:rPr>
          <w:color w:val="231F20"/>
          <w:spacing w:val="-2"/>
          <w:w w:val="105"/>
        </w:rPr>
        <w:t> </w:t>
      </w:r>
      <w:r>
        <w:rPr>
          <w:color w:val="231F20"/>
          <w:w w:val="105"/>
        </w:rPr>
        <w:t>việc</w:t>
      </w:r>
      <w:r>
        <w:rPr>
          <w:color w:val="231F20"/>
          <w:spacing w:val="-2"/>
          <w:w w:val="105"/>
        </w:rPr>
        <w:t> </w:t>
      </w:r>
      <w:r>
        <w:rPr>
          <w:color w:val="231F20"/>
          <w:w w:val="105"/>
        </w:rPr>
        <w:t>rồi!</w:t>
      </w:r>
      <w:r>
        <w:rPr>
          <w:color w:val="231F20"/>
          <w:spacing w:val="-2"/>
          <w:w w:val="105"/>
        </w:rPr>
        <w:t> </w:t>
      </w:r>
      <w:r>
        <w:rPr>
          <w:color w:val="231F20"/>
          <w:w w:val="105"/>
        </w:rPr>
        <w:t>Càng nghĩ</w:t>
      </w:r>
      <w:r>
        <w:rPr>
          <w:color w:val="231F20"/>
          <w:spacing w:val="-16"/>
          <w:w w:val="105"/>
        </w:rPr>
        <w:t> </w:t>
      </w:r>
      <w:r>
        <w:rPr>
          <w:color w:val="231F20"/>
          <w:w w:val="105"/>
        </w:rPr>
        <w:t>càng</w:t>
      </w:r>
      <w:r>
        <w:rPr>
          <w:color w:val="231F20"/>
          <w:spacing w:val="-16"/>
          <w:w w:val="105"/>
        </w:rPr>
        <w:t> </w:t>
      </w:r>
      <w:r>
        <w:rPr>
          <w:color w:val="231F20"/>
          <w:w w:val="105"/>
        </w:rPr>
        <w:t>sai</w:t>
      </w:r>
      <w:r>
        <w:rPr>
          <w:color w:val="231F20"/>
          <w:spacing w:val="-16"/>
          <w:w w:val="105"/>
        </w:rPr>
        <w:t> </w:t>
      </w:r>
      <w:r>
        <w:rPr>
          <w:color w:val="231F20"/>
          <w:w w:val="105"/>
        </w:rPr>
        <w:t>lầm!</w:t>
      </w:r>
      <w:r>
        <w:rPr>
          <w:color w:val="231F20"/>
          <w:spacing w:val="-16"/>
          <w:w w:val="105"/>
        </w:rPr>
        <w:t> </w:t>
      </w:r>
      <w:r>
        <w:rPr>
          <w:color w:val="231F20"/>
          <w:w w:val="105"/>
        </w:rPr>
        <w:t>Đạo</w:t>
      </w:r>
      <w:r>
        <w:rPr>
          <w:color w:val="231F20"/>
          <w:spacing w:val="-16"/>
          <w:w w:val="105"/>
        </w:rPr>
        <w:t> </w:t>
      </w:r>
      <w:r>
        <w:rPr>
          <w:color w:val="231F20"/>
          <w:w w:val="105"/>
        </w:rPr>
        <w:t>lý</w:t>
      </w:r>
      <w:r>
        <w:rPr>
          <w:color w:val="231F20"/>
          <w:spacing w:val="-16"/>
          <w:w w:val="105"/>
        </w:rPr>
        <w:t> </w:t>
      </w:r>
      <w:r>
        <w:rPr>
          <w:color w:val="231F20"/>
          <w:w w:val="105"/>
        </w:rPr>
        <w:t>đức</w:t>
      </w:r>
      <w:r>
        <w:rPr>
          <w:color w:val="231F20"/>
          <w:spacing w:val="-16"/>
          <w:w w:val="105"/>
        </w:rPr>
        <w:t> </w:t>
      </w:r>
      <w:r>
        <w:rPr>
          <w:color w:val="231F20"/>
          <w:w w:val="105"/>
        </w:rPr>
        <w:t>Phật</w:t>
      </w:r>
      <w:r>
        <w:rPr>
          <w:color w:val="231F20"/>
          <w:spacing w:val="-16"/>
          <w:w w:val="105"/>
        </w:rPr>
        <w:t> </w:t>
      </w:r>
      <w:r>
        <w:rPr>
          <w:color w:val="231F20"/>
          <w:w w:val="105"/>
        </w:rPr>
        <w:t>nói</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suy</w:t>
      </w:r>
      <w:r>
        <w:rPr>
          <w:color w:val="231F20"/>
          <w:spacing w:val="-16"/>
          <w:w w:val="105"/>
        </w:rPr>
        <w:t> </w:t>
      </w:r>
      <w:r>
        <w:rPr>
          <w:color w:val="231F20"/>
          <w:w w:val="105"/>
        </w:rPr>
        <w:t>nghĩ</w:t>
      </w:r>
      <w:r>
        <w:rPr>
          <w:color w:val="231F20"/>
          <w:spacing w:val="-16"/>
          <w:w w:val="105"/>
        </w:rPr>
        <w:t> </w:t>
      </w:r>
      <w:r>
        <w:rPr>
          <w:color w:val="231F20"/>
          <w:w w:val="105"/>
        </w:rPr>
        <w:t>được chăng? Từ trong tự tính lưu xuất ra. Tự tính không thông qua ý thức. Ngày nay, chúng ta dùng ý thức để hiểu nghĩa kinh, hoàn toàn giải sai hết, vấn đề là ở chỗ này.</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firstLine="453"/>
      </w:pPr>
      <w:r>
        <w:rPr>
          <w:color w:val="231F20"/>
          <w:w w:val="105"/>
        </w:rPr>
        <w:t>Trong</w:t>
      </w:r>
      <w:r>
        <w:rPr>
          <w:color w:val="231F20"/>
          <w:w w:val="105"/>
        </w:rPr>
        <w:t> tông</w:t>
      </w:r>
      <w:r>
        <w:rPr>
          <w:color w:val="231F20"/>
          <w:w w:val="105"/>
        </w:rPr>
        <w:t> môn,</w:t>
      </w:r>
      <w:r>
        <w:rPr>
          <w:color w:val="231F20"/>
          <w:w w:val="105"/>
        </w:rPr>
        <w:t> người</w:t>
      </w:r>
      <w:r>
        <w:rPr>
          <w:color w:val="231F20"/>
          <w:w w:val="105"/>
        </w:rPr>
        <w:t> thật</w:t>
      </w:r>
      <w:r>
        <w:rPr>
          <w:color w:val="231F20"/>
          <w:w w:val="105"/>
        </w:rPr>
        <w:t> sự</w:t>
      </w:r>
      <w:r>
        <w:rPr>
          <w:color w:val="231F20"/>
          <w:w w:val="105"/>
        </w:rPr>
        <w:t> khai</w:t>
      </w:r>
      <w:r>
        <w:rPr>
          <w:color w:val="231F20"/>
          <w:w w:val="105"/>
        </w:rPr>
        <w:t> ngộ,</w:t>
      </w:r>
      <w:r>
        <w:rPr>
          <w:color w:val="231F20"/>
          <w:w w:val="105"/>
        </w:rPr>
        <w:t> cầu</w:t>
      </w:r>
      <w:r>
        <w:rPr>
          <w:color w:val="231F20"/>
          <w:w w:val="105"/>
        </w:rPr>
        <w:t> thầy</w:t>
      </w:r>
      <w:r>
        <w:rPr>
          <w:color w:val="231F20"/>
          <w:w w:val="105"/>
        </w:rPr>
        <w:t> ấn chứng</w:t>
      </w:r>
      <w:r>
        <w:rPr>
          <w:color w:val="231F20"/>
          <w:spacing w:val="-7"/>
          <w:w w:val="105"/>
        </w:rPr>
        <w:t> </w:t>
      </w:r>
      <w:r>
        <w:rPr>
          <w:color w:val="231F20"/>
          <w:w w:val="105"/>
        </w:rPr>
        <w:t>cho</w:t>
      </w:r>
      <w:r>
        <w:rPr>
          <w:color w:val="231F20"/>
          <w:spacing w:val="-7"/>
          <w:w w:val="105"/>
        </w:rPr>
        <w:t> </w:t>
      </w:r>
      <w:r>
        <w:rPr>
          <w:color w:val="231F20"/>
          <w:w w:val="105"/>
        </w:rPr>
        <w:t>họ,</w:t>
      </w:r>
      <w:r>
        <w:rPr>
          <w:color w:val="231F20"/>
          <w:spacing w:val="-7"/>
          <w:w w:val="105"/>
        </w:rPr>
        <w:t> </w:t>
      </w:r>
      <w:r>
        <w:rPr>
          <w:color w:val="231F20"/>
          <w:w w:val="105"/>
        </w:rPr>
        <w:t>thầy</w:t>
      </w:r>
      <w:r>
        <w:rPr>
          <w:color w:val="231F20"/>
          <w:spacing w:val="-7"/>
          <w:w w:val="105"/>
        </w:rPr>
        <w:t> </w:t>
      </w:r>
      <w:r>
        <w:rPr>
          <w:color w:val="231F20"/>
          <w:w w:val="105"/>
        </w:rPr>
        <w:t>có</w:t>
      </w:r>
      <w:r>
        <w:rPr>
          <w:color w:val="231F20"/>
          <w:spacing w:val="-7"/>
          <w:w w:val="105"/>
        </w:rPr>
        <w:t> </w:t>
      </w:r>
      <w:r>
        <w:rPr>
          <w:color w:val="231F20"/>
          <w:w w:val="105"/>
        </w:rPr>
        <w:t>giảng</w:t>
      </w:r>
      <w:r>
        <w:rPr>
          <w:color w:val="231F20"/>
          <w:spacing w:val="-7"/>
          <w:w w:val="105"/>
        </w:rPr>
        <w:t> </w:t>
      </w:r>
      <w:r>
        <w:rPr>
          <w:color w:val="231F20"/>
          <w:w w:val="105"/>
        </w:rPr>
        <w:t>cho</w:t>
      </w:r>
      <w:r>
        <w:rPr>
          <w:color w:val="231F20"/>
          <w:spacing w:val="-8"/>
          <w:w w:val="105"/>
        </w:rPr>
        <w:t> </w:t>
      </w:r>
      <w:r>
        <w:rPr>
          <w:color w:val="231F20"/>
          <w:w w:val="105"/>
        </w:rPr>
        <w:t>họ</w:t>
      </w:r>
      <w:r>
        <w:rPr>
          <w:color w:val="231F20"/>
          <w:spacing w:val="-7"/>
          <w:w w:val="105"/>
        </w:rPr>
        <w:t> </w:t>
      </w:r>
      <w:r>
        <w:rPr>
          <w:color w:val="231F20"/>
          <w:w w:val="105"/>
        </w:rPr>
        <w:t>chăng?</w:t>
      </w:r>
      <w:r>
        <w:rPr>
          <w:color w:val="231F20"/>
          <w:spacing w:val="-7"/>
          <w:w w:val="105"/>
        </w:rPr>
        <w:t> </w:t>
      </w:r>
      <w:r>
        <w:rPr>
          <w:color w:val="231F20"/>
          <w:w w:val="105"/>
        </w:rPr>
        <w:t>Không!</w:t>
      </w:r>
      <w:r>
        <w:rPr>
          <w:color w:val="231F20"/>
          <w:spacing w:val="-8"/>
          <w:w w:val="105"/>
        </w:rPr>
        <w:t> </w:t>
      </w:r>
      <w:r>
        <w:rPr>
          <w:color w:val="231F20"/>
          <w:w w:val="105"/>
        </w:rPr>
        <w:t>Học</w:t>
      </w:r>
      <w:r>
        <w:rPr>
          <w:color w:val="231F20"/>
          <w:spacing w:val="-7"/>
          <w:w w:val="105"/>
        </w:rPr>
        <w:t> </w:t>
      </w:r>
      <w:r>
        <w:rPr>
          <w:color w:val="231F20"/>
          <w:w w:val="105"/>
        </w:rPr>
        <w:t>trò đoạn hết khởi tâm động niệm, phân biệt, chấp trước, vừa nghĩ</w:t>
      </w:r>
      <w:r>
        <w:rPr>
          <w:color w:val="231F20"/>
          <w:spacing w:val="-13"/>
          <w:w w:val="105"/>
        </w:rPr>
        <w:t> </w:t>
      </w:r>
      <w:r>
        <w:rPr>
          <w:color w:val="231F20"/>
          <w:w w:val="105"/>
        </w:rPr>
        <w:t>chẳng</w:t>
      </w:r>
      <w:r>
        <w:rPr>
          <w:color w:val="231F20"/>
          <w:spacing w:val="-13"/>
          <w:w w:val="105"/>
        </w:rPr>
        <w:t> </w:t>
      </w:r>
      <w:r>
        <w:rPr>
          <w:color w:val="231F20"/>
          <w:w w:val="105"/>
        </w:rPr>
        <w:t>phải</w:t>
      </w:r>
      <w:r>
        <w:rPr>
          <w:color w:val="231F20"/>
          <w:spacing w:val="-13"/>
          <w:w w:val="105"/>
        </w:rPr>
        <w:t> </w:t>
      </w:r>
      <w:r>
        <w:rPr>
          <w:color w:val="231F20"/>
          <w:w w:val="105"/>
        </w:rPr>
        <w:t>lại</w:t>
      </w:r>
      <w:r>
        <w:rPr>
          <w:color w:val="231F20"/>
          <w:spacing w:val="-13"/>
          <w:w w:val="105"/>
        </w:rPr>
        <w:t> </w:t>
      </w:r>
      <w:r>
        <w:rPr>
          <w:color w:val="231F20"/>
          <w:w w:val="105"/>
        </w:rPr>
        <w:t>khởi</w:t>
      </w:r>
      <w:r>
        <w:rPr>
          <w:color w:val="231F20"/>
          <w:spacing w:val="-13"/>
          <w:w w:val="105"/>
        </w:rPr>
        <w:t> </w:t>
      </w:r>
      <w:r>
        <w:rPr>
          <w:color w:val="231F20"/>
          <w:w w:val="105"/>
        </w:rPr>
        <w:t>lên</w:t>
      </w:r>
      <w:r>
        <w:rPr>
          <w:color w:val="231F20"/>
          <w:spacing w:val="-14"/>
          <w:w w:val="105"/>
        </w:rPr>
        <w:t> </w:t>
      </w:r>
      <w:r>
        <w:rPr>
          <w:color w:val="231F20"/>
          <w:w w:val="105"/>
        </w:rPr>
        <w:t>hết</w:t>
      </w:r>
      <w:r>
        <w:rPr>
          <w:color w:val="231F20"/>
          <w:spacing w:val="-14"/>
          <w:w w:val="105"/>
        </w:rPr>
        <w:t> </w:t>
      </w:r>
      <w:r>
        <w:rPr>
          <w:color w:val="231F20"/>
          <w:w w:val="105"/>
        </w:rPr>
        <w:t>sao?</w:t>
      </w:r>
      <w:r>
        <w:rPr>
          <w:color w:val="231F20"/>
          <w:spacing w:val="-13"/>
          <w:w w:val="105"/>
        </w:rPr>
        <w:t> </w:t>
      </w:r>
      <w:r>
        <w:rPr>
          <w:color w:val="231F20"/>
          <w:w w:val="105"/>
        </w:rPr>
        <w:t>Không</w:t>
      </w:r>
      <w:r>
        <w:rPr>
          <w:color w:val="231F20"/>
          <w:spacing w:val="-14"/>
          <w:w w:val="105"/>
        </w:rPr>
        <w:t> </w:t>
      </w:r>
      <w:r>
        <w:rPr>
          <w:color w:val="231F20"/>
          <w:w w:val="105"/>
        </w:rPr>
        <w:t>thể</w:t>
      </w:r>
      <w:r>
        <w:rPr>
          <w:color w:val="231F20"/>
          <w:spacing w:val="-14"/>
          <w:w w:val="105"/>
        </w:rPr>
        <w:t> </w:t>
      </w:r>
      <w:r>
        <w:rPr>
          <w:color w:val="231F20"/>
          <w:w w:val="105"/>
        </w:rPr>
        <w:t>nói,</w:t>
      </w:r>
      <w:r>
        <w:rPr>
          <w:color w:val="231F20"/>
          <w:spacing w:val="-13"/>
          <w:w w:val="105"/>
        </w:rPr>
        <w:t> </w:t>
      </w:r>
      <w:r>
        <w:rPr>
          <w:color w:val="231F20"/>
          <w:w w:val="105"/>
        </w:rPr>
        <w:t>vừa</w:t>
      </w:r>
      <w:r>
        <w:rPr>
          <w:color w:val="231F20"/>
          <w:spacing w:val="-13"/>
          <w:w w:val="105"/>
        </w:rPr>
        <w:t> </w:t>
      </w:r>
      <w:r>
        <w:rPr>
          <w:color w:val="231F20"/>
          <w:w w:val="105"/>
        </w:rPr>
        <w:t>nói nó</w:t>
      </w:r>
      <w:r>
        <w:rPr>
          <w:color w:val="231F20"/>
          <w:spacing w:val="-4"/>
          <w:w w:val="105"/>
        </w:rPr>
        <w:t> </w:t>
      </w:r>
      <w:r>
        <w:rPr>
          <w:color w:val="231F20"/>
          <w:w w:val="105"/>
        </w:rPr>
        <w:t>cũng</w:t>
      </w:r>
      <w:r>
        <w:rPr>
          <w:color w:val="231F20"/>
          <w:spacing w:val="-4"/>
          <w:w w:val="105"/>
        </w:rPr>
        <w:t> </w:t>
      </w:r>
      <w:r>
        <w:rPr>
          <w:color w:val="231F20"/>
          <w:w w:val="105"/>
        </w:rPr>
        <w:t>khởi</w:t>
      </w:r>
      <w:r>
        <w:rPr>
          <w:color w:val="231F20"/>
          <w:spacing w:val="-4"/>
          <w:w w:val="105"/>
        </w:rPr>
        <w:t> </w:t>
      </w:r>
      <w:r>
        <w:rPr>
          <w:color w:val="231F20"/>
          <w:w w:val="105"/>
        </w:rPr>
        <w:t>lên.</w:t>
      </w:r>
      <w:r>
        <w:rPr>
          <w:color w:val="231F20"/>
          <w:spacing w:val="-4"/>
          <w:w w:val="105"/>
        </w:rPr>
        <w:t> </w:t>
      </w:r>
      <w:r>
        <w:rPr>
          <w:color w:val="231F20"/>
          <w:w w:val="105"/>
        </w:rPr>
        <w:t>Vì</w:t>
      </w:r>
      <w:r>
        <w:rPr>
          <w:color w:val="231F20"/>
          <w:spacing w:val="-4"/>
          <w:w w:val="105"/>
        </w:rPr>
        <w:t> </w:t>
      </w:r>
      <w:r>
        <w:rPr>
          <w:color w:val="231F20"/>
          <w:w w:val="105"/>
        </w:rPr>
        <w:t>vậy,</w:t>
      </w:r>
      <w:r>
        <w:rPr>
          <w:color w:val="231F20"/>
          <w:spacing w:val="-4"/>
          <w:w w:val="105"/>
        </w:rPr>
        <w:t> </w:t>
      </w:r>
      <w:r>
        <w:rPr>
          <w:color w:val="231F20"/>
          <w:w w:val="105"/>
        </w:rPr>
        <w:t>trong</w:t>
      </w:r>
      <w:r>
        <w:rPr>
          <w:color w:val="231F20"/>
          <w:spacing w:val="-4"/>
          <w:w w:val="105"/>
        </w:rPr>
        <w:t> </w:t>
      </w:r>
      <w:r>
        <w:rPr>
          <w:color w:val="231F20"/>
          <w:w w:val="105"/>
        </w:rPr>
        <w:t>Tông</w:t>
      </w:r>
      <w:r>
        <w:rPr>
          <w:color w:val="231F20"/>
          <w:spacing w:val="-4"/>
          <w:w w:val="105"/>
        </w:rPr>
        <w:t> </w:t>
      </w:r>
      <w:r>
        <w:rPr>
          <w:color w:val="231F20"/>
          <w:w w:val="105"/>
        </w:rPr>
        <w:t>môn</w:t>
      </w:r>
      <w:r>
        <w:rPr>
          <w:color w:val="231F20"/>
          <w:spacing w:val="-4"/>
          <w:w w:val="105"/>
        </w:rPr>
        <w:t> </w:t>
      </w:r>
      <w:r>
        <w:rPr>
          <w:color w:val="231F20"/>
          <w:w w:val="105"/>
        </w:rPr>
        <w:t>thì</w:t>
      </w:r>
      <w:r>
        <w:rPr>
          <w:color w:val="231F20"/>
          <w:spacing w:val="-4"/>
          <w:w w:val="105"/>
        </w:rPr>
        <w:t> </w:t>
      </w:r>
      <w:r>
        <w:rPr>
          <w:color w:val="231F20"/>
          <w:w w:val="105"/>
        </w:rPr>
        <w:t>thông</w:t>
      </w:r>
      <w:r>
        <w:rPr>
          <w:color w:val="231F20"/>
          <w:spacing w:val="-4"/>
          <w:w w:val="105"/>
        </w:rPr>
        <w:t> </w:t>
      </w:r>
      <w:r>
        <w:rPr>
          <w:color w:val="231F20"/>
          <w:w w:val="105"/>
        </w:rPr>
        <w:t>thường là</w:t>
      </w:r>
      <w:r>
        <w:rPr>
          <w:color w:val="231F20"/>
          <w:spacing w:val="-19"/>
          <w:w w:val="105"/>
        </w:rPr>
        <w:t> </w:t>
      </w:r>
      <w:r>
        <w:rPr>
          <w:color w:val="231F20"/>
          <w:w w:val="105"/>
        </w:rPr>
        <w:t>ám</w:t>
      </w:r>
      <w:r>
        <w:rPr>
          <w:color w:val="231F20"/>
          <w:spacing w:val="-20"/>
          <w:w w:val="105"/>
        </w:rPr>
        <w:t> </w:t>
      </w:r>
      <w:r>
        <w:rPr>
          <w:color w:val="231F20"/>
          <w:w w:val="105"/>
        </w:rPr>
        <w:t>chỉ,</w:t>
      </w:r>
      <w:r>
        <w:rPr>
          <w:color w:val="231F20"/>
          <w:spacing w:val="-20"/>
          <w:w w:val="105"/>
        </w:rPr>
        <w:t> </w:t>
      </w:r>
      <w:r>
        <w:rPr>
          <w:color w:val="231F20"/>
          <w:w w:val="105"/>
        </w:rPr>
        <w:t>lấy</w:t>
      </w:r>
      <w:r>
        <w:rPr>
          <w:color w:val="231F20"/>
          <w:spacing w:val="-20"/>
          <w:w w:val="105"/>
        </w:rPr>
        <w:t> </w:t>
      </w:r>
      <w:r>
        <w:rPr>
          <w:color w:val="231F20"/>
          <w:w w:val="105"/>
        </w:rPr>
        <w:t>tâm</w:t>
      </w:r>
      <w:r>
        <w:rPr>
          <w:color w:val="231F20"/>
          <w:spacing w:val="-19"/>
          <w:w w:val="105"/>
        </w:rPr>
        <w:t> </w:t>
      </w:r>
      <w:r>
        <w:rPr>
          <w:color w:val="231F20"/>
          <w:w w:val="105"/>
        </w:rPr>
        <w:t>ấn</w:t>
      </w:r>
      <w:r>
        <w:rPr>
          <w:color w:val="231F20"/>
          <w:spacing w:val="-20"/>
          <w:w w:val="105"/>
        </w:rPr>
        <w:t> </w:t>
      </w:r>
      <w:r>
        <w:rPr>
          <w:color w:val="231F20"/>
          <w:w w:val="105"/>
        </w:rPr>
        <w:t>tâm.</w:t>
      </w:r>
      <w:r>
        <w:rPr>
          <w:color w:val="231F20"/>
          <w:spacing w:val="-20"/>
          <w:w w:val="105"/>
        </w:rPr>
        <w:t> </w:t>
      </w:r>
      <w:r>
        <w:rPr>
          <w:color w:val="231F20"/>
          <w:w w:val="105"/>
        </w:rPr>
        <w:t>Tâm</w:t>
      </w:r>
      <w:r>
        <w:rPr>
          <w:color w:val="231F20"/>
          <w:spacing w:val="-20"/>
          <w:w w:val="105"/>
        </w:rPr>
        <w:t> </w:t>
      </w:r>
      <w:r>
        <w:rPr>
          <w:color w:val="231F20"/>
          <w:w w:val="105"/>
        </w:rPr>
        <w:t>tôi</w:t>
      </w:r>
      <w:r>
        <w:rPr>
          <w:color w:val="231F20"/>
          <w:spacing w:val="-20"/>
          <w:w w:val="105"/>
        </w:rPr>
        <w:t> </w:t>
      </w:r>
      <w:r>
        <w:rPr>
          <w:color w:val="231F20"/>
          <w:w w:val="105"/>
        </w:rPr>
        <w:t>biết,</w:t>
      </w:r>
      <w:r>
        <w:rPr>
          <w:color w:val="231F20"/>
          <w:spacing w:val="-20"/>
          <w:w w:val="105"/>
        </w:rPr>
        <w:t> </w:t>
      </w:r>
      <w:r>
        <w:rPr>
          <w:color w:val="231F20"/>
          <w:w w:val="105"/>
        </w:rPr>
        <w:t>tâm</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biết,</w:t>
      </w:r>
      <w:r>
        <w:rPr>
          <w:color w:val="231F20"/>
          <w:spacing w:val="-20"/>
          <w:w w:val="105"/>
        </w:rPr>
        <w:t> </w:t>
      </w:r>
      <w:r>
        <w:rPr>
          <w:color w:val="231F20"/>
          <w:w w:val="105"/>
        </w:rPr>
        <w:t>được rồi, vấn đề đã được giải quyết. Đó gọi là lấy tâm ấn tâm. Tuyệt</w:t>
      </w:r>
      <w:r>
        <w:rPr>
          <w:color w:val="231F20"/>
          <w:spacing w:val="-5"/>
          <w:w w:val="105"/>
        </w:rPr>
        <w:t> </w:t>
      </w:r>
      <w:r>
        <w:rPr>
          <w:color w:val="231F20"/>
          <w:w w:val="105"/>
        </w:rPr>
        <w:t>đối</w:t>
      </w:r>
      <w:r>
        <w:rPr>
          <w:color w:val="231F20"/>
          <w:spacing w:val="-5"/>
          <w:w w:val="105"/>
        </w:rPr>
        <w:t> </w:t>
      </w:r>
      <w:r>
        <w:rPr>
          <w:color w:val="231F20"/>
          <w:w w:val="105"/>
        </w:rPr>
        <w:t>không</w:t>
      </w:r>
      <w:r>
        <w:rPr>
          <w:color w:val="231F20"/>
          <w:spacing w:val="-2"/>
          <w:w w:val="105"/>
        </w:rPr>
        <w:t> </w:t>
      </w:r>
      <w:r>
        <w:rPr>
          <w:color w:val="231F20"/>
          <w:w w:val="105"/>
        </w:rPr>
        <w:t>ở</w:t>
      </w:r>
      <w:r>
        <w:rPr>
          <w:color w:val="231F20"/>
          <w:spacing w:val="-5"/>
          <w:w w:val="105"/>
        </w:rPr>
        <w:t> </w:t>
      </w:r>
      <w:r>
        <w:rPr>
          <w:color w:val="231F20"/>
          <w:w w:val="105"/>
        </w:rPr>
        <w:t>chỗ</w:t>
      </w:r>
      <w:r>
        <w:rPr>
          <w:color w:val="231F20"/>
          <w:spacing w:val="-5"/>
          <w:w w:val="105"/>
        </w:rPr>
        <w:t> </w:t>
      </w:r>
      <w:r>
        <w:rPr>
          <w:color w:val="231F20"/>
          <w:w w:val="105"/>
        </w:rPr>
        <w:t>ngôn</w:t>
      </w:r>
      <w:r>
        <w:rPr>
          <w:color w:val="231F20"/>
          <w:spacing w:val="-5"/>
          <w:w w:val="105"/>
        </w:rPr>
        <w:t> </w:t>
      </w:r>
      <w:r>
        <w:rPr>
          <w:color w:val="231F20"/>
          <w:w w:val="105"/>
        </w:rPr>
        <w:t>ngữ</w:t>
      </w:r>
      <w:r>
        <w:rPr>
          <w:color w:val="231F20"/>
          <w:spacing w:val="-5"/>
          <w:w w:val="105"/>
        </w:rPr>
        <w:t> </w:t>
      </w:r>
      <w:r>
        <w:rPr>
          <w:color w:val="231F20"/>
          <w:w w:val="105"/>
        </w:rPr>
        <w:t>văn</w:t>
      </w:r>
      <w:r>
        <w:rPr>
          <w:color w:val="231F20"/>
          <w:spacing w:val="-5"/>
          <w:w w:val="105"/>
        </w:rPr>
        <w:t> </w:t>
      </w:r>
      <w:r>
        <w:rPr>
          <w:color w:val="231F20"/>
          <w:w w:val="105"/>
        </w:rPr>
        <w:t>tự,</w:t>
      </w:r>
      <w:r>
        <w:rPr>
          <w:color w:val="231F20"/>
          <w:spacing w:val="-5"/>
          <w:w w:val="105"/>
        </w:rPr>
        <w:t> </w:t>
      </w:r>
      <w:r>
        <w:rPr>
          <w:color w:val="231F20"/>
          <w:w w:val="105"/>
        </w:rPr>
        <w:t>không</w:t>
      </w:r>
      <w:r>
        <w:rPr>
          <w:color w:val="231F20"/>
          <w:spacing w:val="-5"/>
          <w:w w:val="105"/>
        </w:rPr>
        <w:t> </w:t>
      </w:r>
      <w:r>
        <w:rPr>
          <w:color w:val="231F20"/>
          <w:w w:val="105"/>
        </w:rPr>
        <w:t>liên</w:t>
      </w:r>
      <w:r>
        <w:rPr>
          <w:color w:val="231F20"/>
          <w:spacing w:val="-5"/>
          <w:w w:val="105"/>
        </w:rPr>
        <w:t> </w:t>
      </w:r>
      <w:r>
        <w:rPr>
          <w:color w:val="231F20"/>
          <w:w w:val="105"/>
        </w:rPr>
        <w:t>quan</w:t>
      </w:r>
      <w:r>
        <w:rPr>
          <w:color w:val="231F20"/>
          <w:spacing w:val="-4"/>
          <w:w w:val="105"/>
        </w:rPr>
        <w:t> </w:t>
      </w:r>
      <w:r>
        <w:rPr>
          <w:color w:val="231F20"/>
          <w:w w:val="105"/>
        </w:rPr>
        <w:t>gì đến ngôn ngữ văn tự. Nhất ngộ nhất thiết ngộ, thông hết! Chẳng những làu thông kinh điển mà đức Phật Thích Ca Mâu Ni nói trong suốt 49 năm, mà tất cả pháp của thế gian và</w:t>
      </w:r>
      <w:r>
        <w:rPr>
          <w:color w:val="231F20"/>
          <w:spacing w:val="-18"/>
          <w:w w:val="105"/>
        </w:rPr>
        <w:t> </w:t>
      </w:r>
      <w:r>
        <w:rPr>
          <w:color w:val="231F20"/>
          <w:w w:val="105"/>
        </w:rPr>
        <w:t>xuất</w:t>
      </w:r>
      <w:r>
        <w:rPr>
          <w:color w:val="231F20"/>
          <w:spacing w:val="-18"/>
          <w:w w:val="105"/>
        </w:rPr>
        <w:t> </w:t>
      </w:r>
      <w:r>
        <w:rPr>
          <w:color w:val="231F20"/>
          <w:w w:val="105"/>
        </w:rPr>
        <w:t>thế</w:t>
      </w:r>
      <w:r>
        <w:rPr>
          <w:color w:val="231F20"/>
          <w:spacing w:val="-18"/>
          <w:w w:val="105"/>
        </w:rPr>
        <w:t> </w:t>
      </w:r>
      <w:r>
        <w:rPr>
          <w:color w:val="231F20"/>
          <w:w w:val="105"/>
        </w:rPr>
        <w:t>gian</w:t>
      </w:r>
      <w:r>
        <w:rPr>
          <w:color w:val="231F20"/>
          <w:spacing w:val="-18"/>
          <w:w w:val="105"/>
        </w:rPr>
        <w:t> </w:t>
      </w:r>
      <w:r>
        <w:rPr>
          <w:color w:val="231F20"/>
          <w:w w:val="105"/>
        </w:rPr>
        <w:t>cũng</w:t>
      </w:r>
      <w:r>
        <w:rPr>
          <w:color w:val="231F20"/>
          <w:spacing w:val="-18"/>
          <w:w w:val="105"/>
        </w:rPr>
        <w:t> </w:t>
      </w:r>
      <w:r>
        <w:rPr>
          <w:color w:val="231F20"/>
          <w:w w:val="105"/>
        </w:rPr>
        <w:t>đều</w:t>
      </w:r>
      <w:r>
        <w:rPr>
          <w:color w:val="231F20"/>
          <w:spacing w:val="-17"/>
          <w:w w:val="105"/>
        </w:rPr>
        <w:t> </w:t>
      </w:r>
      <w:r>
        <w:rPr>
          <w:color w:val="231F20"/>
          <w:w w:val="105"/>
        </w:rPr>
        <w:t>thông</w:t>
      </w:r>
      <w:r>
        <w:rPr>
          <w:color w:val="231F20"/>
          <w:spacing w:val="-18"/>
          <w:w w:val="105"/>
        </w:rPr>
        <w:t> </w:t>
      </w:r>
      <w:r>
        <w:rPr>
          <w:color w:val="231F20"/>
          <w:w w:val="105"/>
        </w:rPr>
        <w:t>hết.</w:t>
      </w:r>
      <w:r>
        <w:rPr>
          <w:color w:val="231F20"/>
          <w:spacing w:val="-18"/>
          <w:w w:val="105"/>
        </w:rPr>
        <w:t> </w:t>
      </w:r>
      <w:r>
        <w:rPr>
          <w:color w:val="231F20"/>
          <w:w w:val="105"/>
        </w:rPr>
        <w:t>Vì</w:t>
      </w:r>
      <w:r>
        <w:rPr>
          <w:color w:val="231F20"/>
          <w:spacing w:val="-18"/>
          <w:w w:val="105"/>
        </w:rPr>
        <w:t> </w:t>
      </w:r>
      <w:r>
        <w:rPr>
          <w:color w:val="231F20"/>
          <w:w w:val="105"/>
        </w:rPr>
        <w:t>sao?</w:t>
      </w:r>
      <w:r>
        <w:rPr>
          <w:color w:val="231F20"/>
          <w:spacing w:val="-17"/>
          <w:w w:val="105"/>
        </w:rPr>
        <w:t> </w:t>
      </w:r>
      <w:r>
        <w:rPr>
          <w:color w:val="231F20"/>
          <w:w w:val="105"/>
        </w:rPr>
        <w:t>Vì</w:t>
      </w:r>
      <w:r>
        <w:rPr>
          <w:color w:val="231F20"/>
          <w:spacing w:val="-18"/>
          <w:w w:val="105"/>
        </w:rPr>
        <w:t> </w:t>
      </w:r>
      <w:r>
        <w:rPr>
          <w:color w:val="231F20"/>
          <w:w w:val="105"/>
        </w:rPr>
        <w:t>nó</w:t>
      </w:r>
      <w:r>
        <w:rPr>
          <w:color w:val="231F20"/>
          <w:spacing w:val="-18"/>
          <w:w w:val="105"/>
        </w:rPr>
        <w:t> </w:t>
      </w:r>
      <w:r>
        <w:rPr>
          <w:color w:val="231F20"/>
          <w:w w:val="105"/>
        </w:rPr>
        <w:t>do</w:t>
      </w:r>
      <w:r>
        <w:rPr>
          <w:color w:val="231F20"/>
          <w:spacing w:val="-18"/>
          <w:w w:val="105"/>
        </w:rPr>
        <w:t> </w:t>
      </w:r>
      <w:r>
        <w:rPr>
          <w:color w:val="231F20"/>
          <w:w w:val="105"/>
        </w:rPr>
        <w:t>tự</w:t>
      </w:r>
      <w:r>
        <w:rPr>
          <w:color w:val="231F20"/>
          <w:spacing w:val="-18"/>
          <w:w w:val="105"/>
        </w:rPr>
        <w:t> </w:t>
      </w:r>
      <w:r>
        <w:rPr>
          <w:color w:val="231F20"/>
          <w:w w:val="105"/>
        </w:rPr>
        <w:t>tính biến ra. Quý vị thấy tính rồi, sao có thể không biết được.</w:t>
      </w:r>
    </w:p>
    <w:p>
      <w:pPr>
        <w:pStyle w:val="BodyText"/>
        <w:spacing w:line="297" w:lineRule="auto" w:before="146"/>
        <w:ind w:left="387" w:right="121" w:firstLine="453"/>
      </w:pPr>
      <w:r>
        <w:rPr>
          <w:color w:val="231F20"/>
        </w:rPr>
        <w:t>Từ đó cho thấy, buông bỏ quan trọng biết bao. Không chịu </w:t>
      </w:r>
      <w:r>
        <w:rPr>
          <w:color w:val="231F20"/>
          <w:w w:val="105"/>
        </w:rPr>
        <w:t>buông</w:t>
      </w:r>
      <w:r>
        <w:rPr>
          <w:color w:val="231F20"/>
          <w:spacing w:val="-2"/>
          <w:w w:val="105"/>
        </w:rPr>
        <w:t> </w:t>
      </w:r>
      <w:r>
        <w:rPr>
          <w:color w:val="231F20"/>
          <w:w w:val="105"/>
        </w:rPr>
        <w:t>bỏ,</w:t>
      </w:r>
      <w:r>
        <w:rPr>
          <w:color w:val="231F20"/>
          <w:spacing w:val="-2"/>
          <w:w w:val="105"/>
        </w:rPr>
        <w:t> </w:t>
      </w:r>
      <w:r>
        <w:rPr>
          <w:color w:val="231F20"/>
          <w:w w:val="105"/>
        </w:rPr>
        <w:t>từ</w:t>
      </w:r>
      <w:r>
        <w:rPr>
          <w:color w:val="231F20"/>
          <w:spacing w:val="-2"/>
          <w:w w:val="105"/>
        </w:rPr>
        <w:t> </w:t>
      </w:r>
      <w:r>
        <w:rPr>
          <w:color w:val="231F20"/>
          <w:w w:val="105"/>
        </w:rPr>
        <w:t>từ</w:t>
      </w:r>
      <w:r>
        <w:rPr>
          <w:color w:val="231F20"/>
          <w:spacing w:val="-2"/>
          <w:w w:val="105"/>
        </w:rPr>
        <w:t> </w:t>
      </w:r>
      <w:r>
        <w:rPr>
          <w:color w:val="231F20"/>
          <w:w w:val="105"/>
        </w:rPr>
        <w:t>thôi,</w:t>
      </w:r>
      <w:r>
        <w:rPr>
          <w:color w:val="231F20"/>
          <w:spacing w:val="-2"/>
          <w:w w:val="105"/>
        </w:rPr>
        <w:t> </w:t>
      </w:r>
      <w:r>
        <w:rPr>
          <w:color w:val="231F20"/>
          <w:w w:val="105"/>
        </w:rPr>
        <w:t>đến</w:t>
      </w:r>
      <w:r>
        <w:rPr>
          <w:color w:val="231F20"/>
          <w:spacing w:val="-2"/>
          <w:w w:val="105"/>
        </w:rPr>
        <w:t> </w:t>
      </w:r>
      <w:r>
        <w:rPr>
          <w:color w:val="231F20"/>
          <w:w w:val="105"/>
        </w:rPr>
        <w:t>khi</w:t>
      </w:r>
      <w:r>
        <w:rPr>
          <w:color w:val="231F20"/>
          <w:spacing w:val="-2"/>
          <w:w w:val="105"/>
        </w:rPr>
        <w:t> </w:t>
      </w:r>
      <w:r>
        <w:rPr>
          <w:color w:val="231F20"/>
          <w:w w:val="105"/>
        </w:rPr>
        <w:t>nào quý</w:t>
      </w:r>
      <w:r>
        <w:rPr>
          <w:color w:val="231F20"/>
          <w:spacing w:val="-2"/>
          <w:w w:val="105"/>
        </w:rPr>
        <w:t> </w:t>
      </w:r>
      <w:r>
        <w:rPr>
          <w:color w:val="231F20"/>
          <w:w w:val="105"/>
        </w:rPr>
        <w:t>vị</w:t>
      </w:r>
      <w:r>
        <w:rPr>
          <w:color w:val="231F20"/>
          <w:spacing w:val="-2"/>
          <w:w w:val="105"/>
        </w:rPr>
        <w:t> </w:t>
      </w:r>
      <w:r>
        <w:rPr>
          <w:color w:val="231F20"/>
          <w:w w:val="105"/>
        </w:rPr>
        <w:t>mới</w:t>
      </w:r>
      <w:r>
        <w:rPr>
          <w:color w:val="231F20"/>
          <w:spacing w:val="-2"/>
          <w:w w:val="105"/>
        </w:rPr>
        <w:t> </w:t>
      </w:r>
      <w:r>
        <w:rPr>
          <w:color w:val="231F20"/>
          <w:w w:val="105"/>
        </w:rPr>
        <w:t>thấy</w:t>
      </w:r>
      <w:r>
        <w:rPr>
          <w:color w:val="231F20"/>
          <w:spacing w:val="-2"/>
          <w:w w:val="105"/>
        </w:rPr>
        <w:t> </w:t>
      </w:r>
      <w:r>
        <w:rPr>
          <w:color w:val="231F20"/>
          <w:w w:val="105"/>
        </w:rPr>
        <w:t>được</w:t>
      </w:r>
      <w:r>
        <w:rPr>
          <w:color w:val="231F20"/>
          <w:spacing w:val="-2"/>
          <w:w w:val="105"/>
        </w:rPr>
        <w:t> </w:t>
      </w:r>
      <w:r>
        <w:rPr>
          <w:color w:val="231F20"/>
          <w:w w:val="105"/>
        </w:rPr>
        <w:t>tính đây? Khi nào buông bỏ là khi đó thấy tính. Đời này không chịu buông bỏ, thì đời sau tính tiếp. Hiểu được đạo lý này, khẳng</w:t>
      </w:r>
      <w:r>
        <w:rPr>
          <w:color w:val="231F20"/>
          <w:spacing w:val="-22"/>
          <w:w w:val="105"/>
        </w:rPr>
        <w:t> </w:t>
      </w:r>
      <w:r>
        <w:rPr>
          <w:color w:val="231F20"/>
          <w:w w:val="105"/>
        </w:rPr>
        <w:t>định</w:t>
      </w:r>
      <w:r>
        <w:rPr>
          <w:color w:val="231F20"/>
          <w:spacing w:val="-22"/>
          <w:w w:val="105"/>
        </w:rPr>
        <w:t> </w:t>
      </w:r>
      <w:r>
        <w:rPr>
          <w:color w:val="231F20"/>
          <w:w w:val="105"/>
        </w:rPr>
        <w:t>đạo</w:t>
      </w:r>
      <w:r>
        <w:rPr>
          <w:color w:val="231F20"/>
          <w:spacing w:val="-21"/>
          <w:w w:val="105"/>
        </w:rPr>
        <w:t> </w:t>
      </w:r>
      <w:r>
        <w:rPr>
          <w:color w:val="231F20"/>
          <w:w w:val="105"/>
        </w:rPr>
        <w:t>lý</w:t>
      </w:r>
      <w:r>
        <w:rPr>
          <w:color w:val="231F20"/>
          <w:spacing w:val="-22"/>
          <w:w w:val="105"/>
        </w:rPr>
        <w:t> </w:t>
      </w:r>
      <w:r>
        <w:rPr>
          <w:color w:val="231F20"/>
          <w:w w:val="105"/>
        </w:rPr>
        <w:t>này,</w:t>
      </w:r>
      <w:r>
        <w:rPr>
          <w:color w:val="231F20"/>
          <w:spacing w:val="-22"/>
          <w:w w:val="105"/>
        </w:rPr>
        <w:t> </w:t>
      </w:r>
      <w:r>
        <w:rPr>
          <w:color w:val="231F20"/>
          <w:w w:val="105"/>
        </w:rPr>
        <w:t>tin</w:t>
      </w:r>
      <w:r>
        <w:rPr>
          <w:color w:val="231F20"/>
          <w:spacing w:val="-22"/>
          <w:w w:val="105"/>
        </w:rPr>
        <w:t> </w:t>
      </w:r>
      <w:r>
        <w:rPr>
          <w:color w:val="231F20"/>
          <w:w w:val="105"/>
        </w:rPr>
        <w:t>tưởng</w:t>
      </w:r>
      <w:r>
        <w:rPr>
          <w:color w:val="231F20"/>
          <w:spacing w:val="-22"/>
          <w:w w:val="105"/>
        </w:rPr>
        <w:t> </w:t>
      </w:r>
      <w:r>
        <w:rPr>
          <w:color w:val="231F20"/>
          <w:w w:val="105"/>
        </w:rPr>
        <w:t>đạo</w:t>
      </w:r>
      <w:r>
        <w:rPr>
          <w:color w:val="231F20"/>
          <w:spacing w:val="-21"/>
          <w:w w:val="105"/>
        </w:rPr>
        <w:t> </w:t>
      </w:r>
      <w:r>
        <w:rPr>
          <w:color w:val="231F20"/>
          <w:w w:val="105"/>
        </w:rPr>
        <w:t>lý</w:t>
      </w:r>
      <w:r>
        <w:rPr>
          <w:color w:val="231F20"/>
          <w:spacing w:val="-22"/>
          <w:w w:val="105"/>
        </w:rPr>
        <w:t> </w:t>
      </w:r>
      <w:r>
        <w:rPr>
          <w:color w:val="231F20"/>
          <w:w w:val="105"/>
        </w:rPr>
        <w:t>này,</w:t>
      </w:r>
      <w:r>
        <w:rPr>
          <w:color w:val="231F20"/>
          <w:spacing w:val="-22"/>
          <w:w w:val="105"/>
        </w:rPr>
        <w:t> </w:t>
      </w:r>
      <w:r>
        <w:rPr>
          <w:color w:val="231F20"/>
          <w:w w:val="105"/>
        </w:rPr>
        <w:t>không</w:t>
      </w:r>
      <w:r>
        <w:rPr>
          <w:color w:val="231F20"/>
          <w:spacing w:val="-22"/>
          <w:w w:val="105"/>
        </w:rPr>
        <w:t> </w:t>
      </w:r>
      <w:r>
        <w:rPr>
          <w:color w:val="231F20"/>
          <w:w w:val="105"/>
        </w:rPr>
        <w:t>buông</w:t>
      </w:r>
      <w:r>
        <w:rPr>
          <w:color w:val="231F20"/>
          <w:spacing w:val="-22"/>
          <w:w w:val="105"/>
        </w:rPr>
        <w:t> </w:t>
      </w:r>
      <w:r>
        <w:rPr>
          <w:color w:val="231F20"/>
          <w:w w:val="105"/>
        </w:rPr>
        <w:t>bỏ được sao? Bảo quý vị buông bỏ, vì tất cả đều là phiền não. </w:t>
      </w:r>
      <w:r>
        <w:rPr>
          <w:color w:val="231F20"/>
          <w:spacing w:val="-2"/>
          <w:w w:val="105"/>
        </w:rPr>
        <w:t>Khởi</w:t>
      </w:r>
      <w:r>
        <w:rPr>
          <w:color w:val="231F20"/>
          <w:spacing w:val="-19"/>
          <w:w w:val="105"/>
        </w:rPr>
        <w:t> </w:t>
      </w:r>
      <w:r>
        <w:rPr>
          <w:color w:val="231F20"/>
          <w:spacing w:val="-2"/>
          <w:w w:val="105"/>
        </w:rPr>
        <w:t>tâm</w:t>
      </w:r>
      <w:r>
        <w:rPr>
          <w:color w:val="231F20"/>
          <w:spacing w:val="-19"/>
          <w:w w:val="105"/>
        </w:rPr>
        <w:t> </w:t>
      </w:r>
      <w:r>
        <w:rPr>
          <w:color w:val="231F20"/>
          <w:spacing w:val="-2"/>
          <w:w w:val="105"/>
        </w:rPr>
        <w:t>động</w:t>
      </w:r>
      <w:r>
        <w:rPr>
          <w:color w:val="231F20"/>
          <w:spacing w:val="-19"/>
          <w:w w:val="105"/>
        </w:rPr>
        <w:t> </w:t>
      </w:r>
      <w:r>
        <w:rPr>
          <w:color w:val="231F20"/>
          <w:spacing w:val="-2"/>
          <w:w w:val="105"/>
        </w:rPr>
        <w:t>niệm</w:t>
      </w:r>
      <w:r>
        <w:rPr>
          <w:color w:val="231F20"/>
          <w:spacing w:val="-19"/>
          <w:w w:val="105"/>
        </w:rPr>
        <w:t> </w:t>
      </w:r>
      <w:r>
        <w:rPr>
          <w:color w:val="231F20"/>
          <w:spacing w:val="-2"/>
          <w:w w:val="105"/>
        </w:rPr>
        <w:t>là</w:t>
      </w:r>
      <w:r>
        <w:rPr>
          <w:color w:val="231F20"/>
          <w:spacing w:val="-19"/>
          <w:w w:val="105"/>
        </w:rPr>
        <w:t> </w:t>
      </w:r>
      <w:r>
        <w:rPr>
          <w:color w:val="231F20"/>
          <w:spacing w:val="-2"/>
          <w:w w:val="105"/>
        </w:rPr>
        <w:t>Vô</w:t>
      </w:r>
      <w:r>
        <w:rPr>
          <w:color w:val="231F20"/>
          <w:spacing w:val="-19"/>
          <w:w w:val="105"/>
        </w:rPr>
        <w:t> </w:t>
      </w:r>
      <w:r>
        <w:rPr>
          <w:color w:val="231F20"/>
          <w:spacing w:val="-2"/>
          <w:w w:val="105"/>
        </w:rPr>
        <w:t>Minh</w:t>
      </w:r>
      <w:r>
        <w:rPr>
          <w:color w:val="231F20"/>
          <w:spacing w:val="-19"/>
          <w:w w:val="105"/>
        </w:rPr>
        <w:t> </w:t>
      </w:r>
      <w:r>
        <w:rPr>
          <w:color w:val="231F20"/>
          <w:spacing w:val="-2"/>
          <w:w w:val="105"/>
        </w:rPr>
        <w:t>phiền</w:t>
      </w:r>
      <w:r>
        <w:rPr>
          <w:color w:val="231F20"/>
          <w:spacing w:val="-19"/>
          <w:w w:val="105"/>
        </w:rPr>
        <w:t> </w:t>
      </w:r>
      <w:r>
        <w:rPr>
          <w:color w:val="231F20"/>
          <w:spacing w:val="-2"/>
          <w:w w:val="105"/>
        </w:rPr>
        <w:t>não,</w:t>
      </w:r>
      <w:r>
        <w:rPr>
          <w:color w:val="231F20"/>
          <w:spacing w:val="-19"/>
          <w:w w:val="105"/>
        </w:rPr>
        <w:t> </w:t>
      </w:r>
      <w:r>
        <w:rPr>
          <w:color w:val="231F20"/>
          <w:spacing w:val="-2"/>
          <w:w w:val="105"/>
        </w:rPr>
        <w:t>phân</w:t>
      </w:r>
      <w:r>
        <w:rPr>
          <w:color w:val="231F20"/>
          <w:spacing w:val="-19"/>
          <w:w w:val="105"/>
        </w:rPr>
        <w:t> </w:t>
      </w:r>
      <w:r>
        <w:rPr>
          <w:color w:val="231F20"/>
          <w:spacing w:val="-2"/>
          <w:w w:val="105"/>
        </w:rPr>
        <w:t>biệt</w:t>
      </w:r>
      <w:r>
        <w:rPr>
          <w:color w:val="231F20"/>
          <w:spacing w:val="-19"/>
          <w:w w:val="105"/>
        </w:rPr>
        <w:t> </w:t>
      </w:r>
      <w:r>
        <w:rPr>
          <w:color w:val="231F20"/>
          <w:spacing w:val="-2"/>
          <w:w w:val="105"/>
        </w:rPr>
        <w:t>là</w:t>
      </w:r>
      <w:r>
        <w:rPr>
          <w:color w:val="231F20"/>
          <w:spacing w:val="-19"/>
          <w:w w:val="105"/>
        </w:rPr>
        <w:t> </w:t>
      </w:r>
      <w:r>
        <w:rPr>
          <w:color w:val="231F20"/>
          <w:spacing w:val="-2"/>
          <w:w w:val="105"/>
        </w:rPr>
        <w:t>Trần </w:t>
      </w:r>
      <w:r>
        <w:rPr>
          <w:color w:val="231F20"/>
          <w:w w:val="105"/>
        </w:rPr>
        <w:t>Sa phiền não, chấp trước là Kiến Tư phiền não, tổng danh xưng gọi là phiền não. Vừa khởi tâm suy nghĩ là phiền não sinh. Vừa mở miệng nói chuyện là phiền não sinh.</w:t>
      </w:r>
    </w:p>
    <w:p>
      <w:pPr>
        <w:pStyle w:val="BodyText"/>
        <w:spacing w:line="297" w:lineRule="auto" w:before="146"/>
        <w:ind w:left="387" w:right="121" w:firstLine="453"/>
      </w:pPr>
      <w:r>
        <w:rPr>
          <w:color w:val="231F20"/>
          <w:w w:val="105"/>
        </w:rPr>
        <w:t>Những điều này đứng ở chỗ viên minh cụ đức môn mà nói,</w:t>
      </w:r>
      <w:r>
        <w:rPr>
          <w:color w:val="231F20"/>
          <w:spacing w:val="-9"/>
          <w:w w:val="105"/>
        </w:rPr>
        <w:t> </w:t>
      </w:r>
      <w:r>
        <w:rPr>
          <w:color w:val="231F20"/>
          <w:w w:val="105"/>
        </w:rPr>
        <w:t>vì</w:t>
      </w:r>
      <w:r>
        <w:rPr>
          <w:color w:val="231F20"/>
          <w:spacing w:val="-9"/>
          <w:w w:val="105"/>
        </w:rPr>
        <w:t> </w:t>
      </w:r>
      <w:r>
        <w:rPr>
          <w:color w:val="231F20"/>
          <w:w w:val="105"/>
        </w:rPr>
        <w:t>lúc</w:t>
      </w:r>
      <w:r>
        <w:rPr>
          <w:color w:val="231F20"/>
          <w:spacing w:val="-9"/>
          <w:w w:val="105"/>
        </w:rPr>
        <w:t> </w:t>
      </w:r>
      <w:r>
        <w:rPr>
          <w:color w:val="231F20"/>
          <w:w w:val="105"/>
        </w:rPr>
        <w:t>trước</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đã</w:t>
      </w:r>
      <w:r>
        <w:rPr>
          <w:color w:val="231F20"/>
          <w:spacing w:val="-9"/>
          <w:w w:val="105"/>
        </w:rPr>
        <w:t> </w:t>
      </w:r>
      <w:r>
        <w:rPr>
          <w:color w:val="231F20"/>
          <w:w w:val="105"/>
        </w:rPr>
        <w:t>học</w:t>
      </w:r>
      <w:r>
        <w:rPr>
          <w:color w:val="231F20"/>
          <w:spacing w:val="-9"/>
          <w:w w:val="105"/>
        </w:rPr>
        <w:t> </w:t>
      </w:r>
      <w:r>
        <w:rPr>
          <w:color w:val="231F20"/>
          <w:w w:val="105"/>
        </w:rPr>
        <w:t>rất</w:t>
      </w:r>
      <w:r>
        <w:rPr>
          <w:color w:val="231F20"/>
          <w:spacing w:val="-9"/>
          <w:w w:val="105"/>
        </w:rPr>
        <w:t> </w:t>
      </w:r>
      <w:r>
        <w:rPr>
          <w:color w:val="231F20"/>
          <w:w w:val="105"/>
        </w:rPr>
        <w:t>nhiều</w:t>
      </w:r>
      <w:r>
        <w:rPr>
          <w:color w:val="231F20"/>
          <w:spacing w:val="-8"/>
          <w:w w:val="105"/>
        </w:rPr>
        <w:t> </w:t>
      </w:r>
      <w:r>
        <w:rPr>
          <w:color w:val="231F20"/>
          <w:w w:val="105"/>
        </w:rPr>
        <w:t>rồi.</w:t>
      </w:r>
      <w:r>
        <w:rPr>
          <w:color w:val="231F20"/>
          <w:spacing w:val="-9"/>
          <w:w w:val="105"/>
        </w:rPr>
        <w:t> </w:t>
      </w:r>
      <w:r>
        <w:rPr>
          <w:color w:val="231F20"/>
          <w:w w:val="105"/>
        </w:rPr>
        <w:t>Nghe</w:t>
      </w:r>
      <w:r>
        <w:rPr>
          <w:color w:val="231F20"/>
          <w:spacing w:val="-9"/>
          <w:w w:val="105"/>
        </w:rPr>
        <w:t> </w:t>
      </w:r>
      <w:r>
        <w:rPr>
          <w:color w:val="231F20"/>
          <w:w w:val="105"/>
        </w:rPr>
        <w:t>rồi</w:t>
      </w:r>
      <w:r>
        <w:rPr>
          <w:color w:val="231F20"/>
          <w:spacing w:val="-9"/>
          <w:w w:val="105"/>
        </w:rPr>
        <w:t> </w:t>
      </w:r>
      <w:r>
        <w:rPr>
          <w:color w:val="231F20"/>
          <w:spacing w:val="-2"/>
          <w:w w:val="105"/>
        </w:rPr>
        <w:t>không</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6"/>
      </w:pPr>
      <w:r>
        <w:rPr>
          <w:color w:val="231F20"/>
          <w:w w:val="105"/>
        </w:rPr>
        <w:t>cảm thấy kỳ lạ, có thể tin. Tuy chưa buông bỏ được, nhưng tin tưởng, từ từ lãnh hội, cho nên học Phật, không thể dùng tưởng, không thể dùng nói. Dùng cái gì? Dùng sự huân tập không ngừng. Bây giờ mình chưa làm được, phải làm sao? </w:t>
      </w:r>
      <w:r>
        <w:rPr>
          <w:color w:val="231F20"/>
          <w:w w:val="110"/>
        </w:rPr>
        <w:t>Nghe</w:t>
      </w:r>
      <w:r>
        <w:rPr>
          <w:color w:val="231F20"/>
          <w:spacing w:val="-23"/>
          <w:w w:val="110"/>
        </w:rPr>
        <w:t> </w:t>
      </w:r>
      <w:r>
        <w:rPr>
          <w:color w:val="231F20"/>
          <w:w w:val="110"/>
        </w:rPr>
        <w:t>nhiều,</w:t>
      </w:r>
      <w:r>
        <w:rPr>
          <w:color w:val="231F20"/>
          <w:spacing w:val="-23"/>
          <w:w w:val="110"/>
        </w:rPr>
        <w:t> </w:t>
      </w:r>
      <w:r>
        <w:rPr>
          <w:color w:val="231F20"/>
          <w:w w:val="110"/>
        </w:rPr>
        <w:t>nghe</w:t>
      </w:r>
      <w:r>
        <w:rPr>
          <w:color w:val="231F20"/>
          <w:spacing w:val="-23"/>
          <w:w w:val="110"/>
        </w:rPr>
        <w:t> </w:t>
      </w:r>
      <w:r>
        <w:rPr>
          <w:color w:val="231F20"/>
          <w:w w:val="110"/>
        </w:rPr>
        <w:t>hết</w:t>
      </w:r>
      <w:r>
        <w:rPr>
          <w:color w:val="231F20"/>
          <w:spacing w:val="-23"/>
          <w:w w:val="110"/>
        </w:rPr>
        <w:t> </w:t>
      </w:r>
      <w:r>
        <w:rPr>
          <w:color w:val="231F20"/>
          <w:w w:val="110"/>
        </w:rPr>
        <w:t>lần</w:t>
      </w:r>
      <w:r>
        <w:rPr>
          <w:color w:val="231F20"/>
          <w:spacing w:val="-23"/>
          <w:w w:val="110"/>
        </w:rPr>
        <w:t> </w:t>
      </w:r>
      <w:r>
        <w:rPr>
          <w:color w:val="231F20"/>
          <w:w w:val="110"/>
        </w:rPr>
        <w:t>này</w:t>
      </w:r>
      <w:r>
        <w:rPr>
          <w:color w:val="231F20"/>
          <w:spacing w:val="-23"/>
          <w:w w:val="110"/>
        </w:rPr>
        <w:t> </w:t>
      </w:r>
      <w:r>
        <w:rPr>
          <w:color w:val="231F20"/>
          <w:w w:val="110"/>
        </w:rPr>
        <w:t>đến</w:t>
      </w:r>
      <w:r>
        <w:rPr>
          <w:color w:val="231F20"/>
          <w:spacing w:val="-23"/>
          <w:w w:val="110"/>
        </w:rPr>
        <w:t> </w:t>
      </w:r>
      <w:r>
        <w:rPr>
          <w:color w:val="231F20"/>
          <w:w w:val="110"/>
        </w:rPr>
        <w:t>lần</w:t>
      </w:r>
      <w:r>
        <w:rPr>
          <w:color w:val="231F20"/>
          <w:spacing w:val="-23"/>
          <w:w w:val="110"/>
        </w:rPr>
        <w:t> </w:t>
      </w:r>
      <w:r>
        <w:rPr>
          <w:color w:val="231F20"/>
          <w:w w:val="110"/>
        </w:rPr>
        <w:t>khác.</w:t>
      </w:r>
    </w:p>
    <w:p>
      <w:pPr>
        <w:pStyle w:val="BodyText"/>
        <w:spacing w:line="297" w:lineRule="auto" w:before="144"/>
        <w:ind w:left="104" w:right="402" w:firstLine="453"/>
      </w:pPr>
      <w:r>
        <w:rPr>
          <w:color w:val="231F20"/>
          <w:w w:val="105"/>
        </w:rPr>
        <w:t>Ngày</w:t>
      </w:r>
      <w:r>
        <w:rPr>
          <w:color w:val="231F20"/>
          <w:spacing w:val="-15"/>
          <w:w w:val="105"/>
        </w:rPr>
        <w:t> </w:t>
      </w:r>
      <w:r>
        <w:rPr>
          <w:color w:val="231F20"/>
          <w:w w:val="105"/>
        </w:rPr>
        <w:t>xưa,</w:t>
      </w:r>
      <w:r>
        <w:rPr>
          <w:color w:val="231F20"/>
          <w:spacing w:val="-15"/>
          <w:w w:val="105"/>
        </w:rPr>
        <w:t> </w:t>
      </w:r>
      <w:r>
        <w:rPr>
          <w:color w:val="231F20"/>
          <w:w w:val="105"/>
        </w:rPr>
        <w:t>chắc</w:t>
      </w:r>
      <w:r>
        <w:rPr>
          <w:color w:val="231F20"/>
          <w:spacing w:val="-15"/>
          <w:w w:val="105"/>
        </w:rPr>
        <w:t> </w:t>
      </w:r>
      <w:r>
        <w:rPr>
          <w:color w:val="231F20"/>
          <w:w w:val="105"/>
        </w:rPr>
        <w:t>chắn</w:t>
      </w:r>
      <w:r>
        <w:rPr>
          <w:color w:val="231F20"/>
          <w:spacing w:val="-15"/>
          <w:w w:val="105"/>
        </w:rPr>
        <w:t> </w:t>
      </w:r>
      <w:r>
        <w:rPr>
          <w:color w:val="231F20"/>
          <w:w w:val="105"/>
        </w:rPr>
        <w:t>rất</w:t>
      </w:r>
      <w:r>
        <w:rPr>
          <w:color w:val="231F20"/>
          <w:spacing w:val="-15"/>
          <w:w w:val="105"/>
        </w:rPr>
        <w:t> </w:t>
      </w:r>
      <w:r>
        <w:rPr>
          <w:color w:val="231F20"/>
          <w:w w:val="105"/>
        </w:rPr>
        <w:t>khó</w:t>
      </w:r>
      <w:r>
        <w:rPr>
          <w:color w:val="231F20"/>
          <w:spacing w:val="-15"/>
          <w:w w:val="105"/>
        </w:rPr>
        <w:t> </w:t>
      </w:r>
      <w:r>
        <w:rPr>
          <w:color w:val="231F20"/>
          <w:w w:val="105"/>
        </w:rPr>
        <w:t>khăn,</w:t>
      </w:r>
      <w:r>
        <w:rPr>
          <w:color w:val="231F20"/>
          <w:spacing w:val="-15"/>
          <w:w w:val="105"/>
        </w:rPr>
        <w:t> </w:t>
      </w:r>
      <w:r>
        <w:rPr>
          <w:color w:val="231F20"/>
          <w:w w:val="105"/>
        </w:rPr>
        <w:t>ngày</w:t>
      </w:r>
      <w:r>
        <w:rPr>
          <w:color w:val="231F20"/>
          <w:spacing w:val="-15"/>
          <w:w w:val="105"/>
        </w:rPr>
        <w:t> </w:t>
      </w:r>
      <w:r>
        <w:rPr>
          <w:color w:val="231F20"/>
          <w:w w:val="105"/>
        </w:rPr>
        <w:t>nay</w:t>
      </w:r>
      <w:r>
        <w:rPr>
          <w:color w:val="231F20"/>
          <w:spacing w:val="-15"/>
          <w:w w:val="105"/>
        </w:rPr>
        <w:t> </w:t>
      </w:r>
      <w:r>
        <w:rPr>
          <w:color w:val="231F20"/>
          <w:w w:val="105"/>
        </w:rPr>
        <w:t>dễ</w:t>
      </w:r>
      <w:r>
        <w:rPr>
          <w:color w:val="231F20"/>
          <w:spacing w:val="-15"/>
          <w:w w:val="105"/>
        </w:rPr>
        <w:t> </w:t>
      </w:r>
      <w:r>
        <w:rPr>
          <w:color w:val="231F20"/>
          <w:w w:val="105"/>
        </w:rPr>
        <w:t>dàng</w:t>
      </w:r>
      <w:r>
        <w:rPr>
          <w:color w:val="231F20"/>
          <w:spacing w:val="-15"/>
          <w:w w:val="105"/>
        </w:rPr>
        <w:t> </w:t>
      </w:r>
      <w:r>
        <w:rPr>
          <w:color w:val="231F20"/>
          <w:w w:val="105"/>
        </w:rPr>
        <w:t>hơn </w:t>
      </w:r>
      <w:r>
        <w:rPr>
          <w:color w:val="231F20"/>
          <w:w w:val="110"/>
        </w:rPr>
        <w:t>nhiều.</w:t>
      </w:r>
      <w:r>
        <w:rPr>
          <w:color w:val="231F20"/>
          <w:spacing w:val="-19"/>
          <w:w w:val="110"/>
        </w:rPr>
        <w:t> </w:t>
      </w:r>
      <w:r>
        <w:rPr>
          <w:color w:val="231F20"/>
          <w:w w:val="110"/>
        </w:rPr>
        <w:t>Ngày</w:t>
      </w:r>
      <w:r>
        <w:rPr>
          <w:color w:val="231F20"/>
          <w:spacing w:val="-20"/>
          <w:w w:val="110"/>
        </w:rPr>
        <w:t> </w:t>
      </w:r>
      <w:r>
        <w:rPr>
          <w:color w:val="231F20"/>
          <w:w w:val="110"/>
        </w:rPr>
        <w:t>nay,</w:t>
      </w:r>
      <w:r>
        <w:rPr>
          <w:color w:val="231F20"/>
          <w:spacing w:val="-19"/>
          <w:w w:val="110"/>
        </w:rPr>
        <w:t> </w:t>
      </w:r>
      <w:r>
        <w:rPr>
          <w:color w:val="231F20"/>
          <w:w w:val="110"/>
        </w:rPr>
        <w:t>khoa</w:t>
      </w:r>
      <w:r>
        <w:rPr>
          <w:color w:val="231F20"/>
          <w:spacing w:val="-20"/>
          <w:w w:val="110"/>
        </w:rPr>
        <w:t> </w:t>
      </w:r>
      <w:r>
        <w:rPr>
          <w:color w:val="231F20"/>
          <w:w w:val="110"/>
        </w:rPr>
        <w:t>học</w:t>
      </w:r>
      <w:r>
        <w:rPr>
          <w:color w:val="231F20"/>
          <w:spacing w:val="-19"/>
          <w:w w:val="110"/>
        </w:rPr>
        <w:t> </w:t>
      </w:r>
      <w:r>
        <w:rPr>
          <w:color w:val="231F20"/>
          <w:w w:val="110"/>
        </w:rPr>
        <w:t>kỹ</w:t>
      </w:r>
      <w:r>
        <w:rPr>
          <w:color w:val="231F20"/>
          <w:spacing w:val="-20"/>
          <w:w w:val="110"/>
        </w:rPr>
        <w:t> </w:t>
      </w:r>
      <w:r>
        <w:rPr>
          <w:color w:val="231F20"/>
          <w:w w:val="110"/>
        </w:rPr>
        <w:t>thuật</w:t>
      </w:r>
      <w:r>
        <w:rPr>
          <w:color w:val="231F20"/>
          <w:spacing w:val="-19"/>
          <w:w w:val="110"/>
        </w:rPr>
        <w:t> </w:t>
      </w:r>
      <w:r>
        <w:rPr>
          <w:color w:val="231F20"/>
          <w:w w:val="110"/>
        </w:rPr>
        <w:t>phát</w:t>
      </w:r>
      <w:r>
        <w:rPr>
          <w:color w:val="231F20"/>
          <w:spacing w:val="-20"/>
          <w:w w:val="110"/>
        </w:rPr>
        <w:t> </w:t>
      </w:r>
      <w:r>
        <w:rPr>
          <w:color w:val="231F20"/>
          <w:w w:val="110"/>
        </w:rPr>
        <w:t>triển,</w:t>
      </w:r>
      <w:r>
        <w:rPr>
          <w:color w:val="231F20"/>
          <w:spacing w:val="-19"/>
          <w:w w:val="110"/>
        </w:rPr>
        <w:t> </w:t>
      </w:r>
      <w:r>
        <w:rPr>
          <w:color w:val="231F20"/>
          <w:w w:val="110"/>
        </w:rPr>
        <w:t>có</w:t>
      </w:r>
      <w:r>
        <w:rPr>
          <w:color w:val="231F20"/>
          <w:spacing w:val="-20"/>
          <w:w w:val="110"/>
        </w:rPr>
        <w:t> </w:t>
      </w:r>
      <w:r>
        <w:rPr>
          <w:color w:val="231F20"/>
          <w:w w:val="110"/>
        </w:rPr>
        <w:t>máy</w:t>
      </w:r>
      <w:r>
        <w:rPr>
          <w:color w:val="231F20"/>
          <w:spacing w:val="-19"/>
          <w:w w:val="110"/>
        </w:rPr>
        <w:t> </w:t>
      </w:r>
      <w:r>
        <w:rPr>
          <w:color w:val="231F20"/>
          <w:w w:val="110"/>
        </w:rPr>
        <w:t>thu âm,</w:t>
      </w:r>
      <w:r>
        <w:rPr>
          <w:color w:val="231F20"/>
          <w:spacing w:val="-4"/>
          <w:w w:val="110"/>
        </w:rPr>
        <w:t> </w:t>
      </w:r>
      <w:r>
        <w:rPr>
          <w:color w:val="231F20"/>
          <w:w w:val="110"/>
        </w:rPr>
        <w:t>thu</w:t>
      </w:r>
      <w:r>
        <w:rPr>
          <w:color w:val="231F20"/>
          <w:spacing w:val="-4"/>
          <w:w w:val="110"/>
        </w:rPr>
        <w:t> </w:t>
      </w:r>
      <w:r>
        <w:rPr>
          <w:color w:val="231F20"/>
          <w:w w:val="110"/>
        </w:rPr>
        <w:t>hình,</w:t>
      </w:r>
      <w:r>
        <w:rPr>
          <w:color w:val="231F20"/>
          <w:spacing w:val="-4"/>
          <w:w w:val="110"/>
        </w:rPr>
        <w:t> </w:t>
      </w:r>
      <w:r>
        <w:rPr>
          <w:color w:val="231F20"/>
          <w:w w:val="110"/>
        </w:rPr>
        <w:t>khi</w:t>
      </w:r>
      <w:r>
        <w:rPr>
          <w:color w:val="231F20"/>
          <w:spacing w:val="-4"/>
          <w:w w:val="110"/>
        </w:rPr>
        <w:t> </w:t>
      </w:r>
      <w:r>
        <w:rPr>
          <w:color w:val="231F20"/>
          <w:w w:val="110"/>
        </w:rPr>
        <w:t>học</w:t>
      </w:r>
      <w:r>
        <w:rPr>
          <w:color w:val="231F20"/>
          <w:spacing w:val="-3"/>
          <w:w w:val="110"/>
        </w:rPr>
        <w:t> </w:t>
      </w:r>
      <w:r>
        <w:rPr>
          <w:color w:val="231F20"/>
          <w:w w:val="110"/>
        </w:rPr>
        <w:t>thu</w:t>
      </w:r>
      <w:r>
        <w:rPr>
          <w:color w:val="231F20"/>
          <w:spacing w:val="-4"/>
          <w:w w:val="110"/>
        </w:rPr>
        <w:t> </w:t>
      </w:r>
      <w:r>
        <w:rPr>
          <w:color w:val="231F20"/>
          <w:w w:val="110"/>
        </w:rPr>
        <w:t>âm</w:t>
      </w:r>
      <w:r>
        <w:rPr>
          <w:color w:val="231F20"/>
          <w:spacing w:val="-4"/>
          <w:w w:val="110"/>
        </w:rPr>
        <w:t> </w:t>
      </w:r>
      <w:r>
        <w:rPr>
          <w:color w:val="231F20"/>
          <w:w w:val="110"/>
        </w:rPr>
        <w:t>lại,</w:t>
      </w:r>
      <w:r>
        <w:rPr>
          <w:color w:val="231F20"/>
          <w:spacing w:val="-4"/>
          <w:w w:val="110"/>
        </w:rPr>
        <w:t> </w:t>
      </w:r>
      <w:r>
        <w:rPr>
          <w:color w:val="231F20"/>
          <w:w w:val="110"/>
        </w:rPr>
        <w:t>nghe</w:t>
      </w:r>
      <w:r>
        <w:rPr>
          <w:color w:val="231F20"/>
          <w:spacing w:val="-3"/>
          <w:w w:val="110"/>
        </w:rPr>
        <w:t> </w:t>
      </w:r>
      <w:r>
        <w:rPr>
          <w:color w:val="231F20"/>
          <w:w w:val="110"/>
        </w:rPr>
        <w:t>lại</w:t>
      </w:r>
      <w:r>
        <w:rPr>
          <w:color w:val="231F20"/>
          <w:spacing w:val="-4"/>
          <w:w w:val="110"/>
        </w:rPr>
        <w:t> </w:t>
      </w:r>
      <w:r>
        <w:rPr>
          <w:color w:val="231F20"/>
          <w:w w:val="110"/>
        </w:rPr>
        <w:t>lần</w:t>
      </w:r>
      <w:r>
        <w:rPr>
          <w:color w:val="231F20"/>
          <w:spacing w:val="-4"/>
          <w:w w:val="110"/>
        </w:rPr>
        <w:t> </w:t>
      </w:r>
      <w:r>
        <w:rPr>
          <w:color w:val="231F20"/>
          <w:w w:val="110"/>
        </w:rPr>
        <w:t>này</w:t>
      </w:r>
      <w:r>
        <w:rPr>
          <w:color w:val="231F20"/>
          <w:spacing w:val="-4"/>
          <w:w w:val="110"/>
        </w:rPr>
        <w:t> </w:t>
      </w:r>
      <w:r>
        <w:rPr>
          <w:color w:val="231F20"/>
          <w:w w:val="110"/>
        </w:rPr>
        <w:t>đến</w:t>
      </w:r>
      <w:r>
        <w:rPr>
          <w:color w:val="231F20"/>
          <w:spacing w:val="-4"/>
          <w:w w:val="110"/>
        </w:rPr>
        <w:t> </w:t>
      </w:r>
      <w:r>
        <w:rPr>
          <w:color w:val="231F20"/>
          <w:w w:val="110"/>
        </w:rPr>
        <w:t>lần khác.</w:t>
      </w:r>
      <w:r>
        <w:rPr>
          <w:color w:val="231F20"/>
          <w:spacing w:val="-23"/>
          <w:w w:val="110"/>
        </w:rPr>
        <w:t> </w:t>
      </w:r>
      <w:r>
        <w:rPr>
          <w:color w:val="231F20"/>
          <w:w w:val="110"/>
        </w:rPr>
        <w:t>Thật</w:t>
      </w:r>
      <w:r>
        <w:rPr>
          <w:color w:val="231F20"/>
          <w:spacing w:val="-23"/>
          <w:w w:val="110"/>
        </w:rPr>
        <w:t> </w:t>
      </w:r>
      <w:r>
        <w:rPr>
          <w:color w:val="231F20"/>
          <w:w w:val="110"/>
        </w:rPr>
        <w:t>sự</w:t>
      </w:r>
      <w:r>
        <w:rPr>
          <w:color w:val="231F20"/>
          <w:spacing w:val="-23"/>
          <w:w w:val="110"/>
        </w:rPr>
        <w:t> </w:t>
      </w:r>
      <w:r>
        <w:rPr>
          <w:color w:val="231F20"/>
          <w:w w:val="110"/>
        </w:rPr>
        <w:t>muốn</w:t>
      </w:r>
      <w:r>
        <w:rPr>
          <w:color w:val="231F20"/>
          <w:spacing w:val="-23"/>
          <w:w w:val="110"/>
        </w:rPr>
        <w:t> </w:t>
      </w:r>
      <w:r>
        <w:rPr>
          <w:color w:val="231F20"/>
          <w:w w:val="110"/>
        </w:rPr>
        <w:t>khế</w:t>
      </w:r>
      <w:r>
        <w:rPr>
          <w:color w:val="231F20"/>
          <w:spacing w:val="-23"/>
          <w:w w:val="110"/>
        </w:rPr>
        <w:t> </w:t>
      </w:r>
      <w:r>
        <w:rPr>
          <w:color w:val="231F20"/>
          <w:w w:val="110"/>
        </w:rPr>
        <w:t>nhập</w:t>
      </w:r>
      <w:r>
        <w:rPr>
          <w:color w:val="231F20"/>
          <w:spacing w:val="-23"/>
          <w:w w:val="110"/>
        </w:rPr>
        <w:t> </w:t>
      </w:r>
      <w:r>
        <w:rPr>
          <w:color w:val="231F20"/>
          <w:w w:val="110"/>
        </w:rPr>
        <w:t>cảnh</w:t>
      </w:r>
      <w:r>
        <w:rPr>
          <w:color w:val="231F20"/>
          <w:spacing w:val="-23"/>
          <w:w w:val="110"/>
        </w:rPr>
        <w:t> </w:t>
      </w:r>
      <w:r>
        <w:rPr>
          <w:color w:val="231F20"/>
          <w:w w:val="110"/>
        </w:rPr>
        <w:t>giới,</w:t>
      </w:r>
      <w:r>
        <w:rPr>
          <w:color w:val="231F20"/>
          <w:spacing w:val="-23"/>
          <w:w w:val="110"/>
        </w:rPr>
        <w:t> </w:t>
      </w:r>
      <w:r>
        <w:rPr>
          <w:color w:val="231F20"/>
          <w:w w:val="110"/>
        </w:rPr>
        <w:t>thì</w:t>
      </w:r>
      <w:r>
        <w:rPr>
          <w:color w:val="231F20"/>
          <w:spacing w:val="-23"/>
          <w:w w:val="110"/>
        </w:rPr>
        <w:t> </w:t>
      </w:r>
      <w:r>
        <w:rPr>
          <w:color w:val="231F20"/>
          <w:w w:val="110"/>
        </w:rPr>
        <w:t>nhất</w:t>
      </w:r>
      <w:r>
        <w:rPr>
          <w:color w:val="231F20"/>
          <w:spacing w:val="-23"/>
          <w:w w:val="110"/>
        </w:rPr>
        <w:t> </w:t>
      </w:r>
      <w:r>
        <w:rPr>
          <w:color w:val="231F20"/>
          <w:w w:val="110"/>
        </w:rPr>
        <w:t>định</w:t>
      </w:r>
      <w:r>
        <w:rPr>
          <w:color w:val="231F20"/>
          <w:spacing w:val="-23"/>
          <w:w w:val="110"/>
        </w:rPr>
        <w:t> </w:t>
      </w:r>
      <w:r>
        <w:rPr>
          <w:color w:val="231F20"/>
          <w:w w:val="110"/>
        </w:rPr>
        <w:t>phải </w:t>
      </w:r>
      <w:r>
        <w:rPr>
          <w:color w:val="231F20"/>
          <w:w w:val="105"/>
        </w:rPr>
        <w:t>hiểu</w:t>
      </w:r>
      <w:r>
        <w:rPr>
          <w:color w:val="231F20"/>
          <w:spacing w:val="-4"/>
          <w:w w:val="105"/>
        </w:rPr>
        <w:t> </w:t>
      </w:r>
      <w:r>
        <w:rPr>
          <w:color w:val="231F20"/>
          <w:w w:val="105"/>
        </w:rPr>
        <w:t>ý</w:t>
      </w:r>
      <w:r>
        <w:rPr>
          <w:color w:val="231F20"/>
          <w:spacing w:val="-4"/>
          <w:w w:val="105"/>
        </w:rPr>
        <w:t> </w:t>
      </w:r>
      <w:r>
        <w:rPr>
          <w:color w:val="231F20"/>
          <w:w w:val="105"/>
        </w:rPr>
        <w:t>nghĩa</w:t>
      </w:r>
      <w:r>
        <w:rPr>
          <w:color w:val="231F20"/>
          <w:spacing w:val="-4"/>
          <w:w w:val="105"/>
        </w:rPr>
        <w:t> </w:t>
      </w:r>
      <w:r>
        <w:rPr>
          <w:color w:val="231F20"/>
          <w:w w:val="105"/>
        </w:rPr>
        <w:t>câu</w:t>
      </w:r>
      <w:r>
        <w:rPr>
          <w:color w:val="231F20"/>
          <w:spacing w:val="-4"/>
          <w:w w:val="105"/>
        </w:rPr>
        <w:t> </w:t>
      </w:r>
      <w:r>
        <w:rPr>
          <w:color w:val="231F20"/>
          <w:w w:val="105"/>
        </w:rPr>
        <w:t>nói</w:t>
      </w:r>
      <w:r>
        <w:rPr>
          <w:color w:val="231F20"/>
          <w:spacing w:val="-4"/>
          <w:w w:val="105"/>
        </w:rPr>
        <w:t> </w:t>
      </w:r>
      <w:r>
        <w:rPr>
          <w:color w:val="231F20"/>
          <w:w w:val="105"/>
        </w:rPr>
        <w:t>của</w:t>
      </w:r>
      <w:r>
        <w:rPr>
          <w:color w:val="231F20"/>
          <w:spacing w:val="-4"/>
          <w:w w:val="105"/>
        </w:rPr>
        <w:t> </w:t>
      </w:r>
      <w:r>
        <w:rPr>
          <w:color w:val="231F20"/>
          <w:w w:val="105"/>
        </w:rPr>
        <w:t>người</w:t>
      </w:r>
      <w:r>
        <w:rPr>
          <w:color w:val="231F20"/>
          <w:spacing w:val="-4"/>
          <w:w w:val="105"/>
        </w:rPr>
        <w:t> </w:t>
      </w:r>
      <w:r>
        <w:rPr>
          <w:color w:val="231F20"/>
          <w:w w:val="105"/>
        </w:rPr>
        <w:t>xưa:</w:t>
      </w:r>
      <w:r>
        <w:rPr>
          <w:color w:val="231F20"/>
          <w:spacing w:val="-5"/>
          <w:w w:val="105"/>
        </w:rPr>
        <w:t> </w:t>
      </w:r>
      <w:r>
        <w:rPr>
          <w:i/>
          <w:color w:val="231F20"/>
          <w:w w:val="105"/>
        </w:rPr>
        <w:t>“Nhất</w:t>
      </w:r>
      <w:r>
        <w:rPr>
          <w:i/>
          <w:color w:val="231F20"/>
          <w:spacing w:val="-4"/>
          <w:w w:val="105"/>
        </w:rPr>
        <w:t> </w:t>
      </w:r>
      <w:r>
        <w:rPr>
          <w:i/>
          <w:color w:val="231F20"/>
          <w:w w:val="105"/>
        </w:rPr>
        <w:t>môn</w:t>
      </w:r>
      <w:r>
        <w:rPr>
          <w:i/>
          <w:color w:val="231F20"/>
          <w:spacing w:val="-4"/>
          <w:w w:val="105"/>
        </w:rPr>
        <w:t> </w:t>
      </w:r>
      <w:r>
        <w:rPr>
          <w:i/>
          <w:color w:val="231F20"/>
          <w:w w:val="105"/>
        </w:rPr>
        <w:t>thâm</w:t>
      </w:r>
      <w:r>
        <w:rPr>
          <w:i/>
          <w:color w:val="231F20"/>
          <w:spacing w:val="-4"/>
          <w:w w:val="105"/>
        </w:rPr>
        <w:t> </w:t>
      </w:r>
      <w:r>
        <w:rPr>
          <w:i/>
          <w:color w:val="231F20"/>
          <w:w w:val="105"/>
        </w:rPr>
        <w:t>nhập, trường thời huân tu”. </w:t>
      </w:r>
      <w:r>
        <w:rPr>
          <w:color w:val="231F20"/>
          <w:w w:val="105"/>
        </w:rPr>
        <w:t>Một đời thật sự muốn khế nhập cảnh giới, học một bộ kinh thôi, tuyệt đối không đổi bộ kinh thứ hai,</w:t>
      </w:r>
      <w:r>
        <w:rPr>
          <w:color w:val="231F20"/>
          <w:spacing w:val="-16"/>
          <w:w w:val="105"/>
        </w:rPr>
        <w:t> </w:t>
      </w:r>
      <w:r>
        <w:rPr>
          <w:color w:val="231F20"/>
          <w:w w:val="105"/>
        </w:rPr>
        <w:t>nghe</w:t>
      </w:r>
      <w:r>
        <w:rPr>
          <w:color w:val="231F20"/>
          <w:spacing w:val="-16"/>
          <w:w w:val="105"/>
        </w:rPr>
        <w:t> </w:t>
      </w:r>
      <w:r>
        <w:rPr>
          <w:color w:val="231F20"/>
          <w:w w:val="105"/>
        </w:rPr>
        <w:t>hết</w:t>
      </w:r>
      <w:r>
        <w:rPr>
          <w:color w:val="231F20"/>
          <w:spacing w:val="-16"/>
          <w:w w:val="105"/>
        </w:rPr>
        <w:t> </w:t>
      </w:r>
      <w:r>
        <w:rPr>
          <w:color w:val="231F20"/>
          <w:w w:val="105"/>
        </w:rPr>
        <w:t>lần</w:t>
      </w:r>
      <w:r>
        <w:rPr>
          <w:color w:val="231F20"/>
          <w:spacing w:val="-16"/>
          <w:w w:val="105"/>
        </w:rPr>
        <w:t> </w:t>
      </w:r>
      <w:r>
        <w:rPr>
          <w:color w:val="231F20"/>
          <w:w w:val="105"/>
        </w:rPr>
        <w:t>này</w:t>
      </w:r>
      <w:r>
        <w:rPr>
          <w:color w:val="231F20"/>
          <w:spacing w:val="-16"/>
          <w:w w:val="105"/>
        </w:rPr>
        <w:t> </w:t>
      </w:r>
      <w:r>
        <w:rPr>
          <w:color w:val="231F20"/>
          <w:w w:val="105"/>
        </w:rPr>
        <w:t>đến</w:t>
      </w:r>
      <w:r>
        <w:rPr>
          <w:color w:val="231F20"/>
          <w:spacing w:val="-16"/>
          <w:w w:val="105"/>
        </w:rPr>
        <w:t> </w:t>
      </w:r>
      <w:r>
        <w:rPr>
          <w:color w:val="231F20"/>
          <w:w w:val="105"/>
        </w:rPr>
        <w:t>lần</w:t>
      </w:r>
      <w:r>
        <w:rPr>
          <w:color w:val="231F20"/>
          <w:spacing w:val="-16"/>
          <w:w w:val="105"/>
        </w:rPr>
        <w:t> </w:t>
      </w:r>
      <w:r>
        <w:rPr>
          <w:color w:val="231F20"/>
          <w:w w:val="105"/>
        </w:rPr>
        <w:t>khác.</w:t>
      </w:r>
      <w:r>
        <w:rPr>
          <w:color w:val="231F20"/>
          <w:spacing w:val="-16"/>
          <w:w w:val="105"/>
        </w:rPr>
        <w:t> </w:t>
      </w:r>
      <w:r>
        <w:rPr>
          <w:color w:val="231F20"/>
          <w:w w:val="105"/>
        </w:rPr>
        <w:t>Người</w:t>
      </w:r>
      <w:r>
        <w:rPr>
          <w:color w:val="231F20"/>
          <w:spacing w:val="-16"/>
          <w:w w:val="105"/>
        </w:rPr>
        <w:t> </w:t>
      </w:r>
      <w:r>
        <w:rPr>
          <w:color w:val="231F20"/>
          <w:w w:val="105"/>
        </w:rPr>
        <w:t>xưa</w:t>
      </w:r>
      <w:r>
        <w:rPr>
          <w:color w:val="231F20"/>
          <w:spacing w:val="-16"/>
          <w:w w:val="105"/>
        </w:rPr>
        <w:t> </w:t>
      </w:r>
      <w:r>
        <w:rPr>
          <w:color w:val="231F20"/>
          <w:w w:val="105"/>
        </w:rPr>
        <w:t>nói:</w:t>
      </w:r>
      <w:r>
        <w:rPr>
          <w:color w:val="231F20"/>
          <w:spacing w:val="-14"/>
          <w:w w:val="105"/>
        </w:rPr>
        <w:t> </w:t>
      </w:r>
      <w:r>
        <w:rPr>
          <w:i/>
          <w:color w:val="231F20"/>
          <w:w w:val="105"/>
        </w:rPr>
        <w:t>“Độc</w:t>
      </w:r>
      <w:r>
        <w:rPr>
          <w:i/>
          <w:color w:val="231F20"/>
          <w:spacing w:val="-16"/>
          <w:w w:val="105"/>
        </w:rPr>
        <w:t> </w:t>
      </w:r>
      <w:r>
        <w:rPr>
          <w:i/>
          <w:color w:val="231F20"/>
          <w:w w:val="105"/>
        </w:rPr>
        <w:t>thư </w:t>
      </w:r>
      <w:r>
        <w:rPr>
          <w:i/>
          <w:color w:val="231F20"/>
          <w:w w:val="110"/>
        </w:rPr>
        <w:t>thiên</w:t>
      </w:r>
      <w:r>
        <w:rPr>
          <w:i/>
          <w:color w:val="231F20"/>
          <w:spacing w:val="-24"/>
          <w:w w:val="110"/>
        </w:rPr>
        <w:t> </w:t>
      </w:r>
      <w:r>
        <w:rPr>
          <w:i/>
          <w:color w:val="231F20"/>
          <w:w w:val="110"/>
        </w:rPr>
        <w:t>biến,</w:t>
      </w:r>
      <w:r>
        <w:rPr>
          <w:i/>
          <w:color w:val="231F20"/>
          <w:spacing w:val="-23"/>
          <w:w w:val="110"/>
        </w:rPr>
        <w:t> </w:t>
      </w:r>
      <w:r>
        <w:rPr>
          <w:i/>
          <w:color w:val="231F20"/>
          <w:w w:val="110"/>
        </w:rPr>
        <w:t>kỳ</w:t>
      </w:r>
      <w:r>
        <w:rPr>
          <w:i/>
          <w:color w:val="231F20"/>
          <w:spacing w:val="-24"/>
          <w:w w:val="110"/>
        </w:rPr>
        <w:t> </w:t>
      </w:r>
      <w:r>
        <w:rPr>
          <w:i/>
          <w:color w:val="231F20"/>
          <w:w w:val="110"/>
        </w:rPr>
        <w:t>nghĩa</w:t>
      </w:r>
      <w:r>
        <w:rPr>
          <w:i/>
          <w:color w:val="231F20"/>
          <w:spacing w:val="-23"/>
          <w:w w:val="110"/>
        </w:rPr>
        <w:t> </w:t>
      </w:r>
      <w:r>
        <w:rPr>
          <w:i/>
          <w:color w:val="231F20"/>
          <w:w w:val="110"/>
        </w:rPr>
        <w:t>tự</w:t>
      </w:r>
      <w:r>
        <w:rPr>
          <w:i/>
          <w:color w:val="231F20"/>
          <w:spacing w:val="-23"/>
          <w:w w:val="110"/>
        </w:rPr>
        <w:t> </w:t>
      </w:r>
      <w:r>
        <w:rPr>
          <w:i/>
          <w:color w:val="231F20"/>
          <w:w w:val="110"/>
        </w:rPr>
        <w:t>kiến”</w:t>
      </w:r>
      <w:r>
        <w:rPr>
          <w:i/>
          <w:color w:val="231F20"/>
          <w:spacing w:val="-24"/>
          <w:w w:val="110"/>
        </w:rPr>
        <w:t> </w:t>
      </w:r>
      <w:r>
        <w:rPr>
          <w:color w:val="231F20"/>
          <w:w w:val="110"/>
        </w:rPr>
        <w:t>(Đọc</w:t>
      </w:r>
      <w:r>
        <w:rPr>
          <w:color w:val="231F20"/>
          <w:spacing w:val="-23"/>
          <w:w w:val="110"/>
        </w:rPr>
        <w:t> </w:t>
      </w:r>
      <w:r>
        <w:rPr>
          <w:color w:val="231F20"/>
          <w:w w:val="110"/>
        </w:rPr>
        <w:t>sách</w:t>
      </w:r>
      <w:r>
        <w:rPr>
          <w:color w:val="231F20"/>
          <w:spacing w:val="-23"/>
          <w:w w:val="110"/>
        </w:rPr>
        <w:t> </w:t>
      </w:r>
      <w:r>
        <w:rPr>
          <w:color w:val="231F20"/>
          <w:w w:val="110"/>
        </w:rPr>
        <w:t>ngàn</w:t>
      </w:r>
      <w:r>
        <w:rPr>
          <w:color w:val="231F20"/>
          <w:spacing w:val="-24"/>
          <w:w w:val="110"/>
        </w:rPr>
        <w:t> </w:t>
      </w:r>
      <w:r>
        <w:rPr>
          <w:color w:val="231F20"/>
          <w:w w:val="110"/>
        </w:rPr>
        <w:t>lần,</w:t>
      </w:r>
      <w:r>
        <w:rPr>
          <w:color w:val="231F20"/>
          <w:spacing w:val="-23"/>
          <w:w w:val="110"/>
        </w:rPr>
        <w:t> </w:t>
      </w:r>
      <w:r>
        <w:rPr>
          <w:color w:val="231F20"/>
          <w:w w:val="110"/>
        </w:rPr>
        <w:t>nghĩa</w:t>
      </w:r>
      <w:r>
        <w:rPr>
          <w:color w:val="231F20"/>
          <w:spacing w:val="-24"/>
          <w:w w:val="110"/>
        </w:rPr>
        <w:t> </w:t>
      </w:r>
      <w:r>
        <w:rPr>
          <w:color w:val="231F20"/>
          <w:w w:val="110"/>
        </w:rPr>
        <w:t>nó </w:t>
      </w:r>
      <w:r>
        <w:rPr>
          <w:color w:val="231F20"/>
          <w:w w:val="105"/>
        </w:rPr>
        <w:t>tự</w:t>
      </w:r>
      <w:r>
        <w:rPr>
          <w:color w:val="231F20"/>
          <w:spacing w:val="-3"/>
          <w:w w:val="105"/>
        </w:rPr>
        <w:t> </w:t>
      </w:r>
      <w:r>
        <w:rPr>
          <w:color w:val="231F20"/>
          <w:w w:val="105"/>
        </w:rPr>
        <w:t>hiểu)</w:t>
      </w:r>
      <w:r>
        <w:rPr>
          <w:color w:val="231F20"/>
          <w:spacing w:val="-3"/>
          <w:w w:val="105"/>
        </w:rPr>
        <w:t> </w:t>
      </w:r>
      <w:r>
        <w:rPr>
          <w:color w:val="231F20"/>
          <w:w w:val="105"/>
        </w:rPr>
        <w:t>là</w:t>
      </w:r>
      <w:r>
        <w:rPr>
          <w:color w:val="231F20"/>
          <w:spacing w:val="-3"/>
          <w:w w:val="105"/>
        </w:rPr>
        <w:t> </w:t>
      </w:r>
      <w:r>
        <w:rPr>
          <w:color w:val="231F20"/>
          <w:w w:val="105"/>
        </w:rPr>
        <w:t>khai</w:t>
      </w:r>
      <w:r>
        <w:rPr>
          <w:color w:val="231F20"/>
          <w:spacing w:val="-3"/>
          <w:w w:val="105"/>
        </w:rPr>
        <w:t> </w:t>
      </w:r>
      <w:r>
        <w:rPr>
          <w:color w:val="231F20"/>
          <w:w w:val="105"/>
        </w:rPr>
        <w:t>ngộ</w:t>
      </w:r>
      <w:r>
        <w:rPr>
          <w:color w:val="231F20"/>
          <w:spacing w:val="-3"/>
          <w:w w:val="105"/>
        </w:rPr>
        <w:t> </w:t>
      </w:r>
      <w:r>
        <w:rPr>
          <w:color w:val="231F20"/>
          <w:w w:val="105"/>
        </w:rPr>
        <w:t>rồi.</w:t>
      </w:r>
      <w:r>
        <w:rPr>
          <w:color w:val="231F20"/>
          <w:spacing w:val="-3"/>
          <w:w w:val="105"/>
        </w:rPr>
        <w:t> </w:t>
      </w:r>
      <w:r>
        <w:rPr>
          <w:color w:val="231F20"/>
          <w:w w:val="105"/>
        </w:rPr>
        <w:t>Một</w:t>
      </w:r>
      <w:r>
        <w:rPr>
          <w:color w:val="231F20"/>
          <w:spacing w:val="-3"/>
          <w:w w:val="105"/>
        </w:rPr>
        <w:t> </w:t>
      </w:r>
      <w:r>
        <w:rPr>
          <w:color w:val="231F20"/>
          <w:w w:val="105"/>
        </w:rPr>
        <w:t>bộ</w:t>
      </w:r>
      <w:r>
        <w:rPr>
          <w:color w:val="231F20"/>
          <w:spacing w:val="-3"/>
          <w:w w:val="105"/>
        </w:rPr>
        <w:t> </w:t>
      </w:r>
      <w:r>
        <w:rPr>
          <w:color w:val="231F20"/>
          <w:w w:val="105"/>
        </w:rPr>
        <w:t>kinh</w:t>
      </w:r>
      <w:r>
        <w:rPr>
          <w:color w:val="231F20"/>
          <w:spacing w:val="-3"/>
          <w:w w:val="105"/>
        </w:rPr>
        <w:t> </w:t>
      </w:r>
      <w:r>
        <w:rPr>
          <w:color w:val="231F20"/>
          <w:w w:val="105"/>
        </w:rPr>
        <w:t>thật</w:t>
      </w:r>
      <w:r>
        <w:rPr>
          <w:color w:val="231F20"/>
          <w:spacing w:val="-3"/>
          <w:w w:val="105"/>
        </w:rPr>
        <w:t> </w:t>
      </w:r>
      <w:r>
        <w:rPr>
          <w:color w:val="231F20"/>
          <w:w w:val="105"/>
        </w:rPr>
        <w:t>sự</w:t>
      </w:r>
      <w:r>
        <w:rPr>
          <w:color w:val="231F20"/>
          <w:spacing w:val="-3"/>
          <w:w w:val="105"/>
        </w:rPr>
        <w:t> </w:t>
      </w:r>
      <w:r>
        <w:rPr>
          <w:color w:val="231F20"/>
          <w:w w:val="105"/>
        </w:rPr>
        <w:t>nghe</w:t>
      </w:r>
      <w:r>
        <w:rPr>
          <w:color w:val="231F20"/>
          <w:spacing w:val="-3"/>
          <w:w w:val="105"/>
        </w:rPr>
        <w:t> </w:t>
      </w:r>
      <w:r>
        <w:rPr>
          <w:color w:val="231F20"/>
          <w:w w:val="105"/>
        </w:rPr>
        <w:t>được</w:t>
      </w:r>
      <w:r>
        <w:rPr>
          <w:color w:val="231F20"/>
          <w:spacing w:val="-3"/>
          <w:w w:val="105"/>
        </w:rPr>
        <w:t> </w:t>
      </w:r>
      <w:r>
        <w:rPr>
          <w:color w:val="231F20"/>
          <w:w w:val="105"/>
        </w:rPr>
        <w:t>một </w:t>
      </w:r>
      <w:r>
        <w:rPr>
          <w:color w:val="231F20"/>
          <w:w w:val="110"/>
        </w:rPr>
        <w:t>ngàn</w:t>
      </w:r>
      <w:r>
        <w:rPr>
          <w:color w:val="231F20"/>
          <w:spacing w:val="-7"/>
          <w:w w:val="110"/>
        </w:rPr>
        <w:t> </w:t>
      </w:r>
      <w:r>
        <w:rPr>
          <w:color w:val="231F20"/>
          <w:w w:val="110"/>
        </w:rPr>
        <w:t>lần,</w:t>
      </w:r>
      <w:r>
        <w:rPr>
          <w:color w:val="231F20"/>
          <w:spacing w:val="-7"/>
          <w:w w:val="110"/>
        </w:rPr>
        <w:t> </w:t>
      </w:r>
      <w:r>
        <w:rPr>
          <w:color w:val="231F20"/>
          <w:w w:val="110"/>
        </w:rPr>
        <w:t>người</w:t>
      </w:r>
      <w:r>
        <w:rPr>
          <w:color w:val="231F20"/>
          <w:spacing w:val="-7"/>
          <w:w w:val="110"/>
        </w:rPr>
        <w:t> </w:t>
      </w:r>
      <w:r>
        <w:rPr>
          <w:color w:val="231F20"/>
          <w:w w:val="110"/>
        </w:rPr>
        <w:t>lợi</w:t>
      </w:r>
      <w:r>
        <w:rPr>
          <w:color w:val="231F20"/>
          <w:spacing w:val="-7"/>
          <w:w w:val="110"/>
        </w:rPr>
        <w:t> </w:t>
      </w:r>
      <w:r>
        <w:rPr>
          <w:color w:val="231F20"/>
          <w:w w:val="110"/>
        </w:rPr>
        <w:t>căn</w:t>
      </w:r>
      <w:r>
        <w:rPr>
          <w:color w:val="231F20"/>
          <w:spacing w:val="-7"/>
          <w:w w:val="110"/>
        </w:rPr>
        <w:t> </w:t>
      </w:r>
      <w:r>
        <w:rPr>
          <w:color w:val="231F20"/>
          <w:w w:val="110"/>
        </w:rPr>
        <w:t>chắc</w:t>
      </w:r>
      <w:r>
        <w:rPr>
          <w:color w:val="231F20"/>
          <w:spacing w:val="-7"/>
          <w:w w:val="110"/>
        </w:rPr>
        <w:t> </w:t>
      </w:r>
      <w:r>
        <w:rPr>
          <w:color w:val="231F20"/>
          <w:w w:val="110"/>
        </w:rPr>
        <w:t>chắn</w:t>
      </w:r>
      <w:r>
        <w:rPr>
          <w:color w:val="231F20"/>
          <w:spacing w:val="-7"/>
          <w:w w:val="110"/>
        </w:rPr>
        <w:t> </w:t>
      </w:r>
      <w:r>
        <w:rPr>
          <w:color w:val="231F20"/>
          <w:w w:val="110"/>
        </w:rPr>
        <w:t>sẽ</w:t>
      </w:r>
      <w:r>
        <w:rPr>
          <w:color w:val="231F20"/>
          <w:spacing w:val="-7"/>
          <w:w w:val="110"/>
        </w:rPr>
        <w:t> </w:t>
      </w:r>
      <w:r>
        <w:rPr>
          <w:color w:val="231F20"/>
          <w:w w:val="110"/>
        </w:rPr>
        <w:t>khai</w:t>
      </w:r>
      <w:r>
        <w:rPr>
          <w:color w:val="231F20"/>
          <w:spacing w:val="-7"/>
          <w:w w:val="110"/>
        </w:rPr>
        <w:t> </w:t>
      </w:r>
      <w:r>
        <w:rPr>
          <w:color w:val="231F20"/>
          <w:w w:val="110"/>
        </w:rPr>
        <w:t>ngộ,</w:t>
      </w:r>
      <w:r>
        <w:rPr>
          <w:color w:val="231F20"/>
          <w:spacing w:val="-7"/>
          <w:w w:val="110"/>
        </w:rPr>
        <w:t> </w:t>
      </w:r>
      <w:r>
        <w:rPr>
          <w:color w:val="231F20"/>
          <w:w w:val="110"/>
        </w:rPr>
        <w:t>người</w:t>
      </w:r>
      <w:r>
        <w:rPr>
          <w:color w:val="231F20"/>
          <w:spacing w:val="-7"/>
          <w:w w:val="110"/>
        </w:rPr>
        <w:t> </w:t>
      </w:r>
      <w:r>
        <w:rPr>
          <w:color w:val="231F20"/>
          <w:w w:val="110"/>
        </w:rPr>
        <w:t>độn căn thì chưa được.</w:t>
      </w:r>
    </w:p>
    <w:p>
      <w:pPr>
        <w:pStyle w:val="BodyText"/>
        <w:spacing w:line="297" w:lineRule="auto" w:before="146"/>
        <w:ind w:left="104" w:right="404" w:firstLine="453"/>
      </w:pPr>
      <w:r>
        <w:rPr>
          <w:color w:val="231F20"/>
          <w:w w:val="105"/>
        </w:rPr>
        <w:t>Người</w:t>
      </w:r>
      <w:r>
        <w:rPr>
          <w:color w:val="231F20"/>
          <w:spacing w:val="-15"/>
          <w:w w:val="105"/>
        </w:rPr>
        <w:t> </w:t>
      </w:r>
      <w:r>
        <w:rPr>
          <w:color w:val="231F20"/>
          <w:w w:val="105"/>
        </w:rPr>
        <w:t>xưa</w:t>
      </w:r>
      <w:r>
        <w:rPr>
          <w:color w:val="231F20"/>
          <w:spacing w:val="-15"/>
          <w:w w:val="105"/>
        </w:rPr>
        <w:t> </w:t>
      </w:r>
      <w:r>
        <w:rPr>
          <w:color w:val="231F20"/>
          <w:w w:val="105"/>
        </w:rPr>
        <w:t>đưa</w:t>
      </w:r>
      <w:r>
        <w:rPr>
          <w:color w:val="231F20"/>
          <w:spacing w:val="-15"/>
          <w:w w:val="105"/>
        </w:rPr>
        <w:t> </w:t>
      </w:r>
      <w:r>
        <w:rPr>
          <w:color w:val="231F20"/>
          <w:w w:val="105"/>
        </w:rPr>
        <w:t>ra</w:t>
      </w:r>
      <w:r>
        <w:rPr>
          <w:color w:val="231F20"/>
          <w:spacing w:val="-15"/>
          <w:w w:val="105"/>
        </w:rPr>
        <w:t> </w:t>
      </w:r>
      <w:r>
        <w:rPr>
          <w:color w:val="231F20"/>
          <w:w w:val="105"/>
        </w:rPr>
        <w:t>điển</w:t>
      </w:r>
      <w:r>
        <w:rPr>
          <w:color w:val="231F20"/>
          <w:spacing w:val="-15"/>
          <w:w w:val="105"/>
        </w:rPr>
        <w:t> </w:t>
      </w:r>
      <w:r>
        <w:rPr>
          <w:color w:val="231F20"/>
          <w:w w:val="105"/>
        </w:rPr>
        <w:t>hình</w:t>
      </w:r>
      <w:r>
        <w:rPr>
          <w:color w:val="231F20"/>
          <w:spacing w:val="-15"/>
          <w:w w:val="105"/>
        </w:rPr>
        <w:t> </w:t>
      </w:r>
      <w:r>
        <w:rPr>
          <w:color w:val="231F20"/>
          <w:w w:val="105"/>
        </w:rPr>
        <w:t>cho</w:t>
      </w:r>
      <w:r>
        <w:rPr>
          <w:color w:val="231F20"/>
          <w:spacing w:val="-15"/>
          <w:w w:val="105"/>
        </w:rPr>
        <w:t> </w:t>
      </w:r>
      <w:r>
        <w:rPr>
          <w:color w:val="231F20"/>
          <w:w w:val="105"/>
        </w:rPr>
        <w:t>ta</w:t>
      </w:r>
      <w:r>
        <w:rPr>
          <w:color w:val="231F20"/>
          <w:spacing w:val="-15"/>
          <w:w w:val="105"/>
        </w:rPr>
        <w:t> </w:t>
      </w:r>
      <w:r>
        <w:rPr>
          <w:color w:val="231F20"/>
          <w:w w:val="105"/>
        </w:rPr>
        <w:t>thấy:</w:t>
      </w:r>
      <w:r>
        <w:rPr>
          <w:color w:val="231F20"/>
          <w:spacing w:val="-15"/>
          <w:w w:val="105"/>
        </w:rPr>
        <w:t> </w:t>
      </w:r>
      <w:r>
        <w:rPr>
          <w:color w:val="231F20"/>
          <w:w w:val="105"/>
        </w:rPr>
        <w:t>Trong</w:t>
      </w:r>
      <w:r>
        <w:rPr>
          <w:color w:val="231F20"/>
          <w:spacing w:val="-15"/>
          <w:w w:val="105"/>
        </w:rPr>
        <w:t> </w:t>
      </w:r>
      <w:r>
        <w:rPr>
          <w:i/>
          <w:color w:val="231F20"/>
          <w:w w:val="105"/>
        </w:rPr>
        <w:t>Pháp</w:t>
      </w:r>
      <w:r>
        <w:rPr>
          <w:i/>
          <w:color w:val="231F20"/>
          <w:spacing w:val="-15"/>
          <w:w w:val="105"/>
        </w:rPr>
        <w:t> </w:t>
      </w:r>
      <w:r>
        <w:rPr>
          <w:i/>
          <w:color w:val="231F20"/>
          <w:w w:val="105"/>
        </w:rPr>
        <w:t>Bảo </w:t>
      </w:r>
      <w:r>
        <w:rPr>
          <w:i/>
          <w:color w:val="231F20"/>
        </w:rPr>
        <w:t>Đàn Kinh </w:t>
      </w:r>
      <w:r>
        <w:rPr>
          <w:color w:val="231F20"/>
        </w:rPr>
        <w:t>có Pháp Đạt thiền sư, đọc kinh </w:t>
      </w:r>
      <w:r>
        <w:rPr>
          <w:i/>
          <w:color w:val="231F20"/>
        </w:rPr>
        <w:t>Pháp Hoa </w:t>
      </w:r>
      <w:r>
        <w:rPr>
          <w:color w:val="231F20"/>
        </w:rPr>
        <w:t>3.000 lần mà</w:t>
      </w:r>
      <w:r>
        <w:rPr>
          <w:color w:val="231F20"/>
          <w:spacing w:val="-6"/>
        </w:rPr>
        <w:t> </w:t>
      </w:r>
      <w:r>
        <w:rPr>
          <w:color w:val="231F20"/>
        </w:rPr>
        <w:t>chưa</w:t>
      </w:r>
      <w:r>
        <w:rPr>
          <w:color w:val="231F20"/>
          <w:spacing w:val="-6"/>
        </w:rPr>
        <w:t> </w:t>
      </w:r>
      <w:r>
        <w:rPr>
          <w:color w:val="231F20"/>
        </w:rPr>
        <w:t>khai</w:t>
      </w:r>
      <w:r>
        <w:rPr>
          <w:color w:val="231F20"/>
          <w:spacing w:val="-6"/>
        </w:rPr>
        <w:t> </w:t>
      </w:r>
      <w:r>
        <w:rPr>
          <w:color w:val="231F20"/>
        </w:rPr>
        <w:t>ngộ.</w:t>
      </w:r>
      <w:r>
        <w:rPr>
          <w:color w:val="231F20"/>
          <w:spacing w:val="-6"/>
        </w:rPr>
        <w:t> </w:t>
      </w:r>
      <w:r>
        <w:rPr>
          <w:color w:val="231F20"/>
        </w:rPr>
        <w:t>Đến</w:t>
      </w:r>
      <w:r>
        <w:rPr>
          <w:color w:val="231F20"/>
          <w:spacing w:val="-6"/>
        </w:rPr>
        <w:t> </w:t>
      </w:r>
      <w:r>
        <w:rPr>
          <w:color w:val="231F20"/>
        </w:rPr>
        <w:t>Tào</w:t>
      </w:r>
      <w:r>
        <w:rPr>
          <w:color w:val="231F20"/>
          <w:spacing w:val="-4"/>
        </w:rPr>
        <w:t> </w:t>
      </w:r>
      <w:r>
        <w:rPr>
          <w:color w:val="231F20"/>
        </w:rPr>
        <w:t>Khê</w:t>
      </w:r>
      <w:r>
        <w:rPr>
          <w:color w:val="231F20"/>
          <w:spacing w:val="-6"/>
        </w:rPr>
        <w:t> </w:t>
      </w:r>
      <w:r>
        <w:rPr>
          <w:color w:val="231F20"/>
        </w:rPr>
        <w:t>lễ</w:t>
      </w:r>
      <w:r>
        <w:rPr>
          <w:color w:val="231F20"/>
          <w:spacing w:val="-6"/>
        </w:rPr>
        <w:t> </w:t>
      </w:r>
      <w:r>
        <w:rPr>
          <w:color w:val="231F20"/>
        </w:rPr>
        <w:t>bái</w:t>
      </w:r>
      <w:r>
        <w:rPr>
          <w:color w:val="231F20"/>
          <w:spacing w:val="-6"/>
        </w:rPr>
        <w:t> </w:t>
      </w:r>
      <w:r>
        <w:rPr>
          <w:color w:val="231F20"/>
        </w:rPr>
        <w:t>Lục</w:t>
      </w:r>
      <w:r>
        <w:rPr>
          <w:color w:val="231F20"/>
          <w:spacing w:val="-6"/>
        </w:rPr>
        <w:t> </w:t>
      </w:r>
      <w:r>
        <w:rPr>
          <w:color w:val="231F20"/>
        </w:rPr>
        <w:t>Tổ.</w:t>
      </w:r>
      <w:r>
        <w:rPr>
          <w:color w:val="231F20"/>
          <w:spacing w:val="-4"/>
        </w:rPr>
        <w:t> </w:t>
      </w:r>
      <w:r>
        <w:rPr>
          <w:color w:val="231F20"/>
        </w:rPr>
        <w:t>Lục</w:t>
      </w:r>
      <w:r>
        <w:rPr>
          <w:color w:val="231F20"/>
          <w:spacing w:val="-6"/>
        </w:rPr>
        <w:t> </w:t>
      </w:r>
      <w:r>
        <w:rPr>
          <w:color w:val="231F20"/>
        </w:rPr>
        <w:t>Tổ</w:t>
      </w:r>
      <w:r>
        <w:rPr>
          <w:color w:val="231F20"/>
          <w:spacing w:val="-6"/>
        </w:rPr>
        <w:t> </w:t>
      </w:r>
      <w:r>
        <w:rPr>
          <w:color w:val="231F20"/>
        </w:rPr>
        <w:t>nói</w:t>
      </w:r>
      <w:r>
        <w:rPr>
          <w:color w:val="231F20"/>
          <w:spacing w:val="-6"/>
        </w:rPr>
        <w:t> </w:t>
      </w:r>
      <w:r>
        <w:rPr>
          <w:color w:val="231F20"/>
        </w:rPr>
        <w:t>với </w:t>
      </w:r>
      <w:r>
        <w:rPr>
          <w:color w:val="231F20"/>
          <w:w w:val="105"/>
        </w:rPr>
        <w:t>thiền</w:t>
      </w:r>
      <w:r>
        <w:rPr>
          <w:color w:val="231F20"/>
          <w:spacing w:val="-9"/>
          <w:w w:val="105"/>
        </w:rPr>
        <w:t> </w:t>
      </w:r>
      <w:r>
        <w:rPr>
          <w:color w:val="231F20"/>
          <w:w w:val="105"/>
        </w:rPr>
        <w:t>sư,</w:t>
      </w:r>
      <w:r>
        <w:rPr>
          <w:color w:val="231F20"/>
          <w:spacing w:val="-9"/>
          <w:w w:val="105"/>
        </w:rPr>
        <w:t> </w:t>
      </w:r>
      <w:r>
        <w:rPr>
          <w:color w:val="231F20"/>
          <w:w w:val="105"/>
        </w:rPr>
        <w:t>lập</w:t>
      </w:r>
      <w:r>
        <w:rPr>
          <w:color w:val="231F20"/>
          <w:spacing w:val="-9"/>
          <w:w w:val="105"/>
        </w:rPr>
        <w:t> </w:t>
      </w:r>
      <w:r>
        <w:rPr>
          <w:color w:val="231F20"/>
          <w:w w:val="105"/>
        </w:rPr>
        <w:t>tức</w:t>
      </w:r>
      <w:r>
        <w:rPr>
          <w:color w:val="231F20"/>
          <w:spacing w:val="-9"/>
          <w:w w:val="105"/>
        </w:rPr>
        <w:t> </w:t>
      </w:r>
      <w:r>
        <w:rPr>
          <w:color w:val="231F20"/>
          <w:w w:val="105"/>
        </w:rPr>
        <w:t>thiền</w:t>
      </w:r>
      <w:r>
        <w:rPr>
          <w:color w:val="231F20"/>
          <w:spacing w:val="-9"/>
          <w:w w:val="105"/>
        </w:rPr>
        <w:t> </w:t>
      </w:r>
      <w:r>
        <w:rPr>
          <w:color w:val="231F20"/>
          <w:w w:val="105"/>
        </w:rPr>
        <w:t>sư</w:t>
      </w:r>
      <w:r>
        <w:rPr>
          <w:color w:val="231F20"/>
          <w:spacing w:val="-9"/>
          <w:w w:val="105"/>
        </w:rPr>
        <w:t> </w:t>
      </w:r>
      <w:r>
        <w:rPr>
          <w:color w:val="231F20"/>
          <w:w w:val="105"/>
        </w:rPr>
        <w:t>khai</w:t>
      </w:r>
      <w:r>
        <w:rPr>
          <w:color w:val="231F20"/>
          <w:spacing w:val="-9"/>
          <w:w w:val="105"/>
        </w:rPr>
        <w:t> </w:t>
      </w:r>
      <w:r>
        <w:rPr>
          <w:color w:val="231F20"/>
          <w:w w:val="105"/>
        </w:rPr>
        <w:t>ngộ.</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nghe</w:t>
      </w:r>
      <w:r>
        <w:rPr>
          <w:color w:val="231F20"/>
          <w:spacing w:val="-9"/>
          <w:w w:val="105"/>
        </w:rPr>
        <w:t> </w:t>
      </w:r>
      <w:r>
        <w:rPr>
          <w:color w:val="231F20"/>
          <w:w w:val="105"/>
        </w:rPr>
        <w:t>những</w:t>
      </w:r>
      <w:r>
        <w:rPr>
          <w:color w:val="231F20"/>
          <w:spacing w:val="-9"/>
          <w:w w:val="105"/>
        </w:rPr>
        <w:t> </w:t>
      </w:r>
      <w:r>
        <w:rPr>
          <w:color w:val="231F20"/>
          <w:w w:val="105"/>
        </w:rPr>
        <w:t>lời Lục</w:t>
      </w:r>
      <w:r>
        <w:rPr>
          <w:color w:val="231F20"/>
          <w:spacing w:val="-16"/>
          <w:w w:val="105"/>
        </w:rPr>
        <w:t> </w:t>
      </w:r>
      <w:r>
        <w:rPr>
          <w:color w:val="231F20"/>
          <w:w w:val="105"/>
        </w:rPr>
        <w:t>Tổ</w:t>
      </w:r>
      <w:r>
        <w:rPr>
          <w:color w:val="231F20"/>
          <w:spacing w:val="-16"/>
          <w:w w:val="105"/>
        </w:rPr>
        <w:t> </w:t>
      </w:r>
      <w:r>
        <w:rPr>
          <w:color w:val="231F20"/>
          <w:w w:val="105"/>
        </w:rPr>
        <w:t>dạy</w:t>
      </w:r>
      <w:r>
        <w:rPr>
          <w:color w:val="231F20"/>
          <w:spacing w:val="-16"/>
          <w:w w:val="105"/>
        </w:rPr>
        <w:t> </w:t>
      </w:r>
      <w:r>
        <w:rPr>
          <w:color w:val="231F20"/>
          <w:w w:val="105"/>
        </w:rPr>
        <w:t>mà</w:t>
      </w:r>
      <w:r>
        <w:rPr>
          <w:color w:val="231F20"/>
          <w:spacing w:val="-16"/>
          <w:w w:val="105"/>
        </w:rPr>
        <w:t> </w:t>
      </w:r>
      <w:r>
        <w:rPr>
          <w:color w:val="231F20"/>
          <w:w w:val="105"/>
        </w:rPr>
        <w:t>không</w:t>
      </w:r>
      <w:r>
        <w:rPr>
          <w:color w:val="231F20"/>
          <w:spacing w:val="-17"/>
          <w:w w:val="105"/>
        </w:rPr>
        <w:t> </w:t>
      </w:r>
      <w:r>
        <w:rPr>
          <w:color w:val="231F20"/>
          <w:w w:val="105"/>
        </w:rPr>
        <w:t>khai</w:t>
      </w:r>
      <w:r>
        <w:rPr>
          <w:color w:val="231F20"/>
          <w:spacing w:val="-17"/>
          <w:w w:val="105"/>
        </w:rPr>
        <w:t> </w:t>
      </w:r>
      <w:r>
        <w:rPr>
          <w:color w:val="231F20"/>
          <w:w w:val="105"/>
        </w:rPr>
        <w:t>ngộ,</w:t>
      </w:r>
      <w:r>
        <w:rPr>
          <w:color w:val="231F20"/>
          <w:spacing w:val="-16"/>
          <w:w w:val="105"/>
        </w:rPr>
        <w:t> </w:t>
      </w:r>
      <w:r>
        <w:rPr>
          <w:color w:val="231F20"/>
          <w:w w:val="105"/>
        </w:rPr>
        <w:t>nhưng</w:t>
      </w:r>
      <w:r>
        <w:rPr>
          <w:color w:val="231F20"/>
          <w:spacing w:val="-16"/>
          <w:w w:val="105"/>
        </w:rPr>
        <w:t> </w:t>
      </w:r>
      <w:r>
        <w:rPr>
          <w:color w:val="231F20"/>
          <w:w w:val="105"/>
        </w:rPr>
        <w:t>thiền</w:t>
      </w:r>
      <w:r>
        <w:rPr>
          <w:color w:val="231F20"/>
          <w:spacing w:val="-17"/>
          <w:w w:val="105"/>
        </w:rPr>
        <w:t> </w:t>
      </w:r>
      <w:r>
        <w:rPr>
          <w:color w:val="231F20"/>
          <w:w w:val="105"/>
        </w:rPr>
        <w:t>sư</w:t>
      </w:r>
      <w:r>
        <w:rPr>
          <w:color w:val="231F20"/>
          <w:spacing w:val="-16"/>
          <w:w w:val="105"/>
        </w:rPr>
        <w:t> </w:t>
      </w:r>
      <w:r>
        <w:rPr>
          <w:color w:val="231F20"/>
          <w:w w:val="105"/>
        </w:rPr>
        <w:t>nghe</w:t>
      </w:r>
      <w:r>
        <w:rPr>
          <w:color w:val="231F20"/>
          <w:spacing w:val="-16"/>
          <w:w w:val="105"/>
        </w:rPr>
        <w:t> </w:t>
      </w:r>
      <w:r>
        <w:rPr>
          <w:color w:val="231F20"/>
          <w:w w:val="105"/>
        </w:rPr>
        <w:t>rồi</w:t>
      </w:r>
      <w:r>
        <w:rPr>
          <w:color w:val="231F20"/>
          <w:spacing w:val="-16"/>
          <w:w w:val="105"/>
        </w:rPr>
        <w:t> </w:t>
      </w:r>
      <w:r>
        <w:rPr>
          <w:color w:val="231F20"/>
          <w:w w:val="105"/>
        </w:rPr>
        <w:t>bèn khai</w:t>
      </w:r>
      <w:r>
        <w:rPr>
          <w:color w:val="231F20"/>
          <w:spacing w:val="-23"/>
          <w:w w:val="105"/>
        </w:rPr>
        <w:t> </w:t>
      </w:r>
      <w:r>
        <w:rPr>
          <w:color w:val="231F20"/>
          <w:w w:val="105"/>
        </w:rPr>
        <w:t>ngộ.</w:t>
      </w:r>
      <w:r>
        <w:rPr>
          <w:color w:val="231F20"/>
          <w:spacing w:val="-22"/>
          <w:w w:val="105"/>
        </w:rPr>
        <w:t> </w:t>
      </w:r>
      <w:r>
        <w:rPr>
          <w:color w:val="231F20"/>
          <w:w w:val="105"/>
        </w:rPr>
        <w:t>Nguyên</w:t>
      </w:r>
      <w:r>
        <w:rPr>
          <w:color w:val="231F20"/>
          <w:spacing w:val="-22"/>
          <w:w w:val="105"/>
        </w:rPr>
        <w:t> </w:t>
      </w:r>
      <w:r>
        <w:rPr>
          <w:color w:val="231F20"/>
          <w:w w:val="105"/>
        </w:rPr>
        <w:t>nhân</w:t>
      </w:r>
      <w:r>
        <w:rPr>
          <w:color w:val="231F20"/>
          <w:spacing w:val="-23"/>
          <w:w w:val="105"/>
        </w:rPr>
        <w:t> </w:t>
      </w:r>
      <w:r>
        <w:rPr>
          <w:color w:val="231F20"/>
          <w:w w:val="105"/>
        </w:rPr>
        <w:t>gì?</w:t>
      </w:r>
      <w:r>
        <w:rPr>
          <w:color w:val="231F20"/>
          <w:spacing w:val="-22"/>
          <w:w w:val="105"/>
        </w:rPr>
        <w:t> </w:t>
      </w:r>
      <w:r>
        <w:rPr>
          <w:color w:val="231F20"/>
          <w:w w:val="105"/>
        </w:rPr>
        <w:t>Vì</w:t>
      </w:r>
      <w:r>
        <w:rPr>
          <w:color w:val="231F20"/>
          <w:spacing w:val="-22"/>
          <w:w w:val="105"/>
        </w:rPr>
        <w:t> </w:t>
      </w:r>
      <w:r>
        <w:rPr>
          <w:color w:val="231F20"/>
          <w:w w:val="105"/>
        </w:rPr>
        <w:t>thiền</w:t>
      </w:r>
      <w:r>
        <w:rPr>
          <w:color w:val="231F20"/>
          <w:spacing w:val="-23"/>
          <w:w w:val="105"/>
        </w:rPr>
        <w:t> </w:t>
      </w:r>
      <w:r>
        <w:rPr>
          <w:color w:val="231F20"/>
          <w:w w:val="105"/>
        </w:rPr>
        <w:t>sư</w:t>
      </w:r>
      <w:r>
        <w:rPr>
          <w:color w:val="231F20"/>
          <w:spacing w:val="-22"/>
          <w:w w:val="105"/>
        </w:rPr>
        <w:t> </w:t>
      </w:r>
      <w:r>
        <w:rPr>
          <w:color w:val="231F20"/>
          <w:w w:val="105"/>
        </w:rPr>
        <w:t>có</w:t>
      </w:r>
      <w:r>
        <w:rPr>
          <w:color w:val="231F20"/>
          <w:spacing w:val="-22"/>
          <w:w w:val="105"/>
        </w:rPr>
        <w:t> </w:t>
      </w:r>
      <w:r>
        <w:rPr>
          <w:color w:val="231F20"/>
          <w:w w:val="105"/>
        </w:rPr>
        <w:t>nền</w:t>
      </w:r>
      <w:r>
        <w:rPr>
          <w:color w:val="231F20"/>
          <w:spacing w:val="-23"/>
          <w:w w:val="105"/>
        </w:rPr>
        <w:t> </w:t>
      </w:r>
      <w:r>
        <w:rPr>
          <w:color w:val="231F20"/>
          <w:w w:val="105"/>
        </w:rPr>
        <w:t>tảng</w:t>
      </w:r>
      <w:r>
        <w:rPr>
          <w:color w:val="231F20"/>
          <w:spacing w:val="-22"/>
          <w:w w:val="105"/>
        </w:rPr>
        <w:t> </w:t>
      </w:r>
      <w:r>
        <w:rPr>
          <w:color w:val="231F20"/>
          <w:w w:val="105"/>
        </w:rPr>
        <w:t>đọc</w:t>
      </w:r>
      <w:r>
        <w:rPr>
          <w:color w:val="231F20"/>
          <w:spacing w:val="-22"/>
          <w:w w:val="105"/>
        </w:rPr>
        <w:t> </w:t>
      </w:r>
      <w:r>
        <w:rPr>
          <w:color w:val="231F20"/>
          <w:w w:val="105"/>
        </w:rPr>
        <w:t>3.000 lần bộ kinh </w:t>
      </w:r>
      <w:r>
        <w:rPr>
          <w:i/>
          <w:color w:val="231F20"/>
          <w:w w:val="105"/>
        </w:rPr>
        <w:t>Pháp Hoa</w:t>
      </w:r>
      <w:r>
        <w:rPr>
          <w:color w:val="231F20"/>
          <w:w w:val="105"/>
        </w:rPr>
        <w:t>, cũng có nghĩa là thiền sư đã đạt đến bờ</w:t>
      </w:r>
      <w:r>
        <w:rPr>
          <w:color w:val="231F20"/>
          <w:spacing w:val="-18"/>
          <w:w w:val="105"/>
        </w:rPr>
        <w:t> </w:t>
      </w:r>
      <w:r>
        <w:rPr>
          <w:color w:val="231F20"/>
          <w:w w:val="105"/>
        </w:rPr>
        <w:t>khai</w:t>
      </w:r>
      <w:r>
        <w:rPr>
          <w:color w:val="231F20"/>
          <w:spacing w:val="-18"/>
          <w:w w:val="105"/>
        </w:rPr>
        <w:t> </w:t>
      </w:r>
      <w:r>
        <w:rPr>
          <w:color w:val="231F20"/>
          <w:w w:val="105"/>
        </w:rPr>
        <w:t>ngộ</w:t>
      </w:r>
      <w:r>
        <w:rPr>
          <w:color w:val="231F20"/>
          <w:spacing w:val="-17"/>
          <w:w w:val="105"/>
        </w:rPr>
        <w:t> </w:t>
      </w:r>
      <w:r>
        <w:rPr>
          <w:color w:val="231F20"/>
          <w:w w:val="105"/>
        </w:rPr>
        <w:t>rồi,</w:t>
      </w:r>
      <w:r>
        <w:rPr>
          <w:color w:val="231F20"/>
          <w:spacing w:val="-17"/>
          <w:w w:val="105"/>
        </w:rPr>
        <w:t> </w:t>
      </w:r>
      <w:r>
        <w:rPr>
          <w:color w:val="231F20"/>
          <w:w w:val="105"/>
        </w:rPr>
        <w:t>còn</w:t>
      </w:r>
      <w:r>
        <w:rPr>
          <w:color w:val="231F20"/>
          <w:spacing w:val="-17"/>
          <w:w w:val="105"/>
        </w:rPr>
        <w:t> </w:t>
      </w:r>
      <w:r>
        <w:rPr>
          <w:color w:val="231F20"/>
          <w:w w:val="105"/>
        </w:rPr>
        <w:t>thiếu</w:t>
      </w:r>
      <w:r>
        <w:rPr>
          <w:color w:val="231F20"/>
          <w:spacing w:val="-18"/>
          <w:w w:val="105"/>
        </w:rPr>
        <w:t> </w:t>
      </w:r>
      <w:r>
        <w:rPr>
          <w:color w:val="231F20"/>
          <w:w w:val="105"/>
        </w:rPr>
        <w:t>một</w:t>
      </w:r>
      <w:r>
        <w:rPr>
          <w:color w:val="231F20"/>
          <w:spacing w:val="-18"/>
          <w:w w:val="105"/>
        </w:rPr>
        <w:t> </w:t>
      </w:r>
      <w:r>
        <w:rPr>
          <w:color w:val="231F20"/>
          <w:w w:val="105"/>
        </w:rPr>
        <w:t>tí</w:t>
      </w:r>
      <w:r>
        <w:rPr>
          <w:color w:val="231F20"/>
          <w:spacing w:val="-18"/>
          <w:w w:val="105"/>
        </w:rPr>
        <w:t> </w:t>
      </w:r>
      <w:r>
        <w:rPr>
          <w:color w:val="231F20"/>
          <w:w w:val="105"/>
        </w:rPr>
        <w:t>nữa</w:t>
      </w:r>
      <w:r>
        <w:rPr>
          <w:color w:val="231F20"/>
          <w:spacing w:val="-17"/>
          <w:w w:val="105"/>
        </w:rPr>
        <w:t> </w:t>
      </w:r>
      <w:r>
        <w:rPr>
          <w:color w:val="231F20"/>
          <w:w w:val="105"/>
        </w:rPr>
        <w:t>thôi.</w:t>
      </w:r>
      <w:r>
        <w:rPr>
          <w:color w:val="231F20"/>
          <w:spacing w:val="-17"/>
          <w:w w:val="105"/>
        </w:rPr>
        <w:t> </w:t>
      </w:r>
      <w:r>
        <w:rPr>
          <w:color w:val="231F20"/>
          <w:w w:val="105"/>
        </w:rPr>
        <w:t>Đến</w:t>
      </w:r>
      <w:r>
        <w:rPr>
          <w:color w:val="231F20"/>
          <w:spacing w:val="-18"/>
          <w:w w:val="105"/>
        </w:rPr>
        <w:t> </w:t>
      </w:r>
      <w:r>
        <w:rPr>
          <w:color w:val="231F20"/>
          <w:w w:val="105"/>
        </w:rPr>
        <w:t>Tào</w:t>
      </w:r>
      <w:r>
        <w:rPr>
          <w:color w:val="231F20"/>
          <w:spacing w:val="-17"/>
          <w:w w:val="105"/>
        </w:rPr>
        <w:t> </w:t>
      </w:r>
      <w:r>
        <w:rPr>
          <w:color w:val="231F20"/>
          <w:w w:val="105"/>
        </w:rPr>
        <w:t>Khê,</w:t>
      </w:r>
      <w:r>
        <w:rPr>
          <w:color w:val="231F20"/>
          <w:spacing w:val="-18"/>
          <w:w w:val="105"/>
        </w:rPr>
        <w:t> </w:t>
      </w:r>
      <w:r>
        <w:rPr>
          <w:color w:val="231F20"/>
          <w:spacing w:val="-4"/>
          <w:w w:val="105"/>
        </w:rPr>
        <w:t>Lục</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2"/>
      </w:pPr>
      <w:r>
        <w:rPr>
          <w:color w:val="231F20"/>
          <w:w w:val="105"/>
        </w:rPr>
        <w:t>Tổ</w:t>
      </w:r>
      <w:r>
        <w:rPr>
          <w:color w:val="231F20"/>
          <w:spacing w:val="-16"/>
          <w:w w:val="105"/>
        </w:rPr>
        <w:t> </w:t>
      </w:r>
      <w:r>
        <w:rPr>
          <w:color w:val="231F20"/>
          <w:w w:val="105"/>
        </w:rPr>
        <w:t>điểm</w:t>
      </w:r>
      <w:r>
        <w:rPr>
          <w:color w:val="231F20"/>
          <w:spacing w:val="-16"/>
          <w:w w:val="105"/>
        </w:rPr>
        <w:t> </w:t>
      </w:r>
      <w:r>
        <w:rPr>
          <w:color w:val="231F20"/>
          <w:w w:val="105"/>
        </w:rPr>
        <w:t>một</w:t>
      </w:r>
      <w:r>
        <w:rPr>
          <w:color w:val="231F20"/>
          <w:spacing w:val="-16"/>
          <w:w w:val="105"/>
        </w:rPr>
        <w:t> </w:t>
      </w:r>
      <w:r>
        <w:rPr>
          <w:color w:val="231F20"/>
          <w:w w:val="105"/>
        </w:rPr>
        <w:t>cái</w:t>
      </w:r>
      <w:r>
        <w:rPr>
          <w:color w:val="231F20"/>
          <w:spacing w:val="-16"/>
          <w:w w:val="105"/>
        </w:rPr>
        <w:t> </w:t>
      </w:r>
      <w:r>
        <w:rPr>
          <w:color w:val="231F20"/>
          <w:w w:val="105"/>
        </w:rPr>
        <w:t>bèn</w:t>
      </w:r>
      <w:r>
        <w:rPr>
          <w:color w:val="231F20"/>
          <w:spacing w:val="-16"/>
          <w:w w:val="105"/>
        </w:rPr>
        <w:t> </w:t>
      </w:r>
      <w:r>
        <w:rPr>
          <w:color w:val="231F20"/>
          <w:w w:val="105"/>
        </w:rPr>
        <w:t>khai</w:t>
      </w:r>
      <w:r>
        <w:rPr>
          <w:color w:val="231F20"/>
          <w:spacing w:val="-16"/>
          <w:w w:val="105"/>
        </w:rPr>
        <w:t> </w:t>
      </w:r>
      <w:r>
        <w:rPr>
          <w:color w:val="231F20"/>
          <w:w w:val="105"/>
        </w:rPr>
        <w:t>ngộ</w:t>
      </w:r>
      <w:r>
        <w:rPr>
          <w:color w:val="231F20"/>
          <w:spacing w:val="-16"/>
          <w:w w:val="105"/>
        </w:rPr>
        <w:t> </w:t>
      </w:r>
      <w:r>
        <w:rPr>
          <w:color w:val="231F20"/>
          <w:w w:val="105"/>
        </w:rPr>
        <w:t>ngay.</w:t>
      </w:r>
      <w:r>
        <w:rPr>
          <w:color w:val="231F20"/>
          <w:spacing w:val="-16"/>
          <w:w w:val="105"/>
        </w:rPr>
        <w:t> </w:t>
      </w:r>
      <w:r>
        <w:rPr>
          <w:color w:val="231F20"/>
          <w:w w:val="105"/>
        </w:rPr>
        <w:t>Đạo</w:t>
      </w:r>
      <w:r>
        <w:rPr>
          <w:color w:val="231F20"/>
          <w:spacing w:val="-16"/>
          <w:w w:val="105"/>
        </w:rPr>
        <w:t> </w:t>
      </w:r>
      <w:r>
        <w:rPr>
          <w:color w:val="231F20"/>
          <w:w w:val="105"/>
        </w:rPr>
        <w:t>lý</w:t>
      </w:r>
      <w:r>
        <w:rPr>
          <w:color w:val="231F20"/>
          <w:spacing w:val="-16"/>
          <w:w w:val="105"/>
        </w:rPr>
        <w:t> </w:t>
      </w:r>
      <w:r>
        <w:rPr>
          <w:color w:val="231F20"/>
          <w:w w:val="105"/>
        </w:rPr>
        <w:t>là</w:t>
      </w:r>
      <w:r>
        <w:rPr>
          <w:color w:val="231F20"/>
          <w:spacing w:val="-16"/>
          <w:w w:val="105"/>
        </w:rPr>
        <w:t> </w:t>
      </w:r>
      <w:r>
        <w:rPr>
          <w:color w:val="231F20"/>
          <w:w w:val="105"/>
        </w:rPr>
        <w:t>như</w:t>
      </w:r>
      <w:r>
        <w:rPr>
          <w:color w:val="231F20"/>
          <w:spacing w:val="-16"/>
          <w:w w:val="105"/>
        </w:rPr>
        <w:t> </w:t>
      </w:r>
      <w:r>
        <w:rPr>
          <w:color w:val="231F20"/>
          <w:w w:val="105"/>
        </w:rPr>
        <w:t>vậy.</w:t>
      </w:r>
      <w:r>
        <w:rPr>
          <w:color w:val="231F20"/>
          <w:spacing w:val="-16"/>
          <w:w w:val="105"/>
        </w:rPr>
        <w:t> </w:t>
      </w:r>
      <w:r>
        <w:rPr>
          <w:color w:val="231F20"/>
          <w:w w:val="105"/>
        </w:rPr>
        <w:t>Điển hình của người xưa có rất nhiều, chúng ta nghe nhiều và thấy</w:t>
      </w:r>
      <w:r>
        <w:rPr>
          <w:color w:val="231F20"/>
          <w:spacing w:val="-4"/>
          <w:w w:val="105"/>
        </w:rPr>
        <w:t> </w:t>
      </w:r>
      <w:r>
        <w:rPr>
          <w:color w:val="231F20"/>
          <w:w w:val="105"/>
        </w:rPr>
        <w:t>cũng</w:t>
      </w:r>
      <w:r>
        <w:rPr>
          <w:color w:val="231F20"/>
          <w:spacing w:val="-4"/>
          <w:w w:val="105"/>
        </w:rPr>
        <w:t> </w:t>
      </w:r>
      <w:r>
        <w:rPr>
          <w:color w:val="231F20"/>
          <w:w w:val="105"/>
        </w:rPr>
        <w:t>rất</w:t>
      </w:r>
      <w:r>
        <w:rPr>
          <w:color w:val="231F20"/>
          <w:spacing w:val="-4"/>
          <w:w w:val="105"/>
        </w:rPr>
        <w:t> </w:t>
      </w:r>
      <w:r>
        <w:rPr>
          <w:color w:val="231F20"/>
          <w:w w:val="105"/>
        </w:rPr>
        <w:t>nhiều,</w:t>
      </w:r>
      <w:r>
        <w:rPr>
          <w:color w:val="231F20"/>
          <w:spacing w:val="-4"/>
          <w:w w:val="105"/>
        </w:rPr>
        <w:t> </w:t>
      </w:r>
      <w:r>
        <w:rPr>
          <w:color w:val="231F20"/>
          <w:w w:val="105"/>
        </w:rPr>
        <w:t>nhưng</w:t>
      </w:r>
      <w:r>
        <w:rPr>
          <w:color w:val="231F20"/>
          <w:spacing w:val="-4"/>
          <w:w w:val="105"/>
        </w:rPr>
        <w:t> </w:t>
      </w:r>
      <w:r>
        <w:rPr>
          <w:color w:val="231F20"/>
          <w:w w:val="105"/>
        </w:rPr>
        <w:t>sao</w:t>
      </w:r>
      <w:r>
        <w:rPr>
          <w:color w:val="231F20"/>
          <w:spacing w:val="-4"/>
          <w:w w:val="105"/>
        </w:rPr>
        <w:t> </w:t>
      </w:r>
      <w:r>
        <w:rPr>
          <w:color w:val="231F20"/>
          <w:w w:val="105"/>
        </w:rPr>
        <w:t>ta</w:t>
      </w:r>
      <w:r>
        <w:rPr>
          <w:color w:val="231F20"/>
          <w:spacing w:val="-4"/>
          <w:w w:val="105"/>
        </w:rPr>
        <w:t> </w:t>
      </w:r>
      <w:r>
        <w:rPr>
          <w:color w:val="231F20"/>
          <w:w w:val="105"/>
        </w:rPr>
        <w:t>không</w:t>
      </w:r>
      <w:r>
        <w:rPr>
          <w:color w:val="231F20"/>
          <w:spacing w:val="-6"/>
          <w:w w:val="105"/>
        </w:rPr>
        <w:t> </w:t>
      </w:r>
      <w:r>
        <w:rPr>
          <w:color w:val="231F20"/>
          <w:w w:val="105"/>
        </w:rPr>
        <w:t>giác</w:t>
      </w:r>
      <w:r>
        <w:rPr>
          <w:color w:val="231F20"/>
          <w:spacing w:val="-4"/>
          <w:w w:val="105"/>
        </w:rPr>
        <w:t> </w:t>
      </w:r>
      <w:r>
        <w:rPr>
          <w:color w:val="231F20"/>
          <w:w w:val="105"/>
        </w:rPr>
        <w:t>ngộ?</w:t>
      </w:r>
      <w:r>
        <w:rPr>
          <w:color w:val="231F20"/>
          <w:spacing w:val="-4"/>
          <w:w w:val="105"/>
        </w:rPr>
        <w:t> </w:t>
      </w:r>
      <w:r>
        <w:rPr>
          <w:color w:val="231F20"/>
          <w:w w:val="105"/>
        </w:rPr>
        <w:t>Nếu</w:t>
      </w:r>
      <w:r>
        <w:rPr>
          <w:color w:val="231F20"/>
          <w:spacing w:val="-6"/>
          <w:w w:val="105"/>
        </w:rPr>
        <w:t> </w:t>
      </w:r>
      <w:r>
        <w:rPr>
          <w:color w:val="231F20"/>
          <w:w w:val="105"/>
        </w:rPr>
        <w:t>như nghe rồi mà bắt chước làm theo, thì sẽ thành công thôi.</w:t>
      </w:r>
    </w:p>
    <w:p>
      <w:pPr>
        <w:pStyle w:val="BodyText"/>
        <w:spacing w:line="307" w:lineRule="auto" w:before="139"/>
        <w:ind w:left="387" w:right="120" w:firstLine="453"/>
      </w:pPr>
      <w:r>
        <w:rPr>
          <w:color w:val="231F20"/>
          <w:w w:val="110"/>
        </w:rPr>
        <w:t>Những</w:t>
      </w:r>
      <w:r>
        <w:rPr>
          <w:color w:val="231F20"/>
          <w:w w:val="110"/>
        </w:rPr>
        <w:t> điều</w:t>
      </w:r>
      <w:r>
        <w:rPr>
          <w:color w:val="231F20"/>
          <w:w w:val="110"/>
        </w:rPr>
        <w:t> chúng</w:t>
      </w:r>
      <w:r>
        <w:rPr>
          <w:color w:val="231F20"/>
          <w:w w:val="110"/>
        </w:rPr>
        <w:t> ta</w:t>
      </w:r>
      <w:r>
        <w:rPr>
          <w:color w:val="231F20"/>
          <w:w w:val="110"/>
        </w:rPr>
        <w:t> thấy,</w:t>
      </w:r>
      <w:r>
        <w:rPr>
          <w:color w:val="231F20"/>
          <w:w w:val="110"/>
        </w:rPr>
        <w:t> nghe</w:t>
      </w:r>
      <w:r>
        <w:rPr>
          <w:color w:val="231F20"/>
          <w:w w:val="110"/>
        </w:rPr>
        <w:t> trong</w:t>
      </w:r>
      <w:r>
        <w:rPr>
          <w:color w:val="231F20"/>
          <w:w w:val="110"/>
        </w:rPr>
        <w:t> thời</w:t>
      </w:r>
      <w:r>
        <w:rPr>
          <w:color w:val="231F20"/>
          <w:w w:val="110"/>
        </w:rPr>
        <w:t> cận</w:t>
      </w:r>
      <w:r>
        <w:rPr>
          <w:color w:val="231F20"/>
          <w:w w:val="110"/>
        </w:rPr>
        <w:t> đại, </w:t>
      </w:r>
      <w:r>
        <w:rPr>
          <w:color w:val="231F20"/>
          <w:w w:val="105"/>
        </w:rPr>
        <w:t>những</w:t>
      </w:r>
      <w:r>
        <w:rPr>
          <w:color w:val="231F20"/>
          <w:spacing w:val="-6"/>
          <w:w w:val="105"/>
        </w:rPr>
        <w:t> </w:t>
      </w:r>
      <w:r>
        <w:rPr>
          <w:color w:val="231F20"/>
          <w:w w:val="105"/>
        </w:rPr>
        <w:t>người</w:t>
      </w:r>
      <w:r>
        <w:rPr>
          <w:color w:val="231F20"/>
          <w:spacing w:val="-6"/>
          <w:w w:val="105"/>
        </w:rPr>
        <w:t> </w:t>
      </w:r>
      <w:r>
        <w:rPr>
          <w:color w:val="231F20"/>
          <w:w w:val="105"/>
        </w:rPr>
        <w:t>niệm</w:t>
      </w:r>
      <w:r>
        <w:rPr>
          <w:color w:val="231F20"/>
          <w:spacing w:val="-6"/>
          <w:w w:val="105"/>
        </w:rPr>
        <w:t> </w:t>
      </w:r>
      <w:r>
        <w:rPr>
          <w:color w:val="231F20"/>
          <w:w w:val="105"/>
        </w:rPr>
        <w:t>Phật</w:t>
      </w:r>
      <w:r>
        <w:rPr>
          <w:color w:val="231F20"/>
          <w:spacing w:val="-6"/>
          <w:w w:val="105"/>
        </w:rPr>
        <w:t> </w:t>
      </w:r>
      <w:r>
        <w:rPr>
          <w:color w:val="231F20"/>
          <w:w w:val="105"/>
        </w:rPr>
        <w:t>vãng</w:t>
      </w:r>
      <w:r>
        <w:rPr>
          <w:color w:val="231F20"/>
          <w:spacing w:val="-6"/>
          <w:w w:val="105"/>
        </w:rPr>
        <w:t> </w:t>
      </w:r>
      <w:r>
        <w:rPr>
          <w:color w:val="231F20"/>
          <w:w w:val="105"/>
        </w:rPr>
        <w:t>sinh</w:t>
      </w:r>
      <w:r>
        <w:rPr>
          <w:color w:val="231F20"/>
          <w:spacing w:val="-6"/>
          <w:w w:val="105"/>
        </w:rPr>
        <w:t> </w:t>
      </w:r>
      <w:r>
        <w:rPr>
          <w:color w:val="231F20"/>
          <w:w w:val="105"/>
        </w:rPr>
        <w:t>Tịnh</w:t>
      </w:r>
      <w:r>
        <w:rPr>
          <w:color w:val="231F20"/>
          <w:spacing w:val="-6"/>
          <w:w w:val="105"/>
        </w:rPr>
        <w:t> </w:t>
      </w:r>
      <w:r>
        <w:rPr>
          <w:color w:val="231F20"/>
          <w:w w:val="105"/>
        </w:rPr>
        <w:t>độ,</w:t>
      </w:r>
      <w:r>
        <w:rPr>
          <w:color w:val="231F20"/>
          <w:spacing w:val="-6"/>
          <w:w w:val="105"/>
        </w:rPr>
        <w:t> </w:t>
      </w:r>
      <w:r>
        <w:rPr>
          <w:color w:val="231F20"/>
          <w:w w:val="105"/>
        </w:rPr>
        <w:t>khi</w:t>
      </w:r>
      <w:r>
        <w:rPr>
          <w:color w:val="231F20"/>
          <w:spacing w:val="-6"/>
          <w:w w:val="105"/>
        </w:rPr>
        <w:t> </w:t>
      </w:r>
      <w:r>
        <w:rPr>
          <w:color w:val="231F20"/>
          <w:w w:val="105"/>
        </w:rPr>
        <w:t>qua</w:t>
      </w:r>
      <w:r>
        <w:rPr>
          <w:color w:val="231F20"/>
          <w:spacing w:val="-6"/>
          <w:w w:val="105"/>
        </w:rPr>
        <w:t> </w:t>
      </w:r>
      <w:r>
        <w:rPr>
          <w:color w:val="231F20"/>
          <w:w w:val="105"/>
        </w:rPr>
        <w:t>đời</w:t>
      </w:r>
      <w:r>
        <w:rPr>
          <w:color w:val="231F20"/>
          <w:spacing w:val="-6"/>
          <w:w w:val="105"/>
        </w:rPr>
        <w:t> </w:t>
      </w:r>
      <w:r>
        <w:rPr>
          <w:color w:val="231F20"/>
          <w:w w:val="105"/>
        </w:rPr>
        <w:t>hiện ra tướng tốt, người thì ngồi vãng sinh, người thì đứng vãng sinh,</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quan</w:t>
      </w:r>
      <w:r>
        <w:rPr>
          <w:color w:val="231F20"/>
          <w:spacing w:val="-10"/>
          <w:w w:val="105"/>
        </w:rPr>
        <w:t> </w:t>
      </w:r>
      <w:r>
        <w:rPr>
          <w:color w:val="231F20"/>
          <w:w w:val="105"/>
        </w:rPr>
        <w:t>sát</w:t>
      </w:r>
      <w:r>
        <w:rPr>
          <w:color w:val="231F20"/>
          <w:spacing w:val="-10"/>
          <w:w w:val="105"/>
        </w:rPr>
        <w:t> </w:t>
      </w:r>
      <w:r>
        <w:rPr>
          <w:color w:val="231F20"/>
          <w:w w:val="105"/>
        </w:rPr>
        <w:t>kỹ</w:t>
      </w:r>
      <w:r>
        <w:rPr>
          <w:color w:val="231F20"/>
          <w:spacing w:val="-10"/>
          <w:w w:val="105"/>
        </w:rPr>
        <w:t> </w:t>
      </w:r>
      <w:r>
        <w:rPr>
          <w:color w:val="231F20"/>
          <w:w w:val="105"/>
        </w:rPr>
        <w:t>xem,</w:t>
      </w:r>
      <w:r>
        <w:rPr>
          <w:color w:val="231F20"/>
          <w:spacing w:val="-10"/>
          <w:w w:val="105"/>
        </w:rPr>
        <w:t> </w:t>
      </w:r>
      <w:r>
        <w:rPr>
          <w:color w:val="231F20"/>
          <w:w w:val="105"/>
        </w:rPr>
        <w:t>họ</w:t>
      </w:r>
      <w:r>
        <w:rPr>
          <w:color w:val="231F20"/>
          <w:spacing w:val="-10"/>
          <w:w w:val="105"/>
        </w:rPr>
        <w:t> </w:t>
      </w:r>
      <w:r>
        <w:rPr>
          <w:color w:val="231F20"/>
          <w:w w:val="105"/>
        </w:rPr>
        <w:t>đều</w:t>
      </w:r>
      <w:r>
        <w:rPr>
          <w:color w:val="231F20"/>
          <w:spacing w:val="-10"/>
          <w:w w:val="105"/>
        </w:rPr>
        <w:t> </w:t>
      </w:r>
      <w:r>
        <w:rPr>
          <w:color w:val="231F20"/>
          <w:w w:val="105"/>
        </w:rPr>
        <w:t>là</w:t>
      </w:r>
      <w:r>
        <w:rPr>
          <w:color w:val="231F20"/>
          <w:spacing w:val="-10"/>
          <w:w w:val="105"/>
        </w:rPr>
        <w:t> </w:t>
      </w:r>
      <w:r>
        <w:rPr>
          <w:color w:val="231F20"/>
          <w:w w:val="105"/>
        </w:rPr>
        <w:t>nhất</w:t>
      </w:r>
      <w:r>
        <w:rPr>
          <w:color w:val="231F20"/>
          <w:spacing w:val="-10"/>
          <w:w w:val="105"/>
        </w:rPr>
        <w:t> </w:t>
      </w:r>
      <w:r>
        <w:rPr>
          <w:color w:val="231F20"/>
          <w:w w:val="105"/>
        </w:rPr>
        <w:t>môn</w:t>
      </w:r>
      <w:r>
        <w:rPr>
          <w:color w:val="231F20"/>
          <w:spacing w:val="-10"/>
          <w:w w:val="105"/>
        </w:rPr>
        <w:t> </w:t>
      </w:r>
      <w:r>
        <w:rPr>
          <w:color w:val="231F20"/>
          <w:w w:val="105"/>
        </w:rPr>
        <w:t>thâm</w:t>
      </w:r>
      <w:r>
        <w:rPr>
          <w:color w:val="231F20"/>
          <w:spacing w:val="-10"/>
          <w:w w:val="105"/>
        </w:rPr>
        <w:t> </w:t>
      </w:r>
      <w:r>
        <w:rPr>
          <w:color w:val="231F20"/>
          <w:w w:val="105"/>
        </w:rPr>
        <w:t>nhập một</w:t>
      </w:r>
      <w:r>
        <w:rPr>
          <w:color w:val="231F20"/>
          <w:spacing w:val="-2"/>
          <w:w w:val="105"/>
        </w:rPr>
        <w:t> </w:t>
      </w:r>
      <w:r>
        <w:rPr>
          <w:color w:val="231F20"/>
          <w:w w:val="105"/>
        </w:rPr>
        <w:t>bộ</w:t>
      </w:r>
      <w:r>
        <w:rPr>
          <w:color w:val="231F20"/>
          <w:spacing w:val="-2"/>
          <w:w w:val="105"/>
        </w:rPr>
        <w:t> </w:t>
      </w:r>
      <w:r>
        <w:rPr>
          <w:color w:val="231F20"/>
          <w:w w:val="105"/>
        </w:rPr>
        <w:t>kinh,</w:t>
      </w:r>
      <w:r>
        <w:rPr>
          <w:color w:val="231F20"/>
          <w:spacing w:val="-2"/>
          <w:w w:val="105"/>
        </w:rPr>
        <w:t> </w:t>
      </w:r>
      <w:r>
        <w:rPr>
          <w:color w:val="231F20"/>
          <w:w w:val="105"/>
        </w:rPr>
        <w:t>một</w:t>
      </w:r>
      <w:r>
        <w:rPr>
          <w:color w:val="231F20"/>
          <w:spacing w:val="-2"/>
          <w:w w:val="105"/>
        </w:rPr>
        <w:t> </w:t>
      </w:r>
      <w:r>
        <w:rPr>
          <w:color w:val="231F20"/>
          <w:w w:val="105"/>
        </w:rPr>
        <w:t>câu</w:t>
      </w:r>
      <w:r>
        <w:rPr>
          <w:color w:val="231F20"/>
          <w:spacing w:val="-2"/>
          <w:w w:val="105"/>
        </w:rPr>
        <w:t> </w:t>
      </w:r>
      <w:r>
        <w:rPr>
          <w:color w:val="231F20"/>
          <w:w w:val="105"/>
        </w:rPr>
        <w:t>Phật</w:t>
      </w:r>
      <w:r>
        <w:rPr>
          <w:color w:val="231F20"/>
          <w:spacing w:val="-2"/>
          <w:w w:val="105"/>
        </w:rPr>
        <w:t> </w:t>
      </w:r>
      <w:r>
        <w:rPr>
          <w:color w:val="231F20"/>
          <w:w w:val="105"/>
        </w:rPr>
        <w:t>hiệu.</w:t>
      </w:r>
      <w:r>
        <w:rPr>
          <w:color w:val="231F20"/>
          <w:spacing w:val="-2"/>
          <w:w w:val="105"/>
        </w:rPr>
        <w:t> </w:t>
      </w:r>
      <w:r>
        <w:rPr>
          <w:color w:val="231F20"/>
          <w:w w:val="105"/>
        </w:rPr>
        <w:t>Rất</w:t>
      </w:r>
      <w:r>
        <w:rPr>
          <w:color w:val="231F20"/>
          <w:spacing w:val="-2"/>
          <w:w w:val="105"/>
        </w:rPr>
        <w:t> </w:t>
      </w:r>
      <w:r>
        <w:rPr>
          <w:color w:val="231F20"/>
          <w:w w:val="105"/>
        </w:rPr>
        <w:t>đơn</w:t>
      </w:r>
      <w:r>
        <w:rPr>
          <w:color w:val="231F20"/>
          <w:spacing w:val="-2"/>
          <w:w w:val="105"/>
        </w:rPr>
        <w:t> </w:t>
      </w:r>
      <w:r>
        <w:rPr>
          <w:color w:val="231F20"/>
          <w:w w:val="105"/>
        </w:rPr>
        <w:t>giản,</w:t>
      </w:r>
      <w:r>
        <w:rPr>
          <w:color w:val="231F20"/>
          <w:spacing w:val="-2"/>
          <w:w w:val="105"/>
        </w:rPr>
        <w:t> </w:t>
      </w:r>
      <w:r>
        <w:rPr>
          <w:color w:val="231F20"/>
          <w:w w:val="105"/>
        </w:rPr>
        <w:t>đâu</w:t>
      </w:r>
      <w:r>
        <w:rPr>
          <w:color w:val="231F20"/>
          <w:spacing w:val="-2"/>
          <w:w w:val="105"/>
        </w:rPr>
        <w:t> </w:t>
      </w:r>
      <w:r>
        <w:rPr>
          <w:color w:val="231F20"/>
          <w:w w:val="105"/>
        </w:rPr>
        <w:t>có</w:t>
      </w:r>
      <w:r>
        <w:rPr>
          <w:color w:val="231F20"/>
          <w:spacing w:val="-2"/>
          <w:w w:val="105"/>
        </w:rPr>
        <w:t> </w:t>
      </w:r>
      <w:r>
        <w:rPr>
          <w:color w:val="231F20"/>
          <w:w w:val="105"/>
        </w:rPr>
        <w:t>phiền </w:t>
      </w:r>
      <w:r>
        <w:rPr>
          <w:color w:val="231F20"/>
          <w:spacing w:val="-2"/>
          <w:w w:val="110"/>
        </w:rPr>
        <w:t>phức?</w:t>
      </w:r>
      <w:r>
        <w:rPr>
          <w:color w:val="231F20"/>
          <w:spacing w:val="-22"/>
          <w:w w:val="110"/>
        </w:rPr>
        <w:t> </w:t>
      </w:r>
      <w:r>
        <w:rPr>
          <w:color w:val="231F20"/>
          <w:spacing w:val="-2"/>
          <w:w w:val="110"/>
        </w:rPr>
        <w:t>Thật</w:t>
      </w:r>
      <w:r>
        <w:rPr>
          <w:color w:val="231F20"/>
          <w:spacing w:val="-21"/>
          <w:w w:val="110"/>
        </w:rPr>
        <w:t> </w:t>
      </w:r>
      <w:r>
        <w:rPr>
          <w:color w:val="231F20"/>
          <w:spacing w:val="-2"/>
          <w:w w:val="110"/>
        </w:rPr>
        <w:t>sự</w:t>
      </w:r>
      <w:r>
        <w:rPr>
          <w:color w:val="231F20"/>
          <w:spacing w:val="-22"/>
          <w:w w:val="110"/>
        </w:rPr>
        <w:t> </w:t>
      </w:r>
      <w:r>
        <w:rPr>
          <w:color w:val="231F20"/>
          <w:spacing w:val="-2"/>
          <w:w w:val="110"/>
        </w:rPr>
        <w:t>thành</w:t>
      </w:r>
      <w:r>
        <w:rPr>
          <w:color w:val="231F20"/>
          <w:spacing w:val="-21"/>
          <w:w w:val="110"/>
        </w:rPr>
        <w:t> </w:t>
      </w:r>
      <w:r>
        <w:rPr>
          <w:color w:val="231F20"/>
          <w:spacing w:val="-2"/>
          <w:w w:val="110"/>
        </w:rPr>
        <w:t>công</w:t>
      </w:r>
      <w:r>
        <w:rPr>
          <w:color w:val="231F20"/>
          <w:spacing w:val="-21"/>
          <w:w w:val="110"/>
        </w:rPr>
        <w:t> </w:t>
      </w:r>
      <w:r>
        <w:rPr>
          <w:color w:val="231F20"/>
          <w:spacing w:val="-2"/>
          <w:w w:val="110"/>
        </w:rPr>
        <w:t>rồi,</w:t>
      </w:r>
      <w:r>
        <w:rPr>
          <w:color w:val="231F20"/>
          <w:spacing w:val="-22"/>
          <w:w w:val="110"/>
        </w:rPr>
        <w:t> </w:t>
      </w:r>
      <w:r>
        <w:rPr>
          <w:color w:val="231F20"/>
          <w:spacing w:val="-2"/>
          <w:w w:val="110"/>
        </w:rPr>
        <w:t>về</w:t>
      </w:r>
      <w:r>
        <w:rPr>
          <w:color w:val="231F20"/>
          <w:spacing w:val="-21"/>
          <w:w w:val="110"/>
        </w:rPr>
        <w:t> </w:t>
      </w:r>
      <w:r>
        <w:rPr>
          <w:color w:val="231F20"/>
          <w:spacing w:val="-2"/>
          <w:w w:val="110"/>
        </w:rPr>
        <w:t>thế</w:t>
      </w:r>
      <w:r>
        <w:rPr>
          <w:color w:val="231F20"/>
          <w:spacing w:val="-21"/>
          <w:w w:val="110"/>
        </w:rPr>
        <w:t> </w:t>
      </w:r>
      <w:r>
        <w:rPr>
          <w:color w:val="231F20"/>
          <w:spacing w:val="-2"/>
          <w:w w:val="110"/>
        </w:rPr>
        <w:t>giới</w:t>
      </w:r>
      <w:r>
        <w:rPr>
          <w:color w:val="231F20"/>
          <w:spacing w:val="-22"/>
          <w:w w:val="110"/>
        </w:rPr>
        <w:t> </w:t>
      </w:r>
      <w:r>
        <w:rPr>
          <w:color w:val="231F20"/>
          <w:spacing w:val="-2"/>
          <w:w w:val="110"/>
        </w:rPr>
        <w:t>Tây</w:t>
      </w:r>
      <w:r>
        <w:rPr>
          <w:color w:val="231F20"/>
          <w:spacing w:val="-21"/>
          <w:w w:val="110"/>
        </w:rPr>
        <w:t> </w:t>
      </w:r>
      <w:r>
        <w:rPr>
          <w:color w:val="231F20"/>
          <w:spacing w:val="-2"/>
          <w:w w:val="110"/>
        </w:rPr>
        <w:t>Phương</w:t>
      </w:r>
      <w:r>
        <w:rPr>
          <w:color w:val="231F20"/>
          <w:spacing w:val="-22"/>
          <w:w w:val="110"/>
        </w:rPr>
        <w:t> </w:t>
      </w:r>
      <w:r>
        <w:rPr>
          <w:color w:val="231F20"/>
          <w:spacing w:val="-2"/>
          <w:w w:val="110"/>
        </w:rPr>
        <w:t>Cực </w:t>
      </w:r>
      <w:r>
        <w:rPr>
          <w:color w:val="231F20"/>
          <w:w w:val="110"/>
        </w:rPr>
        <w:t>Lạc,</w:t>
      </w:r>
      <w:r>
        <w:rPr>
          <w:color w:val="231F20"/>
          <w:spacing w:val="-23"/>
          <w:w w:val="110"/>
        </w:rPr>
        <w:t> </w:t>
      </w:r>
      <w:r>
        <w:rPr>
          <w:color w:val="231F20"/>
          <w:w w:val="110"/>
        </w:rPr>
        <w:t>dễ</w:t>
      </w:r>
      <w:r>
        <w:rPr>
          <w:color w:val="231F20"/>
          <w:spacing w:val="-23"/>
          <w:w w:val="110"/>
        </w:rPr>
        <w:t> </w:t>
      </w:r>
      <w:r>
        <w:rPr>
          <w:color w:val="231F20"/>
          <w:w w:val="110"/>
        </w:rPr>
        <w:t>dàng</w:t>
      </w:r>
      <w:r>
        <w:rPr>
          <w:color w:val="231F20"/>
          <w:spacing w:val="-23"/>
          <w:w w:val="110"/>
        </w:rPr>
        <w:t> </w:t>
      </w:r>
      <w:r>
        <w:rPr>
          <w:color w:val="231F20"/>
          <w:w w:val="110"/>
        </w:rPr>
        <w:t>minh</w:t>
      </w:r>
      <w:r>
        <w:rPr>
          <w:color w:val="231F20"/>
          <w:spacing w:val="-23"/>
          <w:w w:val="110"/>
        </w:rPr>
        <w:t> </w:t>
      </w:r>
      <w:r>
        <w:rPr>
          <w:color w:val="231F20"/>
          <w:w w:val="110"/>
        </w:rPr>
        <w:t>tâm</w:t>
      </w:r>
      <w:r>
        <w:rPr>
          <w:color w:val="231F20"/>
          <w:spacing w:val="-23"/>
          <w:w w:val="110"/>
        </w:rPr>
        <w:t> </w:t>
      </w:r>
      <w:r>
        <w:rPr>
          <w:color w:val="231F20"/>
          <w:w w:val="110"/>
        </w:rPr>
        <w:t>kiến</w:t>
      </w:r>
      <w:r>
        <w:rPr>
          <w:color w:val="231F20"/>
          <w:spacing w:val="-23"/>
          <w:w w:val="110"/>
        </w:rPr>
        <w:t> </w:t>
      </w:r>
      <w:r>
        <w:rPr>
          <w:color w:val="231F20"/>
          <w:w w:val="110"/>
        </w:rPr>
        <w:t>tính.</w:t>
      </w:r>
      <w:r>
        <w:rPr>
          <w:color w:val="231F20"/>
          <w:spacing w:val="-23"/>
          <w:w w:val="110"/>
        </w:rPr>
        <w:t> </w:t>
      </w:r>
      <w:r>
        <w:rPr>
          <w:color w:val="231F20"/>
          <w:w w:val="110"/>
        </w:rPr>
        <w:t>Vì</w:t>
      </w:r>
      <w:r>
        <w:rPr>
          <w:color w:val="231F20"/>
          <w:spacing w:val="-23"/>
          <w:w w:val="110"/>
        </w:rPr>
        <w:t> </w:t>
      </w:r>
      <w:r>
        <w:rPr>
          <w:color w:val="231F20"/>
          <w:w w:val="110"/>
        </w:rPr>
        <w:t>sao?</w:t>
      </w:r>
      <w:r>
        <w:rPr>
          <w:color w:val="231F20"/>
          <w:spacing w:val="-23"/>
          <w:w w:val="110"/>
        </w:rPr>
        <w:t> </w:t>
      </w:r>
      <w:r>
        <w:rPr>
          <w:color w:val="231F20"/>
          <w:w w:val="110"/>
        </w:rPr>
        <w:t>Vẫn</w:t>
      </w:r>
      <w:r>
        <w:rPr>
          <w:color w:val="231F20"/>
          <w:spacing w:val="-23"/>
          <w:w w:val="110"/>
        </w:rPr>
        <w:t> </w:t>
      </w:r>
      <w:r>
        <w:rPr>
          <w:color w:val="231F20"/>
          <w:w w:val="110"/>
        </w:rPr>
        <w:t>là</w:t>
      </w:r>
      <w:r>
        <w:rPr>
          <w:color w:val="231F20"/>
          <w:spacing w:val="-23"/>
          <w:w w:val="110"/>
        </w:rPr>
        <w:t> </w:t>
      </w:r>
      <w:r>
        <w:rPr>
          <w:color w:val="231F20"/>
          <w:w w:val="110"/>
        </w:rPr>
        <w:t>nhất</w:t>
      </w:r>
      <w:r>
        <w:rPr>
          <w:color w:val="231F20"/>
          <w:spacing w:val="-23"/>
          <w:w w:val="110"/>
        </w:rPr>
        <w:t> </w:t>
      </w:r>
      <w:r>
        <w:rPr>
          <w:color w:val="231F20"/>
          <w:w w:val="110"/>
        </w:rPr>
        <w:t>môn thâm nhập, trường thời huân tu.</w:t>
      </w:r>
    </w:p>
    <w:p>
      <w:pPr>
        <w:pStyle w:val="BodyText"/>
        <w:spacing w:line="307" w:lineRule="auto" w:before="138"/>
        <w:ind w:left="387" w:right="119" w:firstLine="453"/>
      </w:pPr>
      <w:r>
        <w:rPr>
          <w:color w:val="231F20"/>
          <w:w w:val="105"/>
        </w:rPr>
        <w:t>Về thế giới Tây Phương Cực Lạc sự lợi ích đó rất lớn. Phàm</w:t>
      </w:r>
      <w:r>
        <w:rPr>
          <w:color w:val="231F20"/>
          <w:spacing w:val="-2"/>
          <w:w w:val="105"/>
        </w:rPr>
        <w:t> </w:t>
      </w:r>
      <w:r>
        <w:rPr>
          <w:color w:val="231F20"/>
          <w:w w:val="105"/>
        </w:rPr>
        <w:t>Thánh</w:t>
      </w:r>
      <w:r>
        <w:rPr>
          <w:color w:val="231F20"/>
          <w:spacing w:val="-2"/>
          <w:w w:val="105"/>
        </w:rPr>
        <w:t> </w:t>
      </w:r>
      <w:r>
        <w:rPr>
          <w:color w:val="231F20"/>
          <w:w w:val="105"/>
        </w:rPr>
        <w:t>Đồng</w:t>
      </w:r>
      <w:r>
        <w:rPr>
          <w:color w:val="231F20"/>
          <w:spacing w:val="-2"/>
          <w:w w:val="105"/>
        </w:rPr>
        <w:t> </w:t>
      </w:r>
      <w:r>
        <w:rPr>
          <w:color w:val="231F20"/>
          <w:w w:val="105"/>
        </w:rPr>
        <w:t>Cư</w:t>
      </w:r>
      <w:r>
        <w:rPr>
          <w:color w:val="231F20"/>
          <w:spacing w:val="-2"/>
          <w:w w:val="105"/>
        </w:rPr>
        <w:t> </w:t>
      </w:r>
      <w:r>
        <w:rPr>
          <w:color w:val="231F20"/>
          <w:w w:val="105"/>
        </w:rPr>
        <w:t>Độ</w:t>
      </w:r>
      <w:r>
        <w:rPr>
          <w:color w:val="231F20"/>
          <w:spacing w:val="-2"/>
          <w:w w:val="105"/>
        </w:rPr>
        <w:t> </w:t>
      </w:r>
      <w:r>
        <w:rPr>
          <w:color w:val="231F20"/>
          <w:w w:val="105"/>
        </w:rPr>
        <w:t>hạ</w:t>
      </w:r>
      <w:r>
        <w:rPr>
          <w:color w:val="231F20"/>
          <w:spacing w:val="-2"/>
          <w:w w:val="105"/>
        </w:rPr>
        <w:t> </w:t>
      </w:r>
      <w:r>
        <w:rPr>
          <w:color w:val="231F20"/>
          <w:w w:val="105"/>
        </w:rPr>
        <w:t>hạ</w:t>
      </w:r>
      <w:r>
        <w:rPr>
          <w:color w:val="231F20"/>
          <w:spacing w:val="-2"/>
          <w:w w:val="105"/>
        </w:rPr>
        <w:t> </w:t>
      </w:r>
      <w:r>
        <w:rPr>
          <w:color w:val="231F20"/>
          <w:w w:val="105"/>
        </w:rPr>
        <w:t>phẩm</w:t>
      </w:r>
      <w:r>
        <w:rPr>
          <w:color w:val="231F20"/>
          <w:spacing w:val="-2"/>
          <w:w w:val="105"/>
        </w:rPr>
        <w:t> </w:t>
      </w:r>
      <w:r>
        <w:rPr>
          <w:color w:val="231F20"/>
          <w:w w:val="105"/>
        </w:rPr>
        <w:t>vãng</w:t>
      </w:r>
      <w:r>
        <w:rPr>
          <w:color w:val="231F20"/>
          <w:spacing w:val="-2"/>
          <w:w w:val="105"/>
        </w:rPr>
        <w:t> </w:t>
      </w:r>
      <w:r>
        <w:rPr>
          <w:color w:val="231F20"/>
          <w:w w:val="105"/>
        </w:rPr>
        <w:t>sinh,</w:t>
      </w:r>
      <w:r>
        <w:rPr>
          <w:color w:val="231F20"/>
          <w:spacing w:val="-2"/>
          <w:w w:val="105"/>
        </w:rPr>
        <w:t> </w:t>
      </w:r>
      <w:r>
        <w:rPr>
          <w:color w:val="231F20"/>
          <w:w w:val="105"/>
        </w:rPr>
        <w:t>đều</w:t>
      </w:r>
      <w:r>
        <w:rPr>
          <w:color w:val="231F20"/>
          <w:spacing w:val="-2"/>
          <w:w w:val="105"/>
        </w:rPr>
        <w:t> </w:t>
      </w:r>
      <w:r>
        <w:rPr>
          <w:color w:val="231F20"/>
          <w:w w:val="105"/>
        </w:rPr>
        <w:t>là</w:t>
      </w:r>
      <w:r>
        <w:rPr>
          <w:color w:val="231F20"/>
          <w:spacing w:val="-2"/>
          <w:w w:val="105"/>
        </w:rPr>
        <w:t> </w:t>
      </w:r>
      <w:r>
        <w:rPr>
          <w:color w:val="231F20"/>
          <w:w w:val="105"/>
        </w:rPr>
        <w:t>Bồ tát</w:t>
      </w:r>
      <w:r>
        <w:rPr>
          <w:color w:val="231F20"/>
          <w:spacing w:val="-3"/>
          <w:w w:val="105"/>
        </w:rPr>
        <w:t> </w:t>
      </w:r>
      <w:r>
        <w:rPr>
          <w:color w:val="231F20"/>
          <w:w w:val="105"/>
        </w:rPr>
        <w:t>A</w:t>
      </w:r>
      <w:r>
        <w:rPr>
          <w:color w:val="231F20"/>
          <w:spacing w:val="-3"/>
          <w:w w:val="105"/>
        </w:rPr>
        <w:t> </w:t>
      </w:r>
      <w:r>
        <w:rPr>
          <w:color w:val="231F20"/>
          <w:w w:val="105"/>
        </w:rPr>
        <w:t>Duy</w:t>
      </w:r>
      <w:r>
        <w:rPr>
          <w:color w:val="231F20"/>
          <w:spacing w:val="-3"/>
          <w:w w:val="105"/>
        </w:rPr>
        <w:t> </w:t>
      </w:r>
      <w:r>
        <w:rPr>
          <w:color w:val="231F20"/>
          <w:w w:val="105"/>
        </w:rPr>
        <w:t>Việt</w:t>
      </w:r>
      <w:r>
        <w:rPr>
          <w:color w:val="231F20"/>
          <w:spacing w:val="-4"/>
          <w:w w:val="105"/>
        </w:rPr>
        <w:t> </w:t>
      </w:r>
      <w:r>
        <w:rPr>
          <w:color w:val="231F20"/>
          <w:w w:val="105"/>
        </w:rPr>
        <w:t>Trí,</w:t>
      </w:r>
      <w:r>
        <w:rPr>
          <w:color w:val="231F20"/>
          <w:spacing w:val="-3"/>
          <w:w w:val="105"/>
        </w:rPr>
        <w:t> </w:t>
      </w:r>
      <w:r>
        <w:rPr>
          <w:color w:val="231F20"/>
          <w:w w:val="105"/>
        </w:rPr>
        <w:t>điều</w:t>
      </w:r>
      <w:r>
        <w:rPr>
          <w:color w:val="231F20"/>
          <w:spacing w:val="-3"/>
          <w:w w:val="105"/>
        </w:rPr>
        <w:t> </w:t>
      </w:r>
      <w:r>
        <w:rPr>
          <w:color w:val="231F20"/>
          <w:w w:val="105"/>
        </w:rPr>
        <w:t>đó</w:t>
      </w:r>
      <w:r>
        <w:rPr>
          <w:color w:val="231F20"/>
          <w:spacing w:val="-3"/>
          <w:w w:val="105"/>
        </w:rPr>
        <w:t> </w:t>
      </w:r>
      <w:r>
        <w:rPr>
          <w:color w:val="231F20"/>
          <w:w w:val="105"/>
        </w:rPr>
        <w:t>thật</w:t>
      </w:r>
      <w:r>
        <w:rPr>
          <w:color w:val="231F20"/>
          <w:spacing w:val="-3"/>
          <w:w w:val="105"/>
        </w:rPr>
        <w:t> </w:t>
      </w:r>
      <w:r>
        <w:rPr>
          <w:color w:val="231F20"/>
          <w:w w:val="105"/>
        </w:rPr>
        <w:t>đáng</w:t>
      </w:r>
      <w:r>
        <w:rPr>
          <w:color w:val="231F20"/>
          <w:spacing w:val="-3"/>
          <w:w w:val="105"/>
        </w:rPr>
        <w:t> </w:t>
      </w:r>
      <w:r>
        <w:rPr>
          <w:color w:val="231F20"/>
          <w:w w:val="105"/>
        </w:rPr>
        <w:t>nể.</w:t>
      </w:r>
      <w:r>
        <w:rPr>
          <w:color w:val="231F20"/>
          <w:spacing w:val="-3"/>
          <w:w w:val="105"/>
        </w:rPr>
        <w:t> </w:t>
      </w:r>
      <w:r>
        <w:rPr>
          <w:color w:val="231F20"/>
          <w:w w:val="105"/>
        </w:rPr>
        <w:t>Bồ</w:t>
      </w:r>
      <w:r>
        <w:rPr>
          <w:color w:val="231F20"/>
          <w:spacing w:val="-3"/>
          <w:w w:val="105"/>
        </w:rPr>
        <w:t> </w:t>
      </w:r>
      <w:r>
        <w:rPr>
          <w:color w:val="231F20"/>
          <w:w w:val="105"/>
        </w:rPr>
        <w:t>tát</w:t>
      </w:r>
      <w:r>
        <w:rPr>
          <w:color w:val="231F20"/>
          <w:spacing w:val="-3"/>
          <w:w w:val="105"/>
        </w:rPr>
        <w:t> </w:t>
      </w:r>
      <w:r>
        <w:rPr>
          <w:color w:val="231F20"/>
          <w:w w:val="105"/>
        </w:rPr>
        <w:t>A</w:t>
      </w:r>
      <w:r>
        <w:rPr>
          <w:color w:val="231F20"/>
          <w:spacing w:val="-3"/>
          <w:w w:val="105"/>
        </w:rPr>
        <w:t> </w:t>
      </w:r>
      <w:r>
        <w:rPr>
          <w:color w:val="231F20"/>
          <w:w w:val="105"/>
        </w:rPr>
        <w:t>Duy</w:t>
      </w:r>
      <w:r>
        <w:rPr>
          <w:color w:val="231F20"/>
          <w:spacing w:val="-3"/>
          <w:w w:val="105"/>
        </w:rPr>
        <w:t> </w:t>
      </w:r>
      <w:r>
        <w:rPr>
          <w:color w:val="231F20"/>
          <w:w w:val="105"/>
        </w:rPr>
        <w:t>Việt Trí có năng lực phân thân, phân ra vô lượng vô biên thân. </w:t>
      </w:r>
      <w:r>
        <w:rPr>
          <w:color w:val="231F20"/>
        </w:rPr>
        <w:t>Hàng ngày ngoài việc nghe đức Phật A Di Đà nói pháp, muốn </w:t>
      </w:r>
      <w:r>
        <w:rPr>
          <w:color w:val="231F20"/>
          <w:w w:val="105"/>
        </w:rPr>
        <w:t>nghe</w:t>
      </w:r>
      <w:r>
        <w:rPr>
          <w:color w:val="231F20"/>
          <w:spacing w:val="-17"/>
          <w:w w:val="105"/>
        </w:rPr>
        <w:t> </w:t>
      </w:r>
      <w:r>
        <w:rPr>
          <w:color w:val="231F20"/>
          <w:w w:val="105"/>
        </w:rPr>
        <w:t>pháp</w:t>
      </w:r>
      <w:r>
        <w:rPr>
          <w:color w:val="231F20"/>
          <w:spacing w:val="-17"/>
          <w:w w:val="105"/>
        </w:rPr>
        <w:t> </w:t>
      </w:r>
      <w:r>
        <w:rPr>
          <w:color w:val="231F20"/>
          <w:w w:val="105"/>
        </w:rPr>
        <w:t>gì</w:t>
      </w:r>
      <w:r>
        <w:rPr>
          <w:color w:val="231F20"/>
          <w:spacing w:val="-17"/>
          <w:w w:val="105"/>
        </w:rPr>
        <w:t> </w:t>
      </w:r>
      <w:r>
        <w:rPr>
          <w:color w:val="231F20"/>
          <w:w w:val="105"/>
        </w:rPr>
        <w:t>có</w:t>
      </w:r>
      <w:r>
        <w:rPr>
          <w:color w:val="231F20"/>
          <w:spacing w:val="-17"/>
          <w:w w:val="105"/>
        </w:rPr>
        <w:t> </w:t>
      </w:r>
      <w:r>
        <w:rPr>
          <w:color w:val="231F20"/>
          <w:w w:val="105"/>
        </w:rPr>
        <w:t>pháp</w:t>
      </w:r>
      <w:r>
        <w:rPr>
          <w:color w:val="231F20"/>
          <w:spacing w:val="-17"/>
          <w:w w:val="105"/>
        </w:rPr>
        <w:t> </w:t>
      </w:r>
      <w:r>
        <w:rPr>
          <w:color w:val="231F20"/>
          <w:w w:val="105"/>
        </w:rPr>
        <w:t>đó,</w:t>
      </w:r>
      <w:r>
        <w:rPr>
          <w:color w:val="231F20"/>
          <w:spacing w:val="-17"/>
          <w:w w:val="105"/>
        </w:rPr>
        <w:t> </w:t>
      </w:r>
      <w:r>
        <w:rPr>
          <w:color w:val="231F20"/>
          <w:w w:val="105"/>
        </w:rPr>
        <w:t>nghe</w:t>
      </w:r>
      <w:r>
        <w:rPr>
          <w:color w:val="231F20"/>
          <w:spacing w:val="-17"/>
          <w:w w:val="105"/>
        </w:rPr>
        <w:t> </w:t>
      </w:r>
      <w:r>
        <w:rPr>
          <w:color w:val="231F20"/>
          <w:w w:val="105"/>
        </w:rPr>
        <w:t>được</w:t>
      </w:r>
      <w:r>
        <w:rPr>
          <w:color w:val="231F20"/>
          <w:spacing w:val="-17"/>
          <w:w w:val="105"/>
        </w:rPr>
        <w:t> </w:t>
      </w:r>
      <w:r>
        <w:rPr>
          <w:color w:val="231F20"/>
          <w:w w:val="105"/>
        </w:rPr>
        <w:t>pháp</w:t>
      </w:r>
      <w:r>
        <w:rPr>
          <w:color w:val="231F20"/>
          <w:spacing w:val="-17"/>
          <w:w w:val="105"/>
        </w:rPr>
        <w:t> </w:t>
      </w:r>
      <w:r>
        <w:rPr>
          <w:color w:val="231F20"/>
          <w:w w:val="105"/>
        </w:rPr>
        <w:t>đó.</w:t>
      </w:r>
      <w:r>
        <w:rPr>
          <w:color w:val="231F20"/>
          <w:spacing w:val="-17"/>
          <w:w w:val="105"/>
        </w:rPr>
        <w:t> </w:t>
      </w:r>
      <w:r>
        <w:rPr>
          <w:color w:val="231F20"/>
          <w:w w:val="105"/>
        </w:rPr>
        <w:t>Chúng</w:t>
      </w:r>
      <w:r>
        <w:rPr>
          <w:color w:val="231F20"/>
          <w:spacing w:val="-16"/>
          <w:w w:val="105"/>
        </w:rPr>
        <w:t> </w:t>
      </w:r>
      <w:r>
        <w:rPr>
          <w:color w:val="231F20"/>
          <w:w w:val="105"/>
        </w:rPr>
        <w:t>ta</w:t>
      </w:r>
      <w:r>
        <w:rPr>
          <w:color w:val="231F20"/>
          <w:spacing w:val="-17"/>
          <w:w w:val="105"/>
        </w:rPr>
        <w:t> </w:t>
      </w:r>
      <w:r>
        <w:rPr>
          <w:color w:val="231F20"/>
          <w:w w:val="105"/>
        </w:rPr>
        <w:t>đoán thử xem, họ muốn nghe pháp gì? Chắc chắn họ muốn nghe những bộ kinh mà bình thường họ đã học qua, tuyệt đối họ không học rộng nghe nhiều.</w:t>
      </w:r>
    </w:p>
    <w:p>
      <w:pPr>
        <w:pStyle w:val="BodyText"/>
        <w:spacing w:line="307" w:lineRule="auto" w:before="136"/>
        <w:ind w:left="388" w:right="119" w:firstLine="453"/>
      </w:pPr>
      <w:r>
        <w:rPr>
          <w:color w:val="231F20"/>
          <w:w w:val="105"/>
        </w:rPr>
        <w:t>Chúng ta có thể tưởng tượng ra, học rộng nghe nhiều là loạn tạp mất. Vì thế, chỗ này nhất định phải hiểu, đức Phật Thích</w:t>
      </w:r>
      <w:r>
        <w:rPr>
          <w:color w:val="231F20"/>
          <w:spacing w:val="-8"/>
          <w:w w:val="105"/>
        </w:rPr>
        <w:t> </w:t>
      </w:r>
      <w:r>
        <w:rPr>
          <w:color w:val="231F20"/>
          <w:w w:val="105"/>
        </w:rPr>
        <w:t>Ca</w:t>
      </w:r>
      <w:r>
        <w:rPr>
          <w:color w:val="231F20"/>
          <w:spacing w:val="-7"/>
          <w:w w:val="105"/>
        </w:rPr>
        <w:t> </w:t>
      </w:r>
      <w:r>
        <w:rPr>
          <w:color w:val="231F20"/>
          <w:w w:val="105"/>
        </w:rPr>
        <w:t>Mâu</w:t>
      </w:r>
      <w:r>
        <w:rPr>
          <w:color w:val="231F20"/>
          <w:spacing w:val="-8"/>
          <w:w w:val="105"/>
        </w:rPr>
        <w:t> </w:t>
      </w:r>
      <w:r>
        <w:rPr>
          <w:color w:val="231F20"/>
          <w:w w:val="105"/>
        </w:rPr>
        <w:t>Ni</w:t>
      </w:r>
      <w:r>
        <w:rPr>
          <w:color w:val="231F20"/>
          <w:spacing w:val="-8"/>
          <w:w w:val="105"/>
        </w:rPr>
        <w:t> </w:t>
      </w:r>
      <w:r>
        <w:rPr>
          <w:color w:val="231F20"/>
          <w:w w:val="105"/>
        </w:rPr>
        <w:t>giảng</w:t>
      </w:r>
      <w:r>
        <w:rPr>
          <w:color w:val="231F20"/>
          <w:spacing w:val="-8"/>
          <w:w w:val="105"/>
        </w:rPr>
        <w:t> </w:t>
      </w:r>
      <w:r>
        <w:rPr>
          <w:color w:val="231F20"/>
          <w:w w:val="105"/>
        </w:rPr>
        <w:t>nhiều</w:t>
      </w:r>
      <w:r>
        <w:rPr>
          <w:color w:val="231F20"/>
          <w:spacing w:val="-8"/>
          <w:w w:val="105"/>
        </w:rPr>
        <w:t> </w:t>
      </w:r>
      <w:r>
        <w:rPr>
          <w:color w:val="231F20"/>
          <w:w w:val="105"/>
        </w:rPr>
        <w:t>kinh,</w:t>
      </w:r>
      <w:r>
        <w:rPr>
          <w:color w:val="231F20"/>
          <w:spacing w:val="-8"/>
          <w:w w:val="105"/>
        </w:rPr>
        <w:t> </w:t>
      </w:r>
      <w:r>
        <w:rPr>
          <w:color w:val="231F20"/>
          <w:w w:val="105"/>
        </w:rPr>
        <w:t>thuyết</w:t>
      </w:r>
      <w:r>
        <w:rPr>
          <w:color w:val="231F20"/>
          <w:spacing w:val="-8"/>
          <w:w w:val="105"/>
        </w:rPr>
        <w:t> </w:t>
      </w:r>
      <w:r>
        <w:rPr>
          <w:color w:val="231F20"/>
          <w:w w:val="105"/>
        </w:rPr>
        <w:t>nhiều</w:t>
      </w:r>
      <w:r>
        <w:rPr>
          <w:color w:val="231F20"/>
          <w:spacing w:val="-8"/>
          <w:w w:val="105"/>
        </w:rPr>
        <w:t> </w:t>
      </w:r>
      <w:r>
        <w:rPr>
          <w:color w:val="231F20"/>
          <w:w w:val="105"/>
        </w:rPr>
        <w:t>pháp</w:t>
      </w:r>
      <w:r>
        <w:rPr>
          <w:color w:val="231F20"/>
          <w:spacing w:val="-8"/>
          <w:w w:val="105"/>
        </w:rPr>
        <w:t> </w:t>
      </w:r>
      <w:r>
        <w:rPr>
          <w:color w:val="231F20"/>
          <w:w w:val="105"/>
        </w:rPr>
        <w:t>môn,</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pPr>
      <w:r>
        <w:rPr>
          <w:color w:val="231F20"/>
          <w:w w:val="105"/>
        </w:rPr>
        <w:t>là</w:t>
      </w:r>
      <w:r>
        <w:rPr>
          <w:color w:val="231F20"/>
          <w:spacing w:val="-11"/>
          <w:w w:val="105"/>
        </w:rPr>
        <w:t> </w:t>
      </w:r>
      <w:r>
        <w:rPr>
          <w:color w:val="231F20"/>
          <w:w w:val="105"/>
        </w:rPr>
        <w:t>vì</w:t>
      </w:r>
      <w:r>
        <w:rPr>
          <w:color w:val="231F20"/>
          <w:spacing w:val="-11"/>
          <w:w w:val="105"/>
        </w:rPr>
        <w:t> </w:t>
      </w:r>
      <w:r>
        <w:rPr>
          <w:color w:val="231F20"/>
          <w:w w:val="105"/>
        </w:rPr>
        <w:t>tất</w:t>
      </w:r>
      <w:r>
        <w:rPr>
          <w:color w:val="231F20"/>
          <w:spacing w:val="-11"/>
          <w:w w:val="105"/>
        </w:rPr>
        <w:t> </w:t>
      </w:r>
      <w:r>
        <w:rPr>
          <w:color w:val="231F20"/>
          <w:w w:val="105"/>
        </w:rPr>
        <w:t>cả</w:t>
      </w:r>
      <w:r>
        <w:rPr>
          <w:color w:val="231F20"/>
          <w:spacing w:val="-11"/>
          <w:w w:val="105"/>
        </w:rPr>
        <w:t> </w:t>
      </w:r>
      <w:r>
        <w:rPr>
          <w:color w:val="231F20"/>
          <w:w w:val="105"/>
        </w:rPr>
        <w:t>chúng</w:t>
      </w:r>
      <w:r>
        <w:rPr>
          <w:color w:val="231F20"/>
          <w:spacing w:val="-11"/>
          <w:w w:val="105"/>
        </w:rPr>
        <w:t> </w:t>
      </w:r>
      <w:r>
        <w:rPr>
          <w:color w:val="231F20"/>
          <w:w w:val="105"/>
        </w:rPr>
        <w:t>sinh,</w:t>
      </w:r>
      <w:r>
        <w:rPr>
          <w:color w:val="231F20"/>
          <w:spacing w:val="-11"/>
          <w:w w:val="105"/>
        </w:rPr>
        <w:t> </w:t>
      </w:r>
      <w:r>
        <w:rPr>
          <w:color w:val="231F20"/>
          <w:w w:val="105"/>
        </w:rPr>
        <w:t>chứ</w:t>
      </w:r>
      <w:r>
        <w:rPr>
          <w:color w:val="231F20"/>
          <w:spacing w:val="-11"/>
          <w:w w:val="105"/>
        </w:rPr>
        <w:t> </w:t>
      </w:r>
      <w:r>
        <w:rPr>
          <w:color w:val="231F20"/>
          <w:w w:val="105"/>
        </w:rPr>
        <w:t>không</w:t>
      </w:r>
      <w:r>
        <w:rPr>
          <w:color w:val="231F20"/>
          <w:spacing w:val="-11"/>
          <w:w w:val="105"/>
        </w:rPr>
        <w:t> </w:t>
      </w:r>
      <w:r>
        <w:rPr>
          <w:color w:val="231F20"/>
          <w:w w:val="105"/>
        </w:rPr>
        <w:t>phải</w:t>
      </w:r>
      <w:r>
        <w:rPr>
          <w:color w:val="231F20"/>
          <w:spacing w:val="-11"/>
          <w:w w:val="105"/>
        </w:rPr>
        <w:t> </w:t>
      </w:r>
      <w:r>
        <w:rPr>
          <w:color w:val="231F20"/>
          <w:w w:val="105"/>
        </w:rPr>
        <w:t>vì</w:t>
      </w:r>
      <w:r>
        <w:rPr>
          <w:color w:val="231F20"/>
          <w:spacing w:val="-11"/>
          <w:w w:val="105"/>
        </w:rPr>
        <w:t> </w:t>
      </w:r>
      <w:r>
        <w:rPr>
          <w:color w:val="231F20"/>
          <w:w w:val="105"/>
        </w:rPr>
        <w:t>mình.</w:t>
      </w:r>
      <w:r>
        <w:rPr>
          <w:color w:val="231F20"/>
          <w:spacing w:val="-11"/>
          <w:w w:val="105"/>
        </w:rPr>
        <w:t> </w:t>
      </w:r>
      <w:r>
        <w:rPr>
          <w:color w:val="231F20"/>
          <w:w w:val="105"/>
        </w:rPr>
        <w:t>Trong</w:t>
      </w:r>
      <w:r>
        <w:rPr>
          <w:color w:val="231F20"/>
          <w:spacing w:val="-11"/>
          <w:w w:val="105"/>
        </w:rPr>
        <w:t> </w:t>
      </w:r>
      <w:r>
        <w:rPr>
          <w:color w:val="231F20"/>
          <w:w w:val="105"/>
        </w:rPr>
        <w:t>tất</w:t>
      </w:r>
      <w:r>
        <w:rPr>
          <w:color w:val="231F20"/>
          <w:spacing w:val="-11"/>
          <w:w w:val="105"/>
        </w:rPr>
        <w:t> </w:t>
      </w:r>
      <w:r>
        <w:rPr>
          <w:color w:val="231F20"/>
          <w:w w:val="105"/>
        </w:rPr>
        <w:t>cả chúng sinh, những người biết học, các vị Đại sư khảo học trò,</w:t>
      </w:r>
      <w:r>
        <w:rPr>
          <w:color w:val="231F20"/>
          <w:spacing w:val="-3"/>
          <w:w w:val="105"/>
        </w:rPr>
        <w:t> </w:t>
      </w:r>
      <w:r>
        <w:rPr>
          <w:color w:val="231F20"/>
          <w:w w:val="105"/>
        </w:rPr>
        <w:t>họ</w:t>
      </w:r>
      <w:r>
        <w:rPr>
          <w:color w:val="231F20"/>
          <w:spacing w:val="-3"/>
          <w:w w:val="105"/>
        </w:rPr>
        <w:t> </w:t>
      </w:r>
      <w:r>
        <w:rPr>
          <w:color w:val="231F20"/>
          <w:w w:val="105"/>
        </w:rPr>
        <w:t>biết</w:t>
      </w:r>
      <w:r>
        <w:rPr>
          <w:color w:val="231F20"/>
          <w:spacing w:val="-3"/>
          <w:w w:val="105"/>
        </w:rPr>
        <w:t> </w:t>
      </w:r>
      <w:r>
        <w:rPr>
          <w:color w:val="231F20"/>
          <w:w w:val="105"/>
        </w:rPr>
        <w:t>chăng?</w:t>
      </w:r>
      <w:r>
        <w:rPr>
          <w:color w:val="231F20"/>
          <w:spacing w:val="-3"/>
          <w:w w:val="105"/>
        </w:rPr>
        <w:t> </w:t>
      </w:r>
      <w:r>
        <w:rPr>
          <w:color w:val="231F20"/>
          <w:w w:val="105"/>
        </w:rPr>
        <w:t>Câu</w:t>
      </w:r>
      <w:r>
        <w:rPr>
          <w:color w:val="231F20"/>
          <w:spacing w:val="-3"/>
          <w:w w:val="105"/>
        </w:rPr>
        <w:t> </w:t>
      </w:r>
      <w:r>
        <w:rPr>
          <w:color w:val="231F20"/>
          <w:w w:val="105"/>
        </w:rPr>
        <w:t>này</w:t>
      </w:r>
      <w:r>
        <w:rPr>
          <w:color w:val="231F20"/>
          <w:spacing w:val="-3"/>
          <w:w w:val="105"/>
        </w:rPr>
        <w:t> </w:t>
      </w:r>
      <w:r>
        <w:rPr>
          <w:color w:val="231F20"/>
          <w:w w:val="105"/>
        </w:rPr>
        <w:t>hỏi</w:t>
      </w:r>
      <w:r>
        <w:rPr>
          <w:color w:val="231F20"/>
          <w:spacing w:val="-3"/>
          <w:w w:val="105"/>
        </w:rPr>
        <w:t> </w:t>
      </w:r>
      <w:r>
        <w:rPr>
          <w:color w:val="231F20"/>
          <w:w w:val="105"/>
        </w:rPr>
        <w:t>hay</w:t>
      </w:r>
      <w:r>
        <w:rPr>
          <w:color w:val="231F20"/>
          <w:spacing w:val="-3"/>
          <w:w w:val="105"/>
        </w:rPr>
        <w:t> </w:t>
      </w:r>
      <w:r>
        <w:rPr>
          <w:color w:val="231F20"/>
          <w:w w:val="105"/>
        </w:rPr>
        <w:t>quá,</w:t>
      </w:r>
      <w:r>
        <w:rPr>
          <w:color w:val="231F20"/>
          <w:spacing w:val="-3"/>
          <w:w w:val="105"/>
        </w:rPr>
        <w:t> </w:t>
      </w:r>
      <w:r>
        <w:rPr>
          <w:color w:val="231F20"/>
          <w:w w:val="105"/>
        </w:rPr>
        <w:t>biết</w:t>
      </w:r>
      <w:r>
        <w:rPr>
          <w:color w:val="231F20"/>
          <w:spacing w:val="-3"/>
          <w:w w:val="105"/>
        </w:rPr>
        <w:t> </w:t>
      </w:r>
      <w:r>
        <w:rPr>
          <w:color w:val="231F20"/>
          <w:w w:val="105"/>
        </w:rPr>
        <w:t>chăng?</w:t>
      </w:r>
      <w:r>
        <w:rPr>
          <w:color w:val="231F20"/>
          <w:spacing w:val="-3"/>
          <w:w w:val="105"/>
        </w:rPr>
        <w:t> </w:t>
      </w:r>
      <w:r>
        <w:rPr>
          <w:color w:val="231F20"/>
          <w:w w:val="105"/>
        </w:rPr>
        <w:t>Người biết, họ bèn học một bộ. Người không biết, học rất nhiều, học</w:t>
      </w:r>
      <w:r>
        <w:rPr>
          <w:color w:val="231F20"/>
          <w:spacing w:val="-18"/>
          <w:w w:val="105"/>
        </w:rPr>
        <w:t> </w:t>
      </w:r>
      <w:r>
        <w:rPr>
          <w:color w:val="231F20"/>
          <w:w w:val="105"/>
        </w:rPr>
        <w:t>rộng</w:t>
      </w:r>
      <w:r>
        <w:rPr>
          <w:color w:val="231F20"/>
          <w:spacing w:val="-18"/>
          <w:w w:val="105"/>
        </w:rPr>
        <w:t> </w:t>
      </w:r>
      <w:r>
        <w:rPr>
          <w:color w:val="231F20"/>
          <w:w w:val="105"/>
        </w:rPr>
        <w:t>nghe</w:t>
      </w:r>
      <w:r>
        <w:rPr>
          <w:color w:val="231F20"/>
          <w:spacing w:val="-18"/>
          <w:w w:val="105"/>
        </w:rPr>
        <w:t> </w:t>
      </w:r>
      <w:r>
        <w:rPr>
          <w:color w:val="231F20"/>
          <w:w w:val="105"/>
        </w:rPr>
        <w:t>nhiều.</w:t>
      </w:r>
      <w:r>
        <w:rPr>
          <w:color w:val="231F20"/>
          <w:spacing w:val="-18"/>
          <w:w w:val="105"/>
        </w:rPr>
        <w:t> </w:t>
      </w:r>
      <w:r>
        <w:rPr>
          <w:color w:val="231F20"/>
          <w:w w:val="105"/>
        </w:rPr>
        <w:t>Đây</w:t>
      </w:r>
      <w:r>
        <w:rPr>
          <w:color w:val="231F20"/>
          <w:spacing w:val="-18"/>
          <w:w w:val="105"/>
        </w:rPr>
        <w:t> </w:t>
      </w:r>
      <w:r>
        <w:rPr>
          <w:color w:val="231F20"/>
          <w:w w:val="105"/>
        </w:rPr>
        <w:t>là</w:t>
      </w:r>
      <w:r>
        <w:rPr>
          <w:color w:val="231F20"/>
          <w:spacing w:val="-18"/>
          <w:w w:val="105"/>
        </w:rPr>
        <w:t> </w:t>
      </w:r>
      <w:r>
        <w:rPr>
          <w:color w:val="231F20"/>
          <w:w w:val="105"/>
        </w:rPr>
        <w:t>sai</w:t>
      </w:r>
      <w:r>
        <w:rPr>
          <w:color w:val="231F20"/>
          <w:spacing w:val="-18"/>
          <w:w w:val="105"/>
        </w:rPr>
        <w:t> </w:t>
      </w:r>
      <w:r>
        <w:rPr>
          <w:color w:val="231F20"/>
          <w:w w:val="105"/>
        </w:rPr>
        <w:t>lầm</w:t>
      </w:r>
      <w:r>
        <w:rPr>
          <w:color w:val="231F20"/>
          <w:spacing w:val="-18"/>
          <w:w w:val="105"/>
        </w:rPr>
        <w:t> </w:t>
      </w:r>
      <w:r>
        <w:rPr>
          <w:color w:val="231F20"/>
          <w:w w:val="105"/>
        </w:rPr>
        <w:t>lớn.</w:t>
      </w:r>
      <w:r>
        <w:rPr>
          <w:color w:val="231F20"/>
          <w:spacing w:val="-18"/>
          <w:w w:val="105"/>
        </w:rPr>
        <w:t> </w:t>
      </w:r>
      <w:r>
        <w:rPr>
          <w:color w:val="231F20"/>
          <w:w w:val="105"/>
        </w:rPr>
        <w:t>Một</w:t>
      </w:r>
      <w:r>
        <w:rPr>
          <w:color w:val="231F20"/>
          <w:spacing w:val="-18"/>
          <w:w w:val="105"/>
        </w:rPr>
        <w:t> </w:t>
      </w:r>
      <w:r>
        <w:rPr>
          <w:color w:val="231F20"/>
          <w:w w:val="105"/>
        </w:rPr>
        <w:t>môn</w:t>
      </w:r>
      <w:r>
        <w:rPr>
          <w:color w:val="231F20"/>
          <w:spacing w:val="-18"/>
          <w:w w:val="105"/>
        </w:rPr>
        <w:t> </w:t>
      </w:r>
      <w:r>
        <w:rPr>
          <w:color w:val="231F20"/>
          <w:w w:val="105"/>
        </w:rPr>
        <w:t>thông</w:t>
      </w:r>
      <w:r>
        <w:rPr>
          <w:color w:val="231F20"/>
          <w:spacing w:val="-18"/>
          <w:w w:val="105"/>
        </w:rPr>
        <w:t> </w:t>
      </w:r>
      <w:r>
        <w:rPr>
          <w:color w:val="231F20"/>
          <w:w w:val="105"/>
        </w:rPr>
        <w:t>rồi, tất cả kinh đều thông. Một môn là thấy tính.</w:t>
      </w:r>
    </w:p>
    <w:p>
      <w:pPr>
        <w:pStyle w:val="BodyText"/>
        <w:spacing w:line="297" w:lineRule="auto" w:before="144"/>
        <w:ind w:left="103" w:right="402" w:firstLine="453"/>
      </w:pPr>
      <w:r>
        <w:rPr>
          <w:color w:val="231F20"/>
          <w:w w:val="105"/>
        </w:rPr>
        <w:t>Đại</w:t>
      </w:r>
      <w:r>
        <w:rPr>
          <w:color w:val="231F20"/>
          <w:spacing w:val="-4"/>
          <w:w w:val="105"/>
        </w:rPr>
        <w:t> </w:t>
      </w:r>
      <w:r>
        <w:rPr>
          <w:color w:val="231F20"/>
          <w:w w:val="105"/>
        </w:rPr>
        <w:t>sư</w:t>
      </w:r>
      <w:r>
        <w:rPr>
          <w:color w:val="231F20"/>
          <w:spacing w:val="-4"/>
          <w:w w:val="105"/>
        </w:rPr>
        <w:t> </w:t>
      </w:r>
      <w:r>
        <w:rPr>
          <w:color w:val="231F20"/>
          <w:w w:val="105"/>
        </w:rPr>
        <w:t>Huệ</w:t>
      </w:r>
      <w:r>
        <w:rPr>
          <w:color w:val="231F20"/>
          <w:spacing w:val="-4"/>
          <w:w w:val="105"/>
        </w:rPr>
        <w:t> </w:t>
      </w:r>
      <w:r>
        <w:rPr>
          <w:color w:val="231F20"/>
          <w:w w:val="105"/>
        </w:rPr>
        <w:t>Năng</w:t>
      </w:r>
      <w:r>
        <w:rPr>
          <w:color w:val="231F20"/>
          <w:spacing w:val="-4"/>
          <w:w w:val="105"/>
        </w:rPr>
        <w:t> </w:t>
      </w:r>
      <w:r>
        <w:rPr>
          <w:color w:val="231F20"/>
          <w:w w:val="105"/>
        </w:rPr>
        <w:t>không</w:t>
      </w:r>
      <w:r>
        <w:rPr>
          <w:color w:val="231F20"/>
          <w:spacing w:val="-5"/>
          <w:w w:val="105"/>
        </w:rPr>
        <w:t> </w:t>
      </w:r>
      <w:r>
        <w:rPr>
          <w:color w:val="231F20"/>
          <w:w w:val="105"/>
        </w:rPr>
        <w:t>biết</w:t>
      </w:r>
      <w:r>
        <w:rPr>
          <w:color w:val="231F20"/>
          <w:spacing w:val="-4"/>
          <w:w w:val="105"/>
        </w:rPr>
        <w:t> </w:t>
      </w:r>
      <w:r>
        <w:rPr>
          <w:color w:val="231F20"/>
          <w:w w:val="105"/>
        </w:rPr>
        <w:t>chữ,</w:t>
      </w:r>
      <w:r>
        <w:rPr>
          <w:color w:val="231F20"/>
          <w:spacing w:val="-4"/>
          <w:w w:val="105"/>
        </w:rPr>
        <w:t> </w:t>
      </w:r>
      <w:r>
        <w:rPr>
          <w:color w:val="231F20"/>
          <w:w w:val="105"/>
        </w:rPr>
        <w:t>Ngài</w:t>
      </w:r>
      <w:r>
        <w:rPr>
          <w:color w:val="231F20"/>
          <w:spacing w:val="-4"/>
          <w:w w:val="105"/>
        </w:rPr>
        <w:t> </w:t>
      </w:r>
      <w:r>
        <w:rPr>
          <w:color w:val="231F20"/>
          <w:w w:val="105"/>
        </w:rPr>
        <w:t>khai</w:t>
      </w:r>
      <w:r>
        <w:rPr>
          <w:color w:val="231F20"/>
          <w:spacing w:val="-4"/>
          <w:w w:val="105"/>
        </w:rPr>
        <w:t> </w:t>
      </w:r>
      <w:r>
        <w:rPr>
          <w:color w:val="231F20"/>
          <w:w w:val="105"/>
        </w:rPr>
        <w:t>ngộ</w:t>
      </w:r>
      <w:r>
        <w:rPr>
          <w:color w:val="231F20"/>
          <w:spacing w:val="-4"/>
          <w:w w:val="105"/>
        </w:rPr>
        <w:t> </w:t>
      </w:r>
      <w:r>
        <w:rPr>
          <w:color w:val="231F20"/>
          <w:w w:val="105"/>
        </w:rPr>
        <w:t>năm</w:t>
      </w:r>
      <w:r>
        <w:rPr>
          <w:color w:val="231F20"/>
          <w:spacing w:val="-4"/>
          <w:w w:val="105"/>
        </w:rPr>
        <w:t> </w:t>
      </w:r>
      <w:r>
        <w:rPr>
          <w:color w:val="231F20"/>
          <w:w w:val="105"/>
        </w:rPr>
        <w:t>24 tuổi,</w:t>
      </w:r>
      <w:r>
        <w:rPr>
          <w:color w:val="231F20"/>
          <w:spacing w:val="-9"/>
          <w:w w:val="105"/>
        </w:rPr>
        <w:t> </w:t>
      </w:r>
      <w:r>
        <w:rPr>
          <w:color w:val="231F20"/>
          <w:w w:val="105"/>
        </w:rPr>
        <w:t>chỉ</w:t>
      </w:r>
      <w:r>
        <w:rPr>
          <w:color w:val="231F20"/>
          <w:spacing w:val="-9"/>
          <w:w w:val="105"/>
        </w:rPr>
        <w:t> </w:t>
      </w:r>
      <w:r>
        <w:rPr>
          <w:color w:val="231F20"/>
          <w:w w:val="105"/>
        </w:rPr>
        <w:t>nghe</w:t>
      </w:r>
      <w:r>
        <w:rPr>
          <w:color w:val="231F20"/>
          <w:spacing w:val="-9"/>
          <w:w w:val="105"/>
        </w:rPr>
        <w:t> </w:t>
      </w:r>
      <w:r>
        <w:rPr>
          <w:color w:val="231F20"/>
          <w:w w:val="105"/>
        </w:rPr>
        <w:t>được</w:t>
      </w:r>
      <w:r>
        <w:rPr>
          <w:color w:val="231F20"/>
          <w:spacing w:val="-9"/>
          <w:w w:val="105"/>
        </w:rPr>
        <w:t> </w:t>
      </w:r>
      <w:r>
        <w:rPr>
          <w:color w:val="231F20"/>
          <w:w w:val="105"/>
        </w:rPr>
        <w:t>một</w:t>
      </w:r>
      <w:r>
        <w:rPr>
          <w:color w:val="231F20"/>
          <w:spacing w:val="-9"/>
          <w:w w:val="105"/>
        </w:rPr>
        <w:t> </w:t>
      </w:r>
      <w:r>
        <w:rPr>
          <w:color w:val="231F20"/>
          <w:w w:val="105"/>
        </w:rPr>
        <w:t>bộ</w:t>
      </w:r>
      <w:r>
        <w:rPr>
          <w:color w:val="231F20"/>
          <w:spacing w:val="-9"/>
          <w:w w:val="105"/>
        </w:rPr>
        <w:t> </w:t>
      </w:r>
      <w:r>
        <w:rPr>
          <w:color w:val="231F20"/>
          <w:w w:val="105"/>
        </w:rPr>
        <w:t>kinh</w:t>
      </w:r>
      <w:r>
        <w:rPr>
          <w:color w:val="231F20"/>
          <w:spacing w:val="-7"/>
          <w:w w:val="105"/>
        </w:rPr>
        <w:t> </w:t>
      </w:r>
      <w:r>
        <w:rPr>
          <w:i/>
          <w:color w:val="231F20"/>
          <w:w w:val="105"/>
        </w:rPr>
        <w:t>Kim</w:t>
      </w:r>
      <w:r>
        <w:rPr>
          <w:i/>
          <w:color w:val="231F20"/>
          <w:spacing w:val="-9"/>
          <w:w w:val="105"/>
        </w:rPr>
        <w:t> </w:t>
      </w:r>
      <w:r>
        <w:rPr>
          <w:i/>
          <w:color w:val="231F20"/>
          <w:w w:val="105"/>
        </w:rPr>
        <w:t>Cương</w:t>
      </w:r>
      <w:r>
        <w:rPr>
          <w:color w:val="231F20"/>
          <w:w w:val="105"/>
        </w:rPr>
        <w:t>.</w:t>
      </w:r>
      <w:r>
        <w:rPr>
          <w:color w:val="231F20"/>
          <w:spacing w:val="-9"/>
          <w:w w:val="105"/>
        </w:rPr>
        <w:t> </w:t>
      </w:r>
      <w:r>
        <w:rPr>
          <w:color w:val="231F20"/>
          <w:w w:val="105"/>
        </w:rPr>
        <w:t>Bản</w:t>
      </w:r>
      <w:r>
        <w:rPr>
          <w:color w:val="231F20"/>
          <w:spacing w:val="-9"/>
          <w:w w:val="105"/>
        </w:rPr>
        <w:t> </w:t>
      </w:r>
      <w:r>
        <w:rPr>
          <w:color w:val="231F20"/>
          <w:w w:val="105"/>
        </w:rPr>
        <w:t>thân</w:t>
      </w:r>
      <w:r>
        <w:rPr>
          <w:color w:val="231F20"/>
          <w:spacing w:val="-9"/>
          <w:w w:val="105"/>
        </w:rPr>
        <w:t> </w:t>
      </w:r>
      <w:r>
        <w:rPr>
          <w:color w:val="231F20"/>
          <w:w w:val="105"/>
        </w:rPr>
        <w:t>Ngài không</w:t>
      </w:r>
      <w:r>
        <w:rPr>
          <w:color w:val="231F20"/>
          <w:spacing w:val="-19"/>
          <w:w w:val="105"/>
        </w:rPr>
        <w:t> </w:t>
      </w:r>
      <w:r>
        <w:rPr>
          <w:color w:val="231F20"/>
          <w:w w:val="105"/>
        </w:rPr>
        <w:t>biết</w:t>
      </w:r>
      <w:r>
        <w:rPr>
          <w:color w:val="231F20"/>
          <w:spacing w:val="-19"/>
          <w:w w:val="105"/>
        </w:rPr>
        <w:t> </w:t>
      </w:r>
      <w:r>
        <w:rPr>
          <w:color w:val="231F20"/>
          <w:w w:val="105"/>
        </w:rPr>
        <w:t>chữ,</w:t>
      </w:r>
      <w:r>
        <w:rPr>
          <w:color w:val="231F20"/>
          <w:spacing w:val="-19"/>
          <w:w w:val="105"/>
        </w:rPr>
        <w:t> </w:t>
      </w:r>
      <w:r>
        <w:rPr>
          <w:color w:val="231F20"/>
          <w:w w:val="105"/>
        </w:rPr>
        <w:t>cũng</w:t>
      </w:r>
      <w:r>
        <w:rPr>
          <w:color w:val="231F20"/>
          <w:spacing w:val="-19"/>
          <w:w w:val="105"/>
        </w:rPr>
        <w:t> </w:t>
      </w:r>
      <w:r>
        <w:rPr>
          <w:color w:val="231F20"/>
          <w:w w:val="105"/>
        </w:rPr>
        <w:t>không</w:t>
      </w:r>
      <w:r>
        <w:rPr>
          <w:color w:val="231F20"/>
          <w:spacing w:val="-19"/>
          <w:w w:val="105"/>
        </w:rPr>
        <w:t> </w:t>
      </w:r>
      <w:r>
        <w:rPr>
          <w:color w:val="231F20"/>
          <w:w w:val="105"/>
        </w:rPr>
        <w:t>biết</w:t>
      </w:r>
      <w:r>
        <w:rPr>
          <w:color w:val="231F20"/>
          <w:spacing w:val="-19"/>
          <w:w w:val="105"/>
        </w:rPr>
        <w:t> </w:t>
      </w:r>
      <w:r>
        <w:rPr>
          <w:color w:val="231F20"/>
          <w:w w:val="105"/>
        </w:rPr>
        <w:t>đọc,</w:t>
      </w:r>
      <w:r>
        <w:rPr>
          <w:color w:val="231F20"/>
          <w:spacing w:val="-19"/>
          <w:w w:val="105"/>
        </w:rPr>
        <w:t> </w:t>
      </w:r>
      <w:r>
        <w:rPr>
          <w:color w:val="231F20"/>
          <w:w w:val="105"/>
        </w:rPr>
        <w:t>nghe</w:t>
      </w:r>
      <w:r>
        <w:rPr>
          <w:color w:val="231F20"/>
          <w:spacing w:val="-19"/>
          <w:w w:val="105"/>
        </w:rPr>
        <w:t> </w:t>
      </w:r>
      <w:r>
        <w:rPr>
          <w:color w:val="231F20"/>
          <w:w w:val="105"/>
        </w:rPr>
        <w:t>người</w:t>
      </w:r>
      <w:r>
        <w:rPr>
          <w:color w:val="231F20"/>
          <w:spacing w:val="-19"/>
          <w:w w:val="105"/>
        </w:rPr>
        <w:t> </w:t>
      </w:r>
      <w:r>
        <w:rPr>
          <w:color w:val="231F20"/>
          <w:w w:val="105"/>
        </w:rPr>
        <w:t>ta</w:t>
      </w:r>
      <w:r>
        <w:rPr>
          <w:color w:val="231F20"/>
          <w:spacing w:val="-19"/>
          <w:w w:val="105"/>
        </w:rPr>
        <w:t> </w:t>
      </w:r>
      <w:r>
        <w:rPr>
          <w:color w:val="231F20"/>
          <w:w w:val="105"/>
        </w:rPr>
        <w:t>đọc</w:t>
      </w:r>
      <w:r>
        <w:rPr>
          <w:color w:val="231F20"/>
          <w:spacing w:val="-19"/>
          <w:w w:val="105"/>
        </w:rPr>
        <w:t> </w:t>
      </w:r>
      <w:r>
        <w:rPr>
          <w:color w:val="231F20"/>
          <w:w w:val="105"/>
        </w:rPr>
        <w:t>mấy </w:t>
      </w:r>
      <w:r>
        <w:rPr>
          <w:color w:val="231F20"/>
        </w:rPr>
        <w:t>câu, Ngài bèn học mấy câu đó, càng đọc càng thấy có vị, nếm </w:t>
      </w:r>
      <w:r>
        <w:rPr>
          <w:color w:val="231F20"/>
          <w:w w:val="105"/>
        </w:rPr>
        <w:t>được pháp vị rồi. Nửa đêm, Ngũ Tổ giảng đại ý kinh </w:t>
      </w:r>
      <w:r>
        <w:rPr>
          <w:i/>
          <w:color w:val="231F20"/>
          <w:w w:val="105"/>
        </w:rPr>
        <w:t>Kim Cương </w:t>
      </w:r>
      <w:r>
        <w:rPr>
          <w:color w:val="231F20"/>
          <w:w w:val="105"/>
        </w:rPr>
        <w:t>cho Ngài. Chúng ta phỏng đoán nhiều lắm là 2 giờ đồng hồ. Giảng đến câu: </w:t>
      </w:r>
      <w:r>
        <w:rPr>
          <w:i/>
          <w:color w:val="231F20"/>
          <w:w w:val="105"/>
        </w:rPr>
        <w:t>“Ưng vô sở trụ nhi sinh kỳ tâm”</w:t>
      </w:r>
      <w:r>
        <w:rPr>
          <w:color w:val="231F20"/>
          <w:w w:val="105"/>
        </w:rPr>
        <w:t>, Ngài</w:t>
      </w:r>
      <w:r>
        <w:rPr>
          <w:color w:val="231F20"/>
          <w:spacing w:val="-4"/>
          <w:w w:val="105"/>
        </w:rPr>
        <w:t> </w:t>
      </w:r>
      <w:r>
        <w:rPr>
          <w:color w:val="231F20"/>
          <w:w w:val="105"/>
        </w:rPr>
        <w:t>liền</w:t>
      </w:r>
      <w:r>
        <w:rPr>
          <w:color w:val="231F20"/>
          <w:spacing w:val="-4"/>
          <w:w w:val="105"/>
        </w:rPr>
        <w:t> </w:t>
      </w:r>
      <w:r>
        <w:rPr>
          <w:color w:val="231F20"/>
          <w:w w:val="105"/>
        </w:rPr>
        <w:t>đại</w:t>
      </w:r>
      <w:r>
        <w:rPr>
          <w:color w:val="231F20"/>
          <w:spacing w:val="-4"/>
          <w:w w:val="105"/>
        </w:rPr>
        <w:t> </w:t>
      </w:r>
      <w:r>
        <w:rPr>
          <w:color w:val="231F20"/>
          <w:w w:val="105"/>
        </w:rPr>
        <w:t>triệt</w:t>
      </w:r>
      <w:r>
        <w:rPr>
          <w:color w:val="231F20"/>
          <w:spacing w:val="-4"/>
          <w:w w:val="105"/>
        </w:rPr>
        <w:t> </w:t>
      </w:r>
      <w:r>
        <w:rPr>
          <w:color w:val="231F20"/>
          <w:w w:val="105"/>
        </w:rPr>
        <w:t>đại</w:t>
      </w:r>
      <w:r>
        <w:rPr>
          <w:color w:val="231F20"/>
          <w:spacing w:val="-4"/>
          <w:w w:val="105"/>
        </w:rPr>
        <w:t> </w:t>
      </w:r>
      <w:r>
        <w:rPr>
          <w:color w:val="231F20"/>
          <w:w w:val="105"/>
        </w:rPr>
        <w:t>ngộ.</w:t>
      </w:r>
      <w:r>
        <w:rPr>
          <w:color w:val="231F20"/>
          <w:spacing w:val="-4"/>
          <w:w w:val="105"/>
        </w:rPr>
        <w:t> </w:t>
      </w:r>
      <w:r>
        <w:rPr>
          <w:color w:val="231F20"/>
          <w:w w:val="105"/>
        </w:rPr>
        <w:t>Ngài</w:t>
      </w:r>
      <w:r>
        <w:rPr>
          <w:color w:val="231F20"/>
          <w:spacing w:val="-4"/>
          <w:w w:val="105"/>
        </w:rPr>
        <w:t> </w:t>
      </w:r>
      <w:r>
        <w:rPr>
          <w:color w:val="231F20"/>
          <w:w w:val="105"/>
        </w:rPr>
        <w:t>bèn</w:t>
      </w:r>
      <w:r>
        <w:rPr>
          <w:color w:val="231F20"/>
          <w:spacing w:val="-4"/>
          <w:w w:val="105"/>
        </w:rPr>
        <w:t> </w:t>
      </w:r>
      <w:r>
        <w:rPr>
          <w:color w:val="231F20"/>
          <w:w w:val="105"/>
        </w:rPr>
        <w:t>báo</w:t>
      </w:r>
      <w:r>
        <w:rPr>
          <w:color w:val="231F20"/>
          <w:spacing w:val="-4"/>
          <w:w w:val="105"/>
        </w:rPr>
        <w:t> </w:t>
      </w:r>
      <w:r>
        <w:rPr>
          <w:color w:val="231F20"/>
          <w:w w:val="105"/>
        </w:rPr>
        <w:t>cáo</w:t>
      </w:r>
      <w:r>
        <w:rPr>
          <w:color w:val="231F20"/>
          <w:spacing w:val="-4"/>
          <w:w w:val="105"/>
        </w:rPr>
        <w:t> </w:t>
      </w:r>
      <w:r>
        <w:rPr>
          <w:color w:val="231F20"/>
          <w:w w:val="105"/>
        </w:rPr>
        <w:t>chỗ</w:t>
      </w:r>
      <w:r>
        <w:rPr>
          <w:color w:val="231F20"/>
          <w:spacing w:val="-4"/>
          <w:w w:val="105"/>
        </w:rPr>
        <w:t> </w:t>
      </w:r>
      <w:r>
        <w:rPr>
          <w:color w:val="231F20"/>
          <w:w w:val="105"/>
        </w:rPr>
        <w:t>sở</w:t>
      </w:r>
      <w:r>
        <w:rPr>
          <w:color w:val="231F20"/>
          <w:spacing w:val="-4"/>
          <w:w w:val="105"/>
        </w:rPr>
        <w:t> </w:t>
      </w:r>
      <w:r>
        <w:rPr>
          <w:color w:val="231F20"/>
          <w:w w:val="105"/>
        </w:rPr>
        <w:t>đắc</w:t>
      </w:r>
      <w:r>
        <w:rPr>
          <w:color w:val="231F20"/>
          <w:spacing w:val="-4"/>
          <w:w w:val="105"/>
        </w:rPr>
        <w:t> </w:t>
      </w:r>
      <w:r>
        <w:rPr>
          <w:color w:val="231F20"/>
          <w:w w:val="105"/>
        </w:rPr>
        <w:t>của mình với Ngũ Tổ. Tự tính như thế nào? Ngài nói lên 5 câu, </w:t>
      </w:r>
      <w:r>
        <w:rPr>
          <w:color w:val="231F20"/>
        </w:rPr>
        <w:t>tổng cộng 20 từ: “</w:t>
      </w:r>
      <w:r>
        <w:rPr>
          <w:i/>
          <w:color w:val="231F20"/>
        </w:rPr>
        <w:t>Vốn tự thanh tịnh. Vốn không sinh diệt. Vốn tự</w:t>
      </w:r>
      <w:r>
        <w:rPr>
          <w:i/>
          <w:color w:val="231F20"/>
          <w:spacing w:val="-9"/>
        </w:rPr>
        <w:t> </w:t>
      </w:r>
      <w:r>
        <w:rPr>
          <w:i/>
          <w:color w:val="231F20"/>
        </w:rPr>
        <w:t>đầy</w:t>
      </w:r>
      <w:r>
        <w:rPr>
          <w:i/>
          <w:color w:val="231F20"/>
          <w:spacing w:val="-9"/>
        </w:rPr>
        <w:t> </w:t>
      </w:r>
      <w:r>
        <w:rPr>
          <w:i/>
          <w:color w:val="231F20"/>
        </w:rPr>
        <w:t>đủ.</w:t>
      </w:r>
      <w:r>
        <w:rPr>
          <w:i/>
          <w:color w:val="231F20"/>
          <w:spacing w:val="-9"/>
        </w:rPr>
        <w:t> </w:t>
      </w:r>
      <w:r>
        <w:rPr>
          <w:i/>
          <w:color w:val="231F20"/>
        </w:rPr>
        <w:t>Vốn</w:t>
      </w:r>
      <w:r>
        <w:rPr>
          <w:i/>
          <w:color w:val="231F20"/>
          <w:spacing w:val="-9"/>
        </w:rPr>
        <w:t> </w:t>
      </w:r>
      <w:r>
        <w:rPr>
          <w:i/>
          <w:color w:val="231F20"/>
        </w:rPr>
        <w:t>không</w:t>
      </w:r>
      <w:r>
        <w:rPr>
          <w:i/>
          <w:color w:val="231F20"/>
          <w:spacing w:val="-9"/>
        </w:rPr>
        <w:t> </w:t>
      </w:r>
      <w:r>
        <w:rPr>
          <w:i/>
          <w:color w:val="231F20"/>
        </w:rPr>
        <w:t>dao</w:t>
      </w:r>
      <w:r>
        <w:rPr>
          <w:i/>
          <w:color w:val="231F20"/>
          <w:spacing w:val="-9"/>
        </w:rPr>
        <w:t> </w:t>
      </w:r>
      <w:r>
        <w:rPr>
          <w:i/>
          <w:color w:val="231F20"/>
        </w:rPr>
        <w:t>động.</w:t>
      </w:r>
      <w:r>
        <w:rPr>
          <w:i/>
          <w:color w:val="231F20"/>
          <w:spacing w:val="-9"/>
        </w:rPr>
        <w:t> </w:t>
      </w:r>
      <w:r>
        <w:rPr>
          <w:i/>
          <w:color w:val="231F20"/>
        </w:rPr>
        <w:t>Năng</w:t>
      </w:r>
      <w:r>
        <w:rPr>
          <w:i/>
          <w:color w:val="231F20"/>
          <w:spacing w:val="-9"/>
        </w:rPr>
        <w:t> </w:t>
      </w:r>
      <w:r>
        <w:rPr>
          <w:i/>
          <w:color w:val="231F20"/>
        </w:rPr>
        <w:t>sinh</w:t>
      </w:r>
      <w:r>
        <w:rPr>
          <w:i/>
          <w:color w:val="231F20"/>
          <w:spacing w:val="-9"/>
        </w:rPr>
        <w:t> </w:t>
      </w:r>
      <w:r>
        <w:rPr>
          <w:i/>
          <w:color w:val="231F20"/>
        </w:rPr>
        <w:t>vạn</w:t>
      </w:r>
      <w:r>
        <w:rPr>
          <w:i/>
          <w:color w:val="231F20"/>
          <w:spacing w:val="-9"/>
        </w:rPr>
        <w:t> </w:t>
      </w:r>
      <w:r>
        <w:rPr>
          <w:i/>
          <w:color w:val="231F20"/>
        </w:rPr>
        <w:t>pháp”</w:t>
      </w:r>
      <w:r>
        <w:rPr>
          <w:color w:val="231F20"/>
        </w:rPr>
        <w:t>.</w:t>
      </w:r>
      <w:r>
        <w:rPr>
          <w:color w:val="231F20"/>
          <w:spacing w:val="-9"/>
        </w:rPr>
        <w:t> </w:t>
      </w:r>
      <w:r>
        <w:rPr>
          <w:color w:val="231F20"/>
        </w:rPr>
        <w:t>Lập</w:t>
      </w:r>
      <w:r>
        <w:rPr>
          <w:color w:val="231F20"/>
          <w:spacing w:val="-9"/>
        </w:rPr>
        <w:t> </w:t>
      </w:r>
      <w:r>
        <w:rPr>
          <w:color w:val="231F20"/>
        </w:rPr>
        <w:t>tức </w:t>
      </w:r>
      <w:r>
        <w:rPr>
          <w:color w:val="231F20"/>
          <w:w w:val="105"/>
        </w:rPr>
        <w:t>Ngũ Tổ đem y bát truyền cho Ngài, bảo Ngài phải đi ngay. Biểu</w:t>
      </w:r>
      <w:r>
        <w:rPr>
          <w:color w:val="231F20"/>
          <w:spacing w:val="-4"/>
          <w:w w:val="105"/>
        </w:rPr>
        <w:t> </w:t>
      </w:r>
      <w:r>
        <w:rPr>
          <w:color w:val="231F20"/>
          <w:w w:val="105"/>
        </w:rPr>
        <w:t>diễn</w:t>
      </w:r>
      <w:r>
        <w:rPr>
          <w:color w:val="231F20"/>
          <w:spacing w:val="-4"/>
          <w:w w:val="105"/>
        </w:rPr>
        <w:t> </w:t>
      </w:r>
      <w:r>
        <w:rPr>
          <w:color w:val="231F20"/>
          <w:w w:val="105"/>
        </w:rPr>
        <w:t>cho</w:t>
      </w:r>
      <w:r>
        <w:rPr>
          <w:color w:val="231F20"/>
          <w:spacing w:val="-4"/>
          <w:w w:val="105"/>
        </w:rPr>
        <w:t> </w:t>
      </w:r>
      <w:r>
        <w:rPr>
          <w:color w:val="231F20"/>
          <w:w w:val="105"/>
        </w:rPr>
        <w:t>chúng</w:t>
      </w:r>
      <w:r>
        <w:rPr>
          <w:color w:val="231F20"/>
          <w:spacing w:val="-3"/>
          <w:w w:val="105"/>
        </w:rPr>
        <w:t> </w:t>
      </w:r>
      <w:r>
        <w:rPr>
          <w:color w:val="231F20"/>
          <w:w w:val="105"/>
        </w:rPr>
        <w:t>ta</w:t>
      </w:r>
      <w:r>
        <w:rPr>
          <w:color w:val="231F20"/>
          <w:spacing w:val="-4"/>
          <w:w w:val="105"/>
        </w:rPr>
        <w:t> </w:t>
      </w:r>
      <w:r>
        <w:rPr>
          <w:color w:val="231F20"/>
          <w:w w:val="105"/>
        </w:rPr>
        <w:t>xem</w:t>
      </w:r>
      <w:r>
        <w:rPr>
          <w:color w:val="231F20"/>
          <w:spacing w:val="-4"/>
          <w:w w:val="105"/>
        </w:rPr>
        <w:t> </w:t>
      </w:r>
      <w:r>
        <w:rPr>
          <w:color w:val="231F20"/>
          <w:w w:val="105"/>
        </w:rPr>
        <w:t>đấy.</w:t>
      </w:r>
      <w:r>
        <w:rPr>
          <w:color w:val="231F20"/>
          <w:spacing w:val="-4"/>
          <w:w w:val="105"/>
        </w:rPr>
        <w:t> </w:t>
      </w:r>
      <w:r>
        <w:rPr>
          <w:color w:val="231F20"/>
          <w:w w:val="105"/>
        </w:rPr>
        <w:t>Ngài</w:t>
      </w:r>
      <w:r>
        <w:rPr>
          <w:color w:val="231F20"/>
          <w:spacing w:val="-3"/>
          <w:w w:val="105"/>
        </w:rPr>
        <w:t> </w:t>
      </w:r>
      <w:r>
        <w:rPr>
          <w:color w:val="231F20"/>
          <w:w w:val="105"/>
        </w:rPr>
        <w:t>có</w:t>
      </w:r>
      <w:r>
        <w:rPr>
          <w:color w:val="231F20"/>
          <w:spacing w:val="-4"/>
          <w:w w:val="105"/>
        </w:rPr>
        <w:t> </w:t>
      </w:r>
      <w:r>
        <w:rPr>
          <w:color w:val="231F20"/>
          <w:w w:val="105"/>
        </w:rPr>
        <w:t>cần</w:t>
      </w:r>
      <w:r>
        <w:rPr>
          <w:color w:val="231F20"/>
          <w:spacing w:val="-3"/>
          <w:w w:val="105"/>
        </w:rPr>
        <w:t> </w:t>
      </w:r>
      <w:r>
        <w:rPr>
          <w:color w:val="231F20"/>
          <w:w w:val="105"/>
        </w:rPr>
        <w:t>học</w:t>
      </w:r>
      <w:r>
        <w:rPr>
          <w:color w:val="231F20"/>
          <w:spacing w:val="-4"/>
          <w:w w:val="105"/>
        </w:rPr>
        <w:t> </w:t>
      </w:r>
      <w:r>
        <w:rPr>
          <w:color w:val="231F20"/>
          <w:w w:val="105"/>
        </w:rPr>
        <w:t>kinh</w:t>
      </w:r>
      <w:r>
        <w:rPr>
          <w:color w:val="231F20"/>
          <w:spacing w:val="-4"/>
          <w:w w:val="105"/>
        </w:rPr>
        <w:t> </w:t>
      </w:r>
      <w:r>
        <w:rPr>
          <w:color w:val="231F20"/>
          <w:w w:val="105"/>
        </w:rPr>
        <w:t>giáo </w:t>
      </w:r>
      <w:r>
        <w:rPr>
          <w:color w:val="231F20"/>
          <w:spacing w:val="-2"/>
          <w:w w:val="105"/>
        </w:rPr>
        <w:t>chăng?</w:t>
      </w:r>
      <w:r>
        <w:rPr>
          <w:color w:val="231F20"/>
          <w:spacing w:val="-17"/>
          <w:w w:val="105"/>
        </w:rPr>
        <w:t> </w:t>
      </w:r>
      <w:r>
        <w:rPr>
          <w:color w:val="231F20"/>
          <w:spacing w:val="-2"/>
          <w:w w:val="105"/>
        </w:rPr>
        <w:t>Không</w:t>
      </w:r>
      <w:r>
        <w:rPr>
          <w:color w:val="231F20"/>
          <w:spacing w:val="-18"/>
          <w:w w:val="105"/>
        </w:rPr>
        <w:t> </w:t>
      </w:r>
      <w:r>
        <w:rPr>
          <w:color w:val="231F20"/>
          <w:spacing w:val="-2"/>
          <w:w w:val="105"/>
        </w:rPr>
        <w:t>cần.</w:t>
      </w:r>
      <w:r>
        <w:rPr>
          <w:color w:val="231F20"/>
          <w:spacing w:val="-17"/>
          <w:w w:val="105"/>
        </w:rPr>
        <w:t> </w:t>
      </w:r>
      <w:r>
        <w:rPr>
          <w:color w:val="231F20"/>
          <w:spacing w:val="-2"/>
          <w:w w:val="105"/>
        </w:rPr>
        <w:t>Đến</w:t>
      </w:r>
      <w:r>
        <w:rPr>
          <w:color w:val="231F20"/>
          <w:spacing w:val="-18"/>
          <w:w w:val="105"/>
        </w:rPr>
        <w:t> </w:t>
      </w:r>
      <w:r>
        <w:rPr>
          <w:color w:val="231F20"/>
          <w:spacing w:val="-2"/>
          <w:w w:val="105"/>
        </w:rPr>
        <w:t>giữa</w:t>
      </w:r>
      <w:r>
        <w:rPr>
          <w:color w:val="231F20"/>
          <w:spacing w:val="-17"/>
          <w:w w:val="105"/>
        </w:rPr>
        <w:t> </w:t>
      </w:r>
      <w:r>
        <w:rPr>
          <w:color w:val="231F20"/>
          <w:spacing w:val="-2"/>
          <w:w w:val="105"/>
        </w:rPr>
        <w:t>đường,</w:t>
      </w:r>
      <w:r>
        <w:rPr>
          <w:color w:val="231F20"/>
          <w:spacing w:val="-17"/>
          <w:w w:val="105"/>
        </w:rPr>
        <w:t> </w:t>
      </w:r>
      <w:r>
        <w:rPr>
          <w:color w:val="231F20"/>
          <w:spacing w:val="-2"/>
          <w:w w:val="105"/>
        </w:rPr>
        <w:t>gặp</w:t>
      </w:r>
      <w:r>
        <w:rPr>
          <w:color w:val="231F20"/>
          <w:spacing w:val="-18"/>
          <w:w w:val="105"/>
        </w:rPr>
        <w:t> </w:t>
      </w:r>
      <w:r>
        <w:rPr>
          <w:color w:val="231F20"/>
          <w:spacing w:val="-2"/>
          <w:w w:val="105"/>
        </w:rPr>
        <w:t>Tỷ</w:t>
      </w:r>
      <w:r>
        <w:rPr>
          <w:color w:val="231F20"/>
          <w:spacing w:val="-18"/>
          <w:w w:val="105"/>
        </w:rPr>
        <w:t> </w:t>
      </w:r>
      <w:r>
        <w:rPr>
          <w:color w:val="231F20"/>
          <w:spacing w:val="-2"/>
          <w:w w:val="105"/>
        </w:rPr>
        <w:t>khiêu</w:t>
      </w:r>
      <w:r>
        <w:rPr>
          <w:color w:val="231F20"/>
          <w:spacing w:val="-18"/>
          <w:w w:val="105"/>
        </w:rPr>
        <w:t> </w:t>
      </w:r>
      <w:r>
        <w:rPr>
          <w:color w:val="231F20"/>
          <w:spacing w:val="-2"/>
          <w:w w:val="105"/>
        </w:rPr>
        <w:t>ni</w:t>
      </w:r>
      <w:r>
        <w:rPr>
          <w:color w:val="231F20"/>
          <w:spacing w:val="-18"/>
          <w:w w:val="105"/>
        </w:rPr>
        <w:t> </w:t>
      </w:r>
      <w:r>
        <w:rPr>
          <w:color w:val="231F20"/>
          <w:spacing w:val="-2"/>
          <w:w w:val="105"/>
        </w:rPr>
        <w:t>Vô</w:t>
      </w:r>
      <w:r>
        <w:rPr>
          <w:color w:val="231F20"/>
          <w:spacing w:val="-17"/>
          <w:w w:val="105"/>
        </w:rPr>
        <w:t> </w:t>
      </w:r>
      <w:r>
        <w:rPr>
          <w:color w:val="231F20"/>
          <w:spacing w:val="-2"/>
          <w:w w:val="105"/>
        </w:rPr>
        <w:t>Tận </w:t>
      </w:r>
      <w:r>
        <w:rPr>
          <w:color w:val="231F20"/>
        </w:rPr>
        <w:t>Tạng.</w:t>
      </w:r>
      <w:r>
        <w:rPr>
          <w:color w:val="231F20"/>
          <w:spacing w:val="-4"/>
        </w:rPr>
        <w:t> </w:t>
      </w:r>
      <w:r>
        <w:rPr>
          <w:color w:val="231F20"/>
        </w:rPr>
        <w:t>Tỷ</w:t>
      </w:r>
      <w:r>
        <w:rPr>
          <w:color w:val="231F20"/>
          <w:spacing w:val="-4"/>
        </w:rPr>
        <w:t> </w:t>
      </w:r>
      <w:r>
        <w:rPr>
          <w:color w:val="231F20"/>
        </w:rPr>
        <w:t>khiêu</w:t>
      </w:r>
      <w:r>
        <w:rPr>
          <w:color w:val="231F20"/>
          <w:spacing w:val="-4"/>
        </w:rPr>
        <w:t> </w:t>
      </w:r>
      <w:r>
        <w:rPr>
          <w:color w:val="231F20"/>
        </w:rPr>
        <w:t>ni</w:t>
      </w:r>
      <w:r>
        <w:rPr>
          <w:color w:val="231F20"/>
          <w:spacing w:val="-4"/>
        </w:rPr>
        <w:t> </w:t>
      </w:r>
      <w:r>
        <w:rPr>
          <w:color w:val="231F20"/>
        </w:rPr>
        <w:t>Vô</w:t>
      </w:r>
      <w:r>
        <w:rPr>
          <w:color w:val="231F20"/>
          <w:spacing w:val="-4"/>
        </w:rPr>
        <w:t> </w:t>
      </w:r>
      <w:r>
        <w:rPr>
          <w:color w:val="231F20"/>
        </w:rPr>
        <w:t>Tận</w:t>
      </w:r>
      <w:r>
        <w:rPr>
          <w:color w:val="231F20"/>
          <w:spacing w:val="-4"/>
        </w:rPr>
        <w:t> </w:t>
      </w:r>
      <w:r>
        <w:rPr>
          <w:color w:val="231F20"/>
        </w:rPr>
        <w:t>Tạng</w:t>
      </w:r>
      <w:r>
        <w:rPr>
          <w:color w:val="231F20"/>
          <w:spacing w:val="-4"/>
        </w:rPr>
        <w:t> </w:t>
      </w:r>
      <w:r>
        <w:rPr>
          <w:color w:val="231F20"/>
        </w:rPr>
        <w:t>này</w:t>
      </w:r>
      <w:r>
        <w:rPr>
          <w:color w:val="231F20"/>
          <w:spacing w:val="-4"/>
        </w:rPr>
        <w:t> </w:t>
      </w:r>
      <w:r>
        <w:rPr>
          <w:color w:val="231F20"/>
        </w:rPr>
        <w:t>cũng</w:t>
      </w:r>
      <w:r>
        <w:rPr>
          <w:color w:val="231F20"/>
          <w:spacing w:val="-4"/>
        </w:rPr>
        <w:t> </w:t>
      </w:r>
      <w:r>
        <w:rPr>
          <w:color w:val="231F20"/>
        </w:rPr>
        <w:t>rất</w:t>
      </w:r>
      <w:r>
        <w:rPr>
          <w:color w:val="231F20"/>
          <w:spacing w:val="-4"/>
        </w:rPr>
        <w:t> </w:t>
      </w:r>
      <w:r>
        <w:rPr>
          <w:color w:val="231F20"/>
        </w:rPr>
        <w:t>giỏi,</w:t>
      </w:r>
      <w:r>
        <w:rPr>
          <w:color w:val="231F20"/>
          <w:spacing w:val="-4"/>
        </w:rPr>
        <w:t> </w:t>
      </w:r>
      <w:r>
        <w:rPr>
          <w:color w:val="231F20"/>
        </w:rPr>
        <w:t>cô</w:t>
      </w:r>
      <w:r>
        <w:rPr>
          <w:color w:val="231F20"/>
          <w:spacing w:val="-2"/>
        </w:rPr>
        <w:t> </w:t>
      </w:r>
      <w:r>
        <w:rPr>
          <w:color w:val="231F20"/>
        </w:rPr>
        <w:t>ấy</w:t>
      </w:r>
      <w:r>
        <w:rPr>
          <w:color w:val="231F20"/>
          <w:spacing w:val="-4"/>
        </w:rPr>
        <w:t> </w:t>
      </w:r>
      <w:r>
        <w:rPr>
          <w:color w:val="231F20"/>
        </w:rPr>
        <w:t>thụ</w:t>
      </w:r>
      <w:r>
        <w:rPr>
          <w:color w:val="231F20"/>
          <w:spacing w:val="-4"/>
        </w:rPr>
        <w:t> </w:t>
      </w:r>
      <w:r>
        <w:rPr>
          <w:color w:val="231F20"/>
        </w:rPr>
        <w:t>trì </w:t>
      </w:r>
      <w:r>
        <w:rPr>
          <w:color w:val="231F20"/>
          <w:w w:val="105"/>
        </w:rPr>
        <w:t>kinh </w:t>
      </w:r>
      <w:r>
        <w:rPr>
          <w:i/>
          <w:color w:val="231F20"/>
          <w:w w:val="105"/>
        </w:rPr>
        <w:t>Đại Niết Bàn</w:t>
      </w:r>
      <w:r>
        <w:rPr>
          <w:color w:val="231F20"/>
          <w:w w:val="105"/>
        </w:rPr>
        <w:t>.</w:t>
      </w:r>
    </w:p>
    <w:p>
      <w:pPr>
        <w:pStyle w:val="BodyText"/>
        <w:spacing w:line="297" w:lineRule="auto" w:before="147"/>
        <w:ind w:left="104" w:right="403" w:firstLine="453"/>
      </w:pP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biết</w:t>
      </w:r>
      <w:r>
        <w:rPr>
          <w:color w:val="231F20"/>
          <w:spacing w:val="-1"/>
          <w:w w:val="105"/>
        </w:rPr>
        <w:t> </w:t>
      </w:r>
      <w:r>
        <w:rPr>
          <w:color w:val="231F20"/>
          <w:w w:val="105"/>
        </w:rPr>
        <w:t>phân</w:t>
      </w:r>
      <w:r>
        <w:rPr>
          <w:color w:val="231F20"/>
          <w:spacing w:val="-1"/>
          <w:w w:val="105"/>
        </w:rPr>
        <w:t> </w:t>
      </w:r>
      <w:r>
        <w:rPr>
          <w:color w:val="231F20"/>
          <w:w w:val="105"/>
        </w:rPr>
        <w:t>lượng</w:t>
      </w:r>
      <w:r>
        <w:rPr>
          <w:color w:val="231F20"/>
          <w:spacing w:val="-1"/>
          <w:w w:val="105"/>
        </w:rPr>
        <w:t> </w:t>
      </w:r>
      <w:r>
        <w:rPr>
          <w:color w:val="231F20"/>
          <w:w w:val="105"/>
        </w:rPr>
        <w:t>của</w:t>
      </w:r>
      <w:r>
        <w:rPr>
          <w:color w:val="231F20"/>
          <w:spacing w:val="-1"/>
          <w:w w:val="105"/>
        </w:rPr>
        <w:t> </w:t>
      </w:r>
      <w:r>
        <w:rPr>
          <w:color w:val="231F20"/>
          <w:w w:val="105"/>
        </w:rPr>
        <w:t>kinh</w:t>
      </w:r>
      <w:r>
        <w:rPr>
          <w:color w:val="231F20"/>
          <w:spacing w:val="-1"/>
          <w:w w:val="105"/>
        </w:rPr>
        <w:t> </w:t>
      </w:r>
      <w:r>
        <w:rPr>
          <w:i/>
          <w:color w:val="231F20"/>
          <w:w w:val="105"/>
        </w:rPr>
        <w:t>Đại</w:t>
      </w:r>
      <w:r>
        <w:rPr>
          <w:i/>
          <w:color w:val="231F20"/>
          <w:spacing w:val="-2"/>
          <w:w w:val="105"/>
        </w:rPr>
        <w:t> </w:t>
      </w:r>
      <w:r>
        <w:rPr>
          <w:i/>
          <w:color w:val="231F20"/>
          <w:w w:val="105"/>
        </w:rPr>
        <w:t>Niết</w:t>
      </w:r>
      <w:r>
        <w:rPr>
          <w:i/>
          <w:color w:val="231F20"/>
          <w:spacing w:val="-1"/>
          <w:w w:val="105"/>
        </w:rPr>
        <w:t> </w:t>
      </w:r>
      <w:r>
        <w:rPr>
          <w:i/>
          <w:color w:val="231F20"/>
          <w:w w:val="105"/>
        </w:rPr>
        <w:t>Bàn</w:t>
      </w:r>
      <w:r>
        <w:rPr>
          <w:i/>
          <w:color w:val="231F20"/>
          <w:spacing w:val="-1"/>
          <w:w w:val="105"/>
        </w:rPr>
        <w:t> </w:t>
      </w:r>
      <w:r>
        <w:rPr>
          <w:color w:val="231F20"/>
          <w:w w:val="105"/>
        </w:rPr>
        <w:t>rất</w:t>
      </w:r>
      <w:r>
        <w:rPr>
          <w:color w:val="231F20"/>
          <w:spacing w:val="-1"/>
          <w:w w:val="105"/>
        </w:rPr>
        <w:t> </w:t>
      </w:r>
      <w:r>
        <w:rPr>
          <w:color w:val="231F20"/>
          <w:w w:val="105"/>
        </w:rPr>
        <w:t>lớn, có 2 bản, một bản 36 quyển, một bản 40 quyển. Cô ấy đọc nhiều</w:t>
      </w:r>
      <w:r>
        <w:rPr>
          <w:color w:val="231F20"/>
          <w:spacing w:val="-25"/>
          <w:w w:val="105"/>
        </w:rPr>
        <w:t> </w:t>
      </w:r>
      <w:r>
        <w:rPr>
          <w:color w:val="231F20"/>
          <w:w w:val="105"/>
        </w:rPr>
        <w:t>năm,</w:t>
      </w:r>
      <w:r>
        <w:rPr>
          <w:color w:val="231F20"/>
          <w:spacing w:val="-24"/>
          <w:w w:val="105"/>
        </w:rPr>
        <w:t> </w:t>
      </w:r>
      <w:r>
        <w:rPr>
          <w:color w:val="231F20"/>
          <w:w w:val="105"/>
        </w:rPr>
        <w:t>đọc</w:t>
      </w:r>
      <w:r>
        <w:rPr>
          <w:color w:val="231F20"/>
          <w:spacing w:val="-24"/>
          <w:w w:val="105"/>
        </w:rPr>
        <w:t> </w:t>
      </w:r>
      <w:r>
        <w:rPr>
          <w:color w:val="231F20"/>
          <w:w w:val="105"/>
        </w:rPr>
        <w:t>rất</w:t>
      </w:r>
      <w:r>
        <w:rPr>
          <w:color w:val="231F20"/>
          <w:spacing w:val="-24"/>
          <w:w w:val="105"/>
        </w:rPr>
        <w:t> </w:t>
      </w:r>
      <w:r>
        <w:rPr>
          <w:color w:val="231F20"/>
          <w:w w:val="105"/>
        </w:rPr>
        <w:t>thông</w:t>
      </w:r>
      <w:r>
        <w:rPr>
          <w:color w:val="231F20"/>
          <w:spacing w:val="-24"/>
          <w:w w:val="105"/>
        </w:rPr>
        <w:t> </w:t>
      </w:r>
      <w:r>
        <w:rPr>
          <w:color w:val="231F20"/>
          <w:w w:val="105"/>
        </w:rPr>
        <w:t>thuộc,</w:t>
      </w:r>
      <w:r>
        <w:rPr>
          <w:color w:val="231F20"/>
          <w:spacing w:val="-24"/>
          <w:w w:val="105"/>
        </w:rPr>
        <w:t> </w:t>
      </w:r>
      <w:r>
        <w:rPr>
          <w:color w:val="231F20"/>
          <w:w w:val="105"/>
        </w:rPr>
        <w:t>đọc</w:t>
      </w:r>
      <w:r>
        <w:rPr>
          <w:color w:val="231F20"/>
          <w:spacing w:val="-24"/>
          <w:w w:val="105"/>
        </w:rPr>
        <w:t> </w:t>
      </w:r>
      <w:r>
        <w:rPr>
          <w:color w:val="231F20"/>
          <w:w w:val="105"/>
        </w:rPr>
        <w:t>tụng</w:t>
      </w:r>
      <w:r>
        <w:rPr>
          <w:color w:val="231F20"/>
          <w:spacing w:val="-23"/>
          <w:w w:val="105"/>
        </w:rPr>
        <w:t> </w:t>
      </w:r>
      <w:r>
        <w:rPr>
          <w:color w:val="231F20"/>
          <w:w w:val="105"/>
        </w:rPr>
        <w:t>hàng</w:t>
      </w:r>
      <w:r>
        <w:rPr>
          <w:color w:val="231F20"/>
          <w:spacing w:val="-24"/>
          <w:w w:val="105"/>
        </w:rPr>
        <w:t> </w:t>
      </w:r>
      <w:r>
        <w:rPr>
          <w:color w:val="231F20"/>
          <w:w w:val="105"/>
        </w:rPr>
        <w:t>ngày.</w:t>
      </w:r>
      <w:r>
        <w:rPr>
          <w:color w:val="231F20"/>
          <w:spacing w:val="-24"/>
          <w:w w:val="105"/>
        </w:rPr>
        <w:t> </w:t>
      </w:r>
      <w:r>
        <w:rPr>
          <w:color w:val="231F20"/>
          <w:w w:val="105"/>
        </w:rPr>
        <w:t>Khi</w:t>
      </w:r>
      <w:r>
        <w:rPr>
          <w:color w:val="231F20"/>
          <w:spacing w:val="-24"/>
          <w:w w:val="105"/>
        </w:rPr>
        <w:t> </w:t>
      </w:r>
      <w:r>
        <w:rPr>
          <w:color w:val="231F20"/>
          <w:spacing w:val="-4"/>
          <w:w w:val="105"/>
        </w:rPr>
        <w:t>Đại</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14" w:lineRule="auto" w:before="106"/>
        <w:ind w:left="387" w:right="120"/>
      </w:pPr>
      <w:r>
        <w:rPr>
          <w:color w:val="231F20"/>
          <w:w w:val="105"/>
        </w:rPr>
        <w:t>sư</w:t>
      </w:r>
      <w:r>
        <w:rPr>
          <w:color w:val="231F20"/>
          <w:spacing w:val="-7"/>
          <w:w w:val="105"/>
        </w:rPr>
        <w:t> </w:t>
      </w:r>
      <w:r>
        <w:rPr>
          <w:color w:val="231F20"/>
          <w:w w:val="105"/>
        </w:rPr>
        <w:t>Huệ</w:t>
      </w:r>
      <w:r>
        <w:rPr>
          <w:color w:val="231F20"/>
          <w:spacing w:val="-7"/>
          <w:w w:val="105"/>
        </w:rPr>
        <w:t> </w:t>
      </w:r>
      <w:r>
        <w:rPr>
          <w:color w:val="231F20"/>
          <w:w w:val="105"/>
        </w:rPr>
        <w:t>Năng</w:t>
      </w:r>
      <w:r>
        <w:rPr>
          <w:color w:val="231F20"/>
          <w:spacing w:val="-6"/>
          <w:w w:val="105"/>
        </w:rPr>
        <w:t> </w:t>
      </w:r>
      <w:r>
        <w:rPr>
          <w:color w:val="231F20"/>
          <w:w w:val="105"/>
        </w:rPr>
        <w:t>đi</w:t>
      </w:r>
      <w:r>
        <w:rPr>
          <w:color w:val="231F20"/>
          <w:spacing w:val="-7"/>
          <w:w w:val="105"/>
        </w:rPr>
        <w:t> </w:t>
      </w:r>
      <w:r>
        <w:rPr>
          <w:color w:val="231F20"/>
          <w:w w:val="105"/>
        </w:rPr>
        <w:t>lẩn</w:t>
      </w:r>
      <w:r>
        <w:rPr>
          <w:color w:val="231F20"/>
          <w:spacing w:val="-7"/>
          <w:w w:val="105"/>
        </w:rPr>
        <w:t> </w:t>
      </w:r>
      <w:r>
        <w:rPr>
          <w:color w:val="231F20"/>
          <w:w w:val="105"/>
        </w:rPr>
        <w:t>trốn,</w:t>
      </w:r>
      <w:r>
        <w:rPr>
          <w:color w:val="231F20"/>
          <w:spacing w:val="-7"/>
          <w:w w:val="105"/>
        </w:rPr>
        <w:t> </w:t>
      </w:r>
      <w:r>
        <w:rPr>
          <w:color w:val="231F20"/>
          <w:w w:val="105"/>
        </w:rPr>
        <w:t>gặp</w:t>
      </w:r>
      <w:r>
        <w:rPr>
          <w:color w:val="231F20"/>
          <w:spacing w:val="-7"/>
          <w:w w:val="105"/>
        </w:rPr>
        <w:t> </w:t>
      </w:r>
      <w:r>
        <w:rPr>
          <w:color w:val="231F20"/>
          <w:w w:val="105"/>
        </w:rPr>
        <w:t>vị</w:t>
      </w:r>
      <w:r>
        <w:rPr>
          <w:color w:val="231F20"/>
          <w:spacing w:val="-7"/>
          <w:w w:val="105"/>
        </w:rPr>
        <w:t> </w:t>
      </w:r>
      <w:r>
        <w:rPr>
          <w:color w:val="231F20"/>
          <w:w w:val="105"/>
        </w:rPr>
        <w:t>Tỷ</w:t>
      </w:r>
      <w:r>
        <w:rPr>
          <w:color w:val="231F20"/>
          <w:spacing w:val="-7"/>
          <w:w w:val="105"/>
        </w:rPr>
        <w:t> </w:t>
      </w:r>
      <w:r>
        <w:rPr>
          <w:color w:val="231F20"/>
          <w:w w:val="105"/>
        </w:rPr>
        <w:t>khiêu</w:t>
      </w:r>
      <w:r>
        <w:rPr>
          <w:color w:val="231F20"/>
          <w:spacing w:val="-7"/>
          <w:w w:val="105"/>
        </w:rPr>
        <w:t> </w:t>
      </w:r>
      <w:r>
        <w:rPr>
          <w:color w:val="231F20"/>
          <w:w w:val="105"/>
        </w:rPr>
        <w:t>ni</w:t>
      </w:r>
      <w:r>
        <w:rPr>
          <w:color w:val="231F20"/>
          <w:spacing w:val="-7"/>
          <w:w w:val="105"/>
        </w:rPr>
        <w:t> </w:t>
      </w:r>
      <w:r>
        <w:rPr>
          <w:color w:val="231F20"/>
          <w:w w:val="105"/>
        </w:rPr>
        <w:t>này,</w:t>
      </w:r>
      <w:r>
        <w:rPr>
          <w:color w:val="231F20"/>
          <w:spacing w:val="-7"/>
          <w:w w:val="105"/>
        </w:rPr>
        <w:t> </w:t>
      </w:r>
      <w:r>
        <w:rPr>
          <w:color w:val="231F20"/>
          <w:w w:val="105"/>
        </w:rPr>
        <w:t>nghe</w:t>
      </w:r>
      <w:r>
        <w:rPr>
          <w:color w:val="231F20"/>
          <w:spacing w:val="-7"/>
          <w:w w:val="105"/>
        </w:rPr>
        <w:t> </w:t>
      </w:r>
      <w:r>
        <w:rPr>
          <w:color w:val="231F20"/>
          <w:w w:val="105"/>
        </w:rPr>
        <w:t>cô</w:t>
      </w:r>
      <w:r>
        <w:rPr>
          <w:color w:val="231F20"/>
          <w:spacing w:val="-7"/>
          <w:w w:val="105"/>
        </w:rPr>
        <w:t> </w:t>
      </w:r>
      <w:r>
        <w:rPr>
          <w:color w:val="231F20"/>
          <w:w w:val="105"/>
        </w:rPr>
        <w:t>ấy đọc</w:t>
      </w:r>
      <w:r>
        <w:rPr>
          <w:color w:val="231F20"/>
          <w:spacing w:val="-20"/>
          <w:w w:val="105"/>
        </w:rPr>
        <w:t> </w:t>
      </w:r>
      <w:r>
        <w:rPr>
          <w:color w:val="231F20"/>
          <w:w w:val="105"/>
        </w:rPr>
        <w:t>kinh,</w:t>
      </w:r>
      <w:r>
        <w:rPr>
          <w:color w:val="231F20"/>
          <w:spacing w:val="-21"/>
          <w:w w:val="105"/>
        </w:rPr>
        <w:t> </w:t>
      </w:r>
      <w:r>
        <w:rPr>
          <w:color w:val="231F20"/>
          <w:w w:val="105"/>
        </w:rPr>
        <w:t>đọc</w:t>
      </w:r>
      <w:r>
        <w:rPr>
          <w:color w:val="231F20"/>
          <w:spacing w:val="-20"/>
          <w:w w:val="105"/>
        </w:rPr>
        <w:t> </w:t>
      </w:r>
      <w:r>
        <w:rPr>
          <w:color w:val="231F20"/>
          <w:w w:val="105"/>
        </w:rPr>
        <w:t>xong</w:t>
      </w:r>
      <w:r>
        <w:rPr>
          <w:color w:val="231F20"/>
          <w:spacing w:val="-21"/>
          <w:w w:val="105"/>
        </w:rPr>
        <w:t> </w:t>
      </w:r>
      <w:r>
        <w:rPr>
          <w:color w:val="231F20"/>
          <w:w w:val="105"/>
        </w:rPr>
        <w:t>rồi,</w:t>
      </w:r>
      <w:r>
        <w:rPr>
          <w:color w:val="231F20"/>
          <w:spacing w:val="-20"/>
          <w:w w:val="105"/>
        </w:rPr>
        <w:t> </w:t>
      </w:r>
      <w:r>
        <w:rPr>
          <w:color w:val="231F20"/>
          <w:w w:val="105"/>
        </w:rPr>
        <w:t>vị</w:t>
      </w:r>
      <w:r>
        <w:rPr>
          <w:color w:val="231F20"/>
          <w:spacing w:val="-21"/>
          <w:w w:val="105"/>
        </w:rPr>
        <w:t> </w:t>
      </w:r>
      <w:r>
        <w:rPr>
          <w:color w:val="231F20"/>
          <w:w w:val="105"/>
        </w:rPr>
        <w:t>Tỷ</w:t>
      </w:r>
      <w:r>
        <w:rPr>
          <w:color w:val="231F20"/>
          <w:spacing w:val="-20"/>
          <w:w w:val="105"/>
        </w:rPr>
        <w:t> </w:t>
      </w:r>
      <w:r>
        <w:rPr>
          <w:color w:val="231F20"/>
          <w:w w:val="105"/>
        </w:rPr>
        <w:t>khiêu</w:t>
      </w:r>
      <w:r>
        <w:rPr>
          <w:color w:val="231F20"/>
          <w:spacing w:val="-21"/>
          <w:w w:val="105"/>
        </w:rPr>
        <w:t> </w:t>
      </w:r>
      <w:r>
        <w:rPr>
          <w:color w:val="231F20"/>
          <w:w w:val="105"/>
        </w:rPr>
        <w:t>ni</w:t>
      </w:r>
      <w:r>
        <w:rPr>
          <w:color w:val="231F20"/>
          <w:spacing w:val="-20"/>
          <w:w w:val="105"/>
        </w:rPr>
        <w:t> </w:t>
      </w:r>
      <w:r>
        <w:rPr>
          <w:color w:val="231F20"/>
          <w:w w:val="105"/>
        </w:rPr>
        <w:t>này</w:t>
      </w:r>
      <w:r>
        <w:rPr>
          <w:color w:val="231F20"/>
          <w:spacing w:val="-21"/>
          <w:w w:val="105"/>
        </w:rPr>
        <w:t> </w:t>
      </w:r>
      <w:r>
        <w:rPr>
          <w:color w:val="231F20"/>
          <w:w w:val="105"/>
        </w:rPr>
        <w:t>gom</w:t>
      </w:r>
      <w:r>
        <w:rPr>
          <w:color w:val="231F20"/>
          <w:spacing w:val="-20"/>
          <w:w w:val="105"/>
        </w:rPr>
        <w:t> </w:t>
      </w:r>
      <w:r>
        <w:rPr>
          <w:color w:val="231F20"/>
          <w:w w:val="105"/>
        </w:rPr>
        <w:t>lại</w:t>
      </w:r>
      <w:r>
        <w:rPr>
          <w:color w:val="231F20"/>
          <w:spacing w:val="-21"/>
          <w:w w:val="105"/>
        </w:rPr>
        <w:t> </w:t>
      </w:r>
      <w:r>
        <w:rPr>
          <w:color w:val="231F20"/>
          <w:w w:val="105"/>
        </w:rPr>
        <w:t>cất</w:t>
      </w:r>
      <w:r>
        <w:rPr>
          <w:color w:val="231F20"/>
          <w:spacing w:val="-20"/>
          <w:w w:val="105"/>
        </w:rPr>
        <w:t> </w:t>
      </w:r>
      <w:r>
        <w:rPr>
          <w:color w:val="231F20"/>
          <w:w w:val="105"/>
        </w:rPr>
        <w:t>đi.</w:t>
      </w:r>
      <w:r>
        <w:rPr>
          <w:color w:val="231F20"/>
          <w:spacing w:val="-21"/>
          <w:w w:val="105"/>
        </w:rPr>
        <w:t> </w:t>
      </w:r>
      <w:r>
        <w:rPr>
          <w:color w:val="231F20"/>
          <w:w w:val="105"/>
        </w:rPr>
        <w:t>Đại sư</w:t>
      </w:r>
      <w:r>
        <w:rPr>
          <w:color w:val="231F20"/>
          <w:spacing w:val="-23"/>
          <w:w w:val="105"/>
        </w:rPr>
        <w:t> </w:t>
      </w:r>
      <w:r>
        <w:rPr>
          <w:color w:val="231F20"/>
          <w:w w:val="105"/>
        </w:rPr>
        <w:t>Huệ</w:t>
      </w:r>
      <w:r>
        <w:rPr>
          <w:color w:val="231F20"/>
          <w:spacing w:val="-22"/>
          <w:w w:val="105"/>
        </w:rPr>
        <w:t> </w:t>
      </w:r>
      <w:r>
        <w:rPr>
          <w:color w:val="231F20"/>
          <w:w w:val="105"/>
        </w:rPr>
        <w:t>Năng</w:t>
      </w:r>
      <w:r>
        <w:rPr>
          <w:color w:val="231F20"/>
          <w:spacing w:val="-22"/>
          <w:w w:val="105"/>
        </w:rPr>
        <w:t> </w:t>
      </w:r>
      <w:r>
        <w:rPr>
          <w:color w:val="231F20"/>
          <w:w w:val="105"/>
        </w:rPr>
        <w:t>nói</w:t>
      </w:r>
      <w:r>
        <w:rPr>
          <w:color w:val="231F20"/>
          <w:spacing w:val="-23"/>
          <w:w w:val="105"/>
        </w:rPr>
        <w:t> </w:t>
      </w:r>
      <w:r>
        <w:rPr>
          <w:color w:val="231F20"/>
          <w:w w:val="105"/>
        </w:rPr>
        <w:t>với</w:t>
      </w:r>
      <w:r>
        <w:rPr>
          <w:color w:val="231F20"/>
          <w:spacing w:val="-22"/>
          <w:w w:val="105"/>
        </w:rPr>
        <w:t> </w:t>
      </w:r>
      <w:r>
        <w:rPr>
          <w:color w:val="231F20"/>
          <w:w w:val="105"/>
        </w:rPr>
        <w:t>cô</w:t>
      </w:r>
      <w:r>
        <w:rPr>
          <w:color w:val="231F20"/>
          <w:spacing w:val="-22"/>
          <w:w w:val="105"/>
        </w:rPr>
        <w:t> </w:t>
      </w:r>
      <w:r>
        <w:rPr>
          <w:color w:val="231F20"/>
          <w:w w:val="105"/>
        </w:rPr>
        <w:t>ấy:</w:t>
      </w:r>
      <w:r>
        <w:rPr>
          <w:color w:val="231F20"/>
          <w:spacing w:val="-23"/>
          <w:w w:val="105"/>
        </w:rPr>
        <w:t> </w:t>
      </w:r>
      <w:r>
        <w:rPr>
          <w:color w:val="231F20"/>
          <w:w w:val="105"/>
        </w:rPr>
        <w:t>Cô</w:t>
      </w:r>
      <w:r>
        <w:rPr>
          <w:color w:val="231F20"/>
          <w:spacing w:val="-22"/>
          <w:w w:val="105"/>
        </w:rPr>
        <w:t> </w:t>
      </w:r>
      <w:r>
        <w:rPr>
          <w:color w:val="231F20"/>
          <w:w w:val="105"/>
        </w:rPr>
        <w:t>đọc</w:t>
      </w:r>
      <w:r>
        <w:rPr>
          <w:color w:val="231F20"/>
          <w:spacing w:val="-22"/>
          <w:w w:val="105"/>
        </w:rPr>
        <w:t> </w:t>
      </w:r>
      <w:r>
        <w:rPr>
          <w:color w:val="231F20"/>
          <w:w w:val="105"/>
        </w:rPr>
        <w:t>bộ</w:t>
      </w:r>
      <w:r>
        <w:rPr>
          <w:color w:val="231F20"/>
          <w:spacing w:val="-23"/>
          <w:w w:val="105"/>
        </w:rPr>
        <w:t> </w:t>
      </w:r>
      <w:r>
        <w:rPr>
          <w:color w:val="231F20"/>
          <w:w w:val="105"/>
        </w:rPr>
        <w:t>kinh</w:t>
      </w:r>
      <w:r>
        <w:rPr>
          <w:color w:val="231F20"/>
          <w:spacing w:val="-22"/>
          <w:w w:val="105"/>
        </w:rPr>
        <w:t> </w:t>
      </w:r>
      <w:r>
        <w:rPr>
          <w:color w:val="231F20"/>
          <w:w w:val="105"/>
        </w:rPr>
        <w:t>này</w:t>
      </w:r>
      <w:r>
        <w:rPr>
          <w:color w:val="231F20"/>
          <w:spacing w:val="-22"/>
          <w:w w:val="105"/>
        </w:rPr>
        <w:t> </w:t>
      </w:r>
      <w:r>
        <w:rPr>
          <w:color w:val="231F20"/>
          <w:w w:val="105"/>
        </w:rPr>
        <w:t>trong</w:t>
      </w:r>
      <w:r>
        <w:rPr>
          <w:color w:val="231F20"/>
          <w:spacing w:val="-23"/>
          <w:w w:val="105"/>
        </w:rPr>
        <w:t> </w:t>
      </w:r>
      <w:r>
        <w:rPr>
          <w:color w:val="231F20"/>
          <w:w w:val="105"/>
        </w:rPr>
        <w:t>đây</w:t>
      </w:r>
      <w:r>
        <w:rPr>
          <w:color w:val="231F20"/>
          <w:spacing w:val="-22"/>
          <w:w w:val="105"/>
        </w:rPr>
        <w:t> </w:t>
      </w:r>
      <w:r>
        <w:rPr>
          <w:color w:val="231F20"/>
          <w:w w:val="105"/>
        </w:rPr>
        <w:t>nói gì?</w:t>
      </w:r>
      <w:r>
        <w:rPr>
          <w:color w:val="231F20"/>
          <w:spacing w:val="-21"/>
          <w:w w:val="105"/>
        </w:rPr>
        <w:t> </w:t>
      </w:r>
      <w:r>
        <w:rPr>
          <w:color w:val="231F20"/>
          <w:w w:val="105"/>
        </w:rPr>
        <w:t>Đại</w:t>
      </w:r>
      <w:r>
        <w:rPr>
          <w:color w:val="231F20"/>
          <w:spacing w:val="-20"/>
          <w:w w:val="105"/>
        </w:rPr>
        <w:t> </w:t>
      </w:r>
      <w:r>
        <w:rPr>
          <w:color w:val="231F20"/>
          <w:w w:val="105"/>
        </w:rPr>
        <w:t>sư</w:t>
      </w:r>
      <w:r>
        <w:rPr>
          <w:color w:val="231F20"/>
          <w:spacing w:val="-20"/>
          <w:w w:val="105"/>
        </w:rPr>
        <w:t> </w:t>
      </w:r>
      <w:r>
        <w:rPr>
          <w:color w:val="231F20"/>
          <w:w w:val="105"/>
        </w:rPr>
        <w:t>nói</w:t>
      </w:r>
      <w:r>
        <w:rPr>
          <w:color w:val="231F20"/>
          <w:spacing w:val="-20"/>
          <w:w w:val="105"/>
        </w:rPr>
        <w:t> </w:t>
      </w:r>
      <w:r>
        <w:rPr>
          <w:color w:val="231F20"/>
          <w:w w:val="105"/>
        </w:rPr>
        <w:t>ý</w:t>
      </w:r>
      <w:r>
        <w:rPr>
          <w:color w:val="231F20"/>
          <w:spacing w:val="-20"/>
          <w:w w:val="105"/>
        </w:rPr>
        <w:t> </w:t>
      </w:r>
      <w:r>
        <w:rPr>
          <w:color w:val="231F20"/>
          <w:w w:val="105"/>
        </w:rPr>
        <w:t>nghĩa</w:t>
      </w:r>
      <w:r>
        <w:rPr>
          <w:color w:val="231F20"/>
          <w:spacing w:val="-20"/>
          <w:w w:val="105"/>
        </w:rPr>
        <w:t> </w:t>
      </w:r>
      <w:r>
        <w:rPr>
          <w:color w:val="231F20"/>
          <w:w w:val="105"/>
        </w:rPr>
        <w:t>trong</w:t>
      </w:r>
      <w:r>
        <w:rPr>
          <w:color w:val="231F20"/>
          <w:spacing w:val="-20"/>
          <w:w w:val="105"/>
        </w:rPr>
        <w:t> </w:t>
      </w:r>
      <w:r>
        <w:rPr>
          <w:color w:val="231F20"/>
          <w:w w:val="105"/>
        </w:rPr>
        <w:t>kinh</w:t>
      </w:r>
      <w:r>
        <w:rPr>
          <w:color w:val="231F20"/>
          <w:spacing w:val="-21"/>
          <w:w w:val="105"/>
        </w:rPr>
        <w:t> </w:t>
      </w:r>
      <w:r>
        <w:rPr>
          <w:color w:val="231F20"/>
          <w:w w:val="105"/>
        </w:rPr>
        <w:t>cho</w:t>
      </w:r>
      <w:r>
        <w:rPr>
          <w:color w:val="231F20"/>
          <w:spacing w:val="-21"/>
          <w:w w:val="105"/>
        </w:rPr>
        <w:t> </w:t>
      </w:r>
      <w:r>
        <w:rPr>
          <w:color w:val="231F20"/>
          <w:w w:val="105"/>
        </w:rPr>
        <w:t>cô</w:t>
      </w:r>
      <w:r>
        <w:rPr>
          <w:color w:val="231F20"/>
          <w:spacing w:val="-20"/>
          <w:w w:val="105"/>
        </w:rPr>
        <w:t> </w:t>
      </w:r>
      <w:r>
        <w:rPr>
          <w:color w:val="231F20"/>
          <w:w w:val="105"/>
        </w:rPr>
        <w:t>ấy</w:t>
      </w:r>
      <w:r>
        <w:rPr>
          <w:color w:val="231F20"/>
          <w:spacing w:val="-20"/>
          <w:w w:val="105"/>
        </w:rPr>
        <w:t> </w:t>
      </w:r>
      <w:r>
        <w:rPr>
          <w:color w:val="231F20"/>
          <w:w w:val="105"/>
        </w:rPr>
        <w:t>nghe,</w:t>
      </w:r>
      <w:r>
        <w:rPr>
          <w:color w:val="231F20"/>
          <w:spacing w:val="-20"/>
          <w:w w:val="105"/>
        </w:rPr>
        <w:t> </w:t>
      </w:r>
      <w:r>
        <w:rPr>
          <w:color w:val="231F20"/>
          <w:w w:val="105"/>
        </w:rPr>
        <w:t>cô</w:t>
      </w:r>
      <w:r>
        <w:rPr>
          <w:color w:val="231F20"/>
          <w:spacing w:val="-20"/>
          <w:w w:val="105"/>
        </w:rPr>
        <w:t> </w:t>
      </w:r>
      <w:r>
        <w:rPr>
          <w:color w:val="231F20"/>
          <w:w w:val="105"/>
        </w:rPr>
        <w:t>nghe</w:t>
      </w:r>
      <w:r>
        <w:rPr>
          <w:color w:val="231F20"/>
          <w:spacing w:val="-20"/>
          <w:w w:val="105"/>
        </w:rPr>
        <w:t> </w:t>
      </w:r>
      <w:r>
        <w:rPr>
          <w:color w:val="231F20"/>
          <w:w w:val="105"/>
        </w:rPr>
        <w:t>rồi rất hoan hỷ. Càng nghe càng hoan hỷ, đem bộ kinh ra thỉnh giáo</w:t>
      </w:r>
      <w:r>
        <w:rPr>
          <w:color w:val="231F20"/>
          <w:spacing w:val="-11"/>
          <w:w w:val="105"/>
        </w:rPr>
        <w:t> </w:t>
      </w:r>
      <w:r>
        <w:rPr>
          <w:color w:val="231F20"/>
          <w:w w:val="105"/>
        </w:rPr>
        <w:t>với</w:t>
      </w:r>
      <w:r>
        <w:rPr>
          <w:color w:val="231F20"/>
          <w:spacing w:val="-11"/>
          <w:w w:val="105"/>
        </w:rPr>
        <w:t> </w:t>
      </w:r>
      <w:r>
        <w:rPr>
          <w:color w:val="231F20"/>
          <w:w w:val="105"/>
        </w:rPr>
        <w:t>Ngài.</w:t>
      </w:r>
      <w:r>
        <w:rPr>
          <w:color w:val="231F20"/>
          <w:spacing w:val="-10"/>
          <w:w w:val="105"/>
        </w:rPr>
        <w:t> </w:t>
      </w:r>
      <w:r>
        <w:rPr>
          <w:color w:val="231F20"/>
          <w:w w:val="105"/>
        </w:rPr>
        <w:t>Ngài</w:t>
      </w:r>
      <w:r>
        <w:rPr>
          <w:color w:val="231F20"/>
          <w:spacing w:val="-10"/>
          <w:w w:val="105"/>
        </w:rPr>
        <w:t> </w:t>
      </w:r>
      <w:r>
        <w:rPr>
          <w:color w:val="231F20"/>
          <w:w w:val="105"/>
        </w:rPr>
        <w:t>nói,</w:t>
      </w:r>
      <w:r>
        <w:rPr>
          <w:color w:val="231F20"/>
          <w:spacing w:val="-10"/>
          <w:w w:val="105"/>
        </w:rPr>
        <w:t> </w:t>
      </w:r>
      <w:r>
        <w:rPr>
          <w:color w:val="231F20"/>
          <w:w w:val="105"/>
        </w:rPr>
        <w:t>tôi</w:t>
      </w:r>
      <w:r>
        <w:rPr>
          <w:color w:val="231F20"/>
          <w:spacing w:val="-10"/>
          <w:w w:val="105"/>
        </w:rPr>
        <w:t> </w:t>
      </w:r>
      <w:r>
        <w:rPr>
          <w:color w:val="231F20"/>
          <w:w w:val="105"/>
        </w:rPr>
        <w:t>không</w:t>
      </w:r>
      <w:r>
        <w:rPr>
          <w:color w:val="231F20"/>
          <w:spacing w:val="-11"/>
          <w:w w:val="105"/>
        </w:rPr>
        <w:t> </w:t>
      </w:r>
      <w:r>
        <w:rPr>
          <w:color w:val="231F20"/>
          <w:w w:val="105"/>
        </w:rPr>
        <w:t>biết</w:t>
      </w:r>
      <w:r>
        <w:rPr>
          <w:color w:val="231F20"/>
          <w:spacing w:val="-11"/>
          <w:w w:val="105"/>
        </w:rPr>
        <w:t> </w:t>
      </w:r>
      <w:r>
        <w:rPr>
          <w:color w:val="231F20"/>
          <w:w w:val="105"/>
        </w:rPr>
        <w:t>chữ.</w:t>
      </w:r>
      <w:r>
        <w:rPr>
          <w:color w:val="231F20"/>
          <w:spacing w:val="-10"/>
          <w:w w:val="105"/>
        </w:rPr>
        <w:t> </w:t>
      </w:r>
      <w:r>
        <w:rPr>
          <w:color w:val="231F20"/>
          <w:w w:val="105"/>
        </w:rPr>
        <w:t>Cô</w:t>
      </w:r>
      <w:r>
        <w:rPr>
          <w:color w:val="231F20"/>
          <w:spacing w:val="-10"/>
          <w:w w:val="105"/>
        </w:rPr>
        <w:t> </w:t>
      </w:r>
      <w:r>
        <w:rPr>
          <w:color w:val="231F20"/>
          <w:w w:val="105"/>
        </w:rPr>
        <w:t>ấy</w:t>
      </w:r>
      <w:r>
        <w:rPr>
          <w:color w:val="231F20"/>
          <w:spacing w:val="-10"/>
          <w:w w:val="105"/>
        </w:rPr>
        <w:t> </w:t>
      </w:r>
      <w:r>
        <w:rPr>
          <w:color w:val="231F20"/>
          <w:w w:val="105"/>
        </w:rPr>
        <w:t>nói,</w:t>
      </w:r>
      <w:r>
        <w:rPr>
          <w:color w:val="231F20"/>
          <w:spacing w:val="-10"/>
          <w:w w:val="105"/>
        </w:rPr>
        <w:t> </w:t>
      </w:r>
      <w:r>
        <w:rPr>
          <w:color w:val="231F20"/>
          <w:w w:val="105"/>
        </w:rPr>
        <w:t>Ngài không biết chữ sao hiểu được? Ngài nói cái này không liên quan đến việc biết chữ hay không biết chữ.</w:t>
      </w:r>
    </w:p>
    <w:p>
      <w:pPr>
        <w:pStyle w:val="BodyText"/>
        <w:spacing w:line="314" w:lineRule="auto" w:before="144"/>
        <w:ind w:left="388" w:right="118" w:firstLine="453"/>
      </w:pPr>
      <w:r>
        <w:rPr>
          <w:color w:val="231F20"/>
          <w:w w:val="105"/>
        </w:rPr>
        <w:t>Một đời Đại sư Huệ Năng độ được 43 người. Trong số học trò của Ngài có 43 người đại triệt đại ngộ, minh tâm kiến</w:t>
      </w:r>
      <w:r>
        <w:rPr>
          <w:color w:val="231F20"/>
          <w:spacing w:val="-11"/>
          <w:w w:val="105"/>
        </w:rPr>
        <w:t> </w:t>
      </w:r>
      <w:r>
        <w:rPr>
          <w:color w:val="231F20"/>
          <w:w w:val="105"/>
        </w:rPr>
        <w:t>tính.</w:t>
      </w:r>
      <w:r>
        <w:rPr>
          <w:color w:val="231F20"/>
          <w:spacing w:val="-11"/>
          <w:w w:val="105"/>
        </w:rPr>
        <w:t> </w:t>
      </w:r>
      <w:r>
        <w:rPr>
          <w:color w:val="231F20"/>
          <w:w w:val="105"/>
        </w:rPr>
        <w:t>Tỷ</w:t>
      </w:r>
      <w:r>
        <w:rPr>
          <w:color w:val="231F20"/>
          <w:spacing w:val="-11"/>
          <w:w w:val="105"/>
        </w:rPr>
        <w:t> </w:t>
      </w:r>
      <w:r>
        <w:rPr>
          <w:color w:val="231F20"/>
          <w:w w:val="105"/>
        </w:rPr>
        <w:t>khiêu</w:t>
      </w:r>
      <w:r>
        <w:rPr>
          <w:color w:val="231F20"/>
          <w:spacing w:val="-11"/>
          <w:w w:val="105"/>
        </w:rPr>
        <w:t> </w:t>
      </w:r>
      <w:r>
        <w:rPr>
          <w:color w:val="231F20"/>
          <w:w w:val="105"/>
        </w:rPr>
        <w:t>ni</w:t>
      </w:r>
      <w:r>
        <w:rPr>
          <w:color w:val="231F20"/>
          <w:spacing w:val="-11"/>
          <w:w w:val="105"/>
        </w:rPr>
        <w:t> </w:t>
      </w:r>
      <w:r>
        <w:rPr>
          <w:color w:val="231F20"/>
          <w:w w:val="105"/>
        </w:rPr>
        <w:t>Vô</w:t>
      </w:r>
      <w:r>
        <w:rPr>
          <w:color w:val="231F20"/>
          <w:spacing w:val="-11"/>
          <w:w w:val="105"/>
        </w:rPr>
        <w:t> </w:t>
      </w:r>
      <w:r>
        <w:rPr>
          <w:color w:val="231F20"/>
          <w:w w:val="105"/>
        </w:rPr>
        <w:t>Tận</w:t>
      </w:r>
      <w:r>
        <w:rPr>
          <w:color w:val="231F20"/>
          <w:spacing w:val="-11"/>
          <w:w w:val="105"/>
        </w:rPr>
        <w:t> </w:t>
      </w:r>
      <w:r>
        <w:rPr>
          <w:color w:val="231F20"/>
          <w:w w:val="105"/>
        </w:rPr>
        <w:t>Tạng</w:t>
      </w:r>
      <w:r>
        <w:rPr>
          <w:color w:val="231F20"/>
          <w:spacing w:val="-11"/>
          <w:w w:val="105"/>
        </w:rPr>
        <w:t> </w:t>
      </w:r>
      <w:r>
        <w:rPr>
          <w:color w:val="231F20"/>
          <w:w w:val="105"/>
        </w:rPr>
        <w:t>là</w:t>
      </w:r>
      <w:r>
        <w:rPr>
          <w:color w:val="231F20"/>
          <w:spacing w:val="-11"/>
          <w:w w:val="105"/>
        </w:rPr>
        <w:t> </w:t>
      </w:r>
      <w:r>
        <w:rPr>
          <w:color w:val="231F20"/>
          <w:w w:val="105"/>
        </w:rPr>
        <w:t>người</w:t>
      </w:r>
      <w:r>
        <w:rPr>
          <w:color w:val="231F20"/>
          <w:spacing w:val="-11"/>
          <w:w w:val="105"/>
        </w:rPr>
        <w:t> </w:t>
      </w:r>
      <w:r>
        <w:rPr>
          <w:color w:val="231F20"/>
          <w:w w:val="105"/>
        </w:rPr>
        <w:t>đầu</w:t>
      </w:r>
      <w:r>
        <w:rPr>
          <w:color w:val="231F20"/>
          <w:spacing w:val="-11"/>
          <w:w w:val="105"/>
        </w:rPr>
        <w:t> </w:t>
      </w:r>
      <w:r>
        <w:rPr>
          <w:color w:val="231F20"/>
          <w:w w:val="105"/>
        </w:rPr>
        <w:t>tiên,</w:t>
      </w:r>
      <w:r>
        <w:rPr>
          <w:color w:val="231F20"/>
          <w:spacing w:val="-11"/>
          <w:w w:val="105"/>
        </w:rPr>
        <w:t> </w:t>
      </w:r>
      <w:r>
        <w:rPr>
          <w:color w:val="231F20"/>
          <w:w w:val="105"/>
        </w:rPr>
        <w:t>người nữ</w:t>
      </w:r>
      <w:r>
        <w:rPr>
          <w:color w:val="231F20"/>
          <w:spacing w:val="-21"/>
          <w:w w:val="105"/>
        </w:rPr>
        <w:t> </w:t>
      </w:r>
      <w:r>
        <w:rPr>
          <w:color w:val="231F20"/>
          <w:w w:val="105"/>
        </w:rPr>
        <w:t>đầu</w:t>
      </w:r>
      <w:r>
        <w:rPr>
          <w:color w:val="231F20"/>
          <w:spacing w:val="-21"/>
          <w:w w:val="105"/>
        </w:rPr>
        <w:t> </w:t>
      </w:r>
      <w:r>
        <w:rPr>
          <w:color w:val="231F20"/>
          <w:w w:val="105"/>
        </w:rPr>
        <w:t>tiên</w:t>
      </w:r>
      <w:r>
        <w:rPr>
          <w:color w:val="231F20"/>
          <w:spacing w:val="-21"/>
          <w:w w:val="105"/>
        </w:rPr>
        <w:t> </w:t>
      </w:r>
      <w:r>
        <w:rPr>
          <w:color w:val="231F20"/>
          <w:w w:val="105"/>
        </w:rPr>
        <w:t>được</w:t>
      </w:r>
      <w:r>
        <w:rPr>
          <w:color w:val="231F20"/>
          <w:spacing w:val="-21"/>
          <w:w w:val="105"/>
        </w:rPr>
        <w:t> </w:t>
      </w:r>
      <w:r>
        <w:rPr>
          <w:color w:val="231F20"/>
          <w:w w:val="105"/>
        </w:rPr>
        <w:t>Ngài</w:t>
      </w:r>
      <w:r>
        <w:rPr>
          <w:color w:val="231F20"/>
          <w:spacing w:val="-21"/>
          <w:w w:val="105"/>
        </w:rPr>
        <w:t> </w:t>
      </w:r>
      <w:r>
        <w:rPr>
          <w:color w:val="231F20"/>
          <w:w w:val="105"/>
        </w:rPr>
        <w:t>khai</w:t>
      </w:r>
      <w:r>
        <w:rPr>
          <w:color w:val="231F20"/>
          <w:spacing w:val="-21"/>
          <w:w w:val="105"/>
        </w:rPr>
        <w:t> </w:t>
      </w:r>
      <w:r>
        <w:rPr>
          <w:color w:val="231F20"/>
          <w:w w:val="105"/>
        </w:rPr>
        <w:t>ngộ.</w:t>
      </w:r>
      <w:r>
        <w:rPr>
          <w:color w:val="231F20"/>
          <w:spacing w:val="-21"/>
          <w:w w:val="105"/>
        </w:rPr>
        <w:t> </w:t>
      </w:r>
      <w:r>
        <w:rPr>
          <w:color w:val="231F20"/>
          <w:w w:val="105"/>
        </w:rPr>
        <w:t>Khi</w:t>
      </w:r>
      <w:r>
        <w:rPr>
          <w:color w:val="231F20"/>
          <w:spacing w:val="-21"/>
          <w:w w:val="105"/>
        </w:rPr>
        <w:t> </w:t>
      </w:r>
      <w:r>
        <w:rPr>
          <w:color w:val="231F20"/>
          <w:w w:val="105"/>
        </w:rPr>
        <w:t>đó,</w:t>
      </w:r>
      <w:r>
        <w:rPr>
          <w:color w:val="231F20"/>
          <w:spacing w:val="-21"/>
          <w:w w:val="105"/>
        </w:rPr>
        <w:t> </w:t>
      </w:r>
      <w:r>
        <w:rPr>
          <w:color w:val="231F20"/>
          <w:w w:val="105"/>
        </w:rPr>
        <w:t>Lục</w:t>
      </w:r>
      <w:r>
        <w:rPr>
          <w:color w:val="231F20"/>
          <w:spacing w:val="-21"/>
          <w:w w:val="105"/>
        </w:rPr>
        <w:t> </w:t>
      </w:r>
      <w:r>
        <w:rPr>
          <w:color w:val="231F20"/>
          <w:w w:val="105"/>
        </w:rPr>
        <w:t>Tổ</w:t>
      </w:r>
      <w:r>
        <w:rPr>
          <w:color w:val="231F20"/>
          <w:spacing w:val="-21"/>
          <w:w w:val="105"/>
        </w:rPr>
        <w:t> </w:t>
      </w:r>
      <w:r>
        <w:rPr>
          <w:color w:val="231F20"/>
          <w:w w:val="105"/>
        </w:rPr>
        <w:t>mới</w:t>
      </w:r>
      <w:r>
        <w:rPr>
          <w:color w:val="231F20"/>
          <w:spacing w:val="-21"/>
          <w:w w:val="105"/>
        </w:rPr>
        <w:t> </w:t>
      </w:r>
      <w:r>
        <w:rPr>
          <w:color w:val="231F20"/>
          <w:w w:val="105"/>
        </w:rPr>
        <w:t>24</w:t>
      </w:r>
      <w:r>
        <w:rPr>
          <w:color w:val="231F20"/>
          <w:spacing w:val="-21"/>
          <w:w w:val="105"/>
        </w:rPr>
        <w:t> </w:t>
      </w:r>
      <w:r>
        <w:rPr>
          <w:color w:val="231F20"/>
          <w:w w:val="105"/>
        </w:rPr>
        <w:t>tuổi. Sau</w:t>
      </w:r>
      <w:r>
        <w:rPr>
          <w:color w:val="231F20"/>
          <w:spacing w:val="-6"/>
          <w:w w:val="105"/>
        </w:rPr>
        <w:t> </w:t>
      </w:r>
      <w:r>
        <w:rPr>
          <w:color w:val="231F20"/>
          <w:w w:val="105"/>
        </w:rPr>
        <w:t>khi</w:t>
      </w:r>
      <w:r>
        <w:rPr>
          <w:color w:val="231F20"/>
          <w:spacing w:val="-7"/>
          <w:w w:val="105"/>
        </w:rPr>
        <w:t> </w:t>
      </w:r>
      <w:r>
        <w:rPr>
          <w:color w:val="231F20"/>
          <w:w w:val="105"/>
        </w:rPr>
        <w:t>Ngài</w:t>
      </w:r>
      <w:r>
        <w:rPr>
          <w:color w:val="231F20"/>
          <w:spacing w:val="-6"/>
          <w:w w:val="105"/>
        </w:rPr>
        <w:t> </w:t>
      </w:r>
      <w:r>
        <w:rPr>
          <w:color w:val="231F20"/>
          <w:w w:val="105"/>
        </w:rPr>
        <w:t>khai</w:t>
      </w:r>
      <w:r>
        <w:rPr>
          <w:color w:val="231F20"/>
          <w:spacing w:val="-7"/>
          <w:w w:val="105"/>
        </w:rPr>
        <w:t> </w:t>
      </w:r>
      <w:r>
        <w:rPr>
          <w:color w:val="231F20"/>
          <w:w w:val="105"/>
        </w:rPr>
        <w:t>ngộ</w:t>
      </w:r>
      <w:r>
        <w:rPr>
          <w:color w:val="231F20"/>
          <w:spacing w:val="-6"/>
          <w:w w:val="105"/>
        </w:rPr>
        <w:t> </w:t>
      </w:r>
      <w:r>
        <w:rPr>
          <w:color w:val="231F20"/>
          <w:w w:val="105"/>
        </w:rPr>
        <w:t>rồi</w:t>
      </w:r>
      <w:r>
        <w:rPr>
          <w:color w:val="231F20"/>
          <w:spacing w:val="-6"/>
          <w:w w:val="105"/>
        </w:rPr>
        <w:t> </w:t>
      </w:r>
      <w:r>
        <w:rPr>
          <w:color w:val="231F20"/>
          <w:w w:val="105"/>
        </w:rPr>
        <w:t>bèn</w:t>
      </w:r>
      <w:r>
        <w:rPr>
          <w:color w:val="231F20"/>
          <w:spacing w:val="-7"/>
          <w:w w:val="105"/>
        </w:rPr>
        <w:t> </w:t>
      </w:r>
      <w:r>
        <w:rPr>
          <w:color w:val="231F20"/>
          <w:w w:val="105"/>
        </w:rPr>
        <w:t>đi</w:t>
      </w:r>
      <w:r>
        <w:rPr>
          <w:color w:val="231F20"/>
          <w:spacing w:val="-6"/>
          <w:w w:val="105"/>
        </w:rPr>
        <w:t> </w:t>
      </w:r>
      <w:r>
        <w:rPr>
          <w:color w:val="231F20"/>
          <w:w w:val="105"/>
        </w:rPr>
        <w:t>giúp</w:t>
      </w:r>
      <w:r>
        <w:rPr>
          <w:color w:val="231F20"/>
          <w:spacing w:val="-6"/>
          <w:w w:val="105"/>
        </w:rPr>
        <w:t> </w:t>
      </w:r>
      <w:r>
        <w:rPr>
          <w:color w:val="231F20"/>
          <w:w w:val="105"/>
        </w:rPr>
        <w:t>cho</w:t>
      </w:r>
      <w:r>
        <w:rPr>
          <w:color w:val="231F20"/>
          <w:spacing w:val="-6"/>
          <w:w w:val="105"/>
        </w:rPr>
        <w:t> </w:t>
      </w:r>
      <w:r>
        <w:rPr>
          <w:color w:val="231F20"/>
          <w:w w:val="105"/>
        </w:rPr>
        <w:t>người</w:t>
      </w:r>
      <w:r>
        <w:rPr>
          <w:color w:val="231F20"/>
          <w:spacing w:val="-6"/>
          <w:w w:val="105"/>
        </w:rPr>
        <w:t> </w:t>
      </w:r>
      <w:r>
        <w:rPr>
          <w:color w:val="231F20"/>
          <w:w w:val="105"/>
        </w:rPr>
        <w:t>khác.</w:t>
      </w:r>
      <w:r>
        <w:rPr>
          <w:color w:val="231F20"/>
          <w:spacing w:val="-6"/>
          <w:w w:val="105"/>
        </w:rPr>
        <w:t> </w:t>
      </w:r>
      <w:r>
        <w:rPr>
          <w:color w:val="231F20"/>
          <w:w w:val="105"/>
        </w:rPr>
        <w:t>Ngài giỏi quá! Nếu quý vị hỏi vì sao vậy? Tự tính pháp nhĩ như thị,</w:t>
      </w:r>
      <w:r>
        <w:rPr>
          <w:color w:val="231F20"/>
          <w:spacing w:val="-11"/>
          <w:w w:val="105"/>
        </w:rPr>
        <w:t> </w:t>
      </w:r>
      <w:r>
        <w:rPr>
          <w:color w:val="231F20"/>
          <w:w w:val="105"/>
        </w:rPr>
        <w:t>chỉ</w:t>
      </w:r>
      <w:r>
        <w:rPr>
          <w:color w:val="231F20"/>
          <w:spacing w:val="-11"/>
          <w:w w:val="105"/>
        </w:rPr>
        <w:t> </w:t>
      </w:r>
      <w:r>
        <w:rPr>
          <w:color w:val="231F20"/>
          <w:w w:val="105"/>
        </w:rPr>
        <w:t>cần</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kiến</w:t>
      </w:r>
      <w:r>
        <w:rPr>
          <w:color w:val="231F20"/>
          <w:spacing w:val="-11"/>
          <w:w w:val="105"/>
        </w:rPr>
        <w:t> </w:t>
      </w:r>
      <w:r>
        <w:rPr>
          <w:color w:val="231F20"/>
          <w:w w:val="105"/>
        </w:rPr>
        <w:t>tính,</w:t>
      </w:r>
      <w:r>
        <w:rPr>
          <w:color w:val="231F20"/>
          <w:spacing w:val="-11"/>
          <w:w w:val="105"/>
        </w:rPr>
        <w:t> </w:t>
      </w:r>
      <w:r>
        <w:rPr>
          <w:color w:val="231F20"/>
          <w:w w:val="105"/>
        </w:rPr>
        <w:t>vấn</w:t>
      </w:r>
      <w:r>
        <w:rPr>
          <w:color w:val="231F20"/>
          <w:spacing w:val="-11"/>
          <w:w w:val="105"/>
        </w:rPr>
        <w:t> </w:t>
      </w:r>
      <w:r>
        <w:rPr>
          <w:color w:val="231F20"/>
          <w:w w:val="105"/>
        </w:rPr>
        <w:t>đề</w:t>
      </w:r>
      <w:r>
        <w:rPr>
          <w:color w:val="231F20"/>
          <w:spacing w:val="-11"/>
          <w:w w:val="105"/>
        </w:rPr>
        <w:t> </w:t>
      </w:r>
      <w:r>
        <w:rPr>
          <w:color w:val="231F20"/>
          <w:w w:val="105"/>
        </w:rPr>
        <w:t>sẽ</w:t>
      </w:r>
      <w:r>
        <w:rPr>
          <w:color w:val="231F20"/>
          <w:spacing w:val="-11"/>
          <w:w w:val="105"/>
        </w:rPr>
        <w:t> </w:t>
      </w:r>
      <w:r>
        <w:rPr>
          <w:color w:val="231F20"/>
          <w:w w:val="105"/>
        </w:rPr>
        <w:t>được</w:t>
      </w:r>
      <w:r>
        <w:rPr>
          <w:color w:val="231F20"/>
          <w:spacing w:val="-11"/>
          <w:w w:val="105"/>
        </w:rPr>
        <w:t> </w:t>
      </w:r>
      <w:r>
        <w:rPr>
          <w:color w:val="231F20"/>
          <w:w w:val="105"/>
        </w:rPr>
        <w:t>giải</w:t>
      </w:r>
      <w:r>
        <w:rPr>
          <w:color w:val="231F20"/>
          <w:spacing w:val="-11"/>
          <w:w w:val="105"/>
        </w:rPr>
        <w:t> </w:t>
      </w:r>
      <w:r>
        <w:rPr>
          <w:color w:val="231F20"/>
          <w:w w:val="105"/>
        </w:rPr>
        <w:t>quyết.</w:t>
      </w:r>
      <w:r>
        <w:rPr>
          <w:color w:val="231F20"/>
          <w:spacing w:val="-11"/>
          <w:w w:val="105"/>
        </w:rPr>
        <w:t> </w:t>
      </w:r>
      <w:r>
        <w:rPr>
          <w:color w:val="231F20"/>
          <w:w w:val="105"/>
        </w:rPr>
        <w:t>Điều kiện kiến tính là phải buông bỏ. Buông bỏ từ đâu? Từ chỗ khởi tâm động niệm, nghĩa là không khởi tâm, không động niệm. Lục căn tiếp xúc với cảnh giới lục trần, không khởi tâm động niệm mới được, khởi tâm động niệm thì không được.</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nghĩ</w:t>
      </w:r>
      <w:r>
        <w:rPr>
          <w:color w:val="231F20"/>
          <w:spacing w:val="-9"/>
          <w:w w:val="105"/>
        </w:rPr>
        <w:t> </w:t>
      </w:r>
      <w:r>
        <w:rPr>
          <w:color w:val="231F20"/>
          <w:w w:val="105"/>
        </w:rPr>
        <w:t>xem,</w:t>
      </w:r>
      <w:r>
        <w:rPr>
          <w:color w:val="231F20"/>
          <w:spacing w:val="-9"/>
          <w:w w:val="105"/>
        </w:rPr>
        <w:t> </w:t>
      </w:r>
      <w:r>
        <w:rPr>
          <w:color w:val="231F20"/>
          <w:w w:val="105"/>
        </w:rPr>
        <w:t>không</w:t>
      </w:r>
      <w:r>
        <w:rPr>
          <w:color w:val="231F20"/>
          <w:spacing w:val="-9"/>
          <w:w w:val="105"/>
        </w:rPr>
        <w:t> </w:t>
      </w:r>
      <w:r>
        <w:rPr>
          <w:color w:val="231F20"/>
          <w:w w:val="105"/>
        </w:rPr>
        <w:t>khởi</w:t>
      </w:r>
      <w:r>
        <w:rPr>
          <w:color w:val="231F20"/>
          <w:spacing w:val="-9"/>
          <w:w w:val="105"/>
        </w:rPr>
        <w:t> </w:t>
      </w:r>
      <w:r>
        <w:rPr>
          <w:color w:val="231F20"/>
          <w:w w:val="105"/>
        </w:rPr>
        <w:t>tâm</w:t>
      </w:r>
      <w:r>
        <w:rPr>
          <w:color w:val="231F20"/>
          <w:spacing w:val="-9"/>
          <w:w w:val="105"/>
        </w:rPr>
        <w:t> </w:t>
      </w:r>
      <w:r>
        <w:rPr>
          <w:color w:val="231F20"/>
          <w:w w:val="105"/>
        </w:rPr>
        <w:t>động</w:t>
      </w:r>
      <w:r>
        <w:rPr>
          <w:color w:val="231F20"/>
          <w:spacing w:val="-9"/>
          <w:w w:val="105"/>
        </w:rPr>
        <w:t> </w:t>
      </w:r>
      <w:r>
        <w:rPr>
          <w:color w:val="231F20"/>
          <w:w w:val="105"/>
        </w:rPr>
        <w:t>niệm,</w:t>
      </w:r>
      <w:r>
        <w:rPr>
          <w:color w:val="231F20"/>
          <w:spacing w:val="-9"/>
          <w:w w:val="105"/>
        </w:rPr>
        <w:t> </w:t>
      </w:r>
      <w:r>
        <w:rPr>
          <w:color w:val="231F20"/>
          <w:w w:val="105"/>
        </w:rPr>
        <w:t>lấy</w:t>
      </w:r>
      <w:r>
        <w:rPr>
          <w:color w:val="231F20"/>
          <w:spacing w:val="-9"/>
          <w:w w:val="105"/>
        </w:rPr>
        <w:t> </w:t>
      </w:r>
      <w:r>
        <w:rPr>
          <w:color w:val="231F20"/>
          <w:w w:val="105"/>
        </w:rPr>
        <w:t>đâu ra phân biệt, chấp trước? Không có phân biệt, chấp trước, cho</w:t>
      </w:r>
      <w:r>
        <w:rPr>
          <w:color w:val="231F20"/>
          <w:spacing w:val="-23"/>
          <w:w w:val="105"/>
        </w:rPr>
        <w:t> </w:t>
      </w:r>
      <w:r>
        <w:rPr>
          <w:color w:val="231F20"/>
          <w:w w:val="105"/>
        </w:rPr>
        <w:t>nên</w:t>
      </w:r>
      <w:r>
        <w:rPr>
          <w:color w:val="231F20"/>
          <w:spacing w:val="-22"/>
          <w:w w:val="105"/>
        </w:rPr>
        <w:t> </w:t>
      </w:r>
      <w:r>
        <w:rPr>
          <w:color w:val="231F20"/>
          <w:w w:val="105"/>
        </w:rPr>
        <w:t>gọi</w:t>
      </w:r>
      <w:r>
        <w:rPr>
          <w:color w:val="231F20"/>
          <w:spacing w:val="-22"/>
          <w:w w:val="105"/>
        </w:rPr>
        <w:t> </w:t>
      </w:r>
      <w:r>
        <w:rPr>
          <w:color w:val="231F20"/>
          <w:w w:val="105"/>
        </w:rPr>
        <w:t>là</w:t>
      </w:r>
      <w:r>
        <w:rPr>
          <w:color w:val="231F20"/>
          <w:spacing w:val="-23"/>
          <w:w w:val="105"/>
        </w:rPr>
        <w:t> </w:t>
      </w:r>
      <w:r>
        <w:rPr>
          <w:color w:val="231F20"/>
          <w:w w:val="105"/>
        </w:rPr>
        <w:t>nhất</w:t>
      </w:r>
      <w:r>
        <w:rPr>
          <w:color w:val="231F20"/>
          <w:spacing w:val="-22"/>
          <w:w w:val="105"/>
        </w:rPr>
        <w:t> </w:t>
      </w:r>
      <w:r>
        <w:rPr>
          <w:color w:val="231F20"/>
          <w:w w:val="105"/>
        </w:rPr>
        <w:t>thời</w:t>
      </w:r>
      <w:r>
        <w:rPr>
          <w:color w:val="231F20"/>
          <w:spacing w:val="-22"/>
          <w:w w:val="105"/>
        </w:rPr>
        <w:t> </w:t>
      </w:r>
      <w:r>
        <w:rPr>
          <w:color w:val="231F20"/>
          <w:w w:val="105"/>
        </w:rPr>
        <w:t>đốn</w:t>
      </w:r>
      <w:r>
        <w:rPr>
          <w:color w:val="231F20"/>
          <w:spacing w:val="-22"/>
          <w:w w:val="105"/>
        </w:rPr>
        <w:t> </w:t>
      </w:r>
      <w:r>
        <w:rPr>
          <w:color w:val="231F20"/>
          <w:w w:val="105"/>
        </w:rPr>
        <w:t>xả.</w:t>
      </w:r>
      <w:r>
        <w:rPr>
          <w:color w:val="231F20"/>
          <w:spacing w:val="-22"/>
          <w:w w:val="105"/>
        </w:rPr>
        <w:t> </w:t>
      </w:r>
      <w:r>
        <w:rPr>
          <w:color w:val="231F20"/>
          <w:w w:val="105"/>
        </w:rPr>
        <w:t>Đốn</w:t>
      </w:r>
      <w:r>
        <w:rPr>
          <w:color w:val="231F20"/>
          <w:spacing w:val="-22"/>
          <w:w w:val="105"/>
        </w:rPr>
        <w:t> </w:t>
      </w:r>
      <w:r>
        <w:rPr>
          <w:color w:val="231F20"/>
          <w:w w:val="105"/>
        </w:rPr>
        <w:t>xả</w:t>
      </w:r>
      <w:r>
        <w:rPr>
          <w:color w:val="231F20"/>
          <w:spacing w:val="-22"/>
          <w:w w:val="105"/>
        </w:rPr>
        <w:t> </w:t>
      </w:r>
      <w:r>
        <w:rPr>
          <w:color w:val="231F20"/>
          <w:w w:val="105"/>
        </w:rPr>
        <w:t>là</w:t>
      </w:r>
      <w:r>
        <w:rPr>
          <w:color w:val="231F20"/>
          <w:spacing w:val="-21"/>
          <w:w w:val="105"/>
        </w:rPr>
        <w:t> </w:t>
      </w:r>
      <w:r>
        <w:rPr>
          <w:color w:val="231F20"/>
          <w:w w:val="105"/>
        </w:rPr>
        <w:t>đốn</w:t>
      </w:r>
      <w:r>
        <w:rPr>
          <w:color w:val="231F20"/>
          <w:spacing w:val="-22"/>
          <w:w w:val="105"/>
        </w:rPr>
        <w:t> </w:t>
      </w:r>
      <w:r>
        <w:rPr>
          <w:color w:val="231F20"/>
          <w:w w:val="105"/>
        </w:rPr>
        <w:t>ngộ,</w:t>
      </w:r>
      <w:r>
        <w:rPr>
          <w:color w:val="231F20"/>
          <w:spacing w:val="-22"/>
          <w:w w:val="105"/>
        </w:rPr>
        <w:t> </w:t>
      </w:r>
      <w:r>
        <w:rPr>
          <w:color w:val="231F20"/>
          <w:w w:val="105"/>
        </w:rPr>
        <w:t>một</w:t>
      </w:r>
      <w:r>
        <w:rPr>
          <w:color w:val="231F20"/>
          <w:spacing w:val="-23"/>
          <w:w w:val="105"/>
        </w:rPr>
        <w:t> </w:t>
      </w:r>
      <w:r>
        <w:rPr>
          <w:color w:val="231F20"/>
          <w:w w:val="105"/>
        </w:rPr>
        <w:t>bước bước</w:t>
      </w:r>
      <w:r>
        <w:rPr>
          <w:color w:val="231F20"/>
          <w:spacing w:val="-21"/>
          <w:w w:val="105"/>
        </w:rPr>
        <w:t> </w:t>
      </w:r>
      <w:r>
        <w:rPr>
          <w:color w:val="231F20"/>
          <w:w w:val="105"/>
        </w:rPr>
        <w:t>đến</w:t>
      </w:r>
      <w:r>
        <w:rPr>
          <w:color w:val="231F20"/>
          <w:spacing w:val="-21"/>
          <w:w w:val="105"/>
        </w:rPr>
        <w:t> </w:t>
      </w:r>
      <w:r>
        <w:rPr>
          <w:color w:val="231F20"/>
          <w:w w:val="105"/>
        </w:rPr>
        <w:t>cõi</w:t>
      </w:r>
      <w:r>
        <w:rPr>
          <w:color w:val="231F20"/>
          <w:spacing w:val="-21"/>
          <w:w w:val="105"/>
        </w:rPr>
        <w:t> </w:t>
      </w:r>
      <w:r>
        <w:rPr>
          <w:color w:val="231F20"/>
          <w:w w:val="105"/>
        </w:rPr>
        <w:t>Thật</w:t>
      </w:r>
      <w:r>
        <w:rPr>
          <w:color w:val="231F20"/>
          <w:spacing w:val="-21"/>
          <w:w w:val="105"/>
        </w:rPr>
        <w:t> </w:t>
      </w:r>
      <w:r>
        <w:rPr>
          <w:color w:val="231F20"/>
          <w:w w:val="105"/>
        </w:rPr>
        <w:t>Báo</w:t>
      </w:r>
      <w:r>
        <w:rPr>
          <w:color w:val="231F20"/>
          <w:spacing w:val="-21"/>
          <w:w w:val="105"/>
        </w:rPr>
        <w:t> </w:t>
      </w:r>
      <w:r>
        <w:rPr>
          <w:color w:val="231F20"/>
          <w:w w:val="105"/>
        </w:rPr>
        <w:t>Trang</w:t>
      </w:r>
      <w:r>
        <w:rPr>
          <w:color w:val="231F20"/>
          <w:spacing w:val="-21"/>
          <w:w w:val="105"/>
        </w:rPr>
        <w:t> </w:t>
      </w:r>
      <w:r>
        <w:rPr>
          <w:color w:val="231F20"/>
          <w:w w:val="105"/>
        </w:rPr>
        <w:t>Nghiêm,</w:t>
      </w:r>
      <w:r>
        <w:rPr>
          <w:color w:val="231F20"/>
          <w:spacing w:val="-21"/>
          <w:w w:val="105"/>
        </w:rPr>
        <w:t> </w:t>
      </w:r>
      <w:r>
        <w:rPr>
          <w:color w:val="231F20"/>
          <w:w w:val="105"/>
        </w:rPr>
        <w:t>siêu</w:t>
      </w:r>
      <w:r>
        <w:rPr>
          <w:color w:val="231F20"/>
          <w:spacing w:val="-21"/>
          <w:w w:val="105"/>
        </w:rPr>
        <w:t> </w:t>
      </w:r>
      <w:r>
        <w:rPr>
          <w:color w:val="231F20"/>
          <w:w w:val="105"/>
        </w:rPr>
        <w:t>việt</w:t>
      </w:r>
      <w:r>
        <w:rPr>
          <w:color w:val="231F20"/>
          <w:spacing w:val="-22"/>
          <w:w w:val="105"/>
        </w:rPr>
        <w:t> </w:t>
      </w:r>
      <w:r>
        <w:rPr>
          <w:color w:val="231F20"/>
          <w:w w:val="105"/>
        </w:rPr>
        <w:t>lục</w:t>
      </w:r>
      <w:r>
        <w:rPr>
          <w:color w:val="231F20"/>
          <w:spacing w:val="-21"/>
          <w:w w:val="105"/>
        </w:rPr>
        <w:t> </w:t>
      </w:r>
      <w:r>
        <w:rPr>
          <w:color w:val="231F20"/>
          <w:w w:val="105"/>
        </w:rPr>
        <w:t>đạo,</w:t>
      </w:r>
      <w:r>
        <w:rPr>
          <w:color w:val="231F20"/>
          <w:spacing w:val="-21"/>
          <w:w w:val="105"/>
        </w:rPr>
        <w:t> </w:t>
      </w:r>
      <w:r>
        <w:rPr>
          <w:color w:val="231F20"/>
          <w:w w:val="105"/>
        </w:rPr>
        <w:t>siêu việt mười pháp giới, một bước lên trời, không dễ đâu.</w:t>
      </w:r>
    </w:p>
    <w:p>
      <w:pPr>
        <w:spacing w:after="0" w:line="314"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firstLine="453"/>
      </w:pPr>
      <w:r>
        <w:rPr>
          <w:color w:val="231F20"/>
          <w:w w:val="105"/>
        </w:rPr>
        <w:t>Khi</w:t>
      </w:r>
      <w:r>
        <w:rPr>
          <w:color w:val="231F20"/>
          <w:w w:val="105"/>
        </w:rPr>
        <w:t> tôi</w:t>
      </w:r>
      <w:r>
        <w:rPr>
          <w:color w:val="231F20"/>
          <w:w w:val="105"/>
        </w:rPr>
        <w:t> mới</w:t>
      </w:r>
      <w:r>
        <w:rPr>
          <w:color w:val="231F20"/>
          <w:w w:val="105"/>
        </w:rPr>
        <w:t> học</w:t>
      </w:r>
      <w:r>
        <w:rPr>
          <w:color w:val="231F20"/>
          <w:w w:val="105"/>
        </w:rPr>
        <w:t> Phật,</w:t>
      </w:r>
      <w:r>
        <w:rPr>
          <w:color w:val="231F20"/>
          <w:w w:val="105"/>
        </w:rPr>
        <w:t> thầy</w:t>
      </w:r>
      <w:r>
        <w:rPr>
          <w:color w:val="231F20"/>
          <w:w w:val="105"/>
        </w:rPr>
        <w:t> giáo</w:t>
      </w:r>
      <w:r>
        <w:rPr>
          <w:color w:val="231F20"/>
          <w:w w:val="105"/>
        </w:rPr>
        <w:t> giới</w:t>
      </w:r>
      <w:r>
        <w:rPr>
          <w:color w:val="231F20"/>
          <w:w w:val="105"/>
        </w:rPr>
        <w:t> thiệu</w:t>
      </w:r>
      <w:r>
        <w:rPr>
          <w:color w:val="231F20"/>
          <w:w w:val="105"/>
        </w:rPr>
        <w:t> Phật</w:t>
      </w:r>
      <w:r>
        <w:rPr>
          <w:color w:val="231F20"/>
          <w:w w:val="105"/>
        </w:rPr>
        <w:t> pháp</w:t>
      </w:r>
      <w:r>
        <w:rPr>
          <w:color w:val="231F20"/>
          <w:spacing w:val="80"/>
          <w:w w:val="105"/>
        </w:rPr>
        <w:t> </w:t>
      </w:r>
      <w:r>
        <w:rPr>
          <w:color w:val="231F20"/>
          <w:w w:val="105"/>
        </w:rPr>
        <w:t>cho tôi, đặc biệt nhắc nhở tôi không được học theo Ngài Huệ</w:t>
      </w:r>
      <w:r>
        <w:rPr>
          <w:color w:val="231F20"/>
          <w:spacing w:val="-16"/>
          <w:w w:val="105"/>
        </w:rPr>
        <w:t> </w:t>
      </w:r>
      <w:r>
        <w:rPr>
          <w:color w:val="231F20"/>
          <w:w w:val="105"/>
        </w:rPr>
        <w:t>Năng,</w:t>
      </w:r>
      <w:r>
        <w:rPr>
          <w:color w:val="231F20"/>
          <w:spacing w:val="-16"/>
          <w:w w:val="105"/>
        </w:rPr>
        <w:t> </w:t>
      </w:r>
      <w:r>
        <w:rPr>
          <w:color w:val="231F20"/>
          <w:w w:val="105"/>
        </w:rPr>
        <w:t>bởi</w:t>
      </w:r>
      <w:r>
        <w:rPr>
          <w:color w:val="231F20"/>
          <w:spacing w:val="-16"/>
          <w:w w:val="105"/>
        </w:rPr>
        <w:t> </w:t>
      </w:r>
      <w:r>
        <w:rPr>
          <w:color w:val="231F20"/>
          <w:w w:val="105"/>
        </w:rPr>
        <w:t>học</w:t>
      </w:r>
      <w:r>
        <w:rPr>
          <w:color w:val="231F20"/>
          <w:spacing w:val="-16"/>
          <w:w w:val="105"/>
        </w:rPr>
        <w:t> </w:t>
      </w:r>
      <w:r>
        <w:rPr>
          <w:color w:val="231F20"/>
          <w:w w:val="105"/>
        </w:rPr>
        <w:t>không</w:t>
      </w:r>
      <w:r>
        <w:rPr>
          <w:color w:val="231F20"/>
          <w:spacing w:val="-17"/>
          <w:w w:val="105"/>
        </w:rPr>
        <w:t> </w:t>
      </w:r>
      <w:r>
        <w:rPr>
          <w:color w:val="231F20"/>
          <w:w w:val="105"/>
        </w:rPr>
        <w:t>được.</w:t>
      </w:r>
      <w:r>
        <w:rPr>
          <w:color w:val="231F20"/>
          <w:spacing w:val="-16"/>
          <w:w w:val="105"/>
        </w:rPr>
        <w:t> </w:t>
      </w:r>
      <w:r>
        <w:rPr>
          <w:color w:val="231F20"/>
          <w:w w:val="105"/>
        </w:rPr>
        <w:t>Trước</w:t>
      </w:r>
      <w:r>
        <w:rPr>
          <w:color w:val="231F20"/>
          <w:spacing w:val="-16"/>
          <w:w w:val="105"/>
        </w:rPr>
        <w:t> </w:t>
      </w:r>
      <w:r>
        <w:rPr>
          <w:color w:val="231F20"/>
          <w:w w:val="105"/>
        </w:rPr>
        <w:t>thời</w:t>
      </w:r>
      <w:r>
        <w:rPr>
          <w:color w:val="231F20"/>
          <w:spacing w:val="-17"/>
          <w:w w:val="105"/>
        </w:rPr>
        <w:t> </w:t>
      </w:r>
      <w:r>
        <w:rPr>
          <w:color w:val="231F20"/>
          <w:w w:val="105"/>
        </w:rPr>
        <w:t>Ngài</w:t>
      </w:r>
      <w:r>
        <w:rPr>
          <w:color w:val="231F20"/>
          <w:spacing w:val="-16"/>
          <w:w w:val="105"/>
        </w:rPr>
        <w:t> </w:t>
      </w:r>
      <w:r>
        <w:rPr>
          <w:color w:val="231F20"/>
          <w:w w:val="105"/>
        </w:rPr>
        <w:t>Huệ</w:t>
      </w:r>
      <w:r>
        <w:rPr>
          <w:color w:val="231F20"/>
          <w:spacing w:val="-16"/>
          <w:w w:val="105"/>
        </w:rPr>
        <w:t> </w:t>
      </w:r>
      <w:r>
        <w:rPr>
          <w:color w:val="231F20"/>
          <w:w w:val="105"/>
        </w:rPr>
        <w:t>Năng, không thấy có ai được như vậy. Sau thời Ngài, cũng không có</w:t>
      </w:r>
      <w:r>
        <w:rPr>
          <w:color w:val="231F20"/>
          <w:spacing w:val="-9"/>
          <w:w w:val="105"/>
        </w:rPr>
        <w:t> </w:t>
      </w:r>
      <w:r>
        <w:rPr>
          <w:color w:val="231F20"/>
          <w:w w:val="105"/>
        </w:rPr>
        <w:t>Huệ</w:t>
      </w:r>
      <w:r>
        <w:rPr>
          <w:color w:val="231F20"/>
          <w:spacing w:val="-9"/>
          <w:w w:val="105"/>
        </w:rPr>
        <w:t> </w:t>
      </w:r>
      <w:r>
        <w:rPr>
          <w:color w:val="231F20"/>
          <w:w w:val="105"/>
        </w:rPr>
        <w:t>Năng</w:t>
      </w:r>
      <w:r>
        <w:rPr>
          <w:color w:val="231F20"/>
          <w:spacing w:val="-8"/>
          <w:w w:val="105"/>
        </w:rPr>
        <w:t> </w:t>
      </w:r>
      <w:r>
        <w:rPr>
          <w:color w:val="231F20"/>
          <w:w w:val="105"/>
        </w:rPr>
        <w:t>thứ</w:t>
      </w:r>
      <w:r>
        <w:rPr>
          <w:color w:val="231F20"/>
          <w:spacing w:val="-9"/>
          <w:w w:val="105"/>
        </w:rPr>
        <w:t> </w:t>
      </w:r>
      <w:r>
        <w:rPr>
          <w:color w:val="231F20"/>
          <w:w w:val="105"/>
        </w:rPr>
        <w:t>hai.</w:t>
      </w:r>
      <w:r>
        <w:rPr>
          <w:color w:val="231F20"/>
          <w:spacing w:val="-8"/>
          <w:w w:val="105"/>
        </w:rPr>
        <w:t> </w:t>
      </w:r>
      <w:r>
        <w:rPr>
          <w:color w:val="231F20"/>
          <w:w w:val="105"/>
        </w:rPr>
        <w:t>Thầy</w:t>
      </w:r>
      <w:r>
        <w:rPr>
          <w:color w:val="231F20"/>
          <w:spacing w:val="-9"/>
          <w:w w:val="105"/>
        </w:rPr>
        <w:t> </w:t>
      </w:r>
      <w:r>
        <w:rPr>
          <w:color w:val="231F20"/>
          <w:w w:val="105"/>
        </w:rPr>
        <w:t>giáo</w:t>
      </w:r>
      <w:r>
        <w:rPr>
          <w:color w:val="231F20"/>
          <w:spacing w:val="-9"/>
          <w:w w:val="105"/>
        </w:rPr>
        <w:t> </w:t>
      </w:r>
      <w:r>
        <w:rPr>
          <w:color w:val="231F20"/>
          <w:w w:val="105"/>
        </w:rPr>
        <w:t>nói</w:t>
      </w:r>
      <w:r>
        <w:rPr>
          <w:color w:val="231F20"/>
          <w:spacing w:val="-9"/>
          <w:w w:val="105"/>
        </w:rPr>
        <w:t> </w:t>
      </w:r>
      <w:r>
        <w:rPr>
          <w:color w:val="231F20"/>
          <w:w w:val="105"/>
        </w:rPr>
        <w:t>đó</w:t>
      </w:r>
      <w:r>
        <w:rPr>
          <w:color w:val="231F20"/>
          <w:spacing w:val="-9"/>
          <w:w w:val="105"/>
        </w:rPr>
        <w:t> </w:t>
      </w:r>
      <w:r>
        <w:rPr>
          <w:color w:val="231F20"/>
          <w:w w:val="105"/>
        </w:rPr>
        <w:t>là</w:t>
      </w:r>
      <w:r>
        <w:rPr>
          <w:color w:val="231F20"/>
          <w:spacing w:val="-9"/>
          <w:w w:val="105"/>
        </w:rPr>
        <w:t> </w:t>
      </w:r>
      <w:r>
        <w:rPr>
          <w:color w:val="231F20"/>
          <w:w w:val="105"/>
        </w:rPr>
        <w:t>một</w:t>
      </w:r>
      <w:r>
        <w:rPr>
          <w:color w:val="231F20"/>
          <w:spacing w:val="-9"/>
          <w:w w:val="105"/>
        </w:rPr>
        <w:t> </w:t>
      </w:r>
      <w:r>
        <w:rPr>
          <w:color w:val="231F20"/>
          <w:w w:val="105"/>
        </w:rPr>
        <w:t>bước</w:t>
      </w:r>
      <w:r>
        <w:rPr>
          <w:color w:val="231F20"/>
          <w:spacing w:val="-9"/>
          <w:w w:val="105"/>
        </w:rPr>
        <w:t> </w:t>
      </w:r>
      <w:r>
        <w:rPr>
          <w:color w:val="231F20"/>
          <w:w w:val="105"/>
        </w:rPr>
        <w:t>lên</w:t>
      </w:r>
      <w:r>
        <w:rPr>
          <w:color w:val="231F20"/>
          <w:spacing w:val="-9"/>
          <w:w w:val="105"/>
        </w:rPr>
        <w:t> </w:t>
      </w:r>
      <w:r>
        <w:rPr>
          <w:color w:val="231F20"/>
          <w:w w:val="105"/>
        </w:rPr>
        <w:t>trời. Lên</w:t>
      </w:r>
      <w:r>
        <w:rPr>
          <w:color w:val="231F20"/>
          <w:spacing w:val="-8"/>
          <w:w w:val="105"/>
        </w:rPr>
        <w:t> </w:t>
      </w:r>
      <w:r>
        <w:rPr>
          <w:color w:val="231F20"/>
          <w:w w:val="105"/>
        </w:rPr>
        <w:t>trời</w:t>
      </w:r>
      <w:r>
        <w:rPr>
          <w:color w:val="231F20"/>
          <w:spacing w:val="-8"/>
          <w:w w:val="105"/>
        </w:rPr>
        <w:t> </w:t>
      </w:r>
      <w:r>
        <w:rPr>
          <w:color w:val="231F20"/>
          <w:w w:val="105"/>
        </w:rPr>
        <w:t>rồi,</w:t>
      </w:r>
      <w:r>
        <w:rPr>
          <w:color w:val="231F20"/>
          <w:spacing w:val="-8"/>
          <w:w w:val="105"/>
        </w:rPr>
        <w:t> </w:t>
      </w:r>
      <w:r>
        <w:rPr>
          <w:color w:val="231F20"/>
          <w:w w:val="105"/>
        </w:rPr>
        <w:t>được,</w:t>
      </w:r>
      <w:r>
        <w:rPr>
          <w:color w:val="231F20"/>
          <w:spacing w:val="-8"/>
          <w:w w:val="105"/>
        </w:rPr>
        <w:t> </w:t>
      </w:r>
      <w:r>
        <w:rPr>
          <w:color w:val="231F20"/>
          <w:w w:val="105"/>
        </w:rPr>
        <w:t>không</w:t>
      </w:r>
      <w:r>
        <w:rPr>
          <w:color w:val="231F20"/>
          <w:spacing w:val="-8"/>
          <w:w w:val="105"/>
        </w:rPr>
        <w:t> </w:t>
      </w:r>
      <w:r>
        <w:rPr>
          <w:color w:val="231F20"/>
          <w:w w:val="105"/>
        </w:rPr>
        <w:t>sao</w:t>
      </w:r>
      <w:r>
        <w:rPr>
          <w:color w:val="231F20"/>
          <w:spacing w:val="-8"/>
          <w:w w:val="105"/>
        </w:rPr>
        <w:t> </w:t>
      </w:r>
      <w:r>
        <w:rPr>
          <w:color w:val="231F20"/>
          <w:w w:val="105"/>
        </w:rPr>
        <w:t>hết,</w:t>
      </w:r>
      <w:r>
        <w:rPr>
          <w:color w:val="231F20"/>
          <w:spacing w:val="-8"/>
          <w:w w:val="105"/>
        </w:rPr>
        <w:t> </w:t>
      </w:r>
      <w:r>
        <w:rPr>
          <w:color w:val="231F20"/>
          <w:w w:val="105"/>
        </w:rPr>
        <w:t>thành</w:t>
      </w:r>
      <w:r>
        <w:rPr>
          <w:color w:val="231F20"/>
          <w:spacing w:val="-8"/>
          <w:w w:val="105"/>
        </w:rPr>
        <w:t> </w:t>
      </w:r>
      <w:r>
        <w:rPr>
          <w:color w:val="231F20"/>
          <w:w w:val="105"/>
        </w:rPr>
        <w:t>Phật</w:t>
      </w:r>
      <w:r>
        <w:rPr>
          <w:color w:val="231F20"/>
          <w:spacing w:val="-8"/>
          <w:w w:val="105"/>
        </w:rPr>
        <w:t> </w:t>
      </w:r>
      <w:r>
        <w:rPr>
          <w:color w:val="231F20"/>
          <w:w w:val="105"/>
        </w:rPr>
        <w:t>rồi.</w:t>
      </w:r>
      <w:r>
        <w:rPr>
          <w:color w:val="231F20"/>
          <w:spacing w:val="-8"/>
          <w:w w:val="105"/>
        </w:rPr>
        <w:t> </w:t>
      </w:r>
      <w:r>
        <w:rPr>
          <w:color w:val="231F20"/>
          <w:w w:val="105"/>
        </w:rPr>
        <w:t>Không</w:t>
      </w:r>
      <w:r>
        <w:rPr>
          <w:color w:val="231F20"/>
          <w:spacing w:val="-8"/>
          <w:w w:val="105"/>
        </w:rPr>
        <w:t> </w:t>
      </w:r>
      <w:r>
        <w:rPr>
          <w:color w:val="231F20"/>
          <w:w w:val="105"/>
        </w:rPr>
        <w:t>lên được, tan xương nát thịt, té xuống mà chết, đó là ước mơ hoàn</w:t>
      </w:r>
      <w:r>
        <w:rPr>
          <w:color w:val="231F20"/>
          <w:spacing w:val="-11"/>
          <w:w w:val="105"/>
        </w:rPr>
        <w:t> </w:t>
      </w:r>
      <w:r>
        <w:rPr>
          <w:color w:val="231F20"/>
          <w:w w:val="105"/>
        </w:rPr>
        <w:t>toàn</w:t>
      </w:r>
      <w:r>
        <w:rPr>
          <w:color w:val="231F20"/>
          <w:spacing w:val="-11"/>
          <w:w w:val="105"/>
        </w:rPr>
        <w:t> </w:t>
      </w:r>
      <w:r>
        <w:rPr>
          <w:color w:val="231F20"/>
          <w:w w:val="105"/>
        </w:rPr>
        <w:t>sai</w:t>
      </w:r>
      <w:r>
        <w:rPr>
          <w:color w:val="231F20"/>
          <w:spacing w:val="-10"/>
          <w:w w:val="105"/>
        </w:rPr>
        <w:t> </w:t>
      </w:r>
      <w:r>
        <w:rPr>
          <w:color w:val="231F20"/>
          <w:w w:val="105"/>
        </w:rPr>
        <w:t>lầm.</w:t>
      </w:r>
      <w:r>
        <w:rPr>
          <w:color w:val="231F20"/>
          <w:spacing w:val="-11"/>
          <w:w w:val="105"/>
        </w:rPr>
        <w:t> </w:t>
      </w:r>
      <w:r>
        <w:rPr>
          <w:color w:val="231F20"/>
          <w:w w:val="105"/>
        </w:rPr>
        <w:t>Vì</w:t>
      </w:r>
      <w:r>
        <w:rPr>
          <w:color w:val="231F20"/>
          <w:spacing w:val="-11"/>
          <w:w w:val="105"/>
        </w:rPr>
        <w:t> </w:t>
      </w:r>
      <w:r>
        <w:rPr>
          <w:color w:val="231F20"/>
          <w:w w:val="105"/>
        </w:rPr>
        <w:t>thế,</w:t>
      </w:r>
      <w:r>
        <w:rPr>
          <w:color w:val="231F20"/>
          <w:spacing w:val="-11"/>
          <w:w w:val="105"/>
        </w:rPr>
        <w:t> </w:t>
      </w:r>
      <w:r>
        <w:rPr>
          <w:color w:val="231F20"/>
          <w:w w:val="105"/>
        </w:rPr>
        <w:t>thầy</w:t>
      </w:r>
      <w:r>
        <w:rPr>
          <w:color w:val="231F20"/>
          <w:spacing w:val="-11"/>
          <w:w w:val="105"/>
        </w:rPr>
        <w:t> </w:t>
      </w:r>
      <w:r>
        <w:rPr>
          <w:color w:val="231F20"/>
          <w:w w:val="105"/>
        </w:rPr>
        <w:t>giáo</w:t>
      </w:r>
      <w:r>
        <w:rPr>
          <w:color w:val="231F20"/>
          <w:spacing w:val="-11"/>
          <w:w w:val="105"/>
        </w:rPr>
        <w:t> </w:t>
      </w:r>
      <w:r>
        <w:rPr>
          <w:color w:val="231F20"/>
          <w:w w:val="105"/>
        </w:rPr>
        <w:t>bảo</w:t>
      </w:r>
      <w:r>
        <w:rPr>
          <w:color w:val="231F20"/>
          <w:spacing w:val="-10"/>
          <w:w w:val="105"/>
        </w:rPr>
        <w:t> </w:t>
      </w:r>
      <w:r>
        <w:rPr>
          <w:color w:val="231F20"/>
          <w:w w:val="105"/>
        </w:rPr>
        <w:t>tôi</w:t>
      </w:r>
      <w:r>
        <w:rPr>
          <w:color w:val="231F20"/>
          <w:spacing w:val="-10"/>
          <w:w w:val="105"/>
        </w:rPr>
        <w:t> </w:t>
      </w:r>
      <w:r>
        <w:rPr>
          <w:color w:val="231F20"/>
          <w:w w:val="105"/>
        </w:rPr>
        <w:t>học</w:t>
      </w:r>
      <w:r>
        <w:rPr>
          <w:color w:val="231F20"/>
          <w:spacing w:val="-10"/>
          <w:w w:val="105"/>
        </w:rPr>
        <w:t> </w:t>
      </w:r>
      <w:r>
        <w:rPr>
          <w:color w:val="231F20"/>
          <w:w w:val="105"/>
        </w:rPr>
        <w:t>Pháp</w:t>
      </w:r>
      <w:r>
        <w:rPr>
          <w:color w:val="231F20"/>
          <w:spacing w:val="-11"/>
          <w:w w:val="105"/>
        </w:rPr>
        <w:t> </w:t>
      </w:r>
      <w:r>
        <w:rPr>
          <w:color w:val="231F20"/>
          <w:w w:val="105"/>
        </w:rPr>
        <w:t>Tướng Tông.</w:t>
      </w:r>
      <w:r>
        <w:rPr>
          <w:color w:val="231F20"/>
          <w:spacing w:val="-16"/>
          <w:w w:val="105"/>
        </w:rPr>
        <w:t> </w:t>
      </w:r>
      <w:r>
        <w:rPr>
          <w:color w:val="231F20"/>
          <w:w w:val="105"/>
        </w:rPr>
        <w:t>Pháp</w:t>
      </w:r>
      <w:r>
        <w:rPr>
          <w:color w:val="231F20"/>
          <w:spacing w:val="-16"/>
          <w:w w:val="105"/>
        </w:rPr>
        <w:t> </w:t>
      </w:r>
      <w:r>
        <w:rPr>
          <w:color w:val="231F20"/>
          <w:w w:val="105"/>
        </w:rPr>
        <w:t>Tướng</w:t>
      </w:r>
      <w:r>
        <w:rPr>
          <w:color w:val="231F20"/>
          <w:spacing w:val="-17"/>
          <w:w w:val="105"/>
        </w:rPr>
        <w:t> </w:t>
      </w:r>
      <w:r>
        <w:rPr>
          <w:color w:val="231F20"/>
          <w:w w:val="105"/>
        </w:rPr>
        <w:t>Tông</w:t>
      </w:r>
      <w:r>
        <w:rPr>
          <w:color w:val="231F20"/>
          <w:spacing w:val="-16"/>
          <w:w w:val="105"/>
        </w:rPr>
        <w:t> </w:t>
      </w:r>
      <w:r>
        <w:rPr>
          <w:color w:val="231F20"/>
          <w:w w:val="105"/>
        </w:rPr>
        <w:t>là</w:t>
      </w:r>
      <w:r>
        <w:rPr>
          <w:color w:val="231F20"/>
          <w:spacing w:val="-17"/>
          <w:w w:val="105"/>
        </w:rPr>
        <w:t> </w:t>
      </w:r>
      <w:r>
        <w:rPr>
          <w:color w:val="231F20"/>
          <w:w w:val="105"/>
        </w:rPr>
        <w:t>leo</w:t>
      </w:r>
      <w:r>
        <w:rPr>
          <w:color w:val="231F20"/>
          <w:spacing w:val="-17"/>
          <w:w w:val="105"/>
        </w:rPr>
        <w:t> </w:t>
      </w:r>
      <w:r>
        <w:rPr>
          <w:color w:val="231F20"/>
          <w:w w:val="105"/>
        </w:rPr>
        <w:t>cầu</w:t>
      </w:r>
      <w:r>
        <w:rPr>
          <w:color w:val="231F20"/>
          <w:spacing w:val="-16"/>
          <w:w w:val="105"/>
        </w:rPr>
        <w:t> </w:t>
      </w:r>
      <w:r>
        <w:rPr>
          <w:color w:val="231F20"/>
          <w:w w:val="105"/>
        </w:rPr>
        <w:t>thang,</w:t>
      </w:r>
      <w:r>
        <w:rPr>
          <w:color w:val="231F20"/>
          <w:spacing w:val="-17"/>
          <w:w w:val="105"/>
        </w:rPr>
        <w:t> </w:t>
      </w:r>
      <w:r>
        <w:rPr>
          <w:color w:val="231F20"/>
          <w:w w:val="105"/>
        </w:rPr>
        <w:t>lên</w:t>
      </w:r>
      <w:r>
        <w:rPr>
          <w:color w:val="231F20"/>
          <w:spacing w:val="-17"/>
          <w:w w:val="105"/>
        </w:rPr>
        <w:t> </w:t>
      </w:r>
      <w:r>
        <w:rPr>
          <w:color w:val="231F20"/>
          <w:w w:val="105"/>
        </w:rPr>
        <w:t>từ</w:t>
      </w:r>
      <w:r>
        <w:rPr>
          <w:color w:val="231F20"/>
          <w:spacing w:val="-17"/>
          <w:w w:val="105"/>
        </w:rPr>
        <w:t> </w:t>
      </w:r>
      <w:r>
        <w:rPr>
          <w:color w:val="231F20"/>
          <w:w w:val="105"/>
        </w:rPr>
        <w:t>từ,</w:t>
      </w:r>
      <w:r>
        <w:rPr>
          <w:color w:val="231F20"/>
          <w:spacing w:val="-16"/>
          <w:w w:val="105"/>
        </w:rPr>
        <w:t> </w:t>
      </w:r>
      <w:r>
        <w:rPr>
          <w:color w:val="231F20"/>
          <w:w w:val="105"/>
        </w:rPr>
        <w:t>từng</w:t>
      </w:r>
      <w:r>
        <w:rPr>
          <w:color w:val="231F20"/>
          <w:spacing w:val="-17"/>
          <w:w w:val="105"/>
        </w:rPr>
        <w:t> </w:t>
      </w:r>
      <w:r>
        <w:rPr>
          <w:color w:val="231F20"/>
          <w:w w:val="105"/>
        </w:rPr>
        <w:t>bậc từng bậc tiến lên. Đó là một bước lên trời. Lý, Sự đều phải thông hết.</w:t>
      </w:r>
    </w:p>
    <w:p>
      <w:pPr>
        <w:pStyle w:val="BodyText"/>
        <w:spacing w:line="297" w:lineRule="auto" w:before="146"/>
        <w:ind w:left="104" w:right="404" w:firstLine="453"/>
      </w:pPr>
      <w:r>
        <w:rPr>
          <w:color w:val="231F20"/>
          <w:w w:val="105"/>
        </w:rPr>
        <w:t>Đạo Phật thật sự có trí tuệ, có phương tiện thiện xảo, nghĩa là nói với quý vị một nguyên tắc: “Nhất môn thâm nhập, trường thời huân tu”, trong đây có đạo lý. Nhất môn thâm nhập là gì? Nhất môn thâm nhập là thiền định, là tam muội.</w:t>
      </w:r>
      <w:r>
        <w:rPr>
          <w:color w:val="231F20"/>
          <w:spacing w:val="-19"/>
          <w:w w:val="105"/>
        </w:rPr>
        <w:t> </w:t>
      </w:r>
      <w:r>
        <w:rPr>
          <w:color w:val="231F20"/>
          <w:w w:val="105"/>
        </w:rPr>
        <w:t>Giữ</w:t>
      </w:r>
      <w:r>
        <w:rPr>
          <w:color w:val="231F20"/>
          <w:spacing w:val="-18"/>
          <w:w w:val="105"/>
        </w:rPr>
        <w:t> </w:t>
      </w:r>
      <w:r>
        <w:rPr>
          <w:color w:val="231F20"/>
          <w:w w:val="105"/>
        </w:rPr>
        <w:t>vững</w:t>
      </w:r>
      <w:r>
        <w:rPr>
          <w:color w:val="231F20"/>
          <w:spacing w:val="-18"/>
          <w:w w:val="105"/>
        </w:rPr>
        <w:t> </w:t>
      </w:r>
      <w:r>
        <w:rPr>
          <w:color w:val="231F20"/>
          <w:w w:val="105"/>
        </w:rPr>
        <w:t>nhất</w:t>
      </w:r>
      <w:r>
        <w:rPr>
          <w:color w:val="231F20"/>
          <w:spacing w:val="-19"/>
          <w:w w:val="105"/>
        </w:rPr>
        <w:t> </w:t>
      </w:r>
      <w:r>
        <w:rPr>
          <w:color w:val="231F20"/>
          <w:w w:val="105"/>
        </w:rPr>
        <w:t>môn</w:t>
      </w:r>
      <w:r>
        <w:rPr>
          <w:color w:val="231F20"/>
          <w:spacing w:val="-19"/>
          <w:w w:val="105"/>
        </w:rPr>
        <w:t> </w:t>
      </w:r>
      <w:r>
        <w:rPr>
          <w:color w:val="231F20"/>
          <w:w w:val="105"/>
        </w:rPr>
        <w:t>thâm</w:t>
      </w:r>
      <w:r>
        <w:rPr>
          <w:color w:val="231F20"/>
          <w:spacing w:val="-19"/>
          <w:w w:val="105"/>
        </w:rPr>
        <w:t> </w:t>
      </w:r>
      <w:r>
        <w:rPr>
          <w:color w:val="231F20"/>
          <w:w w:val="105"/>
        </w:rPr>
        <w:t>nhập</w:t>
      </w:r>
      <w:r>
        <w:rPr>
          <w:color w:val="231F20"/>
          <w:spacing w:val="-19"/>
          <w:w w:val="105"/>
        </w:rPr>
        <w:t> </w:t>
      </w:r>
      <w:r>
        <w:rPr>
          <w:color w:val="231F20"/>
          <w:w w:val="105"/>
        </w:rPr>
        <w:t>gọi</w:t>
      </w:r>
      <w:r>
        <w:rPr>
          <w:color w:val="231F20"/>
          <w:spacing w:val="-19"/>
          <w:w w:val="105"/>
        </w:rPr>
        <w:t> </w:t>
      </w:r>
      <w:r>
        <w:rPr>
          <w:color w:val="231F20"/>
          <w:w w:val="105"/>
        </w:rPr>
        <w:t>là</w:t>
      </w:r>
      <w:r>
        <w:rPr>
          <w:color w:val="231F20"/>
          <w:spacing w:val="-18"/>
          <w:w w:val="105"/>
        </w:rPr>
        <w:t> </w:t>
      </w:r>
      <w:r>
        <w:rPr>
          <w:color w:val="231F20"/>
          <w:w w:val="105"/>
        </w:rPr>
        <w:t>trì</w:t>
      </w:r>
      <w:r>
        <w:rPr>
          <w:color w:val="231F20"/>
          <w:spacing w:val="-19"/>
          <w:w w:val="105"/>
        </w:rPr>
        <w:t> </w:t>
      </w:r>
      <w:r>
        <w:rPr>
          <w:color w:val="231F20"/>
          <w:w w:val="105"/>
        </w:rPr>
        <w:t>giới.</w:t>
      </w:r>
      <w:r>
        <w:rPr>
          <w:color w:val="231F20"/>
          <w:spacing w:val="-19"/>
          <w:w w:val="105"/>
        </w:rPr>
        <w:t> </w:t>
      </w:r>
      <w:r>
        <w:rPr>
          <w:color w:val="231F20"/>
          <w:w w:val="105"/>
        </w:rPr>
        <w:t>Tam</w:t>
      </w:r>
      <w:r>
        <w:rPr>
          <w:color w:val="231F20"/>
          <w:spacing w:val="-19"/>
          <w:w w:val="105"/>
        </w:rPr>
        <w:t> </w:t>
      </w:r>
      <w:r>
        <w:rPr>
          <w:color w:val="231F20"/>
          <w:w w:val="105"/>
        </w:rPr>
        <w:t>học giới, định, huệ, quý vị phải giữ quy củ. Quy củ dạy quý vị nhất</w:t>
      </w:r>
      <w:r>
        <w:rPr>
          <w:color w:val="231F20"/>
          <w:spacing w:val="-6"/>
          <w:w w:val="105"/>
        </w:rPr>
        <w:t> </w:t>
      </w:r>
      <w:r>
        <w:rPr>
          <w:color w:val="231F20"/>
          <w:w w:val="105"/>
        </w:rPr>
        <w:t>môn</w:t>
      </w:r>
      <w:r>
        <w:rPr>
          <w:color w:val="231F20"/>
          <w:spacing w:val="-6"/>
          <w:w w:val="105"/>
        </w:rPr>
        <w:t> </w:t>
      </w:r>
      <w:r>
        <w:rPr>
          <w:color w:val="231F20"/>
          <w:w w:val="105"/>
        </w:rPr>
        <w:t>thâm</w:t>
      </w:r>
      <w:r>
        <w:rPr>
          <w:color w:val="231F20"/>
          <w:spacing w:val="-6"/>
          <w:w w:val="105"/>
        </w:rPr>
        <w:t> </w:t>
      </w:r>
      <w:r>
        <w:rPr>
          <w:color w:val="231F20"/>
          <w:w w:val="105"/>
        </w:rPr>
        <w:t>nhập,</w:t>
      </w:r>
      <w:r>
        <w:rPr>
          <w:color w:val="231F20"/>
          <w:spacing w:val="-6"/>
          <w:w w:val="105"/>
        </w:rPr>
        <w:t> </w:t>
      </w:r>
      <w:r>
        <w:rPr>
          <w:color w:val="231F20"/>
          <w:w w:val="105"/>
        </w:rPr>
        <w:t>giữ</w:t>
      </w:r>
      <w:r>
        <w:rPr>
          <w:color w:val="231F20"/>
          <w:spacing w:val="-6"/>
          <w:w w:val="105"/>
        </w:rPr>
        <w:t> </w:t>
      </w:r>
      <w:r>
        <w:rPr>
          <w:color w:val="231F20"/>
          <w:w w:val="105"/>
        </w:rPr>
        <w:t>vững</w:t>
      </w:r>
      <w:r>
        <w:rPr>
          <w:color w:val="231F20"/>
          <w:spacing w:val="-6"/>
          <w:w w:val="105"/>
        </w:rPr>
        <w:t> </w:t>
      </w:r>
      <w:r>
        <w:rPr>
          <w:color w:val="231F20"/>
          <w:w w:val="105"/>
        </w:rPr>
        <w:t>một</w:t>
      </w:r>
      <w:r>
        <w:rPr>
          <w:color w:val="231F20"/>
          <w:spacing w:val="-6"/>
          <w:w w:val="105"/>
        </w:rPr>
        <w:t> </w:t>
      </w:r>
      <w:r>
        <w:rPr>
          <w:color w:val="231F20"/>
          <w:w w:val="105"/>
        </w:rPr>
        <w:t>môn,</w:t>
      </w:r>
      <w:r>
        <w:rPr>
          <w:color w:val="231F20"/>
          <w:spacing w:val="-6"/>
          <w:w w:val="105"/>
        </w:rPr>
        <w:t> </w:t>
      </w:r>
      <w:r>
        <w:rPr>
          <w:color w:val="231F20"/>
          <w:w w:val="105"/>
        </w:rPr>
        <w:t>tâm</w:t>
      </w:r>
      <w:r>
        <w:rPr>
          <w:color w:val="231F20"/>
          <w:spacing w:val="-6"/>
          <w:w w:val="105"/>
        </w:rPr>
        <w:t> </w:t>
      </w:r>
      <w:r>
        <w:rPr>
          <w:color w:val="231F20"/>
          <w:w w:val="105"/>
        </w:rPr>
        <w:t>địa</w:t>
      </w:r>
      <w:r>
        <w:rPr>
          <w:color w:val="231F20"/>
          <w:spacing w:val="-6"/>
          <w:w w:val="105"/>
        </w:rPr>
        <w:t> </w:t>
      </w:r>
      <w:r>
        <w:rPr>
          <w:color w:val="231F20"/>
          <w:w w:val="105"/>
        </w:rPr>
        <w:t>thanh</w:t>
      </w:r>
      <w:r>
        <w:rPr>
          <w:color w:val="231F20"/>
          <w:spacing w:val="-6"/>
          <w:w w:val="105"/>
        </w:rPr>
        <w:t> </w:t>
      </w:r>
      <w:r>
        <w:rPr>
          <w:color w:val="231F20"/>
          <w:w w:val="105"/>
        </w:rPr>
        <w:t>tịnh không</w:t>
      </w:r>
      <w:r>
        <w:rPr>
          <w:color w:val="231F20"/>
          <w:spacing w:val="-8"/>
          <w:w w:val="105"/>
        </w:rPr>
        <w:t> </w:t>
      </w:r>
      <w:r>
        <w:rPr>
          <w:color w:val="231F20"/>
          <w:w w:val="105"/>
        </w:rPr>
        <w:t>nhiễm</w:t>
      </w:r>
      <w:r>
        <w:rPr>
          <w:color w:val="231F20"/>
          <w:spacing w:val="-8"/>
          <w:w w:val="105"/>
        </w:rPr>
        <w:t> </w:t>
      </w:r>
      <w:r>
        <w:rPr>
          <w:color w:val="231F20"/>
          <w:w w:val="105"/>
        </w:rPr>
        <w:t>một</w:t>
      </w:r>
      <w:r>
        <w:rPr>
          <w:color w:val="231F20"/>
          <w:spacing w:val="-8"/>
          <w:w w:val="105"/>
        </w:rPr>
        <w:t> </w:t>
      </w:r>
      <w:r>
        <w:rPr>
          <w:color w:val="231F20"/>
          <w:w w:val="105"/>
        </w:rPr>
        <w:t>bụi</w:t>
      </w:r>
      <w:r>
        <w:rPr>
          <w:color w:val="231F20"/>
          <w:spacing w:val="-6"/>
          <w:w w:val="105"/>
        </w:rPr>
        <w:t> </w:t>
      </w:r>
      <w:r>
        <w:rPr>
          <w:color w:val="231F20"/>
          <w:w w:val="105"/>
        </w:rPr>
        <w:t>trần.</w:t>
      </w:r>
      <w:r>
        <w:rPr>
          <w:color w:val="231F20"/>
          <w:spacing w:val="-8"/>
          <w:w w:val="105"/>
        </w:rPr>
        <w:t> </w:t>
      </w:r>
      <w:r>
        <w:rPr>
          <w:color w:val="231F20"/>
          <w:w w:val="105"/>
        </w:rPr>
        <w:t>Phải</w:t>
      </w:r>
      <w:r>
        <w:rPr>
          <w:color w:val="231F20"/>
          <w:spacing w:val="-6"/>
          <w:w w:val="105"/>
        </w:rPr>
        <w:t> </w:t>
      </w:r>
      <w:r>
        <w:rPr>
          <w:color w:val="231F20"/>
          <w:w w:val="105"/>
        </w:rPr>
        <w:t>biết</w:t>
      </w:r>
      <w:r>
        <w:rPr>
          <w:color w:val="231F20"/>
          <w:spacing w:val="-8"/>
          <w:w w:val="105"/>
        </w:rPr>
        <w:t> </w:t>
      </w:r>
      <w:r>
        <w:rPr>
          <w:color w:val="231F20"/>
          <w:w w:val="105"/>
        </w:rPr>
        <w:t>rằng,</w:t>
      </w:r>
      <w:r>
        <w:rPr>
          <w:color w:val="231F20"/>
          <w:spacing w:val="-6"/>
          <w:w w:val="105"/>
        </w:rPr>
        <w:t> </w:t>
      </w:r>
      <w:r>
        <w:rPr>
          <w:color w:val="231F20"/>
          <w:w w:val="105"/>
        </w:rPr>
        <w:t>84.000</w:t>
      </w:r>
      <w:r>
        <w:rPr>
          <w:color w:val="231F20"/>
          <w:spacing w:val="-8"/>
          <w:w w:val="105"/>
        </w:rPr>
        <w:t> </w:t>
      </w:r>
      <w:r>
        <w:rPr>
          <w:color w:val="231F20"/>
          <w:w w:val="105"/>
        </w:rPr>
        <w:t>pháp</w:t>
      </w:r>
      <w:r>
        <w:rPr>
          <w:color w:val="231F20"/>
          <w:spacing w:val="-6"/>
          <w:w w:val="105"/>
        </w:rPr>
        <w:t> </w:t>
      </w:r>
      <w:r>
        <w:rPr>
          <w:color w:val="231F20"/>
          <w:w w:val="105"/>
        </w:rPr>
        <w:t>môn đều</w:t>
      </w:r>
      <w:r>
        <w:rPr>
          <w:color w:val="231F20"/>
          <w:spacing w:val="-8"/>
          <w:w w:val="105"/>
        </w:rPr>
        <w:t> </w:t>
      </w:r>
      <w:r>
        <w:rPr>
          <w:color w:val="231F20"/>
          <w:w w:val="105"/>
        </w:rPr>
        <w:t>là</w:t>
      </w:r>
      <w:r>
        <w:rPr>
          <w:color w:val="231F20"/>
          <w:spacing w:val="-8"/>
          <w:w w:val="105"/>
        </w:rPr>
        <w:t> </w:t>
      </w:r>
      <w:r>
        <w:rPr>
          <w:color w:val="231F20"/>
          <w:w w:val="105"/>
        </w:rPr>
        <w:t>thiền</w:t>
      </w:r>
      <w:r>
        <w:rPr>
          <w:color w:val="231F20"/>
          <w:spacing w:val="-9"/>
          <w:w w:val="105"/>
        </w:rPr>
        <w:t> </w:t>
      </w:r>
      <w:r>
        <w:rPr>
          <w:color w:val="231F20"/>
          <w:w w:val="105"/>
        </w:rPr>
        <w:t>định,</w:t>
      </w:r>
      <w:r>
        <w:rPr>
          <w:color w:val="231F20"/>
          <w:spacing w:val="-9"/>
          <w:w w:val="105"/>
        </w:rPr>
        <w:t> </w:t>
      </w:r>
      <w:r>
        <w:rPr>
          <w:color w:val="231F20"/>
          <w:w w:val="105"/>
        </w:rPr>
        <w:t>đều</w:t>
      </w:r>
      <w:r>
        <w:rPr>
          <w:color w:val="231F20"/>
          <w:spacing w:val="-8"/>
          <w:w w:val="105"/>
        </w:rPr>
        <w:t> </w:t>
      </w:r>
      <w:r>
        <w:rPr>
          <w:color w:val="231F20"/>
          <w:w w:val="105"/>
        </w:rPr>
        <w:t>là</w:t>
      </w:r>
      <w:r>
        <w:rPr>
          <w:color w:val="231F20"/>
          <w:spacing w:val="-8"/>
          <w:w w:val="105"/>
        </w:rPr>
        <w:t> </w:t>
      </w:r>
      <w:r>
        <w:rPr>
          <w:color w:val="231F20"/>
          <w:w w:val="105"/>
        </w:rPr>
        <w:t>tam</w:t>
      </w:r>
      <w:r>
        <w:rPr>
          <w:color w:val="231F20"/>
          <w:spacing w:val="-9"/>
          <w:w w:val="105"/>
        </w:rPr>
        <w:t> </w:t>
      </w:r>
      <w:r>
        <w:rPr>
          <w:color w:val="231F20"/>
          <w:w w:val="105"/>
        </w:rPr>
        <w:t>muội.</w:t>
      </w:r>
      <w:r>
        <w:rPr>
          <w:color w:val="231F20"/>
          <w:spacing w:val="-8"/>
          <w:w w:val="105"/>
        </w:rPr>
        <w:t> </w:t>
      </w:r>
      <w:r>
        <w:rPr>
          <w:color w:val="231F20"/>
          <w:w w:val="105"/>
        </w:rPr>
        <w:t>Tam</w:t>
      </w:r>
      <w:r>
        <w:rPr>
          <w:color w:val="231F20"/>
          <w:spacing w:val="-9"/>
          <w:w w:val="105"/>
        </w:rPr>
        <w:t> </w:t>
      </w:r>
      <w:r>
        <w:rPr>
          <w:color w:val="231F20"/>
          <w:w w:val="105"/>
        </w:rPr>
        <w:t>muội</w:t>
      </w:r>
      <w:r>
        <w:rPr>
          <w:color w:val="231F20"/>
          <w:spacing w:val="-9"/>
          <w:w w:val="105"/>
        </w:rPr>
        <w:t> </w:t>
      </w:r>
      <w:r>
        <w:rPr>
          <w:color w:val="231F20"/>
          <w:w w:val="105"/>
        </w:rPr>
        <w:t>chính</w:t>
      </w:r>
      <w:r>
        <w:rPr>
          <w:color w:val="231F20"/>
          <w:spacing w:val="-9"/>
          <w:w w:val="105"/>
        </w:rPr>
        <w:t> </w:t>
      </w:r>
      <w:r>
        <w:rPr>
          <w:color w:val="231F20"/>
          <w:w w:val="105"/>
        </w:rPr>
        <w:t>là</w:t>
      </w:r>
      <w:r>
        <w:rPr>
          <w:color w:val="231F20"/>
          <w:spacing w:val="-8"/>
          <w:w w:val="105"/>
        </w:rPr>
        <w:t> </w:t>
      </w:r>
      <w:r>
        <w:rPr>
          <w:color w:val="231F20"/>
          <w:w w:val="105"/>
        </w:rPr>
        <w:t>thiền định, 84.000 tam muội, vô lượng tam muội.</w:t>
      </w:r>
    </w:p>
    <w:p>
      <w:pPr>
        <w:pStyle w:val="BodyText"/>
        <w:spacing w:line="297" w:lineRule="auto" w:before="145"/>
        <w:ind w:left="104" w:right="403" w:firstLine="453"/>
      </w:pPr>
      <w:r>
        <w:rPr>
          <w:color w:val="231F20"/>
          <w:w w:val="105"/>
        </w:rPr>
        <w:t>Quý vị học pháp môn nào bèn gọi pháp môn đó là tam </w:t>
      </w:r>
      <w:r>
        <w:rPr>
          <w:color w:val="231F20"/>
        </w:rPr>
        <w:t>muội.</w:t>
      </w:r>
      <w:r>
        <w:rPr>
          <w:color w:val="231F20"/>
          <w:spacing w:val="-12"/>
        </w:rPr>
        <w:t> </w:t>
      </w:r>
      <w:r>
        <w:rPr>
          <w:color w:val="231F20"/>
        </w:rPr>
        <w:t>Tôi</w:t>
      </w:r>
      <w:r>
        <w:rPr>
          <w:color w:val="231F20"/>
          <w:spacing w:val="-12"/>
        </w:rPr>
        <w:t> </w:t>
      </w:r>
      <w:r>
        <w:rPr>
          <w:color w:val="231F20"/>
        </w:rPr>
        <w:t>chuyên</w:t>
      </w:r>
      <w:r>
        <w:rPr>
          <w:color w:val="231F20"/>
          <w:spacing w:val="-12"/>
        </w:rPr>
        <w:t> </w:t>
      </w:r>
      <w:r>
        <w:rPr>
          <w:color w:val="231F20"/>
        </w:rPr>
        <w:t>về</w:t>
      </w:r>
      <w:r>
        <w:rPr>
          <w:color w:val="231F20"/>
          <w:spacing w:val="-12"/>
        </w:rPr>
        <w:t> </w:t>
      </w:r>
      <w:r>
        <w:rPr>
          <w:color w:val="231F20"/>
        </w:rPr>
        <w:t>kinh</w:t>
      </w:r>
      <w:r>
        <w:rPr>
          <w:color w:val="231F20"/>
          <w:spacing w:val="-14"/>
        </w:rPr>
        <w:t> </w:t>
      </w:r>
      <w:r>
        <w:rPr>
          <w:i/>
          <w:color w:val="231F20"/>
        </w:rPr>
        <w:t>Vô</w:t>
      </w:r>
      <w:r>
        <w:rPr>
          <w:i/>
          <w:color w:val="231F20"/>
          <w:spacing w:val="-12"/>
        </w:rPr>
        <w:t> </w:t>
      </w:r>
      <w:r>
        <w:rPr>
          <w:i/>
          <w:color w:val="231F20"/>
        </w:rPr>
        <w:t>Lượng</w:t>
      </w:r>
      <w:r>
        <w:rPr>
          <w:i/>
          <w:color w:val="231F20"/>
          <w:spacing w:val="-12"/>
        </w:rPr>
        <w:t> </w:t>
      </w:r>
      <w:r>
        <w:rPr>
          <w:i/>
          <w:color w:val="231F20"/>
        </w:rPr>
        <w:t>Thọ</w:t>
      </w:r>
      <w:r>
        <w:rPr>
          <w:color w:val="231F20"/>
        </w:rPr>
        <w:t>,</w:t>
      </w:r>
      <w:r>
        <w:rPr>
          <w:color w:val="231F20"/>
          <w:spacing w:val="-12"/>
        </w:rPr>
        <w:t> </w:t>
      </w:r>
      <w:r>
        <w:rPr>
          <w:color w:val="231F20"/>
        </w:rPr>
        <w:t>gọi</w:t>
      </w:r>
      <w:r>
        <w:rPr>
          <w:color w:val="231F20"/>
          <w:spacing w:val="-14"/>
        </w:rPr>
        <w:t> </w:t>
      </w:r>
      <w:r>
        <w:rPr>
          <w:color w:val="231F20"/>
        </w:rPr>
        <w:t>là</w:t>
      </w:r>
      <w:r>
        <w:rPr>
          <w:color w:val="231F20"/>
          <w:spacing w:val="-14"/>
        </w:rPr>
        <w:t> </w:t>
      </w:r>
      <w:r>
        <w:rPr>
          <w:color w:val="231F20"/>
        </w:rPr>
        <w:t>Niệm</w:t>
      </w:r>
      <w:r>
        <w:rPr>
          <w:color w:val="231F20"/>
          <w:spacing w:val="-12"/>
        </w:rPr>
        <w:t> </w:t>
      </w:r>
      <w:r>
        <w:rPr>
          <w:color w:val="231F20"/>
        </w:rPr>
        <w:t>Phật</w:t>
      </w:r>
      <w:r>
        <w:rPr>
          <w:color w:val="231F20"/>
          <w:spacing w:val="-12"/>
        </w:rPr>
        <w:t> </w:t>
      </w:r>
      <w:r>
        <w:rPr>
          <w:color w:val="231F20"/>
        </w:rPr>
        <w:t>tam muội,</w:t>
      </w:r>
      <w:r>
        <w:rPr>
          <w:color w:val="231F20"/>
          <w:spacing w:val="-6"/>
        </w:rPr>
        <w:t> </w:t>
      </w:r>
      <w:r>
        <w:rPr>
          <w:color w:val="231F20"/>
        </w:rPr>
        <w:t>chuyên</w:t>
      </w:r>
      <w:r>
        <w:rPr>
          <w:color w:val="231F20"/>
          <w:spacing w:val="-4"/>
        </w:rPr>
        <w:t> </w:t>
      </w:r>
      <w:r>
        <w:rPr>
          <w:color w:val="231F20"/>
        </w:rPr>
        <w:t>về</w:t>
      </w:r>
      <w:r>
        <w:rPr>
          <w:color w:val="231F20"/>
          <w:spacing w:val="-6"/>
        </w:rPr>
        <w:t> </w:t>
      </w:r>
      <w:r>
        <w:rPr>
          <w:i/>
          <w:color w:val="231F20"/>
        </w:rPr>
        <w:t>Pháp</w:t>
      </w:r>
      <w:r>
        <w:rPr>
          <w:i/>
          <w:color w:val="231F20"/>
          <w:spacing w:val="-6"/>
        </w:rPr>
        <w:t> </w:t>
      </w:r>
      <w:r>
        <w:rPr>
          <w:i/>
          <w:color w:val="231F20"/>
        </w:rPr>
        <w:t>Hoa</w:t>
      </w:r>
      <w:r>
        <w:rPr>
          <w:i/>
          <w:color w:val="231F20"/>
          <w:spacing w:val="-6"/>
        </w:rPr>
        <w:t> </w:t>
      </w:r>
      <w:r>
        <w:rPr>
          <w:color w:val="231F20"/>
        </w:rPr>
        <w:t>gọi</w:t>
      </w:r>
      <w:r>
        <w:rPr>
          <w:color w:val="231F20"/>
          <w:spacing w:val="-6"/>
        </w:rPr>
        <w:t> </w:t>
      </w:r>
      <w:r>
        <w:rPr>
          <w:color w:val="231F20"/>
        </w:rPr>
        <w:t>là</w:t>
      </w:r>
      <w:r>
        <w:rPr>
          <w:color w:val="231F20"/>
          <w:spacing w:val="-6"/>
        </w:rPr>
        <w:t> </w:t>
      </w:r>
      <w:r>
        <w:rPr>
          <w:color w:val="231F20"/>
        </w:rPr>
        <w:t>Pháp</w:t>
      </w:r>
      <w:r>
        <w:rPr>
          <w:color w:val="231F20"/>
          <w:spacing w:val="-6"/>
        </w:rPr>
        <w:t> </w:t>
      </w:r>
      <w:r>
        <w:rPr>
          <w:color w:val="231F20"/>
        </w:rPr>
        <w:t>Hoa</w:t>
      </w:r>
      <w:r>
        <w:rPr>
          <w:color w:val="231F20"/>
          <w:spacing w:val="-4"/>
        </w:rPr>
        <w:t> </w:t>
      </w:r>
      <w:r>
        <w:rPr>
          <w:color w:val="231F20"/>
        </w:rPr>
        <w:t>tam</w:t>
      </w:r>
      <w:r>
        <w:rPr>
          <w:color w:val="231F20"/>
          <w:spacing w:val="-6"/>
        </w:rPr>
        <w:t> </w:t>
      </w:r>
      <w:r>
        <w:rPr>
          <w:color w:val="231F20"/>
        </w:rPr>
        <w:t>muội,</w:t>
      </w:r>
      <w:r>
        <w:rPr>
          <w:color w:val="231F20"/>
          <w:spacing w:val="-6"/>
        </w:rPr>
        <w:t> </w:t>
      </w:r>
      <w:r>
        <w:rPr>
          <w:color w:val="231F20"/>
        </w:rPr>
        <w:t>chuyên </w:t>
      </w:r>
      <w:r>
        <w:rPr>
          <w:color w:val="231F20"/>
          <w:w w:val="105"/>
        </w:rPr>
        <w:t>về</w:t>
      </w:r>
      <w:r>
        <w:rPr>
          <w:color w:val="231F20"/>
          <w:spacing w:val="7"/>
          <w:w w:val="105"/>
        </w:rPr>
        <w:t> </w:t>
      </w:r>
      <w:r>
        <w:rPr>
          <w:i/>
          <w:color w:val="231F20"/>
          <w:w w:val="105"/>
        </w:rPr>
        <w:t>Lăng</w:t>
      </w:r>
      <w:r>
        <w:rPr>
          <w:i/>
          <w:color w:val="231F20"/>
          <w:spacing w:val="7"/>
          <w:w w:val="105"/>
        </w:rPr>
        <w:t> </w:t>
      </w:r>
      <w:r>
        <w:rPr>
          <w:i/>
          <w:color w:val="231F20"/>
          <w:w w:val="105"/>
        </w:rPr>
        <w:t>Nghiêm</w:t>
      </w:r>
      <w:r>
        <w:rPr>
          <w:i/>
          <w:color w:val="231F20"/>
          <w:spacing w:val="8"/>
          <w:w w:val="105"/>
        </w:rPr>
        <w:t> </w:t>
      </w:r>
      <w:r>
        <w:rPr>
          <w:color w:val="231F20"/>
          <w:w w:val="105"/>
        </w:rPr>
        <w:t>gọi</w:t>
      </w:r>
      <w:r>
        <w:rPr>
          <w:color w:val="231F20"/>
          <w:spacing w:val="7"/>
          <w:w w:val="105"/>
        </w:rPr>
        <w:t> </w:t>
      </w:r>
      <w:r>
        <w:rPr>
          <w:color w:val="231F20"/>
          <w:w w:val="105"/>
        </w:rPr>
        <w:t>là</w:t>
      </w:r>
      <w:r>
        <w:rPr>
          <w:color w:val="231F20"/>
          <w:spacing w:val="7"/>
          <w:w w:val="105"/>
        </w:rPr>
        <w:t> </w:t>
      </w:r>
      <w:r>
        <w:rPr>
          <w:color w:val="231F20"/>
          <w:w w:val="105"/>
        </w:rPr>
        <w:t>Lăng</w:t>
      </w:r>
      <w:r>
        <w:rPr>
          <w:color w:val="231F20"/>
          <w:spacing w:val="8"/>
          <w:w w:val="105"/>
        </w:rPr>
        <w:t> </w:t>
      </w:r>
      <w:r>
        <w:rPr>
          <w:color w:val="231F20"/>
          <w:w w:val="105"/>
        </w:rPr>
        <w:t>Nghiêm</w:t>
      </w:r>
      <w:r>
        <w:rPr>
          <w:color w:val="231F20"/>
          <w:spacing w:val="7"/>
          <w:w w:val="105"/>
        </w:rPr>
        <w:t> </w:t>
      </w:r>
      <w:r>
        <w:rPr>
          <w:color w:val="231F20"/>
          <w:w w:val="105"/>
        </w:rPr>
        <w:t>tam</w:t>
      </w:r>
      <w:r>
        <w:rPr>
          <w:color w:val="231F20"/>
          <w:spacing w:val="7"/>
          <w:w w:val="105"/>
        </w:rPr>
        <w:t> </w:t>
      </w:r>
      <w:r>
        <w:rPr>
          <w:color w:val="231F20"/>
          <w:w w:val="105"/>
        </w:rPr>
        <w:t>muội,</w:t>
      </w:r>
      <w:r>
        <w:rPr>
          <w:color w:val="231F20"/>
          <w:spacing w:val="7"/>
          <w:w w:val="105"/>
        </w:rPr>
        <w:t> </w:t>
      </w:r>
      <w:r>
        <w:rPr>
          <w:color w:val="231F20"/>
          <w:w w:val="105"/>
        </w:rPr>
        <w:t>chuyên</w:t>
      </w:r>
      <w:r>
        <w:rPr>
          <w:color w:val="231F20"/>
          <w:spacing w:val="7"/>
          <w:w w:val="105"/>
        </w:rPr>
        <w:t> </w:t>
      </w:r>
      <w:r>
        <w:rPr>
          <w:color w:val="231F20"/>
          <w:spacing w:val="-5"/>
          <w:w w:val="105"/>
        </w:rPr>
        <w:t>về</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0"/>
      </w:pPr>
      <w:r>
        <w:rPr>
          <w:i/>
          <w:color w:val="231F20"/>
        </w:rPr>
        <w:t>Hoa Nghiêm </w:t>
      </w:r>
      <w:r>
        <w:rPr>
          <w:color w:val="231F20"/>
        </w:rPr>
        <w:t>gọi là Hoa Nghiêm tam muội. Nhất định giữ một </w:t>
      </w:r>
      <w:r>
        <w:rPr>
          <w:color w:val="231F20"/>
          <w:w w:val="105"/>
        </w:rPr>
        <w:t>môn,</w:t>
      </w:r>
      <w:r>
        <w:rPr>
          <w:color w:val="231F20"/>
          <w:spacing w:val="-21"/>
          <w:w w:val="105"/>
        </w:rPr>
        <w:t> </w:t>
      </w:r>
      <w:r>
        <w:rPr>
          <w:color w:val="231F20"/>
          <w:w w:val="105"/>
        </w:rPr>
        <w:t>tâm</w:t>
      </w:r>
      <w:r>
        <w:rPr>
          <w:color w:val="231F20"/>
          <w:spacing w:val="-21"/>
          <w:w w:val="105"/>
        </w:rPr>
        <w:t> </w:t>
      </w:r>
      <w:r>
        <w:rPr>
          <w:color w:val="231F20"/>
          <w:w w:val="105"/>
        </w:rPr>
        <w:t>sẽ</w:t>
      </w:r>
      <w:r>
        <w:rPr>
          <w:color w:val="231F20"/>
          <w:spacing w:val="-20"/>
          <w:w w:val="105"/>
        </w:rPr>
        <w:t> </w:t>
      </w:r>
      <w:r>
        <w:rPr>
          <w:color w:val="231F20"/>
          <w:w w:val="105"/>
        </w:rPr>
        <w:t>định,</w:t>
      </w:r>
      <w:r>
        <w:rPr>
          <w:color w:val="231F20"/>
          <w:spacing w:val="-20"/>
          <w:w w:val="105"/>
        </w:rPr>
        <w:t> </w:t>
      </w:r>
      <w:r>
        <w:rPr>
          <w:color w:val="231F20"/>
          <w:w w:val="105"/>
        </w:rPr>
        <w:t>không</w:t>
      </w:r>
      <w:r>
        <w:rPr>
          <w:color w:val="231F20"/>
          <w:spacing w:val="-21"/>
          <w:w w:val="105"/>
        </w:rPr>
        <w:t> </w:t>
      </w:r>
      <w:r>
        <w:rPr>
          <w:color w:val="231F20"/>
          <w:w w:val="105"/>
        </w:rPr>
        <w:t>tán</w:t>
      </w:r>
      <w:r>
        <w:rPr>
          <w:color w:val="231F20"/>
          <w:spacing w:val="-21"/>
          <w:w w:val="105"/>
        </w:rPr>
        <w:t> </w:t>
      </w:r>
      <w:r>
        <w:rPr>
          <w:color w:val="231F20"/>
          <w:w w:val="105"/>
        </w:rPr>
        <w:t>loạn.</w:t>
      </w:r>
      <w:r>
        <w:rPr>
          <w:color w:val="231F20"/>
          <w:spacing w:val="-21"/>
          <w:w w:val="105"/>
        </w:rPr>
        <w:t> </w:t>
      </w:r>
      <w:r>
        <w:rPr>
          <w:color w:val="231F20"/>
          <w:w w:val="105"/>
        </w:rPr>
        <w:t>Định</w:t>
      </w:r>
      <w:r>
        <w:rPr>
          <w:color w:val="231F20"/>
          <w:spacing w:val="-20"/>
          <w:w w:val="105"/>
        </w:rPr>
        <w:t> </w:t>
      </w:r>
      <w:r>
        <w:rPr>
          <w:color w:val="231F20"/>
          <w:w w:val="105"/>
        </w:rPr>
        <w:t>đến</w:t>
      </w:r>
      <w:r>
        <w:rPr>
          <w:color w:val="231F20"/>
          <w:spacing w:val="-21"/>
          <w:w w:val="105"/>
        </w:rPr>
        <w:t> </w:t>
      </w:r>
      <w:r>
        <w:rPr>
          <w:color w:val="231F20"/>
          <w:w w:val="105"/>
        </w:rPr>
        <w:t>một</w:t>
      </w:r>
      <w:r>
        <w:rPr>
          <w:color w:val="231F20"/>
          <w:spacing w:val="-21"/>
          <w:w w:val="105"/>
        </w:rPr>
        <w:t> </w:t>
      </w:r>
      <w:r>
        <w:rPr>
          <w:color w:val="231F20"/>
          <w:w w:val="105"/>
        </w:rPr>
        <w:t>trình</w:t>
      </w:r>
      <w:r>
        <w:rPr>
          <w:color w:val="231F20"/>
          <w:spacing w:val="-21"/>
          <w:w w:val="105"/>
        </w:rPr>
        <w:t> </w:t>
      </w:r>
      <w:r>
        <w:rPr>
          <w:color w:val="231F20"/>
          <w:w w:val="105"/>
        </w:rPr>
        <w:t>độ</w:t>
      </w:r>
      <w:r>
        <w:rPr>
          <w:color w:val="231F20"/>
          <w:spacing w:val="-21"/>
          <w:w w:val="105"/>
        </w:rPr>
        <w:t> </w:t>
      </w:r>
      <w:r>
        <w:rPr>
          <w:color w:val="231F20"/>
          <w:w w:val="105"/>
        </w:rPr>
        <w:t>nào đó</w:t>
      </w:r>
      <w:r>
        <w:rPr>
          <w:color w:val="231F20"/>
          <w:spacing w:val="-5"/>
          <w:w w:val="105"/>
        </w:rPr>
        <w:t> </w:t>
      </w:r>
      <w:r>
        <w:rPr>
          <w:color w:val="231F20"/>
          <w:w w:val="105"/>
        </w:rPr>
        <w:t>sẽ</w:t>
      </w:r>
      <w:r>
        <w:rPr>
          <w:color w:val="231F20"/>
          <w:spacing w:val="-5"/>
          <w:w w:val="105"/>
        </w:rPr>
        <w:t> </w:t>
      </w:r>
      <w:r>
        <w:rPr>
          <w:color w:val="231F20"/>
          <w:w w:val="105"/>
        </w:rPr>
        <w:t>hoát</w:t>
      </w:r>
      <w:r>
        <w:rPr>
          <w:color w:val="231F20"/>
          <w:spacing w:val="-5"/>
          <w:w w:val="105"/>
        </w:rPr>
        <w:t> </w:t>
      </w:r>
      <w:r>
        <w:rPr>
          <w:color w:val="231F20"/>
          <w:w w:val="105"/>
        </w:rPr>
        <w:t>nhiên</w:t>
      </w:r>
      <w:r>
        <w:rPr>
          <w:color w:val="231F20"/>
          <w:spacing w:val="-5"/>
          <w:w w:val="105"/>
        </w:rPr>
        <w:t> </w:t>
      </w:r>
      <w:r>
        <w:rPr>
          <w:color w:val="231F20"/>
          <w:w w:val="105"/>
        </w:rPr>
        <w:t>đại</w:t>
      </w:r>
      <w:r>
        <w:rPr>
          <w:color w:val="231F20"/>
          <w:spacing w:val="-5"/>
          <w:w w:val="105"/>
        </w:rPr>
        <w:t> </w:t>
      </w:r>
      <w:r>
        <w:rPr>
          <w:color w:val="231F20"/>
          <w:w w:val="105"/>
        </w:rPr>
        <w:t>ngộ.</w:t>
      </w:r>
      <w:r>
        <w:rPr>
          <w:color w:val="231F20"/>
          <w:spacing w:val="-5"/>
          <w:w w:val="105"/>
        </w:rPr>
        <w:t> </w:t>
      </w:r>
      <w:r>
        <w:rPr>
          <w:color w:val="231F20"/>
          <w:w w:val="105"/>
        </w:rPr>
        <w:t>Đạo</w:t>
      </w:r>
      <w:r>
        <w:rPr>
          <w:color w:val="231F20"/>
          <w:spacing w:val="-5"/>
          <w:w w:val="105"/>
        </w:rPr>
        <w:t> </w:t>
      </w:r>
      <w:r>
        <w:rPr>
          <w:color w:val="231F20"/>
          <w:w w:val="105"/>
        </w:rPr>
        <w:t>lý</w:t>
      </w:r>
      <w:r>
        <w:rPr>
          <w:color w:val="231F20"/>
          <w:spacing w:val="-5"/>
          <w:w w:val="105"/>
        </w:rPr>
        <w:t> </w:t>
      </w:r>
      <w:r>
        <w:rPr>
          <w:color w:val="231F20"/>
          <w:w w:val="105"/>
        </w:rPr>
        <w:t>là</w:t>
      </w:r>
      <w:r>
        <w:rPr>
          <w:color w:val="231F20"/>
          <w:spacing w:val="-5"/>
          <w:w w:val="105"/>
        </w:rPr>
        <w:t> </w:t>
      </w:r>
      <w:r>
        <w:rPr>
          <w:color w:val="231F20"/>
          <w:w w:val="105"/>
        </w:rPr>
        <w:t>ở</w:t>
      </w:r>
      <w:r>
        <w:rPr>
          <w:color w:val="231F20"/>
          <w:spacing w:val="-5"/>
          <w:w w:val="105"/>
        </w:rPr>
        <w:t> </w:t>
      </w:r>
      <w:r>
        <w:rPr>
          <w:color w:val="231F20"/>
          <w:w w:val="105"/>
        </w:rPr>
        <w:t>chỗ</w:t>
      </w:r>
      <w:r>
        <w:rPr>
          <w:color w:val="231F20"/>
          <w:spacing w:val="-5"/>
          <w:w w:val="105"/>
        </w:rPr>
        <w:t> </w:t>
      </w:r>
      <w:r>
        <w:rPr>
          <w:color w:val="231F20"/>
          <w:w w:val="105"/>
        </w:rPr>
        <w:t>này.</w:t>
      </w:r>
    </w:p>
    <w:p>
      <w:pPr>
        <w:pStyle w:val="BodyText"/>
        <w:spacing w:line="307" w:lineRule="auto" w:before="140"/>
        <w:ind w:left="387" w:right="120" w:firstLine="453"/>
      </w:pPr>
      <w:r>
        <w:rPr>
          <w:color w:val="231F20"/>
          <w:w w:val="105"/>
        </w:rPr>
        <w:t>Thông</w:t>
      </w:r>
      <w:r>
        <w:rPr>
          <w:color w:val="231F20"/>
          <w:spacing w:val="-7"/>
          <w:w w:val="105"/>
        </w:rPr>
        <w:t> </w:t>
      </w:r>
      <w:r>
        <w:rPr>
          <w:color w:val="231F20"/>
          <w:w w:val="105"/>
        </w:rPr>
        <w:t>thường,</w:t>
      </w:r>
      <w:r>
        <w:rPr>
          <w:color w:val="231F20"/>
          <w:spacing w:val="-7"/>
          <w:w w:val="105"/>
        </w:rPr>
        <w:t> </w:t>
      </w:r>
      <w:r>
        <w:rPr>
          <w:color w:val="231F20"/>
          <w:w w:val="105"/>
        </w:rPr>
        <w:t>học</w:t>
      </w:r>
      <w:r>
        <w:rPr>
          <w:color w:val="231F20"/>
          <w:spacing w:val="-7"/>
          <w:w w:val="105"/>
        </w:rPr>
        <w:t> </w:t>
      </w:r>
      <w:r>
        <w:rPr>
          <w:color w:val="231F20"/>
          <w:w w:val="105"/>
        </w:rPr>
        <w:t>thấy</w:t>
      </w:r>
      <w:r>
        <w:rPr>
          <w:color w:val="231F20"/>
          <w:spacing w:val="-7"/>
          <w:w w:val="105"/>
        </w:rPr>
        <w:t> </w:t>
      </w:r>
      <w:r>
        <w:rPr>
          <w:color w:val="231F20"/>
          <w:w w:val="105"/>
        </w:rPr>
        <w:t>khó.</w:t>
      </w:r>
      <w:r>
        <w:rPr>
          <w:color w:val="231F20"/>
          <w:spacing w:val="-7"/>
          <w:w w:val="105"/>
        </w:rPr>
        <w:t> </w:t>
      </w:r>
      <w:r>
        <w:rPr>
          <w:color w:val="231F20"/>
          <w:w w:val="105"/>
        </w:rPr>
        <w:t>Khó</w:t>
      </w:r>
      <w:r>
        <w:rPr>
          <w:color w:val="231F20"/>
          <w:spacing w:val="-7"/>
          <w:w w:val="105"/>
        </w:rPr>
        <w:t> </w:t>
      </w:r>
      <w:r>
        <w:rPr>
          <w:color w:val="231F20"/>
          <w:w w:val="105"/>
        </w:rPr>
        <w:t>ở</w:t>
      </w:r>
      <w:r>
        <w:rPr>
          <w:color w:val="231F20"/>
          <w:spacing w:val="-7"/>
          <w:w w:val="105"/>
        </w:rPr>
        <w:t> </w:t>
      </w:r>
      <w:r>
        <w:rPr>
          <w:color w:val="231F20"/>
          <w:w w:val="105"/>
        </w:rPr>
        <w:t>chỗ</w:t>
      </w:r>
      <w:r>
        <w:rPr>
          <w:color w:val="231F20"/>
          <w:spacing w:val="-7"/>
          <w:w w:val="105"/>
        </w:rPr>
        <w:t> </w:t>
      </w:r>
      <w:r>
        <w:rPr>
          <w:color w:val="231F20"/>
          <w:w w:val="105"/>
        </w:rPr>
        <w:t>nào?</w:t>
      </w:r>
      <w:r>
        <w:rPr>
          <w:color w:val="231F20"/>
          <w:spacing w:val="-7"/>
          <w:w w:val="105"/>
        </w:rPr>
        <w:t> </w:t>
      </w:r>
      <w:r>
        <w:rPr>
          <w:color w:val="231F20"/>
          <w:w w:val="105"/>
        </w:rPr>
        <w:t>Khó</w:t>
      </w:r>
      <w:r>
        <w:rPr>
          <w:color w:val="231F20"/>
          <w:spacing w:val="-7"/>
          <w:w w:val="105"/>
        </w:rPr>
        <w:t> </w:t>
      </w:r>
      <w:r>
        <w:rPr>
          <w:color w:val="231F20"/>
          <w:w w:val="105"/>
        </w:rPr>
        <w:t>ở</w:t>
      </w:r>
      <w:r>
        <w:rPr>
          <w:color w:val="231F20"/>
          <w:spacing w:val="-7"/>
          <w:w w:val="105"/>
        </w:rPr>
        <w:t> </w:t>
      </w:r>
      <w:r>
        <w:rPr>
          <w:color w:val="231F20"/>
          <w:w w:val="105"/>
        </w:rPr>
        <w:t>chỗ không</w:t>
      </w:r>
      <w:r>
        <w:rPr>
          <w:color w:val="231F20"/>
          <w:spacing w:val="-10"/>
          <w:w w:val="105"/>
        </w:rPr>
        <w:t> </w:t>
      </w:r>
      <w:r>
        <w:rPr>
          <w:color w:val="231F20"/>
          <w:w w:val="105"/>
        </w:rPr>
        <w:t>hiểu</w:t>
      </w:r>
      <w:r>
        <w:rPr>
          <w:color w:val="231F20"/>
          <w:spacing w:val="-10"/>
          <w:w w:val="105"/>
        </w:rPr>
        <w:t> </w:t>
      </w:r>
      <w:r>
        <w:rPr>
          <w:color w:val="231F20"/>
          <w:w w:val="105"/>
        </w:rPr>
        <w:t>đạo</w:t>
      </w:r>
      <w:r>
        <w:rPr>
          <w:color w:val="231F20"/>
          <w:spacing w:val="-10"/>
          <w:w w:val="105"/>
        </w:rPr>
        <w:t> </w:t>
      </w:r>
      <w:r>
        <w:rPr>
          <w:color w:val="231F20"/>
          <w:w w:val="105"/>
        </w:rPr>
        <w:t>lý</w:t>
      </w:r>
      <w:r>
        <w:rPr>
          <w:color w:val="231F20"/>
          <w:spacing w:val="-10"/>
          <w:w w:val="105"/>
        </w:rPr>
        <w:t> </w:t>
      </w:r>
      <w:r>
        <w:rPr>
          <w:color w:val="231F20"/>
          <w:w w:val="105"/>
        </w:rPr>
        <w:t>này.</w:t>
      </w:r>
      <w:r>
        <w:rPr>
          <w:color w:val="231F20"/>
          <w:spacing w:val="-10"/>
          <w:w w:val="105"/>
        </w:rPr>
        <w:t> </w:t>
      </w:r>
      <w:r>
        <w:rPr>
          <w:color w:val="231F20"/>
          <w:w w:val="105"/>
        </w:rPr>
        <w:t>Đạo</w:t>
      </w:r>
      <w:r>
        <w:rPr>
          <w:color w:val="231F20"/>
          <w:spacing w:val="-10"/>
          <w:w w:val="105"/>
        </w:rPr>
        <w:t> </w:t>
      </w:r>
      <w:r>
        <w:rPr>
          <w:color w:val="231F20"/>
          <w:w w:val="105"/>
        </w:rPr>
        <w:t>lý</w:t>
      </w:r>
      <w:r>
        <w:rPr>
          <w:color w:val="231F20"/>
          <w:spacing w:val="-10"/>
          <w:w w:val="105"/>
        </w:rPr>
        <w:t> </w:t>
      </w:r>
      <w:r>
        <w:rPr>
          <w:color w:val="231F20"/>
          <w:w w:val="105"/>
        </w:rPr>
        <w:t>này</w:t>
      </w:r>
      <w:r>
        <w:rPr>
          <w:color w:val="231F20"/>
          <w:spacing w:val="-10"/>
          <w:w w:val="105"/>
        </w:rPr>
        <w:t> </w:t>
      </w:r>
      <w:r>
        <w:rPr>
          <w:color w:val="231F20"/>
          <w:w w:val="105"/>
        </w:rPr>
        <w:t>quả</w:t>
      </w:r>
      <w:r>
        <w:rPr>
          <w:color w:val="231F20"/>
          <w:spacing w:val="-10"/>
          <w:w w:val="105"/>
        </w:rPr>
        <w:t> </w:t>
      </w:r>
      <w:r>
        <w:rPr>
          <w:color w:val="231F20"/>
          <w:w w:val="105"/>
        </w:rPr>
        <w:t>thật</w:t>
      </w:r>
      <w:r>
        <w:rPr>
          <w:color w:val="231F20"/>
          <w:spacing w:val="-10"/>
          <w:w w:val="105"/>
        </w:rPr>
        <w:t> </w:t>
      </w:r>
      <w:r>
        <w:rPr>
          <w:color w:val="231F20"/>
          <w:w w:val="105"/>
        </w:rPr>
        <w:t>rất</w:t>
      </w:r>
      <w:r>
        <w:rPr>
          <w:color w:val="231F20"/>
          <w:spacing w:val="-10"/>
          <w:w w:val="105"/>
        </w:rPr>
        <w:t> </w:t>
      </w:r>
      <w:r>
        <w:rPr>
          <w:color w:val="231F20"/>
          <w:w w:val="105"/>
        </w:rPr>
        <w:t>thâm</w:t>
      </w:r>
      <w:r>
        <w:rPr>
          <w:color w:val="231F20"/>
          <w:spacing w:val="-10"/>
          <w:w w:val="105"/>
        </w:rPr>
        <w:t> </w:t>
      </w:r>
      <w:r>
        <w:rPr>
          <w:color w:val="231F20"/>
          <w:w w:val="105"/>
        </w:rPr>
        <w:t>sâu.</w:t>
      </w:r>
      <w:r>
        <w:rPr>
          <w:color w:val="231F20"/>
          <w:spacing w:val="-9"/>
          <w:w w:val="105"/>
        </w:rPr>
        <w:t> </w:t>
      </w:r>
      <w:r>
        <w:rPr>
          <w:color w:val="231F20"/>
          <w:w w:val="105"/>
        </w:rPr>
        <w:t>Họ đi</w:t>
      </w:r>
      <w:r>
        <w:rPr>
          <w:color w:val="231F20"/>
          <w:spacing w:val="-15"/>
          <w:w w:val="105"/>
        </w:rPr>
        <w:t> </w:t>
      </w:r>
      <w:r>
        <w:rPr>
          <w:color w:val="231F20"/>
          <w:w w:val="105"/>
        </w:rPr>
        <w:t>đến</w:t>
      </w:r>
      <w:r>
        <w:rPr>
          <w:color w:val="231F20"/>
          <w:spacing w:val="-15"/>
          <w:w w:val="105"/>
        </w:rPr>
        <w:t> </w:t>
      </w:r>
      <w:r>
        <w:rPr>
          <w:color w:val="231F20"/>
          <w:w w:val="105"/>
        </w:rPr>
        <w:t>đâu?</w:t>
      </w:r>
      <w:r>
        <w:rPr>
          <w:color w:val="231F20"/>
          <w:spacing w:val="-15"/>
          <w:w w:val="105"/>
        </w:rPr>
        <w:t> </w:t>
      </w:r>
      <w:r>
        <w:rPr>
          <w:color w:val="231F20"/>
          <w:w w:val="105"/>
        </w:rPr>
        <w:t>Đi</w:t>
      </w:r>
      <w:r>
        <w:rPr>
          <w:color w:val="231F20"/>
          <w:spacing w:val="-15"/>
          <w:w w:val="105"/>
        </w:rPr>
        <w:t> </w:t>
      </w:r>
      <w:r>
        <w:rPr>
          <w:color w:val="231F20"/>
          <w:w w:val="105"/>
        </w:rPr>
        <w:t>đến</w:t>
      </w:r>
      <w:r>
        <w:rPr>
          <w:color w:val="231F20"/>
          <w:spacing w:val="-15"/>
          <w:w w:val="105"/>
        </w:rPr>
        <w:t> </w:t>
      </w:r>
      <w:r>
        <w:rPr>
          <w:color w:val="231F20"/>
          <w:w w:val="105"/>
        </w:rPr>
        <w:t>chỗ</w:t>
      </w:r>
      <w:r>
        <w:rPr>
          <w:color w:val="231F20"/>
          <w:spacing w:val="-15"/>
          <w:w w:val="105"/>
        </w:rPr>
        <w:t> </w:t>
      </w:r>
      <w:r>
        <w:rPr>
          <w:color w:val="231F20"/>
          <w:w w:val="105"/>
        </w:rPr>
        <w:t>học</w:t>
      </w:r>
      <w:r>
        <w:rPr>
          <w:color w:val="231F20"/>
          <w:spacing w:val="-15"/>
          <w:w w:val="105"/>
        </w:rPr>
        <w:t> </w:t>
      </w:r>
      <w:r>
        <w:rPr>
          <w:color w:val="231F20"/>
          <w:w w:val="105"/>
        </w:rPr>
        <w:t>rộng</w:t>
      </w:r>
      <w:r>
        <w:rPr>
          <w:color w:val="231F20"/>
          <w:spacing w:val="-15"/>
          <w:w w:val="105"/>
        </w:rPr>
        <w:t> </w:t>
      </w:r>
      <w:r>
        <w:rPr>
          <w:color w:val="231F20"/>
          <w:w w:val="105"/>
        </w:rPr>
        <w:t>nghe</w:t>
      </w:r>
      <w:r>
        <w:rPr>
          <w:color w:val="231F20"/>
          <w:spacing w:val="-15"/>
          <w:w w:val="105"/>
        </w:rPr>
        <w:t> </w:t>
      </w:r>
      <w:r>
        <w:rPr>
          <w:color w:val="231F20"/>
          <w:w w:val="105"/>
        </w:rPr>
        <w:t>nhiều.</w:t>
      </w:r>
      <w:r>
        <w:rPr>
          <w:color w:val="231F20"/>
          <w:spacing w:val="-15"/>
          <w:w w:val="105"/>
        </w:rPr>
        <w:t> </w:t>
      </w:r>
      <w:r>
        <w:rPr>
          <w:color w:val="231F20"/>
          <w:w w:val="105"/>
        </w:rPr>
        <w:t>Đi</w:t>
      </w:r>
      <w:r>
        <w:rPr>
          <w:color w:val="231F20"/>
          <w:spacing w:val="-15"/>
          <w:w w:val="105"/>
        </w:rPr>
        <w:t> </w:t>
      </w:r>
      <w:r>
        <w:rPr>
          <w:color w:val="231F20"/>
          <w:w w:val="105"/>
        </w:rPr>
        <w:t>đến</w:t>
      </w:r>
      <w:r>
        <w:rPr>
          <w:color w:val="231F20"/>
          <w:spacing w:val="-16"/>
          <w:w w:val="105"/>
        </w:rPr>
        <w:t> </w:t>
      </w:r>
      <w:r>
        <w:rPr>
          <w:color w:val="231F20"/>
          <w:w w:val="105"/>
        </w:rPr>
        <w:t>chỗ</w:t>
      </w:r>
      <w:r>
        <w:rPr>
          <w:color w:val="231F20"/>
          <w:spacing w:val="-15"/>
          <w:w w:val="105"/>
        </w:rPr>
        <w:t> </w:t>
      </w:r>
      <w:r>
        <w:rPr>
          <w:color w:val="231F20"/>
          <w:w w:val="105"/>
        </w:rPr>
        <w:t>học </w:t>
      </w:r>
      <w:r>
        <w:rPr>
          <w:color w:val="231F20"/>
          <w:w w:val="110"/>
        </w:rPr>
        <w:t>rộng</w:t>
      </w:r>
      <w:r>
        <w:rPr>
          <w:color w:val="231F20"/>
          <w:spacing w:val="-22"/>
          <w:w w:val="110"/>
        </w:rPr>
        <w:t> </w:t>
      </w:r>
      <w:r>
        <w:rPr>
          <w:color w:val="231F20"/>
          <w:w w:val="110"/>
        </w:rPr>
        <w:t>nghe</w:t>
      </w:r>
      <w:r>
        <w:rPr>
          <w:color w:val="231F20"/>
          <w:spacing w:val="-22"/>
          <w:w w:val="110"/>
        </w:rPr>
        <w:t> </w:t>
      </w:r>
      <w:r>
        <w:rPr>
          <w:color w:val="231F20"/>
          <w:w w:val="110"/>
        </w:rPr>
        <w:t>nhiều,</w:t>
      </w:r>
      <w:r>
        <w:rPr>
          <w:color w:val="231F20"/>
          <w:spacing w:val="-23"/>
          <w:w w:val="110"/>
        </w:rPr>
        <w:t> </w:t>
      </w:r>
      <w:r>
        <w:rPr>
          <w:color w:val="231F20"/>
          <w:w w:val="110"/>
        </w:rPr>
        <w:t>đại</w:t>
      </w:r>
      <w:r>
        <w:rPr>
          <w:color w:val="231F20"/>
          <w:spacing w:val="-22"/>
          <w:w w:val="110"/>
        </w:rPr>
        <w:t> </w:t>
      </w:r>
      <w:r>
        <w:rPr>
          <w:color w:val="231F20"/>
          <w:w w:val="110"/>
        </w:rPr>
        <w:t>đa</w:t>
      </w:r>
      <w:r>
        <w:rPr>
          <w:color w:val="231F20"/>
          <w:spacing w:val="-22"/>
          <w:w w:val="110"/>
        </w:rPr>
        <w:t> </w:t>
      </w:r>
      <w:r>
        <w:rPr>
          <w:color w:val="231F20"/>
          <w:w w:val="110"/>
        </w:rPr>
        <w:t>số</w:t>
      </w:r>
      <w:r>
        <w:rPr>
          <w:color w:val="231F20"/>
          <w:spacing w:val="-22"/>
          <w:w w:val="110"/>
        </w:rPr>
        <w:t> </w:t>
      </w:r>
      <w:r>
        <w:rPr>
          <w:color w:val="231F20"/>
          <w:w w:val="110"/>
        </w:rPr>
        <w:t>đều</w:t>
      </w:r>
      <w:r>
        <w:rPr>
          <w:color w:val="231F20"/>
          <w:spacing w:val="-22"/>
          <w:w w:val="110"/>
        </w:rPr>
        <w:t> </w:t>
      </w:r>
      <w:r>
        <w:rPr>
          <w:color w:val="231F20"/>
          <w:w w:val="110"/>
        </w:rPr>
        <w:t>thành</w:t>
      </w:r>
      <w:r>
        <w:rPr>
          <w:color w:val="231F20"/>
          <w:spacing w:val="-22"/>
          <w:w w:val="110"/>
        </w:rPr>
        <w:t> </w:t>
      </w:r>
      <w:r>
        <w:rPr>
          <w:color w:val="231F20"/>
          <w:w w:val="110"/>
        </w:rPr>
        <w:t>tựu,</w:t>
      </w:r>
      <w:r>
        <w:rPr>
          <w:color w:val="231F20"/>
          <w:spacing w:val="-22"/>
          <w:w w:val="110"/>
        </w:rPr>
        <w:t> </w:t>
      </w:r>
      <w:r>
        <w:rPr>
          <w:color w:val="231F20"/>
          <w:w w:val="110"/>
        </w:rPr>
        <w:t>họ</w:t>
      </w:r>
      <w:r>
        <w:rPr>
          <w:color w:val="231F20"/>
          <w:spacing w:val="-22"/>
          <w:w w:val="110"/>
        </w:rPr>
        <w:t> </w:t>
      </w:r>
      <w:r>
        <w:rPr>
          <w:color w:val="231F20"/>
          <w:w w:val="110"/>
        </w:rPr>
        <w:t>trở</w:t>
      </w:r>
      <w:r>
        <w:rPr>
          <w:color w:val="231F20"/>
          <w:spacing w:val="-22"/>
          <w:w w:val="110"/>
        </w:rPr>
        <w:t> </w:t>
      </w:r>
      <w:r>
        <w:rPr>
          <w:color w:val="231F20"/>
          <w:w w:val="110"/>
        </w:rPr>
        <w:t>thành</w:t>
      </w:r>
      <w:r>
        <w:rPr>
          <w:color w:val="231F20"/>
          <w:spacing w:val="-22"/>
          <w:w w:val="110"/>
        </w:rPr>
        <w:t> </w:t>
      </w:r>
      <w:r>
        <w:rPr>
          <w:color w:val="231F20"/>
          <w:w w:val="110"/>
        </w:rPr>
        <w:t>học </w:t>
      </w:r>
      <w:r>
        <w:rPr>
          <w:color w:val="231F20"/>
          <w:w w:val="105"/>
        </w:rPr>
        <w:t>giả của đạo Phật. Người</w:t>
      </w:r>
      <w:r>
        <w:rPr>
          <w:color w:val="231F20"/>
          <w:spacing w:val="-1"/>
          <w:w w:val="105"/>
        </w:rPr>
        <w:t> </w:t>
      </w:r>
      <w:r>
        <w:rPr>
          <w:color w:val="231F20"/>
          <w:w w:val="105"/>
        </w:rPr>
        <w:t>đời thường gọi</w:t>
      </w:r>
      <w:r>
        <w:rPr>
          <w:color w:val="231F20"/>
          <w:spacing w:val="-1"/>
          <w:w w:val="105"/>
        </w:rPr>
        <w:t> </w:t>
      </w:r>
      <w:r>
        <w:rPr>
          <w:color w:val="231F20"/>
          <w:w w:val="105"/>
        </w:rPr>
        <w:t>họ là nhà Phật học. Nhà</w:t>
      </w:r>
      <w:r>
        <w:rPr>
          <w:color w:val="231F20"/>
          <w:spacing w:val="-3"/>
          <w:w w:val="105"/>
        </w:rPr>
        <w:t> </w:t>
      </w:r>
      <w:r>
        <w:rPr>
          <w:color w:val="231F20"/>
          <w:w w:val="105"/>
        </w:rPr>
        <w:t>Phật</w:t>
      </w:r>
      <w:r>
        <w:rPr>
          <w:color w:val="231F20"/>
          <w:spacing w:val="-2"/>
          <w:w w:val="105"/>
        </w:rPr>
        <w:t> </w:t>
      </w:r>
      <w:r>
        <w:rPr>
          <w:color w:val="231F20"/>
          <w:w w:val="105"/>
        </w:rPr>
        <w:t>học</w:t>
      </w:r>
      <w:r>
        <w:rPr>
          <w:color w:val="231F20"/>
          <w:spacing w:val="-2"/>
          <w:w w:val="105"/>
        </w:rPr>
        <w:t> </w:t>
      </w:r>
      <w:r>
        <w:rPr>
          <w:color w:val="231F20"/>
          <w:w w:val="105"/>
        </w:rPr>
        <w:t>là</w:t>
      </w:r>
      <w:r>
        <w:rPr>
          <w:color w:val="231F20"/>
          <w:spacing w:val="-2"/>
          <w:w w:val="105"/>
        </w:rPr>
        <w:t> </w:t>
      </w:r>
      <w:r>
        <w:rPr>
          <w:color w:val="231F20"/>
          <w:w w:val="105"/>
        </w:rPr>
        <w:t>không</w:t>
      </w:r>
      <w:r>
        <w:rPr>
          <w:color w:val="231F20"/>
          <w:spacing w:val="-3"/>
          <w:w w:val="105"/>
        </w:rPr>
        <w:t> </w:t>
      </w:r>
      <w:r>
        <w:rPr>
          <w:color w:val="231F20"/>
          <w:w w:val="105"/>
        </w:rPr>
        <w:t>được</w:t>
      </w:r>
      <w:r>
        <w:rPr>
          <w:color w:val="231F20"/>
          <w:spacing w:val="-2"/>
          <w:w w:val="105"/>
        </w:rPr>
        <w:t> </w:t>
      </w:r>
      <w:r>
        <w:rPr>
          <w:color w:val="231F20"/>
          <w:w w:val="105"/>
        </w:rPr>
        <w:t>rồi,</w:t>
      </w:r>
      <w:r>
        <w:rPr>
          <w:color w:val="231F20"/>
          <w:spacing w:val="-2"/>
          <w:w w:val="105"/>
        </w:rPr>
        <w:t> </w:t>
      </w:r>
      <w:r>
        <w:rPr>
          <w:color w:val="231F20"/>
          <w:w w:val="105"/>
        </w:rPr>
        <w:t>bởi</w:t>
      </w:r>
      <w:r>
        <w:rPr>
          <w:color w:val="231F20"/>
          <w:spacing w:val="-2"/>
          <w:w w:val="105"/>
        </w:rPr>
        <w:t> </w:t>
      </w:r>
      <w:r>
        <w:rPr>
          <w:color w:val="231F20"/>
          <w:w w:val="105"/>
        </w:rPr>
        <w:t>nhà</w:t>
      </w:r>
      <w:r>
        <w:rPr>
          <w:color w:val="231F20"/>
          <w:spacing w:val="-2"/>
          <w:w w:val="105"/>
        </w:rPr>
        <w:t> </w:t>
      </w:r>
      <w:r>
        <w:rPr>
          <w:color w:val="231F20"/>
          <w:w w:val="105"/>
        </w:rPr>
        <w:t>Phật</w:t>
      </w:r>
      <w:r>
        <w:rPr>
          <w:color w:val="231F20"/>
          <w:spacing w:val="-2"/>
          <w:w w:val="105"/>
        </w:rPr>
        <w:t> </w:t>
      </w:r>
      <w:r>
        <w:rPr>
          <w:color w:val="231F20"/>
          <w:w w:val="105"/>
        </w:rPr>
        <w:t>học</w:t>
      </w:r>
      <w:r>
        <w:rPr>
          <w:color w:val="231F20"/>
          <w:spacing w:val="-2"/>
          <w:w w:val="105"/>
        </w:rPr>
        <w:t> </w:t>
      </w:r>
      <w:r>
        <w:rPr>
          <w:color w:val="231F20"/>
          <w:w w:val="105"/>
        </w:rPr>
        <w:t>sẽ</w:t>
      </w:r>
      <w:r>
        <w:rPr>
          <w:color w:val="231F20"/>
          <w:spacing w:val="-2"/>
          <w:w w:val="105"/>
        </w:rPr>
        <w:t> </w:t>
      </w:r>
      <w:r>
        <w:rPr>
          <w:color w:val="231F20"/>
          <w:w w:val="105"/>
        </w:rPr>
        <w:t>không </w:t>
      </w:r>
      <w:r>
        <w:rPr>
          <w:color w:val="231F20"/>
          <w:w w:val="110"/>
        </w:rPr>
        <w:t>khai ngộ. Họ nói thao thao bất tuyệt, trước tác rất nhiều, </w:t>
      </w:r>
      <w:r>
        <w:rPr>
          <w:color w:val="231F20"/>
          <w:w w:val="105"/>
        </w:rPr>
        <w:t>nhưng</w:t>
      </w:r>
      <w:r>
        <w:rPr>
          <w:color w:val="231F20"/>
          <w:spacing w:val="-2"/>
          <w:w w:val="105"/>
        </w:rPr>
        <w:t> </w:t>
      </w:r>
      <w:r>
        <w:rPr>
          <w:color w:val="231F20"/>
          <w:w w:val="105"/>
        </w:rPr>
        <w:t>không</w:t>
      </w:r>
      <w:r>
        <w:rPr>
          <w:color w:val="231F20"/>
          <w:spacing w:val="-2"/>
          <w:w w:val="105"/>
        </w:rPr>
        <w:t> </w:t>
      </w:r>
      <w:r>
        <w:rPr>
          <w:color w:val="231F20"/>
          <w:w w:val="105"/>
        </w:rPr>
        <w:t>có</w:t>
      </w:r>
      <w:r>
        <w:rPr>
          <w:color w:val="231F20"/>
          <w:spacing w:val="-2"/>
          <w:w w:val="105"/>
        </w:rPr>
        <w:t> </w:t>
      </w:r>
      <w:r>
        <w:rPr>
          <w:color w:val="231F20"/>
          <w:w w:val="105"/>
        </w:rPr>
        <w:t>phần</w:t>
      </w:r>
      <w:r>
        <w:rPr>
          <w:color w:val="231F20"/>
          <w:spacing w:val="-2"/>
          <w:w w:val="105"/>
        </w:rPr>
        <w:t> </w:t>
      </w:r>
      <w:r>
        <w:rPr>
          <w:color w:val="231F20"/>
          <w:w w:val="105"/>
        </w:rPr>
        <w:t>liễu</w:t>
      </w:r>
      <w:r>
        <w:rPr>
          <w:color w:val="231F20"/>
          <w:spacing w:val="-2"/>
          <w:w w:val="105"/>
        </w:rPr>
        <w:t> </w:t>
      </w:r>
      <w:r>
        <w:rPr>
          <w:color w:val="231F20"/>
          <w:w w:val="105"/>
        </w:rPr>
        <w:t>sinh</w:t>
      </w:r>
      <w:r>
        <w:rPr>
          <w:color w:val="231F20"/>
          <w:spacing w:val="-2"/>
          <w:w w:val="105"/>
        </w:rPr>
        <w:t> </w:t>
      </w:r>
      <w:r>
        <w:rPr>
          <w:color w:val="231F20"/>
          <w:w w:val="105"/>
        </w:rPr>
        <w:t>thoát</w:t>
      </w:r>
      <w:r>
        <w:rPr>
          <w:color w:val="231F20"/>
          <w:spacing w:val="-2"/>
          <w:w w:val="105"/>
        </w:rPr>
        <w:t> </w:t>
      </w:r>
      <w:r>
        <w:rPr>
          <w:color w:val="231F20"/>
          <w:w w:val="105"/>
        </w:rPr>
        <w:t>tử</w:t>
      </w:r>
      <w:r>
        <w:rPr>
          <w:color w:val="231F20"/>
          <w:spacing w:val="-2"/>
          <w:w w:val="105"/>
        </w:rPr>
        <w:t> </w:t>
      </w:r>
      <w:r>
        <w:rPr>
          <w:color w:val="231F20"/>
          <w:w w:val="105"/>
        </w:rPr>
        <w:t>ra</w:t>
      </w:r>
      <w:r>
        <w:rPr>
          <w:color w:val="231F20"/>
          <w:spacing w:val="-2"/>
          <w:w w:val="105"/>
        </w:rPr>
        <w:t> </w:t>
      </w:r>
      <w:r>
        <w:rPr>
          <w:color w:val="231F20"/>
          <w:w w:val="105"/>
        </w:rPr>
        <w:t>khỏi</w:t>
      </w:r>
      <w:r>
        <w:rPr>
          <w:color w:val="231F20"/>
          <w:spacing w:val="-3"/>
          <w:w w:val="105"/>
        </w:rPr>
        <w:t> </w:t>
      </w:r>
      <w:r>
        <w:rPr>
          <w:color w:val="231F20"/>
          <w:w w:val="105"/>
        </w:rPr>
        <w:t>3</w:t>
      </w:r>
      <w:r>
        <w:rPr>
          <w:color w:val="231F20"/>
          <w:spacing w:val="-2"/>
          <w:w w:val="105"/>
        </w:rPr>
        <w:t> </w:t>
      </w:r>
      <w:r>
        <w:rPr>
          <w:color w:val="231F20"/>
          <w:w w:val="105"/>
        </w:rPr>
        <w:t>cõi,</w:t>
      </w:r>
      <w:r>
        <w:rPr>
          <w:color w:val="231F20"/>
          <w:spacing w:val="-2"/>
          <w:w w:val="105"/>
        </w:rPr>
        <w:t> </w:t>
      </w:r>
      <w:r>
        <w:rPr>
          <w:color w:val="231F20"/>
          <w:w w:val="105"/>
        </w:rPr>
        <w:t>tương </w:t>
      </w:r>
      <w:r>
        <w:rPr>
          <w:color w:val="231F20"/>
          <w:w w:val="110"/>
        </w:rPr>
        <w:t>lai</w:t>
      </w:r>
      <w:r>
        <w:rPr>
          <w:color w:val="231F20"/>
          <w:spacing w:val="-10"/>
          <w:w w:val="110"/>
        </w:rPr>
        <w:t> </w:t>
      </w:r>
      <w:r>
        <w:rPr>
          <w:color w:val="231F20"/>
          <w:w w:val="110"/>
        </w:rPr>
        <w:t>vẫn</w:t>
      </w:r>
      <w:r>
        <w:rPr>
          <w:color w:val="231F20"/>
          <w:spacing w:val="-10"/>
          <w:w w:val="110"/>
        </w:rPr>
        <w:t> </w:t>
      </w:r>
      <w:r>
        <w:rPr>
          <w:color w:val="231F20"/>
          <w:w w:val="110"/>
        </w:rPr>
        <w:t>phải</w:t>
      </w:r>
      <w:r>
        <w:rPr>
          <w:color w:val="231F20"/>
          <w:spacing w:val="-10"/>
          <w:w w:val="110"/>
        </w:rPr>
        <w:t> </w:t>
      </w:r>
      <w:r>
        <w:rPr>
          <w:color w:val="231F20"/>
          <w:w w:val="110"/>
        </w:rPr>
        <w:t>chịu</w:t>
      </w:r>
      <w:r>
        <w:rPr>
          <w:color w:val="231F20"/>
          <w:spacing w:val="-10"/>
          <w:w w:val="110"/>
        </w:rPr>
        <w:t> </w:t>
      </w:r>
      <w:r>
        <w:rPr>
          <w:color w:val="231F20"/>
          <w:w w:val="110"/>
        </w:rPr>
        <w:t>sự</w:t>
      </w:r>
      <w:r>
        <w:rPr>
          <w:color w:val="231F20"/>
          <w:spacing w:val="-10"/>
          <w:w w:val="110"/>
        </w:rPr>
        <w:t> </w:t>
      </w:r>
      <w:r>
        <w:rPr>
          <w:color w:val="231F20"/>
          <w:w w:val="110"/>
        </w:rPr>
        <w:t>chi</w:t>
      </w:r>
      <w:r>
        <w:rPr>
          <w:color w:val="231F20"/>
          <w:spacing w:val="-10"/>
          <w:w w:val="110"/>
        </w:rPr>
        <w:t> </w:t>
      </w:r>
      <w:r>
        <w:rPr>
          <w:color w:val="231F20"/>
          <w:w w:val="110"/>
        </w:rPr>
        <w:t>phối</w:t>
      </w:r>
      <w:r>
        <w:rPr>
          <w:color w:val="231F20"/>
          <w:spacing w:val="-10"/>
          <w:w w:val="110"/>
        </w:rPr>
        <w:t> </w:t>
      </w:r>
      <w:r>
        <w:rPr>
          <w:color w:val="231F20"/>
          <w:w w:val="110"/>
        </w:rPr>
        <w:t>của</w:t>
      </w:r>
      <w:r>
        <w:rPr>
          <w:color w:val="231F20"/>
          <w:spacing w:val="-10"/>
          <w:w w:val="110"/>
        </w:rPr>
        <w:t> </w:t>
      </w:r>
      <w:r>
        <w:rPr>
          <w:color w:val="231F20"/>
          <w:w w:val="110"/>
        </w:rPr>
        <w:t>sinh</w:t>
      </w:r>
      <w:r>
        <w:rPr>
          <w:color w:val="231F20"/>
          <w:spacing w:val="-10"/>
          <w:w w:val="110"/>
        </w:rPr>
        <w:t> </w:t>
      </w:r>
      <w:r>
        <w:rPr>
          <w:color w:val="231F20"/>
          <w:w w:val="110"/>
        </w:rPr>
        <w:t>tử,</w:t>
      </w:r>
      <w:r>
        <w:rPr>
          <w:color w:val="231F20"/>
          <w:spacing w:val="-10"/>
          <w:w w:val="110"/>
        </w:rPr>
        <w:t> </w:t>
      </w:r>
      <w:r>
        <w:rPr>
          <w:color w:val="231F20"/>
          <w:w w:val="110"/>
        </w:rPr>
        <w:t>vẫn</w:t>
      </w:r>
      <w:r>
        <w:rPr>
          <w:color w:val="231F20"/>
          <w:spacing w:val="-10"/>
          <w:w w:val="110"/>
        </w:rPr>
        <w:t> </w:t>
      </w:r>
      <w:r>
        <w:rPr>
          <w:color w:val="231F20"/>
          <w:w w:val="110"/>
        </w:rPr>
        <w:t>phải</w:t>
      </w:r>
      <w:r>
        <w:rPr>
          <w:color w:val="231F20"/>
          <w:spacing w:val="-10"/>
          <w:w w:val="110"/>
        </w:rPr>
        <w:t> </w:t>
      </w:r>
      <w:r>
        <w:rPr>
          <w:color w:val="231F20"/>
          <w:w w:val="110"/>
        </w:rPr>
        <w:t>ở</w:t>
      </w:r>
      <w:r>
        <w:rPr>
          <w:color w:val="231F20"/>
          <w:spacing w:val="-10"/>
          <w:w w:val="110"/>
        </w:rPr>
        <w:t> </w:t>
      </w:r>
      <w:r>
        <w:rPr>
          <w:color w:val="231F20"/>
          <w:w w:val="110"/>
        </w:rPr>
        <w:t>trong </w:t>
      </w:r>
      <w:r>
        <w:rPr>
          <w:color w:val="231F20"/>
          <w:w w:val="105"/>
        </w:rPr>
        <w:t>luân</w:t>
      </w:r>
      <w:r>
        <w:rPr>
          <w:color w:val="231F20"/>
          <w:spacing w:val="-2"/>
          <w:w w:val="105"/>
        </w:rPr>
        <w:t> </w:t>
      </w:r>
      <w:r>
        <w:rPr>
          <w:color w:val="231F20"/>
          <w:w w:val="105"/>
        </w:rPr>
        <w:t>hồi.</w:t>
      </w:r>
      <w:r>
        <w:rPr>
          <w:color w:val="231F20"/>
          <w:spacing w:val="-2"/>
          <w:w w:val="105"/>
        </w:rPr>
        <w:t> </w:t>
      </w:r>
      <w:r>
        <w:rPr>
          <w:color w:val="231F20"/>
          <w:w w:val="105"/>
        </w:rPr>
        <w:t>Ngày</w:t>
      </w:r>
      <w:r>
        <w:rPr>
          <w:color w:val="231F20"/>
          <w:spacing w:val="-2"/>
          <w:w w:val="105"/>
        </w:rPr>
        <w:t> </w:t>
      </w:r>
      <w:r>
        <w:rPr>
          <w:color w:val="231F20"/>
          <w:w w:val="105"/>
        </w:rPr>
        <w:t>xưa,</w:t>
      </w:r>
      <w:r>
        <w:rPr>
          <w:color w:val="231F20"/>
          <w:spacing w:val="-2"/>
          <w:w w:val="105"/>
        </w:rPr>
        <w:t> </w:t>
      </w:r>
      <w:r>
        <w:rPr>
          <w:color w:val="231F20"/>
          <w:w w:val="105"/>
        </w:rPr>
        <w:t>thầy</w:t>
      </w:r>
      <w:r>
        <w:rPr>
          <w:color w:val="231F20"/>
          <w:spacing w:val="-2"/>
          <w:w w:val="105"/>
        </w:rPr>
        <w:t> </w:t>
      </w:r>
      <w:r>
        <w:rPr>
          <w:color w:val="231F20"/>
          <w:w w:val="105"/>
        </w:rPr>
        <w:t>Lý</w:t>
      </w:r>
      <w:r>
        <w:rPr>
          <w:color w:val="231F20"/>
          <w:spacing w:val="-2"/>
          <w:w w:val="105"/>
        </w:rPr>
        <w:t> </w:t>
      </w:r>
      <w:r>
        <w:rPr>
          <w:color w:val="231F20"/>
          <w:w w:val="105"/>
        </w:rPr>
        <w:t>thường</w:t>
      </w:r>
      <w:r>
        <w:rPr>
          <w:color w:val="231F20"/>
          <w:spacing w:val="-2"/>
          <w:w w:val="105"/>
        </w:rPr>
        <w:t> </w:t>
      </w:r>
      <w:r>
        <w:rPr>
          <w:color w:val="231F20"/>
          <w:w w:val="105"/>
        </w:rPr>
        <w:t>nhắc</w:t>
      </w:r>
      <w:r>
        <w:rPr>
          <w:color w:val="231F20"/>
          <w:spacing w:val="-2"/>
          <w:w w:val="105"/>
        </w:rPr>
        <w:t> </w:t>
      </w:r>
      <w:r>
        <w:rPr>
          <w:color w:val="231F20"/>
          <w:w w:val="105"/>
        </w:rPr>
        <w:t>nhở</w:t>
      </w:r>
      <w:r>
        <w:rPr>
          <w:color w:val="231F20"/>
          <w:spacing w:val="-2"/>
          <w:w w:val="105"/>
        </w:rPr>
        <w:t> </w:t>
      </w:r>
      <w:r>
        <w:rPr>
          <w:color w:val="231F20"/>
          <w:w w:val="105"/>
        </w:rPr>
        <w:t>tôi</w:t>
      </w:r>
      <w:r>
        <w:rPr>
          <w:color w:val="231F20"/>
          <w:spacing w:val="-2"/>
          <w:w w:val="105"/>
        </w:rPr>
        <w:t> </w:t>
      </w:r>
      <w:r>
        <w:rPr>
          <w:color w:val="231F20"/>
          <w:w w:val="105"/>
        </w:rPr>
        <w:t>như</w:t>
      </w:r>
      <w:r>
        <w:rPr>
          <w:color w:val="231F20"/>
          <w:spacing w:val="-2"/>
          <w:w w:val="105"/>
        </w:rPr>
        <w:t> </w:t>
      </w:r>
      <w:r>
        <w:rPr>
          <w:color w:val="231F20"/>
          <w:w w:val="105"/>
        </w:rPr>
        <w:t>vậy.</w:t>
      </w:r>
    </w:p>
    <w:p>
      <w:pPr>
        <w:pStyle w:val="BodyText"/>
        <w:spacing w:line="307" w:lineRule="auto" w:before="136"/>
        <w:ind w:left="387" w:right="121" w:firstLine="453"/>
      </w:pPr>
      <w:r>
        <w:rPr>
          <w:color w:val="231F20"/>
          <w:w w:val="105"/>
        </w:rPr>
        <w:t>Học</w:t>
      </w:r>
      <w:r>
        <w:rPr>
          <w:color w:val="231F20"/>
          <w:spacing w:val="-6"/>
          <w:w w:val="105"/>
        </w:rPr>
        <w:t> </w:t>
      </w:r>
      <w:r>
        <w:rPr>
          <w:color w:val="231F20"/>
          <w:w w:val="105"/>
        </w:rPr>
        <w:t>Phật</w:t>
      </w:r>
      <w:r>
        <w:rPr>
          <w:color w:val="231F20"/>
          <w:spacing w:val="-5"/>
          <w:w w:val="105"/>
        </w:rPr>
        <w:t> </w:t>
      </w:r>
      <w:r>
        <w:rPr>
          <w:color w:val="231F20"/>
          <w:w w:val="105"/>
        </w:rPr>
        <w:t>khó,</w:t>
      </w:r>
      <w:r>
        <w:rPr>
          <w:color w:val="231F20"/>
          <w:spacing w:val="-6"/>
          <w:w w:val="105"/>
        </w:rPr>
        <w:t> </w:t>
      </w:r>
      <w:r>
        <w:rPr>
          <w:color w:val="231F20"/>
          <w:w w:val="105"/>
        </w:rPr>
        <w:t>khó</w:t>
      </w:r>
      <w:r>
        <w:rPr>
          <w:color w:val="231F20"/>
          <w:spacing w:val="-6"/>
          <w:w w:val="105"/>
        </w:rPr>
        <w:t> </w:t>
      </w:r>
      <w:r>
        <w:rPr>
          <w:color w:val="231F20"/>
          <w:w w:val="105"/>
        </w:rPr>
        <w:t>gặp</w:t>
      </w:r>
      <w:r>
        <w:rPr>
          <w:color w:val="231F20"/>
          <w:spacing w:val="-6"/>
          <w:w w:val="105"/>
        </w:rPr>
        <w:t> </w:t>
      </w:r>
      <w:r>
        <w:rPr>
          <w:color w:val="231F20"/>
          <w:w w:val="105"/>
        </w:rPr>
        <w:t>được</w:t>
      </w:r>
      <w:r>
        <w:rPr>
          <w:color w:val="231F20"/>
          <w:spacing w:val="-6"/>
          <w:w w:val="105"/>
        </w:rPr>
        <w:t> </w:t>
      </w:r>
      <w:r>
        <w:rPr>
          <w:color w:val="231F20"/>
          <w:w w:val="105"/>
        </w:rPr>
        <w:t>chân</w:t>
      </w:r>
      <w:r>
        <w:rPr>
          <w:color w:val="231F20"/>
          <w:spacing w:val="-6"/>
          <w:w w:val="105"/>
        </w:rPr>
        <w:t> </w:t>
      </w:r>
      <w:r>
        <w:rPr>
          <w:color w:val="231F20"/>
          <w:w w:val="105"/>
        </w:rPr>
        <w:t>thiện</w:t>
      </w:r>
      <w:r>
        <w:rPr>
          <w:color w:val="231F20"/>
          <w:spacing w:val="-6"/>
          <w:w w:val="105"/>
        </w:rPr>
        <w:t> </w:t>
      </w:r>
      <w:r>
        <w:rPr>
          <w:color w:val="231F20"/>
          <w:w w:val="105"/>
        </w:rPr>
        <w:t>tri</w:t>
      </w:r>
      <w:r>
        <w:rPr>
          <w:color w:val="231F20"/>
          <w:spacing w:val="-6"/>
          <w:w w:val="105"/>
        </w:rPr>
        <w:t> </w:t>
      </w:r>
      <w:r>
        <w:rPr>
          <w:color w:val="231F20"/>
          <w:w w:val="105"/>
        </w:rPr>
        <w:t>thức,</w:t>
      </w:r>
      <w:r>
        <w:rPr>
          <w:color w:val="231F20"/>
          <w:spacing w:val="-6"/>
          <w:w w:val="105"/>
        </w:rPr>
        <w:t> </w:t>
      </w:r>
      <w:r>
        <w:rPr>
          <w:color w:val="231F20"/>
          <w:w w:val="105"/>
        </w:rPr>
        <w:t>khó</w:t>
      </w:r>
      <w:r>
        <w:rPr>
          <w:color w:val="231F20"/>
          <w:spacing w:val="-6"/>
          <w:w w:val="105"/>
        </w:rPr>
        <w:t> </w:t>
      </w:r>
      <w:r>
        <w:rPr>
          <w:color w:val="231F20"/>
          <w:w w:val="105"/>
        </w:rPr>
        <w:t>gặp hộ pháp chân thật, khó gặp đồng tham đạo hữu chân chính. Có</w:t>
      </w:r>
      <w:r>
        <w:rPr>
          <w:color w:val="231F20"/>
          <w:spacing w:val="-5"/>
          <w:w w:val="105"/>
        </w:rPr>
        <w:t> </w:t>
      </w:r>
      <w:r>
        <w:rPr>
          <w:color w:val="231F20"/>
          <w:w w:val="105"/>
        </w:rPr>
        <w:t>đầy</w:t>
      </w:r>
      <w:r>
        <w:rPr>
          <w:color w:val="231F20"/>
          <w:spacing w:val="-5"/>
          <w:w w:val="105"/>
        </w:rPr>
        <w:t> </w:t>
      </w:r>
      <w:r>
        <w:rPr>
          <w:color w:val="231F20"/>
          <w:w w:val="105"/>
        </w:rPr>
        <w:t>đủ</w:t>
      </w:r>
      <w:r>
        <w:rPr>
          <w:color w:val="231F20"/>
          <w:spacing w:val="-5"/>
          <w:w w:val="105"/>
        </w:rPr>
        <w:t> </w:t>
      </w:r>
      <w:r>
        <w:rPr>
          <w:color w:val="231F20"/>
          <w:w w:val="105"/>
        </w:rPr>
        <w:t>3</w:t>
      </w:r>
      <w:r>
        <w:rPr>
          <w:color w:val="231F20"/>
          <w:spacing w:val="-5"/>
          <w:w w:val="105"/>
        </w:rPr>
        <w:t> </w:t>
      </w:r>
      <w:r>
        <w:rPr>
          <w:color w:val="231F20"/>
          <w:w w:val="105"/>
        </w:rPr>
        <w:t>điều</w:t>
      </w:r>
      <w:r>
        <w:rPr>
          <w:color w:val="231F20"/>
          <w:spacing w:val="-5"/>
          <w:w w:val="105"/>
        </w:rPr>
        <w:t> </w:t>
      </w:r>
      <w:r>
        <w:rPr>
          <w:color w:val="231F20"/>
          <w:w w:val="105"/>
        </w:rPr>
        <w:t>kiện</w:t>
      </w:r>
      <w:r>
        <w:rPr>
          <w:color w:val="231F20"/>
          <w:spacing w:val="-5"/>
          <w:w w:val="105"/>
        </w:rPr>
        <w:t> </w:t>
      </w:r>
      <w:r>
        <w:rPr>
          <w:color w:val="231F20"/>
          <w:w w:val="105"/>
        </w:rPr>
        <w:t>này</w:t>
      </w:r>
      <w:r>
        <w:rPr>
          <w:color w:val="231F20"/>
          <w:spacing w:val="-5"/>
          <w:w w:val="105"/>
        </w:rPr>
        <w:t> </w:t>
      </w:r>
      <w:r>
        <w:rPr>
          <w:color w:val="231F20"/>
          <w:w w:val="105"/>
        </w:rPr>
        <w:t>rồi,</w:t>
      </w:r>
      <w:r>
        <w:rPr>
          <w:color w:val="231F20"/>
          <w:spacing w:val="-5"/>
          <w:w w:val="105"/>
        </w:rPr>
        <w:t> </w:t>
      </w:r>
      <w:r>
        <w:rPr>
          <w:color w:val="231F20"/>
          <w:w w:val="105"/>
        </w:rPr>
        <w:t>thì</w:t>
      </w:r>
      <w:r>
        <w:rPr>
          <w:color w:val="231F20"/>
          <w:spacing w:val="-5"/>
          <w:w w:val="105"/>
        </w:rPr>
        <w:t> </w:t>
      </w:r>
      <w:r>
        <w:rPr>
          <w:color w:val="231F20"/>
          <w:w w:val="105"/>
        </w:rPr>
        <w:t>nhân</w:t>
      </w:r>
      <w:r>
        <w:rPr>
          <w:color w:val="231F20"/>
          <w:spacing w:val="-5"/>
          <w:w w:val="105"/>
        </w:rPr>
        <w:t> </w:t>
      </w:r>
      <w:r>
        <w:rPr>
          <w:color w:val="231F20"/>
          <w:w w:val="105"/>
        </w:rPr>
        <w:t>duyên</w:t>
      </w:r>
      <w:r>
        <w:rPr>
          <w:color w:val="231F20"/>
          <w:spacing w:val="-5"/>
          <w:w w:val="105"/>
        </w:rPr>
        <w:t> </w:t>
      </w:r>
      <w:r>
        <w:rPr>
          <w:color w:val="231F20"/>
          <w:w w:val="105"/>
        </w:rPr>
        <w:t>của</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đã thành</w:t>
      </w:r>
      <w:r>
        <w:rPr>
          <w:color w:val="231F20"/>
          <w:spacing w:val="-12"/>
          <w:w w:val="105"/>
        </w:rPr>
        <w:t> </w:t>
      </w:r>
      <w:r>
        <w:rPr>
          <w:color w:val="231F20"/>
          <w:w w:val="105"/>
        </w:rPr>
        <w:t>tựu.</w:t>
      </w:r>
      <w:r>
        <w:rPr>
          <w:color w:val="231F20"/>
          <w:spacing w:val="-12"/>
          <w:w w:val="105"/>
        </w:rPr>
        <w:t> </w:t>
      </w:r>
      <w:r>
        <w:rPr>
          <w:color w:val="231F20"/>
          <w:w w:val="105"/>
        </w:rPr>
        <w:t>Kinh</w:t>
      </w:r>
      <w:r>
        <w:rPr>
          <w:color w:val="231F20"/>
          <w:spacing w:val="-11"/>
          <w:w w:val="105"/>
        </w:rPr>
        <w:t> </w:t>
      </w:r>
      <w:r>
        <w:rPr>
          <w:i/>
          <w:color w:val="231F20"/>
          <w:w w:val="105"/>
        </w:rPr>
        <w:t>Di</w:t>
      </w:r>
      <w:r>
        <w:rPr>
          <w:i/>
          <w:color w:val="231F20"/>
          <w:spacing w:val="-12"/>
          <w:w w:val="105"/>
        </w:rPr>
        <w:t> </w:t>
      </w:r>
      <w:r>
        <w:rPr>
          <w:i/>
          <w:color w:val="231F20"/>
          <w:w w:val="105"/>
        </w:rPr>
        <w:t>Đà</w:t>
      </w:r>
      <w:r>
        <w:rPr>
          <w:i/>
          <w:color w:val="231F20"/>
          <w:spacing w:val="-12"/>
          <w:w w:val="105"/>
        </w:rPr>
        <w:t> </w:t>
      </w:r>
      <w:r>
        <w:rPr>
          <w:color w:val="231F20"/>
          <w:w w:val="105"/>
        </w:rPr>
        <w:t>nói:</w:t>
      </w:r>
      <w:r>
        <w:rPr>
          <w:color w:val="231F20"/>
          <w:spacing w:val="-11"/>
          <w:w w:val="105"/>
        </w:rPr>
        <w:t> </w:t>
      </w:r>
      <w:r>
        <w:rPr>
          <w:i/>
          <w:color w:val="231F20"/>
          <w:w w:val="105"/>
        </w:rPr>
        <w:t>“Bất</w:t>
      </w:r>
      <w:r>
        <w:rPr>
          <w:i/>
          <w:color w:val="231F20"/>
          <w:spacing w:val="-12"/>
          <w:w w:val="105"/>
        </w:rPr>
        <w:t> </w:t>
      </w:r>
      <w:r>
        <w:rPr>
          <w:i/>
          <w:color w:val="231F20"/>
          <w:w w:val="105"/>
        </w:rPr>
        <w:t>khả</w:t>
      </w:r>
      <w:r>
        <w:rPr>
          <w:i/>
          <w:color w:val="231F20"/>
          <w:spacing w:val="-12"/>
          <w:w w:val="105"/>
        </w:rPr>
        <w:t> </w:t>
      </w:r>
      <w:r>
        <w:rPr>
          <w:i/>
          <w:color w:val="231F20"/>
          <w:w w:val="105"/>
        </w:rPr>
        <w:t>dĩ</w:t>
      </w:r>
      <w:r>
        <w:rPr>
          <w:i/>
          <w:color w:val="231F20"/>
          <w:spacing w:val="-12"/>
          <w:w w:val="105"/>
        </w:rPr>
        <w:t> </w:t>
      </w:r>
      <w:r>
        <w:rPr>
          <w:i/>
          <w:color w:val="231F20"/>
          <w:w w:val="105"/>
        </w:rPr>
        <w:t>thiểu</w:t>
      </w:r>
      <w:r>
        <w:rPr>
          <w:i/>
          <w:color w:val="231F20"/>
          <w:spacing w:val="-12"/>
          <w:w w:val="105"/>
        </w:rPr>
        <w:t> </w:t>
      </w:r>
      <w:r>
        <w:rPr>
          <w:i/>
          <w:color w:val="231F20"/>
          <w:w w:val="105"/>
        </w:rPr>
        <w:t>thiện</w:t>
      </w:r>
      <w:r>
        <w:rPr>
          <w:i/>
          <w:color w:val="231F20"/>
          <w:spacing w:val="-12"/>
          <w:w w:val="105"/>
        </w:rPr>
        <w:t> </w:t>
      </w:r>
      <w:r>
        <w:rPr>
          <w:i/>
          <w:color w:val="231F20"/>
          <w:w w:val="105"/>
        </w:rPr>
        <w:t>căn</w:t>
      </w:r>
      <w:r>
        <w:rPr>
          <w:i/>
          <w:color w:val="231F20"/>
          <w:spacing w:val="-12"/>
          <w:w w:val="105"/>
        </w:rPr>
        <w:t> </w:t>
      </w:r>
      <w:r>
        <w:rPr>
          <w:i/>
          <w:color w:val="231F20"/>
          <w:w w:val="105"/>
        </w:rPr>
        <w:t>phúc đức</w:t>
      </w:r>
      <w:r>
        <w:rPr>
          <w:i/>
          <w:color w:val="231F20"/>
          <w:spacing w:val="-9"/>
          <w:w w:val="105"/>
        </w:rPr>
        <w:t> </w:t>
      </w:r>
      <w:r>
        <w:rPr>
          <w:i/>
          <w:color w:val="231F20"/>
          <w:w w:val="105"/>
        </w:rPr>
        <w:t>nhân</w:t>
      </w:r>
      <w:r>
        <w:rPr>
          <w:i/>
          <w:color w:val="231F20"/>
          <w:spacing w:val="-10"/>
          <w:w w:val="105"/>
        </w:rPr>
        <w:t> </w:t>
      </w:r>
      <w:r>
        <w:rPr>
          <w:i/>
          <w:color w:val="231F20"/>
          <w:w w:val="105"/>
        </w:rPr>
        <w:t>duyên</w:t>
      </w:r>
      <w:r>
        <w:rPr>
          <w:i/>
          <w:color w:val="231F20"/>
          <w:spacing w:val="-9"/>
          <w:w w:val="105"/>
        </w:rPr>
        <w:t> </w:t>
      </w:r>
      <w:r>
        <w:rPr>
          <w:i/>
          <w:color w:val="231F20"/>
          <w:w w:val="105"/>
        </w:rPr>
        <w:t>đắc</w:t>
      </w:r>
      <w:r>
        <w:rPr>
          <w:i/>
          <w:color w:val="231F20"/>
          <w:spacing w:val="-9"/>
          <w:w w:val="105"/>
        </w:rPr>
        <w:t> </w:t>
      </w:r>
      <w:r>
        <w:rPr>
          <w:i/>
          <w:color w:val="231F20"/>
          <w:w w:val="105"/>
        </w:rPr>
        <w:t>sinh</w:t>
      </w:r>
      <w:r>
        <w:rPr>
          <w:i/>
          <w:color w:val="231F20"/>
          <w:spacing w:val="-9"/>
          <w:w w:val="105"/>
        </w:rPr>
        <w:t> </w:t>
      </w:r>
      <w:r>
        <w:rPr>
          <w:i/>
          <w:color w:val="231F20"/>
          <w:w w:val="105"/>
        </w:rPr>
        <w:t>bỉ</w:t>
      </w:r>
      <w:r>
        <w:rPr>
          <w:i/>
          <w:color w:val="231F20"/>
          <w:spacing w:val="-10"/>
          <w:w w:val="105"/>
        </w:rPr>
        <w:t> </w:t>
      </w:r>
      <w:r>
        <w:rPr>
          <w:i/>
          <w:color w:val="231F20"/>
          <w:w w:val="105"/>
        </w:rPr>
        <w:t>quốc”</w:t>
      </w:r>
      <w:r>
        <w:rPr>
          <w:i/>
          <w:color w:val="231F20"/>
          <w:spacing w:val="-10"/>
          <w:w w:val="105"/>
        </w:rPr>
        <w:t> </w:t>
      </w:r>
      <w:r>
        <w:rPr>
          <w:color w:val="231F20"/>
          <w:w w:val="105"/>
        </w:rPr>
        <w:t>(Không</w:t>
      </w:r>
      <w:r>
        <w:rPr>
          <w:color w:val="231F20"/>
          <w:spacing w:val="-9"/>
          <w:w w:val="105"/>
        </w:rPr>
        <w:t> </w:t>
      </w:r>
      <w:r>
        <w:rPr>
          <w:color w:val="231F20"/>
          <w:w w:val="105"/>
        </w:rPr>
        <w:t>thể</w:t>
      </w:r>
      <w:r>
        <w:rPr>
          <w:color w:val="231F20"/>
          <w:spacing w:val="-9"/>
          <w:w w:val="105"/>
        </w:rPr>
        <w:t> </w:t>
      </w:r>
      <w:r>
        <w:rPr>
          <w:color w:val="231F20"/>
          <w:w w:val="105"/>
        </w:rPr>
        <w:t>lấy</w:t>
      </w:r>
      <w:r>
        <w:rPr>
          <w:color w:val="231F20"/>
          <w:spacing w:val="-9"/>
          <w:w w:val="105"/>
        </w:rPr>
        <w:t> </w:t>
      </w:r>
      <w:r>
        <w:rPr>
          <w:color w:val="231F20"/>
          <w:w w:val="105"/>
        </w:rPr>
        <w:t>chút</w:t>
      </w:r>
      <w:r>
        <w:rPr>
          <w:color w:val="231F20"/>
          <w:spacing w:val="-10"/>
          <w:w w:val="105"/>
        </w:rPr>
        <w:t> </w:t>
      </w:r>
      <w:r>
        <w:rPr>
          <w:color w:val="231F20"/>
          <w:w w:val="105"/>
        </w:rPr>
        <w:t>thiệt căn phúc đức nhân duyên mà được sinh nước kia). Nhân duyên</w:t>
      </w:r>
      <w:r>
        <w:rPr>
          <w:color w:val="231F20"/>
          <w:spacing w:val="38"/>
          <w:w w:val="105"/>
        </w:rPr>
        <w:t> </w:t>
      </w:r>
      <w:r>
        <w:rPr>
          <w:color w:val="231F20"/>
          <w:w w:val="105"/>
        </w:rPr>
        <w:t>của</w:t>
      </w:r>
      <w:r>
        <w:rPr>
          <w:color w:val="231F20"/>
          <w:spacing w:val="38"/>
          <w:w w:val="105"/>
        </w:rPr>
        <w:t> </w:t>
      </w:r>
      <w:r>
        <w:rPr>
          <w:color w:val="231F20"/>
          <w:w w:val="105"/>
        </w:rPr>
        <w:t>quý</w:t>
      </w:r>
      <w:r>
        <w:rPr>
          <w:color w:val="231F20"/>
          <w:spacing w:val="38"/>
          <w:w w:val="105"/>
        </w:rPr>
        <w:t> </w:t>
      </w:r>
      <w:r>
        <w:rPr>
          <w:color w:val="231F20"/>
          <w:w w:val="105"/>
        </w:rPr>
        <w:t>vị</w:t>
      </w:r>
      <w:r>
        <w:rPr>
          <w:color w:val="231F20"/>
          <w:spacing w:val="38"/>
          <w:w w:val="105"/>
        </w:rPr>
        <w:t> </w:t>
      </w:r>
      <w:r>
        <w:rPr>
          <w:color w:val="231F20"/>
          <w:w w:val="105"/>
        </w:rPr>
        <w:t>đầy</w:t>
      </w:r>
      <w:r>
        <w:rPr>
          <w:color w:val="231F20"/>
          <w:spacing w:val="38"/>
          <w:w w:val="105"/>
        </w:rPr>
        <w:t> </w:t>
      </w:r>
      <w:r>
        <w:rPr>
          <w:color w:val="231F20"/>
          <w:w w:val="105"/>
        </w:rPr>
        <w:t>đủ,</w:t>
      </w:r>
      <w:r>
        <w:rPr>
          <w:color w:val="231F20"/>
          <w:spacing w:val="38"/>
          <w:w w:val="105"/>
        </w:rPr>
        <w:t> </w:t>
      </w:r>
      <w:r>
        <w:rPr>
          <w:color w:val="231F20"/>
          <w:w w:val="105"/>
        </w:rPr>
        <w:t>thiện</w:t>
      </w:r>
      <w:r>
        <w:rPr>
          <w:color w:val="231F20"/>
          <w:spacing w:val="38"/>
          <w:w w:val="105"/>
        </w:rPr>
        <w:t> </w:t>
      </w:r>
      <w:r>
        <w:rPr>
          <w:color w:val="231F20"/>
          <w:w w:val="105"/>
        </w:rPr>
        <w:t>căn</w:t>
      </w:r>
      <w:r>
        <w:rPr>
          <w:color w:val="231F20"/>
          <w:spacing w:val="38"/>
          <w:w w:val="105"/>
        </w:rPr>
        <w:t> </w:t>
      </w:r>
      <w:r>
        <w:rPr>
          <w:color w:val="231F20"/>
          <w:w w:val="105"/>
        </w:rPr>
        <w:t>là</w:t>
      </w:r>
      <w:r>
        <w:rPr>
          <w:color w:val="231F20"/>
          <w:spacing w:val="38"/>
          <w:w w:val="105"/>
        </w:rPr>
        <w:t> </w:t>
      </w:r>
      <w:r>
        <w:rPr>
          <w:color w:val="231F20"/>
          <w:w w:val="105"/>
        </w:rPr>
        <w:t>tín,</w:t>
      </w:r>
      <w:r>
        <w:rPr>
          <w:color w:val="231F20"/>
          <w:spacing w:val="38"/>
          <w:w w:val="105"/>
        </w:rPr>
        <w:t> </w:t>
      </w:r>
      <w:r>
        <w:rPr>
          <w:color w:val="231F20"/>
          <w:w w:val="105"/>
        </w:rPr>
        <w:t>giải;</w:t>
      </w:r>
      <w:r>
        <w:rPr>
          <w:color w:val="231F20"/>
          <w:spacing w:val="38"/>
          <w:w w:val="105"/>
        </w:rPr>
        <w:t> </w:t>
      </w:r>
      <w:r>
        <w:rPr>
          <w:color w:val="231F20"/>
          <w:w w:val="105"/>
        </w:rPr>
        <w:t>phúc</w:t>
      </w:r>
      <w:r>
        <w:rPr>
          <w:color w:val="231F20"/>
          <w:spacing w:val="38"/>
          <w:w w:val="105"/>
        </w:rPr>
        <w:t> </w:t>
      </w:r>
      <w:r>
        <w:rPr>
          <w:color w:val="231F20"/>
          <w:w w:val="105"/>
        </w:rPr>
        <w:t>đức là hành, chứng. Có tín, giải, hành, chứng, sao có lý không thành tựu!</w:t>
      </w:r>
    </w:p>
    <w:p>
      <w:pPr>
        <w:spacing w:line="307" w:lineRule="auto" w:before="136"/>
        <w:ind w:left="387" w:right="120" w:firstLine="453"/>
        <w:jc w:val="both"/>
        <w:rPr>
          <w:i/>
          <w:sz w:val="34"/>
        </w:rPr>
      </w:pPr>
      <w:r>
        <w:rPr>
          <w:color w:val="231F20"/>
          <w:w w:val="105"/>
          <w:sz w:val="34"/>
        </w:rPr>
        <w:t>Đoạn này nói: </w:t>
      </w:r>
      <w:r>
        <w:rPr>
          <w:i/>
          <w:color w:val="231F20"/>
          <w:w w:val="105"/>
          <w:sz w:val="34"/>
        </w:rPr>
        <w:t>“Hoành thụ vạn pháp thành vi Nhất đại </w:t>
      </w:r>
      <w:r>
        <w:rPr>
          <w:i/>
          <w:color w:val="231F20"/>
          <w:spacing w:val="-2"/>
          <w:w w:val="105"/>
          <w:sz w:val="34"/>
        </w:rPr>
        <w:t>duyên</w:t>
      </w:r>
      <w:r>
        <w:rPr>
          <w:i/>
          <w:color w:val="231F20"/>
          <w:spacing w:val="-18"/>
          <w:w w:val="105"/>
          <w:sz w:val="34"/>
        </w:rPr>
        <w:t> </w:t>
      </w:r>
      <w:r>
        <w:rPr>
          <w:i/>
          <w:color w:val="231F20"/>
          <w:spacing w:val="-2"/>
          <w:w w:val="105"/>
          <w:sz w:val="34"/>
        </w:rPr>
        <w:t>khởi”</w:t>
      </w:r>
      <w:r>
        <w:rPr>
          <w:color w:val="231F20"/>
          <w:spacing w:val="-2"/>
          <w:w w:val="105"/>
          <w:sz w:val="34"/>
        </w:rPr>
        <w:t>.</w:t>
      </w:r>
      <w:r>
        <w:rPr>
          <w:color w:val="231F20"/>
          <w:spacing w:val="-17"/>
          <w:w w:val="105"/>
          <w:sz w:val="34"/>
        </w:rPr>
        <w:t> </w:t>
      </w:r>
      <w:r>
        <w:rPr>
          <w:color w:val="231F20"/>
          <w:spacing w:val="-2"/>
          <w:w w:val="105"/>
          <w:sz w:val="34"/>
        </w:rPr>
        <w:t>Câu</w:t>
      </w:r>
      <w:r>
        <w:rPr>
          <w:color w:val="231F20"/>
          <w:spacing w:val="-17"/>
          <w:w w:val="105"/>
          <w:sz w:val="34"/>
        </w:rPr>
        <w:t> </w:t>
      </w:r>
      <w:r>
        <w:rPr>
          <w:color w:val="231F20"/>
          <w:spacing w:val="-2"/>
          <w:w w:val="105"/>
          <w:sz w:val="34"/>
        </w:rPr>
        <w:t>này</w:t>
      </w:r>
      <w:r>
        <w:rPr>
          <w:color w:val="231F20"/>
          <w:spacing w:val="-17"/>
          <w:w w:val="105"/>
          <w:sz w:val="34"/>
        </w:rPr>
        <w:t> </w:t>
      </w:r>
      <w:r>
        <w:rPr>
          <w:color w:val="231F20"/>
          <w:spacing w:val="-2"/>
          <w:w w:val="105"/>
          <w:sz w:val="34"/>
        </w:rPr>
        <w:t>là</w:t>
      </w:r>
      <w:r>
        <w:rPr>
          <w:color w:val="231F20"/>
          <w:spacing w:val="-17"/>
          <w:w w:val="105"/>
          <w:sz w:val="34"/>
        </w:rPr>
        <w:t> </w:t>
      </w:r>
      <w:r>
        <w:rPr>
          <w:color w:val="231F20"/>
          <w:spacing w:val="-2"/>
          <w:w w:val="105"/>
          <w:sz w:val="34"/>
        </w:rPr>
        <w:t>tổng</w:t>
      </w:r>
      <w:r>
        <w:rPr>
          <w:color w:val="231F20"/>
          <w:spacing w:val="-16"/>
          <w:w w:val="105"/>
          <w:sz w:val="34"/>
        </w:rPr>
        <w:t> </w:t>
      </w:r>
      <w:r>
        <w:rPr>
          <w:color w:val="231F20"/>
          <w:spacing w:val="-2"/>
          <w:w w:val="105"/>
          <w:sz w:val="34"/>
        </w:rPr>
        <w:t>kết</w:t>
      </w:r>
      <w:r>
        <w:rPr>
          <w:color w:val="231F20"/>
          <w:spacing w:val="-18"/>
          <w:w w:val="105"/>
          <w:sz w:val="34"/>
        </w:rPr>
        <w:t> </w:t>
      </w:r>
      <w:r>
        <w:rPr>
          <w:color w:val="231F20"/>
          <w:spacing w:val="-2"/>
          <w:w w:val="105"/>
          <w:sz w:val="34"/>
        </w:rPr>
        <w:t>của</w:t>
      </w:r>
      <w:r>
        <w:rPr>
          <w:color w:val="231F20"/>
          <w:spacing w:val="-17"/>
          <w:w w:val="105"/>
          <w:sz w:val="34"/>
        </w:rPr>
        <w:t> </w:t>
      </w:r>
      <w:r>
        <w:rPr>
          <w:color w:val="231F20"/>
          <w:spacing w:val="-2"/>
          <w:w w:val="105"/>
          <w:sz w:val="34"/>
        </w:rPr>
        <w:t>9</w:t>
      </w:r>
      <w:r>
        <w:rPr>
          <w:color w:val="231F20"/>
          <w:spacing w:val="-18"/>
          <w:w w:val="105"/>
          <w:sz w:val="34"/>
        </w:rPr>
        <w:t> </w:t>
      </w:r>
      <w:r>
        <w:rPr>
          <w:color w:val="231F20"/>
          <w:spacing w:val="-2"/>
          <w:w w:val="105"/>
          <w:sz w:val="34"/>
        </w:rPr>
        <w:t>môn</w:t>
      </w:r>
      <w:r>
        <w:rPr>
          <w:color w:val="231F20"/>
          <w:spacing w:val="-17"/>
          <w:w w:val="105"/>
          <w:sz w:val="34"/>
        </w:rPr>
        <w:t> </w:t>
      </w:r>
      <w:r>
        <w:rPr>
          <w:color w:val="231F20"/>
          <w:spacing w:val="-2"/>
          <w:w w:val="105"/>
          <w:sz w:val="34"/>
        </w:rPr>
        <w:t>trước.</w:t>
      </w:r>
      <w:r>
        <w:rPr>
          <w:color w:val="231F20"/>
          <w:spacing w:val="-17"/>
          <w:w w:val="105"/>
          <w:sz w:val="34"/>
        </w:rPr>
        <w:t> </w:t>
      </w:r>
      <w:r>
        <w:rPr>
          <w:i/>
          <w:color w:val="231F20"/>
          <w:spacing w:val="-2"/>
          <w:w w:val="105"/>
          <w:sz w:val="34"/>
        </w:rPr>
        <w:t>“Nhất</w:t>
      </w:r>
      <w:r>
        <w:rPr>
          <w:i/>
          <w:color w:val="231F20"/>
          <w:spacing w:val="-16"/>
          <w:w w:val="105"/>
          <w:sz w:val="34"/>
        </w:rPr>
        <w:t> </w:t>
      </w:r>
      <w:r>
        <w:rPr>
          <w:i/>
          <w:color w:val="231F20"/>
          <w:spacing w:val="-5"/>
          <w:w w:val="105"/>
          <w:sz w:val="34"/>
        </w:rPr>
        <w:t>đại</w:t>
      </w:r>
    </w:p>
    <w:p>
      <w:pPr>
        <w:spacing w:after="0" w:line="307" w:lineRule="auto"/>
        <w:jc w:val="both"/>
        <w:rPr>
          <w:sz w:val="34"/>
        </w:rPr>
        <w:sectPr>
          <w:pgSz w:w="11400" w:h="15370"/>
          <w:pgMar w:header="977" w:footer="937" w:top="1200" w:bottom="1120" w:left="1200" w:right="1180"/>
        </w:sectPr>
      </w:pPr>
    </w:p>
    <w:p>
      <w:pPr>
        <w:pStyle w:val="BodyText"/>
        <w:spacing w:before="6"/>
        <w:jc w:val="left"/>
        <w:rPr>
          <w:i/>
          <w:sz w:val="22"/>
        </w:rPr>
      </w:pPr>
    </w:p>
    <w:p>
      <w:pPr>
        <w:pStyle w:val="BodyText"/>
        <w:spacing w:line="307" w:lineRule="auto" w:before="106"/>
        <w:ind w:left="103" w:right="407"/>
      </w:pPr>
      <w:r>
        <w:rPr>
          <w:i/>
          <w:color w:val="231F20"/>
          <w:w w:val="105"/>
        </w:rPr>
        <w:t>duyên</w:t>
      </w:r>
      <w:r>
        <w:rPr>
          <w:i/>
          <w:color w:val="231F20"/>
          <w:spacing w:val="-23"/>
          <w:w w:val="105"/>
        </w:rPr>
        <w:t> </w:t>
      </w:r>
      <w:r>
        <w:rPr>
          <w:i/>
          <w:color w:val="231F20"/>
          <w:w w:val="105"/>
        </w:rPr>
        <w:t>khởi”</w:t>
      </w:r>
      <w:r>
        <w:rPr>
          <w:i/>
          <w:color w:val="231F20"/>
          <w:spacing w:val="-22"/>
          <w:w w:val="105"/>
        </w:rPr>
        <w:t> </w:t>
      </w:r>
      <w:r>
        <w:rPr>
          <w:color w:val="231F20"/>
          <w:w w:val="105"/>
        </w:rPr>
        <w:t>là</w:t>
      </w:r>
      <w:r>
        <w:rPr>
          <w:color w:val="231F20"/>
          <w:spacing w:val="-22"/>
          <w:w w:val="105"/>
        </w:rPr>
        <w:t> </w:t>
      </w:r>
      <w:r>
        <w:rPr>
          <w:color w:val="231F20"/>
          <w:w w:val="105"/>
        </w:rPr>
        <w:t>gì?</w:t>
      </w:r>
      <w:r>
        <w:rPr>
          <w:color w:val="231F20"/>
          <w:spacing w:val="-23"/>
          <w:w w:val="105"/>
        </w:rPr>
        <w:t> </w:t>
      </w:r>
      <w:r>
        <w:rPr>
          <w:color w:val="231F20"/>
          <w:w w:val="105"/>
        </w:rPr>
        <w:t>Nhất</w:t>
      </w:r>
      <w:r>
        <w:rPr>
          <w:color w:val="231F20"/>
          <w:spacing w:val="-22"/>
          <w:w w:val="105"/>
        </w:rPr>
        <w:t> </w:t>
      </w:r>
      <w:r>
        <w:rPr>
          <w:color w:val="231F20"/>
          <w:w w:val="105"/>
        </w:rPr>
        <w:t>đại</w:t>
      </w:r>
      <w:r>
        <w:rPr>
          <w:color w:val="231F20"/>
          <w:spacing w:val="-22"/>
          <w:w w:val="105"/>
        </w:rPr>
        <w:t> </w:t>
      </w:r>
      <w:r>
        <w:rPr>
          <w:color w:val="231F20"/>
          <w:w w:val="105"/>
        </w:rPr>
        <w:t>duyên</w:t>
      </w:r>
      <w:r>
        <w:rPr>
          <w:color w:val="231F20"/>
          <w:spacing w:val="-23"/>
          <w:w w:val="105"/>
        </w:rPr>
        <w:t> </w:t>
      </w:r>
      <w:r>
        <w:rPr>
          <w:color w:val="231F20"/>
          <w:w w:val="105"/>
        </w:rPr>
        <w:t>khởi</w:t>
      </w:r>
      <w:r>
        <w:rPr>
          <w:color w:val="231F20"/>
          <w:spacing w:val="-22"/>
          <w:w w:val="105"/>
        </w:rPr>
        <w:t> </w:t>
      </w:r>
      <w:r>
        <w:rPr>
          <w:color w:val="231F20"/>
          <w:w w:val="105"/>
        </w:rPr>
        <w:t>là</w:t>
      </w:r>
      <w:r>
        <w:rPr>
          <w:color w:val="231F20"/>
          <w:spacing w:val="-22"/>
          <w:w w:val="105"/>
        </w:rPr>
        <w:t> </w:t>
      </w:r>
      <w:r>
        <w:rPr>
          <w:color w:val="231F20"/>
          <w:w w:val="105"/>
        </w:rPr>
        <w:t>một</w:t>
      </w:r>
      <w:r>
        <w:rPr>
          <w:color w:val="231F20"/>
          <w:spacing w:val="-22"/>
          <w:w w:val="105"/>
        </w:rPr>
        <w:t> </w:t>
      </w:r>
      <w:r>
        <w:rPr>
          <w:color w:val="231F20"/>
          <w:w w:val="105"/>
        </w:rPr>
        <w:t>thể,</w:t>
      </w:r>
      <w:r>
        <w:rPr>
          <w:color w:val="231F20"/>
          <w:spacing w:val="-22"/>
          <w:w w:val="105"/>
        </w:rPr>
        <w:t> </w:t>
      </w:r>
      <w:r>
        <w:rPr>
          <w:color w:val="231F20"/>
          <w:w w:val="105"/>
        </w:rPr>
        <w:t>biến</w:t>
      </w:r>
      <w:r>
        <w:rPr>
          <w:color w:val="231F20"/>
          <w:spacing w:val="-23"/>
          <w:w w:val="105"/>
        </w:rPr>
        <w:t> </w:t>
      </w:r>
      <w:r>
        <w:rPr>
          <w:color w:val="231F20"/>
          <w:w w:val="105"/>
        </w:rPr>
        <w:t>pháp giới hư không giới là một thể. Đây là đại duyên khởi.</w:t>
      </w:r>
    </w:p>
    <w:p>
      <w:pPr>
        <w:pStyle w:val="BodyText"/>
        <w:spacing w:line="307" w:lineRule="auto" w:before="141"/>
        <w:ind w:left="104" w:right="404" w:firstLine="453"/>
      </w:pPr>
      <w:r>
        <w:rPr>
          <w:color w:val="231F20"/>
          <w:w w:val="105"/>
        </w:rPr>
        <w:t>Trong giới khoa học và triết học ngày nay, vấn đề lớn nhất</w:t>
      </w:r>
      <w:r>
        <w:rPr>
          <w:color w:val="231F20"/>
          <w:spacing w:val="-7"/>
          <w:w w:val="105"/>
        </w:rPr>
        <w:t> </w:t>
      </w:r>
      <w:r>
        <w:rPr>
          <w:color w:val="231F20"/>
          <w:w w:val="105"/>
        </w:rPr>
        <w:t>là</w:t>
      </w:r>
      <w:r>
        <w:rPr>
          <w:color w:val="231F20"/>
          <w:spacing w:val="-7"/>
          <w:w w:val="105"/>
        </w:rPr>
        <w:t> </w:t>
      </w:r>
      <w:r>
        <w:rPr>
          <w:color w:val="231F20"/>
          <w:w w:val="105"/>
        </w:rPr>
        <w:t>vũ</w:t>
      </w:r>
      <w:r>
        <w:rPr>
          <w:color w:val="231F20"/>
          <w:spacing w:val="-7"/>
          <w:w w:val="105"/>
        </w:rPr>
        <w:t> </w:t>
      </w:r>
      <w:r>
        <w:rPr>
          <w:color w:val="231F20"/>
          <w:w w:val="105"/>
        </w:rPr>
        <w:t>trụ</w:t>
      </w:r>
      <w:r>
        <w:rPr>
          <w:color w:val="231F20"/>
          <w:spacing w:val="-7"/>
          <w:w w:val="105"/>
        </w:rPr>
        <w:t> </w:t>
      </w:r>
      <w:r>
        <w:rPr>
          <w:color w:val="231F20"/>
          <w:w w:val="105"/>
        </w:rPr>
        <w:t>từ</w:t>
      </w:r>
      <w:r>
        <w:rPr>
          <w:color w:val="231F20"/>
          <w:spacing w:val="-7"/>
          <w:w w:val="105"/>
        </w:rPr>
        <w:t> </w:t>
      </w:r>
      <w:r>
        <w:rPr>
          <w:color w:val="231F20"/>
          <w:w w:val="105"/>
        </w:rPr>
        <w:t>đâu</w:t>
      </w:r>
      <w:r>
        <w:rPr>
          <w:color w:val="231F20"/>
          <w:spacing w:val="-7"/>
          <w:w w:val="105"/>
        </w:rPr>
        <w:t> </w:t>
      </w:r>
      <w:r>
        <w:rPr>
          <w:color w:val="231F20"/>
          <w:w w:val="105"/>
        </w:rPr>
        <w:t>mà</w:t>
      </w:r>
      <w:r>
        <w:rPr>
          <w:color w:val="231F20"/>
          <w:spacing w:val="-7"/>
          <w:w w:val="105"/>
        </w:rPr>
        <w:t> </w:t>
      </w:r>
      <w:r>
        <w:rPr>
          <w:color w:val="231F20"/>
          <w:w w:val="105"/>
        </w:rPr>
        <w:t>có?</w:t>
      </w:r>
      <w:r>
        <w:rPr>
          <w:color w:val="231F20"/>
          <w:spacing w:val="-7"/>
          <w:w w:val="105"/>
        </w:rPr>
        <w:t> </w:t>
      </w:r>
      <w:r>
        <w:rPr>
          <w:color w:val="231F20"/>
          <w:w w:val="105"/>
        </w:rPr>
        <w:t>Vì</w:t>
      </w:r>
      <w:r>
        <w:rPr>
          <w:color w:val="231F20"/>
          <w:spacing w:val="-7"/>
          <w:w w:val="105"/>
        </w:rPr>
        <w:t> </w:t>
      </w:r>
      <w:r>
        <w:rPr>
          <w:color w:val="231F20"/>
          <w:w w:val="105"/>
        </w:rPr>
        <w:t>sao</w:t>
      </w:r>
      <w:r>
        <w:rPr>
          <w:color w:val="231F20"/>
          <w:spacing w:val="-7"/>
          <w:w w:val="105"/>
        </w:rPr>
        <w:t> </w:t>
      </w:r>
      <w:r>
        <w:rPr>
          <w:color w:val="231F20"/>
          <w:w w:val="105"/>
        </w:rPr>
        <w:t>có</w:t>
      </w:r>
      <w:r>
        <w:rPr>
          <w:color w:val="231F20"/>
          <w:spacing w:val="-7"/>
          <w:w w:val="105"/>
        </w:rPr>
        <w:t> </w:t>
      </w:r>
      <w:r>
        <w:rPr>
          <w:color w:val="231F20"/>
          <w:w w:val="105"/>
        </w:rPr>
        <w:t>vũ</w:t>
      </w:r>
      <w:r>
        <w:rPr>
          <w:color w:val="231F20"/>
          <w:spacing w:val="-7"/>
          <w:w w:val="105"/>
        </w:rPr>
        <w:t> </w:t>
      </w:r>
      <w:r>
        <w:rPr>
          <w:color w:val="231F20"/>
          <w:w w:val="105"/>
        </w:rPr>
        <w:t>trụ?</w:t>
      </w:r>
      <w:r>
        <w:rPr>
          <w:color w:val="231F20"/>
          <w:spacing w:val="-7"/>
          <w:w w:val="105"/>
        </w:rPr>
        <w:t> </w:t>
      </w:r>
      <w:r>
        <w:rPr>
          <w:color w:val="231F20"/>
          <w:w w:val="105"/>
        </w:rPr>
        <w:t>Phật</w:t>
      </w:r>
      <w:r>
        <w:rPr>
          <w:color w:val="231F20"/>
          <w:spacing w:val="-7"/>
          <w:w w:val="105"/>
        </w:rPr>
        <w:t> </w:t>
      </w:r>
      <w:r>
        <w:rPr>
          <w:color w:val="231F20"/>
          <w:w w:val="105"/>
        </w:rPr>
        <w:t>pháp</w:t>
      </w:r>
      <w:r>
        <w:rPr>
          <w:color w:val="231F20"/>
          <w:spacing w:val="-7"/>
          <w:w w:val="105"/>
        </w:rPr>
        <w:t> </w:t>
      </w:r>
      <w:r>
        <w:rPr>
          <w:color w:val="231F20"/>
          <w:w w:val="105"/>
        </w:rPr>
        <w:t>gọi đó</w:t>
      </w:r>
      <w:r>
        <w:rPr>
          <w:color w:val="231F20"/>
          <w:spacing w:val="-15"/>
          <w:w w:val="105"/>
        </w:rPr>
        <w:t> </w:t>
      </w:r>
      <w:r>
        <w:rPr>
          <w:color w:val="231F20"/>
          <w:w w:val="105"/>
        </w:rPr>
        <w:t>là</w:t>
      </w:r>
      <w:r>
        <w:rPr>
          <w:color w:val="231F20"/>
          <w:spacing w:val="-14"/>
          <w:w w:val="105"/>
        </w:rPr>
        <w:t> </w:t>
      </w:r>
      <w:r>
        <w:rPr>
          <w:color w:val="231F20"/>
          <w:w w:val="105"/>
        </w:rPr>
        <w:t>duyên</w:t>
      </w:r>
      <w:r>
        <w:rPr>
          <w:color w:val="231F20"/>
          <w:spacing w:val="-14"/>
          <w:w w:val="105"/>
        </w:rPr>
        <w:t> </w:t>
      </w:r>
      <w:r>
        <w:rPr>
          <w:color w:val="231F20"/>
          <w:w w:val="105"/>
        </w:rPr>
        <w:t>khởi.</w:t>
      </w:r>
      <w:r>
        <w:rPr>
          <w:color w:val="231F20"/>
          <w:spacing w:val="-14"/>
          <w:w w:val="105"/>
        </w:rPr>
        <w:t> </w:t>
      </w:r>
      <w:r>
        <w:rPr>
          <w:color w:val="231F20"/>
          <w:w w:val="105"/>
        </w:rPr>
        <w:t>Nhất</w:t>
      </w:r>
      <w:r>
        <w:rPr>
          <w:color w:val="231F20"/>
          <w:spacing w:val="-15"/>
          <w:w w:val="105"/>
        </w:rPr>
        <w:t> </w:t>
      </w:r>
      <w:r>
        <w:rPr>
          <w:color w:val="231F20"/>
          <w:w w:val="105"/>
        </w:rPr>
        <w:t>đại</w:t>
      </w:r>
      <w:r>
        <w:rPr>
          <w:color w:val="231F20"/>
          <w:spacing w:val="-14"/>
          <w:w w:val="105"/>
        </w:rPr>
        <w:t> </w:t>
      </w:r>
      <w:r>
        <w:rPr>
          <w:color w:val="231F20"/>
          <w:w w:val="105"/>
        </w:rPr>
        <w:t>duyên</w:t>
      </w:r>
      <w:r>
        <w:rPr>
          <w:color w:val="231F20"/>
          <w:spacing w:val="-14"/>
          <w:w w:val="105"/>
        </w:rPr>
        <w:t> </w:t>
      </w:r>
      <w:r>
        <w:rPr>
          <w:color w:val="231F20"/>
          <w:w w:val="105"/>
        </w:rPr>
        <w:t>khởi</w:t>
      </w:r>
      <w:r>
        <w:rPr>
          <w:color w:val="231F20"/>
          <w:spacing w:val="-15"/>
          <w:w w:val="105"/>
        </w:rPr>
        <w:t> </w:t>
      </w:r>
      <w:r>
        <w:rPr>
          <w:color w:val="231F20"/>
          <w:w w:val="105"/>
        </w:rPr>
        <w:t>ở</w:t>
      </w:r>
      <w:r>
        <w:rPr>
          <w:color w:val="231F20"/>
          <w:spacing w:val="-15"/>
          <w:w w:val="105"/>
        </w:rPr>
        <w:t> </w:t>
      </w:r>
      <w:r>
        <w:rPr>
          <w:color w:val="231F20"/>
          <w:w w:val="105"/>
        </w:rPr>
        <w:t>đây</w:t>
      </w:r>
      <w:r>
        <w:rPr>
          <w:color w:val="231F20"/>
          <w:spacing w:val="-14"/>
          <w:w w:val="105"/>
        </w:rPr>
        <w:t> </w:t>
      </w:r>
      <w:r>
        <w:rPr>
          <w:color w:val="231F20"/>
          <w:w w:val="105"/>
        </w:rPr>
        <w:t>là</w:t>
      </w:r>
      <w:r>
        <w:rPr>
          <w:color w:val="231F20"/>
          <w:spacing w:val="-14"/>
          <w:w w:val="105"/>
        </w:rPr>
        <w:t> </w:t>
      </w:r>
      <w:r>
        <w:rPr>
          <w:color w:val="231F20"/>
          <w:w w:val="105"/>
        </w:rPr>
        <w:t>nói</w:t>
      </w:r>
      <w:r>
        <w:rPr>
          <w:color w:val="231F20"/>
          <w:spacing w:val="-15"/>
          <w:w w:val="105"/>
        </w:rPr>
        <w:t> </w:t>
      </w:r>
      <w:r>
        <w:rPr>
          <w:color w:val="231F20"/>
          <w:w w:val="105"/>
        </w:rPr>
        <w:t>về</w:t>
      </w:r>
      <w:r>
        <w:rPr>
          <w:color w:val="231F20"/>
          <w:spacing w:val="-14"/>
          <w:w w:val="105"/>
        </w:rPr>
        <w:t> </w:t>
      </w:r>
      <w:r>
        <w:rPr>
          <w:color w:val="231F20"/>
          <w:w w:val="105"/>
        </w:rPr>
        <w:t>duyên khởi của vũ trụ, duyên khởi của vạn pháp, duyên khởi của sinh mệnh, duyên khởi của ta, ta từ đâu đến. Phật pháp nói hay</w:t>
      </w:r>
      <w:r>
        <w:rPr>
          <w:color w:val="231F20"/>
          <w:spacing w:val="-18"/>
          <w:w w:val="105"/>
        </w:rPr>
        <w:t> </w:t>
      </w:r>
      <w:r>
        <w:rPr>
          <w:color w:val="231F20"/>
          <w:w w:val="105"/>
        </w:rPr>
        <w:t>hơn</w:t>
      </w:r>
      <w:r>
        <w:rPr>
          <w:color w:val="231F20"/>
          <w:spacing w:val="-18"/>
          <w:w w:val="105"/>
        </w:rPr>
        <w:t> </w:t>
      </w:r>
      <w:r>
        <w:rPr>
          <w:color w:val="231F20"/>
          <w:w w:val="105"/>
        </w:rPr>
        <w:t>triết</w:t>
      </w:r>
      <w:r>
        <w:rPr>
          <w:color w:val="231F20"/>
          <w:spacing w:val="-19"/>
          <w:w w:val="105"/>
        </w:rPr>
        <w:t> </w:t>
      </w:r>
      <w:r>
        <w:rPr>
          <w:color w:val="231F20"/>
          <w:w w:val="105"/>
        </w:rPr>
        <w:t>học</w:t>
      </w:r>
      <w:r>
        <w:rPr>
          <w:color w:val="231F20"/>
          <w:spacing w:val="-18"/>
          <w:w w:val="105"/>
        </w:rPr>
        <w:t> </w:t>
      </w:r>
      <w:r>
        <w:rPr>
          <w:color w:val="231F20"/>
          <w:w w:val="105"/>
        </w:rPr>
        <w:t>và</w:t>
      </w:r>
      <w:r>
        <w:rPr>
          <w:color w:val="231F20"/>
          <w:spacing w:val="-18"/>
          <w:w w:val="105"/>
        </w:rPr>
        <w:t> </w:t>
      </w:r>
      <w:r>
        <w:rPr>
          <w:color w:val="231F20"/>
          <w:w w:val="105"/>
        </w:rPr>
        <w:t>khoa</w:t>
      </w:r>
      <w:r>
        <w:rPr>
          <w:color w:val="231F20"/>
          <w:spacing w:val="-19"/>
          <w:w w:val="105"/>
        </w:rPr>
        <w:t> </w:t>
      </w:r>
      <w:r>
        <w:rPr>
          <w:color w:val="231F20"/>
          <w:w w:val="105"/>
        </w:rPr>
        <w:t>học.</w:t>
      </w:r>
      <w:r>
        <w:rPr>
          <w:color w:val="231F20"/>
          <w:spacing w:val="-18"/>
          <w:w w:val="105"/>
        </w:rPr>
        <w:t> </w:t>
      </w:r>
      <w:r>
        <w:rPr>
          <w:color w:val="231F20"/>
          <w:w w:val="105"/>
        </w:rPr>
        <w:t>Đạo</w:t>
      </w:r>
      <w:r>
        <w:rPr>
          <w:color w:val="231F20"/>
          <w:spacing w:val="-18"/>
          <w:w w:val="105"/>
        </w:rPr>
        <w:t> </w:t>
      </w:r>
      <w:r>
        <w:rPr>
          <w:color w:val="231F20"/>
          <w:w w:val="105"/>
        </w:rPr>
        <w:t>Phật</w:t>
      </w:r>
      <w:r>
        <w:rPr>
          <w:color w:val="231F20"/>
          <w:spacing w:val="-18"/>
          <w:w w:val="105"/>
        </w:rPr>
        <w:t> </w:t>
      </w:r>
      <w:r>
        <w:rPr>
          <w:color w:val="231F20"/>
          <w:w w:val="105"/>
        </w:rPr>
        <w:t>nói</w:t>
      </w:r>
      <w:r>
        <w:rPr>
          <w:color w:val="231F20"/>
          <w:spacing w:val="-18"/>
          <w:w w:val="105"/>
        </w:rPr>
        <w:t> </w:t>
      </w:r>
      <w:r>
        <w:rPr>
          <w:color w:val="231F20"/>
          <w:w w:val="105"/>
        </w:rPr>
        <w:t>về</w:t>
      </w:r>
      <w:r>
        <w:rPr>
          <w:color w:val="231F20"/>
          <w:spacing w:val="-18"/>
          <w:w w:val="105"/>
        </w:rPr>
        <w:t> </w:t>
      </w:r>
      <w:r>
        <w:rPr>
          <w:color w:val="231F20"/>
          <w:w w:val="105"/>
        </w:rPr>
        <w:t>Chính</w:t>
      </w:r>
      <w:r>
        <w:rPr>
          <w:color w:val="231F20"/>
          <w:spacing w:val="-19"/>
          <w:w w:val="105"/>
        </w:rPr>
        <w:t> </w:t>
      </w:r>
      <w:r>
        <w:rPr>
          <w:color w:val="231F20"/>
          <w:w w:val="105"/>
        </w:rPr>
        <w:t>báo,</w:t>
      </w:r>
      <w:r>
        <w:rPr>
          <w:color w:val="231F20"/>
          <w:spacing w:val="-19"/>
          <w:w w:val="105"/>
        </w:rPr>
        <w:t> </w:t>
      </w:r>
      <w:r>
        <w:rPr>
          <w:color w:val="231F20"/>
          <w:w w:val="105"/>
        </w:rPr>
        <w:t>Y báo, nói rất hay. Chính báo là gì? Chính báo là chính mình, ta từ đâu mà có. Y báo là vũ trụ, muôn sự muôn vật trong vũ</w:t>
      </w:r>
      <w:r>
        <w:rPr>
          <w:color w:val="231F20"/>
          <w:spacing w:val="-19"/>
          <w:w w:val="105"/>
        </w:rPr>
        <w:t> </w:t>
      </w:r>
      <w:r>
        <w:rPr>
          <w:color w:val="231F20"/>
          <w:w w:val="105"/>
        </w:rPr>
        <w:t>trụ</w:t>
      </w:r>
      <w:r>
        <w:rPr>
          <w:color w:val="231F20"/>
          <w:spacing w:val="-19"/>
          <w:w w:val="105"/>
        </w:rPr>
        <w:t> </w:t>
      </w:r>
      <w:r>
        <w:rPr>
          <w:color w:val="231F20"/>
          <w:w w:val="105"/>
        </w:rPr>
        <w:t>là</w:t>
      </w:r>
      <w:r>
        <w:rPr>
          <w:color w:val="231F20"/>
          <w:spacing w:val="-19"/>
          <w:w w:val="105"/>
        </w:rPr>
        <w:t> </w:t>
      </w:r>
      <w:r>
        <w:rPr>
          <w:color w:val="231F20"/>
          <w:w w:val="105"/>
        </w:rPr>
        <w:t>Y</w:t>
      </w:r>
      <w:r>
        <w:rPr>
          <w:color w:val="231F20"/>
          <w:spacing w:val="-19"/>
          <w:w w:val="105"/>
        </w:rPr>
        <w:t> </w:t>
      </w:r>
      <w:r>
        <w:rPr>
          <w:color w:val="231F20"/>
          <w:w w:val="105"/>
        </w:rPr>
        <w:t>báo.</w:t>
      </w:r>
      <w:r>
        <w:rPr>
          <w:color w:val="231F20"/>
          <w:spacing w:val="-19"/>
          <w:w w:val="105"/>
        </w:rPr>
        <w:t> </w:t>
      </w:r>
      <w:r>
        <w:rPr>
          <w:color w:val="231F20"/>
          <w:w w:val="105"/>
        </w:rPr>
        <w:t>Tất</w:t>
      </w:r>
      <w:r>
        <w:rPr>
          <w:color w:val="231F20"/>
          <w:spacing w:val="-19"/>
          <w:w w:val="105"/>
        </w:rPr>
        <w:t> </w:t>
      </w:r>
      <w:r>
        <w:rPr>
          <w:color w:val="231F20"/>
          <w:w w:val="105"/>
        </w:rPr>
        <w:t>cả</w:t>
      </w:r>
      <w:r>
        <w:rPr>
          <w:color w:val="231F20"/>
          <w:spacing w:val="-19"/>
          <w:w w:val="105"/>
        </w:rPr>
        <w:t> </w:t>
      </w:r>
      <w:r>
        <w:rPr>
          <w:color w:val="231F20"/>
          <w:w w:val="105"/>
        </w:rPr>
        <w:t>con</w:t>
      </w:r>
      <w:r>
        <w:rPr>
          <w:color w:val="231F20"/>
          <w:spacing w:val="-19"/>
          <w:w w:val="105"/>
        </w:rPr>
        <w:t> </w:t>
      </w:r>
      <w:r>
        <w:rPr>
          <w:color w:val="231F20"/>
          <w:w w:val="105"/>
        </w:rPr>
        <w:t>người</w:t>
      </w:r>
      <w:r>
        <w:rPr>
          <w:color w:val="231F20"/>
          <w:spacing w:val="-19"/>
          <w:w w:val="105"/>
        </w:rPr>
        <w:t> </w:t>
      </w:r>
      <w:r>
        <w:rPr>
          <w:color w:val="231F20"/>
          <w:w w:val="105"/>
        </w:rPr>
        <w:t>là</w:t>
      </w:r>
      <w:r>
        <w:rPr>
          <w:color w:val="231F20"/>
          <w:spacing w:val="-19"/>
          <w:w w:val="105"/>
        </w:rPr>
        <w:t> </w:t>
      </w:r>
      <w:r>
        <w:rPr>
          <w:color w:val="231F20"/>
          <w:w w:val="105"/>
        </w:rPr>
        <w:t>nhân</w:t>
      </w:r>
      <w:r>
        <w:rPr>
          <w:color w:val="231F20"/>
          <w:spacing w:val="-19"/>
          <w:w w:val="105"/>
        </w:rPr>
        <w:t> </w:t>
      </w:r>
      <w:r>
        <w:rPr>
          <w:color w:val="231F20"/>
          <w:w w:val="105"/>
        </w:rPr>
        <w:t>sự</w:t>
      </w:r>
      <w:r>
        <w:rPr>
          <w:color w:val="231F20"/>
          <w:spacing w:val="-19"/>
          <w:w w:val="105"/>
        </w:rPr>
        <w:t> </w:t>
      </w:r>
      <w:r>
        <w:rPr>
          <w:color w:val="231F20"/>
          <w:w w:val="105"/>
        </w:rPr>
        <w:t>Y</w:t>
      </w:r>
      <w:r>
        <w:rPr>
          <w:color w:val="231F20"/>
          <w:spacing w:val="-19"/>
          <w:w w:val="105"/>
        </w:rPr>
        <w:t> </w:t>
      </w:r>
      <w:r>
        <w:rPr>
          <w:color w:val="231F20"/>
          <w:w w:val="105"/>
        </w:rPr>
        <w:t>báo,</w:t>
      </w:r>
      <w:r>
        <w:rPr>
          <w:color w:val="231F20"/>
          <w:spacing w:val="-19"/>
          <w:w w:val="105"/>
        </w:rPr>
        <w:t> </w:t>
      </w:r>
      <w:r>
        <w:rPr>
          <w:color w:val="231F20"/>
          <w:w w:val="105"/>
        </w:rPr>
        <w:t>động</w:t>
      </w:r>
      <w:r>
        <w:rPr>
          <w:color w:val="231F20"/>
          <w:spacing w:val="-19"/>
          <w:w w:val="105"/>
        </w:rPr>
        <w:t> </w:t>
      </w:r>
      <w:r>
        <w:rPr>
          <w:color w:val="231F20"/>
          <w:w w:val="105"/>
        </w:rPr>
        <w:t>vật, thực vật, khoáng vật, hiện tượng tự nhiên, là Y báo trong cuộc</w:t>
      </w:r>
      <w:r>
        <w:rPr>
          <w:color w:val="231F20"/>
          <w:spacing w:val="-15"/>
          <w:w w:val="105"/>
        </w:rPr>
        <w:t> </w:t>
      </w:r>
      <w:r>
        <w:rPr>
          <w:color w:val="231F20"/>
          <w:w w:val="105"/>
        </w:rPr>
        <w:t>sống</w:t>
      </w:r>
      <w:r>
        <w:rPr>
          <w:color w:val="231F20"/>
          <w:spacing w:val="-15"/>
          <w:w w:val="105"/>
        </w:rPr>
        <w:t> </w:t>
      </w:r>
      <w:r>
        <w:rPr>
          <w:color w:val="231F20"/>
          <w:w w:val="105"/>
        </w:rPr>
        <w:t>của</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Tất</w:t>
      </w:r>
      <w:r>
        <w:rPr>
          <w:color w:val="231F20"/>
          <w:spacing w:val="-15"/>
          <w:w w:val="105"/>
        </w:rPr>
        <w:t> </w:t>
      </w:r>
      <w:r>
        <w:rPr>
          <w:color w:val="231F20"/>
          <w:w w:val="105"/>
        </w:rPr>
        <w:t>cả</w:t>
      </w:r>
      <w:r>
        <w:rPr>
          <w:color w:val="231F20"/>
          <w:spacing w:val="-15"/>
          <w:w w:val="105"/>
        </w:rPr>
        <w:t> </w:t>
      </w:r>
      <w:r>
        <w:rPr>
          <w:color w:val="231F20"/>
          <w:w w:val="105"/>
        </w:rPr>
        <w:t>đều</w:t>
      </w:r>
      <w:r>
        <w:rPr>
          <w:color w:val="231F20"/>
          <w:spacing w:val="-15"/>
          <w:w w:val="105"/>
        </w:rPr>
        <w:t> </w:t>
      </w:r>
      <w:r>
        <w:rPr>
          <w:color w:val="231F20"/>
          <w:w w:val="105"/>
        </w:rPr>
        <w:t>thuộc</w:t>
      </w:r>
      <w:r>
        <w:rPr>
          <w:color w:val="231F20"/>
          <w:spacing w:val="-15"/>
          <w:w w:val="105"/>
        </w:rPr>
        <w:t> </w:t>
      </w:r>
      <w:r>
        <w:rPr>
          <w:color w:val="231F20"/>
          <w:w w:val="105"/>
        </w:rPr>
        <w:t>về</w:t>
      </w:r>
      <w:r>
        <w:rPr>
          <w:color w:val="231F20"/>
          <w:spacing w:val="-15"/>
          <w:w w:val="105"/>
        </w:rPr>
        <w:t> </w:t>
      </w:r>
      <w:r>
        <w:rPr>
          <w:color w:val="231F20"/>
          <w:w w:val="105"/>
        </w:rPr>
        <w:t>Y</w:t>
      </w:r>
      <w:r>
        <w:rPr>
          <w:color w:val="231F20"/>
          <w:spacing w:val="-15"/>
          <w:w w:val="105"/>
        </w:rPr>
        <w:t> </w:t>
      </w:r>
      <w:r>
        <w:rPr>
          <w:color w:val="231F20"/>
          <w:w w:val="105"/>
        </w:rPr>
        <w:t>báo.</w:t>
      </w:r>
      <w:r>
        <w:rPr>
          <w:color w:val="231F20"/>
          <w:spacing w:val="-15"/>
          <w:w w:val="105"/>
        </w:rPr>
        <w:t> </w:t>
      </w:r>
      <w:r>
        <w:rPr>
          <w:color w:val="231F20"/>
          <w:w w:val="105"/>
        </w:rPr>
        <w:t>Trong</w:t>
      </w:r>
      <w:r>
        <w:rPr>
          <w:color w:val="231F20"/>
          <w:spacing w:val="-15"/>
          <w:w w:val="105"/>
        </w:rPr>
        <w:t> </w:t>
      </w:r>
      <w:r>
        <w:rPr>
          <w:color w:val="231F20"/>
          <w:w w:val="105"/>
        </w:rPr>
        <w:t>Y báo chia ra làm nhiều loại.</w:t>
      </w:r>
    </w:p>
    <w:p>
      <w:pPr>
        <w:pStyle w:val="BodyText"/>
        <w:spacing w:line="307" w:lineRule="auto" w:before="135"/>
        <w:ind w:left="104" w:right="403" w:firstLine="453"/>
      </w:pPr>
      <w:r>
        <w:rPr>
          <w:color w:val="231F20"/>
          <w:w w:val="105"/>
        </w:rPr>
        <w:t>Duyên</w:t>
      </w:r>
      <w:r>
        <w:rPr>
          <w:color w:val="231F20"/>
          <w:spacing w:val="-21"/>
          <w:w w:val="105"/>
        </w:rPr>
        <w:t> </w:t>
      </w:r>
      <w:r>
        <w:rPr>
          <w:color w:val="231F20"/>
          <w:w w:val="105"/>
        </w:rPr>
        <w:t>khởi</w:t>
      </w:r>
      <w:r>
        <w:rPr>
          <w:color w:val="231F20"/>
          <w:spacing w:val="-21"/>
          <w:w w:val="105"/>
        </w:rPr>
        <w:t> </w:t>
      </w:r>
      <w:r>
        <w:rPr>
          <w:color w:val="231F20"/>
          <w:w w:val="105"/>
        </w:rPr>
        <w:t>này,</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học</w:t>
      </w:r>
      <w:r>
        <w:rPr>
          <w:color w:val="231F20"/>
          <w:spacing w:val="-21"/>
          <w:w w:val="105"/>
        </w:rPr>
        <w:t> </w:t>
      </w:r>
      <w:r>
        <w:rPr>
          <w:color w:val="231F20"/>
          <w:w w:val="105"/>
        </w:rPr>
        <w:t>qua</w:t>
      </w:r>
      <w:r>
        <w:rPr>
          <w:color w:val="231F20"/>
          <w:spacing w:val="-22"/>
          <w:w w:val="105"/>
        </w:rPr>
        <w:t> </w:t>
      </w:r>
      <w:r>
        <w:rPr>
          <w:i/>
          <w:color w:val="231F20"/>
          <w:w w:val="105"/>
        </w:rPr>
        <w:t>Hoàn</w:t>
      </w:r>
      <w:r>
        <w:rPr>
          <w:i/>
          <w:color w:val="231F20"/>
          <w:spacing w:val="-21"/>
          <w:w w:val="105"/>
        </w:rPr>
        <w:t> </w:t>
      </w:r>
      <w:r>
        <w:rPr>
          <w:i/>
          <w:color w:val="231F20"/>
          <w:w w:val="105"/>
        </w:rPr>
        <w:t>Nguyên</w:t>
      </w:r>
      <w:r>
        <w:rPr>
          <w:i/>
          <w:color w:val="231F20"/>
          <w:spacing w:val="-21"/>
          <w:w w:val="105"/>
        </w:rPr>
        <w:t> </w:t>
      </w:r>
      <w:r>
        <w:rPr>
          <w:i/>
          <w:color w:val="231F20"/>
          <w:w w:val="105"/>
        </w:rPr>
        <w:t>Quán</w:t>
      </w:r>
      <w:r>
        <w:rPr>
          <w:i/>
          <w:color w:val="231F20"/>
          <w:spacing w:val="-21"/>
          <w:w w:val="105"/>
        </w:rPr>
        <w:t> </w:t>
      </w:r>
      <w:r>
        <w:rPr>
          <w:color w:val="231F20"/>
          <w:w w:val="105"/>
        </w:rPr>
        <w:t>sẽ thấy rõ hơn. Từ nhất thể khởi nhị dụng. Nhất thể là tự tính. Thể</w:t>
      </w:r>
      <w:r>
        <w:rPr>
          <w:color w:val="231F20"/>
          <w:w w:val="105"/>
        </w:rPr>
        <w:t> tự</w:t>
      </w:r>
      <w:r>
        <w:rPr>
          <w:color w:val="231F20"/>
          <w:w w:val="105"/>
        </w:rPr>
        <w:t> tính</w:t>
      </w:r>
      <w:r>
        <w:rPr>
          <w:color w:val="231F20"/>
          <w:w w:val="105"/>
        </w:rPr>
        <w:t> thanh</w:t>
      </w:r>
      <w:r>
        <w:rPr>
          <w:color w:val="231F20"/>
          <w:w w:val="105"/>
        </w:rPr>
        <w:t> tịnh</w:t>
      </w:r>
      <w:r>
        <w:rPr>
          <w:color w:val="231F20"/>
          <w:w w:val="105"/>
        </w:rPr>
        <w:t> viên</w:t>
      </w:r>
      <w:r>
        <w:rPr>
          <w:color w:val="231F20"/>
          <w:w w:val="105"/>
        </w:rPr>
        <w:t> minh,</w:t>
      </w:r>
      <w:r>
        <w:rPr>
          <w:color w:val="231F20"/>
          <w:w w:val="105"/>
        </w:rPr>
        <w:t> chính</w:t>
      </w:r>
      <w:r>
        <w:rPr>
          <w:color w:val="231F20"/>
          <w:w w:val="105"/>
        </w:rPr>
        <w:t> là</w:t>
      </w:r>
      <w:r>
        <w:rPr>
          <w:color w:val="231F20"/>
          <w:w w:val="105"/>
        </w:rPr>
        <w:t> Thường</w:t>
      </w:r>
      <w:r>
        <w:rPr>
          <w:color w:val="231F20"/>
          <w:w w:val="105"/>
        </w:rPr>
        <w:t> Tịch Quang</w:t>
      </w:r>
      <w:r>
        <w:rPr>
          <w:color w:val="231F20"/>
          <w:spacing w:val="-6"/>
          <w:w w:val="105"/>
        </w:rPr>
        <w:t> </w:t>
      </w:r>
      <w:r>
        <w:rPr>
          <w:color w:val="231F20"/>
          <w:w w:val="105"/>
        </w:rPr>
        <w:t>mà</w:t>
      </w:r>
      <w:r>
        <w:rPr>
          <w:color w:val="231F20"/>
          <w:spacing w:val="-6"/>
          <w:w w:val="105"/>
        </w:rPr>
        <w:t> </w:t>
      </w:r>
      <w:r>
        <w:rPr>
          <w:color w:val="231F20"/>
          <w:w w:val="105"/>
        </w:rPr>
        <w:t>Tịnh</w:t>
      </w:r>
      <w:r>
        <w:rPr>
          <w:color w:val="231F20"/>
          <w:spacing w:val="-6"/>
          <w:w w:val="105"/>
        </w:rPr>
        <w:t> </w:t>
      </w:r>
      <w:r>
        <w:rPr>
          <w:color w:val="231F20"/>
          <w:w w:val="105"/>
        </w:rPr>
        <w:t>Tông</w:t>
      </w:r>
      <w:r>
        <w:rPr>
          <w:color w:val="231F20"/>
          <w:spacing w:val="-6"/>
          <w:w w:val="105"/>
        </w:rPr>
        <w:t> </w:t>
      </w:r>
      <w:r>
        <w:rPr>
          <w:color w:val="231F20"/>
          <w:w w:val="105"/>
        </w:rPr>
        <w:t>nói.</w:t>
      </w:r>
      <w:r>
        <w:rPr>
          <w:color w:val="231F20"/>
          <w:spacing w:val="-6"/>
          <w:w w:val="105"/>
        </w:rPr>
        <w:t> </w:t>
      </w:r>
      <w:r>
        <w:rPr>
          <w:color w:val="231F20"/>
          <w:w w:val="105"/>
        </w:rPr>
        <w:t>Thể</w:t>
      </w:r>
      <w:r>
        <w:rPr>
          <w:color w:val="231F20"/>
          <w:spacing w:val="-6"/>
          <w:w w:val="105"/>
        </w:rPr>
        <w:t> </w:t>
      </w:r>
      <w:r>
        <w:rPr>
          <w:color w:val="231F20"/>
          <w:w w:val="105"/>
        </w:rPr>
        <w:t>tự</w:t>
      </w:r>
      <w:r>
        <w:rPr>
          <w:color w:val="231F20"/>
          <w:spacing w:val="-6"/>
          <w:w w:val="105"/>
        </w:rPr>
        <w:t> </w:t>
      </w:r>
      <w:r>
        <w:rPr>
          <w:color w:val="231F20"/>
          <w:w w:val="105"/>
        </w:rPr>
        <w:t>tính</w:t>
      </w:r>
      <w:r>
        <w:rPr>
          <w:color w:val="231F20"/>
          <w:spacing w:val="-6"/>
          <w:w w:val="105"/>
        </w:rPr>
        <w:t> </w:t>
      </w:r>
      <w:r>
        <w:rPr>
          <w:color w:val="231F20"/>
          <w:w w:val="105"/>
        </w:rPr>
        <w:t>thanh</w:t>
      </w:r>
      <w:r>
        <w:rPr>
          <w:color w:val="231F20"/>
          <w:spacing w:val="-6"/>
          <w:w w:val="105"/>
        </w:rPr>
        <w:t> </w:t>
      </w:r>
      <w:r>
        <w:rPr>
          <w:color w:val="231F20"/>
          <w:w w:val="105"/>
        </w:rPr>
        <w:t>tịnh</w:t>
      </w:r>
      <w:r>
        <w:rPr>
          <w:color w:val="231F20"/>
          <w:spacing w:val="-6"/>
          <w:w w:val="105"/>
        </w:rPr>
        <w:t> </w:t>
      </w:r>
      <w:r>
        <w:rPr>
          <w:color w:val="231F20"/>
          <w:w w:val="105"/>
        </w:rPr>
        <w:t>viên</w:t>
      </w:r>
      <w:r>
        <w:rPr>
          <w:color w:val="231F20"/>
          <w:spacing w:val="-6"/>
          <w:w w:val="105"/>
        </w:rPr>
        <w:t> </w:t>
      </w:r>
      <w:r>
        <w:rPr>
          <w:color w:val="231F20"/>
          <w:w w:val="105"/>
        </w:rPr>
        <w:t>minh, từ nhất thể khởi nhị dụng, nhị dụng là xuất hiện Y báo và </w:t>
      </w:r>
      <w:r>
        <w:rPr>
          <w:color w:val="231F20"/>
          <w:spacing w:val="-2"/>
          <w:w w:val="105"/>
        </w:rPr>
        <w:t>Chính</w:t>
      </w:r>
      <w:r>
        <w:rPr>
          <w:color w:val="231F20"/>
          <w:spacing w:val="-18"/>
          <w:w w:val="105"/>
        </w:rPr>
        <w:t> </w:t>
      </w:r>
      <w:r>
        <w:rPr>
          <w:color w:val="231F20"/>
          <w:spacing w:val="-2"/>
          <w:w w:val="105"/>
        </w:rPr>
        <w:t>báo.</w:t>
      </w:r>
      <w:r>
        <w:rPr>
          <w:color w:val="231F20"/>
          <w:spacing w:val="-18"/>
          <w:w w:val="105"/>
        </w:rPr>
        <w:t> </w:t>
      </w:r>
      <w:r>
        <w:rPr>
          <w:color w:val="231F20"/>
          <w:spacing w:val="-2"/>
          <w:w w:val="105"/>
        </w:rPr>
        <w:t>Khi</w:t>
      </w:r>
      <w:r>
        <w:rPr>
          <w:color w:val="231F20"/>
          <w:spacing w:val="-18"/>
          <w:w w:val="105"/>
        </w:rPr>
        <w:t> </w:t>
      </w:r>
      <w:r>
        <w:rPr>
          <w:color w:val="231F20"/>
          <w:spacing w:val="-2"/>
          <w:w w:val="105"/>
        </w:rPr>
        <w:t>nào</w:t>
      </w:r>
      <w:r>
        <w:rPr>
          <w:color w:val="231F20"/>
          <w:spacing w:val="-17"/>
          <w:w w:val="105"/>
        </w:rPr>
        <w:t> </w:t>
      </w:r>
      <w:r>
        <w:rPr>
          <w:color w:val="231F20"/>
          <w:spacing w:val="-2"/>
          <w:w w:val="105"/>
        </w:rPr>
        <w:t>Y</w:t>
      </w:r>
      <w:r>
        <w:rPr>
          <w:color w:val="231F20"/>
          <w:spacing w:val="-18"/>
          <w:w w:val="105"/>
        </w:rPr>
        <w:t> </w:t>
      </w:r>
      <w:r>
        <w:rPr>
          <w:color w:val="231F20"/>
          <w:spacing w:val="-2"/>
          <w:w w:val="105"/>
        </w:rPr>
        <w:t>báo,</w:t>
      </w:r>
      <w:r>
        <w:rPr>
          <w:color w:val="231F20"/>
          <w:spacing w:val="-18"/>
          <w:w w:val="105"/>
        </w:rPr>
        <w:t> </w:t>
      </w:r>
      <w:r>
        <w:rPr>
          <w:color w:val="231F20"/>
          <w:spacing w:val="-2"/>
          <w:w w:val="105"/>
        </w:rPr>
        <w:t>Chính</w:t>
      </w:r>
      <w:r>
        <w:rPr>
          <w:color w:val="231F20"/>
          <w:spacing w:val="-18"/>
          <w:w w:val="105"/>
        </w:rPr>
        <w:t> </w:t>
      </w:r>
      <w:r>
        <w:rPr>
          <w:color w:val="231F20"/>
          <w:spacing w:val="-2"/>
          <w:w w:val="105"/>
        </w:rPr>
        <w:t>báo</w:t>
      </w:r>
      <w:r>
        <w:rPr>
          <w:color w:val="231F20"/>
          <w:spacing w:val="-18"/>
          <w:w w:val="105"/>
        </w:rPr>
        <w:t> </w:t>
      </w:r>
      <w:r>
        <w:rPr>
          <w:color w:val="231F20"/>
          <w:spacing w:val="-2"/>
          <w:w w:val="105"/>
        </w:rPr>
        <w:t>xuất</w:t>
      </w:r>
      <w:r>
        <w:rPr>
          <w:color w:val="231F20"/>
          <w:spacing w:val="-17"/>
          <w:w w:val="105"/>
        </w:rPr>
        <w:t> </w:t>
      </w:r>
      <w:r>
        <w:rPr>
          <w:color w:val="231F20"/>
          <w:spacing w:val="-2"/>
          <w:w w:val="105"/>
        </w:rPr>
        <w:t>hiện?</w:t>
      </w:r>
      <w:r>
        <w:rPr>
          <w:color w:val="231F20"/>
          <w:spacing w:val="-18"/>
          <w:w w:val="105"/>
        </w:rPr>
        <w:t> </w:t>
      </w:r>
      <w:r>
        <w:rPr>
          <w:color w:val="231F20"/>
          <w:spacing w:val="-2"/>
          <w:w w:val="105"/>
        </w:rPr>
        <w:t>Nói</w:t>
      </w:r>
      <w:r>
        <w:rPr>
          <w:color w:val="231F20"/>
          <w:spacing w:val="-18"/>
          <w:w w:val="105"/>
        </w:rPr>
        <w:t> </w:t>
      </w:r>
      <w:r>
        <w:rPr>
          <w:color w:val="231F20"/>
          <w:spacing w:val="-2"/>
          <w:w w:val="105"/>
        </w:rPr>
        <w:t>thật</w:t>
      </w:r>
      <w:r>
        <w:rPr>
          <w:color w:val="231F20"/>
          <w:spacing w:val="-17"/>
          <w:w w:val="105"/>
        </w:rPr>
        <w:t> </w:t>
      </w:r>
      <w:r>
        <w:rPr>
          <w:color w:val="231F20"/>
          <w:spacing w:val="-2"/>
          <w:w w:val="105"/>
        </w:rPr>
        <w:t>với </w:t>
      </w:r>
      <w:r>
        <w:rPr>
          <w:color w:val="231F20"/>
          <w:w w:val="105"/>
        </w:rPr>
        <w:t>quý vị, ngay đây thôi, không có quá khứ, cũng không có vị lai, nói thật với quý vị là như vậy.</w:t>
      </w:r>
    </w:p>
    <w:p>
      <w:pPr>
        <w:pStyle w:val="BodyText"/>
        <w:spacing w:line="307" w:lineRule="auto" w:before="137"/>
        <w:ind w:left="104" w:right="405" w:firstLine="453"/>
      </w:pPr>
      <w:r>
        <w:rPr>
          <w:color w:val="231F20"/>
          <w:w w:val="105"/>
        </w:rPr>
        <w:t>Một niệm mà Bồ tát Di Lặc nói, chính là hiện tiền đây, không</w:t>
      </w:r>
      <w:r>
        <w:rPr>
          <w:color w:val="231F20"/>
          <w:spacing w:val="-13"/>
          <w:w w:val="105"/>
        </w:rPr>
        <w:t> </w:t>
      </w:r>
      <w:r>
        <w:rPr>
          <w:color w:val="231F20"/>
          <w:w w:val="105"/>
        </w:rPr>
        <w:t>phải</w:t>
      </w:r>
      <w:r>
        <w:rPr>
          <w:color w:val="231F20"/>
          <w:spacing w:val="-12"/>
          <w:w w:val="105"/>
        </w:rPr>
        <w:t> </w:t>
      </w:r>
      <w:r>
        <w:rPr>
          <w:color w:val="231F20"/>
          <w:w w:val="105"/>
        </w:rPr>
        <w:t>quá</w:t>
      </w:r>
      <w:r>
        <w:rPr>
          <w:color w:val="231F20"/>
          <w:spacing w:val="-12"/>
          <w:w w:val="105"/>
        </w:rPr>
        <w:t> </w:t>
      </w:r>
      <w:r>
        <w:rPr>
          <w:color w:val="231F20"/>
          <w:w w:val="105"/>
        </w:rPr>
        <w:t>khứ</w:t>
      </w:r>
      <w:r>
        <w:rPr>
          <w:color w:val="231F20"/>
          <w:spacing w:val="-12"/>
          <w:w w:val="105"/>
        </w:rPr>
        <w:t> </w:t>
      </w:r>
      <w:r>
        <w:rPr>
          <w:color w:val="231F20"/>
          <w:w w:val="105"/>
        </w:rPr>
        <w:t>cũng</w:t>
      </w:r>
      <w:r>
        <w:rPr>
          <w:color w:val="231F20"/>
          <w:spacing w:val="-12"/>
          <w:w w:val="105"/>
        </w:rPr>
        <w:t> </w:t>
      </w:r>
      <w:r>
        <w:rPr>
          <w:color w:val="231F20"/>
          <w:w w:val="105"/>
        </w:rPr>
        <w:t>không</w:t>
      </w:r>
      <w:r>
        <w:rPr>
          <w:color w:val="231F20"/>
          <w:spacing w:val="-13"/>
          <w:w w:val="105"/>
        </w:rPr>
        <w:t> </w:t>
      </w:r>
      <w:r>
        <w:rPr>
          <w:color w:val="231F20"/>
          <w:w w:val="105"/>
        </w:rPr>
        <w:t>phải</w:t>
      </w:r>
      <w:r>
        <w:rPr>
          <w:color w:val="231F20"/>
          <w:spacing w:val="-12"/>
          <w:w w:val="105"/>
        </w:rPr>
        <w:t> </w:t>
      </w:r>
      <w:r>
        <w:rPr>
          <w:color w:val="231F20"/>
          <w:w w:val="105"/>
        </w:rPr>
        <w:t>vị</w:t>
      </w:r>
      <w:r>
        <w:rPr>
          <w:color w:val="231F20"/>
          <w:spacing w:val="-12"/>
          <w:w w:val="105"/>
        </w:rPr>
        <w:t> </w:t>
      </w:r>
      <w:r>
        <w:rPr>
          <w:color w:val="231F20"/>
          <w:w w:val="105"/>
        </w:rPr>
        <w:t>lai.</w:t>
      </w:r>
      <w:r>
        <w:rPr>
          <w:color w:val="231F20"/>
          <w:spacing w:val="-12"/>
          <w:w w:val="105"/>
        </w:rPr>
        <w:t> </w:t>
      </w:r>
      <w:r>
        <w:rPr>
          <w:color w:val="231F20"/>
          <w:w w:val="105"/>
        </w:rPr>
        <w:t>Quá</w:t>
      </w:r>
      <w:r>
        <w:rPr>
          <w:color w:val="231F20"/>
          <w:spacing w:val="-12"/>
          <w:w w:val="105"/>
        </w:rPr>
        <w:t> </w:t>
      </w:r>
      <w:r>
        <w:rPr>
          <w:color w:val="231F20"/>
          <w:w w:val="105"/>
        </w:rPr>
        <w:t>khứ</w:t>
      </w:r>
      <w:r>
        <w:rPr>
          <w:color w:val="231F20"/>
          <w:spacing w:val="-12"/>
          <w:w w:val="105"/>
        </w:rPr>
        <w:t> </w:t>
      </w:r>
      <w:r>
        <w:rPr>
          <w:color w:val="231F20"/>
          <w:w w:val="105"/>
        </w:rPr>
        <w:t>đã</w:t>
      </w:r>
      <w:r>
        <w:rPr>
          <w:color w:val="231F20"/>
          <w:spacing w:val="-13"/>
          <w:w w:val="105"/>
        </w:rPr>
        <w:t> </w:t>
      </w:r>
      <w:r>
        <w:rPr>
          <w:color w:val="231F20"/>
          <w:spacing w:val="-5"/>
          <w:w w:val="105"/>
        </w:rPr>
        <w:t>qua</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rồi, vị lai lại chưa đến, một niệm ngay đây, niệm niệm đều ngay đây. Quý vị đoạn được, chứng được, thành tựu được, ở một niệm ngay đây, không phải quá khứ, không phải vị lai, không phải thế giới này hay tha phương khác. Thế giới này, phương khác, quá khứ, vị lai đều là huyễn giác, không có</w:t>
      </w:r>
      <w:r>
        <w:rPr>
          <w:color w:val="231F20"/>
          <w:spacing w:val="-15"/>
          <w:w w:val="105"/>
        </w:rPr>
        <w:t> </w:t>
      </w:r>
      <w:r>
        <w:rPr>
          <w:color w:val="231F20"/>
          <w:w w:val="105"/>
        </w:rPr>
        <w:t>thật.</w:t>
      </w:r>
      <w:r>
        <w:rPr>
          <w:color w:val="231F20"/>
          <w:spacing w:val="-15"/>
          <w:w w:val="105"/>
        </w:rPr>
        <w:t> </w:t>
      </w:r>
      <w:r>
        <w:rPr>
          <w:color w:val="231F20"/>
          <w:w w:val="105"/>
        </w:rPr>
        <w:t>Vì</w:t>
      </w:r>
      <w:r>
        <w:rPr>
          <w:color w:val="231F20"/>
          <w:spacing w:val="-15"/>
          <w:w w:val="105"/>
        </w:rPr>
        <w:t> </w:t>
      </w:r>
      <w:r>
        <w:rPr>
          <w:color w:val="231F20"/>
          <w:w w:val="105"/>
        </w:rPr>
        <w:t>sao?</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nghĩ</w:t>
      </w:r>
      <w:r>
        <w:rPr>
          <w:color w:val="231F20"/>
          <w:spacing w:val="-15"/>
          <w:w w:val="105"/>
        </w:rPr>
        <w:t> </w:t>
      </w:r>
      <w:r>
        <w:rPr>
          <w:color w:val="231F20"/>
          <w:w w:val="105"/>
        </w:rPr>
        <w:t>thử</w:t>
      </w:r>
      <w:r>
        <w:rPr>
          <w:color w:val="231F20"/>
          <w:spacing w:val="-16"/>
          <w:w w:val="105"/>
        </w:rPr>
        <w:t> </w:t>
      </w:r>
      <w:r>
        <w:rPr>
          <w:color w:val="231F20"/>
          <w:w w:val="105"/>
        </w:rPr>
        <w:t>xem,</w:t>
      </w:r>
      <w:r>
        <w:rPr>
          <w:color w:val="231F20"/>
          <w:spacing w:val="-15"/>
          <w:w w:val="105"/>
        </w:rPr>
        <w:t> </w:t>
      </w:r>
      <w:r>
        <w:rPr>
          <w:color w:val="231F20"/>
          <w:w w:val="105"/>
        </w:rPr>
        <w:t>nói</w:t>
      </w:r>
      <w:r>
        <w:rPr>
          <w:color w:val="231F20"/>
          <w:spacing w:val="-15"/>
          <w:w w:val="105"/>
        </w:rPr>
        <w:t> </w:t>
      </w:r>
      <w:r>
        <w:rPr>
          <w:color w:val="231F20"/>
          <w:w w:val="105"/>
        </w:rPr>
        <w:t>quá</w:t>
      </w:r>
      <w:r>
        <w:rPr>
          <w:color w:val="231F20"/>
          <w:spacing w:val="-15"/>
          <w:w w:val="105"/>
        </w:rPr>
        <w:t> </w:t>
      </w:r>
      <w:r>
        <w:rPr>
          <w:color w:val="231F20"/>
          <w:w w:val="105"/>
        </w:rPr>
        <w:t>khứ,</w:t>
      </w:r>
      <w:r>
        <w:rPr>
          <w:color w:val="231F20"/>
          <w:spacing w:val="-15"/>
          <w:w w:val="105"/>
        </w:rPr>
        <w:t> </w:t>
      </w:r>
      <w:r>
        <w:rPr>
          <w:color w:val="231F20"/>
          <w:w w:val="105"/>
        </w:rPr>
        <w:t>vị</w:t>
      </w:r>
      <w:r>
        <w:rPr>
          <w:color w:val="231F20"/>
          <w:spacing w:val="-16"/>
          <w:w w:val="105"/>
        </w:rPr>
        <w:t> </w:t>
      </w:r>
      <w:r>
        <w:rPr>
          <w:color w:val="231F20"/>
          <w:w w:val="105"/>
        </w:rPr>
        <w:t>lai,</w:t>
      </w:r>
      <w:r>
        <w:rPr>
          <w:color w:val="231F20"/>
          <w:spacing w:val="-16"/>
          <w:w w:val="105"/>
        </w:rPr>
        <w:t> </w:t>
      </w:r>
      <w:r>
        <w:rPr>
          <w:color w:val="231F20"/>
          <w:w w:val="105"/>
        </w:rPr>
        <w:t>thế giới này, tha phương khác, trong Bách pháp đều thuộc về bất</w:t>
      </w:r>
      <w:r>
        <w:rPr>
          <w:color w:val="231F20"/>
          <w:spacing w:val="-2"/>
          <w:w w:val="105"/>
        </w:rPr>
        <w:t> </w:t>
      </w:r>
      <w:r>
        <w:rPr>
          <w:color w:val="231F20"/>
          <w:w w:val="105"/>
        </w:rPr>
        <w:t>tương</w:t>
      </w:r>
      <w:r>
        <w:rPr>
          <w:color w:val="231F20"/>
          <w:spacing w:val="-2"/>
          <w:w w:val="105"/>
        </w:rPr>
        <w:t> </w:t>
      </w:r>
      <w:r>
        <w:rPr>
          <w:color w:val="231F20"/>
          <w:w w:val="105"/>
        </w:rPr>
        <w:t>ưng</w:t>
      </w:r>
      <w:r>
        <w:rPr>
          <w:color w:val="231F20"/>
          <w:spacing w:val="-2"/>
          <w:w w:val="105"/>
        </w:rPr>
        <w:t> </w:t>
      </w:r>
      <w:r>
        <w:rPr>
          <w:color w:val="231F20"/>
          <w:w w:val="105"/>
        </w:rPr>
        <w:t>hành</w:t>
      </w:r>
      <w:r>
        <w:rPr>
          <w:color w:val="231F20"/>
          <w:spacing w:val="-2"/>
          <w:w w:val="105"/>
        </w:rPr>
        <w:t> </w:t>
      </w:r>
      <w:r>
        <w:rPr>
          <w:color w:val="231F20"/>
          <w:w w:val="105"/>
        </w:rPr>
        <w:t>pháp.</w:t>
      </w:r>
      <w:r>
        <w:rPr>
          <w:color w:val="231F20"/>
          <w:spacing w:val="-2"/>
          <w:w w:val="105"/>
        </w:rPr>
        <w:t> </w:t>
      </w:r>
      <w:r>
        <w:rPr>
          <w:color w:val="231F20"/>
          <w:w w:val="105"/>
        </w:rPr>
        <w:t>Không</w:t>
      </w:r>
      <w:r>
        <w:rPr>
          <w:color w:val="231F20"/>
          <w:spacing w:val="-2"/>
          <w:w w:val="105"/>
        </w:rPr>
        <w:t> </w:t>
      </w:r>
      <w:r>
        <w:rPr>
          <w:color w:val="231F20"/>
          <w:w w:val="105"/>
        </w:rPr>
        <w:t>gian</w:t>
      </w:r>
      <w:r>
        <w:rPr>
          <w:color w:val="231F20"/>
          <w:spacing w:val="-2"/>
          <w:w w:val="105"/>
        </w:rPr>
        <w:t> </w:t>
      </w:r>
      <w:r>
        <w:rPr>
          <w:color w:val="231F20"/>
          <w:w w:val="105"/>
        </w:rPr>
        <w:t>là</w:t>
      </w:r>
      <w:r>
        <w:rPr>
          <w:color w:val="231F20"/>
          <w:spacing w:val="-2"/>
          <w:w w:val="105"/>
        </w:rPr>
        <w:t> </w:t>
      </w:r>
      <w:r>
        <w:rPr>
          <w:color w:val="231F20"/>
          <w:w w:val="105"/>
        </w:rPr>
        <w:t>phương</w:t>
      </w:r>
      <w:r>
        <w:rPr>
          <w:color w:val="231F20"/>
          <w:spacing w:val="-2"/>
          <w:w w:val="105"/>
        </w:rPr>
        <w:t> </w:t>
      </w:r>
      <w:r>
        <w:rPr>
          <w:color w:val="231F20"/>
          <w:w w:val="105"/>
        </w:rPr>
        <w:t>phân,</w:t>
      </w:r>
      <w:r>
        <w:rPr>
          <w:color w:val="231F20"/>
          <w:spacing w:val="-2"/>
          <w:w w:val="105"/>
        </w:rPr>
        <w:t> </w:t>
      </w:r>
      <w:r>
        <w:rPr>
          <w:color w:val="231F20"/>
          <w:w w:val="105"/>
        </w:rPr>
        <w:t>thời gian là thời phân, hai cái này đều là 24 bất tương ưng. Bất tương ưng, dùng cách nói ngày nay, gọi là khái niệm trừu tượng, vốn không có thật, là khái niệm sai lầm. Khái niệm này phàm phu có, Phật, Bồ tát không có.</w:t>
      </w:r>
    </w:p>
    <w:p>
      <w:pPr>
        <w:pStyle w:val="BodyText"/>
        <w:spacing w:line="297" w:lineRule="auto" w:before="146"/>
        <w:ind w:left="387" w:right="121" w:firstLine="453"/>
      </w:pPr>
      <w:r>
        <w:rPr>
          <w:color w:val="231F20"/>
          <w:w w:val="105"/>
        </w:rPr>
        <w:t>Ở đây quan trọng nhất là, </w:t>
      </w:r>
      <w:r>
        <w:rPr>
          <w:i/>
          <w:color w:val="231F20"/>
          <w:w w:val="105"/>
        </w:rPr>
        <w:t>“Hoành thụ vạn pháp thành</w:t>
      </w:r>
      <w:r>
        <w:rPr>
          <w:i/>
          <w:color w:val="231F20"/>
          <w:spacing w:val="40"/>
          <w:w w:val="105"/>
        </w:rPr>
        <w:t> </w:t>
      </w:r>
      <w:r>
        <w:rPr>
          <w:i/>
          <w:color w:val="231F20"/>
          <w:w w:val="105"/>
        </w:rPr>
        <w:t>vi</w:t>
      </w:r>
      <w:r>
        <w:rPr>
          <w:i/>
          <w:color w:val="231F20"/>
          <w:spacing w:val="-10"/>
          <w:w w:val="105"/>
        </w:rPr>
        <w:t> </w:t>
      </w:r>
      <w:r>
        <w:rPr>
          <w:i/>
          <w:color w:val="231F20"/>
          <w:w w:val="105"/>
        </w:rPr>
        <w:t>Nhất</w:t>
      </w:r>
      <w:r>
        <w:rPr>
          <w:i/>
          <w:color w:val="231F20"/>
          <w:spacing w:val="-10"/>
          <w:w w:val="105"/>
        </w:rPr>
        <w:t> </w:t>
      </w:r>
      <w:r>
        <w:rPr>
          <w:i/>
          <w:color w:val="231F20"/>
          <w:w w:val="105"/>
        </w:rPr>
        <w:t>đại</w:t>
      </w:r>
      <w:r>
        <w:rPr>
          <w:i/>
          <w:color w:val="231F20"/>
          <w:spacing w:val="-10"/>
          <w:w w:val="105"/>
        </w:rPr>
        <w:t> </w:t>
      </w:r>
      <w:r>
        <w:rPr>
          <w:i/>
          <w:color w:val="231F20"/>
          <w:w w:val="105"/>
        </w:rPr>
        <w:t>duyên</w:t>
      </w:r>
      <w:r>
        <w:rPr>
          <w:i/>
          <w:color w:val="231F20"/>
          <w:spacing w:val="-10"/>
          <w:w w:val="105"/>
        </w:rPr>
        <w:t> </w:t>
      </w:r>
      <w:r>
        <w:rPr>
          <w:i/>
          <w:color w:val="231F20"/>
          <w:w w:val="105"/>
        </w:rPr>
        <w:t>khởi”</w:t>
      </w:r>
      <w:r>
        <w:rPr>
          <w:color w:val="231F20"/>
          <w:w w:val="105"/>
        </w:rPr>
        <w:t>.</w:t>
      </w:r>
      <w:r>
        <w:rPr>
          <w:color w:val="231F20"/>
          <w:spacing w:val="-10"/>
          <w:w w:val="105"/>
        </w:rPr>
        <w:t> </w:t>
      </w:r>
      <w:r>
        <w:rPr>
          <w:color w:val="231F20"/>
          <w:w w:val="105"/>
        </w:rPr>
        <w:t>Nó</w:t>
      </w:r>
      <w:r>
        <w:rPr>
          <w:color w:val="231F20"/>
          <w:spacing w:val="-10"/>
          <w:w w:val="105"/>
        </w:rPr>
        <w:t> </w:t>
      </w:r>
      <w:r>
        <w:rPr>
          <w:color w:val="231F20"/>
          <w:w w:val="105"/>
        </w:rPr>
        <w:t>là</w:t>
      </w:r>
      <w:r>
        <w:rPr>
          <w:color w:val="231F20"/>
          <w:spacing w:val="-10"/>
          <w:w w:val="105"/>
        </w:rPr>
        <w:t> </w:t>
      </w:r>
      <w:r>
        <w:rPr>
          <w:color w:val="231F20"/>
          <w:w w:val="105"/>
        </w:rPr>
        <w:t>nhất</w:t>
      </w:r>
      <w:r>
        <w:rPr>
          <w:color w:val="231F20"/>
          <w:spacing w:val="-10"/>
          <w:w w:val="105"/>
        </w:rPr>
        <w:t> </w:t>
      </w:r>
      <w:r>
        <w:rPr>
          <w:color w:val="231F20"/>
          <w:w w:val="105"/>
        </w:rPr>
        <w:t>thể.</w:t>
      </w:r>
      <w:r>
        <w:rPr>
          <w:color w:val="231F20"/>
          <w:spacing w:val="-10"/>
          <w:w w:val="105"/>
        </w:rPr>
        <w:t> </w:t>
      </w:r>
      <w:r>
        <w:rPr>
          <w:color w:val="231F20"/>
          <w:w w:val="105"/>
        </w:rPr>
        <w:t>Ngày</w:t>
      </w:r>
      <w:r>
        <w:rPr>
          <w:color w:val="231F20"/>
          <w:spacing w:val="-10"/>
          <w:w w:val="105"/>
        </w:rPr>
        <w:t> </w:t>
      </w:r>
      <w:r>
        <w:rPr>
          <w:color w:val="231F20"/>
          <w:w w:val="105"/>
        </w:rPr>
        <w:t>nay,</w:t>
      </w:r>
      <w:r>
        <w:rPr>
          <w:color w:val="231F20"/>
          <w:spacing w:val="-10"/>
          <w:w w:val="105"/>
        </w:rPr>
        <w:t> </w:t>
      </w:r>
      <w:r>
        <w:rPr>
          <w:color w:val="231F20"/>
          <w:w w:val="105"/>
        </w:rPr>
        <w:t>chúng</w:t>
      </w:r>
      <w:r>
        <w:rPr>
          <w:color w:val="231F20"/>
          <w:spacing w:val="-10"/>
          <w:w w:val="105"/>
        </w:rPr>
        <w:t> </w:t>
      </w:r>
      <w:r>
        <w:rPr>
          <w:color w:val="231F20"/>
          <w:w w:val="105"/>
        </w:rPr>
        <w:t>ta tu</w:t>
      </w:r>
      <w:r>
        <w:rPr>
          <w:color w:val="231F20"/>
          <w:spacing w:val="-13"/>
          <w:w w:val="105"/>
        </w:rPr>
        <w:t> </w:t>
      </w:r>
      <w:r>
        <w:rPr>
          <w:color w:val="231F20"/>
          <w:w w:val="105"/>
        </w:rPr>
        <w:t>Lục</w:t>
      </w:r>
      <w:r>
        <w:rPr>
          <w:color w:val="231F20"/>
          <w:spacing w:val="-13"/>
          <w:w w:val="105"/>
        </w:rPr>
        <w:t> </w:t>
      </w:r>
      <w:r>
        <w:rPr>
          <w:color w:val="231F20"/>
          <w:w w:val="105"/>
        </w:rPr>
        <w:t>Hòa</w:t>
      </w:r>
      <w:r>
        <w:rPr>
          <w:color w:val="231F20"/>
          <w:spacing w:val="-13"/>
          <w:w w:val="105"/>
        </w:rPr>
        <w:t> </w:t>
      </w:r>
      <w:r>
        <w:rPr>
          <w:color w:val="231F20"/>
          <w:w w:val="105"/>
        </w:rPr>
        <w:t>Kính,</w:t>
      </w:r>
      <w:r>
        <w:rPr>
          <w:color w:val="231F20"/>
          <w:spacing w:val="-13"/>
          <w:w w:val="105"/>
        </w:rPr>
        <w:t> </w:t>
      </w:r>
      <w:r>
        <w:rPr>
          <w:color w:val="231F20"/>
          <w:w w:val="105"/>
        </w:rPr>
        <w:t>lấy</w:t>
      </w:r>
      <w:r>
        <w:rPr>
          <w:color w:val="231F20"/>
          <w:spacing w:val="-13"/>
          <w:w w:val="105"/>
        </w:rPr>
        <w:t> </w:t>
      </w:r>
      <w:r>
        <w:rPr>
          <w:color w:val="231F20"/>
          <w:w w:val="105"/>
        </w:rPr>
        <w:t>điều</w:t>
      </w:r>
      <w:r>
        <w:rPr>
          <w:color w:val="231F20"/>
          <w:spacing w:val="-13"/>
          <w:w w:val="105"/>
        </w:rPr>
        <w:t> </w:t>
      </w:r>
      <w:r>
        <w:rPr>
          <w:color w:val="231F20"/>
          <w:w w:val="105"/>
        </w:rPr>
        <w:t>này</w:t>
      </w:r>
      <w:r>
        <w:rPr>
          <w:color w:val="231F20"/>
          <w:spacing w:val="-13"/>
          <w:w w:val="105"/>
        </w:rPr>
        <w:t> </w:t>
      </w:r>
      <w:r>
        <w:rPr>
          <w:color w:val="231F20"/>
          <w:w w:val="105"/>
        </w:rPr>
        <w:t>coi</w:t>
      </w:r>
      <w:r>
        <w:rPr>
          <w:color w:val="231F20"/>
          <w:spacing w:val="-13"/>
          <w:w w:val="105"/>
        </w:rPr>
        <w:t> </w:t>
      </w:r>
      <w:r>
        <w:rPr>
          <w:color w:val="231F20"/>
          <w:w w:val="105"/>
        </w:rPr>
        <w:t>là</w:t>
      </w:r>
      <w:r>
        <w:rPr>
          <w:color w:val="231F20"/>
          <w:spacing w:val="-13"/>
          <w:w w:val="105"/>
        </w:rPr>
        <w:t> </w:t>
      </w:r>
      <w:r>
        <w:rPr>
          <w:color w:val="231F20"/>
          <w:w w:val="105"/>
        </w:rPr>
        <w:t>Kiến</w:t>
      </w:r>
      <w:r>
        <w:rPr>
          <w:color w:val="231F20"/>
          <w:spacing w:val="-13"/>
          <w:w w:val="105"/>
        </w:rPr>
        <w:t> </w:t>
      </w:r>
      <w:r>
        <w:rPr>
          <w:color w:val="231F20"/>
          <w:w w:val="105"/>
        </w:rPr>
        <w:t>hòa</w:t>
      </w:r>
      <w:r>
        <w:rPr>
          <w:color w:val="231F20"/>
          <w:spacing w:val="-13"/>
          <w:w w:val="105"/>
        </w:rPr>
        <w:t> </w:t>
      </w:r>
      <w:r>
        <w:rPr>
          <w:color w:val="231F20"/>
          <w:w w:val="105"/>
        </w:rPr>
        <w:t>đồng</w:t>
      </w:r>
      <w:r>
        <w:rPr>
          <w:color w:val="231F20"/>
          <w:spacing w:val="-13"/>
          <w:w w:val="105"/>
        </w:rPr>
        <w:t> </w:t>
      </w:r>
      <w:r>
        <w:rPr>
          <w:color w:val="231F20"/>
          <w:w w:val="105"/>
        </w:rPr>
        <w:t>giải.</w:t>
      </w:r>
      <w:r>
        <w:rPr>
          <w:color w:val="231F20"/>
          <w:spacing w:val="-13"/>
          <w:w w:val="105"/>
        </w:rPr>
        <w:t> </w:t>
      </w:r>
      <w:r>
        <w:rPr>
          <w:color w:val="231F20"/>
          <w:w w:val="105"/>
        </w:rPr>
        <w:t>Vũ trụ và ta là một thể, chúng sinh và ta là một thể, vạn vật và ta là một thể, tất cả con người với ta là một thể, đó là Hòa. Chúng</w:t>
      </w:r>
      <w:r>
        <w:rPr>
          <w:color w:val="231F20"/>
          <w:spacing w:val="-7"/>
          <w:w w:val="105"/>
        </w:rPr>
        <w:t> </w:t>
      </w:r>
      <w:r>
        <w:rPr>
          <w:color w:val="231F20"/>
          <w:w w:val="105"/>
        </w:rPr>
        <w:t>ta</w:t>
      </w:r>
      <w:r>
        <w:rPr>
          <w:color w:val="231F20"/>
          <w:spacing w:val="-9"/>
          <w:w w:val="105"/>
        </w:rPr>
        <w:t> </w:t>
      </w:r>
      <w:r>
        <w:rPr>
          <w:color w:val="231F20"/>
          <w:w w:val="105"/>
        </w:rPr>
        <w:t>lấy</w:t>
      </w:r>
      <w:r>
        <w:rPr>
          <w:color w:val="231F20"/>
          <w:spacing w:val="-9"/>
          <w:w w:val="105"/>
        </w:rPr>
        <w:t> </w:t>
      </w:r>
      <w:r>
        <w:rPr>
          <w:color w:val="231F20"/>
          <w:w w:val="105"/>
        </w:rPr>
        <w:t>Nhất</w:t>
      </w:r>
      <w:r>
        <w:rPr>
          <w:color w:val="231F20"/>
          <w:spacing w:val="-9"/>
          <w:w w:val="105"/>
        </w:rPr>
        <w:t> </w:t>
      </w:r>
      <w:r>
        <w:rPr>
          <w:color w:val="231F20"/>
          <w:w w:val="105"/>
        </w:rPr>
        <w:t>đại</w:t>
      </w:r>
      <w:r>
        <w:rPr>
          <w:color w:val="231F20"/>
          <w:spacing w:val="-9"/>
          <w:w w:val="105"/>
        </w:rPr>
        <w:t> </w:t>
      </w:r>
      <w:r>
        <w:rPr>
          <w:color w:val="231F20"/>
          <w:w w:val="105"/>
        </w:rPr>
        <w:t>duyên</w:t>
      </w:r>
      <w:r>
        <w:rPr>
          <w:color w:val="231F20"/>
          <w:spacing w:val="-9"/>
          <w:w w:val="105"/>
        </w:rPr>
        <w:t> </w:t>
      </w:r>
      <w:r>
        <w:rPr>
          <w:color w:val="231F20"/>
          <w:w w:val="105"/>
        </w:rPr>
        <w:t>khởi</w:t>
      </w:r>
      <w:r>
        <w:rPr>
          <w:color w:val="231F20"/>
          <w:spacing w:val="-7"/>
          <w:w w:val="105"/>
        </w:rPr>
        <w:t> </w:t>
      </w:r>
      <w:r>
        <w:rPr>
          <w:color w:val="231F20"/>
          <w:w w:val="105"/>
        </w:rPr>
        <w:t>của</w:t>
      </w:r>
      <w:r>
        <w:rPr>
          <w:color w:val="231F20"/>
          <w:spacing w:val="-9"/>
          <w:w w:val="105"/>
        </w:rPr>
        <w:t> </w:t>
      </w:r>
      <w:r>
        <w:rPr>
          <w:color w:val="231F20"/>
          <w:w w:val="105"/>
        </w:rPr>
        <w:t>vũ</w:t>
      </w:r>
      <w:r>
        <w:rPr>
          <w:color w:val="231F20"/>
          <w:spacing w:val="-9"/>
          <w:w w:val="105"/>
        </w:rPr>
        <w:t> </w:t>
      </w:r>
      <w:r>
        <w:rPr>
          <w:color w:val="231F20"/>
          <w:w w:val="105"/>
        </w:rPr>
        <w:t>trụ,</w:t>
      </w:r>
      <w:r>
        <w:rPr>
          <w:color w:val="231F20"/>
          <w:spacing w:val="-9"/>
          <w:w w:val="105"/>
        </w:rPr>
        <w:t> </w:t>
      </w:r>
      <w:r>
        <w:rPr>
          <w:color w:val="231F20"/>
          <w:w w:val="105"/>
        </w:rPr>
        <w:t>dùng</w:t>
      </w:r>
      <w:r>
        <w:rPr>
          <w:color w:val="231F20"/>
          <w:spacing w:val="-9"/>
          <w:w w:val="105"/>
        </w:rPr>
        <w:t> </w:t>
      </w:r>
      <w:r>
        <w:rPr>
          <w:color w:val="231F20"/>
          <w:w w:val="105"/>
        </w:rPr>
        <w:t>thân</w:t>
      </w:r>
      <w:r>
        <w:rPr>
          <w:color w:val="231F20"/>
          <w:spacing w:val="-9"/>
          <w:w w:val="105"/>
        </w:rPr>
        <w:t> </w:t>
      </w:r>
      <w:r>
        <w:rPr>
          <w:color w:val="231F20"/>
          <w:w w:val="105"/>
        </w:rPr>
        <w:t>làm ví</w:t>
      </w:r>
      <w:r>
        <w:rPr>
          <w:color w:val="231F20"/>
          <w:spacing w:val="-1"/>
          <w:w w:val="105"/>
        </w:rPr>
        <w:t> </w:t>
      </w:r>
      <w:r>
        <w:rPr>
          <w:color w:val="231F20"/>
          <w:w w:val="105"/>
        </w:rPr>
        <w:t>dụ,</w:t>
      </w:r>
      <w:r>
        <w:rPr>
          <w:color w:val="231F20"/>
          <w:spacing w:val="-1"/>
          <w:w w:val="105"/>
        </w:rPr>
        <w:t> </w:t>
      </w:r>
      <w:r>
        <w:rPr>
          <w:color w:val="231F20"/>
          <w:w w:val="105"/>
        </w:rPr>
        <w:t>như</w:t>
      </w:r>
      <w:r>
        <w:rPr>
          <w:color w:val="231F20"/>
          <w:spacing w:val="-1"/>
          <w:w w:val="105"/>
        </w:rPr>
        <w:t> </w:t>
      </w:r>
      <w:r>
        <w:rPr>
          <w:color w:val="231F20"/>
          <w:w w:val="105"/>
        </w:rPr>
        <w:t>thân</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bên</w:t>
      </w:r>
      <w:r>
        <w:rPr>
          <w:color w:val="231F20"/>
          <w:spacing w:val="-1"/>
          <w:w w:val="105"/>
        </w:rPr>
        <w:t> </w:t>
      </w:r>
      <w:r>
        <w:rPr>
          <w:color w:val="231F20"/>
          <w:w w:val="105"/>
        </w:rPr>
        <w:t>ngoài</w:t>
      </w:r>
      <w:r>
        <w:rPr>
          <w:color w:val="231F20"/>
          <w:spacing w:val="-1"/>
          <w:w w:val="105"/>
        </w:rPr>
        <w:t> </w:t>
      </w:r>
      <w:r>
        <w:rPr>
          <w:color w:val="231F20"/>
          <w:w w:val="105"/>
        </w:rPr>
        <w:t>có</w:t>
      </w:r>
      <w:r>
        <w:rPr>
          <w:color w:val="231F20"/>
          <w:spacing w:val="-1"/>
          <w:w w:val="105"/>
        </w:rPr>
        <w:t> </w:t>
      </w:r>
      <w:r>
        <w:rPr>
          <w:color w:val="231F20"/>
          <w:w w:val="105"/>
        </w:rPr>
        <w:t>ngũ</w:t>
      </w:r>
      <w:r>
        <w:rPr>
          <w:color w:val="231F20"/>
          <w:spacing w:val="-1"/>
          <w:w w:val="105"/>
        </w:rPr>
        <w:t> </w:t>
      </w:r>
      <w:r>
        <w:rPr>
          <w:color w:val="231F20"/>
          <w:w w:val="105"/>
        </w:rPr>
        <w:t>quan:</w:t>
      </w:r>
      <w:r>
        <w:rPr>
          <w:color w:val="231F20"/>
          <w:spacing w:val="-1"/>
          <w:w w:val="105"/>
        </w:rPr>
        <w:t> </w:t>
      </w:r>
      <w:r>
        <w:rPr>
          <w:color w:val="231F20"/>
          <w:w w:val="105"/>
        </w:rPr>
        <w:t>nhãn,</w:t>
      </w:r>
      <w:r>
        <w:rPr>
          <w:color w:val="231F20"/>
          <w:spacing w:val="-1"/>
          <w:w w:val="105"/>
        </w:rPr>
        <w:t> </w:t>
      </w:r>
      <w:r>
        <w:rPr>
          <w:color w:val="231F20"/>
          <w:w w:val="105"/>
        </w:rPr>
        <w:t>nhĩ, tỷ,</w:t>
      </w:r>
      <w:r>
        <w:rPr>
          <w:color w:val="231F20"/>
          <w:spacing w:val="-12"/>
          <w:w w:val="105"/>
        </w:rPr>
        <w:t> </w:t>
      </w:r>
      <w:r>
        <w:rPr>
          <w:color w:val="231F20"/>
          <w:w w:val="105"/>
        </w:rPr>
        <w:t>thiệt,</w:t>
      </w:r>
      <w:r>
        <w:rPr>
          <w:color w:val="231F20"/>
          <w:spacing w:val="-12"/>
          <w:w w:val="105"/>
        </w:rPr>
        <w:t> </w:t>
      </w:r>
      <w:r>
        <w:rPr>
          <w:color w:val="231F20"/>
          <w:w w:val="105"/>
        </w:rPr>
        <w:t>thân.</w:t>
      </w:r>
      <w:r>
        <w:rPr>
          <w:color w:val="231F20"/>
          <w:spacing w:val="-12"/>
          <w:w w:val="105"/>
        </w:rPr>
        <w:t> </w:t>
      </w:r>
      <w:r>
        <w:rPr>
          <w:color w:val="231F20"/>
          <w:w w:val="105"/>
        </w:rPr>
        <w:t>Trong</w:t>
      </w:r>
      <w:r>
        <w:rPr>
          <w:color w:val="231F20"/>
          <w:spacing w:val="-12"/>
          <w:w w:val="105"/>
        </w:rPr>
        <w:t> </w:t>
      </w:r>
      <w:r>
        <w:rPr>
          <w:color w:val="231F20"/>
          <w:w w:val="105"/>
        </w:rPr>
        <w:t>thân</w:t>
      </w:r>
      <w:r>
        <w:rPr>
          <w:color w:val="231F20"/>
          <w:spacing w:val="-12"/>
          <w:w w:val="105"/>
        </w:rPr>
        <w:t> </w:t>
      </w:r>
      <w:r>
        <w:rPr>
          <w:color w:val="231F20"/>
          <w:w w:val="105"/>
        </w:rPr>
        <w:t>có</w:t>
      </w:r>
      <w:r>
        <w:rPr>
          <w:color w:val="231F20"/>
          <w:spacing w:val="-12"/>
          <w:w w:val="105"/>
        </w:rPr>
        <w:t> </w:t>
      </w:r>
      <w:r>
        <w:rPr>
          <w:color w:val="231F20"/>
          <w:w w:val="105"/>
        </w:rPr>
        <w:t>ngũ</w:t>
      </w:r>
      <w:r>
        <w:rPr>
          <w:color w:val="231F20"/>
          <w:spacing w:val="-12"/>
          <w:w w:val="105"/>
        </w:rPr>
        <w:t> </w:t>
      </w:r>
      <w:r>
        <w:rPr>
          <w:color w:val="231F20"/>
          <w:w w:val="105"/>
        </w:rPr>
        <w:t>tạng,</w:t>
      </w:r>
      <w:r>
        <w:rPr>
          <w:color w:val="231F20"/>
          <w:spacing w:val="-12"/>
          <w:w w:val="105"/>
        </w:rPr>
        <w:t> </w:t>
      </w:r>
      <w:r>
        <w:rPr>
          <w:color w:val="231F20"/>
          <w:w w:val="105"/>
        </w:rPr>
        <w:t>lục</w:t>
      </w:r>
      <w:r>
        <w:rPr>
          <w:color w:val="231F20"/>
          <w:spacing w:val="-12"/>
          <w:w w:val="105"/>
        </w:rPr>
        <w:t> </w:t>
      </w:r>
      <w:r>
        <w:rPr>
          <w:color w:val="231F20"/>
          <w:w w:val="105"/>
        </w:rPr>
        <w:t>phủ,</w:t>
      </w:r>
      <w:r>
        <w:rPr>
          <w:color w:val="231F20"/>
          <w:spacing w:val="-12"/>
          <w:w w:val="105"/>
        </w:rPr>
        <w:t> </w:t>
      </w:r>
      <w:r>
        <w:rPr>
          <w:color w:val="231F20"/>
          <w:w w:val="105"/>
        </w:rPr>
        <w:t>rất</w:t>
      </w:r>
      <w:r>
        <w:rPr>
          <w:color w:val="231F20"/>
          <w:spacing w:val="-12"/>
          <w:w w:val="105"/>
        </w:rPr>
        <w:t> </w:t>
      </w:r>
      <w:r>
        <w:rPr>
          <w:color w:val="231F20"/>
          <w:w w:val="105"/>
        </w:rPr>
        <w:t>nhiều</w:t>
      </w:r>
      <w:r>
        <w:rPr>
          <w:color w:val="231F20"/>
          <w:spacing w:val="-12"/>
          <w:w w:val="105"/>
        </w:rPr>
        <w:t> </w:t>
      </w:r>
      <w:r>
        <w:rPr>
          <w:color w:val="231F20"/>
          <w:w w:val="105"/>
        </w:rPr>
        <w:t>khí quản.</w:t>
      </w:r>
      <w:r>
        <w:rPr>
          <w:color w:val="231F20"/>
          <w:spacing w:val="-8"/>
          <w:w w:val="105"/>
        </w:rPr>
        <w:t> </w:t>
      </w:r>
      <w:r>
        <w:rPr>
          <w:color w:val="231F20"/>
          <w:w w:val="105"/>
        </w:rPr>
        <w:t>Thực</w:t>
      </w:r>
      <w:r>
        <w:rPr>
          <w:color w:val="231F20"/>
          <w:spacing w:val="-8"/>
          <w:w w:val="105"/>
        </w:rPr>
        <w:t> </w:t>
      </w:r>
      <w:r>
        <w:rPr>
          <w:color w:val="231F20"/>
          <w:w w:val="105"/>
        </w:rPr>
        <w:t>tế</w:t>
      </w:r>
      <w:r>
        <w:rPr>
          <w:color w:val="231F20"/>
          <w:spacing w:val="-8"/>
          <w:w w:val="105"/>
        </w:rPr>
        <w:t> </w:t>
      </w:r>
      <w:r>
        <w:rPr>
          <w:color w:val="231F20"/>
          <w:w w:val="105"/>
        </w:rPr>
        <w:t>mà</w:t>
      </w:r>
      <w:r>
        <w:rPr>
          <w:color w:val="231F20"/>
          <w:spacing w:val="-8"/>
          <w:w w:val="105"/>
        </w:rPr>
        <w:t> </w:t>
      </w:r>
      <w:r>
        <w:rPr>
          <w:color w:val="231F20"/>
          <w:w w:val="105"/>
        </w:rPr>
        <w:t>nói</w:t>
      </w:r>
      <w:r>
        <w:rPr>
          <w:color w:val="231F20"/>
          <w:spacing w:val="-8"/>
          <w:w w:val="105"/>
        </w:rPr>
        <w:t> </w:t>
      </w:r>
      <w:r>
        <w:rPr>
          <w:color w:val="231F20"/>
          <w:w w:val="105"/>
        </w:rPr>
        <w:t>là</w:t>
      </w:r>
      <w:r>
        <w:rPr>
          <w:color w:val="231F20"/>
          <w:spacing w:val="-8"/>
          <w:w w:val="105"/>
        </w:rPr>
        <w:t> </w:t>
      </w:r>
      <w:r>
        <w:rPr>
          <w:color w:val="231F20"/>
          <w:w w:val="105"/>
        </w:rPr>
        <w:t>Y,</w:t>
      </w:r>
      <w:r>
        <w:rPr>
          <w:color w:val="231F20"/>
          <w:spacing w:val="-8"/>
          <w:w w:val="105"/>
        </w:rPr>
        <w:t> </w:t>
      </w:r>
      <w:r>
        <w:rPr>
          <w:color w:val="231F20"/>
          <w:w w:val="105"/>
        </w:rPr>
        <w:t>Chính</w:t>
      </w:r>
      <w:r>
        <w:rPr>
          <w:color w:val="231F20"/>
          <w:spacing w:val="-8"/>
          <w:w w:val="105"/>
        </w:rPr>
        <w:t> </w:t>
      </w:r>
      <w:r>
        <w:rPr>
          <w:color w:val="231F20"/>
          <w:w w:val="105"/>
        </w:rPr>
        <w:t>không</w:t>
      </w:r>
      <w:r>
        <w:rPr>
          <w:color w:val="231F20"/>
          <w:spacing w:val="-8"/>
          <w:w w:val="105"/>
        </w:rPr>
        <w:t> </w:t>
      </w:r>
      <w:r>
        <w:rPr>
          <w:color w:val="231F20"/>
          <w:w w:val="105"/>
        </w:rPr>
        <w:t>hai.</w:t>
      </w:r>
    </w:p>
    <w:p>
      <w:pPr>
        <w:pStyle w:val="BodyText"/>
        <w:spacing w:line="297" w:lineRule="auto" w:before="145"/>
        <w:ind w:left="387" w:right="121" w:firstLine="453"/>
      </w:pPr>
      <w:r>
        <w:rPr>
          <w:color w:val="231F20"/>
          <w:w w:val="110"/>
        </w:rPr>
        <w:t>Ngũ</w:t>
      </w:r>
      <w:r>
        <w:rPr>
          <w:color w:val="231F20"/>
          <w:spacing w:val="-20"/>
          <w:w w:val="110"/>
        </w:rPr>
        <w:t> </w:t>
      </w:r>
      <w:r>
        <w:rPr>
          <w:color w:val="231F20"/>
          <w:w w:val="110"/>
        </w:rPr>
        <w:t>quan</w:t>
      </w:r>
      <w:r>
        <w:rPr>
          <w:color w:val="231F20"/>
          <w:spacing w:val="-20"/>
          <w:w w:val="110"/>
        </w:rPr>
        <w:t> </w:t>
      </w:r>
      <w:r>
        <w:rPr>
          <w:color w:val="231F20"/>
          <w:w w:val="110"/>
        </w:rPr>
        <w:t>và</w:t>
      </w:r>
      <w:r>
        <w:rPr>
          <w:color w:val="231F20"/>
          <w:spacing w:val="-20"/>
          <w:w w:val="110"/>
        </w:rPr>
        <w:t> </w:t>
      </w:r>
      <w:r>
        <w:rPr>
          <w:color w:val="231F20"/>
          <w:w w:val="110"/>
        </w:rPr>
        <w:t>ngũ</w:t>
      </w:r>
      <w:r>
        <w:rPr>
          <w:color w:val="231F20"/>
          <w:spacing w:val="-20"/>
          <w:w w:val="110"/>
        </w:rPr>
        <w:t> </w:t>
      </w:r>
      <w:r>
        <w:rPr>
          <w:color w:val="231F20"/>
          <w:w w:val="110"/>
        </w:rPr>
        <w:t>tạng,</w:t>
      </w:r>
      <w:r>
        <w:rPr>
          <w:color w:val="231F20"/>
          <w:spacing w:val="-20"/>
          <w:w w:val="110"/>
        </w:rPr>
        <w:t> </w:t>
      </w:r>
      <w:r>
        <w:rPr>
          <w:color w:val="231F20"/>
          <w:w w:val="110"/>
        </w:rPr>
        <w:t>lục</w:t>
      </w:r>
      <w:r>
        <w:rPr>
          <w:color w:val="231F20"/>
          <w:spacing w:val="-20"/>
          <w:w w:val="110"/>
        </w:rPr>
        <w:t> </w:t>
      </w:r>
      <w:r>
        <w:rPr>
          <w:color w:val="231F20"/>
          <w:w w:val="110"/>
        </w:rPr>
        <w:t>phủ</w:t>
      </w:r>
      <w:r>
        <w:rPr>
          <w:color w:val="231F20"/>
          <w:spacing w:val="-20"/>
          <w:w w:val="110"/>
        </w:rPr>
        <w:t> </w:t>
      </w:r>
      <w:r>
        <w:rPr>
          <w:color w:val="231F20"/>
          <w:w w:val="110"/>
        </w:rPr>
        <w:t>bên</w:t>
      </w:r>
      <w:r>
        <w:rPr>
          <w:color w:val="231F20"/>
          <w:spacing w:val="-20"/>
          <w:w w:val="110"/>
        </w:rPr>
        <w:t> </w:t>
      </w:r>
      <w:r>
        <w:rPr>
          <w:color w:val="231F20"/>
          <w:w w:val="110"/>
        </w:rPr>
        <w:t>trong,</w:t>
      </w:r>
      <w:r>
        <w:rPr>
          <w:color w:val="231F20"/>
          <w:spacing w:val="-20"/>
          <w:w w:val="110"/>
        </w:rPr>
        <w:t> </w:t>
      </w:r>
      <w:r>
        <w:rPr>
          <w:color w:val="231F20"/>
          <w:w w:val="110"/>
        </w:rPr>
        <w:t>do</w:t>
      </w:r>
      <w:r>
        <w:rPr>
          <w:color w:val="231F20"/>
          <w:spacing w:val="-20"/>
          <w:w w:val="110"/>
        </w:rPr>
        <w:t> </w:t>
      </w:r>
      <w:r>
        <w:rPr>
          <w:color w:val="231F20"/>
          <w:w w:val="110"/>
        </w:rPr>
        <w:t>cái</w:t>
      </w:r>
      <w:r>
        <w:rPr>
          <w:color w:val="231F20"/>
          <w:spacing w:val="-20"/>
          <w:w w:val="110"/>
        </w:rPr>
        <w:t> </w:t>
      </w:r>
      <w:r>
        <w:rPr>
          <w:color w:val="231F20"/>
          <w:w w:val="110"/>
        </w:rPr>
        <w:t>gì</w:t>
      </w:r>
      <w:r>
        <w:rPr>
          <w:color w:val="231F20"/>
          <w:spacing w:val="-20"/>
          <w:w w:val="110"/>
        </w:rPr>
        <w:t> </w:t>
      </w:r>
      <w:r>
        <w:rPr>
          <w:color w:val="231F20"/>
          <w:w w:val="110"/>
        </w:rPr>
        <w:t>hợp </w:t>
      </w:r>
      <w:r>
        <w:rPr>
          <w:color w:val="231F20"/>
        </w:rPr>
        <w:t>thành?</w:t>
      </w:r>
      <w:r>
        <w:rPr>
          <w:color w:val="231F20"/>
          <w:spacing w:val="-3"/>
        </w:rPr>
        <w:t> </w:t>
      </w:r>
      <w:r>
        <w:rPr>
          <w:color w:val="231F20"/>
        </w:rPr>
        <w:t>Do</w:t>
      </w:r>
      <w:r>
        <w:rPr>
          <w:color w:val="231F20"/>
          <w:spacing w:val="-3"/>
        </w:rPr>
        <w:t> </w:t>
      </w:r>
      <w:r>
        <w:rPr>
          <w:color w:val="231F20"/>
        </w:rPr>
        <w:t>tế</w:t>
      </w:r>
      <w:r>
        <w:rPr>
          <w:color w:val="231F20"/>
          <w:spacing w:val="-3"/>
        </w:rPr>
        <w:t> </w:t>
      </w:r>
      <w:r>
        <w:rPr>
          <w:color w:val="231F20"/>
        </w:rPr>
        <w:t>bào</w:t>
      </w:r>
      <w:r>
        <w:rPr>
          <w:color w:val="231F20"/>
          <w:spacing w:val="-3"/>
        </w:rPr>
        <w:t> </w:t>
      </w:r>
      <w:r>
        <w:rPr>
          <w:color w:val="231F20"/>
        </w:rPr>
        <w:t>hợp</w:t>
      </w:r>
      <w:r>
        <w:rPr>
          <w:color w:val="231F20"/>
          <w:spacing w:val="-3"/>
        </w:rPr>
        <w:t> </w:t>
      </w:r>
      <w:r>
        <w:rPr>
          <w:color w:val="231F20"/>
        </w:rPr>
        <w:t>thành.</w:t>
      </w:r>
      <w:r>
        <w:rPr>
          <w:color w:val="231F20"/>
          <w:spacing w:val="-3"/>
        </w:rPr>
        <w:t> </w:t>
      </w:r>
      <w:r>
        <w:rPr>
          <w:color w:val="231F20"/>
        </w:rPr>
        <w:t>Tế</w:t>
      </w:r>
      <w:r>
        <w:rPr>
          <w:color w:val="231F20"/>
          <w:spacing w:val="-3"/>
        </w:rPr>
        <w:t> </w:t>
      </w:r>
      <w:r>
        <w:rPr>
          <w:color w:val="231F20"/>
        </w:rPr>
        <w:t>bào</w:t>
      </w:r>
      <w:r>
        <w:rPr>
          <w:color w:val="231F20"/>
          <w:spacing w:val="-3"/>
        </w:rPr>
        <w:t> </w:t>
      </w:r>
      <w:r>
        <w:rPr>
          <w:color w:val="231F20"/>
        </w:rPr>
        <w:t>chia</w:t>
      </w:r>
      <w:r>
        <w:rPr>
          <w:color w:val="231F20"/>
          <w:spacing w:val="-3"/>
        </w:rPr>
        <w:t> </w:t>
      </w:r>
      <w:r>
        <w:rPr>
          <w:color w:val="231F20"/>
        </w:rPr>
        <w:t>nhỏ</w:t>
      </w:r>
      <w:r>
        <w:rPr>
          <w:color w:val="231F20"/>
          <w:spacing w:val="-3"/>
        </w:rPr>
        <w:t> </w:t>
      </w:r>
      <w:r>
        <w:rPr>
          <w:color w:val="231F20"/>
        </w:rPr>
        <w:t>ra</w:t>
      </w:r>
      <w:r>
        <w:rPr>
          <w:color w:val="231F20"/>
          <w:spacing w:val="-3"/>
        </w:rPr>
        <w:t> </w:t>
      </w:r>
      <w:r>
        <w:rPr>
          <w:color w:val="231F20"/>
        </w:rPr>
        <w:t>là</w:t>
      </w:r>
      <w:r>
        <w:rPr>
          <w:color w:val="231F20"/>
          <w:spacing w:val="-3"/>
        </w:rPr>
        <w:t> </w:t>
      </w:r>
      <w:r>
        <w:rPr>
          <w:color w:val="231F20"/>
        </w:rPr>
        <w:t>phân</w:t>
      </w:r>
      <w:r>
        <w:rPr>
          <w:color w:val="231F20"/>
          <w:spacing w:val="-3"/>
        </w:rPr>
        <w:t> </w:t>
      </w:r>
      <w:r>
        <w:rPr>
          <w:color w:val="231F20"/>
        </w:rPr>
        <w:t>tử</w:t>
      </w:r>
      <w:r>
        <w:rPr>
          <w:color w:val="231F20"/>
          <w:spacing w:val="-3"/>
        </w:rPr>
        <w:t> </w:t>
      </w:r>
      <w:r>
        <w:rPr>
          <w:color w:val="231F20"/>
        </w:rPr>
        <w:t>hợp </w:t>
      </w:r>
      <w:r>
        <w:rPr>
          <w:color w:val="231F20"/>
          <w:w w:val="105"/>
        </w:rPr>
        <w:t>thành. Phân tử chia nhỏ ra là nguyên tử hợp thành. Nguyên tử</w:t>
      </w:r>
      <w:r>
        <w:rPr>
          <w:color w:val="231F20"/>
          <w:spacing w:val="-7"/>
          <w:w w:val="105"/>
        </w:rPr>
        <w:t> </w:t>
      </w:r>
      <w:r>
        <w:rPr>
          <w:color w:val="231F20"/>
          <w:w w:val="105"/>
        </w:rPr>
        <w:t>chia</w:t>
      </w:r>
      <w:r>
        <w:rPr>
          <w:color w:val="231F20"/>
          <w:spacing w:val="-6"/>
          <w:w w:val="105"/>
        </w:rPr>
        <w:t> </w:t>
      </w:r>
      <w:r>
        <w:rPr>
          <w:color w:val="231F20"/>
          <w:w w:val="105"/>
        </w:rPr>
        <w:t>nhỏ</w:t>
      </w:r>
      <w:r>
        <w:rPr>
          <w:color w:val="231F20"/>
          <w:spacing w:val="-6"/>
          <w:w w:val="105"/>
        </w:rPr>
        <w:t> </w:t>
      </w:r>
      <w:r>
        <w:rPr>
          <w:color w:val="231F20"/>
          <w:w w:val="105"/>
        </w:rPr>
        <w:t>ra</w:t>
      </w:r>
      <w:r>
        <w:rPr>
          <w:color w:val="231F20"/>
          <w:spacing w:val="-7"/>
          <w:w w:val="105"/>
        </w:rPr>
        <w:t> </w:t>
      </w:r>
      <w:r>
        <w:rPr>
          <w:color w:val="231F20"/>
          <w:w w:val="105"/>
        </w:rPr>
        <w:t>là</w:t>
      </w:r>
      <w:r>
        <w:rPr>
          <w:color w:val="231F20"/>
          <w:spacing w:val="-6"/>
          <w:w w:val="105"/>
        </w:rPr>
        <w:t> </w:t>
      </w:r>
      <w:r>
        <w:rPr>
          <w:color w:val="231F20"/>
          <w:w w:val="105"/>
        </w:rPr>
        <w:t>lạp</w:t>
      </w:r>
      <w:r>
        <w:rPr>
          <w:color w:val="231F20"/>
          <w:spacing w:val="-6"/>
          <w:w w:val="105"/>
        </w:rPr>
        <w:t> </w:t>
      </w:r>
      <w:r>
        <w:rPr>
          <w:color w:val="231F20"/>
          <w:w w:val="105"/>
        </w:rPr>
        <w:t>tử</w:t>
      </w:r>
      <w:r>
        <w:rPr>
          <w:color w:val="231F20"/>
          <w:spacing w:val="-7"/>
          <w:w w:val="105"/>
        </w:rPr>
        <w:t> </w:t>
      </w:r>
      <w:r>
        <w:rPr>
          <w:color w:val="231F20"/>
          <w:w w:val="105"/>
        </w:rPr>
        <w:t>hợp</w:t>
      </w:r>
      <w:r>
        <w:rPr>
          <w:color w:val="231F20"/>
          <w:spacing w:val="-6"/>
          <w:w w:val="105"/>
        </w:rPr>
        <w:t> </w:t>
      </w:r>
      <w:r>
        <w:rPr>
          <w:color w:val="231F20"/>
          <w:w w:val="105"/>
        </w:rPr>
        <w:t>thành.</w:t>
      </w:r>
      <w:r>
        <w:rPr>
          <w:color w:val="231F20"/>
          <w:spacing w:val="-6"/>
          <w:w w:val="105"/>
        </w:rPr>
        <w:t> </w:t>
      </w:r>
      <w:r>
        <w:rPr>
          <w:color w:val="231F20"/>
          <w:w w:val="105"/>
        </w:rPr>
        <w:t>Đoạn</w:t>
      </w:r>
      <w:r>
        <w:rPr>
          <w:color w:val="231F20"/>
          <w:spacing w:val="-7"/>
          <w:w w:val="105"/>
        </w:rPr>
        <w:t> </w:t>
      </w:r>
      <w:r>
        <w:rPr>
          <w:color w:val="231F20"/>
          <w:w w:val="105"/>
        </w:rPr>
        <w:t>trước,</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7"/>
          <w:w w:val="105"/>
        </w:rPr>
        <w:t> </w:t>
      </w:r>
      <w:r>
        <w:rPr>
          <w:color w:val="231F20"/>
          <w:spacing w:val="-5"/>
          <w:w w:val="105"/>
        </w:rPr>
        <w:t>học</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5"/>
      </w:pPr>
      <w:r>
        <w:rPr>
          <w:color w:val="231F20"/>
          <w:w w:val="105"/>
        </w:rPr>
        <w:t>qua, mỗi lạp tử đều rất nhỏ, hiện tượng vật chất rất nhỏ, nó tương tức tương dung, tất cả tin tức trong biến pháp giới</w:t>
      </w:r>
      <w:r>
        <w:rPr>
          <w:color w:val="231F20"/>
          <w:spacing w:val="80"/>
          <w:w w:val="105"/>
        </w:rPr>
        <w:t> </w:t>
      </w:r>
      <w:r>
        <w:rPr>
          <w:color w:val="231F20"/>
          <w:w w:val="105"/>
        </w:rPr>
        <w:t>hư không giới đều ở trong đó. Vì thế, trong mỗi lạp tử đều có mười pháp giới Y chính trang nghiêm hoàn chỉnh. Đoạn trước,</w:t>
      </w:r>
      <w:r>
        <w:rPr>
          <w:color w:val="231F20"/>
          <w:spacing w:val="-4"/>
          <w:w w:val="105"/>
        </w:rPr>
        <w:t> </w:t>
      </w: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có</w:t>
      </w:r>
      <w:r>
        <w:rPr>
          <w:color w:val="231F20"/>
          <w:spacing w:val="-6"/>
          <w:w w:val="105"/>
        </w:rPr>
        <w:t> </w:t>
      </w:r>
      <w:r>
        <w:rPr>
          <w:color w:val="231F20"/>
          <w:w w:val="105"/>
        </w:rPr>
        <w:t>học</w:t>
      </w:r>
      <w:r>
        <w:rPr>
          <w:color w:val="231F20"/>
          <w:spacing w:val="-4"/>
          <w:w w:val="105"/>
        </w:rPr>
        <w:t> </w:t>
      </w:r>
      <w:r>
        <w:rPr>
          <w:color w:val="231F20"/>
          <w:w w:val="105"/>
        </w:rPr>
        <w:t>qua,</w:t>
      </w:r>
      <w:r>
        <w:rPr>
          <w:color w:val="231F20"/>
          <w:spacing w:val="-4"/>
          <w:w w:val="105"/>
        </w:rPr>
        <w:t> </w:t>
      </w:r>
      <w:r>
        <w:rPr>
          <w:color w:val="231F20"/>
          <w:w w:val="105"/>
        </w:rPr>
        <w:t>là</w:t>
      </w:r>
      <w:r>
        <w:rPr>
          <w:color w:val="231F20"/>
          <w:spacing w:val="-4"/>
          <w:w w:val="105"/>
        </w:rPr>
        <w:t> </w:t>
      </w:r>
      <w:r>
        <w:rPr>
          <w:color w:val="231F20"/>
          <w:w w:val="105"/>
        </w:rPr>
        <w:t>sự</w:t>
      </w:r>
      <w:r>
        <w:rPr>
          <w:color w:val="231F20"/>
          <w:spacing w:val="-4"/>
          <w:w w:val="105"/>
        </w:rPr>
        <w:t> </w:t>
      </w:r>
      <w:r>
        <w:rPr>
          <w:color w:val="231F20"/>
          <w:w w:val="105"/>
        </w:rPr>
        <w:t>thật</w:t>
      </w:r>
      <w:r>
        <w:rPr>
          <w:color w:val="231F20"/>
          <w:spacing w:val="-4"/>
          <w:w w:val="105"/>
        </w:rPr>
        <w:t> </w:t>
      </w:r>
      <w:r>
        <w:rPr>
          <w:color w:val="231F20"/>
          <w:w w:val="105"/>
        </w:rPr>
        <w:t>không</w:t>
      </w:r>
      <w:r>
        <w:rPr>
          <w:color w:val="231F20"/>
          <w:spacing w:val="-6"/>
          <w:w w:val="105"/>
        </w:rPr>
        <w:t> </w:t>
      </w:r>
      <w:r>
        <w:rPr>
          <w:color w:val="231F20"/>
          <w:w w:val="105"/>
        </w:rPr>
        <w:t>giả</w:t>
      </w:r>
      <w:r>
        <w:rPr>
          <w:color w:val="231F20"/>
          <w:spacing w:val="-4"/>
          <w:w w:val="105"/>
        </w:rPr>
        <w:t> </w:t>
      </w:r>
      <w:r>
        <w:rPr>
          <w:color w:val="231F20"/>
          <w:w w:val="105"/>
        </w:rPr>
        <w:t>dối</w:t>
      </w:r>
      <w:r>
        <w:rPr>
          <w:color w:val="231F20"/>
          <w:spacing w:val="-6"/>
          <w:w w:val="105"/>
        </w:rPr>
        <w:t> </w:t>
      </w:r>
      <w:r>
        <w:rPr>
          <w:color w:val="231F20"/>
          <w:w w:val="105"/>
        </w:rPr>
        <w:t>đâu.</w:t>
      </w:r>
      <w:r>
        <w:rPr>
          <w:color w:val="231F20"/>
          <w:spacing w:val="-4"/>
          <w:w w:val="105"/>
        </w:rPr>
        <w:t> </w:t>
      </w:r>
      <w:r>
        <w:rPr>
          <w:color w:val="231F20"/>
          <w:w w:val="105"/>
        </w:rPr>
        <w:t>Bồ tát Phổ Hiền đã nhập được cảnh giới này.</w:t>
      </w:r>
    </w:p>
    <w:p>
      <w:pPr>
        <w:pStyle w:val="BodyText"/>
        <w:spacing w:line="297" w:lineRule="auto" w:before="144"/>
        <w:ind w:left="103" w:right="404" w:firstLine="453"/>
      </w:pPr>
      <w:r>
        <w:rPr>
          <w:color w:val="231F20"/>
          <w:w w:val="105"/>
        </w:rPr>
        <w:t>Đức</w:t>
      </w:r>
      <w:r>
        <w:rPr>
          <w:color w:val="231F20"/>
          <w:spacing w:val="-1"/>
          <w:w w:val="105"/>
        </w:rPr>
        <w:t> </w:t>
      </w:r>
      <w:r>
        <w:rPr>
          <w:color w:val="231F20"/>
          <w:w w:val="105"/>
        </w:rPr>
        <w:t>Phật</w:t>
      </w:r>
      <w:r>
        <w:rPr>
          <w:color w:val="231F20"/>
          <w:spacing w:val="-1"/>
          <w:w w:val="105"/>
        </w:rPr>
        <w:t> </w:t>
      </w:r>
      <w:r>
        <w:rPr>
          <w:color w:val="231F20"/>
          <w:w w:val="105"/>
        </w:rPr>
        <w:t>dạy</w:t>
      </w:r>
      <w:r>
        <w:rPr>
          <w:color w:val="231F20"/>
          <w:spacing w:val="-1"/>
          <w:w w:val="105"/>
        </w:rPr>
        <w:t> </w:t>
      </w:r>
      <w:r>
        <w:rPr>
          <w:color w:val="231F20"/>
          <w:w w:val="105"/>
        </w:rPr>
        <w:t>Nhất</w:t>
      </w:r>
      <w:r>
        <w:rPr>
          <w:color w:val="231F20"/>
          <w:spacing w:val="-1"/>
          <w:w w:val="105"/>
        </w:rPr>
        <w:t> </w:t>
      </w:r>
      <w:r>
        <w:rPr>
          <w:color w:val="231F20"/>
          <w:w w:val="105"/>
        </w:rPr>
        <w:t>đại</w:t>
      </w:r>
      <w:r>
        <w:rPr>
          <w:color w:val="231F20"/>
          <w:spacing w:val="-1"/>
          <w:w w:val="105"/>
        </w:rPr>
        <w:t> </w:t>
      </w:r>
      <w:r>
        <w:rPr>
          <w:color w:val="231F20"/>
          <w:w w:val="105"/>
        </w:rPr>
        <w:t>duyên</w:t>
      </w:r>
      <w:r>
        <w:rPr>
          <w:color w:val="231F20"/>
          <w:spacing w:val="-1"/>
          <w:w w:val="105"/>
        </w:rPr>
        <w:t> </w:t>
      </w:r>
      <w:r>
        <w:rPr>
          <w:color w:val="231F20"/>
          <w:w w:val="105"/>
        </w:rPr>
        <w:t>khởi</w:t>
      </w:r>
      <w:r>
        <w:rPr>
          <w:color w:val="231F20"/>
          <w:spacing w:val="-1"/>
          <w:w w:val="105"/>
        </w:rPr>
        <w:t> </w:t>
      </w:r>
      <w:r>
        <w:rPr>
          <w:color w:val="231F20"/>
          <w:w w:val="105"/>
        </w:rPr>
        <w:t>là</w:t>
      </w:r>
      <w:r>
        <w:rPr>
          <w:color w:val="231F20"/>
          <w:spacing w:val="-1"/>
          <w:w w:val="105"/>
        </w:rPr>
        <w:t> </w:t>
      </w:r>
      <w:r>
        <w:rPr>
          <w:color w:val="231F20"/>
          <w:w w:val="105"/>
        </w:rPr>
        <w:t>một</w:t>
      </w:r>
      <w:r>
        <w:rPr>
          <w:color w:val="231F20"/>
          <w:spacing w:val="-1"/>
          <w:w w:val="105"/>
        </w:rPr>
        <w:t> </w:t>
      </w:r>
      <w:r>
        <w:rPr>
          <w:color w:val="231F20"/>
          <w:w w:val="105"/>
        </w:rPr>
        <w:t>sinh</w:t>
      </w:r>
      <w:r>
        <w:rPr>
          <w:color w:val="231F20"/>
          <w:spacing w:val="-1"/>
          <w:w w:val="105"/>
        </w:rPr>
        <w:t> </w:t>
      </w:r>
      <w:r>
        <w:rPr>
          <w:color w:val="231F20"/>
          <w:w w:val="105"/>
        </w:rPr>
        <w:t>mệnh</w:t>
      </w:r>
      <w:r>
        <w:rPr>
          <w:color w:val="231F20"/>
          <w:spacing w:val="-1"/>
          <w:w w:val="105"/>
        </w:rPr>
        <w:t> </w:t>
      </w:r>
      <w:r>
        <w:rPr>
          <w:color w:val="231F20"/>
          <w:w w:val="105"/>
        </w:rPr>
        <w:t>thể cộng đồng, tự tha là một, chúng sinh và Phật là một chẳng </w:t>
      </w:r>
      <w:r>
        <w:rPr>
          <w:color w:val="231F20"/>
        </w:rPr>
        <w:t>phải hai. Tâm Thanh tịnh, Bình đẳng, Giác của ta hiện ra, đây </w:t>
      </w:r>
      <w:r>
        <w:rPr>
          <w:color w:val="231F20"/>
          <w:w w:val="105"/>
        </w:rPr>
        <w:t>là Tính đức. Tâm đại từ đại bi của ta sinh khởi.</w:t>
      </w:r>
    </w:p>
    <w:p>
      <w:pPr>
        <w:pStyle w:val="BodyText"/>
        <w:spacing w:line="297" w:lineRule="auto" w:before="143"/>
        <w:ind w:left="103" w:right="403" w:firstLine="453"/>
      </w:pPr>
      <w:r>
        <w:rPr>
          <w:color w:val="231F20"/>
          <w:w w:val="110"/>
        </w:rPr>
        <w:t>Quý vị sẽ giống như chư Phật, Bồ tát. Bồ tát ở đây là pháp</w:t>
      </w:r>
      <w:r>
        <w:rPr>
          <w:color w:val="231F20"/>
          <w:spacing w:val="-15"/>
          <w:w w:val="110"/>
        </w:rPr>
        <w:t> </w:t>
      </w:r>
      <w:r>
        <w:rPr>
          <w:color w:val="231F20"/>
          <w:w w:val="110"/>
        </w:rPr>
        <w:t>thân</w:t>
      </w:r>
      <w:r>
        <w:rPr>
          <w:color w:val="231F20"/>
          <w:spacing w:val="-15"/>
          <w:w w:val="110"/>
        </w:rPr>
        <w:t> </w:t>
      </w:r>
      <w:r>
        <w:rPr>
          <w:color w:val="231F20"/>
          <w:w w:val="110"/>
        </w:rPr>
        <w:t>Bồ</w:t>
      </w:r>
      <w:r>
        <w:rPr>
          <w:color w:val="231F20"/>
          <w:spacing w:val="-15"/>
          <w:w w:val="110"/>
        </w:rPr>
        <w:t> </w:t>
      </w:r>
      <w:r>
        <w:rPr>
          <w:color w:val="231F20"/>
          <w:w w:val="110"/>
        </w:rPr>
        <w:t>tát,</w:t>
      </w:r>
      <w:r>
        <w:rPr>
          <w:color w:val="231F20"/>
          <w:spacing w:val="-15"/>
          <w:w w:val="110"/>
        </w:rPr>
        <w:t> </w:t>
      </w:r>
      <w:r>
        <w:rPr>
          <w:color w:val="231F20"/>
          <w:w w:val="110"/>
        </w:rPr>
        <w:t>chứ</w:t>
      </w:r>
      <w:r>
        <w:rPr>
          <w:color w:val="231F20"/>
          <w:spacing w:val="-15"/>
          <w:w w:val="110"/>
        </w:rPr>
        <w:t> </w:t>
      </w:r>
      <w:r>
        <w:rPr>
          <w:color w:val="231F20"/>
          <w:w w:val="110"/>
        </w:rPr>
        <w:t>không</w:t>
      </w:r>
      <w:r>
        <w:rPr>
          <w:color w:val="231F20"/>
          <w:spacing w:val="-15"/>
          <w:w w:val="110"/>
        </w:rPr>
        <w:t> </w:t>
      </w:r>
      <w:r>
        <w:rPr>
          <w:color w:val="231F20"/>
          <w:w w:val="110"/>
        </w:rPr>
        <w:t>phải</w:t>
      </w:r>
      <w:r>
        <w:rPr>
          <w:color w:val="231F20"/>
          <w:spacing w:val="-15"/>
          <w:w w:val="110"/>
        </w:rPr>
        <w:t> </w:t>
      </w:r>
      <w:r>
        <w:rPr>
          <w:color w:val="231F20"/>
          <w:w w:val="110"/>
        </w:rPr>
        <w:t>Bồ</w:t>
      </w:r>
      <w:r>
        <w:rPr>
          <w:color w:val="231F20"/>
          <w:spacing w:val="-15"/>
          <w:w w:val="110"/>
        </w:rPr>
        <w:t> </w:t>
      </w:r>
      <w:r>
        <w:rPr>
          <w:color w:val="231F20"/>
          <w:w w:val="110"/>
        </w:rPr>
        <w:t>tát</w:t>
      </w:r>
      <w:r>
        <w:rPr>
          <w:color w:val="231F20"/>
          <w:spacing w:val="-15"/>
          <w:w w:val="110"/>
        </w:rPr>
        <w:t> </w:t>
      </w:r>
      <w:r>
        <w:rPr>
          <w:color w:val="231F20"/>
          <w:w w:val="110"/>
        </w:rPr>
        <w:t>bình</w:t>
      </w:r>
      <w:r>
        <w:rPr>
          <w:color w:val="231F20"/>
          <w:spacing w:val="-15"/>
          <w:w w:val="110"/>
        </w:rPr>
        <w:t> </w:t>
      </w:r>
      <w:r>
        <w:rPr>
          <w:color w:val="231F20"/>
          <w:w w:val="110"/>
        </w:rPr>
        <w:t>thường.</w:t>
      </w:r>
      <w:r>
        <w:rPr>
          <w:color w:val="231F20"/>
          <w:spacing w:val="-15"/>
          <w:w w:val="110"/>
        </w:rPr>
        <w:t> </w:t>
      </w:r>
      <w:r>
        <w:rPr>
          <w:color w:val="231F20"/>
          <w:w w:val="110"/>
        </w:rPr>
        <w:t>Đối với</w:t>
      </w:r>
      <w:r>
        <w:rPr>
          <w:color w:val="231F20"/>
          <w:spacing w:val="-24"/>
          <w:w w:val="110"/>
        </w:rPr>
        <w:t> </w:t>
      </w:r>
      <w:r>
        <w:rPr>
          <w:color w:val="231F20"/>
          <w:w w:val="110"/>
        </w:rPr>
        <w:t>con</w:t>
      </w:r>
      <w:r>
        <w:rPr>
          <w:color w:val="231F20"/>
          <w:spacing w:val="-23"/>
          <w:w w:val="110"/>
        </w:rPr>
        <w:t> </w:t>
      </w:r>
      <w:r>
        <w:rPr>
          <w:color w:val="231F20"/>
          <w:w w:val="110"/>
        </w:rPr>
        <w:t>người</w:t>
      </w:r>
      <w:r>
        <w:rPr>
          <w:color w:val="231F20"/>
          <w:spacing w:val="-24"/>
          <w:w w:val="110"/>
        </w:rPr>
        <w:t> </w:t>
      </w:r>
      <w:r>
        <w:rPr>
          <w:color w:val="231F20"/>
          <w:w w:val="110"/>
        </w:rPr>
        <w:t>và</w:t>
      </w:r>
      <w:r>
        <w:rPr>
          <w:color w:val="231F20"/>
          <w:spacing w:val="-23"/>
          <w:w w:val="110"/>
        </w:rPr>
        <w:t> </w:t>
      </w:r>
      <w:r>
        <w:rPr>
          <w:color w:val="231F20"/>
          <w:w w:val="110"/>
        </w:rPr>
        <w:t>sự</w:t>
      </w:r>
      <w:r>
        <w:rPr>
          <w:color w:val="231F20"/>
          <w:spacing w:val="-23"/>
          <w:w w:val="110"/>
        </w:rPr>
        <w:t> </w:t>
      </w:r>
      <w:r>
        <w:rPr>
          <w:color w:val="231F20"/>
          <w:w w:val="110"/>
        </w:rPr>
        <w:t>việc</w:t>
      </w:r>
      <w:r>
        <w:rPr>
          <w:color w:val="231F20"/>
          <w:spacing w:val="-24"/>
          <w:w w:val="110"/>
        </w:rPr>
        <w:t> </w:t>
      </w:r>
      <w:r>
        <w:rPr>
          <w:color w:val="231F20"/>
          <w:w w:val="110"/>
        </w:rPr>
        <w:t>quý</w:t>
      </w:r>
      <w:r>
        <w:rPr>
          <w:color w:val="231F20"/>
          <w:spacing w:val="-23"/>
          <w:w w:val="110"/>
        </w:rPr>
        <w:t> </w:t>
      </w:r>
      <w:r>
        <w:rPr>
          <w:color w:val="231F20"/>
          <w:w w:val="110"/>
        </w:rPr>
        <w:t>vị</w:t>
      </w:r>
      <w:r>
        <w:rPr>
          <w:color w:val="231F20"/>
          <w:spacing w:val="-23"/>
          <w:w w:val="110"/>
        </w:rPr>
        <w:t> </w:t>
      </w:r>
      <w:r>
        <w:rPr>
          <w:color w:val="231F20"/>
          <w:w w:val="110"/>
        </w:rPr>
        <w:t>không</w:t>
      </w:r>
      <w:r>
        <w:rPr>
          <w:color w:val="231F20"/>
          <w:spacing w:val="-24"/>
          <w:w w:val="110"/>
        </w:rPr>
        <w:t> </w:t>
      </w:r>
      <w:r>
        <w:rPr>
          <w:color w:val="231F20"/>
          <w:w w:val="110"/>
        </w:rPr>
        <w:t>khởi</w:t>
      </w:r>
      <w:r>
        <w:rPr>
          <w:color w:val="231F20"/>
          <w:spacing w:val="-23"/>
          <w:w w:val="110"/>
        </w:rPr>
        <w:t> </w:t>
      </w:r>
      <w:r>
        <w:rPr>
          <w:color w:val="231F20"/>
          <w:w w:val="110"/>
        </w:rPr>
        <w:t>tâm</w:t>
      </w:r>
      <w:r>
        <w:rPr>
          <w:color w:val="231F20"/>
          <w:spacing w:val="-24"/>
          <w:w w:val="110"/>
        </w:rPr>
        <w:t> </w:t>
      </w:r>
      <w:r>
        <w:rPr>
          <w:color w:val="231F20"/>
          <w:w w:val="110"/>
        </w:rPr>
        <w:t>phân</w:t>
      </w:r>
      <w:r>
        <w:rPr>
          <w:color w:val="231F20"/>
          <w:spacing w:val="-23"/>
          <w:w w:val="110"/>
        </w:rPr>
        <w:t> </w:t>
      </w:r>
      <w:r>
        <w:rPr>
          <w:color w:val="231F20"/>
          <w:w w:val="110"/>
        </w:rPr>
        <w:t>biệt, chấp</w:t>
      </w:r>
      <w:r>
        <w:rPr>
          <w:color w:val="231F20"/>
          <w:spacing w:val="-8"/>
          <w:w w:val="110"/>
        </w:rPr>
        <w:t> </w:t>
      </w:r>
      <w:r>
        <w:rPr>
          <w:color w:val="231F20"/>
          <w:w w:val="110"/>
        </w:rPr>
        <w:t>trước,</w:t>
      </w:r>
      <w:r>
        <w:rPr>
          <w:color w:val="231F20"/>
          <w:spacing w:val="-8"/>
          <w:w w:val="110"/>
        </w:rPr>
        <w:t> </w:t>
      </w:r>
      <w:r>
        <w:rPr>
          <w:color w:val="231F20"/>
          <w:w w:val="110"/>
        </w:rPr>
        <w:t>chẳng</w:t>
      </w:r>
      <w:r>
        <w:rPr>
          <w:color w:val="231F20"/>
          <w:spacing w:val="-8"/>
          <w:w w:val="110"/>
        </w:rPr>
        <w:t> </w:t>
      </w:r>
      <w:r>
        <w:rPr>
          <w:color w:val="231F20"/>
          <w:w w:val="110"/>
        </w:rPr>
        <w:t>những</w:t>
      </w:r>
      <w:r>
        <w:rPr>
          <w:color w:val="231F20"/>
          <w:spacing w:val="-8"/>
          <w:w w:val="110"/>
        </w:rPr>
        <w:t> </w:t>
      </w:r>
      <w:r>
        <w:rPr>
          <w:color w:val="231F20"/>
          <w:w w:val="110"/>
        </w:rPr>
        <w:t>không</w:t>
      </w:r>
      <w:r>
        <w:rPr>
          <w:color w:val="231F20"/>
          <w:spacing w:val="-8"/>
          <w:w w:val="110"/>
        </w:rPr>
        <w:t> </w:t>
      </w:r>
      <w:r>
        <w:rPr>
          <w:color w:val="231F20"/>
          <w:w w:val="110"/>
        </w:rPr>
        <w:t>khởi</w:t>
      </w:r>
      <w:r>
        <w:rPr>
          <w:color w:val="231F20"/>
          <w:spacing w:val="-8"/>
          <w:w w:val="110"/>
        </w:rPr>
        <w:t> </w:t>
      </w:r>
      <w:r>
        <w:rPr>
          <w:color w:val="231F20"/>
          <w:w w:val="110"/>
        </w:rPr>
        <w:t>tâm</w:t>
      </w:r>
      <w:r>
        <w:rPr>
          <w:color w:val="231F20"/>
          <w:spacing w:val="-8"/>
          <w:w w:val="110"/>
        </w:rPr>
        <w:t> </w:t>
      </w:r>
      <w:r>
        <w:rPr>
          <w:color w:val="231F20"/>
          <w:w w:val="110"/>
        </w:rPr>
        <w:t>phân</w:t>
      </w:r>
      <w:r>
        <w:rPr>
          <w:color w:val="231F20"/>
          <w:spacing w:val="-8"/>
          <w:w w:val="110"/>
        </w:rPr>
        <w:t> </w:t>
      </w:r>
      <w:r>
        <w:rPr>
          <w:color w:val="231F20"/>
          <w:w w:val="110"/>
        </w:rPr>
        <w:t>biệt,</w:t>
      </w:r>
      <w:r>
        <w:rPr>
          <w:color w:val="231F20"/>
          <w:spacing w:val="-8"/>
          <w:w w:val="110"/>
        </w:rPr>
        <w:t> </w:t>
      </w:r>
      <w:r>
        <w:rPr>
          <w:color w:val="231F20"/>
          <w:w w:val="110"/>
        </w:rPr>
        <w:t>chấp trước, mà không khởi tâm động niệm. Đó là cảnh giới gì </w:t>
      </w:r>
      <w:r>
        <w:rPr>
          <w:color w:val="231F20"/>
          <w:w w:val="105"/>
        </w:rPr>
        <w:t>vậy?</w:t>
      </w:r>
      <w:r>
        <w:rPr>
          <w:color w:val="231F20"/>
          <w:spacing w:val="-13"/>
          <w:w w:val="105"/>
        </w:rPr>
        <w:t> </w:t>
      </w:r>
      <w:r>
        <w:rPr>
          <w:color w:val="231F20"/>
          <w:w w:val="105"/>
        </w:rPr>
        <w:t>Là</w:t>
      </w:r>
      <w:r>
        <w:rPr>
          <w:color w:val="231F20"/>
          <w:spacing w:val="-13"/>
          <w:w w:val="105"/>
        </w:rPr>
        <w:t> </w:t>
      </w:r>
      <w:r>
        <w:rPr>
          <w:color w:val="231F20"/>
          <w:w w:val="105"/>
        </w:rPr>
        <w:t>chư</w:t>
      </w:r>
      <w:r>
        <w:rPr>
          <w:color w:val="231F20"/>
          <w:spacing w:val="-13"/>
          <w:w w:val="105"/>
        </w:rPr>
        <w:t> </w:t>
      </w:r>
      <w:r>
        <w:rPr>
          <w:color w:val="231F20"/>
          <w:w w:val="105"/>
        </w:rPr>
        <w:t>Phật,</w:t>
      </w:r>
      <w:r>
        <w:rPr>
          <w:color w:val="231F20"/>
          <w:spacing w:val="-13"/>
          <w:w w:val="105"/>
        </w:rPr>
        <w:t> </w:t>
      </w:r>
      <w:r>
        <w:rPr>
          <w:color w:val="231F20"/>
          <w:w w:val="105"/>
        </w:rPr>
        <w:t>Bồ</w:t>
      </w:r>
      <w:r>
        <w:rPr>
          <w:color w:val="231F20"/>
          <w:spacing w:val="-13"/>
          <w:w w:val="105"/>
        </w:rPr>
        <w:t> </w:t>
      </w:r>
      <w:r>
        <w:rPr>
          <w:color w:val="231F20"/>
          <w:w w:val="105"/>
        </w:rPr>
        <w:t>tát</w:t>
      </w:r>
      <w:r>
        <w:rPr>
          <w:color w:val="231F20"/>
          <w:spacing w:val="-13"/>
          <w:w w:val="105"/>
        </w:rPr>
        <w:t> </w:t>
      </w:r>
      <w:r>
        <w:rPr>
          <w:color w:val="231F20"/>
          <w:w w:val="105"/>
        </w:rPr>
        <w:t>ứng</w:t>
      </w:r>
      <w:r>
        <w:rPr>
          <w:color w:val="231F20"/>
          <w:spacing w:val="-13"/>
          <w:w w:val="105"/>
        </w:rPr>
        <w:t> </w:t>
      </w:r>
      <w:r>
        <w:rPr>
          <w:color w:val="231F20"/>
          <w:w w:val="105"/>
        </w:rPr>
        <w:t>hóa</w:t>
      </w:r>
      <w:r>
        <w:rPr>
          <w:color w:val="231F20"/>
          <w:spacing w:val="-13"/>
          <w:w w:val="105"/>
        </w:rPr>
        <w:t> </w:t>
      </w:r>
      <w:r>
        <w:rPr>
          <w:color w:val="231F20"/>
          <w:w w:val="105"/>
        </w:rPr>
        <w:t>trong</w:t>
      </w:r>
      <w:r>
        <w:rPr>
          <w:color w:val="231F20"/>
          <w:spacing w:val="-13"/>
          <w:w w:val="105"/>
        </w:rPr>
        <w:t> </w:t>
      </w:r>
      <w:r>
        <w:rPr>
          <w:color w:val="231F20"/>
          <w:w w:val="105"/>
        </w:rPr>
        <w:t>mười</w:t>
      </w:r>
      <w:r>
        <w:rPr>
          <w:color w:val="231F20"/>
          <w:spacing w:val="-13"/>
          <w:w w:val="105"/>
        </w:rPr>
        <w:t> </w:t>
      </w:r>
      <w:r>
        <w:rPr>
          <w:color w:val="231F20"/>
          <w:w w:val="105"/>
        </w:rPr>
        <w:t>pháp</w:t>
      </w:r>
      <w:r>
        <w:rPr>
          <w:color w:val="231F20"/>
          <w:spacing w:val="-13"/>
          <w:w w:val="105"/>
        </w:rPr>
        <w:t> </w:t>
      </w:r>
      <w:r>
        <w:rPr>
          <w:color w:val="231F20"/>
          <w:w w:val="105"/>
        </w:rPr>
        <w:t>giới,</w:t>
      </w:r>
      <w:r>
        <w:rPr>
          <w:color w:val="231F20"/>
          <w:spacing w:val="-13"/>
          <w:w w:val="105"/>
        </w:rPr>
        <w:t> </w:t>
      </w:r>
      <w:r>
        <w:rPr>
          <w:color w:val="231F20"/>
          <w:w w:val="105"/>
        </w:rPr>
        <w:t>ứng </w:t>
      </w:r>
      <w:r>
        <w:rPr>
          <w:color w:val="231F20"/>
          <w:w w:val="110"/>
        </w:rPr>
        <w:t>hóa</w:t>
      </w:r>
      <w:r>
        <w:rPr>
          <w:color w:val="231F20"/>
          <w:spacing w:val="-21"/>
          <w:w w:val="110"/>
        </w:rPr>
        <w:t> </w:t>
      </w:r>
      <w:r>
        <w:rPr>
          <w:color w:val="231F20"/>
          <w:w w:val="110"/>
        </w:rPr>
        <w:t>trong</w:t>
      </w:r>
      <w:r>
        <w:rPr>
          <w:color w:val="231F20"/>
          <w:spacing w:val="-21"/>
          <w:w w:val="110"/>
        </w:rPr>
        <w:t> </w:t>
      </w:r>
      <w:r>
        <w:rPr>
          <w:color w:val="231F20"/>
          <w:w w:val="110"/>
        </w:rPr>
        <w:t>lục</w:t>
      </w:r>
      <w:r>
        <w:rPr>
          <w:color w:val="231F20"/>
          <w:spacing w:val="-21"/>
          <w:w w:val="110"/>
        </w:rPr>
        <w:t> </w:t>
      </w:r>
      <w:r>
        <w:rPr>
          <w:color w:val="231F20"/>
          <w:w w:val="110"/>
        </w:rPr>
        <w:t>đạo,</w:t>
      </w:r>
      <w:r>
        <w:rPr>
          <w:color w:val="231F20"/>
          <w:spacing w:val="-21"/>
          <w:w w:val="110"/>
        </w:rPr>
        <w:t> </w:t>
      </w:r>
      <w:r>
        <w:rPr>
          <w:color w:val="231F20"/>
          <w:w w:val="110"/>
        </w:rPr>
        <w:t>ứng</w:t>
      </w:r>
      <w:r>
        <w:rPr>
          <w:color w:val="231F20"/>
          <w:spacing w:val="-21"/>
          <w:w w:val="110"/>
        </w:rPr>
        <w:t> </w:t>
      </w:r>
      <w:r>
        <w:rPr>
          <w:color w:val="231F20"/>
          <w:w w:val="110"/>
        </w:rPr>
        <w:t>hóa</w:t>
      </w:r>
      <w:r>
        <w:rPr>
          <w:color w:val="231F20"/>
          <w:spacing w:val="-21"/>
          <w:w w:val="110"/>
        </w:rPr>
        <w:t> </w:t>
      </w:r>
      <w:r>
        <w:rPr>
          <w:color w:val="231F20"/>
          <w:w w:val="110"/>
        </w:rPr>
        <w:t>tại</w:t>
      </w:r>
      <w:r>
        <w:rPr>
          <w:color w:val="231F20"/>
          <w:spacing w:val="-21"/>
          <w:w w:val="110"/>
        </w:rPr>
        <w:t> </w:t>
      </w:r>
      <w:r>
        <w:rPr>
          <w:color w:val="231F20"/>
          <w:w w:val="110"/>
        </w:rPr>
        <w:t>nhân</w:t>
      </w:r>
      <w:r>
        <w:rPr>
          <w:color w:val="231F20"/>
          <w:spacing w:val="-21"/>
          <w:w w:val="110"/>
        </w:rPr>
        <w:t> </w:t>
      </w:r>
      <w:r>
        <w:rPr>
          <w:color w:val="231F20"/>
          <w:w w:val="110"/>
        </w:rPr>
        <w:t>gian.</w:t>
      </w:r>
      <w:r>
        <w:rPr>
          <w:color w:val="231F20"/>
          <w:spacing w:val="-21"/>
          <w:w w:val="110"/>
        </w:rPr>
        <w:t> </w:t>
      </w:r>
      <w:r>
        <w:rPr>
          <w:color w:val="231F20"/>
          <w:w w:val="110"/>
        </w:rPr>
        <w:t>Các</w:t>
      </w:r>
      <w:r>
        <w:rPr>
          <w:color w:val="231F20"/>
          <w:spacing w:val="-21"/>
          <w:w w:val="110"/>
        </w:rPr>
        <w:t> </w:t>
      </w:r>
      <w:r>
        <w:rPr>
          <w:color w:val="231F20"/>
          <w:w w:val="110"/>
        </w:rPr>
        <w:t>Ngài</w:t>
      </w:r>
      <w:r>
        <w:rPr>
          <w:color w:val="231F20"/>
          <w:spacing w:val="-21"/>
          <w:w w:val="110"/>
        </w:rPr>
        <w:t> </w:t>
      </w:r>
      <w:r>
        <w:rPr>
          <w:color w:val="231F20"/>
          <w:w w:val="110"/>
        </w:rPr>
        <w:t>đến</w:t>
      </w:r>
      <w:r>
        <w:rPr>
          <w:color w:val="231F20"/>
          <w:spacing w:val="-21"/>
          <w:w w:val="110"/>
        </w:rPr>
        <w:t> </w:t>
      </w:r>
      <w:r>
        <w:rPr>
          <w:color w:val="231F20"/>
          <w:w w:val="110"/>
        </w:rPr>
        <w:t>đó làm</w:t>
      </w:r>
      <w:r>
        <w:rPr>
          <w:color w:val="231F20"/>
          <w:spacing w:val="-23"/>
          <w:w w:val="110"/>
        </w:rPr>
        <w:t> </w:t>
      </w:r>
      <w:r>
        <w:rPr>
          <w:color w:val="231F20"/>
          <w:w w:val="110"/>
        </w:rPr>
        <w:t>gì?</w:t>
      </w:r>
      <w:r>
        <w:rPr>
          <w:color w:val="231F20"/>
          <w:spacing w:val="-23"/>
          <w:w w:val="110"/>
        </w:rPr>
        <w:t> </w:t>
      </w:r>
      <w:r>
        <w:rPr>
          <w:color w:val="231F20"/>
          <w:w w:val="110"/>
        </w:rPr>
        <w:t>Đến</w:t>
      </w:r>
      <w:r>
        <w:rPr>
          <w:color w:val="231F20"/>
          <w:spacing w:val="-23"/>
          <w:w w:val="110"/>
        </w:rPr>
        <w:t> </w:t>
      </w:r>
      <w:r>
        <w:rPr>
          <w:color w:val="231F20"/>
          <w:w w:val="110"/>
        </w:rPr>
        <w:t>đó</w:t>
      </w:r>
      <w:r>
        <w:rPr>
          <w:color w:val="231F20"/>
          <w:spacing w:val="-23"/>
          <w:w w:val="110"/>
        </w:rPr>
        <w:t> </w:t>
      </w:r>
      <w:r>
        <w:rPr>
          <w:color w:val="231F20"/>
          <w:w w:val="110"/>
        </w:rPr>
        <w:t>hành</w:t>
      </w:r>
      <w:r>
        <w:rPr>
          <w:color w:val="231F20"/>
          <w:spacing w:val="-23"/>
          <w:w w:val="110"/>
        </w:rPr>
        <w:t> </w:t>
      </w:r>
      <w:r>
        <w:rPr>
          <w:color w:val="231F20"/>
          <w:w w:val="110"/>
        </w:rPr>
        <w:t>Tứ</w:t>
      </w:r>
      <w:r>
        <w:rPr>
          <w:color w:val="231F20"/>
          <w:spacing w:val="-23"/>
          <w:w w:val="110"/>
        </w:rPr>
        <w:t> </w:t>
      </w:r>
      <w:r>
        <w:rPr>
          <w:color w:val="231F20"/>
          <w:w w:val="110"/>
        </w:rPr>
        <w:t>đức.</w:t>
      </w:r>
      <w:r>
        <w:rPr>
          <w:color w:val="231F20"/>
          <w:spacing w:val="-23"/>
          <w:w w:val="110"/>
        </w:rPr>
        <w:t> </w:t>
      </w:r>
      <w:r>
        <w:rPr>
          <w:color w:val="231F20"/>
          <w:w w:val="110"/>
        </w:rPr>
        <w:t>Chúng</w:t>
      </w:r>
      <w:r>
        <w:rPr>
          <w:color w:val="231F20"/>
          <w:spacing w:val="-23"/>
          <w:w w:val="110"/>
        </w:rPr>
        <w:t> </w:t>
      </w:r>
      <w:r>
        <w:rPr>
          <w:color w:val="231F20"/>
          <w:w w:val="110"/>
        </w:rPr>
        <w:t>ta</w:t>
      </w:r>
      <w:r>
        <w:rPr>
          <w:color w:val="231F20"/>
          <w:spacing w:val="-23"/>
          <w:w w:val="110"/>
        </w:rPr>
        <w:t> </w:t>
      </w:r>
      <w:r>
        <w:rPr>
          <w:color w:val="231F20"/>
          <w:w w:val="110"/>
        </w:rPr>
        <w:t>dùng</w:t>
      </w:r>
      <w:r>
        <w:rPr>
          <w:color w:val="231F20"/>
          <w:spacing w:val="-23"/>
          <w:w w:val="110"/>
        </w:rPr>
        <w:t> </w:t>
      </w:r>
      <w:r>
        <w:rPr>
          <w:color w:val="231F20"/>
          <w:w w:val="110"/>
        </w:rPr>
        <w:t>câu</w:t>
      </w:r>
      <w:r>
        <w:rPr>
          <w:color w:val="231F20"/>
          <w:spacing w:val="-23"/>
          <w:w w:val="110"/>
        </w:rPr>
        <w:t> </w:t>
      </w:r>
      <w:r>
        <w:rPr>
          <w:color w:val="231F20"/>
          <w:w w:val="110"/>
        </w:rPr>
        <w:t>nói</w:t>
      </w:r>
      <w:r>
        <w:rPr>
          <w:color w:val="231F20"/>
          <w:spacing w:val="-23"/>
          <w:w w:val="110"/>
        </w:rPr>
        <w:t> </w:t>
      </w:r>
      <w:r>
        <w:rPr>
          <w:color w:val="231F20"/>
          <w:w w:val="110"/>
        </w:rPr>
        <w:t>trong </w:t>
      </w:r>
      <w:r>
        <w:rPr>
          <w:i/>
          <w:color w:val="231F20"/>
          <w:w w:val="105"/>
        </w:rPr>
        <w:t>Hoàn</w:t>
      </w:r>
      <w:r>
        <w:rPr>
          <w:i/>
          <w:color w:val="231F20"/>
          <w:spacing w:val="-20"/>
          <w:w w:val="105"/>
        </w:rPr>
        <w:t> </w:t>
      </w:r>
      <w:r>
        <w:rPr>
          <w:i/>
          <w:color w:val="231F20"/>
          <w:w w:val="105"/>
        </w:rPr>
        <w:t>Nguyên</w:t>
      </w:r>
      <w:r>
        <w:rPr>
          <w:i/>
          <w:color w:val="231F20"/>
          <w:spacing w:val="-20"/>
          <w:w w:val="105"/>
        </w:rPr>
        <w:t> </w:t>
      </w:r>
      <w:r>
        <w:rPr>
          <w:i/>
          <w:color w:val="231F20"/>
          <w:w w:val="105"/>
        </w:rPr>
        <w:t>Quán</w:t>
      </w:r>
      <w:r>
        <w:rPr>
          <w:color w:val="231F20"/>
          <w:w w:val="105"/>
        </w:rPr>
        <w:t>,</w:t>
      </w:r>
      <w:r>
        <w:rPr>
          <w:color w:val="231F20"/>
          <w:spacing w:val="-20"/>
          <w:w w:val="105"/>
        </w:rPr>
        <w:t> </w:t>
      </w:r>
      <w:r>
        <w:rPr>
          <w:color w:val="231F20"/>
          <w:w w:val="105"/>
        </w:rPr>
        <w:t>nghĩa</w:t>
      </w:r>
      <w:r>
        <w:rPr>
          <w:color w:val="231F20"/>
          <w:spacing w:val="-20"/>
          <w:w w:val="105"/>
        </w:rPr>
        <w:t> </w:t>
      </w:r>
      <w:r>
        <w:rPr>
          <w:color w:val="231F20"/>
          <w:w w:val="105"/>
        </w:rPr>
        <w:t>là</w:t>
      </w:r>
      <w:r>
        <w:rPr>
          <w:color w:val="231F20"/>
          <w:spacing w:val="-20"/>
          <w:w w:val="105"/>
        </w:rPr>
        <w:t> </w:t>
      </w:r>
      <w:r>
        <w:rPr>
          <w:color w:val="231F20"/>
          <w:w w:val="105"/>
        </w:rPr>
        <w:t>các</w:t>
      </w:r>
      <w:r>
        <w:rPr>
          <w:color w:val="231F20"/>
          <w:spacing w:val="-20"/>
          <w:w w:val="105"/>
        </w:rPr>
        <w:t> </w:t>
      </w:r>
      <w:r>
        <w:rPr>
          <w:color w:val="231F20"/>
          <w:w w:val="105"/>
        </w:rPr>
        <w:t>Ngài</w:t>
      </w:r>
      <w:r>
        <w:rPr>
          <w:color w:val="231F20"/>
          <w:spacing w:val="-20"/>
          <w:w w:val="105"/>
        </w:rPr>
        <w:t> </w:t>
      </w:r>
      <w:r>
        <w:rPr>
          <w:color w:val="231F20"/>
          <w:w w:val="105"/>
        </w:rPr>
        <w:t>đến</w:t>
      </w:r>
      <w:r>
        <w:rPr>
          <w:color w:val="231F20"/>
          <w:spacing w:val="-20"/>
          <w:w w:val="105"/>
        </w:rPr>
        <w:t> </w:t>
      </w:r>
      <w:r>
        <w:rPr>
          <w:color w:val="231F20"/>
          <w:w w:val="105"/>
        </w:rPr>
        <w:t>làm</w:t>
      </w:r>
      <w:r>
        <w:rPr>
          <w:color w:val="231F20"/>
          <w:spacing w:val="-19"/>
          <w:w w:val="105"/>
        </w:rPr>
        <w:t> </w:t>
      </w:r>
      <w:r>
        <w:rPr>
          <w:color w:val="231F20"/>
          <w:w w:val="105"/>
        </w:rPr>
        <w:t>việc</w:t>
      </w:r>
      <w:r>
        <w:rPr>
          <w:color w:val="231F20"/>
          <w:spacing w:val="-20"/>
          <w:w w:val="105"/>
        </w:rPr>
        <w:t> </w:t>
      </w:r>
      <w:r>
        <w:rPr>
          <w:color w:val="231F20"/>
          <w:w w:val="105"/>
        </w:rPr>
        <w:t>này,</w:t>
      </w:r>
      <w:r>
        <w:rPr>
          <w:color w:val="231F20"/>
          <w:spacing w:val="-20"/>
          <w:w w:val="105"/>
        </w:rPr>
        <w:t> </w:t>
      </w:r>
      <w:r>
        <w:rPr>
          <w:color w:val="231F20"/>
          <w:w w:val="105"/>
        </w:rPr>
        <w:t>bởi </w:t>
      </w:r>
      <w:r>
        <w:rPr>
          <w:color w:val="231F20"/>
          <w:w w:val="110"/>
        </w:rPr>
        <w:t>các</w:t>
      </w:r>
      <w:r>
        <w:rPr>
          <w:color w:val="231F20"/>
          <w:spacing w:val="-23"/>
          <w:w w:val="110"/>
        </w:rPr>
        <w:t> </w:t>
      </w:r>
      <w:r>
        <w:rPr>
          <w:color w:val="231F20"/>
          <w:w w:val="110"/>
        </w:rPr>
        <w:t>Ngài</w:t>
      </w:r>
      <w:r>
        <w:rPr>
          <w:color w:val="231F20"/>
          <w:spacing w:val="-23"/>
          <w:w w:val="110"/>
        </w:rPr>
        <w:t> </w:t>
      </w:r>
      <w:r>
        <w:rPr>
          <w:color w:val="231F20"/>
          <w:w w:val="110"/>
        </w:rPr>
        <w:t>không</w:t>
      </w:r>
      <w:r>
        <w:rPr>
          <w:color w:val="231F20"/>
          <w:spacing w:val="-23"/>
          <w:w w:val="110"/>
        </w:rPr>
        <w:t> </w:t>
      </w:r>
      <w:r>
        <w:rPr>
          <w:color w:val="231F20"/>
          <w:w w:val="110"/>
        </w:rPr>
        <w:t>phải</w:t>
      </w:r>
      <w:r>
        <w:rPr>
          <w:color w:val="231F20"/>
          <w:spacing w:val="-23"/>
          <w:w w:val="110"/>
        </w:rPr>
        <w:t> </w:t>
      </w:r>
      <w:r>
        <w:rPr>
          <w:color w:val="231F20"/>
          <w:w w:val="110"/>
        </w:rPr>
        <w:t>là</w:t>
      </w:r>
      <w:r>
        <w:rPr>
          <w:color w:val="231F20"/>
          <w:spacing w:val="-23"/>
          <w:w w:val="110"/>
        </w:rPr>
        <w:t> </w:t>
      </w:r>
      <w:r>
        <w:rPr>
          <w:color w:val="231F20"/>
          <w:w w:val="110"/>
        </w:rPr>
        <w:t>nghiệp</w:t>
      </w:r>
      <w:r>
        <w:rPr>
          <w:color w:val="231F20"/>
          <w:spacing w:val="-23"/>
          <w:w w:val="110"/>
        </w:rPr>
        <w:t> </w:t>
      </w:r>
      <w:r>
        <w:rPr>
          <w:color w:val="231F20"/>
          <w:w w:val="110"/>
        </w:rPr>
        <w:t>báo</w:t>
      </w:r>
      <w:r>
        <w:rPr>
          <w:color w:val="231F20"/>
          <w:spacing w:val="-23"/>
          <w:w w:val="110"/>
        </w:rPr>
        <w:t> </w:t>
      </w:r>
      <w:r>
        <w:rPr>
          <w:color w:val="231F20"/>
          <w:w w:val="110"/>
        </w:rPr>
        <w:t>thân</w:t>
      </w:r>
      <w:r>
        <w:rPr>
          <w:color w:val="231F20"/>
          <w:spacing w:val="-23"/>
          <w:w w:val="110"/>
        </w:rPr>
        <w:t> </w:t>
      </w:r>
      <w:r>
        <w:rPr>
          <w:color w:val="231F20"/>
          <w:w w:val="110"/>
        </w:rPr>
        <w:t>nữa,</w:t>
      </w:r>
      <w:r>
        <w:rPr>
          <w:color w:val="231F20"/>
          <w:spacing w:val="-23"/>
          <w:w w:val="110"/>
        </w:rPr>
        <w:t> </w:t>
      </w:r>
      <w:r>
        <w:rPr>
          <w:color w:val="231F20"/>
          <w:w w:val="110"/>
        </w:rPr>
        <w:t>các</w:t>
      </w:r>
      <w:r>
        <w:rPr>
          <w:color w:val="231F20"/>
          <w:spacing w:val="-23"/>
          <w:w w:val="110"/>
        </w:rPr>
        <w:t> </w:t>
      </w:r>
      <w:r>
        <w:rPr>
          <w:color w:val="231F20"/>
          <w:w w:val="110"/>
        </w:rPr>
        <w:t>Ngài</w:t>
      </w:r>
      <w:r>
        <w:rPr>
          <w:color w:val="231F20"/>
          <w:spacing w:val="-23"/>
          <w:w w:val="110"/>
        </w:rPr>
        <w:t> </w:t>
      </w:r>
      <w:r>
        <w:rPr>
          <w:color w:val="231F20"/>
          <w:w w:val="110"/>
        </w:rPr>
        <w:t>đến </w:t>
      </w:r>
      <w:r>
        <w:rPr>
          <w:color w:val="231F20"/>
          <w:w w:val="105"/>
        </w:rPr>
        <w:t>hành</w:t>
      </w:r>
      <w:r>
        <w:rPr>
          <w:color w:val="231F20"/>
          <w:spacing w:val="-13"/>
          <w:w w:val="105"/>
        </w:rPr>
        <w:t> </w:t>
      </w:r>
      <w:r>
        <w:rPr>
          <w:color w:val="231F20"/>
          <w:w w:val="105"/>
        </w:rPr>
        <w:t>Tứ</w:t>
      </w:r>
      <w:r>
        <w:rPr>
          <w:color w:val="231F20"/>
          <w:spacing w:val="-13"/>
          <w:w w:val="105"/>
        </w:rPr>
        <w:t> </w:t>
      </w:r>
      <w:r>
        <w:rPr>
          <w:color w:val="231F20"/>
          <w:w w:val="105"/>
        </w:rPr>
        <w:t>đức,</w:t>
      </w:r>
      <w:r>
        <w:rPr>
          <w:color w:val="231F20"/>
          <w:spacing w:val="-13"/>
          <w:w w:val="105"/>
        </w:rPr>
        <w:t> </w:t>
      </w:r>
      <w:r>
        <w:rPr>
          <w:color w:val="231F20"/>
          <w:w w:val="105"/>
        </w:rPr>
        <w:t>giáo</w:t>
      </w:r>
      <w:r>
        <w:rPr>
          <w:color w:val="231F20"/>
          <w:spacing w:val="-13"/>
          <w:w w:val="105"/>
        </w:rPr>
        <w:t> </w:t>
      </w:r>
      <w:r>
        <w:rPr>
          <w:color w:val="231F20"/>
          <w:w w:val="105"/>
        </w:rPr>
        <w:t>hóa</w:t>
      </w:r>
      <w:r>
        <w:rPr>
          <w:color w:val="231F20"/>
          <w:spacing w:val="-13"/>
          <w:w w:val="105"/>
        </w:rPr>
        <w:t> </w:t>
      </w:r>
      <w:r>
        <w:rPr>
          <w:color w:val="231F20"/>
          <w:w w:val="105"/>
        </w:rPr>
        <w:t>chúng</w:t>
      </w:r>
      <w:r>
        <w:rPr>
          <w:color w:val="231F20"/>
          <w:spacing w:val="-13"/>
          <w:w w:val="105"/>
        </w:rPr>
        <w:t> </w:t>
      </w:r>
      <w:r>
        <w:rPr>
          <w:color w:val="231F20"/>
          <w:w w:val="105"/>
        </w:rPr>
        <w:t>sinh,</w:t>
      </w:r>
      <w:r>
        <w:rPr>
          <w:color w:val="231F20"/>
          <w:spacing w:val="-13"/>
          <w:w w:val="105"/>
        </w:rPr>
        <w:t> </w:t>
      </w:r>
      <w:r>
        <w:rPr>
          <w:color w:val="231F20"/>
          <w:w w:val="105"/>
        </w:rPr>
        <w:t>giúp</w:t>
      </w:r>
      <w:r>
        <w:rPr>
          <w:color w:val="231F20"/>
          <w:spacing w:val="-13"/>
          <w:w w:val="105"/>
        </w:rPr>
        <w:t> </w:t>
      </w:r>
      <w:r>
        <w:rPr>
          <w:color w:val="231F20"/>
          <w:w w:val="105"/>
        </w:rPr>
        <w:t>cho</w:t>
      </w:r>
      <w:r>
        <w:rPr>
          <w:color w:val="231F20"/>
          <w:spacing w:val="-13"/>
          <w:w w:val="105"/>
        </w:rPr>
        <w:t> </w:t>
      </w:r>
      <w:r>
        <w:rPr>
          <w:color w:val="231F20"/>
          <w:w w:val="105"/>
        </w:rPr>
        <w:t>chúng</w:t>
      </w:r>
      <w:r>
        <w:rPr>
          <w:color w:val="231F20"/>
          <w:spacing w:val="-13"/>
          <w:w w:val="105"/>
        </w:rPr>
        <w:t> </w:t>
      </w:r>
      <w:r>
        <w:rPr>
          <w:color w:val="231F20"/>
          <w:w w:val="105"/>
        </w:rPr>
        <w:t>sinh</w:t>
      </w:r>
      <w:r>
        <w:rPr>
          <w:color w:val="231F20"/>
          <w:spacing w:val="-13"/>
          <w:w w:val="105"/>
        </w:rPr>
        <w:t> </w:t>
      </w:r>
      <w:r>
        <w:rPr>
          <w:color w:val="231F20"/>
          <w:w w:val="105"/>
        </w:rPr>
        <w:t>giác </w:t>
      </w:r>
      <w:r>
        <w:rPr>
          <w:color w:val="231F20"/>
        </w:rPr>
        <w:t>ngộ. Nhất định là </w:t>
      </w:r>
      <w:r>
        <w:rPr>
          <w:i/>
          <w:color w:val="231F20"/>
        </w:rPr>
        <w:t>“Tùy duyên diệu dụng, uy nghi hữu tắc, nhu </w:t>
      </w:r>
      <w:r>
        <w:rPr>
          <w:i/>
          <w:color w:val="231F20"/>
          <w:spacing w:val="-2"/>
          <w:w w:val="110"/>
        </w:rPr>
        <w:t>hòa</w:t>
      </w:r>
      <w:r>
        <w:rPr>
          <w:i/>
          <w:color w:val="231F20"/>
          <w:spacing w:val="-18"/>
          <w:w w:val="110"/>
        </w:rPr>
        <w:t> </w:t>
      </w:r>
      <w:r>
        <w:rPr>
          <w:i/>
          <w:color w:val="231F20"/>
          <w:spacing w:val="-2"/>
          <w:w w:val="110"/>
        </w:rPr>
        <w:t>chất</w:t>
      </w:r>
      <w:r>
        <w:rPr>
          <w:i/>
          <w:color w:val="231F20"/>
          <w:spacing w:val="-18"/>
          <w:w w:val="110"/>
        </w:rPr>
        <w:t> </w:t>
      </w:r>
      <w:r>
        <w:rPr>
          <w:i/>
          <w:color w:val="231F20"/>
          <w:spacing w:val="-2"/>
          <w:w w:val="110"/>
        </w:rPr>
        <w:t>trực,</w:t>
      </w:r>
      <w:r>
        <w:rPr>
          <w:i/>
          <w:color w:val="231F20"/>
          <w:spacing w:val="-18"/>
          <w:w w:val="110"/>
        </w:rPr>
        <w:t> </w:t>
      </w:r>
      <w:r>
        <w:rPr>
          <w:i/>
          <w:color w:val="231F20"/>
          <w:spacing w:val="-2"/>
          <w:w w:val="110"/>
        </w:rPr>
        <w:t>đại</w:t>
      </w:r>
      <w:r>
        <w:rPr>
          <w:i/>
          <w:color w:val="231F20"/>
          <w:spacing w:val="-18"/>
          <w:w w:val="110"/>
        </w:rPr>
        <w:t> </w:t>
      </w:r>
      <w:r>
        <w:rPr>
          <w:i/>
          <w:color w:val="231F20"/>
          <w:spacing w:val="-2"/>
          <w:w w:val="110"/>
        </w:rPr>
        <w:t>chúng</w:t>
      </w:r>
      <w:r>
        <w:rPr>
          <w:i/>
          <w:color w:val="231F20"/>
          <w:spacing w:val="-18"/>
          <w:w w:val="110"/>
        </w:rPr>
        <w:t> </w:t>
      </w:r>
      <w:r>
        <w:rPr>
          <w:i/>
          <w:color w:val="231F20"/>
          <w:spacing w:val="-2"/>
          <w:w w:val="110"/>
        </w:rPr>
        <w:t>sinh</w:t>
      </w:r>
      <w:r>
        <w:rPr>
          <w:i/>
          <w:color w:val="231F20"/>
          <w:spacing w:val="-18"/>
          <w:w w:val="110"/>
        </w:rPr>
        <w:t> </w:t>
      </w:r>
      <w:r>
        <w:rPr>
          <w:i/>
          <w:color w:val="231F20"/>
          <w:spacing w:val="-2"/>
          <w:w w:val="110"/>
        </w:rPr>
        <w:t>khổ”</w:t>
      </w:r>
      <w:r>
        <w:rPr>
          <w:i/>
          <w:color w:val="231F20"/>
          <w:spacing w:val="-18"/>
          <w:w w:val="110"/>
        </w:rPr>
        <w:t> </w:t>
      </w:r>
      <w:r>
        <w:rPr>
          <w:color w:val="231F20"/>
          <w:spacing w:val="-2"/>
          <w:w w:val="110"/>
        </w:rPr>
        <w:t>(Tùy</w:t>
      </w:r>
      <w:r>
        <w:rPr>
          <w:color w:val="231F20"/>
          <w:spacing w:val="-18"/>
          <w:w w:val="110"/>
        </w:rPr>
        <w:t> </w:t>
      </w:r>
      <w:r>
        <w:rPr>
          <w:color w:val="231F20"/>
          <w:spacing w:val="-2"/>
          <w:w w:val="110"/>
        </w:rPr>
        <w:t>duyên</w:t>
      </w:r>
      <w:r>
        <w:rPr>
          <w:color w:val="231F20"/>
          <w:spacing w:val="-18"/>
          <w:w w:val="110"/>
        </w:rPr>
        <w:t> </w:t>
      </w:r>
      <w:r>
        <w:rPr>
          <w:color w:val="231F20"/>
          <w:spacing w:val="-2"/>
          <w:w w:val="110"/>
        </w:rPr>
        <w:t>diệu</w:t>
      </w:r>
      <w:r>
        <w:rPr>
          <w:color w:val="231F20"/>
          <w:spacing w:val="-18"/>
          <w:w w:val="110"/>
        </w:rPr>
        <w:t> </w:t>
      </w:r>
      <w:r>
        <w:rPr>
          <w:color w:val="231F20"/>
          <w:spacing w:val="-2"/>
          <w:w w:val="110"/>
        </w:rPr>
        <w:t>dụng, </w:t>
      </w:r>
      <w:r>
        <w:rPr>
          <w:color w:val="231F20"/>
          <w:w w:val="110"/>
        </w:rPr>
        <w:t>uy</w:t>
      </w:r>
      <w:r>
        <w:rPr>
          <w:color w:val="231F20"/>
          <w:spacing w:val="-21"/>
          <w:w w:val="110"/>
        </w:rPr>
        <w:t> </w:t>
      </w:r>
      <w:r>
        <w:rPr>
          <w:color w:val="231F20"/>
          <w:w w:val="110"/>
        </w:rPr>
        <w:t>nghi</w:t>
      </w:r>
      <w:r>
        <w:rPr>
          <w:color w:val="231F20"/>
          <w:spacing w:val="-21"/>
          <w:w w:val="110"/>
        </w:rPr>
        <w:t> </w:t>
      </w:r>
      <w:r>
        <w:rPr>
          <w:color w:val="231F20"/>
          <w:w w:val="110"/>
        </w:rPr>
        <w:t>pháp</w:t>
      </w:r>
      <w:r>
        <w:rPr>
          <w:color w:val="231F20"/>
          <w:spacing w:val="-21"/>
          <w:w w:val="110"/>
        </w:rPr>
        <w:t> </w:t>
      </w:r>
      <w:r>
        <w:rPr>
          <w:color w:val="231F20"/>
          <w:w w:val="110"/>
        </w:rPr>
        <w:t>tắc,</w:t>
      </w:r>
      <w:r>
        <w:rPr>
          <w:color w:val="231F20"/>
          <w:spacing w:val="-20"/>
          <w:w w:val="110"/>
        </w:rPr>
        <w:t> </w:t>
      </w:r>
      <w:r>
        <w:rPr>
          <w:color w:val="231F20"/>
          <w:w w:val="110"/>
        </w:rPr>
        <w:t>nhu</w:t>
      </w:r>
      <w:r>
        <w:rPr>
          <w:color w:val="231F20"/>
          <w:spacing w:val="-21"/>
          <w:w w:val="110"/>
        </w:rPr>
        <w:t> </w:t>
      </w:r>
      <w:r>
        <w:rPr>
          <w:color w:val="231F20"/>
          <w:w w:val="110"/>
        </w:rPr>
        <w:t>hòa</w:t>
      </w:r>
      <w:r>
        <w:rPr>
          <w:color w:val="231F20"/>
          <w:spacing w:val="-21"/>
          <w:w w:val="110"/>
        </w:rPr>
        <w:t> </w:t>
      </w:r>
      <w:r>
        <w:rPr>
          <w:color w:val="231F20"/>
          <w:w w:val="110"/>
        </w:rPr>
        <w:t>chất</w:t>
      </w:r>
      <w:r>
        <w:rPr>
          <w:color w:val="231F20"/>
          <w:spacing w:val="-20"/>
          <w:w w:val="110"/>
        </w:rPr>
        <w:t> </w:t>
      </w:r>
      <w:r>
        <w:rPr>
          <w:color w:val="231F20"/>
          <w:w w:val="110"/>
        </w:rPr>
        <w:t>trực,</w:t>
      </w:r>
      <w:r>
        <w:rPr>
          <w:color w:val="231F20"/>
          <w:spacing w:val="-21"/>
          <w:w w:val="110"/>
        </w:rPr>
        <w:t> </w:t>
      </w:r>
      <w:r>
        <w:rPr>
          <w:color w:val="231F20"/>
          <w:w w:val="110"/>
        </w:rPr>
        <w:t>thay</w:t>
      </w:r>
      <w:r>
        <w:rPr>
          <w:color w:val="231F20"/>
          <w:spacing w:val="-21"/>
          <w:w w:val="110"/>
        </w:rPr>
        <w:t> </w:t>
      </w:r>
      <w:r>
        <w:rPr>
          <w:color w:val="231F20"/>
          <w:w w:val="110"/>
        </w:rPr>
        <w:t>chúng</w:t>
      </w:r>
      <w:r>
        <w:rPr>
          <w:color w:val="231F20"/>
          <w:spacing w:val="-21"/>
          <w:w w:val="110"/>
        </w:rPr>
        <w:t> </w:t>
      </w:r>
      <w:r>
        <w:rPr>
          <w:color w:val="231F20"/>
          <w:w w:val="110"/>
        </w:rPr>
        <w:t>sinh</w:t>
      </w:r>
      <w:r>
        <w:rPr>
          <w:color w:val="231F20"/>
          <w:spacing w:val="-21"/>
          <w:w w:val="110"/>
        </w:rPr>
        <w:t> </w:t>
      </w:r>
      <w:r>
        <w:rPr>
          <w:color w:val="231F20"/>
          <w:w w:val="110"/>
        </w:rPr>
        <w:t>khổ). </w:t>
      </w:r>
      <w:r>
        <w:rPr>
          <w:color w:val="231F20"/>
          <w:w w:val="105"/>
        </w:rPr>
        <w:t>Chắc</w:t>
      </w:r>
      <w:r>
        <w:rPr>
          <w:color w:val="231F20"/>
          <w:spacing w:val="-7"/>
          <w:w w:val="105"/>
        </w:rPr>
        <w:t> </w:t>
      </w:r>
      <w:r>
        <w:rPr>
          <w:color w:val="231F20"/>
          <w:w w:val="105"/>
        </w:rPr>
        <w:t>chắn,</w:t>
      </w:r>
      <w:r>
        <w:rPr>
          <w:color w:val="231F20"/>
          <w:spacing w:val="-8"/>
          <w:w w:val="105"/>
        </w:rPr>
        <w:t> </w:t>
      </w:r>
      <w:r>
        <w:rPr>
          <w:color w:val="231F20"/>
          <w:w w:val="105"/>
        </w:rPr>
        <w:t>các</w:t>
      </w:r>
      <w:r>
        <w:rPr>
          <w:color w:val="231F20"/>
          <w:spacing w:val="-8"/>
          <w:w w:val="105"/>
        </w:rPr>
        <w:t> </w:t>
      </w:r>
      <w:r>
        <w:rPr>
          <w:color w:val="231F20"/>
          <w:w w:val="105"/>
        </w:rPr>
        <w:t>Ngài</w:t>
      </w:r>
      <w:r>
        <w:rPr>
          <w:color w:val="231F20"/>
          <w:spacing w:val="-8"/>
          <w:w w:val="105"/>
        </w:rPr>
        <w:t> </w:t>
      </w:r>
      <w:r>
        <w:rPr>
          <w:color w:val="231F20"/>
          <w:w w:val="105"/>
        </w:rPr>
        <w:t>làm</w:t>
      </w:r>
      <w:r>
        <w:rPr>
          <w:color w:val="231F20"/>
          <w:spacing w:val="-8"/>
          <w:w w:val="105"/>
        </w:rPr>
        <w:t> </w:t>
      </w:r>
      <w:r>
        <w:rPr>
          <w:color w:val="231F20"/>
          <w:w w:val="105"/>
        </w:rPr>
        <w:t>như</w:t>
      </w:r>
      <w:r>
        <w:rPr>
          <w:color w:val="231F20"/>
          <w:spacing w:val="-8"/>
          <w:w w:val="105"/>
        </w:rPr>
        <w:t> </w:t>
      </w:r>
      <w:r>
        <w:rPr>
          <w:color w:val="231F20"/>
          <w:w w:val="105"/>
        </w:rPr>
        <w:t>vậy.</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firstLine="453"/>
      </w:pPr>
      <w:r>
        <w:rPr>
          <w:color w:val="231F20"/>
          <w:w w:val="105"/>
        </w:rPr>
        <w:t>Tuy</w:t>
      </w:r>
      <w:r>
        <w:rPr>
          <w:color w:val="231F20"/>
          <w:spacing w:val="-15"/>
          <w:w w:val="105"/>
        </w:rPr>
        <w:t> </w:t>
      </w:r>
      <w:r>
        <w:rPr>
          <w:color w:val="231F20"/>
          <w:w w:val="105"/>
        </w:rPr>
        <w:t>hàng</w:t>
      </w:r>
      <w:r>
        <w:rPr>
          <w:color w:val="231F20"/>
          <w:spacing w:val="-15"/>
          <w:w w:val="105"/>
        </w:rPr>
        <w:t> </w:t>
      </w:r>
      <w:r>
        <w:rPr>
          <w:color w:val="231F20"/>
          <w:w w:val="105"/>
        </w:rPr>
        <w:t>ngày</w:t>
      </w:r>
      <w:r>
        <w:rPr>
          <w:color w:val="231F20"/>
          <w:spacing w:val="-15"/>
          <w:w w:val="105"/>
        </w:rPr>
        <w:t> </w:t>
      </w:r>
      <w:r>
        <w:rPr>
          <w:color w:val="231F20"/>
          <w:w w:val="105"/>
        </w:rPr>
        <w:t>làm,</w:t>
      </w:r>
      <w:r>
        <w:rPr>
          <w:color w:val="231F20"/>
          <w:spacing w:val="-15"/>
          <w:w w:val="105"/>
        </w:rPr>
        <w:t> </w:t>
      </w:r>
      <w:r>
        <w:rPr>
          <w:color w:val="231F20"/>
          <w:w w:val="105"/>
        </w:rPr>
        <w:t>hàng</w:t>
      </w:r>
      <w:r>
        <w:rPr>
          <w:color w:val="231F20"/>
          <w:spacing w:val="-15"/>
          <w:w w:val="105"/>
        </w:rPr>
        <w:t> </w:t>
      </w:r>
      <w:r>
        <w:rPr>
          <w:color w:val="231F20"/>
          <w:w w:val="105"/>
        </w:rPr>
        <w:t>ngày</w:t>
      </w:r>
      <w:r>
        <w:rPr>
          <w:color w:val="231F20"/>
          <w:spacing w:val="-15"/>
          <w:w w:val="105"/>
        </w:rPr>
        <w:t> </w:t>
      </w:r>
      <w:r>
        <w:rPr>
          <w:color w:val="231F20"/>
          <w:w w:val="105"/>
        </w:rPr>
        <w:t>biểu</w:t>
      </w:r>
      <w:r>
        <w:rPr>
          <w:color w:val="231F20"/>
          <w:spacing w:val="-15"/>
          <w:w w:val="105"/>
        </w:rPr>
        <w:t> </w:t>
      </w:r>
      <w:r>
        <w:rPr>
          <w:color w:val="231F20"/>
          <w:w w:val="105"/>
        </w:rPr>
        <w:t>diễn</w:t>
      </w:r>
      <w:r>
        <w:rPr>
          <w:color w:val="231F20"/>
          <w:spacing w:val="-15"/>
          <w:w w:val="105"/>
        </w:rPr>
        <w:t> </w:t>
      </w:r>
      <w:r>
        <w:rPr>
          <w:color w:val="231F20"/>
          <w:w w:val="105"/>
        </w:rPr>
        <w:t>như</w:t>
      </w:r>
      <w:r>
        <w:rPr>
          <w:color w:val="231F20"/>
          <w:spacing w:val="-15"/>
          <w:w w:val="105"/>
        </w:rPr>
        <w:t> </w:t>
      </w:r>
      <w:r>
        <w:rPr>
          <w:color w:val="231F20"/>
          <w:w w:val="105"/>
        </w:rPr>
        <w:t>vậy,</w:t>
      </w:r>
      <w:r>
        <w:rPr>
          <w:color w:val="231F20"/>
          <w:spacing w:val="-15"/>
          <w:w w:val="105"/>
        </w:rPr>
        <w:t> </w:t>
      </w:r>
      <w:r>
        <w:rPr>
          <w:color w:val="231F20"/>
          <w:w w:val="105"/>
        </w:rPr>
        <w:t>nhưng dấu vết cũng không có, vì các Ngài không khởi tâm động niệm. Khởi tâm động niệm đã không có, lấy đâu ra phân biệt, chấp trước! Đây là cảnh giới không thể nghĩ bàn.</w:t>
      </w:r>
    </w:p>
    <w:p>
      <w:pPr>
        <w:pStyle w:val="BodyText"/>
        <w:spacing w:line="297" w:lineRule="auto" w:before="143"/>
        <w:ind w:left="387" w:right="120" w:firstLine="453"/>
      </w:pPr>
      <w:r>
        <w:rPr>
          <w:i/>
          <w:color w:val="231F20"/>
          <w:w w:val="105"/>
        </w:rPr>
        <w:t>“Pháp</w:t>
      </w:r>
      <w:r>
        <w:rPr>
          <w:i/>
          <w:color w:val="231F20"/>
          <w:spacing w:val="-10"/>
          <w:w w:val="105"/>
        </w:rPr>
        <w:t> </w:t>
      </w:r>
      <w:r>
        <w:rPr>
          <w:i/>
          <w:color w:val="231F20"/>
          <w:w w:val="105"/>
        </w:rPr>
        <w:t>pháp</w:t>
      </w:r>
      <w:r>
        <w:rPr>
          <w:i/>
          <w:color w:val="231F20"/>
          <w:spacing w:val="-10"/>
          <w:w w:val="105"/>
        </w:rPr>
        <w:t> </w:t>
      </w:r>
      <w:r>
        <w:rPr>
          <w:i/>
          <w:color w:val="231F20"/>
          <w:w w:val="105"/>
        </w:rPr>
        <w:t>giao</w:t>
      </w:r>
      <w:r>
        <w:rPr>
          <w:i/>
          <w:color w:val="231F20"/>
          <w:spacing w:val="-11"/>
          <w:w w:val="105"/>
        </w:rPr>
        <w:t> </w:t>
      </w:r>
      <w:r>
        <w:rPr>
          <w:i/>
          <w:color w:val="231F20"/>
          <w:w w:val="105"/>
        </w:rPr>
        <w:t>triệt”</w:t>
      </w:r>
      <w:r>
        <w:rPr>
          <w:color w:val="231F20"/>
          <w:w w:val="105"/>
        </w:rPr>
        <w:t>,</w:t>
      </w:r>
      <w:r>
        <w:rPr>
          <w:color w:val="231F20"/>
          <w:spacing w:val="-11"/>
          <w:w w:val="105"/>
        </w:rPr>
        <w:t> </w:t>
      </w:r>
      <w:r>
        <w:rPr>
          <w:color w:val="231F20"/>
          <w:w w:val="105"/>
        </w:rPr>
        <w:t>ý</w:t>
      </w:r>
      <w:r>
        <w:rPr>
          <w:color w:val="231F20"/>
          <w:spacing w:val="-10"/>
          <w:w w:val="105"/>
        </w:rPr>
        <w:t> </w:t>
      </w:r>
      <w:r>
        <w:rPr>
          <w:color w:val="231F20"/>
          <w:w w:val="105"/>
        </w:rPr>
        <w:t>nghĩa</w:t>
      </w:r>
      <w:r>
        <w:rPr>
          <w:color w:val="231F20"/>
          <w:spacing w:val="-10"/>
          <w:w w:val="105"/>
        </w:rPr>
        <w:t> </w:t>
      </w:r>
      <w:r>
        <w:rPr>
          <w:color w:val="231F20"/>
          <w:w w:val="105"/>
        </w:rPr>
        <w:t>của</w:t>
      </w:r>
      <w:r>
        <w:rPr>
          <w:color w:val="231F20"/>
          <w:spacing w:val="-11"/>
          <w:w w:val="105"/>
        </w:rPr>
        <w:t> </w:t>
      </w:r>
      <w:r>
        <w:rPr>
          <w:color w:val="231F20"/>
          <w:w w:val="105"/>
        </w:rPr>
        <w:t>câu</w:t>
      </w:r>
      <w:r>
        <w:rPr>
          <w:color w:val="231F20"/>
          <w:spacing w:val="-10"/>
          <w:w w:val="105"/>
        </w:rPr>
        <w:t> </w:t>
      </w:r>
      <w:r>
        <w:rPr>
          <w:color w:val="231F20"/>
          <w:w w:val="105"/>
        </w:rPr>
        <w:t>này</w:t>
      </w:r>
      <w:r>
        <w:rPr>
          <w:color w:val="231F20"/>
          <w:spacing w:val="-10"/>
          <w:w w:val="105"/>
        </w:rPr>
        <w:t> </w:t>
      </w:r>
      <w:r>
        <w:rPr>
          <w:color w:val="231F20"/>
          <w:w w:val="105"/>
        </w:rPr>
        <w:t>dài</w:t>
      </w:r>
      <w:r>
        <w:rPr>
          <w:color w:val="231F20"/>
          <w:spacing w:val="-10"/>
          <w:w w:val="105"/>
        </w:rPr>
        <w:t> </w:t>
      </w:r>
      <w:r>
        <w:rPr>
          <w:color w:val="231F20"/>
          <w:w w:val="105"/>
        </w:rPr>
        <w:t>và</w:t>
      </w:r>
      <w:r>
        <w:rPr>
          <w:color w:val="231F20"/>
          <w:spacing w:val="-10"/>
          <w:w w:val="105"/>
        </w:rPr>
        <w:t> </w:t>
      </w:r>
      <w:r>
        <w:rPr>
          <w:color w:val="231F20"/>
          <w:w w:val="105"/>
        </w:rPr>
        <w:t>thâm sâu quá. Cơ thể vật chất này, những thứ nguyên tử, điện tử, lạp</w:t>
      </w:r>
      <w:r>
        <w:rPr>
          <w:color w:val="231F20"/>
          <w:spacing w:val="-15"/>
          <w:w w:val="105"/>
        </w:rPr>
        <w:t> </w:t>
      </w:r>
      <w:r>
        <w:rPr>
          <w:color w:val="231F20"/>
          <w:w w:val="105"/>
        </w:rPr>
        <w:t>tử</w:t>
      </w:r>
      <w:r>
        <w:rPr>
          <w:color w:val="231F20"/>
          <w:spacing w:val="-15"/>
          <w:w w:val="105"/>
        </w:rPr>
        <w:t> </w:t>
      </w:r>
      <w:r>
        <w:rPr>
          <w:color w:val="231F20"/>
          <w:w w:val="105"/>
        </w:rPr>
        <w:t>cấu</w:t>
      </w:r>
      <w:r>
        <w:rPr>
          <w:color w:val="231F20"/>
          <w:spacing w:val="-15"/>
          <w:w w:val="105"/>
        </w:rPr>
        <w:t> </w:t>
      </w:r>
      <w:r>
        <w:rPr>
          <w:color w:val="231F20"/>
          <w:w w:val="105"/>
        </w:rPr>
        <w:t>thành</w:t>
      </w:r>
      <w:r>
        <w:rPr>
          <w:color w:val="231F20"/>
          <w:spacing w:val="-15"/>
          <w:w w:val="105"/>
        </w:rPr>
        <w:t> </w:t>
      </w:r>
      <w:r>
        <w:rPr>
          <w:color w:val="231F20"/>
          <w:w w:val="105"/>
        </w:rPr>
        <w:t>cơ</w:t>
      </w:r>
      <w:r>
        <w:rPr>
          <w:color w:val="231F20"/>
          <w:spacing w:val="-15"/>
          <w:w w:val="105"/>
        </w:rPr>
        <w:t> </w:t>
      </w:r>
      <w:r>
        <w:rPr>
          <w:color w:val="231F20"/>
          <w:w w:val="105"/>
        </w:rPr>
        <w:t>thể</w:t>
      </w:r>
      <w:r>
        <w:rPr>
          <w:color w:val="231F20"/>
          <w:spacing w:val="-15"/>
          <w:w w:val="105"/>
        </w:rPr>
        <w:t> </w:t>
      </w:r>
      <w:r>
        <w:rPr>
          <w:color w:val="231F20"/>
          <w:w w:val="105"/>
        </w:rPr>
        <w:t>vật</w:t>
      </w:r>
      <w:r>
        <w:rPr>
          <w:color w:val="231F20"/>
          <w:spacing w:val="-15"/>
          <w:w w:val="105"/>
        </w:rPr>
        <w:t> </w:t>
      </w:r>
      <w:r>
        <w:rPr>
          <w:color w:val="231F20"/>
          <w:w w:val="105"/>
        </w:rPr>
        <w:t>chất</w:t>
      </w:r>
      <w:r>
        <w:rPr>
          <w:color w:val="231F20"/>
          <w:spacing w:val="-15"/>
          <w:w w:val="105"/>
        </w:rPr>
        <w:t> </w:t>
      </w:r>
      <w:r>
        <w:rPr>
          <w:color w:val="231F20"/>
          <w:w w:val="105"/>
        </w:rPr>
        <w:t>này,</w:t>
      </w:r>
      <w:r>
        <w:rPr>
          <w:color w:val="231F20"/>
          <w:spacing w:val="-15"/>
          <w:w w:val="105"/>
        </w:rPr>
        <w:t> </w:t>
      </w:r>
      <w:r>
        <w:rPr>
          <w:color w:val="231F20"/>
          <w:w w:val="105"/>
        </w:rPr>
        <w:t>và</w:t>
      </w:r>
      <w:r>
        <w:rPr>
          <w:color w:val="231F20"/>
          <w:spacing w:val="-15"/>
          <w:w w:val="105"/>
        </w:rPr>
        <w:t> </w:t>
      </w:r>
      <w:r>
        <w:rPr>
          <w:color w:val="231F20"/>
          <w:w w:val="105"/>
        </w:rPr>
        <w:t>thân</w:t>
      </w:r>
      <w:r>
        <w:rPr>
          <w:color w:val="231F20"/>
          <w:spacing w:val="-15"/>
          <w:w w:val="105"/>
        </w:rPr>
        <w:t> </w:t>
      </w:r>
      <w:r>
        <w:rPr>
          <w:color w:val="231F20"/>
          <w:w w:val="105"/>
        </w:rPr>
        <w:t>của</w:t>
      </w:r>
      <w:r>
        <w:rPr>
          <w:color w:val="231F20"/>
          <w:spacing w:val="-15"/>
          <w:w w:val="105"/>
        </w:rPr>
        <w:t> </w:t>
      </w:r>
      <w:r>
        <w:rPr>
          <w:color w:val="231F20"/>
          <w:w w:val="105"/>
        </w:rPr>
        <w:t>tất</w:t>
      </w:r>
      <w:r>
        <w:rPr>
          <w:color w:val="231F20"/>
          <w:spacing w:val="-15"/>
          <w:w w:val="105"/>
        </w:rPr>
        <w:t> </w:t>
      </w:r>
      <w:r>
        <w:rPr>
          <w:color w:val="231F20"/>
          <w:w w:val="105"/>
        </w:rPr>
        <w:t>cả</w:t>
      </w:r>
      <w:r>
        <w:rPr>
          <w:color w:val="231F20"/>
          <w:spacing w:val="-15"/>
          <w:w w:val="105"/>
        </w:rPr>
        <w:t> </w:t>
      </w:r>
      <w:r>
        <w:rPr>
          <w:color w:val="231F20"/>
          <w:w w:val="105"/>
        </w:rPr>
        <w:t>chúng sinh</w:t>
      </w:r>
      <w:r>
        <w:rPr>
          <w:color w:val="231F20"/>
          <w:spacing w:val="-15"/>
          <w:w w:val="105"/>
        </w:rPr>
        <w:t> </w:t>
      </w:r>
      <w:r>
        <w:rPr>
          <w:color w:val="231F20"/>
          <w:w w:val="105"/>
        </w:rPr>
        <w:t>là</w:t>
      </w:r>
      <w:r>
        <w:rPr>
          <w:color w:val="231F20"/>
          <w:spacing w:val="-14"/>
          <w:w w:val="105"/>
        </w:rPr>
        <w:t> </w:t>
      </w:r>
      <w:r>
        <w:rPr>
          <w:color w:val="231F20"/>
          <w:w w:val="105"/>
        </w:rPr>
        <w:t>một</w:t>
      </w:r>
      <w:r>
        <w:rPr>
          <w:color w:val="231F20"/>
          <w:spacing w:val="-15"/>
          <w:w w:val="105"/>
        </w:rPr>
        <w:t> </w:t>
      </w:r>
      <w:r>
        <w:rPr>
          <w:color w:val="231F20"/>
          <w:w w:val="105"/>
        </w:rPr>
        <w:t>thứ,</w:t>
      </w:r>
      <w:r>
        <w:rPr>
          <w:color w:val="231F20"/>
          <w:spacing w:val="-15"/>
          <w:w w:val="105"/>
        </w:rPr>
        <w:t> </w:t>
      </w:r>
      <w:r>
        <w:rPr>
          <w:color w:val="231F20"/>
          <w:w w:val="105"/>
        </w:rPr>
        <w:t>đều</w:t>
      </w:r>
      <w:r>
        <w:rPr>
          <w:color w:val="231F20"/>
          <w:spacing w:val="-15"/>
          <w:w w:val="105"/>
        </w:rPr>
        <w:t> </w:t>
      </w:r>
      <w:r>
        <w:rPr>
          <w:color w:val="231F20"/>
          <w:w w:val="105"/>
        </w:rPr>
        <w:t>là</w:t>
      </w:r>
      <w:r>
        <w:rPr>
          <w:color w:val="231F20"/>
          <w:spacing w:val="-14"/>
          <w:w w:val="105"/>
        </w:rPr>
        <w:t> </w:t>
      </w:r>
      <w:r>
        <w:rPr>
          <w:color w:val="231F20"/>
          <w:w w:val="105"/>
        </w:rPr>
        <w:t>do</w:t>
      </w:r>
      <w:r>
        <w:rPr>
          <w:color w:val="231F20"/>
          <w:spacing w:val="-15"/>
          <w:w w:val="105"/>
        </w:rPr>
        <w:t> </w:t>
      </w:r>
      <w:r>
        <w:rPr>
          <w:color w:val="231F20"/>
          <w:w w:val="105"/>
        </w:rPr>
        <w:t>vật</w:t>
      </w:r>
      <w:r>
        <w:rPr>
          <w:color w:val="231F20"/>
          <w:spacing w:val="-15"/>
          <w:w w:val="105"/>
        </w:rPr>
        <w:t> </w:t>
      </w:r>
      <w:r>
        <w:rPr>
          <w:color w:val="231F20"/>
          <w:w w:val="105"/>
        </w:rPr>
        <w:t>chất</w:t>
      </w:r>
      <w:r>
        <w:rPr>
          <w:color w:val="231F20"/>
          <w:spacing w:val="-15"/>
          <w:w w:val="105"/>
        </w:rPr>
        <w:t> </w:t>
      </w:r>
      <w:r>
        <w:rPr>
          <w:color w:val="231F20"/>
          <w:w w:val="105"/>
        </w:rPr>
        <w:t>hợp</w:t>
      </w:r>
      <w:r>
        <w:rPr>
          <w:color w:val="231F20"/>
          <w:spacing w:val="-14"/>
          <w:w w:val="105"/>
        </w:rPr>
        <w:t> </w:t>
      </w:r>
      <w:r>
        <w:rPr>
          <w:color w:val="231F20"/>
          <w:w w:val="105"/>
        </w:rPr>
        <w:t>thành.</w:t>
      </w:r>
      <w:r>
        <w:rPr>
          <w:color w:val="231F20"/>
          <w:spacing w:val="-15"/>
          <w:w w:val="105"/>
        </w:rPr>
        <w:t> </w:t>
      </w:r>
      <w:r>
        <w:rPr>
          <w:color w:val="231F20"/>
          <w:w w:val="105"/>
        </w:rPr>
        <w:t>Hoa</w:t>
      </w:r>
      <w:r>
        <w:rPr>
          <w:color w:val="231F20"/>
          <w:spacing w:val="-14"/>
          <w:w w:val="105"/>
        </w:rPr>
        <w:t> </w:t>
      </w:r>
      <w:r>
        <w:rPr>
          <w:color w:val="231F20"/>
          <w:w w:val="105"/>
        </w:rPr>
        <w:t>cỏ</w:t>
      </w:r>
      <w:r>
        <w:rPr>
          <w:color w:val="231F20"/>
          <w:spacing w:val="-15"/>
          <w:w w:val="105"/>
        </w:rPr>
        <w:t> </w:t>
      </w:r>
      <w:r>
        <w:rPr>
          <w:color w:val="231F20"/>
          <w:w w:val="105"/>
        </w:rPr>
        <w:t>cây</w:t>
      </w:r>
      <w:r>
        <w:rPr>
          <w:color w:val="231F20"/>
          <w:spacing w:val="-15"/>
          <w:w w:val="105"/>
        </w:rPr>
        <w:t> </w:t>
      </w:r>
      <w:r>
        <w:rPr>
          <w:color w:val="231F20"/>
          <w:w w:val="105"/>
        </w:rPr>
        <w:t>cối cũng cùng một thứ vật chất hợp thành, thậm chí đến sơn</w:t>
      </w:r>
      <w:r>
        <w:rPr>
          <w:color w:val="231F20"/>
          <w:spacing w:val="80"/>
          <w:w w:val="150"/>
        </w:rPr>
        <w:t> </w:t>
      </w:r>
      <w:r>
        <w:rPr>
          <w:color w:val="231F20"/>
          <w:w w:val="105"/>
        </w:rPr>
        <w:t>hà</w:t>
      </w:r>
      <w:r>
        <w:rPr>
          <w:color w:val="231F20"/>
          <w:spacing w:val="-2"/>
          <w:w w:val="105"/>
        </w:rPr>
        <w:t> </w:t>
      </w:r>
      <w:r>
        <w:rPr>
          <w:color w:val="231F20"/>
          <w:w w:val="105"/>
        </w:rPr>
        <w:t>đại</w:t>
      </w:r>
      <w:r>
        <w:rPr>
          <w:color w:val="231F20"/>
          <w:spacing w:val="-2"/>
          <w:w w:val="105"/>
        </w:rPr>
        <w:t> </w:t>
      </w:r>
      <w:r>
        <w:rPr>
          <w:color w:val="231F20"/>
          <w:w w:val="105"/>
        </w:rPr>
        <w:t>địa,</w:t>
      </w:r>
      <w:r>
        <w:rPr>
          <w:color w:val="231F20"/>
          <w:spacing w:val="-2"/>
          <w:w w:val="105"/>
        </w:rPr>
        <w:t> </w:t>
      </w:r>
      <w:r>
        <w:rPr>
          <w:color w:val="231F20"/>
          <w:w w:val="105"/>
        </w:rPr>
        <w:t>biến</w:t>
      </w:r>
      <w:r>
        <w:rPr>
          <w:color w:val="231F20"/>
          <w:spacing w:val="-2"/>
          <w:w w:val="105"/>
        </w:rPr>
        <w:t> </w:t>
      </w:r>
      <w:r>
        <w:rPr>
          <w:color w:val="231F20"/>
          <w:w w:val="105"/>
        </w:rPr>
        <w:t>pháp</w:t>
      </w:r>
      <w:r>
        <w:rPr>
          <w:color w:val="231F20"/>
          <w:spacing w:val="-2"/>
          <w:w w:val="105"/>
        </w:rPr>
        <w:t> </w:t>
      </w:r>
      <w:r>
        <w:rPr>
          <w:color w:val="231F20"/>
          <w:w w:val="105"/>
        </w:rPr>
        <w:t>giới</w:t>
      </w:r>
      <w:r>
        <w:rPr>
          <w:color w:val="231F20"/>
          <w:spacing w:val="-2"/>
          <w:w w:val="105"/>
        </w:rPr>
        <w:t> </w:t>
      </w:r>
      <w:r>
        <w:rPr>
          <w:color w:val="231F20"/>
          <w:w w:val="105"/>
        </w:rPr>
        <w:t>hư</w:t>
      </w:r>
      <w:r>
        <w:rPr>
          <w:color w:val="231F20"/>
          <w:spacing w:val="-2"/>
          <w:w w:val="105"/>
        </w:rPr>
        <w:t> </w:t>
      </w:r>
      <w:r>
        <w:rPr>
          <w:color w:val="231F20"/>
          <w:w w:val="105"/>
        </w:rPr>
        <w:t>không</w:t>
      </w:r>
      <w:r>
        <w:rPr>
          <w:color w:val="231F20"/>
          <w:spacing w:val="-2"/>
          <w:w w:val="105"/>
        </w:rPr>
        <w:t> </w:t>
      </w:r>
      <w:r>
        <w:rPr>
          <w:color w:val="231F20"/>
          <w:w w:val="105"/>
        </w:rPr>
        <w:t>giới</w:t>
      </w:r>
      <w:r>
        <w:rPr>
          <w:color w:val="231F20"/>
          <w:spacing w:val="-2"/>
          <w:w w:val="105"/>
        </w:rPr>
        <w:t> </w:t>
      </w:r>
      <w:r>
        <w:rPr>
          <w:color w:val="231F20"/>
          <w:w w:val="105"/>
        </w:rPr>
        <w:t>cũng</w:t>
      </w:r>
      <w:r>
        <w:rPr>
          <w:color w:val="231F20"/>
          <w:spacing w:val="-2"/>
          <w:w w:val="105"/>
        </w:rPr>
        <w:t> </w:t>
      </w:r>
      <w:r>
        <w:rPr>
          <w:color w:val="231F20"/>
          <w:w w:val="105"/>
        </w:rPr>
        <w:t>cùng</w:t>
      </w:r>
      <w:r>
        <w:rPr>
          <w:color w:val="231F20"/>
          <w:spacing w:val="-2"/>
          <w:w w:val="105"/>
        </w:rPr>
        <w:t> </w:t>
      </w:r>
      <w:r>
        <w:rPr>
          <w:color w:val="231F20"/>
          <w:w w:val="105"/>
        </w:rPr>
        <w:t>một</w:t>
      </w:r>
      <w:r>
        <w:rPr>
          <w:color w:val="231F20"/>
          <w:spacing w:val="-2"/>
          <w:w w:val="105"/>
        </w:rPr>
        <w:t> </w:t>
      </w:r>
      <w:r>
        <w:rPr>
          <w:color w:val="231F20"/>
          <w:w w:val="105"/>
        </w:rPr>
        <w:t>thứ vật</w:t>
      </w:r>
      <w:r>
        <w:rPr>
          <w:color w:val="231F20"/>
          <w:spacing w:val="-4"/>
          <w:w w:val="105"/>
        </w:rPr>
        <w:t> </w:t>
      </w:r>
      <w:r>
        <w:rPr>
          <w:color w:val="231F20"/>
          <w:w w:val="105"/>
        </w:rPr>
        <w:t>chất.</w:t>
      </w:r>
      <w:r>
        <w:rPr>
          <w:color w:val="231F20"/>
          <w:spacing w:val="-4"/>
          <w:w w:val="105"/>
        </w:rPr>
        <w:t> </w:t>
      </w:r>
      <w:r>
        <w:rPr>
          <w:color w:val="231F20"/>
          <w:w w:val="105"/>
        </w:rPr>
        <w:t>Vật</w:t>
      </w:r>
      <w:r>
        <w:rPr>
          <w:color w:val="231F20"/>
          <w:spacing w:val="-4"/>
          <w:w w:val="105"/>
        </w:rPr>
        <w:t> </w:t>
      </w:r>
      <w:r>
        <w:rPr>
          <w:color w:val="231F20"/>
          <w:w w:val="105"/>
        </w:rPr>
        <w:t>chất</w:t>
      </w:r>
      <w:r>
        <w:rPr>
          <w:color w:val="231F20"/>
          <w:spacing w:val="-4"/>
          <w:w w:val="105"/>
        </w:rPr>
        <w:t> </w:t>
      </w:r>
      <w:r>
        <w:rPr>
          <w:color w:val="231F20"/>
          <w:w w:val="105"/>
        </w:rPr>
        <w:t>từ</w:t>
      </w:r>
      <w:r>
        <w:rPr>
          <w:color w:val="231F20"/>
          <w:spacing w:val="-4"/>
          <w:w w:val="105"/>
        </w:rPr>
        <w:t> </w:t>
      </w:r>
      <w:r>
        <w:rPr>
          <w:color w:val="231F20"/>
          <w:w w:val="105"/>
        </w:rPr>
        <w:t>đâu</w:t>
      </w:r>
      <w:r>
        <w:rPr>
          <w:color w:val="231F20"/>
          <w:spacing w:val="-3"/>
          <w:w w:val="105"/>
        </w:rPr>
        <w:t> </w:t>
      </w:r>
      <w:r>
        <w:rPr>
          <w:color w:val="231F20"/>
          <w:w w:val="105"/>
        </w:rPr>
        <w:t>mà</w:t>
      </w:r>
      <w:r>
        <w:rPr>
          <w:color w:val="231F20"/>
          <w:spacing w:val="-4"/>
          <w:w w:val="105"/>
        </w:rPr>
        <w:t> </w:t>
      </w:r>
      <w:r>
        <w:rPr>
          <w:color w:val="231F20"/>
          <w:w w:val="105"/>
        </w:rPr>
        <w:t>có?</w:t>
      </w:r>
      <w:r>
        <w:rPr>
          <w:color w:val="231F20"/>
          <w:spacing w:val="-4"/>
          <w:w w:val="105"/>
        </w:rPr>
        <w:t> </w:t>
      </w:r>
      <w:r>
        <w:rPr>
          <w:color w:val="231F20"/>
          <w:w w:val="105"/>
        </w:rPr>
        <w:t>Từ</w:t>
      </w:r>
      <w:r>
        <w:rPr>
          <w:color w:val="231F20"/>
          <w:spacing w:val="-4"/>
          <w:w w:val="105"/>
        </w:rPr>
        <w:t> </w:t>
      </w:r>
      <w:r>
        <w:rPr>
          <w:color w:val="231F20"/>
          <w:w w:val="105"/>
        </w:rPr>
        <w:t>ý</w:t>
      </w:r>
      <w:r>
        <w:rPr>
          <w:color w:val="231F20"/>
          <w:spacing w:val="-4"/>
          <w:w w:val="105"/>
        </w:rPr>
        <w:t> </w:t>
      </w:r>
      <w:r>
        <w:rPr>
          <w:color w:val="231F20"/>
          <w:w w:val="105"/>
        </w:rPr>
        <w:t>niệm</w:t>
      </w:r>
      <w:r>
        <w:rPr>
          <w:color w:val="231F20"/>
          <w:spacing w:val="-4"/>
          <w:w w:val="105"/>
        </w:rPr>
        <w:t> </w:t>
      </w:r>
      <w:r>
        <w:rPr>
          <w:color w:val="231F20"/>
          <w:w w:val="105"/>
        </w:rPr>
        <w:t>sinh</w:t>
      </w:r>
      <w:r>
        <w:rPr>
          <w:color w:val="231F20"/>
          <w:spacing w:val="-4"/>
          <w:w w:val="105"/>
        </w:rPr>
        <w:t> </w:t>
      </w:r>
      <w:r>
        <w:rPr>
          <w:color w:val="231F20"/>
          <w:w w:val="105"/>
        </w:rPr>
        <w:t>ra,</w:t>
      </w:r>
      <w:r>
        <w:rPr>
          <w:color w:val="231F20"/>
          <w:spacing w:val="-4"/>
          <w:w w:val="105"/>
        </w:rPr>
        <w:t> </w:t>
      </w:r>
      <w:r>
        <w:rPr>
          <w:color w:val="231F20"/>
          <w:w w:val="105"/>
        </w:rPr>
        <w:t>cho</w:t>
      </w:r>
      <w:r>
        <w:rPr>
          <w:color w:val="231F20"/>
          <w:spacing w:val="-4"/>
          <w:w w:val="105"/>
        </w:rPr>
        <w:t> </w:t>
      </w:r>
      <w:r>
        <w:rPr>
          <w:color w:val="231F20"/>
          <w:w w:val="105"/>
        </w:rPr>
        <w:t>nên sức mạnh của ý niệm không thể nghĩ bàn. Sức mạnh của ý niệm quá vĩ đại. Cái gì hiện ra vũ trụ này? Ý niệm hiện ra. Một</w:t>
      </w:r>
      <w:r>
        <w:rPr>
          <w:color w:val="231F20"/>
          <w:spacing w:val="-3"/>
          <w:w w:val="105"/>
        </w:rPr>
        <w:t> </w:t>
      </w:r>
      <w:r>
        <w:rPr>
          <w:color w:val="231F20"/>
          <w:w w:val="105"/>
        </w:rPr>
        <w:t>niệm</w:t>
      </w:r>
      <w:r>
        <w:rPr>
          <w:color w:val="231F20"/>
          <w:spacing w:val="-3"/>
          <w:w w:val="105"/>
        </w:rPr>
        <w:t> </w:t>
      </w:r>
      <w:r>
        <w:rPr>
          <w:color w:val="231F20"/>
          <w:w w:val="105"/>
        </w:rPr>
        <w:t>bất</w:t>
      </w:r>
      <w:r>
        <w:rPr>
          <w:color w:val="231F20"/>
          <w:spacing w:val="-3"/>
          <w:w w:val="105"/>
        </w:rPr>
        <w:t> </w:t>
      </w:r>
      <w:r>
        <w:rPr>
          <w:color w:val="231F20"/>
          <w:w w:val="105"/>
        </w:rPr>
        <w:t>giác</w:t>
      </w:r>
      <w:r>
        <w:rPr>
          <w:color w:val="231F20"/>
          <w:spacing w:val="-3"/>
          <w:w w:val="105"/>
        </w:rPr>
        <w:t> </w:t>
      </w:r>
      <w:r>
        <w:rPr>
          <w:color w:val="231F20"/>
          <w:w w:val="105"/>
        </w:rPr>
        <w:t>nên</w:t>
      </w:r>
      <w:r>
        <w:rPr>
          <w:color w:val="231F20"/>
          <w:spacing w:val="-3"/>
          <w:w w:val="105"/>
        </w:rPr>
        <w:t> </w:t>
      </w:r>
      <w:r>
        <w:rPr>
          <w:color w:val="231F20"/>
          <w:w w:val="105"/>
        </w:rPr>
        <w:t>vũ</w:t>
      </w:r>
      <w:r>
        <w:rPr>
          <w:color w:val="231F20"/>
          <w:spacing w:val="-3"/>
          <w:w w:val="105"/>
        </w:rPr>
        <w:t> </w:t>
      </w:r>
      <w:r>
        <w:rPr>
          <w:color w:val="231F20"/>
          <w:w w:val="105"/>
        </w:rPr>
        <w:t>trụ</w:t>
      </w:r>
      <w:r>
        <w:rPr>
          <w:color w:val="231F20"/>
          <w:spacing w:val="-3"/>
          <w:w w:val="105"/>
        </w:rPr>
        <w:t> </w:t>
      </w:r>
      <w:r>
        <w:rPr>
          <w:color w:val="231F20"/>
          <w:w w:val="105"/>
        </w:rPr>
        <w:t>này</w:t>
      </w:r>
      <w:r>
        <w:rPr>
          <w:color w:val="231F20"/>
          <w:spacing w:val="-3"/>
          <w:w w:val="105"/>
        </w:rPr>
        <w:t> </w:t>
      </w:r>
      <w:r>
        <w:rPr>
          <w:color w:val="231F20"/>
          <w:w w:val="105"/>
        </w:rPr>
        <w:t>xuất</w:t>
      </w:r>
      <w:r>
        <w:rPr>
          <w:color w:val="231F20"/>
          <w:spacing w:val="-3"/>
          <w:w w:val="105"/>
        </w:rPr>
        <w:t> </w:t>
      </w:r>
      <w:r>
        <w:rPr>
          <w:color w:val="231F20"/>
          <w:w w:val="105"/>
        </w:rPr>
        <w:t>hiện,</w:t>
      </w:r>
      <w:r>
        <w:rPr>
          <w:color w:val="231F20"/>
          <w:spacing w:val="-3"/>
          <w:w w:val="105"/>
        </w:rPr>
        <w:t> </w:t>
      </w:r>
      <w:r>
        <w:rPr>
          <w:color w:val="231F20"/>
          <w:w w:val="105"/>
        </w:rPr>
        <w:t>đây</w:t>
      </w:r>
      <w:r>
        <w:rPr>
          <w:color w:val="231F20"/>
          <w:spacing w:val="-3"/>
          <w:w w:val="105"/>
        </w:rPr>
        <w:t> </w:t>
      </w:r>
      <w:r>
        <w:rPr>
          <w:color w:val="231F20"/>
          <w:w w:val="105"/>
        </w:rPr>
        <w:t>là</w:t>
      </w:r>
      <w:r>
        <w:rPr>
          <w:color w:val="231F20"/>
          <w:spacing w:val="-3"/>
          <w:w w:val="105"/>
        </w:rPr>
        <w:t> </w:t>
      </w:r>
      <w:r>
        <w:rPr>
          <w:color w:val="231F20"/>
          <w:w w:val="105"/>
        </w:rPr>
        <w:t>Nhất</w:t>
      </w:r>
      <w:r>
        <w:rPr>
          <w:color w:val="231F20"/>
          <w:spacing w:val="-3"/>
          <w:w w:val="105"/>
        </w:rPr>
        <w:t> </w:t>
      </w:r>
      <w:r>
        <w:rPr>
          <w:color w:val="231F20"/>
          <w:w w:val="105"/>
        </w:rPr>
        <w:t>đại duyên khởi.</w:t>
      </w:r>
    </w:p>
    <w:p>
      <w:pPr>
        <w:pStyle w:val="BodyText"/>
        <w:spacing w:line="297" w:lineRule="auto" w:before="146"/>
        <w:ind w:left="387" w:right="120" w:firstLine="453"/>
      </w:pPr>
      <w:r>
        <w:rPr>
          <w:color w:val="231F20"/>
        </w:rPr>
        <w:t>Dưới đây nói: </w:t>
      </w:r>
      <w:r>
        <w:rPr>
          <w:i/>
          <w:color w:val="231F20"/>
        </w:rPr>
        <w:t>“Cố tùy cử nhất pháp kỳ tha nhất thiết pháp tức bạn chi nhi duyên khởi”</w:t>
      </w:r>
      <w:r>
        <w:rPr>
          <w:color w:val="231F20"/>
        </w:rPr>
        <w:t>. Trong kinh, đức Phật cho chúng ta biết vũ trụ từ đâu mà có? Do một niệm bất giác. Gọi một niệm bất giác này là vô minh. Từ vô minh này, đức Phật còn thêm vào 2 từ nữa, gọi là vô thỉ vô minh. Ý nghĩa của những từ này rất thâm sâu, nó đều giúp cho chúng ta giác ngộ. Vô</w:t>
      </w:r>
      <w:r>
        <w:rPr>
          <w:color w:val="231F20"/>
          <w:spacing w:val="80"/>
        </w:rPr>
        <w:t> </w:t>
      </w:r>
      <w:r>
        <w:rPr>
          <w:color w:val="231F20"/>
        </w:rPr>
        <w:t>thỉ nghĩa là gì? Là không có bắt đầu. Một niệm bất giác này không có bắt đầu, không có nguyên nhân. Nếu nghiên cứu</w:t>
      </w:r>
      <w:r>
        <w:rPr>
          <w:color w:val="231F20"/>
          <w:spacing w:val="80"/>
          <w:w w:val="150"/>
        </w:rPr>
        <w:t> </w:t>
      </w:r>
      <w:r>
        <w:rPr>
          <w:color w:val="231F20"/>
        </w:rPr>
        <w:t>sao lại có một niệm bất giác này là khởi lên phân biệt, chấp trước</w:t>
      </w:r>
      <w:r>
        <w:rPr>
          <w:color w:val="231F20"/>
          <w:spacing w:val="19"/>
        </w:rPr>
        <w:t> </w:t>
      </w:r>
      <w:r>
        <w:rPr>
          <w:color w:val="231F20"/>
        </w:rPr>
        <w:t>nữa</w:t>
      </w:r>
      <w:r>
        <w:rPr>
          <w:color w:val="231F20"/>
          <w:spacing w:val="19"/>
        </w:rPr>
        <w:t> </w:t>
      </w:r>
      <w:r>
        <w:rPr>
          <w:color w:val="231F20"/>
        </w:rPr>
        <w:t>rồi.</w:t>
      </w:r>
      <w:r>
        <w:rPr>
          <w:color w:val="231F20"/>
          <w:spacing w:val="19"/>
        </w:rPr>
        <w:t> </w:t>
      </w:r>
      <w:r>
        <w:rPr>
          <w:color w:val="231F20"/>
        </w:rPr>
        <w:t>Phân</w:t>
      </w:r>
      <w:r>
        <w:rPr>
          <w:color w:val="231F20"/>
          <w:spacing w:val="19"/>
        </w:rPr>
        <w:t> </w:t>
      </w:r>
      <w:r>
        <w:rPr>
          <w:color w:val="231F20"/>
        </w:rPr>
        <w:t>biệt,</w:t>
      </w:r>
      <w:r>
        <w:rPr>
          <w:color w:val="231F20"/>
          <w:spacing w:val="19"/>
        </w:rPr>
        <w:t> </w:t>
      </w:r>
      <w:r>
        <w:rPr>
          <w:color w:val="231F20"/>
        </w:rPr>
        <w:t>chấp</w:t>
      </w:r>
      <w:r>
        <w:rPr>
          <w:color w:val="231F20"/>
          <w:spacing w:val="20"/>
        </w:rPr>
        <w:t> </w:t>
      </w:r>
      <w:r>
        <w:rPr>
          <w:color w:val="231F20"/>
        </w:rPr>
        <w:t>trước</w:t>
      </w:r>
      <w:r>
        <w:rPr>
          <w:color w:val="231F20"/>
          <w:spacing w:val="19"/>
        </w:rPr>
        <w:t> </w:t>
      </w:r>
      <w:r>
        <w:rPr>
          <w:color w:val="231F20"/>
        </w:rPr>
        <w:t>là</w:t>
      </w:r>
      <w:r>
        <w:rPr>
          <w:color w:val="231F20"/>
          <w:spacing w:val="19"/>
        </w:rPr>
        <w:t> </w:t>
      </w:r>
      <w:r>
        <w:rPr>
          <w:color w:val="231F20"/>
        </w:rPr>
        <w:t>vọng</w:t>
      </w:r>
      <w:r>
        <w:rPr>
          <w:color w:val="231F20"/>
          <w:spacing w:val="19"/>
        </w:rPr>
        <w:t> </w:t>
      </w:r>
      <w:r>
        <w:rPr>
          <w:color w:val="231F20"/>
        </w:rPr>
        <w:t>tâm.</w:t>
      </w:r>
      <w:r>
        <w:rPr>
          <w:color w:val="231F20"/>
          <w:spacing w:val="19"/>
        </w:rPr>
        <w:t> </w:t>
      </w:r>
      <w:r>
        <w:rPr>
          <w:color w:val="231F20"/>
        </w:rPr>
        <w:t>Chắc</w:t>
      </w:r>
      <w:r>
        <w:rPr>
          <w:color w:val="231F20"/>
          <w:spacing w:val="20"/>
        </w:rPr>
        <w:t> </w:t>
      </w:r>
      <w:r>
        <w:rPr>
          <w:color w:val="231F20"/>
          <w:spacing w:val="-2"/>
        </w:rPr>
        <w:t>chắn,</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vọng tâm không thể duyên được đến chân tâm. Vọng tâm chỉ</w:t>
      </w:r>
      <w:r>
        <w:rPr>
          <w:color w:val="231F20"/>
          <w:spacing w:val="-8"/>
          <w:w w:val="105"/>
        </w:rPr>
        <w:t> </w:t>
      </w:r>
      <w:r>
        <w:rPr>
          <w:color w:val="231F20"/>
          <w:w w:val="105"/>
        </w:rPr>
        <w:t>có</w:t>
      </w:r>
      <w:r>
        <w:rPr>
          <w:color w:val="231F20"/>
          <w:spacing w:val="-8"/>
          <w:w w:val="105"/>
        </w:rPr>
        <w:t> </w:t>
      </w:r>
      <w:r>
        <w:rPr>
          <w:color w:val="231F20"/>
          <w:w w:val="105"/>
        </w:rPr>
        <w:t>thể</w:t>
      </w:r>
      <w:r>
        <w:rPr>
          <w:color w:val="231F20"/>
          <w:spacing w:val="-9"/>
          <w:w w:val="105"/>
        </w:rPr>
        <w:t> </w:t>
      </w:r>
      <w:r>
        <w:rPr>
          <w:color w:val="231F20"/>
          <w:w w:val="105"/>
        </w:rPr>
        <w:t>duyên</w:t>
      </w:r>
      <w:r>
        <w:rPr>
          <w:color w:val="231F20"/>
          <w:spacing w:val="-8"/>
          <w:w w:val="105"/>
        </w:rPr>
        <w:t> </w:t>
      </w:r>
      <w:r>
        <w:rPr>
          <w:color w:val="231F20"/>
          <w:w w:val="105"/>
        </w:rPr>
        <w:t>đến</w:t>
      </w:r>
      <w:r>
        <w:rPr>
          <w:color w:val="231F20"/>
          <w:spacing w:val="-9"/>
          <w:w w:val="105"/>
        </w:rPr>
        <w:t> </w:t>
      </w:r>
      <w:r>
        <w:rPr>
          <w:color w:val="231F20"/>
          <w:w w:val="105"/>
        </w:rPr>
        <w:t>vọng</w:t>
      </w:r>
      <w:r>
        <w:rPr>
          <w:color w:val="231F20"/>
          <w:spacing w:val="-8"/>
          <w:w w:val="105"/>
        </w:rPr>
        <w:t> </w:t>
      </w:r>
      <w:r>
        <w:rPr>
          <w:color w:val="231F20"/>
          <w:w w:val="105"/>
        </w:rPr>
        <w:t>cảnh.</w:t>
      </w:r>
      <w:r>
        <w:rPr>
          <w:color w:val="231F20"/>
          <w:spacing w:val="-8"/>
          <w:w w:val="105"/>
        </w:rPr>
        <w:t> </w:t>
      </w:r>
      <w:r>
        <w:rPr>
          <w:color w:val="231F20"/>
          <w:w w:val="105"/>
        </w:rPr>
        <w:t>Vọng</w:t>
      </w:r>
      <w:r>
        <w:rPr>
          <w:color w:val="231F20"/>
          <w:spacing w:val="-8"/>
          <w:w w:val="105"/>
        </w:rPr>
        <w:t> </w:t>
      </w:r>
      <w:r>
        <w:rPr>
          <w:color w:val="231F20"/>
          <w:w w:val="105"/>
        </w:rPr>
        <w:t>tâm</w:t>
      </w:r>
      <w:r>
        <w:rPr>
          <w:color w:val="231F20"/>
          <w:spacing w:val="-8"/>
          <w:w w:val="105"/>
        </w:rPr>
        <w:t> </w:t>
      </w:r>
      <w:r>
        <w:rPr>
          <w:color w:val="231F20"/>
          <w:w w:val="105"/>
        </w:rPr>
        <w:t>là</w:t>
      </w:r>
      <w:r>
        <w:rPr>
          <w:color w:val="231F20"/>
          <w:spacing w:val="-8"/>
          <w:w w:val="105"/>
        </w:rPr>
        <w:t> </w:t>
      </w:r>
      <w:r>
        <w:rPr>
          <w:color w:val="231F20"/>
          <w:w w:val="105"/>
        </w:rPr>
        <w:t>A</w:t>
      </w:r>
      <w:r>
        <w:rPr>
          <w:color w:val="231F20"/>
          <w:spacing w:val="-8"/>
          <w:w w:val="105"/>
        </w:rPr>
        <w:t> </w:t>
      </w:r>
      <w:r>
        <w:rPr>
          <w:color w:val="231F20"/>
          <w:w w:val="105"/>
        </w:rPr>
        <w:t>Lại</w:t>
      </w:r>
      <w:r>
        <w:rPr>
          <w:color w:val="231F20"/>
          <w:spacing w:val="-8"/>
          <w:w w:val="105"/>
        </w:rPr>
        <w:t> </w:t>
      </w:r>
      <w:r>
        <w:rPr>
          <w:color w:val="231F20"/>
          <w:w w:val="105"/>
        </w:rPr>
        <w:t>Da,</w:t>
      </w:r>
      <w:r>
        <w:rPr>
          <w:color w:val="231F20"/>
          <w:spacing w:val="-8"/>
          <w:w w:val="105"/>
        </w:rPr>
        <w:t> </w:t>
      </w:r>
      <w:r>
        <w:rPr>
          <w:color w:val="231F20"/>
          <w:w w:val="105"/>
        </w:rPr>
        <w:t>cho nên đối nội, lượng tử lực học ngày nay nói nó duyên đến A </w:t>
      </w:r>
      <w:r>
        <w:rPr>
          <w:color w:val="231F20"/>
          <w:spacing w:val="-2"/>
          <w:w w:val="105"/>
        </w:rPr>
        <w:t>Lại</w:t>
      </w:r>
      <w:r>
        <w:rPr>
          <w:color w:val="231F20"/>
          <w:spacing w:val="-20"/>
          <w:w w:val="105"/>
        </w:rPr>
        <w:t> </w:t>
      </w:r>
      <w:r>
        <w:rPr>
          <w:color w:val="231F20"/>
          <w:spacing w:val="-2"/>
          <w:w w:val="105"/>
        </w:rPr>
        <w:t>Da,</w:t>
      </w:r>
      <w:r>
        <w:rPr>
          <w:color w:val="231F20"/>
          <w:spacing w:val="-20"/>
          <w:w w:val="105"/>
        </w:rPr>
        <w:t> </w:t>
      </w:r>
      <w:r>
        <w:rPr>
          <w:color w:val="231F20"/>
          <w:spacing w:val="-2"/>
          <w:w w:val="105"/>
        </w:rPr>
        <w:t>đối</w:t>
      </w:r>
      <w:r>
        <w:rPr>
          <w:color w:val="231F20"/>
          <w:spacing w:val="-20"/>
          <w:w w:val="105"/>
        </w:rPr>
        <w:t> </w:t>
      </w:r>
      <w:r>
        <w:rPr>
          <w:color w:val="231F20"/>
          <w:spacing w:val="-2"/>
          <w:w w:val="105"/>
        </w:rPr>
        <w:t>ngoại</w:t>
      </w:r>
      <w:r>
        <w:rPr>
          <w:color w:val="231F20"/>
          <w:spacing w:val="-20"/>
          <w:w w:val="105"/>
        </w:rPr>
        <w:t> </w:t>
      </w:r>
      <w:r>
        <w:rPr>
          <w:color w:val="231F20"/>
          <w:spacing w:val="-2"/>
          <w:w w:val="105"/>
        </w:rPr>
        <w:t>là</w:t>
      </w:r>
      <w:r>
        <w:rPr>
          <w:color w:val="231F20"/>
          <w:spacing w:val="-20"/>
          <w:w w:val="105"/>
        </w:rPr>
        <w:t> </w:t>
      </w:r>
      <w:r>
        <w:rPr>
          <w:color w:val="231F20"/>
          <w:spacing w:val="-2"/>
          <w:w w:val="105"/>
        </w:rPr>
        <w:t>thế</w:t>
      </w:r>
      <w:r>
        <w:rPr>
          <w:color w:val="231F20"/>
          <w:spacing w:val="-21"/>
          <w:w w:val="105"/>
        </w:rPr>
        <w:t> </w:t>
      </w:r>
      <w:r>
        <w:rPr>
          <w:color w:val="231F20"/>
          <w:spacing w:val="-2"/>
          <w:w w:val="105"/>
        </w:rPr>
        <w:t>giới</w:t>
      </w:r>
      <w:r>
        <w:rPr>
          <w:color w:val="231F20"/>
          <w:spacing w:val="-19"/>
          <w:w w:val="105"/>
        </w:rPr>
        <w:t> </w:t>
      </w:r>
      <w:r>
        <w:rPr>
          <w:color w:val="231F20"/>
          <w:spacing w:val="-2"/>
          <w:w w:val="105"/>
        </w:rPr>
        <w:t>vĩ</w:t>
      </w:r>
      <w:r>
        <w:rPr>
          <w:color w:val="231F20"/>
          <w:spacing w:val="-20"/>
          <w:w w:val="105"/>
        </w:rPr>
        <w:t> </w:t>
      </w:r>
      <w:r>
        <w:rPr>
          <w:color w:val="231F20"/>
          <w:spacing w:val="-2"/>
          <w:w w:val="105"/>
        </w:rPr>
        <w:t>mô,</w:t>
      </w:r>
      <w:r>
        <w:rPr>
          <w:color w:val="231F20"/>
          <w:spacing w:val="-20"/>
          <w:w w:val="105"/>
        </w:rPr>
        <w:t> </w:t>
      </w:r>
      <w:r>
        <w:rPr>
          <w:color w:val="231F20"/>
          <w:spacing w:val="-2"/>
          <w:w w:val="105"/>
        </w:rPr>
        <w:t>nghĩa</w:t>
      </w:r>
      <w:r>
        <w:rPr>
          <w:color w:val="231F20"/>
          <w:spacing w:val="-20"/>
          <w:w w:val="105"/>
        </w:rPr>
        <w:t> </w:t>
      </w:r>
      <w:r>
        <w:rPr>
          <w:color w:val="231F20"/>
          <w:spacing w:val="-2"/>
          <w:w w:val="105"/>
        </w:rPr>
        <w:t>là</w:t>
      </w:r>
      <w:r>
        <w:rPr>
          <w:color w:val="231F20"/>
          <w:spacing w:val="-20"/>
          <w:w w:val="105"/>
        </w:rPr>
        <w:t> </w:t>
      </w:r>
      <w:r>
        <w:rPr>
          <w:color w:val="231F20"/>
          <w:spacing w:val="-2"/>
          <w:w w:val="105"/>
        </w:rPr>
        <w:t>duyên</w:t>
      </w:r>
      <w:r>
        <w:rPr>
          <w:color w:val="231F20"/>
          <w:spacing w:val="-20"/>
          <w:w w:val="105"/>
        </w:rPr>
        <w:t> </w:t>
      </w:r>
      <w:r>
        <w:rPr>
          <w:color w:val="231F20"/>
          <w:spacing w:val="-2"/>
          <w:w w:val="105"/>
        </w:rPr>
        <w:t>đến</w:t>
      </w:r>
      <w:r>
        <w:rPr>
          <w:color w:val="231F20"/>
          <w:spacing w:val="-21"/>
          <w:w w:val="105"/>
        </w:rPr>
        <w:t> </w:t>
      </w:r>
      <w:r>
        <w:rPr>
          <w:color w:val="231F20"/>
          <w:spacing w:val="-2"/>
          <w:w w:val="105"/>
        </w:rPr>
        <w:t>vũ</w:t>
      </w:r>
      <w:r>
        <w:rPr>
          <w:color w:val="231F20"/>
          <w:spacing w:val="-19"/>
          <w:w w:val="105"/>
        </w:rPr>
        <w:t> </w:t>
      </w:r>
      <w:r>
        <w:rPr>
          <w:color w:val="231F20"/>
          <w:spacing w:val="-2"/>
          <w:w w:val="105"/>
        </w:rPr>
        <w:t>trụ. </w:t>
      </w:r>
      <w:r>
        <w:rPr>
          <w:color w:val="231F20"/>
          <w:w w:val="105"/>
        </w:rPr>
        <w:t>Vũ trụ vô lượng vô biên tế, có thể duyên đến vũ trụ.</w:t>
      </w:r>
    </w:p>
    <w:p>
      <w:pPr>
        <w:pStyle w:val="BodyText"/>
        <w:spacing w:line="297" w:lineRule="auto" w:before="144"/>
        <w:ind w:left="104" w:right="403" w:firstLine="453"/>
      </w:pPr>
      <w:r>
        <w:rPr>
          <w:color w:val="231F20"/>
          <w:w w:val="105"/>
        </w:rPr>
        <w:t>Trong cuốn </w:t>
      </w:r>
      <w:r>
        <w:rPr>
          <w:i/>
          <w:color w:val="231F20"/>
          <w:w w:val="105"/>
        </w:rPr>
        <w:t>Giải Độc Mạt Thế Dự Ngôn</w:t>
      </w:r>
      <w:r>
        <w:rPr>
          <w:color w:val="231F20"/>
          <w:w w:val="105"/>
        </w:rPr>
        <w:t>, các nhà vật lý học</w:t>
      </w:r>
      <w:r>
        <w:rPr>
          <w:color w:val="231F20"/>
          <w:spacing w:val="-16"/>
          <w:w w:val="105"/>
        </w:rPr>
        <w:t> </w:t>
      </w:r>
      <w:r>
        <w:rPr>
          <w:color w:val="231F20"/>
          <w:w w:val="105"/>
        </w:rPr>
        <w:t>ngày</w:t>
      </w:r>
      <w:r>
        <w:rPr>
          <w:color w:val="231F20"/>
          <w:spacing w:val="-16"/>
          <w:w w:val="105"/>
        </w:rPr>
        <w:t> </w:t>
      </w:r>
      <w:r>
        <w:rPr>
          <w:color w:val="231F20"/>
          <w:w w:val="105"/>
        </w:rPr>
        <w:t>nay,</w:t>
      </w:r>
      <w:r>
        <w:rPr>
          <w:color w:val="231F20"/>
          <w:spacing w:val="-16"/>
          <w:w w:val="105"/>
        </w:rPr>
        <w:t> </w:t>
      </w:r>
      <w:r>
        <w:rPr>
          <w:color w:val="231F20"/>
          <w:w w:val="105"/>
        </w:rPr>
        <w:t>đỉnh</w:t>
      </w:r>
      <w:r>
        <w:rPr>
          <w:color w:val="231F20"/>
          <w:spacing w:val="-16"/>
          <w:w w:val="105"/>
        </w:rPr>
        <w:t> </w:t>
      </w:r>
      <w:r>
        <w:rPr>
          <w:color w:val="231F20"/>
          <w:w w:val="105"/>
        </w:rPr>
        <w:t>cao</w:t>
      </w:r>
      <w:r>
        <w:rPr>
          <w:color w:val="231F20"/>
          <w:spacing w:val="-16"/>
          <w:w w:val="105"/>
        </w:rPr>
        <w:t> </w:t>
      </w:r>
      <w:r>
        <w:rPr>
          <w:color w:val="231F20"/>
          <w:w w:val="105"/>
        </w:rPr>
        <w:t>của</w:t>
      </w:r>
      <w:r>
        <w:rPr>
          <w:color w:val="231F20"/>
          <w:spacing w:val="-16"/>
          <w:w w:val="105"/>
        </w:rPr>
        <w:t> </w:t>
      </w:r>
      <w:r>
        <w:rPr>
          <w:color w:val="231F20"/>
          <w:w w:val="105"/>
        </w:rPr>
        <w:t>khoa</w:t>
      </w:r>
      <w:r>
        <w:rPr>
          <w:color w:val="231F20"/>
          <w:spacing w:val="-16"/>
          <w:w w:val="105"/>
        </w:rPr>
        <w:t> </w:t>
      </w:r>
      <w:r>
        <w:rPr>
          <w:color w:val="231F20"/>
          <w:w w:val="105"/>
        </w:rPr>
        <w:t>học,</w:t>
      </w:r>
      <w:r>
        <w:rPr>
          <w:color w:val="231F20"/>
          <w:spacing w:val="-16"/>
          <w:w w:val="105"/>
        </w:rPr>
        <w:t> </w:t>
      </w:r>
      <w:r>
        <w:rPr>
          <w:color w:val="231F20"/>
          <w:w w:val="105"/>
        </w:rPr>
        <w:t>tôi</w:t>
      </w:r>
      <w:r>
        <w:rPr>
          <w:color w:val="231F20"/>
          <w:spacing w:val="-16"/>
          <w:w w:val="105"/>
        </w:rPr>
        <w:t> </w:t>
      </w:r>
      <w:r>
        <w:rPr>
          <w:color w:val="231F20"/>
          <w:w w:val="105"/>
        </w:rPr>
        <w:t>thấy</w:t>
      </w:r>
      <w:r>
        <w:rPr>
          <w:color w:val="231F20"/>
          <w:spacing w:val="-16"/>
          <w:w w:val="105"/>
        </w:rPr>
        <w:t> </w:t>
      </w:r>
      <w:r>
        <w:rPr>
          <w:color w:val="231F20"/>
          <w:w w:val="105"/>
        </w:rPr>
        <w:t>trong</w:t>
      </w:r>
      <w:r>
        <w:rPr>
          <w:color w:val="231F20"/>
          <w:spacing w:val="-16"/>
          <w:w w:val="105"/>
        </w:rPr>
        <w:t> </w:t>
      </w:r>
      <w:r>
        <w:rPr>
          <w:color w:val="231F20"/>
          <w:w w:val="105"/>
        </w:rPr>
        <w:t>báo</w:t>
      </w:r>
      <w:r>
        <w:rPr>
          <w:color w:val="231F20"/>
          <w:spacing w:val="-16"/>
          <w:w w:val="105"/>
        </w:rPr>
        <w:t> </w:t>
      </w:r>
      <w:r>
        <w:rPr>
          <w:color w:val="231F20"/>
          <w:w w:val="105"/>
        </w:rPr>
        <w:t>cáo, họ nói khoa học ngày nay nói, vũ trụ mà ta thấy được, chỉ là 10% của vũ trụ, họ nghĩ còn 90% của vũ trụ đi đâu mất rồi?</w:t>
      </w:r>
      <w:r>
        <w:rPr>
          <w:color w:val="231F20"/>
          <w:spacing w:val="-8"/>
          <w:w w:val="105"/>
        </w:rPr>
        <w:t> </w:t>
      </w:r>
      <w:r>
        <w:rPr>
          <w:color w:val="231F20"/>
          <w:w w:val="105"/>
        </w:rPr>
        <w:t>Không</w:t>
      </w:r>
      <w:r>
        <w:rPr>
          <w:color w:val="231F20"/>
          <w:spacing w:val="-8"/>
          <w:w w:val="105"/>
        </w:rPr>
        <w:t> </w:t>
      </w:r>
      <w:r>
        <w:rPr>
          <w:color w:val="231F20"/>
          <w:w w:val="105"/>
        </w:rPr>
        <w:t>thấy</w:t>
      </w:r>
      <w:r>
        <w:rPr>
          <w:color w:val="231F20"/>
          <w:spacing w:val="-8"/>
          <w:w w:val="105"/>
        </w:rPr>
        <w:t> </w:t>
      </w:r>
      <w:r>
        <w:rPr>
          <w:color w:val="231F20"/>
          <w:w w:val="105"/>
        </w:rPr>
        <w:t>nữa.</w:t>
      </w:r>
      <w:r>
        <w:rPr>
          <w:color w:val="231F20"/>
          <w:spacing w:val="-8"/>
          <w:w w:val="105"/>
        </w:rPr>
        <w:t> </w:t>
      </w:r>
      <w:r>
        <w:rPr>
          <w:color w:val="231F20"/>
          <w:w w:val="105"/>
        </w:rPr>
        <w:t>Thế</w:t>
      </w:r>
      <w:r>
        <w:rPr>
          <w:color w:val="231F20"/>
          <w:spacing w:val="-8"/>
          <w:w w:val="105"/>
        </w:rPr>
        <w:t> </w:t>
      </w:r>
      <w:r>
        <w:rPr>
          <w:color w:val="231F20"/>
          <w:w w:val="105"/>
        </w:rPr>
        <w:t>giới</w:t>
      </w:r>
      <w:r>
        <w:rPr>
          <w:color w:val="231F20"/>
          <w:spacing w:val="-8"/>
          <w:w w:val="105"/>
        </w:rPr>
        <w:t> </w:t>
      </w:r>
      <w:r>
        <w:rPr>
          <w:color w:val="231F20"/>
          <w:w w:val="105"/>
        </w:rPr>
        <w:t>vĩ</w:t>
      </w:r>
      <w:r>
        <w:rPr>
          <w:color w:val="231F20"/>
          <w:spacing w:val="-8"/>
          <w:w w:val="105"/>
        </w:rPr>
        <w:t> </w:t>
      </w:r>
      <w:r>
        <w:rPr>
          <w:color w:val="231F20"/>
          <w:w w:val="105"/>
        </w:rPr>
        <w:t>mô</w:t>
      </w:r>
      <w:r>
        <w:rPr>
          <w:color w:val="231F20"/>
          <w:spacing w:val="-8"/>
          <w:w w:val="105"/>
        </w:rPr>
        <w:t> </w:t>
      </w:r>
      <w:r>
        <w:rPr>
          <w:color w:val="231F20"/>
          <w:w w:val="105"/>
        </w:rPr>
        <w:t>càng</w:t>
      </w:r>
      <w:r>
        <w:rPr>
          <w:color w:val="231F20"/>
          <w:spacing w:val="-8"/>
          <w:w w:val="105"/>
        </w:rPr>
        <w:t> </w:t>
      </w:r>
      <w:r>
        <w:rPr>
          <w:color w:val="231F20"/>
          <w:w w:val="105"/>
        </w:rPr>
        <w:t>ngày</w:t>
      </w:r>
      <w:r>
        <w:rPr>
          <w:color w:val="231F20"/>
          <w:spacing w:val="-8"/>
          <w:w w:val="105"/>
        </w:rPr>
        <w:t> </w:t>
      </w:r>
      <w:r>
        <w:rPr>
          <w:color w:val="231F20"/>
          <w:w w:val="105"/>
        </w:rPr>
        <w:t>càng</w:t>
      </w:r>
      <w:r>
        <w:rPr>
          <w:color w:val="231F20"/>
          <w:spacing w:val="-8"/>
          <w:w w:val="105"/>
        </w:rPr>
        <w:t> </w:t>
      </w:r>
      <w:r>
        <w:rPr>
          <w:color w:val="231F20"/>
          <w:w w:val="105"/>
        </w:rPr>
        <w:t>lớn</w:t>
      </w:r>
      <w:r>
        <w:rPr>
          <w:color w:val="231F20"/>
          <w:spacing w:val="-8"/>
          <w:w w:val="105"/>
        </w:rPr>
        <w:t> </w:t>
      </w:r>
      <w:r>
        <w:rPr>
          <w:color w:val="231F20"/>
          <w:w w:val="105"/>
        </w:rPr>
        <w:t>ra, lớn</w:t>
      </w:r>
      <w:r>
        <w:rPr>
          <w:color w:val="231F20"/>
          <w:spacing w:val="-11"/>
          <w:w w:val="105"/>
        </w:rPr>
        <w:t> </w:t>
      </w:r>
      <w:r>
        <w:rPr>
          <w:color w:val="231F20"/>
          <w:w w:val="105"/>
        </w:rPr>
        <w:t>đến</w:t>
      </w:r>
      <w:r>
        <w:rPr>
          <w:color w:val="231F20"/>
          <w:spacing w:val="-11"/>
          <w:w w:val="105"/>
        </w:rPr>
        <w:t> </w:t>
      </w:r>
      <w:r>
        <w:rPr>
          <w:color w:val="231F20"/>
          <w:w w:val="105"/>
        </w:rPr>
        <w:t>cuối</w:t>
      </w:r>
      <w:r>
        <w:rPr>
          <w:color w:val="231F20"/>
          <w:spacing w:val="-11"/>
          <w:w w:val="105"/>
        </w:rPr>
        <w:t> </w:t>
      </w:r>
      <w:r>
        <w:rPr>
          <w:color w:val="231F20"/>
          <w:w w:val="105"/>
        </w:rPr>
        <w:t>cùng</w:t>
      </w:r>
      <w:r>
        <w:rPr>
          <w:color w:val="231F20"/>
          <w:spacing w:val="-11"/>
          <w:w w:val="105"/>
        </w:rPr>
        <w:t> </w:t>
      </w:r>
      <w:r>
        <w:rPr>
          <w:color w:val="231F20"/>
          <w:w w:val="105"/>
        </w:rPr>
        <w:t>thì</w:t>
      </w:r>
      <w:r>
        <w:rPr>
          <w:color w:val="231F20"/>
          <w:spacing w:val="-11"/>
          <w:w w:val="105"/>
        </w:rPr>
        <w:t> </w:t>
      </w:r>
      <w:r>
        <w:rPr>
          <w:color w:val="231F20"/>
          <w:w w:val="105"/>
        </w:rPr>
        <w:t>không</w:t>
      </w:r>
      <w:r>
        <w:rPr>
          <w:color w:val="231F20"/>
          <w:spacing w:val="-11"/>
          <w:w w:val="105"/>
        </w:rPr>
        <w:t> </w:t>
      </w:r>
      <w:r>
        <w:rPr>
          <w:color w:val="231F20"/>
          <w:w w:val="105"/>
        </w:rPr>
        <w:t>thấy</w:t>
      </w:r>
      <w:r>
        <w:rPr>
          <w:color w:val="231F20"/>
          <w:spacing w:val="-11"/>
          <w:w w:val="105"/>
        </w:rPr>
        <w:t> </w:t>
      </w:r>
      <w:r>
        <w:rPr>
          <w:color w:val="231F20"/>
          <w:w w:val="105"/>
        </w:rPr>
        <w:t>nữa,</w:t>
      </w:r>
      <w:r>
        <w:rPr>
          <w:color w:val="231F20"/>
          <w:spacing w:val="-11"/>
          <w:w w:val="105"/>
        </w:rPr>
        <w:t> </w:t>
      </w:r>
      <w:r>
        <w:rPr>
          <w:color w:val="231F20"/>
          <w:w w:val="105"/>
        </w:rPr>
        <w:t>không</w:t>
      </w:r>
      <w:r>
        <w:rPr>
          <w:color w:val="231F20"/>
          <w:spacing w:val="-11"/>
          <w:w w:val="105"/>
        </w:rPr>
        <w:t> </w:t>
      </w:r>
      <w:r>
        <w:rPr>
          <w:color w:val="231F20"/>
          <w:w w:val="105"/>
        </w:rPr>
        <w:t>biết</w:t>
      </w:r>
      <w:r>
        <w:rPr>
          <w:color w:val="231F20"/>
          <w:spacing w:val="-11"/>
          <w:w w:val="105"/>
        </w:rPr>
        <w:t> </w:t>
      </w:r>
      <w:r>
        <w:rPr>
          <w:color w:val="231F20"/>
          <w:w w:val="105"/>
        </w:rPr>
        <w:t>nó</w:t>
      </w:r>
      <w:r>
        <w:rPr>
          <w:color w:val="231F20"/>
          <w:spacing w:val="-11"/>
          <w:w w:val="105"/>
        </w:rPr>
        <w:t> </w:t>
      </w:r>
      <w:r>
        <w:rPr>
          <w:color w:val="231F20"/>
          <w:w w:val="105"/>
        </w:rPr>
        <w:t>đi</w:t>
      </w:r>
      <w:r>
        <w:rPr>
          <w:color w:val="231F20"/>
          <w:spacing w:val="-11"/>
          <w:w w:val="105"/>
        </w:rPr>
        <w:t> </w:t>
      </w:r>
      <w:r>
        <w:rPr>
          <w:color w:val="231F20"/>
          <w:w w:val="105"/>
        </w:rPr>
        <w:t>đâu? Trong kinh có đáp án, nó đi đâu? Nó trở về tự tính. Từ tự tính khởi lên, trở về lại tự tính. Trở về tự tính, thì quý vị tìm không thấy nữa. Nếu quý vị thấy tính, thì sẽ biết nó đi về đâu. Nó trở về Thường Tịch Quang rồi. Thật Báo Trang Nghiêm Độ của chư Phật, có thể quý vị còn phát hiện ra, nhưng Thường Tịch Quang không thể phát hiện.</w:t>
      </w:r>
    </w:p>
    <w:p>
      <w:pPr>
        <w:pStyle w:val="BodyText"/>
        <w:spacing w:line="297" w:lineRule="auto" w:before="146"/>
        <w:ind w:left="104" w:right="403" w:firstLine="453"/>
      </w:pPr>
      <w:r>
        <w:rPr>
          <w:color w:val="231F20"/>
          <w:w w:val="105"/>
        </w:rPr>
        <w:t>Trong</w:t>
      </w:r>
      <w:r>
        <w:rPr>
          <w:color w:val="231F20"/>
          <w:spacing w:val="-13"/>
          <w:w w:val="105"/>
        </w:rPr>
        <w:t> </w:t>
      </w:r>
      <w:r>
        <w:rPr>
          <w:color w:val="231F20"/>
          <w:w w:val="105"/>
        </w:rPr>
        <w:t>báo</w:t>
      </w:r>
      <w:r>
        <w:rPr>
          <w:color w:val="231F20"/>
          <w:spacing w:val="-13"/>
          <w:w w:val="105"/>
        </w:rPr>
        <w:t> </w:t>
      </w:r>
      <w:r>
        <w:rPr>
          <w:color w:val="231F20"/>
          <w:w w:val="105"/>
        </w:rPr>
        <w:t>cáo</w:t>
      </w:r>
      <w:r>
        <w:rPr>
          <w:color w:val="231F20"/>
          <w:spacing w:val="-13"/>
          <w:w w:val="105"/>
        </w:rPr>
        <w:t> </w:t>
      </w:r>
      <w:r>
        <w:rPr>
          <w:color w:val="231F20"/>
          <w:w w:val="105"/>
        </w:rPr>
        <w:t>còn</w:t>
      </w:r>
      <w:r>
        <w:rPr>
          <w:color w:val="231F20"/>
          <w:spacing w:val="-13"/>
          <w:w w:val="105"/>
        </w:rPr>
        <w:t> </w:t>
      </w:r>
      <w:r>
        <w:rPr>
          <w:color w:val="231F20"/>
          <w:w w:val="105"/>
        </w:rPr>
        <w:t>nói,</w:t>
      </w:r>
      <w:r>
        <w:rPr>
          <w:color w:val="231F20"/>
          <w:spacing w:val="-13"/>
          <w:w w:val="105"/>
        </w:rPr>
        <w:t> </w:t>
      </w:r>
      <w:r>
        <w:rPr>
          <w:color w:val="231F20"/>
          <w:w w:val="105"/>
        </w:rPr>
        <w:t>não</w:t>
      </w:r>
      <w:r>
        <w:rPr>
          <w:color w:val="231F20"/>
          <w:spacing w:val="-13"/>
          <w:w w:val="105"/>
        </w:rPr>
        <w:t> </w:t>
      </w:r>
      <w:r>
        <w:rPr>
          <w:color w:val="231F20"/>
          <w:w w:val="105"/>
        </w:rPr>
        <w:t>của</w:t>
      </w:r>
      <w:r>
        <w:rPr>
          <w:color w:val="231F20"/>
          <w:spacing w:val="-13"/>
          <w:w w:val="105"/>
        </w:rPr>
        <w:t> </w:t>
      </w:r>
      <w:r>
        <w:rPr>
          <w:color w:val="231F20"/>
          <w:w w:val="105"/>
        </w:rPr>
        <w:t>con</w:t>
      </w:r>
      <w:r>
        <w:rPr>
          <w:color w:val="231F20"/>
          <w:spacing w:val="-13"/>
          <w:w w:val="105"/>
        </w:rPr>
        <w:t> </w:t>
      </w:r>
      <w:r>
        <w:rPr>
          <w:color w:val="231F20"/>
          <w:w w:val="105"/>
        </w:rPr>
        <w:t>người,</w:t>
      </w:r>
      <w:r>
        <w:rPr>
          <w:color w:val="231F20"/>
          <w:spacing w:val="-13"/>
          <w:w w:val="105"/>
        </w:rPr>
        <w:t> </w:t>
      </w:r>
      <w:r>
        <w:rPr>
          <w:color w:val="231F20"/>
          <w:w w:val="105"/>
        </w:rPr>
        <w:t>sức</w:t>
      </w:r>
      <w:r>
        <w:rPr>
          <w:color w:val="231F20"/>
          <w:spacing w:val="-13"/>
          <w:w w:val="105"/>
        </w:rPr>
        <w:t> </w:t>
      </w:r>
      <w:r>
        <w:rPr>
          <w:color w:val="231F20"/>
          <w:w w:val="105"/>
        </w:rPr>
        <w:t>mạnh</w:t>
      </w:r>
      <w:r>
        <w:rPr>
          <w:color w:val="231F20"/>
          <w:spacing w:val="-13"/>
          <w:w w:val="105"/>
        </w:rPr>
        <w:t> </w:t>
      </w:r>
      <w:r>
        <w:rPr>
          <w:color w:val="231F20"/>
          <w:w w:val="105"/>
        </w:rPr>
        <w:t>của não</w:t>
      </w:r>
      <w:r>
        <w:rPr>
          <w:color w:val="231F20"/>
          <w:spacing w:val="-4"/>
          <w:w w:val="105"/>
        </w:rPr>
        <w:t> </w:t>
      </w:r>
      <w:r>
        <w:rPr>
          <w:color w:val="231F20"/>
          <w:w w:val="105"/>
        </w:rPr>
        <w:t>rất</w:t>
      </w:r>
      <w:r>
        <w:rPr>
          <w:color w:val="231F20"/>
          <w:spacing w:val="-4"/>
          <w:w w:val="105"/>
        </w:rPr>
        <w:t> </w:t>
      </w:r>
      <w:r>
        <w:rPr>
          <w:color w:val="231F20"/>
          <w:w w:val="105"/>
        </w:rPr>
        <w:t>lớn,</w:t>
      </w:r>
      <w:r>
        <w:rPr>
          <w:color w:val="231F20"/>
          <w:spacing w:val="-4"/>
          <w:w w:val="105"/>
        </w:rPr>
        <w:t> </w:t>
      </w:r>
      <w:r>
        <w:rPr>
          <w:color w:val="231F20"/>
          <w:w w:val="105"/>
        </w:rPr>
        <w:t>niệm</w:t>
      </w:r>
      <w:r>
        <w:rPr>
          <w:color w:val="231F20"/>
          <w:spacing w:val="-4"/>
          <w:w w:val="105"/>
        </w:rPr>
        <w:t> </w:t>
      </w:r>
      <w:r>
        <w:rPr>
          <w:color w:val="231F20"/>
          <w:w w:val="105"/>
        </w:rPr>
        <w:t>lực,</w:t>
      </w:r>
      <w:r>
        <w:rPr>
          <w:color w:val="231F20"/>
          <w:spacing w:val="-4"/>
          <w:w w:val="105"/>
        </w:rPr>
        <w:t> </w:t>
      </w:r>
      <w:r>
        <w:rPr>
          <w:color w:val="231F20"/>
          <w:w w:val="105"/>
        </w:rPr>
        <w:t>ý</w:t>
      </w:r>
      <w:r>
        <w:rPr>
          <w:color w:val="231F20"/>
          <w:spacing w:val="-4"/>
          <w:w w:val="105"/>
        </w:rPr>
        <w:t> </w:t>
      </w:r>
      <w:r>
        <w:rPr>
          <w:color w:val="231F20"/>
          <w:w w:val="105"/>
        </w:rPr>
        <w:t>niệm.</w:t>
      </w:r>
      <w:r>
        <w:rPr>
          <w:color w:val="231F20"/>
          <w:spacing w:val="-4"/>
          <w:w w:val="105"/>
        </w:rPr>
        <w:t> </w:t>
      </w:r>
      <w:r>
        <w:rPr>
          <w:color w:val="231F20"/>
          <w:w w:val="105"/>
        </w:rPr>
        <w:t>Trên</w:t>
      </w:r>
      <w:r>
        <w:rPr>
          <w:color w:val="231F20"/>
          <w:spacing w:val="-4"/>
          <w:w w:val="105"/>
        </w:rPr>
        <w:t> </w:t>
      </w:r>
      <w:r>
        <w:rPr>
          <w:color w:val="231F20"/>
          <w:w w:val="105"/>
        </w:rPr>
        <w:t>thực</w:t>
      </w:r>
      <w:r>
        <w:rPr>
          <w:color w:val="231F20"/>
          <w:spacing w:val="-4"/>
          <w:w w:val="105"/>
        </w:rPr>
        <w:t> </w:t>
      </w:r>
      <w:r>
        <w:rPr>
          <w:color w:val="231F20"/>
          <w:w w:val="105"/>
        </w:rPr>
        <w:t>tế,</w:t>
      </w:r>
      <w:r>
        <w:rPr>
          <w:color w:val="231F20"/>
          <w:spacing w:val="-4"/>
          <w:w w:val="105"/>
        </w:rPr>
        <w:t> </w:t>
      </w:r>
      <w:r>
        <w:rPr>
          <w:color w:val="231F20"/>
          <w:w w:val="105"/>
        </w:rPr>
        <w:t>tất</w:t>
      </w:r>
      <w:r>
        <w:rPr>
          <w:color w:val="231F20"/>
          <w:spacing w:val="-4"/>
          <w:w w:val="105"/>
        </w:rPr>
        <w:t> </w:t>
      </w:r>
      <w:r>
        <w:rPr>
          <w:color w:val="231F20"/>
          <w:w w:val="105"/>
        </w:rPr>
        <w:t>cả</w:t>
      </w:r>
      <w:r>
        <w:rPr>
          <w:color w:val="231F20"/>
          <w:spacing w:val="-4"/>
          <w:w w:val="105"/>
        </w:rPr>
        <w:t> </w:t>
      </w:r>
      <w:r>
        <w:rPr>
          <w:color w:val="231F20"/>
          <w:w w:val="105"/>
        </w:rPr>
        <w:t>con</w:t>
      </w:r>
      <w:r>
        <w:rPr>
          <w:color w:val="231F20"/>
          <w:spacing w:val="-4"/>
          <w:w w:val="105"/>
        </w:rPr>
        <w:t> </w:t>
      </w:r>
      <w:r>
        <w:rPr>
          <w:color w:val="231F20"/>
          <w:w w:val="105"/>
        </w:rPr>
        <w:t>người hiện nay, chỉ dùng 10% của đại não, còn 90% của não nữa, hình như nó đang ngủ quên, vẫn chưa dùng đến nó, nếu dùng được hết chắc chắn rất thông minh. Điều đó nói lên rằng</w:t>
      </w:r>
      <w:r>
        <w:rPr>
          <w:color w:val="231F20"/>
          <w:spacing w:val="-3"/>
          <w:w w:val="105"/>
        </w:rPr>
        <w:t> </w:t>
      </w:r>
      <w:r>
        <w:rPr>
          <w:color w:val="231F20"/>
          <w:w w:val="105"/>
        </w:rPr>
        <w:t>90%</w:t>
      </w:r>
      <w:r>
        <w:rPr>
          <w:color w:val="231F20"/>
          <w:spacing w:val="-4"/>
          <w:w w:val="105"/>
        </w:rPr>
        <w:t> </w:t>
      </w:r>
      <w:r>
        <w:rPr>
          <w:color w:val="231F20"/>
          <w:w w:val="105"/>
        </w:rPr>
        <w:t>là</w:t>
      </w:r>
      <w:r>
        <w:rPr>
          <w:color w:val="231F20"/>
          <w:spacing w:val="-3"/>
          <w:w w:val="105"/>
        </w:rPr>
        <w:t> </w:t>
      </w:r>
      <w:r>
        <w:rPr>
          <w:color w:val="231F20"/>
          <w:w w:val="105"/>
        </w:rPr>
        <w:t>mê</w:t>
      </w:r>
      <w:r>
        <w:rPr>
          <w:color w:val="231F20"/>
          <w:spacing w:val="-4"/>
          <w:w w:val="105"/>
        </w:rPr>
        <w:t> </w:t>
      </w:r>
      <w:r>
        <w:rPr>
          <w:color w:val="231F20"/>
          <w:w w:val="105"/>
        </w:rPr>
        <w:t>mà</w:t>
      </w:r>
      <w:r>
        <w:rPr>
          <w:color w:val="231F20"/>
          <w:spacing w:val="-3"/>
          <w:w w:val="105"/>
        </w:rPr>
        <w:t> </w:t>
      </w:r>
      <w:r>
        <w:rPr>
          <w:color w:val="231F20"/>
          <w:w w:val="105"/>
        </w:rPr>
        <w:t>không</w:t>
      </w:r>
      <w:r>
        <w:rPr>
          <w:color w:val="231F20"/>
          <w:spacing w:val="-4"/>
          <w:w w:val="105"/>
        </w:rPr>
        <w:t> </w:t>
      </w:r>
      <w:r>
        <w:rPr>
          <w:color w:val="231F20"/>
          <w:w w:val="105"/>
        </w:rPr>
        <w:t>giác.</w:t>
      </w:r>
      <w:r>
        <w:rPr>
          <w:color w:val="231F20"/>
          <w:spacing w:val="-3"/>
          <w:w w:val="105"/>
        </w:rPr>
        <w:t> </w:t>
      </w:r>
      <w:r>
        <w:rPr>
          <w:color w:val="231F20"/>
          <w:w w:val="105"/>
        </w:rPr>
        <w:t>Hiện</w:t>
      </w:r>
      <w:r>
        <w:rPr>
          <w:color w:val="231F20"/>
          <w:spacing w:val="-3"/>
          <w:w w:val="105"/>
        </w:rPr>
        <w:t> </w:t>
      </w:r>
      <w:r>
        <w:rPr>
          <w:color w:val="231F20"/>
          <w:w w:val="105"/>
        </w:rPr>
        <w:t>nay,</w:t>
      </w:r>
      <w:r>
        <w:rPr>
          <w:color w:val="231F20"/>
          <w:spacing w:val="-3"/>
          <w:w w:val="105"/>
        </w:rPr>
        <w:t> </w:t>
      </w:r>
      <w:r>
        <w:rPr>
          <w:color w:val="231F20"/>
          <w:w w:val="105"/>
        </w:rPr>
        <w:t>não</w:t>
      </w:r>
      <w:r>
        <w:rPr>
          <w:color w:val="231F20"/>
          <w:spacing w:val="-3"/>
          <w:w w:val="105"/>
        </w:rPr>
        <w:t> </w:t>
      </w:r>
      <w:r>
        <w:rPr>
          <w:color w:val="231F20"/>
          <w:w w:val="105"/>
        </w:rPr>
        <w:t>của</w:t>
      </w:r>
      <w:r>
        <w:rPr>
          <w:color w:val="231F20"/>
          <w:spacing w:val="-3"/>
          <w:w w:val="105"/>
        </w:rPr>
        <w:t> </w:t>
      </w:r>
      <w:r>
        <w:rPr>
          <w:color w:val="231F20"/>
          <w:w w:val="105"/>
        </w:rPr>
        <w:t>chúng</w:t>
      </w:r>
      <w:r>
        <w:rPr>
          <w:color w:val="231F20"/>
          <w:spacing w:val="-3"/>
          <w:w w:val="105"/>
        </w:rPr>
        <w:t> </w:t>
      </w:r>
      <w:r>
        <w:rPr>
          <w:color w:val="231F20"/>
          <w:w w:val="105"/>
        </w:rPr>
        <w:t>ta giác</w:t>
      </w:r>
      <w:r>
        <w:rPr>
          <w:color w:val="231F20"/>
          <w:spacing w:val="-7"/>
          <w:w w:val="105"/>
        </w:rPr>
        <w:t> </w:t>
      </w:r>
      <w:r>
        <w:rPr>
          <w:color w:val="231F20"/>
          <w:w w:val="105"/>
        </w:rPr>
        <w:t>được</w:t>
      </w:r>
      <w:r>
        <w:rPr>
          <w:color w:val="231F20"/>
          <w:spacing w:val="-7"/>
          <w:w w:val="105"/>
        </w:rPr>
        <w:t> </w:t>
      </w:r>
      <w:r>
        <w:rPr>
          <w:color w:val="231F20"/>
          <w:w w:val="105"/>
        </w:rPr>
        <w:t>chỉ</w:t>
      </w:r>
      <w:r>
        <w:rPr>
          <w:color w:val="231F20"/>
          <w:spacing w:val="-7"/>
          <w:w w:val="105"/>
        </w:rPr>
        <w:t> </w:t>
      </w:r>
      <w:r>
        <w:rPr>
          <w:color w:val="231F20"/>
          <w:w w:val="105"/>
        </w:rPr>
        <w:t>là</w:t>
      </w:r>
      <w:r>
        <w:rPr>
          <w:color w:val="231F20"/>
          <w:spacing w:val="-7"/>
          <w:w w:val="105"/>
        </w:rPr>
        <w:t> </w:t>
      </w:r>
      <w:r>
        <w:rPr>
          <w:color w:val="231F20"/>
          <w:w w:val="105"/>
        </w:rPr>
        <w:t>10</w:t>
      </w:r>
      <w:r>
        <w:rPr>
          <w:color w:val="231F20"/>
          <w:spacing w:val="-7"/>
          <w:w w:val="105"/>
        </w:rPr>
        <w:t> </w:t>
      </w:r>
      <w:r>
        <w:rPr>
          <w:color w:val="231F20"/>
          <w:w w:val="105"/>
        </w:rPr>
        <w:t>%</w:t>
      </w:r>
      <w:r>
        <w:rPr>
          <w:color w:val="231F20"/>
          <w:spacing w:val="-7"/>
          <w:w w:val="105"/>
        </w:rPr>
        <w:t> </w:t>
      </w:r>
      <w:r>
        <w:rPr>
          <w:color w:val="231F20"/>
          <w:w w:val="105"/>
        </w:rPr>
        <w:t>mà</w:t>
      </w:r>
      <w:r>
        <w:rPr>
          <w:color w:val="231F20"/>
          <w:spacing w:val="-7"/>
          <w:w w:val="105"/>
        </w:rPr>
        <w:t> </w:t>
      </w:r>
      <w:r>
        <w:rPr>
          <w:color w:val="231F20"/>
          <w:w w:val="105"/>
        </w:rPr>
        <w:t>thôi.</w:t>
      </w:r>
      <w:r>
        <w:rPr>
          <w:color w:val="231F20"/>
          <w:spacing w:val="-7"/>
          <w:w w:val="105"/>
        </w:rPr>
        <w:t> </w:t>
      </w:r>
      <w:r>
        <w:rPr>
          <w:color w:val="231F20"/>
          <w:w w:val="105"/>
        </w:rPr>
        <w:t>Nếu</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càng</w:t>
      </w:r>
      <w:r>
        <w:rPr>
          <w:color w:val="231F20"/>
          <w:spacing w:val="-7"/>
          <w:w w:val="105"/>
        </w:rPr>
        <w:t> </w:t>
      </w:r>
      <w:r>
        <w:rPr>
          <w:color w:val="231F20"/>
          <w:w w:val="105"/>
        </w:rPr>
        <w:t>buông</w:t>
      </w:r>
      <w:r>
        <w:rPr>
          <w:color w:val="231F20"/>
          <w:spacing w:val="-7"/>
          <w:w w:val="105"/>
        </w:rPr>
        <w:t> </w:t>
      </w:r>
      <w:r>
        <w:rPr>
          <w:color w:val="231F20"/>
          <w:w w:val="105"/>
        </w:rPr>
        <w:t>bỏ được tập khí phiền não nhiều, thì giác tính của não từ từ sẽ</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rộng</w:t>
      </w:r>
      <w:r>
        <w:rPr>
          <w:color w:val="231F20"/>
          <w:spacing w:val="-11"/>
          <w:w w:val="105"/>
        </w:rPr>
        <w:t> </w:t>
      </w:r>
      <w:r>
        <w:rPr>
          <w:color w:val="231F20"/>
          <w:w w:val="105"/>
        </w:rPr>
        <w:t>ra,</w:t>
      </w:r>
      <w:r>
        <w:rPr>
          <w:color w:val="231F20"/>
          <w:spacing w:val="-12"/>
          <w:w w:val="105"/>
        </w:rPr>
        <w:t> </w:t>
      </w:r>
      <w:r>
        <w:rPr>
          <w:color w:val="231F20"/>
          <w:w w:val="105"/>
        </w:rPr>
        <w:t>càng</w:t>
      </w:r>
      <w:r>
        <w:rPr>
          <w:color w:val="231F20"/>
          <w:spacing w:val="-11"/>
          <w:w w:val="105"/>
        </w:rPr>
        <w:t> </w:t>
      </w:r>
      <w:r>
        <w:rPr>
          <w:color w:val="231F20"/>
          <w:w w:val="105"/>
        </w:rPr>
        <w:t>ngày</w:t>
      </w:r>
      <w:r>
        <w:rPr>
          <w:color w:val="231F20"/>
          <w:spacing w:val="-11"/>
          <w:w w:val="105"/>
        </w:rPr>
        <w:t> </w:t>
      </w:r>
      <w:r>
        <w:rPr>
          <w:color w:val="231F20"/>
          <w:w w:val="105"/>
        </w:rPr>
        <w:t>càng</w:t>
      </w:r>
      <w:r>
        <w:rPr>
          <w:color w:val="231F20"/>
          <w:spacing w:val="-11"/>
          <w:w w:val="105"/>
        </w:rPr>
        <w:t> </w:t>
      </w:r>
      <w:r>
        <w:rPr>
          <w:color w:val="231F20"/>
          <w:w w:val="105"/>
        </w:rPr>
        <w:t>thông</w:t>
      </w:r>
      <w:r>
        <w:rPr>
          <w:color w:val="231F20"/>
          <w:spacing w:val="-12"/>
          <w:w w:val="105"/>
        </w:rPr>
        <w:t> </w:t>
      </w:r>
      <w:r>
        <w:rPr>
          <w:color w:val="231F20"/>
          <w:w w:val="105"/>
        </w:rPr>
        <w:t>minh,</w:t>
      </w:r>
      <w:r>
        <w:rPr>
          <w:color w:val="231F20"/>
          <w:spacing w:val="-12"/>
          <w:w w:val="105"/>
        </w:rPr>
        <w:t> </w:t>
      </w:r>
      <w:r>
        <w:rPr>
          <w:color w:val="231F20"/>
          <w:w w:val="105"/>
        </w:rPr>
        <w:t>đúng</w:t>
      </w:r>
      <w:r>
        <w:rPr>
          <w:color w:val="231F20"/>
          <w:spacing w:val="-11"/>
          <w:w w:val="105"/>
        </w:rPr>
        <w:t> </w:t>
      </w:r>
      <w:r>
        <w:rPr>
          <w:color w:val="231F20"/>
          <w:w w:val="105"/>
        </w:rPr>
        <w:t>là</w:t>
      </w:r>
      <w:r>
        <w:rPr>
          <w:color w:val="231F20"/>
          <w:spacing w:val="-11"/>
          <w:w w:val="105"/>
        </w:rPr>
        <w:t> </w:t>
      </w:r>
      <w:r>
        <w:rPr>
          <w:color w:val="231F20"/>
          <w:w w:val="105"/>
        </w:rPr>
        <w:t>một</w:t>
      </w:r>
      <w:r>
        <w:rPr>
          <w:color w:val="231F20"/>
          <w:spacing w:val="-12"/>
          <w:w w:val="105"/>
        </w:rPr>
        <w:t> </w:t>
      </w:r>
      <w:r>
        <w:rPr>
          <w:color w:val="231F20"/>
          <w:w w:val="105"/>
        </w:rPr>
        <w:t>nghe</w:t>
      </w:r>
      <w:r>
        <w:rPr>
          <w:color w:val="231F20"/>
          <w:spacing w:val="-11"/>
          <w:w w:val="105"/>
        </w:rPr>
        <w:t> </w:t>
      </w:r>
      <w:r>
        <w:rPr>
          <w:color w:val="231F20"/>
          <w:w w:val="105"/>
        </w:rPr>
        <w:t>ngàn ngộ. Tất cả đều do vọng tưởng, phân biệt, chấp trước làm hại.</w:t>
      </w:r>
      <w:r>
        <w:rPr>
          <w:color w:val="231F20"/>
          <w:spacing w:val="-20"/>
          <w:w w:val="105"/>
        </w:rPr>
        <w:t> </w:t>
      </w:r>
      <w:r>
        <w:rPr>
          <w:color w:val="231F20"/>
          <w:w w:val="105"/>
        </w:rPr>
        <w:t>Trong</w:t>
      </w:r>
      <w:r>
        <w:rPr>
          <w:color w:val="231F20"/>
          <w:spacing w:val="-20"/>
          <w:w w:val="105"/>
        </w:rPr>
        <w:t> </w:t>
      </w:r>
      <w:r>
        <w:rPr>
          <w:color w:val="231F20"/>
          <w:w w:val="105"/>
        </w:rPr>
        <w:t>Phật</w:t>
      </w:r>
      <w:r>
        <w:rPr>
          <w:color w:val="231F20"/>
          <w:spacing w:val="-20"/>
          <w:w w:val="105"/>
        </w:rPr>
        <w:t> </w:t>
      </w:r>
      <w:r>
        <w:rPr>
          <w:color w:val="231F20"/>
          <w:w w:val="105"/>
        </w:rPr>
        <w:t>pháp</w:t>
      </w:r>
      <w:r>
        <w:rPr>
          <w:color w:val="231F20"/>
          <w:spacing w:val="-20"/>
          <w:w w:val="105"/>
        </w:rPr>
        <w:t> </w:t>
      </w:r>
      <w:r>
        <w:rPr>
          <w:color w:val="231F20"/>
          <w:w w:val="105"/>
        </w:rPr>
        <w:t>nói</w:t>
      </w:r>
      <w:r>
        <w:rPr>
          <w:color w:val="231F20"/>
          <w:spacing w:val="-20"/>
          <w:w w:val="105"/>
        </w:rPr>
        <w:t> </w:t>
      </w:r>
      <w:r>
        <w:rPr>
          <w:color w:val="231F20"/>
          <w:w w:val="105"/>
        </w:rPr>
        <w:t>về</w:t>
      </w:r>
      <w:r>
        <w:rPr>
          <w:color w:val="231F20"/>
          <w:spacing w:val="-20"/>
          <w:w w:val="105"/>
        </w:rPr>
        <w:t> </w:t>
      </w:r>
      <w:r>
        <w:rPr>
          <w:color w:val="231F20"/>
          <w:w w:val="105"/>
        </w:rPr>
        <w:t>2</w:t>
      </w:r>
      <w:r>
        <w:rPr>
          <w:color w:val="231F20"/>
          <w:spacing w:val="-20"/>
          <w:w w:val="105"/>
        </w:rPr>
        <w:t> </w:t>
      </w:r>
      <w:r>
        <w:rPr>
          <w:color w:val="231F20"/>
          <w:w w:val="105"/>
        </w:rPr>
        <w:t>loại</w:t>
      </w:r>
      <w:r>
        <w:rPr>
          <w:color w:val="231F20"/>
          <w:spacing w:val="-20"/>
          <w:w w:val="105"/>
        </w:rPr>
        <w:t> </w:t>
      </w:r>
      <w:r>
        <w:rPr>
          <w:color w:val="231F20"/>
          <w:w w:val="105"/>
        </w:rPr>
        <w:t>chướng</w:t>
      </w:r>
      <w:r>
        <w:rPr>
          <w:color w:val="231F20"/>
          <w:spacing w:val="-20"/>
          <w:w w:val="105"/>
        </w:rPr>
        <w:t> </w:t>
      </w:r>
      <w:r>
        <w:rPr>
          <w:color w:val="231F20"/>
          <w:w w:val="105"/>
        </w:rPr>
        <w:t>ngại,</w:t>
      </w:r>
      <w:r>
        <w:rPr>
          <w:color w:val="231F20"/>
          <w:spacing w:val="-20"/>
          <w:w w:val="105"/>
        </w:rPr>
        <w:t> </w:t>
      </w:r>
      <w:r>
        <w:rPr>
          <w:color w:val="231F20"/>
          <w:w w:val="105"/>
        </w:rPr>
        <w:t>một</w:t>
      </w:r>
      <w:r>
        <w:rPr>
          <w:color w:val="231F20"/>
          <w:spacing w:val="-20"/>
          <w:w w:val="105"/>
        </w:rPr>
        <w:t> </w:t>
      </w:r>
      <w:r>
        <w:rPr>
          <w:color w:val="231F20"/>
          <w:w w:val="105"/>
        </w:rPr>
        <w:t>là</w:t>
      </w:r>
      <w:r>
        <w:rPr>
          <w:color w:val="231F20"/>
          <w:spacing w:val="-20"/>
          <w:w w:val="105"/>
        </w:rPr>
        <w:t> </w:t>
      </w:r>
      <w:r>
        <w:rPr>
          <w:color w:val="231F20"/>
          <w:w w:val="105"/>
        </w:rPr>
        <w:t>Phiền não chướng, hai là Sở tri chướng. Hai thứ này làm chướng ngại tác dụng của bộ não chúng ta, khiến nó miên viễn ở trong trạng thái ngủ quên, không khởi tác dụng. Khởi tác dụng chỉ là một bộ phận rất nhỏ.</w:t>
      </w:r>
    </w:p>
    <w:p>
      <w:pPr>
        <w:pStyle w:val="BodyText"/>
        <w:spacing w:before="144"/>
        <w:ind w:left="841"/>
      </w:pPr>
      <w:r>
        <w:rPr>
          <w:color w:val="231F20"/>
          <w:w w:val="105"/>
        </w:rPr>
        <w:t>Phật</w:t>
      </w:r>
      <w:r>
        <w:rPr>
          <w:color w:val="231F20"/>
          <w:spacing w:val="-10"/>
          <w:w w:val="105"/>
        </w:rPr>
        <w:t> </w:t>
      </w:r>
      <w:r>
        <w:rPr>
          <w:color w:val="231F20"/>
          <w:w w:val="105"/>
        </w:rPr>
        <w:t>pháp</w:t>
      </w:r>
      <w:r>
        <w:rPr>
          <w:color w:val="231F20"/>
          <w:spacing w:val="-10"/>
          <w:w w:val="105"/>
        </w:rPr>
        <w:t> </w:t>
      </w:r>
      <w:r>
        <w:rPr>
          <w:color w:val="231F20"/>
          <w:w w:val="105"/>
        </w:rPr>
        <w:t>giúp</w:t>
      </w:r>
      <w:r>
        <w:rPr>
          <w:color w:val="231F20"/>
          <w:spacing w:val="-10"/>
          <w:w w:val="105"/>
        </w:rPr>
        <w:t> </w:t>
      </w:r>
      <w:r>
        <w:rPr>
          <w:color w:val="231F20"/>
          <w:w w:val="105"/>
        </w:rPr>
        <w:t>rất</w:t>
      </w:r>
      <w:r>
        <w:rPr>
          <w:color w:val="231F20"/>
          <w:spacing w:val="-10"/>
          <w:w w:val="105"/>
        </w:rPr>
        <w:t> </w:t>
      </w:r>
      <w:r>
        <w:rPr>
          <w:color w:val="231F20"/>
          <w:w w:val="105"/>
        </w:rPr>
        <w:t>nhiều</w:t>
      </w:r>
      <w:r>
        <w:rPr>
          <w:color w:val="231F20"/>
          <w:spacing w:val="-9"/>
          <w:w w:val="105"/>
        </w:rPr>
        <w:t> </w:t>
      </w:r>
      <w:r>
        <w:rPr>
          <w:color w:val="231F20"/>
          <w:w w:val="105"/>
        </w:rPr>
        <w:t>cho</w:t>
      </w:r>
      <w:r>
        <w:rPr>
          <w:color w:val="231F20"/>
          <w:spacing w:val="-10"/>
          <w:w w:val="105"/>
        </w:rPr>
        <w:t> </w:t>
      </w:r>
      <w:r>
        <w:rPr>
          <w:color w:val="231F20"/>
          <w:w w:val="105"/>
        </w:rPr>
        <w:t>khoa</w:t>
      </w:r>
      <w:r>
        <w:rPr>
          <w:color w:val="231F20"/>
          <w:spacing w:val="-10"/>
          <w:w w:val="105"/>
        </w:rPr>
        <w:t> </w:t>
      </w:r>
      <w:r>
        <w:rPr>
          <w:color w:val="231F20"/>
          <w:w w:val="105"/>
        </w:rPr>
        <w:t>học.</w:t>
      </w:r>
      <w:r>
        <w:rPr>
          <w:color w:val="231F20"/>
          <w:spacing w:val="-10"/>
          <w:w w:val="105"/>
        </w:rPr>
        <w:t> </w:t>
      </w:r>
      <w:r>
        <w:rPr>
          <w:color w:val="231F20"/>
          <w:w w:val="105"/>
        </w:rPr>
        <w:t>Quý</w:t>
      </w:r>
      <w:r>
        <w:rPr>
          <w:color w:val="231F20"/>
          <w:spacing w:val="-9"/>
          <w:w w:val="105"/>
        </w:rPr>
        <w:t> </w:t>
      </w:r>
      <w:r>
        <w:rPr>
          <w:color w:val="231F20"/>
          <w:w w:val="105"/>
        </w:rPr>
        <w:t>vị</w:t>
      </w:r>
      <w:r>
        <w:rPr>
          <w:color w:val="231F20"/>
          <w:spacing w:val="-10"/>
          <w:w w:val="105"/>
        </w:rPr>
        <w:t> </w:t>
      </w:r>
      <w:r>
        <w:rPr>
          <w:color w:val="231F20"/>
          <w:w w:val="105"/>
        </w:rPr>
        <w:t>xem,</w:t>
      </w:r>
      <w:r>
        <w:rPr>
          <w:color w:val="231F20"/>
          <w:spacing w:val="-10"/>
          <w:w w:val="105"/>
        </w:rPr>
        <w:t> </w:t>
      </w:r>
      <w:r>
        <w:rPr>
          <w:color w:val="231F20"/>
          <w:spacing w:val="-5"/>
          <w:w w:val="105"/>
        </w:rPr>
        <w:t>hơn</w:t>
      </w:r>
    </w:p>
    <w:p>
      <w:pPr>
        <w:pStyle w:val="BodyText"/>
        <w:spacing w:line="297" w:lineRule="auto" w:before="94"/>
        <w:ind w:left="387" w:right="120"/>
      </w:pPr>
      <w:r>
        <w:rPr>
          <w:color w:val="231F20"/>
          <w:w w:val="105"/>
        </w:rPr>
        <w:t>3.000</w:t>
      </w:r>
      <w:r>
        <w:rPr>
          <w:color w:val="231F20"/>
          <w:spacing w:val="-19"/>
          <w:w w:val="105"/>
        </w:rPr>
        <w:t> </w:t>
      </w:r>
      <w:r>
        <w:rPr>
          <w:color w:val="231F20"/>
          <w:w w:val="105"/>
        </w:rPr>
        <w:t>năm</w:t>
      </w:r>
      <w:r>
        <w:rPr>
          <w:color w:val="231F20"/>
          <w:spacing w:val="-19"/>
          <w:w w:val="105"/>
        </w:rPr>
        <w:t> </w:t>
      </w:r>
      <w:r>
        <w:rPr>
          <w:color w:val="231F20"/>
          <w:w w:val="105"/>
        </w:rPr>
        <w:t>về</w:t>
      </w:r>
      <w:r>
        <w:rPr>
          <w:color w:val="231F20"/>
          <w:spacing w:val="-19"/>
          <w:w w:val="105"/>
        </w:rPr>
        <w:t> </w:t>
      </w:r>
      <w:r>
        <w:rPr>
          <w:color w:val="231F20"/>
          <w:w w:val="105"/>
        </w:rPr>
        <w:t>trước,</w:t>
      </w:r>
      <w:r>
        <w:rPr>
          <w:color w:val="231F20"/>
          <w:spacing w:val="-19"/>
          <w:w w:val="105"/>
        </w:rPr>
        <w:t> </w:t>
      </w:r>
      <w:r>
        <w:rPr>
          <w:color w:val="231F20"/>
          <w:w w:val="105"/>
        </w:rPr>
        <w:t>đức</w:t>
      </w:r>
      <w:r>
        <w:rPr>
          <w:color w:val="231F20"/>
          <w:spacing w:val="-19"/>
          <w:w w:val="105"/>
        </w:rPr>
        <w:t> </w:t>
      </w:r>
      <w:r>
        <w:rPr>
          <w:color w:val="231F20"/>
          <w:w w:val="105"/>
        </w:rPr>
        <w:t>Phật</w:t>
      </w:r>
      <w:r>
        <w:rPr>
          <w:color w:val="231F20"/>
          <w:spacing w:val="-18"/>
          <w:w w:val="105"/>
        </w:rPr>
        <w:t> </w:t>
      </w:r>
      <w:r>
        <w:rPr>
          <w:color w:val="231F20"/>
          <w:w w:val="105"/>
        </w:rPr>
        <w:t>đã</w:t>
      </w:r>
      <w:r>
        <w:rPr>
          <w:color w:val="231F20"/>
          <w:spacing w:val="-19"/>
          <w:w w:val="105"/>
        </w:rPr>
        <w:t> </w:t>
      </w:r>
      <w:r>
        <w:rPr>
          <w:color w:val="231F20"/>
          <w:w w:val="105"/>
        </w:rPr>
        <w:t>nói</w:t>
      </w:r>
      <w:r>
        <w:rPr>
          <w:color w:val="231F20"/>
          <w:spacing w:val="-19"/>
          <w:w w:val="105"/>
        </w:rPr>
        <w:t> </w:t>
      </w:r>
      <w:r>
        <w:rPr>
          <w:color w:val="231F20"/>
          <w:w w:val="105"/>
        </w:rPr>
        <w:t>rất</w:t>
      </w:r>
      <w:r>
        <w:rPr>
          <w:color w:val="231F20"/>
          <w:spacing w:val="-19"/>
          <w:w w:val="105"/>
        </w:rPr>
        <w:t> </w:t>
      </w:r>
      <w:r>
        <w:rPr>
          <w:color w:val="231F20"/>
          <w:w w:val="105"/>
        </w:rPr>
        <w:t>rõ</w:t>
      </w:r>
      <w:r>
        <w:rPr>
          <w:color w:val="231F20"/>
          <w:spacing w:val="-19"/>
          <w:w w:val="105"/>
        </w:rPr>
        <w:t> </w:t>
      </w:r>
      <w:r>
        <w:rPr>
          <w:color w:val="231F20"/>
          <w:w w:val="105"/>
        </w:rPr>
        <w:t>ràng,</w:t>
      </w:r>
      <w:r>
        <w:rPr>
          <w:color w:val="231F20"/>
          <w:spacing w:val="-18"/>
          <w:w w:val="105"/>
        </w:rPr>
        <w:t> </w:t>
      </w:r>
      <w:r>
        <w:rPr>
          <w:color w:val="231F20"/>
          <w:w w:val="105"/>
        </w:rPr>
        <w:t>đến</w:t>
      </w:r>
      <w:r>
        <w:rPr>
          <w:color w:val="231F20"/>
          <w:spacing w:val="-19"/>
          <w:w w:val="105"/>
        </w:rPr>
        <w:t> </w:t>
      </w:r>
      <w:r>
        <w:rPr>
          <w:color w:val="231F20"/>
          <w:w w:val="105"/>
        </w:rPr>
        <w:t>nay</w:t>
      </w:r>
      <w:r>
        <w:rPr>
          <w:color w:val="231F20"/>
          <w:spacing w:val="-19"/>
          <w:w w:val="105"/>
        </w:rPr>
        <w:t> </w:t>
      </w:r>
      <w:r>
        <w:rPr>
          <w:color w:val="231F20"/>
          <w:w w:val="105"/>
        </w:rPr>
        <w:t>giới </w:t>
      </w:r>
      <w:r>
        <w:rPr>
          <w:color w:val="231F20"/>
          <w:w w:val="110"/>
        </w:rPr>
        <w:t>khoa</w:t>
      </w:r>
      <w:r>
        <w:rPr>
          <w:color w:val="231F20"/>
          <w:spacing w:val="-12"/>
          <w:w w:val="110"/>
        </w:rPr>
        <w:t> </w:t>
      </w:r>
      <w:r>
        <w:rPr>
          <w:color w:val="231F20"/>
          <w:w w:val="110"/>
        </w:rPr>
        <w:t>học</w:t>
      </w:r>
      <w:r>
        <w:rPr>
          <w:color w:val="231F20"/>
          <w:spacing w:val="-12"/>
          <w:w w:val="110"/>
        </w:rPr>
        <w:t> </w:t>
      </w:r>
      <w:r>
        <w:rPr>
          <w:color w:val="231F20"/>
          <w:w w:val="110"/>
        </w:rPr>
        <w:t>từ</w:t>
      </w:r>
      <w:r>
        <w:rPr>
          <w:color w:val="231F20"/>
          <w:spacing w:val="-12"/>
          <w:w w:val="110"/>
        </w:rPr>
        <w:t> </w:t>
      </w:r>
      <w:r>
        <w:rPr>
          <w:color w:val="231F20"/>
          <w:w w:val="110"/>
        </w:rPr>
        <w:t>từ</w:t>
      </w:r>
      <w:r>
        <w:rPr>
          <w:color w:val="231F20"/>
          <w:spacing w:val="-12"/>
          <w:w w:val="110"/>
        </w:rPr>
        <w:t> </w:t>
      </w:r>
      <w:r>
        <w:rPr>
          <w:color w:val="231F20"/>
          <w:w w:val="110"/>
        </w:rPr>
        <w:t>đã</w:t>
      </w:r>
      <w:r>
        <w:rPr>
          <w:color w:val="231F20"/>
          <w:spacing w:val="-12"/>
          <w:w w:val="110"/>
        </w:rPr>
        <w:t> </w:t>
      </w:r>
      <w:r>
        <w:rPr>
          <w:color w:val="231F20"/>
          <w:w w:val="110"/>
        </w:rPr>
        <w:t>phát</w:t>
      </w:r>
      <w:r>
        <w:rPr>
          <w:color w:val="231F20"/>
          <w:spacing w:val="-12"/>
          <w:w w:val="110"/>
        </w:rPr>
        <w:t> </w:t>
      </w:r>
      <w:r>
        <w:rPr>
          <w:color w:val="231F20"/>
          <w:w w:val="110"/>
        </w:rPr>
        <w:t>hiện</w:t>
      </w:r>
      <w:r>
        <w:rPr>
          <w:color w:val="231F20"/>
          <w:spacing w:val="-12"/>
          <w:w w:val="110"/>
        </w:rPr>
        <w:t> </w:t>
      </w:r>
      <w:r>
        <w:rPr>
          <w:color w:val="231F20"/>
          <w:w w:val="110"/>
        </w:rPr>
        <w:t>ra,</w:t>
      </w:r>
      <w:r>
        <w:rPr>
          <w:color w:val="231F20"/>
          <w:spacing w:val="-12"/>
          <w:w w:val="110"/>
        </w:rPr>
        <w:t> </w:t>
      </w:r>
      <w:r>
        <w:rPr>
          <w:color w:val="231F20"/>
          <w:w w:val="110"/>
        </w:rPr>
        <w:t>hoàn</w:t>
      </w:r>
      <w:r>
        <w:rPr>
          <w:color w:val="231F20"/>
          <w:spacing w:val="-12"/>
          <w:w w:val="110"/>
        </w:rPr>
        <w:t> </w:t>
      </w:r>
      <w:r>
        <w:rPr>
          <w:color w:val="231F20"/>
          <w:w w:val="110"/>
        </w:rPr>
        <w:t>toàn</w:t>
      </w:r>
      <w:r>
        <w:rPr>
          <w:color w:val="231F20"/>
          <w:spacing w:val="-12"/>
          <w:w w:val="110"/>
        </w:rPr>
        <w:t> </w:t>
      </w:r>
      <w:r>
        <w:rPr>
          <w:color w:val="231F20"/>
          <w:w w:val="110"/>
        </w:rPr>
        <w:t>giống</w:t>
      </w:r>
      <w:r>
        <w:rPr>
          <w:color w:val="231F20"/>
          <w:spacing w:val="-12"/>
          <w:w w:val="110"/>
        </w:rPr>
        <w:t> </w:t>
      </w:r>
      <w:r>
        <w:rPr>
          <w:color w:val="231F20"/>
          <w:w w:val="110"/>
        </w:rPr>
        <w:t>như</w:t>
      </w:r>
      <w:r>
        <w:rPr>
          <w:color w:val="231F20"/>
          <w:spacing w:val="-12"/>
          <w:w w:val="110"/>
        </w:rPr>
        <w:t> </w:t>
      </w:r>
      <w:r>
        <w:rPr>
          <w:color w:val="231F20"/>
          <w:w w:val="110"/>
        </w:rPr>
        <w:t>trong </w:t>
      </w:r>
      <w:r>
        <w:rPr>
          <w:color w:val="231F20"/>
          <w:w w:val="105"/>
        </w:rPr>
        <w:t>kinh đức Phật nói. Giới khoa học dùng tư tưởng, dùng thức thứ</w:t>
      </w:r>
      <w:r>
        <w:rPr>
          <w:color w:val="231F20"/>
          <w:spacing w:val="-12"/>
          <w:w w:val="105"/>
        </w:rPr>
        <w:t> </w:t>
      </w:r>
      <w:r>
        <w:rPr>
          <w:color w:val="231F20"/>
          <w:w w:val="105"/>
        </w:rPr>
        <w:t>6.</w:t>
      </w:r>
      <w:r>
        <w:rPr>
          <w:color w:val="231F20"/>
          <w:spacing w:val="-12"/>
          <w:w w:val="105"/>
        </w:rPr>
        <w:t> </w:t>
      </w:r>
      <w:r>
        <w:rPr>
          <w:color w:val="231F20"/>
          <w:w w:val="105"/>
        </w:rPr>
        <w:t>Trong</w:t>
      </w:r>
      <w:r>
        <w:rPr>
          <w:color w:val="231F20"/>
          <w:spacing w:val="-12"/>
          <w:w w:val="105"/>
        </w:rPr>
        <w:t> </w:t>
      </w:r>
      <w:r>
        <w:rPr>
          <w:color w:val="231F20"/>
          <w:w w:val="105"/>
        </w:rPr>
        <w:t>kinh,</w:t>
      </w:r>
      <w:r>
        <w:rPr>
          <w:color w:val="231F20"/>
          <w:spacing w:val="-12"/>
          <w:w w:val="105"/>
        </w:rPr>
        <w:t> </w:t>
      </w:r>
      <w:r>
        <w:rPr>
          <w:color w:val="231F20"/>
          <w:w w:val="105"/>
        </w:rPr>
        <w:t>đức</w:t>
      </w:r>
      <w:r>
        <w:rPr>
          <w:color w:val="231F20"/>
          <w:spacing w:val="-12"/>
          <w:w w:val="105"/>
        </w:rPr>
        <w:t> </w:t>
      </w:r>
      <w:r>
        <w:rPr>
          <w:color w:val="231F20"/>
          <w:w w:val="105"/>
        </w:rPr>
        <w:t>Phật</w:t>
      </w:r>
      <w:r>
        <w:rPr>
          <w:color w:val="231F20"/>
          <w:spacing w:val="-12"/>
          <w:w w:val="105"/>
        </w:rPr>
        <w:t> </w:t>
      </w:r>
      <w:r>
        <w:rPr>
          <w:color w:val="231F20"/>
          <w:w w:val="105"/>
        </w:rPr>
        <w:t>nói</w:t>
      </w:r>
      <w:r>
        <w:rPr>
          <w:color w:val="231F20"/>
          <w:spacing w:val="-12"/>
          <w:w w:val="105"/>
        </w:rPr>
        <w:t> </w:t>
      </w:r>
      <w:r>
        <w:rPr>
          <w:color w:val="231F20"/>
          <w:w w:val="105"/>
        </w:rPr>
        <w:t>sức</w:t>
      </w:r>
      <w:r>
        <w:rPr>
          <w:color w:val="231F20"/>
          <w:spacing w:val="-12"/>
          <w:w w:val="105"/>
        </w:rPr>
        <w:t> </w:t>
      </w:r>
      <w:r>
        <w:rPr>
          <w:color w:val="231F20"/>
          <w:w w:val="105"/>
        </w:rPr>
        <w:t>mạnh</w:t>
      </w:r>
      <w:r>
        <w:rPr>
          <w:color w:val="231F20"/>
          <w:spacing w:val="-12"/>
          <w:w w:val="105"/>
        </w:rPr>
        <w:t> </w:t>
      </w:r>
      <w:r>
        <w:rPr>
          <w:color w:val="231F20"/>
          <w:w w:val="105"/>
        </w:rPr>
        <w:t>của</w:t>
      </w:r>
      <w:r>
        <w:rPr>
          <w:color w:val="231F20"/>
          <w:spacing w:val="-12"/>
          <w:w w:val="105"/>
        </w:rPr>
        <w:t> </w:t>
      </w:r>
      <w:r>
        <w:rPr>
          <w:color w:val="231F20"/>
          <w:w w:val="105"/>
        </w:rPr>
        <w:t>thức</w:t>
      </w:r>
      <w:r>
        <w:rPr>
          <w:color w:val="231F20"/>
          <w:spacing w:val="-12"/>
          <w:w w:val="105"/>
        </w:rPr>
        <w:t> </w:t>
      </w:r>
      <w:r>
        <w:rPr>
          <w:color w:val="231F20"/>
          <w:w w:val="105"/>
        </w:rPr>
        <w:t>thứ</w:t>
      </w:r>
      <w:r>
        <w:rPr>
          <w:color w:val="231F20"/>
          <w:spacing w:val="-12"/>
          <w:w w:val="105"/>
        </w:rPr>
        <w:t> </w:t>
      </w:r>
      <w:r>
        <w:rPr>
          <w:color w:val="231F20"/>
          <w:w w:val="105"/>
        </w:rPr>
        <w:t>6,</w:t>
      </w:r>
      <w:r>
        <w:rPr>
          <w:color w:val="231F20"/>
          <w:spacing w:val="-12"/>
          <w:w w:val="105"/>
        </w:rPr>
        <w:t> </w:t>
      </w:r>
      <w:r>
        <w:rPr>
          <w:color w:val="231F20"/>
          <w:w w:val="105"/>
        </w:rPr>
        <w:t>vô cùng</w:t>
      </w:r>
      <w:r>
        <w:rPr>
          <w:color w:val="231F20"/>
          <w:spacing w:val="-13"/>
          <w:w w:val="105"/>
        </w:rPr>
        <w:t> </w:t>
      </w:r>
      <w:r>
        <w:rPr>
          <w:color w:val="231F20"/>
          <w:w w:val="105"/>
        </w:rPr>
        <w:t>to</w:t>
      </w:r>
      <w:r>
        <w:rPr>
          <w:color w:val="231F20"/>
          <w:spacing w:val="-13"/>
          <w:w w:val="105"/>
        </w:rPr>
        <w:t> </w:t>
      </w:r>
      <w:r>
        <w:rPr>
          <w:color w:val="231F20"/>
          <w:w w:val="105"/>
        </w:rPr>
        <w:t>lớn,</w:t>
      </w:r>
      <w:r>
        <w:rPr>
          <w:color w:val="231F20"/>
          <w:spacing w:val="-13"/>
          <w:w w:val="105"/>
        </w:rPr>
        <w:t> </w:t>
      </w:r>
      <w:r>
        <w:rPr>
          <w:color w:val="231F20"/>
          <w:w w:val="105"/>
        </w:rPr>
        <w:t>đối</w:t>
      </w:r>
      <w:r>
        <w:rPr>
          <w:color w:val="231F20"/>
          <w:spacing w:val="-13"/>
          <w:w w:val="105"/>
        </w:rPr>
        <w:t> </w:t>
      </w:r>
      <w:r>
        <w:rPr>
          <w:color w:val="231F20"/>
          <w:w w:val="105"/>
        </w:rPr>
        <w:t>ngoại</w:t>
      </w:r>
      <w:r>
        <w:rPr>
          <w:color w:val="231F20"/>
          <w:spacing w:val="-13"/>
          <w:w w:val="105"/>
        </w:rPr>
        <w:t> </w:t>
      </w:r>
      <w:r>
        <w:rPr>
          <w:color w:val="231F20"/>
          <w:w w:val="105"/>
        </w:rPr>
        <w:t>có</w:t>
      </w:r>
      <w:r>
        <w:rPr>
          <w:color w:val="231F20"/>
          <w:spacing w:val="-13"/>
          <w:w w:val="105"/>
        </w:rPr>
        <w:t> </w:t>
      </w:r>
      <w:r>
        <w:rPr>
          <w:color w:val="231F20"/>
          <w:w w:val="105"/>
        </w:rPr>
        <w:t>thể</w:t>
      </w:r>
      <w:r>
        <w:rPr>
          <w:color w:val="231F20"/>
          <w:spacing w:val="-13"/>
          <w:w w:val="105"/>
        </w:rPr>
        <w:t> </w:t>
      </w:r>
      <w:r>
        <w:rPr>
          <w:color w:val="231F20"/>
          <w:w w:val="105"/>
        </w:rPr>
        <w:t>duyên</w:t>
      </w:r>
      <w:r>
        <w:rPr>
          <w:color w:val="231F20"/>
          <w:spacing w:val="-13"/>
          <w:w w:val="105"/>
        </w:rPr>
        <w:t> </w:t>
      </w:r>
      <w:r>
        <w:rPr>
          <w:color w:val="231F20"/>
          <w:w w:val="105"/>
        </w:rPr>
        <w:t>đến</w:t>
      </w:r>
      <w:r>
        <w:rPr>
          <w:color w:val="231F20"/>
          <w:spacing w:val="-13"/>
          <w:w w:val="105"/>
        </w:rPr>
        <w:t> </w:t>
      </w:r>
      <w:r>
        <w:rPr>
          <w:color w:val="231F20"/>
          <w:w w:val="105"/>
        </w:rPr>
        <w:t>hư</w:t>
      </w:r>
      <w:r>
        <w:rPr>
          <w:color w:val="231F20"/>
          <w:spacing w:val="-13"/>
          <w:w w:val="105"/>
        </w:rPr>
        <w:t> </w:t>
      </w:r>
      <w:r>
        <w:rPr>
          <w:color w:val="231F20"/>
          <w:w w:val="105"/>
        </w:rPr>
        <w:t>không</w:t>
      </w:r>
      <w:r>
        <w:rPr>
          <w:color w:val="231F20"/>
          <w:spacing w:val="-13"/>
          <w:w w:val="105"/>
        </w:rPr>
        <w:t> </w:t>
      </w:r>
      <w:r>
        <w:rPr>
          <w:color w:val="231F20"/>
          <w:w w:val="105"/>
        </w:rPr>
        <w:t>pháp</w:t>
      </w:r>
      <w:r>
        <w:rPr>
          <w:color w:val="231F20"/>
          <w:spacing w:val="-13"/>
          <w:w w:val="105"/>
        </w:rPr>
        <w:t> </w:t>
      </w:r>
      <w:r>
        <w:rPr>
          <w:color w:val="231F20"/>
          <w:w w:val="105"/>
        </w:rPr>
        <w:t>giới, đại</w:t>
      </w:r>
      <w:r>
        <w:rPr>
          <w:color w:val="231F20"/>
          <w:spacing w:val="-9"/>
          <w:w w:val="105"/>
        </w:rPr>
        <w:t> </w:t>
      </w:r>
      <w:r>
        <w:rPr>
          <w:color w:val="231F20"/>
          <w:w w:val="105"/>
        </w:rPr>
        <w:t>vũ</w:t>
      </w:r>
      <w:r>
        <w:rPr>
          <w:color w:val="231F20"/>
          <w:spacing w:val="-9"/>
          <w:w w:val="105"/>
        </w:rPr>
        <w:t> </w:t>
      </w:r>
      <w:r>
        <w:rPr>
          <w:color w:val="231F20"/>
          <w:w w:val="105"/>
        </w:rPr>
        <w:t>trụ,</w:t>
      </w:r>
      <w:r>
        <w:rPr>
          <w:color w:val="231F20"/>
          <w:spacing w:val="-9"/>
          <w:w w:val="105"/>
        </w:rPr>
        <w:t> </w:t>
      </w:r>
      <w:r>
        <w:rPr>
          <w:color w:val="231F20"/>
          <w:w w:val="105"/>
        </w:rPr>
        <w:t>đối</w:t>
      </w:r>
      <w:r>
        <w:rPr>
          <w:color w:val="231F20"/>
          <w:spacing w:val="-9"/>
          <w:w w:val="105"/>
        </w:rPr>
        <w:t> </w:t>
      </w:r>
      <w:r>
        <w:rPr>
          <w:color w:val="231F20"/>
          <w:w w:val="105"/>
        </w:rPr>
        <w:t>nội</w:t>
      </w:r>
      <w:r>
        <w:rPr>
          <w:color w:val="231F20"/>
          <w:spacing w:val="-9"/>
          <w:w w:val="105"/>
        </w:rPr>
        <w:t> </w:t>
      </w:r>
      <w:r>
        <w:rPr>
          <w:color w:val="231F20"/>
          <w:w w:val="105"/>
        </w:rPr>
        <w:t>có</w:t>
      </w:r>
      <w:r>
        <w:rPr>
          <w:color w:val="231F20"/>
          <w:spacing w:val="-9"/>
          <w:w w:val="105"/>
        </w:rPr>
        <w:t> </w:t>
      </w:r>
      <w:r>
        <w:rPr>
          <w:color w:val="231F20"/>
          <w:w w:val="105"/>
        </w:rPr>
        <w:t>thể</w:t>
      </w:r>
      <w:r>
        <w:rPr>
          <w:color w:val="231F20"/>
          <w:spacing w:val="-9"/>
          <w:w w:val="105"/>
        </w:rPr>
        <w:t> </w:t>
      </w:r>
      <w:r>
        <w:rPr>
          <w:color w:val="231F20"/>
          <w:w w:val="105"/>
        </w:rPr>
        <w:t>duyên</w:t>
      </w:r>
      <w:r>
        <w:rPr>
          <w:color w:val="231F20"/>
          <w:spacing w:val="-8"/>
          <w:w w:val="105"/>
        </w:rPr>
        <w:t> </w:t>
      </w:r>
      <w:r>
        <w:rPr>
          <w:color w:val="231F20"/>
          <w:w w:val="105"/>
        </w:rPr>
        <w:t>đến</w:t>
      </w:r>
      <w:r>
        <w:rPr>
          <w:color w:val="231F20"/>
          <w:spacing w:val="-9"/>
          <w:w w:val="105"/>
        </w:rPr>
        <w:t> </w:t>
      </w:r>
      <w:r>
        <w:rPr>
          <w:color w:val="231F20"/>
          <w:w w:val="105"/>
        </w:rPr>
        <w:t>A</w:t>
      </w:r>
      <w:r>
        <w:rPr>
          <w:color w:val="231F20"/>
          <w:spacing w:val="-9"/>
          <w:w w:val="105"/>
        </w:rPr>
        <w:t> </w:t>
      </w:r>
      <w:r>
        <w:rPr>
          <w:color w:val="231F20"/>
          <w:w w:val="105"/>
        </w:rPr>
        <w:t>Lại</w:t>
      </w:r>
      <w:r>
        <w:rPr>
          <w:color w:val="231F20"/>
          <w:spacing w:val="-8"/>
          <w:w w:val="105"/>
        </w:rPr>
        <w:t> </w:t>
      </w:r>
      <w:r>
        <w:rPr>
          <w:color w:val="231F20"/>
          <w:w w:val="105"/>
        </w:rPr>
        <w:t>Da.</w:t>
      </w:r>
      <w:r>
        <w:rPr>
          <w:color w:val="231F20"/>
          <w:spacing w:val="-8"/>
          <w:w w:val="105"/>
        </w:rPr>
        <w:t> </w:t>
      </w:r>
      <w:r>
        <w:rPr>
          <w:color w:val="231F20"/>
          <w:w w:val="105"/>
        </w:rPr>
        <w:t>Tam</w:t>
      </w:r>
      <w:r>
        <w:rPr>
          <w:color w:val="231F20"/>
          <w:spacing w:val="-9"/>
          <w:w w:val="105"/>
        </w:rPr>
        <w:t> </w:t>
      </w:r>
      <w:r>
        <w:rPr>
          <w:color w:val="231F20"/>
          <w:w w:val="105"/>
        </w:rPr>
        <w:t>tế</w:t>
      </w:r>
      <w:r>
        <w:rPr>
          <w:color w:val="231F20"/>
          <w:spacing w:val="-9"/>
          <w:w w:val="105"/>
        </w:rPr>
        <w:t> </w:t>
      </w:r>
      <w:r>
        <w:rPr>
          <w:color w:val="231F20"/>
          <w:w w:val="105"/>
        </w:rPr>
        <w:t>tướng của</w:t>
      </w:r>
      <w:r>
        <w:rPr>
          <w:color w:val="231F20"/>
          <w:spacing w:val="-23"/>
          <w:w w:val="105"/>
        </w:rPr>
        <w:t> </w:t>
      </w:r>
      <w:r>
        <w:rPr>
          <w:color w:val="231F20"/>
          <w:w w:val="105"/>
        </w:rPr>
        <w:t>A</w:t>
      </w:r>
      <w:r>
        <w:rPr>
          <w:color w:val="231F20"/>
          <w:spacing w:val="-22"/>
          <w:w w:val="105"/>
        </w:rPr>
        <w:t> </w:t>
      </w:r>
      <w:r>
        <w:rPr>
          <w:color w:val="231F20"/>
          <w:w w:val="105"/>
        </w:rPr>
        <w:t>Lại</w:t>
      </w:r>
      <w:r>
        <w:rPr>
          <w:color w:val="231F20"/>
          <w:spacing w:val="-22"/>
          <w:w w:val="105"/>
        </w:rPr>
        <w:t> </w:t>
      </w:r>
      <w:r>
        <w:rPr>
          <w:color w:val="231F20"/>
          <w:w w:val="105"/>
        </w:rPr>
        <w:t>Da,</w:t>
      </w:r>
      <w:r>
        <w:rPr>
          <w:color w:val="231F20"/>
          <w:spacing w:val="-23"/>
          <w:w w:val="105"/>
        </w:rPr>
        <w:t> </w:t>
      </w:r>
      <w:r>
        <w:rPr>
          <w:color w:val="231F20"/>
          <w:w w:val="105"/>
        </w:rPr>
        <w:t>đối</w:t>
      </w:r>
      <w:r>
        <w:rPr>
          <w:color w:val="231F20"/>
          <w:spacing w:val="-22"/>
          <w:w w:val="105"/>
        </w:rPr>
        <w:t> </w:t>
      </w:r>
      <w:r>
        <w:rPr>
          <w:color w:val="231F20"/>
          <w:w w:val="105"/>
        </w:rPr>
        <w:t>nội</w:t>
      </w:r>
      <w:r>
        <w:rPr>
          <w:color w:val="231F20"/>
          <w:spacing w:val="-22"/>
          <w:w w:val="105"/>
        </w:rPr>
        <w:t> </w:t>
      </w:r>
      <w:r>
        <w:rPr>
          <w:color w:val="231F20"/>
          <w:w w:val="105"/>
        </w:rPr>
        <w:t>là</w:t>
      </w:r>
      <w:r>
        <w:rPr>
          <w:color w:val="231F20"/>
          <w:spacing w:val="-23"/>
          <w:w w:val="105"/>
        </w:rPr>
        <w:t> </w:t>
      </w:r>
      <w:r>
        <w:rPr>
          <w:color w:val="231F20"/>
          <w:w w:val="105"/>
        </w:rPr>
        <w:t>vi</w:t>
      </w:r>
      <w:r>
        <w:rPr>
          <w:color w:val="231F20"/>
          <w:spacing w:val="-22"/>
          <w:w w:val="105"/>
        </w:rPr>
        <w:t> </w:t>
      </w:r>
      <w:r>
        <w:rPr>
          <w:color w:val="231F20"/>
          <w:w w:val="105"/>
        </w:rPr>
        <w:t>quan</w:t>
      </w:r>
      <w:r>
        <w:rPr>
          <w:color w:val="231F20"/>
          <w:spacing w:val="-22"/>
          <w:w w:val="105"/>
        </w:rPr>
        <w:t> </w:t>
      </w:r>
      <w:r>
        <w:rPr>
          <w:color w:val="231F20"/>
          <w:w w:val="105"/>
        </w:rPr>
        <w:t>thế</w:t>
      </w:r>
      <w:r>
        <w:rPr>
          <w:color w:val="231F20"/>
          <w:spacing w:val="-23"/>
          <w:w w:val="105"/>
        </w:rPr>
        <w:t> </w:t>
      </w:r>
      <w:r>
        <w:rPr>
          <w:color w:val="231F20"/>
          <w:w w:val="105"/>
        </w:rPr>
        <w:t>giới,</w:t>
      </w:r>
      <w:r>
        <w:rPr>
          <w:color w:val="231F20"/>
          <w:spacing w:val="-22"/>
          <w:w w:val="105"/>
        </w:rPr>
        <w:t> </w:t>
      </w:r>
      <w:r>
        <w:rPr>
          <w:color w:val="231F20"/>
          <w:w w:val="105"/>
        </w:rPr>
        <w:t>đối</w:t>
      </w:r>
      <w:r>
        <w:rPr>
          <w:color w:val="231F20"/>
          <w:spacing w:val="-22"/>
          <w:w w:val="105"/>
        </w:rPr>
        <w:t> </w:t>
      </w:r>
      <w:r>
        <w:rPr>
          <w:color w:val="231F20"/>
          <w:w w:val="105"/>
        </w:rPr>
        <w:t>ngoại</w:t>
      </w:r>
      <w:r>
        <w:rPr>
          <w:color w:val="231F20"/>
          <w:spacing w:val="-23"/>
          <w:w w:val="105"/>
        </w:rPr>
        <w:t> </w:t>
      </w:r>
      <w:r>
        <w:rPr>
          <w:color w:val="231F20"/>
          <w:w w:val="105"/>
        </w:rPr>
        <w:t>là</w:t>
      </w:r>
      <w:r>
        <w:rPr>
          <w:color w:val="231F20"/>
          <w:spacing w:val="-22"/>
          <w:w w:val="105"/>
        </w:rPr>
        <w:t> </w:t>
      </w:r>
      <w:r>
        <w:rPr>
          <w:color w:val="231F20"/>
          <w:w w:val="105"/>
        </w:rPr>
        <w:t>thế</w:t>
      </w:r>
      <w:r>
        <w:rPr>
          <w:color w:val="231F20"/>
          <w:spacing w:val="-22"/>
          <w:w w:val="105"/>
        </w:rPr>
        <w:t> </w:t>
      </w:r>
      <w:r>
        <w:rPr>
          <w:color w:val="231F20"/>
          <w:w w:val="105"/>
        </w:rPr>
        <w:t>giới </w:t>
      </w:r>
      <w:r>
        <w:rPr>
          <w:color w:val="231F20"/>
          <w:w w:val="110"/>
        </w:rPr>
        <w:t>vĩ mô, nhưng nó không thể duyên đến tự tính, không thể thấy tính, rất hiếm có!</w:t>
      </w:r>
    </w:p>
    <w:p>
      <w:pPr>
        <w:pStyle w:val="BodyText"/>
        <w:spacing w:line="297" w:lineRule="auto" w:before="145"/>
        <w:ind w:left="387" w:right="118" w:firstLine="720"/>
      </w:pPr>
      <w:r>
        <w:rPr>
          <w:i/>
          <w:color w:val="231F20"/>
          <w:spacing w:val="-2"/>
          <w:w w:val="105"/>
        </w:rPr>
        <w:t>“Tùy</w:t>
      </w:r>
      <w:r>
        <w:rPr>
          <w:i/>
          <w:color w:val="231F20"/>
          <w:spacing w:val="-19"/>
          <w:w w:val="105"/>
        </w:rPr>
        <w:t> </w:t>
      </w:r>
      <w:r>
        <w:rPr>
          <w:i/>
          <w:color w:val="231F20"/>
          <w:spacing w:val="-2"/>
          <w:w w:val="105"/>
        </w:rPr>
        <w:t>cử</w:t>
      </w:r>
      <w:r>
        <w:rPr>
          <w:i/>
          <w:color w:val="231F20"/>
          <w:spacing w:val="-19"/>
          <w:w w:val="105"/>
        </w:rPr>
        <w:t> </w:t>
      </w:r>
      <w:r>
        <w:rPr>
          <w:i/>
          <w:color w:val="231F20"/>
          <w:spacing w:val="-2"/>
          <w:w w:val="105"/>
        </w:rPr>
        <w:t>nhất</w:t>
      </w:r>
      <w:r>
        <w:rPr>
          <w:i/>
          <w:color w:val="231F20"/>
          <w:spacing w:val="-19"/>
          <w:w w:val="105"/>
        </w:rPr>
        <w:t> </w:t>
      </w:r>
      <w:r>
        <w:rPr>
          <w:i/>
          <w:color w:val="231F20"/>
          <w:spacing w:val="-2"/>
          <w:w w:val="105"/>
        </w:rPr>
        <w:t>pháp”</w:t>
      </w:r>
      <w:r>
        <w:rPr>
          <w:color w:val="231F20"/>
          <w:spacing w:val="-2"/>
          <w:w w:val="105"/>
        </w:rPr>
        <w:t>,</w:t>
      </w:r>
      <w:r>
        <w:rPr>
          <w:color w:val="231F20"/>
          <w:spacing w:val="-19"/>
          <w:w w:val="105"/>
        </w:rPr>
        <w:t> </w:t>
      </w:r>
      <w:r>
        <w:rPr>
          <w:color w:val="231F20"/>
          <w:spacing w:val="-2"/>
          <w:w w:val="105"/>
        </w:rPr>
        <w:t>nhất</w:t>
      </w:r>
      <w:r>
        <w:rPr>
          <w:color w:val="231F20"/>
          <w:spacing w:val="-19"/>
          <w:w w:val="105"/>
        </w:rPr>
        <w:t> </w:t>
      </w:r>
      <w:r>
        <w:rPr>
          <w:color w:val="231F20"/>
          <w:spacing w:val="-2"/>
          <w:w w:val="105"/>
        </w:rPr>
        <w:t>pháp</w:t>
      </w:r>
      <w:r>
        <w:rPr>
          <w:color w:val="231F20"/>
          <w:spacing w:val="-19"/>
          <w:w w:val="105"/>
        </w:rPr>
        <w:t> </w:t>
      </w:r>
      <w:r>
        <w:rPr>
          <w:color w:val="231F20"/>
          <w:spacing w:val="-2"/>
          <w:w w:val="105"/>
        </w:rPr>
        <w:t>đây</w:t>
      </w:r>
      <w:r>
        <w:rPr>
          <w:color w:val="231F20"/>
          <w:spacing w:val="-19"/>
          <w:w w:val="105"/>
        </w:rPr>
        <w:t> </w:t>
      </w:r>
      <w:r>
        <w:rPr>
          <w:color w:val="231F20"/>
          <w:spacing w:val="-2"/>
          <w:w w:val="105"/>
        </w:rPr>
        <w:t>là</w:t>
      </w:r>
      <w:r>
        <w:rPr>
          <w:color w:val="231F20"/>
          <w:spacing w:val="-19"/>
          <w:w w:val="105"/>
        </w:rPr>
        <w:t> </w:t>
      </w:r>
      <w:r>
        <w:rPr>
          <w:color w:val="231F20"/>
          <w:spacing w:val="-2"/>
          <w:w w:val="105"/>
        </w:rPr>
        <w:t>chủ.</w:t>
      </w:r>
      <w:r>
        <w:rPr>
          <w:color w:val="231F20"/>
          <w:spacing w:val="-19"/>
          <w:w w:val="105"/>
        </w:rPr>
        <w:t> </w:t>
      </w:r>
      <w:r>
        <w:rPr>
          <w:color w:val="231F20"/>
          <w:spacing w:val="-2"/>
          <w:w w:val="105"/>
        </w:rPr>
        <w:t>Trên</w:t>
      </w:r>
      <w:r>
        <w:rPr>
          <w:color w:val="231F20"/>
          <w:spacing w:val="-19"/>
          <w:w w:val="105"/>
        </w:rPr>
        <w:t> </w:t>
      </w:r>
      <w:r>
        <w:rPr>
          <w:color w:val="231F20"/>
          <w:spacing w:val="-2"/>
          <w:w w:val="105"/>
        </w:rPr>
        <w:t>thực</w:t>
      </w:r>
      <w:r>
        <w:rPr>
          <w:color w:val="231F20"/>
          <w:spacing w:val="-19"/>
          <w:w w:val="105"/>
        </w:rPr>
        <w:t> </w:t>
      </w:r>
      <w:r>
        <w:rPr>
          <w:color w:val="231F20"/>
          <w:spacing w:val="-2"/>
          <w:w w:val="105"/>
        </w:rPr>
        <w:t>tế, </w:t>
      </w:r>
      <w:r>
        <w:rPr>
          <w:color w:val="231F20"/>
          <w:w w:val="105"/>
        </w:rPr>
        <w:t>tùy cử nhất pháp này có nghĩa là gì? Là cử chính mình, ta, chính</w:t>
      </w:r>
      <w:r>
        <w:rPr>
          <w:color w:val="231F20"/>
          <w:spacing w:val="-4"/>
          <w:w w:val="105"/>
        </w:rPr>
        <w:t> </w:t>
      </w:r>
      <w:r>
        <w:rPr>
          <w:color w:val="231F20"/>
          <w:w w:val="105"/>
        </w:rPr>
        <w:t>ta</w:t>
      </w:r>
      <w:r>
        <w:rPr>
          <w:color w:val="231F20"/>
          <w:spacing w:val="-4"/>
          <w:w w:val="105"/>
        </w:rPr>
        <w:t> </w:t>
      </w:r>
      <w:r>
        <w:rPr>
          <w:color w:val="231F20"/>
          <w:w w:val="105"/>
        </w:rPr>
        <w:t>là</w:t>
      </w:r>
      <w:r>
        <w:rPr>
          <w:color w:val="231F20"/>
          <w:spacing w:val="-4"/>
          <w:w w:val="105"/>
        </w:rPr>
        <w:t> </w:t>
      </w:r>
      <w:r>
        <w:rPr>
          <w:color w:val="231F20"/>
          <w:w w:val="105"/>
        </w:rPr>
        <w:t>chủ,</w:t>
      </w:r>
      <w:r>
        <w:rPr>
          <w:color w:val="231F20"/>
          <w:spacing w:val="-4"/>
          <w:w w:val="105"/>
        </w:rPr>
        <w:t> </w:t>
      </w:r>
      <w:r>
        <w:rPr>
          <w:color w:val="231F20"/>
          <w:w w:val="105"/>
        </w:rPr>
        <w:t>ngoài</w:t>
      </w:r>
      <w:r>
        <w:rPr>
          <w:color w:val="231F20"/>
          <w:spacing w:val="-3"/>
          <w:w w:val="105"/>
        </w:rPr>
        <w:t> </w:t>
      </w:r>
      <w:r>
        <w:rPr>
          <w:color w:val="231F20"/>
          <w:w w:val="105"/>
        </w:rPr>
        <w:t>ta</w:t>
      </w:r>
      <w:r>
        <w:rPr>
          <w:color w:val="231F20"/>
          <w:spacing w:val="-4"/>
          <w:w w:val="105"/>
        </w:rPr>
        <w:t> </w:t>
      </w:r>
      <w:r>
        <w:rPr>
          <w:color w:val="231F20"/>
          <w:w w:val="105"/>
        </w:rPr>
        <w:t>đều</w:t>
      </w:r>
      <w:r>
        <w:rPr>
          <w:color w:val="231F20"/>
          <w:spacing w:val="-3"/>
          <w:w w:val="105"/>
        </w:rPr>
        <w:t> </w:t>
      </w:r>
      <w:r>
        <w:rPr>
          <w:color w:val="231F20"/>
          <w:w w:val="105"/>
        </w:rPr>
        <w:t>là</w:t>
      </w:r>
      <w:r>
        <w:rPr>
          <w:color w:val="231F20"/>
          <w:spacing w:val="-3"/>
          <w:w w:val="105"/>
        </w:rPr>
        <w:t> </w:t>
      </w:r>
      <w:r>
        <w:rPr>
          <w:color w:val="231F20"/>
          <w:w w:val="105"/>
        </w:rPr>
        <w:t>bạn,</w:t>
      </w:r>
      <w:r>
        <w:rPr>
          <w:color w:val="231F20"/>
          <w:spacing w:val="-3"/>
          <w:w w:val="105"/>
        </w:rPr>
        <w:t> </w:t>
      </w:r>
      <w:r>
        <w:rPr>
          <w:color w:val="231F20"/>
          <w:w w:val="105"/>
        </w:rPr>
        <w:t>theo</w:t>
      </w:r>
      <w:r>
        <w:rPr>
          <w:color w:val="231F20"/>
          <w:spacing w:val="-4"/>
          <w:w w:val="105"/>
        </w:rPr>
        <w:t> </w:t>
      </w:r>
      <w:r>
        <w:rPr>
          <w:color w:val="231F20"/>
          <w:w w:val="105"/>
        </w:rPr>
        <w:t>ta</w:t>
      </w:r>
      <w:r>
        <w:rPr>
          <w:color w:val="231F20"/>
          <w:spacing w:val="-4"/>
          <w:w w:val="105"/>
        </w:rPr>
        <w:t> </w:t>
      </w:r>
      <w:r>
        <w:rPr>
          <w:color w:val="231F20"/>
          <w:w w:val="105"/>
        </w:rPr>
        <w:t>khởi</w:t>
      </w:r>
      <w:r>
        <w:rPr>
          <w:color w:val="231F20"/>
          <w:spacing w:val="-3"/>
          <w:w w:val="105"/>
        </w:rPr>
        <w:t> </w:t>
      </w:r>
      <w:r>
        <w:rPr>
          <w:color w:val="231F20"/>
          <w:w w:val="105"/>
        </w:rPr>
        <w:t>lên.</w:t>
      </w:r>
      <w:r>
        <w:rPr>
          <w:color w:val="231F20"/>
          <w:spacing w:val="-4"/>
          <w:w w:val="105"/>
        </w:rPr>
        <w:t> </w:t>
      </w:r>
      <w:r>
        <w:rPr>
          <w:color w:val="231F20"/>
          <w:w w:val="105"/>
        </w:rPr>
        <w:t>Vì</w:t>
      </w:r>
      <w:r>
        <w:rPr>
          <w:color w:val="231F20"/>
          <w:spacing w:val="-4"/>
          <w:w w:val="105"/>
        </w:rPr>
        <w:t> </w:t>
      </w:r>
      <w:r>
        <w:rPr>
          <w:color w:val="231F20"/>
          <w:w w:val="105"/>
        </w:rPr>
        <w:t>thế, nhất pháp ở đây không phải độc nhất mà là nhậm nhất, bất cứ</w:t>
      </w:r>
      <w:r>
        <w:rPr>
          <w:color w:val="231F20"/>
          <w:spacing w:val="-10"/>
          <w:w w:val="105"/>
        </w:rPr>
        <w:t> </w:t>
      </w:r>
      <w:r>
        <w:rPr>
          <w:color w:val="231F20"/>
          <w:w w:val="105"/>
        </w:rPr>
        <w:t>pháp</w:t>
      </w:r>
      <w:r>
        <w:rPr>
          <w:color w:val="231F20"/>
          <w:spacing w:val="-10"/>
          <w:w w:val="105"/>
        </w:rPr>
        <w:t> </w:t>
      </w:r>
      <w:r>
        <w:rPr>
          <w:color w:val="231F20"/>
          <w:w w:val="105"/>
        </w:rPr>
        <w:t>nào</w:t>
      </w:r>
      <w:r>
        <w:rPr>
          <w:color w:val="231F20"/>
          <w:spacing w:val="-9"/>
          <w:w w:val="105"/>
        </w:rPr>
        <w:t> </w:t>
      </w:r>
      <w:r>
        <w:rPr>
          <w:color w:val="231F20"/>
          <w:w w:val="105"/>
        </w:rPr>
        <w:t>nó</w:t>
      </w:r>
      <w:r>
        <w:rPr>
          <w:color w:val="231F20"/>
          <w:spacing w:val="-10"/>
          <w:w w:val="105"/>
        </w:rPr>
        <w:t> </w:t>
      </w:r>
      <w:r>
        <w:rPr>
          <w:color w:val="231F20"/>
          <w:w w:val="105"/>
        </w:rPr>
        <w:t>cũng</w:t>
      </w:r>
      <w:r>
        <w:rPr>
          <w:color w:val="231F20"/>
          <w:spacing w:val="-9"/>
          <w:w w:val="105"/>
        </w:rPr>
        <w:t> </w:t>
      </w:r>
      <w:r>
        <w:rPr>
          <w:color w:val="231F20"/>
          <w:w w:val="105"/>
        </w:rPr>
        <w:t>có</w:t>
      </w:r>
      <w:r>
        <w:rPr>
          <w:color w:val="231F20"/>
          <w:spacing w:val="-10"/>
          <w:w w:val="105"/>
        </w:rPr>
        <w:t> </w:t>
      </w:r>
      <w:r>
        <w:rPr>
          <w:color w:val="231F20"/>
          <w:w w:val="105"/>
        </w:rPr>
        <w:t>thể</w:t>
      </w:r>
      <w:r>
        <w:rPr>
          <w:color w:val="231F20"/>
          <w:spacing w:val="-10"/>
          <w:w w:val="105"/>
        </w:rPr>
        <w:t> </w:t>
      </w:r>
      <w:r>
        <w:rPr>
          <w:color w:val="231F20"/>
          <w:w w:val="105"/>
        </w:rPr>
        <w:t>làm</w:t>
      </w:r>
      <w:r>
        <w:rPr>
          <w:color w:val="231F20"/>
          <w:spacing w:val="-9"/>
          <w:w w:val="105"/>
        </w:rPr>
        <w:t> </w:t>
      </w:r>
      <w:r>
        <w:rPr>
          <w:color w:val="231F20"/>
          <w:w w:val="105"/>
        </w:rPr>
        <w:t>chủ,</w:t>
      </w:r>
      <w:r>
        <w:rPr>
          <w:color w:val="231F20"/>
          <w:spacing w:val="-10"/>
          <w:w w:val="105"/>
        </w:rPr>
        <w:t> </w:t>
      </w:r>
      <w:r>
        <w:rPr>
          <w:color w:val="231F20"/>
          <w:w w:val="105"/>
        </w:rPr>
        <w:t>ngoài</w:t>
      </w:r>
      <w:r>
        <w:rPr>
          <w:color w:val="231F20"/>
          <w:spacing w:val="-9"/>
          <w:w w:val="105"/>
        </w:rPr>
        <w:t> </w:t>
      </w:r>
      <w:r>
        <w:rPr>
          <w:color w:val="231F20"/>
          <w:w w:val="105"/>
        </w:rPr>
        <w:t>ra</w:t>
      </w:r>
      <w:r>
        <w:rPr>
          <w:color w:val="231F20"/>
          <w:spacing w:val="-10"/>
          <w:w w:val="105"/>
        </w:rPr>
        <w:t> </w:t>
      </w:r>
      <w:r>
        <w:rPr>
          <w:color w:val="231F20"/>
          <w:w w:val="105"/>
        </w:rPr>
        <w:t>đều</w:t>
      </w:r>
      <w:r>
        <w:rPr>
          <w:color w:val="231F20"/>
          <w:spacing w:val="-9"/>
          <w:w w:val="105"/>
        </w:rPr>
        <w:t> </w:t>
      </w:r>
      <w:r>
        <w:rPr>
          <w:color w:val="231F20"/>
          <w:w w:val="105"/>
        </w:rPr>
        <w:t>là</w:t>
      </w:r>
      <w:r>
        <w:rPr>
          <w:color w:val="231F20"/>
          <w:spacing w:val="-9"/>
          <w:w w:val="105"/>
        </w:rPr>
        <w:t> </w:t>
      </w:r>
      <w:r>
        <w:rPr>
          <w:color w:val="231F20"/>
          <w:w w:val="105"/>
        </w:rPr>
        <w:t>bạn.</w:t>
      </w:r>
      <w:r>
        <w:rPr>
          <w:color w:val="231F20"/>
          <w:spacing w:val="-9"/>
          <w:w w:val="105"/>
        </w:rPr>
        <w:t> </w:t>
      </w:r>
      <w:r>
        <w:rPr>
          <w:color w:val="231F20"/>
          <w:w w:val="105"/>
        </w:rPr>
        <w:t>Ta là</w:t>
      </w:r>
      <w:r>
        <w:rPr>
          <w:color w:val="231F20"/>
          <w:spacing w:val="-6"/>
          <w:w w:val="105"/>
        </w:rPr>
        <w:t> </w:t>
      </w:r>
      <w:r>
        <w:rPr>
          <w:color w:val="231F20"/>
          <w:w w:val="105"/>
        </w:rPr>
        <w:t>chủ,</w:t>
      </w:r>
      <w:r>
        <w:rPr>
          <w:color w:val="231F20"/>
          <w:spacing w:val="-6"/>
          <w:w w:val="105"/>
        </w:rPr>
        <w:t> </w:t>
      </w:r>
      <w:r>
        <w:rPr>
          <w:color w:val="231F20"/>
          <w:w w:val="105"/>
        </w:rPr>
        <w:t>trên</w:t>
      </w:r>
      <w:r>
        <w:rPr>
          <w:color w:val="231F20"/>
          <w:spacing w:val="-6"/>
          <w:w w:val="105"/>
        </w:rPr>
        <w:t> </w:t>
      </w:r>
      <w:r>
        <w:rPr>
          <w:color w:val="231F20"/>
          <w:w w:val="105"/>
        </w:rPr>
        <w:t>đến</w:t>
      </w:r>
      <w:r>
        <w:rPr>
          <w:color w:val="231F20"/>
          <w:spacing w:val="-6"/>
          <w:w w:val="105"/>
        </w:rPr>
        <w:t> </w:t>
      </w:r>
      <w:r>
        <w:rPr>
          <w:color w:val="231F20"/>
          <w:w w:val="105"/>
        </w:rPr>
        <w:t>chư</w:t>
      </w:r>
      <w:r>
        <w:rPr>
          <w:color w:val="231F20"/>
          <w:spacing w:val="-6"/>
          <w:w w:val="105"/>
        </w:rPr>
        <w:t> </w:t>
      </w:r>
      <w:r>
        <w:rPr>
          <w:color w:val="231F20"/>
          <w:w w:val="105"/>
        </w:rPr>
        <w:t>Phật</w:t>
      </w:r>
      <w:r>
        <w:rPr>
          <w:color w:val="231F20"/>
          <w:spacing w:val="-6"/>
          <w:w w:val="105"/>
        </w:rPr>
        <w:t> </w:t>
      </w:r>
      <w:r>
        <w:rPr>
          <w:color w:val="231F20"/>
          <w:w w:val="105"/>
        </w:rPr>
        <w:t>Như</w:t>
      </w:r>
      <w:r>
        <w:rPr>
          <w:color w:val="231F20"/>
          <w:spacing w:val="-6"/>
          <w:w w:val="105"/>
        </w:rPr>
        <w:t> </w:t>
      </w:r>
      <w:r>
        <w:rPr>
          <w:color w:val="231F20"/>
          <w:w w:val="105"/>
        </w:rPr>
        <w:t>Lai,</w:t>
      </w:r>
      <w:r>
        <w:rPr>
          <w:color w:val="231F20"/>
          <w:spacing w:val="-6"/>
          <w:w w:val="105"/>
        </w:rPr>
        <w:t> </w:t>
      </w:r>
      <w:r>
        <w:rPr>
          <w:color w:val="231F20"/>
          <w:w w:val="105"/>
        </w:rPr>
        <w:t>dưới</w:t>
      </w:r>
      <w:r>
        <w:rPr>
          <w:color w:val="231F20"/>
          <w:spacing w:val="-6"/>
          <w:w w:val="105"/>
        </w:rPr>
        <w:t> </w:t>
      </w:r>
      <w:r>
        <w:rPr>
          <w:color w:val="231F20"/>
          <w:w w:val="105"/>
        </w:rPr>
        <w:t>đến</w:t>
      </w:r>
      <w:r>
        <w:rPr>
          <w:color w:val="231F20"/>
          <w:spacing w:val="-6"/>
          <w:w w:val="105"/>
        </w:rPr>
        <w:t> </w:t>
      </w:r>
      <w:r>
        <w:rPr>
          <w:color w:val="231F20"/>
          <w:w w:val="105"/>
        </w:rPr>
        <w:t>địa</w:t>
      </w:r>
      <w:r>
        <w:rPr>
          <w:color w:val="231F20"/>
          <w:spacing w:val="-6"/>
          <w:w w:val="105"/>
        </w:rPr>
        <w:t> </w:t>
      </w:r>
      <w:r>
        <w:rPr>
          <w:color w:val="231F20"/>
          <w:w w:val="105"/>
        </w:rPr>
        <w:t>ngục</w:t>
      </w:r>
      <w:r>
        <w:rPr>
          <w:color w:val="231F20"/>
          <w:spacing w:val="-6"/>
          <w:w w:val="105"/>
        </w:rPr>
        <w:t> </w:t>
      </w:r>
      <w:r>
        <w:rPr>
          <w:color w:val="231F20"/>
          <w:w w:val="105"/>
        </w:rPr>
        <w:t>chúng sinh,</w:t>
      </w:r>
      <w:r>
        <w:rPr>
          <w:color w:val="231F20"/>
          <w:spacing w:val="-7"/>
          <w:w w:val="105"/>
        </w:rPr>
        <w:t> </w:t>
      </w:r>
      <w:r>
        <w:rPr>
          <w:color w:val="231F20"/>
          <w:w w:val="105"/>
        </w:rPr>
        <w:t>thậm</w:t>
      </w:r>
      <w:r>
        <w:rPr>
          <w:color w:val="231F20"/>
          <w:spacing w:val="-7"/>
          <w:w w:val="105"/>
        </w:rPr>
        <w:t> </w:t>
      </w:r>
      <w:r>
        <w:rPr>
          <w:color w:val="231F20"/>
          <w:w w:val="105"/>
        </w:rPr>
        <w:t>chí</w:t>
      </w:r>
      <w:r>
        <w:rPr>
          <w:color w:val="231F20"/>
          <w:spacing w:val="-7"/>
          <w:w w:val="105"/>
        </w:rPr>
        <w:t> </w:t>
      </w:r>
      <w:r>
        <w:rPr>
          <w:color w:val="231F20"/>
          <w:w w:val="105"/>
        </w:rPr>
        <w:t>hoa</w:t>
      </w:r>
      <w:r>
        <w:rPr>
          <w:color w:val="231F20"/>
          <w:spacing w:val="-7"/>
          <w:w w:val="105"/>
        </w:rPr>
        <w:t> </w:t>
      </w:r>
      <w:r>
        <w:rPr>
          <w:color w:val="231F20"/>
          <w:w w:val="105"/>
        </w:rPr>
        <w:t>cỏ</w:t>
      </w:r>
      <w:r>
        <w:rPr>
          <w:color w:val="231F20"/>
          <w:spacing w:val="-7"/>
          <w:w w:val="105"/>
        </w:rPr>
        <w:t> </w:t>
      </w:r>
      <w:r>
        <w:rPr>
          <w:color w:val="231F20"/>
          <w:w w:val="105"/>
        </w:rPr>
        <w:t>cây</w:t>
      </w:r>
      <w:r>
        <w:rPr>
          <w:color w:val="231F20"/>
          <w:spacing w:val="-7"/>
          <w:w w:val="105"/>
        </w:rPr>
        <w:t> </w:t>
      </w:r>
      <w:r>
        <w:rPr>
          <w:color w:val="231F20"/>
          <w:w w:val="105"/>
        </w:rPr>
        <w:t>cối,</w:t>
      </w:r>
      <w:r>
        <w:rPr>
          <w:color w:val="231F20"/>
          <w:spacing w:val="-7"/>
          <w:w w:val="105"/>
        </w:rPr>
        <w:t> </w:t>
      </w:r>
      <w:r>
        <w:rPr>
          <w:color w:val="231F20"/>
          <w:w w:val="105"/>
        </w:rPr>
        <w:t>sơn</w:t>
      </w:r>
      <w:r>
        <w:rPr>
          <w:color w:val="231F20"/>
          <w:spacing w:val="-6"/>
          <w:w w:val="105"/>
        </w:rPr>
        <w:t> </w:t>
      </w:r>
      <w:r>
        <w:rPr>
          <w:color w:val="231F20"/>
          <w:w w:val="105"/>
        </w:rPr>
        <w:t>hà</w:t>
      </w:r>
      <w:r>
        <w:rPr>
          <w:color w:val="231F20"/>
          <w:spacing w:val="-7"/>
          <w:w w:val="105"/>
        </w:rPr>
        <w:t> </w:t>
      </w:r>
      <w:r>
        <w:rPr>
          <w:color w:val="231F20"/>
          <w:w w:val="105"/>
        </w:rPr>
        <w:t>đại</w:t>
      </w:r>
      <w:r>
        <w:rPr>
          <w:color w:val="231F20"/>
          <w:spacing w:val="-7"/>
          <w:w w:val="105"/>
        </w:rPr>
        <w:t> </w:t>
      </w:r>
      <w:r>
        <w:rPr>
          <w:color w:val="231F20"/>
          <w:w w:val="105"/>
        </w:rPr>
        <w:t>địa</w:t>
      </w:r>
      <w:r>
        <w:rPr>
          <w:color w:val="231F20"/>
          <w:spacing w:val="-6"/>
          <w:w w:val="105"/>
        </w:rPr>
        <w:t> </w:t>
      </w:r>
      <w:r>
        <w:rPr>
          <w:color w:val="231F20"/>
          <w:w w:val="105"/>
        </w:rPr>
        <w:t>đều</w:t>
      </w:r>
      <w:r>
        <w:rPr>
          <w:color w:val="231F20"/>
          <w:spacing w:val="-6"/>
          <w:w w:val="105"/>
        </w:rPr>
        <w:t> </w:t>
      </w:r>
      <w:r>
        <w:rPr>
          <w:color w:val="231F20"/>
          <w:w w:val="105"/>
        </w:rPr>
        <w:t>là</w:t>
      </w:r>
      <w:r>
        <w:rPr>
          <w:color w:val="231F20"/>
          <w:spacing w:val="-6"/>
          <w:w w:val="105"/>
        </w:rPr>
        <w:t> </w:t>
      </w:r>
      <w:r>
        <w:rPr>
          <w:color w:val="231F20"/>
          <w:w w:val="105"/>
        </w:rPr>
        <w:t>bạn,</w:t>
      </w:r>
      <w:r>
        <w:rPr>
          <w:color w:val="231F20"/>
          <w:spacing w:val="-6"/>
          <w:w w:val="105"/>
        </w:rPr>
        <w:t> </w:t>
      </w:r>
      <w:r>
        <w:rPr>
          <w:color w:val="231F20"/>
          <w:w w:val="105"/>
        </w:rPr>
        <w:t>đều theo</w:t>
      </w:r>
      <w:r>
        <w:rPr>
          <w:color w:val="231F20"/>
          <w:spacing w:val="5"/>
          <w:w w:val="105"/>
        </w:rPr>
        <w:t> </w:t>
      </w:r>
      <w:r>
        <w:rPr>
          <w:color w:val="231F20"/>
          <w:w w:val="105"/>
        </w:rPr>
        <w:t>ta</w:t>
      </w:r>
      <w:r>
        <w:rPr>
          <w:color w:val="231F20"/>
          <w:spacing w:val="6"/>
          <w:w w:val="105"/>
        </w:rPr>
        <w:t> </w:t>
      </w:r>
      <w:r>
        <w:rPr>
          <w:color w:val="231F20"/>
          <w:w w:val="105"/>
        </w:rPr>
        <w:t>khởi</w:t>
      </w:r>
      <w:r>
        <w:rPr>
          <w:color w:val="231F20"/>
          <w:spacing w:val="6"/>
          <w:w w:val="105"/>
        </w:rPr>
        <w:t> </w:t>
      </w:r>
      <w:r>
        <w:rPr>
          <w:color w:val="231F20"/>
          <w:w w:val="105"/>
        </w:rPr>
        <w:t>lên.</w:t>
      </w:r>
      <w:r>
        <w:rPr>
          <w:color w:val="231F20"/>
          <w:spacing w:val="6"/>
          <w:w w:val="105"/>
        </w:rPr>
        <w:t> </w:t>
      </w:r>
      <w:r>
        <w:rPr>
          <w:color w:val="231F20"/>
          <w:w w:val="105"/>
        </w:rPr>
        <w:t>Nếu</w:t>
      </w:r>
      <w:r>
        <w:rPr>
          <w:color w:val="231F20"/>
          <w:spacing w:val="6"/>
          <w:w w:val="105"/>
        </w:rPr>
        <w:t> </w:t>
      </w:r>
      <w:r>
        <w:rPr>
          <w:color w:val="231F20"/>
          <w:w w:val="105"/>
        </w:rPr>
        <w:t>nói</w:t>
      </w:r>
      <w:r>
        <w:rPr>
          <w:color w:val="231F20"/>
          <w:spacing w:val="5"/>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là</w:t>
      </w:r>
      <w:r>
        <w:rPr>
          <w:color w:val="231F20"/>
          <w:spacing w:val="6"/>
          <w:w w:val="105"/>
        </w:rPr>
        <w:t> </w:t>
      </w:r>
      <w:r>
        <w:rPr>
          <w:color w:val="231F20"/>
          <w:w w:val="105"/>
        </w:rPr>
        <w:t>chủ,</w:t>
      </w:r>
      <w:r>
        <w:rPr>
          <w:color w:val="231F20"/>
          <w:spacing w:val="6"/>
          <w:w w:val="105"/>
        </w:rPr>
        <w:t> </w:t>
      </w:r>
      <w:r>
        <w:rPr>
          <w:color w:val="231F20"/>
          <w:w w:val="105"/>
        </w:rPr>
        <w:t>tôi</w:t>
      </w:r>
      <w:r>
        <w:rPr>
          <w:color w:val="231F20"/>
          <w:spacing w:val="6"/>
          <w:w w:val="105"/>
        </w:rPr>
        <w:t> </w:t>
      </w:r>
      <w:r>
        <w:rPr>
          <w:color w:val="231F20"/>
          <w:w w:val="105"/>
        </w:rPr>
        <w:t>cũng</w:t>
      </w:r>
      <w:r>
        <w:rPr>
          <w:color w:val="231F20"/>
          <w:spacing w:val="5"/>
          <w:w w:val="105"/>
        </w:rPr>
        <w:t> </w:t>
      </w:r>
      <w:r>
        <w:rPr>
          <w:color w:val="231F20"/>
          <w:w w:val="105"/>
        </w:rPr>
        <w:t>là</w:t>
      </w:r>
      <w:r>
        <w:rPr>
          <w:color w:val="231F20"/>
          <w:spacing w:val="6"/>
          <w:w w:val="105"/>
        </w:rPr>
        <w:t> </w:t>
      </w:r>
      <w:r>
        <w:rPr>
          <w:color w:val="231F20"/>
          <w:w w:val="105"/>
        </w:rPr>
        <w:t>bạn</w:t>
      </w:r>
      <w:r>
        <w:rPr>
          <w:color w:val="231F20"/>
          <w:spacing w:val="6"/>
          <w:w w:val="105"/>
        </w:rPr>
        <w:t> </w:t>
      </w:r>
      <w:r>
        <w:rPr>
          <w:color w:val="231F20"/>
          <w:spacing w:val="-4"/>
          <w:w w:val="105"/>
        </w:rPr>
        <w:t>của</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6"/>
      </w:pPr>
      <w:r>
        <w:rPr>
          <w:color w:val="231F20"/>
        </w:rPr>
        <w:t>quý</w:t>
      </w:r>
      <w:r>
        <w:rPr>
          <w:color w:val="231F20"/>
          <w:spacing w:val="-4"/>
        </w:rPr>
        <w:t> </w:t>
      </w:r>
      <w:r>
        <w:rPr>
          <w:color w:val="231F20"/>
        </w:rPr>
        <w:t>vị.</w:t>
      </w:r>
      <w:r>
        <w:rPr>
          <w:color w:val="231F20"/>
          <w:spacing w:val="-4"/>
        </w:rPr>
        <w:t> </w:t>
      </w:r>
      <w:r>
        <w:rPr>
          <w:color w:val="231F20"/>
        </w:rPr>
        <w:t>Quý</w:t>
      </w:r>
      <w:r>
        <w:rPr>
          <w:color w:val="231F20"/>
          <w:spacing w:val="-4"/>
        </w:rPr>
        <w:t> </w:t>
      </w:r>
      <w:r>
        <w:rPr>
          <w:color w:val="231F20"/>
        </w:rPr>
        <w:t>vị</w:t>
      </w:r>
      <w:r>
        <w:rPr>
          <w:color w:val="231F20"/>
          <w:spacing w:val="-4"/>
        </w:rPr>
        <w:t> </w:t>
      </w:r>
      <w:r>
        <w:rPr>
          <w:color w:val="231F20"/>
        </w:rPr>
        <w:t>là</w:t>
      </w:r>
      <w:r>
        <w:rPr>
          <w:color w:val="231F20"/>
          <w:spacing w:val="-4"/>
        </w:rPr>
        <w:t> </w:t>
      </w:r>
      <w:r>
        <w:rPr>
          <w:color w:val="231F20"/>
        </w:rPr>
        <w:t>chủ</w:t>
      </w:r>
      <w:r>
        <w:rPr>
          <w:color w:val="231F20"/>
          <w:spacing w:val="-4"/>
        </w:rPr>
        <w:t> </w:t>
      </w:r>
      <w:r>
        <w:rPr>
          <w:color w:val="231F20"/>
        </w:rPr>
        <w:t>khởi</w:t>
      </w:r>
      <w:r>
        <w:rPr>
          <w:color w:val="231F20"/>
          <w:spacing w:val="-4"/>
        </w:rPr>
        <w:t> </w:t>
      </w:r>
      <w:r>
        <w:rPr>
          <w:color w:val="231F20"/>
        </w:rPr>
        <w:t>lên,</w:t>
      </w:r>
      <w:r>
        <w:rPr>
          <w:color w:val="231F20"/>
          <w:spacing w:val="-4"/>
        </w:rPr>
        <w:t> </w:t>
      </w:r>
      <w:r>
        <w:rPr>
          <w:color w:val="231F20"/>
        </w:rPr>
        <w:t>tôi</w:t>
      </w:r>
      <w:r>
        <w:rPr>
          <w:color w:val="231F20"/>
          <w:spacing w:val="-4"/>
        </w:rPr>
        <w:t> </w:t>
      </w:r>
      <w:r>
        <w:rPr>
          <w:color w:val="231F20"/>
        </w:rPr>
        <w:t>cũng</w:t>
      </w:r>
      <w:r>
        <w:rPr>
          <w:color w:val="231F20"/>
          <w:spacing w:val="-4"/>
        </w:rPr>
        <w:t> </w:t>
      </w:r>
      <w:r>
        <w:rPr>
          <w:color w:val="231F20"/>
        </w:rPr>
        <w:t>khởi</w:t>
      </w:r>
      <w:r>
        <w:rPr>
          <w:color w:val="231F20"/>
          <w:spacing w:val="-4"/>
        </w:rPr>
        <w:t> </w:t>
      </w:r>
      <w:r>
        <w:rPr>
          <w:color w:val="231F20"/>
        </w:rPr>
        <w:t>lên,</w:t>
      </w:r>
      <w:r>
        <w:rPr>
          <w:color w:val="231F20"/>
          <w:spacing w:val="-4"/>
        </w:rPr>
        <w:t> </w:t>
      </w:r>
      <w:r>
        <w:rPr>
          <w:color w:val="231F20"/>
        </w:rPr>
        <w:t>là</w:t>
      </w:r>
      <w:r>
        <w:rPr>
          <w:color w:val="231F20"/>
          <w:spacing w:val="-4"/>
        </w:rPr>
        <w:t> </w:t>
      </w:r>
      <w:r>
        <w:rPr>
          <w:color w:val="231F20"/>
        </w:rPr>
        <w:t>pháp</w:t>
      </w:r>
      <w:r>
        <w:rPr>
          <w:color w:val="231F20"/>
          <w:spacing w:val="-4"/>
        </w:rPr>
        <w:t> </w:t>
      </w:r>
      <w:r>
        <w:rPr>
          <w:color w:val="231F20"/>
        </w:rPr>
        <w:t>sống, </w:t>
      </w:r>
      <w:r>
        <w:rPr>
          <w:color w:val="231F20"/>
          <w:w w:val="105"/>
        </w:rPr>
        <w:t>chứ</w:t>
      </w:r>
      <w:r>
        <w:rPr>
          <w:color w:val="231F20"/>
          <w:spacing w:val="-5"/>
          <w:w w:val="105"/>
        </w:rPr>
        <w:t> </w:t>
      </w:r>
      <w:r>
        <w:rPr>
          <w:color w:val="231F20"/>
          <w:w w:val="105"/>
        </w:rPr>
        <w:t>không</w:t>
      </w:r>
      <w:r>
        <w:rPr>
          <w:color w:val="231F20"/>
          <w:spacing w:val="-5"/>
          <w:w w:val="105"/>
        </w:rPr>
        <w:t> </w:t>
      </w:r>
      <w:r>
        <w:rPr>
          <w:color w:val="231F20"/>
          <w:w w:val="105"/>
        </w:rPr>
        <w:t>phải</w:t>
      </w:r>
      <w:r>
        <w:rPr>
          <w:color w:val="231F20"/>
          <w:spacing w:val="-5"/>
          <w:w w:val="105"/>
        </w:rPr>
        <w:t> </w:t>
      </w:r>
      <w:r>
        <w:rPr>
          <w:color w:val="231F20"/>
          <w:w w:val="105"/>
        </w:rPr>
        <w:t>pháp</w:t>
      </w:r>
      <w:r>
        <w:rPr>
          <w:color w:val="231F20"/>
          <w:spacing w:val="-5"/>
          <w:w w:val="105"/>
        </w:rPr>
        <w:t> </w:t>
      </w:r>
      <w:r>
        <w:rPr>
          <w:color w:val="231F20"/>
          <w:w w:val="105"/>
        </w:rPr>
        <w:t>chết</w:t>
      </w:r>
      <w:r>
        <w:rPr>
          <w:color w:val="231F20"/>
          <w:spacing w:val="-5"/>
          <w:w w:val="105"/>
        </w:rPr>
        <w:t> </w:t>
      </w:r>
      <w:r>
        <w:rPr>
          <w:color w:val="231F20"/>
          <w:w w:val="105"/>
        </w:rPr>
        <w:t>đâu.</w:t>
      </w:r>
      <w:r>
        <w:rPr>
          <w:color w:val="231F20"/>
          <w:spacing w:val="-4"/>
          <w:w w:val="105"/>
        </w:rPr>
        <w:t> </w:t>
      </w:r>
      <w:r>
        <w:rPr>
          <w:color w:val="231F20"/>
          <w:w w:val="105"/>
        </w:rPr>
        <w:t>Bất</w:t>
      </w:r>
      <w:r>
        <w:rPr>
          <w:color w:val="231F20"/>
          <w:spacing w:val="-5"/>
          <w:w w:val="105"/>
        </w:rPr>
        <w:t> </w:t>
      </w:r>
      <w:r>
        <w:rPr>
          <w:color w:val="231F20"/>
          <w:w w:val="105"/>
        </w:rPr>
        <w:t>cứ</w:t>
      </w:r>
      <w:r>
        <w:rPr>
          <w:color w:val="231F20"/>
          <w:spacing w:val="-5"/>
          <w:w w:val="105"/>
        </w:rPr>
        <w:t> </w:t>
      </w:r>
      <w:r>
        <w:rPr>
          <w:color w:val="231F20"/>
          <w:w w:val="105"/>
        </w:rPr>
        <w:t>pháp</w:t>
      </w:r>
      <w:r>
        <w:rPr>
          <w:color w:val="231F20"/>
          <w:spacing w:val="-5"/>
          <w:w w:val="105"/>
        </w:rPr>
        <w:t> </w:t>
      </w:r>
      <w:r>
        <w:rPr>
          <w:color w:val="231F20"/>
          <w:w w:val="105"/>
        </w:rPr>
        <w:t>nào</w:t>
      </w:r>
      <w:r>
        <w:rPr>
          <w:color w:val="231F20"/>
          <w:spacing w:val="-4"/>
          <w:w w:val="105"/>
        </w:rPr>
        <w:t> </w:t>
      </w:r>
      <w:r>
        <w:rPr>
          <w:color w:val="231F20"/>
          <w:w w:val="105"/>
        </w:rPr>
        <w:t>cũng</w:t>
      </w:r>
      <w:r>
        <w:rPr>
          <w:color w:val="231F20"/>
          <w:spacing w:val="-5"/>
          <w:w w:val="105"/>
        </w:rPr>
        <w:t> </w:t>
      </w:r>
      <w:r>
        <w:rPr>
          <w:color w:val="231F20"/>
          <w:w w:val="105"/>
        </w:rPr>
        <w:t>có</w:t>
      </w:r>
      <w:r>
        <w:rPr>
          <w:color w:val="231F20"/>
          <w:spacing w:val="-5"/>
          <w:w w:val="105"/>
        </w:rPr>
        <w:t> </w:t>
      </w:r>
      <w:r>
        <w:rPr>
          <w:color w:val="231F20"/>
          <w:w w:val="105"/>
        </w:rPr>
        <w:t>thể làm</w:t>
      </w:r>
      <w:r>
        <w:rPr>
          <w:color w:val="231F20"/>
          <w:spacing w:val="-21"/>
          <w:w w:val="105"/>
        </w:rPr>
        <w:t> </w:t>
      </w:r>
      <w:r>
        <w:rPr>
          <w:color w:val="231F20"/>
          <w:w w:val="105"/>
        </w:rPr>
        <w:t>chủ,</w:t>
      </w:r>
      <w:r>
        <w:rPr>
          <w:color w:val="231F20"/>
          <w:spacing w:val="-21"/>
          <w:w w:val="105"/>
        </w:rPr>
        <w:t> </w:t>
      </w:r>
      <w:r>
        <w:rPr>
          <w:color w:val="231F20"/>
          <w:w w:val="105"/>
        </w:rPr>
        <w:t>một</w:t>
      </w:r>
      <w:r>
        <w:rPr>
          <w:color w:val="231F20"/>
          <w:spacing w:val="-21"/>
          <w:w w:val="105"/>
        </w:rPr>
        <w:t> </w:t>
      </w:r>
      <w:r>
        <w:rPr>
          <w:color w:val="231F20"/>
          <w:w w:val="105"/>
        </w:rPr>
        <w:t>cây</w:t>
      </w:r>
      <w:r>
        <w:rPr>
          <w:color w:val="231F20"/>
          <w:spacing w:val="-21"/>
          <w:w w:val="105"/>
        </w:rPr>
        <w:t> </w:t>
      </w:r>
      <w:r>
        <w:rPr>
          <w:color w:val="231F20"/>
          <w:w w:val="105"/>
        </w:rPr>
        <w:t>nhỏ</w:t>
      </w:r>
      <w:r>
        <w:rPr>
          <w:color w:val="231F20"/>
          <w:spacing w:val="-22"/>
          <w:w w:val="105"/>
        </w:rPr>
        <w:t> </w:t>
      </w:r>
      <w:r>
        <w:rPr>
          <w:color w:val="231F20"/>
          <w:w w:val="105"/>
        </w:rPr>
        <w:t>là</w:t>
      </w:r>
      <w:r>
        <w:rPr>
          <w:color w:val="231F20"/>
          <w:spacing w:val="-21"/>
          <w:w w:val="105"/>
        </w:rPr>
        <w:t> </w:t>
      </w:r>
      <w:r>
        <w:rPr>
          <w:color w:val="231F20"/>
          <w:w w:val="105"/>
        </w:rPr>
        <w:t>chủ,</w:t>
      </w:r>
      <w:r>
        <w:rPr>
          <w:color w:val="231F20"/>
          <w:spacing w:val="-21"/>
          <w:w w:val="105"/>
        </w:rPr>
        <w:t> </w:t>
      </w:r>
      <w:r>
        <w:rPr>
          <w:color w:val="231F20"/>
          <w:w w:val="105"/>
        </w:rPr>
        <w:t>tất</w:t>
      </w:r>
      <w:r>
        <w:rPr>
          <w:color w:val="231F20"/>
          <w:spacing w:val="-21"/>
          <w:w w:val="105"/>
        </w:rPr>
        <w:t> </w:t>
      </w:r>
      <w:r>
        <w:rPr>
          <w:color w:val="231F20"/>
          <w:w w:val="105"/>
        </w:rPr>
        <w:t>cả</w:t>
      </w:r>
      <w:r>
        <w:rPr>
          <w:color w:val="231F20"/>
          <w:spacing w:val="-21"/>
          <w:w w:val="105"/>
        </w:rPr>
        <w:t> </w:t>
      </w:r>
      <w:r>
        <w:rPr>
          <w:color w:val="231F20"/>
          <w:w w:val="105"/>
        </w:rPr>
        <w:t>Y</w:t>
      </w:r>
      <w:r>
        <w:rPr>
          <w:color w:val="231F20"/>
          <w:spacing w:val="-21"/>
          <w:w w:val="105"/>
        </w:rPr>
        <w:t> </w:t>
      </w:r>
      <w:r>
        <w:rPr>
          <w:color w:val="231F20"/>
          <w:w w:val="105"/>
        </w:rPr>
        <w:t>chính</w:t>
      </w:r>
      <w:r>
        <w:rPr>
          <w:color w:val="231F20"/>
          <w:spacing w:val="-22"/>
          <w:w w:val="105"/>
        </w:rPr>
        <w:t> </w:t>
      </w:r>
      <w:r>
        <w:rPr>
          <w:color w:val="231F20"/>
          <w:w w:val="105"/>
        </w:rPr>
        <w:t>trang</w:t>
      </w:r>
      <w:r>
        <w:rPr>
          <w:color w:val="231F20"/>
          <w:spacing w:val="-21"/>
          <w:w w:val="105"/>
        </w:rPr>
        <w:t> </w:t>
      </w:r>
      <w:r>
        <w:rPr>
          <w:color w:val="231F20"/>
          <w:w w:val="105"/>
        </w:rPr>
        <w:t>nghiêm</w:t>
      </w:r>
      <w:r>
        <w:rPr>
          <w:color w:val="231F20"/>
          <w:spacing w:val="-21"/>
          <w:w w:val="105"/>
        </w:rPr>
        <w:t> </w:t>
      </w:r>
      <w:r>
        <w:rPr>
          <w:color w:val="231F20"/>
          <w:w w:val="105"/>
        </w:rPr>
        <w:t>nơi đây đều là bạn của nó.</w:t>
      </w:r>
    </w:p>
    <w:p>
      <w:pPr>
        <w:pStyle w:val="BodyText"/>
        <w:spacing w:line="297" w:lineRule="auto" w:before="143"/>
        <w:ind w:left="103" w:right="403" w:firstLine="453"/>
      </w:pPr>
      <w:r>
        <w:rPr>
          <w:color w:val="231F20"/>
          <w:w w:val="105"/>
        </w:rPr>
        <w:t>Một cây cỏ nhỏ là chủ, vũ trụ này là bạn của nó, Phật pháp</w:t>
      </w:r>
      <w:r>
        <w:rPr>
          <w:color w:val="231F20"/>
          <w:spacing w:val="-18"/>
          <w:w w:val="105"/>
        </w:rPr>
        <w:t> </w:t>
      </w:r>
      <w:r>
        <w:rPr>
          <w:color w:val="231F20"/>
          <w:w w:val="105"/>
        </w:rPr>
        <w:t>nói</w:t>
      </w:r>
      <w:r>
        <w:rPr>
          <w:color w:val="231F20"/>
          <w:spacing w:val="-18"/>
          <w:w w:val="105"/>
        </w:rPr>
        <w:t> </w:t>
      </w:r>
      <w:r>
        <w:rPr>
          <w:color w:val="231F20"/>
          <w:w w:val="105"/>
        </w:rPr>
        <w:t>viên</w:t>
      </w:r>
      <w:r>
        <w:rPr>
          <w:color w:val="231F20"/>
          <w:spacing w:val="-18"/>
          <w:w w:val="105"/>
        </w:rPr>
        <w:t> </w:t>
      </w:r>
      <w:r>
        <w:rPr>
          <w:color w:val="231F20"/>
          <w:w w:val="105"/>
        </w:rPr>
        <w:t>mãn</w:t>
      </w:r>
      <w:r>
        <w:rPr>
          <w:color w:val="231F20"/>
          <w:spacing w:val="-18"/>
          <w:w w:val="105"/>
        </w:rPr>
        <w:t> </w:t>
      </w:r>
      <w:r>
        <w:rPr>
          <w:color w:val="231F20"/>
          <w:w w:val="105"/>
        </w:rPr>
        <w:t>quá!</w:t>
      </w:r>
      <w:r>
        <w:rPr>
          <w:color w:val="231F20"/>
          <w:spacing w:val="-18"/>
          <w:w w:val="105"/>
        </w:rPr>
        <w:t> </w:t>
      </w:r>
      <w:r>
        <w:rPr>
          <w:color w:val="231F20"/>
          <w:w w:val="105"/>
        </w:rPr>
        <w:t>Trong</w:t>
      </w:r>
      <w:r>
        <w:rPr>
          <w:color w:val="231F20"/>
          <w:spacing w:val="-18"/>
          <w:w w:val="105"/>
        </w:rPr>
        <w:t> </w:t>
      </w:r>
      <w:r>
        <w:rPr>
          <w:color w:val="231F20"/>
          <w:w w:val="105"/>
        </w:rPr>
        <w:t>thế</w:t>
      </w:r>
      <w:r>
        <w:rPr>
          <w:color w:val="231F20"/>
          <w:spacing w:val="-18"/>
          <w:w w:val="105"/>
        </w:rPr>
        <w:t> </w:t>
      </w:r>
      <w:r>
        <w:rPr>
          <w:color w:val="231F20"/>
          <w:w w:val="105"/>
        </w:rPr>
        <w:t>giới</w:t>
      </w:r>
      <w:r>
        <w:rPr>
          <w:color w:val="231F20"/>
          <w:spacing w:val="-18"/>
          <w:w w:val="105"/>
        </w:rPr>
        <w:t> </w:t>
      </w:r>
      <w:r>
        <w:rPr>
          <w:color w:val="231F20"/>
          <w:w w:val="105"/>
        </w:rPr>
        <w:t>chư</w:t>
      </w:r>
      <w:r>
        <w:rPr>
          <w:color w:val="231F20"/>
          <w:spacing w:val="-18"/>
          <w:w w:val="105"/>
        </w:rPr>
        <w:t> </w:t>
      </w:r>
      <w:r>
        <w:rPr>
          <w:color w:val="231F20"/>
          <w:w w:val="105"/>
        </w:rPr>
        <w:t>Phật,</w:t>
      </w:r>
      <w:r>
        <w:rPr>
          <w:color w:val="231F20"/>
          <w:spacing w:val="-18"/>
          <w:w w:val="105"/>
        </w:rPr>
        <w:t> </w:t>
      </w:r>
      <w:r>
        <w:rPr>
          <w:color w:val="231F20"/>
          <w:w w:val="105"/>
        </w:rPr>
        <w:t>một</w:t>
      </w:r>
      <w:r>
        <w:rPr>
          <w:color w:val="231F20"/>
          <w:spacing w:val="-18"/>
          <w:w w:val="105"/>
        </w:rPr>
        <w:t> </w:t>
      </w:r>
      <w:r>
        <w:rPr>
          <w:color w:val="231F20"/>
          <w:w w:val="105"/>
        </w:rPr>
        <w:t>vị</w:t>
      </w:r>
      <w:r>
        <w:rPr>
          <w:color w:val="231F20"/>
          <w:spacing w:val="-18"/>
          <w:w w:val="105"/>
        </w:rPr>
        <w:t> </w:t>
      </w:r>
      <w:r>
        <w:rPr>
          <w:color w:val="231F20"/>
          <w:w w:val="105"/>
        </w:rPr>
        <w:t>Phật làm chủ, các vị Phật khác đều làm bạn, cho nên mỗi một vị Phật đều là chủ, mỗi vị Phật đều là bạn, xem trong trường hợp nào, trường hợp bất đồng, thường xuyên thay đổi. Đây gọi</w:t>
      </w:r>
      <w:r>
        <w:rPr>
          <w:color w:val="231F20"/>
          <w:spacing w:val="-3"/>
          <w:w w:val="105"/>
        </w:rPr>
        <w:t> </w:t>
      </w:r>
      <w:r>
        <w:rPr>
          <w:color w:val="231F20"/>
          <w:w w:val="105"/>
        </w:rPr>
        <w:t>là</w:t>
      </w:r>
      <w:r>
        <w:rPr>
          <w:color w:val="231F20"/>
          <w:spacing w:val="-2"/>
          <w:w w:val="105"/>
        </w:rPr>
        <w:t> </w:t>
      </w:r>
      <w:r>
        <w:rPr>
          <w:color w:val="231F20"/>
          <w:w w:val="105"/>
        </w:rPr>
        <w:t>chân</w:t>
      </w:r>
      <w:r>
        <w:rPr>
          <w:color w:val="231F20"/>
          <w:spacing w:val="-3"/>
          <w:w w:val="105"/>
        </w:rPr>
        <w:t> </w:t>
      </w:r>
      <w:r>
        <w:rPr>
          <w:color w:val="231F20"/>
          <w:w w:val="105"/>
        </w:rPr>
        <w:t>bình</w:t>
      </w:r>
      <w:r>
        <w:rPr>
          <w:color w:val="231F20"/>
          <w:spacing w:val="-3"/>
          <w:w w:val="105"/>
        </w:rPr>
        <w:t> </w:t>
      </w:r>
      <w:r>
        <w:rPr>
          <w:color w:val="231F20"/>
          <w:w w:val="105"/>
        </w:rPr>
        <w:t>đẳng,</w:t>
      </w:r>
      <w:r>
        <w:rPr>
          <w:color w:val="231F20"/>
          <w:spacing w:val="-2"/>
          <w:w w:val="105"/>
        </w:rPr>
        <w:t> </w:t>
      </w:r>
      <w:r>
        <w:rPr>
          <w:color w:val="231F20"/>
          <w:w w:val="105"/>
        </w:rPr>
        <w:t>gọi</w:t>
      </w:r>
      <w:r>
        <w:rPr>
          <w:color w:val="231F20"/>
          <w:spacing w:val="-3"/>
          <w:w w:val="105"/>
        </w:rPr>
        <w:t> </w:t>
      </w:r>
      <w:r>
        <w:rPr>
          <w:color w:val="231F20"/>
          <w:w w:val="105"/>
        </w:rPr>
        <w:t>là</w:t>
      </w:r>
      <w:r>
        <w:rPr>
          <w:color w:val="231F20"/>
          <w:spacing w:val="-3"/>
          <w:w w:val="105"/>
        </w:rPr>
        <w:t> </w:t>
      </w:r>
      <w:r>
        <w:rPr>
          <w:color w:val="231F20"/>
          <w:w w:val="105"/>
        </w:rPr>
        <w:t>sự</w:t>
      </w:r>
      <w:r>
        <w:rPr>
          <w:color w:val="231F20"/>
          <w:spacing w:val="-3"/>
          <w:w w:val="105"/>
        </w:rPr>
        <w:t> </w:t>
      </w:r>
      <w:r>
        <w:rPr>
          <w:color w:val="231F20"/>
          <w:w w:val="105"/>
        </w:rPr>
        <w:t>sự</w:t>
      </w:r>
      <w:r>
        <w:rPr>
          <w:color w:val="231F20"/>
          <w:spacing w:val="-3"/>
          <w:w w:val="105"/>
        </w:rPr>
        <w:t> </w:t>
      </w:r>
      <w:r>
        <w:rPr>
          <w:color w:val="231F20"/>
          <w:w w:val="105"/>
        </w:rPr>
        <w:t>vô</w:t>
      </w:r>
      <w:r>
        <w:rPr>
          <w:color w:val="231F20"/>
          <w:spacing w:val="-3"/>
          <w:w w:val="105"/>
        </w:rPr>
        <w:t> </w:t>
      </w:r>
      <w:r>
        <w:rPr>
          <w:color w:val="231F20"/>
          <w:w w:val="105"/>
        </w:rPr>
        <w:t>ngại.</w:t>
      </w:r>
      <w:r>
        <w:rPr>
          <w:color w:val="231F20"/>
          <w:spacing w:val="-3"/>
          <w:w w:val="105"/>
        </w:rPr>
        <w:t> </w:t>
      </w:r>
      <w:r>
        <w:rPr>
          <w:color w:val="231F20"/>
          <w:w w:val="105"/>
        </w:rPr>
        <w:t>Chủ</w:t>
      </w:r>
      <w:r>
        <w:rPr>
          <w:color w:val="231F20"/>
          <w:spacing w:val="-3"/>
          <w:w w:val="105"/>
        </w:rPr>
        <w:t> </w:t>
      </w:r>
      <w:r>
        <w:rPr>
          <w:color w:val="231F20"/>
          <w:w w:val="105"/>
        </w:rPr>
        <w:t>không</w:t>
      </w:r>
      <w:r>
        <w:rPr>
          <w:color w:val="231F20"/>
          <w:spacing w:val="-3"/>
          <w:w w:val="105"/>
        </w:rPr>
        <w:t> </w:t>
      </w:r>
      <w:r>
        <w:rPr>
          <w:color w:val="231F20"/>
          <w:w w:val="105"/>
        </w:rPr>
        <w:t>phải là độc nhất, không phải miên viễn là một người, thời thời khắc</w:t>
      </w:r>
      <w:r>
        <w:rPr>
          <w:color w:val="231F20"/>
          <w:spacing w:val="-4"/>
          <w:w w:val="105"/>
        </w:rPr>
        <w:t> </w:t>
      </w:r>
      <w:r>
        <w:rPr>
          <w:color w:val="231F20"/>
          <w:w w:val="105"/>
        </w:rPr>
        <w:t>khắc</w:t>
      </w:r>
      <w:r>
        <w:rPr>
          <w:color w:val="231F20"/>
          <w:spacing w:val="-4"/>
          <w:w w:val="105"/>
        </w:rPr>
        <w:t> </w:t>
      </w:r>
      <w:r>
        <w:rPr>
          <w:color w:val="231F20"/>
          <w:w w:val="105"/>
        </w:rPr>
        <w:t>đều</w:t>
      </w:r>
      <w:r>
        <w:rPr>
          <w:color w:val="231F20"/>
          <w:spacing w:val="-3"/>
          <w:w w:val="105"/>
        </w:rPr>
        <w:t> </w:t>
      </w:r>
      <w:r>
        <w:rPr>
          <w:color w:val="231F20"/>
          <w:w w:val="105"/>
        </w:rPr>
        <w:t>đang</w:t>
      </w:r>
      <w:r>
        <w:rPr>
          <w:color w:val="231F20"/>
          <w:spacing w:val="-3"/>
          <w:w w:val="105"/>
        </w:rPr>
        <w:t> </w:t>
      </w:r>
      <w:r>
        <w:rPr>
          <w:color w:val="231F20"/>
          <w:w w:val="105"/>
        </w:rPr>
        <w:t>biến</w:t>
      </w:r>
      <w:r>
        <w:rPr>
          <w:color w:val="231F20"/>
          <w:spacing w:val="-4"/>
          <w:w w:val="105"/>
        </w:rPr>
        <w:t> </w:t>
      </w:r>
      <w:r>
        <w:rPr>
          <w:color w:val="231F20"/>
          <w:w w:val="105"/>
        </w:rPr>
        <w:t>hóa.</w:t>
      </w:r>
      <w:r>
        <w:rPr>
          <w:color w:val="231F20"/>
          <w:spacing w:val="-4"/>
          <w:w w:val="105"/>
        </w:rPr>
        <w:t> </w:t>
      </w:r>
      <w:r>
        <w:rPr>
          <w:color w:val="231F20"/>
          <w:w w:val="105"/>
        </w:rPr>
        <w:t>Theo</w:t>
      </w:r>
      <w:r>
        <w:rPr>
          <w:color w:val="231F20"/>
          <w:spacing w:val="-4"/>
          <w:w w:val="105"/>
        </w:rPr>
        <w:t> </w:t>
      </w:r>
      <w:r>
        <w:rPr>
          <w:color w:val="231F20"/>
          <w:w w:val="105"/>
        </w:rPr>
        <w:t>cái</w:t>
      </w:r>
      <w:r>
        <w:rPr>
          <w:color w:val="231F20"/>
          <w:spacing w:val="-4"/>
          <w:w w:val="105"/>
        </w:rPr>
        <w:t> </w:t>
      </w:r>
      <w:r>
        <w:rPr>
          <w:color w:val="231F20"/>
          <w:w w:val="105"/>
        </w:rPr>
        <w:t>gì?</w:t>
      </w:r>
      <w:r>
        <w:rPr>
          <w:color w:val="231F20"/>
          <w:spacing w:val="-4"/>
          <w:w w:val="105"/>
        </w:rPr>
        <w:t> </w:t>
      </w:r>
      <w:r>
        <w:rPr>
          <w:color w:val="231F20"/>
          <w:w w:val="105"/>
        </w:rPr>
        <w:t>Tùy</w:t>
      </w:r>
      <w:r>
        <w:rPr>
          <w:color w:val="231F20"/>
          <w:spacing w:val="-4"/>
          <w:w w:val="105"/>
        </w:rPr>
        <w:t> </w:t>
      </w:r>
      <w:r>
        <w:rPr>
          <w:color w:val="231F20"/>
          <w:w w:val="105"/>
        </w:rPr>
        <w:t>theo</w:t>
      </w:r>
      <w:r>
        <w:rPr>
          <w:color w:val="231F20"/>
          <w:spacing w:val="-4"/>
          <w:w w:val="105"/>
        </w:rPr>
        <w:t> </w:t>
      </w:r>
      <w:r>
        <w:rPr>
          <w:color w:val="231F20"/>
          <w:w w:val="105"/>
        </w:rPr>
        <w:t>ý</w:t>
      </w:r>
      <w:r>
        <w:rPr>
          <w:color w:val="231F20"/>
          <w:spacing w:val="-4"/>
          <w:w w:val="105"/>
        </w:rPr>
        <w:t> </w:t>
      </w:r>
      <w:r>
        <w:rPr>
          <w:color w:val="231F20"/>
          <w:w w:val="105"/>
        </w:rPr>
        <w:t>niệm mà biến hóa.</w:t>
      </w:r>
    </w:p>
    <w:p>
      <w:pPr>
        <w:pStyle w:val="BodyText"/>
        <w:spacing w:line="297" w:lineRule="auto" w:before="145"/>
        <w:ind w:left="103" w:right="405" w:firstLine="720"/>
      </w:pPr>
      <w:r>
        <w:rPr>
          <w:color w:val="231F20"/>
          <w:w w:val="105"/>
        </w:rPr>
        <w:t>Ở</w:t>
      </w:r>
      <w:r>
        <w:rPr>
          <w:color w:val="231F20"/>
          <w:spacing w:val="-11"/>
          <w:w w:val="105"/>
        </w:rPr>
        <w:t> </w:t>
      </w:r>
      <w:r>
        <w:rPr>
          <w:color w:val="231F20"/>
          <w:w w:val="105"/>
        </w:rPr>
        <w:t>đây,</w:t>
      </w:r>
      <w:r>
        <w:rPr>
          <w:color w:val="231F20"/>
          <w:spacing w:val="-12"/>
          <w:w w:val="105"/>
        </w:rPr>
        <w:t> </w:t>
      </w:r>
      <w:r>
        <w:rPr>
          <w:color w:val="231F20"/>
          <w:w w:val="105"/>
        </w:rPr>
        <w:t>chủ</w:t>
      </w:r>
      <w:r>
        <w:rPr>
          <w:color w:val="231F20"/>
          <w:spacing w:val="-12"/>
          <w:w w:val="105"/>
        </w:rPr>
        <w:t> </w:t>
      </w:r>
      <w:r>
        <w:rPr>
          <w:color w:val="231F20"/>
          <w:w w:val="105"/>
        </w:rPr>
        <w:t>và</w:t>
      </w:r>
      <w:r>
        <w:rPr>
          <w:color w:val="231F20"/>
          <w:spacing w:val="-12"/>
          <w:w w:val="105"/>
        </w:rPr>
        <w:t> </w:t>
      </w:r>
      <w:r>
        <w:rPr>
          <w:color w:val="231F20"/>
          <w:w w:val="105"/>
        </w:rPr>
        <w:t>bạn</w:t>
      </w:r>
      <w:r>
        <w:rPr>
          <w:color w:val="231F20"/>
          <w:spacing w:val="-12"/>
          <w:w w:val="105"/>
        </w:rPr>
        <w:t> </w:t>
      </w:r>
      <w:r>
        <w:rPr>
          <w:color w:val="231F20"/>
          <w:w w:val="105"/>
        </w:rPr>
        <w:t>đều</w:t>
      </w:r>
      <w:r>
        <w:rPr>
          <w:color w:val="231F20"/>
          <w:spacing w:val="-11"/>
          <w:w w:val="105"/>
        </w:rPr>
        <w:t> </w:t>
      </w:r>
      <w:r>
        <w:rPr>
          <w:color w:val="231F20"/>
          <w:w w:val="105"/>
        </w:rPr>
        <w:t>khởi</w:t>
      </w:r>
      <w:r>
        <w:rPr>
          <w:color w:val="231F20"/>
          <w:spacing w:val="-12"/>
          <w:w w:val="105"/>
        </w:rPr>
        <w:t> </w:t>
      </w:r>
      <w:r>
        <w:rPr>
          <w:color w:val="231F20"/>
          <w:w w:val="105"/>
        </w:rPr>
        <w:t>lên,</w:t>
      </w:r>
      <w:r>
        <w:rPr>
          <w:color w:val="231F20"/>
          <w:spacing w:val="-12"/>
          <w:w w:val="105"/>
        </w:rPr>
        <w:t> </w:t>
      </w:r>
      <w:r>
        <w:rPr>
          <w:color w:val="231F20"/>
          <w:w w:val="105"/>
        </w:rPr>
        <w:t>trong</w:t>
      </w:r>
      <w:r>
        <w:rPr>
          <w:color w:val="231F20"/>
          <w:spacing w:val="-12"/>
          <w:w w:val="105"/>
        </w:rPr>
        <w:t> </w:t>
      </w:r>
      <w:r>
        <w:rPr>
          <w:color w:val="231F20"/>
          <w:w w:val="105"/>
        </w:rPr>
        <w:t>đó</w:t>
      </w:r>
      <w:r>
        <w:rPr>
          <w:color w:val="231F20"/>
          <w:spacing w:val="-12"/>
          <w:w w:val="105"/>
        </w:rPr>
        <w:t> </w:t>
      </w:r>
      <w:r>
        <w:rPr>
          <w:color w:val="231F20"/>
          <w:w w:val="105"/>
        </w:rPr>
        <w:t>có</w:t>
      </w:r>
      <w:r>
        <w:rPr>
          <w:color w:val="231F20"/>
          <w:spacing w:val="-12"/>
          <w:w w:val="105"/>
        </w:rPr>
        <w:t> </w:t>
      </w:r>
      <w:r>
        <w:rPr>
          <w:color w:val="231F20"/>
          <w:w w:val="105"/>
        </w:rPr>
        <w:t>ẩn</w:t>
      </w:r>
      <w:r>
        <w:rPr>
          <w:color w:val="231F20"/>
          <w:spacing w:val="-12"/>
          <w:w w:val="105"/>
        </w:rPr>
        <w:t> </w:t>
      </w:r>
      <w:r>
        <w:rPr>
          <w:color w:val="231F20"/>
          <w:w w:val="105"/>
        </w:rPr>
        <w:t>có</w:t>
      </w:r>
      <w:r>
        <w:rPr>
          <w:color w:val="231F20"/>
          <w:spacing w:val="-12"/>
          <w:w w:val="105"/>
        </w:rPr>
        <w:t> </w:t>
      </w:r>
      <w:r>
        <w:rPr>
          <w:color w:val="231F20"/>
          <w:w w:val="105"/>
        </w:rPr>
        <w:t>hiện. Chúng ta nói đoàn thể của ta, trong lục đạo, nhân đạo làm chủ,</w:t>
      </w:r>
      <w:r>
        <w:rPr>
          <w:color w:val="231F20"/>
          <w:spacing w:val="-5"/>
          <w:w w:val="105"/>
        </w:rPr>
        <w:t> </w:t>
      </w:r>
      <w:r>
        <w:rPr>
          <w:color w:val="231F20"/>
          <w:w w:val="105"/>
        </w:rPr>
        <w:t>ngoài</w:t>
      </w:r>
      <w:r>
        <w:rPr>
          <w:color w:val="231F20"/>
          <w:spacing w:val="-5"/>
          <w:w w:val="105"/>
        </w:rPr>
        <w:t> </w:t>
      </w:r>
      <w:r>
        <w:rPr>
          <w:color w:val="231F20"/>
          <w:w w:val="105"/>
        </w:rPr>
        <w:t>ra</w:t>
      </w:r>
      <w:r>
        <w:rPr>
          <w:color w:val="231F20"/>
          <w:spacing w:val="-5"/>
          <w:w w:val="105"/>
        </w:rPr>
        <w:t> </w:t>
      </w:r>
      <w:r>
        <w:rPr>
          <w:color w:val="231F20"/>
          <w:w w:val="105"/>
        </w:rPr>
        <w:t>đều</w:t>
      </w:r>
      <w:r>
        <w:rPr>
          <w:color w:val="231F20"/>
          <w:spacing w:val="-5"/>
          <w:w w:val="105"/>
        </w:rPr>
        <w:t> </w:t>
      </w:r>
      <w:r>
        <w:rPr>
          <w:color w:val="231F20"/>
          <w:w w:val="105"/>
        </w:rPr>
        <w:t>là</w:t>
      </w:r>
      <w:r>
        <w:rPr>
          <w:color w:val="231F20"/>
          <w:spacing w:val="-5"/>
          <w:w w:val="105"/>
        </w:rPr>
        <w:t> </w:t>
      </w:r>
      <w:r>
        <w:rPr>
          <w:color w:val="231F20"/>
          <w:w w:val="105"/>
        </w:rPr>
        <w:t>bạn.</w:t>
      </w:r>
      <w:r>
        <w:rPr>
          <w:color w:val="231F20"/>
          <w:spacing w:val="-5"/>
          <w:w w:val="105"/>
        </w:rPr>
        <w:t> </w:t>
      </w:r>
      <w:r>
        <w:rPr>
          <w:color w:val="231F20"/>
          <w:w w:val="105"/>
        </w:rPr>
        <w:t>Nhưng</w:t>
      </w:r>
      <w:r>
        <w:rPr>
          <w:color w:val="231F20"/>
          <w:spacing w:val="-5"/>
          <w:w w:val="105"/>
        </w:rPr>
        <w:t> </w:t>
      </w:r>
      <w:r>
        <w:rPr>
          <w:color w:val="231F20"/>
          <w:w w:val="105"/>
        </w:rPr>
        <w:t>trong</w:t>
      </w:r>
      <w:r>
        <w:rPr>
          <w:color w:val="231F20"/>
          <w:spacing w:val="-5"/>
          <w:w w:val="105"/>
        </w:rPr>
        <w:t> </w:t>
      </w:r>
      <w:r>
        <w:rPr>
          <w:color w:val="231F20"/>
          <w:w w:val="105"/>
        </w:rPr>
        <w:t>nhân</w:t>
      </w:r>
      <w:r>
        <w:rPr>
          <w:color w:val="231F20"/>
          <w:spacing w:val="-5"/>
          <w:w w:val="105"/>
        </w:rPr>
        <w:t> </w:t>
      </w:r>
      <w:r>
        <w:rPr>
          <w:color w:val="231F20"/>
          <w:w w:val="105"/>
        </w:rPr>
        <w:t>đạo,</w:t>
      </w:r>
      <w:r>
        <w:rPr>
          <w:color w:val="231F20"/>
          <w:spacing w:val="-5"/>
          <w:w w:val="105"/>
        </w:rPr>
        <w:t> </w:t>
      </w:r>
      <w:r>
        <w:rPr>
          <w:color w:val="231F20"/>
          <w:w w:val="105"/>
        </w:rPr>
        <w:t>có</w:t>
      </w:r>
      <w:r>
        <w:rPr>
          <w:color w:val="231F20"/>
          <w:spacing w:val="-5"/>
          <w:w w:val="105"/>
        </w:rPr>
        <w:t> </w:t>
      </w:r>
      <w:r>
        <w:rPr>
          <w:color w:val="231F20"/>
          <w:w w:val="105"/>
        </w:rPr>
        <w:t>cái</w:t>
      </w:r>
      <w:r>
        <w:rPr>
          <w:color w:val="231F20"/>
          <w:spacing w:val="-5"/>
          <w:w w:val="105"/>
        </w:rPr>
        <w:t> </w:t>
      </w:r>
      <w:r>
        <w:rPr>
          <w:color w:val="231F20"/>
          <w:w w:val="105"/>
        </w:rPr>
        <w:t>thấy được, có cái không thấy được, như không thấy được chư thiên, không thấy được quỷ thần, không thấy được mười phương</w:t>
      </w:r>
      <w:r>
        <w:rPr>
          <w:color w:val="231F20"/>
          <w:spacing w:val="-4"/>
          <w:w w:val="105"/>
        </w:rPr>
        <w:t> </w:t>
      </w:r>
      <w:r>
        <w:rPr>
          <w:color w:val="231F20"/>
          <w:w w:val="105"/>
        </w:rPr>
        <w:t>quốc</w:t>
      </w:r>
      <w:r>
        <w:rPr>
          <w:color w:val="231F20"/>
          <w:spacing w:val="-4"/>
          <w:w w:val="105"/>
        </w:rPr>
        <w:t> </w:t>
      </w:r>
      <w:r>
        <w:rPr>
          <w:color w:val="231F20"/>
          <w:w w:val="105"/>
        </w:rPr>
        <w:t>độ,</w:t>
      </w:r>
      <w:r>
        <w:rPr>
          <w:color w:val="231F20"/>
          <w:spacing w:val="-4"/>
          <w:w w:val="105"/>
        </w:rPr>
        <w:t> </w:t>
      </w:r>
      <w:r>
        <w:rPr>
          <w:color w:val="231F20"/>
          <w:w w:val="105"/>
        </w:rPr>
        <w:t>Y</w:t>
      </w:r>
      <w:r>
        <w:rPr>
          <w:color w:val="231F20"/>
          <w:spacing w:val="-4"/>
          <w:w w:val="105"/>
        </w:rPr>
        <w:t> </w:t>
      </w:r>
      <w:r>
        <w:rPr>
          <w:color w:val="231F20"/>
          <w:w w:val="105"/>
        </w:rPr>
        <w:t>chính</w:t>
      </w:r>
      <w:r>
        <w:rPr>
          <w:color w:val="231F20"/>
          <w:spacing w:val="-4"/>
          <w:w w:val="105"/>
        </w:rPr>
        <w:t> </w:t>
      </w:r>
      <w:r>
        <w:rPr>
          <w:color w:val="231F20"/>
          <w:w w:val="105"/>
        </w:rPr>
        <w:t>trang</w:t>
      </w:r>
      <w:r>
        <w:rPr>
          <w:color w:val="231F20"/>
          <w:spacing w:val="-4"/>
          <w:w w:val="105"/>
        </w:rPr>
        <w:t> </w:t>
      </w:r>
      <w:r>
        <w:rPr>
          <w:color w:val="231F20"/>
          <w:w w:val="105"/>
        </w:rPr>
        <w:t>nghiêm</w:t>
      </w:r>
      <w:r>
        <w:rPr>
          <w:color w:val="231F20"/>
          <w:spacing w:val="-4"/>
          <w:w w:val="105"/>
        </w:rPr>
        <w:t> </w:t>
      </w:r>
      <w:r>
        <w:rPr>
          <w:color w:val="231F20"/>
          <w:w w:val="105"/>
        </w:rPr>
        <w:t>trong</w:t>
      </w:r>
      <w:r>
        <w:rPr>
          <w:color w:val="231F20"/>
          <w:spacing w:val="-4"/>
          <w:w w:val="105"/>
        </w:rPr>
        <w:t> </w:t>
      </w:r>
      <w:r>
        <w:rPr>
          <w:color w:val="231F20"/>
          <w:w w:val="105"/>
        </w:rPr>
        <w:t>mười</w:t>
      </w:r>
      <w:r>
        <w:rPr>
          <w:color w:val="231F20"/>
          <w:spacing w:val="-4"/>
          <w:w w:val="105"/>
        </w:rPr>
        <w:t> </w:t>
      </w:r>
      <w:r>
        <w:rPr>
          <w:color w:val="231F20"/>
          <w:w w:val="105"/>
        </w:rPr>
        <w:t>phương quốc</w:t>
      </w:r>
      <w:r>
        <w:rPr>
          <w:color w:val="231F20"/>
          <w:w w:val="105"/>
        </w:rPr>
        <w:t> độ</w:t>
      </w:r>
      <w:r>
        <w:rPr>
          <w:color w:val="231F20"/>
          <w:w w:val="105"/>
        </w:rPr>
        <w:t> cũng</w:t>
      </w:r>
      <w:r>
        <w:rPr>
          <w:color w:val="231F20"/>
          <w:w w:val="105"/>
        </w:rPr>
        <w:t> không</w:t>
      </w:r>
      <w:r>
        <w:rPr>
          <w:color w:val="231F20"/>
          <w:w w:val="105"/>
        </w:rPr>
        <w:t> thấy</w:t>
      </w:r>
      <w:r>
        <w:rPr>
          <w:color w:val="231F20"/>
          <w:w w:val="105"/>
        </w:rPr>
        <w:t> được.</w:t>
      </w:r>
      <w:r>
        <w:rPr>
          <w:color w:val="231F20"/>
          <w:w w:val="105"/>
        </w:rPr>
        <w:t> Không</w:t>
      </w:r>
      <w:r>
        <w:rPr>
          <w:color w:val="231F20"/>
          <w:w w:val="105"/>
        </w:rPr>
        <w:t> thấy</w:t>
      </w:r>
      <w:r>
        <w:rPr>
          <w:color w:val="231F20"/>
          <w:w w:val="105"/>
        </w:rPr>
        <w:t> được</w:t>
      </w:r>
      <w:r>
        <w:rPr>
          <w:color w:val="231F20"/>
          <w:w w:val="105"/>
        </w:rPr>
        <w:t> là</w:t>
      </w:r>
      <w:r>
        <w:rPr>
          <w:color w:val="231F20"/>
          <w:w w:val="105"/>
        </w:rPr>
        <w:t> gì? Không</w:t>
      </w:r>
      <w:r>
        <w:rPr>
          <w:color w:val="231F20"/>
          <w:spacing w:val="-20"/>
          <w:w w:val="105"/>
        </w:rPr>
        <w:t> </w:t>
      </w:r>
      <w:r>
        <w:rPr>
          <w:color w:val="231F20"/>
          <w:w w:val="105"/>
        </w:rPr>
        <w:t>thấy</w:t>
      </w:r>
      <w:r>
        <w:rPr>
          <w:color w:val="231F20"/>
          <w:spacing w:val="-19"/>
          <w:w w:val="105"/>
        </w:rPr>
        <w:t> </w:t>
      </w:r>
      <w:r>
        <w:rPr>
          <w:color w:val="231F20"/>
          <w:w w:val="105"/>
        </w:rPr>
        <w:t>được</w:t>
      </w:r>
      <w:r>
        <w:rPr>
          <w:color w:val="231F20"/>
          <w:spacing w:val="-19"/>
          <w:w w:val="105"/>
        </w:rPr>
        <w:t> </w:t>
      </w:r>
      <w:r>
        <w:rPr>
          <w:color w:val="231F20"/>
          <w:w w:val="105"/>
        </w:rPr>
        <w:t>là</w:t>
      </w:r>
      <w:r>
        <w:rPr>
          <w:color w:val="231F20"/>
          <w:spacing w:val="-19"/>
          <w:w w:val="105"/>
        </w:rPr>
        <w:t> </w:t>
      </w:r>
      <w:r>
        <w:rPr>
          <w:color w:val="231F20"/>
          <w:w w:val="105"/>
        </w:rPr>
        <w:t>ẩn,</w:t>
      </w:r>
      <w:r>
        <w:rPr>
          <w:color w:val="231F20"/>
          <w:spacing w:val="-19"/>
          <w:w w:val="105"/>
        </w:rPr>
        <w:t> </w:t>
      </w:r>
      <w:r>
        <w:rPr>
          <w:color w:val="231F20"/>
          <w:w w:val="105"/>
        </w:rPr>
        <w:t>chứ</w:t>
      </w:r>
      <w:r>
        <w:rPr>
          <w:color w:val="231F20"/>
          <w:spacing w:val="-19"/>
          <w:w w:val="105"/>
        </w:rPr>
        <w:t> </w:t>
      </w:r>
      <w:r>
        <w:rPr>
          <w:color w:val="231F20"/>
          <w:w w:val="105"/>
        </w:rPr>
        <w:t>chẳng</w:t>
      </w:r>
      <w:r>
        <w:rPr>
          <w:color w:val="231F20"/>
          <w:spacing w:val="-19"/>
          <w:w w:val="105"/>
        </w:rPr>
        <w:t> </w:t>
      </w:r>
      <w:r>
        <w:rPr>
          <w:color w:val="231F20"/>
          <w:w w:val="105"/>
        </w:rPr>
        <w:t>phải</w:t>
      </w:r>
      <w:r>
        <w:rPr>
          <w:color w:val="231F20"/>
          <w:spacing w:val="-19"/>
          <w:w w:val="105"/>
        </w:rPr>
        <w:t> </w:t>
      </w:r>
      <w:r>
        <w:rPr>
          <w:color w:val="231F20"/>
          <w:w w:val="105"/>
        </w:rPr>
        <w:t>không</w:t>
      </w:r>
      <w:r>
        <w:rPr>
          <w:color w:val="231F20"/>
          <w:spacing w:val="-20"/>
          <w:w w:val="105"/>
        </w:rPr>
        <w:t> </w:t>
      </w:r>
      <w:r>
        <w:rPr>
          <w:color w:val="231F20"/>
          <w:w w:val="105"/>
        </w:rPr>
        <w:t>có.</w:t>
      </w:r>
      <w:r>
        <w:rPr>
          <w:color w:val="231F20"/>
          <w:spacing w:val="-20"/>
          <w:w w:val="105"/>
        </w:rPr>
        <w:t> </w:t>
      </w:r>
      <w:r>
        <w:rPr>
          <w:color w:val="231F20"/>
          <w:w w:val="105"/>
        </w:rPr>
        <w:t>Đây</w:t>
      </w:r>
      <w:r>
        <w:rPr>
          <w:color w:val="231F20"/>
          <w:spacing w:val="-19"/>
          <w:w w:val="105"/>
        </w:rPr>
        <w:t> </w:t>
      </w:r>
      <w:r>
        <w:rPr>
          <w:color w:val="231F20"/>
          <w:w w:val="105"/>
        </w:rPr>
        <w:t>chính là sinh vật bất đồng không gian duy thứ mà giới khoa học nói. Trong Phật pháp có, nó cùng chúng ta đồng thời khởi lên,</w:t>
      </w:r>
      <w:r>
        <w:rPr>
          <w:color w:val="231F20"/>
          <w:spacing w:val="-23"/>
          <w:w w:val="105"/>
        </w:rPr>
        <w:t> </w:t>
      </w:r>
      <w:r>
        <w:rPr>
          <w:color w:val="231F20"/>
          <w:w w:val="105"/>
        </w:rPr>
        <w:t>nhưng</w:t>
      </w:r>
      <w:r>
        <w:rPr>
          <w:color w:val="231F20"/>
          <w:spacing w:val="-22"/>
          <w:w w:val="105"/>
        </w:rPr>
        <w:t> </w:t>
      </w:r>
      <w:r>
        <w:rPr>
          <w:color w:val="231F20"/>
          <w:w w:val="105"/>
        </w:rPr>
        <w:t>ẩn</w:t>
      </w:r>
      <w:r>
        <w:rPr>
          <w:color w:val="231F20"/>
          <w:spacing w:val="-22"/>
          <w:w w:val="105"/>
        </w:rPr>
        <w:t> </w:t>
      </w:r>
      <w:r>
        <w:rPr>
          <w:color w:val="231F20"/>
          <w:w w:val="105"/>
        </w:rPr>
        <w:t>mà</w:t>
      </w:r>
      <w:r>
        <w:rPr>
          <w:color w:val="231F20"/>
          <w:spacing w:val="-23"/>
          <w:w w:val="105"/>
        </w:rPr>
        <w:t> </w:t>
      </w:r>
      <w:r>
        <w:rPr>
          <w:color w:val="231F20"/>
          <w:w w:val="105"/>
        </w:rPr>
        <w:t>không</w:t>
      </w:r>
      <w:r>
        <w:rPr>
          <w:color w:val="231F20"/>
          <w:spacing w:val="-22"/>
          <w:w w:val="105"/>
        </w:rPr>
        <w:t> </w:t>
      </w:r>
      <w:r>
        <w:rPr>
          <w:color w:val="231F20"/>
          <w:w w:val="105"/>
        </w:rPr>
        <w:t>hiển.</w:t>
      </w:r>
      <w:r>
        <w:rPr>
          <w:color w:val="231F20"/>
          <w:spacing w:val="-22"/>
          <w:w w:val="105"/>
        </w:rPr>
        <w:t> </w:t>
      </w:r>
      <w:r>
        <w:rPr>
          <w:color w:val="231F20"/>
          <w:w w:val="105"/>
        </w:rPr>
        <w:t>Theo</w:t>
      </w:r>
      <w:r>
        <w:rPr>
          <w:color w:val="231F20"/>
          <w:spacing w:val="-23"/>
          <w:w w:val="105"/>
        </w:rPr>
        <w:t> </w:t>
      </w:r>
      <w:r>
        <w:rPr>
          <w:color w:val="231F20"/>
          <w:w w:val="105"/>
        </w:rPr>
        <w:t>công</w:t>
      </w:r>
      <w:r>
        <w:rPr>
          <w:color w:val="231F20"/>
          <w:spacing w:val="-22"/>
          <w:w w:val="105"/>
        </w:rPr>
        <w:t> </w:t>
      </w:r>
      <w:r>
        <w:rPr>
          <w:color w:val="231F20"/>
          <w:w w:val="105"/>
        </w:rPr>
        <w:t>lực</w:t>
      </w:r>
      <w:r>
        <w:rPr>
          <w:color w:val="231F20"/>
          <w:spacing w:val="-22"/>
          <w:w w:val="105"/>
        </w:rPr>
        <w:t> </w:t>
      </w:r>
      <w:r>
        <w:rPr>
          <w:color w:val="231F20"/>
          <w:w w:val="105"/>
        </w:rPr>
        <w:t>tu</w:t>
      </w:r>
      <w:r>
        <w:rPr>
          <w:color w:val="231F20"/>
          <w:spacing w:val="-23"/>
          <w:w w:val="105"/>
        </w:rPr>
        <w:t> </w:t>
      </w:r>
      <w:r>
        <w:rPr>
          <w:color w:val="231F20"/>
          <w:w w:val="105"/>
        </w:rPr>
        <w:t>tập</w:t>
      </w:r>
      <w:r>
        <w:rPr>
          <w:color w:val="231F20"/>
          <w:spacing w:val="-22"/>
          <w:w w:val="105"/>
        </w:rPr>
        <w:t> </w:t>
      </w:r>
      <w:r>
        <w:rPr>
          <w:color w:val="231F20"/>
          <w:w w:val="105"/>
        </w:rPr>
        <w:t>của</w:t>
      </w:r>
      <w:r>
        <w:rPr>
          <w:color w:val="231F20"/>
          <w:spacing w:val="-22"/>
          <w:w w:val="105"/>
        </w:rPr>
        <w:t> </w:t>
      </w:r>
      <w:r>
        <w:rPr>
          <w:color w:val="231F20"/>
          <w:w w:val="105"/>
        </w:rPr>
        <w:t>chính mình,</w:t>
      </w:r>
      <w:r>
        <w:rPr>
          <w:color w:val="231F20"/>
          <w:spacing w:val="20"/>
          <w:w w:val="105"/>
        </w:rPr>
        <w:t> </w:t>
      </w:r>
      <w:r>
        <w:rPr>
          <w:color w:val="231F20"/>
          <w:w w:val="105"/>
        </w:rPr>
        <w:t>công</w:t>
      </w:r>
      <w:r>
        <w:rPr>
          <w:color w:val="231F20"/>
          <w:spacing w:val="21"/>
          <w:w w:val="105"/>
        </w:rPr>
        <w:t> </w:t>
      </w:r>
      <w:r>
        <w:rPr>
          <w:color w:val="231F20"/>
          <w:w w:val="105"/>
        </w:rPr>
        <w:t>lực</w:t>
      </w:r>
      <w:r>
        <w:rPr>
          <w:color w:val="231F20"/>
          <w:spacing w:val="20"/>
          <w:w w:val="105"/>
        </w:rPr>
        <w:t> </w:t>
      </w:r>
      <w:r>
        <w:rPr>
          <w:color w:val="231F20"/>
          <w:w w:val="105"/>
        </w:rPr>
        <w:t>này</w:t>
      </w:r>
      <w:r>
        <w:rPr>
          <w:color w:val="231F20"/>
          <w:spacing w:val="21"/>
          <w:w w:val="105"/>
        </w:rPr>
        <w:t> </w:t>
      </w:r>
      <w:r>
        <w:rPr>
          <w:color w:val="231F20"/>
          <w:w w:val="105"/>
        </w:rPr>
        <w:t>không</w:t>
      </w:r>
      <w:r>
        <w:rPr>
          <w:color w:val="231F20"/>
          <w:spacing w:val="20"/>
          <w:w w:val="105"/>
        </w:rPr>
        <w:t> </w:t>
      </w:r>
      <w:r>
        <w:rPr>
          <w:color w:val="231F20"/>
          <w:w w:val="105"/>
        </w:rPr>
        <w:t>gì</w:t>
      </w:r>
      <w:r>
        <w:rPr>
          <w:color w:val="231F20"/>
          <w:spacing w:val="21"/>
          <w:w w:val="105"/>
        </w:rPr>
        <w:t> </w:t>
      </w:r>
      <w:r>
        <w:rPr>
          <w:color w:val="231F20"/>
          <w:w w:val="105"/>
        </w:rPr>
        <w:t>khác</w:t>
      </w:r>
      <w:r>
        <w:rPr>
          <w:color w:val="231F20"/>
          <w:spacing w:val="21"/>
          <w:w w:val="105"/>
        </w:rPr>
        <w:t> </w:t>
      </w:r>
      <w:r>
        <w:rPr>
          <w:color w:val="231F20"/>
          <w:w w:val="105"/>
        </w:rPr>
        <w:t>hơn</w:t>
      </w:r>
      <w:r>
        <w:rPr>
          <w:color w:val="231F20"/>
          <w:spacing w:val="20"/>
          <w:w w:val="105"/>
        </w:rPr>
        <w:t> </w:t>
      </w:r>
      <w:r>
        <w:rPr>
          <w:color w:val="231F20"/>
          <w:w w:val="105"/>
        </w:rPr>
        <w:t>chính</w:t>
      </w:r>
      <w:r>
        <w:rPr>
          <w:color w:val="231F20"/>
          <w:spacing w:val="21"/>
          <w:w w:val="105"/>
        </w:rPr>
        <w:t> </w:t>
      </w:r>
      <w:r>
        <w:rPr>
          <w:color w:val="231F20"/>
          <w:w w:val="105"/>
        </w:rPr>
        <w:t>là</w:t>
      </w:r>
      <w:r>
        <w:rPr>
          <w:color w:val="231F20"/>
          <w:spacing w:val="20"/>
          <w:w w:val="105"/>
        </w:rPr>
        <w:t> </w:t>
      </w:r>
      <w:r>
        <w:rPr>
          <w:color w:val="231F20"/>
          <w:w w:val="105"/>
        </w:rPr>
        <w:t>buông</w:t>
      </w:r>
      <w:r>
        <w:rPr>
          <w:color w:val="231F20"/>
          <w:spacing w:val="21"/>
          <w:w w:val="105"/>
        </w:rPr>
        <w:t> </w:t>
      </w:r>
      <w:r>
        <w:rPr>
          <w:color w:val="231F20"/>
          <w:spacing w:val="-5"/>
          <w:w w:val="105"/>
        </w:rPr>
        <w:t>bỏ.</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8"/>
      </w:pPr>
      <w:r>
        <w:rPr>
          <w:color w:val="231F20"/>
          <w:w w:val="105"/>
        </w:rPr>
        <w:t>Thật sự buông bỏ chấp trước, buông bỏ kiến tư phiền não, chứng</w:t>
      </w:r>
      <w:r>
        <w:rPr>
          <w:color w:val="231F20"/>
          <w:spacing w:val="-23"/>
          <w:w w:val="105"/>
        </w:rPr>
        <w:t> </w:t>
      </w:r>
      <w:r>
        <w:rPr>
          <w:color w:val="231F20"/>
          <w:w w:val="105"/>
        </w:rPr>
        <w:t>quả</w:t>
      </w:r>
      <w:r>
        <w:rPr>
          <w:color w:val="231F20"/>
          <w:spacing w:val="-22"/>
          <w:w w:val="105"/>
        </w:rPr>
        <w:t> </w:t>
      </w:r>
      <w:r>
        <w:rPr>
          <w:color w:val="231F20"/>
          <w:w w:val="105"/>
        </w:rPr>
        <w:t>A</w:t>
      </w:r>
      <w:r>
        <w:rPr>
          <w:color w:val="231F20"/>
          <w:spacing w:val="-22"/>
          <w:w w:val="105"/>
        </w:rPr>
        <w:t> </w:t>
      </w:r>
      <w:r>
        <w:rPr>
          <w:color w:val="231F20"/>
          <w:w w:val="105"/>
        </w:rPr>
        <w:t>La</w:t>
      </w:r>
      <w:r>
        <w:rPr>
          <w:color w:val="231F20"/>
          <w:spacing w:val="-23"/>
          <w:w w:val="105"/>
        </w:rPr>
        <w:t> </w:t>
      </w:r>
      <w:r>
        <w:rPr>
          <w:color w:val="231F20"/>
          <w:w w:val="105"/>
        </w:rPr>
        <w:t>Hán.</w:t>
      </w:r>
      <w:r>
        <w:rPr>
          <w:color w:val="231F20"/>
          <w:spacing w:val="-22"/>
          <w:w w:val="105"/>
        </w:rPr>
        <w:t> </w:t>
      </w:r>
      <w:r>
        <w:rPr>
          <w:color w:val="231F20"/>
          <w:w w:val="105"/>
        </w:rPr>
        <w:t>Năng</w:t>
      </w:r>
      <w:r>
        <w:rPr>
          <w:color w:val="231F20"/>
          <w:spacing w:val="-22"/>
          <w:w w:val="105"/>
        </w:rPr>
        <w:t> </w:t>
      </w:r>
      <w:r>
        <w:rPr>
          <w:color w:val="231F20"/>
          <w:w w:val="105"/>
        </w:rPr>
        <w:t>lực</w:t>
      </w:r>
      <w:r>
        <w:rPr>
          <w:color w:val="231F20"/>
          <w:spacing w:val="-23"/>
          <w:w w:val="105"/>
        </w:rPr>
        <w:t> </w:t>
      </w:r>
      <w:r>
        <w:rPr>
          <w:color w:val="231F20"/>
          <w:w w:val="105"/>
        </w:rPr>
        <w:t>lục</w:t>
      </w:r>
      <w:r>
        <w:rPr>
          <w:color w:val="231F20"/>
          <w:spacing w:val="-22"/>
          <w:w w:val="105"/>
        </w:rPr>
        <w:t> </w:t>
      </w:r>
      <w:r>
        <w:rPr>
          <w:color w:val="231F20"/>
          <w:w w:val="105"/>
        </w:rPr>
        <w:t>căn</w:t>
      </w:r>
      <w:r>
        <w:rPr>
          <w:color w:val="231F20"/>
          <w:spacing w:val="-22"/>
          <w:w w:val="105"/>
        </w:rPr>
        <w:t> </w:t>
      </w:r>
      <w:r>
        <w:rPr>
          <w:color w:val="231F20"/>
          <w:w w:val="105"/>
        </w:rPr>
        <w:t>của</w:t>
      </w:r>
      <w:r>
        <w:rPr>
          <w:color w:val="231F20"/>
          <w:spacing w:val="-23"/>
          <w:w w:val="105"/>
        </w:rPr>
        <w:t> </w:t>
      </w:r>
      <w:r>
        <w:rPr>
          <w:color w:val="231F20"/>
          <w:w w:val="105"/>
        </w:rPr>
        <w:t>bậc</w:t>
      </w:r>
      <w:r>
        <w:rPr>
          <w:color w:val="231F20"/>
          <w:spacing w:val="-22"/>
          <w:w w:val="105"/>
        </w:rPr>
        <w:t> </w:t>
      </w:r>
      <w:r>
        <w:rPr>
          <w:color w:val="231F20"/>
          <w:w w:val="105"/>
        </w:rPr>
        <w:t>A</w:t>
      </w:r>
      <w:r>
        <w:rPr>
          <w:color w:val="231F20"/>
          <w:spacing w:val="-22"/>
          <w:w w:val="105"/>
        </w:rPr>
        <w:t> </w:t>
      </w:r>
      <w:r>
        <w:rPr>
          <w:color w:val="231F20"/>
          <w:w w:val="105"/>
        </w:rPr>
        <w:t>La</w:t>
      </w:r>
      <w:r>
        <w:rPr>
          <w:color w:val="231F20"/>
          <w:spacing w:val="-23"/>
          <w:w w:val="105"/>
        </w:rPr>
        <w:t> </w:t>
      </w:r>
      <w:r>
        <w:rPr>
          <w:color w:val="231F20"/>
          <w:w w:val="105"/>
        </w:rPr>
        <w:t>Hán</w:t>
      </w:r>
      <w:r>
        <w:rPr>
          <w:color w:val="231F20"/>
          <w:spacing w:val="-22"/>
          <w:w w:val="105"/>
        </w:rPr>
        <w:t> </w:t>
      </w:r>
      <w:r>
        <w:rPr>
          <w:color w:val="231F20"/>
          <w:w w:val="105"/>
        </w:rPr>
        <w:t>lớn hơn nhiều so với chúng ta.</w:t>
      </w:r>
    </w:p>
    <w:p>
      <w:pPr>
        <w:pStyle w:val="BodyText"/>
        <w:spacing w:line="297" w:lineRule="auto" w:before="143"/>
        <w:ind w:left="387" w:right="121" w:firstLine="453"/>
      </w:pPr>
      <w:r>
        <w:rPr>
          <w:color w:val="231F20"/>
          <w:w w:val="105"/>
        </w:rPr>
        <w:t>A La Hán thấy được đại thiên thế giới, không cần dùng kính</w:t>
      </w:r>
      <w:r>
        <w:rPr>
          <w:color w:val="231F20"/>
          <w:spacing w:val="-17"/>
          <w:w w:val="105"/>
        </w:rPr>
        <w:t> </w:t>
      </w:r>
      <w:r>
        <w:rPr>
          <w:color w:val="231F20"/>
          <w:w w:val="105"/>
        </w:rPr>
        <w:t>viễn</w:t>
      </w:r>
      <w:r>
        <w:rPr>
          <w:color w:val="231F20"/>
          <w:spacing w:val="-16"/>
          <w:w w:val="105"/>
        </w:rPr>
        <w:t> </w:t>
      </w:r>
      <w:r>
        <w:rPr>
          <w:color w:val="231F20"/>
          <w:w w:val="105"/>
        </w:rPr>
        <w:t>vọng.</w:t>
      </w:r>
      <w:r>
        <w:rPr>
          <w:color w:val="231F20"/>
          <w:spacing w:val="-16"/>
          <w:w w:val="105"/>
        </w:rPr>
        <w:t> </w:t>
      </w:r>
      <w:r>
        <w:rPr>
          <w:color w:val="231F20"/>
          <w:w w:val="105"/>
        </w:rPr>
        <w:t>A</w:t>
      </w:r>
      <w:r>
        <w:rPr>
          <w:color w:val="231F20"/>
          <w:spacing w:val="-16"/>
          <w:w w:val="105"/>
        </w:rPr>
        <w:t> </w:t>
      </w:r>
      <w:r>
        <w:rPr>
          <w:color w:val="231F20"/>
          <w:w w:val="105"/>
        </w:rPr>
        <w:t>La</w:t>
      </w:r>
      <w:r>
        <w:rPr>
          <w:color w:val="231F20"/>
          <w:spacing w:val="-16"/>
          <w:w w:val="105"/>
        </w:rPr>
        <w:t> </w:t>
      </w:r>
      <w:r>
        <w:rPr>
          <w:color w:val="231F20"/>
          <w:w w:val="105"/>
        </w:rPr>
        <w:t>Hán</w:t>
      </w:r>
      <w:r>
        <w:rPr>
          <w:color w:val="231F20"/>
          <w:spacing w:val="-16"/>
          <w:w w:val="105"/>
        </w:rPr>
        <w:t> </w:t>
      </w:r>
      <w:r>
        <w:rPr>
          <w:color w:val="231F20"/>
          <w:w w:val="105"/>
        </w:rPr>
        <w:t>thấy</w:t>
      </w:r>
      <w:r>
        <w:rPr>
          <w:color w:val="231F20"/>
          <w:spacing w:val="-16"/>
          <w:w w:val="105"/>
        </w:rPr>
        <w:t> </w:t>
      </w:r>
      <w:r>
        <w:rPr>
          <w:color w:val="231F20"/>
          <w:w w:val="105"/>
        </w:rPr>
        <w:t>được</w:t>
      </w:r>
      <w:r>
        <w:rPr>
          <w:color w:val="231F20"/>
          <w:spacing w:val="-16"/>
          <w:w w:val="105"/>
        </w:rPr>
        <w:t> </w:t>
      </w:r>
      <w:r>
        <w:rPr>
          <w:color w:val="231F20"/>
          <w:w w:val="105"/>
        </w:rPr>
        <w:t>vi</w:t>
      </w:r>
      <w:r>
        <w:rPr>
          <w:color w:val="231F20"/>
          <w:spacing w:val="-16"/>
          <w:w w:val="105"/>
        </w:rPr>
        <w:t> </w:t>
      </w:r>
      <w:r>
        <w:rPr>
          <w:color w:val="231F20"/>
          <w:w w:val="105"/>
        </w:rPr>
        <w:t>trần,</w:t>
      </w:r>
      <w:r>
        <w:rPr>
          <w:color w:val="231F20"/>
          <w:spacing w:val="-16"/>
          <w:w w:val="105"/>
        </w:rPr>
        <w:t> </w:t>
      </w:r>
      <w:r>
        <w:rPr>
          <w:color w:val="231F20"/>
          <w:w w:val="105"/>
        </w:rPr>
        <w:t>giống</w:t>
      </w:r>
      <w:r>
        <w:rPr>
          <w:color w:val="231F20"/>
          <w:spacing w:val="-17"/>
          <w:w w:val="105"/>
        </w:rPr>
        <w:t> </w:t>
      </w:r>
      <w:r>
        <w:rPr>
          <w:color w:val="231F20"/>
          <w:w w:val="105"/>
        </w:rPr>
        <w:t>như</w:t>
      </w:r>
      <w:r>
        <w:rPr>
          <w:color w:val="231F20"/>
          <w:spacing w:val="-17"/>
          <w:w w:val="105"/>
        </w:rPr>
        <w:t> </w:t>
      </w:r>
      <w:r>
        <w:rPr>
          <w:color w:val="231F20"/>
          <w:w w:val="105"/>
        </w:rPr>
        <w:t>ngày nay</w:t>
      </w:r>
      <w:r>
        <w:rPr>
          <w:color w:val="231F20"/>
          <w:spacing w:val="19"/>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nói</w:t>
      </w:r>
      <w:r>
        <w:rPr>
          <w:color w:val="231F20"/>
          <w:spacing w:val="20"/>
          <w:w w:val="105"/>
        </w:rPr>
        <w:t> </w:t>
      </w:r>
      <w:r>
        <w:rPr>
          <w:color w:val="231F20"/>
          <w:w w:val="105"/>
        </w:rPr>
        <w:t>về</w:t>
      </w:r>
      <w:r>
        <w:rPr>
          <w:color w:val="231F20"/>
          <w:spacing w:val="20"/>
          <w:w w:val="105"/>
        </w:rPr>
        <w:t> </w:t>
      </w:r>
      <w:r>
        <w:rPr>
          <w:color w:val="231F20"/>
          <w:w w:val="105"/>
        </w:rPr>
        <w:t>nguyên</w:t>
      </w:r>
      <w:r>
        <w:rPr>
          <w:color w:val="231F20"/>
          <w:spacing w:val="20"/>
          <w:w w:val="105"/>
        </w:rPr>
        <w:t> </w:t>
      </w:r>
      <w:r>
        <w:rPr>
          <w:color w:val="231F20"/>
          <w:w w:val="105"/>
        </w:rPr>
        <w:t>tử,</w:t>
      </w:r>
      <w:r>
        <w:rPr>
          <w:color w:val="231F20"/>
          <w:spacing w:val="20"/>
          <w:w w:val="105"/>
        </w:rPr>
        <w:t> </w:t>
      </w:r>
      <w:r>
        <w:rPr>
          <w:color w:val="231F20"/>
          <w:w w:val="105"/>
        </w:rPr>
        <w:t>không</w:t>
      </w:r>
      <w:r>
        <w:rPr>
          <w:color w:val="231F20"/>
          <w:spacing w:val="20"/>
          <w:w w:val="105"/>
        </w:rPr>
        <w:t> </w:t>
      </w:r>
      <w:r>
        <w:rPr>
          <w:color w:val="231F20"/>
          <w:w w:val="105"/>
        </w:rPr>
        <w:t>cần</w:t>
      </w:r>
      <w:r>
        <w:rPr>
          <w:color w:val="231F20"/>
          <w:spacing w:val="21"/>
          <w:w w:val="105"/>
        </w:rPr>
        <w:t> </w:t>
      </w:r>
      <w:r>
        <w:rPr>
          <w:color w:val="231F20"/>
          <w:w w:val="105"/>
        </w:rPr>
        <w:t>dùng</w:t>
      </w:r>
      <w:r>
        <w:rPr>
          <w:color w:val="231F20"/>
          <w:spacing w:val="20"/>
          <w:w w:val="105"/>
        </w:rPr>
        <w:t> </w:t>
      </w:r>
      <w:r>
        <w:rPr>
          <w:color w:val="231F20"/>
          <w:w w:val="105"/>
        </w:rPr>
        <w:t>kính</w:t>
      </w:r>
      <w:r>
        <w:rPr>
          <w:color w:val="231F20"/>
          <w:spacing w:val="20"/>
          <w:w w:val="105"/>
        </w:rPr>
        <w:t> </w:t>
      </w:r>
      <w:r>
        <w:rPr>
          <w:color w:val="231F20"/>
          <w:spacing w:val="-4"/>
          <w:w w:val="105"/>
        </w:rPr>
        <w:t>hiển</w:t>
      </w:r>
    </w:p>
    <w:p>
      <w:pPr>
        <w:pStyle w:val="BodyText"/>
        <w:spacing w:line="297" w:lineRule="auto" w:before="1"/>
        <w:ind w:left="387" w:right="121"/>
      </w:pPr>
      <w:r>
        <w:rPr>
          <w:color w:val="231F20"/>
          <w:w w:val="105"/>
        </w:rPr>
        <w:t>vi. A La Hán thấy được bất đồng không gian duy thứ trong lục</w:t>
      </w:r>
      <w:r>
        <w:rPr>
          <w:color w:val="231F20"/>
          <w:spacing w:val="-12"/>
          <w:w w:val="105"/>
        </w:rPr>
        <w:t> </w:t>
      </w:r>
      <w:r>
        <w:rPr>
          <w:color w:val="231F20"/>
          <w:w w:val="105"/>
        </w:rPr>
        <w:t>đạo,</w:t>
      </w:r>
      <w:r>
        <w:rPr>
          <w:color w:val="231F20"/>
          <w:spacing w:val="-12"/>
          <w:w w:val="105"/>
        </w:rPr>
        <w:t> </w:t>
      </w:r>
      <w:r>
        <w:rPr>
          <w:color w:val="231F20"/>
          <w:w w:val="105"/>
        </w:rPr>
        <w:t>không</w:t>
      </w:r>
      <w:r>
        <w:rPr>
          <w:color w:val="231F20"/>
          <w:spacing w:val="-14"/>
          <w:w w:val="105"/>
        </w:rPr>
        <w:t> </w:t>
      </w:r>
      <w:r>
        <w:rPr>
          <w:color w:val="231F20"/>
          <w:w w:val="105"/>
        </w:rPr>
        <w:t>hề</w:t>
      </w:r>
      <w:r>
        <w:rPr>
          <w:color w:val="231F20"/>
          <w:spacing w:val="-12"/>
          <w:w w:val="105"/>
        </w:rPr>
        <w:t> </w:t>
      </w:r>
      <w:r>
        <w:rPr>
          <w:color w:val="231F20"/>
          <w:w w:val="105"/>
        </w:rPr>
        <w:t>chướng</w:t>
      </w:r>
      <w:r>
        <w:rPr>
          <w:color w:val="231F20"/>
          <w:spacing w:val="-12"/>
          <w:w w:val="105"/>
        </w:rPr>
        <w:t> </w:t>
      </w:r>
      <w:r>
        <w:rPr>
          <w:color w:val="231F20"/>
          <w:w w:val="105"/>
        </w:rPr>
        <w:t>ngại,</w:t>
      </w:r>
      <w:r>
        <w:rPr>
          <w:color w:val="231F20"/>
          <w:spacing w:val="-12"/>
          <w:w w:val="105"/>
        </w:rPr>
        <w:t> </w:t>
      </w:r>
      <w:r>
        <w:rPr>
          <w:color w:val="231F20"/>
          <w:w w:val="105"/>
        </w:rPr>
        <w:t>đột</w:t>
      </w:r>
      <w:r>
        <w:rPr>
          <w:color w:val="231F20"/>
          <w:spacing w:val="-14"/>
          <w:w w:val="105"/>
        </w:rPr>
        <w:t> </w:t>
      </w:r>
      <w:r>
        <w:rPr>
          <w:color w:val="231F20"/>
          <w:w w:val="105"/>
        </w:rPr>
        <w:t>phá</w:t>
      </w:r>
      <w:r>
        <w:rPr>
          <w:color w:val="231F20"/>
          <w:spacing w:val="-12"/>
          <w:w w:val="105"/>
        </w:rPr>
        <w:t> </w:t>
      </w:r>
      <w:r>
        <w:rPr>
          <w:color w:val="231F20"/>
          <w:w w:val="105"/>
        </w:rPr>
        <w:t>không</w:t>
      </w:r>
      <w:r>
        <w:rPr>
          <w:color w:val="231F20"/>
          <w:spacing w:val="-14"/>
          <w:w w:val="105"/>
        </w:rPr>
        <w:t> </w:t>
      </w:r>
      <w:r>
        <w:rPr>
          <w:color w:val="231F20"/>
          <w:w w:val="105"/>
        </w:rPr>
        <w:t>gian</w:t>
      </w:r>
      <w:r>
        <w:rPr>
          <w:color w:val="231F20"/>
          <w:spacing w:val="-12"/>
          <w:w w:val="105"/>
        </w:rPr>
        <w:t> </w:t>
      </w:r>
      <w:r>
        <w:rPr>
          <w:color w:val="231F20"/>
          <w:w w:val="105"/>
        </w:rPr>
        <w:t>duy</w:t>
      </w:r>
      <w:r>
        <w:rPr>
          <w:color w:val="231F20"/>
          <w:spacing w:val="-12"/>
          <w:w w:val="105"/>
        </w:rPr>
        <w:t> </w:t>
      </w:r>
      <w:r>
        <w:rPr>
          <w:color w:val="231F20"/>
          <w:w w:val="105"/>
        </w:rPr>
        <w:t>thứ. Trong</w:t>
      </w:r>
      <w:r>
        <w:rPr>
          <w:color w:val="231F20"/>
          <w:spacing w:val="-11"/>
          <w:w w:val="105"/>
        </w:rPr>
        <w:t> </w:t>
      </w:r>
      <w:r>
        <w:rPr>
          <w:color w:val="231F20"/>
          <w:w w:val="105"/>
        </w:rPr>
        <w:t>đại</w:t>
      </w:r>
      <w:r>
        <w:rPr>
          <w:color w:val="231F20"/>
          <w:spacing w:val="-11"/>
          <w:w w:val="105"/>
        </w:rPr>
        <w:t> </w:t>
      </w:r>
      <w:r>
        <w:rPr>
          <w:color w:val="231F20"/>
          <w:w w:val="105"/>
        </w:rPr>
        <w:t>thiên</w:t>
      </w:r>
      <w:r>
        <w:rPr>
          <w:color w:val="231F20"/>
          <w:spacing w:val="-11"/>
          <w:w w:val="105"/>
        </w:rPr>
        <w:t> </w:t>
      </w:r>
      <w:r>
        <w:rPr>
          <w:color w:val="231F20"/>
          <w:w w:val="105"/>
        </w:rPr>
        <w:t>thế</w:t>
      </w:r>
      <w:r>
        <w:rPr>
          <w:color w:val="231F20"/>
          <w:spacing w:val="-11"/>
          <w:w w:val="105"/>
        </w:rPr>
        <w:t> </w:t>
      </w:r>
      <w:r>
        <w:rPr>
          <w:color w:val="231F20"/>
          <w:w w:val="105"/>
        </w:rPr>
        <w:t>giới,</w:t>
      </w:r>
      <w:r>
        <w:rPr>
          <w:color w:val="231F20"/>
          <w:spacing w:val="-11"/>
          <w:w w:val="105"/>
        </w:rPr>
        <w:t> </w:t>
      </w:r>
      <w:r>
        <w:rPr>
          <w:color w:val="231F20"/>
          <w:w w:val="105"/>
        </w:rPr>
        <w:t>họ</w:t>
      </w:r>
      <w:r>
        <w:rPr>
          <w:color w:val="231F20"/>
          <w:spacing w:val="-11"/>
          <w:w w:val="105"/>
        </w:rPr>
        <w:t> </w:t>
      </w:r>
      <w:r>
        <w:rPr>
          <w:color w:val="231F20"/>
          <w:w w:val="105"/>
        </w:rPr>
        <w:t>không</w:t>
      </w:r>
      <w:r>
        <w:rPr>
          <w:color w:val="231F20"/>
          <w:spacing w:val="-11"/>
          <w:w w:val="105"/>
        </w:rPr>
        <w:t> </w:t>
      </w:r>
      <w:r>
        <w:rPr>
          <w:color w:val="231F20"/>
          <w:w w:val="105"/>
        </w:rPr>
        <w:t>còn</w:t>
      </w:r>
      <w:r>
        <w:rPr>
          <w:color w:val="231F20"/>
          <w:spacing w:val="-11"/>
          <w:w w:val="105"/>
        </w:rPr>
        <w:t> </w:t>
      </w:r>
      <w:r>
        <w:rPr>
          <w:color w:val="231F20"/>
          <w:w w:val="105"/>
        </w:rPr>
        <w:t>chướng</w:t>
      </w:r>
      <w:r>
        <w:rPr>
          <w:color w:val="231F20"/>
          <w:spacing w:val="-11"/>
          <w:w w:val="105"/>
        </w:rPr>
        <w:t> </w:t>
      </w:r>
      <w:r>
        <w:rPr>
          <w:color w:val="231F20"/>
          <w:w w:val="105"/>
        </w:rPr>
        <w:t>ngại</w:t>
      </w:r>
      <w:r>
        <w:rPr>
          <w:color w:val="231F20"/>
          <w:spacing w:val="-11"/>
          <w:w w:val="105"/>
        </w:rPr>
        <w:t> </w:t>
      </w:r>
      <w:r>
        <w:rPr>
          <w:color w:val="231F20"/>
          <w:w w:val="105"/>
        </w:rPr>
        <w:t>nào</w:t>
      </w:r>
      <w:r>
        <w:rPr>
          <w:color w:val="231F20"/>
          <w:spacing w:val="-11"/>
          <w:w w:val="105"/>
        </w:rPr>
        <w:t> </w:t>
      </w:r>
      <w:r>
        <w:rPr>
          <w:color w:val="231F20"/>
          <w:w w:val="105"/>
        </w:rPr>
        <w:t>hết. </w:t>
      </w:r>
      <w:r>
        <w:rPr>
          <w:color w:val="231F20"/>
          <w:w w:val="110"/>
        </w:rPr>
        <w:t>Nhưng</w:t>
      </w:r>
      <w:r>
        <w:rPr>
          <w:color w:val="231F20"/>
          <w:spacing w:val="-24"/>
          <w:w w:val="110"/>
        </w:rPr>
        <w:t> </w:t>
      </w:r>
      <w:r>
        <w:rPr>
          <w:color w:val="231F20"/>
          <w:w w:val="110"/>
        </w:rPr>
        <w:t>quốc</w:t>
      </w:r>
      <w:r>
        <w:rPr>
          <w:color w:val="231F20"/>
          <w:spacing w:val="-23"/>
          <w:w w:val="110"/>
        </w:rPr>
        <w:t> </w:t>
      </w:r>
      <w:r>
        <w:rPr>
          <w:color w:val="231F20"/>
          <w:w w:val="110"/>
        </w:rPr>
        <w:t>độ</w:t>
      </w:r>
      <w:r>
        <w:rPr>
          <w:color w:val="231F20"/>
          <w:spacing w:val="-24"/>
          <w:w w:val="110"/>
        </w:rPr>
        <w:t> </w:t>
      </w:r>
      <w:r>
        <w:rPr>
          <w:color w:val="231F20"/>
          <w:w w:val="110"/>
        </w:rPr>
        <w:t>của</w:t>
      </w:r>
      <w:r>
        <w:rPr>
          <w:color w:val="231F20"/>
          <w:spacing w:val="-23"/>
          <w:w w:val="110"/>
        </w:rPr>
        <w:t> </w:t>
      </w:r>
      <w:r>
        <w:rPr>
          <w:color w:val="231F20"/>
          <w:w w:val="110"/>
        </w:rPr>
        <w:t>chư</w:t>
      </w:r>
      <w:r>
        <w:rPr>
          <w:color w:val="231F20"/>
          <w:spacing w:val="-23"/>
          <w:w w:val="110"/>
        </w:rPr>
        <w:t> </w:t>
      </w:r>
      <w:r>
        <w:rPr>
          <w:color w:val="231F20"/>
          <w:w w:val="110"/>
        </w:rPr>
        <w:t>Phật,</w:t>
      </w:r>
      <w:r>
        <w:rPr>
          <w:color w:val="231F20"/>
          <w:spacing w:val="-24"/>
          <w:w w:val="110"/>
        </w:rPr>
        <w:t> </w:t>
      </w:r>
      <w:r>
        <w:rPr>
          <w:color w:val="231F20"/>
          <w:w w:val="110"/>
        </w:rPr>
        <w:t>phương</w:t>
      </w:r>
      <w:r>
        <w:rPr>
          <w:color w:val="231F20"/>
          <w:spacing w:val="-23"/>
          <w:w w:val="110"/>
        </w:rPr>
        <w:t> </w:t>
      </w:r>
      <w:r>
        <w:rPr>
          <w:color w:val="231F20"/>
          <w:w w:val="110"/>
        </w:rPr>
        <w:t>khác</w:t>
      </w:r>
      <w:r>
        <w:rPr>
          <w:color w:val="231F20"/>
          <w:spacing w:val="-23"/>
          <w:w w:val="110"/>
        </w:rPr>
        <w:t> </w:t>
      </w:r>
      <w:r>
        <w:rPr>
          <w:color w:val="231F20"/>
          <w:w w:val="110"/>
        </w:rPr>
        <w:t>họ</w:t>
      </w:r>
      <w:r>
        <w:rPr>
          <w:color w:val="231F20"/>
          <w:spacing w:val="-24"/>
          <w:w w:val="110"/>
        </w:rPr>
        <w:t> </w:t>
      </w:r>
      <w:r>
        <w:rPr>
          <w:color w:val="231F20"/>
          <w:w w:val="110"/>
        </w:rPr>
        <w:t>không</w:t>
      </w:r>
      <w:r>
        <w:rPr>
          <w:color w:val="231F20"/>
          <w:spacing w:val="-23"/>
          <w:w w:val="110"/>
        </w:rPr>
        <w:t> </w:t>
      </w:r>
      <w:r>
        <w:rPr>
          <w:color w:val="231F20"/>
          <w:w w:val="110"/>
        </w:rPr>
        <w:t>thấy </w:t>
      </w:r>
      <w:r>
        <w:rPr>
          <w:color w:val="231F20"/>
          <w:w w:val="105"/>
        </w:rPr>
        <w:t>được,</w:t>
      </w:r>
      <w:r>
        <w:rPr>
          <w:color w:val="231F20"/>
          <w:spacing w:val="-8"/>
          <w:w w:val="105"/>
        </w:rPr>
        <w:t> </w:t>
      </w:r>
      <w:r>
        <w:rPr>
          <w:color w:val="231F20"/>
          <w:w w:val="105"/>
        </w:rPr>
        <w:t>có</w:t>
      </w:r>
      <w:r>
        <w:rPr>
          <w:color w:val="231F20"/>
          <w:spacing w:val="-8"/>
          <w:w w:val="105"/>
        </w:rPr>
        <w:t> </w:t>
      </w:r>
      <w:r>
        <w:rPr>
          <w:color w:val="231F20"/>
          <w:w w:val="105"/>
        </w:rPr>
        <w:t>sự</w:t>
      </w:r>
      <w:r>
        <w:rPr>
          <w:color w:val="231F20"/>
          <w:spacing w:val="-8"/>
          <w:w w:val="105"/>
        </w:rPr>
        <w:t> </w:t>
      </w:r>
      <w:r>
        <w:rPr>
          <w:color w:val="231F20"/>
          <w:w w:val="105"/>
        </w:rPr>
        <w:t>chướng</w:t>
      </w:r>
      <w:r>
        <w:rPr>
          <w:color w:val="231F20"/>
          <w:spacing w:val="-8"/>
          <w:w w:val="105"/>
        </w:rPr>
        <w:t> </w:t>
      </w:r>
      <w:r>
        <w:rPr>
          <w:color w:val="231F20"/>
          <w:w w:val="105"/>
        </w:rPr>
        <w:t>ngại,</w:t>
      </w:r>
      <w:r>
        <w:rPr>
          <w:color w:val="231F20"/>
          <w:spacing w:val="-8"/>
          <w:w w:val="105"/>
        </w:rPr>
        <w:t> </w:t>
      </w:r>
      <w:r>
        <w:rPr>
          <w:color w:val="231F20"/>
          <w:w w:val="105"/>
        </w:rPr>
        <w:t>bắt</w:t>
      </w:r>
      <w:r>
        <w:rPr>
          <w:color w:val="231F20"/>
          <w:spacing w:val="-8"/>
          <w:w w:val="105"/>
        </w:rPr>
        <w:t> </w:t>
      </w:r>
      <w:r>
        <w:rPr>
          <w:color w:val="231F20"/>
          <w:w w:val="105"/>
        </w:rPr>
        <w:t>buộc</w:t>
      </w:r>
      <w:r>
        <w:rPr>
          <w:color w:val="231F20"/>
          <w:spacing w:val="-8"/>
          <w:w w:val="105"/>
        </w:rPr>
        <w:t> </w:t>
      </w:r>
      <w:r>
        <w:rPr>
          <w:color w:val="231F20"/>
          <w:w w:val="105"/>
        </w:rPr>
        <w:t>phải</w:t>
      </w:r>
      <w:r>
        <w:rPr>
          <w:color w:val="231F20"/>
          <w:spacing w:val="-8"/>
          <w:w w:val="105"/>
        </w:rPr>
        <w:t> </w:t>
      </w:r>
      <w:r>
        <w:rPr>
          <w:color w:val="231F20"/>
          <w:w w:val="105"/>
        </w:rPr>
        <w:t>buông</w:t>
      </w:r>
      <w:r>
        <w:rPr>
          <w:color w:val="231F20"/>
          <w:spacing w:val="-8"/>
          <w:w w:val="105"/>
        </w:rPr>
        <w:t> </w:t>
      </w:r>
      <w:r>
        <w:rPr>
          <w:color w:val="231F20"/>
          <w:w w:val="105"/>
        </w:rPr>
        <w:t>bỏ</w:t>
      </w:r>
      <w:r>
        <w:rPr>
          <w:color w:val="231F20"/>
          <w:spacing w:val="-8"/>
          <w:w w:val="105"/>
        </w:rPr>
        <w:t> </w:t>
      </w:r>
      <w:r>
        <w:rPr>
          <w:color w:val="231F20"/>
          <w:w w:val="105"/>
        </w:rPr>
        <w:t>phân</w:t>
      </w:r>
      <w:r>
        <w:rPr>
          <w:color w:val="231F20"/>
          <w:spacing w:val="-8"/>
          <w:w w:val="105"/>
        </w:rPr>
        <w:t> </w:t>
      </w:r>
      <w:r>
        <w:rPr>
          <w:color w:val="231F20"/>
          <w:w w:val="105"/>
        </w:rPr>
        <w:t>biệt. Đối</w:t>
      </w:r>
      <w:r>
        <w:rPr>
          <w:color w:val="231F20"/>
          <w:spacing w:val="-3"/>
          <w:w w:val="105"/>
        </w:rPr>
        <w:t> </w:t>
      </w:r>
      <w:r>
        <w:rPr>
          <w:color w:val="231F20"/>
          <w:w w:val="105"/>
        </w:rPr>
        <w:t>với</w:t>
      </w:r>
      <w:r>
        <w:rPr>
          <w:color w:val="231F20"/>
          <w:spacing w:val="-3"/>
          <w:w w:val="105"/>
        </w:rPr>
        <w:t> </w:t>
      </w:r>
      <w:r>
        <w:rPr>
          <w:color w:val="231F20"/>
          <w:w w:val="105"/>
        </w:rPr>
        <w:t>tất</w:t>
      </w:r>
      <w:r>
        <w:rPr>
          <w:color w:val="231F20"/>
          <w:spacing w:val="-3"/>
          <w:w w:val="105"/>
        </w:rPr>
        <w:t> </w:t>
      </w:r>
      <w:r>
        <w:rPr>
          <w:color w:val="231F20"/>
          <w:w w:val="105"/>
        </w:rPr>
        <w:t>cả</w:t>
      </w:r>
      <w:r>
        <w:rPr>
          <w:color w:val="231F20"/>
          <w:spacing w:val="-3"/>
          <w:w w:val="105"/>
        </w:rPr>
        <w:t> </w:t>
      </w:r>
      <w:r>
        <w:rPr>
          <w:color w:val="231F20"/>
          <w:w w:val="105"/>
        </w:rPr>
        <w:t>pháp</w:t>
      </w:r>
      <w:r>
        <w:rPr>
          <w:color w:val="231F20"/>
          <w:spacing w:val="-3"/>
          <w:w w:val="105"/>
        </w:rPr>
        <w:t> </w:t>
      </w:r>
      <w:r>
        <w:rPr>
          <w:color w:val="231F20"/>
          <w:w w:val="105"/>
        </w:rPr>
        <w:t>đều</w:t>
      </w:r>
      <w:r>
        <w:rPr>
          <w:color w:val="231F20"/>
          <w:spacing w:val="-3"/>
          <w:w w:val="105"/>
        </w:rPr>
        <w:t> </w:t>
      </w:r>
      <w:r>
        <w:rPr>
          <w:color w:val="231F20"/>
          <w:w w:val="105"/>
        </w:rPr>
        <w:t>không</w:t>
      </w:r>
      <w:r>
        <w:rPr>
          <w:color w:val="231F20"/>
          <w:spacing w:val="-3"/>
          <w:w w:val="105"/>
        </w:rPr>
        <w:t> </w:t>
      </w:r>
      <w:r>
        <w:rPr>
          <w:color w:val="231F20"/>
          <w:w w:val="105"/>
        </w:rPr>
        <w:t>phân</w:t>
      </w:r>
      <w:r>
        <w:rPr>
          <w:color w:val="231F20"/>
          <w:spacing w:val="-3"/>
          <w:w w:val="105"/>
        </w:rPr>
        <w:t> </w:t>
      </w:r>
      <w:r>
        <w:rPr>
          <w:color w:val="231F20"/>
          <w:w w:val="105"/>
        </w:rPr>
        <w:t>biệt</w:t>
      </w:r>
      <w:r>
        <w:rPr>
          <w:color w:val="231F20"/>
          <w:spacing w:val="-3"/>
          <w:w w:val="105"/>
        </w:rPr>
        <w:t> </w:t>
      </w:r>
      <w:r>
        <w:rPr>
          <w:color w:val="231F20"/>
          <w:w w:val="105"/>
        </w:rPr>
        <w:t>đó</w:t>
      </w:r>
      <w:r>
        <w:rPr>
          <w:color w:val="231F20"/>
          <w:spacing w:val="-3"/>
          <w:w w:val="105"/>
        </w:rPr>
        <w:t> </w:t>
      </w:r>
      <w:r>
        <w:rPr>
          <w:color w:val="231F20"/>
          <w:w w:val="105"/>
        </w:rPr>
        <w:t>là</w:t>
      </w:r>
      <w:r>
        <w:rPr>
          <w:color w:val="231F20"/>
          <w:spacing w:val="-3"/>
          <w:w w:val="105"/>
        </w:rPr>
        <w:t> </w:t>
      </w:r>
      <w:r>
        <w:rPr>
          <w:color w:val="231F20"/>
          <w:w w:val="105"/>
        </w:rPr>
        <w:t>Bồ</w:t>
      </w:r>
      <w:r>
        <w:rPr>
          <w:color w:val="231F20"/>
          <w:spacing w:val="-3"/>
          <w:w w:val="105"/>
        </w:rPr>
        <w:t> </w:t>
      </w:r>
      <w:r>
        <w:rPr>
          <w:color w:val="231F20"/>
          <w:w w:val="105"/>
        </w:rPr>
        <w:t>tát.</w:t>
      </w:r>
      <w:r>
        <w:rPr>
          <w:color w:val="231F20"/>
          <w:spacing w:val="-3"/>
          <w:w w:val="105"/>
        </w:rPr>
        <w:t> </w:t>
      </w:r>
      <w:r>
        <w:rPr>
          <w:color w:val="231F20"/>
          <w:w w:val="105"/>
        </w:rPr>
        <w:t>Bồ</w:t>
      </w:r>
      <w:r>
        <w:rPr>
          <w:color w:val="231F20"/>
          <w:spacing w:val="-3"/>
          <w:w w:val="105"/>
        </w:rPr>
        <w:t> </w:t>
      </w:r>
      <w:r>
        <w:rPr>
          <w:color w:val="231F20"/>
          <w:w w:val="105"/>
        </w:rPr>
        <w:t>tát </w:t>
      </w:r>
      <w:r>
        <w:rPr>
          <w:color w:val="231F20"/>
          <w:w w:val="110"/>
        </w:rPr>
        <w:t>thấy</w:t>
      </w:r>
      <w:r>
        <w:rPr>
          <w:color w:val="231F20"/>
          <w:spacing w:val="-8"/>
          <w:w w:val="110"/>
        </w:rPr>
        <w:t> </w:t>
      </w:r>
      <w:r>
        <w:rPr>
          <w:color w:val="231F20"/>
          <w:w w:val="110"/>
        </w:rPr>
        <w:t>được</w:t>
      </w:r>
      <w:r>
        <w:rPr>
          <w:color w:val="231F20"/>
          <w:spacing w:val="-8"/>
          <w:w w:val="110"/>
        </w:rPr>
        <w:t> </w:t>
      </w:r>
      <w:r>
        <w:rPr>
          <w:color w:val="231F20"/>
          <w:w w:val="110"/>
        </w:rPr>
        <w:t>tam</w:t>
      </w:r>
      <w:r>
        <w:rPr>
          <w:color w:val="231F20"/>
          <w:spacing w:val="-8"/>
          <w:w w:val="110"/>
        </w:rPr>
        <w:t> </w:t>
      </w:r>
      <w:r>
        <w:rPr>
          <w:color w:val="231F20"/>
          <w:w w:val="110"/>
        </w:rPr>
        <w:t>thiên</w:t>
      </w:r>
      <w:r>
        <w:rPr>
          <w:color w:val="231F20"/>
          <w:spacing w:val="-8"/>
          <w:w w:val="110"/>
        </w:rPr>
        <w:t> </w:t>
      </w:r>
      <w:r>
        <w:rPr>
          <w:color w:val="231F20"/>
          <w:w w:val="110"/>
        </w:rPr>
        <w:t>đại</w:t>
      </w:r>
      <w:r>
        <w:rPr>
          <w:color w:val="231F20"/>
          <w:spacing w:val="-8"/>
          <w:w w:val="110"/>
        </w:rPr>
        <w:t> </w:t>
      </w:r>
      <w:r>
        <w:rPr>
          <w:color w:val="231F20"/>
          <w:w w:val="110"/>
        </w:rPr>
        <w:t>thiên</w:t>
      </w:r>
      <w:r>
        <w:rPr>
          <w:color w:val="231F20"/>
          <w:spacing w:val="-8"/>
          <w:w w:val="110"/>
        </w:rPr>
        <w:t> </w:t>
      </w:r>
      <w:r>
        <w:rPr>
          <w:color w:val="231F20"/>
          <w:w w:val="110"/>
        </w:rPr>
        <w:t>thế</w:t>
      </w:r>
      <w:r>
        <w:rPr>
          <w:color w:val="231F20"/>
          <w:spacing w:val="-8"/>
          <w:w w:val="110"/>
        </w:rPr>
        <w:t> </w:t>
      </w:r>
      <w:r>
        <w:rPr>
          <w:color w:val="231F20"/>
          <w:w w:val="110"/>
        </w:rPr>
        <w:t>giới,</w:t>
      </w:r>
      <w:r>
        <w:rPr>
          <w:color w:val="231F20"/>
          <w:spacing w:val="-8"/>
          <w:w w:val="110"/>
        </w:rPr>
        <w:t> </w:t>
      </w:r>
      <w:r>
        <w:rPr>
          <w:color w:val="231F20"/>
          <w:w w:val="110"/>
        </w:rPr>
        <w:t>công</w:t>
      </w:r>
      <w:r>
        <w:rPr>
          <w:color w:val="231F20"/>
          <w:spacing w:val="-8"/>
          <w:w w:val="110"/>
        </w:rPr>
        <w:t> </w:t>
      </w:r>
      <w:r>
        <w:rPr>
          <w:color w:val="231F20"/>
          <w:w w:val="110"/>
        </w:rPr>
        <w:t>phu</w:t>
      </w:r>
      <w:r>
        <w:rPr>
          <w:color w:val="231F20"/>
          <w:spacing w:val="-8"/>
          <w:w w:val="110"/>
        </w:rPr>
        <w:t> </w:t>
      </w:r>
      <w:r>
        <w:rPr>
          <w:color w:val="231F20"/>
          <w:w w:val="110"/>
        </w:rPr>
        <w:t>cao</w:t>
      </w:r>
      <w:r>
        <w:rPr>
          <w:color w:val="231F20"/>
          <w:spacing w:val="-8"/>
          <w:w w:val="110"/>
        </w:rPr>
        <w:t> </w:t>
      </w:r>
      <w:r>
        <w:rPr>
          <w:color w:val="231F20"/>
          <w:w w:val="110"/>
        </w:rPr>
        <w:t>hơn, còn</w:t>
      </w:r>
      <w:r>
        <w:rPr>
          <w:color w:val="231F20"/>
          <w:spacing w:val="-17"/>
          <w:w w:val="110"/>
        </w:rPr>
        <w:t> </w:t>
      </w:r>
      <w:r>
        <w:rPr>
          <w:color w:val="231F20"/>
          <w:w w:val="110"/>
        </w:rPr>
        <w:t>thấy</w:t>
      </w:r>
      <w:r>
        <w:rPr>
          <w:color w:val="231F20"/>
          <w:spacing w:val="-17"/>
          <w:w w:val="110"/>
        </w:rPr>
        <w:t> </w:t>
      </w:r>
      <w:r>
        <w:rPr>
          <w:color w:val="231F20"/>
          <w:w w:val="110"/>
        </w:rPr>
        <w:t>được</w:t>
      </w:r>
      <w:r>
        <w:rPr>
          <w:color w:val="231F20"/>
          <w:spacing w:val="-17"/>
          <w:w w:val="110"/>
        </w:rPr>
        <w:t> </w:t>
      </w:r>
      <w:r>
        <w:rPr>
          <w:color w:val="231F20"/>
          <w:w w:val="110"/>
        </w:rPr>
        <w:t>quốc</w:t>
      </w:r>
      <w:r>
        <w:rPr>
          <w:color w:val="231F20"/>
          <w:spacing w:val="-17"/>
          <w:w w:val="110"/>
        </w:rPr>
        <w:t> </w:t>
      </w:r>
      <w:r>
        <w:rPr>
          <w:color w:val="231F20"/>
          <w:w w:val="110"/>
        </w:rPr>
        <w:t>độ</w:t>
      </w:r>
      <w:r>
        <w:rPr>
          <w:color w:val="231F20"/>
          <w:spacing w:val="-17"/>
          <w:w w:val="110"/>
        </w:rPr>
        <w:t> </w:t>
      </w:r>
      <w:r>
        <w:rPr>
          <w:color w:val="231F20"/>
          <w:w w:val="110"/>
        </w:rPr>
        <w:t>của</w:t>
      </w:r>
      <w:r>
        <w:rPr>
          <w:color w:val="231F20"/>
          <w:spacing w:val="-17"/>
          <w:w w:val="110"/>
        </w:rPr>
        <w:t> </w:t>
      </w:r>
      <w:r>
        <w:rPr>
          <w:color w:val="231F20"/>
          <w:w w:val="110"/>
        </w:rPr>
        <w:t>chư</w:t>
      </w:r>
      <w:r>
        <w:rPr>
          <w:color w:val="231F20"/>
          <w:spacing w:val="-17"/>
          <w:w w:val="110"/>
        </w:rPr>
        <w:t> </w:t>
      </w:r>
      <w:r>
        <w:rPr>
          <w:color w:val="231F20"/>
          <w:w w:val="110"/>
        </w:rPr>
        <w:t>Phật</w:t>
      </w:r>
      <w:r>
        <w:rPr>
          <w:color w:val="231F20"/>
          <w:spacing w:val="-17"/>
          <w:w w:val="110"/>
        </w:rPr>
        <w:t> </w:t>
      </w:r>
      <w:r>
        <w:rPr>
          <w:color w:val="231F20"/>
          <w:w w:val="110"/>
        </w:rPr>
        <w:t>khác</w:t>
      </w:r>
      <w:r>
        <w:rPr>
          <w:color w:val="231F20"/>
          <w:spacing w:val="-17"/>
          <w:w w:val="110"/>
        </w:rPr>
        <w:t> </w:t>
      </w:r>
      <w:r>
        <w:rPr>
          <w:color w:val="231F20"/>
          <w:w w:val="110"/>
        </w:rPr>
        <w:t>nữa.</w:t>
      </w:r>
    </w:p>
    <w:p>
      <w:pPr>
        <w:pStyle w:val="BodyText"/>
        <w:spacing w:line="297" w:lineRule="auto" w:before="144"/>
        <w:ind w:left="387" w:right="119" w:firstLine="453"/>
      </w:pPr>
      <w:r>
        <w:rPr>
          <w:color w:val="231F20"/>
          <w:spacing w:val="-2"/>
          <w:w w:val="110"/>
        </w:rPr>
        <w:t>Đến</w:t>
      </w:r>
      <w:r>
        <w:rPr>
          <w:color w:val="231F20"/>
          <w:spacing w:val="-19"/>
          <w:w w:val="110"/>
        </w:rPr>
        <w:t> </w:t>
      </w:r>
      <w:r>
        <w:rPr>
          <w:color w:val="231F20"/>
          <w:spacing w:val="-2"/>
          <w:w w:val="110"/>
        </w:rPr>
        <w:t>địa</w:t>
      </w:r>
      <w:r>
        <w:rPr>
          <w:color w:val="231F20"/>
          <w:spacing w:val="-19"/>
          <w:w w:val="110"/>
        </w:rPr>
        <w:t> </w:t>
      </w:r>
      <w:r>
        <w:rPr>
          <w:color w:val="231F20"/>
          <w:spacing w:val="-2"/>
          <w:w w:val="110"/>
        </w:rPr>
        <w:t>vị</w:t>
      </w:r>
      <w:r>
        <w:rPr>
          <w:color w:val="231F20"/>
          <w:spacing w:val="-19"/>
          <w:w w:val="110"/>
        </w:rPr>
        <w:t> </w:t>
      </w:r>
      <w:r>
        <w:rPr>
          <w:color w:val="231F20"/>
          <w:spacing w:val="-2"/>
          <w:w w:val="110"/>
        </w:rPr>
        <w:t>Bồ</w:t>
      </w:r>
      <w:r>
        <w:rPr>
          <w:color w:val="231F20"/>
          <w:spacing w:val="-19"/>
          <w:w w:val="110"/>
        </w:rPr>
        <w:t> </w:t>
      </w:r>
      <w:r>
        <w:rPr>
          <w:color w:val="231F20"/>
          <w:spacing w:val="-2"/>
          <w:w w:val="110"/>
        </w:rPr>
        <w:t>tát</w:t>
      </w:r>
      <w:r>
        <w:rPr>
          <w:color w:val="231F20"/>
          <w:spacing w:val="-19"/>
          <w:w w:val="110"/>
        </w:rPr>
        <w:t> </w:t>
      </w:r>
      <w:r>
        <w:rPr>
          <w:color w:val="231F20"/>
          <w:spacing w:val="-2"/>
          <w:w w:val="110"/>
        </w:rPr>
        <w:t>pháp</w:t>
      </w:r>
      <w:r>
        <w:rPr>
          <w:color w:val="231F20"/>
          <w:spacing w:val="-19"/>
          <w:w w:val="110"/>
        </w:rPr>
        <w:t> </w:t>
      </w:r>
      <w:r>
        <w:rPr>
          <w:color w:val="231F20"/>
          <w:spacing w:val="-2"/>
          <w:w w:val="110"/>
        </w:rPr>
        <w:t>thân,</w:t>
      </w:r>
      <w:r>
        <w:rPr>
          <w:color w:val="231F20"/>
          <w:spacing w:val="-19"/>
          <w:w w:val="110"/>
        </w:rPr>
        <w:t> </w:t>
      </w:r>
      <w:r>
        <w:rPr>
          <w:color w:val="231F20"/>
          <w:spacing w:val="-2"/>
          <w:w w:val="110"/>
        </w:rPr>
        <w:t>thì</w:t>
      </w:r>
      <w:r>
        <w:rPr>
          <w:color w:val="231F20"/>
          <w:spacing w:val="-19"/>
          <w:w w:val="110"/>
        </w:rPr>
        <w:t> </w:t>
      </w:r>
      <w:r>
        <w:rPr>
          <w:color w:val="231F20"/>
          <w:spacing w:val="-2"/>
          <w:w w:val="110"/>
        </w:rPr>
        <w:t>không</w:t>
      </w:r>
      <w:r>
        <w:rPr>
          <w:color w:val="231F20"/>
          <w:spacing w:val="-19"/>
          <w:w w:val="110"/>
        </w:rPr>
        <w:t> </w:t>
      </w:r>
      <w:r>
        <w:rPr>
          <w:color w:val="231F20"/>
          <w:spacing w:val="-2"/>
          <w:w w:val="110"/>
        </w:rPr>
        <w:t>còn</w:t>
      </w:r>
      <w:r>
        <w:rPr>
          <w:color w:val="231F20"/>
          <w:spacing w:val="-19"/>
          <w:w w:val="110"/>
        </w:rPr>
        <w:t> </w:t>
      </w:r>
      <w:r>
        <w:rPr>
          <w:color w:val="231F20"/>
          <w:spacing w:val="-2"/>
          <w:w w:val="110"/>
        </w:rPr>
        <w:t>chướng</w:t>
      </w:r>
      <w:r>
        <w:rPr>
          <w:color w:val="231F20"/>
          <w:spacing w:val="-19"/>
          <w:w w:val="110"/>
        </w:rPr>
        <w:t> </w:t>
      </w:r>
      <w:r>
        <w:rPr>
          <w:color w:val="231F20"/>
          <w:spacing w:val="-2"/>
          <w:w w:val="110"/>
        </w:rPr>
        <w:t>ngại </w:t>
      </w:r>
      <w:r>
        <w:rPr>
          <w:color w:val="231F20"/>
          <w:w w:val="110"/>
        </w:rPr>
        <w:t>gì,</w:t>
      </w:r>
      <w:r>
        <w:rPr>
          <w:color w:val="231F20"/>
          <w:spacing w:val="-9"/>
          <w:w w:val="110"/>
        </w:rPr>
        <w:t> </w:t>
      </w:r>
      <w:r>
        <w:rPr>
          <w:color w:val="231F20"/>
          <w:w w:val="110"/>
        </w:rPr>
        <w:t>hoàn</w:t>
      </w:r>
      <w:r>
        <w:rPr>
          <w:color w:val="231F20"/>
          <w:spacing w:val="-9"/>
          <w:w w:val="110"/>
        </w:rPr>
        <w:t> </w:t>
      </w:r>
      <w:r>
        <w:rPr>
          <w:color w:val="231F20"/>
          <w:w w:val="110"/>
        </w:rPr>
        <w:t>toàn</w:t>
      </w:r>
      <w:r>
        <w:rPr>
          <w:color w:val="231F20"/>
          <w:spacing w:val="-9"/>
          <w:w w:val="110"/>
        </w:rPr>
        <w:t> </w:t>
      </w:r>
      <w:r>
        <w:rPr>
          <w:color w:val="231F20"/>
          <w:w w:val="110"/>
        </w:rPr>
        <w:t>phục</w:t>
      </w:r>
      <w:r>
        <w:rPr>
          <w:color w:val="231F20"/>
          <w:spacing w:val="-9"/>
          <w:w w:val="110"/>
        </w:rPr>
        <w:t> </w:t>
      </w:r>
      <w:r>
        <w:rPr>
          <w:color w:val="231F20"/>
          <w:w w:val="110"/>
        </w:rPr>
        <w:t>hồi</w:t>
      </w:r>
      <w:r>
        <w:rPr>
          <w:color w:val="231F20"/>
          <w:spacing w:val="-9"/>
          <w:w w:val="110"/>
        </w:rPr>
        <w:t> </w:t>
      </w:r>
      <w:r>
        <w:rPr>
          <w:color w:val="231F20"/>
          <w:w w:val="110"/>
        </w:rPr>
        <w:t>được</w:t>
      </w:r>
      <w:r>
        <w:rPr>
          <w:color w:val="231F20"/>
          <w:spacing w:val="-9"/>
          <w:w w:val="110"/>
        </w:rPr>
        <w:t> </w:t>
      </w:r>
      <w:r>
        <w:rPr>
          <w:color w:val="231F20"/>
          <w:w w:val="110"/>
        </w:rPr>
        <w:t>năng</w:t>
      </w:r>
      <w:r>
        <w:rPr>
          <w:color w:val="231F20"/>
          <w:spacing w:val="-9"/>
          <w:w w:val="110"/>
        </w:rPr>
        <w:t> </w:t>
      </w:r>
      <w:r>
        <w:rPr>
          <w:color w:val="231F20"/>
          <w:w w:val="110"/>
        </w:rPr>
        <w:t>lực</w:t>
      </w:r>
      <w:r>
        <w:rPr>
          <w:color w:val="231F20"/>
          <w:spacing w:val="-9"/>
          <w:w w:val="110"/>
        </w:rPr>
        <w:t> </w:t>
      </w:r>
      <w:r>
        <w:rPr>
          <w:color w:val="231F20"/>
          <w:w w:val="110"/>
        </w:rPr>
        <w:t>của</w:t>
      </w:r>
      <w:r>
        <w:rPr>
          <w:color w:val="231F20"/>
          <w:spacing w:val="-9"/>
          <w:w w:val="110"/>
        </w:rPr>
        <w:t> </w:t>
      </w:r>
      <w:r>
        <w:rPr>
          <w:color w:val="231F20"/>
          <w:w w:val="110"/>
        </w:rPr>
        <w:t>lục</w:t>
      </w:r>
      <w:r>
        <w:rPr>
          <w:color w:val="231F20"/>
          <w:spacing w:val="-9"/>
          <w:w w:val="110"/>
        </w:rPr>
        <w:t> </w:t>
      </w:r>
      <w:r>
        <w:rPr>
          <w:color w:val="231F20"/>
          <w:w w:val="110"/>
        </w:rPr>
        <w:t>căn.</w:t>
      </w:r>
      <w:r>
        <w:rPr>
          <w:color w:val="231F20"/>
          <w:spacing w:val="-9"/>
          <w:w w:val="110"/>
        </w:rPr>
        <w:t> </w:t>
      </w:r>
      <w:r>
        <w:rPr>
          <w:color w:val="231F20"/>
          <w:w w:val="110"/>
        </w:rPr>
        <w:t>Những </w:t>
      </w:r>
      <w:r>
        <w:rPr>
          <w:color w:val="231F20"/>
          <w:w w:val="105"/>
        </w:rPr>
        <w:t>điều</w:t>
      </w:r>
      <w:r>
        <w:rPr>
          <w:color w:val="231F20"/>
          <w:spacing w:val="-14"/>
          <w:w w:val="105"/>
        </w:rPr>
        <w:t> </w:t>
      </w:r>
      <w:r>
        <w:rPr>
          <w:color w:val="231F20"/>
          <w:w w:val="105"/>
        </w:rPr>
        <w:t>trong</w:t>
      </w:r>
      <w:r>
        <w:rPr>
          <w:color w:val="231F20"/>
          <w:spacing w:val="-15"/>
          <w:w w:val="105"/>
        </w:rPr>
        <w:t> </w:t>
      </w:r>
      <w:r>
        <w:rPr>
          <w:i/>
          <w:color w:val="231F20"/>
          <w:w w:val="105"/>
        </w:rPr>
        <w:t>Hoàn</w:t>
      </w:r>
      <w:r>
        <w:rPr>
          <w:i/>
          <w:color w:val="231F20"/>
          <w:spacing w:val="-14"/>
          <w:w w:val="105"/>
        </w:rPr>
        <w:t> </w:t>
      </w:r>
      <w:r>
        <w:rPr>
          <w:i/>
          <w:color w:val="231F20"/>
          <w:w w:val="105"/>
        </w:rPr>
        <w:t>Nguyên</w:t>
      </w:r>
      <w:r>
        <w:rPr>
          <w:i/>
          <w:color w:val="231F20"/>
          <w:spacing w:val="-14"/>
          <w:w w:val="105"/>
        </w:rPr>
        <w:t> </w:t>
      </w:r>
      <w:r>
        <w:rPr>
          <w:i/>
          <w:color w:val="231F20"/>
          <w:w w:val="105"/>
        </w:rPr>
        <w:t>Quán</w:t>
      </w:r>
      <w:r>
        <w:rPr>
          <w:i/>
          <w:color w:val="231F20"/>
          <w:spacing w:val="-15"/>
          <w:w w:val="105"/>
        </w:rPr>
        <w:t> </w:t>
      </w:r>
      <w:r>
        <w:rPr>
          <w:color w:val="231F20"/>
          <w:w w:val="105"/>
        </w:rPr>
        <w:t>nói</w:t>
      </w:r>
      <w:r>
        <w:rPr>
          <w:color w:val="231F20"/>
          <w:spacing w:val="-14"/>
          <w:w w:val="105"/>
        </w:rPr>
        <w:t> </w:t>
      </w:r>
      <w:r>
        <w:rPr>
          <w:color w:val="231F20"/>
          <w:w w:val="105"/>
        </w:rPr>
        <w:t>đó</w:t>
      </w:r>
      <w:r>
        <w:rPr>
          <w:color w:val="231F20"/>
          <w:spacing w:val="-14"/>
          <w:w w:val="105"/>
        </w:rPr>
        <w:t> </w:t>
      </w:r>
      <w:r>
        <w:rPr>
          <w:color w:val="231F20"/>
          <w:w w:val="105"/>
        </w:rPr>
        <w:t>chính</w:t>
      </w:r>
      <w:r>
        <w:rPr>
          <w:color w:val="231F20"/>
          <w:spacing w:val="-15"/>
          <w:w w:val="105"/>
        </w:rPr>
        <w:t> </w:t>
      </w:r>
      <w:r>
        <w:rPr>
          <w:color w:val="231F20"/>
          <w:w w:val="105"/>
        </w:rPr>
        <w:t>là</w:t>
      </w:r>
      <w:r>
        <w:rPr>
          <w:color w:val="231F20"/>
          <w:spacing w:val="-14"/>
          <w:w w:val="105"/>
        </w:rPr>
        <w:t> </w:t>
      </w:r>
      <w:r>
        <w:rPr>
          <w:color w:val="231F20"/>
          <w:w w:val="105"/>
        </w:rPr>
        <w:t>cảnh</w:t>
      </w:r>
      <w:r>
        <w:rPr>
          <w:color w:val="231F20"/>
          <w:spacing w:val="-14"/>
          <w:w w:val="105"/>
        </w:rPr>
        <w:t> </w:t>
      </w:r>
      <w:r>
        <w:rPr>
          <w:color w:val="231F20"/>
          <w:w w:val="105"/>
        </w:rPr>
        <w:t>giới</w:t>
      </w:r>
      <w:r>
        <w:rPr>
          <w:color w:val="231F20"/>
          <w:spacing w:val="-14"/>
          <w:w w:val="105"/>
        </w:rPr>
        <w:t> </w:t>
      </w:r>
      <w:r>
        <w:rPr>
          <w:color w:val="231F20"/>
          <w:w w:val="105"/>
        </w:rPr>
        <w:t>của họ,</w:t>
      </w:r>
      <w:r>
        <w:rPr>
          <w:color w:val="231F20"/>
          <w:spacing w:val="-1"/>
          <w:w w:val="105"/>
        </w:rPr>
        <w:t> </w:t>
      </w:r>
      <w:r>
        <w:rPr>
          <w:color w:val="231F20"/>
          <w:w w:val="105"/>
        </w:rPr>
        <w:t>là</w:t>
      </w:r>
      <w:r>
        <w:rPr>
          <w:color w:val="231F20"/>
          <w:spacing w:val="-1"/>
          <w:w w:val="105"/>
        </w:rPr>
        <w:t> </w:t>
      </w:r>
      <w:r>
        <w:rPr>
          <w:color w:val="231F20"/>
          <w:w w:val="105"/>
        </w:rPr>
        <w:t>cảnh</w:t>
      </w:r>
      <w:r>
        <w:rPr>
          <w:color w:val="231F20"/>
          <w:spacing w:val="-1"/>
          <w:w w:val="105"/>
        </w:rPr>
        <w:t> </w:t>
      </w:r>
      <w:r>
        <w:rPr>
          <w:color w:val="231F20"/>
          <w:w w:val="105"/>
        </w:rPr>
        <w:t>giới</w:t>
      </w:r>
      <w:r>
        <w:rPr>
          <w:color w:val="231F20"/>
          <w:spacing w:val="-1"/>
          <w:w w:val="105"/>
        </w:rPr>
        <w:t> </w:t>
      </w:r>
      <w:r>
        <w:rPr>
          <w:color w:val="231F20"/>
          <w:w w:val="105"/>
        </w:rPr>
        <w:t>của</w:t>
      </w:r>
      <w:r>
        <w:rPr>
          <w:color w:val="231F20"/>
          <w:spacing w:val="-1"/>
          <w:w w:val="105"/>
        </w:rPr>
        <w:t> </w:t>
      </w:r>
      <w:r>
        <w:rPr>
          <w:color w:val="231F20"/>
          <w:w w:val="105"/>
        </w:rPr>
        <w:t>Bồ</w:t>
      </w:r>
      <w:r>
        <w:rPr>
          <w:color w:val="231F20"/>
          <w:spacing w:val="-1"/>
          <w:w w:val="105"/>
        </w:rPr>
        <w:t> </w:t>
      </w:r>
      <w:r>
        <w:rPr>
          <w:color w:val="231F20"/>
          <w:w w:val="105"/>
        </w:rPr>
        <w:t>tát</w:t>
      </w:r>
      <w:r>
        <w:rPr>
          <w:color w:val="231F20"/>
          <w:spacing w:val="-1"/>
          <w:w w:val="105"/>
        </w:rPr>
        <w:t> </w:t>
      </w:r>
      <w:r>
        <w:rPr>
          <w:color w:val="231F20"/>
          <w:w w:val="105"/>
        </w:rPr>
        <w:t>pháp</w:t>
      </w:r>
      <w:r>
        <w:rPr>
          <w:color w:val="231F20"/>
          <w:spacing w:val="-1"/>
          <w:w w:val="105"/>
        </w:rPr>
        <w:t> </w:t>
      </w:r>
      <w:r>
        <w:rPr>
          <w:color w:val="231F20"/>
          <w:w w:val="105"/>
        </w:rPr>
        <w:t>thân,</w:t>
      </w:r>
      <w:r>
        <w:rPr>
          <w:color w:val="231F20"/>
          <w:spacing w:val="-1"/>
          <w:w w:val="105"/>
        </w:rPr>
        <w:t> </w:t>
      </w:r>
      <w:r>
        <w:rPr>
          <w:color w:val="231F20"/>
          <w:w w:val="105"/>
        </w:rPr>
        <w:t>từ</w:t>
      </w:r>
      <w:r>
        <w:rPr>
          <w:color w:val="231F20"/>
          <w:spacing w:val="-1"/>
          <w:w w:val="105"/>
        </w:rPr>
        <w:t> </w:t>
      </w:r>
      <w:r>
        <w:rPr>
          <w:color w:val="231F20"/>
          <w:w w:val="105"/>
        </w:rPr>
        <w:t>bậc</w:t>
      </w:r>
      <w:r>
        <w:rPr>
          <w:color w:val="231F20"/>
          <w:spacing w:val="-1"/>
          <w:w w:val="105"/>
        </w:rPr>
        <w:t> </w:t>
      </w:r>
      <w:r>
        <w:rPr>
          <w:color w:val="231F20"/>
          <w:w w:val="105"/>
        </w:rPr>
        <w:t>Sơ</w:t>
      </w:r>
      <w:r>
        <w:rPr>
          <w:color w:val="231F20"/>
          <w:spacing w:val="-1"/>
          <w:w w:val="105"/>
        </w:rPr>
        <w:t> </w:t>
      </w:r>
      <w:r>
        <w:rPr>
          <w:color w:val="231F20"/>
          <w:w w:val="105"/>
        </w:rPr>
        <w:t>Trụ</w:t>
      </w:r>
      <w:r>
        <w:rPr>
          <w:color w:val="231F20"/>
          <w:spacing w:val="-1"/>
          <w:w w:val="105"/>
        </w:rPr>
        <w:t> </w:t>
      </w:r>
      <w:r>
        <w:rPr>
          <w:color w:val="231F20"/>
          <w:w w:val="105"/>
        </w:rPr>
        <w:t>trở</w:t>
      </w:r>
      <w:r>
        <w:rPr>
          <w:color w:val="231F20"/>
          <w:spacing w:val="-1"/>
          <w:w w:val="105"/>
        </w:rPr>
        <w:t> </w:t>
      </w:r>
      <w:r>
        <w:rPr>
          <w:color w:val="231F20"/>
          <w:w w:val="105"/>
        </w:rPr>
        <w:t>lên. </w:t>
      </w:r>
      <w:r>
        <w:rPr>
          <w:color w:val="231F20"/>
          <w:w w:val="110"/>
        </w:rPr>
        <w:t>Điều</w:t>
      </w:r>
      <w:r>
        <w:rPr>
          <w:color w:val="231F20"/>
          <w:spacing w:val="-10"/>
          <w:w w:val="110"/>
        </w:rPr>
        <w:t> </w:t>
      </w:r>
      <w:r>
        <w:rPr>
          <w:color w:val="231F20"/>
          <w:w w:val="110"/>
        </w:rPr>
        <w:t>này</w:t>
      </w:r>
      <w:r>
        <w:rPr>
          <w:color w:val="231F20"/>
          <w:spacing w:val="-10"/>
          <w:w w:val="110"/>
        </w:rPr>
        <w:t> </w:t>
      </w:r>
      <w:r>
        <w:rPr>
          <w:color w:val="231F20"/>
          <w:w w:val="110"/>
        </w:rPr>
        <w:t>nhất</w:t>
      </w:r>
      <w:r>
        <w:rPr>
          <w:color w:val="231F20"/>
          <w:spacing w:val="-10"/>
          <w:w w:val="110"/>
        </w:rPr>
        <w:t> </w:t>
      </w:r>
      <w:r>
        <w:rPr>
          <w:color w:val="231F20"/>
          <w:w w:val="110"/>
        </w:rPr>
        <w:t>định</w:t>
      </w:r>
      <w:r>
        <w:rPr>
          <w:color w:val="231F20"/>
          <w:spacing w:val="-10"/>
          <w:w w:val="110"/>
        </w:rPr>
        <w:t> </w:t>
      </w:r>
      <w:r>
        <w:rPr>
          <w:color w:val="231F20"/>
          <w:w w:val="110"/>
        </w:rPr>
        <w:t>phải</w:t>
      </w:r>
      <w:r>
        <w:rPr>
          <w:color w:val="231F20"/>
          <w:spacing w:val="-10"/>
          <w:w w:val="110"/>
        </w:rPr>
        <w:t> </w:t>
      </w:r>
      <w:r>
        <w:rPr>
          <w:color w:val="231F20"/>
          <w:w w:val="110"/>
        </w:rPr>
        <w:t>biết.</w:t>
      </w:r>
      <w:r>
        <w:rPr>
          <w:color w:val="231F20"/>
          <w:spacing w:val="-10"/>
          <w:w w:val="110"/>
        </w:rPr>
        <w:t> </w:t>
      </w:r>
      <w:r>
        <w:rPr>
          <w:color w:val="231F20"/>
          <w:w w:val="110"/>
        </w:rPr>
        <w:t>Đức</w:t>
      </w:r>
      <w:r>
        <w:rPr>
          <w:color w:val="231F20"/>
          <w:spacing w:val="-10"/>
          <w:w w:val="110"/>
        </w:rPr>
        <w:t> </w:t>
      </w:r>
      <w:r>
        <w:rPr>
          <w:color w:val="231F20"/>
          <w:w w:val="110"/>
        </w:rPr>
        <w:t>Phật</w:t>
      </w:r>
      <w:r>
        <w:rPr>
          <w:color w:val="231F20"/>
          <w:spacing w:val="-10"/>
          <w:w w:val="110"/>
        </w:rPr>
        <w:t> </w:t>
      </w:r>
      <w:r>
        <w:rPr>
          <w:color w:val="231F20"/>
          <w:w w:val="110"/>
        </w:rPr>
        <w:t>dạy</w:t>
      </w:r>
      <w:r>
        <w:rPr>
          <w:color w:val="231F20"/>
          <w:spacing w:val="-10"/>
          <w:w w:val="110"/>
        </w:rPr>
        <w:t> </w:t>
      </w:r>
      <w:r>
        <w:rPr>
          <w:color w:val="231F20"/>
          <w:w w:val="110"/>
        </w:rPr>
        <w:t>chúng</w:t>
      </w:r>
      <w:r>
        <w:rPr>
          <w:color w:val="231F20"/>
          <w:spacing w:val="-10"/>
          <w:w w:val="110"/>
        </w:rPr>
        <w:t> </w:t>
      </w:r>
      <w:r>
        <w:rPr>
          <w:color w:val="231F20"/>
          <w:w w:val="110"/>
        </w:rPr>
        <w:t>ta</w:t>
      </w:r>
      <w:r>
        <w:rPr>
          <w:color w:val="231F20"/>
          <w:spacing w:val="-10"/>
          <w:w w:val="110"/>
        </w:rPr>
        <w:t> </w:t>
      </w:r>
      <w:r>
        <w:rPr>
          <w:color w:val="231F20"/>
          <w:w w:val="110"/>
        </w:rPr>
        <w:t>điều </w:t>
      </w:r>
      <w:r>
        <w:rPr>
          <w:color w:val="231F20"/>
          <w:w w:val="105"/>
        </w:rPr>
        <w:t>gì?</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theo</w:t>
      </w:r>
      <w:r>
        <w:rPr>
          <w:color w:val="231F20"/>
          <w:spacing w:val="-6"/>
          <w:w w:val="105"/>
        </w:rPr>
        <w:t> </w:t>
      </w:r>
      <w:r>
        <w:rPr>
          <w:color w:val="231F20"/>
          <w:w w:val="105"/>
        </w:rPr>
        <w:t>Ngài</w:t>
      </w:r>
      <w:r>
        <w:rPr>
          <w:color w:val="231F20"/>
          <w:spacing w:val="-6"/>
          <w:w w:val="105"/>
        </w:rPr>
        <w:t> </w:t>
      </w:r>
      <w:r>
        <w:rPr>
          <w:color w:val="231F20"/>
          <w:w w:val="105"/>
        </w:rPr>
        <w:t>học</w:t>
      </w:r>
      <w:r>
        <w:rPr>
          <w:color w:val="231F20"/>
          <w:spacing w:val="-6"/>
          <w:w w:val="105"/>
        </w:rPr>
        <w:t> </w:t>
      </w:r>
      <w:r>
        <w:rPr>
          <w:color w:val="231F20"/>
          <w:w w:val="105"/>
        </w:rPr>
        <w:t>điều</w:t>
      </w:r>
      <w:r>
        <w:rPr>
          <w:color w:val="231F20"/>
          <w:spacing w:val="-6"/>
          <w:w w:val="105"/>
        </w:rPr>
        <w:t> </w:t>
      </w:r>
      <w:r>
        <w:rPr>
          <w:color w:val="231F20"/>
          <w:w w:val="105"/>
        </w:rPr>
        <w:t>gì?</w:t>
      </w:r>
      <w:r>
        <w:rPr>
          <w:color w:val="231F20"/>
          <w:spacing w:val="-6"/>
          <w:w w:val="105"/>
        </w:rPr>
        <w:t> </w:t>
      </w:r>
      <w:r>
        <w:rPr>
          <w:color w:val="231F20"/>
          <w:w w:val="105"/>
        </w:rPr>
        <w:t>Mục</w:t>
      </w:r>
      <w:r>
        <w:rPr>
          <w:color w:val="231F20"/>
          <w:spacing w:val="-6"/>
          <w:w w:val="105"/>
        </w:rPr>
        <w:t> </w:t>
      </w:r>
      <w:r>
        <w:rPr>
          <w:color w:val="231F20"/>
          <w:w w:val="105"/>
        </w:rPr>
        <w:t>đích</w:t>
      </w:r>
      <w:r>
        <w:rPr>
          <w:color w:val="231F20"/>
          <w:spacing w:val="-6"/>
          <w:w w:val="105"/>
        </w:rPr>
        <w:t> </w:t>
      </w:r>
      <w:r>
        <w:rPr>
          <w:color w:val="231F20"/>
          <w:w w:val="105"/>
        </w:rPr>
        <w:t>đức</w:t>
      </w:r>
      <w:r>
        <w:rPr>
          <w:color w:val="231F20"/>
          <w:spacing w:val="-6"/>
          <w:w w:val="105"/>
        </w:rPr>
        <w:t> </w:t>
      </w:r>
      <w:r>
        <w:rPr>
          <w:color w:val="231F20"/>
          <w:w w:val="105"/>
        </w:rPr>
        <w:t>Phật</w:t>
      </w:r>
      <w:r>
        <w:rPr>
          <w:color w:val="231F20"/>
          <w:spacing w:val="-6"/>
          <w:w w:val="105"/>
        </w:rPr>
        <w:t> </w:t>
      </w:r>
      <w:r>
        <w:rPr>
          <w:color w:val="231F20"/>
          <w:w w:val="105"/>
        </w:rPr>
        <w:t>dạy </w:t>
      </w:r>
      <w:r>
        <w:rPr>
          <w:color w:val="231F20"/>
          <w:w w:val="110"/>
        </w:rPr>
        <w:t>chúng</w:t>
      </w:r>
      <w:r>
        <w:rPr>
          <w:color w:val="231F20"/>
          <w:spacing w:val="-15"/>
          <w:w w:val="110"/>
        </w:rPr>
        <w:t> </w:t>
      </w:r>
      <w:r>
        <w:rPr>
          <w:color w:val="231F20"/>
          <w:w w:val="110"/>
        </w:rPr>
        <w:t>sinh</w:t>
      </w:r>
      <w:r>
        <w:rPr>
          <w:color w:val="231F20"/>
          <w:spacing w:val="-15"/>
          <w:w w:val="110"/>
        </w:rPr>
        <w:t> </w:t>
      </w:r>
      <w:r>
        <w:rPr>
          <w:color w:val="231F20"/>
          <w:w w:val="110"/>
        </w:rPr>
        <w:t>là</w:t>
      </w:r>
      <w:r>
        <w:rPr>
          <w:color w:val="231F20"/>
          <w:spacing w:val="-15"/>
          <w:w w:val="110"/>
        </w:rPr>
        <w:t> </w:t>
      </w:r>
      <w:r>
        <w:rPr>
          <w:color w:val="231F20"/>
          <w:w w:val="110"/>
        </w:rPr>
        <w:t>dạy</w:t>
      </w:r>
      <w:r>
        <w:rPr>
          <w:color w:val="231F20"/>
          <w:spacing w:val="-15"/>
          <w:w w:val="110"/>
        </w:rPr>
        <w:t> </w:t>
      </w:r>
      <w:r>
        <w:rPr>
          <w:color w:val="231F20"/>
          <w:w w:val="110"/>
        </w:rPr>
        <w:t>họ</w:t>
      </w:r>
      <w:r>
        <w:rPr>
          <w:color w:val="231F20"/>
          <w:spacing w:val="-15"/>
          <w:w w:val="110"/>
        </w:rPr>
        <w:t> </w:t>
      </w:r>
      <w:r>
        <w:rPr>
          <w:color w:val="231F20"/>
          <w:w w:val="110"/>
        </w:rPr>
        <w:t>thành</w:t>
      </w:r>
      <w:r>
        <w:rPr>
          <w:color w:val="231F20"/>
          <w:spacing w:val="-15"/>
          <w:w w:val="110"/>
        </w:rPr>
        <w:t> </w:t>
      </w:r>
      <w:r>
        <w:rPr>
          <w:color w:val="231F20"/>
          <w:w w:val="110"/>
        </w:rPr>
        <w:t>Phật.</w:t>
      </w:r>
      <w:r>
        <w:rPr>
          <w:color w:val="231F20"/>
          <w:spacing w:val="-15"/>
          <w:w w:val="110"/>
        </w:rPr>
        <w:t> </w:t>
      </w:r>
      <w:r>
        <w:rPr>
          <w:color w:val="231F20"/>
          <w:w w:val="110"/>
        </w:rPr>
        <w:t>Nếu</w:t>
      </w:r>
      <w:r>
        <w:rPr>
          <w:color w:val="231F20"/>
          <w:spacing w:val="-15"/>
          <w:w w:val="110"/>
        </w:rPr>
        <w:t> </w:t>
      </w:r>
      <w:r>
        <w:rPr>
          <w:color w:val="231F20"/>
          <w:w w:val="110"/>
        </w:rPr>
        <w:t>quý</w:t>
      </w:r>
      <w:r>
        <w:rPr>
          <w:color w:val="231F20"/>
          <w:spacing w:val="-15"/>
          <w:w w:val="110"/>
        </w:rPr>
        <w:t> </w:t>
      </w:r>
      <w:r>
        <w:rPr>
          <w:color w:val="231F20"/>
          <w:w w:val="110"/>
        </w:rPr>
        <w:t>vị</w:t>
      </w:r>
      <w:r>
        <w:rPr>
          <w:color w:val="231F20"/>
          <w:spacing w:val="-15"/>
          <w:w w:val="110"/>
        </w:rPr>
        <w:t> </w:t>
      </w:r>
      <w:r>
        <w:rPr>
          <w:color w:val="231F20"/>
          <w:w w:val="110"/>
        </w:rPr>
        <w:t>thành</w:t>
      </w:r>
      <w:r>
        <w:rPr>
          <w:color w:val="231F20"/>
          <w:spacing w:val="-15"/>
          <w:w w:val="110"/>
        </w:rPr>
        <w:t> </w:t>
      </w:r>
      <w:r>
        <w:rPr>
          <w:color w:val="231F20"/>
          <w:w w:val="110"/>
        </w:rPr>
        <w:t>Bồ</w:t>
      </w:r>
      <w:r>
        <w:rPr>
          <w:color w:val="231F20"/>
          <w:spacing w:val="-15"/>
          <w:w w:val="110"/>
        </w:rPr>
        <w:t> </w:t>
      </w:r>
      <w:r>
        <w:rPr>
          <w:color w:val="231F20"/>
          <w:w w:val="110"/>
        </w:rPr>
        <w:t>tát, </w:t>
      </w:r>
      <w:r>
        <w:rPr>
          <w:color w:val="231F20"/>
          <w:w w:val="105"/>
        </w:rPr>
        <w:t>Ngài</w:t>
      </w:r>
      <w:r>
        <w:rPr>
          <w:color w:val="231F20"/>
          <w:spacing w:val="-23"/>
          <w:w w:val="105"/>
        </w:rPr>
        <w:t> </w:t>
      </w:r>
      <w:r>
        <w:rPr>
          <w:color w:val="231F20"/>
          <w:w w:val="105"/>
        </w:rPr>
        <w:t>sẽ</w:t>
      </w:r>
      <w:r>
        <w:rPr>
          <w:color w:val="231F20"/>
          <w:spacing w:val="-22"/>
          <w:w w:val="105"/>
        </w:rPr>
        <w:t> </w:t>
      </w:r>
      <w:r>
        <w:rPr>
          <w:color w:val="231F20"/>
          <w:w w:val="105"/>
        </w:rPr>
        <w:t>thở</w:t>
      </w:r>
      <w:r>
        <w:rPr>
          <w:color w:val="231F20"/>
          <w:spacing w:val="-22"/>
          <w:w w:val="105"/>
        </w:rPr>
        <w:t> </w:t>
      </w:r>
      <w:r>
        <w:rPr>
          <w:color w:val="231F20"/>
          <w:w w:val="105"/>
        </w:rPr>
        <w:t>dài</w:t>
      </w:r>
      <w:r>
        <w:rPr>
          <w:color w:val="231F20"/>
          <w:spacing w:val="-23"/>
          <w:w w:val="105"/>
        </w:rPr>
        <w:t> </w:t>
      </w:r>
      <w:r>
        <w:rPr>
          <w:color w:val="231F20"/>
          <w:w w:val="105"/>
        </w:rPr>
        <w:t>nói</w:t>
      </w:r>
      <w:r>
        <w:rPr>
          <w:color w:val="231F20"/>
          <w:spacing w:val="-22"/>
          <w:w w:val="105"/>
        </w:rPr>
        <w:t> </w:t>
      </w:r>
      <w:r>
        <w:rPr>
          <w:color w:val="231F20"/>
          <w:w w:val="105"/>
        </w:rPr>
        <w:t>rằng,</w:t>
      </w:r>
      <w:r>
        <w:rPr>
          <w:color w:val="231F20"/>
          <w:spacing w:val="-22"/>
          <w:w w:val="105"/>
        </w:rPr>
        <w:t> </w:t>
      </w:r>
      <w:r>
        <w:rPr>
          <w:color w:val="231F20"/>
          <w:w w:val="105"/>
        </w:rPr>
        <w:t>thôi</w:t>
      </w:r>
      <w:r>
        <w:rPr>
          <w:color w:val="231F20"/>
          <w:spacing w:val="-23"/>
          <w:w w:val="105"/>
        </w:rPr>
        <w:t> </w:t>
      </w:r>
      <w:r>
        <w:rPr>
          <w:color w:val="231F20"/>
          <w:w w:val="105"/>
        </w:rPr>
        <w:t>được</w:t>
      </w:r>
      <w:r>
        <w:rPr>
          <w:color w:val="231F20"/>
          <w:spacing w:val="-22"/>
          <w:w w:val="105"/>
        </w:rPr>
        <w:t> </w:t>
      </w:r>
      <w:r>
        <w:rPr>
          <w:color w:val="231F20"/>
          <w:w w:val="105"/>
        </w:rPr>
        <w:t>rồi,</w:t>
      </w:r>
      <w:r>
        <w:rPr>
          <w:color w:val="231F20"/>
          <w:spacing w:val="-22"/>
          <w:w w:val="105"/>
        </w:rPr>
        <w:t> </w:t>
      </w:r>
      <w:r>
        <w:rPr>
          <w:color w:val="231F20"/>
          <w:w w:val="105"/>
        </w:rPr>
        <w:t>cũng</w:t>
      </w:r>
      <w:r>
        <w:rPr>
          <w:color w:val="231F20"/>
          <w:spacing w:val="-23"/>
          <w:w w:val="105"/>
        </w:rPr>
        <w:t> </w:t>
      </w:r>
      <w:r>
        <w:rPr>
          <w:color w:val="231F20"/>
          <w:w w:val="105"/>
        </w:rPr>
        <w:t>khá</w:t>
      </w:r>
      <w:r>
        <w:rPr>
          <w:color w:val="231F20"/>
          <w:spacing w:val="-22"/>
          <w:w w:val="105"/>
        </w:rPr>
        <w:t> </w:t>
      </w:r>
      <w:r>
        <w:rPr>
          <w:color w:val="231F20"/>
          <w:w w:val="105"/>
        </w:rPr>
        <w:t>lắm</w:t>
      </w:r>
      <w:r>
        <w:rPr>
          <w:color w:val="231F20"/>
          <w:spacing w:val="-22"/>
          <w:w w:val="105"/>
        </w:rPr>
        <w:t> </w:t>
      </w:r>
      <w:r>
        <w:rPr>
          <w:color w:val="231F20"/>
          <w:w w:val="105"/>
        </w:rPr>
        <w:t>đấy.</w:t>
      </w:r>
      <w:r>
        <w:rPr>
          <w:color w:val="231F20"/>
          <w:spacing w:val="-23"/>
          <w:w w:val="105"/>
        </w:rPr>
        <w:t> </w:t>
      </w:r>
      <w:r>
        <w:rPr>
          <w:color w:val="231F20"/>
          <w:w w:val="105"/>
        </w:rPr>
        <w:t>Đó </w:t>
      </w:r>
      <w:r>
        <w:rPr>
          <w:color w:val="231F20"/>
        </w:rPr>
        <w:t>không phải mục đích Ngài mong muốn. Mục đích Ngài muốn </w:t>
      </w:r>
      <w:r>
        <w:rPr>
          <w:color w:val="231F20"/>
          <w:w w:val="110"/>
        </w:rPr>
        <w:t>ta thành Phật, muốn chúng ta hoàn toàn phục hồi trở lại </w:t>
      </w:r>
      <w:r>
        <w:rPr>
          <w:color w:val="231F20"/>
          <w:w w:val="105"/>
        </w:rPr>
        <w:t>giống</w:t>
      </w:r>
      <w:r>
        <w:rPr>
          <w:color w:val="231F20"/>
          <w:spacing w:val="-21"/>
          <w:w w:val="105"/>
        </w:rPr>
        <w:t> </w:t>
      </w:r>
      <w:r>
        <w:rPr>
          <w:color w:val="231F20"/>
          <w:w w:val="105"/>
        </w:rPr>
        <w:t>như</w:t>
      </w:r>
      <w:r>
        <w:rPr>
          <w:color w:val="231F20"/>
          <w:spacing w:val="-20"/>
          <w:w w:val="105"/>
        </w:rPr>
        <w:t> </w:t>
      </w:r>
      <w:r>
        <w:rPr>
          <w:color w:val="231F20"/>
          <w:w w:val="105"/>
        </w:rPr>
        <w:t>Ngài</w:t>
      </w:r>
      <w:r>
        <w:rPr>
          <w:color w:val="231F20"/>
          <w:spacing w:val="-20"/>
          <w:w w:val="105"/>
        </w:rPr>
        <w:t> </w:t>
      </w:r>
      <w:r>
        <w:rPr>
          <w:color w:val="231F20"/>
          <w:w w:val="105"/>
        </w:rPr>
        <w:t>vậy.</w:t>
      </w:r>
      <w:r>
        <w:rPr>
          <w:color w:val="231F20"/>
          <w:spacing w:val="-20"/>
          <w:w w:val="105"/>
        </w:rPr>
        <w:t> </w:t>
      </w:r>
      <w:r>
        <w:rPr>
          <w:color w:val="231F20"/>
          <w:w w:val="105"/>
        </w:rPr>
        <w:t>Đức</w:t>
      </w:r>
      <w:r>
        <w:rPr>
          <w:color w:val="231F20"/>
          <w:spacing w:val="-20"/>
          <w:w w:val="105"/>
        </w:rPr>
        <w:t> </w:t>
      </w:r>
      <w:r>
        <w:rPr>
          <w:color w:val="231F20"/>
          <w:w w:val="105"/>
        </w:rPr>
        <w:t>Phật</w:t>
      </w:r>
      <w:r>
        <w:rPr>
          <w:color w:val="231F20"/>
          <w:spacing w:val="-20"/>
          <w:w w:val="105"/>
        </w:rPr>
        <w:t> </w:t>
      </w:r>
      <w:r>
        <w:rPr>
          <w:color w:val="231F20"/>
          <w:w w:val="105"/>
        </w:rPr>
        <w:t>không</w:t>
      </w:r>
      <w:r>
        <w:rPr>
          <w:color w:val="231F20"/>
          <w:spacing w:val="-20"/>
          <w:w w:val="105"/>
        </w:rPr>
        <w:t> </w:t>
      </w:r>
      <w:r>
        <w:rPr>
          <w:color w:val="231F20"/>
          <w:w w:val="105"/>
        </w:rPr>
        <w:t>có</w:t>
      </w:r>
      <w:r>
        <w:rPr>
          <w:color w:val="231F20"/>
          <w:spacing w:val="-20"/>
          <w:w w:val="105"/>
        </w:rPr>
        <w:t> </w:t>
      </w:r>
      <w:r>
        <w:rPr>
          <w:color w:val="231F20"/>
          <w:w w:val="105"/>
        </w:rPr>
        <w:t>tâm</w:t>
      </w:r>
      <w:r>
        <w:rPr>
          <w:color w:val="231F20"/>
          <w:spacing w:val="-20"/>
          <w:w w:val="105"/>
        </w:rPr>
        <w:t> </w:t>
      </w:r>
      <w:r>
        <w:rPr>
          <w:color w:val="231F20"/>
          <w:w w:val="105"/>
        </w:rPr>
        <w:t>riêng</w:t>
      </w:r>
      <w:r>
        <w:rPr>
          <w:color w:val="231F20"/>
          <w:spacing w:val="-20"/>
          <w:w w:val="105"/>
        </w:rPr>
        <w:t> </w:t>
      </w:r>
      <w:r>
        <w:rPr>
          <w:color w:val="231F20"/>
          <w:w w:val="105"/>
        </w:rPr>
        <w:t>tư,</w:t>
      </w:r>
      <w:r>
        <w:rPr>
          <w:color w:val="231F20"/>
          <w:spacing w:val="-20"/>
          <w:w w:val="105"/>
        </w:rPr>
        <w:t> </w:t>
      </w:r>
      <w:r>
        <w:rPr>
          <w:color w:val="231F20"/>
          <w:spacing w:val="-2"/>
          <w:w w:val="105"/>
        </w:rPr>
        <w:t>không</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có</w:t>
      </w:r>
      <w:r>
        <w:rPr>
          <w:color w:val="231F20"/>
          <w:spacing w:val="-22"/>
          <w:w w:val="105"/>
        </w:rPr>
        <w:t> </w:t>
      </w:r>
      <w:r>
        <w:rPr>
          <w:color w:val="231F20"/>
          <w:w w:val="105"/>
        </w:rPr>
        <w:t>lòng</w:t>
      </w:r>
      <w:r>
        <w:rPr>
          <w:color w:val="231F20"/>
          <w:spacing w:val="-22"/>
          <w:w w:val="105"/>
        </w:rPr>
        <w:t> </w:t>
      </w:r>
      <w:r>
        <w:rPr>
          <w:color w:val="231F20"/>
          <w:w w:val="105"/>
        </w:rPr>
        <w:t>đố</w:t>
      </w:r>
      <w:r>
        <w:rPr>
          <w:color w:val="231F20"/>
          <w:spacing w:val="-22"/>
          <w:w w:val="105"/>
        </w:rPr>
        <w:t> </w:t>
      </w:r>
      <w:r>
        <w:rPr>
          <w:color w:val="231F20"/>
          <w:w w:val="105"/>
        </w:rPr>
        <w:t>kỵ,</w:t>
      </w:r>
      <w:r>
        <w:rPr>
          <w:color w:val="231F20"/>
          <w:spacing w:val="-22"/>
          <w:w w:val="105"/>
        </w:rPr>
        <w:t> </w:t>
      </w:r>
      <w:r>
        <w:rPr>
          <w:color w:val="231F20"/>
          <w:w w:val="105"/>
        </w:rPr>
        <w:t>không</w:t>
      </w:r>
      <w:r>
        <w:rPr>
          <w:color w:val="231F20"/>
          <w:spacing w:val="-22"/>
          <w:w w:val="105"/>
        </w:rPr>
        <w:t> </w:t>
      </w:r>
      <w:r>
        <w:rPr>
          <w:color w:val="231F20"/>
          <w:w w:val="105"/>
        </w:rPr>
        <w:t>làm</w:t>
      </w:r>
      <w:r>
        <w:rPr>
          <w:color w:val="231F20"/>
          <w:spacing w:val="-22"/>
          <w:w w:val="105"/>
        </w:rPr>
        <w:t> </w:t>
      </w:r>
      <w:r>
        <w:rPr>
          <w:color w:val="231F20"/>
          <w:w w:val="105"/>
        </w:rPr>
        <w:t>chướng</w:t>
      </w:r>
      <w:r>
        <w:rPr>
          <w:color w:val="231F20"/>
          <w:spacing w:val="-22"/>
          <w:w w:val="105"/>
        </w:rPr>
        <w:t> </w:t>
      </w:r>
      <w:r>
        <w:rPr>
          <w:color w:val="231F20"/>
          <w:w w:val="105"/>
        </w:rPr>
        <w:t>ngại</w:t>
      </w:r>
      <w:r>
        <w:rPr>
          <w:color w:val="231F20"/>
          <w:spacing w:val="-22"/>
          <w:w w:val="105"/>
        </w:rPr>
        <w:t> </w:t>
      </w:r>
      <w:r>
        <w:rPr>
          <w:color w:val="231F20"/>
          <w:w w:val="105"/>
        </w:rPr>
        <w:t>ai.</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phải</w:t>
      </w:r>
      <w:r>
        <w:rPr>
          <w:color w:val="231F20"/>
          <w:spacing w:val="-22"/>
          <w:w w:val="105"/>
        </w:rPr>
        <w:t> </w:t>
      </w:r>
      <w:r>
        <w:rPr>
          <w:color w:val="231F20"/>
          <w:w w:val="105"/>
        </w:rPr>
        <w:t>cảm </w:t>
      </w:r>
      <w:r>
        <w:rPr>
          <w:color w:val="231F20"/>
          <w:w w:val="110"/>
        </w:rPr>
        <w:t>nhận được tấm lòng của thầy mình, sự hy vọng của thầy </w:t>
      </w:r>
      <w:r>
        <w:rPr>
          <w:color w:val="231F20"/>
          <w:w w:val="105"/>
        </w:rPr>
        <w:t>mình.</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phải</w:t>
      </w:r>
      <w:r>
        <w:rPr>
          <w:color w:val="231F20"/>
          <w:spacing w:val="-10"/>
          <w:w w:val="105"/>
        </w:rPr>
        <w:t> </w:t>
      </w:r>
      <w:r>
        <w:rPr>
          <w:color w:val="231F20"/>
          <w:w w:val="105"/>
        </w:rPr>
        <w:t>học</w:t>
      </w:r>
      <w:r>
        <w:rPr>
          <w:color w:val="231F20"/>
          <w:spacing w:val="-10"/>
          <w:w w:val="105"/>
        </w:rPr>
        <w:t> </w:t>
      </w:r>
      <w:r>
        <w:rPr>
          <w:color w:val="231F20"/>
          <w:w w:val="105"/>
        </w:rPr>
        <w:t>tập</w:t>
      </w:r>
      <w:r>
        <w:rPr>
          <w:color w:val="231F20"/>
          <w:spacing w:val="-10"/>
          <w:w w:val="105"/>
        </w:rPr>
        <w:t> </w:t>
      </w:r>
      <w:r>
        <w:rPr>
          <w:color w:val="231F20"/>
          <w:w w:val="105"/>
        </w:rPr>
        <w:t>như</w:t>
      </w:r>
      <w:r>
        <w:rPr>
          <w:color w:val="231F20"/>
          <w:spacing w:val="-10"/>
          <w:w w:val="105"/>
        </w:rPr>
        <w:t> </w:t>
      </w:r>
      <w:r>
        <w:rPr>
          <w:color w:val="231F20"/>
          <w:w w:val="105"/>
        </w:rPr>
        <w:t>thế</w:t>
      </w:r>
      <w:r>
        <w:rPr>
          <w:color w:val="231F20"/>
          <w:spacing w:val="-10"/>
          <w:w w:val="105"/>
        </w:rPr>
        <w:t> </w:t>
      </w:r>
      <w:r>
        <w:rPr>
          <w:color w:val="231F20"/>
          <w:w w:val="105"/>
        </w:rPr>
        <w:t>nào</w:t>
      </w:r>
      <w:r>
        <w:rPr>
          <w:color w:val="231F20"/>
          <w:spacing w:val="-10"/>
          <w:w w:val="105"/>
        </w:rPr>
        <w:t> </w:t>
      </w:r>
      <w:r>
        <w:rPr>
          <w:color w:val="231F20"/>
          <w:w w:val="105"/>
        </w:rPr>
        <w:t>để</w:t>
      </w:r>
      <w:r>
        <w:rPr>
          <w:color w:val="231F20"/>
          <w:spacing w:val="-10"/>
          <w:w w:val="105"/>
        </w:rPr>
        <w:t> </w:t>
      </w:r>
      <w:r>
        <w:rPr>
          <w:color w:val="231F20"/>
          <w:w w:val="105"/>
        </w:rPr>
        <w:t>được</w:t>
      </w:r>
      <w:r>
        <w:rPr>
          <w:color w:val="231F20"/>
          <w:spacing w:val="-10"/>
          <w:w w:val="105"/>
        </w:rPr>
        <w:t> </w:t>
      </w:r>
      <w:r>
        <w:rPr>
          <w:color w:val="231F20"/>
          <w:w w:val="105"/>
        </w:rPr>
        <w:t>giống</w:t>
      </w:r>
      <w:r>
        <w:rPr>
          <w:color w:val="231F20"/>
          <w:spacing w:val="-10"/>
          <w:w w:val="105"/>
        </w:rPr>
        <w:t> </w:t>
      </w:r>
      <w:r>
        <w:rPr>
          <w:color w:val="231F20"/>
          <w:w w:val="105"/>
        </w:rPr>
        <w:t>như </w:t>
      </w:r>
      <w:r>
        <w:rPr>
          <w:color w:val="231F20"/>
          <w:w w:val="110"/>
        </w:rPr>
        <w:t>Ngài</w:t>
      </w:r>
      <w:r>
        <w:rPr>
          <w:color w:val="231F20"/>
          <w:spacing w:val="-4"/>
          <w:w w:val="110"/>
        </w:rPr>
        <w:t> </w:t>
      </w:r>
      <w:r>
        <w:rPr>
          <w:color w:val="231F20"/>
          <w:w w:val="110"/>
        </w:rPr>
        <w:t>đây.</w:t>
      </w:r>
    </w:p>
    <w:p>
      <w:pPr>
        <w:pStyle w:val="BodyText"/>
        <w:spacing w:line="297" w:lineRule="auto" w:before="143"/>
        <w:ind w:left="103" w:right="404" w:firstLine="720"/>
      </w:pPr>
      <w:r>
        <w:rPr>
          <w:color w:val="231F20"/>
          <w:w w:val="110"/>
        </w:rPr>
        <w:t>Trong duyên khởi này có hiển hiện, có ẩn mật, nhất định</w:t>
      </w:r>
      <w:r>
        <w:rPr>
          <w:color w:val="231F20"/>
          <w:spacing w:val="-12"/>
          <w:w w:val="110"/>
        </w:rPr>
        <w:t> </w:t>
      </w:r>
      <w:r>
        <w:rPr>
          <w:color w:val="231F20"/>
          <w:w w:val="110"/>
        </w:rPr>
        <w:t>phải</w:t>
      </w:r>
      <w:r>
        <w:rPr>
          <w:color w:val="231F20"/>
          <w:spacing w:val="-12"/>
          <w:w w:val="110"/>
        </w:rPr>
        <w:t> </w:t>
      </w:r>
      <w:r>
        <w:rPr>
          <w:color w:val="231F20"/>
          <w:w w:val="110"/>
        </w:rPr>
        <w:t>hiểu</w:t>
      </w:r>
      <w:r>
        <w:rPr>
          <w:color w:val="231F20"/>
          <w:spacing w:val="-12"/>
          <w:w w:val="110"/>
        </w:rPr>
        <w:t> </w:t>
      </w:r>
      <w:r>
        <w:rPr>
          <w:color w:val="231F20"/>
          <w:w w:val="110"/>
        </w:rPr>
        <w:t>đạo</w:t>
      </w:r>
      <w:r>
        <w:rPr>
          <w:color w:val="231F20"/>
          <w:spacing w:val="-12"/>
          <w:w w:val="110"/>
        </w:rPr>
        <w:t> </w:t>
      </w:r>
      <w:r>
        <w:rPr>
          <w:color w:val="231F20"/>
          <w:w w:val="110"/>
        </w:rPr>
        <w:t>lý</w:t>
      </w:r>
      <w:r>
        <w:rPr>
          <w:color w:val="231F20"/>
          <w:spacing w:val="-12"/>
          <w:w w:val="110"/>
        </w:rPr>
        <w:t> </w:t>
      </w:r>
      <w:r>
        <w:rPr>
          <w:color w:val="231F20"/>
          <w:w w:val="110"/>
        </w:rPr>
        <w:t>này.</w:t>
      </w:r>
      <w:r>
        <w:rPr>
          <w:color w:val="231F20"/>
          <w:spacing w:val="-12"/>
          <w:w w:val="110"/>
        </w:rPr>
        <w:t> </w:t>
      </w:r>
      <w:r>
        <w:rPr>
          <w:color w:val="231F20"/>
          <w:w w:val="110"/>
        </w:rPr>
        <w:t>Thời</w:t>
      </w:r>
      <w:r>
        <w:rPr>
          <w:color w:val="231F20"/>
          <w:spacing w:val="-12"/>
          <w:w w:val="110"/>
        </w:rPr>
        <w:t> </w:t>
      </w:r>
      <w:r>
        <w:rPr>
          <w:color w:val="231F20"/>
          <w:w w:val="110"/>
        </w:rPr>
        <w:t>thời</w:t>
      </w:r>
      <w:r>
        <w:rPr>
          <w:color w:val="231F20"/>
          <w:spacing w:val="-12"/>
          <w:w w:val="110"/>
        </w:rPr>
        <w:t> </w:t>
      </w:r>
      <w:r>
        <w:rPr>
          <w:color w:val="231F20"/>
          <w:w w:val="110"/>
        </w:rPr>
        <w:t>khắc</w:t>
      </w:r>
      <w:r>
        <w:rPr>
          <w:color w:val="231F20"/>
          <w:spacing w:val="-12"/>
          <w:w w:val="110"/>
        </w:rPr>
        <w:t> </w:t>
      </w:r>
      <w:r>
        <w:rPr>
          <w:color w:val="231F20"/>
          <w:w w:val="110"/>
        </w:rPr>
        <w:t>khắc</w:t>
      </w:r>
      <w:r>
        <w:rPr>
          <w:color w:val="231F20"/>
          <w:spacing w:val="-12"/>
          <w:w w:val="110"/>
        </w:rPr>
        <w:t> </w:t>
      </w:r>
      <w:r>
        <w:rPr>
          <w:color w:val="231F20"/>
          <w:w w:val="110"/>
        </w:rPr>
        <w:t>đều</w:t>
      </w:r>
      <w:r>
        <w:rPr>
          <w:color w:val="231F20"/>
          <w:spacing w:val="-12"/>
          <w:w w:val="110"/>
        </w:rPr>
        <w:t> </w:t>
      </w:r>
      <w:r>
        <w:rPr>
          <w:color w:val="231F20"/>
          <w:w w:val="110"/>
        </w:rPr>
        <w:t>có</w:t>
      </w:r>
      <w:r>
        <w:rPr>
          <w:color w:val="231F20"/>
          <w:spacing w:val="-12"/>
          <w:w w:val="110"/>
        </w:rPr>
        <w:t> </w:t>
      </w:r>
      <w:r>
        <w:rPr>
          <w:color w:val="231F20"/>
          <w:w w:val="110"/>
        </w:rPr>
        <w:t>thể quan</w:t>
      </w:r>
      <w:r>
        <w:rPr>
          <w:color w:val="231F20"/>
          <w:spacing w:val="-19"/>
          <w:w w:val="110"/>
        </w:rPr>
        <w:t> </w:t>
      </w:r>
      <w:r>
        <w:rPr>
          <w:color w:val="231F20"/>
          <w:w w:val="110"/>
        </w:rPr>
        <w:t>sát</w:t>
      </w:r>
      <w:r>
        <w:rPr>
          <w:color w:val="231F20"/>
          <w:spacing w:val="-19"/>
          <w:w w:val="110"/>
        </w:rPr>
        <w:t> </w:t>
      </w:r>
      <w:r>
        <w:rPr>
          <w:color w:val="231F20"/>
          <w:w w:val="110"/>
        </w:rPr>
        <w:t>được</w:t>
      </w:r>
      <w:r>
        <w:rPr>
          <w:color w:val="231F20"/>
          <w:spacing w:val="-20"/>
          <w:w w:val="110"/>
        </w:rPr>
        <w:t> </w:t>
      </w:r>
      <w:r>
        <w:rPr>
          <w:color w:val="231F20"/>
          <w:w w:val="110"/>
        </w:rPr>
        <w:t>ẩn,</w:t>
      </w:r>
      <w:r>
        <w:rPr>
          <w:color w:val="231F20"/>
          <w:spacing w:val="-20"/>
          <w:w w:val="110"/>
        </w:rPr>
        <w:t> </w:t>
      </w:r>
      <w:r>
        <w:rPr>
          <w:color w:val="231F20"/>
          <w:w w:val="110"/>
        </w:rPr>
        <w:t>hiển.</w:t>
      </w:r>
      <w:r>
        <w:rPr>
          <w:color w:val="231F20"/>
          <w:spacing w:val="-20"/>
          <w:w w:val="110"/>
        </w:rPr>
        <w:t> </w:t>
      </w:r>
      <w:r>
        <w:rPr>
          <w:color w:val="231F20"/>
          <w:w w:val="110"/>
        </w:rPr>
        <w:t>Như</w:t>
      </w:r>
      <w:r>
        <w:rPr>
          <w:color w:val="231F20"/>
          <w:spacing w:val="-20"/>
          <w:w w:val="110"/>
        </w:rPr>
        <w:t> </w:t>
      </w:r>
      <w:r>
        <w:rPr>
          <w:color w:val="231F20"/>
          <w:w w:val="110"/>
        </w:rPr>
        <w:t>cơ</w:t>
      </w:r>
      <w:r>
        <w:rPr>
          <w:color w:val="231F20"/>
          <w:spacing w:val="-20"/>
          <w:w w:val="110"/>
        </w:rPr>
        <w:t> </w:t>
      </w:r>
      <w:r>
        <w:rPr>
          <w:color w:val="231F20"/>
          <w:w w:val="110"/>
        </w:rPr>
        <w:t>thể</w:t>
      </w:r>
      <w:r>
        <w:rPr>
          <w:color w:val="231F20"/>
          <w:spacing w:val="-20"/>
          <w:w w:val="110"/>
        </w:rPr>
        <w:t> </w:t>
      </w:r>
      <w:r>
        <w:rPr>
          <w:color w:val="231F20"/>
          <w:w w:val="110"/>
        </w:rPr>
        <w:t>của</w:t>
      </w:r>
      <w:r>
        <w:rPr>
          <w:color w:val="231F20"/>
          <w:spacing w:val="-20"/>
          <w:w w:val="110"/>
        </w:rPr>
        <w:t> </w:t>
      </w:r>
      <w:r>
        <w:rPr>
          <w:color w:val="231F20"/>
          <w:w w:val="110"/>
        </w:rPr>
        <w:t>chúng</w:t>
      </w:r>
      <w:r>
        <w:rPr>
          <w:color w:val="231F20"/>
          <w:spacing w:val="-20"/>
          <w:w w:val="110"/>
        </w:rPr>
        <w:t> </w:t>
      </w:r>
      <w:r>
        <w:rPr>
          <w:color w:val="231F20"/>
          <w:w w:val="110"/>
        </w:rPr>
        <w:t>ta</w:t>
      </w:r>
      <w:r>
        <w:rPr>
          <w:color w:val="231F20"/>
          <w:spacing w:val="-20"/>
          <w:w w:val="110"/>
        </w:rPr>
        <w:t> </w:t>
      </w:r>
      <w:r>
        <w:rPr>
          <w:color w:val="231F20"/>
          <w:w w:val="110"/>
        </w:rPr>
        <w:t>đây</w:t>
      </w:r>
      <w:r>
        <w:rPr>
          <w:color w:val="231F20"/>
          <w:spacing w:val="-20"/>
          <w:w w:val="110"/>
        </w:rPr>
        <w:t> </w:t>
      </w:r>
      <w:r>
        <w:rPr>
          <w:color w:val="231F20"/>
          <w:w w:val="110"/>
        </w:rPr>
        <w:t>có</w:t>
      </w:r>
      <w:r>
        <w:rPr>
          <w:color w:val="231F20"/>
          <w:spacing w:val="-20"/>
          <w:w w:val="110"/>
        </w:rPr>
        <w:t> </w:t>
      </w:r>
      <w:r>
        <w:rPr>
          <w:color w:val="231F20"/>
          <w:w w:val="110"/>
        </w:rPr>
        <w:t>ẩn hiển.</w:t>
      </w:r>
      <w:r>
        <w:rPr>
          <w:color w:val="231F20"/>
          <w:spacing w:val="-6"/>
          <w:w w:val="110"/>
        </w:rPr>
        <w:t> </w:t>
      </w:r>
      <w:r>
        <w:rPr>
          <w:color w:val="231F20"/>
          <w:w w:val="110"/>
        </w:rPr>
        <w:t>Ngũ</w:t>
      </w:r>
      <w:r>
        <w:rPr>
          <w:color w:val="231F20"/>
          <w:spacing w:val="-6"/>
          <w:w w:val="110"/>
        </w:rPr>
        <w:t> </w:t>
      </w:r>
      <w:r>
        <w:rPr>
          <w:color w:val="231F20"/>
          <w:w w:val="110"/>
        </w:rPr>
        <w:t>quan</w:t>
      </w:r>
      <w:r>
        <w:rPr>
          <w:color w:val="231F20"/>
          <w:spacing w:val="-5"/>
          <w:w w:val="110"/>
        </w:rPr>
        <w:t> </w:t>
      </w:r>
      <w:r>
        <w:rPr>
          <w:color w:val="231F20"/>
          <w:w w:val="110"/>
        </w:rPr>
        <w:t>bên</w:t>
      </w:r>
      <w:r>
        <w:rPr>
          <w:color w:val="231F20"/>
          <w:spacing w:val="-6"/>
          <w:w w:val="110"/>
        </w:rPr>
        <w:t> </w:t>
      </w:r>
      <w:r>
        <w:rPr>
          <w:color w:val="231F20"/>
          <w:w w:val="110"/>
        </w:rPr>
        <w:t>ngoài</w:t>
      </w:r>
      <w:r>
        <w:rPr>
          <w:color w:val="231F20"/>
          <w:spacing w:val="-5"/>
          <w:w w:val="110"/>
        </w:rPr>
        <w:t> </w:t>
      </w:r>
      <w:r>
        <w:rPr>
          <w:color w:val="231F20"/>
          <w:w w:val="110"/>
        </w:rPr>
        <w:t>như</w:t>
      </w:r>
      <w:r>
        <w:rPr>
          <w:color w:val="231F20"/>
          <w:spacing w:val="-6"/>
          <w:w w:val="110"/>
        </w:rPr>
        <w:t> </w:t>
      </w:r>
      <w:r>
        <w:rPr>
          <w:color w:val="231F20"/>
          <w:w w:val="110"/>
        </w:rPr>
        <w:t>nhãn,</w:t>
      </w:r>
      <w:r>
        <w:rPr>
          <w:color w:val="231F20"/>
          <w:spacing w:val="-6"/>
          <w:w w:val="110"/>
        </w:rPr>
        <w:t> </w:t>
      </w:r>
      <w:r>
        <w:rPr>
          <w:color w:val="231F20"/>
          <w:w w:val="110"/>
        </w:rPr>
        <w:t>nhĩ,</w:t>
      </w:r>
      <w:r>
        <w:rPr>
          <w:color w:val="231F20"/>
          <w:spacing w:val="-6"/>
          <w:w w:val="110"/>
        </w:rPr>
        <w:t> </w:t>
      </w:r>
      <w:r>
        <w:rPr>
          <w:color w:val="231F20"/>
          <w:w w:val="110"/>
        </w:rPr>
        <w:t>tỷ,</w:t>
      </w:r>
      <w:r>
        <w:rPr>
          <w:color w:val="231F20"/>
          <w:spacing w:val="-6"/>
          <w:w w:val="110"/>
        </w:rPr>
        <w:t> </w:t>
      </w:r>
      <w:r>
        <w:rPr>
          <w:color w:val="231F20"/>
          <w:w w:val="110"/>
        </w:rPr>
        <w:t>thiệt,</w:t>
      </w:r>
      <w:r>
        <w:rPr>
          <w:color w:val="231F20"/>
          <w:spacing w:val="-6"/>
          <w:w w:val="110"/>
        </w:rPr>
        <w:t> </w:t>
      </w:r>
      <w:r>
        <w:rPr>
          <w:color w:val="231F20"/>
          <w:w w:val="110"/>
        </w:rPr>
        <w:t>thân</w:t>
      </w:r>
      <w:r>
        <w:rPr>
          <w:color w:val="231F20"/>
          <w:spacing w:val="-6"/>
          <w:w w:val="110"/>
        </w:rPr>
        <w:t> </w:t>
      </w:r>
      <w:r>
        <w:rPr>
          <w:color w:val="231F20"/>
          <w:w w:val="110"/>
        </w:rPr>
        <w:t>là </w:t>
      </w:r>
      <w:r>
        <w:rPr>
          <w:color w:val="231F20"/>
          <w:w w:val="105"/>
        </w:rPr>
        <w:t>hiển.</w:t>
      </w:r>
      <w:r>
        <w:rPr>
          <w:color w:val="231F20"/>
          <w:spacing w:val="-14"/>
          <w:w w:val="105"/>
        </w:rPr>
        <w:t> </w:t>
      </w:r>
      <w:r>
        <w:rPr>
          <w:color w:val="231F20"/>
          <w:w w:val="105"/>
        </w:rPr>
        <w:t>Bên</w:t>
      </w:r>
      <w:r>
        <w:rPr>
          <w:color w:val="231F20"/>
          <w:spacing w:val="-14"/>
          <w:w w:val="105"/>
        </w:rPr>
        <w:t> </w:t>
      </w:r>
      <w:r>
        <w:rPr>
          <w:color w:val="231F20"/>
          <w:w w:val="105"/>
        </w:rPr>
        <w:t>trong</w:t>
      </w:r>
      <w:r>
        <w:rPr>
          <w:color w:val="231F20"/>
          <w:spacing w:val="-14"/>
          <w:w w:val="105"/>
        </w:rPr>
        <w:t> </w:t>
      </w:r>
      <w:r>
        <w:rPr>
          <w:color w:val="231F20"/>
          <w:w w:val="105"/>
        </w:rPr>
        <w:t>ngũ</w:t>
      </w:r>
      <w:r>
        <w:rPr>
          <w:color w:val="231F20"/>
          <w:spacing w:val="-14"/>
          <w:w w:val="105"/>
        </w:rPr>
        <w:t> </w:t>
      </w:r>
      <w:r>
        <w:rPr>
          <w:color w:val="231F20"/>
          <w:w w:val="105"/>
        </w:rPr>
        <w:t>tạng,</w:t>
      </w:r>
      <w:r>
        <w:rPr>
          <w:color w:val="231F20"/>
          <w:spacing w:val="-14"/>
          <w:w w:val="105"/>
        </w:rPr>
        <w:t> </w:t>
      </w:r>
      <w:r>
        <w:rPr>
          <w:color w:val="231F20"/>
          <w:w w:val="105"/>
        </w:rPr>
        <w:t>lục</w:t>
      </w:r>
      <w:r>
        <w:rPr>
          <w:color w:val="231F20"/>
          <w:spacing w:val="-14"/>
          <w:w w:val="105"/>
        </w:rPr>
        <w:t> </w:t>
      </w:r>
      <w:r>
        <w:rPr>
          <w:color w:val="231F20"/>
          <w:w w:val="105"/>
        </w:rPr>
        <w:t>phủ</w:t>
      </w:r>
      <w:r>
        <w:rPr>
          <w:color w:val="231F20"/>
          <w:spacing w:val="-14"/>
          <w:w w:val="105"/>
        </w:rPr>
        <w:t> </w:t>
      </w:r>
      <w:r>
        <w:rPr>
          <w:color w:val="231F20"/>
          <w:w w:val="105"/>
        </w:rPr>
        <w:t>là</w:t>
      </w:r>
      <w:r>
        <w:rPr>
          <w:color w:val="231F20"/>
          <w:spacing w:val="-14"/>
          <w:w w:val="105"/>
        </w:rPr>
        <w:t> </w:t>
      </w:r>
      <w:r>
        <w:rPr>
          <w:color w:val="231F20"/>
          <w:w w:val="105"/>
        </w:rPr>
        <w:t>ẩn,</w:t>
      </w:r>
      <w:r>
        <w:rPr>
          <w:color w:val="231F20"/>
          <w:spacing w:val="-14"/>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không</w:t>
      </w:r>
      <w:r>
        <w:rPr>
          <w:color w:val="231F20"/>
          <w:spacing w:val="-14"/>
          <w:w w:val="105"/>
        </w:rPr>
        <w:t> </w:t>
      </w:r>
      <w:r>
        <w:rPr>
          <w:color w:val="231F20"/>
          <w:w w:val="105"/>
        </w:rPr>
        <w:t>thấy </w:t>
      </w:r>
      <w:r>
        <w:rPr>
          <w:color w:val="231F20"/>
          <w:w w:val="110"/>
        </w:rPr>
        <w:t>được,</w:t>
      </w:r>
      <w:r>
        <w:rPr>
          <w:color w:val="231F20"/>
          <w:spacing w:val="-24"/>
          <w:w w:val="110"/>
        </w:rPr>
        <w:t> </w:t>
      </w:r>
      <w:r>
        <w:rPr>
          <w:color w:val="231F20"/>
          <w:w w:val="110"/>
        </w:rPr>
        <w:t>cũng</w:t>
      </w:r>
      <w:r>
        <w:rPr>
          <w:color w:val="231F20"/>
          <w:spacing w:val="-23"/>
          <w:w w:val="110"/>
        </w:rPr>
        <w:t> </w:t>
      </w:r>
      <w:r>
        <w:rPr>
          <w:color w:val="231F20"/>
          <w:w w:val="110"/>
        </w:rPr>
        <w:t>không</w:t>
      </w:r>
      <w:r>
        <w:rPr>
          <w:color w:val="231F20"/>
          <w:spacing w:val="-24"/>
          <w:w w:val="110"/>
        </w:rPr>
        <w:t> </w:t>
      </w:r>
      <w:r>
        <w:rPr>
          <w:color w:val="231F20"/>
          <w:w w:val="110"/>
        </w:rPr>
        <w:t>nghe</w:t>
      </w:r>
      <w:r>
        <w:rPr>
          <w:color w:val="231F20"/>
          <w:spacing w:val="-23"/>
          <w:w w:val="110"/>
        </w:rPr>
        <w:t> </w:t>
      </w:r>
      <w:r>
        <w:rPr>
          <w:color w:val="231F20"/>
          <w:w w:val="110"/>
        </w:rPr>
        <w:t>được,</w:t>
      </w:r>
      <w:r>
        <w:rPr>
          <w:color w:val="231F20"/>
          <w:spacing w:val="-23"/>
          <w:w w:val="110"/>
        </w:rPr>
        <w:t> </w:t>
      </w:r>
      <w:r>
        <w:rPr>
          <w:color w:val="231F20"/>
          <w:w w:val="110"/>
        </w:rPr>
        <w:t>nhưng</w:t>
      </w:r>
      <w:r>
        <w:rPr>
          <w:color w:val="231F20"/>
          <w:spacing w:val="-24"/>
          <w:w w:val="110"/>
        </w:rPr>
        <w:t> </w:t>
      </w:r>
      <w:r>
        <w:rPr>
          <w:color w:val="231F20"/>
          <w:w w:val="110"/>
        </w:rPr>
        <w:t>thế</w:t>
      </w:r>
      <w:r>
        <w:rPr>
          <w:color w:val="231F20"/>
          <w:spacing w:val="-23"/>
          <w:w w:val="110"/>
        </w:rPr>
        <w:t> </w:t>
      </w:r>
      <w:r>
        <w:rPr>
          <w:color w:val="231F20"/>
          <w:w w:val="110"/>
        </w:rPr>
        <w:t>nào?</w:t>
      </w:r>
      <w:r>
        <w:rPr>
          <w:color w:val="231F20"/>
          <w:spacing w:val="-23"/>
          <w:w w:val="110"/>
        </w:rPr>
        <w:t> </w:t>
      </w:r>
      <w:r>
        <w:rPr>
          <w:color w:val="231F20"/>
          <w:w w:val="110"/>
        </w:rPr>
        <w:t>Nhưng</w:t>
      </w:r>
      <w:r>
        <w:rPr>
          <w:color w:val="231F20"/>
          <w:spacing w:val="-24"/>
          <w:w w:val="110"/>
        </w:rPr>
        <w:t> </w:t>
      </w:r>
      <w:r>
        <w:rPr>
          <w:color w:val="231F20"/>
          <w:w w:val="110"/>
        </w:rPr>
        <w:t>cảm </w:t>
      </w:r>
      <w:r>
        <w:rPr>
          <w:color w:val="231F20"/>
          <w:w w:val="105"/>
        </w:rPr>
        <w:t>nhận</w:t>
      </w:r>
      <w:r>
        <w:rPr>
          <w:color w:val="231F20"/>
          <w:spacing w:val="-23"/>
          <w:w w:val="105"/>
        </w:rPr>
        <w:t> </w:t>
      </w:r>
      <w:r>
        <w:rPr>
          <w:color w:val="231F20"/>
          <w:w w:val="105"/>
        </w:rPr>
        <w:t>được,</w:t>
      </w:r>
      <w:r>
        <w:rPr>
          <w:color w:val="231F20"/>
          <w:spacing w:val="-22"/>
          <w:w w:val="105"/>
        </w:rPr>
        <w:t> </w:t>
      </w:r>
      <w:r>
        <w:rPr>
          <w:color w:val="231F20"/>
          <w:w w:val="105"/>
        </w:rPr>
        <w:t>nó</w:t>
      </w:r>
      <w:r>
        <w:rPr>
          <w:color w:val="231F20"/>
          <w:spacing w:val="-22"/>
          <w:w w:val="105"/>
        </w:rPr>
        <w:t> </w:t>
      </w:r>
      <w:r>
        <w:rPr>
          <w:color w:val="231F20"/>
          <w:w w:val="105"/>
        </w:rPr>
        <w:t>có</w:t>
      </w:r>
      <w:r>
        <w:rPr>
          <w:color w:val="231F20"/>
          <w:spacing w:val="-23"/>
          <w:w w:val="105"/>
        </w:rPr>
        <w:t> </w:t>
      </w:r>
      <w:r>
        <w:rPr>
          <w:color w:val="231F20"/>
          <w:w w:val="105"/>
        </w:rPr>
        <w:t>ẩn</w:t>
      </w:r>
      <w:r>
        <w:rPr>
          <w:color w:val="231F20"/>
          <w:spacing w:val="-22"/>
          <w:w w:val="105"/>
        </w:rPr>
        <w:t> </w:t>
      </w:r>
      <w:r>
        <w:rPr>
          <w:color w:val="231F20"/>
          <w:w w:val="105"/>
        </w:rPr>
        <w:t>hiển.</w:t>
      </w:r>
      <w:r>
        <w:rPr>
          <w:color w:val="231F20"/>
          <w:spacing w:val="-22"/>
          <w:w w:val="105"/>
        </w:rPr>
        <w:t> </w:t>
      </w:r>
      <w:r>
        <w:rPr>
          <w:color w:val="231F20"/>
          <w:w w:val="105"/>
        </w:rPr>
        <w:t>Thâm</w:t>
      </w:r>
      <w:r>
        <w:rPr>
          <w:color w:val="231F20"/>
          <w:spacing w:val="-23"/>
          <w:w w:val="105"/>
        </w:rPr>
        <w:t> </w:t>
      </w:r>
      <w:r>
        <w:rPr>
          <w:color w:val="231F20"/>
          <w:w w:val="105"/>
        </w:rPr>
        <w:t>sâu</w:t>
      </w:r>
      <w:r>
        <w:rPr>
          <w:color w:val="231F20"/>
          <w:spacing w:val="-22"/>
          <w:w w:val="105"/>
        </w:rPr>
        <w:t> </w:t>
      </w:r>
      <w:r>
        <w:rPr>
          <w:color w:val="231F20"/>
          <w:w w:val="105"/>
        </w:rPr>
        <w:t>hơn</w:t>
      </w:r>
      <w:r>
        <w:rPr>
          <w:color w:val="231F20"/>
          <w:spacing w:val="-22"/>
          <w:w w:val="105"/>
        </w:rPr>
        <w:t> </w:t>
      </w:r>
      <w:r>
        <w:rPr>
          <w:color w:val="231F20"/>
          <w:w w:val="105"/>
        </w:rPr>
        <w:t>là</w:t>
      </w:r>
      <w:r>
        <w:rPr>
          <w:color w:val="231F20"/>
          <w:spacing w:val="-23"/>
          <w:w w:val="105"/>
        </w:rPr>
        <w:t> </w:t>
      </w:r>
      <w:r>
        <w:rPr>
          <w:color w:val="231F20"/>
          <w:w w:val="105"/>
        </w:rPr>
        <w:t>nói</w:t>
      </w:r>
      <w:r>
        <w:rPr>
          <w:color w:val="231F20"/>
          <w:spacing w:val="-22"/>
          <w:w w:val="105"/>
        </w:rPr>
        <w:t> </w:t>
      </w:r>
      <w:r>
        <w:rPr>
          <w:color w:val="231F20"/>
          <w:w w:val="105"/>
        </w:rPr>
        <w:t>đến</w:t>
      </w:r>
      <w:r>
        <w:rPr>
          <w:color w:val="231F20"/>
          <w:spacing w:val="-22"/>
          <w:w w:val="105"/>
        </w:rPr>
        <w:t> </w:t>
      </w:r>
      <w:r>
        <w:rPr>
          <w:color w:val="231F20"/>
          <w:w w:val="105"/>
        </w:rPr>
        <w:t>kiến,</w:t>
      </w:r>
      <w:r>
        <w:rPr>
          <w:color w:val="231F20"/>
          <w:spacing w:val="-23"/>
          <w:w w:val="105"/>
        </w:rPr>
        <w:t> </w:t>
      </w:r>
      <w:r>
        <w:rPr>
          <w:color w:val="231F20"/>
          <w:w w:val="105"/>
        </w:rPr>
        <w:t>văn, </w:t>
      </w:r>
      <w:r>
        <w:rPr>
          <w:color w:val="231F20"/>
          <w:w w:val="110"/>
        </w:rPr>
        <w:t>giác,</w:t>
      </w:r>
      <w:r>
        <w:rPr>
          <w:color w:val="231F20"/>
          <w:spacing w:val="-7"/>
          <w:w w:val="110"/>
        </w:rPr>
        <w:t> </w:t>
      </w:r>
      <w:r>
        <w:rPr>
          <w:color w:val="231F20"/>
          <w:w w:val="110"/>
        </w:rPr>
        <w:t>tri,</w:t>
      </w:r>
      <w:r>
        <w:rPr>
          <w:color w:val="231F20"/>
          <w:spacing w:val="-7"/>
          <w:w w:val="110"/>
        </w:rPr>
        <w:t> </w:t>
      </w:r>
      <w:r>
        <w:rPr>
          <w:color w:val="231F20"/>
          <w:w w:val="110"/>
        </w:rPr>
        <w:t>trong</w:t>
      </w:r>
      <w:r>
        <w:rPr>
          <w:color w:val="231F20"/>
          <w:spacing w:val="-7"/>
          <w:w w:val="110"/>
        </w:rPr>
        <w:t> </w:t>
      </w:r>
      <w:r>
        <w:rPr>
          <w:color w:val="231F20"/>
          <w:w w:val="110"/>
        </w:rPr>
        <w:t>mỗi</w:t>
      </w:r>
      <w:r>
        <w:rPr>
          <w:color w:val="231F20"/>
          <w:spacing w:val="-7"/>
          <w:w w:val="110"/>
        </w:rPr>
        <w:t> </w:t>
      </w:r>
      <w:r>
        <w:rPr>
          <w:color w:val="231F20"/>
          <w:w w:val="110"/>
        </w:rPr>
        <w:t>tế</w:t>
      </w:r>
      <w:r>
        <w:rPr>
          <w:color w:val="231F20"/>
          <w:spacing w:val="-7"/>
          <w:w w:val="110"/>
        </w:rPr>
        <w:t> </w:t>
      </w:r>
      <w:r>
        <w:rPr>
          <w:color w:val="231F20"/>
          <w:w w:val="110"/>
        </w:rPr>
        <w:t>bào</w:t>
      </w:r>
      <w:r>
        <w:rPr>
          <w:color w:val="231F20"/>
          <w:spacing w:val="-7"/>
          <w:w w:val="110"/>
        </w:rPr>
        <w:t> </w:t>
      </w:r>
      <w:r>
        <w:rPr>
          <w:color w:val="231F20"/>
          <w:w w:val="110"/>
        </w:rPr>
        <w:t>của</w:t>
      </w:r>
      <w:r>
        <w:rPr>
          <w:color w:val="231F20"/>
          <w:spacing w:val="-7"/>
          <w:w w:val="110"/>
        </w:rPr>
        <w:t> </w:t>
      </w:r>
      <w:r>
        <w:rPr>
          <w:color w:val="231F20"/>
          <w:w w:val="110"/>
        </w:rPr>
        <w:t>chúng</w:t>
      </w:r>
      <w:r>
        <w:rPr>
          <w:color w:val="231F20"/>
          <w:spacing w:val="-7"/>
          <w:w w:val="110"/>
        </w:rPr>
        <w:t> </w:t>
      </w:r>
      <w:r>
        <w:rPr>
          <w:color w:val="231F20"/>
          <w:w w:val="110"/>
        </w:rPr>
        <w:t>ta,</w:t>
      </w:r>
      <w:r>
        <w:rPr>
          <w:color w:val="231F20"/>
          <w:spacing w:val="-7"/>
          <w:w w:val="110"/>
        </w:rPr>
        <w:t> </w:t>
      </w:r>
      <w:r>
        <w:rPr>
          <w:color w:val="231F20"/>
          <w:w w:val="110"/>
        </w:rPr>
        <w:t>thật</w:t>
      </w:r>
      <w:r>
        <w:rPr>
          <w:color w:val="231F20"/>
          <w:spacing w:val="-7"/>
          <w:w w:val="110"/>
        </w:rPr>
        <w:t> </w:t>
      </w:r>
      <w:r>
        <w:rPr>
          <w:color w:val="231F20"/>
          <w:w w:val="110"/>
        </w:rPr>
        <w:t>sự</w:t>
      </w:r>
      <w:r>
        <w:rPr>
          <w:color w:val="231F20"/>
          <w:spacing w:val="-7"/>
          <w:w w:val="110"/>
        </w:rPr>
        <w:t> </w:t>
      </w:r>
      <w:r>
        <w:rPr>
          <w:color w:val="231F20"/>
          <w:w w:val="110"/>
        </w:rPr>
        <w:t>có,</w:t>
      </w:r>
      <w:r>
        <w:rPr>
          <w:color w:val="231F20"/>
          <w:spacing w:val="-7"/>
          <w:w w:val="110"/>
        </w:rPr>
        <w:t> </w:t>
      </w:r>
      <w:r>
        <w:rPr>
          <w:color w:val="231F20"/>
          <w:w w:val="110"/>
        </w:rPr>
        <w:t>nhưng ẩn</w:t>
      </w:r>
      <w:r>
        <w:rPr>
          <w:color w:val="231F20"/>
          <w:spacing w:val="-23"/>
          <w:w w:val="110"/>
        </w:rPr>
        <w:t> </w:t>
      </w:r>
      <w:r>
        <w:rPr>
          <w:color w:val="231F20"/>
          <w:w w:val="110"/>
        </w:rPr>
        <w:t>mà</w:t>
      </w:r>
      <w:r>
        <w:rPr>
          <w:color w:val="231F20"/>
          <w:spacing w:val="-23"/>
          <w:w w:val="110"/>
        </w:rPr>
        <w:t> </w:t>
      </w:r>
      <w:r>
        <w:rPr>
          <w:color w:val="231F20"/>
          <w:w w:val="110"/>
        </w:rPr>
        <w:t>không</w:t>
      </w:r>
      <w:r>
        <w:rPr>
          <w:color w:val="231F20"/>
          <w:spacing w:val="-23"/>
          <w:w w:val="110"/>
        </w:rPr>
        <w:t> </w:t>
      </w:r>
      <w:r>
        <w:rPr>
          <w:color w:val="231F20"/>
          <w:w w:val="110"/>
        </w:rPr>
        <w:t>hiển.</w:t>
      </w:r>
      <w:r>
        <w:rPr>
          <w:color w:val="231F20"/>
          <w:spacing w:val="-23"/>
          <w:w w:val="110"/>
        </w:rPr>
        <w:t> </w:t>
      </w:r>
      <w:r>
        <w:rPr>
          <w:color w:val="231F20"/>
          <w:w w:val="110"/>
        </w:rPr>
        <w:t>Trong</w:t>
      </w:r>
      <w:r>
        <w:rPr>
          <w:color w:val="231F20"/>
          <w:spacing w:val="-23"/>
          <w:w w:val="110"/>
        </w:rPr>
        <w:t> </w:t>
      </w:r>
      <w:r>
        <w:rPr>
          <w:color w:val="231F20"/>
          <w:w w:val="110"/>
        </w:rPr>
        <w:t>tất</w:t>
      </w:r>
      <w:r>
        <w:rPr>
          <w:color w:val="231F20"/>
          <w:spacing w:val="-23"/>
          <w:w w:val="110"/>
        </w:rPr>
        <w:t> </w:t>
      </w:r>
      <w:r>
        <w:rPr>
          <w:color w:val="231F20"/>
          <w:w w:val="110"/>
        </w:rPr>
        <w:t>cả</w:t>
      </w:r>
      <w:r>
        <w:rPr>
          <w:color w:val="231F20"/>
          <w:spacing w:val="-23"/>
          <w:w w:val="110"/>
        </w:rPr>
        <w:t> </w:t>
      </w:r>
      <w:r>
        <w:rPr>
          <w:color w:val="231F20"/>
          <w:w w:val="110"/>
        </w:rPr>
        <w:t>vật</w:t>
      </w:r>
      <w:r>
        <w:rPr>
          <w:color w:val="231F20"/>
          <w:spacing w:val="-23"/>
          <w:w w:val="110"/>
        </w:rPr>
        <w:t> </w:t>
      </w:r>
      <w:r>
        <w:rPr>
          <w:color w:val="231F20"/>
          <w:w w:val="110"/>
        </w:rPr>
        <w:t>chất</w:t>
      </w:r>
      <w:r>
        <w:rPr>
          <w:color w:val="231F20"/>
          <w:spacing w:val="-23"/>
          <w:w w:val="110"/>
        </w:rPr>
        <w:t> </w:t>
      </w:r>
      <w:r>
        <w:rPr>
          <w:color w:val="231F20"/>
          <w:w w:val="110"/>
        </w:rPr>
        <w:t>đều</w:t>
      </w:r>
      <w:r>
        <w:rPr>
          <w:color w:val="231F20"/>
          <w:spacing w:val="-23"/>
          <w:w w:val="110"/>
        </w:rPr>
        <w:t> </w:t>
      </w:r>
      <w:r>
        <w:rPr>
          <w:color w:val="231F20"/>
          <w:w w:val="110"/>
        </w:rPr>
        <w:t>có</w:t>
      </w:r>
      <w:r>
        <w:rPr>
          <w:color w:val="231F20"/>
          <w:spacing w:val="-23"/>
          <w:w w:val="110"/>
        </w:rPr>
        <w:t> </w:t>
      </w:r>
      <w:r>
        <w:rPr>
          <w:color w:val="231F20"/>
          <w:w w:val="110"/>
        </w:rPr>
        <w:t>thụ,</w:t>
      </w:r>
      <w:r>
        <w:rPr>
          <w:color w:val="231F20"/>
          <w:spacing w:val="-23"/>
          <w:w w:val="110"/>
        </w:rPr>
        <w:t> </w:t>
      </w:r>
      <w:r>
        <w:rPr>
          <w:color w:val="231F20"/>
          <w:w w:val="110"/>
        </w:rPr>
        <w:t>tưởng, </w:t>
      </w:r>
      <w:r>
        <w:rPr>
          <w:color w:val="231F20"/>
          <w:w w:val="105"/>
        </w:rPr>
        <w:t>hành,</w:t>
      </w:r>
      <w:r>
        <w:rPr>
          <w:color w:val="231F20"/>
          <w:spacing w:val="-13"/>
          <w:w w:val="105"/>
        </w:rPr>
        <w:t> </w:t>
      </w:r>
      <w:r>
        <w:rPr>
          <w:color w:val="231F20"/>
          <w:w w:val="105"/>
        </w:rPr>
        <w:t>thức.</w:t>
      </w:r>
      <w:r>
        <w:rPr>
          <w:color w:val="231F20"/>
          <w:spacing w:val="-13"/>
          <w:w w:val="105"/>
        </w:rPr>
        <w:t> </w:t>
      </w:r>
      <w:r>
        <w:rPr>
          <w:color w:val="231F20"/>
          <w:w w:val="105"/>
        </w:rPr>
        <w:t>Điều</w:t>
      </w:r>
      <w:r>
        <w:rPr>
          <w:color w:val="231F20"/>
          <w:spacing w:val="-12"/>
          <w:w w:val="105"/>
        </w:rPr>
        <w:t> </w:t>
      </w:r>
      <w:r>
        <w:rPr>
          <w:color w:val="231F20"/>
          <w:w w:val="105"/>
        </w:rPr>
        <w:t>này</w:t>
      </w:r>
      <w:r>
        <w:rPr>
          <w:color w:val="231F20"/>
          <w:spacing w:val="-13"/>
          <w:w w:val="105"/>
        </w:rPr>
        <w:t> </w:t>
      </w:r>
      <w:r>
        <w:rPr>
          <w:color w:val="231F20"/>
          <w:w w:val="105"/>
        </w:rPr>
        <w:t>ở</w:t>
      </w:r>
      <w:r>
        <w:rPr>
          <w:color w:val="231F20"/>
          <w:spacing w:val="-13"/>
          <w:w w:val="105"/>
        </w:rPr>
        <w:t> </w:t>
      </w:r>
      <w:r>
        <w:rPr>
          <w:color w:val="231F20"/>
          <w:w w:val="105"/>
        </w:rPr>
        <w:t>động</w:t>
      </w:r>
      <w:r>
        <w:rPr>
          <w:color w:val="231F20"/>
          <w:spacing w:val="-13"/>
          <w:w w:val="105"/>
        </w:rPr>
        <w:t> </w:t>
      </w:r>
      <w:r>
        <w:rPr>
          <w:color w:val="231F20"/>
          <w:w w:val="105"/>
        </w:rPr>
        <w:t>vật</w:t>
      </w:r>
      <w:r>
        <w:rPr>
          <w:color w:val="231F20"/>
          <w:spacing w:val="-13"/>
          <w:w w:val="105"/>
        </w:rPr>
        <w:t> </w:t>
      </w:r>
      <w:r>
        <w:rPr>
          <w:color w:val="231F20"/>
          <w:w w:val="105"/>
        </w:rPr>
        <w:t>sẽ</w:t>
      </w:r>
      <w:r>
        <w:rPr>
          <w:color w:val="231F20"/>
          <w:spacing w:val="-13"/>
          <w:w w:val="105"/>
        </w:rPr>
        <w:t> </w:t>
      </w:r>
      <w:r>
        <w:rPr>
          <w:color w:val="231F20"/>
          <w:w w:val="105"/>
        </w:rPr>
        <w:t>rất</w:t>
      </w:r>
      <w:r>
        <w:rPr>
          <w:color w:val="231F20"/>
          <w:spacing w:val="-13"/>
          <w:w w:val="105"/>
        </w:rPr>
        <w:t> </w:t>
      </w:r>
      <w:r>
        <w:rPr>
          <w:color w:val="231F20"/>
          <w:w w:val="105"/>
        </w:rPr>
        <w:t>rõ</w:t>
      </w:r>
      <w:r>
        <w:rPr>
          <w:color w:val="231F20"/>
          <w:spacing w:val="-12"/>
          <w:w w:val="105"/>
        </w:rPr>
        <w:t> </w:t>
      </w:r>
      <w:r>
        <w:rPr>
          <w:color w:val="231F20"/>
          <w:w w:val="105"/>
        </w:rPr>
        <w:t>ràng,</w:t>
      </w:r>
      <w:r>
        <w:rPr>
          <w:color w:val="231F20"/>
          <w:spacing w:val="-12"/>
          <w:w w:val="105"/>
        </w:rPr>
        <w:t> </w:t>
      </w:r>
      <w:r>
        <w:rPr>
          <w:color w:val="231F20"/>
          <w:w w:val="105"/>
        </w:rPr>
        <w:t>nhưng</w:t>
      </w:r>
      <w:r>
        <w:rPr>
          <w:color w:val="231F20"/>
          <w:spacing w:val="-12"/>
          <w:w w:val="105"/>
        </w:rPr>
        <w:t> </w:t>
      </w:r>
      <w:r>
        <w:rPr>
          <w:color w:val="231F20"/>
          <w:w w:val="105"/>
        </w:rPr>
        <w:t>ở</w:t>
      </w:r>
      <w:r>
        <w:rPr>
          <w:color w:val="231F20"/>
          <w:spacing w:val="-13"/>
          <w:w w:val="105"/>
        </w:rPr>
        <w:t> </w:t>
      </w:r>
      <w:r>
        <w:rPr>
          <w:color w:val="231F20"/>
          <w:w w:val="105"/>
        </w:rPr>
        <w:t>thực vật</w:t>
      </w:r>
      <w:r>
        <w:rPr>
          <w:color w:val="231F20"/>
          <w:spacing w:val="-4"/>
          <w:w w:val="105"/>
        </w:rPr>
        <w:t> </w:t>
      </w:r>
      <w:r>
        <w:rPr>
          <w:color w:val="231F20"/>
          <w:w w:val="105"/>
        </w:rPr>
        <w:t>và</w:t>
      </w:r>
      <w:r>
        <w:rPr>
          <w:color w:val="231F20"/>
          <w:spacing w:val="-4"/>
          <w:w w:val="105"/>
        </w:rPr>
        <w:t> </w:t>
      </w:r>
      <w:r>
        <w:rPr>
          <w:color w:val="231F20"/>
          <w:w w:val="105"/>
        </w:rPr>
        <w:t>khoáng</w:t>
      </w:r>
      <w:r>
        <w:rPr>
          <w:color w:val="231F20"/>
          <w:spacing w:val="-4"/>
          <w:w w:val="105"/>
        </w:rPr>
        <w:t> </w:t>
      </w:r>
      <w:r>
        <w:rPr>
          <w:color w:val="231F20"/>
          <w:w w:val="105"/>
        </w:rPr>
        <w:t>vật</w:t>
      </w:r>
      <w:r>
        <w:rPr>
          <w:color w:val="231F20"/>
          <w:spacing w:val="-4"/>
          <w:w w:val="105"/>
        </w:rPr>
        <w:t> </w:t>
      </w:r>
      <w:r>
        <w:rPr>
          <w:color w:val="231F20"/>
          <w:w w:val="105"/>
        </w:rPr>
        <w:t>thì</w:t>
      </w:r>
      <w:r>
        <w:rPr>
          <w:color w:val="231F20"/>
          <w:spacing w:val="-4"/>
          <w:w w:val="105"/>
        </w:rPr>
        <w:t> </w:t>
      </w:r>
      <w:r>
        <w:rPr>
          <w:color w:val="231F20"/>
          <w:w w:val="105"/>
        </w:rPr>
        <w:t>không</w:t>
      </w:r>
      <w:r>
        <w:rPr>
          <w:color w:val="231F20"/>
          <w:spacing w:val="-4"/>
          <w:w w:val="105"/>
        </w:rPr>
        <w:t> </w:t>
      </w:r>
      <w:r>
        <w:rPr>
          <w:color w:val="231F20"/>
          <w:w w:val="105"/>
        </w:rPr>
        <w:t>thấy</w:t>
      </w:r>
      <w:r>
        <w:rPr>
          <w:color w:val="231F20"/>
          <w:spacing w:val="-4"/>
          <w:w w:val="105"/>
        </w:rPr>
        <w:t> </w:t>
      </w:r>
      <w:r>
        <w:rPr>
          <w:color w:val="231F20"/>
          <w:w w:val="105"/>
        </w:rPr>
        <w:t>rõ,</w:t>
      </w:r>
      <w:r>
        <w:rPr>
          <w:color w:val="231F20"/>
          <w:spacing w:val="-4"/>
          <w:w w:val="105"/>
        </w:rPr>
        <w:t> </w:t>
      </w:r>
      <w:r>
        <w:rPr>
          <w:color w:val="231F20"/>
          <w:w w:val="105"/>
        </w:rPr>
        <w:t>nó</w:t>
      </w:r>
      <w:r>
        <w:rPr>
          <w:color w:val="231F20"/>
          <w:spacing w:val="-4"/>
          <w:w w:val="105"/>
        </w:rPr>
        <w:t> </w:t>
      </w:r>
      <w:r>
        <w:rPr>
          <w:color w:val="231F20"/>
          <w:w w:val="105"/>
        </w:rPr>
        <w:t>thật</w:t>
      </w:r>
      <w:r>
        <w:rPr>
          <w:color w:val="231F20"/>
          <w:spacing w:val="-4"/>
          <w:w w:val="105"/>
        </w:rPr>
        <w:t> </w:t>
      </w:r>
      <w:r>
        <w:rPr>
          <w:color w:val="231F20"/>
          <w:w w:val="105"/>
        </w:rPr>
        <w:t>có,</w:t>
      </w:r>
      <w:r>
        <w:rPr>
          <w:color w:val="231F20"/>
          <w:spacing w:val="-4"/>
          <w:w w:val="105"/>
        </w:rPr>
        <w:t> </w:t>
      </w:r>
      <w:r>
        <w:rPr>
          <w:color w:val="231F20"/>
          <w:w w:val="105"/>
        </w:rPr>
        <w:t>thật</w:t>
      </w:r>
      <w:r>
        <w:rPr>
          <w:color w:val="231F20"/>
          <w:spacing w:val="-4"/>
          <w:w w:val="105"/>
        </w:rPr>
        <w:t> </w:t>
      </w:r>
      <w:r>
        <w:rPr>
          <w:color w:val="231F20"/>
          <w:w w:val="105"/>
        </w:rPr>
        <w:t>sự</w:t>
      </w:r>
      <w:r>
        <w:rPr>
          <w:color w:val="231F20"/>
          <w:spacing w:val="-4"/>
          <w:w w:val="105"/>
        </w:rPr>
        <w:t> </w:t>
      </w:r>
      <w:r>
        <w:rPr>
          <w:color w:val="231F20"/>
          <w:w w:val="105"/>
        </w:rPr>
        <w:t>khởi </w:t>
      </w:r>
      <w:r>
        <w:rPr>
          <w:color w:val="231F20"/>
          <w:w w:val="110"/>
        </w:rPr>
        <w:t>tác</w:t>
      </w:r>
      <w:r>
        <w:rPr>
          <w:color w:val="231F20"/>
          <w:spacing w:val="-22"/>
          <w:w w:val="110"/>
        </w:rPr>
        <w:t> </w:t>
      </w:r>
      <w:r>
        <w:rPr>
          <w:color w:val="231F20"/>
          <w:w w:val="110"/>
        </w:rPr>
        <w:t>dụng.</w:t>
      </w:r>
      <w:r>
        <w:rPr>
          <w:color w:val="231F20"/>
          <w:spacing w:val="-22"/>
          <w:w w:val="110"/>
        </w:rPr>
        <w:t> </w:t>
      </w:r>
      <w:r>
        <w:rPr>
          <w:color w:val="231F20"/>
          <w:w w:val="110"/>
        </w:rPr>
        <w:t>Chúng</w:t>
      </w:r>
      <w:r>
        <w:rPr>
          <w:color w:val="231F20"/>
          <w:spacing w:val="-22"/>
          <w:w w:val="110"/>
        </w:rPr>
        <w:t> </w:t>
      </w:r>
      <w:r>
        <w:rPr>
          <w:color w:val="231F20"/>
          <w:w w:val="110"/>
        </w:rPr>
        <w:t>ta</w:t>
      </w:r>
      <w:r>
        <w:rPr>
          <w:color w:val="231F20"/>
          <w:spacing w:val="-22"/>
          <w:w w:val="110"/>
        </w:rPr>
        <w:t> </w:t>
      </w:r>
      <w:r>
        <w:rPr>
          <w:color w:val="231F20"/>
          <w:w w:val="110"/>
        </w:rPr>
        <w:t>hiểu</w:t>
      </w:r>
      <w:r>
        <w:rPr>
          <w:color w:val="231F20"/>
          <w:spacing w:val="-22"/>
          <w:w w:val="110"/>
        </w:rPr>
        <w:t> </w:t>
      </w:r>
      <w:r>
        <w:rPr>
          <w:color w:val="231F20"/>
          <w:w w:val="110"/>
        </w:rPr>
        <w:t>được</w:t>
      </w:r>
      <w:r>
        <w:rPr>
          <w:color w:val="231F20"/>
          <w:spacing w:val="-22"/>
          <w:w w:val="110"/>
        </w:rPr>
        <w:t> </w:t>
      </w:r>
      <w:r>
        <w:rPr>
          <w:color w:val="231F20"/>
          <w:w w:val="110"/>
        </w:rPr>
        <w:t>đạo</w:t>
      </w:r>
      <w:r>
        <w:rPr>
          <w:color w:val="231F20"/>
          <w:spacing w:val="-22"/>
          <w:w w:val="110"/>
        </w:rPr>
        <w:t> </w:t>
      </w:r>
      <w:r>
        <w:rPr>
          <w:color w:val="231F20"/>
          <w:w w:val="110"/>
        </w:rPr>
        <w:t>lý</w:t>
      </w:r>
      <w:r>
        <w:rPr>
          <w:color w:val="231F20"/>
          <w:spacing w:val="-22"/>
          <w:w w:val="110"/>
        </w:rPr>
        <w:t> </w:t>
      </w:r>
      <w:r>
        <w:rPr>
          <w:color w:val="231F20"/>
          <w:w w:val="110"/>
        </w:rPr>
        <w:t>này</w:t>
      </w:r>
      <w:r>
        <w:rPr>
          <w:color w:val="231F20"/>
          <w:spacing w:val="-22"/>
          <w:w w:val="110"/>
        </w:rPr>
        <w:t> </w:t>
      </w:r>
      <w:r>
        <w:rPr>
          <w:color w:val="231F20"/>
          <w:w w:val="110"/>
        </w:rPr>
        <w:t>rồi,</w:t>
      </w:r>
      <w:r>
        <w:rPr>
          <w:color w:val="231F20"/>
          <w:spacing w:val="-22"/>
          <w:w w:val="110"/>
        </w:rPr>
        <w:t> </w:t>
      </w:r>
      <w:r>
        <w:rPr>
          <w:color w:val="231F20"/>
          <w:w w:val="110"/>
        </w:rPr>
        <w:t>thì</w:t>
      </w:r>
      <w:r>
        <w:rPr>
          <w:color w:val="231F20"/>
          <w:spacing w:val="-22"/>
          <w:w w:val="110"/>
        </w:rPr>
        <w:t> </w:t>
      </w:r>
      <w:r>
        <w:rPr>
          <w:color w:val="231F20"/>
          <w:w w:val="110"/>
        </w:rPr>
        <w:t>hiểu</w:t>
      </w:r>
      <w:r>
        <w:rPr>
          <w:color w:val="231F20"/>
          <w:spacing w:val="-22"/>
          <w:w w:val="110"/>
        </w:rPr>
        <w:t> </w:t>
      </w:r>
      <w:r>
        <w:rPr>
          <w:color w:val="231F20"/>
          <w:w w:val="110"/>
        </w:rPr>
        <w:t>được </w:t>
      </w:r>
      <w:r>
        <w:rPr>
          <w:color w:val="231F20"/>
          <w:w w:val="105"/>
        </w:rPr>
        <w:t>chân</w:t>
      </w:r>
      <w:r>
        <w:rPr>
          <w:color w:val="231F20"/>
          <w:spacing w:val="-4"/>
          <w:w w:val="105"/>
        </w:rPr>
        <w:t> </w:t>
      </w:r>
      <w:r>
        <w:rPr>
          <w:color w:val="231F20"/>
          <w:w w:val="105"/>
        </w:rPr>
        <w:t>tướng</w:t>
      </w:r>
      <w:r>
        <w:rPr>
          <w:color w:val="231F20"/>
          <w:spacing w:val="-4"/>
          <w:w w:val="105"/>
        </w:rPr>
        <w:t> </w:t>
      </w:r>
      <w:r>
        <w:rPr>
          <w:color w:val="231F20"/>
          <w:w w:val="105"/>
        </w:rPr>
        <w:t>sự</w:t>
      </w:r>
      <w:r>
        <w:rPr>
          <w:color w:val="231F20"/>
          <w:spacing w:val="-4"/>
          <w:w w:val="105"/>
        </w:rPr>
        <w:t> </w:t>
      </w:r>
      <w:r>
        <w:rPr>
          <w:color w:val="231F20"/>
          <w:w w:val="105"/>
        </w:rPr>
        <w:t>thật</w:t>
      </w:r>
      <w:r>
        <w:rPr>
          <w:color w:val="231F20"/>
          <w:spacing w:val="-5"/>
          <w:w w:val="105"/>
        </w:rPr>
        <w:t> </w:t>
      </w:r>
      <w:r>
        <w:rPr>
          <w:color w:val="231F20"/>
          <w:w w:val="105"/>
        </w:rPr>
        <w:t>này.</w:t>
      </w:r>
      <w:r>
        <w:rPr>
          <w:color w:val="231F20"/>
          <w:spacing w:val="-5"/>
          <w:w w:val="105"/>
        </w:rPr>
        <w:t> </w:t>
      </w:r>
      <w:r>
        <w:rPr>
          <w:color w:val="231F20"/>
          <w:w w:val="105"/>
        </w:rPr>
        <w:t>Đức</w:t>
      </w:r>
      <w:r>
        <w:rPr>
          <w:color w:val="231F20"/>
          <w:spacing w:val="-5"/>
          <w:w w:val="105"/>
        </w:rPr>
        <w:t> </w:t>
      </w:r>
      <w:r>
        <w:rPr>
          <w:color w:val="231F20"/>
          <w:w w:val="105"/>
        </w:rPr>
        <w:t>Phật</w:t>
      </w:r>
      <w:r>
        <w:rPr>
          <w:color w:val="231F20"/>
          <w:spacing w:val="-4"/>
          <w:w w:val="105"/>
        </w:rPr>
        <w:t> </w:t>
      </w:r>
      <w:r>
        <w:rPr>
          <w:color w:val="231F20"/>
          <w:w w:val="105"/>
        </w:rPr>
        <w:t>dạy,</w:t>
      </w:r>
      <w:r>
        <w:rPr>
          <w:color w:val="231F20"/>
          <w:spacing w:val="-5"/>
          <w:w w:val="105"/>
        </w:rPr>
        <w:t> </w:t>
      </w:r>
      <w:r>
        <w:rPr>
          <w:color w:val="231F20"/>
          <w:w w:val="105"/>
        </w:rPr>
        <w:t>khởi</w:t>
      </w:r>
      <w:r>
        <w:rPr>
          <w:color w:val="231F20"/>
          <w:spacing w:val="-4"/>
          <w:w w:val="105"/>
        </w:rPr>
        <w:t> </w:t>
      </w:r>
      <w:r>
        <w:rPr>
          <w:color w:val="231F20"/>
          <w:w w:val="105"/>
        </w:rPr>
        <w:t>tâm</w:t>
      </w:r>
      <w:r>
        <w:rPr>
          <w:color w:val="231F20"/>
          <w:spacing w:val="-5"/>
          <w:w w:val="105"/>
        </w:rPr>
        <w:t> </w:t>
      </w:r>
      <w:r>
        <w:rPr>
          <w:color w:val="231F20"/>
          <w:w w:val="105"/>
        </w:rPr>
        <w:t>động</w:t>
      </w:r>
      <w:r>
        <w:rPr>
          <w:color w:val="231F20"/>
          <w:spacing w:val="-5"/>
          <w:w w:val="105"/>
        </w:rPr>
        <w:t> </w:t>
      </w:r>
      <w:r>
        <w:rPr>
          <w:color w:val="231F20"/>
          <w:w w:val="105"/>
        </w:rPr>
        <w:t>niệm, </w:t>
      </w:r>
      <w:r>
        <w:rPr>
          <w:color w:val="231F20"/>
          <w:w w:val="110"/>
        </w:rPr>
        <w:t>ngôn</w:t>
      </w:r>
      <w:r>
        <w:rPr>
          <w:color w:val="231F20"/>
          <w:spacing w:val="-15"/>
          <w:w w:val="110"/>
        </w:rPr>
        <w:t> </w:t>
      </w:r>
      <w:r>
        <w:rPr>
          <w:color w:val="231F20"/>
          <w:w w:val="110"/>
        </w:rPr>
        <w:t>ngữ</w:t>
      </w:r>
      <w:r>
        <w:rPr>
          <w:color w:val="231F20"/>
          <w:spacing w:val="-15"/>
          <w:w w:val="110"/>
        </w:rPr>
        <w:t> </w:t>
      </w:r>
      <w:r>
        <w:rPr>
          <w:color w:val="231F20"/>
          <w:w w:val="110"/>
        </w:rPr>
        <w:t>tạo</w:t>
      </w:r>
      <w:r>
        <w:rPr>
          <w:color w:val="231F20"/>
          <w:spacing w:val="-14"/>
          <w:w w:val="110"/>
        </w:rPr>
        <w:t> </w:t>
      </w:r>
      <w:r>
        <w:rPr>
          <w:color w:val="231F20"/>
          <w:w w:val="110"/>
        </w:rPr>
        <w:t>tác</w:t>
      </w:r>
      <w:r>
        <w:rPr>
          <w:color w:val="231F20"/>
          <w:spacing w:val="-15"/>
          <w:w w:val="110"/>
        </w:rPr>
        <w:t> </w:t>
      </w:r>
      <w:r>
        <w:rPr>
          <w:color w:val="231F20"/>
          <w:w w:val="110"/>
        </w:rPr>
        <w:t>đều</w:t>
      </w:r>
      <w:r>
        <w:rPr>
          <w:color w:val="231F20"/>
          <w:spacing w:val="-14"/>
          <w:w w:val="110"/>
        </w:rPr>
        <w:t> </w:t>
      </w:r>
      <w:r>
        <w:rPr>
          <w:color w:val="231F20"/>
          <w:w w:val="110"/>
        </w:rPr>
        <w:t>thuận</w:t>
      </w:r>
      <w:r>
        <w:rPr>
          <w:color w:val="231F20"/>
          <w:spacing w:val="-15"/>
          <w:w w:val="110"/>
        </w:rPr>
        <w:t> </w:t>
      </w:r>
      <w:r>
        <w:rPr>
          <w:color w:val="231F20"/>
          <w:w w:val="110"/>
        </w:rPr>
        <w:t>theo</w:t>
      </w:r>
      <w:r>
        <w:rPr>
          <w:color w:val="231F20"/>
          <w:spacing w:val="-15"/>
          <w:w w:val="110"/>
        </w:rPr>
        <w:t> </w:t>
      </w:r>
      <w:r>
        <w:rPr>
          <w:color w:val="231F20"/>
          <w:w w:val="110"/>
        </w:rPr>
        <w:t>Tính</w:t>
      </w:r>
      <w:r>
        <w:rPr>
          <w:color w:val="231F20"/>
          <w:spacing w:val="-15"/>
          <w:w w:val="110"/>
        </w:rPr>
        <w:t> </w:t>
      </w:r>
      <w:r>
        <w:rPr>
          <w:color w:val="231F20"/>
          <w:w w:val="110"/>
        </w:rPr>
        <w:t>đức.</w:t>
      </w:r>
      <w:r>
        <w:rPr>
          <w:color w:val="231F20"/>
          <w:spacing w:val="-14"/>
          <w:w w:val="110"/>
        </w:rPr>
        <w:t> </w:t>
      </w:r>
      <w:r>
        <w:rPr>
          <w:color w:val="231F20"/>
          <w:w w:val="110"/>
        </w:rPr>
        <w:t>Đây</w:t>
      </w:r>
      <w:r>
        <w:rPr>
          <w:color w:val="231F20"/>
          <w:spacing w:val="-15"/>
          <w:w w:val="110"/>
        </w:rPr>
        <w:t> </w:t>
      </w:r>
      <w:r>
        <w:rPr>
          <w:color w:val="231F20"/>
          <w:w w:val="110"/>
        </w:rPr>
        <w:t>là</w:t>
      </w:r>
      <w:r>
        <w:rPr>
          <w:color w:val="231F20"/>
          <w:spacing w:val="-14"/>
          <w:w w:val="110"/>
        </w:rPr>
        <w:t> </w:t>
      </w:r>
      <w:r>
        <w:rPr>
          <w:color w:val="231F20"/>
          <w:w w:val="110"/>
        </w:rPr>
        <w:t>điều</w:t>
      </w:r>
      <w:r>
        <w:rPr>
          <w:color w:val="231F20"/>
          <w:spacing w:val="-15"/>
          <w:w w:val="110"/>
        </w:rPr>
        <w:t> </w:t>
      </w:r>
      <w:r>
        <w:rPr>
          <w:color w:val="231F20"/>
          <w:w w:val="110"/>
        </w:rPr>
        <w:t>tốt lành nhất, hạnh phúc nhất, viên mãn nhất, thân tâm khỏe mạnh,</w:t>
      </w:r>
      <w:r>
        <w:rPr>
          <w:color w:val="231F20"/>
          <w:spacing w:val="-5"/>
          <w:w w:val="110"/>
        </w:rPr>
        <w:t> </w:t>
      </w:r>
      <w:r>
        <w:rPr>
          <w:color w:val="231F20"/>
          <w:w w:val="110"/>
        </w:rPr>
        <w:t>pháp</w:t>
      </w:r>
      <w:r>
        <w:rPr>
          <w:color w:val="231F20"/>
          <w:spacing w:val="-5"/>
          <w:w w:val="110"/>
        </w:rPr>
        <w:t> </w:t>
      </w:r>
      <w:r>
        <w:rPr>
          <w:color w:val="231F20"/>
          <w:w w:val="110"/>
        </w:rPr>
        <w:t>hỷ</w:t>
      </w:r>
      <w:r>
        <w:rPr>
          <w:color w:val="231F20"/>
          <w:spacing w:val="-5"/>
          <w:w w:val="110"/>
        </w:rPr>
        <w:t> </w:t>
      </w:r>
      <w:r>
        <w:rPr>
          <w:color w:val="231F20"/>
          <w:w w:val="110"/>
        </w:rPr>
        <w:t>sung</w:t>
      </w:r>
      <w:r>
        <w:rPr>
          <w:color w:val="231F20"/>
          <w:spacing w:val="-4"/>
          <w:w w:val="110"/>
        </w:rPr>
        <w:t> </w:t>
      </w:r>
      <w:r>
        <w:rPr>
          <w:color w:val="231F20"/>
          <w:w w:val="110"/>
        </w:rPr>
        <w:t>mãn.</w:t>
      </w:r>
    </w:p>
    <w:p>
      <w:pPr>
        <w:pStyle w:val="BodyText"/>
        <w:spacing w:line="297" w:lineRule="auto" w:before="148"/>
        <w:ind w:left="103" w:right="401" w:firstLine="453"/>
      </w:pPr>
      <w:r>
        <w:rPr>
          <w:color w:val="231F20"/>
        </w:rPr>
        <w:t>Khổng Phu Tử nói trong </w:t>
      </w:r>
      <w:r>
        <w:rPr>
          <w:i/>
          <w:color w:val="231F20"/>
        </w:rPr>
        <w:t>Luận Ngữ</w:t>
      </w:r>
      <w:r>
        <w:rPr>
          <w:color w:val="231F20"/>
        </w:rPr>
        <w:t>: </w:t>
      </w:r>
      <w:r>
        <w:rPr>
          <w:i/>
          <w:color w:val="231F20"/>
        </w:rPr>
        <w:t>“Học nhi thời tập chi, </w:t>
      </w:r>
      <w:r>
        <w:rPr>
          <w:i/>
          <w:color w:val="231F20"/>
          <w:w w:val="105"/>
        </w:rPr>
        <w:t>bất</w:t>
      </w:r>
      <w:r>
        <w:rPr>
          <w:i/>
          <w:color w:val="231F20"/>
          <w:spacing w:val="-9"/>
          <w:w w:val="105"/>
        </w:rPr>
        <w:t> </w:t>
      </w:r>
      <w:r>
        <w:rPr>
          <w:i/>
          <w:color w:val="231F20"/>
          <w:w w:val="105"/>
        </w:rPr>
        <w:t>diệc</w:t>
      </w:r>
      <w:r>
        <w:rPr>
          <w:i/>
          <w:color w:val="231F20"/>
          <w:spacing w:val="-9"/>
          <w:w w:val="105"/>
        </w:rPr>
        <w:t> </w:t>
      </w:r>
      <w:r>
        <w:rPr>
          <w:i/>
          <w:color w:val="231F20"/>
          <w:w w:val="105"/>
        </w:rPr>
        <w:t>duyệt</w:t>
      </w:r>
      <w:r>
        <w:rPr>
          <w:i/>
          <w:color w:val="231F20"/>
          <w:spacing w:val="-8"/>
          <w:w w:val="105"/>
        </w:rPr>
        <w:t> </w:t>
      </w:r>
      <w:r>
        <w:rPr>
          <w:i/>
          <w:color w:val="231F20"/>
          <w:w w:val="105"/>
        </w:rPr>
        <w:t>hồ”</w:t>
      </w:r>
      <w:r>
        <w:rPr>
          <w:i/>
          <w:color w:val="231F20"/>
          <w:spacing w:val="-9"/>
          <w:w w:val="105"/>
        </w:rPr>
        <w:t> </w:t>
      </w:r>
      <w:r>
        <w:rPr>
          <w:color w:val="231F20"/>
          <w:w w:val="105"/>
        </w:rPr>
        <w:t>(Học</w:t>
      </w:r>
      <w:r>
        <w:rPr>
          <w:color w:val="231F20"/>
          <w:spacing w:val="-9"/>
          <w:w w:val="105"/>
        </w:rPr>
        <w:t> </w:t>
      </w:r>
      <w:r>
        <w:rPr>
          <w:color w:val="231F20"/>
          <w:w w:val="105"/>
        </w:rPr>
        <w:t>mà</w:t>
      </w:r>
      <w:r>
        <w:rPr>
          <w:color w:val="231F20"/>
          <w:spacing w:val="-8"/>
          <w:w w:val="105"/>
        </w:rPr>
        <w:t> </w:t>
      </w:r>
      <w:r>
        <w:rPr>
          <w:color w:val="231F20"/>
          <w:w w:val="105"/>
        </w:rPr>
        <w:t>thường</w:t>
      </w:r>
      <w:r>
        <w:rPr>
          <w:color w:val="231F20"/>
          <w:spacing w:val="-9"/>
          <w:w w:val="105"/>
        </w:rPr>
        <w:t> </w:t>
      </w:r>
      <w:r>
        <w:rPr>
          <w:color w:val="231F20"/>
          <w:w w:val="105"/>
        </w:rPr>
        <w:t>thực</w:t>
      </w:r>
      <w:r>
        <w:rPr>
          <w:color w:val="231F20"/>
          <w:spacing w:val="-9"/>
          <w:w w:val="105"/>
        </w:rPr>
        <w:t> </w:t>
      </w:r>
      <w:r>
        <w:rPr>
          <w:color w:val="231F20"/>
          <w:w w:val="105"/>
        </w:rPr>
        <w:t>tập,</w:t>
      </w:r>
      <w:r>
        <w:rPr>
          <w:color w:val="231F20"/>
          <w:spacing w:val="-8"/>
          <w:w w:val="105"/>
        </w:rPr>
        <w:t> </w:t>
      </w:r>
      <w:r>
        <w:rPr>
          <w:color w:val="231F20"/>
          <w:w w:val="105"/>
        </w:rPr>
        <w:t>há</w:t>
      </w:r>
      <w:r>
        <w:rPr>
          <w:color w:val="231F20"/>
          <w:spacing w:val="-9"/>
          <w:w w:val="105"/>
        </w:rPr>
        <w:t> </w:t>
      </w:r>
      <w:r>
        <w:rPr>
          <w:color w:val="231F20"/>
          <w:w w:val="105"/>
        </w:rPr>
        <w:t>cũng</w:t>
      </w:r>
      <w:r>
        <w:rPr>
          <w:color w:val="231F20"/>
          <w:spacing w:val="-8"/>
          <w:w w:val="105"/>
        </w:rPr>
        <w:t> </w:t>
      </w:r>
      <w:r>
        <w:rPr>
          <w:color w:val="231F20"/>
          <w:w w:val="105"/>
        </w:rPr>
        <w:t>chẳng vui ư!). Duyệt ở đây là vui. Những điều đã học được, đem thực</w:t>
      </w:r>
      <w:r>
        <w:rPr>
          <w:color w:val="231F20"/>
          <w:spacing w:val="-10"/>
          <w:w w:val="105"/>
        </w:rPr>
        <w:t> </w:t>
      </w:r>
      <w:r>
        <w:rPr>
          <w:color w:val="231F20"/>
          <w:w w:val="105"/>
        </w:rPr>
        <w:t>hành</w:t>
      </w:r>
      <w:r>
        <w:rPr>
          <w:color w:val="231F20"/>
          <w:spacing w:val="-10"/>
          <w:w w:val="105"/>
        </w:rPr>
        <w:t> </w:t>
      </w:r>
      <w:r>
        <w:rPr>
          <w:color w:val="231F20"/>
          <w:w w:val="105"/>
        </w:rPr>
        <w:t>trong</w:t>
      </w:r>
      <w:r>
        <w:rPr>
          <w:color w:val="231F20"/>
          <w:spacing w:val="-10"/>
          <w:w w:val="105"/>
        </w:rPr>
        <w:t> </w:t>
      </w:r>
      <w:r>
        <w:rPr>
          <w:color w:val="231F20"/>
          <w:w w:val="105"/>
        </w:rPr>
        <w:t>cuộc</w:t>
      </w:r>
      <w:r>
        <w:rPr>
          <w:color w:val="231F20"/>
          <w:spacing w:val="-10"/>
          <w:w w:val="105"/>
        </w:rPr>
        <w:t> </w:t>
      </w:r>
      <w:r>
        <w:rPr>
          <w:color w:val="231F20"/>
          <w:w w:val="105"/>
        </w:rPr>
        <w:t>sống</w:t>
      </w:r>
      <w:r>
        <w:rPr>
          <w:color w:val="231F20"/>
          <w:spacing w:val="-10"/>
          <w:w w:val="105"/>
        </w:rPr>
        <w:t> </w:t>
      </w:r>
      <w:r>
        <w:rPr>
          <w:color w:val="231F20"/>
          <w:w w:val="105"/>
        </w:rPr>
        <w:t>hàng</w:t>
      </w:r>
      <w:r>
        <w:rPr>
          <w:color w:val="231F20"/>
          <w:spacing w:val="-10"/>
          <w:w w:val="105"/>
        </w:rPr>
        <w:t> </w:t>
      </w:r>
      <w:r>
        <w:rPr>
          <w:color w:val="231F20"/>
          <w:w w:val="105"/>
        </w:rPr>
        <w:t>ngày,</w:t>
      </w:r>
      <w:r>
        <w:rPr>
          <w:color w:val="231F20"/>
          <w:spacing w:val="-10"/>
          <w:w w:val="105"/>
        </w:rPr>
        <w:t> </w:t>
      </w:r>
      <w:r>
        <w:rPr>
          <w:color w:val="231F20"/>
          <w:w w:val="105"/>
        </w:rPr>
        <w:t>thực</w:t>
      </w:r>
      <w:r>
        <w:rPr>
          <w:color w:val="231F20"/>
          <w:spacing w:val="-10"/>
          <w:w w:val="105"/>
        </w:rPr>
        <w:t> </w:t>
      </w:r>
      <w:r>
        <w:rPr>
          <w:color w:val="231F20"/>
          <w:w w:val="105"/>
        </w:rPr>
        <w:t>hành</w:t>
      </w:r>
      <w:r>
        <w:rPr>
          <w:color w:val="231F20"/>
          <w:spacing w:val="-10"/>
          <w:w w:val="105"/>
        </w:rPr>
        <w:t> </w:t>
      </w:r>
      <w:r>
        <w:rPr>
          <w:color w:val="231F20"/>
          <w:w w:val="105"/>
        </w:rPr>
        <w:t>trong</w:t>
      </w:r>
      <w:r>
        <w:rPr>
          <w:color w:val="231F20"/>
          <w:spacing w:val="-10"/>
          <w:w w:val="105"/>
        </w:rPr>
        <w:t> </w:t>
      </w:r>
      <w:r>
        <w:rPr>
          <w:color w:val="231F20"/>
          <w:w w:val="105"/>
        </w:rPr>
        <w:t>công việc,</w:t>
      </w:r>
      <w:r>
        <w:rPr>
          <w:color w:val="231F20"/>
          <w:spacing w:val="22"/>
          <w:w w:val="105"/>
        </w:rPr>
        <w:t> </w:t>
      </w:r>
      <w:r>
        <w:rPr>
          <w:color w:val="231F20"/>
          <w:w w:val="105"/>
        </w:rPr>
        <w:t>thực</w:t>
      </w:r>
      <w:r>
        <w:rPr>
          <w:color w:val="231F20"/>
          <w:spacing w:val="24"/>
          <w:w w:val="105"/>
        </w:rPr>
        <w:t> </w:t>
      </w:r>
      <w:r>
        <w:rPr>
          <w:color w:val="231F20"/>
          <w:w w:val="105"/>
        </w:rPr>
        <w:t>hành</w:t>
      </w:r>
      <w:r>
        <w:rPr>
          <w:color w:val="231F20"/>
          <w:spacing w:val="23"/>
          <w:w w:val="105"/>
        </w:rPr>
        <w:t> </w:t>
      </w:r>
      <w:r>
        <w:rPr>
          <w:color w:val="231F20"/>
          <w:w w:val="105"/>
        </w:rPr>
        <w:t>trong</w:t>
      </w:r>
      <w:r>
        <w:rPr>
          <w:color w:val="231F20"/>
          <w:spacing w:val="23"/>
          <w:w w:val="105"/>
        </w:rPr>
        <w:t> </w:t>
      </w:r>
      <w:r>
        <w:rPr>
          <w:color w:val="231F20"/>
          <w:w w:val="105"/>
        </w:rPr>
        <w:t>cách</w:t>
      </w:r>
      <w:r>
        <w:rPr>
          <w:color w:val="231F20"/>
          <w:spacing w:val="24"/>
          <w:w w:val="105"/>
        </w:rPr>
        <w:t> </w:t>
      </w:r>
      <w:r>
        <w:rPr>
          <w:color w:val="231F20"/>
          <w:w w:val="105"/>
        </w:rPr>
        <w:t>đối</w:t>
      </w:r>
      <w:r>
        <w:rPr>
          <w:color w:val="231F20"/>
          <w:spacing w:val="24"/>
          <w:w w:val="105"/>
        </w:rPr>
        <w:t> </w:t>
      </w:r>
      <w:r>
        <w:rPr>
          <w:color w:val="231F20"/>
          <w:w w:val="105"/>
        </w:rPr>
        <w:t>nhân</w:t>
      </w:r>
      <w:r>
        <w:rPr>
          <w:color w:val="231F20"/>
          <w:spacing w:val="24"/>
          <w:w w:val="105"/>
        </w:rPr>
        <w:t> </w:t>
      </w:r>
      <w:r>
        <w:rPr>
          <w:color w:val="231F20"/>
          <w:w w:val="105"/>
        </w:rPr>
        <w:t>xử</w:t>
      </w:r>
      <w:r>
        <w:rPr>
          <w:color w:val="231F20"/>
          <w:spacing w:val="23"/>
          <w:w w:val="105"/>
        </w:rPr>
        <w:t> </w:t>
      </w:r>
      <w:r>
        <w:rPr>
          <w:color w:val="231F20"/>
          <w:w w:val="105"/>
        </w:rPr>
        <w:t>thế,</w:t>
      </w:r>
      <w:r>
        <w:rPr>
          <w:color w:val="231F20"/>
          <w:spacing w:val="24"/>
          <w:w w:val="105"/>
        </w:rPr>
        <w:t> </w:t>
      </w:r>
      <w:r>
        <w:rPr>
          <w:color w:val="231F20"/>
          <w:w w:val="105"/>
        </w:rPr>
        <w:t>quý</w:t>
      </w:r>
      <w:r>
        <w:rPr>
          <w:color w:val="231F20"/>
          <w:spacing w:val="24"/>
          <w:w w:val="105"/>
        </w:rPr>
        <w:t> </w:t>
      </w:r>
      <w:r>
        <w:rPr>
          <w:color w:val="231F20"/>
          <w:w w:val="105"/>
        </w:rPr>
        <w:t>vị</w:t>
      </w:r>
      <w:r>
        <w:rPr>
          <w:color w:val="231F20"/>
          <w:spacing w:val="24"/>
          <w:w w:val="105"/>
        </w:rPr>
        <w:t> </w:t>
      </w:r>
      <w:r>
        <w:rPr>
          <w:color w:val="231F20"/>
          <w:w w:val="105"/>
        </w:rPr>
        <w:t>sẽ</w:t>
      </w:r>
      <w:r>
        <w:rPr>
          <w:color w:val="231F20"/>
          <w:spacing w:val="24"/>
          <w:w w:val="105"/>
        </w:rPr>
        <w:t> </w:t>
      </w:r>
      <w:r>
        <w:rPr>
          <w:color w:val="231F20"/>
          <w:spacing w:val="-4"/>
          <w:w w:val="105"/>
        </w:rPr>
        <w:t>vui.</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pPr>
      <w:r>
        <w:rPr>
          <w:color w:val="231F20"/>
          <w:w w:val="105"/>
        </w:rPr>
        <w:t>Thực</w:t>
      </w:r>
      <w:r>
        <w:rPr>
          <w:color w:val="231F20"/>
          <w:spacing w:val="-15"/>
          <w:w w:val="105"/>
        </w:rPr>
        <w:t> </w:t>
      </w:r>
      <w:r>
        <w:rPr>
          <w:color w:val="231F20"/>
          <w:w w:val="105"/>
        </w:rPr>
        <w:t>hành</w:t>
      </w:r>
      <w:r>
        <w:rPr>
          <w:color w:val="231F20"/>
          <w:spacing w:val="-15"/>
          <w:w w:val="105"/>
        </w:rPr>
        <w:t> </w:t>
      </w:r>
      <w:r>
        <w:rPr>
          <w:color w:val="231F20"/>
          <w:w w:val="105"/>
        </w:rPr>
        <w:t>trong</w:t>
      </w:r>
      <w:r>
        <w:rPr>
          <w:color w:val="231F20"/>
          <w:spacing w:val="-15"/>
          <w:w w:val="105"/>
        </w:rPr>
        <w:t> </w:t>
      </w:r>
      <w:r>
        <w:rPr>
          <w:color w:val="231F20"/>
          <w:w w:val="105"/>
        </w:rPr>
        <w:t>cuộc</w:t>
      </w:r>
      <w:r>
        <w:rPr>
          <w:color w:val="231F20"/>
          <w:spacing w:val="-15"/>
          <w:w w:val="105"/>
        </w:rPr>
        <w:t> </w:t>
      </w:r>
      <w:r>
        <w:rPr>
          <w:color w:val="231F20"/>
          <w:w w:val="105"/>
        </w:rPr>
        <w:t>sống,</w:t>
      </w:r>
      <w:r>
        <w:rPr>
          <w:color w:val="231F20"/>
          <w:spacing w:val="-15"/>
          <w:w w:val="105"/>
        </w:rPr>
        <w:t> </w:t>
      </w:r>
      <w:r>
        <w:rPr>
          <w:color w:val="231F20"/>
          <w:w w:val="105"/>
        </w:rPr>
        <w:t>cuộc</w:t>
      </w:r>
      <w:r>
        <w:rPr>
          <w:color w:val="231F20"/>
          <w:spacing w:val="-15"/>
          <w:w w:val="105"/>
        </w:rPr>
        <w:t> </w:t>
      </w:r>
      <w:r>
        <w:rPr>
          <w:color w:val="231F20"/>
          <w:w w:val="105"/>
        </w:rPr>
        <w:t>sống</w:t>
      </w:r>
      <w:r>
        <w:rPr>
          <w:color w:val="231F20"/>
          <w:spacing w:val="-15"/>
          <w:w w:val="105"/>
        </w:rPr>
        <w:t> </w:t>
      </w:r>
      <w:r>
        <w:rPr>
          <w:color w:val="231F20"/>
          <w:w w:val="105"/>
        </w:rPr>
        <w:t>vui.</w:t>
      </w:r>
      <w:r>
        <w:rPr>
          <w:color w:val="231F20"/>
          <w:spacing w:val="-15"/>
          <w:w w:val="105"/>
        </w:rPr>
        <w:t> </w:t>
      </w:r>
      <w:r>
        <w:rPr>
          <w:color w:val="231F20"/>
          <w:w w:val="105"/>
        </w:rPr>
        <w:t>Thực</w:t>
      </w:r>
      <w:r>
        <w:rPr>
          <w:color w:val="231F20"/>
          <w:spacing w:val="-15"/>
          <w:w w:val="105"/>
        </w:rPr>
        <w:t> </w:t>
      </w:r>
      <w:r>
        <w:rPr>
          <w:color w:val="231F20"/>
          <w:w w:val="105"/>
        </w:rPr>
        <w:t>hành</w:t>
      </w:r>
      <w:r>
        <w:rPr>
          <w:color w:val="231F20"/>
          <w:spacing w:val="-15"/>
          <w:w w:val="105"/>
        </w:rPr>
        <w:t> </w:t>
      </w:r>
      <w:r>
        <w:rPr>
          <w:color w:val="231F20"/>
          <w:w w:val="105"/>
        </w:rPr>
        <w:t>trong công</w:t>
      </w:r>
      <w:r>
        <w:rPr>
          <w:color w:val="231F20"/>
          <w:spacing w:val="-9"/>
          <w:w w:val="105"/>
        </w:rPr>
        <w:t> </w:t>
      </w:r>
      <w:r>
        <w:rPr>
          <w:color w:val="231F20"/>
          <w:w w:val="105"/>
        </w:rPr>
        <w:t>việc,</w:t>
      </w:r>
      <w:r>
        <w:rPr>
          <w:color w:val="231F20"/>
          <w:spacing w:val="-9"/>
          <w:w w:val="105"/>
        </w:rPr>
        <w:t> </w:t>
      </w:r>
      <w:r>
        <w:rPr>
          <w:color w:val="231F20"/>
          <w:w w:val="105"/>
        </w:rPr>
        <w:t>công</w:t>
      </w:r>
      <w:r>
        <w:rPr>
          <w:color w:val="231F20"/>
          <w:spacing w:val="-9"/>
          <w:w w:val="105"/>
        </w:rPr>
        <w:t> </w:t>
      </w:r>
      <w:r>
        <w:rPr>
          <w:color w:val="231F20"/>
          <w:w w:val="105"/>
        </w:rPr>
        <w:t>việc</w:t>
      </w:r>
      <w:r>
        <w:rPr>
          <w:color w:val="231F20"/>
          <w:spacing w:val="-9"/>
          <w:w w:val="105"/>
        </w:rPr>
        <w:t> </w:t>
      </w:r>
      <w:r>
        <w:rPr>
          <w:color w:val="231F20"/>
          <w:w w:val="105"/>
        </w:rPr>
        <w:t>vui.</w:t>
      </w:r>
      <w:r>
        <w:rPr>
          <w:color w:val="231F20"/>
          <w:spacing w:val="-9"/>
          <w:w w:val="105"/>
        </w:rPr>
        <w:t> </w:t>
      </w:r>
      <w:r>
        <w:rPr>
          <w:color w:val="231F20"/>
          <w:w w:val="105"/>
        </w:rPr>
        <w:t>Thực</w:t>
      </w:r>
      <w:r>
        <w:rPr>
          <w:color w:val="231F20"/>
          <w:spacing w:val="-9"/>
          <w:w w:val="105"/>
        </w:rPr>
        <w:t> </w:t>
      </w:r>
      <w:r>
        <w:rPr>
          <w:color w:val="231F20"/>
          <w:w w:val="105"/>
        </w:rPr>
        <w:t>hành</w:t>
      </w:r>
      <w:r>
        <w:rPr>
          <w:color w:val="231F20"/>
          <w:spacing w:val="-9"/>
          <w:w w:val="105"/>
        </w:rPr>
        <w:t> </w:t>
      </w:r>
      <w:r>
        <w:rPr>
          <w:color w:val="231F20"/>
          <w:w w:val="105"/>
        </w:rPr>
        <w:t>trong</w:t>
      </w:r>
      <w:r>
        <w:rPr>
          <w:color w:val="231F20"/>
          <w:spacing w:val="-9"/>
          <w:w w:val="105"/>
        </w:rPr>
        <w:t> </w:t>
      </w:r>
      <w:r>
        <w:rPr>
          <w:color w:val="231F20"/>
          <w:w w:val="105"/>
        </w:rPr>
        <w:t>cách</w:t>
      </w:r>
      <w:r>
        <w:rPr>
          <w:color w:val="231F20"/>
          <w:spacing w:val="-9"/>
          <w:w w:val="105"/>
        </w:rPr>
        <w:t> </w:t>
      </w:r>
      <w:r>
        <w:rPr>
          <w:color w:val="231F20"/>
          <w:w w:val="105"/>
        </w:rPr>
        <w:t>đối</w:t>
      </w:r>
      <w:r>
        <w:rPr>
          <w:color w:val="231F20"/>
          <w:spacing w:val="-9"/>
          <w:w w:val="105"/>
        </w:rPr>
        <w:t> </w:t>
      </w:r>
      <w:r>
        <w:rPr>
          <w:color w:val="231F20"/>
          <w:w w:val="105"/>
        </w:rPr>
        <w:t>nhân</w:t>
      </w:r>
      <w:r>
        <w:rPr>
          <w:color w:val="231F20"/>
          <w:spacing w:val="-9"/>
          <w:w w:val="105"/>
        </w:rPr>
        <w:t> </w:t>
      </w:r>
      <w:r>
        <w:rPr>
          <w:color w:val="231F20"/>
          <w:w w:val="105"/>
        </w:rPr>
        <w:t>xử thế, đối phó vui, không có việc gì mà chẳng vui. Học điều gì?</w:t>
      </w:r>
      <w:r>
        <w:rPr>
          <w:color w:val="231F20"/>
          <w:spacing w:val="-5"/>
          <w:w w:val="105"/>
        </w:rPr>
        <w:t> </w:t>
      </w:r>
      <w:r>
        <w:rPr>
          <w:color w:val="231F20"/>
          <w:w w:val="105"/>
        </w:rPr>
        <w:t>Điều</w:t>
      </w:r>
      <w:r>
        <w:rPr>
          <w:color w:val="231F20"/>
          <w:spacing w:val="-3"/>
          <w:w w:val="105"/>
        </w:rPr>
        <w:t> </w:t>
      </w:r>
      <w:r>
        <w:rPr>
          <w:color w:val="231F20"/>
          <w:w w:val="105"/>
        </w:rPr>
        <w:t>này</w:t>
      </w:r>
      <w:r>
        <w:rPr>
          <w:color w:val="231F20"/>
          <w:spacing w:val="-3"/>
          <w:w w:val="105"/>
        </w:rPr>
        <w:t> </w:t>
      </w:r>
      <w:r>
        <w:rPr>
          <w:color w:val="231F20"/>
          <w:w w:val="105"/>
        </w:rPr>
        <w:t>rất</w:t>
      </w:r>
      <w:r>
        <w:rPr>
          <w:color w:val="231F20"/>
          <w:spacing w:val="-5"/>
          <w:w w:val="105"/>
        </w:rPr>
        <w:t> </w:t>
      </w:r>
      <w:r>
        <w:rPr>
          <w:color w:val="231F20"/>
          <w:w w:val="105"/>
        </w:rPr>
        <w:t>quan</w:t>
      </w:r>
      <w:r>
        <w:rPr>
          <w:color w:val="231F20"/>
          <w:spacing w:val="-3"/>
          <w:w w:val="105"/>
        </w:rPr>
        <w:t> </w:t>
      </w:r>
      <w:r>
        <w:rPr>
          <w:color w:val="231F20"/>
          <w:w w:val="105"/>
        </w:rPr>
        <w:t>trọng,</w:t>
      </w:r>
      <w:r>
        <w:rPr>
          <w:color w:val="231F20"/>
          <w:spacing w:val="-3"/>
          <w:w w:val="105"/>
        </w:rPr>
        <w:t> </w:t>
      </w:r>
      <w:r>
        <w:rPr>
          <w:color w:val="231F20"/>
          <w:w w:val="105"/>
        </w:rPr>
        <w:t>học</w:t>
      </w:r>
      <w:r>
        <w:rPr>
          <w:color w:val="231F20"/>
          <w:spacing w:val="-5"/>
          <w:w w:val="105"/>
        </w:rPr>
        <w:t> </w:t>
      </w:r>
      <w:r>
        <w:rPr>
          <w:color w:val="231F20"/>
          <w:w w:val="105"/>
        </w:rPr>
        <w:t>là</w:t>
      </w:r>
      <w:r>
        <w:rPr>
          <w:color w:val="231F20"/>
          <w:spacing w:val="-3"/>
          <w:w w:val="105"/>
        </w:rPr>
        <w:t> </w:t>
      </w:r>
      <w:r>
        <w:rPr>
          <w:color w:val="231F20"/>
          <w:w w:val="105"/>
        </w:rPr>
        <w:t>học</w:t>
      </w:r>
      <w:r>
        <w:rPr>
          <w:color w:val="231F20"/>
          <w:spacing w:val="-5"/>
          <w:w w:val="105"/>
        </w:rPr>
        <w:t> </w:t>
      </w:r>
      <w:r>
        <w:rPr>
          <w:color w:val="231F20"/>
          <w:w w:val="105"/>
        </w:rPr>
        <w:t>“hiếu,</w:t>
      </w:r>
      <w:r>
        <w:rPr>
          <w:color w:val="231F20"/>
          <w:spacing w:val="-5"/>
          <w:w w:val="105"/>
        </w:rPr>
        <w:t> </w:t>
      </w:r>
      <w:r>
        <w:rPr>
          <w:color w:val="231F20"/>
          <w:w w:val="105"/>
        </w:rPr>
        <w:t>đễ,</w:t>
      </w:r>
      <w:r>
        <w:rPr>
          <w:color w:val="231F20"/>
          <w:spacing w:val="-3"/>
          <w:w w:val="105"/>
        </w:rPr>
        <w:t> </w:t>
      </w:r>
      <w:r>
        <w:rPr>
          <w:color w:val="231F20"/>
          <w:w w:val="105"/>
        </w:rPr>
        <w:t>trung,</w:t>
      </w:r>
      <w:r>
        <w:rPr>
          <w:color w:val="231F20"/>
          <w:spacing w:val="-5"/>
          <w:w w:val="105"/>
        </w:rPr>
        <w:t> </w:t>
      </w:r>
      <w:r>
        <w:rPr>
          <w:color w:val="231F20"/>
          <w:w w:val="105"/>
        </w:rPr>
        <w:t>tín, lễ,</w:t>
      </w:r>
      <w:r>
        <w:rPr>
          <w:color w:val="231F20"/>
          <w:spacing w:val="-22"/>
          <w:w w:val="105"/>
        </w:rPr>
        <w:t> </w:t>
      </w:r>
      <w:r>
        <w:rPr>
          <w:color w:val="231F20"/>
          <w:w w:val="105"/>
        </w:rPr>
        <w:t>nghĩa,</w:t>
      </w:r>
      <w:r>
        <w:rPr>
          <w:color w:val="231F20"/>
          <w:spacing w:val="-22"/>
          <w:w w:val="105"/>
        </w:rPr>
        <w:t> </w:t>
      </w:r>
      <w:r>
        <w:rPr>
          <w:color w:val="231F20"/>
          <w:w w:val="105"/>
        </w:rPr>
        <w:t>liêm,</w:t>
      </w:r>
      <w:r>
        <w:rPr>
          <w:color w:val="231F20"/>
          <w:spacing w:val="-22"/>
          <w:w w:val="105"/>
        </w:rPr>
        <w:t> </w:t>
      </w:r>
      <w:r>
        <w:rPr>
          <w:color w:val="231F20"/>
          <w:w w:val="105"/>
        </w:rPr>
        <w:t>sỉ,</w:t>
      </w:r>
      <w:r>
        <w:rPr>
          <w:color w:val="231F20"/>
          <w:spacing w:val="-22"/>
          <w:w w:val="105"/>
        </w:rPr>
        <w:t> </w:t>
      </w:r>
      <w:r>
        <w:rPr>
          <w:color w:val="231F20"/>
          <w:w w:val="105"/>
        </w:rPr>
        <w:t>nhân,</w:t>
      </w:r>
      <w:r>
        <w:rPr>
          <w:color w:val="231F20"/>
          <w:spacing w:val="-22"/>
          <w:w w:val="105"/>
        </w:rPr>
        <w:t> </w:t>
      </w:r>
      <w:r>
        <w:rPr>
          <w:color w:val="231F20"/>
          <w:w w:val="105"/>
        </w:rPr>
        <w:t>ái,</w:t>
      </w:r>
      <w:r>
        <w:rPr>
          <w:color w:val="231F20"/>
          <w:spacing w:val="-22"/>
          <w:w w:val="105"/>
        </w:rPr>
        <w:t> </w:t>
      </w:r>
      <w:r>
        <w:rPr>
          <w:color w:val="231F20"/>
          <w:w w:val="105"/>
        </w:rPr>
        <w:t>hòa,</w:t>
      </w:r>
      <w:r>
        <w:rPr>
          <w:color w:val="231F20"/>
          <w:spacing w:val="-22"/>
          <w:w w:val="105"/>
        </w:rPr>
        <w:t> </w:t>
      </w:r>
      <w:r>
        <w:rPr>
          <w:color w:val="231F20"/>
          <w:w w:val="105"/>
        </w:rPr>
        <w:t>bình”.</w:t>
      </w:r>
      <w:r>
        <w:rPr>
          <w:color w:val="231F20"/>
          <w:spacing w:val="-22"/>
          <w:w w:val="105"/>
        </w:rPr>
        <w:t> </w:t>
      </w:r>
      <w:r>
        <w:rPr>
          <w:color w:val="231F20"/>
          <w:w w:val="105"/>
        </w:rPr>
        <w:t>Người</w:t>
      </w:r>
      <w:r>
        <w:rPr>
          <w:color w:val="231F20"/>
          <w:spacing w:val="-22"/>
          <w:w w:val="105"/>
        </w:rPr>
        <w:t> </w:t>
      </w:r>
      <w:r>
        <w:rPr>
          <w:color w:val="231F20"/>
          <w:w w:val="105"/>
        </w:rPr>
        <w:t>xưa</w:t>
      </w:r>
      <w:r>
        <w:rPr>
          <w:color w:val="231F20"/>
          <w:spacing w:val="-22"/>
          <w:w w:val="105"/>
        </w:rPr>
        <w:t> </w:t>
      </w:r>
      <w:r>
        <w:rPr>
          <w:color w:val="231F20"/>
          <w:w w:val="105"/>
        </w:rPr>
        <w:t>dạy</w:t>
      </w:r>
      <w:r>
        <w:rPr>
          <w:color w:val="231F20"/>
          <w:spacing w:val="-22"/>
          <w:w w:val="105"/>
        </w:rPr>
        <w:t> </w:t>
      </w:r>
      <w:r>
        <w:rPr>
          <w:color w:val="231F20"/>
          <w:w w:val="105"/>
        </w:rPr>
        <w:t>chúng ta, không ngoài 12 từ này. Thực hành 12 từ này trong cuộc sống,</w:t>
      </w:r>
      <w:r>
        <w:rPr>
          <w:color w:val="231F20"/>
          <w:spacing w:val="-20"/>
          <w:w w:val="105"/>
        </w:rPr>
        <w:t> </w:t>
      </w:r>
      <w:r>
        <w:rPr>
          <w:color w:val="231F20"/>
          <w:w w:val="105"/>
        </w:rPr>
        <w:t>cuộc</w:t>
      </w:r>
      <w:r>
        <w:rPr>
          <w:color w:val="231F20"/>
          <w:spacing w:val="-20"/>
          <w:w w:val="105"/>
        </w:rPr>
        <w:t> </w:t>
      </w:r>
      <w:r>
        <w:rPr>
          <w:color w:val="231F20"/>
          <w:w w:val="105"/>
        </w:rPr>
        <w:t>sống</w:t>
      </w:r>
      <w:r>
        <w:rPr>
          <w:color w:val="231F20"/>
          <w:spacing w:val="-20"/>
          <w:w w:val="105"/>
        </w:rPr>
        <w:t> </w:t>
      </w:r>
      <w:r>
        <w:rPr>
          <w:color w:val="231F20"/>
          <w:w w:val="105"/>
        </w:rPr>
        <w:t>vui;</w:t>
      </w:r>
      <w:r>
        <w:rPr>
          <w:color w:val="231F20"/>
          <w:spacing w:val="-20"/>
          <w:w w:val="105"/>
        </w:rPr>
        <w:t> </w:t>
      </w:r>
      <w:r>
        <w:rPr>
          <w:color w:val="231F20"/>
          <w:w w:val="105"/>
        </w:rPr>
        <w:t>thực</w:t>
      </w:r>
      <w:r>
        <w:rPr>
          <w:color w:val="231F20"/>
          <w:spacing w:val="-20"/>
          <w:w w:val="105"/>
        </w:rPr>
        <w:t> </w:t>
      </w:r>
      <w:r>
        <w:rPr>
          <w:color w:val="231F20"/>
          <w:w w:val="105"/>
        </w:rPr>
        <w:t>hành</w:t>
      </w:r>
      <w:r>
        <w:rPr>
          <w:color w:val="231F20"/>
          <w:spacing w:val="-20"/>
          <w:w w:val="105"/>
        </w:rPr>
        <w:t> </w:t>
      </w:r>
      <w:r>
        <w:rPr>
          <w:color w:val="231F20"/>
          <w:w w:val="105"/>
        </w:rPr>
        <w:t>trong</w:t>
      </w:r>
      <w:r>
        <w:rPr>
          <w:color w:val="231F20"/>
          <w:spacing w:val="-20"/>
          <w:w w:val="105"/>
        </w:rPr>
        <w:t> </w:t>
      </w:r>
      <w:r>
        <w:rPr>
          <w:color w:val="231F20"/>
          <w:w w:val="105"/>
        </w:rPr>
        <w:t>công</w:t>
      </w:r>
      <w:r>
        <w:rPr>
          <w:color w:val="231F20"/>
          <w:spacing w:val="-20"/>
          <w:w w:val="105"/>
        </w:rPr>
        <w:t> </w:t>
      </w:r>
      <w:r>
        <w:rPr>
          <w:color w:val="231F20"/>
          <w:w w:val="105"/>
        </w:rPr>
        <w:t>việc,</w:t>
      </w:r>
      <w:r>
        <w:rPr>
          <w:color w:val="231F20"/>
          <w:spacing w:val="-20"/>
          <w:w w:val="105"/>
        </w:rPr>
        <w:t> </w:t>
      </w:r>
      <w:r>
        <w:rPr>
          <w:color w:val="231F20"/>
          <w:w w:val="105"/>
        </w:rPr>
        <w:t>bất</w:t>
      </w:r>
      <w:r>
        <w:rPr>
          <w:color w:val="231F20"/>
          <w:spacing w:val="-20"/>
          <w:w w:val="105"/>
        </w:rPr>
        <w:t> </w:t>
      </w:r>
      <w:r>
        <w:rPr>
          <w:color w:val="231F20"/>
          <w:w w:val="105"/>
        </w:rPr>
        <w:t>luận</w:t>
      </w:r>
      <w:r>
        <w:rPr>
          <w:color w:val="231F20"/>
          <w:spacing w:val="-20"/>
          <w:w w:val="105"/>
        </w:rPr>
        <w:t> </w:t>
      </w:r>
      <w:r>
        <w:rPr>
          <w:color w:val="231F20"/>
          <w:w w:val="105"/>
        </w:rPr>
        <w:t>làm </w:t>
      </w:r>
      <w:r>
        <w:rPr>
          <w:color w:val="231F20"/>
        </w:rPr>
        <w:t>công việc gì, công việc vui; đối nhân xử thế, không có chuyện </w:t>
      </w:r>
      <w:r>
        <w:rPr>
          <w:color w:val="231F20"/>
          <w:w w:val="105"/>
        </w:rPr>
        <w:t>gì là chẳng vui. Nếu trái ngược lại, bất trung, bất hiếu, bất nhân, bất nghĩa, thì phiền não của quý vị sẽ rất nhiều.</w:t>
      </w:r>
    </w:p>
    <w:p>
      <w:pPr>
        <w:pStyle w:val="BodyText"/>
        <w:spacing w:line="297" w:lineRule="auto" w:before="145"/>
        <w:ind w:left="387" w:right="117" w:firstLine="453"/>
      </w:pPr>
      <w:r>
        <w:rPr>
          <w:color w:val="231F20"/>
          <w:w w:val="105"/>
        </w:rPr>
        <w:t>Cụ thể mà nói, người xưa từ bi, trí tuệ, đưa ra nhiều nguyên tắc cho chúng ta, như </w:t>
      </w:r>
      <w:r>
        <w:rPr>
          <w:i/>
          <w:color w:val="231F20"/>
          <w:w w:val="105"/>
        </w:rPr>
        <w:t>Đệ Tử Quy, Cảm Ứng Thiên, </w:t>
      </w:r>
      <w:r>
        <w:rPr>
          <w:i/>
          <w:color w:val="231F20"/>
        </w:rPr>
        <w:t>Thập Thiện Nghiệp Đạo </w:t>
      </w:r>
      <w:r>
        <w:rPr>
          <w:color w:val="231F20"/>
        </w:rPr>
        <w:t>của đạo Phật. Đây là quốc học truyền </w:t>
      </w:r>
      <w:r>
        <w:rPr>
          <w:color w:val="231F20"/>
          <w:w w:val="105"/>
        </w:rPr>
        <w:t>thống</w:t>
      </w:r>
      <w:r>
        <w:rPr>
          <w:color w:val="231F20"/>
          <w:spacing w:val="-6"/>
          <w:w w:val="105"/>
        </w:rPr>
        <w:t> </w:t>
      </w:r>
      <w:r>
        <w:rPr>
          <w:color w:val="231F20"/>
          <w:w w:val="105"/>
        </w:rPr>
        <w:t>của</w:t>
      </w:r>
      <w:r>
        <w:rPr>
          <w:color w:val="231F20"/>
          <w:spacing w:val="-6"/>
          <w:w w:val="105"/>
        </w:rPr>
        <w:t> </w:t>
      </w:r>
      <w:r>
        <w:rPr>
          <w:color w:val="231F20"/>
          <w:w w:val="105"/>
        </w:rPr>
        <w:t>người</w:t>
      </w:r>
      <w:r>
        <w:rPr>
          <w:color w:val="231F20"/>
          <w:spacing w:val="-6"/>
          <w:w w:val="105"/>
        </w:rPr>
        <w:t> </w:t>
      </w:r>
      <w:r>
        <w:rPr>
          <w:color w:val="231F20"/>
          <w:w w:val="105"/>
        </w:rPr>
        <w:t>xưa.</w:t>
      </w:r>
      <w:r>
        <w:rPr>
          <w:color w:val="231F20"/>
          <w:spacing w:val="-6"/>
          <w:w w:val="105"/>
        </w:rPr>
        <w:t> </w:t>
      </w:r>
      <w:r>
        <w:rPr>
          <w:color w:val="231F20"/>
          <w:w w:val="105"/>
        </w:rPr>
        <w:t>3</w:t>
      </w:r>
      <w:r>
        <w:rPr>
          <w:color w:val="231F20"/>
          <w:spacing w:val="-5"/>
          <w:w w:val="105"/>
        </w:rPr>
        <w:t> </w:t>
      </w:r>
      <w:r>
        <w:rPr>
          <w:color w:val="231F20"/>
          <w:w w:val="105"/>
        </w:rPr>
        <w:t>cội</w:t>
      </w:r>
      <w:r>
        <w:rPr>
          <w:color w:val="231F20"/>
          <w:spacing w:val="-5"/>
          <w:w w:val="105"/>
        </w:rPr>
        <w:t> </w:t>
      </w:r>
      <w:r>
        <w:rPr>
          <w:color w:val="231F20"/>
          <w:w w:val="105"/>
        </w:rPr>
        <w:t>rễ</w:t>
      </w:r>
      <w:r>
        <w:rPr>
          <w:color w:val="231F20"/>
          <w:spacing w:val="-5"/>
          <w:w w:val="105"/>
        </w:rPr>
        <w:t> </w:t>
      </w:r>
      <w:r>
        <w:rPr>
          <w:color w:val="231F20"/>
          <w:w w:val="105"/>
        </w:rPr>
        <w:t>Thích,</w:t>
      </w:r>
      <w:r>
        <w:rPr>
          <w:color w:val="231F20"/>
          <w:spacing w:val="-5"/>
          <w:w w:val="105"/>
        </w:rPr>
        <w:t> </w:t>
      </w:r>
      <w:r>
        <w:rPr>
          <w:color w:val="231F20"/>
          <w:w w:val="105"/>
        </w:rPr>
        <w:t>Đạo,</w:t>
      </w:r>
      <w:r>
        <w:rPr>
          <w:color w:val="231F20"/>
          <w:spacing w:val="-5"/>
          <w:w w:val="105"/>
        </w:rPr>
        <w:t> </w:t>
      </w:r>
      <w:r>
        <w:rPr>
          <w:color w:val="231F20"/>
          <w:w w:val="105"/>
        </w:rPr>
        <w:t>Nho,</w:t>
      </w:r>
      <w:r>
        <w:rPr>
          <w:color w:val="231F20"/>
          <w:spacing w:val="-5"/>
          <w:w w:val="105"/>
        </w:rPr>
        <w:t> </w:t>
      </w:r>
      <w:r>
        <w:rPr>
          <w:color w:val="231F20"/>
          <w:w w:val="105"/>
        </w:rPr>
        <w:t>thật</w:t>
      </w:r>
      <w:r>
        <w:rPr>
          <w:color w:val="231F20"/>
          <w:spacing w:val="-6"/>
          <w:w w:val="105"/>
        </w:rPr>
        <w:t> </w:t>
      </w:r>
      <w:r>
        <w:rPr>
          <w:color w:val="231F20"/>
          <w:w w:val="105"/>
        </w:rPr>
        <w:t>sự</w:t>
      </w:r>
      <w:r>
        <w:rPr>
          <w:color w:val="231F20"/>
          <w:spacing w:val="-5"/>
          <w:w w:val="105"/>
        </w:rPr>
        <w:t> </w:t>
      </w:r>
      <w:r>
        <w:rPr>
          <w:color w:val="231F20"/>
          <w:w w:val="105"/>
        </w:rPr>
        <w:t>thực hành được 3 cội rễ này, sao không vui được? Làm gì có lý </w:t>
      </w:r>
      <w:r>
        <w:rPr>
          <w:color w:val="231F20"/>
          <w:spacing w:val="-4"/>
          <w:w w:val="105"/>
        </w:rPr>
        <w:t>đó?</w:t>
      </w:r>
    </w:p>
    <w:p>
      <w:pPr>
        <w:pStyle w:val="BodyText"/>
        <w:spacing w:line="297" w:lineRule="auto" w:before="144"/>
        <w:ind w:left="387" w:right="119" w:firstLine="453"/>
      </w:pPr>
      <w:r>
        <w:rPr>
          <w:color w:val="231F20"/>
          <w:w w:val="105"/>
        </w:rPr>
        <w:t>Trong</w:t>
      </w:r>
      <w:r>
        <w:rPr>
          <w:color w:val="231F20"/>
          <w:spacing w:val="-23"/>
          <w:w w:val="105"/>
        </w:rPr>
        <w:t> </w:t>
      </w:r>
      <w:r>
        <w:rPr>
          <w:color w:val="231F20"/>
          <w:w w:val="105"/>
        </w:rPr>
        <w:t>đạo</w:t>
      </w:r>
      <w:r>
        <w:rPr>
          <w:color w:val="231F20"/>
          <w:spacing w:val="-22"/>
          <w:w w:val="105"/>
        </w:rPr>
        <w:t> </w:t>
      </w:r>
      <w:r>
        <w:rPr>
          <w:color w:val="231F20"/>
          <w:w w:val="105"/>
        </w:rPr>
        <w:t>Phật,</w:t>
      </w:r>
      <w:r>
        <w:rPr>
          <w:color w:val="231F20"/>
          <w:spacing w:val="-22"/>
          <w:w w:val="105"/>
        </w:rPr>
        <w:t> </w:t>
      </w:r>
      <w:r>
        <w:rPr>
          <w:color w:val="231F20"/>
          <w:w w:val="105"/>
        </w:rPr>
        <w:t>Tam</w:t>
      </w:r>
      <w:r>
        <w:rPr>
          <w:color w:val="231F20"/>
          <w:spacing w:val="-23"/>
          <w:w w:val="105"/>
        </w:rPr>
        <w:t> </w:t>
      </w:r>
      <w:r>
        <w:rPr>
          <w:color w:val="231F20"/>
          <w:w w:val="105"/>
        </w:rPr>
        <w:t>Quy,</w:t>
      </w:r>
      <w:r>
        <w:rPr>
          <w:color w:val="231F20"/>
          <w:spacing w:val="-22"/>
          <w:w w:val="105"/>
        </w:rPr>
        <w:t> </w:t>
      </w:r>
      <w:r>
        <w:rPr>
          <w:color w:val="231F20"/>
          <w:w w:val="105"/>
        </w:rPr>
        <w:t>Ngũ</w:t>
      </w:r>
      <w:r>
        <w:rPr>
          <w:color w:val="231F20"/>
          <w:spacing w:val="-22"/>
          <w:w w:val="105"/>
        </w:rPr>
        <w:t> </w:t>
      </w:r>
      <w:r>
        <w:rPr>
          <w:color w:val="231F20"/>
          <w:w w:val="105"/>
        </w:rPr>
        <w:t>Giới,</w:t>
      </w:r>
      <w:r>
        <w:rPr>
          <w:color w:val="231F20"/>
          <w:spacing w:val="-23"/>
          <w:w w:val="105"/>
        </w:rPr>
        <w:t> </w:t>
      </w:r>
      <w:r>
        <w:rPr>
          <w:color w:val="231F20"/>
          <w:w w:val="105"/>
        </w:rPr>
        <w:t>Thập</w:t>
      </w:r>
      <w:r>
        <w:rPr>
          <w:color w:val="231F20"/>
          <w:spacing w:val="-22"/>
          <w:w w:val="105"/>
        </w:rPr>
        <w:t> </w:t>
      </w:r>
      <w:r>
        <w:rPr>
          <w:color w:val="231F20"/>
          <w:w w:val="105"/>
        </w:rPr>
        <w:t>Thiện</w:t>
      </w:r>
      <w:r>
        <w:rPr>
          <w:color w:val="231F20"/>
          <w:spacing w:val="-22"/>
          <w:w w:val="105"/>
        </w:rPr>
        <w:t> </w:t>
      </w:r>
      <w:r>
        <w:rPr>
          <w:color w:val="231F20"/>
          <w:w w:val="105"/>
        </w:rPr>
        <w:t>Nghiệp </w:t>
      </w:r>
      <w:r>
        <w:rPr>
          <w:color w:val="231F20"/>
        </w:rPr>
        <w:t>Đạo, quý vị thực hành hết, sẽ được pháp hỷ sung mãn, thường </w:t>
      </w:r>
      <w:r>
        <w:rPr>
          <w:color w:val="231F20"/>
          <w:w w:val="105"/>
        </w:rPr>
        <w:t>sinh</w:t>
      </w:r>
      <w:r>
        <w:rPr>
          <w:color w:val="231F20"/>
          <w:spacing w:val="-2"/>
          <w:w w:val="105"/>
        </w:rPr>
        <w:t> </w:t>
      </w:r>
      <w:r>
        <w:rPr>
          <w:color w:val="231F20"/>
          <w:w w:val="105"/>
        </w:rPr>
        <w:t>hoan</w:t>
      </w:r>
      <w:r>
        <w:rPr>
          <w:color w:val="231F20"/>
          <w:spacing w:val="-1"/>
          <w:w w:val="105"/>
        </w:rPr>
        <w:t> </w:t>
      </w:r>
      <w:r>
        <w:rPr>
          <w:color w:val="231F20"/>
          <w:w w:val="105"/>
        </w:rPr>
        <w:t>hỷ</w:t>
      </w:r>
      <w:r>
        <w:rPr>
          <w:color w:val="231F20"/>
          <w:spacing w:val="-1"/>
          <w:w w:val="105"/>
        </w:rPr>
        <w:t> </w:t>
      </w:r>
      <w:r>
        <w:rPr>
          <w:color w:val="231F20"/>
          <w:w w:val="105"/>
        </w:rPr>
        <w:t>tâm.</w:t>
      </w:r>
      <w:r>
        <w:rPr>
          <w:color w:val="231F20"/>
          <w:spacing w:val="-2"/>
          <w:w w:val="105"/>
        </w:rPr>
        <w:t> </w:t>
      </w:r>
      <w:r>
        <w:rPr>
          <w:color w:val="231F20"/>
          <w:w w:val="105"/>
        </w:rPr>
        <w:t>Do</w:t>
      </w:r>
      <w:r>
        <w:rPr>
          <w:color w:val="231F20"/>
          <w:spacing w:val="-1"/>
          <w:w w:val="105"/>
        </w:rPr>
        <w:t> </w:t>
      </w:r>
      <w:r>
        <w:rPr>
          <w:color w:val="231F20"/>
          <w:w w:val="105"/>
        </w:rPr>
        <w:t>đó,</w:t>
      </w:r>
      <w:r>
        <w:rPr>
          <w:color w:val="231F20"/>
          <w:spacing w:val="-2"/>
          <w:w w:val="105"/>
        </w:rPr>
        <w:t> </w:t>
      </w:r>
      <w:r>
        <w:rPr>
          <w:color w:val="231F20"/>
          <w:w w:val="105"/>
        </w:rPr>
        <w:t>sự</w:t>
      </w:r>
      <w:r>
        <w:rPr>
          <w:color w:val="231F20"/>
          <w:spacing w:val="-1"/>
          <w:w w:val="105"/>
        </w:rPr>
        <w:t> </w:t>
      </w:r>
      <w:r>
        <w:rPr>
          <w:color w:val="231F20"/>
          <w:w w:val="105"/>
        </w:rPr>
        <w:t>học</w:t>
      </w:r>
      <w:r>
        <w:rPr>
          <w:color w:val="231F20"/>
          <w:spacing w:val="-2"/>
          <w:w w:val="105"/>
        </w:rPr>
        <w:t> </w:t>
      </w:r>
      <w:r>
        <w:rPr>
          <w:color w:val="231F20"/>
          <w:w w:val="105"/>
        </w:rPr>
        <w:t>này</w:t>
      </w:r>
      <w:r>
        <w:rPr>
          <w:color w:val="231F20"/>
          <w:spacing w:val="-1"/>
          <w:w w:val="105"/>
        </w:rPr>
        <w:t> </w:t>
      </w:r>
      <w:r>
        <w:rPr>
          <w:color w:val="231F20"/>
          <w:w w:val="105"/>
        </w:rPr>
        <w:t>rất</w:t>
      </w:r>
      <w:r>
        <w:rPr>
          <w:color w:val="231F20"/>
          <w:spacing w:val="-2"/>
          <w:w w:val="105"/>
        </w:rPr>
        <w:t> </w:t>
      </w:r>
      <w:r>
        <w:rPr>
          <w:color w:val="231F20"/>
          <w:w w:val="105"/>
        </w:rPr>
        <w:t>quan</w:t>
      </w:r>
      <w:r>
        <w:rPr>
          <w:color w:val="231F20"/>
          <w:spacing w:val="-1"/>
          <w:w w:val="105"/>
        </w:rPr>
        <w:t> </w:t>
      </w:r>
      <w:r>
        <w:rPr>
          <w:color w:val="231F20"/>
          <w:w w:val="105"/>
        </w:rPr>
        <w:t>trọng.</w:t>
      </w:r>
      <w:r>
        <w:rPr>
          <w:color w:val="231F20"/>
          <w:spacing w:val="-1"/>
          <w:w w:val="105"/>
        </w:rPr>
        <w:t> </w:t>
      </w:r>
      <w:r>
        <w:rPr>
          <w:color w:val="231F20"/>
          <w:w w:val="105"/>
        </w:rPr>
        <w:t>Quý</w:t>
      </w:r>
      <w:r>
        <w:rPr>
          <w:color w:val="231F20"/>
          <w:spacing w:val="-2"/>
          <w:w w:val="105"/>
        </w:rPr>
        <w:t> </w:t>
      </w:r>
      <w:r>
        <w:rPr>
          <w:color w:val="231F20"/>
          <w:w w:val="105"/>
        </w:rPr>
        <w:t>vị học điều gì? Sự học có sâu cạn, thứ lớp, nhất định phải từ cạn đến sâu, từ trong ra ngoài, phải thật học. Hiệu quả vô cùng</w:t>
      </w:r>
      <w:r>
        <w:rPr>
          <w:color w:val="231F20"/>
          <w:spacing w:val="-8"/>
          <w:w w:val="105"/>
        </w:rPr>
        <w:t> </w:t>
      </w:r>
      <w:r>
        <w:rPr>
          <w:color w:val="231F20"/>
          <w:w w:val="105"/>
        </w:rPr>
        <w:t>to</w:t>
      </w:r>
      <w:r>
        <w:rPr>
          <w:color w:val="231F20"/>
          <w:spacing w:val="-8"/>
          <w:w w:val="105"/>
        </w:rPr>
        <w:t> </w:t>
      </w:r>
      <w:r>
        <w:rPr>
          <w:color w:val="231F20"/>
          <w:w w:val="105"/>
        </w:rPr>
        <w:t>lớn,</w:t>
      </w:r>
      <w:r>
        <w:rPr>
          <w:color w:val="231F20"/>
          <w:spacing w:val="-8"/>
          <w:w w:val="105"/>
        </w:rPr>
        <w:t> </w:t>
      </w:r>
      <w:r>
        <w:rPr>
          <w:color w:val="231F20"/>
          <w:w w:val="105"/>
        </w:rPr>
        <w:t>đầu</w:t>
      </w:r>
      <w:r>
        <w:rPr>
          <w:color w:val="231F20"/>
          <w:spacing w:val="-8"/>
          <w:w w:val="105"/>
        </w:rPr>
        <w:t> </w:t>
      </w:r>
      <w:r>
        <w:rPr>
          <w:color w:val="231F20"/>
          <w:w w:val="105"/>
        </w:rPr>
        <w:t>tiên</w:t>
      </w:r>
      <w:r>
        <w:rPr>
          <w:color w:val="231F20"/>
          <w:spacing w:val="-8"/>
          <w:w w:val="105"/>
        </w:rPr>
        <w:t> </w:t>
      </w:r>
      <w:r>
        <w:rPr>
          <w:color w:val="231F20"/>
          <w:w w:val="105"/>
        </w:rPr>
        <w:t>là</w:t>
      </w:r>
      <w:r>
        <w:rPr>
          <w:color w:val="231F20"/>
          <w:spacing w:val="-8"/>
          <w:w w:val="105"/>
        </w:rPr>
        <w:t> </w:t>
      </w:r>
      <w:r>
        <w:rPr>
          <w:color w:val="231F20"/>
          <w:w w:val="105"/>
        </w:rPr>
        <w:t>hoan</w:t>
      </w:r>
      <w:r>
        <w:rPr>
          <w:color w:val="231F20"/>
          <w:spacing w:val="-8"/>
          <w:w w:val="105"/>
        </w:rPr>
        <w:t> </w:t>
      </w:r>
      <w:r>
        <w:rPr>
          <w:color w:val="231F20"/>
          <w:w w:val="105"/>
        </w:rPr>
        <w:t>hỷ.</w:t>
      </w:r>
      <w:r>
        <w:rPr>
          <w:color w:val="231F20"/>
          <w:spacing w:val="-8"/>
          <w:w w:val="105"/>
        </w:rPr>
        <w:t> </w:t>
      </w:r>
      <w:r>
        <w:rPr>
          <w:color w:val="231F20"/>
          <w:w w:val="105"/>
        </w:rPr>
        <w:t>Học</w:t>
      </w:r>
      <w:r>
        <w:rPr>
          <w:color w:val="231F20"/>
          <w:spacing w:val="-8"/>
          <w:w w:val="105"/>
        </w:rPr>
        <w:t> </w:t>
      </w:r>
      <w:r>
        <w:rPr>
          <w:color w:val="231F20"/>
          <w:w w:val="105"/>
        </w:rPr>
        <w:t>mà</w:t>
      </w:r>
      <w:r>
        <w:rPr>
          <w:color w:val="231F20"/>
          <w:spacing w:val="-8"/>
          <w:w w:val="105"/>
        </w:rPr>
        <w:t> </w:t>
      </w:r>
      <w:r>
        <w:rPr>
          <w:color w:val="231F20"/>
          <w:w w:val="105"/>
        </w:rPr>
        <w:t>không</w:t>
      </w:r>
      <w:r>
        <w:rPr>
          <w:color w:val="231F20"/>
          <w:spacing w:val="-8"/>
          <w:w w:val="105"/>
        </w:rPr>
        <w:t> </w:t>
      </w:r>
      <w:r>
        <w:rPr>
          <w:color w:val="231F20"/>
          <w:w w:val="105"/>
        </w:rPr>
        <w:t>hoan</w:t>
      </w:r>
      <w:r>
        <w:rPr>
          <w:color w:val="231F20"/>
          <w:spacing w:val="-8"/>
          <w:w w:val="105"/>
        </w:rPr>
        <w:t> </w:t>
      </w:r>
      <w:r>
        <w:rPr>
          <w:color w:val="231F20"/>
          <w:w w:val="105"/>
        </w:rPr>
        <w:t>hỷ,</w:t>
      </w:r>
      <w:r>
        <w:rPr>
          <w:color w:val="231F20"/>
          <w:spacing w:val="-8"/>
          <w:w w:val="105"/>
        </w:rPr>
        <w:t> </w:t>
      </w:r>
      <w:r>
        <w:rPr>
          <w:color w:val="231F20"/>
          <w:w w:val="105"/>
        </w:rPr>
        <w:t>thì </w:t>
      </w:r>
      <w:r>
        <w:rPr>
          <w:color w:val="231F20"/>
          <w:spacing w:val="-2"/>
          <w:w w:val="105"/>
        </w:rPr>
        <w:t>chẳng</w:t>
      </w:r>
      <w:r>
        <w:rPr>
          <w:color w:val="231F20"/>
          <w:spacing w:val="-18"/>
          <w:w w:val="105"/>
        </w:rPr>
        <w:t> </w:t>
      </w:r>
      <w:r>
        <w:rPr>
          <w:color w:val="231F20"/>
          <w:spacing w:val="-2"/>
          <w:w w:val="105"/>
        </w:rPr>
        <w:t>học</w:t>
      </w:r>
      <w:r>
        <w:rPr>
          <w:color w:val="231F20"/>
          <w:spacing w:val="-18"/>
          <w:w w:val="105"/>
        </w:rPr>
        <w:t> </w:t>
      </w:r>
      <w:r>
        <w:rPr>
          <w:color w:val="231F20"/>
          <w:spacing w:val="-2"/>
          <w:w w:val="105"/>
        </w:rPr>
        <w:t>được</w:t>
      </w:r>
      <w:r>
        <w:rPr>
          <w:color w:val="231F20"/>
          <w:spacing w:val="-18"/>
          <w:w w:val="105"/>
        </w:rPr>
        <w:t> </w:t>
      </w:r>
      <w:r>
        <w:rPr>
          <w:color w:val="231F20"/>
          <w:spacing w:val="-2"/>
          <w:w w:val="105"/>
        </w:rPr>
        <w:t>điều</w:t>
      </w:r>
      <w:r>
        <w:rPr>
          <w:color w:val="231F20"/>
          <w:spacing w:val="-18"/>
          <w:w w:val="105"/>
        </w:rPr>
        <w:t> </w:t>
      </w:r>
      <w:r>
        <w:rPr>
          <w:color w:val="231F20"/>
          <w:spacing w:val="-2"/>
          <w:w w:val="105"/>
        </w:rPr>
        <w:t>gì,</w:t>
      </w:r>
      <w:r>
        <w:rPr>
          <w:color w:val="231F20"/>
          <w:spacing w:val="-20"/>
          <w:w w:val="105"/>
        </w:rPr>
        <w:t> </w:t>
      </w:r>
      <w:r>
        <w:rPr>
          <w:color w:val="231F20"/>
          <w:spacing w:val="-2"/>
          <w:w w:val="105"/>
        </w:rPr>
        <w:t>quý</w:t>
      </w:r>
      <w:r>
        <w:rPr>
          <w:color w:val="231F20"/>
          <w:spacing w:val="-18"/>
          <w:w w:val="105"/>
        </w:rPr>
        <w:t> </w:t>
      </w:r>
      <w:r>
        <w:rPr>
          <w:color w:val="231F20"/>
          <w:spacing w:val="-2"/>
          <w:w w:val="105"/>
        </w:rPr>
        <w:t>vị</w:t>
      </w:r>
      <w:r>
        <w:rPr>
          <w:color w:val="231F20"/>
          <w:spacing w:val="-18"/>
          <w:w w:val="105"/>
        </w:rPr>
        <w:t> </w:t>
      </w:r>
      <w:r>
        <w:rPr>
          <w:color w:val="231F20"/>
          <w:spacing w:val="-2"/>
          <w:w w:val="105"/>
        </w:rPr>
        <w:t>có</w:t>
      </w:r>
      <w:r>
        <w:rPr>
          <w:color w:val="231F20"/>
          <w:spacing w:val="-20"/>
          <w:w w:val="105"/>
        </w:rPr>
        <w:t> </w:t>
      </w:r>
      <w:r>
        <w:rPr>
          <w:color w:val="231F20"/>
          <w:spacing w:val="-2"/>
          <w:w w:val="105"/>
        </w:rPr>
        <w:t>vấn</w:t>
      </w:r>
      <w:r>
        <w:rPr>
          <w:color w:val="231F20"/>
          <w:spacing w:val="-20"/>
          <w:w w:val="105"/>
        </w:rPr>
        <w:t> </w:t>
      </w:r>
      <w:r>
        <w:rPr>
          <w:color w:val="231F20"/>
          <w:spacing w:val="-2"/>
          <w:w w:val="105"/>
        </w:rPr>
        <w:t>đề</w:t>
      </w:r>
      <w:r>
        <w:rPr>
          <w:color w:val="231F20"/>
          <w:spacing w:val="-18"/>
          <w:w w:val="105"/>
        </w:rPr>
        <w:t> </w:t>
      </w:r>
      <w:r>
        <w:rPr>
          <w:color w:val="231F20"/>
          <w:spacing w:val="-2"/>
          <w:w w:val="105"/>
        </w:rPr>
        <w:t>rồi</w:t>
      </w:r>
      <w:r>
        <w:rPr>
          <w:color w:val="231F20"/>
          <w:spacing w:val="-18"/>
          <w:w w:val="105"/>
        </w:rPr>
        <w:t> </w:t>
      </w:r>
      <w:r>
        <w:rPr>
          <w:color w:val="231F20"/>
          <w:spacing w:val="-2"/>
          <w:w w:val="105"/>
        </w:rPr>
        <w:t>đấy.</w:t>
      </w:r>
      <w:r>
        <w:rPr>
          <w:color w:val="231F20"/>
          <w:spacing w:val="-20"/>
          <w:w w:val="105"/>
        </w:rPr>
        <w:t> </w:t>
      </w:r>
      <w:r>
        <w:rPr>
          <w:color w:val="231F20"/>
          <w:spacing w:val="-2"/>
          <w:w w:val="105"/>
        </w:rPr>
        <w:t>Thật</w:t>
      </w:r>
      <w:r>
        <w:rPr>
          <w:color w:val="231F20"/>
          <w:spacing w:val="-18"/>
          <w:w w:val="105"/>
        </w:rPr>
        <w:t> </w:t>
      </w:r>
      <w:r>
        <w:rPr>
          <w:color w:val="231F20"/>
          <w:spacing w:val="-2"/>
          <w:w w:val="105"/>
        </w:rPr>
        <w:t>sự</w:t>
      </w:r>
      <w:r>
        <w:rPr>
          <w:color w:val="231F20"/>
          <w:spacing w:val="-18"/>
          <w:w w:val="105"/>
        </w:rPr>
        <w:t> </w:t>
      </w:r>
      <w:r>
        <w:rPr>
          <w:color w:val="231F20"/>
          <w:spacing w:val="-2"/>
          <w:w w:val="105"/>
        </w:rPr>
        <w:t>học </w:t>
      </w:r>
      <w:r>
        <w:rPr>
          <w:color w:val="231F20"/>
          <w:w w:val="105"/>
        </w:rPr>
        <w:t>được,</w:t>
      </w:r>
      <w:r>
        <w:rPr>
          <w:color w:val="231F20"/>
          <w:spacing w:val="-18"/>
          <w:w w:val="105"/>
        </w:rPr>
        <w:t> </w:t>
      </w:r>
      <w:r>
        <w:rPr>
          <w:color w:val="231F20"/>
          <w:w w:val="105"/>
        </w:rPr>
        <w:t>đâu</w:t>
      </w:r>
      <w:r>
        <w:rPr>
          <w:color w:val="231F20"/>
          <w:spacing w:val="-18"/>
          <w:w w:val="105"/>
        </w:rPr>
        <w:t> </w:t>
      </w:r>
      <w:r>
        <w:rPr>
          <w:color w:val="231F20"/>
          <w:w w:val="105"/>
        </w:rPr>
        <w:t>có</w:t>
      </w:r>
      <w:r>
        <w:rPr>
          <w:color w:val="231F20"/>
          <w:spacing w:val="-18"/>
          <w:w w:val="105"/>
        </w:rPr>
        <w:t> </w:t>
      </w:r>
      <w:r>
        <w:rPr>
          <w:color w:val="231F20"/>
          <w:w w:val="105"/>
        </w:rPr>
        <w:t>lý</w:t>
      </w:r>
      <w:r>
        <w:rPr>
          <w:color w:val="231F20"/>
          <w:spacing w:val="-18"/>
          <w:w w:val="105"/>
        </w:rPr>
        <w:t> </w:t>
      </w:r>
      <w:r>
        <w:rPr>
          <w:color w:val="231F20"/>
          <w:w w:val="105"/>
        </w:rPr>
        <w:t>không</w:t>
      </w:r>
      <w:r>
        <w:rPr>
          <w:color w:val="231F20"/>
          <w:spacing w:val="-18"/>
          <w:w w:val="105"/>
        </w:rPr>
        <w:t> </w:t>
      </w:r>
      <w:r>
        <w:rPr>
          <w:color w:val="231F20"/>
          <w:w w:val="105"/>
        </w:rPr>
        <w:t>hoan</w:t>
      </w:r>
      <w:r>
        <w:rPr>
          <w:color w:val="231F20"/>
          <w:spacing w:val="-18"/>
          <w:w w:val="105"/>
        </w:rPr>
        <w:t> </w:t>
      </w:r>
      <w:r>
        <w:rPr>
          <w:color w:val="231F20"/>
          <w:w w:val="105"/>
        </w:rPr>
        <w:t>hỷ?</w:t>
      </w:r>
      <w:r>
        <w:rPr>
          <w:color w:val="231F20"/>
          <w:spacing w:val="-18"/>
          <w:w w:val="105"/>
        </w:rPr>
        <w:t> </w:t>
      </w:r>
      <w:r>
        <w:rPr>
          <w:color w:val="231F20"/>
          <w:w w:val="105"/>
        </w:rPr>
        <w:t>Câu</w:t>
      </w:r>
      <w:r>
        <w:rPr>
          <w:color w:val="231F20"/>
          <w:spacing w:val="-18"/>
          <w:w w:val="105"/>
        </w:rPr>
        <w:t> </w:t>
      </w:r>
      <w:r>
        <w:rPr>
          <w:color w:val="231F20"/>
          <w:w w:val="105"/>
        </w:rPr>
        <w:t>nói</w:t>
      </w:r>
      <w:r>
        <w:rPr>
          <w:color w:val="231F20"/>
          <w:spacing w:val="-18"/>
          <w:w w:val="105"/>
        </w:rPr>
        <w:t> </w:t>
      </w:r>
      <w:r>
        <w:rPr>
          <w:color w:val="231F20"/>
          <w:w w:val="105"/>
        </w:rPr>
        <w:t>này</w:t>
      </w:r>
      <w:r>
        <w:rPr>
          <w:color w:val="231F20"/>
          <w:spacing w:val="-18"/>
          <w:w w:val="105"/>
        </w:rPr>
        <w:t> </w:t>
      </w:r>
      <w:r>
        <w:rPr>
          <w:color w:val="231F20"/>
          <w:w w:val="105"/>
        </w:rPr>
        <w:t>của</w:t>
      </w:r>
      <w:r>
        <w:rPr>
          <w:color w:val="231F20"/>
          <w:spacing w:val="-18"/>
          <w:w w:val="105"/>
        </w:rPr>
        <w:t> </w:t>
      </w:r>
      <w:r>
        <w:rPr>
          <w:color w:val="231F20"/>
          <w:w w:val="105"/>
        </w:rPr>
        <w:t>Khổng</w:t>
      </w:r>
      <w:r>
        <w:rPr>
          <w:color w:val="231F20"/>
          <w:spacing w:val="-18"/>
          <w:w w:val="105"/>
        </w:rPr>
        <w:t> </w:t>
      </w:r>
      <w:r>
        <w:rPr>
          <w:color w:val="231F20"/>
          <w:w w:val="105"/>
        </w:rPr>
        <w:t>Phu Tử sẽ không còn linh nữa, vậy là có vấn đề rồi.</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4" w:firstLine="453"/>
      </w:pPr>
      <w:r>
        <w:rPr>
          <w:color w:val="231F20"/>
          <w:w w:val="105"/>
        </w:rPr>
        <w:t>Đạo Phật nói thường sinh hoan hỷ tâm, quý vị học Phật mà không hoan hỷ, là uổng công học, là sai lầm rồi. Phật pháp không sai, nhưng bản thân mình học sai. Những thứ này đều có thể khảo nghiệm chúng ta.</w:t>
      </w:r>
    </w:p>
    <w:p>
      <w:pPr>
        <w:pStyle w:val="BodyText"/>
        <w:spacing w:line="309" w:lineRule="auto" w:before="149"/>
        <w:ind w:left="103" w:right="404" w:firstLine="453"/>
      </w:pPr>
      <w:r>
        <w:rPr>
          <w:color w:val="231F20"/>
          <w:w w:val="105"/>
        </w:rPr>
        <w:t>“</w:t>
      </w:r>
      <w:r>
        <w:rPr>
          <w:i/>
          <w:color w:val="231F20"/>
          <w:w w:val="105"/>
        </w:rPr>
        <w:t>Diệc</w:t>
      </w:r>
      <w:r>
        <w:rPr>
          <w:i/>
          <w:color w:val="231F20"/>
          <w:spacing w:val="-8"/>
          <w:w w:val="105"/>
        </w:rPr>
        <w:t> </w:t>
      </w:r>
      <w:r>
        <w:rPr>
          <w:i/>
          <w:color w:val="231F20"/>
          <w:w w:val="105"/>
        </w:rPr>
        <w:t>tức</w:t>
      </w:r>
      <w:r>
        <w:rPr>
          <w:i/>
          <w:color w:val="231F20"/>
          <w:spacing w:val="-8"/>
          <w:w w:val="105"/>
        </w:rPr>
        <w:t> </w:t>
      </w:r>
      <w:r>
        <w:rPr>
          <w:i/>
          <w:color w:val="231F20"/>
          <w:w w:val="105"/>
        </w:rPr>
        <w:t>cử</w:t>
      </w:r>
      <w:r>
        <w:rPr>
          <w:i/>
          <w:color w:val="231F20"/>
          <w:spacing w:val="-8"/>
          <w:w w:val="105"/>
        </w:rPr>
        <w:t> </w:t>
      </w:r>
      <w:r>
        <w:rPr>
          <w:i/>
          <w:color w:val="231F20"/>
          <w:w w:val="105"/>
        </w:rPr>
        <w:t>nhất</w:t>
      </w:r>
      <w:r>
        <w:rPr>
          <w:i/>
          <w:color w:val="231F20"/>
          <w:spacing w:val="-8"/>
          <w:w w:val="105"/>
        </w:rPr>
        <w:t> </w:t>
      </w:r>
      <w:r>
        <w:rPr>
          <w:i/>
          <w:color w:val="231F20"/>
          <w:w w:val="105"/>
        </w:rPr>
        <w:t>pháp</w:t>
      </w:r>
      <w:r>
        <w:rPr>
          <w:i/>
          <w:color w:val="231F20"/>
          <w:spacing w:val="-8"/>
          <w:w w:val="105"/>
        </w:rPr>
        <w:t> </w:t>
      </w:r>
      <w:r>
        <w:rPr>
          <w:i/>
          <w:color w:val="231F20"/>
          <w:w w:val="105"/>
        </w:rPr>
        <w:t>vi</w:t>
      </w:r>
      <w:r>
        <w:rPr>
          <w:i/>
          <w:color w:val="231F20"/>
          <w:spacing w:val="-8"/>
          <w:w w:val="105"/>
        </w:rPr>
        <w:t> </w:t>
      </w:r>
      <w:r>
        <w:rPr>
          <w:i/>
          <w:color w:val="231F20"/>
          <w:w w:val="105"/>
        </w:rPr>
        <w:t>chủ,</w:t>
      </w:r>
      <w:r>
        <w:rPr>
          <w:i/>
          <w:color w:val="231F20"/>
          <w:spacing w:val="-8"/>
          <w:w w:val="105"/>
        </w:rPr>
        <w:t> </w:t>
      </w:r>
      <w:r>
        <w:rPr>
          <w:i/>
          <w:color w:val="231F20"/>
          <w:w w:val="105"/>
        </w:rPr>
        <w:t>tắc</w:t>
      </w:r>
      <w:r>
        <w:rPr>
          <w:i/>
          <w:color w:val="231F20"/>
          <w:spacing w:val="-8"/>
          <w:w w:val="105"/>
        </w:rPr>
        <w:t> </w:t>
      </w:r>
      <w:r>
        <w:rPr>
          <w:i/>
          <w:color w:val="231F20"/>
          <w:w w:val="105"/>
        </w:rPr>
        <w:t>kỳ</w:t>
      </w:r>
      <w:r>
        <w:rPr>
          <w:i/>
          <w:color w:val="231F20"/>
          <w:spacing w:val="-8"/>
          <w:w w:val="105"/>
        </w:rPr>
        <w:t> </w:t>
      </w:r>
      <w:r>
        <w:rPr>
          <w:i/>
          <w:color w:val="231F20"/>
          <w:w w:val="105"/>
        </w:rPr>
        <w:t>tha</w:t>
      </w:r>
      <w:r>
        <w:rPr>
          <w:i/>
          <w:color w:val="231F20"/>
          <w:spacing w:val="-8"/>
          <w:w w:val="105"/>
        </w:rPr>
        <w:t> </w:t>
      </w:r>
      <w:r>
        <w:rPr>
          <w:i/>
          <w:color w:val="231F20"/>
          <w:w w:val="105"/>
        </w:rPr>
        <w:t>nhất</w:t>
      </w:r>
      <w:r>
        <w:rPr>
          <w:i/>
          <w:color w:val="231F20"/>
          <w:spacing w:val="-8"/>
          <w:w w:val="105"/>
        </w:rPr>
        <w:t> </w:t>
      </w:r>
      <w:r>
        <w:rPr>
          <w:i/>
          <w:color w:val="231F20"/>
          <w:w w:val="105"/>
        </w:rPr>
        <w:t>thiết</w:t>
      </w:r>
      <w:r>
        <w:rPr>
          <w:i/>
          <w:color w:val="231F20"/>
          <w:spacing w:val="-8"/>
          <w:w w:val="105"/>
        </w:rPr>
        <w:t> </w:t>
      </w:r>
      <w:r>
        <w:rPr>
          <w:i/>
          <w:color w:val="231F20"/>
          <w:w w:val="105"/>
        </w:rPr>
        <w:t>pháp </w:t>
      </w:r>
      <w:r>
        <w:rPr>
          <w:i/>
          <w:color w:val="231F20"/>
          <w:w w:val="110"/>
        </w:rPr>
        <w:t>giai</w:t>
      </w:r>
      <w:r>
        <w:rPr>
          <w:i/>
          <w:color w:val="231F20"/>
          <w:spacing w:val="-13"/>
          <w:w w:val="110"/>
        </w:rPr>
        <w:t> </w:t>
      </w:r>
      <w:r>
        <w:rPr>
          <w:i/>
          <w:color w:val="231F20"/>
          <w:w w:val="110"/>
        </w:rPr>
        <w:t>vi</w:t>
      </w:r>
      <w:r>
        <w:rPr>
          <w:i/>
          <w:color w:val="231F20"/>
          <w:spacing w:val="-13"/>
          <w:w w:val="110"/>
        </w:rPr>
        <w:t> </w:t>
      </w:r>
      <w:r>
        <w:rPr>
          <w:i/>
          <w:color w:val="231F20"/>
          <w:w w:val="110"/>
        </w:rPr>
        <w:t>bạn</w:t>
      </w:r>
      <w:r>
        <w:rPr>
          <w:color w:val="231F20"/>
          <w:w w:val="110"/>
        </w:rPr>
        <w:t>”.</w:t>
      </w:r>
      <w:r>
        <w:rPr>
          <w:color w:val="231F20"/>
          <w:spacing w:val="-13"/>
          <w:w w:val="110"/>
        </w:rPr>
        <w:t> </w:t>
      </w:r>
      <w:r>
        <w:rPr>
          <w:color w:val="231F20"/>
          <w:w w:val="110"/>
        </w:rPr>
        <w:t>Ta</w:t>
      </w:r>
      <w:r>
        <w:rPr>
          <w:color w:val="231F20"/>
          <w:spacing w:val="-13"/>
          <w:w w:val="110"/>
        </w:rPr>
        <w:t> </w:t>
      </w:r>
      <w:r>
        <w:rPr>
          <w:color w:val="231F20"/>
          <w:w w:val="110"/>
        </w:rPr>
        <w:t>là</w:t>
      </w:r>
      <w:r>
        <w:rPr>
          <w:color w:val="231F20"/>
          <w:spacing w:val="-13"/>
          <w:w w:val="110"/>
        </w:rPr>
        <w:t> </w:t>
      </w:r>
      <w:r>
        <w:rPr>
          <w:color w:val="231F20"/>
          <w:w w:val="110"/>
        </w:rPr>
        <w:t>chủ,</w:t>
      </w:r>
      <w:r>
        <w:rPr>
          <w:color w:val="231F20"/>
          <w:spacing w:val="-13"/>
          <w:w w:val="110"/>
        </w:rPr>
        <w:t> </w:t>
      </w:r>
      <w:r>
        <w:rPr>
          <w:color w:val="231F20"/>
          <w:w w:val="110"/>
        </w:rPr>
        <w:t>đoàn</w:t>
      </w:r>
      <w:r>
        <w:rPr>
          <w:color w:val="231F20"/>
          <w:spacing w:val="-13"/>
          <w:w w:val="110"/>
        </w:rPr>
        <w:t> </w:t>
      </w:r>
      <w:r>
        <w:rPr>
          <w:color w:val="231F20"/>
          <w:w w:val="110"/>
        </w:rPr>
        <w:t>thể</w:t>
      </w:r>
      <w:r>
        <w:rPr>
          <w:color w:val="231F20"/>
          <w:spacing w:val="-13"/>
          <w:w w:val="110"/>
        </w:rPr>
        <w:t> </w:t>
      </w:r>
      <w:r>
        <w:rPr>
          <w:color w:val="231F20"/>
          <w:w w:val="110"/>
        </w:rPr>
        <w:t>này</w:t>
      </w:r>
      <w:r>
        <w:rPr>
          <w:color w:val="231F20"/>
          <w:spacing w:val="-13"/>
          <w:w w:val="110"/>
        </w:rPr>
        <w:t> </w:t>
      </w:r>
      <w:r>
        <w:rPr>
          <w:color w:val="231F20"/>
          <w:w w:val="110"/>
        </w:rPr>
        <w:t>đều</w:t>
      </w:r>
      <w:r>
        <w:rPr>
          <w:color w:val="231F20"/>
          <w:spacing w:val="-13"/>
          <w:w w:val="110"/>
        </w:rPr>
        <w:t> </w:t>
      </w:r>
      <w:r>
        <w:rPr>
          <w:color w:val="231F20"/>
          <w:w w:val="110"/>
        </w:rPr>
        <w:t>là</w:t>
      </w:r>
      <w:r>
        <w:rPr>
          <w:color w:val="231F20"/>
          <w:spacing w:val="-13"/>
          <w:w w:val="110"/>
        </w:rPr>
        <w:t> </w:t>
      </w:r>
      <w:r>
        <w:rPr>
          <w:color w:val="231F20"/>
          <w:w w:val="110"/>
        </w:rPr>
        <w:t>bạn</w:t>
      </w:r>
      <w:r>
        <w:rPr>
          <w:color w:val="231F20"/>
          <w:spacing w:val="-13"/>
          <w:w w:val="110"/>
        </w:rPr>
        <w:t> </w:t>
      </w:r>
      <w:r>
        <w:rPr>
          <w:color w:val="231F20"/>
          <w:w w:val="110"/>
        </w:rPr>
        <w:t>ta.</w:t>
      </w:r>
      <w:r>
        <w:rPr>
          <w:color w:val="231F20"/>
          <w:spacing w:val="-13"/>
          <w:w w:val="110"/>
        </w:rPr>
        <w:t> </w:t>
      </w:r>
      <w:r>
        <w:rPr>
          <w:color w:val="231F20"/>
          <w:w w:val="110"/>
        </w:rPr>
        <w:t>Quý</w:t>
      </w:r>
      <w:r>
        <w:rPr>
          <w:color w:val="231F20"/>
          <w:spacing w:val="-13"/>
          <w:w w:val="110"/>
        </w:rPr>
        <w:t> </w:t>
      </w:r>
      <w:r>
        <w:rPr>
          <w:color w:val="231F20"/>
          <w:w w:val="110"/>
        </w:rPr>
        <w:t>vị là</w:t>
      </w:r>
      <w:r>
        <w:rPr>
          <w:color w:val="231F20"/>
          <w:spacing w:val="-7"/>
          <w:w w:val="110"/>
        </w:rPr>
        <w:t> </w:t>
      </w:r>
      <w:r>
        <w:rPr>
          <w:color w:val="231F20"/>
          <w:w w:val="110"/>
        </w:rPr>
        <w:t>chủ,</w:t>
      </w:r>
      <w:r>
        <w:rPr>
          <w:color w:val="231F20"/>
          <w:spacing w:val="-8"/>
          <w:w w:val="110"/>
        </w:rPr>
        <w:t> </w:t>
      </w:r>
      <w:r>
        <w:rPr>
          <w:color w:val="231F20"/>
          <w:w w:val="110"/>
        </w:rPr>
        <w:t>tôi</w:t>
      </w:r>
      <w:r>
        <w:rPr>
          <w:color w:val="231F20"/>
          <w:spacing w:val="-8"/>
          <w:w w:val="110"/>
        </w:rPr>
        <w:t> </w:t>
      </w:r>
      <w:r>
        <w:rPr>
          <w:color w:val="231F20"/>
          <w:w w:val="110"/>
        </w:rPr>
        <w:t>lại</w:t>
      </w:r>
      <w:r>
        <w:rPr>
          <w:color w:val="231F20"/>
          <w:spacing w:val="-7"/>
          <w:w w:val="110"/>
        </w:rPr>
        <w:t> </w:t>
      </w:r>
      <w:r>
        <w:rPr>
          <w:color w:val="231F20"/>
          <w:w w:val="110"/>
        </w:rPr>
        <w:t>là</w:t>
      </w:r>
      <w:r>
        <w:rPr>
          <w:color w:val="231F20"/>
          <w:spacing w:val="-7"/>
          <w:w w:val="110"/>
        </w:rPr>
        <w:t> </w:t>
      </w:r>
      <w:r>
        <w:rPr>
          <w:color w:val="231F20"/>
          <w:w w:val="110"/>
        </w:rPr>
        <w:t>bạn</w:t>
      </w:r>
      <w:r>
        <w:rPr>
          <w:color w:val="231F20"/>
          <w:spacing w:val="-7"/>
          <w:w w:val="110"/>
        </w:rPr>
        <w:t> </w:t>
      </w:r>
      <w:r>
        <w:rPr>
          <w:color w:val="231F20"/>
          <w:w w:val="110"/>
        </w:rPr>
        <w:t>quý</w:t>
      </w:r>
      <w:r>
        <w:rPr>
          <w:color w:val="231F20"/>
          <w:spacing w:val="-8"/>
          <w:w w:val="110"/>
        </w:rPr>
        <w:t> </w:t>
      </w:r>
      <w:r>
        <w:rPr>
          <w:color w:val="231F20"/>
          <w:w w:val="110"/>
        </w:rPr>
        <w:t>vị.</w:t>
      </w:r>
      <w:r>
        <w:rPr>
          <w:color w:val="231F20"/>
          <w:spacing w:val="-8"/>
          <w:w w:val="110"/>
        </w:rPr>
        <w:t> </w:t>
      </w:r>
      <w:r>
        <w:rPr>
          <w:color w:val="231F20"/>
          <w:w w:val="110"/>
        </w:rPr>
        <w:t>Vì</w:t>
      </w:r>
      <w:r>
        <w:rPr>
          <w:color w:val="231F20"/>
          <w:spacing w:val="-8"/>
          <w:w w:val="110"/>
        </w:rPr>
        <w:t> </w:t>
      </w:r>
      <w:r>
        <w:rPr>
          <w:color w:val="231F20"/>
          <w:w w:val="110"/>
        </w:rPr>
        <w:t>thế,</w:t>
      </w:r>
      <w:r>
        <w:rPr>
          <w:color w:val="231F20"/>
          <w:spacing w:val="-8"/>
          <w:w w:val="110"/>
        </w:rPr>
        <w:t> </w:t>
      </w:r>
      <w:r>
        <w:rPr>
          <w:color w:val="231F20"/>
          <w:w w:val="110"/>
        </w:rPr>
        <w:t>nhất</w:t>
      </w:r>
      <w:r>
        <w:rPr>
          <w:color w:val="231F20"/>
          <w:spacing w:val="-8"/>
          <w:w w:val="110"/>
        </w:rPr>
        <w:t> </w:t>
      </w:r>
      <w:r>
        <w:rPr>
          <w:color w:val="231F20"/>
          <w:w w:val="110"/>
        </w:rPr>
        <w:t>trong</w:t>
      </w:r>
      <w:r>
        <w:rPr>
          <w:color w:val="231F20"/>
          <w:spacing w:val="-7"/>
          <w:w w:val="110"/>
        </w:rPr>
        <w:t> </w:t>
      </w:r>
      <w:r>
        <w:rPr>
          <w:color w:val="231F20"/>
          <w:w w:val="110"/>
        </w:rPr>
        <w:t>đạo</w:t>
      </w:r>
      <w:r>
        <w:rPr>
          <w:color w:val="231F20"/>
          <w:spacing w:val="-7"/>
          <w:w w:val="110"/>
        </w:rPr>
        <w:t> </w:t>
      </w:r>
      <w:r>
        <w:rPr>
          <w:color w:val="231F20"/>
          <w:w w:val="110"/>
        </w:rPr>
        <w:t>Phật</w:t>
      </w:r>
      <w:r>
        <w:rPr>
          <w:color w:val="231F20"/>
          <w:spacing w:val="-7"/>
          <w:w w:val="110"/>
        </w:rPr>
        <w:t> </w:t>
      </w:r>
      <w:r>
        <w:rPr>
          <w:color w:val="231F20"/>
          <w:w w:val="110"/>
        </w:rPr>
        <w:t>là </w:t>
      </w:r>
      <w:r>
        <w:rPr>
          <w:color w:val="231F20"/>
          <w:w w:val="105"/>
        </w:rPr>
        <w:t>“nhậm</w:t>
      </w:r>
      <w:r>
        <w:rPr>
          <w:color w:val="231F20"/>
          <w:spacing w:val="-5"/>
          <w:w w:val="105"/>
        </w:rPr>
        <w:t> </w:t>
      </w:r>
      <w:r>
        <w:rPr>
          <w:color w:val="231F20"/>
          <w:w w:val="105"/>
        </w:rPr>
        <w:t>nhất”</w:t>
      </w:r>
      <w:r>
        <w:rPr>
          <w:color w:val="231F20"/>
          <w:spacing w:val="-5"/>
          <w:w w:val="105"/>
        </w:rPr>
        <w:t> </w:t>
      </w:r>
      <w:r>
        <w:rPr>
          <w:color w:val="231F20"/>
          <w:w w:val="105"/>
        </w:rPr>
        <w:t>(tự</w:t>
      </w:r>
      <w:r>
        <w:rPr>
          <w:color w:val="231F20"/>
          <w:spacing w:val="-5"/>
          <w:w w:val="105"/>
        </w:rPr>
        <w:t> </w:t>
      </w:r>
      <w:r>
        <w:rPr>
          <w:color w:val="231F20"/>
          <w:w w:val="105"/>
        </w:rPr>
        <w:t>tại</w:t>
      </w:r>
      <w:r>
        <w:rPr>
          <w:color w:val="231F20"/>
          <w:spacing w:val="-5"/>
          <w:w w:val="105"/>
        </w:rPr>
        <w:t> </w:t>
      </w:r>
      <w:r>
        <w:rPr>
          <w:color w:val="231F20"/>
          <w:w w:val="105"/>
        </w:rPr>
        <w:t>nhất),</w:t>
      </w:r>
      <w:r>
        <w:rPr>
          <w:color w:val="231F20"/>
          <w:spacing w:val="-5"/>
          <w:w w:val="105"/>
        </w:rPr>
        <w:t> </w:t>
      </w:r>
      <w:r>
        <w:rPr>
          <w:color w:val="231F20"/>
          <w:w w:val="105"/>
        </w:rPr>
        <w:t>chứ</w:t>
      </w:r>
      <w:r>
        <w:rPr>
          <w:color w:val="231F20"/>
          <w:spacing w:val="-5"/>
          <w:w w:val="105"/>
        </w:rPr>
        <w:t> </w:t>
      </w:r>
      <w:r>
        <w:rPr>
          <w:color w:val="231F20"/>
          <w:w w:val="105"/>
        </w:rPr>
        <w:t>không</w:t>
      </w:r>
      <w:r>
        <w:rPr>
          <w:color w:val="231F20"/>
          <w:spacing w:val="-5"/>
          <w:w w:val="105"/>
        </w:rPr>
        <w:t> </w:t>
      </w:r>
      <w:r>
        <w:rPr>
          <w:color w:val="231F20"/>
          <w:w w:val="105"/>
        </w:rPr>
        <w:t>nói</w:t>
      </w:r>
      <w:r>
        <w:rPr>
          <w:color w:val="231F20"/>
          <w:spacing w:val="-5"/>
          <w:w w:val="105"/>
        </w:rPr>
        <w:t> </w:t>
      </w:r>
      <w:r>
        <w:rPr>
          <w:color w:val="231F20"/>
          <w:w w:val="105"/>
        </w:rPr>
        <w:t>độc</w:t>
      </w:r>
      <w:r>
        <w:rPr>
          <w:color w:val="231F20"/>
          <w:spacing w:val="-5"/>
          <w:w w:val="105"/>
        </w:rPr>
        <w:t> </w:t>
      </w:r>
      <w:r>
        <w:rPr>
          <w:color w:val="231F20"/>
          <w:w w:val="105"/>
        </w:rPr>
        <w:t>nhất,</w:t>
      </w:r>
      <w:r>
        <w:rPr>
          <w:color w:val="231F20"/>
          <w:spacing w:val="-5"/>
          <w:w w:val="105"/>
        </w:rPr>
        <w:t> </w:t>
      </w:r>
      <w:r>
        <w:rPr>
          <w:color w:val="231F20"/>
          <w:w w:val="105"/>
        </w:rPr>
        <w:t>điều</w:t>
      </w:r>
      <w:r>
        <w:rPr>
          <w:color w:val="231F20"/>
          <w:spacing w:val="-5"/>
          <w:w w:val="105"/>
        </w:rPr>
        <w:t> </w:t>
      </w:r>
      <w:r>
        <w:rPr>
          <w:color w:val="231F20"/>
          <w:w w:val="105"/>
        </w:rPr>
        <w:t>này thật</w:t>
      </w:r>
      <w:r>
        <w:rPr>
          <w:color w:val="231F20"/>
          <w:spacing w:val="-17"/>
          <w:w w:val="105"/>
        </w:rPr>
        <w:t> </w:t>
      </w:r>
      <w:r>
        <w:rPr>
          <w:color w:val="231F20"/>
          <w:w w:val="105"/>
        </w:rPr>
        <w:t>sự</w:t>
      </w:r>
      <w:r>
        <w:rPr>
          <w:color w:val="231F20"/>
          <w:spacing w:val="-17"/>
          <w:w w:val="105"/>
        </w:rPr>
        <w:t> </w:t>
      </w:r>
      <w:r>
        <w:rPr>
          <w:color w:val="231F20"/>
          <w:w w:val="105"/>
        </w:rPr>
        <w:t>bình</w:t>
      </w:r>
      <w:r>
        <w:rPr>
          <w:color w:val="231F20"/>
          <w:spacing w:val="-17"/>
          <w:w w:val="105"/>
        </w:rPr>
        <w:t> </w:t>
      </w:r>
      <w:r>
        <w:rPr>
          <w:color w:val="231F20"/>
          <w:w w:val="105"/>
        </w:rPr>
        <w:t>đẳng.</w:t>
      </w:r>
      <w:r>
        <w:rPr>
          <w:color w:val="231F20"/>
          <w:spacing w:val="-17"/>
          <w:w w:val="105"/>
        </w:rPr>
        <w:t> </w:t>
      </w:r>
      <w:r>
        <w:rPr>
          <w:color w:val="231F20"/>
          <w:w w:val="105"/>
        </w:rPr>
        <w:t>“</w:t>
      </w:r>
      <w:r>
        <w:rPr>
          <w:i/>
          <w:color w:val="231F20"/>
          <w:w w:val="105"/>
        </w:rPr>
        <w:t>Nhi</w:t>
      </w:r>
      <w:r>
        <w:rPr>
          <w:i/>
          <w:color w:val="231F20"/>
          <w:spacing w:val="-17"/>
          <w:w w:val="105"/>
        </w:rPr>
        <w:t> </w:t>
      </w:r>
      <w:r>
        <w:rPr>
          <w:i/>
          <w:color w:val="231F20"/>
          <w:w w:val="105"/>
        </w:rPr>
        <w:t>phó</w:t>
      </w:r>
      <w:r>
        <w:rPr>
          <w:i/>
          <w:color w:val="231F20"/>
          <w:spacing w:val="-17"/>
          <w:w w:val="105"/>
        </w:rPr>
        <w:t> </w:t>
      </w:r>
      <w:r>
        <w:rPr>
          <w:i/>
          <w:color w:val="231F20"/>
          <w:w w:val="105"/>
        </w:rPr>
        <w:t>ư</w:t>
      </w:r>
      <w:r>
        <w:rPr>
          <w:i/>
          <w:color w:val="231F20"/>
          <w:spacing w:val="-17"/>
          <w:w w:val="105"/>
        </w:rPr>
        <w:t> </w:t>
      </w:r>
      <w:r>
        <w:rPr>
          <w:i/>
          <w:color w:val="231F20"/>
          <w:w w:val="105"/>
        </w:rPr>
        <w:t>thử</w:t>
      </w:r>
      <w:r>
        <w:rPr>
          <w:i/>
          <w:color w:val="231F20"/>
          <w:spacing w:val="-17"/>
          <w:w w:val="105"/>
        </w:rPr>
        <w:t> </w:t>
      </w:r>
      <w:r>
        <w:rPr>
          <w:i/>
          <w:color w:val="231F20"/>
          <w:w w:val="105"/>
        </w:rPr>
        <w:t>nhất</w:t>
      </w:r>
      <w:r>
        <w:rPr>
          <w:i/>
          <w:color w:val="231F20"/>
          <w:spacing w:val="-17"/>
          <w:w w:val="105"/>
        </w:rPr>
        <w:t> </w:t>
      </w:r>
      <w:r>
        <w:rPr>
          <w:i/>
          <w:color w:val="231F20"/>
          <w:w w:val="105"/>
        </w:rPr>
        <w:t>pháp</w:t>
      </w:r>
      <w:r>
        <w:rPr>
          <w:color w:val="231F20"/>
          <w:w w:val="105"/>
        </w:rPr>
        <w:t>”,</w:t>
      </w:r>
      <w:r>
        <w:rPr>
          <w:color w:val="231F20"/>
          <w:spacing w:val="-17"/>
          <w:w w:val="105"/>
        </w:rPr>
        <w:t> </w:t>
      </w:r>
      <w:r>
        <w:rPr>
          <w:color w:val="231F20"/>
          <w:w w:val="105"/>
        </w:rPr>
        <w:t>cũng</w:t>
      </w:r>
      <w:r>
        <w:rPr>
          <w:color w:val="231F20"/>
          <w:spacing w:val="-17"/>
          <w:w w:val="105"/>
        </w:rPr>
        <w:t> </w:t>
      </w:r>
      <w:r>
        <w:rPr>
          <w:color w:val="231F20"/>
          <w:w w:val="105"/>
        </w:rPr>
        <w:t>giúp</w:t>
      </w:r>
      <w:r>
        <w:rPr>
          <w:color w:val="231F20"/>
          <w:spacing w:val="-17"/>
          <w:w w:val="105"/>
        </w:rPr>
        <w:t> </w:t>
      </w:r>
      <w:r>
        <w:rPr>
          <w:color w:val="231F20"/>
          <w:w w:val="105"/>
        </w:rPr>
        <w:t>cho </w:t>
      </w:r>
      <w:r>
        <w:rPr>
          <w:color w:val="231F20"/>
          <w:w w:val="110"/>
        </w:rPr>
        <w:t>họ.</w:t>
      </w:r>
      <w:r>
        <w:rPr>
          <w:color w:val="231F20"/>
          <w:spacing w:val="-19"/>
          <w:w w:val="110"/>
        </w:rPr>
        <w:t> </w:t>
      </w:r>
      <w:r>
        <w:rPr>
          <w:color w:val="231F20"/>
          <w:w w:val="110"/>
        </w:rPr>
        <w:t>Ở</w:t>
      </w:r>
      <w:r>
        <w:rPr>
          <w:color w:val="231F20"/>
          <w:spacing w:val="-19"/>
          <w:w w:val="110"/>
        </w:rPr>
        <w:t> </w:t>
      </w:r>
      <w:r>
        <w:rPr>
          <w:color w:val="231F20"/>
          <w:w w:val="110"/>
        </w:rPr>
        <w:t>trong</w:t>
      </w:r>
      <w:r>
        <w:rPr>
          <w:color w:val="231F20"/>
          <w:spacing w:val="-19"/>
          <w:w w:val="110"/>
        </w:rPr>
        <w:t> </w:t>
      </w:r>
      <w:r>
        <w:rPr>
          <w:color w:val="231F20"/>
          <w:w w:val="110"/>
        </w:rPr>
        <w:t>cơ</w:t>
      </w:r>
      <w:r>
        <w:rPr>
          <w:color w:val="231F20"/>
          <w:spacing w:val="-19"/>
          <w:w w:val="110"/>
        </w:rPr>
        <w:t> </w:t>
      </w:r>
      <w:r>
        <w:rPr>
          <w:color w:val="231F20"/>
          <w:w w:val="110"/>
        </w:rPr>
        <w:t>thể</w:t>
      </w:r>
      <w:r>
        <w:rPr>
          <w:color w:val="231F20"/>
          <w:spacing w:val="-20"/>
          <w:w w:val="110"/>
        </w:rPr>
        <w:t> </w:t>
      </w:r>
      <w:r>
        <w:rPr>
          <w:color w:val="231F20"/>
          <w:w w:val="110"/>
        </w:rPr>
        <w:t>của</w:t>
      </w:r>
      <w:r>
        <w:rPr>
          <w:color w:val="231F20"/>
          <w:spacing w:val="-19"/>
          <w:w w:val="110"/>
        </w:rPr>
        <w:t> </w:t>
      </w:r>
      <w:r>
        <w:rPr>
          <w:color w:val="231F20"/>
          <w:w w:val="110"/>
        </w:rPr>
        <w:t>chúng</w:t>
      </w:r>
      <w:r>
        <w:rPr>
          <w:color w:val="231F20"/>
          <w:spacing w:val="-19"/>
          <w:w w:val="110"/>
        </w:rPr>
        <w:t> </w:t>
      </w:r>
      <w:r>
        <w:rPr>
          <w:color w:val="231F20"/>
          <w:w w:val="110"/>
        </w:rPr>
        <w:t>ta,</w:t>
      </w:r>
      <w:r>
        <w:rPr>
          <w:color w:val="231F20"/>
          <w:spacing w:val="-19"/>
          <w:w w:val="110"/>
        </w:rPr>
        <w:t> </w:t>
      </w:r>
      <w:r>
        <w:rPr>
          <w:color w:val="231F20"/>
          <w:w w:val="110"/>
        </w:rPr>
        <w:t>mắt</w:t>
      </w:r>
      <w:r>
        <w:rPr>
          <w:color w:val="231F20"/>
          <w:spacing w:val="-19"/>
          <w:w w:val="110"/>
        </w:rPr>
        <w:t> </w:t>
      </w:r>
      <w:r>
        <w:rPr>
          <w:color w:val="231F20"/>
          <w:w w:val="110"/>
        </w:rPr>
        <w:t>làm</w:t>
      </w:r>
      <w:r>
        <w:rPr>
          <w:color w:val="231F20"/>
          <w:spacing w:val="-19"/>
          <w:w w:val="110"/>
        </w:rPr>
        <w:t> </w:t>
      </w:r>
      <w:r>
        <w:rPr>
          <w:color w:val="231F20"/>
          <w:w w:val="110"/>
        </w:rPr>
        <w:t>chủ,</w:t>
      </w:r>
      <w:r>
        <w:rPr>
          <w:color w:val="231F20"/>
          <w:spacing w:val="-19"/>
          <w:w w:val="110"/>
        </w:rPr>
        <w:t> </w:t>
      </w:r>
      <w:r>
        <w:rPr>
          <w:color w:val="231F20"/>
          <w:w w:val="110"/>
        </w:rPr>
        <w:t>hôm</w:t>
      </w:r>
      <w:r>
        <w:rPr>
          <w:color w:val="231F20"/>
          <w:spacing w:val="-19"/>
          <w:w w:val="110"/>
        </w:rPr>
        <w:t> </w:t>
      </w:r>
      <w:r>
        <w:rPr>
          <w:color w:val="231F20"/>
          <w:w w:val="110"/>
        </w:rPr>
        <w:t>nay</w:t>
      </w:r>
      <w:r>
        <w:rPr>
          <w:color w:val="231F20"/>
          <w:spacing w:val="-19"/>
          <w:w w:val="110"/>
        </w:rPr>
        <w:t> </w:t>
      </w:r>
      <w:r>
        <w:rPr>
          <w:color w:val="231F20"/>
          <w:w w:val="110"/>
        </w:rPr>
        <w:t>tôi muốn</w:t>
      </w:r>
      <w:r>
        <w:rPr>
          <w:color w:val="231F20"/>
          <w:spacing w:val="-14"/>
          <w:w w:val="110"/>
        </w:rPr>
        <w:t> </w:t>
      </w:r>
      <w:r>
        <w:rPr>
          <w:color w:val="231F20"/>
          <w:w w:val="110"/>
        </w:rPr>
        <w:t>thấy</w:t>
      </w:r>
      <w:r>
        <w:rPr>
          <w:color w:val="231F20"/>
          <w:spacing w:val="-14"/>
          <w:w w:val="110"/>
        </w:rPr>
        <w:t> </w:t>
      </w:r>
      <w:r>
        <w:rPr>
          <w:color w:val="231F20"/>
          <w:w w:val="110"/>
        </w:rPr>
        <w:t>một</w:t>
      </w:r>
      <w:r>
        <w:rPr>
          <w:color w:val="231F20"/>
          <w:spacing w:val="-14"/>
          <w:w w:val="110"/>
        </w:rPr>
        <w:t> </w:t>
      </w:r>
      <w:r>
        <w:rPr>
          <w:color w:val="231F20"/>
          <w:w w:val="110"/>
        </w:rPr>
        <w:t>thứ</w:t>
      </w:r>
      <w:r>
        <w:rPr>
          <w:color w:val="231F20"/>
          <w:spacing w:val="-14"/>
          <w:w w:val="110"/>
        </w:rPr>
        <w:t> </w:t>
      </w:r>
      <w:r>
        <w:rPr>
          <w:color w:val="231F20"/>
          <w:w w:val="110"/>
        </w:rPr>
        <w:t>gì</w:t>
      </w:r>
      <w:r>
        <w:rPr>
          <w:color w:val="231F20"/>
          <w:spacing w:val="-14"/>
          <w:w w:val="110"/>
        </w:rPr>
        <w:t> </w:t>
      </w:r>
      <w:r>
        <w:rPr>
          <w:color w:val="231F20"/>
          <w:w w:val="110"/>
        </w:rPr>
        <w:t>đó,</w:t>
      </w:r>
      <w:r>
        <w:rPr>
          <w:color w:val="231F20"/>
          <w:spacing w:val="-14"/>
          <w:w w:val="110"/>
        </w:rPr>
        <w:t> </w:t>
      </w:r>
      <w:r>
        <w:rPr>
          <w:color w:val="231F20"/>
          <w:w w:val="110"/>
        </w:rPr>
        <w:t>tất</w:t>
      </w:r>
      <w:r>
        <w:rPr>
          <w:color w:val="231F20"/>
          <w:spacing w:val="-14"/>
          <w:w w:val="110"/>
        </w:rPr>
        <w:t> </w:t>
      </w:r>
      <w:r>
        <w:rPr>
          <w:color w:val="231F20"/>
          <w:w w:val="110"/>
        </w:rPr>
        <w:t>cả</w:t>
      </w:r>
      <w:r>
        <w:rPr>
          <w:color w:val="231F20"/>
          <w:spacing w:val="-14"/>
          <w:w w:val="110"/>
        </w:rPr>
        <w:t> </w:t>
      </w:r>
      <w:r>
        <w:rPr>
          <w:color w:val="231F20"/>
          <w:w w:val="110"/>
        </w:rPr>
        <w:t>mọi</w:t>
      </w:r>
      <w:r>
        <w:rPr>
          <w:color w:val="231F20"/>
          <w:spacing w:val="-14"/>
          <w:w w:val="110"/>
        </w:rPr>
        <w:t> </w:t>
      </w:r>
      <w:r>
        <w:rPr>
          <w:color w:val="231F20"/>
          <w:w w:val="110"/>
        </w:rPr>
        <w:t>khí</w:t>
      </w:r>
      <w:r>
        <w:rPr>
          <w:color w:val="231F20"/>
          <w:spacing w:val="-14"/>
          <w:w w:val="110"/>
        </w:rPr>
        <w:t> </w:t>
      </w:r>
      <w:r>
        <w:rPr>
          <w:color w:val="231F20"/>
          <w:w w:val="110"/>
        </w:rPr>
        <w:t>quản</w:t>
      </w:r>
      <w:r>
        <w:rPr>
          <w:color w:val="231F20"/>
          <w:spacing w:val="-14"/>
          <w:w w:val="110"/>
        </w:rPr>
        <w:t> </w:t>
      </w:r>
      <w:r>
        <w:rPr>
          <w:color w:val="231F20"/>
          <w:w w:val="110"/>
        </w:rPr>
        <w:t>trong</w:t>
      </w:r>
      <w:r>
        <w:rPr>
          <w:color w:val="231F20"/>
          <w:spacing w:val="-14"/>
          <w:w w:val="110"/>
        </w:rPr>
        <w:t> </w:t>
      </w:r>
      <w:r>
        <w:rPr>
          <w:color w:val="231F20"/>
          <w:w w:val="110"/>
        </w:rPr>
        <w:t>cơ</w:t>
      </w:r>
      <w:r>
        <w:rPr>
          <w:color w:val="231F20"/>
          <w:spacing w:val="-14"/>
          <w:w w:val="110"/>
        </w:rPr>
        <w:t> </w:t>
      </w:r>
      <w:r>
        <w:rPr>
          <w:color w:val="231F20"/>
          <w:w w:val="110"/>
        </w:rPr>
        <w:t>thể </w:t>
      </w:r>
      <w:r>
        <w:rPr>
          <w:color w:val="231F20"/>
          <w:w w:val="105"/>
        </w:rPr>
        <w:t>đều</w:t>
      </w:r>
      <w:r>
        <w:rPr>
          <w:color w:val="231F20"/>
          <w:spacing w:val="-21"/>
          <w:w w:val="105"/>
        </w:rPr>
        <w:t> </w:t>
      </w:r>
      <w:r>
        <w:rPr>
          <w:color w:val="231F20"/>
          <w:w w:val="105"/>
        </w:rPr>
        <w:t>ủng</w:t>
      </w:r>
      <w:r>
        <w:rPr>
          <w:color w:val="231F20"/>
          <w:spacing w:val="-20"/>
          <w:w w:val="105"/>
        </w:rPr>
        <w:t> </w:t>
      </w:r>
      <w:r>
        <w:rPr>
          <w:color w:val="231F20"/>
          <w:w w:val="105"/>
        </w:rPr>
        <w:t>hộ,</w:t>
      </w:r>
      <w:r>
        <w:rPr>
          <w:color w:val="231F20"/>
          <w:spacing w:val="-20"/>
          <w:w w:val="105"/>
        </w:rPr>
        <w:t> </w:t>
      </w:r>
      <w:r>
        <w:rPr>
          <w:color w:val="231F20"/>
          <w:w w:val="105"/>
        </w:rPr>
        <w:t>không</w:t>
      </w:r>
      <w:r>
        <w:rPr>
          <w:color w:val="231F20"/>
          <w:spacing w:val="-20"/>
          <w:w w:val="105"/>
        </w:rPr>
        <w:t> </w:t>
      </w:r>
      <w:r>
        <w:rPr>
          <w:color w:val="231F20"/>
          <w:w w:val="105"/>
        </w:rPr>
        <w:t>hề</w:t>
      </w:r>
      <w:r>
        <w:rPr>
          <w:color w:val="231F20"/>
          <w:spacing w:val="-20"/>
          <w:w w:val="105"/>
        </w:rPr>
        <w:t> </w:t>
      </w:r>
      <w:r>
        <w:rPr>
          <w:color w:val="231F20"/>
          <w:w w:val="105"/>
        </w:rPr>
        <w:t>phản</w:t>
      </w:r>
      <w:r>
        <w:rPr>
          <w:color w:val="231F20"/>
          <w:spacing w:val="-20"/>
          <w:w w:val="105"/>
        </w:rPr>
        <w:t> </w:t>
      </w:r>
      <w:r>
        <w:rPr>
          <w:color w:val="231F20"/>
          <w:w w:val="105"/>
        </w:rPr>
        <w:t>đối.</w:t>
      </w:r>
      <w:r>
        <w:rPr>
          <w:color w:val="231F20"/>
          <w:spacing w:val="-20"/>
          <w:w w:val="105"/>
        </w:rPr>
        <w:t> </w:t>
      </w:r>
      <w:r>
        <w:rPr>
          <w:color w:val="231F20"/>
          <w:w w:val="105"/>
        </w:rPr>
        <w:t>Nếu</w:t>
      </w:r>
      <w:r>
        <w:rPr>
          <w:color w:val="231F20"/>
          <w:spacing w:val="-20"/>
          <w:w w:val="105"/>
        </w:rPr>
        <w:t> </w:t>
      </w:r>
      <w:r>
        <w:rPr>
          <w:color w:val="231F20"/>
          <w:w w:val="105"/>
        </w:rPr>
        <w:t>hôm</w:t>
      </w:r>
      <w:r>
        <w:rPr>
          <w:color w:val="231F20"/>
          <w:spacing w:val="-20"/>
          <w:w w:val="105"/>
        </w:rPr>
        <w:t> </w:t>
      </w:r>
      <w:r>
        <w:rPr>
          <w:color w:val="231F20"/>
          <w:w w:val="105"/>
        </w:rPr>
        <w:t>nay,</w:t>
      </w:r>
      <w:r>
        <w:rPr>
          <w:color w:val="231F20"/>
          <w:spacing w:val="-20"/>
          <w:w w:val="105"/>
        </w:rPr>
        <w:t> </w:t>
      </w:r>
      <w:r>
        <w:rPr>
          <w:color w:val="231F20"/>
          <w:w w:val="105"/>
        </w:rPr>
        <w:t>tôi</w:t>
      </w:r>
      <w:r>
        <w:rPr>
          <w:color w:val="231F20"/>
          <w:spacing w:val="-20"/>
          <w:w w:val="105"/>
        </w:rPr>
        <w:t> </w:t>
      </w:r>
      <w:r>
        <w:rPr>
          <w:color w:val="231F20"/>
          <w:w w:val="105"/>
        </w:rPr>
        <w:t>chú</w:t>
      </w:r>
      <w:r>
        <w:rPr>
          <w:color w:val="231F20"/>
          <w:spacing w:val="-20"/>
          <w:w w:val="105"/>
        </w:rPr>
        <w:t> </w:t>
      </w:r>
      <w:r>
        <w:rPr>
          <w:color w:val="231F20"/>
          <w:w w:val="105"/>
        </w:rPr>
        <w:t>ý</w:t>
      </w:r>
      <w:r>
        <w:rPr>
          <w:color w:val="231F20"/>
          <w:spacing w:val="-20"/>
          <w:w w:val="105"/>
        </w:rPr>
        <w:t> </w:t>
      </w:r>
      <w:r>
        <w:rPr>
          <w:color w:val="231F20"/>
          <w:w w:val="105"/>
        </w:rPr>
        <w:t>nghe </w:t>
      </w:r>
      <w:r>
        <w:rPr>
          <w:color w:val="231F20"/>
          <w:w w:val="110"/>
        </w:rPr>
        <w:t>một</w:t>
      </w:r>
      <w:r>
        <w:rPr>
          <w:color w:val="231F20"/>
          <w:spacing w:val="-14"/>
          <w:w w:val="110"/>
        </w:rPr>
        <w:t> </w:t>
      </w:r>
      <w:r>
        <w:rPr>
          <w:color w:val="231F20"/>
          <w:w w:val="110"/>
        </w:rPr>
        <w:t>vấn</w:t>
      </w:r>
      <w:r>
        <w:rPr>
          <w:color w:val="231F20"/>
          <w:spacing w:val="-14"/>
          <w:w w:val="110"/>
        </w:rPr>
        <w:t> </w:t>
      </w:r>
      <w:r>
        <w:rPr>
          <w:color w:val="231F20"/>
          <w:w w:val="110"/>
        </w:rPr>
        <w:t>đề</w:t>
      </w:r>
      <w:r>
        <w:rPr>
          <w:color w:val="231F20"/>
          <w:spacing w:val="-14"/>
          <w:w w:val="110"/>
        </w:rPr>
        <w:t> </w:t>
      </w:r>
      <w:r>
        <w:rPr>
          <w:color w:val="231F20"/>
          <w:w w:val="110"/>
        </w:rPr>
        <w:t>gì</w:t>
      </w:r>
      <w:r>
        <w:rPr>
          <w:color w:val="231F20"/>
          <w:spacing w:val="-14"/>
          <w:w w:val="110"/>
        </w:rPr>
        <w:t> </w:t>
      </w:r>
      <w:r>
        <w:rPr>
          <w:color w:val="231F20"/>
          <w:w w:val="110"/>
        </w:rPr>
        <w:t>đó,</w:t>
      </w:r>
      <w:r>
        <w:rPr>
          <w:color w:val="231F20"/>
          <w:spacing w:val="-14"/>
          <w:w w:val="110"/>
        </w:rPr>
        <w:t> </w:t>
      </w:r>
      <w:r>
        <w:rPr>
          <w:color w:val="231F20"/>
          <w:w w:val="110"/>
        </w:rPr>
        <w:t>tai</w:t>
      </w:r>
      <w:r>
        <w:rPr>
          <w:color w:val="231F20"/>
          <w:spacing w:val="-14"/>
          <w:w w:val="110"/>
        </w:rPr>
        <w:t> </w:t>
      </w:r>
      <w:r>
        <w:rPr>
          <w:color w:val="231F20"/>
          <w:w w:val="110"/>
        </w:rPr>
        <w:t>là</w:t>
      </w:r>
      <w:r>
        <w:rPr>
          <w:color w:val="231F20"/>
          <w:spacing w:val="-14"/>
          <w:w w:val="110"/>
        </w:rPr>
        <w:t> </w:t>
      </w:r>
      <w:r>
        <w:rPr>
          <w:color w:val="231F20"/>
          <w:w w:val="110"/>
        </w:rPr>
        <w:t>chủ,</w:t>
      </w:r>
      <w:r>
        <w:rPr>
          <w:color w:val="231F20"/>
          <w:spacing w:val="-14"/>
          <w:w w:val="110"/>
        </w:rPr>
        <w:t> </w:t>
      </w:r>
      <w:r>
        <w:rPr>
          <w:color w:val="231F20"/>
          <w:w w:val="110"/>
        </w:rPr>
        <w:t>công</w:t>
      </w:r>
      <w:r>
        <w:rPr>
          <w:color w:val="231F20"/>
          <w:spacing w:val="-14"/>
          <w:w w:val="110"/>
        </w:rPr>
        <w:t> </w:t>
      </w:r>
      <w:r>
        <w:rPr>
          <w:color w:val="231F20"/>
          <w:w w:val="110"/>
        </w:rPr>
        <w:t>năng</w:t>
      </w:r>
      <w:r>
        <w:rPr>
          <w:color w:val="231F20"/>
          <w:spacing w:val="-14"/>
          <w:w w:val="110"/>
        </w:rPr>
        <w:t> </w:t>
      </w:r>
      <w:r>
        <w:rPr>
          <w:color w:val="231F20"/>
          <w:w w:val="110"/>
        </w:rPr>
        <w:t>của</w:t>
      </w:r>
      <w:r>
        <w:rPr>
          <w:color w:val="231F20"/>
          <w:spacing w:val="-14"/>
          <w:w w:val="110"/>
        </w:rPr>
        <w:t> </w:t>
      </w:r>
      <w:r>
        <w:rPr>
          <w:color w:val="231F20"/>
          <w:w w:val="110"/>
        </w:rPr>
        <w:t>mắt</w:t>
      </w:r>
      <w:r>
        <w:rPr>
          <w:color w:val="231F20"/>
          <w:spacing w:val="-14"/>
          <w:w w:val="110"/>
        </w:rPr>
        <w:t> </w:t>
      </w:r>
      <w:r>
        <w:rPr>
          <w:color w:val="231F20"/>
          <w:w w:val="110"/>
        </w:rPr>
        <w:t>cũng</w:t>
      </w:r>
      <w:r>
        <w:rPr>
          <w:color w:val="231F20"/>
          <w:spacing w:val="-14"/>
          <w:w w:val="110"/>
        </w:rPr>
        <w:t> </w:t>
      </w:r>
      <w:r>
        <w:rPr>
          <w:color w:val="231F20"/>
          <w:w w:val="110"/>
        </w:rPr>
        <w:t>giúp </w:t>
      </w:r>
      <w:r>
        <w:rPr>
          <w:color w:val="231F20"/>
          <w:w w:val="105"/>
        </w:rPr>
        <w:t>cho</w:t>
      </w:r>
      <w:r>
        <w:rPr>
          <w:color w:val="231F20"/>
          <w:spacing w:val="-19"/>
          <w:w w:val="105"/>
        </w:rPr>
        <w:t> </w:t>
      </w:r>
      <w:r>
        <w:rPr>
          <w:color w:val="231F20"/>
          <w:w w:val="105"/>
        </w:rPr>
        <w:t>tai.</w:t>
      </w:r>
      <w:r>
        <w:rPr>
          <w:color w:val="231F20"/>
          <w:spacing w:val="-19"/>
          <w:w w:val="105"/>
        </w:rPr>
        <w:t> </w:t>
      </w:r>
      <w:r>
        <w:rPr>
          <w:color w:val="231F20"/>
          <w:w w:val="105"/>
        </w:rPr>
        <w:t>Thật</w:t>
      </w:r>
      <w:r>
        <w:rPr>
          <w:color w:val="231F20"/>
          <w:spacing w:val="-19"/>
          <w:w w:val="105"/>
        </w:rPr>
        <w:t> </w:t>
      </w:r>
      <w:r>
        <w:rPr>
          <w:color w:val="231F20"/>
          <w:w w:val="105"/>
        </w:rPr>
        <w:t>sự</w:t>
      </w:r>
      <w:r>
        <w:rPr>
          <w:color w:val="231F20"/>
          <w:spacing w:val="-19"/>
          <w:w w:val="105"/>
        </w:rPr>
        <w:t> </w:t>
      </w:r>
      <w:r>
        <w:rPr>
          <w:color w:val="231F20"/>
          <w:w w:val="105"/>
        </w:rPr>
        <w:t>là</w:t>
      </w:r>
      <w:r>
        <w:rPr>
          <w:color w:val="231F20"/>
          <w:spacing w:val="-19"/>
          <w:w w:val="105"/>
        </w:rPr>
        <w:t> </w:t>
      </w:r>
      <w:r>
        <w:rPr>
          <w:color w:val="231F20"/>
          <w:w w:val="105"/>
        </w:rPr>
        <w:t>như</w:t>
      </w:r>
      <w:r>
        <w:rPr>
          <w:color w:val="231F20"/>
          <w:spacing w:val="-19"/>
          <w:w w:val="105"/>
        </w:rPr>
        <w:t> </w:t>
      </w:r>
      <w:r>
        <w:rPr>
          <w:color w:val="231F20"/>
          <w:w w:val="105"/>
        </w:rPr>
        <w:t>vậy.</w:t>
      </w:r>
      <w:r>
        <w:rPr>
          <w:color w:val="231F20"/>
          <w:spacing w:val="-19"/>
          <w:w w:val="105"/>
        </w:rPr>
        <w:t> </w:t>
      </w:r>
      <w:r>
        <w:rPr>
          <w:color w:val="231F20"/>
          <w:w w:val="105"/>
        </w:rPr>
        <w:t>Tư</w:t>
      </w:r>
      <w:r>
        <w:rPr>
          <w:color w:val="231F20"/>
          <w:spacing w:val="-19"/>
          <w:w w:val="105"/>
        </w:rPr>
        <w:t> </w:t>
      </w:r>
      <w:r>
        <w:rPr>
          <w:color w:val="231F20"/>
          <w:w w:val="105"/>
        </w:rPr>
        <w:t>tưởng</w:t>
      </w:r>
      <w:r>
        <w:rPr>
          <w:color w:val="231F20"/>
          <w:spacing w:val="-19"/>
          <w:w w:val="105"/>
        </w:rPr>
        <w:t> </w:t>
      </w:r>
      <w:r>
        <w:rPr>
          <w:color w:val="231F20"/>
          <w:w w:val="105"/>
        </w:rPr>
        <w:t>của</w:t>
      </w:r>
      <w:r>
        <w:rPr>
          <w:color w:val="231F20"/>
          <w:spacing w:val="-19"/>
          <w:w w:val="105"/>
        </w:rPr>
        <w:t> </w:t>
      </w:r>
      <w:r>
        <w:rPr>
          <w:color w:val="231F20"/>
          <w:w w:val="105"/>
        </w:rPr>
        <w:t>ta</w:t>
      </w:r>
      <w:r>
        <w:rPr>
          <w:color w:val="231F20"/>
          <w:spacing w:val="-19"/>
          <w:w w:val="105"/>
        </w:rPr>
        <w:t> </w:t>
      </w:r>
      <w:r>
        <w:rPr>
          <w:color w:val="231F20"/>
          <w:w w:val="105"/>
        </w:rPr>
        <w:t>nghĩ</w:t>
      </w:r>
      <w:r>
        <w:rPr>
          <w:color w:val="231F20"/>
          <w:spacing w:val="-19"/>
          <w:w w:val="105"/>
        </w:rPr>
        <w:t> </w:t>
      </w:r>
      <w:r>
        <w:rPr>
          <w:color w:val="231F20"/>
          <w:w w:val="105"/>
        </w:rPr>
        <w:t>về</w:t>
      </w:r>
      <w:r>
        <w:rPr>
          <w:color w:val="231F20"/>
          <w:spacing w:val="-19"/>
          <w:w w:val="105"/>
        </w:rPr>
        <w:t> </w:t>
      </w:r>
      <w:r>
        <w:rPr>
          <w:color w:val="231F20"/>
          <w:w w:val="105"/>
        </w:rPr>
        <w:t>một</w:t>
      </w:r>
      <w:r>
        <w:rPr>
          <w:color w:val="231F20"/>
          <w:spacing w:val="-20"/>
          <w:w w:val="105"/>
        </w:rPr>
        <w:t> </w:t>
      </w:r>
      <w:r>
        <w:rPr>
          <w:color w:val="231F20"/>
          <w:w w:val="105"/>
        </w:rPr>
        <w:t>việc gì,</w:t>
      </w:r>
      <w:r>
        <w:rPr>
          <w:color w:val="231F20"/>
          <w:spacing w:val="-2"/>
          <w:w w:val="105"/>
        </w:rPr>
        <w:t> </w:t>
      </w:r>
      <w:r>
        <w:rPr>
          <w:color w:val="231F20"/>
          <w:w w:val="105"/>
        </w:rPr>
        <w:t>năng</w:t>
      </w:r>
      <w:r>
        <w:rPr>
          <w:color w:val="231F20"/>
          <w:spacing w:val="-2"/>
          <w:w w:val="105"/>
        </w:rPr>
        <w:t> </w:t>
      </w:r>
      <w:r>
        <w:rPr>
          <w:color w:val="231F20"/>
          <w:w w:val="105"/>
        </w:rPr>
        <w:t>lượng</w:t>
      </w:r>
      <w:r>
        <w:rPr>
          <w:color w:val="231F20"/>
          <w:spacing w:val="-2"/>
          <w:w w:val="105"/>
        </w:rPr>
        <w:t> </w:t>
      </w:r>
      <w:r>
        <w:rPr>
          <w:color w:val="231F20"/>
          <w:w w:val="105"/>
        </w:rPr>
        <w:t>toàn</w:t>
      </w:r>
      <w:r>
        <w:rPr>
          <w:color w:val="231F20"/>
          <w:spacing w:val="-2"/>
          <w:w w:val="105"/>
        </w:rPr>
        <w:t> </w:t>
      </w:r>
      <w:r>
        <w:rPr>
          <w:color w:val="231F20"/>
          <w:w w:val="105"/>
        </w:rPr>
        <w:t>thân</w:t>
      </w:r>
      <w:r>
        <w:rPr>
          <w:color w:val="231F20"/>
          <w:spacing w:val="-2"/>
          <w:w w:val="105"/>
        </w:rPr>
        <w:t> </w:t>
      </w:r>
      <w:r>
        <w:rPr>
          <w:color w:val="231F20"/>
          <w:w w:val="105"/>
        </w:rPr>
        <w:t>đều</w:t>
      </w:r>
      <w:r>
        <w:rPr>
          <w:color w:val="231F20"/>
          <w:spacing w:val="-2"/>
          <w:w w:val="105"/>
        </w:rPr>
        <w:t> </w:t>
      </w:r>
      <w:r>
        <w:rPr>
          <w:color w:val="231F20"/>
          <w:w w:val="105"/>
        </w:rPr>
        <w:t>tập</w:t>
      </w:r>
      <w:r>
        <w:rPr>
          <w:color w:val="231F20"/>
          <w:spacing w:val="-2"/>
          <w:w w:val="105"/>
        </w:rPr>
        <w:t> </w:t>
      </w:r>
      <w:r>
        <w:rPr>
          <w:color w:val="231F20"/>
          <w:w w:val="105"/>
        </w:rPr>
        <w:t>trung ở</w:t>
      </w:r>
      <w:r>
        <w:rPr>
          <w:color w:val="231F20"/>
          <w:spacing w:val="-2"/>
          <w:w w:val="105"/>
        </w:rPr>
        <w:t> </w:t>
      </w:r>
      <w:r>
        <w:rPr>
          <w:color w:val="231F20"/>
          <w:w w:val="105"/>
        </w:rPr>
        <w:t>chỗ</w:t>
      </w:r>
      <w:r>
        <w:rPr>
          <w:color w:val="231F20"/>
          <w:spacing w:val="-2"/>
          <w:w w:val="105"/>
        </w:rPr>
        <w:t> </w:t>
      </w:r>
      <w:r>
        <w:rPr>
          <w:color w:val="231F20"/>
          <w:w w:val="105"/>
        </w:rPr>
        <w:t>tư</w:t>
      </w:r>
      <w:r>
        <w:rPr>
          <w:color w:val="231F20"/>
          <w:spacing w:val="-2"/>
          <w:w w:val="105"/>
        </w:rPr>
        <w:t> </w:t>
      </w:r>
      <w:r>
        <w:rPr>
          <w:color w:val="231F20"/>
          <w:w w:val="105"/>
        </w:rPr>
        <w:t>duy,</w:t>
      </w:r>
      <w:r>
        <w:rPr>
          <w:color w:val="231F20"/>
          <w:spacing w:val="-2"/>
          <w:w w:val="105"/>
        </w:rPr>
        <w:t> </w:t>
      </w:r>
      <w:r>
        <w:rPr>
          <w:color w:val="231F20"/>
          <w:w w:val="105"/>
        </w:rPr>
        <w:t>thật</w:t>
      </w:r>
      <w:r>
        <w:rPr>
          <w:color w:val="231F20"/>
          <w:spacing w:val="-2"/>
          <w:w w:val="105"/>
        </w:rPr>
        <w:t> </w:t>
      </w:r>
      <w:r>
        <w:rPr>
          <w:color w:val="231F20"/>
          <w:w w:val="105"/>
        </w:rPr>
        <w:t>sự </w:t>
      </w:r>
      <w:r>
        <w:rPr>
          <w:color w:val="231F20"/>
          <w:w w:val="110"/>
        </w:rPr>
        <w:t>một</w:t>
      </w:r>
      <w:r>
        <w:rPr>
          <w:color w:val="231F20"/>
          <w:spacing w:val="-20"/>
          <w:w w:val="110"/>
        </w:rPr>
        <w:t> </w:t>
      </w:r>
      <w:r>
        <w:rPr>
          <w:color w:val="231F20"/>
          <w:w w:val="110"/>
        </w:rPr>
        <w:t>cái</w:t>
      </w:r>
      <w:r>
        <w:rPr>
          <w:color w:val="231F20"/>
          <w:spacing w:val="-20"/>
          <w:w w:val="110"/>
        </w:rPr>
        <w:t> </w:t>
      </w:r>
      <w:r>
        <w:rPr>
          <w:color w:val="231F20"/>
          <w:w w:val="110"/>
        </w:rPr>
        <w:t>là</w:t>
      </w:r>
      <w:r>
        <w:rPr>
          <w:color w:val="231F20"/>
          <w:spacing w:val="-20"/>
          <w:w w:val="110"/>
        </w:rPr>
        <w:t> </w:t>
      </w:r>
      <w:r>
        <w:rPr>
          <w:color w:val="231F20"/>
          <w:w w:val="110"/>
        </w:rPr>
        <w:t>chủ,</w:t>
      </w:r>
      <w:r>
        <w:rPr>
          <w:color w:val="231F20"/>
          <w:spacing w:val="-20"/>
          <w:w w:val="110"/>
        </w:rPr>
        <w:t> </w:t>
      </w:r>
      <w:r>
        <w:rPr>
          <w:color w:val="231F20"/>
          <w:w w:val="110"/>
        </w:rPr>
        <w:t>tất</w:t>
      </w:r>
      <w:r>
        <w:rPr>
          <w:color w:val="231F20"/>
          <w:spacing w:val="-20"/>
          <w:w w:val="110"/>
        </w:rPr>
        <w:t> </w:t>
      </w:r>
      <w:r>
        <w:rPr>
          <w:color w:val="231F20"/>
          <w:w w:val="110"/>
        </w:rPr>
        <w:t>cả</w:t>
      </w:r>
      <w:r>
        <w:rPr>
          <w:color w:val="231F20"/>
          <w:spacing w:val="-20"/>
          <w:w w:val="110"/>
        </w:rPr>
        <w:t> </w:t>
      </w:r>
      <w:r>
        <w:rPr>
          <w:color w:val="231F20"/>
          <w:w w:val="110"/>
        </w:rPr>
        <w:t>cái</w:t>
      </w:r>
      <w:r>
        <w:rPr>
          <w:color w:val="231F20"/>
          <w:spacing w:val="-20"/>
          <w:w w:val="110"/>
        </w:rPr>
        <w:t> </w:t>
      </w:r>
      <w:r>
        <w:rPr>
          <w:color w:val="231F20"/>
          <w:w w:val="110"/>
        </w:rPr>
        <w:t>khác</w:t>
      </w:r>
      <w:r>
        <w:rPr>
          <w:color w:val="231F20"/>
          <w:spacing w:val="-20"/>
          <w:w w:val="110"/>
        </w:rPr>
        <w:t> </w:t>
      </w:r>
      <w:r>
        <w:rPr>
          <w:color w:val="231F20"/>
          <w:w w:val="110"/>
        </w:rPr>
        <w:t>đều</w:t>
      </w:r>
      <w:r>
        <w:rPr>
          <w:color w:val="231F20"/>
          <w:spacing w:val="-19"/>
          <w:w w:val="110"/>
        </w:rPr>
        <w:t> </w:t>
      </w:r>
      <w:r>
        <w:rPr>
          <w:color w:val="231F20"/>
          <w:w w:val="110"/>
        </w:rPr>
        <w:t>là</w:t>
      </w:r>
      <w:r>
        <w:rPr>
          <w:color w:val="231F20"/>
          <w:spacing w:val="-20"/>
          <w:w w:val="110"/>
        </w:rPr>
        <w:t> </w:t>
      </w:r>
      <w:r>
        <w:rPr>
          <w:color w:val="231F20"/>
          <w:w w:val="110"/>
        </w:rPr>
        <w:t>bạn.</w:t>
      </w:r>
    </w:p>
    <w:p>
      <w:pPr>
        <w:pStyle w:val="BodyText"/>
        <w:spacing w:line="309" w:lineRule="auto" w:before="165"/>
        <w:ind w:left="103" w:right="405" w:firstLine="453"/>
      </w:pPr>
      <w:r>
        <w:rPr>
          <w:color w:val="231F20"/>
          <w:w w:val="105"/>
        </w:rPr>
        <w:t>Trong một đoàn thể, nếu quý vị hiểu được thì nó cũng như vậy. Trong đoàn thể công việc rất nhiều, hôm nay tiếp đón khách, một số bạn chuyên phụ trách về việc tiếp đón khách, họ là chủ, tất cả những người khác đều giúp cho họ, chủ khách đều hoan hỷ, khiến cho họ chu đáo mọi mặt. Vì thế, nhỏ là cơ thể của con người, lớn là một đoàn thể, đến gia đình, đến xã hội, đến đất nước, không có thứ gì chẳng như vậy.</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0" w:firstLine="453"/>
      </w:pPr>
      <w:r>
        <w:rPr>
          <w:color w:val="231F20"/>
          <w:w w:val="105"/>
        </w:rPr>
        <w:t>“</w:t>
      </w:r>
      <w:r>
        <w:rPr>
          <w:i/>
          <w:color w:val="231F20"/>
          <w:w w:val="105"/>
        </w:rPr>
        <w:t>Cánh dĩ</w:t>
      </w:r>
      <w:r>
        <w:rPr>
          <w:i/>
          <w:color w:val="231F20"/>
          <w:spacing w:val="-1"/>
          <w:w w:val="105"/>
        </w:rPr>
        <w:t> </w:t>
      </w:r>
      <w:r>
        <w:rPr>
          <w:i/>
          <w:color w:val="231F20"/>
          <w:w w:val="105"/>
        </w:rPr>
        <w:t>tha</w:t>
      </w:r>
      <w:r>
        <w:rPr>
          <w:i/>
          <w:color w:val="231F20"/>
          <w:spacing w:val="-1"/>
          <w:w w:val="105"/>
        </w:rPr>
        <w:t> </w:t>
      </w:r>
      <w:r>
        <w:rPr>
          <w:i/>
          <w:color w:val="231F20"/>
          <w:w w:val="105"/>
        </w:rPr>
        <w:t>pháp</w:t>
      </w:r>
      <w:r>
        <w:rPr>
          <w:i/>
          <w:color w:val="231F20"/>
          <w:spacing w:val="-1"/>
          <w:w w:val="105"/>
        </w:rPr>
        <w:t> </w:t>
      </w:r>
      <w:r>
        <w:rPr>
          <w:i/>
          <w:color w:val="231F20"/>
          <w:w w:val="105"/>
        </w:rPr>
        <w:t>vi</w:t>
      </w:r>
      <w:r>
        <w:rPr>
          <w:i/>
          <w:color w:val="231F20"/>
          <w:spacing w:val="-1"/>
          <w:w w:val="105"/>
        </w:rPr>
        <w:t> </w:t>
      </w:r>
      <w:r>
        <w:rPr>
          <w:i/>
          <w:color w:val="231F20"/>
          <w:w w:val="105"/>
        </w:rPr>
        <w:t>chủ</w:t>
      </w:r>
      <w:r>
        <w:rPr>
          <w:i/>
          <w:color w:val="231F20"/>
          <w:spacing w:val="-1"/>
          <w:w w:val="105"/>
        </w:rPr>
        <w:t> </w:t>
      </w:r>
      <w:r>
        <w:rPr>
          <w:i/>
          <w:color w:val="231F20"/>
          <w:w w:val="105"/>
        </w:rPr>
        <w:t>tức</w:t>
      </w:r>
      <w:r>
        <w:rPr>
          <w:i/>
          <w:color w:val="231F20"/>
          <w:spacing w:val="-1"/>
          <w:w w:val="105"/>
        </w:rPr>
        <w:t> </w:t>
      </w:r>
      <w:r>
        <w:rPr>
          <w:i/>
          <w:color w:val="231F20"/>
          <w:w w:val="105"/>
        </w:rPr>
        <w:t>dư</w:t>
      </w:r>
      <w:r>
        <w:rPr>
          <w:i/>
          <w:color w:val="231F20"/>
          <w:spacing w:val="-1"/>
          <w:w w:val="105"/>
        </w:rPr>
        <w:t> </w:t>
      </w:r>
      <w:r>
        <w:rPr>
          <w:i/>
          <w:color w:val="231F20"/>
          <w:w w:val="105"/>
        </w:rPr>
        <w:t>pháp</w:t>
      </w:r>
      <w:r>
        <w:rPr>
          <w:i/>
          <w:color w:val="231F20"/>
          <w:spacing w:val="-1"/>
          <w:w w:val="105"/>
        </w:rPr>
        <w:t> </w:t>
      </w:r>
      <w:r>
        <w:rPr>
          <w:i/>
          <w:color w:val="231F20"/>
          <w:w w:val="105"/>
        </w:rPr>
        <w:t>thành</w:t>
      </w:r>
      <w:r>
        <w:rPr>
          <w:i/>
          <w:color w:val="231F20"/>
          <w:spacing w:val="-1"/>
          <w:w w:val="105"/>
        </w:rPr>
        <w:t> </w:t>
      </w:r>
      <w:r>
        <w:rPr>
          <w:i/>
          <w:color w:val="231F20"/>
          <w:w w:val="105"/>
        </w:rPr>
        <w:t>bạn</w:t>
      </w:r>
      <w:r>
        <w:rPr>
          <w:i/>
          <w:color w:val="231F20"/>
          <w:spacing w:val="-1"/>
          <w:w w:val="105"/>
        </w:rPr>
        <w:t> </w:t>
      </w:r>
      <w:r>
        <w:rPr>
          <w:i/>
          <w:color w:val="231F20"/>
          <w:w w:val="105"/>
        </w:rPr>
        <w:t>nhi</w:t>
      </w:r>
      <w:r>
        <w:rPr>
          <w:i/>
          <w:color w:val="231F20"/>
          <w:spacing w:val="-1"/>
          <w:w w:val="105"/>
        </w:rPr>
        <w:t> </w:t>
      </w:r>
      <w:r>
        <w:rPr>
          <w:i/>
          <w:color w:val="231F20"/>
          <w:w w:val="105"/>
        </w:rPr>
        <w:t>tận tập</w:t>
      </w:r>
      <w:r>
        <w:rPr>
          <w:i/>
          <w:color w:val="231F20"/>
          <w:spacing w:val="-6"/>
          <w:w w:val="105"/>
        </w:rPr>
        <w:t> </w:t>
      </w:r>
      <w:r>
        <w:rPr>
          <w:i/>
          <w:color w:val="231F20"/>
          <w:w w:val="105"/>
        </w:rPr>
        <w:t>chi</w:t>
      </w:r>
      <w:r>
        <w:rPr>
          <w:color w:val="231F20"/>
          <w:w w:val="105"/>
        </w:rPr>
        <w:t>”.</w:t>
      </w:r>
      <w:r>
        <w:rPr>
          <w:color w:val="231F20"/>
          <w:spacing w:val="-6"/>
          <w:w w:val="105"/>
        </w:rPr>
        <w:t> </w:t>
      </w:r>
      <w:r>
        <w:rPr>
          <w:color w:val="231F20"/>
          <w:w w:val="105"/>
        </w:rPr>
        <w:t>Không</w:t>
      </w:r>
      <w:r>
        <w:rPr>
          <w:color w:val="231F20"/>
          <w:spacing w:val="-6"/>
          <w:w w:val="105"/>
        </w:rPr>
        <w:t> </w:t>
      </w:r>
      <w:r>
        <w:rPr>
          <w:color w:val="231F20"/>
          <w:w w:val="105"/>
        </w:rPr>
        <w:t>ngừng</w:t>
      </w:r>
      <w:r>
        <w:rPr>
          <w:color w:val="231F20"/>
          <w:spacing w:val="-6"/>
          <w:w w:val="105"/>
        </w:rPr>
        <w:t> </w:t>
      </w:r>
      <w:r>
        <w:rPr>
          <w:color w:val="231F20"/>
          <w:w w:val="105"/>
        </w:rPr>
        <w:t>hướng</w:t>
      </w:r>
      <w:r>
        <w:rPr>
          <w:color w:val="231F20"/>
          <w:spacing w:val="-6"/>
          <w:w w:val="105"/>
        </w:rPr>
        <w:t> </w:t>
      </w:r>
      <w:r>
        <w:rPr>
          <w:color w:val="231F20"/>
          <w:w w:val="105"/>
        </w:rPr>
        <w:t>ra</w:t>
      </w:r>
      <w:r>
        <w:rPr>
          <w:color w:val="231F20"/>
          <w:spacing w:val="-6"/>
          <w:w w:val="105"/>
        </w:rPr>
        <w:t> </w:t>
      </w:r>
      <w:r>
        <w:rPr>
          <w:color w:val="231F20"/>
          <w:w w:val="105"/>
        </w:rPr>
        <w:t>ngoài</w:t>
      </w:r>
      <w:r>
        <w:rPr>
          <w:color w:val="231F20"/>
          <w:spacing w:val="-6"/>
          <w:w w:val="105"/>
        </w:rPr>
        <w:t> </w:t>
      </w:r>
      <w:r>
        <w:rPr>
          <w:color w:val="231F20"/>
          <w:w w:val="105"/>
        </w:rPr>
        <w:t>phát</w:t>
      </w:r>
      <w:r>
        <w:rPr>
          <w:color w:val="231F20"/>
          <w:spacing w:val="-6"/>
          <w:w w:val="105"/>
        </w:rPr>
        <w:t> </w:t>
      </w:r>
      <w:r>
        <w:rPr>
          <w:color w:val="231F20"/>
          <w:w w:val="105"/>
        </w:rPr>
        <w:t>triển.</w:t>
      </w:r>
      <w:r>
        <w:rPr>
          <w:color w:val="231F20"/>
          <w:spacing w:val="-6"/>
          <w:w w:val="105"/>
        </w:rPr>
        <w:t> </w:t>
      </w:r>
      <w:r>
        <w:rPr>
          <w:color w:val="231F20"/>
          <w:w w:val="105"/>
        </w:rPr>
        <w:t>Mấy</w:t>
      </w:r>
      <w:r>
        <w:rPr>
          <w:color w:val="231F20"/>
          <w:spacing w:val="-6"/>
          <w:w w:val="105"/>
        </w:rPr>
        <w:t> </w:t>
      </w:r>
      <w:r>
        <w:rPr>
          <w:color w:val="231F20"/>
          <w:w w:val="105"/>
        </w:rPr>
        <w:t>năm </w:t>
      </w:r>
      <w:r>
        <w:rPr>
          <w:color w:val="231F20"/>
          <w:spacing w:val="-2"/>
          <w:w w:val="105"/>
        </w:rPr>
        <w:t>gần</w:t>
      </w:r>
      <w:r>
        <w:rPr>
          <w:color w:val="231F20"/>
          <w:spacing w:val="-20"/>
          <w:w w:val="105"/>
        </w:rPr>
        <w:t> </w:t>
      </w:r>
      <w:r>
        <w:rPr>
          <w:color w:val="231F20"/>
          <w:spacing w:val="-2"/>
          <w:w w:val="105"/>
        </w:rPr>
        <w:t>đây,</w:t>
      </w:r>
      <w:r>
        <w:rPr>
          <w:color w:val="231F20"/>
          <w:spacing w:val="-20"/>
          <w:w w:val="105"/>
        </w:rPr>
        <w:t> </w:t>
      </w:r>
      <w:r>
        <w:rPr>
          <w:color w:val="231F20"/>
          <w:spacing w:val="-2"/>
          <w:w w:val="105"/>
        </w:rPr>
        <w:t>chúng</w:t>
      </w:r>
      <w:r>
        <w:rPr>
          <w:color w:val="231F20"/>
          <w:spacing w:val="-20"/>
          <w:w w:val="105"/>
        </w:rPr>
        <w:t> </w:t>
      </w:r>
      <w:r>
        <w:rPr>
          <w:color w:val="231F20"/>
          <w:spacing w:val="-2"/>
          <w:w w:val="105"/>
        </w:rPr>
        <w:t>ta</w:t>
      </w:r>
      <w:r>
        <w:rPr>
          <w:color w:val="231F20"/>
          <w:spacing w:val="-20"/>
          <w:w w:val="105"/>
        </w:rPr>
        <w:t> </w:t>
      </w:r>
      <w:r>
        <w:rPr>
          <w:color w:val="231F20"/>
          <w:spacing w:val="-2"/>
          <w:w w:val="105"/>
        </w:rPr>
        <w:t>làm</w:t>
      </w:r>
      <w:r>
        <w:rPr>
          <w:color w:val="231F20"/>
          <w:spacing w:val="-19"/>
          <w:w w:val="105"/>
        </w:rPr>
        <w:t> </w:t>
      </w:r>
      <w:r>
        <w:rPr>
          <w:color w:val="231F20"/>
          <w:spacing w:val="-2"/>
          <w:w w:val="105"/>
        </w:rPr>
        <w:t>việc</w:t>
      </w:r>
      <w:r>
        <w:rPr>
          <w:color w:val="231F20"/>
          <w:spacing w:val="-20"/>
          <w:w w:val="105"/>
        </w:rPr>
        <w:t> </w:t>
      </w:r>
      <w:r>
        <w:rPr>
          <w:color w:val="231F20"/>
          <w:spacing w:val="-2"/>
          <w:w w:val="105"/>
        </w:rPr>
        <w:t>tôn</w:t>
      </w:r>
      <w:r>
        <w:rPr>
          <w:color w:val="231F20"/>
          <w:spacing w:val="-20"/>
          <w:w w:val="105"/>
        </w:rPr>
        <w:t> </w:t>
      </w:r>
      <w:r>
        <w:rPr>
          <w:color w:val="231F20"/>
          <w:spacing w:val="-2"/>
          <w:w w:val="105"/>
        </w:rPr>
        <w:t>giáo</w:t>
      </w:r>
      <w:r>
        <w:rPr>
          <w:color w:val="231F20"/>
          <w:spacing w:val="-20"/>
          <w:w w:val="105"/>
        </w:rPr>
        <w:t> </w:t>
      </w:r>
      <w:r>
        <w:rPr>
          <w:color w:val="231F20"/>
          <w:spacing w:val="-2"/>
          <w:w w:val="105"/>
        </w:rPr>
        <w:t>hài</w:t>
      </w:r>
      <w:r>
        <w:rPr>
          <w:color w:val="231F20"/>
          <w:spacing w:val="-20"/>
          <w:w w:val="105"/>
        </w:rPr>
        <w:t> </w:t>
      </w:r>
      <w:r>
        <w:rPr>
          <w:color w:val="231F20"/>
          <w:spacing w:val="-2"/>
          <w:w w:val="105"/>
        </w:rPr>
        <w:t>hòa,</w:t>
      </w:r>
      <w:r>
        <w:rPr>
          <w:color w:val="231F20"/>
          <w:spacing w:val="-20"/>
          <w:w w:val="105"/>
        </w:rPr>
        <w:t> </w:t>
      </w:r>
      <w:r>
        <w:rPr>
          <w:color w:val="231F20"/>
          <w:spacing w:val="-2"/>
          <w:w w:val="105"/>
        </w:rPr>
        <w:t>đoàn</w:t>
      </w:r>
      <w:r>
        <w:rPr>
          <w:color w:val="231F20"/>
          <w:spacing w:val="-20"/>
          <w:w w:val="105"/>
        </w:rPr>
        <w:t> </w:t>
      </w:r>
      <w:r>
        <w:rPr>
          <w:color w:val="231F20"/>
          <w:spacing w:val="-2"/>
          <w:w w:val="105"/>
        </w:rPr>
        <w:t>kết</w:t>
      </w:r>
      <w:r>
        <w:rPr>
          <w:color w:val="231F20"/>
          <w:spacing w:val="-20"/>
          <w:w w:val="105"/>
        </w:rPr>
        <w:t> </w:t>
      </w:r>
      <w:r>
        <w:rPr>
          <w:color w:val="231F20"/>
          <w:spacing w:val="-2"/>
          <w:w w:val="105"/>
        </w:rPr>
        <w:t>hài</w:t>
      </w:r>
      <w:r>
        <w:rPr>
          <w:color w:val="231F20"/>
          <w:spacing w:val="-20"/>
          <w:w w:val="105"/>
        </w:rPr>
        <w:t> </w:t>
      </w:r>
      <w:r>
        <w:rPr>
          <w:color w:val="231F20"/>
          <w:spacing w:val="-2"/>
          <w:w w:val="105"/>
        </w:rPr>
        <w:t>hòa, </w:t>
      </w:r>
      <w:r>
        <w:rPr>
          <w:color w:val="231F20"/>
          <w:w w:val="105"/>
        </w:rPr>
        <w:t>đôi</w:t>
      </w:r>
      <w:r>
        <w:rPr>
          <w:color w:val="231F20"/>
          <w:spacing w:val="-14"/>
          <w:w w:val="105"/>
        </w:rPr>
        <w:t> </w:t>
      </w:r>
      <w:r>
        <w:rPr>
          <w:color w:val="231F20"/>
          <w:w w:val="105"/>
        </w:rPr>
        <w:t>khi</w:t>
      </w:r>
      <w:r>
        <w:rPr>
          <w:color w:val="231F20"/>
          <w:spacing w:val="-14"/>
          <w:w w:val="105"/>
        </w:rPr>
        <w:t> </w:t>
      </w:r>
      <w:r>
        <w:rPr>
          <w:color w:val="231F20"/>
          <w:w w:val="105"/>
        </w:rPr>
        <w:t>Phật</w:t>
      </w:r>
      <w:r>
        <w:rPr>
          <w:color w:val="231F20"/>
          <w:spacing w:val="-13"/>
          <w:w w:val="105"/>
        </w:rPr>
        <w:t> </w:t>
      </w:r>
      <w:r>
        <w:rPr>
          <w:color w:val="231F20"/>
          <w:w w:val="105"/>
        </w:rPr>
        <w:t>giáo</w:t>
      </w:r>
      <w:r>
        <w:rPr>
          <w:color w:val="231F20"/>
          <w:spacing w:val="-14"/>
          <w:w w:val="105"/>
        </w:rPr>
        <w:t> </w:t>
      </w:r>
      <w:r>
        <w:rPr>
          <w:color w:val="231F20"/>
          <w:w w:val="105"/>
        </w:rPr>
        <w:t>làm</w:t>
      </w:r>
      <w:r>
        <w:rPr>
          <w:color w:val="231F20"/>
          <w:spacing w:val="-13"/>
          <w:w w:val="105"/>
        </w:rPr>
        <w:t> </w:t>
      </w:r>
      <w:r>
        <w:rPr>
          <w:color w:val="231F20"/>
          <w:w w:val="105"/>
        </w:rPr>
        <w:t>chủ,</w:t>
      </w:r>
      <w:r>
        <w:rPr>
          <w:color w:val="231F20"/>
          <w:spacing w:val="-14"/>
          <w:w w:val="105"/>
        </w:rPr>
        <w:t> </w:t>
      </w:r>
      <w:r>
        <w:rPr>
          <w:color w:val="231F20"/>
          <w:w w:val="105"/>
        </w:rPr>
        <w:t>những</w:t>
      </w:r>
      <w:r>
        <w:rPr>
          <w:color w:val="231F20"/>
          <w:spacing w:val="-14"/>
          <w:w w:val="105"/>
        </w:rPr>
        <w:t> </w:t>
      </w:r>
      <w:r>
        <w:rPr>
          <w:color w:val="231F20"/>
          <w:w w:val="105"/>
        </w:rPr>
        <w:t>tôn</w:t>
      </w:r>
      <w:r>
        <w:rPr>
          <w:color w:val="231F20"/>
          <w:spacing w:val="-13"/>
          <w:w w:val="105"/>
        </w:rPr>
        <w:t> </w:t>
      </w:r>
      <w:r>
        <w:rPr>
          <w:color w:val="231F20"/>
          <w:w w:val="105"/>
        </w:rPr>
        <w:t>giáo</w:t>
      </w:r>
      <w:r>
        <w:rPr>
          <w:color w:val="231F20"/>
          <w:spacing w:val="-14"/>
          <w:w w:val="105"/>
        </w:rPr>
        <w:t> </w:t>
      </w:r>
      <w:r>
        <w:rPr>
          <w:color w:val="231F20"/>
          <w:w w:val="105"/>
        </w:rPr>
        <w:t>còn</w:t>
      </w:r>
      <w:r>
        <w:rPr>
          <w:color w:val="231F20"/>
          <w:spacing w:val="-14"/>
          <w:w w:val="105"/>
        </w:rPr>
        <w:t> </w:t>
      </w:r>
      <w:r>
        <w:rPr>
          <w:color w:val="231F20"/>
          <w:w w:val="105"/>
        </w:rPr>
        <w:t>lại</w:t>
      </w:r>
      <w:r>
        <w:rPr>
          <w:color w:val="231F20"/>
          <w:spacing w:val="-13"/>
          <w:w w:val="105"/>
        </w:rPr>
        <w:t> </w:t>
      </w:r>
      <w:r>
        <w:rPr>
          <w:color w:val="231F20"/>
          <w:w w:val="105"/>
        </w:rPr>
        <w:t>là</w:t>
      </w:r>
      <w:r>
        <w:rPr>
          <w:color w:val="231F20"/>
          <w:spacing w:val="-13"/>
          <w:w w:val="105"/>
        </w:rPr>
        <w:t> </w:t>
      </w:r>
      <w:r>
        <w:rPr>
          <w:color w:val="231F20"/>
          <w:w w:val="105"/>
        </w:rPr>
        <w:t>bạn;</w:t>
      </w:r>
      <w:r>
        <w:rPr>
          <w:color w:val="231F20"/>
          <w:spacing w:val="-14"/>
          <w:w w:val="105"/>
        </w:rPr>
        <w:t> </w:t>
      </w:r>
      <w:r>
        <w:rPr>
          <w:color w:val="231F20"/>
          <w:w w:val="105"/>
        </w:rPr>
        <w:t>đôi khi đạo Cơ Đốc làm chủ, chúng ta đến giáo đường của đạo Cơ</w:t>
      </w:r>
      <w:r>
        <w:rPr>
          <w:color w:val="231F20"/>
          <w:spacing w:val="-22"/>
          <w:w w:val="105"/>
        </w:rPr>
        <w:t> </w:t>
      </w:r>
      <w:r>
        <w:rPr>
          <w:color w:val="231F20"/>
          <w:w w:val="105"/>
        </w:rPr>
        <w:t>Đốc,</w:t>
      </w:r>
      <w:r>
        <w:rPr>
          <w:color w:val="231F20"/>
          <w:spacing w:val="-22"/>
          <w:w w:val="105"/>
        </w:rPr>
        <w:t> </w:t>
      </w:r>
      <w:r>
        <w:rPr>
          <w:color w:val="231F20"/>
          <w:w w:val="105"/>
        </w:rPr>
        <w:t>vì</w:t>
      </w:r>
      <w:r>
        <w:rPr>
          <w:color w:val="231F20"/>
          <w:spacing w:val="-22"/>
          <w:w w:val="105"/>
        </w:rPr>
        <w:t> </w:t>
      </w:r>
      <w:r>
        <w:rPr>
          <w:color w:val="231F20"/>
          <w:w w:val="105"/>
        </w:rPr>
        <w:t>họ</w:t>
      </w:r>
      <w:r>
        <w:rPr>
          <w:color w:val="231F20"/>
          <w:spacing w:val="-22"/>
          <w:w w:val="105"/>
        </w:rPr>
        <w:t> </w:t>
      </w:r>
      <w:r>
        <w:rPr>
          <w:color w:val="231F20"/>
          <w:w w:val="105"/>
        </w:rPr>
        <w:t>là</w:t>
      </w:r>
      <w:r>
        <w:rPr>
          <w:color w:val="231F20"/>
          <w:spacing w:val="-22"/>
          <w:w w:val="105"/>
        </w:rPr>
        <w:t> </w:t>
      </w:r>
      <w:r>
        <w:rPr>
          <w:color w:val="231F20"/>
          <w:w w:val="105"/>
        </w:rPr>
        <w:t>chủ</w:t>
      </w:r>
      <w:r>
        <w:rPr>
          <w:color w:val="231F20"/>
          <w:spacing w:val="-22"/>
          <w:w w:val="105"/>
        </w:rPr>
        <w:t> </w:t>
      </w:r>
      <w:r>
        <w:rPr>
          <w:color w:val="231F20"/>
          <w:w w:val="105"/>
        </w:rPr>
        <w:t>nhân,</w:t>
      </w:r>
      <w:r>
        <w:rPr>
          <w:color w:val="231F20"/>
          <w:spacing w:val="-22"/>
          <w:w w:val="105"/>
        </w:rPr>
        <w:t> </w:t>
      </w:r>
      <w:r>
        <w:rPr>
          <w:color w:val="231F20"/>
          <w:w w:val="105"/>
        </w:rPr>
        <w:t>còn</w:t>
      </w:r>
      <w:r>
        <w:rPr>
          <w:color w:val="231F20"/>
          <w:spacing w:val="-22"/>
          <w:w w:val="105"/>
        </w:rPr>
        <w:t> </w:t>
      </w:r>
      <w:r>
        <w:rPr>
          <w:color w:val="231F20"/>
          <w:w w:val="105"/>
        </w:rPr>
        <w:t>ta</w:t>
      </w:r>
      <w:r>
        <w:rPr>
          <w:color w:val="231F20"/>
          <w:spacing w:val="-22"/>
          <w:w w:val="105"/>
        </w:rPr>
        <w:t> </w:t>
      </w:r>
      <w:r>
        <w:rPr>
          <w:color w:val="231F20"/>
          <w:w w:val="105"/>
        </w:rPr>
        <w:t>là</w:t>
      </w:r>
      <w:r>
        <w:rPr>
          <w:color w:val="231F20"/>
          <w:spacing w:val="-22"/>
          <w:w w:val="105"/>
        </w:rPr>
        <w:t> </w:t>
      </w:r>
      <w:r>
        <w:rPr>
          <w:color w:val="231F20"/>
          <w:w w:val="105"/>
        </w:rPr>
        <w:t>khách,</w:t>
      </w:r>
      <w:r>
        <w:rPr>
          <w:color w:val="231F20"/>
          <w:spacing w:val="-22"/>
          <w:w w:val="105"/>
        </w:rPr>
        <w:t> </w:t>
      </w:r>
      <w:r>
        <w:rPr>
          <w:color w:val="231F20"/>
          <w:w w:val="105"/>
        </w:rPr>
        <w:t>thấy</w:t>
      </w:r>
      <w:r>
        <w:rPr>
          <w:color w:val="231F20"/>
          <w:spacing w:val="-22"/>
          <w:w w:val="105"/>
        </w:rPr>
        <w:t> </w:t>
      </w:r>
      <w:r>
        <w:rPr>
          <w:color w:val="231F20"/>
          <w:w w:val="105"/>
        </w:rPr>
        <w:t>Giesu</w:t>
      </w:r>
      <w:r>
        <w:rPr>
          <w:color w:val="231F20"/>
          <w:spacing w:val="-22"/>
          <w:w w:val="105"/>
        </w:rPr>
        <w:t> </w:t>
      </w:r>
      <w:r>
        <w:rPr>
          <w:color w:val="231F20"/>
          <w:w w:val="105"/>
        </w:rPr>
        <w:t>chúng ta</w:t>
      </w:r>
      <w:r>
        <w:rPr>
          <w:color w:val="231F20"/>
          <w:spacing w:val="-23"/>
          <w:w w:val="105"/>
        </w:rPr>
        <w:t> </w:t>
      </w:r>
      <w:r>
        <w:rPr>
          <w:color w:val="231F20"/>
          <w:w w:val="105"/>
        </w:rPr>
        <w:t>cũng</w:t>
      </w:r>
      <w:r>
        <w:rPr>
          <w:color w:val="231F20"/>
          <w:spacing w:val="-22"/>
          <w:w w:val="105"/>
        </w:rPr>
        <w:t> </w:t>
      </w:r>
      <w:r>
        <w:rPr>
          <w:color w:val="231F20"/>
          <w:w w:val="105"/>
        </w:rPr>
        <w:t>xá</w:t>
      </w:r>
      <w:r>
        <w:rPr>
          <w:color w:val="231F20"/>
          <w:spacing w:val="-22"/>
          <w:w w:val="105"/>
        </w:rPr>
        <w:t> </w:t>
      </w:r>
      <w:r>
        <w:rPr>
          <w:color w:val="231F20"/>
          <w:w w:val="105"/>
        </w:rPr>
        <w:t>chào,</w:t>
      </w:r>
      <w:r>
        <w:rPr>
          <w:color w:val="231F20"/>
          <w:spacing w:val="-23"/>
          <w:w w:val="105"/>
        </w:rPr>
        <w:t> </w:t>
      </w:r>
      <w:r>
        <w:rPr>
          <w:color w:val="231F20"/>
          <w:w w:val="105"/>
        </w:rPr>
        <w:t>ông</w:t>
      </w:r>
      <w:r>
        <w:rPr>
          <w:color w:val="231F20"/>
          <w:spacing w:val="-22"/>
          <w:w w:val="105"/>
        </w:rPr>
        <w:t> </w:t>
      </w:r>
      <w:r>
        <w:rPr>
          <w:color w:val="231F20"/>
          <w:w w:val="105"/>
        </w:rPr>
        <w:t>ấy</w:t>
      </w:r>
      <w:r>
        <w:rPr>
          <w:color w:val="231F20"/>
          <w:spacing w:val="-22"/>
          <w:w w:val="105"/>
        </w:rPr>
        <w:t> </w:t>
      </w:r>
      <w:r>
        <w:rPr>
          <w:color w:val="231F20"/>
          <w:w w:val="105"/>
        </w:rPr>
        <w:t>là</w:t>
      </w:r>
      <w:r>
        <w:rPr>
          <w:color w:val="231F20"/>
          <w:spacing w:val="-23"/>
          <w:w w:val="105"/>
        </w:rPr>
        <w:t> </w:t>
      </w:r>
      <w:r>
        <w:rPr>
          <w:color w:val="231F20"/>
          <w:w w:val="105"/>
        </w:rPr>
        <w:t>chủ,</w:t>
      </w:r>
      <w:r>
        <w:rPr>
          <w:color w:val="231F20"/>
          <w:spacing w:val="-22"/>
          <w:w w:val="105"/>
        </w:rPr>
        <w:t> </w:t>
      </w:r>
      <w:r>
        <w:rPr>
          <w:color w:val="231F20"/>
          <w:w w:val="105"/>
        </w:rPr>
        <w:t>ta</w:t>
      </w:r>
      <w:r>
        <w:rPr>
          <w:color w:val="231F20"/>
          <w:spacing w:val="-22"/>
          <w:w w:val="105"/>
        </w:rPr>
        <w:t> </w:t>
      </w:r>
      <w:r>
        <w:rPr>
          <w:color w:val="231F20"/>
          <w:w w:val="105"/>
        </w:rPr>
        <w:t>tôn</w:t>
      </w:r>
      <w:r>
        <w:rPr>
          <w:color w:val="231F20"/>
          <w:spacing w:val="-23"/>
          <w:w w:val="105"/>
        </w:rPr>
        <w:t> </w:t>
      </w:r>
      <w:r>
        <w:rPr>
          <w:color w:val="231F20"/>
          <w:w w:val="105"/>
        </w:rPr>
        <w:t>kính</w:t>
      </w:r>
      <w:r>
        <w:rPr>
          <w:color w:val="231F20"/>
          <w:spacing w:val="-22"/>
          <w:w w:val="105"/>
        </w:rPr>
        <w:t> </w:t>
      </w:r>
      <w:r>
        <w:rPr>
          <w:color w:val="231F20"/>
          <w:w w:val="105"/>
        </w:rPr>
        <w:t>ông</w:t>
      </w:r>
      <w:r>
        <w:rPr>
          <w:color w:val="231F20"/>
          <w:spacing w:val="-22"/>
          <w:w w:val="105"/>
        </w:rPr>
        <w:t> </w:t>
      </w:r>
      <w:r>
        <w:rPr>
          <w:color w:val="231F20"/>
          <w:w w:val="105"/>
        </w:rPr>
        <w:t>ấy.</w:t>
      </w:r>
      <w:r>
        <w:rPr>
          <w:color w:val="231F20"/>
          <w:spacing w:val="-23"/>
          <w:w w:val="105"/>
        </w:rPr>
        <w:t> </w:t>
      </w:r>
      <w:r>
        <w:rPr>
          <w:color w:val="231F20"/>
          <w:w w:val="105"/>
        </w:rPr>
        <w:t>Giống</w:t>
      </w:r>
      <w:r>
        <w:rPr>
          <w:color w:val="231F20"/>
          <w:spacing w:val="-22"/>
          <w:w w:val="105"/>
        </w:rPr>
        <w:t> </w:t>
      </w:r>
      <w:r>
        <w:rPr>
          <w:color w:val="231F20"/>
          <w:w w:val="105"/>
        </w:rPr>
        <w:t>như có khách đến nhà mình vậy, ta phải mời khách ngồi, đạo lý </w:t>
      </w:r>
      <w:r>
        <w:rPr>
          <w:color w:val="231F20"/>
          <w:spacing w:val="-2"/>
          <w:w w:val="105"/>
        </w:rPr>
        <w:t>giống</w:t>
      </w:r>
      <w:r>
        <w:rPr>
          <w:color w:val="231F20"/>
          <w:spacing w:val="-19"/>
          <w:w w:val="105"/>
        </w:rPr>
        <w:t> </w:t>
      </w:r>
      <w:r>
        <w:rPr>
          <w:color w:val="231F20"/>
          <w:spacing w:val="-2"/>
          <w:w w:val="105"/>
        </w:rPr>
        <w:t>nhau</w:t>
      </w:r>
      <w:r>
        <w:rPr>
          <w:color w:val="231F20"/>
          <w:spacing w:val="-19"/>
          <w:w w:val="105"/>
        </w:rPr>
        <w:t> </w:t>
      </w:r>
      <w:r>
        <w:rPr>
          <w:color w:val="231F20"/>
          <w:spacing w:val="-2"/>
          <w:w w:val="105"/>
        </w:rPr>
        <w:t>thôi.</w:t>
      </w:r>
      <w:r>
        <w:rPr>
          <w:color w:val="231F20"/>
          <w:spacing w:val="-19"/>
          <w:w w:val="105"/>
        </w:rPr>
        <w:t> </w:t>
      </w:r>
      <w:r>
        <w:rPr>
          <w:color w:val="231F20"/>
          <w:spacing w:val="-2"/>
          <w:w w:val="105"/>
        </w:rPr>
        <w:t>Một</w:t>
      </w:r>
      <w:r>
        <w:rPr>
          <w:color w:val="231F20"/>
          <w:spacing w:val="-19"/>
          <w:w w:val="105"/>
        </w:rPr>
        <w:t> </w:t>
      </w:r>
      <w:r>
        <w:rPr>
          <w:color w:val="231F20"/>
          <w:spacing w:val="-2"/>
          <w:w w:val="105"/>
        </w:rPr>
        <w:t>là</w:t>
      </w:r>
      <w:r>
        <w:rPr>
          <w:color w:val="231F20"/>
          <w:spacing w:val="-19"/>
          <w:w w:val="105"/>
        </w:rPr>
        <w:t> </w:t>
      </w:r>
      <w:r>
        <w:rPr>
          <w:color w:val="231F20"/>
          <w:spacing w:val="-2"/>
          <w:w w:val="105"/>
        </w:rPr>
        <w:t>chủ,</w:t>
      </w:r>
      <w:r>
        <w:rPr>
          <w:color w:val="231F20"/>
          <w:spacing w:val="-19"/>
          <w:w w:val="105"/>
        </w:rPr>
        <w:t> </w:t>
      </w:r>
      <w:r>
        <w:rPr>
          <w:color w:val="231F20"/>
          <w:spacing w:val="-2"/>
          <w:w w:val="105"/>
        </w:rPr>
        <w:t>còn</w:t>
      </w:r>
      <w:r>
        <w:rPr>
          <w:color w:val="231F20"/>
          <w:spacing w:val="-19"/>
          <w:w w:val="105"/>
        </w:rPr>
        <w:t> </w:t>
      </w:r>
      <w:r>
        <w:rPr>
          <w:color w:val="231F20"/>
          <w:spacing w:val="-2"/>
          <w:w w:val="105"/>
        </w:rPr>
        <w:t>lại</w:t>
      </w:r>
      <w:r>
        <w:rPr>
          <w:color w:val="231F20"/>
          <w:spacing w:val="-18"/>
          <w:w w:val="105"/>
        </w:rPr>
        <w:t> </w:t>
      </w:r>
      <w:r>
        <w:rPr>
          <w:color w:val="231F20"/>
          <w:spacing w:val="-2"/>
          <w:w w:val="105"/>
        </w:rPr>
        <w:t>là</w:t>
      </w:r>
      <w:r>
        <w:rPr>
          <w:color w:val="231F20"/>
          <w:spacing w:val="-16"/>
          <w:w w:val="105"/>
        </w:rPr>
        <w:t> </w:t>
      </w:r>
      <w:r>
        <w:rPr>
          <w:color w:val="231F20"/>
          <w:spacing w:val="-2"/>
          <w:w w:val="105"/>
        </w:rPr>
        <w:t>bạn,</w:t>
      </w:r>
      <w:r>
        <w:rPr>
          <w:color w:val="231F20"/>
          <w:spacing w:val="-19"/>
          <w:w w:val="105"/>
        </w:rPr>
        <w:t> </w:t>
      </w:r>
      <w:r>
        <w:rPr>
          <w:color w:val="231F20"/>
          <w:spacing w:val="-2"/>
          <w:w w:val="105"/>
        </w:rPr>
        <w:t>đối</w:t>
      </w:r>
      <w:r>
        <w:rPr>
          <w:color w:val="231F20"/>
          <w:spacing w:val="-19"/>
          <w:w w:val="105"/>
        </w:rPr>
        <w:t> </w:t>
      </w:r>
      <w:r>
        <w:rPr>
          <w:color w:val="231F20"/>
          <w:spacing w:val="-2"/>
          <w:w w:val="105"/>
        </w:rPr>
        <w:t>đãi</w:t>
      </w:r>
      <w:r>
        <w:rPr>
          <w:color w:val="231F20"/>
          <w:spacing w:val="-19"/>
          <w:w w:val="105"/>
        </w:rPr>
        <w:t> </w:t>
      </w:r>
      <w:r>
        <w:rPr>
          <w:color w:val="231F20"/>
          <w:spacing w:val="-2"/>
          <w:w w:val="105"/>
        </w:rPr>
        <w:t>bình</w:t>
      </w:r>
      <w:r>
        <w:rPr>
          <w:color w:val="231F20"/>
          <w:spacing w:val="-19"/>
          <w:w w:val="105"/>
        </w:rPr>
        <w:t> </w:t>
      </w:r>
      <w:r>
        <w:rPr>
          <w:color w:val="231F20"/>
          <w:spacing w:val="-2"/>
          <w:w w:val="105"/>
        </w:rPr>
        <w:t>đẳng, </w:t>
      </w:r>
      <w:r>
        <w:rPr>
          <w:color w:val="231F20"/>
          <w:w w:val="105"/>
        </w:rPr>
        <w:t>hòa mục tương xứ, không bình đẳng sẽ chẳng có hài hòa, bình đẳng là hài hòa, cho nên người xưa nói: “hòa bình”, 2 từ</w:t>
      </w:r>
      <w:r>
        <w:rPr>
          <w:color w:val="231F20"/>
          <w:spacing w:val="-10"/>
          <w:w w:val="105"/>
        </w:rPr>
        <w:t> </w:t>
      </w:r>
      <w:r>
        <w:rPr>
          <w:color w:val="231F20"/>
          <w:w w:val="105"/>
        </w:rPr>
        <w:t>này</w:t>
      </w:r>
      <w:r>
        <w:rPr>
          <w:color w:val="231F20"/>
          <w:spacing w:val="-10"/>
          <w:w w:val="105"/>
        </w:rPr>
        <w:t> </w:t>
      </w:r>
      <w:r>
        <w:rPr>
          <w:color w:val="231F20"/>
          <w:w w:val="105"/>
        </w:rPr>
        <w:t>là</w:t>
      </w:r>
      <w:r>
        <w:rPr>
          <w:color w:val="231F20"/>
          <w:spacing w:val="-10"/>
          <w:w w:val="105"/>
        </w:rPr>
        <w:t> </w:t>
      </w:r>
      <w:r>
        <w:rPr>
          <w:color w:val="231F20"/>
          <w:w w:val="105"/>
        </w:rPr>
        <w:t>biểu</w:t>
      </w:r>
      <w:r>
        <w:rPr>
          <w:color w:val="231F20"/>
          <w:spacing w:val="-10"/>
          <w:w w:val="105"/>
        </w:rPr>
        <w:t> </w:t>
      </w:r>
      <w:r>
        <w:rPr>
          <w:color w:val="231F20"/>
          <w:w w:val="105"/>
        </w:rPr>
        <w:t>lý,</w:t>
      </w:r>
      <w:r>
        <w:rPr>
          <w:color w:val="231F20"/>
          <w:spacing w:val="-10"/>
          <w:w w:val="105"/>
        </w:rPr>
        <w:t> </w:t>
      </w:r>
      <w:r>
        <w:rPr>
          <w:color w:val="231F20"/>
          <w:w w:val="105"/>
        </w:rPr>
        <w:t>làm</w:t>
      </w:r>
      <w:r>
        <w:rPr>
          <w:color w:val="231F20"/>
          <w:spacing w:val="-10"/>
          <w:w w:val="105"/>
        </w:rPr>
        <w:t> </w:t>
      </w:r>
      <w:r>
        <w:rPr>
          <w:color w:val="231F20"/>
          <w:w w:val="105"/>
        </w:rPr>
        <w:t>thế</w:t>
      </w:r>
      <w:r>
        <w:rPr>
          <w:color w:val="231F20"/>
          <w:spacing w:val="-10"/>
          <w:w w:val="105"/>
        </w:rPr>
        <w:t> </w:t>
      </w:r>
      <w:r>
        <w:rPr>
          <w:color w:val="231F20"/>
          <w:w w:val="105"/>
        </w:rPr>
        <w:t>nào</w:t>
      </w:r>
      <w:r>
        <w:rPr>
          <w:color w:val="231F20"/>
          <w:spacing w:val="-10"/>
          <w:w w:val="105"/>
        </w:rPr>
        <w:t> </w:t>
      </w:r>
      <w:r>
        <w:rPr>
          <w:color w:val="231F20"/>
          <w:w w:val="105"/>
        </w:rPr>
        <w:t>mới</w:t>
      </w:r>
      <w:r>
        <w:rPr>
          <w:color w:val="231F20"/>
          <w:spacing w:val="-10"/>
          <w:w w:val="105"/>
        </w:rPr>
        <w:t> </w:t>
      </w:r>
      <w:r>
        <w:rPr>
          <w:color w:val="231F20"/>
          <w:w w:val="105"/>
        </w:rPr>
        <w:t>hòa</w:t>
      </w:r>
      <w:r>
        <w:rPr>
          <w:color w:val="231F20"/>
          <w:spacing w:val="-10"/>
          <w:w w:val="105"/>
        </w:rPr>
        <w:t> </w:t>
      </w:r>
      <w:r>
        <w:rPr>
          <w:color w:val="231F20"/>
          <w:w w:val="105"/>
        </w:rPr>
        <w:t>được?</w:t>
      </w:r>
      <w:r>
        <w:rPr>
          <w:color w:val="231F20"/>
          <w:spacing w:val="-10"/>
          <w:w w:val="105"/>
        </w:rPr>
        <w:t> </w:t>
      </w:r>
      <w:r>
        <w:rPr>
          <w:color w:val="231F20"/>
          <w:w w:val="105"/>
        </w:rPr>
        <w:t>Nhất</w:t>
      </w:r>
      <w:r>
        <w:rPr>
          <w:color w:val="231F20"/>
          <w:spacing w:val="-10"/>
          <w:w w:val="105"/>
        </w:rPr>
        <w:t> </w:t>
      </w:r>
      <w:r>
        <w:rPr>
          <w:color w:val="231F20"/>
          <w:w w:val="105"/>
        </w:rPr>
        <w:t>định</w:t>
      </w:r>
      <w:r>
        <w:rPr>
          <w:color w:val="231F20"/>
          <w:spacing w:val="-10"/>
          <w:w w:val="105"/>
        </w:rPr>
        <w:t> </w:t>
      </w:r>
      <w:r>
        <w:rPr>
          <w:color w:val="231F20"/>
          <w:w w:val="105"/>
        </w:rPr>
        <w:t>phải bình, bình đẳng là có hòa mục.</w:t>
      </w:r>
    </w:p>
    <w:p>
      <w:pPr>
        <w:pStyle w:val="BodyText"/>
        <w:spacing w:line="302" w:lineRule="auto" w:before="120"/>
        <w:ind w:left="387" w:right="119" w:firstLine="453"/>
      </w:pPr>
      <w:r>
        <w:rPr>
          <w:color w:val="231F20"/>
          <w:w w:val="105"/>
        </w:rPr>
        <w:t>Người Nhật không đọc là hòa bình, mà đọc là bình hòa, </w:t>
      </w:r>
      <w:r>
        <w:rPr>
          <w:color w:val="231F20"/>
        </w:rPr>
        <w:t>cũng</w:t>
      </w:r>
      <w:r>
        <w:rPr>
          <w:color w:val="231F20"/>
          <w:spacing w:val="-7"/>
        </w:rPr>
        <w:t> </w:t>
      </w:r>
      <w:r>
        <w:rPr>
          <w:color w:val="231F20"/>
        </w:rPr>
        <w:t>có</w:t>
      </w:r>
      <w:r>
        <w:rPr>
          <w:color w:val="231F20"/>
          <w:spacing w:val="-7"/>
        </w:rPr>
        <w:t> </w:t>
      </w:r>
      <w:r>
        <w:rPr>
          <w:color w:val="231F20"/>
        </w:rPr>
        <w:t>lý</w:t>
      </w:r>
      <w:r>
        <w:rPr>
          <w:color w:val="231F20"/>
          <w:spacing w:val="-7"/>
        </w:rPr>
        <w:t> </w:t>
      </w:r>
      <w:r>
        <w:rPr>
          <w:color w:val="231F20"/>
        </w:rPr>
        <w:t>đấy,</w:t>
      </w:r>
      <w:r>
        <w:rPr>
          <w:color w:val="231F20"/>
          <w:spacing w:val="-7"/>
        </w:rPr>
        <w:t> </w:t>
      </w:r>
      <w:r>
        <w:rPr>
          <w:color w:val="231F20"/>
        </w:rPr>
        <w:t>khi</w:t>
      </w:r>
      <w:r>
        <w:rPr>
          <w:color w:val="231F20"/>
          <w:spacing w:val="-7"/>
        </w:rPr>
        <w:t> </w:t>
      </w:r>
      <w:r>
        <w:rPr>
          <w:color w:val="231F20"/>
        </w:rPr>
        <w:t>tôi</w:t>
      </w:r>
      <w:r>
        <w:rPr>
          <w:color w:val="231F20"/>
          <w:spacing w:val="-6"/>
        </w:rPr>
        <w:t> </w:t>
      </w:r>
      <w:r>
        <w:rPr>
          <w:color w:val="231F20"/>
        </w:rPr>
        <w:t>ở</w:t>
      </w:r>
      <w:r>
        <w:rPr>
          <w:color w:val="231F20"/>
          <w:spacing w:val="-7"/>
        </w:rPr>
        <w:t> </w:t>
      </w:r>
      <w:r>
        <w:rPr>
          <w:color w:val="231F20"/>
        </w:rPr>
        <w:t>Nhật</w:t>
      </w:r>
      <w:r>
        <w:rPr>
          <w:color w:val="231F20"/>
          <w:spacing w:val="-7"/>
        </w:rPr>
        <w:t> </w:t>
      </w:r>
      <w:r>
        <w:rPr>
          <w:color w:val="231F20"/>
        </w:rPr>
        <w:t>thấy</w:t>
      </w:r>
      <w:r>
        <w:rPr>
          <w:color w:val="231F20"/>
          <w:spacing w:val="-7"/>
        </w:rPr>
        <w:t> </w:t>
      </w:r>
      <w:r>
        <w:rPr>
          <w:color w:val="231F20"/>
        </w:rPr>
        <w:t>cũng</w:t>
      </w:r>
      <w:r>
        <w:rPr>
          <w:color w:val="231F20"/>
          <w:spacing w:val="-7"/>
        </w:rPr>
        <w:t> </w:t>
      </w:r>
      <w:r>
        <w:rPr>
          <w:color w:val="231F20"/>
        </w:rPr>
        <w:t>có</w:t>
      </w:r>
      <w:r>
        <w:rPr>
          <w:color w:val="231F20"/>
          <w:spacing w:val="-7"/>
        </w:rPr>
        <w:t> </w:t>
      </w:r>
      <w:r>
        <w:rPr>
          <w:color w:val="231F20"/>
        </w:rPr>
        <w:t>lý,</w:t>
      </w:r>
      <w:r>
        <w:rPr>
          <w:color w:val="231F20"/>
          <w:spacing w:val="-7"/>
        </w:rPr>
        <w:t> </w:t>
      </w:r>
      <w:r>
        <w:rPr>
          <w:color w:val="231F20"/>
        </w:rPr>
        <w:t>Trung</w:t>
      </w:r>
      <w:r>
        <w:rPr>
          <w:color w:val="231F20"/>
          <w:spacing w:val="-6"/>
        </w:rPr>
        <w:t> </w:t>
      </w:r>
      <w:r>
        <w:rPr>
          <w:color w:val="231F20"/>
        </w:rPr>
        <w:t>Quốc</w:t>
      </w:r>
      <w:r>
        <w:rPr>
          <w:color w:val="231F20"/>
          <w:spacing w:val="-7"/>
        </w:rPr>
        <w:t> </w:t>
      </w:r>
      <w:r>
        <w:rPr>
          <w:color w:val="231F20"/>
        </w:rPr>
        <w:t>gọi </w:t>
      </w:r>
      <w:r>
        <w:rPr>
          <w:color w:val="231F20"/>
          <w:w w:val="105"/>
        </w:rPr>
        <w:t>là</w:t>
      </w:r>
      <w:r>
        <w:rPr>
          <w:color w:val="231F20"/>
          <w:spacing w:val="-13"/>
          <w:w w:val="105"/>
        </w:rPr>
        <w:t> </w:t>
      </w:r>
      <w:r>
        <w:rPr>
          <w:color w:val="231F20"/>
          <w:w w:val="105"/>
        </w:rPr>
        <w:t>hòa</w:t>
      </w:r>
      <w:r>
        <w:rPr>
          <w:color w:val="231F20"/>
          <w:spacing w:val="-13"/>
          <w:w w:val="105"/>
        </w:rPr>
        <w:t> </w:t>
      </w:r>
      <w:r>
        <w:rPr>
          <w:color w:val="231F20"/>
          <w:w w:val="105"/>
        </w:rPr>
        <w:t>bình,</w:t>
      </w:r>
      <w:r>
        <w:rPr>
          <w:color w:val="231F20"/>
          <w:spacing w:val="-13"/>
          <w:w w:val="105"/>
        </w:rPr>
        <w:t> </w:t>
      </w:r>
      <w:r>
        <w:rPr>
          <w:color w:val="231F20"/>
          <w:w w:val="105"/>
        </w:rPr>
        <w:t>hòa</w:t>
      </w:r>
      <w:r>
        <w:rPr>
          <w:color w:val="231F20"/>
          <w:spacing w:val="-13"/>
          <w:w w:val="105"/>
        </w:rPr>
        <w:t> </w:t>
      </w:r>
      <w:r>
        <w:rPr>
          <w:color w:val="231F20"/>
          <w:w w:val="105"/>
        </w:rPr>
        <w:t>là</w:t>
      </w:r>
      <w:r>
        <w:rPr>
          <w:color w:val="231F20"/>
          <w:spacing w:val="-12"/>
          <w:w w:val="105"/>
        </w:rPr>
        <w:t> </w:t>
      </w:r>
      <w:r>
        <w:rPr>
          <w:color w:val="231F20"/>
          <w:w w:val="105"/>
        </w:rPr>
        <w:t>quả,</w:t>
      </w:r>
      <w:r>
        <w:rPr>
          <w:color w:val="231F20"/>
          <w:spacing w:val="-13"/>
          <w:w w:val="105"/>
        </w:rPr>
        <w:t> </w:t>
      </w:r>
      <w:r>
        <w:rPr>
          <w:color w:val="231F20"/>
          <w:w w:val="105"/>
        </w:rPr>
        <w:t>bình</w:t>
      </w:r>
      <w:r>
        <w:rPr>
          <w:color w:val="231F20"/>
          <w:spacing w:val="-13"/>
          <w:w w:val="105"/>
        </w:rPr>
        <w:t> </w:t>
      </w:r>
      <w:r>
        <w:rPr>
          <w:color w:val="231F20"/>
          <w:w w:val="105"/>
        </w:rPr>
        <w:t>là</w:t>
      </w:r>
      <w:r>
        <w:rPr>
          <w:color w:val="231F20"/>
          <w:spacing w:val="-13"/>
          <w:w w:val="105"/>
        </w:rPr>
        <w:t> </w:t>
      </w:r>
      <w:r>
        <w:rPr>
          <w:color w:val="231F20"/>
          <w:w w:val="105"/>
        </w:rPr>
        <w:t>nhân.</w:t>
      </w:r>
      <w:r>
        <w:rPr>
          <w:color w:val="231F20"/>
          <w:spacing w:val="-13"/>
          <w:w w:val="105"/>
        </w:rPr>
        <w:t> </w:t>
      </w:r>
      <w:r>
        <w:rPr>
          <w:color w:val="231F20"/>
          <w:w w:val="105"/>
        </w:rPr>
        <w:t>Đạo</w:t>
      </w:r>
      <w:r>
        <w:rPr>
          <w:color w:val="231F20"/>
          <w:spacing w:val="-13"/>
          <w:w w:val="105"/>
        </w:rPr>
        <w:t> </w:t>
      </w:r>
      <w:r>
        <w:rPr>
          <w:color w:val="231F20"/>
          <w:w w:val="105"/>
        </w:rPr>
        <w:t>Phật</w:t>
      </w:r>
      <w:r>
        <w:rPr>
          <w:color w:val="231F20"/>
          <w:spacing w:val="-13"/>
          <w:w w:val="105"/>
        </w:rPr>
        <w:t> </w:t>
      </w:r>
      <w:r>
        <w:rPr>
          <w:color w:val="231F20"/>
          <w:w w:val="105"/>
        </w:rPr>
        <w:t>cũng</w:t>
      </w:r>
      <w:r>
        <w:rPr>
          <w:color w:val="231F20"/>
          <w:spacing w:val="-13"/>
          <w:w w:val="105"/>
        </w:rPr>
        <w:t> </w:t>
      </w:r>
      <w:r>
        <w:rPr>
          <w:color w:val="231F20"/>
          <w:w w:val="105"/>
        </w:rPr>
        <w:t>gọi</w:t>
      </w:r>
      <w:r>
        <w:rPr>
          <w:color w:val="231F20"/>
          <w:spacing w:val="-13"/>
          <w:w w:val="105"/>
        </w:rPr>
        <w:t> </w:t>
      </w:r>
      <w:r>
        <w:rPr>
          <w:color w:val="231F20"/>
          <w:w w:val="105"/>
        </w:rPr>
        <w:t>như vậy, trong Phật pháp, trước nói về quả, sau nói về nhân. Vì sao? Quả dễ hiểu được, trước nói về quả, sau nói về nhân, nhưng người Nhật trước nói về nhân, sau nói về quả, cũng rất</w:t>
      </w:r>
      <w:r>
        <w:rPr>
          <w:color w:val="231F20"/>
          <w:spacing w:val="-4"/>
          <w:w w:val="105"/>
        </w:rPr>
        <w:t> </w:t>
      </w:r>
      <w:r>
        <w:rPr>
          <w:color w:val="231F20"/>
          <w:w w:val="105"/>
        </w:rPr>
        <w:t>có</w:t>
      </w:r>
      <w:r>
        <w:rPr>
          <w:color w:val="231F20"/>
          <w:spacing w:val="-4"/>
          <w:w w:val="105"/>
        </w:rPr>
        <w:t> </w:t>
      </w:r>
      <w:r>
        <w:rPr>
          <w:color w:val="231F20"/>
          <w:w w:val="105"/>
        </w:rPr>
        <w:t>lý,</w:t>
      </w:r>
      <w:r>
        <w:rPr>
          <w:color w:val="231F20"/>
          <w:spacing w:val="-4"/>
          <w:w w:val="105"/>
        </w:rPr>
        <w:t> </w:t>
      </w:r>
      <w:r>
        <w:rPr>
          <w:color w:val="231F20"/>
          <w:w w:val="105"/>
        </w:rPr>
        <w:t>chứ</w:t>
      </w:r>
      <w:r>
        <w:rPr>
          <w:color w:val="231F20"/>
          <w:spacing w:val="-4"/>
          <w:w w:val="105"/>
        </w:rPr>
        <w:t> </w:t>
      </w:r>
      <w:r>
        <w:rPr>
          <w:color w:val="231F20"/>
          <w:w w:val="105"/>
        </w:rPr>
        <w:t>chẳng</w:t>
      </w:r>
      <w:r>
        <w:rPr>
          <w:color w:val="231F20"/>
          <w:spacing w:val="-4"/>
          <w:w w:val="105"/>
        </w:rPr>
        <w:t> </w:t>
      </w:r>
      <w:r>
        <w:rPr>
          <w:color w:val="231F20"/>
          <w:w w:val="105"/>
        </w:rPr>
        <w:t>phải</w:t>
      </w:r>
      <w:r>
        <w:rPr>
          <w:color w:val="231F20"/>
          <w:spacing w:val="-4"/>
          <w:w w:val="105"/>
        </w:rPr>
        <w:t> </w:t>
      </w:r>
      <w:r>
        <w:rPr>
          <w:color w:val="231F20"/>
          <w:w w:val="105"/>
        </w:rPr>
        <w:t>không</w:t>
      </w:r>
      <w:r>
        <w:rPr>
          <w:color w:val="231F20"/>
          <w:spacing w:val="-4"/>
          <w:w w:val="105"/>
        </w:rPr>
        <w:t> </w:t>
      </w:r>
      <w:r>
        <w:rPr>
          <w:color w:val="231F20"/>
          <w:w w:val="105"/>
        </w:rPr>
        <w:t>có</w:t>
      </w:r>
      <w:r>
        <w:rPr>
          <w:color w:val="231F20"/>
          <w:spacing w:val="-4"/>
          <w:w w:val="105"/>
        </w:rPr>
        <w:t> </w:t>
      </w:r>
      <w:r>
        <w:rPr>
          <w:color w:val="231F20"/>
          <w:w w:val="105"/>
        </w:rPr>
        <w:t>lý,</w:t>
      </w:r>
      <w:r>
        <w:rPr>
          <w:color w:val="231F20"/>
          <w:spacing w:val="-4"/>
          <w:w w:val="105"/>
        </w:rPr>
        <w:t> </w:t>
      </w:r>
      <w:r>
        <w:rPr>
          <w:color w:val="231F20"/>
          <w:w w:val="105"/>
        </w:rPr>
        <w:t>nói</w:t>
      </w:r>
      <w:r>
        <w:rPr>
          <w:color w:val="231F20"/>
          <w:spacing w:val="-4"/>
          <w:w w:val="105"/>
        </w:rPr>
        <w:t> </w:t>
      </w:r>
      <w:r>
        <w:rPr>
          <w:color w:val="231F20"/>
          <w:w w:val="105"/>
        </w:rPr>
        <w:t>cũng</w:t>
      </w:r>
      <w:r>
        <w:rPr>
          <w:color w:val="231F20"/>
          <w:spacing w:val="-4"/>
          <w:w w:val="105"/>
        </w:rPr>
        <w:t> </w:t>
      </w:r>
      <w:r>
        <w:rPr>
          <w:color w:val="231F20"/>
          <w:w w:val="105"/>
        </w:rPr>
        <w:t>thông</w:t>
      </w:r>
      <w:r>
        <w:rPr>
          <w:color w:val="231F20"/>
          <w:spacing w:val="-4"/>
          <w:w w:val="105"/>
        </w:rPr>
        <w:t> </w:t>
      </w:r>
      <w:r>
        <w:rPr>
          <w:color w:val="231F20"/>
          <w:w w:val="105"/>
        </w:rPr>
        <w:t>được. Trước nói về bình đẳng, sau sẽ có hòa mục, không có sự đúng sai, đều như nhau thôi. Sâu xa hơn nữa, bình là nhân, an là quả, an lại là nhân, lạc là quả. Quý vị quan sát kỹ chữ nho,</w:t>
      </w:r>
      <w:r>
        <w:rPr>
          <w:color w:val="231F20"/>
          <w:spacing w:val="-15"/>
          <w:w w:val="105"/>
        </w:rPr>
        <w:t> </w:t>
      </w:r>
      <w:r>
        <w:rPr>
          <w:color w:val="231F20"/>
          <w:w w:val="105"/>
        </w:rPr>
        <w:t>là</w:t>
      </w:r>
      <w:r>
        <w:rPr>
          <w:color w:val="231F20"/>
          <w:spacing w:val="-14"/>
          <w:w w:val="105"/>
        </w:rPr>
        <w:t> </w:t>
      </w:r>
      <w:r>
        <w:rPr>
          <w:color w:val="231F20"/>
          <w:w w:val="105"/>
        </w:rPr>
        <w:t>phù</w:t>
      </w:r>
      <w:r>
        <w:rPr>
          <w:color w:val="231F20"/>
          <w:spacing w:val="-14"/>
          <w:w w:val="105"/>
        </w:rPr>
        <w:t> </w:t>
      </w:r>
      <w:r>
        <w:rPr>
          <w:color w:val="231F20"/>
          <w:w w:val="105"/>
        </w:rPr>
        <w:t>hiệu</w:t>
      </w:r>
      <w:r>
        <w:rPr>
          <w:color w:val="231F20"/>
          <w:spacing w:val="-15"/>
          <w:w w:val="105"/>
        </w:rPr>
        <w:t> </w:t>
      </w:r>
      <w:r>
        <w:rPr>
          <w:color w:val="231F20"/>
          <w:w w:val="105"/>
        </w:rPr>
        <w:t>trí</w:t>
      </w:r>
      <w:r>
        <w:rPr>
          <w:color w:val="231F20"/>
          <w:spacing w:val="-15"/>
          <w:w w:val="105"/>
        </w:rPr>
        <w:t> </w:t>
      </w:r>
      <w:r>
        <w:rPr>
          <w:color w:val="231F20"/>
          <w:w w:val="105"/>
        </w:rPr>
        <w:t>tuệ</w:t>
      </w:r>
      <w:r>
        <w:rPr>
          <w:color w:val="231F20"/>
          <w:spacing w:val="-14"/>
          <w:w w:val="105"/>
        </w:rPr>
        <w:t> </w:t>
      </w:r>
      <w:r>
        <w:rPr>
          <w:color w:val="231F20"/>
          <w:w w:val="105"/>
        </w:rPr>
        <w:t>đấy,</w:t>
      </w:r>
      <w:r>
        <w:rPr>
          <w:color w:val="231F20"/>
          <w:spacing w:val="-14"/>
          <w:w w:val="105"/>
        </w:rPr>
        <w:t> </w:t>
      </w:r>
      <w:r>
        <w:rPr>
          <w:color w:val="231F20"/>
          <w:w w:val="105"/>
        </w:rPr>
        <w:t>khiến</w:t>
      </w:r>
      <w:r>
        <w:rPr>
          <w:color w:val="231F20"/>
          <w:spacing w:val="-15"/>
          <w:w w:val="105"/>
        </w:rPr>
        <w:t> </w:t>
      </w:r>
      <w:r>
        <w:rPr>
          <w:color w:val="231F20"/>
          <w:w w:val="105"/>
        </w:rPr>
        <w:t>cho</w:t>
      </w:r>
      <w:r>
        <w:rPr>
          <w:color w:val="231F20"/>
          <w:spacing w:val="-14"/>
          <w:w w:val="105"/>
        </w:rPr>
        <w:t> </w:t>
      </w:r>
      <w:r>
        <w:rPr>
          <w:color w:val="231F20"/>
          <w:w w:val="105"/>
        </w:rPr>
        <w:t>ta</w:t>
      </w:r>
      <w:r>
        <w:rPr>
          <w:color w:val="231F20"/>
          <w:spacing w:val="-14"/>
          <w:w w:val="105"/>
        </w:rPr>
        <w:t> </w:t>
      </w:r>
      <w:r>
        <w:rPr>
          <w:color w:val="231F20"/>
          <w:w w:val="105"/>
        </w:rPr>
        <w:t>xem</w:t>
      </w:r>
      <w:r>
        <w:rPr>
          <w:color w:val="231F20"/>
          <w:spacing w:val="-14"/>
          <w:w w:val="105"/>
        </w:rPr>
        <w:t> </w:t>
      </w:r>
      <w:r>
        <w:rPr>
          <w:color w:val="231F20"/>
          <w:w w:val="105"/>
        </w:rPr>
        <w:t>rồi</w:t>
      </w:r>
      <w:r>
        <w:rPr>
          <w:color w:val="231F20"/>
          <w:spacing w:val="-14"/>
          <w:w w:val="105"/>
        </w:rPr>
        <w:t> </w:t>
      </w:r>
      <w:r>
        <w:rPr>
          <w:color w:val="231F20"/>
          <w:w w:val="105"/>
        </w:rPr>
        <w:t>sẽ</w:t>
      </w:r>
      <w:r>
        <w:rPr>
          <w:color w:val="231F20"/>
          <w:spacing w:val="-14"/>
          <w:w w:val="105"/>
        </w:rPr>
        <w:t> </w:t>
      </w:r>
      <w:r>
        <w:rPr>
          <w:color w:val="231F20"/>
          <w:w w:val="105"/>
        </w:rPr>
        <w:t>biết</w:t>
      </w:r>
      <w:r>
        <w:rPr>
          <w:color w:val="231F20"/>
          <w:spacing w:val="-15"/>
          <w:w w:val="105"/>
        </w:rPr>
        <w:t> </w:t>
      </w:r>
      <w:r>
        <w:rPr>
          <w:color w:val="231F20"/>
          <w:w w:val="105"/>
        </w:rPr>
        <w:t>phải làm thế nào.</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firstLine="453"/>
      </w:pPr>
      <w:r>
        <w:rPr>
          <w:color w:val="231F20"/>
          <w:w w:val="105"/>
        </w:rPr>
        <w:t>Câu cuối vô cùng quan trọng: </w:t>
      </w:r>
      <w:r>
        <w:rPr>
          <w:i/>
          <w:color w:val="231F20"/>
          <w:w w:val="105"/>
        </w:rPr>
        <w:t>“Cố nhất pháp viên mãn nhất</w:t>
      </w:r>
      <w:r>
        <w:rPr>
          <w:i/>
          <w:color w:val="231F20"/>
          <w:spacing w:val="-20"/>
          <w:w w:val="105"/>
        </w:rPr>
        <w:t> </w:t>
      </w:r>
      <w:r>
        <w:rPr>
          <w:i/>
          <w:color w:val="231F20"/>
          <w:w w:val="105"/>
        </w:rPr>
        <w:t>thiết</w:t>
      </w:r>
      <w:r>
        <w:rPr>
          <w:i/>
          <w:color w:val="231F20"/>
          <w:spacing w:val="-20"/>
          <w:w w:val="105"/>
        </w:rPr>
        <w:t> </w:t>
      </w:r>
      <w:r>
        <w:rPr>
          <w:i/>
          <w:color w:val="231F20"/>
          <w:w w:val="105"/>
        </w:rPr>
        <w:t>pháp</w:t>
      </w:r>
      <w:r>
        <w:rPr>
          <w:i/>
          <w:color w:val="231F20"/>
          <w:spacing w:val="-20"/>
          <w:w w:val="105"/>
        </w:rPr>
        <w:t> </w:t>
      </w:r>
      <w:r>
        <w:rPr>
          <w:i/>
          <w:color w:val="231F20"/>
          <w:w w:val="105"/>
        </w:rPr>
        <w:t>chi</w:t>
      </w:r>
      <w:r>
        <w:rPr>
          <w:i/>
          <w:color w:val="231F20"/>
          <w:spacing w:val="-20"/>
          <w:w w:val="105"/>
        </w:rPr>
        <w:t> </w:t>
      </w:r>
      <w:r>
        <w:rPr>
          <w:i/>
          <w:color w:val="231F20"/>
          <w:w w:val="105"/>
        </w:rPr>
        <w:t>công</w:t>
      </w:r>
      <w:r>
        <w:rPr>
          <w:i/>
          <w:color w:val="231F20"/>
          <w:spacing w:val="-20"/>
          <w:w w:val="105"/>
        </w:rPr>
        <w:t> </w:t>
      </w:r>
      <w:r>
        <w:rPr>
          <w:i/>
          <w:color w:val="231F20"/>
          <w:w w:val="105"/>
        </w:rPr>
        <w:t>đức”</w:t>
      </w:r>
      <w:r>
        <w:rPr>
          <w:color w:val="231F20"/>
          <w:w w:val="105"/>
        </w:rPr>
        <w:t>.</w:t>
      </w:r>
      <w:r>
        <w:rPr>
          <w:color w:val="231F20"/>
          <w:spacing w:val="-20"/>
          <w:w w:val="105"/>
        </w:rPr>
        <w:t> </w:t>
      </w:r>
      <w:r>
        <w:rPr>
          <w:color w:val="231F20"/>
          <w:w w:val="105"/>
        </w:rPr>
        <w:t>Then</w:t>
      </w:r>
      <w:r>
        <w:rPr>
          <w:color w:val="231F20"/>
          <w:spacing w:val="-20"/>
          <w:w w:val="105"/>
        </w:rPr>
        <w:t> </w:t>
      </w:r>
      <w:r>
        <w:rPr>
          <w:color w:val="231F20"/>
          <w:w w:val="105"/>
        </w:rPr>
        <w:t>chốt</w:t>
      </w:r>
      <w:r>
        <w:rPr>
          <w:color w:val="231F20"/>
          <w:spacing w:val="-20"/>
          <w:w w:val="105"/>
        </w:rPr>
        <w:t> </w:t>
      </w:r>
      <w:r>
        <w:rPr>
          <w:color w:val="231F20"/>
          <w:w w:val="105"/>
        </w:rPr>
        <w:t>câu</w:t>
      </w:r>
      <w:r>
        <w:rPr>
          <w:color w:val="231F20"/>
          <w:spacing w:val="-20"/>
          <w:w w:val="105"/>
        </w:rPr>
        <w:t> </w:t>
      </w:r>
      <w:r>
        <w:rPr>
          <w:color w:val="231F20"/>
          <w:w w:val="105"/>
        </w:rPr>
        <w:t>này</w:t>
      </w:r>
      <w:r>
        <w:rPr>
          <w:color w:val="231F20"/>
          <w:spacing w:val="-20"/>
          <w:w w:val="105"/>
        </w:rPr>
        <w:t> </w:t>
      </w:r>
      <w:r>
        <w:rPr>
          <w:color w:val="231F20"/>
          <w:w w:val="105"/>
        </w:rPr>
        <w:t>ở</w:t>
      </w:r>
      <w:r>
        <w:rPr>
          <w:color w:val="231F20"/>
          <w:spacing w:val="-20"/>
          <w:w w:val="105"/>
        </w:rPr>
        <w:t> </w:t>
      </w:r>
      <w:r>
        <w:rPr>
          <w:color w:val="231F20"/>
          <w:w w:val="105"/>
        </w:rPr>
        <w:t>2</w:t>
      </w:r>
      <w:r>
        <w:rPr>
          <w:color w:val="231F20"/>
          <w:spacing w:val="-20"/>
          <w:w w:val="105"/>
        </w:rPr>
        <w:t> </w:t>
      </w:r>
      <w:r>
        <w:rPr>
          <w:color w:val="231F20"/>
          <w:w w:val="105"/>
        </w:rPr>
        <w:t>từ</w:t>
      </w:r>
      <w:r>
        <w:rPr>
          <w:color w:val="231F20"/>
          <w:spacing w:val="-20"/>
          <w:w w:val="105"/>
        </w:rPr>
        <w:t> </w:t>
      </w:r>
      <w:r>
        <w:rPr>
          <w:color w:val="231F20"/>
          <w:w w:val="105"/>
        </w:rPr>
        <w:t>viên mãn. Pháp này của mình có viên mãn chăng? Nếu thật sự viên mãn, nó sẽ đầy đủ công đức của tất cả pháp, bất luận pháp</w:t>
      </w:r>
      <w:r>
        <w:rPr>
          <w:color w:val="231F20"/>
          <w:w w:val="105"/>
        </w:rPr>
        <w:t> nào.</w:t>
      </w:r>
      <w:r>
        <w:rPr>
          <w:color w:val="231F20"/>
          <w:w w:val="105"/>
        </w:rPr>
        <w:t> Pháp</w:t>
      </w:r>
      <w:r>
        <w:rPr>
          <w:color w:val="231F20"/>
          <w:w w:val="105"/>
        </w:rPr>
        <w:t> này</w:t>
      </w:r>
      <w:r>
        <w:rPr>
          <w:color w:val="231F20"/>
          <w:w w:val="105"/>
        </w:rPr>
        <w:t> nghĩa</w:t>
      </w:r>
      <w:r>
        <w:rPr>
          <w:color w:val="231F20"/>
          <w:w w:val="105"/>
        </w:rPr>
        <w:t> cũng</w:t>
      </w:r>
      <w:r>
        <w:rPr>
          <w:color w:val="231F20"/>
          <w:w w:val="105"/>
        </w:rPr>
        <w:t> rộng,</w:t>
      </w:r>
      <w:r>
        <w:rPr>
          <w:color w:val="231F20"/>
          <w:w w:val="105"/>
        </w:rPr>
        <w:t> là</w:t>
      </w:r>
      <w:r>
        <w:rPr>
          <w:color w:val="231F20"/>
          <w:w w:val="105"/>
        </w:rPr>
        <w:t> nhậm</w:t>
      </w:r>
      <w:r>
        <w:rPr>
          <w:color w:val="231F20"/>
          <w:w w:val="105"/>
        </w:rPr>
        <w:t> nhất</w:t>
      </w:r>
      <w:r>
        <w:rPr>
          <w:color w:val="231F20"/>
          <w:w w:val="105"/>
        </w:rPr>
        <w:t> chứ không phải chuyên nhất, pháp pháp đều như vậy. Sự phát hiện khoa học, là một chứng minh rất có lợi cho Phật pháp.</w:t>
      </w:r>
    </w:p>
    <w:p>
      <w:pPr>
        <w:pStyle w:val="BodyText"/>
        <w:spacing w:line="297" w:lineRule="auto" w:before="144"/>
        <w:ind w:left="103" w:right="402" w:firstLine="453"/>
      </w:pPr>
      <w:r>
        <w:rPr>
          <w:i/>
          <w:color w:val="231F20"/>
        </w:rPr>
        <w:t>Vọng Tận Hoàn Nguyên Quán </w:t>
      </w:r>
      <w:r>
        <w:rPr>
          <w:color w:val="231F20"/>
        </w:rPr>
        <w:t>của Đại sư Hiền Thủ, người </w:t>
      </w:r>
      <w:r>
        <w:rPr>
          <w:color w:val="231F20"/>
          <w:w w:val="105"/>
        </w:rPr>
        <w:t>thời đầu nhà Đường, cách chúng ta ngày nay là 1.700 năm, nói về 3 loại chu biến. Ngài đưa ra ví dụ một trần, một trần là</w:t>
      </w:r>
      <w:r>
        <w:rPr>
          <w:color w:val="231F20"/>
          <w:spacing w:val="-23"/>
          <w:w w:val="105"/>
        </w:rPr>
        <w:t> </w:t>
      </w:r>
      <w:r>
        <w:rPr>
          <w:color w:val="231F20"/>
          <w:w w:val="105"/>
        </w:rPr>
        <w:t>một</w:t>
      </w:r>
      <w:r>
        <w:rPr>
          <w:color w:val="231F20"/>
          <w:spacing w:val="-22"/>
          <w:w w:val="105"/>
        </w:rPr>
        <w:t> </w:t>
      </w:r>
      <w:r>
        <w:rPr>
          <w:color w:val="231F20"/>
          <w:w w:val="105"/>
        </w:rPr>
        <w:t>pháp.</w:t>
      </w:r>
      <w:r>
        <w:rPr>
          <w:color w:val="231F20"/>
          <w:spacing w:val="-22"/>
          <w:w w:val="105"/>
        </w:rPr>
        <w:t> </w:t>
      </w:r>
      <w:r>
        <w:rPr>
          <w:color w:val="231F20"/>
          <w:w w:val="105"/>
        </w:rPr>
        <w:t>Đại</w:t>
      </w:r>
      <w:r>
        <w:rPr>
          <w:color w:val="231F20"/>
          <w:spacing w:val="-23"/>
          <w:w w:val="105"/>
        </w:rPr>
        <w:t> </w:t>
      </w:r>
      <w:r>
        <w:rPr>
          <w:color w:val="231F20"/>
          <w:w w:val="105"/>
        </w:rPr>
        <w:t>sư</w:t>
      </w:r>
      <w:r>
        <w:rPr>
          <w:color w:val="231F20"/>
          <w:spacing w:val="-22"/>
          <w:w w:val="105"/>
        </w:rPr>
        <w:t> </w:t>
      </w:r>
      <w:r>
        <w:rPr>
          <w:color w:val="231F20"/>
          <w:w w:val="105"/>
        </w:rPr>
        <w:t>Hiền</w:t>
      </w:r>
      <w:r>
        <w:rPr>
          <w:color w:val="231F20"/>
          <w:spacing w:val="-22"/>
          <w:w w:val="105"/>
        </w:rPr>
        <w:t> </w:t>
      </w:r>
      <w:r>
        <w:rPr>
          <w:color w:val="231F20"/>
          <w:w w:val="105"/>
        </w:rPr>
        <w:t>Thủ</w:t>
      </w:r>
      <w:r>
        <w:rPr>
          <w:color w:val="231F20"/>
          <w:spacing w:val="-23"/>
          <w:w w:val="105"/>
        </w:rPr>
        <w:t> </w:t>
      </w:r>
      <w:r>
        <w:rPr>
          <w:color w:val="231F20"/>
          <w:w w:val="105"/>
        </w:rPr>
        <w:t>là</w:t>
      </w:r>
      <w:r>
        <w:rPr>
          <w:color w:val="231F20"/>
          <w:spacing w:val="-22"/>
          <w:w w:val="105"/>
        </w:rPr>
        <w:t> </w:t>
      </w:r>
      <w:r>
        <w:rPr>
          <w:color w:val="231F20"/>
          <w:w w:val="105"/>
        </w:rPr>
        <w:t>Bồ</w:t>
      </w:r>
      <w:r>
        <w:rPr>
          <w:color w:val="231F20"/>
          <w:spacing w:val="-22"/>
          <w:w w:val="105"/>
        </w:rPr>
        <w:t> </w:t>
      </w:r>
      <w:r>
        <w:rPr>
          <w:color w:val="231F20"/>
          <w:w w:val="105"/>
        </w:rPr>
        <w:t>tát</w:t>
      </w:r>
      <w:r>
        <w:rPr>
          <w:color w:val="231F20"/>
          <w:spacing w:val="-23"/>
          <w:w w:val="105"/>
        </w:rPr>
        <w:t> </w:t>
      </w:r>
      <w:r>
        <w:rPr>
          <w:color w:val="231F20"/>
          <w:w w:val="105"/>
        </w:rPr>
        <w:t>đại</w:t>
      </w:r>
      <w:r>
        <w:rPr>
          <w:color w:val="231F20"/>
          <w:spacing w:val="-22"/>
          <w:w w:val="105"/>
        </w:rPr>
        <w:t> </w:t>
      </w:r>
      <w:r>
        <w:rPr>
          <w:color w:val="231F20"/>
          <w:w w:val="105"/>
        </w:rPr>
        <w:t>triệt</w:t>
      </w:r>
      <w:r>
        <w:rPr>
          <w:color w:val="231F20"/>
          <w:spacing w:val="-22"/>
          <w:w w:val="105"/>
        </w:rPr>
        <w:t> </w:t>
      </w:r>
      <w:r>
        <w:rPr>
          <w:color w:val="231F20"/>
          <w:w w:val="105"/>
        </w:rPr>
        <w:t>đại</w:t>
      </w:r>
      <w:r>
        <w:rPr>
          <w:color w:val="231F20"/>
          <w:spacing w:val="-23"/>
          <w:w w:val="105"/>
        </w:rPr>
        <w:t> </w:t>
      </w:r>
      <w:r>
        <w:rPr>
          <w:color w:val="231F20"/>
          <w:w w:val="105"/>
        </w:rPr>
        <w:t>ngộ,</w:t>
      </w:r>
      <w:r>
        <w:rPr>
          <w:color w:val="231F20"/>
          <w:spacing w:val="-22"/>
          <w:w w:val="105"/>
        </w:rPr>
        <w:t> </w:t>
      </w:r>
      <w:r>
        <w:rPr>
          <w:color w:val="231F20"/>
          <w:w w:val="105"/>
        </w:rPr>
        <w:t>minh tâm kiến tính. Một trần Ngài nói ở đây, chắc chắn là một niệm</w:t>
      </w:r>
      <w:r>
        <w:rPr>
          <w:color w:val="231F20"/>
          <w:spacing w:val="-11"/>
          <w:w w:val="105"/>
        </w:rPr>
        <w:t> </w:t>
      </w:r>
      <w:r>
        <w:rPr>
          <w:color w:val="231F20"/>
          <w:w w:val="105"/>
        </w:rPr>
        <w:t>mà</w:t>
      </w:r>
      <w:r>
        <w:rPr>
          <w:color w:val="231F20"/>
          <w:spacing w:val="-11"/>
          <w:w w:val="105"/>
        </w:rPr>
        <w:t> </w:t>
      </w:r>
      <w:r>
        <w:rPr>
          <w:color w:val="231F20"/>
          <w:w w:val="105"/>
        </w:rPr>
        <w:t>Bồ</w:t>
      </w:r>
      <w:r>
        <w:rPr>
          <w:color w:val="231F20"/>
          <w:spacing w:val="-11"/>
          <w:w w:val="105"/>
        </w:rPr>
        <w:t> </w:t>
      </w:r>
      <w:r>
        <w:rPr>
          <w:color w:val="231F20"/>
          <w:w w:val="105"/>
        </w:rPr>
        <w:t>tát</w:t>
      </w:r>
      <w:r>
        <w:rPr>
          <w:color w:val="231F20"/>
          <w:spacing w:val="-11"/>
          <w:w w:val="105"/>
        </w:rPr>
        <w:t> </w:t>
      </w:r>
      <w:r>
        <w:rPr>
          <w:color w:val="231F20"/>
          <w:w w:val="105"/>
        </w:rPr>
        <w:t>Di</w:t>
      </w:r>
      <w:r>
        <w:rPr>
          <w:color w:val="231F20"/>
          <w:spacing w:val="-11"/>
          <w:w w:val="105"/>
        </w:rPr>
        <w:t> </w:t>
      </w:r>
      <w:r>
        <w:rPr>
          <w:color w:val="231F20"/>
          <w:w w:val="105"/>
        </w:rPr>
        <w:t>Lặc</w:t>
      </w:r>
      <w:r>
        <w:rPr>
          <w:color w:val="231F20"/>
          <w:spacing w:val="-11"/>
          <w:w w:val="105"/>
        </w:rPr>
        <w:t> </w:t>
      </w:r>
      <w:r>
        <w:rPr>
          <w:color w:val="231F20"/>
          <w:w w:val="105"/>
        </w:rPr>
        <w:t>nói,</w:t>
      </w:r>
      <w:r>
        <w:rPr>
          <w:color w:val="231F20"/>
          <w:spacing w:val="-11"/>
          <w:w w:val="105"/>
        </w:rPr>
        <w:t> </w:t>
      </w:r>
      <w:r>
        <w:rPr>
          <w:color w:val="231F20"/>
          <w:w w:val="105"/>
        </w:rPr>
        <w:t>“niệm</w:t>
      </w:r>
      <w:r>
        <w:rPr>
          <w:color w:val="231F20"/>
          <w:spacing w:val="-11"/>
          <w:w w:val="105"/>
        </w:rPr>
        <w:t> </w:t>
      </w:r>
      <w:r>
        <w:rPr>
          <w:color w:val="231F20"/>
          <w:w w:val="105"/>
        </w:rPr>
        <w:t>niệm</w:t>
      </w:r>
      <w:r>
        <w:rPr>
          <w:color w:val="231F20"/>
          <w:spacing w:val="-11"/>
          <w:w w:val="105"/>
        </w:rPr>
        <w:t> </w:t>
      </w:r>
      <w:r>
        <w:rPr>
          <w:color w:val="231F20"/>
          <w:w w:val="105"/>
        </w:rPr>
        <w:t>thành</w:t>
      </w:r>
      <w:r>
        <w:rPr>
          <w:color w:val="231F20"/>
          <w:spacing w:val="-11"/>
          <w:w w:val="105"/>
        </w:rPr>
        <w:t> </w:t>
      </w:r>
      <w:r>
        <w:rPr>
          <w:color w:val="231F20"/>
          <w:w w:val="105"/>
        </w:rPr>
        <w:t>hình”.</w:t>
      </w:r>
      <w:r>
        <w:rPr>
          <w:color w:val="231F20"/>
          <w:spacing w:val="-11"/>
          <w:w w:val="105"/>
        </w:rPr>
        <w:t> </w:t>
      </w:r>
      <w:r>
        <w:rPr>
          <w:color w:val="231F20"/>
          <w:w w:val="105"/>
        </w:rPr>
        <w:t>Hình</w:t>
      </w:r>
      <w:r>
        <w:rPr>
          <w:color w:val="231F20"/>
          <w:spacing w:val="-10"/>
          <w:w w:val="105"/>
        </w:rPr>
        <w:t> </w:t>
      </w:r>
      <w:r>
        <w:rPr>
          <w:color w:val="231F20"/>
          <w:w w:val="105"/>
        </w:rPr>
        <w:t>ở đây</w:t>
      </w:r>
      <w:r>
        <w:rPr>
          <w:color w:val="231F20"/>
          <w:spacing w:val="-13"/>
          <w:w w:val="105"/>
        </w:rPr>
        <w:t> </w:t>
      </w:r>
      <w:r>
        <w:rPr>
          <w:color w:val="231F20"/>
          <w:w w:val="105"/>
        </w:rPr>
        <w:t>chính</w:t>
      </w:r>
      <w:r>
        <w:rPr>
          <w:color w:val="231F20"/>
          <w:spacing w:val="-13"/>
          <w:w w:val="105"/>
        </w:rPr>
        <w:t> </w:t>
      </w:r>
      <w:r>
        <w:rPr>
          <w:color w:val="231F20"/>
          <w:w w:val="105"/>
        </w:rPr>
        <w:t>là</w:t>
      </w:r>
      <w:r>
        <w:rPr>
          <w:color w:val="231F20"/>
          <w:spacing w:val="-13"/>
          <w:w w:val="105"/>
        </w:rPr>
        <w:t> </w:t>
      </w:r>
      <w:r>
        <w:rPr>
          <w:color w:val="231F20"/>
          <w:w w:val="105"/>
        </w:rPr>
        <w:t>trần.</w:t>
      </w:r>
      <w:r>
        <w:rPr>
          <w:color w:val="231F20"/>
          <w:spacing w:val="-13"/>
          <w:w w:val="105"/>
        </w:rPr>
        <w:t> </w:t>
      </w:r>
      <w:r>
        <w:rPr>
          <w:color w:val="231F20"/>
          <w:w w:val="105"/>
        </w:rPr>
        <w:t>Hình</w:t>
      </w:r>
      <w:r>
        <w:rPr>
          <w:color w:val="231F20"/>
          <w:spacing w:val="-13"/>
          <w:w w:val="105"/>
        </w:rPr>
        <w:t> </w:t>
      </w:r>
      <w:r>
        <w:rPr>
          <w:color w:val="231F20"/>
          <w:w w:val="105"/>
        </w:rPr>
        <w:t>là</w:t>
      </w:r>
      <w:r>
        <w:rPr>
          <w:color w:val="231F20"/>
          <w:spacing w:val="-13"/>
          <w:w w:val="105"/>
        </w:rPr>
        <w:t> </w:t>
      </w:r>
      <w:r>
        <w:rPr>
          <w:color w:val="231F20"/>
          <w:w w:val="105"/>
        </w:rPr>
        <w:t>hiện</w:t>
      </w:r>
      <w:r>
        <w:rPr>
          <w:color w:val="231F20"/>
          <w:spacing w:val="-13"/>
          <w:w w:val="105"/>
        </w:rPr>
        <w:t> </w:t>
      </w:r>
      <w:r>
        <w:rPr>
          <w:color w:val="231F20"/>
          <w:w w:val="105"/>
        </w:rPr>
        <w:t>tượng</w:t>
      </w:r>
      <w:r>
        <w:rPr>
          <w:color w:val="231F20"/>
          <w:spacing w:val="-13"/>
          <w:w w:val="105"/>
        </w:rPr>
        <w:t> </w:t>
      </w:r>
      <w:r>
        <w:rPr>
          <w:color w:val="231F20"/>
          <w:w w:val="105"/>
        </w:rPr>
        <w:t>vật</w:t>
      </w:r>
      <w:r>
        <w:rPr>
          <w:color w:val="231F20"/>
          <w:spacing w:val="-13"/>
          <w:w w:val="105"/>
        </w:rPr>
        <w:t> </w:t>
      </w:r>
      <w:r>
        <w:rPr>
          <w:color w:val="231F20"/>
          <w:w w:val="105"/>
        </w:rPr>
        <w:t>chất.</w:t>
      </w:r>
      <w:r>
        <w:rPr>
          <w:color w:val="231F20"/>
          <w:spacing w:val="-13"/>
          <w:w w:val="105"/>
        </w:rPr>
        <w:t> </w:t>
      </w:r>
      <w:r>
        <w:rPr>
          <w:color w:val="231F20"/>
          <w:w w:val="105"/>
        </w:rPr>
        <w:t>Ngài</w:t>
      </w:r>
      <w:r>
        <w:rPr>
          <w:color w:val="231F20"/>
          <w:spacing w:val="-13"/>
          <w:w w:val="105"/>
        </w:rPr>
        <w:t> </w:t>
      </w:r>
      <w:r>
        <w:rPr>
          <w:color w:val="231F20"/>
          <w:w w:val="105"/>
        </w:rPr>
        <w:t>nói,</w:t>
      </w:r>
      <w:r>
        <w:rPr>
          <w:color w:val="231F20"/>
          <w:spacing w:val="-13"/>
          <w:w w:val="105"/>
        </w:rPr>
        <w:t> </w:t>
      </w:r>
      <w:r>
        <w:rPr>
          <w:color w:val="231F20"/>
          <w:w w:val="105"/>
        </w:rPr>
        <w:t>một hiện</w:t>
      </w:r>
      <w:r>
        <w:rPr>
          <w:color w:val="231F20"/>
          <w:spacing w:val="-8"/>
          <w:w w:val="105"/>
        </w:rPr>
        <w:t> </w:t>
      </w:r>
      <w:r>
        <w:rPr>
          <w:color w:val="231F20"/>
          <w:w w:val="105"/>
        </w:rPr>
        <w:t>tượng</w:t>
      </w:r>
      <w:r>
        <w:rPr>
          <w:color w:val="231F20"/>
          <w:spacing w:val="-7"/>
          <w:w w:val="105"/>
        </w:rPr>
        <w:t> </w:t>
      </w:r>
      <w:r>
        <w:rPr>
          <w:color w:val="231F20"/>
          <w:w w:val="105"/>
        </w:rPr>
        <w:t>vật</w:t>
      </w:r>
      <w:r>
        <w:rPr>
          <w:color w:val="231F20"/>
          <w:spacing w:val="-7"/>
          <w:w w:val="105"/>
        </w:rPr>
        <w:t> </w:t>
      </w:r>
      <w:r>
        <w:rPr>
          <w:color w:val="231F20"/>
          <w:w w:val="105"/>
        </w:rPr>
        <w:t>chất</w:t>
      </w:r>
      <w:r>
        <w:rPr>
          <w:color w:val="231F20"/>
          <w:spacing w:val="-7"/>
          <w:w w:val="105"/>
        </w:rPr>
        <w:t> </w:t>
      </w:r>
      <w:r>
        <w:rPr>
          <w:color w:val="231F20"/>
          <w:w w:val="105"/>
        </w:rPr>
        <w:t>nhỏ</w:t>
      </w:r>
      <w:r>
        <w:rPr>
          <w:color w:val="231F20"/>
          <w:spacing w:val="-8"/>
          <w:w w:val="105"/>
        </w:rPr>
        <w:t> </w:t>
      </w:r>
      <w:r>
        <w:rPr>
          <w:color w:val="231F20"/>
          <w:w w:val="105"/>
        </w:rPr>
        <w:t>như</w:t>
      </w:r>
      <w:r>
        <w:rPr>
          <w:color w:val="231F20"/>
          <w:spacing w:val="-7"/>
          <w:w w:val="105"/>
        </w:rPr>
        <w:t> </w:t>
      </w:r>
      <w:r>
        <w:rPr>
          <w:color w:val="231F20"/>
          <w:w w:val="105"/>
        </w:rPr>
        <w:t>thế,</w:t>
      </w:r>
      <w:r>
        <w:rPr>
          <w:color w:val="231F20"/>
          <w:spacing w:val="-7"/>
          <w:w w:val="105"/>
        </w:rPr>
        <w:t> </w:t>
      </w:r>
      <w:r>
        <w:rPr>
          <w:color w:val="231F20"/>
          <w:w w:val="105"/>
        </w:rPr>
        <w:t>thời</w:t>
      </w:r>
      <w:r>
        <w:rPr>
          <w:color w:val="231F20"/>
          <w:spacing w:val="-8"/>
          <w:w w:val="105"/>
        </w:rPr>
        <w:t> </w:t>
      </w:r>
      <w:r>
        <w:rPr>
          <w:color w:val="231F20"/>
          <w:w w:val="105"/>
        </w:rPr>
        <w:t>gian</w:t>
      </w:r>
      <w:r>
        <w:rPr>
          <w:color w:val="231F20"/>
          <w:spacing w:val="-7"/>
          <w:w w:val="105"/>
        </w:rPr>
        <w:t> </w:t>
      </w:r>
      <w:r>
        <w:rPr>
          <w:color w:val="231F20"/>
          <w:w w:val="105"/>
        </w:rPr>
        <w:t>tồn</w:t>
      </w:r>
      <w:r>
        <w:rPr>
          <w:color w:val="231F20"/>
          <w:spacing w:val="-7"/>
          <w:w w:val="105"/>
        </w:rPr>
        <w:t> </w:t>
      </w:r>
      <w:r>
        <w:rPr>
          <w:color w:val="231F20"/>
          <w:w w:val="105"/>
        </w:rPr>
        <w:t>tại</w:t>
      </w:r>
      <w:r>
        <w:rPr>
          <w:color w:val="231F20"/>
          <w:spacing w:val="-7"/>
          <w:w w:val="105"/>
        </w:rPr>
        <w:t> </w:t>
      </w:r>
      <w:r>
        <w:rPr>
          <w:color w:val="231F20"/>
          <w:w w:val="105"/>
        </w:rPr>
        <w:t>của</w:t>
      </w:r>
      <w:r>
        <w:rPr>
          <w:color w:val="231F20"/>
          <w:spacing w:val="-7"/>
          <w:w w:val="105"/>
        </w:rPr>
        <w:t> </w:t>
      </w:r>
      <w:r>
        <w:rPr>
          <w:color w:val="231F20"/>
          <w:w w:val="105"/>
        </w:rPr>
        <w:t>nói</w:t>
      </w:r>
      <w:r>
        <w:rPr>
          <w:color w:val="231F20"/>
          <w:spacing w:val="-7"/>
          <w:w w:val="105"/>
        </w:rPr>
        <w:t> </w:t>
      </w:r>
      <w:r>
        <w:rPr>
          <w:color w:val="231F20"/>
          <w:w w:val="105"/>
        </w:rPr>
        <w:t>lại rất</w:t>
      </w:r>
      <w:r>
        <w:rPr>
          <w:color w:val="231F20"/>
          <w:spacing w:val="-3"/>
          <w:w w:val="105"/>
        </w:rPr>
        <w:t> </w:t>
      </w:r>
      <w:r>
        <w:rPr>
          <w:color w:val="231F20"/>
          <w:w w:val="105"/>
        </w:rPr>
        <w:t>ngắn,</w:t>
      </w:r>
      <w:r>
        <w:rPr>
          <w:color w:val="231F20"/>
          <w:spacing w:val="-3"/>
          <w:w w:val="105"/>
        </w:rPr>
        <w:t> </w:t>
      </w:r>
      <w:r>
        <w:rPr>
          <w:color w:val="231F20"/>
          <w:w w:val="105"/>
        </w:rPr>
        <w:t>tuy</w:t>
      </w:r>
      <w:r>
        <w:rPr>
          <w:color w:val="231F20"/>
          <w:spacing w:val="-3"/>
          <w:w w:val="105"/>
        </w:rPr>
        <w:t> </w:t>
      </w:r>
      <w:r>
        <w:rPr>
          <w:color w:val="231F20"/>
          <w:w w:val="105"/>
        </w:rPr>
        <w:t>vừa</w:t>
      </w:r>
      <w:r>
        <w:rPr>
          <w:color w:val="231F20"/>
          <w:spacing w:val="-3"/>
          <w:w w:val="105"/>
        </w:rPr>
        <w:t> </w:t>
      </w:r>
      <w:r>
        <w:rPr>
          <w:color w:val="231F20"/>
          <w:w w:val="105"/>
        </w:rPr>
        <w:t>nhỏ</w:t>
      </w:r>
      <w:r>
        <w:rPr>
          <w:color w:val="231F20"/>
          <w:spacing w:val="-3"/>
          <w:w w:val="105"/>
        </w:rPr>
        <w:t> </w:t>
      </w:r>
      <w:r>
        <w:rPr>
          <w:color w:val="231F20"/>
          <w:w w:val="105"/>
        </w:rPr>
        <w:t>vừa</w:t>
      </w:r>
      <w:r>
        <w:rPr>
          <w:color w:val="231F20"/>
          <w:spacing w:val="-3"/>
          <w:w w:val="105"/>
        </w:rPr>
        <w:t> </w:t>
      </w:r>
      <w:r>
        <w:rPr>
          <w:color w:val="231F20"/>
          <w:w w:val="105"/>
        </w:rPr>
        <w:t>ngắn</w:t>
      </w:r>
      <w:r>
        <w:rPr>
          <w:color w:val="231F20"/>
          <w:spacing w:val="-3"/>
          <w:w w:val="105"/>
        </w:rPr>
        <w:t> </w:t>
      </w:r>
      <w:r>
        <w:rPr>
          <w:color w:val="231F20"/>
          <w:w w:val="105"/>
        </w:rPr>
        <w:t>như</w:t>
      </w:r>
      <w:r>
        <w:rPr>
          <w:color w:val="231F20"/>
          <w:spacing w:val="-3"/>
          <w:w w:val="105"/>
        </w:rPr>
        <w:t> </w:t>
      </w:r>
      <w:r>
        <w:rPr>
          <w:color w:val="231F20"/>
          <w:w w:val="105"/>
        </w:rPr>
        <w:t>thế,</w:t>
      </w:r>
      <w:r>
        <w:rPr>
          <w:color w:val="231F20"/>
          <w:spacing w:val="-3"/>
          <w:w w:val="105"/>
        </w:rPr>
        <w:t> </w:t>
      </w:r>
      <w:r>
        <w:rPr>
          <w:color w:val="231F20"/>
          <w:w w:val="105"/>
        </w:rPr>
        <w:t>có</w:t>
      </w:r>
      <w:r>
        <w:rPr>
          <w:color w:val="231F20"/>
          <w:spacing w:val="-3"/>
          <w:w w:val="105"/>
        </w:rPr>
        <w:t> </w:t>
      </w:r>
      <w:r>
        <w:rPr>
          <w:color w:val="231F20"/>
          <w:w w:val="105"/>
        </w:rPr>
        <w:t>thể</w:t>
      </w:r>
      <w:r>
        <w:rPr>
          <w:color w:val="231F20"/>
          <w:spacing w:val="-3"/>
          <w:w w:val="105"/>
        </w:rPr>
        <w:t> </w:t>
      </w:r>
      <w:r>
        <w:rPr>
          <w:color w:val="231F20"/>
          <w:w w:val="105"/>
        </w:rPr>
        <w:t>chính</w:t>
      </w:r>
      <w:r>
        <w:rPr>
          <w:color w:val="231F20"/>
          <w:spacing w:val="-3"/>
          <w:w w:val="105"/>
        </w:rPr>
        <w:t> </w:t>
      </w:r>
      <w:r>
        <w:rPr>
          <w:color w:val="231F20"/>
          <w:w w:val="105"/>
        </w:rPr>
        <w:t>là</w:t>
      </w:r>
      <w:r>
        <w:rPr>
          <w:color w:val="231F20"/>
          <w:spacing w:val="-3"/>
          <w:w w:val="105"/>
        </w:rPr>
        <w:t> </w:t>
      </w:r>
      <w:r>
        <w:rPr>
          <w:color w:val="231F20"/>
          <w:w w:val="105"/>
        </w:rPr>
        <w:t>tiểu quang tử mà giới lượng tử lực học ngày nay nói, nhưng nó có 3 loại chu biến.</w:t>
      </w:r>
    </w:p>
    <w:p>
      <w:pPr>
        <w:pStyle w:val="BodyText"/>
        <w:spacing w:line="297" w:lineRule="auto" w:before="146"/>
        <w:ind w:left="103" w:right="404" w:firstLine="453"/>
        <w:rPr>
          <w:i/>
        </w:rPr>
      </w:pPr>
      <w:r>
        <w:rPr>
          <w:color w:val="231F20"/>
          <w:w w:val="110"/>
        </w:rPr>
        <w:t>Thứ</w:t>
      </w:r>
      <w:r>
        <w:rPr>
          <w:color w:val="231F20"/>
          <w:spacing w:val="-12"/>
          <w:w w:val="110"/>
        </w:rPr>
        <w:t> </w:t>
      </w:r>
      <w:r>
        <w:rPr>
          <w:color w:val="231F20"/>
          <w:w w:val="110"/>
        </w:rPr>
        <w:t>nhất</w:t>
      </w:r>
      <w:r>
        <w:rPr>
          <w:color w:val="231F20"/>
          <w:spacing w:val="-12"/>
          <w:w w:val="110"/>
        </w:rPr>
        <w:t> </w:t>
      </w:r>
      <w:r>
        <w:rPr>
          <w:color w:val="231F20"/>
          <w:w w:val="110"/>
        </w:rPr>
        <w:t>nó</w:t>
      </w:r>
      <w:r>
        <w:rPr>
          <w:color w:val="231F20"/>
          <w:spacing w:val="-12"/>
          <w:w w:val="110"/>
        </w:rPr>
        <w:t> </w:t>
      </w:r>
      <w:r>
        <w:rPr>
          <w:color w:val="231F20"/>
          <w:w w:val="110"/>
        </w:rPr>
        <w:t>vừa</w:t>
      </w:r>
      <w:r>
        <w:rPr>
          <w:color w:val="231F20"/>
          <w:spacing w:val="-12"/>
          <w:w w:val="110"/>
        </w:rPr>
        <w:t> </w:t>
      </w:r>
      <w:r>
        <w:rPr>
          <w:color w:val="231F20"/>
          <w:w w:val="110"/>
        </w:rPr>
        <w:t>hiện</w:t>
      </w:r>
      <w:r>
        <w:rPr>
          <w:color w:val="231F20"/>
          <w:spacing w:val="-12"/>
          <w:w w:val="110"/>
        </w:rPr>
        <w:t> </w:t>
      </w:r>
      <w:r>
        <w:rPr>
          <w:color w:val="231F20"/>
          <w:w w:val="110"/>
        </w:rPr>
        <w:t>hình</w:t>
      </w:r>
      <w:r>
        <w:rPr>
          <w:color w:val="231F20"/>
          <w:spacing w:val="-12"/>
          <w:w w:val="110"/>
        </w:rPr>
        <w:t> </w:t>
      </w:r>
      <w:r>
        <w:rPr>
          <w:color w:val="231F20"/>
          <w:w w:val="110"/>
        </w:rPr>
        <w:t>là</w:t>
      </w:r>
      <w:r>
        <w:rPr>
          <w:color w:val="231F20"/>
          <w:spacing w:val="-12"/>
          <w:w w:val="110"/>
        </w:rPr>
        <w:t> </w:t>
      </w:r>
      <w:r>
        <w:rPr>
          <w:color w:val="231F20"/>
          <w:w w:val="110"/>
        </w:rPr>
        <w:t>châu</w:t>
      </w:r>
      <w:r>
        <w:rPr>
          <w:color w:val="231F20"/>
          <w:spacing w:val="-12"/>
          <w:w w:val="110"/>
        </w:rPr>
        <w:t> </w:t>
      </w:r>
      <w:r>
        <w:rPr>
          <w:color w:val="231F20"/>
          <w:w w:val="110"/>
        </w:rPr>
        <w:t>biến</w:t>
      </w:r>
      <w:r>
        <w:rPr>
          <w:color w:val="231F20"/>
          <w:spacing w:val="-12"/>
          <w:w w:val="110"/>
        </w:rPr>
        <w:t> </w:t>
      </w:r>
      <w:r>
        <w:rPr>
          <w:color w:val="231F20"/>
          <w:w w:val="110"/>
        </w:rPr>
        <w:t>pháp</w:t>
      </w:r>
      <w:r>
        <w:rPr>
          <w:color w:val="231F20"/>
          <w:spacing w:val="-12"/>
          <w:w w:val="110"/>
        </w:rPr>
        <w:t> </w:t>
      </w:r>
      <w:r>
        <w:rPr>
          <w:color w:val="231F20"/>
          <w:w w:val="110"/>
        </w:rPr>
        <w:t>giới.</w:t>
      </w:r>
      <w:r>
        <w:rPr>
          <w:color w:val="231F20"/>
          <w:spacing w:val="-12"/>
          <w:w w:val="110"/>
        </w:rPr>
        <w:t> </w:t>
      </w:r>
      <w:r>
        <w:rPr>
          <w:color w:val="231F20"/>
          <w:w w:val="110"/>
        </w:rPr>
        <w:t>Các nhà thiên văn học ngày nay, từng nói qua, tiểu quang tử phóng</w:t>
      </w:r>
      <w:r>
        <w:rPr>
          <w:color w:val="231F20"/>
          <w:spacing w:val="-24"/>
          <w:w w:val="110"/>
        </w:rPr>
        <w:t> </w:t>
      </w:r>
      <w:r>
        <w:rPr>
          <w:color w:val="231F20"/>
          <w:w w:val="110"/>
        </w:rPr>
        <w:t>quang,</w:t>
      </w:r>
      <w:r>
        <w:rPr>
          <w:color w:val="231F20"/>
          <w:spacing w:val="-23"/>
          <w:w w:val="110"/>
        </w:rPr>
        <w:t> </w:t>
      </w:r>
      <w:r>
        <w:rPr>
          <w:color w:val="231F20"/>
          <w:w w:val="110"/>
        </w:rPr>
        <w:t>nhục</w:t>
      </w:r>
      <w:r>
        <w:rPr>
          <w:color w:val="231F20"/>
          <w:spacing w:val="-24"/>
          <w:w w:val="110"/>
        </w:rPr>
        <w:t> </w:t>
      </w:r>
      <w:r>
        <w:rPr>
          <w:color w:val="231F20"/>
          <w:w w:val="110"/>
        </w:rPr>
        <w:t>nhãn</w:t>
      </w:r>
      <w:r>
        <w:rPr>
          <w:color w:val="231F20"/>
          <w:spacing w:val="-23"/>
          <w:w w:val="110"/>
        </w:rPr>
        <w:t> </w:t>
      </w:r>
      <w:r>
        <w:rPr>
          <w:color w:val="231F20"/>
          <w:w w:val="110"/>
        </w:rPr>
        <w:t>không</w:t>
      </w:r>
      <w:r>
        <w:rPr>
          <w:color w:val="231F20"/>
          <w:spacing w:val="-23"/>
          <w:w w:val="110"/>
        </w:rPr>
        <w:t> </w:t>
      </w:r>
      <w:r>
        <w:rPr>
          <w:color w:val="231F20"/>
          <w:w w:val="110"/>
        </w:rPr>
        <w:t>thấy</w:t>
      </w:r>
      <w:r>
        <w:rPr>
          <w:color w:val="231F20"/>
          <w:spacing w:val="-24"/>
          <w:w w:val="110"/>
        </w:rPr>
        <w:t> </w:t>
      </w:r>
      <w:r>
        <w:rPr>
          <w:color w:val="231F20"/>
          <w:w w:val="110"/>
        </w:rPr>
        <w:t>được.</w:t>
      </w:r>
      <w:r>
        <w:rPr>
          <w:color w:val="231F20"/>
          <w:spacing w:val="-23"/>
          <w:w w:val="110"/>
        </w:rPr>
        <w:t> </w:t>
      </w:r>
      <w:r>
        <w:rPr>
          <w:color w:val="231F20"/>
          <w:w w:val="110"/>
        </w:rPr>
        <w:t>Bất</w:t>
      </w:r>
      <w:r>
        <w:rPr>
          <w:color w:val="231F20"/>
          <w:spacing w:val="-23"/>
          <w:w w:val="110"/>
        </w:rPr>
        <w:t> </w:t>
      </w:r>
      <w:r>
        <w:rPr>
          <w:color w:val="231F20"/>
          <w:w w:val="110"/>
        </w:rPr>
        <w:t>cứ</w:t>
      </w:r>
      <w:r>
        <w:rPr>
          <w:color w:val="231F20"/>
          <w:spacing w:val="-24"/>
          <w:w w:val="110"/>
        </w:rPr>
        <w:t> </w:t>
      </w:r>
      <w:r>
        <w:rPr>
          <w:color w:val="231F20"/>
          <w:w w:val="110"/>
        </w:rPr>
        <w:t>vật</w:t>
      </w:r>
      <w:r>
        <w:rPr>
          <w:color w:val="231F20"/>
          <w:spacing w:val="-23"/>
          <w:w w:val="110"/>
        </w:rPr>
        <w:t> </w:t>
      </w:r>
      <w:r>
        <w:rPr>
          <w:color w:val="231F20"/>
          <w:w w:val="110"/>
        </w:rPr>
        <w:t>chất </w:t>
      </w:r>
      <w:r>
        <w:rPr>
          <w:color w:val="231F20"/>
          <w:w w:val="105"/>
        </w:rPr>
        <w:t>nào</w:t>
      </w:r>
      <w:r>
        <w:rPr>
          <w:color w:val="231F20"/>
          <w:spacing w:val="-6"/>
          <w:w w:val="105"/>
        </w:rPr>
        <w:t> </w:t>
      </w:r>
      <w:r>
        <w:rPr>
          <w:color w:val="231F20"/>
          <w:w w:val="105"/>
        </w:rPr>
        <w:t>cũng</w:t>
      </w:r>
      <w:r>
        <w:rPr>
          <w:color w:val="231F20"/>
          <w:spacing w:val="-6"/>
          <w:w w:val="105"/>
        </w:rPr>
        <w:t> </w:t>
      </w:r>
      <w:r>
        <w:rPr>
          <w:color w:val="231F20"/>
          <w:w w:val="105"/>
        </w:rPr>
        <w:t>phóng</w:t>
      </w:r>
      <w:r>
        <w:rPr>
          <w:color w:val="231F20"/>
          <w:spacing w:val="-6"/>
          <w:w w:val="105"/>
        </w:rPr>
        <w:t> </w:t>
      </w:r>
      <w:r>
        <w:rPr>
          <w:color w:val="231F20"/>
          <w:w w:val="105"/>
        </w:rPr>
        <w:t>quang,</w:t>
      </w:r>
      <w:r>
        <w:rPr>
          <w:color w:val="231F20"/>
          <w:spacing w:val="-6"/>
          <w:w w:val="105"/>
        </w:rPr>
        <w:t> </w:t>
      </w:r>
      <w:r>
        <w:rPr>
          <w:color w:val="231F20"/>
          <w:w w:val="105"/>
        </w:rPr>
        <w:t>đạo</w:t>
      </w:r>
      <w:r>
        <w:rPr>
          <w:color w:val="231F20"/>
          <w:spacing w:val="-6"/>
          <w:w w:val="105"/>
        </w:rPr>
        <w:t> </w:t>
      </w:r>
      <w:r>
        <w:rPr>
          <w:color w:val="231F20"/>
          <w:w w:val="105"/>
        </w:rPr>
        <w:t>Phật</w:t>
      </w:r>
      <w:r>
        <w:rPr>
          <w:color w:val="231F20"/>
          <w:spacing w:val="-6"/>
          <w:w w:val="105"/>
        </w:rPr>
        <w:t> </w:t>
      </w:r>
      <w:r>
        <w:rPr>
          <w:color w:val="231F20"/>
          <w:w w:val="105"/>
        </w:rPr>
        <w:t>gọi</w:t>
      </w:r>
      <w:r>
        <w:rPr>
          <w:color w:val="231F20"/>
          <w:spacing w:val="-6"/>
          <w:w w:val="105"/>
        </w:rPr>
        <w:t> </w:t>
      </w:r>
      <w:r>
        <w:rPr>
          <w:color w:val="231F20"/>
          <w:w w:val="105"/>
        </w:rPr>
        <w:t>là</w:t>
      </w:r>
      <w:r>
        <w:rPr>
          <w:color w:val="231F20"/>
          <w:spacing w:val="-6"/>
          <w:w w:val="105"/>
        </w:rPr>
        <w:t> </w:t>
      </w:r>
      <w:r>
        <w:rPr>
          <w:color w:val="231F20"/>
          <w:w w:val="105"/>
        </w:rPr>
        <w:t>quang,</w:t>
      </w:r>
      <w:r>
        <w:rPr>
          <w:color w:val="231F20"/>
          <w:spacing w:val="-6"/>
          <w:w w:val="105"/>
        </w:rPr>
        <w:t> </w:t>
      </w:r>
      <w:r>
        <w:rPr>
          <w:color w:val="231F20"/>
          <w:w w:val="105"/>
        </w:rPr>
        <w:t>khoa</w:t>
      </w:r>
      <w:r>
        <w:rPr>
          <w:color w:val="231F20"/>
          <w:spacing w:val="-6"/>
          <w:w w:val="105"/>
        </w:rPr>
        <w:t> </w:t>
      </w:r>
      <w:r>
        <w:rPr>
          <w:color w:val="231F20"/>
          <w:w w:val="105"/>
        </w:rPr>
        <w:t>học</w:t>
      </w:r>
      <w:r>
        <w:rPr>
          <w:color w:val="231F20"/>
          <w:spacing w:val="-6"/>
          <w:w w:val="105"/>
        </w:rPr>
        <w:t> </w:t>
      </w:r>
      <w:r>
        <w:rPr>
          <w:color w:val="231F20"/>
          <w:w w:val="105"/>
        </w:rPr>
        <w:t>gọi </w:t>
      </w:r>
      <w:r>
        <w:rPr>
          <w:color w:val="231F20"/>
        </w:rPr>
        <w:t>là</w:t>
      </w:r>
      <w:r>
        <w:rPr>
          <w:color w:val="231F20"/>
          <w:spacing w:val="-6"/>
        </w:rPr>
        <w:t> </w:t>
      </w:r>
      <w:r>
        <w:rPr>
          <w:color w:val="231F20"/>
        </w:rPr>
        <w:t>điện,</w:t>
      </w:r>
      <w:r>
        <w:rPr>
          <w:color w:val="231F20"/>
          <w:spacing w:val="-6"/>
        </w:rPr>
        <w:t> </w:t>
      </w:r>
      <w:r>
        <w:rPr>
          <w:color w:val="231F20"/>
        </w:rPr>
        <w:t>khí</w:t>
      </w:r>
      <w:r>
        <w:rPr>
          <w:color w:val="231F20"/>
          <w:spacing w:val="-8"/>
        </w:rPr>
        <w:t> </w:t>
      </w:r>
      <w:r>
        <w:rPr>
          <w:color w:val="231F20"/>
        </w:rPr>
        <w:t>công</w:t>
      </w:r>
      <w:r>
        <w:rPr>
          <w:color w:val="231F20"/>
          <w:spacing w:val="-6"/>
        </w:rPr>
        <w:t> </w:t>
      </w:r>
      <w:r>
        <w:rPr>
          <w:color w:val="231F20"/>
        </w:rPr>
        <w:t>gọi</w:t>
      </w:r>
      <w:r>
        <w:rPr>
          <w:color w:val="231F20"/>
          <w:spacing w:val="-6"/>
        </w:rPr>
        <w:t> </w:t>
      </w:r>
      <w:r>
        <w:rPr>
          <w:color w:val="231F20"/>
        </w:rPr>
        <w:t>là</w:t>
      </w:r>
      <w:r>
        <w:rPr>
          <w:color w:val="231F20"/>
          <w:spacing w:val="-6"/>
        </w:rPr>
        <w:t> </w:t>
      </w:r>
      <w:r>
        <w:rPr>
          <w:color w:val="231F20"/>
        </w:rPr>
        <w:t>khí,</w:t>
      </w:r>
      <w:r>
        <w:rPr>
          <w:color w:val="231F20"/>
          <w:spacing w:val="-6"/>
        </w:rPr>
        <w:t> </w:t>
      </w:r>
      <w:r>
        <w:rPr>
          <w:color w:val="231F20"/>
        </w:rPr>
        <w:t>trên</w:t>
      </w:r>
      <w:r>
        <w:rPr>
          <w:color w:val="231F20"/>
          <w:spacing w:val="-6"/>
        </w:rPr>
        <w:t> </w:t>
      </w:r>
      <w:r>
        <w:rPr>
          <w:color w:val="231F20"/>
        </w:rPr>
        <w:t>thực</w:t>
      </w:r>
      <w:r>
        <w:rPr>
          <w:color w:val="231F20"/>
          <w:spacing w:val="-6"/>
        </w:rPr>
        <w:t> </w:t>
      </w:r>
      <w:r>
        <w:rPr>
          <w:color w:val="231F20"/>
        </w:rPr>
        <w:t>tế</w:t>
      </w:r>
      <w:r>
        <w:rPr>
          <w:color w:val="231F20"/>
          <w:spacing w:val="-6"/>
        </w:rPr>
        <w:t> </w:t>
      </w:r>
      <w:r>
        <w:rPr>
          <w:color w:val="231F20"/>
        </w:rPr>
        <w:t>chỉ</w:t>
      </w:r>
      <w:r>
        <w:rPr>
          <w:color w:val="231F20"/>
          <w:spacing w:val="-6"/>
        </w:rPr>
        <w:t> </w:t>
      </w:r>
      <w:r>
        <w:rPr>
          <w:color w:val="231F20"/>
        </w:rPr>
        <w:t>là</w:t>
      </w:r>
      <w:r>
        <w:rPr>
          <w:color w:val="231F20"/>
          <w:spacing w:val="-6"/>
        </w:rPr>
        <w:t> </w:t>
      </w:r>
      <w:r>
        <w:rPr>
          <w:color w:val="231F20"/>
        </w:rPr>
        <w:t>một</w:t>
      </w:r>
      <w:r>
        <w:rPr>
          <w:color w:val="231F20"/>
          <w:spacing w:val="-6"/>
        </w:rPr>
        <w:t> </w:t>
      </w:r>
      <w:r>
        <w:rPr>
          <w:color w:val="231F20"/>
        </w:rPr>
        <w:t>vấn</w:t>
      </w:r>
      <w:r>
        <w:rPr>
          <w:color w:val="231F20"/>
          <w:spacing w:val="-6"/>
        </w:rPr>
        <w:t> </w:t>
      </w:r>
      <w:r>
        <w:rPr>
          <w:color w:val="231F20"/>
        </w:rPr>
        <w:t>đề.</w:t>
      </w:r>
      <w:r>
        <w:rPr>
          <w:color w:val="231F20"/>
          <w:spacing w:val="-6"/>
        </w:rPr>
        <w:t> </w:t>
      </w:r>
      <w:r>
        <w:rPr>
          <w:color w:val="231F20"/>
        </w:rPr>
        <w:t>Giới </w:t>
      </w:r>
      <w:r>
        <w:rPr>
          <w:color w:val="231F20"/>
          <w:w w:val="105"/>
        </w:rPr>
        <w:t>khoa</w:t>
      </w:r>
      <w:r>
        <w:rPr>
          <w:color w:val="231F20"/>
          <w:spacing w:val="-22"/>
          <w:w w:val="105"/>
        </w:rPr>
        <w:t> </w:t>
      </w:r>
      <w:r>
        <w:rPr>
          <w:color w:val="231F20"/>
          <w:w w:val="105"/>
        </w:rPr>
        <w:t>học</w:t>
      </w:r>
      <w:r>
        <w:rPr>
          <w:color w:val="231F20"/>
          <w:spacing w:val="-22"/>
          <w:w w:val="105"/>
        </w:rPr>
        <w:t> </w:t>
      </w:r>
      <w:r>
        <w:rPr>
          <w:color w:val="231F20"/>
          <w:w w:val="105"/>
        </w:rPr>
        <w:t>ngày</w:t>
      </w:r>
      <w:r>
        <w:rPr>
          <w:color w:val="231F20"/>
          <w:spacing w:val="-22"/>
          <w:w w:val="105"/>
        </w:rPr>
        <w:t> </w:t>
      </w:r>
      <w:r>
        <w:rPr>
          <w:color w:val="231F20"/>
          <w:w w:val="105"/>
        </w:rPr>
        <w:t>nay</w:t>
      </w:r>
      <w:r>
        <w:rPr>
          <w:color w:val="231F20"/>
          <w:spacing w:val="-22"/>
          <w:w w:val="105"/>
        </w:rPr>
        <w:t> </w:t>
      </w:r>
      <w:r>
        <w:rPr>
          <w:color w:val="231F20"/>
          <w:w w:val="105"/>
        </w:rPr>
        <w:t>nói</w:t>
      </w:r>
      <w:r>
        <w:rPr>
          <w:color w:val="231F20"/>
          <w:spacing w:val="-22"/>
          <w:w w:val="105"/>
        </w:rPr>
        <w:t> </w:t>
      </w:r>
      <w:r>
        <w:rPr>
          <w:color w:val="231F20"/>
          <w:w w:val="105"/>
        </w:rPr>
        <w:t>tốc</w:t>
      </w:r>
      <w:r>
        <w:rPr>
          <w:color w:val="231F20"/>
          <w:spacing w:val="-22"/>
          <w:w w:val="105"/>
        </w:rPr>
        <w:t> </w:t>
      </w:r>
      <w:r>
        <w:rPr>
          <w:color w:val="231F20"/>
          <w:w w:val="105"/>
        </w:rPr>
        <w:t>độ</w:t>
      </w:r>
      <w:r>
        <w:rPr>
          <w:color w:val="231F20"/>
          <w:spacing w:val="-22"/>
          <w:w w:val="105"/>
        </w:rPr>
        <w:t> </w:t>
      </w:r>
      <w:r>
        <w:rPr>
          <w:color w:val="231F20"/>
          <w:w w:val="105"/>
        </w:rPr>
        <w:t>của</w:t>
      </w:r>
      <w:r>
        <w:rPr>
          <w:color w:val="231F20"/>
          <w:spacing w:val="-22"/>
          <w:w w:val="105"/>
        </w:rPr>
        <w:t> </w:t>
      </w:r>
      <w:r>
        <w:rPr>
          <w:color w:val="231F20"/>
          <w:w w:val="105"/>
        </w:rPr>
        <w:t>nó,</w:t>
      </w:r>
      <w:r>
        <w:rPr>
          <w:color w:val="231F20"/>
          <w:spacing w:val="-22"/>
          <w:w w:val="105"/>
        </w:rPr>
        <w:t> </w:t>
      </w:r>
      <w:r>
        <w:rPr>
          <w:color w:val="231F20"/>
          <w:w w:val="105"/>
        </w:rPr>
        <w:t>ánh</w:t>
      </w:r>
      <w:r>
        <w:rPr>
          <w:color w:val="231F20"/>
          <w:spacing w:val="-22"/>
          <w:w w:val="105"/>
        </w:rPr>
        <w:t> </w:t>
      </w:r>
      <w:r>
        <w:rPr>
          <w:color w:val="231F20"/>
          <w:w w:val="105"/>
        </w:rPr>
        <w:t>sáng</w:t>
      </w:r>
      <w:r>
        <w:rPr>
          <w:color w:val="231F20"/>
          <w:spacing w:val="-22"/>
          <w:w w:val="105"/>
        </w:rPr>
        <w:t> </w:t>
      </w:r>
      <w:r>
        <w:rPr>
          <w:color w:val="231F20"/>
          <w:w w:val="105"/>
        </w:rPr>
        <w:t>cực</w:t>
      </w:r>
      <w:r>
        <w:rPr>
          <w:color w:val="231F20"/>
          <w:spacing w:val="-22"/>
          <w:w w:val="105"/>
        </w:rPr>
        <w:t> </w:t>
      </w:r>
      <w:r>
        <w:rPr>
          <w:color w:val="231F20"/>
          <w:w w:val="105"/>
        </w:rPr>
        <w:t>kỳ</w:t>
      </w:r>
      <w:r>
        <w:rPr>
          <w:color w:val="231F20"/>
          <w:spacing w:val="-22"/>
          <w:w w:val="105"/>
        </w:rPr>
        <w:t> </w:t>
      </w:r>
      <w:r>
        <w:rPr>
          <w:color w:val="231F20"/>
          <w:w w:val="105"/>
        </w:rPr>
        <w:t>nhỏ</w:t>
      </w:r>
      <w:r>
        <w:rPr>
          <w:color w:val="231F20"/>
          <w:spacing w:val="-22"/>
          <w:w w:val="105"/>
        </w:rPr>
        <w:t> </w:t>
      </w:r>
      <w:r>
        <w:rPr>
          <w:color w:val="231F20"/>
          <w:w w:val="105"/>
        </w:rPr>
        <w:t>bé đó</w:t>
      </w:r>
      <w:r>
        <w:rPr>
          <w:color w:val="231F20"/>
          <w:spacing w:val="-15"/>
          <w:w w:val="105"/>
        </w:rPr>
        <w:t> </w:t>
      </w:r>
      <w:r>
        <w:rPr>
          <w:color w:val="231F20"/>
          <w:w w:val="105"/>
        </w:rPr>
        <w:t>vừa</w:t>
      </w:r>
      <w:r>
        <w:rPr>
          <w:color w:val="231F20"/>
          <w:spacing w:val="-15"/>
          <w:w w:val="105"/>
        </w:rPr>
        <w:t> </w:t>
      </w:r>
      <w:r>
        <w:rPr>
          <w:color w:val="231F20"/>
          <w:w w:val="105"/>
        </w:rPr>
        <w:t>phát</w:t>
      </w:r>
      <w:r>
        <w:rPr>
          <w:color w:val="231F20"/>
          <w:spacing w:val="-15"/>
          <w:w w:val="105"/>
        </w:rPr>
        <w:t> </w:t>
      </w:r>
      <w:r>
        <w:rPr>
          <w:color w:val="231F20"/>
          <w:w w:val="105"/>
        </w:rPr>
        <w:t>ra,</w:t>
      </w:r>
      <w:r>
        <w:rPr>
          <w:color w:val="231F20"/>
          <w:spacing w:val="-15"/>
          <w:w w:val="105"/>
        </w:rPr>
        <w:t> </w:t>
      </w:r>
      <w:r>
        <w:rPr>
          <w:color w:val="231F20"/>
          <w:w w:val="105"/>
        </w:rPr>
        <w:t>một</w:t>
      </w:r>
      <w:r>
        <w:rPr>
          <w:color w:val="231F20"/>
          <w:spacing w:val="-15"/>
          <w:w w:val="105"/>
        </w:rPr>
        <w:t> </w:t>
      </w:r>
      <w:r>
        <w:rPr>
          <w:color w:val="231F20"/>
          <w:w w:val="105"/>
        </w:rPr>
        <w:t>giây</w:t>
      </w:r>
      <w:r>
        <w:rPr>
          <w:color w:val="231F20"/>
          <w:spacing w:val="-15"/>
          <w:w w:val="105"/>
        </w:rPr>
        <w:t> </w:t>
      </w:r>
      <w:r>
        <w:rPr>
          <w:color w:val="231F20"/>
          <w:w w:val="105"/>
        </w:rPr>
        <w:t>là</w:t>
      </w:r>
      <w:r>
        <w:rPr>
          <w:color w:val="231F20"/>
          <w:spacing w:val="-15"/>
          <w:w w:val="105"/>
        </w:rPr>
        <w:t> </w:t>
      </w:r>
      <w:r>
        <w:rPr>
          <w:color w:val="231F20"/>
          <w:w w:val="105"/>
        </w:rPr>
        <w:t>300.000</w:t>
      </w:r>
      <w:r>
        <w:rPr>
          <w:color w:val="231F20"/>
          <w:spacing w:val="-16"/>
          <w:w w:val="105"/>
        </w:rPr>
        <w:t> </w:t>
      </w:r>
      <w:r>
        <w:rPr>
          <w:color w:val="231F20"/>
          <w:w w:val="105"/>
        </w:rPr>
        <w:t>km.</w:t>
      </w:r>
      <w:r>
        <w:rPr>
          <w:color w:val="231F20"/>
          <w:spacing w:val="-15"/>
          <w:w w:val="105"/>
        </w:rPr>
        <w:t> </w:t>
      </w:r>
      <w:r>
        <w:rPr>
          <w:i/>
          <w:color w:val="231F20"/>
          <w:w w:val="105"/>
        </w:rPr>
        <w:t>Hoàn</w:t>
      </w:r>
      <w:r>
        <w:rPr>
          <w:i/>
          <w:color w:val="231F20"/>
          <w:spacing w:val="-15"/>
          <w:w w:val="105"/>
        </w:rPr>
        <w:t> </w:t>
      </w:r>
      <w:r>
        <w:rPr>
          <w:i/>
          <w:color w:val="231F20"/>
          <w:w w:val="105"/>
        </w:rPr>
        <w:t>Nguyên</w:t>
      </w:r>
      <w:r>
        <w:rPr>
          <w:i/>
          <w:color w:val="231F20"/>
          <w:spacing w:val="-15"/>
          <w:w w:val="105"/>
        </w:rPr>
        <w:t> </w:t>
      </w:r>
      <w:r>
        <w:rPr>
          <w:i/>
          <w:color w:val="231F20"/>
          <w:spacing w:val="-4"/>
          <w:w w:val="105"/>
        </w:rPr>
        <w:t>Quán</w:t>
      </w:r>
    </w:p>
    <w:p>
      <w:pPr>
        <w:spacing w:after="0" w:line="297" w:lineRule="auto"/>
        <w:sectPr>
          <w:pgSz w:w="11400" w:h="15370"/>
          <w:pgMar w:header="1015" w:footer="937" w:top="1220" w:bottom="1120" w:left="1200" w:right="1180"/>
        </w:sectPr>
      </w:pPr>
    </w:p>
    <w:p>
      <w:pPr>
        <w:pStyle w:val="BodyText"/>
        <w:spacing w:before="3"/>
        <w:jc w:val="left"/>
        <w:rPr>
          <w:i/>
          <w:sz w:val="23"/>
        </w:rPr>
      </w:pPr>
    </w:p>
    <w:p>
      <w:pPr>
        <w:pStyle w:val="BodyText"/>
        <w:spacing w:line="307" w:lineRule="auto" w:before="106"/>
        <w:ind w:left="387" w:right="121"/>
      </w:pPr>
      <w:r>
        <w:rPr>
          <w:color w:val="231F20"/>
          <w:w w:val="105"/>
        </w:rPr>
        <w:t>nói,</w:t>
      </w:r>
      <w:r>
        <w:rPr>
          <w:color w:val="231F20"/>
          <w:spacing w:val="-5"/>
          <w:w w:val="105"/>
        </w:rPr>
        <w:t> </w:t>
      </w:r>
      <w:r>
        <w:rPr>
          <w:color w:val="231F20"/>
          <w:w w:val="105"/>
        </w:rPr>
        <w:t>tốc</w:t>
      </w:r>
      <w:r>
        <w:rPr>
          <w:color w:val="231F20"/>
          <w:spacing w:val="-5"/>
          <w:w w:val="105"/>
        </w:rPr>
        <w:t> </w:t>
      </w:r>
      <w:r>
        <w:rPr>
          <w:color w:val="231F20"/>
          <w:w w:val="105"/>
        </w:rPr>
        <w:t>độ</w:t>
      </w:r>
      <w:r>
        <w:rPr>
          <w:color w:val="231F20"/>
          <w:spacing w:val="-5"/>
          <w:w w:val="105"/>
        </w:rPr>
        <w:t> </w:t>
      </w:r>
      <w:r>
        <w:rPr>
          <w:color w:val="231F20"/>
          <w:w w:val="105"/>
        </w:rPr>
        <w:t>đó</w:t>
      </w:r>
      <w:r>
        <w:rPr>
          <w:color w:val="231F20"/>
          <w:spacing w:val="-5"/>
          <w:w w:val="105"/>
        </w:rPr>
        <w:t> </w:t>
      </w:r>
      <w:r>
        <w:rPr>
          <w:color w:val="231F20"/>
          <w:w w:val="105"/>
        </w:rPr>
        <w:t>không</w:t>
      </w:r>
      <w:r>
        <w:rPr>
          <w:color w:val="231F20"/>
          <w:spacing w:val="-5"/>
          <w:w w:val="105"/>
        </w:rPr>
        <w:t> </w:t>
      </w:r>
      <w:r>
        <w:rPr>
          <w:color w:val="231F20"/>
          <w:w w:val="105"/>
        </w:rPr>
        <w:t>phải</w:t>
      </w:r>
      <w:r>
        <w:rPr>
          <w:color w:val="231F20"/>
          <w:spacing w:val="-5"/>
          <w:w w:val="105"/>
        </w:rPr>
        <w:t> </w:t>
      </w:r>
      <w:r>
        <w:rPr>
          <w:color w:val="231F20"/>
          <w:w w:val="105"/>
        </w:rPr>
        <w:t>tốc</w:t>
      </w:r>
      <w:r>
        <w:rPr>
          <w:color w:val="231F20"/>
          <w:spacing w:val="-5"/>
          <w:w w:val="105"/>
        </w:rPr>
        <w:t> </w:t>
      </w:r>
      <w:r>
        <w:rPr>
          <w:color w:val="231F20"/>
          <w:w w:val="105"/>
        </w:rPr>
        <w:t>độ</w:t>
      </w:r>
      <w:r>
        <w:rPr>
          <w:color w:val="231F20"/>
          <w:spacing w:val="-5"/>
          <w:w w:val="105"/>
        </w:rPr>
        <w:t> </w:t>
      </w:r>
      <w:r>
        <w:rPr>
          <w:color w:val="231F20"/>
          <w:w w:val="105"/>
        </w:rPr>
        <w:t>ánh</w:t>
      </w:r>
      <w:r>
        <w:rPr>
          <w:color w:val="231F20"/>
          <w:spacing w:val="-5"/>
          <w:w w:val="105"/>
        </w:rPr>
        <w:t> </w:t>
      </w:r>
      <w:r>
        <w:rPr>
          <w:color w:val="231F20"/>
          <w:w w:val="105"/>
        </w:rPr>
        <w:t>sáng,</w:t>
      </w:r>
      <w:r>
        <w:rPr>
          <w:color w:val="231F20"/>
          <w:spacing w:val="-5"/>
          <w:w w:val="105"/>
        </w:rPr>
        <w:t> </w:t>
      </w:r>
      <w:r>
        <w:rPr>
          <w:color w:val="231F20"/>
          <w:w w:val="105"/>
        </w:rPr>
        <w:t>cũng</w:t>
      </w:r>
      <w:r>
        <w:rPr>
          <w:color w:val="231F20"/>
          <w:spacing w:val="-5"/>
          <w:w w:val="105"/>
        </w:rPr>
        <w:t> </w:t>
      </w:r>
      <w:r>
        <w:rPr>
          <w:color w:val="231F20"/>
          <w:w w:val="105"/>
        </w:rPr>
        <w:t>không</w:t>
      </w:r>
      <w:r>
        <w:rPr>
          <w:color w:val="231F20"/>
          <w:spacing w:val="-5"/>
          <w:w w:val="105"/>
        </w:rPr>
        <w:t> </w:t>
      </w:r>
      <w:r>
        <w:rPr>
          <w:color w:val="231F20"/>
          <w:w w:val="105"/>
        </w:rPr>
        <w:t>phải tốc độ của điện từ. Ánh sáng đó vừa phát là chu biến pháp giới.</w:t>
      </w:r>
      <w:r>
        <w:rPr>
          <w:color w:val="231F20"/>
          <w:spacing w:val="-22"/>
          <w:w w:val="105"/>
        </w:rPr>
        <w:t> </w:t>
      </w:r>
      <w:r>
        <w:rPr>
          <w:color w:val="231F20"/>
          <w:w w:val="105"/>
        </w:rPr>
        <w:t>Giới</w:t>
      </w:r>
      <w:r>
        <w:rPr>
          <w:color w:val="231F20"/>
          <w:spacing w:val="-22"/>
          <w:w w:val="105"/>
        </w:rPr>
        <w:t> </w:t>
      </w:r>
      <w:r>
        <w:rPr>
          <w:color w:val="231F20"/>
          <w:w w:val="105"/>
        </w:rPr>
        <w:t>khoa</w:t>
      </w:r>
      <w:r>
        <w:rPr>
          <w:color w:val="231F20"/>
          <w:spacing w:val="-23"/>
          <w:w w:val="105"/>
        </w:rPr>
        <w:t> </w:t>
      </w:r>
      <w:r>
        <w:rPr>
          <w:color w:val="231F20"/>
          <w:w w:val="105"/>
        </w:rPr>
        <w:t>học</w:t>
      </w:r>
      <w:r>
        <w:rPr>
          <w:color w:val="231F20"/>
          <w:spacing w:val="-21"/>
          <w:w w:val="105"/>
        </w:rPr>
        <w:t> </w:t>
      </w:r>
      <w:r>
        <w:rPr>
          <w:color w:val="231F20"/>
          <w:w w:val="105"/>
        </w:rPr>
        <w:t>ngày</w:t>
      </w:r>
      <w:r>
        <w:rPr>
          <w:color w:val="231F20"/>
          <w:spacing w:val="-22"/>
          <w:w w:val="105"/>
        </w:rPr>
        <w:t> </w:t>
      </w:r>
      <w:r>
        <w:rPr>
          <w:color w:val="231F20"/>
          <w:w w:val="105"/>
        </w:rPr>
        <w:t>nay</w:t>
      </w:r>
      <w:r>
        <w:rPr>
          <w:color w:val="231F20"/>
          <w:spacing w:val="-22"/>
          <w:w w:val="105"/>
        </w:rPr>
        <w:t> </w:t>
      </w:r>
      <w:r>
        <w:rPr>
          <w:color w:val="231F20"/>
          <w:w w:val="105"/>
        </w:rPr>
        <w:t>chưa</w:t>
      </w:r>
      <w:r>
        <w:rPr>
          <w:color w:val="231F20"/>
          <w:spacing w:val="-22"/>
          <w:w w:val="105"/>
        </w:rPr>
        <w:t> </w:t>
      </w:r>
      <w:r>
        <w:rPr>
          <w:color w:val="231F20"/>
          <w:w w:val="105"/>
        </w:rPr>
        <w:t>phát</w:t>
      </w:r>
      <w:r>
        <w:rPr>
          <w:color w:val="231F20"/>
          <w:spacing w:val="-22"/>
          <w:w w:val="105"/>
        </w:rPr>
        <w:t> </w:t>
      </w:r>
      <w:r>
        <w:rPr>
          <w:color w:val="231F20"/>
          <w:w w:val="105"/>
        </w:rPr>
        <w:t>hiện</w:t>
      </w:r>
      <w:r>
        <w:rPr>
          <w:color w:val="231F20"/>
          <w:spacing w:val="-23"/>
          <w:w w:val="105"/>
        </w:rPr>
        <w:t> </w:t>
      </w:r>
      <w:r>
        <w:rPr>
          <w:color w:val="231F20"/>
          <w:w w:val="105"/>
        </w:rPr>
        <w:t>ra,</w:t>
      </w:r>
      <w:r>
        <w:rPr>
          <w:color w:val="231F20"/>
          <w:spacing w:val="-21"/>
          <w:w w:val="105"/>
        </w:rPr>
        <w:t> </w:t>
      </w:r>
      <w:r>
        <w:rPr>
          <w:color w:val="231F20"/>
          <w:w w:val="105"/>
        </w:rPr>
        <w:t>siêu</w:t>
      </w:r>
      <w:r>
        <w:rPr>
          <w:color w:val="231F20"/>
          <w:spacing w:val="-22"/>
          <w:w w:val="105"/>
        </w:rPr>
        <w:t> </w:t>
      </w:r>
      <w:r>
        <w:rPr>
          <w:color w:val="231F20"/>
          <w:w w:val="105"/>
        </w:rPr>
        <w:t>việt</w:t>
      </w:r>
      <w:r>
        <w:rPr>
          <w:color w:val="231F20"/>
          <w:spacing w:val="-23"/>
          <w:w w:val="105"/>
        </w:rPr>
        <w:t> </w:t>
      </w:r>
      <w:r>
        <w:rPr>
          <w:color w:val="231F20"/>
          <w:w w:val="105"/>
        </w:rPr>
        <w:t>hơn quang tốc quá xa. Quang tốc không thể so với nó.</w:t>
      </w:r>
    </w:p>
    <w:p>
      <w:pPr>
        <w:pStyle w:val="BodyText"/>
        <w:spacing w:line="307" w:lineRule="auto" w:before="139"/>
        <w:ind w:left="387" w:right="118" w:firstLine="453"/>
      </w:pPr>
      <w:r>
        <w:rPr>
          <w:color w:val="231F20"/>
          <w:w w:val="105"/>
        </w:rPr>
        <w:t>Thứ</w:t>
      </w:r>
      <w:r>
        <w:rPr>
          <w:color w:val="231F20"/>
          <w:spacing w:val="30"/>
          <w:w w:val="105"/>
        </w:rPr>
        <w:t> </w:t>
      </w:r>
      <w:r>
        <w:rPr>
          <w:color w:val="231F20"/>
          <w:w w:val="105"/>
        </w:rPr>
        <w:t>hai</w:t>
      </w:r>
      <w:r>
        <w:rPr>
          <w:color w:val="231F20"/>
          <w:spacing w:val="30"/>
          <w:w w:val="105"/>
        </w:rPr>
        <w:t> </w:t>
      </w:r>
      <w:r>
        <w:rPr>
          <w:color w:val="231F20"/>
          <w:w w:val="105"/>
        </w:rPr>
        <w:t>là</w:t>
      </w:r>
      <w:r>
        <w:rPr>
          <w:color w:val="231F20"/>
          <w:spacing w:val="30"/>
          <w:w w:val="105"/>
        </w:rPr>
        <w:t> </w:t>
      </w:r>
      <w:r>
        <w:rPr>
          <w:color w:val="231F20"/>
          <w:w w:val="105"/>
        </w:rPr>
        <w:t>xuất</w:t>
      </w:r>
      <w:r>
        <w:rPr>
          <w:color w:val="231F20"/>
          <w:spacing w:val="30"/>
          <w:w w:val="105"/>
        </w:rPr>
        <w:t> </w:t>
      </w:r>
      <w:r>
        <w:rPr>
          <w:color w:val="231F20"/>
          <w:w w:val="105"/>
        </w:rPr>
        <w:t>sinh</w:t>
      </w:r>
      <w:r>
        <w:rPr>
          <w:color w:val="231F20"/>
          <w:spacing w:val="30"/>
          <w:w w:val="105"/>
        </w:rPr>
        <w:t> </w:t>
      </w:r>
      <w:r>
        <w:rPr>
          <w:color w:val="231F20"/>
          <w:w w:val="105"/>
        </w:rPr>
        <w:t>vô</w:t>
      </w:r>
      <w:r>
        <w:rPr>
          <w:color w:val="231F20"/>
          <w:spacing w:val="30"/>
          <w:w w:val="105"/>
        </w:rPr>
        <w:t> </w:t>
      </w:r>
      <w:r>
        <w:rPr>
          <w:color w:val="231F20"/>
          <w:w w:val="105"/>
        </w:rPr>
        <w:t>tận.</w:t>
      </w:r>
      <w:r>
        <w:rPr>
          <w:color w:val="231F20"/>
          <w:spacing w:val="30"/>
          <w:w w:val="105"/>
        </w:rPr>
        <w:t> </w:t>
      </w:r>
      <w:r>
        <w:rPr>
          <w:color w:val="231F20"/>
          <w:w w:val="105"/>
        </w:rPr>
        <w:t>Điểm</w:t>
      </w:r>
      <w:r>
        <w:rPr>
          <w:color w:val="231F20"/>
          <w:spacing w:val="31"/>
          <w:w w:val="105"/>
        </w:rPr>
        <w:t> </w:t>
      </w:r>
      <w:r>
        <w:rPr>
          <w:color w:val="231F20"/>
          <w:w w:val="105"/>
        </w:rPr>
        <w:t>quang</w:t>
      </w:r>
      <w:r>
        <w:rPr>
          <w:color w:val="231F20"/>
          <w:spacing w:val="30"/>
          <w:w w:val="105"/>
        </w:rPr>
        <w:t> </w:t>
      </w:r>
      <w:r>
        <w:rPr>
          <w:color w:val="231F20"/>
          <w:w w:val="105"/>
        </w:rPr>
        <w:t>nhỏ</w:t>
      </w:r>
      <w:r>
        <w:rPr>
          <w:color w:val="231F20"/>
          <w:spacing w:val="30"/>
          <w:w w:val="105"/>
        </w:rPr>
        <w:t> </w:t>
      </w:r>
      <w:r>
        <w:rPr>
          <w:color w:val="231F20"/>
          <w:w w:val="105"/>
        </w:rPr>
        <w:t>này</w:t>
      </w:r>
      <w:r>
        <w:rPr>
          <w:color w:val="231F20"/>
          <w:spacing w:val="30"/>
          <w:w w:val="105"/>
        </w:rPr>
        <w:t> </w:t>
      </w:r>
      <w:r>
        <w:rPr>
          <w:color w:val="231F20"/>
          <w:w w:val="105"/>
        </w:rPr>
        <w:t>theo ý niệm mà biến hóa, vô cùng vô tận không biên tế (không giới hạn).</w:t>
      </w:r>
    </w:p>
    <w:p>
      <w:pPr>
        <w:pStyle w:val="BodyText"/>
        <w:spacing w:line="307" w:lineRule="auto" w:before="141"/>
        <w:ind w:left="387" w:right="120" w:firstLine="453"/>
      </w:pPr>
      <w:r>
        <w:rPr>
          <w:color w:val="231F20"/>
          <w:w w:val="105"/>
        </w:rPr>
        <w:t>Hiện</w:t>
      </w:r>
      <w:r>
        <w:rPr>
          <w:color w:val="231F20"/>
          <w:w w:val="105"/>
        </w:rPr>
        <w:t> tượng</w:t>
      </w:r>
      <w:r>
        <w:rPr>
          <w:color w:val="231F20"/>
          <w:w w:val="105"/>
        </w:rPr>
        <w:t> thứ</w:t>
      </w:r>
      <w:r>
        <w:rPr>
          <w:color w:val="231F20"/>
          <w:w w:val="105"/>
        </w:rPr>
        <w:t> ba</w:t>
      </w:r>
      <w:r>
        <w:rPr>
          <w:color w:val="231F20"/>
          <w:w w:val="105"/>
        </w:rPr>
        <w:t> là</w:t>
      </w:r>
      <w:r>
        <w:rPr>
          <w:color w:val="231F20"/>
          <w:w w:val="105"/>
        </w:rPr>
        <w:t> hàm</w:t>
      </w:r>
      <w:r>
        <w:rPr>
          <w:color w:val="231F20"/>
          <w:w w:val="105"/>
        </w:rPr>
        <w:t> dung</w:t>
      </w:r>
      <w:r>
        <w:rPr>
          <w:color w:val="231F20"/>
          <w:w w:val="105"/>
        </w:rPr>
        <w:t> không-có.</w:t>
      </w:r>
      <w:r>
        <w:rPr>
          <w:color w:val="231F20"/>
          <w:w w:val="105"/>
        </w:rPr>
        <w:t> Hàm</w:t>
      </w:r>
      <w:r>
        <w:rPr>
          <w:color w:val="231F20"/>
          <w:w w:val="105"/>
        </w:rPr>
        <w:t> dung không-có chính là viên minh cụ đức mà ở đây nói. Danh từ khoa học ngày nay gọi là siêu việt thời không. Nó có nghĩa </w:t>
      </w:r>
      <w:r>
        <w:rPr>
          <w:color w:val="231F20"/>
          <w:spacing w:val="-2"/>
          <w:w w:val="105"/>
        </w:rPr>
        <w:t>là</w:t>
      </w:r>
      <w:r>
        <w:rPr>
          <w:color w:val="231F20"/>
          <w:spacing w:val="-19"/>
          <w:w w:val="105"/>
        </w:rPr>
        <w:t> </w:t>
      </w:r>
      <w:r>
        <w:rPr>
          <w:color w:val="231F20"/>
          <w:spacing w:val="-2"/>
          <w:w w:val="105"/>
        </w:rPr>
        <w:t>như</w:t>
      </w:r>
      <w:r>
        <w:rPr>
          <w:color w:val="231F20"/>
          <w:spacing w:val="-19"/>
          <w:w w:val="105"/>
        </w:rPr>
        <w:t> </w:t>
      </w:r>
      <w:r>
        <w:rPr>
          <w:color w:val="231F20"/>
          <w:spacing w:val="-2"/>
          <w:w w:val="105"/>
        </w:rPr>
        <w:t>vậy.</w:t>
      </w:r>
      <w:r>
        <w:rPr>
          <w:color w:val="231F20"/>
          <w:spacing w:val="-19"/>
          <w:w w:val="105"/>
        </w:rPr>
        <w:t> </w:t>
      </w:r>
      <w:r>
        <w:rPr>
          <w:color w:val="231F20"/>
          <w:spacing w:val="-2"/>
          <w:w w:val="105"/>
        </w:rPr>
        <w:t>Đó</w:t>
      </w:r>
      <w:r>
        <w:rPr>
          <w:color w:val="231F20"/>
          <w:spacing w:val="-19"/>
          <w:w w:val="105"/>
        </w:rPr>
        <w:t> </w:t>
      </w:r>
      <w:r>
        <w:rPr>
          <w:color w:val="231F20"/>
          <w:spacing w:val="-2"/>
          <w:w w:val="105"/>
        </w:rPr>
        <w:t>là</w:t>
      </w:r>
      <w:r>
        <w:rPr>
          <w:color w:val="231F20"/>
          <w:spacing w:val="-19"/>
          <w:w w:val="105"/>
        </w:rPr>
        <w:t> </w:t>
      </w:r>
      <w:r>
        <w:rPr>
          <w:color w:val="231F20"/>
          <w:spacing w:val="-2"/>
          <w:w w:val="105"/>
        </w:rPr>
        <w:t>gì?</w:t>
      </w:r>
      <w:r>
        <w:rPr>
          <w:color w:val="231F20"/>
          <w:spacing w:val="-19"/>
          <w:w w:val="105"/>
        </w:rPr>
        <w:t> </w:t>
      </w:r>
      <w:r>
        <w:rPr>
          <w:color w:val="231F20"/>
          <w:spacing w:val="-2"/>
          <w:w w:val="105"/>
        </w:rPr>
        <w:t>Một</w:t>
      </w:r>
      <w:r>
        <w:rPr>
          <w:color w:val="231F20"/>
          <w:spacing w:val="-19"/>
          <w:w w:val="105"/>
        </w:rPr>
        <w:t> </w:t>
      </w:r>
      <w:r>
        <w:rPr>
          <w:color w:val="231F20"/>
          <w:spacing w:val="-2"/>
          <w:w w:val="105"/>
        </w:rPr>
        <w:t>trần</w:t>
      </w:r>
      <w:r>
        <w:rPr>
          <w:color w:val="231F20"/>
          <w:spacing w:val="-19"/>
          <w:w w:val="105"/>
        </w:rPr>
        <w:t> </w:t>
      </w:r>
      <w:r>
        <w:rPr>
          <w:color w:val="231F20"/>
          <w:spacing w:val="-2"/>
          <w:w w:val="105"/>
        </w:rPr>
        <w:t>đấy.</w:t>
      </w:r>
      <w:r>
        <w:rPr>
          <w:color w:val="231F20"/>
          <w:spacing w:val="-19"/>
          <w:w w:val="105"/>
        </w:rPr>
        <w:t> </w:t>
      </w:r>
      <w:r>
        <w:rPr>
          <w:color w:val="231F20"/>
          <w:spacing w:val="-2"/>
          <w:w w:val="105"/>
        </w:rPr>
        <w:t>Trên</w:t>
      </w:r>
      <w:r>
        <w:rPr>
          <w:color w:val="231F20"/>
          <w:spacing w:val="-19"/>
          <w:w w:val="105"/>
        </w:rPr>
        <w:t> </w:t>
      </w:r>
      <w:r>
        <w:rPr>
          <w:color w:val="231F20"/>
          <w:spacing w:val="-2"/>
          <w:w w:val="105"/>
        </w:rPr>
        <w:t>thân</w:t>
      </w:r>
      <w:r>
        <w:rPr>
          <w:color w:val="231F20"/>
          <w:spacing w:val="-19"/>
          <w:w w:val="105"/>
        </w:rPr>
        <w:t> </w:t>
      </w:r>
      <w:r>
        <w:rPr>
          <w:color w:val="231F20"/>
          <w:spacing w:val="-2"/>
          <w:w w:val="105"/>
        </w:rPr>
        <w:t>ta</w:t>
      </w:r>
      <w:r>
        <w:rPr>
          <w:color w:val="231F20"/>
          <w:spacing w:val="-19"/>
          <w:w w:val="105"/>
        </w:rPr>
        <w:t> </w:t>
      </w:r>
      <w:r>
        <w:rPr>
          <w:color w:val="231F20"/>
          <w:spacing w:val="-2"/>
          <w:w w:val="105"/>
        </w:rPr>
        <w:t>có</w:t>
      </w:r>
      <w:r>
        <w:rPr>
          <w:color w:val="231F20"/>
          <w:spacing w:val="-19"/>
          <w:w w:val="105"/>
        </w:rPr>
        <w:t> </w:t>
      </w:r>
      <w:r>
        <w:rPr>
          <w:color w:val="231F20"/>
          <w:spacing w:val="-2"/>
          <w:w w:val="105"/>
        </w:rPr>
        <w:t>bao</w:t>
      </w:r>
      <w:r>
        <w:rPr>
          <w:color w:val="231F20"/>
          <w:spacing w:val="-19"/>
          <w:w w:val="105"/>
        </w:rPr>
        <w:t> </w:t>
      </w:r>
      <w:r>
        <w:rPr>
          <w:color w:val="231F20"/>
          <w:spacing w:val="-2"/>
          <w:w w:val="105"/>
        </w:rPr>
        <w:t>nhiêu, </w:t>
      </w:r>
      <w:r>
        <w:rPr>
          <w:color w:val="231F20"/>
          <w:w w:val="105"/>
        </w:rPr>
        <w:t>giới khoa học có số liệu. Thân của một người bình thường, có khoảng bao nhiêu nguyên tử hoặc lạp tử cơ bản, các nhà khoa học có số liệu, thường lấy con số trăm ức để tính. Bồ tát</w:t>
      </w:r>
      <w:r>
        <w:rPr>
          <w:color w:val="231F20"/>
          <w:spacing w:val="-15"/>
          <w:w w:val="105"/>
        </w:rPr>
        <w:t> </w:t>
      </w:r>
      <w:r>
        <w:rPr>
          <w:color w:val="231F20"/>
          <w:w w:val="105"/>
        </w:rPr>
        <w:t>Di</w:t>
      </w:r>
      <w:r>
        <w:rPr>
          <w:color w:val="231F20"/>
          <w:spacing w:val="-15"/>
          <w:w w:val="105"/>
        </w:rPr>
        <w:t> </w:t>
      </w:r>
      <w:r>
        <w:rPr>
          <w:color w:val="231F20"/>
          <w:w w:val="105"/>
        </w:rPr>
        <w:t>Lặc</w:t>
      </w:r>
      <w:r>
        <w:rPr>
          <w:color w:val="231F20"/>
          <w:spacing w:val="-15"/>
          <w:w w:val="105"/>
        </w:rPr>
        <w:t> </w:t>
      </w:r>
      <w:r>
        <w:rPr>
          <w:color w:val="231F20"/>
          <w:w w:val="105"/>
        </w:rPr>
        <w:t>nói:</w:t>
      </w:r>
      <w:r>
        <w:rPr>
          <w:color w:val="231F20"/>
          <w:spacing w:val="-15"/>
          <w:w w:val="105"/>
        </w:rPr>
        <w:t> </w:t>
      </w:r>
      <w:r>
        <w:rPr>
          <w:i/>
          <w:color w:val="231F20"/>
          <w:w w:val="105"/>
        </w:rPr>
        <w:t>“Niệm</w:t>
      </w:r>
      <w:r>
        <w:rPr>
          <w:i/>
          <w:color w:val="231F20"/>
          <w:spacing w:val="-15"/>
          <w:w w:val="105"/>
        </w:rPr>
        <w:t> </w:t>
      </w:r>
      <w:r>
        <w:rPr>
          <w:i/>
          <w:color w:val="231F20"/>
          <w:w w:val="105"/>
        </w:rPr>
        <w:t>niệm</w:t>
      </w:r>
      <w:r>
        <w:rPr>
          <w:i/>
          <w:color w:val="231F20"/>
          <w:spacing w:val="-15"/>
          <w:w w:val="105"/>
        </w:rPr>
        <w:t> </w:t>
      </w:r>
      <w:r>
        <w:rPr>
          <w:i/>
          <w:color w:val="231F20"/>
          <w:w w:val="105"/>
        </w:rPr>
        <w:t>thành</w:t>
      </w:r>
      <w:r>
        <w:rPr>
          <w:i/>
          <w:color w:val="231F20"/>
          <w:spacing w:val="-15"/>
          <w:w w:val="105"/>
        </w:rPr>
        <w:t> </w:t>
      </w:r>
      <w:r>
        <w:rPr>
          <w:i/>
          <w:color w:val="231F20"/>
          <w:w w:val="105"/>
        </w:rPr>
        <w:t>hình,</w:t>
      </w:r>
      <w:r>
        <w:rPr>
          <w:i/>
          <w:color w:val="231F20"/>
          <w:spacing w:val="-15"/>
          <w:w w:val="105"/>
        </w:rPr>
        <w:t> </w:t>
      </w:r>
      <w:r>
        <w:rPr>
          <w:i/>
          <w:color w:val="231F20"/>
          <w:w w:val="105"/>
        </w:rPr>
        <w:t>hình</w:t>
      </w:r>
      <w:r>
        <w:rPr>
          <w:i/>
          <w:color w:val="231F20"/>
          <w:spacing w:val="-15"/>
          <w:w w:val="105"/>
        </w:rPr>
        <w:t> </w:t>
      </w:r>
      <w:r>
        <w:rPr>
          <w:i/>
          <w:color w:val="231F20"/>
          <w:w w:val="105"/>
        </w:rPr>
        <w:t>giai</w:t>
      </w:r>
      <w:r>
        <w:rPr>
          <w:i/>
          <w:color w:val="231F20"/>
          <w:spacing w:val="-15"/>
          <w:w w:val="105"/>
        </w:rPr>
        <w:t> </w:t>
      </w:r>
      <w:r>
        <w:rPr>
          <w:i/>
          <w:color w:val="231F20"/>
          <w:w w:val="105"/>
        </w:rPr>
        <w:t>hữu</w:t>
      </w:r>
      <w:r>
        <w:rPr>
          <w:i/>
          <w:color w:val="231F20"/>
          <w:spacing w:val="-15"/>
          <w:w w:val="105"/>
        </w:rPr>
        <w:t> </w:t>
      </w:r>
      <w:r>
        <w:rPr>
          <w:i/>
          <w:color w:val="231F20"/>
          <w:w w:val="105"/>
        </w:rPr>
        <w:t>thức”</w:t>
      </w:r>
      <w:r>
        <w:rPr>
          <w:color w:val="231F20"/>
          <w:w w:val="105"/>
        </w:rPr>
        <w:t>. Đạo</w:t>
      </w:r>
      <w:r>
        <w:rPr>
          <w:color w:val="231F20"/>
          <w:spacing w:val="-11"/>
          <w:w w:val="105"/>
        </w:rPr>
        <w:t> </w:t>
      </w:r>
      <w:r>
        <w:rPr>
          <w:color w:val="231F20"/>
          <w:w w:val="105"/>
        </w:rPr>
        <w:t>Phật</w:t>
      </w:r>
      <w:r>
        <w:rPr>
          <w:color w:val="231F20"/>
          <w:spacing w:val="-11"/>
          <w:w w:val="105"/>
        </w:rPr>
        <w:t> </w:t>
      </w:r>
      <w:r>
        <w:rPr>
          <w:color w:val="231F20"/>
          <w:w w:val="105"/>
        </w:rPr>
        <w:t>nói,</w:t>
      </w:r>
      <w:r>
        <w:rPr>
          <w:color w:val="231F20"/>
          <w:spacing w:val="-11"/>
          <w:w w:val="105"/>
        </w:rPr>
        <w:t> </w:t>
      </w:r>
      <w:r>
        <w:rPr>
          <w:color w:val="231F20"/>
          <w:w w:val="105"/>
        </w:rPr>
        <w:t>mỗi</w:t>
      </w:r>
      <w:r>
        <w:rPr>
          <w:color w:val="231F20"/>
          <w:spacing w:val="-11"/>
          <w:w w:val="105"/>
        </w:rPr>
        <w:t> </w:t>
      </w:r>
      <w:r>
        <w:rPr>
          <w:color w:val="231F20"/>
          <w:w w:val="105"/>
        </w:rPr>
        <w:t>vi</w:t>
      </w:r>
      <w:r>
        <w:rPr>
          <w:color w:val="231F20"/>
          <w:spacing w:val="-11"/>
          <w:w w:val="105"/>
        </w:rPr>
        <w:t> </w:t>
      </w:r>
      <w:r>
        <w:rPr>
          <w:color w:val="231F20"/>
          <w:w w:val="105"/>
        </w:rPr>
        <w:t>trần,</w:t>
      </w:r>
      <w:r>
        <w:rPr>
          <w:color w:val="231F20"/>
          <w:spacing w:val="-11"/>
          <w:w w:val="105"/>
        </w:rPr>
        <w:t> </w:t>
      </w:r>
      <w:r>
        <w:rPr>
          <w:color w:val="231F20"/>
          <w:w w:val="105"/>
        </w:rPr>
        <w:t>mỗi</w:t>
      </w:r>
      <w:r>
        <w:rPr>
          <w:color w:val="231F20"/>
          <w:spacing w:val="-11"/>
          <w:w w:val="105"/>
        </w:rPr>
        <w:t> </w:t>
      </w:r>
      <w:r>
        <w:rPr>
          <w:color w:val="231F20"/>
          <w:w w:val="105"/>
        </w:rPr>
        <w:t>lỗ</w:t>
      </w:r>
      <w:r>
        <w:rPr>
          <w:color w:val="231F20"/>
          <w:spacing w:val="-11"/>
          <w:w w:val="105"/>
        </w:rPr>
        <w:t> </w:t>
      </w:r>
      <w:r>
        <w:rPr>
          <w:color w:val="231F20"/>
          <w:w w:val="105"/>
        </w:rPr>
        <w:t>chân</w:t>
      </w:r>
      <w:r>
        <w:rPr>
          <w:color w:val="231F20"/>
          <w:spacing w:val="-11"/>
          <w:w w:val="105"/>
        </w:rPr>
        <w:t> </w:t>
      </w:r>
      <w:r>
        <w:rPr>
          <w:color w:val="231F20"/>
          <w:w w:val="105"/>
        </w:rPr>
        <w:t>lông,</w:t>
      </w:r>
      <w:r>
        <w:rPr>
          <w:color w:val="231F20"/>
          <w:spacing w:val="-11"/>
          <w:w w:val="105"/>
        </w:rPr>
        <w:t> </w:t>
      </w:r>
      <w:r>
        <w:rPr>
          <w:color w:val="231F20"/>
          <w:w w:val="105"/>
        </w:rPr>
        <w:t>trong</w:t>
      </w:r>
      <w:r>
        <w:rPr>
          <w:color w:val="231F20"/>
          <w:spacing w:val="-11"/>
          <w:w w:val="105"/>
        </w:rPr>
        <w:t> </w:t>
      </w:r>
      <w:r>
        <w:rPr>
          <w:color w:val="231F20"/>
          <w:w w:val="105"/>
        </w:rPr>
        <w:t>đó</w:t>
      </w:r>
      <w:r>
        <w:rPr>
          <w:color w:val="231F20"/>
          <w:spacing w:val="-11"/>
          <w:w w:val="105"/>
        </w:rPr>
        <w:t> </w:t>
      </w:r>
      <w:r>
        <w:rPr>
          <w:color w:val="231F20"/>
          <w:w w:val="105"/>
        </w:rPr>
        <w:t>đều</w:t>
      </w:r>
      <w:r>
        <w:rPr>
          <w:color w:val="231F20"/>
          <w:spacing w:val="-11"/>
          <w:w w:val="105"/>
        </w:rPr>
        <w:t> </w:t>
      </w:r>
      <w:r>
        <w:rPr>
          <w:color w:val="231F20"/>
          <w:w w:val="105"/>
        </w:rPr>
        <w:t>có đầy đủ thông tin của biến pháp giới hư không giới, chẳng những</w:t>
      </w:r>
      <w:r>
        <w:rPr>
          <w:color w:val="231F20"/>
          <w:spacing w:val="-8"/>
          <w:w w:val="105"/>
        </w:rPr>
        <w:t> </w:t>
      </w:r>
      <w:r>
        <w:rPr>
          <w:color w:val="231F20"/>
          <w:w w:val="105"/>
        </w:rPr>
        <w:t>có</w:t>
      </w:r>
      <w:r>
        <w:rPr>
          <w:color w:val="231F20"/>
          <w:spacing w:val="-8"/>
          <w:w w:val="105"/>
        </w:rPr>
        <w:t> </w:t>
      </w:r>
      <w:r>
        <w:rPr>
          <w:color w:val="231F20"/>
          <w:w w:val="105"/>
        </w:rPr>
        <w:t>đầy</w:t>
      </w:r>
      <w:r>
        <w:rPr>
          <w:color w:val="231F20"/>
          <w:spacing w:val="-8"/>
          <w:w w:val="105"/>
        </w:rPr>
        <w:t> </w:t>
      </w:r>
      <w:r>
        <w:rPr>
          <w:color w:val="231F20"/>
          <w:w w:val="105"/>
        </w:rPr>
        <w:t>đủ</w:t>
      </w:r>
      <w:r>
        <w:rPr>
          <w:color w:val="231F20"/>
          <w:spacing w:val="-8"/>
          <w:w w:val="105"/>
        </w:rPr>
        <w:t> </w:t>
      </w:r>
      <w:r>
        <w:rPr>
          <w:color w:val="231F20"/>
          <w:w w:val="105"/>
        </w:rPr>
        <w:t>thông</w:t>
      </w:r>
      <w:r>
        <w:rPr>
          <w:color w:val="231F20"/>
          <w:spacing w:val="-8"/>
          <w:w w:val="105"/>
        </w:rPr>
        <w:t> </w:t>
      </w:r>
      <w:r>
        <w:rPr>
          <w:color w:val="231F20"/>
          <w:w w:val="105"/>
        </w:rPr>
        <w:t>tin,</w:t>
      </w:r>
      <w:r>
        <w:rPr>
          <w:color w:val="231F20"/>
          <w:spacing w:val="-8"/>
          <w:w w:val="105"/>
        </w:rPr>
        <w:t> </w:t>
      </w:r>
      <w:r>
        <w:rPr>
          <w:color w:val="231F20"/>
          <w:w w:val="105"/>
        </w:rPr>
        <w:t>mà</w:t>
      </w:r>
      <w:r>
        <w:rPr>
          <w:color w:val="231F20"/>
          <w:spacing w:val="-8"/>
          <w:w w:val="105"/>
        </w:rPr>
        <w:t> </w:t>
      </w:r>
      <w:r>
        <w:rPr>
          <w:color w:val="231F20"/>
          <w:w w:val="105"/>
        </w:rPr>
        <w:t>còn</w:t>
      </w:r>
      <w:r>
        <w:rPr>
          <w:color w:val="231F20"/>
          <w:spacing w:val="-8"/>
          <w:w w:val="105"/>
        </w:rPr>
        <w:t> </w:t>
      </w:r>
      <w:r>
        <w:rPr>
          <w:color w:val="231F20"/>
          <w:w w:val="105"/>
        </w:rPr>
        <w:t>đầy</w:t>
      </w:r>
      <w:r>
        <w:rPr>
          <w:color w:val="231F20"/>
          <w:spacing w:val="-8"/>
          <w:w w:val="105"/>
        </w:rPr>
        <w:t> </w:t>
      </w:r>
      <w:r>
        <w:rPr>
          <w:color w:val="231F20"/>
          <w:w w:val="105"/>
        </w:rPr>
        <w:t>đủ</w:t>
      </w:r>
      <w:r>
        <w:rPr>
          <w:color w:val="231F20"/>
          <w:spacing w:val="-8"/>
          <w:w w:val="105"/>
        </w:rPr>
        <w:t> </w:t>
      </w:r>
      <w:r>
        <w:rPr>
          <w:color w:val="231F20"/>
          <w:w w:val="105"/>
        </w:rPr>
        <w:t>hình</w:t>
      </w:r>
      <w:r>
        <w:rPr>
          <w:color w:val="231F20"/>
          <w:spacing w:val="-8"/>
          <w:w w:val="105"/>
        </w:rPr>
        <w:t> </w:t>
      </w:r>
      <w:r>
        <w:rPr>
          <w:color w:val="231F20"/>
          <w:w w:val="105"/>
        </w:rPr>
        <w:t>tướng,</w:t>
      </w:r>
      <w:r>
        <w:rPr>
          <w:color w:val="231F20"/>
          <w:spacing w:val="-8"/>
          <w:w w:val="105"/>
        </w:rPr>
        <w:t> </w:t>
      </w:r>
      <w:r>
        <w:rPr>
          <w:color w:val="231F20"/>
          <w:w w:val="105"/>
        </w:rPr>
        <w:t>đúng là không thể nghĩ bàn.</w:t>
      </w:r>
    </w:p>
    <w:p>
      <w:pPr>
        <w:pStyle w:val="BodyText"/>
        <w:spacing w:line="307" w:lineRule="auto" w:before="134"/>
        <w:ind w:left="387" w:right="121" w:firstLine="453"/>
      </w:pPr>
      <w:r>
        <w:rPr>
          <w:color w:val="231F20"/>
          <w:spacing w:val="-2"/>
          <w:w w:val="110"/>
        </w:rPr>
        <w:t>Hình</w:t>
      </w:r>
      <w:r>
        <w:rPr>
          <w:color w:val="231F20"/>
          <w:spacing w:val="-19"/>
          <w:w w:val="110"/>
        </w:rPr>
        <w:t> </w:t>
      </w:r>
      <w:r>
        <w:rPr>
          <w:color w:val="231F20"/>
          <w:spacing w:val="-2"/>
          <w:w w:val="110"/>
        </w:rPr>
        <w:t>tướng,</w:t>
      </w:r>
      <w:r>
        <w:rPr>
          <w:color w:val="231F20"/>
          <w:spacing w:val="-18"/>
          <w:w w:val="110"/>
        </w:rPr>
        <w:t> </w:t>
      </w:r>
      <w:r>
        <w:rPr>
          <w:color w:val="231F20"/>
          <w:spacing w:val="-2"/>
          <w:w w:val="110"/>
        </w:rPr>
        <w:t>trong</w:t>
      </w:r>
      <w:r>
        <w:rPr>
          <w:color w:val="231F20"/>
          <w:spacing w:val="-18"/>
          <w:w w:val="110"/>
        </w:rPr>
        <w:t> </w:t>
      </w:r>
      <w:r>
        <w:rPr>
          <w:color w:val="231F20"/>
          <w:spacing w:val="-2"/>
          <w:w w:val="110"/>
        </w:rPr>
        <w:t>khoa</w:t>
      </w:r>
      <w:r>
        <w:rPr>
          <w:color w:val="231F20"/>
          <w:spacing w:val="-19"/>
          <w:w w:val="110"/>
        </w:rPr>
        <w:t> </w:t>
      </w:r>
      <w:r>
        <w:rPr>
          <w:color w:val="231F20"/>
          <w:spacing w:val="-2"/>
          <w:w w:val="110"/>
        </w:rPr>
        <w:t>học</w:t>
      </w:r>
      <w:r>
        <w:rPr>
          <w:color w:val="231F20"/>
          <w:spacing w:val="-19"/>
          <w:w w:val="110"/>
        </w:rPr>
        <w:t> </w:t>
      </w:r>
      <w:r>
        <w:rPr>
          <w:color w:val="231F20"/>
          <w:spacing w:val="-2"/>
          <w:w w:val="110"/>
        </w:rPr>
        <w:t>-</w:t>
      </w:r>
      <w:r>
        <w:rPr>
          <w:color w:val="231F20"/>
          <w:spacing w:val="-19"/>
          <w:w w:val="110"/>
        </w:rPr>
        <w:t> </w:t>
      </w:r>
      <w:r>
        <w:rPr>
          <w:color w:val="231F20"/>
          <w:spacing w:val="-2"/>
          <w:w w:val="110"/>
        </w:rPr>
        <w:t>công</w:t>
      </w:r>
      <w:r>
        <w:rPr>
          <w:color w:val="231F20"/>
          <w:spacing w:val="-18"/>
          <w:w w:val="110"/>
        </w:rPr>
        <w:t> </w:t>
      </w:r>
      <w:r>
        <w:rPr>
          <w:color w:val="231F20"/>
          <w:spacing w:val="-2"/>
          <w:w w:val="110"/>
        </w:rPr>
        <w:t>nghệ</w:t>
      </w:r>
      <w:r>
        <w:rPr>
          <w:color w:val="231F20"/>
          <w:spacing w:val="-19"/>
          <w:w w:val="110"/>
        </w:rPr>
        <w:t> </w:t>
      </w:r>
      <w:r>
        <w:rPr>
          <w:color w:val="231F20"/>
          <w:spacing w:val="-2"/>
          <w:w w:val="110"/>
        </w:rPr>
        <w:t>ngày</w:t>
      </w:r>
      <w:r>
        <w:rPr>
          <w:color w:val="231F20"/>
          <w:spacing w:val="-18"/>
          <w:w w:val="110"/>
        </w:rPr>
        <w:t> </w:t>
      </w:r>
      <w:r>
        <w:rPr>
          <w:color w:val="231F20"/>
          <w:spacing w:val="-2"/>
          <w:w w:val="110"/>
        </w:rPr>
        <w:t>nay</w:t>
      </w:r>
      <w:r>
        <w:rPr>
          <w:color w:val="231F20"/>
          <w:spacing w:val="-18"/>
          <w:w w:val="110"/>
        </w:rPr>
        <w:t> </w:t>
      </w:r>
      <w:r>
        <w:rPr>
          <w:color w:val="231F20"/>
          <w:spacing w:val="-2"/>
          <w:w w:val="110"/>
        </w:rPr>
        <w:t>cũng </w:t>
      </w:r>
      <w:r>
        <w:rPr>
          <w:color w:val="231F20"/>
          <w:w w:val="105"/>
        </w:rPr>
        <w:t>tin</w:t>
      </w:r>
      <w:r>
        <w:rPr>
          <w:color w:val="231F20"/>
          <w:spacing w:val="-21"/>
          <w:w w:val="105"/>
        </w:rPr>
        <w:t> </w:t>
      </w:r>
      <w:r>
        <w:rPr>
          <w:color w:val="231F20"/>
          <w:w w:val="105"/>
        </w:rPr>
        <w:t>thể</w:t>
      </w:r>
      <w:r>
        <w:rPr>
          <w:color w:val="231F20"/>
          <w:spacing w:val="-21"/>
          <w:w w:val="105"/>
        </w:rPr>
        <w:t> </w:t>
      </w:r>
      <w:r>
        <w:rPr>
          <w:color w:val="231F20"/>
          <w:w w:val="105"/>
        </w:rPr>
        <w:t>có</w:t>
      </w:r>
      <w:r>
        <w:rPr>
          <w:color w:val="231F20"/>
          <w:spacing w:val="-21"/>
          <w:w w:val="105"/>
        </w:rPr>
        <w:t> </w:t>
      </w:r>
      <w:r>
        <w:rPr>
          <w:color w:val="231F20"/>
          <w:w w:val="105"/>
        </w:rPr>
        <w:t>được.</w:t>
      </w:r>
      <w:r>
        <w:rPr>
          <w:color w:val="231F20"/>
          <w:spacing w:val="-20"/>
          <w:w w:val="105"/>
        </w:rPr>
        <w:t> </w:t>
      </w:r>
      <w:r>
        <w:rPr>
          <w:color w:val="231F20"/>
          <w:w w:val="105"/>
        </w:rPr>
        <w:t>Toàn</w:t>
      </w:r>
      <w:r>
        <w:rPr>
          <w:color w:val="231F20"/>
          <w:spacing w:val="-21"/>
          <w:w w:val="105"/>
        </w:rPr>
        <w:t> </w:t>
      </w:r>
      <w:r>
        <w:rPr>
          <w:color w:val="231F20"/>
          <w:w w:val="105"/>
        </w:rPr>
        <w:t>bộ</w:t>
      </w:r>
      <w:r>
        <w:rPr>
          <w:color w:val="231F20"/>
          <w:spacing w:val="-20"/>
          <w:w w:val="105"/>
        </w:rPr>
        <w:t> </w:t>
      </w:r>
      <w:r>
        <w:rPr>
          <w:color w:val="231F20"/>
          <w:w w:val="105"/>
        </w:rPr>
        <w:t>tấm</w:t>
      </w:r>
      <w:r>
        <w:rPr>
          <w:color w:val="231F20"/>
          <w:spacing w:val="-20"/>
          <w:w w:val="105"/>
        </w:rPr>
        <w:t> </w:t>
      </w:r>
      <w:r>
        <w:rPr>
          <w:color w:val="231F20"/>
          <w:w w:val="105"/>
        </w:rPr>
        <w:t>hình,</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cắt</w:t>
      </w:r>
      <w:r>
        <w:rPr>
          <w:color w:val="231F20"/>
          <w:spacing w:val="-20"/>
          <w:w w:val="105"/>
        </w:rPr>
        <w:t> </w:t>
      </w:r>
      <w:r>
        <w:rPr>
          <w:color w:val="231F20"/>
          <w:w w:val="105"/>
        </w:rPr>
        <w:t>tấm</w:t>
      </w:r>
      <w:r>
        <w:rPr>
          <w:color w:val="231F20"/>
          <w:spacing w:val="-20"/>
          <w:w w:val="105"/>
        </w:rPr>
        <w:t> </w:t>
      </w:r>
      <w:r>
        <w:rPr>
          <w:color w:val="231F20"/>
          <w:w w:val="105"/>
        </w:rPr>
        <w:t>hình</w:t>
      </w:r>
      <w:r>
        <w:rPr>
          <w:color w:val="231F20"/>
          <w:spacing w:val="-21"/>
          <w:w w:val="105"/>
        </w:rPr>
        <w:t> </w:t>
      </w:r>
      <w:r>
        <w:rPr>
          <w:color w:val="231F20"/>
          <w:w w:val="105"/>
        </w:rPr>
        <w:t>này</w:t>
      </w:r>
      <w:r>
        <w:rPr>
          <w:color w:val="231F20"/>
          <w:spacing w:val="-21"/>
          <w:w w:val="105"/>
        </w:rPr>
        <w:t> </w:t>
      </w:r>
      <w:r>
        <w:rPr>
          <w:color w:val="231F20"/>
          <w:w w:val="105"/>
        </w:rPr>
        <w:t>ra thành</w:t>
      </w:r>
      <w:r>
        <w:rPr>
          <w:color w:val="231F20"/>
          <w:spacing w:val="-7"/>
          <w:w w:val="105"/>
        </w:rPr>
        <w:t> </w:t>
      </w:r>
      <w:r>
        <w:rPr>
          <w:color w:val="231F20"/>
          <w:w w:val="105"/>
        </w:rPr>
        <w:t>bột,</w:t>
      </w:r>
      <w:r>
        <w:rPr>
          <w:color w:val="231F20"/>
          <w:spacing w:val="-7"/>
          <w:w w:val="105"/>
        </w:rPr>
        <w:t> </w:t>
      </w:r>
      <w:r>
        <w:rPr>
          <w:color w:val="231F20"/>
          <w:w w:val="105"/>
        </w:rPr>
        <w:t>chút</w:t>
      </w:r>
      <w:r>
        <w:rPr>
          <w:color w:val="231F20"/>
          <w:spacing w:val="-6"/>
          <w:w w:val="105"/>
        </w:rPr>
        <w:t> </w:t>
      </w:r>
      <w:r>
        <w:rPr>
          <w:color w:val="231F20"/>
          <w:w w:val="105"/>
        </w:rPr>
        <w:t>bột</w:t>
      </w:r>
      <w:r>
        <w:rPr>
          <w:color w:val="231F20"/>
          <w:spacing w:val="-7"/>
          <w:w w:val="105"/>
        </w:rPr>
        <w:t> </w:t>
      </w:r>
      <w:r>
        <w:rPr>
          <w:color w:val="231F20"/>
          <w:w w:val="105"/>
        </w:rPr>
        <w:t>nhỏ</w:t>
      </w:r>
      <w:r>
        <w:rPr>
          <w:color w:val="231F20"/>
          <w:spacing w:val="-7"/>
          <w:w w:val="105"/>
        </w:rPr>
        <w:t> </w:t>
      </w:r>
      <w:r>
        <w:rPr>
          <w:color w:val="231F20"/>
          <w:w w:val="105"/>
        </w:rPr>
        <w:t>đó</w:t>
      </w:r>
      <w:r>
        <w:rPr>
          <w:color w:val="231F20"/>
          <w:spacing w:val="-7"/>
          <w:w w:val="105"/>
        </w:rPr>
        <w:t> </w:t>
      </w:r>
      <w:r>
        <w:rPr>
          <w:color w:val="231F20"/>
          <w:w w:val="105"/>
        </w:rPr>
        <w:t>vẫn</w:t>
      </w:r>
      <w:r>
        <w:rPr>
          <w:color w:val="231F20"/>
          <w:spacing w:val="-7"/>
          <w:w w:val="105"/>
        </w:rPr>
        <w:t> </w:t>
      </w:r>
      <w:r>
        <w:rPr>
          <w:color w:val="231F20"/>
          <w:w w:val="105"/>
        </w:rPr>
        <w:t>có</w:t>
      </w:r>
      <w:r>
        <w:rPr>
          <w:color w:val="231F20"/>
          <w:spacing w:val="-7"/>
          <w:w w:val="105"/>
        </w:rPr>
        <w:t> </w:t>
      </w:r>
      <w:r>
        <w:rPr>
          <w:color w:val="231F20"/>
          <w:w w:val="105"/>
        </w:rPr>
        <w:t>đầy</w:t>
      </w:r>
      <w:r>
        <w:rPr>
          <w:color w:val="231F20"/>
          <w:spacing w:val="-7"/>
          <w:w w:val="105"/>
        </w:rPr>
        <w:t> </w:t>
      </w:r>
      <w:r>
        <w:rPr>
          <w:color w:val="231F20"/>
          <w:w w:val="105"/>
        </w:rPr>
        <w:t>đủ</w:t>
      </w:r>
      <w:r>
        <w:rPr>
          <w:color w:val="231F20"/>
          <w:spacing w:val="-7"/>
          <w:w w:val="105"/>
        </w:rPr>
        <w:t> </w:t>
      </w:r>
      <w:r>
        <w:rPr>
          <w:color w:val="231F20"/>
          <w:w w:val="105"/>
        </w:rPr>
        <w:t>tấm</w:t>
      </w:r>
      <w:r>
        <w:rPr>
          <w:color w:val="231F20"/>
          <w:spacing w:val="-6"/>
          <w:w w:val="105"/>
        </w:rPr>
        <w:t> </w:t>
      </w:r>
      <w:r>
        <w:rPr>
          <w:color w:val="231F20"/>
          <w:w w:val="105"/>
        </w:rPr>
        <w:t>hình</w:t>
      </w:r>
      <w:r>
        <w:rPr>
          <w:color w:val="231F20"/>
          <w:spacing w:val="-7"/>
          <w:w w:val="105"/>
        </w:rPr>
        <w:t> </w:t>
      </w:r>
      <w:r>
        <w:rPr>
          <w:color w:val="231F20"/>
          <w:w w:val="105"/>
        </w:rPr>
        <w:t>trong</w:t>
      </w:r>
      <w:r>
        <w:rPr>
          <w:color w:val="231F20"/>
          <w:spacing w:val="-6"/>
          <w:w w:val="105"/>
        </w:rPr>
        <w:t> </w:t>
      </w:r>
      <w:r>
        <w:rPr>
          <w:color w:val="231F20"/>
          <w:w w:val="105"/>
        </w:rPr>
        <w:t>đó. </w:t>
      </w:r>
      <w:r>
        <w:rPr>
          <w:color w:val="231F20"/>
          <w:w w:val="110"/>
        </w:rPr>
        <w:t>Tự</w:t>
      </w:r>
      <w:r>
        <w:rPr>
          <w:color w:val="231F20"/>
          <w:spacing w:val="-22"/>
          <w:w w:val="110"/>
        </w:rPr>
        <w:t> </w:t>
      </w:r>
      <w:r>
        <w:rPr>
          <w:color w:val="231F20"/>
          <w:w w:val="110"/>
        </w:rPr>
        <w:t>tính</w:t>
      </w:r>
      <w:r>
        <w:rPr>
          <w:color w:val="231F20"/>
          <w:spacing w:val="-23"/>
          <w:w w:val="110"/>
        </w:rPr>
        <w:t> </w:t>
      </w:r>
      <w:r>
        <w:rPr>
          <w:color w:val="231F20"/>
          <w:w w:val="110"/>
        </w:rPr>
        <w:t>của</w:t>
      </w:r>
      <w:r>
        <w:rPr>
          <w:color w:val="231F20"/>
          <w:spacing w:val="-22"/>
          <w:w w:val="110"/>
        </w:rPr>
        <w:t> </w:t>
      </w:r>
      <w:r>
        <w:rPr>
          <w:color w:val="231F20"/>
          <w:w w:val="110"/>
        </w:rPr>
        <w:t>chúng</w:t>
      </w:r>
      <w:r>
        <w:rPr>
          <w:color w:val="231F20"/>
          <w:spacing w:val="-22"/>
          <w:w w:val="110"/>
        </w:rPr>
        <w:t> </w:t>
      </w:r>
      <w:r>
        <w:rPr>
          <w:color w:val="231F20"/>
          <w:w w:val="110"/>
        </w:rPr>
        <w:t>ta</w:t>
      </w:r>
      <w:r>
        <w:rPr>
          <w:color w:val="231F20"/>
          <w:spacing w:val="-22"/>
          <w:w w:val="110"/>
        </w:rPr>
        <w:t> </w:t>
      </w:r>
      <w:r>
        <w:rPr>
          <w:color w:val="231F20"/>
          <w:w w:val="110"/>
        </w:rPr>
        <w:t>viên</w:t>
      </w:r>
      <w:r>
        <w:rPr>
          <w:color w:val="231F20"/>
          <w:spacing w:val="-23"/>
          <w:w w:val="110"/>
        </w:rPr>
        <w:t> </w:t>
      </w:r>
      <w:r>
        <w:rPr>
          <w:color w:val="231F20"/>
          <w:w w:val="110"/>
        </w:rPr>
        <w:t>mãn,</w:t>
      </w:r>
      <w:r>
        <w:rPr>
          <w:color w:val="231F20"/>
          <w:spacing w:val="-22"/>
          <w:w w:val="110"/>
        </w:rPr>
        <w:t> </w:t>
      </w:r>
      <w:r>
        <w:rPr>
          <w:color w:val="231F20"/>
          <w:w w:val="110"/>
        </w:rPr>
        <w:t>hiện</w:t>
      </w:r>
      <w:r>
        <w:rPr>
          <w:color w:val="231F20"/>
          <w:spacing w:val="-23"/>
          <w:w w:val="110"/>
        </w:rPr>
        <w:t> </w:t>
      </w:r>
      <w:r>
        <w:rPr>
          <w:color w:val="231F20"/>
          <w:w w:val="110"/>
        </w:rPr>
        <w:t>tượng</w:t>
      </w:r>
      <w:r>
        <w:rPr>
          <w:color w:val="231F20"/>
          <w:spacing w:val="-22"/>
          <w:w w:val="110"/>
        </w:rPr>
        <w:t> </w:t>
      </w:r>
      <w:r>
        <w:rPr>
          <w:color w:val="231F20"/>
          <w:w w:val="110"/>
        </w:rPr>
        <w:t>mà</w:t>
      </w:r>
      <w:r>
        <w:rPr>
          <w:color w:val="231F20"/>
          <w:spacing w:val="-22"/>
          <w:w w:val="110"/>
        </w:rPr>
        <w:t> </w:t>
      </w:r>
      <w:r>
        <w:rPr>
          <w:color w:val="231F20"/>
          <w:w w:val="110"/>
        </w:rPr>
        <w:t>tự</w:t>
      </w:r>
      <w:r>
        <w:rPr>
          <w:color w:val="231F20"/>
          <w:spacing w:val="-23"/>
          <w:w w:val="110"/>
        </w:rPr>
        <w:t> </w:t>
      </w:r>
      <w:r>
        <w:rPr>
          <w:color w:val="231F20"/>
          <w:w w:val="110"/>
        </w:rPr>
        <w:t>tính</w:t>
      </w:r>
      <w:r>
        <w:rPr>
          <w:color w:val="231F20"/>
          <w:spacing w:val="-22"/>
          <w:w w:val="110"/>
        </w:rPr>
        <w:t> </w:t>
      </w:r>
      <w:r>
        <w:rPr>
          <w:color w:val="231F20"/>
          <w:w w:val="110"/>
        </w:rPr>
        <w:t>biến </w:t>
      </w:r>
      <w:r>
        <w:rPr>
          <w:color w:val="231F20"/>
          <w:w w:val="105"/>
        </w:rPr>
        <w:t>ra,</w:t>
      </w:r>
      <w:r>
        <w:rPr>
          <w:color w:val="231F20"/>
          <w:spacing w:val="1"/>
          <w:w w:val="105"/>
        </w:rPr>
        <w:t> </w:t>
      </w:r>
      <w:r>
        <w:rPr>
          <w:color w:val="231F20"/>
          <w:w w:val="105"/>
        </w:rPr>
        <w:t>cũng</w:t>
      </w:r>
      <w:r>
        <w:rPr>
          <w:color w:val="231F20"/>
          <w:spacing w:val="2"/>
          <w:w w:val="105"/>
        </w:rPr>
        <w:t> </w:t>
      </w:r>
      <w:r>
        <w:rPr>
          <w:color w:val="231F20"/>
          <w:w w:val="105"/>
        </w:rPr>
        <w:t>là</w:t>
      </w:r>
      <w:r>
        <w:rPr>
          <w:color w:val="231F20"/>
          <w:spacing w:val="2"/>
          <w:w w:val="105"/>
        </w:rPr>
        <w:t> </w:t>
      </w:r>
      <w:r>
        <w:rPr>
          <w:color w:val="231F20"/>
          <w:w w:val="105"/>
        </w:rPr>
        <w:t>viên</w:t>
      </w:r>
      <w:r>
        <w:rPr>
          <w:color w:val="231F20"/>
          <w:spacing w:val="1"/>
          <w:w w:val="105"/>
        </w:rPr>
        <w:t> </w:t>
      </w:r>
      <w:r>
        <w:rPr>
          <w:color w:val="231F20"/>
          <w:w w:val="105"/>
        </w:rPr>
        <w:t>mãn.</w:t>
      </w:r>
      <w:r>
        <w:rPr>
          <w:color w:val="231F20"/>
          <w:spacing w:val="2"/>
          <w:w w:val="105"/>
        </w:rPr>
        <w:t> </w:t>
      </w:r>
      <w:r>
        <w:rPr>
          <w:color w:val="231F20"/>
          <w:w w:val="105"/>
        </w:rPr>
        <w:t>Hiện</w:t>
      </w:r>
      <w:r>
        <w:rPr>
          <w:color w:val="231F20"/>
          <w:spacing w:val="2"/>
          <w:w w:val="105"/>
        </w:rPr>
        <w:t> </w:t>
      </w:r>
      <w:r>
        <w:rPr>
          <w:color w:val="231F20"/>
          <w:w w:val="105"/>
        </w:rPr>
        <w:t>tượng</w:t>
      </w:r>
      <w:r>
        <w:rPr>
          <w:color w:val="231F20"/>
          <w:spacing w:val="1"/>
          <w:w w:val="105"/>
        </w:rPr>
        <w:t> </w:t>
      </w:r>
      <w:r>
        <w:rPr>
          <w:color w:val="231F20"/>
          <w:w w:val="105"/>
        </w:rPr>
        <w:t>nhỏ</w:t>
      </w:r>
      <w:r>
        <w:rPr>
          <w:color w:val="231F20"/>
          <w:spacing w:val="2"/>
          <w:w w:val="105"/>
        </w:rPr>
        <w:t> </w:t>
      </w:r>
      <w:r>
        <w:rPr>
          <w:color w:val="231F20"/>
          <w:w w:val="105"/>
        </w:rPr>
        <w:t>nhất</w:t>
      </w:r>
      <w:r>
        <w:rPr>
          <w:color w:val="231F20"/>
          <w:spacing w:val="2"/>
          <w:w w:val="105"/>
        </w:rPr>
        <w:t> </w:t>
      </w:r>
      <w:r>
        <w:rPr>
          <w:color w:val="231F20"/>
          <w:w w:val="105"/>
        </w:rPr>
        <w:t>là</w:t>
      </w:r>
      <w:r>
        <w:rPr>
          <w:color w:val="231F20"/>
          <w:spacing w:val="2"/>
          <w:w w:val="105"/>
        </w:rPr>
        <w:t> </w:t>
      </w:r>
      <w:r>
        <w:rPr>
          <w:color w:val="231F20"/>
          <w:w w:val="105"/>
        </w:rPr>
        <w:t>vi</w:t>
      </w:r>
      <w:r>
        <w:rPr>
          <w:color w:val="231F20"/>
          <w:spacing w:val="1"/>
          <w:w w:val="105"/>
        </w:rPr>
        <w:t> </w:t>
      </w:r>
      <w:r>
        <w:rPr>
          <w:color w:val="231F20"/>
          <w:w w:val="105"/>
        </w:rPr>
        <w:t>trần.</w:t>
      </w:r>
      <w:r>
        <w:rPr>
          <w:color w:val="231F20"/>
          <w:spacing w:val="2"/>
          <w:w w:val="105"/>
        </w:rPr>
        <w:t> </w:t>
      </w:r>
      <w:r>
        <w:rPr>
          <w:color w:val="231F20"/>
          <w:spacing w:val="-4"/>
          <w:w w:val="105"/>
        </w:rPr>
        <w:t>Trong</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4" w:right="404" w:hanging="1"/>
      </w:pPr>
      <w:r>
        <w:rPr>
          <w:color w:val="231F20"/>
          <w:w w:val="105"/>
        </w:rPr>
        <w:t>kinh</w:t>
      </w:r>
      <w:r>
        <w:rPr>
          <w:color w:val="231F20"/>
          <w:spacing w:val="-17"/>
          <w:w w:val="105"/>
        </w:rPr>
        <w:t> </w:t>
      </w:r>
      <w:r>
        <w:rPr>
          <w:color w:val="231F20"/>
          <w:w w:val="105"/>
        </w:rPr>
        <w:t>Phật</w:t>
      </w:r>
      <w:r>
        <w:rPr>
          <w:color w:val="231F20"/>
          <w:spacing w:val="-16"/>
          <w:w w:val="105"/>
        </w:rPr>
        <w:t> </w:t>
      </w:r>
      <w:r>
        <w:rPr>
          <w:color w:val="231F20"/>
          <w:w w:val="105"/>
        </w:rPr>
        <w:t>nói</w:t>
      </w:r>
      <w:r>
        <w:rPr>
          <w:color w:val="231F20"/>
          <w:spacing w:val="-17"/>
          <w:w w:val="105"/>
        </w:rPr>
        <w:t> </w:t>
      </w:r>
      <w:r>
        <w:rPr>
          <w:color w:val="231F20"/>
          <w:w w:val="105"/>
        </w:rPr>
        <w:t>về</w:t>
      </w:r>
      <w:r>
        <w:rPr>
          <w:color w:val="231F20"/>
          <w:spacing w:val="-17"/>
          <w:w w:val="105"/>
        </w:rPr>
        <w:t> </w:t>
      </w:r>
      <w:r>
        <w:rPr>
          <w:color w:val="231F20"/>
          <w:w w:val="105"/>
        </w:rPr>
        <w:t>vi</w:t>
      </w:r>
      <w:r>
        <w:rPr>
          <w:color w:val="231F20"/>
          <w:spacing w:val="-17"/>
          <w:w w:val="105"/>
        </w:rPr>
        <w:t> </w:t>
      </w:r>
      <w:r>
        <w:rPr>
          <w:color w:val="231F20"/>
          <w:w w:val="105"/>
        </w:rPr>
        <w:t>trần,</w:t>
      </w:r>
      <w:r>
        <w:rPr>
          <w:color w:val="231F20"/>
          <w:spacing w:val="-17"/>
          <w:w w:val="105"/>
        </w:rPr>
        <w:t> </w:t>
      </w:r>
      <w:r>
        <w:rPr>
          <w:color w:val="231F20"/>
          <w:w w:val="105"/>
        </w:rPr>
        <w:t>cực</w:t>
      </w:r>
      <w:r>
        <w:rPr>
          <w:color w:val="231F20"/>
          <w:spacing w:val="-17"/>
          <w:w w:val="105"/>
        </w:rPr>
        <w:t> </w:t>
      </w:r>
      <w:r>
        <w:rPr>
          <w:color w:val="231F20"/>
          <w:w w:val="105"/>
        </w:rPr>
        <w:t>vi</w:t>
      </w:r>
      <w:r>
        <w:rPr>
          <w:color w:val="231F20"/>
          <w:spacing w:val="-17"/>
          <w:w w:val="105"/>
        </w:rPr>
        <w:t> </w:t>
      </w:r>
      <w:r>
        <w:rPr>
          <w:color w:val="231F20"/>
          <w:w w:val="105"/>
        </w:rPr>
        <w:t>chi</w:t>
      </w:r>
      <w:r>
        <w:rPr>
          <w:color w:val="231F20"/>
          <w:spacing w:val="-17"/>
          <w:w w:val="105"/>
        </w:rPr>
        <w:t> </w:t>
      </w:r>
      <w:r>
        <w:rPr>
          <w:color w:val="231F20"/>
          <w:w w:val="105"/>
        </w:rPr>
        <w:t>vi,</w:t>
      </w:r>
      <w:r>
        <w:rPr>
          <w:color w:val="231F20"/>
          <w:spacing w:val="-17"/>
          <w:w w:val="105"/>
        </w:rPr>
        <w:t> </w:t>
      </w:r>
      <w:r>
        <w:rPr>
          <w:color w:val="231F20"/>
          <w:w w:val="105"/>
        </w:rPr>
        <w:t>khoa</w:t>
      </w:r>
      <w:r>
        <w:rPr>
          <w:color w:val="231F20"/>
          <w:spacing w:val="-17"/>
          <w:w w:val="105"/>
        </w:rPr>
        <w:t> </w:t>
      </w:r>
      <w:r>
        <w:rPr>
          <w:color w:val="231F20"/>
          <w:w w:val="105"/>
        </w:rPr>
        <w:t>học</w:t>
      </w:r>
      <w:r>
        <w:rPr>
          <w:color w:val="231F20"/>
          <w:spacing w:val="-17"/>
          <w:w w:val="105"/>
        </w:rPr>
        <w:t> </w:t>
      </w:r>
      <w:r>
        <w:rPr>
          <w:color w:val="231F20"/>
          <w:w w:val="105"/>
        </w:rPr>
        <w:t>ngày</w:t>
      </w:r>
      <w:r>
        <w:rPr>
          <w:color w:val="231F20"/>
          <w:spacing w:val="-17"/>
          <w:w w:val="105"/>
        </w:rPr>
        <w:t> </w:t>
      </w:r>
      <w:r>
        <w:rPr>
          <w:color w:val="231F20"/>
          <w:w w:val="105"/>
        </w:rPr>
        <w:t>nay</w:t>
      </w:r>
      <w:r>
        <w:rPr>
          <w:color w:val="231F20"/>
          <w:spacing w:val="-17"/>
          <w:w w:val="105"/>
        </w:rPr>
        <w:t> </w:t>
      </w:r>
      <w:r>
        <w:rPr>
          <w:color w:val="231F20"/>
          <w:w w:val="105"/>
        </w:rPr>
        <w:t>gọi là tiểu quang tử. Tiểu quang tử nghĩa là lượng tử, trong đó có đầy đủ hiện tượng biến pháp giới hư không giới, không riêng thông tin mà đầy đủ hết thảy.</w:t>
      </w:r>
    </w:p>
    <w:p>
      <w:pPr>
        <w:pStyle w:val="BodyText"/>
        <w:spacing w:line="297" w:lineRule="auto" w:before="143"/>
        <w:ind w:left="103" w:right="404" w:firstLine="454"/>
      </w:pPr>
      <w:r>
        <w:rPr>
          <w:color w:val="231F20"/>
          <w:w w:val="105"/>
        </w:rPr>
        <w:t>Đức</w:t>
      </w:r>
      <w:r>
        <w:rPr>
          <w:color w:val="231F20"/>
          <w:spacing w:val="-9"/>
          <w:w w:val="105"/>
        </w:rPr>
        <w:t> </w:t>
      </w:r>
      <w:r>
        <w:rPr>
          <w:color w:val="231F20"/>
          <w:w w:val="105"/>
        </w:rPr>
        <w:t>Phật</w:t>
      </w:r>
      <w:r>
        <w:rPr>
          <w:color w:val="231F20"/>
          <w:spacing w:val="-9"/>
          <w:w w:val="105"/>
        </w:rPr>
        <w:t> </w:t>
      </w:r>
      <w:r>
        <w:rPr>
          <w:color w:val="231F20"/>
          <w:w w:val="105"/>
        </w:rPr>
        <w:t>dạy,</w:t>
      </w:r>
      <w:r>
        <w:rPr>
          <w:color w:val="231F20"/>
          <w:spacing w:val="-9"/>
          <w:w w:val="105"/>
        </w:rPr>
        <w:t> </w:t>
      </w:r>
      <w:r>
        <w:rPr>
          <w:color w:val="231F20"/>
          <w:w w:val="105"/>
        </w:rPr>
        <w:t>Bồ</w:t>
      </w:r>
      <w:r>
        <w:rPr>
          <w:color w:val="231F20"/>
          <w:spacing w:val="-9"/>
          <w:w w:val="105"/>
        </w:rPr>
        <w:t> </w:t>
      </w:r>
      <w:r>
        <w:rPr>
          <w:color w:val="231F20"/>
          <w:w w:val="105"/>
        </w:rPr>
        <w:t>tát</w:t>
      </w:r>
      <w:r>
        <w:rPr>
          <w:color w:val="231F20"/>
          <w:spacing w:val="-9"/>
          <w:w w:val="105"/>
        </w:rPr>
        <w:t> </w:t>
      </w:r>
      <w:r>
        <w:rPr>
          <w:color w:val="231F20"/>
          <w:w w:val="105"/>
        </w:rPr>
        <w:t>Phổ</w:t>
      </w:r>
      <w:r>
        <w:rPr>
          <w:color w:val="231F20"/>
          <w:spacing w:val="-9"/>
          <w:w w:val="105"/>
        </w:rPr>
        <w:t> </w:t>
      </w:r>
      <w:r>
        <w:rPr>
          <w:color w:val="231F20"/>
          <w:w w:val="105"/>
        </w:rPr>
        <w:t>Hiền</w:t>
      </w:r>
      <w:r>
        <w:rPr>
          <w:color w:val="231F20"/>
          <w:spacing w:val="-9"/>
          <w:w w:val="105"/>
        </w:rPr>
        <w:t> </w:t>
      </w:r>
      <w:r>
        <w:rPr>
          <w:color w:val="231F20"/>
          <w:w w:val="105"/>
        </w:rPr>
        <w:t>nhập</w:t>
      </w:r>
      <w:r>
        <w:rPr>
          <w:color w:val="231F20"/>
          <w:spacing w:val="-9"/>
          <w:w w:val="105"/>
        </w:rPr>
        <w:t> </w:t>
      </w:r>
      <w:r>
        <w:rPr>
          <w:color w:val="231F20"/>
          <w:w w:val="105"/>
        </w:rPr>
        <w:t>được</w:t>
      </w:r>
      <w:r>
        <w:rPr>
          <w:color w:val="231F20"/>
          <w:spacing w:val="-9"/>
          <w:w w:val="105"/>
        </w:rPr>
        <w:t> </w:t>
      </w:r>
      <w:r>
        <w:rPr>
          <w:color w:val="231F20"/>
          <w:w w:val="105"/>
        </w:rPr>
        <w:t>cảnh</w:t>
      </w:r>
      <w:r>
        <w:rPr>
          <w:color w:val="231F20"/>
          <w:spacing w:val="-9"/>
          <w:w w:val="105"/>
        </w:rPr>
        <w:t> </w:t>
      </w:r>
      <w:r>
        <w:rPr>
          <w:color w:val="231F20"/>
          <w:w w:val="105"/>
        </w:rPr>
        <w:t>giới</w:t>
      </w:r>
      <w:r>
        <w:rPr>
          <w:color w:val="231F20"/>
          <w:spacing w:val="-9"/>
          <w:w w:val="105"/>
        </w:rPr>
        <w:t> </w:t>
      </w:r>
      <w:r>
        <w:rPr>
          <w:color w:val="231F20"/>
          <w:w w:val="105"/>
        </w:rPr>
        <w:t>này. Bồ tát Phổ Hiền nhập được, cũng có nghĩa là ai ai cũng có thể</w:t>
      </w:r>
      <w:r>
        <w:rPr>
          <w:color w:val="231F20"/>
          <w:spacing w:val="-6"/>
          <w:w w:val="105"/>
        </w:rPr>
        <w:t> </w:t>
      </w:r>
      <w:r>
        <w:rPr>
          <w:color w:val="231F20"/>
          <w:w w:val="105"/>
        </w:rPr>
        <w:t>nhập</w:t>
      </w:r>
      <w:r>
        <w:rPr>
          <w:color w:val="231F20"/>
          <w:spacing w:val="-5"/>
          <w:w w:val="105"/>
        </w:rPr>
        <w:t> </w:t>
      </w:r>
      <w:r>
        <w:rPr>
          <w:color w:val="231F20"/>
          <w:w w:val="105"/>
        </w:rPr>
        <w:t>được,</w:t>
      </w:r>
      <w:r>
        <w:rPr>
          <w:color w:val="231F20"/>
          <w:spacing w:val="-5"/>
          <w:w w:val="105"/>
        </w:rPr>
        <w:t> </w:t>
      </w:r>
      <w:r>
        <w:rPr>
          <w:color w:val="231F20"/>
          <w:w w:val="105"/>
        </w:rPr>
        <w:t>chỉ</w:t>
      </w:r>
      <w:r>
        <w:rPr>
          <w:color w:val="231F20"/>
          <w:spacing w:val="-5"/>
          <w:w w:val="105"/>
        </w:rPr>
        <w:t> </w:t>
      </w:r>
      <w:r>
        <w:rPr>
          <w:color w:val="231F20"/>
          <w:w w:val="105"/>
        </w:rPr>
        <w:t>cần</w:t>
      </w:r>
      <w:r>
        <w:rPr>
          <w:color w:val="231F20"/>
          <w:spacing w:val="-5"/>
          <w:w w:val="105"/>
        </w:rPr>
        <w:t> </w:t>
      </w:r>
      <w:r>
        <w:rPr>
          <w:color w:val="231F20"/>
          <w:w w:val="105"/>
        </w:rPr>
        <w:t>tu</w:t>
      </w:r>
      <w:r>
        <w:rPr>
          <w:color w:val="231F20"/>
          <w:spacing w:val="-6"/>
          <w:w w:val="105"/>
        </w:rPr>
        <w:t> </w:t>
      </w:r>
      <w:r>
        <w:rPr>
          <w:color w:val="231F20"/>
          <w:w w:val="105"/>
        </w:rPr>
        <w:t>hạnh</w:t>
      </w:r>
      <w:r>
        <w:rPr>
          <w:color w:val="231F20"/>
          <w:spacing w:val="-5"/>
          <w:w w:val="105"/>
        </w:rPr>
        <w:t> </w:t>
      </w:r>
      <w:r>
        <w:rPr>
          <w:color w:val="231F20"/>
          <w:w w:val="105"/>
        </w:rPr>
        <w:t>Phổ</w:t>
      </w:r>
      <w:r>
        <w:rPr>
          <w:color w:val="231F20"/>
          <w:spacing w:val="-5"/>
          <w:w w:val="105"/>
        </w:rPr>
        <w:t> </w:t>
      </w:r>
      <w:r>
        <w:rPr>
          <w:color w:val="231F20"/>
          <w:w w:val="105"/>
        </w:rPr>
        <w:t>Hiền.</w:t>
      </w:r>
      <w:r>
        <w:rPr>
          <w:color w:val="231F20"/>
          <w:spacing w:val="-5"/>
          <w:w w:val="105"/>
        </w:rPr>
        <w:t> </w:t>
      </w:r>
      <w:r>
        <w:rPr>
          <w:color w:val="231F20"/>
          <w:w w:val="105"/>
        </w:rPr>
        <w:t>Hạnh</w:t>
      </w:r>
      <w:r>
        <w:rPr>
          <w:color w:val="231F20"/>
          <w:spacing w:val="-5"/>
          <w:w w:val="105"/>
        </w:rPr>
        <w:t> </w:t>
      </w:r>
      <w:r>
        <w:rPr>
          <w:color w:val="231F20"/>
          <w:w w:val="105"/>
        </w:rPr>
        <w:t>Phổ</w:t>
      </w:r>
      <w:r>
        <w:rPr>
          <w:color w:val="231F20"/>
          <w:spacing w:val="-5"/>
          <w:w w:val="105"/>
        </w:rPr>
        <w:t> </w:t>
      </w:r>
      <w:r>
        <w:rPr>
          <w:color w:val="231F20"/>
          <w:w w:val="105"/>
        </w:rPr>
        <w:t>Hiền</w:t>
      </w:r>
      <w:r>
        <w:rPr>
          <w:color w:val="231F20"/>
          <w:spacing w:val="-5"/>
          <w:w w:val="105"/>
        </w:rPr>
        <w:t> </w:t>
      </w:r>
      <w:r>
        <w:rPr>
          <w:color w:val="231F20"/>
          <w:w w:val="105"/>
        </w:rPr>
        <w:t>là gì? Buông bỏ hết khởi tâm động niệm, là Bồ tát Phổ Hiền. Tính</w:t>
      </w:r>
      <w:r>
        <w:rPr>
          <w:color w:val="231F20"/>
          <w:spacing w:val="-17"/>
          <w:w w:val="105"/>
        </w:rPr>
        <w:t> </w:t>
      </w:r>
      <w:r>
        <w:rPr>
          <w:color w:val="231F20"/>
          <w:w w:val="105"/>
        </w:rPr>
        <w:t>đức</w:t>
      </w:r>
      <w:r>
        <w:rPr>
          <w:color w:val="231F20"/>
          <w:spacing w:val="-17"/>
          <w:w w:val="105"/>
        </w:rPr>
        <w:t> </w:t>
      </w:r>
      <w:r>
        <w:rPr>
          <w:color w:val="231F20"/>
          <w:w w:val="105"/>
        </w:rPr>
        <w:t>hiển</w:t>
      </w:r>
      <w:r>
        <w:rPr>
          <w:color w:val="231F20"/>
          <w:spacing w:val="-17"/>
          <w:w w:val="105"/>
        </w:rPr>
        <w:t> </w:t>
      </w:r>
      <w:r>
        <w:rPr>
          <w:color w:val="231F20"/>
          <w:w w:val="105"/>
        </w:rPr>
        <w:t>lộ</w:t>
      </w:r>
      <w:r>
        <w:rPr>
          <w:color w:val="231F20"/>
          <w:spacing w:val="-17"/>
          <w:w w:val="105"/>
        </w:rPr>
        <w:t> </w:t>
      </w:r>
      <w:r>
        <w:rPr>
          <w:color w:val="231F20"/>
          <w:w w:val="105"/>
        </w:rPr>
        <w:t>đầy</w:t>
      </w:r>
      <w:r>
        <w:rPr>
          <w:color w:val="231F20"/>
          <w:spacing w:val="-17"/>
          <w:w w:val="105"/>
        </w:rPr>
        <w:t> </w:t>
      </w:r>
      <w:r>
        <w:rPr>
          <w:color w:val="231F20"/>
          <w:w w:val="105"/>
        </w:rPr>
        <w:t>đủ,</w:t>
      </w:r>
      <w:r>
        <w:rPr>
          <w:color w:val="231F20"/>
          <w:spacing w:val="-17"/>
          <w:w w:val="105"/>
        </w:rPr>
        <w:t> </w:t>
      </w:r>
      <w:r>
        <w:rPr>
          <w:color w:val="231F20"/>
          <w:w w:val="105"/>
        </w:rPr>
        <w:t>là</w:t>
      </w:r>
      <w:r>
        <w:rPr>
          <w:color w:val="231F20"/>
          <w:spacing w:val="-17"/>
          <w:w w:val="105"/>
        </w:rPr>
        <w:t> </w:t>
      </w:r>
      <w:r>
        <w:rPr>
          <w:color w:val="231F20"/>
          <w:w w:val="105"/>
        </w:rPr>
        <w:t>Bồ</w:t>
      </w:r>
      <w:r>
        <w:rPr>
          <w:color w:val="231F20"/>
          <w:spacing w:val="-17"/>
          <w:w w:val="105"/>
        </w:rPr>
        <w:t> </w:t>
      </w:r>
      <w:r>
        <w:rPr>
          <w:color w:val="231F20"/>
          <w:w w:val="105"/>
        </w:rPr>
        <w:t>tát</w:t>
      </w:r>
      <w:r>
        <w:rPr>
          <w:color w:val="231F20"/>
          <w:spacing w:val="-18"/>
          <w:w w:val="105"/>
        </w:rPr>
        <w:t> </w:t>
      </w:r>
      <w:r>
        <w:rPr>
          <w:color w:val="231F20"/>
          <w:w w:val="105"/>
        </w:rPr>
        <w:t>Phổ</w:t>
      </w:r>
      <w:r>
        <w:rPr>
          <w:color w:val="231F20"/>
          <w:spacing w:val="-17"/>
          <w:w w:val="105"/>
        </w:rPr>
        <w:t> </w:t>
      </w:r>
      <w:r>
        <w:rPr>
          <w:color w:val="231F20"/>
          <w:w w:val="105"/>
        </w:rPr>
        <w:t>Hiền.</w:t>
      </w:r>
      <w:r>
        <w:rPr>
          <w:color w:val="231F20"/>
          <w:spacing w:val="-17"/>
          <w:w w:val="105"/>
        </w:rPr>
        <w:t> </w:t>
      </w:r>
      <w:r>
        <w:rPr>
          <w:color w:val="231F20"/>
          <w:w w:val="105"/>
        </w:rPr>
        <w:t>Bồ</w:t>
      </w:r>
      <w:r>
        <w:rPr>
          <w:color w:val="231F20"/>
          <w:spacing w:val="-17"/>
          <w:w w:val="105"/>
        </w:rPr>
        <w:t> </w:t>
      </w:r>
      <w:r>
        <w:rPr>
          <w:color w:val="231F20"/>
          <w:w w:val="105"/>
        </w:rPr>
        <w:t>tát</w:t>
      </w:r>
      <w:r>
        <w:rPr>
          <w:color w:val="231F20"/>
          <w:spacing w:val="-18"/>
          <w:w w:val="105"/>
        </w:rPr>
        <w:t> </w:t>
      </w:r>
      <w:r>
        <w:rPr>
          <w:color w:val="231F20"/>
          <w:w w:val="105"/>
        </w:rPr>
        <w:t>Phổ</w:t>
      </w:r>
      <w:r>
        <w:rPr>
          <w:color w:val="231F20"/>
          <w:spacing w:val="-17"/>
          <w:w w:val="105"/>
        </w:rPr>
        <w:t> </w:t>
      </w:r>
      <w:r>
        <w:rPr>
          <w:color w:val="231F20"/>
          <w:w w:val="105"/>
        </w:rPr>
        <w:t>Hiền có</w:t>
      </w:r>
      <w:r>
        <w:rPr>
          <w:color w:val="231F20"/>
          <w:w w:val="105"/>
        </w:rPr>
        <w:t> đố</w:t>
      </w:r>
      <w:r>
        <w:rPr>
          <w:color w:val="231F20"/>
          <w:w w:val="105"/>
        </w:rPr>
        <w:t> kỵ</w:t>
      </w:r>
      <w:r>
        <w:rPr>
          <w:color w:val="231F20"/>
          <w:w w:val="105"/>
        </w:rPr>
        <w:t> người</w:t>
      </w:r>
      <w:r>
        <w:rPr>
          <w:color w:val="231F20"/>
          <w:w w:val="105"/>
        </w:rPr>
        <w:t> khác</w:t>
      </w:r>
      <w:r>
        <w:rPr>
          <w:color w:val="231F20"/>
          <w:w w:val="105"/>
        </w:rPr>
        <w:t> chăng?</w:t>
      </w:r>
      <w:r>
        <w:rPr>
          <w:color w:val="231F20"/>
          <w:w w:val="105"/>
        </w:rPr>
        <w:t> Không!</w:t>
      </w:r>
      <w:r>
        <w:rPr>
          <w:color w:val="231F20"/>
          <w:w w:val="105"/>
        </w:rPr>
        <w:t> Bồ</w:t>
      </w:r>
      <w:r>
        <w:rPr>
          <w:color w:val="231F20"/>
          <w:w w:val="105"/>
        </w:rPr>
        <w:t> tát</w:t>
      </w:r>
      <w:r>
        <w:rPr>
          <w:color w:val="231F20"/>
          <w:w w:val="105"/>
        </w:rPr>
        <w:t> Phổ</w:t>
      </w:r>
      <w:r>
        <w:rPr>
          <w:color w:val="231F20"/>
          <w:w w:val="105"/>
        </w:rPr>
        <w:t> Hiền</w:t>
      </w:r>
      <w:r>
        <w:rPr>
          <w:color w:val="231F20"/>
          <w:w w:val="105"/>
        </w:rPr>
        <w:t> có khinh</w:t>
      </w:r>
      <w:r>
        <w:rPr>
          <w:color w:val="231F20"/>
          <w:spacing w:val="-6"/>
          <w:w w:val="105"/>
        </w:rPr>
        <w:t> </w:t>
      </w:r>
      <w:r>
        <w:rPr>
          <w:color w:val="231F20"/>
          <w:w w:val="105"/>
        </w:rPr>
        <w:t>mạn</w:t>
      </w:r>
      <w:r>
        <w:rPr>
          <w:color w:val="231F20"/>
          <w:spacing w:val="-6"/>
          <w:w w:val="105"/>
        </w:rPr>
        <w:t> </w:t>
      </w:r>
      <w:r>
        <w:rPr>
          <w:color w:val="231F20"/>
          <w:w w:val="105"/>
        </w:rPr>
        <w:t>người</w:t>
      </w:r>
      <w:r>
        <w:rPr>
          <w:color w:val="231F20"/>
          <w:spacing w:val="-6"/>
          <w:w w:val="105"/>
        </w:rPr>
        <w:t> </w:t>
      </w:r>
      <w:r>
        <w:rPr>
          <w:color w:val="231F20"/>
          <w:w w:val="105"/>
        </w:rPr>
        <w:t>chăng?</w:t>
      </w:r>
      <w:r>
        <w:rPr>
          <w:color w:val="231F20"/>
          <w:spacing w:val="-6"/>
          <w:w w:val="105"/>
        </w:rPr>
        <w:t> </w:t>
      </w:r>
      <w:r>
        <w:rPr>
          <w:color w:val="231F20"/>
          <w:w w:val="105"/>
        </w:rPr>
        <w:t>Không!</w:t>
      </w:r>
      <w:r>
        <w:rPr>
          <w:color w:val="231F20"/>
          <w:spacing w:val="-6"/>
          <w:w w:val="105"/>
        </w:rPr>
        <w:t> </w:t>
      </w:r>
      <w:r>
        <w:rPr>
          <w:color w:val="231F20"/>
          <w:w w:val="105"/>
        </w:rPr>
        <w:t>Hạnh</w:t>
      </w:r>
      <w:r>
        <w:rPr>
          <w:color w:val="231F20"/>
          <w:spacing w:val="-6"/>
          <w:w w:val="105"/>
        </w:rPr>
        <w:t> </w:t>
      </w:r>
      <w:r>
        <w:rPr>
          <w:color w:val="231F20"/>
          <w:w w:val="105"/>
        </w:rPr>
        <w:t>Bồ</w:t>
      </w:r>
      <w:r>
        <w:rPr>
          <w:color w:val="231F20"/>
          <w:spacing w:val="-6"/>
          <w:w w:val="105"/>
        </w:rPr>
        <w:t> </w:t>
      </w:r>
      <w:r>
        <w:rPr>
          <w:color w:val="231F20"/>
          <w:w w:val="105"/>
        </w:rPr>
        <w:t>tát</w:t>
      </w:r>
      <w:r>
        <w:rPr>
          <w:color w:val="231F20"/>
          <w:spacing w:val="-6"/>
          <w:w w:val="105"/>
        </w:rPr>
        <w:t> </w:t>
      </w:r>
      <w:r>
        <w:rPr>
          <w:color w:val="231F20"/>
          <w:w w:val="105"/>
        </w:rPr>
        <w:t>Phổ</w:t>
      </w:r>
      <w:r>
        <w:rPr>
          <w:color w:val="231F20"/>
          <w:spacing w:val="-6"/>
          <w:w w:val="105"/>
        </w:rPr>
        <w:t> </w:t>
      </w:r>
      <w:r>
        <w:rPr>
          <w:color w:val="231F20"/>
          <w:w w:val="105"/>
        </w:rPr>
        <w:t>Hiền</w:t>
      </w:r>
      <w:r>
        <w:rPr>
          <w:color w:val="231F20"/>
          <w:spacing w:val="-6"/>
          <w:w w:val="105"/>
        </w:rPr>
        <w:t> </w:t>
      </w:r>
      <w:r>
        <w:rPr>
          <w:color w:val="231F20"/>
          <w:w w:val="105"/>
        </w:rPr>
        <w:t>thứ nhất</w:t>
      </w:r>
      <w:r>
        <w:rPr>
          <w:color w:val="231F20"/>
          <w:spacing w:val="-2"/>
          <w:w w:val="105"/>
        </w:rPr>
        <w:t> </w:t>
      </w:r>
      <w:r>
        <w:rPr>
          <w:color w:val="231F20"/>
          <w:w w:val="105"/>
        </w:rPr>
        <w:t>là</w:t>
      </w:r>
      <w:r>
        <w:rPr>
          <w:color w:val="231F20"/>
          <w:spacing w:val="-2"/>
          <w:w w:val="105"/>
        </w:rPr>
        <w:t> </w:t>
      </w:r>
      <w:r>
        <w:rPr>
          <w:i/>
          <w:color w:val="231F20"/>
          <w:w w:val="105"/>
        </w:rPr>
        <w:t>“Lễ</w:t>
      </w:r>
      <w:r>
        <w:rPr>
          <w:i/>
          <w:color w:val="231F20"/>
          <w:spacing w:val="-2"/>
          <w:w w:val="105"/>
        </w:rPr>
        <w:t> </w:t>
      </w:r>
      <w:r>
        <w:rPr>
          <w:i/>
          <w:color w:val="231F20"/>
          <w:w w:val="105"/>
        </w:rPr>
        <w:t>kính</w:t>
      </w:r>
      <w:r>
        <w:rPr>
          <w:i/>
          <w:color w:val="231F20"/>
          <w:spacing w:val="-2"/>
          <w:w w:val="105"/>
        </w:rPr>
        <w:t> </w:t>
      </w:r>
      <w:r>
        <w:rPr>
          <w:i/>
          <w:color w:val="231F20"/>
          <w:w w:val="105"/>
        </w:rPr>
        <w:t>chư</w:t>
      </w:r>
      <w:r>
        <w:rPr>
          <w:i/>
          <w:color w:val="231F20"/>
          <w:spacing w:val="-2"/>
          <w:w w:val="105"/>
        </w:rPr>
        <w:t> </w:t>
      </w:r>
      <w:r>
        <w:rPr>
          <w:i/>
          <w:color w:val="231F20"/>
          <w:w w:val="105"/>
        </w:rPr>
        <w:t>Phật”</w:t>
      </w:r>
      <w:r>
        <w:rPr>
          <w:color w:val="231F20"/>
          <w:w w:val="105"/>
        </w:rPr>
        <w:t>,</w:t>
      </w:r>
      <w:r>
        <w:rPr>
          <w:color w:val="231F20"/>
          <w:spacing w:val="-2"/>
          <w:w w:val="105"/>
        </w:rPr>
        <w:t> </w:t>
      </w:r>
      <w:r>
        <w:rPr>
          <w:color w:val="231F20"/>
          <w:w w:val="105"/>
        </w:rPr>
        <w:t>Ngài</w:t>
      </w:r>
      <w:r>
        <w:rPr>
          <w:color w:val="231F20"/>
          <w:spacing w:val="-2"/>
          <w:w w:val="105"/>
        </w:rPr>
        <w:t> </w:t>
      </w:r>
      <w:r>
        <w:rPr>
          <w:color w:val="231F20"/>
          <w:w w:val="105"/>
        </w:rPr>
        <w:t>thật</w:t>
      </w:r>
      <w:r>
        <w:rPr>
          <w:color w:val="231F20"/>
          <w:spacing w:val="-2"/>
          <w:w w:val="105"/>
        </w:rPr>
        <w:t> </w:t>
      </w:r>
      <w:r>
        <w:rPr>
          <w:color w:val="231F20"/>
          <w:w w:val="105"/>
        </w:rPr>
        <w:t>sự</w:t>
      </w:r>
      <w:r>
        <w:rPr>
          <w:color w:val="231F20"/>
          <w:spacing w:val="-2"/>
          <w:w w:val="105"/>
        </w:rPr>
        <w:t> </w:t>
      </w:r>
      <w:r>
        <w:rPr>
          <w:color w:val="231F20"/>
          <w:w w:val="105"/>
        </w:rPr>
        <w:t>làm</w:t>
      </w:r>
      <w:r>
        <w:rPr>
          <w:color w:val="231F20"/>
          <w:spacing w:val="-2"/>
          <w:w w:val="105"/>
        </w:rPr>
        <w:t> </w:t>
      </w:r>
      <w:r>
        <w:rPr>
          <w:color w:val="231F20"/>
          <w:w w:val="105"/>
        </w:rPr>
        <w:t>được</w:t>
      </w:r>
      <w:r>
        <w:rPr>
          <w:color w:val="231F20"/>
          <w:spacing w:val="-2"/>
          <w:w w:val="105"/>
        </w:rPr>
        <w:t> </w:t>
      </w:r>
      <w:r>
        <w:rPr>
          <w:color w:val="231F20"/>
          <w:w w:val="105"/>
        </w:rPr>
        <w:t>hạ</w:t>
      </w:r>
      <w:r>
        <w:rPr>
          <w:color w:val="231F20"/>
          <w:spacing w:val="-2"/>
          <w:w w:val="105"/>
        </w:rPr>
        <w:t> </w:t>
      </w:r>
      <w:r>
        <w:rPr>
          <w:color w:val="231F20"/>
          <w:w w:val="105"/>
        </w:rPr>
        <w:t>mình tôn kính người.</w:t>
      </w:r>
    </w:p>
    <w:p>
      <w:pPr>
        <w:pStyle w:val="BodyText"/>
        <w:spacing w:line="297" w:lineRule="auto" w:before="145"/>
        <w:ind w:left="103" w:right="403" w:firstLine="453"/>
      </w:pPr>
      <w:r>
        <w:rPr>
          <w:color w:val="231F20"/>
          <w:w w:val="105"/>
        </w:rPr>
        <w:t>Ngài</w:t>
      </w:r>
      <w:r>
        <w:rPr>
          <w:color w:val="231F20"/>
          <w:spacing w:val="-4"/>
          <w:w w:val="105"/>
        </w:rPr>
        <w:t> </w:t>
      </w:r>
      <w:r>
        <w:rPr>
          <w:color w:val="231F20"/>
          <w:w w:val="105"/>
        </w:rPr>
        <w:t>là</w:t>
      </w:r>
      <w:r>
        <w:rPr>
          <w:color w:val="231F20"/>
          <w:spacing w:val="-4"/>
          <w:w w:val="105"/>
        </w:rPr>
        <w:t> </w:t>
      </w:r>
      <w:r>
        <w:rPr>
          <w:color w:val="231F20"/>
          <w:w w:val="105"/>
        </w:rPr>
        <w:t>bậc</w:t>
      </w:r>
      <w:r>
        <w:rPr>
          <w:color w:val="231F20"/>
          <w:spacing w:val="-4"/>
          <w:w w:val="105"/>
        </w:rPr>
        <w:t> </w:t>
      </w:r>
      <w:r>
        <w:rPr>
          <w:color w:val="231F20"/>
          <w:w w:val="105"/>
        </w:rPr>
        <w:t>mô</w:t>
      </w:r>
      <w:r>
        <w:rPr>
          <w:color w:val="231F20"/>
          <w:spacing w:val="-4"/>
          <w:w w:val="105"/>
        </w:rPr>
        <w:t> </w:t>
      </w:r>
      <w:r>
        <w:rPr>
          <w:color w:val="231F20"/>
          <w:w w:val="105"/>
        </w:rPr>
        <w:t>phạm</w:t>
      </w:r>
      <w:r>
        <w:rPr>
          <w:color w:val="231F20"/>
          <w:spacing w:val="-4"/>
          <w:w w:val="105"/>
        </w:rPr>
        <w:t> </w:t>
      </w:r>
      <w:r>
        <w:rPr>
          <w:color w:val="231F20"/>
          <w:w w:val="105"/>
        </w:rPr>
        <w:t>trong</w:t>
      </w:r>
      <w:r>
        <w:rPr>
          <w:color w:val="231F20"/>
          <w:spacing w:val="-4"/>
          <w:w w:val="105"/>
        </w:rPr>
        <w:t> </w:t>
      </w:r>
      <w:r>
        <w:rPr>
          <w:color w:val="231F20"/>
          <w:w w:val="105"/>
        </w:rPr>
        <w:t>hàng</w:t>
      </w:r>
      <w:r>
        <w:rPr>
          <w:color w:val="231F20"/>
          <w:spacing w:val="-4"/>
          <w:w w:val="105"/>
        </w:rPr>
        <w:t> </w:t>
      </w:r>
      <w:r>
        <w:rPr>
          <w:color w:val="231F20"/>
          <w:w w:val="105"/>
        </w:rPr>
        <w:t>Bồ</w:t>
      </w:r>
      <w:r>
        <w:rPr>
          <w:color w:val="231F20"/>
          <w:spacing w:val="-4"/>
          <w:w w:val="105"/>
        </w:rPr>
        <w:t> </w:t>
      </w:r>
      <w:r>
        <w:rPr>
          <w:color w:val="231F20"/>
          <w:w w:val="105"/>
        </w:rPr>
        <w:t>tát,</w:t>
      </w:r>
      <w:r>
        <w:rPr>
          <w:color w:val="231F20"/>
          <w:spacing w:val="-4"/>
          <w:w w:val="105"/>
        </w:rPr>
        <w:t> </w:t>
      </w:r>
      <w:r>
        <w:rPr>
          <w:color w:val="231F20"/>
          <w:w w:val="105"/>
        </w:rPr>
        <w:t>không</w:t>
      </w:r>
      <w:r>
        <w:rPr>
          <w:color w:val="231F20"/>
          <w:spacing w:val="-4"/>
          <w:w w:val="105"/>
        </w:rPr>
        <w:t> </w:t>
      </w:r>
      <w:r>
        <w:rPr>
          <w:color w:val="231F20"/>
          <w:w w:val="105"/>
        </w:rPr>
        <w:t>có</w:t>
      </w:r>
      <w:r>
        <w:rPr>
          <w:color w:val="231F20"/>
          <w:spacing w:val="-4"/>
          <w:w w:val="105"/>
        </w:rPr>
        <w:t> </w:t>
      </w:r>
      <w:r>
        <w:rPr>
          <w:color w:val="231F20"/>
          <w:w w:val="105"/>
        </w:rPr>
        <w:t>người </w:t>
      </w:r>
      <w:r>
        <w:rPr>
          <w:color w:val="231F20"/>
        </w:rPr>
        <w:t>nào khiêm hạ hơn Ngài nữa. Chư Phật, đâu là chư Phật? Kinh </w:t>
      </w:r>
      <w:r>
        <w:rPr>
          <w:i/>
          <w:color w:val="231F20"/>
        </w:rPr>
        <w:t>Hoa Nghiêm </w:t>
      </w:r>
      <w:r>
        <w:rPr>
          <w:color w:val="231F20"/>
        </w:rPr>
        <w:t>nói: </w:t>
      </w:r>
      <w:r>
        <w:rPr>
          <w:i/>
          <w:color w:val="231F20"/>
        </w:rPr>
        <w:t>“Tình và vô tình, đồng viên chủng trí”</w:t>
      </w:r>
      <w:r>
        <w:rPr>
          <w:color w:val="231F20"/>
        </w:rPr>
        <w:t>. Quý </w:t>
      </w:r>
      <w:r>
        <w:rPr>
          <w:color w:val="231F20"/>
          <w:w w:val="105"/>
        </w:rPr>
        <w:t>vị nên biết, đồng viên chủng trí nghĩa là thành Phật. Tình</w:t>
      </w:r>
      <w:r>
        <w:rPr>
          <w:color w:val="231F20"/>
          <w:spacing w:val="80"/>
          <w:w w:val="105"/>
        </w:rPr>
        <w:t> </w:t>
      </w:r>
      <w:r>
        <w:rPr>
          <w:color w:val="231F20"/>
          <w:w w:val="105"/>
        </w:rPr>
        <w:t>là</w:t>
      </w:r>
      <w:r>
        <w:rPr>
          <w:color w:val="231F20"/>
          <w:spacing w:val="-2"/>
          <w:w w:val="105"/>
        </w:rPr>
        <w:t> </w:t>
      </w:r>
      <w:r>
        <w:rPr>
          <w:color w:val="231F20"/>
          <w:w w:val="105"/>
        </w:rPr>
        <w:t>hữu</w:t>
      </w:r>
      <w:r>
        <w:rPr>
          <w:color w:val="231F20"/>
          <w:spacing w:val="-2"/>
          <w:w w:val="105"/>
        </w:rPr>
        <w:t> </w:t>
      </w:r>
      <w:r>
        <w:rPr>
          <w:color w:val="231F20"/>
          <w:w w:val="105"/>
        </w:rPr>
        <w:t>tình</w:t>
      </w:r>
      <w:r>
        <w:rPr>
          <w:color w:val="231F20"/>
          <w:spacing w:val="-2"/>
          <w:w w:val="105"/>
        </w:rPr>
        <w:t> </w:t>
      </w:r>
      <w:r>
        <w:rPr>
          <w:color w:val="231F20"/>
          <w:w w:val="105"/>
        </w:rPr>
        <w:t>chúng</w:t>
      </w:r>
      <w:r>
        <w:rPr>
          <w:color w:val="231F20"/>
          <w:spacing w:val="-2"/>
          <w:w w:val="105"/>
        </w:rPr>
        <w:t> </w:t>
      </w:r>
      <w:r>
        <w:rPr>
          <w:color w:val="231F20"/>
          <w:w w:val="105"/>
        </w:rPr>
        <w:t>sinh,</w:t>
      </w:r>
      <w:r>
        <w:rPr>
          <w:color w:val="231F20"/>
          <w:spacing w:val="-2"/>
          <w:w w:val="105"/>
        </w:rPr>
        <w:t> </w:t>
      </w:r>
      <w:r>
        <w:rPr>
          <w:color w:val="231F20"/>
          <w:w w:val="105"/>
        </w:rPr>
        <w:t>vô</w:t>
      </w:r>
      <w:r>
        <w:rPr>
          <w:color w:val="231F20"/>
          <w:spacing w:val="-2"/>
          <w:w w:val="105"/>
        </w:rPr>
        <w:t> </w:t>
      </w:r>
      <w:r>
        <w:rPr>
          <w:color w:val="231F20"/>
          <w:w w:val="105"/>
        </w:rPr>
        <w:t>tình</w:t>
      </w:r>
      <w:r>
        <w:rPr>
          <w:color w:val="231F20"/>
          <w:spacing w:val="-2"/>
          <w:w w:val="105"/>
        </w:rPr>
        <w:t> </w:t>
      </w:r>
      <w:r>
        <w:rPr>
          <w:color w:val="231F20"/>
          <w:w w:val="105"/>
        </w:rPr>
        <w:t>là</w:t>
      </w:r>
      <w:r>
        <w:rPr>
          <w:color w:val="231F20"/>
          <w:spacing w:val="-2"/>
          <w:w w:val="105"/>
        </w:rPr>
        <w:t> </w:t>
      </w:r>
      <w:r>
        <w:rPr>
          <w:color w:val="231F20"/>
          <w:w w:val="105"/>
        </w:rPr>
        <w:t>hoa</w:t>
      </w:r>
      <w:r>
        <w:rPr>
          <w:color w:val="231F20"/>
          <w:spacing w:val="-2"/>
          <w:w w:val="105"/>
        </w:rPr>
        <w:t> </w:t>
      </w:r>
      <w:r>
        <w:rPr>
          <w:color w:val="231F20"/>
          <w:w w:val="105"/>
        </w:rPr>
        <w:t>cỏ</w:t>
      </w:r>
      <w:r>
        <w:rPr>
          <w:color w:val="231F20"/>
          <w:spacing w:val="-2"/>
          <w:w w:val="105"/>
        </w:rPr>
        <w:t> </w:t>
      </w:r>
      <w:r>
        <w:rPr>
          <w:color w:val="231F20"/>
          <w:w w:val="105"/>
        </w:rPr>
        <w:t>cây</w:t>
      </w:r>
      <w:r>
        <w:rPr>
          <w:color w:val="231F20"/>
          <w:spacing w:val="-2"/>
          <w:w w:val="105"/>
        </w:rPr>
        <w:t> </w:t>
      </w:r>
      <w:r>
        <w:rPr>
          <w:color w:val="231F20"/>
          <w:w w:val="105"/>
        </w:rPr>
        <w:t>cối,</w:t>
      </w:r>
      <w:r>
        <w:rPr>
          <w:color w:val="231F20"/>
          <w:spacing w:val="-2"/>
          <w:w w:val="105"/>
        </w:rPr>
        <w:t> </w:t>
      </w:r>
      <w:r>
        <w:rPr>
          <w:color w:val="231F20"/>
          <w:w w:val="105"/>
        </w:rPr>
        <w:t>sơn</w:t>
      </w:r>
      <w:r>
        <w:rPr>
          <w:color w:val="231F20"/>
          <w:spacing w:val="-2"/>
          <w:w w:val="105"/>
        </w:rPr>
        <w:t> </w:t>
      </w:r>
      <w:r>
        <w:rPr>
          <w:color w:val="231F20"/>
          <w:w w:val="105"/>
        </w:rPr>
        <w:t>hà</w:t>
      </w:r>
      <w:r>
        <w:rPr>
          <w:color w:val="231F20"/>
          <w:spacing w:val="-2"/>
          <w:w w:val="105"/>
        </w:rPr>
        <w:t> </w:t>
      </w:r>
      <w:r>
        <w:rPr>
          <w:color w:val="231F20"/>
          <w:w w:val="105"/>
        </w:rPr>
        <w:t>đại địa.</w:t>
      </w:r>
      <w:r>
        <w:rPr>
          <w:color w:val="231F20"/>
          <w:spacing w:val="-23"/>
          <w:w w:val="105"/>
        </w:rPr>
        <w:t> </w:t>
      </w:r>
      <w:r>
        <w:rPr>
          <w:color w:val="231F20"/>
          <w:w w:val="105"/>
        </w:rPr>
        <w:t>Vì</w:t>
      </w:r>
      <w:r>
        <w:rPr>
          <w:color w:val="231F20"/>
          <w:spacing w:val="-22"/>
          <w:w w:val="105"/>
        </w:rPr>
        <w:t> </w:t>
      </w:r>
      <w:r>
        <w:rPr>
          <w:color w:val="231F20"/>
          <w:w w:val="105"/>
        </w:rPr>
        <w:t>vậy,</w:t>
      </w:r>
      <w:r>
        <w:rPr>
          <w:color w:val="231F20"/>
          <w:spacing w:val="-22"/>
          <w:w w:val="105"/>
        </w:rPr>
        <w:t> </w:t>
      </w:r>
      <w:r>
        <w:rPr>
          <w:color w:val="231F20"/>
          <w:w w:val="105"/>
        </w:rPr>
        <w:t>Bồ</w:t>
      </w:r>
      <w:r>
        <w:rPr>
          <w:color w:val="231F20"/>
          <w:spacing w:val="-23"/>
          <w:w w:val="105"/>
        </w:rPr>
        <w:t> </w:t>
      </w:r>
      <w:r>
        <w:rPr>
          <w:color w:val="231F20"/>
          <w:w w:val="105"/>
        </w:rPr>
        <w:t>tát</w:t>
      </w:r>
      <w:r>
        <w:rPr>
          <w:color w:val="231F20"/>
          <w:spacing w:val="-22"/>
          <w:w w:val="105"/>
        </w:rPr>
        <w:t> </w:t>
      </w:r>
      <w:r>
        <w:rPr>
          <w:color w:val="231F20"/>
          <w:w w:val="105"/>
        </w:rPr>
        <w:t>Phổ</w:t>
      </w:r>
      <w:r>
        <w:rPr>
          <w:color w:val="231F20"/>
          <w:spacing w:val="-22"/>
          <w:w w:val="105"/>
        </w:rPr>
        <w:t> </w:t>
      </w:r>
      <w:r>
        <w:rPr>
          <w:color w:val="231F20"/>
          <w:w w:val="105"/>
        </w:rPr>
        <w:t>Hiền</w:t>
      </w:r>
      <w:r>
        <w:rPr>
          <w:color w:val="231F20"/>
          <w:spacing w:val="-23"/>
          <w:w w:val="105"/>
        </w:rPr>
        <w:t> </w:t>
      </w:r>
      <w:r>
        <w:rPr>
          <w:color w:val="231F20"/>
          <w:w w:val="105"/>
        </w:rPr>
        <w:t>lễ</w:t>
      </w:r>
      <w:r>
        <w:rPr>
          <w:color w:val="231F20"/>
          <w:spacing w:val="-22"/>
          <w:w w:val="105"/>
        </w:rPr>
        <w:t> </w:t>
      </w:r>
      <w:r>
        <w:rPr>
          <w:color w:val="231F20"/>
          <w:w w:val="105"/>
        </w:rPr>
        <w:t>bái</w:t>
      </w:r>
      <w:r>
        <w:rPr>
          <w:color w:val="231F20"/>
          <w:spacing w:val="-22"/>
          <w:w w:val="105"/>
        </w:rPr>
        <w:t> </w:t>
      </w:r>
      <w:r>
        <w:rPr>
          <w:color w:val="231F20"/>
          <w:w w:val="105"/>
        </w:rPr>
        <w:t>vi</w:t>
      </w:r>
      <w:r>
        <w:rPr>
          <w:color w:val="231F20"/>
          <w:spacing w:val="-23"/>
          <w:w w:val="105"/>
        </w:rPr>
        <w:t> </w:t>
      </w:r>
      <w:r>
        <w:rPr>
          <w:color w:val="231F20"/>
          <w:w w:val="105"/>
        </w:rPr>
        <w:t>trần,</w:t>
      </w:r>
      <w:r>
        <w:rPr>
          <w:color w:val="231F20"/>
          <w:spacing w:val="-22"/>
          <w:w w:val="105"/>
        </w:rPr>
        <w:t> </w:t>
      </w:r>
      <w:r>
        <w:rPr>
          <w:color w:val="231F20"/>
          <w:w w:val="105"/>
        </w:rPr>
        <w:t>trong</w:t>
      </w:r>
      <w:r>
        <w:rPr>
          <w:color w:val="231F20"/>
          <w:spacing w:val="-22"/>
          <w:w w:val="105"/>
        </w:rPr>
        <w:t> </w:t>
      </w:r>
      <w:r>
        <w:rPr>
          <w:color w:val="231F20"/>
          <w:w w:val="105"/>
        </w:rPr>
        <w:t>vi</w:t>
      </w:r>
      <w:r>
        <w:rPr>
          <w:color w:val="231F20"/>
          <w:spacing w:val="-23"/>
          <w:w w:val="105"/>
        </w:rPr>
        <w:t> </w:t>
      </w:r>
      <w:r>
        <w:rPr>
          <w:color w:val="231F20"/>
          <w:w w:val="105"/>
        </w:rPr>
        <w:t>trần</w:t>
      </w:r>
      <w:r>
        <w:rPr>
          <w:color w:val="231F20"/>
          <w:spacing w:val="-22"/>
          <w:w w:val="105"/>
        </w:rPr>
        <w:t> </w:t>
      </w:r>
      <w:r>
        <w:rPr>
          <w:color w:val="231F20"/>
          <w:w w:val="105"/>
        </w:rPr>
        <w:t>có</w:t>
      </w:r>
      <w:r>
        <w:rPr>
          <w:color w:val="231F20"/>
          <w:spacing w:val="-22"/>
          <w:w w:val="105"/>
        </w:rPr>
        <w:t> </w:t>
      </w:r>
      <w:r>
        <w:rPr>
          <w:color w:val="231F20"/>
          <w:w w:val="105"/>
        </w:rPr>
        <w:t>thế giới,</w:t>
      </w:r>
      <w:r>
        <w:rPr>
          <w:color w:val="231F20"/>
          <w:spacing w:val="-22"/>
          <w:w w:val="105"/>
        </w:rPr>
        <w:t> </w:t>
      </w:r>
      <w:r>
        <w:rPr>
          <w:color w:val="231F20"/>
          <w:w w:val="105"/>
        </w:rPr>
        <w:t>trong</w:t>
      </w:r>
      <w:r>
        <w:rPr>
          <w:color w:val="231F20"/>
          <w:spacing w:val="-21"/>
          <w:w w:val="105"/>
        </w:rPr>
        <w:t> </w:t>
      </w:r>
      <w:r>
        <w:rPr>
          <w:color w:val="231F20"/>
          <w:w w:val="105"/>
        </w:rPr>
        <w:t>thế</w:t>
      </w:r>
      <w:r>
        <w:rPr>
          <w:color w:val="231F20"/>
          <w:spacing w:val="-21"/>
          <w:w w:val="105"/>
        </w:rPr>
        <w:t> </w:t>
      </w:r>
      <w:r>
        <w:rPr>
          <w:color w:val="231F20"/>
          <w:w w:val="105"/>
        </w:rPr>
        <w:t>giới</w:t>
      </w:r>
      <w:r>
        <w:rPr>
          <w:color w:val="231F20"/>
          <w:spacing w:val="-22"/>
          <w:w w:val="105"/>
        </w:rPr>
        <w:t> </w:t>
      </w:r>
      <w:r>
        <w:rPr>
          <w:color w:val="231F20"/>
          <w:w w:val="105"/>
        </w:rPr>
        <w:t>có</w:t>
      </w:r>
      <w:r>
        <w:rPr>
          <w:color w:val="231F20"/>
          <w:spacing w:val="-21"/>
          <w:w w:val="105"/>
        </w:rPr>
        <w:t> </w:t>
      </w:r>
      <w:r>
        <w:rPr>
          <w:color w:val="231F20"/>
          <w:w w:val="105"/>
        </w:rPr>
        <w:t>chư</w:t>
      </w:r>
      <w:r>
        <w:rPr>
          <w:color w:val="231F20"/>
          <w:spacing w:val="-22"/>
          <w:w w:val="105"/>
        </w:rPr>
        <w:t> </w:t>
      </w:r>
      <w:r>
        <w:rPr>
          <w:color w:val="231F20"/>
          <w:w w:val="105"/>
        </w:rPr>
        <w:t>Phật,</w:t>
      </w:r>
      <w:r>
        <w:rPr>
          <w:color w:val="231F20"/>
          <w:spacing w:val="-21"/>
          <w:w w:val="105"/>
        </w:rPr>
        <w:t> </w:t>
      </w:r>
      <w:r>
        <w:rPr>
          <w:color w:val="231F20"/>
          <w:w w:val="105"/>
        </w:rPr>
        <w:t>trong</w:t>
      </w:r>
      <w:r>
        <w:rPr>
          <w:color w:val="231F20"/>
          <w:spacing w:val="-21"/>
          <w:w w:val="105"/>
        </w:rPr>
        <w:t> </w:t>
      </w:r>
      <w:r>
        <w:rPr>
          <w:color w:val="231F20"/>
          <w:w w:val="105"/>
        </w:rPr>
        <w:t>thế</w:t>
      </w:r>
      <w:r>
        <w:rPr>
          <w:color w:val="231F20"/>
          <w:spacing w:val="-21"/>
          <w:w w:val="105"/>
        </w:rPr>
        <w:t> </w:t>
      </w:r>
      <w:r>
        <w:rPr>
          <w:color w:val="231F20"/>
          <w:w w:val="105"/>
        </w:rPr>
        <w:t>giới</w:t>
      </w:r>
      <w:r>
        <w:rPr>
          <w:color w:val="231F20"/>
          <w:spacing w:val="-22"/>
          <w:w w:val="105"/>
        </w:rPr>
        <w:t> </w:t>
      </w:r>
      <w:r>
        <w:rPr>
          <w:color w:val="231F20"/>
          <w:w w:val="105"/>
        </w:rPr>
        <w:t>có</w:t>
      </w:r>
      <w:r>
        <w:rPr>
          <w:color w:val="231F20"/>
          <w:spacing w:val="-22"/>
          <w:w w:val="105"/>
        </w:rPr>
        <w:t> </w:t>
      </w:r>
      <w:r>
        <w:rPr>
          <w:color w:val="231F20"/>
          <w:w w:val="105"/>
        </w:rPr>
        <w:t>chúng</w:t>
      </w:r>
      <w:r>
        <w:rPr>
          <w:color w:val="231F20"/>
          <w:spacing w:val="-21"/>
          <w:w w:val="105"/>
        </w:rPr>
        <w:t> </w:t>
      </w:r>
      <w:r>
        <w:rPr>
          <w:color w:val="231F20"/>
          <w:w w:val="105"/>
        </w:rPr>
        <w:t>sinh, trong thế giới có thế giới. Người thường không biết được cảnh</w:t>
      </w:r>
      <w:r>
        <w:rPr>
          <w:color w:val="231F20"/>
          <w:spacing w:val="-23"/>
          <w:w w:val="105"/>
        </w:rPr>
        <w:t> </w:t>
      </w:r>
      <w:r>
        <w:rPr>
          <w:color w:val="231F20"/>
          <w:w w:val="105"/>
        </w:rPr>
        <w:t>giới</w:t>
      </w:r>
      <w:r>
        <w:rPr>
          <w:color w:val="231F20"/>
          <w:spacing w:val="-22"/>
          <w:w w:val="105"/>
        </w:rPr>
        <w:t> </w:t>
      </w:r>
      <w:r>
        <w:rPr>
          <w:color w:val="231F20"/>
          <w:w w:val="105"/>
        </w:rPr>
        <w:t>của</w:t>
      </w:r>
      <w:r>
        <w:rPr>
          <w:color w:val="231F20"/>
          <w:spacing w:val="-22"/>
          <w:w w:val="105"/>
        </w:rPr>
        <w:t> </w:t>
      </w:r>
      <w:r>
        <w:rPr>
          <w:color w:val="231F20"/>
          <w:w w:val="105"/>
        </w:rPr>
        <w:t>Bồ</w:t>
      </w:r>
      <w:r>
        <w:rPr>
          <w:color w:val="231F20"/>
          <w:spacing w:val="-23"/>
          <w:w w:val="105"/>
        </w:rPr>
        <w:t> </w:t>
      </w:r>
      <w:r>
        <w:rPr>
          <w:color w:val="231F20"/>
          <w:w w:val="105"/>
        </w:rPr>
        <w:t>tát</w:t>
      </w:r>
      <w:r>
        <w:rPr>
          <w:color w:val="231F20"/>
          <w:spacing w:val="-22"/>
          <w:w w:val="105"/>
        </w:rPr>
        <w:t> </w:t>
      </w:r>
      <w:r>
        <w:rPr>
          <w:color w:val="231F20"/>
          <w:w w:val="105"/>
        </w:rPr>
        <w:t>Phổ</w:t>
      </w:r>
      <w:r>
        <w:rPr>
          <w:color w:val="231F20"/>
          <w:spacing w:val="-22"/>
          <w:w w:val="105"/>
        </w:rPr>
        <w:t> </w:t>
      </w:r>
      <w:r>
        <w:rPr>
          <w:color w:val="231F20"/>
          <w:w w:val="105"/>
        </w:rPr>
        <w:t>Hiền,</w:t>
      </w:r>
      <w:r>
        <w:rPr>
          <w:color w:val="231F20"/>
          <w:spacing w:val="-23"/>
          <w:w w:val="105"/>
        </w:rPr>
        <w:t> </w:t>
      </w:r>
      <w:r>
        <w:rPr>
          <w:color w:val="231F20"/>
          <w:w w:val="105"/>
        </w:rPr>
        <w:t>biết</w:t>
      </w:r>
      <w:r>
        <w:rPr>
          <w:color w:val="231F20"/>
          <w:spacing w:val="-22"/>
          <w:w w:val="105"/>
        </w:rPr>
        <w:t> </w:t>
      </w:r>
      <w:r>
        <w:rPr>
          <w:color w:val="231F20"/>
          <w:w w:val="105"/>
        </w:rPr>
        <w:t>được</w:t>
      </w:r>
      <w:r>
        <w:rPr>
          <w:color w:val="231F20"/>
          <w:spacing w:val="-22"/>
          <w:w w:val="105"/>
        </w:rPr>
        <w:t> </w:t>
      </w:r>
      <w:r>
        <w:rPr>
          <w:color w:val="231F20"/>
          <w:w w:val="105"/>
        </w:rPr>
        <w:t>cảnh</w:t>
      </w:r>
      <w:r>
        <w:rPr>
          <w:color w:val="231F20"/>
          <w:spacing w:val="-23"/>
          <w:w w:val="105"/>
        </w:rPr>
        <w:t> </w:t>
      </w:r>
      <w:r>
        <w:rPr>
          <w:color w:val="231F20"/>
          <w:w w:val="105"/>
        </w:rPr>
        <w:t>giới</w:t>
      </w:r>
      <w:r>
        <w:rPr>
          <w:color w:val="231F20"/>
          <w:spacing w:val="-22"/>
          <w:w w:val="105"/>
        </w:rPr>
        <w:t> </w:t>
      </w:r>
      <w:r>
        <w:rPr>
          <w:color w:val="231F20"/>
          <w:w w:val="105"/>
        </w:rPr>
        <w:t>của</w:t>
      </w:r>
      <w:r>
        <w:rPr>
          <w:color w:val="231F20"/>
          <w:spacing w:val="-22"/>
          <w:w w:val="105"/>
        </w:rPr>
        <w:t> </w:t>
      </w:r>
      <w:r>
        <w:rPr>
          <w:color w:val="231F20"/>
          <w:w w:val="105"/>
        </w:rPr>
        <w:t>Bồ</w:t>
      </w:r>
      <w:r>
        <w:rPr>
          <w:color w:val="231F20"/>
          <w:spacing w:val="-23"/>
          <w:w w:val="105"/>
        </w:rPr>
        <w:t> </w:t>
      </w:r>
      <w:r>
        <w:rPr>
          <w:color w:val="231F20"/>
          <w:w w:val="105"/>
        </w:rPr>
        <w:t>tát Phổ</w:t>
      </w:r>
      <w:r>
        <w:rPr>
          <w:color w:val="231F20"/>
          <w:spacing w:val="-1"/>
          <w:w w:val="105"/>
        </w:rPr>
        <w:t> </w:t>
      </w:r>
      <w:r>
        <w:rPr>
          <w:color w:val="231F20"/>
          <w:w w:val="105"/>
        </w:rPr>
        <w:t>Hiền,</w:t>
      </w:r>
      <w:r>
        <w:rPr>
          <w:color w:val="231F20"/>
          <w:spacing w:val="-1"/>
          <w:w w:val="105"/>
        </w:rPr>
        <w:t> </w:t>
      </w:r>
      <w:r>
        <w:rPr>
          <w:color w:val="231F20"/>
          <w:w w:val="105"/>
        </w:rPr>
        <w:t>sẽ</w:t>
      </w:r>
      <w:r>
        <w:rPr>
          <w:color w:val="231F20"/>
          <w:spacing w:val="-1"/>
          <w:w w:val="105"/>
        </w:rPr>
        <w:t> </w:t>
      </w:r>
      <w:r>
        <w:rPr>
          <w:color w:val="231F20"/>
          <w:w w:val="105"/>
        </w:rPr>
        <w:t>biết</w:t>
      </w:r>
      <w:r>
        <w:rPr>
          <w:color w:val="231F20"/>
          <w:spacing w:val="-1"/>
          <w:w w:val="105"/>
        </w:rPr>
        <w:t> </w:t>
      </w:r>
      <w:r>
        <w:rPr>
          <w:color w:val="231F20"/>
          <w:w w:val="105"/>
        </w:rPr>
        <w:t>được</w:t>
      </w:r>
      <w:r>
        <w:rPr>
          <w:color w:val="231F20"/>
          <w:spacing w:val="-1"/>
          <w:w w:val="105"/>
        </w:rPr>
        <w:t> </w:t>
      </w:r>
      <w:r>
        <w:rPr>
          <w:color w:val="231F20"/>
          <w:w w:val="105"/>
        </w:rPr>
        <w:t>cách</w:t>
      </w:r>
      <w:r>
        <w:rPr>
          <w:color w:val="231F20"/>
          <w:spacing w:val="-1"/>
          <w:w w:val="105"/>
        </w:rPr>
        <w:t> </w:t>
      </w:r>
      <w:r>
        <w:rPr>
          <w:color w:val="231F20"/>
          <w:w w:val="105"/>
        </w:rPr>
        <w:t>học</w:t>
      </w:r>
      <w:r>
        <w:rPr>
          <w:color w:val="231F20"/>
          <w:spacing w:val="-1"/>
          <w:w w:val="105"/>
        </w:rPr>
        <w:t> </w:t>
      </w:r>
      <w:r>
        <w:rPr>
          <w:color w:val="231F20"/>
          <w:w w:val="105"/>
        </w:rPr>
        <w:t>theo</w:t>
      </w:r>
      <w:r>
        <w:rPr>
          <w:color w:val="231F20"/>
          <w:spacing w:val="-1"/>
          <w:w w:val="105"/>
        </w:rPr>
        <w:t> </w:t>
      </w:r>
      <w:r>
        <w:rPr>
          <w:color w:val="231F20"/>
          <w:w w:val="105"/>
        </w:rPr>
        <w:t>Ngài.</w:t>
      </w:r>
      <w:r>
        <w:rPr>
          <w:color w:val="231F20"/>
          <w:spacing w:val="-1"/>
          <w:w w:val="105"/>
        </w:rPr>
        <w:t> </w:t>
      </w:r>
      <w:r>
        <w:rPr>
          <w:i/>
          <w:color w:val="231F20"/>
          <w:w w:val="105"/>
        </w:rPr>
        <w:t>“Xưng</w:t>
      </w:r>
      <w:r>
        <w:rPr>
          <w:i/>
          <w:color w:val="231F20"/>
          <w:spacing w:val="-1"/>
          <w:w w:val="105"/>
        </w:rPr>
        <w:t> </w:t>
      </w:r>
      <w:r>
        <w:rPr>
          <w:i/>
          <w:color w:val="231F20"/>
          <w:w w:val="105"/>
        </w:rPr>
        <w:t>tán</w:t>
      </w:r>
      <w:r>
        <w:rPr>
          <w:i/>
          <w:color w:val="231F20"/>
          <w:spacing w:val="-1"/>
          <w:w w:val="105"/>
        </w:rPr>
        <w:t> </w:t>
      </w:r>
      <w:r>
        <w:rPr>
          <w:i/>
          <w:color w:val="231F20"/>
          <w:w w:val="105"/>
        </w:rPr>
        <w:t>Như Lai”</w:t>
      </w:r>
      <w:r>
        <w:rPr>
          <w:color w:val="231F20"/>
          <w:w w:val="105"/>
        </w:rPr>
        <w:t>,</w:t>
      </w:r>
      <w:r>
        <w:rPr>
          <w:color w:val="231F20"/>
          <w:spacing w:val="-16"/>
          <w:w w:val="105"/>
        </w:rPr>
        <w:t> </w:t>
      </w:r>
      <w:r>
        <w:rPr>
          <w:color w:val="231F20"/>
          <w:w w:val="105"/>
        </w:rPr>
        <w:t>tất</w:t>
      </w:r>
      <w:r>
        <w:rPr>
          <w:color w:val="231F20"/>
          <w:spacing w:val="-16"/>
          <w:w w:val="105"/>
        </w:rPr>
        <w:t> </w:t>
      </w:r>
      <w:r>
        <w:rPr>
          <w:color w:val="231F20"/>
          <w:w w:val="105"/>
        </w:rPr>
        <w:t>cả</w:t>
      </w:r>
      <w:r>
        <w:rPr>
          <w:color w:val="231F20"/>
          <w:spacing w:val="-16"/>
          <w:w w:val="105"/>
        </w:rPr>
        <w:t> </w:t>
      </w:r>
      <w:r>
        <w:rPr>
          <w:color w:val="231F20"/>
          <w:w w:val="105"/>
        </w:rPr>
        <w:t>chúng</w:t>
      </w:r>
      <w:r>
        <w:rPr>
          <w:color w:val="231F20"/>
          <w:spacing w:val="-16"/>
          <w:w w:val="105"/>
        </w:rPr>
        <w:t> </w:t>
      </w:r>
      <w:r>
        <w:rPr>
          <w:color w:val="231F20"/>
          <w:w w:val="105"/>
        </w:rPr>
        <w:t>sinh,</w:t>
      </w:r>
      <w:r>
        <w:rPr>
          <w:color w:val="231F20"/>
          <w:spacing w:val="-15"/>
          <w:w w:val="105"/>
        </w:rPr>
        <w:t> </w:t>
      </w:r>
      <w:r>
        <w:rPr>
          <w:color w:val="231F20"/>
          <w:w w:val="105"/>
        </w:rPr>
        <w:t>bất</w:t>
      </w:r>
      <w:r>
        <w:rPr>
          <w:color w:val="231F20"/>
          <w:spacing w:val="-16"/>
          <w:w w:val="105"/>
        </w:rPr>
        <w:t> </w:t>
      </w:r>
      <w:r>
        <w:rPr>
          <w:color w:val="231F20"/>
          <w:w w:val="105"/>
        </w:rPr>
        <w:t>luận</w:t>
      </w:r>
      <w:r>
        <w:rPr>
          <w:color w:val="231F20"/>
          <w:spacing w:val="-16"/>
          <w:w w:val="105"/>
        </w:rPr>
        <w:t> </w:t>
      </w:r>
      <w:r>
        <w:rPr>
          <w:color w:val="231F20"/>
          <w:w w:val="105"/>
        </w:rPr>
        <w:t>là</w:t>
      </w:r>
      <w:r>
        <w:rPr>
          <w:color w:val="231F20"/>
          <w:spacing w:val="-15"/>
          <w:w w:val="105"/>
        </w:rPr>
        <w:t> </w:t>
      </w:r>
      <w:r>
        <w:rPr>
          <w:color w:val="231F20"/>
          <w:w w:val="105"/>
        </w:rPr>
        <w:t>tịnh</w:t>
      </w:r>
      <w:r>
        <w:rPr>
          <w:color w:val="231F20"/>
          <w:spacing w:val="-16"/>
          <w:w w:val="105"/>
        </w:rPr>
        <w:t> </w:t>
      </w:r>
      <w:r>
        <w:rPr>
          <w:color w:val="231F20"/>
          <w:w w:val="105"/>
        </w:rPr>
        <w:t>hay</w:t>
      </w:r>
      <w:r>
        <w:rPr>
          <w:color w:val="231F20"/>
          <w:spacing w:val="-16"/>
          <w:w w:val="105"/>
        </w:rPr>
        <w:t> </w:t>
      </w:r>
      <w:r>
        <w:rPr>
          <w:color w:val="231F20"/>
          <w:w w:val="105"/>
        </w:rPr>
        <w:t>nhiễm,</w:t>
      </w:r>
      <w:r>
        <w:rPr>
          <w:color w:val="231F20"/>
          <w:spacing w:val="-16"/>
          <w:w w:val="105"/>
        </w:rPr>
        <w:t> </w:t>
      </w:r>
      <w:r>
        <w:rPr>
          <w:color w:val="231F20"/>
          <w:w w:val="105"/>
        </w:rPr>
        <w:t>thiện</w:t>
      </w:r>
      <w:r>
        <w:rPr>
          <w:color w:val="231F20"/>
          <w:spacing w:val="-16"/>
          <w:w w:val="105"/>
        </w:rPr>
        <w:t> </w:t>
      </w:r>
      <w:r>
        <w:rPr>
          <w:color w:val="231F20"/>
          <w:w w:val="105"/>
        </w:rPr>
        <w:t>hay ác,</w:t>
      </w:r>
      <w:r>
        <w:rPr>
          <w:color w:val="231F20"/>
          <w:spacing w:val="-18"/>
          <w:w w:val="105"/>
        </w:rPr>
        <w:t> </w:t>
      </w:r>
      <w:r>
        <w:rPr>
          <w:color w:val="231F20"/>
          <w:w w:val="105"/>
        </w:rPr>
        <w:t>Bồ</w:t>
      </w:r>
      <w:r>
        <w:rPr>
          <w:color w:val="231F20"/>
          <w:spacing w:val="-17"/>
          <w:w w:val="105"/>
        </w:rPr>
        <w:t> </w:t>
      </w:r>
      <w:r>
        <w:rPr>
          <w:color w:val="231F20"/>
          <w:w w:val="105"/>
        </w:rPr>
        <w:t>tát</w:t>
      </w:r>
      <w:r>
        <w:rPr>
          <w:color w:val="231F20"/>
          <w:spacing w:val="-16"/>
          <w:w w:val="105"/>
        </w:rPr>
        <w:t> </w:t>
      </w:r>
      <w:r>
        <w:rPr>
          <w:color w:val="231F20"/>
          <w:w w:val="105"/>
        </w:rPr>
        <w:t>Phổ</w:t>
      </w:r>
      <w:r>
        <w:rPr>
          <w:color w:val="231F20"/>
          <w:spacing w:val="-17"/>
          <w:w w:val="105"/>
        </w:rPr>
        <w:t> </w:t>
      </w:r>
      <w:r>
        <w:rPr>
          <w:color w:val="231F20"/>
          <w:w w:val="105"/>
        </w:rPr>
        <w:t>Hiền</w:t>
      </w:r>
      <w:r>
        <w:rPr>
          <w:color w:val="231F20"/>
          <w:spacing w:val="-18"/>
          <w:w w:val="105"/>
        </w:rPr>
        <w:t> </w:t>
      </w:r>
      <w:r>
        <w:rPr>
          <w:color w:val="231F20"/>
          <w:w w:val="105"/>
        </w:rPr>
        <w:t>bình</w:t>
      </w:r>
      <w:r>
        <w:rPr>
          <w:color w:val="231F20"/>
          <w:spacing w:val="-17"/>
          <w:w w:val="105"/>
        </w:rPr>
        <w:t> </w:t>
      </w:r>
      <w:r>
        <w:rPr>
          <w:color w:val="231F20"/>
          <w:w w:val="105"/>
        </w:rPr>
        <w:t>đẳng</w:t>
      </w:r>
      <w:r>
        <w:rPr>
          <w:color w:val="231F20"/>
          <w:spacing w:val="-16"/>
          <w:w w:val="105"/>
        </w:rPr>
        <w:t> </w:t>
      </w:r>
      <w:r>
        <w:rPr>
          <w:color w:val="231F20"/>
          <w:w w:val="105"/>
        </w:rPr>
        <w:t>hết.</w:t>
      </w:r>
      <w:r>
        <w:rPr>
          <w:color w:val="231F20"/>
          <w:spacing w:val="-16"/>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thấy</w:t>
      </w:r>
      <w:r>
        <w:rPr>
          <w:color w:val="231F20"/>
          <w:spacing w:val="-16"/>
          <w:w w:val="105"/>
        </w:rPr>
        <w:t> </w:t>
      </w:r>
      <w:r>
        <w:rPr>
          <w:color w:val="231F20"/>
          <w:w w:val="105"/>
        </w:rPr>
        <w:t>trong</w:t>
      </w:r>
      <w:r>
        <w:rPr>
          <w:color w:val="231F20"/>
          <w:spacing w:val="-16"/>
          <w:w w:val="105"/>
        </w:rPr>
        <w:t> </w:t>
      </w:r>
      <w:r>
        <w:rPr>
          <w:color w:val="231F20"/>
          <w:spacing w:val="-2"/>
          <w:w w:val="105"/>
        </w:rPr>
        <w:t>kinh,</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mỗi thời là thời tốt, mỗi ngày là ngày lành, tôi thêm vào 2 câu nữa, mỗi người là người tốt, mỗi việc là việc hay.</w:t>
      </w:r>
    </w:p>
    <w:p>
      <w:pPr>
        <w:pStyle w:val="BodyText"/>
        <w:spacing w:line="297" w:lineRule="auto" w:before="142"/>
        <w:ind w:left="387" w:right="119" w:firstLine="453"/>
      </w:pPr>
      <w:r>
        <w:rPr>
          <w:color w:val="231F20"/>
          <w:w w:val="105"/>
        </w:rPr>
        <w:t>Nhìn sự việc không thể nhìn trước mắt. Việc trước mắt tốt chưa hẳn là thật, tốt sẽ biến thành xấu. Việc trước mắt xấu</w:t>
      </w:r>
      <w:r>
        <w:rPr>
          <w:color w:val="231F20"/>
          <w:spacing w:val="-19"/>
          <w:w w:val="105"/>
        </w:rPr>
        <w:t> </w:t>
      </w:r>
      <w:r>
        <w:rPr>
          <w:color w:val="231F20"/>
          <w:w w:val="105"/>
        </w:rPr>
        <w:t>chưa</w:t>
      </w:r>
      <w:r>
        <w:rPr>
          <w:color w:val="231F20"/>
          <w:spacing w:val="-19"/>
          <w:w w:val="105"/>
        </w:rPr>
        <w:t> </w:t>
      </w:r>
      <w:r>
        <w:rPr>
          <w:color w:val="231F20"/>
          <w:w w:val="105"/>
        </w:rPr>
        <w:t>hẳn</w:t>
      </w:r>
      <w:r>
        <w:rPr>
          <w:color w:val="231F20"/>
          <w:spacing w:val="-18"/>
          <w:w w:val="105"/>
        </w:rPr>
        <w:t> </w:t>
      </w:r>
      <w:r>
        <w:rPr>
          <w:color w:val="231F20"/>
          <w:w w:val="105"/>
        </w:rPr>
        <w:t>đã</w:t>
      </w:r>
      <w:r>
        <w:rPr>
          <w:color w:val="231F20"/>
          <w:spacing w:val="-19"/>
          <w:w w:val="105"/>
        </w:rPr>
        <w:t> </w:t>
      </w:r>
      <w:r>
        <w:rPr>
          <w:color w:val="231F20"/>
          <w:w w:val="105"/>
        </w:rPr>
        <w:t>xấu,</w:t>
      </w:r>
      <w:r>
        <w:rPr>
          <w:color w:val="231F20"/>
          <w:spacing w:val="-19"/>
          <w:w w:val="105"/>
        </w:rPr>
        <w:t> </w:t>
      </w:r>
      <w:r>
        <w:rPr>
          <w:color w:val="231F20"/>
          <w:w w:val="105"/>
        </w:rPr>
        <w:t>trong</w:t>
      </w:r>
      <w:r>
        <w:rPr>
          <w:color w:val="231F20"/>
          <w:spacing w:val="-18"/>
          <w:w w:val="105"/>
        </w:rPr>
        <w:t> </w:t>
      </w:r>
      <w:r>
        <w:rPr>
          <w:color w:val="231F20"/>
          <w:w w:val="105"/>
        </w:rPr>
        <w:t>việc</w:t>
      </w:r>
      <w:r>
        <w:rPr>
          <w:color w:val="231F20"/>
          <w:spacing w:val="-19"/>
          <w:w w:val="105"/>
        </w:rPr>
        <w:t> </w:t>
      </w:r>
      <w:r>
        <w:rPr>
          <w:color w:val="231F20"/>
          <w:w w:val="105"/>
        </w:rPr>
        <w:t>xấu</w:t>
      </w:r>
      <w:r>
        <w:rPr>
          <w:color w:val="231F20"/>
          <w:spacing w:val="-19"/>
          <w:w w:val="105"/>
        </w:rPr>
        <w:t> </w:t>
      </w:r>
      <w:r>
        <w:rPr>
          <w:color w:val="231F20"/>
          <w:w w:val="105"/>
        </w:rPr>
        <w:t>có</w:t>
      </w:r>
      <w:r>
        <w:rPr>
          <w:color w:val="231F20"/>
          <w:spacing w:val="-19"/>
          <w:w w:val="105"/>
        </w:rPr>
        <w:t> </w:t>
      </w:r>
      <w:r>
        <w:rPr>
          <w:color w:val="231F20"/>
          <w:w w:val="105"/>
        </w:rPr>
        <w:t>việc</w:t>
      </w:r>
      <w:r>
        <w:rPr>
          <w:color w:val="231F20"/>
          <w:spacing w:val="-19"/>
          <w:w w:val="105"/>
        </w:rPr>
        <w:t> </w:t>
      </w:r>
      <w:r>
        <w:rPr>
          <w:color w:val="231F20"/>
          <w:w w:val="105"/>
        </w:rPr>
        <w:t>tốt,</w:t>
      </w:r>
      <w:r>
        <w:rPr>
          <w:color w:val="231F20"/>
          <w:spacing w:val="-19"/>
          <w:w w:val="105"/>
        </w:rPr>
        <w:t> </w:t>
      </w:r>
      <w:r>
        <w:rPr>
          <w:color w:val="231F20"/>
          <w:w w:val="105"/>
        </w:rPr>
        <w:t>bất</w:t>
      </w:r>
      <w:r>
        <w:rPr>
          <w:color w:val="231F20"/>
          <w:spacing w:val="-19"/>
          <w:w w:val="105"/>
        </w:rPr>
        <w:t> </w:t>
      </w:r>
      <w:r>
        <w:rPr>
          <w:color w:val="231F20"/>
          <w:w w:val="105"/>
        </w:rPr>
        <w:t>định</w:t>
      </w:r>
      <w:r>
        <w:rPr>
          <w:color w:val="231F20"/>
          <w:spacing w:val="-19"/>
          <w:w w:val="105"/>
        </w:rPr>
        <w:t> </w:t>
      </w:r>
      <w:r>
        <w:rPr>
          <w:color w:val="231F20"/>
          <w:w w:val="105"/>
        </w:rPr>
        <w:t>mà! Thay đổi cách nào? Thay đổi tâm. Điều này nhất định phải hiểu. Vì sao dưới mắt Phật tất cả chúng sinh đều là Phật? Chúng ta thấy tất cả chúng sinh đều là chúng sinh? Do tâm </w:t>
      </w:r>
      <w:r>
        <w:rPr>
          <w:color w:val="231F20"/>
          <w:spacing w:val="-2"/>
          <w:w w:val="105"/>
        </w:rPr>
        <w:t>không</w:t>
      </w:r>
      <w:r>
        <w:rPr>
          <w:color w:val="231F20"/>
          <w:spacing w:val="-18"/>
          <w:w w:val="105"/>
        </w:rPr>
        <w:t> </w:t>
      </w:r>
      <w:r>
        <w:rPr>
          <w:color w:val="231F20"/>
          <w:spacing w:val="-2"/>
          <w:w w:val="105"/>
        </w:rPr>
        <w:t>giống</w:t>
      </w:r>
      <w:r>
        <w:rPr>
          <w:color w:val="231F20"/>
          <w:spacing w:val="-18"/>
          <w:w w:val="105"/>
        </w:rPr>
        <w:t> </w:t>
      </w:r>
      <w:r>
        <w:rPr>
          <w:color w:val="231F20"/>
          <w:spacing w:val="-2"/>
          <w:w w:val="105"/>
        </w:rPr>
        <w:t>nhau.</w:t>
      </w:r>
      <w:r>
        <w:rPr>
          <w:color w:val="231F20"/>
          <w:spacing w:val="-18"/>
          <w:w w:val="105"/>
        </w:rPr>
        <w:t> </w:t>
      </w:r>
      <w:r>
        <w:rPr>
          <w:color w:val="231F20"/>
          <w:spacing w:val="-2"/>
          <w:w w:val="105"/>
        </w:rPr>
        <w:t>Đạo</w:t>
      </w:r>
      <w:r>
        <w:rPr>
          <w:color w:val="231F20"/>
          <w:spacing w:val="-18"/>
          <w:w w:val="105"/>
        </w:rPr>
        <w:t> </w:t>
      </w:r>
      <w:r>
        <w:rPr>
          <w:color w:val="231F20"/>
          <w:spacing w:val="-2"/>
          <w:w w:val="105"/>
        </w:rPr>
        <w:t>lý</w:t>
      </w:r>
      <w:r>
        <w:rPr>
          <w:color w:val="231F20"/>
          <w:spacing w:val="-18"/>
          <w:w w:val="105"/>
        </w:rPr>
        <w:t> </w:t>
      </w:r>
      <w:r>
        <w:rPr>
          <w:color w:val="231F20"/>
          <w:spacing w:val="-2"/>
          <w:w w:val="105"/>
        </w:rPr>
        <w:t>gì</w:t>
      </w:r>
      <w:r>
        <w:rPr>
          <w:color w:val="231F20"/>
          <w:spacing w:val="-18"/>
          <w:w w:val="105"/>
        </w:rPr>
        <w:t> </w:t>
      </w:r>
      <w:r>
        <w:rPr>
          <w:color w:val="231F20"/>
          <w:spacing w:val="-2"/>
          <w:w w:val="105"/>
        </w:rPr>
        <w:t>vậy?</w:t>
      </w:r>
      <w:r>
        <w:rPr>
          <w:color w:val="231F20"/>
          <w:spacing w:val="-18"/>
          <w:w w:val="105"/>
        </w:rPr>
        <w:t> </w:t>
      </w:r>
      <w:r>
        <w:rPr>
          <w:color w:val="231F20"/>
          <w:spacing w:val="-2"/>
          <w:w w:val="105"/>
        </w:rPr>
        <w:t>Cảnh</w:t>
      </w:r>
      <w:r>
        <w:rPr>
          <w:color w:val="231F20"/>
          <w:spacing w:val="-18"/>
          <w:w w:val="105"/>
        </w:rPr>
        <w:t> </w:t>
      </w:r>
      <w:r>
        <w:rPr>
          <w:color w:val="231F20"/>
          <w:spacing w:val="-2"/>
          <w:w w:val="105"/>
        </w:rPr>
        <w:t>tùy</w:t>
      </w:r>
      <w:r>
        <w:rPr>
          <w:color w:val="231F20"/>
          <w:spacing w:val="-18"/>
          <w:w w:val="105"/>
        </w:rPr>
        <w:t> </w:t>
      </w:r>
      <w:r>
        <w:rPr>
          <w:color w:val="231F20"/>
          <w:spacing w:val="-2"/>
          <w:w w:val="105"/>
        </w:rPr>
        <w:t>tâm</w:t>
      </w:r>
      <w:r>
        <w:rPr>
          <w:color w:val="231F20"/>
          <w:spacing w:val="-18"/>
          <w:w w:val="105"/>
        </w:rPr>
        <w:t> </w:t>
      </w:r>
      <w:r>
        <w:rPr>
          <w:color w:val="231F20"/>
          <w:spacing w:val="-2"/>
          <w:w w:val="105"/>
        </w:rPr>
        <w:t>chuyển.</w:t>
      </w:r>
      <w:r>
        <w:rPr>
          <w:color w:val="231F20"/>
          <w:spacing w:val="-18"/>
          <w:w w:val="105"/>
        </w:rPr>
        <w:t> </w:t>
      </w:r>
      <w:r>
        <w:rPr>
          <w:color w:val="231F20"/>
          <w:spacing w:val="-2"/>
          <w:w w:val="105"/>
        </w:rPr>
        <w:t>Nếu </w:t>
      </w:r>
      <w:r>
        <w:rPr>
          <w:color w:val="231F20"/>
          <w:w w:val="105"/>
        </w:rPr>
        <w:t>tâm</w:t>
      </w:r>
      <w:r>
        <w:rPr>
          <w:color w:val="231F20"/>
          <w:spacing w:val="-1"/>
          <w:w w:val="105"/>
        </w:rPr>
        <w:t> </w:t>
      </w:r>
      <w:r>
        <w:rPr>
          <w:color w:val="231F20"/>
          <w:w w:val="105"/>
        </w:rPr>
        <w:t>ta</w:t>
      </w:r>
      <w:r>
        <w:rPr>
          <w:color w:val="231F20"/>
          <w:spacing w:val="-1"/>
          <w:w w:val="105"/>
        </w:rPr>
        <w:t> </w:t>
      </w:r>
      <w:r>
        <w:rPr>
          <w:color w:val="231F20"/>
          <w:w w:val="105"/>
        </w:rPr>
        <w:t>là</w:t>
      </w:r>
      <w:r>
        <w:rPr>
          <w:color w:val="231F20"/>
          <w:spacing w:val="-1"/>
          <w:w w:val="105"/>
        </w:rPr>
        <w:t> </w:t>
      </w:r>
      <w:r>
        <w:rPr>
          <w:color w:val="231F20"/>
          <w:w w:val="105"/>
        </w:rPr>
        <w:t>chân</w:t>
      </w:r>
      <w:r>
        <w:rPr>
          <w:color w:val="231F20"/>
          <w:spacing w:val="-1"/>
          <w:w w:val="105"/>
        </w:rPr>
        <w:t> </w:t>
      </w:r>
      <w:r>
        <w:rPr>
          <w:color w:val="231F20"/>
          <w:w w:val="105"/>
        </w:rPr>
        <w:t>tâm,</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thấy</w:t>
      </w:r>
      <w:r>
        <w:rPr>
          <w:color w:val="231F20"/>
          <w:spacing w:val="-1"/>
          <w:w w:val="105"/>
        </w:rPr>
        <w:t> </w:t>
      </w:r>
      <w:r>
        <w:rPr>
          <w:color w:val="231F20"/>
          <w:w w:val="105"/>
        </w:rPr>
        <w:t>ai</w:t>
      </w:r>
      <w:r>
        <w:rPr>
          <w:color w:val="231F20"/>
          <w:spacing w:val="-1"/>
          <w:w w:val="105"/>
        </w:rPr>
        <w:t> </w:t>
      </w:r>
      <w:r>
        <w:rPr>
          <w:color w:val="231F20"/>
          <w:w w:val="105"/>
        </w:rPr>
        <w:t>cũng</w:t>
      </w:r>
      <w:r>
        <w:rPr>
          <w:color w:val="231F20"/>
          <w:spacing w:val="-1"/>
          <w:w w:val="105"/>
        </w:rPr>
        <w:t> </w:t>
      </w:r>
      <w:r>
        <w:rPr>
          <w:color w:val="231F20"/>
          <w:w w:val="105"/>
        </w:rPr>
        <w:t>là</w:t>
      </w:r>
      <w:r>
        <w:rPr>
          <w:color w:val="231F20"/>
          <w:spacing w:val="-1"/>
          <w:w w:val="105"/>
        </w:rPr>
        <w:t> </w:t>
      </w:r>
      <w:r>
        <w:rPr>
          <w:color w:val="231F20"/>
          <w:w w:val="105"/>
        </w:rPr>
        <w:t>chân,</w:t>
      </w:r>
      <w:r>
        <w:rPr>
          <w:color w:val="231F20"/>
          <w:spacing w:val="-1"/>
          <w:w w:val="105"/>
        </w:rPr>
        <w:t> </w:t>
      </w:r>
      <w:r>
        <w:rPr>
          <w:color w:val="231F20"/>
          <w:w w:val="105"/>
        </w:rPr>
        <w:t>nếu</w:t>
      </w:r>
      <w:r>
        <w:rPr>
          <w:color w:val="231F20"/>
          <w:spacing w:val="-1"/>
          <w:w w:val="105"/>
        </w:rPr>
        <w:t> </w:t>
      </w:r>
      <w:r>
        <w:rPr>
          <w:color w:val="231F20"/>
          <w:w w:val="105"/>
        </w:rPr>
        <w:t>là</w:t>
      </w:r>
      <w:r>
        <w:rPr>
          <w:color w:val="231F20"/>
          <w:spacing w:val="-1"/>
          <w:w w:val="105"/>
        </w:rPr>
        <w:t> </w:t>
      </w:r>
      <w:r>
        <w:rPr>
          <w:color w:val="231F20"/>
          <w:w w:val="105"/>
        </w:rPr>
        <w:t>vọng tâm</w:t>
      </w:r>
      <w:r>
        <w:rPr>
          <w:color w:val="231F20"/>
          <w:spacing w:val="-22"/>
          <w:w w:val="105"/>
        </w:rPr>
        <w:t> </w:t>
      </w:r>
      <w:r>
        <w:rPr>
          <w:color w:val="231F20"/>
          <w:w w:val="105"/>
        </w:rPr>
        <w:t>sẽ</w:t>
      </w:r>
      <w:r>
        <w:rPr>
          <w:color w:val="231F20"/>
          <w:spacing w:val="-22"/>
          <w:w w:val="105"/>
        </w:rPr>
        <w:t> </w:t>
      </w:r>
      <w:r>
        <w:rPr>
          <w:color w:val="231F20"/>
          <w:w w:val="105"/>
        </w:rPr>
        <w:t>thấy</w:t>
      </w:r>
      <w:r>
        <w:rPr>
          <w:color w:val="231F20"/>
          <w:spacing w:val="-22"/>
          <w:w w:val="105"/>
        </w:rPr>
        <w:t> </w:t>
      </w:r>
      <w:r>
        <w:rPr>
          <w:color w:val="231F20"/>
          <w:w w:val="105"/>
        </w:rPr>
        <w:t>tất</w:t>
      </w:r>
      <w:r>
        <w:rPr>
          <w:color w:val="231F20"/>
          <w:spacing w:val="-22"/>
          <w:w w:val="105"/>
        </w:rPr>
        <w:t> </w:t>
      </w:r>
      <w:r>
        <w:rPr>
          <w:color w:val="231F20"/>
          <w:w w:val="105"/>
        </w:rPr>
        <w:t>cả</w:t>
      </w:r>
      <w:r>
        <w:rPr>
          <w:color w:val="231F20"/>
          <w:spacing w:val="-22"/>
          <w:w w:val="105"/>
        </w:rPr>
        <w:t> </w:t>
      </w:r>
      <w:r>
        <w:rPr>
          <w:color w:val="231F20"/>
          <w:w w:val="105"/>
        </w:rPr>
        <w:t>đều</w:t>
      </w:r>
      <w:r>
        <w:rPr>
          <w:color w:val="231F20"/>
          <w:spacing w:val="-22"/>
          <w:w w:val="105"/>
        </w:rPr>
        <w:t> </w:t>
      </w:r>
      <w:r>
        <w:rPr>
          <w:color w:val="231F20"/>
          <w:w w:val="105"/>
        </w:rPr>
        <w:t>là</w:t>
      </w:r>
      <w:r>
        <w:rPr>
          <w:color w:val="231F20"/>
          <w:spacing w:val="-22"/>
          <w:w w:val="105"/>
        </w:rPr>
        <w:t> </w:t>
      </w:r>
      <w:r>
        <w:rPr>
          <w:color w:val="231F20"/>
          <w:w w:val="105"/>
        </w:rPr>
        <w:t>hư</w:t>
      </w:r>
      <w:r>
        <w:rPr>
          <w:color w:val="231F20"/>
          <w:spacing w:val="-22"/>
          <w:w w:val="105"/>
        </w:rPr>
        <w:t> </w:t>
      </w:r>
      <w:r>
        <w:rPr>
          <w:color w:val="231F20"/>
          <w:w w:val="105"/>
        </w:rPr>
        <w:t>vọng.</w:t>
      </w:r>
      <w:r>
        <w:rPr>
          <w:color w:val="231F20"/>
          <w:spacing w:val="-22"/>
          <w:w w:val="105"/>
        </w:rPr>
        <w:t> </w:t>
      </w:r>
      <w:r>
        <w:rPr>
          <w:color w:val="231F20"/>
          <w:w w:val="105"/>
        </w:rPr>
        <w:t>Vì</w:t>
      </w:r>
      <w:r>
        <w:rPr>
          <w:color w:val="231F20"/>
          <w:spacing w:val="-22"/>
          <w:w w:val="105"/>
        </w:rPr>
        <w:t> </w:t>
      </w:r>
      <w:r>
        <w:rPr>
          <w:color w:val="231F20"/>
          <w:w w:val="105"/>
        </w:rPr>
        <w:t>vậy,</w:t>
      </w:r>
      <w:r>
        <w:rPr>
          <w:color w:val="231F20"/>
          <w:spacing w:val="-22"/>
          <w:w w:val="105"/>
        </w:rPr>
        <w:t> </w:t>
      </w:r>
      <w:r>
        <w:rPr>
          <w:color w:val="231F20"/>
          <w:w w:val="105"/>
        </w:rPr>
        <w:t>trong</w:t>
      </w:r>
      <w:r>
        <w:rPr>
          <w:color w:val="231F20"/>
          <w:spacing w:val="-22"/>
          <w:w w:val="105"/>
        </w:rPr>
        <w:t> </w:t>
      </w:r>
      <w:r>
        <w:rPr>
          <w:color w:val="231F20"/>
          <w:w w:val="105"/>
        </w:rPr>
        <w:t>đạo</w:t>
      </w:r>
      <w:r>
        <w:rPr>
          <w:color w:val="231F20"/>
          <w:spacing w:val="-22"/>
          <w:w w:val="105"/>
        </w:rPr>
        <w:t> </w:t>
      </w:r>
      <w:r>
        <w:rPr>
          <w:color w:val="231F20"/>
          <w:w w:val="105"/>
        </w:rPr>
        <w:t>Phật</w:t>
      </w:r>
      <w:r>
        <w:rPr>
          <w:color w:val="231F20"/>
          <w:spacing w:val="-22"/>
          <w:w w:val="105"/>
        </w:rPr>
        <w:t> </w:t>
      </w:r>
      <w:r>
        <w:rPr>
          <w:color w:val="231F20"/>
          <w:w w:val="105"/>
        </w:rPr>
        <w:t>có</w:t>
      </w:r>
      <w:r>
        <w:rPr>
          <w:color w:val="231F20"/>
          <w:spacing w:val="-22"/>
          <w:w w:val="105"/>
        </w:rPr>
        <w:t> </w:t>
      </w:r>
      <w:r>
        <w:rPr>
          <w:color w:val="231F20"/>
          <w:w w:val="105"/>
        </w:rPr>
        <w:t>2 câu</w:t>
      </w:r>
      <w:r>
        <w:rPr>
          <w:color w:val="231F20"/>
          <w:spacing w:val="-15"/>
          <w:w w:val="105"/>
        </w:rPr>
        <w:t> </w:t>
      </w:r>
      <w:r>
        <w:rPr>
          <w:color w:val="231F20"/>
          <w:w w:val="105"/>
        </w:rPr>
        <w:t>rất</w:t>
      </w:r>
      <w:r>
        <w:rPr>
          <w:color w:val="231F20"/>
          <w:spacing w:val="-15"/>
          <w:w w:val="105"/>
        </w:rPr>
        <w:t> </w:t>
      </w:r>
      <w:r>
        <w:rPr>
          <w:color w:val="231F20"/>
          <w:w w:val="105"/>
        </w:rPr>
        <w:t>hay:</w:t>
      </w:r>
      <w:r>
        <w:rPr>
          <w:color w:val="231F20"/>
          <w:spacing w:val="-15"/>
          <w:w w:val="105"/>
        </w:rPr>
        <w:t> </w:t>
      </w:r>
      <w:r>
        <w:rPr>
          <w:i/>
          <w:color w:val="231F20"/>
          <w:w w:val="105"/>
        </w:rPr>
        <w:t>“Tướng</w:t>
      </w:r>
      <w:r>
        <w:rPr>
          <w:i/>
          <w:color w:val="231F20"/>
          <w:spacing w:val="-14"/>
          <w:w w:val="105"/>
        </w:rPr>
        <w:t> </w:t>
      </w:r>
      <w:r>
        <w:rPr>
          <w:i/>
          <w:color w:val="231F20"/>
          <w:w w:val="105"/>
        </w:rPr>
        <w:t>do</w:t>
      </w:r>
      <w:r>
        <w:rPr>
          <w:i/>
          <w:color w:val="231F20"/>
          <w:spacing w:val="-15"/>
          <w:w w:val="105"/>
        </w:rPr>
        <w:t> </w:t>
      </w:r>
      <w:r>
        <w:rPr>
          <w:i/>
          <w:color w:val="231F20"/>
          <w:w w:val="105"/>
        </w:rPr>
        <w:t>tâm</w:t>
      </w:r>
      <w:r>
        <w:rPr>
          <w:i/>
          <w:color w:val="231F20"/>
          <w:spacing w:val="-15"/>
          <w:w w:val="105"/>
        </w:rPr>
        <w:t> </w:t>
      </w:r>
      <w:r>
        <w:rPr>
          <w:i/>
          <w:color w:val="231F20"/>
          <w:w w:val="105"/>
        </w:rPr>
        <w:t>sinh.</w:t>
      </w:r>
      <w:r>
        <w:rPr>
          <w:i/>
          <w:color w:val="231F20"/>
          <w:spacing w:val="-15"/>
          <w:w w:val="105"/>
        </w:rPr>
        <w:t> </w:t>
      </w:r>
      <w:r>
        <w:rPr>
          <w:i/>
          <w:color w:val="231F20"/>
          <w:w w:val="105"/>
        </w:rPr>
        <w:t>Cảnh</w:t>
      </w:r>
      <w:r>
        <w:rPr>
          <w:i/>
          <w:color w:val="231F20"/>
          <w:spacing w:val="-15"/>
          <w:w w:val="105"/>
        </w:rPr>
        <w:t> </w:t>
      </w:r>
      <w:r>
        <w:rPr>
          <w:i/>
          <w:color w:val="231F20"/>
          <w:w w:val="105"/>
        </w:rPr>
        <w:t>tùy</w:t>
      </w:r>
      <w:r>
        <w:rPr>
          <w:i/>
          <w:color w:val="231F20"/>
          <w:spacing w:val="-15"/>
          <w:w w:val="105"/>
        </w:rPr>
        <w:t> </w:t>
      </w:r>
      <w:r>
        <w:rPr>
          <w:i/>
          <w:color w:val="231F20"/>
          <w:w w:val="105"/>
        </w:rPr>
        <w:t>tâm</w:t>
      </w:r>
      <w:r>
        <w:rPr>
          <w:i/>
          <w:color w:val="231F20"/>
          <w:spacing w:val="-15"/>
          <w:w w:val="105"/>
        </w:rPr>
        <w:t> </w:t>
      </w:r>
      <w:r>
        <w:rPr>
          <w:i/>
          <w:color w:val="231F20"/>
          <w:w w:val="105"/>
        </w:rPr>
        <w:t>chuyển”</w:t>
      </w:r>
      <w:r>
        <w:rPr>
          <w:color w:val="231F20"/>
          <w:w w:val="105"/>
        </w:rPr>
        <w:t>.</w:t>
      </w:r>
    </w:p>
    <w:p>
      <w:pPr>
        <w:pStyle w:val="BodyText"/>
        <w:spacing w:line="297" w:lineRule="auto" w:before="146"/>
        <w:ind w:left="387" w:right="120" w:firstLine="453"/>
      </w:pPr>
      <w:r>
        <w:rPr>
          <w:color w:val="231F20"/>
          <w:w w:val="105"/>
        </w:rPr>
        <w:t>Ngày nay, con người không mạnh khỏe. Nhiều bài báo cáo đều nói đến vấn đề này. Chúng ta thấy trong tài </w:t>
      </w:r>
      <w:r>
        <w:rPr>
          <w:color w:val="231F20"/>
          <w:w w:val="105"/>
        </w:rPr>
        <w:t>liệu, trong</w:t>
      </w:r>
      <w:r>
        <w:rPr>
          <w:color w:val="231F20"/>
          <w:spacing w:val="-14"/>
          <w:w w:val="105"/>
        </w:rPr>
        <w:t> </w:t>
      </w:r>
      <w:r>
        <w:rPr>
          <w:color w:val="231F20"/>
          <w:w w:val="105"/>
        </w:rPr>
        <w:t>nước,</w:t>
      </w:r>
      <w:r>
        <w:rPr>
          <w:color w:val="231F20"/>
          <w:spacing w:val="-15"/>
          <w:w w:val="105"/>
        </w:rPr>
        <w:t> </w:t>
      </w:r>
      <w:r>
        <w:rPr>
          <w:color w:val="231F20"/>
          <w:w w:val="105"/>
        </w:rPr>
        <w:t>nước</w:t>
      </w:r>
      <w:r>
        <w:rPr>
          <w:color w:val="231F20"/>
          <w:spacing w:val="-15"/>
          <w:w w:val="105"/>
        </w:rPr>
        <w:t> </w:t>
      </w:r>
      <w:r>
        <w:rPr>
          <w:color w:val="231F20"/>
          <w:w w:val="105"/>
        </w:rPr>
        <w:t>ngoài</w:t>
      </w:r>
      <w:r>
        <w:rPr>
          <w:color w:val="231F20"/>
          <w:spacing w:val="-14"/>
          <w:w w:val="105"/>
        </w:rPr>
        <w:t> </w:t>
      </w:r>
      <w:r>
        <w:rPr>
          <w:color w:val="231F20"/>
          <w:w w:val="105"/>
        </w:rPr>
        <w:t>đều</w:t>
      </w:r>
      <w:r>
        <w:rPr>
          <w:color w:val="231F20"/>
          <w:spacing w:val="-15"/>
          <w:w w:val="105"/>
        </w:rPr>
        <w:t> </w:t>
      </w:r>
      <w:r>
        <w:rPr>
          <w:color w:val="231F20"/>
          <w:w w:val="105"/>
        </w:rPr>
        <w:t>như</w:t>
      </w:r>
      <w:r>
        <w:rPr>
          <w:color w:val="231F20"/>
          <w:spacing w:val="-15"/>
          <w:w w:val="105"/>
        </w:rPr>
        <w:t> </w:t>
      </w:r>
      <w:r>
        <w:rPr>
          <w:color w:val="231F20"/>
          <w:w w:val="105"/>
        </w:rPr>
        <w:t>vậy</w:t>
      </w:r>
      <w:r>
        <w:rPr>
          <w:color w:val="231F20"/>
          <w:spacing w:val="-15"/>
          <w:w w:val="105"/>
        </w:rPr>
        <w:t> </w:t>
      </w:r>
      <w:r>
        <w:rPr>
          <w:color w:val="231F20"/>
          <w:w w:val="105"/>
        </w:rPr>
        <w:t>cả.</w:t>
      </w:r>
      <w:r>
        <w:rPr>
          <w:color w:val="231F20"/>
          <w:spacing w:val="-15"/>
          <w:w w:val="105"/>
        </w:rPr>
        <w:t> </w:t>
      </w:r>
      <w:r>
        <w:rPr>
          <w:color w:val="231F20"/>
          <w:w w:val="105"/>
        </w:rPr>
        <w:t>Những</w:t>
      </w:r>
      <w:r>
        <w:rPr>
          <w:color w:val="231F20"/>
          <w:spacing w:val="-14"/>
          <w:w w:val="105"/>
        </w:rPr>
        <w:t> </w:t>
      </w:r>
      <w:r>
        <w:rPr>
          <w:color w:val="231F20"/>
          <w:w w:val="105"/>
        </w:rPr>
        <w:t>đứa</w:t>
      </w:r>
      <w:r>
        <w:rPr>
          <w:color w:val="231F20"/>
          <w:spacing w:val="-14"/>
          <w:w w:val="105"/>
        </w:rPr>
        <w:t> </w:t>
      </w:r>
      <w:r>
        <w:rPr>
          <w:color w:val="231F20"/>
          <w:w w:val="105"/>
        </w:rPr>
        <w:t>trẻ</w:t>
      </w:r>
      <w:r>
        <w:rPr>
          <w:color w:val="231F20"/>
          <w:spacing w:val="-15"/>
          <w:w w:val="105"/>
        </w:rPr>
        <w:t> </w:t>
      </w:r>
      <w:r>
        <w:rPr>
          <w:color w:val="231F20"/>
          <w:w w:val="105"/>
        </w:rPr>
        <w:t>ngày nay, thể lực của chúng so với những người đi trước kém xa lắm, chúng không có sức dẻo dai, tinh thần ý chí không thể tập trung, cho nên năng lực học tập rất kém. Nguyên nhân </w:t>
      </w:r>
      <w:r>
        <w:rPr>
          <w:color w:val="231F20"/>
          <w:spacing w:val="-2"/>
          <w:w w:val="105"/>
        </w:rPr>
        <w:t>gì</w:t>
      </w:r>
      <w:r>
        <w:rPr>
          <w:color w:val="231F20"/>
          <w:spacing w:val="-19"/>
          <w:w w:val="105"/>
        </w:rPr>
        <w:t> </w:t>
      </w:r>
      <w:r>
        <w:rPr>
          <w:color w:val="231F20"/>
          <w:spacing w:val="-2"/>
          <w:w w:val="105"/>
        </w:rPr>
        <w:t>vậy?</w:t>
      </w:r>
      <w:r>
        <w:rPr>
          <w:color w:val="231F20"/>
          <w:spacing w:val="-19"/>
          <w:w w:val="105"/>
        </w:rPr>
        <w:t> </w:t>
      </w:r>
      <w:r>
        <w:rPr>
          <w:color w:val="231F20"/>
          <w:spacing w:val="-2"/>
          <w:w w:val="105"/>
        </w:rPr>
        <w:t>Do</w:t>
      </w:r>
      <w:r>
        <w:rPr>
          <w:color w:val="231F20"/>
          <w:spacing w:val="-19"/>
          <w:w w:val="105"/>
        </w:rPr>
        <w:t> </w:t>
      </w:r>
      <w:r>
        <w:rPr>
          <w:color w:val="231F20"/>
          <w:spacing w:val="-2"/>
          <w:w w:val="105"/>
        </w:rPr>
        <w:t>tâm</w:t>
      </w:r>
      <w:r>
        <w:rPr>
          <w:color w:val="231F20"/>
          <w:spacing w:val="-19"/>
          <w:w w:val="105"/>
        </w:rPr>
        <w:t> </w:t>
      </w:r>
      <w:r>
        <w:rPr>
          <w:color w:val="231F20"/>
          <w:spacing w:val="-2"/>
          <w:w w:val="105"/>
        </w:rPr>
        <w:t>đó.</w:t>
      </w:r>
      <w:r>
        <w:rPr>
          <w:color w:val="231F20"/>
          <w:spacing w:val="-19"/>
          <w:w w:val="105"/>
        </w:rPr>
        <w:t> </w:t>
      </w:r>
      <w:r>
        <w:rPr>
          <w:color w:val="231F20"/>
          <w:spacing w:val="-2"/>
          <w:w w:val="105"/>
        </w:rPr>
        <w:t>Nếu</w:t>
      </w:r>
      <w:r>
        <w:rPr>
          <w:color w:val="231F20"/>
          <w:spacing w:val="-19"/>
          <w:w w:val="105"/>
        </w:rPr>
        <w:t> </w:t>
      </w:r>
      <w:r>
        <w:rPr>
          <w:color w:val="231F20"/>
          <w:spacing w:val="-2"/>
          <w:w w:val="105"/>
        </w:rPr>
        <w:t>chuyển</w:t>
      </w:r>
      <w:r>
        <w:rPr>
          <w:color w:val="231F20"/>
          <w:spacing w:val="-19"/>
          <w:w w:val="105"/>
        </w:rPr>
        <w:t> </w:t>
      </w:r>
      <w:r>
        <w:rPr>
          <w:color w:val="231F20"/>
          <w:spacing w:val="-2"/>
          <w:w w:val="105"/>
        </w:rPr>
        <w:t>đổi</w:t>
      </w:r>
      <w:r>
        <w:rPr>
          <w:color w:val="231F20"/>
          <w:spacing w:val="-19"/>
          <w:w w:val="105"/>
        </w:rPr>
        <w:t> </w:t>
      </w:r>
      <w:r>
        <w:rPr>
          <w:color w:val="231F20"/>
          <w:spacing w:val="-2"/>
          <w:w w:val="105"/>
        </w:rPr>
        <w:t>tâm</w:t>
      </w:r>
      <w:r>
        <w:rPr>
          <w:color w:val="231F20"/>
          <w:spacing w:val="-19"/>
          <w:w w:val="105"/>
        </w:rPr>
        <w:t> </w:t>
      </w:r>
      <w:r>
        <w:rPr>
          <w:color w:val="231F20"/>
          <w:spacing w:val="-2"/>
          <w:w w:val="105"/>
        </w:rPr>
        <w:t>là</w:t>
      </w:r>
      <w:r>
        <w:rPr>
          <w:color w:val="231F20"/>
          <w:spacing w:val="-19"/>
          <w:w w:val="105"/>
        </w:rPr>
        <w:t> </w:t>
      </w:r>
      <w:r>
        <w:rPr>
          <w:color w:val="231F20"/>
          <w:spacing w:val="-2"/>
          <w:w w:val="105"/>
        </w:rPr>
        <w:t>tốt.</w:t>
      </w:r>
      <w:r>
        <w:rPr>
          <w:color w:val="231F20"/>
          <w:spacing w:val="-19"/>
          <w:w w:val="105"/>
        </w:rPr>
        <w:t> </w:t>
      </w:r>
      <w:r>
        <w:rPr>
          <w:color w:val="231F20"/>
          <w:spacing w:val="-2"/>
          <w:w w:val="105"/>
        </w:rPr>
        <w:t>Tiêu</w:t>
      </w:r>
      <w:r>
        <w:rPr>
          <w:color w:val="231F20"/>
          <w:spacing w:val="-19"/>
          <w:w w:val="105"/>
        </w:rPr>
        <w:t> </w:t>
      </w:r>
      <w:r>
        <w:rPr>
          <w:color w:val="231F20"/>
          <w:spacing w:val="-2"/>
          <w:w w:val="105"/>
        </w:rPr>
        <w:t>chuẩn</w:t>
      </w:r>
      <w:r>
        <w:rPr>
          <w:color w:val="231F20"/>
          <w:spacing w:val="-19"/>
          <w:w w:val="105"/>
        </w:rPr>
        <w:t> </w:t>
      </w:r>
      <w:r>
        <w:rPr>
          <w:color w:val="231F20"/>
          <w:spacing w:val="-2"/>
          <w:w w:val="105"/>
        </w:rPr>
        <w:t>gì? </w:t>
      </w:r>
      <w:r>
        <w:rPr>
          <w:color w:val="231F20"/>
          <w:w w:val="105"/>
        </w:rPr>
        <w:t>Trong học thuật truyền thống, và pháp Đại thừa tiêu chuẩn là</w:t>
      </w:r>
      <w:r>
        <w:rPr>
          <w:color w:val="231F20"/>
          <w:spacing w:val="-2"/>
          <w:w w:val="105"/>
        </w:rPr>
        <w:t> </w:t>
      </w:r>
      <w:r>
        <w:rPr>
          <w:color w:val="231F20"/>
          <w:w w:val="105"/>
        </w:rPr>
        <w:t>Tính</w:t>
      </w:r>
      <w:r>
        <w:rPr>
          <w:color w:val="231F20"/>
          <w:spacing w:val="-2"/>
          <w:w w:val="105"/>
        </w:rPr>
        <w:t> </w:t>
      </w:r>
      <w:r>
        <w:rPr>
          <w:color w:val="231F20"/>
          <w:w w:val="105"/>
        </w:rPr>
        <w:t>đức.</w:t>
      </w:r>
      <w:r>
        <w:rPr>
          <w:color w:val="231F20"/>
          <w:spacing w:val="-2"/>
          <w:w w:val="105"/>
        </w:rPr>
        <w:t> </w:t>
      </w:r>
      <w:r>
        <w:rPr>
          <w:color w:val="231F20"/>
          <w:w w:val="105"/>
        </w:rPr>
        <w:t>Tùy</w:t>
      </w:r>
      <w:r>
        <w:rPr>
          <w:color w:val="231F20"/>
          <w:spacing w:val="-2"/>
          <w:w w:val="105"/>
        </w:rPr>
        <w:t> </w:t>
      </w:r>
      <w:r>
        <w:rPr>
          <w:color w:val="231F20"/>
          <w:w w:val="105"/>
        </w:rPr>
        <w:t>thuận</w:t>
      </w:r>
      <w:r>
        <w:rPr>
          <w:color w:val="231F20"/>
          <w:spacing w:val="-2"/>
          <w:w w:val="105"/>
        </w:rPr>
        <w:t> </w:t>
      </w:r>
      <w:r>
        <w:rPr>
          <w:color w:val="231F20"/>
          <w:w w:val="105"/>
        </w:rPr>
        <w:t>Tính</w:t>
      </w:r>
      <w:r>
        <w:rPr>
          <w:color w:val="231F20"/>
          <w:spacing w:val="-2"/>
          <w:w w:val="105"/>
        </w:rPr>
        <w:t> </w:t>
      </w:r>
      <w:r>
        <w:rPr>
          <w:color w:val="231F20"/>
          <w:w w:val="105"/>
        </w:rPr>
        <w:t>đức,</w:t>
      </w:r>
      <w:r>
        <w:rPr>
          <w:color w:val="231F20"/>
          <w:spacing w:val="-2"/>
          <w:w w:val="105"/>
        </w:rPr>
        <w:t> </w:t>
      </w:r>
      <w:r>
        <w:rPr>
          <w:color w:val="231F20"/>
          <w:w w:val="105"/>
        </w:rPr>
        <w:t>thì</w:t>
      </w:r>
      <w:r>
        <w:rPr>
          <w:color w:val="231F20"/>
          <w:spacing w:val="-2"/>
          <w:w w:val="105"/>
        </w:rPr>
        <w:t> </w:t>
      </w:r>
      <w:r>
        <w:rPr>
          <w:color w:val="231F20"/>
          <w:w w:val="105"/>
        </w:rPr>
        <w:t>chẳng</w:t>
      </w:r>
      <w:r>
        <w:rPr>
          <w:color w:val="231F20"/>
          <w:spacing w:val="-2"/>
          <w:w w:val="105"/>
        </w:rPr>
        <w:t> </w:t>
      </w:r>
      <w:r>
        <w:rPr>
          <w:color w:val="231F20"/>
          <w:w w:val="105"/>
        </w:rPr>
        <w:t>có</w:t>
      </w:r>
      <w:r>
        <w:rPr>
          <w:color w:val="231F20"/>
          <w:spacing w:val="-2"/>
          <w:w w:val="105"/>
        </w:rPr>
        <w:t> </w:t>
      </w:r>
      <w:r>
        <w:rPr>
          <w:color w:val="231F20"/>
          <w:w w:val="105"/>
        </w:rPr>
        <w:t>gì</w:t>
      </w:r>
      <w:r>
        <w:rPr>
          <w:color w:val="231F20"/>
          <w:spacing w:val="-2"/>
          <w:w w:val="105"/>
        </w:rPr>
        <w:t> </w:t>
      </w:r>
      <w:r>
        <w:rPr>
          <w:color w:val="231F20"/>
          <w:w w:val="105"/>
        </w:rPr>
        <w:t>không</w:t>
      </w:r>
      <w:r>
        <w:rPr>
          <w:color w:val="231F20"/>
          <w:spacing w:val="-2"/>
          <w:w w:val="105"/>
        </w:rPr>
        <w:t> </w:t>
      </w:r>
      <w:r>
        <w:rPr>
          <w:color w:val="231F20"/>
          <w:w w:val="105"/>
        </w:rPr>
        <w:t>tốt. </w:t>
      </w:r>
      <w:r>
        <w:rPr>
          <w:color w:val="231F20"/>
          <w:spacing w:val="-2"/>
          <w:w w:val="105"/>
        </w:rPr>
        <w:t>Trái</w:t>
      </w:r>
      <w:r>
        <w:rPr>
          <w:color w:val="231F20"/>
          <w:spacing w:val="-17"/>
          <w:w w:val="105"/>
        </w:rPr>
        <w:t> </w:t>
      </w:r>
      <w:r>
        <w:rPr>
          <w:color w:val="231F20"/>
          <w:spacing w:val="-2"/>
          <w:w w:val="105"/>
        </w:rPr>
        <w:t>ngược</w:t>
      </w:r>
      <w:r>
        <w:rPr>
          <w:color w:val="231F20"/>
          <w:spacing w:val="-16"/>
          <w:w w:val="105"/>
        </w:rPr>
        <w:t> </w:t>
      </w:r>
      <w:r>
        <w:rPr>
          <w:color w:val="231F20"/>
          <w:spacing w:val="-2"/>
          <w:w w:val="105"/>
        </w:rPr>
        <w:t>Tính</w:t>
      </w:r>
      <w:r>
        <w:rPr>
          <w:color w:val="231F20"/>
          <w:spacing w:val="-17"/>
          <w:w w:val="105"/>
        </w:rPr>
        <w:t> </w:t>
      </w:r>
      <w:r>
        <w:rPr>
          <w:color w:val="231F20"/>
          <w:spacing w:val="-2"/>
          <w:w w:val="105"/>
        </w:rPr>
        <w:t>đức,</w:t>
      </w:r>
      <w:r>
        <w:rPr>
          <w:color w:val="231F20"/>
          <w:spacing w:val="-16"/>
          <w:w w:val="105"/>
        </w:rPr>
        <w:t> </w:t>
      </w:r>
      <w:r>
        <w:rPr>
          <w:color w:val="231F20"/>
          <w:spacing w:val="-2"/>
          <w:w w:val="105"/>
        </w:rPr>
        <w:t>phiền</w:t>
      </w:r>
      <w:r>
        <w:rPr>
          <w:color w:val="231F20"/>
          <w:spacing w:val="-17"/>
          <w:w w:val="105"/>
        </w:rPr>
        <w:t> </w:t>
      </w:r>
      <w:r>
        <w:rPr>
          <w:color w:val="231F20"/>
          <w:spacing w:val="-2"/>
          <w:w w:val="105"/>
        </w:rPr>
        <w:t>phức</w:t>
      </w:r>
      <w:r>
        <w:rPr>
          <w:color w:val="231F20"/>
          <w:spacing w:val="-16"/>
          <w:w w:val="105"/>
        </w:rPr>
        <w:t> </w:t>
      </w:r>
      <w:r>
        <w:rPr>
          <w:color w:val="231F20"/>
          <w:spacing w:val="-2"/>
          <w:w w:val="105"/>
        </w:rPr>
        <w:t>xuất</w:t>
      </w:r>
      <w:r>
        <w:rPr>
          <w:color w:val="231F20"/>
          <w:spacing w:val="-17"/>
          <w:w w:val="105"/>
        </w:rPr>
        <w:t> </w:t>
      </w:r>
      <w:r>
        <w:rPr>
          <w:color w:val="231F20"/>
          <w:spacing w:val="-2"/>
          <w:w w:val="105"/>
        </w:rPr>
        <w:t>hiện</w:t>
      </w:r>
      <w:r>
        <w:rPr>
          <w:color w:val="231F20"/>
          <w:spacing w:val="-17"/>
          <w:w w:val="105"/>
        </w:rPr>
        <w:t> </w:t>
      </w:r>
      <w:r>
        <w:rPr>
          <w:color w:val="231F20"/>
          <w:spacing w:val="-2"/>
          <w:w w:val="105"/>
        </w:rPr>
        <w:t>ngay.</w:t>
      </w:r>
      <w:r>
        <w:rPr>
          <w:color w:val="231F20"/>
          <w:spacing w:val="-16"/>
          <w:w w:val="105"/>
        </w:rPr>
        <w:t> </w:t>
      </w:r>
      <w:r>
        <w:rPr>
          <w:color w:val="231F20"/>
          <w:spacing w:val="-2"/>
          <w:w w:val="105"/>
        </w:rPr>
        <w:t>Cội</w:t>
      </w:r>
      <w:r>
        <w:rPr>
          <w:color w:val="231F20"/>
          <w:spacing w:val="-17"/>
          <w:w w:val="105"/>
        </w:rPr>
        <w:t> </w:t>
      </w:r>
      <w:r>
        <w:rPr>
          <w:color w:val="231F20"/>
          <w:spacing w:val="-2"/>
          <w:w w:val="105"/>
        </w:rPr>
        <w:t>rễ</w:t>
      </w:r>
      <w:r>
        <w:rPr>
          <w:color w:val="231F20"/>
          <w:spacing w:val="-16"/>
          <w:w w:val="105"/>
        </w:rPr>
        <w:t> </w:t>
      </w:r>
      <w:r>
        <w:rPr>
          <w:color w:val="231F20"/>
          <w:spacing w:val="-2"/>
          <w:w w:val="105"/>
        </w:rPr>
        <w:t>Tính </w:t>
      </w:r>
      <w:r>
        <w:rPr>
          <w:color w:val="231F20"/>
          <w:w w:val="105"/>
        </w:rPr>
        <w:t>đức mà người xưa nói là hiếu kính, giống như Phật pháp nói vậy. Trong </w:t>
      </w:r>
      <w:r>
        <w:rPr>
          <w:i/>
          <w:color w:val="231F20"/>
          <w:w w:val="105"/>
        </w:rPr>
        <w:t>Tịnh Nghiệp Tam Phúc </w:t>
      </w:r>
      <w:r>
        <w:rPr>
          <w:color w:val="231F20"/>
          <w:w w:val="105"/>
        </w:rPr>
        <w:t>của đạo Phật, Tam Phúc</w:t>
      </w:r>
      <w:r>
        <w:rPr>
          <w:color w:val="231F20"/>
          <w:spacing w:val="-10"/>
          <w:w w:val="105"/>
        </w:rPr>
        <w:t> </w:t>
      </w:r>
      <w:r>
        <w:rPr>
          <w:color w:val="231F20"/>
          <w:w w:val="105"/>
        </w:rPr>
        <w:t>là</w:t>
      </w:r>
      <w:r>
        <w:rPr>
          <w:color w:val="231F20"/>
          <w:spacing w:val="-9"/>
          <w:w w:val="105"/>
        </w:rPr>
        <w:t> </w:t>
      </w:r>
      <w:r>
        <w:rPr>
          <w:color w:val="231F20"/>
          <w:w w:val="105"/>
        </w:rPr>
        <w:t>nguyên</w:t>
      </w:r>
      <w:r>
        <w:rPr>
          <w:color w:val="231F20"/>
          <w:spacing w:val="-10"/>
          <w:w w:val="105"/>
        </w:rPr>
        <w:t> </w:t>
      </w:r>
      <w:r>
        <w:rPr>
          <w:color w:val="231F20"/>
          <w:w w:val="105"/>
        </w:rPr>
        <w:t>tắc</w:t>
      </w:r>
      <w:r>
        <w:rPr>
          <w:color w:val="231F20"/>
          <w:spacing w:val="-9"/>
          <w:w w:val="105"/>
        </w:rPr>
        <w:t> </w:t>
      </w:r>
      <w:r>
        <w:rPr>
          <w:color w:val="231F20"/>
          <w:w w:val="105"/>
        </w:rPr>
        <w:t>chỉ</w:t>
      </w:r>
      <w:r>
        <w:rPr>
          <w:color w:val="231F20"/>
          <w:spacing w:val="-10"/>
          <w:w w:val="105"/>
        </w:rPr>
        <w:t> </w:t>
      </w:r>
      <w:r>
        <w:rPr>
          <w:color w:val="231F20"/>
          <w:w w:val="105"/>
        </w:rPr>
        <w:t>đạo</w:t>
      </w:r>
      <w:r>
        <w:rPr>
          <w:color w:val="231F20"/>
          <w:spacing w:val="-9"/>
          <w:w w:val="105"/>
        </w:rPr>
        <w:t> </w:t>
      </w:r>
      <w:r>
        <w:rPr>
          <w:color w:val="231F20"/>
          <w:w w:val="105"/>
        </w:rPr>
        <w:t>tu</w:t>
      </w:r>
      <w:r>
        <w:rPr>
          <w:color w:val="231F20"/>
          <w:spacing w:val="-10"/>
          <w:w w:val="105"/>
        </w:rPr>
        <w:t> </w:t>
      </w:r>
      <w:r>
        <w:rPr>
          <w:color w:val="231F20"/>
          <w:w w:val="105"/>
        </w:rPr>
        <w:t>học</w:t>
      </w:r>
      <w:r>
        <w:rPr>
          <w:color w:val="231F20"/>
          <w:spacing w:val="-9"/>
          <w:w w:val="105"/>
        </w:rPr>
        <w:t> </w:t>
      </w:r>
      <w:r>
        <w:rPr>
          <w:color w:val="231F20"/>
          <w:w w:val="105"/>
        </w:rPr>
        <w:t>tối</w:t>
      </w:r>
      <w:r>
        <w:rPr>
          <w:color w:val="231F20"/>
          <w:spacing w:val="-10"/>
          <w:w w:val="105"/>
        </w:rPr>
        <w:t> </w:t>
      </w:r>
      <w:r>
        <w:rPr>
          <w:color w:val="231F20"/>
          <w:w w:val="105"/>
        </w:rPr>
        <w:t>cao</w:t>
      </w:r>
      <w:r>
        <w:rPr>
          <w:color w:val="231F20"/>
          <w:spacing w:val="-9"/>
          <w:w w:val="105"/>
        </w:rPr>
        <w:t> </w:t>
      </w:r>
      <w:r>
        <w:rPr>
          <w:color w:val="231F20"/>
          <w:w w:val="105"/>
        </w:rPr>
        <w:t>của</w:t>
      </w:r>
      <w:r>
        <w:rPr>
          <w:color w:val="231F20"/>
          <w:spacing w:val="-10"/>
          <w:w w:val="105"/>
        </w:rPr>
        <w:t> </w:t>
      </w:r>
      <w:r>
        <w:rPr>
          <w:color w:val="231F20"/>
          <w:w w:val="105"/>
        </w:rPr>
        <w:t>giáo</w:t>
      </w:r>
      <w:r>
        <w:rPr>
          <w:color w:val="231F20"/>
          <w:spacing w:val="-9"/>
          <w:w w:val="105"/>
        </w:rPr>
        <w:t> </w:t>
      </w:r>
      <w:r>
        <w:rPr>
          <w:color w:val="231F20"/>
          <w:w w:val="105"/>
        </w:rPr>
        <w:t>pháp</w:t>
      </w:r>
      <w:r>
        <w:rPr>
          <w:color w:val="231F20"/>
          <w:spacing w:val="-10"/>
          <w:w w:val="105"/>
        </w:rPr>
        <w:t> </w:t>
      </w:r>
      <w:r>
        <w:rPr>
          <w:color w:val="231F20"/>
          <w:spacing w:val="-4"/>
          <w:w w:val="105"/>
        </w:rPr>
        <w:t>Đại,</w:t>
      </w:r>
    </w:p>
    <w:p>
      <w:pPr>
        <w:spacing w:after="0" w:line="297" w:lineRule="auto"/>
        <w:sectPr>
          <w:pgSz w:w="11400" w:h="15370"/>
          <w:pgMar w:header="977" w:footer="937" w:top="1200" w:bottom="1120" w:left="1200" w:right="1180"/>
        </w:sectPr>
      </w:pPr>
    </w:p>
    <w:p>
      <w:pPr>
        <w:pStyle w:val="BodyText"/>
        <w:spacing w:before="6"/>
        <w:jc w:val="left"/>
        <w:rPr>
          <w:sz w:val="22"/>
        </w:rPr>
      </w:pPr>
    </w:p>
    <w:p>
      <w:pPr>
        <w:spacing w:line="297" w:lineRule="auto" w:before="106"/>
        <w:ind w:left="103" w:right="404" w:firstLine="0"/>
        <w:jc w:val="both"/>
        <w:rPr>
          <w:sz w:val="34"/>
        </w:rPr>
      </w:pPr>
      <w:r>
        <w:rPr>
          <w:color w:val="231F20"/>
          <w:sz w:val="34"/>
        </w:rPr>
        <w:t>Tiểu thừa. Câu đầu tiên: </w:t>
      </w:r>
      <w:r>
        <w:rPr>
          <w:i/>
          <w:color w:val="231F20"/>
          <w:sz w:val="34"/>
        </w:rPr>
        <w:t>“Hiếu dưỡng phụ mẫu”</w:t>
      </w:r>
      <w:r>
        <w:rPr>
          <w:color w:val="231F20"/>
          <w:sz w:val="34"/>
        </w:rPr>
        <w:t>, câu thứ hai: </w:t>
      </w:r>
      <w:r>
        <w:rPr>
          <w:i/>
          <w:color w:val="231F20"/>
          <w:sz w:val="34"/>
        </w:rPr>
        <w:t>“Phụng</w:t>
      </w:r>
      <w:r>
        <w:rPr>
          <w:i/>
          <w:color w:val="231F20"/>
          <w:spacing w:val="-3"/>
          <w:sz w:val="34"/>
        </w:rPr>
        <w:t> </w:t>
      </w:r>
      <w:r>
        <w:rPr>
          <w:i/>
          <w:color w:val="231F20"/>
          <w:sz w:val="34"/>
        </w:rPr>
        <w:t>sự</w:t>
      </w:r>
      <w:r>
        <w:rPr>
          <w:i/>
          <w:color w:val="231F20"/>
          <w:spacing w:val="-5"/>
          <w:sz w:val="34"/>
        </w:rPr>
        <w:t> </w:t>
      </w:r>
      <w:r>
        <w:rPr>
          <w:i/>
          <w:color w:val="231F20"/>
          <w:sz w:val="34"/>
        </w:rPr>
        <w:t>sư</w:t>
      </w:r>
      <w:r>
        <w:rPr>
          <w:i/>
          <w:color w:val="231F20"/>
          <w:spacing w:val="-5"/>
          <w:sz w:val="34"/>
        </w:rPr>
        <w:t> </w:t>
      </w:r>
      <w:r>
        <w:rPr>
          <w:i/>
          <w:color w:val="231F20"/>
          <w:sz w:val="34"/>
        </w:rPr>
        <w:t>trưởng”</w:t>
      </w:r>
      <w:r>
        <w:rPr>
          <w:color w:val="231F20"/>
          <w:sz w:val="34"/>
        </w:rPr>
        <w:t>.</w:t>
      </w:r>
      <w:r>
        <w:rPr>
          <w:color w:val="231F20"/>
          <w:spacing w:val="-5"/>
          <w:sz w:val="34"/>
        </w:rPr>
        <w:t> </w:t>
      </w:r>
      <w:r>
        <w:rPr>
          <w:color w:val="231F20"/>
          <w:sz w:val="34"/>
        </w:rPr>
        <w:t>Hiếu</w:t>
      </w:r>
      <w:r>
        <w:rPr>
          <w:color w:val="231F20"/>
          <w:spacing w:val="-5"/>
          <w:sz w:val="34"/>
        </w:rPr>
        <w:t> </w:t>
      </w:r>
      <w:r>
        <w:rPr>
          <w:color w:val="231F20"/>
          <w:sz w:val="34"/>
        </w:rPr>
        <w:t>đối</w:t>
      </w:r>
      <w:r>
        <w:rPr>
          <w:color w:val="231F20"/>
          <w:spacing w:val="-5"/>
          <w:sz w:val="34"/>
        </w:rPr>
        <w:t> </w:t>
      </w:r>
      <w:r>
        <w:rPr>
          <w:color w:val="231F20"/>
          <w:sz w:val="34"/>
        </w:rPr>
        <w:t>với</w:t>
      </w:r>
      <w:r>
        <w:rPr>
          <w:color w:val="231F20"/>
          <w:spacing w:val="-5"/>
          <w:sz w:val="34"/>
        </w:rPr>
        <w:t> </w:t>
      </w:r>
      <w:r>
        <w:rPr>
          <w:color w:val="231F20"/>
          <w:sz w:val="34"/>
        </w:rPr>
        <w:t>cha</w:t>
      </w:r>
      <w:r>
        <w:rPr>
          <w:color w:val="231F20"/>
          <w:spacing w:val="-5"/>
          <w:sz w:val="34"/>
        </w:rPr>
        <w:t> </w:t>
      </w:r>
      <w:r>
        <w:rPr>
          <w:color w:val="231F20"/>
          <w:sz w:val="34"/>
        </w:rPr>
        <w:t>mẹ,</w:t>
      </w:r>
      <w:r>
        <w:rPr>
          <w:color w:val="231F20"/>
          <w:spacing w:val="-5"/>
          <w:sz w:val="34"/>
        </w:rPr>
        <w:t> </w:t>
      </w:r>
      <w:r>
        <w:rPr>
          <w:color w:val="231F20"/>
          <w:sz w:val="34"/>
        </w:rPr>
        <w:t>kính</w:t>
      </w:r>
      <w:r>
        <w:rPr>
          <w:color w:val="231F20"/>
          <w:spacing w:val="-5"/>
          <w:sz w:val="34"/>
        </w:rPr>
        <w:t> </w:t>
      </w:r>
      <w:r>
        <w:rPr>
          <w:color w:val="231F20"/>
          <w:sz w:val="34"/>
        </w:rPr>
        <w:t>đối</w:t>
      </w:r>
      <w:r>
        <w:rPr>
          <w:color w:val="231F20"/>
          <w:spacing w:val="-5"/>
          <w:sz w:val="34"/>
        </w:rPr>
        <w:t> </w:t>
      </w:r>
      <w:r>
        <w:rPr>
          <w:color w:val="231F20"/>
          <w:sz w:val="34"/>
        </w:rPr>
        <w:t>với</w:t>
      </w:r>
      <w:r>
        <w:rPr>
          <w:color w:val="231F20"/>
          <w:spacing w:val="-5"/>
          <w:sz w:val="34"/>
        </w:rPr>
        <w:t> </w:t>
      </w:r>
      <w:r>
        <w:rPr>
          <w:color w:val="231F20"/>
          <w:sz w:val="34"/>
        </w:rPr>
        <w:t>thầy </w:t>
      </w:r>
      <w:r>
        <w:rPr>
          <w:color w:val="231F20"/>
          <w:w w:val="105"/>
          <w:sz w:val="34"/>
        </w:rPr>
        <w:t>giáo, là việc làm người phải biết.</w:t>
      </w:r>
    </w:p>
    <w:p>
      <w:pPr>
        <w:pStyle w:val="BodyText"/>
        <w:spacing w:line="297" w:lineRule="auto" w:before="143"/>
        <w:ind w:left="103" w:right="404" w:firstLine="454"/>
      </w:pPr>
      <w:r>
        <w:rPr>
          <w:color w:val="231F20"/>
          <w:w w:val="105"/>
        </w:rPr>
        <w:t>Hai từ hiếu kính là nòng cốt đức hạnh của pháp thế gian và</w:t>
      </w:r>
      <w:r>
        <w:rPr>
          <w:color w:val="231F20"/>
          <w:spacing w:val="-10"/>
          <w:w w:val="105"/>
        </w:rPr>
        <w:t> </w:t>
      </w:r>
      <w:r>
        <w:rPr>
          <w:color w:val="231F20"/>
          <w:w w:val="105"/>
        </w:rPr>
        <w:t>xuất</w:t>
      </w:r>
      <w:r>
        <w:rPr>
          <w:color w:val="231F20"/>
          <w:spacing w:val="-10"/>
          <w:w w:val="105"/>
        </w:rPr>
        <w:t> </w:t>
      </w:r>
      <w:r>
        <w:rPr>
          <w:color w:val="231F20"/>
          <w:w w:val="105"/>
        </w:rPr>
        <w:t>thế</w:t>
      </w:r>
      <w:r>
        <w:rPr>
          <w:color w:val="231F20"/>
          <w:spacing w:val="-10"/>
          <w:w w:val="105"/>
        </w:rPr>
        <w:t> </w:t>
      </w:r>
      <w:r>
        <w:rPr>
          <w:color w:val="231F20"/>
          <w:w w:val="105"/>
        </w:rPr>
        <w:t>gian.</w:t>
      </w:r>
      <w:r>
        <w:rPr>
          <w:color w:val="231F20"/>
          <w:spacing w:val="-10"/>
          <w:w w:val="105"/>
        </w:rPr>
        <w:t> </w:t>
      </w:r>
      <w:r>
        <w:rPr>
          <w:color w:val="231F20"/>
          <w:w w:val="105"/>
        </w:rPr>
        <w:t>Nếu</w:t>
      </w:r>
      <w:r>
        <w:rPr>
          <w:color w:val="231F20"/>
          <w:spacing w:val="-10"/>
          <w:w w:val="105"/>
        </w:rPr>
        <w:t> </w:t>
      </w:r>
      <w:r>
        <w:rPr>
          <w:color w:val="231F20"/>
          <w:w w:val="105"/>
        </w:rPr>
        <w:t>làm</w:t>
      </w:r>
      <w:r>
        <w:rPr>
          <w:color w:val="231F20"/>
          <w:spacing w:val="-10"/>
          <w:w w:val="105"/>
        </w:rPr>
        <w:t> </w:t>
      </w:r>
      <w:r>
        <w:rPr>
          <w:color w:val="231F20"/>
          <w:w w:val="105"/>
        </w:rPr>
        <w:t>trái</w:t>
      </w:r>
      <w:r>
        <w:rPr>
          <w:color w:val="231F20"/>
          <w:spacing w:val="-10"/>
          <w:w w:val="105"/>
        </w:rPr>
        <w:t> </w:t>
      </w:r>
      <w:r>
        <w:rPr>
          <w:color w:val="231F20"/>
          <w:w w:val="105"/>
        </w:rPr>
        <w:t>ngược</w:t>
      </w:r>
      <w:r>
        <w:rPr>
          <w:color w:val="231F20"/>
          <w:spacing w:val="-10"/>
          <w:w w:val="105"/>
        </w:rPr>
        <w:t> </w:t>
      </w:r>
      <w:r>
        <w:rPr>
          <w:color w:val="231F20"/>
          <w:w w:val="105"/>
        </w:rPr>
        <w:t>hai</w:t>
      </w:r>
      <w:r>
        <w:rPr>
          <w:color w:val="231F20"/>
          <w:spacing w:val="-10"/>
          <w:w w:val="105"/>
        </w:rPr>
        <w:t> </w:t>
      </w:r>
      <w:r>
        <w:rPr>
          <w:color w:val="231F20"/>
          <w:w w:val="105"/>
        </w:rPr>
        <w:t>từ</w:t>
      </w:r>
      <w:r>
        <w:rPr>
          <w:color w:val="231F20"/>
          <w:spacing w:val="-10"/>
          <w:w w:val="105"/>
        </w:rPr>
        <w:t> </w:t>
      </w:r>
      <w:r>
        <w:rPr>
          <w:color w:val="231F20"/>
          <w:w w:val="105"/>
        </w:rPr>
        <w:t>này,</w:t>
      </w:r>
      <w:r>
        <w:rPr>
          <w:color w:val="231F20"/>
          <w:spacing w:val="-10"/>
          <w:w w:val="105"/>
        </w:rPr>
        <w:t> </w:t>
      </w:r>
      <w:r>
        <w:rPr>
          <w:color w:val="231F20"/>
          <w:w w:val="105"/>
        </w:rPr>
        <w:t>thì</w:t>
      </w:r>
      <w:r>
        <w:rPr>
          <w:color w:val="231F20"/>
          <w:spacing w:val="-10"/>
          <w:w w:val="105"/>
        </w:rPr>
        <w:t> </w:t>
      </w:r>
      <w:r>
        <w:rPr>
          <w:color w:val="231F20"/>
          <w:w w:val="105"/>
        </w:rPr>
        <w:t>nền</w:t>
      </w:r>
      <w:r>
        <w:rPr>
          <w:color w:val="231F20"/>
          <w:spacing w:val="-10"/>
          <w:w w:val="105"/>
        </w:rPr>
        <w:t> </w:t>
      </w:r>
      <w:r>
        <w:rPr>
          <w:color w:val="231F20"/>
          <w:w w:val="105"/>
        </w:rPr>
        <w:t>tảng của quý vị sẽ có vấn đề, sao có thân hình đẹp được. Dụng công cách nào, phát huy cách nào, học tập cách nào đều có hạn</w:t>
      </w:r>
      <w:r>
        <w:rPr>
          <w:color w:val="231F20"/>
          <w:spacing w:val="-9"/>
          <w:w w:val="105"/>
        </w:rPr>
        <w:t> </w:t>
      </w:r>
      <w:r>
        <w:rPr>
          <w:color w:val="231F20"/>
          <w:w w:val="105"/>
        </w:rPr>
        <w:t>lượng</w:t>
      </w:r>
      <w:r>
        <w:rPr>
          <w:color w:val="231F20"/>
          <w:spacing w:val="-9"/>
          <w:w w:val="105"/>
        </w:rPr>
        <w:t> </w:t>
      </w:r>
      <w:r>
        <w:rPr>
          <w:color w:val="231F20"/>
          <w:w w:val="105"/>
        </w:rPr>
        <w:t>hết,</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trưởng</w:t>
      </w:r>
      <w:r>
        <w:rPr>
          <w:color w:val="231F20"/>
          <w:spacing w:val="-9"/>
          <w:w w:val="105"/>
        </w:rPr>
        <w:t> </w:t>
      </w:r>
      <w:r>
        <w:rPr>
          <w:color w:val="231F20"/>
          <w:w w:val="105"/>
        </w:rPr>
        <w:t>thành,</w:t>
      </w:r>
      <w:r>
        <w:rPr>
          <w:color w:val="231F20"/>
          <w:spacing w:val="-9"/>
          <w:w w:val="105"/>
        </w:rPr>
        <w:t> </w:t>
      </w:r>
      <w:r>
        <w:rPr>
          <w:color w:val="231F20"/>
          <w:w w:val="105"/>
        </w:rPr>
        <w:t>nhưng</w:t>
      </w:r>
      <w:r>
        <w:rPr>
          <w:color w:val="231F20"/>
          <w:spacing w:val="-9"/>
          <w:w w:val="105"/>
        </w:rPr>
        <w:t> </w:t>
      </w:r>
      <w:r>
        <w:rPr>
          <w:color w:val="231F20"/>
          <w:w w:val="105"/>
        </w:rPr>
        <w:t>không</w:t>
      </w:r>
      <w:r>
        <w:rPr>
          <w:color w:val="231F20"/>
          <w:spacing w:val="-9"/>
          <w:w w:val="105"/>
        </w:rPr>
        <w:t> </w:t>
      </w:r>
      <w:r>
        <w:rPr>
          <w:color w:val="231F20"/>
          <w:w w:val="105"/>
        </w:rPr>
        <w:t>được</w:t>
      </w:r>
      <w:r>
        <w:rPr>
          <w:color w:val="231F20"/>
          <w:spacing w:val="-9"/>
          <w:w w:val="105"/>
        </w:rPr>
        <w:t> </w:t>
      </w:r>
      <w:r>
        <w:rPr>
          <w:color w:val="231F20"/>
          <w:w w:val="105"/>
        </w:rPr>
        <w:t>thập toàn thập mỹ. Thế mới biết nền tảng vô cùng quan trọng. Đây là hiếu đạo và sư đạo mà người xưa nói. Thời đại này không còn nữa, mọi người đều bỏ qua, cho nên người đời sau</w:t>
      </w:r>
      <w:r>
        <w:rPr>
          <w:color w:val="231F20"/>
          <w:spacing w:val="-17"/>
          <w:w w:val="105"/>
        </w:rPr>
        <w:t> </w:t>
      </w:r>
      <w:r>
        <w:rPr>
          <w:color w:val="231F20"/>
          <w:w w:val="105"/>
        </w:rPr>
        <w:t>này</w:t>
      </w:r>
      <w:r>
        <w:rPr>
          <w:color w:val="231F20"/>
          <w:spacing w:val="-17"/>
          <w:w w:val="105"/>
        </w:rPr>
        <w:t> </w:t>
      </w:r>
      <w:r>
        <w:rPr>
          <w:color w:val="231F20"/>
          <w:w w:val="105"/>
        </w:rPr>
        <w:t>có</w:t>
      </w:r>
      <w:r>
        <w:rPr>
          <w:color w:val="231F20"/>
          <w:spacing w:val="-17"/>
          <w:w w:val="105"/>
        </w:rPr>
        <w:t> </w:t>
      </w:r>
      <w:r>
        <w:rPr>
          <w:color w:val="231F20"/>
          <w:w w:val="105"/>
        </w:rPr>
        <w:t>vấn</w:t>
      </w:r>
      <w:r>
        <w:rPr>
          <w:color w:val="231F20"/>
          <w:spacing w:val="-17"/>
          <w:w w:val="105"/>
        </w:rPr>
        <w:t> </w:t>
      </w:r>
      <w:r>
        <w:rPr>
          <w:color w:val="231F20"/>
          <w:w w:val="105"/>
        </w:rPr>
        <w:t>đề.</w:t>
      </w:r>
      <w:r>
        <w:rPr>
          <w:color w:val="231F20"/>
          <w:spacing w:val="-17"/>
          <w:w w:val="105"/>
        </w:rPr>
        <w:t> </w:t>
      </w:r>
      <w:r>
        <w:rPr>
          <w:color w:val="231F20"/>
          <w:w w:val="105"/>
        </w:rPr>
        <w:t>Cả</w:t>
      </w:r>
      <w:r>
        <w:rPr>
          <w:color w:val="231F20"/>
          <w:spacing w:val="-17"/>
          <w:w w:val="105"/>
        </w:rPr>
        <w:t> </w:t>
      </w:r>
      <w:r>
        <w:rPr>
          <w:color w:val="231F20"/>
          <w:w w:val="105"/>
        </w:rPr>
        <w:t>thế</w:t>
      </w:r>
      <w:r>
        <w:rPr>
          <w:color w:val="231F20"/>
          <w:spacing w:val="-17"/>
          <w:w w:val="105"/>
        </w:rPr>
        <w:t> </w:t>
      </w:r>
      <w:r>
        <w:rPr>
          <w:color w:val="231F20"/>
          <w:w w:val="105"/>
        </w:rPr>
        <w:t>giới</w:t>
      </w:r>
      <w:r>
        <w:rPr>
          <w:color w:val="231F20"/>
          <w:spacing w:val="-17"/>
          <w:w w:val="105"/>
        </w:rPr>
        <w:t> </w:t>
      </w:r>
      <w:r>
        <w:rPr>
          <w:color w:val="231F20"/>
          <w:w w:val="105"/>
        </w:rPr>
        <w:t>đều</w:t>
      </w:r>
      <w:r>
        <w:rPr>
          <w:color w:val="231F20"/>
          <w:spacing w:val="-17"/>
          <w:w w:val="105"/>
        </w:rPr>
        <w:t> </w:t>
      </w:r>
      <w:r>
        <w:rPr>
          <w:color w:val="231F20"/>
          <w:w w:val="105"/>
        </w:rPr>
        <w:t>bỏ</w:t>
      </w:r>
      <w:r>
        <w:rPr>
          <w:color w:val="231F20"/>
          <w:spacing w:val="-17"/>
          <w:w w:val="105"/>
        </w:rPr>
        <w:t> </w:t>
      </w:r>
      <w:r>
        <w:rPr>
          <w:color w:val="231F20"/>
          <w:w w:val="105"/>
        </w:rPr>
        <w:t>qua,</w:t>
      </w:r>
      <w:r>
        <w:rPr>
          <w:color w:val="231F20"/>
          <w:spacing w:val="-17"/>
          <w:w w:val="105"/>
        </w:rPr>
        <w:t> </w:t>
      </w:r>
      <w:r>
        <w:rPr>
          <w:color w:val="231F20"/>
          <w:w w:val="105"/>
        </w:rPr>
        <w:t>cho</w:t>
      </w:r>
      <w:r>
        <w:rPr>
          <w:color w:val="231F20"/>
          <w:spacing w:val="-17"/>
          <w:w w:val="105"/>
        </w:rPr>
        <w:t> </w:t>
      </w:r>
      <w:r>
        <w:rPr>
          <w:color w:val="231F20"/>
          <w:w w:val="105"/>
        </w:rPr>
        <w:t>nên</w:t>
      </w:r>
      <w:r>
        <w:rPr>
          <w:color w:val="231F20"/>
          <w:spacing w:val="-17"/>
          <w:w w:val="105"/>
        </w:rPr>
        <w:t> </w:t>
      </w:r>
      <w:r>
        <w:rPr>
          <w:color w:val="231F20"/>
          <w:w w:val="105"/>
        </w:rPr>
        <w:t>họ</w:t>
      </w:r>
      <w:r>
        <w:rPr>
          <w:color w:val="231F20"/>
          <w:spacing w:val="-17"/>
          <w:w w:val="105"/>
        </w:rPr>
        <w:t> </w:t>
      </w:r>
      <w:r>
        <w:rPr>
          <w:color w:val="231F20"/>
          <w:w w:val="105"/>
        </w:rPr>
        <w:t>có</w:t>
      </w:r>
      <w:r>
        <w:rPr>
          <w:color w:val="231F20"/>
          <w:spacing w:val="-17"/>
          <w:w w:val="105"/>
        </w:rPr>
        <w:t> </w:t>
      </w:r>
      <w:r>
        <w:rPr>
          <w:color w:val="231F20"/>
          <w:w w:val="105"/>
        </w:rPr>
        <w:t>vấn đề</w:t>
      </w:r>
      <w:r>
        <w:rPr>
          <w:color w:val="231F20"/>
          <w:spacing w:val="-21"/>
          <w:w w:val="105"/>
        </w:rPr>
        <w:t> </w:t>
      </w:r>
      <w:r>
        <w:rPr>
          <w:color w:val="231F20"/>
          <w:w w:val="105"/>
        </w:rPr>
        <w:t>hết.</w:t>
      </w:r>
      <w:r>
        <w:rPr>
          <w:color w:val="231F20"/>
          <w:spacing w:val="-22"/>
          <w:w w:val="105"/>
        </w:rPr>
        <w:t> </w:t>
      </w:r>
      <w:r>
        <w:rPr>
          <w:color w:val="231F20"/>
          <w:w w:val="105"/>
        </w:rPr>
        <w:t>Sự</w:t>
      </w:r>
      <w:r>
        <w:rPr>
          <w:color w:val="231F20"/>
          <w:spacing w:val="-22"/>
          <w:w w:val="105"/>
        </w:rPr>
        <w:t> </w:t>
      </w:r>
      <w:r>
        <w:rPr>
          <w:color w:val="231F20"/>
          <w:w w:val="105"/>
        </w:rPr>
        <w:t>việc</w:t>
      </w:r>
      <w:r>
        <w:rPr>
          <w:color w:val="231F20"/>
          <w:spacing w:val="-22"/>
          <w:w w:val="105"/>
        </w:rPr>
        <w:t> </w:t>
      </w:r>
      <w:r>
        <w:rPr>
          <w:color w:val="231F20"/>
          <w:w w:val="105"/>
        </w:rPr>
        <w:t>này</w:t>
      </w:r>
      <w:r>
        <w:rPr>
          <w:color w:val="231F20"/>
          <w:spacing w:val="-21"/>
          <w:w w:val="105"/>
        </w:rPr>
        <w:t> </w:t>
      </w:r>
      <w:r>
        <w:rPr>
          <w:color w:val="231F20"/>
          <w:w w:val="105"/>
        </w:rPr>
        <w:t>phiền</w:t>
      </w:r>
      <w:r>
        <w:rPr>
          <w:color w:val="231F20"/>
          <w:spacing w:val="-22"/>
          <w:w w:val="105"/>
        </w:rPr>
        <w:t> </w:t>
      </w:r>
      <w:r>
        <w:rPr>
          <w:color w:val="231F20"/>
          <w:w w:val="105"/>
        </w:rPr>
        <w:t>phức</w:t>
      </w:r>
      <w:r>
        <w:rPr>
          <w:color w:val="231F20"/>
          <w:spacing w:val="-21"/>
          <w:w w:val="105"/>
        </w:rPr>
        <w:t> </w:t>
      </w:r>
      <w:r>
        <w:rPr>
          <w:color w:val="231F20"/>
          <w:w w:val="105"/>
        </w:rPr>
        <w:t>rất</w:t>
      </w:r>
      <w:r>
        <w:rPr>
          <w:color w:val="231F20"/>
          <w:spacing w:val="-22"/>
          <w:w w:val="105"/>
        </w:rPr>
        <w:t> </w:t>
      </w:r>
      <w:r>
        <w:rPr>
          <w:color w:val="231F20"/>
          <w:w w:val="105"/>
        </w:rPr>
        <w:t>lớn.</w:t>
      </w:r>
      <w:r>
        <w:rPr>
          <w:color w:val="231F20"/>
          <w:spacing w:val="-22"/>
          <w:w w:val="105"/>
        </w:rPr>
        <w:t> </w:t>
      </w:r>
      <w:r>
        <w:rPr>
          <w:color w:val="231F20"/>
          <w:w w:val="105"/>
        </w:rPr>
        <w:t>Có</w:t>
      </w:r>
      <w:r>
        <w:rPr>
          <w:color w:val="231F20"/>
          <w:spacing w:val="-22"/>
          <w:w w:val="105"/>
        </w:rPr>
        <w:t> </w:t>
      </w:r>
      <w:r>
        <w:rPr>
          <w:color w:val="231F20"/>
          <w:w w:val="105"/>
        </w:rPr>
        <w:t>hại</w:t>
      </w:r>
      <w:r>
        <w:rPr>
          <w:color w:val="231F20"/>
          <w:spacing w:val="-21"/>
          <w:w w:val="105"/>
        </w:rPr>
        <w:t> </w:t>
      </w:r>
      <w:r>
        <w:rPr>
          <w:color w:val="231F20"/>
          <w:w w:val="105"/>
        </w:rPr>
        <w:t>gì?</w:t>
      </w:r>
      <w:r>
        <w:rPr>
          <w:color w:val="231F20"/>
          <w:spacing w:val="-22"/>
          <w:w w:val="105"/>
        </w:rPr>
        <w:t> </w:t>
      </w:r>
      <w:r>
        <w:rPr>
          <w:color w:val="231F20"/>
          <w:w w:val="105"/>
        </w:rPr>
        <w:t>Sẽ</w:t>
      </w:r>
      <w:r>
        <w:rPr>
          <w:color w:val="231F20"/>
          <w:spacing w:val="-22"/>
          <w:w w:val="105"/>
        </w:rPr>
        <w:t> </w:t>
      </w:r>
      <w:r>
        <w:rPr>
          <w:color w:val="231F20"/>
          <w:w w:val="105"/>
        </w:rPr>
        <w:t>bị</w:t>
      </w:r>
      <w:r>
        <w:rPr>
          <w:color w:val="231F20"/>
          <w:spacing w:val="-22"/>
          <w:w w:val="105"/>
        </w:rPr>
        <w:t> </w:t>
      </w:r>
      <w:r>
        <w:rPr>
          <w:color w:val="231F20"/>
          <w:w w:val="105"/>
        </w:rPr>
        <w:t>nhiều bệnh tật quái dị. Ngày xưa không có, ngày nay những căn bệnh kỳ lạ rất nhiều, nhiều thiên tai cho quả địa cầu. Ngày xưa không có những chuyện đó.</w:t>
      </w:r>
    </w:p>
    <w:p>
      <w:pPr>
        <w:pStyle w:val="BodyText"/>
        <w:spacing w:line="297" w:lineRule="auto" w:before="146"/>
        <w:ind w:left="102" w:right="398" w:firstLine="453"/>
      </w:pPr>
      <w:r>
        <w:rPr>
          <w:color w:val="231F20"/>
          <w:w w:val="105"/>
        </w:rPr>
        <w:t>Mấy ngày trước, tôi đến La Mã và Italy để xem thành phố Bàng Bối (</w:t>
      </w:r>
      <w:r>
        <w:rPr>
          <w:color w:val="1F2021"/>
          <w:w w:val="105"/>
        </w:rPr>
        <w:t>Pompeii). </w:t>
      </w:r>
      <w:r>
        <w:rPr>
          <w:color w:val="231F20"/>
          <w:w w:val="105"/>
        </w:rPr>
        <w:t>Vì sao phải đi xem? 2.000 năm</w:t>
      </w:r>
      <w:r>
        <w:rPr>
          <w:color w:val="231F20"/>
          <w:spacing w:val="40"/>
          <w:w w:val="105"/>
        </w:rPr>
        <w:t> </w:t>
      </w:r>
      <w:r>
        <w:rPr>
          <w:color w:val="231F20"/>
          <w:w w:val="105"/>
        </w:rPr>
        <w:t>về trước, gần thành phố này có một núi lửa. Núi lửa thức dậy, bụi tro phủ kín, vì thành phố này cách núi lửa 7 km, tuy núi lửa không cháy đến thành phố, nhưng tro bụi, gió thổi tro bụi đến đó, rơi xuống giống như bão cát vậy, chôn vùi nguyên cả thành phố. Trong khoảng thời gian chỉ mấy giây, rất ít người sống trong thành phố này chạy thoát ra ngoài,</w:t>
      </w:r>
      <w:r>
        <w:rPr>
          <w:color w:val="231F20"/>
          <w:spacing w:val="40"/>
          <w:w w:val="105"/>
        </w:rPr>
        <w:t> </w:t>
      </w:r>
      <w:r>
        <w:rPr>
          <w:color w:val="231F20"/>
          <w:w w:val="105"/>
        </w:rPr>
        <w:t>mấy</w:t>
      </w:r>
      <w:r>
        <w:rPr>
          <w:color w:val="231F20"/>
          <w:spacing w:val="40"/>
          <w:w w:val="105"/>
        </w:rPr>
        <w:t> </w:t>
      </w:r>
      <w:r>
        <w:rPr>
          <w:color w:val="231F20"/>
          <w:w w:val="105"/>
        </w:rPr>
        <w:t>phút</w:t>
      </w:r>
      <w:r>
        <w:rPr>
          <w:color w:val="231F20"/>
          <w:spacing w:val="41"/>
          <w:w w:val="105"/>
        </w:rPr>
        <w:t> </w:t>
      </w:r>
      <w:r>
        <w:rPr>
          <w:color w:val="231F20"/>
          <w:w w:val="105"/>
        </w:rPr>
        <w:t>là</w:t>
      </w:r>
      <w:r>
        <w:rPr>
          <w:color w:val="231F20"/>
          <w:spacing w:val="40"/>
          <w:w w:val="105"/>
        </w:rPr>
        <w:t> </w:t>
      </w:r>
      <w:r>
        <w:rPr>
          <w:color w:val="231F20"/>
          <w:w w:val="105"/>
        </w:rPr>
        <w:t>hủy</w:t>
      </w:r>
      <w:r>
        <w:rPr>
          <w:color w:val="231F20"/>
          <w:spacing w:val="40"/>
          <w:w w:val="105"/>
        </w:rPr>
        <w:t> </w:t>
      </w:r>
      <w:r>
        <w:rPr>
          <w:color w:val="231F20"/>
          <w:w w:val="105"/>
        </w:rPr>
        <w:t>diệt</w:t>
      </w:r>
      <w:r>
        <w:rPr>
          <w:color w:val="231F20"/>
          <w:spacing w:val="41"/>
          <w:w w:val="105"/>
        </w:rPr>
        <w:t> </w:t>
      </w:r>
      <w:r>
        <w:rPr>
          <w:color w:val="231F20"/>
          <w:w w:val="105"/>
        </w:rPr>
        <w:t>hết.</w:t>
      </w:r>
      <w:r>
        <w:rPr>
          <w:color w:val="231F20"/>
          <w:spacing w:val="40"/>
          <w:w w:val="105"/>
        </w:rPr>
        <w:t> </w:t>
      </w:r>
      <w:r>
        <w:rPr>
          <w:color w:val="231F20"/>
          <w:w w:val="105"/>
        </w:rPr>
        <w:t>Đó</w:t>
      </w:r>
      <w:r>
        <w:rPr>
          <w:color w:val="231F20"/>
          <w:spacing w:val="41"/>
          <w:w w:val="105"/>
        </w:rPr>
        <w:t> </w:t>
      </w:r>
      <w:r>
        <w:rPr>
          <w:color w:val="231F20"/>
          <w:w w:val="105"/>
        </w:rPr>
        <w:t>là</w:t>
      </w:r>
      <w:r>
        <w:rPr>
          <w:color w:val="231F20"/>
          <w:spacing w:val="40"/>
          <w:w w:val="105"/>
        </w:rPr>
        <w:t> </w:t>
      </w:r>
      <w:r>
        <w:rPr>
          <w:color w:val="231F20"/>
          <w:w w:val="105"/>
        </w:rPr>
        <w:t>thành</w:t>
      </w:r>
      <w:r>
        <w:rPr>
          <w:color w:val="231F20"/>
          <w:spacing w:val="40"/>
          <w:w w:val="105"/>
        </w:rPr>
        <w:t> </w:t>
      </w:r>
      <w:r>
        <w:rPr>
          <w:color w:val="231F20"/>
          <w:w w:val="105"/>
        </w:rPr>
        <w:t>phố</w:t>
      </w:r>
      <w:r>
        <w:rPr>
          <w:color w:val="231F20"/>
          <w:spacing w:val="41"/>
          <w:w w:val="105"/>
        </w:rPr>
        <w:t> </w:t>
      </w:r>
      <w:r>
        <w:rPr>
          <w:color w:val="231F20"/>
          <w:w w:val="105"/>
        </w:rPr>
        <w:t>có</w:t>
      </w:r>
      <w:r>
        <w:rPr>
          <w:color w:val="231F20"/>
          <w:spacing w:val="40"/>
          <w:w w:val="105"/>
        </w:rPr>
        <w:t> </w:t>
      </w:r>
      <w:r>
        <w:rPr>
          <w:color w:val="231F20"/>
          <w:spacing w:val="-5"/>
          <w:w w:val="105"/>
        </w:rPr>
        <w:t>nền</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6"/>
      </w:pPr>
      <w:r>
        <w:rPr>
          <w:color w:val="231F20"/>
          <w:w w:val="110"/>
        </w:rPr>
        <w:t>văn</w:t>
      </w:r>
      <w:r>
        <w:rPr>
          <w:color w:val="231F20"/>
          <w:w w:val="110"/>
        </w:rPr>
        <w:t> hóa</w:t>
      </w:r>
      <w:r>
        <w:rPr>
          <w:color w:val="231F20"/>
          <w:w w:val="110"/>
        </w:rPr>
        <w:t> cao,</w:t>
      </w:r>
      <w:r>
        <w:rPr>
          <w:color w:val="231F20"/>
          <w:w w:val="110"/>
        </w:rPr>
        <w:t> thiên</w:t>
      </w:r>
      <w:r>
        <w:rPr>
          <w:color w:val="231F20"/>
          <w:w w:val="110"/>
        </w:rPr>
        <w:t> tai</w:t>
      </w:r>
      <w:r>
        <w:rPr>
          <w:color w:val="231F20"/>
          <w:w w:val="110"/>
        </w:rPr>
        <w:t> trong</w:t>
      </w:r>
      <w:r>
        <w:rPr>
          <w:color w:val="231F20"/>
          <w:w w:val="110"/>
        </w:rPr>
        <w:t> khoảnh</w:t>
      </w:r>
      <w:r>
        <w:rPr>
          <w:color w:val="231F20"/>
          <w:w w:val="110"/>
        </w:rPr>
        <w:t> khắc</w:t>
      </w:r>
      <w:r>
        <w:rPr>
          <w:color w:val="231F20"/>
          <w:w w:val="110"/>
        </w:rPr>
        <w:t> thành</w:t>
      </w:r>
      <w:r>
        <w:rPr>
          <w:color w:val="231F20"/>
          <w:w w:val="110"/>
        </w:rPr>
        <w:t> phố</w:t>
      </w:r>
      <w:r>
        <w:rPr>
          <w:color w:val="231F20"/>
          <w:w w:val="110"/>
        </w:rPr>
        <w:t> đã không còn nữa.</w:t>
      </w:r>
    </w:p>
    <w:p>
      <w:pPr>
        <w:pStyle w:val="BodyText"/>
        <w:spacing w:line="297" w:lineRule="auto" w:before="142"/>
        <w:ind w:left="387" w:right="118" w:firstLine="453"/>
      </w:pPr>
      <w:r>
        <w:rPr>
          <w:color w:val="231F20"/>
          <w:w w:val="105"/>
        </w:rPr>
        <w:t>Hôm</w:t>
      </w:r>
      <w:r>
        <w:rPr>
          <w:color w:val="231F20"/>
          <w:spacing w:val="-1"/>
          <w:w w:val="105"/>
        </w:rPr>
        <w:t> </w:t>
      </w:r>
      <w:r>
        <w:rPr>
          <w:color w:val="231F20"/>
          <w:w w:val="105"/>
        </w:rPr>
        <w:t>qua,</w:t>
      </w:r>
      <w:r>
        <w:rPr>
          <w:color w:val="231F20"/>
          <w:spacing w:val="-1"/>
          <w:w w:val="105"/>
        </w:rPr>
        <w:t> </w:t>
      </w:r>
      <w:r>
        <w:rPr>
          <w:color w:val="231F20"/>
          <w:w w:val="105"/>
        </w:rPr>
        <w:t>có</w:t>
      </w:r>
      <w:r>
        <w:rPr>
          <w:color w:val="231F20"/>
          <w:spacing w:val="-1"/>
          <w:w w:val="105"/>
        </w:rPr>
        <w:t> </w:t>
      </w:r>
      <w:r>
        <w:rPr>
          <w:color w:val="231F20"/>
          <w:w w:val="105"/>
        </w:rPr>
        <w:t>người</w:t>
      </w:r>
      <w:r>
        <w:rPr>
          <w:color w:val="231F20"/>
          <w:spacing w:val="-1"/>
          <w:w w:val="105"/>
        </w:rPr>
        <w:t> </w:t>
      </w:r>
      <w:r>
        <w:rPr>
          <w:color w:val="231F20"/>
          <w:w w:val="105"/>
        </w:rPr>
        <w:t>mang</w:t>
      </w:r>
      <w:r>
        <w:rPr>
          <w:color w:val="231F20"/>
          <w:spacing w:val="-1"/>
          <w:w w:val="105"/>
        </w:rPr>
        <w:t> </w:t>
      </w:r>
      <w:r>
        <w:rPr>
          <w:color w:val="231F20"/>
          <w:w w:val="105"/>
        </w:rPr>
        <w:t>đến</w:t>
      </w:r>
      <w:r>
        <w:rPr>
          <w:color w:val="231F20"/>
          <w:spacing w:val="-1"/>
          <w:w w:val="105"/>
        </w:rPr>
        <w:t> </w:t>
      </w:r>
      <w:r>
        <w:rPr>
          <w:color w:val="231F20"/>
          <w:w w:val="105"/>
        </w:rPr>
        <w:t>cho</w:t>
      </w:r>
      <w:r>
        <w:rPr>
          <w:color w:val="231F20"/>
          <w:spacing w:val="-1"/>
          <w:w w:val="105"/>
        </w:rPr>
        <w:t> </w:t>
      </w:r>
      <w:r>
        <w:rPr>
          <w:color w:val="231F20"/>
          <w:w w:val="105"/>
        </w:rPr>
        <w:t>tôi</w:t>
      </w:r>
      <w:r>
        <w:rPr>
          <w:color w:val="231F20"/>
          <w:spacing w:val="-1"/>
          <w:w w:val="105"/>
        </w:rPr>
        <w:t> </w:t>
      </w:r>
      <w:r>
        <w:rPr>
          <w:color w:val="231F20"/>
          <w:w w:val="105"/>
        </w:rPr>
        <w:t>xem</w:t>
      </w:r>
      <w:r>
        <w:rPr>
          <w:color w:val="231F20"/>
          <w:spacing w:val="-1"/>
          <w:w w:val="105"/>
        </w:rPr>
        <w:t> </w:t>
      </w:r>
      <w:r>
        <w:rPr>
          <w:color w:val="231F20"/>
          <w:w w:val="105"/>
        </w:rPr>
        <w:t>một</w:t>
      </w:r>
      <w:r>
        <w:rPr>
          <w:color w:val="231F20"/>
          <w:spacing w:val="-1"/>
          <w:w w:val="105"/>
        </w:rPr>
        <w:t> </w:t>
      </w:r>
      <w:r>
        <w:rPr>
          <w:color w:val="231F20"/>
          <w:w w:val="105"/>
        </w:rPr>
        <w:t>trận</w:t>
      </w:r>
      <w:r>
        <w:rPr>
          <w:color w:val="231F20"/>
          <w:spacing w:val="-1"/>
          <w:w w:val="105"/>
        </w:rPr>
        <w:t> </w:t>
      </w:r>
      <w:r>
        <w:rPr>
          <w:color w:val="231F20"/>
          <w:w w:val="105"/>
        </w:rPr>
        <w:t>mưa đá</w:t>
      </w:r>
      <w:r>
        <w:rPr>
          <w:color w:val="231F20"/>
          <w:spacing w:val="-10"/>
          <w:w w:val="105"/>
        </w:rPr>
        <w:t> </w:t>
      </w:r>
      <w:r>
        <w:rPr>
          <w:color w:val="231F20"/>
          <w:w w:val="105"/>
        </w:rPr>
        <w:t>ở</w:t>
      </w:r>
      <w:r>
        <w:rPr>
          <w:color w:val="231F20"/>
          <w:spacing w:val="-10"/>
          <w:w w:val="105"/>
        </w:rPr>
        <w:t> </w:t>
      </w:r>
      <w:r>
        <w:rPr>
          <w:color w:val="231F20"/>
          <w:w w:val="105"/>
        </w:rPr>
        <w:t>Úc</w:t>
      </w:r>
      <w:r>
        <w:rPr>
          <w:color w:val="231F20"/>
          <w:spacing w:val="-8"/>
          <w:w w:val="105"/>
        </w:rPr>
        <w:t> </w:t>
      </w:r>
      <w:r>
        <w:rPr>
          <w:color w:val="231F20"/>
          <w:w w:val="105"/>
        </w:rPr>
        <w:t>Châu,</w:t>
      </w:r>
      <w:r>
        <w:rPr>
          <w:color w:val="231F20"/>
          <w:spacing w:val="-8"/>
          <w:w w:val="105"/>
        </w:rPr>
        <w:t> </w:t>
      </w:r>
      <w:r>
        <w:rPr>
          <w:color w:val="231F20"/>
          <w:w w:val="105"/>
        </w:rPr>
        <w:t>tổn</w:t>
      </w:r>
      <w:r>
        <w:rPr>
          <w:color w:val="231F20"/>
          <w:spacing w:val="-8"/>
          <w:w w:val="105"/>
        </w:rPr>
        <w:t> </w:t>
      </w:r>
      <w:r>
        <w:rPr>
          <w:color w:val="231F20"/>
          <w:w w:val="105"/>
        </w:rPr>
        <w:t>thất</w:t>
      </w:r>
      <w:r>
        <w:rPr>
          <w:color w:val="231F20"/>
          <w:spacing w:val="-10"/>
          <w:w w:val="105"/>
        </w:rPr>
        <w:t> </w:t>
      </w:r>
      <w:r>
        <w:rPr>
          <w:color w:val="231F20"/>
          <w:w w:val="105"/>
        </w:rPr>
        <w:t>vô</w:t>
      </w:r>
      <w:r>
        <w:rPr>
          <w:color w:val="231F20"/>
          <w:spacing w:val="-8"/>
          <w:w w:val="105"/>
        </w:rPr>
        <w:t> </w:t>
      </w:r>
      <w:r>
        <w:rPr>
          <w:color w:val="231F20"/>
          <w:w w:val="105"/>
        </w:rPr>
        <w:t>cùng</w:t>
      </w:r>
      <w:r>
        <w:rPr>
          <w:color w:val="231F20"/>
          <w:spacing w:val="-10"/>
          <w:w w:val="105"/>
        </w:rPr>
        <w:t> </w:t>
      </w:r>
      <w:r>
        <w:rPr>
          <w:color w:val="231F20"/>
          <w:w w:val="105"/>
        </w:rPr>
        <w:t>nghiêm</w:t>
      </w:r>
      <w:r>
        <w:rPr>
          <w:color w:val="231F20"/>
          <w:spacing w:val="-8"/>
          <w:w w:val="105"/>
        </w:rPr>
        <w:t> </w:t>
      </w:r>
      <w:r>
        <w:rPr>
          <w:color w:val="231F20"/>
          <w:w w:val="105"/>
        </w:rPr>
        <w:t>trọng,</w:t>
      </w:r>
      <w:r>
        <w:rPr>
          <w:color w:val="231F20"/>
          <w:spacing w:val="-8"/>
          <w:w w:val="105"/>
        </w:rPr>
        <w:t> </w:t>
      </w:r>
      <w:r>
        <w:rPr>
          <w:color w:val="231F20"/>
          <w:w w:val="105"/>
        </w:rPr>
        <w:t>đột</w:t>
      </w:r>
      <w:r>
        <w:rPr>
          <w:color w:val="231F20"/>
          <w:spacing w:val="-10"/>
          <w:w w:val="105"/>
        </w:rPr>
        <w:t> </w:t>
      </w:r>
      <w:r>
        <w:rPr>
          <w:color w:val="231F20"/>
          <w:w w:val="105"/>
        </w:rPr>
        <w:t>nhiên</w:t>
      </w:r>
      <w:r>
        <w:rPr>
          <w:color w:val="231F20"/>
          <w:spacing w:val="-10"/>
          <w:w w:val="105"/>
        </w:rPr>
        <w:t> </w:t>
      </w:r>
      <w:r>
        <w:rPr>
          <w:color w:val="231F20"/>
          <w:w w:val="105"/>
        </w:rPr>
        <w:t>xảy ra trận thiên tai lớn như vậy, từ trước đến nay chưa từng</w:t>
      </w:r>
      <w:r>
        <w:rPr>
          <w:color w:val="231F20"/>
          <w:spacing w:val="40"/>
          <w:w w:val="105"/>
        </w:rPr>
        <w:t> </w:t>
      </w:r>
      <w:r>
        <w:rPr>
          <w:color w:val="231F20"/>
          <w:w w:val="105"/>
        </w:rPr>
        <w:t>có.</w:t>
      </w:r>
      <w:r>
        <w:rPr>
          <w:color w:val="231F20"/>
          <w:spacing w:val="-13"/>
          <w:w w:val="105"/>
        </w:rPr>
        <w:t> </w:t>
      </w:r>
      <w:r>
        <w:rPr>
          <w:color w:val="231F20"/>
          <w:w w:val="105"/>
        </w:rPr>
        <w:t>Cục</w:t>
      </w:r>
      <w:r>
        <w:rPr>
          <w:color w:val="231F20"/>
          <w:spacing w:val="-13"/>
          <w:w w:val="105"/>
        </w:rPr>
        <w:t> </w:t>
      </w:r>
      <w:r>
        <w:rPr>
          <w:color w:val="231F20"/>
          <w:w w:val="105"/>
        </w:rPr>
        <w:t>đá</w:t>
      </w:r>
      <w:r>
        <w:rPr>
          <w:color w:val="231F20"/>
          <w:spacing w:val="-13"/>
          <w:w w:val="105"/>
        </w:rPr>
        <w:t> </w:t>
      </w:r>
      <w:r>
        <w:rPr>
          <w:color w:val="231F20"/>
          <w:w w:val="105"/>
        </w:rPr>
        <w:t>bao</w:t>
      </w:r>
      <w:r>
        <w:rPr>
          <w:color w:val="231F20"/>
          <w:spacing w:val="-13"/>
          <w:w w:val="105"/>
        </w:rPr>
        <w:t> </w:t>
      </w:r>
      <w:r>
        <w:rPr>
          <w:color w:val="231F20"/>
          <w:w w:val="105"/>
        </w:rPr>
        <w:t>lớn?</w:t>
      </w:r>
      <w:r>
        <w:rPr>
          <w:color w:val="231F20"/>
          <w:spacing w:val="-13"/>
          <w:w w:val="105"/>
        </w:rPr>
        <w:t> </w:t>
      </w:r>
      <w:r>
        <w:rPr>
          <w:color w:val="231F20"/>
          <w:w w:val="105"/>
        </w:rPr>
        <w:t>To</w:t>
      </w:r>
      <w:r>
        <w:rPr>
          <w:color w:val="231F20"/>
          <w:spacing w:val="-13"/>
          <w:w w:val="105"/>
        </w:rPr>
        <w:t> </w:t>
      </w:r>
      <w:r>
        <w:rPr>
          <w:color w:val="231F20"/>
          <w:w w:val="105"/>
        </w:rPr>
        <w:t>như</w:t>
      </w:r>
      <w:r>
        <w:rPr>
          <w:color w:val="231F20"/>
          <w:spacing w:val="-13"/>
          <w:w w:val="105"/>
        </w:rPr>
        <w:t> </w:t>
      </w:r>
      <w:r>
        <w:rPr>
          <w:color w:val="231F20"/>
          <w:w w:val="105"/>
        </w:rPr>
        <w:t>trái</w:t>
      </w:r>
      <w:r>
        <w:rPr>
          <w:color w:val="231F20"/>
          <w:spacing w:val="-13"/>
          <w:w w:val="105"/>
        </w:rPr>
        <w:t> </w:t>
      </w:r>
      <w:r>
        <w:rPr>
          <w:color w:val="231F20"/>
          <w:w w:val="105"/>
        </w:rPr>
        <w:t>bóng</w:t>
      </w:r>
      <w:r>
        <w:rPr>
          <w:color w:val="231F20"/>
          <w:spacing w:val="-13"/>
          <w:w w:val="105"/>
        </w:rPr>
        <w:t> </w:t>
      </w:r>
      <w:r>
        <w:rPr>
          <w:color w:val="231F20"/>
          <w:w w:val="105"/>
        </w:rPr>
        <w:t>gôn</w:t>
      </w:r>
      <w:r>
        <w:rPr>
          <w:color w:val="231F20"/>
          <w:spacing w:val="-13"/>
          <w:w w:val="105"/>
        </w:rPr>
        <w:t> </w:t>
      </w:r>
      <w:r>
        <w:rPr>
          <w:color w:val="231F20"/>
          <w:w w:val="105"/>
        </w:rPr>
        <w:t>vậy,</w:t>
      </w:r>
      <w:r>
        <w:rPr>
          <w:color w:val="231F20"/>
          <w:spacing w:val="-13"/>
          <w:w w:val="105"/>
        </w:rPr>
        <w:t> </w:t>
      </w:r>
      <w:r>
        <w:rPr>
          <w:color w:val="231F20"/>
          <w:w w:val="105"/>
        </w:rPr>
        <w:t>đá</w:t>
      </w:r>
      <w:r>
        <w:rPr>
          <w:color w:val="231F20"/>
          <w:spacing w:val="-13"/>
          <w:w w:val="105"/>
        </w:rPr>
        <w:t> </w:t>
      </w:r>
      <w:r>
        <w:rPr>
          <w:color w:val="231F20"/>
          <w:w w:val="105"/>
        </w:rPr>
        <w:t>rơi</w:t>
      </w:r>
      <w:r>
        <w:rPr>
          <w:color w:val="231F20"/>
          <w:spacing w:val="-13"/>
          <w:w w:val="105"/>
        </w:rPr>
        <w:t> </w:t>
      </w:r>
      <w:r>
        <w:rPr>
          <w:color w:val="231F20"/>
          <w:w w:val="105"/>
        </w:rPr>
        <w:t>xuống, nhà bị hư, xe bị hư, trong mấy giờ đồng hồ đường sá ngập nước</w:t>
      </w:r>
      <w:r>
        <w:rPr>
          <w:color w:val="231F20"/>
          <w:spacing w:val="-2"/>
          <w:w w:val="105"/>
        </w:rPr>
        <w:t> </w:t>
      </w:r>
      <w:r>
        <w:rPr>
          <w:color w:val="231F20"/>
          <w:w w:val="105"/>
        </w:rPr>
        <w:t>hết,</w:t>
      </w:r>
      <w:r>
        <w:rPr>
          <w:color w:val="231F20"/>
          <w:spacing w:val="-3"/>
          <w:w w:val="105"/>
        </w:rPr>
        <w:t> </w:t>
      </w:r>
      <w:r>
        <w:rPr>
          <w:color w:val="231F20"/>
          <w:w w:val="105"/>
        </w:rPr>
        <w:t>xe</w:t>
      </w:r>
      <w:r>
        <w:rPr>
          <w:color w:val="231F20"/>
          <w:spacing w:val="-2"/>
          <w:w w:val="105"/>
        </w:rPr>
        <w:t> </w:t>
      </w:r>
      <w:r>
        <w:rPr>
          <w:color w:val="231F20"/>
          <w:w w:val="105"/>
        </w:rPr>
        <w:t>hơi</w:t>
      </w:r>
      <w:r>
        <w:rPr>
          <w:color w:val="231F20"/>
          <w:spacing w:val="-2"/>
          <w:w w:val="105"/>
        </w:rPr>
        <w:t> </w:t>
      </w:r>
      <w:r>
        <w:rPr>
          <w:color w:val="231F20"/>
          <w:w w:val="105"/>
        </w:rPr>
        <w:t>chìm</w:t>
      </w:r>
      <w:r>
        <w:rPr>
          <w:color w:val="231F20"/>
          <w:spacing w:val="-3"/>
          <w:w w:val="105"/>
        </w:rPr>
        <w:t> </w:t>
      </w:r>
      <w:r>
        <w:rPr>
          <w:color w:val="231F20"/>
          <w:w w:val="105"/>
        </w:rPr>
        <w:t>trong</w:t>
      </w:r>
      <w:r>
        <w:rPr>
          <w:color w:val="231F20"/>
          <w:spacing w:val="-2"/>
          <w:w w:val="105"/>
        </w:rPr>
        <w:t> </w:t>
      </w:r>
      <w:r>
        <w:rPr>
          <w:color w:val="231F20"/>
          <w:w w:val="105"/>
        </w:rPr>
        <w:t>nước,</w:t>
      </w:r>
      <w:r>
        <w:rPr>
          <w:color w:val="231F20"/>
          <w:spacing w:val="-2"/>
          <w:w w:val="105"/>
        </w:rPr>
        <w:t> </w:t>
      </w:r>
      <w:r>
        <w:rPr>
          <w:color w:val="231F20"/>
          <w:w w:val="105"/>
        </w:rPr>
        <w:t>xe</w:t>
      </w:r>
      <w:r>
        <w:rPr>
          <w:color w:val="231F20"/>
          <w:spacing w:val="-2"/>
          <w:w w:val="105"/>
        </w:rPr>
        <w:t> </w:t>
      </w:r>
      <w:r>
        <w:rPr>
          <w:color w:val="231F20"/>
          <w:w w:val="105"/>
        </w:rPr>
        <w:t>cũng</w:t>
      </w:r>
      <w:r>
        <w:rPr>
          <w:color w:val="231F20"/>
          <w:spacing w:val="-3"/>
          <w:w w:val="105"/>
        </w:rPr>
        <w:t> </w:t>
      </w:r>
      <w:r>
        <w:rPr>
          <w:color w:val="231F20"/>
          <w:w w:val="105"/>
        </w:rPr>
        <w:t>bị</w:t>
      </w:r>
      <w:r>
        <w:rPr>
          <w:color w:val="231F20"/>
          <w:spacing w:val="-3"/>
          <w:w w:val="105"/>
        </w:rPr>
        <w:t> </w:t>
      </w:r>
      <w:r>
        <w:rPr>
          <w:color w:val="231F20"/>
          <w:w w:val="105"/>
        </w:rPr>
        <w:t>hỏng,</w:t>
      </w:r>
      <w:r>
        <w:rPr>
          <w:color w:val="231F20"/>
          <w:spacing w:val="-2"/>
          <w:w w:val="105"/>
        </w:rPr>
        <w:t> </w:t>
      </w:r>
      <w:r>
        <w:rPr>
          <w:color w:val="231F20"/>
          <w:w w:val="105"/>
        </w:rPr>
        <w:t>tổn</w:t>
      </w:r>
      <w:r>
        <w:rPr>
          <w:color w:val="231F20"/>
          <w:spacing w:val="-2"/>
          <w:w w:val="105"/>
        </w:rPr>
        <w:t> </w:t>
      </w:r>
      <w:r>
        <w:rPr>
          <w:color w:val="231F20"/>
          <w:w w:val="105"/>
        </w:rPr>
        <w:t>thất rất</w:t>
      </w:r>
      <w:r>
        <w:rPr>
          <w:color w:val="231F20"/>
          <w:spacing w:val="-3"/>
          <w:w w:val="105"/>
        </w:rPr>
        <w:t> </w:t>
      </w:r>
      <w:r>
        <w:rPr>
          <w:color w:val="231F20"/>
          <w:w w:val="105"/>
        </w:rPr>
        <w:t>nặng</w:t>
      </w:r>
      <w:r>
        <w:rPr>
          <w:color w:val="231F20"/>
          <w:spacing w:val="-3"/>
          <w:w w:val="105"/>
        </w:rPr>
        <w:t> </w:t>
      </w:r>
      <w:r>
        <w:rPr>
          <w:color w:val="231F20"/>
          <w:w w:val="105"/>
        </w:rPr>
        <w:t>nề.</w:t>
      </w:r>
      <w:r>
        <w:rPr>
          <w:color w:val="231F20"/>
          <w:spacing w:val="-3"/>
          <w:w w:val="105"/>
        </w:rPr>
        <w:t> </w:t>
      </w:r>
      <w:r>
        <w:rPr>
          <w:color w:val="231F20"/>
          <w:w w:val="105"/>
        </w:rPr>
        <w:t>Những</w:t>
      </w:r>
      <w:r>
        <w:rPr>
          <w:color w:val="231F20"/>
          <w:spacing w:val="-3"/>
          <w:w w:val="105"/>
        </w:rPr>
        <w:t> </w:t>
      </w:r>
      <w:r>
        <w:rPr>
          <w:color w:val="231F20"/>
          <w:w w:val="105"/>
        </w:rPr>
        <w:t>thiên</w:t>
      </w:r>
      <w:r>
        <w:rPr>
          <w:color w:val="231F20"/>
          <w:spacing w:val="-3"/>
          <w:w w:val="105"/>
        </w:rPr>
        <w:t> </w:t>
      </w:r>
      <w:r>
        <w:rPr>
          <w:color w:val="231F20"/>
          <w:w w:val="105"/>
        </w:rPr>
        <w:t>tai</w:t>
      </w:r>
      <w:r>
        <w:rPr>
          <w:color w:val="231F20"/>
          <w:spacing w:val="-3"/>
          <w:w w:val="105"/>
        </w:rPr>
        <w:t> </w:t>
      </w:r>
      <w:r>
        <w:rPr>
          <w:color w:val="231F20"/>
          <w:w w:val="105"/>
        </w:rPr>
        <w:t>kỳ</w:t>
      </w:r>
      <w:r>
        <w:rPr>
          <w:color w:val="231F20"/>
          <w:spacing w:val="-3"/>
          <w:w w:val="105"/>
        </w:rPr>
        <w:t> </w:t>
      </w:r>
      <w:r>
        <w:rPr>
          <w:color w:val="231F20"/>
          <w:w w:val="105"/>
        </w:rPr>
        <w:t>lạ</w:t>
      </w:r>
      <w:r>
        <w:rPr>
          <w:color w:val="231F20"/>
          <w:spacing w:val="-3"/>
          <w:w w:val="105"/>
        </w:rPr>
        <w:t> </w:t>
      </w:r>
      <w:r>
        <w:rPr>
          <w:color w:val="231F20"/>
          <w:w w:val="105"/>
        </w:rPr>
        <w:t>ngày</w:t>
      </w:r>
      <w:r>
        <w:rPr>
          <w:color w:val="231F20"/>
          <w:spacing w:val="-3"/>
          <w:w w:val="105"/>
        </w:rPr>
        <w:t> </w:t>
      </w:r>
      <w:r>
        <w:rPr>
          <w:color w:val="231F20"/>
          <w:w w:val="105"/>
        </w:rPr>
        <w:t>nay,</w:t>
      </w:r>
      <w:r>
        <w:rPr>
          <w:color w:val="231F20"/>
          <w:spacing w:val="-3"/>
          <w:w w:val="105"/>
        </w:rPr>
        <w:t> </w:t>
      </w:r>
      <w:r>
        <w:rPr>
          <w:color w:val="231F20"/>
          <w:w w:val="105"/>
        </w:rPr>
        <w:t>xảy</w:t>
      </w:r>
      <w:r>
        <w:rPr>
          <w:color w:val="231F20"/>
          <w:spacing w:val="-3"/>
          <w:w w:val="105"/>
        </w:rPr>
        <w:t> </w:t>
      </w:r>
      <w:r>
        <w:rPr>
          <w:color w:val="231F20"/>
          <w:w w:val="105"/>
        </w:rPr>
        <w:t>ra</w:t>
      </w:r>
      <w:r>
        <w:rPr>
          <w:color w:val="231F20"/>
          <w:spacing w:val="-3"/>
          <w:w w:val="105"/>
        </w:rPr>
        <w:t> </w:t>
      </w:r>
      <w:r>
        <w:rPr>
          <w:color w:val="231F20"/>
          <w:w w:val="105"/>
        </w:rPr>
        <w:t>đột</w:t>
      </w:r>
      <w:r>
        <w:rPr>
          <w:color w:val="231F20"/>
          <w:spacing w:val="-3"/>
          <w:w w:val="105"/>
        </w:rPr>
        <w:t> </w:t>
      </w:r>
      <w:r>
        <w:rPr>
          <w:color w:val="231F20"/>
          <w:w w:val="105"/>
        </w:rPr>
        <w:t>ngột rất</w:t>
      </w:r>
      <w:r>
        <w:rPr>
          <w:color w:val="231F20"/>
          <w:spacing w:val="-5"/>
          <w:w w:val="105"/>
        </w:rPr>
        <w:t> </w:t>
      </w:r>
      <w:r>
        <w:rPr>
          <w:color w:val="231F20"/>
          <w:w w:val="105"/>
        </w:rPr>
        <w:t>đáng</w:t>
      </w:r>
      <w:r>
        <w:rPr>
          <w:color w:val="231F20"/>
          <w:spacing w:val="-5"/>
          <w:w w:val="105"/>
        </w:rPr>
        <w:t> </w:t>
      </w:r>
      <w:r>
        <w:rPr>
          <w:color w:val="231F20"/>
          <w:w w:val="105"/>
        </w:rPr>
        <w:t>sợ.</w:t>
      </w:r>
      <w:r>
        <w:rPr>
          <w:color w:val="231F20"/>
          <w:spacing w:val="-5"/>
          <w:w w:val="105"/>
        </w:rPr>
        <w:t> </w:t>
      </w:r>
      <w:r>
        <w:rPr>
          <w:color w:val="231F20"/>
          <w:w w:val="105"/>
        </w:rPr>
        <w:t>Rốt</w:t>
      </w:r>
      <w:r>
        <w:rPr>
          <w:color w:val="231F20"/>
          <w:spacing w:val="-5"/>
          <w:w w:val="105"/>
        </w:rPr>
        <w:t> </w:t>
      </w:r>
      <w:r>
        <w:rPr>
          <w:color w:val="231F20"/>
          <w:w w:val="105"/>
        </w:rPr>
        <w:t>cuộc</w:t>
      </w:r>
      <w:r>
        <w:rPr>
          <w:color w:val="231F20"/>
          <w:spacing w:val="-5"/>
          <w:w w:val="105"/>
        </w:rPr>
        <w:t> </w:t>
      </w:r>
      <w:r>
        <w:rPr>
          <w:color w:val="231F20"/>
          <w:w w:val="105"/>
        </w:rPr>
        <w:t>là</w:t>
      </w:r>
      <w:r>
        <w:rPr>
          <w:color w:val="231F20"/>
          <w:spacing w:val="-5"/>
          <w:w w:val="105"/>
        </w:rPr>
        <w:t> </w:t>
      </w:r>
      <w:r>
        <w:rPr>
          <w:color w:val="231F20"/>
          <w:w w:val="105"/>
        </w:rPr>
        <w:t>vì</w:t>
      </w:r>
      <w:r>
        <w:rPr>
          <w:color w:val="231F20"/>
          <w:spacing w:val="-5"/>
          <w:w w:val="105"/>
        </w:rPr>
        <w:t> </w:t>
      </w:r>
      <w:r>
        <w:rPr>
          <w:color w:val="231F20"/>
          <w:w w:val="105"/>
        </w:rPr>
        <w:t>sao?</w:t>
      </w:r>
      <w:r>
        <w:rPr>
          <w:color w:val="231F20"/>
          <w:spacing w:val="-5"/>
          <w:w w:val="105"/>
        </w:rPr>
        <w:t> </w:t>
      </w:r>
      <w:r>
        <w:rPr>
          <w:color w:val="231F20"/>
          <w:w w:val="105"/>
        </w:rPr>
        <w:t>Giới</w:t>
      </w:r>
      <w:r>
        <w:rPr>
          <w:color w:val="231F20"/>
          <w:spacing w:val="-5"/>
          <w:w w:val="105"/>
        </w:rPr>
        <w:t> </w:t>
      </w:r>
      <w:r>
        <w:rPr>
          <w:color w:val="231F20"/>
          <w:w w:val="105"/>
        </w:rPr>
        <w:t>khoa</w:t>
      </w:r>
      <w:r>
        <w:rPr>
          <w:color w:val="231F20"/>
          <w:spacing w:val="-5"/>
          <w:w w:val="105"/>
        </w:rPr>
        <w:t> </w:t>
      </w:r>
      <w:r>
        <w:rPr>
          <w:color w:val="231F20"/>
          <w:w w:val="105"/>
        </w:rPr>
        <w:t>học</w:t>
      </w:r>
      <w:r>
        <w:rPr>
          <w:color w:val="231F20"/>
          <w:spacing w:val="-5"/>
          <w:w w:val="105"/>
        </w:rPr>
        <w:t> </w:t>
      </w:r>
      <w:r>
        <w:rPr>
          <w:color w:val="231F20"/>
          <w:w w:val="105"/>
        </w:rPr>
        <w:t>lượng</w:t>
      </w:r>
      <w:r>
        <w:rPr>
          <w:color w:val="231F20"/>
          <w:spacing w:val="-5"/>
          <w:w w:val="105"/>
        </w:rPr>
        <w:t> </w:t>
      </w:r>
      <w:r>
        <w:rPr>
          <w:color w:val="231F20"/>
          <w:w w:val="105"/>
        </w:rPr>
        <w:t>tử</w:t>
      </w:r>
      <w:r>
        <w:rPr>
          <w:color w:val="231F20"/>
          <w:spacing w:val="-5"/>
          <w:w w:val="105"/>
        </w:rPr>
        <w:t> </w:t>
      </w:r>
      <w:r>
        <w:rPr>
          <w:color w:val="231F20"/>
          <w:w w:val="105"/>
        </w:rPr>
        <w:t>giải thích, trong cuốn </w:t>
      </w:r>
      <w:r>
        <w:rPr>
          <w:i/>
          <w:color w:val="231F20"/>
          <w:w w:val="105"/>
        </w:rPr>
        <w:t>Giải Độc Mạt Thế Dự Ngôn</w:t>
      </w:r>
      <w:r>
        <w:rPr>
          <w:color w:val="231F20"/>
          <w:w w:val="105"/>
        </w:rPr>
        <w:t>, tôi tóm lược lại, quan trọng nhất có mấy câu, tôi ghi chép lại tặng cho mọi người.</w:t>
      </w:r>
    </w:p>
    <w:p>
      <w:pPr>
        <w:pStyle w:val="BodyText"/>
        <w:spacing w:line="297" w:lineRule="auto" w:before="146"/>
        <w:ind w:left="386" w:right="120" w:firstLine="454"/>
      </w:pPr>
      <w:r>
        <w:rPr>
          <w:color w:val="231F20"/>
          <w:w w:val="105"/>
        </w:rPr>
        <w:t>Do</w:t>
      </w:r>
      <w:r>
        <w:rPr>
          <w:color w:val="231F20"/>
          <w:spacing w:val="-21"/>
          <w:w w:val="105"/>
        </w:rPr>
        <w:t> </w:t>
      </w:r>
      <w:r>
        <w:rPr>
          <w:color w:val="231F20"/>
          <w:w w:val="105"/>
        </w:rPr>
        <w:t>tâm</w:t>
      </w:r>
      <w:r>
        <w:rPr>
          <w:color w:val="231F20"/>
          <w:spacing w:val="-21"/>
          <w:w w:val="105"/>
        </w:rPr>
        <w:t> </w:t>
      </w:r>
      <w:r>
        <w:rPr>
          <w:color w:val="231F20"/>
          <w:w w:val="105"/>
        </w:rPr>
        <w:t>niệm</w:t>
      </w:r>
      <w:r>
        <w:rPr>
          <w:color w:val="231F20"/>
          <w:spacing w:val="-22"/>
          <w:w w:val="105"/>
        </w:rPr>
        <w:t> </w:t>
      </w:r>
      <w:r>
        <w:rPr>
          <w:color w:val="231F20"/>
          <w:w w:val="105"/>
        </w:rPr>
        <w:t>của</w:t>
      </w:r>
      <w:r>
        <w:rPr>
          <w:color w:val="231F20"/>
          <w:spacing w:val="-22"/>
          <w:w w:val="105"/>
        </w:rPr>
        <w:t> </w:t>
      </w:r>
      <w:r>
        <w:rPr>
          <w:color w:val="231F20"/>
          <w:w w:val="105"/>
        </w:rPr>
        <w:t>chúng</w:t>
      </w:r>
      <w:r>
        <w:rPr>
          <w:color w:val="231F20"/>
          <w:spacing w:val="-21"/>
          <w:w w:val="105"/>
        </w:rPr>
        <w:t> </w:t>
      </w:r>
      <w:r>
        <w:rPr>
          <w:color w:val="231F20"/>
          <w:w w:val="105"/>
        </w:rPr>
        <w:t>ta</w:t>
      </w:r>
      <w:r>
        <w:rPr>
          <w:color w:val="231F20"/>
          <w:spacing w:val="-22"/>
          <w:w w:val="105"/>
        </w:rPr>
        <w:t> </w:t>
      </w:r>
      <w:r>
        <w:rPr>
          <w:color w:val="231F20"/>
          <w:w w:val="105"/>
        </w:rPr>
        <w:t>có</w:t>
      </w:r>
      <w:r>
        <w:rPr>
          <w:color w:val="231F20"/>
          <w:spacing w:val="-21"/>
          <w:w w:val="105"/>
        </w:rPr>
        <w:t> </w:t>
      </w:r>
      <w:r>
        <w:rPr>
          <w:color w:val="231F20"/>
          <w:w w:val="105"/>
        </w:rPr>
        <w:t>vấn</w:t>
      </w:r>
      <w:r>
        <w:rPr>
          <w:color w:val="231F20"/>
          <w:spacing w:val="-21"/>
          <w:w w:val="105"/>
        </w:rPr>
        <w:t> </w:t>
      </w:r>
      <w:r>
        <w:rPr>
          <w:color w:val="231F20"/>
          <w:w w:val="105"/>
        </w:rPr>
        <w:t>đề,</w:t>
      </w:r>
      <w:r>
        <w:rPr>
          <w:color w:val="231F20"/>
          <w:spacing w:val="-21"/>
          <w:w w:val="105"/>
        </w:rPr>
        <w:t> </w:t>
      </w:r>
      <w:r>
        <w:rPr>
          <w:color w:val="231F20"/>
          <w:w w:val="105"/>
        </w:rPr>
        <w:t>người</w:t>
      </w:r>
      <w:r>
        <w:rPr>
          <w:color w:val="231F20"/>
          <w:spacing w:val="-22"/>
          <w:w w:val="105"/>
        </w:rPr>
        <w:t> </w:t>
      </w:r>
      <w:r>
        <w:rPr>
          <w:color w:val="231F20"/>
          <w:w w:val="105"/>
        </w:rPr>
        <w:t>xưa</w:t>
      </w:r>
      <w:r>
        <w:rPr>
          <w:color w:val="231F20"/>
          <w:spacing w:val="-21"/>
          <w:w w:val="105"/>
        </w:rPr>
        <w:t> </w:t>
      </w:r>
      <w:r>
        <w:rPr>
          <w:color w:val="231F20"/>
          <w:w w:val="105"/>
        </w:rPr>
        <w:t>nói</w:t>
      </w:r>
      <w:r>
        <w:rPr>
          <w:color w:val="231F20"/>
          <w:spacing w:val="-21"/>
          <w:w w:val="105"/>
        </w:rPr>
        <w:t> </w:t>
      </w:r>
      <w:r>
        <w:rPr>
          <w:color w:val="231F20"/>
          <w:w w:val="105"/>
        </w:rPr>
        <w:t>rất</w:t>
      </w:r>
      <w:r>
        <w:rPr>
          <w:color w:val="231F20"/>
          <w:spacing w:val="-22"/>
          <w:w w:val="105"/>
        </w:rPr>
        <w:t> </w:t>
      </w:r>
      <w:r>
        <w:rPr>
          <w:color w:val="231F20"/>
          <w:w w:val="105"/>
        </w:rPr>
        <w:t>có lý:</w:t>
      </w:r>
      <w:r>
        <w:rPr>
          <w:color w:val="231F20"/>
          <w:spacing w:val="-16"/>
          <w:w w:val="105"/>
        </w:rPr>
        <w:t> </w:t>
      </w:r>
      <w:r>
        <w:rPr>
          <w:i/>
          <w:color w:val="231F20"/>
          <w:w w:val="105"/>
        </w:rPr>
        <w:t>“Hành</w:t>
      </w:r>
      <w:r>
        <w:rPr>
          <w:i/>
          <w:color w:val="231F20"/>
          <w:spacing w:val="-16"/>
          <w:w w:val="105"/>
        </w:rPr>
        <w:t> </w:t>
      </w:r>
      <w:r>
        <w:rPr>
          <w:i/>
          <w:color w:val="231F20"/>
          <w:w w:val="105"/>
        </w:rPr>
        <w:t>hữu</w:t>
      </w:r>
      <w:r>
        <w:rPr>
          <w:i/>
          <w:color w:val="231F20"/>
          <w:spacing w:val="-16"/>
          <w:w w:val="105"/>
        </w:rPr>
        <w:t> </w:t>
      </w:r>
      <w:r>
        <w:rPr>
          <w:i/>
          <w:color w:val="231F20"/>
          <w:w w:val="105"/>
        </w:rPr>
        <w:t>bất</w:t>
      </w:r>
      <w:r>
        <w:rPr>
          <w:i/>
          <w:color w:val="231F20"/>
          <w:spacing w:val="-16"/>
          <w:w w:val="105"/>
        </w:rPr>
        <w:t> </w:t>
      </w:r>
      <w:r>
        <w:rPr>
          <w:i/>
          <w:color w:val="231F20"/>
          <w:w w:val="105"/>
        </w:rPr>
        <w:t>đắc,</w:t>
      </w:r>
      <w:r>
        <w:rPr>
          <w:i/>
          <w:color w:val="231F20"/>
          <w:spacing w:val="-16"/>
          <w:w w:val="105"/>
        </w:rPr>
        <w:t> </w:t>
      </w:r>
      <w:r>
        <w:rPr>
          <w:i/>
          <w:color w:val="231F20"/>
          <w:w w:val="105"/>
        </w:rPr>
        <w:t>phản</w:t>
      </w:r>
      <w:r>
        <w:rPr>
          <w:i/>
          <w:color w:val="231F20"/>
          <w:spacing w:val="-16"/>
          <w:w w:val="105"/>
        </w:rPr>
        <w:t> </w:t>
      </w:r>
      <w:r>
        <w:rPr>
          <w:i/>
          <w:color w:val="231F20"/>
          <w:w w:val="105"/>
        </w:rPr>
        <w:t>cầu</w:t>
      </w:r>
      <w:r>
        <w:rPr>
          <w:i/>
          <w:color w:val="231F20"/>
          <w:spacing w:val="-16"/>
          <w:w w:val="105"/>
        </w:rPr>
        <w:t> </w:t>
      </w:r>
      <w:r>
        <w:rPr>
          <w:i/>
          <w:color w:val="231F20"/>
          <w:w w:val="105"/>
        </w:rPr>
        <w:t>chư</w:t>
      </w:r>
      <w:r>
        <w:rPr>
          <w:i/>
          <w:color w:val="231F20"/>
          <w:spacing w:val="-16"/>
          <w:w w:val="105"/>
        </w:rPr>
        <w:t> </w:t>
      </w:r>
      <w:r>
        <w:rPr>
          <w:i/>
          <w:color w:val="231F20"/>
          <w:w w:val="105"/>
        </w:rPr>
        <w:t>kỷ”</w:t>
      </w:r>
      <w:r>
        <w:rPr>
          <w:i/>
          <w:color w:val="231F20"/>
          <w:spacing w:val="-16"/>
          <w:w w:val="105"/>
        </w:rPr>
        <w:t> </w:t>
      </w:r>
      <w:r>
        <w:rPr>
          <w:color w:val="231F20"/>
          <w:w w:val="105"/>
        </w:rPr>
        <w:t>(Hành</w:t>
      </w:r>
      <w:r>
        <w:rPr>
          <w:color w:val="231F20"/>
          <w:spacing w:val="-16"/>
          <w:w w:val="105"/>
        </w:rPr>
        <w:t> </w:t>
      </w:r>
      <w:r>
        <w:rPr>
          <w:color w:val="231F20"/>
          <w:w w:val="105"/>
        </w:rPr>
        <w:t>động</w:t>
      </w:r>
      <w:r>
        <w:rPr>
          <w:color w:val="231F20"/>
          <w:spacing w:val="-16"/>
          <w:w w:val="105"/>
        </w:rPr>
        <w:t> </w:t>
      </w:r>
      <w:r>
        <w:rPr>
          <w:color w:val="231F20"/>
          <w:w w:val="105"/>
        </w:rPr>
        <w:t>ngoài không</w:t>
      </w:r>
      <w:r>
        <w:rPr>
          <w:color w:val="231F20"/>
          <w:spacing w:val="-6"/>
          <w:w w:val="105"/>
        </w:rPr>
        <w:t> </w:t>
      </w:r>
      <w:r>
        <w:rPr>
          <w:color w:val="231F20"/>
          <w:w w:val="105"/>
        </w:rPr>
        <w:t>được,</w:t>
      </w:r>
      <w:r>
        <w:rPr>
          <w:color w:val="231F20"/>
          <w:spacing w:val="-6"/>
          <w:w w:val="105"/>
        </w:rPr>
        <w:t> </w:t>
      </w:r>
      <w:r>
        <w:rPr>
          <w:color w:val="231F20"/>
          <w:w w:val="105"/>
        </w:rPr>
        <w:t>thì</w:t>
      </w:r>
      <w:r>
        <w:rPr>
          <w:color w:val="231F20"/>
          <w:spacing w:val="-6"/>
          <w:w w:val="105"/>
        </w:rPr>
        <w:t> </w:t>
      </w:r>
      <w:r>
        <w:rPr>
          <w:color w:val="231F20"/>
          <w:w w:val="105"/>
        </w:rPr>
        <w:t>quay</w:t>
      </w:r>
      <w:r>
        <w:rPr>
          <w:color w:val="231F20"/>
          <w:spacing w:val="-6"/>
          <w:w w:val="105"/>
        </w:rPr>
        <w:t> </w:t>
      </w:r>
      <w:r>
        <w:rPr>
          <w:color w:val="231F20"/>
          <w:w w:val="105"/>
        </w:rPr>
        <w:t>ngược</w:t>
      </w:r>
      <w:r>
        <w:rPr>
          <w:color w:val="231F20"/>
          <w:spacing w:val="-6"/>
          <w:w w:val="105"/>
        </w:rPr>
        <w:t> </w:t>
      </w:r>
      <w:r>
        <w:rPr>
          <w:color w:val="231F20"/>
          <w:w w:val="105"/>
        </w:rPr>
        <w:t>tìm</w:t>
      </w:r>
      <w:r>
        <w:rPr>
          <w:color w:val="231F20"/>
          <w:spacing w:val="-6"/>
          <w:w w:val="105"/>
        </w:rPr>
        <w:t> </w:t>
      </w:r>
      <w:r>
        <w:rPr>
          <w:color w:val="231F20"/>
          <w:w w:val="105"/>
        </w:rPr>
        <w:t>chính</w:t>
      </w:r>
      <w:r>
        <w:rPr>
          <w:color w:val="231F20"/>
          <w:spacing w:val="-6"/>
          <w:w w:val="105"/>
        </w:rPr>
        <w:t> </w:t>
      </w:r>
      <w:r>
        <w:rPr>
          <w:color w:val="231F20"/>
          <w:w w:val="105"/>
        </w:rPr>
        <w:t>mình),</w:t>
      </w:r>
      <w:r>
        <w:rPr>
          <w:color w:val="231F20"/>
          <w:spacing w:val="-6"/>
          <w:w w:val="105"/>
        </w:rPr>
        <w:t> </w:t>
      </w:r>
      <w:r>
        <w:rPr>
          <w:color w:val="231F20"/>
          <w:w w:val="105"/>
        </w:rPr>
        <w:t>nói</w:t>
      </w:r>
      <w:r>
        <w:rPr>
          <w:color w:val="231F20"/>
          <w:spacing w:val="-6"/>
          <w:w w:val="105"/>
        </w:rPr>
        <w:t> </w:t>
      </w:r>
      <w:r>
        <w:rPr>
          <w:color w:val="231F20"/>
          <w:w w:val="105"/>
        </w:rPr>
        <w:t>lên</w:t>
      </w:r>
      <w:r>
        <w:rPr>
          <w:color w:val="231F20"/>
          <w:spacing w:val="-6"/>
          <w:w w:val="105"/>
        </w:rPr>
        <w:t> </w:t>
      </w:r>
      <w:r>
        <w:rPr>
          <w:color w:val="231F20"/>
          <w:w w:val="105"/>
        </w:rPr>
        <w:t>cơ</w:t>
      </w:r>
      <w:r>
        <w:rPr>
          <w:color w:val="231F20"/>
          <w:spacing w:val="-6"/>
          <w:w w:val="105"/>
        </w:rPr>
        <w:t> </w:t>
      </w:r>
      <w:r>
        <w:rPr>
          <w:color w:val="231F20"/>
          <w:w w:val="105"/>
        </w:rPr>
        <w:t>thể của con người nhiều bệnh tật, không được bình thường là do</w:t>
      </w:r>
      <w:r>
        <w:rPr>
          <w:color w:val="231F20"/>
          <w:spacing w:val="-10"/>
          <w:w w:val="105"/>
        </w:rPr>
        <w:t> </w:t>
      </w:r>
      <w:r>
        <w:rPr>
          <w:color w:val="231F20"/>
          <w:w w:val="105"/>
        </w:rPr>
        <w:t>ý</w:t>
      </w:r>
      <w:r>
        <w:rPr>
          <w:color w:val="231F20"/>
          <w:spacing w:val="-10"/>
          <w:w w:val="105"/>
        </w:rPr>
        <w:t> </w:t>
      </w:r>
      <w:r>
        <w:rPr>
          <w:color w:val="231F20"/>
          <w:w w:val="105"/>
        </w:rPr>
        <w:t>niệm</w:t>
      </w:r>
      <w:r>
        <w:rPr>
          <w:color w:val="231F20"/>
          <w:spacing w:val="-10"/>
          <w:w w:val="105"/>
        </w:rPr>
        <w:t> </w:t>
      </w:r>
      <w:r>
        <w:rPr>
          <w:color w:val="231F20"/>
          <w:w w:val="105"/>
        </w:rPr>
        <w:t>của</w:t>
      </w:r>
      <w:r>
        <w:rPr>
          <w:color w:val="231F20"/>
          <w:spacing w:val="-10"/>
          <w:w w:val="105"/>
        </w:rPr>
        <w:t> </w:t>
      </w:r>
      <w:r>
        <w:rPr>
          <w:color w:val="231F20"/>
          <w:w w:val="105"/>
        </w:rPr>
        <w:t>mình.</w:t>
      </w:r>
      <w:r>
        <w:rPr>
          <w:color w:val="231F20"/>
          <w:spacing w:val="-10"/>
          <w:w w:val="105"/>
        </w:rPr>
        <w:t> </w:t>
      </w:r>
      <w:r>
        <w:rPr>
          <w:color w:val="231F20"/>
          <w:w w:val="105"/>
        </w:rPr>
        <w:t>Nơi</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sống</w:t>
      </w:r>
      <w:r>
        <w:rPr>
          <w:color w:val="231F20"/>
          <w:spacing w:val="-10"/>
          <w:w w:val="105"/>
        </w:rPr>
        <w:t> </w:t>
      </w:r>
      <w:r>
        <w:rPr>
          <w:color w:val="231F20"/>
          <w:w w:val="105"/>
        </w:rPr>
        <w:t>trên</w:t>
      </w:r>
      <w:r>
        <w:rPr>
          <w:color w:val="231F20"/>
          <w:spacing w:val="-10"/>
          <w:w w:val="105"/>
        </w:rPr>
        <w:t> </w:t>
      </w:r>
      <w:r>
        <w:rPr>
          <w:color w:val="231F20"/>
          <w:w w:val="105"/>
        </w:rPr>
        <w:t>quả</w:t>
      </w:r>
      <w:r>
        <w:rPr>
          <w:color w:val="231F20"/>
          <w:spacing w:val="-10"/>
          <w:w w:val="105"/>
        </w:rPr>
        <w:t> </w:t>
      </w:r>
      <w:r>
        <w:rPr>
          <w:color w:val="231F20"/>
          <w:w w:val="105"/>
        </w:rPr>
        <w:t>địa</w:t>
      </w:r>
      <w:r>
        <w:rPr>
          <w:color w:val="231F20"/>
          <w:spacing w:val="-10"/>
          <w:w w:val="105"/>
        </w:rPr>
        <w:t> </w:t>
      </w:r>
      <w:r>
        <w:rPr>
          <w:color w:val="231F20"/>
          <w:w w:val="105"/>
        </w:rPr>
        <w:t>cầu</w:t>
      </w:r>
      <w:r>
        <w:rPr>
          <w:color w:val="231F20"/>
          <w:spacing w:val="-10"/>
          <w:w w:val="105"/>
        </w:rPr>
        <w:t> </w:t>
      </w:r>
      <w:r>
        <w:rPr>
          <w:color w:val="231F20"/>
          <w:w w:val="105"/>
        </w:rPr>
        <w:t>này xảy</w:t>
      </w:r>
      <w:r>
        <w:rPr>
          <w:color w:val="231F20"/>
          <w:spacing w:val="-23"/>
          <w:w w:val="105"/>
        </w:rPr>
        <w:t> </w:t>
      </w:r>
      <w:r>
        <w:rPr>
          <w:color w:val="231F20"/>
          <w:w w:val="105"/>
        </w:rPr>
        <w:t>ra</w:t>
      </w:r>
      <w:r>
        <w:rPr>
          <w:color w:val="231F20"/>
          <w:spacing w:val="-22"/>
          <w:w w:val="105"/>
        </w:rPr>
        <w:t> </w:t>
      </w:r>
      <w:r>
        <w:rPr>
          <w:color w:val="231F20"/>
          <w:w w:val="105"/>
        </w:rPr>
        <w:t>thiên</w:t>
      </w:r>
      <w:r>
        <w:rPr>
          <w:color w:val="231F20"/>
          <w:spacing w:val="-22"/>
          <w:w w:val="105"/>
        </w:rPr>
        <w:t> </w:t>
      </w:r>
      <w:r>
        <w:rPr>
          <w:color w:val="231F20"/>
          <w:w w:val="105"/>
        </w:rPr>
        <w:t>tai,</w:t>
      </w:r>
      <w:r>
        <w:rPr>
          <w:color w:val="231F20"/>
          <w:spacing w:val="-23"/>
          <w:w w:val="105"/>
        </w:rPr>
        <w:t> </w:t>
      </w:r>
      <w:r>
        <w:rPr>
          <w:color w:val="231F20"/>
          <w:w w:val="105"/>
        </w:rPr>
        <w:t>là</w:t>
      </w:r>
      <w:r>
        <w:rPr>
          <w:color w:val="231F20"/>
          <w:spacing w:val="-22"/>
          <w:w w:val="105"/>
        </w:rPr>
        <w:t> </w:t>
      </w:r>
      <w:r>
        <w:rPr>
          <w:color w:val="231F20"/>
          <w:w w:val="105"/>
        </w:rPr>
        <w:t>do</w:t>
      </w:r>
      <w:r>
        <w:rPr>
          <w:color w:val="231F20"/>
          <w:spacing w:val="-22"/>
          <w:w w:val="105"/>
        </w:rPr>
        <w:t> </w:t>
      </w:r>
      <w:r>
        <w:rPr>
          <w:color w:val="231F20"/>
          <w:w w:val="105"/>
        </w:rPr>
        <w:t>những</w:t>
      </w:r>
      <w:r>
        <w:rPr>
          <w:color w:val="231F20"/>
          <w:spacing w:val="-22"/>
          <w:w w:val="105"/>
        </w:rPr>
        <w:t> </w:t>
      </w:r>
      <w:r>
        <w:rPr>
          <w:color w:val="231F20"/>
          <w:w w:val="105"/>
        </w:rPr>
        <w:t>người</w:t>
      </w:r>
      <w:r>
        <w:rPr>
          <w:color w:val="231F20"/>
          <w:spacing w:val="-22"/>
          <w:w w:val="105"/>
        </w:rPr>
        <w:t> </w:t>
      </w:r>
      <w:r>
        <w:rPr>
          <w:color w:val="231F20"/>
          <w:w w:val="105"/>
        </w:rPr>
        <w:t>sống</w:t>
      </w:r>
      <w:r>
        <w:rPr>
          <w:color w:val="231F20"/>
          <w:spacing w:val="-22"/>
          <w:w w:val="105"/>
        </w:rPr>
        <w:t> </w:t>
      </w:r>
      <w:r>
        <w:rPr>
          <w:color w:val="231F20"/>
          <w:w w:val="105"/>
        </w:rPr>
        <w:t>trên</w:t>
      </w:r>
      <w:r>
        <w:rPr>
          <w:color w:val="231F20"/>
          <w:spacing w:val="-22"/>
          <w:w w:val="105"/>
        </w:rPr>
        <w:t> </w:t>
      </w:r>
      <w:r>
        <w:rPr>
          <w:color w:val="231F20"/>
          <w:w w:val="105"/>
        </w:rPr>
        <w:t>địa</w:t>
      </w:r>
      <w:r>
        <w:rPr>
          <w:color w:val="231F20"/>
          <w:spacing w:val="-22"/>
          <w:w w:val="105"/>
        </w:rPr>
        <w:t> </w:t>
      </w:r>
      <w:r>
        <w:rPr>
          <w:color w:val="231F20"/>
          <w:w w:val="105"/>
        </w:rPr>
        <w:t>cầu.</w:t>
      </w:r>
      <w:r>
        <w:rPr>
          <w:color w:val="231F20"/>
          <w:spacing w:val="-22"/>
          <w:w w:val="105"/>
        </w:rPr>
        <w:t> </w:t>
      </w:r>
      <w:r>
        <w:rPr>
          <w:color w:val="231F20"/>
          <w:w w:val="105"/>
        </w:rPr>
        <w:t>Sự</w:t>
      </w:r>
      <w:r>
        <w:rPr>
          <w:color w:val="231F20"/>
          <w:spacing w:val="-22"/>
          <w:w w:val="105"/>
        </w:rPr>
        <w:t> </w:t>
      </w:r>
      <w:r>
        <w:rPr>
          <w:color w:val="231F20"/>
          <w:w w:val="105"/>
        </w:rPr>
        <w:t>khởi tâm</w:t>
      </w:r>
      <w:r>
        <w:rPr>
          <w:color w:val="231F20"/>
          <w:spacing w:val="-6"/>
          <w:w w:val="105"/>
        </w:rPr>
        <w:t> </w:t>
      </w:r>
      <w:r>
        <w:rPr>
          <w:color w:val="231F20"/>
          <w:w w:val="105"/>
        </w:rPr>
        <w:t>động</w:t>
      </w:r>
      <w:r>
        <w:rPr>
          <w:color w:val="231F20"/>
          <w:spacing w:val="-6"/>
          <w:w w:val="105"/>
        </w:rPr>
        <w:t> </w:t>
      </w:r>
      <w:r>
        <w:rPr>
          <w:color w:val="231F20"/>
          <w:w w:val="105"/>
        </w:rPr>
        <w:t>niệm</w:t>
      </w:r>
      <w:r>
        <w:rPr>
          <w:color w:val="231F20"/>
          <w:spacing w:val="-6"/>
          <w:w w:val="105"/>
        </w:rPr>
        <w:t> </w:t>
      </w:r>
      <w:r>
        <w:rPr>
          <w:color w:val="231F20"/>
          <w:w w:val="105"/>
        </w:rPr>
        <w:t>của</w:t>
      </w:r>
      <w:r>
        <w:rPr>
          <w:color w:val="231F20"/>
          <w:spacing w:val="-6"/>
          <w:w w:val="105"/>
        </w:rPr>
        <w:t> </w:t>
      </w:r>
      <w:r>
        <w:rPr>
          <w:color w:val="231F20"/>
          <w:w w:val="105"/>
        </w:rPr>
        <w:t>họ</w:t>
      </w:r>
      <w:r>
        <w:rPr>
          <w:color w:val="231F20"/>
          <w:spacing w:val="-6"/>
          <w:w w:val="105"/>
        </w:rPr>
        <w:t> </w:t>
      </w:r>
      <w:r>
        <w:rPr>
          <w:color w:val="231F20"/>
          <w:w w:val="105"/>
        </w:rPr>
        <w:t>có</w:t>
      </w:r>
      <w:r>
        <w:rPr>
          <w:color w:val="231F20"/>
          <w:spacing w:val="-6"/>
          <w:w w:val="105"/>
        </w:rPr>
        <w:t> </w:t>
      </w:r>
      <w:r>
        <w:rPr>
          <w:color w:val="231F20"/>
          <w:w w:val="105"/>
        </w:rPr>
        <w:t>vấn</w:t>
      </w:r>
      <w:r>
        <w:rPr>
          <w:color w:val="231F20"/>
          <w:spacing w:val="-6"/>
          <w:w w:val="105"/>
        </w:rPr>
        <w:t> </w:t>
      </w:r>
      <w:r>
        <w:rPr>
          <w:color w:val="231F20"/>
          <w:w w:val="105"/>
        </w:rPr>
        <w:t>đề,</w:t>
      </w:r>
      <w:r>
        <w:rPr>
          <w:color w:val="231F20"/>
          <w:spacing w:val="-6"/>
          <w:w w:val="105"/>
        </w:rPr>
        <w:t> </w:t>
      </w:r>
      <w:r>
        <w:rPr>
          <w:color w:val="231F20"/>
          <w:w w:val="105"/>
        </w:rPr>
        <w:t>cho</w:t>
      </w:r>
      <w:r>
        <w:rPr>
          <w:color w:val="231F20"/>
          <w:spacing w:val="-6"/>
          <w:w w:val="105"/>
        </w:rPr>
        <w:t> </w:t>
      </w:r>
      <w:r>
        <w:rPr>
          <w:color w:val="231F20"/>
          <w:w w:val="105"/>
        </w:rPr>
        <w:t>nên</w:t>
      </w:r>
      <w:r>
        <w:rPr>
          <w:color w:val="231F20"/>
          <w:spacing w:val="-6"/>
          <w:w w:val="105"/>
        </w:rPr>
        <w:t> </w:t>
      </w:r>
      <w:r>
        <w:rPr>
          <w:color w:val="231F20"/>
          <w:w w:val="105"/>
        </w:rPr>
        <w:t>mới</w:t>
      </w:r>
      <w:r>
        <w:rPr>
          <w:color w:val="231F20"/>
          <w:spacing w:val="-6"/>
          <w:w w:val="105"/>
        </w:rPr>
        <w:t> </w:t>
      </w:r>
      <w:r>
        <w:rPr>
          <w:color w:val="231F20"/>
          <w:w w:val="105"/>
        </w:rPr>
        <w:t>xảy</w:t>
      </w:r>
      <w:r>
        <w:rPr>
          <w:color w:val="231F20"/>
          <w:spacing w:val="-6"/>
          <w:w w:val="105"/>
        </w:rPr>
        <w:t> </w:t>
      </w:r>
      <w:r>
        <w:rPr>
          <w:color w:val="231F20"/>
          <w:w w:val="105"/>
        </w:rPr>
        <w:t>ra</w:t>
      </w:r>
      <w:r>
        <w:rPr>
          <w:color w:val="231F20"/>
          <w:spacing w:val="-6"/>
          <w:w w:val="105"/>
        </w:rPr>
        <w:t> </w:t>
      </w:r>
      <w:r>
        <w:rPr>
          <w:color w:val="231F20"/>
          <w:w w:val="105"/>
        </w:rPr>
        <w:t>những chuyện</w:t>
      </w:r>
      <w:r>
        <w:rPr>
          <w:color w:val="231F20"/>
          <w:spacing w:val="-2"/>
          <w:w w:val="105"/>
        </w:rPr>
        <w:t> </w:t>
      </w:r>
      <w:r>
        <w:rPr>
          <w:color w:val="231F20"/>
          <w:w w:val="105"/>
        </w:rPr>
        <w:t>như</w:t>
      </w:r>
      <w:r>
        <w:rPr>
          <w:color w:val="231F20"/>
          <w:spacing w:val="-2"/>
          <w:w w:val="105"/>
        </w:rPr>
        <w:t> </w:t>
      </w:r>
      <w:r>
        <w:rPr>
          <w:color w:val="231F20"/>
          <w:w w:val="105"/>
        </w:rPr>
        <w:t>vậy.</w:t>
      </w:r>
      <w:r>
        <w:rPr>
          <w:color w:val="231F20"/>
          <w:spacing w:val="-2"/>
          <w:w w:val="105"/>
        </w:rPr>
        <w:t> </w:t>
      </w:r>
      <w:r>
        <w:rPr>
          <w:color w:val="231F20"/>
          <w:w w:val="105"/>
        </w:rPr>
        <w:t>Những</w:t>
      </w:r>
      <w:r>
        <w:rPr>
          <w:color w:val="231F20"/>
          <w:spacing w:val="-2"/>
          <w:w w:val="105"/>
        </w:rPr>
        <w:t> </w:t>
      </w:r>
      <w:r>
        <w:rPr>
          <w:color w:val="231F20"/>
          <w:w w:val="105"/>
        </w:rPr>
        <w:t>điều</w:t>
      </w:r>
      <w:r>
        <w:rPr>
          <w:color w:val="231F20"/>
          <w:spacing w:val="-2"/>
          <w:w w:val="105"/>
        </w:rPr>
        <w:t> </w:t>
      </w:r>
      <w:r>
        <w:rPr>
          <w:color w:val="231F20"/>
          <w:w w:val="105"/>
        </w:rPr>
        <w:t>họ</w:t>
      </w:r>
      <w:r>
        <w:rPr>
          <w:color w:val="231F20"/>
          <w:spacing w:val="-2"/>
          <w:w w:val="105"/>
        </w:rPr>
        <w:t> </w:t>
      </w:r>
      <w:r>
        <w:rPr>
          <w:color w:val="231F20"/>
          <w:w w:val="105"/>
        </w:rPr>
        <w:t>nói</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hiểu</w:t>
      </w:r>
      <w:r>
        <w:rPr>
          <w:color w:val="231F20"/>
          <w:spacing w:val="-2"/>
          <w:w w:val="105"/>
        </w:rPr>
        <w:t> </w:t>
      </w:r>
      <w:r>
        <w:rPr>
          <w:color w:val="231F20"/>
          <w:w w:val="105"/>
        </w:rPr>
        <w:t>được.</w:t>
      </w:r>
      <w:r>
        <w:rPr>
          <w:color w:val="231F20"/>
          <w:spacing w:val="-2"/>
          <w:w w:val="105"/>
        </w:rPr>
        <w:t> </w:t>
      </w:r>
      <w:r>
        <w:rPr>
          <w:color w:val="231F20"/>
          <w:w w:val="105"/>
        </w:rPr>
        <w:t>Vì sao?</w:t>
      </w:r>
      <w:r>
        <w:rPr>
          <w:color w:val="231F20"/>
          <w:spacing w:val="-15"/>
          <w:w w:val="105"/>
        </w:rPr>
        <w:t> </w:t>
      </w:r>
      <w:r>
        <w:rPr>
          <w:color w:val="231F20"/>
          <w:w w:val="105"/>
        </w:rPr>
        <w:t>Bởi</w:t>
      </w:r>
      <w:r>
        <w:rPr>
          <w:color w:val="231F20"/>
          <w:spacing w:val="-15"/>
          <w:w w:val="105"/>
        </w:rPr>
        <w:t> </w:t>
      </w:r>
      <w:r>
        <w:rPr>
          <w:color w:val="231F20"/>
          <w:w w:val="105"/>
        </w:rPr>
        <w:t>sơn</w:t>
      </w:r>
      <w:r>
        <w:rPr>
          <w:color w:val="231F20"/>
          <w:spacing w:val="-15"/>
          <w:w w:val="105"/>
        </w:rPr>
        <w:t> </w:t>
      </w:r>
      <w:r>
        <w:rPr>
          <w:color w:val="231F20"/>
          <w:w w:val="105"/>
        </w:rPr>
        <w:t>hà</w:t>
      </w:r>
      <w:r>
        <w:rPr>
          <w:color w:val="231F20"/>
          <w:spacing w:val="-15"/>
          <w:w w:val="105"/>
        </w:rPr>
        <w:t> </w:t>
      </w:r>
      <w:r>
        <w:rPr>
          <w:color w:val="231F20"/>
          <w:w w:val="105"/>
        </w:rPr>
        <w:t>đại</w:t>
      </w:r>
      <w:r>
        <w:rPr>
          <w:color w:val="231F20"/>
          <w:spacing w:val="-15"/>
          <w:w w:val="105"/>
        </w:rPr>
        <w:t> </w:t>
      </w:r>
      <w:r>
        <w:rPr>
          <w:color w:val="231F20"/>
          <w:w w:val="105"/>
        </w:rPr>
        <w:t>địa</w:t>
      </w:r>
      <w:r>
        <w:rPr>
          <w:color w:val="231F20"/>
          <w:spacing w:val="-15"/>
          <w:w w:val="105"/>
        </w:rPr>
        <w:t> </w:t>
      </w:r>
      <w:r>
        <w:rPr>
          <w:color w:val="231F20"/>
          <w:w w:val="105"/>
        </w:rPr>
        <w:t>nó</w:t>
      </w:r>
      <w:r>
        <w:rPr>
          <w:color w:val="231F20"/>
          <w:spacing w:val="-15"/>
          <w:w w:val="105"/>
        </w:rPr>
        <w:t> </w:t>
      </w:r>
      <w:r>
        <w:rPr>
          <w:color w:val="231F20"/>
          <w:w w:val="105"/>
        </w:rPr>
        <w:t>có</w:t>
      </w:r>
      <w:r>
        <w:rPr>
          <w:color w:val="231F20"/>
          <w:spacing w:val="-15"/>
          <w:w w:val="105"/>
        </w:rPr>
        <w:t> </w:t>
      </w:r>
      <w:r>
        <w:rPr>
          <w:color w:val="231F20"/>
          <w:w w:val="105"/>
        </w:rPr>
        <w:t>ý</w:t>
      </w:r>
      <w:r>
        <w:rPr>
          <w:color w:val="231F20"/>
          <w:spacing w:val="-15"/>
          <w:w w:val="105"/>
        </w:rPr>
        <w:t> </w:t>
      </w:r>
      <w:r>
        <w:rPr>
          <w:color w:val="231F20"/>
          <w:w w:val="105"/>
        </w:rPr>
        <w:t>thức.</w:t>
      </w:r>
      <w:r>
        <w:rPr>
          <w:color w:val="231F20"/>
          <w:spacing w:val="-15"/>
          <w:w w:val="105"/>
        </w:rPr>
        <w:t> </w:t>
      </w:r>
      <w:r>
        <w:rPr>
          <w:color w:val="231F20"/>
          <w:w w:val="105"/>
        </w:rPr>
        <w:t>Thí</w:t>
      </w:r>
      <w:r>
        <w:rPr>
          <w:color w:val="231F20"/>
          <w:spacing w:val="-15"/>
          <w:w w:val="105"/>
        </w:rPr>
        <w:t> </w:t>
      </w:r>
      <w:r>
        <w:rPr>
          <w:color w:val="231F20"/>
          <w:w w:val="105"/>
        </w:rPr>
        <w:t>nghiệm</w:t>
      </w:r>
      <w:r>
        <w:rPr>
          <w:color w:val="231F20"/>
          <w:spacing w:val="-15"/>
          <w:w w:val="105"/>
        </w:rPr>
        <w:t> </w:t>
      </w:r>
      <w:r>
        <w:rPr>
          <w:color w:val="231F20"/>
          <w:w w:val="105"/>
        </w:rPr>
        <w:t>của</w:t>
      </w:r>
      <w:r>
        <w:rPr>
          <w:color w:val="231F20"/>
          <w:spacing w:val="-15"/>
          <w:w w:val="105"/>
        </w:rPr>
        <w:t> </w:t>
      </w:r>
      <w:r>
        <w:rPr>
          <w:color w:val="231F20"/>
          <w:w w:val="105"/>
        </w:rPr>
        <w:t>Tiến</w:t>
      </w:r>
      <w:r>
        <w:rPr>
          <w:color w:val="231F20"/>
          <w:spacing w:val="-15"/>
          <w:w w:val="105"/>
        </w:rPr>
        <w:t> </w:t>
      </w:r>
      <w:r>
        <w:rPr>
          <w:color w:val="231F20"/>
          <w:w w:val="105"/>
        </w:rPr>
        <w:t>sĩ </w:t>
      </w:r>
      <w:r>
        <w:rPr>
          <w:color w:val="231F20"/>
          <w:spacing w:val="-2"/>
          <w:w w:val="105"/>
        </w:rPr>
        <w:t>Giang</w:t>
      </w:r>
      <w:r>
        <w:rPr>
          <w:color w:val="231F20"/>
          <w:spacing w:val="-19"/>
          <w:w w:val="105"/>
        </w:rPr>
        <w:t> </w:t>
      </w:r>
      <w:r>
        <w:rPr>
          <w:color w:val="231F20"/>
          <w:spacing w:val="-2"/>
          <w:w w:val="105"/>
        </w:rPr>
        <w:t>Bổn</w:t>
      </w:r>
      <w:r>
        <w:rPr>
          <w:color w:val="231F20"/>
          <w:spacing w:val="-19"/>
          <w:w w:val="105"/>
        </w:rPr>
        <w:t> </w:t>
      </w:r>
      <w:r>
        <w:rPr>
          <w:color w:val="231F20"/>
          <w:spacing w:val="-2"/>
          <w:w w:val="105"/>
        </w:rPr>
        <w:t>Thắng</w:t>
      </w:r>
      <w:r>
        <w:rPr>
          <w:color w:val="231F20"/>
          <w:spacing w:val="-19"/>
          <w:w w:val="105"/>
        </w:rPr>
        <w:t> </w:t>
      </w:r>
      <w:r>
        <w:rPr>
          <w:color w:val="231F20"/>
          <w:spacing w:val="-2"/>
          <w:w w:val="105"/>
        </w:rPr>
        <w:t>người</w:t>
      </w:r>
      <w:r>
        <w:rPr>
          <w:color w:val="231F20"/>
          <w:spacing w:val="-19"/>
          <w:w w:val="105"/>
        </w:rPr>
        <w:t> </w:t>
      </w:r>
      <w:r>
        <w:rPr>
          <w:color w:val="231F20"/>
          <w:spacing w:val="-2"/>
          <w:w w:val="105"/>
        </w:rPr>
        <w:t>Nhật,</w:t>
      </w:r>
      <w:r>
        <w:rPr>
          <w:color w:val="231F20"/>
          <w:spacing w:val="-19"/>
          <w:w w:val="105"/>
        </w:rPr>
        <w:t> </w:t>
      </w:r>
      <w:r>
        <w:rPr>
          <w:color w:val="231F20"/>
          <w:spacing w:val="-2"/>
          <w:w w:val="105"/>
        </w:rPr>
        <w:t>nước</w:t>
      </w:r>
      <w:r>
        <w:rPr>
          <w:color w:val="231F20"/>
          <w:spacing w:val="-19"/>
          <w:w w:val="105"/>
        </w:rPr>
        <w:t> </w:t>
      </w:r>
      <w:r>
        <w:rPr>
          <w:color w:val="231F20"/>
          <w:spacing w:val="-2"/>
          <w:w w:val="105"/>
        </w:rPr>
        <w:t>là</w:t>
      </w:r>
      <w:r>
        <w:rPr>
          <w:color w:val="231F20"/>
          <w:spacing w:val="-19"/>
          <w:w w:val="105"/>
        </w:rPr>
        <w:t> </w:t>
      </w:r>
      <w:r>
        <w:rPr>
          <w:color w:val="231F20"/>
          <w:spacing w:val="-2"/>
          <w:w w:val="105"/>
        </w:rPr>
        <w:t>khoáng</w:t>
      </w:r>
      <w:r>
        <w:rPr>
          <w:color w:val="231F20"/>
          <w:spacing w:val="-19"/>
          <w:w w:val="105"/>
        </w:rPr>
        <w:t> </w:t>
      </w:r>
      <w:r>
        <w:rPr>
          <w:color w:val="231F20"/>
          <w:spacing w:val="-2"/>
          <w:w w:val="105"/>
        </w:rPr>
        <w:t>vật,</w:t>
      </w:r>
      <w:r>
        <w:rPr>
          <w:color w:val="231F20"/>
          <w:spacing w:val="-19"/>
          <w:w w:val="105"/>
        </w:rPr>
        <w:t> </w:t>
      </w:r>
      <w:r>
        <w:rPr>
          <w:color w:val="231F20"/>
          <w:spacing w:val="-2"/>
          <w:w w:val="105"/>
        </w:rPr>
        <w:t>nó</w:t>
      </w:r>
      <w:r>
        <w:rPr>
          <w:color w:val="231F20"/>
          <w:spacing w:val="-19"/>
          <w:w w:val="105"/>
        </w:rPr>
        <w:t> </w:t>
      </w:r>
      <w:r>
        <w:rPr>
          <w:color w:val="231F20"/>
          <w:spacing w:val="-2"/>
          <w:w w:val="105"/>
        </w:rPr>
        <w:t>có</w:t>
      </w:r>
      <w:r>
        <w:rPr>
          <w:color w:val="231F20"/>
          <w:spacing w:val="-19"/>
          <w:w w:val="105"/>
        </w:rPr>
        <w:t> </w:t>
      </w:r>
      <w:r>
        <w:rPr>
          <w:color w:val="231F20"/>
          <w:spacing w:val="-2"/>
          <w:w w:val="105"/>
        </w:rPr>
        <w:t>thụ, </w:t>
      </w:r>
      <w:r>
        <w:rPr>
          <w:color w:val="231F20"/>
          <w:w w:val="105"/>
        </w:rPr>
        <w:t>tưởng,</w:t>
      </w:r>
      <w:r>
        <w:rPr>
          <w:color w:val="231F20"/>
          <w:spacing w:val="-10"/>
          <w:w w:val="105"/>
        </w:rPr>
        <w:t> </w:t>
      </w:r>
      <w:r>
        <w:rPr>
          <w:color w:val="231F20"/>
          <w:w w:val="105"/>
        </w:rPr>
        <w:t>hành,</w:t>
      </w:r>
      <w:r>
        <w:rPr>
          <w:color w:val="231F20"/>
          <w:spacing w:val="-10"/>
          <w:w w:val="105"/>
        </w:rPr>
        <w:t> </w:t>
      </w:r>
      <w:r>
        <w:rPr>
          <w:color w:val="231F20"/>
          <w:w w:val="105"/>
        </w:rPr>
        <w:t>thức;</w:t>
      </w:r>
      <w:r>
        <w:rPr>
          <w:color w:val="231F20"/>
          <w:spacing w:val="-10"/>
          <w:w w:val="105"/>
        </w:rPr>
        <w:t> </w:t>
      </w:r>
      <w:r>
        <w:rPr>
          <w:color w:val="231F20"/>
          <w:w w:val="105"/>
        </w:rPr>
        <w:t>hoa</w:t>
      </w:r>
      <w:r>
        <w:rPr>
          <w:color w:val="231F20"/>
          <w:spacing w:val="-10"/>
          <w:w w:val="105"/>
        </w:rPr>
        <w:t> </w:t>
      </w:r>
      <w:r>
        <w:rPr>
          <w:color w:val="231F20"/>
          <w:w w:val="105"/>
        </w:rPr>
        <w:t>cỏ,</w:t>
      </w:r>
      <w:r>
        <w:rPr>
          <w:color w:val="231F20"/>
          <w:spacing w:val="-10"/>
          <w:w w:val="105"/>
        </w:rPr>
        <w:t> </w:t>
      </w:r>
      <w:r>
        <w:rPr>
          <w:color w:val="231F20"/>
          <w:w w:val="105"/>
        </w:rPr>
        <w:t>cây</w:t>
      </w:r>
      <w:r>
        <w:rPr>
          <w:color w:val="231F20"/>
          <w:spacing w:val="-10"/>
          <w:w w:val="105"/>
        </w:rPr>
        <w:t> </w:t>
      </w:r>
      <w:r>
        <w:rPr>
          <w:color w:val="231F20"/>
          <w:w w:val="105"/>
        </w:rPr>
        <w:t>cối</w:t>
      </w:r>
      <w:r>
        <w:rPr>
          <w:color w:val="231F20"/>
          <w:spacing w:val="-10"/>
          <w:w w:val="105"/>
        </w:rPr>
        <w:t> </w:t>
      </w:r>
      <w:r>
        <w:rPr>
          <w:color w:val="231F20"/>
          <w:w w:val="105"/>
        </w:rPr>
        <w:t>cũng</w:t>
      </w:r>
      <w:r>
        <w:rPr>
          <w:color w:val="231F20"/>
          <w:spacing w:val="-10"/>
          <w:w w:val="105"/>
        </w:rPr>
        <w:t> </w:t>
      </w:r>
      <w:r>
        <w:rPr>
          <w:color w:val="231F20"/>
          <w:w w:val="105"/>
        </w:rPr>
        <w:t>có</w:t>
      </w:r>
      <w:r>
        <w:rPr>
          <w:color w:val="231F20"/>
          <w:spacing w:val="-10"/>
          <w:w w:val="105"/>
        </w:rPr>
        <w:t> </w:t>
      </w:r>
      <w:r>
        <w:rPr>
          <w:color w:val="231F20"/>
          <w:w w:val="105"/>
        </w:rPr>
        <w:t>thụ,</w:t>
      </w:r>
      <w:r>
        <w:rPr>
          <w:color w:val="231F20"/>
          <w:spacing w:val="-10"/>
          <w:w w:val="105"/>
        </w:rPr>
        <w:t> </w:t>
      </w:r>
      <w:r>
        <w:rPr>
          <w:color w:val="231F20"/>
          <w:w w:val="105"/>
        </w:rPr>
        <w:t>tưởng,</w:t>
      </w:r>
      <w:r>
        <w:rPr>
          <w:color w:val="231F20"/>
          <w:spacing w:val="-10"/>
          <w:w w:val="105"/>
        </w:rPr>
        <w:t> </w:t>
      </w:r>
      <w:r>
        <w:rPr>
          <w:color w:val="231F20"/>
          <w:w w:val="105"/>
        </w:rPr>
        <w:t>hành, thức; sơn hà đại địa cũng có thụ, tưởng, hành, thức.</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1" w:firstLine="453"/>
      </w:pPr>
      <w:r>
        <w:rPr>
          <w:color w:val="231F20"/>
          <w:w w:val="105"/>
        </w:rPr>
        <w:t>Ý niệm của ta chính, nó sẽ chính; ý niệm của ta tà, nó cũng</w:t>
      </w:r>
      <w:r>
        <w:rPr>
          <w:color w:val="231F20"/>
          <w:spacing w:val="-23"/>
          <w:w w:val="105"/>
        </w:rPr>
        <w:t> </w:t>
      </w:r>
      <w:r>
        <w:rPr>
          <w:color w:val="231F20"/>
          <w:w w:val="105"/>
        </w:rPr>
        <w:t>tà,</w:t>
      </w:r>
      <w:r>
        <w:rPr>
          <w:color w:val="231F20"/>
          <w:spacing w:val="-22"/>
          <w:w w:val="105"/>
        </w:rPr>
        <w:t> </w:t>
      </w:r>
      <w:r>
        <w:rPr>
          <w:color w:val="231F20"/>
          <w:w w:val="105"/>
        </w:rPr>
        <w:t>cùng</w:t>
      </w:r>
      <w:r>
        <w:rPr>
          <w:color w:val="231F20"/>
          <w:spacing w:val="-22"/>
          <w:w w:val="105"/>
        </w:rPr>
        <w:t> </w:t>
      </w:r>
      <w:r>
        <w:rPr>
          <w:color w:val="231F20"/>
          <w:w w:val="105"/>
        </w:rPr>
        <w:t>một</w:t>
      </w:r>
      <w:r>
        <w:rPr>
          <w:color w:val="231F20"/>
          <w:spacing w:val="-23"/>
          <w:w w:val="105"/>
        </w:rPr>
        <w:t> </w:t>
      </w:r>
      <w:r>
        <w:rPr>
          <w:color w:val="231F20"/>
          <w:w w:val="105"/>
        </w:rPr>
        <w:t>đạo</w:t>
      </w:r>
      <w:r>
        <w:rPr>
          <w:color w:val="231F20"/>
          <w:spacing w:val="-22"/>
          <w:w w:val="105"/>
        </w:rPr>
        <w:t> </w:t>
      </w:r>
      <w:r>
        <w:rPr>
          <w:color w:val="231F20"/>
          <w:w w:val="105"/>
        </w:rPr>
        <w:t>lý</w:t>
      </w:r>
      <w:r>
        <w:rPr>
          <w:color w:val="231F20"/>
          <w:spacing w:val="-22"/>
          <w:w w:val="105"/>
        </w:rPr>
        <w:t> </w:t>
      </w:r>
      <w:r>
        <w:rPr>
          <w:color w:val="231F20"/>
          <w:w w:val="105"/>
        </w:rPr>
        <w:t>thôi.</w:t>
      </w:r>
      <w:r>
        <w:rPr>
          <w:color w:val="231F20"/>
          <w:spacing w:val="-23"/>
          <w:w w:val="105"/>
        </w:rPr>
        <w:t> </w:t>
      </w:r>
      <w:r>
        <w:rPr>
          <w:color w:val="231F20"/>
          <w:w w:val="105"/>
        </w:rPr>
        <w:t>Nếu</w:t>
      </w:r>
      <w:r>
        <w:rPr>
          <w:color w:val="231F20"/>
          <w:spacing w:val="-22"/>
          <w:w w:val="105"/>
        </w:rPr>
        <w:t> </w:t>
      </w:r>
      <w:r>
        <w:rPr>
          <w:color w:val="231F20"/>
          <w:w w:val="105"/>
        </w:rPr>
        <w:t>ý</w:t>
      </w:r>
      <w:r>
        <w:rPr>
          <w:color w:val="231F20"/>
          <w:spacing w:val="-22"/>
          <w:w w:val="105"/>
        </w:rPr>
        <w:t> </w:t>
      </w:r>
      <w:r>
        <w:rPr>
          <w:color w:val="231F20"/>
          <w:w w:val="105"/>
        </w:rPr>
        <w:t>niệm</w:t>
      </w:r>
      <w:r>
        <w:rPr>
          <w:color w:val="231F20"/>
          <w:spacing w:val="-22"/>
          <w:w w:val="105"/>
        </w:rPr>
        <w:t> </w:t>
      </w:r>
      <w:r>
        <w:rPr>
          <w:color w:val="231F20"/>
          <w:w w:val="105"/>
        </w:rPr>
        <w:t>của</w:t>
      </w:r>
      <w:r>
        <w:rPr>
          <w:color w:val="231F20"/>
          <w:spacing w:val="-23"/>
          <w:w w:val="105"/>
        </w:rPr>
        <w:t> </w:t>
      </w:r>
      <w:r>
        <w:rPr>
          <w:color w:val="231F20"/>
          <w:w w:val="105"/>
        </w:rPr>
        <w:t>ta</w:t>
      </w:r>
      <w:r>
        <w:rPr>
          <w:color w:val="231F20"/>
          <w:spacing w:val="-22"/>
          <w:w w:val="105"/>
        </w:rPr>
        <w:t> </w:t>
      </w:r>
      <w:r>
        <w:rPr>
          <w:color w:val="231F20"/>
          <w:w w:val="105"/>
        </w:rPr>
        <w:t>chính,</w:t>
      </w:r>
      <w:r>
        <w:rPr>
          <w:color w:val="231F20"/>
          <w:spacing w:val="-22"/>
          <w:w w:val="105"/>
        </w:rPr>
        <w:t> </w:t>
      </w:r>
      <w:r>
        <w:rPr>
          <w:color w:val="231F20"/>
          <w:w w:val="105"/>
        </w:rPr>
        <w:t>trong kinh</w:t>
      </w:r>
      <w:r>
        <w:rPr>
          <w:color w:val="231F20"/>
          <w:spacing w:val="-1"/>
          <w:w w:val="105"/>
        </w:rPr>
        <w:t> </w:t>
      </w:r>
      <w:r>
        <w:rPr>
          <w:color w:val="231F20"/>
          <w:w w:val="105"/>
        </w:rPr>
        <w:t>gọi</w:t>
      </w:r>
      <w:r>
        <w:rPr>
          <w:color w:val="231F20"/>
          <w:spacing w:val="-1"/>
          <w:w w:val="105"/>
        </w:rPr>
        <w:t> </w:t>
      </w:r>
      <w:r>
        <w:rPr>
          <w:color w:val="231F20"/>
          <w:w w:val="105"/>
        </w:rPr>
        <w:t>là địa thần,</w:t>
      </w:r>
      <w:r>
        <w:rPr>
          <w:color w:val="231F20"/>
          <w:spacing w:val="-1"/>
          <w:w w:val="105"/>
        </w:rPr>
        <w:t> </w:t>
      </w:r>
      <w:r>
        <w:rPr>
          <w:color w:val="231F20"/>
          <w:w w:val="105"/>
        </w:rPr>
        <w:t>Kiên</w:t>
      </w:r>
      <w:r>
        <w:rPr>
          <w:color w:val="231F20"/>
          <w:spacing w:val="-1"/>
          <w:w w:val="105"/>
        </w:rPr>
        <w:t> </w:t>
      </w:r>
      <w:r>
        <w:rPr>
          <w:color w:val="231F20"/>
          <w:w w:val="105"/>
        </w:rPr>
        <w:t>Lao Địa Thần. Nếu</w:t>
      </w:r>
      <w:r>
        <w:rPr>
          <w:color w:val="231F20"/>
          <w:spacing w:val="-1"/>
          <w:w w:val="105"/>
        </w:rPr>
        <w:t> </w:t>
      </w:r>
      <w:r>
        <w:rPr>
          <w:color w:val="231F20"/>
          <w:w w:val="105"/>
        </w:rPr>
        <w:t>ý</w:t>
      </w:r>
      <w:r>
        <w:rPr>
          <w:color w:val="231F20"/>
          <w:spacing w:val="-1"/>
          <w:w w:val="105"/>
        </w:rPr>
        <w:t> </w:t>
      </w:r>
      <w:r>
        <w:rPr>
          <w:color w:val="231F20"/>
          <w:w w:val="105"/>
        </w:rPr>
        <w:t>niệm</w:t>
      </w:r>
      <w:r>
        <w:rPr>
          <w:color w:val="231F20"/>
          <w:spacing w:val="-1"/>
          <w:w w:val="105"/>
        </w:rPr>
        <w:t> </w:t>
      </w:r>
      <w:r>
        <w:rPr>
          <w:color w:val="231F20"/>
          <w:w w:val="105"/>
        </w:rPr>
        <w:t>của</w:t>
      </w:r>
      <w:r>
        <w:rPr>
          <w:color w:val="231F20"/>
          <w:spacing w:val="-1"/>
          <w:w w:val="105"/>
        </w:rPr>
        <w:t> </w:t>
      </w:r>
      <w:r>
        <w:rPr>
          <w:color w:val="231F20"/>
          <w:w w:val="105"/>
        </w:rPr>
        <w:t>ta </w:t>
      </w:r>
      <w:r>
        <w:rPr>
          <w:color w:val="231F20"/>
        </w:rPr>
        <w:t>tà, Kiên Lao Địa Thần biến thành Lơi Lỏng Địa Thần mất rồi, </w:t>
      </w:r>
      <w:r>
        <w:rPr>
          <w:color w:val="231F20"/>
          <w:w w:val="105"/>
        </w:rPr>
        <w:t>rất</w:t>
      </w:r>
      <w:r>
        <w:rPr>
          <w:color w:val="231F20"/>
          <w:spacing w:val="-3"/>
          <w:w w:val="105"/>
        </w:rPr>
        <w:t> </w:t>
      </w:r>
      <w:r>
        <w:rPr>
          <w:color w:val="231F20"/>
          <w:w w:val="105"/>
        </w:rPr>
        <w:t>dễ</w:t>
      </w:r>
      <w:r>
        <w:rPr>
          <w:color w:val="231F20"/>
          <w:spacing w:val="-3"/>
          <w:w w:val="105"/>
        </w:rPr>
        <w:t> </w:t>
      </w:r>
      <w:r>
        <w:rPr>
          <w:color w:val="231F20"/>
          <w:w w:val="105"/>
        </w:rPr>
        <w:t>nghiêng</w:t>
      </w:r>
      <w:r>
        <w:rPr>
          <w:color w:val="231F20"/>
          <w:spacing w:val="-3"/>
          <w:w w:val="105"/>
        </w:rPr>
        <w:t> </w:t>
      </w:r>
      <w:r>
        <w:rPr>
          <w:color w:val="231F20"/>
          <w:w w:val="105"/>
        </w:rPr>
        <w:t>ngả,</w:t>
      </w:r>
      <w:r>
        <w:rPr>
          <w:color w:val="231F20"/>
          <w:spacing w:val="-3"/>
          <w:w w:val="105"/>
        </w:rPr>
        <w:t> </w:t>
      </w:r>
      <w:r>
        <w:rPr>
          <w:color w:val="231F20"/>
          <w:w w:val="105"/>
        </w:rPr>
        <w:t>rất</w:t>
      </w:r>
      <w:r>
        <w:rPr>
          <w:color w:val="231F20"/>
          <w:spacing w:val="-3"/>
          <w:w w:val="105"/>
        </w:rPr>
        <w:t> </w:t>
      </w:r>
      <w:r>
        <w:rPr>
          <w:color w:val="231F20"/>
          <w:w w:val="105"/>
        </w:rPr>
        <w:t>dễ</w:t>
      </w:r>
      <w:r>
        <w:rPr>
          <w:color w:val="231F20"/>
          <w:spacing w:val="-3"/>
          <w:w w:val="105"/>
        </w:rPr>
        <w:t> </w:t>
      </w:r>
      <w:r>
        <w:rPr>
          <w:color w:val="231F20"/>
          <w:w w:val="105"/>
        </w:rPr>
        <w:t>sụp</w:t>
      </w:r>
      <w:r>
        <w:rPr>
          <w:color w:val="231F20"/>
          <w:spacing w:val="-3"/>
          <w:w w:val="105"/>
        </w:rPr>
        <w:t> </w:t>
      </w:r>
      <w:r>
        <w:rPr>
          <w:color w:val="231F20"/>
          <w:w w:val="105"/>
        </w:rPr>
        <w:t>đổ.</w:t>
      </w:r>
      <w:r>
        <w:rPr>
          <w:color w:val="231F20"/>
          <w:spacing w:val="-3"/>
          <w:w w:val="105"/>
        </w:rPr>
        <w:t> </w:t>
      </w:r>
      <w:r>
        <w:rPr>
          <w:color w:val="231F20"/>
          <w:w w:val="105"/>
        </w:rPr>
        <w:t>Núi</w:t>
      </w:r>
      <w:r>
        <w:rPr>
          <w:color w:val="231F20"/>
          <w:spacing w:val="-3"/>
          <w:w w:val="105"/>
        </w:rPr>
        <w:t> </w:t>
      </w:r>
      <w:r>
        <w:rPr>
          <w:color w:val="231F20"/>
          <w:w w:val="105"/>
        </w:rPr>
        <w:t>dễ</w:t>
      </w:r>
      <w:r>
        <w:rPr>
          <w:color w:val="231F20"/>
          <w:spacing w:val="-3"/>
          <w:w w:val="105"/>
        </w:rPr>
        <w:t> </w:t>
      </w:r>
      <w:r>
        <w:rPr>
          <w:color w:val="231F20"/>
          <w:w w:val="105"/>
        </w:rPr>
        <w:t>sập</w:t>
      </w:r>
      <w:r>
        <w:rPr>
          <w:color w:val="231F20"/>
          <w:spacing w:val="-3"/>
          <w:w w:val="105"/>
        </w:rPr>
        <w:t> </w:t>
      </w:r>
      <w:r>
        <w:rPr>
          <w:color w:val="231F20"/>
          <w:w w:val="105"/>
        </w:rPr>
        <w:t>xuống,</w:t>
      </w:r>
      <w:r>
        <w:rPr>
          <w:color w:val="231F20"/>
          <w:spacing w:val="-3"/>
          <w:w w:val="105"/>
        </w:rPr>
        <w:t> </w:t>
      </w:r>
      <w:r>
        <w:rPr>
          <w:color w:val="231F20"/>
          <w:w w:val="105"/>
        </w:rPr>
        <w:t>có</w:t>
      </w:r>
      <w:r>
        <w:rPr>
          <w:color w:val="231F20"/>
          <w:spacing w:val="-3"/>
          <w:w w:val="105"/>
        </w:rPr>
        <w:t> </w:t>
      </w:r>
      <w:r>
        <w:rPr>
          <w:color w:val="231F20"/>
          <w:w w:val="105"/>
        </w:rPr>
        <w:t>tình trạng như vậy đấy.</w:t>
      </w:r>
    </w:p>
    <w:p>
      <w:pPr>
        <w:pStyle w:val="BodyText"/>
        <w:spacing w:line="307" w:lineRule="auto" w:before="138"/>
        <w:ind w:left="103" w:right="405" w:firstLine="453"/>
      </w:pPr>
      <w:r>
        <w:rPr>
          <w:color w:val="231F20"/>
          <w:w w:val="105"/>
        </w:rPr>
        <w:t>Vì thế, kết luận của nhà lượng tử học là ý niệm làm chủ tất cả. Sức mạnh của ý niệm có thể làm rúng động thiên cung,</w:t>
      </w:r>
      <w:r>
        <w:rPr>
          <w:color w:val="231F20"/>
          <w:spacing w:val="-6"/>
          <w:w w:val="105"/>
        </w:rPr>
        <w:t> </w:t>
      </w:r>
      <w:r>
        <w:rPr>
          <w:color w:val="231F20"/>
          <w:w w:val="105"/>
        </w:rPr>
        <w:t>có</w:t>
      </w:r>
      <w:r>
        <w:rPr>
          <w:color w:val="231F20"/>
          <w:spacing w:val="-6"/>
          <w:w w:val="105"/>
        </w:rPr>
        <w:t> </w:t>
      </w:r>
      <w:r>
        <w:rPr>
          <w:color w:val="231F20"/>
          <w:w w:val="105"/>
        </w:rPr>
        <w:t>sức</w:t>
      </w:r>
      <w:r>
        <w:rPr>
          <w:color w:val="231F20"/>
          <w:spacing w:val="-6"/>
          <w:w w:val="105"/>
        </w:rPr>
        <w:t> </w:t>
      </w:r>
      <w:r>
        <w:rPr>
          <w:color w:val="231F20"/>
          <w:w w:val="105"/>
        </w:rPr>
        <w:t>mạnh</w:t>
      </w:r>
      <w:r>
        <w:rPr>
          <w:color w:val="231F20"/>
          <w:spacing w:val="-6"/>
          <w:w w:val="105"/>
        </w:rPr>
        <w:t> </w:t>
      </w:r>
      <w:r>
        <w:rPr>
          <w:color w:val="231F20"/>
          <w:w w:val="105"/>
        </w:rPr>
        <w:t>lớn</w:t>
      </w:r>
      <w:r>
        <w:rPr>
          <w:color w:val="231F20"/>
          <w:spacing w:val="-6"/>
          <w:w w:val="105"/>
        </w:rPr>
        <w:t> </w:t>
      </w:r>
      <w:r>
        <w:rPr>
          <w:color w:val="231F20"/>
          <w:w w:val="105"/>
        </w:rPr>
        <w:t>như</w:t>
      </w:r>
      <w:r>
        <w:rPr>
          <w:color w:val="231F20"/>
          <w:spacing w:val="-6"/>
          <w:w w:val="105"/>
        </w:rPr>
        <w:t> </w:t>
      </w:r>
      <w:r>
        <w:rPr>
          <w:color w:val="231F20"/>
          <w:w w:val="105"/>
        </w:rPr>
        <w:t>vậy</w:t>
      </w:r>
      <w:r>
        <w:rPr>
          <w:color w:val="231F20"/>
          <w:spacing w:val="-6"/>
          <w:w w:val="105"/>
        </w:rPr>
        <w:t> </w:t>
      </w:r>
      <w:r>
        <w:rPr>
          <w:color w:val="231F20"/>
          <w:w w:val="105"/>
        </w:rPr>
        <w:t>đấy.</w:t>
      </w:r>
      <w:r>
        <w:rPr>
          <w:color w:val="231F20"/>
          <w:spacing w:val="-6"/>
          <w:w w:val="105"/>
        </w:rPr>
        <w:t> </w:t>
      </w:r>
      <w:r>
        <w:rPr>
          <w:color w:val="231F20"/>
          <w:w w:val="105"/>
        </w:rPr>
        <w:t>Sự</w:t>
      </w:r>
      <w:r>
        <w:rPr>
          <w:color w:val="231F20"/>
          <w:spacing w:val="-6"/>
          <w:w w:val="105"/>
        </w:rPr>
        <w:t> </w:t>
      </w:r>
      <w:r>
        <w:rPr>
          <w:color w:val="231F20"/>
          <w:w w:val="105"/>
        </w:rPr>
        <w:t>việc</w:t>
      </w:r>
      <w:r>
        <w:rPr>
          <w:color w:val="231F20"/>
          <w:spacing w:val="-6"/>
          <w:w w:val="105"/>
        </w:rPr>
        <w:t> </w:t>
      </w:r>
      <w:r>
        <w:rPr>
          <w:color w:val="231F20"/>
          <w:w w:val="105"/>
        </w:rPr>
        <w:t>này</w:t>
      </w:r>
      <w:r>
        <w:rPr>
          <w:color w:val="231F20"/>
          <w:spacing w:val="-6"/>
          <w:w w:val="105"/>
        </w:rPr>
        <w:t> </w:t>
      </w:r>
      <w:r>
        <w:rPr>
          <w:color w:val="231F20"/>
          <w:w w:val="105"/>
        </w:rPr>
        <w:t>mãi</w:t>
      </w:r>
      <w:r>
        <w:rPr>
          <w:color w:val="231F20"/>
          <w:spacing w:val="-6"/>
          <w:w w:val="105"/>
        </w:rPr>
        <w:t> </w:t>
      </w:r>
      <w:r>
        <w:rPr>
          <w:color w:val="231F20"/>
          <w:w w:val="105"/>
        </w:rPr>
        <w:t>không phát hiện ra, nhưng trong kinh điển Phật giáo thường đề cập đến, ý niệm là chủ tất cả. Do đó, ý niệm của ta chính, thân</w:t>
      </w:r>
      <w:r>
        <w:rPr>
          <w:color w:val="231F20"/>
          <w:spacing w:val="-11"/>
          <w:w w:val="105"/>
        </w:rPr>
        <w:t> </w:t>
      </w:r>
      <w:r>
        <w:rPr>
          <w:color w:val="231F20"/>
          <w:w w:val="105"/>
        </w:rPr>
        <w:t>thể</w:t>
      </w:r>
      <w:r>
        <w:rPr>
          <w:color w:val="231F20"/>
          <w:spacing w:val="-11"/>
          <w:w w:val="105"/>
        </w:rPr>
        <w:t> </w:t>
      </w:r>
      <w:r>
        <w:rPr>
          <w:color w:val="231F20"/>
          <w:w w:val="105"/>
        </w:rPr>
        <w:t>mạnh</w:t>
      </w:r>
      <w:r>
        <w:rPr>
          <w:color w:val="231F20"/>
          <w:spacing w:val="-11"/>
          <w:w w:val="105"/>
        </w:rPr>
        <w:t> </w:t>
      </w:r>
      <w:r>
        <w:rPr>
          <w:color w:val="231F20"/>
          <w:w w:val="105"/>
        </w:rPr>
        <w:t>khỏe,</w:t>
      </w:r>
      <w:r>
        <w:rPr>
          <w:color w:val="231F20"/>
          <w:spacing w:val="-11"/>
          <w:w w:val="105"/>
        </w:rPr>
        <w:t> </w:t>
      </w:r>
      <w:r>
        <w:rPr>
          <w:color w:val="231F20"/>
          <w:w w:val="105"/>
        </w:rPr>
        <w:t>tinh</w:t>
      </w:r>
      <w:r>
        <w:rPr>
          <w:color w:val="231F20"/>
          <w:spacing w:val="-11"/>
          <w:w w:val="105"/>
        </w:rPr>
        <w:t> </w:t>
      </w:r>
      <w:r>
        <w:rPr>
          <w:color w:val="231F20"/>
          <w:w w:val="105"/>
        </w:rPr>
        <w:t>thần</w:t>
      </w:r>
      <w:r>
        <w:rPr>
          <w:color w:val="231F20"/>
          <w:spacing w:val="-11"/>
          <w:w w:val="105"/>
        </w:rPr>
        <w:t> </w:t>
      </w:r>
      <w:r>
        <w:rPr>
          <w:color w:val="231F20"/>
          <w:w w:val="105"/>
        </w:rPr>
        <w:t>sảng</w:t>
      </w:r>
      <w:r>
        <w:rPr>
          <w:color w:val="231F20"/>
          <w:spacing w:val="-11"/>
          <w:w w:val="105"/>
        </w:rPr>
        <w:t> </w:t>
      </w:r>
      <w:r>
        <w:rPr>
          <w:color w:val="231F20"/>
          <w:w w:val="105"/>
        </w:rPr>
        <w:t>khoái,</w:t>
      </w:r>
      <w:r>
        <w:rPr>
          <w:color w:val="231F20"/>
          <w:spacing w:val="-11"/>
          <w:w w:val="105"/>
        </w:rPr>
        <w:t> </w:t>
      </w:r>
      <w:r>
        <w:rPr>
          <w:color w:val="231F20"/>
          <w:w w:val="105"/>
        </w:rPr>
        <w:t>tâm</w:t>
      </w:r>
      <w:r>
        <w:rPr>
          <w:color w:val="231F20"/>
          <w:spacing w:val="-11"/>
          <w:w w:val="105"/>
        </w:rPr>
        <w:t> </w:t>
      </w:r>
      <w:r>
        <w:rPr>
          <w:color w:val="231F20"/>
          <w:w w:val="105"/>
        </w:rPr>
        <w:t>sinh</w:t>
      </w:r>
      <w:r>
        <w:rPr>
          <w:color w:val="231F20"/>
          <w:spacing w:val="-11"/>
          <w:w w:val="105"/>
        </w:rPr>
        <w:t> </w:t>
      </w:r>
      <w:r>
        <w:rPr>
          <w:color w:val="231F20"/>
          <w:w w:val="105"/>
        </w:rPr>
        <w:t>hoan</w:t>
      </w:r>
      <w:r>
        <w:rPr>
          <w:color w:val="231F20"/>
          <w:spacing w:val="-11"/>
          <w:w w:val="105"/>
        </w:rPr>
        <w:t> </w:t>
      </w:r>
      <w:r>
        <w:rPr>
          <w:color w:val="231F20"/>
          <w:w w:val="105"/>
        </w:rPr>
        <w:t>hỷ. Không nên suốt ngay nghi ngờ hết điều này đến điều khác, thấy cái này không đúng, thấy cái kia không phải, đó là tự làm</w:t>
      </w:r>
      <w:r>
        <w:rPr>
          <w:color w:val="231F20"/>
          <w:spacing w:val="-5"/>
          <w:w w:val="105"/>
        </w:rPr>
        <w:t> </w:t>
      </w:r>
      <w:r>
        <w:rPr>
          <w:color w:val="231F20"/>
          <w:w w:val="105"/>
        </w:rPr>
        <w:t>khổ</w:t>
      </w:r>
      <w:r>
        <w:rPr>
          <w:color w:val="231F20"/>
          <w:spacing w:val="-6"/>
          <w:w w:val="105"/>
        </w:rPr>
        <w:t> </w:t>
      </w:r>
      <w:r>
        <w:rPr>
          <w:color w:val="231F20"/>
          <w:w w:val="105"/>
        </w:rPr>
        <w:t>mình.</w:t>
      </w:r>
      <w:r>
        <w:rPr>
          <w:color w:val="231F20"/>
          <w:spacing w:val="-6"/>
          <w:w w:val="105"/>
        </w:rPr>
        <w:t> </w:t>
      </w:r>
      <w:r>
        <w:rPr>
          <w:color w:val="231F20"/>
          <w:w w:val="105"/>
        </w:rPr>
        <w:t>Ai</w:t>
      </w:r>
      <w:r>
        <w:rPr>
          <w:color w:val="231F20"/>
          <w:spacing w:val="-6"/>
          <w:w w:val="105"/>
        </w:rPr>
        <w:t> </w:t>
      </w:r>
      <w:r>
        <w:rPr>
          <w:color w:val="231F20"/>
          <w:w w:val="105"/>
        </w:rPr>
        <w:t>không</w:t>
      </w:r>
      <w:r>
        <w:rPr>
          <w:color w:val="231F20"/>
          <w:spacing w:val="-6"/>
          <w:w w:val="105"/>
        </w:rPr>
        <w:t> </w:t>
      </w:r>
      <w:r>
        <w:rPr>
          <w:color w:val="231F20"/>
          <w:w w:val="105"/>
        </w:rPr>
        <w:t>đúng?</w:t>
      </w:r>
      <w:r>
        <w:rPr>
          <w:color w:val="231F20"/>
          <w:spacing w:val="-5"/>
          <w:w w:val="105"/>
        </w:rPr>
        <w:t> </w:t>
      </w:r>
      <w:r>
        <w:rPr>
          <w:color w:val="231F20"/>
          <w:w w:val="105"/>
        </w:rPr>
        <w:t>Bản</w:t>
      </w:r>
      <w:r>
        <w:rPr>
          <w:color w:val="231F20"/>
          <w:spacing w:val="-5"/>
          <w:w w:val="105"/>
        </w:rPr>
        <w:t> </w:t>
      </w:r>
      <w:r>
        <w:rPr>
          <w:color w:val="231F20"/>
          <w:w w:val="105"/>
        </w:rPr>
        <w:t>thân</w:t>
      </w:r>
      <w:r>
        <w:rPr>
          <w:color w:val="231F20"/>
          <w:spacing w:val="-6"/>
          <w:w w:val="105"/>
        </w:rPr>
        <w:t> </w:t>
      </w:r>
      <w:r>
        <w:rPr>
          <w:color w:val="231F20"/>
          <w:w w:val="105"/>
        </w:rPr>
        <w:t>mình</w:t>
      </w:r>
      <w:r>
        <w:rPr>
          <w:color w:val="231F20"/>
          <w:spacing w:val="-6"/>
          <w:w w:val="105"/>
        </w:rPr>
        <w:t> </w:t>
      </w:r>
      <w:r>
        <w:rPr>
          <w:color w:val="231F20"/>
          <w:w w:val="105"/>
        </w:rPr>
        <w:t>không</w:t>
      </w:r>
      <w:r>
        <w:rPr>
          <w:color w:val="231F20"/>
          <w:spacing w:val="-6"/>
          <w:w w:val="105"/>
        </w:rPr>
        <w:t> </w:t>
      </w:r>
      <w:r>
        <w:rPr>
          <w:color w:val="231F20"/>
          <w:w w:val="105"/>
        </w:rPr>
        <w:t>đúng, chẳng có chuyện người khác không đúng.</w:t>
      </w:r>
    </w:p>
    <w:p>
      <w:pPr>
        <w:pStyle w:val="BodyText"/>
        <w:spacing w:line="307" w:lineRule="auto" w:before="136"/>
        <w:ind w:left="103" w:right="403" w:firstLine="453"/>
      </w:pPr>
      <w:r>
        <w:rPr>
          <w:color w:val="231F20"/>
          <w:w w:val="105"/>
        </w:rPr>
        <w:t>Vì thế, chư Phật, Bồ tát rất hay. Chư Phật, Bồ tát duy</w:t>
      </w:r>
      <w:r>
        <w:rPr>
          <w:color w:val="231F20"/>
          <w:spacing w:val="80"/>
          <w:w w:val="150"/>
        </w:rPr>
        <w:t> </w:t>
      </w:r>
      <w:r>
        <w:rPr>
          <w:color w:val="231F20"/>
          <w:w w:val="105"/>
        </w:rPr>
        <w:t>trì chính niệm của mình. Cổ nhân nói: </w:t>
      </w:r>
      <w:r>
        <w:rPr>
          <w:i/>
          <w:color w:val="231F20"/>
          <w:w w:val="105"/>
        </w:rPr>
        <w:t>“Người tu đạo chân chính,</w:t>
      </w:r>
      <w:r>
        <w:rPr>
          <w:i/>
          <w:color w:val="231F20"/>
          <w:spacing w:val="-17"/>
          <w:w w:val="105"/>
        </w:rPr>
        <w:t> </w:t>
      </w:r>
      <w:r>
        <w:rPr>
          <w:i/>
          <w:color w:val="231F20"/>
          <w:w w:val="105"/>
        </w:rPr>
        <w:t>chẳng</w:t>
      </w:r>
      <w:r>
        <w:rPr>
          <w:i/>
          <w:color w:val="231F20"/>
          <w:spacing w:val="-17"/>
          <w:w w:val="105"/>
        </w:rPr>
        <w:t> </w:t>
      </w:r>
      <w:r>
        <w:rPr>
          <w:i/>
          <w:color w:val="231F20"/>
          <w:w w:val="105"/>
        </w:rPr>
        <w:t>thấy</w:t>
      </w:r>
      <w:r>
        <w:rPr>
          <w:i/>
          <w:color w:val="231F20"/>
          <w:spacing w:val="-17"/>
          <w:w w:val="105"/>
        </w:rPr>
        <w:t> </w:t>
      </w:r>
      <w:r>
        <w:rPr>
          <w:i/>
          <w:color w:val="231F20"/>
          <w:w w:val="105"/>
        </w:rPr>
        <w:t>lỗi</w:t>
      </w:r>
      <w:r>
        <w:rPr>
          <w:i/>
          <w:color w:val="231F20"/>
          <w:spacing w:val="-17"/>
          <w:w w:val="105"/>
        </w:rPr>
        <w:t> </w:t>
      </w:r>
      <w:r>
        <w:rPr>
          <w:i/>
          <w:color w:val="231F20"/>
          <w:w w:val="105"/>
        </w:rPr>
        <w:t>thế</w:t>
      </w:r>
      <w:r>
        <w:rPr>
          <w:i/>
          <w:color w:val="231F20"/>
          <w:spacing w:val="-17"/>
          <w:w w:val="105"/>
        </w:rPr>
        <w:t> </w:t>
      </w:r>
      <w:r>
        <w:rPr>
          <w:i/>
          <w:color w:val="231F20"/>
          <w:w w:val="105"/>
        </w:rPr>
        <w:t>gian”</w:t>
      </w:r>
      <w:r>
        <w:rPr>
          <w:color w:val="231F20"/>
          <w:w w:val="105"/>
        </w:rPr>
        <w:t>.</w:t>
      </w:r>
      <w:r>
        <w:rPr>
          <w:color w:val="231F20"/>
          <w:spacing w:val="-17"/>
          <w:w w:val="105"/>
        </w:rPr>
        <w:t> </w:t>
      </w:r>
      <w:r>
        <w:rPr>
          <w:color w:val="231F20"/>
          <w:w w:val="105"/>
        </w:rPr>
        <w:t>Thế</w:t>
      </w:r>
      <w:r>
        <w:rPr>
          <w:color w:val="231F20"/>
          <w:spacing w:val="-17"/>
          <w:w w:val="105"/>
        </w:rPr>
        <w:t> </w:t>
      </w:r>
      <w:r>
        <w:rPr>
          <w:color w:val="231F20"/>
          <w:w w:val="105"/>
        </w:rPr>
        <w:t>gian</w:t>
      </w:r>
      <w:r>
        <w:rPr>
          <w:color w:val="231F20"/>
          <w:spacing w:val="-17"/>
          <w:w w:val="105"/>
        </w:rPr>
        <w:t> </w:t>
      </w:r>
      <w:r>
        <w:rPr>
          <w:color w:val="231F20"/>
          <w:w w:val="105"/>
        </w:rPr>
        <w:t>không</w:t>
      </w:r>
      <w:r>
        <w:rPr>
          <w:color w:val="231F20"/>
          <w:spacing w:val="-17"/>
          <w:w w:val="105"/>
        </w:rPr>
        <w:t> </w:t>
      </w:r>
      <w:r>
        <w:rPr>
          <w:color w:val="231F20"/>
          <w:w w:val="105"/>
        </w:rPr>
        <w:t>có</w:t>
      </w:r>
      <w:r>
        <w:rPr>
          <w:color w:val="231F20"/>
          <w:spacing w:val="-17"/>
          <w:w w:val="105"/>
        </w:rPr>
        <w:t> </w:t>
      </w:r>
      <w:r>
        <w:rPr>
          <w:color w:val="231F20"/>
          <w:w w:val="105"/>
        </w:rPr>
        <w:t>lỗi</w:t>
      </w:r>
      <w:r>
        <w:rPr>
          <w:color w:val="231F20"/>
          <w:spacing w:val="-17"/>
          <w:w w:val="105"/>
        </w:rPr>
        <w:t> </w:t>
      </w:r>
      <w:r>
        <w:rPr>
          <w:color w:val="231F20"/>
          <w:w w:val="105"/>
        </w:rPr>
        <w:t>nghĩa là sao? Là mình không có lỗi, nên không thấy lỗi của thế gian. Khi thấy lỗi của thế gian là mình có lỗi, nên mới thấy lỗi của thế gian.</w:t>
      </w:r>
    </w:p>
    <w:p>
      <w:pPr>
        <w:pStyle w:val="BodyText"/>
        <w:spacing w:line="307" w:lineRule="auto" w:before="138"/>
        <w:ind w:left="103" w:right="404" w:firstLine="453"/>
      </w:pPr>
      <w:r>
        <w:rPr>
          <w:color w:val="231F20"/>
          <w:w w:val="105"/>
        </w:rPr>
        <w:t>Những người làm việc xấu trên thế gian này, họ có lỗi chăng?</w:t>
      </w:r>
      <w:r>
        <w:rPr>
          <w:color w:val="231F20"/>
          <w:spacing w:val="-3"/>
          <w:w w:val="105"/>
        </w:rPr>
        <w:t> </w:t>
      </w:r>
      <w:r>
        <w:rPr>
          <w:color w:val="231F20"/>
          <w:w w:val="105"/>
        </w:rPr>
        <w:t>Họ</w:t>
      </w:r>
      <w:r>
        <w:rPr>
          <w:color w:val="231F20"/>
          <w:spacing w:val="-3"/>
          <w:w w:val="105"/>
        </w:rPr>
        <w:t> </w:t>
      </w:r>
      <w:r>
        <w:rPr>
          <w:color w:val="231F20"/>
          <w:w w:val="105"/>
        </w:rPr>
        <w:t>không</w:t>
      </w:r>
      <w:r>
        <w:rPr>
          <w:color w:val="231F20"/>
          <w:spacing w:val="-3"/>
          <w:w w:val="105"/>
        </w:rPr>
        <w:t> </w:t>
      </w:r>
      <w:r>
        <w:rPr>
          <w:color w:val="231F20"/>
          <w:w w:val="105"/>
        </w:rPr>
        <w:t>có</w:t>
      </w:r>
      <w:r>
        <w:rPr>
          <w:color w:val="231F20"/>
          <w:spacing w:val="-3"/>
          <w:w w:val="105"/>
        </w:rPr>
        <w:t> </w:t>
      </w:r>
      <w:r>
        <w:rPr>
          <w:color w:val="231F20"/>
          <w:w w:val="105"/>
        </w:rPr>
        <w:t>lỗi.</w:t>
      </w:r>
      <w:r>
        <w:rPr>
          <w:color w:val="231F20"/>
          <w:spacing w:val="-3"/>
          <w:w w:val="105"/>
        </w:rPr>
        <w:t> </w:t>
      </w:r>
      <w:r>
        <w:rPr>
          <w:color w:val="231F20"/>
          <w:w w:val="105"/>
        </w:rPr>
        <w:t>Vì</w:t>
      </w:r>
      <w:r>
        <w:rPr>
          <w:color w:val="231F20"/>
          <w:spacing w:val="-3"/>
          <w:w w:val="105"/>
        </w:rPr>
        <w:t> </w:t>
      </w:r>
      <w:r>
        <w:rPr>
          <w:color w:val="231F20"/>
          <w:w w:val="105"/>
        </w:rPr>
        <w:t>sao?</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cần</w:t>
      </w:r>
      <w:r>
        <w:rPr>
          <w:color w:val="231F20"/>
          <w:spacing w:val="-3"/>
          <w:w w:val="105"/>
        </w:rPr>
        <w:t> </w:t>
      </w:r>
      <w:r>
        <w:rPr>
          <w:color w:val="231F20"/>
          <w:w w:val="105"/>
        </w:rPr>
        <w:t>nên</w:t>
      </w:r>
      <w:r>
        <w:rPr>
          <w:color w:val="231F20"/>
          <w:spacing w:val="-3"/>
          <w:w w:val="105"/>
        </w:rPr>
        <w:t> </w:t>
      </w:r>
      <w:r>
        <w:rPr>
          <w:color w:val="231F20"/>
          <w:w w:val="105"/>
        </w:rPr>
        <w:t>biết</w:t>
      </w:r>
      <w:r>
        <w:rPr>
          <w:color w:val="231F20"/>
          <w:spacing w:val="-3"/>
          <w:w w:val="105"/>
        </w:rPr>
        <w:t> </w:t>
      </w:r>
      <w:r>
        <w:rPr>
          <w:color w:val="231F20"/>
          <w:w w:val="105"/>
        </w:rPr>
        <w:t>vì</w:t>
      </w:r>
      <w:r>
        <w:rPr>
          <w:color w:val="231F20"/>
          <w:spacing w:val="-3"/>
          <w:w w:val="105"/>
        </w:rPr>
        <w:t> </w:t>
      </w:r>
      <w:r>
        <w:rPr>
          <w:color w:val="231F20"/>
          <w:spacing w:val="-5"/>
          <w:w w:val="105"/>
        </w:rPr>
        <w:t>sao</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0"/>
      </w:pPr>
      <w:r>
        <w:rPr>
          <w:color w:val="231F20"/>
          <w:w w:val="105"/>
        </w:rPr>
        <w:t>họ làm việc xấu, quý vị sẽ hiểu, sẽ hoát nhiên đại ngộ thôi, có</w:t>
      </w:r>
      <w:r>
        <w:rPr>
          <w:color w:val="231F20"/>
          <w:spacing w:val="-4"/>
          <w:w w:val="105"/>
        </w:rPr>
        <w:t> </w:t>
      </w:r>
      <w:r>
        <w:rPr>
          <w:color w:val="231F20"/>
          <w:w w:val="105"/>
        </w:rPr>
        <w:t>nhân</w:t>
      </w:r>
      <w:r>
        <w:rPr>
          <w:color w:val="231F20"/>
          <w:spacing w:val="-3"/>
          <w:w w:val="105"/>
        </w:rPr>
        <w:t> </w:t>
      </w:r>
      <w:r>
        <w:rPr>
          <w:color w:val="231F20"/>
          <w:w w:val="105"/>
        </w:rPr>
        <w:t>và</w:t>
      </w:r>
      <w:r>
        <w:rPr>
          <w:color w:val="231F20"/>
          <w:spacing w:val="-3"/>
          <w:w w:val="105"/>
        </w:rPr>
        <w:t> </w:t>
      </w:r>
      <w:r>
        <w:rPr>
          <w:color w:val="231F20"/>
          <w:w w:val="105"/>
        </w:rPr>
        <w:t>còn</w:t>
      </w:r>
      <w:r>
        <w:rPr>
          <w:color w:val="231F20"/>
          <w:spacing w:val="-4"/>
          <w:w w:val="105"/>
        </w:rPr>
        <w:t> </w:t>
      </w:r>
      <w:r>
        <w:rPr>
          <w:color w:val="231F20"/>
          <w:w w:val="105"/>
        </w:rPr>
        <w:t>có</w:t>
      </w:r>
      <w:r>
        <w:rPr>
          <w:color w:val="231F20"/>
          <w:spacing w:val="-4"/>
          <w:w w:val="105"/>
        </w:rPr>
        <w:t> </w:t>
      </w:r>
      <w:r>
        <w:rPr>
          <w:color w:val="231F20"/>
          <w:w w:val="105"/>
        </w:rPr>
        <w:t>quả</w:t>
      </w:r>
      <w:r>
        <w:rPr>
          <w:color w:val="231F20"/>
          <w:spacing w:val="-3"/>
          <w:w w:val="105"/>
        </w:rPr>
        <w:t> </w:t>
      </w:r>
      <w:r>
        <w:rPr>
          <w:color w:val="231F20"/>
          <w:w w:val="105"/>
        </w:rPr>
        <w:t>nữa.</w:t>
      </w:r>
      <w:r>
        <w:rPr>
          <w:color w:val="231F20"/>
          <w:spacing w:val="-3"/>
          <w:w w:val="105"/>
        </w:rPr>
        <w:t> </w:t>
      </w:r>
      <w:r>
        <w:rPr>
          <w:color w:val="231F20"/>
          <w:w w:val="105"/>
        </w:rPr>
        <w:t>Do</w:t>
      </w:r>
      <w:r>
        <w:rPr>
          <w:color w:val="231F20"/>
          <w:spacing w:val="-3"/>
          <w:w w:val="105"/>
        </w:rPr>
        <w:t> </w:t>
      </w:r>
      <w:r>
        <w:rPr>
          <w:color w:val="231F20"/>
          <w:w w:val="105"/>
        </w:rPr>
        <w:t>vậy,</w:t>
      </w:r>
      <w:r>
        <w:rPr>
          <w:color w:val="231F20"/>
          <w:spacing w:val="-4"/>
          <w:w w:val="105"/>
        </w:rPr>
        <w:t> </w:t>
      </w:r>
      <w:r>
        <w:rPr>
          <w:color w:val="231F20"/>
          <w:w w:val="105"/>
        </w:rPr>
        <w:t>thật</w:t>
      </w:r>
      <w:r>
        <w:rPr>
          <w:color w:val="231F20"/>
          <w:spacing w:val="-4"/>
          <w:w w:val="105"/>
        </w:rPr>
        <w:t> </w:t>
      </w:r>
      <w:r>
        <w:rPr>
          <w:color w:val="231F20"/>
          <w:w w:val="105"/>
        </w:rPr>
        <w:t>sự</w:t>
      </w:r>
      <w:r>
        <w:rPr>
          <w:color w:val="231F20"/>
          <w:spacing w:val="-3"/>
          <w:w w:val="105"/>
        </w:rPr>
        <w:t> </w:t>
      </w:r>
      <w:r>
        <w:rPr>
          <w:color w:val="231F20"/>
          <w:w w:val="105"/>
        </w:rPr>
        <w:t>hiểu</w:t>
      </w:r>
      <w:r>
        <w:rPr>
          <w:color w:val="231F20"/>
          <w:spacing w:val="-3"/>
          <w:w w:val="105"/>
        </w:rPr>
        <w:t> </w:t>
      </w:r>
      <w:r>
        <w:rPr>
          <w:color w:val="231F20"/>
          <w:w w:val="105"/>
        </w:rPr>
        <w:t>được</w:t>
      </w:r>
      <w:r>
        <w:rPr>
          <w:color w:val="231F20"/>
          <w:spacing w:val="-3"/>
          <w:w w:val="105"/>
        </w:rPr>
        <w:t> </w:t>
      </w:r>
      <w:r>
        <w:rPr>
          <w:color w:val="231F20"/>
          <w:w w:val="105"/>
        </w:rPr>
        <w:t>rồi,</w:t>
      </w:r>
      <w:r>
        <w:rPr>
          <w:color w:val="231F20"/>
          <w:spacing w:val="-3"/>
          <w:w w:val="105"/>
        </w:rPr>
        <w:t> </w:t>
      </w:r>
      <w:r>
        <w:rPr>
          <w:color w:val="231F20"/>
          <w:w w:val="105"/>
        </w:rPr>
        <w:t>3 đường thiện, 3 đường ác trong lục đạo, quý vị sẽ bình đẳng đối đãi với 3 đường ác. Vì sao? Tiêu nghiệp mà!</w:t>
      </w:r>
    </w:p>
    <w:p>
      <w:pPr>
        <w:pStyle w:val="BodyText"/>
        <w:spacing w:line="295" w:lineRule="auto" w:before="139"/>
        <w:ind w:left="387" w:right="121" w:firstLine="453"/>
      </w:pPr>
      <w:r>
        <w:rPr>
          <w:color w:val="231F20"/>
          <w:w w:val="105"/>
        </w:rPr>
        <w:t>Quý vị</w:t>
      </w:r>
      <w:r>
        <w:rPr>
          <w:color w:val="231F20"/>
          <w:spacing w:val="-1"/>
          <w:w w:val="105"/>
        </w:rPr>
        <w:t> </w:t>
      </w:r>
      <w:r>
        <w:rPr>
          <w:color w:val="231F20"/>
          <w:w w:val="105"/>
        </w:rPr>
        <w:t>tu thiện</w:t>
      </w:r>
      <w:r>
        <w:rPr>
          <w:color w:val="231F20"/>
          <w:spacing w:val="-1"/>
          <w:w w:val="105"/>
        </w:rPr>
        <w:t> </w:t>
      </w:r>
      <w:r>
        <w:rPr>
          <w:color w:val="231F20"/>
          <w:w w:val="105"/>
        </w:rPr>
        <w:t>nghiệp,</w:t>
      </w:r>
      <w:r>
        <w:rPr>
          <w:color w:val="231F20"/>
          <w:spacing w:val="-1"/>
          <w:w w:val="105"/>
        </w:rPr>
        <w:t> </w:t>
      </w:r>
      <w:r>
        <w:rPr>
          <w:color w:val="231F20"/>
          <w:w w:val="105"/>
        </w:rPr>
        <w:t>đưa quý vị</w:t>
      </w:r>
      <w:r>
        <w:rPr>
          <w:color w:val="231F20"/>
          <w:spacing w:val="-1"/>
          <w:w w:val="105"/>
        </w:rPr>
        <w:t> </w:t>
      </w:r>
      <w:r>
        <w:rPr>
          <w:color w:val="231F20"/>
          <w:w w:val="105"/>
        </w:rPr>
        <w:t>đến</w:t>
      </w:r>
      <w:r>
        <w:rPr>
          <w:color w:val="231F20"/>
          <w:spacing w:val="-1"/>
          <w:w w:val="105"/>
        </w:rPr>
        <w:t> </w:t>
      </w:r>
      <w:r>
        <w:rPr>
          <w:color w:val="231F20"/>
          <w:w w:val="105"/>
        </w:rPr>
        <w:t>3 đường thiện</w:t>
      </w:r>
      <w:r>
        <w:rPr>
          <w:color w:val="231F20"/>
          <w:spacing w:val="-1"/>
          <w:w w:val="105"/>
        </w:rPr>
        <w:t> </w:t>
      </w:r>
      <w:r>
        <w:rPr>
          <w:color w:val="231F20"/>
          <w:w w:val="105"/>
        </w:rPr>
        <w:t>để tiêu nghiệp; tạo ác nghiệp thì đưa quý vị đến 3 đường ác</w:t>
      </w:r>
      <w:r>
        <w:rPr>
          <w:color w:val="231F20"/>
          <w:spacing w:val="80"/>
          <w:w w:val="105"/>
        </w:rPr>
        <w:t> </w:t>
      </w:r>
      <w:r>
        <w:rPr>
          <w:color w:val="231F20"/>
          <w:w w:val="105"/>
        </w:rPr>
        <w:t>để</w:t>
      </w:r>
      <w:r>
        <w:rPr>
          <w:color w:val="231F20"/>
          <w:spacing w:val="-2"/>
          <w:w w:val="105"/>
        </w:rPr>
        <w:t> </w:t>
      </w:r>
      <w:r>
        <w:rPr>
          <w:color w:val="231F20"/>
          <w:w w:val="105"/>
        </w:rPr>
        <w:t>tiêu</w:t>
      </w:r>
      <w:r>
        <w:rPr>
          <w:color w:val="231F20"/>
          <w:spacing w:val="-2"/>
          <w:w w:val="105"/>
        </w:rPr>
        <w:t> </w:t>
      </w:r>
      <w:r>
        <w:rPr>
          <w:color w:val="231F20"/>
          <w:w w:val="105"/>
        </w:rPr>
        <w:t>nghiệp.</w:t>
      </w:r>
      <w:r>
        <w:rPr>
          <w:color w:val="231F20"/>
          <w:spacing w:val="-2"/>
          <w:w w:val="105"/>
        </w:rPr>
        <w:t> </w:t>
      </w:r>
      <w:r>
        <w:rPr>
          <w:color w:val="231F20"/>
          <w:w w:val="105"/>
        </w:rPr>
        <w:t>3</w:t>
      </w:r>
      <w:r>
        <w:rPr>
          <w:color w:val="231F20"/>
          <w:spacing w:val="-2"/>
          <w:w w:val="105"/>
        </w:rPr>
        <w:t> </w:t>
      </w:r>
      <w:r>
        <w:rPr>
          <w:color w:val="231F20"/>
          <w:w w:val="105"/>
        </w:rPr>
        <w:t>đường</w:t>
      </w:r>
      <w:r>
        <w:rPr>
          <w:color w:val="231F20"/>
          <w:spacing w:val="-2"/>
          <w:w w:val="105"/>
        </w:rPr>
        <w:t> </w:t>
      </w:r>
      <w:r>
        <w:rPr>
          <w:color w:val="231F20"/>
          <w:w w:val="105"/>
        </w:rPr>
        <w:t>lành, 3</w:t>
      </w:r>
      <w:r>
        <w:rPr>
          <w:color w:val="231F20"/>
          <w:spacing w:val="-2"/>
          <w:w w:val="105"/>
        </w:rPr>
        <w:t> </w:t>
      </w:r>
      <w:r>
        <w:rPr>
          <w:color w:val="231F20"/>
          <w:w w:val="105"/>
        </w:rPr>
        <w:t>đường</w:t>
      </w:r>
      <w:r>
        <w:rPr>
          <w:color w:val="231F20"/>
          <w:spacing w:val="-2"/>
          <w:w w:val="105"/>
        </w:rPr>
        <w:t> </w:t>
      </w:r>
      <w:r>
        <w:rPr>
          <w:color w:val="231F20"/>
          <w:w w:val="105"/>
        </w:rPr>
        <w:t>ác</w:t>
      </w:r>
      <w:r>
        <w:rPr>
          <w:color w:val="231F20"/>
          <w:spacing w:val="-2"/>
          <w:w w:val="105"/>
        </w:rPr>
        <w:t> </w:t>
      </w:r>
      <w:r>
        <w:rPr>
          <w:color w:val="231F20"/>
          <w:w w:val="105"/>
        </w:rPr>
        <w:t>từ</w:t>
      </w:r>
      <w:r>
        <w:rPr>
          <w:color w:val="231F20"/>
          <w:spacing w:val="-2"/>
          <w:w w:val="105"/>
        </w:rPr>
        <w:t> </w:t>
      </w:r>
      <w:r>
        <w:rPr>
          <w:color w:val="231F20"/>
          <w:w w:val="105"/>
        </w:rPr>
        <w:t>đâu mà</w:t>
      </w:r>
      <w:r>
        <w:rPr>
          <w:color w:val="231F20"/>
          <w:spacing w:val="-2"/>
          <w:w w:val="105"/>
        </w:rPr>
        <w:t> </w:t>
      </w:r>
      <w:r>
        <w:rPr>
          <w:color w:val="231F20"/>
          <w:w w:val="105"/>
        </w:rPr>
        <w:t>có?</w:t>
      </w:r>
      <w:r>
        <w:rPr>
          <w:color w:val="231F20"/>
          <w:spacing w:val="-2"/>
          <w:w w:val="105"/>
        </w:rPr>
        <w:t> </w:t>
      </w:r>
      <w:r>
        <w:rPr>
          <w:color w:val="231F20"/>
          <w:w w:val="105"/>
        </w:rPr>
        <w:t>Do nghiệp</w:t>
      </w:r>
      <w:r>
        <w:rPr>
          <w:color w:val="231F20"/>
          <w:spacing w:val="-13"/>
          <w:w w:val="105"/>
        </w:rPr>
        <w:t> </w:t>
      </w:r>
      <w:r>
        <w:rPr>
          <w:color w:val="231F20"/>
          <w:w w:val="105"/>
        </w:rPr>
        <w:t>lực</w:t>
      </w:r>
      <w:r>
        <w:rPr>
          <w:color w:val="231F20"/>
          <w:spacing w:val="-13"/>
          <w:w w:val="105"/>
        </w:rPr>
        <w:t> </w:t>
      </w:r>
      <w:r>
        <w:rPr>
          <w:color w:val="231F20"/>
          <w:w w:val="105"/>
        </w:rPr>
        <w:t>chiêu</w:t>
      </w:r>
      <w:r>
        <w:rPr>
          <w:color w:val="231F20"/>
          <w:spacing w:val="-13"/>
          <w:w w:val="105"/>
        </w:rPr>
        <w:t> </w:t>
      </w:r>
      <w:r>
        <w:rPr>
          <w:color w:val="231F20"/>
          <w:w w:val="105"/>
        </w:rPr>
        <w:t>cảm</w:t>
      </w:r>
      <w:r>
        <w:rPr>
          <w:color w:val="231F20"/>
          <w:spacing w:val="-13"/>
          <w:w w:val="105"/>
        </w:rPr>
        <w:t> </w:t>
      </w:r>
      <w:r>
        <w:rPr>
          <w:color w:val="231F20"/>
          <w:w w:val="105"/>
        </w:rPr>
        <w:t>ra.</w:t>
      </w:r>
      <w:r>
        <w:rPr>
          <w:color w:val="231F20"/>
          <w:spacing w:val="-13"/>
          <w:w w:val="105"/>
        </w:rPr>
        <w:t> </w:t>
      </w:r>
      <w:r>
        <w:rPr>
          <w:color w:val="231F20"/>
          <w:w w:val="105"/>
        </w:rPr>
        <w:t>Vốn</w:t>
      </w:r>
      <w:r>
        <w:rPr>
          <w:color w:val="231F20"/>
          <w:spacing w:val="-13"/>
          <w:w w:val="105"/>
        </w:rPr>
        <w:t> </w:t>
      </w:r>
      <w:r>
        <w:rPr>
          <w:color w:val="231F20"/>
          <w:w w:val="105"/>
        </w:rPr>
        <w:t>không</w:t>
      </w:r>
      <w:r>
        <w:rPr>
          <w:color w:val="231F20"/>
          <w:spacing w:val="-13"/>
          <w:w w:val="105"/>
        </w:rPr>
        <w:t> </w:t>
      </w:r>
      <w:r>
        <w:rPr>
          <w:color w:val="231F20"/>
          <w:w w:val="105"/>
        </w:rPr>
        <w:t>có,</w:t>
      </w:r>
      <w:r>
        <w:rPr>
          <w:color w:val="231F20"/>
          <w:spacing w:val="-13"/>
          <w:w w:val="105"/>
        </w:rPr>
        <w:t> </w:t>
      </w:r>
      <w:r>
        <w:rPr>
          <w:color w:val="231F20"/>
          <w:w w:val="105"/>
        </w:rPr>
        <w:t>nhưng</w:t>
      </w:r>
      <w:r>
        <w:rPr>
          <w:color w:val="231F20"/>
          <w:spacing w:val="-13"/>
          <w:w w:val="105"/>
        </w:rPr>
        <w:t> </w:t>
      </w:r>
      <w:r>
        <w:rPr>
          <w:color w:val="231F20"/>
          <w:w w:val="105"/>
        </w:rPr>
        <w:t>có</w:t>
      </w:r>
      <w:r>
        <w:rPr>
          <w:color w:val="231F20"/>
          <w:spacing w:val="-13"/>
          <w:w w:val="105"/>
        </w:rPr>
        <w:t> </w:t>
      </w:r>
      <w:r>
        <w:rPr>
          <w:color w:val="231F20"/>
          <w:w w:val="105"/>
        </w:rPr>
        <w:t>ác</w:t>
      </w:r>
      <w:r>
        <w:rPr>
          <w:color w:val="231F20"/>
          <w:spacing w:val="-13"/>
          <w:w w:val="105"/>
        </w:rPr>
        <w:t> </w:t>
      </w:r>
      <w:r>
        <w:rPr>
          <w:color w:val="231F20"/>
          <w:w w:val="105"/>
        </w:rPr>
        <w:t>nghiệp sẽ có ác đạo. Khởi ý niệm gì sẽ hiện ra địa ngục đó, rất kỳ lạ.</w:t>
      </w:r>
      <w:r>
        <w:rPr>
          <w:color w:val="231F20"/>
          <w:spacing w:val="-12"/>
          <w:w w:val="105"/>
        </w:rPr>
        <w:t> </w:t>
      </w:r>
      <w:r>
        <w:rPr>
          <w:color w:val="231F20"/>
          <w:w w:val="105"/>
        </w:rPr>
        <w:t>Trong</w:t>
      </w:r>
      <w:r>
        <w:rPr>
          <w:color w:val="231F20"/>
          <w:spacing w:val="-13"/>
          <w:w w:val="105"/>
        </w:rPr>
        <w:t> </w:t>
      </w:r>
      <w:r>
        <w:rPr>
          <w:color w:val="231F20"/>
          <w:w w:val="105"/>
        </w:rPr>
        <w:t>Đạo</w:t>
      </w:r>
      <w:r>
        <w:rPr>
          <w:color w:val="231F20"/>
          <w:spacing w:val="-13"/>
          <w:w w:val="105"/>
        </w:rPr>
        <w:t> </w:t>
      </w:r>
      <w:r>
        <w:rPr>
          <w:color w:val="231F20"/>
          <w:w w:val="105"/>
        </w:rPr>
        <w:t>giáo,</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không</w:t>
      </w:r>
      <w:r>
        <w:rPr>
          <w:color w:val="231F20"/>
          <w:spacing w:val="-13"/>
          <w:w w:val="105"/>
        </w:rPr>
        <w:t> </w:t>
      </w:r>
      <w:r>
        <w:rPr>
          <w:color w:val="231F20"/>
          <w:w w:val="105"/>
        </w:rPr>
        <w:t>tìm</w:t>
      </w:r>
      <w:r>
        <w:rPr>
          <w:color w:val="231F20"/>
          <w:spacing w:val="-13"/>
          <w:w w:val="105"/>
        </w:rPr>
        <w:t> </w:t>
      </w:r>
      <w:r>
        <w:rPr>
          <w:color w:val="231F20"/>
          <w:w w:val="105"/>
        </w:rPr>
        <w:t>ta</w:t>
      </w:r>
      <w:r>
        <w:rPr>
          <w:color w:val="231F20"/>
          <w:spacing w:val="-13"/>
          <w:w w:val="105"/>
        </w:rPr>
        <w:t> </w:t>
      </w:r>
      <w:r>
        <w:rPr>
          <w:color w:val="231F20"/>
          <w:w w:val="105"/>
        </w:rPr>
        <w:t>những</w:t>
      </w:r>
      <w:r>
        <w:rPr>
          <w:color w:val="231F20"/>
          <w:spacing w:val="-13"/>
          <w:w w:val="105"/>
        </w:rPr>
        <w:t> </w:t>
      </w:r>
      <w:r>
        <w:rPr>
          <w:color w:val="231F20"/>
          <w:w w:val="105"/>
        </w:rPr>
        <w:t>địa</w:t>
      </w:r>
      <w:r>
        <w:rPr>
          <w:color w:val="231F20"/>
          <w:spacing w:val="-12"/>
          <w:w w:val="105"/>
        </w:rPr>
        <w:t> </w:t>
      </w:r>
      <w:r>
        <w:rPr>
          <w:color w:val="231F20"/>
          <w:w w:val="105"/>
        </w:rPr>
        <w:t>ngục</w:t>
      </w:r>
      <w:r>
        <w:rPr>
          <w:color w:val="231F20"/>
          <w:spacing w:val="-12"/>
          <w:w w:val="105"/>
        </w:rPr>
        <w:t> </w:t>
      </w:r>
      <w:r>
        <w:rPr>
          <w:color w:val="231F20"/>
          <w:w w:val="105"/>
        </w:rPr>
        <w:t>như </w:t>
      </w:r>
      <w:r>
        <w:rPr>
          <w:color w:val="231F20"/>
        </w:rPr>
        <w:t>vậy.</w:t>
      </w:r>
      <w:r>
        <w:rPr>
          <w:color w:val="231F20"/>
          <w:spacing w:val="-11"/>
        </w:rPr>
        <w:t> </w:t>
      </w:r>
      <w:r>
        <w:rPr>
          <w:color w:val="231F20"/>
        </w:rPr>
        <w:t>Ngày</w:t>
      </w:r>
      <w:r>
        <w:rPr>
          <w:color w:val="231F20"/>
          <w:spacing w:val="-11"/>
        </w:rPr>
        <w:t> </w:t>
      </w:r>
      <w:r>
        <w:rPr>
          <w:color w:val="231F20"/>
        </w:rPr>
        <w:t>nay,</w:t>
      </w:r>
      <w:r>
        <w:rPr>
          <w:color w:val="231F20"/>
          <w:spacing w:val="-11"/>
        </w:rPr>
        <w:t> </w:t>
      </w:r>
      <w:r>
        <w:rPr>
          <w:color w:val="231F20"/>
        </w:rPr>
        <w:t>một</w:t>
      </w:r>
      <w:r>
        <w:rPr>
          <w:color w:val="231F20"/>
          <w:spacing w:val="-11"/>
        </w:rPr>
        <w:t> </w:t>
      </w:r>
      <w:r>
        <w:rPr>
          <w:color w:val="231F20"/>
        </w:rPr>
        <w:t>số</w:t>
      </w:r>
      <w:r>
        <w:rPr>
          <w:color w:val="231F20"/>
          <w:spacing w:val="-11"/>
        </w:rPr>
        <w:t> </w:t>
      </w:r>
      <w:r>
        <w:rPr>
          <w:color w:val="231F20"/>
        </w:rPr>
        <w:t>linh</w:t>
      </w:r>
      <w:r>
        <w:rPr>
          <w:color w:val="231F20"/>
          <w:spacing w:val="-11"/>
        </w:rPr>
        <w:t> </w:t>
      </w:r>
      <w:r>
        <w:rPr>
          <w:color w:val="231F20"/>
        </w:rPr>
        <w:t>môi</w:t>
      </w:r>
      <w:r>
        <w:rPr>
          <w:color w:val="231F20"/>
          <w:spacing w:val="-11"/>
        </w:rPr>
        <w:t> </w:t>
      </w:r>
      <w:r>
        <w:rPr>
          <w:color w:val="231F20"/>
        </w:rPr>
        <w:t>tiết</w:t>
      </w:r>
      <w:r>
        <w:rPr>
          <w:color w:val="231F20"/>
          <w:spacing w:val="-11"/>
        </w:rPr>
        <w:t> </w:t>
      </w:r>
      <w:r>
        <w:rPr>
          <w:color w:val="231F20"/>
        </w:rPr>
        <w:t>lộ</w:t>
      </w:r>
      <w:r>
        <w:rPr>
          <w:color w:val="231F20"/>
          <w:spacing w:val="-11"/>
        </w:rPr>
        <w:t> </w:t>
      </w:r>
      <w:r>
        <w:rPr>
          <w:color w:val="231F20"/>
        </w:rPr>
        <w:t>ra</w:t>
      </w:r>
      <w:r>
        <w:rPr>
          <w:color w:val="231F20"/>
          <w:spacing w:val="-11"/>
        </w:rPr>
        <w:t> </w:t>
      </w:r>
      <w:r>
        <w:rPr>
          <w:color w:val="231F20"/>
        </w:rPr>
        <w:t>có</w:t>
      </w:r>
      <w:r>
        <w:rPr>
          <w:color w:val="231F20"/>
          <w:spacing w:val="-11"/>
        </w:rPr>
        <w:t> </w:t>
      </w:r>
      <w:r>
        <w:rPr>
          <w:color w:val="231F20"/>
        </w:rPr>
        <w:t>địa</w:t>
      </w:r>
      <w:r>
        <w:rPr>
          <w:color w:val="231F20"/>
          <w:spacing w:val="-11"/>
        </w:rPr>
        <w:t> </w:t>
      </w:r>
      <w:r>
        <w:rPr>
          <w:color w:val="231F20"/>
        </w:rPr>
        <w:t>ngục</w:t>
      </w:r>
      <w:r>
        <w:rPr>
          <w:color w:val="231F20"/>
          <w:spacing w:val="-11"/>
        </w:rPr>
        <w:t> </w:t>
      </w:r>
      <w:r>
        <w:rPr>
          <w:color w:val="231F20"/>
        </w:rPr>
        <w:t>mới,</w:t>
      </w:r>
      <w:r>
        <w:rPr>
          <w:color w:val="231F20"/>
          <w:spacing w:val="-11"/>
        </w:rPr>
        <w:t> </w:t>
      </w:r>
      <w:r>
        <w:rPr>
          <w:color w:val="231F20"/>
        </w:rPr>
        <w:t>ngày </w:t>
      </w:r>
      <w:r>
        <w:rPr>
          <w:color w:val="231F20"/>
          <w:w w:val="105"/>
        </w:rPr>
        <w:t>xưa không có. Nghĩ điều gì hiện ra điều đó. Vì sao không </w:t>
      </w:r>
      <w:r>
        <w:rPr>
          <w:color w:val="231F20"/>
        </w:rPr>
        <w:t>thường xuyên nghĩ đến đức Phật A Di Đà? Vì sao không nghĩ </w:t>
      </w:r>
      <w:r>
        <w:rPr>
          <w:color w:val="231F20"/>
          <w:w w:val="105"/>
        </w:rPr>
        <w:t>đến</w:t>
      </w:r>
      <w:r>
        <w:rPr>
          <w:color w:val="231F20"/>
          <w:spacing w:val="-12"/>
          <w:w w:val="105"/>
        </w:rPr>
        <w:t> </w:t>
      </w:r>
      <w:r>
        <w:rPr>
          <w:color w:val="231F20"/>
          <w:w w:val="105"/>
        </w:rPr>
        <w:t>thế</w:t>
      </w:r>
      <w:r>
        <w:rPr>
          <w:color w:val="231F20"/>
          <w:spacing w:val="-11"/>
          <w:w w:val="105"/>
        </w:rPr>
        <w:t> </w:t>
      </w:r>
      <w:r>
        <w:rPr>
          <w:color w:val="231F20"/>
          <w:w w:val="105"/>
        </w:rPr>
        <w:t>giới</w:t>
      </w:r>
      <w:r>
        <w:rPr>
          <w:color w:val="231F20"/>
          <w:spacing w:val="-12"/>
          <w:w w:val="105"/>
        </w:rPr>
        <w:t> </w:t>
      </w:r>
      <w:r>
        <w:rPr>
          <w:color w:val="231F20"/>
          <w:w w:val="105"/>
        </w:rPr>
        <w:t>Cực</w:t>
      </w:r>
      <w:r>
        <w:rPr>
          <w:color w:val="231F20"/>
          <w:spacing w:val="-11"/>
          <w:w w:val="105"/>
        </w:rPr>
        <w:t> </w:t>
      </w:r>
      <w:r>
        <w:rPr>
          <w:color w:val="231F20"/>
          <w:w w:val="105"/>
        </w:rPr>
        <w:t>Lạc?</w:t>
      </w:r>
      <w:r>
        <w:rPr>
          <w:color w:val="231F20"/>
          <w:spacing w:val="-11"/>
          <w:w w:val="105"/>
        </w:rPr>
        <w:t> </w:t>
      </w:r>
      <w:r>
        <w:rPr>
          <w:color w:val="231F20"/>
          <w:w w:val="105"/>
        </w:rPr>
        <w:t>Hàng</w:t>
      </w:r>
      <w:r>
        <w:rPr>
          <w:color w:val="231F20"/>
          <w:spacing w:val="-11"/>
          <w:w w:val="105"/>
        </w:rPr>
        <w:t> </w:t>
      </w:r>
      <w:r>
        <w:rPr>
          <w:color w:val="231F20"/>
          <w:w w:val="105"/>
        </w:rPr>
        <w:t>ngày</w:t>
      </w:r>
      <w:r>
        <w:rPr>
          <w:color w:val="231F20"/>
          <w:spacing w:val="-11"/>
          <w:w w:val="105"/>
        </w:rPr>
        <w:t> </w:t>
      </w:r>
      <w:r>
        <w:rPr>
          <w:color w:val="231F20"/>
          <w:w w:val="105"/>
        </w:rPr>
        <w:t>ta</w:t>
      </w:r>
      <w:r>
        <w:rPr>
          <w:color w:val="231F20"/>
          <w:spacing w:val="-11"/>
          <w:w w:val="105"/>
        </w:rPr>
        <w:t> </w:t>
      </w:r>
      <w:r>
        <w:rPr>
          <w:color w:val="231F20"/>
          <w:w w:val="105"/>
        </w:rPr>
        <w:t>nghĩ</w:t>
      </w:r>
      <w:r>
        <w:rPr>
          <w:color w:val="231F20"/>
          <w:spacing w:val="-11"/>
          <w:w w:val="105"/>
        </w:rPr>
        <w:t> </w:t>
      </w:r>
      <w:r>
        <w:rPr>
          <w:color w:val="231F20"/>
          <w:w w:val="105"/>
        </w:rPr>
        <w:t>đến</w:t>
      </w:r>
      <w:r>
        <w:rPr>
          <w:color w:val="231F20"/>
          <w:spacing w:val="-12"/>
          <w:w w:val="105"/>
        </w:rPr>
        <w:t> </w:t>
      </w:r>
      <w:r>
        <w:rPr>
          <w:color w:val="231F20"/>
          <w:w w:val="105"/>
        </w:rPr>
        <w:t>đức</w:t>
      </w:r>
      <w:r>
        <w:rPr>
          <w:color w:val="231F20"/>
          <w:spacing w:val="-11"/>
          <w:w w:val="105"/>
        </w:rPr>
        <w:t> </w:t>
      </w:r>
      <w:r>
        <w:rPr>
          <w:color w:val="231F20"/>
          <w:w w:val="105"/>
        </w:rPr>
        <w:t>Phật</w:t>
      </w:r>
      <w:r>
        <w:rPr>
          <w:color w:val="231F20"/>
          <w:spacing w:val="-11"/>
          <w:w w:val="105"/>
        </w:rPr>
        <w:t> </w:t>
      </w:r>
      <w:r>
        <w:rPr>
          <w:color w:val="231F20"/>
          <w:w w:val="105"/>
        </w:rPr>
        <w:t>A</w:t>
      </w:r>
      <w:r>
        <w:rPr>
          <w:color w:val="231F20"/>
          <w:spacing w:val="-11"/>
          <w:w w:val="105"/>
        </w:rPr>
        <w:t> </w:t>
      </w:r>
      <w:r>
        <w:rPr>
          <w:color w:val="231F20"/>
          <w:w w:val="105"/>
        </w:rPr>
        <w:t>Di </w:t>
      </w:r>
      <w:r>
        <w:rPr>
          <w:color w:val="231F20"/>
        </w:rPr>
        <w:t>Đà,</w:t>
      </w:r>
      <w:r>
        <w:rPr>
          <w:color w:val="231F20"/>
          <w:spacing w:val="-5"/>
        </w:rPr>
        <w:t> </w:t>
      </w:r>
      <w:r>
        <w:rPr>
          <w:color w:val="231F20"/>
        </w:rPr>
        <w:t>nghĩ</w:t>
      </w:r>
      <w:r>
        <w:rPr>
          <w:color w:val="231F20"/>
          <w:spacing w:val="-5"/>
        </w:rPr>
        <w:t> </w:t>
      </w:r>
      <w:r>
        <w:rPr>
          <w:color w:val="231F20"/>
        </w:rPr>
        <w:t>đến</w:t>
      </w:r>
      <w:r>
        <w:rPr>
          <w:color w:val="231F20"/>
          <w:spacing w:val="-7"/>
        </w:rPr>
        <w:t> </w:t>
      </w:r>
      <w:r>
        <w:rPr>
          <w:color w:val="231F20"/>
        </w:rPr>
        <w:t>thế</w:t>
      </w:r>
      <w:r>
        <w:rPr>
          <w:color w:val="231F20"/>
          <w:spacing w:val="-5"/>
        </w:rPr>
        <w:t> </w:t>
      </w:r>
      <w:r>
        <w:rPr>
          <w:color w:val="231F20"/>
        </w:rPr>
        <w:t>giới</w:t>
      </w:r>
      <w:r>
        <w:rPr>
          <w:color w:val="231F20"/>
          <w:spacing w:val="-5"/>
        </w:rPr>
        <w:t> </w:t>
      </w:r>
      <w:r>
        <w:rPr>
          <w:color w:val="231F20"/>
        </w:rPr>
        <w:t>Cực</w:t>
      </w:r>
      <w:r>
        <w:rPr>
          <w:color w:val="231F20"/>
          <w:spacing w:val="-5"/>
        </w:rPr>
        <w:t> </w:t>
      </w:r>
      <w:r>
        <w:rPr>
          <w:color w:val="231F20"/>
        </w:rPr>
        <w:t>Lạc,</w:t>
      </w:r>
      <w:r>
        <w:rPr>
          <w:color w:val="231F20"/>
          <w:spacing w:val="-5"/>
        </w:rPr>
        <w:t> </w:t>
      </w:r>
      <w:r>
        <w:rPr>
          <w:color w:val="231F20"/>
        </w:rPr>
        <w:t>chẳng</w:t>
      </w:r>
      <w:r>
        <w:rPr>
          <w:color w:val="231F20"/>
          <w:spacing w:val="-5"/>
        </w:rPr>
        <w:t> </w:t>
      </w:r>
      <w:r>
        <w:rPr>
          <w:color w:val="231F20"/>
        </w:rPr>
        <w:t>phải</w:t>
      </w:r>
      <w:r>
        <w:rPr>
          <w:color w:val="231F20"/>
          <w:spacing w:val="-5"/>
        </w:rPr>
        <w:t> </w:t>
      </w:r>
      <w:r>
        <w:rPr>
          <w:color w:val="231F20"/>
        </w:rPr>
        <w:t>thế</w:t>
      </w:r>
      <w:r>
        <w:rPr>
          <w:color w:val="231F20"/>
          <w:spacing w:val="-5"/>
        </w:rPr>
        <w:t> </w:t>
      </w:r>
      <w:r>
        <w:rPr>
          <w:color w:val="231F20"/>
        </w:rPr>
        <w:t>giới</w:t>
      </w:r>
      <w:r>
        <w:rPr>
          <w:color w:val="231F20"/>
          <w:spacing w:val="-5"/>
        </w:rPr>
        <w:t> </w:t>
      </w:r>
      <w:r>
        <w:rPr>
          <w:color w:val="231F20"/>
        </w:rPr>
        <w:t>Cực</w:t>
      </w:r>
      <w:r>
        <w:rPr>
          <w:color w:val="231F20"/>
          <w:spacing w:val="-5"/>
        </w:rPr>
        <w:t> </w:t>
      </w:r>
      <w:r>
        <w:rPr>
          <w:color w:val="231F20"/>
        </w:rPr>
        <w:t>Lạc</w:t>
      </w:r>
      <w:r>
        <w:rPr>
          <w:color w:val="231F20"/>
          <w:spacing w:val="-5"/>
        </w:rPr>
        <w:t> </w:t>
      </w:r>
      <w:r>
        <w:rPr>
          <w:color w:val="231F20"/>
        </w:rPr>
        <w:t>và </w:t>
      </w:r>
      <w:r>
        <w:rPr>
          <w:color w:val="231F20"/>
          <w:w w:val="105"/>
        </w:rPr>
        <w:t>đức</w:t>
      </w:r>
      <w:r>
        <w:rPr>
          <w:color w:val="231F20"/>
          <w:spacing w:val="-7"/>
          <w:w w:val="105"/>
        </w:rPr>
        <w:t> </w:t>
      </w:r>
      <w:r>
        <w:rPr>
          <w:color w:val="231F20"/>
          <w:w w:val="105"/>
        </w:rPr>
        <w:t>Phật</w:t>
      </w:r>
      <w:r>
        <w:rPr>
          <w:color w:val="231F20"/>
          <w:spacing w:val="-7"/>
          <w:w w:val="105"/>
        </w:rPr>
        <w:t> </w:t>
      </w:r>
      <w:r>
        <w:rPr>
          <w:color w:val="231F20"/>
          <w:w w:val="105"/>
        </w:rPr>
        <w:t>A</w:t>
      </w:r>
      <w:r>
        <w:rPr>
          <w:color w:val="231F20"/>
          <w:spacing w:val="-7"/>
          <w:w w:val="105"/>
        </w:rPr>
        <w:t> </w:t>
      </w:r>
      <w:r>
        <w:rPr>
          <w:color w:val="231F20"/>
          <w:w w:val="105"/>
        </w:rPr>
        <w:t>Di</w:t>
      </w:r>
      <w:r>
        <w:rPr>
          <w:color w:val="231F20"/>
          <w:spacing w:val="-7"/>
          <w:w w:val="105"/>
        </w:rPr>
        <w:t> </w:t>
      </w:r>
      <w:r>
        <w:rPr>
          <w:color w:val="231F20"/>
          <w:w w:val="105"/>
        </w:rPr>
        <w:t>Đà</w:t>
      </w:r>
      <w:r>
        <w:rPr>
          <w:color w:val="231F20"/>
          <w:spacing w:val="-7"/>
          <w:w w:val="105"/>
        </w:rPr>
        <w:t> </w:t>
      </w:r>
      <w:r>
        <w:rPr>
          <w:color w:val="231F20"/>
          <w:w w:val="105"/>
        </w:rPr>
        <w:t>sẽ</w:t>
      </w:r>
      <w:r>
        <w:rPr>
          <w:color w:val="231F20"/>
          <w:spacing w:val="-7"/>
          <w:w w:val="105"/>
        </w:rPr>
        <w:t> </w:t>
      </w:r>
      <w:r>
        <w:rPr>
          <w:color w:val="231F20"/>
          <w:w w:val="105"/>
        </w:rPr>
        <w:t>hiện</w:t>
      </w:r>
      <w:r>
        <w:rPr>
          <w:color w:val="231F20"/>
          <w:spacing w:val="-7"/>
          <w:w w:val="105"/>
        </w:rPr>
        <w:t> </w:t>
      </w:r>
      <w:r>
        <w:rPr>
          <w:color w:val="231F20"/>
          <w:w w:val="105"/>
        </w:rPr>
        <w:t>tiền</w:t>
      </w:r>
      <w:r>
        <w:rPr>
          <w:color w:val="231F20"/>
          <w:spacing w:val="-7"/>
          <w:w w:val="105"/>
        </w:rPr>
        <w:t> </w:t>
      </w:r>
      <w:r>
        <w:rPr>
          <w:color w:val="231F20"/>
          <w:w w:val="105"/>
        </w:rPr>
        <w:t>sao?</w:t>
      </w:r>
      <w:r>
        <w:rPr>
          <w:color w:val="231F20"/>
          <w:spacing w:val="-7"/>
          <w:w w:val="105"/>
        </w:rPr>
        <w:t> </w:t>
      </w:r>
      <w:r>
        <w:rPr>
          <w:color w:val="231F20"/>
          <w:w w:val="105"/>
        </w:rPr>
        <w:t>Điều</w:t>
      </w:r>
      <w:r>
        <w:rPr>
          <w:color w:val="231F20"/>
          <w:spacing w:val="-7"/>
          <w:w w:val="105"/>
        </w:rPr>
        <w:t> </w:t>
      </w:r>
      <w:r>
        <w:rPr>
          <w:color w:val="231F20"/>
          <w:w w:val="105"/>
        </w:rPr>
        <w:t>này</w:t>
      </w:r>
      <w:r>
        <w:rPr>
          <w:color w:val="231F20"/>
          <w:spacing w:val="-7"/>
          <w:w w:val="105"/>
        </w:rPr>
        <w:t> </w:t>
      </w:r>
      <w:r>
        <w:rPr>
          <w:color w:val="231F20"/>
          <w:w w:val="105"/>
        </w:rPr>
        <w:t>rất</w:t>
      </w:r>
      <w:r>
        <w:rPr>
          <w:color w:val="231F20"/>
          <w:spacing w:val="-7"/>
          <w:w w:val="105"/>
        </w:rPr>
        <w:t> </w:t>
      </w:r>
      <w:r>
        <w:rPr>
          <w:color w:val="231F20"/>
          <w:w w:val="105"/>
        </w:rPr>
        <w:t>quan</w:t>
      </w:r>
      <w:r>
        <w:rPr>
          <w:color w:val="231F20"/>
          <w:spacing w:val="-7"/>
          <w:w w:val="105"/>
        </w:rPr>
        <w:t> </w:t>
      </w:r>
      <w:r>
        <w:rPr>
          <w:color w:val="231F20"/>
          <w:w w:val="105"/>
        </w:rPr>
        <w:t>trọng, quan trọng hơn bất cứ điều gì khác.</w:t>
      </w:r>
    </w:p>
    <w:p>
      <w:pPr>
        <w:pStyle w:val="BodyText"/>
        <w:spacing w:line="295" w:lineRule="auto" w:before="131"/>
        <w:ind w:left="387" w:right="122" w:firstLine="453"/>
      </w:pPr>
      <w:r>
        <w:rPr>
          <w:color w:val="231F20"/>
          <w:w w:val="105"/>
        </w:rPr>
        <w:t>Do</w:t>
      </w:r>
      <w:r>
        <w:rPr>
          <w:color w:val="231F20"/>
          <w:spacing w:val="-22"/>
          <w:w w:val="105"/>
        </w:rPr>
        <w:t> </w:t>
      </w:r>
      <w:r>
        <w:rPr>
          <w:color w:val="231F20"/>
          <w:w w:val="105"/>
        </w:rPr>
        <w:t>đó,</w:t>
      </w:r>
      <w:r>
        <w:rPr>
          <w:color w:val="231F20"/>
          <w:spacing w:val="-22"/>
          <w:w w:val="105"/>
        </w:rPr>
        <w:t> </w:t>
      </w:r>
      <w:r>
        <w:rPr>
          <w:color w:val="231F20"/>
          <w:w w:val="105"/>
        </w:rPr>
        <w:t>học</w:t>
      </w:r>
      <w:r>
        <w:rPr>
          <w:color w:val="231F20"/>
          <w:spacing w:val="-22"/>
          <w:w w:val="105"/>
        </w:rPr>
        <w:t> </w:t>
      </w:r>
      <w:r>
        <w:rPr>
          <w:color w:val="231F20"/>
          <w:w w:val="105"/>
        </w:rPr>
        <w:t>Phật</w:t>
      </w:r>
      <w:r>
        <w:rPr>
          <w:color w:val="231F20"/>
          <w:spacing w:val="-22"/>
          <w:w w:val="105"/>
        </w:rPr>
        <w:t> </w:t>
      </w:r>
      <w:r>
        <w:rPr>
          <w:color w:val="231F20"/>
          <w:w w:val="105"/>
        </w:rPr>
        <w:t>rồi</w:t>
      </w:r>
      <w:r>
        <w:rPr>
          <w:color w:val="231F20"/>
          <w:spacing w:val="-22"/>
          <w:w w:val="105"/>
        </w:rPr>
        <w:t> </w:t>
      </w:r>
      <w:r>
        <w:rPr>
          <w:color w:val="231F20"/>
          <w:w w:val="105"/>
        </w:rPr>
        <w:t>tất</w:t>
      </w:r>
      <w:r>
        <w:rPr>
          <w:color w:val="231F20"/>
          <w:spacing w:val="-22"/>
          <w:w w:val="105"/>
        </w:rPr>
        <w:t> </w:t>
      </w:r>
      <w:r>
        <w:rPr>
          <w:color w:val="231F20"/>
          <w:w w:val="105"/>
        </w:rPr>
        <w:t>cả</w:t>
      </w:r>
      <w:r>
        <w:rPr>
          <w:color w:val="231F20"/>
          <w:spacing w:val="-22"/>
          <w:w w:val="105"/>
        </w:rPr>
        <w:t> </w:t>
      </w:r>
      <w:r>
        <w:rPr>
          <w:color w:val="231F20"/>
          <w:w w:val="105"/>
        </w:rPr>
        <w:t>trở</w:t>
      </w:r>
      <w:r>
        <w:rPr>
          <w:color w:val="231F20"/>
          <w:spacing w:val="-22"/>
          <w:w w:val="105"/>
        </w:rPr>
        <w:t> </w:t>
      </w:r>
      <w:r>
        <w:rPr>
          <w:color w:val="231F20"/>
          <w:w w:val="105"/>
        </w:rPr>
        <w:t>về</w:t>
      </w:r>
      <w:r>
        <w:rPr>
          <w:color w:val="231F20"/>
          <w:spacing w:val="-22"/>
          <w:w w:val="105"/>
        </w:rPr>
        <w:t> </w:t>
      </w:r>
      <w:r>
        <w:rPr>
          <w:color w:val="231F20"/>
          <w:w w:val="105"/>
        </w:rPr>
        <w:t>chính</w:t>
      </w:r>
      <w:r>
        <w:rPr>
          <w:color w:val="231F20"/>
          <w:spacing w:val="-22"/>
          <w:w w:val="105"/>
        </w:rPr>
        <w:t> </w:t>
      </w:r>
      <w:r>
        <w:rPr>
          <w:color w:val="231F20"/>
          <w:w w:val="105"/>
        </w:rPr>
        <w:t>niệm,</w:t>
      </w:r>
      <w:r>
        <w:rPr>
          <w:color w:val="231F20"/>
          <w:spacing w:val="-22"/>
          <w:w w:val="105"/>
        </w:rPr>
        <w:t> </w:t>
      </w:r>
      <w:r>
        <w:rPr>
          <w:color w:val="231F20"/>
          <w:w w:val="105"/>
        </w:rPr>
        <w:t>niệm</w:t>
      </w:r>
      <w:r>
        <w:rPr>
          <w:color w:val="231F20"/>
          <w:spacing w:val="-22"/>
          <w:w w:val="105"/>
        </w:rPr>
        <w:t> </w:t>
      </w:r>
      <w:r>
        <w:rPr>
          <w:color w:val="231F20"/>
          <w:w w:val="105"/>
        </w:rPr>
        <w:t>luân</w:t>
      </w:r>
      <w:r>
        <w:rPr>
          <w:color w:val="231F20"/>
          <w:spacing w:val="-22"/>
          <w:w w:val="105"/>
        </w:rPr>
        <w:t> </w:t>
      </w:r>
      <w:r>
        <w:rPr>
          <w:color w:val="231F20"/>
          <w:w w:val="105"/>
        </w:rPr>
        <w:t>lý, đạo</w:t>
      </w:r>
      <w:r>
        <w:rPr>
          <w:color w:val="231F20"/>
          <w:spacing w:val="-6"/>
          <w:w w:val="105"/>
        </w:rPr>
        <w:t> </w:t>
      </w:r>
      <w:r>
        <w:rPr>
          <w:color w:val="231F20"/>
          <w:w w:val="105"/>
        </w:rPr>
        <w:t>đức,</w:t>
      </w:r>
      <w:r>
        <w:rPr>
          <w:color w:val="231F20"/>
          <w:spacing w:val="-6"/>
          <w:w w:val="105"/>
        </w:rPr>
        <w:t> </w:t>
      </w:r>
      <w:r>
        <w:rPr>
          <w:color w:val="231F20"/>
          <w:w w:val="105"/>
        </w:rPr>
        <w:t>nhân</w:t>
      </w:r>
      <w:r>
        <w:rPr>
          <w:color w:val="231F20"/>
          <w:spacing w:val="-6"/>
          <w:w w:val="105"/>
        </w:rPr>
        <w:t> </w:t>
      </w:r>
      <w:r>
        <w:rPr>
          <w:color w:val="231F20"/>
          <w:w w:val="105"/>
        </w:rPr>
        <w:t>quả,</w:t>
      </w:r>
      <w:r>
        <w:rPr>
          <w:color w:val="231F20"/>
          <w:spacing w:val="-6"/>
          <w:w w:val="105"/>
        </w:rPr>
        <w:t> </w:t>
      </w:r>
      <w:r>
        <w:rPr>
          <w:color w:val="231F20"/>
          <w:w w:val="105"/>
        </w:rPr>
        <w:t>niệm</w:t>
      </w:r>
      <w:r>
        <w:rPr>
          <w:color w:val="231F20"/>
          <w:spacing w:val="-7"/>
          <w:w w:val="105"/>
        </w:rPr>
        <w:t> </w:t>
      </w:r>
      <w:r>
        <w:rPr>
          <w:color w:val="231F20"/>
          <w:w w:val="105"/>
        </w:rPr>
        <w:t>quốc</w:t>
      </w:r>
      <w:r>
        <w:rPr>
          <w:color w:val="231F20"/>
          <w:spacing w:val="-6"/>
          <w:w w:val="105"/>
        </w:rPr>
        <w:t> </w:t>
      </w:r>
      <w:r>
        <w:rPr>
          <w:color w:val="231F20"/>
          <w:w w:val="105"/>
        </w:rPr>
        <w:t>độ</w:t>
      </w:r>
      <w:r>
        <w:rPr>
          <w:color w:val="231F20"/>
          <w:spacing w:val="-7"/>
          <w:w w:val="105"/>
        </w:rPr>
        <w:t> </w:t>
      </w:r>
      <w:r>
        <w:rPr>
          <w:color w:val="231F20"/>
          <w:w w:val="105"/>
        </w:rPr>
        <w:t>Y</w:t>
      </w:r>
      <w:r>
        <w:rPr>
          <w:color w:val="231F20"/>
          <w:spacing w:val="-7"/>
          <w:w w:val="105"/>
        </w:rPr>
        <w:t> </w:t>
      </w:r>
      <w:r>
        <w:rPr>
          <w:color w:val="231F20"/>
          <w:w w:val="105"/>
        </w:rPr>
        <w:t>chính</w:t>
      </w:r>
      <w:r>
        <w:rPr>
          <w:color w:val="231F20"/>
          <w:spacing w:val="-7"/>
          <w:w w:val="105"/>
        </w:rPr>
        <w:t> </w:t>
      </w:r>
      <w:r>
        <w:rPr>
          <w:color w:val="231F20"/>
          <w:w w:val="105"/>
        </w:rPr>
        <w:t>trang</w:t>
      </w:r>
      <w:r>
        <w:rPr>
          <w:color w:val="231F20"/>
          <w:spacing w:val="-6"/>
          <w:w w:val="105"/>
        </w:rPr>
        <w:t> </w:t>
      </w:r>
      <w:r>
        <w:rPr>
          <w:color w:val="231F20"/>
          <w:w w:val="105"/>
        </w:rPr>
        <w:t>nghiêm</w:t>
      </w:r>
      <w:r>
        <w:rPr>
          <w:color w:val="231F20"/>
          <w:spacing w:val="-6"/>
          <w:w w:val="105"/>
        </w:rPr>
        <w:t> </w:t>
      </w:r>
      <w:r>
        <w:rPr>
          <w:color w:val="231F20"/>
          <w:w w:val="105"/>
        </w:rPr>
        <w:t>của chư</w:t>
      </w:r>
      <w:r>
        <w:rPr>
          <w:color w:val="231F20"/>
          <w:spacing w:val="-5"/>
          <w:w w:val="105"/>
        </w:rPr>
        <w:t> </w:t>
      </w:r>
      <w:r>
        <w:rPr>
          <w:color w:val="231F20"/>
          <w:w w:val="105"/>
        </w:rPr>
        <w:t>Phật,</w:t>
      </w:r>
      <w:r>
        <w:rPr>
          <w:color w:val="231F20"/>
          <w:spacing w:val="-5"/>
          <w:w w:val="105"/>
        </w:rPr>
        <w:t> </w:t>
      </w:r>
      <w:r>
        <w:rPr>
          <w:color w:val="231F20"/>
          <w:w w:val="105"/>
        </w:rPr>
        <w:t>Bồ</w:t>
      </w:r>
      <w:r>
        <w:rPr>
          <w:color w:val="231F20"/>
          <w:spacing w:val="-5"/>
          <w:w w:val="105"/>
        </w:rPr>
        <w:t> </w:t>
      </w:r>
      <w:r>
        <w:rPr>
          <w:color w:val="231F20"/>
          <w:w w:val="105"/>
        </w:rPr>
        <w:t>tát,</w:t>
      </w:r>
      <w:r>
        <w:rPr>
          <w:color w:val="231F20"/>
          <w:spacing w:val="-5"/>
          <w:w w:val="105"/>
        </w:rPr>
        <w:t> </w:t>
      </w:r>
      <w:r>
        <w:rPr>
          <w:color w:val="231F20"/>
          <w:w w:val="105"/>
        </w:rPr>
        <w:t>thì</w:t>
      </w:r>
      <w:r>
        <w:rPr>
          <w:color w:val="231F20"/>
          <w:spacing w:val="-5"/>
          <w:w w:val="105"/>
        </w:rPr>
        <w:t> </w:t>
      </w:r>
      <w:r>
        <w:rPr>
          <w:color w:val="231F20"/>
          <w:w w:val="105"/>
        </w:rPr>
        <w:t>sẽ</w:t>
      </w:r>
      <w:r>
        <w:rPr>
          <w:color w:val="231F20"/>
          <w:spacing w:val="-5"/>
          <w:w w:val="105"/>
        </w:rPr>
        <w:t> </w:t>
      </w:r>
      <w:r>
        <w:rPr>
          <w:color w:val="231F20"/>
          <w:w w:val="105"/>
        </w:rPr>
        <w:t>cứu</w:t>
      </w:r>
      <w:r>
        <w:rPr>
          <w:color w:val="231F20"/>
          <w:spacing w:val="-5"/>
          <w:w w:val="105"/>
        </w:rPr>
        <w:t> </w:t>
      </w:r>
      <w:r>
        <w:rPr>
          <w:color w:val="231F20"/>
          <w:w w:val="105"/>
        </w:rPr>
        <w:t>được</w:t>
      </w:r>
      <w:r>
        <w:rPr>
          <w:color w:val="231F20"/>
          <w:spacing w:val="-5"/>
          <w:w w:val="105"/>
        </w:rPr>
        <w:t> </w:t>
      </w:r>
      <w:r>
        <w:rPr>
          <w:color w:val="231F20"/>
          <w:w w:val="105"/>
        </w:rPr>
        <w:t>thế</w:t>
      </w:r>
      <w:r>
        <w:rPr>
          <w:color w:val="231F20"/>
          <w:spacing w:val="-5"/>
          <w:w w:val="105"/>
        </w:rPr>
        <w:t> </w:t>
      </w:r>
      <w:r>
        <w:rPr>
          <w:color w:val="231F20"/>
          <w:w w:val="105"/>
        </w:rPr>
        <w:t>giới</w:t>
      </w:r>
      <w:r>
        <w:rPr>
          <w:color w:val="231F20"/>
          <w:spacing w:val="-5"/>
          <w:w w:val="105"/>
        </w:rPr>
        <w:t> </w:t>
      </w:r>
      <w:r>
        <w:rPr>
          <w:color w:val="231F20"/>
          <w:w w:val="105"/>
        </w:rPr>
        <w:t>của</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Cứu cách nào, ngày mai sẽ nói cho quý vị biết.</w:t>
      </w:r>
    </w:p>
    <w:p>
      <w:pPr>
        <w:pStyle w:val="BodyText"/>
        <w:jc w:val="left"/>
        <w:rPr>
          <w:sz w:val="20"/>
        </w:rPr>
      </w:pPr>
    </w:p>
    <w:p>
      <w:pPr>
        <w:pStyle w:val="BodyText"/>
        <w:jc w:val="left"/>
        <w:rPr>
          <w:sz w:val="20"/>
        </w:rPr>
      </w:pPr>
    </w:p>
    <w:p>
      <w:pPr>
        <w:pStyle w:val="BodyText"/>
        <w:spacing w:before="9"/>
        <w:jc w:val="left"/>
        <w:rPr>
          <w:sz w:val="18"/>
        </w:rPr>
      </w:pPr>
      <w:r>
        <w:rPr/>
        <w:drawing>
          <wp:anchor distT="0" distB="0" distL="0" distR="0" allowOverlap="1" layoutInCell="1" locked="0" behindDoc="0" simplePos="0" relativeHeight="6">
            <wp:simplePos x="0" y="0"/>
            <wp:positionH relativeFrom="page">
              <wp:posOffset>3425526</wp:posOffset>
            </wp:positionH>
            <wp:positionV relativeFrom="paragraph">
              <wp:posOffset>152740</wp:posOffset>
            </wp:positionV>
            <wp:extent cx="545689" cy="545687"/>
            <wp:effectExtent l="0" t="0" r="0" b="0"/>
            <wp:wrapTopAndBottom/>
            <wp:docPr id="13" name="image7.png"/>
            <wp:cNvGraphicFramePr>
              <a:graphicFrameLocks noChangeAspect="1"/>
            </wp:cNvGraphicFramePr>
            <a:graphic>
              <a:graphicData uri="http://schemas.openxmlformats.org/drawingml/2006/picture">
                <pic:pic>
                  <pic:nvPicPr>
                    <pic:cNvPr id="14" name="image7.png"/>
                    <pic:cNvPicPr/>
                  </pic:nvPicPr>
                  <pic:blipFill>
                    <a:blip r:embed="rId14" cstate="print"/>
                    <a:stretch>
                      <a:fillRect/>
                    </a:stretch>
                  </pic:blipFill>
                  <pic:spPr>
                    <a:xfrm>
                      <a:off x="0" y="0"/>
                      <a:ext cx="545689" cy="545687"/>
                    </a:xfrm>
                    <a:prstGeom prst="rect">
                      <a:avLst/>
                    </a:prstGeom>
                  </pic:spPr>
                </pic:pic>
              </a:graphicData>
            </a:graphic>
          </wp:anchor>
        </w:drawing>
      </w:r>
    </w:p>
    <w:p>
      <w:pPr>
        <w:spacing w:after="0"/>
        <w:jc w:val="left"/>
        <w:rPr>
          <w:sz w:val="18"/>
        </w:rPr>
        <w:sectPr>
          <w:pgSz w:w="11400" w:h="15370"/>
          <w:pgMar w:header="977" w:footer="937" w:top="1200" w:bottom="1120" w:left="1200" w:right="1180"/>
        </w:sectPr>
      </w:pPr>
    </w:p>
    <w:p>
      <w:pPr>
        <w:pStyle w:val="BodyText"/>
        <w:spacing w:before="4"/>
        <w:jc w:val="left"/>
        <w:rPr>
          <w:sz w:val="17"/>
        </w:rPr>
      </w:pPr>
    </w:p>
    <w:p>
      <w:pPr>
        <w:spacing w:after="0"/>
        <w:jc w:val="left"/>
        <w:rPr>
          <w:sz w:val="17"/>
        </w:rPr>
        <w:sectPr>
          <w:headerReference w:type="even" r:id="rId15"/>
          <w:footerReference w:type="even" r:id="rId16"/>
          <w:pgSz w:w="11400" w:h="15370"/>
          <w:pgMar w:header="0" w:footer="0" w:top="1760" w:bottom="280" w:left="1200" w:right="1180"/>
        </w:sectPr>
      </w:pPr>
    </w:p>
    <w:p>
      <w:pPr>
        <w:pStyle w:val="BodyText"/>
        <w:jc w:val="left"/>
        <w:rPr>
          <w:sz w:val="20"/>
        </w:rPr>
      </w:pPr>
      <w:r>
        <w:rPr/>
        <w:drawing>
          <wp:anchor distT="0" distB="0" distL="0" distR="0" allowOverlap="1" layoutInCell="1" locked="0" behindDoc="0" simplePos="0" relativeHeight="15732736">
            <wp:simplePos x="0" y="0"/>
            <wp:positionH relativeFrom="page">
              <wp:posOffset>6043667</wp:posOffset>
            </wp:positionH>
            <wp:positionV relativeFrom="page">
              <wp:posOffset>8217037</wp:posOffset>
            </wp:positionV>
            <wp:extent cx="1084332" cy="1430962"/>
            <wp:effectExtent l="0" t="0" r="0" b="0"/>
            <wp:wrapNone/>
            <wp:docPr id="15" name="image3.png"/>
            <wp:cNvGraphicFramePr>
              <a:graphicFrameLocks noChangeAspect="1"/>
            </wp:cNvGraphicFramePr>
            <a:graphic>
              <a:graphicData uri="http://schemas.openxmlformats.org/drawingml/2006/picture">
                <pic:pic>
                  <pic:nvPicPr>
                    <pic:cNvPr id="16" name="image3.png"/>
                    <pic:cNvPicPr/>
                  </pic:nvPicPr>
                  <pic:blipFill>
                    <a:blip r:embed="rId7" cstate="print"/>
                    <a:stretch>
                      <a:fillRect/>
                    </a:stretch>
                  </pic:blipFill>
                  <pic:spPr>
                    <a:xfrm>
                      <a:off x="0" y="0"/>
                      <a:ext cx="1084332" cy="1430962"/>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p>
    <w:p>
      <w:pPr>
        <w:spacing w:line="609" w:lineRule="exact" w:before="0"/>
        <w:ind w:left="489" w:right="22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9" w:right="22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5"/>
        <w:jc w:val="left"/>
        <w:rPr>
          <w:rFonts w:ascii="Aachen"/>
          <w:b/>
          <w:sz w:val="8"/>
        </w:rPr>
      </w:pPr>
      <w:r>
        <w:rPr/>
        <w:drawing>
          <wp:anchor distT="0" distB="0" distL="0" distR="0" allowOverlap="1" layoutInCell="1" locked="0" behindDoc="0" simplePos="0" relativeHeight="7">
            <wp:simplePos x="0" y="0"/>
            <wp:positionH relativeFrom="page">
              <wp:posOffset>3256803</wp:posOffset>
            </wp:positionH>
            <wp:positionV relativeFrom="paragraph">
              <wp:posOffset>86239</wp:posOffset>
            </wp:positionV>
            <wp:extent cx="910935" cy="257746"/>
            <wp:effectExtent l="0" t="0" r="0" b="0"/>
            <wp:wrapTopAndBottom/>
            <wp:docPr id="17" name="image4.png"/>
            <wp:cNvGraphicFramePr>
              <a:graphicFrameLocks noChangeAspect="1"/>
            </wp:cNvGraphicFramePr>
            <a:graphic>
              <a:graphicData uri="http://schemas.openxmlformats.org/drawingml/2006/picture">
                <pic:pic>
                  <pic:nvPicPr>
                    <pic:cNvPr id="18" name="image4.png"/>
                    <pic:cNvPicPr/>
                  </pic:nvPicPr>
                  <pic:blipFill>
                    <a:blip r:embed="rId8" cstate="print"/>
                    <a:stretch>
                      <a:fillRect/>
                    </a:stretch>
                  </pic:blipFill>
                  <pic:spPr>
                    <a:xfrm>
                      <a:off x="0" y="0"/>
                      <a:ext cx="910935" cy="257746"/>
                    </a:xfrm>
                    <a:prstGeom prst="rect">
                      <a:avLst/>
                    </a:prstGeom>
                  </pic:spPr>
                </pic:pic>
              </a:graphicData>
            </a:graphic>
          </wp:anchor>
        </w:drawing>
      </w:r>
    </w:p>
    <w:p>
      <w:pPr>
        <w:spacing w:before="131"/>
        <w:ind w:left="490" w:right="22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62</w:t>
      </w:r>
    </w:p>
    <w:p>
      <w:pPr>
        <w:spacing w:after="0"/>
        <w:jc w:val="center"/>
        <w:rPr>
          <w:rFonts w:ascii="Aachen" w:hAnsi="Aachen"/>
          <w:sz w:val="28"/>
        </w:rPr>
        <w:sectPr>
          <w:headerReference w:type="default" r:id="rId17"/>
          <w:footerReference w:type="default" r:id="rId18"/>
          <w:pgSz w:w="11400" w:h="15370"/>
          <w:pgMar w:header="0" w:footer="0"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spacing w:before="3"/>
        <w:jc w:val="left"/>
        <w:rPr>
          <w:rFonts w:ascii="Aachen"/>
          <w:b/>
          <w:sz w:val="27"/>
        </w:rPr>
      </w:pPr>
    </w:p>
    <w:p>
      <w:pPr>
        <w:spacing w:line="288" w:lineRule="auto" w:before="100"/>
        <w:ind w:left="2195" w:right="1735" w:firstLine="303"/>
        <w:jc w:val="left"/>
        <w:rPr>
          <w:rFonts w:ascii="Cambria" w:hAnsi="Cambria"/>
          <w:b/>
          <w:sz w:val="28"/>
        </w:rPr>
      </w:pPr>
      <w:r>
        <w:rPr>
          <w:rFonts w:ascii="Cambria" w:hAnsi="Cambria"/>
          <w:b/>
          <w:color w:val="231F20"/>
          <w:sz w:val="28"/>
        </w:rPr>
        <w:t>Giảng ngày 19 tháng 6 năm 2010 </w:t>
      </w:r>
      <w:r>
        <w:rPr>
          <w:rFonts w:ascii="Cambria" w:hAnsi="Cambria"/>
          <w:b/>
          <w:color w:val="231F20"/>
          <w:spacing w:val="-8"/>
          <w:w w:val="95"/>
          <w:sz w:val="28"/>
        </w:rPr>
        <w:t>Phật</w:t>
      </w:r>
      <w:r>
        <w:rPr>
          <w:rFonts w:ascii="Cambria" w:hAnsi="Cambria"/>
          <w:b/>
          <w:color w:val="231F20"/>
          <w:spacing w:val="-8"/>
          <w:sz w:val="28"/>
        </w:rPr>
        <w:t> </w:t>
      </w:r>
      <w:r>
        <w:rPr>
          <w:rFonts w:ascii="Cambria" w:hAnsi="Cambria"/>
          <w:b/>
          <w:color w:val="231F20"/>
          <w:spacing w:val="-8"/>
          <w:w w:val="95"/>
          <w:sz w:val="28"/>
        </w:rPr>
        <w:t>Đà</w:t>
      </w:r>
      <w:r>
        <w:rPr>
          <w:rFonts w:ascii="Cambria" w:hAnsi="Cambria"/>
          <w:b/>
          <w:color w:val="231F20"/>
          <w:spacing w:val="-7"/>
          <w:sz w:val="28"/>
        </w:rPr>
        <w:t> </w:t>
      </w:r>
      <w:r>
        <w:rPr>
          <w:rFonts w:ascii="Cambria" w:hAnsi="Cambria"/>
          <w:b/>
          <w:color w:val="231F20"/>
          <w:spacing w:val="-8"/>
          <w:w w:val="95"/>
          <w:sz w:val="28"/>
        </w:rPr>
        <w:t>Giáo</w:t>
      </w:r>
      <w:r>
        <w:rPr>
          <w:rFonts w:ascii="Cambria" w:hAnsi="Cambria"/>
          <w:b/>
          <w:color w:val="231F20"/>
          <w:spacing w:val="-8"/>
          <w:sz w:val="28"/>
        </w:rPr>
        <w:t> </w:t>
      </w:r>
      <w:r>
        <w:rPr>
          <w:rFonts w:ascii="Cambria" w:hAnsi="Cambria"/>
          <w:b/>
          <w:color w:val="231F20"/>
          <w:spacing w:val="-8"/>
          <w:w w:val="95"/>
          <w:sz w:val="28"/>
        </w:rPr>
        <w:t>Dục</w:t>
      </w:r>
      <w:r>
        <w:rPr>
          <w:rFonts w:ascii="Cambria" w:hAnsi="Cambria"/>
          <w:b/>
          <w:color w:val="231F20"/>
          <w:spacing w:val="-7"/>
          <w:sz w:val="28"/>
        </w:rPr>
        <w:t> </w:t>
      </w:r>
      <w:r>
        <w:rPr>
          <w:rFonts w:ascii="Cambria" w:hAnsi="Cambria"/>
          <w:b/>
          <w:color w:val="231F20"/>
          <w:spacing w:val="-8"/>
          <w:w w:val="95"/>
          <w:sz w:val="28"/>
        </w:rPr>
        <w:t>Hiệp</w:t>
      </w:r>
      <w:r>
        <w:rPr>
          <w:rFonts w:ascii="Cambria" w:hAnsi="Cambria"/>
          <w:b/>
          <w:color w:val="231F20"/>
          <w:spacing w:val="-8"/>
          <w:sz w:val="28"/>
        </w:rPr>
        <w:t> </w:t>
      </w:r>
      <w:r>
        <w:rPr>
          <w:rFonts w:ascii="Cambria" w:hAnsi="Cambria"/>
          <w:b/>
          <w:color w:val="231F20"/>
          <w:spacing w:val="-8"/>
          <w:w w:val="95"/>
          <w:sz w:val="28"/>
        </w:rPr>
        <w:t>Hội</w:t>
      </w:r>
      <w:r>
        <w:rPr>
          <w:rFonts w:ascii="Cambria" w:hAnsi="Cambria"/>
          <w:b/>
          <w:color w:val="231F20"/>
          <w:spacing w:val="-7"/>
          <w:sz w:val="28"/>
        </w:rPr>
        <w:t> </w:t>
      </w:r>
      <w:r>
        <w:rPr>
          <w:rFonts w:ascii="Cambria" w:hAnsi="Cambria"/>
          <w:b/>
          <w:color w:val="231F20"/>
          <w:spacing w:val="-8"/>
          <w:w w:val="95"/>
          <w:sz w:val="28"/>
        </w:rPr>
        <w:t>HongKong</w:t>
      </w:r>
    </w:p>
    <w:p>
      <w:pPr>
        <w:spacing w:before="23"/>
        <w:ind w:left="1184" w:right="1485" w:firstLine="0"/>
        <w:jc w:val="center"/>
        <w:rPr>
          <w:rFonts w:ascii="Cambria" w:hAnsi="Cambria"/>
          <w:b/>
          <w:sz w:val="28"/>
        </w:rPr>
      </w:pPr>
      <w:r>
        <w:rPr>
          <w:rFonts w:ascii="Cambria-BoldItalic" w:hAnsi="Cambria-BoldItalic"/>
          <w:b/>
          <w:i/>
          <w:sz w:val="28"/>
        </w:rPr>
        <w:t>Chuyển</w:t>
      </w:r>
      <w:r>
        <w:rPr>
          <w:rFonts w:ascii="Cambria-BoldItalic" w:hAnsi="Cambria-BoldItalic"/>
          <w:b/>
          <w:i/>
          <w:spacing w:val="-14"/>
          <w:sz w:val="28"/>
        </w:rPr>
        <w:t> </w:t>
      </w:r>
      <w:r>
        <w:rPr>
          <w:rFonts w:ascii="Cambria-BoldItalic" w:hAnsi="Cambria-BoldItalic"/>
          <w:b/>
          <w:i/>
          <w:sz w:val="28"/>
        </w:rPr>
        <w:t>ngữ:</w:t>
      </w:r>
      <w:r>
        <w:rPr>
          <w:rFonts w:ascii="Cambria-BoldItalic" w:hAnsi="Cambria-BoldItalic"/>
          <w:b/>
          <w:i/>
          <w:spacing w:val="-14"/>
          <w:sz w:val="28"/>
        </w:rPr>
        <w:t> </w:t>
      </w:r>
      <w:r>
        <w:rPr>
          <w:rFonts w:ascii="Cambria" w:hAnsi="Cambria"/>
          <w:b/>
          <w:sz w:val="28"/>
        </w:rPr>
        <w:t>Tử</w:t>
      </w:r>
      <w:r>
        <w:rPr>
          <w:rFonts w:ascii="Cambria" w:hAnsi="Cambria"/>
          <w:b/>
          <w:spacing w:val="-14"/>
          <w:sz w:val="28"/>
        </w:rPr>
        <w:t> </w:t>
      </w:r>
      <w:r>
        <w:rPr>
          <w:rFonts w:ascii="Cambria" w:hAnsi="Cambria"/>
          <w:b/>
          <w:spacing w:val="-5"/>
          <w:sz w:val="28"/>
        </w:rPr>
        <w:t>Hà</w:t>
      </w:r>
    </w:p>
    <w:p>
      <w:pPr>
        <w:spacing w:before="31"/>
        <w:ind w:left="1183" w:right="1485" w:firstLine="0"/>
        <w:jc w:val="center"/>
        <w:rPr>
          <w:rFonts w:ascii="Cambria" w:hAnsi="Cambria"/>
          <w:b/>
          <w:sz w:val="28"/>
        </w:rPr>
      </w:pPr>
      <w:r>
        <w:rPr>
          <w:rFonts w:ascii="Cambria-BoldItalic" w:hAnsi="Cambria-BoldItalic"/>
          <w:b/>
          <w:i/>
          <w:w w:val="95"/>
          <w:sz w:val="28"/>
        </w:rPr>
        <w:t>Biên</w:t>
      </w:r>
      <w:r>
        <w:rPr>
          <w:rFonts w:ascii="Cambria-BoldItalic" w:hAnsi="Cambria-BoldItalic"/>
          <w:b/>
          <w:i/>
          <w:spacing w:val="5"/>
          <w:sz w:val="28"/>
        </w:rPr>
        <w:t> </w:t>
      </w:r>
      <w:r>
        <w:rPr>
          <w:rFonts w:ascii="Cambria-BoldItalic" w:hAnsi="Cambria-BoldItalic"/>
          <w:b/>
          <w:i/>
          <w:w w:val="95"/>
          <w:sz w:val="28"/>
        </w:rPr>
        <w:t>tập:</w:t>
      </w:r>
      <w:r>
        <w:rPr>
          <w:rFonts w:ascii="Cambria-BoldItalic" w:hAnsi="Cambria-BoldItalic"/>
          <w:b/>
          <w:i/>
          <w:spacing w:val="3"/>
          <w:sz w:val="28"/>
        </w:rPr>
        <w:t> </w:t>
      </w:r>
      <w:r>
        <w:rPr>
          <w:rFonts w:ascii="Cambria" w:hAnsi="Cambria"/>
          <w:b/>
          <w:w w:val="95"/>
          <w:sz w:val="28"/>
        </w:rPr>
        <w:t>Bình</w:t>
      </w:r>
      <w:r>
        <w:rPr>
          <w:rFonts w:ascii="Cambria" w:hAnsi="Cambria"/>
          <w:b/>
          <w:spacing w:val="4"/>
          <w:sz w:val="28"/>
        </w:rPr>
        <w:t> </w:t>
      </w:r>
      <w:r>
        <w:rPr>
          <w:rFonts w:ascii="Cambria" w:hAnsi="Cambria"/>
          <w:b/>
          <w:spacing w:val="-4"/>
          <w:w w:val="95"/>
          <w:sz w:val="28"/>
        </w:rPr>
        <w:t>Minh</w:t>
      </w:r>
    </w:p>
    <w:p>
      <w:pPr>
        <w:pStyle w:val="BodyText"/>
        <w:spacing w:before="7"/>
        <w:jc w:val="left"/>
        <w:rPr>
          <w:rFonts w:ascii="Cambria"/>
          <w:b/>
          <w:sz w:val="23"/>
        </w:rPr>
      </w:pPr>
      <w:r>
        <w:rPr/>
        <w:pict>
          <v:group style="position:absolute;margin-left:220.157516pt;margin-top:15.032178pt;width:127.5pt;height:88.3pt;mso-position-horizontal-relative:page;mso-position-vertical-relative:paragraph;z-index:-15724032;mso-wrap-distance-left:0;mso-wrap-distance-right:0" id="docshapegroup10" coordorigin="4403,301" coordsize="2550,1766">
            <v:rect style="position:absolute;left:4433;top:330;width:2520;height:1736" id="docshape11" filled="true" fillcolor="#231f20" stroked="false">
              <v:fill opacity="49152f" type="solid"/>
            </v:rect>
            <v:shape style="position:absolute;left:4403;top:300;width:2306;height:1517" type="#_x0000_t75" id="docshape12" stroked="false">
              <v:imagedata r:id="rId9" o:title=""/>
            </v:shape>
            <w10:wrap type="topAndBottom"/>
          </v:group>
        </w:pict>
      </w:r>
    </w:p>
    <w:p>
      <w:pPr>
        <w:spacing w:after="0"/>
        <w:jc w:val="left"/>
        <w:rPr>
          <w:rFonts w:ascii="Cambria"/>
          <w:sz w:val="23"/>
        </w:rPr>
        <w:sectPr>
          <w:headerReference w:type="even" r:id="rId19"/>
          <w:footerReference w:type="even" r:id="rId20"/>
          <w:pgSz w:w="11400" w:h="15370"/>
          <w:pgMar w:header="0" w:footer="0" w:top="1760" w:bottom="280" w:left="1200" w:right="1180"/>
        </w:sect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spacing w:before="2"/>
        <w:jc w:val="left"/>
        <w:rPr>
          <w:rFonts w:ascii="Cambria"/>
          <w:b/>
          <w:sz w:val="17"/>
        </w:rPr>
      </w:pPr>
    </w:p>
    <w:p>
      <w:pPr>
        <w:spacing w:line="295" w:lineRule="auto" w:before="106"/>
        <w:ind w:left="1738" w:right="120" w:firstLine="0"/>
        <w:jc w:val="both"/>
        <w:rPr>
          <w:sz w:val="34"/>
        </w:rPr>
      </w:pPr>
      <w:r>
        <w:rPr/>
        <w:pict>
          <v:shape style="position:absolute;margin-left:96.874802pt;margin-top:-15.413039pt;width:50.1pt;height:104.4pt;mso-position-horizontal-relative:page;mso-position-vertical-relative:paragraph;z-index:-17656832" type="#_x0000_t202" id="docshape18"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hư vị pháp sư, chư vị đồng học, xin mời xem tiếp </w:t>
      </w:r>
      <w:r>
        <w:rPr>
          <w:i/>
          <w:color w:val="231F20"/>
          <w:w w:val="105"/>
          <w:sz w:val="34"/>
        </w:rPr>
        <w:t>Đại</w:t>
      </w:r>
      <w:r>
        <w:rPr>
          <w:i/>
          <w:color w:val="231F20"/>
          <w:spacing w:val="-9"/>
          <w:w w:val="105"/>
          <w:sz w:val="34"/>
        </w:rPr>
        <w:t> </w:t>
      </w:r>
      <w:r>
        <w:rPr>
          <w:i/>
          <w:color w:val="231F20"/>
          <w:w w:val="105"/>
          <w:sz w:val="34"/>
        </w:rPr>
        <w:t>thừa</w:t>
      </w:r>
      <w:r>
        <w:rPr>
          <w:i/>
          <w:color w:val="231F20"/>
          <w:spacing w:val="-8"/>
          <w:w w:val="105"/>
          <w:sz w:val="34"/>
        </w:rPr>
        <w:t> </w:t>
      </w:r>
      <w:r>
        <w:rPr>
          <w:i/>
          <w:color w:val="231F20"/>
          <w:w w:val="105"/>
          <w:sz w:val="34"/>
        </w:rPr>
        <w:t>Vô</w:t>
      </w:r>
      <w:r>
        <w:rPr>
          <w:i/>
          <w:color w:val="231F20"/>
          <w:spacing w:val="-8"/>
          <w:w w:val="105"/>
          <w:sz w:val="34"/>
        </w:rPr>
        <w:t> </w:t>
      </w:r>
      <w:r>
        <w:rPr>
          <w:i/>
          <w:color w:val="231F20"/>
          <w:w w:val="105"/>
          <w:sz w:val="34"/>
        </w:rPr>
        <w:t>Lượng</w:t>
      </w:r>
      <w:r>
        <w:rPr>
          <w:i/>
          <w:color w:val="231F20"/>
          <w:spacing w:val="-8"/>
          <w:w w:val="105"/>
          <w:sz w:val="34"/>
        </w:rPr>
        <w:t> </w:t>
      </w:r>
      <w:r>
        <w:rPr>
          <w:i/>
          <w:color w:val="231F20"/>
          <w:w w:val="105"/>
          <w:sz w:val="34"/>
        </w:rPr>
        <w:t>Thọ</w:t>
      </w:r>
      <w:r>
        <w:rPr>
          <w:i/>
          <w:color w:val="231F20"/>
          <w:spacing w:val="-8"/>
          <w:w w:val="105"/>
          <w:sz w:val="34"/>
        </w:rPr>
        <w:t> </w:t>
      </w:r>
      <w:r>
        <w:rPr>
          <w:i/>
          <w:color w:val="231F20"/>
          <w:w w:val="105"/>
          <w:sz w:val="34"/>
        </w:rPr>
        <w:t>Kinh</w:t>
      </w:r>
      <w:r>
        <w:rPr>
          <w:i/>
          <w:color w:val="231F20"/>
          <w:spacing w:val="-8"/>
          <w:w w:val="105"/>
          <w:sz w:val="34"/>
        </w:rPr>
        <w:t> </w:t>
      </w:r>
      <w:r>
        <w:rPr>
          <w:i/>
          <w:color w:val="231F20"/>
          <w:w w:val="105"/>
          <w:sz w:val="34"/>
        </w:rPr>
        <w:t>Giải</w:t>
      </w:r>
      <w:r>
        <w:rPr>
          <w:color w:val="231F20"/>
          <w:w w:val="105"/>
          <w:sz w:val="34"/>
        </w:rPr>
        <w:t>,</w:t>
      </w:r>
      <w:r>
        <w:rPr>
          <w:color w:val="231F20"/>
          <w:spacing w:val="-8"/>
          <w:w w:val="105"/>
          <w:sz w:val="34"/>
        </w:rPr>
        <w:t> </w:t>
      </w:r>
      <w:r>
        <w:rPr>
          <w:color w:val="231F20"/>
          <w:w w:val="105"/>
          <w:sz w:val="34"/>
        </w:rPr>
        <w:t>trang</w:t>
      </w:r>
      <w:r>
        <w:rPr>
          <w:color w:val="231F20"/>
          <w:spacing w:val="-8"/>
          <w:w w:val="105"/>
          <w:sz w:val="34"/>
        </w:rPr>
        <w:t> </w:t>
      </w:r>
      <w:r>
        <w:rPr>
          <w:color w:val="231F20"/>
          <w:w w:val="105"/>
          <w:sz w:val="34"/>
        </w:rPr>
        <w:t>58,</w:t>
      </w:r>
      <w:r>
        <w:rPr>
          <w:color w:val="231F20"/>
          <w:spacing w:val="-8"/>
          <w:w w:val="105"/>
          <w:sz w:val="34"/>
        </w:rPr>
        <w:t> </w:t>
      </w:r>
      <w:r>
        <w:rPr>
          <w:color w:val="231F20"/>
          <w:w w:val="105"/>
          <w:sz w:val="34"/>
        </w:rPr>
        <w:t>dòng thứ</w:t>
      </w:r>
      <w:r>
        <w:rPr>
          <w:color w:val="231F20"/>
          <w:spacing w:val="-13"/>
          <w:w w:val="105"/>
          <w:sz w:val="34"/>
        </w:rPr>
        <w:t> </w:t>
      </w:r>
      <w:r>
        <w:rPr>
          <w:color w:val="231F20"/>
          <w:w w:val="105"/>
          <w:sz w:val="34"/>
        </w:rPr>
        <w:t>5,</w:t>
      </w:r>
      <w:r>
        <w:rPr>
          <w:color w:val="231F20"/>
          <w:spacing w:val="-12"/>
          <w:w w:val="105"/>
          <w:sz w:val="34"/>
        </w:rPr>
        <w:t> </w:t>
      </w:r>
      <w:r>
        <w:rPr>
          <w:color w:val="231F20"/>
          <w:w w:val="105"/>
          <w:sz w:val="34"/>
        </w:rPr>
        <w:t>đếm</w:t>
      </w:r>
      <w:r>
        <w:rPr>
          <w:color w:val="231F20"/>
          <w:spacing w:val="-12"/>
          <w:w w:val="105"/>
          <w:sz w:val="34"/>
        </w:rPr>
        <w:t> </w:t>
      </w:r>
      <w:r>
        <w:rPr>
          <w:color w:val="231F20"/>
          <w:w w:val="105"/>
          <w:sz w:val="34"/>
        </w:rPr>
        <w:t>từ</w:t>
      </w:r>
      <w:r>
        <w:rPr>
          <w:color w:val="231F20"/>
          <w:spacing w:val="-12"/>
          <w:w w:val="105"/>
          <w:sz w:val="34"/>
        </w:rPr>
        <w:t> </w:t>
      </w:r>
      <w:r>
        <w:rPr>
          <w:color w:val="231F20"/>
          <w:w w:val="105"/>
          <w:sz w:val="34"/>
        </w:rPr>
        <w:t>dưới</w:t>
      </w:r>
      <w:r>
        <w:rPr>
          <w:color w:val="231F20"/>
          <w:spacing w:val="-12"/>
          <w:w w:val="105"/>
          <w:sz w:val="34"/>
        </w:rPr>
        <w:t> </w:t>
      </w:r>
      <w:r>
        <w:rPr>
          <w:color w:val="231F20"/>
          <w:w w:val="105"/>
          <w:sz w:val="34"/>
        </w:rPr>
        <w:t>lên.</w:t>
      </w:r>
      <w:r>
        <w:rPr>
          <w:color w:val="231F20"/>
          <w:spacing w:val="-12"/>
          <w:w w:val="105"/>
          <w:sz w:val="34"/>
        </w:rPr>
        <w:t> </w:t>
      </w:r>
      <w:r>
        <w:rPr>
          <w:color w:val="231F20"/>
          <w:w w:val="105"/>
          <w:sz w:val="34"/>
        </w:rPr>
        <w:t>Chúng</w:t>
      </w:r>
      <w:r>
        <w:rPr>
          <w:color w:val="231F20"/>
          <w:spacing w:val="-11"/>
          <w:w w:val="105"/>
          <w:sz w:val="34"/>
        </w:rPr>
        <w:t> </w:t>
      </w:r>
      <w:r>
        <w:rPr>
          <w:color w:val="231F20"/>
          <w:w w:val="105"/>
          <w:sz w:val="34"/>
        </w:rPr>
        <w:t>ta</w:t>
      </w:r>
      <w:r>
        <w:rPr>
          <w:color w:val="231F20"/>
          <w:spacing w:val="-12"/>
          <w:w w:val="105"/>
          <w:sz w:val="34"/>
        </w:rPr>
        <w:t> </w:t>
      </w:r>
      <w:r>
        <w:rPr>
          <w:color w:val="231F20"/>
          <w:w w:val="105"/>
          <w:sz w:val="34"/>
        </w:rPr>
        <w:t>xem</w:t>
      </w:r>
      <w:r>
        <w:rPr>
          <w:color w:val="231F20"/>
          <w:spacing w:val="-12"/>
          <w:w w:val="105"/>
          <w:sz w:val="34"/>
        </w:rPr>
        <w:t> </w:t>
      </w:r>
      <w:r>
        <w:rPr>
          <w:color w:val="231F20"/>
          <w:w w:val="105"/>
          <w:sz w:val="34"/>
        </w:rPr>
        <w:t>từ</w:t>
      </w:r>
      <w:r>
        <w:rPr>
          <w:color w:val="231F20"/>
          <w:spacing w:val="-12"/>
          <w:w w:val="105"/>
          <w:sz w:val="34"/>
        </w:rPr>
        <w:t> </w:t>
      </w:r>
      <w:r>
        <w:rPr>
          <w:color w:val="231F20"/>
          <w:w w:val="105"/>
          <w:sz w:val="34"/>
        </w:rPr>
        <w:t>câu</w:t>
      </w:r>
      <w:r>
        <w:rPr>
          <w:color w:val="231F20"/>
          <w:spacing w:val="-12"/>
          <w:w w:val="105"/>
          <w:sz w:val="34"/>
        </w:rPr>
        <w:t> </w:t>
      </w:r>
      <w:r>
        <w:rPr>
          <w:color w:val="231F20"/>
          <w:w w:val="105"/>
          <w:sz w:val="34"/>
        </w:rPr>
        <w:t>thứ</w:t>
      </w:r>
      <w:r>
        <w:rPr>
          <w:color w:val="231F20"/>
          <w:spacing w:val="-13"/>
          <w:w w:val="105"/>
          <w:sz w:val="34"/>
        </w:rPr>
        <w:t> </w:t>
      </w:r>
      <w:r>
        <w:rPr>
          <w:color w:val="231F20"/>
          <w:spacing w:val="-5"/>
          <w:w w:val="105"/>
          <w:sz w:val="34"/>
        </w:rPr>
        <w:t>2.</w:t>
      </w:r>
    </w:p>
    <w:p>
      <w:pPr>
        <w:spacing w:line="304" w:lineRule="auto" w:before="154"/>
        <w:ind w:left="387" w:right="121" w:firstLine="453"/>
        <w:jc w:val="both"/>
        <w:rPr>
          <w:sz w:val="34"/>
        </w:rPr>
      </w:pPr>
      <w:r>
        <w:rPr>
          <w:i/>
          <w:color w:val="231F20"/>
          <w:w w:val="105"/>
          <w:sz w:val="34"/>
        </w:rPr>
        <w:t>“Cố nhất pháp viên mãn nhiết thiết pháp chi công đức, thị danh Viên mãn cụ đức. Đại Sớ vân, như bắc thần sở cư, chúng</w:t>
      </w:r>
      <w:r>
        <w:rPr>
          <w:i/>
          <w:color w:val="231F20"/>
          <w:spacing w:val="-6"/>
          <w:w w:val="105"/>
          <w:sz w:val="34"/>
        </w:rPr>
        <w:t> </w:t>
      </w:r>
      <w:r>
        <w:rPr>
          <w:i/>
          <w:color w:val="231F20"/>
          <w:w w:val="105"/>
          <w:sz w:val="34"/>
        </w:rPr>
        <w:t>tinh</w:t>
      </w:r>
      <w:r>
        <w:rPr>
          <w:i/>
          <w:color w:val="231F20"/>
          <w:spacing w:val="-6"/>
          <w:w w:val="105"/>
          <w:sz w:val="34"/>
        </w:rPr>
        <w:t> </w:t>
      </w:r>
      <w:r>
        <w:rPr>
          <w:i/>
          <w:color w:val="231F20"/>
          <w:w w:val="105"/>
          <w:sz w:val="34"/>
        </w:rPr>
        <w:t>củng</w:t>
      </w:r>
      <w:r>
        <w:rPr>
          <w:i/>
          <w:color w:val="231F20"/>
          <w:spacing w:val="-6"/>
          <w:w w:val="105"/>
          <w:sz w:val="34"/>
        </w:rPr>
        <w:t> </w:t>
      </w:r>
      <w:r>
        <w:rPr>
          <w:i/>
          <w:color w:val="231F20"/>
          <w:w w:val="105"/>
          <w:sz w:val="34"/>
        </w:rPr>
        <w:t>chi”</w:t>
      </w:r>
      <w:r>
        <w:rPr>
          <w:i/>
          <w:color w:val="231F20"/>
          <w:spacing w:val="-5"/>
          <w:w w:val="105"/>
          <w:sz w:val="34"/>
        </w:rPr>
        <w:t> </w:t>
      </w:r>
      <w:r>
        <w:rPr>
          <w:color w:val="231F20"/>
          <w:w w:val="105"/>
          <w:sz w:val="34"/>
        </w:rPr>
        <w:t>(Một</w:t>
      </w:r>
      <w:r>
        <w:rPr>
          <w:color w:val="231F20"/>
          <w:spacing w:val="-6"/>
          <w:w w:val="105"/>
          <w:sz w:val="34"/>
        </w:rPr>
        <w:t> </w:t>
      </w:r>
      <w:r>
        <w:rPr>
          <w:color w:val="231F20"/>
          <w:w w:val="105"/>
          <w:sz w:val="34"/>
        </w:rPr>
        <w:t>pháp</w:t>
      </w:r>
      <w:r>
        <w:rPr>
          <w:color w:val="231F20"/>
          <w:spacing w:val="-6"/>
          <w:w w:val="105"/>
          <w:sz w:val="34"/>
        </w:rPr>
        <w:t> </w:t>
      </w:r>
      <w:r>
        <w:rPr>
          <w:color w:val="231F20"/>
          <w:w w:val="105"/>
          <w:sz w:val="34"/>
        </w:rPr>
        <w:t>mà</w:t>
      </w:r>
      <w:r>
        <w:rPr>
          <w:color w:val="231F20"/>
          <w:spacing w:val="-6"/>
          <w:w w:val="105"/>
          <w:sz w:val="34"/>
        </w:rPr>
        <w:t> </w:t>
      </w:r>
      <w:r>
        <w:rPr>
          <w:color w:val="231F20"/>
          <w:w w:val="105"/>
          <w:sz w:val="34"/>
        </w:rPr>
        <w:t>viên</w:t>
      </w:r>
      <w:r>
        <w:rPr>
          <w:color w:val="231F20"/>
          <w:spacing w:val="-6"/>
          <w:w w:val="105"/>
          <w:sz w:val="34"/>
        </w:rPr>
        <w:t> </w:t>
      </w:r>
      <w:r>
        <w:rPr>
          <w:color w:val="231F20"/>
          <w:w w:val="105"/>
          <w:sz w:val="34"/>
        </w:rPr>
        <w:t>mãn</w:t>
      </w:r>
      <w:r>
        <w:rPr>
          <w:color w:val="231F20"/>
          <w:spacing w:val="-6"/>
          <w:w w:val="105"/>
          <w:sz w:val="34"/>
        </w:rPr>
        <w:t> </w:t>
      </w:r>
      <w:r>
        <w:rPr>
          <w:color w:val="231F20"/>
          <w:w w:val="105"/>
          <w:sz w:val="34"/>
        </w:rPr>
        <w:t>công</w:t>
      </w:r>
      <w:r>
        <w:rPr>
          <w:color w:val="231F20"/>
          <w:spacing w:val="-6"/>
          <w:w w:val="105"/>
          <w:sz w:val="34"/>
        </w:rPr>
        <w:t> </w:t>
      </w:r>
      <w:r>
        <w:rPr>
          <w:color w:val="231F20"/>
          <w:w w:val="105"/>
          <w:sz w:val="34"/>
        </w:rPr>
        <w:t>đức</w:t>
      </w:r>
      <w:r>
        <w:rPr>
          <w:color w:val="231F20"/>
          <w:spacing w:val="-6"/>
          <w:w w:val="105"/>
          <w:sz w:val="34"/>
        </w:rPr>
        <w:t> </w:t>
      </w:r>
      <w:r>
        <w:rPr>
          <w:color w:val="231F20"/>
          <w:w w:val="105"/>
          <w:sz w:val="34"/>
        </w:rPr>
        <w:t>của hết thảy pháp. Đó gọi là đầy đủ đức viên mãn. </w:t>
      </w:r>
      <w:r>
        <w:rPr>
          <w:i/>
          <w:color w:val="231F20"/>
          <w:w w:val="105"/>
          <w:sz w:val="34"/>
        </w:rPr>
        <w:t>Đại Sơ</w:t>
      </w:r>
      <w:r>
        <w:rPr>
          <w:color w:val="231F20"/>
          <w:w w:val="105"/>
          <w:sz w:val="34"/>
        </w:rPr>
        <w:t>́ ghi: Như chỗ Bắc thần ở, các sao đều chụm về).</w:t>
      </w:r>
    </w:p>
    <w:p>
      <w:pPr>
        <w:pStyle w:val="BodyText"/>
        <w:spacing w:line="304" w:lineRule="auto" w:before="134"/>
        <w:ind w:left="388" w:right="118" w:firstLine="453"/>
      </w:pPr>
      <w:r>
        <w:rPr>
          <w:color w:val="231F20"/>
          <w:spacing w:val="-2"/>
          <w:w w:val="105"/>
        </w:rPr>
        <w:t>Hôm</w:t>
      </w:r>
      <w:r>
        <w:rPr>
          <w:color w:val="231F20"/>
          <w:spacing w:val="-19"/>
          <w:w w:val="105"/>
        </w:rPr>
        <w:t> </w:t>
      </w:r>
      <w:r>
        <w:rPr>
          <w:color w:val="231F20"/>
          <w:spacing w:val="-2"/>
          <w:w w:val="105"/>
        </w:rPr>
        <w:t>qua,</w:t>
      </w:r>
      <w:r>
        <w:rPr>
          <w:color w:val="231F20"/>
          <w:spacing w:val="-19"/>
          <w:w w:val="105"/>
        </w:rPr>
        <w:t> </w:t>
      </w:r>
      <w:r>
        <w:rPr>
          <w:color w:val="231F20"/>
          <w:spacing w:val="-2"/>
          <w:w w:val="105"/>
        </w:rPr>
        <w:t>chúng</w:t>
      </w:r>
      <w:r>
        <w:rPr>
          <w:color w:val="231F20"/>
          <w:spacing w:val="-19"/>
          <w:w w:val="105"/>
        </w:rPr>
        <w:t> </w:t>
      </w:r>
      <w:r>
        <w:rPr>
          <w:color w:val="231F20"/>
          <w:spacing w:val="-2"/>
          <w:w w:val="105"/>
        </w:rPr>
        <w:t>ta</w:t>
      </w:r>
      <w:r>
        <w:rPr>
          <w:color w:val="231F20"/>
          <w:spacing w:val="-19"/>
          <w:w w:val="105"/>
        </w:rPr>
        <w:t> </w:t>
      </w:r>
      <w:r>
        <w:rPr>
          <w:color w:val="231F20"/>
          <w:spacing w:val="-2"/>
          <w:w w:val="105"/>
        </w:rPr>
        <w:t>học</w:t>
      </w:r>
      <w:r>
        <w:rPr>
          <w:color w:val="231F20"/>
          <w:spacing w:val="-19"/>
          <w:w w:val="105"/>
        </w:rPr>
        <w:t> </w:t>
      </w:r>
      <w:r>
        <w:rPr>
          <w:color w:val="231F20"/>
          <w:spacing w:val="-2"/>
          <w:w w:val="105"/>
        </w:rPr>
        <w:t>đến</w:t>
      </w:r>
      <w:r>
        <w:rPr>
          <w:color w:val="231F20"/>
          <w:spacing w:val="-19"/>
          <w:w w:val="105"/>
        </w:rPr>
        <w:t> </w:t>
      </w:r>
      <w:r>
        <w:rPr>
          <w:color w:val="231F20"/>
          <w:spacing w:val="-2"/>
          <w:w w:val="105"/>
        </w:rPr>
        <w:t>đoạn,</w:t>
      </w:r>
      <w:r>
        <w:rPr>
          <w:color w:val="231F20"/>
          <w:spacing w:val="-19"/>
          <w:w w:val="105"/>
        </w:rPr>
        <w:t> </w:t>
      </w:r>
      <w:r>
        <w:rPr>
          <w:i/>
          <w:color w:val="231F20"/>
          <w:spacing w:val="-2"/>
          <w:w w:val="105"/>
        </w:rPr>
        <w:t>“Chủ,</w:t>
      </w:r>
      <w:r>
        <w:rPr>
          <w:i/>
          <w:color w:val="231F20"/>
          <w:spacing w:val="-19"/>
          <w:w w:val="105"/>
        </w:rPr>
        <w:t> </w:t>
      </w:r>
      <w:r>
        <w:rPr>
          <w:i/>
          <w:color w:val="231F20"/>
          <w:spacing w:val="-2"/>
          <w:w w:val="105"/>
        </w:rPr>
        <w:t>bạn</w:t>
      </w:r>
      <w:r>
        <w:rPr>
          <w:i/>
          <w:color w:val="231F20"/>
          <w:spacing w:val="-19"/>
          <w:w w:val="105"/>
        </w:rPr>
        <w:t> </w:t>
      </w:r>
      <w:r>
        <w:rPr>
          <w:i/>
          <w:color w:val="231F20"/>
          <w:spacing w:val="-2"/>
          <w:w w:val="105"/>
        </w:rPr>
        <w:t>viên</w:t>
      </w:r>
      <w:r>
        <w:rPr>
          <w:i/>
          <w:color w:val="231F20"/>
          <w:spacing w:val="-19"/>
          <w:w w:val="105"/>
        </w:rPr>
        <w:t> </w:t>
      </w:r>
      <w:r>
        <w:rPr>
          <w:i/>
          <w:color w:val="231F20"/>
          <w:spacing w:val="-2"/>
          <w:w w:val="105"/>
        </w:rPr>
        <w:t>minh</w:t>
      </w:r>
      <w:r>
        <w:rPr>
          <w:i/>
          <w:color w:val="231F20"/>
          <w:spacing w:val="-19"/>
          <w:w w:val="105"/>
        </w:rPr>
        <w:t> </w:t>
      </w:r>
      <w:r>
        <w:rPr>
          <w:i/>
          <w:color w:val="231F20"/>
          <w:spacing w:val="-2"/>
          <w:w w:val="105"/>
        </w:rPr>
        <w:t>cụ đức”</w:t>
      </w:r>
      <w:r>
        <w:rPr>
          <w:color w:val="231F20"/>
          <w:spacing w:val="-2"/>
          <w:w w:val="105"/>
        </w:rPr>
        <w:t>.</w:t>
      </w:r>
      <w:r>
        <w:rPr>
          <w:color w:val="231F20"/>
          <w:spacing w:val="-21"/>
          <w:w w:val="105"/>
        </w:rPr>
        <w:t> </w:t>
      </w:r>
      <w:r>
        <w:rPr>
          <w:color w:val="231F20"/>
          <w:spacing w:val="-2"/>
          <w:w w:val="105"/>
        </w:rPr>
        <w:t>Chủ,</w:t>
      </w:r>
      <w:r>
        <w:rPr>
          <w:color w:val="231F20"/>
          <w:spacing w:val="-20"/>
          <w:w w:val="105"/>
        </w:rPr>
        <w:t> </w:t>
      </w:r>
      <w:r>
        <w:rPr>
          <w:color w:val="231F20"/>
          <w:spacing w:val="-2"/>
          <w:w w:val="105"/>
        </w:rPr>
        <w:t>bạn</w:t>
      </w:r>
      <w:r>
        <w:rPr>
          <w:color w:val="231F20"/>
          <w:spacing w:val="-20"/>
          <w:w w:val="105"/>
        </w:rPr>
        <w:t> </w:t>
      </w:r>
      <w:r>
        <w:rPr>
          <w:color w:val="231F20"/>
          <w:spacing w:val="-2"/>
          <w:w w:val="105"/>
        </w:rPr>
        <w:t>là</w:t>
      </w:r>
      <w:r>
        <w:rPr>
          <w:color w:val="231F20"/>
          <w:spacing w:val="-21"/>
          <w:w w:val="105"/>
        </w:rPr>
        <w:t> </w:t>
      </w:r>
      <w:r>
        <w:rPr>
          <w:color w:val="231F20"/>
          <w:spacing w:val="-2"/>
          <w:w w:val="105"/>
        </w:rPr>
        <w:t>nói</w:t>
      </w:r>
      <w:r>
        <w:rPr>
          <w:color w:val="231F20"/>
          <w:spacing w:val="-20"/>
          <w:w w:val="105"/>
        </w:rPr>
        <w:t> </w:t>
      </w:r>
      <w:r>
        <w:rPr>
          <w:color w:val="231F20"/>
          <w:spacing w:val="-2"/>
          <w:w w:val="105"/>
        </w:rPr>
        <w:t>về</w:t>
      </w:r>
      <w:r>
        <w:rPr>
          <w:color w:val="231F20"/>
          <w:spacing w:val="-20"/>
          <w:w w:val="105"/>
        </w:rPr>
        <w:t> </w:t>
      </w:r>
      <w:r>
        <w:rPr>
          <w:color w:val="231F20"/>
          <w:spacing w:val="-2"/>
          <w:w w:val="105"/>
        </w:rPr>
        <w:t>tất</w:t>
      </w:r>
      <w:r>
        <w:rPr>
          <w:color w:val="231F20"/>
          <w:spacing w:val="-21"/>
          <w:w w:val="105"/>
        </w:rPr>
        <w:t> </w:t>
      </w:r>
      <w:r>
        <w:rPr>
          <w:color w:val="231F20"/>
          <w:spacing w:val="-2"/>
          <w:w w:val="105"/>
        </w:rPr>
        <w:t>cả</w:t>
      </w:r>
      <w:r>
        <w:rPr>
          <w:color w:val="231F20"/>
          <w:spacing w:val="-20"/>
          <w:w w:val="105"/>
        </w:rPr>
        <w:t> </w:t>
      </w:r>
      <w:r>
        <w:rPr>
          <w:color w:val="231F20"/>
          <w:spacing w:val="-2"/>
          <w:w w:val="105"/>
        </w:rPr>
        <w:t>pháp.</w:t>
      </w:r>
      <w:r>
        <w:rPr>
          <w:color w:val="231F20"/>
          <w:spacing w:val="-20"/>
          <w:w w:val="105"/>
        </w:rPr>
        <w:t> </w:t>
      </w:r>
      <w:r>
        <w:rPr>
          <w:color w:val="231F20"/>
          <w:spacing w:val="-2"/>
          <w:w w:val="105"/>
        </w:rPr>
        <w:t>Tất</w:t>
      </w:r>
      <w:r>
        <w:rPr>
          <w:color w:val="231F20"/>
          <w:spacing w:val="-21"/>
          <w:w w:val="105"/>
        </w:rPr>
        <w:t> </w:t>
      </w:r>
      <w:r>
        <w:rPr>
          <w:color w:val="231F20"/>
          <w:spacing w:val="-2"/>
          <w:w w:val="105"/>
        </w:rPr>
        <w:t>cả</w:t>
      </w:r>
      <w:r>
        <w:rPr>
          <w:color w:val="231F20"/>
          <w:spacing w:val="-20"/>
          <w:w w:val="105"/>
        </w:rPr>
        <w:t> </w:t>
      </w:r>
      <w:r>
        <w:rPr>
          <w:color w:val="231F20"/>
          <w:spacing w:val="-2"/>
          <w:w w:val="105"/>
        </w:rPr>
        <w:t>pháp</w:t>
      </w:r>
      <w:r>
        <w:rPr>
          <w:color w:val="231F20"/>
          <w:spacing w:val="-20"/>
          <w:w w:val="105"/>
        </w:rPr>
        <w:t> </w:t>
      </w:r>
      <w:r>
        <w:rPr>
          <w:color w:val="231F20"/>
          <w:spacing w:val="-2"/>
          <w:w w:val="105"/>
        </w:rPr>
        <w:t>ở</w:t>
      </w:r>
      <w:r>
        <w:rPr>
          <w:color w:val="231F20"/>
          <w:spacing w:val="-21"/>
          <w:w w:val="105"/>
        </w:rPr>
        <w:t> </w:t>
      </w:r>
      <w:r>
        <w:rPr>
          <w:color w:val="231F20"/>
          <w:spacing w:val="-2"/>
          <w:w w:val="105"/>
        </w:rPr>
        <w:t>đây,</w:t>
      </w:r>
      <w:r>
        <w:rPr>
          <w:color w:val="231F20"/>
          <w:spacing w:val="-20"/>
          <w:w w:val="105"/>
        </w:rPr>
        <w:t> </w:t>
      </w:r>
      <w:r>
        <w:rPr>
          <w:color w:val="231F20"/>
          <w:spacing w:val="-2"/>
          <w:w w:val="105"/>
        </w:rPr>
        <w:t>thông </w:t>
      </w:r>
      <w:r>
        <w:rPr>
          <w:color w:val="231F20"/>
          <w:w w:val="105"/>
        </w:rPr>
        <w:t>thường</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2"/>
          <w:w w:val="105"/>
        </w:rPr>
        <w:t> </w:t>
      </w:r>
      <w:r>
        <w:rPr>
          <w:color w:val="231F20"/>
          <w:w w:val="105"/>
        </w:rPr>
        <w:t>dùng</w:t>
      </w:r>
      <w:r>
        <w:rPr>
          <w:color w:val="231F20"/>
          <w:spacing w:val="-12"/>
          <w:w w:val="105"/>
        </w:rPr>
        <w:t> </w:t>
      </w:r>
      <w:r>
        <w:rPr>
          <w:color w:val="231F20"/>
          <w:w w:val="105"/>
        </w:rPr>
        <w:t>6</w:t>
      </w:r>
      <w:r>
        <w:rPr>
          <w:color w:val="231F20"/>
          <w:spacing w:val="-11"/>
          <w:w w:val="105"/>
        </w:rPr>
        <w:t> </w:t>
      </w:r>
      <w:r>
        <w:rPr>
          <w:color w:val="231F20"/>
          <w:w w:val="105"/>
        </w:rPr>
        <w:t>từ</w:t>
      </w:r>
      <w:r>
        <w:rPr>
          <w:color w:val="231F20"/>
          <w:spacing w:val="-12"/>
          <w:w w:val="105"/>
        </w:rPr>
        <w:t> </w:t>
      </w:r>
      <w:r>
        <w:rPr>
          <w:color w:val="231F20"/>
          <w:w w:val="105"/>
        </w:rPr>
        <w:t>để</w:t>
      </w:r>
      <w:r>
        <w:rPr>
          <w:color w:val="231F20"/>
          <w:spacing w:val="-11"/>
          <w:w w:val="105"/>
        </w:rPr>
        <w:t> </w:t>
      </w:r>
      <w:r>
        <w:rPr>
          <w:color w:val="231F20"/>
          <w:w w:val="105"/>
        </w:rPr>
        <w:t>nói,</w:t>
      </w:r>
      <w:r>
        <w:rPr>
          <w:color w:val="231F20"/>
          <w:spacing w:val="-11"/>
          <w:w w:val="105"/>
        </w:rPr>
        <w:t> </w:t>
      </w:r>
      <w:r>
        <w:rPr>
          <w:color w:val="231F20"/>
          <w:w w:val="105"/>
        </w:rPr>
        <w:t>gồm</w:t>
      </w:r>
      <w:r>
        <w:rPr>
          <w:color w:val="231F20"/>
          <w:spacing w:val="-12"/>
          <w:w w:val="105"/>
        </w:rPr>
        <w:t> </w:t>
      </w:r>
      <w:r>
        <w:rPr>
          <w:color w:val="231F20"/>
          <w:w w:val="105"/>
        </w:rPr>
        <w:t>Tính,</w:t>
      </w:r>
      <w:r>
        <w:rPr>
          <w:color w:val="231F20"/>
          <w:spacing w:val="-12"/>
          <w:w w:val="105"/>
        </w:rPr>
        <w:t> </w:t>
      </w:r>
      <w:r>
        <w:rPr>
          <w:color w:val="231F20"/>
          <w:w w:val="105"/>
        </w:rPr>
        <w:t>Tướng,</w:t>
      </w:r>
      <w:r>
        <w:rPr>
          <w:color w:val="231F20"/>
          <w:spacing w:val="-11"/>
          <w:w w:val="105"/>
        </w:rPr>
        <w:t> </w:t>
      </w:r>
      <w:r>
        <w:rPr>
          <w:color w:val="231F20"/>
          <w:w w:val="105"/>
        </w:rPr>
        <w:t>Lý</w:t>
      </w:r>
      <w:r>
        <w:rPr>
          <w:color w:val="231F20"/>
          <w:spacing w:val="-11"/>
          <w:w w:val="105"/>
        </w:rPr>
        <w:t> </w:t>
      </w:r>
      <w:r>
        <w:rPr>
          <w:color w:val="231F20"/>
          <w:w w:val="105"/>
        </w:rPr>
        <w:t>Sự, Nhân, Quả của tất cả pháp. Bất luận là pháp thế gian hay pháp xuất thế gian, trong Phật pháp gọi là Y báo và Chính báo,</w:t>
      </w:r>
      <w:r>
        <w:rPr>
          <w:color w:val="231F20"/>
          <w:spacing w:val="-16"/>
          <w:w w:val="105"/>
        </w:rPr>
        <w:t> </w:t>
      </w:r>
      <w:r>
        <w:rPr>
          <w:color w:val="231F20"/>
          <w:w w:val="105"/>
        </w:rPr>
        <w:t>khoa</w:t>
      </w:r>
      <w:r>
        <w:rPr>
          <w:color w:val="231F20"/>
          <w:spacing w:val="-16"/>
          <w:w w:val="105"/>
        </w:rPr>
        <w:t> </w:t>
      </w:r>
      <w:r>
        <w:rPr>
          <w:color w:val="231F20"/>
          <w:w w:val="105"/>
        </w:rPr>
        <w:t>học</w:t>
      </w:r>
      <w:r>
        <w:rPr>
          <w:color w:val="231F20"/>
          <w:spacing w:val="-16"/>
          <w:w w:val="105"/>
        </w:rPr>
        <w:t> </w:t>
      </w:r>
      <w:r>
        <w:rPr>
          <w:color w:val="231F20"/>
          <w:w w:val="105"/>
        </w:rPr>
        <w:t>gọi</w:t>
      </w:r>
      <w:r>
        <w:rPr>
          <w:color w:val="231F20"/>
          <w:spacing w:val="-16"/>
          <w:w w:val="105"/>
        </w:rPr>
        <w:t> </w:t>
      </w:r>
      <w:r>
        <w:rPr>
          <w:color w:val="231F20"/>
          <w:w w:val="105"/>
        </w:rPr>
        <w:t>là</w:t>
      </w:r>
      <w:r>
        <w:rPr>
          <w:color w:val="231F20"/>
          <w:spacing w:val="-15"/>
          <w:w w:val="105"/>
        </w:rPr>
        <w:t> </w:t>
      </w:r>
      <w:r>
        <w:rPr>
          <w:color w:val="231F20"/>
          <w:w w:val="105"/>
        </w:rPr>
        <w:t>vật</w:t>
      </w:r>
      <w:r>
        <w:rPr>
          <w:color w:val="231F20"/>
          <w:spacing w:val="-16"/>
          <w:w w:val="105"/>
        </w:rPr>
        <w:t> </w:t>
      </w:r>
      <w:r>
        <w:rPr>
          <w:color w:val="231F20"/>
          <w:w w:val="105"/>
        </w:rPr>
        <w:t>chất</w:t>
      </w:r>
      <w:r>
        <w:rPr>
          <w:color w:val="231F20"/>
          <w:spacing w:val="-16"/>
          <w:w w:val="105"/>
        </w:rPr>
        <w:t> </w:t>
      </w:r>
      <w:r>
        <w:rPr>
          <w:color w:val="231F20"/>
          <w:w w:val="105"/>
        </w:rPr>
        <w:t>và</w:t>
      </w:r>
      <w:r>
        <w:rPr>
          <w:color w:val="231F20"/>
          <w:spacing w:val="-16"/>
          <w:w w:val="105"/>
        </w:rPr>
        <w:t> </w:t>
      </w:r>
      <w:r>
        <w:rPr>
          <w:color w:val="231F20"/>
          <w:w w:val="105"/>
        </w:rPr>
        <w:t>tinh</w:t>
      </w:r>
      <w:r>
        <w:rPr>
          <w:color w:val="231F20"/>
          <w:spacing w:val="-16"/>
          <w:w w:val="105"/>
        </w:rPr>
        <w:t> </w:t>
      </w:r>
      <w:r>
        <w:rPr>
          <w:color w:val="231F20"/>
          <w:w w:val="105"/>
        </w:rPr>
        <w:t>thần,</w:t>
      </w:r>
      <w:r>
        <w:rPr>
          <w:color w:val="231F20"/>
          <w:spacing w:val="-16"/>
          <w:w w:val="105"/>
        </w:rPr>
        <w:t> </w:t>
      </w:r>
      <w:r>
        <w:rPr>
          <w:color w:val="231F20"/>
          <w:w w:val="105"/>
        </w:rPr>
        <w:t>lớn</w:t>
      </w:r>
      <w:r>
        <w:rPr>
          <w:color w:val="231F20"/>
          <w:spacing w:val="-16"/>
          <w:w w:val="105"/>
        </w:rPr>
        <w:t> </w:t>
      </w:r>
      <w:r>
        <w:rPr>
          <w:color w:val="231F20"/>
          <w:w w:val="105"/>
        </w:rPr>
        <w:t>nói</w:t>
      </w:r>
      <w:r>
        <w:rPr>
          <w:color w:val="231F20"/>
          <w:spacing w:val="-16"/>
          <w:w w:val="105"/>
        </w:rPr>
        <w:t> </w:t>
      </w:r>
      <w:r>
        <w:rPr>
          <w:color w:val="231F20"/>
          <w:w w:val="105"/>
        </w:rPr>
        <w:t>đến</w:t>
      </w:r>
      <w:r>
        <w:rPr>
          <w:color w:val="231F20"/>
          <w:spacing w:val="-16"/>
          <w:w w:val="105"/>
        </w:rPr>
        <w:t> </w:t>
      </w:r>
      <w:r>
        <w:rPr>
          <w:color w:val="231F20"/>
          <w:w w:val="105"/>
        </w:rPr>
        <w:t>vũ</w:t>
      </w:r>
      <w:r>
        <w:rPr>
          <w:color w:val="231F20"/>
          <w:spacing w:val="-16"/>
          <w:w w:val="105"/>
        </w:rPr>
        <w:t> </w:t>
      </w:r>
      <w:r>
        <w:rPr>
          <w:color w:val="231F20"/>
          <w:w w:val="105"/>
        </w:rPr>
        <w:t>trụ, nhỏ nói đến tinh thần.</w:t>
      </w:r>
    </w:p>
    <w:p>
      <w:pPr>
        <w:pStyle w:val="BodyText"/>
        <w:spacing w:line="304" w:lineRule="auto" w:before="132"/>
        <w:ind w:left="388" w:right="120" w:firstLine="453"/>
        <w:rPr>
          <w:i/>
        </w:rPr>
      </w:pPr>
      <w:r>
        <w:rPr>
          <w:color w:val="231F20"/>
        </w:rPr>
        <w:t>Bất cứ pháp nào trong đây, trong kinh điển Đại thừa thường</w:t>
      </w:r>
      <w:r>
        <w:rPr>
          <w:color w:val="231F20"/>
          <w:spacing w:val="40"/>
        </w:rPr>
        <w:t> </w:t>
      </w:r>
      <w:r>
        <w:rPr>
          <w:color w:val="231F20"/>
        </w:rPr>
        <w:t>đưa</w:t>
      </w:r>
      <w:r>
        <w:rPr>
          <w:color w:val="231F20"/>
          <w:spacing w:val="40"/>
        </w:rPr>
        <w:t> </w:t>
      </w:r>
      <w:r>
        <w:rPr>
          <w:color w:val="231F20"/>
        </w:rPr>
        <w:t>ra</w:t>
      </w:r>
      <w:r>
        <w:rPr>
          <w:color w:val="231F20"/>
          <w:spacing w:val="40"/>
        </w:rPr>
        <w:t> </w:t>
      </w:r>
      <w:r>
        <w:rPr>
          <w:color w:val="231F20"/>
        </w:rPr>
        <w:t>ví</w:t>
      </w:r>
      <w:r>
        <w:rPr>
          <w:color w:val="231F20"/>
          <w:spacing w:val="40"/>
        </w:rPr>
        <w:t> </w:t>
      </w:r>
      <w:r>
        <w:rPr>
          <w:color w:val="231F20"/>
        </w:rPr>
        <w:t>dụ,</w:t>
      </w:r>
      <w:r>
        <w:rPr>
          <w:color w:val="231F20"/>
          <w:spacing w:val="40"/>
        </w:rPr>
        <w:t> </w:t>
      </w:r>
      <w:r>
        <w:rPr>
          <w:color w:val="231F20"/>
        </w:rPr>
        <w:t>một</w:t>
      </w:r>
      <w:r>
        <w:rPr>
          <w:color w:val="231F20"/>
          <w:spacing w:val="40"/>
        </w:rPr>
        <w:t> </w:t>
      </w:r>
      <w:r>
        <w:rPr>
          <w:color w:val="231F20"/>
        </w:rPr>
        <w:t>vi</w:t>
      </w:r>
      <w:r>
        <w:rPr>
          <w:color w:val="231F20"/>
          <w:spacing w:val="40"/>
        </w:rPr>
        <w:t> </w:t>
      </w:r>
      <w:r>
        <w:rPr>
          <w:color w:val="231F20"/>
        </w:rPr>
        <w:t>trần,</w:t>
      </w:r>
      <w:r>
        <w:rPr>
          <w:color w:val="231F20"/>
          <w:spacing w:val="40"/>
        </w:rPr>
        <w:t> </w:t>
      </w:r>
      <w:r>
        <w:rPr>
          <w:color w:val="231F20"/>
        </w:rPr>
        <w:t>một</w:t>
      </w:r>
      <w:r>
        <w:rPr>
          <w:color w:val="231F20"/>
          <w:spacing w:val="40"/>
        </w:rPr>
        <w:t> </w:t>
      </w:r>
      <w:r>
        <w:rPr>
          <w:color w:val="231F20"/>
        </w:rPr>
        <w:t>lỗ</w:t>
      </w:r>
      <w:r>
        <w:rPr>
          <w:color w:val="231F20"/>
          <w:spacing w:val="40"/>
        </w:rPr>
        <w:t> </w:t>
      </w:r>
      <w:r>
        <w:rPr>
          <w:color w:val="231F20"/>
        </w:rPr>
        <w:t>chân</w:t>
      </w:r>
      <w:r>
        <w:rPr>
          <w:color w:val="231F20"/>
          <w:spacing w:val="40"/>
        </w:rPr>
        <w:t> </w:t>
      </w:r>
      <w:r>
        <w:rPr>
          <w:color w:val="231F20"/>
        </w:rPr>
        <w:t>lông.</w:t>
      </w:r>
      <w:r>
        <w:rPr>
          <w:color w:val="231F20"/>
          <w:spacing w:val="40"/>
        </w:rPr>
        <w:t> </w:t>
      </w:r>
      <w:r>
        <w:rPr>
          <w:color w:val="231F20"/>
        </w:rPr>
        <w:t>Vi</w:t>
      </w:r>
      <w:r>
        <w:rPr>
          <w:color w:val="231F20"/>
          <w:spacing w:val="40"/>
        </w:rPr>
        <w:t> </w:t>
      </w:r>
      <w:r>
        <w:rPr>
          <w:color w:val="231F20"/>
        </w:rPr>
        <w:t>trần là vật nhỏ nhất trong Y báo, mao đoan là lỗ chân lông của chúng ta, là vật nhỏ nhất trong Chính báo, không gì chẳng phải là viên minh cụ đức. Viên là viên mãn, không khiếm khuyết</w:t>
      </w:r>
      <w:r>
        <w:rPr>
          <w:color w:val="231F20"/>
          <w:spacing w:val="40"/>
        </w:rPr>
        <w:t> </w:t>
      </w:r>
      <w:r>
        <w:rPr>
          <w:color w:val="231F20"/>
        </w:rPr>
        <w:t>bất</w:t>
      </w:r>
      <w:r>
        <w:rPr>
          <w:color w:val="231F20"/>
          <w:spacing w:val="40"/>
        </w:rPr>
        <w:t> </w:t>
      </w:r>
      <w:r>
        <w:rPr>
          <w:color w:val="231F20"/>
        </w:rPr>
        <w:t>cứ</w:t>
      </w:r>
      <w:r>
        <w:rPr>
          <w:color w:val="231F20"/>
          <w:spacing w:val="40"/>
        </w:rPr>
        <w:t> </w:t>
      </w:r>
      <w:r>
        <w:rPr>
          <w:color w:val="231F20"/>
        </w:rPr>
        <w:t>điều</w:t>
      </w:r>
      <w:r>
        <w:rPr>
          <w:color w:val="231F20"/>
          <w:spacing w:val="40"/>
        </w:rPr>
        <w:t> </w:t>
      </w:r>
      <w:r>
        <w:rPr>
          <w:color w:val="231F20"/>
        </w:rPr>
        <w:t>gì,</w:t>
      </w:r>
      <w:r>
        <w:rPr>
          <w:color w:val="231F20"/>
          <w:spacing w:val="40"/>
        </w:rPr>
        <w:t> </w:t>
      </w:r>
      <w:r>
        <w:rPr>
          <w:color w:val="231F20"/>
        </w:rPr>
        <w:t>cả</w:t>
      </w:r>
      <w:r>
        <w:rPr>
          <w:color w:val="231F20"/>
          <w:spacing w:val="40"/>
        </w:rPr>
        <w:t> </w:t>
      </w:r>
      <w:r>
        <w:rPr>
          <w:color w:val="231F20"/>
        </w:rPr>
        <w:t>vũ</w:t>
      </w:r>
      <w:r>
        <w:rPr>
          <w:color w:val="231F20"/>
          <w:spacing w:val="40"/>
        </w:rPr>
        <w:t> </w:t>
      </w:r>
      <w:r>
        <w:rPr>
          <w:color w:val="231F20"/>
        </w:rPr>
        <w:t>trụ</w:t>
      </w:r>
      <w:r>
        <w:rPr>
          <w:color w:val="231F20"/>
          <w:spacing w:val="40"/>
        </w:rPr>
        <w:t> </w:t>
      </w:r>
      <w:r>
        <w:rPr>
          <w:color w:val="231F20"/>
        </w:rPr>
        <w:t>đều</w:t>
      </w:r>
      <w:r>
        <w:rPr>
          <w:color w:val="231F20"/>
          <w:spacing w:val="40"/>
        </w:rPr>
        <w:t> </w:t>
      </w:r>
      <w:r>
        <w:rPr>
          <w:color w:val="231F20"/>
        </w:rPr>
        <w:t>ở</w:t>
      </w:r>
      <w:r>
        <w:rPr>
          <w:color w:val="231F20"/>
          <w:spacing w:val="40"/>
        </w:rPr>
        <w:t> </w:t>
      </w:r>
      <w:r>
        <w:rPr>
          <w:color w:val="231F20"/>
        </w:rPr>
        <w:t>trong</w:t>
      </w:r>
      <w:r>
        <w:rPr>
          <w:color w:val="231F20"/>
          <w:spacing w:val="40"/>
        </w:rPr>
        <w:t> </w:t>
      </w:r>
      <w:r>
        <w:rPr>
          <w:color w:val="231F20"/>
        </w:rPr>
        <w:t>một</w:t>
      </w:r>
      <w:r>
        <w:rPr>
          <w:color w:val="231F20"/>
          <w:spacing w:val="40"/>
        </w:rPr>
        <w:t> </w:t>
      </w:r>
      <w:r>
        <w:rPr>
          <w:color w:val="231F20"/>
        </w:rPr>
        <w:t>vi</w:t>
      </w:r>
      <w:r>
        <w:rPr>
          <w:color w:val="231F20"/>
          <w:spacing w:val="40"/>
        </w:rPr>
        <w:t> </w:t>
      </w:r>
      <w:r>
        <w:rPr>
          <w:color w:val="231F20"/>
        </w:rPr>
        <w:t>trần, một</w:t>
      </w:r>
      <w:r>
        <w:rPr>
          <w:color w:val="231F20"/>
          <w:spacing w:val="40"/>
        </w:rPr>
        <w:t> </w:t>
      </w:r>
      <w:r>
        <w:rPr>
          <w:color w:val="231F20"/>
        </w:rPr>
        <w:t>cọng</w:t>
      </w:r>
      <w:r>
        <w:rPr>
          <w:color w:val="231F20"/>
          <w:spacing w:val="40"/>
        </w:rPr>
        <w:t> </w:t>
      </w:r>
      <w:r>
        <w:rPr>
          <w:color w:val="231F20"/>
        </w:rPr>
        <w:t>lông.</w:t>
      </w:r>
      <w:r>
        <w:rPr>
          <w:color w:val="231F20"/>
          <w:spacing w:val="40"/>
        </w:rPr>
        <w:t> </w:t>
      </w:r>
      <w:r>
        <w:rPr>
          <w:color w:val="231F20"/>
        </w:rPr>
        <w:t>Sự</w:t>
      </w:r>
      <w:r>
        <w:rPr>
          <w:color w:val="231F20"/>
          <w:spacing w:val="40"/>
        </w:rPr>
        <w:t> </w:t>
      </w:r>
      <w:r>
        <w:rPr>
          <w:color w:val="231F20"/>
        </w:rPr>
        <w:t>việc</w:t>
      </w:r>
      <w:r>
        <w:rPr>
          <w:color w:val="231F20"/>
          <w:spacing w:val="40"/>
        </w:rPr>
        <w:t> </w:t>
      </w:r>
      <w:r>
        <w:rPr>
          <w:color w:val="231F20"/>
        </w:rPr>
        <w:t>này</w:t>
      </w:r>
      <w:r>
        <w:rPr>
          <w:color w:val="231F20"/>
          <w:spacing w:val="40"/>
        </w:rPr>
        <w:t> </w:t>
      </w:r>
      <w:r>
        <w:rPr>
          <w:color w:val="231F20"/>
        </w:rPr>
        <w:t>không</w:t>
      </w:r>
      <w:r>
        <w:rPr>
          <w:color w:val="231F20"/>
          <w:spacing w:val="40"/>
        </w:rPr>
        <w:t> </w:t>
      </w:r>
      <w:r>
        <w:rPr>
          <w:color w:val="231F20"/>
        </w:rPr>
        <w:t>cách</w:t>
      </w:r>
      <w:r>
        <w:rPr>
          <w:color w:val="231F20"/>
          <w:spacing w:val="40"/>
        </w:rPr>
        <w:t> </w:t>
      </w:r>
      <w:r>
        <w:rPr>
          <w:color w:val="231F20"/>
        </w:rPr>
        <w:t>nào</w:t>
      </w:r>
      <w:r>
        <w:rPr>
          <w:color w:val="231F20"/>
          <w:spacing w:val="40"/>
        </w:rPr>
        <w:t> </w:t>
      </w:r>
      <w:r>
        <w:rPr>
          <w:color w:val="231F20"/>
        </w:rPr>
        <w:t>tưởng</w:t>
      </w:r>
      <w:r>
        <w:rPr>
          <w:color w:val="231F20"/>
          <w:spacing w:val="40"/>
        </w:rPr>
        <w:t> </w:t>
      </w:r>
      <w:r>
        <w:rPr>
          <w:color w:val="231F20"/>
        </w:rPr>
        <w:t>tượng</w:t>
      </w:r>
      <w:r>
        <w:rPr>
          <w:color w:val="231F20"/>
          <w:spacing w:val="80"/>
          <w:w w:val="150"/>
        </w:rPr>
        <w:t> </w:t>
      </w:r>
      <w:r>
        <w:rPr>
          <w:color w:val="231F20"/>
        </w:rPr>
        <w:t>ra</w:t>
      </w:r>
      <w:r>
        <w:rPr>
          <w:color w:val="231F20"/>
          <w:spacing w:val="34"/>
        </w:rPr>
        <w:t> </w:t>
      </w:r>
      <w:r>
        <w:rPr>
          <w:color w:val="231F20"/>
        </w:rPr>
        <w:t>được,</w:t>
      </w:r>
      <w:r>
        <w:rPr>
          <w:color w:val="231F20"/>
          <w:spacing w:val="35"/>
        </w:rPr>
        <w:t> </w:t>
      </w:r>
      <w:r>
        <w:rPr>
          <w:color w:val="231F20"/>
        </w:rPr>
        <w:t>cho</w:t>
      </w:r>
      <w:r>
        <w:rPr>
          <w:color w:val="231F20"/>
          <w:spacing w:val="35"/>
        </w:rPr>
        <w:t> </w:t>
      </w:r>
      <w:r>
        <w:rPr>
          <w:color w:val="231F20"/>
        </w:rPr>
        <w:t>nên</w:t>
      </w:r>
      <w:r>
        <w:rPr>
          <w:color w:val="231F20"/>
          <w:spacing w:val="35"/>
        </w:rPr>
        <w:t> </w:t>
      </w:r>
      <w:r>
        <w:rPr>
          <w:color w:val="231F20"/>
        </w:rPr>
        <w:t>cảnh</w:t>
      </w:r>
      <w:r>
        <w:rPr>
          <w:color w:val="231F20"/>
          <w:spacing w:val="35"/>
        </w:rPr>
        <w:t> </w:t>
      </w:r>
      <w:r>
        <w:rPr>
          <w:color w:val="231F20"/>
        </w:rPr>
        <w:t>giới</w:t>
      </w:r>
      <w:r>
        <w:rPr>
          <w:color w:val="231F20"/>
          <w:spacing w:val="35"/>
        </w:rPr>
        <w:t> </w:t>
      </w:r>
      <w:r>
        <w:rPr>
          <w:color w:val="231F20"/>
        </w:rPr>
        <w:t>này,</w:t>
      </w:r>
      <w:r>
        <w:rPr>
          <w:color w:val="231F20"/>
          <w:spacing w:val="34"/>
        </w:rPr>
        <w:t> </w:t>
      </w:r>
      <w:r>
        <w:rPr>
          <w:color w:val="231F20"/>
        </w:rPr>
        <w:t>trên</w:t>
      </w:r>
      <w:r>
        <w:rPr>
          <w:color w:val="231F20"/>
          <w:spacing w:val="35"/>
        </w:rPr>
        <w:t> </w:t>
      </w:r>
      <w:r>
        <w:rPr>
          <w:color w:val="231F20"/>
        </w:rPr>
        <w:t>đề</w:t>
      </w:r>
      <w:r>
        <w:rPr>
          <w:color w:val="231F20"/>
          <w:spacing w:val="35"/>
        </w:rPr>
        <w:t> </w:t>
      </w:r>
      <w:r>
        <w:rPr>
          <w:color w:val="231F20"/>
        </w:rPr>
        <w:t>phẩm</w:t>
      </w:r>
      <w:r>
        <w:rPr>
          <w:color w:val="231F20"/>
          <w:spacing w:val="35"/>
        </w:rPr>
        <w:t> </w:t>
      </w:r>
      <w:r>
        <w:rPr>
          <w:i/>
          <w:color w:val="231F20"/>
        </w:rPr>
        <w:t>Tứ</w:t>
      </w:r>
      <w:r>
        <w:rPr>
          <w:i/>
          <w:color w:val="231F20"/>
          <w:spacing w:val="35"/>
        </w:rPr>
        <w:t> </w:t>
      </w:r>
      <w:r>
        <w:rPr>
          <w:i/>
          <w:color w:val="231F20"/>
        </w:rPr>
        <w:t>Thập</w:t>
      </w:r>
      <w:r>
        <w:rPr>
          <w:i/>
          <w:color w:val="231F20"/>
          <w:spacing w:val="35"/>
        </w:rPr>
        <w:t> </w:t>
      </w:r>
      <w:r>
        <w:rPr>
          <w:i/>
          <w:color w:val="231F20"/>
          <w:spacing w:val="-5"/>
        </w:rPr>
        <w:t>Hoa</w:t>
      </w:r>
    </w:p>
    <w:p>
      <w:pPr>
        <w:spacing w:after="0" w:line="304" w:lineRule="auto"/>
        <w:sectPr>
          <w:headerReference w:type="default" r:id="rId21"/>
          <w:headerReference w:type="even" r:id="rId22"/>
          <w:footerReference w:type="default" r:id="rId23"/>
          <w:footerReference w:type="even" r:id="rId24"/>
          <w:pgSz w:w="11400" w:h="15370"/>
          <w:pgMar w:header="1017" w:footer="937" w:top="1200" w:bottom="1120" w:left="1200" w:right="1180"/>
          <w:pgNumType w:start="47"/>
        </w:sectPr>
      </w:pPr>
    </w:p>
    <w:p>
      <w:pPr>
        <w:pStyle w:val="BodyText"/>
        <w:spacing w:before="6"/>
        <w:jc w:val="left"/>
        <w:rPr>
          <w:i/>
          <w:sz w:val="22"/>
        </w:rPr>
      </w:pPr>
    </w:p>
    <w:p>
      <w:pPr>
        <w:spacing w:line="307" w:lineRule="auto" w:before="106"/>
        <w:ind w:left="103" w:right="405" w:firstLine="0"/>
        <w:jc w:val="both"/>
        <w:rPr>
          <w:sz w:val="34"/>
        </w:rPr>
      </w:pPr>
      <w:r>
        <w:rPr>
          <w:i/>
          <w:color w:val="231F20"/>
          <w:w w:val="105"/>
          <w:sz w:val="34"/>
        </w:rPr>
        <w:t>Nghiêm</w:t>
      </w:r>
      <w:r>
        <w:rPr>
          <w:i/>
          <w:color w:val="231F20"/>
          <w:spacing w:val="-8"/>
          <w:w w:val="105"/>
          <w:sz w:val="34"/>
        </w:rPr>
        <w:t> </w:t>
      </w:r>
      <w:r>
        <w:rPr>
          <w:color w:val="231F20"/>
          <w:w w:val="105"/>
          <w:sz w:val="34"/>
        </w:rPr>
        <w:t>nói:</w:t>
      </w:r>
      <w:r>
        <w:rPr>
          <w:color w:val="231F20"/>
          <w:spacing w:val="-8"/>
          <w:w w:val="105"/>
          <w:sz w:val="34"/>
        </w:rPr>
        <w:t> </w:t>
      </w:r>
      <w:r>
        <w:rPr>
          <w:i/>
          <w:color w:val="231F20"/>
          <w:w w:val="105"/>
          <w:sz w:val="34"/>
        </w:rPr>
        <w:t>“Nhập</w:t>
      </w:r>
      <w:r>
        <w:rPr>
          <w:i/>
          <w:color w:val="231F20"/>
          <w:spacing w:val="-8"/>
          <w:w w:val="105"/>
          <w:sz w:val="34"/>
        </w:rPr>
        <w:t> </w:t>
      </w:r>
      <w:r>
        <w:rPr>
          <w:i/>
          <w:color w:val="231F20"/>
          <w:w w:val="105"/>
          <w:sz w:val="34"/>
        </w:rPr>
        <w:t>bất</w:t>
      </w:r>
      <w:r>
        <w:rPr>
          <w:i/>
          <w:color w:val="231F20"/>
          <w:spacing w:val="-8"/>
          <w:w w:val="105"/>
          <w:sz w:val="34"/>
        </w:rPr>
        <w:t> </w:t>
      </w:r>
      <w:r>
        <w:rPr>
          <w:i/>
          <w:color w:val="231F20"/>
          <w:w w:val="105"/>
          <w:sz w:val="34"/>
        </w:rPr>
        <w:t>tư</w:t>
      </w:r>
      <w:r>
        <w:rPr>
          <w:i/>
          <w:color w:val="231F20"/>
          <w:spacing w:val="-8"/>
          <w:w w:val="105"/>
          <w:sz w:val="34"/>
        </w:rPr>
        <w:t> </w:t>
      </w:r>
      <w:r>
        <w:rPr>
          <w:i/>
          <w:color w:val="231F20"/>
          <w:w w:val="105"/>
          <w:sz w:val="34"/>
        </w:rPr>
        <w:t>nghị</w:t>
      </w:r>
      <w:r>
        <w:rPr>
          <w:i/>
          <w:color w:val="231F20"/>
          <w:spacing w:val="-8"/>
          <w:w w:val="105"/>
          <w:sz w:val="34"/>
        </w:rPr>
        <w:t> </w:t>
      </w:r>
      <w:r>
        <w:rPr>
          <w:i/>
          <w:color w:val="231F20"/>
          <w:w w:val="105"/>
          <w:sz w:val="34"/>
        </w:rPr>
        <w:t>giải</w:t>
      </w:r>
      <w:r>
        <w:rPr>
          <w:i/>
          <w:color w:val="231F20"/>
          <w:spacing w:val="-8"/>
          <w:w w:val="105"/>
          <w:sz w:val="34"/>
        </w:rPr>
        <w:t> </w:t>
      </w:r>
      <w:r>
        <w:rPr>
          <w:i/>
          <w:color w:val="231F20"/>
          <w:w w:val="105"/>
          <w:sz w:val="34"/>
        </w:rPr>
        <w:t>thoát</w:t>
      </w:r>
      <w:r>
        <w:rPr>
          <w:i/>
          <w:color w:val="231F20"/>
          <w:spacing w:val="-8"/>
          <w:w w:val="105"/>
          <w:sz w:val="34"/>
        </w:rPr>
        <w:t> </w:t>
      </w:r>
      <w:r>
        <w:rPr>
          <w:i/>
          <w:color w:val="231F20"/>
          <w:w w:val="105"/>
          <w:sz w:val="34"/>
        </w:rPr>
        <w:t>cảnh</w:t>
      </w:r>
      <w:r>
        <w:rPr>
          <w:i/>
          <w:color w:val="231F20"/>
          <w:spacing w:val="-8"/>
          <w:w w:val="105"/>
          <w:sz w:val="34"/>
        </w:rPr>
        <w:t> </w:t>
      </w:r>
      <w:r>
        <w:rPr>
          <w:i/>
          <w:color w:val="231F20"/>
          <w:w w:val="105"/>
          <w:sz w:val="34"/>
        </w:rPr>
        <w:t>giới”</w:t>
      </w:r>
      <w:r>
        <w:rPr>
          <w:color w:val="231F20"/>
          <w:w w:val="105"/>
          <w:sz w:val="34"/>
        </w:rPr>
        <w:t>,</w:t>
      </w:r>
      <w:r>
        <w:rPr>
          <w:color w:val="231F20"/>
          <w:spacing w:val="-8"/>
          <w:w w:val="105"/>
          <w:sz w:val="34"/>
        </w:rPr>
        <w:t> </w:t>
      </w:r>
      <w:r>
        <w:rPr>
          <w:color w:val="231F20"/>
          <w:w w:val="105"/>
          <w:sz w:val="34"/>
        </w:rPr>
        <w:t>là</w:t>
      </w:r>
      <w:r>
        <w:rPr>
          <w:color w:val="231F20"/>
          <w:spacing w:val="-8"/>
          <w:w w:val="105"/>
          <w:sz w:val="34"/>
        </w:rPr>
        <w:t> </w:t>
      </w:r>
      <w:r>
        <w:rPr>
          <w:color w:val="231F20"/>
          <w:w w:val="105"/>
          <w:sz w:val="34"/>
        </w:rPr>
        <w:t>nói về</w:t>
      </w:r>
      <w:r>
        <w:rPr>
          <w:color w:val="231F20"/>
          <w:spacing w:val="-12"/>
          <w:w w:val="105"/>
          <w:sz w:val="34"/>
        </w:rPr>
        <w:t> </w:t>
      </w:r>
      <w:r>
        <w:rPr>
          <w:color w:val="231F20"/>
          <w:w w:val="105"/>
          <w:sz w:val="34"/>
        </w:rPr>
        <w:t>điều</w:t>
      </w:r>
      <w:r>
        <w:rPr>
          <w:color w:val="231F20"/>
          <w:spacing w:val="-12"/>
          <w:w w:val="105"/>
          <w:sz w:val="34"/>
        </w:rPr>
        <w:t> </w:t>
      </w:r>
      <w:r>
        <w:rPr>
          <w:color w:val="231F20"/>
          <w:w w:val="105"/>
          <w:sz w:val="34"/>
        </w:rPr>
        <w:t>này.</w:t>
      </w:r>
      <w:r>
        <w:rPr>
          <w:color w:val="231F20"/>
          <w:spacing w:val="-12"/>
          <w:w w:val="105"/>
          <w:sz w:val="34"/>
        </w:rPr>
        <w:t> </w:t>
      </w:r>
      <w:r>
        <w:rPr>
          <w:color w:val="231F20"/>
          <w:w w:val="105"/>
          <w:sz w:val="34"/>
        </w:rPr>
        <w:t>Cảnh</w:t>
      </w:r>
      <w:r>
        <w:rPr>
          <w:color w:val="231F20"/>
          <w:spacing w:val="-12"/>
          <w:w w:val="105"/>
          <w:sz w:val="34"/>
        </w:rPr>
        <w:t> </w:t>
      </w:r>
      <w:r>
        <w:rPr>
          <w:color w:val="231F20"/>
          <w:w w:val="105"/>
          <w:sz w:val="34"/>
        </w:rPr>
        <w:t>giới</w:t>
      </w:r>
      <w:r>
        <w:rPr>
          <w:color w:val="231F20"/>
          <w:spacing w:val="-12"/>
          <w:w w:val="105"/>
          <w:sz w:val="34"/>
        </w:rPr>
        <w:t> </w:t>
      </w:r>
      <w:r>
        <w:rPr>
          <w:color w:val="231F20"/>
          <w:w w:val="105"/>
          <w:sz w:val="34"/>
        </w:rPr>
        <w:t>này,</w:t>
      </w:r>
      <w:r>
        <w:rPr>
          <w:color w:val="231F20"/>
          <w:spacing w:val="-12"/>
          <w:w w:val="105"/>
          <w:sz w:val="34"/>
        </w:rPr>
        <w:t> </w:t>
      </w:r>
      <w:r>
        <w:rPr>
          <w:color w:val="231F20"/>
          <w:w w:val="105"/>
          <w:sz w:val="34"/>
        </w:rPr>
        <w:t>chúng</w:t>
      </w:r>
      <w:r>
        <w:rPr>
          <w:color w:val="231F20"/>
          <w:spacing w:val="-12"/>
          <w:w w:val="105"/>
          <w:sz w:val="34"/>
        </w:rPr>
        <w:t> </w:t>
      </w:r>
      <w:r>
        <w:rPr>
          <w:color w:val="231F20"/>
          <w:w w:val="105"/>
          <w:sz w:val="34"/>
        </w:rPr>
        <w:t>ta</w:t>
      </w:r>
      <w:r>
        <w:rPr>
          <w:color w:val="231F20"/>
          <w:spacing w:val="-12"/>
          <w:w w:val="105"/>
          <w:sz w:val="34"/>
        </w:rPr>
        <w:t> </w:t>
      </w:r>
      <w:r>
        <w:rPr>
          <w:color w:val="231F20"/>
          <w:w w:val="105"/>
          <w:sz w:val="34"/>
        </w:rPr>
        <w:t>không</w:t>
      </w:r>
      <w:r>
        <w:rPr>
          <w:color w:val="231F20"/>
          <w:spacing w:val="-12"/>
          <w:w w:val="105"/>
          <w:sz w:val="34"/>
        </w:rPr>
        <w:t> </w:t>
      </w:r>
      <w:r>
        <w:rPr>
          <w:color w:val="231F20"/>
          <w:w w:val="105"/>
          <w:sz w:val="34"/>
        </w:rPr>
        <w:t>thể</w:t>
      </w:r>
      <w:r>
        <w:rPr>
          <w:color w:val="231F20"/>
          <w:spacing w:val="-12"/>
          <w:w w:val="105"/>
          <w:sz w:val="34"/>
        </w:rPr>
        <w:t> </w:t>
      </w:r>
      <w:r>
        <w:rPr>
          <w:color w:val="231F20"/>
          <w:w w:val="105"/>
          <w:sz w:val="34"/>
        </w:rPr>
        <w:t>tưởng</w:t>
      </w:r>
      <w:r>
        <w:rPr>
          <w:color w:val="231F20"/>
          <w:spacing w:val="-12"/>
          <w:w w:val="105"/>
          <w:sz w:val="34"/>
        </w:rPr>
        <w:t> </w:t>
      </w:r>
      <w:r>
        <w:rPr>
          <w:color w:val="231F20"/>
          <w:w w:val="105"/>
          <w:sz w:val="34"/>
        </w:rPr>
        <w:t>tượng được, cũng không thể nói rõ ràng được.</w:t>
      </w:r>
    </w:p>
    <w:p>
      <w:pPr>
        <w:pStyle w:val="BodyText"/>
        <w:spacing w:line="307" w:lineRule="auto" w:before="140"/>
        <w:ind w:left="103" w:right="405" w:firstLine="453"/>
      </w:pPr>
      <w:r>
        <w:rPr>
          <w:color w:val="231F20"/>
          <w:w w:val="105"/>
        </w:rPr>
        <w:t>Đức</w:t>
      </w:r>
      <w:r>
        <w:rPr>
          <w:color w:val="231F20"/>
          <w:spacing w:val="-23"/>
          <w:w w:val="105"/>
        </w:rPr>
        <w:t> </w:t>
      </w:r>
      <w:r>
        <w:rPr>
          <w:color w:val="231F20"/>
          <w:w w:val="105"/>
        </w:rPr>
        <w:t>Thế</w:t>
      </w:r>
      <w:r>
        <w:rPr>
          <w:color w:val="231F20"/>
          <w:spacing w:val="-22"/>
          <w:w w:val="105"/>
        </w:rPr>
        <w:t> </w:t>
      </w:r>
      <w:r>
        <w:rPr>
          <w:color w:val="231F20"/>
          <w:w w:val="105"/>
        </w:rPr>
        <w:t>Tôn</w:t>
      </w:r>
      <w:r>
        <w:rPr>
          <w:color w:val="231F20"/>
          <w:spacing w:val="-22"/>
          <w:w w:val="105"/>
        </w:rPr>
        <w:t> </w:t>
      </w:r>
      <w:r>
        <w:rPr>
          <w:color w:val="231F20"/>
          <w:w w:val="105"/>
        </w:rPr>
        <w:t>có</w:t>
      </w:r>
      <w:r>
        <w:rPr>
          <w:color w:val="231F20"/>
          <w:spacing w:val="-23"/>
          <w:w w:val="105"/>
        </w:rPr>
        <w:t> </w:t>
      </w:r>
      <w:r>
        <w:rPr>
          <w:color w:val="231F20"/>
          <w:w w:val="105"/>
        </w:rPr>
        <w:t>trí</w:t>
      </w:r>
      <w:r>
        <w:rPr>
          <w:color w:val="231F20"/>
          <w:spacing w:val="-22"/>
          <w:w w:val="105"/>
        </w:rPr>
        <w:t> </w:t>
      </w:r>
      <w:r>
        <w:rPr>
          <w:color w:val="231F20"/>
          <w:w w:val="105"/>
        </w:rPr>
        <w:t>tuệ,</w:t>
      </w:r>
      <w:r>
        <w:rPr>
          <w:color w:val="231F20"/>
          <w:spacing w:val="-22"/>
          <w:w w:val="105"/>
        </w:rPr>
        <w:t> </w:t>
      </w:r>
      <w:r>
        <w:rPr>
          <w:color w:val="231F20"/>
          <w:w w:val="105"/>
        </w:rPr>
        <w:t>có</w:t>
      </w:r>
      <w:r>
        <w:rPr>
          <w:color w:val="231F20"/>
          <w:spacing w:val="-23"/>
          <w:w w:val="105"/>
        </w:rPr>
        <w:t> </w:t>
      </w:r>
      <w:r>
        <w:rPr>
          <w:color w:val="231F20"/>
          <w:w w:val="105"/>
        </w:rPr>
        <w:t>phương</w:t>
      </w:r>
      <w:r>
        <w:rPr>
          <w:color w:val="231F20"/>
          <w:spacing w:val="-22"/>
          <w:w w:val="105"/>
        </w:rPr>
        <w:t> </w:t>
      </w:r>
      <w:r>
        <w:rPr>
          <w:color w:val="231F20"/>
          <w:w w:val="105"/>
        </w:rPr>
        <w:t>tiện</w:t>
      </w:r>
      <w:r>
        <w:rPr>
          <w:color w:val="231F20"/>
          <w:spacing w:val="-22"/>
          <w:w w:val="105"/>
        </w:rPr>
        <w:t> </w:t>
      </w:r>
      <w:r>
        <w:rPr>
          <w:color w:val="231F20"/>
          <w:w w:val="105"/>
        </w:rPr>
        <w:t>thiện</w:t>
      </w:r>
      <w:r>
        <w:rPr>
          <w:color w:val="231F20"/>
          <w:spacing w:val="-23"/>
          <w:w w:val="105"/>
        </w:rPr>
        <w:t> </w:t>
      </w:r>
      <w:r>
        <w:rPr>
          <w:color w:val="231F20"/>
          <w:w w:val="105"/>
        </w:rPr>
        <w:t>xảo,</w:t>
      </w:r>
      <w:r>
        <w:rPr>
          <w:color w:val="231F20"/>
          <w:spacing w:val="-22"/>
          <w:w w:val="105"/>
        </w:rPr>
        <w:t> </w:t>
      </w:r>
      <w:r>
        <w:rPr>
          <w:color w:val="231F20"/>
          <w:w w:val="105"/>
        </w:rPr>
        <w:t>Ngài</w:t>
      </w:r>
      <w:r>
        <w:rPr>
          <w:color w:val="231F20"/>
          <w:spacing w:val="-22"/>
          <w:w w:val="105"/>
        </w:rPr>
        <w:t> </w:t>
      </w:r>
      <w:r>
        <w:rPr>
          <w:color w:val="231F20"/>
          <w:w w:val="105"/>
        </w:rPr>
        <w:t>đã nói</w:t>
      </w:r>
      <w:r>
        <w:rPr>
          <w:color w:val="231F20"/>
          <w:spacing w:val="-7"/>
          <w:w w:val="105"/>
        </w:rPr>
        <w:t> </w:t>
      </w:r>
      <w:r>
        <w:rPr>
          <w:color w:val="231F20"/>
          <w:w w:val="105"/>
        </w:rPr>
        <w:t>rõ</w:t>
      </w:r>
      <w:r>
        <w:rPr>
          <w:color w:val="231F20"/>
          <w:spacing w:val="-7"/>
          <w:w w:val="105"/>
        </w:rPr>
        <w:t> </w:t>
      </w:r>
      <w:r>
        <w:rPr>
          <w:color w:val="231F20"/>
          <w:w w:val="105"/>
        </w:rPr>
        <w:t>ràng</w:t>
      </w:r>
      <w:r>
        <w:rPr>
          <w:color w:val="231F20"/>
          <w:spacing w:val="-7"/>
          <w:w w:val="105"/>
        </w:rPr>
        <w:t> </w:t>
      </w:r>
      <w:r>
        <w:rPr>
          <w:color w:val="231F20"/>
          <w:w w:val="105"/>
        </w:rPr>
        <w:t>cho</w:t>
      </w:r>
      <w:r>
        <w:rPr>
          <w:color w:val="231F20"/>
          <w:spacing w:val="-8"/>
          <w:w w:val="105"/>
        </w:rPr>
        <w:t> </w:t>
      </w:r>
      <w:r>
        <w:rPr>
          <w:color w:val="231F20"/>
          <w:w w:val="105"/>
        </w:rPr>
        <w:t>ta</w:t>
      </w:r>
      <w:r>
        <w:rPr>
          <w:color w:val="231F20"/>
          <w:spacing w:val="-7"/>
          <w:w w:val="105"/>
        </w:rPr>
        <w:t> </w:t>
      </w:r>
      <w:r>
        <w:rPr>
          <w:color w:val="231F20"/>
          <w:w w:val="105"/>
        </w:rPr>
        <w:t>biết,</w:t>
      </w:r>
      <w:r>
        <w:rPr>
          <w:color w:val="231F20"/>
          <w:spacing w:val="-7"/>
          <w:w w:val="105"/>
        </w:rPr>
        <w:t> </w:t>
      </w:r>
      <w:r>
        <w:rPr>
          <w:color w:val="231F20"/>
          <w:w w:val="105"/>
        </w:rPr>
        <w:t>nhưng</w:t>
      </w:r>
      <w:r>
        <w:rPr>
          <w:color w:val="231F20"/>
          <w:spacing w:val="-8"/>
          <w:w w:val="105"/>
        </w:rPr>
        <w:t> </w:t>
      </w:r>
      <w:r>
        <w:rPr>
          <w:color w:val="231F20"/>
          <w:w w:val="105"/>
        </w:rPr>
        <w:t>ta</w:t>
      </w:r>
      <w:r>
        <w:rPr>
          <w:color w:val="231F20"/>
          <w:spacing w:val="-7"/>
          <w:w w:val="105"/>
        </w:rPr>
        <w:t> </w:t>
      </w:r>
      <w:r>
        <w:rPr>
          <w:color w:val="231F20"/>
          <w:w w:val="105"/>
        </w:rPr>
        <w:t>khó</w:t>
      </w:r>
      <w:r>
        <w:rPr>
          <w:color w:val="231F20"/>
          <w:spacing w:val="-7"/>
          <w:w w:val="105"/>
        </w:rPr>
        <w:t> </w:t>
      </w:r>
      <w:r>
        <w:rPr>
          <w:color w:val="231F20"/>
          <w:w w:val="105"/>
        </w:rPr>
        <w:t>mà</w:t>
      </w:r>
      <w:r>
        <w:rPr>
          <w:color w:val="231F20"/>
          <w:spacing w:val="-7"/>
          <w:w w:val="105"/>
        </w:rPr>
        <w:t> </w:t>
      </w:r>
      <w:r>
        <w:rPr>
          <w:color w:val="231F20"/>
          <w:w w:val="105"/>
        </w:rPr>
        <w:t>hiểu</w:t>
      </w:r>
      <w:r>
        <w:rPr>
          <w:color w:val="231F20"/>
          <w:spacing w:val="-7"/>
          <w:w w:val="105"/>
        </w:rPr>
        <w:t> </w:t>
      </w:r>
      <w:r>
        <w:rPr>
          <w:color w:val="231F20"/>
          <w:w w:val="105"/>
        </w:rPr>
        <w:t>được.</w:t>
      </w:r>
      <w:r>
        <w:rPr>
          <w:color w:val="231F20"/>
          <w:spacing w:val="-7"/>
          <w:w w:val="105"/>
        </w:rPr>
        <w:t> </w:t>
      </w:r>
      <w:r>
        <w:rPr>
          <w:color w:val="231F20"/>
          <w:w w:val="105"/>
        </w:rPr>
        <w:t>Nguyên nhân</w:t>
      </w:r>
      <w:r>
        <w:rPr>
          <w:color w:val="231F20"/>
          <w:spacing w:val="40"/>
          <w:w w:val="105"/>
        </w:rPr>
        <w:t> </w:t>
      </w:r>
      <w:r>
        <w:rPr>
          <w:color w:val="231F20"/>
          <w:w w:val="105"/>
        </w:rPr>
        <w:t>gì</w:t>
      </w:r>
      <w:r>
        <w:rPr>
          <w:color w:val="231F20"/>
          <w:spacing w:val="40"/>
          <w:w w:val="105"/>
        </w:rPr>
        <w:t> </w:t>
      </w:r>
      <w:r>
        <w:rPr>
          <w:color w:val="231F20"/>
          <w:w w:val="105"/>
        </w:rPr>
        <w:t>vậy?</w:t>
      </w:r>
      <w:r>
        <w:rPr>
          <w:color w:val="231F20"/>
          <w:spacing w:val="40"/>
          <w:w w:val="105"/>
        </w:rPr>
        <w:t> </w:t>
      </w:r>
      <w:r>
        <w:rPr>
          <w:color w:val="231F20"/>
          <w:w w:val="105"/>
        </w:rPr>
        <w:t>Bởi</w:t>
      </w:r>
      <w:r>
        <w:rPr>
          <w:color w:val="231F20"/>
          <w:spacing w:val="40"/>
          <w:w w:val="105"/>
        </w:rPr>
        <w:t> </w:t>
      </w:r>
      <w:r>
        <w:rPr>
          <w:color w:val="231F20"/>
          <w:w w:val="105"/>
        </w:rPr>
        <w:t>ta</w:t>
      </w:r>
      <w:r>
        <w:rPr>
          <w:color w:val="231F20"/>
          <w:spacing w:val="40"/>
          <w:w w:val="105"/>
        </w:rPr>
        <w:t> </w:t>
      </w:r>
      <w:r>
        <w:rPr>
          <w:color w:val="231F20"/>
          <w:w w:val="105"/>
        </w:rPr>
        <w:t>bị</w:t>
      </w:r>
      <w:r>
        <w:rPr>
          <w:color w:val="231F20"/>
          <w:spacing w:val="40"/>
          <w:w w:val="105"/>
        </w:rPr>
        <w:t> </w:t>
      </w:r>
      <w:r>
        <w:rPr>
          <w:color w:val="231F20"/>
          <w:w w:val="105"/>
        </w:rPr>
        <w:t>nghiệp</w:t>
      </w:r>
      <w:r>
        <w:rPr>
          <w:color w:val="231F20"/>
          <w:spacing w:val="40"/>
          <w:w w:val="105"/>
        </w:rPr>
        <w:t> </w:t>
      </w:r>
      <w:r>
        <w:rPr>
          <w:color w:val="231F20"/>
          <w:w w:val="105"/>
        </w:rPr>
        <w:t>chướng.</w:t>
      </w:r>
      <w:r>
        <w:rPr>
          <w:color w:val="231F20"/>
          <w:spacing w:val="40"/>
          <w:w w:val="105"/>
        </w:rPr>
        <w:t> </w:t>
      </w:r>
      <w:r>
        <w:rPr>
          <w:color w:val="231F20"/>
          <w:w w:val="105"/>
        </w:rPr>
        <w:t>Thật</w:t>
      </w:r>
      <w:r>
        <w:rPr>
          <w:color w:val="231F20"/>
          <w:spacing w:val="40"/>
          <w:w w:val="105"/>
        </w:rPr>
        <w:t> </w:t>
      </w:r>
      <w:r>
        <w:rPr>
          <w:color w:val="231F20"/>
          <w:w w:val="105"/>
        </w:rPr>
        <w:t>sự</w:t>
      </w:r>
      <w:r>
        <w:rPr>
          <w:color w:val="231F20"/>
          <w:spacing w:val="40"/>
          <w:w w:val="105"/>
        </w:rPr>
        <w:t> </w:t>
      </w:r>
      <w:r>
        <w:rPr>
          <w:color w:val="231F20"/>
          <w:w w:val="105"/>
        </w:rPr>
        <w:t>đức</w:t>
      </w:r>
      <w:r>
        <w:rPr>
          <w:color w:val="231F20"/>
          <w:spacing w:val="40"/>
          <w:w w:val="105"/>
        </w:rPr>
        <w:t> </w:t>
      </w:r>
      <w:r>
        <w:rPr>
          <w:color w:val="231F20"/>
          <w:w w:val="105"/>
        </w:rPr>
        <w:t>Phật đã nói rất rõ ràng, nghiệp chướng của ta làm trở ngại trí</w:t>
      </w:r>
      <w:r>
        <w:rPr>
          <w:color w:val="231F20"/>
          <w:spacing w:val="40"/>
          <w:w w:val="105"/>
        </w:rPr>
        <w:t> </w:t>
      </w:r>
      <w:r>
        <w:rPr>
          <w:color w:val="231F20"/>
          <w:w w:val="105"/>
        </w:rPr>
        <w:t>tuệ, nên ta nghe không hiểu. Nghiệp chướng là gì? Là nghi ngờ, phân biệt, chấp trước, nên không thể hiểu được. Dùng phương</w:t>
      </w:r>
      <w:r>
        <w:rPr>
          <w:color w:val="231F20"/>
          <w:spacing w:val="-8"/>
          <w:w w:val="105"/>
        </w:rPr>
        <w:t> </w:t>
      </w:r>
      <w:r>
        <w:rPr>
          <w:color w:val="231F20"/>
          <w:w w:val="105"/>
        </w:rPr>
        <w:t>pháp</w:t>
      </w:r>
      <w:r>
        <w:rPr>
          <w:color w:val="231F20"/>
          <w:spacing w:val="-8"/>
          <w:w w:val="105"/>
        </w:rPr>
        <w:t> </w:t>
      </w:r>
      <w:r>
        <w:rPr>
          <w:color w:val="231F20"/>
          <w:w w:val="105"/>
        </w:rPr>
        <w:t>gì</w:t>
      </w:r>
      <w:r>
        <w:rPr>
          <w:color w:val="231F20"/>
          <w:spacing w:val="-8"/>
          <w:w w:val="105"/>
        </w:rPr>
        <w:t> </w:t>
      </w:r>
      <w:r>
        <w:rPr>
          <w:color w:val="231F20"/>
          <w:w w:val="105"/>
        </w:rPr>
        <w:t>mới</w:t>
      </w:r>
      <w:r>
        <w:rPr>
          <w:color w:val="231F20"/>
          <w:spacing w:val="-8"/>
          <w:w w:val="105"/>
        </w:rPr>
        <w:t> </w:t>
      </w:r>
      <w:r>
        <w:rPr>
          <w:color w:val="231F20"/>
          <w:w w:val="105"/>
        </w:rPr>
        <w:t>có</w:t>
      </w:r>
      <w:r>
        <w:rPr>
          <w:color w:val="231F20"/>
          <w:spacing w:val="-8"/>
          <w:w w:val="105"/>
        </w:rPr>
        <w:t> </w:t>
      </w:r>
      <w:r>
        <w:rPr>
          <w:color w:val="231F20"/>
          <w:w w:val="105"/>
        </w:rPr>
        <w:t>thể</w:t>
      </w:r>
      <w:r>
        <w:rPr>
          <w:color w:val="231F20"/>
          <w:spacing w:val="-8"/>
          <w:w w:val="105"/>
        </w:rPr>
        <w:t> </w:t>
      </w:r>
      <w:r>
        <w:rPr>
          <w:color w:val="231F20"/>
          <w:w w:val="105"/>
        </w:rPr>
        <w:t>hiểu</w:t>
      </w:r>
      <w:r>
        <w:rPr>
          <w:color w:val="231F20"/>
          <w:spacing w:val="-8"/>
          <w:w w:val="105"/>
        </w:rPr>
        <w:t> </w:t>
      </w:r>
      <w:r>
        <w:rPr>
          <w:color w:val="231F20"/>
          <w:w w:val="105"/>
        </w:rPr>
        <w:t>kinh</w:t>
      </w:r>
      <w:r>
        <w:rPr>
          <w:color w:val="231F20"/>
          <w:spacing w:val="-8"/>
          <w:w w:val="105"/>
        </w:rPr>
        <w:t> </w:t>
      </w:r>
      <w:r>
        <w:rPr>
          <w:color w:val="231F20"/>
          <w:w w:val="105"/>
        </w:rPr>
        <w:t>Phật</w:t>
      </w:r>
      <w:r>
        <w:rPr>
          <w:color w:val="231F20"/>
          <w:spacing w:val="-8"/>
          <w:w w:val="105"/>
        </w:rPr>
        <w:t> </w:t>
      </w:r>
      <w:r>
        <w:rPr>
          <w:color w:val="231F20"/>
          <w:w w:val="105"/>
        </w:rPr>
        <w:t>vậy?</w:t>
      </w:r>
      <w:r>
        <w:rPr>
          <w:color w:val="231F20"/>
          <w:spacing w:val="-8"/>
          <w:w w:val="105"/>
        </w:rPr>
        <w:t> </w:t>
      </w:r>
      <w:r>
        <w:rPr>
          <w:color w:val="231F20"/>
          <w:w w:val="105"/>
        </w:rPr>
        <w:t>Không</w:t>
      </w:r>
      <w:r>
        <w:rPr>
          <w:color w:val="231F20"/>
          <w:spacing w:val="-8"/>
          <w:w w:val="105"/>
        </w:rPr>
        <w:t> </w:t>
      </w:r>
      <w:r>
        <w:rPr>
          <w:color w:val="231F20"/>
          <w:w w:val="105"/>
        </w:rPr>
        <w:t>nghi ngờ, không phân biệt, không chấp trước, thì sẽ hiểu.</w:t>
      </w:r>
    </w:p>
    <w:p>
      <w:pPr>
        <w:pStyle w:val="BodyText"/>
        <w:spacing w:line="307" w:lineRule="auto" w:before="137"/>
        <w:ind w:left="103" w:right="407" w:firstLine="453"/>
      </w:pPr>
      <w:r>
        <w:rPr>
          <w:color w:val="231F20"/>
        </w:rPr>
        <w:t>Trong</w:t>
      </w:r>
      <w:r>
        <w:rPr>
          <w:color w:val="231F20"/>
          <w:spacing w:val="-11"/>
        </w:rPr>
        <w:t> </w:t>
      </w:r>
      <w:r>
        <w:rPr>
          <w:i/>
          <w:color w:val="231F20"/>
        </w:rPr>
        <w:t>Khởi</w:t>
      </w:r>
      <w:r>
        <w:rPr>
          <w:i/>
          <w:color w:val="231F20"/>
          <w:spacing w:val="-11"/>
        </w:rPr>
        <w:t> </w:t>
      </w:r>
      <w:r>
        <w:rPr>
          <w:i/>
          <w:color w:val="231F20"/>
        </w:rPr>
        <w:t>Tín</w:t>
      </w:r>
      <w:r>
        <w:rPr>
          <w:i/>
          <w:color w:val="231F20"/>
          <w:spacing w:val="-11"/>
        </w:rPr>
        <w:t> </w:t>
      </w:r>
      <w:r>
        <w:rPr>
          <w:i/>
          <w:color w:val="231F20"/>
        </w:rPr>
        <w:t>Luận</w:t>
      </w:r>
      <w:r>
        <w:rPr>
          <w:color w:val="231F20"/>
        </w:rPr>
        <w:t>,</w:t>
      </w:r>
      <w:r>
        <w:rPr>
          <w:color w:val="231F20"/>
          <w:spacing w:val="-11"/>
        </w:rPr>
        <w:t> </w:t>
      </w:r>
      <w:r>
        <w:rPr>
          <w:color w:val="231F20"/>
        </w:rPr>
        <w:t>Bồ</w:t>
      </w:r>
      <w:r>
        <w:rPr>
          <w:color w:val="231F20"/>
          <w:spacing w:val="-11"/>
        </w:rPr>
        <w:t> </w:t>
      </w:r>
      <w:r>
        <w:rPr>
          <w:color w:val="231F20"/>
        </w:rPr>
        <w:t>tát</w:t>
      </w:r>
      <w:r>
        <w:rPr>
          <w:color w:val="231F20"/>
          <w:spacing w:val="-11"/>
        </w:rPr>
        <w:t> </w:t>
      </w:r>
      <w:r>
        <w:rPr>
          <w:color w:val="231F20"/>
        </w:rPr>
        <w:t>Mã</w:t>
      </w:r>
      <w:r>
        <w:rPr>
          <w:color w:val="231F20"/>
          <w:spacing w:val="-11"/>
        </w:rPr>
        <w:t> </w:t>
      </w:r>
      <w:r>
        <w:rPr>
          <w:color w:val="231F20"/>
        </w:rPr>
        <w:t>Minh</w:t>
      </w:r>
      <w:r>
        <w:rPr>
          <w:color w:val="231F20"/>
          <w:spacing w:val="-11"/>
        </w:rPr>
        <w:t> </w:t>
      </w:r>
      <w:r>
        <w:rPr>
          <w:color w:val="231F20"/>
        </w:rPr>
        <w:t>dạy</w:t>
      </w:r>
      <w:r>
        <w:rPr>
          <w:color w:val="231F20"/>
          <w:spacing w:val="-11"/>
        </w:rPr>
        <w:t> </w:t>
      </w:r>
      <w:r>
        <w:rPr>
          <w:color w:val="231F20"/>
        </w:rPr>
        <w:t>rằng:</w:t>
      </w:r>
      <w:r>
        <w:rPr>
          <w:color w:val="231F20"/>
          <w:spacing w:val="-11"/>
        </w:rPr>
        <w:t> </w:t>
      </w:r>
      <w:r>
        <w:rPr>
          <w:color w:val="231F20"/>
        </w:rPr>
        <w:t>Nghe</w:t>
      </w:r>
      <w:r>
        <w:rPr>
          <w:color w:val="231F20"/>
          <w:spacing w:val="-11"/>
        </w:rPr>
        <w:t> </w:t>
      </w:r>
      <w:r>
        <w:rPr>
          <w:color w:val="231F20"/>
        </w:rPr>
        <w:t>kinh </w:t>
      </w:r>
      <w:r>
        <w:rPr>
          <w:color w:val="231F20"/>
          <w:w w:val="105"/>
        </w:rPr>
        <w:t>không chấp ngôn thuyết, không nên chấp trước ngôn ngữ, không nên chấp trước danh tự, không nên suy nghĩ ý nghĩa của những danh từ thuật ngữ trong kinh. Nếu nghe được như vậy sẽ hiểu được, và nhập vào cảnh giới đó.</w:t>
      </w:r>
    </w:p>
    <w:p>
      <w:pPr>
        <w:pStyle w:val="BodyText"/>
        <w:spacing w:line="307" w:lineRule="auto" w:before="139"/>
        <w:ind w:left="103" w:right="401" w:firstLine="453"/>
      </w:pPr>
      <w:r>
        <w:rPr>
          <w:color w:val="231F20"/>
          <w:w w:val="105"/>
        </w:rPr>
        <w:t>Đọc kinh cũng như vậy, văn tự trong kinh điển, văn tự là phù hiệu của ngôn ngữ, cho nên nghe kinh không được chấp trước ngôn ngữ, đọc kinh không được chấp trước văn tự. Chấp trước văn tự thì hỏng việc. Đồng thời cũng không được chấp trước danh từ thuật ngữ, không nên suy nghĩ ý nghĩa của nó. Vì sao không được suy nghĩ ý nghĩa của nó? Quý vị vừa nghĩ là sai rồi, nghĩ là ý của mình, chứ không phải ý</w:t>
      </w:r>
      <w:r>
        <w:rPr>
          <w:color w:val="231F20"/>
          <w:spacing w:val="1"/>
          <w:w w:val="105"/>
        </w:rPr>
        <w:t> </w:t>
      </w:r>
      <w:r>
        <w:rPr>
          <w:color w:val="231F20"/>
          <w:w w:val="105"/>
        </w:rPr>
        <w:t>của</w:t>
      </w:r>
      <w:r>
        <w:rPr>
          <w:color w:val="231F20"/>
          <w:spacing w:val="1"/>
          <w:w w:val="105"/>
        </w:rPr>
        <w:t> </w:t>
      </w:r>
      <w:r>
        <w:rPr>
          <w:color w:val="231F20"/>
          <w:w w:val="105"/>
        </w:rPr>
        <w:t>Phật.</w:t>
      </w:r>
      <w:r>
        <w:rPr>
          <w:color w:val="231F20"/>
          <w:spacing w:val="1"/>
          <w:w w:val="105"/>
        </w:rPr>
        <w:t> </w:t>
      </w:r>
      <w:r>
        <w:rPr>
          <w:color w:val="231F20"/>
          <w:w w:val="105"/>
        </w:rPr>
        <w:t>Vì</w:t>
      </w:r>
      <w:r>
        <w:rPr>
          <w:color w:val="231F20"/>
          <w:spacing w:val="1"/>
          <w:w w:val="105"/>
        </w:rPr>
        <w:t> </w:t>
      </w:r>
      <w:r>
        <w:rPr>
          <w:color w:val="231F20"/>
          <w:w w:val="105"/>
        </w:rPr>
        <w:t>sao?</w:t>
      </w:r>
      <w:r>
        <w:rPr>
          <w:color w:val="231F20"/>
          <w:spacing w:val="1"/>
          <w:w w:val="105"/>
        </w:rPr>
        <w:t> </w:t>
      </w:r>
      <w:r>
        <w:rPr>
          <w:color w:val="231F20"/>
          <w:w w:val="105"/>
        </w:rPr>
        <w:t>Phật</w:t>
      </w:r>
      <w:r>
        <w:rPr>
          <w:color w:val="231F20"/>
          <w:spacing w:val="1"/>
          <w:w w:val="105"/>
        </w:rPr>
        <w:t> </w:t>
      </w:r>
      <w:r>
        <w:rPr>
          <w:color w:val="231F20"/>
          <w:w w:val="105"/>
        </w:rPr>
        <w:t>không</w:t>
      </w:r>
      <w:r>
        <w:rPr>
          <w:color w:val="231F20"/>
          <w:spacing w:val="1"/>
          <w:w w:val="105"/>
        </w:rPr>
        <w:t> </w:t>
      </w:r>
      <w:r>
        <w:rPr>
          <w:color w:val="231F20"/>
          <w:w w:val="105"/>
        </w:rPr>
        <w:t>có</w:t>
      </w:r>
      <w:r>
        <w:rPr>
          <w:color w:val="231F20"/>
          <w:spacing w:val="1"/>
          <w:w w:val="105"/>
        </w:rPr>
        <w:t> </w:t>
      </w:r>
      <w:r>
        <w:rPr>
          <w:color w:val="231F20"/>
          <w:w w:val="105"/>
        </w:rPr>
        <w:t>ý.</w:t>
      </w:r>
      <w:r>
        <w:rPr>
          <w:color w:val="231F20"/>
          <w:spacing w:val="1"/>
          <w:w w:val="105"/>
        </w:rPr>
        <w:t> </w:t>
      </w:r>
      <w:r>
        <w:rPr>
          <w:color w:val="231F20"/>
          <w:w w:val="105"/>
        </w:rPr>
        <w:t>Pháp</w:t>
      </w:r>
      <w:r>
        <w:rPr>
          <w:color w:val="231F20"/>
          <w:spacing w:val="1"/>
          <w:w w:val="105"/>
        </w:rPr>
        <w:t> </w:t>
      </w:r>
      <w:r>
        <w:rPr>
          <w:color w:val="231F20"/>
          <w:w w:val="105"/>
        </w:rPr>
        <w:t>thân</w:t>
      </w:r>
      <w:r>
        <w:rPr>
          <w:color w:val="231F20"/>
          <w:spacing w:val="1"/>
          <w:w w:val="105"/>
        </w:rPr>
        <w:t> </w:t>
      </w:r>
      <w:r>
        <w:rPr>
          <w:color w:val="231F20"/>
          <w:w w:val="105"/>
        </w:rPr>
        <w:t>Bồ</w:t>
      </w:r>
      <w:r>
        <w:rPr>
          <w:color w:val="231F20"/>
          <w:spacing w:val="1"/>
          <w:w w:val="105"/>
        </w:rPr>
        <w:t> </w:t>
      </w:r>
      <w:r>
        <w:rPr>
          <w:color w:val="231F20"/>
          <w:spacing w:val="-5"/>
          <w:w w:val="105"/>
        </w:rPr>
        <w:t>tát</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1"/>
      </w:pPr>
      <w:r>
        <w:rPr>
          <w:color w:val="231F20"/>
          <w:w w:val="105"/>
        </w:rPr>
        <w:t>đã chuyển 8 thức thành 4 trí rồi. Ý nằm trong 8 thức. Thức thứ</w:t>
      </w:r>
      <w:r>
        <w:rPr>
          <w:color w:val="231F20"/>
          <w:spacing w:val="-6"/>
          <w:w w:val="105"/>
        </w:rPr>
        <w:t> </w:t>
      </w:r>
      <w:r>
        <w:rPr>
          <w:color w:val="231F20"/>
          <w:w w:val="105"/>
        </w:rPr>
        <w:t>6</w:t>
      </w:r>
      <w:r>
        <w:rPr>
          <w:color w:val="231F20"/>
          <w:spacing w:val="-5"/>
          <w:w w:val="105"/>
        </w:rPr>
        <w:t> </w:t>
      </w:r>
      <w:r>
        <w:rPr>
          <w:color w:val="231F20"/>
          <w:w w:val="105"/>
        </w:rPr>
        <w:t>là</w:t>
      </w:r>
      <w:r>
        <w:rPr>
          <w:color w:val="231F20"/>
          <w:spacing w:val="-6"/>
          <w:w w:val="105"/>
        </w:rPr>
        <w:t> </w:t>
      </w:r>
      <w:r>
        <w:rPr>
          <w:color w:val="231F20"/>
          <w:w w:val="105"/>
        </w:rPr>
        <w:t>ý</w:t>
      </w:r>
      <w:r>
        <w:rPr>
          <w:color w:val="231F20"/>
          <w:spacing w:val="-5"/>
          <w:w w:val="105"/>
        </w:rPr>
        <w:t> </w:t>
      </w:r>
      <w:r>
        <w:rPr>
          <w:color w:val="231F20"/>
          <w:w w:val="105"/>
        </w:rPr>
        <w:t>thức,</w:t>
      </w:r>
      <w:r>
        <w:rPr>
          <w:color w:val="231F20"/>
          <w:spacing w:val="-6"/>
          <w:w w:val="105"/>
        </w:rPr>
        <w:t> </w:t>
      </w:r>
      <w:r>
        <w:rPr>
          <w:color w:val="231F20"/>
          <w:w w:val="105"/>
        </w:rPr>
        <w:t>thức</w:t>
      </w:r>
      <w:r>
        <w:rPr>
          <w:color w:val="231F20"/>
          <w:spacing w:val="-5"/>
          <w:w w:val="105"/>
        </w:rPr>
        <w:t> </w:t>
      </w:r>
      <w:r>
        <w:rPr>
          <w:color w:val="231F20"/>
          <w:w w:val="105"/>
        </w:rPr>
        <w:t>thứ</w:t>
      </w:r>
      <w:r>
        <w:rPr>
          <w:color w:val="231F20"/>
          <w:spacing w:val="-5"/>
          <w:w w:val="105"/>
        </w:rPr>
        <w:t> </w:t>
      </w:r>
      <w:r>
        <w:rPr>
          <w:color w:val="231F20"/>
          <w:w w:val="105"/>
        </w:rPr>
        <w:t>7</w:t>
      </w:r>
      <w:r>
        <w:rPr>
          <w:color w:val="231F20"/>
          <w:spacing w:val="-6"/>
          <w:w w:val="105"/>
        </w:rPr>
        <w:t> </w:t>
      </w:r>
      <w:r>
        <w:rPr>
          <w:color w:val="231F20"/>
          <w:w w:val="105"/>
        </w:rPr>
        <w:t>là</w:t>
      </w:r>
      <w:r>
        <w:rPr>
          <w:color w:val="231F20"/>
          <w:spacing w:val="-5"/>
          <w:w w:val="105"/>
        </w:rPr>
        <w:t> </w:t>
      </w:r>
      <w:r>
        <w:rPr>
          <w:color w:val="231F20"/>
          <w:w w:val="105"/>
        </w:rPr>
        <w:t>ý</w:t>
      </w:r>
      <w:r>
        <w:rPr>
          <w:color w:val="231F20"/>
          <w:spacing w:val="-6"/>
          <w:w w:val="105"/>
        </w:rPr>
        <w:t> </w:t>
      </w:r>
      <w:r>
        <w:rPr>
          <w:color w:val="231F20"/>
          <w:w w:val="105"/>
        </w:rPr>
        <w:t>căn.</w:t>
      </w:r>
      <w:r>
        <w:rPr>
          <w:color w:val="231F20"/>
          <w:spacing w:val="-5"/>
          <w:w w:val="105"/>
        </w:rPr>
        <w:t> </w:t>
      </w:r>
      <w:r>
        <w:rPr>
          <w:color w:val="231F20"/>
          <w:w w:val="105"/>
        </w:rPr>
        <w:t>Ý</w:t>
      </w:r>
      <w:r>
        <w:rPr>
          <w:color w:val="231F20"/>
          <w:spacing w:val="-5"/>
          <w:w w:val="105"/>
        </w:rPr>
        <w:t> </w:t>
      </w:r>
      <w:r>
        <w:rPr>
          <w:color w:val="231F20"/>
          <w:w w:val="105"/>
        </w:rPr>
        <w:t>nằm</w:t>
      </w:r>
      <w:r>
        <w:rPr>
          <w:color w:val="231F20"/>
          <w:spacing w:val="-6"/>
          <w:w w:val="105"/>
        </w:rPr>
        <w:t> </w:t>
      </w:r>
      <w:r>
        <w:rPr>
          <w:color w:val="231F20"/>
          <w:w w:val="105"/>
        </w:rPr>
        <w:t>trong</w:t>
      </w:r>
      <w:r>
        <w:rPr>
          <w:color w:val="231F20"/>
          <w:spacing w:val="-5"/>
          <w:w w:val="105"/>
        </w:rPr>
        <w:t> </w:t>
      </w:r>
      <w:r>
        <w:rPr>
          <w:color w:val="231F20"/>
          <w:w w:val="105"/>
        </w:rPr>
        <w:t>2</w:t>
      </w:r>
      <w:r>
        <w:rPr>
          <w:color w:val="231F20"/>
          <w:spacing w:val="-6"/>
          <w:w w:val="105"/>
        </w:rPr>
        <w:t> </w:t>
      </w:r>
      <w:r>
        <w:rPr>
          <w:color w:val="231F20"/>
          <w:w w:val="105"/>
        </w:rPr>
        <w:t>thức</w:t>
      </w:r>
      <w:r>
        <w:rPr>
          <w:color w:val="231F20"/>
          <w:spacing w:val="-5"/>
          <w:w w:val="105"/>
        </w:rPr>
        <w:t> </w:t>
      </w:r>
      <w:r>
        <w:rPr>
          <w:color w:val="231F20"/>
          <w:spacing w:val="-4"/>
          <w:w w:val="105"/>
        </w:rPr>
        <w:t>này.</w:t>
      </w:r>
    </w:p>
    <w:p>
      <w:pPr>
        <w:pStyle w:val="BodyText"/>
        <w:spacing w:line="307" w:lineRule="auto" w:before="141"/>
        <w:ind w:left="387" w:right="120" w:firstLine="453"/>
      </w:pPr>
      <w:r>
        <w:rPr>
          <w:color w:val="231F20"/>
          <w:w w:val="105"/>
        </w:rPr>
        <w:t>Bây giờ, quý vị chuyển đổi rồi, chuyển thức thứ 6 thành Diệu quan sát trí, chuyển thức thứ 7 thành Bình đẳng tính trí,</w:t>
      </w:r>
      <w:r>
        <w:rPr>
          <w:color w:val="231F20"/>
          <w:spacing w:val="-5"/>
          <w:w w:val="105"/>
        </w:rPr>
        <w:t> </w:t>
      </w:r>
      <w:r>
        <w:rPr>
          <w:color w:val="231F20"/>
          <w:w w:val="105"/>
        </w:rPr>
        <w:t>không</w:t>
      </w:r>
      <w:r>
        <w:rPr>
          <w:color w:val="231F20"/>
          <w:spacing w:val="-5"/>
          <w:w w:val="105"/>
        </w:rPr>
        <w:t> </w:t>
      </w:r>
      <w:r>
        <w:rPr>
          <w:color w:val="231F20"/>
          <w:w w:val="105"/>
        </w:rPr>
        <w:t>còn</w:t>
      </w:r>
      <w:r>
        <w:rPr>
          <w:color w:val="231F20"/>
          <w:spacing w:val="-5"/>
          <w:w w:val="105"/>
        </w:rPr>
        <w:t> </w:t>
      </w:r>
      <w:r>
        <w:rPr>
          <w:color w:val="231F20"/>
          <w:w w:val="105"/>
        </w:rPr>
        <w:t>ý</w:t>
      </w:r>
      <w:r>
        <w:rPr>
          <w:color w:val="231F20"/>
          <w:spacing w:val="-4"/>
          <w:w w:val="105"/>
        </w:rPr>
        <w:t> </w:t>
      </w:r>
      <w:r>
        <w:rPr>
          <w:color w:val="231F20"/>
          <w:w w:val="105"/>
        </w:rPr>
        <w:t>nữa,</w:t>
      </w:r>
      <w:r>
        <w:rPr>
          <w:color w:val="231F20"/>
          <w:spacing w:val="-4"/>
          <w:w w:val="105"/>
        </w:rPr>
        <w:t> </w:t>
      </w:r>
      <w:r>
        <w:rPr>
          <w:color w:val="231F20"/>
          <w:w w:val="105"/>
        </w:rPr>
        <w:t>nếu</w:t>
      </w:r>
      <w:r>
        <w:rPr>
          <w:color w:val="231F20"/>
          <w:spacing w:val="-5"/>
          <w:w w:val="105"/>
        </w:rPr>
        <w:t> </w:t>
      </w:r>
      <w:r>
        <w:rPr>
          <w:color w:val="231F20"/>
          <w:w w:val="105"/>
        </w:rPr>
        <w:t>có</w:t>
      </w:r>
      <w:r>
        <w:rPr>
          <w:color w:val="231F20"/>
          <w:spacing w:val="-5"/>
          <w:w w:val="105"/>
        </w:rPr>
        <w:t> </w:t>
      </w:r>
      <w:r>
        <w:rPr>
          <w:color w:val="231F20"/>
          <w:w w:val="105"/>
        </w:rPr>
        <w:t>ý</w:t>
      </w:r>
      <w:r>
        <w:rPr>
          <w:color w:val="231F20"/>
          <w:spacing w:val="-4"/>
          <w:w w:val="105"/>
        </w:rPr>
        <w:t> </w:t>
      </w:r>
      <w:r>
        <w:rPr>
          <w:color w:val="231F20"/>
          <w:w w:val="105"/>
        </w:rPr>
        <w:t>là</w:t>
      </w:r>
      <w:r>
        <w:rPr>
          <w:color w:val="231F20"/>
          <w:spacing w:val="-4"/>
          <w:w w:val="105"/>
        </w:rPr>
        <w:t> </w:t>
      </w:r>
      <w:r>
        <w:rPr>
          <w:color w:val="231F20"/>
          <w:w w:val="105"/>
        </w:rPr>
        <w:t>phàm</w:t>
      </w:r>
      <w:r>
        <w:rPr>
          <w:color w:val="231F20"/>
          <w:spacing w:val="-4"/>
          <w:w w:val="105"/>
        </w:rPr>
        <w:t> </w:t>
      </w:r>
      <w:r>
        <w:rPr>
          <w:color w:val="231F20"/>
          <w:w w:val="105"/>
        </w:rPr>
        <w:t>phu</w:t>
      </w:r>
      <w:r>
        <w:rPr>
          <w:color w:val="231F20"/>
          <w:spacing w:val="-5"/>
          <w:w w:val="105"/>
        </w:rPr>
        <w:t> </w:t>
      </w:r>
      <w:r>
        <w:rPr>
          <w:color w:val="231F20"/>
          <w:w w:val="105"/>
        </w:rPr>
        <w:t>rồi.</w:t>
      </w:r>
      <w:r>
        <w:rPr>
          <w:color w:val="231F20"/>
          <w:spacing w:val="-4"/>
          <w:w w:val="105"/>
        </w:rPr>
        <w:t> </w:t>
      </w:r>
      <w:r>
        <w:rPr>
          <w:color w:val="231F20"/>
          <w:w w:val="105"/>
        </w:rPr>
        <w:t>Nghĩa</w:t>
      </w:r>
      <w:r>
        <w:rPr>
          <w:color w:val="231F20"/>
          <w:spacing w:val="-4"/>
          <w:w w:val="105"/>
        </w:rPr>
        <w:t> </w:t>
      </w:r>
      <w:r>
        <w:rPr>
          <w:color w:val="231F20"/>
          <w:w w:val="105"/>
        </w:rPr>
        <w:t>là</w:t>
      </w:r>
      <w:r>
        <w:rPr>
          <w:color w:val="231F20"/>
          <w:spacing w:val="-4"/>
          <w:w w:val="105"/>
        </w:rPr>
        <w:t> </w:t>
      </w:r>
      <w:r>
        <w:rPr>
          <w:color w:val="231F20"/>
          <w:w w:val="105"/>
        </w:rPr>
        <w:t>thế nào?</w:t>
      </w:r>
      <w:r>
        <w:rPr>
          <w:color w:val="231F20"/>
          <w:spacing w:val="-17"/>
          <w:w w:val="105"/>
        </w:rPr>
        <w:t> </w:t>
      </w:r>
      <w:r>
        <w:rPr>
          <w:color w:val="231F20"/>
          <w:w w:val="105"/>
        </w:rPr>
        <w:t>Là</w:t>
      </w:r>
      <w:r>
        <w:rPr>
          <w:color w:val="231F20"/>
          <w:spacing w:val="-17"/>
          <w:w w:val="105"/>
        </w:rPr>
        <w:t> </w:t>
      </w:r>
      <w:r>
        <w:rPr>
          <w:color w:val="231F20"/>
          <w:w w:val="105"/>
        </w:rPr>
        <w:t>dùng</w:t>
      </w:r>
      <w:r>
        <w:rPr>
          <w:color w:val="231F20"/>
          <w:spacing w:val="-17"/>
          <w:w w:val="105"/>
        </w:rPr>
        <w:t> </w:t>
      </w:r>
      <w:r>
        <w:rPr>
          <w:color w:val="231F20"/>
          <w:w w:val="105"/>
        </w:rPr>
        <w:t>A</w:t>
      </w:r>
      <w:r>
        <w:rPr>
          <w:color w:val="231F20"/>
          <w:spacing w:val="-17"/>
          <w:w w:val="105"/>
        </w:rPr>
        <w:t> </w:t>
      </w:r>
      <w:r>
        <w:rPr>
          <w:color w:val="231F20"/>
          <w:w w:val="105"/>
        </w:rPr>
        <w:t>Lại</w:t>
      </w:r>
      <w:r>
        <w:rPr>
          <w:color w:val="231F20"/>
          <w:spacing w:val="-17"/>
          <w:w w:val="105"/>
        </w:rPr>
        <w:t> </w:t>
      </w:r>
      <w:r>
        <w:rPr>
          <w:color w:val="231F20"/>
          <w:w w:val="105"/>
        </w:rPr>
        <w:t>Da.</w:t>
      </w:r>
      <w:r>
        <w:rPr>
          <w:color w:val="231F20"/>
          <w:spacing w:val="-17"/>
          <w:w w:val="105"/>
        </w:rPr>
        <w:t> </w:t>
      </w:r>
      <w:r>
        <w:rPr>
          <w:color w:val="231F20"/>
          <w:w w:val="105"/>
        </w:rPr>
        <w:t>A</w:t>
      </w:r>
      <w:r>
        <w:rPr>
          <w:color w:val="231F20"/>
          <w:spacing w:val="-17"/>
          <w:w w:val="105"/>
        </w:rPr>
        <w:t> </w:t>
      </w:r>
      <w:r>
        <w:rPr>
          <w:color w:val="231F20"/>
          <w:w w:val="105"/>
        </w:rPr>
        <w:t>Lại</w:t>
      </w:r>
      <w:r>
        <w:rPr>
          <w:color w:val="231F20"/>
          <w:spacing w:val="-17"/>
          <w:w w:val="105"/>
        </w:rPr>
        <w:t> </w:t>
      </w:r>
      <w:r>
        <w:rPr>
          <w:color w:val="231F20"/>
          <w:w w:val="105"/>
        </w:rPr>
        <w:t>Da</w:t>
      </w:r>
      <w:r>
        <w:rPr>
          <w:color w:val="231F20"/>
          <w:spacing w:val="-17"/>
          <w:w w:val="105"/>
        </w:rPr>
        <w:t> </w:t>
      </w:r>
      <w:r>
        <w:rPr>
          <w:color w:val="231F20"/>
          <w:w w:val="105"/>
        </w:rPr>
        <w:t>là</w:t>
      </w:r>
      <w:r>
        <w:rPr>
          <w:color w:val="231F20"/>
          <w:spacing w:val="-17"/>
          <w:w w:val="105"/>
        </w:rPr>
        <w:t> </w:t>
      </w:r>
      <w:r>
        <w:rPr>
          <w:color w:val="231F20"/>
          <w:w w:val="105"/>
        </w:rPr>
        <w:t>vọng</w:t>
      </w:r>
      <w:r>
        <w:rPr>
          <w:color w:val="231F20"/>
          <w:spacing w:val="-17"/>
          <w:w w:val="105"/>
        </w:rPr>
        <w:t> </w:t>
      </w:r>
      <w:r>
        <w:rPr>
          <w:color w:val="231F20"/>
          <w:w w:val="105"/>
        </w:rPr>
        <w:t>tâm,</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không dùng chân tâm. Đức Phật giảng kinh thuyết pháp cho tất cả chúng sinh, thậm chí thị hiện nhiều hình thức khác nhau, đều</w:t>
      </w:r>
      <w:r>
        <w:rPr>
          <w:color w:val="231F20"/>
          <w:spacing w:val="-12"/>
          <w:w w:val="105"/>
        </w:rPr>
        <w:t> </w:t>
      </w:r>
      <w:r>
        <w:rPr>
          <w:color w:val="231F20"/>
          <w:w w:val="105"/>
        </w:rPr>
        <w:t>là</w:t>
      </w:r>
      <w:r>
        <w:rPr>
          <w:color w:val="231F20"/>
          <w:spacing w:val="-12"/>
          <w:w w:val="105"/>
        </w:rPr>
        <w:t> </w:t>
      </w:r>
      <w:r>
        <w:rPr>
          <w:color w:val="231F20"/>
          <w:w w:val="105"/>
        </w:rPr>
        <w:t>chân</w:t>
      </w:r>
      <w:r>
        <w:rPr>
          <w:color w:val="231F20"/>
          <w:spacing w:val="-12"/>
          <w:w w:val="105"/>
        </w:rPr>
        <w:t> </w:t>
      </w:r>
      <w:r>
        <w:rPr>
          <w:color w:val="231F20"/>
          <w:w w:val="105"/>
        </w:rPr>
        <w:t>tâm,</w:t>
      </w:r>
      <w:r>
        <w:rPr>
          <w:color w:val="231F20"/>
          <w:spacing w:val="-12"/>
          <w:w w:val="105"/>
        </w:rPr>
        <w:t> </w:t>
      </w:r>
      <w:r>
        <w:rPr>
          <w:color w:val="231F20"/>
          <w:w w:val="105"/>
        </w:rPr>
        <w:t>là</w:t>
      </w:r>
      <w:r>
        <w:rPr>
          <w:color w:val="231F20"/>
          <w:spacing w:val="-12"/>
          <w:w w:val="105"/>
        </w:rPr>
        <w:t> </w:t>
      </w:r>
      <w:r>
        <w:rPr>
          <w:color w:val="231F20"/>
          <w:w w:val="105"/>
        </w:rPr>
        <w:t>bản</w:t>
      </w:r>
      <w:r>
        <w:rPr>
          <w:color w:val="231F20"/>
          <w:spacing w:val="-12"/>
          <w:w w:val="105"/>
        </w:rPr>
        <w:t> </w:t>
      </w:r>
      <w:r>
        <w:rPr>
          <w:color w:val="231F20"/>
          <w:w w:val="105"/>
        </w:rPr>
        <w:t>tính.</w:t>
      </w:r>
      <w:r>
        <w:rPr>
          <w:color w:val="231F20"/>
          <w:spacing w:val="-12"/>
          <w:w w:val="105"/>
        </w:rPr>
        <w:t> </w:t>
      </w:r>
      <w:r>
        <w:rPr>
          <w:color w:val="231F20"/>
          <w:w w:val="105"/>
        </w:rPr>
        <w:t>Do</w:t>
      </w:r>
      <w:r>
        <w:rPr>
          <w:color w:val="231F20"/>
          <w:spacing w:val="-12"/>
          <w:w w:val="105"/>
        </w:rPr>
        <w:t> </w:t>
      </w:r>
      <w:r>
        <w:rPr>
          <w:color w:val="231F20"/>
          <w:w w:val="105"/>
        </w:rPr>
        <w:t>vậy,</w:t>
      </w:r>
      <w:r>
        <w:rPr>
          <w:color w:val="231F20"/>
          <w:spacing w:val="-12"/>
          <w:w w:val="105"/>
        </w:rPr>
        <w:t> </w:t>
      </w:r>
      <w:r>
        <w:rPr>
          <w:color w:val="231F20"/>
          <w:w w:val="105"/>
        </w:rPr>
        <w:t>từ</w:t>
      </w:r>
      <w:r>
        <w:rPr>
          <w:color w:val="231F20"/>
          <w:spacing w:val="-12"/>
          <w:w w:val="105"/>
        </w:rPr>
        <w:t> </w:t>
      </w:r>
      <w:r>
        <w:rPr>
          <w:color w:val="231F20"/>
          <w:w w:val="105"/>
        </w:rPr>
        <w:t>Tính</w:t>
      </w:r>
      <w:r>
        <w:rPr>
          <w:color w:val="231F20"/>
          <w:spacing w:val="-13"/>
          <w:w w:val="105"/>
        </w:rPr>
        <w:t> </w:t>
      </w:r>
      <w:r>
        <w:rPr>
          <w:color w:val="231F20"/>
          <w:w w:val="105"/>
        </w:rPr>
        <w:t>đức</w:t>
      </w:r>
      <w:r>
        <w:rPr>
          <w:color w:val="231F20"/>
          <w:spacing w:val="-12"/>
          <w:w w:val="105"/>
        </w:rPr>
        <w:t> </w:t>
      </w:r>
      <w:r>
        <w:rPr>
          <w:color w:val="231F20"/>
          <w:w w:val="105"/>
        </w:rPr>
        <w:t>lưu</w:t>
      </w:r>
      <w:r>
        <w:rPr>
          <w:color w:val="231F20"/>
          <w:spacing w:val="-12"/>
          <w:w w:val="105"/>
        </w:rPr>
        <w:t> </w:t>
      </w:r>
      <w:r>
        <w:rPr>
          <w:color w:val="231F20"/>
          <w:w w:val="105"/>
        </w:rPr>
        <w:t>xuất</w:t>
      </w:r>
      <w:r>
        <w:rPr>
          <w:color w:val="231F20"/>
          <w:spacing w:val="-12"/>
          <w:w w:val="105"/>
        </w:rPr>
        <w:t> </w:t>
      </w:r>
      <w:r>
        <w:rPr>
          <w:color w:val="231F20"/>
          <w:w w:val="105"/>
        </w:rPr>
        <w:t>ra mới</w:t>
      </w:r>
      <w:r>
        <w:rPr>
          <w:color w:val="231F20"/>
          <w:spacing w:val="-10"/>
          <w:w w:val="105"/>
        </w:rPr>
        <w:t> </w:t>
      </w:r>
      <w:r>
        <w:rPr>
          <w:color w:val="231F20"/>
          <w:w w:val="105"/>
        </w:rPr>
        <w:t>viên</w:t>
      </w:r>
      <w:r>
        <w:rPr>
          <w:color w:val="231F20"/>
          <w:spacing w:val="-10"/>
          <w:w w:val="105"/>
        </w:rPr>
        <w:t> </w:t>
      </w:r>
      <w:r>
        <w:rPr>
          <w:color w:val="231F20"/>
          <w:w w:val="105"/>
        </w:rPr>
        <w:t>mãn.</w:t>
      </w:r>
      <w:r>
        <w:rPr>
          <w:color w:val="231F20"/>
          <w:spacing w:val="-10"/>
          <w:w w:val="105"/>
        </w:rPr>
        <w:t> </w:t>
      </w:r>
      <w:r>
        <w:rPr>
          <w:color w:val="231F20"/>
          <w:w w:val="105"/>
        </w:rPr>
        <w:t>Viên</w:t>
      </w:r>
      <w:r>
        <w:rPr>
          <w:color w:val="231F20"/>
          <w:spacing w:val="-10"/>
          <w:w w:val="105"/>
        </w:rPr>
        <w:t> </w:t>
      </w:r>
      <w:r>
        <w:rPr>
          <w:color w:val="231F20"/>
          <w:w w:val="105"/>
        </w:rPr>
        <w:t>mãn</w:t>
      </w:r>
      <w:r>
        <w:rPr>
          <w:color w:val="231F20"/>
          <w:spacing w:val="-11"/>
          <w:w w:val="105"/>
        </w:rPr>
        <w:t> </w:t>
      </w:r>
      <w:r>
        <w:rPr>
          <w:color w:val="231F20"/>
          <w:w w:val="105"/>
        </w:rPr>
        <w:t>ở</w:t>
      </w:r>
      <w:r>
        <w:rPr>
          <w:color w:val="231F20"/>
          <w:spacing w:val="-10"/>
          <w:w w:val="105"/>
        </w:rPr>
        <w:t> </w:t>
      </w:r>
      <w:r>
        <w:rPr>
          <w:color w:val="231F20"/>
          <w:w w:val="105"/>
        </w:rPr>
        <w:t>đây</w:t>
      </w:r>
      <w:r>
        <w:rPr>
          <w:color w:val="231F20"/>
          <w:spacing w:val="-10"/>
          <w:w w:val="105"/>
        </w:rPr>
        <w:t> </w:t>
      </w:r>
      <w:r>
        <w:rPr>
          <w:color w:val="231F20"/>
          <w:w w:val="105"/>
        </w:rPr>
        <w:t>là</w:t>
      </w:r>
      <w:r>
        <w:rPr>
          <w:color w:val="231F20"/>
          <w:spacing w:val="-10"/>
          <w:w w:val="105"/>
        </w:rPr>
        <w:t> </w:t>
      </w:r>
      <w:r>
        <w:rPr>
          <w:color w:val="231F20"/>
          <w:w w:val="105"/>
        </w:rPr>
        <w:t>nói</w:t>
      </w:r>
      <w:r>
        <w:rPr>
          <w:color w:val="231F20"/>
          <w:spacing w:val="-10"/>
          <w:w w:val="105"/>
        </w:rPr>
        <w:t> </w:t>
      </w:r>
      <w:r>
        <w:rPr>
          <w:color w:val="231F20"/>
          <w:w w:val="105"/>
        </w:rPr>
        <w:t>về</w:t>
      </w:r>
      <w:r>
        <w:rPr>
          <w:color w:val="231F20"/>
          <w:spacing w:val="-10"/>
          <w:w w:val="105"/>
        </w:rPr>
        <w:t> </w:t>
      </w:r>
      <w:r>
        <w:rPr>
          <w:color w:val="231F20"/>
          <w:w w:val="105"/>
        </w:rPr>
        <w:t>đức,</w:t>
      </w:r>
      <w:r>
        <w:rPr>
          <w:color w:val="231F20"/>
          <w:spacing w:val="-10"/>
          <w:w w:val="105"/>
        </w:rPr>
        <w:t> </w:t>
      </w:r>
      <w:r>
        <w:rPr>
          <w:color w:val="231F20"/>
          <w:w w:val="105"/>
        </w:rPr>
        <w:t>minh</w:t>
      </w:r>
      <w:r>
        <w:rPr>
          <w:color w:val="231F20"/>
          <w:spacing w:val="-10"/>
          <w:w w:val="105"/>
        </w:rPr>
        <w:t> </w:t>
      </w:r>
      <w:r>
        <w:rPr>
          <w:color w:val="231F20"/>
          <w:w w:val="105"/>
        </w:rPr>
        <w:t>là</w:t>
      </w:r>
      <w:r>
        <w:rPr>
          <w:color w:val="231F20"/>
          <w:spacing w:val="-10"/>
          <w:w w:val="105"/>
        </w:rPr>
        <w:t> </w:t>
      </w:r>
      <w:r>
        <w:rPr>
          <w:color w:val="231F20"/>
          <w:w w:val="105"/>
        </w:rPr>
        <w:t>nói</w:t>
      </w:r>
      <w:r>
        <w:rPr>
          <w:color w:val="231F20"/>
          <w:spacing w:val="-10"/>
          <w:w w:val="105"/>
        </w:rPr>
        <w:t> </w:t>
      </w:r>
      <w:r>
        <w:rPr>
          <w:color w:val="231F20"/>
          <w:w w:val="105"/>
        </w:rPr>
        <w:t>về huệ, tính đức viên mãn, trí tuệ viên mãn.</w:t>
      </w:r>
    </w:p>
    <w:p>
      <w:pPr>
        <w:pStyle w:val="BodyText"/>
        <w:spacing w:line="307" w:lineRule="auto" w:before="136"/>
        <w:ind w:left="387" w:right="121" w:firstLine="453"/>
      </w:pPr>
      <w:r>
        <w:rPr>
          <w:color w:val="231F20"/>
          <w:w w:val="105"/>
        </w:rPr>
        <w:t>Trong</w:t>
      </w:r>
      <w:r>
        <w:rPr>
          <w:color w:val="231F20"/>
          <w:spacing w:val="-12"/>
          <w:w w:val="105"/>
        </w:rPr>
        <w:t> </w:t>
      </w:r>
      <w:r>
        <w:rPr>
          <w:color w:val="231F20"/>
          <w:w w:val="105"/>
        </w:rPr>
        <w:t>kinh</w:t>
      </w:r>
      <w:r>
        <w:rPr>
          <w:color w:val="231F20"/>
          <w:spacing w:val="-12"/>
          <w:w w:val="105"/>
        </w:rPr>
        <w:t> </w:t>
      </w:r>
      <w:r>
        <w:rPr>
          <w:i/>
          <w:color w:val="231F20"/>
          <w:w w:val="105"/>
        </w:rPr>
        <w:t>Hoa</w:t>
      </w:r>
      <w:r>
        <w:rPr>
          <w:i/>
          <w:color w:val="231F20"/>
          <w:spacing w:val="-12"/>
          <w:w w:val="105"/>
        </w:rPr>
        <w:t> </w:t>
      </w:r>
      <w:r>
        <w:rPr>
          <w:i/>
          <w:color w:val="231F20"/>
          <w:w w:val="105"/>
        </w:rPr>
        <w:t>Nghiêm,</w:t>
      </w:r>
      <w:r>
        <w:rPr>
          <w:i/>
          <w:color w:val="231F20"/>
          <w:spacing w:val="-12"/>
          <w:w w:val="105"/>
        </w:rPr>
        <w:t> </w:t>
      </w:r>
      <w:r>
        <w:rPr>
          <w:color w:val="231F20"/>
          <w:w w:val="105"/>
        </w:rPr>
        <w:t>đức</w:t>
      </w:r>
      <w:r>
        <w:rPr>
          <w:color w:val="231F20"/>
          <w:spacing w:val="-12"/>
          <w:w w:val="105"/>
        </w:rPr>
        <w:t> </w:t>
      </w:r>
      <w:r>
        <w:rPr>
          <w:color w:val="231F20"/>
          <w:w w:val="105"/>
        </w:rPr>
        <w:t>Thế</w:t>
      </w:r>
      <w:r>
        <w:rPr>
          <w:color w:val="231F20"/>
          <w:spacing w:val="-12"/>
          <w:w w:val="105"/>
        </w:rPr>
        <w:t> </w:t>
      </w:r>
      <w:r>
        <w:rPr>
          <w:color w:val="231F20"/>
          <w:w w:val="105"/>
        </w:rPr>
        <w:t>Tôn</w:t>
      </w:r>
      <w:r>
        <w:rPr>
          <w:color w:val="231F20"/>
          <w:spacing w:val="-12"/>
          <w:w w:val="105"/>
        </w:rPr>
        <w:t> </w:t>
      </w:r>
      <w:r>
        <w:rPr>
          <w:color w:val="231F20"/>
          <w:w w:val="105"/>
        </w:rPr>
        <w:t>dạy</w:t>
      </w:r>
      <w:r>
        <w:rPr>
          <w:color w:val="231F20"/>
          <w:spacing w:val="-12"/>
          <w:w w:val="105"/>
        </w:rPr>
        <w:t> </w:t>
      </w:r>
      <w:r>
        <w:rPr>
          <w:color w:val="231F20"/>
          <w:w w:val="105"/>
        </w:rPr>
        <w:t>rằng:</w:t>
      </w:r>
      <w:r>
        <w:rPr>
          <w:color w:val="231F20"/>
          <w:spacing w:val="-12"/>
          <w:w w:val="105"/>
        </w:rPr>
        <w:t> </w:t>
      </w:r>
      <w:r>
        <w:rPr>
          <w:i/>
          <w:color w:val="231F20"/>
          <w:w w:val="105"/>
        </w:rPr>
        <w:t>“Tất</w:t>
      </w:r>
      <w:r>
        <w:rPr>
          <w:i/>
          <w:color w:val="231F20"/>
          <w:spacing w:val="-12"/>
          <w:w w:val="105"/>
        </w:rPr>
        <w:t> </w:t>
      </w:r>
      <w:r>
        <w:rPr>
          <w:i/>
          <w:color w:val="231F20"/>
          <w:w w:val="105"/>
        </w:rPr>
        <w:t>cả chúng</w:t>
      </w:r>
      <w:r>
        <w:rPr>
          <w:i/>
          <w:color w:val="231F20"/>
          <w:spacing w:val="-12"/>
          <w:w w:val="105"/>
        </w:rPr>
        <w:t> </w:t>
      </w:r>
      <w:r>
        <w:rPr>
          <w:i/>
          <w:color w:val="231F20"/>
          <w:w w:val="105"/>
        </w:rPr>
        <w:t>sinh</w:t>
      </w:r>
      <w:r>
        <w:rPr>
          <w:i/>
          <w:color w:val="231F20"/>
          <w:spacing w:val="-12"/>
          <w:w w:val="105"/>
        </w:rPr>
        <w:t> </w:t>
      </w:r>
      <w:r>
        <w:rPr>
          <w:i/>
          <w:color w:val="231F20"/>
          <w:w w:val="105"/>
        </w:rPr>
        <w:t>đều</w:t>
      </w:r>
      <w:r>
        <w:rPr>
          <w:i/>
          <w:color w:val="231F20"/>
          <w:spacing w:val="-12"/>
          <w:w w:val="105"/>
        </w:rPr>
        <w:t> </w:t>
      </w:r>
      <w:r>
        <w:rPr>
          <w:i/>
          <w:color w:val="231F20"/>
          <w:w w:val="105"/>
        </w:rPr>
        <w:t>có</w:t>
      </w:r>
      <w:r>
        <w:rPr>
          <w:i/>
          <w:color w:val="231F20"/>
          <w:spacing w:val="-12"/>
          <w:w w:val="105"/>
        </w:rPr>
        <w:t> </w:t>
      </w:r>
      <w:r>
        <w:rPr>
          <w:i/>
          <w:color w:val="231F20"/>
          <w:w w:val="105"/>
        </w:rPr>
        <w:t>đức</w:t>
      </w:r>
      <w:r>
        <w:rPr>
          <w:i/>
          <w:color w:val="231F20"/>
          <w:spacing w:val="-12"/>
          <w:w w:val="105"/>
        </w:rPr>
        <w:t> </w:t>
      </w:r>
      <w:r>
        <w:rPr>
          <w:i/>
          <w:color w:val="231F20"/>
          <w:w w:val="105"/>
        </w:rPr>
        <w:t>tướng,</w:t>
      </w:r>
      <w:r>
        <w:rPr>
          <w:i/>
          <w:color w:val="231F20"/>
          <w:spacing w:val="-12"/>
          <w:w w:val="105"/>
        </w:rPr>
        <w:t> </w:t>
      </w:r>
      <w:r>
        <w:rPr>
          <w:i/>
          <w:color w:val="231F20"/>
          <w:w w:val="105"/>
        </w:rPr>
        <w:t>trí</w:t>
      </w:r>
      <w:r>
        <w:rPr>
          <w:i/>
          <w:color w:val="231F20"/>
          <w:spacing w:val="-12"/>
          <w:w w:val="105"/>
        </w:rPr>
        <w:t> </w:t>
      </w:r>
      <w:r>
        <w:rPr>
          <w:i/>
          <w:color w:val="231F20"/>
          <w:w w:val="105"/>
        </w:rPr>
        <w:t>tuệ</w:t>
      </w:r>
      <w:r>
        <w:rPr>
          <w:i/>
          <w:color w:val="231F20"/>
          <w:spacing w:val="-12"/>
          <w:w w:val="105"/>
        </w:rPr>
        <w:t> </w:t>
      </w:r>
      <w:r>
        <w:rPr>
          <w:i/>
          <w:color w:val="231F20"/>
          <w:w w:val="105"/>
        </w:rPr>
        <w:t>của</w:t>
      </w:r>
      <w:r>
        <w:rPr>
          <w:i/>
          <w:color w:val="231F20"/>
          <w:spacing w:val="-12"/>
          <w:w w:val="105"/>
        </w:rPr>
        <w:t> </w:t>
      </w:r>
      <w:r>
        <w:rPr>
          <w:i/>
          <w:color w:val="231F20"/>
          <w:w w:val="105"/>
        </w:rPr>
        <w:t>Như</w:t>
      </w:r>
      <w:r>
        <w:rPr>
          <w:i/>
          <w:color w:val="231F20"/>
          <w:spacing w:val="-12"/>
          <w:w w:val="105"/>
        </w:rPr>
        <w:t> </w:t>
      </w:r>
      <w:r>
        <w:rPr>
          <w:i/>
          <w:color w:val="231F20"/>
          <w:w w:val="105"/>
        </w:rPr>
        <w:t>Lai”.</w:t>
      </w:r>
      <w:r>
        <w:rPr>
          <w:i/>
          <w:color w:val="231F20"/>
          <w:spacing w:val="-12"/>
          <w:w w:val="105"/>
        </w:rPr>
        <w:t> </w:t>
      </w:r>
      <w:r>
        <w:rPr>
          <w:color w:val="231F20"/>
          <w:w w:val="105"/>
        </w:rPr>
        <w:t>Câu</w:t>
      </w:r>
      <w:r>
        <w:rPr>
          <w:color w:val="231F20"/>
          <w:spacing w:val="-12"/>
          <w:w w:val="105"/>
        </w:rPr>
        <w:t> </w:t>
      </w:r>
      <w:r>
        <w:rPr>
          <w:color w:val="231F20"/>
          <w:w w:val="105"/>
        </w:rPr>
        <w:t>này chúng ta nghe nhiều rồi, rất quen tai, cũng có thể nói được nữa, nhưng đó chẳng phải là cảnh giới của ta. Chuyển thức </w:t>
      </w:r>
      <w:r>
        <w:rPr>
          <w:color w:val="231F20"/>
          <w:spacing w:val="-4"/>
          <w:w w:val="105"/>
        </w:rPr>
        <w:t>thành</w:t>
      </w:r>
      <w:r>
        <w:rPr>
          <w:color w:val="231F20"/>
          <w:spacing w:val="-18"/>
          <w:w w:val="105"/>
        </w:rPr>
        <w:t> </w:t>
      </w:r>
      <w:r>
        <w:rPr>
          <w:color w:val="231F20"/>
          <w:spacing w:val="-4"/>
          <w:w w:val="105"/>
        </w:rPr>
        <w:t>trí</w:t>
      </w:r>
      <w:r>
        <w:rPr>
          <w:color w:val="231F20"/>
          <w:spacing w:val="-18"/>
          <w:w w:val="105"/>
        </w:rPr>
        <w:t> </w:t>
      </w:r>
      <w:r>
        <w:rPr>
          <w:color w:val="231F20"/>
          <w:spacing w:val="-4"/>
          <w:w w:val="105"/>
        </w:rPr>
        <w:t>mới</w:t>
      </w:r>
      <w:r>
        <w:rPr>
          <w:color w:val="231F20"/>
          <w:spacing w:val="-18"/>
          <w:w w:val="105"/>
        </w:rPr>
        <w:t> </w:t>
      </w:r>
      <w:r>
        <w:rPr>
          <w:color w:val="231F20"/>
          <w:spacing w:val="-4"/>
          <w:w w:val="105"/>
        </w:rPr>
        <w:t>là</w:t>
      </w:r>
      <w:r>
        <w:rPr>
          <w:color w:val="231F20"/>
          <w:spacing w:val="-18"/>
          <w:w w:val="105"/>
        </w:rPr>
        <w:t> </w:t>
      </w:r>
      <w:r>
        <w:rPr>
          <w:color w:val="231F20"/>
          <w:spacing w:val="-4"/>
          <w:w w:val="105"/>
        </w:rPr>
        <w:t>cảnh</w:t>
      </w:r>
      <w:r>
        <w:rPr>
          <w:color w:val="231F20"/>
          <w:spacing w:val="-18"/>
          <w:w w:val="105"/>
        </w:rPr>
        <w:t> </w:t>
      </w:r>
      <w:r>
        <w:rPr>
          <w:color w:val="231F20"/>
          <w:spacing w:val="-4"/>
          <w:w w:val="105"/>
        </w:rPr>
        <w:t>giới</w:t>
      </w:r>
      <w:r>
        <w:rPr>
          <w:color w:val="231F20"/>
          <w:spacing w:val="-18"/>
          <w:w w:val="105"/>
        </w:rPr>
        <w:t> </w:t>
      </w:r>
      <w:r>
        <w:rPr>
          <w:color w:val="231F20"/>
          <w:spacing w:val="-4"/>
          <w:w w:val="105"/>
        </w:rPr>
        <w:t>này,</w:t>
      </w:r>
      <w:r>
        <w:rPr>
          <w:color w:val="231F20"/>
          <w:spacing w:val="-18"/>
          <w:w w:val="105"/>
        </w:rPr>
        <w:t> </w:t>
      </w:r>
      <w:r>
        <w:rPr>
          <w:color w:val="231F20"/>
          <w:spacing w:val="-4"/>
          <w:w w:val="105"/>
        </w:rPr>
        <w:t>gọi</w:t>
      </w:r>
      <w:r>
        <w:rPr>
          <w:color w:val="231F20"/>
          <w:spacing w:val="-18"/>
          <w:w w:val="105"/>
        </w:rPr>
        <w:t> </w:t>
      </w:r>
      <w:r>
        <w:rPr>
          <w:color w:val="231F20"/>
          <w:spacing w:val="-4"/>
          <w:w w:val="105"/>
        </w:rPr>
        <w:t>là</w:t>
      </w:r>
      <w:r>
        <w:rPr>
          <w:color w:val="231F20"/>
          <w:spacing w:val="-18"/>
          <w:w w:val="105"/>
        </w:rPr>
        <w:t> </w:t>
      </w:r>
      <w:r>
        <w:rPr>
          <w:color w:val="231F20"/>
          <w:spacing w:val="-4"/>
          <w:w w:val="105"/>
        </w:rPr>
        <w:t>chứng</w:t>
      </w:r>
      <w:r>
        <w:rPr>
          <w:color w:val="231F20"/>
          <w:spacing w:val="-17"/>
          <w:w w:val="105"/>
        </w:rPr>
        <w:t> </w:t>
      </w:r>
      <w:r>
        <w:rPr>
          <w:color w:val="231F20"/>
          <w:spacing w:val="-4"/>
          <w:w w:val="105"/>
        </w:rPr>
        <w:t>ngộ.</w:t>
      </w:r>
      <w:r>
        <w:rPr>
          <w:color w:val="231F20"/>
          <w:spacing w:val="-18"/>
          <w:w w:val="105"/>
        </w:rPr>
        <w:t> </w:t>
      </w:r>
      <w:r>
        <w:rPr>
          <w:color w:val="231F20"/>
          <w:spacing w:val="-4"/>
          <w:w w:val="105"/>
        </w:rPr>
        <w:t>Chúng</w:t>
      </w:r>
      <w:r>
        <w:rPr>
          <w:color w:val="231F20"/>
          <w:spacing w:val="-17"/>
          <w:w w:val="105"/>
        </w:rPr>
        <w:t> </w:t>
      </w:r>
      <w:r>
        <w:rPr>
          <w:color w:val="231F20"/>
          <w:spacing w:val="-4"/>
          <w:w w:val="105"/>
        </w:rPr>
        <w:t>ta</w:t>
      </w:r>
      <w:r>
        <w:rPr>
          <w:color w:val="231F20"/>
          <w:spacing w:val="-18"/>
          <w:w w:val="105"/>
        </w:rPr>
        <w:t> </w:t>
      </w:r>
      <w:r>
        <w:rPr>
          <w:color w:val="231F20"/>
          <w:spacing w:val="-4"/>
          <w:w w:val="105"/>
        </w:rPr>
        <w:t>học </w:t>
      </w:r>
      <w:r>
        <w:rPr>
          <w:color w:val="231F20"/>
          <w:w w:val="105"/>
        </w:rPr>
        <w:t>nhiều năm rồi, biết được như vậy, nhưng phải có thiện căn. </w:t>
      </w:r>
      <w:r>
        <w:rPr>
          <w:color w:val="231F20"/>
          <w:spacing w:val="-4"/>
          <w:w w:val="105"/>
        </w:rPr>
        <w:t>Thiện</w:t>
      </w:r>
      <w:r>
        <w:rPr>
          <w:color w:val="231F20"/>
          <w:spacing w:val="-18"/>
          <w:w w:val="105"/>
        </w:rPr>
        <w:t> </w:t>
      </w:r>
      <w:r>
        <w:rPr>
          <w:color w:val="231F20"/>
          <w:spacing w:val="-4"/>
          <w:w w:val="105"/>
        </w:rPr>
        <w:t>căn</w:t>
      </w:r>
      <w:r>
        <w:rPr>
          <w:color w:val="231F20"/>
          <w:spacing w:val="-18"/>
          <w:w w:val="105"/>
        </w:rPr>
        <w:t> </w:t>
      </w:r>
      <w:r>
        <w:rPr>
          <w:color w:val="231F20"/>
          <w:spacing w:val="-4"/>
          <w:w w:val="105"/>
        </w:rPr>
        <w:t>là</w:t>
      </w:r>
      <w:r>
        <w:rPr>
          <w:color w:val="231F20"/>
          <w:spacing w:val="-18"/>
          <w:w w:val="105"/>
        </w:rPr>
        <w:t> </w:t>
      </w:r>
      <w:r>
        <w:rPr>
          <w:color w:val="231F20"/>
          <w:spacing w:val="-4"/>
          <w:w w:val="105"/>
        </w:rPr>
        <w:t>gì?</w:t>
      </w:r>
      <w:r>
        <w:rPr>
          <w:color w:val="231F20"/>
          <w:spacing w:val="-18"/>
          <w:w w:val="105"/>
        </w:rPr>
        <w:t> </w:t>
      </w:r>
      <w:r>
        <w:rPr>
          <w:color w:val="231F20"/>
          <w:spacing w:val="-4"/>
          <w:w w:val="105"/>
        </w:rPr>
        <w:t>Tin</w:t>
      </w:r>
      <w:r>
        <w:rPr>
          <w:color w:val="231F20"/>
          <w:spacing w:val="-18"/>
          <w:w w:val="105"/>
        </w:rPr>
        <w:t> </w:t>
      </w:r>
      <w:r>
        <w:rPr>
          <w:color w:val="231F20"/>
          <w:spacing w:val="-4"/>
          <w:w w:val="105"/>
        </w:rPr>
        <w:t>tưởng</w:t>
      </w:r>
      <w:r>
        <w:rPr>
          <w:color w:val="231F20"/>
          <w:spacing w:val="-18"/>
          <w:w w:val="105"/>
        </w:rPr>
        <w:t> </w:t>
      </w:r>
      <w:r>
        <w:rPr>
          <w:color w:val="231F20"/>
          <w:spacing w:val="-4"/>
          <w:w w:val="105"/>
        </w:rPr>
        <w:t>lời</w:t>
      </w:r>
      <w:r>
        <w:rPr>
          <w:color w:val="231F20"/>
          <w:spacing w:val="-18"/>
          <w:w w:val="105"/>
        </w:rPr>
        <w:t> </w:t>
      </w:r>
      <w:r>
        <w:rPr>
          <w:color w:val="231F20"/>
          <w:spacing w:val="-4"/>
          <w:w w:val="105"/>
        </w:rPr>
        <w:t>chư</w:t>
      </w:r>
      <w:r>
        <w:rPr>
          <w:color w:val="231F20"/>
          <w:spacing w:val="-18"/>
          <w:w w:val="105"/>
        </w:rPr>
        <w:t> </w:t>
      </w:r>
      <w:r>
        <w:rPr>
          <w:color w:val="231F20"/>
          <w:spacing w:val="-4"/>
          <w:w w:val="105"/>
        </w:rPr>
        <w:t>Phật,</w:t>
      </w:r>
      <w:r>
        <w:rPr>
          <w:color w:val="231F20"/>
          <w:spacing w:val="-18"/>
          <w:w w:val="105"/>
        </w:rPr>
        <w:t> </w:t>
      </w:r>
      <w:r>
        <w:rPr>
          <w:color w:val="231F20"/>
          <w:spacing w:val="-4"/>
          <w:w w:val="105"/>
        </w:rPr>
        <w:t>Bồ</w:t>
      </w:r>
      <w:r>
        <w:rPr>
          <w:color w:val="231F20"/>
          <w:spacing w:val="-18"/>
          <w:w w:val="105"/>
        </w:rPr>
        <w:t> </w:t>
      </w:r>
      <w:r>
        <w:rPr>
          <w:color w:val="231F20"/>
          <w:spacing w:val="-4"/>
          <w:w w:val="105"/>
        </w:rPr>
        <w:t>tát</w:t>
      </w:r>
      <w:r>
        <w:rPr>
          <w:color w:val="231F20"/>
          <w:spacing w:val="-18"/>
          <w:w w:val="105"/>
        </w:rPr>
        <w:t> </w:t>
      </w:r>
      <w:r>
        <w:rPr>
          <w:color w:val="231F20"/>
          <w:spacing w:val="-4"/>
          <w:w w:val="105"/>
        </w:rPr>
        <w:t>nói</w:t>
      </w:r>
      <w:r>
        <w:rPr>
          <w:color w:val="231F20"/>
          <w:spacing w:val="-18"/>
          <w:w w:val="105"/>
        </w:rPr>
        <w:t> </w:t>
      </w:r>
      <w:r>
        <w:rPr>
          <w:color w:val="231F20"/>
          <w:spacing w:val="-4"/>
          <w:w w:val="105"/>
        </w:rPr>
        <w:t>không</w:t>
      </w:r>
      <w:r>
        <w:rPr>
          <w:color w:val="231F20"/>
          <w:spacing w:val="-18"/>
          <w:w w:val="105"/>
        </w:rPr>
        <w:t> </w:t>
      </w:r>
      <w:r>
        <w:rPr>
          <w:color w:val="231F20"/>
          <w:spacing w:val="-4"/>
          <w:w w:val="105"/>
        </w:rPr>
        <w:t>chút </w:t>
      </w:r>
      <w:r>
        <w:rPr>
          <w:color w:val="231F20"/>
          <w:spacing w:val="-2"/>
          <w:w w:val="105"/>
        </w:rPr>
        <w:t>nghi</w:t>
      </w:r>
      <w:r>
        <w:rPr>
          <w:color w:val="231F20"/>
          <w:spacing w:val="-18"/>
          <w:w w:val="105"/>
        </w:rPr>
        <w:t> </w:t>
      </w:r>
      <w:r>
        <w:rPr>
          <w:color w:val="231F20"/>
          <w:spacing w:val="-2"/>
          <w:w w:val="105"/>
        </w:rPr>
        <w:t>ngờ.</w:t>
      </w:r>
      <w:r>
        <w:rPr>
          <w:color w:val="231F20"/>
          <w:spacing w:val="-18"/>
          <w:w w:val="105"/>
        </w:rPr>
        <w:t> </w:t>
      </w:r>
      <w:r>
        <w:rPr>
          <w:color w:val="231F20"/>
          <w:spacing w:val="-2"/>
          <w:w w:val="105"/>
        </w:rPr>
        <w:t>Bản</w:t>
      </w:r>
      <w:r>
        <w:rPr>
          <w:color w:val="231F20"/>
          <w:spacing w:val="-18"/>
          <w:w w:val="105"/>
        </w:rPr>
        <w:t> </w:t>
      </w:r>
      <w:r>
        <w:rPr>
          <w:color w:val="231F20"/>
          <w:spacing w:val="-2"/>
          <w:w w:val="105"/>
        </w:rPr>
        <w:t>thân</w:t>
      </w:r>
      <w:r>
        <w:rPr>
          <w:color w:val="231F20"/>
          <w:spacing w:val="-18"/>
          <w:w w:val="105"/>
        </w:rPr>
        <w:t> </w:t>
      </w:r>
      <w:r>
        <w:rPr>
          <w:color w:val="231F20"/>
          <w:spacing w:val="-2"/>
          <w:w w:val="105"/>
        </w:rPr>
        <w:t>mình</w:t>
      </w:r>
      <w:r>
        <w:rPr>
          <w:color w:val="231F20"/>
          <w:spacing w:val="-18"/>
          <w:w w:val="105"/>
        </w:rPr>
        <w:t> </w:t>
      </w:r>
      <w:r>
        <w:rPr>
          <w:color w:val="231F20"/>
          <w:spacing w:val="-2"/>
          <w:w w:val="105"/>
        </w:rPr>
        <w:t>phải</w:t>
      </w:r>
      <w:r>
        <w:rPr>
          <w:color w:val="231F20"/>
          <w:spacing w:val="-18"/>
          <w:w w:val="105"/>
        </w:rPr>
        <w:t> </w:t>
      </w:r>
      <w:r>
        <w:rPr>
          <w:color w:val="231F20"/>
          <w:spacing w:val="-2"/>
          <w:w w:val="105"/>
        </w:rPr>
        <w:t>mở</w:t>
      </w:r>
      <w:r>
        <w:rPr>
          <w:color w:val="231F20"/>
          <w:spacing w:val="-18"/>
          <w:w w:val="105"/>
        </w:rPr>
        <w:t> </w:t>
      </w:r>
      <w:r>
        <w:rPr>
          <w:color w:val="231F20"/>
          <w:spacing w:val="-2"/>
          <w:w w:val="105"/>
        </w:rPr>
        <w:t>rộng</w:t>
      </w:r>
      <w:r>
        <w:rPr>
          <w:color w:val="231F20"/>
          <w:spacing w:val="-18"/>
          <w:w w:val="105"/>
        </w:rPr>
        <w:t> </w:t>
      </w:r>
      <w:r>
        <w:rPr>
          <w:color w:val="231F20"/>
          <w:spacing w:val="-2"/>
          <w:w w:val="105"/>
        </w:rPr>
        <w:t>tâm</w:t>
      </w:r>
      <w:r>
        <w:rPr>
          <w:color w:val="231F20"/>
          <w:spacing w:val="-18"/>
          <w:w w:val="105"/>
        </w:rPr>
        <w:t> </w:t>
      </w:r>
      <w:r>
        <w:rPr>
          <w:color w:val="231F20"/>
          <w:spacing w:val="-2"/>
          <w:w w:val="105"/>
        </w:rPr>
        <w:t>lượng</w:t>
      </w:r>
      <w:r>
        <w:rPr>
          <w:color w:val="231F20"/>
          <w:spacing w:val="-18"/>
          <w:w w:val="105"/>
        </w:rPr>
        <w:t> </w:t>
      </w:r>
      <w:r>
        <w:rPr>
          <w:color w:val="231F20"/>
          <w:spacing w:val="-2"/>
          <w:w w:val="105"/>
        </w:rPr>
        <w:t>ra,</w:t>
      </w:r>
      <w:r>
        <w:rPr>
          <w:color w:val="231F20"/>
          <w:spacing w:val="-18"/>
          <w:w w:val="105"/>
        </w:rPr>
        <w:t> </w:t>
      </w:r>
      <w:r>
        <w:rPr>
          <w:color w:val="231F20"/>
          <w:spacing w:val="-2"/>
          <w:w w:val="105"/>
        </w:rPr>
        <w:t>cho</w:t>
      </w:r>
      <w:r>
        <w:rPr>
          <w:color w:val="231F20"/>
          <w:spacing w:val="-18"/>
          <w:w w:val="105"/>
        </w:rPr>
        <w:t> </w:t>
      </w:r>
      <w:r>
        <w:rPr>
          <w:color w:val="231F20"/>
          <w:spacing w:val="-2"/>
          <w:w w:val="105"/>
        </w:rPr>
        <w:t>nên </w:t>
      </w:r>
      <w:r>
        <w:rPr>
          <w:color w:val="231F20"/>
          <w:w w:val="105"/>
        </w:rPr>
        <w:t>hàng</w:t>
      </w:r>
      <w:r>
        <w:rPr>
          <w:color w:val="231F20"/>
          <w:spacing w:val="-7"/>
          <w:w w:val="105"/>
        </w:rPr>
        <w:t> </w:t>
      </w:r>
      <w:r>
        <w:rPr>
          <w:color w:val="231F20"/>
          <w:w w:val="105"/>
        </w:rPr>
        <w:t>đương</w:t>
      </w:r>
      <w:r>
        <w:rPr>
          <w:color w:val="231F20"/>
          <w:spacing w:val="-7"/>
          <w:w w:val="105"/>
        </w:rPr>
        <w:t> </w:t>
      </w:r>
      <w:r>
        <w:rPr>
          <w:color w:val="231F20"/>
          <w:w w:val="105"/>
        </w:rPr>
        <w:t>cơ</w:t>
      </w:r>
      <w:r>
        <w:rPr>
          <w:color w:val="231F20"/>
          <w:spacing w:val="-6"/>
          <w:w w:val="105"/>
        </w:rPr>
        <w:t> </w:t>
      </w:r>
      <w:r>
        <w:rPr>
          <w:color w:val="231F20"/>
          <w:w w:val="105"/>
        </w:rPr>
        <w:t>của</w:t>
      </w:r>
      <w:r>
        <w:rPr>
          <w:color w:val="231F20"/>
          <w:spacing w:val="-7"/>
          <w:w w:val="105"/>
        </w:rPr>
        <w:t> </w:t>
      </w:r>
      <w:r>
        <w:rPr>
          <w:color w:val="231F20"/>
          <w:w w:val="105"/>
        </w:rPr>
        <w:t>kinh</w:t>
      </w:r>
      <w:r>
        <w:rPr>
          <w:color w:val="231F20"/>
          <w:spacing w:val="-7"/>
          <w:w w:val="105"/>
        </w:rPr>
        <w:t> </w:t>
      </w:r>
      <w:r>
        <w:rPr>
          <w:i/>
          <w:color w:val="231F20"/>
          <w:w w:val="105"/>
        </w:rPr>
        <w:t>Hoa</w:t>
      </w:r>
      <w:r>
        <w:rPr>
          <w:i/>
          <w:color w:val="231F20"/>
          <w:spacing w:val="-6"/>
          <w:w w:val="105"/>
        </w:rPr>
        <w:t> </w:t>
      </w:r>
      <w:r>
        <w:rPr>
          <w:i/>
          <w:color w:val="231F20"/>
          <w:w w:val="105"/>
        </w:rPr>
        <w:t>Nghiêm</w:t>
      </w:r>
      <w:r>
        <w:rPr>
          <w:i/>
          <w:color w:val="231F20"/>
          <w:spacing w:val="-6"/>
          <w:w w:val="105"/>
        </w:rPr>
        <w:t> </w:t>
      </w:r>
      <w:r>
        <w:rPr>
          <w:color w:val="231F20"/>
          <w:w w:val="105"/>
        </w:rPr>
        <w:t>là</w:t>
      </w:r>
      <w:r>
        <w:rPr>
          <w:color w:val="231F20"/>
          <w:spacing w:val="-7"/>
          <w:w w:val="105"/>
        </w:rPr>
        <w:t> </w:t>
      </w:r>
      <w:r>
        <w:rPr>
          <w:color w:val="231F20"/>
          <w:w w:val="105"/>
        </w:rPr>
        <w:t>pháp</w:t>
      </w:r>
      <w:r>
        <w:rPr>
          <w:color w:val="231F20"/>
          <w:spacing w:val="-7"/>
          <w:w w:val="105"/>
        </w:rPr>
        <w:t> </w:t>
      </w:r>
      <w:r>
        <w:rPr>
          <w:color w:val="231F20"/>
          <w:w w:val="105"/>
        </w:rPr>
        <w:t>thân</w:t>
      </w:r>
      <w:r>
        <w:rPr>
          <w:color w:val="231F20"/>
          <w:spacing w:val="-7"/>
          <w:w w:val="105"/>
        </w:rPr>
        <w:t> </w:t>
      </w:r>
      <w:r>
        <w:rPr>
          <w:color w:val="231F20"/>
          <w:w w:val="105"/>
        </w:rPr>
        <w:t>đại</w:t>
      </w:r>
      <w:r>
        <w:rPr>
          <w:color w:val="231F20"/>
          <w:spacing w:val="-6"/>
          <w:w w:val="105"/>
        </w:rPr>
        <w:t> </w:t>
      </w:r>
      <w:r>
        <w:rPr>
          <w:color w:val="231F20"/>
          <w:w w:val="105"/>
        </w:rPr>
        <w:t>sĩ.</w:t>
      </w:r>
    </w:p>
    <w:p>
      <w:pPr>
        <w:pStyle w:val="BodyText"/>
        <w:spacing w:line="307" w:lineRule="auto" w:before="136"/>
        <w:ind w:left="387" w:right="119" w:firstLine="453"/>
      </w:pPr>
      <w:r>
        <w:rPr>
          <w:color w:val="231F20"/>
          <w:w w:val="105"/>
        </w:rPr>
        <w:t>Đại sư Thanh Lương nói về 10 hạng người. Trong 10 hạng</w:t>
      </w:r>
      <w:r>
        <w:rPr>
          <w:color w:val="231F20"/>
          <w:spacing w:val="-17"/>
          <w:w w:val="105"/>
        </w:rPr>
        <w:t> </w:t>
      </w:r>
      <w:r>
        <w:rPr>
          <w:color w:val="231F20"/>
          <w:w w:val="105"/>
        </w:rPr>
        <w:t>người</w:t>
      </w:r>
      <w:r>
        <w:rPr>
          <w:color w:val="231F20"/>
          <w:spacing w:val="-17"/>
          <w:w w:val="105"/>
        </w:rPr>
        <w:t> </w:t>
      </w:r>
      <w:r>
        <w:rPr>
          <w:color w:val="231F20"/>
          <w:w w:val="105"/>
        </w:rPr>
        <w:t>này,</w:t>
      </w:r>
      <w:r>
        <w:rPr>
          <w:color w:val="231F20"/>
          <w:spacing w:val="-17"/>
          <w:w w:val="105"/>
        </w:rPr>
        <w:t> </w:t>
      </w:r>
      <w:r>
        <w:rPr>
          <w:color w:val="231F20"/>
          <w:w w:val="105"/>
        </w:rPr>
        <w:t>hạng</w:t>
      </w:r>
      <w:r>
        <w:rPr>
          <w:color w:val="231F20"/>
          <w:spacing w:val="-17"/>
          <w:w w:val="105"/>
        </w:rPr>
        <w:t> </w:t>
      </w:r>
      <w:r>
        <w:rPr>
          <w:color w:val="231F20"/>
          <w:w w:val="105"/>
        </w:rPr>
        <w:t>cuối</w:t>
      </w:r>
      <w:r>
        <w:rPr>
          <w:color w:val="231F20"/>
          <w:spacing w:val="-17"/>
          <w:w w:val="105"/>
        </w:rPr>
        <w:t> </w:t>
      </w:r>
      <w:r>
        <w:rPr>
          <w:color w:val="231F20"/>
          <w:w w:val="105"/>
        </w:rPr>
        <w:t>cùng</w:t>
      </w:r>
      <w:r>
        <w:rPr>
          <w:color w:val="231F20"/>
          <w:spacing w:val="-17"/>
          <w:w w:val="105"/>
        </w:rPr>
        <w:t> </w:t>
      </w:r>
      <w:r>
        <w:rPr>
          <w:color w:val="231F20"/>
          <w:w w:val="105"/>
        </w:rPr>
        <w:t>là</w:t>
      </w:r>
      <w:r>
        <w:rPr>
          <w:color w:val="231F20"/>
          <w:spacing w:val="-17"/>
          <w:w w:val="105"/>
        </w:rPr>
        <w:t> </w:t>
      </w:r>
      <w:r>
        <w:rPr>
          <w:color w:val="231F20"/>
          <w:w w:val="105"/>
        </w:rPr>
        <w:t>phàm</w:t>
      </w:r>
      <w:r>
        <w:rPr>
          <w:color w:val="231F20"/>
          <w:spacing w:val="-17"/>
          <w:w w:val="105"/>
        </w:rPr>
        <w:t> </w:t>
      </w:r>
      <w:r>
        <w:rPr>
          <w:color w:val="231F20"/>
          <w:w w:val="105"/>
        </w:rPr>
        <w:t>phu,</w:t>
      </w:r>
      <w:r>
        <w:rPr>
          <w:color w:val="231F20"/>
          <w:spacing w:val="-17"/>
          <w:w w:val="105"/>
        </w:rPr>
        <w:t> </w:t>
      </w:r>
      <w:r>
        <w:rPr>
          <w:color w:val="231F20"/>
          <w:w w:val="105"/>
        </w:rPr>
        <w:t>nhưng</w:t>
      </w:r>
      <w:r>
        <w:rPr>
          <w:color w:val="231F20"/>
          <w:spacing w:val="-17"/>
          <w:w w:val="105"/>
        </w:rPr>
        <w:t> </w:t>
      </w:r>
      <w:r>
        <w:rPr>
          <w:color w:val="231F20"/>
          <w:w w:val="105"/>
        </w:rPr>
        <w:t>là</w:t>
      </w:r>
      <w:r>
        <w:rPr>
          <w:color w:val="231F20"/>
          <w:spacing w:val="-17"/>
          <w:w w:val="105"/>
        </w:rPr>
        <w:t> </w:t>
      </w:r>
      <w:r>
        <w:rPr>
          <w:color w:val="231F20"/>
          <w:w w:val="105"/>
        </w:rPr>
        <w:t>hạng phàm phu nào? Là đại tâm phàm phu, tâm lượng rộng lớn. Đối</w:t>
      </w:r>
      <w:r>
        <w:rPr>
          <w:color w:val="231F20"/>
          <w:spacing w:val="-7"/>
          <w:w w:val="105"/>
        </w:rPr>
        <w:t> </w:t>
      </w:r>
      <w:r>
        <w:rPr>
          <w:color w:val="231F20"/>
          <w:w w:val="105"/>
        </w:rPr>
        <w:t>với</w:t>
      </w:r>
      <w:r>
        <w:rPr>
          <w:color w:val="231F20"/>
          <w:spacing w:val="-6"/>
          <w:w w:val="105"/>
        </w:rPr>
        <w:t> </w:t>
      </w:r>
      <w:r>
        <w:rPr>
          <w:color w:val="231F20"/>
          <w:w w:val="105"/>
        </w:rPr>
        <w:t>tất</w:t>
      </w:r>
      <w:r>
        <w:rPr>
          <w:color w:val="231F20"/>
          <w:spacing w:val="-6"/>
          <w:w w:val="105"/>
        </w:rPr>
        <w:t> </w:t>
      </w:r>
      <w:r>
        <w:rPr>
          <w:color w:val="231F20"/>
          <w:w w:val="105"/>
        </w:rPr>
        <w:t>cả</w:t>
      </w:r>
      <w:r>
        <w:rPr>
          <w:color w:val="231F20"/>
          <w:spacing w:val="-7"/>
          <w:w w:val="105"/>
        </w:rPr>
        <w:t> </w:t>
      </w:r>
      <w:r>
        <w:rPr>
          <w:color w:val="231F20"/>
          <w:w w:val="105"/>
        </w:rPr>
        <w:t>sự,</w:t>
      </w:r>
      <w:r>
        <w:rPr>
          <w:color w:val="231F20"/>
          <w:spacing w:val="-6"/>
          <w:w w:val="105"/>
        </w:rPr>
        <w:t> </w:t>
      </w:r>
      <w:r>
        <w:rPr>
          <w:color w:val="231F20"/>
          <w:w w:val="105"/>
        </w:rPr>
        <w:t>tất</w:t>
      </w:r>
      <w:r>
        <w:rPr>
          <w:color w:val="231F20"/>
          <w:spacing w:val="-6"/>
          <w:w w:val="105"/>
        </w:rPr>
        <w:t> </w:t>
      </w:r>
      <w:r>
        <w:rPr>
          <w:color w:val="231F20"/>
          <w:w w:val="105"/>
        </w:rPr>
        <w:t>cả</w:t>
      </w:r>
      <w:r>
        <w:rPr>
          <w:color w:val="231F20"/>
          <w:spacing w:val="-6"/>
          <w:w w:val="105"/>
        </w:rPr>
        <w:t> </w:t>
      </w:r>
      <w:r>
        <w:rPr>
          <w:color w:val="231F20"/>
          <w:w w:val="105"/>
        </w:rPr>
        <w:t>lý,</w:t>
      </w:r>
      <w:r>
        <w:rPr>
          <w:color w:val="231F20"/>
          <w:spacing w:val="-7"/>
          <w:w w:val="105"/>
        </w:rPr>
        <w:t> </w:t>
      </w:r>
      <w:r>
        <w:rPr>
          <w:color w:val="231F20"/>
          <w:w w:val="105"/>
        </w:rPr>
        <w:t>không</w:t>
      </w:r>
      <w:r>
        <w:rPr>
          <w:color w:val="231F20"/>
          <w:spacing w:val="-6"/>
          <w:w w:val="105"/>
        </w:rPr>
        <w:t> </w:t>
      </w:r>
      <w:r>
        <w:rPr>
          <w:color w:val="231F20"/>
          <w:w w:val="105"/>
        </w:rPr>
        <w:t>tính</w:t>
      </w:r>
      <w:r>
        <w:rPr>
          <w:color w:val="231F20"/>
          <w:spacing w:val="-6"/>
          <w:w w:val="105"/>
        </w:rPr>
        <w:t> </w:t>
      </w:r>
      <w:r>
        <w:rPr>
          <w:color w:val="231F20"/>
          <w:w w:val="105"/>
        </w:rPr>
        <w:t>toán</w:t>
      </w:r>
      <w:r>
        <w:rPr>
          <w:color w:val="231F20"/>
          <w:spacing w:val="-7"/>
          <w:w w:val="105"/>
        </w:rPr>
        <w:t> </w:t>
      </w:r>
      <w:r>
        <w:rPr>
          <w:color w:val="231F20"/>
          <w:w w:val="105"/>
        </w:rPr>
        <w:t>thiệt</w:t>
      </w:r>
      <w:r>
        <w:rPr>
          <w:color w:val="231F20"/>
          <w:spacing w:val="-6"/>
          <w:w w:val="105"/>
        </w:rPr>
        <w:t> </w:t>
      </w:r>
      <w:r>
        <w:rPr>
          <w:color w:val="231F20"/>
          <w:w w:val="105"/>
        </w:rPr>
        <w:t>hơn.</w:t>
      </w:r>
      <w:r>
        <w:rPr>
          <w:color w:val="231F20"/>
          <w:spacing w:val="-6"/>
          <w:w w:val="105"/>
        </w:rPr>
        <w:t> </w:t>
      </w:r>
      <w:r>
        <w:rPr>
          <w:color w:val="231F20"/>
          <w:spacing w:val="-2"/>
          <w:w w:val="105"/>
        </w:rPr>
        <w:t>Người</w:t>
      </w:r>
    </w:p>
    <w:p>
      <w:pPr>
        <w:spacing w:after="0" w:line="307" w:lineRule="auto"/>
        <w:sectPr>
          <w:pgSz w:w="11400" w:h="15370"/>
          <w:pgMar w:header="1017" w:footer="937" w:top="1200" w:bottom="1120" w:left="1200" w:right="1180"/>
        </w:sectPr>
      </w:pPr>
    </w:p>
    <w:p>
      <w:pPr>
        <w:pStyle w:val="BodyText"/>
        <w:spacing w:before="6"/>
        <w:jc w:val="left"/>
        <w:rPr>
          <w:sz w:val="22"/>
        </w:rPr>
      </w:pPr>
    </w:p>
    <w:p>
      <w:pPr>
        <w:pStyle w:val="BodyText"/>
        <w:spacing w:line="302" w:lineRule="auto" w:before="106"/>
        <w:ind w:left="103" w:right="404"/>
      </w:pPr>
      <w:r>
        <w:rPr>
          <w:color w:val="231F20"/>
          <w:w w:val="105"/>
        </w:rPr>
        <w:t>ta</w:t>
      </w:r>
      <w:r>
        <w:rPr>
          <w:color w:val="231F20"/>
          <w:spacing w:val="-23"/>
          <w:w w:val="105"/>
        </w:rPr>
        <w:t> </w:t>
      </w:r>
      <w:r>
        <w:rPr>
          <w:color w:val="231F20"/>
          <w:w w:val="105"/>
        </w:rPr>
        <w:t>thường</w:t>
      </w:r>
      <w:r>
        <w:rPr>
          <w:color w:val="231F20"/>
          <w:spacing w:val="-22"/>
          <w:w w:val="105"/>
        </w:rPr>
        <w:t> </w:t>
      </w:r>
      <w:r>
        <w:rPr>
          <w:color w:val="231F20"/>
          <w:w w:val="105"/>
        </w:rPr>
        <w:t>nói</w:t>
      </w:r>
      <w:r>
        <w:rPr>
          <w:color w:val="231F20"/>
          <w:spacing w:val="-22"/>
          <w:w w:val="105"/>
        </w:rPr>
        <w:t> </w:t>
      </w:r>
      <w:r>
        <w:rPr>
          <w:color w:val="231F20"/>
          <w:w w:val="105"/>
        </w:rPr>
        <w:t>tâm</w:t>
      </w:r>
      <w:r>
        <w:rPr>
          <w:color w:val="231F20"/>
          <w:spacing w:val="-23"/>
          <w:w w:val="105"/>
        </w:rPr>
        <w:t> </w:t>
      </w:r>
      <w:r>
        <w:rPr>
          <w:color w:val="231F20"/>
          <w:w w:val="105"/>
        </w:rPr>
        <w:t>lớn</w:t>
      </w:r>
      <w:r>
        <w:rPr>
          <w:color w:val="231F20"/>
          <w:spacing w:val="-22"/>
          <w:w w:val="105"/>
        </w:rPr>
        <w:t> </w:t>
      </w:r>
      <w:r>
        <w:rPr>
          <w:color w:val="231F20"/>
          <w:w w:val="105"/>
        </w:rPr>
        <w:t>hóa</w:t>
      </w:r>
      <w:r>
        <w:rPr>
          <w:color w:val="231F20"/>
          <w:spacing w:val="-22"/>
          <w:w w:val="105"/>
        </w:rPr>
        <w:t> </w:t>
      </w:r>
      <w:r>
        <w:rPr>
          <w:color w:val="231F20"/>
          <w:w w:val="105"/>
        </w:rPr>
        <w:t>giải</w:t>
      </w:r>
      <w:r>
        <w:rPr>
          <w:color w:val="231F20"/>
          <w:spacing w:val="-22"/>
          <w:w w:val="105"/>
        </w:rPr>
        <w:t> </w:t>
      </w:r>
      <w:r>
        <w:rPr>
          <w:color w:val="231F20"/>
          <w:w w:val="105"/>
        </w:rPr>
        <w:t>tất</w:t>
      </w:r>
      <w:r>
        <w:rPr>
          <w:color w:val="231F20"/>
          <w:spacing w:val="-21"/>
          <w:w w:val="105"/>
        </w:rPr>
        <w:t> </w:t>
      </w:r>
      <w:r>
        <w:rPr>
          <w:color w:val="231F20"/>
          <w:w w:val="105"/>
        </w:rPr>
        <w:t>cả.</w:t>
      </w:r>
      <w:r>
        <w:rPr>
          <w:color w:val="231F20"/>
          <w:spacing w:val="-23"/>
          <w:w w:val="105"/>
        </w:rPr>
        <w:t> </w:t>
      </w:r>
      <w:r>
        <w:rPr>
          <w:color w:val="231F20"/>
          <w:w w:val="105"/>
        </w:rPr>
        <w:t>Người</w:t>
      </w:r>
      <w:r>
        <w:rPr>
          <w:color w:val="231F20"/>
          <w:spacing w:val="-22"/>
          <w:w w:val="105"/>
        </w:rPr>
        <w:t> </w:t>
      </w:r>
      <w:r>
        <w:rPr>
          <w:color w:val="231F20"/>
          <w:w w:val="105"/>
        </w:rPr>
        <w:t>như</w:t>
      </w:r>
      <w:r>
        <w:rPr>
          <w:color w:val="231F20"/>
          <w:spacing w:val="-22"/>
          <w:w w:val="105"/>
        </w:rPr>
        <w:t> </w:t>
      </w:r>
      <w:r>
        <w:rPr>
          <w:color w:val="231F20"/>
          <w:w w:val="105"/>
        </w:rPr>
        <w:t>vậy</w:t>
      </w:r>
      <w:r>
        <w:rPr>
          <w:color w:val="231F20"/>
          <w:spacing w:val="-23"/>
          <w:w w:val="105"/>
        </w:rPr>
        <w:t> </w:t>
      </w:r>
      <w:r>
        <w:rPr>
          <w:color w:val="231F20"/>
          <w:w w:val="105"/>
        </w:rPr>
        <w:t>thì</w:t>
      </w:r>
      <w:r>
        <w:rPr>
          <w:color w:val="231F20"/>
          <w:spacing w:val="-22"/>
          <w:w w:val="105"/>
        </w:rPr>
        <w:t> </w:t>
      </w:r>
      <w:r>
        <w:rPr>
          <w:color w:val="231F20"/>
          <w:w w:val="105"/>
        </w:rPr>
        <w:t>nghe được kinh </w:t>
      </w:r>
      <w:r>
        <w:rPr>
          <w:i/>
          <w:color w:val="231F20"/>
          <w:w w:val="105"/>
        </w:rPr>
        <w:t>Hoa Nghiêm</w:t>
      </w:r>
      <w:r>
        <w:rPr>
          <w:color w:val="231F20"/>
          <w:w w:val="105"/>
        </w:rPr>
        <w:t>. Nếu là người bảo thủ, chấp trước, cái gì cũng phải tính toán, không khế cơ với </w:t>
      </w:r>
      <w:r>
        <w:rPr>
          <w:i/>
          <w:color w:val="231F20"/>
          <w:w w:val="105"/>
        </w:rPr>
        <w:t>Hoa Nghiêm</w:t>
      </w:r>
      <w:r>
        <w:rPr>
          <w:color w:val="231F20"/>
          <w:w w:val="105"/>
        </w:rPr>
        <w:t>, người đó không thích hợp nghe bộ kinh này. Nghe bộ kinh này, tâm lượng phải rộng lớn, tâm không tính toán điều gì, tâm như thế tương ưng với </w:t>
      </w:r>
      <w:r>
        <w:rPr>
          <w:i/>
          <w:color w:val="231F20"/>
          <w:w w:val="105"/>
        </w:rPr>
        <w:t>Hoa Nghiêm</w:t>
      </w:r>
      <w:r>
        <w:rPr>
          <w:color w:val="231F20"/>
          <w:w w:val="105"/>
        </w:rPr>
        <w:t>. Vì thế, viên mãn không hề khiếm khuyết điều gì. Hai từ viên minh là then chốt,</w:t>
      </w:r>
      <w:r>
        <w:rPr>
          <w:color w:val="231F20"/>
          <w:spacing w:val="-16"/>
          <w:w w:val="105"/>
        </w:rPr>
        <w:t> </w:t>
      </w:r>
      <w:r>
        <w:rPr>
          <w:color w:val="231F20"/>
          <w:w w:val="105"/>
        </w:rPr>
        <w:t>giống</w:t>
      </w:r>
      <w:r>
        <w:rPr>
          <w:color w:val="231F20"/>
          <w:spacing w:val="-16"/>
          <w:w w:val="105"/>
        </w:rPr>
        <w:t> </w:t>
      </w:r>
      <w:r>
        <w:rPr>
          <w:color w:val="231F20"/>
          <w:w w:val="105"/>
        </w:rPr>
        <w:t>như</w:t>
      </w:r>
      <w:r>
        <w:rPr>
          <w:color w:val="231F20"/>
          <w:spacing w:val="-16"/>
          <w:w w:val="105"/>
        </w:rPr>
        <w:t> </w:t>
      </w:r>
      <w:r>
        <w:rPr>
          <w:color w:val="231F20"/>
          <w:w w:val="105"/>
        </w:rPr>
        <w:t>Đại</w:t>
      </w:r>
      <w:r>
        <w:rPr>
          <w:color w:val="231F20"/>
          <w:spacing w:val="-16"/>
          <w:w w:val="105"/>
        </w:rPr>
        <w:t> </w:t>
      </w:r>
      <w:r>
        <w:rPr>
          <w:color w:val="231F20"/>
          <w:w w:val="105"/>
        </w:rPr>
        <w:t>sư</w:t>
      </w:r>
      <w:r>
        <w:rPr>
          <w:color w:val="231F20"/>
          <w:spacing w:val="-16"/>
          <w:w w:val="105"/>
        </w:rPr>
        <w:t> </w:t>
      </w:r>
      <w:r>
        <w:rPr>
          <w:color w:val="231F20"/>
          <w:w w:val="105"/>
        </w:rPr>
        <w:t>Huệ</w:t>
      </w:r>
      <w:r>
        <w:rPr>
          <w:color w:val="231F20"/>
          <w:spacing w:val="-16"/>
          <w:w w:val="105"/>
        </w:rPr>
        <w:t> </w:t>
      </w:r>
      <w:r>
        <w:rPr>
          <w:color w:val="231F20"/>
          <w:w w:val="105"/>
        </w:rPr>
        <w:t>Năng,</w:t>
      </w:r>
      <w:r>
        <w:rPr>
          <w:color w:val="231F20"/>
          <w:spacing w:val="-16"/>
          <w:w w:val="105"/>
        </w:rPr>
        <w:t> </w:t>
      </w:r>
      <w:r>
        <w:rPr>
          <w:color w:val="231F20"/>
          <w:w w:val="105"/>
        </w:rPr>
        <w:t>khi</w:t>
      </w:r>
      <w:r>
        <w:rPr>
          <w:color w:val="231F20"/>
          <w:spacing w:val="-16"/>
          <w:w w:val="105"/>
        </w:rPr>
        <w:t> </w:t>
      </w:r>
      <w:r>
        <w:rPr>
          <w:color w:val="231F20"/>
          <w:w w:val="105"/>
        </w:rPr>
        <w:t>Ngài</w:t>
      </w:r>
      <w:r>
        <w:rPr>
          <w:color w:val="231F20"/>
          <w:spacing w:val="-16"/>
          <w:w w:val="105"/>
        </w:rPr>
        <w:t> </w:t>
      </w:r>
      <w:r>
        <w:rPr>
          <w:color w:val="231F20"/>
          <w:w w:val="105"/>
        </w:rPr>
        <w:t>thấy</w:t>
      </w:r>
      <w:r>
        <w:rPr>
          <w:color w:val="231F20"/>
          <w:spacing w:val="-16"/>
          <w:w w:val="105"/>
        </w:rPr>
        <w:t> </w:t>
      </w:r>
      <w:r>
        <w:rPr>
          <w:color w:val="231F20"/>
          <w:w w:val="105"/>
        </w:rPr>
        <w:t>tính</w:t>
      </w:r>
      <w:r>
        <w:rPr>
          <w:color w:val="231F20"/>
          <w:spacing w:val="-16"/>
          <w:w w:val="105"/>
        </w:rPr>
        <w:t> </w:t>
      </w:r>
      <w:r>
        <w:rPr>
          <w:color w:val="231F20"/>
          <w:w w:val="105"/>
        </w:rPr>
        <w:t>có</w:t>
      </w:r>
      <w:r>
        <w:rPr>
          <w:color w:val="231F20"/>
          <w:spacing w:val="-16"/>
          <w:w w:val="105"/>
        </w:rPr>
        <w:t> </w:t>
      </w:r>
      <w:r>
        <w:rPr>
          <w:color w:val="231F20"/>
          <w:w w:val="105"/>
        </w:rPr>
        <w:t>nói: </w:t>
      </w:r>
      <w:r>
        <w:rPr>
          <w:i/>
          <w:color w:val="231F20"/>
          <w:w w:val="105"/>
        </w:rPr>
        <w:t>“Đâu ngờ tự tính vốn tự đầy đủ”</w:t>
      </w:r>
      <w:r>
        <w:rPr>
          <w:color w:val="231F20"/>
          <w:w w:val="105"/>
        </w:rPr>
        <w:t>, có nghĩa là như vậy. Tuy không hiển, nhưng chẳng thiếu điều gì.</w:t>
      </w:r>
    </w:p>
    <w:p>
      <w:pPr>
        <w:pStyle w:val="BodyText"/>
        <w:spacing w:line="302" w:lineRule="auto" w:before="125"/>
        <w:ind w:left="103" w:right="402" w:firstLine="453"/>
      </w:pPr>
      <w:r>
        <w:rPr>
          <w:color w:val="231F20"/>
          <w:w w:val="105"/>
        </w:rPr>
        <w:t>Tinh Độ Tông nói, cảnh giới cao nhất là Thường Tịch Quang.</w:t>
      </w:r>
      <w:r>
        <w:rPr>
          <w:color w:val="231F20"/>
          <w:spacing w:val="-16"/>
          <w:w w:val="105"/>
        </w:rPr>
        <w:t> </w:t>
      </w:r>
      <w:r>
        <w:rPr>
          <w:color w:val="231F20"/>
          <w:w w:val="105"/>
        </w:rPr>
        <w:t>Thường</w:t>
      </w:r>
      <w:r>
        <w:rPr>
          <w:color w:val="231F20"/>
          <w:spacing w:val="-16"/>
          <w:w w:val="105"/>
        </w:rPr>
        <w:t> </w:t>
      </w:r>
      <w:r>
        <w:rPr>
          <w:color w:val="231F20"/>
          <w:w w:val="105"/>
        </w:rPr>
        <w:t>Tịch</w:t>
      </w:r>
      <w:r>
        <w:rPr>
          <w:color w:val="231F20"/>
          <w:spacing w:val="-16"/>
          <w:w w:val="105"/>
        </w:rPr>
        <w:t> </w:t>
      </w:r>
      <w:r>
        <w:rPr>
          <w:color w:val="231F20"/>
          <w:w w:val="105"/>
        </w:rPr>
        <w:t>Quang</w:t>
      </w:r>
      <w:r>
        <w:rPr>
          <w:color w:val="231F20"/>
          <w:spacing w:val="-16"/>
          <w:w w:val="105"/>
        </w:rPr>
        <w:t> </w:t>
      </w:r>
      <w:r>
        <w:rPr>
          <w:color w:val="231F20"/>
          <w:w w:val="105"/>
        </w:rPr>
        <w:t>như</w:t>
      </w:r>
      <w:r>
        <w:rPr>
          <w:color w:val="231F20"/>
          <w:spacing w:val="-16"/>
          <w:w w:val="105"/>
        </w:rPr>
        <w:t> </w:t>
      </w:r>
      <w:r>
        <w:rPr>
          <w:color w:val="231F20"/>
          <w:w w:val="105"/>
        </w:rPr>
        <w:t>thế</w:t>
      </w:r>
      <w:r>
        <w:rPr>
          <w:color w:val="231F20"/>
          <w:spacing w:val="-16"/>
          <w:w w:val="105"/>
        </w:rPr>
        <w:t> </w:t>
      </w:r>
      <w:r>
        <w:rPr>
          <w:color w:val="231F20"/>
          <w:w w:val="105"/>
        </w:rPr>
        <w:t>nào?</w:t>
      </w:r>
      <w:r>
        <w:rPr>
          <w:color w:val="231F20"/>
          <w:spacing w:val="-16"/>
          <w:w w:val="105"/>
        </w:rPr>
        <w:t> </w:t>
      </w:r>
      <w:r>
        <w:rPr>
          <w:color w:val="231F20"/>
          <w:w w:val="105"/>
        </w:rPr>
        <w:t>Viên</w:t>
      </w:r>
      <w:r>
        <w:rPr>
          <w:color w:val="231F20"/>
          <w:spacing w:val="-16"/>
          <w:w w:val="105"/>
        </w:rPr>
        <w:t> </w:t>
      </w:r>
      <w:r>
        <w:rPr>
          <w:color w:val="231F20"/>
          <w:w w:val="105"/>
        </w:rPr>
        <w:t>minh</w:t>
      </w:r>
      <w:r>
        <w:rPr>
          <w:color w:val="231F20"/>
          <w:spacing w:val="-16"/>
          <w:w w:val="105"/>
        </w:rPr>
        <w:t> </w:t>
      </w:r>
      <w:r>
        <w:rPr>
          <w:color w:val="231F20"/>
          <w:w w:val="105"/>
        </w:rPr>
        <w:t>cụ</w:t>
      </w:r>
      <w:r>
        <w:rPr>
          <w:color w:val="231F20"/>
          <w:spacing w:val="-16"/>
          <w:w w:val="105"/>
        </w:rPr>
        <w:t> </w:t>
      </w:r>
      <w:r>
        <w:rPr>
          <w:color w:val="231F20"/>
          <w:w w:val="105"/>
        </w:rPr>
        <w:t>đức chính</w:t>
      </w:r>
      <w:r>
        <w:rPr>
          <w:color w:val="231F20"/>
          <w:w w:val="105"/>
        </w:rPr>
        <w:t> là</w:t>
      </w:r>
      <w:r>
        <w:rPr>
          <w:color w:val="231F20"/>
          <w:w w:val="105"/>
        </w:rPr>
        <w:t> Thường</w:t>
      </w:r>
      <w:r>
        <w:rPr>
          <w:color w:val="231F20"/>
          <w:w w:val="105"/>
        </w:rPr>
        <w:t> Tịch</w:t>
      </w:r>
      <w:r>
        <w:rPr>
          <w:color w:val="231F20"/>
          <w:w w:val="105"/>
        </w:rPr>
        <w:t> Quang.</w:t>
      </w:r>
      <w:r>
        <w:rPr>
          <w:color w:val="231F20"/>
          <w:w w:val="105"/>
        </w:rPr>
        <w:t> Trong</w:t>
      </w:r>
      <w:r>
        <w:rPr>
          <w:color w:val="231F20"/>
          <w:w w:val="105"/>
        </w:rPr>
        <w:t> Thường</w:t>
      </w:r>
      <w:r>
        <w:rPr>
          <w:color w:val="231F20"/>
          <w:w w:val="105"/>
        </w:rPr>
        <w:t> Tịch</w:t>
      </w:r>
      <w:r>
        <w:rPr>
          <w:color w:val="231F20"/>
          <w:w w:val="105"/>
        </w:rPr>
        <w:t> Quang không có hiện tượng tinh thần, cũng không có hiện tượng vật chất, không có gì hết. Nó như thế nào? Một màn quang minh, cho nên gọi là Tịch Quang. Tịch là thanh tịnh, thanh tịnh đến cùng. Ngay đến hiện tượng vật chất và tinh thần cũng</w:t>
      </w:r>
      <w:r>
        <w:rPr>
          <w:color w:val="231F20"/>
          <w:spacing w:val="-23"/>
          <w:w w:val="105"/>
        </w:rPr>
        <w:t> </w:t>
      </w:r>
      <w:r>
        <w:rPr>
          <w:color w:val="231F20"/>
          <w:w w:val="105"/>
        </w:rPr>
        <w:t>không</w:t>
      </w:r>
      <w:r>
        <w:rPr>
          <w:color w:val="231F20"/>
          <w:spacing w:val="-22"/>
          <w:w w:val="105"/>
        </w:rPr>
        <w:t> </w:t>
      </w:r>
      <w:r>
        <w:rPr>
          <w:color w:val="231F20"/>
          <w:w w:val="105"/>
        </w:rPr>
        <w:t>có,</w:t>
      </w:r>
      <w:r>
        <w:rPr>
          <w:color w:val="231F20"/>
          <w:spacing w:val="-22"/>
          <w:w w:val="105"/>
        </w:rPr>
        <w:t> </w:t>
      </w:r>
      <w:r>
        <w:rPr>
          <w:color w:val="231F20"/>
          <w:w w:val="105"/>
        </w:rPr>
        <w:t>nhưng</w:t>
      </w:r>
      <w:r>
        <w:rPr>
          <w:color w:val="231F20"/>
          <w:spacing w:val="-23"/>
          <w:w w:val="105"/>
        </w:rPr>
        <w:t> </w:t>
      </w:r>
      <w:r>
        <w:rPr>
          <w:color w:val="231F20"/>
          <w:w w:val="105"/>
        </w:rPr>
        <w:t>nó</w:t>
      </w:r>
      <w:r>
        <w:rPr>
          <w:color w:val="231F20"/>
          <w:spacing w:val="-21"/>
          <w:w w:val="105"/>
        </w:rPr>
        <w:t> </w:t>
      </w:r>
      <w:r>
        <w:rPr>
          <w:color w:val="231F20"/>
          <w:w w:val="105"/>
        </w:rPr>
        <w:t>là</w:t>
      </w:r>
      <w:r>
        <w:rPr>
          <w:color w:val="231F20"/>
          <w:spacing w:val="-22"/>
          <w:w w:val="105"/>
        </w:rPr>
        <w:t> </w:t>
      </w:r>
      <w:r>
        <w:rPr>
          <w:color w:val="231F20"/>
          <w:w w:val="105"/>
        </w:rPr>
        <w:t>một</w:t>
      </w:r>
      <w:r>
        <w:rPr>
          <w:color w:val="231F20"/>
          <w:spacing w:val="-23"/>
          <w:w w:val="105"/>
        </w:rPr>
        <w:t> </w:t>
      </w:r>
      <w:r>
        <w:rPr>
          <w:color w:val="231F20"/>
          <w:w w:val="105"/>
        </w:rPr>
        <w:t>màn</w:t>
      </w:r>
      <w:r>
        <w:rPr>
          <w:color w:val="231F20"/>
          <w:spacing w:val="-21"/>
          <w:w w:val="105"/>
        </w:rPr>
        <w:t> </w:t>
      </w:r>
      <w:r>
        <w:rPr>
          <w:color w:val="231F20"/>
          <w:w w:val="105"/>
        </w:rPr>
        <w:t>quang</w:t>
      </w:r>
      <w:r>
        <w:rPr>
          <w:color w:val="231F20"/>
          <w:spacing w:val="-22"/>
          <w:w w:val="105"/>
        </w:rPr>
        <w:t> </w:t>
      </w:r>
      <w:r>
        <w:rPr>
          <w:color w:val="231F20"/>
          <w:w w:val="105"/>
        </w:rPr>
        <w:t>minh</w:t>
      </w:r>
      <w:r>
        <w:rPr>
          <w:color w:val="231F20"/>
          <w:spacing w:val="-23"/>
          <w:w w:val="105"/>
        </w:rPr>
        <w:t> </w:t>
      </w:r>
      <w:r>
        <w:rPr>
          <w:color w:val="231F20"/>
          <w:w w:val="105"/>
        </w:rPr>
        <w:t>chứ</w:t>
      </w:r>
      <w:r>
        <w:rPr>
          <w:color w:val="231F20"/>
          <w:spacing w:val="-21"/>
          <w:w w:val="105"/>
        </w:rPr>
        <w:t> </w:t>
      </w:r>
      <w:r>
        <w:rPr>
          <w:color w:val="231F20"/>
          <w:w w:val="105"/>
        </w:rPr>
        <w:t>không phải đen tối, là quang minh. Đây là bản lai diện mục của chúng</w:t>
      </w:r>
      <w:r>
        <w:rPr>
          <w:color w:val="231F20"/>
          <w:spacing w:val="-14"/>
          <w:w w:val="105"/>
        </w:rPr>
        <w:t> </w:t>
      </w:r>
      <w:r>
        <w:rPr>
          <w:color w:val="231F20"/>
          <w:w w:val="105"/>
        </w:rPr>
        <w:t>ta!</w:t>
      </w:r>
      <w:r>
        <w:rPr>
          <w:color w:val="231F20"/>
          <w:spacing w:val="-14"/>
          <w:w w:val="105"/>
        </w:rPr>
        <w:t> </w:t>
      </w:r>
      <w:r>
        <w:rPr>
          <w:color w:val="231F20"/>
          <w:w w:val="105"/>
        </w:rPr>
        <w:t>Trong</w:t>
      </w:r>
      <w:r>
        <w:rPr>
          <w:color w:val="231F20"/>
          <w:spacing w:val="-14"/>
          <w:w w:val="105"/>
        </w:rPr>
        <w:t> </w:t>
      </w:r>
      <w:r>
        <w:rPr>
          <w:color w:val="231F20"/>
          <w:w w:val="105"/>
        </w:rPr>
        <w:t>kinh,</w:t>
      </w:r>
      <w:r>
        <w:rPr>
          <w:color w:val="231F20"/>
          <w:spacing w:val="-14"/>
          <w:w w:val="105"/>
        </w:rPr>
        <w:t> </w:t>
      </w:r>
      <w:r>
        <w:rPr>
          <w:color w:val="231F20"/>
          <w:w w:val="105"/>
        </w:rPr>
        <w:t>đức</w:t>
      </w:r>
      <w:r>
        <w:rPr>
          <w:color w:val="231F20"/>
          <w:spacing w:val="-14"/>
          <w:w w:val="105"/>
        </w:rPr>
        <w:t> </w:t>
      </w:r>
      <w:r>
        <w:rPr>
          <w:color w:val="231F20"/>
          <w:w w:val="105"/>
        </w:rPr>
        <w:t>Phật</w:t>
      </w:r>
      <w:r>
        <w:rPr>
          <w:color w:val="231F20"/>
          <w:spacing w:val="-14"/>
          <w:w w:val="105"/>
        </w:rPr>
        <w:t> </w:t>
      </w:r>
      <w:r>
        <w:rPr>
          <w:color w:val="231F20"/>
          <w:w w:val="105"/>
        </w:rPr>
        <w:t>nói,</w:t>
      </w:r>
      <w:r>
        <w:rPr>
          <w:color w:val="231F20"/>
          <w:spacing w:val="-14"/>
          <w:w w:val="105"/>
        </w:rPr>
        <w:t> </w:t>
      </w:r>
      <w:r>
        <w:rPr>
          <w:color w:val="231F20"/>
          <w:w w:val="105"/>
        </w:rPr>
        <w:t>lục</w:t>
      </w:r>
      <w:r>
        <w:rPr>
          <w:color w:val="231F20"/>
          <w:spacing w:val="-14"/>
          <w:w w:val="105"/>
        </w:rPr>
        <w:t> </w:t>
      </w:r>
      <w:r>
        <w:rPr>
          <w:color w:val="231F20"/>
          <w:w w:val="105"/>
        </w:rPr>
        <w:t>đạo</w:t>
      </w:r>
      <w:r>
        <w:rPr>
          <w:color w:val="231F20"/>
          <w:spacing w:val="-14"/>
          <w:w w:val="105"/>
        </w:rPr>
        <w:t> </w:t>
      </w:r>
      <w:r>
        <w:rPr>
          <w:color w:val="231F20"/>
          <w:w w:val="105"/>
        </w:rPr>
        <w:t>phàm</w:t>
      </w:r>
      <w:r>
        <w:rPr>
          <w:color w:val="231F20"/>
          <w:spacing w:val="-14"/>
          <w:w w:val="105"/>
        </w:rPr>
        <w:t> </w:t>
      </w:r>
      <w:r>
        <w:rPr>
          <w:color w:val="231F20"/>
          <w:w w:val="105"/>
        </w:rPr>
        <w:t>phu,</w:t>
      </w:r>
      <w:r>
        <w:rPr>
          <w:color w:val="231F20"/>
          <w:spacing w:val="-14"/>
          <w:w w:val="105"/>
        </w:rPr>
        <w:t> </w:t>
      </w:r>
      <w:r>
        <w:rPr>
          <w:color w:val="231F20"/>
          <w:w w:val="105"/>
        </w:rPr>
        <w:t>“một niệm</w:t>
      </w:r>
      <w:r>
        <w:rPr>
          <w:color w:val="231F20"/>
          <w:spacing w:val="-9"/>
          <w:w w:val="105"/>
        </w:rPr>
        <w:t> </w:t>
      </w:r>
      <w:r>
        <w:rPr>
          <w:color w:val="231F20"/>
          <w:w w:val="105"/>
        </w:rPr>
        <w:t>bất</w:t>
      </w:r>
      <w:r>
        <w:rPr>
          <w:color w:val="231F20"/>
          <w:spacing w:val="-8"/>
          <w:w w:val="105"/>
        </w:rPr>
        <w:t> </w:t>
      </w:r>
      <w:r>
        <w:rPr>
          <w:color w:val="231F20"/>
          <w:w w:val="105"/>
        </w:rPr>
        <w:t>giác</w:t>
      </w:r>
      <w:r>
        <w:rPr>
          <w:color w:val="231F20"/>
          <w:spacing w:val="-9"/>
          <w:w w:val="105"/>
        </w:rPr>
        <w:t> </w:t>
      </w:r>
      <w:r>
        <w:rPr>
          <w:color w:val="231F20"/>
          <w:w w:val="105"/>
        </w:rPr>
        <w:t>mà</w:t>
      </w:r>
      <w:r>
        <w:rPr>
          <w:color w:val="231F20"/>
          <w:spacing w:val="-8"/>
          <w:w w:val="105"/>
        </w:rPr>
        <w:t> </w:t>
      </w:r>
      <w:r>
        <w:rPr>
          <w:color w:val="231F20"/>
          <w:w w:val="105"/>
        </w:rPr>
        <w:t>có</w:t>
      </w:r>
      <w:r>
        <w:rPr>
          <w:color w:val="231F20"/>
          <w:spacing w:val="-9"/>
          <w:w w:val="105"/>
        </w:rPr>
        <w:t> </w:t>
      </w:r>
      <w:r>
        <w:rPr>
          <w:color w:val="231F20"/>
          <w:w w:val="105"/>
        </w:rPr>
        <w:t>vô</w:t>
      </w:r>
      <w:r>
        <w:rPr>
          <w:color w:val="231F20"/>
          <w:spacing w:val="-8"/>
          <w:w w:val="105"/>
        </w:rPr>
        <w:t> </w:t>
      </w:r>
      <w:r>
        <w:rPr>
          <w:color w:val="231F20"/>
          <w:w w:val="105"/>
        </w:rPr>
        <w:t>minh”.</w:t>
      </w:r>
      <w:r>
        <w:rPr>
          <w:color w:val="231F20"/>
          <w:spacing w:val="-9"/>
          <w:w w:val="105"/>
        </w:rPr>
        <w:t> </w:t>
      </w:r>
      <w:r>
        <w:rPr>
          <w:color w:val="231F20"/>
          <w:w w:val="105"/>
        </w:rPr>
        <w:t>Một</w:t>
      </w:r>
      <w:r>
        <w:rPr>
          <w:color w:val="231F20"/>
          <w:spacing w:val="-9"/>
          <w:w w:val="105"/>
        </w:rPr>
        <w:t> </w:t>
      </w:r>
      <w:r>
        <w:rPr>
          <w:color w:val="231F20"/>
          <w:w w:val="105"/>
        </w:rPr>
        <w:t>niệm</w:t>
      </w:r>
      <w:r>
        <w:rPr>
          <w:color w:val="231F20"/>
          <w:spacing w:val="-9"/>
          <w:w w:val="105"/>
        </w:rPr>
        <w:t> </w:t>
      </w:r>
      <w:r>
        <w:rPr>
          <w:color w:val="231F20"/>
          <w:w w:val="105"/>
        </w:rPr>
        <w:t>bất</w:t>
      </w:r>
      <w:r>
        <w:rPr>
          <w:color w:val="231F20"/>
          <w:spacing w:val="-8"/>
          <w:w w:val="105"/>
        </w:rPr>
        <w:t> </w:t>
      </w:r>
      <w:r>
        <w:rPr>
          <w:color w:val="231F20"/>
          <w:w w:val="105"/>
        </w:rPr>
        <w:t>giác</w:t>
      </w:r>
      <w:r>
        <w:rPr>
          <w:color w:val="231F20"/>
          <w:spacing w:val="-9"/>
          <w:w w:val="105"/>
        </w:rPr>
        <w:t> </w:t>
      </w:r>
      <w:r>
        <w:rPr>
          <w:color w:val="231F20"/>
          <w:w w:val="105"/>
        </w:rPr>
        <w:t>này</w:t>
      </w:r>
      <w:r>
        <w:rPr>
          <w:color w:val="231F20"/>
          <w:spacing w:val="-8"/>
          <w:w w:val="105"/>
        </w:rPr>
        <w:t> </w:t>
      </w:r>
      <w:r>
        <w:rPr>
          <w:color w:val="231F20"/>
          <w:w w:val="105"/>
        </w:rPr>
        <w:t>nghĩa là ở trong tự tính Thường Tịch Quang, xuất hiện A Lại Da. Trong</w:t>
      </w:r>
      <w:r>
        <w:rPr>
          <w:color w:val="231F20"/>
          <w:spacing w:val="-6"/>
          <w:w w:val="105"/>
        </w:rPr>
        <w:t> </w:t>
      </w:r>
      <w:r>
        <w:rPr>
          <w:color w:val="231F20"/>
          <w:w w:val="105"/>
        </w:rPr>
        <w:t>A</w:t>
      </w:r>
      <w:r>
        <w:rPr>
          <w:color w:val="231F20"/>
          <w:spacing w:val="-6"/>
          <w:w w:val="105"/>
        </w:rPr>
        <w:t> </w:t>
      </w:r>
      <w:r>
        <w:rPr>
          <w:color w:val="231F20"/>
          <w:w w:val="105"/>
        </w:rPr>
        <w:t>Lại</w:t>
      </w:r>
      <w:r>
        <w:rPr>
          <w:color w:val="231F20"/>
          <w:spacing w:val="-6"/>
          <w:w w:val="105"/>
        </w:rPr>
        <w:t> </w:t>
      </w:r>
      <w:r>
        <w:rPr>
          <w:color w:val="231F20"/>
          <w:w w:val="105"/>
        </w:rPr>
        <w:t>Da</w:t>
      </w:r>
      <w:r>
        <w:rPr>
          <w:color w:val="231F20"/>
          <w:spacing w:val="-6"/>
          <w:w w:val="105"/>
        </w:rPr>
        <w:t> </w:t>
      </w:r>
      <w:r>
        <w:rPr>
          <w:color w:val="231F20"/>
          <w:w w:val="105"/>
        </w:rPr>
        <w:t>có</w:t>
      </w:r>
      <w:r>
        <w:rPr>
          <w:color w:val="231F20"/>
          <w:spacing w:val="-6"/>
          <w:w w:val="105"/>
        </w:rPr>
        <w:t> </w:t>
      </w:r>
      <w:r>
        <w:rPr>
          <w:color w:val="231F20"/>
          <w:w w:val="105"/>
        </w:rPr>
        <w:t>tướng,</w:t>
      </w:r>
      <w:r>
        <w:rPr>
          <w:color w:val="231F20"/>
          <w:spacing w:val="-6"/>
          <w:w w:val="105"/>
        </w:rPr>
        <w:t> </w:t>
      </w:r>
      <w:r>
        <w:rPr>
          <w:color w:val="231F20"/>
          <w:w w:val="105"/>
        </w:rPr>
        <w:t>đây</w:t>
      </w:r>
      <w:r>
        <w:rPr>
          <w:color w:val="231F20"/>
          <w:spacing w:val="-6"/>
          <w:w w:val="105"/>
        </w:rPr>
        <w:t> </w:t>
      </w:r>
      <w:r>
        <w:rPr>
          <w:color w:val="231F20"/>
          <w:w w:val="105"/>
        </w:rPr>
        <w:t>chính</w:t>
      </w:r>
      <w:r>
        <w:rPr>
          <w:color w:val="231F20"/>
          <w:spacing w:val="-6"/>
          <w:w w:val="105"/>
        </w:rPr>
        <w:t> </w:t>
      </w:r>
      <w:r>
        <w:rPr>
          <w:color w:val="231F20"/>
          <w:w w:val="105"/>
        </w:rPr>
        <w:t>là</w:t>
      </w:r>
      <w:r>
        <w:rPr>
          <w:color w:val="231F20"/>
          <w:spacing w:val="-6"/>
          <w:w w:val="105"/>
        </w:rPr>
        <w:t> </w:t>
      </w:r>
      <w:r>
        <w:rPr>
          <w:color w:val="231F20"/>
          <w:w w:val="105"/>
        </w:rPr>
        <w:t>câu</w:t>
      </w:r>
      <w:r>
        <w:rPr>
          <w:color w:val="231F20"/>
          <w:spacing w:val="-6"/>
          <w:w w:val="105"/>
        </w:rPr>
        <w:t> </w:t>
      </w:r>
      <w:r>
        <w:rPr>
          <w:color w:val="231F20"/>
          <w:w w:val="105"/>
        </w:rPr>
        <w:t>cuối</w:t>
      </w:r>
      <w:r>
        <w:rPr>
          <w:color w:val="231F20"/>
          <w:spacing w:val="-6"/>
          <w:w w:val="105"/>
        </w:rPr>
        <w:t> </w:t>
      </w:r>
      <w:r>
        <w:rPr>
          <w:color w:val="231F20"/>
          <w:w w:val="105"/>
        </w:rPr>
        <w:t>trong</w:t>
      </w:r>
      <w:r>
        <w:rPr>
          <w:color w:val="231F20"/>
          <w:spacing w:val="-6"/>
          <w:w w:val="105"/>
        </w:rPr>
        <w:t> </w:t>
      </w:r>
      <w:r>
        <w:rPr>
          <w:color w:val="231F20"/>
          <w:w w:val="105"/>
        </w:rPr>
        <w:t>5</w:t>
      </w:r>
      <w:r>
        <w:rPr>
          <w:color w:val="231F20"/>
          <w:spacing w:val="-6"/>
          <w:w w:val="105"/>
        </w:rPr>
        <w:t> </w:t>
      </w:r>
      <w:r>
        <w:rPr>
          <w:color w:val="231F20"/>
          <w:w w:val="105"/>
        </w:rPr>
        <w:t>câu </w:t>
      </w:r>
      <w:r>
        <w:rPr>
          <w:color w:val="231F20"/>
        </w:rPr>
        <w:t>Đại sư Huệ Năng nói: </w:t>
      </w:r>
      <w:r>
        <w:rPr>
          <w:i/>
          <w:color w:val="231F20"/>
        </w:rPr>
        <w:t>“Đâu ngờ tự tính năng sinh vạn pháp”. </w:t>
      </w:r>
      <w:r>
        <w:rPr>
          <w:color w:val="231F20"/>
          <w:w w:val="105"/>
        </w:rPr>
        <w:t>Vạn pháp nghĩa là sao? Là vũ trụ xuất hiện, ta xuất hiện.</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2" w:firstLine="453"/>
      </w:pPr>
      <w:r>
        <w:rPr>
          <w:color w:val="231F20"/>
          <w:w w:val="105"/>
        </w:rPr>
        <w:t>Ta</w:t>
      </w:r>
      <w:r>
        <w:rPr>
          <w:color w:val="231F20"/>
          <w:spacing w:val="-23"/>
          <w:w w:val="105"/>
        </w:rPr>
        <w:t> </w:t>
      </w:r>
      <w:r>
        <w:rPr>
          <w:color w:val="231F20"/>
          <w:w w:val="105"/>
        </w:rPr>
        <w:t>là</w:t>
      </w:r>
      <w:r>
        <w:rPr>
          <w:color w:val="231F20"/>
          <w:spacing w:val="-22"/>
          <w:w w:val="105"/>
        </w:rPr>
        <w:t> </w:t>
      </w:r>
      <w:r>
        <w:rPr>
          <w:color w:val="231F20"/>
          <w:w w:val="105"/>
        </w:rPr>
        <w:t>Chính</w:t>
      </w:r>
      <w:r>
        <w:rPr>
          <w:color w:val="231F20"/>
          <w:spacing w:val="-22"/>
          <w:w w:val="105"/>
        </w:rPr>
        <w:t> </w:t>
      </w:r>
      <w:r>
        <w:rPr>
          <w:color w:val="231F20"/>
          <w:w w:val="105"/>
        </w:rPr>
        <w:t>báo,</w:t>
      </w:r>
      <w:r>
        <w:rPr>
          <w:color w:val="231F20"/>
          <w:spacing w:val="-22"/>
          <w:w w:val="105"/>
        </w:rPr>
        <w:t> </w:t>
      </w:r>
      <w:r>
        <w:rPr>
          <w:color w:val="231F20"/>
          <w:w w:val="105"/>
        </w:rPr>
        <w:t>vũ</w:t>
      </w:r>
      <w:r>
        <w:rPr>
          <w:color w:val="231F20"/>
          <w:spacing w:val="-23"/>
          <w:w w:val="105"/>
        </w:rPr>
        <w:t> </w:t>
      </w:r>
      <w:r>
        <w:rPr>
          <w:color w:val="231F20"/>
          <w:w w:val="105"/>
        </w:rPr>
        <w:t>trụ</w:t>
      </w:r>
      <w:r>
        <w:rPr>
          <w:color w:val="231F20"/>
          <w:spacing w:val="-22"/>
          <w:w w:val="105"/>
        </w:rPr>
        <w:t> </w:t>
      </w:r>
      <w:r>
        <w:rPr>
          <w:color w:val="231F20"/>
          <w:w w:val="105"/>
        </w:rPr>
        <w:t>là</w:t>
      </w:r>
      <w:r>
        <w:rPr>
          <w:color w:val="231F20"/>
          <w:spacing w:val="-22"/>
          <w:w w:val="105"/>
        </w:rPr>
        <w:t> </w:t>
      </w:r>
      <w:r>
        <w:rPr>
          <w:color w:val="231F20"/>
          <w:w w:val="105"/>
        </w:rPr>
        <w:t>Y</w:t>
      </w:r>
      <w:r>
        <w:rPr>
          <w:color w:val="231F20"/>
          <w:spacing w:val="-22"/>
          <w:w w:val="105"/>
        </w:rPr>
        <w:t> </w:t>
      </w:r>
      <w:r>
        <w:rPr>
          <w:color w:val="231F20"/>
          <w:w w:val="105"/>
        </w:rPr>
        <w:t>báo,</w:t>
      </w:r>
      <w:r>
        <w:rPr>
          <w:color w:val="231F20"/>
          <w:spacing w:val="-23"/>
          <w:w w:val="105"/>
        </w:rPr>
        <w:t> </w:t>
      </w:r>
      <w:r>
        <w:rPr>
          <w:color w:val="231F20"/>
          <w:w w:val="105"/>
        </w:rPr>
        <w:t>nghĩa</w:t>
      </w:r>
      <w:r>
        <w:rPr>
          <w:color w:val="231F20"/>
          <w:spacing w:val="-22"/>
          <w:w w:val="105"/>
        </w:rPr>
        <w:t> </w:t>
      </w:r>
      <w:r>
        <w:rPr>
          <w:color w:val="231F20"/>
          <w:w w:val="105"/>
        </w:rPr>
        <w:t>là</w:t>
      </w:r>
      <w:r>
        <w:rPr>
          <w:color w:val="231F20"/>
          <w:spacing w:val="-22"/>
          <w:w w:val="105"/>
        </w:rPr>
        <w:t> </w:t>
      </w:r>
      <w:r>
        <w:rPr>
          <w:color w:val="231F20"/>
          <w:w w:val="105"/>
        </w:rPr>
        <w:t>môi</w:t>
      </w:r>
      <w:r>
        <w:rPr>
          <w:color w:val="231F20"/>
          <w:spacing w:val="-22"/>
          <w:w w:val="105"/>
        </w:rPr>
        <w:t> </w:t>
      </w:r>
      <w:r>
        <w:rPr>
          <w:color w:val="231F20"/>
          <w:w w:val="105"/>
        </w:rPr>
        <w:t>trường</w:t>
      </w:r>
      <w:r>
        <w:rPr>
          <w:color w:val="231F20"/>
          <w:spacing w:val="-23"/>
          <w:w w:val="105"/>
        </w:rPr>
        <w:t> </w:t>
      </w:r>
      <w:r>
        <w:rPr>
          <w:color w:val="231F20"/>
          <w:w w:val="105"/>
        </w:rPr>
        <w:t>sinh </w:t>
      </w:r>
      <w:r>
        <w:rPr>
          <w:color w:val="231F20"/>
          <w:w w:val="110"/>
        </w:rPr>
        <w:t>sống</w:t>
      </w:r>
      <w:r>
        <w:rPr>
          <w:color w:val="231F20"/>
          <w:spacing w:val="-10"/>
          <w:w w:val="110"/>
        </w:rPr>
        <w:t> </w:t>
      </w:r>
      <w:r>
        <w:rPr>
          <w:color w:val="231F20"/>
          <w:w w:val="110"/>
        </w:rPr>
        <w:t>của</w:t>
      </w:r>
      <w:r>
        <w:rPr>
          <w:color w:val="231F20"/>
          <w:spacing w:val="-10"/>
          <w:w w:val="110"/>
        </w:rPr>
        <w:t> </w:t>
      </w:r>
      <w:r>
        <w:rPr>
          <w:color w:val="231F20"/>
          <w:w w:val="110"/>
        </w:rPr>
        <w:t>chúng</w:t>
      </w:r>
      <w:r>
        <w:rPr>
          <w:color w:val="231F20"/>
          <w:spacing w:val="-10"/>
          <w:w w:val="110"/>
        </w:rPr>
        <w:t> </w:t>
      </w:r>
      <w:r>
        <w:rPr>
          <w:color w:val="231F20"/>
          <w:w w:val="110"/>
        </w:rPr>
        <w:t>ta</w:t>
      </w:r>
      <w:r>
        <w:rPr>
          <w:color w:val="231F20"/>
          <w:spacing w:val="-10"/>
          <w:w w:val="110"/>
        </w:rPr>
        <w:t> </w:t>
      </w:r>
      <w:r>
        <w:rPr>
          <w:color w:val="231F20"/>
          <w:w w:val="110"/>
        </w:rPr>
        <w:t>đồng</w:t>
      </w:r>
      <w:r>
        <w:rPr>
          <w:color w:val="231F20"/>
          <w:spacing w:val="-10"/>
          <w:w w:val="110"/>
        </w:rPr>
        <w:t> </w:t>
      </w:r>
      <w:r>
        <w:rPr>
          <w:color w:val="231F20"/>
          <w:w w:val="110"/>
        </w:rPr>
        <w:t>thời</w:t>
      </w:r>
      <w:r>
        <w:rPr>
          <w:color w:val="231F20"/>
          <w:spacing w:val="-11"/>
          <w:w w:val="110"/>
        </w:rPr>
        <w:t> </w:t>
      </w:r>
      <w:r>
        <w:rPr>
          <w:color w:val="231F20"/>
          <w:w w:val="110"/>
        </w:rPr>
        <w:t>xuất</w:t>
      </w:r>
      <w:r>
        <w:rPr>
          <w:color w:val="231F20"/>
          <w:spacing w:val="-10"/>
          <w:w w:val="110"/>
        </w:rPr>
        <w:t> </w:t>
      </w:r>
      <w:r>
        <w:rPr>
          <w:color w:val="231F20"/>
          <w:w w:val="110"/>
        </w:rPr>
        <w:t>hiện.</w:t>
      </w:r>
      <w:r>
        <w:rPr>
          <w:color w:val="231F20"/>
          <w:spacing w:val="-10"/>
          <w:w w:val="110"/>
        </w:rPr>
        <w:t> </w:t>
      </w:r>
      <w:r>
        <w:rPr>
          <w:color w:val="231F20"/>
          <w:w w:val="110"/>
        </w:rPr>
        <w:t>Vũ</w:t>
      </w:r>
      <w:r>
        <w:rPr>
          <w:color w:val="231F20"/>
          <w:spacing w:val="-10"/>
          <w:w w:val="110"/>
        </w:rPr>
        <w:t> </w:t>
      </w:r>
      <w:r>
        <w:rPr>
          <w:color w:val="231F20"/>
          <w:w w:val="110"/>
        </w:rPr>
        <w:t>trụ</w:t>
      </w:r>
      <w:r>
        <w:rPr>
          <w:color w:val="231F20"/>
          <w:spacing w:val="-10"/>
          <w:w w:val="110"/>
        </w:rPr>
        <w:t> </w:t>
      </w:r>
      <w:r>
        <w:rPr>
          <w:color w:val="231F20"/>
          <w:w w:val="110"/>
        </w:rPr>
        <w:t>ra</w:t>
      </w:r>
      <w:r>
        <w:rPr>
          <w:color w:val="231F20"/>
          <w:spacing w:val="-10"/>
          <w:w w:val="110"/>
        </w:rPr>
        <w:t> </w:t>
      </w:r>
      <w:r>
        <w:rPr>
          <w:color w:val="231F20"/>
          <w:w w:val="110"/>
        </w:rPr>
        <w:t>đời,</w:t>
      </w:r>
      <w:r>
        <w:rPr>
          <w:color w:val="231F20"/>
          <w:spacing w:val="-10"/>
          <w:w w:val="110"/>
        </w:rPr>
        <w:t> </w:t>
      </w:r>
      <w:r>
        <w:rPr>
          <w:color w:val="231F20"/>
          <w:w w:val="110"/>
        </w:rPr>
        <w:t>thời gian bao lâu? Một sát na. Một sát na là miêu tả thời gian rất</w:t>
      </w:r>
      <w:r>
        <w:rPr>
          <w:color w:val="231F20"/>
          <w:spacing w:val="-7"/>
          <w:w w:val="110"/>
        </w:rPr>
        <w:t> </w:t>
      </w:r>
      <w:r>
        <w:rPr>
          <w:color w:val="231F20"/>
          <w:w w:val="110"/>
        </w:rPr>
        <w:t>ngắn,</w:t>
      </w:r>
      <w:r>
        <w:rPr>
          <w:color w:val="231F20"/>
          <w:spacing w:val="-7"/>
          <w:w w:val="110"/>
        </w:rPr>
        <w:t> </w:t>
      </w:r>
      <w:r>
        <w:rPr>
          <w:color w:val="231F20"/>
          <w:w w:val="110"/>
        </w:rPr>
        <w:t>ngắn</w:t>
      </w:r>
      <w:r>
        <w:rPr>
          <w:color w:val="231F20"/>
          <w:spacing w:val="-7"/>
          <w:w w:val="110"/>
        </w:rPr>
        <w:t> </w:t>
      </w:r>
      <w:r>
        <w:rPr>
          <w:color w:val="231F20"/>
          <w:w w:val="110"/>
        </w:rPr>
        <w:t>đến</w:t>
      </w:r>
      <w:r>
        <w:rPr>
          <w:color w:val="231F20"/>
          <w:spacing w:val="-7"/>
          <w:w w:val="110"/>
        </w:rPr>
        <w:t> </w:t>
      </w:r>
      <w:r>
        <w:rPr>
          <w:color w:val="231F20"/>
          <w:w w:val="110"/>
        </w:rPr>
        <w:t>mức</w:t>
      </w:r>
      <w:r>
        <w:rPr>
          <w:color w:val="231F20"/>
          <w:spacing w:val="-7"/>
          <w:w w:val="110"/>
        </w:rPr>
        <w:t> </w:t>
      </w:r>
      <w:r>
        <w:rPr>
          <w:color w:val="231F20"/>
          <w:w w:val="110"/>
        </w:rPr>
        <w:t>độ</w:t>
      </w:r>
      <w:r>
        <w:rPr>
          <w:color w:val="231F20"/>
          <w:spacing w:val="-7"/>
          <w:w w:val="110"/>
        </w:rPr>
        <w:t> </w:t>
      </w:r>
      <w:r>
        <w:rPr>
          <w:color w:val="231F20"/>
          <w:w w:val="110"/>
        </w:rPr>
        <w:t>nào</w:t>
      </w:r>
      <w:r>
        <w:rPr>
          <w:color w:val="231F20"/>
          <w:spacing w:val="-7"/>
          <w:w w:val="110"/>
        </w:rPr>
        <w:t> </w:t>
      </w:r>
      <w:r>
        <w:rPr>
          <w:color w:val="231F20"/>
          <w:w w:val="110"/>
        </w:rPr>
        <w:t>chúng</w:t>
      </w:r>
      <w:r>
        <w:rPr>
          <w:color w:val="231F20"/>
          <w:spacing w:val="-7"/>
          <w:w w:val="110"/>
        </w:rPr>
        <w:t> </w:t>
      </w:r>
      <w:r>
        <w:rPr>
          <w:color w:val="231F20"/>
          <w:w w:val="110"/>
        </w:rPr>
        <w:t>ta</w:t>
      </w:r>
      <w:r>
        <w:rPr>
          <w:color w:val="231F20"/>
          <w:spacing w:val="-7"/>
          <w:w w:val="110"/>
        </w:rPr>
        <w:t> </w:t>
      </w:r>
      <w:r>
        <w:rPr>
          <w:color w:val="231F20"/>
          <w:w w:val="110"/>
        </w:rPr>
        <w:t>không</w:t>
      </w:r>
      <w:r>
        <w:rPr>
          <w:color w:val="231F20"/>
          <w:spacing w:val="-7"/>
          <w:w w:val="110"/>
        </w:rPr>
        <w:t> </w:t>
      </w:r>
      <w:r>
        <w:rPr>
          <w:color w:val="231F20"/>
          <w:w w:val="110"/>
        </w:rPr>
        <w:t>thể</w:t>
      </w:r>
      <w:r>
        <w:rPr>
          <w:color w:val="231F20"/>
          <w:spacing w:val="-7"/>
          <w:w w:val="110"/>
        </w:rPr>
        <w:t> </w:t>
      </w:r>
      <w:r>
        <w:rPr>
          <w:color w:val="231F20"/>
          <w:w w:val="110"/>
        </w:rPr>
        <w:t>tưởng </w:t>
      </w:r>
      <w:r>
        <w:rPr>
          <w:color w:val="231F20"/>
          <w:w w:val="105"/>
        </w:rPr>
        <w:t>tượng</w:t>
      </w:r>
      <w:r>
        <w:rPr>
          <w:color w:val="231F20"/>
          <w:spacing w:val="-22"/>
          <w:w w:val="105"/>
        </w:rPr>
        <w:t> </w:t>
      </w:r>
      <w:r>
        <w:rPr>
          <w:color w:val="231F20"/>
          <w:w w:val="105"/>
        </w:rPr>
        <w:t>ra</w:t>
      </w:r>
      <w:r>
        <w:rPr>
          <w:color w:val="231F20"/>
          <w:spacing w:val="-22"/>
          <w:w w:val="105"/>
        </w:rPr>
        <w:t> </w:t>
      </w:r>
      <w:r>
        <w:rPr>
          <w:color w:val="231F20"/>
          <w:w w:val="105"/>
        </w:rPr>
        <w:t>được.</w:t>
      </w:r>
      <w:r>
        <w:rPr>
          <w:color w:val="231F20"/>
          <w:spacing w:val="-22"/>
          <w:w w:val="105"/>
        </w:rPr>
        <w:t> </w:t>
      </w:r>
      <w:r>
        <w:rPr>
          <w:color w:val="231F20"/>
          <w:w w:val="105"/>
        </w:rPr>
        <w:t>Đỉnh</w:t>
      </w:r>
      <w:r>
        <w:rPr>
          <w:color w:val="231F20"/>
          <w:spacing w:val="-22"/>
          <w:w w:val="105"/>
        </w:rPr>
        <w:t> </w:t>
      </w:r>
      <w:r>
        <w:rPr>
          <w:color w:val="231F20"/>
          <w:w w:val="105"/>
        </w:rPr>
        <w:t>cao</w:t>
      </w:r>
      <w:r>
        <w:rPr>
          <w:color w:val="231F20"/>
          <w:spacing w:val="-22"/>
          <w:w w:val="105"/>
        </w:rPr>
        <w:t> </w:t>
      </w:r>
      <w:r>
        <w:rPr>
          <w:color w:val="231F20"/>
          <w:w w:val="105"/>
        </w:rPr>
        <w:t>của</w:t>
      </w:r>
      <w:r>
        <w:rPr>
          <w:color w:val="231F20"/>
          <w:spacing w:val="-22"/>
          <w:w w:val="105"/>
        </w:rPr>
        <w:t> </w:t>
      </w:r>
      <w:r>
        <w:rPr>
          <w:color w:val="231F20"/>
          <w:w w:val="105"/>
        </w:rPr>
        <w:t>khoa</w:t>
      </w:r>
      <w:r>
        <w:rPr>
          <w:color w:val="231F20"/>
          <w:spacing w:val="-22"/>
          <w:w w:val="105"/>
        </w:rPr>
        <w:t> </w:t>
      </w:r>
      <w:r>
        <w:rPr>
          <w:color w:val="231F20"/>
          <w:w w:val="105"/>
        </w:rPr>
        <w:t>học</w:t>
      </w:r>
      <w:r>
        <w:rPr>
          <w:color w:val="231F20"/>
          <w:spacing w:val="-22"/>
          <w:w w:val="105"/>
        </w:rPr>
        <w:t> </w:t>
      </w:r>
      <w:r>
        <w:rPr>
          <w:color w:val="231F20"/>
          <w:w w:val="105"/>
        </w:rPr>
        <w:t>ngày</w:t>
      </w:r>
      <w:r>
        <w:rPr>
          <w:color w:val="231F20"/>
          <w:spacing w:val="-22"/>
          <w:w w:val="105"/>
        </w:rPr>
        <w:t> </w:t>
      </w:r>
      <w:r>
        <w:rPr>
          <w:color w:val="231F20"/>
          <w:w w:val="105"/>
        </w:rPr>
        <w:t>nay,</w:t>
      </w:r>
      <w:r>
        <w:rPr>
          <w:color w:val="231F20"/>
          <w:spacing w:val="-22"/>
          <w:w w:val="105"/>
        </w:rPr>
        <w:t> </w:t>
      </w:r>
      <w:r>
        <w:rPr>
          <w:color w:val="231F20"/>
          <w:w w:val="105"/>
        </w:rPr>
        <w:t>trong</w:t>
      </w:r>
      <w:r>
        <w:rPr>
          <w:color w:val="231F20"/>
          <w:spacing w:val="-22"/>
          <w:w w:val="105"/>
        </w:rPr>
        <w:t> </w:t>
      </w:r>
      <w:r>
        <w:rPr>
          <w:color w:val="231F20"/>
          <w:w w:val="105"/>
        </w:rPr>
        <w:t>lượng </w:t>
      </w:r>
      <w:r>
        <w:rPr>
          <w:color w:val="231F20"/>
          <w:w w:val="110"/>
        </w:rPr>
        <w:t>tử</w:t>
      </w:r>
      <w:r>
        <w:rPr>
          <w:color w:val="231F20"/>
          <w:spacing w:val="-12"/>
          <w:w w:val="110"/>
        </w:rPr>
        <w:t> </w:t>
      </w:r>
      <w:r>
        <w:rPr>
          <w:color w:val="231F20"/>
          <w:w w:val="110"/>
        </w:rPr>
        <w:t>lực</w:t>
      </w:r>
      <w:r>
        <w:rPr>
          <w:color w:val="231F20"/>
          <w:spacing w:val="-12"/>
          <w:w w:val="110"/>
        </w:rPr>
        <w:t> </w:t>
      </w:r>
      <w:r>
        <w:rPr>
          <w:color w:val="231F20"/>
          <w:w w:val="110"/>
        </w:rPr>
        <w:t>học</w:t>
      </w:r>
      <w:r>
        <w:rPr>
          <w:color w:val="231F20"/>
          <w:spacing w:val="-12"/>
          <w:w w:val="110"/>
        </w:rPr>
        <w:t> </w:t>
      </w:r>
      <w:r>
        <w:rPr>
          <w:color w:val="231F20"/>
          <w:w w:val="110"/>
        </w:rPr>
        <w:t>gọi</w:t>
      </w:r>
      <w:r>
        <w:rPr>
          <w:color w:val="231F20"/>
          <w:spacing w:val="-12"/>
          <w:w w:val="110"/>
        </w:rPr>
        <w:t> </w:t>
      </w:r>
      <w:r>
        <w:rPr>
          <w:color w:val="231F20"/>
          <w:w w:val="110"/>
        </w:rPr>
        <w:t>là</w:t>
      </w:r>
      <w:r>
        <w:rPr>
          <w:color w:val="231F20"/>
          <w:spacing w:val="-11"/>
          <w:w w:val="110"/>
        </w:rPr>
        <w:t> </w:t>
      </w:r>
      <w:r>
        <w:rPr>
          <w:color w:val="231F20"/>
          <w:w w:val="110"/>
        </w:rPr>
        <w:t>tiểu</w:t>
      </w:r>
      <w:r>
        <w:rPr>
          <w:color w:val="231F20"/>
          <w:spacing w:val="-12"/>
          <w:w w:val="110"/>
        </w:rPr>
        <w:t> </w:t>
      </w:r>
      <w:r>
        <w:rPr>
          <w:color w:val="231F20"/>
          <w:w w:val="110"/>
        </w:rPr>
        <w:t>quang</w:t>
      </w:r>
      <w:r>
        <w:rPr>
          <w:color w:val="231F20"/>
          <w:spacing w:val="-11"/>
          <w:w w:val="110"/>
        </w:rPr>
        <w:t> </w:t>
      </w:r>
      <w:r>
        <w:rPr>
          <w:color w:val="231F20"/>
          <w:w w:val="110"/>
        </w:rPr>
        <w:t>tử,</w:t>
      </w:r>
      <w:r>
        <w:rPr>
          <w:color w:val="231F20"/>
          <w:spacing w:val="-12"/>
          <w:w w:val="110"/>
        </w:rPr>
        <w:t> </w:t>
      </w:r>
      <w:r>
        <w:rPr>
          <w:color w:val="231F20"/>
          <w:w w:val="110"/>
        </w:rPr>
        <w:t>thời</w:t>
      </w:r>
      <w:r>
        <w:rPr>
          <w:color w:val="231F20"/>
          <w:spacing w:val="-12"/>
          <w:w w:val="110"/>
        </w:rPr>
        <w:t> </w:t>
      </w:r>
      <w:r>
        <w:rPr>
          <w:color w:val="231F20"/>
          <w:w w:val="110"/>
        </w:rPr>
        <w:t>gian</w:t>
      </w:r>
      <w:r>
        <w:rPr>
          <w:color w:val="231F20"/>
          <w:spacing w:val="-12"/>
          <w:w w:val="110"/>
        </w:rPr>
        <w:t> </w:t>
      </w:r>
      <w:r>
        <w:rPr>
          <w:color w:val="231F20"/>
          <w:w w:val="110"/>
        </w:rPr>
        <w:t>tồn</w:t>
      </w:r>
      <w:r>
        <w:rPr>
          <w:color w:val="231F20"/>
          <w:spacing w:val="-12"/>
          <w:w w:val="110"/>
        </w:rPr>
        <w:t> </w:t>
      </w:r>
      <w:r>
        <w:rPr>
          <w:color w:val="231F20"/>
          <w:w w:val="110"/>
        </w:rPr>
        <w:t>tại</w:t>
      </w:r>
      <w:r>
        <w:rPr>
          <w:color w:val="231F20"/>
          <w:spacing w:val="-11"/>
          <w:w w:val="110"/>
        </w:rPr>
        <w:t> </w:t>
      </w:r>
      <w:r>
        <w:rPr>
          <w:color w:val="231F20"/>
          <w:w w:val="110"/>
        </w:rPr>
        <w:t>của</w:t>
      </w:r>
      <w:r>
        <w:rPr>
          <w:color w:val="231F20"/>
          <w:spacing w:val="-12"/>
          <w:w w:val="110"/>
        </w:rPr>
        <w:t> </w:t>
      </w:r>
      <w:r>
        <w:rPr>
          <w:color w:val="231F20"/>
          <w:w w:val="110"/>
        </w:rPr>
        <w:t>nó</w:t>
      </w:r>
      <w:r>
        <w:rPr>
          <w:color w:val="231F20"/>
          <w:spacing w:val="-12"/>
          <w:w w:val="110"/>
        </w:rPr>
        <w:t> </w:t>
      </w:r>
      <w:r>
        <w:rPr>
          <w:color w:val="231F20"/>
          <w:w w:val="110"/>
        </w:rPr>
        <w:t>rất </w:t>
      </w:r>
      <w:r>
        <w:rPr>
          <w:color w:val="231F20"/>
          <w:w w:val="105"/>
        </w:rPr>
        <w:t>ngắn.</w:t>
      </w:r>
      <w:r>
        <w:rPr>
          <w:color w:val="231F20"/>
          <w:spacing w:val="-7"/>
          <w:w w:val="105"/>
        </w:rPr>
        <w:t> </w:t>
      </w:r>
      <w:r>
        <w:rPr>
          <w:color w:val="231F20"/>
          <w:w w:val="105"/>
        </w:rPr>
        <w:t>Hiện</w:t>
      </w:r>
      <w:r>
        <w:rPr>
          <w:color w:val="231F20"/>
          <w:spacing w:val="-8"/>
          <w:w w:val="105"/>
        </w:rPr>
        <w:t> </w:t>
      </w:r>
      <w:r>
        <w:rPr>
          <w:color w:val="231F20"/>
          <w:w w:val="105"/>
        </w:rPr>
        <w:t>tượng</w:t>
      </w:r>
      <w:r>
        <w:rPr>
          <w:color w:val="231F20"/>
          <w:spacing w:val="-7"/>
          <w:w w:val="105"/>
        </w:rPr>
        <w:t> </w:t>
      </w:r>
      <w:r>
        <w:rPr>
          <w:color w:val="231F20"/>
          <w:w w:val="105"/>
        </w:rPr>
        <w:t>như</w:t>
      </w:r>
      <w:r>
        <w:rPr>
          <w:color w:val="231F20"/>
          <w:spacing w:val="-8"/>
          <w:w w:val="105"/>
        </w:rPr>
        <w:t> </w:t>
      </w:r>
      <w:r>
        <w:rPr>
          <w:color w:val="231F20"/>
          <w:w w:val="105"/>
        </w:rPr>
        <w:t>thế</w:t>
      </w:r>
      <w:r>
        <w:rPr>
          <w:color w:val="231F20"/>
          <w:spacing w:val="-7"/>
          <w:w w:val="105"/>
        </w:rPr>
        <w:t> </w:t>
      </w:r>
      <w:r>
        <w:rPr>
          <w:color w:val="231F20"/>
          <w:w w:val="105"/>
        </w:rPr>
        <w:t>nào?</w:t>
      </w:r>
      <w:r>
        <w:rPr>
          <w:color w:val="231F20"/>
          <w:spacing w:val="-7"/>
          <w:w w:val="105"/>
        </w:rPr>
        <w:t> </w:t>
      </w:r>
      <w:r>
        <w:rPr>
          <w:color w:val="231F20"/>
          <w:w w:val="105"/>
        </w:rPr>
        <w:t>Nghĩa</w:t>
      </w:r>
      <w:r>
        <w:rPr>
          <w:color w:val="231F20"/>
          <w:spacing w:val="-8"/>
          <w:w w:val="105"/>
        </w:rPr>
        <w:t> </w:t>
      </w:r>
      <w:r>
        <w:rPr>
          <w:color w:val="231F20"/>
          <w:w w:val="105"/>
        </w:rPr>
        <w:t>là</w:t>
      </w:r>
      <w:r>
        <w:rPr>
          <w:color w:val="231F20"/>
          <w:spacing w:val="-7"/>
          <w:w w:val="105"/>
        </w:rPr>
        <w:t> </w:t>
      </w:r>
      <w:r>
        <w:rPr>
          <w:color w:val="231F20"/>
          <w:w w:val="105"/>
        </w:rPr>
        <w:t>trong</w:t>
      </w:r>
      <w:r>
        <w:rPr>
          <w:color w:val="231F20"/>
          <w:spacing w:val="-7"/>
          <w:w w:val="105"/>
        </w:rPr>
        <w:t> </w:t>
      </w:r>
      <w:r>
        <w:rPr>
          <w:color w:val="231F20"/>
          <w:w w:val="105"/>
        </w:rPr>
        <w:t>tiểu</w:t>
      </w:r>
      <w:r>
        <w:rPr>
          <w:color w:val="231F20"/>
          <w:spacing w:val="-8"/>
          <w:w w:val="105"/>
        </w:rPr>
        <w:t> </w:t>
      </w:r>
      <w:r>
        <w:rPr>
          <w:color w:val="231F20"/>
          <w:w w:val="105"/>
        </w:rPr>
        <w:t>quang</w:t>
      </w:r>
      <w:r>
        <w:rPr>
          <w:color w:val="231F20"/>
          <w:spacing w:val="-7"/>
          <w:w w:val="105"/>
        </w:rPr>
        <w:t> </w:t>
      </w:r>
      <w:r>
        <w:rPr>
          <w:color w:val="231F20"/>
          <w:w w:val="105"/>
        </w:rPr>
        <w:t>tử </w:t>
      </w:r>
      <w:r>
        <w:rPr>
          <w:color w:val="231F20"/>
          <w:w w:val="110"/>
        </w:rPr>
        <w:t>đó,</w:t>
      </w:r>
      <w:r>
        <w:rPr>
          <w:color w:val="231F20"/>
          <w:spacing w:val="-20"/>
          <w:w w:val="110"/>
        </w:rPr>
        <w:t> </w:t>
      </w:r>
      <w:r>
        <w:rPr>
          <w:color w:val="231F20"/>
          <w:w w:val="110"/>
        </w:rPr>
        <w:t>có</w:t>
      </w:r>
      <w:r>
        <w:rPr>
          <w:color w:val="231F20"/>
          <w:spacing w:val="-19"/>
          <w:w w:val="110"/>
        </w:rPr>
        <w:t> </w:t>
      </w:r>
      <w:r>
        <w:rPr>
          <w:color w:val="231F20"/>
          <w:w w:val="110"/>
        </w:rPr>
        <w:t>hiện</w:t>
      </w:r>
      <w:r>
        <w:rPr>
          <w:color w:val="231F20"/>
          <w:spacing w:val="-19"/>
          <w:w w:val="110"/>
        </w:rPr>
        <w:t> </w:t>
      </w:r>
      <w:r>
        <w:rPr>
          <w:color w:val="231F20"/>
          <w:w w:val="110"/>
        </w:rPr>
        <w:t>tượng</w:t>
      </w:r>
      <w:r>
        <w:rPr>
          <w:color w:val="231F20"/>
          <w:spacing w:val="-19"/>
          <w:w w:val="110"/>
        </w:rPr>
        <w:t> </w:t>
      </w:r>
      <w:r>
        <w:rPr>
          <w:color w:val="231F20"/>
          <w:w w:val="110"/>
        </w:rPr>
        <w:t>vật</w:t>
      </w:r>
      <w:r>
        <w:rPr>
          <w:color w:val="231F20"/>
          <w:spacing w:val="-19"/>
          <w:w w:val="110"/>
        </w:rPr>
        <w:t> </w:t>
      </w:r>
      <w:r>
        <w:rPr>
          <w:color w:val="231F20"/>
          <w:w w:val="110"/>
        </w:rPr>
        <w:t>chất</w:t>
      </w:r>
      <w:r>
        <w:rPr>
          <w:color w:val="231F20"/>
          <w:spacing w:val="-20"/>
          <w:w w:val="110"/>
        </w:rPr>
        <w:t> </w:t>
      </w:r>
      <w:r>
        <w:rPr>
          <w:color w:val="231F20"/>
          <w:w w:val="110"/>
        </w:rPr>
        <w:t>và</w:t>
      </w:r>
      <w:r>
        <w:rPr>
          <w:color w:val="231F20"/>
          <w:spacing w:val="-19"/>
          <w:w w:val="110"/>
        </w:rPr>
        <w:t> </w:t>
      </w:r>
      <w:r>
        <w:rPr>
          <w:color w:val="231F20"/>
          <w:w w:val="110"/>
        </w:rPr>
        <w:t>hiện</w:t>
      </w:r>
      <w:r>
        <w:rPr>
          <w:color w:val="231F20"/>
          <w:spacing w:val="-20"/>
          <w:w w:val="110"/>
        </w:rPr>
        <w:t> </w:t>
      </w:r>
      <w:r>
        <w:rPr>
          <w:color w:val="231F20"/>
          <w:w w:val="110"/>
        </w:rPr>
        <w:t>tượng</w:t>
      </w:r>
      <w:r>
        <w:rPr>
          <w:color w:val="231F20"/>
          <w:spacing w:val="-19"/>
          <w:w w:val="110"/>
        </w:rPr>
        <w:t> </w:t>
      </w:r>
      <w:r>
        <w:rPr>
          <w:color w:val="231F20"/>
          <w:w w:val="110"/>
        </w:rPr>
        <w:t>tinh</w:t>
      </w:r>
      <w:r>
        <w:rPr>
          <w:color w:val="231F20"/>
          <w:spacing w:val="-20"/>
          <w:w w:val="110"/>
        </w:rPr>
        <w:t> </w:t>
      </w:r>
      <w:r>
        <w:rPr>
          <w:color w:val="231F20"/>
          <w:w w:val="110"/>
        </w:rPr>
        <w:t>thần.</w:t>
      </w:r>
      <w:r>
        <w:rPr>
          <w:color w:val="231F20"/>
          <w:spacing w:val="-19"/>
          <w:w w:val="110"/>
        </w:rPr>
        <w:t> </w:t>
      </w:r>
      <w:r>
        <w:rPr>
          <w:color w:val="231F20"/>
          <w:w w:val="110"/>
        </w:rPr>
        <w:t>Tuy</w:t>
      </w:r>
      <w:r>
        <w:rPr>
          <w:color w:val="231F20"/>
          <w:spacing w:val="-19"/>
          <w:w w:val="110"/>
        </w:rPr>
        <w:t> </w:t>
      </w:r>
      <w:r>
        <w:rPr>
          <w:color w:val="231F20"/>
          <w:w w:val="110"/>
        </w:rPr>
        <w:t>có hiện</w:t>
      </w:r>
      <w:r>
        <w:rPr>
          <w:color w:val="231F20"/>
          <w:spacing w:val="-13"/>
          <w:w w:val="110"/>
        </w:rPr>
        <w:t> </w:t>
      </w:r>
      <w:r>
        <w:rPr>
          <w:color w:val="231F20"/>
          <w:w w:val="110"/>
        </w:rPr>
        <w:t>tượng</w:t>
      </w:r>
      <w:r>
        <w:rPr>
          <w:color w:val="231F20"/>
          <w:spacing w:val="-12"/>
          <w:w w:val="110"/>
        </w:rPr>
        <w:t> </w:t>
      </w:r>
      <w:r>
        <w:rPr>
          <w:color w:val="231F20"/>
          <w:w w:val="110"/>
        </w:rPr>
        <w:t>vật</w:t>
      </w:r>
      <w:r>
        <w:rPr>
          <w:color w:val="231F20"/>
          <w:spacing w:val="-12"/>
          <w:w w:val="110"/>
        </w:rPr>
        <w:t> </w:t>
      </w:r>
      <w:r>
        <w:rPr>
          <w:color w:val="231F20"/>
          <w:w w:val="110"/>
        </w:rPr>
        <w:t>chất</w:t>
      </w:r>
      <w:r>
        <w:rPr>
          <w:color w:val="231F20"/>
          <w:spacing w:val="-13"/>
          <w:w w:val="110"/>
        </w:rPr>
        <w:t> </w:t>
      </w:r>
      <w:r>
        <w:rPr>
          <w:color w:val="231F20"/>
          <w:w w:val="110"/>
        </w:rPr>
        <w:t>và</w:t>
      </w:r>
      <w:r>
        <w:rPr>
          <w:color w:val="231F20"/>
          <w:spacing w:val="-13"/>
          <w:w w:val="110"/>
        </w:rPr>
        <w:t> </w:t>
      </w:r>
      <w:r>
        <w:rPr>
          <w:color w:val="231F20"/>
          <w:w w:val="110"/>
        </w:rPr>
        <w:t>hiện</w:t>
      </w:r>
      <w:r>
        <w:rPr>
          <w:color w:val="231F20"/>
          <w:spacing w:val="-13"/>
          <w:w w:val="110"/>
        </w:rPr>
        <w:t> </w:t>
      </w:r>
      <w:r>
        <w:rPr>
          <w:color w:val="231F20"/>
          <w:w w:val="110"/>
        </w:rPr>
        <w:t>tượng</w:t>
      </w:r>
      <w:r>
        <w:rPr>
          <w:color w:val="231F20"/>
          <w:spacing w:val="-12"/>
          <w:w w:val="110"/>
        </w:rPr>
        <w:t> </w:t>
      </w:r>
      <w:r>
        <w:rPr>
          <w:color w:val="231F20"/>
          <w:w w:val="110"/>
        </w:rPr>
        <w:t>tinh</w:t>
      </w:r>
      <w:r>
        <w:rPr>
          <w:color w:val="231F20"/>
          <w:spacing w:val="-13"/>
          <w:w w:val="110"/>
        </w:rPr>
        <w:t> </w:t>
      </w:r>
      <w:r>
        <w:rPr>
          <w:color w:val="231F20"/>
          <w:w w:val="110"/>
        </w:rPr>
        <w:t>thần,</w:t>
      </w:r>
      <w:r>
        <w:rPr>
          <w:color w:val="231F20"/>
          <w:spacing w:val="-13"/>
          <w:w w:val="110"/>
        </w:rPr>
        <w:t> </w:t>
      </w:r>
      <w:r>
        <w:rPr>
          <w:color w:val="231F20"/>
          <w:w w:val="110"/>
        </w:rPr>
        <w:t>nhưng</w:t>
      </w:r>
      <w:r>
        <w:rPr>
          <w:color w:val="231F20"/>
          <w:spacing w:val="-13"/>
          <w:w w:val="110"/>
        </w:rPr>
        <w:t> </w:t>
      </w:r>
      <w:r>
        <w:rPr>
          <w:color w:val="231F20"/>
          <w:w w:val="110"/>
        </w:rPr>
        <w:t>chúng ta không nhìn thấy được.</w:t>
      </w:r>
    </w:p>
    <w:p>
      <w:pPr>
        <w:pStyle w:val="BodyText"/>
        <w:spacing w:line="297" w:lineRule="auto" w:before="145"/>
        <w:ind w:left="387" w:right="120" w:firstLine="453"/>
      </w:pPr>
      <w:r>
        <w:rPr>
          <w:color w:val="231F20"/>
          <w:w w:val="105"/>
        </w:rPr>
        <w:t>Phải</w:t>
      </w:r>
      <w:r>
        <w:rPr>
          <w:color w:val="231F20"/>
          <w:spacing w:val="-17"/>
          <w:w w:val="105"/>
        </w:rPr>
        <w:t> </w:t>
      </w:r>
      <w:r>
        <w:rPr>
          <w:color w:val="231F20"/>
          <w:w w:val="105"/>
        </w:rPr>
        <w:t>làm</w:t>
      </w:r>
      <w:r>
        <w:rPr>
          <w:color w:val="231F20"/>
          <w:spacing w:val="-16"/>
          <w:w w:val="105"/>
        </w:rPr>
        <w:t> </w:t>
      </w:r>
      <w:r>
        <w:rPr>
          <w:color w:val="231F20"/>
          <w:w w:val="105"/>
        </w:rPr>
        <w:t>cách</w:t>
      </w:r>
      <w:r>
        <w:rPr>
          <w:color w:val="231F20"/>
          <w:spacing w:val="-17"/>
          <w:w w:val="105"/>
        </w:rPr>
        <w:t> </w:t>
      </w:r>
      <w:r>
        <w:rPr>
          <w:color w:val="231F20"/>
          <w:w w:val="105"/>
        </w:rPr>
        <w:t>nào</w:t>
      </w:r>
      <w:r>
        <w:rPr>
          <w:color w:val="231F20"/>
          <w:spacing w:val="-16"/>
          <w:w w:val="105"/>
        </w:rPr>
        <w:t> </w:t>
      </w:r>
      <w:r>
        <w:rPr>
          <w:color w:val="231F20"/>
          <w:w w:val="105"/>
        </w:rPr>
        <w:t>mới</w:t>
      </w:r>
      <w:r>
        <w:rPr>
          <w:color w:val="231F20"/>
          <w:spacing w:val="-17"/>
          <w:w w:val="105"/>
        </w:rPr>
        <w:t> </w:t>
      </w:r>
      <w:r>
        <w:rPr>
          <w:color w:val="231F20"/>
          <w:w w:val="105"/>
        </w:rPr>
        <w:t>có</w:t>
      </w:r>
      <w:r>
        <w:rPr>
          <w:color w:val="231F20"/>
          <w:spacing w:val="-17"/>
          <w:w w:val="105"/>
        </w:rPr>
        <w:t> </w:t>
      </w:r>
      <w:r>
        <w:rPr>
          <w:color w:val="231F20"/>
          <w:w w:val="105"/>
        </w:rPr>
        <w:t>thể</w:t>
      </w:r>
      <w:r>
        <w:rPr>
          <w:color w:val="231F20"/>
          <w:spacing w:val="-17"/>
          <w:w w:val="105"/>
        </w:rPr>
        <w:t> </w:t>
      </w:r>
      <w:r>
        <w:rPr>
          <w:color w:val="231F20"/>
          <w:w w:val="105"/>
        </w:rPr>
        <w:t>nhìn</w:t>
      </w:r>
      <w:r>
        <w:rPr>
          <w:color w:val="231F20"/>
          <w:spacing w:val="-17"/>
          <w:w w:val="105"/>
        </w:rPr>
        <w:t> </w:t>
      </w:r>
      <w:r>
        <w:rPr>
          <w:color w:val="231F20"/>
          <w:w w:val="105"/>
        </w:rPr>
        <w:t>thấy</w:t>
      </w:r>
      <w:r>
        <w:rPr>
          <w:color w:val="231F20"/>
          <w:spacing w:val="-17"/>
          <w:w w:val="105"/>
        </w:rPr>
        <w:t> </w:t>
      </w:r>
      <w:r>
        <w:rPr>
          <w:color w:val="231F20"/>
          <w:w w:val="105"/>
        </w:rPr>
        <w:t>được?</w:t>
      </w:r>
      <w:r>
        <w:rPr>
          <w:color w:val="231F20"/>
          <w:spacing w:val="-16"/>
          <w:w w:val="105"/>
        </w:rPr>
        <w:t> </w:t>
      </w:r>
      <w:r>
        <w:rPr>
          <w:color w:val="231F20"/>
          <w:w w:val="105"/>
        </w:rPr>
        <w:t>Chắc</w:t>
      </w:r>
      <w:r>
        <w:rPr>
          <w:color w:val="231F20"/>
          <w:spacing w:val="-16"/>
          <w:w w:val="105"/>
        </w:rPr>
        <w:t> </w:t>
      </w:r>
      <w:r>
        <w:rPr>
          <w:color w:val="231F20"/>
          <w:w w:val="105"/>
        </w:rPr>
        <w:t>chắn hiện</w:t>
      </w:r>
      <w:r>
        <w:rPr>
          <w:color w:val="231F20"/>
          <w:spacing w:val="-22"/>
          <w:w w:val="105"/>
        </w:rPr>
        <w:t> </w:t>
      </w:r>
      <w:r>
        <w:rPr>
          <w:color w:val="231F20"/>
          <w:w w:val="105"/>
        </w:rPr>
        <w:t>tượng</w:t>
      </w:r>
      <w:r>
        <w:rPr>
          <w:color w:val="231F20"/>
          <w:spacing w:val="-22"/>
          <w:w w:val="105"/>
        </w:rPr>
        <w:t> </w:t>
      </w:r>
      <w:r>
        <w:rPr>
          <w:color w:val="231F20"/>
          <w:w w:val="105"/>
        </w:rPr>
        <w:t>này,</w:t>
      </w:r>
      <w:r>
        <w:rPr>
          <w:color w:val="231F20"/>
          <w:spacing w:val="-22"/>
          <w:w w:val="105"/>
        </w:rPr>
        <w:t> </w:t>
      </w:r>
      <w:r>
        <w:rPr>
          <w:color w:val="231F20"/>
          <w:w w:val="105"/>
        </w:rPr>
        <w:t>hiện</w:t>
      </w:r>
      <w:r>
        <w:rPr>
          <w:color w:val="231F20"/>
          <w:spacing w:val="-22"/>
          <w:w w:val="105"/>
        </w:rPr>
        <w:t> </w:t>
      </w:r>
      <w:r>
        <w:rPr>
          <w:color w:val="231F20"/>
          <w:w w:val="105"/>
        </w:rPr>
        <w:t>tượng</w:t>
      </w:r>
      <w:r>
        <w:rPr>
          <w:color w:val="231F20"/>
          <w:spacing w:val="-22"/>
          <w:w w:val="105"/>
        </w:rPr>
        <w:t> </w:t>
      </w:r>
      <w:r>
        <w:rPr>
          <w:color w:val="231F20"/>
          <w:w w:val="105"/>
        </w:rPr>
        <w:t>ý</w:t>
      </w:r>
      <w:r>
        <w:rPr>
          <w:color w:val="231F20"/>
          <w:spacing w:val="-22"/>
          <w:w w:val="105"/>
        </w:rPr>
        <w:t> </w:t>
      </w:r>
      <w:r>
        <w:rPr>
          <w:color w:val="231F20"/>
          <w:w w:val="105"/>
        </w:rPr>
        <w:t>niệm</w:t>
      </w:r>
      <w:r>
        <w:rPr>
          <w:color w:val="231F20"/>
          <w:spacing w:val="-22"/>
          <w:w w:val="105"/>
        </w:rPr>
        <w:t> </w:t>
      </w:r>
      <w:r>
        <w:rPr>
          <w:color w:val="231F20"/>
          <w:w w:val="105"/>
        </w:rPr>
        <w:t>này.</w:t>
      </w:r>
      <w:r>
        <w:rPr>
          <w:color w:val="231F20"/>
          <w:spacing w:val="-22"/>
          <w:w w:val="105"/>
        </w:rPr>
        <w:t> </w:t>
      </w:r>
      <w:r>
        <w:rPr>
          <w:color w:val="231F20"/>
          <w:w w:val="105"/>
        </w:rPr>
        <w:t>Do</w:t>
      </w:r>
      <w:r>
        <w:rPr>
          <w:color w:val="231F20"/>
          <w:spacing w:val="-22"/>
          <w:w w:val="105"/>
        </w:rPr>
        <w:t> </w:t>
      </w:r>
      <w:r>
        <w:rPr>
          <w:color w:val="231F20"/>
          <w:w w:val="105"/>
        </w:rPr>
        <w:t>nhiều</w:t>
      </w:r>
      <w:r>
        <w:rPr>
          <w:color w:val="231F20"/>
          <w:spacing w:val="-22"/>
          <w:w w:val="105"/>
        </w:rPr>
        <w:t> </w:t>
      </w:r>
      <w:r>
        <w:rPr>
          <w:color w:val="231F20"/>
          <w:w w:val="105"/>
        </w:rPr>
        <w:t>ý</w:t>
      </w:r>
      <w:r>
        <w:rPr>
          <w:color w:val="231F20"/>
          <w:spacing w:val="-22"/>
          <w:w w:val="105"/>
        </w:rPr>
        <w:t> </w:t>
      </w:r>
      <w:r>
        <w:rPr>
          <w:color w:val="231F20"/>
          <w:w w:val="105"/>
        </w:rPr>
        <w:t>niệm</w:t>
      </w:r>
      <w:r>
        <w:rPr>
          <w:color w:val="231F20"/>
          <w:spacing w:val="-22"/>
          <w:w w:val="105"/>
        </w:rPr>
        <w:t> </w:t>
      </w:r>
      <w:r>
        <w:rPr>
          <w:color w:val="231F20"/>
          <w:w w:val="105"/>
        </w:rPr>
        <w:t>tích </w:t>
      </w:r>
      <w:r>
        <w:rPr>
          <w:color w:val="231F20"/>
          <w:w w:val="110"/>
        </w:rPr>
        <w:t>lũy</w:t>
      </w:r>
      <w:r>
        <w:rPr>
          <w:color w:val="231F20"/>
          <w:spacing w:val="-16"/>
          <w:w w:val="110"/>
        </w:rPr>
        <w:t> </w:t>
      </w:r>
      <w:r>
        <w:rPr>
          <w:color w:val="231F20"/>
          <w:w w:val="110"/>
        </w:rPr>
        <w:t>lại</w:t>
      </w:r>
      <w:r>
        <w:rPr>
          <w:color w:val="231F20"/>
          <w:spacing w:val="-16"/>
          <w:w w:val="110"/>
        </w:rPr>
        <w:t> </w:t>
      </w:r>
      <w:r>
        <w:rPr>
          <w:color w:val="231F20"/>
          <w:w w:val="110"/>
        </w:rPr>
        <w:t>mới</w:t>
      </w:r>
      <w:r>
        <w:rPr>
          <w:color w:val="231F20"/>
          <w:spacing w:val="-16"/>
          <w:w w:val="110"/>
        </w:rPr>
        <w:t> </w:t>
      </w:r>
      <w:r>
        <w:rPr>
          <w:color w:val="231F20"/>
          <w:w w:val="110"/>
        </w:rPr>
        <w:t>có</w:t>
      </w:r>
      <w:r>
        <w:rPr>
          <w:color w:val="231F20"/>
          <w:spacing w:val="-16"/>
          <w:w w:val="110"/>
        </w:rPr>
        <w:t> </w:t>
      </w:r>
      <w:r>
        <w:rPr>
          <w:color w:val="231F20"/>
          <w:w w:val="110"/>
        </w:rPr>
        <w:t>thể</w:t>
      </w:r>
      <w:r>
        <w:rPr>
          <w:color w:val="231F20"/>
          <w:spacing w:val="-16"/>
          <w:w w:val="110"/>
        </w:rPr>
        <w:t> </w:t>
      </w:r>
      <w:r>
        <w:rPr>
          <w:color w:val="231F20"/>
          <w:w w:val="110"/>
        </w:rPr>
        <w:t>nhìn</w:t>
      </w:r>
      <w:r>
        <w:rPr>
          <w:color w:val="231F20"/>
          <w:spacing w:val="-16"/>
          <w:w w:val="110"/>
        </w:rPr>
        <w:t> </w:t>
      </w:r>
      <w:r>
        <w:rPr>
          <w:color w:val="231F20"/>
          <w:w w:val="110"/>
        </w:rPr>
        <w:t>thấy,</w:t>
      </w:r>
      <w:r>
        <w:rPr>
          <w:color w:val="231F20"/>
          <w:spacing w:val="-16"/>
          <w:w w:val="110"/>
        </w:rPr>
        <w:t> </w:t>
      </w:r>
      <w:r>
        <w:rPr>
          <w:color w:val="231F20"/>
          <w:w w:val="110"/>
        </w:rPr>
        <w:t>mới</w:t>
      </w:r>
      <w:r>
        <w:rPr>
          <w:color w:val="231F20"/>
          <w:spacing w:val="-16"/>
          <w:w w:val="110"/>
        </w:rPr>
        <w:t> </w:t>
      </w:r>
      <w:r>
        <w:rPr>
          <w:color w:val="231F20"/>
          <w:w w:val="110"/>
        </w:rPr>
        <w:t>nhìn</w:t>
      </w:r>
      <w:r>
        <w:rPr>
          <w:color w:val="231F20"/>
          <w:spacing w:val="-16"/>
          <w:w w:val="110"/>
        </w:rPr>
        <w:t> </w:t>
      </w:r>
      <w:r>
        <w:rPr>
          <w:color w:val="231F20"/>
          <w:w w:val="110"/>
        </w:rPr>
        <w:t>thấy</w:t>
      </w:r>
      <w:r>
        <w:rPr>
          <w:color w:val="231F20"/>
          <w:spacing w:val="-16"/>
          <w:w w:val="110"/>
        </w:rPr>
        <w:t> </w:t>
      </w:r>
      <w:r>
        <w:rPr>
          <w:color w:val="231F20"/>
          <w:w w:val="110"/>
        </w:rPr>
        <w:t>hiện</w:t>
      </w:r>
      <w:r>
        <w:rPr>
          <w:color w:val="231F20"/>
          <w:spacing w:val="-16"/>
          <w:w w:val="110"/>
        </w:rPr>
        <w:t> </w:t>
      </w:r>
      <w:r>
        <w:rPr>
          <w:color w:val="231F20"/>
          <w:w w:val="110"/>
        </w:rPr>
        <w:t>tượng</w:t>
      </w:r>
      <w:r>
        <w:rPr>
          <w:color w:val="231F20"/>
          <w:spacing w:val="-16"/>
          <w:w w:val="110"/>
        </w:rPr>
        <w:t> </w:t>
      </w:r>
      <w:r>
        <w:rPr>
          <w:color w:val="231F20"/>
          <w:w w:val="110"/>
        </w:rPr>
        <w:t>vật </w:t>
      </w:r>
      <w:r>
        <w:rPr>
          <w:color w:val="231F20"/>
          <w:w w:val="105"/>
        </w:rPr>
        <w:t>chất. Từ trong hiện tượng vật chất, ta thấy được hiện tượng tinh</w:t>
      </w:r>
      <w:r>
        <w:rPr>
          <w:color w:val="231F20"/>
          <w:spacing w:val="-21"/>
          <w:w w:val="105"/>
        </w:rPr>
        <w:t> </w:t>
      </w:r>
      <w:r>
        <w:rPr>
          <w:color w:val="231F20"/>
          <w:w w:val="105"/>
        </w:rPr>
        <w:t>thần.</w:t>
      </w:r>
      <w:r>
        <w:rPr>
          <w:color w:val="231F20"/>
          <w:spacing w:val="-21"/>
          <w:w w:val="105"/>
        </w:rPr>
        <w:t> </w:t>
      </w:r>
      <w:r>
        <w:rPr>
          <w:color w:val="231F20"/>
          <w:w w:val="105"/>
        </w:rPr>
        <w:t>Vật</w:t>
      </w:r>
      <w:r>
        <w:rPr>
          <w:color w:val="231F20"/>
          <w:spacing w:val="-21"/>
          <w:w w:val="105"/>
        </w:rPr>
        <w:t> </w:t>
      </w:r>
      <w:r>
        <w:rPr>
          <w:color w:val="231F20"/>
          <w:w w:val="105"/>
        </w:rPr>
        <w:t>chất</w:t>
      </w:r>
      <w:r>
        <w:rPr>
          <w:color w:val="231F20"/>
          <w:spacing w:val="-21"/>
          <w:w w:val="105"/>
        </w:rPr>
        <w:t> </w:t>
      </w:r>
      <w:r>
        <w:rPr>
          <w:color w:val="231F20"/>
          <w:w w:val="105"/>
        </w:rPr>
        <w:t>này</w:t>
      </w:r>
      <w:r>
        <w:rPr>
          <w:color w:val="231F20"/>
          <w:spacing w:val="-21"/>
          <w:w w:val="105"/>
        </w:rPr>
        <w:t> </w:t>
      </w:r>
      <w:r>
        <w:rPr>
          <w:color w:val="231F20"/>
          <w:w w:val="105"/>
        </w:rPr>
        <w:t>là</w:t>
      </w:r>
      <w:r>
        <w:rPr>
          <w:color w:val="231F20"/>
          <w:spacing w:val="-21"/>
          <w:w w:val="105"/>
        </w:rPr>
        <w:t> </w:t>
      </w:r>
      <w:r>
        <w:rPr>
          <w:color w:val="231F20"/>
          <w:w w:val="105"/>
        </w:rPr>
        <w:t>gì?</w:t>
      </w:r>
      <w:r>
        <w:rPr>
          <w:color w:val="231F20"/>
          <w:spacing w:val="-21"/>
          <w:w w:val="105"/>
        </w:rPr>
        <w:t> </w:t>
      </w:r>
      <w:r>
        <w:rPr>
          <w:color w:val="231F20"/>
          <w:w w:val="105"/>
        </w:rPr>
        <w:t>Vật</w:t>
      </w:r>
      <w:r>
        <w:rPr>
          <w:color w:val="231F20"/>
          <w:spacing w:val="-21"/>
          <w:w w:val="105"/>
        </w:rPr>
        <w:t> </w:t>
      </w:r>
      <w:r>
        <w:rPr>
          <w:color w:val="231F20"/>
          <w:w w:val="105"/>
        </w:rPr>
        <w:t>chất</w:t>
      </w:r>
      <w:r>
        <w:rPr>
          <w:color w:val="231F20"/>
          <w:spacing w:val="-21"/>
          <w:w w:val="105"/>
        </w:rPr>
        <w:t> </w:t>
      </w:r>
      <w:r>
        <w:rPr>
          <w:color w:val="231F20"/>
          <w:w w:val="105"/>
        </w:rPr>
        <w:t>này</w:t>
      </w:r>
      <w:r>
        <w:rPr>
          <w:color w:val="231F20"/>
          <w:spacing w:val="-21"/>
          <w:w w:val="105"/>
        </w:rPr>
        <w:t> </w:t>
      </w:r>
      <w:r>
        <w:rPr>
          <w:color w:val="231F20"/>
          <w:w w:val="105"/>
        </w:rPr>
        <w:t>là</w:t>
      </w:r>
      <w:r>
        <w:rPr>
          <w:color w:val="231F20"/>
          <w:spacing w:val="-21"/>
          <w:w w:val="105"/>
        </w:rPr>
        <w:t> </w:t>
      </w:r>
      <w:r>
        <w:rPr>
          <w:color w:val="231F20"/>
          <w:w w:val="105"/>
        </w:rPr>
        <w:t>thấy</w:t>
      </w:r>
      <w:r>
        <w:rPr>
          <w:color w:val="231F20"/>
          <w:spacing w:val="-21"/>
          <w:w w:val="105"/>
        </w:rPr>
        <w:t> </w:t>
      </w:r>
      <w:r>
        <w:rPr>
          <w:color w:val="231F20"/>
          <w:w w:val="105"/>
        </w:rPr>
        <w:t>được,</w:t>
      </w:r>
      <w:r>
        <w:rPr>
          <w:color w:val="231F20"/>
          <w:spacing w:val="-21"/>
          <w:w w:val="105"/>
        </w:rPr>
        <w:t> </w:t>
      </w:r>
      <w:r>
        <w:rPr>
          <w:color w:val="231F20"/>
          <w:w w:val="105"/>
        </w:rPr>
        <w:t>nghe được,</w:t>
      </w:r>
      <w:r>
        <w:rPr>
          <w:color w:val="231F20"/>
          <w:spacing w:val="-12"/>
          <w:w w:val="105"/>
        </w:rPr>
        <w:t> </w:t>
      </w:r>
      <w:r>
        <w:rPr>
          <w:color w:val="231F20"/>
          <w:w w:val="105"/>
        </w:rPr>
        <w:t>hiểu</w:t>
      </w:r>
      <w:r>
        <w:rPr>
          <w:color w:val="231F20"/>
          <w:spacing w:val="-12"/>
          <w:w w:val="105"/>
        </w:rPr>
        <w:t> </w:t>
      </w:r>
      <w:r>
        <w:rPr>
          <w:color w:val="231F20"/>
          <w:w w:val="105"/>
        </w:rPr>
        <w:t>được</w:t>
      </w:r>
      <w:r>
        <w:rPr>
          <w:color w:val="231F20"/>
          <w:spacing w:val="-12"/>
          <w:w w:val="105"/>
        </w:rPr>
        <w:t> </w:t>
      </w:r>
      <w:r>
        <w:rPr>
          <w:color w:val="231F20"/>
          <w:w w:val="105"/>
        </w:rPr>
        <w:t>ý</w:t>
      </w:r>
      <w:r>
        <w:rPr>
          <w:color w:val="231F20"/>
          <w:spacing w:val="-12"/>
          <w:w w:val="105"/>
        </w:rPr>
        <w:t> </w:t>
      </w:r>
      <w:r>
        <w:rPr>
          <w:color w:val="231F20"/>
          <w:w w:val="105"/>
        </w:rPr>
        <w:t>của</w:t>
      </w:r>
      <w:r>
        <w:rPr>
          <w:color w:val="231F20"/>
          <w:spacing w:val="-12"/>
          <w:w w:val="105"/>
        </w:rPr>
        <w:t> </w:t>
      </w:r>
      <w:r>
        <w:rPr>
          <w:color w:val="231F20"/>
          <w:w w:val="105"/>
        </w:rPr>
        <w:t>con</w:t>
      </w:r>
      <w:r>
        <w:rPr>
          <w:color w:val="231F20"/>
          <w:spacing w:val="-12"/>
          <w:w w:val="105"/>
        </w:rPr>
        <w:t> </w:t>
      </w:r>
      <w:r>
        <w:rPr>
          <w:color w:val="231F20"/>
          <w:w w:val="105"/>
        </w:rPr>
        <w:t>người.</w:t>
      </w:r>
      <w:r>
        <w:rPr>
          <w:color w:val="231F20"/>
          <w:spacing w:val="-12"/>
          <w:w w:val="105"/>
        </w:rPr>
        <w:t> </w:t>
      </w:r>
      <w:r>
        <w:rPr>
          <w:color w:val="231F20"/>
          <w:w w:val="105"/>
        </w:rPr>
        <w:t>Bản</w:t>
      </w:r>
      <w:r>
        <w:rPr>
          <w:color w:val="231F20"/>
          <w:spacing w:val="-11"/>
          <w:w w:val="105"/>
        </w:rPr>
        <w:t> </w:t>
      </w:r>
      <w:r>
        <w:rPr>
          <w:color w:val="231F20"/>
          <w:w w:val="105"/>
        </w:rPr>
        <w:t>thân</w:t>
      </w:r>
      <w:r>
        <w:rPr>
          <w:color w:val="231F20"/>
          <w:spacing w:val="-12"/>
          <w:w w:val="105"/>
        </w:rPr>
        <w:t> </w:t>
      </w:r>
      <w:r>
        <w:rPr>
          <w:color w:val="231F20"/>
          <w:w w:val="105"/>
        </w:rPr>
        <w:t>nó</w:t>
      </w:r>
      <w:r>
        <w:rPr>
          <w:color w:val="231F20"/>
          <w:spacing w:val="-12"/>
          <w:w w:val="105"/>
        </w:rPr>
        <w:t> </w:t>
      </w:r>
      <w:r>
        <w:rPr>
          <w:color w:val="231F20"/>
          <w:w w:val="105"/>
        </w:rPr>
        <w:t>cũng</w:t>
      </w:r>
      <w:r>
        <w:rPr>
          <w:color w:val="231F20"/>
          <w:spacing w:val="-12"/>
          <w:w w:val="105"/>
        </w:rPr>
        <w:t> </w:t>
      </w:r>
      <w:r>
        <w:rPr>
          <w:color w:val="231F20"/>
          <w:w w:val="105"/>
        </w:rPr>
        <w:t>có</w:t>
      </w:r>
      <w:r>
        <w:rPr>
          <w:color w:val="231F20"/>
          <w:spacing w:val="-12"/>
          <w:w w:val="105"/>
        </w:rPr>
        <w:t> </w:t>
      </w:r>
      <w:r>
        <w:rPr>
          <w:color w:val="231F20"/>
          <w:w w:val="105"/>
        </w:rPr>
        <w:t>ý,</w:t>
      </w:r>
      <w:r>
        <w:rPr>
          <w:color w:val="231F20"/>
          <w:spacing w:val="-12"/>
          <w:w w:val="105"/>
        </w:rPr>
        <w:t> </w:t>
      </w:r>
      <w:r>
        <w:rPr>
          <w:color w:val="231F20"/>
          <w:w w:val="105"/>
        </w:rPr>
        <w:t>nó hiểu</w:t>
      </w:r>
      <w:r>
        <w:rPr>
          <w:color w:val="231F20"/>
          <w:spacing w:val="-8"/>
          <w:w w:val="105"/>
        </w:rPr>
        <w:t> </w:t>
      </w:r>
      <w:r>
        <w:rPr>
          <w:color w:val="231F20"/>
          <w:w w:val="105"/>
        </w:rPr>
        <w:t>được</w:t>
      </w:r>
      <w:r>
        <w:rPr>
          <w:color w:val="231F20"/>
          <w:spacing w:val="-8"/>
          <w:w w:val="105"/>
        </w:rPr>
        <w:t> </w:t>
      </w:r>
      <w:r>
        <w:rPr>
          <w:color w:val="231F20"/>
          <w:w w:val="105"/>
        </w:rPr>
        <w:t>ý</w:t>
      </w:r>
      <w:r>
        <w:rPr>
          <w:color w:val="231F20"/>
          <w:spacing w:val="-8"/>
          <w:w w:val="105"/>
        </w:rPr>
        <w:t> </w:t>
      </w:r>
      <w:r>
        <w:rPr>
          <w:color w:val="231F20"/>
          <w:w w:val="105"/>
        </w:rPr>
        <w:t>của</w:t>
      </w:r>
      <w:r>
        <w:rPr>
          <w:color w:val="231F20"/>
          <w:spacing w:val="-8"/>
          <w:w w:val="105"/>
        </w:rPr>
        <w:t> </w:t>
      </w:r>
      <w:r>
        <w:rPr>
          <w:color w:val="231F20"/>
          <w:w w:val="105"/>
        </w:rPr>
        <w:t>muôn</w:t>
      </w:r>
      <w:r>
        <w:rPr>
          <w:color w:val="231F20"/>
          <w:spacing w:val="-8"/>
          <w:w w:val="105"/>
        </w:rPr>
        <w:t> </w:t>
      </w:r>
      <w:r>
        <w:rPr>
          <w:color w:val="231F20"/>
          <w:w w:val="105"/>
        </w:rPr>
        <w:t>sự</w:t>
      </w:r>
      <w:r>
        <w:rPr>
          <w:color w:val="231F20"/>
          <w:spacing w:val="-8"/>
          <w:w w:val="105"/>
        </w:rPr>
        <w:t> </w:t>
      </w:r>
      <w:r>
        <w:rPr>
          <w:color w:val="231F20"/>
          <w:w w:val="105"/>
        </w:rPr>
        <w:t>muôn</w:t>
      </w:r>
      <w:r>
        <w:rPr>
          <w:color w:val="231F20"/>
          <w:spacing w:val="-8"/>
          <w:w w:val="105"/>
        </w:rPr>
        <w:t> </w:t>
      </w:r>
      <w:r>
        <w:rPr>
          <w:color w:val="231F20"/>
          <w:w w:val="105"/>
        </w:rPr>
        <w:t>vật,</w:t>
      </w:r>
      <w:r>
        <w:rPr>
          <w:color w:val="231F20"/>
          <w:spacing w:val="-8"/>
          <w:w w:val="105"/>
        </w:rPr>
        <w:t> </w:t>
      </w:r>
      <w:r>
        <w:rPr>
          <w:color w:val="231F20"/>
          <w:w w:val="105"/>
        </w:rPr>
        <w:t>nên</w:t>
      </w:r>
      <w:r>
        <w:rPr>
          <w:color w:val="231F20"/>
          <w:spacing w:val="-8"/>
          <w:w w:val="105"/>
        </w:rPr>
        <w:t> </w:t>
      </w:r>
      <w:r>
        <w:rPr>
          <w:color w:val="231F20"/>
          <w:w w:val="105"/>
        </w:rPr>
        <w:t>nó</w:t>
      </w:r>
      <w:r>
        <w:rPr>
          <w:color w:val="231F20"/>
          <w:spacing w:val="-8"/>
          <w:w w:val="105"/>
        </w:rPr>
        <w:t> </w:t>
      </w:r>
      <w:r>
        <w:rPr>
          <w:color w:val="231F20"/>
          <w:w w:val="105"/>
        </w:rPr>
        <w:t>thông,</w:t>
      </w:r>
      <w:r>
        <w:rPr>
          <w:color w:val="231F20"/>
          <w:spacing w:val="-8"/>
          <w:w w:val="105"/>
        </w:rPr>
        <w:t> </w:t>
      </w:r>
      <w:r>
        <w:rPr>
          <w:color w:val="231F20"/>
          <w:w w:val="105"/>
        </w:rPr>
        <w:t>không</w:t>
      </w:r>
      <w:r>
        <w:rPr>
          <w:color w:val="231F20"/>
          <w:spacing w:val="-8"/>
          <w:w w:val="105"/>
        </w:rPr>
        <w:t> </w:t>
      </w:r>
      <w:r>
        <w:rPr>
          <w:color w:val="231F20"/>
          <w:w w:val="105"/>
        </w:rPr>
        <w:t>có </w:t>
      </w:r>
      <w:r>
        <w:rPr>
          <w:color w:val="231F20"/>
          <w:w w:val="110"/>
        </w:rPr>
        <w:t>chướng</w:t>
      </w:r>
      <w:r>
        <w:rPr>
          <w:color w:val="231F20"/>
          <w:spacing w:val="-1"/>
          <w:w w:val="110"/>
        </w:rPr>
        <w:t> </w:t>
      </w:r>
      <w:r>
        <w:rPr>
          <w:color w:val="231F20"/>
          <w:w w:val="110"/>
        </w:rPr>
        <w:t>ngại,</w:t>
      </w:r>
      <w:r>
        <w:rPr>
          <w:color w:val="231F20"/>
          <w:spacing w:val="-1"/>
          <w:w w:val="110"/>
        </w:rPr>
        <w:t> </w:t>
      </w:r>
      <w:r>
        <w:rPr>
          <w:color w:val="231F20"/>
          <w:w w:val="110"/>
        </w:rPr>
        <w:t>thông</w:t>
      </w:r>
      <w:r>
        <w:rPr>
          <w:color w:val="231F20"/>
          <w:spacing w:val="-1"/>
          <w:w w:val="110"/>
        </w:rPr>
        <w:t> </w:t>
      </w:r>
      <w:r>
        <w:rPr>
          <w:color w:val="231F20"/>
          <w:w w:val="110"/>
        </w:rPr>
        <w:t>suốt.</w:t>
      </w:r>
    </w:p>
    <w:p>
      <w:pPr>
        <w:pStyle w:val="BodyText"/>
        <w:spacing w:line="297" w:lineRule="auto" w:before="145"/>
        <w:ind w:left="387" w:right="119" w:firstLine="453"/>
      </w:pPr>
      <w:r>
        <w:rPr>
          <w:color w:val="231F20"/>
        </w:rPr>
        <w:t>Không</w:t>
      </w:r>
      <w:r>
        <w:rPr>
          <w:color w:val="231F20"/>
          <w:spacing w:val="-4"/>
        </w:rPr>
        <w:t> </w:t>
      </w:r>
      <w:r>
        <w:rPr>
          <w:color w:val="231F20"/>
        </w:rPr>
        <w:t>có</w:t>
      </w:r>
      <w:r>
        <w:rPr>
          <w:color w:val="231F20"/>
          <w:spacing w:val="-4"/>
        </w:rPr>
        <w:t> </w:t>
      </w:r>
      <w:r>
        <w:rPr>
          <w:color w:val="231F20"/>
        </w:rPr>
        <w:t>không</w:t>
      </w:r>
      <w:r>
        <w:rPr>
          <w:color w:val="231F20"/>
          <w:spacing w:val="-4"/>
        </w:rPr>
        <w:t> </w:t>
      </w:r>
      <w:r>
        <w:rPr>
          <w:color w:val="231F20"/>
        </w:rPr>
        <w:t>gian,</w:t>
      </w:r>
      <w:r>
        <w:rPr>
          <w:color w:val="231F20"/>
          <w:spacing w:val="-4"/>
        </w:rPr>
        <w:t> </w:t>
      </w:r>
      <w:r>
        <w:rPr>
          <w:color w:val="231F20"/>
        </w:rPr>
        <w:t>chẳng</w:t>
      </w:r>
      <w:r>
        <w:rPr>
          <w:color w:val="231F20"/>
          <w:spacing w:val="-4"/>
        </w:rPr>
        <w:t> </w:t>
      </w:r>
      <w:r>
        <w:rPr>
          <w:color w:val="231F20"/>
        </w:rPr>
        <w:t>có</w:t>
      </w:r>
      <w:r>
        <w:rPr>
          <w:color w:val="231F20"/>
          <w:spacing w:val="-4"/>
        </w:rPr>
        <w:t> </w:t>
      </w:r>
      <w:r>
        <w:rPr>
          <w:color w:val="231F20"/>
        </w:rPr>
        <w:t>thời</w:t>
      </w:r>
      <w:r>
        <w:rPr>
          <w:color w:val="231F20"/>
          <w:spacing w:val="-4"/>
        </w:rPr>
        <w:t> </w:t>
      </w:r>
      <w:r>
        <w:rPr>
          <w:color w:val="231F20"/>
        </w:rPr>
        <w:t>gian.</w:t>
      </w:r>
      <w:r>
        <w:rPr>
          <w:color w:val="231F20"/>
          <w:spacing w:val="-4"/>
        </w:rPr>
        <w:t> </w:t>
      </w:r>
      <w:r>
        <w:rPr>
          <w:color w:val="231F20"/>
        </w:rPr>
        <w:t>Không</w:t>
      </w:r>
      <w:r>
        <w:rPr>
          <w:color w:val="231F20"/>
          <w:spacing w:val="-4"/>
        </w:rPr>
        <w:t> </w:t>
      </w:r>
      <w:r>
        <w:rPr>
          <w:color w:val="231F20"/>
        </w:rPr>
        <w:t>có</w:t>
      </w:r>
      <w:r>
        <w:rPr>
          <w:color w:val="231F20"/>
          <w:spacing w:val="-4"/>
        </w:rPr>
        <w:t> </w:t>
      </w:r>
      <w:r>
        <w:rPr>
          <w:color w:val="231F20"/>
        </w:rPr>
        <w:t>không </w:t>
      </w:r>
      <w:r>
        <w:rPr>
          <w:color w:val="231F20"/>
          <w:w w:val="105"/>
        </w:rPr>
        <w:t>gian</w:t>
      </w:r>
      <w:r>
        <w:rPr>
          <w:color w:val="231F20"/>
          <w:spacing w:val="-6"/>
          <w:w w:val="105"/>
        </w:rPr>
        <w:t> </w:t>
      </w:r>
      <w:r>
        <w:rPr>
          <w:color w:val="231F20"/>
          <w:w w:val="105"/>
        </w:rPr>
        <w:t>nên</w:t>
      </w:r>
      <w:r>
        <w:rPr>
          <w:color w:val="231F20"/>
          <w:spacing w:val="-7"/>
          <w:w w:val="105"/>
        </w:rPr>
        <w:t> </w:t>
      </w:r>
      <w:r>
        <w:rPr>
          <w:color w:val="231F20"/>
          <w:w w:val="105"/>
        </w:rPr>
        <w:t>nó</w:t>
      </w:r>
      <w:r>
        <w:rPr>
          <w:color w:val="231F20"/>
          <w:spacing w:val="-7"/>
          <w:w w:val="105"/>
        </w:rPr>
        <w:t> </w:t>
      </w:r>
      <w:r>
        <w:rPr>
          <w:color w:val="231F20"/>
          <w:w w:val="105"/>
        </w:rPr>
        <w:t>không</w:t>
      </w:r>
      <w:r>
        <w:rPr>
          <w:color w:val="231F20"/>
          <w:spacing w:val="-7"/>
          <w:w w:val="105"/>
        </w:rPr>
        <w:t> </w:t>
      </w:r>
      <w:r>
        <w:rPr>
          <w:color w:val="231F20"/>
          <w:w w:val="105"/>
        </w:rPr>
        <w:t>cách</w:t>
      </w:r>
      <w:r>
        <w:rPr>
          <w:color w:val="231F20"/>
          <w:spacing w:val="-7"/>
          <w:w w:val="105"/>
        </w:rPr>
        <w:t> </w:t>
      </w:r>
      <w:r>
        <w:rPr>
          <w:color w:val="231F20"/>
          <w:w w:val="105"/>
        </w:rPr>
        <w:t>ly</w:t>
      </w:r>
      <w:r>
        <w:rPr>
          <w:color w:val="231F20"/>
          <w:spacing w:val="-7"/>
          <w:w w:val="105"/>
        </w:rPr>
        <w:t> </w:t>
      </w:r>
      <w:r>
        <w:rPr>
          <w:color w:val="231F20"/>
          <w:w w:val="105"/>
        </w:rPr>
        <w:t>với</w:t>
      </w:r>
      <w:r>
        <w:rPr>
          <w:color w:val="231F20"/>
          <w:spacing w:val="-7"/>
          <w:w w:val="105"/>
        </w:rPr>
        <w:t> </w:t>
      </w:r>
      <w:r>
        <w:rPr>
          <w:color w:val="231F20"/>
          <w:w w:val="105"/>
        </w:rPr>
        <w:t>vật</w:t>
      </w:r>
      <w:r>
        <w:rPr>
          <w:color w:val="231F20"/>
          <w:spacing w:val="-7"/>
          <w:w w:val="105"/>
        </w:rPr>
        <w:t> </w:t>
      </w:r>
      <w:r>
        <w:rPr>
          <w:color w:val="231F20"/>
          <w:w w:val="105"/>
        </w:rPr>
        <w:t>chất.</w:t>
      </w:r>
      <w:r>
        <w:rPr>
          <w:color w:val="231F20"/>
          <w:spacing w:val="-7"/>
          <w:w w:val="105"/>
        </w:rPr>
        <w:t> </w:t>
      </w:r>
      <w:r>
        <w:rPr>
          <w:color w:val="231F20"/>
          <w:w w:val="105"/>
        </w:rPr>
        <w:t>Không</w:t>
      </w:r>
      <w:r>
        <w:rPr>
          <w:color w:val="231F20"/>
          <w:spacing w:val="-7"/>
          <w:w w:val="105"/>
        </w:rPr>
        <w:t> </w:t>
      </w:r>
      <w:r>
        <w:rPr>
          <w:color w:val="231F20"/>
          <w:w w:val="105"/>
        </w:rPr>
        <w:t>có</w:t>
      </w:r>
      <w:r>
        <w:rPr>
          <w:color w:val="231F20"/>
          <w:spacing w:val="-7"/>
          <w:w w:val="105"/>
        </w:rPr>
        <w:t> </w:t>
      </w:r>
      <w:r>
        <w:rPr>
          <w:color w:val="231F20"/>
          <w:w w:val="105"/>
        </w:rPr>
        <w:t>thời</w:t>
      </w:r>
      <w:r>
        <w:rPr>
          <w:color w:val="231F20"/>
          <w:spacing w:val="-7"/>
          <w:w w:val="105"/>
        </w:rPr>
        <w:t> </w:t>
      </w:r>
      <w:r>
        <w:rPr>
          <w:color w:val="231F20"/>
          <w:w w:val="105"/>
        </w:rPr>
        <w:t>gian, nên</w:t>
      </w:r>
      <w:r>
        <w:rPr>
          <w:color w:val="231F20"/>
          <w:spacing w:val="-19"/>
          <w:w w:val="105"/>
        </w:rPr>
        <w:t> </w:t>
      </w:r>
      <w:r>
        <w:rPr>
          <w:color w:val="231F20"/>
          <w:w w:val="105"/>
        </w:rPr>
        <w:t>nó</w:t>
      </w:r>
      <w:r>
        <w:rPr>
          <w:color w:val="231F20"/>
          <w:spacing w:val="-18"/>
          <w:w w:val="105"/>
        </w:rPr>
        <w:t> </w:t>
      </w:r>
      <w:r>
        <w:rPr>
          <w:color w:val="231F20"/>
          <w:w w:val="105"/>
        </w:rPr>
        <w:t>không</w:t>
      </w:r>
      <w:r>
        <w:rPr>
          <w:color w:val="231F20"/>
          <w:spacing w:val="-19"/>
          <w:w w:val="105"/>
        </w:rPr>
        <w:t> </w:t>
      </w:r>
      <w:r>
        <w:rPr>
          <w:color w:val="231F20"/>
          <w:w w:val="105"/>
        </w:rPr>
        <w:t>có</w:t>
      </w:r>
      <w:r>
        <w:rPr>
          <w:color w:val="231F20"/>
          <w:spacing w:val="-18"/>
          <w:w w:val="105"/>
        </w:rPr>
        <w:t> </w:t>
      </w:r>
      <w:r>
        <w:rPr>
          <w:color w:val="231F20"/>
          <w:w w:val="105"/>
        </w:rPr>
        <w:t>quá</w:t>
      </w:r>
      <w:r>
        <w:rPr>
          <w:color w:val="231F20"/>
          <w:spacing w:val="-18"/>
          <w:w w:val="105"/>
        </w:rPr>
        <w:t> </w:t>
      </w:r>
      <w:r>
        <w:rPr>
          <w:color w:val="231F20"/>
          <w:w w:val="105"/>
        </w:rPr>
        <w:t>khứ,</w:t>
      </w:r>
      <w:r>
        <w:rPr>
          <w:color w:val="231F20"/>
          <w:spacing w:val="-18"/>
          <w:w w:val="105"/>
        </w:rPr>
        <w:t> </w:t>
      </w:r>
      <w:r>
        <w:rPr>
          <w:color w:val="231F20"/>
          <w:w w:val="105"/>
        </w:rPr>
        <w:t>vị</w:t>
      </w:r>
      <w:r>
        <w:rPr>
          <w:color w:val="231F20"/>
          <w:spacing w:val="-19"/>
          <w:w w:val="105"/>
        </w:rPr>
        <w:t> </w:t>
      </w:r>
      <w:r>
        <w:rPr>
          <w:color w:val="231F20"/>
          <w:w w:val="105"/>
        </w:rPr>
        <w:t>lai,</w:t>
      </w:r>
      <w:r>
        <w:rPr>
          <w:color w:val="231F20"/>
          <w:spacing w:val="-19"/>
          <w:w w:val="105"/>
        </w:rPr>
        <w:t> </w:t>
      </w:r>
      <w:r>
        <w:rPr>
          <w:color w:val="231F20"/>
          <w:w w:val="105"/>
        </w:rPr>
        <w:t>hoàn</w:t>
      </w:r>
      <w:r>
        <w:rPr>
          <w:color w:val="231F20"/>
          <w:spacing w:val="-19"/>
          <w:w w:val="105"/>
        </w:rPr>
        <w:t> </w:t>
      </w:r>
      <w:r>
        <w:rPr>
          <w:color w:val="231F20"/>
          <w:w w:val="105"/>
        </w:rPr>
        <w:t>toàn</w:t>
      </w:r>
      <w:r>
        <w:rPr>
          <w:color w:val="231F20"/>
          <w:spacing w:val="-16"/>
          <w:w w:val="105"/>
        </w:rPr>
        <w:t> </w:t>
      </w:r>
      <w:r>
        <w:rPr>
          <w:color w:val="231F20"/>
          <w:w w:val="105"/>
        </w:rPr>
        <w:t>ở</w:t>
      </w:r>
      <w:r>
        <w:rPr>
          <w:color w:val="231F20"/>
          <w:spacing w:val="-18"/>
          <w:w w:val="105"/>
        </w:rPr>
        <w:t> </w:t>
      </w:r>
      <w:r>
        <w:rPr>
          <w:color w:val="231F20"/>
          <w:w w:val="105"/>
        </w:rPr>
        <w:t>ngay</w:t>
      </w:r>
      <w:r>
        <w:rPr>
          <w:color w:val="231F20"/>
          <w:spacing w:val="-18"/>
          <w:w w:val="105"/>
        </w:rPr>
        <w:t> </w:t>
      </w:r>
      <w:r>
        <w:rPr>
          <w:color w:val="231F20"/>
          <w:w w:val="105"/>
        </w:rPr>
        <w:t>đây.</w:t>
      </w:r>
      <w:r>
        <w:rPr>
          <w:color w:val="231F20"/>
          <w:spacing w:val="-19"/>
          <w:w w:val="105"/>
        </w:rPr>
        <w:t> </w:t>
      </w:r>
      <w:r>
        <w:rPr>
          <w:color w:val="231F20"/>
          <w:w w:val="105"/>
        </w:rPr>
        <w:t>Đó</w:t>
      </w:r>
      <w:r>
        <w:rPr>
          <w:color w:val="231F20"/>
          <w:spacing w:val="-19"/>
          <w:w w:val="105"/>
        </w:rPr>
        <w:t> </w:t>
      </w:r>
      <w:r>
        <w:rPr>
          <w:color w:val="231F20"/>
          <w:w w:val="105"/>
        </w:rPr>
        <w:t>là trạng</w:t>
      </w:r>
      <w:r>
        <w:rPr>
          <w:color w:val="231F20"/>
          <w:spacing w:val="-17"/>
          <w:w w:val="105"/>
        </w:rPr>
        <w:t> </w:t>
      </w:r>
      <w:r>
        <w:rPr>
          <w:color w:val="231F20"/>
          <w:w w:val="105"/>
        </w:rPr>
        <w:t>thái</w:t>
      </w:r>
      <w:r>
        <w:rPr>
          <w:color w:val="231F20"/>
          <w:spacing w:val="-17"/>
          <w:w w:val="105"/>
        </w:rPr>
        <w:t> </w:t>
      </w:r>
      <w:r>
        <w:rPr>
          <w:color w:val="231F20"/>
          <w:w w:val="105"/>
        </w:rPr>
        <w:t>trong</w:t>
      </w:r>
      <w:r>
        <w:rPr>
          <w:color w:val="231F20"/>
          <w:spacing w:val="-17"/>
          <w:w w:val="105"/>
        </w:rPr>
        <w:t> </w:t>
      </w:r>
      <w:r>
        <w:rPr>
          <w:color w:val="231F20"/>
          <w:w w:val="105"/>
        </w:rPr>
        <w:t>Thường</w:t>
      </w:r>
      <w:r>
        <w:rPr>
          <w:color w:val="231F20"/>
          <w:spacing w:val="-17"/>
          <w:w w:val="105"/>
        </w:rPr>
        <w:t> </w:t>
      </w:r>
      <w:r>
        <w:rPr>
          <w:color w:val="231F20"/>
          <w:w w:val="105"/>
        </w:rPr>
        <w:t>Tịch</w:t>
      </w:r>
      <w:r>
        <w:rPr>
          <w:color w:val="231F20"/>
          <w:spacing w:val="-17"/>
          <w:w w:val="105"/>
        </w:rPr>
        <w:t> </w:t>
      </w:r>
      <w:r>
        <w:rPr>
          <w:color w:val="231F20"/>
          <w:w w:val="105"/>
        </w:rPr>
        <w:t>Quang.</w:t>
      </w:r>
      <w:r>
        <w:rPr>
          <w:color w:val="231F20"/>
          <w:spacing w:val="-17"/>
          <w:w w:val="105"/>
        </w:rPr>
        <w:t> </w:t>
      </w:r>
      <w:r>
        <w:rPr>
          <w:color w:val="231F20"/>
          <w:w w:val="105"/>
        </w:rPr>
        <w:t>Nhưng</w:t>
      </w:r>
      <w:r>
        <w:rPr>
          <w:color w:val="231F20"/>
          <w:spacing w:val="-17"/>
          <w:w w:val="105"/>
        </w:rPr>
        <w:t> </w:t>
      </w:r>
      <w:r>
        <w:rPr>
          <w:color w:val="231F20"/>
          <w:w w:val="105"/>
        </w:rPr>
        <w:t>vừa</w:t>
      </w:r>
      <w:r>
        <w:rPr>
          <w:color w:val="231F20"/>
          <w:spacing w:val="-17"/>
          <w:w w:val="105"/>
        </w:rPr>
        <w:t> </w:t>
      </w:r>
      <w:r>
        <w:rPr>
          <w:color w:val="231F20"/>
          <w:w w:val="105"/>
        </w:rPr>
        <w:t>khởi</w:t>
      </w:r>
      <w:r>
        <w:rPr>
          <w:color w:val="231F20"/>
          <w:spacing w:val="-17"/>
          <w:w w:val="105"/>
        </w:rPr>
        <w:t> </w:t>
      </w:r>
      <w:r>
        <w:rPr>
          <w:color w:val="231F20"/>
          <w:w w:val="105"/>
        </w:rPr>
        <w:t>niệm, Thường Tịch Quang sẽ không còn. Không có Thường Tịch </w:t>
      </w:r>
      <w:r>
        <w:rPr>
          <w:color w:val="231F20"/>
          <w:spacing w:val="-2"/>
          <w:w w:val="105"/>
        </w:rPr>
        <w:t>Quang,</w:t>
      </w:r>
      <w:r>
        <w:rPr>
          <w:color w:val="231F20"/>
          <w:spacing w:val="-20"/>
          <w:w w:val="105"/>
        </w:rPr>
        <w:t> </w:t>
      </w:r>
      <w:r>
        <w:rPr>
          <w:color w:val="231F20"/>
          <w:spacing w:val="-2"/>
          <w:w w:val="105"/>
        </w:rPr>
        <w:t>thì</w:t>
      </w:r>
      <w:r>
        <w:rPr>
          <w:color w:val="231F20"/>
          <w:spacing w:val="-20"/>
          <w:w w:val="105"/>
        </w:rPr>
        <w:t> </w:t>
      </w:r>
      <w:r>
        <w:rPr>
          <w:color w:val="231F20"/>
          <w:spacing w:val="-2"/>
          <w:w w:val="105"/>
        </w:rPr>
        <w:t>gọi</w:t>
      </w:r>
      <w:r>
        <w:rPr>
          <w:color w:val="231F20"/>
          <w:spacing w:val="-20"/>
          <w:w w:val="105"/>
        </w:rPr>
        <w:t> </w:t>
      </w:r>
      <w:r>
        <w:rPr>
          <w:color w:val="231F20"/>
          <w:spacing w:val="-2"/>
          <w:w w:val="105"/>
        </w:rPr>
        <w:t>là</w:t>
      </w:r>
      <w:r>
        <w:rPr>
          <w:color w:val="231F20"/>
          <w:spacing w:val="-20"/>
          <w:w w:val="105"/>
        </w:rPr>
        <w:t> </w:t>
      </w:r>
      <w:r>
        <w:rPr>
          <w:color w:val="231F20"/>
          <w:spacing w:val="-2"/>
          <w:w w:val="105"/>
        </w:rPr>
        <w:t>vô</w:t>
      </w:r>
      <w:r>
        <w:rPr>
          <w:color w:val="231F20"/>
          <w:spacing w:val="-20"/>
          <w:w w:val="105"/>
        </w:rPr>
        <w:t> </w:t>
      </w:r>
      <w:r>
        <w:rPr>
          <w:color w:val="231F20"/>
          <w:spacing w:val="-2"/>
          <w:w w:val="105"/>
        </w:rPr>
        <w:t>minh.</w:t>
      </w:r>
      <w:r>
        <w:rPr>
          <w:color w:val="231F20"/>
          <w:spacing w:val="-20"/>
          <w:w w:val="105"/>
        </w:rPr>
        <w:t> </w:t>
      </w:r>
      <w:r>
        <w:rPr>
          <w:color w:val="231F20"/>
          <w:spacing w:val="-2"/>
          <w:w w:val="105"/>
        </w:rPr>
        <w:t>Chúng</w:t>
      </w:r>
      <w:r>
        <w:rPr>
          <w:color w:val="231F20"/>
          <w:spacing w:val="-20"/>
          <w:w w:val="105"/>
        </w:rPr>
        <w:t> </w:t>
      </w:r>
      <w:r>
        <w:rPr>
          <w:color w:val="231F20"/>
          <w:spacing w:val="-2"/>
          <w:w w:val="105"/>
        </w:rPr>
        <w:t>ta</w:t>
      </w:r>
      <w:r>
        <w:rPr>
          <w:color w:val="231F20"/>
          <w:spacing w:val="-20"/>
          <w:w w:val="105"/>
        </w:rPr>
        <w:t> </w:t>
      </w:r>
      <w:r>
        <w:rPr>
          <w:color w:val="231F20"/>
          <w:spacing w:val="-2"/>
          <w:w w:val="105"/>
        </w:rPr>
        <w:t>ngày</w:t>
      </w:r>
      <w:r>
        <w:rPr>
          <w:color w:val="231F20"/>
          <w:spacing w:val="-20"/>
          <w:w w:val="105"/>
        </w:rPr>
        <w:t> </w:t>
      </w:r>
      <w:r>
        <w:rPr>
          <w:color w:val="231F20"/>
          <w:spacing w:val="-2"/>
          <w:w w:val="105"/>
        </w:rPr>
        <w:t>nay</w:t>
      </w:r>
      <w:r>
        <w:rPr>
          <w:color w:val="231F20"/>
          <w:spacing w:val="-20"/>
          <w:w w:val="105"/>
        </w:rPr>
        <w:t> </w:t>
      </w:r>
      <w:r>
        <w:rPr>
          <w:color w:val="231F20"/>
          <w:spacing w:val="-2"/>
          <w:w w:val="105"/>
        </w:rPr>
        <w:t>có</w:t>
      </w:r>
      <w:r>
        <w:rPr>
          <w:color w:val="231F20"/>
          <w:spacing w:val="-20"/>
          <w:w w:val="105"/>
        </w:rPr>
        <w:t> </w:t>
      </w:r>
      <w:r>
        <w:rPr>
          <w:color w:val="231F20"/>
          <w:spacing w:val="-2"/>
          <w:w w:val="105"/>
        </w:rPr>
        <w:t>vô</w:t>
      </w:r>
      <w:r>
        <w:rPr>
          <w:color w:val="231F20"/>
          <w:spacing w:val="-20"/>
          <w:w w:val="105"/>
        </w:rPr>
        <w:t> </w:t>
      </w:r>
      <w:r>
        <w:rPr>
          <w:color w:val="231F20"/>
          <w:spacing w:val="-2"/>
          <w:w w:val="105"/>
        </w:rPr>
        <w:t>minh.</w:t>
      </w:r>
      <w:r>
        <w:rPr>
          <w:color w:val="231F20"/>
          <w:spacing w:val="-20"/>
          <w:w w:val="105"/>
        </w:rPr>
        <w:t> </w:t>
      </w:r>
      <w:r>
        <w:rPr>
          <w:color w:val="231F20"/>
          <w:spacing w:val="-2"/>
          <w:w w:val="105"/>
        </w:rPr>
        <w:t>Từ </w:t>
      </w:r>
      <w:r>
        <w:rPr>
          <w:color w:val="231F20"/>
          <w:w w:val="105"/>
        </w:rPr>
        <w:t>đâu</w:t>
      </w:r>
      <w:r>
        <w:rPr>
          <w:color w:val="231F20"/>
          <w:spacing w:val="10"/>
          <w:w w:val="105"/>
        </w:rPr>
        <w:t> </w:t>
      </w:r>
      <w:r>
        <w:rPr>
          <w:color w:val="231F20"/>
          <w:w w:val="105"/>
        </w:rPr>
        <w:t>thấy</w:t>
      </w:r>
      <w:r>
        <w:rPr>
          <w:color w:val="231F20"/>
          <w:spacing w:val="11"/>
          <w:w w:val="105"/>
        </w:rPr>
        <w:t> </w:t>
      </w:r>
      <w:r>
        <w:rPr>
          <w:color w:val="231F20"/>
          <w:w w:val="105"/>
        </w:rPr>
        <w:t>có</w:t>
      </w:r>
      <w:r>
        <w:rPr>
          <w:color w:val="231F20"/>
          <w:spacing w:val="10"/>
          <w:w w:val="105"/>
        </w:rPr>
        <w:t> </w:t>
      </w:r>
      <w:r>
        <w:rPr>
          <w:color w:val="231F20"/>
          <w:w w:val="105"/>
        </w:rPr>
        <w:t>vô</w:t>
      </w:r>
      <w:r>
        <w:rPr>
          <w:color w:val="231F20"/>
          <w:spacing w:val="10"/>
          <w:w w:val="105"/>
        </w:rPr>
        <w:t> </w:t>
      </w:r>
      <w:r>
        <w:rPr>
          <w:color w:val="231F20"/>
          <w:w w:val="105"/>
        </w:rPr>
        <w:t>minh?</w:t>
      </w:r>
      <w:r>
        <w:rPr>
          <w:color w:val="231F20"/>
          <w:spacing w:val="11"/>
          <w:w w:val="105"/>
        </w:rPr>
        <w:t> </w:t>
      </w:r>
      <w:r>
        <w:rPr>
          <w:color w:val="231F20"/>
          <w:w w:val="105"/>
        </w:rPr>
        <w:t>Quý</w:t>
      </w:r>
      <w:r>
        <w:rPr>
          <w:color w:val="231F20"/>
          <w:spacing w:val="10"/>
          <w:w w:val="105"/>
        </w:rPr>
        <w:t> </w:t>
      </w:r>
      <w:r>
        <w:rPr>
          <w:color w:val="231F20"/>
          <w:w w:val="105"/>
        </w:rPr>
        <w:t>vị</w:t>
      </w:r>
      <w:r>
        <w:rPr>
          <w:color w:val="231F20"/>
          <w:spacing w:val="11"/>
          <w:w w:val="105"/>
        </w:rPr>
        <w:t> </w:t>
      </w:r>
      <w:r>
        <w:rPr>
          <w:color w:val="231F20"/>
          <w:w w:val="105"/>
        </w:rPr>
        <w:t>xem</w:t>
      </w:r>
      <w:r>
        <w:rPr>
          <w:color w:val="231F20"/>
          <w:spacing w:val="10"/>
          <w:w w:val="105"/>
        </w:rPr>
        <w:t> </w:t>
      </w:r>
      <w:r>
        <w:rPr>
          <w:color w:val="231F20"/>
          <w:w w:val="105"/>
        </w:rPr>
        <w:t>nơi</w:t>
      </w:r>
      <w:r>
        <w:rPr>
          <w:color w:val="231F20"/>
          <w:spacing w:val="11"/>
          <w:w w:val="105"/>
        </w:rPr>
        <w:t> </w:t>
      </w:r>
      <w:r>
        <w:rPr>
          <w:color w:val="231F20"/>
          <w:w w:val="105"/>
        </w:rPr>
        <w:t>chúng</w:t>
      </w:r>
      <w:r>
        <w:rPr>
          <w:color w:val="231F20"/>
          <w:spacing w:val="10"/>
          <w:w w:val="105"/>
        </w:rPr>
        <w:t> </w:t>
      </w:r>
      <w:r>
        <w:rPr>
          <w:color w:val="231F20"/>
          <w:w w:val="105"/>
        </w:rPr>
        <w:t>ta</w:t>
      </w:r>
      <w:r>
        <w:rPr>
          <w:color w:val="231F20"/>
          <w:spacing w:val="11"/>
          <w:w w:val="105"/>
        </w:rPr>
        <w:t> </w:t>
      </w:r>
      <w:r>
        <w:rPr>
          <w:color w:val="231F20"/>
          <w:w w:val="105"/>
        </w:rPr>
        <w:t>đang</w:t>
      </w:r>
      <w:r>
        <w:rPr>
          <w:color w:val="231F20"/>
          <w:spacing w:val="10"/>
          <w:w w:val="105"/>
        </w:rPr>
        <w:t> </w:t>
      </w:r>
      <w:r>
        <w:rPr>
          <w:color w:val="231F20"/>
          <w:spacing w:val="-2"/>
          <w:w w:val="105"/>
        </w:rPr>
        <w:t>sống,</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nếu</w:t>
      </w:r>
      <w:r>
        <w:rPr>
          <w:color w:val="231F20"/>
          <w:spacing w:val="-16"/>
          <w:w w:val="105"/>
        </w:rPr>
        <w:t> </w:t>
      </w:r>
      <w:r>
        <w:rPr>
          <w:color w:val="231F20"/>
          <w:w w:val="105"/>
        </w:rPr>
        <w:t>lấy</w:t>
      </w:r>
      <w:r>
        <w:rPr>
          <w:color w:val="231F20"/>
          <w:spacing w:val="-16"/>
          <w:w w:val="105"/>
        </w:rPr>
        <w:t> </w:t>
      </w:r>
      <w:r>
        <w:rPr>
          <w:color w:val="231F20"/>
          <w:w w:val="105"/>
        </w:rPr>
        <w:t>đi</w:t>
      </w:r>
      <w:r>
        <w:rPr>
          <w:color w:val="231F20"/>
          <w:spacing w:val="-16"/>
          <w:w w:val="105"/>
        </w:rPr>
        <w:t> </w:t>
      </w:r>
      <w:r>
        <w:rPr>
          <w:color w:val="231F20"/>
          <w:w w:val="105"/>
        </w:rPr>
        <w:t>mặt</w:t>
      </w:r>
      <w:r>
        <w:rPr>
          <w:color w:val="231F20"/>
          <w:spacing w:val="-16"/>
          <w:w w:val="105"/>
        </w:rPr>
        <w:t> </w:t>
      </w:r>
      <w:r>
        <w:rPr>
          <w:color w:val="231F20"/>
          <w:w w:val="105"/>
        </w:rPr>
        <w:t>trời,</w:t>
      </w:r>
      <w:r>
        <w:rPr>
          <w:color w:val="231F20"/>
          <w:spacing w:val="-16"/>
          <w:w w:val="105"/>
        </w:rPr>
        <w:t> </w:t>
      </w:r>
      <w:r>
        <w:rPr>
          <w:color w:val="231F20"/>
          <w:w w:val="105"/>
        </w:rPr>
        <w:t>lấy</w:t>
      </w:r>
      <w:r>
        <w:rPr>
          <w:color w:val="231F20"/>
          <w:spacing w:val="-16"/>
          <w:w w:val="105"/>
        </w:rPr>
        <w:t> </w:t>
      </w:r>
      <w:r>
        <w:rPr>
          <w:color w:val="231F20"/>
          <w:w w:val="105"/>
        </w:rPr>
        <w:t>đi</w:t>
      </w:r>
      <w:r>
        <w:rPr>
          <w:color w:val="231F20"/>
          <w:spacing w:val="-16"/>
          <w:w w:val="105"/>
        </w:rPr>
        <w:t> </w:t>
      </w:r>
      <w:r>
        <w:rPr>
          <w:color w:val="231F20"/>
          <w:w w:val="105"/>
        </w:rPr>
        <w:t>mặt</w:t>
      </w:r>
      <w:r>
        <w:rPr>
          <w:color w:val="231F20"/>
          <w:spacing w:val="-16"/>
          <w:w w:val="105"/>
        </w:rPr>
        <w:t> </w:t>
      </w:r>
      <w:r>
        <w:rPr>
          <w:color w:val="231F20"/>
          <w:w w:val="105"/>
        </w:rPr>
        <w:t>trăng,</w:t>
      </w:r>
      <w:r>
        <w:rPr>
          <w:color w:val="231F20"/>
          <w:spacing w:val="-16"/>
          <w:w w:val="105"/>
        </w:rPr>
        <w:t> </w:t>
      </w:r>
      <w:r>
        <w:rPr>
          <w:color w:val="231F20"/>
          <w:w w:val="105"/>
        </w:rPr>
        <w:t>lấy</w:t>
      </w:r>
      <w:r>
        <w:rPr>
          <w:color w:val="231F20"/>
          <w:spacing w:val="-16"/>
          <w:w w:val="105"/>
        </w:rPr>
        <w:t> </w:t>
      </w:r>
      <w:r>
        <w:rPr>
          <w:color w:val="231F20"/>
          <w:w w:val="105"/>
        </w:rPr>
        <w:t>đi</w:t>
      </w:r>
      <w:r>
        <w:rPr>
          <w:color w:val="231F20"/>
          <w:spacing w:val="-16"/>
          <w:w w:val="105"/>
        </w:rPr>
        <w:t> </w:t>
      </w:r>
      <w:r>
        <w:rPr>
          <w:color w:val="231F20"/>
          <w:w w:val="105"/>
        </w:rPr>
        <w:t>bóng</w:t>
      </w:r>
      <w:r>
        <w:rPr>
          <w:color w:val="231F20"/>
          <w:spacing w:val="-16"/>
          <w:w w:val="105"/>
        </w:rPr>
        <w:t> </w:t>
      </w:r>
      <w:r>
        <w:rPr>
          <w:color w:val="231F20"/>
          <w:w w:val="105"/>
        </w:rPr>
        <w:t>đèn,</w:t>
      </w:r>
      <w:r>
        <w:rPr>
          <w:color w:val="231F20"/>
          <w:spacing w:val="-16"/>
          <w:w w:val="105"/>
        </w:rPr>
        <w:t> </w:t>
      </w:r>
      <w:r>
        <w:rPr>
          <w:color w:val="231F20"/>
          <w:w w:val="105"/>
        </w:rPr>
        <w:t>nơi</w:t>
      </w:r>
      <w:r>
        <w:rPr>
          <w:color w:val="231F20"/>
          <w:spacing w:val="-16"/>
          <w:w w:val="105"/>
        </w:rPr>
        <w:t> </w:t>
      </w:r>
      <w:r>
        <w:rPr>
          <w:color w:val="231F20"/>
          <w:w w:val="105"/>
        </w:rPr>
        <w:t>này </w:t>
      </w:r>
      <w:r>
        <w:rPr>
          <w:color w:val="231F20"/>
          <w:spacing w:val="-2"/>
          <w:w w:val="105"/>
        </w:rPr>
        <w:t>sẽ</w:t>
      </w:r>
      <w:r>
        <w:rPr>
          <w:color w:val="231F20"/>
          <w:spacing w:val="-20"/>
          <w:w w:val="105"/>
        </w:rPr>
        <w:t> </w:t>
      </w:r>
      <w:r>
        <w:rPr>
          <w:color w:val="231F20"/>
          <w:spacing w:val="-2"/>
          <w:w w:val="105"/>
        </w:rPr>
        <w:t>như</w:t>
      </w:r>
      <w:r>
        <w:rPr>
          <w:color w:val="231F20"/>
          <w:spacing w:val="-20"/>
          <w:w w:val="105"/>
        </w:rPr>
        <w:t> </w:t>
      </w:r>
      <w:r>
        <w:rPr>
          <w:color w:val="231F20"/>
          <w:spacing w:val="-2"/>
          <w:w w:val="105"/>
        </w:rPr>
        <w:t>thế</w:t>
      </w:r>
      <w:r>
        <w:rPr>
          <w:color w:val="231F20"/>
          <w:spacing w:val="-20"/>
          <w:w w:val="105"/>
        </w:rPr>
        <w:t> </w:t>
      </w:r>
      <w:r>
        <w:rPr>
          <w:color w:val="231F20"/>
          <w:spacing w:val="-2"/>
          <w:w w:val="105"/>
        </w:rPr>
        <w:t>nào?</w:t>
      </w:r>
      <w:r>
        <w:rPr>
          <w:color w:val="231F20"/>
          <w:spacing w:val="-20"/>
          <w:w w:val="105"/>
        </w:rPr>
        <w:t> </w:t>
      </w:r>
      <w:r>
        <w:rPr>
          <w:color w:val="231F20"/>
          <w:spacing w:val="-2"/>
          <w:w w:val="105"/>
        </w:rPr>
        <w:t>Là</w:t>
      </w:r>
      <w:r>
        <w:rPr>
          <w:color w:val="231F20"/>
          <w:spacing w:val="-20"/>
          <w:w w:val="105"/>
        </w:rPr>
        <w:t> </w:t>
      </w:r>
      <w:r>
        <w:rPr>
          <w:color w:val="231F20"/>
          <w:spacing w:val="-2"/>
          <w:w w:val="105"/>
        </w:rPr>
        <w:t>một</w:t>
      </w:r>
      <w:r>
        <w:rPr>
          <w:color w:val="231F20"/>
          <w:spacing w:val="-20"/>
          <w:w w:val="105"/>
        </w:rPr>
        <w:t> </w:t>
      </w:r>
      <w:r>
        <w:rPr>
          <w:color w:val="231F20"/>
          <w:spacing w:val="-2"/>
          <w:w w:val="105"/>
        </w:rPr>
        <w:t>màn</w:t>
      </w:r>
      <w:r>
        <w:rPr>
          <w:color w:val="231F20"/>
          <w:spacing w:val="-20"/>
          <w:w w:val="105"/>
        </w:rPr>
        <w:t> </w:t>
      </w:r>
      <w:r>
        <w:rPr>
          <w:color w:val="231F20"/>
          <w:spacing w:val="-2"/>
          <w:w w:val="105"/>
        </w:rPr>
        <w:t>đen</w:t>
      </w:r>
      <w:r>
        <w:rPr>
          <w:color w:val="231F20"/>
          <w:spacing w:val="-20"/>
          <w:w w:val="105"/>
        </w:rPr>
        <w:t> </w:t>
      </w:r>
      <w:r>
        <w:rPr>
          <w:color w:val="231F20"/>
          <w:spacing w:val="-2"/>
          <w:w w:val="105"/>
        </w:rPr>
        <w:t>tối.</w:t>
      </w:r>
      <w:r>
        <w:rPr>
          <w:color w:val="231F20"/>
          <w:spacing w:val="-20"/>
          <w:w w:val="105"/>
        </w:rPr>
        <w:t> </w:t>
      </w:r>
      <w:r>
        <w:rPr>
          <w:color w:val="231F20"/>
          <w:spacing w:val="-2"/>
          <w:w w:val="105"/>
        </w:rPr>
        <w:t>Đây</w:t>
      </w:r>
      <w:r>
        <w:rPr>
          <w:color w:val="231F20"/>
          <w:spacing w:val="-20"/>
          <w:w w:val="105"/>
        </w:rPr>
        <w:t> </w:t>
      </w:r>
      <w:r>
        <w:rPr>
          <w:color w:val="231F20"/>
          <w:spacing w:val="-2"/>
          <w:w w:val="105"/>
        </w:rPr>
        <w:t>gọi</w:t>
      </w:r>
      <w:r>
        <w:rPr>
          <w:color w:val="231F20"/>
          <w:spacing w:val="-20"/>
          <w:w w:val="105"/>
        </w:rPr>
        <w:t> </w:t>
      </w:r>
      <w:r>
        <w:rPr>
          <w:color w:val="231F20"/>
          <w:spacing w:val="-2"/>
          <w:w w:val="105"/>
        </w:rPr>
        <w:t>là</w:t>
      </w:r>
      <w:r>
        <w:rPr>
          <w:color w:val="231F20"/>
          <w:spacing w:val="-20"/>
          <w:w w:val="105"/>
        </w:rPr>
        <w:t> </w:t>
      </w:r>
      <w:r>
        <w:rPr>
          <w:color w:val="231F20"/>
          <w:spacing w:val="-2"/>
          <w:w w:val="105"/>
        </w:rPr>
        <w:t>vô</w:t>
      </w:r>
      <w:r>
        <w:rPr>
          <w:color w:val="231F20"/>
          <w:spacing w:val="-20"/>
          <w:w w:val="105"/>
        </w:rPr>
        <w:t> </w:t>
      </w:r>
      <w:r>
        <w:rPr>
          <w:color w:val="231F20"/>
          <w:spacing w:val="-2"/>
          <w:w w:val="105"/>
        </w:rPr>
        <w:t>minh.</w:t>
      </w:r>
      <w:r>
        <w:rPr>
          <w:color w:val="231F20"/>
          <w:spacing w:val="-20"/>
          <w:w w:val="105"/>
        </w:rPr>
        <w:t> </w:t>
      </w:r>
      <w:r>
        <w:rPr>
          <w:color w:val="231F20"/>
          <w:spacing w:val="-2"/>
          <w:w w:val="105"/>
        </w:rPr>
        <w:t>Quý </w:t>
      </w:r>
      <w:r>
        <w:rPr>
          <w:color w:val="231F20"/>
          <w:w w:val="105"/>
        </w:rPr>
        <w:t>vị nên biết, nếu mình minh tâm kiến tính, thì không phải hiện</w:t>
      </w:r>
      <w:r>
        <w:rPr>
          <w:color w:val="231F20"/>
          <w:spacing w:val="-4"/>
          <w:w w:val="105"/>
        </w:rPr>
        <w:t> </w:t>
      </w:r>
      <w:r>
        <w:rPr>
          <w:color w:val="231F20"/>
          <w:w w:val="105"/>
        </w:rPr>
        <w:t>tượng</w:t>
      </w:r>
      <w:r>
        <w:rPr>
          <w:color w:val="231F20"/>
          <w:spacing w:val="-4"/>
          <w:w w:val="105"/>
        </w:rPr>
        <w:t> </w:t>
      </w:r>
      <w:r>
        <w:rPr>
          <w:color w:val="231F20"/>
          <w:w w:val="105"/>
        </w:rPr>
        <w:t>này,</w:t>
      </w:r>
      <w:r>
        <w:rPr>
          <w:color w:val="231F20"/>
          <w:spacing w:val="-4"/>
          <w:w w:val="105"/>
        </w:rPr>
        <w:t> </w:t>
      </w:r>
      <w:r>
        <w:rPr>
          <w:color w:val="231F20"/>
          <w:w w:val="105"/>
        </w:rPr>
        <w:t>lấy</w:t>
      </w:r>
      <w:r>
        <w:rPr>
          <w:color w:val="231F20"/>
          <w:spacing w:val="-4"/>
          <w:w w:val="105"/>
        </w:rPr>
        <w:t> </w:t>
      </w:r>
      <w:r>
        <w:rPr>
          <w:color w:val="231F20"/>
          <w:w w:val="105"/>
        </w:rPr>
        <w:t>đi</w:t>
      </w:r>
      <w:r>
        <w:rPr>
          <w:color w:val="231F20"/>
          <w:spacing w:val="-4"/>
          <w:w w:val="105"/>
        </w:rPr>
        <w:t> </w:t>
      </w:r>
      <w:r>
        <w:rPr>
          <w:color w:val="231F20"/>
          <w:w w:val="105"/>
        </w:rPr>
        <w:t>hết</w:t>
      </w:r>
      <w:r>
        <w:rPr>
          <w:color w:val="231F20"/>
          <w:spacing w:val="-5"/>
          <w:w w:val="105"/>
        </w:rPr>
        <w:t> </w:t>
      </w:r>
      <w:r>
        <w:rPr>
          <w:color w:val="231F20"/>
          <w:w w:val="105"/>
        </w:rPr>
        <w:t>còn</w:t>
      </w:r>
      <w:r>
        <w:rPr>
          <w:color w:val="231F20"/>
          <w:spacing w:val="-4"/>
          <w:w w:val="105"/>
        </w:rPr>
        <w:t> </w:t>
      </w:r>
      <w:r>
        <w:rPr>
          <w:color w:val="231F20"/>
          <w:w w:val="105"/>
        </w:rPr>
        <w:t>lại</w:t>
      </w:r>
      <w:r>
        <w:rPr>
          <w:color w:val="231F20"/>
          <w:spacing w:val="-4"/>
          <w:w w:val="105"/>
        </w:rPr>
        <w:t> </w:t>
      </w:r>
      <w:r>
        <w:rPr>
          <w:color w:val="231F20"/>
          <w:w w:val="105"/>
        </w:rPr>
        <w:t>một</w:t>
      </w:r>
      <w:r>
        <w:rPr>
          <w:color w:val="231F20"/>
          <w:spacing w:val="-4"/>
          <w:w w:val="105"/>
        </w:rPr>
        <w:t> </w:t>
      </w:r>
      <w:r>
        <w:rPr>
          <w:color w:val="231F20"/>
          <w:w w:val="105"/>
        </w:rPr>
        <w:t>bầu</w:t>
      </w:r>
      <w:r>
        <w:rPr>
          <w:color w:val="231F20"/>
          <w:spacing w:val="-4"/>
          <w:w w:val="105"/>
        </w:rPr>
        <w:t> </w:t>
      </w:r>
      <w:r>
        <w:rPr>
          <w:color w:val="231F20"/>
          <w:w w:val="105"/>
        </w:rPr>
        <w:t>quang</w:t>
      </w:r>
      <w:r>
        <w:rPr>
          <w:color w:val="231F20"/>
          <w:spacing w:val="-4"/>
          <w:w w:val="105"/>
        </w:rPr>
        <w:t> </w:t>
      </w:r>
      <w:r>
        <w:rPr>
          <w:color w:val="231F20"/>
          <w:w w:val="105"/>
        </w:rPr>
        <w:t>minh.</w:t>
      </w:r>
      <w:r>
        <w:rPr>
          <w:color w:val="231F20"/>
          <w:spacing w:val="-4"/>
          <w:w w:val="105"/>
        </w:rPr>
        <w:t> </w:t>
      </w:r>
      <w:r>
        <w:rPr>
          <w:color w:val="231F20"/>
          <w:w w:val="105"/>
        </w:rPr>
        <w:t>Đây là tính quang trong tự tính. Quang minh của tự tính là vĩnh hằng, là bất sinh bất diệt.</w:t>
      </w:r>
    </w:p>
    <w:p>
      <w:pPr>
        <w:pStyle w:val="BodyText"/>
        <w:spacing w:line="297" w:lineRule="auto" w:before="144"/>
        <w:ind w:left="104" w:right="407" w:firstLine="453"/>
      </w:pPr>
      <w:r>
        <w:rPr>
          <w:color w:val="231F20"/>
        </w:rPr>
        <w:t>Ngày</w:t>
      </w:r>
      <w:r>
        <w:rPr>
          <w:color w:val="231F20"/>
          <w:spacing w:val="-5"/>
        </w:rPr>
        <w:t> </w:t>
      </w:r>
      <w:r>
        <w:rPr>
          <w:color w:val="231F20"/>
        </w:rPr>
        <w:t>nay,</w:t>
      </w:r>
      <w:r>
        <w:rPr>
          <w:color w:val="231F20"/>
          <w:spacing w:val="-5"/>
        </w:rPr>
        <w:t> </w:t>
      </w:r>
      <w:r>
        <w:rPr>
          <w:color w:val="231F20"/>
        </w:rPr>
        <w:t>chúng</w:t>
      </w:r>
      <w:r>
        <w:rPr>
          <w:color w:val="231F20"/>
          <w:spacing w:val="-5"/>
        </w:rPr>
        <w:t> </w:t>
      </w:r>
      <w:r>
        <w:rPr>
          <w:color w:val="231F20"/>
        </w:rPr>
        <w:t>ta</w:t>
      </w:r>
      <w:r>
        <w:rPr>
          <w:color w:val="231F20"/>
          <w:spacing w:val="-5"/>
        </w:rPr>
        <w:t> </w:t>
      </w:r>
      <w:r>
        <w:rPr>
          <w:color w:val="231F20"/>
        </w:rPr>
        <w:t>bị</w:t>
      </w:r>
      <w:r>
        <w:rPr>
          <w:color w:val="231F20"/>
          <w:spacing w:val="-5"/>
        </w:rPr>
        <w:t> </w:t>
      </w:r>
      <w:r>
        <w:rPr>
          <w:color w:val="231F20"/>
        </w:rPr>
        <w:t>vô</w:t>
      </w:r>
      <w:r>
        <w:rPr>
          <w:color w:val="231F20"/>
          <w:spacing w:val="-5"/>
        </w:rPr>
        <w:t> </w:t>
      </w:r>
      <w:r>
        <w:rPr>
          <w:color w:val="231F20"/>
        </w:rPr>
        <w:t>minh</w:t>
      </w:r>
      <w:r>
        <w:rPr>
          <w:color w:val="231F20"/>
          <w:spacing w:val="-5"/>
        </w:rPr>
        <w:t> </w:t>
      </w:r>
      <w:r>
        <w:rPr>
          <w:color w:val="231F20"/>
        </w:rPr>
        <w:t>làm</w:t>
      </w:r>
      <w:r>
        <w:rPr>
          <w:color w:val="231F20"/>
          <w:spacing w:val="-5"/>
        </w:rPr>
        <w:t> </w:t>
      </w:r>
      <w:r>
        <w:rPr>
          <w:color w:val="231F20"/>
        </w:rPr>
        <w:t>chướng</w:t>
      </w:r>
      <w:r>
        <w:rPr>
          <w:color w:val="231F20"/>
          <w:spacing w:val="-5"/>
        </w:rPr>
        <w:t> </w:t>
      </w:r>
      <w:r>
        <w:rPr>
          <w:color w:val="231F20"/>
        </w:rPr>
        <w:t>ngại</w:t>
      </w:r>
      <w:r>
        <w:rPr>
          <w:color w:val="231F20"/>
          <w:spacing w:val="-5"/>
        </w:rPr>
        <w:t> </w:t>
      </w:r>
      <w:r>
        <w:rPr>
          <w:color w:val="231F20"/>
        </w:rPr>
        <w:t>ánh</w:t>
      </w:r>
      <w:r>
        <w:rPr>
          <w:color w:val="231F20"/>
          <w:spacing w:val="-5"/>
        </w:rPr>
        <w:t> </w:t>
      </w:r>
      <w:r>
        <w:rPr>
          <w:color w:val="231F20"/>
        </w:rPr>
        <w:t>quang </w:t>
      </w:r>
      <w:r>
        <w:rPr>
          <w:color w:val="231F20"/>
          <w:w w:val="105"/>
        </w:rPr>
        <w:t>minh, chứ chẳng phải chúng ta không có quang minh. Mỗi </w:t>
      </w:r>
      <w:r>
        <w:rPr>
          <w:color w:val="231F20"/>
        </w:rPr>
        <w:t>người</w:t>
      </w:r>
      <w:r>
        <w:rPr>
          <w:color w:val="231F20"/>
          <w:spacing w:val="-5"/>
        </w:rPr>
        <w:t> </w:t>
      </w:r>
      <w:r>
        <w:rPr>
          <w:color w:val="231F20"/>
        </w:rPr>
        <w:t>đều</w:t>
      </w:r>
      <w:r>
        <w:rPr>
          <w:color w:val="231F20"/>
          <w:spacing w:val="-5"/>
        </w:rPr>
        <w:t> </w:t>
      </w:r>
      <w:r>
        <w:rPr>
          <w:color w:val="231F20"/>
        </w:rPr>
        <w:t>có</w:t>
      </w:r>
      <w:r>
        <w:rPr>
          <w:color w:val="231F20"/>
          <w:spacing w:val="-5"/>
        </w:rPr>
        <w:t> </w:t>
      </w:r>
      <w:r>
        <w:rPr>
          <w:color w:val="231F20"/>
        </w:rPr>
        <w:t>Thường</w:t>
      </w:r>
      <w:r>
        <w:rPr>
          <w:color w:val="231F20"/>
          <w:spacing w:val="-5"/>
        </w:rPr>
        <w:t> </w:t>
      </w:r>
      <w:r>
        <w:rPr>
          <w:color w:val="231F20"/>
        </w:rPr>
        <w:t>Tịch</w:t>
      </w:r>
      <w:r>
        <w:rPr>
          <w:color w:val="231F20"/>
          <w:spacing w:val="-5"/>
        </w:rPr>
        <w:t> </w:t>
      </w:r>
      <w:r>
        <w:rPr>
          <w:color w:val="231F20"/>
        </w:rPr>
        <w:t>Quang,</w:t>
      </w:r>
      <w:r>
        <w:rPr>
          <w:color w:val="231F20"/>
          <w:spacing w:val="-5"/>
        </w:rPr>
        <w:t> </w:t>
      </w:r>
      <w:r>
        <w:rPr>
          <w:color w:val="231F20"/>
        </w:rPr>
        <w:t>chỉ</w:t>
      </w:r>
      <w:r>
        <w:rPr>
          <w:color w:val="231F20"/>
          <w:spacing w:val="-5"/>
        </w:rPr>
        <w:t> </w:t>
      </w:r>
      <w:r>
        <w:rPr>
          <w:color w:val="231F20"/>
        </w:rPr>
        <w:t>cần</w:t>
      </w:r>
      <w:r>
        <w:rPr>
          <w:color w:val="231F20"/>
          <w:spacing w:val="-5"/>
        </w:rPr>
        <w:t> </w:t>
      </w:r>
      <w:r>
        <w:rPr>
          <w:color w:val="231F20"/>
        </w:rPr>
        <w:t>ta</w:t>
      </w:r>
      <w:r>
        <w:rPr>
          <w:color w:val="231F20"/>
          <w:spacing w:val="-5"/>
        </w:rPr>
        <w:t> </w:t>
      </w:r>
      <w:r>
        <w:rPr>
          <w:color w:val="231F20"/>
        </w:rPr>
        <w:t>tịch,</w:t>
      </w:r>
      <w:r>
        <w:rPr>
          <w:color w:val="231F20"/>
          <w:spacing w:val="-5"/>
        </w:rPr>
        <w:t> </w:t>
      </w:r>
      <w:r>
        <w:rPr>
          <w:color w:val="231F20"/>
        </w:rPr>
        <w:t>thì</w:t>
      </w:r>
      <w:r>
        <w:rPr>
          <w:color w:val="231F20"/>
          <w:spacing w:val="-5"/>
        </w:rPr>
        <w:t> </w:t>
      </w:r>
      <w:r>
        <w:rPr>
          <w:color w:val="231F20"/>
        </w:rPr>
        <w:t>quang</w:t>
      </w:r>
      <w:r>
        <w:rPr>
          <w:color w:val="231F20"/>
          <w:spacing w:val="-5"/>
        </w:rPr>
        <w:t> </w:t>
      </w:r>
      <w:r>
        <w:rPr>
          <w:color w:val="231F20"/>
        </w:rPr>
        <w:t>sẽ hiện</w:t>
      </w:r>
      <w:r>
        <w:rPr>
          <w:color w:val="231F20"/>
          <w:spacing w:val="-17"/>
        </w:rPr>
        <w:t> </w:t>
      </w:r>
      <w:r>
        <w:rPr>
          <w:color w:val="231F20"/>
        </w:rPr>
        <w:t>tiền.</w:t>
      </w:r>
      <w:r>
        <w:rPr>
          <w:color w:val="231F20"/>
          <w:spacing w:val="-19"/>
        </w:rPr>
        <w:t> </w:t>
      </w:r>
      <w:r>
        <w:rPr>
          <w:color w:val="231F20"/>
        </w:rPr>
        <w:t>Tịch</w:t>
      </w:r>
      <w:r>
        <w:rPr>
          <w:color w:val="231F20"/>
          <w:spacing w:val="-17"/>
        </w:rPr>
        <w:t> </w:t>
      </w:r>
      <w:r>
        <w:rPr>
          <w:color w:val="231F20"/>
        </w:rPr>
        <w:t>là</w:t>
      </w:r>
      <w:r>
        <w:rPr>
          <w:color w:val="231F20"/>
          <w:spacing w:val="-17"/>
        </w:rPr>
        <w:t> </w:t>
      </w:r>
      <w:r>
        <w:rPr>
          <w:color w:val="231F20"/>
        </w:rPr>
        <w:t>gì?</w:t>
      </w:r>
      <w:r>
        <w:rPr>
          <w:color w:val="231F20"/>
          <w:spacing w:val="-19"/>
        </w:rPr>
        <w:t> </w:t>
      </w:r>
      <w:r>
        <w:rPr>
          <w:color w:val="231F20"/>
        </w:rPr>
        <w:t>Tịch</w:t>
      </w:r>
      <w:r>
        <w:rPr>
          <w:color w:val="231F20"/>
          <w:spacing w:val="-17"/>
        </w:rPr>
        <w:t> </w:t>
      </w:r>
      <w:r>
        <w:rPr>
          <w:color w:val="231F20"/>
        </w:rPr>
        <w:t>nghĩa</w:t>
      </w:r>
      <w:r>
        <w:rPr>
          <w:color w:val="231F20"/>
          <w:spacing w:val="-17"/>
        </w:rPr>
        <w:t> </w:t>
      </w:r>
      <w:r>
        <w:rPr>
          <w:color w:val="231F20"/>
        </w:rPr>
        <w:t>là</w:t>
      </w:r>
      <w:r>
        <w:rPr>
          <w:color w:val="231F20"/>
          <w:spacing w:val="-19"/>
        </w:rPr>
        <w:t> </w:t>
      </w:r>
      <w:r>
        <w:rPr>
          <w:color w:val="231F20"/>
        </w:rPr>
        <w:t>trong</w:t>
      </w:r>
      <w:r>
        <w:rPr>
          <w:color w:val="231F20"/>
          <w:spacing w:val="-17"/>
        </w:rPr>
        <w:t> </w:t>
      </w:r>
      <w:r>
        <w:rPr>
          <w:color w:val="231F20"/>
        </w:rPr>
        <w:t>tâm</w:t>
      </w:r>
      <w:r>
        <w:rPr>
          <w:color w:val="231F20"/>
          <w:spacing w:val="-19"/>
        </w:rPr>
        <w:t> </w:t>
      </w:r>
      <w:r>
        <w:rPr>
          <w:color w:val="231F20"/>
        </w:rPr>
        <w:t>không</w:t>
      </w:r>
      <w:r>
        <w:rPr>
          <w:color w:val="231F20"/>
          <w:spacing w:val="-19"/>
        </w:rPr>
        <w:t> </w:t>
      </w:r>
      <w:r>
        <w:rPr>
          <w:color w:val="231F20"/>
        </w:rPr>
        <w:t>còn</w:t>
      </w:r>
      <w:r>
        <w:rPr>
          <w:color w:val="231F20"/>
          <w:spacing w:val="-17"/>
        </w:rPr>
        <w:t> </w:t>
      </w:r>
      <w:r>
        <w:rPr>
          <w:color w:val="231F20"/>
        </w:rPr>
        <w:t>ý</w:t>
      </w:r>
      <w:r>
        <w:rPr>
          <w:color w:val="231F20"/>
          <w:spacing w:val="-17"/>
        </w:rPr>
        <w:t> </w:t>
      </w:r>
      <w:r>
        <w:rPr>
          <w:color w:val="231F20"/>
        </w:rPr>
        <w:t>niệm. </w:t>
      </w:r>
      <w:r>
        <w:rPr>
          <w:color w:val="231F20"/>
          <w:spacing w:val="-2"/>
          <w:w w:val="105"/>
        </w:rPr>
        <w:t>Tịch</w:t>
      </w:r>
      <w:r>
        <w:rPr>
          <w:color w:val="231F20"/>
          <w:spacing w:val="-21"/>
          <w:w w:val="105"/>
        </w:rPr>
        <w:t> </w:t>
      </w:r>
      <w:r>
        <w:rPr>
          <w:color w:val="231F20"/>
          <w:spacing w:val="-2"/>
          <w:w w:val="105"/>
        </w:rPr>
        <w:t>có</w:t>
      </w:r>
      <w:r>
        <w:rPr>
          <w:color w:val="231F20"/>
          <w:spacing w:val="-20"/>
          <w:w w:val="105"/>
        </w:rPr>
        <w:t> </w:t>
      </w:r>
      <w:r>
        <w:rPr>
          <w:color w:val="231F20"/>
          <w:spacing w:val="-2"/>
          <w:w w:val="105"/>
        </w:rPr>
        <w:t>nghĩa</w:t>
      </w:r>
      <w:r>
        <w:rPr>
          <w:color w:val="231F20"/>
          <w:spacing w:val="-20"/>
          <w:w w:val="105"/>
        </w:rPr>
        <w:t> </w:t>
      </w:r>
      <w:r>
        <w:rPr>
          <w:color w:val="231F20"/>
          <w:spacing w:val="-2"/>
          <w:w w:val="105"/>
        </w:rPr>
        <w:t>là</w:t>
      </w:r>
      <w:r>
        <w:rPr>
          <w:color w:val="231F20"/>
          <w:spacing w:val="-21"/>
          <w:w w:val="105"/>
        </w:rPr>
        <w:t> </w:t>
      </w:r>
      <w:r>
        <w:rPr>
          <w:color w:val="231F20"/>
          <w:spacing w:val="-2"/>
          <w:w w:val="105"/>
        </w:rPr>
        <w:t>buông</w:t>
      </w:r>
      <w:r>
        <w:rPr>
          <w:color w:val="231F20"/>
          <w:spacing w:val="-20"/>
          <w:w w:val="105"/>
        </w:rPr>
        <w:t> </w:t>
      </w:r>
      <w:r>
        <w:rPr>
          <w:color w:val="231F20"/>
          <w:spacing w:val="-2"/>
          <w:w w:val="105"/>
        </w:rPr>
        <w:t>bỏ</w:t>
      </w:r>
      <w:r>
        <w:rPr>
          <w:color w:val="231F20"/>
          <w:spacing w:val="-20"/>
          <w:w w:val="105"/>
        </w:rPr>
        <w:t> </w:t>
      </w:r>
      <w:r>
        <w:rPr>
          <w:color w:val="231F20"/>
          <w:spacing w:val="-2"/>
          <w:w w:val="105"/>
        </w:rPr>
        <w:t>hết</w:t>
      </w:r>
      <w:r>
        <w:rPr>
          <w:color w:val="231F20"/>
          <w:spacing w:val="-21"/>
          <w:w w:val="105"/>
        </w:rPr>
        <w:t> </w:t>
      </w:r>
      <w:r>
        <w:rPr>
          <w:color w:val="231F20"/>
          <w:spacing w:val="-2"/>
          <w:w w:val="105"/>
        </w:rPr>
        <w:t>khởi</w:t>
      </w:r>
      <w:r>
        <w:rPr>
          <w:color w:val="231F20"/>
          <w:spacing w:val="-20"/>
          <w:w w:val="105"/>
        </w:rPr>
        <w:t> </w:t>
      </w:r>
      <w:r>
        <w:rPr>
          <w:color w:val="231F20"/>
          <w:spacing w:val="-2"/>
          <w:w w:val="105"/>
        </w:rPr>
        <w:t>tâm</w:t>
      </w:r>
      <w:r>
        <w:rPr>
          <w:color w:val="231F20"/>
          <w:spacing w:val="-20"/>
          <w:w w:val="105"/>
        </w:rPr>
        <w:t> </w:t>
      </w:r>
      <w:r>
        <w:rPr>
          <w:color w:val="231F20"/>
          <w:spacing w:val="-2"/>
          <w:w w:val="105"/>
        </w:rPr>
        <w:t>động</w:t>
      </w:r>
      <w:r>
        <w:rPr>
          <w:color w:val="231F20"/>
          <w:spacing w:val="-21"/>
          <w:w w:val="105"/>
        </w:rPr>
        <w:t> </w:t>
      </w:r>
      <w:r>
        <w:rPr>
          <w:color w:val="231F20"/>
          <w:spacing w:val="-2"/>
          <w:w w:val="105"/>
        </w:rPr>
        <w:t>niệm,</w:t>
      </w:r>
      <w:r>
        <w:rPr>
          <w:color w:val="231F20"/>
          <w:spacing w:val="-20"/>
          <w:w w:val="105"/>
        </w:rPr>
        <w:t> </w:t>
      </w:r>
      <w:r>
        <w:rPr>
          <w:color w:val="231F20"/>
          <w:spacing w:val="-2"/>
          <w:w w:val="105"/>
        </w:rPr>
        <w:t>phân</w:t>
      </w:r>
      <w:r>
        <w:rPr>
          <w:color w:val="231F20"/>
          <w:spacing w:val="-20"/>
          <w:w w:val="105"/>
        </w:rPr>
        <w:t> </w:t>
      </w:r>
      <w:r>
        <w:rPr>
          <w:color w:val="231F20"/>
          <w:spacing w:val="-2"/>
          <w:w w:val="105"/>
        </w:rPr>
        <w:t>biệt, </w:t>
      </w:r>
      <w:r>
        <w:rPr>
          <w:color w:val="231F20"/>
          <w:w w:val="105"/>
        </w:rPr>
        <w:t>chấp trước. Không còn những thứ này nữa, tịch quang mới hiện</w:t>
      </w:r>
      <w:r>
        <w:rPr>
          <w:color w:val="231F20"/>
          <w:spacing w:val="-4"/>
          <w:w w:val="105"/>
        </w:rPr>
        <w:t> </w:t>
      </w:r>
      <w:r>
        <w:rPr>
          <w:color w:val="231F20"/>
          <w:w w:val="105"/>
        </w:rPr>
        <w:t>tiền.</w:t>
      </w:r>
      <w:r>
        <w:rPr>
          <w:color w:val="231F20"/>
          <w:spacing w:val="-4"/>
          <w:w w:val="105"/>
        </w:rPr>
        <w:t> </w:t>
      </w:r>
      <w:r>
        <w:rPr>
          <w:color w:val="231F20"/>
          <w:w w:val="105"/>
        </w:rPr>
        <w:t>Nếu</w:t>
      </w:r>
      <w:r>
        <w:rPr>
          <w:color w:val="231F20"/>
          <w:spacing w:val="-4"/>
          <w:w w:val="105"/>
        </w:rPr>
        <w:t> </w:t>
      </w: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chỉ</w:t>
      </w:r>
      <w:r>
        <w:rPr>
          <w:color w:val="231F20"/>
          <w:spacing w:val="-4"/>
          <w:w w:val="105"/>
        </w:rPr>
        <w:t> </w:t>
      </w:r>
      <w:r>
        <w:rPr>
          <w:color w:val="231F20"/>
          <w:w w:val="105"/>
        </w:rPr>
        <w:t>nói,</w:t>
      </w:r>
      <w:r>
        <w:rPr>
          <w:color w:val="231F20"/>
          <w:spacing w:val="-4"/>
          <w:w w:val="105"/>
        </w:rPr>
        <w:t> </w:t>
      </w:r>
      <w:r>
        <w:rPr>
          <w:color w:val="231F20"/>
          <w:w w:val="105"/>
        </w:rPr>
        <w:t>buông</w:t>
      </w:r>
      <w:r>
        <w:rPr>
          <w:color w:val="231F20"/>
          <w:spacing w:val="-4"/>
          <w:w w:val="105"/>
        </w:rPr>
        <w:t> </w:t>
      </w:r>
      <w:r>
        <w:rPr>
          <w:color w:val="231F20"/>
          <w:w w:val="105"/>
        </w:rPr>
        <w:t>bỏ</w:t>
      </w:r>
      <w:r>
        <w:rPr>
          <w:color w:val="231F20"/>
          <w:spacing w:val="-4"/>
          <w:w w:val="105"/>
        </w:rPr>
        <w:t> </w:t>
      </w:r>
      <w:r>
        <w:rPr>
          <w:color w:val="231F20"/>
          <w:w w:val="105"/>
        </w:rPr>
        <w:t>chấp</w:t>
      </w:r>
      <w:r>
        <w:rPr>
          <w:color w:val="231F20"/>
          <w:spacing w:val="-4"/>
          <w:w w:val="105"/>
        </w:rPr>
        <w:t> </w:t>
      </w:r>
      <w:r>
        <w:rPr>
          <w:color w:val="231F20"/>
          <w:w w:val="105"/>
        </w:rPr>
        <w:t>trước</w:t>
      </w:r>
      <w:r>
        <w:rPr>
          <w:color w:val="231F20"/>
          <w:spacing w:val="-4"/>
          <w:w w:val="105"/>
        </w:rPr>
        <w:t> </w:t>
      </w:r>
      <w:r>
        <w:rPr>
          <w:color w:val="231F20"/>
          <w:w w:val="105"/>
        </w:rPr>
        <w:t>là</w:t>
      </w:r>
      <w:r>
        <w:rPr>
          <w:color w:val="231F20"/>
          <w:spacing w:val="-4"/>
          <w:w w:val="105"/>
        </w:rPr>
        <w:t> </w:t>
      </w:r>
      <w:r>
        <w:rPr>
          <w:color w:val="231F20"/>
          <w:w w:val="105"/>
        </w:rPr>
        <w:t>giỏi lắm</w:t>
      </w:r>
      <w:r>
        <w:rPr>
          <w:color w:val="231F20"/>
          <w:spacing w:val="-14"/>
          <w:w w:val="105"/>
        </w:rPr>
        <w:t> </w:t>
      </w:r>
      <w:r>
        <w:rPr>
          <w:color w:val="231F20"/>
          <w:w w:val="105"/>
        </w:rPr>
        <w:t>rồi,</w:t>
      </w:r>
      <w:r>
        <w:rPr>
          <w:color w:val="231F20"/>
          <w:spacing w:val="-13"/>
          <w:w w:val="105"/>
        </w:rPr>
        <w:t> </w:t>
      </w:r>
      <w:r>
        <w:rPr>
          <w:color w:val="231F20"/>
          <w:w w:val="105"/>
        </w:rPr>
        <w:t>bởi</w:t>
      </w:r>
      <w:r>
        <w:rPr>
          <w:color w:val="231F20"/>
          <w:spacing w:val="-13"/>
          <w:w w:val="105"/>
        </w:rPr>
        <w:t> </w:t>
      </w:r>
      <w:r>
        <w:rPr>
          <w:color w:val="231F20"/>
          <w:w w:val="105"/>
        </w:rPr>
        <w:t>buông</w:t>
      </w:r>
      <w:r>
        <w:rPr>
          <w:color w:val="231F20"/>
          <w:spacing w:val="-13"/>
          <w:w w:val="105"/>
        </w:rPr>
        <w:t> </w:t>
      </w:r>
      <w:r>
        <w:rPr>
          <w:color w:val="231F20"/>
          <w:w w:val="105"/>
        </w:rPr>
        <w:t>bỏ</w:t>
      </w:r>
      <w:r>
        <w:rPr>
          <w:color w:val="231F20"/>
          <w:spacing w:val="-14"/>
          <w:w w:val="105"/>
        </w:rPr>
        <w:t> </w:t>
      </w:r>
      <w:r>
        <w:rPr>
          <w:color w:val="231F20"/>
          <w:w w:val="105"/>
        </w:rPr>
        <w:t>chấp</w:t>
      </w:r>
      <w:r>
        <w:rPr>
          <w:color w:val="231F20"/>
          <w:spacing w:val="-13"/>
          <w:w w:val="105"/>
        </w:rPr>
        <w:t> </w:t>
      </w:r>
      <w:r>
        <w:rPr>
          <w:color w:val="231F20"/>
          <w:w w:val="105"/>
        </w:rPr>
        <w:t>trước</w:t>
      </w:r>
      <w:r>
        <w:rPr>
          <w:color w:val="231F20"/>
          <w:spacing w:val="-13"/>
          <w:w w:val="105"/>
        </w:rPr>
        <w:t> </w:t>
      </w:r>
      <w:r>
        <w:rPr>
          <w:color w:val="231F20"/>
          <w:w w:val="105"/>
        </w:rPr>
        <w:t>thì</w:t>
      </w:r>
      <w:r>
        <w:rPr>
          <w:color w:val="231F20"/>
          <w:spacing w:val="-13"/>
          <w:w w:val="105"/>
        </w:rPr>
        <w:t> </w:t>
      </w:r>
      <w:r>
        <w:rPr>
          <w:color w:val="231F20"/>
          <w:w w:val="105"/>
        </w:rPr>
        <w:t>không</w:t>
      </w:r>
      <w:r>
        <w:rPr>
          <w:color w:val="231F20"/>
          <w:spacing w:val="-14"/>
          <w:w w:val="105"/>
        </w:rPr>
        <w:t> </w:t>
      </w:r>
      <w:r>
        <w:rPr>
          <w:color w:val="231F20"/>
          <w:w w:val="105"/>
        </w:rPr>
        <w:t>còn</w:t>
      </w:r>
      <w:r>
        <w:rPr>
          <w:color w:val="231F20"/>
          <w:spacing w:val="-13"/>
          <w:w w:val="105"/>
        </w:rPr>
        <w:t> </w:t>
      </w:r>
      <w:r>
        <w:rPr>
          <w:color w:val="231F20"/>
          <w:w w:val="105"/>
        </w:rPr>
        <w:t>lục</w:t>
      </w:r>
      <w:r>
        <w:rPr>
          <w:color w:val="231F20"/>
          <w:spacing w:val="-13"/>
          <w:w w:val="105"/>
        </w:rPr>
        <w:t> </w:t>
      </w:r>
      <w:r>
        <w:rPr>
          <w:color w:val="231F20"/>
          <w:w w:val="105"/>
        </w:rPr>
        <w:t>đạo.</w:t>
      </w:r>
      <w:r>
        <w:rPr>
          <w:color w:val="231F20"/>
          <w:spacing w:val="-13"/>
          <w:w w:val="105"/>
        </w:rPr>
        <w:t> </w:t>
      </w:r>
      <w:r>
        <w:rPr>
          <w:color w:val="231F20"/>
          <w:w w:val="105"/>
        </w:rPr>
        <w:t>Lục đạo</w:t>
      </w:r>
      <w:r>
        <w:rPr>
          <w:color w:val="231F20"/>
          <w:spacing w:val="-10"/>
          <w:w w:val="105"/>
        </w:rPr>
        <w:t> </w:t>
      </w:r>
      <w:r>
        <w:rPr>
          <w:color w:val="231F20"/>
          <w:w w:val="105"/>
        </w:rPr>
        <w:t>từ</w:t>
      </w:r>
      <w:r>
        <w:rPr>
          <w:color w:val="231F20"/>
          <w:spacing w:val="-10"/>
          <w:w w:val="105"/>
        </w:rPr>
        <w:t> </w:t>
      </w:r>
      <w:r>
        <w:rPr>
          <w:color w:val="231F20"/>
          <w:w w:val="105"/>
        </w:rPr>
        <w:t>chấp</w:t>
      </w:r>
      <w:r>
        <w:rPr>
          <w:color w:val="231F20"/>
          <w:spacing w:val="-10"/>
          <w:w w:val="105"/>
        </w:rPr>
        <w:t> </w:t>
      </w:r>
      <w:r>
        <w:rPr>
          <w:color w:val="231F20"/>
          <w:w w:val="105"/>
        </w:rPr>
        <w:t>trước</w:t>
      </w:r>
      <w:r>
        <w:rPr>
          <w:color w:val="231F20"/>
          <w:spacing w:val="-10"/>
          <w:w w:val="105"/>
        </w:rPr>
        <w:t> </w:t>
      </w:r>
      <w:r>
        <w:rPr>
          <w:color w:val="231F20"/>
          <w:w w:val="105"/>
        </w:rPr>
        <w:t>mà</w:t>
      </w:r>
      <w:r>
        <w:rPr>
          <w:color w:val="231F20"/>
          <w:spacing w:val="-10"/>
          <w:w w:val="105"/>
        </w:rPr>
        <w:t> </w:t>
      </w:r>
      <w:r>
        <w:rPr>
          <w:color w:val="231F20"/>
          <w:w w:val="105"/>
        </w:rPr>
        <w:t>có.</w:t>
      </w:r>
      <w:r>
        <w:rPr>
          <w:color w:val="231F20"/>
          <w:spacing w:val="-10"/>
          <w:w w:val="105"/>
        </w:rPr>
        <w:t> </w:t>
      </w:r>
      <w:r>
        <w:rPr>
          <w:color w:val="231F20"/>
          <w:w w:val="105"/>
        </w:rPr>
        <w:t>Buông</w:t>
      </w:r>
      <w:r>
        <w:rPr>
          <w:color w:val="231F20"/>
          <w:spacing w:val="-10"/>
          <w:w w:val="105"/>
        </w:rPr>
        <w:t> </w:t>
      </w:r>
      <w:r>
        <w:rPr>
          <w:color w:val="231F20"/>
          <w:w w:val="105"/>
        </w:rPr>
        <w:t>bỏ</w:t>
      </w:r>
      <w:r>
        <w:rPr>
          <w:color w:val="231F20"/>
          <w:spacing w:val="-10"/>
          <w:w w:val="105"/>
        </w:rPr>
        <w:t> </w:t>
      </w:r>
      <w:r>
        <w:rPr>
          <w:color w:val="231F20"/>
          <w:w w:val="105"/>
        </w:rPr>
        <w:t>phân</w:t>
      </w:r>
      <w:r>
        <w:rPr>
          <w:color w:val="231F20"/>
          <w:spacing w:val="-10"/>
          <w:w w:val="105"/>
        </w:rPr>
        <w:t> </w:t>
      </w:r>
      <w:r>
        <w:rPr>
          <w:color w:val="231F20"/>
          <w:w w:val="105"/>
        </w:rPr>
        <w:t>biệt,</w:t>
      </w:r>
      <w:r>
        <w:rPr>
          <w:color w:val="231F20"/>
          <w:spacing w:val="-10"/>
          <w:w w:val="105"/>
        </w:rPr>
        <w:t> </w:t>
      </w:r>
      <w:r>
        <w:rPr>
          <w:color w:val="231F20"/>
          <w:w w:val="105"/>
        </w:rPr>
        <w:t>thì</w:t>
      </w:r>
      <w:r>
        <w:rPr>
          <w:color w:val="231F20"/>
          <w:spacing w:val="-10"/>
          <w:w w:val="105"/>
        </w:rPr>
        <w:t> </w:t>
      </w:r>
      <w:r>
        <w:rPr>
          <w:color w:val="231F20"/>
          <w:w w:val="105"/>
        </w:rPr>
        <w:t>không</w:t>
      </w:r>
      <w:r>
        <w:rPr>
          <w:color w:val="231F20"/>
          <w:spacing w:val="-10"/>
          <w:w w:val="105"/>
        </w:rPr>
        <w:t> </w:t>
      </w:r>
      <w:r>
        <w:rPr>
          <w:color w:val="231F20"/>
          <w:w w:val="105"/>
        </w:rPr>
        <w:t>còn pháp</w:t>
      </w:r>
      <w:r>
        <w:rPr>
          <w:color w:val="231F20"/>
          <w:spacing w:val="-12"/>
          <w:w w:val="105"/>
        </w:rPr>
        <w:t> </w:t>
      </w:r>
      <w:r>
        <w:rPr>
          <w:color w:val="231F20"/>
          <w:w w:val="105"/>
        </w:rPr>
        <w:t>giới</w:t>
      </w:r>
      <w:r>
        <w:rPr>
          <w:color w:val="231F20"/>
          <w:spacing w:val="-12"/>
          <w:w w:val="105"/>
        </w:rPr>
        <w:t> </w:t>
      </w:r>
      <w:r>
        <w:rPr>
          <w:color w:val="231F20"/>
          <w:w w:val="105"/>
        </w:rPr>
        <w:t>Tứ</w:t>
      </w:r>
      <w:r>
        <w:rPr>
          <w:color w:val="231F20"/>
          <w:spacing w:val="-12"/>
          <w:w w:val="105"/>
        </w:rPr>
        <w:t> </w:t>
      </w:r>
      <w:r>
        <w:rPr>
          <w:color w:val="231F20"/>
          <w:w w:val="105"/>
        </w:rPr>
        <w:t>thánh,</w:t>
      </w:r>
      <w:r>
        <w:rPr>
          <w:color w:val="231F20"/>
          <w:spacing w:val="-12"/>
          <w:w w:val="105"/>
        </w:rPr>
        <w:t> </w:t>
      </w:r>
      <w:r>
        <w:rPr>
          <w:color w:val="231F20"/>
          <w:w w:val="105"/>
        </w:rPr>
        <w:t>không</w:t>
      </w:r>
      <w:r>
        <w:rPr>
          <w:color w:val="231F20"/>
          <w:spacing w:val="-12"/>
          <w:w w:val="105"/>
        </w:rPr>
        <w:t> </w:t>
      </w:r>
      <w:r>
        <w:rPr>
          <w:color w:val="231F20"/>
          <w:w w:val="105"/>
        </w:rPr>
        <w:t>còn</w:t>
      </w:r>
      <w:r>
        <w:rPr>
          <w:color w:val="231F20"/>
          <w:spacing w:val="-12"/>
          <w:w w:val="105"/>
        </w:rPr>
        <w:t> </w:t>
      </w:r>
      <w:r>
        <w:rPr>
          <w:color w:val="231F20"/>
          <w:w w:val="105"/>
        </w:rPr>
        <w:t>Thanh</w:t>
      </w:r>
      <w:r>
        <w:rPr>
          <w:color w:val="231F20"/>
          <w:spacing w:val="-12"/>
          <w:w w:val="105"/>
        </w:rPr>
        <w:t> </w:t>
      </w:r>
      <w:r>
        <w:rPr>
          <w:color w:val="231F20"/>
          <w:w w:val="105"/>
        </w:rPr>
        <w:t>Văn,</w:t>
      </w:r>
      <w:r>
        <w:rPr>
          <w:color w:val="231F20"/>
          <w:spacing w:val="-12"/>
          <w:w w:val="105"/>
        </w:rPr>
        <w:t> </w:t>
      </w:r>
      <w:r>
        <w:rPr>
          <w:color w:val="231F20"/>
          <w:w w:val="105"/>
        </w:rPr>
        <w:t>Duyên</w:t>
      </w:r>
      <w:r>
        <w:rPr>
          <w:color w:val="231F20"/>
          <w:spacing w:val="-12"/>
          <w:w w:val="105"/>
        </w:rPr>
        <w:t> </w:t>
      </w:r>
      <w:r>
        <w:rPr>
          <w:color w:val="231F20"/>
          <w:w w:val="105"/>
        </w:rPr>
        <w:t>Giác,</w:t>
      </w:r>
      <w:r>
        <w:rPr>
          <w:color w:val="231F20"/>
          <w:spacing w:val="-12"/>
          <w:w w:val="105"/>
        </w:rPr>
        <w:t> </w:t>
      </w:r>
      <w:r>
        <w:rPr>
          <w:color w:val="231F20"/>
          <w:w w:val="105"/>
        </w:rPr>
        <w:t>Bồ tát,</w:t>
      </w:r>
      <w:r>
        <w:rPr>
          <w:color w:val="231F20"/>
          <w:spacing w:val="-21"/>
          <w:w w:val="105"/>
        </w:rPr>
        <w:t> </w:t>
      </w:r>
      <w:r>
        <w:rPr>
          <w:color w:val="231F20"/>
          <w:w w:val="105"/>
        </w:rPr>
        <w:t>Phật</w:t>
      </w:r>
      <w:r>
        <w:rPr>
          <w:color w:val="231F20"/>
          <w:spacing w:val="-21"/>
          <w:w w:val="105"/>
        </w:rPr>
        <w:t> </w:t>
      </w:r>
      <w:r>
        <w:rPr>
          <w:color w:val="231F20"/>
          <w:w w:val="105"/>
        </w:rPr>
        <w:t>nữa,</w:t>
      </w:r>
      <w:r>
        <w:rPr>
          <w:color w:val="231F20"/>
          <w:spacing w:val="-21"/>
          <w:w w:val="105"/>
        </w:rPr>
        <w:t> </w:t>
      </w:r>
      <w:r>
        <w:rPr>
          <w:color w:val="231F20"/>
          <w:w w:val="105"/>
        </w:rPr>
        <w:t>nghĩa</w:t>
      </w:r>
      <w:r>
        <w:rPr>
          <w:color w:val="231F20"/>
          <w:spacing w:val="-21"/>
          <w:w w:val="105"/>
        </w:rPr>
        <w:t> </w:t>
      </w:r>
      <w:r>
        <w:rPr>
          <w:color w:val="231F20"/>
          <w:w w:val="105"/>
        </w:rPr>
        <w:t>là</w:t>
      </w:r>
      <w:r>
        <w:rPr>
          <w:color w:val="231F20"/>
          <w:spacing w:val="-22"/>
          <w:w w:val="105"/>
        </w:rPr>
        <w:t> </w:t>
      </w:r>
      <w:r>
        <w:rPr>
          <w:color w:val="231F20"/>
          <w:w w:val="105"/>
        </w:rPr>
        <w:t>không</w:t>
      </w:r>
      <w:r>
        <w:rPr>
          <w:color w:val="231F20"/>
          <w:spacing w:val="-22"/>
          <w:w w:val="105"/>
        </w:rPr>
        <w:t> </w:t>
      </w:r>
      <w:r>
        <w:rPr>
          <w:color w:val="231F20"/>
          <w:w w:val="105"/>
        </w:rPr>
        <w:t>còn</w:t>
      </w:r>
      <w:r>
        <w:rPr>
          <w:color w:val="231F20"/>
          <w:spacing w:val="-21"/>
          <w:w w:val="105"/>
        </w:rPr>
        <w:t> </w:t>
      </w:r>
      <w:r>
        <w:rPr>
          <w:color w:val="231F20"/>
          <w:w w:val="105"/>
        </w:rPr>
        <w:t>mười</w:t>
      </w:r>
      <w:r>
        <w:rPr>
          <w:color w:val="231F20"/>
          <w:spacing w:val="-22"/>
          <w:w w:val="105"/>
        </w:rPr>
        <w:t> </w:t>
      </w:r>
      <w:r>
        <w:rPr>
          <w:color w:val="231F20"/>
          <w:w w:val="105"/>
        </w:rPr>
        <w:t>pháp</w:t>
      </w:r>
      <w:r>
        <w:rPr>
          <w:color w:val="231F20"/>
          <w:spacing w:val="-22"/>
          <w:w w:val="105"/>
        </w:rPr>
        <w:t> </w:t>
      </w:r>
      <w:r>
        <w:rPr>
          <w:color w:val="231F20"/>
          <w:w w:val="105"/>
        </w:rPr>
        <w:t>giới.</w:t>
      </w:r>
      <w:r>
        <w:rPr>
          <w:color w:val="231F20"/>
          <w:spacing w:val="-22"/>
          <w:w w:val="105"/>
        </w:rPr>
        <w:t> </w:t>
      </w:r>
      <w:r>
        <w:rPr>
          <w:color w:val="231F20"/>
          <w:w w:val="105"/>
        </w:rPr>
        <w:t>Cái</w:t>
      </w:r>
      <w:r>
        <w:rPr>
          <w:color w:val="231F20"/>
          <w:spacing w:val="-22"/>
          <w:w w:val="105"/>
        </w:rPr>
        <w:t> </w:t>
      </w:r>
      <w:r>
        <w:rPr>
          <w:color w:val="231F20"/>
          <w:w w:val="105"/>
        </w:rPr>
        <w:t>gì</w:t>
      </w:r>
      <w:r>
        <w:rPr>
          <w:color w:val="231F20"/>
          <w:spacing w:val="-21"/>
          <w:w w:val="105"/>
        </w:rPr>
        <w:t> </w:t>
      </w:r>
      <w:r>
        <w:rPr>
          <w:color w:val="231F20"/>
          <w:w w:val="105"/>
        </w:rPr>
        <w:t>xuất hiện?</w:t>
      </w:r>
      <w:r>
        <w:rPr>
          <w:color w:val="231F20"/>
          <w:spacing w:val="-19"/>
          <w:w w:val="105"/>
        </w:rPr>
        <w:t> </w:t>
      </w:r>
      <w:r>
        <w:rPr>
          <w:color w:val="231F20"/>
          <w:w w:val="105"/>
        </w:rPr>
        <w:t>Cõi</w:t>
      </w:r>
      <w:r>
        <w:rPr>
          <w:color w:val="231F20"/>
          <w:spacing w:val="-19"/>
          <w:w w:val="105"/>
        </w:rPr>
        <w:t> </w:t>
      </w:r>
      <w:r>
        <w:rPr>
          <w:color w:val="231F20"/>
          <w:w w:val="105"/>
        </w:rPr>
        <w:t>Thật</w:t>
      </w:r>
      <w:r>
        <w:rPr>
          <w:color w:val="231F20"/>
          <w:spacing w:val="-19"/>
          <w:w w:val="105"/>
        </w:rPr>
        <w:t> </w:t>
      </w:r>
      <w:r>
        <w:rPr>
          <w:color w:val="231F20"/>
          <w:w w:val="105"/>
        </w:rPr>
        <w:t>Báo</w:t>
      </w:r>
      <w:r>
        <w:rPr>
          <w:color w:val="231F20"/>
          <w:spacing w:val="-19"/>
          <w:w w:val="105"/>
        </w:rPr>
        <w:t> </w:t>
      </w:r>
      <w:r>
        <w:rPr>
          <w:color w:val="231F20"/>
          <w:w w:val="105"/>
        </w:rPr>
        <w:t>Trang</w:t>
      </w:r>
      <w:r>
        <w:rPr>
          <w:color w:val="231F20"/>
          <w:spacing w:val="-19"/>
          <w:w w:val="105"/>
        </w:rPr>
        <w:t> </w:t>
      </w:r>
      <w:r>
        <w:rPr>
          <w:color w:val="231F20"/>
          <w:w w:val="105"/>
        </w:rPr>
        <w:t>Nghiêm</w:t>
      </w:r>
      <w:r>
        <w:rPr>
          <w:color w:val="231F20"/>
          <w:spacing w:val="-19"/>
          <w:w w:val="105"/>
        </w:rPr>
        <w:t> </w:t>
      </w:r>
      <w:r>
        <w:rPr>
          <w:color w:val="231F20"/>
          <w:w w:val="105"/>
        </w:rPr>
        <w:t>xuất</w:t>
      </w:r>
      <w:r>
        <w:rPr>
          <w:color w:val="231F20"/>
          <w:spacing w:val="-19"/>
          <w:w w:val="105"/>
        </w:rPr>
        <w:t> </w:t>
      </w:r>
      <w:r>
        <w:rPr>
          <w:color w:val="231F20"/>
          <w:w w:val="105"/>
        </w:rPr>
        <w:t>hiện.</w:t>
      </w:r>
      <w:r>
        <w:rPr>
          <w:color w:val="231F20"/>
          <w:spacing w:val="-19"/>
          <w:w w:val="105"/>
        </w:rPr>
        <w:t> </w:t>
      </w:r>
      <w:r>
        <w:rPr>
          <w:color w:val="231F20"/>
          <w:w w:val="105"/>
        </w:rPr>
        <w:t>Đó</w:t>
      </w:r>
      <w:r>
        <w:rPr>
          <w:color w:val="231F20"/>
          <w:spacing w:val="-19"/>
          <w:w w:val="105"/>
        </w:rPr>
        <w:t> </w:t>
      </w:r>
      <w:r>
        <w:rPr>
          <w:color w:val="231F20"/>
          <w:w w:val="105"/>
        </w:rPr>
        <w:t>là</w:t>
      </w:r>
      <w:r>
        <w:rPr>
          <w:color w:val="231F20"/>
          <w:spacing w:val="-19"/>
          <w:w w:val="105"/>
        </w:rPr>
        <w:t> </w:t>
      </w:r>
      <w:r>
        <w:rPr>
          <w:color w:val="231F20"/>
          <w:w w:val="105"/>
        </w:rPr>
        <w:t>nơi</w:t>
      </w:r>
      <w:r>
        <w:rPr>
          <w:color w:val="231F20"/>
          <w:spacing w:val="-19"/>
          <w:w w:val="105"/>
        </w:rPr>
        <w:t> </w:t>
      </w:r>
      <w:r>
        <w:rPr>
          <w:color w:val="231F20"/>
          <w:w w:val="105"/>
        </w:rPr>
        <w:t>pháp thân</w:t>
      </w:r>
      <w:r>
        <w:rPr>
          <w:color w:val="231F20"/>
          <w:spacing w:val="-15"/>
          <w:w w:val="105"/>
        </w:rPr>
        <w:t> </w:t>
      </w:r>
      <w:r>
        <w:rPr>
          <w:color w:val="231F20"/>
          <w:w w:val="105"/>
        </w:rPr>
        <w:t>Bồ</w:t>
      </w:r>
      <w:r>
        <w:rPr>
          <w:color w:val="231F20"/>
          <w:spacing w:val="-15"/>
          <w:w w:val="105"/>
        </w:rPr>
        <w:t> </w:t>
      </w:r>
      <w:r>
        <w:rPr>
          <w:color w:val="231F20"/>
          <w:w w:val="105"/>
        </w:rPr>
        <w:t>tát,</w:t>
      </w:r>
      <w:r>
        <w:rPr>
          <w:color w:val="231F20"/>
          <w:spacing w:val="-15"/>
          <w:w w:val="105"/>
        </w:rPr>
        <w:t> </w:t>
      </w:r>
      <w:r>
        <w:rPr>
          <w:color w:val="231F20"/>
          <w:w w:val="105"/>
        </w:rPr>
        <w:t>là</w:t>
      </w:r>
      <w:r>
        <w:rPr>
          <w:color w:val="231F20"/>
          <w:spacing w:val="-15"/>
          <w:w w:val="105"/>
        </w:rPr>
        <w:t> </w:t>
      </w:r>
      <w:r>
        <w:rPr>
          <w:color w:val="231F20"/>
          <w:w w:val="105"/>
        </w:rPr>
        <w:t>chư</w:t>
      </w:r>
      <w:r>
        <w:rPr>
          <w:color w:val="231F20"/>
          <w:spacing w:val="-15"/>
          <w:w w:val="105"/>
        </w:rPr>
        <w:t> </w:t>
      </w:r>
      <w:r>
        <w:rPr>
          <w:color w:val="231F20"/>
          <w:w w:val="105"/>
        </w:rPr>
        <w:t>Phật</w:t>
      </w:r>
      <w:r>
        <w:rPr>
          <w:color w:val="231F20"/>
          <w:spacing w:val="-15"/>
          <w:w w:val="105"/>
        </w:rPr>
        <w:t> </w:t>
      </w:r>
      <w:r>
        <w:rPr>
          <w:color w:val="231F20"/>
          <w:w w:val="105"/>
        </w:rPr>
        <w:t>Như</w:t>
      </w:r>
      <w:r>
        <w:rPr>
          <w:color w:val="231F20"/>
          <w:spacing w:val="-14"/>
          <w:w w:val="105"/>
        </w:rPr>
        <w:t> </w:t>
      </w:r>
      <w:r>
        <w:rPr>
          <w:color w:val="231F20"/>
          <w:w w:val="105"/>
        </w:rPr>
        <w:t>Lai</w:t>
      </w:r>
      <w:r>
        <w:rPr>
          <w:color w:val="231F20"/>
          <w:spacing w:val="-14"/>
          <w:w w:val="105"/>
        </w:rPr>
        <w:t> </w:t>
      </w:r>
      <w:r>
        <w:rPr>
          <w:color w:val="231F20"/>
          <w:w w:val="105"/>
        </w:rPr>
        <w:t>cư</w:t>
      </w:r>
      <w:r>
        <w:rPr>
          <w:color w:val="231F20"/>
          <w:spacing w:val="-15"/>
          <w:w w:val="105"/>
        </w:rPr>
        <w:t> </w:t>
      </w:r>
      <w:r>
        <w:rPr>
          <w:color w:val="231F20"/>
          <w:w w:val="105"/>
        </w:rPr>
        <w:t>trú.</w:t>
      </w:r>
      <w:r>
        <w:rPr>
          <w:color w:val="231F20"/>
          <w:spacing w:val="-15"/>
          <w:w w:val="105"/>
        </w:rPr>
        <w:t> </w:t>
      </w:r>
      <w:r>
        <w:rPr>
          <w:color w:val="231F20"/>
          <w:w w:val="105"/>
        </w:rPr>
        <w:t>Nếu</w:t>
      </w:r>
      <w:r>
        <w:rPr>
          <w:color w:val="231F20"/>
          <w:spacing w:val="-15"/>
          <w:w w:val="105"/>
        </w:rPr>
        <w:t> </w:t>
      </w:r>
      <w:r>
        <w:rPr>
          <w:color w:val="231F20"/>
          <w:w w:val="105"/>
        </w:rPr>
        <w:t>không</w:t>
      </w:r>
      <w:r>
        <w:rPr>
          <w:color w:val="231F20"/>
          <w:spacing w:val="-15"/>
          <w:w w:val="105"/>
        </w:rPr>
        <w:t> </w:t>
      </w:r>
      <w:r>
        <w:rPr>
          <w:color w:val="231F20"/>
          <w:w w:val="105"/>
        </w:rPr>
        <w:t>còn</w:t>
      </w:r>
      <w:r>
        <w:rPr>
          <w:color w:val="231F20"/>
          <w:spacing w:val="-15"/>
          <w:w w:val="105"/>
        </w:rPr>
        <w:t> </w:t>
      </w:r>
      <w:r>
        <w:rPr>
          <w:color w:val="231F20"/>
          <w:w w:val="105"/>
        </w:rPr>
        <w:t>khởi tâm</w:t>
      </w:r>
      <w:r>
        <w:rPr>
          <w:color w:val="231F20"/>
          <w:spacing w:val="-12"/>
          <w:w w:val="105"/>
        </w:rPr>
        <w:t> </w:t>
      </w:r>
      <w:r>
        <w:rPr>
          <w:color w:val="231F20"/>
          <w:w w:val="105"/>
        </w:rPr>
        <w:t>động</w:t>
      </w:r>
      <w:r>
        <w:rPr>
          <w:color w:val="231F20"/>
          <w:spacing w:val="-12"/>
          <w:w w:val="105"/>
        </w:rPr>
        <w:t> </w:t>
      </w:r>
      <w:r>
        <w:rPr>
          <w:color w:val="231F20"/>
          <w:w w:val="105"/>
        </w:rPr>
        <w:t>niệm,</w:t>
      </w:r>
      <w:r>
        <w:rPr>
          <w:color w:val="231F20"/>
          <w:spacing w:val="-12"/>
          <w:w w:val="105"/>
        </w:rPr>
        <w:t> </w:t>
      </w:r>
      <w:r>
        <w:rPr>
          <w:color w:val="231F20"/>
          <w:w w:val="105"/>
        </w:rPr>
        <w:t>ngay</w:t>
      </w:r>
      <w:r>
        <w:rPr>
          <w:color w:val="231F20"/>
          <w:spacing w:val="-11"/>
          <w:w w:val="105"/>
        </w:rPr>
        <w:t> </w:t>
      </w:r>
      <w:r>
        <w:rPr>
          <w:color w:val="231F20"/>
          <w:w w:val="105"/>
        </w:rPr>
        <w:t>cả</w:t>
      </w:r>
      <w:r>
        <w:rPr>
          <w:color w:val="231F20"/>
          <w:spacing w:val="-12"/>
          <w:w w:val="105"/>
        </w:rPr>
        <w:t> </w:t>
      </w:r>
      <w:r>
        <w:rPr>
          <w:color w:val="231F20"/>
          <w:w w:val="105"/>
        </w:rPr>
        <w:t>tập</w:t>
      </w:r>
      <w:r>
        <w:rPr>
          <w:color w:val="231F20"/>
          <w:spacing w:val="-12"/>
          <w:w w:val="105"/>
        </w:rPr>
        <w:t> </w:t>
      </w:r>
      <w:r>
        <w:rPr>
          <w:color w:val="231F20"/>
          <w:w w:val="105"/>
        </w:rPr>
        <w:t>khí</w:t>
      </w:r>
      <w:r>
        <w:rPr>
          <w:color w:val="231F20"/>
          <w:spacing w:val="-12"/>
          <w:w w:val="105"/>
        </w:rPr>
        <w:t> </w:t>
      </w:r>
      <w:r>
        <w:rPr>
          <w:color w:val="231F20"/>
          <w:w w:val="105"/>
        </w:rPr>
        <w:t>cũng</w:t>
      </w:r>
      <w:r>
        <w:rPr>
          <w:color w:val="231F20"/>
          <w:spacing w:val="-12"/>
          <w:w w:val="105"/>
        </w:rPr>
        <w:t> </w:t>
      </w:r>
      <w:r>
        <w:rPr>
          <w:color w:val="231F20"/>
          <w:w w:val="105"/>
        </w:rPr>
        <w:t>không</w:t>
      </w:r>
      <w:r>
        <w:rPr>
          <w:color w:val="231F20"/>
          <w:spacing w:val="-12"/>
          <w:w w:val="105"/>
        </w:rPr>
        <w:t> </w:t>
      </w:r>
      <w:r>
        <w:rPr>
          <w:color w:val="231F20"/>
          <w:w w:val="105"/>
        </w:rPr>
        <w:t>có,</w:t>
      </w:r>
      <w:r>
        <w:rPr>
          <w:color w:val="231F20"/>
          <w:spacing w:val="-12"/>
          <w:w w:val="105"/>
        </w:rPr>
        <w:t> </w:t>
      </w:r>
      <w:r>
        <w:rPr>
          <w:color w:val="231F20"/>
          <w:w w:val="105"/>
        </w:rPr>
        <w:t>là</w:t>
      </w:r>
      <w:r>
        <w:rPr>
          <w:color w:val="231F20"/>
          <w:spacing w:val="-12"/>
          <w:w w:val="105"/>
        </w:rPr>
        <w:t> </w:t>
      </w:r>
      <w:r>
        <w:rPr>
          <w:color w:val="231F20"/>
          <w:w w:val="105"/>
        </w:rPr>
        <w:t>hoàn</w:t>
      </w:r>
      <w:r>
        <w:rPr>
          <w:color w:val="231F20"/>
          <w:spacing w:val="-12"/>
          <w:w w:val="105"/>
        </w:rPr>
        <w:t> </w:t>
      </w:r>
      <w:r>
        <w:rPr>
          <w:color w:val="231F20"/>
          <w:w w:val="105"/>
        </w:rPr>
        <w:t>toàn </w:t>
      </w:r>
      <w:r>
        <w:rPr>
          <w:color w:val="231F20"/>
          <w:spacing w:val="-2"/>
          <w:w w:val="105"/>
        </w:rPr>
        <w:t>quay</w:t>
      </w:r>
      <w:r>
        <w:rPr>
          <w:color w:val="231F20"/>
          <w:spacing w:val="-20"/>
          <w:w w:val="105"/>
        </w:rPr>
        <w:t> </w:t>
      </w:r>
      <w:r>
        <w:rPr>
          <w:color w:val="231F20"/>
          <w:spacing w:val="-2"/>
          <w:w w:val="105"/>
        </w:rPr>
        <w:t>về</w:t>
      </w:r>
      <w:r>
        <w:rPr>
          <w:color w:val="231F20"/>
          <w:spacing w:val="-20"/>
          <w:w w:val="105"/>
        </w:rPr>
        <w:t> </w:t>
      </w:r>
      <w:r>
        <w:rPr>
          <w:color w:val="231F20"/>
          <w:spacing w:val="-2"/>
          <w:w w:val="105"/>
        </w:rPr>
        <w:t>Thường</w:t>
      </w:r>
      <w:r>
        <w:rPr>
          <w:color w:val="231F20"/>
          <w:spacing w:val="-20"/>
          <w:w w:val="105"/>
        </w:rPr>
        <w:t> </w:t>
      </w:r>
      <w:r>
        <w:rPr>
          <w:color w:val="231F20"/>
          <w:spacing w:val="-2"/>
          <w:w w:val="105"/>
        </w:rPr>
        <w:t>Tịch</w:t>
      </w:r>
      <w:r>
        <w:rPr>
          <w:color w:val="231F20"/>
          <w:spacing w:val="-20"/>
          <w:w w:val="105"/>
        </w:rPr>
        <w:t> </w:t>
      </w:r>
      <w:r>
        <w:rPr>
          <w:color w:val="231F20"/>
          <w:spacing w:val="-2"/>
          <w:w w:val="105"/>
        </w:rPr>
        <w:t>Quang,</w:t>
      </w:r>
      <w:r>
        <w:rPr>
          <w:color w:val="231F20"/>
          <w:spacing w:val="-20"/>
          <w:w w:val="105"/>
        </w:rPr>
        <w:t> </w:t>
      </w:r>
      <w:r>
        <w:rPr>
          <w:color w:val="231F20"/>
          <w:spacing w:val="-2"/>
          <w:w w:val="105"/>
        </w:rPr>
        <w:t>cõi</w:t>
      </w:r>
      <w:r>
        <w:rPr>
          <w:color w:val="231F20"/>
          <w:spacing w:val="-20"/>
          <w:w w:val="105"/>
        </w:rPr>
        <w:t> </w:t>
      </w:r>
      <w:r>
        <w:rPr>
          <w:color w:val="231F20"/>
          <w:spacing w:val="-2"/>
          <w:w w:val="105"/>
        </w:rPr>
        <w:t>Thật</w:t>
      </w:r>
      <w:r>
        <w:rPr>
          <w:color w:val="231F20"/>
          <w:spacing w:val="-20"/>
          <w:w w:val="105"/>
        </w:rPr>
        <w:t> </w:t>
      </w:r>
      <w:r>
        <w:rPr>
          <w:color w:val="231F20"/>
          <w:spacing w:val="-2"/>
          <w:w w:val="105"/>
        </w:rPr>
        <w:t>Báo</w:t>
      </w:r>
      <w:r>
        <w:rPr>
          <w:color w:val="231F20"/>
          <w:spacing w:val="-20"/>
          <w:w w:val="105"/>
        </w:rPr>
        <w:t> </w:t>
      </w:r>
      <w:r>
        <w:rPr>
          <w:color w:val="231F20"/>
          <w:spacing w:val="-2"/>
          <w:w w:val="105"/>
        </w:rPr>
        <w:t>cũng</w:t>
      </w:r>
      <w:r>
        <w:rPr>
          <w:color w:val="231F20"/>
          <w:spacing w:val="-20"/>
          <w:w w:val="105"/>
        </w:rPr>
        <w:t> </w:t>
      </w:r>
      <w:r>
        <w:rPr>
          <w:color w:val="231F20"/>
          <w:spacing w:val="-2"/>
          <w:w w:val="105"/>
        </w:rPr>
        <w:t>không</w:t>
      </w:r>
      <w:r>
        <w:rPr>
          <w:color w:val="231F20"/>
          <w:spacing w:val="-20"/>
          <w:w w:val="105"/>
        </w:rPr>
        <w:t> </w:t>
      </w:r>
      <w:r>
        <w:rPr>
          <w:color w:val="231F20"/>
          <w:spacing w:val="-2"/>
          <w:w w:val="105"/>
        </w:rPr>
        <w:t>có.</w:t>
      </w:r>
    </w:p>
    <w:p>
      <w:pPr>
        <w:pStyle w:val="BodyText"/>
        <w:spacing w:line="297" w:lineRule="auto" w:before="147"/>
        <w:ind w:left="104" w:right="404" w:firstLine="453"/>
      </w:pPr>
      <w:r>
        <w:rPr>
          <w:color w:val="231F20"/>
          <w:w w:val="105"/>
        </w:rPr>
        <w:t>Các</w:t>
      </w:r>
      <w:r>
        <w:rPr>
          <w:color w:val="231F20"/>
          <w:spacing w:val="-23"/>
          <w:w w:val="105"/>
        </w:rPr>
        <w:t> </w:t>
      </w:r>
      <w:r>
        <w:rPr>
          <w:color w:val="231F20"/>
          <w:w w:val="105"/>
        </w:rPr>
        <w:t>nhà</w:t>
      </w:r>
      <w:r>
        <w:rPr>
          <w:color w:val="231F20"/>
          <w:spacing w:val="-22"/>
          <w:w w:val="105"/>
        </w:rPr>
        <w:t> </w:t>
      </w:r>
      <w:r>
        <w:rPr>
          <w:color w:val="231F20"/>
          <w:w w:val="105"/>
        </w:rPr>
        <w:t>khoa</w:t>
      </w:r>
      <w:r>
        <w:rPr>
          <w:color w:val="231F20"/>
          <w:spacing w:val="-22"/>
          <w:w w:val="105"/>
        </w:rPr>
        <w:t> </w:t>
      </w:r>
      <w:r>
        <w:rPr>
          <w:color w:val="231F20"/>
          <w:w w:val="105"/>
        </w:rPr>
        <w:t>học</w:t>
      </w:r>
      <w:r>
        <w:rPr>
          <w:color w:val="231F20"/>
          <w:spacing w:val="-23"/>
          <w:w w:val="105"/>
        </w:rPr>
        <w:t> </w:t>
      </w:r>
      <w:r>
        <w:rPr>
          <w:color w:val="231F20"/>
          <w:w w:val="105"/>
        </w:rPr>
        <w:t>cũng</w:t>
      </w:r>
      <w:r>
        <w:rPr>
          <w:color w:val="231F20"/>
          <w:spacing w:val="-22"/>
          <w:w w:val="105"/>
        </w:rPr>
        <w:t> </w:t>
      </w:r>
      <w:r>
        <w:rPr>
          <w:color w:val="231F20"/>
          <w:w w:val="105"/>
        </w:rPr>
        <w:t>rất</w:t>
      </w:r>
      <w:r>
        <w:rPr>
          <w:color w:val="231F20"/>
          <w:spacing w:val="-22"/>
          <w:w w:val="105"/>
        </w:rPr>
        <w:t> </w:t>
      </w:r>
      <w:r>
        <w:rPr>
          <w:color w:val="231F20"/>
          <w:w w:val="105"/>
        </w:rPr>
        <w:t>giỏi,</w:t>
      </w:r>
      <w:r>
        <w:rPr>
          <w:color w:val="231F20"/>
          <w:spacing w:val="-23"/>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chẳng</w:t>
      </w:r>
      <w:r>
        <w:rPr>
          <w:color w:val="231F20"/>
          <w:spacing w:val="-23"/>
          <w:w w:val="105"/>
        </w:rPr>
        <w:t> </w:t>
      </w:r>
      <w:r>
        <w:rPr>
          <w:color w:val="231F20"/>
          <w:w w:val="105"/>
        </w:rPr>
        <w:t>thể</w:t>
      </w:r>
      <w:r>
        <w:rPr>
          <w:color w:val="231F20"/>
          <w:spacing w:val="-22"/>
          <w:w w:val="105"/>
        </w:rPr>
        <w:t> </w:t>
      </w:r>
      <w:r>
        <w:rPr>
          <w:color w:val="231F20"/>
          <w:w w:val="105"/>
        </w:rPr>
        <w:t>không </w:t>
      </w:r>
      <w:r>
        <w:rPr>
          <w:color w:val="231F20"/>
          <w:spacing w:val="-2"/>
          <w:w w:val="110"/>
        </w:rPr>
        <w:t>phục.</w:t>
      </w:r>
      <w:r>
        <w:rPr>
          <w:color w:val="231F20"/>
          <w:spacing w:val="-19"/>
          <w:w w:val="110"/>
        </w:rPr>
        <w:t> </w:t>
      </w:r>
      <w:r>
        <w:rPr>
          <w:color w:val="231F20"/>
          <w:spacing w:val="-2"/>
          <w:w w:val="110"/>
        </w:rPr>
        <w:t>Ta</w:t>
      </w:r>
      <w:r>
        <w:rPr>
          <w:color w:val="231F20"/>
          <w:spacing w:val="-19"/>
          <w:w w:val="110"/>
        </w:rPr>
        <w:t> </w:t>
      </w:r>
      <w:r>
        <w:rPr>
          <w:color w:val="231F20"/>
          <w:spacing w:val="-2"/>
          <w:w w:val="110"/>
        </w:rPr>
        <w:t>không</w:t>
      </w:r>
      <w:r>
        <w:rPr>
          <w:color w:val="231F20"/>
          <w:spacing w:val="-19"/>
          <w:w w:val="110"/>
        </w:rPr>
        <w:t> </w:t>
      </w:r>
      <w:r>
        <w:rPr>
          <w:color w:val="231F20"/>
          <w:spacing w:val="-2"/>
          <w:w w:val="110"/>
        </w:rPr>
        <w:t>bằng</w:t>
      </w:r>
      <w:r>
        <w:rPr>
          <w:color w:val="231F20"/>
          <w:spacing w:val="-19"/>
          <w:w w:val="110"/>
        </w:rPr>
        <w:t> </w:t>
      </w:r>
      <w:r>
        <w:rPr>
          <w:color w:val="231F20"/>
          <w:spacing w:val="-2"/>
          <w:w w:val="110"/>
        </w:rPr>
        <w:t>họ</w:t>
      </w:r>
      <w:r>
        <w:rPr>
          <w:color w:val="231F20"/>
          <w:spacing w:val="-19"/>
          <w:w w:val="110"/>
        </w:rPr>
        <w:t> </w:t>
      </w:r>
      <w:r>
        <w:rPr>
          <w:color w:val="231F20"/>
          <w:spacing w:val="-2"/>
          <w:w w:val="110"/>
        </w:rPr>
        <w:t>đâu.</w:t>
      </w:r>
      <w:r>
        <w:rPr>
          <w:color w:val="231F20"/>
          <w:spacing w:val="-19"/>
          <w:w w:val="110"/>
        </w:rPr>
        <w:t> </w:t>
      </w:r>
      <w:r>
        <w:rPr>
          <w:color w:val="231F20"/>
          <w:spacing w:val="-2"/>
          <w:w w:val="110"/>
        </w:rPr>
        <w:t>Họ</w:t>
      </w:r>
      <w:r>
        <w:rPr>
          <w:color w:val="231F20"/>
          <w:spacing w:val="-19"/>
          <w:w w:val="110"/>
        </w:rPr>
        <w:t> </w:t>
      </w:r>
      <w:r>
        <w:rPr>
          <w:color w:val="231F20"/>
          <w:spacing w:val="-2"/>
          <w:w w:val="110"/>
        </w:rPr>
        <w:t>phát</w:t>
      </w:r>
      <w:r>
        <w:rPr>
          <w:color w:val="231F20"/>
          <w:spacing w:val="-19"/>
          <w:w w:val="110"/>
        </w:rPr>
        <w:t> </w:t>
      </w:r>
      <w:r>
        <w:rPr>
          <w:color w:val="231F20"/>
          <w:spacing w:val="-2"/>
          <w:w w:val="110"/>
        </w:rPr>
        <w:t>hiện</w:t>
      </w:r>
      <w:r>
        <w:rPr>
          <w:color w:val="231F20"/>
          <w:spacing w:val="-19"/>
          <w:w w:val="110"/>
        </w:rPr>
        <w:t> </w:t>
      </w:r>
      <w:r>
        <w:rPr>
          <w:color w:val="231F20"/>
          <w:spacing w:val="-2"/>
          <w:w w:val="110"/>
        </w:rPr>
        <w:t>ra</w:t>
      </w:r>
      <w:r>
        <w:rPr>
          <w:color w:val="231F20"/>
          <w:spacing w:val="-19"/>
          <w:w w:val="110"/>
        </w:rPr>
        <w:t> </w:t>
      </w:r>
      <w:r>
        <w:rPr>
          <w:color w:val="231F20"/>
          <w:spacing w:val="-2"/>
          <w:w w:val="110"/>
        </w:rPr>
        <w:t>vũ</w:t>
      </w:r>
      <w:r>
        <w:rPr>
          <w:color w:val="231F20"/>
          <w:spacing w:val="-19"/>
          <w:w w:val="110"/>
        </w:rPr>
        <w:t> </w:t>
      </w:r>
      <w:r>
        <w:rPr>
          <w:color w:val="231F20"/>
          <w:spacing w:val="-2"/>
          <w:w w:val="110"/>
        </w:rPr>
        <w:t>trụ,</w:t>
      </w:r>
      <w:r>
        <w:rPr>
          <w:color w:val="231F20"/>
          <w:spacing w:val="-19"/>
          <w:w w:val="110"/>
        </w:rPr>
        <w:t> </w:t>
      </w:r>
      <w:r>
        <w:rPr>
          <w:color w:val="231F20"/>
          <w:spacing w:val="-2"/>
          <w:w w:val="110"/>
        </w:rPr>
        <w:t>vũ</w:t>
      </w:r>
      <w:r>
        <w:rPr>
          <w:color w:val="231F20"/>
          <w:spacing w:val="-19"/>
          <w:w w:val="110"/>
        </w:rPr>
        <w:t> </w:t>
      </w:r>
      <w:r>
        <w:rPr>
          <w:color w:val="231F20"/>
          <w:spacing w:val="-2"/>
          <w:w w:val="110"/>
        </w:rPr>
        <w:t>trụ </w:t>
      </w:r>
      <w:r>
        <w:rPr>
          <w:color w:val="231F20"/>
          <w:w w:val="105"/>
        </w:rPr>
        <w:t>rất</w:t>
      </w:r>
      <w:r>
        <w:rPr>
          <w:color w:val="231F20"/>
          <w:spacing w:val="-11"/>
          <w:w w:val="105"/>
        </w:rPr>
        <w:t> </w:t>
      </w:r>
      <w:r>
        <w:rPr>
          <w:color w:val="231F20"/>
          <w:w w:val="105"/>
        </w:rPr>
        <w:t>lớn,</w:t>
      </w:r>
      <w:r>
        <w:rPr>
          <w:color w:val="231F20"/>
          <w:spacing w:val="-11"/>
          <w:w w:val="105"/>
        </w:rPr>
        <w:t> </w:t>
      </w:r>
      <w:r>
        <w:rPr>
          <w:color w:val="231F20"/>
          <w:w w:val="105"/>
        </w:rPr>
        <w:t>ngày</w:t>
      </w:r>
      <w:r>
        <w:rPr>
          <w:color w:val="231F20"/>
          <w:spacing w:val="-11"/>
          <w:w w:val="105"/>
        </w:rPr>
        <w:t> </w:t>
      </w:r>
      <w:r>
        <w:rPr>
          <w:color w:val="231F20"/>
          <w:w w:val="105"/>
        </w:rPr>
        <w:t>nay</w:t>
      </w:r>
      <w:r>
        <w:rPr>
          <w:color w:val="231F20"/>
          <w:spacing w:val="-11"/>
          <w:w w:val="105"/>
        </w:rPr>
        <w:t> </w:t>
      </w:r>
      <w:r>
        <w:rPr>
          <w:color w:val="231F20"/>
          <w:w w:val="105"/>
        </w:rPr>
        <w:t>có</w:t>
      </w:r>
      <w:r>
        <w:rPr>
          <w:color w:val="231F20"/>
          <w:spacing w:val="-11"/>
          <w:w w:val="105"/>
        </w:rPr>
        <w:t> </w:t>
      </w:r>
      <w:r>
        <w:rPr>
          <w:color w:val="231F20"/>
          <w:w w:val="105"/>
        </w:rPr>
        <w:t>thể</w:t>
      </w:r>
      <w:r>
        <w:rPr>
          <w:color w:val="231F20"/>
          <w:spacing w:val="-12"/>
          <w:w w:val="105"/>
        </w:rPr>
        <w:t> </w:t>
      </w:r>
      <w:r>
        <w:rPr>
          <w:color w:val="231F20"/>
          <w:w w:val="105"/>
        </w:rPr>
        <w:t>quan</w:t>
      </w:r>
      <w:r>
        <w:rPr>
          <w:color w:val="231F20"/>
          <w:spacing w:val="-11"/>
          <w:w w:val="105"/>
        </w:rPr>
        <w:t> </w:t>
      </w:r>
      <w:r>
        <w:rPr>
          <w:color w:val="231F20"/>
          <w:w w:val="105"/>
        </w:rPr>
        <w:t>sát</w:t>
      </w:r>
      <w:r>
        <w:rPr>
          <w:color w:val="231F20"/>
          <w:spacing w:val="-11"/>
          <w:w w:val="105"/>
        </w:rPr>
        <w:t> </w:t>
      </w:r>
      <w:r>
        <w:rPr>
          <w:color w:val="231F20"/>
          <w:w w:val="105"/>
        </w:rPr>
        <w:t>thấy</w:t>
      </w:r>
      <w:r>
        <w:rPr>
          <w:color w:val="231F20"/>
          <w:spacing w:val="-11"/>
          <w:w w:val="105"/>
        </w:rPr>
        <w:t> </w:t>
      </w:r>
      <w:r>
        <w:rPr>
          <w:color w:val="231F20"/>
          <w:w w:val="105"/>
        </w:rPr>
        <w:t>được,</w:t>
      </w:r>
      <w:r>
        <w:rPr>
          <w:color w:val="231F20"/>
          <w:spacing w:val="-11"/>
          <w:w w:val="105"/>
        </w:rPr>
        <w:t> </w:t>
      </w:r>
      <w:r>
        <w:rPr>
          <w:color w:val="231F20"/>
          <w:w w:val="105"/>
        </w:rPr>
        <w:t>cảm</w:t>
      </w:r>
      <w:r>
        <w:rPr>
          <w:color w:val="231F20"/>
          <w:spacing w:val="-11"/>
          <w:w w:val="105"/>
        </w:rPr>
        <w:t> </w:t>
      </w:r>
      <w:r>
        <w:rPr>
          <w:color w:val="231F20"/>
          <w:w w:val="105"/>
        </w:rPr>
        <w:t>nhận</w:t>
      </w:r>
      <w:r>
        <w:rPr>
          <w:color w:val="231F20"/>
          <w:spacing w:val="-11"/>
          <w:w w:val="105"/>
        </w:rPr>
        <w:t> </w:t>
      </w:r>
      <w:r>
        <w:rPr>
          <w:color w:val="231F20"/>
          <w:w w:val="105"/>
        </w:rPr>
        <w:t>được, </w:t>
      </w:r>
      <w:r>
        <w:rPr>
          <w:color w:val="231F20"/>
          <w:w w:val="110"/>
        </w:rPr>
        <w:t>nhưng</w:t>
      </w:r>
      <w:r>
        <w:rPr>
          <w:color w:val="231F20"/>
          <w:spacing w:val="3"/>
          <w:w w:val="110"/>
        </w:rPr>
        <w:t> </w:t>
      </w:r>
      <w:r>
        <w:rPr>
          <w:color w:val="231F20"/>
          <w:w w:val="110"/>
        </w:rPr>
        <w:t>chỉ</w:t>
      </w:r>
      <w:r>
        <w:rPr>
          <w:color w:val="231F20"/>
          <w:spacing w:val="4"/>
          <w:w w:val="110"/>
        </w:rPr>
        <w:t> </w:t>
      </w:r>
      <w:r>
        <w:rPr>
          <w:color w:val="231F20"/>
          <w:w w:val="110"/>
        </w:rPr>
        <w:t>là</w:t>
      </w:r>
      <w:r>
        <w:rPr>
          <w:color w:val="231F20"/>
          <w:spacing w:val="5"/>
          <w:w w:val="110"/>
        </w:rPr>
        <w:t> </w:t>
      </w:r>
      <w:r>
        <w:rPr>
          <w:color w:val="231F20"/>
          <w:w w:val="110"/>
        </w:rPr>
        <w:t>10%</w:t>
      </w:r>
      <w:r>
        <w:rPr>
          <w:color w:val="231F20"/>
          <w:spacing w:val="4"/>
          <w:w w:val="110"/>
        </w:rPr>
        <w:t> </w:t>
      </w:r>
      <w:r>
        <w:rPr>
          <w:color w:val="231F20"/>
          <w:w w:val="110"/>
        </w:rPr>
        <w:t>của</w:t>
      </w:r>
      <w:r>
        <w:rPr>
          <w:color w:val="231F20"/>
          <w:spacing w:val="4"/>
          <w:w w:val="110"/>
        </w:rPr>
        <w:t> </w:t>
      </w:r>
      <w:r>
        <w:rPr>
          <w:color w:val="231F20"/>
          <w:w w:val="110"/>
        </w:rPr>
        <w:t>vũ</w:t>
      </w:r>
      <w:r>
        <w:rPr>
          <w:color w:val="231F20"/>
          <w:spacing w:val="4"/>
          <w:w w:val="110"/>
        </w:rPr>
        <w:t> </w:t>
      </w:r>
      <w:r>
        <w:rPr>
          <w:color w:val="231F20"/>
          <w:w w:val="110"/>
        </w:rPr>
        <w:t>trụ,</w:t>
      </w:r>
      <w:r>
        <w:rPr>
          <w:color w:val="231F20"/>
          <w:spacing w:val="5"/>
          <w:w w:val="110"/>
        </w:rPr>
        <w:t> </w:t>
      </w:r>
      <w:r>
        <w:rPr>
          <w:color w:val="231F20"/>
          <w:w w:val="110"/>
        </w:rPr>
        <w:t>còn</w:t>
      </w:r>
      <w:r>
        <w:rPr>
          <w:color w:val="231F20"/>
          <w:spacing w:val="4"/>
          <w:w w:val="110"/>
        </w:rPr>
        <w:t> </w:t>
      </w:r>
      <w:r>
        <w:rPr>
          <w:color w:val="231F20"/>
          <w:w w:val="110"/>
        </w:rPr>
        <w:t>90%</w:t>
      </w:r>
      <w:r>
        <w:rPr>
          <w:color w:val="231F20"/>
          <w:spacing w:val="4"/>
          <w:w w:val="110"/>
        </w:rPr>
        <w:t> </w:t>
      </w:r>
      <w:r>
        <w:rPr>
          <w:color w:val="231F20"/>
          <w:w w:val="110"/>
        </w:rPr>
        <w:t>của</w:t>
      </w:r>
      <w:r>
        <w:rPr>
          <w:color w:val="231F20"/>
          <w:spacing w:val="4"/>
          <w:w w:val="110"/>
        </w:rPr>
        <w:t> </w:t>
      </w:r>
      <w:r>
        <w:rPr>
          <w:color w:val="231F20"/>
          <w:w w:val="110"/>
        </w:rPr>
        <w:t>vũ</w:t>
      </w:r>
      <w:r>
        <w:rPr>
          <w:color w:val="231F20"/>
          <w:spacing w:val="4"/>
          <w:w w:val="110"/>
        </w:rPr>
        <w:t> </w:t>
      </w:r>
      <w:r>
        <w:rPr>
          <w:color w:val="231F20"/>
          <w:w w:val="110"/>
        </w:rPr>
        <w:t>trụ</w:t>
      </w:r>
      <w:r>
        <w:rPr>
          <w:color w:val="231F20"/>
          <w:spacing w:val="5"/>
          <w:w w:val="110"/>
        </w:rPr>
        <w:t> </w:t>
      </w:r>
      <w:r>
        <w:rPr>
          <w:color w:val="231F20"/>
          <w:w w:val="110"/>
        </w:rPr>
        <w:t>ở</w:t>
      </w:r>
      <w:r>
        <w:rPr>
          <w:color w:val="231F20"/>
          <w:spacing w:val="5"/>
          <w:w w:val="110"/>
        </w:rPr>
        <w:t> </w:t>
      </w:r>
      <w:r>
        <w:rPr>
          <w:color w:val="231F20"/>
          <w:spacing w:val="-4"/>
          <w:w w:val="110"/>
        </w:rPr>
        <w:t>đâu?</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Nhiều</w:t>
      </w:r>
      <w:r>
        <w:rPr>
          <w:color w:val="231F20"/>
          <w:spacing w:val="-10"/>
          <w:w w:val="105"/>
        </w:rPr>
        <w:t> </w:t>
      </w:r>
      <w:r>
        <w:rPr>
          <w:color w:val="231F20"/>
          <w:w w:val="105"/>
        </w:rPr>
        <w:t>nhà</w:t>
      </w:r>
      <w:r>
        <w:rPr>
          <w:color w:val="231F20"/>
          <w:spacing w:val="-10"/>
          <w:w w:val="105"/>
        </w:rPr>
        <w:t> </w:t>
      </w:r>
      <w:r>
        <w:rPr>
          <w:color w:val="231F20"/>
          <w:w w:val="105"/>
        </w:rPr>
        <w:t>khoa</w:t>
      </w:r>
      <w:r>
        <w:rPr>
          <w:color w:val="231F20"/>
          <w:spacing w:val="-11"/>
          <w:w w:val="105"/>
        </w:rPr>
        <w:t> </w:t>
      </w:r>
      <w:r>
        <w:rPr>
          <w:color w:val="231F20"/>
          <w:w w:val="105"/>
        </w:rPr>
        <w:t>học</w:t>
      </w:r>
      <w:r>
        <w:rPr>
          <w:color w:val="231F20"/>
          <w:spacing w:val="-10"/>
          <w:w w:val="105"/>
        </w:rPr>
        <w:t> </w:t>
      </w:r>
      <w:r>
        <w:rPr>
          <w:color w:val="231F20"/>
          <w:w w:val="105"/>
        </w:rPr>
        <w:t>đang</w:t>
      </w:r>
      <w:r>
        <w:rPr>
          <w:color w:val="231F20"/>
          <w:spacing w:val="-10"/>
          <w:w w:val="105"/>
        </w:rPr>
        <w:t> </w:t>
      </w:r>
      <w:r>
        <w:rPr>
          <w:color w:val="231F20"/>
          <w:w w:val="105"/>
        </w:rPr>
        <w:t>nghiên</w:t>
      </w:r>
      <w:r>
        <w:rPr>
          <w:color w:val="231F20"/>
          <w:spacing w:val="-10"/>
          <w:w w:val="105"/>
        </w:rPr>
        <w:t> </w:t>
      </w:r>
      <w:r>
        <w:rPr>
          <w:color w:val="231F20"/>
          <w:w w:val="105"/>
        </w:rPr>
        <w:t>cứu</w:t>
      </w:r>
      <w:r>
        <w:rPr>
          <w:color w:val="231F20"/>
          <w:spacing w:val="-10"/>
          <w:w w:val="105"/>
        </w:rPr>
        <w:t> </w:t>
      </w:r>
      <w:r>
        <w:rPr>
          <w:color w:val="231F20"/>
          <w:w w:val="105"/>
        </w:rPr>
        <w:t>về</w:t>
      </w:r>
      <w:r>
        <w:rPr>
          <w:color w:val="231F20"/>
          <w:spacing w:val="-10"/>
          <w:w w:val="105"/>
        </w:rPr>
        <w:t> </w:t>
      </w:r>
      <w:r>
        <w:rPr>
          <w:color w:val="231F20"/>
          <w:w w:val="105"/>
        </w:rPr>
        <w:t>vấn</w:t>
      </w:r>
      <w:r>
        <w:rPr>
          <w:color w:val="231F20"/>
          <w:spacing w:val="-10"/>
          <w:w w:val="105"/>
        </w:rPr>
        <w:t> </w:t>
      </w:r>
      <w:r>
        <w:rPr>
          <w:color w:val="231F20"/>
          <w:w w:val="105"/>
        </w:rPr>
        <w:t>đề</w:t>
      </w:r>
      <w:r>
        <w:rPr>
          <w:color w:val="231F20"/>
          <w:spacing w:val="-10"/>
          <w:w w:val="105"/>
        </w:rPr>
        <w:t> </w:t>
      </w:r>
      <w:r>
        <w:rPr>
          <w:color w:val="231F20"/>
          <w:w w:val="105"/>
        </w:rPr>
        <w:t>này.</w:t>
      </w:r>
      <w:r>
        <w:rPr>
          <w:color w:val="231F20"/>
          <w:spacing w:val="-10"/>
          <w:w w:val="105"/>
        </w:rPr>
        <w:t> </w:t>
      </w:r>
      <w:r>
        <w:rPr>
          <w:color w:val="231F20"/>
          <w:w w:val="105"/>
        </w:rPr>
        <w:t>Vấn</w:t>
      </w:r>
      <w:r>
        <w:rPr>
          <w:color w:val="231F20"/>
          <w:spacing w:val="-10"/>
          <w:w w:val="105"/>
        </w:rPr>
        <w:t> </w:t>
      </w:r>
      <w:r>
        <w:rPr>
          <w:color w:val="231F20"/>
          <w:w w:val="105"/>
        </w:rPr>
        <w:t>đề này có 2 kiểu giải thích:</w:t>
      </w:r>
    </w:p>
    <w:p>
      <w:pPr>
        <w:pStyle w:val="BodyText"/>
        <w:spacing w:line="297" w:lineRule="auto" w:before="142"/>
        <w:ind w:left="387" w:right="121" w:firstLine="453"/>
      </w:pPr>
      <w:r>
        <w:rPr>
          <w:color w:val="231F20"/>
          <w:w w:val="105"/>
        </w:rPr>
        <w:t>Một là không gian này thật sự có duy thứ, họ không đặt duy</w:t>
      </w:r>
      <w:r>
        <w:rPr>
          <w:color w:val="231F20"/>
          <w:spacing w:val="-5"/>
          <w:w w:val="105"/>
        </w:rPr>
        <w:t> </w:t>
      </w:r>
      <w:r>
        <w:rPr>
          <w:color w:val="231F20"/>
          <w:w w:val="105"/>
        </w:rPr>
        <w:t>thứ</w:t>
      </w:r>
      <w:r>
        <w:rPr>
          <w:color w:val="231F20"/>
          <w:spacing w:val="-5"/>
          <w:w w:val="105"/>
        </w:rPr>
        <w:t> </w:t>
      </w:r>
      <w:r>
        <w:rPr>
          <w:color w:val="231F20"/>
          <w:w w:val="105"/>
        </w:rPr>
        <w:t>vào</w:t>
      </w:r>
      <w:r>
        <w:rPr>
          <w:color w:val="231F20"/>
          <w:spacing w:val="-5"/>
          <w:w w:val="105"/>
        </w:rPr>
        <w:t> </w:t>
      </w:r>
      <w:r>
        <w:rPr>
          <w:color w:val="231F20"/>
          <w:w w:val="105"/>
        </w:rPr>
        <w:t>đó.</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có</w:t>
      </w:r>
      <w:r>
        <w:rPr>
          <w:color w:val="231F20"/>
          <w:spacing w:val="-5"/>
          <w:w w:val="105"/>
        </w:rPr>
        <w:t> </w:t>
      </w:r>
      <w:r>
        <w:rPr>
          <w:color w:val="231F20"/>
          <w:w w:val="105"/>
        </w:rPr>
        <w:t>thể</w:t>
      </w:r>
      <w:r>
        <w:rPr>
          <w:color w:val="231F20"/>
          <w:spacing w:val="-5"/>
          <w:w w:val="105"/>
        </w:rPr>
        <w:t> </w:t>
      </w:r>
      <w:r>
        <w:rPr>
          <w:color w:val="231F20"/>
          <w:w w:val="105"/>
        </w:rPr>
        <w:t>thăm</w:t>
      </w:r>
      <w:r>
        <w:rPr>
          <w:color w:val="231F20"/>
          <w:spacing w:val="-5"/>
          <w:w w:val="105"/>
        </w:rPr>
        <w:t> </w:t>
      </w:r>
      <w:r>
        <w:rPr>
          <w:color w:val="231F20"/>
          <w:w w:val="105"/>
        </w:rPr>
        <w:t>dò</w:t>
      </w:r>
      <w:r>
        <w:rPr>
          <w:color w:val="231F20"/>
          <w:spacing w:val="-5"/>
          <w:w w:val="105"/>
        </w:rPr>
        <w:t> </w:t>
      </w:r>
      <w:r>
        <w:rPr>
          <w:color w:val="231F20"/>
          <w:w w:val="105"/>
        </w:rPr>
        <w:t>thế</w:t>
      </w:r>
      <w:r>
        <w:rPr>
          <w:color w:val="231F20"/>
          <w:spacing w:val="-5"/>
          <w:w w:val="105"/>
        </w:rPr>
        <w:t> </w:t>
      </w:r>
      <w:r>
        <w:rPr>
          <w:color w:val="231F20"/>
          <w:w w:val="105"/>
        </w:rPr>
        <w:t>gian</w:t>
      </w:r>
      <w:r>
        <w:rPr>
          <w:color w:val="231F20"/>
          <w:spacing w:val="-5"/>
          <w:w w:val="105"/>
        </w:rPr>
        <w:t> </w:t>
      </w:r>
      <w:r>
        <w:rPr>
          <w:color w:val="231F20"/>
          <w:w w:val="105"/>
        </w:rPr>
        <w:t>này,</w:t>
      </w:r>
      <w:r>
        <w:rPr>
          <w:color w:val="231F20"/>
          <w:spacing w:val="-5"/>
          <w:w w:val="105"/>
        </w:rPr>
        <w:t> </w:t>
      </w:r>
      <w:r>
        <w:rPr>
          <w:color w:val="231F20"/>
          <w:w w:val="105"/>
        </w:rPr>
        <w:t>quan sát</w:t>
      </w:r>
      <w:r>
        <w:rPr>
          <w:color w:val="231F20"/>
          <w:spacing w:val="-13"/>
          <w:w w:val="105"/>
        </w:rPr>
        <w:t> </w:t>
      </w:r>
      <w:r>
        <w:rPr>
          <w:color w:val="231F20"/>
          <w:w w:val="105"/>
        </w:rPr>
        <w:t>được</w:t>
      </w:r>
      <w:r>
        <w:rPr>
          <w:color w:val="231F20"/>
          <w:spacing w:val="-13"/>
          <w:w w:val="105"/>
        </w:rPr>
        <w:t> </w:t>
      </w:r>
      <w:r>
        <w:rPr>
          <w:color w:val="231F20"/>
          <w:w w:val="105"/>
        </w:rPr>
        <w:t>điều</w:t>
      </w:r>
      <w:r>
        <w:rPr>
          <w:color w:val="231F20"/>
          <w:spacing w:val="-13"/>
          <w:w w:val="105"/>
        </w:rPr>
        <w:t> </w:t>
      </w:r>
      <w:r>
        <w:rPr>
          <w:color w:val="231F20"/>
          <w:w w:val="105"/>
        </w:rPr>
        <w:t>gì?</w:t>
      </w:r>
      <w:r>
        <w:rPr>
          <w:color w:val="231F20"/>
          <w:spacing w:val="-13"/>
          <w:w w:val="105"/>
        </w:rPr>
        <w:t> </w:t>
      </w:r>
      <w:r>
        <w:rPr>
          <w:color w:val="231F20"/>
          <w:w w:val="105"/>
        </w:rPr>
        <w:t>Quan</w:t>
      </w:r>
      <w:r>
        <w:rPr>
          <w:color w:val="231F20"/>
          <w:spacing w:val="-13"/>
          <w:w w:val="105"/>
        </w:rPr>
        <w:t> </w:t>
      </w:r>
      <w:r>
        <w:rPr>
          <w:color w:val="231F20"/>
          <w:w w:val="105"/>
        </w:rPr>
        <w:t>sát</w:t>
      </w:r>
      <w:r>
        <w:rPr>
          <w:color w:val="231F20"/>
          <w:spacing w:val="-13"/>
          <w:w w:val="105"/>
        </w:rPr>
        <w:t> </w:t>
      </w:r>
      <w:r>
        <w:rPr>
          <w:color w:val="231F20"/>
          <w:w w:val="105"/>
        </w:rPr>
        <w:t>được</w:t>
      </w:r>
      <w:r>
        <w:rPr>
          <w:color w:val="231F20"/>
          <w:spacing w:val="-13"/>
          <w:w w:val="105"/>
        </w:rPr>
        <w:t> </w:t>
      </w:r>
      <w:r>
        <w:rPr>
          <w:color w:val="231F20"/>
          <w:w w:val="105"/>
        </w:rPr>
        <w:t>không</w:t>
      </w:r>
      <w:r>
        <w:rPr>
          <w:color w:val="231F20"/>
          <w:spacing w:val="-13"/>
          <w:w w:val="105"/>
        </w:rPr>
        <w:t> </w:t>
      </w:r>
      <w:r>
        <w:rPr>
          <w:color w:val="231F20"/>
          <w:w w:val="105"/>
        </w:rPr>
        <w:t>gian</w:t>
      </w:r>
      <w:r>
        <w:rPr>
          <w:color w:val="231F20"/>
          <w:spacing w:val="-13"/>
          <w:w w:val="105"/>
        </w:rPr>
        <w:t> </w:t>
      </w:r>
      <w:r>
        <w:rPr>
          <w:color w:val="231F20"/>
          <w:w w:val="105"/>
        </w:rPr>
        <w:t>3</w:t>
      </w:r>
      <w:r>
        <w:rPr>
          <w:color w:val="231F20"/>
          <w:spacing w:val="-13"/>
          <w:w w:val="105"/>
        </w:rPr>
        <w:t> </w:t>
      </w:r>
      <w:r>
        <w:rPr>
          <w:color w:val="231F20"/>
          <w:w w:val="105"/>
        </w:rPr>
        <w:t>chiều,</w:t>
      </w:r>
      <w:r>
        <w:rPr>
          <w:color w:val="231F20"/>
          <w:spacing w:val="-13"/>
          <w:w w:val="105"/>
        </w:rPr>
        <w:t> </w:t>
      </w:r>
      <w:r>
        <w:rPr>
          <w:color w:val="231F20"/>
          <w:w w:val="105"/>
        </w:rPr>
        <w:t>4</w:t>
      </w:r>
      <w:r>
        <w:rPr>
          <w:color w:val="231F20"/>
          <w:spacing w:val="-13"/>
          <w:w w:val="105"/>
        </w:rPr>
        <w:t> </w:t>
      </w:r>
      <w:r>
        <w:rPr>
          <w:color w:val="231F20"/>
          <w:w w:val="105"/>
        </w:rPr>
        <w:t>chiều trở lên, ta không thấy được, không thấy được không gian cao duy thứ. Duy thứ này trong khoa học nói. Đứng về lý luận mà nói, thì không có hạn chế, là vô hạn thứ. Khoa học ngày</w:t>
      </w:r>
      <w:r>
        <w:rPr>
          <w:color w:val="231F20"/>
          <w:spacing w:val="-12"/>
          <w:w w:val="105"/>
        </w:rPr>
        <w:t> </w:t>
      </w:r>
      <w:r>
        <w:rPr>
          <w:color w:val="231F20"/>
          <w:w w:val="105"/>
        </w:rPr>
        <w:t>nay</w:t>
      </w:r>
      <w:r>
        <w:rPr>
          <w:color w:val="231F20"/>
          <w:spacing w:val="-12"/>
          <w:w w:val="105"/>
        </w:rPr>
        <w:t> </w:t>
      </w:r>
      <w:r>
        <w:rPr>
          <w:color w:val="231F20"/>
          <w:w w:val="105"/>
        </w:rPr>
        <w:t>thật</w:t>
      </w:r>
      <w:r>
        <w:rPr>
          <w:color w:val="231F20"/>
          <w:spacing w:val="-12"/>
          <w:w w:val="105"/>
        </w:rPr>
        <w:t> </w:t>
      </w:r>
      <w:r>
        <w:rPr>
          <w:color w:val="231F20"/>
          <w:w w:val="105"/>
        </w:rPr>
        <w:t>sự</w:t>
      </w:r>
      <w:r>
        <w:rPr>
          <w:color w:val="231F20"/>
          <w:spacing w:val="-12"/>
          <w:w w:val="105"/>
        </w:rPr>
        <w:t> </w:t>
      </w:r>
      <w:r>
        <w:rPr>
          <w:color w:val="231F20"/>
          <w:w w:val="105"/>
        </w:rPr>
        <w:t>dùng</w:t>
      </w:r>
      <w:r>
        <w:rPr>
          <w:color w:val="231F20"/>
          <w:spacing w:val="-12"/>
          <w:w w:val="105"/>
        </w:rPr>
        <w:t> </w:t>
      </w:r>
      <w:r>
        <w:rPr>
          <w:color w:val="231F20"/>
          <w:w w:val="105"/>
        </w:rPr>
        <w:t>khoa</w:t>
      </w:r>
      <w:r>
        <w:rPr>
          <w:color w:val="231F20"/>
          <w:spacing w:val="-13"/>
          <w:w w:val="105"/>
        </w:rPr>
        <w:t> </w:t>
      </w:r>
      <w:r>
        <w:rPr>
          <w:color w:val="231F20"/>
          <w:w w:val="105"/>
        </w:rPr>
        <w:t>học</w:t>
      </w:r>
      <w:r>
        <w:rPr>
          <w:color w:val="231F20"/>
          <w:spacing w:val="-12"/>
          <w:w w:val="105"/>
        </w:rPr>
        <w:t> </w:t>
      </w:r>
      <w:r>
        <w:rPr>
          <w:color w:val="231F20"/>
          <w:w w:val="105"/>
        </w:rPr>
        <w:t>chứng</w:t>
      </w:r>
      <w:r>
        <w:rPr>
          <w:color w:val="231F20"/>
          <w:spacing w:val="-12"/>
          <w:w w:val="105"/>
        </w:rPr>
        <w:t> </w:t>
      </w:r>
      <w:r>
        <w:rPr>
          <w:color w:val="231F20"/>
          <w:w w:val="105"/>
        </w:rPr>
        <w:t>minh</w:t>
      </w:r>
      <w:r>
        <w:rPr>
          <w:color w:val="231F20"/>
          <w:spacing w:val="-13"/>
          <w:w w:val="105"/>
        </w:rPr>
        <w:t> </w:t>
      </w:r>
      <w:r>
        <w:rPr>
          <w:color w:val="231F20"/>
          <w:w w:val="105"/>
        </w:rPr>
        <w:t>điều</w:t>
      </w:r>
      <w:r>
        <w:rPr>
          <w:color w:val="231F20"/>
          <w:spacing w:val="-12"/>
          <w:w w:val="105"/>
        </w:rPr>
        <w:t> </w:t>
      </w:r>
      <w:r>
        <w:rPr>
          <w:color w:val="231F20"/>
          <w:w w:val="105"/>
        </w:rPr>
        <w:t>này.</w:t>
      </w:r>
      <w:r>
        <w:rPr>
          <w:color w:val="231F20"/>
          <w:spacing w:val="-12"/>
          <w:w w:val="105"/>
        </w:rPr>
        <w:t> </w:t>
      </w:r>
      <w:r>
        <w:rPr>
          <w:color w:val="231F20"/>
          <w:w w:val="105"/>
        </w:rPr>
        <w:t>Ngày xưa,</w:t>
      </w:r>
      <w:r>
        <w:rPr>
          <w:color w:val="231F20"/>
          <w:spacing w:val="-17"/>
          <w:w w:val="105"/>
        </w:rPr>
        <w:t> </w:t>
      </w:r>
      <w:r>
        <w:rPr>
          <w:color w:val="231F20"/>
          <w:w w:val="105"/>
        </w:rPr>
        <w:t>Hoàng</w:t>
      </w:r>
      <w:r>
        <w:rPr>
          <w:color w:val="231F20"/>
          <w:spacing w:val="-17"/>
          <w:w w:val="105"/>
        </w:rPr>
        <w:t> </w:t>
      </w:r>
      <w:r>
        <w:rPr>
          <w:color w:val="231F20"/>
          <w:w w:val="105"/>
        </w:rPr>
        <w:t>Niệm</w:t>
      </w:r>
      <w:r>
        <w:rPr>
          <w:color w:val="231F20"/>
          <w:spacing w:val="-17"/>
          <w:w w:val="105"/>
        </w:rPr>
        <w:t> </w:t>
      </w:r>
      <w:r>
        <w:rPr>
          <w:color w:val="231F20"/>
          <w:w w:val="105"/>
        </w:rPr>
        <w:t>Tổ</w:t>
      </w:r>
      <w:r>
        <w:rPr>
          <w:color w:val="231F20"/>
          <w:spacing w:val="-17"/>
          <w:w w:val="105"/>
        </w:rPr>
        <w:t> </w:t>
      </w:r>
      <w:r>
        <w:rPr>
          <w:color w:val="231F20"/>
          <w:w w:val="105"/>
        </w:rPr>
        <w:t>lão</w:t>
      </w:r>
      <w:r>
        <w:rPr>
          <w:color w:val="231F20"/>
          <w:spacing w:val="-16"/>
          <w:w w:val="105"/>
        </w:rPr>
        <w:t> </w:t>
      </w:r>
      <w:r>
        <w:rPr>
          <w:color w:val="231F20"/>
          <w:w w:val="105"/>
        </w:rPr>
        <w:t>cư</w:t>
      </w:r>
      <w:r>
        <w:rPr>
          <w:color w:val="231F20"/>
          <w:spacing w:val="-17"/>
          <w:w w:val="105"/>
        </w:rPr>
        <w:t> </w:t>
      </w:r>
      <w:r>
        <w:rPr>
          <w:color w:val="231F20"/>
          <w:w w:val="105"/>
        </w:rPr>
        <w:t>sĩ</w:t>
      </w:r>
      <w:r>
        <w:rPr>
          <w:color w:val="231F20"/>
          <w:spacing w:val="-17"/>
          <w:w w:val="105"/>
        </w:rPr>
        <w:t> </w:t>
      </w:r>
      <w:r>
        <w:rPr>
          <w:color w:val="231F20"/>
          <w:w w:val="105"/>
        </w:rPr>
        <w:t>nói</w:t>
      </w:r>
      <w:r>
        <w:rPr>
          <w:color w:val="231F20"/>
          <w:spacing w:val="-17"/>
          <w:w w:val="105"/>
        </w:rPr>
        <w:t> </w:t>
      </w:r>
      <w:r>
        <w:rPr>
          <w:color w:val="231F20"/>
          <w:w w:val="105"/>
        </w:rPr>
        <w:t>với</w:t>
      </w:r>
      <w:r>
        <w:rPr>
          <w:color w:val="231F20"/>
          <w:spacing w:val="-17"/>
          <w:w w:val="105"/>
        </w:rPr>
        <w:t> </w:t>
      </w:r>
      <w:r>
        <w:rPr>
          <w:color w:val="231F20"/>
          <w:w w:val="105"/>
        </w:rPr>
        <w:t>tôi,</w:t>
      </w:r>
      <w:r>
        <w:rPr>
          <w:color w:val="231F20"/>
          <w:spacing w:val="-17"/>
          <w:w w:val="105"/>
        </w:rPr>
        <w:t> </w:t>
      </w:r>
      <w:r>
        <w:rPr>
          <w:color w:val="231F20"/>
          <w:w w:val="105"/>
        </w:rPr>
        <w:t>ít</w:t>
      </w:r>
      <w:r>
        <w:rPr>
          <w:color w:val="231F20"/>
          <w:spacing w:val="-16"/>
          <w:w w:val="105"/>
        </w:rPr>
        <w:t> </w:t>
      </w:r>
      <w:r>
        <w:rPr>
          <w:color w:val="231F20"/>
          <w:w w:val="105"/>
        </w:rPr>
        <w:t>nhất</w:t>
      </w:r>
      <w:r>
        <w:rPr>
          <w:color w:val="231F20"/>
          <w:spacing w:val="-17"/>
          <w:w w:val="105"/>
        </w:rPr>
        <w:t> </w:t>
      </w:r>
      <w:r>
        <w:rPr>
          <w:color w:val="231F20"/>
          <w:w w:val="105"/>
        </w:rPr>
        <w:t>có</w:t>
      </w:r>
      <w:r>
        <w:rPr>
          <w:color w:val="231F20"/>
          <w:spacing w:val="-17"/>
          <w:w w:val="105"/>
        </w:rPr>
        <w:t> </w:t>
      </w:r>
      <w:r>
        <w:rPr>
          <w:color w:val="231F20"/>
          <w:w w:val="105"/>
        </w:rPr>
        <w:t>11</w:t>
      </w:r>
      <w:r>
        <w:rPr>
          <w:color w:val="231F20"/>
          <w:spacing w:val="-17"/>
          <w:w w:val="105"/>
        </w:rPr>
        <w:t> </w:t>
      </w:r>
      <w:r>
        <w:rPr>
          <w:color w:val="231F20"/>
          <w:w w:val="105"/>
        </w:rPr>
        <w:t>chiều không gian tồn tại, chỉ là không thấy được.</w:t>
      </w:r>
    </w:p>
    <w:p>
      <w:pPr>
        <w:pStyle w:val="BodyText"/>
        <w:spacing w:line="297" w:lineRule="auto" w:before="145"/>
        <w:ind w:left="387" w:right="121" w:firstLine="453"/>
      </w:pPr>
      <w:r>
        <w:rPr>
          <w:color w:val="231F20"/>
        </w:rPr>
        <w:t>Thứ hai là đạo Phật nói. Ví dụ, một người tu hành, từ nhân </w:t>
      </w:r>
      <w:r>
        <w:rPr>
          <w:color w:val="231F20"/>
          <w:w w:val="105"/>
        </w:rPr>
        <w:t>đạo này, tu tập trang nghiêm, đúng như pháp, vị lai sinh về thiên</w:t>
      </w:r>
      <w:r>
        <w:rPr>
          <w:color w:val="231F20"/>
          <w:spacing w:val="-13"/>
          <w:w w:val="105"/>
        </w:rPr>
        <w:t> </w:t>
      </w:r>
      <w:r>
        <w:rPr>
          <w:color w:val="231F20"/>
          <w:w w:val="105"/>
        </w:rPr>
        <w:t>đạo.</w:t>
      </w:r>
      <w:r>
        <w:rPr>
          <w:color w:val="231F20"/>
          <w:spacing w:val="-13"/>
          <w:w w:val="105"/>
        </w:rPr>
        <w:t> </w:t>
      </w:r>
      <w:r>
        <w:rPr>
          <w:color w:val="231F20"/>
          <w:w w:val="105"/>
        </w:rPr>
        <w:t>Thiên</w:t>
      </w:r>
      <w:r>
        <w:rPr>
          <w:color w:val="231F20"/>
          <w:spacing w:val="-13"/>
          <w:w w:val="105"/>
        </w:rPr>
        <w:t> </w:t>
      </w:r>
      <w:r>
        <w:rPr>
          <w:color w:val="231F20"/>
          <w:w w:val="105"/>
        </w:rPr>
        <w:t>đạo</w:t>
      </w:r>
      <w:r>
        <w:rPr>
          <w:color w:val="231F20"/>
          <w:spacing w:val="-13"/>
          <w:w w:val="105"/>
        </w:rPr>
        <w:t> </w:t>
      </w:r>
      <w:r>
        <w:rPr>
          <w:color w:val="231F20"/>
          <w:w w:val="105"/>
        </w:rPr>
        <w:t>có</w:t>
      </w:r>
      <w:r>
        <w:rPr>
          <w:color w:val="231F20"/>
          <w:spacing w:val="-13"/>
          <w:w w:val="105"/>
        </w:rPr>
        <w:t> </w:t>
      </w:r>
      <w:r>
        <w:rPr>
          <w:color w:val="231F20"/>
          <w:w w:val="105"/>
        </w:rPr>
        <w:t>cõi</w:t>
      </w:r>
      <w:r>
        <w:rPr>
          <w:color w:val="231F20"/>
          <w:spacing w:val="-13"/>
          <w:w w:val="105"/>
        </w:rPr>
        <w:t> </w:t>
      </w:r>
      <w:r>
        <w:rPr>
          <w:color w:val="231F20"/>
          <w:w w:val="105"/>
        </w:rPr>
        <w:t>Trời</w:t>
      </w:r>
      <w:r>
        <w:rPr>
          <w:color w:val="231F20"/>
          <w:spacing w:val="-13"/>
          <w:w w:val="105"/>
        </w:rPr>
        <w:t> </w:t>
      </w:r>
      <w:r>
        <w:rPr>
          <w:color w:val="231F20"/>
          <w:w w:val="105"/>
        </w:rPr>
        <w:t>Dục</w:t>
      </w:r>
      <w:r>
        <w:rPr>
          <w:color w:val="231F20"/>
          <w:spacing w:val="-13"/>
          <w:w w:val="105"/>
        </w:rPr>
        <w:t> </w:t>
      </w:r>
      <w:r>
        <w:rPr>
          <w:color w:val="231F20"/>
          <w:w w:val="105"/>
        </w:rPr>
        <w:t>giới,</w:t>
      </w:r>
      <w:r>
        <w:rPr>
          <w:color w:val="231F20"/>
          <w:spacing w:val="-13"/>
          <w:w w:val="105"/>
        </w:rPr>
        <w:t> </w:t>
      </w:r>
      <w:r>
        <w:rPr>
          <w:color w:val="231F20"/>
          <w:w w:val="105"/>
        </w:rPr>
        <w:t>cõi</w:t>
      </w:r>
      <w:r>
        <w:rPr>
          <w:color w:val="231F20"/>
          <w:spacing w:val="-13"/>
          <w:w w:val="105"/>
        </w:rPr>
        <w:t> </w:t>
      </w:r>
      <w:r>
        <w:rPr>
          <w:color w:val="231F20"/>
          <w:w w:val="105"/>
        </w:rPr>
        <w:t>Trời</w:t>
      </w:r>
      <w:r>
        <w:rPr>
          <w:color w:val="231F20"/>
          <w:spacing w:val="-13"/>
          <w:w w:val="105"/>
        </w:rPr>
        <w:t> </w:t>
      </w:r>
      <w:r>
        <w:rPr>
          <w:color w:val="231F20"/>
          <w:w w:val="105"/>
        </w:rPr>
        <w:t>Sắc</w:t>
      </w:r>
      <w:r>
        <w:rPr>
          <w:color w:val="231F20"/>
          <w:spacing w:val="-13"/>
          <w:w w:val="105"/>
        </w:rPr>
        <w:t> </w:t>
      </w:r>
      <w:r>
        <w:rPr>
          <w:color w:val="231F20"/>
          <w:w w:val="105"/>
        </w:rPr>
        <w:t>giới, cõi Trời Vô sắc giới, từng lớp từng lớp tiến lên, đến lúc ra </w:t>
      </w:r>
      <w:r>
        <w:rPr>
          <w:color w:val="231F20"/>
        </w:rPr>
        <w:t>khỏi lục đạo luân hồi. Ngoài lục đạo có pháp giới Thanh Văn, </w:t>
      </w:r>
      <w:r>
        <w:rPr>
          <w:color w:val="231F20"/>
          <w:w w:val="105"/>
        </w:rPr>
        <w:t>pháp</w:t>
      </w:r>
      <w:r>
        <w:rPr>
          <w:color w:val="231F20"/>
          <w:spacing w:val="-10"/>
          <w:w w:val="105"/>
        </w:rPr>
        <w:t> </w:t>
      </w:r>
      <w:r>
        <w:rPr>
          <w:color w:val="231F20"/>
          <w:w w:val="105"/>
        </w:rPr>
        <w:t>giới</w:t>
      </w:r>
      <w:r>
        <w:rPr>
          <w:color w:val="231F20"/>
          <w:spacing w:val="-10"/>
          <w:w w:val="105"/>
        </w:rPr>
        <w:t> </w:t>
      </w:r>
      <w:r>
        <w:rPr>
          <w:color w:val="231F20"/>
          <w:w w:val="105"/>
        </w:rPr>
        <w:t>Duyên</w:t>
      </w:r>
      <w:r>
        <w:rPr>
          <w:color w:val="231F20"/>
          <w:spacing w:val="-10"/>
          <w:w w:val="105"/>
        </w:rPr>
        <w:t> </w:t>
      </w:r>
      <w:r>
        <w:rPr>
          <w:color w:val="231F20"/>
          <w:w w:val="105"/>
        </w:rPr>
        <w:t>Giác,</w:t>
      </w:r>
      <w:r>
        <w:rPr>
          <w:color w:val="231F20"/>
          <w:spacing w:val="-10"/>
          <w:w w:val="105"/>
        </w:rPr>
        <w:t> </w:t>
      </w:r>
      <w:r>
        <w:rPr>
          <w:color w:val="231F20"/>
          <w:w w:val="105"/>
        </w:rPr>
        <w:t>pháp</w:t>
      </w:r>
      <w:r>
        <w:rPr>
          <w:color w:val="231F20"/>
          <w:spacing w:val="-10"/>
          <w:w w:val="105"/>
        </w:rPr>
        <w:t> </w:t>
      </w:r>
      <w:r>
        <w:rPr>
          <w:color w:val="231F20"/>
          <w:w w:val="105"/>
        </w:rPr>
        <w:t>giới</w:t>
      </w:r>
      <w:r>
        <w:rPr>
          <w:color w:val="231F20"/>
          <w:spacing w:val="-10"/>
          <w:w w:val="105"/>
        </w:rPr>
        <w:t> </w:t>
      </w:r>
      <w:r>
        <w:rPr>
          <w:color w:val="231F20"/>
          <w:w w:val="105"/>
        </w:rPr>
        <w:t>Bồ</w:t>
      </w:r>
      <w:r>
        <w:rPr>
          <w:color w:val="231F20"/>
          <w:spacing w:val="-10"/>
          <w:w w:val="105"/>
        </w:rPr>
        <w:t> </w:t>
      </w:r>
      <w:r>
        <w:rPr>
          <w:color w:val="231F20"/>
          <w:w w:val="105"/>
        </w:rPr>
        <w:t>tát,</w:t>
      </w:r>
      <w:r>
        <w:rPr>
          <w:color w:val="231F20"/>
          <w:spacing w:val="-10"/>
          <w:w w:val="105"/>
        </w:rPr>
        <w:t> </w:t>
      </w:r>
      <w:r>
        <w:rPr>
          <w:color w:val="231F20"/>
          <w:w w:val="105"/>
        </w:rPr>
        <w:t>pháp</w:t>
      </w:r>
      <w:r>
        <w:rPr>
          <w:color w:val="231F20"/>
          <w:spacing w:val="-10"/>
          <w:w w:val="105"/>
        </w:rPr>
        <w:t> </w:t>
      </w:r>
      <w:r>
        <w:rPr>
          <w:color w:val="231F20"/>
          <w:w w:val="105"/>
        </w:rPr>
        <w:t>giới</w:t>
      </w:r>
      <w:r>
        <w:rPr>
          <w:color w:val="231F20"/>
          <w:spacing w:val="-10"/>
          <w:w w:val="105"/>
        </w:rPr>
        <w:t> </w:t>
      </w:r>
      <w:r>
        <w:rPr>
          <w:color w:val="231F20"/>
          <w:w w:val="105"/>
        </w:rPr>
        <w:t>Phật,</w:t>
      </w:r>
      <w:r>
        <w:rPr>
          <w:color w:val="231F20"/>
          <w:spacing w:val="-10"/>
          <w:w w:val="105"/>
        </w:rPr>
        <w:t> </w:t>
      </w:r>
      <w:r>
        <w:rPr>
          <w:color w:val="231F20"/>
          <w:w w:val="105"/>
        </w:rPr>
        <w:t>đều là</w:t>
      </w:r>
      <w:r>
        <w:rPr>
          <w:color w:val="231F20"/>
          <w:spacing w:val="-11"/>
          <w:w w:val="105"/>
        </w:rPr>
        <w:t> </w:t>
      </w:r>
      <w:r>
        <w:rPr>
          <w:color w:val="231F20"/>
          <w:w w:val="105"/>
        </w:rPr>
        <w:t>bất</w:t>
      </w:r>
      <w:r>
        <w:rPr>
          <w:color w:val="231F20"/>
          <w:spacing w:val="-11"/>
          <w:w w:val="105"/>
        </w:rPr>
        <w:t> </w:t>
      </w:r>
      <w:r>
        <w:rPr>
          <w:color w:val="231F20"/>
          <w:w w:val="105"/>
        </w:rPr>
        <w:t>đồng</w:t>
      </w:r>
      <w:r>
        <w:rPr>
          <w:color w:val="231F20"/>
          <w:spacing w:val="-11"/>
          <w:w w:val="105"/>
        </w:rPr>
        <w:t> </w:t>
      </w:r>
      <w:r>
        <w:rPr>
          <w:color w:val="231F20"/>
          <w:w w:val="105"/>
        </w:rPr>
        <w:t>không</w:t>
      </w:r>
      <w:r>
        <w:rPr>
          <w:color w:val="231F20"/>
          <w:spacing w:val="-11"/>
          <w:w w:val="105"/>
        </w:rPr>
        <w:t> </w:t>
      </w:r>
      <w:r>
        <w:rPr>
          <w:color w:val="231F20"/>
          <w:w w:val="105"/>
        </w:rPr>
        <w:t>gian</w:t>
      </w:r>
      <w:r>
        <w:rPr>
          <w:color w:val="231F20"/>
          <w:spacing w:val="-11"/>
          <w:w w:val="105"/>
        </w:rPr>
        <w:t> </w:t>
      </w:r>
      <w:r>
        <w:rPr>
          <w:color w:val="231F20"/>
          <w:w w:val="105"/>
        </w:rPr>
        <w:t>duy</w:t>
      </w:r>
      <w:r>
        <w:rPr>
          <w:color w:val="231F20"/>
          <w:spacing w:val="-11"/>
          <w:w w:val="105"/>
        </w:rPr>
        <w:t> </w:t>
      </w:r>
      <w:r>
        <w:rPr>
          <w:color w:val="231F20"/>
          <w:w w:val="105"/>
        </w:rPr>
        <w:t>thứ.</w:t>
      </w:r>
      <w:r>
        <w:rPr>
          <w:color w:val="231F20"/>
          <w:spacing w:val="-11"/>
          <w:w w:val="105"/>
        </w:rPr>
        <w:t> </w:t>
      </w:r>
      <w:r>
        <w:rPr>
          <w:color w:val="231F20"/>
          <w:w w:val="105"/>
        </w:rPr>
        <w:t>Sau</w:t>
      </w:r>
      <w:r>
        <w:rPr>
          <w:color w:val="231F20"/>
          <w:spacing w:val="-11"/>
          <w:w w:val="105"/>
        </w:rPr>
        <w:t> </w:t>
      </w:r>
      <w:r>
        <w:rPr>
          <w:color w:val="231F20"/>
          <w:w w:val="105"/>
        </w:rPr>
        <w:t>khi</w:t>
      </w:r>
      <w:r>
        <w:rPr>
          <w:color w:val="231F20"/>
          <w:spacing w:val="-11"/>
          <w:w w:val="105"/>
        </w:rPr>
        <w:t> </w:t>
      </w:r>
      <w:r>
        <w:rPr>
          <w:color w:val="231F20"/>
          <w:w w:val="105"/>
        </w:rPr>
        <w:t>minh</w:t>
      </w:r>
      <w:r>
        <w:rPr>
          <w:color w:val="231F20"/>
          <w:spacing w:val="-11"/>
          <w:w w:val="105"/>
        </w:rPr>
        <w:t> </w:t>
      </w:r>
      <w:r>
        <w:rPr>
          <w:color w:val="231F20"/>
          <w:w w:val="105"/>
        </w:rPr>
        <w:t>tâm</w:t>
      </w:r>
      <w:r>
        <w:rPr>
          <w:color w:val="231F20"/>
          <w:spacing w:val="-11"/>
          <w:w w:val="105"/>
        </w:rPr>
        <w:t> </w:t>
      </w:r>
      <w:r>
        <w:rPr>
          <w:color w:val="231F20"/>
          <w:w w:val="105"/>
        </w:rPr>
        <w:t>kiến</w:t>
      </w:r>
      <w:r>
        <w:rPr>
          <w:color w:val="231F20"/>
          <w:spacing w:val="-11"/>
          <w:w w:val="105"/>
        </w:rPr>
        <w:t> </w:t>
      </w:r>
      <w:r>
        <w:rPr>
          <w:color w:val="231F20"/>
          <w:w w:val="105"/>
        </w:rPr>
        <w:t>tính, thì không còn mười pháp giới nữa, thật sự giác ngộ. Trên đề</w:t>
      </w:r>
      <w:r>
        <w:rPr>
          <w:color w:val="231F20"/>
          <w:spacing w:val="-20"/>
          <w:w w:val="105"/>
        </w:rPr>
        <w:t> </w:t>
      </w:r>
      <w:r>
        <w:rPr>
          <w:color w:val="231F20"/>
          <w:w w:val="105"/>
        </w:rPr>
        <w:t>kinh</w:t>
      </w:r>
      <w:r>
        <w:rPr>
          <w:color w:val="231F20"/>
          <w:spacing w:val="-19"/>
          <w:w w:val="105"/>
        </w:rPr>
        <w:t> </w:t>
      </w:r>
      <w:r>
        <w:rPr>
          <w:i/>
          <w:color w:val="231F20"/>
          <w:w w:val="105"/>
        </w:rPr>
        <w:t>Vô</w:t>
      </w:r>
      <w:r>
        <w:rPr>
          <w:i/>
          <w:color w:val="231F20"/>
          <w:spacing w:val="-20"/>
          <w:w w:val="105"/>
        </w:rPr>
        <w:t> </w:t>
      </w:r>
      <w:r>
        <w:rPr>
          <w:i/>
          <w:color w:val="231F20"/>
          <w:w w:val="105"/>
        </w:rPr>
        <w:t>Lượng</w:t>
      </w:r>
      <w:r>
        <w:rPr>
          <w:i/>
          <w:color w:val="231F20"/>
          <w:spacing w:val="-19"/>
          <w:w w:val="105"/>
        </w:rPr>
        <w:t> </w:t>
      </w:r>
      <w:r>
        <w:rPr>
          <w:i/>
          <w:color w:val="231F20"/>
          <w:w w:val="105"/>
        </w:rPr>
        <w:t>Thọ</w:t>
      </w:r>
      <w:r>
        <w:rPr>
          <w:color w:val="231F20"/>
          <w:w w:val="105"/>
        </w:rPr>
        <w:t>,</w:t>
      </w:r>
      <w:r>
        <w:rPr>
          <w:color w:val="231F20"/>
          <w:spacing w:val="-20"/>
          <w:w w:val="105"/>
        </w:rPr>
        <w:t> </w:t>
      </w:r>
      <w:r>
        <w:rPr>
          <w:color w:val="231F20"/>
          <w:w w:val="105"/>
        </w:rPr>
        <w:t>“Thanh</w:t>
      </w:r>
      <w:r>
        <w:rPr>
          <w:color w:val="231F20"/>
          <w:spacing w:val="-20"/>
          <w:w w:val="105"/>
        </w:rPr>
        <w:t> </w:t>
      </w:r>
      <w:r>
        <w:rPr>
          <w:color w:val="231F20"/>
          <w:w w:val="105"/>
        </w:rPr>
        <w:t>tịnh,</w:t>
      </w:r>
      <w:r>
        <w:rPr>
          <w:color w:val="231F20"/>
          <w:spacing w:val="-20"/>
          <w:w w:val="105"/>
        </w:rPr>
        <w:t> </w:t>
      </w:r>
      <w:r>
        <w:rPr>
          <w:color w:val="231F20"/>
          <w:w w:val="105"/>
        </w:rPr>
        <w:t>Bình</w:t>
      </w:r>
      <w:r>
        <w:rPr>
          <w:color w:val="231F20"/>
          <w:spacing w:val="-20"/>
          <w:w w:val="105"/>
        </w:rPr>
        <w:t> </w:t>
      </w:r>
      <w:r>
        <w:rPr>
          <w:color w:val="231F20"/>
          <w:w w:val="105"/>
        </w:rPr>
        <w:t>đẳng,</w:t>
      </w:r>
      <w:r>
        <w:rPr>
          <w:color w:val="231F20"/>
          <w:spacing w:val="-19"/>
          <w:w w:val="105"/>
        </w:rPr>
        <w:t> </w:t>
      </w:r>
      <w:r>
        <w:rPr>
          <w:color w:val="231F20"/>
          <w:w w:val="105"/>
        </w:rPr>
        <w:t>Giác”.</w:t>
      </w:r>
      <w:r>
        <w:rPr>
          <w:color w:val="231F20"/>
          <w:spacing w:val="-20"/>
          <w:w w:val="105"/>
        </w:rPr>
        <w:t> </w:t>
      </w:r>
      <w:r>
        <w:rPr>
          <w:color w:val="231F20"/>
          <w:w w:val="105"/>
        </w:rPr>
        <w:t>A</w:t>
      </w:r>
      <w:r>
        <w:rPr>
          <w:color w:val="231F20"/>
          <w:spacing w:val="-20"/>
          <w:w w:val="105"/>
        </w:rPr>
        <w:t> </w:t>
      </w:r>
      <w:r>
        <w:rPr>
          <w:color w:val="231F20"/>
          <w:w w:val="105"/>
        </w:rPr>
        <w:t>La Hán chứng được Thanh tịnh. Thanh tịnh, thì không còn lục đạo. Bình đẳng, Giác, là mười pháp giới không còn, nhưng </w:t>
      </w:r>
      <w:r>
        <w:rPr>
          <w:color w:val="231F20"/>
          <w:spacing w:val="-2"/>
          <w:w w:val="105"/>
        </w:rPr>
        <w:t>có</w:t>
      </w:r>
      <w:r>
        <w:rPr>
          <w:color w:val="231F20"/>
          <w:spacing w:val="-18"/>
          <w:w w:val="105"/>
        </w:rPr>
        <w:t> </w:t>
      </w:r>
      <w:r>
        <w:rPr>
          <w:color w:val="231F20"/>
          <w:spacing w:val="-2"/>
          <w:w w:val="105"/>
        </w:rPr>
        <w:t>Nhất</w:t>
      </w:r>
      <w:r>
        <w:rPr>
          <w:color w:val="231F20"/>
          <w:spacing w:val="-18"/>
          <w:w w:val="105"/>
        </w:rPr>
        <w:t> </w:t>
      </w:r>
      <w:r>
        <w:rPr>
          <w:color w:val="231F20"/>
          <w:spacing w:val="-2"/>
          <w:w w:val="105"/>
        </w:rPr>
        <w:t>chân</w:t>
      </w:r>
      <w:r>
        <w:rPr>
          <w:color w:val="231F20"/>
          <w:spacing w:val="-18"/>
          <w:w w:val="105"/>
        </w:rPr>
        <w:t> </w:t>
      </w:r>
      <w:r>
        <w:rPr>
          <w:color w:val="231F20"/>
          <w:spacing w:val="-2"/>
          <w:w w:val="105"/>
        </w:rPr>
        <w:t>pháp</w:t>
      </w:r>
      <w:r>
        <w:rPr>
          <w:color w:val="231F20"/>
          <w:spacing w:val="-18"/>
          <w:w w:val="105"/>
        </w:rPr>
        <w:t> </w:t>
      </w:r>
      <w:r>
        <w:rPr>
          <w:color w:val="231F20"/>
          <w:spacing w:val="-2"/>
          <w:w w:val="105"/>
        </w:rPr>
        <w:t>giới,</w:t>
      </w:r>
      <w:r>
        <w:rPr>
          <w:color w:val="231F20"/>
          <w:spacing w:val="-18"/>
          <w:w w:val="105"/>
        </w:rPr>
        <w:t> </w:t>
      </w:r>
      <w:r>
        <w:rPr>
          <w:color w:val="231F20"/>
          <w:spacing w:val="-2"/>
          <w:w w:val="105"/>
        </w:rPr>
        <w:t>chính</w:t>
      </w:r>
      <w:r>
        <w:rPr>
          <w:color w:val="231F20"/>
          <w:spacing w:val="-18"/>
          <w:w w:val="105"/>
        </w:rPr>
        <w:t> </w:t>
      </w:r>
      <w:r>
        <w:rPr>
          <w:color w:val="231F20"/>
          <w:spacing w:val="-2"/>
          <w:w w:val="105"/>
        </w:rPr>
        <w:t>là</w:t>
      </w:r>
      <w:r>
        <w:rPr>
          <w:color w:val="231F20"/>
          <w:spacing w:val="-17"/>
          <w:w w:val="105"/>
        </w:rPr>
        <w:t> </w:t>
      </w:r>
      <w:r>
        <w:rPr>
          <w:color w:val="231F20"/>
          <w:spacing w:val="-2"/>
          <w:w w:val="105"/>
        </w:rPr>
        <w:t>cõi</w:t>
      </w:r>
      <w:r>
        <w:rPr>
          <w:color w:val="231F20"/>
          <w:spacing w:val="-18"/>
          <w:w w:val="105"/>
        </w:rPr>
        <w:t> </w:t>
      </w:r>
      <w:r>
        <w:rPr>
          <w:color w:val="231F20"/>
          <w:spacing w:val="-2"/>
          <w:w w:val="105"/>
        </w:rPr>
        <w:t>Thật</w:t>
      </w:r>
      <w:r>
        <w:rPr>
          <w:color w:val="231F20"/>
          <w:spacing w:val="-17"/>
          <w:w w:val="105"/>
        </w:rPr>
        <w:t> </w:t>
      </w:r>
      <w:r>
        <w:rPr>
          <w:color w:val="231F20"/>
          <w:spacing w:val="-2"/>
          <w:w w:val="105"/>
        </w:rPr>
        <w:t>Báo</w:t>
      </w:r>
      <w:r>
        <w:rPr>
          <w:color w:val="231F20"/>
          <w:spacing w:val="-18"/>
          <w:w w:val="105"/>
        </w:rPr>
        <w:t> </w:t>
      </w:r>
      <w:r>
        <w:rPr>
          <w:color w:val="231F20"/>
          <w:spacing w:val="-2"/>
          <w:w w:val="105"/>
        </w:rPr>
        <w:t>Trang</w:t>
      </w:r>
      <w:r>
        <w:rPr>
          <w:color w:val="231F20"/>
          <w:spacing w:val="-18"/>
          <w:w w:val="105"/>
        </w:rPr>
        <w:t> </w:t>
      </w:r>
      <w:r>
        <w:rPr>
          <w:color w:val="231F20"/>
          <w:spacing w:val="-2"/>
          <w:w w:val="105"/>
        </w:rPr>
        <w:t>Nghiêm </w:t>
      </w:r>
      <w:r>
        <w:rPr>
          <w:color w:val="231F20"/>
          <w:w w:val="105"/>
        </w:rPr>
        <w:t>của chư Phật Như Lai. Nếu đoạn hết tập khí vô minh, cõi Thật Báo cũng không còn.</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302" w:lineRule="auto" w:before="106"/>
        <w:ind w:left="103" w:right="404" w:firstLine="453"/>
      </w:pPr>
      <w:r>
        <w:rPr>
          <w:color w:val="231F20"/>
          <w:w w:val="105"/>
        </w:rPr>
        <w:t>Trong</w:t>
      </w:r>
      <w:r>
        <w:rPr>
          <w:color w:val="231F20"/>
          <w:spacing w:val="-23"/>
          <w:w w:val="105"/>
        </w:rPr>
        <w:t> </w:t>
      </w:r>
      <w:r>
        <w:rPr>
          <w:color w:val="231F20"/>
          <w:w w:val="105"/>
        </w:rPr>
        <w:t>kinh</w:t>
      </w:r>
      <w:r>
        <w:rPr>
          <w:color w:val="231F20"/>
          <w:spacing w:val="-21"/>
          <w:w w:val="105"/>
        </w:rPr>
        <w:t> </w:t>
      </w:r>
      <w:r>
        <w:rPr>
          <w:i/>
          <w:color w:val="231F20"/>
          <w:w w:val="105"/>
        </w:rPr>
        <w:t>Kim</w:t>
      </w:r>
      <w:r>
        <w:rPr>
          <w:i/>
          <w:color w:val="231F20"/>
          <w:spacing w:val="-23"/>
          <w:w w:val="105"/>
        </w:rPr>
        <w:t> </w:t>
      </w:r>
      <w:r>
        <w:rPr>
          <w:i/>
          <w:color w:val="231F20"/>
          <w:w w:val="105"/>
        </w:rPr>
        <w:t>Cương</w:t>
      </w:r>
      <w:r>
        <w:rPr>
          <w:i/>
          <w:color w:val="231F20"/>
          <w:spacing w:val="-21"/>
          <w:w w:val="105"/>
        </w:rPr>
        <w:t> </w:t>
      </w:r>
      <w:r>
        <w:rPr>
          <w:i/>
          <w:color w:val="231F20"/>
          <w:w w:val="105"/>
        </w:rPr>
        <w:t>Bát</w:t>
      </w:r>
      <w:r>
        <w:rPr>
          <w:i/>
          <w:color w:val="231F20"/>
          <w:spacing w:val="-22"/>
          <w:w w:val="105"/>
        </w:rPr>
        <w:t> </w:t>
      </w:r>
      <w:r>
        <w:rPr>
          <w:i/>
          <w:color w:val="231F20"/>
          <w:w w:val="105"/>
        </w:rPr>
        <w:t>Nhã,</w:t>
      </w:r>
      <w:r>
        <w:rPr>
          <w:i/>
          <w:color w:val="231F20"/>
          <w:spacing w:val="-22"/>
          <w:w w:val="105"/>
        </w:rPr>
        <w:t> </w:t>
      </w:r>
      <w:r>
        <w:rPr>
          <w:color w:val="231F20"/>
          <w:w w:val="105"/>
        </w:rPr>
        <w:t>đức</w:t>
      </w:r>
      <w:r>
        <w:rPr>
          <w:color w:val="231F20"/>
          <w:spacing w:val="-22"/>
          <w:w w:val="105"/>
        </w:rPr>
        <w:t> </w:t>
      </w:r>
      <w:r>
        <w:rPr>
          <w:color w:val="231F20"/>
          <w:w w:val="105"/>
        </w:rPr>
        <w:t>Phật</w:t>
      </w:r>
      <w:r>
        <w:rPr>
          <w:color w:val="231F20"/>
          <w:spacing w:val="-22"/>
          <w:w w:val="105"/>
        </w:rPr>
        <w:t> </w:t>
      </w:r>
      <w:r>
        <w:rPr>
          <w:color w:val="231F20"/>
          <w:w w:val="105"/>
        </w:rPr>
        <w:t>nói:</w:t>
      </w:r>
      <w:r>
        <w:rPr>
          <w:color w:val="231F20"/>
          <w:spacing w:val="-23"/>
          <w:w w:val="105"/>
        </w:rPr>
        <w:t> </w:t>
      </w:r>
      <w:r>
        <w:rPr>
          <w:i/>
          <w:color w:val="231F20"/>
          <w:w w:val="105"/>
        </w:rPr>
        <w:t>“Phàm</w:t>
      </w:r>
      <w:r>
        <w:rPr>
          <w:i/>
          <w:color w:val="231F20"/>
          <w:spacing w:val="-21"/>
          <w:w w:val="105"/>
        </w:rPr>
        <w:t> </w:t>
      </w:r>
      <w:r>
        <w:rPr>
          <w:i/>
          <w:color w:val="231F20"/>
          <w:w w:val="105"/>
        </w:rPr>
        <w:t>sở hữu tướng giai thị hư vọng” </w:t>
      </w:r>
      <w:r>
        <w:rPr>
          <w:color w:val="231F20"/>
          <w:w w:val="105"/>
        </w:rPr>
        <w:t>(Phàm gì có tướng đều là hư </w:t>
      </w:r>
      <w:r>
        <w:rPr>
          <w:color w:val="231F20"/>
        </w:rPr>
        <w:t>vọng), ngay cả Thật Báo Độ cũng không ngoại lệ, như vậy nó </w:t>
      </w:r>
      <w:r>
        <w:rPr>
          <w:color w:val="231F20"/>
          <w:w w:val="105"/>
        </w:rPr>
        <w:t>đi đâu? Quay về Thường Tịch Quang, nên không thấy nữa. Đây là sự giải thích của Phật pháp. Giải thích này vô cùng đầy đủ, từ Thường Tịch Quang biến hiện ra, cuối cùng lại trở về Thường Tịch Quang. Thường Tịch Quang không có gì hết, cho nên tất cả mọi hiện tượng thật sự như mộng, huyễn, bào, ảnh, không có thật. Đức Phật dạy, nó không có thật nên đừng chấp trước, đừng khống chế, đừng chiếm lấy riêng</w:t>
      </w:r>
      <w:r>
        <w:rPr>
          <w:color w:val="231F20"/>
          <w:spacing w:val="-14"/>
          <w:w w:val="105"/>
        </w:rPr>
        <w:t> </w:t>
      </w:r>
      <w:r>
        <w:rPr>
          <w:color w:val="231F20"/>
          <w:w w:val="105"/>
        </w:rPr>
        <w:t>mình.</w:t>
      </w:r>
      <w:r>
        <w:rPr>
          <w:color w:val="231F20"/>
          <w:spacing w:val="-14"/>
          <w:w w:val="105"/>
        </w:rPr>
        <w:t> </w:t>
      </w:r>
      <w:r>
        <w:rPr>
          <w:color w:val="231F20"/>
          <w:w w:val="105"/>
        </w:rPr>
        <w:t>Vì</w:t>
      </w:r>
      <w:r>
        <w:rPr>
          <w:color w:val="231F20"/>
          <w:spacing w:val="-14"/>
          <w:w w:val="105"/>
        </w:rPr>
        <w:t> </w:t>
      </w:r>
      <w:r>
        <w:rPr>
          <w:color w:val="231F20"/>
          <w:w w:val="105"/>
        </w:rPr>
        <w:t>sao?</w:t>
      </w:r>
      <w:r>
        <w:rPr>
          <w:color w:val="231F20"/>
          <w:spacing w:val="-14"/>
          <w:w w:val="105"/>
        </w:rPr>
        <w:t> </w:t>
      </w:r>
      <w:r>
        <w:rPr>
          <w:color w:val="231F20"/>
          <w:w w:val="105"/>
        </w:rPr>
        <w:t>Khởi</w:t>
      </w:r>
      <w:r>
        <w:rPr>
          <w:color w:val="231F20"/>
          <w:spacing w:val="-14"/>
          <w:w w:val="105"/>
        </w:rPr>
        <w:t> </w:t>
      </w:r>
      <w:r>
        <w:rPr>
          <w:color w:val="231F20"/>
          <w:w w:val="105"/>
        </w:rPr>
        <w:t>lên</w:t>
      </w:r>
      <w:r>
        <w:rPr>
          <w:color w:val="231F20"/>
          <w:spacing w:val="-14"/>
          <w:w w:val="105"/>
        </w:rPr>
        <w:t> </w:t>
      </w:r>
      <w:r>
        <w:rPr>
          <w:color w:val="231F20"/>
          <w:w w:val="105"/>
        </w:rPr>
        <w:t>những</w:t>
      </w:r>
      <w:r>
        <w:rPr>
          <w:color w:val="231F20"/>
          <w:spacing w:val="-14"/>
          <w:w w:val="105"/>
        </w:rPr>
        <w:t> </w:t>
      </w:r>
      <w:r>
        <w:rPr>
          <w:color w:val="231F20"/>
          <w:w w:val="105"/>
        </w:rPr>
        <w:t>ý</w:t>
      </w:r>
      <w:r>
        <w:rPr>
          <w:color w:val="231F20"/>
          <w:spacing w:val="-14"/>
          <w:w w:val="105"/>
        </w:rPr>
        <w:t> </w:t>
      </w:r>
      <w:r>
        <w:rPr>
          <w:color w:val="231F20"/>
          <w:w w:val="105"/>
        </w:rPr>
        <w:t>niệm</w:t>
      </w:r>
      <w:r>
        <w:rPr>
          <w:color w:val="231F20"/>
          <w:spacing w:val="-14"/>
          <w:w w:val="105"/>
        </w:rPr>
        <w:t> </w:t>
      </w:r>
      <w:r>
        <w:rPr>
          <w:color w:val="231F20"/>
          <w:w w:val="105"/>
        </w:rPr>
        <w:t>đó</w:t>
      </w:r>
      <w:r>
        <w:rPr>
          <w:color w:val="231F20"/>
          <w:spacing w:val="-14"/>
          <w:w w:val="105"/>
        </w:rPr>
        <w:t> </w:t>
      </w:r>
      <w:r>
        <w:rPr>
          <w:color w:val="231F20"/>
          <w:w w:val="105"/>
        </w:rPr>
        <w:t>là</w:t>
      </w:r>
      <w:r>
        <w:rPr>
          <w:color w:val="231F20"/>
          <w:spacing w:val="-14"/>
          <w:w w:val="105"/>
        </w:rPr>
        <w:t> </w:t>
      </w:r>
      <w:r>
        <w:rPr>
          <w:color w:val="231F20"/>
          <w:w w:val="105"/>
        </w:rPr>
        <w:t>tự</w:t>
      </w:r>
      <w:r>
        <w:rPr>
          <w:color w:val="231F20"/>
          <w:spacing w:val="-14"/>
          <w:w w:val="105"/>
        </w:rPr>
        <w:t> </w:t>
      </w:r>
      <w:r>
        <w:rPr>
          <w:color w:val="231F20"/>
          <w:w w:val="105"/>
        </w:rPr>
        <w:t>làm</w:t>
      </w:r>
      <w:r>
        <w:rPr>
          <w:color w:val="231F20"/>
          <w:spacing w:val="-14"/>
          <w:w w:val="105"/>
        </w:rPr>
        <w:t> </w:t>
      </w:r>
      <w:r>
        <w:rPr>
          <w:color w:val="231F20"/>
          <w:w w:val="105"/>
        </w:rPr>
        <w:t>khổ mình, khổ không nói hết.</w:t>
      </w:r>
    </w:p>
    <w:p>
      <w:pPr>
        <w:pStyle w:val="BodyText"/>
        <w:spacing w:line="302" w:lineRule="auto" w:before="122"/>
        <w:ind w:left="103" w:right="403" w:firstLine="453"/>
      </w:pPr>
      <w:r>
        <w:rPr>
          <w:color w:val="231F20"/>
          <w:w w:val="110"/>
        </w:rPr>
        <w:t>Nên mở rộng lòng ra, tất cả tùy nó. Điều này rất </w:t>
      </w:r>
      <w:r>
        <w:rPr>
          <w:color w:val="231F20"/>
          <w:w w:val="110"/>
        </w:rPr>
        <w:t>hay! </w:t>
      </w:r>
      <w:r>
        <w:rPr>
          <w:color w:val="231F20"/>
          <w:w w:val="105"/>
        </w:rPr>
        <w:t>Đúng</w:t>
      </w:r>
      <w:r>
        <w:rPr>
          <w:color w:val="231F20"/>
          <w:spacing w:val="-13"/>
          <w:w w:val="105"/>
        </w:rPr>
        <w:t> </w:t>
      </w:r>
      <w:r>
        <w:rPr>
          <w:color w:val="231F20"/>
          <w:w w:val="105"/>
        </w:rPr>
        <w:t>là</w:t>
      </w:r>
      <w:r>
        <w:rPr>
          <w:color w:val="231F20"/>
          <w:spacing w:val="-13"/>
          <w:w w:val="105"/>
        </w:rPr>
        <w:t> </w:t>
      </w:r>
      <w:r>
        <w:rPr>
          <w:color w:val="231F20"/>
          <w:w w:val="105"/>
        </w:rPr>
        <w:t>tâm</w:t>
      </w:r>
      <w:r>
        <w:rPr>
          <w:color w:val="231F20"/>
          <w:spacing w:val="-14"/>
          <w:w w:val="105"/>
        </w:rPr>
        <w:t> </w:t>
      </w:r>
      <w:r>
        <w:rPr>
          <w:color w:val="231F20"/>
          <w:w w:val="105"/>
        </w:rPr>
        <w:t>lớn</w:t>
      </w:r>
      <w:r>
        <w:rPr>
          <w:color w:val="231F20"/>
          <w:spacing w:val="-14"/>
          <w:w w:val="105"/>
        </w:rPr>
        <w:t> </w:t>
      </w:r>
      <w:r>
        <w:rPr>
          <w:color w:val="231F20"/>
          <w:w w:val="105"/>
        </w:rPr>
        <w:t>hóa</w:t>
      </w:r>
      <w:r>
        <w:rPr>
          <w:color w:val="231F20"/>
          <w:spacing w:val="-14"/>
          <w:w w:val="105"/>
        </w:rPr>
        <w:t> </w:t>
      </w:r>
      <w:r>
        <w:rPr>
          <w:color w:val="231F20"/>
          <w:w w:val="105"/>
        </w:rPr>
        <w:t>giải</w:t>
      </w:r>
      <w:r>
        <w:rPr>
          <w:color w:val="231F20"/>
          <w:spacing w:val="-14"/>
          <w:w w:val="105"/>
        </w:rPr>
        <w:t> </w:t>
      </w:r>
      <w:r>
        <w:rPr>
          <w:color w:val="231F20"/>
          <w:w w:val="105"/>
        </w:rPr>
        <w:t>tất</w:t>
      </w:r>
      <w:r>
        <w:rPr>
          <w:color w:val="231F20"/>
          <w:spacing w:val="-14"/>
          <w:w w:val="105"/>
        </w:rPr>
        <w:t> </w:t>
      </w:r>
      <w:r>
        <w:rPr>
          <w:color w:val="231F20"/>
          <w:w w:val="105"/>
        </w:rPr>
        <w:t>cả,</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cũng</w:t>
      </w:r>
      <w:r>
        <w:rPr>
          <w:color w:val="231F20"/>
          <w:spacing w:val="-14"/>
          <w:w w:val="105"/>
        </w:rPr>
        <w:t> </w:t>
      </w:r>
      <w:r>
        <w:rPr>
          <w:color w:val="231F20"/>
          <w:w w:val="105"/>
        </w:rPr>
        <w:t>được</w:t>
      </w:r>
      <w:r>
        <w:rPr>
          <w:color w:val="231F20"/>
          <w:spacing w:val="-14"/>
          <w:w w:val="105"/>
        </w:rPr>
        <w:t> </w:t>
      </w:r>
      <w:r>
        <w:rPr>
          <w:color w:val="231F20"/>
          <w:w w:val="105"/>
        </w:rPr>
        <w:t>tự</w:t>
      </w:r>
      <w:r>
        <w:rPr>
          <w:color w:val="231F20"/>
          <w:spacing w:val="-14"/>
          <w:w w:val="105"/>
        </w:rPr>
        <w:t> </w:t>
      </w:r>
      <w:r>
        <w:rPr>
          <w:color w:val="231F20"/>
          <w:w w:val="105"/>
        </w:rPr>
        <w:t>tại.</w:t>
      </w:r>
      <w:r>
        <w:rPr>
          <w:color w:val="231F20"/>
          <w:spacing w:val="-13"/>
          <w:w w:val="105"/>
        </w:rPr>
        <w:t> </w:t>
      </w:r>
      <w:r>
        <w:rPr>
          <w:color w:val="231F20"/>
          <w:w w:val="105"/>
        </w:rPr>
        <w:t>Cần </w:t>
      </w:r>
      <w:r>
        <w:rPr>
          <w:color w:val="231F20"/>
          <w:w w:val="110"/>
        </w:rPr>
        <w:t>nên</w:t>
      </w:r>
      <w:r>
        <w:rPr>
          <w:color w:val="231F20"/>
          <w:spacing w:val="-24"/>
          <w:w w:val="110"/>
        </w:rPr>
        <w:t> </w:t>
      </w:r>
      <w:r>
        <w:rPr>
          <w:color w:val="231F20"/>
          <w:w w:val="110"/>
        </w:rPr>
        <w:t>học</w:t>
      </w:r>
      <w:r>
        <w:rPr>
          <w:color w:val="231F20"/>
          <w:spacing w:val="-23"/>
          <w:w w:val="110"/>
        </w:rPr>
        <w:t> </w:t>
      </w:r>
      <w:r>
        <w:rPr>
          <w:color w:val="231F20"/>
          <w:w w:val="110"/>
        </w:rPr>
        <w:t>điều</w:t>
      </w:r>
      <w:r>
        <w:rPr>
          <w:color w:val="231F20"/>
          <w:spacing w:val="-24"/>
          <w:w w:val="110"/>
        </w:rPr>
        <w:t> </w:t>
      </w:r>
      <w:r>
        <w:rPr>
          <w:color w:val="231F20"/>
          <w:w w:val="110"/>
        </w:rPr>
        <w:t>gì?</w:t>
      </w:r>
      <w:r>
        <w:rPr>
          <w:color w:val="231F20"/>
          <w:spacing w:val="-23"/>
          <w:w w:val="110"/>
        </w:rPr>
        <w:t> </w:t>
      </w:r>
      <w:r>
        <w:rPr>
          <w:color w:val="231F20"/>
          <w:w w:val="110"/>
        </w:rPr>
        <w:t>Học</w:t>
      </w:r>
      <w:r>
        <w:rPr>
          <w:color w:val="231F20"/>
          <w:spacing w:val="-23"/>
          <w:w w:val="110"/>
        </w:rPr>
        <w:t> </w:t>
      </w:r>
      <w:r>
        <w:rPr>
          <w:color w:val="231F20"/>
          <w:w w:val="110"/>
        </w:rPr>
        <w:t>hiểu</w:t>
      </w:r>
      <w:r>
        <w:rPr>
          <w:color w:val="231F20"/>
          <w:spacing w:val="-24"/>
          <w:w w:val="110"/>
        </w:rPr>
        <w:t> </w:t>
      </w:r>
      <w:r>
        <w:rPr>
          <w:color w:val="231F20"/>
          <w:w w:val="110"/>
        </w:rPr>
        <w:t>rõ</w:t>
      </w:r>
      <w:r>
        <w:rPr>
          <w:color w:val="231F20"/>
          <w:spacing w:val="-23"/>
          <w:w w:val="110"/>
        </w:rPr>
        <w:t> </w:t>
      </w:r>
      <w:r>
        <w:rPr>
          <w:color w:val="231F20"/>
          <w:w w:val="110"/>
        </w:rPr>
        <w:t>chân</w:t>
      </w:r>
      <w:r>
        <w:rPr>
          <w:color w:val="231F20"/>
          <w:spacing w:val="-23"/>
          <w:w w:val="110"/>
        </w:rPr>
        <w:t> </w:t>
      </w:r>
      <w:r>
        <w:rPr>
          <w:color w:val="231F20"/>
          <w:w w:val="110"/>
        </w:rPr>
        <w:t>tướng</w:t>
      </w:r>
      <w:r>
        <w:rPr>
          <w:color w:val="231F20"/>
          <w:spacing w:val="-24"/>
          <w:w w:val="110"/>
        </w:rPr>
        <w:t> </w:t>
      </w:r>
      <w:r>
        <w:rPr>
          <w:color w:val="231F20"/>
          <w:w w:val="110"/>
        </w:rPr>
        <w:t>sự</w:t>
      </w:r>
      <w:r>
        <w:rPr>
          <w:color w:val="231F20"/>
          <w:spacing w:val="-23"/>
          <w:w w:val="110"/>
        </w:rPr>
        <w:t> </w:t>
      </w:r>
      <w:r>
        <w:rPr>
          <w:color w:val="231F20"/>
          <w:w w:val="110"/>
        </w:rPr>
        <w:t>thật,</w:t>
      </w:r>
      <w:r>
        <w:rPr>
          <w:color w:val="231F20"/>
          <w:spacing w:val="-24"/>
          <w:w w:val="110"/>
        </w:rPr>
        <w:t> </w:t>
      </w:r>
      <w:r>
        <w:rPr>
          <w:color w:val="231F20"/>
          <w:w w:val="110"/>
        </w:rPr>
        <w:t>hiểu</w:t>
      </w:r>
      <w:r>
        <w:rPr>
          <w:color w:val="231F20"/>
          <w:spacing w:val="-23"/>
          <w:w w:val="110"/>
        </w:rPr>
        <w:t> </w:t>
      </w:r>
      <w:r>
        <w:rPr>
          <w:color w:val="231F20"/>
          <w:w w:val="110"/>
        </w:rPr>
        <w:t>thấu triệt.</w:t>
      </w:r>
      <w:r>
        <w:rPr>
          <w:color w:val="231F20"/>
          <w:spacing w:val="-8"/>
          <w:w w:val="110"/>
        </w:rPr>
        <w:t> </w:t>
      </w:r>
      <w:r>
        <w:rPr>
          <w:color w:val="231F20"/>
          <w:w w:val="110"/>
        </w:rPr>
        <w:t>Sau</w:t>
      </w:r>
      <w:r>
        <w:rPr>
          <w:color w:val="231F20"/>
          <w:spacing w:val="-8"/>
          <w:w w:val="110"/>
        </w:rPr>
        <w:t> </w:t>
      </w:r>
      <w:r>
        <w:rPr>
          <w:color w:val="231F20"/>
          <w:w w:val="110"/>
        </w:rPr>
        <w:t>khi</w:t>
      </w:r>
      <w:r>
        <w:rPr>
          <w:color w:val="231F20"/>
          <w:spacing w:val="-8"/>
          <w:w w:val="110"/>
        </w:rPr>
        <w:t> </w:t>
      </w:r>
      <w:r>
        <w:rPr>
          <w:color w:val="231F20"/>
          <w:w w:val="110"/>
        </w:rPr>
        <w:t>hiểu</w:t>
      </w:r>
      <w:r>
        <w:rPr>
          <w:color w:val="231F20"/>
          <w:spacing w:val="-8"/>
          <w:w w:val="110"/>
        </w:rPr>
        <w:t> </w:t>
      </w:r>
      <w:r>
        <w:rPr>
          <w:color w:val="231F20"/>
          <w:w w:val="110"/>
        </w:rPr>
        <w:t>rõ</w:t>
      </w:r>
      <w:r>
        <w:rPr>
          <w:color w:val="231F20"/>
          <w:spacing w:val="-8"/>
          <w:w w:val="110"/>
        </w:rPr>
        <w:t> </w:t>
      </w:r>
      <w:r>
        <w:rPr>
          <w:color w:val="231F20"/>
          <w:w w:val="110"/>
        </w:rPr>
        <w:t>chân</w:t>
      </w:r>
      <w:r>
        <w:rPr>
          <w:color w:val="231F20"/>
          <w:spacing w:val="-8"/>
          <w:w w:val="110"/>
        </w:rPr>
        <w:t> </w:t>
      </w:r>
      <w:r>
        <w:rPr>
          <w:color w:val="231F20"/>
          <w:w w:val="110"/>
        </w:rPr>
        <w:t>tướng,</w:t>
      </w:r>
      <w:r>
        <w:rPr>
          <w:color w:val="231F20"/>
          <w:spacing w:val="-8"/>
          <w:w w:val="110"/>
        </w:rPr>
        <w:t> </w:t>
      </w:r>
      <w:r>
        <w:rPr>
          <w:color w:val="231F20"/>
          <w:w w:val="110"/>
        </w:rPr>
        <w:t>cũng</w:t>
      </w:r>
      <w:r>
        <w:rPr>
          <w:color w:val="231F20"/>
          <w:spacing w:val="-8"/>
          <w:w w:val="110"/>
        </w:rPr>
        <w:t> </w:t>
      </w:r>
      <w:r>
        <w:rPr>
          <w:color w:val="231F20"/>
          <w:w w:val="110"/>
        </w:rPr>
        <w:t>như</w:t>
      </w:r>
      <w:r>
        <w:rPr>
          <w:color w:val="231F20"/>
          <w:spacing w:val="-8"/>
          <w:w w:val="110"/>
        </w:rPr>
        <w:t> </w:t>
      </w:r>
      <w:r>
        <w:rPr>
          <w:color w:val="231F20"/>
          <w:w w:val="110"/>
        </w:rPr>
        <w:t>ta</w:t>
      </w:r>
      <w:r>
        <w:rPr>
          <w:color w:val="231F20"/>
          <w:spacing w:val="-8"/>
          <w:w w:val="110"/>
        </w:rPr>
        <w:t> </w:t>
      </w:r>
      <w:r>
        <w:rPr>
          <w:color w:val="231F20"/>
          <w:w w:val="110"/>
        </w:rPr>
        <w:t>nằm</w:t>
      </w:r>
      <w:r>
        <w:rPr>
          <w:color w:val="231F20"/>
          <w:spacing w:val="-8"/>
          <w:w w:val="110"/>
        </w:rPr>
        <w:t> </w:t>
      </w:r>
      <w:r>
        <w:rPr>
          <w:color w:val="231F20"/>
          <w:w w:val="110"/>
        </w:rPr>
        <w:t>mộng, </w:t>
      </w:r>
      <w:r>
        <w:rPr>
          <w:color w:val="231F20"/>
          <w:w w:val="105"/>
        </w:rPr>
        <w:t>đột nhiên cảm thấy mình đang nằm mộng. Mộng không có </w:t>
      </w:r>
      <w:r>
        <w:rPr>
          <w:color w:val="231F20"/>
          <w:spacing w:val="-2"/>
          <w:w w:val="110"/>
        </w:rPr>
        <w:t>thật.</w:t>
      </w:r>
      <w:r>
        <w:rPr>
          <w:color w:val="231F20"/>
          <w:spacing w:val="-19"/>
          <w:w w:val="110"/>
        </w:rPr>
        <w:t> </w:t>
      </w:r>
      <w:r>
        <w:rPr>
          <w:color w:val="231F20"/>
          <w:spacing w:val="-2"/>
          <w:w w:val="110"/>
        </w:rPr>
        <w:t>Trong</w:t>
      </w:r>
      <w:r>
        <w:rPr>
          <w:color w:val="231F20"/>
          <w:spacing w:val="-19"/>
          <w:w w:val="110"/>
        </w:rPr>
        <w:t> </w:t>
      </w:r>
      <w:r>
        <w:rPr>
          <w:color w:val="231F20"/>
          <w:spacing w:val="-2"/>
          <w:w w:val="110"/>
        </w:rPr>
        <w:t>mộng</w:t>
      </w:r>
      <w:r>
        <w:rPr>
          <w:color w:val="231F20"/>
          <w:spacing w:val="-19"/>
          <w:w w:val="110"/>
        </w:rPr>
        <w:t> </w:t>
      </w:r>
      <w:r>
        <w:rPr>
          <w:color w:val="231F20"/>
          <w:spacing w:val="-2"/>
          <w:w w:val="110"/>
        </w:rPr>
        <w:t>thấy</w:t>
      </w:r>
      <w:r>
        <w:rPr>
          <w:color w:val="231F20"/>
          <w:spacing w:val="-19"/>
          <w:w w:val="110"/>
        </w:rPr>
        <w:t> </w:t>
      </w:r>
      <w:r>
        <w:rPr>
          <w:color w:val="231F20"/>
          <w:spacing w:val="-2"/>
          <w:w w:val="110"/>
        </w:rPr>
        <w:t>con</w:t>
      </w:r>
      <w:r>
        <w:rPr>
          <w:color w:val="231F20"/>
          <w:spacing w:val="-19"/>
          <w:w w:val="110"/>
        </w:rPr>
        <w:t> </w:t>
      </w:r>
      <w:r>
        <w:rPr>
          <w:color w:val="231F20"/>
          <w:spacing w:val="-2"/>
          <w:w w:val="110"/>
        </w:rPr>
        <w:t>cọp</w:t>
      </w:r>
      <w:r>
        <w:rPr>
          <w:color w:val="231F20"/>
          <w:spacing w:val="-19"/>
          <w:w w:val="110"/>
        </w:rPr>
        <w:t> </w:t>
      </w:r>
      <w:r>
        <w:rPr>
          <w:color w:val="231F20"/>
          <w:spacing w:val="-2"/>
          <w:w w:val="110"/>
        </w:rPr>
        <w:t>sắp</w:t>
      </w:r>
      <w:r>
        <w:rPr>
          <w:color w:val="231F20"/>
          <w:spacing w:val="-19"/>
          <w:w w:val="110"/>
        </w:rPr>
        <w:t> </w:t>
      </w:r>
      <w:r>
        <w:rPr>
          <w:color w:val="231F20"/>
          <w:spacing w:val="-2"/>
          <w:w w:val="110"/>
        </w:rPr>
        <w:t>ăn</w:t>
      </w:r>
      <w:r>
        <w:rPr>
          <w:color w:val="231F20"/>
          <w:spacing w:val="-19"/>
          <w:w w:val="110"/>
        </w:rPr>
        <w:t> </w:t>
      </w:r>
      <w:r>
        <w:rPr>
          <w:color w:val="231F20"/>
          <w:spacing w:val="-2"/>
          <w:w w:val="110"/>
        </w:rPr>
        <w:t>thịt</w:t>
      </w:r>
      <w:r>
        <w:rPr>
          <w:color w:val="231F20"/>
          <w:spacing w:val="-20"/>
          <w:w w:val="110"/>
        </w:rPr>
        <w:t> </w:t>
      </w:r>
      <w:r>
        <w:rPr>
          <w:color w:val="231F20"/>
          <w:spacing w:val="-2"/>
          <w:w w:val="110"/>
        </w:rPr>
        <w:t>mình,</w:t>
      </w:r>
      <w:r>
        <w:rPr>
          <w:color w:val="231F20"/>
          <w:spacing w:val="-19"/>
          <w:w w:val="110"/>
        </w:rPr>
        <w:t> </w:t>
      </w:r>
      <w:r>
        <w:rPr>
          <w:color w:val="231F20"/>
          <w:spacing w:val="-2"/>
          <w:w w:val="110"/>
        </w:rPr>
        <w:t>nghĩ</w:t>
      </w:r>
      <w:r>
        <w:rPr>
          <w:color w:val="231F20"/>
          <w:spacing w:val="-19"/>
          <w:w w:val="110"/>
        </w:rPr>
        <w:t> </w:t>
      </w:r>
      <w:r>
        <w:rPr>
          <w:color w:val="231F20"/>
          <w:spacing w:val="-2"/>
          <w:w w:val="110"/>
        </w:rPr>
        <w:t>lại</w:t>
      </w:r>
      <w:r>
        <w:rPr>
          <w:color w:val="231F20"/>
          <w:spacing w:val="-19"/>
          <w:w w:val="110"/>
        </w:rPr>
        <w:t> </w:t>
      </w:r>
      <w:r>
        <w:rPr>
          <w:color w:val="231F20"/>
          <w:spacing w:val="-2"/>
          <w:w w:val="110"/>
        </w:rPr>
        <w:t>là đang</w:t>
      </w:r>
      <w:r>
        <w:rPr>
          <w:color w:val="231F20"/>
          <w:spacing w:val="-20"/>
          <w:w w:val="110"/>
        </w:rPr>
        <w:t> </w:t>
      </w:r>
      <w:r>
        <w:rPr>
          <w:color w:val="231F20"/>
          <w:spacing w:val="-2"/>
          <w:w w:val="110"/>
        </w:rPr>
        <w:t>nằm</w:t>
      </w:r>
      <w:r>
        <w:rPr>
          <w:color w:val="231F20"/>
          <w:spacing w:val="-20"/>
          <w:w w:val="110"/>
        </w:rPr>
        <w:t> </w:t>
      </w:r>
      <w:r>
        <w:rPr>
          <w:color w:val="231F20"/>
          <w:spacing w:val="-2"/>
          <w:w w:val="110"/>
        </w:rPr>
        <w:t>mộng.</w:t>
      </w:r>
      <w:r>
        <w:rPr>
          <w:color w:val="231F20"/>
          <w:spacing w:val="-20"/>
          <w:w w:val="110"/>
        </w:rPr>
        <w:t> </w:t>
      </w:r>
      <w:r>
        <w:rPr>
          <w:color w:val="231F20"/>
          <w:spacing w:val="-2"/>
          <w:w w:val="110"/>
        </w:rPr>
        <w:t>Đức</w:t>
      </w:r>
      <w:r>
        <w:rPr>
          <w:color w:val="231F20"/>
          <w:spacing w:val="-20"/>
          <w:w w:val="110"/>
        </w:rPr>
        <w:t> </w:t>
      </w:r>
      <w:r>
        <w:rPr>
          <w:color w:val="231F20"/>
          <w:spacing w:val="-2"/>
          <w:w w:val="110"/>
        </w:rPr>
        <w:t>Phật</w:t>
      </w:r>
      <w:r>
        <w:rPr>
          <w:color w:val="231F20"/>
          <w:spacing w:val="-20"/>
          <w:w w:val="110"/>
        </w:rPr>
        <w:t> </w:t>
      </w:r>
      <w:r>
        <w:rPr>
          <w:color w:val="231F20"/>
          <w:spacing w:val="-2"/>
          <w:w w:val="110"/>
        </w:rPr>
        <w:t>Thích</w:t>
      </w:r>
      <w:r>
        <w:rPr>
          <w:color w:val="231F20"/>
          <w:spacing w:val="-20"/>
          <w:w w:val="110"/>
        </w:rPr>
        <w:t> </w:t>
      </w:r>
      <w:r>
        <w:rPr>
          <w:color w:val="231F20"/>
          <w:spacing w:val="-2"/>
          <w:w w:val="110"/>
        </w:rPr>
        <w:t>Ca</w:t>
      </w:r>
      <w:r>
        <w:rPr>
          <w:color w:val="231F20"/>
          <w:spacing w:val="-20"/>
          <w:w w:val="110"/>
        </w:rPr>
        <w:t> </w:t>
      </w:r>
      <w:r>
        <w:rPr>
          <w:color w:val="231F20"/>
          <w:spacing w:val="-2"/>
          <w:w w:val="110"/>
        </w:rPr>
        <w:t>Mâu</w:t>
      </w:r>
      <w:r>
        <w:rPr>
          <w:color w:val="231F20"/>
          <w:spacing w:val="-20"/>
          <w:w w:val="110"/>
        </w:rPr>
        <w:t> </w:t>
      </w:r>
      <w:r>
        <w:rPr>
          <w:color w:val="231F20"/>
          <w:spacing w:val="-2"/>
          <w:w w:val="110"/>
        </w:rPr>
        <w:t>Ni</w:t>
      </w:r>
      <w:r>
        <w:rPr>
          <w:color w:val="231F20"/>
          <w:spacing w:val="-20"/>
          <w:w w:val="110"/>
        </w:rPr>
        <w:t> </w:t>
      </w:r>
      <w:r>
        <w:rPr>
          <w:color w:val="231F20"/>
          <w:spacing w:val="-2"/>
          <w:w w:val="110"/>
        </w:rPr>
        <w:t>từng</w:t>
      </w:r>
      <w:r>
        <w:rPr>
          <w:color w:val="231F20"/>
          <w:spacing w:val="-20"/>
          <w:w w:val="110"/>
        </w:rPr>
        <w:t> </w:t>
      </w:r>
      <w:r>
        <w:rPr>
          <w:color w:val="231F20"/>
          <w:spacing w:val="-2"/>
          <w:w w:val="110"/>
        </w:rPr>
        <w:t>lấy</w:t>
      </w:r>
      <w:r>
        <w:rPr>
          <w:color w:val="231F20"/>
          <w:spacing w:val="-20"/>
          <w:w w:val="110"/>
        </w:rPr>
        <w:t> </w:t>
      </w:r>
      <w:r>
        <w:rPr>
          <w:color w:val="231F20"/>
          <w:spacing w:val="-2"/>
          <w:w w:val="110"/>
        </w:rPr>
        <w:t>thân mình</w:t>
      </w:r>
      <w:r>
        <w:rPr>
          <w:color w:val="231F20"/>
          <w:spacing w:val="-22"/>
          <w:w w:val="110"/>
        </w:rPr>
        <w:t> </w:t>
      </w:r>
      <w:r>
        <w:rPr>
          <w:color w:val="231F20"/>
          <w:spacing w:val="-2"/>
          <w:w w:val="110"/>
        </w:rPr>
        <w:t>cho</w:t>
      </w:r>
      <w:r>
        <w:rPr>
          <w:color w:val="231F20"/>
          <w:spacing w:val="-21"/>
          <w:w w:val="110"/>
        </w:rPr>
        <w:t> </w:t>
      </w:r>
      <w:r>
        <w:rPr>
          <w:color w:val="231F20"/>
          <w:spacing w:val="-2"/>
          <w:w w:val="110"/>
        </w:rPr>
        <w:t>cọp</w:t>
      </w:r>
      <w:r>
        <w:rPr>
          <w:color w:val="231F20"/>
          <w:spacing w:val="-21"/>
          <w:w w:val="110"/>
        </w:rPr>
        <w:t> </w:t>
      </w:r>
      <w:r>
        <w:rPr>
          <w:color w:val="231F20"/>
          <w:spacing w:val="-2"/>
          <w:w w:val="110"/>
        </w:rPr>
        <w:t>ăn,</w:t>
      </w:r>
      <w:r>
        <w:rPr>
          <w:color w:val="231F20"/>
          <w:spacing w:val="-22"/>
          <w:w w:val="110"/>
        </w:rPr>
        <w:t> </w:t>
      </w:r>
      <w:r>
        <w:rPr>
          <w:color w:val="231F20"/>
          <w:spacing w:val="-2"/>
          <w:w w:val="110"/>
        </w:rPr>
        <w:t>mình</w:t>
      </w:r>
      <w:r>
        <w:rPr>
          <w:color w:val="231F20"/>
          <w:spacing w:val="-21"/>
          <w:w w:val="110"/>
        </w:rPr>
        <w:t> </w:t>
      </w:r>
      <w:r>
        <w:rPr>
          <w:color w:val="231F20"/>
          <w:spacing w:val="-2"/>
          <w:w w:val="110"/>
        </w:rPr>
        <w:t>cũng</w:t>
      </w:r>
      <w:r>
        <w:rPr>
          <w:color w:val="231F20"/>
          <w:spacing w:val="-21"/>
          <w:w w:val="110"/>
        </w:rPr>
        <w:t> </w:t>
      </w:r>
      <w:r>
        <w:rPr>
          <w:color w:val="231F20"/>
          <w:spacing w:val="-2"/>
          <w:w w:val="110"/>
        </w:rPr>
        <w:t>có</w:t>
      </w:r>
      <w:r>
        <w:rPr>
          <w:color w:val="231F20"/>
          <w:spacing w:val="-22"/>
          <w:w w:val="110"/>
        </w:rPr>
        <w:t> </w:t>
      </w:r>
      <w:r>
        <w:rPr>
          <w:color w:val="231F20"/>
          <w:spacing w:val="-2"/>
          <w:w w:val="110"/>
        </w:rPr>
        <w:t>thể</w:t>
      </w:r>
      <w:r>
        <w:rPr>
          <w:color w:val="231F20"/>
          <w:spacing w:val="-21"/>
          <w:w w:val="110"/>
        </w:rPr>
        <w:t> </w:t>
      </w:r>
      <w:r>
        <w:rPr>
          <w:color w:val="231F20"/>
          <w:spacing w:val="-2"/>
          <w:w w:val="110"/>
        </w:rPr>
        <w:t>làm</w:t>
      </w:r>
      <w:r>
        <w:rPr>
          <w:color w:val="231F20"/>
          <w:spacing w:val="-21"/>
          <w:w w:val="110"/>
        </w:rPr>
        <w:t> </w:t>
      </w:r>
      <w:r>
        <w:rPr>
          <w:color w:val="231F20"/>
          <w:spacing w:val="-2"/>
          <w:w w:val="110"/>
        </w:rPr>
        <w:t>như</w:t>
      </w:r>
      <w:r>
        <w:rPr>
          <w:color w:val="231F20"/>
          <w:spacing w:val="-22"/>
          <w:w w:val="110"/>
        </w:rPr>
        <w:t> </w:t>
      </w:r>
      <w:r>
        <w:rPr>
          <w:color w:val="231F20"/>
          <w:spacing w:val="-2"/>
          <w:w w:val="110"/>
        </w:rPr>
        <w:t>vậy.</w:t>
      </w:r>
      <w:r>
        <w:rPr>
          <w:color w:val="231F20"/>
          <w:spacing w:val="-21"/>
          <w:w w:val="110"/>
        </w:rPr>
        <w:t> </w:t>
      </w:r>
      <w:r>
        <w:rPr>
          <w:color w:val="231F20"/>
          <w:spacing w:val="-2"/>
          <w:w w:val="110"/>
        </w:rPr>
        <w:t>Quý</w:t>
      </w:r>
      <w:r>
        <w:rPr>
          <w:color w:val="231F20"/>
          <w:spacing w:val="-21"/>
          <w:w w:val="110"/>
        </w:rPr>
        <w:t> </w:t>
      </w:r>
      <w:r>
        <w:rPr>
          <w:color w:val="231F20"/>
          <w:spacing w:val="-2"/>
          <w:w w:val="110"/>
        </w:rPr>
        <w:t>vị</w:t>
      </w:r>
      <w:r>
        <w:rPr>
          <w:color w:val="231F20"/>
          <w:spacing w:val="-22"/>
          <w:w w:val="110"/>
        </w:rPr>
        <w:t> </w:t>
      </w:r>
      <w:r>
        <w:rPr>
          <w:color w:val="231F20"/>
          <w:spacing w:val="-2"/>
          <w:w w:val="110"/>
        </w:rPr>
        <w:t>sẽ </w:t>
      </w:r>
      <w:r>
        <w:rPr>
          <w:color w:val="231F20"/>
          <w:w w:val="110"/>
        </w:rPr>
        <w:t>không</w:t>
      </w:r>
      <w:r>
        <w:rPr>
          <w:color w:val="231F20"/>
          <w:spacing w:val="-24"/>
          <w:w w:val="110"/>
        </w:rPr>
        <w:t> </w:t>
      </w:r>
      <w:r>
        <w:rPr>
          <w:color w:val="231F20"/>
          <w:w w:val="110"/>
        </w:rPr>
        <w:t>còn</w:t>
      </w:r>
      <w:r>
        <w:rPr>
          <w:color w:val="231F20"/>
          <w:spacing w:val="-23"/>
          <w:w w:val="110"/>
        </w:rPr>
        <w:t> </w:t>
      </w:r>
      <w:r>
        <w:rPr>
          <w:color w:val="231F20"/>
          <w:w w:val="110"/>
        </w:rPr>
        <w:t>lo</w:t>
      </w:r>
      <w:r>
        <w:rPr>
          <w:color w:val="231F20"/>
          <w:spacing w:val="-24"/>
          <w:w w:val="110"/>
        </w:rPr>
        <w:t> </w:t>
      </w:r>
      <w:r>
        <w:rPr>
          <w:color w:val="231F20"/>
          <w:w w:val="110"/>
        </w:rPr>
        <w:t>sợ</w:t>
      </w:r>
      <w:r>
        <w:rPr>
          <w:color w:val="231F20"/>
          <w:spacing w:val="-23"/>
          <w:w w:val="110"/>
        </w:rPr>
        <w:t> </w:t>
      </w:r>
      <w:r>
        <w:rPr>
          <w:color w:val="231F20"/>
          <w:w w:val="110"/>
        </w:rPr>
        <w:t>nữa.</w:t>
      </w:r>
      <w:r>
        <w:rPr>
          <w:color w:val="231F20"/>
          <w:spacing w:val="-23"/>
          <w:w w:val="110"/>
        </w:rPr>
        <w:t> </w:t>
      </w:r>
      <w:r>
        <w:rPr>
          <w:color w:val="231F20"/>
          <w:w w:val="110"/>
        </w:rPr>
        <w:t>Tâm</w:t>
      </w:r>
      <w:r>
        <w:rPr>
          <w:color w:val="231F20"/>
          <w:spacing w:val="-24"/>
          <w:w w:val="110"/>
        </w:rPr>
        <w:t> </w:t>
      </w:r>
      <w:r>
        <w:rPr>
          <w:color w:val="231F20"/>
          <w:w w:val="110"/>
        </w:rPr>
        <w:t>đại</w:t>
      </w:r>
      <w:r>
        <w:rPr>
          <w:color w:val="231F20"/>
          <w:spacing w:val="-23"/>
          <w:w w:val="110"/>
        </w:rPr>
        <w:t> </w:t>
      </w:r>
      <w:r>
        <w:rPr>
          <w:color w:val="231F20"/>
          <w:w w:val="110"/>
        </w:rPr>
        <w:t>từ</w:t>
      </w:r>
      <w:r>
        <w:rPr>
          <w:color w:val="231F20"/>
          <w:spacing w:val="-23"/>
          <w:w w:val="110"/>
        </w:rPr>
        <w:t> </w:t>
      </w:r>
      <w:r>
        <w:rPr>
          <w:color w:val="231F20"/>
          <w:w w:val="110"/>
        </w:rPr>
        <w:t>bi</w:t>
      </w:r>
      <w:r>
        <w:rPr>
          <w:color w:val="231F20"/>
          <w:spacing w:val="-24"/>
          <w:w w:val="110"/>
        </w:rPr>
        <w:t> </w:t>
      </w:r>
      <w:r>
        <w:rPr>
          <w:color w:val="231F20"/>
          <w:w w:val="110"/>
        </w:rPr>
        <w:t>trong</w:t>
      </w:r>
      <w:r>
        <w:rPr>
          <w:color w:val="231F20"/>
          <w:spacing w:val="-23"/>
          <w:w w:val="110"/>
        </w:rPr>
        <w:t> </w:t>
      </w:r>
      <w:r>
        <w:rPr>
          <w:color w:val="231F20"/>
          <w:w w:val="110"/>
        </w:rPr>
        <w:t>tự</w:t>
      </w:r>
      <w:r>
        <w:rPr>
          <w:color w:val="231F20"/>
          <w:spacing w:val="-24"/>
          <w:w w:val="110"/>
        </w:rPr>
        <w:t> </w:t>
      </w:r>
      <w:r>
        <w:rPr>
          <w:color w:val="231F20"/>
          <w:w w:val="110"/>
        </w:rPr>
        <w:t>tính</w:t>
      </w:r>
      <w:r>
        <w:rPr>
          <w:color w:val="231F20"/>
          <w:spacing w:val="-23"/>
          <w:w w:val="110"/>
        </w:rPr>
        <w:t> </w:t>
      </w:r>
      <w:r>
        <w:rPr>
          <w:color w:val="231F20"/>
          <w:w w:val="110"/>
        </w:rPr>
        <w:t>sinh</w:t>
      </w:r>
      <w:r>
        <w:rPr>
          <w:color w:val="231F20"/>
          <w:spacing w:val="-23"/>
          <w:w w:val="110"/>
        </w:rPr>
        <w:t> </w:t>
      </w:r>
      <w:r>
        <w:rPr>
          <w:color w:val="231F20"/>
          <w:w w:val="110"/>
        </w:rPr>
        <w:t>khởi, </w:t>
      </w:r>
      <w:r>
        <w:rPr>
          <w:color w:val="231F20"/>
          <w:w w:val="105"/>
        </w:rPr>
        <w:t>chư</w:t>
      </w:r>
      <w:r>
        <w:rPr>
          <w:color w:val="231F20"/>
          <w:spacing w:val="-2"/>
          <w:w w:val="105"/>
        </w:rPr>
        <w:t> </w:t>
      </w:r>
      <w:r>
        <w:rPr>
          <w:color w:val="231F20"/>
          <w:w w:val="105"/>
        </w:rPr>
        <w:t>Phật,</w:t>
      </w:r>
      <w:r>
        <w:rPr>
          <w:color w:val="231F20"/>
          <w:spacing w:val="-2"/>
          <w:w w:val="105"/>
        </w:rPr>
        <w:t> </w:t>
      </w:r>
      <w:r>
        <w:rPr>
          <w:color w:val="231F20"/>
          <w:w w:val="105"/>
        </w:rPr>
        <w:t>Bồ</w:t>
      </w:r>
      <w:r>
        <w:rPr>
          <w:color w:val="231F20"/>
          <w:spacing w:val="-2"/>
          <w:w w:val="105"/>
        </w:rPr>
        <w:t> </w:t>
      </w:r>
      <w:r>
        <w:rPr>
          <w:color w:val="231F20"/>
          <w:w w:val="105"/>
        </w:rPr>
        <w:t>tát</w:t>
      </w:r>
      <w:r>
        <w:rPr>
          <w:color w:val="231F20"/>
          <w:spacing w:val="-2"/>
          <w:w w:val="105"/>
        </w:rPr>
        <w:t> </w:t>
      </w:r>
      <w:r>
        <w:rPr>
          <w:color w:val="231F20"/>
          <w:w w:val="105"/>
        </w:rPr>
        <w:t>đã</w:t>
      </w:r>
      <w:r>
        <w:rPr>
          <w:color w:val="231F20"/>
          <w:spacing w:val="-2"/>
          <w:w w:val="105"/>
        </w:rPr>
        <w:t> </w:t>
      </w:r>
      <w:r>
        <w:rPr>
          <w:color w:val="231F20"/>
          <w:w w:val="105"/>
        </w:rPr>
        <w:t>làm</w:t>
      </w:r>
      <w:r>
        <w:rPr>
          <w:color w:val="231F20"/>
          <w:spacing w:val="-1"/>
          <w:w w:val="105"/>
        </w:rPr>
        <w:t> </w:t>
      </w:r>
      <w:r>
        <w:rPr>
          <w:color w:val="231F20"/>
          <w:w w:val="105"/>
        </w:rPr>
        <w:t>được,</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cũng</w:t>
      </w:r>
      <w:r>
        <w:rPr>
          <w:color w:val="231F20"/>
          <w:spacing w:val="-2"/>
          <w:w w:val="105"/>
        </w:rPr>
        <w:t> </w:t>
      </w:r>
      <w:r>
        <w:rPr>
          <w:color w:val="231F20"/>
          <w:w w:val="105"/>
        </w:rPr>
        <w:t>có</w:t>
      </w:r>
      <w:r>
        <w:rPr>
          <w:color w:val="231F20"/>
          <w:spacing w:val="-2"/>
          <w:w w:val="105"/>
        </w:rPr>
        <w:t> </w:t>
      </w:r>
      <w:r>
        <w:rPr>
          <w:color w:val="231F20"/>
          <w:w w:val="105"/>
        </w:rPr>
        <w:t>thể</w:t>
      </w:r>
      <w:r>
        <w:rPr>
          <w:color w:val="231F20"/>
          <w:spacing w:val="-2"/>
          <w:w w:val="105"/>
        </w:rPr>
        <w:t> </w:t>
      </w:r>
      <w:r>
        <w:rPr>
          <w:color w:val="231F20"/>
          <w:w w:val="105"/>
        </w:rPr>
        <w:t>làm</w:t>
      </w:r>
      <w:r>
        <w:rPr>
          <w:color w:val="231F20"/>
          <w:spacing w:val="-1"/>
          <w:w w:val="105"/>
        </w:rPr>
        <w:t> </w:t>
      </w:r>
      <w:r>
        <w:rPr>
          <w:color w:val="231F20"/>
          <w:w w:val="105"/>
        </w:rPr>
        <w:t>được, </w:t>
      </w:r>
      <w:r>
        <w:rPr>
          <w:color w:val="231F20"/>
          <w:w w:val="110"/>
        </w:rPr>
        <w:t>nhưng</w:t>
      </w:r>
      <w:r>
        <w:rPr>
          <w:color w:val="231F20"/>
          <w:spacing w:val="-23"/>
          <w:w w:val="110"/>
        </w:rPr>
        <w:t> </w:t>
      </w:r>
      <w:r>
        <w:rPr>
          <w:color w:val="231F20"/>
          <w:w w:val="110"/>
        </w:rPr>
        <w:t>mộng</w:t>
      </w:r>
      <w:r>
        <w:rPr>
          <w:color w:val="231F20"/>
          <w:spacing w:val="-23"/>
          <w:w w:val="110"/>
        </w:rPr>
        <w:t> </w:t>
      </w:r>
      <w:r>
        <w:rPr>
          <w:color w:val="231F20"/>
          <w:w w:val="110"/>
        </w:rPr>
        <w:t>thì</w:t>
      </w:r>
      <w:r>
        <w:rPr>
          <w:color w:val="231F20"/>
          <w:spacing w:val="-23"/>
          <w:w w:val="110"/>
        </w:rPr>
        <w:t> </w:t>
      </w:r>
      <w:r>
        <w:rPr>
          <w:color w:val="231F20"/>
          <w:w w:val="110"/>
        </w:rPr>
        <w:t>nhất</w:t>
      </w:r>
      <w:r>
        <w:rPr>
          <w:color w:val="231F20"/>
          <w:spacing w:val="-23"/>
          <w:w w:val="110"/>
        </w:rPr>
        <w:t> </w:t>
      </w:r>
      <w:r>
        <w:rPr>
          <w:color w:val="231F20"/>
          <w:w w:val="110"/>
        </w:rPr>
        <w:t>định</w:t>
      </w:r>
      <w:r>
        <w:rPr>
          <w:color w:val="231F20"/>
          <w:spacing w:val="-23"/>
          <w:w w:val="110"/>
        </w:rPr>
        <w:t> </w:t>
      </w:r>
      <w:r>
        <w:rPr>
          <w:color w:val="231F20"/>
          <w:w w:val="110"/>
        </w:rPr>
        <w:t>phải</w:t>
      </w:r>
      <w:r>
        <w:rPr>
          <w:color w:val="231F20"/>
          <w:spacing w:val="-23"/>
          <w:w w:val="110"/>
        </w:rPr>
        <w:t> </w:t>
      </w:r>
      <w:r>
        <w:rPr>
          <w:color w:val="231F20"/>
          <w:w w:val="110"/>
        </w:rPr>
        <w:t>tỉnh</w:t>
      </w:r>
      <w:r>
        <w:rPr>
          <w:color w:val="231F20"/>
          <w:spacing w:val="-23"/>
          <w:w w:val="110"/>
        </w:rPr>
        <w:t> </w:t>
      </w:r>
      <w:r>
        <w:rPr>
          <w:color w:val="231F20"/>
          <w:w w:val="110"/>
        </w:rPr>
        <w:t>dậy,</w:t>
      </w:r>
      <w:r>
        <w:rPr>
          <w:color w:val="231F20"/>
          <w:spacing w:val="-23"/>
          <w:w w:val="110"/>
        </w:rPr>
        <w:t> </w:t>
      </w:r>
      <w:r>
        <w:rPr>
          <w:color w:val="231F20"/>
          <w:w w:val="110"/>
        </w:rPr>
        <w:t>chỉ</w:t>
      </w:r>
      <w:r>
        <w:rPr>
          <w:color w:val="231F20"/>
          <w:spacing w:val="-23"/>
          <w:w w:val="110"/>
        </w:rPr>
        <w:t> </w:t>
      </w:r>
      <w:r>
        <w:rPr>
          <w:color w:val="231F20"/>
          <w:w w:val="110"/>
        </w:rPr>
        <w:t>là</w:t>
      </w:r>
      <w:r>
        <w:rPr>
          <w:color w:val="231F20"/>
          <w:spacing w:val="-23"/>
          <w:w w:val="110"/>
        </w:rPr>
        <w:t> </w:t>
      </w:r>
      <w:r>
        <w:rPr>
          <w:color w:val="231F20"/>
          <w:w w:val="110"/>
        </w:rPr>
        <w:t>vấn</w:t>
      </w:r>
      <w:r>
        <w:rPr>
          <w:color w:val="231F20"/>
          <w:spacing w:val="-23"/>
          <w:w w:val="110"/>
        </w:rPr>
        <w:t> </w:t>
      </w:r>
      <w:r>
        <w:rPr>
          <w:color w:val="231F20"/>
          <w:w w:val="110"/>
        </w:rPr>
        <w:t>đề</w:t>
      </w:r>
      <w:r>
        <w:rPr>
          <w:color w:val="231F20"/>
          <w:spacing w:val="-23"/>
          <w:w w:val="110"/>
        </w:rPr>
        <w:t> </w:t>
      </w:r>
      <w:r>
        <w:rPr>
          <w:color w:val="231F20"/>
          <w:w w:val="110"/>
        </w:rPr>
        <w:t>sớm </w:t>
      </w:r>
      <w:r>
        <w:rPr>
          <w:color w:val="231F20"/>
          <w:w w:val="105"/>
        </w:rPr>
        <w:t>hay</w:t>
      </w:r>
      <w:r>
        <w:rPr>
          <w:color w:val="231F20"/>
          <w:spacing w:val="-18"/>
          <w:w w:val="105"/>
        </w:rPr>
        <w:t> </w:t>
      </w:r>
      <w:r>
        <w:rPr>
          <w:color w:val="231F20"/>
          <w:w w:val="105"/>
        </w:rPr>
        <w:t>muộn</w:t>
      </w:r>
      <w:r>
        <w:rPr>
          <w:color w:val="231F20"/>
          <w:spacing w:val="-18"/>
          <w:w w:val="105"/>
        </w:rPr>
        <w:t> </w:t>
      </w:r>
      <w:r>
        <w:rPr>
          <w:color w:val="231F20"/>
          <w:w w:val="105"/>
        </w:rPr>
        <w:t>mà</w:t>
      </w:r>
      <w:r>
        <w:rPr>
          <w:color w:val="231F20"/>
          <w:spacing w:val="-18"/>
          <w:w w:val="105"/>
        </w:rPr>
        <w:t> </w:t>
      </w:r>
      <w:r>
        <w:rPr>
          <w:color w:val="231F20"/>
          <w:w w:val="105"/>
        </w:rPr>
        <w:t>thôi.</w:t>
      </w:r>
      <w:r>
        <w:rPr>
          <w:color w:val="231F20"/>
          <w:spacing w:val="-18"/>
          <w:w w:val="105"/>
        </w:rPr>
        <w:t> </w:t>
      </w:r>
      <w:r>
        <w:rPr>
          <w:color w:val="231F20"/>
          <w:w w:val="105"/>
        </w:rPr>
        <w:t>Tỉnh</w:t>
      </w:r>
      <w:r>
        <w:rPr>
          <w:color w:val="231F20"/>
          <w:spacing w:val="-18"/>
          <w:w w:val="105"/>
        </w:rPr>
        <w:t> </w:t>
      </w:r>
      <w:r>
        <w:rPr>
          <w:color w:val="231F20"/>
          <w:w w:val="105"/>
        </w:rPr>
        <w:t>lại</w:t>
      </w:r>
      <w:r>
        <w:rPr>
          <w:color w:val="231F20"/>
          <w:spacing w:val="-18"/>
          <w:w w:val="105"/>
        </w:rPr>
        <w:t> </w:t>
      </w:r>
      <w:r>
        <w:rPr>
          <w:color w:val="231F20"/>
          <w:w w:val="105"/>
        </w:rPr>
        <w:t>có</w:t>
      </w:r>
      <w:r>
        <w:rPr>
          <w:color w:val="231F20"/>
          <w:spacing w:val="-18"/>
          <w:w w:val="105"/>
        </w:rPr>
        <w:t> </w:t>
      </w:r>
      <w:r>
        <w:rPr>
          <w:color w:val="231F20"/>
          <w:w w:val="105"/>
        </w:rPr>
        <w:t>nghĩa</w:t>
      </w:r>
      <w:r>
        <w:rPr>
          <w:color w:val="231F20"/>
          <w:spacing w:val="-18"/>
          <w:w w:val="105"/>
        </w:rPr>
        <w:t> </w:t>
      </w:r>
      <w:r>
        <w:rPr>
          <w:color w:val="231F20"/>
          <w:w w:val="105"/>
        </w:rPr>
        <w:t>là</w:t>
      </w:r>
      <w:r>
        <w:rPr>
          <w:color w:val="231F20"/>
          <w:spacing w:val="-18"/>
          <w:w w:val="105"/>
        </w:rPr>
        <w:t> </w:t>
      </w:r>
      <w:r>
        <w:rPr>
          <w:color w:val="231F20"/>
          <w:w w:val="105"/>
        </w:rPr>
        <w:t>thấy</w:t>
      </w:r>
      <w:r>
        <w:rPr>
          <w:color w:val="231F20"/>
          <w:spacing w:val="-18"/>
          <w:w w:val="105"/>
        </w:rPr>
        <w:t> </w:t>
      </w:r>
      <w:r>
        <w:rPr>
          <w:color w:val="231F20"/>
          <w:w w:val="105"/>
        </w:rPr>
        <w:t>tính,</w:t>
      </w:r>
      <w:r>
        <w:rPr>
          <w:color w:val="231F20"/>
          <w:spacing w:val="-18"/>
          <w:w w:val="105"/>
        </w:rPr>
        <w:t> </w:t>
      </w:r>
      <w:r>
        <w:rPr>
          <w:color w:val="231F20"/>
          <w:w w:val="105"/>
        </w:rPr>
        <w:t>gọi</w:t>
      </w:r>
      <w:r>
        <w:rPr>
          <w:color w:val="231F20"/>
          <w:spacing w:val="-18"/>
          <w:w w:val="105"/>
        </w:rPr>
        <w:t> </w:t>
      </w:r>
      <w:r>
        <w:rPr>
          <w:color w:val="231F20"/>
          <w:w w:val="105"/>
        </w:rPr>
        <w:t>là</w:t>
      </w:r>
      <w:r>
        <w:rPr>
          <w:color w:val="231F20"/>
          <w:spacing w:val="-18"/>
          <w:w w:val="105"/>
        </w:rPr>
        <w:t> </w:t>
      </w:r>
      <w:r>
        <w:rPr>
          <w:color w:val="231F20"/>
          <w:w w:val="105"/>
        </w:rPr>
        <w:t>minh </w:t>
      </w:r>
      <w:r>
        <w:rPr>
          <w:color w:val="231F20"/>
          <w:w w:val="110"/>
        </w:rPr>
        <w:t>tâm</w:t>
      </w:r>
      <w:r>
        <w:rPr>
          <w:color w:val="231F20"/>
          <w:spacing w:val="-4"/>
          <w:w w:val="110"/>
        </w:rPr>
        <w:t> </w:t>
      </w:r>
      <w:r>
        <w:rPr>
          <w:color w:val="231F20"/>
          <w:w w:val="110"/>
        </w:rPr>
        <w:t>kiến</w:t>
      </w:r>
      <w:r>
        <w:rPr>
          <w:color w:val="231F20"/>
          <w:spacing w:val="-4"/>
          <w:w w:val="110"/>
        </w:rPr>
        <w:t> </w:t>
      </w:r>
      <w:r>
        <w:rPr>
          <w:color w:val="231F20"/>
          <w:w w:val="110"/>
        </w:rPr>
        <w:t>tính,</w:t>
      </w:r>
      <w:r>
        <w:rPr>
          <w:color w:val="231F20"/>
          <w:spacing w:val="-4"/>
          <w:w w:val="110"/>
        </w:rPr>
        <w:t> </w:t>
      </w:r>
      <w:r>
        <w:rPr>
          <w:color w:val="231F20"/>
          <w:w w:val="110"/>
        </w:rPr>
        <w:t>kiến</w:t>
      </w:r>
      <w:r>
        <w:rPr>
          <w:color w:val="231F20"/>
          <w:spacing w:val="-4"/>
          <w:w w:val="110"/>
        </w:rPr>
        <w:t> </w:t>
      </w:r>
      <w:r>
        <w:rPr>
          <w:color w:val="231F20"/>
          <w:w w:val="110"/>
        </w:rPr>
        <w:t>tính</w:t>
      </w:r>
      <w:r>
        <w:rPr>
          <w:color w:val="231F20"/>
          <w:spacing w:val="-4"/>
          <w:w w:val="110"/>
        </w:rPr>
        <w:t> </w:t>
      </w:r>
      <w:r>
        <w:rPr>
          <w:color w:val="231F20"/>
          <w:w w:val="110"/>
        </w:rPr>
        <w:t>thành</w:t>
      </w:r>
      <w:r>
        <w:rPr>
          <w:color w:val="231F20"/>
          <w:spacing w:val="-4"/>
          <w:w w:val="110"/>
        </w:rPr>
        <w:t> </w:t>
      </w:r>
      <w:r>
        <w:rPr>
          <w:color w:val="231F20"/>
          <w:w w:val="110"/>
        </w:rPr>
        <w:t>Phật.</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292" w:lineRule="auto" w:before="106"/>
        <w:ind w:left="387" w:right="122" w:firstLine="453"/>
      </w:pPr>
      <w:r>
        <w:rPr>
          <w:color w:val="231F20"/>
          <w:w w:val="105"/>
        </w:rPr>
        <w:t>Từ</w:t>
      </w:r>
      <w:r>
        <w:rPr>
          <w:color w:val="231F20"/>
          <w:spacing w:val="-19"/>
          <w:w w:val="105"/>
        </w:rPr>
        <w:t> </w:t>
      </w:r>
      <w:r>
        <w:rPr>
          <w:color w:val="231F20"/>
          <w:w w:val="105"/>
        </w:rPr>
        <w:t>đó</w:t>
      </w:r>
      <w:r>
        <w:rPr>
          <w:color w:val="231F20"/>
          <w:spacing w:val="-19"/>
          <w:w w:val="105"/>
        </w:rPr>
        <w:t> </w:t>
      </w:r>
      <w:r>
        <w:rPr>
          <w:color w:val="231F20"/>
          <w:w w:val="105"/>
        </w:rPr>
        <w:t>cho</w:t>
      </w:r>
      <w:r>
        <w:rPr>
          <w:color w:val="231F20"/>
          <w:spacing w:val="-19"/>
          <w:w w:val="105"/>
        </w:rPr>
        <w:t> </w:t>
      </w:r>
      <w:r>
        <w:rPr>
          <w:color w:val="231F20"/>
          <w:w w:val="105"/>
        </w:rPr>
        <w:t>thấy,</w:t>
      </w:r>
      <w:r>
        <w:rPr>
          <w:color w:val="231F20"/>
          <w:spacing w:val="-19"/>
          <w:w w:val="105"/>
        </w:rPr>
        <w:t> </w:t>
      </w:r>
      <w:r>
        <w:rPr>
          <w:color w:val="231F20"/>
          <w:w w:val="105"/>
        </w:rPr>
        <w:t>Phật</w:t>
      </w:r>
      <w:r>
        <w:rPr>
          <w:color w:val="231F20"/>
          <w:spacing w:val="-18"/>
          <w:w w:val="105"/>
        </w:rPr>
        <w:t> </w:t>
      </w:r>
      <w:r>
        <w:rPr>
          <w:color w:val="231F20"/>
          <w:w w:val="105"/>
        </w:rPr>
        <w:t>là</w:t>
      </w:r>
      <w:r>
        <w:rPr>
          <w:color w:val="231F20"/>
          <w:spacing w:val="-18"/>
          <w:w w:val="105"/>
        </w:rPr>
        <w:t> </w:t>
      </w:r>
      <w:r>
        <w:rPr>
          <w:color w:val="231F20"/>
          <w:w w:val="105"/>
        </w:rPr>
        <w:t>gì?</w:t>
      </w:r>
      <w:r>
        <w:rPr>
          <w:color w:val="231F20"/>
          <w:spacing w:val="-19"/>
          <w:w w:val="105"/>
        </w:rPr>
        <w:t> </w:t>
      </w:r>
      <w:r>
        <w:rPr>
          <w:color w:val="231F20"/>
          <w:w w:val="105"/>
        </w:rPr>
        <w:t>Phật</w:t>
      </w:r>
      <w:r>
        <w:rPr>
          <w:color w:val="231F20"/>
          <w:spacing w:val="-18"/>
          <w:w w:val="105"/>
        </w:rPr>
        <w:t> </w:t>
      </w:r>
      <w:r>
        <w:rPr>
          <w:color w:val="231F20"/>
          <w:w w:val="105"/>
        </w:rPr>
        <w:t>là</w:t>
      </w:r>
      <w:r>
        <w:rPr>
          <w:color w:val="231F20"/>
          <w:spacing w:val="-18"/>
          <w:w w:val="105"/>
        </w:rPr>
        <w:t> </w:t>
      </w:r>
      <w:r>
        <w:rPr>
          <w:color w:val="231F20"/>
          <w:w w:val="105"/>
        </w:rPr>
        <w:t>người</w:t>
      </w:r>
      <w:r>
        <w:rPr>
          <w:color w:val="231F20"/>
          <w:spacing w:val="-19"/>
          <w:w w:val="105"/>
        </w:rPr>
        <w:t> </w:t>
      </w:r>
      <w:r>
        <w:rPr>
          <w:color w:val="231F20"/>
          <w:w w:val="105"/>
        </w:rPr>
        <w:t>thức</w:t>
      </w:r>
      <w:r>
        <w:rPr>
          <w:color w:val="231F20"/>
          <w:spacing w:val="-19"/>
          <w:w w:val="105"/>
        </w:rPr>
        <w:t> </w:t>
      </w:r>
      <w:r>
        <w:rPr>
          <w:color w:val="231F20"/>
          <w:w w:val="105"/>
        </w:rPr>
        <w:t>tỉnh,</w:t>
      </w:r>
      <w:r>
        <w:rPr>
          <w:color w:val="231F20"/>
          <w:spacing w:val="-19"/>
          <w:w w:val="105"/>
        </w:rPr>
        <w:t> </w:t>
      </w:r>
      <w:r>
        <w:rPr>
          <w:color w:val="231F20"/>
          <w:w w:val="105"/>
        </w:rPr>
        <w:t>người </w:t>
      </w:r>
      <w:r>
        <w:rPr>
          <w:color w:val="231F20"/>
          <w:spacing w:val="-2"/>
          <w:w w:val="110"/>
        </w:rPr>
        <w:t>tỉnh.</w:t>
      </w:r>
      <w:r>
        <w:rPr>
          <w:color w:val="231F20"/>
          <w:spacing w:val="-19"/>
          <w:w w:val="110"/>
        </w:rPr>
        <w:t> </w:t>
      </w:r>
      <w:r>
        <w:rPr>
          <w:color w:val="231F20"/>
          <w:spacing w:val="-2"/>
          <w:w w:val="110"/>
        </w:rPr>
        <w:t>Bồ</w:t>
      </w:r>
      <w:r>
        <w:rPr>
          <w:color w:val="231F20"/>
          <w:spacing w:val="-19"/>
          <w:w w:val="110"/>
        </w:rPr>
        <w:t> </w:t>
      </w:r>
      <w:r>
        <w:rPr>
          <w:color w:val="231F20"/>
          <w:spacing w:val="-2"/>
          <w:w w:val="110"/>
        </w:rPr>
        <w:t>tát</w:t>
      </w:r>
      <w:r>
        <w:rPr>
          <w:color w:val="231F20"/>
          <w:spacing w:val="-19"/>
          <w:w w:val="110"/>
        </w:rPr>
        <w:t> </w:t>
      </w:r>
      <w:r>
        <w:rPr>
          <w:color w:val="231F20"/>
          <w:spacing w:val="-2"/>
          <w:w w:val="110"/>
        </w:rPr>
        <w:t>cũng</w:t>
      </w:r>
      <w:r>
        <w:rPr>
          <w:color w:val="231F20"/>
          <w:spacing w:val="-18"/>
          <w:w w:val="110"/>
        </w:rPr>
        <w:t> </w:t>
      </w:r>
      <w:r>
        <w:rPr>
          <w:color w:val="231F20"/>
          <w:spacing w:val="-2"/>
          <w:w w:val="110"/>
        </w:rPr>
        <w:t>thức</w:t>
      </w:r>
      <w:r>
        <w:rPr>
          <w:color w:val="231F20"/>
          <w:spacing w:val="-19"/>
          <w:w w:val="110"/>
        </w:rPr>
        <w:t> </w:t>
      </w:r>
      <w:r>
        <w:rPr>
          <w:color w:val="231F20"/>
          <w:spacing w:val="-2"/>
          <w:w w:val="110"/>
        </w:rPr>
        <w:t>tỉnh,</w:t>
      </w:r>
      <w:r>
        <w:rPr>
          <w:color w:val="231F20"/>
          <w:spacing w:val="-19"/>
          <w:w w:val="110"/>
        </w:rPr>
        <w:t> </w:t>
      </w:r>
      <w:r>
        <w:rPr>
          <w:color w:val="231F20"/>
          <w:spacing w:val="-2"/>
          <w:w w:val="110"/>
        </w:rPr>
        <w:t>nhưng</w:t>
      </w:r>
      <w:r>
        <w:rPr>
          <w:color w:val="231F20"/>
          <w:spacing w:val="-19"/>
          <w:w w:val="110"/>
        </w:rPr>
        <w:t> </w:t>
      </w:r>
      <w:r>
        <w:rPr>
          <w:color w:val="231F20"/>
          <w:spacing w:val="-2"/>
          <w:w w:val="110"/>
        </w:rPr>
        <w:t>chưa</w:t>
      </w:r>
      <w:r>
        <w:rPr>
          <w:color w:val="231F20"/>
          <w:spacing w:val="-19"/>
          <w:w w:val="110"/>
        </w:rPr>
        <w:t> </w:t>
      </w:r>
      <w:r>
        <w:rPr>
          <w:color w:val="231F20"/>
          <w:spacing w:val="-2"/>
          <w:w w:val="110"/>
        </w:rPr>
        <w:t>thức</w:t>
      </w:r>
      <w:r>
        <w:rPr>
          <w:color w:val="231F20"/>
          <w:spacing w:val="-19"/>
          <w:w w:val="110"/>
        </w:rPr>
        <w:t> </w:t>
      </w:r>
      <w:r>
        <w:rPr>
          <w:color w:val="231F20"/>
          <w:spacing w:val="-2"/>
          <w:w w:val="110"/>
        </w:rPr>
        <w:t>tỉnh</w:t>
      </w:r>
      <w:r>
        <w:rPr>
          <w:color w:val="231F20"/>
          <w:spacing w:val="-19"/>
          <w:w w:val="110"/>
        </w:rPr>
        <w:t> </w:t>
      </w:r>
      <w:r>
        <w:rPr>
          <w:color w:val="231F20"/>
          <w:spacing w:val="-2"/>
          <w:w w:val="110"/>
        </w:rPr>
        <w:t>toàn</w:t>
      </w:r>
      <w:r>
        <w:rPr>
          <w:color w:val="231F20"/>
          <w:spacing w:val="-19"/>
          <w:w w:val="110"/>
        </w:rPr>
        <w:t> </w:t>
      </w:r>
      <w:r>
        <w:rPr>
          <w:color w:val="231F20"/>
          <w:spacing w:val="-2"/>
          <w:w w:val="110"/>
        </w:rPr>
        <w:t>vẹn. </w:t>
      </w:r>
      <w:r>
        <w:rPr>
          <w:color w:val="231F20"/>
          <w:w w:val="110"/>
        </w:rPr>
        <w:t>Đức Phật thật sự đã thức tỉnh. Mười pháp giới đều đang nằm</w:t>
      </w:r>
      <w:r>
        <w:rPr>
          <w:color w:val="231F20"/>
          <w:spacing w:val="-2"/>
          <w:w w:val="110"/>
        </w:rPr>
        <w:t> </w:t>
      </w:r>
      <w:r>
        <w:rPr>
          <w:color w:val="231F20"/>
          <w:w w:val="110"/>
        </w:rPr>
        <w:t>mộng,</w:t>
      </w:r>
      <w:r>
        <w:rPr>
          <w:color w:val="231F20"/>
          <w:spacing w:val="-2"/>
          <w:w w:val="110"/>
        </w:rPr>
        <w:t> </w:t>
      </w:r>
      <w:r>
        <w:rPr>
          <w:color w:val="231F20"/>
          <w:w w:val="110"/>
        </w:rPr>
        <w:t>nhưng</w:t>
      </w:r>
      <w:r>
        <w:rPr>
          <w:color w:val="231F20"/>
          <w:spacing w:val="-2"/>
          <w:w w:val="110"/>
        </w:rPr>
        <w:t> </w:t>
      </w:r>
      <w:r>
        <w:rPr>
          <w:color w:val="231F20"/>
          <w:w w:val="110"/>
        </w:rPr>
        <w:t>bất</w:t>
      </w:r>
      <w:r>
        <w:rPr>
          <w:color w:val="231F20"/>
          <w:spacing w:val="-2"/>
          <w:w w:val="110"/>
        </w:rPr>
        <w:t> </w:t>
      </w:r>
      <w:r>
        <w:rPr>
          <w:color w:val="231F20"/>
          <w:w w:val="110"/>
        </w:rPr>
        <w:t>luận</w:t>
      </w:r>
      <w:r>
        <w:rPr>
          <w:color w:val="231F20"/>
          <w:spacing w:val="-2"/>
          <w:w w:val="110"/>
        </w:rPr>
        <w:t> </w:t>
      </w:r>
      <w:r>
        <w:rPr>
          <w:color w:val="231F20"/>
          <w:w w:val="110"/>
        </w:rPr>
        <w:t>trong</w:t>
      </w:r>
      <w:r>
        <w:rPr>
          <w:color w:val="231F20"/>
          <w:spacing w:val="-2"/>
          <w:w w:val="110"/>
        </w:rPr>
        <w:t> </w:t>
      </w:r>
      <w:r>
        <w:rPr>
          <w:color w:val="231F20"/>
          <w:w w:val="110"/>
        </w:rPr>
        <w:t>cảnh</w:t>
      </w:r>
      <w:r>
        <w:rPr>
          <w:color w:val="231F20"/>
          <w:spacing w:val="-2"/>
          <w:w w:val="110"/>
        </w:rPr>
        <w:t> </w:t>
      </w:r>
      <w:r>
        <w:rPr>
          <w:color w:val="231F20"/>
          <w:w w:val="110"/>
        </w:rPr>
        <w:t>giới</w:t>
      </w:r>
      <w:r>
        <w:rPr>
          <w:color w:val="231F20"/>
          <w:spacing w:val="-2"/>
          <w:w w:val="110"/>
        </w:rPr>
        <w:t> </w:t>
      </w:r>
      <w:r>
        <w:rPr>
          <w:color w:val="231F20"/>
          <w:w w:val="110"/>
        </w:rPr>
        <w:t>nào,</w:t>
      </w:r>
      <w:r>
        <w:rPr>
          <w:color w:val="231F20"/>
          <w:spacing w:val="-2"/>
          <w:w w:val="110"/>
        </w:rPr>
        <w:t> </w:t>
      </w:r>
      <w:r>
        <w:rPr>
          <w:color w:val="231F20"/>
          <w:w w:val="110"/>
        </w:rPr>
        <w:t>đều</w:t>
      </w:r>
      <w:r>
        <w:rPr>
          <w:color w:val="231F20"/>
          <w:spacing w:val="-2"/>
          <w:w w:val="110"/>
        </w:rPr>
        <w:t> </w:t>
      </w:r>
      <w:r>
        <w:rPr>
          <w:color w:val="231F20"/>
          <w:w w:val="110"/>
        </w:rPr>
        <w:t>phải </w:t>
      </w:r>
      <w:r>
        <w:rPr>
          <w:color w:val="231F20"/>
          <w:w w:val="105"/>
        </w:rPr>
        <w:t>biết rằng nhất pháp. Dùng cơ thể của ta mà nói, nói đến vật </w:t>
      </w:r>
      <w:r>
        <w:rPr>
          <w:color w:val="231F20"/>
          <w:w w:val="110"/>
        </w:rPr>
        <w:t>chất,</w:t>
      </w:r>
      <w:r>
        <w:rPr>
          <w:color w:val="231F20"/>
          <w:spacing w:val="-16"/>
          <w:w w:val="110"/>
        </w:rPr>
        <w:t> </w:t>
      </w:r>
      <w:r>
        <w:rPr>
          <w:color w:val="231F20"/>
          <w:w w:val="110"/>
        </w:rPr>
        <w:t>cơ</w:t>
      </w:r>
      <w:r>
        <w:rPr>
          <w:color w:val="231F20"/>
          <w:spacing w:val="-16"/>
          <w:w w:val="110"/>
        </w:rPr>
        <w:t> </w:t>
      </w:r>
      <w:r>
        <w:rPr>
          <w:color w:val="231F20"/>
          <w:w w:val="110"/>
        </w:rPr>
        <w:t>thể</w:t>
      </w:r>
      <w:r>
        <w:rPr>
          <w:color w:val="231F20"/>
          <w:spacing w:val="-16"/>
          <w:w w:val="110"/>
        </w:rPr>
        <w:t> </w:t>
      </w:r>
      <w:r>
        <w:rPr>
          <w:color w:val="231F20"/>
          <w:w w:val="110"/>
        </w:rPr>
        <w:t>của</w:t>
      </w:r>
      <w:r>
        <w:rPr>
          <w:color w:val="231F20"/>
          <w:spacing w:val="-16"/>
          <w:w w:val="110"/>
        </w:rPr>
        <w:t> </w:t>
      </w:r>
      <w:r>
        <w:rPr>
          <w:color w:val="231F20"/>
          <w:w w:val="110"/>
        </w:rPr>
        <w:t>ta</w:t>
      </w:r>
      <w:r>
        <w:rPr>
          <w:color w:val="231F20"/>
          <w:spacing w:val="-16"/>
          <w:w w:val="110"/>
        </w:rPr>
        <w:t> </w:t>
      </w:r>
      <w:r>
        <w:rPr>
          <w:color w:val="231F20"/>
          <w:w w:val="110"/>
        </w:rPr>
        <w:t>nhìn</w:t>
      </w:r>
      <w:r>
        <w:rPr>
          <w:color w:val="231F20"/>
          <w:spacing w:val="-16"/>
          <w:w w:val="110"/>
        </w:rPr>
        <w:t> </w:t>
      </w:r>
      <w:r>
        <w:rPr>
          <w:color w:val="231F20"/>
          <w:w w:val="110"/>
        </w:rPr>
        <w:t>từ</w:t>
      </w:r>
      <w:r>
        <w:rPr>
          <w:color w:val="231F20"/>
          <w:spacing w:val="-16"/>
          <w:w w:val="110"/>
        </w:rPr>
        <w:t> </w:t>
      </w:r>
      <w:r>
        <w:rPr>
          <w:color w:val="231F20"/>
          <w:w w:val="110"/>
        </w:rPr>
        <w:t>bên</w:t>
      </w:r>
      <w:r>
        <w:rPr>
          <w:color w:val="231F20"/>
          <w:spacing w:val="-16"/>
          <w:w w:val="110"/>
        </w:rPr>
        <w:t> </w:t>
      </w:r>
      <w:r>
        <w:rPr>
          <w:color w:val="231F20"/>
          <w:w w:val="110"/>
        </w:rPr>
        <w:t>ngoài,</w:t>
      </w:r>
      <w:r>
        <w:rPr>
          <w:color w:val="231F20"/>
          <w:spacing w:val="-16"/>
          <w:w w:val="110"/>
        </w:rPr>
        <w:t> </w:t>
      </w:r>
      <w:r>
        <w:rPr>
          <w:color w:val="231F20"/>
          <w:w w:val="110"/>
        </w:rPr>
        <w:t>ngũ</w:t>
      </w:r>
      <w:r>
        <w:rPr>
          <w:color w:val="231F20"/>
          <w:spacing w:val="-16"/>
          <w:w w:val="110"/>
        </w:rPr>
        <w:t> </w:t>
      </w:r>
      <w:r>
        <w:rPr>
          <w:color w:val="231F20"/>
          <w:w w:val="110"/>
        </w:rPr>
        <w:t>quan</w:t>
      </w:r>
      <w:r>
        <w:rPr>
          <w:color w:val="231F20"/>
          <w:spacing w:val="-16"/>
          <w:w w:val="110"/>
        </w:rPr>
        <w:t> </w:t>
      </w:r>
      <w:r>
        <w:rPr>
          <w:color w:val="231F20"/>
          <w:w w:val="110"/>
        </w:rPr>
        <w:t>gồm</w:t>
      </w:r>
      <w:r>
        <w:rPr>
          <w:color w:val="231F20"/>
          <w:spacing w:val="-16"/>
          <w:w w:val="110"/>
        </w:rPr>
        <w:t> </w:t>
      </w:r>
      <w:r>
        <w:rPr>
          <w:color w:val="231F20"/>
          <w:w w:val="110"/>
        </w:rPr>
        <w:t>nhãn, </w:t>
      </w:r>
      <w:r>
        <w:rPr>
          <w:color w:val="231F20"/>
          <w:w w:val="105"/>
        </w:rPr>
        <w:t>nhĩ, tỷ, thiệt, thân, trong thân gồm ngũ tạng, lục phủ, nhiều </w:t>
      </w:r>
      <w:r>
        <w:rPr>
          <w:color w:val="231F20"/>
          <w:w w:val="110"/>
        </w:rPr>
        <w:t>khí quản hợp thành, rất phức tạp.</w:t>
      </w:r>
    </w:p>
    <w:p>
      <w:pPr>
        <w:pStyle w:val="BodyText"/>
        <w:spacing w:line="292" w:lineRule="auto" w:before="153"/>
        <w:ind w:left="387" w:right="121" w:firstLine="453"/>
      </w:pPr>
      <w:r>
        <w:rPr>
          <w:color w:val="231F20"/>
          <w:w w:val="110"/>
        </w:rPr>
        <w:t>Khí</w:t>
      </w:r>
      <w:r>
        <w:rPr>
          <w:color w:val="231F20"/>
          <w:spacing w:val="-13"/>
          <w:w w:val="110"/>
        </w:rPr>
        <w:t> </w:t>
      </w:r>
      <w:r>
        <w:rPr>
          <w:color w:val="231F20"/>
          <w:w w:val="110"/>
        </w:rPr>
        <w:t>quản</w:t>
      </w:r>
      <w:r>
        <w:rPr>
          <w:color w:val="231F20"/>
          <w:spacing w:val="-13"/>
          <w:w w:val="110"/>
        </w:rPr>
        <w:t> </w:t>
      </w:r>
      <w:r>
        <w:rPr>
          <w:color w:val="231F20"/>
          <w:w w:val="110"/>
        </w:rPr>
        <w:t>hợp</w:t>
      </w:r>
      <w:r>
        <w:rPr>
          <w:color w:val="231F20"/>
          <w:spacing w:val="-13"/>
          <w:w w:val="110"/>
        </w:rPr>
        <w:t> </w:t>
      </w:r>
      <w:r>
        <w:rPr>
          <w:color w:val="231F20"/>
          <w:w w:val="110"/>
        </w:rPr>
        <w:t>thành</w:t>
      </w:r>
      <w:r>
        <w:rPr>
          <w:color w:val="231F20"/>
          <w:spacing w:val="-13"/>
          <w:w w:val="110"/>
        </w:rPr>
        <w:t> </w:t>
      </w:r>
      <w:r>
        <w:rPr>
          <w:color w:val="231F20"/>
          <w:w w:val="110"/>
        </w:rPr>
        <w:t>cách</w:t>
      </w:r>
      <w:r>
        <w:rPr>
          <w:color w:val="231F20"/>
          <w:spacing w:val="-13"/>
          <w:w w:val="110"/>
        </w:rPr>
        <w:t> </w:t>
      </w:r>
      <w:r>
        <w:rPr>
          <w:color w:val="231F20"/>
          <w:w w:val="110"/>
        </w:rPr>
        <w:t>nào?</w:t>
      </w:r>
      <w:r>
        <w:rPr>
          <w:color w:val="231F20"/>
          <w:spacing w:val="-13"/>
          <w:w w:val="110"/>
        </w:rPr>
        <w:t> </w:t>
      </w:r>
      <w:r>
        <w:rPr>
          <w:color w:val="231F20"/>
          <w:w w:val="110"/>
        </w:rPr>
        <w:t>Khí</w:t>
      </w:r>
      <w:r>
        <w:rPr>
          <w:color w:val="231F20"/>
          <w:spacing w:val="-13"/>
          <w:w w:val="110"/>
        </w:rPr>
        <w:t> </w:t>
      </w:r>
      <w:r>
        <w:rPr>
          <w:color w:val="231F20"/>
          <w:w w:val="110"/>
        </w:rPr>
        <w:t>quản</w:t>
      </w:r>
      <w:r>
        <w:rPr>
          <w:color w:val="231F20"/>
          <w:spacing w:val="-13"/>
          <w:w w:val="110"/>
        </w:rPr>
        <w:t> </w:t>
      </w:r>
      <w:r>
        <w:rPr>
          <w:color w:val="231F20"/>
          <w:w w:val="110"/>
        </w:rPr>
        <w:t>do</w:t>
      </w:r>
      <w:r>
        <w:rPr>
          <w:color w:val="231F20"/>
          <w:spacing w:val="-13"/>
          <w:w w:val="110"/>
        </w:rPr>
        <w:t> </w:t>
      </w:r>
      <w:r>
        <w:rPr>
          <w:color w:val="231F20"/>
          <w:w w:val="110"/>
        </w:rPr>
        <w:t>tế</w:t>
      </w:r>
      <w:r>
        <w:rPr>
          <w:color w:val="231F20"/>
          <w:spacing w:val="-13"/>
          <w:w w:val="110"/>
        </w:rPr>
        <w:t> </w:t>
      </w:r>
      <w:r>
        <w:rPr>
          <w:color w:val="231F20"/>
          <w:w w:val="110"/>
        </w:rPr>
        <w:t>bào</w:t>
      </w:r>
      <w:r>
        <w:rPr>
          <w:color w:val="231F20"/>
          <w:spacing w:val="-13"/>
          <w:w w:val="110"/>
        </w:rPr>
        <w:t> </w:t>
      </w:r>
      <w:r>
        <w:rPr>
          <w:color w:val="231F20"/>
          <w:w w:val="110"/>
        </w:rPr>
        <w:t>hợp thành,</w:t>
      </w:r>
      <w:r>
        <w:rPr>
          <w:color w:val="231F20"/>
          <w:spacing w:val="-9"/>
          <w:w w:val="110"/>
        </w:rPr>
        <w:t> </w:t>
      </w:r>
      <w:r>
        <w:rPr>
          <w:color w:val="231F20"/>
          <w:w w:val="110"/>
        </w:rPr>
        <w:t>tế</w:t>
      </w:r>
      <w:r>
        <w:rPr>
          <w:color w:val="231F20"/>
          <w:spacing w:val="-9"/>
          <w:w w:val="110"/>
        </w:rPr>
        <w:t> </w:t>
      </w:r>
      <w:r>
        <w:rPr>
          <w:color w:val="231F20"/>
          <w:w w:val="110"/>
        </w:rPr>
        <w:t>bào</w:t>
      </w:r>
      <w:r>
        <w:rPr>
          <w:color w:val="231F20"/>
          <w:spacing w:val="-9"/>
          <w:w w:val="110"/>
        </w:rPr>
        <w:t> </w:t>
      </w:r>
      <w:r>
        <w:rPr>
          <w:color w:val="231F20"/>
          <w:w w:val="110"/>
        </w:rPr>
        <w:t>do</w:t>
      </w:r>
      <w:r>
        <w:rPr>
          <w:color w:val="231F20"/>
          <w:spacing w:val="-9"/>
          <w:w w:val="110"/>
        </w:rPr>
        <w:t> </w:t>
      </w:r>
      <w:r>
        <w:rPr>
          <w:color w:val="231F20"/>
          <w:w w:val="110"/>
        </w:rPr>
        <w:t>phân</w:t>
      </w:r>
      <w:r>
        <w:rPr>
          <w:color w:val="231F20"/>
          <w:spacing w:val="-9"/>
          <w:w w:val="110"/>
        </w:rPr>
        <w:t> </w:t>
      </w:r>
      <w:r>
        <w:rPr>
          <w:color w:val="231F20"/>
          <w:w w:val="110"/>
        </w:rPr>
        <w:t>tử</w:t>
      </w:r>
      <w:r>
        <w:rPr>
          <w:color w:val="231F20"/>
          <w:spacing w:val="-9"/>
          <w:w w:val="110"/>
        </w:rPr>
        <w:t> </w:t>
      </w:r>
      <w:r>
        <w:rPr>
          <w:color w:val="231F20"/>
          <w:w w:val="110"/>
        </w:rPr>
        <w:t>hợp</w:t>
      </w:r>
      <w:r>
        <w:rPr>
          <w:color w:val="231F20"/>
          <w:spacing w:val="-9"/>
          <w:w w:val="110"/>
        </w:rPr>
        <w:t> </w:t>
      </w:r>
      <w:r>
        <w:rPr>
          <w:color w:val="231F20"/>
          <w:w w:val="110"/>
        </w:rPr>
        <w:t>thành,</w:t>
      </w:r>
      <w:r>
        <w:rPr>
          <w:color w:val="231F20"/>
          <w:spacing w:val="-9"/>
          <w:w w:val="110"/>
        </w:rPr>
        <w:t> </w:t>
      </w:r>
      <w:r>
        <w:rPr>
          <w:color w:val="231F20"/>
          <w:w w:val="110"/>
        </w:rPr>
        <w:t>phân</w:t>
      </w:r>
      <w:r>
        <w:rPr>
          <w:color w:val="231F20"/>
          <w:spacing w:val="-9"/>
          <w:w w:val="110"/>
        </w:rPr>
        <w:t> </w:t>
      </w:r>
      <w:r>
        <w:rPr>
          <w:color w:val="231F20"/>
          <w:w w:val="110"/>
        </w:rPr>
        <w:t>tử</w:t>
      </w:r>
      <w:r>
        <w:rPr>
          <w:color w:val="231F20"/>
          <w:spacing w:val="-9"/>
          <w:w w:val="110"/>
        </w:rPr>
        <w:t> </w:t>
      </w:r>
      <w:r>
        <w:rPr>
          <w:color w:val="231F20"/>
          <w:w w:val="110"/>
        </w:rPr>
        <w:t>do</w:t>
      </w:r>
      <w:r>
        <w:rPr>
          <w:color w:val="231F20"/>
          <w:spacing w:val="-9"/>
          <w:w w:val="110"/>
        </w:rPr>
        <w:t> </w:t>
      </w:r>
      <w:r>
        <w:rPr>
          <w:color w:val="231F20"/>
          <w:w w:val="110"/>
        </w:rPr>
        <w:t>nguyên</w:t>
      </w:r>
      <w:r>
        <w:rPr>
          <w:color w:val="231F20"/>
          <w:spacing w:val="-9"/>
          <w:w w:val="110"/>
        </w:rPr>
        <w:t> </w:t>
      </w:r>
      <w:r>
        <w:rPr>
          <w:color w:val="231F20"/>
          <w:w w:val="110"/>
        </w:rPr>
        <w:t>tử </w:t>
      </w:r>
      <w:r>
        <w:rPr>
          <w:color w:val="231F20"/>
          <w:w w:val="105"/>
        </w:rPr>
        <w:t>hợp</w:t>
      </w:r>
      <w:r>
        <w:rPr>
          <w:color w:val="231F20"/>
          <w:spacing w:val="-16"/>
          <w:w w:val="105"/>
        </w:rPr>
        <w:t> </w:t>
      </w:r>
      <w:r>
        <w:rPr>
          <w:color w:val="231F20"/>
          <w:w w:val="105"/>
        </w:rPr>
        <w:t>thành,</w:t>
      </w:r>
      <w:r>
        <w:rPr>
          <w:color w:val="231F20"/>
          <w:spacing w:val="-16"/>
          <w:w w:val="105"/>
        </w:rPr>
        <w:t> </w:t>
      </w:r>
      <w:r>
        <w:rPr>
          <w:color w:val="231F20"/>
          <w:w w:val="105"/>
        </w:rPr>
        <w:t>nguyên</w:t>
      </w:r>
      <w:r>
        <w:rPr>
          <w:color w:val="231F20"/>
          <w:spacing w:val="-16"/>
          <w:w w:val="105"/>
        </w:rPr>
        <w:t> </w:t>
      </w:r>
      <w:r>
        <w:rPr>
          <w:color w:val="231F20"/>
          <w:w w:val="105"/>
        </w:rPr>
        <w:t>tử</w:t>
      </w:r>
      <w:r>
        <w:rPr>
          <w:color w:val="231F20"/>
          <w:spacing w:val="-16"/>
          <w:w w:val="105"/>
        </w:rPr>
        <w:t> </w:t>
      </w:r>
      <w:r>
        <w:rPr>
          <w:color w:val="231F20"/>
          <w:w w:val="105"/>
        </w:rPr>
        <w:t>do</w:t>
      </w:r>
      <w:r>
        <w:rPr>
          <w:color w:val="231F20"/>
          <w:spacing w:val="-16"/>
          <w:w w:val="105"/>
        </w:rPr>
        <w:t> </w:t>
      </w:r>
      <w:r>
        <w:rPr>
          <w:color w:val="231F20"/>
          <w:w w:val="105"/>
        </w:rPr>
        <w:t>lạp</w:t>
      </w:r>
      <w:r>
        <w:rPr>
          <w:color w:val="231F20"/>
          <w:spacing w:val="-16"/>
          <w:w w:val="105"/>
        </w:rPr>
        <w:t> </w:t>
      </w:r>
      <w:r>
        <w:rPr>
          <w:color w:val="231F20"/>
          <w:w w:val="105"/>
        </w:rPr>
        <w:t>tử</w:t>
      </w:r>
      <w:r>
        <w:rPr>
          <w:color w:val="231F20"/>
          <w:spacing w:val="-16"/>
          <w:w w:val="105"/>
        </w:rPr>
        <w:t> </w:t>
      </w:r>
      <w:r>
        <w:rPr>
          <w:color w:val="231F20"/>
          <w:w w:val="105"/>
        </w:rPr>
        <w:t>hợp</w:t>
      </w:r>
      <w:r>
        <w:rPr>
          <w:color w:val="231F20"/>
          <w:spacing w:val="-16"/>
          <w:w w:val="105"/>
        </w:rPr>
        <w:t> </w:t>
      </w:r>
      <w:r>
        <w:rPr>
          <w:color w:val="231F20"/>
          <w:w w:val="105"/>
        </w:rPr>
        <w:t>thành.</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cứ</w:t>
      </w:r>
      <w:r>
        <w:rPr>
          <w:color w:val="231F20"/>
          <w:spacing w:val="-16"/>
          <w:w w:val="105"/>
        </w:rPr>
        <w:t> </w:t>
      </w:r>
      <w:r>
        <w:rPr>
          <w:color w:val="231F20"/>
          <w:w w:val="105"/>
        </w:rPr>
        <w:t>như</w:t>
      </w:r>
      <w:r>
        <w:rPr>
          <w:color w:val="231F20"/>
          <w:spacing w:val="-16"/>
          <w:w w:val="105"/>
        </w:rPr>
        <w:t> </w:t>
      </w:r>
      <w:r>
        <w:rPr>
          <w:color w:val="231F20"/>
          <w:w w:val="105"/>
        </w:rPr>
        <w:t>thế mà</w:t>
      </w:r>
      <w:r>
        <w:rPr>
          <w:color w:val="231F20"/>
          <w:spacing w:val="-16"/>
          <w:w w:val="105"/>
        </w:rPr>
        <w:t> </w:t>
      </w:r>
      <w:r>
        <w:rPr>
          <w:color w:val="231F20"/>
          <w:w w:val="105"/>
        </w:rPr>
        <w:t>phân</w:t>
      </w:r>
      <w:r>
        <w:rPr>
          <w:color w:val="231F20"/>
          <w:spacing w:val="-16"/>
          <w:w w:val="105"/>
        </w:rPr>
        <w:t> </w:t>
      </w:r>
      <w:r>
        <w:rPr>
          <w:color w:val="231F20"/>
          <w:w w:val="105"/>
        </w:rPr>
        <w:t>tích,</w:t>
      </w:r>
      <w:r>
        <w:rPr>
          <w:color w:val="231F20"/>
          <w:spacing w:val="-16"/>
          <w:w w:val="105"/>
        </w:rPr>
        <w:t> </w:t>
      </w:r>
      <w:r>
        <w:rPr>
          <w:color w:val="231F20"/>
          <w:w w:val="105"/>
        </w:rPr>
        <w:t>phân</w:t>
      </w:r>
      <w:r>
        <w:rPr>
          <w:color w:val="231F20"/>
          <w:spacing w:val="-16"/>
          <w:w w:val="105"/>
        </w:rPr>
        <w:t> </w:t>
      </w:r>
      <w:r>
        <w:rPr>
          <w:color w:val="231F20"/>
          <w:w w:val="105"/>
        </w:rPr>
        <w:t>tích</w:t>
      </w:r>
      <w:r>
        <w:rPr>
          <w:color w:val="231F20"/>
          <w:spacing w:val="-16"/>
          <w:w w:val="105"/>
        </w:rPr>
        <w:t> </w:t>
      </w:r>
      <w:r>
        <w:rPr>
          <w:color w:val="231F20"/>
          <w:w w:val="105"/>
        </w:rPr>
        <w:t>đến</w:t>
      </w:r>
      <w:r>
        <w:rPr>
          <w:color w:val="231F20"/>
          <w:spacing w:val="-16"/>
          <w:w w:val="105"/>
        </w:rPr>
        <w:t> </w:t>
      </w:r>
      <w:r>
        <w:rPr>
          <w:color w:val="231F20"/>
          <w:w w:val="105"/>
        </w:rPr>
        <w:t>cùng</w:t>
      </w:r>
      <w:r>
        <w:rPr>
          <w:color w:val="231F20"/>
          <w:spacing w:val="-15"/>
          <w:w w:val="105"/>
        </w:rPr>
        <w:t> </w:t>
      </w:r>
      <w:r>
        <w:rPr>
          <w:color w:val="231F20"/>
          <w:w w:val="105"/>
        </w:rPr>
        <w:t>gọi</w:t>
      </w:r>
      <w:r>
        <w:rPr>
          <w:color w:val="231F20"/>
          <w:spacing w:val="-16"/>
          <w:w w:val="105"/>
        </w:rPr>
        <w:t> </w:t>
      </w:r>
      <w:r>
        <w:rPr>
          <w:color w:val="231F20"/>
          <w:w w:val="105"/>
        </w:rPr>
        <w:t>là</w:t>
      </w:r>
      <w:r>
        <w:rPr>
          <w:color w:val="231F20"/>
          <w:spacing w:val="-15"/>
          <w:w w:val="105"/>
        </w:rPr>
        <w:t> </w:t>
      </w:r>
      <w:r>
        <w:rPr>
          <w:color w:val="231F20"/>
          <w:w w:val="105"/>
        </w:rPr>
        <w:t>lạp</w:t>
      </w:r>
      <w:r>
        <w:rPr>
          <w:color w:val="231F20"/>
          <w:spacing w:val="-15"/>
          <w:w w:val="105"/>
        </w:rPr>
        <w:t> </w:t>
      </w:r>
      <w:r>
        <w:rPr>
          <w:color w:val="231F20"/>
          <w:w w:val="105"/>
        </w:rPr>
        <w:t>tử</w:t>
      </w:r>
      <w:r>
        <w:rPr>
          <w:color w:val="231F20"/>
          <w:spacing w:val="-16"/>
          <w:w w:val="105"/>
        </w:rPr>
        <w:t> </w:t>
      </w:r>
      <w:r>
        <w:rPr>
          <w:color w:val="231F20"/>
          <w:w w:val="105"/>
        </w:rPr>
        <w:t>cơ</w:t>
      </w:r>
      <w:r>
        <w:rPr>
          <w:color w:val="231F20"/>
          <w:spacing w:val="-15"/>
          <w:w w:val="105"/>
        </w:rPr>
        <w:t> </w:t>
      </w:r>
      <w:r>
        <w:rPr>
          <w:color w:val="231F20"/>
          <w:w w:val="105"/>
        </w:rPr>
        <w:t>bản.</w:t>
      </w:r>
      <w:r>
        <w:rPr>
          <w:color w:val="231F20"/>
          <w:spacing w:val="-15"/>
          <w:w w:val="105"/>
        </w:rPr>
        <w:t> </w:t>
      </w:r>
      <w:r>
        <w:rPr>
          <w:color w:val="231F20"/>
          <w:w w:val="105"/>
        </w:rPr>
        <w:t>Lạp</w:t>
      </w:r>
      <w:r>
        <w:rPr>
          <w:color w:val="231F20"/>
          <w:spacing w:val="-16"/>
          <w:w w:val="105"/>
        </w:rPr>
        <w:t> </w:t>
      </w:r>
      <w:r>
        <w:rPr>
          <w:color w:val="231F20"/>
          <w:w w:val="105"/>
        </w:rPr>
        <w:t>tử cơ</w:t>
      </w:r>
      <w:r>
        <w:rPr>
          <w:color w:val="231F20"/>
          <w:spacing w:val="-12"/>
          <w:w w:val="105"/>
        </w:rPr>
        <w:t> </w:t>
      </w:r>
      <w:r>
        <w:rPr>
          <w:color w:val="231F20"/>
          <w:w w:val="105"/>
        </w:rPr>
        <w:t>bản</w:t>
      </w:r>
      <w:r>
        <w:rPr>
          <w:color w:val="231F20"/>
          <w:spacing w:val="-12"/>
          <w:w w:val="105"/>
        </w:rPr>
        <w:t> </w:t>
      </w:r>
      <w:r>
        <w:rPr>
          <w:color w:val="231F20"/>
          <w:w w:val="105"/>
        </w:rPr>
        <w:t>này</w:t>
      </w:r>
      <w:r>
        <w:rPr>
          <w:color w:val="231F20"/>
          <w:spacing w:val="-12"/>
          <w:w w:val="105"/>
        </w:rPr>
        <w:t> </w:t>
      </w:r>
      <w:r>
        <w:rPr>
          <w:color w:val="231F20"/>
          <w:w w:val="105"/>
        </w:rPr>
        <w:t>theo</w:t>
      </w:r>
      <w:r>
        <w:rPr>
          <w:color w:val="231F20"/>
          <w:spacing w:val="-12"/>
          <w:w w:val="105"/>
        </w:rPr>
        <w:t> </w:t>
      </w:r>
      <w:r>
        <w:rPr>
          <w:color w:val="231F20"/>
          <w:w w:val="105"/>
        </w:rPr>
        <w:t>sự</w:t>
      </w:r>
      <w:r>
        <w:rPr>
          <w:color w:val="231F20"/>
          <w:spacing w:val="-12"/>
          <w:w w:val="105"/>
        </w:rPr>
        <w:t> </w:t>
      </w:r>
      <w:r>
        <w:rPr>
          <w:color w:val="231F20"/>
          <w:w w:val="105"/>
        </w:rPr>
        <w:t>tiến</w:t>
      </w:r>
      <w:r>
        <w:rPr>
          <w:color w:val="231F20"/>
          <w:spacing w:val="-12"/>
          <w:w w:val="105"/>
        </w:rPr>
        <w:t> </w:t>
      </w:r>
      <w:r>
        <w:rPr>
          <w:color w:val="231F20"/>
          <w:w w:val="105"/>
        </w:rPr>
        <w:t>bộ</w:t>
      </w:r>
      <w:r>
        <w:rPr>
          <w:color w:val="231F20"/>
          <w:spacing w:val="-12"/>
          <w:w w:val="105"/>
        </w:rPr>
        <w:t> </w:t>
      </w:r>
      <w:r>
        <w:rPr>
          <w:color w:val="231F20"/>
          <w:w w:val="105"/>
        </w:rPr>
        <w:t>của</w:t>
      </w:r>
      <w:r>
        <w:rPr>
          <w:color w:val="231F20"/>
          <w:spacing w:val="-12"/>
          <w:w w:val="105"/>
        </w:rPr>
        <w:t> </w:t>
      </w:r>
      <w:r>
        <w:rPr>
          <w:color w:val="231F20"/>
          <w:w w:val="105"/>
        </w:rPr>
        <w:t>khoa</w:t>
      </w:r>
      <w:r>
        <w:rPr>
          <w:color w:val="231F20"/>
          <w:spacing w:val="-12"/>
          <w:w w:val="105"/>
        </w:rPr>
        <w:t> </w:t>
      </w:r>
      <w:r>
        <w:rPr>
          <w:color w:val="231F20"/>
          <w:w w:val="105"/>
        </w:rPr>
        <w:t>học,</w:t>
      </w:r>
      <w:r>
        <w:rPr>
          <w:color w:val="231F20"/>
          <w:spacing w:val="-12"/>
          <w:w w:val="105"/>
        </w:rPr>
        <w:t> </w:t>
      </w:r>
      <w:r>
        <w:rPr>
          <w:color w:val="231F20"/>
          <w:w w:val="105"/>
        </w:rPr>
        <w:t>họ</w:t>
      </w:r>
      <w:r>
        <w:rPr>
          <w:color w:val="231F20"/>
          <w:spacing w:val="-12"/>
          <w:w w:val="105"/>
        </w:rPr>
        <w:t> </w:t>
      </w:r>
      <w:r>
        <w:rPr>
          <w:color w:val="231F20"/>
          <w:w w:val="105"/>
        </w:rPr>
        <w:t>nói</w:t>
      </w:r>
      <w:r>
        <w:rPr>
          <w:color w:val="231F20"/>
          <w:spacing w:val="-12"/>
          <w:w w:val="105"/>
        </w:rPr>
        <w:t> </w:t>
      </w:r>
      <w:r>
        <w:rPr>
          <w:color w:val="231F20"/>
          <w:w w:val="105"/>
        </w:rPr>
        <w:t>không</w:t>
      </w:r>
      <w:r>
        <w:rPr>
          <w:color w:val="231F20"/>
          <w:spacing w:val="-12"/>
          <w:w w:val="105"/>
        </w:rPr>
        <w:t> </w:t>
      </w:r>
      <w:r>
        <w:rPr>
          <w:color w:val="231F20"/>
          <w:w w:val="105"/>
        </w:rPr>
        <w:t>có</w:t>
      </w:r>
      <w:r>
        <w:rPr>
          <w:color w:val="231F20"/>
          <w:spacing w:val="-12"/>
          <w:w w:val="105"/>
        </w:rPr>
        <w:t> </w:t>
      </w:r>
      <w:r>
        <w:rPr>
          <w:color w:val="231F20"/>
          <w:w w:val="105"/>
        </w:rPr>
        <w:t>sự </w:t>
      </w:r>
      <w:r>
        <w:rPr>
          <w:color w:val="231F20"/>
          <w:w w:val="110"/>
        </w:rPr>
        <w:t>nhất</w:t>
      </w:r>
      <w:r>
        <w:rPr>
          <w:color w:val="231F20"/>
          <w:spacing w:val="-14"/>
          <w:w w:val="110"/>
        </w:rPr>
        <w:t> </w:t>
      </w:r>
      <w:r>
        <w:rPr>
          <w:color w:val="231F20"/>
          <w:w w:val="110"/>
        </w:rPr>
        <w:t>định,</w:t>
      </w:r>
      <w:r>
        <w:rPr>
          <w:color w:val="231F20"/>
          <w:spacing w:val="-12"/>
          <w:w w:val="110"/>
        </w:rPr>
        <w:t> </w:t>
      </w:r>
      <w:r>
        <w:rPr>
          <w:color w:val="231F20"/>
          <w:w w:val="110"/>
        </w:rPr>
        <w:t>càng</w:t>
      </w:r>
      <w:r>
        <w:rPr>
          <w:color w:val="231F20"/>
          <w:spacing w:val="-14"/>
          <w:w w:val="110"/>
        </w:rPr>
        <w:t> </w:t>
      </w:r>
      <w:r>
        <w:rPr>
          <w:color w:val="231F20"/>
          <w:w w:val="110"/>
        </w:rPr>
        <w:t>nói</w:t>
      </w:r>
      <w:r>
        <w:rPr>
          <w:color w:val="231F20"/>
          <w:spacing w:val="-14"/>
          <w:w w:val="110"/>
        </w:rPr>
        <w:t> </w:t>
      </w:r>
      <w:r>
        <w:rPr>
          <w:color w:val="231F20"/>
          <w:w w:val="110"/>
        </w:rPr>
        <w:t>càng</w:t>
      </w:r>
      <w:r>
        <w:rPr>
          <w:color w:val="231F20"/>
          <w:spacing w:val="-14"/>
          <w:w w:val="110"/>
        </w:rPr>
        <w:t> </w:t>
      </w:r>
      <w:r>
        <w:rPr>
          <w:color w:val="231F20"/>
          <w:w w:val="110"/>
        </w:rPr>
        <w:t>nhỏ.</w:t>
      </w:r>
    </w:p>
    <w:p>
      <w:pPr>
        <w:pStyle w:val="BodyText"/>
        <w:spacing w:line="292" w:lineRule="auto" w:before="150"/>
        <w:ind w:left="387" w:right="121" w:firstLine="453"/>
      </w:pPr>
      <w:r>
        <w:rPr>
          <w:color w:val="231F20"/>
          <w:w w:val="110"/>
        </w:rPr>
        <w:t>Khoa</w:t>
      </w:r>
      <w:r>
        <w:rPr>
          <w:color w:val="231F20"/>
          <w:spacing w:val="-4"/>
          <w:w w:val="110"/>
        </w:rPr>
        <w:t> </w:t>
      </w:r>
      <w:r>
        <w:rPr>
          <w:color w:val="231F20"/>
          <w:w w:val="110"/>
        </w:rPr>
        <w:t>học</w:t>
      </w:r>
      <w:r>
        <w:rPr>
          <w:color w:val="231F20"/>
          <w:spacing w:val="-4"/>
          <w:w w:val="110"/>
        </w:rPr>
        <w:t> </w:t>
      </w:r>
      <w:r>
        <w:rPr>
          <w:color w:val="231F20"/>
          <w:w w:val="110"/>
        </w:rPr>
        <w:t>lượng</w:t>
      </w:r>
      <w:r>
        <w:rPr>
          <w:color w:val="231F20"/>
          <w:spacing w:val="-4"/>
          <w:w w:val="110"/>
        </w:rPr>
        <w:t> </w:t>
      </w:r>
      <w:r>
        <w:rPr>
          <w:color w:val="231F20"/>
          <w:w w:val="110"/>
        </w:rPr>
        <w:t>tử</w:t>
      </w:r>
      <w:r>
        <w:rPr>
          <w:color w:val="231F20"/>
          <w:spacing w:val="-4"/>
          <w:w w:val="110"/>
        </w:rPr>
        <w:t> </w:t>
      </w:r>
      <w:r>
        <w:rPr>
          <w:color w:val="231F20"/>
          <w:w w:val="110"/>
        </w:rPr>
        <w:t>ngày</w:t>
      </w:r>
      <w:r>
        <w:rPr>
          <w:color w:val="231F20"/>
          <w:spacing w:val="-4"/>
          <w:w w:val="110"/>
        </w:rPr>
        <w:t> </w:t>
      </w:r>
      <w:r>
        <w:rPr>
          <w:color w:val="231F20"/>
          <w:w w:val="110"/>
        </w:rPr>
        <w:t>nay</w:t>
      </w:r>
      <w:r>
        <w:rPr>
          <w:color w:val="231F20"/>
          <w:spacing w:val="-4"/>
          <w:w w:val="110"/>
        </w:rPr>
        <w:t> </w:t>
      </w:r>
      <w:r>
        <w:rPr>
          <w:color w:val="231F20"/>
          <w:w w:val="110"/>
        </w:rPr>
        <w:t>gọi</w:t>
      </w:r>
      <w:r>
        <w:rPr>
          <w:color w:val="231F20"/>
          <w:spacing w:val="-4"/>
          <w:w w:val="110"/>
        </w:rPr>
        <w:t> </w:t>
      </w:r>
      <w:r>
        <w:rPr>
          <w:color w:val="231F20"/>
          <w:w w:val="110"/>
        </w:rPr>
        <w:t>là</w:t>
      </w:r>
      <w:r>
        <w:rPr>
          <w:color w:val="231F20"/>
          <w:spacing w:val="-4"/>
          <w:w w:val="110"/>
        </w:rPr>
        <w:t> </w:t>
      </w:r>
      <w:r>
        <w:rPr>
          <w:color w:val="231F20"/>
          <w:w w:val="110"/>
        </w:rPr>
        <w:t>lượng</w:t>
      </w:r>
      <w:r>
        <w:rPr>
          <w:color w:val="231F20"/>
          <w:spacing w:val="-4"/>
          <w:w w:val="110"/>
        </w:rPr>
        <w:t> </w:t>
      </w:r>
      <w:r>
        <w:rPr>
          <w:color w:val="231F20"/>
          <w:w w:val="110"/>
        </w:rPr>
        <w:t>tử,</w:t>
      </w:r>
      <w:r>
        <w:rPr>
          <w:color w:val="231F20"/>
          <w:spacing w:val="-4"/>
          <w:w w:val="110"/>
        </w:rPr>
        <w:t> </w:t>
      </w:r>
      <w:r>
        <w:rPr>
          <w:color w:val="231F20"/>
          <w:w w:val="110"/>
        </w:rPr>
        <w:t>nhỏ</w:t>
      </w:r>
      <w:r>
        <w:rPr>
          <w:color w:val="231F20"/>
          <w:spacing w:val="-4"/>
          <w:w w:val="110"/>
        </w:rPr>
        <w:t> </w:t>
      </w:r>
      <w:r>
        <w:rPr>
          <w:color w:val="231F20"/>
          <w:w w:val="110"/>
        </w:rPr>
        <w:t>nhất là</w:t>
      </w:r>
      <w:r>
        <w:rPr>
          <w:color w:val="231F20"/>
          <w:spacing w:val="-7"/>
          <w:w w:val="110"/>
        </w:rPr>
        <w:t> </w:t>
      </w:r>
      <w:r>
        <w:rPr>
          <w:color w:val="231F20"/>
          <w:w w:val="110"/>
        </w:rPr>
        <w:t>lượng</w:t>
      </w:r>
      <w:r>
        <w:rPr>
          <w:color w:val="231F20"/>
          <w:spacing w:val="-7"/>
          <w:w w:val="110"/>
        </w:rPr>
        <w:t> </w:t>
      </w:r>
      <w:r>
        <w:rPr>
          <w:color w:val="231F20"/>
          <w:w w:val="110"/>
        </w:rPr>
        <w:t>tử,</w:t>
      </w:r>
      <w:r>
        <w:rPr>
          <w:color w:val="231F20"/>
          <w:spacing w:val="-7"/>
          <w:w w:val="110"/>
        </w:rPr>
        <w:t> </w:t>
      </w:r>
      <w:r>
        <w:rPr>
          <w:color w:val="231F20"/>
          <w:w w:val="110"/>
        </w:rPr>
        <w:t>do</w:t>
      </w:r>
      <w:r>
        <w:rPr>
          <w:color w:val="231F20"/>
          <w:spacing w:val="-7"/>
          <w:w w:val="110"/>
        </w:rPr>
        <w:t> </w:t>
      </w:r>
      <w:r>
        <w:rPr>
          <w:color w:val="231F20"/>
          <w:w w:val="110"/>
        </w:rPr>
        <w:t>lượng</w:t>
      </w:r>
      <w:r>
        <w:rPr>
          <w:color w:val="231F20"/>
          <w:spacing w:val="-7"/>
          <w:w w:val="110"/>
        </w:rPr>
        <w:t> </w:t>
      </w:r>
      <w:r>
        <w:rPr>
          <w:color w:val="231F20"/>
          <w:w w:val="110"/>
        </w:rPr>
        <w:t>tử</w:t>
      </w:r>
      <w:r>
        <w:rPr>
          <w:color w:val="231F20"/>
          <w:spacing w:val="-7"/>
          <w:w w:val="110"/>
        </w:rPr>
        <w:t> </w:t>
      </w:r>
      <w:r>
        <w:rPr>
          <w:color w:val="231F20"/>
          <w:w w:val="110"/>
        </w:rPr>
        <w:t>hợp</w:t>
      </w:r>
      <w:r>
        <w:rPr>
          <w:color w:val="231F20"/>
          <w:spacing w:val="-7"/>
          <w:w w:val="110"/>
        </w:rPr>
        <w:t> </w:t>
      </w:r>
      <w:r>
        <w:rPr>
          <w:color w:val="231F20"/>
          <w:w w:val="110"/>
        </w:rPr>
        <w:t>thành,</w:t>
      </w:r>
      <w:r>
        <w:rPr>
          <w:color w:val="231F20"/>
          <w:spacing w:val="-7"/>
          <w:w w:val="110"/>
        </w:rPr>
        <w:t> </w:t>
      </w:r>
      <w:r>
        <w:rPr>
          <w:color w:val="231F20"/>
          <w:w w:val="110"/>
        </w:rPr>
        <w:t>khắp</w:t>
      </w:r>
      <w:r>
        <w:rPr>
          <w:color w:val="231F20"/>
          <w:spacing w:val="-7"/>
          <w:w w:val="110"/>
        </w:rPr>
        <w:t> </w:t>
      </w:r>
      <w:r>
        <w:rPr>
          <w:color w:val="231F20"/>
          <w:w w:val="110"/>
        </w:rPr>
        <w:t>vũ</w:t>
      </w:r>
      <w:r>
        <w:rPr>
          <w:color w:val="231F20"/>
          <w:spacing w:val="-7"/>
          <w:w w:val="110"/>
        </w:rPr>
        <w:t> </w:t>
      </w:r>
      <w:r>
        <w:rPr>
          <w:color w:val="231F20"/>
          <w:w w:val="110"/>
        </w:rPr>
        <w:t>trụ</w:t>
      </w:r>
      <w:r>
        <w:rPr>
          <w:color w:val="231F20"/>
          <w:spacing w:val="-7"/>
          <w:w w:val="110"/>
        </w:rPr>
        <w:t> </w:t>
      </w:r>
      <w:r>
        <w:rPr>
          <w:color w:val="231F20"/>
          <w:w w:val="110"/>
        </w:rPr>
        <w:t>như:</w:t>
      </w:r>
      <w:r>
        <w:rPr>
          <w:color w:val="231F20"/>
          <w:spacing w:val="-7"/>
          <w:w w:val="110"/>
        </w:rPr>
        <w:t> </w:t>
      </w:r>
      <w:r>
        <w:rPr>
          <w:color w:val="231F20"/>
          <w:w w:val="110"/>
        </w:rPr>
        <w:t>Con </w:t>
      </w:r>
      <w:r>
        <w:rPr>
          <w:color w:val="231F20"/>
          <w:w w:val="105"/>
        </w:rPr>
        <w:t>người, động vật, thực vật, khoáng vật, đều do lượng tử hợp thành.</w:t>
      </w:r>
      <w:r>
        <w:rPr>
          <w:color w:val="231F20"/>
          <w:spacing w:val="-4"/>
          <w:w w:val="105"/>
        </w:rPr>
        <w:t> </w:t>
      </w:r>
      <w:r>
        <w:rPr>
          <w:color w:val="231F20"/>
          <w:w w:val="105"/>
        </w:rPr>
        <w:t>Đúng</w:t>
      </w:r>
      <w:r>
        <w:rPr>
          <w:color w:val="231F20"/>
          <w:spacing w:val="-4"/>
          <w:w w:val="105"/>
        </w:rPr>
        <w:t> </w:t>
      </w:r>
      <w:r>
        <w:rPr>
          <w:color w:val="231F20"/>
          <w:w w:val="105"/>
        </w:rPr>
        <w:t>là</w:t>
      </w:r>
      <w:r>
        <w:rPr>
          <w:color w:val="231F20"/>
          <w:spacing w:val="-4"/>
          <w:w w:val="105"/>
        </w:rPr>
        <w:t> </w:t>
      </w:r>
      <w:r>
        <w:rPr>
          <w:color w:val="231F20"/>
          <w:w w:val="105"/>
        </w:rPr>
        <w:t>một</w:t>
      </w:r>
      <w:r>
        <w:rPr>
          <w:color w:val="231F20"/>
          <w:spacing w:val="-5"/>
          <w:w w:val="105"/>
        </w:rPr>
        <w:t> </w:t>
      </w:r>
      <w:r>
        <w:rPr>
          <w:color w:val="231F20"/>
          <w:w w:val="105"/>
        </w:rPr>
        <w:t>thể,</w:t>
      </w:r>
      <w:r>
        <w:rPr>
          <w:color w:val="231F20"/>
          <w:spacing w:val="-5"/>
          <w:w w:val="105"/>
        </w:rPr>
        <w:t> </w:t>
      </w:r>
      <w:r>
        <w:rPr>
          <w:color w:val="231F20"/>
          <w:w w:val="105"/>
        </w:rPr>
        <w:t>không</w:t>
      </w:r>
      <w:r>
        <w:rPr>
          <w:color w:val="231F20"/>
          <w:spacing w:val="-5"/>
          <w:w w:val="105"/>
        </w:rPr>
        <w:t> </w:t>
      </w:r>
      <w:r>
        <w:rPr>
          <w:color w:val="231F20"/>
          <w:w w:val="105"/>
        </w:rPr>
        <w:t>hề</w:t>
      </w:r>
      <w:r>
        <w:rPr>
          <w:color w:val="231F20"/>
          <w:spacing w:val="-4"/>
          <w:w w:val="105"/>
        </w:rPr>
        <w:t> </w:t>
      </w:r>
      <w:r>
        <w:rPr>
          <w:color w:val="231F20"/>
          <w:w w:val="105"/>
        </w:rPr>
        <w:t>khác</w:t>
      </w:r>
      <w:r>
        <w:rPr>
          <w:color w:val="231F20"/>
          <w:spacing w:val="-5"/>
          <w:w w:val="105"/>
        </w:rPr>
        <w:t> </w:t>
      </w:r>
      <w:r>
        <w:rPr>
          <w:color w:val="231F20"/>
          <w:w w:val="105"/>
        </w:rPr>
        <w:t>biệt.</w:t>
      </w:r>
      <w:r>
        <w:rPr>
          <w:color w:val="231F20"/>
          <w:spacing w:val="-4"/>
          <w:w w:val="105"/>
        </w:rPr>
        <w:t> </w:t>
      </w:r>
      <w:r>
        <w:rPr>
          <w:color w:val="231F20"/>
          <w:w w:val="105"/>
        </w:rPr>
        <w:t>Vì</w:t>
      </w:r>
      <w:r>
        <w:rPr>
          <w:color w:val="231F20"/>
          <w:spacing w:val="-4"/>
          <w:w w:val="105"/>
        </w:rPr>
        <w:t> </w:t>
      </w:r>
      <w:r>
        <w:rPr>
          <w:color w:val="231F20"/>
          <w:w w:val="105"/>
        </w:rPr>
        <w:t>sao</w:t>
      </w:r>
      <w:r>
        <w:rPr>
          <w:color w:val="231F20"/>
          <w:spacing w:val="-4"/>
          <w:w w:val="105"/>
        </w:rPr>
        <w:t> </w:t>
      </w:r>
      <w:r>
        <w:rPr>
          <w:color w:val="231F20"/>
          <w:w w:val="105"/>
        </w:rPr>
        <w:t>nói</w:t>
      </w:r>
      <w:r>
        <w:rPr>
          <w:color w:val="231F20"/>
          <w:spacing w:val="-4"/>
          <w:w w:val="105"/>
        </w:rPr>
        <w:t> </w:t>
      </w:r>
      <w:r>
        <w:rPr>
          <w:color w:val="231F20"/>
          <w:w w:val="105"/>
        </w:rPr>
        <w:t>nhất thể?</w:t>
      </w:r>
      <w:r>
        <w:rPr>
          <w:color w:val="231F20"/>
          <w:spacing w:val="-8"/>
          <w:w w:val="105"/>
        </w:rPr>
        <w:t> </w:t>
      </w:r>
      <w:r>
        <w:rPr>
          <w:color w:val="231F20"/>
          <w:w w:val="105"/>
        </w:rPr>
        <w:t>Mỗi</w:t>
      </w:r>
      <w:r>
        <w:rPr>
          <w:color w:val="231F20"/>
          <w:spacing w:val="-10"/>
          <w:w w:val="105"/>
        </w:rPr>
        <w:t> </w:t>
      </w:r>
      <w:r>
        <w:rPr>
          <w:color w:val="231F20"/>
          <w:w w:val="105"/>
        </w:rPr>
        <w:t>hạt</w:t>
      </w:r>
      <w:r>
        <w:rPr>
          <w:color w:val="231F20"/>
          <w:spacing w:val="-8"/>
          <w:w w:val="105"/>
        </w:rPr>
        <w:t> </w:t>
      </w:r>
      <w:r>
        <w:rPr>
          <w:color w:val="231F20"/>
          <w:w w:val="105"/>
        </w:rPr>
        <w:t>vi</w:t>
      </w:r>
      <w:r>
        <w:rPr>
          <w:color w:val="231F20"/>
          <w:spacing w:val="-8"/>
          <w:w w:val="105"/>
        </w:rPr>
        <w:t> </w:t>
      </w:r>
      <w:r>
        <w:rPr>
          <w:color w:val="231F20"/>
          <w:w w:val="105"/>
        </w:rPr>
        <w:t>trần,</w:t>
      </w:r>
      <w:r>
        <w:rPr>
          <w:color w:val="231F20"/>
          <w:spacing w:val="-8"/>
          <w:w w:val="105"/>
        </w:rPr>
        <w:t> </w:t>
      </w:r>
      <w:r>
        <w:rPr>
          <w:color w:val="231F20"/>
          <w:w w:val="105"/>
        </w:rPr>
        <w:t>hoặc</w:t>
      </w:r>
      <w:r>
        <w:rPr>
          <w:color w:val="231F20"/>
          <w:spacing w:val="-8"/>
          <w:w w:val="105"/>
        </w:rPr>
        <w:t> </w:t>
      </w:r>
      <w:r>
        <w:rPr>
          <w:color w:val="231F20"/>
          <w:w w:val="105"/>
        </w:rPr>
        <w:t>là</w:t>
      </w:r>
      <w:r>
        <w:rPr>
          <w:color w:val="231F20"/>
          <w:spacing w:val="-8"/>
          <w:w w:val="105"/>
        </w:rPr>
        <w:t> </w:t>
      </w:r>
      <w:r>
        <w:rPr>
          <w:color w:val="231F20"/>
          <w:w w:val="105"/>
        </w:rPr>
        <w:t>lượng</w:t>
      </w:r>
      <w:r>
        <w:rPr>
          <w:color w:val="231F20"/>
          <w:spacing w:val="-8"/>
          <w:w w:val="105"/>
        </w:rPr>
        <w:t> </w:t>
      </w:r>
      <w:r>
        <w:rPr>
          <w:color w:val="231F20"/>
          <w:w w:val="105"/>
        </w:rPr>
        <w:t>tử,</w:t>
      </w:r>
      <w:r>
        <w:rPr>
          <w:color w:val="231F20"/>
          <w:spacing w:val="-8"/>
          <w:w w:val="105"/>
        </w:rPr>
        <w:t> </w:t>
      </w:r>
      <w:r>
        <w:rPr>
          <w:color w:val="231F20"/>
          <w:w w:val="105"/>
        </w:rPr>
        <w:t>lượng</w:t>
      </w:r>
      <w:r>
        <w:rPr>
          <w:color w:val="231F20"/>
          <w:spacing w:val="-8"/>
          <w:w w:val="105"/>
        </w:rPr>
        <w:t> </w:t>
      </w:r>
      <w:r>
        <w:rPr>
          <w:color w:val="231F20"/>
          <w:w w:val="105"/>
        </w:rPr>
        <w:t>tử</w:t>
      </w:r>
      <w:r>
        <w:rPr>
          <w:color w:val="231F20"/>
          <w:spacing w:val="-8"/>
          <w:w w:val="105"/>
        </w:rPr>
        <w:t> </w:t>
      </w:r>
      <w:r>
        <w:rPr>
          <w:color w:val="231F20"/>
          <w:w w:val="105"/>
        </w:rPr>
        <w:t>chính</w:t>
      </w:r>
      <w:r>
        <w:rPr>
          <w:color w:val="231F20"/>
          <w:spacing w:val="-10"/>
          <w:w w:val="105"/>
        </w:rPr>
        <w:t> </w:t>
      </w:r>
      <w:r>
        <w:rPr>
          <w:color w:val="231F20"/>
          <w:w w:val="105"/>
        </w:rPr>
        <w:t>là</w:t>
      </w:r>
      <w:r>
        <w:rPr>
          <w:color w:val="231F20"/>
          <w:spacing w:val="-8"/>
          <w:w w:val="105"/>
        </w:rPr>
        <w:t> </w:t>
      </w:r>
      <w:r>
        <w:rPr>
          <w:color w:val="231F20"/>
          <w:w w:val="105"/>
        </w:rPr>
        <w:t>tiểu quang</w:t>
      </w:r>
      <w:r>
        <w:rPr>
          <w:color w:val="231F20"/>
          <w:spacing w:val="-4"/>
          <w:w w:val="105"/>
        </w:rPr>
        <w:t> </w:t>
      </w:r>
      <w:r>
        <w:rPr>
          <w:color w:val="231F20"/>
          <w:w w:val="105"/>
        </w:rPr>
        <w:t>tử,</w:t>
      </w:r>
      <w:r>
        <w:rPr>
          <w:color w:val="231F20"/>
          <w:spacing w:val="-4"/>
          <w:w w:val="105"/>
        </w:rPr>
        <w:t> </w:t>
      </w:r>
      <w:r>
        <w:rPr>
          <w:color w:val="231F20"/>
          <w:w w:val="105"/>
        </w:rPr>
        <w:t>mỗi</w:t>
      </w:r>
      <w:r>
        <w:rPr>
          <w:color w:val="231F20"/>
          <w:spacing w:val="-5"/>
          <w:w w:val="105"/>
        </w:rPr>
        <w:t> </w:t>
      </w:r>
      <w:r>
        <w:rPr>
          <w:color w:val="231F20"/>
          <w:w w:val="105"/>
        </w:rPr>
        <w:t>tiểu</w:t>
      </w:r>
      <w:r>
        <w:rPr>
          <w:color w:val="231F20"/>
          <w:spacing w:val="-5"/>
          <w:w w:val="105"/>
        </w:rPr>
        <w:t> </w:t>
      </w:r>
      <w:r>
        <w:rPr>
          <w:color w:val="231F20"/>
          <w:w w:val="105"/>
        </w:rPr>
        <w:t>quang</w:t>
      </w:r>
      <w:r>
        <w:rPr>
          <w:color w:val="231F20"/>
          <w:spacing w:val="-4"/>
          <w:w w:val="105"/>
        </w:rPr>
        <w:t> </w:t>
      </w:r>
      <w:r>
        <w:rPr>
          <w:color w:val="231F20"/>
          <w:w w:val="105"/>
        </w:rPr>
        <w:t>tử</w:t>
      </w:r>
      <w:r>
        <w:rPr>
          <w:color w:val="231F20"/>
          <w:spacing w:val="-5"/>
          <w:w w:val="105"/>
        </w:rPr>
        <w:t> </w:t>
      </w:r>
      <w:r>
        <w:rPr>
          <w:color w:val="231F20"/>
          <w:w w:val="105"/>
        </w:rPr>
        <w:t>đều</w:t>
      </w:r>
      <w:r>
        <w:rPr>
          <w:color w:val="231F20"/>
          <w:spacing w:val="-4"/>
          <w:w w:val="105"/>
        </w:rPr>
        <w:t> </w:t>
      </w:r>
      <w:r>
        <w:rPr>
          <w:color w:val="231F20"/>
          <w:w w:val="105"/>
        </w:rPr>
        <w:t>là</w:t>
      </w:r>
      <w:r>
        <w:rPr>
          <w:color w:val="231F20"/>
          <w:spacing w:val="-4"/>
          <w:w w:val="105"/>
        </w:rPr>
        <w:t> </w:t>
      </w:r>
      <w:r>
        <w:rPr>
          <w:color w:val="231F20"/>
          <w:w w:val="105"/>
        </w:rPr>
        <w:t>viên</w:t>
      </w:r>
      <w:r>
        <w:rPr>
          <w:color w:val="231F20"/>
          <w:spacing w:val="-4"/>
          <w:w w:val="105"/>
        </w:rPr>
        <w:t> </w:t>
      </w:r>
      <w:r>
        <w:rPr>
          <w:color w:val="231F20"/>
          <w:w w:val="105"/>
        </w:rPr>
        <w:t>minh</w:t>
      </w:r>
      <w:r>
        <w:rPr>
          <w:color w:val="231F20"/>
          <w:spacing w:val="-5"/>
          <w:w w:val="105"/>
        </w:rPr>
        <w:t> </w:t>
      </w:r>
      <w:r>
        <w:rPr>
          <w:color w:val="231F20"/>
          <w:w w:val="105"/>
        </w:rPr>
        <w:t>cụ</w:t>
      </w:r>
      <w:r>
        <w:rPr>
          <w:color w:val="231F20"/>
          <w:spacing w:val="-5"/>
          <w:w w:val="105"/>
        </w:rPr>
        <w:t> </w:t>
      </w:r>
      <w:r>
        <w:rPr>
          <w:color w:val="231F20"/>
          <w:w w:val="105"/>
        </w:rPr>
        <w:t>đức,</w:t>
      </w:r>
      <w:r>
        <w:rPr>
          <w:color w:val="231F20"/>
          <w:spacing w:val="-4"/>
          <w:w w:val="105"/>
        </w:rPr>
        <w:t> </w:t>
      </w:r>
      <w:r>
        <w:rPr>
          <w:color w:val="231F20"/>
          <w:w w:val="105"/>
        </w:rPr>
        <w:t>đều</w:t>
      </w:r>
      <w:r>
        <w:rPr>
          <w:color w:val="231F20"/>
          <w:spacing w:val="-4"/>
          <w:w w:val="105"/>
        </w:rPr>
        <w:t> </w:t>
      </w:r>
      <w:r>
        <w:rPr>
          <w:color w:val="231F20"/>
          <w:w w:val="105"/>
        </w:rPr>
        <w:t>là </w:t>
      </w:r>
      <w:r>
        <w:rPr>
          <w:color w:val="231F20"/>
          <w:w w:val="110"/>
        </w:rPr>
        <w:t>viên</w:t>
      </w:r>
      <w:r>
        <w:rPr>
          <w:color w:val="231F20"/>
          <w:spacing w:val="-24"/>
          <w:w w:val="110"/>
        </w:rPr>
        <w:t> </w:t>
      </w:r>
      <w:r>
        <w:rPr>
          <w:color w:val="231F20"/>
          <w:w w:val="110"/>
        </w:rPr>
        <w:t>mãn.</w:t>
      </w:r>
      <w:r>
        <w:rPr>
          <w:color w:val="231F20"/>
          <w:spacing w:val="-23"/>
          <w:w w:val="110"/>
        </w:rPr>
        <w:t> </w:t>
      </w:r>
      <w:r>
        <w:rPr>
          <w:color w:val="231F20"/>
          <w:w w:val="110"/>
        </w:rPr>
        <w:t>Tất</w:t>
      </w:r>
      <w:r>
        <w:rPr>
          <w:color w:val="231F20"/>
          <w:spacing w:val="-24"/>
          <w:w w:val="110"/>
        </w:rPr>
        <w:t> </w:t>
      </w:r>
      <w:r>
        <w:rPr>
          <w:color w:val="231F20"/>
          <w:w w:val="110"/>
        </w:rPr>
        <w:t>cả</w:t>
      </w:r>
      <w:r>
        <w:rPr>
          <w:color w:val="231F20"/>
          <w:spacing w:val="-23"/>
          <w:w w:val="110"/>
        </w:rPr>
        <w:t> </w:t>
      </w:r>
      <w:r>
        <w:rPr>
          <w:color w:val="231F20"/>
          <w:w w:val="110"/>
        </w:rPr>
        <w:t>trí</w:t>
      </w:r>
      <w:r>
        <w:rPr>
          <w:color w:val="231F20"/>
          <w:spacing w:val="-23"/>
          <w:w w:val="110"/>
        </w:rPr>
        <w:t> </w:t>
      </w:r>
      <w:r>
        <w:rPr>
          <w:color w:val="231F20"/>
          <w:w w:val="110"/>
        </w:rPr>
        <w:t>tuệ,</w:t>
      </w:r>
      <w:r>
        <w:rPr>
          <w:color w:val="231F20"/>
          <w:spacing w:val="-24"/>
          <w:w w:val="110"/>
        </w:rPr>
        <w:t> </w:t>
      </w:r>
      <w:r>
        <w:rPr>
          <w:color w:val="231F20"/>
          <w:w w:val="110"/>
        </w:rPr>
        <w:t>đức</w:t>
      </w:r>
      <w:r>
        <w:rPr>
          <w:color w:val="231F20"/>
          <w:spacing w:val="-23"/>
          <w:w w:val="110"/>
        </w:rPr>
        <w:t> </w:t>
      </w:r>
      <w:r>
        <w:rPr>
          <w:color w:val="231F20"/>
          <w:w w:val="110"/>
        </w:rPr>
        <w:t>năng,</w:t>
      </w:r>
      <w:r>
        <w:rPr>
          <w:color w:val="231F20"/>
          <w:spacing w:val="-23"/>
          <w:w w:val="110"/>
        </w:rPr>
        <w:t> </w:t>
      </w:r>
      <w:r>
        <w:rPr>
          <w:color w:val="231F20"/>
          <w:w w:val="110"/>
        </w:rPr>
        <w:t>tướng</w:t>
      </w:r>
      <w:r>
        <w:rPr>
          <w:color w:val="231F20"/>
          <w:spacing w:val="-24"/>
          <w:w w:val="110"/>
        </w:rPr>
        <w:t> </w:t>
      </w:r>
      <w:r>
        <w:rPr>
          <w:color w:val="231F20"/>
          <w:w w:val="110"/>
        </w:rPr>
        <w:t>hảo</w:t>
      </w:r>
      <w:r>
        <w:rPr>
          <w:color w:val="231F20"/>
          <w:spacing w:val="-23"/>
          <w:w w:val="110"/>
        </w:rPr>
        <w:t> </w:t>
      </w:r>
      <w:r>
        <w:rPr>
          <w:color w:val="231F20"/>
          <w:w w:val="110"/>
        </w:rPr>
        <w:t>trong</w:t>
      </w:r>
      <w:r>
        <w:rPr>
          <w:color w:val="231F20"/>
          <w:spacing w:val="-24"/>
          <w:w w:val="110"/>
        </w:rPr>
        <w:t> </w:t>
      </w:r>
      <w:r>
        <w:rPr>
          <w:color w:val="231F20"/>
          <w:w w:val="110"/>
        </w:rPr>
        <w:t>tự</w:t>
      </w:r>
      <w:r>
        <w:rPr>
          <w:color w:val="231F20"/>
          <w:spacing w:val="-23"/>
          <w:w w:val="110"/>
        </w:rPr>
        <w:t> </w:t>
      </w:r>
      <w:r>
        <w:rPr>
          <w:color w:val="231F20"/>
          <w:w w:val="110"/>
        </w:rPr>
        <w:t>tính, </w:t>
      </w:r>
      <w:r>
        <w:rPr>
          <w:color w:val="231F20"/>
          <w:w w:val="105"/>
        </w:rPr>
        <w:t>đều có đầy đủ trong tiểu quang tử. Trong mỗi tiểu quang tử </w:t>
      </w:r>
      <w:r>
        <w:rPr>
          <w:color w:val="231F20"/>
          <w:w w:val="110"/>
        </w:rPr>
        <w:t>đều có đầy đủ.</w:t>
      </w:r>
    </w:p>
    <w:p>
      <w:pPr>
        <w:pStyle w:val="BodyText"/>
        <w:spacing w:line="300" w:lineRule="auto" w:before="164"/>
        <w:ind w:left="387" w:right="121" w:firstLine="453"/>
      </w:pPr>
      <w:r>
        <w:rPr>
          <w:color w:val="231F20"/>
          <w:w w:val="105"/>
        </w:rPr>
        <w:t>Như</w:t>
      </w:r>
      <w:r>
        <w:rPr>
          <w:color w:val="231F20"/>
          <w:spacing w:val="-10"/>
          <w:w w:val="105"/>
        </w:rPr>
        <w:t> </w:t>
      </w:r>
      <w:r>
        <w:rPr>
          <w:color w:val="231F20"/>
          <w:w w:val="105"/>
        </w:rPr>
        <w:t>cơ</w:t>
      </w:r>
      <w:r>
        <w:rPr>
          <w:color w:val="231F20"/>
          <w:spacing w:val="-10"/>
          <w:w w:val="105"/>
        </w:rPr>
        <w:t> </w:t>
      </w:r>
      <w:r>
        <w:rPr>
          <w:color w:val="231F20"/>
          <w:w w:val="105"/>
        </w:rPr>
        <w:t>thể</w:t>
      </w:r>
      <w:r>
        <w:rPr>
          <w:color w:val="231F20"/>
          <w:spacing w:val="-11"/>
          <w:w w:val="105"/>
        </w:rPr>
        <w:t> </w:t>
      </w:r>
      <w:r>
        <w:rPr>
          <w:color w:val="231F20"/>
          <w:w w:val="105"/>
        </w:rPr>
        <w:t>của</w:t>
      </w:r>
      <w:r>
        <w:rPr>
          <w:color w:val="231F20"/>
          <w:spacing w:val="-10"/>
          <w:w w:val="105"/>
        </w:rPr>
        <w:t> </w:t>
      </w:r>
      <w:r>
        <w:rPr>
          <w:color w:val="231F20"/>
          <w:w w:val="105"/>
        </w:rPr>
        <w:t>ta</w:t>
      </w:r>
      <w:r>
        <w:rPr>
          <w:color w:val="231F20"/>
          <w:spacing w:val="-10"/>
          <w:w w:val="105"/>
        </w:rPr>
        <w:t> </w:t>
      </w:r>
      <w:r>
        <w:rPr>
          <w:color w:val="231F20"/>
          <w:w w:val="105"/>
        </w:rPr>
        <w:t>vậy,</w:t>
      </w:r>
      <w:r>
        <w:rPr>
          <w:color w:val="231F20"/>
          <w:spacing w:val="-10"/>
          <w:w w:val="105"/>
        </w:rPr>
        <w:t> </w:t>
      </w:r>
      <w:r>
        <w:rPr>
          <w:color w:val="231F20"/>
          <w:w w:val="105"/>
        </w:rPr>
        <w:t>mỗi</w:t>
      </w:r>
      <w:r>
        <w:rPr>
          <w:color w:val="231F20"/>
          <w:spacing w:val="-11"/>
          <w:w w:val="105"/>
        </w:rPr>
        <w:t> </w:t>
      </w:r>
      <w:r>
        <w:rPr>
          <w:color w:val="231F20"/>
          <w:w w:val="105"/>
        </w:rPr>
        <w:t>lỗ</w:t>
      </w:r>
      <w:r>
        <w:rPr>
          <w:color w:val="231F20"/>
          <w:spacing w:val="-11"/>
          <w:w w:val="105"/>
        </w:rPr>
        <w:t> </w:t>
      </w:r>
      <w:r>
        <w:rPr>
          <w:color w:val="231F20"/>
          <w:w w:val="105"/>
        </w:rPr>
        <w:t>chân</w:t>
      </w:r>
      <w:r>
        <w:rPr>
          <w:color w:val="231F20"/>
          <w:spacing w:val="-10"/>
          <w:w w:val="105"/>
        </w:rPr>
        <w:t> </w:t>
      </w:r>
      <w:r>
        <w:rPr>
          <w:color w:val="231F20"/>
          <w:w w:val="105"/>
        </w:rPr>
        <w:t>đều</w:t>
      </w:r>
      <w:r>
        <w:rPr>
          <w:color w:val="231F20"/>
          <w:spacing w:val="-10"/>
          <w:w w:val="105"/>
        </w:rPr>
        <w:t> </w:t>
      </w:r>
      <w:r>
        <w:rPr>
          <w:color w:val="231F20"/>
          <w:w w:val="105"/>
        </w:rPr>
        <w:t>có</w:t>
      </w:r>
      <w:r>
        <w:rPr>
          <w:color w:val="231F20"/>
          <w:spacing w:val="-10"/>
          <w:w w:val="105"/>
        </w:rPr>
        <w:t> </w:t>
      </w:r>
      <w:r>
        <w:rPr>
          <w:color w:val="231F20"/>
          <w:w w:val="105"/>
        </w:rPr>
        <w:t>đầy</w:t>
      </w:r>
      <w:r>
        <w:rPr>
          <w:color w:val="231F20"/>
          <w:spacing w:val="-10"/>
          <w:w w:val="105"/>
        </w:rPr>
        <w:t> </w:t>
      </w:r>
      <w:r>
        <w:rPr>
          <w:color w:val="231F20"/>
          <w:w w:val="105"/>
        </w:rPr>
        <w:t>đủ,</w:t>
      </w:r>
      <w:r>
        <w:rPr>
          <w:color w:val="231F20"/>
          <w:spacing w:val="-10"/>
          <w:w w:val="105"/>
        </w:rPr>
        <w:t> </w:t>
      </w:r>
      <w:r>
        <w:rPr>
          <w:color w:val="231F20"/>
          <w:w w:val="105"/>
        </w:rPr>
        <w:t>mỗi</w:t>
      </w:r>
      <w:r>
        <w:rPr>
          <w:color w:val="231F20"/>
          <w:spacing w:val="-11"/>
          <w:w w:val="105"/>
        </w:rPr>
        <w:t> </w:t>
      </w:r>
      <w:r>
        <w:rPr>
          <w:color w:val="231F20"/>
          <w:w w:val="105"/>
        </w:rPr>
        <w:t>tế bào</w:t>
      </w:r>
      <w:r>
        <w:rPr>
          <w:color w:val="231F20"/>
          <w:spacing w:val="-5"/>
          <w:w w:val="105"/>
        </w:rPr>
        <w:t> </w:t>
      </w:r>
      <w:r>
        <w:rPr>
          <w:color w:val="231F20"/>
          <w:w w:val="105"/>
        </w:rPr>
        <w:t>đều</w:t>
      </w:r>
      <w:r>
        <w:rPr>
          <w:color w:val="231F20"/>
          <w:spacing w:val="-4"/>
          <w:w w:val="105"/>
        </w:rPr>
        <w:t> </w:t>
      </w:r>
      <w:r>
        <w:rPr>
          <w:color w:val="231F20"/>
          <w:w w:val="105"/>
        </w:rPr>
        <w:t>có</w:t>
      </w:r>
      <w:r>
        <w:rPr>
          <w:color w:val="231F20"/>
          <w:spacing w:val="-5"/>
          <w:w w:val="105"/>
        </w:rPr>
        <w:t> </w:t>
      </w:r>
      <w:r>
        <w:rPr>
          <w:color w:val="231F20"/>
          <w:w w:val="105"/>
        </w:rPr>
        <w:t>đầy</w:t>
      </w:r>
      <w:r>
        <w:rPr>
          <w:color w:val="231F20"/>
          <w:spacing w:val="-4"/>
          <w:w w:val="105"/>
        </w:rPr>
        <w:t> </w:t>
      </w:r>
      <w:r>
        <w:rPr>
          <w:color w:val="231F20"/>
          <w:w w:val="105"/>
        </w:rPr>
        <w:t>đủ.</w:t>
      </w:r>
      <w:r>
        <w:rPr>
          <w:color w:val="231F20"/>
          <w:spacing w:val="-4"/>
          <w:w w:val="105"/>
        </w:rPr>
        <w:t> </w:t>
      </w:r>
      <w:r>
        <w:rPr>
          <w:color w:val="231F20"/>
          <w:w w:val="105"/>
        </w:rPr>
        <w:t>Trên</w:t>
      </w:r>
      <w:r>
        <w:rPr>
          <w:color w:val="231F20"/>
          <w:spacing w:val="-5"/>
          <w:w w:val="105"/>
        </w:rPr>
        <w:t> </w:t>
      </w:r>
      <w:r>
        <w:rPr>
          <w:color w:val="231F20"/>
          <w:w w:val="105"/>
        </w:rPr>
        <w:t>thân</w:t>
      </w:r>
      <w:r>
        <w:rPr>
          <w:color w:val="231F20"/>
          <w:spacing w:val="-4"/>
          <w:w w:val="105"/>
        </w:rPr>
        <w:t> </w:t>
      </w:r>
      <w:r>
        <w:rPr>
          <w:color w:val="231F20"/>
          <w:w w:val="105"/>
        </w:rPr>
        <w:t>tôi</w:t>
      </w:r>
      <w:r>
        <w:rPr>
          <w:color w:val="231F20"/>
          <w:spacing w:val="-5"/>
          <w:w w:val="105"/>
        </w:rPr>
        <w:t> </w:t>
      </w:r>
      <w:r>
        <w:rPr>
          <w:color w:val="231F20"/>
          <w:w w:val="105"/>
        </w:rPr>
        <w:t>có</w:t>
      </w:r>
      <w:r>
        <w:rPr>
          <w:color w:val="231F20"/>
          <w:spacing w:val="-4"/>
          <w:w w:val="105"/>
        </w:rPr>
        <w:t> </w:t>
      </w:r>
      <w:r>
        <w:rPr>
          <w:color w:val="231F20"/>
          <w:w w:val="105"/>
        </w:rPr>
        <w:t>đầy</w:t>
      </w:r>
      <w:r>
        <w:rPr>
          <w:color w:val="231F20"/>
          <w:spacing w:val="-4"/>
          <w:w w:val="105"/>
        </w:rPr>
        <w:t> </w:t>
      </w:r>
      <w:r>
        <w:rPr>
          <w:color w:val="231F20"/>
          <w:w w:val="105"/>
        </w:rPr>
        <w:t>đủ,</w:t>
      </w:r>
      <w:r>
        <w:rPr>
          <w:color w:val="231F20"/>
          <w:spacing w:val="-5"/>
          <w:w w:val="105"/>
        </w:rPr>
        <w:t> </w:t>
      </w:r>
      <w:r>
        <w:rPr>
          <w:color w:val="231F20"/>
          <w:w w:val="105"/>
        </w:rPr>
        <w:t>trên</w:t>
      </w:r>
      <w:r>
        <w:rPr>
          <w:color w:val="231F20"/>
          <w:spacing w:val="-4"/>
          <w:w w:val="105"/>
        </w:rPr>
        <w:t> </w:t>
      </w:r>
      <w:r>
        <w:rPr>
          <w:color w:val="231F20"/>
          <w:w w:val="105"/>
        </w:rPr>
        <w:t>thân</w:t>
      </w:r>
      <w:r>
        <w:rPr>
          <w:color w:val="231F20"/>
          <w:spacing w:val="-4"/>
          <w:w w:val="105"/>
        </w:rPr>
        <w:t> </w:t>
      </w:r>
      <w:r>
        <w:rPr>
          <w:color w:val="231F20"/>
          <w:w w:val="105"/>
        </w:rPr>
        <w:t>quý</w:t>
      </w:r>
      <w:r>
        <w:rPr>
          <w:color w:val="231F20"/>
          <w:spacing w:val="-5"/>
          <w:w w:val="105"/>
        </w:rPr>
        <w:t> vị</w:t>
      </w:r>
    </w:p>
    <w:p>
      <w:pPr>
        <w:spacing w:after="0" w:line="300" w:lineRule="auto"/>
        <w:sectPr>
          <w:pgSz w:w="11400" w:h="15370"/>
          <w:pgMar w:header="1017" w:footer="937" w:top="1200" w:bottom="1120" w:left="1200" w:right="1180"/>
        </w:sectPr>
      </w:pPr>
    </w:p>
    <w:p>
      <w:pPr>
        <w:pStyle w:val="BodyText"/>
        <w:spacing w:before="6"/>
        <w:jc w:val="left"/>
        <w:rPr>
          <w:sz w:val="22"/>
        </w:rPr>
      </w:pPr>
    </w:p>
    <w:p>
      <w:pPr>
        <w:pStyle w:val="BodyText"/>
        <w:spacing w:line="302" w:lineRule="auto" w:before="106"/>
        <w:ind w:left="103" w:right="404"/>
      </w:pPr>
      <w:r>
        <w:rPr>
          <w:color w:val="231F20"/>
          <w:w w:val="105"/>
        </w:rPr>
        <w:t>cũng có đầy đủ không hề khác biệt, hoàn toàn giống nhau. Trên thân chúng ta có đầy đủ, trên thân động vật cũng có đầy đủ không hề khác biệt, không khác biệt với thực vật, không khác biệt với sơn hà đại địa. Thật sự hiểu rõ rồi, quý vị sẽ thừa nhận rằng, biến pháp giới hư không giới và mình là</w:t>
      </w:r>
      <w:r>
        <w:rPr>
          <w:color w:val="231F20"/>
          <w:spacing w:val="-11"/>
          <w:w w:val="105"/>
        </w:rPr>
        <w:t> </w:t>
      </w:r>
      <w:r>
        <w:rPr>
          <w:color w:val="231F20"/>
          <w:w w:val="105"/>
        </w:rPr>
        <w:t>một</w:t>
      </w:r>
      <w:r>
        <w:rPr>
          <w:color w:val="231F20"/>
          <w:spacing w:val="-11"/>
          <w:w w:val="105"/>
        </w:rPr>
        <w:t> </w:t>
      </w:r>
      <w:r>
        <w:rPr>
          <w:color w:val="231F20"/>
          <w:w w:val="105"/>
        </w:rPr>
        <w:t>thể.</w:t>
      </w:r>
      <w:r>
        <w:rPr>
          <w:color w:val="231F20"/>
          <w:spacing w:val="-11"/>
          <w:w w:val="105"/>
        </w:rPr>
        <w:t> </w:t>
      </w:r>
      <w:r>
        <w:rPr>
          <w:color w:val="231F20"/>
          <w:w w:val="105"/>
        </w:rPr>
        <w:t>Mình</w:t>
      </w:r>
      <w:r>
        <w:rPr>
          <w:color w:val="231F20"/>
          <w:spacing w:val="-11"/>
          <w:w w:val="105"/>
        </w:rPr>
        <w:t> </w:t>
      </w:r>
      <w:r>
        <w:rPr>
          <w:color w:val="231F20"/>
          <w:w w:val="105"/>
        </w:rPr>
        <w:t>khởi</w:t>
      </w:r>
      <w:r>
        <w:rPr>
          <w:color w:val="231F20"/>
          <w:spacing w:val="-11"/>
          <w:w w:val="105"/>
        </w:rPr>
        <w:t> </w:t>
      </w:r>
      <w:r>
        <w:rPr>
          <w:color w:val="231F20"/>
          <w:w w:val="105"/>
        </w:rPr>
        <w:t>lên</w:t>
      </w:r>
      <w:r>
        <w:rPr>
          <w:color w:val="231F20"/>
          <w:spacing w:val="-11"/>
          <w:w w:val="105"/>
        </w:rPr>
        <w:t> </w:t>
      </w:r>
      <w:r>
        <w:rPr>
          <w:color w:val="231F20"/>
          <w:w w:val="105"/>
        </w:rPr>
        <w:t>một</w:t>
      </w:r>
      <w:r>
        <w:rPr>
          <w:color w:val="231F20"/>
          <w:spacing w:val="-11"/>
          <w:w w:val="105"/>
        </w:rPr>
        <w:t> </w:t>
      </w:r>
      <w:r>
        <w:rPr>
          <w:color w:val="231F20"/>
          <w:w w:val="105"/>
        </w:rPr>
        <w:t>ý</w:t>
      </w:r>
      <w:r>
        <w:rPr>
          <w:color w:val="231F20"/>
          <w:spacing w:val="-11"/>
          <w:w w:val="105"/>
        </w:rPr>
        <w:t> </w:t>
      </w:r>
      <w:r>
        <w:rPr>
          <w:color w:val="231F20"/>
          <w:w w:val="105"/>
        </w:rPr>
        <w:t>niệm</w:t>
      </w:r>
      <w:r>
        <w:rPr>
          <w:color w:val="231F20"/>
          <w:spacing w:val="-11"/>
          <w:w w:val="105"/>
        </w:rPr>
        <w:t> </w:t>
      </w:r>
      <w:r>
        <w:rPr>
          <w:color w:val="231F20"/>
          <w:w w:val="105"/>
        </w:rPr>
        <w:t>bất</w:t>
      </w:r>
      <w:r>
        <w:rPr>
          <w:color w:val="231F20"/>
          <w:spacing w:val="-11"/>
          <w:w w:val="105"/>
        </w:rPr>
        <w:t> </w:t>
      </w:r>
      <w:r>
        <w:rPr>
          <w:color w:val="231F20"/>
          <w:w w:val="105"/>
        </w:rPr>
        <w:t>luận</w:t>
      </w:r>
      <w:r>
        <w:rPr>
          <w:color w:val="231F20"/>
          <w:spacing w:val="-11"/>
          <w:w w:val="105"/>
        </w:rPr>
        <w:t> </w:t>
      </w:r>
      <w:r>
        <w:rPr>
          <w:color w:val="231F20"/>
          <w:w w:val="105"/>
        </w:rPr>
        <w:t>là</w:t>
      </w:r>
      <w:r>
        <w:rPr>
          <w:color w:val="231F20"/>
          <w:spacing w:val="-11"/>
          <w:w w:val="105"/>
        </w:rPr>
        <w:t> </w:t>
      </w:r>
      <w:r>
        <w:rPr>
          <w:color w:val="231F20"/>
          <w:w w:val="105"/>
        </w:rPr>
        <w:t>vô</w:t>
      </w:r>
      <w:r>
        <w:rPr>
          <w:color w:val="231F20"/>
          <w:spacing w:val="-11"/>
          <w:w w:val="105"/>
        </w:rPr>
        <w:t> </w:t>
      </w:r>
      <w:r>
        <w:rPr>
          <w:color w:val="231F20"/>
          <w:w w:val="105"/>
        </w:rPr>
        <w:t>tình</w:t>
      </w:r>
      <w:r>
        <w:rPr>
          <w:color w:val="231F20"/>
          <w:spacing w:val="-11"/>
          <w:w w:val="105"/>
        </w:rPr>
        <w:t> </w:t>
      </w:r>
      <w:r>
        <w:rPr>
          <w:color w:val="231F20"/>
          <w:w w:val="105"/>
        </w:rPr>
        <w:t>hay cố</w:t>
      </w:r>
      <w:r>
        <w:rPr>
          <w:color w:val="231F20"/>
          <w:spacing w:val="-9"/>
          <w:w w:val="105"/>
        </w:rPr>
        <w:t> </w:t>
      </w:r>
      <w:r>
        <w:rPr>
          <w:color w:val="231F20"/>
          <w:w w:val="105"/>
        </w:rPr>
        <w:t>ý,</w:t>
      </w:r>
      <w:r>
        <w:rPr>
          <w:color w:val="231F20"/>
          <w:spacing w:val="-9"/>
          <w:w w:val="105"/>
        </w:rPr>
        <w:t> </w:t>
      </w:r>
      <w:r>
        <w:rPr>
          <w:color w:val="231F20"/>
          <w:w w:val="105"/>
        </w:rPr>
        <w:t>ý</w:t>
      </w:r>
      <w:r>
        <w:rPr>
          <w:color w:val="231F20"/>
          <w:spacing w:val="-8"/>
          <w:w w:val="105"/>
        </w:rPr>
        <w:t> </w:t>
      </w:r>
      <w:r>
        <w:rPr>
          <w:color w:val="231F20"/>
          <w:w w:val="105"/>
        </w:rPr>
        <w:t>niệm</w:t>
      </w:r>
      <w:r>
        <w:rPr>
          <w:color w:val="231F20"/>
          <w:spacing w:val="-9"/>
          <w:w w:val="105"/>
        </w:rPr>
        <w:t> </w:t>
      </w:r>
      <w:r>
        <w:rPr>
          <w:color w:val="231F20"/>
          <w:w w:val="105"/>
        </w:rPr>
        <w:t>này</w:t>
      </w:r>
      <w:r>
        <w:rPr>
          <w:color w:val="231F20"/>
          <w:spacing w:val="-8"/>
          <w:w w:val="105"/>
        </w:rPr>
        <w:t> </w:t>
      </w:r>
      <w:r>
        <w:rPr>
          <w:color w:val="231F20"/>
          <w:w w:val="105"/>
        </w:rPr>
        <w:t>sẽ</w:t>
      </w:r>
      <w:r>
        <w:rPr>
          <w:color w:val="231F20"/>
          <w:spacing w:val="-9"/>
          <w:w w:val="105"/>
        </w:rPr>
        <w:t> </w:t>
      </w:r>
      <w:r>
        <w:rPr>
          <w:color w:val="231F20"/>
          <w:w w:val="105"/>
        </w:rPr>
        <w:t>biến</w:t>
      </w:r>
      <w:r>
        <w:rPr>
          <w:color w:val="231F20"/>
          <w:spacing w:val="-9"/>
          <w:w w:val="105"/>
        </w:rPr>
        <w:t> </w:t>
      </w:r>
      <w:r>
        <w:rPr>
          <w:color w:val="231F20"/>
          <w:w w:val="105"/>
        </w:rPr>
        <w:t>pháp</w:t>
      </w:r>
      <w:r>
        <w:rPr>
          <w:color w:val="231F20"/>
          <w:spacing w:val="-8"/>
          <w:w w:val="105"/>
        </w:rPr>
        <w:t> </w:t>
      </w:r>
      <w:r>
        <w:rPr>
          <w:color w:val="231F20"/>
          <w:w w:val="105"/>
        </w:rPr>
        <w:t>giới</w:t>
      </w:r>
      <w:r>
        <w:rPr>
          <w:color w:val="231F20"/>
          <w:spacing w:val="-9"/>
          <w:w w:val="105"/>
        </w:rPr>
        <w:t> </w:t>
      </w:r>
      <w:r>
        <w:rPr>
          <w:color w:val="231F20"/>
          <w:w w:val="105"/>
        </w:rPr>
        <w:t>hư</w:t>
      </w:r>
      <w:r>
        <w:rPr>
          <w:color w:val="231F20"/>
          <w:spacing w:val="-8"/>
          <w:w w:val="105"/>
        </w:rPr>
        <w:t> </w:t>
      </w:r>
      <w:r>
        <w:rPr>
          <w:color w:val="231F20"/>
          <w:w w:val="105"/>
        </w:rPr>
        <w:t>không</w:t>
      </w:r>
      <w:r>
        <w:rPr>
          <w:color w:val="231F20"/>
          <w:spacing w:val="-9"/>
          <w:w w:val="105"/>
        </w:rPr>
        <w:t> </w:t>
      </w:r>
      <w:r>
        <w:rPr>
          <w:color w:val="231F20"/>
          <w:w w:val="105"/>
        </w:rPr>
        <w:t>giới,</w:t>
      </w:r>
      <w:r>
        <w:rPr>
          <w:color w:val="231F20"/>
          <w:spacing w:val="-9"/>
          <w:w w:val="105"/>
        </w:rPr>
        <w:t> </w:t>
      </w:r>
      <w:r>
        <w:rPr>
          <w:color w:val="231F20"/>
          <w:w w:val="105"/>
        </w:rPr>
        <w:t>tất</w:t>
      </w:r>
      <w:r>
        <w:rPr>
          <w:color w:val="231F20"/>
          <w:spacing w:val="-8"/>
          <w:w w:val="105"/>
        </w:rPr>
        <w:t> </w:t>
      </w:r>
      <w:r>
        <w:rPr>
          <w:color w:val="231F20"/>
          <w:w w:val="105"/>
        </w:rPr>
        <w:t>cả</w:t>
      </w:r>
      <w:r>
        <w:rPr>
          <w:color w:val="231F20"/>
          <w:spacing w:val="-9"/>
          <w:w w:val="105"/>
        </w:rPr>
        <w:t> </w:t>
      </w:r>
      <w:r>
        <w:rPr>
          <w:color w:val="231F20"/>
          <w:w w:val="105"/>
        </w:rPr>
        <w:t>mọi hiện tượng vật chất đều tiếp nhận được.</w:t>
      </w:r>
    </w:p>
    <w:p>
      <w:pPr>
        <w:pStyle w:val="BodyText"/>
        <w:spacing w:line="302" w:lineRule="auto" w:before="129"/>
        <w:ind w:left="103" w:right="402" w:firstLine="453"/>
      </w:pPr>
      <w:r>
        <w:rPr>
          <w:color w:val="231F20"/>
          <w:w w:val="110"/>
        </w:rPr>
        <w:t>Chúng</w:t>
      </w:r>
      <w:r>
        <w:rPr>
          <w:color w:val="231F20"/>
          <w:spacing w:val="-6"/>
          <w:w w:val="110"/>
        </w:rPr>
        <w:t> </w:t>
      </w:r>
      <w:r>
        <w:rPr>
          <w:color w:val="231F20"/>
          <w:w w:val="110"/>
        </w:rPr>
        <w:t>ta</w:t>
      </w:r>
      <w:r>
        <w:rPr>
          <w:color w:val="231F20"/>
          <w:spacing w:val="-6"/>
          <w:w w:val="110"/>
        </w:rPr>
        <w:t> </w:t>
      </w:r>
      <w:r>
        <w:rPr>
          <w:color w:val="231F20"/>
          <w:w w:val="110"/>
        </w:rPr>
        <w:t>khởi</w:t>
      </w:r>
      <w:r>
        <w:rPr>
          <w:color w:val="231F20"/>
          <w:spacing w:val="-6"/>
          <w:w w:val="110"/>
        </w:rPr>
        <w:t> </w:t>
      </w:r>
      <w:r>
        <w:rPr>
          <w:color w:val="231F20"/>
          <w:w w:val="110"/>
        </w:rPr>
        <w:t>lên</w:t>
      </w:r>
      <w:r>
        <w:rPr>
          <w:color w:val="231F20"/>
          <w:spacing w:val="-7"/>
          <w:w w:val="110"/>
        </w:rPr>
        <w:t> </w:t>
      </w:r>
      <w:r>
        <w:rPr>
          <w:color w:val="231F20"/>
          <w:w w:val="110"/>
        </w:rPr>
        <w:t>một</w:t>
      </w:r>
      <w:r>
        <w:rPr>
          <w:color w:val="231F20"/>
          <w:spacing w:val="-7"/>
          <w:w w:val="110"/>
        </w:rPr>
        <w:t> </w:t>
      </w:r>
      <w:r>
        <w:rPr>
          <w:color w:val="231F20"/>
          <w:w w:val="110"/>
        </w:rPr>
        <w:t>ý</w:t>
      </w:r>
      <w:r>
        <w:rPr>
          <w:color w:val="231F20"/>
          <w:spacing w:val="-7"/>
          <w:w w:val="110"/>
        </w:rPr>
        <w:t> </w:t>
      </w:r>
      <w:r>
        <w:rPr>
          <w:color w:val="231F20"/>
          <w:w w:val="110"/>
        </w:rPr>
        <w:t>niệm,</w:t>
      </w:r>
      <w:r>
        <w:rPr>
          <w:color w:val="231F20"/>
          <w:spacing w:val="-7"/>
          <w:w w:val="110"/>
        </w:rPr>
        <w:t> </w:t>
      </w:r>
      <w:r>
        <w:rPr>
          <w:color w:val="231F20"/>
          <w:w w:val="110"/>
        </w:rPr>
        <w:t>giống</w:t>
      </w:r>
      <w:r>
        <w:rPr>
          <w:color w:val="231F20"/>
          <w:spacing w:val="-7"/>
          <w:w w:val="110"/>
        </w:rPr>
        <w:t> </w:t>
      </w:r>
      <w:r>
        <w:rPr>
          <w:color w:val="231F20"/>
          <w:w w:val="110"/>
        </w:rPr>
        <w:t>như</w:t>
      </w:r>
      <w:r>
        <w:rPr>
          <w:color w:val="231F20"/>
          <w:spacing w:val="-7"/>
          <w:w w:val="110"/>
        </w:rPr>
        <w:t> </w:t>
      </w:r>
      <w:r>
        <w:rPr>
          <w:color w:val="231F20"/>
          <w:w w:val="110"/>
        </w:rPr>
        <w:t>phương</w:t>
      </w:r>
      <w:r>
        <w:rPr>
          <w:color w:val="231F20"/>
          <w:spacing w:val="-7"/>
          <w:w w:val="110"/>
        </w:rPr>
        <w:t> </w:t>
      </w:r>
      <w:r>
        <w:rPr>
          <w:color w:val="231F20"/>
          <w:w w:val="110"/>
        </w:rPr>
        <w:t>tiện </w:t>
      </w:r>
      <w:r>
        <w:rPr>
          <w:color w:val="231F20"/>
          <w:spacing w:val="-2"/>
          <w:w w:val="110"/>
        </w:rPr>
        <w:t>truyền</w:t>
      </w:r>
      <w:r>
        <w:rPr>
          <w:color w:val="231F20"/>
          <w:spacing w:val="-22"/>
          <w:w w:val="110"/>
        </w:rPr>
        <w:t> </w:t>
      </w:r>
      <w:r>
        <w:rPr>
          <w:color w:val="231F20"/>
          <w:spacing w:val="-2"/>
          <w:w w:val="110"/>
        </w:rPr>
        <w:t>thông</w:t>
      </w:r>
      <w:r>
        <w:rPr>
          <w:color w:val="231F20"/>
          <w:spacing w:val="-21"/>
          <w:w w:val="110"/>
        </w:rPr>
        <w:t> </w:t>
      </w:r>
      <w:r>
        <w:rPr>
          <w:color w:val="231F20"/>
          <w:spacing w:val="-2"/>
          <w:w w:val="110"/>
        </w:rPr>
        <w:t>vậy,</w:t>
      </w:r>
      <w:r>
        <w:rPr>
          <w:color w:val="231F20"/>
          <w:spacing w:val="-22"/>
          <w:w w:val="110"/>
        </w:rPr>
        <w:t> </w:t>
      </w:r>
      <w:r>
        <w:rPr>
          <w:color w:val="231F20"/>
          <w:spacing w:val="-2"/>
          <w:w w:val="110"/>
        </w:rPr>
        <w:t>tin</w:t>
      </w:r>
      <w:r>
        <w:rPr>
          <w:color w:val="231F20"/>
          <w:spacing w:val="-21"/>
          <w:w w:val="110"/>
        </w:rPr>
        <w:t> </w:t>
      </w:r>
      <w:r>
        <w:rPr>
          <w:color w:val="231F20"/>
          <w:spacing w:val="-2"/>
          <w:w w:val="110"/>
        </w:rPr>
        <w:t>tức</w:t>
      </w:r>
      <w:r>
        <w:rPr>
          <w:color w:val="231F20"/>
          <w:spacing w:val="-21"/>
          <w:w w:val="110"/>
        </w:rPr>
        <w:t> </w:t>
      </w:r>
      <w:r>
        <w:rPr>
          <w:color w:val="231F20"/>
          <w:spacing w:val="-2"/>
          <w:w w:val="110"/>
        </w:rPr>
        <w:t>của</w:t>
      </w:r>
      <w:r>
        <w:rPr>
          <w:color w:val="231F20"/>
          <w:spacing w:val="-22"/>
          <w:w w:val="110"/>
        </w:rPr>
        <w:t> </w:t>
      </w:r>
      <w:r>
        <w:rPr>
          <w:color w:val="231F20"/>
          <w:spacing w:val="-2"/>
          <w:w w:val="110"/>
        </w:rPr>
        <w:t>mình</w:t>
      </w:r>
      <w:r>
        <w:rPr>
          <w:color w:val="231F20"/>
          <w:spacing w:val="-21"/>
          <w:w w:val="110"/>
        </w:rPr>
        <w:t> </w:t>
      </w:r>
      <w:r>
        <w:rPr>
          <w:color w:val="231F20"/>
          <w:spacing w:val="-2"/>
          <w:w w:val="110"/>
        </w:rPr>
        <w:t>được</w:t>
      </w:r>
      <w:r>
        <w:rPr>
          <w:color w:val="231F20"/>
          <w:spacing w:val="-21"/>
          <w:w w:val="110"/>
        </w:rPr>
        <w:t> </w:t>
      </w:r>
      <w:r>
        <w:rPr>
          <w:color w:val="231F20"/>
          <w:spacing w:val="-2"/>
          <w:w w:val="110"/>
        </w:rPr>
        <w:t>phát</w:t>
      </w:r>
      <w:r>
        <w:rPr>
          <w:color w:val="231F20"/>
          <w:spacing w:val="-22"/>
          <w:w w:val="110"/>
        </w:rPr>
        <w:t> </w:t>
      </w:r>
      <w:r>
        <w:rPr>
          <w:color w:val="231F20"/>
          <w:spacing w:val="-2"/>
          <w:w w:val="110"/>
        </w:rPr>
        <w:t>đi,</w:t>
      </w:r>
      <w:r>
        <w:rPr>
          <w:color w:val="231F20"/>
          <w:spacing w:val="-21"/>
          <w:w w:val="110"/>
        </w:rPr>
        <w:t> </w:t>
      </w:r>
      <w:r>
        <w:rPr>
          <w:color w:val="231F20"/>
          <w:spacing w:val="-2"/>
          <w:w w:val="110"/>
        </w:rPr>
        <w:t>tất</w:t>
      </w:r>
      <w:r>
        <w:rPr>
          <w:color w:val="231F20"/>
          <w:spacing w:val="-22"/>
          <w:w w:val="110"/>
        </w:rPr>
        <w:t> </w:t>
      </w:r>
      <w:r>
        <w:rPr>
          <w:color w:val="231F20"/>
          <w:spacing w:val="-2"/>
          <w:w w:val="110"/>
        </w:rPr>
        <w:t>cả</w:t>
      </w:r>
      <w:r>
        <w:rPr>
          <w:color w:val="231F20"/>
          <w:spacing w:val="-21"/>
          <w:w w:val="110"/>
        </w:rPr>
        <w:t> </w:t>
      </w:r>
      <w:r>
        <w:rPr>
          <w:color w:val="231F20"/>
          <w:spacing w:val="-2"/>
          <w:w w:val="110"/>
        </w:rPr>
        <w:t>hiện </w:t>
      </w:r>
      <w:r>
        <w:rPr>
          <w:color w:val="231F20"/>
          <w:w w:val="110"/>
        </w:rPr>
        <w:t>tượng</w:t>
      </w:r>
      <w:r>
        <w:rPr>
          <w:color w:val="231F20"/>
          <w:w w:val="110"/>
        </w:rPr>
        <w:t> vật</w:t>
      </w:r>
      <w:r>
        <w:rPr>
          <w:color w:val="231F20"/>
          <w:w w:val="110"/>
        </w:rPr>
        <w:t> chất</w:t>
      </w:r>
      <w:r>
        <w:rPr>
          <w:color w:val="231F20"/>
          <w:w w:val="110"/>
        </w:rPr>
        <w:t> đều</w:t>
      </w:r>
      <w:r>
        <w:rPr>
          <w:color w:val="231F20"/>
          <w:w w:val="110"/>
        </w:rPr>
        <w:t> tiếp</w:t>
      </w:r>
      <w:r>
        <w:rPr>
          <w:color w:val="231F20"/>
          <w:w w:val="110"/>
        </w:rPr>
        <w:t> nhận</w:t>
      </w:r>
      <w:r>
        <w:rPr>
          <w:color w:val="231F20"/>
          <w:w w:val="110"/>
        </w:rPr>
        <w:t> được</w:t>
      </w:r>
      <w:r>
        <w:rPr>
          <w:color w:val="231F20"/>
          <w:w w:val="110"/>
        </w:rPr>
        <w:t> hết,</w:t>
      </w:r>
      <w:r>
        <w:rPr>
          <w:color w:val="231F20"/>
          <w:w w:val="110"/>
        </w:rPr>
        <w:t> ý</w:t>
      </w:r>
      <w:r>
        <w:rPr>
          <w:color w:val="231F20"/>
          <w:w w:val="110"/>
        </w:rPr>
        <w:t> niệm</w:t>
      </w:r>
      <w:r>
        <w:rPr>
          <w:color w:val="231F20"/>
          <w:w w:val="110"/>
        </w:rPr>
        <w:t> đều</w:t>
      </w:r>
      <w:r>
        <w:rPr>
          <w:color w:val="231F20"/>
          <w:w w:val="110"/>
        </w:rPr>
        <w:t> biết được.</w:t>
      </w:r>
      <w:r>
        <w:rPr>
          <w:color w:val="231F20"/>
          <w:spacing w:val="-17"/>
          <w:w w:val="110"/>
        </w:rPr>
        <w:t> </w:t>
      </w:r>
      <w:r>
        <w:rPr>
          <w:color w:val="231F20"/>
          <w:w w:val="110"/>
        </w:rPr>
        <w:t>Tốc</w:t>
      </w:r>
      <w:r>
        <w:rPr>
          <w:color w:val="231F20"/>
          <w:spacing w:val="-17"/>
          <w:w w:val="110"/>
        </w:rPr>
        <w:t> </w:t>
      </w:r>
      <w:r>
        <w:rPr>
          <w:color w:val="231F20"/>
          <w:w w:val="110"/>
        </w:rPr>
        <w:t>độ</w:t>
      </w:r>
      <w:r>
        <w:rPr>
          <w:color w:val="231F20"/>
          <w:spacing w:val="-17"/>
          <w:w w:val="110"/>
        </w:rPr>
        <w:t> </w:t>
      </w:r>
      <w:r>
        <w:rPr>
          <w:color w:val="231F20"/>
          <w:w w:val="110"/>
        </w:rPr>
        <w:t>của</w:t>
      </w:r>
      <w:r>
        <w:rPr>
          <w:color w:val="231F20"/>
          <w:spacing w:val="-17"/>
          <w:w w:val="110"/>
        </w:rPr>
        <w:t> </w:t>
      </w:r>
      <w:r>
        <w:rPr>
          <w:color w:val="231F20"/>
          <w:w w:val="110"/>
        </w:rPr>
        <w:t>nó</w:t>
      </w:r>
      <w:r>
        <w:rPr>
          <w:color w:val="231F20"/>
          <w:spacing w:val="-17"/>
          <w:w w:val="110"/>
        </w:rPr>
        <w:t> </w:t>
      </w:r>
      <w:r>
        <w:rPr>
          <w:color w:val="231F20"/>
          <w:w w:val="110"/>
        </w:rPr>
        <w:t>nhanh</w:t>
      </w:r>
      <w:r>
        <w:rPr>
          <w:color w:val="231F20"/>
          <w:spacing w:val="-17"/>
          <w:w w:val="110"/>
        </w:rPr>
        <w:t> </w:t>
      </w:r>
      <w:r>
        <w:rPr>
          <w:color w:val="231F20"/>
          <w:w w:val="110"/>
        </w:rPr>
        <w:t>hơn</w:t>
      </w:r>
      <w:r>
        <w:rPr>
          <w:color w:val="231F20"/>
          <w:spacing w:val="-17"/>
          <w:w w:val="110"/>
        </w:rPr>
        <w:t> </w:t>
      </w:r>
      <w:r>
        <w:rPr>
          <w:color w:val="231F20"/>
          <w:w w:val="110"/>
        </w:rPr>
        <w:t>ánh</w:t>
      </w:r>
      <w:r>
        <w:rPr>
          <w:color w:val="231F20"/>
          <w:spacing w:val="-17"/>
          <w:w w:val="110"/>
        </w:rPr>
        <w:t> </w:t>
      </w:r>
      <w:r>
        <w:rPr>
          <w:color w:val="231F20"/>
          <w:w w:val="110"/>
        </w:rPr>
        <w:t>sáng,</w:t>
      </w:r>
      <w:r>
        <w:rPr>
          <w:color w:val="231F20"/>
          <w:spacing w:val="-17"/>
          <w:w w:val="110"/>
        </w:rPr>
        <w:t> </w:t>
      </w:r>
      <w:r>
        <w:rPr>
          <w:color w:val="231F20"/>
          <w:w w:val="110"/>
        </w:rPr>
        <w:t>nhanh</w:t>
      </w:r>
      <w:r>
        <w:rPr>
          <w:color w:val="231F20"/>
          <w:spacing w:val="-17"/>
          <w:w w:val="110"/>
        </w:rPr>
        <w:t> </w:t>
      </w:r>
      <w:r>
        <w:rPr>
          <w:color w:val="231F20"/>
          <w:w w:val="110"/>
        </w:rPr>
        <w:t>hơn</w:t>
      </w:r>
      <w:r>
        <w:rPr>
          <w:color w:val="231F20"/>
          <w:spacing w:val="-17"/>
          <w:w w:val="110"/>
        </w:rPr>
        <w:t> </w:t>
      </w:r>
      <w:r>
        <w:rPr>
          <w:color w:val="231F20"/>
          <w:w w:val="110"/>
        </w:rPr>
        <w:t>điện </w:t>
      </w:r>
      <w:r>
        <w:rPr>
          <w:color w:val="231F20"/>
        </w:rPr>
        <w:t>từ. Trong </w:t>
      </w:r>
      <w:r>
        <w:rPr>
          <w:i/>
          <w:color w:val="231F20"/>
        </w:rPr>
        <w:t>Hoàn Nguyên Quán </w:t>
      </w:r>
      <w:r>
        <w:rPr>
          <w:color w:val="231F20"/>
        </w:rPr>
        <w:t>nói, ý niệm vừa khởi lên là chu </w:t>
      </w:r>
      <w:r>
        <w:rPr>
          <w:color w:val="231F20"/>
          <w:w w:val="105"/>
        </w:rPr>
        <w:t>biến</w:t>
      </w:r>
      <w:r>
        <w:rPr>
          <w:color w:val="231F20"/>
          <w:spacing w:val="-7"/>
          <w:w w:val="105"/>
        </w:rPr>
        <w:t> </w:t>
      </w:r>
      <w:r>
        <w:rPr>
          <w:color w:val="231F20"/>
          <w:w w:val="105"/>
        </w:rPr>
        <w:t>pháp</w:t>
      </w:r>
      <w:r>
        <w:rPr>
          <w:color w:val="231F20"/>
          <w:spacing w:val="-7"/>
          <w:w w:val="105"/>
        </w:rPr>
        <w:t> </w:t>
      </w:r>
      <w:r>
        <w:rPr>
          <w:color w:val="231F20"/>
          <w:w w:val="105"/>
        </w:rPr>
        <w:t>giới.</w:t>
      </w:r>
      <w:r>
        <w:rPr>
          <w:color w:val="231F20"/>
          <w:spacing w:val="-7"/>
          <w:w w:val="105"/>
        </w:rPr>
        <w:t> </w:t>
      </w:r>
      <w:r>
        <w:rPr>
          <w:color w:val="231F20"/>
          <w:w w:val="105"/>
        </w:rPr>
        <w:t>Chu</w:t>
      </w:r>
      <w:r>
        <w:rPr>
          <w:color w:val="231F20"/>
          <w:spacing w:val="-6"/>
          <w:w w:val="105"/>
        </w:rPr>
        <w:t> </w:t>
      </w:r>
      <w:r>
        <w:rPr>
          <w:color w:val="231F20"/>
          <w:w w:val="105"/>
        </w:rPr>
        <w:t>biến</w:t>
      </w:r>
      <w:r>
        <w:rPr>
          <w:color w:val="231F20"/>
          <w:spacing w:val="-7"/>
          <w:w w:val="105"/>
        </w:rPr>
        <w:t> </w:t>
      </w:r>
      <w:r>
        <w:rPr>
          <w:color w:val="231F20"/>
          <w:w w:val="105"/>
        </w:rPr>
        <w:t>pháp</w:t>
      </w:r>
      <w:r>
        <w:rPr>
          <w:color w:val="231F20"/>
          <w:spacing w:val="-6"/>
          <w:w w:val="105"/>
        </w:rPr>
        <w:t> </w:t>
      </w:r>
      <w:r>
        <w:rPr>
          <w:color w:val="231F20"/>
          <w:w w:val="105"/>
        </w:rPr>
        <w:t>giới</w:t>
      </w:r>
      <w:r>
        <w:rPr>
          <w:color w:val="231F20"/>
          <w:spacing w:val="-7"/>
          <w:w w:val="105"/>
        </w:rPr>
        <w:t> </w:t>
      </w:r>
      <w:r>
        <w:rPr>
          <w:color w:val="231F20"/>
          <w:w w:val="105"/>
        </w:rPr>
        <w:t>là</w:t>
      </w:r>
      <w:r>
        <w:rPr>
          <w:color w:val="231F20"/>
          <w:spacing w:val="-5"/>
          <w:w w:val="105"/>
        </w:rPr>
        <w:t> </w:t>
      </w:r>
      <w:r>
        <w:rPr>
          <w:color w:val="231F20"/>
          <w:w w:val="105"/>
        </w:rPr>
        <w:t>nói</w:t>
      </w:r>
      <w:r>
        <w:rPr>
          <w:color w:val="231F20"/>
          <w:spacing w:val="-6"/>
          <w:w w:val="105"/>
        </w:rPr>
        <w:t> </w:t>
      </w:r>
      <w:r>
        <w:rPr>
          <w:color w:val="231F20"/>
          <w:w w:val="105"/>
        </w:rPr>
        <w:t>đến</w:t>
      </w:r>
      <w:r>
        <w:rPr>
          <w:color w:val="231F20"/>
          <w:spacing w:val="-7"/>
          <w:w w:val="105"/>
        </w:rPr>
        <w:t> </w:t>
      </w:r>
      <w:r>
        <w:rPr>
          <w:color w:val="231F20"/>
          <w:w w:val="105"/>
        </w:rPr>
        <w:t>tốc</w:t>
      </w:r>
      <w:r>
        <w:rPr>
          <w:color w:val="231F20"/>
          <w:spacing w:val="-6"/>
          <w:w w:val="105"/>
        </w:rPr>
        <w:t> </w:t>
      </w:r>
      <w:r>
        <w:rPr>
          <w:color w:val="231F20"/>
          <w:w w:val="105"/>
        </w:rPr>
        <w:t>độ</w:t>
      </w:r>
      <w:r>
        <w:rPr>
          <w:color w:val="231F20"/>
          <w:spacing w:val="-7"/>
          <w:w w:val="105"/>
        </w:rPr>
        <w:t> </w:t>
      </w:r>
      <w:r>
        <w:rPr>
          <w:color w:val="231F20"/>
          <w:w w:val="105"/>
        </w:rPr>
        <w:t>của</w:t>
      </w:r>
      <w:r>
        <w:rPr>
          <w:color w:val="231F20"/>
          <w:spacing w:val="-7"/>
          <w:w w:val="105"/>
        </w:rPr>
        <w:t> </w:t>
      </w:r>
      <w:r>
        <w:rPr>
          <w:color w:val="231F20"/>
          <w:w w:val="105"/>
        </w:rPr>
        <w:t>nó, </w:t>
      </w:r>
      <w:r>
        <w:rPr>
          <w:color w:val="231F20"/>
          <w:w w:val="110"/>
        </w:rPr>
        <w:t>cho</w:t>
      </w:r>
      <w:r>
        <w:rPr>
          <w:color w:val="231F20"/>
          <w:spacing w:val="-15"/>
          <w:w w:val="110"/>
        </w:rPr>
        <w:t> </w:t>
      </w:r>
      <w:r>
        <w:rPr>
          <w:color w:val="231F20"/>
          <w:w w:val="110"/>
        </w:rPr>
        <w:t>nên</w:t>
      </w:r>
      <w:r>
        <w:rPr>
          <w:color w:val="231F20"/>
          <w:spacing w:val="-15"/>
          <w:w w:val="110"/>
        </w:rPr>
        <w:t> </w:t>
      </w:r>
      <w:r>
        <w:rPr>
          <w:color w:val="231F20"/>
          <w:w w:val="110"/>
        </w:rPr>
        <w:t>bất</w:t>
      </w:r>
      <w:r>
        <w:rPr>
          <w:color w:val="231F20"/>
          <w:spacing w:val="-15"/>
          <w:w w:val="110"/>
        </w:rPr>
        <w:t> </w:t>
      </w:r>
      <w:r>
        <w:rPr>
          <w:color w:val="231F20"/>
          <w:w w:val="110"/>
        </w:rPr>
        <w:t>luận</w:t>
      </w:r>
      <w:r>
        <w:rPr>
          <w:color w:val="231F20"/>
          <w:spacing w:val="-15"/>
          <w:w w:val="110"/>
        </w:rPr>
        <w:t> </w:t>
      </w:r>
      <w:r>
        <w:rPr>
          <w:color w:val="231F20"/>
          <w:w w:val="110"/>
        </w:rPr>
        <w:t>là</w:t>
      </w:r>
      <w:r>
        <w:rPr>
          <w:color w:val="231F20"/>
          <w:spacing w:val="-15"/>
          <w:w w:val="110"/>
        </w:rPr>
        <w:t> </w:t>
      </w:r>
      <w:r>
        <w:rPr>
          <w:color w:val="231F20"/>
          <w:w w:val="110"/>
        </w:rPr>
        <w:t>thiện</w:t>
      </w:r>
      <w:r>
        <w:rPr>
          <w:color w:val="231F20"/>
          <w:spacing w:val="-15"/>
          <w:w w:val="110"/>
        </w:rPr>
        <w:t> </w:t>
      </w:r>
      <w:r>
        <w:rPr>
          <w:color w:val="231F20"/>
          <w:w w:val="110"/>
        </w:rPr>
        <w:t>niệm</w:t>
      </w:r>
      <w:r>
        <w:rPr>
          <w:color w:val="231F20"/>
          <w:spacing w:val="-15"/>
          <w:w w:val="110"/>
        </w:rPr>
        <w:t> </w:t>
      </w:r>
      <w:r>
        <w:rPr>
          <w:color w:val="231F20"/>
          <w:w w:val="110"/>
        </w:rPr>
        <w:t>hay</w:t>
      </w:r>
      <w:r>
        <w:rPr>
          <w:color w:val="231F20"/>
          <w:spacing w:val="-15"/>
          <w:w w:val="110"/>
        </w:rPr>
        <w:t> </w:t>
      </w:r>
      <w:r>
        <w:rPr>
          <w:color w:val="231F20"/>
          <w:w w:val="110"/>
        </w:rPr>
        <w:t>ác</w:t>
      </w:r>
      <w:r>
        <w:rPr>
          <w:color w:val="231F20"/>
          <w:spacing w:val="-15"/>
          <w:w w:val="110"/>
        </w:rPr>
        <w:t> </w:t>
      </w:r>
      <w:r>
        <w:rPr>
          <w:color w:val="231F20"/>
          <w:w w:val="110"/>
        </w:rPr>
        <w:t>niệm,</w:t>
      </w:r>
      <w:r>
        <w:rPr>
          <w:color w:val="231F20"/>
          <w:spacing w:val="-15"/>
          <w:w w:val="110"/>
        </w:rPr>
        <w:t> </w:t>
      </w:r>
      <w:r>
        <w:rPr>
          <w:color w:val="231F20"/>
          <w:w w:val="110"/>
        </w:rPr>
        <w:t>tịnh</w:t>
      </w:r>
      <w:r>
        <w:rPr>
          <w:color w:val="231F20"/>
          <w:spacing w:val="-16"/>
          <w:w w:val="110"/>
        </w:rPr>
        <w:t> </w:t>
      </w:r>
      <w:r>
        <w:rPr>
          <w:color w:val="231F20"/>
          <w:w w:val="110"/>
        </w:rPr>
        <w:t>niệm</w:t>
      </w:r>
      <w:r>
        <w:rPr>
          <w:color w:val="231F20"/>
          <w:spacing w:val="-15"/>
          <w:w w:val="110"/>
        </w:rPr>
        <w:t> </w:t>
      </w:r>
      <w:r>
        <w:rPr>
          <w:color w:val="231F20"/>
          <w:w w:val="110"/>
        </w:rPr>
        <w:t>hay nhiễm</w:t>
      </w:r>
      <w:r>
        <w:rPr>
          <w:color w:val="231F20"/>
          <w:spacing w:val="-5"/>
          <w:w w:val="110"/>
        </w:rPr>
        <w:t> </w:t>
      </w:r>
      <w:r>
        <w:rPr>
          <w:color w:val="231F20"/>
          <w:w w:val="110"/>
        </w:rPr>
        <w:t>niệm,</w:t>
      </w:r>
      <w:r>
        <w:rPr>
          <w:color w:val="231F20"/>
          <w:spacing w:val="-5"/>
          <w:w w:val="110"/>
        </w:rPr>
        <w:t> </w:t>
      </w:r>
      <w:r>
        <w:rPr>
          <w:color w:val="231F20"/>
          <w:w w:val="110"/>
        </w:rPr>
        <w:t>ý</w:t>
      </w:r>
      <w:r>
        <w:rPr>
          <w:color w:val="231F20"/>
          <w:spacing w:val="-5"/>
          <w:w w:val="110"/>
        </w:rPr>
        <w:t> </w:t>
      </w:r>
      <w:r>
        <w:rPr>
          <w:color w:val="231F20"/>
          <w:w w:val="110"/>
        </w:rPr>
        <w:t>niệm</w:t>
      </w:r>
      <w:r>
        <w:rPr>
          <w:color w:val="231F20"/>
          <w:spacing w:val="-5"/>
          <w:w w:val="110"/>
        </w:rPr>
        <w:t> </w:t>
      </w:r>
      <w:r>
        <w:rPr>
          <w:color w:val="231F20"/>
          <w:w w:val="110"/>
        </w:rPr>
        <w:t>vừa</w:t>
      </w:r>
      <w:r>
        <w:rPr>
          <w:color w:val="231F20"/>
          <w:spacing w:val="-5"/>
          <w:w w:val="110"/>
        </w:rPr>
        <w:t> </w:t>
      </w:r>
      <w:r>
        <w:rPr>
          <w:color w:val="231F20"/>
          <w:w w:val="110"/>
        </w:rPr>
        <w:t>khởi</w:t>
      </w:r>
      <w:r>
        <w:rPr>
          <w:color w:val="231F20"/>
          <w:spacing w:val="-5"/>
          <w:w w:val="110"/>
        </w:rPr>
        <w:t> </w:t>
      </w:r>
      <w:r>
        <w:rPr>
          <w:color w:val="231F20"/>
          <w:w w:val="110"/>
        </w:rPr>
        <w:t>là</w:t>
      </w:r>
      <w:r>
        <w:rPr>
          <w:color w:val="231F20"/>
          <w:spacing w:val="-5"/>
          <w:w w:val="110"/>
        </w:rPr>
        <w:t> </w:t>
      </w:r>
      <w:r>
        <w:rPr>
          <w:color w:val="231F20"/>
          <w:w w:val="110"/>
        </w:rPr>
        <w:t>biến</w:t>
      </w:r>
      <w:r>
        <w:rPr>
          <w:color w:val="231F20"/>
          <w:spacing w:val="-5"/>
          <w:w w:val="110"/>
        </w:rPr>
        <w:t> </w:t>
      </w:r>
      <w:r>
        <w:rPr>
          <w:color w:val="231F20"/>
          <w:w w:val="110"/>
        </w:rPr>
        <w:t>pháp</w:t>
      </w:r>
      <w:r>
        <w:rPr>
          <w:color w:val="231F20"/>
          <w:spacing w:val="-5"/>
          <w:w w:val="110"/>
        </w:rPr>
        <w:t> </w:t>
      </w:r>
      <w:r>
        <w:rPr>
          <w:color w:val="231F20"/>
          <w:w w:val="110"/>
        </w:rPr>
        <w:t>giới</w:t>
      </w:r>
      <w:r>
        <w:rPr>
          <w:color w:val="231F20"/>
          <w:spacing w:val="-5"/>
          <w:w w:val="110"/>
        </w:rPr>
        <w:t> </w:t>
      </w:r>
      <w:r>
        <w:rPr>
          <w:color w:val="231F20"/>
          <w:w w:val="110"/>
        </w:rPr>
        <w:t>hư</w:t>
      </w:r>
      <w:r>
        <w:rPr>
          <w:color w:val="231F20"/>
          <w:spacing w:val="-5"/>
          <w:w w:val="110"/>
        </w:rPr>
        <w:t> </w:t>
      </w:r>
      <w:r>
        <w:rPr>
          <w:color w:val="231F20"/>
          <w:w w:val="110"/>
        </w:rPr>
        <w:t>không </w:t>
      </w:r>
      <w:r>
        <w:rPr>
          <w:color w:val="231F20"/>
          <w:spacing w:val="-2"/>
          <w:w w:val="105"/>
        </w:rPr>
        <w:t>giới.</w:t>
      </w:r>
      <w:r>
        <w:rPr>
          <w:color w:val="231F20"/>
          <w:spacing w:val="-19"/>
          <w:w w:val="105"/>
        </w:rPr>
        <w:t> </w:t>
      </w:r>
      <w:r>
        <w:rPr>
          <w:color w:val="231F20"/>
          <w:spacing w:val="-2"/>
          <w:w w:val="105"/>
        </w:rPr>
        <w:t>Nhưng</w:t>
      </w:r>
      <w:r>
        <w:rPr>
          <w:color w:val="231F20"/>
          <w:spacing w:val="-19"/>
          <w:w w:val="105"/>
        </w:rPr>
        <w:t> </w:t>
      </w:r>
      <w:r>
        <w:rPr>
          <w:color w:val="231F20"/>
          <w:spacing w:val="-2"/>
          <w:w w:val="105"/>
        </w:rPr>
        <w:t>nó</w:t>
      </w:r>
      <w:r>
        <w:rPr>
          <w:color w:val="231F20"/>
          <w:spacing w:val="-19"/>
          <w:w w:val="105"/>
        </w:rPr>
        <w:t> </w:t>
      </w:r>
      <w:r>
        <w:rPr>
          <w:color w:val="231F20"/>
          <w:spacing w:val="-2"/>
          <w:w w:val="105"/>
        </w:rPr>
        <w:t>có</w:t>
      </w:r>
      <w:r>
        <w:rPr>
          <w:color w:val="231F20"/>
          <w:spacing w:val="-19"/>
          <w:w w:val="105"/>
        </w:rPr>
        <w:t> </w:t>
      </w:r>
      <w:r>
        <w:rPr>
          <w:color w:val="231F20"/>
          <w:spacing w:val="-2"/>
          <w:w w:val="105"/>
        </w:rPr>
        <w:t>thể</w:t>
      </w:r>
      <w:r>
        <w:rPr>
          <w:color w:val="231F20"/>
          <w:spacing w:val="-19"/>
          <w:w w:val="105"/>
        </w:rPr>
        <w:t> </w:t>
      </w:r>
      <w:r>
        <w:rPr>
          <w:color w:val="231F20"/>
          <w:spacing w:val="-2"/>
          <w:w w:val="105"/>
        </w:rPr>
        <w:t>che</w:t>
      </w:r>
      <w:r>
        <w:rPr>
          <w:color w:val="231F20"/>
          <w:spacing w:val="-19"/>
          <w:w w:val="105"/>
        </w:rPr>
        <w:t> </w:t>
      </w:r>
      <w:r>
        <w:rPr>
          <w:color w:val="231F20"/>
          <w:spacing w:val="-2"/>
          <w:w w:val="105"/>
        </w:rPr>
        <w:t>giấu</w:t>
      </w:r>
      <w:r>
        <w:rPr>
          <w:color w:val="231F20"/>
          <w:spacing w:val="-19"/>
          <w:w w:val="105"/>
        </w:rPr>
        <w:t> </w:t>
      </w:r>
      <w:r>
        <w:rPr>
          <w:color w:val="231F20"/>
          <w:spacing w:val="-2"/>
          <w:w w:val="105"/>
        </w:rPr>
        <w:t>được</w:t>
      </w:r>
      <w:r>
        <w:rPr>
          <w:color w:val="231F20"/>
          <w:spacing w:val="-19"/>
          <w:w w:val="105"/>
        </w:rPr>
        <w:t> </w:t>
      </w:r>
      <w:r>
        <w:rPr>
          <w:color w:val="231F20"/>
          <w:spacing w:val="-2"/>
          <w:w w:val="105"/>
        </w:rPr>
        <w:t>ai?</w:t>
      </w:r>
      <w:r>
        <w:rPr>
          <w:color w:val="231F20"/>
          <w:spacing w:val="-19"/>
          <w:w w:val="105"/>
        </w:rPr>
        <w:t> </w:t>
      </w:r>
      <w:r>
        <w:rPr>
          <w:color w:val="231F20"/>
          <w:spacing w:val="-2"/>
          <w:w w:val="105"/>
        </w:rPr>
        <w:t>Che</w:t>
      </w:r>
      <w:r>
        <w:rPr>
          <w:color w:val="231F20"/>
          <w:spacing w:val="-19"/>
          <w:w w:val="105"/>
        </w:rPr>
        <w:t> </w:t>
      </w:r>
      <w:r>
        <w:rPr>
          <w:color w:val="231F20"/>
          <w:spacing w:val="-2"/>
          <w:w w:val="105"/>
        </w:rPr>
        <w:t>giấu</w:t>
      </w:r>
      <w:r>
        <w:rPr>
          <w:color w:val="231F20"/>
          <w:spacing w:val="-19"/>
          <w:w w:val="105"/>
        </w:rPr>
        <w:t> </w:t>
      </w:r>
      <w:r>
        <w:rPr>
          <w:color w:val="231F20"/>
          <w:spacing w:val="-2"/>
          <w:w w:val="105"/>
        </w:rPr>
        <w:t>được</w:t>
      </w:r>
      <w:r>
        <w:rPr>
          <w:color w:val="231F20"/>
          <w:spacing w:val="-19"/>
          <w:w w:val="105"/>
        </w:rPr>
        <w:t> </w:t>
      </w:r>
      <w:r>
        <w:rPr>
          <w:color w:val="231F20"/>
          <w:spacing w:val="-2"/>
          <w:w w:val="105"/>
        </w:rPr>
        <w:t>chính </w:t>
      </w:r>
      <w:r>
        <w:rPr>
          <w:color w:val="231F20"/>
          <w:w w:val="105"/>
        </w:rPr>
        <w:t>mình,</w:t>
      </w:r>
      <w:r>
        <w:rPr>
          <w:color w:val="231F20"/>
          <w:spacing w:val="-13"/>
          <w:w w:val="105"/>
        </w:rPr>
        <w:t> </w:t>
      </w:r>
      <w:r>
        <w:rPr>
          <w:color w:val="231F20"/>
          <w:w w:val="105"/>
        </w:rPr>
        <w:t>bởi</w:t>
      </w:r>
      <w:r>
        <w:rPr>
          <w:color w:val="231F20"/>
          <w:spacing w:val="-13"/>
          <w:w w:val="105"/>
        </w:rPr>
        <w:t> </w:t>
      </w:r>
      <w:r>
        <w:rPr>
          <w:color w:val="231F20"/>
          <w:w w:val="105"/>
        </w:rPr>
        <w:t>đôi</w:t>
      </w:r>
      <w:r>
        <w:rPr>
          <w:color w:val="231F20"/>
          <w:spacing w:val="-13"/>
          <w:w w:val="105"/>
        </w:rPr>
        <w:t> </w:t>
      </w:r>
      <w:r>
        <w:rPr>
          <w:color w:val="231F20"/>
          <w:w w:val="105"/>
        </w:rPr>
        <w:t>khi</w:t>
      </w:r>
      <w:r>
        <w:rPr>
          <w:color w:val="231F20"/>
          <w:spacing w:val="-13"/>
          <w:w w:val="105"/>
        </w:rPr>
        <w:t> </w:t>
      </w:r>
      <w:r>
        <w:rPr>
          <w:color w:val="231F20"/>
          <w:w w:val="105"/>
        </w:rPr>
        <w:t>ý</w:t>
      </w:r>
      <w:r>
        <w:rPr>
          <w:color w:val="231F20"/>
          <w:spacing w:val="-13"/>
          <w:w w:val="105"/>
        </w:rPr>
        <w:t> </w:t>
      </w:r>
      <w:r>
        <w:rPr>
          <w:color w:val="231F20"/>
          <w:w w:val="105"/>
        </w:rPr>
        <w:t>niệm</w:t>
      </w:r>
      <w:r>
        <w:rPr>
          <w:color w:val="231F20"/>
          <w:spacing w:val="-13"/>
          <w:w w:val="105"/>
        </w:rPr>
        <w:t> </w:t>
      </w:r>
      <w:r>
        <w:rPr>
          <w:color w:val="231F20"/>
          <w:w w:val="105"/>
        </w:rPr>
        <w:t>khởi</w:t>
      </w:r>
      <w:r>
        <w:rPr>
          <w:color w:val="231F20"/>
          <w:spacing w:val="-13"/>
          <w:w w:val="105"/>
        </w:rPr>
        <w:t> </w:t>
      </w:r>
      <w:r>
        <w:rPr>
          <w:color w:val="231F20"/>
          <w:w w:val="105"/>
        </w:rPr>
        <w:t>lên</w:t>
      </w:r>
      <w:r>
        <w:rPr>
          <w:color w:val="231F20"/>
          <w:spacing w:val="-13"/>
          <w:w w:val="105"/>
        </w:rPr>
        <w:t> </w:t>
      </w:r>
      <w:r>
        <w:rPr>
          <w:color w:val="231F20"/>
          <w:w w:val="105"/>
        </w:rPr>
        <w:t>bản</w:t>
      </w:r>
      <w:r>
        <w:rPr>
          <w:color w:val="231F20"/>
          <w:spacing w:val="-13"/>
          <w:w w:val="105"/>
        </w:rPr>
        <w:t> </w:t>
      </w:r>
      <w:r>
        <w:rPr>
          <w:color w:val="231F20"/>
          <w:w w:val="105"/>
        </w:rPr>
        <w:t>thân</w:t>
      </w:r>
      <w:r>
        <w:rPr>
          <w:color w:val="231F20"/>
          <w:spacing w:val="-13"/>
          <w:w w:val="105"/>
        </w:rPr>
        <w:t> </w:t>
      </w:r>
      <w:r>
        <w:rPr>
          <w:color w:val="231F20"/>
          <w:w w:val="105"/>
        </w:rPr>
        <w:t>mình</w:t>
      </w:r>
      <w:r>
        <w:rPr>
          <w:color w:val="231F20"/>
          <w:spacing w:val="-13"/>
          <w:w w:val="105"/>
        </w:rPr>
        <w:t> </w:t>
      </w:r>
      <w:r>
        <w:rPr>
          <w:color w:val="231F20"/>
          <w:w w:val="105"/>
        </w:rPr>
        <w:t>không</w:t>
      </w:r>
      <w:r>
        <w:rPr>
          <w:color w:val="231F20"/>
          <w:spacing w:val="-13"/>
          <w:w w:val="105"/>
        </w:rPr>
        <w:t> </w:t>
      </w:r>
      <w:r>
        <w:rPr>
          <w:color w:val="231F20"/>
          <w:w w:val="105"/>
        </w:rPr>
        <w:t>biết. Chúng sinh trong lục đạo, che giấu được một nửa, còn một nửa</w:t>
      </w:r>
      <w:r>
        <w:rPr>
          <w:color w:val="231F20"/>
          <w:spacing w:val="-18"/>
          <w:w w:val="105"/>
        </w:rPr>
        <w:t> </w:t>
      </w:r>
      <w:r>
        <w:rPr>
          <w:color w:val="231F20"/>
          <w:w w:val="105"/>
        </w:rPr>
        <w:t>không</w:t>
      </w:r>
      <w:r>
        <w:rPr>
          <w:color w:val="231F20"/>
          <w:spacing w:val="-19"/>
          <w:w w:val="105"/>
        </w:rPr>
        <w:t> </w:t>
      </w:r>
      <w:r>
        <w:rPr>
          <w:color w:val="231F20"/>
          <w:w w:val="105"/>
        </w:rPr>
        <w:t>giấu</w:t>
      </w:r>
      <w:r>
        <w:rPr>
          <w:color w:val="231F20"/>
          <w:spacing w:val="-19"/>
          <w:w w:val="105"/>
        </w:rPr>
        <w:t> </w:t>
      </w:r>
      <w:r>
        <w:rPr>
          <w:color w:val="231F20"/>
          <w:w w:val="105"/>
        </w:rPr>
        <w:t>được.</w:t>
      </w:r>
      <w:r>
        <w:rPr>
          <w:color w:val="231F20"/>
          <w:spacing w:val="-18"/>
          <w:w w:val="105"/>
        </w:rPr>
        <w:t> </w:t>
      </w:r>
      <w:r>
        <w:rPr>
          <w:color w:val="231F20"/>
          <w:w w:val="105"/>
        </w:rPr>
        <w:t>Nửa</w:t>
      </w:r>
      <w:r>
        <w:rPr>
          <w:color w:val="231F20"/>
          <w:spacing w:val="-18"/>
          <w:w w:val="105"/>
        </w:rPr>
        <w:t> </w:t>
      </w:r>
      <w:r>
        <w:rPr>
          <w:color w:val="231F20"/>
          <w:w w:val="105"/>
        </w:rPr>
        <w:t>nào</w:t>
      </w:r>
      <w:r>
        <w:rPr>
          <w:color w:val="231F20"/>
          <w:spacing w:val="-18"/>
          <w:w w:val="105"/>
        </w:rPr>
        <w:t> </w:t>
      </w:r>
      <w:r>
        <w:rPr>
          <w:color w:val="231F20"/>
          <w:w w:val="105"/>
        </w:rPr>
        <w:t>vậy?</w:t>
      </w:r>
      <w:r>
        <w:rPr>
          <w:color w:val="231F20"/>
          <w:spacing w:val="-18"/>
          <w:w w:val="105"/>
        </w:rPr>
        <w:t> </w:t>
      </w:r>
      <w:r>
        <w:rPr>
          <w:color w:val="231F20"/>
          <w:w w:val="105"/>
        </w:rPr>
        <w:t>Trên</w:t>
      </w:r>
      <w:r>
        <w:rPr>
          <w:color w:val="231F20"/>
          <w:spacing w:val="-18"/>
          <w:w w:val="105"/>
        </w:rPr>
        <w:t> </w:t>
      </w:r>
      <w:r>
        <w:rPr>
          <w:color w:val="231F20"/>
          <w:w w:val="105"/>
        </w:rPr>
        <w:t>chúng</w:t>
      </w:r>
      <w:r>
        <w:rPr>
          <w:color w:val="231F20"/>
          <w:spacing w:val="-18"/>
          <w:w w:val="105"/>
        </w:rPr>
        <w:t> </w:t>
      </w:r>
      <w:r>
        <w:rPr>
          <w:color w:val="231F20"/>
          <w:w w:val="105"/>
        </w:rPr>
        <w:t>ta,</w:t>
      </w:r>
      <w:r>
        <w:rPr>
          <w:color w:val="231F20"/>
          <w:spacing w:val="-19"/>
          <w:w w:val="105"/>
        </w:rPr>
        <w:t> </w:t>
      </w:r>
      <w:r>
        <w:rPr>
          <w:color w:val="231F20"/>
          <w:w w:val="105"/>
        </w:rPr>
        <w:t>ta</w:t>
      </w:r>
      <w:r>
        <w:rPr>
          <w:color w:val="231F20"/>
          <w:spacing w:val="-19"/>
          <w:w w:val="105"/>
        </w:rPr>
        <w:t> </w:t>
      </w:r>
      <w:r>
        <w:rPr>
          <w:color w:val="231F20"/>
          <w:w w:val="105"/>
        </w:rPr>
        <w:t>không </w:t>
      </w:r>
      <w:r>
        <w:rPr>
          <w:color w:val="231F20"/>
        </w:rPr>
        <w:t>thể</w:t>
      </w:r>
      <w:r>
        <w:rPr>
          <w:color w:val="231F20"/>
          <w:spacing w:val="-2"/>
        </w:rPr>
        <w:t> </w:t>
      </w:r>
      <w:r>
        <w:rPr>
          <w:color w:val="231F20"/>
        </w:rPr>
        <w:t>giấu</w:t>
      </w:r>
      <w:r>
        <w:rPr>
          <w:color w:val="231F20"/>
          <w:spacing w:val="-2"/>
        </w:rPr>
        <w:t> </w:t>
      </w:r>
      <w:r>
        <w:rPr>
          <w:color w:val="231F20"/>
        </w:rPr>
        <w:t>được</w:t>
      </w:r>
      <w:r>
        <w:rPr>
          <w:color w:val="231F20"/>
          <w:spacing w:val="-2"/>
        </w:rPr>
        <w:t> </w:t>
      </w:r>
      <w:r>
        <w:rPr>
          <w:color w:val="231F20"/>
        </w:rPr>
        <w:t>cõi</w:t>
      </w:r>
      <w:r>
        <w:rPr>
          <w:color w:val="231F20"/>
          <w:spacing w:val="-2"/>
        </w:rPr>
        <w:t> </w:t>
      </w:r>
      <w:r>
        <w:rPr>
          <w:color w:val="231F20"/>
        </w:rPr>
        <w:t>Trời</w:t>
      </w:r>
      <w:r>
        <w:rPr>
          <w:color w:val="231F20"/>
          <w:spacing w:val="-2"/>
        </w:rPr>
        <w:t> </w:t>
      </w:r>
      <w:r>
        <w:rPr>
          <w:color w:val="231F20"/>
        </w:rPr>
        <w:t>Sắc</w:t>
      </w:r>
      <w:r>
        <w:rPr>
          <w:color w:val="231F20"/>
          <w:spacing w:val="-2"/>
        </w:rPr>
        <w:t> </w:t>
      </w:r>
      <w:r>
        <w:rPr>
          <w:color w:val="231F20"/>
        </w:rPr>
        <w:t>giới</w:t>
      </w:r>
      <w:r>
        <w:rPr>
          <w:color w:val="231F20"/>
          <w:spacing w:val="-2"/>
        </w:rPr>
        <w:t> </w:t>
      </w:r>
      <w:r>
        <w:rPr>
          <w:color w:val="231F20"/>
        </w:rPr>
        <w:t>và</w:t>
      </w:r>
      <w:r>
        <w:rPr>
          <w:color w:val="231F20"/>
          <w:spacing w:val="-2"/>
        </w:rPr>
        <w:t> </w:t>
      </w:r>
      <w:r>
        <w:rPr>
          <w:color w:val="231F20"/>
        </w:rPr>
        <w:t>Vô</w:t>
      </w:r>
      <w:r>
        <w:rPr>
          <w:color w:val="231F20"/>
          <w:spacing w:val="-1"/>
        </w:rPr>
        <w:t> </w:t>
      </w:r>
      <w:r>
        <w:rPr>
          <w:color w:val="231F20"/>
        </w:rPr>
        <w:t>sắc</w:t>
      </w:r>
      <w:r>
        <w:rPr>
          <w:color w:val="231F20"/>
          <w:spacing w:val="-2"/>
        </w:rPr>
        <w:t> </w:t>
      </w:r>
      <w:r>
        <w:rPr>
          <w:color w:val="231F20"/>
        </w:rPr>
        <w:t>giới.</w:t>
      </w:r>
      <w:r>
        <w:rPr>
          <w:color w:val="231F20"/>
          <w:spacing w:val="-2"/>
        </w:rPr>
        <w:t> </w:t>
      </w:r>
      <w:r>
        <w:rPr>
          <w:color w:val="231F20"/>
        </w:rPr>
        <w:t>Ta</w:t>
      </w:r>
      <w:r>
        <w:rPr>
          <w:color w:val="231F20"/>
          <w:spacing w:val="-2"/>
        </w:rPr>
        <w:t> </w:t>
      </w:r>
      <w:r>
        <w:rPr>
          <w:color w:val="231F20"/>
        </w:rPr>
        <w:t>cũng</w:t>
      </w:r>
      <w:r>
        <w:rPr>
          <w:color w:val="231F20"/>
          <w:spacing w:val="-2"/>
        </w:rPr>
        <w:t> </w:t>
      </w:r>
      <w:r>
        <w:rPr>
          <w:color w:val="231F20"/>
        </w:rPr>
        <w:t>không </w:t>
      </w:r>
      <w:r>
        <w:rPr>
          <w:color w:val="231F20"/>
          <w:spacing w:val="-2"/>
          <w:w w:val="105"/>
        </w:rPr>
        <w:t>thể</w:t>
      </w:r>
      <w:r>
        <w:rPr>
          <w:color w:val="231F20"/>
          <w:spacing w:val="-19"/>
          <w:w w:val="105"/>
        </w:rPr>
        <w:t> </w:t>
      </w:r>
      <w:r>
        <w:rPr>
          <w:color w:val="231F20"/>
          <w:spacing w:val="-2"/>
          <w:w w:val="105"/>
        </w:rPr>
        <w:t>che</w:t>
      </w:r>
      <w:r>
        <w:rPr>
          <w:color w:val="231F20"/>
          <w:spacing w:val="-18"/>
          <w:w w:val="105"/>
        </w:rPr>
        <w:t> </w:t>
      </w:r>
      <w:r>
        <w:rPr>
          <w:color w:val="231F20"/>
          <w:spacing w:val="-2"/>
          <w:w w:val="105"/>
        </w:rPr>
        <w:t>giấu</w:t>
      </w:r>
      <w:r>
        <w:rPr>
          <w:color w:val="231F20"/>
          <w:spacing w:val="-18"/>
          <w:w w:val="105"/>
        </w:rPr>
        <w:t> </w:t>
      </w:r>
      <w:r>
        <w:rPr>
          <w:color w:val="231F20"/>
          <w:spacing w:val="-2"/>
          <w:w w:val="105"/>
        </w:rPr>
        <w:t>được</w:t>
      </w:r>
      <w:r>
        <w:rPr>
          <w:color w:val="231F20"/>
          <w:spacing w:val="-18"/>
          <w:w w:val="105"/>
        </w:rPr>
        <w:t> </w:t>
      </w:r>
      <w:r>
        <w:rPr>
          <w:color w:val="231F20"/>
          <w:spacing w:val="-2"/>
          <w:w w:val="105"/>
        </w:rPr>
        <w:t>cõi</w:t>
      </w:r>
      <w:r>
        <w:rPr>
          <w:color w:val="231F20"/>
          <w:spacing w:val="-18"/>
          <w:w w:val="105"/>
        </w:rPr>
        <w:t> </w:t>
      </w:r>
      <w:r>
        <w:rPr>
          <w:color w:val="231F20"/>
          <w:spacing w:val="-2"/>
          <w:w w:val="105"/>
        </w:rPr>
        <w:t>Trời</w:t>
      </w:r>
      <w:r>
        <w:rPr>
          <w:color w:val="231F20"/>
          <w:spacing w:val="-18"/>
          <w:w w:val="105"/>
        </w:rPr>
        <w:t> </w:t>
      </w:r>
      <w:r>
        <w:rPr>
          <w:color w:val="231F20"/>
          <w:spacing w:val="-2"/>
          <w:w w:val="105"/>
        </w:rPr>
        <w:t>Dục</w:t>
      </w:r>
      <w:r>
        <w:rPr>
          <w:color w:val="231F20"/>
          <w:spacing w:val="-18"/>
          <w:w w:val="105"/>
        </w:rPr>
        <w:t> </w:t>
      </w:r>
      <w:r>
        <w:rPr>
          <w:color w:val="231F20"/>
          <w:spacing w:val="-2"/>
          <w:w w:val="105"/>
        </w:rPr>
        <w:t>giới,</w:t>
      </w:r>
      <w:r>
        <w:rPr>
          <w:color w:val="231F20"/>
          <w:spacing w:val="-18"/>
          <w:w w:val="105"/>
        </w:rPr>
        <w:t> </w:t>
      </w:r>
      <w:r>
        <w:rPr>
          <w:color w:val="231F20"/>
          <w:spacing w:val="-2"/>
          <w:w w:val="105"/>
        </w:rPr>
        <w:t>pháp</w:t>
      </w:r>
      <w:r>
        <w:rPr>
          <w:color w:val="231F20"/>
          <w:spacing w:val="-18"/>
          <w:w w:val="105"/>
        </w:rPr>
        <w:t> </w:t>
      </w:r>
      <w:r>
        <w:rPr>
          <w:color w:val="231F20"/>
          <w:spacing w:val="-2"/>
          <w:w w:val="105"/>
        </w:rPr>
        <w:t>giới</w:t>
      </w:r>
      <w:r>
        <w:rPr>
          <w:color w:val="231F20"/>
          <w:spacing w:val="-18"/>
          <w:w w:val="105"/>
        </w:rPr>
        <w:t> </w:t>
      </w:r>
      <w:r>
        <w:rPr>
          <w:color w:val="231F20"/>
          <w:spacing w:val="-2"/>
          <w:w w:val="105"/>
        </w:rPr>
        <w:t>Tứ</w:t>
      </w:r>
      <w:r>
        <w:rPr>
          <w:color w:val="231F20"/>
          <w:spacing w:val="-18"/>
          <w:w w:val="105"/>
        </w:rPr>
        <w:t> </w:t>
      </w:r>
      <w:r>
        <w:rPr>
          <w:color w:val="231F20"/>
          <w:spacing w:val="-2"/>
          <w:w w:val="105"/>
        </w:rPr>
        <w:t>thánh</w:t>
      </w:r>
      <w:r>
        <w:rPr>
          <w:color w:val="231F20"/>
          <w:spacing w:val="-19"/>
          <w:w w:val="105"/>
        </w:rPr>
        <w:t> </w:t>
      </w:r>
      <w:r>
        <w:rPr>
          <w:color w:val="231F20"/>
          <w:spacing w:val="-2"/>
          <w:w w:val="105"/>
        </w:rPr>
        <w:t>càng </w:t>
      </w:r>
      <w:r>
        <w:rPr>
          <w:color w:val="231F20"/>
          <w:w w:val="110"/>
        </w:rPr>
        <w:t>không thể giấu được, bởi mười phương quốc độ của chư </w:t>
      </w:r>
      <w:r>
        <w:rPr>
          <w:color w:val="231F20"/>
          <w:w w:val="105"/>
        </w:rPr>
        <w:t>Phật</w:t>
      </w:r>
      <w:r>
        <w:rPr>
          <w:color w:val="231F20"/>
          <w:spacing w:val="-7"/>
          <w:w w:val="105"/>
        </w:rPr>
        <w:t> </w:t>
      </w:r>
      <w:r>
        <w:rPr>
          <w:color w:val="231F20"/>
          <w:w w:val="105"/>
        </w:rPr>
        <w:t>dĩ</w:t>
      </w:r>
      <w:r>
        <w:rPr>
          <w:color w:val="231F20"/>
          <w:spacing w:val="-7"/>
          <w:w w:val="105"/>
        </w:rPr>
        <w:t> </w:t>
      </w:r>
      <w:r>
        <w:rPr>
          <w:color w:val="231F20"/>
          <w:w w:val="105"/>
        </w:rPr>
        <w:t>nhiên</w:t>
      </w:r>
      <w:r>
        <w:rPr>
          <w:color w:val="231F20"/>
          <w:spacing w:val="-8"/>
          <w:w w:val="105"/>
        </w:rPr>
        <w:t> </w:t>
      </w:r>
      <w:r>
        <w:rPr>
          <w:color w:val="231F20"/>
          <w:w w:val="105"/>
        </w:rPr>
        <w:t>đều</w:t>
      </w:r>
      <w:r>
        <w:rPr>
          <w:color w:val="231F20"/>
          <w:spacing w:val="-7"/>
          <w:w w:val="105"/>
        </w:rPr>
        <w:t> </w:t>
      </w:r>
      <w:r>
        <w:rPr>
          <w:color w:val="231F20"/>
          <w:w w:val="105"/>
        </w:rPr>
        <w:t>nhận</w:t>
      </w:r>
      <w:r>
        <w:rPr>
          <w:color w:val="231F20"/>
          <w:spacing w:val="-7"/>
          <w:w w:val="105"/>
        </w:rPr>
        <w:t> </w:t>
      </w:r>
      <w:r>
        <w:rPr>
          <w:color w:val="231F20"/>
          <w:w w:val="105"/>
        </w:rPr>
        <w:t>được</w:t>
      </w:r>
      <w:r>
        <w:rPr>
          <w:color w:val="231F20"/>
          <w:spacing w:val="-7"/>
          <w:w w:val="105"/>
        </w:rPr>
        <w:t> </w:t>
      </w:r>
      <w:r>
        <w:rPr>
          <w:color w:val="231F20"/>
          <w:w w:val="105"/>
        </w:rPr>
        <w:t>hết.</w:t>
      </w:r>
      <w:r>
        <w:rPr>
          <w:color w:val="231F20"/>
          <w:spacing w:val="-8"/>
          <w:w w:val="105"/>
        </w:rPr>
        <w:t> </w:t>
      </w:r>
      <w:r>
        <w:rPr>
          <w:color w:val="231F20"/>
          <w:w w:val="105"/>
        </w:rPr>
        <w:t>Đây</w:t>
      </w:r>
      <w:r>
        <w:rPr>
          <w:color w:val="231F20"/>
          <w:spacing w:val="-7"/>
          <w:w w:val="105"/>
        </w:rPr>
        <w:t> </w:t>
      </w:r>
      <w:r>
        <w:rPr>
          <w:color w:val="231F20"/>
          <w:w w:val="105"/>
        </w:rPr>
        <w:t>là</w:t>
      </w:r>
      <w:r>
        <w:rPr>
          <w:color w:val="231F20"/>
          <w:spacing w:val="-7"/>
          <w:w w:val="105"/>
        </w:rPr>
        <w:t> </w:t>
      </w:r>
      <w:r>
        <w:rPr>
          <w:color w:val="231F20"/>
          <w:w w:val="105"/>
        </w:rPr>
        <w:t>chân</w:t>
      </w:r>
      <w:r>
        <w:rPr>
          <w:color w:val="231F20"/>
          <w:spacing w:val="-7"/>
          <w:w w:val="105"/>
        </w:rPr>
        <w:t> </w:t>
      </w:r>
      <w:r>
        <w:rPr>
          <w:color w:val="231F20"/>
          <w:w w:val="105"/>
        </w:rPr>
        <w:t>tướng</w:t>
      </w:r>
      <w:r>
        <w:rPr>
          <w:color w:val="231F20"/>
          <w:spacing w:val="-7"/>
          <w:w w:val="105"/>
        </w:rPr>
        <w:t> </w:t>
      </w:r>
      <w:r>
        <w:rPr>
          <w:color w:val="231F20"/>
          <w:w w:val="105"/>
        </w:rPr>
        <w:t>sự</w:t>
      </w:r>
      <w:r>
        <w:rPr>
          <w:color w:val="231F20"/>
          <w:spacing w:val="-7"/>
          <w:w w:val="105"/>
        </w:rPr>
        <w:t> </w:t>
      </w:r>
      <w:r>
        <w:rPr>
          <w:color w:val="231F20"/>
          <w:w w:val="105"/>
        </w:rPr>
        <w:t>thật, </w:t>
      </w:r>
      <w:r>
        <w:rPr>
          <w:color w:val="231F20"/>
          <w:w w:val="110"/>
        </w:rPr>
        <w:t>là</w:t>
      </w:r>
      <w:r>
        <w:rPr>
          <w:color w:val="231F20"/>
          <w:spacing w:val="-24"/>
          <w:w w:val="110"/>
        </w:rPr>
        <w:t> </w:t>
      </w:r>
      <w:r>
        <w:rPr>
          <w:color w:val="231F20"/>
          <w:w w:val="110"/>
        </w:rPr>
        <w:t>cảnh</w:t>
      </w:r>
      <w:r>
        <w:rPr>
          <w:color w:val="231F20"/>
          <w:spacing w:val="-23"/>
          <w:w w:val="110"/>
        </w:rPr>
        <w:t> </w:t>
      </w:r>
      <w:r>
        <w:rPr>
          <w:color w:val="231F20"/>
          <w:w w:val="110"/>
        </w:rPr>
        <w:t>giới</w:t>
      </w:r>
      <w:r>
        <w:rPr>
          <w:color w:val="231F20"/>
          <w:spacing w:val="-24"/>
          <w:w w:val="110"/>
        </w:rPr>
        <w:t> </w:t>
      </w:r>
      <w:r>
        <w:rPr>
          <w:color w:val="231F20"/>
          <w:w w:val="110"/>
        </w:rPr>
        <w:t>Hoa</w:t>
      </w:r>
      <w:r>
        <w:rPr>
          <w:color w:val="231F20"/>
          <w:spacing w:val="-23"/>
          <w:w w:val="110"/>
        </w:rPr>
        <w:t> </w:t>
      </w:r>
      <w:r>
        <w:rPr>
          <w:color w:val="231F20"/>
          <w:w w:val="110"/>
        </w:rPr>
        <w:t>Nghiêm.</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0" w:firstLine="453"/>
      </w:pPr>
      <w:r>
        <w:rPr>
          <w:color w:val="231F20"/>
          <w:w w:val="110"/>
        </w:rPr>
        <w:t>Khi</w:t>
      </w:r>
      <w:r>
        <w:rPr>
          <w:color w:val="231F20"/>
          <w:spacing w:val="-24"/>
          <w:w w:val="110"/>
        </w:rPr>
        <w:t> </w:t>
      </w:r>
      <w:r>
        <w:rPr>
          <w:color w:val="231F20"/>
          <w:w w:val="110"/>
        </w:rPr>
        <w:t>đức</w:t>
      </w:r>
      <w:r>
        <w:rPr>
          <w:color w:val="231F20"/>
          <w:spacing w:val="-23"/>
          <w:w w:val="110"/>
        </w:rPr>
        <w:t> </w:t>
      </w:r>
      <w:r>
        <w:rPr>
          <w:color w:val="231F20"/>
          <w:w w:val="110"/>
        </w:rPr>
        <w:t>Phật</w:t>
      </w:r>
      <w:r>
        <w:rPr>
          <w:color w:val="231F20"/>
          <w:spacing w:val="-24"/>
          <w:w w:val="110"/>
        </w:rPr>
        <w:t> </w:t>
      </w:r>
      <w:r>
        <w:rPr>
          <w:color w:val="231F20"/>
          <w:w w:val="110"/>
        </w:rPr>
        <w:t>Thích</w:t>
      </w:r>
      <w:r>
        <w:rPr>
          <w:color w:val="231F20"/>
          <w:spacing w:val="-23"/>
          <w:w w:val="110"/>
        </w:rPr>
        <w:t> </w:t>
      </w:r>
      <w:r>
        <w:rPr>
          <w:color w:val="231F20"/>
          <w:w w:val="110"/>
        </w:rPr>
        <w:t>Ca</w:t>
      </w:r>
      <w:r>
        <w:rPr>
          <w:color w:val="231F20"/>
          <w:spacing w:val="-23"/>
          <w:w w:val="110"/>
        </w:rPr>
        <w:t> </w:t>
      </w:r>
      <w:r>
        <w:rPr>
          <w:color w:val="231F20"/>
          <w:w w:val="110"/>
        </w:rPr>
        <w:t>Mâu</w:t>
      </w:r>
      <w:r>
        <w:rPr>
          <w:color w:val="231F20"/>
          <w:spacing w:val="-24"/>
          <w:w w:val="110"/>
        </w:rPr>
        <w:t> </w:t>
      </w:r>
      <w:r>
        <w:rPr>
          <w:color w:val="231F20"/>
          <w:w w:val="110"/>
        </w:rPr>
        <w:t>Ni</w:t>
      </w:r>
      <w:r>
        <w:rPr>
          <w:color w:val="231F20"/>
          <w:spacing w:val="-23"/>
          <w:w w:val="110"/>
        </w:rPr>
        <w:t> </w:t>
      </w:r>
      <w:r>
        <w:rPr>
          <w:color w:val="231F20"/>
          <w:w w:val="110"/>
        </w:rPr>
        <w:t>còn</w:t>
      </w:r>
      <w:r>
        <w:rPr>
          <w:color w:val="231F20"/>
          <w:spacing w:val="-23"/>
          <w:w w:val="110"/>
        </w:rPr>
        <w:t> </w:t>
      </w:r>
      <w:r>
        <w:rPr>
          <w:color w:val="231F20"/>
          <w:w w:val="110"/>
        </w:rPr>
        <w:t>tại</w:t>
      </w:r>
      <w:r>
        <w:rPr>
          <w:color w:val="231F20"/>
          <w:spacing w:val="-24"/>
          <w:w w:val="110"/>
        </w:rPr>
        <w:t> </w:t>
      </w:r>
      <w:r>
        <w:rPr>
          <w:color w:val="231F20"/>
          <w:w w:val="110"/>
        </w:rPr>
        <w:t>thế,</w:t>
      </w:r>
      <w:r>
        <w:rPr>
          <w:color w:val="231F20"/>
          <w:spacing w:val="-23"/>
          <w:w w:val="110"/>
        </w:rPr>
        <w:t> </w:t>
      </w:r>
      <w:r>
        <w:rPr>
          <w:color w:val="231F20"/>
          <w:w w:val="110"/>
        </w:rPr>
        <w:t>năm</w:t>
      </w:r>
      <w:r>
        <w:rPr>
          <w:color w:val="231F20"/>
          <w:spacing w:val="-24"/>
          <w:w w:val="110"/>
        </w:rPr>
        <w:t> </w:t>
      </w:r>
      <w:r>
        <w:rPr>
          <w:color w:val="231F20"/>
          <w:w w:val="110"/>
        </w:rPr>
        <w:t>30</w:t>
      </w:r>
      <w:r>
        <w:rPr>
          <w:color w:val="231F20"/>
          <w:spacing w:val="-23"/>
          <w:w w:val="110"/>
        </w:rPr>
        <w:t> </w:t>
      </w:r>
      <w:r>
        <w:rPr>
          <w:color w:val="231F20"/>
          <w:w w:val="110"/>
        </w:rPr>
        <w:t>tuổi Ngài</w:t>
      </w:r>
      <w:r>
        <w:rPr>
          <w:color w:val="231F20"/>
          <w:spacing w:val="-13"/>
          <w:w w:val="110"/>
        </w:rPr>
        <w:t> </w:t>
      </w:r>
      <w:r>
        <w:rPr>
          <w:color w:val="231F20"/>
          <w:w w:val="110"/>
        </w:rPr>
        <w:t>chứng</w:t>
      </w:r>
      <w:r>
        <w:rPr>
          <w:color w:val="231F20"/>
          <w:spacing w:val="-13"/>
          <w:w w:val="110"/>
        </w:rPr>
        <w:t> </w:t>
      </w:r>
      <w:r>
        <w:rPr>
          <w:color w:val="231F20"/>
          <w:w w:val="110"/>
        </w:rPr>
        <w:t>ngộ.</w:t>
      </w:r>
      <w:r>
        <w:rPr>
          <w:color w:val="231F20"/>
          <w:spacing w:val="-13"/>
          <w:w w:val="110"/>
        </w:rPr>
        <w:t> </w:t>
      </w:r>
      <w:r>
        <w:rPr>
          <w:color w:val="231F20"/>
          <w:w w:val="110"/>
        </w:rPr>
        <w:t>Sau</w:t>
      </w:r>
      <w:r>
        <w:rPr>
          <w:color w:val="231F20"/>
          <w:spacing w:val="-13"/>
          <w:w w:val="110"/>
        </w:rPr>
        <w:t> </w:t>
      </w:r>
      <w:r>
        <w:rPr>
          <w:color w:val="231F20"/>
          <w:w w:val="110"/>
        </w:rPr>
        <w:t>khi</w:t>
      </w:r>
      <w:r>
        <w:rPr>
          <w:color w:val="231F20"/>
          <w:spacing w:val="-13"/>
          <w:w w:val="110"/>
        </w:rPr>
        <w:t> </w:t>
      </w:r>
      <w:r>
        <w:rPr>
          <w:color w:val="231F20"/>
          <w:w w:val="110"/>
        </w:rPr>
        <w:t>chứng</w:t>
      </w:r>
      <w:r>
        <w:rPr>
          <w:color w:val="231F20"/>
          <w:spacing w:val="-13"/>
          <w:w w:val="110"/>
        </w:rPr>
        <w:t> </w:t>
      </w:r>
      <w:r>
        <w:rPr>
          <w:color w:val="231F20"/>
          <w:w w:val="110"/>
        </w:rPr>
        <w:t>ngộ,</w:t>
      </w:r>
      <w:r>
        <w:rPr>
          <w:color w:val="231F20"/>
          <w:spacing w:val="-13"/>
          <w:w w:val="110"/>
        </w:rPr>
        <w:t> </w:t>
      </w:r>
      <w:r>
        <w:rPr>
          <w:color w:val="231F20"/>
          <w:w w:val="110"/>
        </w:rPr>
        <w:t>Ngài</w:t>
      </w:r>
      <w:r>
        <w:rPr>
          <w:color w:val="231F20"/>
          <w:spacing w:val="-13"/>
          <w:w w:val="110"/>
        </w:rPr>
        <w:t> </w:t>
      </w:r>
      <w:r>
        <w:rPr>
          <w:color w:val="231F20"/>
          <w:w w:val="110"/>
        </w:rPr>
        <w:t>bèn</w:t>
      </w:r>
      <w:r>
        <w:rPr>
          <w:color w:val="231F20"/>
          <w:spacing w:val="-13"/>
          <w:w w:val="110"/>
        </w:rPr>
        <w:t> </w:t>
      </w:r>
      <w:r>
        <w:rPr>
          <w:color w:val="231F20"/>
          <w:w w:val="110"/>
        </w:rPr>
        <w:t>giảng</w:t>
      </w:r>
      <w:r>
        <w:rPr>
          <w:color w:val="231F20"/>
          <w:spacing w:val="-13"/>
          <w:w w:val="110"/>
        </w:rPr>
        <w:t> </w:t>
      </w:r>
      <w:r>
        <w:rPr>
          <w:color w:val="231F20"/>
          <w:w w:val="110"/>
        </w:rPr>
        <w:t>dạy, </w:t>
      </w:r>
      <w:r>
        <w:rPr>
          <w:color w:val="231F20"/>
          <w:w w:val="105"/>
        </w:rPr>
        <w:t>không kiến lập đạo tràng, sống cuộc đời như thế nào? Sống </w:t>
      </w:r>
      <w:r>
        <w:rPr>
          <w:color w:val="231F20"/>
          <w:w w:val="110"/>
        </w:rPr>
        <w:t>cuộc</w:t>
      </w:r>
      <w:r>
        <w:rPr>
          <w:color w:val="231F20"/>
          <w:spacing w:val="-4"/>
          <w:w w:val="110"/>
        </w:rPr>
        <w:t> </w:t>
      </w:r>
      <w:r>
        <w:rPr>
          <w:color w:val="231F20"/>
          <w:w w:val="110"/>
        </w:rPr>
        <w:t>đời</w:t>
      </w:r>
      <w:r>
        <w:rPr>
          <w:color w:val="231F20"/>
          <w:spacing w:val="-4"/>
          <w:w w:val="110"/>
        </w:rPr>
        <w:t> </w:t>
      </w:r>
      <w:r>
        <w:rPr>
          <w:color w:val="231F20"/>
          <w:w w:val="110"/>
        </w:rPr>
        <w:t>vân</w:t>
      </w:r>
      <w:r>
        <w:rPr>
          <w:color w:val="231F20"/>
          <w:spacing w:val="-4"/>
          <w:w w:val="110"/>
        </w:rPr>
        <w:t> </w:t>
      </w:r>
      <w:r>
        <w:rPr>
          <w:color w:val="231F20"/>
          <w:w w:val="110"/>
        </w:rPr>
        <w:t>du,</w:t>
      </w:r>
      <w:r>
        <w:rPr>
          <w:color w:val="231F20"/>
          <w:spacing w:val="-4"/>
          <w:w w:val="110"/>
        </w:rPr>
        <w:t> </w:t>
      </w:r>
      <w:r>
        <w:rPr>
          <w:color w:val="231F20"/>
          <w:w w:val="110"/>
        </w:rPr>
        <w:t>nơi</w:t>
      </w:r>
      <w:r>
        <w:rPr>
          <w:color w:val="231F20"/>
          <w:spacing w:val="-4"/>
          <w:w w:val="110"/>
        </w:rPr>
        <w:t> </w:t>
      </w:r>
      <w:r>
        <w:rPr>
          <w:color w:val="231F20"/>
          <w:w w:val="110"/>
        </w:rPr>
        <w:t>nào</w:t>
      </w:r>
      <w:r>
        <w:rPr>
          <w:color w:val="231F20"/>
          <w:spacing w:val="-4"/>
          <w:w w:val="110"/>
        </w:rPr>
        <w:t> </w:t>
      </w:r>
      <w:r>
        <w:rPr>
          <w:color w:val="231F20"/>
          <w:w w:val="110"/>
        </w:rPr>
        <w:t>có</w:t>
      </w:r>
      <w:r>
        <w:rPr>
          <w:color w:val="231F20"/>
          <w:spacing w:val="-4"/>
          <w:w w:val="110"/>
        </w:rPr>
        <w:t> </w:t>
      </w:r>
      <w:r>
        <w:rPr>
          <w:color w:val="231F20"/>
          <w:w w:val="110"/>
        </w:rPr>
        <w:t>duyên</w:t>
      </w:r>
      <w:r>
        <w:rPr>
          <w:color w:val="231F20"/>
          <w:spacing w:val="-4"/>
          <w:w w:val="110"/>
        </w:rPr>
        <w:t> </w:t>
      </w:r>
      <w:r>
        <w:rPr>
          <w:color w:val="231F20"/>
          <w:w w:val="110"/>
        </w:rPr>
        <w:t>thì</w:t>
      </w:r>
      <w:r>
        <w:rPr>
          <w:color w:val="231F20"/>
          <w:spacing w:val="-4"/>
          <w:w w:val="110"/>
        </w:rPr>
        <w:t> </w:t>
      </w:r>
      <w:r>
        <w:rPr>
          <w:color w:val="231F20"/>
          <w:w w:val="110"/>
        </w:rPr>
        <w:t>đến</w:t>
      </w:r>
      <w:r>
        <w:rPr>
          <w:color w:val="231F20"/>
          <w:spacing w:val="-4"/>
          <w:w w:val="110"/>
        </w:rPr>
        <w:t> </w:t>
      </w:r>
      <w:r>
        <w:rPr>
          <w:color w:val="231F20"/>
          <w:w w:val="110"/>
        </w:rPr>
        <w:t>đó,</w:t>
      </w:r>
      <w:r>
        <w:rPr>
          <w:color w:val="231F20"/>
          <w:spacing w:val="-4"/>
          <w:w w:val="110"/>
        </w:rPr>
        <w:t> </w:t>
      </w:r>
      <w:r>
        <w:rPr>
          <w:color w:val="231F20"/>
          <w:w w:val="110"/>
        </w:rPr>
        <w:t>không</w:t>
      </w:r>
      <w:r>
        <w:rPr>
          <w:color w:val="231F20"/>
          <w:spacing w:val="-4"/>
          <w:w w:val="110"/>
        </w:rPr>
        <w:t> </w:t>
      </w:r>
      <w:r>
        <w:rPr>
          <w:color w:val="231F20"/>
          <w:w w:val="110"/>
        </w:rPr>
        <w:t>làm </w:t>
      </w:r>
      <w:r>
        <w:rPr>
          <w:color w:val="231F20"/>
          <w:spacing w:val="-2"/>
          <w:w w:val="105"/>
        </w:rPr>
        <w:t>phiền</w:t>
      </w:r>
      <w:r>
        <w:rPr>
          <w:color w:val="231F20"/>
          <w:spacing w:val="-21"/>
          <w:w w:val="105"/>
        </w:rPr>
        <w:t> </w:t>
      </w:r>
      <w:r>
        <w:rPr>
          <w:color w:val="231F20"/>
          <w:spacing w:val="-2"/>
          <w:w w:val="105"/>
        </w:rPr>
        <w:t>ai.</w:t>
      </w:r>
      <w:r>
        <w:rPr>
          <w:color w:val="231F20"/>
          <w:spacing w:val="-20"/>
          <w:w w:val="105"/>
        </w:rPr>
        <w:t> </w:t>
      </w:r>
      <w:r>
        <w:rPr>
          <w:color w:val="231F20"/>
          <w:spacing w:val="-2"/>
          <w:w w:val="105"/>
        </w:rPr>
        <w:t>Ngài</w:t>
      </w:r>
      <w:r>
        <w:rPr>
          <w:color w:val="231F20"/>
          <w:spacing w:val="-20"/>
          <w:w w:val="105"/>
        </w:rPr>
        <w:t> </w:t>
      </w:r>
      <w:r>
        <w:rPr>
          <w:color w:val="231F20"/>
          <w:spacing w:val="-2"/>
          <w:w w:val="105"/>
        </w:rPr>
        <w:t>ở</w:t>
      </w:r>
      <w:r>
        <w:rPr>
          <w:color w:val="231F20"/>
          <w:spacing w:val="-21"/>
          <w:w w:val="105"/>
        </w:rPr>
        <w:t> </w:t>
      </w:r>
      <w:r>
        <w:rPr>
          <w:color w:val="231F20"/>
          <w:spacing w:val="-2"/>
          <w:w w:val="105"/>
        </w:rPr>
        <w:t>đâu?</w:t>
      </w:r>
      <w:r>
        <w:rPr>
          <w:color w:val="231F20"/>
          <w:spacing w:val="-20"/>
          <w:w w:val="105"/>
        </w:rPr>
        <w:t> </w:t>
      </w:r>
      <w:r>
        <w:rPr>
          <w:color w:val="231F20"/>
          <w:spacing w:val="-2"/>
          <w:w w:val="105"/>
        </w:rPr>
        <w:t>Ở</w:t>
      </w:r>
      <w:r>
        <w:rPr>
          <w:color w:val="231F20"/>
          <w:spacing w:val="-20"/>
          <w:w w:val="105"/>
        </w:rPr>
        <w:t> </w:t>
      </w:r>
      <w:r>
        <w:rPr>
          <w:color w:val="231F20"/>
          <w:spacing w:val="-2"/>
          <w:w w:val="105"/>
        </w:rPr>
        <w:t>dưới</w:t>
      </w:r>
      <w:r>
        <w:rPr>
          <w:color w:val="231F20"/>
          <w:spacing w:val="-21"/>
          <w:w w:val="105"/>
        </w:rPr>
        <w:t> </w:t>
      </w:r>
      <w:r>
        <w:rPr>
          <w:color w:val="231F20"/>
          <w:spacing w:val="-2"/>
          <w:w w:val="105"/>
        </w:rPr>
        <w:t>gốc</w:t>
      </w:r>
      <w:r>
        <w:rPr>
          <w:color w:val="231F20"/>
          <w:spacing w:val="-20"/>
          <w:w w:val="105"/>
        </w:rPr>
        <w:t> </w:t>
      </w:r>
      <w:r>
        <w:rPr>
          <w:color w:val="231F20"/>
          <w:spacing w:val="-2"/>
          <w:w w:val="105"/>
        </w:rPr>
        <w:t>cây.</w:t>
      </w:r>
      <w:r>
        <w:rPr>
          <w:color w:val="231F20"/>
          <w:spacing w:val="-20"/>
          <w:w w:val="105"/>
        </w:rPr>
        <w:t> </w:t>
      </w:r>
      <w:r>
        <w:rPr>
          <w:color w:val="231F20"/>
          <w:spacing w:val="-2"/>
          <w:w w:val="105"/>
        </w:rPr>
        <w:t>Phương</w:t>
      </w:r>
      <w:r>
        <w:rPr>
          <w:color w:val="231F20"/>
          <w:spacing w:val="-21"/>
          <w:w w:val="105"/>
        </w:rPr>
        <w:t> </w:t>
      </w:r>
      <w:r>
        <w:rPr>
          <w:color w:val="231F20"/>
          <w:spacing w:val="-2"/>
          <w:w w:val="105"/>
        </w:rPr>
        <w:t>thức</w:t>
      </w:r>
      <w:r>
        <w:rPr>
          <w:color w:val="231F20"/>
          <w:spacing w:val="-20"/>
          <w:w w:val="105"/>
        </w:rPr>
        <w:t> </w:t>
      </w:r>
      <w:r>
        <w:rPr>
          <w:color w:val="231F20"/>
          <w:spacing w:val="-2"/>
          <w:w w:val="105"/>
        </w:rPr>
        <w:t>sống</w:t>
      </w:r>
      <w:r>
        <w:rPr>
          <w:color w:val="231F20"/>
          <w:spacing w:val="-20"/>
          <w:w w:val="105"/>
        </w:rPr>
        <w:t> </w:t>
      </w:r>
      <w:r>
        <w:rPr>
          <w:color w:val="231F20"/>
          <w:spacing w:val="-2"/>
          <w:w w:val="105"/>
        </w:rPr>
        <w:t>là</w:t>
      </w:r>
      <w:r>
        <w:rPr>
          <w:color w:val="231F20"/>
          <w:spacing w:val="-21"/>
          <w:w w:val="105"/>
        </w:rPr>
        <w:t> </w:t>
      </w:r>
      <w:r>
        <w:rPr>
          <w:color w:val="231F20"/>
          <w:spacing w:val="-2"/>
          <w:w w:val="105"/>
        </w:rPr>
        <w:t>đi </w:t>
      </w:r>
      <w:r>
        <w:rPr>
          <w:color w:val="231F20"/>
          <w:spacing w:val="-2"/>
          <w:w w:val="110"/>
        </w:rPr>
        <w:t>khất</w:t>
      </w:r>
      <w:r>
        <w:rPr>
          <w:color w:val="231F20"/>
          <w:spacing w:val="-21"/>
          <w:w w:val="110"/>
        </w:rPr>
        <w:t> </w:t>
      </w:r>
      <w:r>
        <w:rPr>
          <w:color w:val="231F20"/>
          <w:spacing w:val="-2"/>
          <w:w w:val="110"/>
        </w:rPr>
        <w:t>thực,</w:t>
      </w:r>
      <w:r>
        <w:rPr>
          <w:color w:val="231F20"/>
          <w:spacing w:val="-21"/>
          <w:w w:val="110"/>
        </w:rPr>
        <w:t> </w:t>
      </w:r>
      <w:r>
        <w:rPr>
          <w:color w:val="231F20"/>
          <w:spacing w:val="-2"/>
          <w:w w:val="110"/>
        </w:rPr>
        <w:t>dọc</w:t>
      </w:r>
      <w:r>
        <w:rPr>
          <w:color w:val="231F20"/>
          <w:spacing w:val="-21"/>
          <w:w w:val="110"/>
        </w:rPr>
        <w:t> </w:t>
      </w:r>
      <w:r>
        <w:rPr>
          <w:color w:val="231F20"/>
          <w:spacing w:val="-2"/>
          <w:w w:val="110"/>
        </w:rPr>
        <w:t>theo</w:t>
      </w:r>
      <w:r>
        <w:rPr>
          <w:color w:val="231F20"/>
          <w:spacing w:val="-21"/>
          <w:w w:val="110"/>
        </w:rPr>
        <w:t> </w:t>
      </w:r>
      <w:r>
        <w:rPr>
          <w:color w:val="231F20"/>
          <w:spacing w:val="-2"/>
          <w:w w:val="110"/>
        </w:rPr>
        <w:t>hai</w:t>
      </w:r>
      <w:r>
        <w:rPr>
          <w:color w:val="231F20"/>
          <w:spacing w:val="-21"/>
          <w:w w:val="110"/>
        </w:rPr>
        <w:t> </w:t>
      </w:r>
      <w:r>
        <w:rPr>
          <w:color w:val="231F20"/>
          <w:spacing w:val="-2"/>
          <w:w w:val="110"/>
        </w:rPr>
        <w:t>bên</w:t>
      </w:r>
      <w:r>
        <w:rPr>
          <w:color w:val="231F20"/>
          <w:spacing w:val="-21"/>
          <w:w w:val="110"/>
        </w:rPr>
        <w:t> </w:t>
      </w:r>
      <w:r>
        <w:rPr>
          <w:color w:val="231F20"/>
          <w:spacing w:val="-2"/>
          <w:w w:val="110"/>
        </w:rPr>
        <w:t>đường</w:t>
      </w:r>
      <w:r>
        <w:rPr>
          <w:color w:val="231F20"/>
          <w:spacing w:val="-21"/>
          <w:w w:val="110"/>
        </w:rPr>
        <w:t> </w:t>
      </w:r>
      <w:r>
        <w:rPr>
          <w:color w:val="231F20"/>
          <w:spacing w:val="-2"/>
          <w:w w:val="110"/>
        </w:rPr>
        <w:t>khất</w:t>
      </w:r>
      <w:r>
        <w:rPr>
          <w:color w:val="231F20"/>
          <w:spacing w:val="-21"/>
          <w:w w:val="110"/>
        </w:rPr>
        <w:t> </w:t>
      </w:r>
      <w:r>
        <w:rPr>
          <w:color w:val="231F20"/>
          <w:spacing w:val="-2"/>
          <w:w w:val="110"/>
        </w:rPr>
        <w:t>thực,</w:t>
      </w:r>
      <w:r>
        <w:rPr>
          <w:color w:val="231F20"/>
          <w:spacing w:val="-21"/>
          <w:w w:val="110"/>
        </w:rPr>
        <w:t> </w:t>
      </w:r>
      <w:r>
        <w:rPr>
          <w:color w:val="231F20"/>
          <w:spacing w:val="-2"/>
          <w:w w:val="110"/>
        </w:rPr>
        <w:t>không</w:t>
      </w:r>
      <w:r>
        <w:rPr>
          <w:color w:val="231F20"/>
          <w:spacing w:val="-21"/>
          <w:w w:val="110"/>
        </w:rPr>
        <w:t> </w:t>
      </w:r>
      <w:r>
        <w:rPr>
          <w:color w:val="231F20"/>
          <w:spacing w:val="-2"/>
          <w:w w:val="110"/>
        </w:rPr>
        <w:t>có</w:t>
      </w:r>
      <w:r>
        <w:rPr>
          <w:color w:val="231F20"/>
          <w:spacing w:val="-21"/>
          <w:w w:val="110"/>
        </w:rPr>
        <w:t> </w:t>
      </w:r>
      <w:r>
        <w:rPr>
          <w:color w:val="231F20"/>
          <w:spacing w:val="-2"/>
          <w:w w:val="110"/>
        </w:rPr>
        <w:t>đạo </w:t>
      </w:r>
      <w:r>
        <w:rPr>
          <w:color w:val="231F20"/>
          <w:w w:val="110"/>
        </w:rPr>
        <w:t>tràng,</w:t>
      </w:r>
      <w:r>
        <w:rPr>
          <w:color w:val="231F20"/>
          <w:spacing w:val="-21"/>
          <w:w w:val="110"/>
        </w:rPr>
        <w:t> </w:t>
      </w:r>
      <w:r>
        <w:rPr>
          <w:color w:val="231F20"/>
          <w:w w:val="110"/>
        </w:rPr>
        <w:t>ban</w:t>
      </w:r>
      <w:r>
        <w:rPr>
          <w:color w:val="231F20"/>
          <w:spacing w:val="-21"/>
          <w:w w:val="110"/>
        </w:rPr>
        <w:t> </w:t>
      </w:r>
      <w:r>
        <w:rPr>
          <w:color w:val="231F20"/>
          <w:w w:val="110"/>
        </w:rPr>
        <w:t>đêm</w:t>
      </w:r>
      <w:r>
        <w:rPr>
          <w:color w:val="231F20"/>
          <w:spacing w:val="-21"/>
          <w:w w:val="110"/>
        </w:rPr>
        <w:t> </w:t>
      </w:r>
      <w:r>
        <w:rPr>
          <w:color w:val="231F20"/>
          <w:w w:val="110"/>
        </w:rPr>
        <w:t>nghỉ</w:t>
      </w:r>
      <w:r>
        <w:rPr>
          <w:color w:val="231F20"/>
          <w:spacing w:val="-21"/>
          <w:w w:val="110"/>
        </w:rPr>
        <w:t> </w:t>
      </w:r>
      <w:r>
        <w:rPr>
          <w:color w:val="231F20"/>
          <w:w w:val="110"/>
        </w:rPr>
        <w:t>dưới</w:t>
      </w:r>
      <w:r>
        <w:rPr>
          <w:color w:val="231F20"/>
          <w:spacing w:val="-21"/>
          <w:w w:val="110"/>
        </w:rPr>
        <w:t> </w:t>
      </w:r>
      <w:r>
        <w:rPr>
          <w:color w:val="231F20"/>
          <w:w w:val="110"/>
        </w:rPr>
        <w:t>gốc</w:t>
      </w:r>
      <w:r>
        <w:rPr>
          <w:color w:val="231F20"/>
          <w:spacing w:val="-21"/>
          <w:w w:val="110"/>
        </w:rPr>
        <w:t> </w:t>
      </w:r>
      <w:r>
        <w:rPr>
          <w:color w:val="231F20"/>
          <w:w w:val="110"/>
        </w:rPr>
        <w:t>cây,</w:t>
      </w:r>
      <w:r>
        <w:rPr>
          <w:color w:val="231F20"/>
          <w:spacing w:val="-21"/>
          <w:w w:val="110"/>
        </w:rPr>
        <w:t> </w:t>
      </w:r>
      <w:r>
        <w:rPr>
          <w:color w:val="231F20"/>
          <w:w w:val="110"/>
        </w:rPr>
        <w:t>ngồi</w:t>
      </w:r>
      <w:r>
        <w:rPr>
          <w:color w:val="231F20"/>
          <w:spacing w:val="-21"/>
          <w:w w:val="110"/>
        </w:rPr>
        <w:t> </w:t>
      </w:r>
      <w:r>
        <w:rPr>
          <w:color w:val="231F20"/>
          <w:w w:val="110"/>
        </w:rPr>
        <w:t>kiết</w:t>
      </w:r>
      <w:r>
        <w:rPr>
          <w:color w:val="231F20"/>
          <w:spacing w:val="-21"/>
          <w:w w:val="110"/>
        </w:rPr>
        <w:t> </w:t>
      </w:r>
      <w:r>
        <w:rPr>
          <w:color w:val="231F20"/>
          <w:w w:val="110"/>
        </w:rPr>
        <w:t>già</w:t>
      </w:r>
      <w:r>
        <w:rPr>
          <w:color w:val="231F20"/>
          <w:spacing w:val="-21"/>
          <w:w w:val="110"/>
        </w:rPr>
        <w:t> </w:t>
      </w:r>
      <w:r>
        <w:rPr>
          <w:color w:val="231F20"/>
          <w:w w:val="110"/>
        </w:rPr>
        <w:t>nghỉ</w:t>
      </w:r>
      <w:r>
        <w:rPr>
          <w:color w:val="231F20"/>
          <w:spacing w:val="-21"/>
          <w:w w:val="110"/>
        </w:rPr>
        <w:t> </w:t>
      </w:r>
      <w:r>
        <w:rPr>
          <w:color w:val="231F20"/>
          <w:w w:val="110"/>
        </w:rPr>
        <w:t>ngơi. Suốt</w:t>
      </w:r>
      <w:r>
        <w:rPr>
          <w:color w:val="231F20"/>
          <w:spacing w:val="-24"/>
          <w:w w:val="110"/>
        </w:rPr>
        <w:t> </w:t>
      </w:r>
      <w:r>
        <w:rPr>
          <w:color w:val="231F20"/>
          <w:w w:val="110"/>
        </w:rPr>
        <w:t>ngày,</w:t>
      </w:r>
      <w:r>
        <w:rPr>
          <w:color w:val="231F20"/>
          <w:spacing w:val="-23"/>
          <w:w w:val="110"/>
        </w:rPr>
        <w:t> </w:t>
      </w:r>
      <w:r>
        <w:rPr>
          <w:color w:val="231F20"/>
          <w:w w:val="110"/>
        </w:rPr>
        <w:t>từ</w:t>
      </w:r>
      <w:r>
        <w:rPr>
          <w:color w:val="231F20"/>
          <w:spacing w:val="-23"/>
          <w:w w:val="110"/>
        </w:rPr>
        <w:t> </w:t>
      </w:r>
      <w:r>
        <w:rPr>
          <w:color w:val="231F20"/>
          <w:w w:val="110"/>
        </w:rPr>
        <w:t>sáng</w:t>
      </w:r>
      <w:r>
        <w:rPr>
          <w:color w:val="231F20"/>
          <w:spacing w:val="-23"/>
          <w:w w:val="110"/>
        </w:rPr>
        <w:t> </w:t>
      </w:r>
      <w:r>
        <w:rPr>
          <w:color w:val="231F20"/>
          <w:w w:val="110"/>
        </w:rPr>
        <w:t>đến</w:t>
      </w:r>
      <w:r>
        <w:rPr>
          <w:color w:val="231F20"/>
          <w:spacing w:val="-23"/>
          <w:w w:val="110"/>
        </w:rPr>
        <w:t> </w:t>
      </w:r>
      <w:r>
        <w:rPr>
          <w:color w:val="231F20"/>
          <w:w w:val="110"/>
        </w:rPr>
        <w:t>tối</w:t>
      </w:r>
      <w:r>
        <w:rPr>
          <w:color w:val="231F20"/>
          <w:spacing w:val="-24"/>
          <w:w w:val="110"/>
        </w:rPr>
        <w:t> </w:t>
      </w:r>
      <w:r>
        <w:rPr>
          <w:color w:val="231F20"/>
          <w:w w:val="110"/>
        </w:rPr>
        <w:t>dạy</w:t>
      </w:r>
      <w:r>
        <w:rPr>
          <w:color w:val="231F20"/>
          <w:spacing w:val="-23"/>
          <w:w w:val="110"/>
        </w:rPr>
        <w:t> </w:t>
      </w:r>
      <w:r>
        <w:rPr>
          <w:color w:val="231F20"/>
          <w:w w:val="110"/>
        </w:rPr>
        <w:t>học.</w:t>
      </w:r>
    </w:p>
    <w:p>
      <w:pPr>
        <w:pStyle w:val="BodyText"/>
        <w:spacing w:line="307" w:lineRule="auto" w:before="137"/>
        <w:ind w:left="387" w:right="121" w:firstLine="453"/>
      </w:pPr>
      <w:r>
        <w:rPr>
          <w:color w:val="231F20"/>
        </w:rPr>
        <w:t>Dùng</w:t>
      </w:r>
      <w:r>
        <w:rPr>
          <w:color w:val="231F20"/>
          <w:spacing w:val="-7"/>
        </w:rPr>
        <w:t> </w:t>
      </w:r>
      <w:r>
        <w:rPr>
          <w:color w:val="231F20"/>
        </w:rPr>
        <w:t>cách</w:t>
      </w:r>
      <w:r>
        <w:rPr>
          <w:color w:val="231F20"/>
          <w:spacing w:val="-7"/>
        </w:rPr>
        <w:t> </w:t>
      </w:r>
      <w:r>
        <w:rPr>
          <w:color w:val="231F20"/>
        </w:rPr>
        <w:t>nói</w:t>
      </w:r>
      <w:r>
        <w:rPr>
          <w:color w:val="231F20"/>
          <w:spacing w:val="-7"/>
        </w:rPr>
        <w:t> </w:t>
      </w:r>
      <w:r>
        <w:rPr>
          <w:color w:val="231F20"/>
        </w:rPr>
        <w:t>ngày</w:t>
      </w:r>
      <w:r>
        <w:rPr>
          <w:color w:val="231F20"/>
          <w:spacing w:val="-7"/>
        </w:rPr>
        <w:t> </w:t>
      </w:r>
      <w:r>
        <w:rPr>
          <w:color w:val="231F20"/>
        </w:rPr>
        <w:t>nay,</w:t>
      </w:r>
      <w:r>
        <w:rPr>
          <w:color w:val="231F20"/>
          <w:spacing w:val="-7"/>
        </w:rPr>
        <w:t> </w:t>
      </w:r>
      <w:r>
        <w:rPr>
          <w:color w:val="231F20"/>
        </w:rPr>
        <w:t>hiệu</w:t>
      </w:r>
      <w:r>
        <w:rPr>
          <w:color w:val="231F20"/>
          <w:spacing w:val="-7"/>
        </w:rPr>
        <w:t> </w:t>
      </w:r>
      <w:r>
        <w:rPr>
          <w:color w:val="231F20"/>
        </w:rPr>
        <w:t>lực</w:t>
      </w:r>
      <w:r>
        <w:rPr>
          <w:color w:val="231F20"/>
          <w:spacing w:val="-7"/>
        </w:rPr>
        <w:t> </w:t>
      </w:r>
      <w:r>
        <w:rPr>
          <w:color w:val="231F20"/>
        </w:rPr>
        <w:t>của</w:t>
      </w:r>
      <w:r>
        <w:rPr>
          <w:color w:val="231F20"/>
          <w:spacing w:val="-7"/>
        </w:rPr>
        <w:t> </w:t>
      </w:r>
      <w:r>
        <w:rPr>
          <w:color w:val="231F20"/>
        </w:rPr>
        <w:t>Ngài</w:t>
      </w:r>
      <w:r>
        <w:rPr>
          <w:color w:val="231F20"/>
          <w:spacing w:val="-7"/>
        </w:rPr>
        <w:t> </w:t>
      </w:r>
      <w:r>
        <w:rPr>
          <w:color w:val="231F20"/>
        </w:rPr>
        <w:t>cũng</w:t>
      </w:r>
      <w:r>
        <w:rPr>
          <w:color w:val="231F20"/>
          <w:spacing w:val="-7"/>
        </w:rPr>
        <w:t> </w:t>
      </w:r>
      <w:r>
        <w:rPr>
          <w:color w:val="231F20"/>
        </w:rPr>
        <w:t>không</w:t>
      </w:r>
      <w:r>
        <w:rPr>
          <w:color w:val="231F20"/>
          <w:spacing w:val="-7"/>
        </w:rPr>
        <w:t> </w:t>
      </w:r>
      <w:r>
        <w:rPr>
          <w:color w:val="231F20"/>
        </w:rPr>
        <w:t>tồi, </w:t>
      </w:r>
      <w:r>
        <w:rPr>
          <w:color w:val="231F20"/>
          <w:w w:val="105"/>
        </w:rPr>
        <w:t>pháp</w:t>
      </w:r>
      <w:r>
        <w:rPr>
          <w:color w:val="231F20"/>
          <w:spacing w:val="-1"/>
          <w:w w:val="105"/>
        </w:rPr>
        <w:t> </w:t>
      </w:r>
      <w:r>
        <w:rPr>
          <w:color w:val="231F20"/>
          <w:w w:val="105"/>
        </w:rPr>
        <w:t>duyên</w:t>
      </w:r>
      <w:r>
        <w:rPr>
          <w:color w:val="231F20"/>
          <w:spacing w:val="-1"/>
          <w:w w:val="105"/>
        </w:rPr>
        <w:t> </w:t>
      </w:r>
      <w:r>
        <w:rPr>
          <w:color w:val="231F20"/>
          <w:w w:val="105"/>
        </w:rPr>
        <w:t>thù</w:t>
      </w:r>
      <w:r>
        <w:rPr>
          <w:color w:val="231F20"/>
          <w:spacing w:val="-1"/>
          <w:w w:val="105"/>
        </w:rPr>
        <w:t> </w:t>
      </w:r>
      <w:r>
        <w:rPr>
          <w:color w:val="231F20"/>
          <w:w w:val="105"/>
        </w:rPr>
        <w:t>thắng,</w:t>
      </w:r>
      <w:r>
        <w:rPr>
          <w:color w:val="231F20"/>
          <w:spacing w:val="-1"/>
          <w:w w:val="105"/>
        </w:rPr>
        <w:t> </w:t>
      </w:r>
      <w:r>
        <w:rPr>
          <w:color w:val="231F20"/>
          <w:w w:val="105"/>
        </w:rPr>
        <w:t>học</w:t>
      </w:r>
      <w:r>
        <w:rPr>
          <w:color w:val="231F20"/>
          <w:spacing w:val="-1"/>
          <w:w w:val="105"/>
        </w:rPr>
        <w:t> </w:t>
      </w:r>
      <w:r>
        <w:rPr>
          <w:color w:val="231F20"/>
          <w:w w:val="105"/>
        </w:rPr>
        <w:t>trò</w:t>
      </w:r>
      <w:r>
        <w:rPr>
          <w:color w:val="231F20"/>
          <w:spacing w:val="-1"/>
          <w:w w:val="105"/>
        </w:rPr>
        <w:t> </w:t>
      </w:r>
      <w:r>
        <w:rPr>
          <w:color w:val="231F20"/>
          <w:w w:val="105"/>
        </w:rPr>
        <w:t>theo</w:t>
      </w:r>
      <w:r>
        <w:rPr>
          <w:color w:val="231F20"/>
          <w:spacing w:val="-1"/>
          <w:w w:val="105"/>
        </w:rPr>
        <w:t> </w:t>
      </w:r>
      <w:r>
        <w:rPr>
          <w:color w:val="231F20"/>
          <w:w w:val="105"/>
        </w:rPr>
        <w:t>học</w:t>
      </w:r>
      <w:r>
        <w:rPr>
          <w:color w:val="231F20"/>
          <w:spacing w:val="-1"/>
          <w:w w:val="105"/>
        </w:rPr>
        <w:t> </w:t>
      </w:r>
      <w:r>
        <w:rPr>
          <w:color w:val="231F20"/>
          <w:w w:val="105"/>
        </w:rPr>
        <w:t>với</w:t>
      </w:r>
      <w:r>
        <w:rPr>
          <w:color w:val="231F20"/>
          <w:spacing w:val="-1"/>
          <w:w w:val="105"/>
        </w:rPr>
        <w:t> </w:t>
      </w:r>
      <w:r>
        <w:rPr>
          <w:color w:val="231F20"/>
          <w:w w:val="105"/>
        </w:rPr>
        <w:t>Ngài,</w:t>
      </w:r>
      <w:r>
        <w:rPr>
          <w:color w:val="231F20"/>
          <w:spacing w:val="-1"/>
          <w:w w:val="105"/>
        </w:rPr>
        <w:t> </w:t>
      </w:r>
      <w:r>
        <w:rPr>
          <w:color w:val="231F20"/>
          <w:w w:val="105"/>
        </w:rPr>
        <w:t>không</w:t>
      </w:r>
      <w:r>
        <w:rPr>
          <w:color w:val="231F20"/>
          <w:spacing w:val="-1"/>
          <w:w w:val="105"/>
        </w:rPr>
        <w:t> </w:t>
      </w:r>
      <w:r>
        <w:rPr>
          <w:color w:val="231F20"/>
          <w:w w:val="105"/>
        </w:rPr>
        <w:t>rời Ngài.</w:t>
      </w:r>
      <w:r>
        <w:rPr>
          <w:color w:val="231F20"/>
          <w:spacing w:val="-1"/>
          <w:w w:val="105"/>
        </w:rPr>
        <w:t> </w:t>
      </w:r>
      <w:r>
        <w:rPr>
          <w:color w:val="231F20"/>
          <w:w w:val="105"/>
        </w:rPr>
        <w:t>Trong</w:t>
      </w:r>
      <w:r>
        <w:rPr>
          <w:color w:val="231F20"/>
          <w:spacing w:val="-1"/>
          <w:w w:val="105"/>
        </w:rPr>
        <w:t> </w:t>
      </w:r>
      <w:r>
        <w:rPr>
          <w:color w:val="231F20"/>
          <w:w w:val="105"/>
        </w:rPr>
        <w:t>kinh</w:t>
      </w:r>
      <w:r>
        <w:rPr>
          <w:color w:val="231F20"/>
          <w:spacing w:val="-2"/>
          <w:w w:val="105"/>
        </w:rPr>
        <w:t> </w:t>
      </w:r>
      <w:r>
        <w:rPr>
          <w:color w:val="231F20"/>
          <w:w w:val="105"/>
        </w:rPr>
        <w:t>thường</w:t>
      </w:r>
      <w:r>
        <w:rPr>
          <w:color w:val="231F20"/>
          <w:spacing w:val="-2"/>
          <w:w w:val="105"/>
        </w:rPr>
        <w:t> </w:t>
      </w:r>
      <w:r>
        <w:rPr>
          <w:color w:val="231F20"/>
          <w:w w:val="105"/>
        </w:rPr>
        <w:t>nói</w:t>
      </w:r>
      <w:r>
        <w:rPr>
          <w:color w:val="231F20"/>
          <w:spacing w:val="-2"/>
          <w:w w:val="105"/>
        </w:rPr>
        <w:t> </w:t>
      </w:r>
      <w:r>
        <w:rPr>
          <w:color w:val="231F20"/>
          <w:w w:val="105"/>
        </w:rPr>
        <w:t>là</w:t>
      </w:r>
      <w:r>
        <w:rPr>
          <w:color w:val="231F20"/>
          <w:spacing w:val="-1"/>
          <w:w w:val="105"/>
        </w:rPr>
        <w:t> </w:t>
      </w:r>
      <w:r>
        <w:rPr>
          <w:color w:val="231F20"/>
          <w:w w:val="105"/>
        </w:rPr>
        <w:t>1.255</w:t>
      </w:r>
      <w:r>
        <w:rPr>
          <w:color w:val="231F20"/>
          <w:spacing w:val="-2"/>
          <w:w w:val="105"/>
        </w:rPr>
        <w:t> </w:t>
      </w:r>
      <w:r>
        <w:rPr>
          <w:color w:val="231F20"/>
          <w:w w:val="105"/>
        </w:rPr>
        <w:t>vị,</w:t>
      </w:r>
      <w:r>
        <w:rPr>
          <w:color w:val="231F20"/>
          <w:spacing w:val="-2"/>
          <w:w w:val="105"/>
        </w:rPr>
        <w:t> </w:t>
      </w:r>
      <w:r>
        <w:rPr>
          <w:color w:val="231F20"/>
          <w:w w:val="105"/>
        </w:rPr>
        <w:t>là</w:t>
      </w:r>
      <w:r>
        <w:rPr>
          <w:color w:val="231F20"/>
          <w:spacing w:val="-1"/>
          <w:w w:val="105"/>
        </w:rPr>
        <w:t> </w:t>
      </w:r>
      <w:r>
        <w:rPr>
          <w:color w:val="231F20"/>
          <w:w w:val="105"/>
        </w:rPr>
        <w:t>số</w:t>
      </w:r>
      <w:r>
        <w:rPr>
          <w:color w:val="231F20"/>
          <w:spacing w:val="-2"/>
          <w:w w:val="105"/>
        </w:rPr>
        <w:t> </w:t>
      </w:r>
      <w:r>
        <w:rPr>
          <w:color w:val="231F20"/>
          <w:w w:val="105"/>
        </w:rPr>
        <w:t>đệ</w:t>
      </w:r>
      <w:r>
        <w:rPr>
          <w:color w:val="231F20"/>
          <w:spacing w:val="-2"/>
          <w:w w:val="105"/>
        </w:rPr>
        <w:t> </w:t>
      </w:r>
      <w:r>
        <w:rPr>
          <w:color w:val="231F20"/>
          <w:w w:val="105"/>
        </w:rPr>
        <w:t>tử</w:t>
      </w:r>
      <w:r>
        <w:rPr>
          <w:color w:val="231F20"/>
          <w:spacing w:val="-2"/>
          <w:w w:val="105"/>
        </w:rPr>
        <w:t> </w:t>
      </w:r>
      <w:r>
        <w:rPr>
          <w:color w:val="231F20"/>
          <w:w w:val="105"/>
        </w:rPr>
        <w:t>thường </w:t>
      </w:r>
      <w:r>
        <w:rPr>
          <w:color w:val="231F20"/>
          <w:spacing w:val="-2"/>
          <w:w w:val="105"/>
        </w:rPr>
        <w:t>theo</w:t>
      </w:r>
      <w:r>
        <w:rPr>
          <w:color w:val="231F20"/>
          <w:spacing w:val="-19"/>
          <w:w w:val="105"/>
        </w:rPr>
        <w:t> </w:t>
      </w:r>
      <w:r>
        <w:rPr>
          <w:color w:val="231F20"/>
          <w:spacing w:val="-2"/>
          <w:w w:val="105"/>
        </w:rPr>
        <w:t>bên</w:t>
      </w:r>
      <w:r>
        <w:rPr>
          <w:color w:val="231F20"/>
          <w:spacing w:val="-18"/>
          <w:w w:val="105"/>
        </w:rPr>
        <w:t> </w:t>
      </w:r>
      <w:r>
        <w:rPr>
          <w:color w:val="231F20"/>
          <w:spacing w:val="-2"/>
          <w:w w:val="105"/>
        </w:rPr>
        <w:t>Ngài.</w:t>
      </w:r>
      <w:r>
        <w:rPr>
          <w:color w:val="231F20"/>
          <w:spacing w:val="-18"/>
          <w:w w:val="105"/>
        </w:rPr>
        <w:t> </w:t>
      </w:r>
      <w:r>
        <w:rPr>
          <w:color w:val="231F20"/>
          <w:spacing w:val="-2"/>
          <w:w w:val="105"/>
        </w:rPr>
        <w:t>Chúng</w:t>
      </w:r>
      <w:r>
        <w:rPr>
          <w:color w:val="231F20"/>
          <w:spacing w:val="-18"/>
          <w:w w:val="105"/>
        </w:rPr>
        <w:t> </w:t>
      </w:r>
      <w:r>
        <w:rPr>
          <w:color w:val="231F20"/>
          <w:spacing w:val="-2"/>
          <w:w w:val="105"/>
        </w:rPr>
        <w:t>ta</w:t>
      </w:r>
      <w:r>
        <w:rPr>
          <w:color w:val="231F20"/>
          <w:spacing w:val="-18"/>
          <w:w w:val="105"/>
        </w:rPr>
        <w:t> </w:t>
      </w:r>
      <w:r>
        <w:rPr>
          <w:color w:val="231F20"/>
          <w:spacing w:val="-2"/>
          <w:w w:val="105"/>
        </w:rPr>
        <w:t>có</w:t>
      </w:r>
      <w:r>
        <w:rPr>
          <w:color w:val="231F20"/>
          <w:spacing w:val="-18"/>
          <w:w w:val="105"/>
        </w:rPr>
        <w:t> </w:t>
      </w:r>
      <w:r>
        <w:rPr>
          <w:color w:val="231F20"/>
          <w:spacing w:val="-2"/>
          <w:w w:val="105"/>
        </w:rPr>
        <w:t>thể</w:t>
      </w:r>
      <w:r>
        <w:rPr>
          <w:color w:val="231F20"/>
          <w:spacing w:val="-19"/>
          <w:w w:val="105"/>
        </w:rPr>
        <w:t> </w:t>
      </w:r>
      <w:r>
        <w:rPr>
          <w:color w:val="231F20"/>
          <w:spacing w:val="-2"/>
          <w:w w:val="105"/>
        </w:rPr>
        <w:t>tưởng</w:t>
      </w:r>
      <w:r>
        <w:rPr>
          <w:color w:val="231F20"/>
          <w:spacing w:val="-18"/>
          <w:w w:val="105"/>
        </w:rPr>
        <w:t> </w:t>
      </w:r>
      <w:r>
        <w:rPr>
          <w:color w:val="231F20"/>
          <w:spacing w:val="-2"/>
          <w:w w:val="105"/>
        </w:rPr>
        <w:t>tượng</w:t>
      </w:r>
      <w:r>
        <w:rPr>
          <w:color w:val="231F20"/>
          <w:spacing w:val="-18"/>
          <w:w w:val="105"/>
        </w:rPr>
        <w:t> </w:t>
      </w:r>
      <w:r>
        <w:rPr>
          <w:color w:val="231F20"/>
          <w:spacing w:val="-2"/>
          <w:w w:val="105"/>
        </w:rPr>
        <w:t>ra,</w:t>
      </w:r>
      <w:r>
        <w:rPr>
          <w:color w:val="231F20"/>
          <w:spacing w:val="-18"/>
          <w:w w:val="105"/>
        </w:rPr>
        <w:t> </w:t>
      </w:r>
      <w:r>
        <w:rPr>
          <w:color w:val="231F20"/>
          <w:spacing w:val="-2"/>
          <w:w w:val="105"/>
        </w:rPr>
        <w:t>số</w:t>
      </w:r>
      <w:r>
        <w:rPr>
          <w:color w:val="231F20"/>
          <w:spacing w:val="-18"/>
          <w:w w:val="105"/>
        </w:rPr>
        <w:t> </w:t>
      </w:r>
      <w:r>
        <w:rPr>
          <w:color w:val="231F20"/>
          <w:spacing w:val="-2"/>
          <w:w w:val="105"/>
        </w:rPr>
        <w:t>người</w:t>
      </w:r>
      <w:r>
        <w:rPr>
          <w:color w:val="231F20"/>
          <w:spacing w:val="-18"/>
          <w:w w:val="105"/>
        </w:rPr>
        <w:t> </w:t>
      </w:r>
      <w:r>
        <w:rPr>
          <w:color w:val="231F20"/>
          <w:spacing w:val="-2"/>
          <w:w w:val="105"/>
        </w:rPr>
        <w:t>theo </w:t>
      </w:r>
      <w:r>
        <w:rPr>
          <w:color w:val="231F20"/>
          <w:w w:val="105"/>
        </w:rPr>
        <w:t>Ngài chắc chắn nhiều</w:t>
      </w:r>
      <w:r>
        <w:rPr>
          <w:color w:val="231F20"/>
          <w:spacing w:val="-1"/>
          <w:w w:val="105"/>
        </w:rPr>
        <w:t> </w:t>
      </w:r>
      <w:r>
        <w:rPr>
          <w:color w:val="231F20"/>
          <w:w w:val="105"/>
        </w:rPr>
        <w:t>hơn con số này, chứ không</w:t>
      </w:r>
      <w:r>
        <w:rPr>
          <w:color w:val="231F20"/>
          <w:spacing w:val="-1"/>
          <w:w w:val="105"/>
        </w:rPr>
        <w:t> </w:t>
      </w:r>
      <w:r>
        <w:rPr>
          <w:color w:val="231F20"/>
          <w:w w:val="105"/>
        </w:rPr>
        <w:t>thể</w:t>
      </w:r>
      <w:r>
        <w:rPr>
          <w:color w:val="231F20"/>
          <w:spacing w:val="-1"/>
          <w:w w:val="105"/>
        </w:rPr>
        <w:t> </w:t>
      </w:r>
      <w:r>
        <w:rPr>
          <w:color w:val="231F20"/>
          <w:w w:val="105"/>
        </w:rPr>
        <w:t>ít hơn được.</w:t>
      </w:r>
      <w:r>
        <w:rPr>
          <w:color w:val="231F20"/>
          <w:spacing w:val="9"/>
          <w:w w:val="105"/>
        </w:rPr>
        <w:t> </w:t>
      </w:r>
      <w:r>
        <w:rPr>
          <w:color w:val="231F20"/>
          <w:w w:val="105"/>
        </w:rPr>
        <w:t>Nói</w:t>
      </w:r>
      <w:r>
        <w:rPr>
          <w:color w:val="231F20"/>
          <w:spacing w:val="9"/>
          <w:w w:val="105"/>
        </w:rPr>
        <w:t> </w:t>
      </w:r>
      <w:r>
        <w:rPr>
          <w:color w:val="231F20"/>
          <w:w w:val="105"/>
        </w:rPr>
        <w:t>cách</w:t>
      </w:r>
      <w:r>
        <w:rPr>
          <w:color w:val="231F20"/>
          <w:spacing w:val="10"/>
          <w:w w:val="105"/>
        </w:rPr>
        <w:t> </w:t>
      </w:r>
      <w:r>
        <w:rPr>
          <w:color w:val="231F20"/>
          <w:w w:val="105"/>
        </w:rPr>
        <w:t>khác,</w:t>
      </w:r>
      <w:r>
        <w:rPr>
          <w:color w:val="231F20"/>
          <w:spacing w:val="9"/>
          <w:w w:val="105"/>
        </w:rPr>
        <w:t> </w:t>
      </w:r>
      <w:r>
        <w:rPr>
          <w:color w:val="231F20"/>
          <w:w w:val="105"/>
        </w:rPr>
        <w:t>đoàn</w:t>
      </w:r>
      <w:r>
        <w:rPr>
          <w:color w:val="231F20"/>
          <w:spacing w:val="9"/>
          <w:w w:val="105"/>
        </w:rPr>
        <w:t> </w:t>
      </w:r>
      <w:r>
        <w:rPr>
          <w:color w:val="231F20"/>
          <w:w w:val="105"/>
        </w:rPr>
        <w:t>thể</w:t>
      </w:r>
      <w:r>
        <w:rPr>
          <w:color w:val="231F20"/>
          <w:spacing w:val="10"/>
          <w:w w:val="105"/>
        </w:rPr>
        <w:t> </w:t>
      </w:r>
      <w:r>
        <w:rPr>
          <w:color w:val="231F20"/>
          <w:w w:val="105"/>
        </w:rPr>
        <w:t>của</w:t>
      </w:r>
      <w:r>
        <w:rPr>
          <w:color w:val="231F20"/>
          <w:spacing w:val="9"/>
          <w:w w:val="105"/>
        </w:rPr>
        <w:t> </w:t>
      </w:r>
      <w:r>
        <w:rPr>
          <w:color w:val="231F20"/>
          <w:w w:val="105"/>
        </w:rPr>
        <w:t>Ngài</w:t>
      </w:r>
      <w:r>
        <w:rPr>
          <w:color w:val="231F20"/>
          <w:spacing w:val="9"/>
          <w:w w:val="105"/>
        </w:rPr>
        <w:t> </w:t>
      </w:r>
      <w:r>
        <w:rPr>
          <w:color w:val="231F20"/>
          <w:w w:val="105"/>
        </w:rPr>
        <w:t>khoảng</w:t>
      </w:r>
      <w:r>
        <w:rPr>
          <w:color w:val="231F20"/>
          <w:spacing w:val="10"/>
          <w:w w:val="105"/>
        </w:rPr>
        <w:t> </w:t>
      </w:r>
      <w:r>
        <w:rPr>
          <w:color w:val="231F20"/>
          <w:w w:val="105"/>
        </w:rPr>
        <w:t>2.000</w:t>
      </w:r>
      <w:r>
        <w:rPr>
          <w:color w:val="231F20"/>
          <w:spacing w:val="9"/>
          <w:w w:val="105"/>
        </w:rPr>
        <w:t> </w:t>
      </w:r>
      <w:r>
        <w:rPr>
          <w:color w:val="231F20"/>
          <w:spacing w:val="-4"/>
          <w:w w:val="105"/>
        </w:rPr>
        <w:t>đến</w:t>
      </w:r>
    </w:p>
    <w:p>
      <w:pPr>
        <w:pStyle w:val="BodyText"/>
        <w:spacing w:line="307" w:lineRule="auto"/>
        <w:ind w:left="387" w:right="119"/>
      </w:pPr>
      <w:r>
        <w:rPr>
          <w:color w:val="231F20"/>
          <w:spacing w:val="-2"/>
          <w:w w:val="105"/>
        </w:rPr>
        <w:t>3.000</w:t>
      </w:r>
      <w:r>
        <w:rPr>
          <w:color w:val="231F20"/>
          <w:spacing w:val="-17"/>
          <w:w w:val="105"/>
        </w:rPr>
        <w:t> </w:t>
      </w:r>
      <w:r>
        <w:rPr>
          <w:color w:val="231F20"/>
          <w:spacing w:val="-2"/>
          <w:w w:val="105"/>
        </w:rPr>
        <w:t>người.</w:t>
      </w:r>
      <w:r>
        <w:rPr>
          <w:color w:val="231F20"/>
          <w:spacing w:val="-17"/>
          <w:w w:val="105"/>
        </w:rPr>
        <w:t> </w:t>
      </w:r>
      <w:r>
        <w:rPr>
          <w:color w:val="231F20"/>
          <w:spacing w:val="-2"/>
          <w:w w:val="105"/>
        </w:rPr>
        <w:t>Cuộc</w:t>
      </w:r>
      <w:r>
        <w:rPr>
          <w:color w:val="231F20"/>
          <w:spacing w:val="-17"/>
          <w:w w:val="105"/>
        </w:rPr>
        <w:t> </w:t>
      </w:r>
      <w:r>
        <w:rPr>
          <w:color w:val="231F20"/>
          <w:spacing w:val="-2"/>
          <w:w w:val="105"/>
        </w:rPr>
        <w:t>sống</w:t>
      </w:r>
      <w:r>
        <w:rPr>
          <w:color w:val="231F20"/>
          <w:spacing w:val="-17"/>
          <w:w w:val="105"/>
        </w:rPr>
        <w:t> </w:t>
      </w:r>
      <w:r>
        <w:rPr>
          <w:color w:val="231F20"/>
          <w:spacing w:val="-2"/>
          <w:w w:val="105"/>
        </w:rPr>
        <w:t>của</w:t>
      </w:r>
      <w:r>
        <w:rPr>
          <w:color w:val="231F20"/>
          <w:spacing w:val="-17"/>
          <w:w w:val="105"/>
        </w:rPr>
        <w:t> </w:t>
      </w:r>
      <w:r>
        <w:rPr>
          <w:color w:val="231F20"/>
          <w:spacing w:val="-2"/>
          <w:w w:val="105"/>
        </w:rPr>
        <w:t>họ</w:t>
      </w:r>
      <w:r>
        <w:rPr>
          <w:color w:val="231F20"/>
          <w:spacing w:val="-17"/>
          <w:w w:val="105"/>
        </w:rPr>
        <w:t> </w:t>
      </w:r>
      <w:r>
        <w:rPr>
          <w:color w:val="231F20"/>
          <w:spacing w:val="-2"/>
          <w:w w:val="105"/>
        </w:rPr>
        <w:t>giống</w:t>
      </w:r>
      <w:r>
        <w:rPr>
          <w:color w:val="231F20"/>
          <w:spacing w:val="-17"/>
          <w:w w:val="105"/>
        </w:rPr>
        <w:t> </w:t>
      </w:r>
      <w:r>
        <w:rPr>
          <w:color w:val="231F20"/>
          <w:spacing w:val="-2"/>
          <w:w w:val="105"/>
        </w:rPr>
        <w:t>như</w:t>
      </w:r>
      <w:r>
        <w:rPr>
          <w:color w:val="231F20"/>
          <w:spacing w:val="-17"/>
          <w:w w:val="105"/>
        </w:rPr>
        <w:t> </w:t>
      </w:r>
      <w:r>
        <w:rPr>
          <w:color w:val="231F20"/>
          <w:spacing w:val="-2"/>
          <w:w w:val="105"/>
        </w:rPr>
        <w:t>đức</w:t>
      </w:r>
      <w:r>
        <w:rPr>
          <w:color w:val="231F20"/>
          <w:spacing w:val="-17"/>
          <w:w w:val="105"/>
        </w:rPr>
        <w:t> </w:t>
      </w:r>
      <w:r>
        <w:rPr>
          <w:color w:val="231F20"/>
          <w:spacing w:val="-2"/>
          <w:w w:val="105"/>
        </w:rPr>
        <w:t>Phật</w:t>
      </w:r>
      <w:r>
        <w:rPr>
          <w:color w:val="231F20"/>
          <w:spacing w:val="-17"/>
          <w:w w:val="105"/>
        </w:rPr>
        <w:t> </w:t>
      </w:r>
      <w:r>
        <w:rPr>
          <w:color w:val="231F20"/>
          <w:spacing w:val="-2"/>
          <w:w w:val="105"/>
        </w:rPr>
        <w:t>Thích</w:t>
      </w:r>
      <w:r>
        <w:rPr>
          <w:color w:val="231F20"/>
          <w:spacing w:val="-17"/>
          <w:w w:val="105"/>
        </w:rPr>
        <w:t> </w:t>
      </w:r>
      <w:r>
        <w:rPr>
          <w:color w:val="231F20"/>
          <w:spacing w:val="-2"/>
          <w:w w:val="105"/>
        </w:rPr>
        <w:t>Ca </w:t>
      </w:r>
      <w:r>
        <w:rPr>
          <w:color w:val="231F20"/>
          <w:w w:val="105"/>
        </w:rPr>
        <w:t>Mâu Ni, hàng ngày nghe đức Phật giảng kinh thuyết pháp.</w:t>
      </w:r>
    </w:p>
    <w:p>
      <w:pPr>
        <w:pStyle w:val="BodyText"/>
        <w:spacing w:line="307" w:lineRule="auto" w:before="137"/>
        <w:ind w:left="387" w:right="120" w:firstLine="453"/>
      </w:pPr>
      <w:r>
        <w:rPr>
          <w:color w:val="231F20"/>
          <w:w w:val="105"/>
        </w:rPr>
        <w:t>Chúng ta hiểu rõ ràng rồi, Phật và tôn giáo không thể móc nối được. Điều này nhất định phải biết. Không phải là tôn giáo, mà ngày nay trở thành tôn giáo, tứ chúng đệ tử chúng ta có tội đấy, có lỗi với đức Phật Thích Ca Mâu Ni. Ngài là nhà giáo dục, quý vị biến nó thành tôn giáo, còn ra thể thống gì! Đúng là vong ân bội nghĩa mà.</w:t>
      </w:r>
    </w:p>
    <w:p>
      <w:pPr>
        <w:pStyle w:val="BodyText"/>
        <w:spacing w:line="307" w:lineRule="auto" w:before="138"/>
        <w:ind w:left="388" w:right="120" w:firstLine="453"/>
      </w:pPr>
      <w:r>
        <w:rPr>
          <w:color w:val="231F20"/>
          <w:w w:val="105"/>
        </w:rPr>
        <w:t>Giáo dục của đức Phật đời đời truyền thừa, truyền đến Trung</w:t>
      </w:r>
      <w:r>
        <w:rPr>
          <w:color w:val="231F20"/>
          <w:spacing w:val="21"/>
          <w:w w:val="105"/>
        </w:rPr>
        <w:t> </w:t>
      </w:r>
      <w:r>
        <w:rPr>
          <w:color w:val="231F20"/>
          <w:w w:val="105"/>
        </w:rPr>
        <w:t>Quốc</w:t>
      </w:r>
      <w:r>
        <w:rPr>
          <w:color w:val="231F20"/>
          <w:spacing w:val="22"/>
          <w:w w:val="105"/>
        </w:rPr>
        <w:t> </w:t>
      </w:r>
      <w:r>
        <w:rPr>
          <w:color w:val="231F20"/>
          <w:w w:val="105"/>
        </w:rPr>
        <w:t>là</w:t>
      </w:r>
      <w:r>
        <w:rPr>
          <w:color w:val="231F20"/>
          <w:spacing w:val="22"/>
          <w:w w:val="105"/>
        </w:rPr>
        <w:t> </w:t>
      </w:r>
      <w:r>
        <w:rPr>
          <w:color w:val="231F20"/>
          <w:w w:val="105"/>
        </w:rPr>
        <w:t>giáo</w:t>
      </w:r>
      <w:r>
        <w:rPr>
          <w:color w:val="231F20"/>
          <w:spacing w:val="22"/>
          <w:w w:val="105"/>
        </w:rPr>
        <w:t> </w:t>
      </w:r>
      <w:r>
        <w:rPr>
          <w:color w:val="231F20"/>
          <w:w w:val="105"/>
        </w:rPr>
        <w:t>dục</w:t>
      </w:r>
      <w:r>
        <w:rPr>
          <w:color w:val="231F20"/>
          <w:spacing w:val="22"/>
          <w:w w:val="105"/>
        </w:rPr>
        <w:t> </w:t>
      </w:r>
      <w:r>
        <w:rPr>
          <w:color w:val="231F20"/>
          <w:w w:val="105"/>
        </w:rPr>
        <w:t>chứ</w:t>
      </w:r>
      <w:r>
        <w:rPr>
          <w:color w:val="231F20"/>
          <w:spacing w:val="21"/>
          <w:w w:val="105"/>
        </w:rPr>
        <w:t> </w:t>
      </w:r>
      <w:r>
        <w:rPr>
          <w:color w:val="231F20"/>
          <w:w w:val="105"/>
        </w:rPr>
        <w:t>không</w:t>
      </w:r>
      <w:r>
        <w:rPr>
          <w:color w:val="231F20"/>
          <w:spacing w:val="22"/>
          <w:w w:val="105"/>
        </w:rPr>
        <w:t> </w:t>
      </w:r>
      <w:r>
        <w:rPr>
          <w:color w:val="231F20"/>
          <w:w w:val="105"/>
        </w:rPr>
        <w:t>phải</w:t>
      </w:r>
      <w:r>
        <w:rPr>
          <w:color w:val="231F20"/>
          <w:spacing w:val="22"/>
          <w:w w:val="105"/>
        </w:rPr>
        <w:t> </w:t>
      </w:r>
      <w:r>
        <w:rPr>
          <w:color w:val="231F20"/>
          <w:w w:val="105"/>
        </w:rPr>
        <w:t>tôn</w:t>
      </w:r>
      <w:r>
        <w:rPr>
          <w:color w:val="231F20"/>
          <w:spacing w:val="22"/>
          <w:w w:val="105"/>
        </w:rPr>
        <w:t> </w:t>
      </w:r>
      <w:r>
        <w:rPr>
          <w:color w:val="231F20"/>
          <w:w w:val="105"/>
        </w:rPr>
        <w:t>giáo.</w:t>
      </w:r>
      <w:r>
        <w:rPr>
          <w:color w:val="231F20"/>
          <w:spacing w:val="22"/>
          <w:w w:val="105"/>
        </w:rPr>
        <w:t> </w:t>
      </w:r>
      <w:r>
        <w:rPr>
          <w:color w:val="231F20"/>
          <w:w w:val="105"/>
        </w:rPr>
        <w:t>Sau</w:t>
      </w:r>
      <w:r>
        <w:rPr>
          <w:color w:val="231F20"/>
          <w:spacing w:val="22"/>
          <w:w w:val="105"/>
        </w:rPr>
        <w:t> </w:t>
      </w:r>
      <w:r>
        <w:rPr>
          <w:color w:val="231F20"/>
          <w:spacing w:val="-5"/>
          <w:w w:val="105"/>
        </w:rPr>
        <w:t>khi</w:t>
      </w:r>
    </w:p>
    <w:p>
      <w:pPr>
        <w:spacing w:after="0" w:line="307"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3"/>
      </w:pPr>
      <w:r>
        <w:rPr>
          <w:color w:val="231F20"/>
          <w:w w:val="105"/>
        </w:rPr>
        <w:t>đến Trung Quốc, xây dựng cơ sở, cơ cấu, gọi cơ cấu này </w:t>
      </w:r>
      <w:r>
        <w:rPr>
          <w:color w:val="231F20"/>
          <w:w w:val="105"/>
        </w:rPr>
        <w:t>là chùa,</w:t>
      </w:r>
      <w:r>
        <w:rPr>
          <w:color w:val="231F20"/>
          <w:spacing w:val="-7"/>
          <w:w w:val="105"/>
        </w:rPr>
        <w:t> </w:t>
      </w:r>
      <w:r>
        <w:rPr>
          <w:color w:val="231F20"/>
          <w:w w:val="105"/>
        </w:rPr>
        <w:t>nên</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sẽ</w:t>
      </w:r>
      <w:r>
        <w:rPr>
          <w:color w:val="231F20"/>
          <w:spacing w:val="-7"/>
          <w:w w:val="105"/>
        </w:rPr>
        <w:t> </w:t>
      </w:r>
      <w:r>
        <w:rPr>
          <w:color w:val="231F20"/>
          <w:w w:val="105"/>
        </w:rPr>
        <w:t>biết</w:t>
      </w:r>
      <w:r>
        <w:rPr>
          <w:color w:val="231F20"/>
          <w:spacing w:val="-7"/>
          <w:w w:val="105"/>
        </w:rPr>
        <w:t> </w:t>
      </w:r>
      <w:r>
        <w:rPr>
          <w:color w:val="231F20"/>
          <w:w w:val="105"/>
        </w:rPr>
        <w:t>nó</w:t>
      </w:r>
      <w:r>
        <w:rPr>
          <w:color w:val="231F20"/>
          <w:spacing w:val="-7"/>
          <w:w w:val="105"/>
        </w:rPr>
        <w:t> </w:t>
      </w:r>
      <w:r>
        <w:rPr>
          <w:color w:val="231F20"/>
          <w:w w:val="105"/>
        </w:rPr>
        <w:t>không</w:t>
      </w:r>
      <w:r>
        <w:rPr>
          <w:color w:val="231F20"/>
          <w:spacing w:val="-7"/>
          <w:w w:val="105"/>
        </w:rPr>
        <w:t> </w:t>
      </w:r>
      <w:r>
        <w:rPr>
          <w:color w:val="231F20"/>
          <w:w w:val="105"/>
        </w:rPr>
        <w:t>phải</w:t>
      </w:r>
      <w:r>
        <w:rPr>
          <w:color w:val="231F20"/>
          <w:spacing w:val="-7"/>
          <w:w w:val="105"/>
        </w:rPr>
        <w:t> </w:t>
      </w:r>
      <w:r>
        <w:rPr>
          <w:color w:val="231F20"/>
          <w:w w:val="105"/>
        </w:rPr>
        <w:t>là</w:t>
      </w:r>
      <w:r>
        <w:rPr>
          <w:color w:val="231F20"/>
          <w:spacing w:val="-7"/>
          <w:w w:val="105"/>
        </w:rPr>
        <w:t> </w:t>
      </w:r>
      <w:r>
        <w:rPr>
          <w:color w:val="231F20"/>
          <w:w w:val="105"/>
        </w:rPr>
        <w:t>tôn</w:t>
      </w:r>
      <w:r>
        <w:rPr>
          <w:color w:val="231F20"/>
          <w:spacing w:val="-7"/>
          <w:w w:val="105"/>
        </w:rPr>
        <w:t> </w:t>
      </w:r>
      <w:r>
        <w:rPr>
          <w:color w:val="231F20"/>
          <w:w w:val="105"/>
        </w:rPr>
        <w:t>giáo.</w:t>
      </w:r>
      <w:r>
        <w:rPr>
          <w:color w:val="231F20"/>
          <w:spacing w:val="-7"/>
          <w:w w:val="105"/>
        </w:rPr>
        <w:t> </w:t>
      </w:r>
      <w:r>
        <w:rPr>
          <w:color w:val="231F20"/>
          <w:w w:val="105"/>
        </w:rPr>
        <w:t>Tôn</w:t>
      </w:r>
      <w:r>
        <w:rPr>
          <w:color w:val="231F20"/>
          <w:spacing w:val="-7"/>
          <w:w w:val="105"/>
        </w:rPr>
        <w:t> </w:t>
      </w:r>
      <w:r>
        <w:rPr>
          <w:color w:val="231F20"/>
          <w:w w:val="105"/>
        </w:rPr>
        <w:t>giáo gọi là miếu, gọi là cung chứ không gọi là chùa. Chùa là cơ cấu làm việc của chính phủ. Cơ cấu này vua trực tiếp quản lý,</w:t>
      </w:r>
      <w:r>
        <w:rPr>
          <w:color w:val="231F20"/>
          <w:spacing w:val="-2"/>
          <w:w w:val="105"/>
        </w:rPr>
        <w:t> </w:t>
      </w:r>
      <w:r>
        <w:rPr>
          <w:color w:val="231F20"/>
          <w:w w:val="105"/>
        </w:rPr>
        <w:t>gọi</w:t>
      </w:r>
      <w:r>
        <w:rPr>
          <w:color w:val="231F20"/>
          <w:spacing w:val="-2"/>
          <w:w w:val="105"/>
        </w:rPr>
        <w:t> </w:t>
      </w:r>
      <w:r>
        <w:rPr>
          <w:color w:val="231F20"/>
          <w:w w:val="105"/>
        </w:rPr>
        <w:t>là</w:t>
      </w:r>
      <w:r>
        <w:rPr>
          <w:color w:val="231F20"/>
          <w:spacing w:val="-2"/>
          <w:w w:val="105"/>
        </w:rPr>
        <w:t> </w:t>
      </w:r>
      <w:r>
        <w:rPr>
          <w:color w:val="231F20"/>
          <w:w w:val="105"/>
        </w:rPr>
        <w:t>chùa,</w:t>
      </w:r>
      <w:r>
        <w:rPr>
          <w:color w:val="231F20"/>
          <w:spacing w:val="-2"/>
          <w:w w:val="105"/>
        </w:rPr>
        <w:t> </w:t>
      </w:r>
      <w:r>
        <w:rPr>
          <w:color w:val="231F20"/>
          <w:w w:val="105"/>
        </w:rPr>
        <w:t>cho</w:t>
      </w:r>
      <w:r>
        <w:rPr>
          <w:color w:val="231F20"/>
          <w:spacing w:val="-2"/>
          <w:w w:val="105"/>
        </w:rPr>
        <w:t> </w:t>
      </w:r>
      <w:r>
        <w:rPr>
          <w:color w:val="231F20"/>
          <w:w w:val="105"/>
        </w:rPr>
        <w:t>nên</w:t>
      </w:r>
      <w:r>
        <w:rPr>
          <w:color w:val="231F20"/>
          <w:spacing w:val="-2"/>
          <w:w w:val="105"/>
        </w:rPr>
        <w:t> </w:t>
      </w:r>
      <w:r>
        <w:rPr>
          <w:color w:val="231F20"/>
          <w:w w:val="105"/>
        </w:rPr>
        <w:t>dưới</w:t>
      </w:r>
      <w:r>
        <w:rPr>
          <w:color w:val="231F20"/>
          <w:spacing w:val="-2"/>
          <w:w w:val="105"/>
        </w:rPr>
        <w:t> </w:t>
      </w:r>
      <w:r>
        <w:rPr>
          <w:color w:val="231F20"/>
          <w:w w:val="105"/>
        </w:rPr>
        <w:t>đức</w:t>
      </w:r>
      <w:r>
        <w:rPr>
          <w:color w:val="231F20"/>
          <w:spacing w:val="-2"/>
          <w:w w:val="105"/>
        </w:rPr>
        <w:t> </w:t>
      </w:r>
      <w:r>
        <w:rPr>
          <w:color w:val="231F20"/>
          <w:w w:val="105"/>
        </w:rPr>
        <w:t>vua</w:t>
      </w:r>
      <w:r>
        <w:rPr>
          <w:color w:val="231F20"/>
          <w:spacing w:val="-2"/>
          <w:w w:val="105"/>
        </w:rPr>
        <w:t> </w:t>
      </w:r>
      <w:r>
        <w:rPr>
          <w:color w:val="231F20"/>
          <w:w w:val="105"/>
        </w:rPr>
        <w:t>đơn</w:t>
      </w:r>
      <w:r>
        <w:rPr>
          <w:color w:val="231F20"/>
          <w:spacing w:val="-1"/>
          <w:w w:val="105"/>
        </w:rPr>
        <w:t> </w:t>
      </w:r>
      <w:r>
        <w:rPr>
          <w:color w:val="231F20"/>
          <w:w w:val="105"/>
        </w:rPr>
        <w:t>vị</w:t>
      </w:r>
      <w:r>
        <w:rPr>
          <w:color w:val="231F20"/>
          <w:spacing w:val="-2"/>
          <w:w w:val="105"/>
        </w:rPr>
        <w:t> </w:t>
      </w:r>
      <w:r>
        <w:rPr>
          <w:color w:val="231F20"/>
          <w:w w:val="105"/>
        </w:rPr>
        <w:t>đầu</w:t>
      </w:r>
      <w:r>
        <w:rPr>
          <w:color w:val="231F20"/>
          <w:spacing w:val="-1"/>
          <w:w w:val="105"/>
        </w:rPr>
        <w:t> </w:t>
      </w:r>
      <w:r>
        <w:rPr>
          <w:color w:val="231F20"/>
          <w:w w:val="105"/>
        </w:rPr>
        <w:t>tiên</w:t>
      </w:r>
      <w:r>
        <w:rPr>
          <w:color w:val="231F20"/>
          <w:spacing w:val="-2"/>
          <w:w w:val="105"/>
        </w:rPr>
        <w:t> </w:t>
      </w:r>
      <w:r>
        <w:rPr>
          <w:color w:val="231F20"/>
          <w:w w:val="105"/>
        </w:rPr>
        <w:t>có</w:t>
      </w:r>
      <w:r>
        <w:rPr>
          <w:color w:val="231F20"/>
          <w:spacing w:val="-2"/>
          <w:w w:val="105"/>
        </w:rPr>
        <w:t> </w:t>
      </w:r>
      <w:r>
        <w:rPr>
          <w:color w:val="231F20"/>
          <w:w w:val="105"/>
        </w:rPr>
        <w:t>gọi là chùa.</w:t>
      </w:r>
    </w:p>
    <w:p>
      <w:pPr>
        <w:pStyle w:val="BodyText"/>
        <w:spacing w:line="297" w:lineRule="auto" w:before="144"/>
        <w:ind w:left="103" w:right="403" w:firstLine="453"/>
      </w:pPr>
      <w:r>
        <w:rPr>
          <w:color w:val="231F20"/>
          <w:w w:val="105"/>
        </w:rPr>
        <w:t>Nếu</w:t>
      </w:r>
      <w:r>
        <w:rPr>
          <w:color w:val="231F20"/>
          <w:spacing w:val="-18"/>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đến</w:t>
      </w:r>
      <w:r>
        <w:rPr>
          <w:color w:val="231F20"/>
          <w:spacing w:val="-18"/>
          <w:w w:val="105"/>
        </w:rPr>
        <w:t> </w:t>
      </w:r>
      <w:r>
        <w:rPr>
          <w:color w:val="231F20"/>
          <w:w w:val="105"/>
        </w:rPr>
        <w:t>Bắc</w:t>
      </w:r>
      <w:r>
        <w:rPr>
          <w:color w:val="231F20"/>
          <w:spacing w:val="-17"/>
          <w:w w:val="105"/>
        </w:rPr>
        <w:t> </w:t>
      </w:r>
      <w:r>
        <w:rPr>
          <w:color w:val="231F20"/>
          <w:w w:val="105"/>
        </w:rPr>
        <w:t>Kinh,</w:t>
      </w:r>
      <w:r>
        <w:rPr>
          <w:color w:val="231F20"/>
          <w:spacing w:val="-18"/>
          <w:w w:val="105"/>
        </w:rPr>
        <w:t> </w:t>
      </w:r>
      <w:r>
        <w:rPr>
          <w:color w:val="231F20"/>
          <w:w w:val="105"/>
        </w:rPr>
        <w:t>đến</w:t>
      </w:r>
      <w:r>
        <w:rPr>
          <w:color w:val="231F20"/>
          <w:spacing w:val="-18"/>
          <w:w w:val="105"/>
        </w:rPr>
        <w:t> </w:t>
      </w:r>
      <w:r>
        <w:rPr>
          <w:color w:val="231F20"/>
          <w:w w:val="105"/>
        </w:rPr>
        <w:t>tham</w:t>
      </w:r>
      <w:r>
        <w:rPr>
          <w:color w:val="231F20"/>
          <w:spacing w:val="-17"/>
          <w:w w:val="105"/>
        </w:rPr>
        <w:t> </w:t>
      </w:r>
      <w:r>
        <w:rPr>
          <w:color w:val="231F20"/>
          <w:w w:val="105"/>
        </w:rPr>
        <w:t>quan</w:t>
      </w:r>
      <w:r>
        <w:rPr>
          <w:color w:val="231F20"/>
          <w:spacing w:val="-17"/>
          <w:w w:val="105"/>
        </w:rPr>
        <w:t> </w:t>
      </w:r>
      <w:r>
        <w:rPr>
          <w:color w:val="231F20"/>
          <w:w w:val="105"/>
        </w:rPr>
        <w:t>cố</w:t>
      </w:r>
      <w:r>
        <w:rPr>
          <w:color w:val="231F20"/>
          <w:spacing w:val="-17"/>
          <w:w w:val="105"/>
        </w:rPr>
        <w:t> </w:t>
      </w:r>
      <w:r>
        <w:rPr>
          <w:color w:val="231F20"/>
          <w:w w:val="105"/>
        </w:rPr>
        <w:t>cung</w:t>
      </w:r>
      <w:r>
        <w:rPr>
          <w:color w:val="231F20"/>
          <w:spacing w:val="-17"/>
          <w:w w:val="105"/>
        </w:rPr>
        <w:t> </w:t>
      </w:r>
      <w:r>
        <w:rPr>
          <w:color w:val="231F20"/>
          <w:w w:val="105"/>
        </w:rPr>
        <w:t>sẽ</w:t>
      </w:r>
      <w:r>
        <w:rPr>
          <w:color w:val="231F20"/>
          <w:spacing w:val="-17"/>
          <w:w w:val="105"/>
        </w:rPr>
        <w:t> </w:t>
      </w:r>
      <w:r>
        <w:rPr>
          <w:color w:val="231F20"/>
          <w:w w:val="105"/>
        </w:rPr>
        <w:t>thấy được, cơ cấu làm việc trong cố cung, những tấm bảng treo lên</w:t>
      </w:r>
      <w:r>
        <w:rPr>
          <w:color w:val="231F20"/>
          <w:spacing w:val="-19"/>
          <w:w w:val="105"/>
        </w:rPr>
        <w:t> </w:t>
      </w:r>
      <w:r>
        <w:rPr>
          <w:color w:val="231F20"/>
          <w:w w:val="105"/>
        </w:rPr>
        <w:t>đều</w:t>
      </w:r>
      <w:r>
        <w:rPr>
          <w:color w:val="231F20"/>
          <w:spacing w:val="-19"/>
          <w:w w:val="105"/>
        </w:rPr>
        <w:t> </w:t>
      </w:r>
      <w:r>
        <w:rPr>
          <w:color w:val="231F20"/>
          <w:w w:val="105"/>
        </w:rPr>
        <w:t>là</w:t>
      </w:r>
      <w:r>
        <w:rPr>
          <w:color w:val="231F20"/>
          <w:spacing w:val="-17"/>
          <w:w w:val="105"/>
        </w:rPr>
        <w:t> </w:t>
      </w:r>
      <w:r>
        <w:rPr>
          <w:color w:val="231F20"/>
          <w:w w:val="105"/>
        </w:rPr>
        <w:t>chùa</w:t>
      </w:r>
      <w:r>
        <w:rPr>
          <w:color w:val="231F20"/>
          <w:spacing w:val="-19"/>
          <w:w w:val="105"/>
        </w:rPr>
        <w:t> </w:t>
      </w:r>
      <w:r>
        <w:rPr>
          <w:color w:val="231F20"/>
          <w:w w:val="105"/>
        </w:rPr>
        <w:t>(tự).</w:t>
      </w:r>
      <w:r>
        <w:rPr>
          <w:color w:val="231F20"/>
          <w:spacing w:val="-19"/>
          <w:w w:val="105"/>
        </w:rPr>
        <w:t> </w:t>
      </w:r>
      <w:r>
        <w:rPr>
          <w:color w:val="231F20"/>
          <w:w w:val="105"/>
        </w:rPr>
        <w:t>Quan</w:t>
      </w:r>
      <w:r>
        <w:rPr>
          <w:color w:val="231F20"/>
          <w:spacing w:val="-19"/>
          <w:w w:val="105"/>
        </w:rPr>
        <w:t> </w:t>
      </w:r>
      <w:r>
        <w:rPr>
          <w:color w:val="231F20"/>
          <w:w w:val="105"/>
        </w:rPr>
        <w:t>lớn</w:t>
      </w:r>
      <w:r>
        <w:rPr>
          <w:color w:val="231F20"/>
          <w:spacing w:val="-19"/>
          <w:w w:val="105"/>
        </w:rPr>
        <w:t> </w:t>
      </w:r>
      <w:r>
        <w:rPr>
          <w:color w:val="231F20"/>
          <w:w w:val="105"/>
        </w:rPr>
        <w:t>của</w:t>
      </w:r>
      <w:r>
        <w:rPr>
          <w:color w:val="231F20"/>
          <w:spacing w:val="-19"/>
          <w:w w:val="105"/>
        </w:rPr>
        <w:t> </w:t>
      </w:r>
      <w:r>
        <w:rPr>
          <w:color w:val="231F20"/>
          <w:w w:val="105"/>
        </w:rPr>
        <w:t>chùa</w:t>
      </w:r>
      <w:r>
        <w:rPr>
          <w:color w:val="231F20"/>
          <w:spacing w:val="-19"/>
          <w:w w:val="105"/>
        </w:rPr>
        <w:t> </w:t>
      </w:r>
      <w:r>
        <w:rPr>
          <w:color w:val="231F20"/>
          <w:w w:val="105"/>
        </w:rPr>
        <w:t>là</w:t>
      </w:r>
      <w:r>
        <w:rPr>
          <w:color w:val="231F20"/>
          <w:spacing w:val="-19"/>
          <w:w w:val="105"/>
        </w:rPr>
        <w:t> </w:t>
      </w:r>
      <w:r>
        <w:rPr>
          <w:color w:val="231F20"/>
          <w:w w:val="105"/>
        </w:rPr>
        <w:t>Khanh.</w:t>
      </w:r>
      <w:r>
        <w:rPr>
          <w:color w:val="231F20"/>
          <w:spacing w:val="-19"/>
          <w:w w:val="105"/>
        </w:rPr>
        <w:t> </w:t>
      </w:r>
      <w:r>
        <w:rPr>
          <w:color w:val="231F20"/>
          <w:w w:val="105"/>
        </w:rPr>
        <w:t>Trong</w:t>
      </w:r>
      <w:r>
        <w:rPr>
          <w:color w:val="231F20"/>
          <w:spacing w:val="-19"/>
          <w:w w:val="105"/>
        </w:rPr>
        <w:t> </w:t>
      </w:r>
      <w:r>
        <w:rPr>
          <w:color w:val="231F20"/>
          <w:w w:val="105"/>
        </w:rPr>
        <w:t>lịch </w:t>
      </w:r>
      <w:r>
        <w:rPr>
          <w:color w:val="231F20"/>
          <w:spacing w:val="-2"/>
          <w:w w:val="105"/>
        </w:rPr>
        <w:t>sử</w:t>
      </w:r>
      <w:r>
        <w:rPr>
          <w:color w:val="231F20"/>
          <w:spacing w:val="-21"/>
          <w:w w:val="105"/>
        </w:rPr>
        <w:t> </w:t>
      </w:r>
      <w:r>
        <w:rPr>
          <w:color w:val="231F20"/>
          <w:spacing w:val="-2"/>
          <w:w w:val="105"/>
        </w:rPr>
        <w:t>Trung</w:t>
      </w:r>
      <w:r>
        <w:rPr>
          <w:color w:val="231F20"/>
          <w:spacing w:val="-20"/>
          <w:w w:val="105"/>
        </w:rPr>
        <w:t> </w:t>
      </w:r>
      <w:r>
        <w:rPr>
          <w:color w:val="231F20"/>
          <w:spacing w:val="-2"/>
          <w:w w:val="105"/>
        </w:rPr>
        <w:t>Quốc</w:t>
      </w:r>
      <w:r>
        <w:rPr>
          <w:color w:val="231F20"/>
          <w:spacing w:val="-20"/>
          <w:w w:val="105"/>
        </w:rPr>
        <w:t> </w:t>
      </w:r>
      <w:r>
        <w:rPr>
          <w:color w:val="231F20"/>
          <w:spacing w:val="-2"/>
          <w:w w:val="105"/>
        </w:rPr>
        <w:t>nói</w:t>
      </w:r>
      <w:r>
        <w:rPr>
          <w:color w:val="231F20"/>
          <w:spacing w:val="-21"/>
          <w:w w:val="105"/>
        </w:rPr>
        <w:t> </w:t>
      </w:r>
      <w:r>
        <w:rPr>
          <w:color w:val="231F20"/>
          <w:spacing w:val="-2"/>
          <w:w w:val="105"/>
        </w:rPr>
        <w:t>đến</w:t>
      </w:r>
      <w:r>
        <w:rPr>
          <w:color w:val="231F20"/>
          <w:spacing w:val="-20"/>
          <w:w w:val="105"/>
        </w:rPr>
        <w:t> </w:t>
      </w:r>
      <w:r>
        <w:rPr>
          <w:color w:val="231F20"/>
          <w:spacing w:val="-2"/>
          <w:w w:val="105"/>
        </w:rPr>
        <w:t>Tam</w:t>
      </w:r>
      <w:r>
        <w:rPr>
          <w:color w:val="231F20"/>
          <w:spacing w:val="-20"/>
          <w:w w:val="105"/>
        </w:rPr>
        <w:t> </w:t>
      </w:r>
      <w:r>
        <w:rPr>
          <w:color w:val="231F20"/>
          <w:spacing w:val="-2"/>
          <w:w w:val="105"/>
        </w:rPr>
        <w:t>Công,</w:t>
      </w:r>
      <w:r>
        <w:rPr>
          <w:color w:val="231F20"/>
          <w:spacing w:val="-21"/>
          <w:w w:val="105"/>
        </w:rPr>
        <w:t> </w:t>
      </w:r>
      <w:r>
        <w:rPr>
          <w:color w:val="231F20"/>
          <w:spacing w:val="-2"/>
          <w:w w:val="105"/>
        </w:rPr>
        <w:t>Cửu</w:t>
      </w:r>
      <w:r>
        <w:rPr>
          <w:color w:val="231F20"/>
          <w:spacing w:val="-20"/>
          <w:w w:val="105"/>
        </w:rPr>
        <w:t> </w:t>
      </w:r>
      <w:r>
        <w:rPr>
          <w:color w:val="231F20"/>
          <w:spacing w:val="-2"/>
          <w:w w:val="105"/>
        </w:rPr>
        <w:t>Khanh.</w:t>
      </w:r>
      <w:r>
        <w:rPr>
          <w:color w:val="231F20"/>
          <w:spacing w:val="-20"/>
          <w:w w:val="105"/>
        </w:rPr>
        <w:t> </w:t>
      </w:r>
      <w:r>
        <w:rPr>
          <w:color w:val="231F20"/>
          <w:spacing w:val="-2"/>
          <w:w w:val="105"/>
        </w:rPr>
        <w:t>Tam</w:t>
      </w:r>
      <w:r>
        <w:rPr>
          <w:color w:val="231F20"/>
          <w:spacing w:val="-21"/>
          <w:w w:val="105"/>
        </w:rPr>
        <w:t> </w:t>
      </w:r>
      <w:r>
        <w:rPr>
          <w:color w:val="231F20"/>
          <w:spacing w:val="-2"/>
          <w:w w:val="105"/>
        </w:rPr>
        <w:t>Công</w:t>
      </w:r>
      <w:r>
        <w:rPr>
          <w:color w:val="231F20"/>
          <w:spacing w:val="-20"/>
          <w:w w:val="105"/>
        </w:rPr>
        <w:t> </w:t>
      </w:r>
      <w:r>
        <w:rPr>
          <w:color w:val="231F20"/>
          <w:spacing w:val="-2"/>
          <w:w w:val="105"/>
        </w:rPr>
        <w:t>là </w:t>
      </w:r>
      <w:r>
        <w:rPr>
          <w:color w:val="231F20"/>
          <w:w w:val="105"/>
        </w:rPr>
        <w:t>cố vấn của hoàng đế, đây là địa vị cao nhất. Cửu Khanh là quan lớn của 9 đơn vị dưới hoàng đế. Phật giáo truyền vào Trung</w:t>
      </w:r>
      <w:r>
        <w:rPr>
          <w:color w:val="231F20"/>
          <w:spacing w:val="-20"/>
          <w:w w:val="105"/>
        </w:rPr>
        <w:t> </w:t>
      </w:r>
      <w:r>
        <w:rPr>
          <w:color w:val="231F20"/>
          <w:w w:val="105"/>
        </w:rPr>
        <w:t>Quốc,</w:t>
      </w:r>
      <w:r>
        <w:rPr>
          <w:color w:val="231F20"/>
          <w:spacing w:val="-21"/>
          <w:w w:val="105"/>
        </w:rPr>
        <w:t> </w:t>
      </w:r>
      <w:r>
        <w:rPr>
          <w:color w:val="231F20"/>
          <w:w w:val="105"/>
        </w:rPr>
        <w:t>xây</w:t>
      </w:r>
      <w:r>
        <w:rPr>
          <w:color w:val="231F20"/>
          <w:spacing w:val="-21"/>
          <w:w w:val="105"/>
        </w:rPr>
        <w:t> </w:t>
      </w:r>
      <w:r>
        <w:rPr>
          <w:color w:val="231F20"/>
          <w:w w:val="105"/>
        </w:rPr>
        <w:t>dựng</w:t>
      </w:r>
      <w:r>
        <w:rPr>
          <w:color w:val="231F20"/>
          <w:spacing w:val="-20"/>
          <w:w w:val="105"/>
        </w:rPr>
        <w:t> </w:t>
      </w:r>
      <w:r>
        <w:rPr>
          <w:color w:val="231F20"/>
          <w:w w:val="105"/>
        </w:rPr>
        <w:t>cơ</w:t>
      </w:r>
      <w:r>
        <w:rPr>
          <w:color w:val="231F20"/>
          <w:spacing w:val="-20"/>
          <w:w w:val="105"/>
        </w:rPr>
        <w:t> </w:t>
      </w:r>
      <w:r>
        <w:rPr>
          <w:color w:val="231F20"/>
          <w:w w:val="105"/>
        </w:rPr>
        <w:t>cấu</w:t>
      </w:r>
      <w:r>
        <w:rPr>
          <w:color w:val="231F20"/>
          <w:spacing w:val="-21"/>
          <w:w w:val="105"/>
        </w:rPr>
        <w:t> </w:t>
      </w:r>
      <w:r>
        <w:rPr>
          <w:color w:val="231F20"/>
          <w:w w:val="105"/>
        </w:rPr>
        <w:t>làm</w:t>
      </w:r>
      <w:r>
        <w:rPr>
          <w:color w:val="231F20"/>
          <w:spacing w:val="-20"/>
          <w:w w:val="105"/>
        </w:rPr>
        <w:t> </w:t>
      </w:r>
      <w:r>
        <w:rPr>
          <w:color w:val="231F20"/>
          <w:w w:val="105"/>
        </w:rPr>
        <w:t>việc</w:t>
      </w:r>
      <w:r>
        <w:rPr>
          <w:color w:val="231F20"/>
          <w:spacing w:val="-21"/>
          <w:w w:val="105"/>
        </w:rPr>
        <w:t> </w:t>
      </w:r>
      <w:r>
        <w:rPr>
          <w:color w:val="231F20"/>
          <w:w w:val="105"/>
        </w:rPr>
        <w:t>này</w:t>
      </w:r>
      <w:r>
        <w:rPr>
          <w:color w:val="231F20"/>
          <w:spacing w:val="-21"/>
          <w:w w:val="105"/>
        </w:rPr>
        <w:t> </w:t>
      </w:r>
      <w:r>
        <w:rPr>
          <w:color w:val="231F20"/>
          <w:w w:val="105"/>
        </w:rPr>
        <w:t>cũng</w:t>
      </w:r>
      <w:r>
        <w:rPr>
          <w:color w:val="231F20"/>
          <w:spacing w:val="-20"/>
          <w:w w:val="105"/>
        </w:rPr>
        <w:t> </w:t>
      </w:r>
      <w:r>
        <w:rPr>
          <w:color w:val="231F20"/>
          <w:w w:val="105"/>
        </w:rPr>
        <w:t>gọi</w:t>
      </w:r>
      <w:r>
        <w:rPr>
          <w:color w:val="231F20"/>
          <w:spacing w:val="-21"/>
          <w:w w:val="105"/>
        </w:rPr>
        <w:t> </w:t>
      </w:r>
      <w:r>
        <w:rPr>
          <w:color w:val="231F20"/>
          <w:w w:val="105"/>
        </w:rPr>
        <w:t>là</w:t>
      </w:r>
      <w:r>
        <w:rPr>
          <w:color w:val="231F20"/>
          <w:spacing w:val="-20"/>
          <w:w w:val="105"/>
        </w:rPr>
        <w:t> </w:t>
      </w:r>
      <w:r>
        <w:rPr>
          <w:color w:val="231F20"/>
          <w:w w:val="105"/>
        </w:rPr>
        <w:t>chùa. Ngôi chùa đầu tiên là chùa Bạch Mã. Chùa Bạch Mã ở Lạc Dương. Vào thời Hậu Hán, thủ đô đặt ở Lạc Dương, dùng Bạch Mã làm tên, đây là sự sùng đạo của người xưa. Kinh điển, tượng Phật ở Tây Vực, dùng bạch mã chuyên chở về Trung</w:t>
      </w:r>
      <w:r>
        <w:rPr>
          <w:color w:val="231F20"/>
          <w:spacing w:val="-13"/>
          <w:w w:val="105"/>
        </w:rPr>
        <w:t> </w:t>
      </w:r>
      <w:r>
        <w:rPr>
          <w:color w:val="231F20"/>
          <w:w w:val="105"/>
        </w:rPr>
        <w:t>Quốc,</w:t>
      </w:r>
      <w:r>
        <w:rPr>
          <w:color w:val="231F20"/>
          <w:spacing w:val="-13"/>
          <w:w w:val="105"/>
        </w:rPr>
        <w:t> </w:t>
      </w:r>
      <w:r>
        <w:rPr>
          <w:color w:val="231F20"/>
          <w:w w:val="105"/>
        </w:rPr>
        <w:t>không</w:t>
      </w:r>
      <w:r>
        <w:rPr>
          <w:color w:val="231F20"/>
          <w:spacing w:val="-14"/>
          <w:w w:val="105"/>
        </w:rPr>
        <w:t> </w:t>
      </w:r>
      <w:r>
        <w:rPr>
          <w:color w:val="231F20"/>
          <w:w w:val="105"/>
        </w:rPr>
        <w:t>thể</w:t>
      </w:r>
      <w:r>
        <w:rPr>
          <w:color w:val="231F20"/>
          <w:spacing w:val="-14"/>
          <w:w w:val="105"/>
        </w:rPr>
        <w:t> </w:t>
      </w:r>
      <w:r>
        <w:rPr>
          <w:color w:val="231F20"/>
          <w:w w:val="105"/>
        </w:rPr>
        <w:t>quên</w:t>
      </w:r>
      <w:r>
        <w:rPr>
          <w:color w:val="231F20"/>
          <w:spacing w:val="-13"/>
          <w:w w:val="105"/>
        </w:rPr>
        <w:t> </w:t>
      </w:r>
      <w:r>
        <w:rPr>
          <w:color w:val="231F20"/>
          <w:w w:val="105"/>
        </w:rPr>
        <w:t>sự</w:t>
      </w:r>
      <w:r>
        <w:rPr>
          <w:color w:val="231F20"/>
          <w:spacing w:val="-13"/>
          <w:w w:val="105"/>
        </w:rPr>
        <w:t> </w:t>
      </w:r>
      <w:r>
        <w:rPr>
          <w:color w:val="231F20"/>
          <w:w w:val="105"/>
        </w:rPr>
        <w:t>vất</w:t>
      </w:r>
      <w:r>
        <w:rPr>
          <w:color w:val="231F20"/>
          <w:spacing w:val="-13"/>
          <w:w w:val="105"/>
        </w:rPr>
        <w:t> </w:t>
      </w:r>
      <w:r>
        <w:rPr>
          <w:color w:val="231F20"/>
          <w:w w:val="105"/>
        </w:rPr>
        <w:t>vả</w:t>
      </w:r>
      <w:r>
        <w:rPr>
          <w:color w:val="231F20"/>
          <w:spacing w:val="-13"/>
          <w:w w:val="105"/>
        </w:rPr>
        <w:t> </w:t>
      </w:r>
      <w:r>
        <w:rPr>
          <w:color w:val="231F20"/>
          <w:w w:val="105"/>
        </w:rPr>
        <w:t>của</w:t>
      </w:r>
      <w:r>
        <w:rPr>
          <w:color w:val="231F20"/>
          <w:spacing w:val="-13"/>
          <w:w w:val="105"/>
        </w:rPr>
        <w:t> </w:t>
      </w:r>
      <w:r>
        <w:rPr>
          <w:color w:val="231F20"/>
          <w:w w:val="105"/>
        </w:rPr>
        <w:t>nó,</w:t>
      </w:r>
      <w:r>
        <w:rPr>
          <w:color w:val="231F20"/>
          <w:spacing w:val="-13"/>
          <w:w w:val="105"/>
        </w:rPr>
        <w:t> </w:t>
      </w:r>
      <w:r>
        <w:rPr>
          <w:color w:val="231F20"/>
          <w:w w:val="105"/>
        </w:rPr>
        <w:t>cho</w:t>
      </w:r>
      <w:r>
        <w:rPr>
          <w:color w:val="231F20"/>
          <w:spacing w:val="-13"/>
          <w:w w:val="105"/>
        </w:rPr>
        <w:t> </w:t>
      </w:r>
      <w:r>
        <w:rPr>
          <w:color w:val="231F20"/>
          <w:w w:val="105"/>
        </w:rPr>
        <w:t>nên</w:t>
      </w:r>
      <w:r>
        <w:rPr>
          <w:color w:val="231F20"/>
          <w:spacing w:val="-13"/>
          <w:w w:val="105"/>
        </w:rPr>
        <w:t> </w:t>
      </w:r>
      <w:r>
        <w:rPr>
          <w:color w:val="231F20"/>
          <w:w w:val="105"/>
        </w:rPr>
        <w:t>dùng nó</w:t>
      </w:r>
      <w:r>
        <w:rPr>
          <w:color w:val="231F20"/>
          <w:spacing w:val="-4"/>
          <w:w w:val="105"/>
        </w:rPr>
        <w:t> </w:t>
      </w:r>
      <w:r>
        <w:rPr>
          <w:color w:val="231F20"/>
          <w:w w:val="105"/>
        </w:rPr>
        <w:t>làm</w:t>
      </w:r>
      <w:r>
        <w:rPr>
          <w:color w:val="231F20"/>
          <w:spacing w:val="-4"/>
          <w:w w:val="105"/>
        </w:rPr>
        <w:t> </w:t>
      </w:r>
      <w:r>
        <w:rPr>
          <w:color w:val="231F20"/>
          <w:w w:val="105"/>
        </w:rPr>
        <w:t>tên</w:t>
      </w:r>
      <w:r>
        <w:rPr>
          <w:color w:val="231F20"/>
          <w:spacing w:val="-4"/>
          <w:w w:val="105"/>
        </w:rPr>
        <w:t> </w:t>
      </w:r>
      <w:r>
        <w:rPr>
          <w:color w:val="231F20"/>
          <w:w w:val="105"/>
        </w:rPr>
        <w:t>gọi.</w:t>
      </w:r>
      <w:r>
        <w:rPr>
          <w:color w:val="231F20"/>
          <w:spacing w:val="-4"/>
          <w:w w:val="105"/>
        </w:rPr>
        <w:t> </w:t>
      </w:r>
      <w:r>
        <w:rPr>
          <w:color w:val="231F20"/>
          <w:w w:val="105"/>
        </w:rPr>
        <w:t>Vua</w:t>
      </w:r>
      <w:r>
        <w:rPr>
          <w:color w:val="231F20"/>
          <w:spacing w:val="-4"/>
          <w:w w:val="105"/>
        </w:rPr>
        <w:t> </w:t>
      </w:r>
      <w:r>
        <w:rPr>
          <w:color w:val="231F20"/>
          <w:w w:val="105"/>
        </w:rPr>
        <w:t>trực</w:t>
      </w:r>
      <w:r>
        <w:rPr>
          <w:color w:val="231F20"/>
          <w:spacing w:val="-4"/>
          <w:w w:val="105"/>
        </w:rPr>
        <w:t> </w:t>
      </w:r>
      <w:r>
        <w:rPr>
          <w:color w:val="231F20"/>
          <w:w w:val="105"/>
        </w:rPr>
        <w:t>tiếp</w:t>
      </w:r>
      <w:r>
        <w:rPr>
          <w:color w:val="231F20"/>
          <w:spacing w:val="-4"/>
          <w:w w:val="105"/>
        </w:rPr>
        <w:t> </w:t>
      </w:r>
      <w:r>
        <w:rPr>
          <w:color w:val="231F20"/>
          <w:w w:val="105"/>
        </w:rPr>
        <w:t>quản</w:t>
      </w:r>
      <w:r>
        <w:rPr>
          <w:color w:val="231F20"/>
          <w:spacing w:val="-4"/>
          <w:w w:val="105"/>
        </w:rPr>
        <w:t> </w:t>
      </w:r>
      <w:r>
        <w:rPr>
          <w:color w:val="231F20"/>
          <w:w w:val="105"/>
        </w:rPr>
        <w:t>lý,</w:t>
      </w:r>
      <w:r>
        <w:rPr>
          <w:color w:val="231F20"/>
          <w:spacing w:val="-4"/>
          <w:w w:val="105"/>
        </w:rPr>
        <w:t> </w:t>
      </w:r>
      <w:r>
        <w:rPr>
          <w:color w:val="231F20"/>
          <w:w w:val="105"/>
        </w:rPr>
        <w:t>là</w:t>
      </w:r>
      <w:r>
        <w:rPr>
          <w:color w:val="231F20"/>
          <w:spacing w:val="-4"/>
          <w:w w:val="105"/>
        </w:rPr>
        <w:t> </w:t>
      </w:r>
      <w:r>
        <w:rPr>
          <w:color w:val="231F20"/>
          <w:w w:val="105"/>
        </w:rPr>
        <w:t>cơ</w:t>
      </w:r>
      <w:r>
        <w:rPr>
          <w:color w:val="231F20"/>
          <w:spacing w:val="-4"/>
          <w:w w:val="105"/>
        </w:rPr>
        <w:t> </w:t>
      </w:r>
      <w:r>
        <w:rPr>
          <w:color w:val="231F20"/>
          <w:w w:val="105"/>
        </w:rPr>
        <w:t>cấu</w:t>
      </w:r>
      <w:r>
        <w:rPr>
          <w:color w:val="231F20"/>
          <w:spacing w:val="-4"/>
          <w:w w:val="105"/>
        </w:rPr>
        <w:t> </w:t>
      </w:r>
      <w:r>
        <w:rPr>
          <w:color w:val="231F20"/>
          <w:w w:val="105"/>
        </w:rPr>
        <w:t>dạy</w:t>
      </w:r>
      <w:r>
        <w:rPr>
          <w:color w:val="231F20"/>
          <w:spacing w:val="-4"/>
          <w:w w:val="105"/>
        </w:rPr>
        <w:t> </w:t>
      </w:r>
      <w:r>
        <w:rPr>
          <w:color w:val="231F20"/>
          <w:w w:val="105"/>
        </w:rPr>
        <w:t>học.</w:t>
      </w:r>
    </w:p>
    <w:p>
      <w:pPr>
        <w:pStyle w:val="BodyText"/>
        <w:spacing w:line="297" w:lineRule="auto" w:before="146"/>
        <w:ind w:left="103" w:right="405" w:firstLine="453"/>
      </w:pPr>
      <w:r>
        <w:rPr>
          <w:color w:val="231F20"/>
          <w:w w:val="105"/>
        </w:rPr>
        <w:t>Trong</w:t>
      </w:r>
      <w:r>
        <w:rPr>
          <w:color w:val="231F20"/>
          <w:w w:val="105"/>
        </w:rPr>
        <w:t> chùa</w:t>
      </w:r>
      <w:r>
        <w:rPr>
          <w:color w:val="231F20"/>
          <w:w w:val="105"/>
        </w:rPr>
        <w:t> làm</w:t>
      </w:r>
      <w:r>
        <w:rPr>
          <w:color w:val="231F20"/>
          <w:w w:val="105"/>
        </w:rPr>
        <w:t> những</w:t>
      </w:r>
      <w:r>
        <w:rPr>
          <w:color w:val="231F20"/>
          <w:w w:val="105"/>
        </w:rPr>
        <w:t> công</w:t>
      </w:r>
      <w:r>
        <w:rPr>
          <w:color w:val="231F20"/>
          <w:w w:val="105"/>
        </w:rPr>
        <w:t> việc</w:t>
      </w:r>
      <w:r>
        <w:rPr>
          <w:color w:val="231F20"/>
          <w:w w:val="105"/>
        </w:rPr>
        <w:t> gì?</w:t>
      </w:r>
      <w:r>
        <w:rPr>
          <w:color w:val="231F20"/>
          <w:w w:val="105"/>
        </w:rPr>
        <w:t> Thứ</w:t>
      </w:r>
      <w:r>
        <w:rPr>
          <w:color w:val="231F20"/>
          <w:w w:val="105"/>
        </w:rPr>
        <w:t> nhất,</w:t>
      </w:r>
      <w:r>
        <w:rPr>
          <w:color w:val="231F20"/>
          <w:w w:val="105"/>
        </w:rPr>
        <w:t> phiên dịch</w:t>
      </w:r>
      <w:r>
        <w:rPr>
          <w:color w:val="231F20"/>
          <w:w w:val="105"/>
        </w:rPr>
        <w:t> kinh</w:t>
      </w:r>
      <w:r>
        <w:rPr>
          <w:color w:val="231F20"/>
          <w:w w:val="105"/>
        </w:rPr>
        <w:t> điển,</w:t>
      </w:r>
      <w:r>
        <w:rPr>
          <w:color w:val="231F20"/>
          <w:w w:val="105"/>
        </w:rPr>
        <w:t> giống</w:t>
      </w:r>
      <w:r>
        <w:rPr>
          <w:color w:val="231F20"/>
          <w:w w:val="105"/>
        </w:rPr>
        <w:t> như</w:t>
      </w:r>
      <w:r>
        <w:rPr>
          <w:color w:val="231F20"/>
          <w:w w:val="105"/>
        </w:rPr>
        <w:t> phòng</w:t>
      </w:r>
      <w:r>
        <w:rPr>
          <w:color w:val="231F20"/>
          <w:w w:val="105"/>
        </w:rPr>
        <w:t> biên</w:t>
      </w:r>
      <w:r>
        <w:rPr>
          <w:color w:val="231F20"/>
          <w:w w:val="105"/>
        </w:rPr>
        <w:t> dịch</w:t>
      </w:r>
      <w:r>
        <w:rPr>
          <w:color w:val="231F20"/>
          <w:w w:val="105"/>
        </w:rPr>
        <w:t> của</w:t>
      </w:r>
      <w:r>
        <w:rPr>
          <w:color w:val="231F20"/>
          <w:w w:val="105"/>
        </w:rPr>
        <w:t> quốc</w:t>
      </w:r>
      <w:r>
        <w:rPr>
          <w:color w:val="231F20"/>
          <w:w w:val="105"/>
        </w:rPr>
        <w:t> gia vậy, chủ yếu là phiên dịch kinh điển. Kinh điển được phiên dịch rồi thì đem ra giảng giải, y theo kinh điển mà học tập, cho nên là giáo dục. Vào thời đó, không ai biến đạo Phật thành</w:t>
      </w:r>
      <w:r>
        <w:rPr>
          <w:color w:val="231F20"/>
          <w:spacing w:val="26"/>
          <w:w w:val="105"/>
        </w:rPr>
        <w:t> </w:t>
      </w:r>
      <w:r>
        <w:rPr>
          <w:color w:val="231F20"/>
          <w:w w:val="105"/>
        </w:rPr>
        <w:t>tôn</w:t>
      </w:r>
      <w:r>
        <w:rPr>
          <w:color w:val="231F20"/>
          <w:spacing w:val="26"/>
          <w:w w:val="105"/>
        </w:rPr>
        <w:t> </w:t>
      </w:r>
      <w:r>
        <w:rPr>
          <w:color w:val="231F20"/>
          <w:w w:val="105"/>
        </w:rPr>
        <w:t>giáo,</w:t>
      </w:r>
      <w:r>
        <w:rPr>
          <w:color w:val="231F20"/>
          <w:spacing w:val="25"/>
          <w:w w:val="105"/>
        </w:rPr>
        <w:t> </w:t>
      </w:r>
      <w:r>
        <w:rPr>
          <w:color w:val="231F20"/>
          <w:w w:val="105"/>
        </w:rPr>
        <w:t>cứ</w:t>
      </w:r>
      <w:r>
        <w:rPr>
          <w:color w:val="231F20"/>
          <w:spacing w:val="27"/>
          <w:w w:val="105"/>
        </w:rPr>
        <w:t> </w:t>
      </w:r>
      <w:r>
        <w:rPr>
          <w:color w:val="231F20"/>
          <w:w w:val="105"/>
        </w:rPr>
        <w:t>như</w:t>
      </w:r>
      <w:r>
        <w:rPr>
          <w:color w:val="231F20"/>
          <w:spacing w:val="25"/>
          <w:w w:val="105"/>
        </w:rPr>
        <w:t> </w:t>
      </w:r>
      <w:r>
        <w:rPr>
          <w:color w:val="231F20"/>
          <w:w w:val="105"/>
        </w:rPr>
        <w:t>thế</w:t>
      </w:r>
      <w:r>
        <w:rPr>
          <w:color w:val="231F20"/>
          <w:spacing w:val="26"/>
          <w:w w:val="105"/>
        </w:rPr>
        <w:t> </w:t>
      </w:r>
      <w:r>
        <w:rPr>
          <w:color w:val="231F20"/>
          <w:w w:val="105"/>
        </w:rPr>
        <w:t>đến</w:t>
      </w:r>
      <w:r>
        <w:rPr>
          <w:color w:val="231F20"/>
          <w:spacing w:val="26"/>
          <w:w w:val="105"/>
        </w:rPr>
        <w:t> </w:t>
      </w:r>
      <w:r>
        <w:rPr>
          <w:color w:val="231F20"/>
          <w:w w:val="105"/>
        </w:rPr>
        <w:t>năm</w:t>
      </w:r>
      <w:r>
        <w:rPr>
          <w:color w:val="231F20"/>
          <w:spacing w:val="25"/>
          <w:w w:val="105"/>
        </w:rPr>
        <w:t> </w:t>
      </w:r>
      <w:r>
        <w:rPr>
          <w:color w:val="231F20"/>
          <w:w w:val="105"/>
        </w:rPr>
        <w:t>đầu</w:t>
      </w:r>
      <w:r>
        <w:rPr>
          <w:color w:val="231F20"/>
          <w:spacing w:val="26"/>
          <w:w w:val="105"/>
        </w:rPr>
        <w:t> </w:t>
      </w:r>
      <w:r>
        <w:rPr>
          <w:color w:val="231F20"/>
          <w:w w:val="105"/>
        </w:rPr>
        <w:t>của</w:t>
      </w:r>
      <w:r>
        <w:rPr>
          <w:color w:val="231F20"/>
          <w:spacing w:val="27"/>
          <w:w w:val="105"/>
        </w:rPr>
        <w:t> </w:t>
      </w:r>
      <w:r>
        <w:rPr>
          <w:color w:val="231F20"/>
          <w:w w:val="105"/>
        </w:rPr>
        <w:t>triều</w:t>
      </w:r>
      <w:r>
        <w:rPr>
          <w:color w:val="231F20"/>
          <w:spacing w:val="25"/>
          <w:w w:val="105"/>
        </w:rPr>
        <w:t> </w:t>
      </w:r>
      <w:r>
        <w:rPr>
          <w:color w:val="231F20"/>
          <w:w w:val="105"/>
        </w:rPr>
        <w:t>đại</w:t>
      </w:r>
      <w:r>
        <w:rPr>
          <w:color w:val="231F20"/>
          <w:spacing w:val="26"/>
          <w:w w:val="105"/>
        </w:rPr>
        <w:t> </w:t>
      </w:r>
      <w:r>
        <w:rPr>
          <w:color w:val="231F20"/>
          <w:spacing w:val="-4"/>
          <w:w w:val="105"/>
        </w:rPr>
        <w:t>nhà</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pPr>
      <w:r>
        <w:rPr>
          <w:color w:val="231F20"/>
          <w:w w:val="105"/>
        </w:rPr>
        <w:t>Thanh vẫn là giáo dục. Chúng ta thấy như Khang Hy, Ung </w:t>
      </w:r>
      <w:r>
        <w:rPr>
          <w:color w:val="231F20"/>
        </w:rPr>
        <w:t>Chính, Càn Long, vào thời đó cao tăng rất nhiều. Tự viện, am </w:t>
      </w:r>
      <w:r>
        <w:rPr>
          <w:color w:val="231F20"/>
          <w:w w:val="105"/>
        </w:rPr>
        <w:t>đường của đạo Phật, dùng cách nói ngày nay, đa phần đều là</w:t>
      </w:r>
      <w:r>
        <w:rPr>
          <w:color w:val="231F20"/>
          <w:spacing w:val="-1"/>
          <w:w w:val="105"/>
        </w:rPr>
        <w:t> </w:t>
      </w:r>
      <w:r>
        <w:rPr>
          <w:color w:val="231F20"/>
          <w:w w:val="105"/>
        </w:rPr>
        <w:t>trường</w:t>
      </w:r>
      <w:r>
        <w:rPr>
          <w:color w:val="231F20"/>
          <w:spacing w:val="-1"/>
          <w:w w:val="105"/>
        </w:rPr>
        <w:t> </w:t>
      </w:r>
      <w:r>
        <w:rPr>
          <w:color w:val="231F20"/>
          <w:w w:val="105"/>
        </w:rPr>
        <w:t>chuyên,</w:t>
      </w:r>
      <w:r>
        <w:rPr>
          <w:color w:val="231F20"/>
          <w:spacing w:val="-1"/>
          <w:w w:val="105"/>
        </w:rPr>
        <w:t> </w:t>
      </w:r>
      <w:r>
        <w:rPr>
          <w:color w:val="231F20"/>
          <w:w w:val="105"/>
        </w:rPr>
        <w:t>rất</w:t>
      </w:r>
      <w:r>
        <w:rPr>
          <w:color w:val="231F20"/>
          <w:spacing w:val="-1"/>
          <w:w w:val="105"/>
        </w:rPr>
        <w:t> </w:t>
      </w:r>
      <w:r>
        <w:rPr>
          <w:color w:val="231F20"/>
          <w:w w:val="105"/>
        </w:rPr>
        <w:t>nhiều</w:t>
      </w:r>
      <w:r>
        <w:rPr>
          <w:color w:val="231F20"/>
          <w:spacing w:val="-1"/>
          <w:w w:val="105"/>
        </w:rPr>
        <w:t> </w:t>
      </w:r>
      <w:r>
        <w:rPr>
          <w:color w:val="231F20"/>
          <w:w w:val="105"/>
        </w:rPr>
        <w:t>đạo</w:t>
      </w:r>
      <w:r>
        <w:rPr>
          <w:color w:val="231F20"/>
          <w:spacing w:val="-1"/>
          <w:w w:val="105"/>
        </w:rPr>
        <w:t> </w:t>
      </w:r>
      <w:r>
        <w:rPr>
          <w:color w:val="231F20"/>
          <w:w w:val="105"/>
        </w:rPr>
        <w:t>tràng.</w:t>
      </w:r>
      <w:r>
        <w:rPr>
          <w:color w:val="231F20"/>
          <w:spacing w:val="-1"/>
          <w:w w:val="105"/>
        </w:rPr>
        <w:t> </w:t>
      </w:r>
      <w:r>
        <w:rPr>
          <w:color w:val="231F20"/>
          <w:w w:val="105"/>
        </w:rPr>
        <w:t>Trong</w:t>
      </w:r>
      <w:r>
        <w:rPr>
          <w:color w:val="231F20"/>
          <w:spacing w:val="-1"/>
          <w:w w:val="105"/>
        </w:rPr>
        <w:t> </w:t>
      </w:r>
      <w:r>
        <w:rPr>
          <w:color w:val="231F20"/>
          <w:w w:val="105"/>
        </w:rPr>
        <w:t>đạo</w:t>
      </w:r>
      <w:r>
        <w:rPr>
          <w:color w:val="231F20"/>
          <w:spacing w:val="-1"/>
          <w:w w:val="105"/>
        </w:rPr>
        <w:t> </w:t>
      </w:r>
      <w:r>
        <w:rPr>
          <w:color w:val="231F20"/>
          <w:w w:val="105"/>
        </w:rPr>
        <w:t>Phật,</w:t>
      </w:r>
      <w:r>
        <w:rPr>
          <w:color w:val="231F20"/>
          <w:spacing w:val="-1"/>
          <w:w w:val="105"/>
        </w:rPr>
        <w:t> </w:t>
      </w:r>
      <w:r>
        <w:rPr>
          <w:color w:val="231F20"/>
          <w:w w:val="105"/>
        </w:rPr>
        <w:t>kinh điển</w:t>
      </w:r>
      <w:r>
        <w:rPr>
          <w:color w:val="231F20"/>
          <w:spacing w:val="-9"/>
          <w:w w:val="105"/>
        </w:rPr>
        <w:t> </w:t>
      </w:r>
      <w:r>
        <w:rPr>
          <w:color w:val="231F20"/>
          <w:w w:val="105"/>
        </w:rPr>
        <w:t>nhiều,</w:t>
      </w:r>
      <w:r>
        <w:rPr>
          <w:color w:val="231F20"/>
          <w:spacing w:val="-9"/>
          <w:w w:val="105"/>
        </w:rPr>
        <w:t> </w:t>
      </w:r>
      <w:r>
        <w:rPr>
          <w:color w:val="231F20"/>
          <w:w w:val="105"/>
        </w:rPr>
        <w:t>pháp</w:t>
      </w:r>
      <w:r>
        <w:rPr>
          <w:color w:val="231F20"/>
          <w:spacing w:val="-9"/>
          <w:w w:val="105"/>
        </w:rPr>
        <w:t> </w:t>
      </w:r>
      <w:r>
        <w:rPr>
          <w:color w:val="231F20"/>
          <w:w w:val="105"/>
        </w:rPr>
        <w:t>môn</w:t>
      </w:r>
      <w:r>
        <w:rPr>
          <w:color w:val="231F20"/>
          <w:spacing w:val="-9"/>
          <w:w w:val="105"/>
        </w:rPr>
        <w:t> </w:t>
      </w:r>
      <w:r>
        <w:rPr>
          <w:color w:val="231F20"/>
          <w:w w:val="105"/>
        </w:rPr>
        <w:t>cũng</w:t>
      </w:r>
      <w:r>
        <w:rPr>
          <w:color w:val="231F20"/>
          <w:spacing w:val="-9"/>
          <w:w w:val="105"/>
        </w:rPr>
        <w:t> </w:t>
      </w:r>
      <w:r>
        <w:rPr>
          <w:color w:val="231F20"/>
          <w:w w:val="105"/>
        </w:rPr>
        <w:t>lắm,</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muốn</w:t>
      </w:r>
      <w:r>
        <w:rPr>
          <w:color w:val="231F20"/>
          <w:spacing w:val="-9"/>
          <w:w w:val="105"/>
        </w:rPr>
        <w:t> </w:t>
      </w:r>
      <w:r>
        <w:rPr>
          <w:color w:val="231F20"/>
          <w:w w:val="105"/>
        </w:rPr>
        <w:t>học</w:t>
      </w:r>
      <w:r>
        <w:rPr>
          <w:color w:val="231F20"/>
          <w:spacing w:val="-9"/>
          <w:w w:val="105"/>
        </w:rPr>
        <w:t> </w:t>
      </w:r>
      <w:r>
        <w:rPr>
          <w:color w:val="231F20"/>
          <w:w w:val="105"/>
        </w:rPr>
        <w:t>khoa</w:t>
      </w:r>
      <w:r>
        <w:rPr>
          <w:color w:val="231F20"/>
          <w:spacing w:val="-9"/>
          <w:w w:val="105"/>
        </w:rPr>
        <w:t> </w:t>
      </w:r>
      <w:r>
        <w:rPr>
          <w:color w:val="231F20"/>
          <w:w w:val="105"/>
        </w:rPr>
        <w:t>nào, thì đến khoa đó để học. Vào đời Tùy Đường, Trung Quốc thành</w:t>
      </w:r>
      <w:r>
        <w:rPr>
          <w:color w:val="231F20"/>
          <w:spacing w:val="-8"/>
          <w:w w:val="105"/>
        </w:rPr>
        <w:t> </w:t>
      </w:r>
      <w:r>
        <w:rPr>
          <w:color w:val="231F20"/>
          <w:w w:val="105"/>
        </w:rPr>
        <w:t>lập</w:t>
      </w:r>
      <w:r>
        <w:rPr>
          <w:color w:val="231F20"/>
          <w:spacing w:val="-8"/>
          <w:w w:val="105"/>
        </w:rPr>
        <w:t> </w:t>
      </w:r>
      <w:r>
        <w:rPr>
          <w:color w:val="231F20"/>
          <w:w w:val="105"/>
        </w:rPr>
        <w:t>10</w:t>
      </w:r>
      <w:r>
        <w:rPr>
          <w:color w:val="231F20"/>
          <w:spacing w:val="-8"/>
          <w:w w:val="105"/>
        </w:rPr>
        <w:t> </w:t>
      </w:r>
      <w:r>
        <w:rPr>
          <w:color w:val="231F20"/>
          <w:w w:val="105"/>
        </w:rPr>
        <w:t>tông</w:t>
      </w:r>
      <w:r>
        <w:rPr>
          <w:color w:val="231F20"/>
          <w:spacing w:val="-8"/>
          <w:w w:val="105"/>
        </w:rPr>
        <w:t> </w:t>
      </w:r>
      <w:r>
        <w:rPr>
          <w:color w:val="231F20"/>
          <w:w w:val="105"/>
        </w:rPr>
        <w:t>phái.</w:t>
      </w:r>
      <w:r>
        <w:rPr>
          <w:color w:val="231F20"/>
          <w:spacing w:val="-8"/>
          <w:w w:val="105"/>
        </w:rPr>
        <w:t> </w:t>
      </w:r>
      <w:r>
        <w:rPr>
          <w:color w:val="231F20"/>
          <w:w w:val="105"/>
        </w:rPr>
        <w:t>Tông</w:t>
      </w:r>
      <w:r>
        <w:rPr>
          <w:color w:val="231F20"/>
          <w:spacing w:val="-8"/>
          <w:w w:val="105"/>
        </w:rPr>
        <w:t> </w:t>
      </w:r>
      <w:r>
        <w:rPr>
          <w:color w:val="231F20"/>
          <w:w w:val="105"/>
        </w:rPr>
        <w:t>là</w:t>
      </w:r>
      <w:r>
        <w:rPr>
          <w:color w:val="231F20"/>
          <w:spacing w:val="-8"/>
          <w:w w:val="105"/>
        </w:rPr>
        <w:t> </w:t>
      </w:r>
      <w:r>
        <w:rPr>
          <w:color w:val="231F20"/>
          <w:w w:val="105"/>
        </w:rPr>
        <w:t>đại</w:t>
      </w:r>
      <w:r>
        <w:rPr>
          <w:color w:val="231F20"/>
          <w:spacing w:val="-8"/>
          <w:w w:val="105"/>
        </w:rPr>
        <w:t> </w:t>
      </w:r>
      <w:r>
        <w:rPr>
          <w:color w:val="231F20"/>
          <w:w w:val="105"/>
        </w:rPr>
        <w:t>biệt,</w:t>
      </w:r>
      <w:r>
        <w:rPr>
          <w:color w:val="231F20"/>
          <w:spacing w:val="-8"/>
          <w:w w:val="105"/>
        </w:rPr>
        <w:t> </w:t>
      </w:r>
      <w:r>
        <w:rPr>
          <w:color w:val="231F20"/>
          <w:w w:val="105"/>
        </w:rPr>
        <w:t>giống</w:t>
      </w:r>
      <w:r>
        <w:rPr>
          <w:color w:val="231F20"/>
          <w:spacing w:val="-8"/>
          <w:w w:val="105"/>
        </w:rPr>
        <w:t> </w:t>
      </w:r>
      <w:r>
        <w:rPr>
          <w:color w:val="231F20"/>
          <w:w w:val="105"/>
        </w:rPr>
        <w:t>như</w:t>
      </w:r>
      <w:r>
        <w:rPr>
          <w:color w:val="231F20"/>
          <w:spacing w:val="-8"/>
          <w:w w:val="105"/>
        </w:rPr>
        <w:t> </w:t>
      </w:r>
      <w:r>
        <w:rPr>
          <w:color w:val="231F20"/>
          <w:w w:val="105"/>
        </w:rPr>
        <w:t>học</w:t>
      </w:r>
      <w:r>
        <w:rPr>
          <w:color w:val="231F20"/>
          <w:spacing w:val="-8"/>
          <w:w w:val="105"/>
        </w:rPr>
        <w:t> </w:t>
      </w:r>
      <w:r>
        <w:rPr>
          <w:color w:val="231F20"/>
          <w:w w:val="105"/>
        </w:rPr>
        <w:t>viện vậy. Phái như khoa. Mỗi học viện đều có rất nhiều khoa, là dạy học, có học vị. Học vị cao nhất trong Phật giáo là Phật, cho</w:t>
      </w:r>
      <w:r>
        <w:rPr>
          <w:color w:val="231F20"/>
          <w:spacing w:val="-11"/>
          <w:w w:val="105"/>
        </w:rPr>
        <w:t> </w:t>
      </w:r>
      <w:r>
        <w:rPr>
          <w:color w:val="231F20"/>
          <w:w w:val="105"/>
        </w:rPr>
        <w:t>nên</w:t>
      </w:r>
      <w:r>
        <w:rPr>
          <w:color w:val="231F20"/>
          <w:spacing w:val="-11"/>
          <w:w w:val="105"/>
        </w:rPr>
        <w:t> </w:t>
      </w:r>
      <w:r>
        <w:rPr>
          <w:color w:val="231F20"/>
          <w:w w:val="105"/>
        </w:rPr>
        <w:t>đó</w:t>
      </w:r>
      <w:r>
        <w:rPr>
          <w:color w:val="231F20"/>
          <w:spacing w:val="-11"/>
          <w:w w:val="105"/>
        </w:rPr>
        <w:t> </w:t>
      </w:r>
      <w:r>
        <w:rPr>
          <w:color w:val="231F20"/>
          <w:w w:val="105"/>
        </w:rPr>
        <w:t>không</w:t>
      </w:r>
      <w:r>
        <w:rPr>
          <w:color w:val="231F20"/>
          <w:spacing w:val="-11"/>
          <w:w w:val="105"/>
        </w:rPr>
        <w:t> </w:t>
      </w:r>
      <w:r>
        <w:rPr>
          <w:color w:val="231F20"/>
          <w:w w:val="105"/>
        </w:rPr>
        <w:t>phải</w:t>
      </w:r>
      <w:r>
        <w:rPr>
          <w:color w:val="231F20"/>
          <w:spacing w:val="-11"/>
          <w:w w:val="105"/>
        </w:rPr>
        <w:t> </w:t>
      </w:r>
      <w:r>
        <w:rPr>
          <w:color w:val="231F20"/>
          <w:w w:val="105"/>
        </w:rPr>
        <w:t>là</w:t>
      </w:r>
      <w:r>
        <w:rPr>
          <w:color w:val="231F20"/>
          <w:spacing w:val="-11"/>
          <w:w w:val="105"/>
        </w:rPr>
        <w:t> </w:t>
      </w:r>
      <w:r>
        <w:rPr>
          <w:color w:val="231F20"/>
          <w:w w:val="105"/>
        </w:rPr>
        <w:t>tên</w:t>
      </w:r>
      <w:r>
        <w:rPr>
          <w:color w:val="231F20"/>
          <w:spacing w:val="-11"/>
          <w:w w:val="105"/>
        </w:rPr>
        <w:t> </w:t>
      </w:r>
      <w:r>
        <w:rPr>
          <w:color w:val="231F20"/>
          <w:w w:val="105"/>
        </w:rPr>
        <w:t>gọi</w:t>
      </w:r>
      <w:r>
        <w:rPr>
          <w:color w:val="231F20"/>
          <w:spacing w:val="-11"/>
          <w:w w:val="105"/>
        </w:rPr>
        <w:t> </w:t>
      </w:r>
      <w:r>
        <w:rPr>
          <w:color w:val="231F20"/>
          <w:w w:val="105"/>
        </w:rPr>
        <w:t>của</w:t>
      </w:r>
      <w:r>
        <w:rPr>
          <w:color w:val="231F20"/>
          <w:spacing w:val="-11"/>
          <w:w w:val="105"/>
        </w:rPr>
        <w:t> </w:t>
      </w:r>
      <w:r>
        <w:rPr>
          <w:color w:val="231F20"/>
          <w:w w:val="105"/>
        </w:rPr>
        <w:t>thần</w:t>
      </w:r>
      <w:r>
        <w:rPr>
          <w:color w:val="231F20"/>
          <w:spacing w:val="-11"/>
          <w:w w:val="105"/>
        </w:rPr>
        <w:t> </w:t>
      </w:r>
      <w:r>
        <w:rPr>
          <w:color w:val="231F20"/>
          <w:w w:val="105"/>
        </w:rPr>
        <w:t>linh,</w:t>
      </w:r>
      <w:r>
        <w:rPr>
          <w:color w:val="231F20"/>
          <w:spacing w:val="-11"/>
          <w:w w:val="105"/>
        </w:rPr>
        <w:t> </w:t>
      </w:r>
      <w:r>
        <w:rPr>
          <w:color w:val="231F20"/>
          <w:w w:val="105"/>
        </w:rPr>
        <w:t>mà</w:t>
      </w:r>
      <w:r>
        <w:rPr>
          <w:color w:val="231F20"/>
          <w:spacing w:val="-11"/>
          <w:w w:val="105"/>
        </w:rPr>
        <w:t> </w:t>
      </w:r>
      <w:r>
        <w:rPr>
          <w:color w:val="231F20"/>
          <w:w w:val="105"/>
        </w:rPr>
        <w:t>là</w:t>
      </w:r>
      <w:r>
        <w:rPr>
          <w:color w:val="231F20"/>
          <w:spacing w:val="-11"/>
          <w:w w:val="105"/>
        </w:rPr>
        <w:t> </w:t>
      </w:r>
      <w:r>
        <w:rPr>
          <w:color w:val="231F20"/>
          <w:w w:val="105"/>
        </w:rPr>
        <w:t>học</w:t>
      </w:r>
      <w:r>
        <w:rPr>
          <w:color w:val="231F20"/>
          <w:spacing w:val="-11"/>
          <w:w w:val="105"/>
        </w:rPr>
        <w:t> </w:t>
      </w:r>
      <w:r>
        <w:rPr>
          <w:color w:val="231F20"/>
          <w:w w:val="105"/>
        </w:rPr>
        <w:t>vị. Quý vị có thể đạt được chăng? Được!</w:t>
      </w:r>
    </w:p>
    <w:p>
      <w:pPr>
        <w:pStyle w:val="BodyText"/>
        <w:spacing w:line="297" w:lineRule="auto" w:before="146"/>
        <w:ind w:left="387" w:right="118" w:firstLine="453"/>
      </w:pPr>
      <w:r>
        <w:rPr>
          <w:color w:val="231F20"/>
          <w:w w:val="105"/>
        </w:rPr>
        <w:t>Học</w:t>
      </w:r>
      <w:r>
        <w:rPr>
          <w:color w:val="231F20"/>
          <w:spacing w:val="-4"/>
          <w:w w:val="105"/>
        </w:rPr>
        <w:t> </w:t>
      </w:r>
      <w:r>
        <w:rPr>
          <w:color w:val="231F20"/>
          <w:w w:val="105"/>
        </w:rPr>
        <w:t>vị</w:t>
      </w:r>
      <w:r>
        <w:rPr>
          <w:color w:val="231F20"/>
          <w:spacing w:val="-4"/>
          <w:w w:val="105"/>
        </w:rPr>
        <w:t> </w:t>
      </w:r>
      <w:r>
        <w:rPr>
          <w:color w:val="231F20"/>
          <w:w w:val="105"/>
        </w:rPr>
        <w:t>thứ</w:t>
      </w:r>
      <w:r>
        <w:rPr>
          <w:color w:val="231F20"/>
          <w:spacing w:val="-4"/>
          <w:w w:val="105"/>
        </w:rPr>
        <w:t> </w:t>
      </w:r>
      <w:r>
        <w:rPr>
          <w:color w:val="231F20"/>
          <w:w w:val="105"/>
        </w:rPr>
        <w:t>hai</w:t>
      </w:r>
      <w:r>
        <w:rPr>
          <w:color w:val="231F20"/>
          <w:spacing w:val="-4"/>
          <w:w w:val="105"/>
        </w:rPr>
        <w:t> </w:t>
      </w:r>
      <w:r>
        <w:rPr>
          <w:color w:val="231F20"/>
          <w:w w:val="105"/>
        </w:rPr>
        <w:t>là</w:t>
      </w:r>
      <w:r>
        <w:rPr>
          <w:color w:val="231F20"/>
          <w:spacing w:val="-3"/>
          <w:w w:val="105"/>
        </w:rPr>
        <w:t> </w:t>
      </w:r>
      <w:r>
        <w:rPr>
          <w:color w:val="231F20"/>
          <w:w w:val="105"/>
        </w:rPr>
        <w:t>Bồ</w:t>
      </w:r>
      <w:r>
        <w:rPr>
          <w:color w:val="231F20"/>
          <w:spacing w:val="-4"/>
          <w:w w:val="105"/>
        </w:rPr>
        <w:t> </w:t>
      </w:r>
      <w:r>
        <w:rPr>
          <w:color w:val="231F20"/>
          <w:w w:val="105"/>
        </w:rPr>
        <w:t>tát,</w:t>
      </w:r>
      <w:r>
        <w:rPr>
          <w:color w:val="231F20"/>
          <w:spacing w:val="-4"/>
          <w:w w:val="105"/>
        </w:rPr>
        <w:t> </w:t>
      </w:r>
      <w:r>
        <w:rPr>
          <w:color w:val="231F20"/>
          <w:w w:val="105"/>
        </w:rPr>
        <w:t>học</w:t>
      </w:r>
      <w:r>
        <w:rPr>
          <w:color w:val="231F20"/>
          <w:spacing w:val="-4"/>
          <w:w w:val="105"/>
        </w:rPr>
        <w:t> </w:t>
      </w:r>
      <w:r>
        <w:rPr>
          <w:color w:val="231F20"/>
          <w:w w:val="105"/>
        </w:rPr>
        <w:t>vị</w:t>
      </w:r>
      <w:r>
        <w:rPr>
          <w:color w:val="231F20"/>
          <w:spacing w:val="-4"/>
          <w:w w:val="105"/>
        </w:rPr>
        <w:t> </w:t>
      </w:r>
      <w:r>
        <w:rPr>
          <w:color w:val="231F20"/>
          <w:w w:val="105"/>
        </w:rPr>
        <w:t>thứ</w:t>
      </w:r>
      <w:r>
        <w:rPr>
          <w:color w:val="231F20"/>
          <w:spacing w:val="-4"/>
          <w:w w:val="105"/>
        </w:rPr>
        <w:t> </w:t>
      </w:r>
      <w:r>
        <w:rPr>
          <w:color w:val="231F20"/>
          <w:w w:val="105"/>
        </w:rPr>
        <w:t>ba</w:t>
      </w:r>
      <w:r>
        <w:rPr>
          <w:color w:val="231F20"/>
          <w:spacing w:val="-4"/>
          <w:w w:val="105"/>
        </w:rPr>
        <w:t> </w:t>
      </w:r>
      <w:r>
        <w:rPr>
          <w:color w:val="231F20"/>
          <w:w w:val="105"/>
        </w:rPr>
        <w:t>là</w:t>
      </w:r>
      <w:r>
        <w:rPr>
          <w:color w:val="231F20"/>
          <w:spacing w:val="-3"/>
          <w:w w:val="105"/>
        </w:rPr>
        <w:t> </w:t>
      </w:r>
      <w:r>
        <w:rPr>
          <w:color w:val="231F20"/>
          <w:w w:val="105"/>
        </w:rPr>
        <w:t>A</w:t>
      </w:r>
      <w:r>
        <w:rPr>
          <w:color w:val="231F20"/>
          <w:spacing w:val="-4"/>
          <w:w w:val="105"/>
        </w:rPr>
        <w:t> </w:t>
      </w:r>
      <w:r>
        <w:rPr>
          <w:color w:val="231F20"/>
          <w:w w:val="105"/>
        </w:rPr>
        <w:t>La</w:t>
      </w:r>
      <w:r>
        <w:rPr>
          <w:color w:val="231F20"/>
          <w:spacing w:val="-3"/>
          <w:w w:val="105"/>
        </w:rPr>
        <w:t> </w:t>
      </w:r>
      <w:r>
        <w:rPr>
          <w:color w:val="231F20"/>
          <w:w w:val="105"/>
        </w:rPr>
        <w:t>Hán.</w:t>
      </w:r>
      <w:r>
        <w:rPr>
          <w:color w:val="231F20"/>
          <w:spacing w:val="-3"/>
          <w:w w:val="105"/>
        </w:rPr>
        <w:t> </w:t>
      </w:r>
      <w:r>
        <w:rPr>
          <w:color w:val="231F20"/>
          <w:w w:val="105"/>
        </w:rPr>
        <w:t>Tiêu </w:t>
      </w:r>
      <w:r>
        <w:rPr>
          <w:color w:val="231F20"/>
        </w:rPr>
        <w:t>chuẩn</w:t>
      </w:r>
      <w:r>
        <w:rPr>
          <w:color w:val="231F20"/>
          <w:spacing w:val="-7"/>
        </w:rPr>
        <w:t> </w:t>
      </w:r>
      <w:r>
        <w:rPr>
          <w:color w:val="231F20"/>
        </w:rPr>
        <w:t>của</w:t>
      </w:r>
      <w:r>
        <w:rPr>
          <w:color w:val="231F20"/>
          <w:spacing w:val="-7"/>
        </w:rPr>
        <w:t> </w:t>
      </w:r>
      <w:r>
        <w:rPr>
          <w:color w:val="231F20"/>
        </w:rPr>
        <w:t>nó,</w:t>
      </w:r>
      <w:r>
        <w:rPr>
          <w:color w:val="231F20"/>
          <w:spacing w:val="-7"/>
        </w:rPr>
        <w:t> </w:t>
      </w:r>
      <w:r>
        <w:rPr>
          <w:color w:val="231F20"/>
        </w:rPr>
        <w:t>trong</w:t>
      </w:r>
      <w:r>
        <w:rPr>
          <w:color w:val="231F20"/>
          <w:spacing w:val="-7"/>
        </w:rPr>
        <w:t> </w:t>
      </w:r>
      <w:r>
        <w:rPr>
          <w:color w:val="231F20"/>
        </w:rPr>
        <w:t>kinh</w:t>
      </w:r>
      <w:r>
        <w:rPr>
          <w:color w:val="231F20"/>
          <w:spacing w:val="-8"/>
        </w:rPr>
        <w:t> </w:t>
      </w:r>
      <w:r>
        <w:rPr>
          <w:color w:val="231F20"/>
        </w:rPr>
        <w:t>gọi</w:t>
      </w:r>
      <w:r>
        <w:rPr>
          <w:color w:val="231F20"/>
          <w:spacing w:val="-8"/>
        </w:rPr>
        <w:t> </w:t>
      </w:r>
      <w:r>
        <w:rPr>
          <w:color w:val="231F20"/>
        </w:rPr>
        <w:t>là:</w:t>
      </w:r>
      <w:r>
        <w:rPr>
          <w:color w:val="231F20"/>
          <w:spacing w:val="-5"/>
        </w:rPr>
        <w:t> </w:t>
      </w:r>
      <w:r>
        <w:rPr>
          <w:i/>
          <w:color w:val="231F20"/>
        </w:rPr>
        <w:t>“A</w:t>
      </w:r>
      <w:r>
        <w:rPr>
          <w:i/>
          <w:color w:val="231F20"/>
          <w:spacing w:val="-7"/>
        </w:rPr>
        <w:t> </w:t>
      </w:r>
      <w:r>
        <w:rPr>
          <w:i/>
          <w:color w:val="231F20"/>
        </w:rPr>
        <w:t>Nậu</w:t>
      </w:r>
      <w:r>
        <w:rPr>
          <w:i/>
          <w:color w:val="231F20"/>
          <w:spacing w:val="-7"/>
        </w:rPr>
        <w:t> </w:t>
      </w:r>
      <w:r>
        <w:rPr>
          <w:i/>
          <w:color w:val="231F20"/>
        </w:rPr>
        <w:t>Đa</w:t>
      </w:r>
      <w:r>
        <w:rPr>
          <w:i/>
          <w:color w:val="231F20"/>
          <w:spacing w:val="-8"/>
        </w:rPr>
        <w:t> </w:t>
      </w:r>
      <w:r>
        <w:rPr>
          <w:i/>
          <w:color w:val="231F20"/>
        </w:rPr>
        <w:t>La</w:t>
      </w:r>
      <w:r>
        <w:rPr>
          <w:i/>
          <w:color w:val="231F20"/>
          <w:spacing w:val="-7"/>
        </w:rPr>
        <w:t> </w:t>
      </w:r>
      <w:r>
        <w:rPr>
          <w:i/>
          <w:color w:val="231F20"/>
        </w:rPr>
        <w:t>Tam</w:t>
      </w:r>
      <w:r>
        <w:rPr>
          <w:i/>
          <w:color w:val="231F20"/>
          <w:spacing w:val="-7"/>
        </w:rPr>
        <w:t> </w:t>
      </w:r>
      <w:r>
        <w:rPr>
          <w:i/>
          <w:color w:val="231F20"/>
        </w:rPr>
        <w:t>Miệu</w:t>
      </w:r>
      <w:r>
        <w:rPr>
          <w:i/>
          <w:color w:val="231F20"/>
          <w:spacing w:val="-7"/>
        </w:rPr>
        <w:t> </w:t>
      </w:r>
      <w:r>
        <w:rPr>
          <w:i/>
          <w:color w:val="231F20"/>
        </w:rPr>
        <w:t>Tam </w:t>
      </w:r>
      <w:r>
        <w:rPr>
          <w:i/>
          <w:color w:val="231F20"/>
          <w:w w:val="105"/>
        </w:rPr>
        <w:t>Bồ Đề”</w:t>
      </w:r>
      <w:r>
        <w:rPr>
          <w:color w:val="231F20"/>
          <w:w w:val="105"/>
        </w:rPr>
        <w:t>. Dịch được nhưng không dịch. Vì sao không dịch? Tôn trọng nên không dịch. Đây là lấy danh xưng 3 học vị của đạo Phật. Tiêu chuẩn này nếu dịch thành chữ Hán là</w:t>
      </w:r>
      <w:r>
        <w:rPr>
          <w:color w:val="231F20"/>
          <w:spacing w:val="40"/>
          <w:w w:val="105"/>
        </w:rPr>
        <w:t> </w:t>
      </w:r>
      <w:r>
        <w:rPr>
          <w:color w:val="231F20"/>
        </w:rPr>
        <w:t>Vô Thượng Chính Đẳng Chính Giác. Dịch được, nhưng trong </w:t>
      </w:r>
      <w:r>
        <w:rPr>
          <w:color w:val="231F20"/>
          <w:w w:val="105"/>
        </w:rPr>
        <w:t>kinh ta vẫn thấy để </w:t>
      </w:r>
      <w:r>
        <w:rPr>
          <w:i/>
          <w:color w:val="231F20"/>
          <w:w w:val="105"/>
        </w:rPr>
        <w:t>“A Nậu Đa La Tam Miệu Tam Bồ Đề”</w:t>
      </w:r>
      <w:r>
        <w:rPr>
          <w:color w:val="231F20"/>
          <w:w w:val="105"/>
        </w:rPr>
        <w:t>. </w:t>
      </w:r>
      <w:r>
        <w:rPr>
          <w:color w:val="231F20"/>
        </w:rPr>
        <w:t>Nếu đạt được Chính Giác, thì điều kiện của Chính Giác là gì? </w:t>
      </w:r>
      <w:r>
        <w:rPr>
          <w:color w:val="231F20"/>
          <w:w w:val="105"/>
        </w:rPr>
        <w:t>Trên đề kinh này là Thanh tịnh. Thanh tịnh là Chính Giác, đạt được Chính Giác gọi là A La Hán, đạt được học vị đầu tiên trong đạo Phật.</w:t>
      </w:r>
    </w:p>
    <w:p>
      <w:pPr>
        <w:pStyle w:val="BodyText"/>
        <w:spacing w:line="297" w:lineRule="auto" w:before="145"/>
        <w:ind w:left="387" w:right="119" w:firstLine="453"/>
      </w:pPr>
      <w:r>
        <w:rPr>
          <w:color w:val="231F20"/>
        </w:rPr>
        <w:t>Thứ hai là Bình đẳng, đạt được tâm bình đẳng, là đạt được </w:t>
      </w:r>
      <w:r>
        <w:rPr>
          <w:color w:val="231F20"/>
          <w:w w:val="105"/>
        </w:rPr>
        <w:t>học</w:t>
      </w:r>
      <w:r>
        <w:rPr>
          <w:color w:val="231F20"/>
          <w:spacing w:val="-1"/>
          <w:w w:val="105"/>
        </w:rPr>
        <w:t> </w:t>
      </w:r>
      <w:r>
        <w:rPr>
          <w:color w:val="231F20"/>
          <w:w w:val="105"/>
        </w:rPr>
        <w:t>vị</w:t>
      </w:r>
      <w:r>
        <w:rPr>
          <w:color w:val="231F20"/>
          <w:spacing w:val="-1"/>
          <w:w w:val="105"/>
        </w:rPr>
        <w:t> </w:t>
      </w:r>
      <w:r>
        <w:rPr>
          <w:color w:val="231F20"/>
          <w:w w:val="105"/>
        </w:rPr>
        <w:t>thứ</w:t>
      </w:r>
      <w:r>
        <w:rPr>
          <w:color w:val="231F20"/>
          <w:spacing w:val="-2"/>
          <w:w w:val="105"/>
        </w:rPr>
        <w:t> </w:t>
      </w:r>
      <w:r>
        <w:rPr>
          <w:color w:val="231F20"/>
          <w:w w:val="105"/>
        </w:rPr>
        <w:t>hai</w:t>
      </w:r>
      <w:r>
        <w:rPr>
          <w:color w:val="231F20"/>
          <w:spacing w:val="-1"/>
          <w:w w:val="105"/>
        </w:rPr>
        <w:t> </w:t>
      </w:r>
      <w:r>
        <w:rPr>
          <w:color w:val="231F20"/>
          <w:w w:val="105"/>
        </w:rPr>
        <w:t>gọi</w:t>
      </w:r>
      <w:r>
        <w:rPr>
          <w:color w:val="231F20"/>
          <w:spacing w:val="-2"/>
          <w:w w:val="105"/>
        </w:rPr>
        <w:t> </w:t>
      </w:r>
      <w:r>
        <w:rPr>
          <w:color w:val="231F20"/>
          <w:w w:val="105"/>
        </w:rPr>
        <w:t>là</w:t>
      </w:r>
      <w:r>
        <w:rPr>
          <w:color w:val="231F20"/>
          <w:spacing w:val="-1"/>
          <w:w w:val="105"/>
        </w:rPr>
        <w:t> </w:t>
      </w:r>
      <w:r>
        <w:rPr>
          <w:color w:val="231F20"/>
          <w:w w:val="105"/>
        </w:rPr>
        <w:t>Bồ</w:t>
      </w:r>
      <w:r>
        <w:rPr>
          <w:color w:val="231F20"/>
          <w:spacing w:val="-2"/>
          <w:w w:val="105"/>
        </w:rPr>
        <w:t> </w:t>
      </w:r>
      <w:r>
        <w:rPr>
          <w:color w:val="231F20"/>
          <w:w w:val="105"/>
        </w:rPr>
        <w:t>tát,</w:t>
      </w:r>
      <w:r>
        <w:rPr>
          <w:color w:val="231F20"/>
          <w:spacing w:val="-1"/>
          <w:w w:val="105"/>
        </w:rPr>
        <w:t> </w:t>
      </w:r>
      <w:r>
        <w:rPr>
          <w:color w:val="231F20"/>
          <w:w w:val="105"/>
        </w:rPr>
        <w:t>Bồ</w:t>
      </w:r>
      <w:r>
        <w:rPr>
          <w:color w:val="231F20"/>
          <w:spacing w:val="-2"/>
          <w:w w:val="105"/>
        </w:rPr>
        <w:t> </w:t>
      </w:r>
      <w:r>
        <w:rPr>
          <w:color w:val="231F20"/>
          <w:w w:val="105"/>
        </w:rPr>
        <w:t>tát</w:t>
      </w:r>
      <w:r>
        <w:rPr>
          <w:color w:val="231F20"/>
          <w:spacing w:val="-1"/>
          <w:w w:val="105"/>
        </w:rPr>
        <w:t> </w:t>
      </w:r>
      <w:r>
        <w:rPr>
          <w:color w:val="231F20"/>
          <w:w w:val="105"/>
        </w:rPr>
        <w:t>bình</w:t>
      </w:r>
      <w:r>
        <w:rPr>
          <w:color w:val="231F20"/>
          <w:spacing w:val="-2"/>
          <w:w w:val="105"/>
        </w:rPr>
        <w:t> </w:t>
      </w:r>
      <w:r>
        <w:rPr>
          <w:color w:val="231F20"/>
          <w:w w:val="105"/>
        </w:rPr>
        <w:t>đẳng.</w:t>
      </w:r>
      <w:r>
        <w:rPr>
          <w:color w:val="231F20"/>
          <w:spacing w:val="-1"/>
          <w:w w:val="105"/>
        </w:rPr>
        <w:t> </w:t>
      </w:r>
      <w:r>
        <w:rPr>
          <w:color w:val="231F20"/>
          <w:w w:val="105"/>
        </w:rPr>
        <w:t>Học</w:t>
      </w:r>
      <w:r>
        <w:rPr>
          <w:color w:val="231F20"/>
          <w:spacing w:val="-1"/>
          <w:w w:val="105"/>
        </w:rPr>
        <w:t> </w:t>
      </w:r>
      <w:r>
        <w:rPr>
          <w:color w:val="231F20"/>
          <w:w w:val="105"/>
        </w:rPr>
        <w:t>vị</w:t>
      </w:r>
      <w:r>
        <w:rPr>
          <w:color w:val="231F20"/>
          <w:spacing w:val="-1"/>
          <w:w w:val="105"/>
        </w:rPr>
        <w:t> </w:t>
      </w:r>
      <w:r>
        <w:rPr>
          <w:color w:val="231F20"/>
          <w:w w:val="105"/>
        </w:rPr>
        <w:t>thứ</w:t>
      </w:r>
      <w:r>
        <w:rPr>
          <w:color w:val="231F20"/>
          <w:spacing w:val="-2"/>
          <w:w w:val="105"/>
        </w:rPr>
        <w:t> </w:t>
      </w:r>
      <w:r>
        <w:rPr>
          <w:color w:val="231F20"/>
          <w:w w:val="105"/>
        </w:rPr>
        <w:t>ba là</w:t>
      </w:r>
      <w:r>
        <w:rPr>
          <w:color w:val="231F20"/>
          <w:spacing w:val="-10"/>
          <w:w w:val="105"/>
        </w:rPr>
        <w:t> </w:t>
      </w:r>
      <w:r>
        <w:rPr>
          <w:color w:val="231F20"/>
          <w:w w:val="105"/>
        </w:rPr>
        <w:t>Vô</w:t>
      </w:r>
      <w:r>
        <w:rPr>
          <w:color w:val="231F20"/>
          <w:spacing w:val="-10"/>
          <w:w w:val="105"/>
        </w:rPr>
        <w:t> </w:t>
      </w:r>
      <w:r>
        <w:rPr>
          <w:color w:val="231F20"/>
          <w:w w:val="105"/>
        </w:rPr>
        <w:t>Thượng</w:t>
      </w:r>
      <w:r>
        <w:rPr>
          <w:color w:val="231F20"/>
          <w:spacing w:val="-10"/>
          <w:w w:val="105"/>
        </w:rPr>
        <w:t> </w:t>
      </w:r>
      <w:r>
        <w:rPr>
          <w:color w:val="231F20"/>
          <w:w w:val="105"/>
        </w:rPr>
        <w:t>Chính</w:t>
      </w:r>
      <w:r>
        <w:rPr>
          <w:color w:val="231F20"/>
          <w:spacing w:val="-10"/>
          <w:w w:val="105"/>
        </w:rPr>
        <w:t> </w:t>
      </w:r>
      <w:r>
        <w:rPr>
          <w:color w:val="231F20"/>
          <w:w w:val="105"/>
        </w:rPr>
        <w:t>Đẳng</w:t>
      </w:r>
      <w:r>
        <w:rPr>
          <w:color w:val="231F20"/>
          <w:spacing w:val="-9"/>
          <w:w w:val="105"/>
        </w:rPr>
        <w:t> </w:t>
      </w:r>
      <w:r>
        <w:rPr>
          <w:color w:val="231F20"/>
          <w:w w:val="105"/>
        </w:rPr>
        <w:t>Chính</w:t>
      </w:r>
      <w:r>
        <w:rPr>
          <w:color w:val="231F20"/>
          <w:spacing w:val="-10"/>
          <w:w w:val="105"/>
        </w:rPr>
        <w:t> </w:t>
      </w:r>
      <w:r>
        <w:rPr>
          <w:color w:val="231F20"/>
          <w:w w:val="105"/>
        </w:rPr>
        <w:t>Giác,</w:t>
      </w:r>
      <w:r>
        <w:rPr>
          <w:color w:val="231F20"/>
          <w:spacing w:val="-10"/>
          <w:w w:val="105"/>
        </w:rPr>
        <w:t> </w:t>
      </w:r>
      <w:r>
        <w:rPr>
          <w:color w:val="231F20"/>
          <w:w w:val="105"/>
        </w:rPr>
        <w:t>đạt</w:t>
      </w:r>
      <w:r>
        <w:rPr>
          <w:color w:val="231F20"/>
          <w:spacing w:val="-10"/>
          <w:w w:val="105"/>
        </w:rPr>
        <w:t> </w:t>
      </w:r>
      <w:r>
        <w:rPr>
          <w:color w:val="231F20"/>
          <w:w w:val="105"/>
        </w:rPr>
        <w:t>được</w:t>
      </w:r>
      <w:r>
        <w:rPr>
          <w:color w:val="231F20"/>
          <w:spacing w:val="-10"/>
          <w:w w:val="105"/>
        </w:rPr>
        <w:t> </w:t>
      </w:r>
      <w:r>
        <w:rPr>
          <w:color w:val="231F20"/>
          <w:w w:val="105"/>
        </w:rPr>
        <w:t>học</w:t>
      </w:r>
      <w:r>
        <w:rPr>
          <w:color w:val="231F20"/>
          <w:spacing w:val="-10"/>
          <w:w w:val="105"/>
        </w:rPr>
        <w:t> </w:t>
      </w:r>
      <w:r>
        <w:rPr>
          <w:color w:val="231F20"/>
          <w:w w:val="105"/>
        </w:rPr>
        <w:t>vị</w:t>
      </w:r>
      <w:r>
        <w:rPr>
          <w:color w:val="231F20"/>
          <w:spacing w:val="-10"/>
          <w:w w:val="105"/>
        </w:rPr>
        <w:t> </w:t>
      </w:r>
      <w:r>
        <w:rPr>
          <w:color w:val="231F20"/>
          <w:spacing w:val="-4"/>
          <w:w w:val="105"/>
        </w:rPr>
        <w:t>này</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2"/>
      </w:pPr>
      <w:r>
        <w:rPr>
          <w:color w:val="231F20"/>
          <w:w w:val="105"/>
        </w:rPr>
        <w:t>là Phật. Vì thế, trong đạo Phật, mọi người ai cũng là Phật, không</w:t>
      </w:r>
      <w:r>
        <w:rPr>
          <w:color w:val="231F20"/>
          <w:spacing w:val="-1"/>
          <w:w w:val="105"/>
        </w:rPr>
        <w:t> </w:t>
      </w:r>
      <w:r>
        <w:rPr>
          <w:color w:val="231F20"/>
          <w:w w:val="105"/>
        </w:rPr>
        <w:t>giống</w:t>
      </w:r>
      <w:r>
        <w:rPr>
          <w:color w:val="231F20"/>
          <w:spacing w:val="-1"/>
          <w:w w:val="105"/>
        </w:rPr>
        <w:t> </w:t>
      </w:r>
      <w:r>
        <w:rPr>
          <w:color w:val="231F20"/>
          <w:w w:val="105"/>
        </w:rPr>
        <w:t>như</w:t>
      </w:r>
      <w:r>
        <w:rPr>
          <w:color w:val="231F20"/>
          <w:spacing w:val="-1"/>
          <w:w w:val="105"/>
        </w:rPr>
        <w:t> </w:t>
      </w:r>
      <w:r>
        <w:rPr>
          <w:color w:val="231F20"/>
          <w:w w:val="105"/>
        </w:rPr>
        <w:t>tôn</w:t>
      </w:r>
      <w:r>
        <w:rPr>
          <w:color w:val="231F20"/>
          <w:spacing w:val="-1"/>
          <w:w w:val="105"/>
        </w:rPr>
        <w:t> </w:t>
      </w:r>
      <w:r>
        <w:rPr>
          <w:color w:val="231F20"/>
          <w:w w:val="105"/>
        </w:rPr>
        <w:t>giáo.</w:t>
      </w:r>
      <w:r>
        <w:rPr>
          <w:color w:val="231F20"/>
          <w:spacing w:val="-1"/>
          <w:w w:val="105"/>
        </w:rPr>
        <w:t> </w:t>
      </w:r>
      <w:r>
        <w:rPr>
          <w:color w:val="231F20"/>
          <w:w w:val="105"/>
        </w:rPr>
        <w:t>Tôn</w:t>
      </w:r>
      <w:r>
        <w:rPr>
          <w:color w:val="231F20"/>
          <w:spacing w:val="-1"/>
          <w:w w:val="105"/>
        </w:rPr>
        <w:t> </w:t>
      </w:r>
      <w:r>
        <w:rPr>
          <w:color w:val="231F20"/>
          <w:w w:val="105"/>
        </w:rPr>
        <w:t>giáo</w:t>
      </w:r>
      <w:r>
        <w:rPr>
          <w:color w:val="231F20"/>
          <w:spacing w:val="-1"/>
          <w:w w:val="105"/>
        </w:rPr>
        <w:t> </w:t>
      </w:r>
      <w:r>
        <w:rPr>
          <w:color w:val="231F20"/>
          <w:w w:val="105"/>
        </w:rPr>
        <w:t>chỉ</w:t>
      </w:r>
      <w:r>
        <w:rPr>
          <w:color w:val="231F20"/>
          <w:spacing w:val="-1"/>
          <w:w w:val="105"/>
        </w:rPr>
        <w:t> </w:t>
      </w:r>
      <w:r>
        <w:rPr>
          <w:color w:val="231F20"/>
          <w:w w:val="105"/>
        </w:rPr>
        <w:t>có</w:t>
      </w:r>
      <w:r>
        <w:rPr>
          <w:color w:val="231F20"/>
          <w:spacing w:val="-1"/>
          <w:w w:val="105"/>
        </w:rPr>
        <w:t> </w:t>
      </w:r>
      <w:r>
        <w:rPr>
          <w:color w:val="231F20"/>
          <w:w w:val="105"/>
        </w:rPr>
        <w:t>một</w:t>
      </w:r>
      <w:r>
        <w:rPr>
          <w:color w:val="231F20"/>
          <w:spacing w:val="-1"/>
          <w:w w:val="105"/>
        </w:rPr>
        <w:t> </w:t>
      </w:r>
      <w:r>
        <w:rPr>
          <w:color w:val="231F20"/>
          <w:w w:val="105"/>
        </w:rPr>
        <w:t>Thượng</w:t>
      </w:r>
      <w:r>
        <w:rPr>
          <w:color w:val="231F20"/>
          <w:spacing w:val="-1"/>
          <w:w w:val="105"/>
        </w:rPr>
        <w:t> </w:t>
      </w:r>
      <w:r>
        <w:rPr>
          <w:color w:val="231F20"/>
          <w:w w:val="105"/>
        </w:rPr>
        <w:t>đế, hai</w:t>
      </w:r>
      <w:r>
        <w:rPr>
          <w:color w:val="231F20"/>
          <w:spacing w:val="-13"/>
          <w:w w:val="105"/>
        </w:rPr>
        <w:t> </w:t>
      </w:r>
      <w:r>
        <w:rPr>
          <w:color w:val="231F20"/>
          <w:w w:val="105"/>
        </w:rPr>
        <w:t>người</w:t>
      </w:r>
      <w:r>
        <w:rPr>
          <w:color w:val="231F20"/>
          <w:spacing w:val="-13"/>
          <w:w w:val="105"/>
        </w:rPr>
        <w:t> </w:t>
      </w:r>
      <w:r>
        <w:rPr>
          <w:color w:val="231F20"/>
          <w:w w:val="105"/>
        </w:rPr>
        <w:t>thì</w:t>
      </w:r>
      <w:r>
        <w:rPr>
          <w:color w:val="231F20"/>
          <w:spacing w:val="-13"/>
          <w:w w:val="105"/>
        </w:rPr>
        <w:t> </w:t>
      </w:r>
      <w:r>
        <w:rPr>
          <w:color w:val="231F20"/>
          <w:w w:val="105"/>
        </w:rPr>
        <w:t>rắc</w:t>
      </w:r>
      <w:r>
        <w:rPr>
          <w:color w:val="231F20"/>
          <w:spacing w:val="-13"/>
          <w:w w:val="105"/>
        </w:rPr>
        <w:t> </w:t>
      </w:r>
      <w:r>
        <w:rPr>
          <w:color w:val="231F20"/>
          <w:w w:val="105"/>
        </w:rPr>
        <w:t>rối</w:t>
      </w:r>
      <w:r>
        <w:rPr>
          <w:color w:val="231F20"/>
          <w:spacing w:val="-13"/>
          <w:w w:val="105"/>
        </w:rPr>
        <w:t> </w:t>
      </w:r>
      <w:r>
        <w:rPr>
          <w:color w:val="231F20"/>
          <w:w w:val="105"/>
        </w:rPr>
        <w:t>to.</w:t>
      </w:r>
      <w:r>
        <w:rPr>
          <w:color w:val="231F20"/>
          <w:spacing w:val="-13"/>
          <w:w w:val="105"/>
        </w:rPr>
        <w:t> </w:t>
      </w:r>
      <w:r>
        <w:rPr>
          <w:color w:val="231F20"/>
          <w:w w:val="105"/>
        </w:rPr>
        <w:t>Trong</w:t>
      </w:r>
      <w:r>
        <w:rPr>
          <w:color w:val="231F20"/>
          <w:spacing w:val="-13"/>
          <w:w w:val="105"/>
        </w:rPr>
        <w:t> </w:t>
      </w:r>
      <w:r>
        <w:rPr>
          <w:color w:val="231F20"/>
          <w:w w:val="105"/>
        </w:rPr>
        <w:t>đạo</w:t>
      </w:r>
      <w:r>
        <w:rPr>
          <w:color w:val="231F20"/>
          <w:spacing w:val="-13"/>
          <w:w w:val="105"/>
        </w:rPr>
        <w:t> </w:t>
      </w:r>
      <w:r>
        <w:rPr>
          <w:color w:val="231F20"/>
          <w:w w:val="105"/>
        </w:rPr>
        <w:t>Phật,</w:t>
      </w:r>
      <w:r>
        <w:rPr>
          <w:color w:val="231F20"/>
          <w:spacing w:val="-13"/>
          <w:w w:val="105"/>
        </w:rPr>
        <w:t> </w:t>
      </w:r>
      <w:r>
        <w:rPr>
          <w:color w:val="231F20"/>
          <w:w w:val="105"/>
        </w:rPr>
        <w:t>ai</w:t>
      </w:r>
      <w:r>
        <w:rPr>
          <w:color w:val="231F20"/>
          <w:spacing w:val="-13"/>
          <w:w w:val="105"/>
        </w:rPr>
        <w:t> </w:t>
      </w:r>
      <w:r>
        <w:rPr>
          <w:color w:val="231F20"/>
          <w:w w:val="105"/>
        </w:rPr>
        <w:t>ai</w:t>
      </w:r>
      <w:r>
        <w:rPr>
          <w:color w:val="231F20"/>
          <w:spacing w:val="-13"/>
          <w:w w:val="105"/>
        </w:rPr>
        <w:t> </w:t>
      </w:r>
      <w:r>
        <w:rPr>
          <w:color w:val="231F20"/>
          <w:w w:val="105"/>
        </w:rPr>
        <w:t>cũng</w:t>
      </w:r>
      <w:r>
        <w:rPr>
          <w:color w:val="231F20"/>
          <w:spacing w:val="-13"/>
          <w:w w:val="105"/>
        </w:rPr>
        <w:t> </w:t>
      </w:r>
      <w:r>
        <w:rPr>
          <w:color w:val="231F20"/>
          <w:w w:val="105"/>
        </w:rPr>
        <w:t>có</w:t>
      </w:r>
      <w:r>
        <w:rPr>
          <w:color w:val="231F20"/>
          <w:spacing w:val="-13"/>
          <w:w w:val="105"/>
        </w:rPr>
        <w:t> </w:t>
      </w:r>
      <w:r>
        <w:rPr>
          <w:color w:val="231F20"/>
          <w:w w:val="105"/>
        </w:rPr>
        <w:t>thể</w:t>
      </w:r>
      <w:r>
        <w:rPr>
          <w:color w:val="231F20"/>
          <w:spacing w:val="-13"/>
          <w:w w:val="105"/>
        </w:rPr>
        <w:t> </w:t>
      </w:r>
      <w:r>
        <w:rPr>
          <w:color w:val="231F20"/>
          <w:w w:val="105"/>
        </w:rPr>
        <w:t>gọi là</w:t>
      </w:r>
      <w:r>
        <w:rPr>
          <w:color w:val="231F20"/>
          <w:spacing w:val="-13"/>
          <w:w w:val="105"/>
        </w:rPr>
        <w:t> </w:t>
      </w:r>
      <w:r>
        <w:rPr>
          <w:color w:val="231F20"/>
          <w:w w:val="105"/>
        </w:rPr>
        <w:t>Phật,</w:t>
      </w:r>
      <w:r>
        <w:rPr>
          <w:color w:val="231F20"/>
          <w:spacing w:val="-14"/>
          <w:w w:val="105"/>
        </w:rPr>
        <w:t> </w:t>
      </w:r>
      <w:r>
        <w:rPr>
          <w:color w:val="231F20"/>
          <w:w w:val="105"/>
        </w:rPr>
        <w:t>ai</w:t>
      </w:r>
      <w:r>
        <w:rPr>
          <w:color w:val="231F20"/>
          <w:spacing w:val="-14"/>
          <w:w w:val="105"/>
        </w:rPr>
        <w:t> </w:t>
      </w:r>
      <w:r>
        <w:rPr>
          <w:color w:val="231F20"/>
          <w:w w:val="105"/>
        </w:rPr>
        <w:t>ai</w:t>
      </w:r>
      <w:r>
        <w:rPr>
          <w:color w:val="231F20"/>
          <w:spacing w:val="-14"/>
          <w:w w:val="105"/>
        </w:rPr>
        <w:t> </w:t>
      </w:r>
      <w:r>
        <w:rPr>
          <w:color w:val="231F20"/>
          <w:w w:val="105"/>
        </w:rPr>
        <w:t>cũng</w:t>
      </w:r>
      <w:r>
        <w:rPr>
          <w:color w:val="231F20"/>
          <w:spacing w:val="-13"/>
          <w:w w:val="105"/>
        </w:rPr>
        <w:t> </w:t>
      </w:r>
      <w:r>
        <w:rPr>
          <w:color w:val="231F20"/>
          <w:w w:val="105"/>
        </w:rPr>
        <w:t>có</w:t>
      </w:r>
      <w:r>
        <w:rPr>
          <w:color w:val="231F20"/>
          <w:spacing w:val="-14"/>
          <w:w w:val="105"/>
        </w:rPr>
        <w:t> </w:t>
      </w:r>
      <w:r>
        <w:rPr>
          <w:color w:val="231F20"/>
          <w:w w:val="105"/>
        </w:rPr>
        <w:t>thể</w:t>
      </w:r>
      <w:r>
        <w:rPr>
          <w:color w:val="231F20"/>
          <w:spacing w:val="-14"/>
          <w:w w:val="105"/>
        </w:rPr>
        <w:t> </w:t>
      </w:r>
      <w:r>
        <w:rPr>
          <w:color w:val="231F20"/>
          <w:w w:val="105"/>
        </w:rPr>
        <w:t>gọi</w:t>
      </w:r>
      <w:r>
        <w:rPr>
          <w:color w:val="231F20"/>
          <w:spacing w:val="-14"/>
          <w:w w:val="105"/>
        </w:rPr>
        <w:t> </w:t>
      </w:r>
      <w:r>
        <w:rPr>
          <w:color w:val="231F20"/>
          <w:w w:val="105"/>
        </w:rPr>
        <w:t>là</w:t>
      </w:r>
      <w:r>
        <w:rPr>
          <w:color w:val="231F20"/>
          <w:spacing w:val="-13"/>
          <w:w w:val="105"/>
        </w:rPr>
        <w:t> </w:t>
      </w:r>
      <w:r>
        <w:rPr>
          <w:color w:val="231F20"/>
          <w:w w:val="105"/>
        </w:rPr>
        <w:t>Bồ</w:t>
      </w:r>
      <w:r>
        <w:rPr>
          <w:color w:val="231F20"/>
          <w:spacing w:val="-14"/>
          <w:w w:val="105"/>
        </w:rPr>
        <w:t> </w:t>
      </w:r>
      <w:r>
        <w:rPr>
          <w:color w:val="231F20"/>
          <w:w w:val="105"/>
        </w:rPr>
        <w:t>tát.</w:t>
      </w:r>
      <w:r>
        <w:rPr>
          <w:color w:val="231F20"/>
          <w:spacing w:val="-14"/>
          <w:w w:val="105"/>
        </w:rPr>
        <w:t> </w:t>
      </w:r>
      <w:r>
        <w:rPr>
          <w:color w:val="231F20"/>
          <w:w w:val="105"/>
        </w:rPr>
        <w:t>Đây</w:t>
      </w:r>
      <w:r>
        <w:rPr>
          <w:color w:val="231F20"/>
          <w:spacing w:val="-14"/>
          <w:w w:val="105"/>
        </w:rPr>
        <w:t> </w:t>
      </w:r>
      <w:r>
        <w:rPr>
          <w:color w:val="231F20"/>
          <w:w w:val="105"/>
        </w:rPr>
        <w:t>là</w:t>
      </w:r>
      <w:r>
        <w:rPr>
          <w:color w:val="231F20"/>
          <w:spacing w:val="-13"/>
          <w:w w:val="105"/>
        </w:rPr>
        <w:t> </w:t>
      </w:r>
      <w:r>
        <w:rPr>
          <w:color w:val="231F20"/>
          <w:w w:val="105"/>
        </w:rPr>
        <w:t>danh</w:t>
      </w:r>
      <w:r>
        <w:rPr>
          <w:color w:val="231F20"/>
          <w:spacing w:val="-13"/>
          <w:w w:val="105"/>
        </w:rPr>
        <w:t> </w:t>
      </w:r>
      <w:r>
        <w:rPr>
          <w:color w:val="231F20"/>
          <w:w w:val="105"/>
        </w:rPr>
        <w:t>xưng</w:t>
      </w:r>
      <w:r>
        <w:rPr>
          <w:color w:val="231F20"/>
          <w:spacing w:val="-13"/>
          <w:w w:val="105"/>
        </w:rPr>
        <w:t> </w:t>
      </w:r>
      <w:r>
        <w:rPr>
          <w:color w:val="231F20"/>
          <w:w w:val="105"/>
        </w:rPr>
        <w:t>học vị.</w:t>
      </w:r>
      <w:r>
        <w:rPr>
          <w:color w:val="231F20"/>
          <w:spacing w:val="-23"/>
          <w:w w:val="105"/>
        </w:rPr>
        <w:t> </w:t>
      </w:r>
      <w:r>
        <w:rPr>
          <w:color w:val="231F20"/>
          <w:w w:val="105"/>
        </w:rPr>
        <w:t>Giống</w:t>
      </w:r>
      <w:r>
        <w:rPr>
          <w:color w:val="231F20"/>
          <w:spacing w:val="-22"/>
          <w:w w:val="105"/>
        </w:rPr>
        <w:t> </w:t>
      </w:r>
      <w:r>
        <w:rPr>
          <w:color w:val="231F20"/>
          <w:w w:val="105"/>
        </w:rPr>
        <w:t>như</w:t>
      </w:r>
      <w:r>
        <w:rPr>
          <w:color w:val="231F20"/>
          <w:spacing w:val="-22"/>
          <w:w w:val="105"/>
        </w:rPr>
        <w:t> </w:t>
      </w:r>
      <w:r>
        <w:rPr>
          <w:color w:val="231F20"/>
          <w:w w:val="105"/>
        </w:rPr>
        <w:t>trường</w:t>
      </w:r>
      <w:r>
        <w:rPr>
          <w:color w:val="231F20"/>
          <w:spacing w:val="-23"/>
          <w:w w:val="105"/>
        </w:rPr>
        <w:t> </w:t>
      </w:r>
      <w:r>
        <w:rPr>
          <w:color w:val="231F20"/>
          <w:w w:val="105"/>
        </w:rPr>
        <w:t>học</w:t>
      </w:r>
      <w:r>
        <w:rPr>
          <w:color w:val="231F20"/>
          <w:spacing w:val="-22"/>
          <w:w w:val="105"/>
        </w:rPr>
        <w:t> </w:t>
      </w:r>
      <w:r>
        <w:rPr>
          <w:color w:val="231F20"/>
          <w:w w:val="105"/>
        </w:rPr>
        <w:t>ngày</w:t>
      </w:r>
      <w:r>
        <w:rPr>
          <w:color w:val="231F20"/>
          <w:spacing w:val="-22"/>
          <w:w w:val="105"/>
        </w:rPr>
        <w:t> </w:t>
      </w:r>
      <w:r>
        <w:rPr>
          <w:color w:val="231F20"/>
          <w:w w:val="105"/>
        </w:rPr>
        <w:t>nay,</w:t>
      </w:r>
      <w:r>
        <w:rPr>
          <w:color w:val="231F20"/>
          <w:spacing w:val="-23"/>
          <w:w w:val="105"/>
        </w:rPr>
        <w:t> </w:t>
      </w:r>
      <w:r>
        <w:rPr>
          <w:color w:val="231F20"/>
          <w:w w:val="105"/>
        </w:rPr>
        <w:t>học</w:t>
      </w:r>
      <w:r>
        <w:rPr>
          <w:color w:val="231F20"/>
          <w:spacing w:val="-22"/>
          <w:w w:val="105"/>
        </w:rPr>
        <w:t> </w:t>
      </w:r>
      <w:r>
        <w:rPr>
          <w:color w:val="231F20"/>
          <w:w w:val="105"/>
        </w:rPr>
        <w:t>vị</w:t>
      </w:r>
      <w:r>
        <w:rPr>
          <w:color w:val="231F20"/>
          <w:spacing w:val="-22"/>
          <w:w w:val="105"/>
        </w:rPr>
        <w:t> </w:t>
      </w:r>
      <w:r>
        <w:rPr>
          <w:color w:val="231F20"/>
          <w:w w:val="105"/>
        </w:rPr>
        <w:t>cao</w:t>
      </w:r>
      <w:r>
        <w:rPr>
          <w:color w:val="231F20"/>
          <w:spacing w:val="-23"/>
          <w:w w:val="105"/>
        </w:rPr>
        <w:t> </w:t>
      </w:r>
      <w:r>
        <w:rPr>
          <w:color w:val="231F20"/>
          <w:w w:val="105"/>
        </w:rPr>
        <w:t>nhất</w:t>
      </w:r>
      <w:r>
        <w:rPr>
          <w:color w:val="231F20"/>
          <w:spacing w:val="-22"/>
          <w:w w:val="105"/>
        </w:rPr>
        <w:t> </w:t>
      </w:r>
      <w:r>
        <w:rPr>
          <w:color w:val="231F20"/>
          <w:w w:val="105"/>
        </w:rPr>
        <w:t>là</w:t>
      </w:r>
      <w:r>
        <w:rPr>
          <w:color w:val="231F20"/>
          <w:spacing w:val="-22"/>
          <w:w w:val="105"/>
        </w:rPr>
        <w:t> </w:t>
      </w:r>
      <w:r>
        <w:rPr>
          <w:color w:val="231F20"/>
          <w:w w:val="105"/>
        </w:rPr>
        <w:t>tiến</w:t>
      </w:r>
      <w:r>
        <w:rPr>
          <w:color w:val="231F20"/>
          <w:spacing w:val="-23"/>
          <w:w w:val="105"/>
        </w:rPr>
        <w:t> </w:t>
      </w:r>
      <w:r>
        <w:rPr>
          <w:color w:val="231F20"/>
          <w:w w:val="105"/>
        </w:rPr>
        <w:t>sĩ, ai</w:t>
      </w:r>
      <w:r>
        <w:rPr>
          <w:color w:val="231F20"/>
          <w:spacing w:val="-10"/>
          <w:w w:val="105"/>
        </w:rPr>
        <w:t> </w:t>
      </w:r>
      <w:r>
        <w:rPr>
          <w:color w:val="231F20"/>
          <w:w w:val="105"/>
        </w:rPr>
        <w:t>ai</w:t>
      </w:r>
      <w:r>
        <w:rPr>
          <w:color w:val="231F20"/>
          <w:spacing w:val="-10"/>
          <w:w w:val="105"/>
        </w:rPr>
        <w:t> </w:t>
      </w:r>
      <w:r>
        <w:rPr>
          <w:color w:val="231F20"/>
          <w:w w:val="105"/>
        </w:rPr>
        <w:t>cũng</w:t>
      </w:r>
      <w:r>
        <w:rPr>
          <w:color w:val="231F20"/>
          <w:spacing w:val="-10"/>
          <w:w w:val="105"/>
        </w:rPr>
        <w:t> </w:t>
      </w:r>
      <w:r>
        <w:rPr>
          <w:color w:val="231F20"/>
          <w:w w:val="105"/>
        </w:rPr>
        <w:t>có</w:t>
      </w:r>
      <w:r>
        <w:rPr>
          <w:color w:val="231F20"/>
          <w:spacing w:val="-10"/>
          <w:w w:val="105"/>
        </w:rPr>
        <w:t> </w:t>
      </w:r>
      <w:r>
        <w:rPr>
          <w:color w:val="231F20"/>
          <w:w w:val="105"/>
        </w:rPr>
        <w:t>thể</w:t>
      </w:r>
      <w:r>
        <w:rPr>
          <w:color w:val="231F20"/>
          <w:spacing w:val="-10"/>
          <w:w w:val="105"/>
        </w:rPr>
        <w:t> </w:t>
      </w:r>
      <w:r>
        <w:rPr>
          <w:color w:val="231F20"/>
          <w:w w:val="105"/>
        </w:rPr>
        <w:t>đạt</w:t>
      </w:r>
      <w:r>
        <w:rPr>
          <w:color w:val="231F20"/>
          <w:spacing w:val="-10"/>
          <w:w w:val="105"/>
        </w:rPr>
        <w:t> </w:t>
      </w:r>
      <w:r>
        <w:rPr>
          <w:color w:val="231F20"/>
          <w:w w:val="105"/>
        </w:rPr>
        <w:t>được</w:t>
      </w:r>
      <w:r>
        <w:rPr>
          <w:color w:val="231F20"/>
          <w:spacing w:val="-10"/>
          <w:w w:val="105"/>
        </w:rPr>
        <w:t> </w:t>
      </w:r>
      <w:r>
        <w:rPr>
          <w:color w:val="231F20"/>
          <w:w w:val="105"/>
        </w:rPr>
        <w:t>học</w:t>
      </w:r>
      <w:r>
        <w:rPr>
          <w:color w:val="231F20"/>
          <w:spacing w:val="-10"/>
          <w:w w:val="105"/>
        </w:rPr>
        <w:t> </w:t>
      </w:r>
      <w:r>
        <w:rPr>
          <w:color w:val="231F20"/>
          <w:w w:val="105"/>
        </w:rPr>
        <w:t>vị</w:t>
      </w:r>
      <w:r>
        <w:rPr>
          <w:color w:val="231F20"/>
          <w:spacing w:val="-10"/>
          <w:w w:val="105"/>
        </w:rPr>
        <w:t> </w:t>
      </w:r>
      <w:r>
        <w:rPr>
          <w:color w:val="231F20"/>
          <w:w w:val="105"/>
        </w:rPr>
        <w:t>tiến</w:t>
      </w:r>
      <w:r>
        <w:rPr>
          <w:color w:val="231F20"/>
          <w:spacing w:val="-10"/>
          <w:w w:val="105"/>
        </w:rPr>
        <w:t> </w:t>
      </w:r>
      <w:r>
        <w:rPr>
          <w:color w:val="231F20"/>
          <w:w w:val="105"/>
        </w:rPr>
        <w:t>sĩ,</w:t>
      </w:r>
      <w:r>
        <w:rPr>
          <w:color w:val="231F20"/>
          <w:spacing w:val="-10"/>
          <w:w w:val="105"/>
        </w:rPr>
        <w:t> </w:t>
      </w:r>
      <w:r>
        <w:rPr>
          <w:color w:val="231F20"/>
          <w:w w:val="105"/>
        </w:rPr>
        <w:t>đều</w:t>
      </w:r>
      <w:r>
        <w:rPr>
          <w:color w:val="231F20"/>
          <w:spacing w:val="-10"/>
          <w:w w:val="105"/>
        </w:rPr>
        <w:t> </w:t>
      </w:r>
      <w:r>
        <w:rPr>
          <w:color w:val="231F20"/>
          <w:w w:val="105"/>
        </w:rPr>
        <w:t>được</w:t>
      </w:r>
      <w:r>
        <w:rPr>
          <w:color w:val="231F20"/>
          <w:spacing w:val="-10"/>
          <w:w w:val="105"/>
        </w:rPr>
        <w:t> </w:t>
      </w:r>
      <w:r>
        <w:rPr>
          <w:color w:val="231F20"/>
          <w:w w:val="105"/>
        </w:rPr>
        <w:t>gọi</w:t>
      </w:r>
      <w:r>
        <w:rPr>
          <w:color w:val="231F20"/>
          <w:spacing w:val="-10"/>
          <w:w w:val="105"/>
        </w:rPr>
        <w:t> </w:t>
      </w:r>
      <w:r>
        <w:rPr>
          <w:color w:val="231F20"/>
          <w:w w:val="105"/>
        </w:rPr>
        <w:t>là</w:t>
      </w:r>
      <w:r>
        <w:rPr>
          <w:color w:val="231F20"/>
          <w:spacing w:val="-10"/>
          <w:w w:val="105"/>
        </w:rPr>
        <w:t> </w:t>
      </w:r>
      <w:r>
        <w:rPr>
          <w:color w:val="231F20"/>
          <w:w w:val="105"/>
        </w:rPr>
        <w:t>tiến sĩ,</w:t>
      </w:r>
      <w:r>
        <w:rPr>
          <w:color w:val="231F20"/>
          <w:spacing w:val="-16"/>
          <w:w w:val="105"/>
        </w:rPr>
        <w:t> </w:t>
      </w:r>
      <w:r>
        <w:rPr>
          <w:color w:val="231F20"/>
          <w:w w:val="105"/>
        </w:rPr>
        <w:t>ai</w:t>
      </w:r>
      <w:r>
        <w:rPr>
          <w:color w:val="231F20"/>
          <w:spacing w:val="-16"/>
          <w:w w:val="105"/>
        </w:rPr>
        <w:t> </w:t>
      </w:r>
      <w:r>
        <w:rPr>
          <w:color w:val="231F20"/>
          <w:w w:val="105"/>
        </w:rPr>
        <w:t>ai</w:t>
      </w:r>
      <w:r>
        <w:rPr>
          <w:color w:val="231F20"/>
          <w:spacing w:val="-16"/>
          <w:w w:val="105"/>
        </w:rPr>
        <w:t> </w:t>
      </w:r>
      <w:r>
        <w:rPr>
          <w:color w:val="231F20"/>
          <w:w w:val="105"/>
        </w:rPr>
        <w:t>cũng</w:t>
      </w:r>
      <w:r>
        <w:rPr>
          <w:color w:val="231F20"/>
          <w:spacing w:val="-16"/>
          <w:w w:val="105"/>
        </w:rPr>
        <w:t> </w:t>
      </w:r>
      <w:r>
        <w:rPr>
          <w:color w:val="231F20"/>
          <w:w w:val="105"/>
        </w:rPr>
        <w:t>có</w:t>
      </w:r>
      <w:r>
        <w:rPr>
          <w:color w:val="231F20"/>
          <w:spacing w:val="-16"/>
          <w:w w:val="105"/>
        </w:rPr>
        <w:t> </w:t>
      </w:r>
      <w:r>
        <w:rPr>
          <w:color w:val="231F20"/>
          <w:w w:val="105"/>
        </w:rPr>
        <w:t>thể</w:t>
      </w:r>
      <w:r>
        <w:rPr>
          <w:color w:val="231F20"/>
          <w:spacing w:val="-16"/>
          <w:w w:val="105"/>
        </w:rPr>
        <w:t> </w:t>
      </w:r>
      <w:r>
        <w:rPr>
          <w:color w:val="231F20"/>
          <w:w w:val="105"/>
        </w:rPr>
        <w:t>gọi</w:t>
      </w:r>
      <w:r>
        <w:rPr>
          <w:color w:val="231F20"/>
          <w:spacing w:val="-16"/>
          <w:w w:val="105"/>
        </w:rPr>
        <w:t> </w:t>
      </w:r>
      <w:r>
        <w:rPr>
          <w:color w:val="231F20"/>
          <w:w w:val="105"/>
        </w:rPr>
        <w:t>là</w:t>
      </w:r>
      <w:r>
        <w:rPr>
          <w:color w:val="231F20"/>
          <w:spacing w:val="-16"/>
          <w:w w:val="105"/>
        </w:rPr>
        <w:t> </w:t>
      </w:r>
      <w:r>
        <w:rPr>
          <w:color w:val="231F20"/>
          <w:w w:val="105"/>
        </w:rPr>
        <w:t>thạc</w:t>
      </w:r>
      <w:r>
        <w:rPr>
          <w:color w:val="231F20"/>
          <w:spacing w:val="-16"/>
          <w:w w:val="105"/>
        </w:rPr>
        <w:t> </w:t>
      </w:r>
      <w:r>
        <w:rPr>
          <w:color w:val="231F20"/>
          <w:w w:val="105"/>
        </w:rPr>
        <w:t>sĩ.</w:t>
      </w:r>
      <w:r>
        <w:rPr>
          <w:color w:val="231F20"/>
          <w:spacing w:val="-16"/>
          <w:w w:val="105"/>
        </w:rPr>
        <w:t> </w:t>
      </w:r>
      <w:r>
        <w:rPr>
          <w:color w:val="231F20"/>
          <w:w w:val="105"/>
        </w:rPr>
        <w:t>Trường</w:t>
      </w:r>
      <w:r>
        <w:rPr>
          <w:color w:val="231F20"/>
          <w:spacing w:val="-16"/>
          <w:w w:val="105"/>
        </w:rPr>
        <w:t> </w:t>
      </w:r>
      <w:r>
        <w:rPr>
          <w:color w:val="231F20"/>
          <w:w w:val="105"/>
        </w:rPr>
        <w:t>học</w:t>
      </w:r>
      <w:r>
        <w:rPr>
          <w:color w:val="231F20"/>
          <w:spacing w:val="-16"/>
          <w:w w:val="105"/>
        </w:rPr>
        <w:t> </w:t>
      </w:r>
      <w:r>
        <w:rPr>
          <w:color w:val="231F20"/>
          <w:w w:val="105"/>
        </w:rPr>
        <w:t>ngày</w:t>
      </w:r>
      <w:r>
        <w:rPr>
          <w:color w:val="231F20"/>
          <w:spacing w:val="-16"/>
          <w:w w:val="105"/>
        </w:rPr>
        <w:t> </w:t>
      </w:r>
      <w:r>
        <w:rPr>
          <w:color w:val="231F20"/>
          <w:w w:val="105"/>
        </w:rPr>
        <w:t>nay</w:t>
      </w:r>
      <w:r>
        <w:rPr>
          <w:color w:val="231F20"/>
          <w:spacing w:val="-16"/>
          <w:w w:val="105"/>
        </w:rPr>
        <w:t> </w:t>
      </w:r>
      <w:r>
        <w:rPr>
          <w:color w:val="231F20"/>
          <w:w w:val="105"/>
        </w:rPr>
        <w:t>cũng có</w:t>
      </w:r>
      <w:r>
        <w:rPr>
          <w:color w:val="231F20"/>
          <w:spacing w:val="-19"/>
          <w:w w:val="105"/>
        </w:rPr>
        <w:t> </w:t>
      </w:r>
      <w:r>
        <w:rPr>
          <w:color w:val="231F20"/>
          <w:w w:val="105"/>
        </w:rPr>
        <w:t>3</w:t>
      </w:r>
      <w:r>
        <w:rPr>
          <w:color w:val="231F20"/>
          <w:spacing w:val="-18"/>
          <w:w w:val="105"/>
        </w:rPr>
        <w:t> </w:t>
      </w:r>
      <w:r>
        <w:rPr>
          <w:color w:val="231F20"/>
          <w:w w:val="105"/>
        </w:rPr>
        <w:t>học</w:t>
      </w:r>
      <w:r>
        <w:rPr>
          <w:color w:val="231F20"/>
          <w:spacing w:val="-19"/>
          <w:w w:val="105"/>
        </w:rPr>
        <w:t> </w:t>
      </w:r>
      <w:r>
        <w:rPr>
          <w:color w:val="231F20"/>
          <w:w w:val="105"/>
        </w:rPr>
        <w:t>vị,</w:t>
      </w:r>
      <w:r>
        <w:rPr>
          <w:color w:val="231F20"/>
          <w:spacing w:val="-19"/>
          <w:w w:val="105"/>
        </w:rPr>
        <w:t> </w:t>
      </w:r>
      <w:r>
        <w:rPr>
          <w:color w:val="231F20"/>
          <w:w w:val="105"/>
        </w:rPr>
        <w:t>học</w:t>
      </w:r>
      <w:r>
        <w:rPr>
          <w:color w:val="231F20"/>
          <w:spacing w:val="-19"/>
          <w:w w:val="105"/>
        </w:rPr>
        <w:t> </w:t>
      </w:r>
      <w:r>
        <w:rPr>
          <w:color w:val="231F20"/>
          <w:w w:val="105"/>
        </w:rPr>
        <w:t>sĩ,</w:t>
      </w:r>
      <w:r>
        <w:rPr>
          <w:color w:val="231F20"/>
          <w:spacing w:val="-19"/>
          <w:w w:val="105"/>
        </w:rPr>
        <w:t> </w:t>
      </w:r>
      <w:r>
        <w:rPr>
          <w:color w:val="231F20"/>
          <w:w w:val="105"/>
        </w:rPr>
        <w:t>thạc</w:t>
      </w:r>
      <w:r>
        <w:rPr>
          <w:color w:val="231F20"/>
          <w:spacing w:val="-19"/>
          <w:w w:val="105"/>
        </w:rPr>
        <w:t> </w:t>
      </w:r>
      <w:r>
        <w:rPr>
          <w:color w:val="231F20"/>
          <w:w w:val="105"/>
        </w:rPr>
        <w:t>sĩ,</w:t>
      </w:r>
      <w:r>
        <w:rPr>
          <w:color w:val="231F20"/>
          <w:spacing w:val="-19"/>
          <w:w w:val="105"/>
        </w:rPr>
        <w:t> </w:t>
      </w:r>
      <w:r>
        <w:rPr>
          <w:color w:val="231F20"/>
          <w:w w:val="105"/>
        </w:rPr>
        <w:t>tiến</w:t>
      </w:r>
      <w:r>
        <w:rPr>
          <w:color w:val="231F20"/>
          <w:spacing w:val="-19"/>
          <w:w w:val="105"/>
        </w:rPr>
        <w:t> </w:t>
      </w:r>
      <w:r>
        <w:rPr>
          <w:color w:val="231F20"/>
          <w:w w:val="105"/>
        </w:rPr>
        <w:t>sĩ.</w:t>
      </w:r>
      <w:r>
        <w:rPr>
          <w:color w:val="231F20"/>
          <w:spacing w:val="-19"/>
          <w:w w:val="105"/>
        </w:rPr>
        <w:t> </w:t>
      </w:r>
      <w:r>
        <w:rPr>
          <w:color w:val="231F20"/>
          <w:w w:val="105"/>
        </w:rPr>
        <w:t>Đạo</w:t>
      </w:r>
      <w:r>
        <w:rPr>
          <w:color w:val="231F20"/>
          <w:spacing w:val="-19"/>
          <w:w w:val="105"/>
        </w:rPr>
        <w:t> </w:t>
      </w:r>
      <w:r>
        <w:rPr>
          <w:color w:val="231F20"/>
          <w:w w:val="105"/>
        </w:rPr>
        <w:t>Phật</w:t>
      </w:r>
      <w:r>
        <w:rPr>
          <w:color w:val="231F20"/>
          <w:spacing w:val="-19"/>
          <w:w w:val="105"/>
        </w:rPr>
        <w:t> </w:t>
      </w:r>
      <w:r>
        <w:rPr>
          <w:color w:val="231F20"/>
          <w:w w:val="105"/>
        </w:rPr>
        <w:t>cũng</w:t>
      </w:r>
      <w:r>
        <w:rPr>
          <w:color w:val="231F20"/>
          <w:spacing w:val="-19"/>
          <w:w w:val="105"/>
        </w:rPr>
        <w:t> </w:t>
      </w:r>
      <w:r>
        <w:rPr>
          <w:color w:val="231F20"/>
          <w:w w:val="105"/>
        </w:rPr>
        <w:t>có</w:t>
      </w:r>
      <w:r>
        <w:rPr>
          <w:color w:val="231F20"/>
          <w:spacing w:val="-19"/>
          <w:w w:val="105"/>
        </w:rPr>
        <w:t> </w:t>
      </w:r>
      <w:r>
        <w:rPr>
          <w:color w:val="231F20"/>
          <w:w w:val="105"/>
        </w:rPr>
        <w:t>3</w:t>
      </w:r>
      <w:r>
        <w:rPr>
          <w:color w:val="231F20"/>
          <w:spacing w:val="-18"/>
          <w:w w:val="105"/>
        </w:rPr>
        <w:t> </w:t>
      </w:r>
      <w:r>
        <w:rPr>
          <w:color w:val="231F20"/>
          <w:w w:val="105"/>
        </w:rPr>
        <w:t>học</w:t>
      </w:r>
      <w:r>
        <w:rPr>
          <w:color w:val="231F20"/>
          <w:spacing w:val="-19"/>
          <w:w w:val="105"/>
        </w:rPr>
        <w:t> </w:t>
      </w:r>
      <w:r>
        <w:rPr>
          <w:color w:val="231F20"/>
          <w:w w:val="105"/>
        </w:rPr>
        <w:t>vị, Phật,</w:t>
      </w:r>
      <w:r>
        <w:rPr>
          <w:color w:val="231F20"/>
          <w:spacing w:val="-9"/>
          <w:w w:val="105"/>
        </w:rPr>
        <w:t> </w:t>
      </w:r>
      <w:r>
        <w:rPr>
          <w:color w:val="231F20"/>
          <w:w w:val="105"/>
        </w:rPr>
        <w:t>Bồ</w:t>
      </w:r>
      <w:r>
        <w:rPr>
          <w:color w:val="231F20"/>
          <w:spacing w:val="-9"/>
          <w:w w:val="105"/>
        </w:rPr>
        <w:t> </w:t>
      </w:r>
      <w:r>
        <w:rPr>
          <w:color w:val="231F20"/>
          <w:w w:val="105"/>
        </w:rPr>
        <w:t>tát,</w:t>
      </w:r>
      <w:r>
        <w:rPr>
          <w:color w:val="231F20"/>
          <w:spacing w:val="-9"/>
          <w:w w:val="105"/>
        </w:rPr>
        <w:t> </w:t>
      </w:r>
      <w:r>
        <w:rPr>
          <w:color w:val="231F20"/>
          <w:w w:val="105"/>
        </w:rPr>
        <w:t>A</w:t>
      </w:r>
      <w:r>
        <w:rPr>
          <w:color w:val="231F20"/>
          <w:spacing w:val="-9"/>
          <w:w w:val="105"/>
        </w:rPr>
        <w:t> </w:t>
      </w:r>
      <w:r>
        <w:rPr>
          <w:color w:val="231F20"/>
          <w:w w:val="105"/>
        </w:rPr>
        <w:t>La</w:t>
      </w:r>
      <w:r>
        <w:rPr>
          <w:color w:val="231F20"/>
          <w:spacing w:val="-8"/>
          <w:w w:val="105"/>
        </w:rPr>
        <w:t> </w:t>
      </w:r>
      <w:r>
        <w:rPr>
          <w:color w:val="231F20"/>
          <w:w w:val="105"/>
        </w:rPr>
        <w:t>Hán.</w:t>
      </w:r>
      <w:r>
        <w:rPr>
          <w:color w:val="231F20"/>
          <w:spacing w:val="-8"/>
          <w:w w:val="105"/>
        </w:rPr>
        <w:t> </w:t>
      </w:r>
      <w:r>
        <w:rPr>
          <w:color w:val="231F20"/>
          <w:w w:val="105"/>
        </w:rPr>
        <w:t>Điều</w:t>
      </w:r>
      <w:r>
        <w:rPr>
          <w:color w:val="231F20"/>
          <w:spacing w:val="-8"/>
          <w:w w:val="105"/>
        </w:rPr>
        <w:t> </w:t>
      </w:r>
      <w:r>
        <w:rPr>
          <w:color w:val="231F20"/>
          <w:w w:val="105"/>
        </w:rPr>
        <w:t>này,</w:t>
      </w:r>
      <w:r>
        <w:rPr>
          <w:color w:val="231F20"/>
          <w:spacing w:val="-9"/>
          <w:w w:val="105"/>
        </w:rPr>
        <w:t> </w:t>
      </w:r>
      <w:r>
        <w:rPr>
          <w:color w:val="231F20"/>
          <w:w w:val="105"/>
        </w:rPr>
        <w:t>phải</w:t>
      </w:r>
      <w:r>
        <w:rPr>
          <w:color w:val="231F20"/>
          <w:spacing w:val="-9"/>
          <w:w w:val="105"/>
        </w:rPr>
        <w:t> </w:t>
      </w:r>
      <w:r>
        <w:rPr>
          <w:color w:val="231F20"/>
          <w:w w:val="105"/>
        </w:rPr>
        <w:t>hiểu</w:t>
      </w:r>
      <w:r>
        <w:rPr>
          <w:color w:val="231F20"/>
          <w:spacing w:val="-9"/>
          <w:w w:val="105"/>
        </w:rPr>
        <w:t> </w:t>
      </w:r>
      <w:r>
        <w:rPr>
          <w:color w:val="231F20"/>
          <w:w w:val="105"/>
        </w:rPr>
        <w:t>rõ</w:t>
      </w:r>
      <w:r>
        <w:rPr>
          <w:color w:val="231F20"/>
          <w:spacing w:val="-9"/>
          <w:w w:val="105"/>
        </w:rPr>
        <w:t> </w:t>
      </w:r>
      <w:r>
        <w:rPr>
          <w:color w:val="231F20"/>
          <w:w w:val="105"/>
        </w:rPr>
        <w:t>ràng.</w:t>
      </w:r>
    </w:p>
    <w:p>
      <w:pPr>
        <w:pStyle w:val="BodyText"/>
        <w:spacing w:line="297" w:lineRule="auto" w:before="145"/>
        <w:ind w:left="104" w:right="402" w:firstLine="453"/>
      </w:pPr>
      <w:r>
        <w:rPr>
          <w:color w:val="231F20"/>
          <w:w w:val="110"/>
        </w:rPr>
        <w:t>Tôn giáo ngày nay thật sự mê tín, xem Phật, Bồ tát là </w:t>
      </w:r>
      <w:r>
        <w:rPr>
          <w:color w:val="231F20"/>
          <w:spacing w:val="-2"/>
          <w:w w:val="105"/>
        </w:rPr>
        <w:t>thần.</w:t>
      </w:r>
      <w:r>
        <w:rPr>
          <w:color w:val="231F20"/>
          <w:spacing w:val="-18"/>
          <w:w w:val="105"/>
        </w:rPr>
        <w:t> </w:t>
      </w:r>
      <w:r>
        <w:rPr>
          <w:color w:val="231F20"/>
          <w:spacing w:val="-2"/>
          <w:w w:val="105"/>
        </w:rPr>
        <w:t>Quý</w:t>
      </w:r>
      <w:r>
        <w:rPr>
          <w:color w:val="231F20"/>
          <w:spacing w:val="-18"/>
          <w:w w:val="105"/>
        </w:rPr>
        <w:t> </w:t>
      </w:r>
      <w:r>
        <w:rPr>
          <w:color w:val="231F20"/>
          <w:spacing w:val="-2"/>
          <w:w w:val="105"/>
        </w:rPr>
        <w:t>vị</w:t>
      </w:r>
      <w:r>
        <w:rPr>
          <w:color w:val="231F20"/>
          <w:spacing w:val="-18"/>
          <w:w w:val="105"/>
        </w:rPr>
        <w:t> </w:t>
      </w:r>
      <w:r>
        <w:rPr>
          <w:color w:val="231F20"/>
          <w:spacing w:val="-2"/>
          <w:w w:val="105"/>
        </w:rPr>
        <w:t>nghĩ</w:t>
      </w:r>
      <w:r>
        <w:rPr>
          <w:color w:val="231F20"/>
          <w:spacing w:val="-18"/>
          <w:w w:val="105"/>
        </w:rPr>
        <w:t> </w:t>
      </w:r>
      <w:r>
        <w:rPr>
          <w:color w:val="231F20"/>
          <w:spacing w:val="-2"/>
          <w:w w:val="105"/>
        </w:rPr>
        <w:t>xem,</w:t>
      </w:r>
      <w:r>
        <w:rPr>
          <w:color w:val="231F20"/>
          <w:spacing w:val="-18"/>
          <w:w w:val="105"/>
        </w:rPr>
        <w:t> </w:t>
      </w:r>
      <w:r>
        <w:rPr>
          <w:color w:val="231F20"/>
          <w:spacing w:val="-2"/>
          <w:w w:val="105"/>
        </w:rPr>
        <w:t>có</w:t>
      </w:r>
      <w:r>
        <w:rPr>
          <w:color w:val="231F20"/>
          <w:spacing w:val="-18"/>
          <w:w w:val="105"/>
        </w:rPr>
        <w:t> </w:t>
      </w:r>
      <w:r>
        <w:rPr>
          <w:color w:val="231F20"/>
          <w:spacing w:val="-2"/>
          <w:w w:val="105"/>
        </w:rPr>
        <w:t>oan</w:t>
      </w:r>
      <w:r>
        <w:rPr>
          <w:color w:val="231F20"/>
          <w:spacing w:val="-18"/>
          <w:w w:val="105"/>
        </w:rPr>
        <w:t> </w:t>
      </w:r>
      <w:r>
        <w:rPr>
          <w:color w:val="231F20"/>
          <w:spacing w:val="-2"/>
          <w:w w:val="105"/>
        </w:rPr>
        <w:t>cho</w:t>
      </w:r>
      <w:r>
        <w:rPr>
          <w:color w:val="231F20"/>
          <w:spacing w:val="-18"/>
          <w:w w:val="105"/>
        </w:rPr>
        <w:t> </w:t>
      </w:r>
      <w:r>
        <w:rPr>
          <w:color w:val="231F20"/>
          <w:spacing w:val="-2"/>
          <w:w w:val="105"/>
        </w:rPr>
        <w:t>đức</w:t>
      </w:r>
      <w:r>
        <w:rPr>
          <w:color w:val="231F20"/>
          <w:spacing w:val="-18"/>
          <w:w w:val="105"/>
        </w:rPr>
        <w:t> </w:t>
      </w:r>
      <w:r>
        <w:rPr>
          <w:color w:val="231F20"/>
          <w:spacing w:val="-2"/>
          <w:w w:val="105"/>
        </w:rPr>
        <w:t>Phật</w:t>
      </w:r>
      <w:r>
        <w:rPr>
          <w:color w:val="231F20"/>
          <w:spacing w:val="-18"/>
          <w:w w:val="105"/>
        </w:rPr>
        <w:t> </w:t>
      </w:r>
      <w:r>
        <w:rPr>
          <w:color w:val="231F20"/>
          <w:spacing w:val="-2"/>
          <w:w w:val="105"/>
        </w:rPr>
        <w:t>Thích</w:t>
      </w:r>
      <w:r>
        <w:rPr>
          <w:color w:val="231F20"/>
          <w:spacing w:val="-18"/>
          <w:w w:val="105"/>
        </w:rPr>
        <w:t> </w:t>
      </w:r>
      <w:r>
        <w:rPr>
          <w:color w:val="231F20"/>
          <w:spacing w:val="-2"/>
          <w:w w:val="105"/>
        </w:rPr>
        <w:t>Ca</w:t>
      </w:r>
      <w:r>
        <w:rPr>
          <w:color w:val="231F20"/>
          <w:spacing w:val="-18"/>
          <w:w w:val="105"/>
        </w:rPr>
        <w:t> </w:t>
      </w:r>
      <w:r>
        <w:rPr>
          <w:color w:val="231F20"/>
          <w:spacing w:val="-2"/>
          <w:w w:val="105"/>
        </w:rPr>
        <w:t>chăng? </w:t>
      </w:r>
      <w:r>
        <w:rPr>
          <w:color w:val="231F20"/>
          <w:w w:val="110"/>
        </w:rPr>
        <w:t>Đây</w:t>
      </w:r>
      <w:r>
        <w:rPr>
          <w:color w:val="231F20"/>
          <w:spacing w:val="-22"/>
          <w:w w:val="110"/>
        </w:rPr>
        <w:t> </w:t>
      </w:r>
      <w:r>
        <w:rPr>
          <w:color w:val="231F20"/>
          <w:w w:val="110"/>
        </w:rPr>
        <w:t>là</w:t>
      </w:r>
      <w:r>
        <w:rPr>
          <w:color w:val="231F20"/>
          <w:spacing w:val="-22"/>
          <w:w w:val="110"/>
        </w:rPr>
        <w:t> </w:t>
      </w:r>
      <w:r>
        <w:rPr>
          <w:color w:val="231F20"/>
          <w:w w:val="110"/>
        </w:rPr>
        <w:t>sự</w:t>
      </w:r>
      <w:r>
        <w:rPr>
          <w:color w:val="231F20"/>
          <w:spacing w:val="-22"/>
          <w:w w:val="110"/>
        </w:rPr>
        <w:t> </w:t>
      </w:r>
      <w:r>
        <w:rPr>
          <w:color w:val="231F20"/>
          <w:w w:val="110"/>
        </w:rPr>
        <w:t>vô</w:t>
      </w:r>
      <w:r>
        <w:rPr>
          <w:color w:val="231F20"/>
          <w:spacing w:val="-22"/>
          <w:w w:val="110"/>
        </w:rPr>
        <w:t> </w:t>
      </w:r>
      <w:r>
        <w:rPr>
          <w:color w:val="231F20"/>
          <w:w w:val="110"/>
        </w:rPr>
        <w:t>tri</w:t>
      </w:r>
      <w:r>
        <w:rPr>
          <w:color w:val="231F20"/>
          <w:spacing w:val="-23"/>
          <w:w w:val="110"/>
        </w:rPr>
        <w:t> </w:t>
      </w:r>
      <w:r>
        <w:rPr>
          <w:color w:val="231F20"/>
          <w:w w:val="110"/>
        </w:rPr>
        <w:t>của</w:t>
      </w:r>
      <w:r>
        <w:rPr>
          <w:color w:val="231F20"/>
          <w:spacing w:val="-22"/>
          <w:w w:val="110"/>
        </w:rPr>
        <w:t> </w:t>
      </w:r>
      <w:r>
        <w:rPr>
          <w:color w:val="231F20"/>
          <w:w w:val="110"/>
        </w:rPr>
        <w:t>chúng</w:t>
      </w:r>
      <w:r>
        <w:rPr>
          <w:color w:val="231F20"/>
          <w:spacing w:val="-22"/>
          <w:w w:val="110"/>
        </w:rPr>
        <w:t> </w:t>
      </w:r>
      <w:r>
        <w:rPr>
          <w:color w:val="231F20"/>
          <w:w w:val="110"/>
        </w:rPr>
        <w:t>ta</w:t>
      </w:r>
      <w:r>
        <w:rPr>
          <w:color w:val="231F20"/>
          <w:spacing w:val="-22"/>
          <w:w w:val="110"/>
        </w:rPr>
        <w:t> </w:t>
      </w:r>
      <w:r>
        <w:rPr>
          <w:color w:val="231F20"/>
          <w:w w:val="110"/>
        </w:rPr>
        <w:t>thời</w:t>
      </w:r>
      <w:r>
        <w:rPr>
          <w:color w:val="231F20"/>
          <w:spacing w:val="-23"/>
          <w:w w:val="110"/>
        </w:rPr>
        <w:t> </w:t>
      </w:r>
      <w:r>
        <w:rPr>
          <w:color w:val="231F20"/>
          <w:w w:val="110"/>
        </w:rPr>
        <w:t>nay,</w:t>
      </w:r>
      <w:r>
        <w:rPr>
          <w:color w:val="231F20"/>
          <w:spacing w:val="-22"/>
          <w:w w:val="110"/>
        </w:rPr>
        <w:t> </w:t>
      </w:r>
      <w:r>
        <w:rPr>
          <w:color w:val="231F20"/>
          <w:w w:val="110"/>
        </w:rPr>
        <w:t>làm</w:t>
      </w:r>
      <w:r>
        <w:rPr>
          <w:color w:val="231F20"/>
          <w:spacing w:val="-22"/>
          <w:w w:val="110"/>
        </w:rPr>
        <w:t> </w:t>
      </w:r>
      <w:r>
        <w:rPr>
          <w:color w:val="231F20"/>
          <w:w w:val="110"/>
        </w:rPr>
        <w:t>nhục</w:t>
      </w:r>
      <w:r>
        <w:rPr>
          <w:color w:val="231F20"/>
          <w:spacing w:val="-22"/>
          <w:w w:val="110"/>
        </w:rPr>
        <w:t> </w:t>
      </w:r>
      <w:r>
        <w:rPr>
          <w:color w:val="231F20"/>
          <w:w w:val="110"/>
        </w:rPr>
        <w:t>thầy</w:t>
      </w:r>
      <w:r>
        <w:rPr>
          <w:color w:val="231F20"/>
          <w:spacing w:val="-22"/>
          <w:w w:val="110"/>
        </w:rPr>
        <w:t> </w:t>
      </w:r>
      <w:r>
        <w:rPr>
          <w:color w:val="231F20"/>
          <w:w w:val="110"/>
        </w:rPr>
        <w:t>giáo, </w:t>
      </w:r>
      <w:r>
        <w:rPr>
          <w:color w:val="231F20"/>
          <w:w w:val="105"/>
        </w:rPr>
        <w:t>khiến</w:t>
      </w:r>
      <w:r>
        <w:rPr>
          <w:color w:val="231F20"/>
          <w:spacing w:val="-3"/>
          <w:w w:val="105"/>
        </w:rPr>
        <w:t> </w:t>
      </w:r>
      <w:r>
        <w:rPr>
          <w:color w:val="231F20"/>
          <w:w w:val="105"/>
        </w:rPr>
        <w:t>mọi</w:t>
      </w:r>
      <w:r>
        <w:rPr>
          <w:color w:val="231F20"/>
          <w:spacing w:val="-3"/>
          <w:w w:val="105"/>
        </w:rPr>
        <w:t> </w:t>
      </w:r>
      <w:r>
        <w:rPr>
          <w:color w:val="231F20"/>
          <w:w w:val="105"/>
        </w:rPr>
        <w:t>người</w:t>
      </w:r>
      <w:r>
        <w:rPr>
          <w:color w:val="231F20"/>
          <w:spacing w:val="-3"/>
          <w:w w:val="105"/>
        </w:rPr>
        <w:t> </w:t>
      </w:r>
      <w:r>
        <w:rPr>
          <w:color w:val="231F20"/>
          <w:w w:val="105"/>
        </w:rPr>
        <w:t>trong</w:t>
      </w:r>
      <w:r>
        <w:rPr>
          <w:color w:val="231F20"/>
          <w:spacing w:val="-3"/>
          <w:w w:val="105"/>
        </w:rPr>
        <w:t> </w:t>
      </w:r>
      <w:r>
        <w:rPr>
          <w:color w:val="231F20"/>
          <w:w w:val="105"/>
        </w:rPr>
        <w:t>xã</w:t>
      </w:r>
      <w:r>
        <w:rPr>
          <w:color w:val="231F20"/>
          <w:spacing w:val="-3"/>
          <w:w w:val="105"/>
        </w:rPr>
        <w:t> </w:t>
      </w:r>
      <w:r>
        <w:rPr>
          <w:color w:val="231F20"/>
          <w:w w:val="105"/>
        </w:rPr>
        <w:t>hội</w:t>
      </w:r>
      <w:r>
        <w:rPr>
          <w:color w:val="231F20"/>
          <w:spacing w:val="-3"/>
          <w:w w:val="105"/>
        </w:rPr>
        <w:t> </w:t>
      </w:r>
      <w:r>
        <w:rPr>
          <w:color w:val="231F20"/>
          <w:w w:val="105"/>
        </w:rPr>
        <w:t>sinh</w:t>
      </w:r>
      <w:r>
        <w:rPr>
          <w:color w:val="231F20"/>
          <w:spacing w:val="-3"/>
          <w:w w:val="105"/>
        </w:rPr>
        <w:t> </w:t>
      </w:r>
      <w:r>
        <w:rPr>
          <w:color w:val="231F20"/>
          <w:w w:val="105"/>
        </w:rPr>
        <w:t>tâm</w:t>
      </w:r>
      <w:r>
        <w:rPr>
          <w:color w:val="231F20"/>
          <w:spacing w:val="-3"/>
          <w:w w:val="105"/>
        </w:rPr>
        <w:t> </w:t>
      </w:r>
      <w:r>
        <w:rPr>
          <w:color w:val="231F20"/>
          <w:w w:val="105"/>
        </w:rPr>
        <w:t>ngộ</w:t>
      </w:r>
      <w:r>
        <w:rPr>
          <w:color w:val="231F20"/>
          <w:spacing w:val="-3"/>
          <w:w w:val="105"/>
        </w:rPr>
        <w:t> </w:t>
      </w:r>
      <w:r>
        <w:rPr>
          <w:color w:val="231F20"/>
          <w:w w:val="105"/>
        </w:rPr>
        <w:t>nhận.</w:t>
      </w:r>
      <w:r>
        <w:rPr>
          <w:color w:val="231F20"/>
          <w:spacing w:val="-3"/>
          <w:w w:val="105"/>
        </w:rPr>
        <w:t> </w:t>
      </w:r>
      <w:r>
        <w:rPr>
          <w:color w:val="231F20"/>
          <w:w w:val="105"/>
        </w:rPr>
        <w:t>Tội</w:t>
      </w:r>
      <w:r>
        <w:rPr>
          <w:color w:val="231F20"/>
          <w:spacing w:val="-3"/>
          <w:w w:val="105"/>
        </w:rPr>
        <w:t> </w:t>
      </w:r>
      <w:r>
        <w:rPr>
          <w:color w:val="231F20"/>
          <w:w w:val="105"/>
        </w:rPr>
        <w:t>của</w:t>
      </w:r>
      <w:r>
        <w:rPr>
          <w:color w:val="231F20"/>
          <w:spacing w:val="-3"/>
          <w:w w:val="105"/>
        </w:rPr>
        <w:t> </w:t>
      </w:r>
      <w:r>
        <w:rPr>
          <w:color w:val="231F20"/>
          <w:w w:val="105"/>
        </w:rPr>
        <w:t>ta </w:t>
      </w:r>
      <w:r>
        <w:rPr>
          <w:color w:val="231F20"/>
          <w:w w:val="110"/>
        </w:rPr>
        <w:t>rất</w:t>
      </w:r>
      <w:r>
        <w:rPr>
          <w:color w:val="231F20"/>
          <w:spacing w:val="-6"/>
          <w:w w:val="110"/>
        </w:rPr>
        <w:t> </w:t>
      </w:r>
      <w:r>
        <w:rPr>
          <w:color w:val="231F20"/>
          <w:w w:val="110"/>
        </w:rPr>
        <w:t>sâu</w:t>
      </w:r>
      <w:r>
        <w:rPr>
          <w:color w:val="231F20"/>
          <w:spacing w:val="-6"/>
          <w:w w:val="110"/>
        </w:rPr>
        <w:t> </w:t>
      </w:r>
      <w:r>
        <w:rPr>
          <w:color w:val="231F20"/>
          <w:w w:val="110"/>
        </w:rPr>
        <w:t>dày.</w:t>
      </w:r>
      <w:r>
        <w:rPr>
          <w:color w:val="231F20"/>
          <w:spacing w:val="-6"/>
          <w:w w:val="110"/>
        </w:rPr>
        <w:t> </w:t>
      </w:r>
      <w:r>
        <w:rPr>
          <w:color w:val="231F20"/>
          <w:w w:val="110"/>
        </w:rPr>
        <w:t>Ta</w:t>
      </w:r>
      <w:r>
        <w:rPr>
          <w:color w:val="231F20"/>
          <w:spacing w:val="-6"/>
          <w:w w:val="110"/>
        </w:rPr>
        <w:t> </w:t>
      </w:r>
      <w:r>
        <w:rPr>
          <w:color w:val="231F20"/>
          <w:w w:val="110"/>
        </w:rPr>
        <w:t>không</w:t>
      </w:r>
      <w:r>
        <w:rPr>
          <w:color w:val="231F20"/>
          <w:spacing w:val="-6"/>
          <w:w w:val="110"/>
        </w:rPr>
        <w:t> </w:t>
      </w:r>
      <w:r>
        <w:rPr>
          <w:color w:val="231F20"/>
          <w:w w:val="110"/>
        </w:rPr>
        <w:t>biết</w:t>
      </w:r>
      <w:r>
        <w:rPr>
          <w:color w:val="231F20"/>
          <w:spacing w:val="-6"/>
          <w:w w:val="110"/>
        </w:rPr>
        <w:t> </w:t>
      </w:r>
      <w:r>
        <w:rPr>
          <w:color w:val="231F20"/>
          <w:w w:val="110"/>
        </w:rPr>
        <w:t>được</w:t>
      </w:r>
      <w:r>
        <w:rPr>
          <w:color w:val="231F20"/>
          <w:spacing w:val="-6"/>
          <w:w w:val="110"/>
        </w:rPr>
        <w:t> </w:t>
      </w:r>
      <w:r>
        <w:rPr>
          <w:color w:val="231F20"/>
          <w:w w:val="110"/>
        </w:rPr>
        <w:t>chân</w:t>
      </w:r>
      <w:r>
        <w:rPr>
          <w:color w:val="231F20"/>
          <w:spacing w:val="-6"/>
          <w:w w:val="110"/>
        </w:rPr>
        <w:t> </w:t>
      </w:r>
      <w:r>
        <w:rPr>
          <w:color w:val="231F20"/>
          <w:w w:val="110"/>
        </w:rPr>
        <w:t>tướng</w:t>
      </w:r>
      <w:r>
        <w:rPr>
          <w:color w:val="231F20"/>
          <w:spacing w:val="-6"/>
          <w:w w:val="110"/>
        </w:rPr>
        <w:t> </w:t>
      </w:r>
      <w:r>
        <w:rPr>
          <w:color w:val="231F20"/>
          <w:w w:val="110"/>
        </w:rPr>
        <w:t>sự</w:t>
      </w:r>
      <w:r>
        <w:rPr>
          <w:color w:val="231F20"/>
          <w:spacing w:val="-6"/>
          <w:w w:val="110"/>
        </w:rPr>
        <w:t> </w:t>
      </w:r>
      <w:r>
        <w:rPr>
          <w:color w:val="231F20"/>
          <w:w w:val="110"/>
        </w:rPr>
        <w:t>thật.</w:t>
      </w:r>
      <w:r>
        <w:rPr>
          <w:color w:val="231F20"/>
          <w:spacing w:val="-6"/>
          <w:w w:val="110"/>
        </w:rPr>
        <w:t> </w:t>
      </w:r>
      <w:r>
        <w:rPr>
          <w:color w:val="231F20"/>
          <w:w w:val="110"/>
        </w:rPr>
        <w:t>Kinh </w:t>
      </w:r>
      <w:r>
        <w:rPr>
          <w:i/>
          <w:color w:val="231F20"/>
          <w:w w:val="110"/>
        </w:rPr>
        <w:t>Hoa</w:t>
      </w:r>
      <w:r>
        <w:rPr>
          <w:i/>
          <w:color w:val="231F20"/>
          <w:spacing w:val="-16"/>
          <w:w w:val="110"/>
        </w:rPr>
        <w:t> </w:t>
      </w:r>
      <w:r>
        <w:rPr>
          <w:i/>
          <w:color w:val="231F20"/>
          <w:w w:val="110"/>
        </w:rPr>
        <w:t>Nghiêm</w:t>
      </w:r>
      <w:r>
        <w:rPr>
          <w:i/>
          <w:color w:val="231F20"/>
          <w:spacing w:val="-16"/>
          <w:w w:val="110"/>
        </w:rPr>
        <w:t> </w:t>
      </w:r>
      <w:r>
        <w:rPr>
          <w:color w:val="231F20"/>
          <w:w w:val="110"/>
        </w:rPr>
        <w:t>nói</w:t>
      </w:r>
      <w:r>
        <w:rPr>
          <w:color w:val="231F20"/>
          <w:spacing w:val="-16"/>
          <w:w w:val="110"/>
        </w:rPr>
        <w:t> </w:t>
      </w:r>
      <w:r>
        <w:rPr>
          <w:color w:val="231F20"/>
          <w:w w:val="110"/>
        </w:rPr>
        <w:t>cho</w:t>
      </w:r>
      <w:r>
        <w:rPr>
          <w:color w:val="231F20"/>
          <w:spacing w:val="-16"/>
          <w:w w:val="110"/>
        </w:rPr>
        <w:t> </w:t>
      </w:r>
      <w:r>
        <w:rPr>
          <w:color w:val="231F20"/>
          <w:w w:val="110"/>
        </w:rPr>
        <w:t>ta</w:t>
      </w:r>
      <w:r>
        <w:rPr>
          <w:color w:val="231F20"/>
          <w:spacing w:val="-16"/>
          <w:w w:val="110"/>
        </w:rPr>
        <w:t> </w:t>
      </w:r>
      <w:r>
        <w:rPr>
          <w:color w:val="231F20"/>
          <w:w w:val="110"/>
        </w:rPr>
        <w:t>biết</w:t>
      </w:r>
      <w:r>
        <w:rPr>
          <w:color w:val="231F20"/>
          <w:spacing w:val="-16"/>
          <w:w w:val="110"/>
        </w:rPr>
        <w:t> </w:t>
      </w:r>
      <w:r>
        <w:rPr>
          <w:color w:val="231F20"/>
          <w:w w:val="110"/>
        </w:rPr>
        <w:t>chân</w:t>
      </w:r>
      <w:r>
        <w:rPr>
          <w:color w:val="231F20"/>
          <w:spacing w:val="-15"/>
          <w:w w:val="110"/>
        </w:rPr>
        <w:t> </w:t>
      </w:r>
      <w:r>
        <w:rPr>
          <w:color w:val="231F20"/>
          <w:w w:val="110"/>
        </w:rPr>
        <w:t>tướng</w:t>
      </w:r>
      <w:r>
        <w:rPr>
          <w:color w:val="231F20"/>
          <w:spacing w:val="-16"/>
          <w:w w:val="110"/>
        </w:rPr>
        <w:t> </w:t>
      </w:r>
      <w:r>
        <w:rPr>
          <w:color w:val="231F20"/>
          <w:w w:val="110"/>
        </w:rPr>
        <w:t>sự</w:t>
      </w:r>
      <w:r>
        <w:rPr>
          <w:color w:val="231F20"/>
          <w:spacing w:val="-15"/>
          <w:w w:val="110"/>
        </w:rPr>
        <w:t> </w:t>
      </w:r>
      <w:r>
        <w:rPr>
          <w:color w:val="231F20"/>
          <w:w w:val="110"/>
        </w:rPr>
        <w:t>thật:</w:t>
      </w:r>
      <w:r>
        <w:rPr>
          <w:color w:val="231F20"/>
          <w:spacing w:val="-16"/>
          <w:w w:val="110"/>
        </w:rPr>
        <w:t> </w:t>
      </w:r>
      <w:r>
        <w:rPr>
          <w:color w:val="231F20"/>
          <w:w w:val="110"/>
        </w:rPr>
        <w:t>Tự</w:t>
      </w:r>
      <w:r>
        <w:rPr>
          <w:color w:val="231F20"/>
          <w:spacing w:val="-15"/>
          <w:w w:val="110"/>
        </w:rPr>
        <w:t> </w:t>
      </w:r>
      <w:r>
        <w:rPr>
          <w:color w:val="231F20"/>
          <w:w w:val="110"/>
        </w:rPr>
        <w:t>tính</w:t>
      </w:r>
      <w:r>
        <w:rPr>
          <w:color w:val="231F20"/>
          <w:spacing w:val="-16"/>
          <w:w w:val="110"/>
        </w:rPr>
        <w:t> </w:t>
      </w:r>
      <w:r>
        <w:rPr>
          <w:color w:val="231F20"/>
          <w:w w:val="110"/>
        </w:rPr>
        <w:t>là viên</w:t>
      </w:r>
      <w:r>
        <w:rPr>
          <w:color w:val="231F20"/>
          <w:spacing w:val="-16"/>
          <w:w w:val="110"/>
        </w:rPr>
        <w:t> </w:t>
      </w:r>
      <w:r>
        <w:rPr>
          <w:color w:val="231F20"/>
          <w:w w:val="110"/>
        </w:rPr>
        <w:t>minh</w:t>
      </w:r>
      <w:r>
        <w:rPr>
          <w:color w:val="231F20"/>
          <w:spacing w:val="-16"/>
          <w:w w:val="110"/>
        </w:rPr>
        <w:t> </w:t>
      </w:r>
      <w:r>
        <w:rPr>
          <w:color w:val="231F20"/>
          <w:w w:val="110"/>
        </w:rPr>
        <w:t>cụ</w:t>
      </w:r>
      <w:r>
        <w:rPr>
          <w:color w:val="231F20"/>
          <w:spacing w:val="-16"/>
          <w:w w:val="110"/>
        </w:rPr>
        <w:t> </w:t>
      </w:r>
      <w:r>
        <w:rPr>
          <w:color w:val="231F20"/>
          <w:w w:val="110"/>
        </w:rPr>
        <w:t>đức.</w:t>
      </w:r>
      <w:r>
        <w:rPr>
          <w:color w:val="231F20"/>
          <w:spacing w:val="-16"/>
          <w:w w:val="110"/>
        </w:rPr>
        <w:t> </w:t>
      </w:r>
      <w:r>
        <w:rPr>
          <w:color w:val="231F20"/>
          <w:w w:val="110"/>
        </w:rPr>
        <w:t>Tự</w:t>
      </w:r>
      <w:r>
        <w:rPr>
          <w:color w:val="231F20"/>
          <w:spacing w:val="-16"/>
          <w:w w:val="110"/>
        </w:rPr>
        <w:t> </w:t>
      </w:r>
      <w:r>
        <w:rPr>
          <w:color w:val="231F20"/>
          <w:w w:val="110"/>
        </w:rPr>
        <w:t>tính</w:t>
      </w:r>
      <w:r>
        <w:rPr>
          <w:color w:val="231F20"/>
          <w:spacing w:val="-16"/>
          <w:w w:val="110"/>
        </w:rPr>
        <w:t> </w:t>
      </w:r>
      <w:r>
        <w:rPr>
          <w:color w:val="231F20"/>
          <w:w w:val="110"/>
        </w:rPr>
        <w:t>hiện</w:t>
      </w:r>
      <w:r>
        <w:rPr>
          <w:color w:val="231F20"/>
          <w:spacing w:val="-17"/>
          <w:w w:val="110"/>
        </w:rPr>
        <w:t> </w:t>
      </w:r>
      <w:r>
        <w:rPr>
          <w:color w:val="231F20"/>
          <w:w w:val="110"/>
        </w:rPr>
        <w:t>ra</w:t>
      </w:r>
      <w:r>
        <w:rPr>
          <w:color w:val="231F20"/>
          <w:spacing w:val="-16"/>
          <w:w w:val="110"/>
        </w:rPr>
        <w:t> </w:t>
      </w:r>
      <w:r>
        <w:rPr>
          <w:color w:val="231F20"/>
          <w:w w:val="110"/>
        </w:rPr>
        <w:t>tất</w:t>
      </w:r>
      <w:r>
        <w:rPr>
          <w:color w:val="231F20"/>
          <w:spacing w:val="-16"/>
          <w:w w:val="110"/>
        </w:rPr>
        <w:t> </w:t>
      </w:r>
      <w:r>
        <w:rPr>
          <w:color w:val="231F20"/>
          <w:w w:val="110"/>
        </w:rPr>
        <w:t>cả</w:t>
      </w:r>
      <w:r>
        <w:rPr>
          <w:color w:val="231F20"/>
          <w:spacing w:val="-16"/>
          <w:w w:val="110"/>
        </w:rPr>
        <w:t> </w:t>
      </w:r>
      <w:r>
        <w:rPr>
          <w:color w:val="231F20"/>
          <w:w w:val="110"/>
        </w:rPr>
        <w:t>pháp.</w:t>
      </w:r>
      <w:r>
        <w:rPr>
          <w:color w:val="231F20"/>
          <w:spacing w:val="-16"/>
          <w:w w:val="110"/>
        </w:rPr>
        <w:t> </w:t>
      </w:r>
      <w:r>
        <w:rPr>
          <w:color w:val="231F20"/>
          <w:w w:val="110"/>
        </w:rPr>
        <w:t>Bản</w:t>
      </w:r>
      <w:r>
        <w:rPr>
          <w:color w:val="231F20"/>
          <w:spacing w:val="-16"/>
          <w:w w:val="110"/>
        </w:rPr>
        <w:t> </w:t>
      </w:r>
      <w:r>
        <w:rPr>
          <w:color w:val="231F20"/>
          <w:w w:val="110"/>
        </w:rPr>
        <w:t>thể</w:t>
      </w:r>
      <w:r>
        <w:rPr>
          <w:color w:val="231F20"/>
          <w:spacing w:val="-17"/>
          <w:w w:val="110"/>
        </w:rPr>
        <w:t> </w:t>
      </w:r>
      <w:r>
        <w:rPr>
          <w:color w:val="231F20"/>
          <w:w w:val="110"/>
        </w:rPr>
        <w:t>của tất cả pháp là tự tính. Bất luận là tinh thần hay vật chất, </w:t>
      </w:r>
      <w:r>
        <w:rPr>
          <w:color w:val="231F20"/>
          <w:w w:val="105"/>
        </w:rPr>
        <w:t>cũng</w:t>
      </w:r>
      <w:r>
        <w:rPr>
          <w:color w:val="231F20"/>
          <w:spacing w:val="-8"/>
          <w:w w:val="105"/>
        </w:rPr>
        <w:t> </w:t>
      </w:r>
      <w:r>
        <w:rPr>
          <w:color w:val="231F20"/>
          <w:w w:val="105"/>
        </w:rPr>
        <w:t>không</w:t>
      </w:r>
      <w:r>
        <w:rPr>
          <w:color w:val="231F20"/>
          <w:spacing w:val="-8"/>
          <w:w w:val="105"/>
        </w:rPr>
        <w:t> </w:t>
      </w:r>
      <w:r>
        <w:rPr>
          <w:color w:val="231F20"/>
          <w:w w:val="105"/>
        </w:rPr>
        <w:t>phân</w:t>
      </w:r>
      <w:r>
        <w:rPr>
          <w:color w:val="231F20"/>
          <w:spacing w:val="-8"/>
          <w:w w:val="105"/>
        </w:rPr>
        <w:t> </w:t>
      </w:r>
      <w:r>
        <w:rPr>
          <w:color w:val="231F20"/>
          <w:w w:val="105"/>
        </w:rPr>
        <w:t>biệt</w:t>
      </w:r>
      <w:r>
        <w:rPr>
          <w:color w:val="231F20"/>
          <w:spacing w:val="-8"/>
          <w:w w:val="105"/>
        </w:rPr>
        <w:t> </w:t>
      </w:r>
      <w:r>
        <w:rPr>
          <w:color w:val="231F20"/>
          <w:w w:val="105"/>
        </w:rPr>
        <w:t>lớn</w:t>
      </w:r>
      <w:r>
        <w:rPr>
          <w:color w:val="231F20"/>
          <w:spacing w:val="-8"/>
          <w:w w:val="105"/>
        </w:rPr>
        <w:t> </w:t>
      </w:r>
      <w:r>
        <w:rPr>
          <w:color w:val="231F20"/>
          <w:w w:val="105"/>
        </w:rPr>
        <w:t>nhỏ.</w:t>
      </w:r>
      <w:r>
        <w:rPr>
          <w:color w:val="231F20"/>
          <w:spacing w:val="-8"/>
          <w:w w:val="105"/>
        </w:rPr>
        <w:t> </w:t>
      </w:r>
      <w:r>
        <w:rPr>
          <w:color w:val="231F20"/>
          <w:w w:val="105"/>
        </w:rPr>
        <w:t>Tất</w:t>
      </w:r>
      <w:r>
        <w:rPr>
          <w:color w:val="231F20"/>
          <w:spacing w:val="-8"/>
          <w:w w:val="105"/>
        </w:rPr>
        <w:t> </w:t>
      </w:r>
      <w:r>
        <w:rPr>
          <w:color w:val="231F20"/>
          <w:w w:val="105"/>
        </w:rPr>
        <w:t>cả</w:t>
      </w:r>
      <w:r>
        <w:rPr>
          <w:color w:val="231F20"/>
          <w:spacing w:val="-8"/>
          <w:w w:val="105"/>
        </w:rPr>
        <w:t> </w:t>
      </w:r>
      <w:r>
        <w:rPr>
          <w:color w:val="231F20"/>
          <w:w w:val="105"/>
        </w:rPr>
        <w:t>những</w:t>
      </w:r>
      <w:r>
        <w:rPr>
          <w:color w:val="231F20"/>
          <w:spacing w:val="-8"/>
          <w:w w:val="105"/>
        </w:rPr>
        <w:t> </w:t>
      </w:r>
      <w:r>
        <w:rPr>
          <w:color w:val="231F20"/>
          <w:w w:val="105"/>
        </w:rPr>
        <w:t>hiện</w:t>
      </w:r>
      <w:r>
        <w:rPr>
          <w:color w:val="231F20"/>
          <w:spacing w:val="-8"/>
          <w:w w:val="105"/>
        </w:rPr>
        <w:t> </w:t>
      </w:r>
      <w:r>
        <w:rPr>
          <w:color w:val="231F20"/>
          <w:w w:val="105"/>
        </w:rPr>
        <w:t>tượng</w:t>
      </w:r>
      <w:r>
        <w:rPr>
          <w:color w:val="231F20"/>
          <w:spacing w:val="-8"/>
          <w:w w:val="105"/>
        </w:rPr>
        <w:t> </w:t>
      </w:r>
      <w:r>
        <w:rPr>
          <w:color w:val="231F20"/>
          <w:w w:val="105"/>
        </w:rPr>
        <w:t>này </w:t>
      </w:r>
      <w:r>
        <w:rPr>
          <w:color w:val="231F20"/>
          <w:w w:val="110"/>
        </w:rPr>
        <w:t>đều</w:t>
      </w:r>
      <w:r>
        <w:rPr>
          <w:color w:val="231F20"/>
          <w:spacing w:val="-21"/>
          <w:w w:val="110"/>
        </w:rPr>
        <w:t> </w:t>
      </w:r>
      <w:r>
        <w:rPr>
          <w:color w:val="231F20"/>
          <w:w w:val="110"/>
        </w:rPr>
        <w:t>do</w:t>
      </w:r>
      <w:r>
        <w:rPr>
          <w:color w:val="231F20"/>
          <w:spacing w:val="-21"/>
          <w:w w:val="110"/>
        </w:rPr>
        <w:t> </w:t>
      </w:r>
      <w:r>
        <w:rPr>
          <w:color w:val="231F20"/>
          <w:w w:val="110"/>
        </w:rPr>
        <w:t>tự</w:t>
      </w:r>
      <w:r>
        <w:rPr>
          <w:color w:val="231F20"/>
          <w:spacing w:val="-22"/>
          <w:w w:val="110"/>
        </w:rPr>
        <w:t> </w:t>
      </w:r>
      <w:r>
        <w:rPr>
          <w:color w:val="231F20"/>
          <w:w w:val="110"/>
        </w:rPr>
        <w:t>tính</w:t>
      </w:r>
      <w:r>
        <w:rPr>
          <w:color w:val="231F20"/>
          <w:spacing w:val="-21"/>
          <w:w w:val="110"/>
        </w:rPr>
        <w:t> </w:t>
      </w:r>
      <w:r>
        <w:rPr>
          <w:color w:val="231F20"/>
          <w:w w:val="110"/>
        </w:rPr>
        <w:t>biến</w:t>
      </w:r>
      <w:r>
        <w:rPr>
          <w:color w:val="231F20"/>
          <w:spacing w:val="-21"/>
          <w:w w:val="110"/>
        </w:rPr>
        <w:t> </w:t>
      </w:r>
      <w:r>
        <w:rPr>
          <w:color w:val="231F20"/>
          <w:w w:val="110"/>
        </w:rPr>
        <w:t>hiện</w:t>
      </w:r>
      <w:r>
        <w:rPr>
          <w:color w:val="231F20"/>
          <w:spacing w:val="-22"/>
          <w:w w:val="110"/>
        </w:rPr>
        <w:t> </w:t>
      </w:r>
      <w:r>
        <w:rPr>
          <w:color w:val="231F20"/>
          <w:w w:val="110"/>
        </w:rPr>
        <w:t>ra.</w:t>
      </w:r>
      <w:r>
        <w:rPr>
          <w:color w:val="231F20"/>
          <w:spacing w:val="-21"/>
          <w:w w:val="110"/>
        </w:rPr>
        <w:t> </w:t>
      </w:r>
      <w:r>
        <w:rPr>
          <w:color w:val="231F20"/>
          <w:w w:val="110"/>
        </w:rPr>
        <w:t>Tự</w:t>
      </w:r>
      <w:r>
        <w:rPr>
          <w:color w:val="231F20"/>
          <w:spacing w:val="-21"/>
          <w:w w:val="110"/>
        </w:rPr>
        <w:t> </w:t>
      </w:r>
      <w:r>
        <w:rPr>
          <w:color w:val="231F20"/>
          <w:w w:val="110"/>
        </w:rPr>
        <w:t>tính</w:t>
      </w:r>
      <w:r>
        <w:rPr>
          <w:color w:val="231F20"/>
          <w:spacing w:val="-21"/>
          <w:w w:val="110"/>
        </w:rPr>
        <w:t> </w:t>
      </w:r>
      <w:r>
        <w:rPr>
          <w:color w:val="231F20"/>
          <w:w w:val="110"/>
        </w:rPr>
        <w:t>biến</w:t>
      </w:r>
      <w:r>
        <w:rPr>
          <w:color w:val="231F20"/>
          <w:spacing w:val="-21"/>
          <w:w w:val="110"/>
        </w:rPr>
        <w:t> </w:t>
      </w:r>
      <w:r>
        <w:rPr>
          <w:color w:val="231F20"/>
          <w:w w:val="110"/>
        </w:rPr>
        <w:t>thành</w:t>
      </w:r>
      <w:r>
        <w:rPr>
          <w:color w:val="231F20"/>
          <w:spacing w:val="-21"/>
          <w:w w:val="110"/>
        </w:rPr>
        <w:t> </w:t>
      </w:r>
      <w:r>
        <w:rPr>
          <w:color w:val="231F20"/>
          <w:w w:val="110"/>
        </w:rPr>
        <w:t>hình</w:t>
      </w:r>
      <w:r>
        <w:rPr>
          <w:color w:val="231F20"/>
          <w:spacing w:val="-22"/>
          <w:w w:val="110"/>
        </w:rPr>
        <w:t> </w:t>
      </w:r>
      <w:r>
        <w:rPr>
          <w:color w:val="231F20"/>
          <w:w w:val="110"/>
        </w:rPr>
        <w:t>tướng. </w:t>
      </w:r>
      <w:r>
        <w:rPr>
          <w:color w:val="231F20"/>
          <w:spacing w:val="-2"/>
          <w:w w:val="110"/>
        </w:rPr>
        <w:t>Nó</w:t>
      </w:r>
      <w:r>
        <w:rPr>
          <w:color w:val="231F20"/>
          <w:spacing w:val="-19"/>
          <w:w w:val="110"/>
        </w:rPr>
        <w:t> </w:t>
      </w:r>
      <w:r>
        <w:rPr>
          <w:color w:val="231F20"/>
          <w:spacing w:val="-2"/>
          <w:w w:val="110"/>
        </w:rPr>
        <w:t>không</w:t>
      </w:r>
      <w:r>
        <w:rPr>
          <w:color w:val="231F20"/>
          <w:spacing w:val="-19"/>
          <w:w w:val="110"/>
        </w:rPr>
        <w:t> </w:t>
      </w:r>
      <w:r>
        <w:rPr>
          <w:color w:val="231F20"/>
          <w:spacing w:val="-2"/>
          <w:w w:val="110"/>
        </w:rPr>
        <w:t>có</w:t>
      </w:r>
      <w:r>
        <w:rPr>
          <w:color w:val="231F20"/>
          <w:spacing w:val="-18"/>
          <w:w w:val="110"/>
        </w:rPr>
        <w:t> </w:t>
      </w:r>
      <w:r>
        <w:rPr>
          <w:color w:val="231F20"/>
          <w:spacing w:val="-2"/>
          <w:w w:val="110"/>
        </w:rPr>
        <w:t>hình</w:t>
      </w:r>
      <w:r>
        <w:rPr>
          <w:color w:val="231F20"/>
          <w:spacing w:val="-19"/>
          <w:w w:val="110"/>
        </w:rPr>
        <w:t> </w:t>
      </w:r>
      <w:r>
        <w:rPr>
          <w:color w:val="231F20"/>
          <w:spacing w:val="-2"/>
          <w:w w:val="110"/>
        </w:rPr>
        <w:t>tướng</w:t>
      </w:r>
      <w:r>
        <w:rPr>
          <w:color w:val="231F20"/>
          <w:spacing w:val="-18"/>
          <w:w w:val="110"/>
        </w:rPr>
        <w:t> </w:t>
      </w:r>
      <w:r>
        <w:rPr>
          <w:color w:val="231F20"/>
          <w:spacing w:val="-2"/>
          <w:w w:val="110"/>
        </w:rPr>
        <w:t>mà</w:t>
      </w:r>
      <w:r>
        <w:rPr>
          <w:color w:val="231F20"/>
          <w:spacing w:val="-18"/>
          <w:w w:val="110"/>
        </w:rPr>
        <w:t> </w:t>
      </w:r>
      <w:r>
        <w:rPr>
          <w:color w:val="231F20"/>
          <w:spacing w:val="-2"/>
          <w:w w:val="110"/>
        </w:rPr>
        <w:t>biến</w:t>
      </w:r>
      <w:r>
        <w:rPr>
          <w:color w:val="231F20"/>
          <w:spacing w:val="-18"/>
          <w:w w:val="110"/>
        </w:rPr>
        <w:t> </w:t>
      </w:r>
      <w:r>
        <w:rPr>
          <w:color w:val="231F20"/>
          <w:spacing w:val="-2"/>
          <w:w w:val="110"/>
        </w:rPr>
        <w:t>thành</w:t>
      </w:r>
      <w:r>
        <w:rPr>
          <w:color w:val="231F20"/>
          <w:spacing w:val="-18"/>
          <w:w w:val="110"/>
        </w:rPr>
        <w:t> </w:t>
      </w:r>
      <w:r>
        <w:rPr>
          <w:color w:val="231F20"/>
          <w:spacing w:val="-2"/>
          <w:w w:val="110"/>
        </w:rPr>
        <w:t>hình</w:t>
      </w:r>
      <w:r>
        <w:rPr>
          <w:color w:val="231F20"/>
          <w:spacing w:val="-19"/>
          <w:w w:val="110"/>
        </w:rPr>
        <w:t> </w:t>
      </w:r>
      <w:r>
        <w:rPr>
          <w:color w:val="231F20"/>
          <w:spacing w:val="-2"/>
          <w:w w:val="110"/>
        </w:rPr>
        <w:t>tướng,</w:t>
      </w:r>
      <w:r>
        <w:rPr>
          <w:color w:val="231F20"/>
          <w:spacing w:val="-18"/>
          <w:w w:val="110"/>
        </w:rPr>
        <w:t> </w:t>
      </w:r>
      <w:r>
        <w:rPr>
          <w:color w:val="231F20"/>
          <w:spacing w:val="-2"/>
          <w:w w:val="110"/>
        </w:rPr>
        <w:t>nhưng </w:t>
      </w:r>
      <w:r>
        <w:rPr>
          <w:color w:val="231F20"/>
          <w:w w:val="110"/>
        </w:rPr>
        <w:t>trong</w:t>
      </w:r>
      <w:r>
        <w:rPr>
          <w:color w:val="231F20"/>
          <w:spacing w:val="-24"/>
          <w:w w:val="110"/>
        </w:rPr>
        <w:t> </w:t>
      </w:r>
      <w:r>
        <w:rPr>
          <w:color w:val="231F20"/>
          <w:w w:val="110"/>
        </w:rPr>
        <w:t>hình</w:t>
      </w:r>
      <w:r>
        <w:rPr>
          <w:color w:val="231F20"/>
          <w:spacing w:val="-23"/>
          <w:w w:val="110"/>
        </w:rPr>
        <w:t> </w:t>
      </w:r>
      <w:r>
        <w:rPr>
          <w:color w:val="231F20"/>
          <w:w w:val="110"/>
        </w:rPr>
        <w:t>tướng</w:t>
      </w:r>
      <w:r>
        <w:rPr>
          <w:color w:val="231F20"/>
          <w:spacing w:val="-23"/>
          <w:w w:val="110"/>
        </w:rPr>
        <w:t> </w:t>
      </w:r>
      <w:r>
        <w:rPr>
          <w:color w:val="231F20"/>
          <w:w w:val="110"/>
        </w:rPr>
        <w:t>có</w:t>
      </w:r>
      <w:r>
        <w:rPr>
          <w:color w:val="231F20"/>
          <w:spacing w:val="-24"/>
          <w:w w:val="110"/>
        </w:rPr>
        <w:t> </w:t>
      </w:r>
      <w:r>
        <w:rPr>
          <w:color w:val="231F20"/>
          <w:w w:val="110"/>
        </w:rPr>
        <w:t>đầy</w:t>
      </w:r>
      <w:r>
        <w:rPr>
          <w:color w:val="231F20"/>
          <w:spacing w:val="-23"/>
          <w:w w:val="110"/>
        </w:rPr>
        <w:t> </w:t>
      </w:r>
      <w:r>
        <w:rPr>
          <w:color w:val="231F20"/>
          <w:w w:val="110"/>
        </w:rPr>
        <w:t>đủ</w:t>
      </w:r>
      <w:r>
        <w:rPr>
          <w:color w:val="231F20"/>
          <w:spacing w:val="-23"/>
          <w:w w:val="110"/>
        </w:rPr>
        <w:t> </w:t>
      </w:r>
      <w:r>
        <w:rPr>
          <w:color w:val="231F20"/>
          <w:w w:val="110"/>
        </w:rPr>
        <w:t>trí</w:t>
      </w:r>
      <w:r>
        <w:rPr>
          <w:color w:val="231F20"/>
          <w:spacing w:val="-24"/>
          <w:w w:val="110"/>
        </w:rPr>
        <w:t> </w:t>
      </w:r>
      <w:r>
        <w:rPr>
          <w:color w:val="231F20"/>
          <w:w w:val="110"/>
        </w:rPr>
        <w:t>tuệ</w:t>
      </w:r>
      <w:r>
        <w:rPr>
          <w:color w:val="231F20"/>
          <w:spacing w:val="-23"/>
          <w:w w:val="110"/>
        </w:rPr>
        <w:t> </w:t>
      </w:r>
      <w:r>
        <w:rPr>
          <w:color w:val="231F20"/>
          <w:w w:val="110"/>
        </w:rPr>
        <w:t>đức</w:t>
      </w:r>
      <w:r>
        <w:rPr>
          <w:color w:val="231F20"/>
          <w:spacing w:val="-23"/>
          <w:w w:val="110"/>
        </w:rPr>
        <w:t> </w:t>
      </w:r>
      <w:r>
        <w:rPr>
          <w:color w:val="231F20"/>
          <w:w w:val="110"/>
        </w:rPr>
        <w:t>tướng</w:t>
      </w:r>
      <w:r>
        <w:rPr>
          <w:color w:val="231F20"/>
          <w:spacing w:val="-24"/>
          <w:w w:val="110"/>
        </w:rPr>
        <w:t> </w:t>
      </w:r>
      <w:r>
        <w:rPr>
          <w:color w:val="231F20"/>
          <w:w w:val="110"/>
        </w:rPr>
        <w:t>viên</w:t>
      </w:r>
      <w:r>
        <w:rPr>
          <w:color w:val="231F20"/>
          <w:spacing w:val="-23"/>
          <w:w w:val="110"/>
        </w:rPr>
        <w:t> </w:t>
      </w:r>
      <w:r>
        <w:rPr>
          <w:color w:val="231F20"/>
          <w:w w:val="110"/>
        </w:rPr>
        <w:t>mãn</w:t>
      </w:r>
      <w:r>
        <w:rPr>
          <w:color w:val="231F20"/>
          <w:spacing w:val="-23"/>
          <w:w w:val="110"/>
        </w:rPr>
        <w:t> </w:t>
      </w:r>
      <w:r>
        <w:rPr>
          <w:color w:val="231F20"/>
          <w:w w:val="110"/>
        </w:rPr>
        <w:t>của tự</w:t>
      </w:r>
      <w:r>
        <w:rPr>
          <w:color w:val="231F20"/>
          <w:spacing w:val="-8"/>
          <w:w w:val="110"/>
        </w:rPr>
        <w:t> </w:t>
      </w:r>
      <w:r>
        <w:rPr>
          <w:color w:val="231F20"/>
          <w:w w:val="110"/>
        </w:rPr>
        <w:t>tính.</w:t>
      </w:r>
      <w:r>
        <w:rPr>
          <w:color w:val="231F20"/>
          <w:spacing w:val="-8"/>
          <w:w w:val="110"/>
        </w:rPr>
        <w:t> </w:t>
      </w:r>
      <w:r>
        <w:rPr>
          <w:color w:val="231F20"/>
          <w:w w:val="110"/>
        </w:rPr>
        <w:t>Ở</w:t>
      </w:r>
      <w:r>
        <w:rPr>
          <w:color w:val="231F20"/>
          <w:spacing w:val="-6"/>
          <w:w w:val="110"/>
        </w:rPr>
        <w:t> </w:t>
      </w:r>
      <w:r>
        <w:rPr>
          <w:color w:val="231F20"/>
          <w:w w:val="110"/>
        </w:rPr>
        <w:t>đoạn</w:t>
      </w:r>
      <w:r>
        <w:rPr>
          <w:color w:val="231F20"/>
          <w:spacing w:val="-8"/>
          <w:w w:val="110"/>
        </w:rPr>
        <w:t> </w:t>
      </w:r>
      <w:r>
        <w:rPr>
          <w:color w:val="231F20"/>
          <w:w w:val="110"/>
        </w:rPr>
        <w:t>trước</w:t>
      </w:r>
      <w:r>
        <w:rPr>
          <w:color w:val="231F20"/>
          <w:spacing w:val="-8"/>
          <w:w w:val="110"/>
        </w:rPr>
        <w:t> </w:t>
      </w:r>
      <w:r>
        <w:rPr>
          <w:color w:val="231F20"/>
          <w:w w:val="110"/>
        </w:rPr>
        <w:t>có</w:t>
      </w:r>
      <w:r>
        <w:rPr>
          <w:color w:val="231F20"/>
          <w:spacing w:val="-8"/>
          <w:w w:val="110"/>
        </w:rPr>
        <w:t> </w:t>
      </w:r>
      <w:r>
        <w:rPr>
          <w:color w:val="231F20"/>
          <w:w w:val="110"/>
        </w:rPr>
        <w:t>nói</w:t>
      </w:r>
      <w:r>
        <w:rPr>
          <w:color w:val="231F20"/>
          <w:spacing w:val="-8"/>
          <w:w w:val="110"/>
        </w:rPr>
        <w:t> </w:t>
      </w:r>
      <w:r>
        <w:rPr>
          <w:color w:val="231F20"/>
          <w:w w:val="110"/>
        </w:rPr>
        <w:t>qua.</w:t>
      </w:r>
    </w:p>
    <w:p>
      <w:pPr>
        <w:pStyle w:val="BodyText"/>
        <w:spacing w:line="297" w:lineRule="auto" w:before="146"/>
        <w:ind w:left="105" w:right="401" w:firstLine="453"/>
      </w:pPr>
      <w:r>
        <w:rPr>
          <w:color w:val="231F20"/>
          <w:w w:val="105"/>
        </w:rPr>
        <w:t>Thập Huyền là do Ngài Trí Nghiễm – vị Tổ thứ hai của Tông</w:t>
      </w:r>
      <w:r>
        <w:rPr>
          <w:color w:val="231F20"/>
          <w:spacing w:val="-3"/>
          <w:w w:val="105"/>
        </w:rPr>
        <w:t> </w:t>
      </w:r>
      <w:r>
        <w:rPr>
          <w:color w:val="231F20"/>
          <w:w w:val="105"/>
        </w:rPr>
        <w:t>Hoa</w:t>
      </w:r>
      <w:r>
        <w:rPr>
          <w:color w:val="231F20"/>
          <w:spacing w:val="-3"/>
          <w:w w:val="105"/>
        </w:rPr>
        <w:t> </w:t>
      </w:r>
      <w:r>
        <w:rPr>
          <w:color w:val="231F20"/>
          <w:w w:val="105"/>
        </w:rPr>
        <w:t>Nghiêm</w:t>
      </w:r>
      <w:r>
        <w:rPr>
          <w:color w:val="231F20"/>
          <w:spacing w:val="-3"/>
          <w:w w:val="105"/>
        </w:rPr>
        <w:t> </w:t>
      </w:r>
      <w:r>
        <w:rPr>
          <w:color w:val="231F20"/>
          <w:w w:val="105"/>
        </w:rPr>
        <w:t>đề</w:t>
      </w:r>
      <w:r>
        <w:rPr>
          <w:color w:val="231F20"/>
          <w:spacing w:val="-3"/>
          <w:w w:val="105"/>
        </w:rPr>
        <w:t> </w:t>
      </w:r>
      <w:r>
        <w:rPr>
          <w:color w:val="231F20"/>
          <w:w w:val="105"/>
        </w:rPr>
        <w:t>xuất,</w:t>
      </w:r>
      <w:r>
        <w:rPr>
          <w:color w:val="231F20"/>
          <w:spacing w:val="-3"/>
          <w:w w:val="105"/>
        </w:rPr>
        <w:t> </w:t>
      </w:r>
      <w:r>
        <w:rPr>
          <w:color w:val="231F20"/>
          <w:w w:val="105"/>
        </w:rPr>
        <w:t>Ngài</w:t>
      </w:r>
      <w:r>
        <w:rPr>
          <w:color w:val="231F20"/>
          <w:spacing w:val="-3"/>
          <w:w w:val="105"/>
        </w:rPr>
        <w:t> </w:t>
      </w:r>
      <w:r>
        <w:rPr>
          <w:color w:val="231F20"/>
          <w:w w:val="105"/>
        </w:rPr>
        <w:t>Hiền</w:t>
      </w:r>
      <w:r>
        <w:rPr>
          <w:color w:val="231F20"/>
          <w:spacing w:val="-3"/>
          <w:w w:val="105"/>
        </w:rPr>
        <w:t> </w:t>
      </w:r>
      <w:r>
        <w:rPr>
          <w:color w:val="231F20"/>
          <w:w w:val="105"/>
        </w:rPr>
        <w:t>Thủ</w:t>
      </w:r>
      <w:r>
        <w:rPr>
          <w:color w:val="231F20"/>
          <w:spacing w:val="-3"/>
          <w:w w:val="105"/>
        </w:rPr>
        <w:t> </w:t>
      </w:r>
      <w:r>
        <w:rPr>
          <w:color w:val="231F20"/>
          <w:w w:val="105"/>
        </w:rPr>
        <w:t>tóm</w:t>
      </w:r>
      <w:r>
        <w:rPr>
          <w:color w:val="231F20"/>
          <w:spacing w:val="-3"/>
          <w:w w:val="105"/>
        </w:rPr>
        <w:t> </w:t>
      </w:r>
      <w:r>
        <w:rPr>
          <w:color w:val="231F20"/>
          <w:w w:val="105"/>
        </w:rPr>
        <w:t>lược</w:t>
      </w:r>
      <w:r>
        <w:rPr>
          <w:color w:val="231F20"/>
          <w:spacing w:val="-3"/>
          <w:w w:val="105"/>
        </w:rPr>
        <w:t> </w:t>
      </w:r>
      <w:r>
        <w:rPr>
          <w:color w:val="231F20"/>
          <w:w w:val="105"/>
        </w:rPr>
        <w:t>nói</w:t>
      </w:r>
      <w:r>
        <w:rPr>
          <w:color w:val="231F20"/>
          <w:spacing w:val="-3"/>
          <w:w w:val="105"/>
        </w:rPr>
        <w:t> </w:t>
      </w:r>
      <w:r>
        <w:rPr>
          <w:color w:val="231F20"/>
          <w:w w:val="105"/>
        </w:rPr>
        <w:t>ra, đến</w:t>
      </w:r>
      <w:r>
        <w:rPr>
          <w:color w:val="231F20"/>
          <w:spacing w:val="-31"/>
          <w:w w:val="105"/>
        </w:rPr>
        <w:t> </w:t>
      </w:r>
      <w:r>
        <w:rPr>
          <w:color w:val="231F20"/>
          <w:w w:val="105"/>
        </w:rPr>
        <w:t>Ngài</w:t>
      </w:r>
      <w:r>
        <w:rPr>
          <w:color w:val="231F20"/>
          <w:spacing w:val="-30"/>
          <w:w w:val="105"/>
        </w:rPr>
        <w:t> </w:t>
      </w:r>
      <w:r>
        <w:rPr>
          <w:color w:val="231F20"/>
          <w:w w:val="105"/>
        </w:rPr>
        <w:t>Thanh</w:t>
      </w:r>
      <w:r>
        <w:rPr>
          <w:color w:val="231F20"/>
          <w:spacing w:val="-31"/>
          <w:w w:val="105"/>
        </w:rPr>
        <w:t> </w:t>
      </w:r>
      <w:r>
        <w:rPr>
          <w:color w:val="231F20"/>
          <w:w w:val="105"/>
        </w:rPr>
        <w:t>Lương</w:t>
      </w:r>
      <w:r>
        <w:rPr>
          <w:color w:val="231F20"/>
          <w:spacing w:val="-30"/>
          <w:w w:val="105"/>
        </w:rPr>
        <w:t> </w:t>
      </w:r>
      <w:r>
        <w:rPr>
          <w:color w:val="231F20"/>
          <w:w w:val="105"/>
        </w:rPr>
        <w:t>mới</w:t>
      </w:r>
      <w:r>
        <w:rPr>
          <w:color w:val="231F20"/>
          <w:spacing w:val="-31"/>
          <w:w w:val="105"/>
        </w:rPr>
        <w:t> </w:t>
      </w:r>
      <w:r>
        <w:rPr>
          <w:color w:val="231F20"/>
          <w:w w:val="105"/>
        </w:rPr>
        <w:t>nói</w:t>
      </w:r>
      <w:r>
        <w:rPr>
          <w:color w:val="231F20"/>
          <w:spacing w:val="-30"/>
          <w:w w:val="105"/>
        </w:rPr>
        <w:t> </w:t>
      </w:r>
      <w:r>
        <w:rPr>
          <w:color w:val="231F20"/>
          <w:w w:val="105"/>
        </w:rPr>
        <w:t>rõ</w:t>
      </w:r>
      <w:r>
        <w:rPr>
          <w:color w:val="231F20"/>
          <w:spacing w:val="-31"/>
          <w:w w:val="105"/>
        </w:rPr>
        <w:t> </w:t>
      </w:r>
      <w:r>
        <w:rPr>
          <w:color w:val="231F20"/>
          <w:w w:val="105"/>
        </w:rPr>
        <w:t>cho</w:t>
      </w:r>
      <w:r>
        <w:rPr>
          <w:color w:val="231F20"/>
          <w:spacing w:val="-30"/>
          <w:w w:val="105"/>
        </w:rPr>
        <w:t> </w:t>
      </w:r>
      <w:r>
        <w:rPr>
          <w:color w:val="231F20"/>
          <w:w w:val="105"/>
        </w:rPr>
        <w:t>chúng</w:t>
      </w:r>
      <w:r>
        <w:rPr>
          <w:color w:val="231F20"/>
          <w:spacing w:val="-31"/>
          <w:w w:val="105"/>
        </w:rPr>
        <w:t> </w:t>
      </w:r>
      <w:r>
        <w:rPr>
          <w:color w:val="231F20"/>
          <w:w w:val="105"/>
        </w:rPr>
        <w:t>ta</w:t>
      </w:r>
      <w:r>
        <w:rPr>
          <w:color w:val="231F20"/>
          <w:spacing w:val="-30"/>
          <w:w w:val="105"/>
        </w:rPr>
        <w:t> </w:t>
      </w:r>
      <w:r>
        <w:rPr>
          <w:color w:val="231F20"/>
          <w:w w:val="105"/>
        </w:rPr>
        <w:t>hiểu.</w:t>
      </w:r>
      <w:r>
        <w:rPr>
          <w:color w:val="231F20"/>
          <w:spacing w:val="-31"/>
          <w:w w:val="105"/>
        </w:rPr>
        <w:t> </w:t>
      </w:r>
      <w:r>
        <w:rPr>
          <w:color w:val="231F20"/>
          <w:w w:val="105"/>
        </w:rPr>
        <w:t>Ta</w:t>
      </w:r>
      <w:r>
        <w:rPr>
          <w:color w:val="231F20"/>
          <w:spacing w:val="-30"/>
          <w:w w:val="105"/>
        </w:rPr>
        <w:t> </w:t>
      </w:r>
      <w:r>
        <w:rPr>
          <w:color w:val="231F20"/>
          <w:spacing w:val="-4"/>
          <w:w w:val="105"/>
        </w:rPr>
        <w:t>hiểu</w:t>
      </w:r>
    </w:p>
    <w:p>
      <w:pPr>
        <w:spacing w:after="0" w:line="297" w:lineRule="auto"/>
        <w:sectPr>
          <w:pgSz w:w="11400" w:h="15370"/>
          <w:pgMar w:header="1015" w:footer="937" w:top="1220" w:bottom="1120" w:left="1200" w:right="1180"/>
        </w:sectPr>
      </w:pPr>
    </w:p>
    <w:p>
      <w:pPr>
        <w:pStyle w:val="BodyText"/>
        <w:spacing w:before="3"/>
        <w:jc w:val="left"/>
        <w:rPr>
          <w:sz w:val="23"/>
        </w:rPr>
      </w:pPr>
    </w:p>
    <w:p>
      <w:pPr>
        <w:spacing w:line="309" w:lineRule="auto" w:before="106"/>
        <w:ind w:left="387" w:right="120" w:firstLine="0"/>
        <w:jc w:val="both"/>
        <w:rPr>
          <w:sz w:val="34"/>
        </w:rPr>
      </w:pPr>
      <w:r>
        <w:rPr>
          <w:color w:val="231F20"/>
          <w:w w:val="105"/>
          <w:sz w:val="34"/>
        </w:rPr>
        <w:t>được đại ý của kinh </w:t>
      </w:r>
      <w:r>
        <w:rPr>
          <w:i/>
          <w:color w:val="231F20"/>
          <w:w w:val="105"/>
          <w:sz w:val="34"/>
        </w:rPr>
        <w:t>Hoa Nghiêm</w:t>
      </w:r>
      <w:r>
        <w:rPr>
          <w:color w:val="231F20"/>
          <w:w w:val="105"/>
          <w:sz w:val="34"/>
        </w:rPr>
        <w:t>, nghĩa thú của kinh </w:t>
      </w:r>
      <w:r>
        <w:rPr>
          <w:i/>
          <w:color w:val="231F20"/>
          <w:w w:val="105"/>
          <w:sz w:val="34"/>
        </w:rPr>
        <w:t>Hoa Nghiêm</w:t>
      </w:r>
      <w:r>
        <w:rPr>
          <w:color w:val="231F20"/>
          <w:w w:val="105"/>
          <w:sz w:val="34"/>
        </w:rPr>
        <w:t>, quả thật người xưa tôn xưng bộ kinh này là </w:t>
      </w:r>
      <w:r>
        <w:rPr>
          <w:i/>
          <w:color w:val="231F20"/>
          <w:w w:val="105"/>
          <w:sz w:val="34"/>
        </w:rPr>
        <w:t>Viên Mãn</w:t>
      </w:r>
      <w:r>
        <w:rPr>
          <w:i/>
          <w:color w:val="231F20"/>
          <w:spacing w:val="-15"/>
          <w:w w:val="105"/>
          <w:sz w:val="34"/>
        </w:rPr>
        <w:t> </w:t>
      </w:r>
      <w:r>
        <w:rPr>
          <w:i/>
          <w:color w:val="231F20"/>
          <w:w w:val="105"/>
          <w:sz w:val="34"/>
        </w:rPr>
        <w:t>Pháp</w:t>
      </w:r>
      <w:r>
        <w:rPr>
          <w:i/>
          <w:color w:val="231F20"/>
          <w:spacing w:val="-15"/>
          <w:w w:val="105"/>
          <w:sz w:val="34"/>
        </w:rPr>
        <w:t> </w:t>
      </w:r>
      <w:r>
        <w:rPr>
          <w:i/>
          <w:color w:val="231F20"/>
          <w:w w:val="105"/>
          <w:sz w:val="34"/>
        </w:rPr>
        <w:t>Luân</w:t>
      </w:r>
      <w:r>
        <w:rPr>
          <w:color w:val="231F20"/>
          <w:w w:val="105"/>
          <w:sz w:val="34"/>
        </w:rPr>
        <w:t>,</w:t>
      </w:r>
      <w:r>
        <w:rPr>
          <w:color w:val="231F20"/>
          <w:spacing w:val="-15"/>
          <w:w w:val="105"/>
          <w:sz w:val="34"/>
        </w:rPr>
        <w:t> </w:t>
      </w:r>
      <w:r>
        <w:rPr>
          <w:color w:val="231F20"/>
          <w:w w:val="105"/>
          <w:sz w:val="34"/>
        </w:rPr>
        <w:t>cũng</w:t>
      </w:r>
      <w:r>
        <w:rPr>
          <w:color w:val="231F20"/>
          <w:spacing w:val="-15"/>
          <w:w w:val="105"/>
          <w:sz w:val="34"/>
        </w:rPr>
        <w:t> </w:t>
      </w:r>
      <w:r>
        <w:rPr>
          <w:color w:val="231F20"/>
          <w:w w:val="105"/>
          <w:sz w:val="34"/>
        </w:rPr>
        <w:t>rất</w:t>
      </w:r>
      <w:r>
        <w:rPr>
          <w:color w:val="231F20"/>
          <w:spacing w:val="-15"/>
          <w:w w:val="105"/>
          <w:sz w:val="34"/>
        </w:rPr>
        <w:t> </w:t>
      </w:r>
      <w:r>
        <w:rPr>
          <w:color w:val="231F20"/>
          <w:w w:val="105"/>
          <w:sz w:val="34"/>
        </w:rPr>
        <w:t>có</w:t>
      </w:r>
      <w:r>
        <w:rPr>
          <w:color w:val="231F20"/>
          <w:spacing w:val="-15"/>
          <w:w w:val="105"/>
          <w:sz w:val="34"/>
        </w:rPr>
        <w:t> </w:t>
      </w:r>
      <w:r>
        <w:rPr>
          <w:color w:val="231F20"/>
          <w:w w:val="105"/>
          <w:sz w:val="34"/>
        </w:rPr>
        <w:t>lý!</w:t>
      </w:r>
      <w:r>
        <w:rPr>
          <w:color w:val="231F20"/>
          <w:spacing w:val="-15"/>
          <w:w w:val="105"/>
          <w:sz w:val="34"/>
        </w:rPr>
        <w:t> </w:t>
      </w:r>
      <w:r>
        <w:rPr>
          <w:color w:val="231F20"/>
          <w:w w:val="105"/>
          <w:sz w:val="34"/>
        </w:rPr>
        <w:t>Tất</w:t>
      </w:r>
      <w:r>
        <w:rPr>
          <w:color w:val="231F20"/>
          <w:spacing w:val="-15"/>
          <w:w w:val="105"/>
          <w:sz w:val="34"/>
        </w:rPr>
        <w:t> </w:t>
      </w:r>
      <w:r>
        <w:rPr>
          <w:color w:val="231F20"/>
          <w:w w:val="105"/>
          <w:sz w:val="34"/>
        </w:rPr>
        <w:t>cả</w:t>
      </w:r>
      <w:r>
        <w:rPr>
          <w:color w:val="231F20"/>
          <w:spacing w:val="-15"/>
          <w:w w:val="105"/>
          <w:sz w:val="34"/>
        </w:rPr>
        <w:t> </w:t>
      </w:r>
      <w:r>
        <w:rPr>
          <w:color w:val="231F20"/>
          <w:w w:val="105"/>
          <w:sz w:val="34"/>
        </w:rPr>
        <w:t>những</w:t>
      </w:r>
      <w:r>
        <w:rPr>
          <w:color w:val="231F20"/>
          <w:spacing w:val="-15"/>
          <w:w w:val="105"/>
          <w:sz w:val="34"/>
        </w:rPr>
        <w:t> </w:t>
      </w:r>
      <w:r>
        <w:rPr>
          <w:color w:val="231F20"/>
          <w:w w:val="105"/>
          <w:sz w:val="34"/>
        </w:rPr>
        <w:t>điều</w:t>
      </w:r>
      <w:r>
        <w:rPr>
          <w:color w:val="231F20"/>
          <w:spacing w:val="-15"/>
          <w:w w:val="105"/>
          <w:sz w:val="34"/>
        </w:rPr>
        <w:t> </w:t>
      </w:r>
      <w:r>
        <w:rPr>
          <w:color w:val="231F20"/>
          <w:w w:val="105"/>
          <w:sz w:val="34"/>
        </w:rPr>
        <w:t>trong</w:t>
      </w:r>
      <w:r>
        <w:rPr>
          <w:color w:val="231F20"/>
          <w:spacing w:val="-15"/>
          <w:w w:val="105"/>
          <w:sz w:val="34"/>
        </w:rPr>
        <w:t> </w:t>
      </w:r>
      <w:r>
        <w:rPr>
          <w:color w:val="231F20"/>
          <w:w w:val="105"/>
          <w:sz w:val="34"/>
        </w:rPr>
        <w:t>các bộ kinh khác nói không hơn được </w:t>
      </w:r>
      <w:r>
        <w:rPr>
          <w:i/>
          <w:color w:val="231F20"/>
          <w:w w:val="105"/>
          <w:sz w:val="34"/>
        </w:rPr>
        <w:t>Hoa Nghiêm</w:t>
      </w:r>
      <w:r>
        <w:rPr>
          <w:color w:val="231F20"/>
          <w:w w:val="105"/>
          <w:sz w:val="34"/>
        </w:rPr>
        <w:t>.</w:t>
      </w:r>
    </w:p>
    <w:p>
      <w:pPr>
        <w:pStyle w:val="BodyText"/>
        <w:spacing w:line="309" w:lineRule="auto" w:before="149"/>
        <w:ind w:left="387" w:right="120" w:firstLine="453"/>
      </w:pPr>
      <w:r>
        <w:rPr>
          <w:color w:val="231F20"/>
          <w:w w:val="105"/>
        </w:rPr>
        <w:t>Quả</w:t>
      </w:r>
      <w:r>
        <w:rPr>
          <w:color w:val="231F20"/>
          <w:spacing w:val="-20"/>
          <w:w w:val="105"/>
        </w:rPr>
        <w:t> </w:t>
      </w:r>
      <w:r>
        <w:rPr>
          <w:color w:val="231F20"/>
          <w:w w:val="105"/>
        </w:rPr>
        <w:t>địa</w:t>
      </w:r>
      <w:r>
        <w:rPr>
          <w:color w:val="231F20"/>
          <w:spacing w:val="-20"/>
          <w:w w:val="105"/>
        </w:rPr>
        <w:t> </w:t>
      </w:r>
      <w:r>
        <w:rPr>
          <w:color w:val="231F20"/>
          <w:w w:val="105"/>
        </w:rPr>
        <w:t>cầu</w:t>
      </w:r>
      <w:r>
        <w:rPr>
          <w:color w:val="231F20"/>
          <w:spacing w:val="-20"/>
          <w:w w:val="105"/>
        </w:rPr>
        <w:t> </w:t>
      </w:r>
      <w:r>
        <w:rPr>
          <w:color w:val="231F20"/>
          <w:w w:val="105"/>
        </w:rPr>
        <w:t>hiện</w:t>
      </w:r>
      <w:r>
        <w:rPr>
          <w:color w:val="231F20"/>
          <w:spacing w:val="-20"/>
          <w:w w:val="105"/>
        </w:rPr>
        <w:t> </w:t>
      </w:r>
      <w:r>
        <w:rPr>
          <w:color w:val="231F20"/>
          <w:w w:val="105"/>
        </w:rPr>
        <w:t>nay</w:t>
      </w:r>
      <w:r>
        <w:rPr>
          <w:color w:val="231F20"/>
          <w:spacing w:val="-20"/>
          <w:w w:val="105"/>
        </w:rPr>
        <w:t> </w:t>
      </w:r>
      <w:r>
        <w:rPr>
          <w:color w:val="231F20"/>
          <w:w w:val="105"/>
        </w:rPr>
        <w:t>có</w:t>
      </w:r>
      <w:r>
        <w:rPr>
          <w:color w:val="231F20"/>
          <w:spacing w:val="-20"/>
          <w:w w:val="105"/>
        </w:rPr>
        <w:t> </w:t>
      </w:r>
      <w:r>
        <w:rPr>
          <w:color w:val="231F20"/>
          <w:w w:val="105"/>
        </w:rPr>
        <w:t>vấn</w:t>
      </w:r>
      <w:r>
        <w:rPr>
          <w:color w:val="231F20"/>
          <w:spacing w:val="-20"/>
          <w:w w:val="105"/>
        </w:rPr>
        <w:t> </w:t>
      </w:r>
      <w:r>
        <w:rPr>
          <w:color w:val="231F20"/>
          <w:w w:val="105"/>
        </w:rPr>
        <w:t>đề,</w:t>
      </w:r>
      <w:r>
        <w:rPr>
          <w:color w:val="231F20"/>
          <w:spacing w:val="-20"/>
          <w:w w:val="105"/>
        </w:rPr>
        <w:t> </w:t>
      </w:r>
      <w:r>
        <w:rPr>
          <w:color w:val="231F20"/>
          <w:w w:val="105"/>
        </w:rPr>
        <w:t>nơi</w:t>
      </w:r>
      <w:r>
        <w:rPr>
          <w:color w:val="231F20"/>
          <w:spacing w:val="-20"/>
          <w:w w:val="105"/>
        </w:rPr>
        <w:t> </w:t>
      </w:r>
      <w:r>
        <w:rPr>
          <w:color w:val="231F20"/>
          <w:w w:val="105"/>
        </w:rPr>
        <w:t>đâu</w:t>
      </w:r>
      <w:r>
        <w:rPr>
          <w:color w:val="231F20"/>
          <w:spacing w:val="-20"/>
          <w:w w:val="105"/>
        </w:rPr>
        <w:t> </w:t>
      </w:r>
      <w:r>
        <w:rPr>
          <w:color w:val="231F20"/>
          <w:w w:val="105"/>
        </w:rPr>
        <w:t>cũng</w:t>
      </w:r>
      <w:r>
        <w:rPr>
          <w:color w:val="231F20"/>
          <w:spacing w:val="-20"/>
          <w:w w:val="105"/>
        </w:rPr>
        <w:t> </w:t>
      </w:r>
      <w:r>
        <w:rPr>
          <w:color w:val="231F20"/>
          <w:w w:val="105"/>
        </w:rPr>
        <w:t>có</w:t>
      </w:r>
      <w:r>
        <w:rPr>
          <w:color w:val="231F20"/>
          <w:spacing w:val="-20"/>
          <w:w w:val="105"/>
        </w:rPr>
        <w:t> </w:t>
      </w:r>
      <w:r>
        <w:rPr>
          <w:color w:val="231F20"/>
          <w:w w:val="105"/>
        </w:rPr>
        <w:t>thiên</w:t>
      </w:r>
      <w:r>
        <w:rPr>
          <w:color w:val="231F20"/>
          <w:spacing w:val="-20"/>
          <w:w w:val="105"/>
        </w:rPr>
        <w:t> </w:t>
      </w:r>
      <w:r>
        <w:rPr>
          <w:color w:val="231F20"/>
          <w:w w:val="105"/>
        </w:rPr>
        <w:t>tai, ngày</w:t>
      </w:r>
      <w:r>
        <w:rPr>
          <w:color w:val="231F20"/>
          <w:spacing w:val="-5"/>
          <w:w w:val="105"/>
        </w:rPr>
        <w:t> </w:t>
      </w:r>
      <w:r>
        <w:rPr>
          <w:color w:val="231F20"/>
          <w:w w:val="105"/>
        </w:rPr>
        <w:t>xưa</w:t>
      </w:r>
      <w:r>
        <w:rPr>
          <w:color w:val="231F20"/>
          <w:spacing w:val="-5"/>
          <w:w w:val="105"/>
        </w:rPr>
        <w:t> </w:t>
      </w:r>
      <w:r>
        <w:rPr>
          <w:color w:val="231F20"/>
          <w:w w:val="105"/>
        </w:rPr>
        <w:t>không</w:t>
      </w:r>
      <w:r>
        <w:rPr>
          <w:color w:val="231F20"/>
          <w:spacing w:val="-5"/>
          <w:w w:val="105"/>
        </w:rPr>
        <w:t> </w:t>
      </w:r>
      <w:r>
        <w:rPr>
          <w:color w:val="231F20"/>
          <w:w w:val="105"/>
        </w:rPr>
        <w:t>có.</w:t>
      </w:r>
      <w:r>
        <w:rPr>
          <w:color w:val="231F20"/>
          <w:spacing w:val="-5"/>
          <w:w w:val="105"/>
        </w:rPr>
        <w:t> </w:t>
      </w:r>
      <w:r>
        <w:rPr>
          <w:color w:val="231F20"/>
          <w:w w:val="105"/>
        </w:rPr>
        <w:t>Vì</w:t>
      </w:r>
      <w:r>
        <w:rPr>
          <w:color w:val="231F20"/>
          <w:spacing w:val="-5"/>
          <w:w w:val="105"/>
        </w:rPr>
        <w:t> </w:t>
      </w:r>
      <w:r>
        <w:rPr>
          <w:color w:val="231F20"/>
          <w:w w:val="105"/>
        </w:rPr>
        <w:t>sao</w:t>
      </w:r>
      <w:r>
        <w:rPr>
          <w:color w:val="231F20"/>
          <w:spacing w:val="-5"/>
          <w:w w:val="105"/>
        </w:rPr>
        <w:t> </w:t>
      </w:r>
      <w:r>
        <w:rPr>
          <w:color w:val="231F20"/>
          <w:w w:val="105"/>
        </w:rPr>
        <w:t>có</w:t>
      </w:r>
      <w:r>
        <w:rPr>
          <w:color w:val="231F20"/>
          <w:spacing w:val="-5"/>
          <w:w w:val="105"/>
        </w:rPr>
        <w:t> </w:t>
      </w:r>
      <w:r>
        <w:rPr>
          <w:color w:val="231F20"/>
          <w:w w:val="105"/>
        </w:rPr>
        <w:t>tình</w:t>
      </w:r>
      <w:r>
        <w:rPr>
          <w:color w:val="231F20"/>
          <w:spacing w:val="-5"/>
          <w:w w:val="105"/>
        </w:rPr>
        <w:t> </w:t>
      </w:r>
      <w:r>
        <w:rPr>
          <w:color w:val="231F20"/>
          <w:w w:val="105"/>
        </w:rPr>
        <w:t>trạng</w:t>
      </w:r>
      <w:r>
        <w:rPr>
          <w:color w:val="231F20"/>
          <w:spacing w:val="-5"/>
          <w:w w:val="105"/>
        </w:rPr>
        <w:t> </w:t>
      </w:r>
      <w:r>
        <w:rPr>
          <w:color w:val="231F20"/>
          <w:w w:val="105"/>
        </w:rPr>
        <w:t>như</w:t>
      </w:r>
      <w:r>
        <w:rPr>
          <w:color w:val="231F20"/>
          <w:spacing w:val="-5"/>
          <w:w w:val="105"/>
        </w:rPr>
        <w:t> </w:t>
      </w:r>
      <w:r>
        <w:rPr>
          <w:color w:val="231F20"/>
          <w:w w:val="105"/>
        </w:rPr>
        <w:t>vậy?</w:t>
      </w:r>
      <w:r>
        <w:rPr>
          <w:color w:val="231F20"/>
          <w:spacing w:val="-5"/>
          <w:w w:val="105"/>
        </w:rPr>
        <w:t> </w:t>
      </w:r>
      <w:r>
        <w:rPr>
          <w:color w:val="231F20"/>
          <w:w w:val="105"/>
        </w:rPr>
        <w:t>Đạo</w:t>
      </w:r>
      <w:r>
        <w:rPr>
          <w:color w:val="231F20"/>
          <w:spacing w:val="-5"/>
          <w:w w:val="105"/>
        </w:rPr>
        <w:t> </w:t>
      </w:r>
      <w:r>
        <w:rPr>
          <w:color w:val="231F20"/>
          <w:w w:val="105"/>
        </w:rPr>
        <w:t>Phật biết nguyên nhân, lượng tử lực học cũng biết. Lượng tử lực học thời cận đại nói, nhưng hơn 3.000 năm về trước, đức </w:t>
      </w:r>
      <w:r>
        <w:rPr>
          <w:color w:val="231F20"/>
          <w:spacing w:val="-2"/>
          <w:w w:val="105"/>
        </w:rPr>
        <w:t>Phật</w:t>
      </w:r>
      <w:r>
        <w:rPr>
          <w:color w:val="231F20"/>
          <w:spacing w:val="-20"/>
          <w:w w:val="105"/>
        </w:rPr>
        <w:t> </w:t>
      </w:r>
      <w:r>
        <w:rPr>
          <w:color w:val="231F20"/>
          <w:spacing w:val="-2"/>
          <w:w w:val="105"/>
        </w:rPr>
        <w:t>Thích</w:t>
      </w:r>
      <w:r>
        <w:rPr>
          <w:color w:val="231F20"/>
          <w:spacing w:val="-20"/>
          <w:w w:val="105"/>
        </w:rPr>
        <w:t> </w:t>
      </w:r>
      <w:r>
        <w:rPr>
          <w:color w:val="231F20"/>
          <w:spacing w:val="-2"/>
          <w:w w:val="105"/>
        </w:rPr>
        <w:t>Ca</w:t>
      </w:r>
      <w:r>
        <w:rPr>
          <w:color w:val="231F20"/>
          <w:spacing w:val="-20"/>
          <w:w w:val="105"/>
        </w:rPr>
        <w:t> </w:t>
      </w:r>
      <w:r>
        <w:rPr>
          <w:color w:val="231F20"/>
          <w:spacing w:val="-2"/>
          <w:w w:val="105"/>
        </w:rPr>
        <w:t>Mâu</w:t>
      </w:r>
      <w:r>
        <w:rPr>
          <w:color w:val="231F20"/>
          <w:spacing w:val="-20"/>
          <w:w w:val="105"/>
        </w:rPr>
        <w:t> </w:t>
      </w:r>
      <w:r>
        <w:rPr>
          <w:color w:val="231F20"/>
          <w:spacing w:val="-2"/>
          <w:w w:val="105"/>
        </w:rPr>
        <w:t>Ni</w:t>
      </w:r>
      <w:r>
        <w:rPr>
          <w:color w:val="231F20"/>
          <w:spacing w:val="-20"/>
          <w:w w:val="105"/>
        </w:rPr>
        <w:t> </w:t>
      </w:r>
      <w:r>
        <w:rPr>
          <w:color w:val="231F20"/>
          <w:spacing w:val="-2"/>
          <w:w w:val="105"/>
        </w:rPr>
        <w:t>đã</w:t>
      </w:r>
      <w:r>
        <w:rPr>
          <w:color w:val="231F20"/>
          <w:spacing w:val="-20"/>
          <w:w w:val="105"/>
        </w:rPr>
        <w:t> </w:t>
      </w:r>
      <w:r>
        <w:rPr>
          <w:color w:val="231F20"/>
          <w:spacing w:val="-2"/>
          <w:w w:val="105"/>
        </w:rPr>
        <w:t>nói</w:t>
      </w:r>
      <w:r>
        <w:rPr>
          <w:color w:val="231F20"/>
          <w:spacing w:val="-20"/>
          <w:w w:val="105"/>
        </w:rPr>
        <w:t> </w:t>
      </w:r>
      <w:r>
        <w:rPr>
          <w:color w:val="231F20"/>
          <w:spacing w:val="-2"/>
          <w:w w:val="105"/>
        </w:rPr>
        <w:t>qua</w:t>
      </w:r>
      <w:r>
        <w:rPr>
          <w:color w:val="231F20"/>
          <w:spacing w:val="-20"/>
          <w:w w:val="105"/>
        </w:rPr>
        <w:t> </w:t>
      </w:r>
      <w:r>
        <w:rPr>
          <w:color w:val="231F20"/>
          <w:spacing w:val="-2"/>
          <w:w w:val="105"/>
        </w:rPr>
        <w:t>rồi.</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nên</w:t>
      </w:r>
      <w:r>
        <w:rPr>
          <w:color w:val="231F20"/>
          <w:spacing w:val="-20"/>
          <w:w w:val="105"/>
        </w:rPr>
        <w:t> </w:t>
      </w:r>
      <w:r>
        <w:rPr>
          <w:color w:val="231F20"/>
          <w:spacing w:val="-2"/>
          <w:w w:val="105"/>
        </w:rPr>
        <w:t>biết</w:t>
      </w:r>
      <w:r>
        <w:rPr>
          <w:color w:val="231F20"/>
          <w:spacing w:val="-20"/>
          <w:w w:val="105"/>
        </w:rPr>
        <w:t> </w:t>
      </w:r>
      <w:r>
        <w:rPr>
          <w:color w:val="231F20"/>
          <w:spacing w:val="-2"/>
          <w:w w:val="105"/>
        </w:rPr>
        <w:t>nguyên </w:t>
      </w:r>
      <w:r>
        <w:rPr>
          <w:color w:val="231F20"/>
          <w:w w:val="105"/>
        </w:rPr>
        <w:t>nhân của nguyên nhân. Nguyên nhân căn bản là ý niệm. Ý niệm của ai? Ý niệm của chính mình, chính mình khởi tâm động</w:t>
      </w:r>
      <w:r>
        <w:rPr>
          <w:color w:val="231F20"/>
          <w:spacing w:val="-12"/>
          <w:w w:val="105"/>
        </w:rPr>
        <w:t> </w:t>
      </w:r>
      <w:r>
        <w:rPr>
          <w:color w:val="231F20"/>
          <w:w w:val="105"/>
        </w:rPr>
        <w:t>niệm!</w:t>
      </w:r>
      <w:r>
        <w:rPr>
          <w:color w:val="231F20"/>
          <w:spacing w:val="-12"/>
          <w:w w:val="105"/>
        </w:rPr>
        <w:t> </w:t>
      </w:r>
      <w:r>
        <w:rPr>
          <w:color w:val="231F20"/>
          <w:w w:val="105"/>
        </w:rPr>
        <w:t>Nếu</w:t>
      </w:r>
      <w:r>
        <w:rPr>
          <w:color w:val="231F20"/>
          <w:spacing w:val="-12"/>
          <w:w w:val="105"/>
        </w:rPr>
        <w:t> </w:t>
      </w:r>
      <w:r>
        <w:rPr>
          <w:color w:val="231F20"/>
          <w:w w:val="105"/>
        </w:rPr>
        <w:t>ý</w:t>
      </w:r>
      <w:r>
        <w:rPr>
          <w:color w:val="231F20"/>
          <w:spacing w:val="-11"/>
          <w:w w:val="105"/>
        </w:rPr>
        <w:t> </w:t>
      </w:r>
      <w:r>
        <w:rPr>
          <w:color w:val="231F20"/>
          <w:w w:val="105"/>
        </w:rPr>
        <w:t>niệm</w:t>
      </w:r>
      <w:r>
        <w:rPr>
          <w:color w:val="231F20"/>
          <w:spacing w:val="-12"/>
          <w:w w:val="105"/>
        </w:rPr>
        <w:t> </w:t>
      </w:r>
      <w:r>
        <w:rPr>
          <w:color w:val="231F20"/>
          <w:w w:val="105"/>
        </w:rPr>
        <w:t>này</w:t>
      </w:r>
      <w:r>
        <w:rPr>
          <w:color w:val="231F20"/>
          <w:spacing w:val="-11"/>
          <w:w w:val="105"/>
        </w:rPr>
        <w:t> </w:t>
      </w:r>
      <w:r>
        <w:rPr>
          <w:color w:val="231F20"/>
          <w:w w:val="105"/>
        </w:rPr>
        <w:t>là</w:t>
      </w:r>
      <w:r>
        <w:rPr>
          <w:color w:val="231F20"/>
          <w:spacing w:val="-12"/>
          <w:w w:val="105"/>
        </w:rPr>
        <w:t> </w:t>
      </w:r>
      <w:r>
        <w:rPr>
          <w:color w:val="231F20"/>
          <w:w w:val="105"/>
        </w:rPr>
        <w:t>chính,</w:t>
      </w:r>
      <w:r>
        <w:rPr>
          <w:color w:val="231F20"/>
          <w:spacing w:val="-12"/>
          <w:w w:val="105"/>
        </w:rPr>
        <w:t> </w:t>
      </w:r>
      <w:r>
        <w:rPr>
          <w:color w:val="231F20"/>
          <w:w w:val="105"/>
        </w:rPr>
        <w:t>thì</w:t>
      </w:r>
      <w:r>
        <w:rPr>
          <w:color w:val="231F20"/>
          <w:spacing w:val="-11"/>
          <w:w w:val="105"/>
        </w:rPr>
        <w:t> </w:t>
      </w:r>
      <w:r>
        <w:rPr>
          <w:color w:val="231F20"/>
          <w:w w:val="105"/>
        </w:rPr>
        <w:t>phân</w:t>
      </w:r>
      <w:r>
        <w:rPr>
          <w:color w:val="231F20"/>
          <w:spacing w:val="-12"/>
          <w:w w:val="105"/>
        </w:rPr>
        <w:t> </w:t>
      </w:r>
      <w:r>
        <w:rPr>
          <w:color w:val="231F20"/>
          <w:w w:val="105"/>
        </w:rPr>
        <w:t>biệt</w:t>
      </w:r>
      <w:r>
        <w:rPr>
          <w:color w:val="231F20"/>
          <w:spacing w:val="-12"/>
          <w:w w:val="105"/>
        </w:rPr>
        <w:t> </w:t>
      </w:r>
      <w:r>
        <w:rPr>
          <w:color w:val="231F20"/>
          <w:w w:val="105"/>
        </w:rPr>
        <w:t>tà</w:t>
      </w:r>
      <w:r>
        <w:rPr>
          <w:color w:val="231F20"/>
          <w:spacing w:val="-12"/>
          <w:w w:val="105"/>
        </w:rPr>
        <w:t> </w:t>
      </w:r>
      <w:r>
        <w:rPr>
          <w:color w:val="231F20"/>
          <w:w w:val="105"/>
        </w:rPr>
        <w:t>-</w:t>
      </w:r>
      <w:r>
        <w:rPr>
          <w:color w:val="231F20"/>
          <w:spacing w:val="-12"/>
          <w:w w:val="105"/>
        </w:rPr>
        <w:t> </w:t>
      </w:r>
      <w:r>
        <w:rPr>
          <w:color w:val="231F20"/>
          <w:w w:val="105"/>
        </w:rPr>
        <w:t>chính bằng</w:t>
      </w:r>
      <w:r>
        <w:rPr>
          <w:color w:val="231F20"/>
          <w:spacing w:val="-3"/>
          <w:w w:val="105"/>
        </w:rPr>
        <w:t> </w:t>
      </w:r>
      <w:r>
        <w:rPr>
          <w:color w:val="231F20"/>
          <w:w w:val="105"/>
        </w:rPr>
        <w:t>cách</w:t>
      </w:r>
      <w:r>
        <w:rPr>
          <w:color w:val="231F20"/>
          <w:spacing w:val="-3"/>
          <w:w w:val="105"/>
        </w:rPr>
        <w:t> </w:t>
      </w:r>
      <w:r>
        <w:rPr>
          <w:color w:val="231F20"/>
          <w:w w:val="105"/>
        </w:rPr>
        <w:t>nào?</w:t>
      </w:r>
      <w:r>
        <w:rPr>
          <w:color w:val="231F20"/>
          <w:spacing w:val="-3"/>
          <w:w w:val="105"/>
        </w:rPr>
        <w:t> </w:t>
      </w:r>
      <w:r>
        <w:rPr>
          <w:color w:val="231F20"/>
          <w:w w:val="105"/>
        </w:rPr>
        <w:t>Tương</w:t>
      </w:r>
      <w:r>
        <w:rPr>
          <w:color w:val="231F20"/>
          <w:spacing w:val="-3"/>
          <w:w w:val="105"/>
        </w:rPr>
        <w:t> </w:t>
      </w:r>
      <w:r>
        <w:rPr>
          <w:color w:val="231F20"/>
          <w:w w:val="105"/>
        </w:rPr>
        <w:t>ưng</w:t>
      </w:r>
      <w:r>
        <w:rPr>
          <w:color w:val="231F20"/>
          <w:spacing w:val="-3"/>
          <w:w w:val="105"/>
        </w:rPr>
        <w:t> </w:t>
      </w:r>
      <w:r>
        <w:rPr>
          <w:color w:val="231F20"/>
          <w:w w:val="105"/>
        </w:rPr>
        <w:t>với</w:t>
      </w:r>
      <w:r>
        <w:rPr>
          <w:color w:val="231F20"/>
          <w:spacing w:val="-3"/>
          <w:w w:val="105"/>
        </w:rPr>
        <w:t> </w:t>
      </w:r>
      <w:r>
        <w:rPr>
          <w:color w:val="231F20"/>
          <w:w w:val="105"/>
        </w:rPr>
        <w:t>tự</w:t>
      </w:r>
      <w:r>
        <w:rPr>
          <w:color w:val="231F20"/>
          <w:spacing w:val="-3"/>
          <w:w w:val="105"/>
        </w:rPr>
        <w:t> </w:t>
      </w:r>
      <w:r>
        <w:rPr>
          <w:color w:val="231F20"/>
          <w:w w:val="105"/>
        </w:rPr>
        <w:t>tính</w:t>
      </w:r>
      <w:r>
        <w:rPr>
          <w:color w:val="231F20"/>
          <w:spacing w:val="-3"/>
          <w:w w:val="105"/>
        </w:rPr>
        <w:t> </w:t>
      </w:r>
      <w:r>
        <w:rPr>
          <w:color w:val="231F20"/>
          <w:w w:val="105"/>
        </w:rPr>
        <w:t>là</w:t>
      </w:r>
      <w:r>
        <w:rPr>
          <w:color w:val="231F20"/>
          <w:spacing w:val="-3"/>
          <w:w w:val="105"/>
        </w:rPr>
        <w:t> </w:t>
      </w:r>
      <w:r>
        <w:rPr>
          <w:color w:val="231F20"/>
          <w:w w:val="105"/>
        </w:rPr>
        <w:t>chính,</w:t>
      </w:r>
      <w:r>
        <w:rPr>
          <w:color w:val="231F20"/>
          <w:spacing w:val="-3"/>
          <w:w w:val="105"/>
        </w:rPr>
        <w:t> </w:t>
      </w:r>
      <w:r>
        <w:rPr>
          <w:color w:val="231F20"/>
          <w:w w:val="105"/>
        </w:rPr>
        <w:t>tương</w:t>
      </w:r>
      <w:r>
        <w:rPr>
          <w:color w:val="231F20"/>
          <w:spacing w:val="-3"/>
          <w:w w:val="105"/>
        </w:rPr>
        <w:t> </w:t>
      </w:r>
      <w:r>
        <w:rPr>
          <w:color w:val="231F20"/>
          <w:w w:val="105"/>
        </w:rPr>
        <w:t>phản với tự tính là tà. Nhưng chúng ta vẫn chưa tìm thấy điểm </w:t>
      </w:r>
      <w:r>
        <w:rPr>
          <w:color w:val="231F20"/>
          <w:spacing w:val="-2"/>
          <w:w w:val="105"/>
        </w:rPr>
        <w:t>chuẩn.</w:t>
      </w:r>
      <w:r>
        <w:rPr>
          <w:color w:val="231F20"/>
          <w:spacing w:val="-19"/>
          <w:w w:val="105"/>
        </w:rPr>
        <w:t> </w:t>
      </w:r>
      <w:r>
        <w:rPr>
          <w:color w:val="231F20"/>
          <w:spacing w:val="-2"/>
          <w:w w:val="105"/>
        </w:rPr>
        <w:t>Đức</w:t>
      </w:r>
      <w:r>
        <w:rPr>
          <w:color w:val="231F20"/>
          <w:spacing w:val="-19"/>
          <w:w w:val="105"/>
        </w:rPr>
        <w:t> </w:t>
      </w:r>
      <w:r>
        <w:rPr>
          <w:color w:val="231F20"/>
          <w:spacing w:val="-2"/>
          <w:w w:val="105"/>
        </w:rPr>
        <w:t>Phật</w:t>
      </w:r>
      <w:r>
        <w:rPr>
          <w:color w:val="231F20"/>
          <w:spacing w:val="-19"/>
          <w:w w:val="105"/>
        </w:rPr>
        <w:t> </w:t>
      </w:r>
      <w:r>
        <w:rPr>
          <w:color w:val="231F20"/>
          <w:spacing w:val="-2"/>
          <w:w w:val="105"/>
        </w:rPr>
        <w:t>vì</w:t>
      </w:r>
      <w:r>
        <w:rPr>
          <w:color w:val="231F20"/>
          <w:spacing w:val="-19"/>
          <w:w w:val="105"/>
        </w:rPr>
        <w:t> </w:t>
      </w:r>
      <w:r>
        <w:rPr>
          <w:color w:val="231F20"/>
          <w:spacing w:val="-2"/>
          <w:w w:val="105"/>
        </w:rPr>
        <w:t>để</w:t>
      </w:r>
      <w:r>
        <w:rPr>
          <w:color w:val="231F20"/>
          <w:spacing w:val="-19"/>
          <w:w w:val="105"/>
        </w:rPr>
        <w:t> </w:t>
      </w:r>
      <w:r>
        <w:rPr>
          <w:color w:val="231F20"/>
          <w:spacing w:val="-2"/>
          <w:w w:val="105"/>
        </w:rPr>
        <w:t>dạy</w:t>
      </w:r>
      <w:r>
        <w:rPr>
          <w:color w:val="231F20"/>
          <w:spacing w:val="-19"/>
          <w:w w:val="105"/>
        </w:rPr>
        <w:t> </w:t>
      </w:r>
      <w:r>
        <w:rPr>
          <w:color w:val="231F20"/>
          <w:spacing w:val="-2"/>
          <w:w w:val="105"/>
        </w:rPr>
        <w:t>cho</w:t>
      </w:r>
      <w:r>
        <w:rPr>
          <w:color w:val="231F20"/>
          <w:spacing w:val="-19"/>
          <w:w w:val="105"/>
        </w:rPr>
        <w:t> </w:t>
      </w:r>
      <w:r>
        <w:rPr>
          <w:color w:val="231F20"/>
          <w:spacing w:val="-2"/>
          <w:w w:val="105"/>
        </w:rPr>
        <w:t>hàng</w:t>
      </w:r>
      <w:r>
        <w:rPr>
          <w:color w:val="231F20"/>
          <w:spacing w:val="-19"/>
          <w:w w:val="105"/>
        </w:rPr>
        <w:t> </w:t>
      </w:r>
      <w:r>
        <w:rPr>
          <w:color w:val="231F20"/>
          <w:spacing w:val="-2"/>
          <w:w w:val="105"/>
        </w:rPr>
        <w:t>sơ</w:t>
      </w:r>
      <w:r>
        <w:rPr>
          <w:color w:val="231F20"/>
          <w:spacing w:val="-19"/>
          <w:w w:val="105"/>
        </w:rPr>
        <w:t> </w:t>
      </w:r>
      <w:r>
        <w:rPr>
          <w:color w:val="231F20"/>
          <w:spacing w:val="-2"/>
          <w:w w:val="105"/>
        </w:rPr>
        <w:t>học,</w:t>
      </w:r>
      <w:r>
        <w:rPr>
          <w:color w:val="231F20"/>
          <w:spacing w:val="-19"/>
          <w:w w:val="105"/>
        </w:rPr>
        <w:t> </w:t>
      </w:r>
      <w:r>
        <w:rPr>
          <w:color w:val="231F20"/>
          <w:spacing w:val="-2"/>
          <w:w w:val="105"/>
        </w:rPr>
        <w:t>dạy</w:t>
      </w:r>
      <w:r>
        <w:rPr>
          <w:color w:val="231F20"/>
          <w:spacing w:val="-19"/>
          <w:w w:val="105"/>
        </w:rPr>
        <w:t> </w:t>
      </w:r>
      <w:r>
        <w:rPr>
          <w:color w:val="231F20"/>
          <w:spacing w:val="-2"/>
          <w:w w:val="105"/>
        </w:rPr>
        <w:t>những</w:t>
      </w:r>
      <w:r>
        <w:rPr>
          <w:color w:val="231F20"/>
          <w:spacing w:val="-19"/>
          <w:w w:val="105"/>
        </w:rPr>
        <w:t> </w:t>
      </w:r>
      <w:r>
        <w:rPr>
          <w:color w:val="231F20"/>
          <w:spacing w:val="-2"/>
          <w:w w:val="105"/>
        </w:rPr>
        <w:t>người </w:t>
      </w:r>
      <w:r>
        <w:rPr>
          <w:color w:val="231F20"/>
        </w:rPr>
        <w:t>có</w:t>
      </w:r>
      <w:r>
        <w:rPr>
          <w:color w:val="231F20"/>
          <w:spacing w:val="-7"/>
        </w:rPr>
        <w:t> </w:t>
      </w:r>
      <w:r>
        <w:rPr>
          <w:color w:val="231F20"/>
        </w:rPr>
        <w:t>trình</w:t>
      </w:r>
      <w:r>
        <w:rPr>
          <w:color w:val="231F20"/>
          <w:spacing w:val="-9"/>
        </w:rPr>
        <w:t> </w:t>
      </w:r>
      <w:r>
        <w:rPr>
          <w:color w:val="231F20"/>
        </w:rPr>
        <w:t>độ</w:t>
      </w:r>
      <w:r>
        <w:rPr>
          <w:color w:val="231F20"/>
          <w:spacing w:val="-7"/>
        </w:rPr>
        <w:t> </w:t>
      </w:r>
      <w:r>
        <w:rPr>
          <w:color w:val="231F20"/>
        </w:rPr>
        <w:t>như</w:t>
      </w:r>
      <w:r>
        <w:rPr>
          <w:color w:val="231F20"/>
          <w:spacing w:val="-9"/>
        </w:rPr>
        <w:t> </w:t>
      </w:r>
      <w:r>
        <w:rPr>
          <w:color w:val="231F20"/>
        </w:rPr>
        <w:t>chúng</w:t>
      </w:r>
      <w:r>
        <w:rPr>
          <w:color w:val="231F20"/>
          <w:spacing w:val="-7"/>
        </w:rPr>
        <w:t> </w:t>
      </w:r>
      <w:r>
        <w:rPr>
          <w:color w:val="231F20"/>
        </w:rPr>
        <w:t>ta,</w:t>
      </w:r>
      <w:r>
        <w:rPr>
          <w:color w:val="231F20"/>
          <w:spacing w:val="-9"/>
        </w:rPr>
        <w:t> </w:t>
      </w:r>
      <w:r>
        <w:rPr>
          <w:color w:val="231F20"/>
        </w:rPr>
        <w:t>Ngài</w:t>
      </w:r>
      <w:r>
        <w:rPr>
          <w:color w:val="231F20"/>
          <w:spacing w:val="-7"/>
        </w:rPr>
        <w:t> </w:t>
      </w:r>
      <w:r>
        <w:rPr>
          <w:color w:val="231F20"/>
        </w:rPr>
        <w:t>nói</w:t>
      </w:r>
      <w:r>
        <w:rPr>
          <w:color w:val="231F20"/>
          <w:spacing w:val="-7"/>
        </w:rPr>
        <w:t> </w:t>
      </w:r>
      <w:r>
        <w:rPr>
          <w:color w:val="231F20"/>
        </w:rPr>
        <w:t>về</w:t>
      </w:r>
      <w:r>
        <w:rPr>
          <w:color w:val="231F20"/>
          <w:spacing w:val="-9"/>
        </w:rPr>
        <w:t> </w:t>
      </w:r>
      <w:r>
        <w:rPr>
          <w:i/>
          <w:color w:val="231F20"/>
        </w:rPr>
        <w:t>Thập</w:t>
      </w:r>
      <w:r>
        <w:rPr>
          <w:i/>
          <w:color w:val="231F20"/>
          <w:spacing w:val="-7"/>
        </w:rPr>
        <w:t> </w:t>
      </w:r>
      <w:r>
        <w:rPr>
          <w:i/>
          <w:color w:val="231F20"/>
        </w:rPr>
        <w:t>Thiện</w:t>
      </w:r>
      <w:r>
        <w:rPr>
          <w:i/>
          <w:color w:val="231F20"/>
          <w:spacing w:val="-7"/>
        </w:rPr>
        <w:t> </w:t>
      </w:r>
      <w:r>
        <w:rPr>
          <w:i/>
          <w:color w:val="231F20"/>
        </w:rPr>
        <w:t>Nghiệp</w:t>
      </w:r>
      <w:r>
        <w:rPr>
          <w:i/>
          <w:color w:val="231F20"/>
          <w:spacing w:val="-7"/>
        </w:rPr>
        <w:t> </w:t>
      </w:r>
      <w:r>
        <w:rPr>
          <w:i/>
          <w:color w:val="231F20"/>
        </w:rPr>
        <w:t>Đạo</w:t>
      </w:r>
      <w:r>
        <w:rPr>
          <w:color w:val="231F20"/>
        </w:rPr>
        <w:t>: </w:t>
      </w:r>
      <w:r>
        <w:rPr>
          <w:color w:val="231F20"/>
          <w:w w:val="105"/>
        </w:rPr>
        <w:t>Không</w:t>
      </w:r>
      <w:r>
        <w:rPr>
          <w:color w:val="231F20"/>
          <w:spacing w:val="-9"/>
          <w:w w:val="105"/>
        </w:rPr>
        <w:t> </w:t>
      </w:r>
      <w:r>
        <w:rPr>
          <w:color w:val="231F20"/>
          <w:w w:val="105"/>
        </w:rPr>
        <w:t>sát</w:t>
      </w:r>
      <w:r>
        <w:rPr>
          <w:color w:val="231F20"/>
          <w:spacing w:val="-9"/>
          <w:w w:val="105"/>
        </w:rPr>
        <w:t> </w:t>
      </w:r>
      <w:r>
        <w:rPr>
          <w:color w:val="231F20"/>
          <w:w w:val="105"/>
        </w:rPr>
        <w:t>sinh,</w:t>
      </w:r>
      <w:r>
        <w:rPr>
          <w:color w:val="231F20"/>
          <w:spacing w:val="-9"/>
          <w:w w:val="105"/>
        </w:rPr>
        <w:t> </w:t>
      </w:r>
      <w:r>
        <w:rPr>
          <w:color w:val="231F20"/>
          <w:w w:val="105"/>
        </w:rPr>
        <w:t>không</w:t>
      </w:r>
      <w:r>
        <w:rPr>
          <w:color w:val="231F20"/>
          <w:spacing w:val="-9"/>
          <w:w w:val="105"/>
        </w:rPr>
        <w:t> </w:t>
      </w:r>
      <w:r>
        <w:rPr>
          <w:color w:val="231F20"/>
          <w:w w:val="105"/>
        </w:rPr>
        <w:t>trộm</w:t>
      </w:r>
      <w:r>
        <w:rPr>
          <w:color w:val="231F20"/>
          <w:spacing w:val="-9"/>
          <w:w w:val="105"/>
        </w:rPr>
        <w:t> </w:t>
      </w:r>
      <w:r>
        <w:rPr>
          <w:color w:val="231F20"/>
          <w:w w:val="105"/>
        </w:rPr>
        <w:t>cắp,</w:t>
      </w:r>
      <w:r>
        <w:rPr>
          <w:color w:val="231F20"/>
          <w:spacing w:val="-9"/>
          <w:w w:val="105"/>
        </w:rPr>
        <w:t> </w:t>
      </w:r>
      <w:r>
        <w:rPr>
          <w:color w:val="231F20"/>
          <w:w w:val="105"/>
        </w:rPr>
        <w:t>không</w:t>
      </w:r>
      <w:r>
        <w:rPr>
          <w:color w:val="231F20"/>
          <w:spacing w:val="-9"/>
          <w:w w:val="105"/>
        </w:rPr>
        <w:t> </w:t>
      </w:r>
      <w:r>
        <w:rPr>
          <w:color w:val="231F20"/>
          <w:w w:val="105"/>
        </w:rPr>
        <w:t>tà</w:t>
      </w:r>
      <w:r>
        <w:rPr>
          <w:color w:val="231F20"/>
          <w:spacing w:val="-9"/>
          <w:w w:val="105"/>
        </w:rPr>
        <w:t> </w:t>
      </w:r>
      <w:r>
        <w:rPr>
          <w:color w:val="231F20"/>
          <w:w w:val="105"/>
        </w:rPr>
        <w:t>dâm,</w:t>
      </w:r>
      <w:r>
        <w:rPr>
          <w:color w:val="231F20"/>
          <w:spacing w:val="-9"/>
          <w:w w:val="105"/>
        </w:rPr>
        <w:t> </w:t>
      </w:r>
      <w:r>
        <w:rPr>
          <w:color w:val="231F20"/>
          <w:w w:val="105"/>
        </w:rPr>
        <w:t>không</w:t>
      </w:r>
      <w:r>
        <w:rPr>
          <w:color w:val="231F20"/>
          <w:spacing w:val="-9"/>
          <w:w w:val="105"/>
        </w:rPr>
        <w:t> </w:t>
      </w:r>
      <w:r>
        <w:rPr>
          <w:color w:val="231F20"/>
          <w:w w:val="105"/>
        </w:rPr>
        <w:t>vọng ngữ,</w:t>
      </w:r>
      <w:r>
        <w:rPr>
          <w:color w:val="231F20"/>
          <w:spacing w:val="-11"/>
          <w:w w:val="105"/>
        </w:rPr>
        <w:t> </w:t>
      </w:r>
      <w:r>
        <w:rPr>
          <w:color w:val="231F20"/>
          <w:w w:val="105"/>
        </w:rPr>
        <w:t>không</w:t>
      </w:r>
      <w:r>
        <w:rPr>
          <w:color w:val="231F20"/>
          <w:spacing w:val="-12"/>
          <w:w w:val="105"/>
        </w:rPr>
        <w:t> </w:t>
      </w:r>
      <w:r>
        <w:rPr>
          <w:color w:val="231F20"/>
          <w:w w:val="105"/>
        </w:rPr>
        <w:t>lưỡng</w:t>
      </w:r>
      <w:r>
        <w:rPr>
          <w:color w:val="231F20"/>
          <w:spacing w:val="-11"/>
          <w:w w:val="105"/>
        </w:rPr>
        <w:t> </w:t>
      </w:r>
      <w:r>
        <w:rPr>
          <w:color w:val="231F20"/>
          <w:w w:val="105"/>
        </w:rPr>
        <w:t>thiệt,</w:t>
      </w:r>
      <w:r>
        <w:rPr>
          <w:color w:val="231F20"/>
          <w:spacing w:val="-11"/>
          <w:w w:val="105"/>
        </w:rPr>
        <w:t> </w:t>
      </w:r>
      <w:r>
        <w:rPr>
          <w:color w:val="231F20"/>
          <w:w w:val="105"/>
        </w:rPr>
        <w:t>không</w:t>
      </w:r>
      <w:r>
        <w:rPr>
          <w:color w:val="231F20"/>
          <w:spacing w:val="-12"/>
          <w:w w:val="105"/>
        </w:rPr>
        <w:t> </w:t>
      </w:r>
      <w:r>
        <w:rPr>
          <w:color w:val="231F20"/>
          <w:w w:val="105"/>
        </w:rPr>
        <w:t>ỷ</w:t>
      </w:r>
      <w:r>
        <w:rPr>
          <w:color w:val="231F20"/>
          <w:spacing w:val="-11"/>
          <w:w w:val="105"/>
        </w:rPr>
        <w:t> </w:t>
      </w:r>
      <w:r>
        <w:rPr>
          <w:color w:val="231F20"/>
          <w:w w:val="105"/>
        </w:rPr>
        <w:t>ngữ,</w:t>
      </w:r>
      <w:r>
        <w:rPr>
          <w:color w:val="231F20"/>
          <w:spacing w:val="-11"/>
          <w:w w:val="105"/>
        </w:rPr>
        <w:t> </w:t>
      </w:r>
      <w:r>
        <w:rPr>
          <w:color w:val="231F20"/>
          <w:w w:val="105"/>
        </w:rPr>
        <w:t>không</w:t>
      </w:r>
      <w:r>
        <w:rPr>
          <w:color w:val="231F20"/>
          <w:spacing w:val="-12"/>
          <w:w w:val="105"/>
        </w:rPr>
        <w:t> </w:t>
      </w:r>
      <w:r>
        <w:rPr>
          <w:color w:val="231F20"/>
          <w:w w:val="105"/>
        </w:rPr>
        <w:t>ác</w:t>
      </w:r>
      <w:r>
        <w:rPr>
          <w:color w:val="231F20"/>
          <w:spacing w:val="-12"/>
          <w:w w:val="105"/>
        </w:rPr>
        <w:t> </w:t>
      </w:r>
      <w:r>
        <w:rPr>
          <w:color w:val="231F20"/>
          <w:w w:val="105"/>
        </w:rPr>
        <w:t>khẩu,</w:t>
      </w:r>
      <w:r>
        <w:rPr>
          <w:color w:val="231F20"/>
          <w:spacing w:val="-12"/>
          <w:w w:val="105"/>
        </w:rPr>
        <w:t> </w:t>
      </w:r>
      <w:r>
        <w:rPr>
          <w:color w:val="231F20"/>
          <w:w w:val="105"/>
        </w:rPr>
        <w:t>không tham, không sân, không si. Tất cả 10 điều.</w:t>
      </w:r>
    </w:p>
    <w:p>
      <w:pPr>
        <w:pStyle w:val="BodyText"/>
        <w:spacing w:line="309" w:lineRule="auto" w:before="170"/>
        <w:ind w:left="387" w:right="119" w:firstLine="453"/>
      </w:pPr>
      <w:r>
        <w:rPr>
          <w:color w:val="231F20"/>
          <w:w w:val="105"/>
        </w:rPr>
        <w:t>Chúng ta khởi tâm động niệm, ngôn ngữ tạo tác, không trái</w:t>
      </w:r>
      <w:r>
        <w:rPr>
          <w:color w:val="231F20"/>
          <w:spacing w:val="-1"/>
          <w:w w:val="105"/>
        </w:rPr>
        <w:t> </w:t>
      </w:r>
      <w:r>
        <w:rPr>
          <w:color w:val="231F20"/>
          <w:w w:val="105"/>
        </w:rPr>
        <w:t>ngược</w:t>
      </w:r>
      <w:r>
        <w:rPr>
          <w:color w:val="231F20"/>
          <w:spacing w:val="-1"/>
          <w:w w:val="105"/>
        </w:rPr>
        <w:t> </w:t>
      </w:r>
      <w:r>
        <w:rPr>
          <w:color w:val="231F20"/>
          <w:w w:val="105"/>
        </w:rPr>
        <w:t>với</w:t>
      </w:r>
      <w:r>
        <w:rPr>
          <w:color w:val="231F20"/>
          <w:spacing w:val="-1"/>
          <w:w w:val="105"/>
        </w:rPr>
        <w:t> </w:t>
      </w:r>
      <w:r>
        <w:rPr>
          <w:color w:val="231F20"/>
          <w:w w:val="105"/>
        </w:rPr>
        <w:t>10</w:t>
      </w:r>
      <w:r>
        <w:rPr>
          <w:color w:val="231F20"/>
          <w:spacing w:val="-1"/>
          <w:w w:val="105"/>
        </w:rPr>
        <w:t> </w:t>
      </w:r>
      <w:r>
        <w:rPr>
          <w:color w:val="231F20"/>
          <w:w w:val="105"/>
        </w:rPr>
        <w:t>điều</w:t>
      </w:r>
      <w:r>
        <w:rPr>
          <w:color w:val="231F20"/>
          <w:spacing w:val="-1"/>
          <w:w w:val="105"/>
        </w:rPr>
        <w:t> </w:t>
      </w:r>
      <w:r>
        <w:rPr>
          <w:color w:val="231F20"/>
          <w:w w:val="105"/>
        </w:rPr>
        <w:t>này</w:t>
      </w:r>
      <w:r>
        <w:rPr>
          <w:color w:val="231F20"/>
          <w:spacing w:val="-1"/>
          <w:w w:val="105"/>
        </w:rPr>
        <w:t> </w:t>
      </w:r>
      <w:r>
        <w:rPr>
          <w:color w:val="231F20"/>
          <w:w w:val="105"/>
        </w:rPr>
        <w:t>là chính.</w:t>
      </w:r>
      <w:r>
        <w:rPr>
          <w:color w:val="231F20"/>
          <w:spacing w:val="-1"/>
          <w:w w:val="105"/>
        </w:rPr>
        <w:t> </w:t>
      </w:r>
      <w:r>
        <w:rPr>
          <w:color w:val="231F20"/>
          <w:w w:val="105"/>
        </w:rPr>
        <w:t>Nếu</w:t>
      </w:r>
      <w:r>
        <w:rPr>
          <w:color w:val="231F20"/>
          <w:spacing w:val="-1"/>
          <w:w w:val="105"/>
        </w:rPr>
        <w:t> </w:t>
      </w:r>
      <w:r>
        <w:rPr>
          <w:color w:val="231F20"/>
          <w:w w:val="105"/>
        </w:rPr>
        <w:t>làm ngược</w:t>
      </w:r>
      <w:r>
        <w:rPr>
          <w:color w:val="231F20"/>
          <w:spacing w:val="-1"/>
          <w:w w:val="105"/>
        </w:rPr>
        <w:t> </w:t>
      </w:r>
      <w:r>
        <w:rPr>
          <w:color w:val="231F20"/>
          <w:w w:val="105"/>
        </w:rPr>
        <w:t>lại như sát sinh, trộm cắp, tà dâm, nói dối… là sai, đó là trái ngược với</w:t>
      </w:r>
      <w:r>
        <w:rPr>
          <w:color w:val="231F20"/>
          <w:spacing w:val="-12"/>
          <w:w w:val="105"/>
        </w:rPr>
        <w:t> </w:t>
      </w:r>
      <w:r>
        <w:rPr>
          <w:color w:val="231F20"/>
          <w:w w:val="105"/>
        </w:rPr>
        <w:t>Tính</w:t>
      </w:r>
      <w:r>
        <w:rPr>
          <w:color w:val="231F20"/>
          <w:spacing w:val="-12"/>
          <w:w w:val="105"/>
        </w:rPr>
        <w:t> </w:t>
      </w:r>
      <w:r>
        <w:rPr>
          <w:color w:val="231F20"/>
          <w:w w:val="105"/>
        </w:rPr>
        <w:t>đức.</w:t>
      </w:r>
      <w:r>
        <w:rPr>
          <w:color w:val="231F20"/>
          <w:spacing w:val="-12"/>
          <w:w w:val="105"/>
        </w:rPr>
        <w:t> </w:t>
      </w:r>
      <w:r>
        <w:rPr>
          <w:color w:val="231F20"/>
          <w:w w:val="105"/>
        </w:rPr>
        <w:t>Thuận</w:t>
      </w:r>
      <w:r>
        <w:rPr>
          <w:color w:val="231F20"/>
          <w:spacing w:val="-12"/>
          <w:w w:val="105"/>
        </w:rPr>
        <w:t> </w:t>
      </w:r>
      <w:r>
        <w:rPr>
          <w:color w:val="231F20"/>
          <w:w w:val="105"/>
        </w:rPr>
        <w:t>theo</w:t>
      </w:r>
      <w:r>
        <w:rPr>
          <w:color w:val="231F20"/>
          <w:spacing w:val="-13"/>
          <w:w w:val="105"/>
        </w:rPr>
        <w:t> </w:t>
      </w:r>
      <w:r>
        <w:rPr>
          <w:color w:val="231F20"/>
          <w:w w:val="105"/>
        </w:rPr>
        <w:t>Tính</w:t>
      </w:r>
      <w:r>
        <w:rPr>
          <w:color w:val="231F20"/>
          <w:spacing w:val="-13"/>
          <w:w w:val="105"/>
        </w:rPr>
        <w:t> </w:t>
      </w:r>
      <w:r>
        <w:rPr>
          <w:color w:val="231F20"/>
          <w:w w:val="105"/>
        </w:rPr>
        <w:t>đức</w:t>
      </w:r>
      <w:r>
        <w:rPr>
          <w:color w:val="231F20"/>
          <w:spacing w:val="-12"/>
          <w:w w:val="105"/>
        </w:rPr>
        <w:t> </w:t>
      </w:r>
      <w:r>
        <w:rPr>
          <w:color w:val="231F20"/>
          <w:w w:val="105"/>
        </w:rPr>
        <w:t>là</w:t>
      </w:r>
      <w:r>
        <w:rPr>
          <w:color w:val="231F20"/>
          <w:spacing w:val="-12"/>
          <w:w w:val="105"/>
        </w:rPr>
        <w:t> </w:t>
      </w:r>
      <w:r>
        <w:rPr>
          <w:color w:val="231F20"/>
          <w:w w:val="105"/>
        </w:rPr>
        <w:t>thiện,</w:t>
      </w:r>
      <w:r>
        <w:rPr>
          <w:color w:val="231F20"/>
          <w:spacing w:val="-12"/>
          <w:w w:val="105"/>
        </w:rPr>
        <w:t> </w:t>
      </w:r>
      <w:r>
        <w:rPr>
          <w:color w:val="231F20"/>
          <w:w w:val="105"/>
        </w:rPr>
        <w:t>trái</w:t>
      </w:r>
      <w:r>
        <w:rPr>
          <w:color w:val="231F20"/>
          <w:spacing w:val="-12"/>
          <w:w w:val="105"/>
        </w:rPr>
        <w:t> </w:t>
      </w:r>
      <w:r>
        <w:rPr>
          <w:color w:val="231F20"/>
          <w:w w:val="105"/>
        </w:rPr>
        <w:t>ngược</w:t>
      </w:r>
      <w:r>
        <w:rPr>
          <w:color w:val="231F20"/>
          <w:spacing w:val="-12"/>
          <w:w w:val="105"/>
        </w:rPr>
        <w:t> </w:t>
      </w:r>
      <w:r>
        <w:rPr>
          <w:color w:val="231F20"/>
          <w:w w:val="105"/>
        </w:rPr>
        <w:t>lại</w:t>
      </w:r>
      <w:r>
        <w:rPr>
          <w:color w:val="231F20"/>
          <w:spacing w:val="-12"/>
          <w:w w:val="105"/>
        </w:rPr>
        <w:t> </w:t>
      </w:r>
      <w:r>
        <w:rPr>
          <w:color w:val="231F20"/>
          <w:w w:val="105"/>
        </w:rPr>
        <w:t>là tà. Thiện ác có chuẩn mực.</w:t>
      </w:r>
    </w:p>
    <w:p>
      <w:pPr>
        <w:spacing w:after="0" w:line="309" w:lineRule="auto"/>
        <w:sectPr>
          <w:pgSz w:w="11400" w:h="15370"/>
          <w:pgMar w:header="1017" w:footer="937" w:top="1200" w:bottom="1120" w:left="1200" w:right="1180"/>
        </w:sectPr>
      </w:pPr>
    </w:p>
    <w:p>
      <w:pPr>
        <w:pStyle w:val="BodyText"/>
        <w:spacing w:before="6"/>
        <w:jc w:val="left"/>
        <w:rPr>
          <w:sz w:val="22"/>
        </w:rPr>
      </w:pPr>
    </w:p>
    <w:p>
      <w:pPr>
        <w:pStyle w:val="BodyText"/>
        <w:spacing w:line="309" w:lineRule="auto" w:before="106"/>
        <w:ind w:left="103" w:right="403" w:firstLine="453"/>
      </w:pPr>
      <w:r>
        <w:rPr>
          <w:color w:val="231F20"/>
          <w:w w:val="105"/>
        </w:rPr>
        <w:t>Người</w:t>
      </w:r>
      <w:r>
        <w:rPr>
          <w:color w:val="231F20"/>
          <w:spacing w:val="-18"/>
          <w:w w:val="105"/>
        </w:rPr>
        <w:t> </w:t>
      </w:r>
      <w:r>
        <w:rPr>
          <w:color w:val="231F20"/>
          <w:w w:val="105"/>
        </w:rPr>
        <w:t>xưa</w:t>
      </w:r>
      <w:r>
        <w:rPr>
          <w:color w:val="231F20"/>
          <w:spacing w:val="-18"/>
          <w:w w:val="105"/>
        </w:rPr>
        <w:t> </w:t>
      </w:r>
      <w:r>
        <w:rPr>
          <w:color w:val="231F20"/>
          <w:w w:val="105"/>
        </w:rPr>
        <w:t>dạy</w:t>
      </w:r>
      <w:r>
        <w:rPr>
          <w:color w:val="231F20"/>
          <w:spacing w:val="-18"/>
          <w:w w:val="105"/>
        </w:rPr>
        <w:t> </w:t>
      </w:r>
      <w:r>
        <w:rPr>
          <w:color w:val="231F20"/>
          <w:w w:val="105"/>
        </w:rPr>
        <w:t>chúng</w:t>
      </w:r>
      <w:r>
        <w:rPr>
          <w:color w:val="231F20"/>
          <w:spacing w:val="-18"/>
          <w:w w:val="105"/>
        </w:rPr>
        <w:t> </w:t>
      </w:r>
      <w:r>
        <w:rPr>
          <w:color w:val="231F20"/>
          <w:w w:val="105"/>
        </w:rPr>
        <w:t>ta</w:t>
      </w:r>
      <w:r>
        <w:rPr>
          <w:color w:val="231F20"/>
          <w:spacing w:val="-18"/>
          <w:w w:val="105"/>
        </w:rPr>
        <w:t> </w:t>
      </w:r>
      <w:r>
        <w:rPr>
          <w:color w:val="231F20"/>
          <w:w w:val="105"/>
        </w:rPr>
        <w:t>về</w:t>
      </w:r>
      <w:r>
        <w:rPr>
          <w:color w:val="231F20"/>
          <w:spacing w:val="-18"/>
          <w:w w:val="105"/>
        </w:rPr>
        <w:t> </w:t>
      </w:r>
      <w:r>
        <w:rPr>
          <w:color w:val="231F20"/>
          <w:w w:val="105"/>
        </w:rPr>
        <w:t>ngũ</w:t>
      </w:r>
      <w:r>
        <w:rPr>
          <w:color w:val="231F20"/>
          <w:spacing w:val="-18"/>
          <w:w w:val="105"/>
        </w:rPr>
        <w:t> </w:t>
      </w:r>
      <w:r>
        <w:rPr>
          <w:color w:val="231F20"/>
          <w:w w:val="105"/>
        </w:rPr>
        <w:t>luân,</w:t>
      </w:r>
      <w:r>
        <w:rPr>
          <w:color w:val="231F20"/>
          <w:spacing w:val="-18"/>
          <w:w w:val="105"/>
        </w:rPr>
        <w:t> </w:t>
      </w:r>
      <w:r>
        <w:rPr>
          <w:color w:val="231F20"/>
          <w:w w:val="105"/>
        </w:rPr>
        <w:t>ngũ</w:t>
      </w:r>
      <w:r>
        <w:rPr>
          <w:color w:val="231F20"/>
          <w:spacing w:val="-18"/>
          <w:w w:val="105"/>
        </w:rPr>
        <w:t> </w:t>
      </w:r>
      <w:r>
        <w:rPr>
          <w:color w:val="231F20"/>
          <w:w w:val="105"/>
        </w:rPr>
        <w:t>thường,</w:t>
      </w:r>
      <w:r>
        <w:rPr>
          <w:color w:val="231F20"/>
          <w:spacing w:val="-18"/>
          <w:w w:val="105"/>
        </w:rPr>
        <w:t> </w:t>
      </w:r>
      <w:r>
        <w:rPr>
          <w:color w:val="231F20"/>
          <w:w w:val="105"/>
        </w:rPr>
        <w:t>tứ</w:t>
      </w:r>
      <w:r>
        <w:rPr>
          <w:color w:val="231F20"/>
          <w:spacing w:val="-18"/>
          <w:w w:val="105"/>
        </w:rPr>
        <w:t> </w:t>
      </w:r>
      <w:r>
        <w:rPr>
          <w:color w:val="231F20"/>
          <w:w w:val="105"/>
        </w:rPr>
        <w:t>duy, bát đức, nói rất kỹ, nếu chúng ta tuân thủ theo là thiện, nếu làm trái lại là ác. Quả địa cầu và thân của chúng ta là một sinh mệnh thể cộng đồng. Ý niệm của ta có thể ảnh hưởng đến thân mình, ảnh hưởng đến quả địa cầu nơi mình sinh sống. Vì sao? Trong kinh điển Đại thừa, đức Phật thường nói:</w:t>
      </w:r>
      <w:r>
        <w:rPr>
          <w:color w:val="231F20"/>
          <w:spacing w:val="-14"/>
          <w:w w:val="105"/>
        </w:rPr>
        <w:t> </w:t>
      </w:r>
      <w:r>
        <w:rPr>
          <w:color w:val="231F20"/>
          <w:w w:val="105"/>
        </w:rPr>
        <w:t>Tất</w:t>
      </w:r>
      <w:r>
        <w:rPr>
          <w:color w:val="231F20"/>
          <w:spacing w:val="-14"/>
          <w:w w:val="105"/>
        </w:rPr>
        <w:t> </w:t>
      </w:r>
      <w:r>
        <w:rPr>
          <w:color w:val="231F20"/>
          <w:w w:val="105"/>
        </w:rPr>
        <w:t>cả</w:t>
      </w:r>
      <w:r>
        <w:rPr>
          <w:color w:val="231F20"/>
          <w:spacing w:val="-14"/>
          <w:w w:val="105"/>
        </w:rPr>
        <w:t> </w:t>
      </w:r>
      <w:r>
        <w:rPr>
          <w:color w:val="231F20"/>
          <w:w w:val="105"/>
        </w:rPr>
        <w:t>pháp</w:t>
      </w:r>
      <w:r>
        <w:rPr>
          <w:color w:val="231F20"/>
          <w:spacing w:val="-13"/>
          <w:w w:val="105"/>
        </w:rPr>
        <w:t> </w:t>
      </w:r>
      <w:r>
        <w:rPr>
          <w:i/>
          <w:color w:val="231F20"/>
          <w:w w:val="105"/>
        </w:rPr>
        <w:t>“duy</w:t>
      </w:r>
      <w:r>
        <w:rPr>
          <w:i/>
          <w:color w:val="231F20"/>
          <w:spacing w:val="-14"/>
          <w:w w:val="105"/>
        </w:rPr>
        <w:t> </w:t>
      </w:r>
      <w:r>
        <w:rPr>
          <w:i/>
          <w:color w:val="231F20"/>
          <w:w w:val="105"/>
        </w:rPr>
        <w:t>tâm</w:t>
      </w:r>
      <w:r>
        <w:rPr>
          <w:i/>
          <w:color w:val="231F20"/>
          <w:spacing w:val="-14"/>
          <w:w w:val="105"/>
        </w:rPr>
        <w:t> </w:t>
      </w:r>
      <w:r>
        <w:rPr>
          <w:i/>
          <w:color w:val="231F20"/>
          <w:w w:val="105"/>
        </w:rPr>
        <w:t>sở</w:t>
      </w:r>
      <w:r>
        <w:rPr>
          <w:i/>
          <w:color w:val="231F20"/>
          <w:spacing w:val="-14"/>
          <w:w w:val="105"/>
        </w:rPr>
        <w:t> </w:t>
      </w:r>
      <w:r>
        <w:rPr>
          <w:i/>
          <w:color w:val="231F20"/>
          <w:w w:val="105"/>
        </w:rPr>
        <w:t>hiện,</w:t>
      </w:r>
      <w:r>
        <w:rPr>
          <w:i/>
          <w:color w:val="231F20"/>
          <w:spacing w:val="-14"/>
          <w:w w:val="105"/>
        </w:rPr>
        <w:t> </w:t>
      </w:r>
      <w:r>
        <w:rPr>
          <w:i/>
          <w:color w:val="231F20"/>
          <w:w w:val="105"/>
        </w:rPr>
        <w:t>duy</w:t>
      </w:r>
      <w:r>
        <w:rPr>
          <w:i/>
          <w:color w:val="231F20"/>
          <w:spacing w:val="-14"/>
          <w:w w:val="105"/>
        </w:rPr>
        <w:t> </w:t>
      </w:r>
      <w:r>
        <w:rPr>
          <w:i/>
          <w:color w:val="231F20"/>
          <w:w w:val="105"/>
        </w:rPr>
        <w:t>thức</w:t>
      </w:r>
      <w:r>
        <w:rPr>
          <w:i/>
          <w:color w:val="231F20"/>
          <w:spacing w:val="-14"/>
          <w:w w:val="105"/>
        </w:rPr>
        <w:t> </w:t>
      </w:r>
      <w:r>
        <w:rPr>
          <w:i/>
          <w:color w:val="231F20"/>
          <w:w w:val="105"/>
        </w:rPr>
        <w:t>sở</w:t>
      </w:r>
      <w:r>
        <w:rPr>
          <w:i/>
          <w:color w:val="231F20"/>
          <w:spacing w:val="-14"/>
          <w:w w:val="105"/>
        </w:rPr>
        <w:t> </w:t>
      </w:r>
      <w:r>
        <w:rPr>
          <w:i/>
          <w:color w:val="231F20"/>
          <w:w w:val="105"/>
        </w:rPr>
        <w:t>biến”</w:t>
      </w:r>
      <w:r>
        <w:rPr>
          <w:color w:val="231F20"/>
          <w:w w:val="105"/>
        </w:rPr>
        <w:t>.</w:t>
      </w:r>
    </w:p>
    <w:p>
      <w:pPr>
        <w:pStyle w:val="BodyText"/>
        <w:spacing w:line="309" w:lineRule="auto" w:before="155"/>
        <w:ind w:left="103" w:right="404" w:firstLine="454"/>
      </w:pPr>
      <w:r>
        <w:rPr>
          <w:color w:val="231F20"/>
          <w:w w:val="105"/>
        </w:rPr>
        <w:t>Thức chính là ý niệm. Ý niệm có thể biến hóa. </w:t>
      </w:r>
      <w:r>
        <w:rPr>
          <w:i/>
          <w:color w:val="231F20"/>
          <w:w w:val="105"/>
        </w:rPr>
        <w:t>“Tất cả pháp tòng tâm tưởng sinh”</w:t>
      </w:r>
      <w:r>
        <w:rPr>
          <w:color w:val="231F20"/>
          <w:w w:val="105"/>
        </w:rPr>
        <w:t>. Thân của ta là tâm tưởng sinh. Gia</w:t>
      </w:r>
      <w:r>
        <w:rPr>
          <w:color w:val="231F20"/>
          <w:spacing w:val="-9"/>
          <w:w w:val="105"/>
        </w:rPr>
        <w:t> </w:t>
      </w:r>
      <w:r>
        <w:rPr>
          <w:color w:val="231F20"/>
          <w:w w:val="105"/>
        </w:rPr>
        <w:t>đình</w:t>
      </w:r>
      <w:r>
        <w:rPr>
          <w:color w:val="231F20"/>
          <w:spacing w:val="-10"/>
          <w:w w:val="105"/>
        </w:rPr>
        <w:t> </w:t>
      </w:r>
      <w:r>
        <w:rPr>
          <w:color w:val="231F20"/>
          <w:w w:val="105"/>
        </w:rPr>
        <w:t>ta</w:t>
      </w:r>
      <w:r>
        <w:rPr>
          <w:color w:val="231F20"/>
          <w:spacing w:val="-10"/>
          <w:w w:val="105"/>
        </w:rPr>
        <w:t> </w:t>
      </w:r>
      <w:r>
        <w:rPr>
          <w:color w:val="231F20"/>
          <w:w w:val="105"/>
        </w:rPr>
        <w:t>là</w:t>
      </w:r>
      <w:r>
        <w:rPr>
          <w:color w:val="231F20"/>
          <w:spacing w:val="-9"/>
          <w:w w:val="105"/>
        </w:rPr>
        <w:t> </w:t>
      </w:r>
      <w:r>
        <w:rPr>
          <w:color w:val="231F20"/>
          <w:w w:val="105"/>
        </w:rPr>
        <w:t>tâm</w:t>
      </w:r>
      <w:r>
        <w:rPr>
          <w:color w:val="231F20"/>
          <w:spacing w:val="-10"/>
          <w:w w:val="105"/>
        </w:rPr>
        <w:t> </w:t>
      </w:r>
      <w:r>
        <w:rPr>
          <w:color w:val="231F20"/>
          <w:w w:val="105"/>
        </w:rPr>
        <w:t>tưởng</w:t>
      </w:r>
      <w:r>
        <w:rPr>
          <w:color w:val="231F20"/>
          <w:spacing w:val="-10"/>
          <w:w w:val="105"/>
        </w:rPr>
        <w:t> </w:t>
      </w:r>
      <w:r>
        <w:rPr>
          <w:color w:val="231F20"/>
          <w:w w:val="105"/>
        </w:rPr>
        <w:t>sinh.</w:t>
      </w:r>
      <w:r>
        <w:rPr>
          <w:color w:val="231F20"/>
          <w:spacing w:val="-9"/>
          <w:w w:val="105"/>
        </w:rPr>
        <w:t> </w:t>
      </w:r>
      <w:r>
        <w:rPr>
          <w:color w:val="231F20"/>
          <w:w w:val="105"/>
        </w:rPr>
        <w:t>Xã</w:t>
      </w:r>
      <w:r>
        <w:rPr>
          <w:color w:val="231F20"/>
          <w:spacing w:val="-9"/>
          <w:w w:val="105"/>
        </w:rPr>
        <w:t> </w:t>
      </w:r>
      <w:r>
        <w:rPr>
          <w:color w:val="231F20"/>
          <w:w w:val="105"/>
        </w:rPr>
        <w:t>hội</w:t>
      </w:r>
      <w:r>
        <w:rPr>
          <w:color w:val="231F20"/>
          <w:spacing w:val="-10"/>
          <w:w w:val="105"/>
        </w:rPr>
        <w:t> </w:t>
      </w:r>
      <w:r>
        <w:rPr>
          <w:color w:val="231F20"/>
          <w:w w:val="105"/>
        </w:rPr>
        <w:t>này</w:t>
      </w:r>
      <w:r>
        <w:rPr>
          <w:color w:val="231F20"/>
          <w:spacing w:val="-10"/>
          <w:w w:val="105"/>
        </w:rPr>
        <w:t> </w:t>
      </w:r>
      <w:r>
        <w:rPr>
          <w:color w:val="231F20"/>
          <w:w w:val="105"/>
        </w:rPr>
        <w:t>là</w:t>
      </w:r>
      <w:r>
        <w:rPr>
          <w:color w:val="231F20"/>
          <w:spacing w:val="-9"/>
          <w:w w:val="105"/>
        </w:rPr>
        <w:t> </w:t>
      </w:r>
      <w:r>
        <w:rPr>
          <w:color w:val="231F20"/>
          <w:w w:val="105"/>
        </w:rPr>
        <w:t>tâm</w:t>
      </w:r>
      <w:r>
        <w:rPr>
          <w:color w:val="231F20"/>
          <w:spacing w:val="-10"/>
          <w:w w:val="105"/>
        </w:rPr>
        <w:t> </w:t>
      </w:r>
      <w:r>
        <w:rPr>
          <w:color w:val="231F20"/>
          <w:w w:val="105"/>
        </w:rPr>
        <w:t>tưởng</w:t>
      </w:r>
      <w:r>
        <w:rPr>
          <w:color w:val="231F20"/>
          <w:spacing w:val="-10"/>
          <w:w w:val="105"/>
        </w:rPr>
        <w:t> </w:t>
      </w:r>
      <w:r>
        <w:rPr>
          <w:color w:val="231F20"/>
          <w:w w:val="105"/>
        </w:rPr>
        <w:t>sinh. Quốc gia này là tâm tưởng sinh. Thế giới này, địa cầu </w:t>
      </w:r>
      <w:r>
        <w:rPr>
          <w:color w:val="231F20"/>
          <w:w w:val="105"/>
        </w:rPr>
        <w:t>này, thái dương hệ này, ngân hà này, đều là tâm tưởng sinh. Ý niệm làm chủ tất cả! Ý niệm chính, là tuân thủ theo lời dạy của cổ thánh tiên hiền.</w:t>
      </w:r>
    </w:p>
    <w:p>
      <w:pPr>
        <w:pStyle w:val="BodyText"/>
        <w:spacing w:line="309" w:lineRule="auto" w:before="155"/>
        <w:ind w:left="103" w:right="404" w:firstLine="453"/>
      </w:pPr>
      <w:r>
        <w:rPr>
          <w:color w:val="231F20"/>
          <w:w w:val="105"/>
        </w:rPr>
        <w:t>Những</w:t>
      </w:r>
      <w:r>
        <w:rPr>
          <w:color w:val="231F20"/>
          <w:spacing w:val="-1"/>
          <w:w w:val="105"/>
        </w:rPr>
        <w:t> </w:t>
      </w:r>
      <w:r>
        <w:rPr>
          <w:color w:val="231F20"/>
          <w:w w:val="105"/>
        </w:rPr>
        <w:t>lời</w:t>
      </w:r>
      <w:r>
        <w:rPr>
          <w:color w:val="231F20"/>
          <w:spacing w:val="-1"/>
          <w:w w:val="105"/>
        </w:rPr>
        <w:t> </w:t>
      </w:r>
      <w:r>
        <w:rPr>
          <w:color w:val="231F20"/>
          <w:w w:val="105"/>
        </w:rPr>
        <w:t>dạy</w:t>
      </w:r>
      <w:r>
        <w:rPr>
          <w:color w:val="231F20"/>
          <w:spacing w:val="-1"/>
          <w:w w:val="105"/>
        </w:rPr>
        <w:t> </w:t>
      </w:r>
      <w:r>
        <w:rPr>
          <w:color w:val="231F20"/>
          <w:w w:val="105"/>
        </w:rPr>
        <w:t>này</w:t>
      </w:r>
      <w:r>
        <w:rPr>
          <w:color w:val="231F20"/>
          <w:spacing w:val="-1"/>
          <w:w w:val="105"/>
        </w:rPr>
        <w:t> </w:t>
      </w:r>
      <w:r>
        <w:rPr>
          <w:color w:val="231F20"/>
          <w:w w:val="105"/>
        </w:rPr>
        <w:t>không</w:t>
      </w:r>
      <w:r>
        <w:rPr>
          <w:color w:val="231F20"/>
          <w:spacing w:val="-1"/>
          <w:w w:val="105"/>
        </w:rPr>
        <w:t> </w:t>
      </w:r>
      <w:r>
        <w:rPr>
          <w:color w:val="231F20"/>
          <w:w w:val="105"/>
        </w:rPr>
        <w:t>phải</w:t>
      </w:r>
      <w:r>
        <w:rPr>
          <w:color w:val="231F20"/>
          <w:spacing w:val="-1"/>
          <w:w w:val="105"/>
        </w:rPr>
        <w:t> </w:t>
      </w:r>
      <w:r>
        <w:rPr>
          <w:color w:val="231F20"/>
          <w:w w:val="105"/>
        </w:rPr>
        <w:t>do</w:t>
      </w:r>
      <w:r>
        <w:rPr>
          <w:color w:val="231F20"/>
          <w:spacing w:val="-1"/>
          <w:w w:val="105"/>
        </w:rPr>
        <w:t> </w:t>
      </w:r>
      <w:r>
        <w:rPr>
          <w:color w:val="231F20"/>
          <w:w w:val="105"/>
        </w:rPr>
        <w:t>các</w:t>
      </w:r>
      <w:r>
        <w:rPr>
          <w:color w:val="231F20"/>
          <w:spacing w:val="-1"/>
          <w:w w:val="105"/>
        </w:rPr>
        <w:t> </w:t>
      </w:r>
      <w:r>
        <w:rPr>
          <w:color w:val="231F20"/>
          <w:w w:val="105"/>
        </w:rPr>
        <w:t>Ngài</w:t>
      </w:r>
      <w:r>
        <w:rPr>
          <w:color w:val="231F20"/>
          <w:spacing w:val="-1"/>
          <w:w w:val="105"/>
        </w:rPr>
        <w:t> </w:t>
      </w:r>
      <w:r>
        <w:rPr>
          <w:color w:val="231F20"/>
          <w:w w:val="105"/>
        </w:rPr>
        <w:t>sáng</w:t>
      </w:r>
      <w:r>
        <w:rPr>
          <w:color w:val="231F20"/>
          <w:spacing w:val="-1"/>
          <w:w w:val="105"/>
        </w:rPr>
        <w:t> </w:t>
      </w:r>
      <w:r>
        <w:rPr>
          <w:color w:val="231F20"/>
          <w:w w:val="105"/>
        </w:rPr>
        <w:t>tạo</w:t>
      </w:r>
      <w:r>
        <w:rPr>
          <w:color w:val="231F20"/>
          <w:spacing w:val="-1"/>
          <w:w w:val="105"/>
        </w:rPr>
        <w:t> </w:t>
      </w:r>
      <w:r>
        <w:rPr>
          <w:color w:val="231F20"/>
          <w:w w:val="105"/>
        </w:rPr>
        <w:t>hay phát minh ra, họ đều là những người thấy tính, thuận theo </w:t>
      </w:r>
      <w:r>
        <w:rPr>
          <w:color w:val="231F20"/>
        </w:rPr>
        <w:t>Tính</w:t>
      </w:r>
      <w:r>
        <w:rPr>
          <w:color w:val="231F20"/>
          <w:spacing w:val="-1"/>
        </w:rPr>
        <w:t> </w:t>
      </w:r>
      <w:r>
        <w:rPr>
          <w:color w:val="231F20"/>
        </w:rPr>
        <w:t>đức,</w:t>
      </w:r>
      <w:r>
        <w:rPr>
          <w:color w:val="231F20"/>
          <w:spacing w:val="-1"/>
        </w:rPr>
        <w:t> </w:t>
      </w:r>
      <w:r>
        <w:rPr>
          <w:color w:val="231F20"/>
        </w:rPr>
        <w:t>không</w:t>
      </w:r>
      <w:r>
        <w:rPr>
          <w:color w:val="231F20"/>
          <w:spacing w:val="-1"/>
        </w:rPr>
        <w:t> </w:t>
      </w:r>
      <w:r>
        <w:rPr>
          <w:color w:val="231F20"/>
        </w:rPr>
        <w:t>có</w:t>
      </w:r>
      <w:r>
        <w:rPr>
          <w:color w:val="231F20"/>
          <w:spacing w:val="-1"/>
        </w:rPr>
        <w:t> </w:t>
      </w:r>
      <w:r>
        <w:rPr>
          <w:color w:val="231F20"/>
        </w:rPr>
        <w:t>điều</w:t>
      </w:r>
      <w:r>
        <w:rPr>
          <w:color w:val="231F20"/>
          <w:spacing w:val="-1"/>
        </w:rPr>
        <w:t> </w:t>
      </w:r>
      <w:r>
        <w:rPr>
          <w:color w:val="231F20"/>
        </w:rPr>
        <w:t>gì</w:t>
      </w:r>
      <w:r>
        <w:rPr>
          <w:color w:val="231F20"/>
          <w:spacing w:val="-1"/>
        </w:rPr>
        <w:t> </w:t>
      </w:r>
      <w:r>
        <w:rPr>
          <w:color w:val="231F20"/>
        </w:rPr>
        <w:t>chẳng</w:t>
      </w:r>
      <w:r>
        <w:rPr>
          <w:color w:val="231F20"/>
          <w:spacing w:val="-1"/>
        </w:rPr>
        <w:t> </w:t>
      </w:r>
      <w:r>
        <w:rPr>
          <w:color w:val="231F20"/>
        </w:rPr>
        <w:t>thiện.</w:t>
      </w:r>
      <w:r>
        <w:rPr>
          <w:color w:val="231F20"/>
          <w:spacing w:val="-1"/>
        </w:rPr>
        <w:t> </w:t>
      </w:r>
      <w:r>
        <w:rPr>
          <w:color w:val="231F20"/>
        </w:rPr>
        <w:t>Thân</w:t>
      </w:r>
      <w:r>
        <w:rPr>
          <w:color w:val="231F20"/>
          <w:spacing w:val="-1"/>
        </w:rPr>
        <w:t> </w:t>
      </w:r>
      <w:r>
        <w:rPr>
          <w:color w:val="231F20"/>
        </w:rPr>
        <w:t>tâm</w:t>
      </w:r>
      <w:r>
        <w:rPr>
          <w:color w:val="231F20"/>
          <w:spacing w:val="-1"/>
        </w:rPr>
        <w:t> </w:t>
      </w:r>
      <w:r>
        <w:rPr>
          <w:color w:val="231F20"/>
        </w:rPr>
        <w:t>khỏe</w:t>
      </w:r>
      <w:r>
        <w:rPr>
          <w:color w:val="231F20"/>
          <w:spacing w:val="-1"/>
        </w:rPr>
        <w:t> </w:t>
      </w:r>
      <w:r>
        <w:rPr>
          <w:color w:val="231F20"/>
        </w:rPr>
        <w:t>mạnh, </w:t>
      </w:r>
      <w:r>
        <w:rPr>
          <w:color w:val="231F20"/>
          <w:w w:val="105"/>
        </w:rPr>
        <w:t>gia đình hành phúc, sự nghiệp thuận lợi, xã hội hài hòa, thế giới</w:t>
      </w:r>
      <w:r>
        <w:rPr>
          <w:color w:val="231F20"/>
          <w:spacing w:val="-8"/>
          <w:w w:val="105"/>
        </w:rPr>
        <w:t> </w:t>
      </w:r>
      <w:r>
        <w:rPr>
          <w:color w:val="231F20"/>
          <w:w w:val="105"/>
        </w:rPr>
        <w:t>đại</w:t>
      </w:r>
      <w:r>
        <w:rPr>
          <w:color w:val="231F20"/>
          <w:spacing w:val="-8"/>
          <w:w w:val="105"/>
        </w:rPr>
        <w:t> </w:t>
      </w:r>
      <w:r>
        <w:rPr>
          <w:color w:val="231F20"/>
          <w:w w:val="105"/>
        </w:rPr>
        <w:t>đồng,</w:t>
      </w:r>
      <w:r>
        <w:rPr>
          <w:color w:val="231F20"/>
          <w:spacing w:val="-8"/>
          <w:w w:val="105"/>
        </w:rPr>
        <w:t> </w:t>
      </w:r>
      <w:r>
        <w:rPr>
          <w:color w:val="231F20"/>
          <w:w w:val="105"/>
        </w:rPr>
        <w:t>sao</w:t>
      </w:r>
      <w:r>
        <w:rPr>
          <w:color w:val="231F20"/>
          <w:spacing w:val="-8"/>
          <w:w w:val="105"/>
        </w:rPr>
        <w:t> </w:t>
      </w:r>
      <w:r>
        <w:rPr>
          <w:color w:val="231F20"/>
          <w:w w:val="105"/>
        </w:rPr>
        <w:t>không</w:t>
      </w:r>
      <w:r>
        <w:rPr>
          <w:color w:val="231F20"/>
          <w:spacing w:val="-9"/>
          <w:w w:val="105"/>
        </w:rPr>
        <w:t> </w:t>
      </w:r>
      <w:r>
        <w:rPr>
          <w:color w:val="231F20"/>
          <w:w w:val="105"/>
        </w:rPr>
        <w:t>tốt</w:t>
      </w:r>
      <w:r>
        <w:rPr>
          <w:color w:val="231F20"/>
          <w:spacing w:val="-8"/>
          <w:w w:val="105"/>
        </w:rPr>
        <w:t> </w:t>
      </w:r>
      <w:r>
        <w:rPr>
          <w:color w:val="231F20"/>
          <w:w w:val="105"/>
        </w:rPr>
        <w:t>chứ?</w:t>
      </w:r>
      <w:r>
        <w:rPr>
          <w:color w:val="231F20"/>
          <w:spacing w:val="-8"/>
          <w:w w:val="105"/>
        </w:rPr>
        <w:t> </w:t>
      </w:r>
      <w:r>
        <w:rPr>
          <w:color w:val="231F20"/>
          <w:w w:val="105"/>
        </w:rPr>
        <w:t>Nơi</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sống,</w:t>
      </w:r>
      <w:r>
        <w:rPr>
          <w:color w:val="231F20"/>
          <w:spacing w:val="-8"/>
          <w:w w:val="105"/>
        </w:rPr>
        <w:t> </w:t>
      </w:r>
      <w:r>
        <w:rPr>
          <w:color w:val="231F20"/>
          <w:w w:val="105"/>
        </w:rPr>
        <w:t>không hề bị thiên tai, làm được, chứ chẳng phải không làm được! Hiểu</w:t>
      </w:r>
      <w:r>
        <w:rPr>
          <w:color w:val="231F20"/>
          <w:spacing w:val="-16"/>
          <w:w w:val="105"/>
        </w:rPr>
        <w:t> </w:t>
      </w:r>
      <w:r>
        <w:rPr>
          <w:color w:val="231F20"/>
          <w:w w:val="105"/>
        </w:rPr>
        <w:t>được</w:t>
      </w:r>
      <w:r>
        <w:rPr>
          <w:color w:val="231F20"/>
          <w:spacing w:val="-16"/>
          <w:w w:val="105"/>
        </w:rPr>
        <w:t> </w:t>
      </w:r>
      <w:r>
        <w:rPr>
          <w:color w:val="231F20"/>
          <w:w w:val="105"/>
        </w:rPr>
        <w:t>những</w:t>
      </w:r>
      <w:r>
        <w:rPr>
          <w:color w:val="231F20"/>
          <w:spacing w:val="-16"/>
          <w:w w:val="105"/>
        </w:rPr>
        <w:t> </w:t>
      </w:r>
      <w:r>
        <w:rPr>
          <w:color w:val="231F20"/>
          <w:w w:val="105"/>
        </w:rPr>
        <w:t>đạo</w:t>
      </w:r>
      <w:r>
        <w:rPr>
          <w:color w:val="231F20"/>
          <w:spacing w:val="-16"/>
          <w:w w:val="105"/>
        </w:rPr>
        <w:t> </w:t>
      </w:r>
      <w:r>
        <w:rPr>
          <w:color w:val="231F20"/>
          <w:w w:val="105"/>
        </w:rPr>
        <w:t>lý</w:t>
      </w:r>
      <w:r>
        <w:rPr>
          <w:color w:val="231F20"/>
          <w:spacing w:val="-16"/>
          <w:w w:val="105"/>
        </w:rPr>
        <w:t> </w:t>
      </w:r>
      <w:r>
        <w:rPr>
          <w:color w:val="231F20"/>
          <w:w w:val="105"/>
        </w:rPr>
        <w:t>này</w:t>
      </w:r>
      <w:r>
        <w:rPr>
          <w:color w:val="231F20"/>
          <w:spacing w:val="-16"/>
          <w:w w:val="105"/>
        </w:rPr>
        <w:t> </w:t>
      </w:r>
      <w:r>
        <w:rPr>
          <w:color w:val="231F20"/>
          <w:w w:val="105"/>
        </w:rPr>
        <w:t>rồi,</w:t>
      </w:r>
      <w:r>
        <w:rPr>
          <w:color w:val="231F20"/>
          <w:spacing w:val="-16"/>
          <w:w w:val="105"/>
        </w:rPr>
        <w:t> </w:t>
      </w:r>
      <w:r>
        <w:rPr>
          <w:color w:val="231F20"/>
          <w:w w:val="105"/>
        </w:rPr>
        <w:t>thì</w:t>
      </w:r>
      <w:r>
        <w:rPr>
          <w:color w:val="231F20"/>
          <w:spacing w:val="-16"/>
          <w:w w:val="105"/>
        </w:rPr>
        <w:t> </w:t>
      </w:r>
      <w:r>
        <w:rPr>
          <w:color w:val="231F20"/>
          <w:w w:val="105"/>
        </w:rPr>
        <w:t>chỉ</w:t>
      </w:r>
      <w:r>
        <w:rPr>
          <w:color w:val="231F20"/>
          <w:spacing w:val="-16"/>
          <w:w w:val="105"/>
        </w:rPr>
        <w:t> </w:t>
      </w:r>
      <w:r>
        <w:rPr>
          <w:color w:val="231F20"/>
          <w:w w:val="105"/>
        </w:rPr>
        <w:t>cần</w:t>
      </w:r>
      <w:r>
        <w:rPr>
          <w:color w:val="231F20"/>
          <w:spacing w:val="-16"/>
          <w:w w:val="105"/>
        </w:rPr>
        <w:t> </w:t>
      </w:r>
      <w:r>
        <w:rPr>
          <w:color w:val="231F20"/>
          <w:w w:val="105"/>
        </w:rPr>
        <w:t>chúng</w:t>
      </w:r>
      <w:r>
        <w:rPr>
          <w:color w:val="231F20"/>
          <w:spacing w:val="-16"/>
          <w:w w:val="105"/>
        </w:rPr>
        <w:t> </w:t>
      </w:r>
      <w:r>
        <w:rPr>
          <w:color w:val="231F20"/>
          <w:w w:val="105"/>
        </w:rPr>
        <w:t>ta</w:t>
      </w:r>
      <w:r>
        <w:rPr>
          <w:color w:val="231F20"/>
          <w:spacing w:val="-16"/>
          <w:w w:val="105"/>
        </w:rPr>
        <w:t> </w:t>
      </w:r>
      <w:r>
        <w:rPr>
          <w:color w:val="231F20"/>
          <w:w w:val="105"/>
        </w:rPr>
        <w:t>chuyển đổi ý niệm, đoạn ác tu thiện, cải tà quy chính, chuyển mê thành ngộ, thì vấn đề sẽ được giải quyết, thiên tai trên quả địa cầu này không lo sợ, có thể hóa giải được.</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0" w:firstLine="453"/>
      </w:pPr>
      <w:r>
        <w:rPr>
          <w:color w:val="231F20"/>
          <w:w w:val="105"/>
        </w:rPr>
        <w:t>Quý vị nghĩ thử xem, cần bao nhiêu người chuyển đổi mới có hiệu quả? Chư vị Tổ sư trong đạo Phật nói cho ta biết,</w:t>
      </w:r>
      <w:r>
        <w:rPr>
          <w:color w:val="231F20"/>
          <w:spacing w:val="-12"/>
          <w:w w:val="105"/>
        </w:rPr>
        <w:t> </w:t>
      </w:r>
      <w:r>
        <w:rPr>
          <w:color w:val="231F20"/>
          <w:w w:val="105"/>
        </w:rPr>
        <w:t>các</w:t>
      </w:r>
      <w:r>
        <w:rPr>
          <w:color w:val="231F20"/>
          <w:spacing w:val="-12"/>
          <w:w w:val="105"/>
        </w:rPr>
        <w:t> </w:t>
      </w:r>
      <w:r>
        <w:rPr>
          <w:color w:val="231F20"/>
          <w:w w:val="105"/>
        </w:rPr>
        <w:t>Ngài</w:t>
      </w:r>
      <w:r>
        <w:rPr>
          <w:color w:val="231F20"/>
          <w:spacing w:val="-12"/>
          <w:w w:val="105"/>
        </w:rPr>
        <w:t> </w:t>
      </w:r>
      <w:r>
        <w:rPr>
          <w:color w:val="231F20"/>
          <w:w w:val="105"/>
        </w:rPr>
        <w:t>nói</w:t>
      </w:r>
      <w:r>
        <w:rPr>
          <w:color w:val="231F20"/>
          <w:spacing w:val="-12"/>
          <w:w w:val="105"/>
        </w:rPr>
        <w:t> </w:t>
      </w:r>
      <w:r>
        <w:rPr>
          <w:color w:val="231F20"/>
          <w:w w:val="105"/>
        </w:rPr>
        <w:t>ra</w:t>
      </w:r>
      <w:r>
        <w:rPr>
          <w:color w:val="231F20"/>
          <w:spacing w:val="-12"/>
          <w:w w:val="105"/>
        </w:rPr>
        <w:t> </w:t>
      </w:r>
      <w:r>
        <w:rPr>
          <w:color w:val="231F20"/>
          <w:w w:val="105"/>
        </w:rPr>
        <w:t>một</w:t>
      </w:r>
      <w:r>
        <w:rPr>
          <w:color w:val="231F20"/>
          <w:spacing w:val="-12"/>
          <w:w w:val="105"/>
        </w:rPr>
        <w:t> </w:t>
      </w:r>
      <w:r>
        <w:rPr>
          <w:color w:val="231F20"/>
          <w:w w:val="105"/>
        </w:rPr>
        <w:t>nguyên</w:t>
      </w:r>
      <w:r>
        <w:rPr>
          <w:color w:val="231F20"/>
          <w:spacing w:val="-12"/>
          <w:w w:val="105"/>
        </w:rPr>
        <w:t> </w:t>
      </w:r>
      <w:r>
        <w:rPr>
          <w:color w:val="231F20"/>
          <w:w w:val="105"/>
        </w:rPr>
        <w:t>tắc,</w:t>
      </w:r>
      <w:r>
        <w:rPr>
          <w:color w:val="231F20"/>
          <w:spacing w:val="-12"/>
          <w:w w:val="105"/>
        </w:rPr>
        <w:t> </w:t>
      </w:r>
      <w:r>
        <w:rPr>
          <w:color w:val="231F20"/>
          <w:w w:val="105"/>
        </w:rPr>
        <w:t>số</w:t>
      </w:r>
      <w:r>
        <w:rPr>
          <w:color w:val="231F20"/>
          <w:spacing w:val="-12"/>
          <w:w w:val="105"/>
        </w:rPr>
        <w:t> </w:t>
      </w:r>
      <w:r>
        <w:rPr>
          <w:color w:val="231F20"/>
          <w:w w:val="105"/>
        </w:rPr>
        <w:t>ít</w:t>
      </w:r>
      <w:r>
        <w:rPr>
          <w:color w:val="231F20"/>
          <w:spacing w:val="-11"/>
          <w:w w:val="105"/>
        </w:rPr>
        <w:t> </w:t>
      </w:r>
      <w:r>
        <w:rPr>
          <w:color w:val="231F20"/>
          <w:w w:val="105"/>
        </w:rPr>
        <w:t>người</w:t>
      </w:r>
      <w:r>
        <w:rPr>
          <w:color w:val="231F20"/>
          <w:spacing w:val="-12"/>
          <w:w w:val="105"/>
        </w:rPr>
        <w:t> </w:t>
      </w:r>
      <w:r>
        <w:rPr>
          <w:color w:val="231F20"/>
          <w:w w:val="105"/>
        </w:rPr>
        <w:t>cũng</w:t>
      </w:r>
      <w:r>
        <w:rPr>
          <w:color w:val="231F20"/>
          <w:spacing w:val="-12"/>
          <w:w w:val="105"/>
        </w:rPr>
        <w:t> </w:t>
      </w:r>
      <w:r>
        <w:rPr>
          <w:color w:val="231F20"/>
          <w:w w:val="105"/>
        </w:rPr>
        <w:t>có</w:t>
      </w:r>
      <w:r>
        <w:rPr>
          <w:color w:val="231F20"/>
          <w:spacing w:val="-12"/>
          <w:w w:val="105"/>
        </w:rPr>
        <w:t> </w:t>
      </w:r>
      <w:r>
        <w:rPr>
          <w:color w:val="231F20"/>
          <w:w w:val="105"/>
        </w:rPr>
        <w:t>thể chuyển</w:t>
      </w:r>
      <w:r>
        <w:rPr>
          <w:color w:val="231F20"/>
          <w:spacing w:val="-23"/>
          <w:w w:val="105"/>
        </w:rPr>
        <w:t> </w:t>
      </w:r>
      <w:r>
        <w:rPr>
          <w:color w:val="231F20"/>
          <w:w w:val="105"/>
        </w:rPr>
        <w:t>nghiệp</w:t>
      </w:r>
      <w:r>
        <w:rPr>
          <w:color w:val="231F20"/>
          <w:spacing w:val="-22"/>
          <w:w w:val="105"/>
        </w:rPr>
        <w:t> </w:t>
      </w:r>
      <w:r>
        <w:rPr>
          <w:color w:val="231F20"/>
          <w:w w:val="105"/>
        </w:rPr>
        <w:t>báo</w:t>
      </w:r>
      <w:r>
        <w:rPr>
          <w:color w:val="231F20"/>
          <w:spacing w:val="-22"/>
          <w:w w:val="105"/>
        </w:rPr>
        <w:t> </w:t>
      </w:r>
      <w:r>
        <w:rPr>
          <w:color w:val="231F20"/>
          <w:w w:val="105"/>
        </w:rPr>
        <w:t>của</w:t>
      </w:r>
      <w:r>
        <w:rPr>
          <w:color w:val="231F20"/>
          <w:spacing w:val="-23"/>
          <w:w w:val="105"/>
        </w:rPr>
        <w:t> </w:t>
      </w:r>
      <w:r>
        <w:rPr>
          <w:color w:val="231F20"/>
          <w:w w:val="105"/>
        </w:rPr>
        <w:t>số</w:t>
      </w:r>
      <w:r>
        <w:rPr>
          <w:color w:val="231F20"/>
          <w:spacing w:val="-22"/>
          <w:w w:val="105"/>
        </w:rPr>
        <w:t> </w:t>
      </w:r>
      <w:r>
        <w:rPr>
          <w:color w:val="231F20"/>
          <w:w w:val="105"/>
        </w:rPr>
        <w:t>đông</w:t>
      </w:r>
      <w:r>
        <w:rPr>
          <w:color w:val="231F20"/>
          <w:spacing w:val="-22"/>
          <w:w w:val="105"/>
        </w:rPr>
        <w:t> </w:t>
      </w:r>
      <w:r>
        <w:rPr>
          <w:color w:val="231F20"/>
          <w:w w:val="105"/>
        </w:rPr>
        <w:t>người.</w:t>
      </w:r>
      <w:r>
        <w:rPr>
          <w:color w:val="231F20"/>
          <w:spacing w:val="-23"/>
          <w:w w:val="105"/>
        </w:rPr>
        <w:t> </w:t>
      </w:r>
      <w:r>
        <w:rPr>
          <w:color w:val="231F20"/>
          <w:w w:val="105"/>
        </w:rPr>
        <w:t>Vì</w:t>
      </w:r>
      <w:r>
        <w:rPr>
          <w:color w:val="231F20"/>
          <w:spacing w:val="-22"/>
          <w:w w:val="105"/>
        </w:rPr>
        <w:t> </w:t>
      </w:r>
      <w:r>
        <w:rPr>
          <w:color w:val="231F20"/>
          <w:w w:val="105"/>
        </w:rPr>
        <w:t>sao</w:t>
      </w:r>
      <w:r>
        <w:rPr>
          <w:color w:val="231F20"/>
          <w:spacing w:val="-22"/>
          <w:w w:val="105"/>
        </w:rPr>
        <w:t> </w:t>
      </w:r>
      <w:r>
        <w:rPr>
          <w:color w:val="231F20"/>
          <w:w w:val="105"/>
        </w:rPr>
        <w:t>vậy?</w:t>
      </w:r>
      <w:r>
        <w:rPr>
          <w:color w:val="231F20"/>
          <w:spacing w:val="-23"/>
          <w:w w:val="105"/>
        </w:rPr>
        <w:t> </w:t>
      </w:r>
      <w:r>
        <w:rPr>
          <w:color w:val="231F20"/>
          <w:w w:val="105"/>
        </w:rPr>
        <w:t>Tà</w:t>
      </w:r>
      <w:r>
        <w:rPr>
          <w:color w:val="231F20"/>
          <w:spacing w:val="-22"/>
          <w:w w:val="105"/>
        </w:rPr>
        <w:t> </w:t>
      </w:r>
      <w:r>
        <w:rPr>
          <w:color w:val="231F20"/>
          <w:w w:val="105"/>
        </w:rPr>
        <w:t>không thắng</w:t>
      </w:r>
      <w:r>
        <w:rPr>
          <w:color w:val="231F20"/>
          <w:spacing w:val="-13"/>
          <w:w w:val="105"/>
        </w:rPr>
        <w:t> </w:t>
      </w:r>
      <w:r>
        <w:rPr>
          <w:color w:val="231F20"/>
          <w:w w:val="105"/>
        </w:rPr>
        <w:t>chính.</w:t>
      </w:r>
      <w:r>
        <w:rPr>
          <w:color w:val="231F20"/>
          <w:spacing w:val="-13"/>
          <w:w w:val="105"/>
        </w:rPr>
        <w:t> </w:t>
      </w:r>
      <w:r>
        <w:rPr>
          <w:color w:val="231F20"/>
          <w:w w:val="105"/>
        </w:rPr>
        <w:t>Ý</w:t>
      </w:r>
      <w:r>
        <w:rPr>
          <w:color w:val="231F20"/>
          <w:spacing w:val="-13"/>
          <w:w w:val="105"/>
        </w:rPr>
        <w:t> </w:t>
      </w:r>
      <w:r>
        <w:rPr>
          <w:color w:val="231F20"/>
          <w:w w:val="105"/>
        </w:rPr>
        <w:t>niệm</w:t>
      </w:r>
      <w:r>
        <w:rPr>
          <w:color w:val="231F20"/>
          <w:spacing w:val="-13"/>
          <w:w w:val="105"/>
        </w:rPr>
        <w:t> </w:t>
      </w:r>
      <w:r>
        <w:rPr>
          <w:color w:val="231F20"/>
          <w:w w:val="105"/>
        </w:rPr>
        <w:t>của</w:t>
      </w:r>
      <w:r>
        <w:rPr>
          <w:color w:val="231F20"/>
          <w:spacing w:val="-13"/>
          <w:w w:val="105"/>
        </w:rPr>
        <w:t> </w:t>
      </w:r>
      <w:r>
        <w:rPr>
          <w:color w:val="231F20"/>
          <w:w w:val="105"/>
        </w:rPr>
        <w:t>số</w:t>
      </w:r>
      <w:r>
        <w:rPr>
          <w:color w:val="231F20"/>
          <w:spacing w:val="-13"/>
          <w:w w:val="105"/>
        </w:rPr>
        <w:t> </w:t>
      </w:r>
      <w:r>
        <w:rPr>
          <w:color w:val="231F20"/>
          <w:w w:val="105"/>
        </w:rPr>
        <w:t>ít</w:t>
      </w:r>
      <w:r>
        <w:rPr>
          <w:color w:val="231F20"/>
          <w:spacing w:val="-11"/>
          <w:w w:val="105"/>
        </w:rPr>
        <w:t> </w:t>
      </w:r>
      <w:r>
        <w:rPr>
          <w:color w:val="231F20"/>
          <w:w w:val="105"/>
        </w:rPr>
        <w:t>người</w:t>
      </w:r>
      <w:r>
        <w:rPr>
          <w:color w:val="231F20"/>
          <w:spacing w:val="-13"/>
          <w:w w:val="105"/>
        </w:rPr>
        <w:t> </w:t>
      </w:r>
      <w:r>
        <w:rPr>
          <w:color w:val="231F20"/>
          <w:w w:val="105"/>
        </w:rPr>
        <w:t>là</w:t>
      </w:r>
      <w:r>
        <w:rPr>
          <w:color w:val="231F20"/>
          <w:spacing w:val="-13"/>
          <w:w w:val="105"/>
        </w:rPr>
        <w:t> </w:t>
      </w:r>
      <w:r>
        <w:rPr>
          <w:color w:val="231F20"/>
          <w:w w:val="105"/>
        </w:rPr>
        <w:t>chính,</w:t>
      </w:r>
      <w:r>
        <w:rPr>
          <w:color w:val="231F20"/>
          <w:spacing w:val="-13"/>
          <w:w w:val="105"/>
        </w:rPr>
        <w:t> </w:t>
      </w:r>
      <w:r>
        <w:rPr>
          <w:color w:val="231F20"/>
          <w:w w:val="105"/>
        </w:rPr>
        <w:t>con</w:t>
      </w:r>
      <w:r>
        <w:rPr>
          <w:color w:val="231F20"/>
          <w:spacing w:val="-13"/>
          <w:w w:val="105"/>
        </w:rPr>
        <w:t> </w:t>
      </w:r>
      <w:r>
        <w:rPr>
          <w:color w:val="231F20"/>
          <w:w w:val="105"/>
        </w:rPr>
        <w:t>người</w:t>
      </w:r>
      <w:r>
        <w:rPr>
          <w:color w:val="231F20"/>
          <w:spacing w:val="-13"/>
          <w:w w:val="105"/>
        </w:rPr>
        <w:t> </w:t>
      </w:r>
      <w:r>
        <w:rPr>
          <w:color w:val="231F20"/>
          <w:w w:val="105"/>
        </w:rPr>
        <w:t>trên toàn</w:t>
      </w:r>
      <w:r>
        <w:rPr>
          <w:color w:val="231F20"/>
          <w:spacing w:val="-2"/>
          <w:w w:val="105"/>
        </w:rPr>
        <w:t> </w:t>
      </w:r>
      <w:r>
        <w:rPr>
          <w:color w:val="231F20"/>
          <w:w w:val="105"/>
        </w:rPr>
        <w:t>thế</w:t>
      </w:r>
      <w:r>
        <w:rPr>
          <w:color w:val="231F20"/>
          <w:spacing w:val="-2"/>
          <w:w w:val="105"/>
        </w:rPr>
        <w:t> </w:t>
      </w:r>
      <w:r>
        <w:rPr>
          <w:color w:val="231F20"/>
          <w:w w:val="105"/>
        </w:rPr>
        <w:t>giới</w:t>
      </w:r>
      <w:r>
        <w:rPr>
          <w:color w:val="231F20"/>
          <w:spacing w:val="-2"/>
          <w:w w:val="105"/>
        </w:rPr>
        <w:t> </w:t>
      </w:r>
      <w:r>
        <w:rPr>
          <w:color w:val="231F20"/>
          <w:w w:val="105"/>
        </w:rPr>
        <w:t>ngày</w:t>
      </w:r>
      <w:r>
        <w:rPr>
          <w:color w:val="231F20"/>
          <w:spacing w:val="-2"/>
          <w:w w:val="105"/>
        </w:rPr>
        <w:t> </w:t>
      </w:r>
      <w:r>
        <w:rPr>
          <w:color w:val="231F20"/>
          <w:w w:val="105"/>
        </w:rPr>
        <w:t>nay</w:t>
      </w:r>
      <w:r>
        <w:rPr>
          <w:color w:val="231F20"/>
          <w:spacing w:val="-2"/>
          <w:w w:val="105"/>
        </w:rPr>
        <w:t> </w:t>
      </w:r>
      <w:r>
        <w:rPr>
          <w:color w:val="231F20"/>
          <w:w w:val="105"/>
        </w:rPr>
        <w:t>là</w:t>
      </w:r>
      <w:r>
        <w:rPr>
          <w:color w:val="231F20"/>
          <w:spacing w:val="-2"/>
          <w:w w:val="105"/>
        </w:rPr>
        <w:t> </w:t>
      </w:r>
      <w:r>
        <w:rPr>
          <w:color w:val="231F20"/>
          <w:w w:val="105"/>
        </w:rPr>
        <w:t>số</w:t>
      </w:r>
      <w:r>
        <w:rPr>
          <w:color w:val="231F20"/>
          <w:spacing w:val="-2"/>
          <w:w w:val="105"/>
        </w:rPr>
        <w:t> </w:t>
      </w:r>
      <w:r>
        <w:rPr>
          <w:color w:val="231F20"/>
          <w:w w:val="105"/>
        </w:rPr>
        <w:t>nhiều.</w:t>
      </w:r>
      <w:r>
        <w:rPr>
          <w:color w:val="231F20"/>
          <w:spacing w:val="-2"/>
          <w:w w:val="105"/>
        </w:rPr>
        <w:t> </w:t>
      </w:r>
      <w:r>
        <w:rPr>
          <w:color w:val="231F20"/>
          <w:w w:val="105"/>
        </w:rPr>
        <w:t>Họ</w:t>
      </w:r>
      <w:r>
        <w:rPr>
          <w:color w:val="231F20"/>
          <w:spacing w:val="-2"/>
          <w:w w:val="105"/>
        </w:rPr>
        <w:t> </w:t>
      </w:r>
      <w:r>
        <w:rPr>
          <w:color w:val="231F20"/>
          <w:w w:val="105"/>
        </w:rPr>
        <w:t>tà</w:t>
      </w:r>
      <w:r>
        <w:rPr>
          <w:color w:val="231F20"/>
          <w:spacing w:val="-2"/>
          <w:w w:val="105"/>
        </w:rPr>
        <w:t> </w:t>
      </w:r>
      <w:r>
        <w:rPr>
          <w:color w:val="231F20"/>
          <w:w w:val="105"/>
        </w:rPr>
        <w:t>niệm</w:t>
      </w:r>
      <w:r>
        <w:rPr>
          <w:color w:val="231F20"/>
          <w:spacing w:val="-2"/>
          <w:w w:val="105"/>
        </w:rPr>
        <w:t> </w:t>
      </w:r>
      <w:r>
        <w:rPr>
          <w:color w:val="231F20"/>
          <w:w w:val="105"/>
        </w:rPr>
        <w:t>đã</w:t>
      </w:r>
      <w:r>
        <w:rPr>
          <w:color w:val="231F20"/>
          <w:spacing w:val="-2"/>
          <w:w w:val="105"/>
        </w:rPr>
        <w:t> </w:t>
      </w:r>
      <w:r>
        <w:rPr>
          <w:color w:val="231F20"/>
          <w:w w:val="105"/>
        </w:rPr>
        <w:t>khiến</w:t>
      </w:r>
      <w:r>
        <w:rPr>
          <w:color w:val="231F20"/>
          <w:spacing w:val="-2"/>
          <w:w w:val="105"/>
        </w:rPr>
        <w:t> </w:t>
      </w:r>
      <w:r>
        <w:rPr>
          <w:color w:val="231F20"/>
          <w:w w:val="105"/>
        </w:rPr>
        <w:t>cho quả địa cầu ra nông nỗi này, khiến cho xã hội như vậy.</w:t>
      </w:r>
    </w:p>
    <w:p>
      <w:pPr>
        <w:pStyle w:val="BodyText"/>
        <w:spacing w:line="309" w:lineRule="auto" w:before="155"/>
        <w:ind w:left="387" w:right="121" w:firstLine="453"/>
      </w:pPr>
      <w:r>
        <w:rPr>
          <w:color w:val="231F20"/>
          <w:w w:val="105"/>
        </w:rPr>
        <w:t>Cần</w:t>
      </w:r>
      <w:r>
        <w:rPr>
          <w:color w:val="231F20"/>
          <w:spacing w:val="-11"/>
          <w:w w:val="105"/>
        </w:rPr>
        <w:t> </w:t>
      </w:r>
      <w:r>
        <w:rPr>
          <w:color w:val="231F20"/>
          <w:w w:val="105"/>
        </w:rPr>
        <w:t>bao</w:t>
      </w:r>
      <w:r>
        <w:rPr>
          <w:color w:val="231F20"/>
          <w:spacing w:val="-11"/>
          <w:w w:val="105"/>
        </w:rPr>
        <w:t> </w:t>
      </w:r>
      <w:r>
        <w:rPr>
          <w:color w:val="231F20"/>
          <w:w w:val="105"/>
        </w:rPr>
        <w:t>nhiêu</w:t>
      </w:r>
      <w:r>
        <w:rPr>
          <w:color w:val="231F20"/>
          <w:spacing w:val="-12"/>
          <w:w w:val="105"/>
        </w:rPr>
        <w:t> </w:t>
      </w:r>
      <w:r>
        <w:rPr>
          <w:color w:val="231F20"/>
          <w:w w:val="105"/>
        </w:rPr>
        <w:t>người</w:t>
      </w:r>
      <w:r>
        <w:rPr>
          <w:color w:val="231F20"/>
          <w:spacing w:val="-11"/>
          <w:w w:val="105"/>
        </w:rPr>
        <w:t> </w:t>
      </w:r>
      <w:r>
        <w:rPr>
          <w:color w:val="231F20"/>
          <w:w w:val="105"/>
        </w:rPr>
        <w:t>chuyển</w:t>
      </w:r>
      <w:r>
        <w:rPr>
          <w:color w:val="231F20"/>
          <w:spacing w:val="-11"/>
          <w:w w:val="105"/>
        </w:rPr>
        <w:t> </w:t>
      </w:r>
      <w:r>
        <w:rPr>
          <w:color w:val="231F20"/>
          <w:w w:val="105"/>
        </w:rPr>
        <w:t>đổi</w:t>
      </w:r>
      <w:r>
        <w:rPr>
          <w:color w:val="231F20"/>
          <w:spacing w:val="-11"/>
          <w:w w:val="105"/>
        </w:rPr>
        <w:t> </w:t>
      </w:r>
      <w:r>
        <w:rPr>
          <w:color w:val="231F20"/>
          <w:w w:val="105"/>
        </w:rPr>
        <w:t>mới</w:t>
      </w:r>
      <w:r>
        <w:rPr>
          <w:color w:val="231F20"/>
          <w:spacing w:val="-11"/>
          <w:w w:val="105"/>
        </w:rPr>
        <w:t> </w:t>
      </w:r>
      <w:r>
        <w:rPr>
          <w:color w:val="231F20"/>
          <w:w w:val="105"/>
        </w:rPr>
        <w:t>có</w:t>
      </w:r>
      <w:r>
        <w:rPr>
          <w:color w:val="231F20"/>
          <w:spacing w:val="-11"/>
          <w:w w:val="105"/>
        </w:rPr>
        <w:t> </w:t>
      </w:r>
      <w:r>
        <w:rPr>
          <w:color w:val="231F20"/>
          <w:w w:val="105"/>
        </w:rPr>
        <w:t>thể</w:t>
      </w:r>
      <w:r>
        <w:rPr>
          <w:color w:val="231F20"/>
          <w:spacing w:val="-12"/>
          <w:w w:val="105"/>
        </w:rPr>
        <w:t> </w:t>
      </w:r>
      <w:r>
        <w:rPr>
          <w:color w:val="231F20"/>
          <w:w w:val="105"/>
        </w:rPr>
        <w:t>làm</w:t>
      </w:r>
      <w:r>
        <w:rPr>
          <w:color w:val="231F20"/>
          <w:spacing w:val="-11"/>
          <w:w w:val="105"/>
        </w:rPr>
        <w:t> </w:t>
      </w:r>
      <w:r>
        <w:rPr>
          <w:color w:val="231F20"/>
          <w:w w:val="105"/>
        </w:rPr>
        <w:t>thay</w:t>
      </w:r>
      <w:r>
        <w:rPr>
          <w:color w:val="231F20"/>
          <w:spacing w:val="-11"/>
          <w:w w:val="105"/>
        </w:rPr>
        <w:t> </w:t>
      </w:r>
      <w:r>
        <w:rPr>
          <w:color w:val="231F20"/>
          <w:w w:val="105"/>
        </w:rPr>
        <w:t>đổi được xã hội này? Các nhà khoa học lượng tử cho chúng ta biết, phỏng đoán nhân khẩu trên thế giới, có khoảng sáu mươi lăm ức người. Cần bao nhiêu người mới có thể giúp cho thế giới thay đổi? Họ nói cần khoảng 8.000 người. Có khoảng 8.000 người thật sự khai ngộ, thật sự hồi đầu, trên quả</w:t>
      </w:r>
      <w:r>
        <w:rPr>
          <w:color w:val="231F20"/>
          <w:spacing w:val="26"/>
          <w:w w:val="105"/>
        </w:rPr>
        <w:t> </w:t>
      </w:r>
      <w:r>
        <w:rPr>
          <w:color w:val="231F20"/>
          <w:w w:val="105"/>
        </w:rPr>
        <w:t>địa</w:t>
      </w:r>
      <w:r>
        <w:rPr>
          <w:color w:val="231F20"/>
          <w:spacing w:val="26"/>
          <w:w w:val="105"/>
        </w:rPr>
        <w:t> </w:t>
      </w:r>
      <w:r>
        <w:rPr>
          <w:color w:val="231F20"/>
          <w:w w:val="105"/>
        </w:rPr>
        <w:t>cầu</w:t>
      </w:r>
      <w:r>
        <w:rPr>
          <w:color w:val="231F20"/>
          <w:spacing w:val="27"/>
          <w:w w:val="105"/>
        </w:rPr>
        <w:t> </w:t>
      </w:r>
      <w:r>
        <w:rPr>
          <w:color w:val="231F20"/>
          <w:w w:val="105"/>
        </w:rPr>
        <w:t>có</w:t>
      </w:r>
      <w:r>
        <w:rPr>
          <w:color w:val="231F20"/>
          <w:spacing w:val="26"/>
          <w:w w:val="105"/>
        </w:rPr>
        <w:t> </w:t>
      </w:r>
      <w:r>
        <w:rPr>
          <w:color w:val="231F20"/>
          <w:w w:val="105"/>
        </w:rPr>
        <w:t>sáu</w:t>
      </w:r>
      <w:r>
        <w:rPr>
          <w:color w:val="231F20"/>
          <w:spacing w:val="27"/>
          <w:w w:val="105"/>
        </w:rPr>
        <w:t> </w:t>
      </w:r>
      <w:r>
        <w:rPr>
          <w:color w:val="231F20"/>
          <w:w w:val="105"/>
        </w:rPr>
        <w:t>mươi</w:t>
      </w:r>
      <w:r>
        <w:rPr>
          <w:color w:val="231F20"/>
          <w:spacing w:val="26"/>
          <w:w w:val="105"/>
        </w:rPr>
        <w:t> </w:t>
      </w:r>
      <w:r>
        <w:rPr>
          <w:color w:val="231F20"/>
          <w:w w:val="105"/>
        </w:rPr>
        <w:t>lăm</w:t>
      </w:r>
      <w:r>
        <w:rPr>
          <w:color w:val="231F20"/>
          <w:spacing w:val="27"/>
          <w:w w:val="105"/>
        </w:rPr>
        <w:t> </w:t>
      </w:r>
      <w:r>
        <w:rPr>
          <w:color w:val="231F20"/>
          <w:w w:val="105"/>
        </w:rPr>
        <w:t>ức</w:t>
      </w:r>
      <w:r>
        <w:rPr>
          <w:color w:val="231F20"/>
          <w:spacing w:val="26"/>
          <w:w w:val="105"/>
        </w:rPr>
        <w:t> </w:t>
      </w:r>
      <w:r>
        <w:rPr>
          <w:color w:val="231F20"/>
          <w:w w:val="105"/>
        </w:rPr>
        <w:t>người</w:t>
      </w:r>
      <w:r>
        <w:rPr>
          <w:color w:val="231F20"/>
          <w:spacing w:val="27"/>
          <w:w w:val="105"/>
        </w:rPr>
        <w:t> </w:t>
      </w:r>
      <w:r>
        <w:rPr>
          <w:color w:val="231F20"/>
          <w:w w:val="105"/>
        </w:rPr>
        <w:t>tạo</w:t>
      </w:r>
      <w:r>
        <w:rPr>
          <w:color w:val="231F20"/>
          <w:spacing w:val="26"/>
          <w:w w:val="105"/>
        </w:rPr>
        <w:t> </w:t>
      </w:r>
      <w:r>
        <w:rPr>
          <w:color w:val="231F20"/>
          <w:w w:val="105"/>
        </w:rPr>
        <w:t>nghiệp,</w:t>
      </w:r>
      <w:r>
        <w:rPr>
          <w:color w:val="231F20"/>
          <w:spacing w:val="25"/>
          <w:w w:val="105"/>
        </w:rPr>
        <w:t> </w:t>
      </w:r>
      <w:r>
        <w:rPr>
          <w:color w:val="231F20"/>
          <w:spacing w:val="-2"/>
          <w:w w:val="105"/>
        </w:rPr>
        <w:t>nhưng</w:t>
      </w:r>
    </w:p>
    <w:p>
      <w:pPr>
        <w:pStyle w:val="BodyText"/>
        <w:spacing w:before="13"/>
        <w:ind w:left="387"/>
      </w:pPr>
      <w:r>
        <w:rPr>
          <w:color w:val="231F20"/>
          <w:w w:val="105"/>
        </w:rPr>
        <w:t>8.000</w:t>
      </w:r>
      <w:r>
        <w:rPr>
          <w:color w:val="231F20"/>
          <w:spacing w:val="-3"/>
          <w:w w:val="105"/>
        </w:rPr>
        <w:t> </w:t>
      </w:r>
      <w:r>
        <w:rPr>
          <w:color w:val="231F20"/>
          <w:w w:val="105"/>
        </w:rPr>
        <w:t>người</w:t>
      </w:r>
      <w:r>
        <w:rPr>
          <w:color w:val="231F20"/>
          <w:spacing w:val="-4"/>
          <w:w w:val="105"/>
        </w:rPr>
        <w:t> </w:t>
      </w:r>
      <w:r>
        <w:rPr>
          <w:color w:val="231F20"/>
          <w:w w:val="105"/>
        </w:rPr>
        <w:t>này</w:t>
      </w:r>
      <w:r>
        <w:rPr>
          <w:color w:val="231F20"/>
          <w:spacing w:val="-5"/>
          <w:w w:val="105"/>
        </w:rPr>
        <w:t> </w:t>
      </w:r>
      <w:r>
        <w:rPr>
          <w:color w:val="231F20"/>
          <w:w w:val="105"/>
        </w:rPr>
        <w:t>có</w:t>
      </w:r>
      <w:r>
        <w:rPr>
          <w:color w:val="231F20"/>
          <w:spacing w:val="-4"/>
          <w:w w:val="105"/>
        </w:rPr>
        <w:t> </w:t>
      </w:r>
      <w:r>
        <w:rPr>
          <w:color w:val="231F20"/>
          <w:w w:val="105"/>
        </w:rPr>
        <w:t>thể</w:t>
      </w:r>
      <w:r>
        <w:rPr>
          <w:color w:val="231F20"/>
          <w:spacing w:val="-4"/>
          <w:w w:val="105"/>
        </w:rPr>
        <w:t> </w:t>
      </w:r>
      <w:r>
        <w:rPr>
          <w:color w:val="231F20"/>
          <w:w w:val="105"/>
        </w:rPr>
        <w:t>khiến</w:t>
      </w:r>
      <w:r>
        <w:rPr>
          <w:color w:val="231F20"/>
          <w:spacing w:val="-4"/>
          <w:w w:val="105"/>
        </w:rPr>
        <w:t> </w:t>
      </w:r>
      <w:r>
        <w:rPr>
          <w:color w:val="231F20"/>
          <w:w w:val="105"/>
        </w:rPr>
        <w:t>cho</w:t>
      </w:r>
      <w:r>
        <w:rPr>
          <w:color w:val="231F20"/>
          <w:spacing w:val="-4"/>
          <w:w w:val="105"/>
        </w:rPr>
        <w:t> </w:t>
      </w:r>
      <w:r>
        <w:rPr>
          <w:color w:val="231F20"/>
          <w:w w:val="105"/>
        </w:rPr>
        <w:t>quả</w:t>
      </w:r>
      <w:r>
        <w:rPr>
          <w:color w:val="231F20"/>
          <w:spacing w:val="-4"/>
          <w:w w:val="105"/>
        </w:rPr>
        <w:t> </w:t>
      </w:r>
      <w:r>
        <w:rPr>
          <w:color w:val="231F20"/>
          <w:w w:val="105"/>
        </w:rPr>
        <w:t>địa</w:t>
      </w:r>
      <w:r>
        <w:rPr>
          <w:color w:val="231F20"/>
          <w:spacing w:val="-3"/>
          <w:w w:val="105"/>
        </w:rPr>
        <w:t> </w:t>
      </w:r>
      <w:r>
        <w:rPr>
          <w:color w:val="231F20"/>
          <w:w w:val="105"/>
        </w:rPr>
        <w:t>cầu</w:t>
      </w:r>
      <w:r>
        <w:rPr>
          <w:color w:val="231F20"/>
          <w:spacing w:val="-4"/>
          <w:w w:val="105"/>
        </w:rPr>
        <w:t> </w:t>
      </w:r>
      <w:r>
        <w:rPr>
          <w:color w:val="231F20"/>
          <w:w w:val="105"/>
        </w:rPr>
        <w:t>thay</w:t>
      </w:r>
      <w:r>
        <w:rPr>
          <w:color w:val="231F20"/>
          <w:spacing w:val="-4"/>
          <w:w w:val="105"/>
        </w:rPr>
        <w:t> đổi.</w:t>
      </w:r>
    </w:p>
    <w:p>
      <w:pPr>
        <w:pStyle w:val="BodyText"/>
        <w:spacing w:line="309" w:lineRule="auto" w:before="257"/>
        <w:ind w:left="387" w:right="120" w:firstLine="453"/>
      </w:pPr>
      <w:r>
        <w:rPr>
          <w:color w:val="231F20"/>
          <w:w w:val="105"/>
        </w:rPr>
        <w:t>Quý vị nghe rồi nghĩ rằng khó có thể làm được, 8.000 người là thiểu số. Nhưng nếu chúng ta tin tưởng và chấp nhận</w:t>
      </w:r>
      <w:r>
        <w:rPr>
          <w:color w:val="231F20"/>
          <w:spacing w:val="-7"/>
          <w:w w:val="105"/>
        </w:rPr>
        <w:t> </w:t>
      </w:r>
      <w:r>
        <w:rPr>
          <w:color w:val="231F20"/>
          <w:w w:val="105"/>
        </w:rPr>
        <w:t>được,</w:t>
      </w:r>
      <w:r>
        <w:rPr>
          <w:color w:val="231F20"/>
          <w:spacing w:val="-7"/>
          <w:w w:val="105"/>
        </w:rPr>
        <w:t> </w:t>
      </w:r>
      <w:r>
        <w:rPr>
          <w:color w:val="231F20"/>
          <w:w w:val="105"/>
        </w:rPr>
        <w:t>nghĩa</w:t>
      </w:r>
      <w:r>
        <w:rPr>
          <w:color w:val="231F20"/>
          <w:spacing w:val="-7"/>
          <w:w w:val="105"/>
        </w:rPr>
        <w:t> </w:t>
      </w:r>
      <w:r>
        <w:rPr>
          <w:color w:val="231F20"/>
          <w:w w:val="105"/>
        </w:rPr>
        <w:t>là</w:t>
      </w:r>
      <w:r>
        <w:rPr>
          <w:color w:val="231F20"/>
          <w:spacing w:val="-7"/>
          <w:w w:val="105"/>
        </w:rPr>
        <w:t> </w:t>
      </w:r>
      <w:r>
        <w:rPr>
          <w:color w:val="231F20"/>
          <w:w w:val="105"/>
        </w:rPr>
        <w:t>tin</w:t>
      </w:r>
      <w:r>
        <w:rPr>
          <w:color w:val="231F20"/>
          <w:spacing w:val="-7"/>
          <w:w w:val="105"/>
        </w:rPr>
        <w:t> </w:t>
      </w:r>
      <w:r>
        <w:rPr>
          <w:color w:val="231F20"/>
          <w:w w:val="105"/>
        </w:rPr>
        <w:t>tưởng</w:t>
      </w:r>
      <w:r>
        <w:rPr>
          <w:color w:val="231F20"/>
          <w:spacing w:val="-7"/>
          <w:w w:val="105"/>
        </w:rPr>
        <w:t> </w:t>
      </w:r>
      <w:r>
        <w:rPr>
          <w:color w:val="231F20"/>
          <w:w w:val="105"/>
        </w:rPr>
        <w:t>người</w:t>
      </w:r>
      <w:r>
        <w:rPr>
          <w:color w:val="231F20"/>
          <w:spacing w:val="-7"/>
          <w:w w:val="105"/>
        </w:rPr>
        <w:t> </w:t>
      </w:r>
      <w:r>
        <w:rPr>
          <w:color w:val="231F20"/>
          <w:w w:val="105"/>
        </w:rPr>
        <w:t>xưa</w:t>
      </w:r>
      <w:r>
        <w:rPr>
          <w:color w:val="231F20"/>
          <w:spacing w:val="-7"/>
          <w:w w:val="105"/>
        </w:rPr>
        <w:t> </w:t>
      </w:r>
      <w:r>
        <w:rPr>
          <w:color w:val="231F20"/>
          <w:w w:val="105"/>
        </w:rPr>
        <w:t>không</w:t>
      </w:r>
      <w:r>
        <w:rPr>
          <w:color w:val="231F20"/>
          <w:spacing w:val="-7"/>
          <w:w w:val="105"/>
        </w:rPr>
        <w:t> </w:t>
      </w:r>
      <w:r>
        <w:rPr>
          <w:color w:val="231F20"/>
          <w:w w:val="105"/>
        </w:rPr>
        <w:t>nói</w:t>
      </w:r>
      <w:r>
        <w:rPr>
          <w:color w:val="231F20"/>
          <w:spacing w:val="-7"/>
          <w:w w:val="105"/>
        </w:rPr>
        <w:t> </w:t>
      </w:r>
      <w:r>
        <w:rPr>
          <w:color w:val="231F20"/>
          <w:w w:val="105"/>
        </w:rPr>
        <w:t>dối,</w:t>
      </w:r>
      <w:r>
        <w:rPr>
          <w:color w:val="231F20"/>
          <w:spacing w:val="-7"/>
          <w:w w:val="105"/>
        </w:rPr>
        <w:t> </w:t>
      </w:r>
      <w:r>
        <w:rPr>
          <w:color w:val="231F20"/>
          <w:w w:val="105"/>
        </w:rPr>
        <w:t>chư Phật, Bồ tát không nói dối. Các Ngài đã nói gì? Tà không thắng chính. Số đông người này là tà, số ít người là chính, vì</w:t>
      </w:r>
      <w:r>
        <w:rPr>
          <w:color w:val="231F20"/>
          <w:spacing w:val="-16"/>
          <w:w w:val="105"/>
        </w:rPr>
        <w:t> </w:t>
      </w:r>
      <w:r>
        <w:rPr>
          <w:color w:val="231F20"/>
          <w:w w:val="105"/>
        </w:rPr>
        <w:t>chính</w:t>
      </w:r>
      <w:r>
        <w:rPr>
          <w:color w:val="231F20"/>
          <w:spacing w:val="-16"/>
          <w:w w:val="105"/>
        </w:rPr>
        <w:t> </w:t>
      </w:r>
      <w:r>
        <w:rPr>
          <w:color w:val="231F20"/>
          <w:w w:val="105"/>
        </w:rPr>
        <w:t>nên</w:t>
      </w:r>
      <w:r>
        <w:rPr>
          <w:color w:val="231F20"/>
          <w:spacing w:val="-16"/>
          <w:w w:val="105"/>
        </w:rPr>
        <w:t> </w:t>
      </w:r>
      <w:r>
        <w:rPr>
          <w:color w:val="231F20"/>
          <w:w w:val="105"/>
        </w:rPr>
        <w:t>chuyển</w:t>
      </w:r>
      <w:r>
        <w:rPr>
          <w:color w:val="231F20"/>
          <w:spacing w:val="-15"/>
          <w:w w:val="105"/>
        </w:rPr>
        <w:t> </w:t>
      </w:r>
      <w:r>
        <w:rPr>
          <w:color w:val="231F20"/>
          <w:w w:val="105"/>
        </w:rPr>
        <w:t>đổi</w:t>
      </w:r>
      <w:r>
        <w:rPr>
          <w:color w:val="231F20"/>
          <w:spacing w:val="-16"/>
          <w:w w:val="105"/>
        </w:rPr>
        <w:t> </w:t>
      </w:r>
      <w:r>
        <w:rPr>
          <w:color w:val="231F20"/>
          <w:w w:val="105"/>
        </w:rPr>
        <w:t>dễ</w:t>
      </w:r>
      <w:r>
        <w:rPr>
          <w:color w:val="231F20"/>
          <w:spacing w:val="-16"/>
          <w:w w:val="105"/>
        </w:rPr>
        <w:t> </w:t>
      </w:r>
      <w:r>
        <w:rPr>
          <w:color w:val="231F20"/>
          <w:w w:val="105"/>
        </w:rPr>
        <w:t>dàng.</w:t>
      </w:r>
      <w:r>
        <w:rPr>
          <w:color w:val="231F20"/>
          <w:spacing w:val="-16"/>
          <w:w w:val="105"/>
        </w:rPr>
        <w:t> </w:t>
      </w:r>
      <w:r>
        <w:rPr>
          <w:color w:val="231F20"/>
          <w:w w:val="105"/>
        </w:rPr>
        <w:t>Vì</w:t>
      </w:r>
      <w:r>
        <w:rPr>
          <w:color w:val="231F20"/>
          <w:spacing w:val="-16"/>
          <w:w w:val="105"/>
        </w:rPr>
        <w:t> </w:t>
      </w:r>
      <w:r>
        <w:rPr>
          <w:color w:val="231F20"/>
          <w:w w:val="105"/>
        </w:rPr>
        <w:t>sao?</w:t>
      </w:r>
      <w:r>
        <w:rPr>
          <w:color w:val="231F20"/>
          <w:spacing w:val="-15"/>
          <w:w w:val="105"/>
        </w:rPr>
        <w:t> </w:t>
      </w:r>
      <w:r>
        <w:rPr>
          <w:color w:val="231F20"/>
          <w:w w:val="105"/>
        </w:rPr>
        <w:t>Bởi</w:t>
      </w:r>
      <w:r>
        <w:rPr>
          <w:color w:val="231F20"/>
          <w:spacing w:val="-15"/>
          <w:w w:val="105"/>
        </w:rPr>
        <w:t> </w:t>
      </w:r>
      <w:r>
        <w:rPr>
          <w:color w:val="231F20"/>
          <w:w w:val="105"/>
        </w:rPr>
        <w:t>con</w:t>
      </w:r>
      <w:r>
        <w:rPr>
          <w:color w:val="231F20"/>
          <w:spacing w:val="-16"/>
          <w:w w:val="105"/>
        </w:rPr>
        <w:t> </w:t>
      </w:r>
      <w:r>
        <w:rPr>
          <w:color w:val="231F20"/>
          <w:w w:val="105"/>
        </w:rPr>
        <w:t>người</w:t>
      </w:r>
      <w:r>
        <w:rPr>
          <w:color w:val="231F20"/>
          <w:spacing w:val="-16"/>
          <w:w w:val="105"/>
        </w:rPr>
        <w:t> </w:t>
      </w:r>
      <w:r>
        <w:rPr>
          <w:color w:val="231F20"/>
          <w:w w:val="105"/>
        </w:rPr>
        <w:t>đều có</w:t>
      </w:r>
      <w:r>
        <w:rPr>
          <w:color w:val="231F20"/>
          <w:spacing w:val="-23"/>
          <w:w w:val="105"/>
        </w:rPr>
        <w:t> </w:t>
      </w:r>
      <w:r>
        <w:rPr>
          <w:color w:val="231F20"/>
          <w:w w:val="105"/>
        </w:rPr>
        <w:t>bản</w:t>
      </w:r>
      <w:r>
        <w:rPr>
          <w:color w:val="231F20"/>
          <w:spacing w:val="-22"/>
          <w:w w:val="105"/>
        </w:rPr>
        <w:t> </w:t>
      </w:r>
      <w:r>
        <w:rPr>
          <w:color w:val="231F20"/>
          <w:w w:val="105"/>
        </w:rPr>
        <w:t>tính.</w:t>
      </w:r>
      <w:r>
        <w:rPr>
          <w:color w:val="231F20"/>
          <w:spacing w:val="-22"/>
          <w:w w:val="105"/>
        </w:rPr>
        <w:t> </w:t>
      </w:r>
      <w:r>
        <w:rPr>
          <w:color w:val="231F20"/>
          <w:w w:val="105"/>
        </w:rPr>
        <w:t>Người</w:t>
      </w:r>
      <w:r>
        <w:rPr>
          <w:color w:val="231F20"/>
          <w:spacing w:val="-23"/>
          <w:w w:val="105"/>
        </w:rPr>
        <w:t> </w:t>
      </w:r>
      <w:r>
        <w:rPr>
          <w:color w:val="231F20"/>
          <w:w w:val="105"/>
        </w:rPr>
        <w:t>xưa</w:t>
      </w:r>
      <w:r>
        <w:rPr>
          <w:color w:val="231F20"/>
          <w:spacing w:val="-22"/>
          <w:w w:val="105"/>
        </w:rPr>
        <w:t> </w:t>
      </w:r>
      <w:r>
        <w:rPr>
          <w:color w:val="231F20"/>
          <w:w w:val="105"/>
        </w:rPr>
        <w:t>có</w:t>
      </w:r>
      <w:r>
        <w:rPr>
          <w:color w:val="231F20"/>
          <w:spacing w:val="-22"/>
          <w:w w:val="105"/>
        </w:rPr>
        <w:t> </w:t>
      </w:r>
      <w:r>
        <w:rPr>
          <w:color w:val="231F20"/>
          <w:w w:val="105"/>
        </w:rPr>
        <w:t>dạy</w:t>
      </w:r>
      <w:r>
        <w:rPr>
          <w:color w:val="231F20"/>
          <w:spacing w:val="-23"/>
          <w:w w:val="105"/>
        </w:rPr>
        <w:t> </w:t>
      </w:r>
      <w:r>
        <w:rPr>
          <w:color w:val="231F20"/>
          <w:w w:val="105"/>
        </w:rPr>
        <w:t>rằng:</w:t>
      </w:r>
      <w:r>
        <w:rPr>
          <w:color w:val="231F20"/>
          <w:spacing w:val="-22"/>
          <w:w w:val="105"/>
        </w:rPr>
        <w:t> </w:t>
      </w:r>
      <w:r>
        <w:rPr>
          <w:i/>
          <w:color w:val="231F20"/>
          <w:w w:val="105"/>
        </w:rPr>
        <w:t>“Tính</w:t>
      </w:r>
      <w:r>
        <w:rPr>
          <w:i/>
          <w:color w:val="231F20"/>
          <w:spacing w:val="-22"/>
          <w:w w:val="105"/>
        </w:rPr>
        <w:t> </w:t>
      </w:r>
      <w:r>
        <w:rPr>
          <w:i/>
          <w:color w:val="231F20"/>
          <w:w w:val="105"/>
        </w:rPr>
        <w:t>người</w:t>
      </w:r>
      <w:r>
        <w:rPr>
          <w:i/>
          <w:color w:val="231F20"/>
          <w:spacing w:val="-23"/>
          <w:w w:val="105"/>
        </w:rPr>
        <w:t> </w:t>
      </w:r>
      <w:r>
        <w:rPr>
          <w:i/>
          <w:color w:val="231F20"/>
          <w:w w:val="105"/>
        </w:rPr>
        <w:t>vốn</w:t>
      </w:r>
      <w:r>
        <w:rPr>
          <w:i/>
          <w:color w:val="231F20"/>
          <w:spacing w:val="-22"/>
          <w:w w:val="105"/>
        </w:rPr>
        <w:t> </w:t>
      </w:r>
      <w:r>
        <w:rPr>
          <w:i/>
          <w:color w:val="231F20"/>
          <w:w w:val="105"/>
        </w:rPr>
        <w:t>thiện”</w:t>
      </w:r>
      <w:r>
        <w:rPr>
          <w:color w:val="231F20"/>
          <w:w w:val="105"/>
        </w:rPr>
        <w:t>. Ngày xưa, </w:t>
      </w:r>
      <w:r>
        <w:rPr>
          <w:i/>
          <w:color w:val="231F20"/>
          <w:w w:val="105"/>
        </w:rPr>
        <w:t>Tam Tự Kinh </w:t>
      </w:r>
      <w:r>
        <w:rPr>
          <w:color w:val="231F20"/>
          <w:w w:val="105"/>
        </w:rPr>
        <w:t>dạy cho trẻ thơ, câu đầu tiên </w:t>
      </w:r>
      <w:r>
        <w:rPr>
          <w:color w:val="231F20"/>
          <w:w w:val="105"/>
        </w:rPr>
        <w:t>là: </w:t>
      </w:r>
      <w:r>
        <w:rPr>
          <w:i/>
          <w:color w:val="231F20"/>
          <w:w w:val="105"/>
        </w:rPr>
        <w:t>“Nhân</w:t>
      </w:r>
      <w:r>
        <w:rPr>
          <w:i/>
          <w:color w:val="231F20"/>
          <w:spacing w:val="-23"/>
          <w:w w:val="105"/>
        </w:rPr>
        <w:t> </w:t>
      </w:r>
      <w:r>
        <w:rPr>
          <w:i/>
          <w:color w:val="231F20"/>
          <w:w w:val="105"/>
        </w:rPr>
        <w:t>chi</w:t>
      </w:r>
      <w:r>
        <w:rPr>
          <w:i/>
          <w:color w:val="231F20"/>
          <w:spacing w:val="-22"/>
          <w:w w:val="105"/>
        </w:rPr>
        <w:t> </w:t>
      </w:r>
      <w:r>
        <w:rPr>
          <w:i/>
          <w:color w:val="231F20"/>
          <w:w w:val="105"/>
        </w:rPr>
        <w:t>sơ,</w:t>
      </w:r>
      <w:r>
        <w:rPr>
          <w:i/>
          <w:color w:val="231F20"/>
          <w:spacing w:val="-22"/>
          <w:w w:val="105"/>
        </w:rPr>
        <w:t> </w:t>
      </w:r>
      <w:r>
        <w:rPr>
          <w:i/>
          <w:color w:val="231F20"/>
          <w:w w:val="105"/>
        </w:rPr>
        <w:t>tính</w:t>
      </w:r>
      <w:r>
        <w:rPr>
          <w:i/>
          <w:color w:val="231F20"/>
          <w:spacing w:val="-23"/>
          <w:w w:val="105"/>
        </w:rPr>
        <w:t> </w:t>
      </w:r>
      <w:r>
        <w:rPr>
          <w:i/>
          <w:color w:val="231F20"/>
          <w:w w:val="105"/>
        </w:rPr>
        <w:t>bản</w:t>
      </w:r>
      <w:r>
        <w:rPr>
          <w:i/>
          <w:color w:val="231F20"/>
          <w:spacing w:val="-22"/>
          <w:w w:val="105"/>
        </w:rPr>
        <w:t> </w:t>
      </w:r>
      <w:r>
        <w:rPr>
          <w:i/>
          <w:color w:val="231F20"/>
          <w:w w:val="105"/>
        </w:rPr>
        <w:t>thiện”</w:t>
      </w:r>
      <w:r>
        <w:rPr>
          <w:color w:val="231F20"/>
          <w:w w:val="105"/>
        </w:rPr>
        <w:t>.</w:t>
      </w:r>
    </w:p>
    <w:p>
      <w:pPr>
        <w:spacing w:after="0" w:line="309" w:lineRule="auto"/>
        <w:sectPr>
          <w:pgSz w:w="11400" w:h="15370"/>
          <w:pgMar w:header="1017" w:footer="937" w:top="1200" w:bottom="1120" w:left="1200" w:right="1180"/>
        </w:sectPr>
      </w:pPr>
    </w:p>
    <w:p>
      <w:pPr>
        <w:pStyle w:val="BodyText"/>
        <w:spacing w:before="6"/>
        <w:jc w:val="left"/>
        <w:rPr>
          <w:sz w:val="22"/>
        </w:rPr>
      </w:pPr>
    </w:p>
    <w:p>
      <w:pPr>
        <w:pStyle w:val="BodyText"/>
        <w:spacing w:line="340" w:lineRule="auto" w:before="106"/>
        <w:ind w:left="103" w:right="403" w:firstLine="453"/>
      </w:pPr>
      <w:r>
        <w:rPr>
          <w:color w:val="231F20"/>
        </w:rPr>
        <w:t>Trong </w:t>
      </w:r>
      <w:r>
        <w:rPr>
          <w:i/>
          <w:color w:val="231F20"/>
        </w:rPr>
        <w:t>Khởi Tín Luận</w:t>
      </w:r>
      <w:r>
        <w:rPr>
          <w:color w:val="231F20"/>
        </w:rPr>
        <w:t>, Bồ tát Mã Minh nói: </w:t>
      </w:r>
      <w:r>
        <w:rPr>
          <w:i/>
          <w:color w:val="231F20"/>
        </w:rPr>
        <w:t>“Bản giác bản </w:t>
      </w:r>
      <w:r>
        <w:rPr>
          <w:i/>
          <w:color w:val="231F20"/>
          <w:w w:val="105"/>
        </w:rPr>
        <w:t>hữu,</w:t>
      </w:r>
      <w:r>
        <w:rPr>
          <w:i/>
          <w:color w:val="231F20"/>
          <w:spacing w:val="-23"/>
          <w:w w:val="105"/>
        </w:rPr>
        <w:t> </w:t>
      </w:r>
      <w:r>
        <w:rPr>
          <w:i/>
          <w:color w:val="231F20"/>
          <w:w w:val="105"/>
        </w:rPr>
        <w:t>bất</w:t>
      </w:r>
      <w:r>
        <w:rPr>
          <w:i/>
          <w:color w:val="231F20"/>
          <w:spacing w:val="-22"/>
          <w:w w:val="105"/>
        </w:rPr>
        <w:t> </w:t>
      </w:r>
      <w:r>
        <w:rPr>
          <w:i/>
          <w:color w:val="231F20"/>
          <w:w w:val="105"/>
        </w:rPr>
        <w:t>giác</w:t>
      </w:r>
      <w:r>
        <w:rPr>
          <w:i/>
          <w:color w:val="231F20"/>
          <w:spacing w:val="-22"/>
          <w:w w:val="105"/>
        </w:rPr>
        <w:t> </w:t>
      </w:r>
      <w:r>
        <w:rPr>
          <w:i/>
          <w:color w:val="231F20"/>
          <w:w w:val="105"/>
        </w:rPr>
        <w:t>bản</w:t>
      </w:r>
      <w:r>
        <w:rPr>
          <w:i/>
          <w:color w:val="231F20"/>
          <w:spacing w:val="-23"/>
          <w:w w:val="105"/>
        </w:rPr>
        <w:t> </w:t>
      </w:r>
      <w:r>
        <w:rPr>
          <w:i/>
          <w:color w:val="231F20"/>
          <w:w w:val="105"/>
        </w:rPr>
        <w:t>vô”</w:t>
      </w:r>
      <w:r>
        <w:rPr>
          <w:i/>
          <w:color w:val="231F20"/>
          <w:spacing w:val="-22"/>
          <w:w w:val="105"/>
        </w:rPr>
        <w:t> </w:t>
      </w:r>
      <w:r>
        <w:rPr>
          <w:color w:val="231F20"/>
          <w:w w:val="105"/>
        </w:rPr>
        <w:t>(Bản</w:t>
      </w:r>
      <w:r>
        <w:rPr>
          <w:color w:val="231F20"/>
          <w:spacing w:val="-22"/>
          <w:w w:val="105"/>
        </w:rPr>
        <w:t> </w:t>
      </w:r>
      <w:r>
        <w:rPr>
          <w:color w:val="231F20"/>
          <w:w w:val="105"/>
        </w:rPr>
        <w:t>giác</w:t>
      </w:r>
      <w:r>
        <w:rPr>
          <w:color w:val="231F20"/>
          <w:spacing w:val="-23"/>
          <w:w w:val="105"/>
        </w:rPr>
        <w:t> </w:t>
      </w:r>
      <w:r>
        <w:rPr>
          <w:color w:val="231F20"/>
          <w:w w:val="105"/>
        </w:rPr>
        <w:t>vốn</w:t>
      </w:r>
      <w:r>
        <w:rPr>
          <w:color w:val="231F20"/>
          <w:spacing w:val="-22"/>
          <w:w w:val="105"/>
        </w:rPr>
        <w:t> </w:t>
      </w:r>
      <w:r>
        <w:rPr>
          <w:color w:val="231F20"/>
          <w:w w:val="105"/>
        </w:rPr>
        <w:t>có,</w:t>
      </w:r>
      <w:r>
        <w:rPr>
          <w:color w:val="231F20"/>
          <w:spacing w:val="-22"/>
          <w:w w:val="105"/>
        </w:rPr>
        <w:t> </w:t>
      </w:r>
      <w:r>
        <w:rPr>
          <w:color w:val="231F20"/>
          <w:w w:val="105"/>
        </w:rPr>
        <w:t>bất</w:t>
      </w:r>
      <w:r>
        <w:rPr>
          <w:color w:val="231F20"/>
          <w:spacing w:val="-23"/>
          <w:w w:val="105"/>
        </w:rPr>
        <w:t> </w:t>
      </w:r>
      <w:r>
        <w:rPr>
          <w:color w:val="231F20"/>
          <w:w w:val="105"/>
        </w:rPr>
        <w:t>giác</w:t>
      </w:r>
      <w:r>
        <w:rPr>
          <w:color w:val="231F20"/>
          <w:spacing w:val="-22"/>
          <w:w w:val="105"/>
        </w:rPr>
        <w:t> </w:t>
      </w:r>
      <w:r>
        <w:rPr>
          <w:color w:val="231F20"/>
          <w:w w:val="105"/>
        </w:rPr>
        <w:t>vốn</w:t>
      </w:r>
      <w:r>
        <w:rPr>
          <w:color w:val="231F20"/>
          <w:spacing w:val="-22"/>
          <w:w w:val="105"/>
        </w:rPr>
        <w:t> </w:t>
      </w:r>
      <w:r>
        <w:rPr>
          <w:color w:val="231F20"/>
          <w:w w:val="105"/>
        </w:rPr>
        <w:t>không). </w:t>
      </w:r>
      <w:r>
        <w:rPr>
          <w:color w:val="231F20"/>
        </w:rPr>
        <w:t>Bản giác chính là bản tính, bản thiện, bản hữu. Bất giác là mê, </w:t>
      </w:r>
      <w:r>
        <w:rPr>
          <w:color w:val="231F20"/>
          <w:w w:val="105"/>
        </w:rPr>
        <w:t>là</w:t>
      </w:r>
      <w:r>
        <w:rPr>
          <w:color w:val="231F20"/>
          <w:spacing w:val="-12"/>
          <w:w w:val="105"/>
        </w:rPr>
        <w:t> </w:t>
      </w:r>
      <w:r>
        <w:rPr>
          <w:color w:val="231F20"/>
          <w:w w:val="105"/>
        </w:rPr>
        <w:t>tà,</w:t>
      </w:r>
      <w:r>
        <w:rPr>
          <w:color w:val="231F20"/>
          <w:spacing w:val="-11"/>
          <w:w w:val="105"/>
        </w:rPr>
        <w:t> </w:t>
      </w:r>
      <w:r>
        <w:rPr>
          <w:color w:val="231F20"/>
          <w:w w:val="105"/>
        </w:rPr>
        <w:t>là</w:t>
      </w:r>
      <w:r>
        <w:rPr>
          <w:color w:val="231F20"/>
          <w:spacing w:val="-12"/>
          <w:w w:val="105"/>
        </w:rPr>
        <w:t> </w:t>
      </w:r>
      <w:r>
        <w:rPr>
          <w:color w:val="231F20"/>
          <w:w w:val="105"/>
        </w:rPr>
        <w:t>bất</w:t>
      </w:r>
      <w:r>
        <w:rPr>
          <w:color w:val="231F20"/>
          <w:spacing w:val="-12"/>
          <w:w w:val="105"/>
        </w:rPr>
        <w:t> </w:t>
      </w:r>
      <w:r>
        <w:rPr>
          <w:color w:val="231F20"/>
          <w:w w:val="105"/>
        </w:rPr>
        <w:t>thiện.</w:t>
      </w:r>
      <w:r>
        <w:rPr>
          <w:color w:val="231F20"/>
          <w:spacing w:val="-12"/>
          <w:w w:val="105"/>
        </w:rPr>
        <w:t> </w:t>
      </w:r>
      <w:r>
        <w:rPr>
          <w:color w:val="231F20"/>
          <w:w w:val="105"/>
        </w:rPr>
        <w:t>Trong</w:t>
      </w:r>
      <w:r>
        <w:rPr>
          <w:color w:val="231F20"/>
          <w:spacing w:val="-12"/>
          <w:w w:val="105"/>
        </w:rPr>
        <w:t> </w:t>
      </w:r>
      <w:r>
        <w:rPr>
          <w:color w:val="231F20"/>
          <w:w w:val="105"/>
        </w:rPr>
        <w:t>tự</w:t>
      </w:r>
      <w:r>
        <w:rPr>
          <w:color w:val="231F20"/>
          <w:spacing w:val="-12"/>
          <w:w w:val="105"/>
        </w:rPr>
        <w:t> </w:t>
      </w:r>
      <w:r>
        <w:rPr>
          <w:color w:val="231F20"/>
          <w:w w:val="105"/>
        </w:rPr>
        <w:t>tính</w:t>
      </w:r>
      <w:r>
        <w:rPr>
          <w:color w:val="231F20"/>
          <w:spacing w:val="-12"/>
          <w:w w:val="105"/>
        </w:rPr>
        <w:t> </w:t>
      </w:r>
      <w:r>
        <w:rPr>
          <w:color w:val="231F20"/>
          <w:w w:val="105"/>
        </w:rPr>
        <w:t>là</w:t>
      </w:r>
      <w:r>
        <w:rPr>
          <w:color w:val="231F20"/>
          <w:spacing w:val="-12"/>
          <w:w w:val="105"/>
        </w:rPr>
        <w:t> </w:t>
      </w:r>
      <w:r>
        <w:rPr>
          <w:color w:val="231F20"/>
          <w:w w:val="105"/>
        </w:rPr>
        <w:t>thuần</w:t>
      </w:r>
      <w:r>
        <w:rPr>
          <w:color w:val="231F20"/>
          <w:spacing w:val="-12"/>
          <w:w w:val="105"/>
        </w:rPr>
        <w:t> </w:t>
      </w:r>
      <w:r>
        <w:rPr>
          <w:color w:val="231F20"/>
          <w:w w:val="105"/>
        </w:rPr>
        <w:t>tịnh</w:t>
      </w:r>
      <w:r>
        <w:rPr>
          <w:color w:val="231F20"/>
          <w:spacing w:val="-12"/>
          <w:w w:val="105"/>
        </w:rPr>
        <w:t> </w:t>
      </w:r>
      <w:r>
        <w:rPr>
          <w:color w:val="231F20"/>
          <w:w w:val="105"/>
        </w:rPr>
        <w:t>thuần</w:t>
      </w:r>
      <w:r>
        <w:rPr>
          <w:color w:val="231F20"/>
          <w:spacing w:val="-12"/>
          <w:w w:val="105"/>
        </w:rPr>
        <w:t> </w:t>
      </w:r>
      <w:r>
        <w:rPr>
          <w:color w:val="231F20"/>
          <w:w w:val="105"/>
        </w:rPr>
        <w:t>thiện,</w:t>
      </w:r>
      <w:r>
        <w:rPr>
          <w:color w:val="231F20"/>
          <w:spacing w:val="-12"/>
          <w:w w:val="105"/>
        </w:rPr>
        <w:t> </w:t>
      </w:r>
      <w:r>
        <w:rPr>
          <w:color w:val="231F20"/>
          <w:w w:val="105"/>
        </w:rPr>
        <w:t>chỉ cần</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chịu</w:t>
      </w:r>
      <w:r>
        <w:rPr>
          <w:color w:val="231F20"/>
          <w:spacing w:val="-7"/>
          <w:w w:val="105"/>
        </w:rPr>
        <w:t> </w:t>
      </w:r>
      <w:r>
        <w:rPr>
          <w:color w:val="231F20"/>
          <w:w w:val="105"/>
        </w:rPr>
        <w:t>khó</w:t>
      </w:r>
      <w:r>
        <w:rPr>
          <w:color w:val="231F20"/>
          <w:spacing w:val="-7"/>
          <w:w w:val="105"/>
        </w:rPr>
        <w:t> </w:t>
      </w:r>
      <w:r>
        <w:rPr>
          <w:color w:val="231F20"/>
          <w:w w:val="105"/>
        </w:rPr>
        <w:t>dạy</w:t>
      </w:r>
      <w:r>
        <w:rPr>
          <w:color w:val="231F20"/>
          <w:spacing w:val="-7"/>
          <w:w w:val="105"/>
        </w:rPr>
        <w:t> </w:t>
      </w:r>
      <w:r>
        <w:rPr>
          <w:color w:val="231F20"/>
          <w:w w:val="105"/>
        </w:rPr>
        <w:t>họ,</w:t>
      </w:r>
      <w:r>
        <w:rPr>
          <w:color w:val="231F20"/>
          <w:spacing w:val="-7"/>
          <w:w w:val="105"/>
        </w:rPr>
        <w:t> </w:t>
      </w:r>
      <w:r>
        <w:rPr>
          <w:color w:val="231F20"/>
          <w:w w:val="105"/>
        </w:rPr>
        <w:t>họ</w:t>
      </w:r>
      <w:r>
        <w:rPr>
          <w:color w:val="231F20"/>
          <w:spacing w:val="-7"/>
          <w:w w:val="105"/>
        </w:rPr>
        <w:t> </w:t>
      </w:r>
      <w:r>
        <w:rPr>
          <w:color w:val="231F20"/>
          <w:w w:val="105"/>
        </w:rPr>
        <w:t>dễ</w:t>
      </w:r>
      <w:r>
        <w:rPr>
          <w:color w:val="231F20"/>
          <w:spacing w:val="-7"/>
          <w:w w:val="105"/>
        </w:rPr>
        <w:t> </w:t>
      </w:r>
      <w:r>
        <w:rPr>
          <w:color w:val="231F20"/>
          <w:w w:val="105"/>
        </w:rPr>
        <w:t>dàng</w:t>
      </w:r>
      <w:r>
        <w:rPr>
          <w:color w:val="231F20"/>
          <w:spacing w:val="-7"/>
          <w:w w:val="105"/>
        </w:rPr>
        <w:t> </w:t>
      </w:r>
      <w:r>
        <w:rPr>
          <w:color w:val="231F20"/>
          <w:w w:val="105"/>
        </w:rPr>
        <w:t>quay</w:t>
      </w:r>
      <w:r>
        <w:rPr>
          <w:color w:val="231F20"/>
          <w:spacing w:val="-7"/>
          <w:w w:val="105"/>
        </w:rPr>
        <w:t> </w:t>
      </w:r>
      <w:r>
        <w:rPr>
          <w:color w:val="231F20"/>
          <w:w w:val="105"/>
        </w:rPr>
        <w:t>đầu,</w:t>
      </w:r>
      <w:r>
        <w:rPr>
          <w:color w:val="231F20"/>
          <w:spacing w:val="-7"/>
          <w:w w:val="105"/>
        </w:rPr>
        <w:t> </w:t>
      </w:r>
      <w:r>
        <w:rPr>
          <w:color w:val="231F20"/>
          <w:w w:val="105"/>
        </w:rPr>
        <w:t>là</w:t>
      </w:r>
      <w:r>
        <w:rPr>
          <w:color w:val="231F20"/>
          <w:spacing w:val="-7"/>
          <w:w w:val="105"/>
        </w:rPr>
        <w:t> </w:t>
      </w:r>
      <w:r>
        <w:rPr>
          <w:color w:val="231F20"/>
          <w:w w:val="105"/>
        </w:rPr>
        <w:t>chuyển đổi được. Vì thế, giáo dục vô cùng quan trọng.</w:t>
      </w:r>
    </w:p>
    <w:p>
      <w:pPr>
        <w:pStyle w:val="BodyText"/>
        <w:spacing w:line="340" w:lineRule="auto" w:before="136"/>
        <w:ind w:left="104" w:right="404" w:firstLine="453"/>
      </w:pPr>
      <w:r>
        <w:rPr>
          <w:color w:val="231F20"/>
        </w:rPr>
        <w:t>Sau khi</w:t>
      </w:r>
      <w:r>
        <w:rPr>
          <w:color w:val="231F20"/>
          <w:spacing w:val="-1"/>
        </w:rPr>
        <w:t> </w:t>
      </w:r>
      <w:r>
        <w:rPr>
          <w:color w:val="231F20"/>
        </w:rPr>
        <w:t>đức</w:t>
      </w:r>
      <w:r>
        <w:rPr>
          <w:color w:val="231F20"/>
          <w:spacing w:val="-1"/>
        </w:rPr>
        <w:t> </w:t>
      </w:r>
      <w:r>
        <w:rPr>
          <w:color w:val="231F20"/>
        </w:rPr>
        <w:t>Phật Thích</w:t>
      </w:r>
      <w:r>
        <w:rPr>
          <w:color w:val="231F20"/>
          <w:spacing w:val="-1"/>
        </w:rPr>
        <w:t> </w:t>
      </w:r>
      <w:r>
        <w:rPr>
          <w:color w:val="231F20"/>
        </w:rPr>
        <w:t>Ca Mâu</w:t>
      </w:r>
      <w:r>
        <w:rPr>
          <w:color w:val="231F20"/>
          <w:spacing w:val="-1"/>
        </w:rPr>
        <w:t> </w:t>
      </w:r>
      <w:r>
        <w:rPr>
          <w:color w:val="231F20"/>
        </w:rPr>
        <w:t>Ni</w:t>
      </w:r>
      <w:r>
        <w:rPr>
          <w:color w:val="231F20"/>
          <w:spacing w:val="-1"/>
        </w:rPr>
        <w:t> </w:t>
      </w:r>
      <w:r>
        <w:rPr>
          <w:color w:val="231F20"/>
        </w:rPr>
        <w:t>khai</w:t>
      </w:r>
      <w:r>
        <w:rPr>
          <w:color w:val="231F20"/>
          <w:spacing w:val="-1"/>
        </w:rPr>
        <w:t> </w:t>
      </w:r>
      <w:r>
        <w:rPr>
          <w:color w:val="231F20"/>
        </w:rPr>
        <w:t>ngộ,</w:t>
      </w:r>
      <w:r>
        <w:rPr>
          <w:color w:val="231F20"/>
          <w:spacing w:val="-1"/>
        </w:rPr>
        <w:t> </w:t>
      </w:r>
      <w:r>
        <w:rPr>
          <w:color w:val="231F20"/>
        </w:rPr>
        <w:t>một</w:t>
      </w:r>
      <w:r>
        <w:rPr>
          <w:color w:val="231F20"/>
          <w:spacing w:val="-1"/>
        </w:rPr>
        <w:t> </w:t>
      </w:r>
      <w:r>
        <w:rPr>
          <w:color w:val="231F20"/>
        </w:rPr>
        <w:t>đời Ngài </w:t>
      </w:r>
      <w:r>
        <w:rPr>
          <w:color w:val="231F20"/>
          <w:w w:val="105"/>
        </w:rPr>
        <w:t>làm công việc giáo dục, với địa vị như thế nào? Dùng cách nói</w:t>
      </w:r>
      <w:r>
        <w:rPr>
          <w:color w:val="231F20"/>
          <w:spacing w:val="-3"/>
          <w:w w:val="105"/>
        </w:rPr>
        <w:t> </w:t>
      </w:r>
      <w:r>
        <w:rPr>
          <w:color w:val="231F20"/>
          <w:w w:val="105"/>
        </w:rPr>
        <w:t>ngày</w:t>
      </w:r>
      <w:r>
        <w:rPr>
          <w:color w:val="231F20"/>
          <w:spacing w:val="-3"/>
          <w:w w:val="105"/>
        </w:rPr>
        <w:t> </w:t>
      </w:r>
      <w:r>
        <w:rPr>
          <w:color w:val="231F20"/>
          <w:w w:val="105"/>
        </w:rPr>
        <w:t>nay,</w:t>
      </w:r>
      <w:r>
        <w:rPr>
          <w:color w:val="231F20"/>
          <w:spacing w:val="-3"/>
          <w:w w:val="105"/>
        </w:rPr>
        <w:t> </w:t>
      </w:r>
      <w:r>
        <w:rPr>
          <w:color w:val="231F20"/>
          <w:w w:val="105"/>
        </w:rPr>
        <w:t>là</w:t>
      </w:r>
      <w:r>
        <w:rPr>
          <w:color w:val="231F20"/>
          <w:spacing w:val="-2"/>
          <w:w w:val="105"/>
        </w:rPr>
        <w:t> </w:t>
      </w:r>
      <w:r>
        <w:rPr>
          <w:color w:val="231F20"/>
          <w:w w:val="105"/>
        </w:rPr>
        <w:t>thầy</w:t>
      </w:r>
      <w:r>
        <w:rPr>
          <w:color w:val="231F20"/>
          <w:spacing w:val="-3"/>
          <w:w w:val="105"/>
        </w:rPr>
        <w:t> </w:t>
      </w:r>
      <w:r>
        <w:rPr>
          <w:color w:val="231F20"/>
          <w:w w:val="105"/>
        </w:rPr>
        <w:t>giáo</w:t>
      </w:r>
      <w:r>
        <w:rPr>
          <w:color w:val="231F20"/>
          <w:spacing w:val="-3"/>
          <w:w w:val="105"/>
        </w:rPr>
        <w:t> </w:t>
      </w:r>
      <w:r>
        <w:rPr>
          <w:color w:val="231F20"/>
          <w:w w:val="105"/>
        </w:rPr>
        <w:t>chuyên</w:t>
      </w:r>
      <w:r>
        <w:rPr>
          <w:color w:val="231F20"/>
          <w:spacing w:val="-2"/>
          <w:w w:val="105"/>
        </w:rPr>
        <w:t> </w:t>
      </w:r>
      <w:r>
        <w:rPr>
          <w:color w:val="231F20"/>
          <w:w w:val="105"/>
        </w:rPr>
        <w:t>nghiệp,</w:t>
      </w:r>
      <w:r>
        <w:rPr>
          <w:color w:val="231F20"/>
          <w:spacing w:val="-3"/>
          <w:w w:val="105"/>
        </w:rPr>
        <w:t> </w:t>
      </w:r>
      <w:r>
        <w:rPr>
          <w:color w:val="231F20"/>
          <w:w w:val="105"/>
        </w:rPr>
        <w:t>suốt</w:t>
      </w:r>
      <w:r>
        <w:rPr>
          <w:color w:val="231F20"/>
          <w:spacing w:val="-2"/>
          <w:w w:val="105"/>
        </w:rPr>
        <w:t> </w:t>
      </w:r>
      <w:r>
        <w:rPr>
          <w:color w:val="231F20"/>
          <w:w w:val="105"/>
        </w:rPr>
        <w:t>đời</w:t>
      </w:r>
      <w:r>
        <w:rPr>
          <w:color w:val="231F20"/>
          <w:spacing w:val="-2"/>
          <w:w w:val="105"/>
        </w:rPr>
        <w:t> </w:t>
      </w:r>
      <w:r>
        <w:rPr>
          <w:color w:val="231F20"/>
          <w:w w:val="105"/>
        </w:rPr>
        <w:t>dạy</w:t>
      </w:r>
      <w:r>
        <w:rPr>
          <w:color w:val="231F20"/>
          <w:spacing w:val="-3"/>
          <w:w w:val="105"/>
        </w:rPr>
        <w:t> </w:t>
      </w:r>
      <w:r>
        <w:rPr>
          <w:color w:val="231F20"/>
          <w:w w:val="105"/>
        </w:rPr>
        <w:t>học. Ngài dạy điều gì? Dạy chúng ta nhận biết chân tướng của nhân sinh vũ trụ. Đây không phải là mê tín, trong đây có khoa học và triết học tối cao.</w:t>
      </w:r>
    </w:p>
    <w:p>
      <w:pPr>
        <w:pStyle w:val="BodyText"/>
        <w:spacing w:line="340" w:lineRule="auto" w:before="136"/>
        <w:ind w:left="103" w:right="404" w:firstLine="453"/>
      </w:pPr>
      <w:r>
        <w:rPr>
          <w:color w:val="231F20"/>
          <w:w w:val="105"/>
        </w:rPr>
        <w:t>Tôi học Phật từ khi học triết học với thầy Phương Đông </w:t>
      </w:r>
      <w:r>
        <w:rPr>
          <w:color w:val="231F20"/>
          <w:w w:val="110"/>
        </w:rPr>
        <w:t>Mỹ.</w:t>
      </w:r>
      <w:r>
        <w:rPr>
          <w:color w:val="231F20"/>
          <w:spacing w:val="-21"/>
          <w:w w:val="110"/>
        </w:rPr>
        <w:t> </w:t>
      </w:r>
      <w:r>
        <w:rPr>
          <w:color w:val="231F20"/>
          <w:w w:val="110"/>
        </w:rPr>
        <w:t>Thầy</w:t>
      </w:r>
      <w:r>
        <w:rPr>
          <w:color w:val="231F20"/>
          <w:spacing w:val="-21"/>
          <w:w w:val="110"/>
        </w:rPr>
        <w:t> </w:t>
      </w:r>
      <w:r>
        <w:rPr>
          <w:color w:val="231F20"/>
          <w:w w:val="110"/>
        </w:rPr>
        <w:t>Phương</w:t>
      </w:r>
      <w:r>
        <w:rPr>
          <w:color w:val="231F20"/>
          <w:spacing w:val="-21"/>
          <w:w w:val="110"/>
        </w:rPr>
        <w:t> </w:t>
      </w:r>
      <w:r>
        <w:rPr>
          <w:color w:val="231F20"/>
          <w:w w:val="110"/>
        </w:rPr>
        <w:t>nói</w:t>
      </w:r>
      <w:r>
        <w:rPr>
          <w:color w:val="231F20"/>
          <w:spacing w:val="-21"/>
          <w:w w:val="110"/>
        </w:rPr>
        <w:t> </w:t>
      </w:r>
      <w:r>
        <w:rPr>
          <w:color w:val="231F20"/>
          <w:w w:val="110"/>
        </w:rPr>
        <w:t>với</w:t>
      </w:r>
      <w:r>
        <w:rPr>
          <w:color w:val="231F20"/>
          <w:spacing w:val="-21"/>
          <w:w w:val="110"/>
        </w:rPr>
        <w:t> </w:t>
      </w:r>
      <w:r>
        <w:rPr>
          <w:color w:val="231F20"/>
          <w:w w:val="110"/>
        </w:rPr>
        <w:t>tôi:</w:t>
      </w:r>
      <w:r>
        <w:rPr>
          <w:color w:val="231F20"/>
          <w:spacing w:val="-21"/>
          <w:w w:val="110"/>
        </w:rPr>
        <w:t> </w:t>
      </w:r>
      <w:r>
        <w:rPr>
          <w:color w:val="231F20"/>
          <w:w w:val="110"/>
        </w:rPr>
        <w:t>Triết</w:t>
      </w:r>
      <w:r>
        <w:rPr>
          <w:color w:val="231F20"/>
          <w:spacing w:val="-22"/>
          <w:w w:val="110"/>
        </w:rPr>
        <w:t> </w:t>
      </w:r>
      <w:r>
        <w:rPr>
          <w:color w:val="231F20"/>
          <w:w w:val="110"/>
        </w:rPr>
        <w:t>học</w:t>
      </w:r>
      <w:r>
        <w:rPr>
          <w:color w:val="231F20"/>
          <w:spacing w:val="-21"/>
          <w:w w:val="110"/>
        </w:rPr>
        <w:t> </w:t>
      </w:r>
      <w:r>
        <w:rPr>
          <w:color w:val="231F20"/>
          <w:w w:val="110"/>
        </w:rPr>
        <w:t>trong</w:t>
      </w:r>
      <w:r>
        <w:rPr>
          <w:color w:val="231F20"/>
          <w:spacing w:val="-21"/>
          <w:w w:val="110"/>
        </w:rPr>
        <w:t> </w:t>
      </w:r>
      <w:r>
        <w:rPr>
          <w:color w:val="231F20"/>
          <w:w w:val="110"/>
        </w:rPr>
        <w:t>kinh</w:t>
      </w:r>
      <w:r>
        <w:rPr>
          <w:color w:val="231F20"/>
          <w:spacing w:val="-22"/>
          <w:w w:val="110"/>
        </w:rPr>
        <w:t> </w:t>
      </w:r>
      <w:r>
        <w:rPr>
          <w:color w:val="231F20"/>
          <w:w w:val="110"/>
        </w:rPr>
        <w:t>Phật</w:t>
      </w:r>
      <w:r>
        <w:rPr>
          <w:color w:val="231F20"/>
          <w:spacing w:val="-21"/>
          <w:w w:val="110"/>
        </w:rPr>
        <w:t> </w:t>
      </w:r>
      <w:r>
        <w:rPr>
          <w:color w:val="231F20"/>
          <w:w w:val="110"/>
        </w:rPr>
        <w:t>là </w:t>
      </w:r>
      <w:r>
        <w:rPr>
          <w:color w:val="231F20"/>
          <w:w w:val="105"/>
        </w:rPr>
        <w:t>đỉnh cao của triết học trên toàn thế giới. Tôi đã học 59 năm </w:t>
      </w:r>
      <w:r>
        <w:rPr>
          <w:color w:val="231F20"/>
          <w:w w:val="110"/>
        </w:rPr>
        <w:t>rồi,</w:t>
      </w:r>
      <w:r>
        <w:rPr>
          <w:color w:val="231F20"/>
          <w:w w:val="110"/>
        </w:rPr>
        <w:t> chứng</w:t>
      </w:r>
      <w:r>
        <w:rPr>
          <w:color w:val="231F20"/>
          <w:w w:val="110"/>
        </w:rPr>
        <w:t> minh</w:t>
      </w:r>
      <w:r>
        <w:rPr>
          <w:color w:val="231F20"/>
          <w:w w:val="110"/>
        </w:rPr>
        <w:t> lời</w:t>
      </w:r>
      <w:r>
        <w:rPr>
          <w:color w:val="231F20"/>
          <w:w w:val="110"/>
        </w:rPr>
        <w:t> của</w:t>
      </w:r>
      <w:r>
        <w:rPr>
          <w:color w:val="231F20"/>
          <w:w w:val="110"/>
        </w:rPr>
        <w:t> thầy</w:t>
      </w:r>
      <w:r>
        <w:rPr>
          <w:color w:val="231F20"/>
          <w:w w:val="110"/>
        </w:rPr>
        <w:t> Phương</w:t>
      </w:r>
      <w:r>
        <w:rPr>
          <w:color w:val="231F20"/>
          <w:w w:val="110"/>
        </w:rPr>
        <w:t> rất</w:t>
      </w:r>
      <w:r>
        <w:rPr>
          <w:color w:val="231F20"/>
          <w:w w:val="110"/>
        </w:rPr>
        <w:t> chính</w:t>
      </w:r>
      <w:r>
        <w:rPr>
          <w:color w:val="231F20"/>
          <w:w w:val="110"/>
        </w:rPr>
        <w:t> xác,</w:t>
      </w:r>
      <w:r>
        <w:rPr>
          <w:color w:val="231F20"/>
          <w:w w:val="110"/>
        </w:rPr>
        <w:t> thầy không</w:t>
      </w:r>
      <w:r>
        <w:rPr>
          <w:color w:val="231F20"/>
          <w:spacing w:val="-1"/>
          <w:w w:val="110"/>
        </w:rPr>
        <w:t> </w:t>
      </w:r>
      <w:r>
        <w:rPr>
          <w:color w:val="231F20"/>
          <w:w w:val="110"/>
        </w:rPr>
        <w:t>nói dối tôi. Tôi phát hiện</w:t>
      </w:r>
      <w:r>
        <w:rPr>
          <w:color w:val="231F20"/>
          <w:spacing w:val="-1"/>
          <w:w w:val="110"/>
        </w:rPr>
        <w:t> </w:t>
      </w:r>
      <w:r>
        <w:rPr>
          <w:color w:val="231F20"/>
          <w:w w:val="110"/>
        </w:rPr>
        <w:t>chẳng những là triết</w:t>
      </w:r>
      <w:r>
        <w:rPr>
          <w:color w:val="231F20"/>
          <w:spacing w:val="-1"/>
          <w:w w:val="110"/>
        </w:rPr>
        <w:t> </w:t>
      </w:r>
      <w:r>
        <w:rPr>
          <w:color w:val="231F20"/>
          <w:w w:val="110"/>
        </w:rPr>
        <w:t>học </w:t>
      </w:r>
      <w:r>
        <w:rPr>
          <w:color w:val="231F20"/>
          <w:w w:val="105"/>
        </w:rPr>
        <w:t>tối</w:t>
      </w:r>
      <w:r>
        <w:rPr>
          <w:color w:val="231F20"/>
          <w:spacing w:val="-11"/>
          <w:w w:val="105"/>
        </w:rPr>
        <w:t> </w:t>
      </w:r>
      <w:r>
        <w:rPr>
          <w:color w:val="231F20"/>
          <w:w w:val="105"/>
        </w:rPr>
        <w:t>cao,</w:t>
      </w:r>
      <w:r>
        <w:rPr>
          <w:color w:val="231F20"/>
          <w:spacing w:val="-11"/>
          <w:w w:val="105"/>
        </w:rPr>
        <w:t> </w:t>
      </w:r>
      <w:r>
        <w:rPr>
          <w:color w:val="231F20"/>
          <w:w w:val="105"/>
        </w:rPr>
        <w:t>mà</w:t>
      </w:r>
      <w:r>
        <w:rPr>
          <w:color w:val="231F20"/>
          <w:spacing w:val="-11"/>
          <w:w w:val="105"/>
        </w:rPr>
        <w:t> </w:t>
      </w:r>
      <w:r>
        <w:rPr>
          <w:color w:val="231F20"/>
          <w:w w:val="105"/>
        </w:rPr>
        <w:t>cũng</w:t>
      </w:r>
      <w:r>
        <w:rPr>
          <w:color w:val="231F20"/>
          <w:spacing w:val="-11"/>
          <w:w w:val="105"/>
        </w:rPr>
        <w:t> </w:t>
      </w:r>
      <w:r>
        <w:rPr>
          <w:color w:val="231F20"/>
          <w:w w:val="105"/>
        </w:rPr>
        <w:t>là</w:t>
      </w:r>
      <w:r>
        <w:rPr>
          <w:color w:val="231F20"/>
          <w:spacing w:val="-11"/>
          <w:w w:val="105"/>
        </w:rPr>
        <w:t> </w:t>
      </w:r>
      <w:r>
        <w:rPr>
          <w:color w:val="231F20"/>
          <w:w w:val="105"/>
        </w:rPr>
        <w:t>khoa</w:t>
      </w:r>
      <w:r>
        <w:rPr>
          <w:color w:val="231F20"/>
          <w:spacing w:val="-11"/>
          <w:w w:val="105"/>
        </w:rPr>
        <w:t> </w:t>
      </w:r>
      <w:r>
        <w:rPr>
          <w:color w:val="231F20"/>
          <w:w w:val="105"/>
        </w:rPr>
        <w:t>học</w:t>
      </w:r>
      <w:r>
        <w:rPr>
          <w:color w:val="231F20"/>
          <w:spacing w:val="-11"/>
          <w:w w:val="105"/>
        </w:rPr>
        <w:t> </w:t>
      </w:r>
      <w:r>
        <w:rPr>
          <w:color w:val="231F20"/>
          <w:w w:val="105"/>
        </w:rPr>
        <w:t>tối</w:t>
      </w:r>
      <w:r>
        <w:rPr>
          <w:color w:val="231F20"/>
          <w:spacing w:val="-11"/>
          <w:w w:val="105"/>
        </w:rPr>
        <w:t> </w:t>
      </w:r>
      <w:r>
        <w:rPr>
          <w:color w:val="231F20"/>
          <w:w w:val="105"/>
        </w:rPr>
        <w:t>cao.</w:t>
      </w:r>
      <w:r>
        <w:rPr>
          <w:color w:val="231F20"/>
          <w:spacing w:val="-11"/>
          <w:w w:val="105"/>
        </w:rPr>
        <w:t> </w:t>
      </w:r>
      <w:r>
        <w:rPr>
          <w:color w:val="231F20"/>
          <w:w w:val="105"/>
        </w:rPr>
        <w:t>Ngày</w:t>
      </w:r>
      <w:r>
        <w:rPr>
          <w:color w:val="231F20"/>
          <w:spacing w:val="-11"/>
          <w:w w:val="105"/>
        </w:rPr>
        <w:t> </w:t>
      </w:r>
      <w:r>
        <w:rPr>
          <w:color w:val="231F20"/>
          <w:w w:val="105"/>
        </w:rPr>
        <w:t>nay</w:t>
      </w:r>
      <w:r>
        <w:rPr>
          <w:color w:val="231F20"/>
          <w:spacing w:val="-11"/>
          <w:w w:val="105"/>
        </w:rPr>
        <w:t> </w:t>
      </w:r>
      <w:r>
        <w:rPr>
          <w:color w:val="231F20"/>
          <w:w w:val="105"/>
        </w:rPr>
        <w:t>trên</w:t>
      </w:r>
      <w:r>
        <w:rPr>
          <w:color w:val="231F20"/>
          <w:spacing w:val="-11"/>
          <w:w w:val="105"/>
        </w:rPr>
        <w:t> </w:t>
      </w:r>
      <w:r>
        <w:rPr>
          <w:color w:val="231F20"/>
          <w:w w:val="105"/>
        </w:rPr>
        <w:t>thế</w:t>
      </w:r>
      <w:r>
        <w:rPr>
          <w:color w:val="231F20"/>
          <w:spacing w:val="-11"/>
          <w:w w:val="105"/>
        </w:rPr>
        <w:t> </w:t>
      </w:r>
      <w:r>
        <w:rPr>
          <w:color w:val="231F20"/>
          <w:w w:val="105"/>
        </w:rPr>
        <w:t>giới, </w:t>
      </w:r>
      <w:r>
        <w:rPr>
          <w:color w:val="231F20"/>
          <w:w w:val="110"/>
        </w:rPr>
        <w:t>những</w:t>
      </w:r>
      <w:r>
        <w:rPr>
          <w:color w:val="231F20"/>
          <w:spacing w:val="-20"/>
          <w:w w:val="110"/>
        </w:rPr>
        <w:t> </w:t>
      </w:r>
      <w:r>
        <w:rPr>
          <w:color w:val="231F20"/>
          <w:w w:val="110"/>
        </w:rPr>
        <w:t>điều</w:t>
      </w:r>
      <w:r>
        <w:rPr>
          <w:color w:val="231F20"/>
          <w:spacing w:val="-20"/>
          <w:w w:val="110"/>
        </w:rPr>
        <w:t> </w:t>
      </w:r>
      <w:r>
        <w:rPr>
          <w:color w:val="231F20"/>
          <w:w w:val="110"/>
        </w:rPr>
        <w:t>khoa</w:t>
      </w:r>
      <w:r>
        <w:rPr>
          <w:color w:val="231F20"/>
          <w:spacing w:val="-20"/>
          <w:w w:val="110"/>
        </w:rPr>
        <w:t> </w:t>
      </w:r>
      <w:r>
        <w:rPr>
          <w:color w:val="231F20"/>
          <w:w w:val="110"/>
        </w:rPr>
        <w:t>học,</w:t>
      </w:r>
      <w:r>
        <w:rPr>
          <w:color w:val="231F20"/>
          <w:spacing w:val="-20"/>
          <w:w w:val="110"/>
        </w:rPr>
        <w:t> </w:t>
      </w:r>
      <w:r>
        <w:rPr>
          <w:color w:val="231F20"/>
          <w:w w:val="110"/>
        </w:rPr>
        <w:t>triết</w:t>
      </w:r>
      <w:r>
        <w:rPr>
          <w:color w:val="231F20"/>
          <w:spacing w:val="-20"/>
          <w:w w:val="110"/>
        </w:rPr>
        <w:t> </w:t>
      </w:r>
      <w:r>
        <w:rPr>
          <w:color w:val="231F20"/>
          <w:w w:val="110"/>
        </w:rPr>
        <w:t>học</w:t>
      </w:r>
      <w:r>
        <w:rPr>
          <w:color w:val="231F20"/>
          <w:spacing w:val="-20"/>
          <w:w w:val="110"/>
        </w:rPr>
        <w:t> </w:t>
      </w:r>
      <w:r>
        <w:rPr>
          <w:color w:val="231F20"/>
          <w:w w:val="110"/>
        </w:rPr>
        <w:t>không</w:t>
      </w:r>
      <w:r>
        <w:rPr>
          <w:color w:val="231F20"/>
          <w:spacing w:val="-20"/>
          <w:w w:val="110"/>
        </w:rPr>
        <w:t> </w:t>
      </w:r>
      <w:r>
        <w:rPr>
          <w:color w:val="231F20"/>
          <w:w w:val="110"/>
        </w:rPr>
        <w:t>thể</w:t>
      </w:r>
      <w:r>
        <w:rPr>
          <w:color w:val="231F20"/>
          <w:spacing w:val="-20"/>
          <w:w w:val="110"/>
        </w:rPr>
        <w:t> </w:t>
      </w:r>
      <w:r>
        <w:rPr>
          <w:color w:val="231F20"/>
          <w:w w:val="110"/>
        </w:rPr>
        <w:t>giải</w:t>
      </w:r>
      <w:r>
        <w:rPr>
          <w:color w:val="231F20"/>
          <w:spacing w:val="-20"/>
          <w:w w:val="110"/>
        </w:rPr>
        <w:t> </w:t>
      </w:r>
      <w:r>
        <w:rPr>
          <w:color w:val="231F20"/>
          <w:w w:val="110"/>
        </w:rPr>
        <w:t>quyết</w:t>
      </w:r>
      <w:r>
        <w:rPr>
          <w:color w:val="231F20"/>
          <w:spacing w:val="-20"/>
          <w:w w:val="110"/>
        </w:rPr>
        <w:t> </w:t>
      </w:r>
      <w:r>
        <w:rPr>
          <w:color w:val="231F20"/>
          <w:w w:val="110"/>
        </w:rPr>
        <w:t>được, </w:t>
      </w:r>
      <w:r>
        <w:rPr>
          <w:color w:val="231F20"/>
          <w:w w:val="105"/>
        </w:rPr>
        <w:t>đáp</w:t>
      </w:r>
      <w:r>
        <w:rPr>
          <w:color w:val="231F20"/>
          <w:spacing w:val="-11"/>
          <w:w w:val="105"/>
        </w:rPr>
        <w:t> </w:t>
      </w:r>
      <w:r>
        <w:rPr>
          <w:color w:val="231F20"/>
          <w:w w:val="105"/>
        </w:rPr>
        <w:t>án</w:t>
      </w:r>
      <w:r>
        <w:rPr>
          <w:color w:val="231F20"/>
          <w:spacing w:val="-12"/>
          <w:w w:val="105"/>
        </w:rPr>
        <w:t> </w:t>
      </w:r>
      <w:r>
        <w:rPr>
          <w:color w:val="231F20"/>
          <w:w w:val="105"/>
        </w:rPr>
        <w:t>đều</w:t>
      </w:r>
      <w:r>
        <w:rPr>
          <w:color w:val="231F20"/>
          <w:spacing w:val="-12"/>
          <w:w w:val="105"/>
        </w:rPr>
        <w:t> </w:t>
      </w:r>
      <w:r>
        <w:rPr>
          <w:color w:val="231F20"/>
          <w:w w:val="105"/>
        </w:rPr>
        <w:t>ở</w:t>
      </w:r>
      <w:r>
        <w:rPr>
          <w:color w:val="231F20"/>
          <w:spacing w:val="-12"/>
          <w:w w:val="105"/>
        </w:rPr>
        <w:t> </w:t>
      </w:r>
      <w:r>
        <w:rPr>
          <w:color w:val="231F20"/>
          <w:w w:val="105"/>
        </w:rPr>
        <w:t>trong</w:t>
      </w:r>
      <w:r>
        <w:rPr>
          <w:color w:val="231F20"/>
          <w:spacing w:val="-11"/>
          <w:w w:val="105"/>
        </w:rPr>
        <w:t> </w:t>
      </w:r>
      <w:r>
        <w:rPr>
          <w:color w:val="231F20"/>
          <w:w w:val="105"/>
        </w:rPr>
        <w:t>kinh</w:t>
      </w:r>
      <w:r>
        <w:rPr>
          <w:color w:val="231F20"/>
          <w:spacing w:val="-12"/>
          <w:w w:val="105"/>
        </w:rPr>
        <w:t> </w:t>
      </w:r>
      <w:r>
        <w:rPr>
          <w:color w:val="231F20"/>
          <w:w w:val="105"/>
        </w:rPr>
        <w:t>Phật.</w:t>
      </w:r>
      <w:r>
        <w:rPr>
          <w:color w:val="231F20"/>
          <w:spacing w:val="-12"/>
          <w:w w:val="105"/>
        </w:rPr>
        <w:t> </w:t>
      </w:r>
      <w:r>
        <w:rPr>
          <w:color w:val="231F20"/>
          <w:w w:val="105"/>
        </w:rPr>
        <w:t>Sự</w:t>
      </w:r>
      <w:r>
        <w:rPr>
          <w:color w:val="231F20"/>
          <w:spacing w:val="-12"/>
          <w:w w:val="105"/>
        </w:rPr>
        <w:t> </w:t>
      </w:r>
      <w:r>
        <w:rPr>
          <w:color w:val="231F20"/>
          <w:w w:val="105"/>
        </w:rPr>
        <w:t>phát</w:t>
      </w:r>
      <w:r>
        <w:rPr>
          <w:color w:val="231F20"/>
          <w:spacing w:val="-11"/>
          <w:w w:val="105"/>
        </w:rPr>
        <w:t> </w:t>
      </w:r>
      <w:r>
        <w:rPr>
          <w:color w:val="231F20"/>
          <w:w w:val="105"/>
        </w:rPr>
        <w:t>triển</w:t>
      </w:r>
      <w:r>
        <w:rPr>
          <w:color w:val="231F20"/>
          <w:spacing w:val="-12"/>
          <w:w w:val="105"/>
        </w:rPr>
        <w:t> </w:t>
      </w:r>
      <w:r>
        <w:rPr>
          <w:color w:val="231F20"/>
          <w:w w:val="105"/>
        </w:rPr>
        <w:t>của</w:t>
      </w:r>
      <w:r>
        <w:rPr>
          <w:color w:val="231F20"/>
          <w:spacing w:val="-12"/>
          <w:w w:val="105"/>
        </w:rPr>
        <w:t> </w:t>
      </w:r>
      <w:r>
        <w:rPr>
          <w:color w:val="231F20"/>
          <w:w w:val="105"/>
        </w:rPr>
        <w:t>khoa</w:t>
      </w:r>
      <w:r>
        <w:rPr>
          <w:color w:val="231F20"/>
          <w:spacing w:val="-12"/>
          <w:w w:val="105"/>
        </w:rPr>
        <w:t> </w:t>
      </w:r>
      <w:r>
        <w:rPr>
          <w:color w:val="231F20"/>
          <w:w w:val="105"/>
        </w:rPr>
        <w:t>học,</w:t>
      </w:r>
      <w:r>
        <w:rPr>
          <w:color w:val="231F20"/>
          <w:spacing w:val="-12"/>
          <w:w w:val="105"/>
        </w:rPr>
        <w:t> </w:t>
      </w:r>
      <w:r>
        <w:rPr>
          <w:color w:val="231F20"/>
          <w:w w:val="105"/>
        </w:rPr>
        <w:t>có thể chứng minh những điều thâm áo trong kinh Phật. Dùng </w:t>
      </w:r>
      <w:r>
        <w:rPr>
          <w:color w:val="231F20"/>
          <w:w w:val="110"/>
        </w:rPr>
        <w:t>khoa</w:t>
      </w:r>
      <w:r>
        <w:rPr>
          <w:color w:val="231F20"/>
          <w:spacing w:val="-23"/>
          <w:w w:val="110"/>
        </w:rPr>
        <w:t> </w:t>
      </w:r>
      <w:r>
        <w:rPr>
          <w:color w:val="231F20"/>
          <w:w w:val="110"/>
        </w:rPr>
        <w:t>học</w:t>
      </w:r>
      <w:r>
        <w:rPr>
          <w:color w:val="231F20"/>
          <w:spacing w:val="-23"/>
          <w:w w:val="110"/>
        </w:rPr>
        <w:t> </w:t>
      </w:r>
      <w:r>
        <w:rPr>
          <w:color w:val="231F20"/>
          <w:w w:val="110"/>
        </w:rPr>
        <w:t>để</w:t>
      </w:r>
      <w:r>
        <w:rPr>
          <w:color w:val="231F20"/>
          <w:spacing w:val="-22"/>
          <w:w w:val="110"/>
        </w:rPr>
        <w:t> </w:t>
      </w:r>
      <w:r>
        <w:rPr>
          <w:color w:val="231F20"/>
          <w:w w:val="110"/>
        </w:rPr>
        <w:t>chứng</w:t>
      </w:r>
      <w:r>
        <w:rPr>
          <w:color w:val="231F20"/>
          <w:spacing w:val="-23"/>
          <w:w w:val="110"/>
        </w:rPr>
        <w:t> </w:t>
      </w:r>
      <w:r>
        <w:rPr>
          <w:color w:val="231F20"/>
          <w:w w:val="110"/>
        </w:rPr>
        <w:t>minh,</w:t>
      </w:r>
      <w:r>
        <w:rPr>
          <w:color w:val="231F20"/>
          <w:spacing w:val="-23"/>
          <w:w w:val="110"/>
        </w:rPr>
        <w:t> </w:t>
      </w:r>
      <w:r>
        <w:rPr>
          <w:color w:val="231F20"/>
          <w:w w:val="110"/>
        </w:rPr>
        <w:t>đây</w:t>
      </w:r>
      <w:r>
        <w:rPr>
          <w:color w:val="231F20"/>
          <w:spacing w:val="-23"/>
          <w:w w:val="110"/>
        </w:rPr>
        <w:t> </w:t>
      </w:r>
      <w:r>
        <w:rPr>
          <w:color w:val="231F20"/>
          <w:w w:val="110"/>
        </w:rPr>
        <w:t>là</w:t>
      </w:r>
      <w:r>
        <w:rPr>
          <w:color w:val="231F20"/>
          <w:spacing w:val="-23"/>
          <w:w w:val="110"/>
        </w:rPr>
        <w:t> </w:t>
      </w:r>
      <w:r>
        <w:rPr>
          <w:color w:val="231F20"/>
          <w:w w:val="110"/>
        </w:rPr>
        <w:t>một</w:t>
      </w:r>
      <w:r>
        <w:rPr>
          <w:color w:val="231F20"/>
          <w:spacing w:val="-23"/>
          <w:w w:val="110"/>
        </w:rPr>
        <w:t> </w:t>
      </w:r>
      <w:r>
        <w:rPr>
          <w:color w:val="231F20"/>
          <w:w w:val="110"/>
        </w:rPr>
        <w:t>việc</w:t>
      </w:r>
      <w:r>
        <w:rPr>
          <w:color w:val="231F20"/>
          <w:spacing w:val="-23"/>
          <w:w w:val="110"/>
        </w:rPr>
        <w:t> </w:t>
      </w:r>
      <w:r>
        <w:rPr>
          <w:color w:val="231F20"/>
          <w:w w:val="110"/>
        </w:rPr>
        <w:t>tốt.</w:t>
      </w:r>
    </w:p>
    <w:p>
      <w:pPr>
        <w:spacing w:after="0" w:line="340"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firstLine="453"/>
      </w:pPr>
      <w:r>
        <w:rPr>
          <w:color w:val="231F20"/>
          <w:w w:val="105"/>
        </w:rPr>
        <w:t>Chúng</w:t>
      </w:r>
      <w:r>
        <w:rPr>
          <w:color w:val="231F20"/>
          <w:w w:val="105"/>
        </w:rPr>
        <w:t> ta</w:t>
      </w:r>
      <w:r>
        <w:rPr>
          <w:color w:val="231F20"/>
          <w:w w:val="105"/>
        </w:rPr>
        <w:t> thật</w:t>
      </w:r>
      <w:r>
        <w:rPr>
          <w:color w:val="231F20"/>
          <w:w w:val="105"/>
        </w:rPr>
        <w:t> sự</w:t>
      </w:r>
      <w:r>
        <w:rPr>
          <w:color w:val="231F20"/>
          <w:w w:val="105"/>
        </w:rPr>
        <w:t> tin</w:t>
      </w:r>
      <w:r>
        <w:rPr>
          <w:color w:val="231F20"/>
          <w:w w:val="105"/>
        </w:rPr>
        <w:t> tưởng</w:t>
      </w:r>
      <w:r>
        <w:rPr>
          <w:color w:val="231F20"/>
          <w:w w:val="105"/>
        </w:rPr>
        <w:t> sự</w:t>
      </w:r>
      <w:r>
        <w:rPr>
          <w:color w:val="231F20"/>
          <w:w w:val="105"/>
        </w:rPr>
        <w:t> chứng</w:t>
      </w:r>
      <w:r>
        <w:rPr>
          <w:color w:val="231F20"/>
          <w:w w:val="105"/>
        </w:rPr>
        <w:t> minh</w:t>
      </w:r>
      <w:r>
        <w:rPr>
          <w:color w:val="231F20"/>
          <w:w w:val="105"/>
        </w:rPr>
        <w:t> ngày</w:t>
      </w:r>
      <w:r>
        <w:rPr>
          <w:color w:val="231F20"/>
          <w:w w:val="105"/>
        </w:rPr>
        <w:t> nay. </w:t>
      </w:r>
      <w:r>
        <w:rPr>
          <w:color w:val="231F20"/>
          <w:spacing w:val="-2"/>
          <w:w w:val="105"/>
        </w:rPr>
        <w:t>Đoạn</w:t>
      </w:r>
      <w:r>
        <w:rPr>
          <w:color w:val="231F20"/>
          <w:spacing w:val="-18"/>
          <w:w w:val="105"/>
        </w:rPr>
        <w:t> </w:t>
      </w:r>
      <w:r>
        <w:rPr>
          <w:color w:val="231F20"/>
          <w:spacing w:val="-2"/>
          <w:w w:val="105"/>
        </w:rPr>
        <w:t>này</w:t>
      </w:r>
      <w:r>
        <w:rPr>
          <w:color w:val="231F20"/>
          <w:spacing w:val="-18"/>
          <w:w w:val="105"/>
        </w:rPr>
        <w:t> </w:t>
      </w:r>
      <w:r>
        <w:rPr>
          <w:color w:val="231F20"/>
          <w:spacing w:val="-2"/>
          <w:w w:val="105"/>
        </w:rPr>
        <w:t>nói:</w:t>
      </w:r>
      <w:r>
        <w:rPr>
          <w:color w:val="231F20"/>
          <w:spacing w:val="-18"/>
          <w:w w:val="105"/>
        </w:rPr>
        <w:t> </w:t>
      </w:r>
      <w:r>
        <w:rPr>
          <w:i/>
          <w:color w:val="231F20"/>
          <w:spacing w:val="-2"/>
          <w:w w:val="105"/>
        </w:rPr>
        <w:t>“Hoành</w:t>
      </w:r>
      <w:r>
        <w:rPr>
          <w:i/>
          <w:color w:val="231F20"/>
          <w:spacing w:val="-18"/>
          <w:w w:val="105"/>
        </w:rPr>
        <w:t> </w:t>
      </w:r>
      <w:r>
        <w:rPr>
          <w:i/>
          <w:color w:val="231F20"/>
          <w:spacing w:val="-2"/>
          <w:w w:val="105"/>
        </w:rPr>
        <w:t>thụ</w:t>
      </w:r>
      <w:r>
        <w:rPr>
          <w:i/>
          <w:color w:val="231F20"/>
          <w:spacing w:val="-18"/>
          <w:w w:val="105"/>
        </w:rPr>
        <w:t> </w:t>
      </w:r>
      <w:r>
        <w:rPr>
          <w:i/>
          <w:color w:val="231F20"/>
          <w:spacing w:val="-2"/>
          <w:w w:val="105"/>
        </w:rPr>
        <w:t>vạn</w:t>
      </w:r>
      <w:r>
        <w:rPr>
          <w:i/>
          <w:color w:val="231F20"/>
          <w:spacing w:val="-18"/>
          <w:w w:val="105"/>
        </w:rPr>
        <w:t> </w:t>
      </w:r>
      <w:r>
        <w:rPr>
          <w:i/>
          <w:color w:val="231F20"/>
          <w:spacing w:val="-2"/>
          <w:w w:val="105"/>
        </w:rPr>
        <w:t>pháp</w:t>
      </w:r>
      <w:r>
        <w:rPr>
          <w:i/>
          <w:color w:val="231F20"/>
          <w:spacing w:val="-18"/>
          <w:w w:val="105"/>
        </w:rPr>
        <w:t> </w:t>
      </w:r>
      <w:r>
        <w:rPr>
          <w:i/>
          <w:color w:val="231F20"/>
          <w:spacing w:val="-2"/>
          <w:w w:val="105"/>
        </w:rPr>
        <w:t>thành</w:t>
      </w:r>
      <w:r>
        <w:rPr>
          <w:i/>
          <w:color w:val="231F20"/>
          <w:spacing w:val="-18"/>
          <w:w w:val="105"/>
        </w:rPr>
        <w:t> </w:t>
      </w:r>
      <w:r>
        <w:rPr>
          <w:i/>
          <w:color w:val="231F20"/>
          <w:spacing w:val="-2"/>
          <w:w w:val="105"/>
        </w:rPr>
        <w:t>vi</w:t>
      </w:r>
      <w:r>
        <w:rPr>
          <w:i/>
          <w:color w:val="231F20"/>
          <w:spacing w:val="-18"/>
          <w:w w:val="105"/>
        </w:rPr>
        <w:t> </w:t>
      </w:r>
      <w:r>
        <w:rPr>
          <w:i/>
          <w:color w:val="231F20"/>
          <w:spacing w:val="-2"/>
          <w:w w:val="105"/>
        </w:rPr>
        <w:t>Nhất</w:t>
      </w:r>
      <w:r>
        <w:rPr>
          <w:i/>
          <w:color w:val="231F20"/>
          <w:spacing w:val="-18"/>
          <w:w w:val="105"/>
        </w:rPr>
        <w:t> </w:t>
      </w:r>
      <w:r>
        <w:rPr>
          <w:i/>
          <w:color w:val="231F20"/>
          <w:spacing w:val="-2"/>
          <w:w w:val="105"/>
        </w:rPr>
        <w:t>đại</w:t>
      </w:r>
      <w:r>
        <w:rPr>
          <w:i/>
          <w:color w:val="231F20"/>
          <w:spacing w:val="-18"/>
          <w:w w:val="105"/>
        </w:rPr>
        <w:t> </w:t>
      </w:r>
      <w:r>
        <w:rPr>
          <w:i/>
          <w:color w:val="231F20"/>
          <w:spacing w:val="-2"/>
          <w:w w:val="105"/>
        </w:rPr>
        <w:t>duyên </w:t>
      </w:r>
      <w:r>
        <w:rPr>
          <w:i/>
          <w:color w:val="231F20"/>
          <w:w w:val="105"/>
        </w:rPr>
        <w:t>khởi,</w:t>
      </w:r>
      <w:r>
        <w:rPr>
          <w:i/>
          <w:color w:val="231F20"/>
          <w:spacing w:val="-18"/>
          <w:w w:val="105"/>
        </w:rPr>
        <w:t> </w:t>
      </w:r>
      <w:r>
        <w:rPr>
          <w:i/>
          <w:color w:val="231F20"/>
          <w:w w:val="105"/>
        </w:rPr>
        <w:t>pháp</w:t>
      </w:r>
      <w:r>
        <w:rPr>
          <w:i/>
          <w:color w:val="231F20"/>
          <w:spacing w:val="-18"/>
          <w:w w:val="105"/>
        </w:rPr>
        <w:t> </w:t>
      </w:r>
      <w:r>
        <w:rPr>
          <w:i/>
          <w:color w:val="231F20"/>
          <w:w w:val="105"/>
        </w:rPr>
        <w:t>pháp</w:t>
      </w:r>
      <w:r>
        <w:rPr>
          <w:i/>
          <w:color w:val="231F20"/>
          <w:spacing w:val="-18"/>
          <w:w w:val="105"/>
        </w:rPr>
        <w:t> </w:t>
      </w:r>
      <w:r>
        <w:rPr>
          <w:i/>
          <w:color w:val="231F20"/>
          <w:w w:val="105"/>
        </w:rPr>
        <w:t>giao</w:t>
      </w:r>
      <w:r>
        <w:rPr>
          <w:i/>
          <w:color w:val="231F20"/>
          <w:spacing w:val="-19"/>
          <w:w w:val="105"/>
        </w:rPr>
        <w:t> </w:t>
      </w:r>
      <w:r>
        <w:rPr>
          <w:i/>
          <w:color w:val="231F20"/>
          <w:w w:val="105"/>
        </w:rPr>
        <w:t>triệt”</w:t>
      </w:r>
      <w:r>
        <w:rPr>
          <w:color w:val="231F20"/>
          <w:w w:val="105"/>
        </w:rPr>
        <w:t>.</w:t>
      </w:r>
      <w:r>
        <w:rPr>
          <w:color w:val="231F20"/>
          <w:spacing w:val="-18"/>
          <w:w w:val="105"/>
        </w:rPr>
        <w:t> </w:t>
      </w:r>
      <w:r>
        <w:rPr>
          <w:color w:val="231F20"/>
          <w:w w:val="105"/>
        </w:rPr>
        <w:t>Điều</w:t>
      </w:r>
      <w:r>
        <w:rPr>
          <w:color w:val="231F20"/>
          <w:spacing w:val="-18"/>
          <w:w w:val="105"/>
        </w:rPr>
        <w:t> </w:t>
      </w:r>
      <w:r>
        <w:rPr>
          <w:color w:val="231F20"/>
          <w:w w:val="105"/>
        </w:rPr>
        <w:t>này</w:t>
      </w:r>
      <w:r>
        <w:rPr>
          <w:color w:val="231F20"/>
          <w:spacing w:val="-18"/>
          <w:w w:val="105"/>
        </w:rPr>
        <w:t> </w:t>
      </w:r>
      <w:r>
        <w:rPr>
          <w:color w:val="231F20"/>
          <w:w w:val="105"/>
        </w:rPr>
        <w:t>được</w:t>
      </w:r>
      <w:r>
        <w:rPr>
          <w:color w:val="231F20"/>
          <w:spacing w:val="-18"/>
          <w:w w:val="105"/>
        </w:rPr>
        <w:t> </w:t>
      </w:r>
      <w:r>
        <w:rPr>
          <w:color w:val="231F20"/>
          <w:w w:val="105"/>
        </w:rPr>
        <w:t>lượng</w:t>
      </w:r>
      <w:r>
        <w:rPr>
          <w:color w:val="231F20"/>
          <w:spacing w:val="-18"/>
          <w:w w:val="105"/>
        </w:rPr>
        <w:t> </w:t>
      </w:r>
      <w:r>
        <w:rPr>
          <w:color w:val="231F20"/>
          <w:w w:val="105"/>
        </w:rPr>
        <w:t>tử</w:t>
      </w:r>
      <w:r>
        <w:rPr>
          <w:color w:val="231F20"/>
          <w:spacing w:val="-18"/>
          <w:w w:val="105"/>
        </w:rPr>
        <w:t> </w:t>
      </w:r>
      <w:r>
        <w:rPr>
          <w:color w:val="231F20"/>
          <w:w w:val="105"/>
        </w:rPr>
        <w:t>lực</w:t>
      </w:r>
      <w:r>
        <w:rPr>
          <w:color w:val="231F20"/>
          <w:spacing w:val="-18"/>
          <w:w w:val="105"/>
        </w:rPr>
        <w:t> </w:t>
      </w:r>
      <w:r>
        <w:rPr>
          <w:color w:val="231F20"/>
          <w:w w:val="105"/>
        </w:rPr>
        <w:t>học </w:t>
      </w:r>
      <w:r>
        <w:rPr>
          <w:color w:val="231F20"/>
        </w:rPr>
        <w:t>chứng minh. Câu nói này đức Phật Thích Ca Mâu Ni nói cách </w:t>
      </w:r>
      <w:r>
        <w:rPr>
          <w:color w:val="231F20"/>
          <w:w w:val="105"/>
        </w:rPr>
        <w:t>đây hơn 3.000 năm rồi, chứng minh được vũ trụ với ta là một thể, một sinh mệnh thể cộng đồng, bất luận là vật chất hay tinh thần đều là cộng đồng.</w:t>
      </w:r>
    </w:p>
    <w:p>
      <w:pPr>
        <w:pStyle w:val="BodyText"/>
        <w:spacing w:line="297" w:lineRule="auto" w:before="144"/>
        <w:ind w:left="387" w:right="121" w:firstLine="453"/>
      </w:pPr>
      <w:r>
        <w:rPr>
          <w:color w:val="231F20"/>
          <w:w w:val="105"/>
        </w:rPr>
        <w:t>Do</w:t>
      </w:r>
      <w:r>
        <w:rPr>
          <w:color w:val="231F20"/>
          <w:spacing w:val="-18"/>
          <w:w w:val="105"/>
        </w:rPr>
        <w:t> </w:t>
      </w:r>
      <w:r>
        <w:rPr>
          <w:color w:val="231F20"/>
          <w:w w:val="105"/>
        </w:rPr>
        <w:t>đó,</w:t>
      </w:r>
      <w:r>
        <w:rPr>
          <w:color w:val="231F20"/>
          <w:spacing w:val="-19"/>
          <w:w w:val="105"/>
        </w:rPr>
        <w:t> </w:t>
      </w:r>
      <w:r>
        <w:rPr>
          <w:color w:val="231F20"/>
          <w:w w:val="105"/>
        </w:rPr>
        <w:t>hiệp</w:t>
      </w:r>
      <w:r>
        <w:rPr>
          <w:color w:val="231F20"/>
          <w:spacing w:val="-18"/>
          <w:w w:val="105"/>
        </w:rPr>
        <w:t> </w:t>
      </w:r>
      <w:r>
        <w:rPr>
          <w:color w:val="231F20"/>
          <w:w w:val="105"/>
        </w:rPr>
        <w:t>hội</w:t>
      </w:r>
      <w:r>
        <w:rPr>
          <w:color w:val="231F20"/>
          <w:spacing w:val="-18"/>
          <w:w w:val="105"/>
        </w:rPr>
        <w:t> </w:t>
      </w:r>
      <w:r>
        <w:rPr>
          <w:color w:val="231F20"/>
          <w:w w:val="105"/>
        </w:rPr>
        <w:t>của</w:t>
      </w:r>
      <w:r>
        <w:rPr>
          <w:color w:val="231F20"/>
          <w:spacing w:val="-18"/>
          <w:w w:val="105"/>
        </w:rPr>
        <w:t> </w:t>
      </w:r>
      <w:r>
        <w:rPr>
          <w:color w:val="231F20"/>
          <w:w w:val="105"/>
        </w:rPr>
        <w:t>chúng</w:t>
      </w:r>
      <w:r>
        <w:rPr>
          <w:color w:val="231F20"/>
          <w:spacing w:val="-18"/>
          <w:w w:val="105"/>
        </w:rPr>
        <w:t> </w:t>
      </w:r>
      <w:r>
        <w:rPr>
          <w:color w:val="231F20"/>
          <w:w w:val="105"/>
        </w:rPr>
        <w:t>ta,</w:t>
      </w:r>
      <w:r>
        <w:rPr>
          <w:color w:val="231F20"/>
          <w:spacing w:val="-18"/>
          <w:w w:val="105"/>
        </w:rPr>
        <w:t> </w:t>
      </w:r>
      <w:r>
        <w:rPr>
          <w:color w:val="231F20"/>
          <w:w w:val="105"/>
        </w:rPr>
        <w:t>phát</w:t>
      </w:r>
      <w:r>
        <w:rPr>
          <w:color w:val="231F20"/>
          <w:spacing w:val="-18"/>
          <w:w w:val="105"/>
        </w:rPr>
        <w:t> </w:t>
      </w:r>
      <w:r>
        <w:rPr>
          <w:color w:val="231F20"/>
          <w:w w:val="105"/>
        </w:rPr>
        <w:t>khởi</w:t>
      </w:r>
      <w:r>
        <w:rPr>
          <w:color w:val="231F20"/>
          <w:spacing w:val="-18"/>
          <w:w w:val="105"/>
        </w:rPr>
        <w:t> </w:t>
      </w:r>
      <w:r>
        <w:rPr>
          <w:color w:val="231F20"/>
          <w:w w:val="105"/>
        </w:rPr>
        <w:t>tu</w:t>
      </w:r>
      <w:r>
        <w:rPr>
          <w:color w:val="231F20"/>
          <w:spacing w:val="-18"/>
          <w:w w:val="105"/>
        </w:rPr>
        <w:t> </w:t>
      </w:r>
      <w:r>
        <w:rPr>
          <w:color w:val="231F20"/>
          <w:w w:val="105"/>
        </w:rPr>
        <w:t>Lục</w:t>
      </w:r>
      <w:r>
        <w:rPr>
          <w:color w:val="231F20"/>
          <w:spacing w:val="-18"/>
          <w:w w:val="105"/>
        </w:rPr>
        <w:t> </w:t>
      </w:r>
      <w:r>
        <w:rPr>
          <w:color w:val="231F20"/>
          <w:w w:val="105"/>
        </w:rPr>
        <w:t>Hòa</w:t>
      </w:r>
      <w:r>
        <w:rPr>
          <w:color w:val="231F20"/>
          <w:spacing w:val="-19"/>
          <w:w w:val="105"/>
        </w:rPr>
        <w:t> </w:t>
      </w:r>
      <w:r>
        <w:rPr>
          <w:color w:val="231F20"/>
          <w:w w:val="105"/>
        </w:rPr>
        <w:t>Kính. Mục</w:t>
      </w:r>
      <w:r>
        <w:rPr>
          <w:color w:val="231F20"/>
          <w:spacing w:val="-2"/>
          <w:w w:val="105"/>
        </w:rPr>
        <w:t> </w:t>
      </w:r>
      <w:r>
        <w:rPr>
          <w:color w:val="231F20"/>
          <w:w w:val="105"/>
        </w:rPr>
        <w:t>tiêu</w:t>
      </w:r>
      <w:r>
        <w:rPr>
          <w:color w:val="231F20"/>
          <w:spacing w:val="-2"/>
          <w:w w:val="105"/>
        </w:rPr>
        <w:t> </w:t>
      </w:r>
      <w:r>
        <w:rPr>
          <w:color w:val="231F20"/>
          <w:w w:val="105"/>
        </w:rPr>
        <w:t>là</w:t>
      </w:r>
      <w:r>
        <w:rPr>
          <w:color w:val="231F20"/>
          <w:spacing w:val="-2"/>
          <w:w w:val="105"/>
        </w:rPr>
        <w:t> </w:t>
      </w:r>
      <w:r>
        <w:rPr>
          <w:color w:val="231F20"/>
          <w:w w:val="105"/>
        </w:rPr>
        <w:t>gì?</w:t>
      </w:r>
      <w:r>
        <w:rPr>
          <w:color w:val="231F20"/>
          <w:spacing w:val="-2"/>
          <w:w w:val="105"/>
        </w:rPr>
        <w:t> </w:t>
      </w:r>
      <w:r>
        <w:rPr>
          <w:color w:val="231F20"/>
          <w:w w:val="105"/>
        </w:rPr>
        <w:t>Là</w:t>
      </w:r>
      <w:r>
        <w:rPr>
          <w:color w:val="231F20"/>
          <w:spacing w:val="-2"/>
          <w:w w:val="105"/>
        </w:rPr>
        <w:t> </w:t>
      </w:r>
      <w:r>
        <w:rPr>
          <w:color w:val="231F20"/>
          <w:w w:val="105"/>
        </w:rPr>
        <w:t>cứu</w:t>
      </w:r>
      <w:r>
        <w:rPr>
          <w:color w:val="231F20"/>
          <w:spacing w:val="-2"/>
          <w:w w:val="105"/>
        </w:rPr>
        <w:t> </w:t>
      </w:r>
      <w:r>
        <w:rPr>
          <w:color w:val="231F20"/>
          <w:w w:val="105"/>
        </w:rPr>
        <w:t>quả</w:t>
      </w:r>
      <w:r>
        <w:rPr>
          <w:color w:val="231F20"/>
          <w:spacing w:val="-2"/>
          <w:w w:val="105"/>
        </w:rPr>
        <w:t> </w:t>
      </w:r>
      <w:r>
        <w:rPr>
          <w:color w:val="231F20"/>
          <w:w w:val="105"/>
        </w:rPr>
        <w:t>địa</w:t>
      </w:r>
      <w:r>
        <w:rPr>
          <w:color w:val="231F20"/>
          <w:spacing w:val="-2"/>
          <w:w w:val="105"/>
        </w:rPr>
        <w:t> </w:t>
      </w:r>
      <w:r>
        <w:rPr>
          <w:color w:val="231F20"/>
          <w:w w:val="105"/>
        </w:rPr>
        <w:t>cầu,</w:t>
      </w:r>
      <w:r>
        <w:rPr>
          <w:color w:val="231F20"/>
          <w:spacing w:val="-2"/>
          <w:w w:val="105"/>
        </w:rPr>
        <w:t> </w:t>
      </w:r>
      <w:r>
        <w:rPr>
          <w:color w:val="231F20"/>
          <w:w w:val="105"/>
        </w:rPr>
        <w:t>hóa</w:t>
      </w:r>
      <w:r>
        <w:rPr>
          <w:color w:val="231F20"/>
          <w:spacing w:val="-2"/>
          <w:w w:val="105"/>
        </w:rPr>
        <w:t> </w:t>
      </w:r>
      <w:r>
        <w:rPr>
          <w:color w:val="231F20"/>
          <w:w w:val="105"/>
        </w:rPr>
        <w:t>giải</w:t>
      </w:r>
      <w:r>
        <w:rPr>
          <w:color w:val="231F20"/>
          <w:spacing w:val="-2"/>
          <w:w w:val="105"/>
        </w:rPr>
        <w:t> </w:t>
      </w:r>
      <w:r>
        <w:rPr>
          <w:color w:val="231F20"/>
          <w:w w:val="105"/>
        </w:rPr>
        <w:t>thiên</w:t>
      </w:r>
      <w:r>
        <w:rPr>
          <w:color w:val="231F20"/>
          <w:spacing w:val="-2"/>
          <w:w w:val="105"/>
        </w:rPr>
        <w:t> </w:t>
      </w:r>
      <w:r>
        <w:rPr>
          <w:color w:val="231F20"/>
          <w:w w:val="105"/>
        </w:rPr>
        <w:t>tai.</w:t>
      </w:r>
      <w:r>
        <w:rPr>
          <w:color w:val="231F20"/>
          <w:spacing w:val="-2"/>
          <w:w w:val="105"/>
        </w:rPr>
        <w:t> </w:t>
      </w:r>
      <w:r>
        <w:rPr>
          <w:color w:val="231F20"/>
          <w:w w:val="105"/>
        </w:rPr>
        <w:t>Đúng là Tam Bảo gia trì, khiến cho chúng ta thấy được báo cáo của</w:t>
      </w:r>
      <w:r>
        <w:rPr>
          <w:color w:val="231F20"/>
          <w:spacing w:val="-8"/>
          <w:w w:val="105"/>
        </w:rPr>
        <w:t> </w:t>
      </w:r>
      <w:r>
        <w:rPr>
          <w:color w:val="231F20"/>
          <w:w w:val="105"/>
        </w:rPr>
        <w:t>giới</w:t>
      </w:r>
      <w:r>
        <w:rPr>
          <w:color w:val="231F20"/>
          <w:spacing w:val="-8"/>
          <w:w w:val="105"/>
        </w:rPr>
        <w:t> </w:t>
      </w:r>
      <w:r>
        <w:rPr>
          <w:color w:val="231F20"/>
          <w:w w:val="105"/>
        </w:rPr>
        <w:t>khoa</w:t>
      </w:r>
      <w:r>
        <w:rPr>
          <w:color w:val="231F20"/>
          <w:spacing w:val="-8"/>
          <w:w w:val="105"/>
        </w:rPr>
        <w:t> </w:t>
      </w:r>
      <w:r>
        <w:rPr>
          <w:color w:val="231F20"/>
          <w:w w:val="105"/>
        </w:rPr>
        <w:t>học,</w:t>
      </w:r>
      <w:r>
        <w:rPr>
          <w:color w:val="231F20"/>
          <w:spacing w:val="-8"/>
          <w:w w:val="105"/>
        </w:rPr>
        <w:t> </w:t>
      </w:r>
      <w:r>
        <w:rPr>
          <w:color w:val="231F20"/>
          <w:w w:val="105"/>
        </w:rPr>
        <w:t>làm</w:t>
      </w:r>
      <w:r>
        <w:rPr>
          <w:color w:val="231F20"/>
          <w:spacing w:val="-8"/>
          <w:w w:val="105"/>
        </w:rPr>
        <w:t> </w:t>
      </w:r>
      <w:r>
        <w:rPr>
          <w:color w:val="231F20"/>
          <w:w w:val="105"/>
        </w:rPr>
        <w:t>tăng</w:t>
      </w:r>
      <w:r>
        <w:rPr>
          <w:color w:val="231F20"/>
          <w:spacing w:val="-8"/>
          <w:w w:val="105"/>
        </w:rPr>
        <w:t> </w:t>
      </w:r>
      <w:r>
        <w:rPr>
          <w:color w:val="231F20"/>
          <w:w w:val="105"/>
        </w:rPr>
        <w:t>trưởng</w:t>
      </w:r>
      <w:r>
        <w:rPr>
          <w:color w:val="231F20"/>
          <w:spacing w:val="-8"/>
          <w:w w:val="105"/>
        </w:rPr>
        <w:t> </w:t>
      </w:r>
      <w:r>
        <w:rPr>
          <w:color w:val="231F20"/>
          <w:w w:val="105"/>
        </w:rPr>
        <w:t>lòng</w:t>
      </w:r>
      <w:r>
        <w:rPr>
          <w:color w:val="231F20"/>
          <w:spacing w:val="-8"/>
          <w:w w:val="105"/>
        </w:rPr>
        <w:t> </w:t>
      </w:r>
      <w:r>
        <w:rPr>
          <w:color w:val="231F20"/>
          <w:w w:val="105"/>
        </w:rPr>
        <w:t>tin</w:t>
      </w:r>
      <w:r>
        <w:rPr>
          <w:color w:val="231F20"/>
          <w:spacing w:val="-8"/>
          <w:w w:val="105"/>
        </w:rPr>
        <w:t> </w:t>
      </w:r>
      <w:r>
        <w:rPr>
          <w:color w:val="231F20"/>
          <w:w w:val="105"/>
        </w:rPr>
        <w:t>của</w:t>
      </w:r>
      <w:r>
        <w:rPr>
          <w:color w:val="231F20"/>
          <w:spacing w:val="-8"/>
          <w:w w:val="105"/>
        </w:rPr>
        <w:t> </w:t>
      </w:r>
      <w:r>
        <w:rPr>
          <w:color w:val="231F20"/>
          <w:w w:val="105"/>
        </w:rPr>
        <w:t>mình.</w:t>
      </w:r>
      <w:r>
        <w:rPr>
          <w:color w:val="231F20"/>
          <w:spacing w:val="-8"/>
          <w:w w:val="105"/>
        </w:rPr>
        <w:t> </w:t>
      </w:r>
      <w:r>
        <w:rPr>
          <w:color w:val="231F20"/>
          <w:w w:val="105"/>
        </w:rPr>
        <w:t>Khoa học</w:t>
      </w:r>
      <w:r>
        <w:rPr>
          <w:color w:val="231F20"/>
          <w:w w:val="105"/>
        </w:rPr>
        <w:t> lượng</w:t>
      </w:r>
      <w:r>
        <w:rPr>
          <w:color w:val="231F20"/>
          <w:w w:val="105"/>
        </w:rPr>
        <w:t> tử</w:t>
      </w:r>
      <w:r>
        <w:rPr>
          <w:color w:val="231F20"/>
          <w:w w:val="105"/>
        </w:rPr>
        <w:t> cho</w:t>
      </w:r>
      <w:r>
        <w:rPr>
          <w:color w:val="231F20"/>
          <w:w w:val="105"/>
        </w:rPr>
        <w:t> ta</w:t>
      </w:r>
      <w:r>
        <w:rPr>
          <w:color w:val="231F20"/>
          <w:w w:val="105"/>
        </w:rPr>
        <w:t> biết,</w:t>
      </w:r>
      <w:r>
        <w:rPr>
          <w:color w:val="231F20"/>
          <w:w w:val="105"/>
        </w:rPr>
        <w:t> trên</w:t>
      </w:r>
      <w:r>
        <w:rPr>
          <w:color w:val="231F20"/>
          <w:w w:val="105"/>
        </w:rPr>
        <w:t> thế</w:t>
      </w:r>
      <w:r>
        <w:rPr>
          <w:color w:val="231F20"/>
          <w:w w:val="105"/>
        </w:rPr>
        <w:t> giới</w:t>
      </w:r>
      <w:r>
        <w:rPr>
          <w:color w:val="231F20"/>
          <w:w w:val="105"/>
        </w:rPr>
        <w:t> có</w:t>
      </w:r>
      <w:r>
        <w:rPr>
          <w:color w:val="231F20"/>
          <w:w w:val="105"/>
        </w:rPr>
        <w:t> khoảng</w:t>
      </w:r>
      <w:r>
        <w:rPr>
          <w:color w:val="231F20"/>
          <w:w w:val="105"/>
        </w:rPr>
        <w:t> 8.000 người</w:t>
      </w:r>
      <w:r>
        <w:rPr>
          <w:color w:val="231F20"/>
          <w:spacing w:val="-12"/>
          <w:w w:val="105"/>
        </w:rPr>
        <w:t> </w:t>
      </w:r>
      <w:r>
        <w:rPr>
          <w:color w:val="231F20"/>
          <w:w w:val="105"/>
        </w:rPr>
        <w:t>đồng</w:t>
      </w:r>
      <w:r>
        <w:rPr>
          <w:color w:val="231F20"/>
          <w:spacing w:val="-12"/>
          <w:w w:val="105"/>
        </w:rPr>
        <w:t> </w:t>
      </w:r>
      <w:r>
        <w:rPr>
          <w:color w:val="231F20"/>
          <w:w w:val="105"/>
        </w:rPr>
        <w:t>tâm</w:t>
      </w:r>
      <w:r>
        <w:rPr>
          <w:color w:val="231F20"/>
          <w:spacing w:val="-12"/>
          <w:w w:val="105"/>
        </w:rPr>
        <w:t> </w:t>
      </w:r>
      <w:r>
        <w:rPr>
          <w:color w:val="231F20"/>
          <w:w w:val="105"/>
        </w:rPr>
        <w:t>hiệp</w:t>
      </w:r>
      <w:r>
        <w:rPr>
          <w:color w:val="231F20"/>
          <w:spacing w:val="-12"/>
          <w:w w:val="105"/>
        </w:rPr>
        <w:t> </w:t>
      </w:r>
      <w:r>
        <w:rPr>
          <w:color w:val="231F20"/>
          <w:w w:val="105"/>
        </w:rPr>
        <w:t>lực,</w:t>
      </w:r>
      <w:r>
        <w:rPr>
          <w:color w:val="231F20"/>
          <w:spacing w:val="-12"/>
          <w:w w:val="105"/>
        </w:rPr>
        <w:t> </w:t>
      </w:r>
      <w:r>
        <w:rPr>
          <w:color w:val="231F20"/>
          <w:w w:val="105"/>
        </w:rPr>
        <w:t>buông</w:t>
      </w:r>
      <w:r>
        <w:rPr>
          <w:color w:val="231F20"/>
          <w:spacing w:val="-12"/>
          <w:w w:val="105"/>
        </w:rPr>
        <w:t> </w:t>
      </w:r>
      <w:r>
        <w:rPr>
          <w:color w:val="231F20"/>
          <w:w w:val="105"/>
        </w:rPr>
        <w:t>bỏ</w:t>
      </w:r>
      <w:r>
        <w:rPr>
          <w:color w:val="231F20"/>
          <w:spacing w:val="-12"/>
          <w:w w:val="105"/>
        </w:rPr>
        <w:t> </w:t>
      </w:r>
      <w:r>
        <w:rPr>
          <w:color w:val="231F20"/>
          <w:w w:val="105"/>
        </w:rPr>
        <w:t>vạn</w:t>
      </w:r>
      <w:r>
        <w:rPr>
          <w:color w:val="231F20"/>
          <w:spacing w:val="-12"/>
          <w:w w:val="105"/>
        </w:rPr>
        <w:t> </w:t>
      </w:r>
      <w:r>
        <w:rPr>
          <w:color w:val="231F20"/>
          <w:w w:val="105"/>
        </w:rPr>
        <w:t>duyên,</w:t>
      </w:r>
      <w:r>
        <w:rPr>
          <w:color w:val="231F20"/>
          <w:spacing w:val="-12"/>
          <w:w w:val="105"/>
        </w:rPr>
        <w:t> </w:t>
      </w:r>
      <w:r>
        <w:rPr>
          <w:color w:val="231F20"/>
          <w:w w:val="105"/>
        </w:rPr>
        <w:t>nhất</w:t>
      </w:r>
      <w:r>
        <w:rPr>
          <w:color w:val="231F20"/>
          <w:spacing w:val="-12"/>
          <w:w w:val="105"/>
        </w:rPr>
        <w:t> </w:t>
      </w:r>
      <w:r>
        <w:rPr>
          <w:color w:val="231F20"/>
          <w:w w:val="105"/>
        </w:rPr>
        <w:t>tâm</w:t>
      </w:r>
      <w:r>
        <w:rPr>
          <w:color w:val="231F20"/>
          <w:spacing w:val="-12"/>
          <w:w w:val="105"/>
        </w:rPr>
        <w:t> </w:t>
      </w:r>
      <w:r>
        <w:rPr>
          <w:color w:val="231F20"/>
          <w:w w:val="105"/>
        </w:rPr>
        <w:t>cầu nguyện.</w:t>
      </w:r>
      <w:r>
        <w:rPr>
          <w:color w:val="231F20"/>
          <w:spacing w:val="-5"/>
          <w:w w:val="105"/>
        </w:rPr>
        <w:t> </w:t>
      </w:r>
      <w:r>
        <w:rPr>
          <w:color w:val="231F20"/>
          <w:w w:val="105"/>
        </w:rPr>
        <w:t>Đây</w:t>
      </w:r>
      <w:r>
        <w:rPr>
          <w:color w:val="231F20"/>
          <w:spacing w:val="-5"/>
          <w:w w:val="105"/>
        </w:rPr>
        <w:t> </w:t>
      </w:r>
      <w:r>
        <w:rPr>
          <w:color w:val="231F20"/>
          <w:w w:val="105"/>
        </w:rPr>
        <w:t>là</w:t>
      </w:r>
      <w:r>
        <w:rPr>
          <w:color w:val="231F20"/>
          <w:spacing w:val="-5"/>
          <w:w w:val="105"/>
        </w:rPr>
        <w:t> </w:t>
      </w:r>
      <w:r>
        <w:rPr>
          <w:color w:val="231F20"/>
          <w:w w:val="105"/>
        </w:rPr>
        <w:t>người</w:t>
      </w:r>
      <w:r>
        <w:rPr>
          <w:color w:val="231F20"/>
          <w:spacing w:val="-5"/>
          <w:w w:val="105"/>
        </w:rPr>
        <w:t> </w:t>
      </w:r>
      <w:r>
        <w:rPr>
          <w:color w:val="231F20"/>
          <w:w w:val="105"/>
        </w:rPr>
        <w:t>ngoại</w:t>
      </w:r>
      <w:r>
        <w:rPr>
          <w:color w:val="231F20"/>
          <w:spacing w:val="-4"/>
          <w:w w:val="105"/>
        </w:rPr>
        <w:t> </w:t>
      </w:r>
      <w:r>
        <w:rPr>
          <w:color w:val="231F20"/>
          <w:w w:val="105"/>
        </w:rPr>
        <w:t>quốc,</w:t>
      </w:r>
      <w:r>
        <w:rPr>
          <w:color w:val="231F20"/>
          <w:spacing w:val="-5"/>
          <w:w w:val="105"/>
        </w:rPr>
        <w:t> </w:t>
      </w:r>
      <w:r>
        <w:rPr>
          <w:color w:val="231F20"/>
          <w:w w:val="105"/>
        </w:rPr>
        <w:t>họ</w:t>
      </w:r>
      <w:r>
        <w:rPr>
          <w:color w:val="231F20"/>
          <w:spacing w:val="-5"/>
          <w:w w:val="105"/>
        </w:rPr>
        <w:t> </w:t>
      </w:r>
      <w:r>
        <w:rPr>
          <w:color w:val="231F20"/>
          <w:w w:val="105"/>
        </w:rPr>
        <w:t>nói</w:t>
      </w:r>
      <w:r>
        <w:rPr>
          <w:color w:val="231F20"/>
          <w:spacing w:val="-5"/>
          <w:w w:val="105"/>
        </w:rPr>
        <w:t> </w:t>
      </w:r>
      <w:r>
        <w:rPr>
          <w:color w:val="231F20"/>
          <w:w w:val="105"/>
        </w:rPr>
        <w:t>lên</w:t>
      </w:r>
      <w:r>
        <w:rPr>
          <w:color w:val="231F20"/>
          <w:spacing w:val="-5"/>
          <w:w w:val="105"/>
        </w:rPr>
        <w:t> </w:t>
      </w:r>
      <w:r>
        <w:rPr>
          <w:color w:val="231F20"/>
          <w:w w:val="105"/>
        </w:rPr>
        <w:t>sự</w:t>
      </w:r>
      <w:r>
        <w:rPr>
          <w:color w:val="231F20"/>
          <w:spacing w:val="-5"/>
          <w:w w:val="105"/>
        </w:rPr>
        <w:t> </w:t>
      </w:r>
      <w:r>
        <w:rPr>
          <w:color w:val="231F20"/>
          <w:w w:val="105"/>
        </w:rPr>
        <w:t>cầu</w:t>
      </w:r>
      <w:r>
        <w:rPr>
          <w:color w:val="231F20"/>
          <w:spacing w:val="-4"/>
          <w:w w:val="105"/>
        </w:rPr>
        <w:t> </w:t>
      </w:r>
      <w:r>
        <w:rPr>
          <w:color w:val="231F20"/>
          <w:w w:val="105"/>
        </w:rPr>
        <w:t>nguyện của</w:t>
      </w:r>
      <w:r>
        <w:rPr>
          <w:color w:val="231F20"/>
          <w:spacing w:val="-8"/>
          <w:w w:val="105"/>
        </w:rPr>
        <w:t> </w:t>
      </w:r>
      <w:r>
        <w:rPr>
          <w:color w:val="231F20"/>
          <w:w w:val="105"/>
        </w:rPr>
        <w:t>người</w:t>
      </w:r>
      <w:r>
        <w:rPr>
          <w:color w:val="231F20"/>
          <w:spacing w:val="-8"/>
          <w:w w:val="105"/>
        </w:rPr>
        <w:t> </w:t>
      </w:r>
      <w:r>
        <w:rPr>
          <w:color w:val="231F20"/>
          <w:w w:val="105"/>
        </w:rPr>
        <w:t>ngoại</w:t>
      </w:r>
      <w:r>
        <w:rPr>
          <w:color w:val="231F20"/>
          <w:spacing w:val="-8"/>
          <w:w w:val="105"/>
        </w:rPr>
        <w:t> </w:t>
      </w:r>
      <w:r>
        <w:rPr>
          <w:color w:val="231F20"/>
          <w:w w:val="105"/>
        </w:rPr>
        <w:t>quốc.</w:t>
      </w:r>
      <w:r>
        <w:rPr>
          <w:color w:val="231F20"/>
          <w:spacing w:val="-8"/>
          <w:w w:val="105"/>
        </w:rPr>
        <w:t> </w:t>
      </w:r>
      <w:r>
        <w:rPr>
          <w:color w:val="231F20"/>
          <w:w w:val="105"/>
        </w:rPr>
        <w:t>Sự</w:t>
      </w:r>
      <w:r>
        <w:rPr>
          <w:color w:val="231F20"/>
          <w:spacing w:val="-8"/>
          <w:w w:val="105"/>
        </w:rPr>
        <w:t> </w:t>
      </w:r>
      <w:r>
        <w:rPr>
          <w:color w:val="231F20"/>
          <w:w w:val="105"/>
        </w:rPr>
        <w:t>cầu</w:t>
      </w:r>
      <w:r>
        <w:rPr>
          <w:color w:val="231F20"/>
          <w:spacing w:val="-7"/>
          <w:w w:val="105"/>
        </w:rPr>
        <w:t> </w:t>
      </w:r>
      <w:r>
        <w:rPr>
          <w:color w:val="231F20"/>
          <w:w w:val="105"/>
        </w:rPr>
        <w:t>nguyện</w:t>
      </w:r>
      <w:r>
        <w:rPr>
          <w:color w:val="231F20"/>
          <w:spacing w:val="-8"/>
          <w:w w:val="105"/>
        </w:rPr>
        <w:t> </w:t>
      </w:r>
      <w:r>
        <w:rPr>
          <w:color w:val="231F20"/>
          <w:w w:val="105"/>
        </w:rPr>
        <w:t>trong</w:t>
      </w:r>
      <w:r>
        <w:rPr>
          <w:color w:val="231F20"/>
          <w:spacing w:val="-8"/>
          <w:w w:val="105"/>
        </w:rPr>
        <w:t> </w:t>
      </w:r>
      <w:r>
        <w:rPr>
          <w:color w:val="231F20"/>
          <w:w w:val="105"/>
        </w:rPr>
        <w:t>tôn</w:t>
      </w:r>
      <w:r>
        <w:rPr>
          <w:color w:val="231F20"/>
          <w:spacing w:val="-8"/>
          <w:w w:val="105"/>
        </w:rPr>
        <w:t> </w:t>
      </w:r>
      <w:r>
        <w:rPr>
          <w:color w:val="231F20"/>
          <w:w w:val="105"/>
        </w:rPr>
        <w:t>giáo,</w:t>
      </w:r>
      <w:r>
        <w:rPr>
          <w:color w:val="231F20"/>
          <w:spacing w:val="-8"/>
          <w:w w:val="105"/>
        </w:rPr>
        <w:t> </w:t>
      </w:r>
      <w:r>
        <w:rPr>
          <w:color w:val="231F20"/>
          <w:w w:val="105"/>
        </w:rPr>
        <w:t>sẽ</w:t>
      </w:r>
      <w:r>
        <w:rPr>
          <w:color w:val="231F20"/>
          <w:spacing w:val="-7"/>
          <w:w w:val="105"/>
        </w:rPr>
        <w:t> </w:t>
      </w:r>
      <w:r>
        <w:rPr>
          <w:color w:val="231F20"/>
          <w:w w:val="105"/>
        </w:rPr>
        <w:t>hóa giải được thiên tai của quả địa cầu.</w:t>
      </w:r>
    </w:p>
    <w:p>
      <w:pPr>
        <w:pStyle w:val="BodyText"/>
        <w:spacing w:line="297" w:lineRule="auto" w:before="145"/>
        <w:ind w:left="387" w:right="119" w:firstLine="453"/>
      </w:pPr>
      <w:r>
        <w:rPr>
          <w:color w:val="231F20"/>
          <w:w w:val="105"/>
        </w:rPr>
        <w:t>Chúng ta nghe rồi thấy rõ, việc cầu nguyện này có </w:t>
      </w:r>
      <w:r>
        <w:rPr>
          <w:color w:val="231F20"/>
          <w:w w:val="105"/>
        </w:rPr>
        <w:t>hiệu quả</w:t>
      </w:r>
      <w:r>
        <w:rPr>
          <w:color w:val="231F20"/>
          <w:spacing w:val="-12"/>
          <w:w w:val="105"/>
        </w:rPr>
        <w:t> </w:t>
      </w:r>
      <w:r>
        <w:rPr>
          <w:color w:val="231F20"/>
          <w:w w:val="105"/>
        </w:rPr>
        <w:t>chăng?</w:t>
      </w:r>
      <w:r>
        <w:rPr>
          <w:color w:val="231F20"/>
          <w:spacing w:val="-12"/>
          <w:w w:val="105"/>
        </w:rPr>
        <w:t> </w:t>
      </w:r>
      <w:r>
        <w:rPr>
          <w:color w:val="231F20"/>
          <w:w w:val="105"/>
        </w:rPr>
        <w:t>Có!</w:t>
      </w:r>
      <w:r>
        <w:rPr>
          <w:color w:val="231F20"/>
          <w:spacing w:val="-13"/>
          <w:w w:val="105"/>
        </w:rPr>
        <w:t> </w:t>
      </w:r>
      <w:r>
        <w:rPr>
          <w:color w:val="231F20"/>
          <w:w w:val="105"/>
        </w:rPr>
        <w:t>Nhưng</w:t>
      </w:r>
      <w:r>
        <w:rPr>
          <w:color w:val="231F20"/>
          <w:spacing w:val="-12"/>
          <w:w w:val="105"/>
        </w:rPr>
        <w:t> </w:t>
      </w:r>
      <w:r>
        <w:rPr>
          <w:color w:val="231F20"/>
          <w:w w:val="105"/>
        </w:rPr>
        <w:t>trị</w:t>
      </w:r>
      <w:r>
        <w:rPr>
          <w:color w:val="231F20"/>
          <w:spacing w:val="-13"/>
          <w:w w:val="105"/>
        </w:rPr>
        <w:t> </w:t>
      </w:r>
      <w:r>
        <w:rPr>
          <w:color w:val="231F20"/>
          <w:w w:val="105"/>
        </w:rPr>
        <w:t>ngọn</w:t>
      </w:r>
      <w:r>
        <w:rPr>
          <w:color w:val="231F20"/>
          <w:spacing w:val="-12"/>
          <w:w w:val="105"/>
        </w:rPr>
        <w:t> </w:t>
      </w:r>
      <w:r>
        <w:rPr>
          <w:color w:val="231F20"/>
          <w:w w:val="105"/>
        </w:rPr>
        <w:t>không</w:t>
      </w:r>
      <w:r>
        <w:rPr>
          <w:color w:val="231F20"/>
          <w:spacing w:val="-13"/>
          <w:w w:val="105"/>
        </w:rPr>
        <w:t> </w:t>
      </w:r>
      <w:r>
        <w:rPr>
          <w:color w:val="231F20"/>
          <w:w w:val="105"/>
        </w:rPr>
        <w:t>trị</w:t>
      </w:r>
      <w:r>
        <w:rPr>
          <w:color w:val="231F20"/>
          <w:spacing w:val="-13"/>
          <w:w w:val="105"/>
        </w:rPr>
        <w:t> </w:t>
      </w:r>
      <w:r>
        <w:rPr>
          <w:color w:val="231F20"/>
          <w:w w:val="105"/>
        </w:rPr>
        <w:t>gốc.</w:t>
      </w:r>
      <w:r>
        <w:rPr>
          <w:color w:val="231F20"/>
          <w:spacing w:val="-13"/>
          <w:w w:val="105"/>
        </w:rPr>
        <w:t> </w:t>
      </w:r>
      <w:r>
        <w:rPr>
          <w:color w:val="231F20"/>
          <w:w w:val="105"/>
        </w:rPr>
        <w:t>Vì</w:t>
      </w:r>
      <w:r>
        <w:rPr>
          <w:color w:val="231F20"/>
          <w:spacing w:val="-12"/>
          <w:w w:val="105"/>
        </w:rPr>
        <w:t> </w:t>
      </w:r>
      <w:r>
        <w:rPr>
          <w:color w:val="231F20"/>
          <w:w w:val="105"/>
        </w:rPr>
        <w:t>sao?</w:t>
      </w:r>
      <w:r>
        <w:rPr>
          <w:color w:val="231F20"/>
          <w:spacing w:val="-12"/>
          <w:w w:val="105"/>
        </w:rPr>
        <w:t> </w:t>
      </w:r>
      <w:r>
        <w:rPr>
          <w:color w:val="231F20"/>
          <w:w w:val="105"/>
        </w:rPr>
        <w:t>Cách mấy</w:t>
      </w:r>
      <w:r>
        <w:rPr>
          <w:color w:val="231F20"/>
          <w:spacing w:val="-23"/>
          <w:w w:val="105"/>
        </w:rPr>
        <w:t> </w:t>
      </w:r>
      <w:r>
        <w:rPr>
          <w:color w:val="231F20"/>
          <w:w w:val="105"/>
        </w:rPr>
        <w:t>ngày</w:t>
      </w:r>
      <w:r>
        <w:rPr>
          <w:color w:val="231F20"/>
          <w:spacing w:val="-22"/>
          <w:w w:val="105"/>
        </w:rPr>
        <w:t> </w:t>
      </w:r>
      <w:r>
        <w:rPr>
          <w:color w:val="231F20"/>
          <w:w w:val="105"/>
        </w:rPr>
        <w:t>không</w:t>
      </w:r>
      <w:r>
        <w:rPr>
          <w:color w:val="231F20"/>
          <w:spacing w:val="-22"/>
          <w:w w:val="105"/>
        </w:rPr>
        <w:t> </w:t>
      </w:r>
      <w:r>
        <w:rPr>
          <w:color w:val="231F20"/>
          <w:w w:val="105"/>
        </w:rPr>
        <w:t>cầu</w:t>
      </w:r>
      <w:r>
        <w:rPr>
          <w:color w:val="231F20"/>
          <w:spacing w:val="-23"/>
          <w:w w:val="105"/>
        </w:rPr>
        <w:t> </w:t>
      </w:r>
      <w:r>
        <w:rPr>
          <w:color w:val="231F20"/>
          <w:w w:val="105"/>
        </w:rPr>
        <w:t>nguyện,</w:t>
      </w:r>
      <w:r>
        <w:rPr>
          <w:color w:val="231F20"/>
          <w:spacing w:val="-22"/>
          <w:w w:val="105"/>
        </w:rPr>
        <w:t> </w:t>
      </w:r>
      <w:r>
        <w:rPr>
          <w:color w:val="231F20"/>
          <w:w w:val="105"/>
        </w:rPr>
        <w:t>chẳng</w:t>
      </w:r>
      <w:r>
        <w:rPr>
          <w:color w:val="231F20"/>
          <w:spacing w:val="-22"/>
          <w:w w:val="105"/>
        </w:rPr>
        <w:t> </w:t>
      </w:r>
      <w:r>
        <w:rPr>
          <w:color w:val="231F20"/>
          <w:w w:val="105"/>
        </w:rPr>
        <w:t>phải</w:t>
      </w:r>
      <w:r>
        <w:rPr>
          <w:color w:val="231F20"/>
          <w:spacing w:val="-23"/>
          <w:w w:val="105"/>
        </w:rPr>
        <w:t> </w:t>
      </w:r>
      <w:r>
        <w:rPr>
          <w:color w:val="231F20"/>
          <w:w w:val="105"/>
        </w:rPr>
        <w:t>vấn</w:t>
      </w:r>
      <w:r>
        <w:rPr>
          <w:color w:val="231F20"/>
          <w:spacing w:val="-22"/>
          <w:w w:val="105"/>
        </w:rPr>
        <w:t> </w:t>
      </w:r>
      <w:r>
        <w:rPr>
          <w:color w:val="231F20"/>
          <w:w w:val="105"/>
        </w:rPr>
        <w:t>đề</w:t>
      </w:r>
      <w:r>
        <w:rPr>
          <w:color w:val="231F20"/>
          <w:spacing w:val="-22"/>
          <w:w w:val="105"/>
        </w:rPr>
        <w:t> </w:t>
      </w:r>
      <w:r>
        <w:rPr>
          <w:color w:val="231F20"/>
          <w:w w:val="105"/>
        </w:rPr>
        <w:t>lại</w:t>
      </w:r>
      <w:r>
        <w:rPr>
          <w:color w:val="231F20"/>
          <w:spacing w:val="-23"/>
          <w:w w:val="105"/>
        </w:rPr>
        <w:t> </w:t>
      </w:r>
      <w:r>
        <w:rPr>
          <w:color w:val="231F20"/>
          <w:w w:val="105"/>
        </w:rPr>
        <w:t>xuất</w:t>
      </w:r>
      <w:r>
        <w:rPr>
          <w:color w:val="231F20"/>
          <w:spacing w:val="-22"/>
          <w:w w:val="105"/>
        </w:rPr>
        <w:t> </w:t>
      </w:r>
      <w:r>
        <w:rPr>
          <w:color w:val="231F20"/>
          <w:w w:val="105"/>
        </w:rPr>
        <w:t>hiện đó sao? Không thay đổi từ trong tâm, không biết bản chất của niệm lực. Khi cầu nguyện là cầu Thượng đế, cầu thần. Phật pháp không như vậy, Phật pháp thừa nhận có thần tồn tại trong vũ trụ, thần cũng là chúng sinh. Bất luận là thiên thần</w:t>
      </w:r>
      <w:r>
        <w:rPr>
          <w:color w:val="231F20"/>
          <w:spacing w:val="-3"/>
          <w:w w:val="105"/>
        </w:rPr>
        <w:t> </w:t>
      </w:r>
      <w:r>
        <w:rPr>
          <w:color w:val="231F20"/>
          <w:w w:val="105"/>
        </w:rPr>
        <w:t>hay</w:t>
      </w:r>
      <w:r>
        <w:rPr>
          <w:color w:val="231F20"/>
          <w:spacing w:val="-3"/>
          <w:w w:val="105"/>
        </w:rPr>
        <w:t> </w:t>
      </w:r>
      <w:r>
        <w:rPr>
          <w:color w:val="231F20"/>
          <w:w w:val="105"/>
        </w:rPr>
        <w:t>địa</w:t>
      </w:r>
      <w:r>
        <w:rPr>
          <w:color w:val="231F20"/>
          <w:spacing w:val="-3"/>
          <w:w w:val="105"/>
        </w:rPr>
        <w:t> </w:t>
      </w:r>
      <w:r>
        <w:rPr>
          <w:color w:val="231F20"/>
          <w:w w:val="105"/>
        </w:rPr>
        <w:t>thần,</w:t>
      </w:r>
      <w:r>
        <w:rPr>
          <w:color w:val="231F20"/>
          <w:spacing w:val="-3"/>
          <w:w w:val="105"/>
        </w:rPr>
        <w:t> </w:t>
      </w:r>
      <w:r>
        <w:rPr>
          <w:color w:val="231F20"/>
          <w:w w:val="105"/>
        </w:rPr>
        <w:t>họ</w:t>
      </w:r>
      <w:r>
        <w:rPr>
          <w:color w:val="231F20"/>
          <w:spacing w:val="-3"/>
          <w:w w:val="105"/>
        </w:rPr>
        <w:t> </w:t>
      </w:r>
      <w:r>
        <w:rPr>
          <w:color w:val="231F20"/>
          <w:w w:val="105"/>
        </w:rPr>
        <w:t>cũng</w:t>
      </w:r>
      <w:r>
        <w:rPr>
          <w:color w:val="231F20"/>
          <w:spacing w:val="-3"/>
          <w:w w:val="105"/>
        </w:rPr>
        <w:t> </w:t>
      </w:r>
      <w:r>
        <w:rPr>
          <w:color w:val="231F20"/>
          <w:w w:val="105"/>
        </w:rPr>
        <w:t>mê</w:t>
      </w:r>
      <w:r>
        <w:rPr>
          <w:color w:val="231F20"/>
          <w:spacing w:val="-3"/>
          <w:w w:val="105"/>
        </w:rPr>
        <w:t> </w:t>
      </w:r>
      <w:r>
        <w:rPr>
          <w:color w:val="231F20"/>
          <w:w w:val="105"/>
        </w:rPr>
        <w:t>hoặc</w:t>
      </w:r>
      <w:r>
        <w:rPr>
          <w:color w:val="231F20"/>
          <w:spacing w:val="-3"/>
          <w:w w:val="105"/>
        </w:rPr>
        <w:t> </w:t>
      </w:r>
      <w:r>
        <w:rPr>
          <w:color w:val="231F20"/>
          <w:w w:val="105"/>
        </w:rPr>
        <w:t>điên</w:t>
      </w:r>
      <w:r>
        <w:rPr>
          <w:color w:val="231F20"/>
          <w:spacing w:val="-3"/>
          <w:w w:val="105"/>
        </w:rPr>
        <w:t> </w:t>
      </w:r>
      <w:r>
        <w:rPr>
          <w:color w:val="231F20"/>
          <w:w w:val="105"/>
        </w:rPr>
        <w:t>đảo</w:t>
      </w:r>
      <w:r>
        <w:rPr>
          <w:color w:val="231F20"/>
          <w:spacing w:val="-3"/>
          <w:w w:val="105"/>
        </w:rPr>
        <w:t> </w:t>
      </w:r>
      <w:r>
        <w:rPr>
          <w:color w:val="231F20"/>
          <w:w w:val="105"/>
        </w:rPr>
        <w:t>thôi.</w:t>
      </w:r>
      <w:r>
        <w:rPr>
          <w:color w:val="231F20"/>
          <w:spacing w:val="-4"/>
          <w:w w:val="105"/>
        </w:rPr>
        <w:t> </w:t>
      </w:r>
      <w:r>
        <w:rPr>
          <w:color w:val="231F20"/>
          <w:w w:val="105"/>
        </w:rPr>
        <w:t>Năng</w:t>
      </w:r>
      <w:r>
        <w:rPr>
          <w:color w:val="231F20"/>
          <w:spacing w:val="-3"/>
          <w:w w:val="105"/>
        </w:rPr>
        <w:t> </w:t>
      </w:r>
      <w:r>
        <w:rPr>
          <w:color w:val="231F20"/>
          <w:w w:val="105"/>
        </w:rPr>
        <w:t>lực của</w:t>
      </w:r>
      <w:r>
        <w:rPr>
          <w:color w:val="231F20"/>
          <w:spacing w:val="-10"/>
          <w:w w:val="105"/>
        </w:rPr>
        <w:t> </w:t>
      </w:r>
      <w:r>
        <w:rPr>
          <w:color w:val="231F20"/>
          <w:w w:val="105"/>
        </w:rPr>
        <w:t>họ</w:t>
      </w:r>
      <w:r>
        <w:rPr>
          <w:color w:val="231F20"/>
          <w:spacing w:val="-10"/>
          <w:w w:val="105"/>
        </w:rPr>
        <w:t> </w:t>
      </w:r>
      <w:r>
        <w:rPr>
          <w:color w:val="231F20"/>
          <w:w w:val="105"/>
        </w:rPr>
        <w:t>mạnh</w:t>
      </w:r>
      <w:r>
        <w:rPr>
          <w:color w:val="231F20"/>
          <w:spacing w:val="-10"/>
          <w:w w:val="105"/>
        </w:rPr>
        <w:t> </w:t>
      </w:r>
      <w:r>
        <w:rPr>
          <w:color w:val="231F20"/>
          <w:w w:val="105"/>
        </w:rPr>
        <w:t>hơn</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đó</w:t>
      </w:r>
      <w:r>
        <w:rPr>
          <w:color w:val="231F20"/>
          <w:spacing w:val="-11"/>
          <w:w w:val="105"/>
        </w:rPr>
        <w:t> </w:t>
      </w:r>
      <w:r>
        <w:rPr>
          <w:color w:val="231F20"/>
          <w:w w:val="105"/>
        </w:rPr>
        <w:t>là</w:t>
      </w:r>
      <w:r>
        <w:rPr>
          <w:color w:val="231F20"/>
          <w:spacing w:val="-10"/>
          <w:w w:val="105"/>
        </w:rPr>
        <w:t> </w:t>
      </w:r>
      <w:r>
        <w:rPr>
          <w:color w:val="231F20"/>
          <w:w w:val="105"/>
        </w:rPr>
        <w:t>sự</w:t>
      </w:r>
      <w:r>
        <w:rPr>
          <w:color w:val="231F20"/>
          <w:spacing w:val="-10"/>
          <w:w w:val="105"/>
        </w:rPr>
        <w:t> </w:t>
      </w:r>
      <w:r>
        <w:rPr>
          <w:color w:val="231F20"/>
          <w:w w:val="105"/>
        </w:rPr>
        <w:t>thật</w:t>
      </w:r>
      <w:r>
        <w:rPr>
          <w:color w:val="231F20"/>
          <w:spacing w:val="-12"/>
          <w:w w:val="105"/>
        </w:rPr>
        <w:t> </w:t>
      </w:r>
      <w:r>
        <w:rPr>
          <w:color w:val="231F20"/>
          <w:w w:val="105"/>
        </w:rPr>
        <w:t>chứ</w:t>
      </w:r>
      <w:r>
        <w:rPr>
          <w:color w:val="231F20"/>
          <w:spacing w:val="-10"/>
          <w:w w:val="105"/>
        </w:rPr>
        <w:t> </w:t>
      </w:r>
      <w:r>
        <w:rPr>
          <w:color w:val="231F20"/>
          <w:w w:val="105"/>
        </w:rPr>
        <w:t>không</w:t>
      </w:r>
      <w:r>
        <w:rPr>
          <w:color w:val="231F20"/>
          <w:spacing w:val="-11"/>
          <w:w w:val="105"/>
        </w:rPr>
        <w:t> </w:t>
      </w:r>
      <w:r>
        <w:rPr>
          <w:color w:val="231F20"/>
          <w:w w:val="105"/>
        </w:rPr>
        <w:t>phải</w:t>
      </w:r>
      <w:r>
        <w:rPr>
          <w:color w:val="231F20"/>
          <w:spacing w:val="-10"/>
          <w:w w:val="105"/>
        </w:rPr>
        <w:t> </w:t>
      </w:r>
      <w:r>
        <w:rPr>
          <w:color w:val="231F20"/>
          <w:spacing w:val="-4"/>
          <w:w w:val="105"/>
        </w:rPr>
        <w:t>giả,</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5"/>
      </w:pPr>
      <w:r>
        <w:rPr>
          <w:color w:val="231F20"/>
          <w:w w:val="105"/>
        </w:rPr>
        <w:t>có</w:t>
      </w:r>
      <w:r>
        <w:rPr>
          <w:color w:val="231F20"/>
          <w:spacing w:val="-13"/>
          <w:w w:val="105"/>
        </w:rPr>
        <w:t> </w:t>
      </w:r>
      <w:r>
        <w:rPr>
          <w:color w:val="231F20"/>
          <w:w w:val="105"/>
        </w:rPr>
        <w:t>phúc</w:t>
      </w:r>
      <w:r>
        <w:rPr>
          <w:color w:val="231F20"/>
          <w:spacing w:val="-13"/>
          <w:w w:val="105"/>
        </w:rPr>
        <w:t> </w:t>
      </w:r>
      <w:r>
        <w:rPr>
          <w:color w:val="231F20"/>
          <w:w w:val="105"/>
        </w:rPr>
        <w:t>báo,</w:t>
      </w:r>
      <w:r>
        <w:rPr>
          <w:color w:val="231F20"/>
          <w:spacing w:val="-14"/>
          <w:w w:val="105"/>
        </w:rPr>
        <w:t> </w:t>
      </w:r>
      <w:r>
        <w:rPr>
          <w:color w:val="231F20"/>
          <w:w w:val="105"/>
        </w:rPr>
        <w:t>có</w:t>
      </w:r>
      <w:r>
        <w:rPr>
          <w:color w:val="231F20"/>
          <w:spacing w:val="-13"/>
          <w:w w:val="105"/>
        </w:rPr>
        <w:t> </w:t>
      </w:r>
      <w:r>
        <w:rPr>
          <w:color w:val="231F20"/>
          <w:w w:val="105"/>
        </w:rPr>
        <w:t>tu.</w:t>
      </w:r>
      <w:r>
        <w:rPr>
          <w:color w:val="231F20"/>
          <w:spacing w:val="-13"/>
          <w:w w:val="105"/>
        </w:rPr>
        <w:t> </w:t>
      </w:r>
      <w:r>
        <w:rPr>
          <w:color w:val="231F20"/>
          <w:w w:val="105"/>
        </w:rPr>
        <w:t>Đối</w:t>
      </w:r>
      <w:r>
        <w:rPr>
          <w:color w:val="231F20"/>
          <w:spacing w:val="-13"/>
          <w:w w:val="105"/>
        </w:rPr>
        <w:t> </w:t>
      </w:r>
      <w:r>
        <w:rPr>
          <w:color w:val="231F20"/>
          <w:w w:val="105"/>
        </w:rPr>
        <w:t>với</w:t>
      </w:r>
      <w:r>
        <w:rPr>
          <w:color w:val="231F20"/>
          <w:spacing w:val="-14"/>
          <w:w w:val="105"/>
        </w:rPr>
        <w:t> </w:t>
      </w:r>
      <w:r>
        <w:rPr>
          <w:color w:val="231F20"/>
          <w:w w:val="105"/>
        </w:rPr>
        <w:t>chân</w:t>
      </w:r>
      <w:r>
        <w:rPr>
          <w:color w:val="231F20"/>
          <w:spacing w:val="-13"/>
          <w:w w:val="105"/>
        </w:rPr>
        <w:t> </w:t>
      </w:r>
      <w:r>
        <w:rPr>
          <w:color w:val="231F20"/>
          <w:w w:val="105"/>
        </w:rPr>
        <w:t>tướng</w:t>
      </w:r>
      <w:r>
        <w:rPr>
          <w:color w:val="231F20"/>
          <w:spacing w:val="-13"/>
          <w:w w:val="105"/>
        </w:rPr>
        <w:t> </w:t>
      </w:r>
      <w:r>
        <w:rPr>
          <w:color w:val="231F20"/>
          <w:w w:val="105"/>
        </w:rPr>
        <w:t>của</w:t>
      </w:r>
      <w:r>
        <w:rPr>
          <w:color w:val="231F20"/>
          <w:spacing w:val="-13"/>
          <w:w w:val="105"/>
        </w:rPr>
        <w:t> </w:t>
      </w:r>
      <w:r>
        <w:rPr>
          <w:color w:val="231F20"/>
          <w:w w:val="105"/>
        </w:rPr>
        <w:t>nhân</w:t>
      </w:r>
      <w:r>
        <w:rPr>
          <w:color w:val="231F20"/>
          <w:spacing w:val="-13"/>
          <w:w w:val="105"/>
        </w:rPr>
        <w:t> </w:t>
      </w:r>
      <w:r>
        <w:rPr>
          <w:color w:val="231F20"/>
          <w:w w:val="105"/>
        </w:rPr>
        <w:t>sinh</w:t>
      </w:r>
      <w:r>
        <w:rPr>
          <w:color w:val="231F20"/>
          <w:spacing w:val="-13"/>
          <w:w w:val="105"/>
        </w:rPr>
        <w:t> </w:t>
      </w:r>
      <w:r>
        <w:rPr>
          <w:color w:val="231F20"/>
          <w:w w:val="105"/>
        </w:rPr>
        <w:t>vũ</w:t>
      </w:r>
      <w:r>
        <w:rPr>
          <w:color w:val="231F20"/>
          <w:spacing w:val="-13"/>
          <w:w w:val="105"/>
        </w:rPr>
        <w:t> </w:t>
      </w:r>
      <w:r>
        <w:rPr>
          <w:color w:val="231F20"/>
          <w:w w:val="105"/>
        </w:rPr>
        <w:t>trụ, </w:t>
      </w:r>
      <w:r>
        <w:rPr>
          <w:color w:val="231F20"/>
          <w:w w:val="110"/>
        </w:rPr>
        <w:t>họ chưa hiểu được thấu triệt. Hiểu được thấu triệt là chư Phật, Bồ tát.</w:t>
      </w:r>
    </w:p>
    <w:p>
      <w:pPr>
        <w:pStyle w:val="BodyText"/>
        <w:spacing w:line="297" w:lineRule="auto" w:before="143"/>
        <w:ind w:left="103" w:right="405" w:firstLine="453"/>
      </w:pPr>
      <w:r>
        <w:rPr>
          <w:color w:val="231F20"/>
          <w:w w:val="105"/>
        </w:rPr>
        <w:t>Cổ thánh tiên hiền rất có trí tuệ, họ biết được. Họ dùng phương</w:t>
      </w:r>
      <w:r>
        <w:rPr>
          <w:color w:val="231F20"/>
          <w:spacing w:val="-8"/>
          <w:w w:val="105"/>
        </w:rPr>
        <w:t> </w:t>
      </w:r>
      <w:r>
        <w:rPr>
          <w:color w:val="231F20"/>
          <w:w w:val="105"/>
        </w:rPr>
        <w:t>pháp</w:t>
      </w:r>
      <w:r>
        <w:rPr>
          <w:color w:val="231F20"/>
          <w:spacing w:val="-8"/>
          <w:w w:val="105"/>
        </w:rPr>
        <w:t> </w:t>
      </w:r>
      <w:r>
        <w:rPr>
          <w:color w:val="231F20"/>
          <w:w w:val="105"/>
        </w:rPr>
        <w:t>nào?</w:t>
      </w:r>
      <w:r>
        <w:rPr>
          <w:color w:val="231F20"/>
          <w:spacing w:val="-7"/>
          <w:w w:val="105"/>
        </w:rPr>
        <w:t> </w:t>
      </w:r>
      <w:r>
        <w:rPr>
          <w:color w:val="231F20"/>
          <w:w w:val="105"/>
        </w:rPr>
        <w:t>Dùng</w:t>
      </w:r>
      <w:r>
        <w:rPr>
          <w:color w:val="231F20"/>
          <w:spacing w:val="-8"/>
          <w:w w:val="105"/>
        </w:rPr>
        <w:t> </w:t>
      </w:r>
      <w:r>
        <w:rPr>
          <w:color w:val="231F20"/>
          <w:w w:val="105"/>
        </w:rPr>
        <w:t>giáo</w:t>
      </w:r>
      <w:r>
        <w:rPr>
          <w:color w:val="231F20"/>
          <w:spacing w:val="-8"/>
          <w:w w:val="105"/>
        </w:rPr>
        <w:t> </w:t>
      </w:r>
      <w:r>
        <w:rPr>
          <w:color w:val="231F20"/>
          <w:w w:val="105"/>
        </w:rPr>
        <w:t>dục.</w:t>
      </w:r>
      <w:r>
        <w:rPr>
          <w:color w:val="231F20"/>
          <w:spacing w:val="-8"/>
          <w:w w:val="105"/>
        </w:rPr>
        <w:t> </w:t>
      </w:r>
      <w:r>
        <w:rPr>
          <w:color w:val="231F20"/>
          <w:w w:val="105"/>
        </w:rPr>
        <w:t>Con</w:t>
      </w:r>
      <w:r>
        <w:rPr>
          <w:color w:val="231F20"/>
          <w:spacing w:val="-8"/>
          <w:w w:val="105"/>
        </w:rPr>
        <w:t> </w:t>
      </w:r>
      <w:r>
        <w:rPr>
          <w:color w:val="231F20"/>
          <w:w w:val="105"/>
        </w:rPr>
        <w:t>người</w:t>
      </w:r>
      <w:r>
        <w:rPr>
          <w:color w:val="231F20"/>
          <w:spacing w:val="-8"/>
          <w:w w:val="105"/>
        </w:rPr>
        <w:t> </w:t>
      </w:r>
      <w:r>
        <w:rPr>
          <w:color w:val="231F20"/>
          <w:w w:val="105"/>
        </w:rPr>
        <w:t>tiếp</w:t>
      </w:r>
      <w:r>
        <w:rPr>
          <w:color w:val="231F20"/>
          <w:spacing w:val="-8"/>
          <w:w w:val="105"/>
        </w:rPr>
        <w:t> </w:t>
      </w:r>
      <w:r>
        <w:rPr>
          <w:color w:val="231F20"/>
          <w:w w:val="105"/>
        </w:rPr>
        <w:t>nhận</w:t>
      </w:r>
      <w:r>
        <w:rPr>
          <w:color w:val="231F20"/>
          <w:spacing w:val="-8"/>
          <w:w w:val="105"/>
        </w:rPr>
        <w:t> </w:t>
      </w:r>
      <w:r>
        <w:rPr>
          <w:color w:val="231F20"/>
          <w:w w:val="105"/>
        </w:rPr>
        <w:t>qua nền</w:t>
      </w:r>
      <w:r>
        <w:rPr>
          <w:color w:val="231F20"/>
          <w:spacing w:val="-20"/>
          <w:w w:val="105"/>
        </w:rPr>
        <w:t> </w:t>
      </w:r>
      <w:r>
        <w:rPr>
          <w:color w:val="231F20"/>
          <w:w w:val="105"/>
        </w:rPr>
        <w:t>giáo</w:t>
      </w:r>
      <w:r>
        <w:rPr>
          <w:color w:val="231F20"/>
          <w:spacing w:val="-20"/>
          <w:w w:val="105"/>
        </w:rPr>
        <w:t> </w:t>
      </w:r>
      <w:r>
        <w:rPr>
          <w:color w:val="231F20"/>
          <w:w w:val="105"/>
        </w:rPr>
        <w:t>dục,</w:t>
      </w:r>
      <w:r>
        <w:rPr>
          <w:color w:val="231F20"/>
          <w:spacing w:val="-20"/>
          <w:w w:val="105"/>
        </w:rPr>
        <w:t> </w:t>
      </w:r>
      <w:r>
        <w:rPr>
          <w:color w:val="231F20"/>
          <w:w w:val="105"/>
        </w:rPr>
        <w:t>lương</w:t>
      </w:r>
      <w:r>
        <w:rPr>
          <w:color w:val="231F20"/>
          <w:spacing w:val="-20"/>
          <w:w w:val="105"/>
        </w:rPr>
        <w:t> </w:t>
      </w:r>
      <w:r>
        <w:rPr>
          <w:color w:val="231F20"/>
          <w:w w:val="105"/>
        </w:rPr>
        <w:t>tâm</w:t>
      </w:r>
      <w:r>
        <w:rPr>
          <w:color w:val="231F20"/>
          <w:spacing w:val="-20"/>
          <w:w w:val="105"/>
        </w:rPr>
        <w:t> </w:t>
      </w:r>
      <w:r>
        <w:rPr>
          <w:color w:val="231F20"/>
          <w:w w:val="105"/>
        </w:rPr>
        <w:t>phát</w:t>
      </w:r>
      <w:r>
        <w:rPr>
          <w:color w:val="231F20"/>
          <w:spacing w:val="-20"/>
          <w:w w:val="105"/>
        </w:rPr>
        <w:t> </w:t>
      </w:r>
      <w:r>
        <w:rPr>
          <w:color w:val="231F20"/>
          <w:w w:val="105"/>
        </w:rPr>
        <w:t>khởi,</w:t>
      </w:r>
      <w:r>
        <w:rPr>
          <w:color w:val="231F20"/>
          <w:spacing w:val="-20"/>
          <w:w w:val="105"/>
        </w:rPr>
        <w:t> </w:t>
      </w:r>
      <w:r>
        <w:rPr>
          <w:color w:val="231F20"/>
          <w:w w:val="105"/>
        </w:rPr>
        <w:t>không</w:t>
      </w:r>
      <w:r>
        <w:rPr>
          <w:color w:val="231F20"/>
          <w:spacing w:val="-20"/>
          <w:w w:val="105"/>
        </w:rPr>
        <w:t> </w:t>
      </w:r>
      <w:r>
        <w:rPr>
          <w:color w:val="231F20"/>
          <w:w w:val="105"/>
        </w:rPr>
        <w:t>dám</w:t>
      </w:r>
      <w:r>
        <w:rPr>
          <w:color w:val="231F20"/>
          <w:spacing w:val="-20"/>
          <w:w w:val="105"/>
        </w:rPr>
        <w:t> </w:t>
      </w:r>
      <w:r>
        <w:rPr>
          <w:color w:val="231F20"/>
          <w:w w:val="105"/>
        </w:rPr>
        <w:t>làm</w:t>
      </w:r>
      <w:r>
        <w:rPr>
          <w:color w:val="231F20"/>
          <w:spacing w:val="-20"/>
          <w:w w:val="105"/>
        </w:rPr>
        <w:t> </w:t>
      </w:r>
      <w:r>
        <w:rPr>
          <w:color w:val="231F20"/>
          <w:w w:val="105"/>
        </w:rPr>
        <w:t>việc</w:t>
      </w:r>
      <w:r>
        <w:rPr>
          <w:color w:val="231F20"/>
          <w:spacing w:val="-20"/>
          <w:w w:val="105"/>
        </w:rPr>
        <w:t> </w:t>
      </w:r>
      <w:r>
        <w:rPr>
          <w:color w:val="231F20"/>
          <w:w w:val="105"/>
        </w:rPr>
        <w:t>xấu, làm</w:t>
      </w:r>
      <w:r>
        <w:rPr>
          <w:color w:val="231F20"/>
          <w:spacing w:val="-13"/>
          <w:w w:val="105"/>
        </w:rPr>
        <w:t> </w:t>
      </w:r>
      <w:r>
        <w:rPr>
          <w:color w:val="231F20"/>
          <w:w w:val="105"/>
        </w:rPr>
        <w:t>việc</w:t>
      </w:r>
      <w:r>
        <w:rPr>
          <w:color w:val="231F20"/>
          <w:spacing w:val="-14"/>
          <w:w w:val="105"/>
        </w:rPr>
        <w:t> </w:t>
      </w:r>
      <w:r>
        <w:rPr>
          <w:color w:val="231F20"/>
          <w:w w:val="105"/>
        </w:rPr>
        <w:t>xấu</w:t>
      </w:r>
      <w:r>
        <w:rPr>
          <w:color w:val="231F20"/>
          <w:spacing w:val="-14"/>
          <w:w w:val="105"/>
        </w:rPr>
        <w:t> </w:t>
      </w:r>
      <w:r>
        <w:rPr>
          <w:color w:val="231F20"/>
          <w:w w:val="105"/>
        </w:rPr>
        <w:t>là</w:t>
      </w:r>
      <w:r>
        <w:rPr>
          <w:color w:val="231F20"/>
          <w:spacing w:val="-14"/>
          <w:w w:val="105"/>
        </w:rPr>
        <w:t> </w:t>
      </w:r>
      <w:r>
        <w:rPr>
          <w:color w:val="231F20"/>
          <w:w w:val="105"/>
        </w:rPr>
        <w:t>một</w:t>
      </w:r>
      <w:r>
        <w:rPr>
          <w:color w:val="231F20"/>
          <w:spacing w:val="-14"/>
          <w:w w:val="105"/>
        </w:rPr>
        <w:t> </w:t>
      </w:r>
      <w:r>
        <w:rPr>
          <w:color w:val="231F20"/>
          <w:w w:val="105"/>
        </w:rPr>
        <w:t>việc</w:t>
      </w:r>
      <w:r>
        <w:rPr>
          <w:color w:val="231F20"/>
          <w:spacing w:val="-14"/>
          <w:w w:val="105"/>
        </w:rPr>
        <w:t> </w:t>
      </w:r>
      <w:r>
        <w:rPr>
          <w:color w:val="231F20"/>
          <w:w w:val="105"/>
        </w:rPr>
        <w:t>rất</w:t>
      </w:r>
      <w:r>
        <w:rPr>
          <w:color w:val="231F20"/>
          <w:spacing w:val="-14"/>
          <w:w w:val="105"/>
        </w:rPr>
        <w:t> </w:t>
      </w:r>
      <w:r>
        <w:rPr>
          <w:color w:val="231F20"/>
          <w:w w:val="105"/>
        </w:rPr>
        <w:t>mất</w:t>
      </w:r>
      <w:r>
        <w:rPr>
          <w:color w:val="231F20"/>
          <w:spacing w:val="-14"/>
          <w:w w:val="105"/>
        </w:rPr>
        <w:t> </w:t>
      </w:r>
      <w:r>
        <w:rPr>
          <w:color w:val="231F20"/>
          <w:w w:val="105"/>
        </w:rPr>
        <w:t>mặt.</w:t>
      </w:r>
      <w:r>
        <w:rPr>
          <w:color w:val="231F20"/>
          <w:spacing w:val="-14"/>
          <w:w w:val="105"/>
        </w:rPr>
        <w:t> </w:t>
      </w:r>
      <w:r>
        <w:rPr>
          <w:color w:val="231F20"/>
          <w:w w:val="105"/>
        </w:rPr>
        <w:t>Vì</w:t>
      </w:r>
      <w:r>
        <w:rPr>
          <w:color w:val="231F20"/>
          <w:spacing w:val="-14"/>
          <w:w w:val="105"/>
        </w:rPr>
        <w:t> </w:t>
      </w:r>
      <w:r>
        <w:rPr>
          <w:color w:val="231F20"/>
          <w:w w:val="105"/>
        </w:rPr>
        <w:t>thế,</w:t>
      </w:r>
      <w:r>
        <w:rPr>
          <w:color w:val="231F20"/>
          <w:spacing w:val="-14"/>
          <w:w w:val="105"/>
        </w:rPr>
        <w:t> </w:t>
      </w:r>
      <w:r>
        <w:rPr>
          <w:color w:val="231F20"/>
          <w:w w:val="105"/>
        </w:rPr>
        <w:t>luân</w:t>
      </w:r>
      <w:r>
        <w:rPr>
          <w:color w:val="231F20"/>
          <w:spacing w:val="-14"/>
          <w:w w:val="105"/>
        </w:rPr>
        <w:t> </w:t>
      </w:r>
      <w:r>
        <w:rPr>
          <w:color w:val="231F20"/>
          <w:w w:val="105"/>
        </w:rPr>
        <w:t>lý</w:t>
      </w:r>
      <w:r>
        <w:rPr>
          <w:color w:val="231F20"/>
          <w:spacing w:val="-14"/>
          <w:w w:val="105"/>
        </w:rPr>
        <w:t> </w:t>
      </w:r>
      <w:r>
        <w:rPr>
          <w:color w:val="231F20"/>
          <w:w w:val="105"/>
        </w:rPr>
        <w:t>đạo</w:t>
      </w:r>
      <w:r>
        <w:rPr>
          <w:color w:val="231F20"/>
          <w:spacing w:val="-14"/>
          <w:w w:val="105"/>
        </w:rPr>
        <w:t> </w:t>
      </w:r>
      <w:r>
        <w:rPr>
          <w:color w:val="231F20"/>
          <w:w w:val="105"/>
        </w:rPr>
        <w:t>đức có thể làm chuẩn mực cho một con người, hay hơn pháp luật, khiến cho mọi người xấu hổ khi làm ác.</w:t>
      </w:r>
    </w:p>
    <w:p>
      <w:pPr>
        <w:pStyle w:val="BodyText"/>
        <w:spacing w:line="297" w:lineRule="auto" w:before="144"/>
        <w:ind w:left="103" w:right="402" w:firstLine="453"/>
      </w:pPr>
      <w:r>
        <w:rPr>
          <w:color w:val="231F20"/>
          <w:w w:val="105"/>
        </w:rPr>
        <w:t>Nhưng trong giáo dục, còn một việc vô cùng quan trọng là</w:t>
      </w:r>
      <w:r>
        <w:rPr>
          <w:color w:val="231F20"/>
          <w:spacing w:val="-6"/>
          <w:w w:val="105"/>
        </w:rPr>
        <w:t> </w:t>
      </w:r>
      <w:r>
        <w:rPr>
          <w:color w:val="231F20"/>
          <w:w w:val="105"/>
        </w:rPr>
        <w:t>giáo</w:t>
      </w:r>
      <w:r>
        <w:rPr>
          <w:color w:val="231F20"/>
          <w:spacing w:val="-6"/>
          <w:w w:val="105"/>
        </w:rPr>
        <w:t> </w:t>
      </w:r>
      <w:r>
        <w:rPr>
          <w:color w:val="231F20"/>
          <w:w w:val="105"/>
        </w:rPr>
        <w:t>dục</w:t>
      </w:r>
      <w:r>
        <w:rPr>
          <w:color w:val="231F20"/>
          <w:spacing w:val="-5"/>
          <w:w w:val="105"/>
        </w:rPr>
        <w:t> </w:t>
      </w:r>
      <w:r>
        <w:rPr>
          <w:color w:val="231F20"/>
          <w:w w:val="105"/>
        </w:rPr>
        <w:t>nhân</w:t>
      </w:r>
      <w:r>
        <w:rPr>
          <w:color w:val="231F20"/>
          <w:spacing w:val="-6"/>
          <w:w w:val="105"/>
        </w:rPr>
        <w:t> </w:t>
      </w:r>
      <w:r>
        <w:rPr>
          <w:color w:val="231F20"/>
          <w:w w:val="105"/>
        </w:rPr>
        <w:t>quả.</w:t>
      </w:r>
      <w:r>
        <w:rPr>
          <w:color w:val="231F20"/>
          <w:spacing w:val="-6"/>
          <w:w w:val="105"/>
        </w:rPr>
        <w:t> </w:t>
      </w:r>
      <w:r>
        <w:rPr>
          <w:color w:val="231F20"/>
          <w:w w:val="105"/>
        </w:rPr>
        <w:t>Đây</w:t>
      </w:r>
      <w:r>
        <w:rPr>
          <w:color w:val="231F20"/>
          <w:spacing w:val="-5"/>
          <w:w w:val="105"/>
        </w:rPr>
        <w:t> </w:t>
      </w:r>
      <w:r>
        <w:rPr>
          <w:color w:val="231F20"/>
          <w:w w:val="105"/>
        </w:rPr>
        <w:t>là</w:t>
      </w:r>
      <w:r>
        <w:rPr>
          <w:color w:val="231F20"/>
          <w:spacing w:val="-6"/>
          <w:w w:val="105"/>
        </w:rPr>
        <w:t> </w:t>
      </w:r>
      <w:r>
        <w:rPr>
          <w:color w:val="231F20"/>
          <w:w w:val="105"/>
        </w:rPr>
        <w:t>chân</w:t>
      </w:r>
      <w:r>
        <w:rPr>
          <w:color w:val="231F20"/>
          <w:spacing w:val="-5"/>
          <w:w w:val="105"/>
        </w:rPr>
        <w:t> </w:t>
      </w:r>
      <w:r>
        <w:rPr>
          <w:color w:val="231F20"/>
          <w:w w:val="105"/>
        </w:rPr>
        <w:t>tướng</w:t>
      </w:r>
      <w:r>
        <w:rPr>
          <w:color w:val="231F20"/>
          <w:spacing w:val="-6"/>
          <w:w w:val="105"/>
        </w:rPr>
        <w:t> </w:t>
      </w:r>
      <w:r>
        <w:rPr>
          <w:color w:val="231F20"/>
          <w:w w:val="105"/>
        </w:rPr>
        <w:t>sự</w:t>
      </w:r>
      <w:r>
        <w:rPr>
          <w:color w:val="231F20"/>
          <w:spacing w:val="-5"/>
          <w:w w:val="105"/>
        </w:rPr>
        <w:t> </w:t>
      </w:r>
      <w:r>
        <w:rPr>
          <w:color w:val="231F20"/>
          <w:w w:val="105"/>
        </w:rPr>
        <w:t>thật,</w:t>
      </w:r>
      <w:r>
        <w:rPr>
          <w:color w:val="231F20"/>
          <w:spacing w:val="-6"/>
          <w:w w:val="105"/>
        </w:rPr>
        <w:t> </w:t>
      </w:r>
      <w:r>
        <w:rPr>
          <w:color w:val="231F20"/>
          <w:w w:val="105"/>
        </w:rPr>
        <w:t>phải</w:t>
      </w:r>
      <w:r>
        <w:rPr>
          <w:color w:val="231F20"/>
          <w:spacing w:val="-5"/>
          <w:w w:val="105"/>
        </w:rPr>
        <w:t> </w:t>
      </w:r>
      <w:r>
        <w:rPr>
          <w:color w:val="231F20"/>
          <w:w w:val="105"/>
        </w:rPr>
        <w:t>nói</w:t>
      </w:r>
      <w:r>
        <w:rPr>
          <w:color w:val="231F20"/>
          <w:spacing w:val="-5"/>
          <w:w w:val="105"/>
        </w:rPr>
        <w:t> </w:t>
      </w:r>
      <w:r>
        <w:rPr>
          <w:color w:val="231F20"/>
          <w:w w:val="105"/>
        </w:rPr>
        <w:t>rõ ràng,</w:t>
      </w:r>
      <w:r>
        <w:rPr>
          <w:color w:val="231F20"/>
          <w:spacing w:val="-2"/>
          <w:w w:val="105"/>
        </w:rPr>
        <w:t> </w:t>
      </w:r>
      <w:r>
        <w:rPr>
          <w:color w:val="231F20"/>
          <w:w w:val="105"/>
        </w:rPr>
        <w:t>thật</w:t>
      </w:r>
      <w:r>
        <w:rPr>
          <w:color w:val="231F20"/>
          <w:spacing w:val="-2"/>
          <w:w w:val="105"/>
        </w:rPr>
        <w:t> </w:t>
      </w:r>
      <w:r>
        <w:rPr>
          <w:color w:val="231F20"/>
          <w:w w:val="105"/>
        </w:rPr>
        <w:t>sự</w:t>
      </w:r>
      <w:r>
        <w:rPr>
          <w:color w:val="231F20"/>
          <w:spacing w:val="-2"/>
          <w:w w:val="105"/>
        </w:rPr>
        <w:t> </w:t>
      </w:r>
      <w:r>
        <w:rPr>
          <w:color w:val="231F20"/>
          <w:w w:val="105"/>
        </w:rPr>
        <w:t>có</w:t>
      </w:r>
      <w:r>
        <w:rPr>
          <w:color w:val="231F20"/>
          <w:spacing w:val="-2"/>
          <w:w w:val="105"/>
        </w:rPr>
        <w:t> </w:t>
      </w:r>
      <w:r>
        <w:rPr>
          <w:color w:val="231F20"/>
          <w:w w:val="105"/>
        </w:rPr>
        <w:t>việc</w:t>
      </w:r>
      <w:r>
        <w:rPr>
          <w:color w:val="231F20"/>
          <w:spacing w:val="-2"/>
          <w:w w:val="105"/>
        </w:rPr>
        <w:t> </w:t>
      </w:r>
      <w:r>
        <w:rPr>
          <w:color w:val="231F20"/>
          <w:w w:val="105"/>
        </w:rPr>
        <w:t>này.</w:t>
      </w:r>
      <w:r>
        <w:rPr>
          <w:color w:val="231F20"/>
          <w:spacing w:val="-2"/>
          <w:w w:val="105"/>
        </w:rPr>
        <w:t> </w:t>
      </w:r>
      <w:r>
        <w:rPr>
          <w:color w:val="231F20"/>
          <w:w w:val="105"/>
        </w:rPr>
        <w:t>Nếu</w:t>
      </w:r>
      <w:r>
        <w:rPr>
          <w:color w:val="231F20"/>
          <w:spacing w:val="-2"/>
          <w:w w:val="105"/>
        </w:rPr>
        <w:t> </w:t>
      </w:r>
      <w:r>
        <w:rPr>
          <w:color w:val="231F20"/>
          <w:w w:val="105"/>
        </w:rPr>
        <w:t>con</w:t>
      </w:r>
      <w:r>
        <w:rPr>
          <w:color w:val="231F20"/>
          <w:spacing w:val="-2"/>
          <w:w w:val="105"/>
        </w:rPr>
        <w:t> </w:t>
      </w:r>
      <w:r>
        <w:rPr>
          <w:color w:val="231F20"/>
          <w:w w:val="105"/>
        </w:rPr>
        <w:t>người</w:t>
      </w:r>
      <w:r>
        <w:rPr>
          <w:color w:val="231F20"/>
          <w:spacing w:val="-2"/>
          <w:w w:val="105"/>
        </w:rPr>
        <w:t> </w:t>
      </w:r>
      <w:r>
        <w:rPr>
          <w:color w:val="231F20"/>
          <w:w w:val="105"/>
        </w:rPr>
        <w:t>tin</w:t>
      </w:r>
      <w:r>
        <w:rPr>
          <w:color w:val="231F20"/>
          <w:spacing w:val="-2"/>
          <w:w w:val="105"/>
        </w:rPr>
        <w:t> </w:t>
      </w:r>
      <w:r>
        <w:rPr>
          <w:color w:val="231F20"/>
          <w:w w:val="105"/>
        </w:rPr>
        <w:t>tưởng</w:t>
      </w:r>
      <w:r>
        <w:rPr>
          <w:color w:val="231F20"/>
          <w:spacing w:val="-2"/>
          <w:w w:val="105"/>
        </w:rPr>
        <w:t> </w:t>
      </w:r>
      <w:r>
        <w:rPr>
          <w:color w:val="231F20"/>
          <w:w w:val="105"/>
        </w:rPr>
        <w:t>nền</w:t>
      </w:r>
      <w:r>
        <w:rPr>
          <w:color w:val="231F20"/>
          <w:spacing w:val="-2"/>
          <w:w w:val="105"/>
        </w:rPr>
        <w:t> </w:t>
      </w:r>
      <w:r>
        <w:rPr>
          <w:color w:val="231F20"/>
          <w:w w:val="105"/>
        </w:rPr>
        <w:t>giáo dục nhân quả, thiện có thiện quả, ác có ác báo, thì không dám làm ác. Vì sao? Vì nghĩ đến quả báo trong tương lai, họ sẽ sợ, nên không dám làm. Văn hóa truyền thống ngày xưa, là giáo dục Thích, Đạo, Nho, dạy người ta nên người. Áp dụng vào thời loạn thế ngày nay có hiệu quả chăng? Có dạy người ta nên người không? Người trong nước không tin, người nước ngoài cũng không tin, chúng tôi đem kinh nghiệm mấy ngàn năm về trước của người xưa, báo cáo nhiều</w:t>
      </w:r>
      <w:r>
        <w:rPr>
          <w:color w:val="231F20"/>
          <w:spacing w:val="-13"/>
          <w:w w:val="105"/>
        </w:rPr>
        <w:t> </w:t>
      </w:r>
      <w:r>
        <w:rPr>
          <w:color w:val="231F20"/>
          <w:w w:val="105"/>
        </w:rPr>
        <w:t>lần</w:t>
      </w:r>
      <w:r>
        <w:rPr>
          <w:color w:val="231F20"/>
          <w:spacing w:val="-12"/>
          <w:w w:val="105"/>
        </w:rPr>
        <w:t> </w:t>
      </w:r>
      <w:r>
        <w:rPr>
          <w:color w:val="231F20"/>
          <w:w w:val="105"/>
        </w:rPr>
        <w:t>ở</w:t>
      </w:r>
      <w:r>
        <w:rPr>
          <w:color w:val="231F20"/>
          <w:spacing w:val="-13"/>
          <w:w w:val="105"/>
        </w:rPr>
        <w:t> </w:t>
      </w:r>
      <w:r>
        <w:rPr>
          <w:color w:val="231F20"/>
          <w:w w:val="105"/>
        </w:rPr>
        <w:t>Liên</w:t>
      </w:r>
      <w:r>
        <w:rPr>
          <w:color w:val="231F20"/>
          <w:spacing w:val="-13"/>
          <w:w w:val="105"/>
        </w:rPr>
        <w:t> </w:t>
      </w:r>
      <w:r>
        <w:rPr>
          <w:color w:val="231F20"/>
          <w:w w:val="105"/>
        </w:rPr>
        <w:t>Hiệp</w:t>
      </w:r>
      <w:r>
        <w:rPr>
          <w:color w:val="231F20"/>
          <w:spacing w:val="-13"/>
          <w:w w:val="105"/>
        </w:rPr>
        <w:t> </w:t>
      </w:r>
      <w:r>
        <w:rPr>
          <w:color w:val="231F20"/>
          <w:w w:val="105"/>
        </w:rPr>
        <w:t>Quốc.</w:t>
      </w:r>
      <w:r>
        <w:rPr>
          <w:color w:val="231F20"/>
          <w:spacing w:val="-13"/>
          <w:w w:val="105"/>
        </w:rPr>
        <w:t> </w:t>
      </w:r>
      <w:r>
        <w:rPr>
          <w:color w:val="231F20"/>
          <w:w w:val="105"/>
        </w:rPr>
        <w:t>Những</w:t>
      </w:r>
      <w:r>
        <w:rPr>
          <w:color w:val="231F20"/>
          <w:spacing w:val="-13"/>
          <w:w w:val="105"/>
        </w:rPr>
        <w:t> </w:t>
      </w:r>
      <w:r>
        <w:rPr>
          <w:color w:val="231F20"/>
          <w:w w:val="105"/>
        </w:rPr>
        <w:t>người</w:t>
      </w:r>
      <w:r>
        <w:rPr>
          <w:color w:val="231F20"/>
          <w:spacing w:val="-13"/>
          <w:w w:val="105"/>
        </w:rPr>
        <w:t> </w:t>
      </w:r>
      <w:r>
        <w:rPr>
          <w:color w:val="231F20"/>
          <w:w w:val="105"/>
        </w:rPr>
        <w:t>tham</w:t>
      </w:r>
      <w:r>
        <w:rPr>
          <w:color w:val="231F20"/>
          <w:spacing w:val="-13"/>
          <w:w w:val="105"/>
        </w:rPr>
        <w:t> </w:t>
      </w:r>
      <w:r>
        <w:rPr>
          <w:color w:val="231F20"/>
          <w:w w:val="105"/>
        </w:rPr>
        <w:t>dự</w:t>
      </w:r>
      <w:r>
        <w:rPr>
          <w:color w:val="231F20"/>
          <w:spacing w:val="-13"/>
          <w:w w:val="105"/>
        </w:rPr>
        <w:t> </w:t>
      </w:r>
      <w:r>
        <w:rPr>
          <w:color w:val="231F20"/>
          <w:w w:val="105"/>
        </w:rPr>
        <w:t>hội</w:t>
      </w:r>
      <w:r>
        <w:rPr>
          <w:color w:val="231F20"/>
          <w:spacing w:val="-13"/>
          <w:w w:val="105"/>
        </w:rPr>
        <w:t> </w:t>
      </w:r>
      <w:r>
        <w:rPr>
          <w:color w:val="231F20"/>
          <w:w w:val="105"/>
        </w:rPr>
        <w:t>nghị đều rất hoan hỷ, đều vỗ tay tán thán. Khi tôi nói chuyện xong rồi, họ đến tìm tôi nói chuyện. Họ nói, Pháp sư giảng rất hay, nhưng đây là lý tưởng, không làm được! Khi tôi nghe</w:t>
      </w:r>
      <w:r>
        <w:rPr>
          <w:color w:val="231F20"/>
          <w:spacing w:val="21"/>
          <w:w w:val="105"/>
        </w:rPr>
        <w:t> </w:t>
      </w:r>
      <w:r>
        <w:rPr>
          <w:color w:val="231F20"/>
          <w:w w:val="105"/>
        </w:rPr>
        <w:t>họ</w:t>
      </w:r>
      <w:r>
        <w:rPr>
          <w:color w:val="231F20"/>
          <w:spacing w:val="21"/>
          <w:w w:val="105"/>
        </w:rPr>
        <w:t> </w:t>
      </w:r>
      <w:r>
        <w:rPr>
          <w:color w:val="231F20"/>
          <w:w w:val="105"/>
        </w:rPr>
        <w:t>nói</w:t>
      </w:r>
      <w:r>
        <w:rPr>
          <w:color w:val="231F20"/>
          <w:spacing w:val="21"/>
          <w:w w:val="105"/>
        </w:rPr>
        <w:t> </w:t>
      </w:r>
      <w:r>
        <w:rPr>
          <w:color w:val="231F20"/>
          <w:w w:val="105"/>
        </w:rPr>
        <w:t>như</w:t>
      </w:r>
      <w:r>
        <w:rPr>
          <w:color w:val="231F20"/>
          <w:spacing w:val="21"/>
          <w:w w:val="105"/>
        </w:rPr>
        <w:t> </w:t>
      </w:r>
      <w:r>
        <w:rPr>
          <w:color w:val="231F20"/>
          <w:w w:val="105"/>
        </w:rPr>
        <w:t>vậy,</w:t>
      </w:r>
      <w:r>
        <w:rPr>
          <w:color w:val="231F20"/>
          <w:spacing w:val="21"/>
          <w:w w:val="105"/>
        </w:rPr>
        <w:t> </w:t>
      </w:r>
      <w:r>
        <w:rPr>
          <w:color w:val="231F20"/>
          <w:w w:val="105"/>
        </w:rPr>
        <w:t>tôi</w:t>
      </w:r>
      <w:r>
        <w:rPr>
          <w:color w:val="231F20"/>
          <w:spacing w:val="21"/>
          <w:w w:val="105"/>
        </w:rPr>
        <w:t> </w:t>
      </w:r>
      <w:r>
        <w:rPr>
          <w:color w:val="231F20"/>
          <w:w w:val="105"/>
        </w:rPr>
        <w:t>rất</w:t>
      </w:r>
      <w:r>
        <w:rPr>
          <w:color w:val="231F20"/>
          <w:spacing w:val="20"/>
          <w:w w:val="105"/>
        </w:rPr>
        <w:t> </w:t>
      </w:r>
      <w:r>
        <w:rPr>
          <w:color w:val="231F20"/>
          <w:w w:val="105"/>
        </w:rPr>
        <w:t>kinh</w:t>
      </w:r>
      <w:r>
        <w:rPr>
          <w:color w:val="231F20"/>
          <w:spacing w:val="20"/>
          <w:w w:val="105"/>
        </w:rPr>
        <w:t> </w:t>
      </w:r>
      <w:r>
        <w:rPr>
          <w:color w:val="231F20"/>
          <w:w w:val="105"/>
        </w:rPr>
        <w:t>ngạc,</w:t>
      </w:r>
      <w:r>
        <w:rPr>
          <w:color w:val="231F20"/>
          <w:spacing w:val="21"/>
          <w:w w:val="105"/>
        </w:rPr>
        <w:t> </w:t>
      </w:r>
      <w:r>
        <w:rPr>
          <w:color w:val="231F20"/>
          <w:w w:val="105"/>
        </w:rPr>
        <w:t>đây</w:t>
      </w:r>
      <w:r>
        <w:rPr>
          <w:color w:val="231F20"/>
          <w:spacing w:val="21"/>
          <w:w w:val="105"/>
        </w:rPr>
        <w:t> </w:t>
      </w:r>
      <w:r>
        <w:rPr>
          <w:color w:val="231F20"/>
          <w:w w:val="105"/>
        </w:rPr>
        <w:t>mới</w:t>
      </w:r>
      <w:r>
        <w:rPr>
          <w:color w:val="231F20"/>
          <w:spacing w:val="21"/>
          <w:w w:val="105"/>
        </w:rPr>
        <w:t> </w:t>
      </w:r>
      <w:r>
        <w:rPr>
          <w:color w:val="231F20"/>
          <w:w w:val="105"/>
        </w:rPr>
        <w:t>thật</w:t>
      </w:r>
      <w:r>
        <w:rPr>
          <w:color w:val="231F20"/>
          <w:spacing w:val="20"/>
          <w:w w:val="105"/>
        </w:rPr>
        <w:t> </w:t>
      </w:r>
      <w:r>
        <w:rPr>
          <w:color w:val="231F20"/>
          <w:w w:val="105"/>
        </w:rPr>
        <w:t>sự</w:t>
      </w:r>
      <w:r>
        <w:rPr>
          <w:color w:val="231F20"/>
          <w:spacing w:val="21"/>
          <w:w w:val="105"/>
        </w:rPr>
        <w:t> </w:t>
      </w:r>
      <w:r>
        <w:rPr>
          <w:color w:val="231F20"/>
          <w:spacing w:val="-5"/>
          <w:w w:val="105"/>
        </w:rPr>
        <w:t>là</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7"/>
      </w:pPr>
      <w:r>
        <w:rPr>
          <w:color w:val="231F20"/>
          <w:w w:val="105"/>
        </w:rPr>
        <w:t>then chốt của vấn đề. Làm sao đây? Làm cách nào để họ</w:t>
      </w:r>
      <w:r>
        <w:rPr>
          <w:color w:val="231F20"/>
          <w:spacing w:val="40"/>
          <w:w w:val="105"/>
        </w:rPr>
        <w:t> </w:t>
      </w:r>
      <w:r>
        <w:rPr>
          <w:color w:val="231F20"/>
          <w:w w:val="105"/>
        </w:rPr>
        <w:t>tin đây? Nhất định phải làm thí nghiệm, khoa học rất chú trọng</w:t>
      </w:r>
      <w:r>
        <w:rPr>
          <w:color w:val="231F20"/>
          <w:spacing w:val="-3"/>
          <w:w w:val="105"/>
        </w:rPr>
        <w:t> </w:t>
      </w:r>
      <w:r>
        <w:rPr>
          <w:color w:val="231F20"/>
          <w:w w:val="105"/>
        </w:rPr>
        <w:t>thí</w:t>
      </w:r>
      <w:r>
        <w:rPr>
          <w:color w:val="231F20"/>
          <w:spacing w:val="-4"/>
          <w:w w:val="105"/>
        </w:rPr>
        <w:t> </w:t>
      </w:r>
      <w:r>
        <w:rPr>
          <w:color w:val="231F20"/>
          <w:w w:val="105"/>
        </w:rPr>
        <w:t>nghiệm,</w:t>
      </w:r>
      <w:r>
        <w:rPr>
          <w:color w:val="231F20"/>
          <w:spacing w:val="-4"/>
          <w:w w:val="105"/>
        </w:rPr>
        <w:t> </w:t>
      </w:r>
      <w:r>
        <w:rPr>
          <w:color w:val="231F20"/>
          <w:w w:val="105"/>
        </w:rPr>
        <w:t>làm</w:t>
      </w:r>
      <w:r>
        <w:rPr>
          <w:color w:val="231F20"/>
          <w:spacing w:val="-4"/>
          <w:w w:val="105"/>
        </w:rPr>
        <w:t> </w:t>
      </w:r>
      <w:r>
        <w:rPr>
          <w:color w:val="231F20"/>
          <w:w w:val="105"/>
        </w:rPr>
        <w:t>thí</w:t>
      </w:r>
      <w:r>
        <w:rPr>
          <w:color w:val="231F20"/>
          <w:spacing w:val="-4"/>
          <w:w w:val="105"/>
        </w:rPr>
        <w:t> </w:t>
      </w:r>
      <w:r>
        <w:rPr>
          <w:color w:val="231F20"/>
          <w:w w:val="105"/>
        </w:rPr>
        <w:t>nghiệm</w:t>
      </w:r>
      <w:r>
        <w:rPr>
          <w:color w:val="231F20"/>
          <w:spacing w:val="-4"/>
          <w:w w:val="105"/>
        </w:rPr>
        <w:t> </w:t>
      </w:r>
      <w:r>
        <w:rPr>
          <w:color w:val="231F20"/>
          <w:w w:val="105"/>
        </w:rPr>
        <w:t>họ</w:t>
      </w:r>
      <w:r>
        <w:rPr>
          <w:color w:val="231F20"/>
          <w:spacing w:val="-3"/>
          <w:w w:val="105"/>
        </w:rPr>
        <w:t> </w:t>
      </w:r>
      <w:r>
        <w:rPr>
          <w:color w:val="231F20"/>
          <w:w w:val="105"/>
        </w:rPr>
        <w:t>mới</w:t>
      </w:r>
      <w:r>
        <w:rPr>
          <w:color w:val="231F20"/>
          <w:spacing w:val="-4"/>
          <w:w w:val="105"/>
        </w:rPr>
        <w:t> </w:t>
      </w:r>
      <w:r>
        <w:rPr>
          <w:color w:val="231F20"/>
          <w:w w:val="105"/>
        </w:rPr>
        <w:t>tin</w:t>
      </w:r>
      <w:r>
        <w:rPr>
          <w:color w:val="231F20"/>
          <w:spacing w:val="-4"/>
          <w:w w:val="105"/>
        </w:rPr>
        <w:t> </w:t>
      </w:r>
      <w:r>
        <w:rPr>
          <w:color w:val="231F20"/>
          <w:w w:val="105"/>
        </w:rPr>
        <w:t>tưởng.</w:t>
      </w:r>
      <w:r>
        <w:rPr>
          <w:color w:val="231F20"/>
          <w:spacing w:val="-4"/>
          <w:w w:val="105"/>
        </w:rPr>
        <w:t> </w:t>
      </w:r>
      <w:r>
        <w:rPr>
          <w:color w:val="231F20"/>
          <w:w w:val="105"/>
        </w:rPr>
        <w:t>Tôi</w:t>
      </w:r>
      <w:r>
        <w:rPr>
          <w:color w:val="231F20"/>
          <w:spacing w:val="-3"/>
          <w:w w:val="105"/>
        </w:rPr>
        <w:t> </w:t>
      </w:r>
      <w:r>
        <w:rPr>
          <w:color w:val="231F20"/>
          <w:w w:val="105"/>
        </w:rPr>
        <w:t>vốn sống ở nước ngoài, ở Singapore, ở Úc Châu, muốn làm thí nghiệm, nhân duyên chưa thành thục.</w:t>
      </w:r>
    </w:p>
    <w:p>
      <w:pPr>
        <w:pStyle w:val="BodyText"/>
        <w:spacing w:line="297" w:lineRule="auto" w:before="143"/>
        <w:ind w:left="387" w:right="118" w:firstLine="453"/>
      </w:pPr>
      <w:r>
        <w:rPr>
          <w:color w:val="231F20"/>
          <w:w w:val="105"/>
        </w:rPr>
        <w:t>Năm</w:t>
      </w:r>
      <w:r>
        <w:rPr>
          <w:color w:val="231F20"/>
          <w:w w:val="105"/>
        </w:rPr>
        <w:t> 2005,</w:t>
      </w:r>
      <w:r>
        <w:rPr>
          <w:color w:val="231F20"/>
          <w:w w:val="105"/>
        </w:rPr>
        <w:t> đã</w:t>
      </w:r>
      <w:r>
        <w:rPr>
          <w:color w:val="231F20"/>
          <w:w w:val="105"/>
        </w:rPr>
        <w:t> lâu</w:t>
      </w:r>
      <w:r>
        <w:rPr>
          <w:color w:val="231F20"/>
          <w:w w:val="105"/>
        </w:rPr>
        <w:t> rồi</w:t>
      </w:r>
      <w:r>
        <w:rPr>
          <w:color w:val="231F20"/>
          <w:w w:val="105"/>
        </w:rPr>
        <w:t> tôi</w:t>
      </w:r>
      <w:r>
        <w:rPr>
          <w:color w:val="231F20"/>
          <w:w w:val="105"/>
        </w:rPr>
        <w:t> không</w:t>
      </w:r>
      <w:r>
        <w:rPr>
          <w:color w:val="231F20"/>
          <w:w w:val="105"/>
        </w:rPr>
        <w:t> trở</w:t>
      </w:r>
      <w:r>
        <w:rPr>
          <w:color w:val="231F20"/>
          <w:w w:val="105"/>
        </w:rPr>
        <w:t> về</w:t>
      </w:r>
      <w:r>
        <w:rPr>
          <w:color w:val="231F20"/>
          <w:w w:val="105"/>
        </w:rPr>
        <w:t> quê.</w:t>
      </w:r>
      <w:r>
        <w:rPr>
          <w:color w:val="231F20"/>
          <w:w w:val="105"/>
        </w:rPr>
        <w:t> Rời</w:t>
      </w:r>
      <w:r>
        <w:rPr>
          <w:color w:val="231F20"/>
          <w:w w:val="105"/>
        </w:rPr>
        <w:t> quê hương ra đi 70 năm rồi, vẫn còn một số anh em bà con,</w:t>
      </w:r>
      <w:r>
        <w:rPr>
          <w:color w:val="231F20"/>
          <w:spacing w:val="80"/>
          <w:w w:val="105"/>
        </w:rPr>
        <w:t> </w:t>
      </w:r>
      <w:r>
        <w:rPr>
          <w:color w:val="231F20"/>
          <w:w w:val="105"/>
        </w:rPr>
        <w:t>anh em thân tộc còn rất đông, khi tôi về lại quê nhà. Mọi người cùng nhau ăn cơm, tôi đem những công việc mình</w:t>
      </w:r>
      <w:r>
        <w:rPr>
          <w:color w:val="231F20"/>
          <w:spacing w:val="40"/>
          <w:w w:val="105"/>
        </w:rPr>
        <w:t> </w:t>
      </w:r>
      <w:r>
        <w:rPr>
          <w:color w:val="231F20"/>
          <w:w w:val="105"/>
        </w:rPr>
        <w:t>đã làm trong thời gian qua nói cho mọi người nghe, rất muốn làm thí nghiệm, khiến cho những người nước ngoài, khiến cho Liên Hiệp Quốc, sinh khởi lòng tin đối với nền văn hóa truyền thống Á Đông. Mọi người ở quê nhiệt tâm, nói với tôi rằng, được; chúng tôi ủng hộ thầy, về quê làm thí nghiệm.</w:t>
      </w:r>
    </w:p>
    <w:p>
      <w:pPr>
        <w:pStyle w:val="BodyText"/>
        <w:spacing w:line="297" w:lineRule="auto" w:before="146"/>
        <w:ind w:left="387" w:right="120" w:firstLine="453"/>
      </w:pPr>
      <w:r>
        <w:rPr>
          <w:color w:val="231F20"/>
          <w:w w:val="105"/>
        </w:rPr>
        <w:t>Chúng</w:t>
      </w:r>
      <w:r>
        <w:rPr>
          <w:color w:val="231F20"/>
          <w:spacing w:val="-12"/>
          <w:w w:val="105"/>
        </w:rPr>
        <w:t> </w:t>
      </w:r>
      <w:r>
        <w:rPr>
          <w:color w:val="231F20"/>
          <w:w w:val="105"/>
        </w:rPr>
        <w:t>tôi</w:t>
      </w:r>
      <w:r>
        <w:rPr>
          <w:color w:val="231F20"/>
          <w:spacing w:val="-13"/>
          <w:w w:val="105"/>
        </w:rPr>
        <w:t> </w:t>
      </w:r>
      <w:r>
        <w:rPr>
          <w:color w:val="231F20"/>
          <w:w w:val="105"/>
        </w:rPr>
        <w:t>đã</w:t>
      </w:r>
      <w:r>
        <w:rPr>
          <w:color w:val="231F20"/>
          <w:spacing w:val="-13"/>
          <w:w w:val="105"/>
        </w:rPr>
        <w:t> </w:t>
      </w:r>
      <w:r>
        <w:rPr>
          <w:color w:val="231F20"/>
          <w:w w:val="105"/>
        </w:rPr>
        <w:t>làm</w:t>
      </w:r>
      <w:r>
        <w:rPr>
          <w:color w:val="231F20"/>
          <w:spacing w:val="-12"/>
          <w:w w:val="105"/>
        </w:rPr>
        <w:t> </w:t>
      </w:r>
      <w:r>
        <w:rPr>
          <w:color w:val="231F20"/>
          <w:w w:val="105"/>
        </w:rPr>
        <w:t>thí</w:t>
      </w:r>
      <w:r>
        <w:rPr>
          <w:color w:val="231F20"/>
          <w:spacing w:val="-13"/>
          <w:w w:val="105"/>
        </w:rPr>
        <w:t> </w:t>
      </w:r>
      <w:r>
        <w:rPr>
          <w:color w:val="231F20"/>
          <w:w w:val="105"/>
        </w:rPr>
        <w:t>nghiệm</w:t>
      </w:r>
      <w:r>
        <w:rPr>
          <w:color w:val="231F20"/>
          <w:spacing w:val="-13"/>
          <w:w w:val="105"/>
        </w:rPr>
        <w:t> </w:t>
      </w:r>
      <w:r>
        <w:rPr>
          <w:color w:val="231F20"/>
          <w:w w:val="105"/>
        </w:rPr>
        <w:t>ở</w:t>
      </w:r>
      <w:r>
        <w:rPr>
          <w:color w:val="231F20"/>
          <w:spacing w:val="-13"/>
          <w:w w:val="105"/>
        </w:rPr>
        <w:t> </w:t>
      </w:r>
      <w:r>
        <w:rPr>
          <w:color w:val="231F20"/>
          <w:w w:val="105"/>
        </w:rPr>
        <w:t>thôn</w:t>
      </w:r>
      <w:r>
        <w:rPr>
          <w:color w:val="231F20"/>
          <w:spacing w:val="-13"/>
          <w:w w:val="105"/>
        </w:rPr>
        <w:t> </w:t>
      </w:r>
      <w:r>
        <w:rPr>
          <w:color w:val="231F20"/>
          <w:w w:val="105"/>
        </w:rPr>
        <w:t>Thang</w:t>
      </w:r>
      <w:r>
        <w:rPr>
          <w:color w:val="231F20"/>
          <w:spacing w:val="-13"/>
          <w:w w:val="105"/>
        </w:rPr>
        <w:t> </w:t>
      </w:r>
      <w:r>
        <w:rPr>
          <w:color w:val="231F20"/>
          <w:w w:val="105"/>
        </w:rPr>
        <w:t>Trì,</w:t>
      </w:r>
      <w:r>
        <w:rPr>
          <w:color w:val="231F20"/>
          <w:spacing w:val="-13"/>
          <w:w w:val="105"/>
        </w:rPr>
        <w:t> </w:t>
      </w:r>
      <w:r>
        <w:rPr>
          <w:color w:val="231F20"/>
          <w:w w:val="105"/>
        </w:rPr>
        <w:t>huyện</w:t>
      </w:r>
      <w:r>
        <w:rPr>
          <w:color w:val="231F20"/>
          <w:spacing w:val="-13"/>
          <w:w w:val="105"/>
        </w:rPr>
        <w:t> </w:t>
      </w:r>
      <w:r>
        <w:rPr>
          <w:color w:val="231F20"/>
          <w:w w:val="105"/>
        </w:rPr>
        <w:t>Lô Giang.</w:t>
      </w:r>
      <w:r>
        <w:rPr>
          <w:color w:val="231F20"/>
          <w:spacing w:val="-12"/>
          <w:w w:val="105"/>
        </w:rPr>
        <w:t> </w:t>
      </w:r>
      <w:r>
        <w:rPr>
          <w:color w:val="231F20"/>
          <w:w w:val="105"/>
        </w:rPr>
        <w:t>Cư</w:t>
      </w:r>
      <w:r>
        <w:rPr>
          <w:color w:val="231F20"/>
          <w:spacing w:val="-12"/>
          <w:w w:val="105"/>
        </w:rPr>
        <w:t> </w:t>
      </w:r>
      <w:r>
        <w:rPr>
          <w:color w:val="231F20"/>
          <w:w w:val="105"/>
        </w:rPr>
        <w:t>dân</w:t>
      </w:r>
      <w:r>
        <w:rPr>
          <w:color w:val="231F20"/>
          <w:spacing w:val="-13"/>
          <w:w w:val="105"/>
        </w:rPr>
        <w:t> </w:t>
      </w:r>
      <w:r>
        <w:rPr>
          <w:color w:val="231F20"/>
          <w:w w:val="105"/>
        </w:rPr>
        <w:t>ở</w:t>
      </w:r>
      <w:r>
        <w:rPr>
          <w:color w:val="231F20"/>
          <w:spacing w:val="-12"/>
          <w:w w:val="105"/>
        </w:rPr>
        <w:t> </w:t>
      </w:r>
      <w:r>
        <w:rPr>
          <w:color w:val="231F20"/>
          <w:w w:val="105"/>
        </w:rPr>
        <w:t>thôn</w:t>
      </w:r>
      <w:r>
        <w:rPr>
          <w:color w:val="231F20"/>
          <w:spacing w:val="-12"/>
          <w:w w:val="105"/>
        </w:rPr>
        <w:t> </w:t>
      </w:r>
      <w:r>
        <w:rPr>
          <w:color w:val="231F20"/>
          <w:w w:val="105"/>
        </w:rPr>
        <w:t>này</w:t>
      </w:r>
      <w:r>
        <w:rPr>
          <w:color w:val="231F20"/>
          <w:spacing w:val="-12"/>
          <w:w w:val="105"/>
        </w:rPr>
        <w:t> </w:t>
      </w:r>
      <w:r>
        <w:rPr>
          <w:color w:val="231F20"/>
          <w:w w:val="105"/>
        </w:rPr>
        <w:t>có</w:t>
      </w:r>
      <w:r>
        <w:rPr>
          <w:color w:val="231F20"/>
          <w:spacing w:val="-12"/>
          <w:w w:val="105"/>
        </w:rPr>
        <w:t> </w:t>
      </w:r>
      <w:r>
        <w:rPr>
          <w:color w:val="231F20"/>
          <w:w w:val="105"/>
        </w:rPr>
        <w:t>48.000</w:t>
      </w:r>
      <w:r>
        <w:rPr>
          <w:color w:val="231F20"/>
          <w:spacing w:val="-12"/>
          <w:w w:val="105"/>
        </w:rPr>
        <w:t> </w:t>
      </w:r>
      <w:r>
        <w:rPr>
          <w:color w:val="231F20"/>
          <w:w w:val="105"/>
        </w:rPr>
        <w:t>người.</w:t>
      </w:r>
      <w:r>
        <w:rPr>
          <w:color w:val="231F20"/>
          <w:spacing w:val="-12"/>
          <w:w w:val="105"/>
        </w:rPr>
        <w:t> </w:t>
      </w:r>
      <w:r>
        <w:rPr>
          <w:color w:val="231F20"/>
          <w:w w:val="105"/>
        </w:rPr>
        <w:t>Chúng</w:t>
      </w:r>
      <w:r>
        <w:rPr>
          <w:color w:val="231F20"/>
          <w:spacing w:val="-11"/>
          <w:w w:val="105"/>
        </w:rPr>
        <w:t> </w:t>
      </w:r>
      <w:r>
        <w:rPr>
          <w:color w:val="231F20"/>
          <w:w w:val="105"/>
        </w:rPr>
        <w:t>tôi</w:t>
      </w:r>
      <w:r>
        <w:rPr>
          <w:color w:val="231F20"/>
          <w:spacing w:val="-12"/>
          <w:w w:val="105"/>
        </w:rPr>
        <w:t> </w:t>
      </w:r>
      <w:r>
        <w:rPr>
          <w:color w:val="231F20"/>
          <w:w w:val="105"/>
        </w:rPr>
        <w:t>thành lập</w:t>
      </w:r>
      <w:r>
        <w:rPr>
          <w:color w:val="231F20"/>
          <w:spacing w:val="-5"/>
          <w:w w:val="105"/>
        </w:rPr>
        <w:t> </w:t>
      </w:r>
      <w:r>
        <w:rPr>
          <w:color w:val="231F20"/>
          <w:w w:val="105"/>
        </w:rPr>
        <w:t>một</w:t>
      </w:r>
      <w:r>
        <w:rPr>
          <w:color w:val="231F20"/>
          <w:spacing w:val="-5"/>
          <w:w w:val="105"/>
        </w:rPr>
        <w:t> </w:t>
      </w:r>
      <w:r>
        <w:rPr>
          <w:color w:val="231F20"/>
          <w:w w:val="105"/>
        </w:rPr>
        <w:t>trung</w:t>
      </w:r>
      <w:r>
        <w:rPr>
          <w:color w:val="231F20"/>
          <w:spacing w:val="-5"/>
          <w:w w:val="105"/>
        </w:rPr>
        <w:t> </w:t>
      </w:r>
      <w:r>
        <w:rPr>
          <w:color w:val="231F20"/>
          <w:w w:val="105"/>
        </w:rPr>
        <w:t>tâm</w:t>
      </w:r>
      <w:r>
        <w:rPr>
          <w:color w:val="231F20"/>
          <w:spacing w:val="-1"/>
          <w:w w:val="105"/>
        </w:rPr>
        <w:t> </w:t>
      </w:r>
      <w:r>
        <w:rPr>
          <w:color w:val="231F20"/>
          <w:w w:val="105"/>
        </w:rPr>
        <w:t>ở</w:t>
      </w:r>
      <w:r>
        <w:rPr>
          <w:color w:val="231F20"/>
          <w:spacing w:val="-5"/>
          <w:w w:val="105"/>
        </w:rPr>
        <w:t> </w:t>
      </w:r>
      <w:r>
        <w:rPr>
          <w:color w:val="231F20"/>
          <w:w w:val="105"/>
        </w:rPr>
        <w:t>đây,</w:t>
      </w:r>
      <w:r>
        <w:rPr>
          <w:color w:val="231F20"/>
          <w:spacing w:val="-5"/>
          <w:w w:val="105"/>
        </w:rPr>
        <w:t> </w:t>
      </w:r>
      <w:r>
        <w:rPr>
          <w:color w:val="231F20"/>
          <w:w w:val="105"/>
        </w:rPr>
        <w:t>lớp</w:t>
      </w:r>
      <w:r>
        <w:rPr>
          <w:color w:val="231F20"/>
          <w:spacing w:val="-5"/>
          <w:w w:val="105"/>
        </w:rPr>
        <w:t> </w:t>
      </w:r>
      <w:r>
        <w:rPr>
          <w:color w:val="231F20"/>
          <w:w w:val="105"/>
        </w:rPr>
        <w:t>thầy</w:t>
      </w:r>
      <w:r>
        <w:rPr>
          <w:color w:val="231F20"/>
          <w:spacing w:val="-5"/>
          <w:w w:val="105"/>
        </w:rPr>
        <w:t> </w:t>
      </w:r>
      <w:r>
        <w:rPr>
          <w:color w:val="231F20"/>
          <w:w w:val="105"/>
        </w:rPr>
        <w:t>giáo</w:t>
      </w:r>
      <w:r>
        <w:rPr>
          <w:color w:val="231F20"/>
          <w:spacing w:val="-5"/>
          <w:w w:val="105"/>
        </w:rPr>
        <w:t> </w:t>
      </w:r>
      <w:r>
        <w:rPr>
          <w:color w:val="231F20"/>
          <w:w w:val="105"/>
        </w:rPr>
        <w:t>đầu</w:t>
      </w:r>
      <w:r>
        <w:rPr>
          <w:color w:val="231F20"/>
          <w:spacing w:val="-5"/>
          <w:w w:val="105"/>
        </w:rPr>
        <w:t> </w:t>
      </w:r>
      <w:r>
        <w:rPr>
          <w:color w:val="231F20"/>
          <w:w w:val="105"/>
        </w:rPr>
        <w:t>tiên</w:t>
      </w:r>
      <w:r>
        <w:rPr>
          <w:color w:val="231F20"/>
          <w:spacing w:val="-5"/>
          <w:w w:val="105"/>
        </w:rPr>
        <w:t> </w:t>
      </w:r>
      <w:r>
        <w:rPr>
          <w:color w:val="231F20"/>
          <w:w w:val="105"/>
        </w:rPr>
        <w:t>là</w:t>
      </w:r>
      <w:r>
        <w:rPr>
          <w:color w:val="231F20"/>
          <w:spacing w:val="-5"/>
          <w:w w:val="105"/>
        </w:rPr>
        <w:t> </w:t>
      </w:r>
      <w:r>
        <w:rPr>
          <w:color w:val="231F20"/>
          <w:w w:val="105"/>
        </w:rPr>
        <w:t>37</w:t>
      </w:r>
      <w:r>
        <w:rPr>
          <w:color w:val="231F20"/>
          <w:spacing w:val="-5"/>
          <w:w w:val="105"/>
        </w:rPr>
        <w:t> </w:t>
      </w:r>
      <w:r>
        <w:rPr>
          <w:color w:val="231F20"/>
          <w:w w:val="105"/>
        </w:rPr>
        <w:t>người. Tôi</w:t>
      </w:r>
      <w:r>
        <w:rPr>
          <w:color w:val="231F20"/>
          <w:spacing w:val="-14"/>
          <w:w w:val="105"/>
        </w:rPr>
        <w:t> </w:t>
      </w:r>
      <w:r>
        <w:rPr>
          <w:color w:val="231F20"/>
          <w:w w:val="105"/>
        </w:rPr>
        <w:t>yêu</w:t>
      </w:r>
      <w:r>
        <w:rPr>
          <w:color w:val="231F20"/>
          <w:spacing w:val="-14"/>
          <w:w w:val="105"/>
        </w:rPr>
        <w:t> </w:t>
      </w:r>
      <w:r>
        <w:rPr>
          <w:color w:val="231F20"/>
          <w:w w:val="105"/>
        </w:rPr>
        <w:t>cầu</w:t>
      </w:r>
      <w:r>
        <w:rPr>
          <w:color w:val="231F20"/>
          <w:spacing w:val="-14"/>
          <w:w w:val="105"/>
        </w:rPr>
        <w:t> </w:t>
      </w:r>
      <w:r>
        <w:rPr>
          <w:color w:val="231F20"/>
          <w:w w:val="105"/>
        </w:rPr>
        <w:t>thầy</w:t>
      </w:r>
      <w:r>
        <w:rPr>
          <w:color w:val="231F20"/>
          <w:spacing w:val="-14"/>
          <w:w w:val="105"/>
        </w:rPr>
        <w:t> </w:t>
      </w:r>
      <w:r>
        <w:rPr>
          <w:color w:val="231F20"/>
          <w:w w:val="105"/>
        </w:rPr>
        <w:t>giáo</w:t>
      </w:r>
      <w:r>
        <w:rPr>
          <w:color w:val="231F20"/>
          <w:spacing w:val="-14"/>
          <w:w w:val="105"/>
        </w:rPr>
        <w:t> </w:t>
      </w:r>
      <w:r>
        <w:rPr>
          <w:color w:val="231F20"/>
          <w:w w:val="105"/>
        </w:rPr>
        <w:t>phải</w:t>
      </w:r>
      <w:r>
        <w:rPr>
          <w:color w:val="231F20"/>
          <w:spacing w:val="-14"/>
          <w:w w:val="105"/>
        </w:rPr>
        <w:t> </w:t>
      </w:r>
      <w:r>
        <w:rPr>
          <w:color w:val="231F20"/>
          <w:w w:val="105"/>
        </w:rPr>
        <w:t>học</w:t>
      </w:r>
      <w:r>
        <w:rPr>
          <w:color w:val="231F20"/>
          <w:spacing w:val="-15"/>
          <w:w w:val="105"/>
        </w:rPr>
        <w:t> </w:t>
      </w:r>
      <w:r>
        <w:rPr>
          <w:i/>
          <w:color w:val="231F20"/>
          <w:w w:val="105"/>
        </w:rPr>
        <w:t>Đệ</w:t>
      </w:r>
      <w:r>
        <w:rPr>
          <w:i/>
          <w:color w:val="231F20"/>
          <w:spacing w:val="-14"/>
          <w:w w:val="105"/>
        </w:rPr>
        <w:t> </w:t>
      </w:r>
      <w:r>
        <w:rPr>
          <w:i/>
          <w:color w:val="231F20"/>
          <w:w w:val="105"/>
        </w:rPr>
        <w:t>Tử</w:t>
      </w:r>
      <w:r>
        <w:rPr>
          <w:i/>
          <w:color w:val="231F20"/>
          <w:spacing w:val="-14"/>
          <w:w w:val="105"/>
        </w:rPr>
        <w:t> </w:t>
      </w:r>
      <w:r>
        <w:rPr>
          <w:i/>
          <w:color w:val="231F20"/>
          <w:w w:val="105"/>
        </w:rPr>
        <w:t>Quy</w:t>
      </w:r>
      <w:r>
        <w:rPr>
          <w:color w:val="231F20"/>
          <w:w w:val="105"/>
        </w:rPr>
        <w:t>.</w:t>
      </w:r>
      <w:r>
        <w:rPr>
          <w:color w:val="231F20"/>
          <w:spacing w:val="-14"/>
          <w:w w:val="105"/>
        </w:rPr>
        <w:t> </w:t>
      </w:r>
      <w:r>
        <w:rPr>
          <w:color w:val="231F20"/>
          <w:w w:val="105"/>
        </w:rPr>
        <w:t>Muốn</w:t>
      </w:r>
      <w:r>
        <w:rPr>
          <w:color w:val="231F20"/>
          <w:spacing w:val="-14"/>
          <w:w w:val="105"/>
        </w:rPr>
        <w:t> </w:t>
      </w:r>
      <w:r>
        <w:rPr>
          <w:color w:val="231F20"/>
          <w:w w:val="105"/>
        </w:rPr>
        <w:t>dạy</w:t>
      </w:r>
      <w:r>
        <w:rPr>
          <w:color w:val="231F20"/>
          <w:spacing w:val="-14"/>
          <w:w w:val="105"/>
        </w:rPr>
        <w:t> </w:t>
      </w:r>
      <w:r>
        <w:rPr>
          <w:color w:val="231F20"/>
          <w:w w:val="105"/>
        </w:rPr>
        <w:t>người trước tiên mình phải làm được. Mỗi vị thầy giáo, phải thực hành được 100% </w:t>
      </w:r>
      <w:r>
        <w:rPr>
          <w:i/>
          <w:color w:val="231F20"/>
          <w:w w:val="105"/>
        </w:rPr>
        <w:t>Đệ Tử Quy</w:t>
      </w:r>
      <w:r>
        <w:rPr>
          <w:color w:val="231F20"/>
          <w:w w:val="105"/>
        </w:rPr>
        <w:t>. Tôi ra thời hạn cho các thầy giáo</w:t>
      </w:r>
      <w:r>
        <w:rPr>
          <w:color w:val="231F20"/>
          <w:spacing w:val="-3"/>
          <w:w w:val="105"/>
        </w:rPr>
        <w:t> </w:t>
      </w:r>
      <w:r>
        <w:rPr>
          <w:color w:val="231F20"/>
          <w:w w:val="105"/>
        </w:rPr>
        <w:t>là</w:t>
      </w:r>
      <w:r>
        <w:rPr>
          <w:color w:val="231F20"/>
          <w:spacing w:val="-3"/>
          <w:w w:val="105"/>
        </w:rPr>
        <w:t> </w:t>
      </w:r>
      <w:r>
        <w:rPr>
          <w:color w:val="231F20"/>
          <w:w w:val="105"/>
        </w:rPr>
        <w:t>4</w:t>
      </w:r>
      <w:r>
        <w:rPr>
          <w:color w:val="231F20"/>
          <w:spacing w:val="-3"/>
          <w:w w:val="105"/>
        </w:rPr>
        <w:t> </w:t>
      </w:r>
      <w:r>
        <w:rPr>
          <w:color w:val="231F20"/>
          <w:w w:val="105"/>
        </w:rPr>
        <w:t>tháng.</w:t>
      </w:r>
      <w:r>
        <w:rPr>
          <w:color w:val="231F20"/>
          <w:spacing w:val="-3"/>
          <w:w w:val="105"/>
        </w:rPr>
        <w:t> </w:t>
      </w:r>
      <w:r>
        <w:rPr>
          <w:color w:val="231F20"/>
          <w:w w:val="105"/>
        </w:rPr>
        <w:t>Từ</w:t>
      </w:r>
      <w:r>
        <w:rPr>
          <w:color w:val="231F20"/>
          <w:spacing w:val="-3"/>
          <w:w w:val="105"/>
        </w:rPr>
        <w:t> </w:t>
      </w:r>
      <w:r>
        <w:rPr>
          <w:color w:val="231F20"/>
          <w:w w:val="105"/>
        </w:rPr>
        <w:t>thâm</w:t>
      </w:r>
      <w:r>
        <w:rPr>
          <w:color w:val="231F20"/>
          <w:spacing w:val="-3"/>
          <w:w w:val="105"/>
        </w:rPr>
        <w:t> </w:t>
      </w:r>
      <w:r>
        <w:rPr>
          <w:color w:val="231F20"/>
          <w:w w:val="105"/>
        </w:rPr>
        <w:t>sâu</w:t>
      </w:r>
      <w:r>
        <w:rPr>
          <w:color w:val="231F20"/>
          <w:spacing w:val="-3"/>
          <w:w w:val="105"/>
        </w:rPr>
        <w:t> </w:t>
      </w:r>
      <w:r>
        <w:rPr>
          <w:color w:val="231F20"/>
          <w:w w:val="105"/>
        </w:rPr>
        <w:t>của</w:t>
      </w:r>
      <w:r>
        <w:rPr>
          <w:color w:val="231F20"/>
          <w:spacing w:val="-3"/>
          <w:w w:val="105"/>
        </w:rPr>
        <w:t> </w:t>
      </w:r>
      <w:r>
        <w:rPr>
          <w:color w:val="231F20"/>
          <w:w w:val="105"/>
        </w:rPr>
        <w:t>tâm</w:t>
      </w:r>
      <w:r>
        <w:rPr>
          <w:color w:val="231F20"/>
          <w:spacing w:val="-3"/>
          <w:w w:val="105"/>
        </w:rPr>
        <w:t> </w:t>
      </w:r>
      <w:r>
        <w:rPr>
          <w:color w:val="231F20"/>
          <w:w w:val="105"/>
        </w:rPr>
        <w:t>hồn,</w:t>
      </w:r>
      <w:r>
        <w:rPr>
          <w:color w:val="231F20"/>
          <w:spacing w:val="-3"/>
          <w:w w:val="105"/>
        </w:rPr>
        <w:t> </w:t>
      </w:r>
      <w:r>
        <w:rPr>
          <w:color w:val="231F20"/>
          <w:w w:val="105"/>
        </w:rPr>
        <w:t>chúng</w:t>
      </w:r>
      <w:r>
        <w:rPr>
          <w:color w:val="231F20"/>
          <w:spacing w:val="-3"/>
          <w:w w:val="105"/>
        </w:rPr>
        <w:t> </w:t>
      </w:r>
      <w:r>
        <w:rPr>
          <w:color w:val="231F20"/>
          <w:w w:val="105"/>
        </w:rPr>
        <w:t>tôi</w:t>
      </w:r>
      <w:r>
        <w:rPr>
          <w:color w:val="231F20"/>
          <w:spacing w:val="-3"/>
          <w:w w:val="105"/>
        </w:rPr>
        <w:t> </w:t>
      </w:r>
      <w:r>
        <w:rPr>
          <w:color w:val="231F20"/>
          <w:w w:val="105"/>
        </w:rPr>
        <w:t>rất</w:t>
      </w:r>
      <w:r>
        <w:rPr>
          <w:color w:val="231F20"/>
          <w:spacing w:val="-3"/>
          <w:w w:val="105"/>
        </w:rPr>
        <w:t> </w:t>
      </w:r>
      <w:r>
        <w:rPr>
          <w:color w:val="231F20"/>
          <w:w w:val="105"/>
        </w:rPr>
        <w:t>biết ơn và khâm phục, chỉ 2 tháng là các thầy đã làm được rồi, thật</w:t>
      </w:r>
      <w:r>
        <w:rPr>
          <w:color w:val="231F20"/>
          <w:spacing w:val="-6"/>
          <w:w w:val="105"/>
        </w:rPr>
        <w:t> </w:t>
      </w:r>
      <w:r>
        <w:rPr>
          <w:color w:val="231F20"/>
          <w:w w:val="105"/>
        </w:rPr>
        <w:t>hiếm</w:t>
      </w:r>
      <w:r>
        <w:rPr>
          <w:color w:val="231F20"/>
          <w:spacing w:val="-6"/>
          <w:w w:val="105"/>
        </w:rPr>
        <w:t> </w:t>
      </w:r>
      <w:r>
        <w:rPr>
          <w:color w:val="231F20"/>
          <w:w w:val="105"/>
        </w:rPr>
        <w:t>có!</w:t>
      </w:r>
      <w:r>
        <w:rPr>
          <w:color w:val="231F20"/>
          <w:spacing w:val="-6"/>
          <w:w w:val="105"/>
        </w:rPr>
        <w:t> </w:t>
      </w:r>
      <w:r>
        <w:rPr>
          <w:color w:val="231F20"/>
          <w:w w:val="105"/>
        </w:rPr>
        <w:t>Khi</w:t>
      </w:r>
      <w:r>
        <w:rPr>
          <w:color w:val="231F20"/>
          <w:spacing w:val="-6"/>
          <w:w w:val="105"/>
        </w:rPr>
        <w:t> </w:t>
      </w:r>
      <w:r>
        <w:rPr>
          <w:color w:val="231F20"/>
          <w:w w:val="105"/>
        </w:rPr>
        <w:t>đó</w:t>
      </w:r>
      <w:r>
        <w:rPr>
          <w:color w:val="231F20"/>
          <w:spacing w:val="-6"/>
          <w:w w:val="105"/>
        </w:rPr>
        <w:t> </w:t>
      </w:r>
      <w:r>
        <w:rPr>
          <w:color w:val="231F20"/>
          <w:w w:val="105"/>
        </w:rPr>
        <w:t>vị</w:t>
      </w:r>
      <w:r>
        <w:rPr>
          <w:color w:val="231F20"/>
          <w:spacing w:val="-6"/>
          <w:w w:val="105"/>
        </w:rPr>
        <w:t> </w:t>
      </w:r>
      <w:r>
        <w:rPr>
          <w:color w:val="231F20"/>
          <w:w w:val="105"/>
        </w:rPr>
        <w:t>chủ</w:t>
      </w:r>
      <w:r>
        <w:rPr>
          <w:color w:val="231F20"/>
          <w:spacing w:val="-6"/>
          <w:w w:val="105"/>
        </w:rPr>
        <w:t> </w:t>
      </w:r>
      <w:r>
        <w:rPr>
          <w:color w:val="231F20"/>
          <w:w w:val="105"/>
        </w:rPr>
        <w:t>trì</w:t>
      </w:r>
      <w:r>
        <w:rPr>
          <w:color w:val="231F20"/>
          <w:spacing w:val="-6"/>
          <w:w w:val="105"/>
        </w:rPr>
        <w:t> </w:t>
      </w:r>
      <w:r>
        <w:rPr>
          <w:color w:val="231F20"/>
          <w:w w:val="105"/>
        </w:rPr>
        <w:t>trung</w:t>
      </w:r>
      <w:r>
        <w:rPr>
          <w:color w:val="231F20"/>
          <w:spacing w:val="-6"/>
          <w:w w:val="105"/>
        </w:rPr>
        <w:t> </w:t>
      </w:r>
      <w:r>
        <w:rPr>
          <w:color w:val="231F20"/>
          <w:w w:val="105"/>
        </w:rPr>
        <w:t>tâm</w:t>
      </w:r>
      <w:r>
        <w:rPr>
          <w:color w:val="231F20"/>
          <w:spacing w:val="-6"/>
          <w:w w:val="105"/>
        </w:rPr>
        <w:t> </w:t>
      </w:r>
      <w:r>
        <w:rPr>
          <w:color w:val="231F20"/>
          <w:w w:val="105"/>
        </w:rPr>
        <w:t>này</w:t>
      </w:r>
      <w:r>
        <w:rPr>
          <w:color w:val="231F20"/>
          <w:spacing w:val="-6"/>
          <w:w w:val="105"/>
        </w:rPr>
        <w:t> </w:t>
      </w:r>
      <w:r>
        <w:rPr>
          <w:color w:val="231F20"/>
          <w:w w:val="105"/>
        </w:rPr>
        <w:t>là</w:t>
      </w:r>
      <w:r>
        <w:rPr>
          <w:color w:val="231F20"/>
          <w:spacing w:val="-6"/>
          <w:w w:val="105"/>
        </w:rPr>
        <w:t> </w:t>
      </w:r>
      <w:r>
        <w:rPr>
          <w:color w:val="231F20"/>
          <w:w w:val="105"/>
        </w:rPr>
        <w:t>thầy</w:t>
      </w:r>
      <w:r>
        <w:rPr>
          <w:color w:val="231F20"/>
          <w:spacing w:val="-6"/>
          <w:w w:val="105"/>
        </w:rPr>
        <w:t> </w:t>
      </w:r>
      <w:r>
        <w:rPr>
          <w:color w:val="231F20"/>
          <w:w w:val="105"/>
        </w:rPr>
        <w:t>Dương nói với tôi, chúng con đã làm được rồi.</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3" w:firstLine="453"/>
      </w:pPr>
      <w:r>
        <w:rPr>
          <w:color w:val="231F20"/>
          <w:w w:val="105"/>
        </w:rPr>
        <w:t>Tiếp</w:t>
      </w:r>
      <w:r>
        <w:rPr>
          <w:color w:val="231F20"/>
          <w:spacing w:val="-21"/>
          <w:w w:val="105"/>
        </w:rPr>
        <w:t> </w:t>
      </w:r>
      <w:r>
        <w:rPr>
          <w:color w:val="231F20"/>
          <w:w w:val="105"/>
        </w:rPr>
        <w:t>theo</w:t>
      </w:r>
      <w:r>
        <w:rPr>
          <w:color w:val="231F20"/>
          <w:spacing w:val="-21"/>
          <w:w w:val="105"/>
        </w:rPr>
        <w:t> </w:t>
      </w:r>
      <w:r>
        <w:rPr>
          <w:color w:val="231F20"/>
          <w:w w:val="105"/>
        </w:rPr>
        <w:t>phải</w:t>
      </w:r>
      <w:r>
        <w:rPr>
          <w:color w:val="231F20"/>
          <w:spacing w:val="-20"/>
          <w:w w:val="105"/>
        </w:rPr>
        <w:t> </w:t>
      </w:r>
      <w:r>
        <w:rPr>
          <w:color w:val="231F20"/>
          <w:w w:val="105"/>
        </w:rPr>
        <w:t>làm</w:t>
      </w:r>
      <w:r>
        <w:rPr>
          <w:color w:val="231F20"/>
          <w:spacing w:val="-20"/>
          <w:w w:val="105"/>
        </w:rPr>
        <w:t> </w:t>
      </w:r>
      <w:r>
        <w:rPr>
          <w:color w:val="231F20"/>
          <w:w w:val="105"/>
        </w:rPr>
        <w:t>gì?</w:t>
      </w:r>
      <w:r>
        <w:rPr>
          <w:color w:val="231F20"/>
          <w:spacing w:val="-21"/>
          <w:w w:val="105"/>
        </w:rPr>
        <w:t> </w:t>
      </w:r>
      <w:r>
        <w:rPr>
          <w:color w:val="231F20"/>
          <w:w w:val="105"/>
        </w:rPr>
        <w:t>Tôi</w:t>
      </w:r>
      <w:r>
        <w:rPr>
          <w:color w:val="231F20"/>
          <w:spacing w:val="-20"/>
          <w:w w:val="105"/>
        </w:rPr>
        <w:t> </w:t>
      </w:r>
      <w:r>
        <w:rPr>
          <w:color w:val="231F20"/>
          <w:w w:val="105"/>
        </w:rPr>
        <w:t>nói,</w:t>
      </w:r>
      <w:r>
        <w:rPr>
          <w:color w:val="231F20"/>
          <w:spacing w:val="-20"/>
          <w:w w:val="105"/>
        </w:rPr>
        <w:t> </w:t>
      </w:r>
      <w:r>
        <w:rPr>
          <w:color w:val="231F20"/>
          <w:w w:val="105"/>
        </w:rPr>
        <w:t>xuống</w:t>
      </w:r>
      <w:r>
        <w:rPr>
          <w:color w:val="231F20"/>
          <w:spacing w:val="-21"/>
          <w:w w:val="105"/>
        </w:rPr>
        <w:t> </w:t>
      </w:r>
      <w:r>
        <w:rPr>
          <w:color w:val="231F20"/>
          <w:w w:val="105"/>
        </w:rPr>
        <w:t>làng,</w:t>
      </w:r>
      <w:r>
        <w:rPr>
          <w:color w:val="231F20"/>
          <w:spacing w:val="-20"/>
          <w:w w:val="105"/>
        </w:rPr>
        <w:t> </w:t>
      </w:r>
      <w:r>
        <w:rPr>
          <w:color w:val="231F20"/>
          <w:w w:val="105"/>
        </w:rPr>
        <w:t>vào</w:t>
      </w:r>
      <w:r>
        <w:rPr>
          <w:color w:val="231F20"/>
          <w:spacing w:val="-20"/>
          <w:w w:val="105"/>
        </w:rPr>
        <w:t> </w:t>
      </w:r>
      <w:r>
        <w:rPr>
          <w:color w:val="231F20"/>
          <w:w w:val="105"/>
        </w:rPr>
        <w:t>từng</w:t>
      </w:r>
      <w:r>
        <w:rPr>
          <w:color w:val="231F20"/>
          <w:spacing w:val="-20"/>
          <w:w w:val="105"/>
        </w:rPr>
        <w:t> </w:t>
      </w:r>
      <w:r>
        <w:rPr>
          <w:color w:val="231F20"/>
          <w:w w:val="105"/>
        </w:rPr>
        <w:t>nhà, chúng</w:t>
      </w:r>
      <w:r>
        <w:rPr>
          <w:color w:val="231F20"/>
          <w:spacing w:val="-2"/>
          <w:w w:val="105"/>
        </w:rPr>
        <w:t> </w:t>
      </w:r>
      <w:r>
        <w:rPr>
          <w:color w:val="231F20"/>
          <w:w w:val="105"/>
        </w:rPr>
        <w:t>ta</w:t>
      </w:r>
      <w:r>
        <w:rPr>
          <w:color w:val="231F20"/>
          <w:spacing w:val="-2"/>
          <w:w w:val="105"/>
        </w:rPr>
        <w:t> </w:t>
      </w:r>
      <w:r>
        <w:rPr>
          <w:color w:val="231F20"/>
          <w:w w:val="105"/>
        </w:rPr>
        <w:t>đem</w:t>
      </w:r>
      <w:r>
        <w:rPr>
          <w:color w:val="231F20"/>
          <w:spacing w:val="-2"/>
          <w:w w:val="105"/>
        </w:rPr>
        <w:t> </w:t>
      </w:r>
      <w:r>
        <w:rPr>
          <w:i/>
          <w:color w:val="231F20"/>
          <w:w w:val="105"/>
        </w:rPr>
        <w:t>Đệ</w:t>
      </w:r>
      <w:r>
        <w:rPr>
          <w:i/>
          <w:color w:val="231F20"/>
          <w:spacing w:val="-2"/>
          <w:w w:val="105"/>
        </w:rPr>
        <w:t> </w:t>
      </w:r>
      <w:r>
        <w:rPr>
          <w:i/>
          <w:color w:val="231F20"/>
          <w:w w:val="105"/>
        </w:rPr>
        <w:t>Tử</w:t>
      </w:r>
      <w:r>
        <w:rPr>
          <w:i/>
          <w:color w:val="231F20"/>
          <w:spacing w:val="-2"/>
          <w:w w:val="105"/>
        </w:rPr>
        <w:t> </w:t>
      </w:r>
      <w:r>
        <w:rPr>
          <w:i/>
          <w:color w:val="231F20"/>
          <w:w w:val="105"/>
        </w:rPr>
        <w:t>Quy</w:t>
      </w:r>
      <w:r>
        <w:rPr>
          <w:i/>
          <w:color w:val="231F20"/>
          <w:spacing w:val="-2"/>
          <w:w w:val="105"/>
        </w:rPr>
        <w:t> </w:t>
      </w:r>
      <w:r>
        <w:rPr>
          <w:color w:val="231F20"/>
          <w:w w:val="105"/>
        </w:rPr>
        <w:t>ra</w:t>
      </w:r>
      <w:r>
        <w:rPr>
          <w:color w:val="231F20"/>
          <w:spacing w:val="-2"/>
          <w:w w:val="105"/>
        </w:rPr>
        <w:t> </w:t>
      </w:r>
      <w:r>
        <w:rPr>
          <w:color w:val="231F20"/>
          <w:w w:val="105"/>
        </w:rPr>
        <w:t>thực</w:t>
      </w:r>
      <w:r>
        <w:rPr>
          <w:color w:val="231F20"/>
          <w:spacing w:val="-2"/>
          <w:w w:val="105"/>
        </w:rPr>
        <w:t> </w:t>
      </w:r>
      <w:r>
        <w:rPr>
          <w:color w:val="231F20"/>
          <w:w w:val="105"/>
        </w:rPr>
        <w:t>hành,</w:t>
      </w:r>
      <w:r>
        <w:rPr>
          <w:color w:val="231F20"/>
          <w:spacing w:val="-2"/>
          <w:w w:val="105"/>
        </w:rPr>
        <w:t> </w:t>
      </w:r>
      <w:r>
        <w:rPr>
          <w:color w:val="231F20"/>
          <w:w w:val="105"/>
        </w:rPr>
        <w:t>chứ</w:t>
      </w:r>
      <w:r>
        <w:rPr>
          <w:color w:val="231F20"/>
          <w:spacing w:val="-2"/>
          <w:w w:val="105"/>
        </w:rPr>
        <w:t> </w:t>
      </w:r>
      <w:r>
        <w:rPr>
          <w:color w:val="231F20"/>
          <w:w w:val="105"/>
        </w:rPr>
        <w:t>không</w:t>
      </w:r>
      <w:r>
        <w:rPr>
          <w:color w:val="231F20"/>
          <w:spacing w:val="-2"/>
          <w:w w:val="105"/>
        </w:rPr>
        <w:t> </w:t>
      </w:r>
      <w:r>
        <w:rPr>
          <w:color w:val="231F20"/>
          <w:w w:val="105"/>
        </w:rPr>
        <w:t>phải</w:t>
      </w:r>
      <w:r>
        <w:rPr>
          <w:color w:val="231F20"/>
          <w:spacing w:val="-2"/>
          <w:w w:val="105"/>
        </w:rPr>
        <w:t> </w:t>
      </w:r>
      <w:r>
        <w:rPr>
          <w:color w:val="231F20"/>
          <w:w w:val="105"/>
        </w:rPr>
        <w:t>nói, nói sẽ chẳng có ai nghe đâu, phải thực hành. Người trong thôn nhỏ này thấy rất cảm động. Sau đó, bảo thầy giáo mở lớp</w:t>
      </w:r>
      <w:r>
        <w:rPr>
          <w:color w:val="231F20"/>
          <w:spacing w:val="-9"/>
          <w:w w:val="105"/>
        </w:rPr>
        <w:t> </w:t>
      </w:r>
      <w:r>
        <w:rPr>
          <w:color w:val="231F20"/>
          <w:w w:val="105"/>
        </w:rPr>
        <w:t>dạy</w:t>
      </w:r>
      <w:r>
        <w:rPr>
          <w:color w:val="231F20"/>
          <w:spacing w:val="-9"/>
          <w:w w:val="105"/>
        </w:rPr>
        <w:t> </w:t>
      </w:r>
      <w:r>
        <w:rPr>
          <w:color w:val="231F20"/>
          <w:w w:val="105"/>
        </w:rPr>
        <w:t>ở</w:t>
      </w:r>
      <w:r>
        <w:rPr>
          <w:color w:val="231F20"/>
          <w:spacing w:val="-9"/>
          <w:w w:val="105"/>
        </w:rPr>
        <w:t> </w:t>
      </w:r>
      <w:r>
        <w:rPr>
          <w:color w:val="231F20"/>
          <w:w w:val="105"/>
        </w:rPr>
        <w:t>trung</w:t>
      </w:r>
      <w:r>
        <w:rPr>
          <w:color w:val="231F20"/>
          <w:spacing w:val="-9"/>
          <w:w w:val="105"/>
        </w:rPr>
        <w:t> </w:t>
      </w:r>
      <w:r>
        <w:rPr>
          <w:color w:val="231F20"/>
          <w:w w:val="105"/>
        </w:rPr>
        <w:t>tâm,</w:t>
      </w:r>
      <w:r>
        <w:rPr>
          <w:color w:val="231F20"/>
          <w:spacing w:val="-9"/>
          <w:w w:val="105"/>
        </w:rPr>
        <w:t> </w:t>
      </w:r>
      <w:r>
        <w:rPr>
          <w:color w:val="231F20"/>
          <w:w w:val="105"/>
        </w:rPr>
        <w:t>nam</w:t>
      </w:r>
      <w:r>
        <w:rPr>
          <w:color w:val="231F20"/>
          <w:spacing w:val="-9"/>
          <w:w w:val="105"/>
        </w:rPr>
        <w:t> </w:t>
      </w:r>
      <w:r>
        <w:rPr>
          <w:color w:val="231F20"/>
          <w:w w:val="105"/>
        </w:rPr>
        <w:t>nữ</w:t>
      </w:r>
      <w:r>
        <w:rPr>
          <w:color w:val="231F20"/>
          <w:spacing w:val="-9"/>
          <w:w w:val="105"/>
        </w:rPr>
        <w:t> </w:t>
      </w:r>
      <w:r>
        <w:rPr>
          <w:color w:val="231F20"/>
          <w:w w:val="105"/>
        </w:rPr>
        <w:t>già</w:t>
      </w:r>
      <w:r>
        <w:rPr>
          <w:color w:val="231F20"/>
          <w:spacing w:val="-9"/>
          <w:w w:val="105"/>
        </w:rPr>
        <w:t> </w:t>
      </w:r>
      <w:r>
        <w:rPr>
          <w:color w:val="231F20"/>
          <w:w w:val="105"/>
        </w:rPr>
        <w:t>trẻ,</w:t>
      </w:r>
      <w:r>
        <w:rPr>
          <w:color w:val="231F20"/>
          <w:spacing w:val="-9"/>
          <w:w w:val="105"/>
        </w:rPr>
        <w:t> </w:t>
      </w:r>
      <w:r>
        <w:rPr>
          <w:color w:val="231F20"/>
          <w:w w:val="105"/>
        </w:rPr>
        <w:t>các</w:t>
      </w:r>
      <w:r>
        <w:rPr>
          <w:color w:val="231F20"/>
          <w:spacing w:val="-9"/>
          <w:w w:val="105"/>
        </w:rPr>
        <w:t> </w:t>
      </w:r>
      <w:r>
        <w:rPr>
          <w:color w:val="231F20"/>
          <w:w w:val="105"/>
        </w:rPr>
        <w:t>hãng,</w:t>
      </w:r>
      <w:r>
        <w:rPr>
          <w:color w:val="231F20"/>
          <w:spacing w:val="-9"/>
          <w:w w:val="105"/>
        </w:rPr>
        <w:t> </w:t>
      </w:r>
      <w:r>
        <w:rPr>
          <w:color w:val="231F20"/>
          <w:w w:val="105"/>
        </w:rPr>
        <w:t>các</w:t>
      </w:r>
      <w:r>
        <w:rPr>
          <w:color w:val="231F20"/>
          <w:spacing w:val="-9"/>
          <w:w w:val="105"/>
        </w:rPr>
        <w:t> </w:t>
      </w:r>
      <w:r>
        <w:rPr>
          <w:color w:val="231F20"/>
          <w:w w:val="105"/>
        </w:rPr>
        <w:t>xí</w:t>
      </w:r>
      <w:r>
        <w:rPr>
          <w:color w:val="231F20"/>
          <w:spacing w:val="-9"/>
          <w:w w:val="105"/>
        </w:rPr>
        <w:t> </w:t>
      </w:r>
      <w:r>
        <w:rPr>
          <w:color w:val="231F20"/>
          <w:w w:val="105"/>
        </w:rPr>
        <w:t>nghiệp trong thôn nhỏ này, tự động đến trung tâm học tập. Hơn 3 tháng, chưa đầy 4 tháng, nếp sống của thôn nhỏ này hoàn toàn</w:t>
      </w:r>
      <w:r>
        <w:rPr>
          <w:color w:val="231F20"/>
          <w:spacing w:val="-4"/>
          <w:w w:val="105"/>
        </w:rPr>
        <w:t> </w:t>
      </w:r>
      <w:r>
        <w:rPr>
          <w:color w:val="231F20"/>
          <w:w w:val="105"/>
        </w:rPr>
        <w:t>thay</w:t>
      </w:r>
      <w:r>
        <w:rPr>
          <w:color w:val="231F20"/>
          <w:spacing w:val="-4"/>
          <w:w w:val="105"/>
        </w:rPr>
        <w:t> </w:t>
      </w:r>
      <w:r>
        <w:rPr>
          <w:color w:val="231F20"/>
          <w:w w:val="105"/>
        </w:rPr>
        <w:t>đổi.</w:t>
      </w:r>
      <w:r>
        <w:rPr>
          <w:color w:val="231F20"/>
          <w:spacing w:val="-4"/>
          <w:w w:val="105"/>
        </w:rPr>
        <w:t> </w:t>
      </w:r>
      <w:r>
        <w:rPr>
          <w:color w:val="231F20"/>
          <w:w w:val="105"/>
        </w:rPr>
        <w:t>Khi</w:t>
      </w:r>
      <w:r>
        <w:rPr>
          <w:color w:val="231F20"/>
          <w:spacing w:val="-4"/>
          <w:w w:val="105"/>
        </w:rPr>
        <w:t> </w:t>
      </w:r>
      <w:r>
        <w:rPr>
          <w:color w:val="231F20"/>
          <w:w w:val="105"/>
        </w:rPr>
        <w:t>đó,</w:t>
      </w:r>
      <w:r>
        <w:rPr>
          <w:color w:val="231F20"/>
          <w:spacing w:val="-4"/>
          <w:w w:val="105"/>
        </w:rPr>
        <w:t> </w:t>
      </w:r>
      <w:r>
        <w:rPr>
          <w:color w:val="231F20"/>
          <w:w w:val="105"/>
        </w:rPr>
        <w:t>chúng</w:t>
      </w:r>
      <w:r>
        <w:rPr>
          <w:color w:val="231F20"/>
          <w:spacing w:val="-4"/>
          <w:w w:val="105"/>
        </w:rPr>
        <w:t> </w:t>
      </w:r>
      <w:r>
        <w:rPr>
          <w:color w:val="231F20"/>
          <w:w w:val="105"/>
        </w:rPr>
        <w:t>tôi</w:t>
      </w:r>
      <w:r>
        <w:rPr>
          <w:color w:val="231F20"/>
          <w:spacing w:val="-4"/>
          <w:w w:val="105"/>
        </w:rPr>
        <w:t> </w:t>
      </w:r>
      <w:r>
        <w:rPr>
          <w:color w:val="231F20"/>
          <w:w w:val="105"/>
        </w:rPr>
        <w:t>vô</w:t>
      </w:r>
      <w:r>
        <w:rPr>
          <w:color w:val="231F20"/>
          <w:spacing w:val="-4"/>
          <w:w w:val="105"/>
        </w:rPr>
        <w:t> </w:t>
      </w:r>
      <w:r>
        <w:rPr>
          <w:color w:val="231F20"/>
          <w:w w:val="105"/>
        </w:rPr>
        <w:t>cùng</w:t>
      </w:r>
      <w:r>
        <w:rPr>
          <w:color w:val="231F20"/>
          <w:spacing w:val="-4"/>
          <w:w w:val="105"/>
        </w:rPr>
        <w:t> </w:t>
      </w:r>
      <w:r>
        <w:rPr>
          <w:color w:val="231F20"/>
          <w:w w:val="105"/>
        </w:rPr>
        <w:t>cảm</w:t>
      </w:r>
      <w:r>
        <w:rPr>
          <w:color w:val="231F20"/>
          <w:spacing w:val="-4"/>
          <w:w w:val="105"/>
        </w:rPr>
        <w:t> </w:t>
      </w:r>
      <w:r>
        <w:rPr>
          <w:color w:val="231F20"/>
          <w:w w:val="105"/>
        </w:rPr>
        <w:t>động.</w:t>
      </w:r>
      <w:r>
        <w:rPr>
          <w:color w:val="231F20"/>
          <w:spacing w:val="-4"/>
          <w:w w:val="105"/>
        </w:rPr>
        <w:t> </w:t>
      </w:r>
      <w:r>
        <w:rPr>
          <w:color w:val="231F20"/>
          <w:w w:val="105"/>
        </w:rPr>
        <w:t>Vì</w:t>
      </w:r>
      <w:r>
        <w:rPr>
          <w:color w:val="231F20"/>
          <w:spacing w:val="-4"/>
          <w:w w:val="105"/>
        </w:rPr>
        <w:t> </w:t>
      </w:r>
      <w:r>
        <w:rPr>
          <w:color w:val="231F20"/>
          <w:w w:val="105"/>
        </w:rPr>
        <w:t>sao? Chúng</w:t>
      </w:r>
      <w:r>
        <w:rPr>
          <w:color w:val="231F20"/>
          <w:spacing w:val="-9"/>
          <w:w w:val="105"/>
        </w:rPr>
        <w:t> </w:t>
      </w:r>
      <w:r>
        <w:rPr>
          <w:color w:val="231F20"/>
          <w:w w:val="105"/>
        </w:rPr>
        <w:t>tôi</w:t>
      </w:r>
      <w:r>
        <w:rPr>
          <w:color w:val="231F20"/>
          <w:spacing w:val="-9"/>
          <w:w w:val="105"/>
        </w:rPr>
        <w:t> </w:t>
      </w:r>
      <w:r>
        <w:rPr>
          <w:color w:val="231F20"/>
          <w:w w:val="105"/>
        </w:rPr>
        <w:t>dự</w:t>
      </w:r>
      <w:r>
        <w:rPr>
          <w:color w:val="231F20"/>
          <w:spacing w:val="-9"/>
          <w:w w:val="105"/>
        </w:rPr>
        <w:t> </w:t>
      </w:r>
      <w:r>
        <w:rPr>
          <w:color w:val="231F20"/>
          <w:w w:val="105"/>
        </w:rPr>
        <w:t>tính,</w:t>
      </w:r>
      <w:r>
        <w:rPr>
          <w:color w:val="231F20"/>
          <w:spacing w:val="-9"/>
          <w:w w:val="105"/>
        </w:rPr>
        <w:t> </w:t>
      </w:r>
      <w:r>
        <w:rPr>
          <w:color w:val="231F20"/>
          <w:w w:val="105"/>
        </w:rPr>
        <w:t>khoảng</w:t>
      </w:r>
      <w:r>
        <w:rPr>
          <w:color w:val="231F20"/>
          <w:spacing w:val="-9"/>
          <w:w w:val="105"/>
        </w:rPr>
        <w:t> </w:t>
      </w:r>
      <w:r>
        <w:rPr>
          <w:color w:val="231F20"/>
          <w:w w:val="105"/>
        </w:rPr>
        <w:t>2-3</w:t>
      </w:r>
      <w:r>
        <w:rPr>
          <w:color w:val="231F20"/>
          <w:spacing w:val="-9"/>
          <w:w w:val="105"/>
        </w:rPr>
        <w:t> </w:t>
      </w:r>
      <w:r>
        <w:rPr>
          <w:color w:val="231F20"/>
          <w:w w:val="105"/>
        </w:rPr>
        <w:t>năm,</w:t>
      </w:r>
      <w:r>
        <w:rPr>
          <w:color w:val="231F20"/>
          <w:spacing w:val="-9"/>
          <w:w w:val="105"/>
        </w:rPr>
        <w:t> </w:t>
      </w:r>
      <w:r>
        <w:rPr>
          <w:color w:val="231F20"/>
          <w:w w:val="105"/>
        </w:rPr>
        <w:t>mới</w:t>
      </w:r>
      <w:r>
        <w:rPr>
          <w:color w:val="231F20"/>
          <w:spacing w:val="-9"/>
          <w:w w:val="105"/>
        </w:rPr>
        <w:t> </w:t>
      </w:r>
      <w:r>
        <w:rPr>
          <w:color w:val="231F20"/>
          <w:w w:val="105"/>
        </w:rPr>
        <w:t>có</w:t>
      </w:r>
      <w:r>
        <w:rPr>
          <w:color w:val="231F20"/>
          <w:spacing w:val="-9"/>
          <w:w w:val="105"/>
        </w:rPr>
        <w:t> </w:t>
      </w:r>
      <w:r>
        <w:rPr>
          <w:color w:val="231F20"/>
          <w:w w:val="105"/>
        </w:rPr>
        <w:t>hiệu</w:t>
      </w:r>
      <w:r>
        <w:rPr>
          <w:color w:val="231F20"/>
          <w:spacing w:val="-9"/>
          <w:w w:val="105"/>
        </w:rPr>
        <w:t> </w:t>
      </w:r>
      <w:r>
        <w:rPr>
          <w:color w:val="231F20"/>
          <w:w w:val="105"/>
        </w:rPr>
        <w:t>quả,</w:t>
      </w:r>
      <w:r>
        <w:rPr>
          <w:color w:val="231F20"/>
          <w:spacing w:val="-9"/>
          <w:w w:val="105"/>
        </w:rPr>
        <w:t> </w:t>
      </w:r>
      <w:r>
        <w:rPr>
          <w:color w:val="231F20"/>
          <w:w w:val="105"/>
        </w:rPr>
        <w:t>không ngờ</w:t>
      </w:r>
      <w:r>
        <w:rPr>
          <w:color w:val="231F20"/>
          <w:spacing w:val="-1"/>
          <w:w w:val="105"/>
        </w:rPr>
        <w:t> </w:t>
      </w:r>
      <w:r>
        <w:rPr>
          <w:color w:val="231F20"/>
          <w:w w:val="105"/>
        </w:rPr>
        <w:t>chưa</w:t>
      </w:r>
      <w:r>
        <w:rPr>
          <w:color w:val="231F20"/>
          <w:spacing w:val="-1"/>
          <w:w w:val="105"/>
        </w:rPr>
        <w:t> </w:t>
      </w:r>
      <w:r>
        <w:rPr>
          <w:color w:val="231F20"/>
          <w:w w:val="105"/>
        </w:rPr>
        <w:t>đầy</w:t>
      </w:r>
      <w:r>
        <w:rPr>
          <w:color w:val="231F20"/>
          <w:spacing w:val="-1"/>
          <w:w w:val="105"/>
        </w:rPr>
        <w:t> </w:t>
      </w:r>
      <w:r>
        <w:rPr>
          <w:color w:val="231F20"/>
          <w:w w:val="105"/>
        </w:rPr>
        <w:t>4</w:t>
      </w:r>
      <w:r>
        <w:rPr>
          <w:color w:val="231F20"/>
          <w:spacing w:val="-1"/>
          <w:w w:val="105"/>
        </w:rPr>
        <w:t> </w:t>
      </w:r>
      <w:r>
        <w:rPr>
          <w:color w:val="231F20"/>
          <w:w w:val="105"/>
        </w:rPr>
        <w:t>tháng</w:t>
      </w:r>
      <w:r>
        <w:rPr>
          <w:color w:val="231F20"/>
          <w:spacing w:val="-1"/>
          <w:w w:val="105"/>
        </w:rPr>
        <w:t> </w:t>
      </w:r>
      <w:r>
        <w:rPr>
          <w:color w:val="231F20"/>
          <w:w w:val="105"/>
        </w:rPr>
        <w:t>là</w:t>
      </w:r>
      <w:r>
        <w:rPr>
          <w:color w:val="231F20"/>
          <w:spacing w:val="-1"/>
          <w:w w:val="105"/>
        </w:rPr>
        <w:t> </w:t>
      </w:r>
      <w:r>
        <w:rPr>
          <w:color w:val="231F20"/>
          <w:w w:val="105"/>
        </w:rPr>
        <w:t>có</w:t>
      </w:r>
      <w:r>
        <w:rPr>
          <w:color w:val="231F20"/>
          <w:spacing w:val="-1"/>
          <w:w w:val="105"/>
        </w:rPr>
        <w:t> </w:t>
      </w:r>
      <w:r>
        <w:rPr>
          <w:color w:val="231F20"/>
          <w:w w:val="105"/>
        </w:rPr>
        <w:t>kết</w:t>
      </w:r>
      <w:r>
        <w:rPr>
          <w:color w:val="231F20"/>
          <w:spacing w:val="-1"/>
          <w:w w:val="105"/>
        </w:rPr>
        <w:t> </w:t>
      </w:r>
      <w:r>
        <w:rPr>
          <w:color w:val="231F20"/>
          <w:w w:val="105"/>
        </w:rPr>
        <w:t>quả</w:t>
      </w:r>
      <w:r>
        <w:rPr>
          <w:color w:val="231F20"/>
          <w:spacing w:val="-1"/>
          <w:w w:val="105"/>
        </w:rPr>
        <w:t> </w:t>
      </w:r>
      <w:r>
        <w:rPr>
          <w:color w:val="231F20"/>
          <w:w w:val="105"/>
        </w:rPr>
        <w:t>rõ</w:t>
      </w:r>
      <w:r>
        <w:rPr>
          <w:color w:val="231F20"/>
          <w:spacing w:val="-1"/>
          <w:w w:val="105"/>
        </w:rPr>
        <w:t> </w:t>
      </w:r>
      <w:r>
        <w:rPr>
          <w:color w:val="231F20"/>
          <w:w w:val="105"/>
        </w:rPr>
        <w:t>ràng</w:t>
      </w:r>
      <w:r>
        <w:rPr>
          <w:color w:val="231F20"/>
          <w:spacing w:val="-1"/>
          <w:w w:val="105"/>
        </w:rPr>
        <w:t> </w:t>
      </w:r>
      <w:r>
        <w:rPr>
          <w:color w:val="231F20"/>
          <w:w w:val="105"/>
        </w:rPr>
        <w:t>rồi.</w:t>
      </w:r>
      <w:r>
        <w:rPr>
          <w:color w:val="231F20"/>
          <w:spacing w:val="-1"/>
          <w:w w:val="105"/>
        </w:rPr>
        <w:t> </w:t>
      </w:r>
      <w:r>
        <w:rPr>
          <w:color w:val="231F20"/>
          <w:w w:val="105"/>
        </w:rPr>
        <w:t>Tôi</w:t>
      </w:r>
      <w:r>
        <w:rPr>
          <w:color w:val="231F20"/>
          <w:spacing w:val="-1"/>
          <w:w w:val="105"/>
        </w:rPr>
        <w:t> </w:t>
      </w:r>
      <w:r>
        <w:rPr>
          <w:color w:val="231F20"/>
          <w:w w:val="105"/>
        </w:rPr>
        <w:t>vô</w:t>
      </w:r>
      <w:r>
        <w:rPr>
          <w:color w:val="231F20"/>
          <w:spacing w:val="-1"/>
          <w:w w:val="105"/>
        </w:rPr>
        <w:t> </w:t>
      </w:r>
      <w:r>
        <w:rPr>
          <w:color w:val="231F20"/>
          <w:w w:val="105"/>
        </w:rPr>
        <w:t>cùng cảm</w:t>
      </w:r>
      <w:r>
        <w:rPr>
          <w:color w:val="231F20"/>
          <w:spacing w:val="-12"/>
          <w:w w:val="105"/>
        </w:rPr>
        <w:t> </w:t>
      </w:r>
      <w:r>
        <w:rPr>
          <w:color w:val="231F20"/>
          <w:w w:val="105"/>
        </w:rPr>
        <w:t>thán</w:t>
      </w:r>
      <w:r>
        <w:rPr>
          <w:color w:val="231F20"/>
          <w:spacing w:val="-12"/>
          <w:w w:val="105"/>
        </w:rPr>
        <w:t> </w:t>
      </w:r>
      <w:r>
        <w:rPr>
          <w:color w:val="231F20"/>
          <w:w w:val="105"/>
        </w:rPr>
        <w:t>nói</w:t>
      </w:r>
      <w:r>
        <w:rPr>
          <w:color w:val="231F20"/>
          <w:spacing w:val="-12"/>
          <w:w w:val="105"/>
        </w:rPr>
        <w:t> </w:t>
      </w:r>
      <w:r>
        <w:rPr>
          <w:color w:val="231F20"/>
          <w:w w:val="105"/>
        </w:rPr>
        <w:t>lên</w:t>
      </w:r>
      <w:r>
        <w:rPr>
          <w:color w:val="231F20"/>
          <w:spacing w:val="-12"/>
          <w:w w:val="105"/>
        </w:rPr>
        <w:t> </w:t>
      </w:r>
      <w:r>
        <w:rPr>
          <w:color w:val="231F20"/>
          <w:w w:val="105"/>
        </w:rPr>
        <w:t>2</w:t>
      </w:r>
      <w:r>
        <w:rPr>
          <w:color w:val="231F20"/>
          <w:spacing w:val="-11"/>
          <w:w w:val="105"/>
        </w:rPr>
        <w:t> </w:t>
      </w:r>
      <w:r>
        <w:rPr>
          <w:color w:val="231F20"/>
          <w:w w:val="105"/>
        </w:rPr>
        <w:t>câu,</w:t>
      </w:r>
      <w:r>
        <w:rPr>
          <w:color w:val="231F20"/>
          <w:spacing w:val="-11"/>
          <w:w w:val="105"/>
        </w:rPr>
        <w:t> </w:t>
      </w:r>
      <w:r>
        <w:rPr>
          <w:color w:val="231F20"/>
          <w:w w:val="105"/>
        </w:rPr>
        <w:t>bởi</w:t>
      </w:r>
      <w:r>
        <w:rPr>
          <w:color w:val="231F20"/>
          <w:spacing w:val="-11"/>
          <w:w w:val="105"/>
        </w:rPr>
        <w:t> </w:t>
      </w:r>
      <w:r>
        <w:rPr>
          <w:color w:val="231F20"/>
          <w:w w:val="105"/>
        </w:rPr>
        <w:t>việc</w:t>
      </w:r>
      <w:r>
        <w:rPr>
          <w:color w:val="231F20"/>
          <w:spacing w:val="-12"/>
          <w:w w:val="105"/>
        </w:rPr>
        <w:t> </w:t>
      </w:r>
      <w:r>
        <w:rPr>
          <w:color w:val="231F20"/>
          <w:w w:val="105"/>
        </w:rPr>
        <w:t>thí</w:t>
      </w:r>
      <w:r>
        <w:rPr>
          <w:color w:val="231F20"/>
          <w:spacing w:val="-12"/>
          <w:w w:val="105"/>
        </w:rPr>
        <w:t> </w:t>
      </w:r>
      <w:r>
        <w:rPr>
          <w:color w:val="231F20"/>
          <w:w w:val="105"/>
        </w:rPr>
        <w:t>nghiệm</w:t>
      </w:r>
      <w:r>
        <w:rPr>
          <w:color w:val="231F20"/>
          <w:spacing w:val="-12"/>
          <w:w w:val="105"/>
        </w:rPr>
        <w:t> </w:t>
      </w:r>
      <w:r>
        <w:rPr>
          <w:color w:val="231F20"/>
          <w:w w:val="105"/>
        </w:rPr>
        <w:t>của</w:t>
      </w:r>
      <w:r>
        <w:rPr>
          <w:color w:val="231F20"/>
          <w:spacing w:val="-12"/>
          <w:w w:val="105"/>
        </w:rPr>
        <w:t> </w:t>
      </w:r>
      <w:r>
        <w:rPr>
          <w:color w:val="231F20"/>
          <w:w w:val="105"/>
        </w:rPr>
        <w:t>chúng</w:t>
      </w:r>
      <w:r>
        <w:rPr>
          <w:color w:val="231F20"/>
          <w:spacing w:val="-12"/>
          <w:w w:val="105"/>
        </w:rPr>
        <w:t> </w:t>
      </w:r>
      <w:r>
        <w:rPr>
          <w:color w:val="231F20"/>
          <w:w w:val="105"/>
        </w:rPr>
        <w:t>tôi</w:t>
      </w:r>
      <w:r>
        <w:rPr>
          <w:color w:val="231F20"/>
          <w:spacing w:val="-12"/>
          <w:w w:val="105"/>
        </w:rPr>
        <w:t> </w:t>
      </w:r>
      <w:r>
        <w:rPr>
          <w:color w:val="231F20"/>
          <w:w w:val="105"/>
        </w:rPr>
        <w:t>đã </w:t>
      </w:r>
      <w:r>
        <w:rPr>
          <w:color w:val="231F20"/>
        </w:rPr>
        <w:t>chứng</w:t>
      </w:r>
      <w:r>
        <w:rPr>
          <w:color w:val="231F20"/>
          <w:spacing w:val="-4"/>
        </w:rPr>
        <w:t> </w:t>
      </w:r>
      <w:r>
        <w:rPr>
          <w:color w:val="231F20"/>
        </w:rPr>
        <w:t>minh</w:t>
      </w:r>
      <w:r>
        <w:rPr>
          <w:color w:val="231F20"/>
          <w:spacing w:val="-4"/>
        </w:rPr>
        <w:t> </w:t>
      </w:r>
      <w:r>
        <w:rPr>
          <w:color w:val="231F20"/>
        </w:rPr>
        <w:t>được:</w:t>
      </w:r>
      <w:r>
        <w:rPr>
          <w:color w:val="231F20"/>
          <w:spacing w:val="-4"/>
        </w:rPr>
        <w:t> </w:t>
      </w:r>
      <w:r>
        <w:rPr>
          <w:i/>
          <w:color w:val="231F20"/>
        </w:rPr>
        <w:t>“Nhân</w:t>
      </w:r>
      <w:r>
        <w:rPr>
          <w:i/>
          <w:color w:val="231F20"/>
          <w:spacing w:val="-3"/>
        </w:rPr>
        <w:t> </w:t>
      </w:r>
      <w:r>
        <w:rPr>
          <w:i/>
          <w:color w:val="231F20"/>
        </w:rPr>
        <w:t>chi</w:t>
      </w:r>
      <w:r>
        <w:rPr>
          <w:i/>
          <w:color w:val="231F20"/>
          <w:spacing w:val="-4"/>
        </w:rPr>
        <w:t> </w:t>
      </w:r>
      <w:r>
        <w:rPr>
          <w:i/>
          <w:color w:val="231F20"/>
        </w:rPr>
        <w:t>sơ.</w:t>
      </w:r>
      <w:r>
        <w:rPr>
          <w:i/>
          <w:color w:val="231F20"/>
          <w:spacing w:val="-4"/>
        </w:rPr>
        <w:t> </w:t>
      </w:r>
      <w:r>
        <w:rPr>
          <w:i/>
          <w:color w:val="231F20"/>
        </w:rPr>
        <w:t>Tính</w:t>
      </w:r>
      <w:r>
        <w:rPr>
          <w:i/>
          <w:color w:val="231F20"/>
          <w:spacing w:val="-4"/>
        </w:rPr>
        <w:t> </w:t>
      </w:r>
      <w:r>
        <w:rPr>
          <w:i/>
          <w:color w:val="231F20"/>
        </w:rPr>
        <w:t>bản</w:t>
      </w:r>
      <w:r>
        <w:rPr>
          <w:i/>
          <w:color w:val="231F20"/>
          <w:spacing w:val="-4"/>
        </w:rPr>
        <w:t> </w:t>
      </w:r>
      <w:r>
        <w:rPr>
          <w:i/>
          <w:color w:val="231F20"/>
        </w:rPr>
        <w:t>thiện”</w:t>
      </w:r>
      <w:r>
        <w:rPr>
          <w:color w:val="231F20"/>
        </w:rPr>
        <w:t>.</w:t>
      </w:r>
      <w:r>
        <w:rPr>
          <w:color w:val="231F20"/>
          <w:spacing w:val="-4"/>
        </w:rPr>
        <w:t> </w:t>
      </w:r>
      <w:r>
        <w:rPr>
          <w:color w:val="231F20"/>
        </w:rPr>
        <w:t>Điều</w:t>
      </w:r>
      <w:r>
        <w:rPr>
          <w:color w:val="231F20"/>
          <w:spacing w:val="-3"/>
        </w:rPr>
        <w:t> </w:t>
      </w:r>
      <w:r>
        <w:rPr>
          <w:color w:val="231F20"/>
        </w:rPr>
        <w:t>chứng </w:t>
      </w:r>
      <w:r>
        <w:rPr>
          <w:color w:val="231F20"/>
          <w:w w:val="105"/>
        </w:rPr>
        <w:t>minh thứ hai là con người rất dễ dạy, chỉ là không ai chịu dạy họ thôi. Nếu được dạy là họ sẽ quay đầu trở lại.</w:t>
      </w:r>
    </w:p>
    <w:p>
      <w:pPr>
        <w:pStyle w:val="BodyText"/>
        <w:spacing w:line="297" w:lineRule="auto" w:before="147"/>
        <w:ind w:left="104" w:right="404" w:firstLine="453"/>
      </w:pPr>
      <w:r>
        <w:rPr>
          <w:color w:val="231F20"/>
          <w:w w:val="105"/>
        </w:rPr>
        <w:t>Thông tin này truyền đến, khiến tôi suy nghĩ làm cách nào để báo cáo với Liên Hiệp Quốc? Tôi nói đây là ân đức của tiền nhân, là sự gia hộ của tam bảo. 2 tháng sau, vào dịp</w:t>
      </w:r>
      <w:r>
        <w:rPr>
          <w:color w:val="231F20"/>
          <w:spacing w:val="-1"/>
          <w:w w:val="105"/>
        </w:rPr>
        <w:t> </w:t>
      </w:r>
      <w:r>
        <w:rPr>
          <w:color w:val="231F20"/>
          <w:w w:val="105"/>
        </w:rPr>
        <w:t>tháng</w:t>
      </w:r>
      <w:r>
        <w:rPr>
          <w:color w:val="231F20"/>
          <w:spacing w:val="-1"/>
          <w:w w:val="105"/>
        </w:rPr>
        <w:t> </w:t>
      </w:r>
      <w:r>
        <w:rPr>
          <w:color w:val="231F20"/>
          <w:w w:val="105"/>
        </w:rPr>
        <w:t>5,</w:t>
      </w:r>
      <w:r>
        <w:rPr>
          <w:color w:val="231F20"/>
          <w:spacing w:val="-1"/>
          <w:w w:val="105"/>
        </w:rPr>
        <w:t> </w:t>
      </w:r>
      <w:r>
        <w:rPr>
          <w:color w:val="231F20"/>
          <w:w w:val="105"/>
        </w:rPr>
        <w:t>tháng</w:t>
      </w:r>
      <w:r>
        <w:rPr>
          <w:color w:val="231F20"/>
          <w:spacing w:val="-1"/>
          <w:w w:val="105"/>
        </w:rPr>
        <w:t> </w:t>
      </w:r>
      <w:r>
        <w:rPr>
          <w:color w:val="231F20"/>
          <w:w w:val="105"/>
        </w:rPr>
        <w:t>5</w:t>
      </w:r>
      <w:r>
        <w:rPr>
          <w:color w:val="231F20"/>
          <w:spacing w:val="-1"/>
          <w:w w:val="105"/>
        </w:rPr>
        <w:t> </w:t>
      </w:r>
      <w:r>
        <w:rPr>
          <w:color w:val="231F20"/>
          <w:w w:val="105"/>
        </w:rPr>
        <w:t>năm</w:t>
      </w:r>
      <w:r>
        <w:rPr>
          <w:color w:val="231F20"/>
          <w:spacing w:val="-1"/>
          <w:w w:val="105"/>
        </w:rPr>
        <w:t> </w:t>
      </w:r>
      <w:r>
        <w:rPr>
          <w:color w:val="231F20"/>
          <w:w w:val="105"/>
        </w:rPr>
        <w:t>2006,</w:t>
      </w:r>
      <w:r>
        <w:rPr>
          <w:color w:val="231F20"/>
          <w:spacing w:val="-1"/>
          <w:w w:val="105"/>
        </w:rPr>
        <w:t> </w:t>
      </w:r>
      <w:r>
        <w:rPr>
          <w:color w:val="231F20"/>
          <w:w w:val="105"/>
        </w:rPr>
        <w:t>Tổng</w:t>
      </w:r>
      <w:r>
        <w:rPr>
          <w:color w:val="231F20"/>
          <w:spacing w:val="-1"/>
          <w:w w:val="105"/>
        </w:rPr>
        <w:t> </w:t>
      </w:r>
      <w:r>
        <w:rPr>
          <w:color w:val="231F20"/>
          <w:w w:val="105"/>
        </w:rPr>
        <w:t>bộ</w:t>
      </w:r>
      <w:r>
        <w:rPr>
          <w:color w:val="231F20"/>
          <w:spacing w:val="-1"/>
          <w:w w:val="105"/>
        </w:rPr>
        <w:t> </w:t>
      </w:r>
      <w:r>
        <w:rPr>
          <w:color w:val="231F20"/>
          <w:w w:val="105"/>
        </w:rPr>
        <w:t>Tổ</w:t>
      </w:r>
      <w:r>
        <w:rPr>
          <w:color w:val="231F20"/>
          <w:spacing w:val="-1"/>
          <w:w w:val="105"/>
        </w:rPr>
        <w:t> </w:t>
      </w:r>
      <w:r>
        <w:rPr>
          <w:color w:val="231F20"/>
          <w:w w:val="105"/>
        </w:rPr>
        <w:t>chức</w:t>
      </w:r>
      <w:r>
        <w:rPr>
          <w:color w:val="231F20"/>
          <w:spacing w:val="-1"/>
          <w:w w:val="105"/>
        </w:rPr>
        <w:t> </w:t>
      </w:r>
      <w:r>
        <w:rPr>
          <w:color w:val="231F20"/>
          <w:w w:val="105"/>
        </w:rPr>
        <w:t>giáo</w:t>
      </w:r>
      <w:r>
        <w:rPr>
          <w:color w:val="231F20"/>
          <w:spacing w:val="-1"/>
          <w:w w:val="105"/>
        </w:rPr>
        <w:t> </w:t>
      </w:r>
      <w:r>
        <w:rPr>
          <w:color w:val="231F20"/>
          <w:w w:val="105"/>
        </w:rPr>
        <w:t>khoa văn</w:t>
      </w:r>
      <w:r>
        <w:rPr>
          <w:color w:val="231F20"/>
          <w:spacing w:val="-20"/>
          <w:w w:val="105"/>
        </w:rPr>
        <w:t> </w:t>
      </w:r>
      <w:r>
        <w:rPr>
          <w:color w:val="231F20"/>
          <w:w w:val="105"/>
        </w:rPr>
        <w:t>của</w:t>
      </w:r>
      <w:r>
        <w:rPr>
          <w:color w:val="231F20"/>
          <w:spacing w:val="-19"/>
          <w:w w:val="105"/>
        </w:rPr>
        <w:t> </w:t>
      </w:r>
      <w:r>
        <w:rPr>
          <w:color w:val="231F20"/>
          <w:w w:val="105"/>
        </w:rPr>
        <w:t>Liên</w:t>
      </w:r>
      <w:r>
        <w:rPr>
          <w:color w:val="231F20"/>
          <w:spacing w:val="-19"/>
          <w:w w:val="105"/>
        </w:rPr>
        <w:t> </w:t>
      </w:r>
      <w:r>
        <w:rPr>
          <w:color w:val="231F20"/>
          <w:w w:val="105"/>
        </w:rPr>
        <w:t>Hiệp</w:t>
      </w:r>
      <w:r>
        <w:rPr>
          <w:color w:val="231F20"/>
          <w:spacing w:val="-20"/>
          <w:w w:val="105"/>
        </w:rPr>
        <w:t> </w:t>
      </w:r>
      <w:r>
        <w:rPr>
          <w:color w:val="231F20"/>
          <w:w w:val="105"/>
        </w:rPr>
        <w:t>Quốc</w:t>
      </w:r>
      <w:r>
        <w:rPr>
          <w:color w:val="231F20"/>
          <w:spacing w:val="-19"/>
          <w:w w:val="105"/>
        </w:rPr>
        <w:t> </w:t>
      </w:r>
      <w:r>
        <w:rPr>
          <w:color w:val="231F20"/>
          <w:w w:val="105"/>
        </w:rPr>
        <w:t>ở</w:t>
      </w:r>
      <w:r>
        <w:rPr>
          <w:color w:val="231F20"/>
          <w:spacing w:val="-19"/>
          <w:w w:val="105"/>
        </w:rPr>
        <w:t> </w:t>
      </w:r>
      <w:r>
        <w:rPr>
          <w:color w:val="231F20"/>
          <w:w w:val="105"/>
        </w:rPr>
        <w:t>Paris,</w:t>
      </w:r>
      <w:r>
        <w:rPr>
          <w:color w:val="231F20"/>
          <w:spacing w:val="-20"/>
          <w:w w:val="105"/>
        </w:rPr>
        <w:t> </w:t>
      </w:r>
      <w:r>
        <w:rPr>
          <w:color w:val="231F20"/>
          <w:w w:val="105"/>
        </w:rPr>
        <w:t>viết</w:t>
      </w:r>
      <w:r>
        <w:rPr>
          <w:color w:val="231F20"/>
          <w:spacing w:val="-20"/>
          <w:w w:val="105"/>
        </w:rPr>
        <w:t> </w:t>
      </w:r>
      <w:r>
        <w:rPr>
          <w:color w:val="231F20"/>
          <w:w w:val="105"/>
        </w:rPr>
        <w:t>cho</w:t>
      </w:r>
      <w:r>
        <w:rPr>
          <w:color w:val="231F20"/>
          <w:spacing w:val="-20"/>
          <w:w w:val="105"/>
        </w:rPr>
        <w:t> </w:t>
      </w:r>
      <w:r>
        <w:rPr>
          <w:color w:val="231F20"/>
          <w:w w:val="105"/>
        </w:rPr>
        <w:t>tôi</w:t>
      </w:r>
      <w:r>
        <w:rPr>
          <w:color w:val="231F20"/>
          <w:spacing w:val="-19"/>
          <w:w w:val="105"/>
        </w:rPr>
        <w:t> </w:t>
      </w:r>
      <w:r>
        <w:rPr>
          <w:color w:val="231F20"/>
          <w:w w:val="105"/>
        </w:rPr>
        <w:t>một</w:t>
      </w:r>
      <w:r>
        <w:rPr>
          <w:color w:val="231F20"/>
          <w:spacing w:val="-20"/>
          <w:w w:val="105"/>
        </w:rPr>
        <w:t> </w:t>
      </w:r>
      <w:r>
        <w:rPr>
          <w:color w:val="231F20"/>
          <w:w w:val="105"/>
        </w:rPr>
        <w:t>bức</w:t>
      </w:r>
      <w:r>
        <w:rPr>
          <w:color w:val="231F20"/>
          <w:spacing w:val="-19"/>
          <w:w w:val="105"/>
        </w:rPr>
        <w:t> </w:t>
      </w:r>
      <w:r>
        <w:rPr>
          <w:color w:val="231F20"/>
          <w:w w:val="105"/>
        </w:rPr>
        <w:t>thư,</w:t>
      </w:r>
      <w:r>
        <w:rPr>
          <w:color w:val="231F20"/>
          <w:spacing w:val="-19"/>
          <w:w w:val="105"/>
        </w:rPr>
        <w:t> </w:t>
      </w:r>
      <w:r>
        <w:rPr>
          <w:color w:val="231F20"/>
          <w:w w:val="105"/>
        </w:rPr>
        <w:t>hy vọng tháng 10 năm đó tôi tham dự một hội nghị của Liên Hiệp Quốc, yêu cầu tôi tham gia chủ trì.</w:t>
      </w:r>
    </w:p>
    <w:p>
      <w:pPr>
        <w:pStyle w:val="BodyText"/>
        <w:spacing w:line="297" w:lineRule="auto" w:before="144"/>
        <w:ind w:left="104" w:right="402" w:firstLine="453"/>
      </w:pPr>
      <w:r>
        <w:rPr>
          <w:color w:val="231F20"/>
          <w:w w:val="105"/>
        </w:rPr>
        <w:t>Hội nghị này kỷ niệm đức Phật Thích Ca Mâu Ni 2.550 năm. Đây là tiêu đề thảo luận về vấn đề đệ tử Phật cống hiến</w:t>
      </w:r>
      <w:r>
        <w:rPr>
          <w:color w:val="231F20"/>
          <w:spacing w:val="-20"/>
          <w:w w:val="105"/>
        </w:rPr>
        <w:t> </w:t>
      </w:r>
      <w:r>
        <w:rPr>
          <w:color w:val="231F20"/>
          <w:w w:val="105"/>
        </w:rPr>
        <w:t>đối</w:t>
      </w:r>
      <w:r>
        <w:rPr>
          <w:color w:val="231F20"/>
          <w:spacing w:val="-19"/>
          <w:w w:val="105"/>
        </w:rPr>
        <w:t> </w:t>
      </w:r>
      <w:r>
        <w:rPr>
          <w:color w:val="231F20"/>
          <w:w w:val="105"/>
        </w:rPr>
        <w:t>với</w:t>
      </w:r>
      <w:r>
        <w:rPr>
          <w:color w:val="231F20"/>
          <w:spacing w:val="-20"/>
          <w:w w:val="105"/>
        </w:rPr>
        <w:t> </w:t>
      </w:r>
      <w:r>
        <w:rPr>
          <w:color w:val="231F20"/>
          <w:w w:val="105"/>
        </w:rPr>
        <w:t>nhân</w:t>
      </w:r>
      <w:r>
        <w:rPr>
          <w:color w:val="231F20"/>
          <w:spacing w:val="-20"/>
          <w:w w:val="105"/>
        </w:rPr>
        <w:t> </w:t>
      </w:r>
      <w:r>
        <w:rPr>
          <w:color w:val="231F20"/>
          <w:w w:val="105"/>
        </w:rPr>
        <w:t>loại.</w:t>
      </w:r>
      <w:r>
        <w:rPr>
          <w:color w:val="231F20"/>
          <w:spacing w:val="-20"/>
          <w:w w:val="105"/>
        </w:rPr>
        <w:t> </w:t>
      </w:r>
      <w:r>
        <w:rPr>
          <w:color w:val="231F20"/>
          <w:w w:val="105"/>
        </w:rPr>
        <w:t>Cơ</w:t>
      </w:r>
      <w:r>
        <w:rPr>
          <w:color w:val="231F20"/>
          <w:spacing w:val="-20"/>
          <w:w w:val="105"/>
        </w:rPr>
        <w:t> </w:t>
      </w:r>
      <w:r>
        <w:rPr>
          <w:color w:val="231F20"/>
          <w:w w:val="105"/>
        </w:rPr>
        <w:t>hội</w:t>
      </w:r>
      <w:r>
        <w:rPr>
          <w:color w:val="231F20"/>
          <w:spacing w:val="-20"/>
          <w:w w:val="105"/>
        </w:rPr>
        <w:t> </w:t>
      </w:r>
      <w:r>
        <w:rPr>
          <w:color w:val="231F20"/>
          <w:w w:val="105"/>
        </w:rPr>
        <w:t>này</w:t>
      </w:r>
      <w:r>
        <w:rPr>
          <w:color w:val="231F20"/>
          <w:spacing w:val="-20"/>
          <w:w w:val="105"/>
        </w:rPr>
        <w:t> </w:t>
      </w:r>
      <w:r>
        <w:rPr>
          <w:color w:val="231F20"/>
          <w:w w:val="105"/>
        </w:rPr>
        <w:t>thật</w:t>
      </w:r>
      <w:r>
        <w:rPr>
          <w:color w:val="231F20"/>
          <w:spacing w:val="-20"/>
          <w:w w:val="105"/>
        </w:rPr>
        <w:t> </w:t>
      </w:r>
      <w:r>
        <w:rPr>
          <w:color w:val="231F20"/>
          <w:w w:val="105"/>
        </w:rPr>
        <w:t>hiếm</w:t>
      </w:r>
      <w:r>
        <w:rPr>
          <w:color w:val="231F20"/>
          <w:spacing w:val="-20"/>
          <w:w w:val="105"/>
        </w:rPr>
        <w:t> </w:t>
      </w:r>
      <w:r>
        <w:rPr>
          <w:color w:val="231F20"/>
          <w:w w:val="105"/>
        </w:rPr>
        <w:t>có!</w:t>
      </w:r>
      <w:r>
        <w:rPr>
          <w:color w:val="231F20"/>
          <w:spacing w:val="-19"/>
          <w:w w:val="105"/>
        </w:rPr>
        <w:t> </w:t>
      </w:r>
      <w:r>
        <w:rPr>
          <w:color w:val="231F20"/>
          <w:w w:val="105"/>
        </w:rPr>
        <w:t>Vì</w:t>
      </w:r>
      <w:r>
        <w:rPr>
          <w:color w:val="231F20"/>
          <w:spacing w:val="-20"/>
          <w:w w:val="105"/>
        </w:rPr>
        <w:t> </w:t>
      </w:r>
      <w:r>
        <w:rPr>
          <w:color w:val="231F20"/>
          <w:w w:val="105"/>
        </w:rPr>
        <w:t>chúng</w:t>
      </w:r>
      <w:r>
        <w:rPr>
          <w:color w:val="231F20"/>
          <w:spacing w:val="-20"/>
          <w:w w:val="105"/>
        </w:rPr>
        <w:t> </w:t>
      </w:r>
      <w:r>
        <w:rPr>
          <w:color w:val="231F20"/>
          <w:w w:val="105"/>
        </w:rPr>
        <w:t>tôi tham</w:t>
      </w:r>
      <w:r>
        <w:rPr>
          <w:color w:val="231F20"/>
          <w:spacing w:val="19"/>
          <w:w w:val="105"/>
        </w:rPr>
        <w:t> </w:t>
      </w:r>
      <w:r>
        <w:rPr>
          <w:color w:val="231F20"/>
          <w:w w:val="105"/>
        </w:rPr>
        <w:t>gia</w:t>
      </w:r>
      <w:r>
        <w:rPr>
          <w:color w:val="231F20"/>
          <w:spacing w:val="19"/>
          <w:w w:val="105"/>
        </w:rPr>
        <w:t> </w:t>
      </w:r>
      <w:r>
        <w:rPr>
          <w:color w:val="231F20"/>
          <w:w w:val="105"/>
        </w:rPr>
        <w:t>chủ</w:t>
      </w:r>
      <w:r>
        <w:rPr>
          <w:color w:val="231F20"/>
          <w:spacing w:val="20"/>
          <w:w w:val="105"/>
        </w:rPr>
        <w:t> </w:t>
      </w:r>
      <w:r>
        <w:rPr>
          <w:color w:val="231F20"/>
          <w:w w:val="105"/>
        </w:rPr>
        <w:t>trì,</w:t>
      </w:r>
      <w:r>
        <w:rPr>
          <w:color w:val="231F20"/>
          <w:spacing w:val="19"/>
          <w:w w:val="105"/>
        </w:rPr>
        <w:t> </w:t>
      </w:r>
      <w:r>
        <w:rPr>
          <w:color w:val="231F20"/>
          <w:w w:val="105"/>
        </w:rPr>
        <w:t>cho</w:t>
      </w:r>
      <w:r>
        <w:rPr>
          <w:color w:val="231F20"/>
          <w:spacing w:val="20"/>
          <w:w w:val="105"/>
        </w:rPr>
        <w:t> </w:t>
      </w:r>
      <w:r>
        <w:rPr>
          <w:color w:val="231F20"/>
          <w:w w:val="105"/>
        </w:rPr>
        <w:t>nên</w:t>
      </w:r>
      <w:r>
        <w:rPr>
          <w:color w:val="231F20"/>
          <w:spacing w:val="19"/>
          <w:w w:val="105"/>
        </w:rPr>
        <w:t> </w:t>
      </w:r>
      <w:r>
        <w:rPr>
          <w:color w:val="231F20"/>
          <w:w w:val="105"/>
        </w:rPr>
        <w:t>chủ</w:t>
      </w:r>
      <w:r>
        <w:rPr>
          <w:color w:val="231F20"/>
          <w:spacing w:val="20"/>
          <w:w w:val="105"/>
        </w:rPr>
        <w:t> </w:t>
      </w:r>
      <w:r>
        <w:rPr>
          <w:color w:val="231F20"/>
          <w:w w:val="105"/>
        </w:rPr>
        <w:t>động</w:t>
      </w:r>
      <w:r>
        <w:rPr>
          <w:color w:val="231F20"/>
          <w:spacing w:val="19"/>
          <w:w w:val="105"/>
        </w:rPr>
        <w:t> </w:t>
      </w:r>
      <w:r>
        <w:rPr>
          <w:color w:val="231F20"/>
          <w:w w:val="105"/>
        </w:rPr>
        <w:t>đưa</w:t>
      </w:r>
      <w:r>
        <w:rPr>
          <w:color w:val="231F20"/>
          <w:spacing w:val="20"/>
          <w:w w:val="105"/>
        </w:rPr>
        <w:t> </w:t>
      </w:r>
      <w:r>
        <w:rPr>
          <w:color w:val="231F20"/>
          <w:w w:val="105"/>
        </w:rPr>
        <w:t>ra</w:t>
      </w:r>
      <w:r>
        <w:rPr>
          <w:color w:val="231F20"/>
          <w:spacing w:val="19"/>
          <w:w w:val="105"/>
        </w:rPr>
        <w:t> </w:t>
      </w:r>
      <w:r>
        <w:rPr>
          <w:color w:val="231F20"/>
          <w:w w:val="105"/>
        </w:rPr>
        <w:t>ý</w:t>
      </w:r>
      <w:r>
        <w:rPr>
          <w:color w:val="231F20"/>
          <w:spacing w:val="20"/>
          <w:w w:val="105"/>
        </w:rPr>
        <w:t> </w:t>
      </w:r>
      <w:r>
        <w:rPr>
          <w:color w:val="231F20"/>
          <w:w w:val="105"/>
        </w:rPr>
        <w:t>kiến,</w:t>
      </w:r>
      <w:r>
        <w:rPr>
          <w:color w:val="231F20"/>
          <w:spacing w:val="19"/>
          <w:w w:val="105"/>
        </w:rPr>
        <w:t> </w:t>
      </w:r>
      <w:r>
        <w:rPr>
          <w:color w:val="231F20"/>
          <w:w w:val="105"/>
        </w:rPr>
        <w:t>yêu</w:t>
      </w:r>
      <w:r>
        <w:rPr>
          <w:color w:val="231F20"/>
          <w:spacing w:val="20"/>
          <w:w w:val="105"/>
        </w:rPr>
        <w:t> </w:t>
      </w:r>
      <w:r>
        <w:rPr>
          <w:color w:val="231F20"/>
          <w:spacing w:val="-5"/>
          <w:w w:val="105"/>
        </w:rPr>
        <w:t>cầu</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19"/>
      </w:pPr>
      <w:r>
        <w:rPr>
          <w:color w:val="231F20"/>
          <w:w w:val="105"/>
        </w:rPr>
        <w:t>để chúng tôi lấy thí nghiệm làm ở Thang Trì, cho tôi 8 giờ đồng</w:t>
      </w:r>
      <w:r>
        <w:rPr>
          <w:color w:val="231F20"/>
          <w:spacing w:val="-13"/>
          <w:w w:val="105"/>
        </w:rPr>
        <w:t> </w:t>
      </w:r>
      <w:r>
        <w:rPr>
          <w:color w:val="231F20"/>
          <w:w w:val="105"/>
        </w:rPr>
        <w:t>hồ</w:t>
      </w:r>
      <w:r>
        <w:rPr>
          <w:color w:val="231F20"/>
          <w:spacing w:val="-13"/>
          <w:w w:val="105"/>
        </w:rPr>
        <w:t> </w:t>
      </w:r>
      <w:r>
        <w:rPr>
          <w:color w:val="231F20"/>
          <w:w w:val="105"/>
        </w:rPr>
        <w:t>lên</w:t>
      </w:r>
      <w:r>
        <w:rPr>
          <w:color w:val="231F20"/>
          <w:spacing w:val="-14"/>
          <w:w w:val="105"/>
        </w:rPr>
        <w:t> </w:t>
      </w:r>
      <w:r>
        <w:rPr>
          <w:color w:val="231F20"/>
          <w:w w:val="105"/>
        </w:rPr>
        <w:t>báo</w:t>
      </w:r>
      <w:r>
        <w:rPr>
          <w:color w:val="231F20"/>
          <w:spacing w:val="-14"/>
          <w:w w:val="105"/>
        </w:rPr>
        <w:t> </w:t>
      </w:r>
      <w:r>
        <w:rPr>
          <w:color w:val="231F20"/>
          <w:w w:val="105"/>
        </w:rPr>
        <w:t>cáo,</w:t>
      </w:r>
      <w:r>
        <w:rPr>
          <w:color w:val="231F20"/>
          <w:spacing w:val="-13"/>
          <w:w w:val="105"/>
        </w:rPr>
        <w:t> </w:t>
      </w:r>
      <w:r>
        <w:rPr>
          <w:color w:val="231F20"/>
          <w:w w:val="105"/>
        </w:rPr>
        <w:t>và</w:t>
      </w:r>
      <w:r>
        <w:rPr>
          <w:color w:val="231F20"/>
          <w:spacing w:val="-13"/>
          <w:w w:val="105"/>
        </w:rPr>
        <w:t> </w:t>
      </w:r>
      <w:r>
        <w:rPr>
          <w:color w:val="231F20"/>
          <w:w w:val="105"/>
        </w:rPr>
        <w:t>còn</w:t>
      </w:r>
      <w:r>
        <w:rPr>
          <w:color w:val="231F20"/>
          <w:spacing w:val="-13"/>
          <w:w w:val="105"/>
        </w:rPr>
        <w:t> </w:t>
      </w:r>
      <w:r>
        <w:rPr>
          <w:color w:val="231F20"/>
          <w:w w:val="105"/>
        </w:rPr>
        <w:t>yêu</w:t>
      </w:r>
      <w:r>
        <w:rPr>
          <w:color w:val="231F20"/>
          <w:spacing w:val="-13"/>
          <w:w w:val="105"/>
        </w:rPr>
        <w:t> </w:t>
      </w:r>
      <w:r>
        <w:rPr>
          <w:color w:val="231F20"/>
          <w:w w:val="105"/>
        </w:rPr>
        <w:t>cầu</w:t>
      </w:r>
      <w:r>
        <w:rPr>
          <w:color w:val="231F20"/>
          <w:spacing w:val="-13"/>
          <w:w w:val="105"/>
        </w:rPr>
        <w:t> </w:t>
      </w:r>
      <w:r>
        <w:rPr>
          <w:color w:val="231F20"/>
          <w:w w:val="105"/>
        </w:rPr>
        <w:t>Liên</w:t>
      </w:r>
      <w:r>
        <w:rPr>
          <w:color w:val="231F20"/>
          <w:spacing w:val="-13"/>
          <w:w w:val="105"/>
        </w:rPr>
        <w:t> </w:t>
      </w:r>
      <w:r>
        <w:rPr>
          <w:color w:val="231F20"/>
          <w:w w:val="105"/>
        </w:rPr>
        <w:t>Hiệp</w:t>
      </w:r>
      <w:r>
        <w:rPr>
          <w:color w:val="231F20"/>
          <w:spacing w:val="-13"/>
          <w:w w:val="105"/>
        </w:rPr>
        <w:t> </w:t>
      </w:r>
      <w:r>
        <w:rPr>
          <w:color w:val="231F20"/>
          <w:w w:val="105"/>
        </w:rPr>
        <w:t>Quốc</w:t>
      </w:r>
      <w:r>
        <w:rPr>
          <w:color w:val="231F20"/>
          <w:spacing w:val="-14"/>
          <w:w w:val="105"/>
        </w:rPr>
        <w:t> </w:t>
      </w:r>
      <w:r>
        <w:rPr>
          <w:color w:val="231F20"/>
          <w:w w:val="105"/>
        </w:rPr>
        <w:t>cho</w:t>
      </w:r>
      <w:r>
        <w:rPr>
          <w:color w:val="231F20"/>
          <w:spacing w:val="-13"/>
          <w:w w:val="105"/>
        </w:rPr>
        <w:t> </w:t>
      </w:r>
      <w:r>
        <w:rPr>
          <w:color w:val="231F20"/>
          <w:w w:val="105"/>
        </w:rPr>
        <w:t>tôi một khu vực làm triển lãm. Chúng tôi đem thành quả của mấy tháng đó, trong đó có hình, có biểu đồ, có văn tự, làm </w:t>
      </w:r>
      <w:r>
        <w:rPr>
          <w:color w:val="231F20"/>
        </w:rPr>
        <w:t>triển lãm 3 ngày. Việc làm này vô cùng thành công! Tôi cũng </w:t>
      </w:r>
      <w:r>
        <w:rPr>
          <w:color w:val="231F20"/>
          <w:w w:val="105"/>
        </w:rPr>
        <w:t>mời 9 tôn giáo lớn ở Singapore đến, biểu diễn ở Liên Hiệp Quốc.</w:t>
      </w:r>
      <w:r>
        <w:rPr>
          <w:color w:val="231F20"/>
          <w:spacing w:val="-2"/>
          <w:w w:val="105"/>
        </w:rPr>
        <w:t> </w:t>
      </w:r>
      <w:r>
        <w:rPr>
          <w:color w:val="231F20"/>
          <w:w w:val="105"/>
        </w:rPr>
        <w:t>Tôn</w:t>
      </w:r>
      <w:r>
        <w:rPr>
          <w:color w:val="231F20"/>
          <w:spacing w:val="-2"/>
          <w:w w:val="105"/>
        </w:rPr>
        <w:t> </w:t>
      </w:r>
      <w:r>
        <w:rPr>
          <w:color w:val="231F20"/>
          <w:w w:val="105"/>
        </w:rPr>
        <w:t>giáo</w:t>
      </w:r>
      <w:r>
        <w:rPr>
          <w:color w:val="231F20"/>
          <w:spacing w:val="-2"/>
          <w:w w:val="105"/>
        </w:rPr>
        <w:t> </w:t>
      </w:r>
      <w:r>
        <w:rPr>
          <w:color w:val="231F20"/>
          <w:w w:val="105"/>
        </w:rPr>
        <w:t>có</w:t>
      </w:r>
      <w:r>
        <w:rPr>
          <w:color w:val="231F20"/>
          <w:spacing w:val="-2"/>
          <w:w w:val="105"/>
        </w:rPr>
        <w:t> </w:t>
      </w:r>
      <w:r>
        <w:rPr>
          <w:color w:val="231F20"/>
          <w:w w:val="105"/>
        </w:rPr>
        <w:t>thể</w:t>
      </w:r>
      <w:r>
        <w:rPr>
          <w:color w:val="231F20"/>
          <w:spacing w:val="-2"/>
          <w:w w:val="105"/>
        </w:rPr>
        <w:t> </w:t>
      </w:r>
      <w:r>
        <w:rPr>
          <w:color w:val="231F20"/>
          <w:w w:val="105"/>
        </w:rPr>
        <w:t>đoàn</w:t>
      </w:r>
      <w:r>
        <w:rPr>
          <w:color w:val="231F20"/>
          <w:spacing w:val="-2"/>
          <w:w w:val="105"/>
        </w:rPr>
        <w:t> </w:t>
      </w:r>
      <w:r>
        <w:rPr>
          <w:color w:val="231F20"/>
          <w:w w:val="105"/>
        </w:rPr>
        <w:t>kết,</w:t>
      </w:r>
      <w:r>
        <w:rPr>
          <w:color w:val="231F20"/>
          <w:spacing w:val="-2"/>
          <w:w w:val="105"/>
        </w:rPr>
        <w:t> </w:t>
      </w:r>
      <w:r>
        <w:rPr>
          <w:color w:val="231F20"/>
          <w:w w:val="105"/>
        </w:rPr>
        <w:t>cho</w:t>
      </w:r>
      <w:r>
        <w:rPr>
          <w:color w:val="231F20"/>
          <w:spacing w:val="-2"/>
          <w:w w:val="105"/>
        </w:rPr>
        <w:t> </w:t>
      </w:r>
      <w:r>
        <w:rPr>
          <w:color w:val="231F20"/>
          <w:w w:val="105"/>
        </w:rPr>
        <w:t>nên</w:t>
      </w:r>
      <w:r>
        <w:rPr>
          <w:color w:val="231F20"/>
          <w:spacing w:val="-2"/>
          <w:w w:val="105"/>
        </w:rPr>
        <w:t> </w:t>
      </w:r>
      <w:r>
        <w:rPr>
          <w:color w:val="231F20"/>
          <w:w w:val="105"/>
        </w:rPr>
        <w:t>hội</w:t>
      </w:r>
      <w:r>
        <w:rPr>
          <w:color w:val="231F20"/>
          <w:spacing w:val="-2"/>
          <w:w w:val="105"/>
        </w:rPr>
        <w:t> </w:t>
      </w:r>
      <w:r>
        <w:rPr>
          <w:color w:val="231F20"/>
          <w:w w:val="105"/>
        </w:rPr>
        <w:t>nghị</w:t>
      </w:r>
      <w:r>
        <w:rPr>
          <w:color w:val="231F20"/>
          <w:spacing w:val="-2"/>
          <w:w w:val="105"/>
        </w:rPr>
        <w:t> </w:t>
      </w:r>
      <w:r>
        <w:rPr>
          <w:color w:val="231F20"/>
          <w:w w:val="105"/>
        </w:rPr>
        <w:t>lần</w:t>
      </w:r>
      <w:r>
        <w:rPr>
          <w:color w:val="231F20"/>
          <w:spacing w:val="-2"/>
          <w:w w:val="105"/>
        </w:rPr>
        <w:t> </w:t>
      </w:r>
      <w:r>
        <w:rPr>
          <w:color w:val="231F20"/>
          <w:w w:val="105"/>
        </w:rPr>
        <w:t>đó</w:t>
      </w:r>
      <w:r>
        <w:rPr>
          <w:color w:val="231F20"/>
          <w:spacing w:val="-2"/>
          <w:w w:val="105"/>
        </w:rPr>
        <w:t> </w:t>
      </w:r>
      <w:r>
        <w:rPr>
          <w:color w:val="231F20"/>
          <w:w w:val="105"/>
        </w:rPr>
        <w:t>tôi có 2 câu: Câu thứ nhất, nói với toàn thế giới, nói với Liên Hiệp</w:t>
      </w:r>
      <w:r>
        <w:rPr>
          <w:color w:val="231F20"/>
          <w:spacing w:val="-13"/>
          <w:w w:val="105"/>
        </w:rPr>
        <w:t> </w:t>
      </w:r>
      <w:r>
        <w:rPr>
          <w:color w:val="231F20"/>
          <w:w w:val="105"/>
        </w:rPr>
        <w:t>Quốc,</w:t>
      </w:r>
      <w:r>
        <w:rPr>
          <w:color w:val="231F20"/>
          <w:spacing w:val="-13"/>
          <w:w w:val="105"/>
        </w:rPr>
        <w:t> </w:t>
      </w:r>
      <w:r>
        <w:rPr>
          <w:color w:val="231F20"/>
          <w:w w:val="105"/>
        </w:rPr>
        <w:t>tôn</w:t>
      </w:r>
      <w:r>
        <w:rPr>
          <w:color w:val="231F20"/>
          <w:spacing w:val="-11"/>
          <w:w w:val="105"/>
        </w:rPr>
        <w:t> </w:t>
      </w:r>
      <w:r>
        <w:rPr>
          <w:color w:val="231F20"/>
          <w:w w:val="105"/>
        </w:rPr>
        <w:t>giáo</w:t>
      </w:r>
      <w:r>
        <w:rPr>
          <w:color w:val="231F20"/>
          <w:spacing w:val="-13"/>
          <w:w w:val="105"/>
        </w:rPr>
        <w:t> </w:t>
      </w:r>
      <w:r>
        <w:rPr>
          <w:color w:val="231F20"/>
          <w:w w:val="105"/>
        </w:rPr>
        <w:t>có</w:t>
      </w:r>
      <w:r>
        <w:rPr>
          <w:color w:val="231F20"/>
          <w:spacing w:val="-13"/>
          <w:w w:val="105"/>
        </w:rPr>
        <w:t> </w:t>
      </w:r>
      <w:r>
        <w:rPr>
          <w:color w:val="231F20"/>
          <w:w w:val="105"/>
        </w:rPr>
        <w:t>thể</w:t>
      </w:r>
      <w:r>
        <w:rPr>
          <w:color w:val="231F20"/>
          <w:spacing w:val="-13"/>
          <w:w w:val="105"/>
        </w:rPr>
        <w:t> </w:t>
      </w:r>
      <w:r>
        <w:rPr>
          <w:color w:val="231F20"/>
          <w:w w:val="105"/>
        </w:rPr>
        <w:t>đoàn</w:t>
      </w:r>
      <w:r>
        <w:rPr>
          <w:color w:val="231F20"/>
          <w:spacing w:val="-13"/>
          <w:w w:val="105"/>
        </w:rPr>
        <w:t> </w:t>
      </w:r>
      <w:r>
        <w:rPr>
          <w:color w:val="231F20"/>
          <w:w w:val="105"/>
        </w:rPr>
        <w:t>kết.</w:t>
      </w:r>
      <w:r>
        <w:rPr>
          <w:color w:val="231F20"/>
          <w:spacing w:val="-13"/>
          <w:w w:val="105"/>
        </w:rPr>
        <w:t> </w:t>
      </w:r>
      <w:r>
        <w:rPr>
          <w:color w:val="231F20"/>
          <w:w w:val="105"/>
        </w:rPr>
        <w:t>Câu</w:t>
      </w:r>
      <w:r>
        <w:rPr>
          <w:color w:val="231F20"/>
          <w:spacing w:val="-13"/>
          <w:w w:val="105"/>
        </w:rPr>
        <w:t> </w:t>
      </w:r>
      <w:r>
        <w:rPr>
          <w:color w:val="231F20"/>
          <w:w w:val="105"/>
        </w:rPr>
        <w:t>thứ</w:t>
      </w:r>
      <w:r>
        <w:rPr>
          <w:color w:val="231F20"/>
          <w:spacing w:val="-13"/>
          <w:w w:val="105"/>
        </w:rPr>
        <w:t> </w:t>
      </w:r>
      <w:r>
        <w:rPr>
          <w:color w:val="231F20"/>
          <w:w w:val="105"/>
        </w:rPr>
        <w:t>hai,</w:t>
      </w:r>
      <w:r>
        <w:rPr>
          <w:color w:val="231F20"/>
          <w:spacing w:val="-11"/>
          <w:w w:val="105"/>
        </w:rPr>
        <w:t> </w:t>
      </w:r>
      <w:r>
        <w:rPr>
          <w:color w:val="231F20"/>
          <w:w w:val="105"/>
        </w:rPr>
        <w:t>con</w:t>
      </w:r>
      <w:r>
        <w:rPr>
          <w:color w:val="231F20"/>
          <w:spacing w:val="-13"/>
          <w:w w:val="105"/>
        </w:rPr>
        <w:t> </w:t>
      </w:r>
      <w:r>
        <w:rPr>
          <w:color w:val="231F20"/>
          <w:w w:val="105"/>
        </w:rPr>
        <w:t>người có thế dạy được.</w:t>
      </w:r>
    </w:p>
    <w:p>
      <w:pPr>
        <w:pStyle w:val="BodyText"/>
        <w:spacing w:line="302" w:lineRule="auto" w:before="125"/>
        <w:ind w:left="386" w:right="116" w:firstLine="453"/>
      </w:pPr>
      <w:r>
        <w:rPr>
          <w:color w:val="231F20"/>
          <w:w w:val="105"/>
        </w:rPr>
        <w:t>Trong</w:t>
      </w:r>
      <w:r>
        <w:rPr>
          <w:color w:val="231F20"/>
          <w:spacing w:val="-20"/>
          <w:w w:val="105"/>
        </w:rPr>
        <w:t> </w:t>
      </w:r>
      <w:r>
        <w:rPr>
          <w:color w:val="231F20"/>
          <w:w w:val="105"/>
        </w:rPr>
        <w:t>nền</w:t>
      </w:r>
      <w:r>
        <w:rPr>
          <w:color w:val="231F20"/>
          <w:spacing w:val="-21"/>
          <w:w w:val="105"/>
        </w:rPr>
        <w:t> </w:t>
      </w:r>
      <w:r>
        <w:rPr>
          <w:color w:val="231F20"/>
          <w:w w:val="105"/>
        </w:rPr>
        <w:t>văn</w:t>
      </w:r>
      <w:r>
        <w:rPr>
          <w:color w:val="231F20"/>
          <w:spacing w:val="-21"/>
          <w:w w:val="105"/>
        </w:rPr>
        <w:t> </w:t>
      </w:r>
      <w:r>
        <w:rPr>
          <w:color w:val="231F20"/>
          <w:w w:val="105"/>
        </w:rPr>
        <w:t>hóa</w:t>
      </w:r>
      <w:r>
        <w:rPr>
          <w:color w:val="231F20"/>
          <w:spacing w:val="-21"/>
          <w:w w:val="105"/>
        </w:rPr>
        <w:t> </w:t>
      </w:r>
      <w:r>
        <w:rPr>
          <w:color w:val="231F20"/>
          <w:w w:val="105"/>
        </w:rPr>
        <w:t>truyền</w:t>
      </w:r>
      <w:r>
        <w:rPr>
          <w:color w:val="231F20"/>
          <w:spacing w:val="-20"/>
          <w:w w:val="105"/>
        </w:rPr>
        <w:t> </w:t>
      </w:r>
      <w:r>
        <w:rPr>
          <w:color w:val="231F20"/>
          <w:w w:val="105"/>
        </w:rPr>
        <w:t>thống</w:t>
      </w:r>
      <w:r>
        <w:rPr>
          <w:color w:val="231F20"/>
          <w:spacing w:val="-21"/>
          <w:w w:val="105"/>
        </w:rPr>
        <w:t> </w:t>
      </w:r>
      <w:r>
        <w:rPr>
          <w:color w:val="231F20"/>
          <w:w w:val="105"/>
        </w:rPr>
        <w:t>có</w:t>
      </w:r>
      <w:r>
        <w:rPr>
          <w:color w:val="231F20"/>
          <w:spacing w:val="-21"/>
          <w:w w:val="105"/>
        </w:rPr>
        <w:t> </w:t>
      </w:r>
      <w:r>
        <w:rPr>
          <w:color w:val="231F20"/>
          <w:w w:val="105"/>
        </w:rPr>
        <w:t>3</w:t>
      </w:r>
      <w:r>
        <w:rPr>
          <w:color w:val="231F20"/>
          <w:spacing w:val="-20"/>
          <w:w w:val="105"/>
        </w:rPr>
        <w:t> </w:t>
      </w:r>
      <w:r>
        <w:rPr>
          <w:color w:val="231F20"/>
          <w:w w:val="105"/>
        </w:rPr>
        <w:t>cội</w:t>
      </w:r>
      <w:r>
        <w:rPr>
          <w:color w:val="231F20"/>
          <w:spacing w:val="-21"/>
          <w:w w:val="105"/>
        </w:rPr>
        <w:t> </w:t>
      </w:r>
      <w:r>
        <w:rPr>
          <w:color w:val="231F20"/>
          <w:w w:val="105"/>
        </w:rPr>
        <w:t>rễ</w:t>
      </w:r>
      <w:r>
        <w:rPr>
          <w:color w:val="231F20"/>
          <w:spacing w:val="-20"/>
          <w:w w:val="105"/>
        </w:rPr>
        <w:t> </w:t>
      </w:r>
      <w:r>
        <w:rPr>
          <w:color w:val="231F20"/>
          <w:w w:val="105"/>
        </w:rPr>
        <w:t>là</w:t>
      </w:r>
      <w:r>
        <w:rPr>
          <w:color w:val="231F20"/>
          <w:spacing w:val="-19"/>
          <w:w w:val="105"/>
        </w:rPr>
        <w:t> </w:t>
      </w:r>
      <w:r>
        <w:rPr>
          <w:i/>
          <w:color w:val="231F20"/>
          <w:w w:val="105"/>
        </w:rPr>
        <w:t>Đệ</w:t>
      </w:r>
      <w:r>
        <w:rPr>
          <w:i/>
          <w:color w:val="231F20"/>
          <w:spacing w:val="-21"/>
          <w:w w:val="105"/>
        </w:rPr>
        <w:t> </w:t>
      </w:r>
      <w:r>
        <w:rPr>
          <w:i/>
          <w:color w:val="231F20"/>
          <w:w w:val="105"/>
        </w:rPr>
        <w:t>Tử</w:t>
      </w:r>
      <w:r>
        <w:rPr>
          <w:i/>
          <w:color w:val="231F20"/>
          <w:spacing w:val="-20"/>
          <w:w w:val="105"/>
        </w:rPr>
        <w:t> </w:t>
      </w:r>
      <w:r>
        <w:rPr>
          <w:i/>
          <w:color w:val="231F20"/>
          <w:w w:val="105"/>
        </w:rPr>
        <w:t>Quy, Thái</w:t>
      </w:r>
      <w:r>
        <w:rPr>
          <w:i/>
          <w:color w:val="231F20"/>
          <w:spacing w:val="-12"/>
          <w:w w:val="105"/>
        </w:rPr>
        <w:t> </w:t>
      </w:r>
      <w:r>
        <w:rPr>
          <w:i/>
          <w:color w:val="231F20"/>
          <w:w w:val="105"/>
        </w:rPr>
        <w:t>Thượng</w:t>
      </w:r>
      <w:r>
        <w:rPr>
          <w:i/>
          <w:color w:val="231F20"/>
          <w:spacing w:val="-12"/>
          <w:w w:val="105"/>
        </w:rPr>
        <w:t> </w:t>
      </w:r>
      <w:r>
        <w:rPr>
          <w:i/>
          <w:color w:val="231F20"/>
          <w:w w:val="105"/>
        </w:rPr>
        <w:t>Cảm</w:t>
      </w:r>
      <w:r>
        <w:rPr>
          <w:i/>
          <w:color w:val="231F20"/>
          <w:spacing w:val="-12"/>
          <w:w w:val="105"/>
        </w:rPr>
        <w:t> </w:t>
      </w:r>
      <w:r>
        <w:rPr>
          <w:i/>
          <w:color w:val="231F20"/>
          <w:w w:val="105"/>
        </w:rPr>
        <w:t>Ứng</w:t>
      </w:r>
      <w:r>
        <w:rPr>
          <w:i/>
          <w:color w:val="231F20"/>
          <w:spacing w:val="-12"/>
          <w:w w:val="105"/>
        </w:rPr>
        <w:t> </w:t>
      </w:r>
      <w:r>
        <w:rPr>
          <w:i/>
          <w:color w:val="231F20"/>
          <w:w w:val="105"/>
        </w:rPr>
        <w:t>Thiên,</w:t>
      </w:r>
      <w:r>
        <w:rPr>
          <w:i/>
          <w:color w:val="231F20"/>
          <w:spacing w:val="-12"/>
          <w:w w:val="105"/>
        </w:rPr>
        <w:t> </w:t>
      </w:r>
      <w:r>
        <w:rPr>
          <w:i/>
          <w:color w:val="231F20"/>
          <w:w w:val="105"/>
        </w:rPr>
        <w:t>Thập</w:t>
      </w:r>
      <w:r>
        <w:rPr>
          <w:i/>
          <w:color w:val="231F20"/>
          <w:spacing w:val="-12"/>
          <w:w w:val="105"/>
        </w:rPr>
        <w:t> </w:t>
      </w:r>
      <w:r>
        <w:rPr>
          <w:i/>
          <w:color w:val="231F20"/>
          <w:w w:val="105"/>
        </w:rPr>
        <w:t>Thiện</w:t>
      </w:r>
      <w:r>
        <w:rPr>
          <w:i/>
          <w:color w:val="231F20"/>
          <w:spacing w:val="-12"/>
          <w:w w:val="105"/>
        </w:rPr>
        <w:t> </w:t>
      </w:r>
      <w:r>
        <w:rPr>
          <w:i/>
          <w:color w:val="231F20"/>
          <w:w w:val="105"/>
        </w:rPr>
        <w:t>Nghiệp</w:t>
      </w:r>
      <w:r>
        <w:rPr>
          <w:i/>
          <w:color w:val="231F20"/>
          <w:spacing w:val="-12"/>
          <w:w w:val="105"/>
        </w:rPr>
        <w:t> </w:t>
      </w:r>
      <w:r>
        <w:rPr>
          <w:i/>
          <w:color w:val="231F20"/>
          <w:w w:val="105"/>
        </w:rPr>
        <w:t>Đạo</w:t>
      </w:r>
      <w:r>
        <w:rPr>
          <w:color w:val="231F20"/>
          <w:w w:val="105"/>
        </w:rPr>
        <w:t>,</w:t>
      </w:r>
      <w:r>
        <w:rPr>
          <w:color w:val="231F20"/>
          <w:spacing w:val="-12"/>
          <w:w w:val="105"/>
        </w:rPr>
        <w:t> </w:t>
      </w:r>
      <w:r>
        <w:rPr>
          <w:color w:val="231F20"/>
          <w:w w:val="105"/>
        </w:rPr>
        <w:t>đều đã</w:t>
      </w:r>
      <w:r>
        <w:rPr>
          <w:color w:val="231F20"/>
          <w:spacing w:val="-5"/>
          <w:w w:val="105"/>
        </w:rPr>
        <w:t> </w:t>
      </w:r>
      <w:r>
        <w:rPr>
          <w:color w:val="231F20"/>
          <w:w w:val="105"/>
        </w:rPr>
        <w:t>khởi</w:t>
      </w:r>
      <w:r>
        <w:rPr>
          <w:color w:val="231F20"/>
          <w:spacing w:val="-4"/>
          <w:w w:val="105"/>
        </w:rPr>
        <w:t> </w:t>
      </w:r>
      <w:r>
        <w:rPr>
          <w:color w:val="231F20"/>
          <w:w w:val="105"/>
        </w:rPr>
        <w:t>tác</w:t>
      </w:r>
      <w:r>
        <w:rPr>
          <w:color w:val="231F20"/>
          <w:spacing w:val="-5"/>
          <w:w w:val="105"/>
        </w:rPr>
        <w:t> </w:t>
      </w:r>
      <w:r>
        <w:rPr>
          <w:color w:val="231F20"/>
          <w:w w:val="105"/>
        </w:rPr>
        <w:t>dụng</w:t>
      </w:r>
      <w:r>
        <w:rPr>
          <w:color w:val="231F20"/>
          <w:spacing w:val="-5"/>
          <w:w w:val="105"/>
        </w:rPr>
        <w:t> </w:t>
      </w:r>
      <w:r>
        <w:rPr>
          <w:color w:val="231F20"/>
          <w:w w:val="105"/>
        </w:rPr>
        <w:t>trên</w:t>
      </w:r>
      <w:r>
        <w:rPr>
          <w:color w:val="231F20"/>
          <w:spacing w:val="-4"/>
          <w:w w:val="105"/>
        </w:rPr>
        <w:t> </w:t>
      </w:r>
      <w:r>
        <w:rPr>
          <w:color w:val="231F20"/>
          <w:w w:val="105"/>
        </w:rPr>
        <w:t>toàn</w:t>
      </w:r>
      <w:r>
        <w:rPr>
          <w:color w:val="231F20"/>
          <w:spacing w:val="-5"/>
          <w:w w:val="105"/>
        </w:rPr>
        <w:t> </w:t>
      </w:r>
      <w:r>
        <w:rPr>
          <w:color w:val="231F20"/>
          <w:w w:val="105"/>
        </w:rPr>
        <w:t>thế</w:t>
      </w:r>
      <w:r>
        <w:rPr>
          <w:color w:val="231F20"/>
          <w:spacing w:val="-5"/>
          <w:w w:val="105"/>
        </w:rPr>
        <w:t> </w:t>
      </w:r>
      <w:r>
        <w:rPr>
          <w:color w:val="231F20"/>
          <w:w w:val="105"/>
        </w:rPr>
        <w:t>giới,</w:t>
      </w:r>
      <w:r>
        <w:rPr>
          <w:color w:val="231F20"/>
          <w:spacing w:val="-5"/>
          <w:w w:val="105"/>
        </w:rPr>
        <w:t> </w:t>
      </w:r>
      <w:r>
        <w:rPr>
          <w:color w:val="231F20"/>
          <w:w w:val="105"/>
        </w:rPr>
        <w:t>nhiều</w:t>
      </w:r>
      <w:r>
        <w:rPr>
          <w:color w:val="231F20"/>
          <w:spacing w:val="-5"/>
          <w:w w:val="105"/>
        </w:rPr>
        <w:t> </w:t>
      </w:r>
      <w:r>
        <w:rPr>
          <w:color w:val="231F20"/>
          <w:w w:val="105"/>
        </w:rPr>
        <w:t>khu</w:t>
      </w:r>
      <w:r>
        <w:rPr>
          <w:color w:val="231F20"/>
          <w:spacing w:val="-5"/>
          <w:w w:val="105"/>
        </w:rPr>
        <w:t> </w:t>
      </w:r>
      <w:r>
        <w:rPr>
          <w:color w:val="231F20"/>
          <w:w w:val="105"/>
        </w:rPr>
        <w:t>vực</w:t>
      </w:r>
      <w:r>
        <w:rPr>
          <w:color w:val="231F20"/>
          <w:spacing w:val="-5"/>
          <w:w w:val="105"/>
        </w:rPr>
        <w:t> </w:t>
      </w:r>
      <w:r>
        <w:rPr>
          <w:color w:val="231F20"/>
          <w:w w:val="105"/>
        </w:rPr>
        <w:t>trong</w:t>
      </w:r>
      <w:r>
        <w:rPr>
          <w:color w:val="231F20"/>
          <w:spacing w:val="-4"/>
          <w:w w:val="105"/>
        </w:rPr>
        <w:t> </w:t>
      </w:r>
      <w:r>
        <w:rPr>
          <w:color w:val="231F20"/>
          <w:w w:val="105"/>
        </w:rPr>
        <w:t>các nước,</w:t>
      </w:r>
      <w:r>
        <w:rPr>
          <w:color w:val="231F20"/>
          <w:spacing w:val="-20"/>
          <w:w w:val="105"/>
        </w:rPr>
        <w:t> </w:t>
      </w:r>
      <w:r>
        <w:rPr>
          <w:color w:val="231F20"/>
          <w:w w:val="105"/>
        </w:rPr>
        <w:t>đều</w:t>
      </w:r>
      <w:r>
        <w:rPr>
          <w:color w:val="231F20"/>
          <w:spacing w:val="-20"/>
          <w:w w:val="105"/>
        </w:rPr>
        <w:t> </w:t>
      </w:r>
      <w:r>
        <w:rPr>
          <w:color w:val="231F20"/>
          <w:w w:val="105"/>
        </w:rPr>
        <w:t>đang</w:t>
      </w:r>
      <w:r>
        <w:rPr>
          <w:color w:val="231F20"/>
          <w:spacing w:val="-20"/>
          <w:w w:val="105"/>
        </w:rPr>
        <w:t> </w:t>
      </w:r>
      <w:r>
        <w:rPr>
          <w:color w:val="231F20"/>
          <w:w w:val="105"/>
        </w:rPr>
        <w:t>học</w:t>
      </w:r>
      <w:r>
        <w:rPr>
          <w:color w:val="231F20"/>
          <w:spacing w:val="-20"/>
          <w:w w:val="105"/>
        </w:rPr>
        <w:t> </w:t>
      </w:r>
      <w:r>
        <w:rPr>
          <w:color w:val="231F20"/>
          <w:w w:val="105"/>
        </w:rPr>
        <w:t>tập,</w:t>
      </w:r>
      <w:r>
        <w:rPr>
          <w:color w:val="231F20"/>
          <w:spacing w:val="-20"/>
          <w:w w:val="105"/>
        </w:rPr>
        <w:t> </w:t>
      </w:r>
      <w:r>
        <w:rPr>
          <w:color w:val="231F20"/>
          <w:w w:val="105"/>
        </w:rPr>
        <w:t>đang</w:t>
      </w:r>
      <w:r>
        <w:rPr>
          <w:color w:val="231F20"/>
          <w:spacing w:val="-20"/>
          <w:w w:val="105"/>
        </w:rPr>
        <w:t> </w:t>
      </w:r>
      <w:r>
        <w:rPr>
          <w:color w:val="231F20"/>
          <w:w w:val="105"/>
        </w:rPr>
        <w:t>thực</w:t>
      </w:r>
      <w:r>
        <w:rPr>
          <w:color w:val="231F20"/>
          <w:spacing w:val="-20"/>
          <w:w w:val="105"/>
        </w:rPr>
        <w:t> </w:t>
      </w:r>
      <w:r>
        <w:rPr>
          <w:color w:val="231F20"/>
          <w:w w:val="105"/>
        </w:rPr>
        <w:t>hành,</w:t>
      </w:r>
      <w:r>
        <w:rPr>
          <w:color w:val="231F20"/>
          <w:spacing w:val="-20"/>
          <w:w w:val="105"/>
        </w:rPr>
        <w:t> </w:t>
      </w:r>
      <w:r>
        <w:rPr>
          <w:color w:val="231F20"/>
          <w:w w:val="105"/>
        </w:rPr>
        <w:t>đây</w:t>
      </w:r>
      <w:r>
        <w:rPr>
          <w:color w:val="231F20"/>
          <w:spacing w:val="-20"/>
          <w:w w:val="105"/>
        </w:rPr>
        <w:t> </w:t>
      </w:r>
      <w:r>
        <w:rPr>
          <w:color w:val="231F20"/>
          <w:w w:val="105"/>
        </w:rPr>
        <w:t>là</w:t>
      </w:r>
      <w:r>
        <w:rPr>
          <w:color w:val="231F20"/>
          <w:spacing w:val="-20"/>
          <w:w w:val="105"/>
        </w:rPr>
        <w:t> </w:t>
      </w:r>
      <w:r>
        <w:rPr>
          <w:color w:val="231F20"/>
          <w:w w:val="105"/>
        </w:rPr>
        <w:t>việc</w:t>
      </w:r>
      <w:r>
        <w:rPr>
          <w:color w:val="231F20"/>
          <w:spacing w:val="-20"/>
          <w:w w:val="105"/>
        </w:rPr>
        <w:t> </w:t>
      </w:r>
      <w:r>
        <w:rPr>
          <w:color w:val="231F20"/>
          <w:w w:val="105"/>
        </w:rPr>
        <w:t>tốt!</w:t>
      </w:r>
      <w:r>
        <w:rPr>
          <w:color w:val="231F20"/>
          <w:spacing w:val="-20"/>
          <w:w w:val="105"/>
        </w:rPr>
        <w:t> </w:t>
      </w:r>
      <w:r>
        <w:rPr>
          <w:color w:val="231F20"/>
          <w:w w:val="105"/>
        </w:rPr>
        <w:t>Quý </w:t>
      </w:r>
      <w:r>
        <w:rPr>
          <w:color w:val="231F20"/>
          <w:spacing w:val="-2"/>
          <w:w w:val="105"/>
        </w:rPr>
        <w:t>vị</w:t>
      </w:r>
      <w:r>
        <w:rPr>
          <w:color w:val="231F20"/>
          <w:spacing w:val="-19"/>
          <w:w w:val="105"/>
        </w:rPr>
        <w:t> </w:t>
      </w:r>
      <w:r>
        <w:rPr>
          <w:color w:val="231F20"/>
          <w:spacing w:val="-2"/>
          <w:w w:val="105"/>
        </w:rPr>
        <w:t>đang</w:t>
      </w:r>
      <w:r>
        <w:rPr>
          <w:color w:val="231F20"/>
          <w:spacing w:val="-19"/>
          <w:w w:val="105"/>
        </w:rPr>
        <w:t> </w:t>
      </w:r>
      <w:r>
        <w:rPr>
          <w:color w:val="231F20"/>
          <w:spacing w:val="-2"/>
          <w:w w:val="105"/>
        </w:rPr>
        <w:t>phát</w:t>
      </w:r>
      <w:r>
        <w:rPr>
          <w:color w:val="231F20"/>
          <w:spacing w:val="-19"/>
          <w:w w:val="105"/>
        </w:rPr>
        <w:t> </w:t>
      </w:r>
      <w:r>
        <w:rPr>
          <w:color w:val="231F20"/>
          <w:spacing w:val="-2"/>
          <w:w w:val="105"/>
        </w:rPr>
        <w:t>khởi</w:t>
      </w:r>
      <w:r>
        <w:rPr>
          <w:color w:val="231F20"/>
          <w:spacing w:val="-19"/>
          <w:w w:val="105"/>
        </w:rPr>
        <w:t> </w:t>
      </w:r>
      <w:r>
        <w:rPr>
          <w:color w:val="231F20"/>
          <w:spacing w:val="-2"/>
          <w:w w:val="105"/>
        </w:rPr>
        <w:t>học</w:t>
      </w:r>
      <w:r>
        <w:rPr>
          <w:color w:val="231F20"/>
          <w:spacing w:val="-19"/>
          <w:w w:val="105"/>
        </w:rPr>
        <w:t> </w:t>
      </w:r>
      <w:r>
        <w:rPr>
          <w:color w:val="231F20"/>
          <w:spacing w:val="-2"/>
          <w:w w:val="105"/>
        </w:rPr>
        <w:t>tập</w:t>
      </w:r>
      <w:r>
        <w:rPr>
          <w:color w:val="231F20"/>
          <w:spacing w:val="-19"/>
          <w:w w:val="105"/>
        </w:rPr>
        <w:t> </w:t>
      </w:r>
      <w:r>
        <w:rPr>
          <w:color w:val="231F20"/>
          <w:spacing w:val="-2"/>
          <w:w w:val="105"/>
        </w:rPr>
        <w:t>Lục</w:t>
      </w:r>
      <w:r>
        <w:rPr>
          <w:color w:val="231F20"/>
          <w:spacing w:val="-19"/>
          <w:w w:val="105"/>
        </w:rPr>
        <w:t> </w:t>
      </w:r>
      <w:r>
        <w:rPr>
          <w:color w:val="231F20"/>
          <w:spacing w:val="-2"/>
          <w:w w:val="105"/>
        </w:rPr>
        <w:t>Hòa</w:t>
      </w:r>
      <w:r>
        <w:rPr>
          <w:color w:val="231F20"/>
          <w:spacing w:val="-20"/>
          <w:w w:val="105"/>
        </w:rPr>
        <w:t> </w:t>
      </w:r>
      <w:r>
        <w:rPr>
          <w:color w:val="231F20"/>
          <w:spacing w:val="-2"/>
          <w:w w:val="105"/>
        </w:rPr>
        <w:t>Kính,</w:t>
      </w:r>
      <w:r>
        <w:rPr>
          <w:color w:val="231F20"/>
          <w:spacing w:val="-20"/>
          <w:w w:val="105"/>
        </w:rPr>
        <w:t> </w:t>
      </w:r>
      <w:r>
        <w:rPr>
          <w:color w:val="231F20"/>
          <w:spacing w:val="-2"/>
          <w:w w:val="105"/>
        </w:rPr>
        <w:t>để</w:t>
      </w:r>
      <w:r>
        <w:rPr>
          <w:color w:val="231F20"/>
          <w:spacing w:val="-19"/>
          <w:w w:val="105"/>
        </w:rPr>
        <w:t> </w:t>
      </w:r>
      <w:r>
        <w:rPr>
          <w:color w:val="231F20"/>
          <w:spacing w:val="-2"/>
          <w:w w:val="105"/>
        </w:rPr>
        <w:t>tự</w:t>
      </w:r>
      <w:r>
        <w:rPr>
          <w:color w:val="231F20"/>
          <w:spacing w:val="-20"/>
          <w:w w:val="105"/>
        </w:rPr>
        <w:t> </w:t>
      </w:r>
      <w:r>
        <w:rPr>
          <w:color w:val="231F20"/>
          <w:spacing w:val="-2"/>
          <w:w w:val="105"/>
        </w:rPr>
        <w:t>cứu</w:t>
      </w:r>
      <w:r>
        <w:rPr>
          <w:color w:val="231F20"/>
          <w:spacing w:val="-19"/>
          <w:w w:val="105"/>
        </w:rPr>
        <w:t> </w:t>
      </w:r>
      <w:r>
        <w:rPr>
          <w:color w:val="231F20"/>
          <w:spacing w:val="-2"/>
          <w:w w:val="105"/>
        </w:rPr>
        <w:t>mình,</w:t>
      </w:r>
      <w:r>
        <w:rPr>
          <w:color w:val="231F20"/>
          <w:spacing w:val="-19"/>
          <w:w w:val="105"/>
        </w:rPr>
        <w:t> </w:t>
      </w:r>
      <w:r>
        <w:rPr>
          <w:color w:val="231F20"/>
          <w:spacing w:val="-2"/>
          <w:w w:val="105"/>
        </w:rPr>
        <w:t>cứu </w:t>
      </w:r>
      <w:r>
        <w:rPr>
          <w:color w:val="231F20"/>
          <w:w w:val="105"/>
        </w:rPr>
        <w:t>người,</w:t>
      </w:r>
      <w:r>
        <w:rPr>
          <w:color w:val="231F20"/>
          <w:spacing w:val="-9"/>
          <w:w w:val="105"/>
        </w:rPr>
        <w:t> </w:t>
      </w:r>
      <w:r>
        <w:rPr>
          <w:color w:val="231F20"/>
          <w:w w:val="105"/>
        </w:rPr>
        <w:t>cứu</w:t>
      </w:r>
      <w:r>
        <w:rPr>
          <w:color w:val="231F20"/>
          <w:spacing w:val="-9"/>
          <w:w w:val="105"/>
        </w:rPr>
        <w:t> </w:t>
      </w:r>
      <w:r>
        <w:rPr>
          <w:color w:val="231F20"/>
          <w:w w:val="105"/>
        </w:rPr>
        <w:t>thế</w:t>
      </w:r>
      <w:r>
        <w:rPr>
          <w:color w:val="231F20"/>
          <w:spacing w:val="-9"/>
          <w:w w:val="105"/>
        </w:rPr>
        <w:t> </w:t>
      </w:r>
      <w:r>
        <w:rPr>
          <w:color w:val="231F20"/>
          <w:w w:val="105"/>
        </w:rPr>
        <w:t>giới.</w:t>
      </w:r>
      <w:r>
        <w:rPr>
          <w:color w:val="231F20"/>
          <w:spacing w:val="-9"/>
          <w:w w:val="105"/>
        </w:rPr>
        <w:t> </w:t>
      </w:r>
      <w:r>
        <w:rPr>
          <w:color w:val="231F20"/>
          <w:w w:val="105"/>
        </w:rPr>
        <w:t>Lục</w:t>
      </w:r>
      <w:r>
        <w:rPr>
          <w:color w:val="231F20"/>
          <w:spacing w:val="-9"/>
          <w:w w:val="105"/>
        </w:rPr>
        <w:t> </w:t>
      </w:r>
      <w:r>
        <w:rPr>
          <w:color w:val="231F20"/>
          <w:w w:val="105"/>
        </w:rPr>
        <w:t>Hòa</w:t>
      </w:r>
      <w:r>
        <w:rPr>
          <w:color w:val="231F20"/>
          <w:spacing w:val="-9"/>
          <w:w w:val="105"/>
        </w:rPr>
        <w:t> </w:t>
      </w:r>
      <w:r>
        <w:rPr>
          <w:color w:val="231F20"/>
          <w:w w:val="105"/>
        </w:rPr>
        <w:t>Kính</w:t>
      </w:r>
      <w:r>
        <w:rPr>
          <w:color w:val="231F20"/>
          <w:spacing w:val="-9"/>
          <w:w w:val="105"/>
        </w:rPr>
        <w:t> </w:t>
      </w:r>
      <w:r>
        <w:rPr>
          <w:color w:val="231F20"/>
          <w:w w:val="105"/>
        </w:rPr>
        <w:t>không</w:t>
      </w:r>
      <w:r>
        <w:rPr>
          <w:color w:val="231F20"/>
          <w:spacing w:val="-9"/>
          <w:w w:val="105"/>
        </w:rPr>
        <w:t> </w:t>
      </w:r>
      <w:r>
        <w:rPr>
          <w:color w:val="231F20"/>
          <w:w w:val="105"/>
        </w:rPr>
        <w:t>đơn</w:t>
      </w:r>
      <w:r>
        <w:rPr>
          <w:color w:val="231F20"/>
          <w:spacing w:val="-9"/>
          <w:w w:val="105"/>
        </w:rPr>
        <w:t> </w:t>
      </w:r>
      <w:r>
        <w:rPr>
          <w:color w:val="231F20"/>
          <w:w w:val="105"/>
        </w:rPr>
        <w:t>giản</w:t>
      </w:r>
      <w:r>
        <w:rPr>
          <w:color w:val="231F20"/>
          <w:spacing w:val="-9"/>
          <w:w w:val="105"/>
        </w:rPr>
        <w:t> </w:t>
      </w:r>
      <w:r>
        <w:rPr>
          <w:color w:val="231F20"/>
          <w:w w:val="105"/>
        </w:rPr>
        <w:t>đâu.</w:t>
      </w:r>
      <w:r>
        <w:rPr>
          <w:color w:val="231F20"/>
          <w:spacing w:val="-8"/>
          <w:w w:val="105"/>
        </w:rPr>
        <w:t> </w:t>
      </w:r>
      <w:r>
        <w:rPr>
          <w:color w:val="231F20"/>
          <w:w w:val="105"/>
        </w:rPr>
        <w:t>Đại thừa kinh giáo có dạy rằng, trên thế giới, nếu có một đoàn thể</w:t>
      </w:r>
      <w:r>
        <w:rPr>
          <w:color w:val="231F20"/>
          <w:spacing w:val="-22"/>
          <w:w w:val="105"/>
        </w:rPr>
        <w:t> </w:t>
      </w:r>
      <w:r>
        <w:rPr>
          <w:color w:val="231F20"/>
          <w:w w:val="105"/>
        </w:rPr>
        <w:t>Lục</w:t>
      </w:r>
      <w:r>
        <w:rPr>
          <w:color w:val="231F20"/>
          <w:spacing w:val="-22"/>
          <w:w w:val="105"/>
        </w:rPr>
        <w:t> </w:t>
      </w:r>
      <w:r>
        <w:rPr>
          <w:color w:val="231F20"/>
          <w:w w:val="105"/>
        </w:rPr>
        <w:t>Hòa</w:t>
      </w:r>
      <w:r>
        <w:rPr>
          <w:color w:val="231F20"/>
          <w:spacing w:val="-22"/>
          <w:w w:val="105"/>
        </w:rPr>
        <w:t> </w:t>
      </w:r>
      <w:r>
        <w:rPr>
          <w:color w:val="231F20"/>
          <w:w w:val="105"/>
        </w:rPr>
        <w:t>Kính</w:t>
      </w:r>
      <w:r>
        <w:rPr>
          <w:color w:val="231F20"/>
          <w:spacing w:val="-22"/>
          <w:w w:val="105"/>
        </w:rPr>
        <w:t> </w:t>
      </w:r>
      <w:r>
        <w:rPr>
          <w:color w:val="231F20"/>
          <w:w w:val="105"/>
        </w:rPr>
        <w:t>xuất</w:t>
      </w:r>
      <w:r>
        <w:rPr>
          <w:color w:val="231F20"/>
          <w:spacing w:val="-21"/>
          <w:w w:val="105"/>
        </w:rPr>
        <w:t> </w:t>
      </w:r>
      <w:r>
        <w:rPr>
          <w:color w:val="231F20"/>
          <w:w w:val="105"/>
        </w:rPr>
        <w:t>hiện,</w:t>
      </w:r>
      <w:r>
        <w:rPr>
          <w:color w:val="231F20"/>
          <w:spacing w:val="-22"/>
          <w:w w:val="105"/>
        </w:rPr>
        <w:t> </w:t>
      </w:r>
      <w:r>
        <w:rPr>
          <w:color w:val="231F20"/>
          <w:w w:val="105"/>
        </w:rPr>
        <w:t>thì</w:t>
      </w:r>
      <w:r>
        <w:rPr>
          <w:color w:val="231F20"/>
          <w:spacing w:val="-21"/>
          <w:w w:val="105"/>
        </w:rPr>
        <w:t> </w:t>
      </w:r>
      <w:r>
        <w:rPr>
          <w:color w:val="231F20"/>
          <w:w w:val="105"/>
        </w:rPr>
        <w:t>thiên</w:t>
      </w:r>
      <w:r>
        <w:rPr>
          <w:color w:val="231F20"/>
          <w:spacing w:val="-22"/>
          <w:w w:val="105"/>
        </w:rPr>
        <w:t> </w:t>
      </w:r>
      <w:r>
        <w:rPr>
          <w:color w:val="231F20"/>
          <w:w w:val="105"/>
        </w:rPr>
        <w:t>tai</w:t>
      </w:r>
      <w:r>
        <w:rPr>
          <w:color w:val="231F20"/>
          <w:spacing w:val="-22"/>
          <w:w w:val="105"/>
        </w:rPr>
        <w:t> </w:t>
      </w:r>
      <w:r>
        <w:rPr>
          <w:color w:val="231F20"/>
          <w:w w:val="105"/>
        </w:rPr>
        <w:t>của</w:t>
      </w:r>
      <w:r>
        <w:rPr>
          <w:color w:val="231F20"/>
          <w:spacing w:val="-22"/>
          <w:w w:val="105"/>
        </w:rPr>
        <w:t> </w:t>
      </w:r>
      <w:r>
        <w:rPr>
          <w:color w:val="231F20"/>
          <w:w w:val="105"/>
        </w:rPr>
        <w:t>thế</w:t>
      </w:r>
      <w:r>
        <w:rPr>
          <w:color w:val="231F20"/>
          <w:spacing w:val="-21"/>
          <w:w w:val="105"/>
        </w:rPr>
        <w:t> </w:t>
      </w:r>
      <w:r>
        <w:rPr>
          <w:color w:val="231F20"/>
          <w:w w:val="105"/>
        </w:rPr>
        <w:t>giới</w:t>
      </w:r>
      <w:r>
        <w:rPr>
          <w:color w:val="231F20"/>
          <w:spacing w:val="-22"/>
          <w:w w:val="105"/>
        </w:rPr>
        <w:t> </w:t>
      </w:r>
      <w:r>
        <w:rPr>
          <w:color w:val="231F20"/>
          <w:w w:val="105"/>
        </w:rPr>
        <w:t>này</w:t>
      </w:r>
      <w:r>
        <w:rPr>
          <w:color w:val="231F20"/>
          <w:spacing w:val="-21"/>
          <w:w w:val="105"/>
        </w:rPr>
        <w:t> </w:t>
      </w:r>
      <w:r>
        <w:rPr>
          <w:color w:val="231F20"/>
          <w:w w:val="105"/>
        </w:rPr>
        <w:t>đều được</w:t>
      </w:r>
      <w:r>
        <w:rPr>
          <w:color w:val="231F20"/>
          <w:spacing w:val="-2"/>
          <w:w w:val="105"/>
        </w:rPr>
        <w:t> </w:t>
      </w:r>
      <w:r>
        <w:rPr>
          <w:color w:val="231F20"/>
          <w:w w:val="105"/>
        </w:rPr>
        <w:t>hóa</w:t>
      </w:r>
      <w:r>
        <w:rPr>
          <w:color w:val="231F20"/>
          <w:spacing w:val="-2"/>
          <w:w w:val="105"/>
        </w:rPr>
        <w:t> </w:t>
      </w:r>
      <w:r>
        <w:rPr>
          <w:color w:val="231F20"/>
          <w:w w:val="105"/>
        </w:rPr>
        <w:t>giải.</w:t>
      </w:r>
      <w:r>
        <w:rPr>
          <w:color w:val="231F20"/>
          <w:spacing w:val="-2"/>
          <w:w w:val="105"/>
        </w:rPr>
        <w:t> </w:t>
      </w:r>
      <w:r>
        <w:rPr>
          <w:color w:val="231F20"/>
          <w:w w:val="105"/>
        </w:rPr>
        <w:t>Vì</w:t>
      </w:r>
      <w:r>
        <w:rPr>
          <w:color w:val="231F20"/>
          <w:spacing w:val="-2"/>
          <w:w w:val="105"/>
        </w:rPr>
        <w:t> </w:t>
      </w:r>
      <w:r>
        <w:rPr>
          <w:color w:val="231F20"/>
          <w:w w:val="105"/>
        </w:rPr>
        <w:t>sao</w:t>
      </w:r>
      <w:r>
        <w:rPr>
          <w:color w:val="231F20"/>
          <w:spacing w:val="-2"/>
          <w:w w:val="105"/>
        </w:rPr>
        <w:t> </w:t>
      </w:r>
      <w:r>
        <w:rPr>
          <w:color w:val="231F20"/>
          <w:w w:val="105"/>
        </w:rPr>
        <w:t>cần</w:t>
      </w:r>
      <w:r>
        <w:rPr>
          <w:color w:val="231F20"/>
          <w:spacing w:val="-2"/>
          <w:w w:val="105"/>
        </w:rPr>
        <w:t> </w:t>
      </w:r>
      <w:r>
        <w:rPr>
          <w:color w:val="231F20"/>
          <w:w w:val="105"/>
        </w:rPr>
        <w:t>một</w:t>
      </w:r>
      <w:r>
        <w:rPr>
          <w:color w:val="231F20"/>
          <w:spacing w:val="-2"/>
          <w:w w:val="105"/>
        </w:rPr>
        <w:t> </w:t>
      </w:r>
      <w:r>
        <w:rPr>
          <w:color w:val="231F20"/>
          <w:w w:val="105"/>
        </w:rPr>
        <w:t>đoàn</w:t>
      </w:r>
      <w:r>
        <w:rPr>
          <w:color w:val="231F20"/>
          <w:spacing w:val="-2"/>
          <w:w w:val="105"/>
        </w:rPr>
        <w:t> </w:t>
      </w:r>
      <w:r>
        <w:rPr>
          <w:color w:val="231F20"/>
          <w:w w:val="105"/>
        </w:rPr>
        <w:t>thể</w:t>
      </w:r>
      <w:r>
        <w:rPr>
          <w:color w:val="231F20"/>
          <w:spacing w:val="-2"/>
          <w:w w:val="105"/>
        </w:rPr>
        <w:t> </w:t>
      </w:r>
      <w:r>
        <w:rPr>
          <w:color w:val="231F20"/>
          <w:w w:val="105"/>
        </w:rPr>
        <w:t>Lục</w:t>
      </w:r>
      <w:r>
        <w:rPr>
          <w:color w:val="231F20"/>
          <w:spacing w:val="-2"/>
          <w:w w:val="105"/>
        </w:rPr>
        <w:t> </w:t>
      </w:r>
      <w:r>
        <w:rPr>
          <w:color w:val="231F20"/>
          <w:w w:val="105"/>
        </w:rPr>
        <w:t>Hòa</w:t>
      </w:r>
      <w:r>
        <w:rPr>
          <w:color w:val="231F20"/>
          <w:spacing w:val="-2"/>
          <w:w w:val="105"/>
        </w:rPr>
        <w:t> </w:t>
      </w:r>
      <w:r>
        <w:rPr>
          <w:color w:val="231F20"/>
          <w:w w:val="105"/>
        </w:rPr>
        <w:t>Kính?</w:t>
      </w:r>
      <w:r>
        <w:rPr>
          <w:color w:val="231F20"/>
          <w:spacing w:val="-2"/>
          <w:w w:val="105"/>
        </w:rPr>
        <w:t> </w:t>
      </w:r>
      <w:r>
        <w:rPr>
          <w:color w:val="231F20"/>
          <w:w w:val="105"/>
        </w:rPr>
        <w:t>Bởi một</w:t>
      </w:r>
      <w:r>
        <w:rPr>
          <w:color w:val="231F20"/>
          <w:spacing w:val="-3"/>
          <w:w w:val="105"/>
        </w:rPr>
        <w:t> </w:t>
      </w:r>
      <w:r>
        <w:rPr>
          <w:color w:val="231F20"/>
          <w:w w:val="105"/>
        </w:rPr>
        <w:t>tăng</w:t>
      </w:r>
      <w:r>
        <w:rPr>
          <w:color w:val="231F20"/>
          <w:spacing w:val="-3"/>
          <w:w w:val="105"/>
        </w:rPr>
        <w:t> </w:t>
      </w:r>
      <w:r>
        <w:rPr>
          <w:color w:val="231F20"/>
          <w:w w:val="105"/>
        </w:rPr>
        <w:t>đoàn</w:t>
      </w:r>
      <w:r>
        <w:rPr>
          <w:color w:val="231F20"/>
          <w:spacing w:val="-3"/>
          <w:w w:val="105"/>
        </w:rPr>
        <w:t> </w:t>
      </w:r>
      <w:r>
        <w:rPr>
          <w:color w:val="231F20"/>
          <w:w w:val="105"/>
        </w:rPr>
        <w:t>Lục</w:t>
      </w:r>
      <w:r>
        <w:rPr>
          <w:color w:val="231F20"/>
          <w:spacing w:val="-3"/>
          <w:w w:val="105"/>
        </w:rPr>
        <w:t> </w:t>
      </w:r>
      <w:r>
        <w:rPr>
          <w:color w:val="231F20"/>
          <w:w w:val="105"/>
        </w:rPr>
        <w:t>Hòa</w:t>
      </w:r>
      <w:r>
        <w:rPr>
          <w:color w:val="231F20"/>
          <w:spacing w:val="-4"/>
          <w:w w:val="105"/>
        </w:rPr>
        <w:t> </w:t>
      </w:r>
      <w:r>
        <w:rPr>
          <w:color w:val="231F20"/>
          <w:w w:val="105"/>
        </w:rPr>
        <w:t>Kính</w:t>
      </w:r>
      <w:r>
        <w:rPr>
          <w:color w:val="231F20"/>
          <w:spacing w:val="-4"/>
          <w:w w:val="105"/>
        </w:rPr>
        <w:t> </w:t>
      </w:r>
      <w:r>
        <w:rPr>
          <w:color w:val="231F20"/>
          <w:w w:val="105"/>
        </w:rPr>
        <w:t>được</w:t>
      </w:r>
      <w:r>
        <w:rPr>
          <w:color w:val="231F20"/>
          <w:spacing w:val="-3"/>
          <w:w w:val="105"/>
        </w:rPr>
        <w:t> </w:t>
      </w:r>
      <w:r>
        <w:rPr>
          <w:color w:val="231F20"/>
          <w:w w:val="105"/>
        </w:rPr>
        <w:t>chư</w:t>
      </w:r>
      <w:r>
        <w:rPr>
          <w:color w:val="231F20"/>
          <w:spacing w:val="-3"/>
          <w:w w:val="105"/>
        </w:rPr>
        <w:t> </w:t>
      </w:r>
      <w:r>
        <w:rPr>
          <w:color w:val="231F20"/>
          <w:w w:val="105"/>
        </w:rPr>
        <w:t>Phật</w:t>
      </w:r>
      <w:r>
        <w:rPr>
          <w:color w:val="231F20"/>
          <w:spacing w:val="-3"/>
          <w:w w:val="105"/>
        </w:rPr>
        <w:t> </w:t>
      </w:r>
      <w:r>
        <w:rPr>
          <w:color w:val="231F20"/>
          <w:w w:val="105"/>
        </w:rPr>
        <w:t>hộ</w:t>
      </w:r>
      <w:r>
        <w:rPr>
          <w:color w:val="231F20"/>
          <w:spacing w:val="-3"/>
          <w:w w:val="105"/>
        </w:rPr>
        <w:t> </w:t>
      </w:r>
      <w:r>
        <w:rPr>
          <w:color w:val="231F20"/>
          <w:w w:val="105"/>
        </w:rPr>
        <w:t>niệm,</w:t>
      </w:r>
      <w:r>
        <w:rPr>
          <w:color w:val="231F20"/>
          <w:spacing w:val="-3"/>
          <w:w w:val="105"/>
        </w:rPr>
        <w:t> </w:t>
      </w:r>
      <w:r>
        <w:rPr>
          <w:color w:val="231F20"/>
          <w:w w:val="105"/>
        </w:rPr>
        <w:t>Long thiên thiện thần bảo hộ. Tam quy y, quý vị đều có đọc qua: </w:t>
      </w:r>
      <w:r>
        <w:rPr>
          <w:i/>
          <w:color w:val="231F20"/>
          <w:spacing w:val="-2"/>
          <w:w w:val="105"/>
        </w:rPr>
        <w:t>“Quy</w:t>
      </w:r>
      <w:r>
        <w:rPr>
          <w:i/>
          <w:color w:val="231F20"/>
          <w:spacing w:val="-21"/>
          <w:w w:val="105"/>
        </w:rPr>
        <w:t> </w:t>
      </w:r>
      <w:r>
        <w:rPr>
          <w:i/>
          <w:color w:val="231F20"/>
          <w:spacing w:val="-2"/>
          <w:w w:val="105"/>
        </w:rPr>
        <w:t>y</w:t>
      </w:r>
      <w:r>
        <w:rPr>
          <w:i/>
          <w:color w:val="231F20"/>
          <w:spacing w:val="-20"/>
          <w:w w:val="105"/>
        </w:rPr>
        <w:t> </w:t>
      </w:r>
      <w:r>
        <w:rPr>
          <w:i/>
          <w:color w:val="231F20"/>
          <w:spacing w:val="-2"/>
          <w:w w:val="105"/>
        </w:rPr>
        <w:t>Tăng,</w:t>
      </w:r>
      <w:r>
        <w:rPr>
          <w:i/>
          <w:color w:val="231F20"/>
          <w:spacing w:val="-20"/>
          <w:w w:val="105"/>
        </w:rPr>
        <w:t> </w:t>
      </w:r>
      <w:r>
        <w:rPr>
          <w:i/>
          <w:color w:val="231F20"/>
          <w:spacing w:val="-2"/>
          <w:w w:val="105"/>
        </w:rPr>
        <w:t>chúng</w:t>
      </w:r>
      <w:r>
        <w:rPr>
          <w:i/>
          <w:color w:val="231F20"/>
          <w:spacing w:val="-21"/>
          <w:w w:val="105"/>
        </w:rPr>
        <w:t> </w:t>
      </w:r>
      <w:r>
        <w:rPr>
          <w:i/>
          <w:color w:val="231F20"/>
          <w:spacing w:val="-2"/>
          <w:w w:val="105"/>
        </w:rPr>
        <w:t>trung</w:t>
      </w:r>
      <w:r>
        <w:rPr>
          <w:i/>
          <w:color w:val="231F20"/>
          <w:spacing w:val="-20"/>
          <w:w w:val="105"/>
        </w:rPr>
        <w:t> </w:t>
      </w:r>
      <w:r>
        <w:rPr>
          <w:i/>
          <w:color w:val="231F20"/>
          <w:spacing w:val="-2"/>
          <w:w w:val="105"/>
        </w:rPr>
        <w:t>tôn”</w:t>
      </w:r>
      <w:r>
        <w:rPr>
          <w:i/>
          <w:color w:val="231F20"/>
          <w:spacing w:val="-20"/>
          <w:w w:val="105"/>
        </w:rPr>
        <w:t> </w:t>
      </w:r>
      <w:r>
        <w:rPr>
          <w:color w:val="231F20"/>
          <w:spacing w:val="-2"/>
          <w:w w:val="105"/>
        </w:rPr>
        <w:t>(Quy</w:t>
      </w:r>
      <w:r>
        <w:rPr>
          <w:color w:val="231F20"/>
          <w:spacing w:val="-21"/>
          <w:w w:val="105"/>
        </w:rPr>
        <w:t> </w:t>
      </w:r>
      <w:r>
        <w:rPr>
          <w:color w:val="231F20"/>
          <w:spacing w:val="-2"/>
          <w:w w:val="105"/>
        </w:rPr>
        <w:t>y</w:t>
      </w:r>
      <w:r>
        <w:rPr>
          <w:color w:val="231F20"/>
          <w:spacing w:val="-20"/>
          <w:w w:val="105"/>
        </w:rPr>
        <w:t> </w:t>
      </w:r>
      <w:r>
        <w:rPr>
          <w:color w:val="231F20"/>
          <w:spacing w:val="-2"/>
          <w:w w:val="105"/>
        </w:rPr>
        <w:t>Tăng,</w:t>
      </w:r>
      <w:r>
        <w:rPr>
          <w:color w:val="231F20"/>
          <w:spacing w:val="-20"/>
          <w:w w:val="105"/>
        </w:rPr>
        <w:t> </w:t>
      </w:r>
      <w:r>
        <w:rPr>
          <w:color w:val="231F20"/>
          <w:spacing w:val="-2"/>
          <w:w w:val="105"/>
        </w:rPr>
        <w:t>người</w:t>
      </w:r>
      <w:r>
        <w:rPr>
          <w:color w:val="231F20"/>
          <w:spacing w:val="-21"/>
          <w:w w:val="105"/>
        </w:rPr>
        <w:t> </w:t>
      </w:r>
      <w:r>
        <w:rPr>
          <w:color w:val="231F20"/>
          <w:spacing w:val="-2"/>
          <w:w w:val="105"/>
        </w:rPr>
        <w:t>được</w:t>
      </w:r>
      <w:r>
        <w:rPr>
          <w:color w:val="231F20"/>
          <w:spacing w:val="-20"/>
          <w:w w:val="105"/>
        </w:rPr>
        <w:t> </w:t>
      </w:r>
      <w:r>
        <w:rPr>
          <w:color w:val="231F20"/>
          <w:spacing w:val="-2"/>
          <w:w w:val="105"/>
        </w:rPr>
        <w:t>tôn </w:t>
      </w:r>
      <w:r>
        <w:rPr>
          <w:color w:val="231F20"/>
        </w:rPr>
        <w:t>kính trong mọi người). Câu này là nói về Lục Hòa</w:t>
      </w:r>
      <w:r>
        <w:rPr>
          <w:color w:val="231F20"/>
          <w:spacing w:val="-1"/>
        </w:rPr>
        <w:t> </w:t>
      </w:r>
      <w:r>
        <w:rPr>
          <w:color w:val="231F20"/>
        </w:rPr>
        <w:t>Kính.</w:t>
      </w:r>
      <w:r>
        <w:rPr>
          <w:color w:val="231F20"/>
          <w:spacing w:val="-1"/>
        </w:rPr>
        <w:t> </w:t>
      </w:r>
      <w:r>
        <w:rPr>
          <w:color w:val="231F20"/>
        </w:rPr>
        <w:t>Tăng </w:t>
      </w:r>
      <w:r>
        <w:rPr>
          <w:color w:val="231F20"/>
          <w:w w:val="105"/>
        </w:rPr>
        <w:t>là</w:t>
      </w:r>
      <w:r>
        <w:rPr>
          <w:color w:val="231F20"/>
          <w:spacing w:val="-4"/>
          <w:w w:val="105"/>
        </w:rPr>
        <w:t> </w:t>
      </w:r>
      <w:r>
        <w:rPr>
          <w:color w:val="231F20"/>
          <w:w w:val="105"/>
        </w:rPr>
        <w:t>tăng</w:t>
      </w:r>
      <w:r>
        <w:rPr>
          <w:color w:val="231F20"/>
          <w:spacing w:val="-4"/>
          <w:w w:val="105"/>
        </w:rPr>
        <w:t> </w:t>
      </w:r>
      <w:r>
        <w:rPr>
          <w:color w:val="231F20"/>
          <w:w w:val="105"/>
        </w:rPr>
        <w:t>đoàn,</w:t>
      </w:r>
      <w:r>
        <w:rPr>
          <w:color w:val="231F20"/>
          <w:spacing w:val="-4"/>
          <w:w w:val="105"/>
        </w:rPr>
        <w:t> </w:t>
      </w:r>
      <w:r>
        <w:rPr>
          <w:color w:val="231F20"/>
          <w:w w:val="105"/>
        </w:rPr>
        <w:t>tăng</w:t>
      </w:r>
      <w:r>
        <w:rPr>
          <w:color w:val="231F20"/>
          <w:spacing w:val="-4"/>
          <w:w w:val="105"/>
        </w:rPr>
        <w:t> </w:t>
      </w:r>
      <w:r>
        <w:rPr>
          <w:color w:val="231F20"/>
          <w:w w:val="105"/>
        </w:rPr>
        <w:t>đoàn</w:t>
      </w:r>
      <w:r>
        <w:rPr>
          <w:color w:val="231F20"/>
          <w:spacing w:val="-4"/>
          <w:w w:val="105"/>
        </w:rPr>
        <w:t> </w:t>
      </w:r>
      <w:r>
        <w:rPr>
          <w:color w:val="231F20"/>
          <w:w w:val="105"/>
        </w:rPr>
        <w:t>Lục</w:t>
      </w:r>
      <w:r>
        <w:rPr>
          <w:color w:val="231F20"/>
          <w:spacing w:val="-4"/>
          <w:w w:val="105"/>
        </w:rPr>
        <w:t> </w:t>
      </w:r>
      <w:r>
        <w:rPr>
          <w:color w:val="231F20"/>
          <w:w w:val="105"/>
        </w:rPr>
        <w:t>Hòa</w:t>
      </w:r>
      <w:r>
        <w:rPr>
          <w:color w:val="231F20"/>
          <w:spacing w:val="-5"/>
          <w:w w:val="105"/>
        </w:rPr>
        <w:t> </w:t>
      </w:r>
      <w:r>
        <w:rPr>
          <w:color w:val="231F20"/>
          <w:w w:val="105"/>
        </w:rPr>
        <w:t>Kính.</w:t>
      </w:r>
      <w:r>
        <w:rPr>
          <w:color w:val="231F20"/>
          <w:spacing w:val="-5"/>
          <w:w w:val="105"/>
        </w:rPr>
        <w:t> </w:t>
      </w:r>
      <w:r>
        <w:rPr>
          <w:color w:val="231F20"/>
          <w:w w:val="105"/>
        </w:rPr>
        <w:t>Đoàn</w:t>
      </w:r>
      <w:r>
        <w:rPr>
          <w:color w:val="231F20"/>
          <w:spacing w:val="-4"/>
          <w:w w:val="105"/>
        </w:rPr>
        <w:t> </w:t>
      </w:r>
      <w:r>
        <w:rPr>
          <w:color w:val="231F20"/>
          <w:w w:val="105"/>
        </w:rPr>
        <w:t>thể</w:t>
      </w:r>
      <w:r>
        <w:rPr>
          <w:color w:val="231F20"/>
          <w:spacing w:val="-5"/>
          <w:w w:val="105"/>
        </w:rPr>
        <w:t> </w:t>
      </w:r>
      <w:r>
        <w:rPr>
          <w:color w:val="231F20"/>
          <w:w w:val="105"/>
        </w:rPr>
        <w:t>này</w:t>
      </w:r>
      <w:r>
        <w:rPr>
          <w:color w:val="231F20"/>
          <w:spacing w:val="-4"/>
          <w:w w:val="105"/>
        </w:rPr>
        <w:t> </w:t>
      </w:r>
      <w:r>
        <w:rPr>
          <w:color w:val="231F20"/>
          <w:w w:val="105"/>
        </w:rPr>
        <w:t>gồm</w:t>
      </w:r>
      <w:r>
        <w:rPr>
          <w:color w:val="231F20"/>
          <w:spacing w:val="-4"/>
          <w:w w:val="105"/>
        </w:rPr>
        <w:t> </w:t>
      </w:r>
      <w:r>
        <w:rPr>
          <w:color w:val="231F20"/>
          <w:w w:val="105"/>
        </w:rPr>
        <w:t>4 người</w:t>
      </w:r>
      <w:r>
        <w:rPr>
          <w:color w:val="231F20"/>
          <w:spacing w:val="26"/>
          <w:w w:val="105"/>
        </w:rPr>
        <w:t> </w:t>
      </w:r>
      <w:r>
        <w:rPr>
          <w:color w:val="231F20"/>
          <w:w w:val="105"/>
        </w:rPr>
        <w:t>trở</w:t>
      </w:r>
      <w:r>
        <w:rPr>
          <w:color w:val="231F20"/>
          <w:spacing w:val="26"/>
          <w:w w:val="105"/>
        </w:rPr>
        <w:t> </w:t>
      </w:r>
      <w:r>
        <w:rPr>
          <w:color w:val="231F20"/>
          <w:w w:val="105"/>
        </w:rPr>
        <w:t>lên,</w:t>
      </w:r>
      <w:r>
        <w:rPr>
          <w:color w:val="231F20"/>
          <w:spacing w:val="26"/>
          <w:w w:val="105"/>
        </w:rPr>
        <w:t> </w:t>
      </w:r>
      <w:r>
        <w:rPr>
          <w:color w:val="231F20"/>
          <w:w w:val="105"/>
        </w:rPr>
        <w:t>đều</w:t>
      </w:r>
      <w:r>
        <w:rPr>
          <w:color w:val="231F20"/>
          <w:spacing w:val="26"/>
          <w:w w:val="105"/>
        </w:rPr>
        <w:t> </w:t>
      </w:r>
      <w:r>
        <w:rPr>
          <w:color w:val="231F20"/>
          <w:w w:val="105"/>
        </w:rPr>
        <w:t>tu</w:t>
      </w:r>
      <w:r>
        <w:rPr>
          <w:color w:val="231F20"/>
          <w:spacing w:val="26"/>
          <w:w w:val="105"/>
        </w:rPr>
        <w:t> </w:t>
      </w:r>
      <w:r>
        <w:rPr>
          <w:color w:val="231F20"/>
          <w:w w:val="105"/>
        </w:rPr>
        <w:t>tập</w:t>
      </w:r>
      <w:r>
        <w:rPr>
          <w:color w:val="231F20"/>
          <w:spacing w:val="26"/>
          <w:w w:val="105"/>
        </w:rPr>
        <w:t> </w:t>
      </w:r>
      <w:r>
        <w:rPr>
          <w:color w:val="231F20"/>
          <w:w w:val="105"/>
        </w:rPr>
        <w:t>Lục</w:t>
      </w:r>
      <w:r>
        <w:rPr>
          <w:color w:val="231F20"/>
          <w:spacing w:val="26"/>
          <w:w w:val="105"/>
        </w:rPr>
        <w:t> </w:t>
      </w:r>
      <w:r>
        <w:rPr>
          <w:color w:val="231F20"/>
          <w:w w:val="105"/>
        </w:rPr>
        <w:t>Hòa</w:t>
      </w:r>
      <w:r>
        <w:rPr>
          <w:color w:val="231F20"/>
          <w:spacing w:val="26"/>
          <w:w w:val="105"/>
        </w:rPr>
        <w:t> </w:t>
      </w:r>
      <w:r>
        <w:rPr>
          <w:color w:val="231F20"/>
          <w:w w:val="105"/>
        </w:rPr>
        <w:t>Kính.</w:t>
      </w:r>
      <w:r>
        <w:rPr>
          <w:color w:val="231F20"/>
          <w:spacing w:val="26"/>
          <w:w w:val="105"/>
        </w:rPr>
        <w:t> </w:t>
      </w:r>
      <w:r>
        <w:rPr>
          <w:color w:val="231F20"/>
          <w:w w:val="105"/>
        </w:rPr>
        <w:t>Chúng</w:t>
      </w:r>
      <w:r>
        <w:rPr>
          <w:color w:val="231F20"/>
          <w:spacing w:val="27"/>
          <w:w w:val="105"/>
        </w:rPr>
        <w:t> </w:t>
      </w:r>
      <w:r>
        <w:rPr>
          <w:color w:val="231F20"/>
          <w:w w:val="105"/>
        </w:rPr>
        <w:t>trung</w:t>
      </w:r>
      <w:r>
        <w:rPr>
          <w:color w:val="231F20"/>
          <w:spacing w:val="26"/>
          <w:w w:val="105"/>
        </w:rPr>
        <w:t> </w:t>
      </w:r>
      <w:r>
        <w:rPr>
          <w:color w:val="231F20"/>
          <w:w w:val="105"/>
        </w:rPr>
        <w:t>tôn,</w:t>
      </w:r>
    </w:p>
    <w:p>
      <w:pPr>
        <w:spacing w:after="0" w:line="302"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5"/>
      </w:pPr>
      <w:r>
        <w:rPr>
          <w:color w:val="231F20"/>
          <w:w w:val="105"/>
        </w:rPr>
        <w:t>chúng ở đây là đoàn thể. Trong tất cả đoàn thể của thế gian và</w:t>
      </w:r>
      <w:r>
        <w:rPr>
          <w:color w:val="231F20"/>
          <w:spacing w:val="-14"/>
          <w:w w:val="105"/>
        </w:rPr>
        <w:t> </w:t>
      </w:r>
      <w:r>
        <w:rPr>
          <w:color w:val="231F20"/>
          <w:w w:val="105"/>
        </w:rPr>
        <w:t>xuất</w:t>
      </w:r>
      <w:r>
        <w:rPr>
          <w:color w:val="231F20"/>
          <w:spacing w:val="-14"/>
          <w:w w:val="105"/>
        </w:rPr>
        <w:t> </w:t>
      </w:r>
      <w:r>
        <w:rPr>
          <w:color w:val="231F20"/>
          <w:w w:val="105"/>
        </w:rPr>
        <w:t>thế</w:t>
      </w:r>
      <w:r>
        <w:rPr>
          <w:color w:val="231F20"/>
          <w:spacing w:val="-14"/>
          <w:w w:val="105"/>
        </w:rPr>
        <w:t> </w:t>
      </w:r>
      <w:r>
        <w:rPr>
          <w:color w:val="231F20"/>
          <w:w w:val="105"/>
        </w:rPr>
        <w:t>gian,</w:t>
      </w:r>
      <w:r>
        <w:rPr>
          <w:color w:val="231F20"/>
          <w:spacing w:val="-14"/>
          <w:w w:val="105"/>
        </w:rPr>
        <w:t> </w:t>
      </w:r>
      <w:r>
        <w:rPr>
          <w:color w:val="231F20"/>
          <w:w w:val="105"/>
        </w:rPr>
        <w:t>thì</w:t>
      </w:r>
      <w:r>
        <w:rPr>
          <w:color w:val="231F20"/>
          <w:spacing w:val="-14"/>
          <w:w w:val="105"/>
        </w:rPr>
        <w:t> </w:t>
      </w:r>
      <w:r>
        <w:rPr>
          <w:color w:val="231F20"/>
          <w:w w:val="105"/>
        </w:rPr>
        <w:t>đoàn</w:t>
      </w:r>
      <w:r>
        <w:rPr>
          <w:color w:val="231F20"/>
          <w:spacing w:val="-14"/>
          <w:w w:val="105"/>
        </w:rPr>
        <w:t> </w:t>
      </w:r>
      <w:r>
        <w:rPr>
          <w:color w:val="231F20"/>
          <w:w w:val="105"/>
        </w:rPr>
        <w:t>thể</w:t>
      </w:r>
      <w:r>
        <w:rPr>
          <w:color w:val="231F20"/>
          <w:spacing w:val="-14"/>
          <w:w w:val="105"/>
        </w:rPr>
        <w:t> </w:t>
      </w:r>
      <w:r>
        <w:rPr>
          <w:color w:val="231F20"/>
          <w:w w:val="105"/>
        </w:rPr>
        <w:t>này</w:t>
      </w:r>
      <w:r>
        <w:rPr>
          <w:color w:val="231F20"/>
          <w:spacing w:val="-14"/>
          <w:w w:val="105"/>
        </w:rPr>
        <w:t> </w:t>
      </w:r>
      <w:r>
        <w:rPr>
          <w:color w:val="231F20"/>
          <w:w w:val="105"/>
        </w:rPr>
        <w:t>là</w:t>
      </w:r>
      <w:r>
        <w:rPr>
          <w:color w:val="231F20"/>
          <w:spacing w:val="-14"/>
          <w:w w:val="105"/>
        </w:rPr>
        <w:t> </w:t>
      </w:r>
      <w:r>
        <w:rPr>
          <w:color w:val="231F20"/>
          <w:w w:val="105"/>
        </w:rPr>
        <w:t>tôn</w:t>
      </w:r>
      <w:r>
        <w:rPr>
          <w:color w:val="231F20"/>
          <w:spacing w:val="-14"/>
          <w:w w:val="105"/>
        </w:rPr>
        <w:t> </w:t>
      </w:r>
      <w:r>
        <w:rPr>
          <w:color w:val="231F20"/>
          <w:w w:val="105"/>
        </w:rPr>
        <w:t>quý</w:t>
      </w:r>
      <w:r>
        <w:rPr>
          <w:color w:val="231F20"/>
          <w:spacing w:val="-14"/>
          <w:w w:val="105"/>
        </w:rPr>
        <w:t> </w:t>
      </w:r>
      <w:r>
        <w:rPr>
          <w:color w:val="231F20"/>
          <w:w w:val="105"/>
        </w:rPr>
        <w:t>nhất.</w:t>
      </w:r>
      <w:r>
        <w:rPr>
          <w:color w:val="231F20"/>
          <w:spacing w:val="-14"/>
          <w:w w:val="105"/>
        </w:rPr>
        <w:t> </w:t>
      </w:r>
      <w:r>
        <w:rPr>
          <w:color w:val="231F20"/>
          <w:w w:val="105"/>
        </w:rPr>
        <w:t>Vì</w:t>
      </w:r>
      <w:r>
        <w:rPr>
          <w:color w:val="231F20"/>
          <w:spacing w:val="-14"/>
          <w:w w:val="105"/>
        </w:rPr>
        <w:t> </w:t>
      </w:r>
      <w:r>
        <w:rPr>
          <w:color w:val="231F20"/>
          <w:w w:val="105"/>
        </w:rPr>
        <w:t>sao?</w:t>
      </w:r>
      <w:r>
        <w:rPr>
          <w:color w:val="231F20"/>
          <w:spacing w:val="-14"/>
          <w:w w:val="105"/>
        </w:rPr>
        <w:t> </w:t>
      </w:r>
      <w:r>
        <w:rPr>
          <w:color w:val="231F20"/>
          <w:w w:val="105"/>
        </w:rPr>
        <w:t>Vì nó</w:t>
      </w:r>
      <w:r>
        <w:rPr>
          <w:color w:val="231F20"/>
          <w:spacing w:val="-19"/>
          <w:w w:val="105"/>
        </w:rPr>
        <w:t> </w:t>
      </w:r>
      <w:r>
        <w:rPr>
          <w:color w:val="231F20"/>
          <w:w w:val="105"/>
        </w:rPr>
        <w:t>hòa.</w:t>
      </w:r>
      <w:r>
        <w:rPr>
          <w:color w:val="231F20"/>
          <w:spacing w:val="-19"/>
          <w:w w:val="105"/>
        </w:rPr>
        <w:t> </w:t>
      </w:r>
      <w:r>
        <w:rPr>
          <w:color w:val="231F20"/>
          <w:w w:val="105"/>
        </w:rPr>
        <w:t>Trong</w:t>
      </w:r>
      <w:r>
        <w:rPr>
          <w:color w:val="231F20"/>
          <w:spacing w:val="-19"/>
          <w:w w:val="105"/>
        </w:rPr>
        <w:t> </w:t>
      </w:r>
      <w:r>
        <w:rPr>
          <w:color w:val="231F20"/>
          <w:w w:val="105"/>
        </w:rPr>
        <w:t>tất</w:t>
      </w:r>
      <w:r>
        <w:rPr>
          <w:color w:val="231F20"/>
          <w:spacing w:val="-19"/>
          <w:w w:val="105"/>
        </w:rPr>
        <w:t> </w:t>
      </w:r>
      <w:r>
        <w:rPr>
          <w:color w:val="231F20"/>
          <w:w w:val="105"/>
        </w:rPr>
        <w:t>cả</w:t>
      </w:r>
      <w:r>
        <w:rPr>
          <w:color w:val="231F20"/>
          <w:spacing w:val="-19"/>
          <w:w w:val="105"/>
        </w:rPr>
        <w:t> </w:t>
      </w:r>
      <w:r>
        <w:rPr>
          <w:color w:val="231F20"/>
          <w:w w:val="105"/>
        </w:rPr>
        <w:t>các</w:t>
      </w:r>
      <w:r>
        <w:rPr>
          <w:color w:val="231F20"/>
          <w:spacing w:val="-19"/>
          <w:w w:val="105"/>
        </w:rPr>
        <w:t> </w:t>
      </w:r>
      <w:r>
        <w:rPr>
          <w:color w:val="231F20"/>
          <w:w w:val="105"/>
        </w:rPr>
        <w:t>đoàn</w:t>
      </w:r>
      <w:r>
        <w:rPr>
          <w:color w:val="231F20"/>
          <w:spacing w:val="-19"/>
          <w:w w:val="105"/>
        </w:rPr>
        <w:t> </w:t>
      </w:r>
      <w:r>
        <w:rPr>
          <w:color w:val="231F20"/>
          <w:w w:val="105"/>
        </w:rPr>
        <w:t>thể,</w:t>
      </w:r>
      <w:r>
        <w:rPr>
          <w:color w:val="231F20"/>
          <w:spacing w:val="-19"/>
          <w:w w:val="105"/>
        </w:rPr>
        <w:t> </w:t>
      </w:r>
      <w:r>
        <w:rPr>
          <w:color w:val="231F20"/>
          <w:w w:val="105"/>
        </w:rPr>
        <w:t>chỉ</w:t>
      </w:r>
      <w:r>
        <w:rPr>
          <w:color w:val="231F20"/>
          <w:spacing w:val="-19"/>
          <w:w w:val="105"/>
        </w:rPr>
        <w:t> </w:t>
      </w:r>
      <w:r>
        <w:rPr>
          <w:color w:val="231F20"/>
          <w:w w:val="105"/>
        </w:rPr>
        <w:t>có</w:t>
      </w:r>
      <w:r>
        <w:rPr>
          <w:color w:val="231F20"/>
          <w:spacing w:val="-19"/>
          <w:w w:val="105"/>
        </w:rPr>
        <w:t> </w:t>
      </w:r>
      <w:r>
        <w:rPr>
          <w:color w:val="231F20"/>
          <w:w w:val="105"/>
        </w:rPr>
        <w:t>Tăng</w:t>
      </w:r>
      <w:r>
        <w:rPr>
          <w:color w:val="231F20"/>
          <w:spacing w:val="-19"/>
          <w:w w:val="105"/>
        </w:rPr>
        <w:t> </w:t>
      </w:r>
      <w:r>
        <w:rPr>
          <w:color w:val="231F20"/>
          <w:w w:val="105"/>
        </w:rPr>
        <w:t>đoàn</w:t>
      </w:r>
      <w:r>
        <w:rPr>
          <w:color w:val="231F20"/>
          <w:spacing w:val="-19"/>
          <w:w w:val="105"/>
        </w:rPr>
        <w:t> </w:t>
      </w:r>
      <w:r>
        <w:rPr>
          <w:color w:val="231F20"/>
          <w:w w:val="105"/>
        </w:rPr>
        <w:t>Lục</w:t>
      </w:r>
      <w:r>
        <w:rPr>
          <w:color w:val="231F20"/>
          <w:spacing w:val="-19"/>
          <w:w w:val="105"/>
        </w:rPr>
        <w:t> </w:t>
      </w:r>
      <w:r>
        <w:rPr>
          <w:color w:val="231F20"/>
          <w:w w:val="105"/>
        </w:rPr>
        <w:t>Hòa Kính là chư Phật Như Lai tán thán.</w:t>
      </w:r>
    </w:p>
    <w:p>
      <w:pPr>
        <w:pStyle w:val="BodyText"/>
        <w:spacing w:line="307" w:lineRule="auto" w:before="139"/>
        <w:ind w:left="103" w:right="401" w:firstLine="453"/>
      </w:pPr>
      <w:r>
        <w:rPr>
          <w:color w:val="231F20"/>
        </w:rPr>
        <w:t>Thứ nhất là </w:t>
      </w:r>
      <w:r>
        <w:rPr>
          <w:i/>
          <w:color w:val="231F20"/>
        </w:rPr>
        <w:t>“Kiến hòa đồng giải”</w:t>
      </w:r>
      <w:r>
        <w:rPr>
          <w:color w:val="231F20"/>
        </w:rPr>
        <w:t>, nghĩa là xây dựng cộng </w:t>
      </w:r>
      <w:r>
        <w:rPr>
          <w:color w:val="231F20"/>
          <w:w w:val="105"/>
        </w:rPr>
        <w:t>thức, là việc làm khó khăn nhất. Ngày nay, cộng thức được xây dựng từ đâu? Thật sự khẳng định hiểu rõ, chúng sinh trong vũ trụ với ta là một thể, thân thiết hơn một gia đình, là một thể mà, chúng ta xây dựng cộng thức từ đây.</w:t>
      </w:r>
    </w:p>
    <w:p>
      <w:pPr>
        <w:pStyle w:val="BodyText"/>
        <w:spacing w:line="307" w:lineRule="auto" w:before="140"/>
        <w:ind w:left="103" w:right="401" w:firstLine="453"/>
      </w:pPr>
      <w:r>
        <w:rPr>
          <w:i/>
          <w:color w:val="231F20"/>
          <w:spacing w:val="-2"/>
          <w:w w:val="105"/>
        </w:rPr>
        <w:t>“Giới</w:t>
      </w:r>
      <w:r>
        <w:rPr>
          <w:i/>
          <w:color w:val="231F20"/>
          <w:spacing w:val="-19"/>
          <w:w w:val="105"/>
        </w:rPr>
        <w:t> </w:t>
      </w:r>
      <w:r>
        <w:rPr>
          <w:i/>
          <w:color w:val="231F20"/>
          <w:spacing w:val="-2"/>
          <w:w w:val="105"/>
        </w:rPr>
        <w:t>hòa</w:t>
      </w:r>
      <w:r>
        <w:rPr>
          <w:i/>
          <w:color w:val="231F20"/>
          <w:spacing w:val="-19"/>
          <w:w w:val="105"/>
        </w:rPr>
        <w:t> </w:t>
      </w:r>
      <w:r>
        <w:rPr>
          <w:i/>
          <w:color w:val="231F20"/>
          <w:spacing w:val="-2"/>
          <w:w w:val="105"/>
        </w:rPr>
        <w:t>đồng</w:t>
      </w:r>
      <w:r>
        <w:rPr>
          <w:i/>
          <w:color w:val="231F20"/>
          <w:spacing w:val="-19"/>
          <w:w w:val="105"/>
        </w:rPr>
        <w:t> </w:t>
      </w:r>
      <w:r>
        <w:rPr>
          <w:i/>
          <w:color w:val="231F20"/>
          <w:spacing w:val="-2"/>
          <w:w w:val="105"/>
        </w:rPr>
        <w:t>tu”</w:t>
      </w:r>
      <w:r>
        <w:rPr>
          <w:color w:val="231F20"/>
          <w:spacing w:val="-2"/>
          <w:w w:val="105"/>
        </w:rPr>
        <w:t>,</w:t>
      </w:r>
      <w:r>
        <w:rPr>
          <w:color w:val="231F20"/>
          <w:spacing w:val="-19"/>
          <w:w w:val="105"/>
        </w:rPr>
        <w:t> </w:t>
      </w:r>
      <w:r>
        <w:rPr>
          <w:color w:val="231F20"/>
          <w:spacing w:val="-2"/>
          <w:w w:val="105"/>
        </w:rPr>
        <w:t>nhất</w:t>
      </w:r>
      <w:r>
        <w:rPr>
          <w:color w:val="231F20"/>
          <w:spacing w:val="-19"/>
          <w:w w:val="105"/>
        </w:rPr>
        <w:t> </w:t>
      </w:r>
      <w:r>
        <w:rPr>
          <w:color w:val="231F20"/>
          <w:spacing w:val="-2"/>
          <w:w w:val="105"/>
        </w:rPr>
        <w:t>định</w:t>
      </w:r>
      <w:r>
        <w:rPr>
          <w:color w:val="231F20"/>
          <w:spacing w:val="-19"/>
          <w:w w:val="105"/>
        </w:rPr>
        <w:t> </w:t>
      </w:r>
      <w:r>
        <w:rPr>
          <w:color w:val="231F20"/>
          <w:spacing w:val="-2"/>
          <w:w w:val="105"/>
        </w:rPr>
        <w:t>phải</w:t>
      </w:r>
      <w:r>
        <w:rPr>
          <w:color w:val="231F20"/>
          <w:spacing w:val="-19"/>
          <w:w w:val="105"/>
        </w:rPr>
        <w:t> </w:t>
      </w:r>
      <w:r>
        <w:rPr>
          <w:color w:val="231F20"/>
          <w:spacing w:val="-2"/>
          <w:w w:val="105"/>
        </w:rPr>
        <w:t>thực</w:t>
      </w:r>
      <w:r>
        <w:rPr>
          <w:color w:val="231F20"/>
          <w:spacing w:val="-19"/>
          <w:w w:val="105"/>
        </w:rPr>
        <w:t> </w:t>
      </w:r>
      <w:r>
        <w:rPr>
          <w:color w:val="231F20"/>
          <w:spacing w:val="-2"/>
          <w:w w:val="105"/>
        </w:rPr>
        <w:t>hành</w:t>
      </w:r>
      <w:r>
        <w:rPr>
          <w:color w:val="231F20"/>
          <w:spacing w:val="-19"/>
          <w:w w:val="105"/>
        </w:rPr>
        <w:t> </w:t>
      </w:r>
      <w:r>
        <w:rPr>
          <w:color w:val="231F20"/>
          <w:spacing w:val="-2"/>
          <w:w w:val="105"/>
        </w:rPr>
        <w:t>4</w:t>
      </w:r>
      <w:r>
        <w:rPr>
          <w:color w:val="231F20"/>
          <w:spacing w:val="-19"/>
          <w:w w:val="105"/>
        </w:rPr>
        <w:t> </w:t>
      </w:r>
      <w:r>
        <w:rPr>
          <w:color w:val="231F20"/>
          <w:spacing w:val="-2"/>
          <w:w w:val="105"/>
        </w:rPr>
        <w:t>cội</w:t>
      </w:r>
      <w:r>
        <w:rPr>
          <w:color w:val="231F20"/>
          <w:spacing w:val="-19"/>
          <w:w w:val="105"/>
        </w:rPr>
        <w:t> </w:t>
      </w:r>
      <w:r>
        <w:rPr>
          <w:color w:val="231F20"/>
          <w:spacing w:val="-2"/>
          <w:w w:val="105"/>
        </w:rPr>
        <w:t>rễ,</w:t>
      </w:r>
      <w:r>
        <w:rPr>
          <w:color w:val="231F20"/>
          <w:spacing w:val="-19"/>
          <w:w w:val="105"/>
        </w:rPr>
        <w:t> </w:t>
      </w:r>
      <w:r>
        <w:rPr>
          <w:color w:val="231F20"/>
          <w:spacing w:val="-2"/>
          <w:w w:val="105"/>
        </w:rPr>
        <w:t>bắt </w:t>
      </w:r>
      <w:r>
        <w:rPr>
          <w:color w:val="231F20"/>
          <w:w w:val="105"/>
        </w:rPr>
        <w:t>đầu</w:t>
      </w:r>
      <w:r>
        <w:rPr>
          <w:color w:val="231F20"/>
          <w:spacing w:val="-20"/>
          <w:w w:val="105"/>
        </w:rPr>
        <w:t> </w:t>
      </w:r>
      <w:r>
        <w:rPr>
          <w:color w:val="231F20"/>
          <w:w w:val="105"/>
        </w:rPr>
        <w:t>học</w:t>
      </w:r>
      <w:r>
        <w:rPr>
          <w:color w:val="231F20"/>
          <w:spacing w:val="-22"/>
          <w:w w:val="105"/>
        </w:rPr>
        <w:t> </w:t>
      </w:r>
      <w:r>
        <w:rPr>
          <w:color w:val="231F20"/>
          <w:w w:val="105"/>
        </w:rPr>
        <w:t>từ</w:t>
      </w:r>
      <w:r>
        <w:rPr>
          <w:color w:val="231F20"/>
          <w:spacing w:val="-22"/>
          <w:w w:val="105"/>
        </w:rPr>
        <w:t> </w:t>
      </w:r>
      <w:r>
        <w:rPr>
          <w:i/>
          <w:color w:val="231F20"/>
          <w:w w:val="105"/>
        </w:rPr>
        <w:t>Đệ</w:t>
      </w:r>
      <w:r>
        <w:rPr>
          <w:i/>
          <w:color w:val="231F20"/>
          <w:spacing w:val="-22"/>
          <w:w w:val="105"/>
        </w:rPr>
        <w:t> </w:t>
      </w:r>
      <w:r>
        <w:rPr>
          <w:i/>
          <w:color w:val="231F20"/>
          <w:w w:val="105"/>
        </w:rPr>
        <w:t>Tử</w:t>
      </w:r>
      <w:r>
        <w:rPr>
          <w:i/>
          <w:color w:val="231F20"/>
          <w:spacing w:val="-20"/>
          <w:w w:val="105"/>
        </w:rPr>
        <w:t> </w:t>
      </w:r>
      <w:r>
        <w:rPr>
          <w:i/>
          <w:color w:val="231F20"/>
          <w:w w:val="105"/>
        </w:rPr>
        <w:t>Quy</w:t>
      </w:r>
      <w:r>
        <w:rPr>
          <w:color w:val="231F20"/>
          <w:w w:val="105"/>
        </w:rPr>
        <w:t>,</w:t>
      </w:r>
      <w:r>
        <w:rPr>
          <w:color w:val="231F20"/>
          <w:spacing w:val="-22"/>
          <w:w w:val="105"/>
        </w:rPr>
        <w:t> </w:t>
      </w:r>
      <w:r>
        <w:rPr>
          <w:color w:val="231F20"/>
          <w:w w:val="105"/>
        </w:rPr>
        <w:t>phải</w:t>
      </w:r>
      <w:r>
        <w:rPr>
          <w:color w:val="231F20"/>
          <w:spacing w:val="-20"/>
          <w:w w:val="105"/>
        </w:rPr>
        <w:t> </w:t>
      </w:r>
      <w:r>
        <w:rPr>
          <w:color w:val="231F20"/>
          <w:w w:val="105"/>
        </w:rPr>
        <w:t>thực</w:t>
      </w:r>
      <w:r>
        <w:rPr>
          <w:color w:val="231F20"/>
          <w:spacing w:val="-20"/>
          <w:w w:val="105"/>
        </w:rPr>
        <w:t> </w:t>
      </w:r>
      <w:r>
        <w:rPr>
          <w:color w:val="231F20"/>
          <w:w w:val="105"/>
        </w:rPr>
        <w:t>sự</w:t>
      </w:r>
      <w:r>
        <w:rPr>
          <w:color w:val="231F20"/>
          <w:spacing w:val="-20"/>
          <w:w w:val="105"/>
        </w:rPr>
        <w:t> </w:t>
      </w:r>
      <w:r>
        <w:rPr>
          <w:color w:val="231F20"/>
          <w:w w:val="105"/>
        </w:rPr>
        <w:t>thực</w:t>
      </w:r>
      <w:r>
        <w:rPr>
          <w:color w:val="231F20"/>
          <w:spacing w:val="-20"/>
          <w:w w:val="105"/>
        </w:rPr>
        <w:t> </w:t>
      </w:r>
      <w:r>
        <w:rPr>
          <w:color w:val="231F20"/>
          <w:w w:val="105"/>
        </w:rPr>
        <w:t>hành</w:t>
      </w:r>
      <w:r>
        <w:rPr>
          <w:color w:val="231F20"/>
          <w:spacing w:val="-22"/>
          <w:w w:val="105"/>
        </w:rPr>
        <w:t> </w:t>
      </w:r>
      <w:r>
        <w:rPr>
          <w:color w:val="231F20"/>
          <w:w w:val="105"/>
        </w:rPr>
        <w:t>được</w:t>
      </w:r>
      <w:r>
        <w:rPr>
          <w:color w:val="231F20"/>
          <w:spacing w:val="-20"/>
          <w:w w:val="105"/>
        </w:rPr>
        <w:t> </w:t>
      </w:r>
      <w:r>
        <w:rPr>
          <w:color w:val="231F20"/>
          <w:w w:val="105"/>
        </w:rPr>
        <w:t>từng</w:t>
      </w:r>
      <w:r>
        <w:rPr>
          <w:color w:val="231F20"/>
          <w:spacing w:val="-22"/>
          <w:w w:val="105"/>
        </w:rPr>
        <w:t> </w:t>
      </w:r>
      <w:r>
        <w:rPr>
          <w:color w:val="231F20"/>
          <w:w w:val="105"/>
        </w:rPr>
        <w:t>câu từng</w:t>
      </w:r>
      <w:r>
        <w:rPr>
          <w:color w:val="231F20"/>
          <w:spacing w:val="-9"/>
          <w:w w:val="105"/>
        </w:rPr>
        <w:t> </w:t>
      </w:r>
      <w:r>
        <w:rPr>
          <w:color w:val="231F20"/>
          <w:w w:val="105"/>
        </w:rPr>
        <w:t>chữ</w:t>
      </w:r>
      <w:r>
        <w:rPr>
          <w:color w:val="231F20"/>
          <w:spacing w:val="-9"/>
          <w:w w:val="105"/>
        </w:rPr>
        <w:t> </w:t>
      </w:r>
      <w:r>
        <w:rPr>
          <w:color w:val="231F20"/>
          <w:w w:val="105"/>
        </w:rPr>
        <w:t>trong</w:t>
      </w:r>
      <w:r>
        <w:rPr>
          <w:color w:val="231F20"/>
          <w:spacing w:val="-9"/>
          <w:w w:val="105"/>
        </w:rPr>
        <w:t> </w:t>
      </w:r>
      <w:r>
        <w:rPr>
          <w:color w:val="231F20"/>
          <w:w w:val="105"/>
        </w:rPr>
        <w:t>đó.</w:t>
      </w:r>
      <w:r>
        <w:rPr>
          <w:color w:val="231F20"/>
          <w:spacing w:val="-10"/>
          <w:w w:val="105"/>
        </w:rPr>
        <w:t> </w:t>
      </w:r>
      <w:r>
        <w:rPr>
          <w:color w:val="231F20"/>
          <w:w w:val="105"/>
        </w:rPr>
        <w:t>Thực</w:t>
      </w:r>
      <w:r>
        <w:rPr>
          <w:color w:val="231F20"/>
          <w:spacing w:val="-9"/>
          <w:w w:val="105"/>
        </w:rPr>
        <w:t> </w:t>
      </w:r>
      <w:r>
        <w:rPr>
          <w:color w:val="231F20"/>
          <w:w w:val="105"/>
        </w:rPr>
        <w:t>hành</w:t>
      </w:r>
      <w:r>
        <w:rPr>
          <w:color w:val="231F20"/>
          <w:spacing w:val="-10"/>
          <w:w w:val="105"/>
        </w:rPr>
        <w:t> </w:t>
      </w:r>
      <w:r>
        <w:rPr>
          <w:color w:val="231F20"/>
          <w:w w:val="105"/>
        </w:rPr>
        <w:t>giáo</w:t>
      </w:r>
      <w:r>
        <w:rPr>
          <w:color w:val="231F20"/>
          <w:spacing w:val="-9"/>
          <w:w w:val="105"/>
        </w:rPr>
        <w:t> </w:t>
      </w:r>
      <w:r>
        <w:rPr>
          <w:color w:val="231F20"/>
          <w:w w:val="105"/>
        </w:rPr>
        <w:t>dục</w:t>
      </w:r>
      <w:r>
        <w:rPr>
          <w:color w:val="231F20"/>
          <w:spacing w:val="-9"/>
          <w:w w:val="105"/>
        </w:rPr>
        <w:t> </w:t>
      </w:r>
      <w:r>
        <w:rPr>
          <w:color w:val="231F20"/>
          <w:w w:val="105"/>
        </w:rPr>
        <w:t>nhân</w:t>
      </w:r>
      <w:r>
        <w:rPr>
          <w:color w:val="231F20"/>
          <w:spacing w:val="-9"/>
          <w:w w:val="105"/>
        </w:rPr>
        <w:t> </w:t>
      </w:r>
      <w:r>
        <w:rPr>
          <w:color w:val="231F20"/>
          <w:w w:val="105"/>
        </w:rPr>
        <w:t>quả</w:t>
      </w:r>
      <w:r>
        <w:rPr>
          <w:color w:val="231F20"/>
          <w:spacing w:val="-9"/>
          <w:w w:val="105"/>
        </w:rPr>
        <w:t> </w:t>
      </w:r>
      <w:r>
        <w:rPr>
          <w:color w:val="231F20"/>
          <w:w w:val="105"/>
        </w:rPr>
        <w:t>trong</w:t>
      </w:r>
      <w:r>
        <w:rPr>
          <w:color w:val="231F20"/>
          <w:spacing w:val="-9"/>
          <w:w w:val="105"/>
        </w:rPr>
        <w:t> </w:t>
      </w:r>
      <w:r>
        <w:rPr>
          <w:i/>
          <w:color w:val="231F20"/>
          <w:w w:val="105"/>
        </w:rPr>
        <w:t>Cảm Ứng Thiên</w:t>
      </w:r>
      <w:r>
        <w:rPr>
          <w:color w:val="231F20"/>
          <w:w w:val="105"/>
        </w:rPr>
        <w:t>. Thực hành giáo dục của đức Phật trong </w:t>
      </w:r>
      <w:r>
        <w:rPr>
          <w:i/>
          <w:color w:val="231F20"/>
          <w:w w:val="105"/>
        </w:rPr>
        <w:t>Thập Thiện Nghiệp Đạo</w:t>
      </w:r>
      <w:r>
        <w:rPr>
          <w:color w:val="231F20"/>
          <w:w w:val="105"/>
        </w:rPr>
        <w:t>, thực hành </w:t>
      </w:r>
      <w:r>
        <w:rPr>
          <w:i/>
          <w:color w:val="231F20"/>
          <w:w w:val="105"/>
        </w:rPr>
        <w:t>Sa Di Luật Nghi</w:t>
      </w:r>
      <w:r>
        <w:rPr>
          <w:color w:val="231F20"/>
          <w:w w:val="105"/>
        </w:rPr>
        <w:t>, người xuất gia</w:t>
      </w:r>
      <w:r>
        <w:rPr>
          <w:color w:val="231F20"/>
          <w:spacing w:val="-8"/>
          <w:w w:val="105"/>
        </w:rPr>
        <w:t> </w:t>
      </w:r>
      <w:r>
        <w:rPr>
          <w:color w:val="231F20"/>
          <w:w w:val="105"/>
        </w:rPr>
        <w:t>bắt</w:t>
      </w:r>
      <w:r>
        <w:rPr>
          <w:color w:val="231F20"/>
          <w:spacing w:val="-8"/>
          <w:w w:val="105"/>
        </w:rPr>
        <w:t> </w:t>
      </w:r>
      <w:r>
        <w:rPr>
          <w:color w:val="231F20"/>
          <w:w w:val="105"/>
        </w:rPr>
        <w:t>buộc</w:t>
      </w:r>
      <w:r>
        <w:rPr>
          <w:color w:val="231F20"/>
          <w:spacing w:val="-8"/>
          <w:w w:val="105"/>
        </w:rPr>
        <w:t> </w:t>
      </w:r>
      <w:r>
        <w:rPr>
          <w:color w:val="231F20"/>
          <w:w w:val="105"/>
        </w:rPr>
        <w:t>phải</w:t>
      </w:r>
      <w:r>
        <w:rPr>
          <w:color w:val="231F20"/>
          <w:spacing w:val="-7"/>
          <w:w w:val="105"/>
        </w:rPr>
        <w:t> </w:t>
      </w:r>
      <w:r>
        <w:rPr>
          <w:color w:val="231F20"/>
          <w:w w:val="105"/>
        </w:rPr>
        <w:t>làm</w:t>
      </w:r>
      <w:r>
        <w:rPr>
          <w:color w:val="231F20"/>
          <w:spacing w:val="-7"/>
          <w:w w:val="105"/>
        </w:rPr>
        <w:t> </w:t>
      </w:r>
      <w:r>
        <w:rPr>
          <w:color w:val="231F20"/>
          <w:w w:val="105"/>
        </w:rPr>
        <w:t>được.</w:t>
      </w:r>
      <w:r>
        <w:rPr>
          <w:color w:val="231F20"/>
          <w:spacing w:val="-8"/>
          <w:w w:val="105"/>
        </w:rPr>
        <w:t> </w:t>
      </w:r>
      <w:r>
        <w:rPr>
          <w:color w:val="231F20"/>
          <w:w w:val="105"/>
        </w:rPr>
        <w:t>Nếu</w:t>
      </w:r>
      <w:r>
        <w:rPr>
          <w:color w:val="231F20"/>
          <w:spacing w:val="-8"/>
          <w:w w:val="105"/>
        </w:rPr>
        <w:t> </w:t>
      </w:r>
      <w:r>
        <w:rPr>
          <w:color w:val="231F20"/>
          <w:w w:val="105"/>
        </w:rPr>
        <w:t>không</w:t>
      </w:r>
      <w:r>
        <w:rPr>
          <w:color w:val="231F20"/>
          <w:spacing w:val="-8"/>
          <w:w w:val="105"/>
        </w:rPr>
        <w:t> </w:t>
      </w:r>
      <w:r>
        <w:rPr>
          <w:color w:val="231F20"/>
          <w:w w:val="105"/>
        </w:rPr>
        <w:t>làm</w:t>
      </w:r>
      <w:r>
        <w:rPr>
          <w:color w:val="231F20"/>
          <w:spacing w:val="-7"/>
          <w:w w:val="105"/>
        </w:rPr>
        <w:t> </w:t>
      </w:r>
      <w:r>
        <w:rPr>
          <w:color w:val="231F20"/>
          <w:w w:val="105"/>
        </w:rPr>
        <w:t>được,</w:t>
      </w:r>
      <w:r>
        <w:rPr>
          <w:color w:val="231F20"/>
          <w:spacing w:val="-8"/>
          <w:w w:val="105"/>
        </w:rPr>
        <w:t> </w:t>
      </w:r>
      <w:r>
        <w:rPr>
          <w:color w:val="231F20"/>
          <w:w w:val="105"/>
        </w:rPr>
        <w:t>đó</w:t>
      </w:r>
      <w:r>
        <w:rPr>
          <w:color w:val="231F20"/>
          <w:spacing w:val="-8"/>
          <w:w w:val="105"/>
        </w:rPr>
        <w:t> </w:t>
      </w:r>
      <w:r>
        <w:rPr>
          <w:color w:val="231F20"/>
          <w:w w:val="105"/>
        </w:rPr>
        <w:t>là</w:t>
      </w:r>
      <w:r>
        <w:rPr>
          <w:color w:val="231F20"/>
          <w:spacing w:val="-7"/>
          <w:w w:val="105"/>
        </w:rPr>
        <w:t> </w:t>
      </w:r>
      <w:r>
        <w:rPr>
          <w:color w:val="231F20"/>
          <w:w w:val="105"/>
        </w:rPr>
        <w:t>giả, chẳng phải chân xuất gia. Người tại gia thực hành 3 cội rễ, người xuất gia thực hành 4 cội rễ. Thật sự thực hành được rồi, chẳng những độ được mình, mà còn cứu được thế giới. Làm</w:t>
      </w:r>
      <w:r>
        <w:rPr>
          <w:color w:val="231F20"/>
          <w:spacing w:val="-15"/>
          <w:w w:val="105"/>
        </w:rPr>
        <w:t> </w:t>
      </w:r>
      <w:r>
        <w:rPr>
          <w:color w:val="231F20"/>
          <w:w w:val="105"/>
        </w:rPr>
        <w:t>cách</w:t>
      </w:r>
      <w:r>
        <w:rPr>
          <w:color w:val="231F20"/>
          <w:spacing w:val="-15"/>
          <w:w w:val="105"/>
        </w:rPr>
        <w:t> </w:t>
      </w:r>
      <w:r>
        <w:rPr>
          <w:color w:val="231F20"/>
          <w:w w:val="105"/>
        </w:rPr>
        <w:t>nào</w:t>
      </w:r>
      <w:r>
        <w:rPr>
          <w:color w:val="231F20"/>
          <w:spacing w:val="-14"/>
          <w:w w:val="105"/>
        </w:rPr>
        <w:t> </w:t>
      </w:r>
      <w:r>
        <w:rPr>
          <w:color w:val="231F20"/>
          <w:w w:val="105"/>
        </w:rPr>
        <w:t>vậy?</w:t>
      </w:r>
      <w:r>
        <w:rPr>
          <w:color w:val="231F20"/>
          <w:spacing w:val="-15"/>
          <w:w w:val="105"/>
        </w:rPr>
        <w:t> </w:t>
      </w:r>
      <w:r>
        <w:rPr>
          <w:color w:val="231F20"/>
          <w:w w:val="105"/>
        </w:rPr>
        <w:t>Đức</w:t>
      </w:r>
      <w:r>
        <w:rPr>
          <w:color w:val="231F20"/>
          <w:spacing w:val="-15"/>
          <w:w w:val="105"/>
        </w:rPr>
        <w:t> </w:t>
      </w:r>
      <w:r>
        <w:rPr>
          <w:color w:val="231F20"/>
          <w:w w:val="105"/>
        </w:rPr>
        <w:t>Phật</w:t>
      </w:r>
      <w:r>
        <w:rPr>
          <w:color w:val="231F20"/>
          <w:spacing w:val="-14"/>
          <w:w w:val="105"/>
        </w:rPr>
        <w:t> </w:t>
      </w:r>
      <w:r>
        <w:rPr>
          <w:color w:val="231F20"/>
          <w:w w:val="105"/>
        </w:rPr>
        <w:t>Thích</w:t>
      </w:r>
      <w:r>
        <w:rPr>
          <w:color w:val="231F20"/>
          <w:spacing w:val="-15"/>
          <w:w w:val="105"/>
        </w:rPr>
        <w:t> </w:t>
      </w:r>
      <w:r>
        <w:rPr>
          <w:color w:val="231F20"/>
          <w:w w:val="105"/>
        </w:rPr>
        <w:t>Ca</w:t>
      </w:r>
      <w:r>
        <w:rPr>
          <w:color w:val="231F20"/>
          <w:spacing w:val="-14"/>
          <w:w w:val="105"/>
        </w:rPr>
        <w:t> </w:t>
      </w:r>
      <w:r>
        <w:rPr>
          <w:color w:val="231F20"/>
          <w:w w:val="105"/>
        </w:rPr>
        <w:t>Mâu</w:t>
      </w:r>
      <w:r>
        <w:rPr>
          <w:color w:val="231F20"/>
          <w:spacing w:val="-15"/>
          <w:w w:val="105"/>
        </w:rPr>
        <w:t> </w:t>
      </w:r>
      <w:r>
        <w:rPr>
          <w:color w:val="231F20"/>
          <w:w w:val="105"/>
        </w:rPr>
        <w:t>Ni</w:t>
      </w:r>
      <w:r>
        <w:rPr>
          <w:color w:val="231F20"/>
          <w:spacing w:val="-15"/>
          <w:w w:val="105"/>
        </w:rPr>
        <w:t> </w:t>
      </w:r>
      <w:r>
        <w:rPr>
          <w:color w:val="231F20"/>
          <w:w w:val="105"/>
        </w:rPr>
        <w:t>suốt</w:t>
      </w:r>
      <w:r>
        <w:rPr>
          <w:color w:val="231F20"/>
          <w:spacing w:val="-14"/>
          <w:w w:val="105"/>
        </w:rPr>
        <w:t> </w:t>
      </w:r>
      <w:r>
        <w:rPr>
          <w:color w:val="231F20"/>
          <w:w w:val="105"/>
        </w:rPr>
        <w:t>đời</w:t>
      </w:r>
      <w:r>
        <w:rPr>
          <w:color w:val="231F20"/>
          <w:spacing w:val="-15"/>
          <w:w w:val="105"/>
        </w:rPr>
        <w:t> </w:t>
      </w:r>
      <w:r>
        <w:rPr>
          <w:color w:val="231F20"/>
          <w:w w:val="105"/>
        </w:rPr>
        <w:t>làm bậc</w:t>
      </w:r>
      <w:r>
        <w:rPr>
          <w:color w:val="231F20"/>
          <w:spacing w:val="-1"/>
          <w:w w:val="105"/>
        </w:rPr>
        <w:t> </w:t>
      </w:r>
      <w:r>
        <w:rPr>
          <w:color w:val="231F20"/>
          <w:w w:val="105"/>
        </w:rPr>
        <w:t>mô</w:t>
      </w:r>
      <w:r>
        <w:rPr>
          <w:color w:val="231F20"/>
          <w:spacing w:val="-1"/>
          <w:w w:val="105"/>
        </w:rPr>
        <w:t> </w:t>
      </w:r>
      <w:r>
        <w:rPr>
          <w:color w:val="231F20"/>
          <w:w w:val="105"/>
        </w:rPr>
        <w:t>phạm cho</w:t>
      </w:r>
      <w:r>
        <w:rPr>
          <w:color w:val="231F20"/>
          <w:spacing w:val="-1"/>
          <w:w w:val="105"/>
        </w:rPr>
        <w:t> </w:t>
      </w:r>
      <w:r>
        <w:rPr>
          <w:color w:val="231F20"/>
          <w:w w:val="105"/>
        </w:rPr>
        <w:t>chúng ta thấy, phải ghi nhớ, phải nghiêm chỉnh học tập.</w:t>
      </w:r>
    </w:p>
    <w:p>
      <w:pPr>
        <w:pStyle w:val="BodyText"/>
        <w:spacing w:line="307" w:lineRule="auto" w:before="134"/>
        <w:ind w:left="104" w:right="404" w:firstLine="453"/>
      </w:pPr>
      <w:r>
        <w:rPr>
          <w:color w:val="231F20"/>
          <w:w w:val="105"/>
        </w:rPr>
        <w:t>Tuy</w:t>
      </w:r>
      <w:r>
        <w:rPr>
          <w:color w:val="231F20"/>
          <w:spacing w:val="-20"/>
          <w:w w:val="105"/>
        </w:rPr>
        <w:t> </w:t>
      </w:r>
      <w:r>
        <w:rPr>
          <w:color w:val="231F20"/>
          <w:w w:val="105"/>
        </w:rPr>
        <w:t>suốt</w:t>
      </w:r>
      <w:r>
        <w:rPr>
          <w:color w:val="231F20"/>
          <w:spacing w:val="-20"/>
          <w:w w:val="105"/>
        </w:rPr>
        <w:t> </w:t>
      </w:r>
      <w:r>
        <w:rPr>
          <w:color w:val="231F20"/>
          <w:w w:val="105"/>
        </w:rPr>
        <w:t>đời</w:t>
      </w:r>
      <w:r>
        <w:rPr>
          <w:color w:val="231F20"/>
          <w:spacing w:val="-20"/>
          <w:w w:val="105"/>
        </w:rPr>
        <w:t> </w:t>
      </w:r>
      <w:r>
        <w:rPr>
          <w:color w:val="231F20"/>
          <w:w w:val="105"/>
        </w:rPr>
        <w:t>đức</w:t>
      </w:r>
      <w:r>
        <w:rPr>
          <w:color w:val="231F20"/>
          <w:spacing w:val="-20"/>
          <w:w w:val="105"/>
        </w:rPr>
        <w:t> </w:t>
      </w:r>
      <w:r>
        <w:rPr>
          <w:color w:val="231F20"/>
          <w:w w:val="105"/>
        </w:rPr>
        <w:t>Thế</w:t>
      </w:r>
      <w:r>
        <w:rPr>
          <w:color w:val="231F20"/>
          <w:spacing w:val="-20"/>
          <w:w w:val="105"/>
        </w:rPr>
        <w:t> </w:t>
      </w:r>
      <w:r>
        <w:rPr>
          <w:color w:val="231F20"/>
          <w:w w:val="105"/>
        </w:rPr>
        <w:t>Tôn</w:t>
      </w:r>
      <w:r>
        <w:rPr>
          <w:color w:val="231F20"/>
          <w:spacing w:val="-20"/>
          <w:w w:val="105"/>
        </w:rPr>
        <w:t> </w:t>
      </w:r>
      <w:r>
        <w:rPr>
          <w:color w:val="231F20"/>
          <w:w w:val="105"/>
        </w:rPr>
        <w:t>dạy</w:t>
      </w:r>
      <w:r>
        <w:rPr>
          <w:color w:val="231F20"/>
          <w:spacing w:val="-20"/>
          <w:w w:val="105"/>
        </w:rPr>
        <w:t> </w:t>
      </w:r>
      <w:r>
        <w:rPr>
          <w:color w:val="231F20"/>
          <w:w w:val="105"/>
        </w:rPr>
        <w:t>học,</w:t>
      </w:r>
      <w:r>
        <w:rPr>
          <w:color w:val="231F20"/>
          <w:spacing w:val="-20"/>
          <w:w w:val="105"/>
        </w:rPr>
        <w:t> </w:t>
      </w:r>
      <w:r>
        <w:rPr>
          <w:color w:val="231F20"/>
          <w:w w:val="105"/>
        </w:rPr>
        <w:t>nhưng</w:t>
      </w:r>
      <w:r>
        <w:rPr>
          <w:color w:val="231F20"/>
          <w:spacing w:val="-20"/>
          <w:w w:val="105"/>
        </w:rPr>
        <w:t> </w:t>
      </w:r>
      <w:r>
        <w:rPr>
          <w:color w:val="231F20"/>
          <w:w w:val="105"/>
        </w:rPr>
        <w:t>Ngài</w:t>
      </w:r>
      <w:r>
        <w:rPr>
          <w:color w:val="231F20"/>
          <w:spacing w:val="-20"/>
          <w:w w:val="105"/>
        </w:rPr>
        <w:t> </w:t>
      </w:r>
      <w:r>
        <w:rPr>
          <w:color w:val="231F20"/>
          <w:w w:val="105"/>
        </w:rPr>
        <w:t>không</w:t>
      </w:r>
      <w:r>
        <w:rPr>
          <w:color w:val="231F20"/>
          <w:spacing w:val="-20"/>
          <w:w w:val="105"/>
        </w:rPr>
        <w:t> </w:t>
      </w:r>
      <w:r>
        <w:rPr>
          <w:color w:val="231F20"/>
          <w:w w:val="105"/>
        </w:rPr>
        <w:t>có trường học. Đoàn thể của Ngài là gì? Là tư thục, trường tư thục</w:t>
      </w:r>
      <w:r>
        <w:rPr>
          <w:color w:val="231F20"/>
          <w:spacing w:val="-20"/>
          <w:w w:val="105"/>
        </w:rPr>
        <w:t> </w:t>
      </w:r>
      <w:r>
        <w:rPr>
          <w:color w:val="231F20"/>
          <w:w w:val="105"/>
        </w:rPr>
        <w:t>với</w:t>
      </w:r>
      <w:r>
        <w:rPr>
          <w:color w:val="231F20"/>
          <w:spacing w:val="-20"/>
          <w:w w:val="105"/>
        </w:rPr>
        <w:t> </w:t>
      </w:r>
      <w:r>
        <w:rPr>
          <w:color w:val="231F20"/>
          <w:w w:val="105"/>
        </w:rPr>
        <w:t>quy</w:t>
      </w:r>
      <w:r>
        <w:rPr>
          <w:color w:val="231F20"/>
          <w:spacing w:val="-21"/>
          <w:w w:val="105"/>
        </w:rPr>
        <w:t> </w:t>
      </w:r>
      <w:r>
        <w:rPr>
          <w:color w:val="231F20"/>
          <w:w w:val="105"/>
        </w:rPr>
        <w:t>mô</w:t>
      </w:r>
      <w:r>
        <w:rPr>
          <w:color w:val="231F20"/>
          <w:spacing w:val="-20"/>
          <w:w w:val="105"/>
        </w:rPr>
        <w:t> </w:t>
      </w:r>
      <w:r>
        <w:rPr>
          <w:color w:val="231F20"/>
          <w:w w:val="105"/>
        </w:rPr>
        <w:t>lớn,</w:t>
      </w:r>
      <w:r>
        <w:rPr>
          <w:color w:val="231F20"/>
          <w:spacing w:val="-21"/>
          <w:w w:val="105"/>
        </w:rPr>
        <w:t> </w:t>
      </w:r>
      <w:r>
        <w:rPr>
          <w:color w:val="231F20"/>
          <w:w w:val="105"/>
        </w:rPr>
        <w:t>rất</w:t>
      </w:r>
      <w:r>
        <w:rPr>
          <w:color w:val="231F20"/>
          <w:spacing w:val="-20"/>
          <w:w w:val="105"/>
        </w:rPr>
        <w:t> </w:t>
      </w:r>
      <w:r>
        <w:rPr>
          <w:color w:val="231F20"/>
          <w:w w:val="105"/>
        </w:rPr>
        <w:t>đông</w:t>
      </w:r>
      <w:r>
        <w:rPr>
          <w:color w:val="231F20"/>
          <w:spacing w:val="-19"/>
          <w:w w:val="105"/>
        </w:rPr>
        <w:t> </w:t>
      </w:r>
      <w:r>
        <w:rPr>
          <w:color w:val="231F20"/>
          <w:w w:val="105"/>
        </w:rPr>
        <w:t>người,</w:t>
      </w:r>
      <w:r>
        <w:rPr>
          <w:color w:val="231F20"/>
          <w:spacing w:val="-21"/>
          <w:w w:val="105"/>
        </w:rPr>
        <w:t> </w:t>
      </w:r>
      <w:r>
        <w:rPr>
          <w:color w:val="231F20"/>
          <w:w w:val="105"/>
        </w:rPr>
        <w:t>chỉ</w:t>
      </w:r>
      <w:r>
        <w:rPr>
          <w:color w:val="231F20"/>
          <w:spacing w:val="-20"/>
          <w:w w:val="105"/>
        </w:rPr>
        <w:t> </w:t>
      </w:r>
      <w:r>
        <w:rPr>
          <w:color w:val="231F20"/>
          <w:w w:val="105"/>
        </w:rPr>
        <w:t>một</w:t>
      </w:r>
      <w:r>
        <w:rPr>
          <w:color w:val="231F20"/>
          <w:spacing w:val="-21"/>
          <w:w w:val="105"/>
        </w:rPr>
        <w:t> </w:t>
      </w:r>
      <w:r>
        <w:rPr>
          <w:color w:val="231F20"/>
          <w:w w:val="105"/>
        </w:rPr>
        <w:t>mình</w:t>
      </w:r>
      <w:r>
        <w:rPr>
          <w:color w:val="231F20"/>
          <w:spacing w:val="-20"/>
          <w:w w:val="105"/>
        </w:rPr>
        <w:t> </w:t>
      </w:r>
      <w:r>
        <w:rPr>
          <w:color w:val="231F20"/>
          <w:w w:val="105"/>
        </w:rPr>
        <w:t>Ngài</w:t>
      </w:r>
      <w:r>
        <w:rPr>
          <w:color w:val="231F20"/>
          <w:spacing w:val="-19"/>
          <w:w w:val="105"/>
        </w:rPr>
        <w:t> </w:t>
      </w:r>
      <w:r>
        <w:rPr>
          <w:color w:val="231F20"/>
          <w:spacing w:val="-4"/>
          <w:w w:val="105"/>
        </w:rPr>
        <w:t>làm</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0"/>
      </w:pPr>
      <w:r>
        <w:rPr>
          <w:color w:val="231F20"/>
          <w:w w:val="105"/>
        </w:rPr>
        <w:t>thầy giáo. Sau này có huynh trưởng, những vị đại đệ tử của Ngài.</w:t>
      </w:r>
      <w:r>
        <w:rPr>
          <w:color w:val="231F20"/>
          <w:spacing w:val="-13"/>
          <w:w w:val="105"/>
        </w:rPr>
        <w:t> </w:t>
      </w:r>
      <w:r>
        <w:rPr>
          <w:color w:val="231F20"/>
          <w:w w:val="105"/>
        </w:rPr>
        <w:t>Có</w:t>
      </w:r>
      <w:r>
        <w:rPr>
          <w:color w:val="231F20"/>
          <w:spacing w:val="-14"/>
          <w:w w:val="105"/>
        </w:rPr>
        <w:t> </w:t>
      </w:r>
      <w:r>
        <w:rPr>
          <w:color w:val="231F20"/>
          <w:w w:val="105"/>
        </w:rPr>
        <w:t>người</w:t>
      </w:r>
      <w:r>
        <w:rPr>
          <w:color w:val="231F20"/>
          <w:spacing w:val="-13"/>
          <w:w w:val="105"/>
        </w:rPr>
        <w:t> </w:t>
      </w:r>
      <w:r>
        <w:rPr>
          <w:color w:val="231F20"/>
          <w:w w:val="105"/>
        </w:rPr>
        <w:t>thấy</w:t>
      </w:r>
      <w:r>
        <w:rPr>
          <w:color w:val="231F20"/>
          <w:spacing w:val="-13"/>
          <w:w w:val="105"/>
        </w:rPr>
        <w:t> </w:t>
      </w:r>
      <w:r>
        <w:rPr>
          <w:color w:val="231F20"/>
          <w:w w:val="105"/>
        </w:rPr>
        <w:t>tính,</w:t>
      </w:r>
      <w:r>
        <w:rPr>
          <w:color w:val="231F20"/>
          <w:spacing w:val="-13"/>
          <w:w w:val="105"/>
        </w:rPr>
        <w:t> </w:t>
      </w:r>
      <w:r>
        <w:rPr>
          <w:color w:val="231F20"/>
          <w:w w:val="105"/>
        </w:rPr>
        <w:t>có</w:t>
      </w:r>
      <w:r>
        <w:rPr>
          <w:color w:val="231F20"/>
          <w:spacing w:val="-13"/>
          <w:w w:val="105"/>
        </w:rPr>
        <w:t> </w:t>
      </w:r>
      <w:r>
        <w:rPr>
          <w:color w:val="231F20"/>
          <w:w w:val="105"/>
        </w:rPr>
        <w:t>người</w:t>
      </w:r>
      <w:r>
        <w:rPr>
          <w:color w:val="231F20"/>
          <w:spacing w:val="-14"/>
          <w:w w:val="105"/>
        </w:rPr>
        <w:t> </w:t>
      </w:r>
      <w:r>
        <w:rPr>
          <w:color w:val="231F20"/>
          <w:w w:val="105"/>
        </w:rPr>
        <w:t>chứng</w:t>
      </w:r>
      <w:r>
        <w:rPr>
          <w:color w:val="231F20"/>
          <w:spacing w:val="-13"/>
          <w:w w:val="105"/>
        </w:rPr>
        <w:t> </w:t>
      </w:r>
      <w:r>
        <w:rPr>
          <w:color w:val="231F20"/>
          <w:w w:val="105"/>
        </w:rPr>
        <w:t>quả,</w:t>
      </w:r>
      <w:r>
        <w:rPr>
          <w:color w:val="231F20"/>
          <w:spacing w:val="-13"/>
          <w:w w:val="105"/>
        </w:rPr>
        <w:t> </w:t>
      </w:r>
      <w:r>
        <w:rPr>
          <w:color w:val="231F20"/>
          <w:w w:val="105"/>
        </w:rPr>
        <w:t>họ</w:t>
      </w:r>
      <w:r>
        <w:rPr>
          <w:color w:val="231F20"/>
          <w:spacing w:val="-13"/>
          <w:w w:val="105"/>
        </w:rPr>
        <w:t> </w:t>
      </w:r>
      <w:r>
        <w:rPr>
          <w:color w:val="231F20"/>
          <w:w w:val="105"/>
        </w:rPr>
        <w:t>thay</w:t>
      </w:r>
      <w:r>
        <w:rPr>
          <w:color w:val="231F20"/>
          <w:spacing w:val="-13"/>
          <w:w w:val="105"/>
        </w:rPr>
        <w:t> </w:t>
      </w:r>
      <w:r>
        <w:rPr>
          <w:color w:val="231F20"/>
          <w:w w:val="105"/>
        </w:rPr>
        <w:t>Ngài </w:t>
      </w:r>
      <w:r>
        <w:rPr>
          <w:color w:val="231F20"/>
          <w:w w:val="110"/>
        </w:rPr>
        <w:t>thuyết</w:t>
      </w:r>
      <w:r>
        <w:rPr>
          <w:color w:val="231F20"/>
          <w:spacing w:val="-19"/>
          <w:w w:val="110"/>
        </w:rPr>
        <w:t> </w:t>
      </w:r>
      <w:r>
        <w:rPr>
          <w:color w:val="231F20"/>
          <w:w w:val="110"/>
        </w:rPr>
        <w:t>pháp,</w:t>
      </w:r>
      <w:r>
        <w:rPr>
          <w:color w:val="231F20"/>
          <w:spacing w:val="-19"/>
          <w:w w:val="110"/>
        </w:rPr>
        <w:t> </w:t>
      </w:r>
      <w:r>
        <w:rPr>
          <w:color w:val="231F20"/>
          <w:w w:val="110"/>
        </w:rPr>
        <w:t>thay</w:t>
      </w:r>
      <w:r>
        <w:rPr>
          <w:color w:val="231F20"/>
          <w:spacing w:val="-19"/>
          <w:w w:val="110"/>
        </w:rPr>
        <w:t> </w:t>
      </w:r>
      <w:r>
        <w:rPr>
          <w:color w:val="231F20"/>
          <w:w w:val="110"/>
        </w:rPr>
        <w:t>Ngài</w:t>
      </w:r>
      <w:r>
        <w:rPr>
          <w:color w:val="231F20"/>
          <w:spacing w:val="-19"/>
          <w:w w:val="110"/>
        </w:rPr>
        <w:t> </w:t>
      </w:r>
      <w:r>
        <w:rPr>
          <w:color w:val="231F20"/>
          <w:w w:val="110"/>
        </w:rPr>
        <w:t>giảng</w:t>
      </w:r>
      <w:r>
        <w:rPr>
          <w:color w:val="231F20"/>
          <w:spacing w:val="-19"/>
          <w:w w:val="110"/>
        </w:rPr>
        <w:t> </w:t>
      </w:r>
      <w:r>
        <w:rPr>
          <w:color w:val="231F20"/>
          <w:w w:val="110"/>
        </w:rPr>
        <w:t>dạy,</w:t>
      </w:r>
      <w:r>
        <w:rPr>
          <w:color w:val="231F20"/>
          <w:spacing w:val="-19"/>
          <w:w w:val="110"/>
        </w:rPr>
        <w:t> </w:t>
      </w:r>
      <w:r>
        <w:rPr>
          <w:color w:val="231F20"/>
          <w:w w:val="110"/>
        </w:rPr>
        <w:t>nhưng</w:t>
      </w:r>
      <w:r>
        <w:rPr>
          <w:color w:val="231F20"/>
          <w:spacing w:val="-19"/>
          <w:w w:val="110"/>
        </w:rPr>
        <w:t> </w:t>
      </w:r>
      <w:r>
        <w:rPr>
          <w:color w:val="231F20"/>
          <w:w w:val="110"/>
        </w:rPr>
        <w:t>chủ</w:t>
      </w:r>
      <w:r>
        <w:rPr>
          <w:color w:val="231F20"/>
          <w:spacing w:val="-19"/>
          <w:w w:val="110"/>
        </w:rPr>
        <w:t> </w:t>
      </w:r>
      <w:r>
        <w:rPr>
          <w:color w:val="231F20"/>
          <w:w w:val="110"/>
        </w:rPr>
        <w:t>yếu</w:t>
      </w:r>
      <w:r>
        <w:rPr>
          <w:color w:val="231F20"/>
          <w:spacing w:val="-19"/>
          <w:w w:val="110"/>
        </w:rPr>
        <w:t> </w:t>
      </w:r>
      <w:r>
        <w:rPr>
          <w:color w:val="231F20"/>
          <w:w w:val="110"/>
        </w:rPr>
        <w:t>chính</w:t>
      </w:r>
      <w:r>
        <w:rPr>
          <w:color w:val="231F20"/>
          <w:spacing w:val="-19"/>
          <w:w w:val="110"/>
        </w:rPr>
        <w:t> </w:t>
      </w:r>
      <w:r>
        <w:rPr>
          <w:color w:val="231F20"/>
          <w:w w:val="110"/>
        </w:rPr>
        <w:t>là </w:t>
      </w:r>
      <w:r>
        <w:rPr>
          <w:color w:val="231F20"/>
          <w:w w:val="105"/>
        </w:rPr>
        <w:t>một</w:t>
      </w:r>
      <w:r>
        <w:rPr>
          <w:color w:val="231F20"/>
          <w:spacing w:val="-17"/>
          <w:w w:val="105"/>
        </w:rPr>
        <w:t> </w:t>
      </w:r>
      <w:r>
        <w:rPr>
          <w:color w:val="231F20"/>
          <w:w w:val="105"/>
        </w:rPr>
        <w:t>vị</w:t>
      </w:r>
      <w:r>
        <w:rPr>
          <w:color w:val="231F20"/>
          <w:spacing w:val="-17"/>
          <w:w w:val="105"/>
        </w:rPr>
        <w:t> </w:t>
      </w:r>
      <w:r>
        <w:rPr>
          <w:color w:val="231F20"/>
          <w:w w:val="105"/>
        </w:rPr>
        <w:t>thầy</w:t>
      </w:r>
      <w:r>
        <w:rPr>
          <w:color w:val="231F20"/>
          <w:spacing w:val="-17"/>
          <w:w w:val="105"/>
        </w:rPr>
        <w:t> </w:t>
      </w:r>
      <w:r>
        <w:rPr>
          <w:color w:val="231F20"/>
          <w:w w:val="105"/>
        </w:rPr>
        <w:t>giáo.</w:t>
      </w:r>
      <w:r>
        <w:rPr>
          <w:color w:val="231F20"/>
          <w:spacing w:val="-17"/>
          <w:w w:val="105"/>
        </w:rPr>
        <w:t> </w:t>
      </w:r>
      <w:r>
        <w:rPr>
          <w:color w:val="231F20"/>
          <w:w w:val="105"/>
        </w:rPr>
        <w:t>Các</w:t>
      </w:r>
      <w:r>
        <w:rPr>
          <w:color w:val="231F20"/>
          <w:spacing w:val="-17"/>
          <w:w w:val="105"/>
        </w:rPr>
        <w:t> </w:t>
      </w:r>
      <w:r>
        <w:rPr>
          <w:color w:val="231F20"/>
          <w:w w:val="105"/>
        </w:rPr>
        <w:t>vị</w:t>
      </w:r>
      <w:r>
        <w:rPr>
          <w:color w:val="231F20"/>
          <w:spacing w:val="-17"/>
          <w:w w:val="105"/>
        </w:rPr>
        <w:t> </w:t>
      </w:r>
      <w:r>
        <w:rPr>
          <w:color w:val="231F20"/>
          <w:w w:val="105"/>
        </w:rPr>
        <w:t>đại</w:t>
      </w:r>
      <w:r>
        <w:rPr>
          <w:color w:val="231F20"/>
          <w:spacing w:val="-17"/>
          <w:w w:val="105"/>
        </w:rPr>
        <w:t> </w:t>
      </w:r>
      <w:r>
        <w:rPr>
          <w:color w:val="231F20"/>
          <w:w w:val="105"/>
        </w:rPr>
        <w:t>đệ</w:t>
      </w:r>
      <w:r>
        <w:rPr>
          <w:color w:val="231F20"/>
          <w:spacing w:val="-17"/>
          <w:w w:val="105"/>
        </w:rPr>
        <w:t> </w:t>
      </w:r>
      <w:r>
        <w:rPr>
          <w:color w:val="231F20"/>
          <w:w w:val="105"/>
        </w:rPr>
        <w:t>tử</w:t>
      </w:r>
      <w:r>
        <w:rPr>
          <w:color w:val="231F20"/>
          <w:spacing w:val="-17"/>
          <w:w w:val="105"/>
        </w:rPr>
        <w:t> </w:t>
      </w:r>
      <w:r>
        <w:rPr>
          <w:color w:val="231F20"/>
          <w:w w:val="105"/>
        </w:rPr>
        <w:t>là</w:t>
      </w:r>
      <w:r>
        <w:rPr>
          <w:color w:val="231F20"/>
          <w:spacing w:val="-17"/>
          <w:w w:val="105"/>
        </w:rPr>
        <w:t> </w:t>
      </w:r>
      <w:r>
        <w:rPr>
          <w:color w:val="231F20"/>
          <w:w w:val="105"/>
        </w:rPr>
        <w:t>thay</w:t>
      </w:r>
      <w:r>
        <w:rPr>
          <w:color w:val="231F20"/>
          <w:spacing w:val="-17"/>
          <w:w w:val="105"/>
        </w:rPr>
        <w:t> </w:t>
      </w:r>
      <w:r>
        <w:rPr>
          <w:color w:val="231F20"/>
          <w:w w:val="105"/>
        </w:rPr>
        <w:t>Ngài</w:t>
      </w:r>
      <w:r>
        <w:rPr>
          <w:color w:val="231F20"/>
          <w:spacing w:val="-17"/>
          <w:w w:val="105"/>
        </w:rPr>
        <w:t> </w:t>
      </w:r>
      <w:r>
        <w:rPr>
          <w:color w:val="231F20"/>
          <w:w w:val="105"/>
        </w:rPr>
        <w:t>giảng</w:t>
      </w:r>
      <w:r>
        <w:rPr>
          <w:color w:val="231F20"/>
          <w:spacing w:val="-17"/>
          <w:w w:val="105"/>
        </w:rPr>
        <w:t> </w:t>
      </w:r>
      <w:r>
        <w:rPr>
          <w:color w:val="231F20"/>
          <w:w w:val="105"/>
        </w:rPr>
        <w:t>dạy.</w:t>
      </w:r>
      <w:r>
        <w:rPr>
          <w:color w:val="231F20"/>
          <w:spacing w:val="-17"/>
          <w:w w:val="105"/>
        </w:rPr>
        <w:t> </w:t>
      </w:r>
      <w:r>
        <w:rPr>
          <w:color w:val="231F20"/>
          <w:w w:val="105"/>
        </w:rPr>
        <w:t>Họ thường</w:t>
      </w:r>
      <w:r>
        <w:rPr>
          <w:color w:val="231F20"/>
          <w:spacing w:val="-1"/>
          <w:w w:val="105"/>
        </w:rPr>
        <w:t> </w:t>
      </w:r>
      <w:r>
        <w:rPr>
          <w:color w:val="231F20"/>
          <w:w w:val="105"/>
        </w:rPr>
        <w:t>xuyên</w:t>
      </w:r>
      <w:r>
        <w:rPr>
          <w:color w:val="231F20"/>
          <w:spacing w:val="-1"/>
          <w:w w:val="105"/>
        </w:rPr>
        <w:t> </w:t>
      </w:r>
      <w:r>
        <w:rPr>
          <w:color w:val="231F20"/>
          <w:w w:val="105"/>
        </w:rPr>
        <w:t>nhận</w:t>
      </w:r>
      <w:r>
        <w:rPr>
          <w:color w:val="231F20"/>
          <w:spacing w:val="-1"/>
          <w:w w:val="105"/>
        </w:rPr>
        <w:t> </w:t>
      </w:r>
      <w:r>
        <w:rPr>
          <w:color w:val="231F20"/>
          <w:w w:val="105"/>
        </w:rPr>
        <w:t>được</w:t>
      </w:r>
      <w:r>
        <w:rPr>
          <w:color w:val="231F20"/>
          <w:spacing w:val="-1"/>
          <w:w w:val="105"/>
        </w:rPr>
        <w:t> </w:t>
      </w:r>
      <w:r>
        <w:rPr>
          <w:color w:val="231F20"/>
          <w:w w:val="105"/>
        </w:rPr>
        <w:t>lời</w:t>
      </w:r>
      <w:r>
        <w:rPr>
          <w:color w:val="231F20"/>
          <w:spacing w:val="-1"/>
          <w:w w:val="105"/>
        </w:rPr>
        <w:t> </w:t>
      </w:r>
      <w:r>
        <w:rPr>
          <w:color w:val="231F20"/>
          <w:w w:val="105"/>
        </w:rPr>
        <w:t>thỉnh</w:t>
      </w:r>
      <w:r>
        <w:rPr>
          <w:color w:val="231F20"/>
          <w:spacing w:val="-1"/>
          <w:w w:val="105"/>
        </w:rPr>
        <w:t> </w:t>
      </w:r>
      <w:r>
        <w:rPr>
          <w:color w:val="231F20"/>
          <w:w w:val="105"/>
        </w:rPr>
        <w:t>mời ở</w:t>
      </w:r>
      <w:r>
        <w:rPr>
          <w:color w:val="231F20"/>
          <w:spacing w:val="-1"/>
          <w:w w:val="105"/>
        </w:rPr>
        <w:t> </w:t>
      </w:r>
      <w:r>
        <w:rPr>
          <w:color w:val="231F20"/>
          <w:w w:val="105"/>
        </w:rPr>
        <w:t>khắp</w:t>
      </w:r>
      <w:r>
        <w:rPr>
          <w:color w:val="231F20"/>
          <w:spacing w:val="-1"/>
          <w:w w:val="105"/>
        </w:rPr>
        <w:t> </w:t>
      </w:r>
      <w:r>
        <w:rPr>
          <w:color w:val="231F20"/>
          <w:w w:val="105"/>
        </w:rPr>
        <w:t>nơi.</w:t>
      </w:r>
      <w:r>
        <w:rPr>
          <w:color w:val="231F20"/>
          <w:spacing w:val="-1"/>
          <w:w w:val="105"/>
        </w:rPr>
        <w:t> </w:t>
      </w:r>
      <w:r>
        <w:rPr>
          <w:color w:val="231F20"/>
          <w:w w:val="105"/>
        </w:rPr>
        <w:t>Nơi</w:t>
      </w:r>
      <w:r>
        <w:rPr>
          <w:color w:val="231F20"/>
          <w:spacing w:val="-1"/>
          <w:w w:val="105"/>
        </w:rPr>
        <w:t> </w:t>
      </w:r>
      <w:r>
        <w:rPr>
          <w:color w:val="231F20"/>
          <w:w w:val="105"/>
        </w:rPr>
        <w:t>nào mời</w:t>
      </w:r>
      <w:r>
        <w:rPr>
          <w:color w:val="231F20"/>
          <w:spacing w:val="-3"/>
          <w:w w:val="105"/>
        </w:rPr>
        <w:t> </w:t>
      </w:r>
      <w:r>
        <w:rPr>
          <w:color w:val="231F20"/>
          <w:w w:val="105"/>
        </w:rPr>
        <w:t>đức</w:t>
      </w:r>
      <w:r>
        <w:rPr>
          <w:color w:val="231F20"/>
          <w:spacing w:val="-3"/>
          <w:w w:val="105"/>
        </w:rPr>
        <w:t> </w:t>
      </w:r>
      <w:r>
        <w:rPr>
          <w:color w:val="231F20"/>
          <w:w w:val="105"/>
        </w:rPr>
        <w:t>Phật</w:t>
      </w:r>
      <w:r>
        <w:rPr>
          <w:color w:val="231F20"/>
          <w:spacing w:val="-3"/>
          <w:w w:val="105"/>
        </w:rPr>
        <w:t> </w:t>
      </w:r>
      <w:r>
        <w:rPr>
          <w:color w:val="231F20"/>
          <w:w w:val="105"/>
        </w:rPr>
        <w:t>mà</w:t>
      </w:r>
      <w:r>
        <w:rPr>
          <w:color w:val="231F20"/>
          <w:spacing w:val="-3"/>
          <w:w w:val="105"/>
        </w:rPr>
        <w:t> </w:t>
      </w:r>
      <w:r>
        <w:rPr>
          <w:color w:val="231F20"/>
          <w:w w:val="105"/>
        </w:rPr>
        <w:t>Ngài</w:t>
      </w:r>
      <w:r>
        <w:rPr>
          <w:color w:val="231F20"/>
          <w:spacing w:val="-3"/>
          <w:w w:val="105"/>
        </w:rPr>
        <w:t> </w:t>
      </w:r>
      <w:r>
        <w:rPr>
          <w:color w:val="231F20"/>
          <w:w w:val="105"/>
        </w:rPr>
        <w:t>không</w:t>
      </w:r>
      <w:r>
        <w:rPr>
          <w:color w:val="231F20"/>
          <w:spacing w:val="-3"/>
          <w:w w:val="105"/>
        </w:rPr>
        <w:t> </w:t>
      </w:r>
      <w:r>
        <w:rPr>
          <w:color w:val="231F20"/>
          <w:w w:val="105"/>
        </w:rPr>
        <w:t>đi</w:t>
      </w:r>
      <w:r>
        <w:rPr>
          <w:color w:val="231F20"/>
          <w:spacing w:val="-3"/>
          <w:w w:val="105"/>
        </w:rPr>
        <w:t> </w:t>
      </w:r>
      <w:r>
        <w:rPr>
          <w:color w:val="231F20"/>
          <w:w w:val="105"/>
        </w:rPr>
        <w:t>được,</w:t>
      </w:r>
      <w:r>
        <w:rPr>
          <w:color w:val="231F20"/>
          <w:spacing w:val="-3"/>
          <w:w w:val="105"/>
        </w:rPr>
        <w:t> </w:t>
      </w:r>
      <w:r>
        <w:rPr>
          <w:color w:val="231F20"/>
          <w:w w:val="105"/>
        </w:rPr>
        <w:t>thì</w:t>
      </w:r>
      <w:r>
        <w:rPr>
          <w:color w:val="231F20"/>
          <w:spacing w:val="-3"/>
          <w:w w:val="105"/>
        </w:rPr>
        <w:t> </w:t>
      </w:r>
      <w:r>
        <w:rPr>
          <w:color w:val="231F20"/>
          <w:w w:val="105"/>
        </w:rPr>
        <w:t>phái</w:t>
      </w:r>
      <w:r>
        <w:rPr>
          <w:color w:val="231F20"/>
          <w:spacing w:val="-3"/>
          <w:w w:val="105"/>
        </w:rPr>
        <w:t> </w:t>
      </w:r>
      <w:r>
        <w:rPr>
          <w:color w:val="231F20"/>
          <w:w w:val="105"/>
        </w:rPr>
        <w:t>học</w:t>
      </w:r>
      <w:r>
        <w:rPr>
          <w:color w:val="231F20"/>
          <w:spacing w:val="-3"/>
          <w:w w:val="105"/>
        </w:rPr>
        <w:t> </w:t>
      </w:r>
      <w:r>
        <w:rPr>
          <w:color w:val="231F20"/>
          <w:w w:val="105"/>
        </w:rPr>
        <w:t>trò</w:t>
      </w:r>
      <w:r>
        <w:rPr>
          <w:color w:val="231F20"/>
          <w:spacing w:val="-3"/>
          <w:w w:val="105"/>
        </w:rPr>
        <w:t> </w:t>
      </w:r>
      <w:r>
        <w:rPr>
          <w:color w:val="231F20"/>
          <w:w w:val="105"/>
        </w:rPr>
        <w:t>Ngài đến đó giáo hóa. Không có tổ chức, điều này phải ghi nhớ.</w:t>
      </w:r>
    </w:p>
    <w:p>
      <w:pPr>
        <w:pStyle w:val="BodyText"/>
        <w:spacing w:line="307" w:lineRule="auto" w:before="138"/>
        <w:ind w:left="387" w:right="121" w:firstLine="453"/>
      </w:pPr>
      <w:r>
        <w:rPr>
          <w:color w:val="231F20"/>
          <w:w w:val="105"/>
        </w:rPr>
        <w:t>Sau khi Phật giáo truyền vào Trung Quốc, vào đời Tùy Đường, nếu dùng cách nói ngày nay, là Phật giáo làm một cuộc đại cách mạng, nghĩa là biến Phật giáo thành trường học, dạy học chính quy, chính là chế độ tòng lâm.</w:t>
      </w:r>
    </w:p>
    <w:p>
      <w:pPr>
        <w:pStyle w:val="BodyText"/>
        <w:spacing w:line="307" w:lineRule="auto" w:before="139"/>
        <w:ind w:left="387" w:right="120" w:firstLine="453"/>
      </w:pPr>
      <w:r>
        <w:rPr>
          <w:color w:val="231F20"/>
          <w:spacing w:val="-2"/>
          <w:w w:val="105"/>
        </w:rPr>
        <w:t>Quý</w:t>
      </w:r>
      <w:r>
        <w:rPr>
          <w:color w:val="231F20"/>
          <w:spacing w:val="-18"/>
          <w:w w:val="105"/>
        </w:rPr>
        <w:t> </w:t>
      </w:r>
      <w:r>
        <w:rPr>
          <w:color w:val="231F20"/>
          <w:spacing w:val="-2"/>
          <w:w w:val="105"/>
        </w:rPr>
        <w:t>vị</w:t>
      </w:r>
      <w:r>
        <w:rPr>
          <w:color w:val="231F20"/>
          <w:spacing w:val="-18"/>
          <w:w w:val="105"/>
        </w:rPr>
        <w:t> </w:t>
      </w:r>
      <w:r>
        <w:rPr>
          <w:color w:val="231F20"/>
          <w:spacing w:val="-2"/>
          <w:w w:val="105"/>
        </w:rPr>
        <w:t>nên</w:t>
      </w:r>
      <w:r>
        <w:rPr>
          <w:color w:val="231F20"/>
          <w:spacing w:val="-18"/>
          <w:w w:val="105"/>
        </w:rPr>
        <w:t> </w:t>
      </w:r>
      <w:r>
        <w:rPr>
          <w:color w:val="231F20"/>
          <w:spacing w:val="-2"/>
          <w:w w:val="105"/>
        </w:rPr>
        <w:t>biết,</w:t>
      </w:r>
      <w:r>
        <w:rPr>
          <w:color w:val="231F20"/>
          <w:spacing w:val="-18"/>
          <w:w w:val="105"/>
        </w:rPr>
        <w:t> </w:t>
      </w:r>
      <w:r>
        <w:rPr>
          <w:color w:val="231F20"/>
          <w:spacing w:val="-2"/>
          <w:w w:val="105"/>
        </w:rPr>
        <w:t>tòng</w:t>
      </w:r>
      <w:r>
        <w:rPr>
          <w:color w:val="231F20"/>
          <w:spacing w:val="-18"/>
          <w:w w:val="105"/>
        </w:rPr>
        <w:t> </w:t>
      </w:r>
      <w:r>
        <w:rPr>
          <w:color w:val="231F20"/>
          <w:spacing w:val="-2"/>
          <w:w w:val="105"/>
        </w:rPr>
        <w:t>lâm</w:t>
      </w:r>
      <w:r>
        <w:rPr>
          <w:color w:val="231F20"/>
          <w:spacing w:val="-18"/>
          <w:w w:val="105"/>
        </w:rPr>
        <w:t> </w:t>
      </w:r>
      <w:r>
        <w:rPr>
          <w:color w:val="231F20"/>
          <w:spacing w:val="-2"/>
          <w:w w:val="105"/>
        </w:rPr>
        <w:t>Phật</w:t>
      </w:r>
      <w:r>
        <w:rPr>
          <w:color w:val="231F20"/>
          <w:spacing w:val="-18"/>
          <w:w w:val="105"/>
        </w:rPr>
        <w:t> </w:t>
      </w:r>
      <w:r>
        <w:rPr>
          <w:color w:val="231F20"/>
          <w:spacing w:val="-2"/>
          <w:w w:val="105"/>
        </w:rPr>
        <w:t>giáo</w:t>
      </w:r>
      <w:r>
        <w:rPr>
          <w:color w:val="231F20"/>
          <w:spacing w:val="-18"/>
          <w:w w:val="105"/>
        </w:rPr>
        <w:t> </w:t>
      </w:r>
      <w:r>
        <w:rPr>
          <w:color w:val="231F20"/>
          <w:spacing w:val="-2"/>
          <w:w w:val="105"/>
        </w:rPr>
        <w:t>ngày</w:t>
      </w:r>
      <w:r>
        <w:rPr>
          <w:color w:val="231F20"/>
          <w:spacing w:val="-18"/>
          <w:w w:val="105"/>
        </w:rPr>
        <w:t> </w:t>
      </w:r>
      <w:r>
        <w:rPr>
          <w:color w:val="231F20"/>
          <w:spacing w:val="-2"/>
          <w:w w:val="105"/>
        </w:rPr>
        <w:t>xưa,</w:t>
      </w:r>
      <w:r>
        <w:rPr>
          <w:color w:val="231F20"/>
          <w:spacing w:val="-18"/>
          <w:w w:val="105"/>
        </w:rPr>
        <w:t> </w:t>
      </w:r>
      <w:r>
        <w:rPr>
          <w:color w:val="231F20"/>
          <w:spacing w:val="-2"/>
          <w:w w:val="105"/>
        </w:rPr>
        <w:t>chính</w:t>
      </w:r>
      <w:r>
        <w:rPr>
          <w:color w:val="231F20"/>
          <w:spacing w:val="-19"/>
          <w:w w:val="105"/>
        </w:rPr>
        <w:t> </w:t>
      </w:r>
      <w:r>
        <w:rPr>
          <w:color w:val="231F20"/>
          <w:spacing w:val="-2"/>
          <w:w w:val="105"/>
        </w:rPr>
        <w:t>là</w:t>
      </w:r>
      <w:r>
        <w:rPr>
          <w:color w:val="231F20"/>
          <w:spacing w:val="-18"/>
          <w:w w:val="105"/>
        </w:rPr>
        <w:t> </w:t>
      </w:r>
      <w:r>
        <w:rPr>
          <w:color w:val="231F20"/>
          <w:spacing w:val="-2"/>
          <w:w w:val="105"/>
        </w:rPr>
        <w:t>đại </w:t>
      </w:r>
      <w:r>
        <w:rPr>
          <w:color w:val="231F20"/>
          <w:spacing w:val="-2"/>
          <w:w w:val="110"/>
        </w:rPr>
        <w:t>học</w:t>
      </w:r>
      <w:r>
        <w:rPr>
          <w:color w:val="231F20"/>
          <w:spacing w:val="-22"/>
          <w:w w:val="110"/>
        </w:rPr>
        <w:t> </w:t>
      </w:r>
      <w:r>
        <w:rPr>
          <w:color w:val="231F20"/>
          <w:spacing w:val="-2"/>
          <w:w w:val="110"/>
        </w:rPr>
        <w:t>thời</w:t>
      </w:r>
      <w:r>
        <w:rPr>
          <w:color w:val="231F20"/>
          <w:spacing w:val="-21"/>
          <w:w w:val="110"/>
        </w:rPr>
        <w:t> </w:t>
      </w:r>
      <w:r>
        <w:rPr>
          <w:color w:val="231F20"/>
          <w:spacing w:val="-2"/>
          <w:w w:val="110"/>
        </w:rPr>
        <w:t>nay,</w:t>
      </w:r>
      <w:r>
        <w:rPr>
          <w:color w:val="231F20"/>
          <w:spacing w:val="-22"/>
          <w:w w:val="110"/>
        </w:rPr>
        <w:t> </w:t>
      </w:r>
      <w:r>
        <w:rPr>
          <w:color w:val="231F20"/>
          <w:spacing w:val="-2"/>
          <w:w w:val="110"/>
        </w:rPr>
        <w:t>có</w:t>
      </w:r>
      <w:r>
        <w:rPr>
          <w:color w:val="231F20"/>
          <w:spacing w:val="-21"/>
          <w:w w:val="110"/>
        </w:rPr>
        <w:t> </w:t>
      </w:r>
      <w:r>
        <w:rPr>
          <w:color w:val="231F20"/>
          <w:spacing w:val="-2"/>
          <w:w w:val="110"/>
        </w:rPr>
        <w:t>tổ</w:t>
      </w:r>
      <w:r>
        <w:rPr>
          <w:color w:val="231F20"/>
          <w:spacing w:val="-21"/>
          <w:w w:val="110"/>
        </w:rPr>
        <w:t> </w:t>
      </w:r>
      <w:r>
        <w:rPr>
          <w:color w:val="231F20"/>
          <w:spacing w:val="-2"/>
          <w:w w:val="110"/>
        </w:rPr>
        <w:t>chức,</w:t>
      </w:r>
      <w:r>
        <w:rPr>
          <w:color w:val="231F20"/>
          <w:spacing w:val="-22"/>
          <w:w w:val="110"/>
        </w:rPr>
        <w:t> </w:t>
      </w:r>
      <w:r>
        <w:rPr>
          <w:color w:val="231F20"/>
          <w:spacing w:val="-2"/>
          <w:w w:val="110"/>
        </w:rPr>
        <w:t>có</w:t>
      </w:r>
      <w:r>
        <w:rPr>
          <w:color w:val="231F20"/>
          <w:spacing w:val="-21"/>
          <w:w w:val="110"/>
        </w:rPr>
        <w:t> </w:t>
      </w:r>
      <w:r>
        <w:rPr>
          <w:color w:val="231F20"/>
          <w:spacing w:val="-2"/>
          <w:w w:val="110"/>
        </w:rPr>
        <w:t>phân</w:t>
      </w:r>
      <w:r>
        <w:rPr>
          <w:color w:val="231F20"/>
          <w:spacing w:val="-21"/>
          <w:w w:val="110"/>
        </w:rPr>
        <w:t> </w:t>
      </w:r>
      <w:r>
        <w:rPr>
          <w:color w:val="231F20"/>
          <w:spacing w:val="-2"/>
          <w:w w:val="110"/>
        </w:rPr>
        <w:t>công.</w:t>
      </w:r>
      <w:r>
        <w:rPr>
          <w:color w:val="231F20"/>
          <w:spacing w:val="-22"/>
          <w:w w:val="110"/>
        </w:rPr>
        <w:t> </w:t>
      </w:r>
      <w:r>
        <w:rPr>
          <w:color w:val="231F20"/>
          <w:spacing w:val="-2"/>
          <w:w w:val="110"/>
        </w:rPr>
        <w:t>Tổ</w:t>
      </w:r>
      <w:r>
        <w:rPr>
          <w:color w:val="231F20"/>
          <w:spacing w:val="-21"/>
          <w:w w:val="110"/>
        </w:rPr>
        <w:t> </w:t>
      </w:r>
      <w:r>
        <w:rPr>
          <w:color w:val="231F20"/>
          <w:spacing w:val="-2"/>
          <w:w w:val="110"/>
        </w:rPr>
        <w:t>chức</w:t>
      </w:r>
      <w:r>
        <w:rPr>
          <w:color w:val="231F20"/>
          <w:spacing w:val="-22"/>
          <w:w w:val="110"/>
        </w:rPr>
        <w:t> </w:t>
      </w:r>
      <w:r>
        <w:rPr>
          <w:color w:val="231F20"/>
          <w:spacing w:val="-2"/>
          <w:w w:val="110"/>
        </w:rPr>
        <w:t>trong</w:t>
      </w:r>
      <w:r>
        <w:rPr>
          <w:color w:val="231F20"/>
          <w:spacing w:val="-21"/>
          <w:w w:val="110"/>
        </w:rPr>
        <w:t> </w:t>
      </w:r>
      <w:r>
        <w:rPr>
          <w:color w:val="231F20"/>
          <w:spacing w:val="-2"/>
          <w:w w:val="110"/>
        </w:rPr>
        <w:t>tòng </w:t>
      </w:r>
      <w:r>
        <w:rPr>
          <w:color w:val="231F20"/>
          <w:w w:val="110"/>
        </w:rPr>
        <w:t>lâm, hoàn toàn giống như tổ chức trong trường học ngày nay.</w:t>
      </w:r>
      <w:r>
        <w:rPr>
          <w:color w:val="231F20"/>
          <w:spacing w:val="-24"/>
          <w:w w:val="110"/>
        </w:rPr>
        <w:t> </w:t>
      </w:r>
      <w:r>
        <w:rPr>
          <w:color w:val="231F20"/>
          <w:w w:val="110"/>
        </w:rPr>
        <w:t>Chủ</w:t>
      </w:r>
      <w:r>
        <w:rPr>
          <w:color w:val="231F20"/>
          <w:spacing w:val="-23"/>
          <w:w w:val="110"/>
        </w:rPr>
        <w:t> </w:t>
      </w:r>
      <w:r>
        <w:rPr>
          <w:color w:val="231F20"/>
          <w:w w:val="110"/>
        </w:rPr>
        <w:t>tịch</w:t>
      </w:r>
      <w:r>
        <w:rPr>
          <w:color w:val="231F20"/>
          <w:spacing w:val="-24"/>
          <w:w w:val="110"/>
        </w:rPr>
        <w:t> </w:t>
      </w:r>
      <w:r>
        <w:rPr>
          <w:color w:val="231F20"/>
          <w:w w:val="110"/>
        </w:rPr>
        <w:t>của</w:t>
      </w:r>
      <w:r>
        <w:rPr>
          <w:color w:val="231F20"/>
          <w:spacing w:val="-23"/>
          <w:w w:val="110"/>
        </w:rPr>
        <w:t> </w:t>
      </w:r>
      <w:r>
        <w:rPr>
          <w:color w:val="231F20"/>
          <w:w w:val="110"/>
        </w:rPr>
        <w:t>tòng</w:t>
      </w:r>
      <w:r>
        <w:rPr>
          <w:color w:val="231F20"/>
          <w:spacing w:val="-23"/>
          <w:w w:val="110"/>
        </w:rPr>
        <w:t> </w:t>
      </w:r>
      <w:r>
        <w:rPr>
          <w:color w:val="231F20"/>
          <w:w w:val="110"/>
        </w:rPr>
        <w:t>lâm</w:t>
      </w:r>
      <w:r>
        <w:rPr>
          <w:color w:val="231F20"/>
          <w:spacing w:val="-24"/>
          <w:w w:val="110"/>
        </w:rPr>
        <w:t> </w:t>
      </w:r>
      <w:r>
        <w:rPr>
          <w:color w:val="231F20"/>
          <w:w w:val="110"/>
        </w:rPr>
        <w:t>là</w:t>
      </w:r>
      <w:r>
        <w:rPr>
          <w:color w:val="231F20"/>
          <w:spacing w:val="-23"/>
          <w:w w:val="110"/>
        </w:rPr>
        <w:t> </w:t>
      </w:r>
      <w:r>
        <w:rPr>
          <w:color w:val="231F20"/>
          <w:w w:val="110"/>
        </w:rPr>
        <w:t>Hiệu</w:t>
      </w:r>
      <w:r>
        <w:rPr>
          <w:color w:val="231F20"/>
          <w:spacing w:val="-23"/>
          <w:w w:val="110"/>
        </w:rPr>
        <w:t> </w:t>
      </w:r>
      <w:r>
        <w:rPr>
          <w:color w:val="231F20"/>
          <w:w w:val="110"/>
        </w:rPr>
        <w:t>trưởng.</w:t>
      </w:r>
      <w:r>
        <w:rPr>
          <w:color w:val="231F20"/>
          <w:spacing w:val="-24"/>
          <w:w w:val="110"/>
        </w:rPr>
        <w:t> </w:t>
      </w:r>
      <w:r>
        <w:rPr>
          <w:color w:val="231F20"/>
          <w:w w:val="110"/>
        </w:rPr>
        <w:t>Thông</w:t>
      </w:r>
      <w:r>
        <w:rPr>
          <w:color w:val="231F20"/>
          <w:spacing w:val="-23"/>
          <w:w w:val="110"/>
        </w:rPr>
        <w:t> </w:t>
      </w:r>
      <w:r>
        <w:rPr>
          <w:color w:val="231F20"/>
          <w:w w:val="110"/>
        </w:rPr>
        <w:t>thường, </w:t>
      </w:r>
      <w:r>
        <w:rPr>
          <w:color w:val="231F20"/>
          <w:w w:val="105"/>
        </w:rPr>
        <w:t>người</w:t>
      </w:r>
      <w:r>
        <w:rPr>
          <w:color w:val="231F20"/>
          <w:spacing w:val="-18"/>
          <w:w w:val="105"/>
        </w:rPr>
        <w:t> </w:t>
      </w:r>
      <w:r>
        <w:rPr>
          <w:color w:val="231F20"/>
          <w:w w:val="105"/>
        </w:rPr>
        <w:t>ta</w:t>
      </w:r>
      <w:r>
        <w:rPr>
          <w:color w:val="231F20"/>
          <w:spacing w:val="-18"/>
          <w:w w:val="105"/>
        </w:rPr>
        <w:t> </w:t>
      </w:r>
      <w:r>
        <w:rPr>
          <w:color w:val="231F20"/>
          <w:w w:val="105"/>
        </w:rPr>
        <w:t>gọi</w:t>
      </w:r>
      <w:r>
        <w:rPr>
          <w:color w:val="231F20"/>
          <w:spacing w:val="-19"/>
          <w:w w:val="105"/>
        </w:rPr>
        <w:t> </w:t>
      </w:r>
      <w:r>
        <w:rPr>
          <w:color w:val="231F20"/>
          <w:w w:val="105"/>
        </w:rPr>
        <w:t>là</w:t>
      </w:r>
      <w:r>
        <w:rPr>
          <w:color w:val="231F20"/>
          <w:spacing w:val="-18"/>
          <w:w w:val="105"/>
        </w:rPr>
        <w:t> </w:t>
      </w:r>
      <w:r>
        <w:rPr>
          <w:color w:val="231F20"/>
          <w:w w:val="105"/>
        </w:rPr>
        <w:t>Phương</w:t>
      </w:r>
      <w:r>
        <w:rPr>
          <w:color w:val="231F20"/>
          <w:spacing w:val="-18"/>
          <w:w w:val="105"/>
        </w:rPr>
        <w:t> </w:t>
      </w:r>
      <w:r>
        <w:rPr>
          <w:color w:val="231F20"/>
          <w:w w:val="105"/>
        </w:rPr>
        <w:t>trượng,</w:t>
      </w:r>
      <w:r>
        <w:rPr>
          <w:color w:val="231F20"/>
          <w:spacing w:val="-18"/>
          <w:w w:val="105"/>
        </w:rPr>
        <w:t> </w:t>
      </w:r>
      <w:r>
        <w:rPr>
          <w:color w:val="231F20"/>
          <w:w w:val="105"/>
        </w:rPr>
        <w:t>Trụ</w:t>
      </w:r>
      <w:r>
        <w:rPr>
          <w:color w:val="231F20"/>
          <w:spacing w:val="-19"/>
          <w:w w:val="105"/>
        </w:rPr>
        <w:t> </w:t>
      </w:r>
      <w:r>
        <w:rPr>
          <w:color w:val="231F20"/>
          <w:w w:val="105"/>
        </w:rPr>
        <w:t>trì,</w:t>
      </w:r>
      <w:r>
        <w:rPr>
          <w:color w:val="231F20"/>
          <w:spacing w:val="-18"/>
          <w:w w:val="105"/>
        </w:rPr>
        <w:t> </w:t>
      </w:r>
      <w:r>
        <w:rPr>
          <w:color w:val="231F20"/>
          <w:w w:val="105"/>
        </w:rPr>
        <w:t>chính</w:t>
      </w:r>
      <w:r>
        <w:rPr>
          <w:color w:val="231F20"/>
          <w:spacing w:val="-19"/>
          <w:w w:val="105"/>
        </w:rPr>
        <w:t> </w:t>
      </w:r>
      <w:r>
        <w:rPr>
          <w:color w:val="231F20"/>
          <w:w w:val="105"/>
        </w:rPr>
        <w:t>là</w:t>
      </w:r>
      <w:r>
        <w:rPr>
          <w:color w:val="231F20"/>
          <w:spacing w:val="-18"/>
          <w:w w:val="105"/>
        </w:rPr>
        <w:t> </w:t>
      </w:r>
      <w:r>
        <w:rPr>
          <w:color w:val="231F20"/>
          <w:w w:val="105"/>
        </w:rPr>
        <w:t>Hiệu</w:t>
      </w:r>
      <w:r>
        <w:rPr>
          <w:color w:val="231F20"/>
          <w:spacing w:val="-19"/>
          <w:w w:val="105"/>
        </w:rPr>
        <w:t> </w:t>
      </w:r>
      <w:r>
        <w:rPr>
          <w:color w:val="231F20"/>
          <w:w w:val="105"/>
        </w:rPr>
        <w:t>trưởng. </w:t>
      </w:r>
      <w:r>
        <w:rPr>
          <w:color w:val="231F20"/>
          <w:w w:val="110"/>
        </w:rPr>
        <w:t>Hòa</w:t>
      </w:r>
      <w:r>
        <w:rPr>
          <w:color w:val="231F20"/>
          <w:spacing w:val="-12"/>
          <w:w w:val="110"/>
        </w:rPr>
        <w:t> </w:t>
      </w:r>
      <w:r>
        <w:rPr>
          <w:color w:val="231F20"/>
          <w:w w:val="110"/>
        </w:rPr>
        <w:t>thượng</w:t>
      </w:r>
      <w:r>
        <w:rPr>
          <w:color w:val="231F20"/>
          <w:spacing w:val="-11"/>
          <w:w w:val="110"/>
        </w:rPr>
        <w:t> </w:t>
      </w:r>
      <w:r>
        <w:rPr>
          <w:color w:val="231F20"/>
          <w:w w:val="110"/>
        </w:rPr>
        <w:t>Thủ</w:t>
      </w:r>
      <w:r>
        <w:rPr>
          <w:color w:val="231F20"/>
          <w:spacing w:val="-12"/>
          <w:w w:val="110"/>
        </w:rPr>
        <w:t> </w:t>
      </w:r>
      <w:r>
        <w:rPr>
          <w:color w:val="231F20"/>
          <w:w w:val="110"/>
        </w:rPr>
        <w:t>tọa</w:t>
      </w:r>
      <w:r>
        <w:rPr>
          <w:color w:val="231F20"/>
          <w:spacing w:val="-11"/>
          <w:w w:val="110"/>
        </w:rPr>
        <w:t> </w:t>
      </w:r>
      <w:r>
        <w:rPr>
          <w:color w:val="231F20"/>
          <w:w w:val="110"/>
        </w:rPr>
        <w:t>là</w:t>
      </w:r>
      <w:r>
        <w:rPr>
          <w:color w:val="231F20"/>
          <w:spacing w:val="-11"/>
          <w:w w:val="110"/>
        </w:rPr>
        <w:t> </w:t>
      </w:r>
      <w:r>
        <w:rPr>
          <w:color w:val="231F20"/>
          <w:w w:val="110"/>
        </w:rPr>
        <w:t>Giáo</w:t>
      </w:r>
      <w:r>
        <w:rPr>
          <w:color w:val="231F20"/>
          <w:spacing w:val="-11"/>
          <w:w w:val="110"/>
        </w:rPr>
        <w:t> </w:t>
      </w:r>
      <w:r>
        <w:rPr>
          <w:color w:val="231F20"/>
          <w:w w:val="110"/>
        </w:rPr>
        <w:t>vụ</w:t>
      </w:r>
      <w:r>
        <w:rPr>
          <w:color w:val="231F20"/>
          <w:spacing w:val="-11"/>
          <w:w w:val="110"/>
        </w:rPr>
        <w:t> </w:t>
      </w:r>
      <w:r>
        <w:rPr>
          <w:color w:val="231F20"/>
          <w:w w:val="110"/>
        </w:rPr>
        <w:t>trưởng.</w:t>
      </w:r>
      <w:r>
        <w:rPr>
          <w:color w:val="231F20"/>
          <w:spacing w:val="-11"/>
          <w:w w:val="110"/>
        </w:rPr>
        <w:t> </w:t>
      </w:r>
      <w:r>
        <w:rPr>
          <w:color w:val="231F20"/>
          <w:w w:val="110"/>
        </w:rPr>
        <w:t>Đại</w:t>
      </w:r>
      <w:r>
        <w:rPr>
          <w:color w:val="231F20"/>
          <w:spacing w:val="-11"/>
          <w:w w:val="110"/>
        </w:rPr>
        <w:t> </w:t>
      </w:r>
      <w:r>
        <w:rPr>
          <w:color w:val="231F20"/>
          <w:w w:val="110"/>
        </w:rPr>
        <w:t>học</w:t>
      </w:r>
      <w:r>
        <w:rPr>
          <w:color w:val="231F20"/>
          <w:spacing w:val="-11"/>
          <w:w w:val="110"/>
        </w:rPr>
        <w:t> </w:t>
      </w:r>
      <w:r>
        <w:rPr>
          <w:color w:val="231F20"/>
          <w:w w:val="110"/>
        </w:rPr>
        <w:t>ngày</w:t>
      </w:r>
      <w:r>
        <w:rPr>
          <w:color w:val="231F20"/>
          <w:spacing w:val="-11"/>
          <w:w w:val="110"/>
        </w:rPr>
        <w:t> </w:t>
      </w:r>
      <w:r>
        <w:rPr>
          <w:color w:val="231F20"/>
          <w:w w:val="110"/>
        </w:rPr>
        <w:t>nay gọi</w:t>
      </w:r>
      <w:r>
        <w:rPr>
          <w:color w:val="231F20"/>
          <w:spacing w:val="-7"/>
          <w:w w:val="110"/>
        </w:rPr>
        <w:t> </w:t>
      </w:r>
      <w:r>
        <w:rPr>
          <w:color w:val="231F20"/>
          <w:w w:val="110"/>
        </w:rPr>
        <w:t>là</w:t>
      </w:r>
      <w:r>
        <w:rPr>
          <w:color w:val="231F20"/>
          <w:spacing w:val="-7"/>
          <w:w w:val="110"/>
        </w:rPr>
        <w:t> </w:t>
      </w:r>
      <w:r>
        <w:rPr>
          <w:color w:val="231F20"/>
          <w:w w:val="110"/>
        </w:rPr>
        <w:t>Giáo</w:t>
      </w:r>
      <w:r>
        <w:rPr>
          <w:color w:val="231F20"/>
          <w:spacing w:val="-7"/>
          <w:w w:val="110"/>
        </w:rPr>
        <w:t> </w:t>
      </w:r>
      <w:r>
        <w:rPr>
          <w:color w:val="231F20"/>
          <w:w w:val="110"/>
        </w:rPr>
        <w:t>vụ</w:t>
      </w:r>
      <w:r>
        <w:rPr>
          <w:color w:val="231F20"/>
          <w:spacing w:val="-7"/>
          <w:w w:val="110"/>
        </w:rPr>
        <w:t> </w:t>
      </w:r>
      <w:r>
        <w:rPr>
          <w:color w:val="231F20"/>
          <w:w w:val="110"/>
        </w:rPr>
        <w:t>trưởng,</w:t>
      </w:r>
      <w:r>
        <w:rPr>
          <w:color w:val="231F20"/>
          <w:spacing w:val="-7"/>
          <w:w w:val="110"/>
        </w:rPr>
        <w:t> </w:t>
      </w:r>
      <w:r>
        <w:rPr>
          <w:color w:val="231F20"/>
          <w:w w:val="110"/>
        </w:rPr>
        <w:t>lo</w:t>
      </w:r>
      <w:r>
        <w:rPr>
          <w:color w:val="231F20"/>
          <w:spacing w:val="-7"/>
          <w:w w:val="110"/>
        </w:rPr>
        <w:t> </w:t>
      </w:r>
      <w:r>
        <w:rPr>
          <w:color w:val="231F20"/>
          <w:w w:val="110"/>
        </w:rPr>
        <w:t>về</w:t>
      </w:r>
      <w:r>
        <w:rPr>
          <w:color w:val="231F20"/>
          <w:spacing w:val="-7"/>
          <w:w w:val="110"/>
        </w:rPr>
        <w:t> </w:t>
      </w:r>
      <w:r>
        <w:rPr>
          <w:color w:val="231F20"/>
          <w:w w:val="110"/>
        </w:rPr>
        <w:t>mặt</w:t>
      </w:r>
      <w:r>
        <w:rPr>
          <w:color w:val="231F20"/>
          <w:spacing w:val="-7"/>
          <w:w w:val="110"/>
        </w:rPr>
        <w:t> </w:t>
      </w:r>
      <w:r>
        <w:rPr>
          <w:color w:val="231F20"/>
          <w:w w:val="110"/>
        </w:rPr>
        <w:t>giáo</w:t>
      </w:r>
      <w:r>
        <w:rPr>
          <w:color w:val="231F20"/>
          <w:spacing w:val="-7"/>
          <w:w w:val="110"/>
        </w:rPr>
        <w:t> </w:t>
      </w:r>
      <w:r>
        <w:rPr>
          <w:color w:val="231F20"/>
          <w:w w:val="110"/>
        </w:rPr>
        <w:t>vụ.</w:t>
      </w:r>
      <w:r>
        <w:rPr>
          <w:color w:val="231F20"/>
          <w:spacing w:val="-7"/>
          <w:w w:val="110"/>
        </w:rPr>
        <w:t> </w:t>
      </w:r>
      <w:r>
        <w:rPr>
          <w:color w:val="231F20"/>
          <w:w w:val="110"/>
        </w:rPr>
        <w:t>Duy</w:t>
      </w:r>
      <w:r>
        <w:rPr>
          <w:color w:val="231F20"/>
          <w:spacing w:val="-7"/>
          <w:w w:val="110"/>
        </w:rPr>
        <w:t> </w:t>
      </w:r>
      <w:r>
        <w:rPr>
          <w:color w:val="231F20"/>
          <w:w w:val="110"/>
        </w:rPr>
        <w:t>na</w:t>
      </w:r>
      <w:r>
        <w:rPr>
          <w:color w:val="231F20"/>
          <w:spacing w:val="-7"/>
          <w:w w:val="110"/>
        </w:rPr>
        <w:t> </w:t>
      </w:r>
      <w:r>
        <w:rPr>
          <w:color w:val="231F20"/>
          <w:w w:val="110"/>
        </w:rPr>
        <w:t>là</w:t>
      </w:r>
      <w:r>
        <w:rPr>
          <w:color w:val="231F20"/>
          <w:spacing w:val="-7"/>
          <w:w w:val="110"/>
        </w:rPr>
        <w:t> </w:t>
      </w:r>
      <w:r>
        <w:rPr>
          <w:color w:val="231F20"/>
          <w:w w:val="110"/>
        </w:rPr>
        <w:t>Huấn </w:t>
      </w:r>
      <w:r>
        <w:rPr>
          <w:color w:val="231F20"/>
          <w:w w:val="105"/>
        </w:rPr>
        <w:t>đạo</w:t>
      </w:r>
      <w:r>
        <w:rPr>
          <w:color w:val="231F20"/>
          <w:spacing w:val="-9"/>
          <w:w w:val="105"/>
        </w:rPr>
        <w:t> </w:t>
      </w:r>
      <w:r>
        <w:rPr>
          <w:color w:val="231F20"/>
          <w:w w:val="105"/>
        </w:rPr>
        <w:t>trưởng,</w:t>
      </w:r>
      <w:r>
        <w:rPr>
          <w:color w:val="231F20"/>
          <w:spacing w:val="-9"/>
          <w:w w:val="105"/>
        </w:rPr>
        <w:t> </w:t>
      </w:r>
      <w:r>
        <w:rPr>
          <w:color w:val="231F20"/>
          <w:w w:val="105"/>
        </w:rPr>
        <w:t>Giám</w:t>
      </w:r>
      <w:r>
        <w:rPr>
          <w:color w:val="231F20"/>
          <w:spacing w:val="-9"/>
          <w:w w:val="105"/>
        </w:rPr>
        <w:t> </w:t>
      </w:r>
      <w:r>
        <w:rPr>
          <w:color w:val="231F20"/>
          <w:w w:val="105"/>
        </w:rPr>
        <w:t>viện</w:t>
      </w:r>
      <w:r>
        <w:rPr>
          <w:color w:val="231F20"/>
          <w:spacing w:val="-9"/>
          <w:w w:val="105"/>
        </w:rPr>
        <w:t> </w:t>
      </w:r>
      <w:r>
        <w:rPr>
          <w:color w:val="231F20"/>
          <w:w w:val="105"/>
        </w:rPr>
        <w:t>là</w:t>
      </w:r>
      <w:r>
        <w:rPr>
          <w:color w:val="231F20"/>
          <w:spacing w:val="-9"/>
          <w:w w:val="105"/>
        </w:rPr>
        <w:t> </w:t>
      </w:r>
      <w:r>
        <w:rPr>
          <w:color w:val="231F20"/>
          <w:w w:val="105"/>
        </w:rPr>
        <w:t>Tổng</w:t>
      </w:r>
      <w:r>
        <w:rPr>
          <w:color w:val="231F20"/>
          <w:spacing w:val="-9"/>
          <w:w w:val="105"/>
        </w:rPr>
        <w:t> </w:t>
      </w:r>
      <w:r>
        <w:rPr>
          <w:color w:val="231F20"/>
          <w:w w:val="105"/>
        </w:rPr>
        <w:t>vụ</w:t>
      </w:r>
      <w:r>
        <w:rPr>
          <w:color w:val="231F20"/>
          <w:spacing w:val="-9"/>
          <w:w w:val="105"/>
        </w:rPr>
        <w:t> </w:t>
      </w:r>
      <w:r>
        <w:rPr>
          <w:color w:val="231F20"/>
          <w:w w:val="105"/>
        </w:rPr>
        <w:t>trưởng.</w:t>
      </w:r>
      <w:r>
        <w:rPr>
          <w:color w:val="231F20"/>
          <w:spacing w:val="-9"/>
          <w:w w:val="105"/>
        </w:rPr>
        <w:t> </w:t>
      </w:r>
      <w:r>
        <w:rPr>
          <w:color w:val="231F20"/>
          <w:w w:val="105"/>
        </w:rPr>
        <w:t>Chỉ</w:t>
      </w:r>
      <w:r>
        <w:rPr>
          <w:color w:val="231F20"/>
          <w:spacing w:val="-9"/>
          <w:w w:val="105"/>
        </w:rPr>
        <w:t> </w:t>
      </w:r>
      <w:r>
        <w:rPr>
          <w:color w:val="231F20"/>
          <w:w w:val="105"/>
        </w:rPr>
        <w:t>là</w:t>
      </w:r>
      <w:r>
        <w:rPr>
          <w:color w:val="231F20"/>
          <w:spacing w:val="-9"/>
          <w:w w:val="105"/>
        </w:rPr>
        <w:t> </w:t>
      </w:r>
      <w:r>
        <w:rPr>
          <w:color w:val="231F20"/>
          <w:w w:val="105"/>
        </w:rPr>
        <w:t>danh</w:t>
      </w:r>
      <w:r>
        <w:rPr>
          <w:color w:val="231F20"/>
          <w:spacing w:val="-9"/>
          <w:w w:val="105"/>
        </w:rPr>
        <w:t> </w:t>
      </w:r>
      <w:r>
        <w:rPr>
          <w:color w:val="231F20"/>
          <w:w w:val="105"/>
        </w:rPr>
        <w:t>xưng </w:t>
      </w:r>
      <w:r>
        <w:rPr>
          <w:color w:val="231F20"/>
          <w:w w:val="110"/>
        </w:rPr>
        <w:t>không</w:t>
      </w:r>
      <w:r>
        <w:rPr>
          <w:color w:val="231F20"/>
          <w:w w:val="110"/>
        </w:rPr>
        <w:t> giống</w:t>
      </w:r>
      <w:r>
        <w:rPr>
          <w:color w:val="231F20"/>
          <w:w w:val="110"/>
        </w:rPr>
        <w:t> nhau</w:t>
      </w:r>
      <w:r>
        <w:rPr>
          <w:color w:val="231F20"/>
          <w:w w:val="110"/>
        </w:rPr>
        <w:t> thôi,</w:t>
      </w:r>
      <w:r>
        <w:rPr>
          <w:color w:val="231F20"/>
          <w:w w:val="110"/>
        </w:rPr>
        <w:t> chứ</w:t>
      </w:r>
      <w:r>
        <w:rPr>
          <w:color w:val="231F20"/>
          <w:w w:val="110"/>
        </w:rPr>
        <w:t> phân</w:t>
      </w:r>
      <w:r>
        <w:rPr>
          <w:color w:val="231F20"/>
          <w:w w:val="110"/>
        </w:rPr>
        <w:t> công</w:t>
      </w:r>
      <w:r>
        <w:rPr>
          <w:color w:val="231F20"/>
          <w:w w:val="110"/>
        </w:rPr>
        <w:t> hoàn</w:t>
      </w:r>
      <w:r>
        <w:rPr>
          <w:color w:val="231F20"/>
          <w:w w:val="110"/>
        </w:rPr>
        <w:t> toàn</w:t>
      </w:r>
      <w:r>
        <w:rPr>
          <w:color w:val="231F20"/>
          <w:w w:val="110"/>
        </w:rPr>
        <w:t> tương đồng</w:t>
      </w:r>
      <w:r>
        <w:rPr>
          <w:color w:val="231F20"/>
          <w:spacing w:val="-20"/>
          <w:w w:val="110"/>
        </w:rPr>
        <w:t> </w:t>
      </w:r>
      <w:r>
        <w:rPr>
          <w:color w:val="231F20"/>
          <w:w w:val="110"/>
        </w:rPr>
        <w:t>với</w:t>
      </w:r>
      <w:r>
        <w:rPr>
          <w:color w:val="231F20"/>
          <w:spacing w:val="-21"/>
          <w:w w:val="110"/>
        </w:rPr>
        <w:t> </w:t>
      </w:r>
      <w:r>
        <w:rPr>
          <w:color w:val="231F20"/>
          <w:w w:val="110"/>
        </w:rPr>
        <w:t>trường</w:t>
      </w:r>
      <w:r>
        <w:rPr>
          <w:color w:val="231F20"/>
          <w:spacing w:val="-21"/>
          <w:w w:val="110"/>
        </w:rPr>
        <w:t> </w:t>
      </w:r>
      <w:r>
        <w:rPr>
          <w:color w:val="231F20"/>
          <w:w w:val="110"/>
        </w:rPr>
        <w:t>học</w:t>
      </w:r>
      <w:r>
        <w:rPr>
          <w:color w:val="231F20"/>
          <w:spacing w:val="-21"/>
          <w:w w:val="110"/>
        </w:rPr>
        <w:t> </w:t>
      </w:r>
      <w:r>
        <w:rPr>
          <w:color w:val="231F20"/>
          <w:w w:val="110"/>
        </w:rPr>
        <w:t>ngày</w:t>
      </w:r>
      <w:r>
        <w:rPr>
          <w:color w:val="231F20"/>
          <w:spacing w:val="-21"/>
          <w:w w:val="110"/>
        </w:rPr>
        <w:t> </w:t>
      </w:r>
      <w:r>
        <w:rPr>
          <w:color w:val="231F20"/>
          <w:w w:val="110"/>
        </w:rPr>
        <w:t>nay.</w:t>
      </w:r>
    </w:p>
    <w:p>
      <w:pPr>
        <w:pStyle w:val="BodyText"/>
        <w:spacing w:line="307" w:lineRule="auto" w:before="135"/>
        <w:ind w:left="387" w:right="121" w:firstLine="453"/>
      </w:pPr>
      <w:r>
        <w:rPr>
          <w:color w:val="231F20"/>
          <w:spacing w:val="-2"/>
          <w:w w:val="105"/>
        </w:rPr>
        <w:t>Thầy</w:t>
      </w:r>
      <w:r>
        <w:rPr>
          <w:color w:val="231F20"/>
          <w:spacing w:val="-19"/>
          <w:w w:val="105"/>
        </w:rPr>
        <w:t> </w:t>
      </w:r>
      <w:r>
        <w:rPr>
          <w:color w:val="231F20"/>
          <w:spacing w:val="-2"/>
          <w:w w:val="105"/>
        </w:rPr>
        <w:t>Phương</w:t>
      </w:r>
      <w:r>
        <w:rPr>
          <w:color w:val="231F20"/>
          <w:spacing w:val="-19"/>
          <w:w w:val="105"/>
        </w:rPr>
        <w:t> </w:t>
      </w:r>
      <w:r>
        <w:rPr>
          <w:color w:val="231F20"/>
          <w:spacing w:val="-2"/>
          <w:w w:val="105"/>
        </w:rPr>
        <w:t>Đông</w:t>
      </w:r>
      <w:r>
        <w:rPr>
          <w:color w:val="231F20"/>
          <w:spacing w:val="-19"/>
          <w:w w:val="105"/>
        </w:rPr>
        <w:t> </w:t>
      </w:r>
      <w:r>
        <w:rPr>
          <w:color w:val="231F20"/>
          <w:spacing w:val="-2"/>
          <w:w w:val="105"/>
        </w:rPr>
        <w:t>Mỹ</w:t>
      </w:r>
      <w:r>
        <w:rPr>
          <w:color w:val="231F20"/>
          <w:spacing w:val="-19"/>
          <w:w w:val="105"/>
        </w:rPr>
        <w:t> </w:t>
      </w:r>
      <w:r>
        <w:rPr>
          <w:color w:val="231F20"/>
          <w:spacing w:val="-2"/>
          <w:w w:val="105"/>
        </w:rPr>
        <w:t>đã</w:t>
      </w:r>
      <w:r>
        <w:rPr>
          <w:color w:val="231F20"/>
          <w:spacing w:val="-19"/>
          <w:w w:val="105"/>
        </w:rPr>
        <w:t> </w:t>
      </w:r>
      <w:r>
        <w:rPr>
          <w:color w:val="231F20"/>
          <w:spacing w:val="-2"/>
          <w:w w:val="105"/>
        </w:rPr>
        <w:t>từng</w:t>
      </w:r>
      <w:r>
        <w:rPr>
          <w:color w:val="231F20"/>
          <w:spacing w:val="-19"/>
          <w:w w:val="105"/>
        </w:rPr>
        <w:t> </w:t>
      </w:r>
      <w:r>
        <w:rPr>
          <w:color w:val="231F20"/>
          <w:spacing w:val="-2"/>
          <w:w w:val="105"/>
        </w:rPr>
        <w:t>nói</w:t>
      </w:r>
      <w:r>
        <w:rPr>
          <w:color w:val="231F20"/>
          <w:spacing w:val="-19"/>
          <w:w w:val="105"/>
        </w:rPr>
        <w:t> </w:t>
      </w:r>
      <w:r>
        <w:rPr>
          <w:color w:val="231F20"/>
          <w:spacing w:val="-2"/>
          <w:w w:val="105"/>
        </w:rPr>
        <w:t>với</w:t>
      </w:r>
      <w:r>
        <w:rPr>
          <w:color w:val="231F20"/>
          <w:spacing w:val="-19"/>
          <w:w w:val="105"/>
        </w:rPr>
        <w:t> </w:t>
      </w:r>
      <w:r>
        <w:rPr>
          <w:color w:val="231F20"/>
          <w:spacing w:val="-2"/>
          <w:w w:val="105"/>
        </w:rPr>
        <w:t>tôi</w:t>
      </w:r>
      <w:r>
        <w:rPr>
          <w:color w:val="231F20"/>
          <w:spacing w:val="-18"/>
          <w:w w:val="105"/>
        </w:rPr>
        <w:t> </w:t>
      </w:r>
      <w:r>
        <w:rPr>
          <w:color w:val="231F20"/>
          <w:spacing w:val="-2"/>
          <w:w w:val="105"/>
        </w:rPr>
        <w:t>mười</w:t>
      </w:r>
      <w:r>
        <w:rPr>
          <w:color w:val="231F20"/>
          <w:spacing w:val="-19"/>
          <w:w w:val="105"/>
        </w:rPr>
        <w:t> </w:t>
      </w:r>
      <w:r>
        <w:rPr>
          <w:color w:val="231F20"/>
          <w:spacing w:val="-2"/>
          <w:w w:val="105"/>
        </w:rPr>
        <w:t>mấy</w:t>
      </w:r>
      <w:r>
        <w:rPr>
          <w:color w:val="231F20"/>
          <w:spacing w:val="-19"/>
          <w:w w:val="105"/>
        </w:rPr>
        <w:t> </w:t>
      </w:r>
      <w:r>
        <w:rPr>
          <w:color w:val="231F20"/>
          <w:spacing w:val="-2"/>
          <w:w w:val="105"/>
        </w:rPr>
        <w:t>lần, </w:t>
      </w:r>
      <w:r>
        <w:rPr>
          <w:color w:val="231F20"/>
          <w:w w:val="105"/>
        </w:rPr>
        <w:t>bảo</w:t>
      </w:r>
      <w:r>
        <w:rPr>
          <w:color w:val="231F20"/>
          <w:spacing w:val="-8"/>
          <w:w w:val="105"/>
        </w:rPr>
        <w:t> </w:t>
      </w:r>
      <w:r>
        <w:rPr>
          <w:color w:val="231F20"/>
          <w:w w:val="105"/>
        </w:rPr>
        <w:t>tôi</w:t>
      </w:r>
      <w:r>
        <w:rPr>
          <w:color w:val="231F20"/>
          <w:spacing w:val="-9"/>
          <w:w w:val="105"/>
        </w:rPr>
        <w:t> </w:t>
      </w:r>
      <w:r>
        <w:rPr>
          <w:color w:val="231F20"/>
          <w:w w:val="105"/>
        </w:rPr>
        <w:t>phải</w:t>
      </w:r>
      <w:r>
        <w:rPr>
          <w:color w:val="231F20"/>
          <w:spacing w:val="-8"/>
          <w:w w:val="105"/>
        </w:rPr>
        <w:t> </w:t>
      </w:r>
      <w:r>
        <w:rPr>
          <w:color w:val="231F20"/>
          <w:w w:val="105"/>
        </w:rPr>
        <w:t>nhớ,</w:t>
      </w:r>
      <w:r>
        <w:rPr>
          <w:color w:val="231F20"/>
          <w:spacing w:val="-9"/>
          <w:w w:val="105"/>
        </w:rPr>
        <w:t> </w:t>
      </w:r>
      <w:r>
        <w:rPr>
          <w:color w:val="231F20"/>
          <w:w w:val="105"/>
        </w:rPr>
        <w:t>muốn</w:t>
      </w:r>
      <w:r>
        <w:rPr>
          <w:color w:val="231F20"/>
          <w:spacing w:val="-8"/>
          <w:w w:val="105"/>
        </w:rPr>
        <w:t> </w:t>
      </w:r>
      <w:r>
        <w:rPr>
          <w:color w:val="231F20"/>
          <w:w w:val="105"/>
        </w:rPr>
        <w:t>phục</w:t>
      </w:r>
      <w:r>
        <w:rPr>
          <w:color w:val="231F20"/>
          <w:spacing w:val="-9"/>
          <w:w w:val="105"/>
        </w:rPr>
        <w:t> </w:t>
      </w:r>
      <w:r>
        <w:rPr>
          <w:color w:val="231F20"/>
          <w:w w:val="105"/>
        </w:rPr>
        <w:t>hưng</w:t>
      </w:r>
      <w:r>
        <w:rPr>
          <w:color w:val="231F20"/>
          <w:spacing w:val="-8"/>
          <w:w w:val="105"/>
        </w:rPr>
        <w:t> </w:t>
      </w:r>
      <w:r>
        <w:rPr>
          <w:color w:val="231F20"/>
          <w:w w:val="105"/>
        </w:rPr>
        <w:t>Phật</w:t>
      </w:r>
      <w:r>
        <w:rPr>
          <w:color w:val="231F20"/>
          <w:spacing w:val="-9"/>
          <w:w w:val="105"/>
        </w:rPr>
        <w:t> </w:t>
      </w:r>
      <w:r>
        <w:rPr>
          <w:color w:val="231F20"/>
          <w:w w:val="105"/>
        </w:rPr>
        <w:t>giáo,</w:t>
      </w:r>
      <w:r>
        <w:rPr>
          <w:color w:val="231F20"/>
          <w:spacing w:val="-10"/>
          <w:w w:val="105"/>
        </w:rPr>
        <w:t> </w:t>
      </w:r>
      <w:r>
        <w:rPr>
          <w:color w:val="231F20"/>
          <w:w w:val="105"/>
        </w:rPr>
        <w:t>nhất</w:t>
      </w:r>
      <w:r>
        <w:rPr>
          <w:color w:val="231F20"/>
          <w:spacing w:val="-10"/>
          <w:w w:val="105"/>
        </w:rPr>
        <w:t> </w:t>
      </w:r>
      <w:r>
        <w:rPr>
          <w:color w:val="231F20"/>
          <w:w w:val="105"/>
        </w:rPr>
        <w:t>định</w:t>
      </w:r>
      <w:r>
        <w:rPr>
          <w:color w:val="231F20"/>
          <w:spacing w:val="-8"/>
          <w:w w:val="105"/>
        </w:rPr>
        <w:t> </w:t>
      </w:r>
      <w:r>
        <w:rPr>
          <w:color w:val="231F20"/>
          <w:w w:val="105"/>
        </w:rPr>
        <w:t>phải </w:t>
      </w:r>
      <w:r>
        <w:rPr>
          <w:color w:val="231F20"/>
          <w:w w:val="110"/>
        </w:rPr>
        <w:t>phục</w:t>
      </w:r>
      <w:r>
        <w:rPr>
          <w:color w:val="231F20"/>
          <w:spacing w:val="5"/>
          <w:w w:val="110"/>
        </w:rPr>
        <w:t> </w:t>
      </w:r>
      <w:r>
        <w:rPr>
          <w:color w:val="231F20"/>
          <w:w w:val="110"/>
        </w:rPr>
        <w:t>hồi</w:t>
      </w:r>
      <w:r>
        <w:rPr>
          <w:color w:val="231F20"/>
          <w:spacing w:val="5"/>
          <w:w w:val="110"/>
        </w:rPr>
        <w:t> </w:t>
      </w:r>
      <w:r>
        <w:rPr>
          <w:color w:val="231F20"/>
          <w:w w:val="110"/>
        </w:rPr>
        <w:t>chế</w:t>
      </w:r>
      <w:r>
        <w:rPr>
          <w:color w:val="231F20"/>
          <w:spacing w:val="5"/>
          <w:w w:val="110"/>
        </w:rPr>
        <w:t> </w:t>
      </w:r>
      <w:r>
        <w:rPr>
          <w:color w:val="231F20"/>
          <w:w w:val="110"/>
        </w:rPr>
        <w:t>độ</w:t>
      </w:r>
      <w:r>
        <w:rPr>
          <w:color w:val="231F20"/>
          <w:spacing w:val="5"/>
          <w:w w:val="110"/>
        </w:rPr>
        <w:t> </w:t>
      </w:r>
      <w:r>
        <w:rPr>
          <w:color w:val="231F20"/>
          <w:w w:val="110"/>
        </w:rPr>
        <w:t>tòng</w:t>
      </w:r>
      <w:r>
        <w:rPr>
          <w:color w:val="231F20"/>
          <w:spacing w:val="5"/>
          <w:w w:val="110"/>
        </w:rPr>
        <w:t> </w:t>
      </w:r>
      <w:r>
        <w:rPr>
          <w:color w:val="231F20"/>
          <w:w w:val="110"/>
        </w:rPr>
        <w:t>lâm,</w:t>
      </w:r>
      <w:r>
        <w:rPr>
          <w:color w:val="231F20"/>
          <w:spacing w:val="5"/>
          <w:w w:val="110"/>
        </w:rPr>
        <w:t> </w:t>
      </w:r>
      <w:r>
        <w:rPr>
          <w:color w:val="231F20"/>
          <w:w w:val="110"/>
        </w:rPr>
        <w:t>cho</w:t>
      </w:r>
      <w:r>
        <w:rPr>
          <w:color w:val="231F20"/>
          <w:spacing w:val="6"/>
          <w:w w:val="110"/>
        </w:rPr>
        <w:t> </w:t>
      </w:r>
      <w:r>
        <w:rPr>
          <w:color w:val="231F20"/>
          <w:w w:val="110"/>
        </w:rPr>
        <w:t>nên</w:t>
      </w:r>
      <w:r>
        <w:rPr>
          <w:color w:val="231F20"/>
          <w:spacing w:val="5"/>
          <w:w w:val="110"/>
        </w:rPr>
        <w:t> </w:t>
      </w:r>
      <w:r>
        <w:rPr>
          <w:color w:val="231F20"/>
          <w:w w:val="110"/>
        </w:rPr>
        <w:t>tôi</w:t>
      </w:r>
      <w:r>
        <w:rPr>
          <w:color w:val="231F20"/>
          <w:spacing w:val="5"/>
          <w:w w:val="110"/>
        </w:rPr>
        <w:t> </w:t>
      </w:r>
      <w:r>
        <w:rPr>
          <w:color w:val="231F20"/>
          <w:w w:val="110"/>
        </w:rPr>
        <w:t>thường</w:t>
      </w:r>
      <w:r>
        <w:rPr>
          <w:color w:val="231F20"/>
          <w:spacing w:val="5"/>
          <w:w w:val="110"/>
        </w:rPr>
        <w:t> </w:t>
      </w:r>
      <w:r>
        <w:rPr>
          <w:color w:val="231F20"/>
          <w:w w:val="110"/>
        </w:rPr>
        <w:t>nói,</w:t>
      </w:r>
      <w:r>
        <w:rPr>
          <w:color w:val="231F20"/>
          <w:spacing w:val="5"/>
          <w:w w:val="110"/>
        </w:rPr>
        <w:t> </w:t>
      </w:r>
      <w:r>
        <w:rPr>
          <w:color w:val="231F20"/>
          <w:spacing w:val="-4"/>
          <w:w w:val="110"/>
        </w:rPr>
        <w:t>muốn</w:t>
      </w:r>
    </w:p>
    <w:p>
      <w:pPr>
        <w:spacing w:after="0" w:line="307"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xây</w:t>
      </w:r>
      <w:r>
        <w:rPr>
          <w:color w:val="231F20"/>
          <w:spacing w:val="-23"/>
          <w:w w:val="105"/>
        </w:rPr>
        <w:t> </w:t>
      </w:r>
      <w:r>
        <w:rPr>
          <w:color w:val="231F20"/>
          <w:w w:val="105"/>
        </w:rPr>
        <w:t>dựng</w:t>
      </w:r>
      <w:r>
        <w:rPr>
          <w:color w:val="231F20"/>
          <w:spacing w:val="-22"/>
          <w:w w:val="105"/>
        </w:rPr>
        <w:t> </w:t>
      </w:r>
      <w:r>
        <w:rPr>
          <w:color w:val="231F20"/>
          <w:w w:val="105"/>
        </w:rPr>
        <w:t>đại</w:t>
      </w:r>
      <w:r>
        <w:rPr>
          <w:color w:val="231F20"/>
          <w:spacing w:val="-22"/>
          <w:w w:val="105"/>
        </w:rPr>
        <w:t> </w:t>
      </w:r>
      <w:r>
        <w:rPr>
          <w:color w:val="231F20"/>
          <w:w w:val="105"/>
        </w:rPr>
        <w:t>học</w:t>
      </w:r>
      <w:r>
        <w:rPr>
          <w:color w:val="231F20"/>
          <w:spacing w:val="-23"/>
          <w:w w:val="105"/>
        </w:rPr>
        <w:t> </w:t>
      </w:r>
      <w:r>
        <w:rPr>
          <w:color w:val="231F20"/>
          <w:w w:val="105"/>
        </w:rPr>
        <w:t>Phật</w:t>
      </w:r>
      <w:r>
        <w:rPr>
          <w:color w:val="231F20"/>
          <w:spacing w:val="-22"/>
          <w:w w:val="105"/>
        </w:rPr>
        <w:t> </w:t>
      </w:r>
      <w:r>
        <w:rPr>
          <w:color w:val="231F20"/>
          <w:w w:val="105"/>
        </w:rPr>
        <w:t>giáo.</w:t>
      </w:r>
      <w:r>
        <w:rPr>
          <w:color w:val="231F20"/>
          <w:spacing w:val="-22"/>
          <w:w w:val="105"/>
        </w:rPr>
        <w:t> </w:t>
      </w:r>
      <w:r>
        <w:rPr>
          <w:color w:val="231F20"/>
          <w:w w:val="105"/>
        </w:rPr>
        <w:t>Ngày</w:t>
      </w:r>
      <w:r>
        <w:rPr>
          <w:color w:val="231F20"/>
          <w:spacing w:val="-23"/>
          <w:w w:val="105"/>
        </w:rPr>
        <w:t> </w:t>
      </w:r>
      <w:r>
        <w:rPr>
          <w:color w:val="231F20"/>
          <w:w w:val="105"/>
        </w:rPr>
        <w:t>nay,</w:t>
      </w:r>
      <w:r>
        <w:rPr>
          <w:color w:val="231F20"/>
          <w:spacing w:val="-22"/>
          <w:w w:val="105"/>
        </w:rPr>
        <w:t> </w:t>
      </w:r>
      <w:r>
        <w:rPr>
          <w:color w:val="231F20"/>
          <w:w w:val="105"/>
        </w:rPr>
        <w:t>giao</w:t>
      </w:r>
      <w:r>
        <w:rPr>
          <w:color w:val="231F20"/>
          <w:spacing w:val="-22"/>
          <w:w w:val="105"/>
        </w:rPr>
        <w:t> </w:t>
      </w:r>
      <w:r>
        <w:rPr>
          <w:color w:val="231F20"/>
          <w:w w:val="105"/>
        </w:rPr>
        <w:t>thông</w:t>
      </w:r>
      <w:r>
        <w:rPr>
          <w:color w:val="231F20"/>
          <w:spacing w:val="-23"/>
          <w:w w:val="105"/>
        </w:rPr>
        <w:t> </w:t>
      </w:r>
      <w:r>
        <w:rPr>
          <w:color w:val="231F20"/>
          <w:w w:val="105"/>
        </w:rPr>
        <w:t>thuận</w:t>
      </w:r>
      <w:r>
        <w:rPr>
          <w:color w:val="231F20"/>
          <w:spacing w:val="-22"/>
          <w:w w:val="105"/>
        </w:rPr>
        <w:t> </w:t>
      </w:r>
      <w:r>
        <w:rPr>
          <w:color w:val="231F20"/>
          <w:w w:val="105"/>
        </w:rPr>
        <w:t>tiện, khoa học phát triển, quả địa cầu này là một nhà. Mục đích của chúng ta muốn cho thế giới hài hòa, quốc gia với quốc </w:t>
      </w:r>
      <w:r>
        <w:rPr>
          <w:color w:val="231F20"/>
          <w:spacing w:val="-2"/>
          <w:w w:val="105"/>
        </w:rPr>
        <w:t>gia</w:t>
      </w:r>
      <w:r>
        <w:rPr>
          <w:color w:val="231F20"/>
          <w:spacing w:val="-17"/>
          <w:w w:val="105"/>
        </w:rPr>
        <w:t> </w:t>
      </w:r>
      <w:r>
        <w:rPr>
          <w:color w:val="231F20"/>
          <w:spacing w:val="-2"/>
          <w:w w:val="105"/>
        </w:rPr>
        <w:t>hài</w:t>
      </w:r>
      <w:r>
        <w:rPr>
          <w:color w:val="231F20"/>
          <w:spacing w:val="-17"/>
          <w:w w:val="105"/>
        </w:rPr>
        <w:t> </w:t>
      </w:r>
      <w:r>
        <w:rPr>
          <w:color w:val="231F20"/>
          <w:spacing w:val="-2"/>
          <w:w w:val="105"/>
        </w:rPr>
        <w:t>hòa,</w:t>
      </w:r>
      <w:r>
        <w:rPr>
          <w:color w:val="231F20"/>
          <w:spacing w:val="-18"/>
          <w:w w:val="105"/>
        </w:rPr>
        <w:t> </w:t>
      </w:r>
      <w:r>
        <w:rPr>
          <w:color w:val="231F20"/>
          <w:spacing w:val="-2"/>
          <w:w w:val="105"/>
        </w:rPr>
        <w:t>dân</w:t>
      </w:r>
      <w:r>
        <w:rPr>
          <w:color w:val="231F20"/>
          <w:spacing w:val="-17"/>
          <w:w w:val="105"/>
        </w:rPr>
        <w:t> </w:t>
      </w:r>
      <w:r>
        <w:rPr>
          <w:color w:val="231F20"/>
          <w:spacing w:val="-2"/>
          <w:w w:val="105"/>
        </w:rPr>
        <w:t>tộc</w:t>
      </w:r>
      <w:r>
        <w:rPr>
          <w:color w:val="231F20"/>
          <w:spacing w:val="-18"/>
          <w:w w:val="105"/>
        </w:rPr>
        <w:t> </w:t>
      </w:r>
      <w:r>
        <w:rPr>
          <w:color w:val="231F20"/>
          <w:spacing w:val="-2"/>
          <w:w w:val="105"/>
        </w:rPr>
        <w:t>với</w:t>
      </w:r>
      <w:r>
        <w:rPr>
          <w:color w:val="231F20"/>
          <w:spacing w:val="-18"/>
          <w:w w:val="105"/>
        </w:rPr>
        <w:t> </w:t>
      </w:r>
      <w:r>
        <w:rPr>
          <w:color w:val="231F20"/>
          <w:spacing w:val="-2"/>
          <w:w w:val="105"/>
        </w:rPr>
        <w:t>dân</w:t>
      </w:r>
      <w:r>
        <w:rPr>
          <w:color w:val="231F20"/>
          <w:spacing w:val="-17"/>
          <w:w w:val="105"/>
        </w:rPr>
        <w:t> </w:t>
      </w:r>
      <w:r>
        <w:rPr>
          <w:color w:val="231F20"/>
          <w:spacing w:val="-2"/>
          <w:w w:val="105"/>
        </w:rPr>
        <w:t>tộc</w:t>
      </w:r>
      <w:r>
        <w:rPr>
          <w:color w:val="231F20"/>
          <w:spacing w:val="-18"/>
          <w:w w:val="105"/>
        </w:rPr>
        <w:t> </w:t>
      </w:r>
      <w:r>
        <w:rPr>
          <w:color w:val="231F20"/>
          <w:spacing w:val="-2"/>
          <w:w w:val="105"/>
        </w:rPr>
        <w:t>hài</w:t>
      </w:r>
      <w:r>
        <w:rPr>
          <w:color w:val="231F20"/>
          <w:spacing w:val="-17"/>
          <w:w w:val="105"/>
        </w:rPr>
        <w:t> </w:t>
      </w:r>
      <w:r>
        <w:rPr>
          <w:color w:val="231F20"/>
          <w:spacing w:val="-2"/>
          <w:w w:val="105"/>
        </w:rPr>
        <w:t>hòa,</w:t>
      </w:r>
      <w:r>
        <w:rPr>
          <w:color w:val="231F20"/>
          <w:spacing w:val="-18"/>
          <w:w w:val="105"/>
        </w:rPr>
        <w:t> </w:t>
      </w:r>
      <w:r>
        <w:rPr>
          <w:color w:val="231F20"/>
          <w:spacing w:val="-2"/>
          <w:w w:val="105"/>
        </w:rPr>
        <w:t>chính</w:t>
      </w:r>
      <w:r>
        <w:rPr>
          <w:color w:val="231F20"/>
          <w:spacing w:val="-18"/>
          <w:w w:val="105"/>
        </w:rPr>
        <w:t> </w:t>
      </w:r>
      <w:r>
        <w:rPr>
          <w:color w:val="231F20"/>
          <w:spacing w:val="-2"/>
          <w:w w:val="105"/>
        </w:rPr>
        <w:t>đảng</w:t>
      </w:r>
      <w:r>
        <w:rPr>
          <w:color w:val="231F20"/>
          <w:spacing w:val="-17"/>
          <w:w w:val="105"/>
        </w:rPr>
        <w:t> </w:t>
      </w:r>
      <w:r>
        <w:rPr>
          <w:color w:val="231F20"/>
          <w:spacing w:val="-2"/>
          <w:w w:val="105"/>
        </w:rPr>
        <w:t>với</w:t>
      </w:r>
      <w:r>
        <w:rPr>
          <w:color w:val="231F20"/>
          <w:spacing w:val="-18"/>
          <w:w w:val="105"/>
        </w:rPr>
        <w:t> </w:t>
      </w:r>
      <w:r>
        <w:rPr>
          <w:color w:val="231F20"/>
          <w:spacing w:val="-2"/>
          <w:w w:val="105"/>
        </w:rPr>
        <w:t>chính </w:t>
      </w:r>
      <w:r>
        <w:rPr>
          <w:color w:val="231F20"/>
          <w:w w:val="105"/>
        </w:rPr>
        <w:t>đảng hài hòa, tôn giáo với tôn giáo hài hòa.</w:t>
      </w:r>
    </w:p>
    <w:p>
      <w:pPr>
        <w:pStyle w:val="BodyText"/>
        <w:spacing w:line="297" w:lineRule="auto" w:before="144"/>
        <w:ind w:left="104" w:right="404" w:firstLine="453"/>
      </w:pPr>
      <w:r>
        <w:rPr>
          <w:color w:val="231F20"/>
          <w:w w:val="105"/>
        </w:rPr>
        <w:t>Chúng ta đang truy cầu lý niệm này, cho nên từ đại học nghĩ</w:t>
      </w:r>
      <w:r>
        <w:rPr>
          <w:color w:val="231F20"/>
          <w:spacing w:val="-14"/>
          <w:w w:val="105"/>
        </w:rPr>
        <w:t> </w:t>
      </w:r>
      <w:r>
        <w:rPr>
          <w:color w:val="231F20"/>
          <w:w w:val="105"/>
        </w:rPr>
        <w:t>đến</w:t>
      </w:r>
      <w:r>
        <w:rPr>
          <w:color w:val="231F20"/>
          <w:spacing w:val="-14"/>
          <w:w w:val="105"/>
        </w:rPr>
        <w:t> </w:t>
      </w:r>
      <w:r>
        <w:rPr>
          <w:color w:val="231F20"/>
          <w:w w:val="105"/>
        </w:rPr>
        <w:t>đa</w:t>
      </w:r>
      <w:r>
        <w:rPr>
          <w:color w:val="231F20"/>
          <w:spacing w:val="-14"/>
          <w:w w:val="105"/>
        </w:rPr>
        <w:t> </w:t>
      </w:r>
      <w:r>
        <w:rPr>
          <w:color w:val="231F20"/>
          <w:w w:val="105"/>
        </w:rPr>
        <w:t>nguyên</w:t>
      </w:r>
      <w:r>
        <w:rPr>
          <w:color w:val="231F20"/>
          <w:spacing w:val="-14"/>
          <w:w w:val="105"/>
        </w:rPr>
        <w:t> </w:t>
      </w:r>
      <w:r>
        <w:rPr>
          <w:color w:val="231F20"/>
          <w:w w:val="105"/>
        </w:rPr>
        <w:t>văn</w:t>
      </w:r>
      <w:r>
        <w:rPr>
          <w:color w:val="231F20"/>
          <w:spacing w:val="-14"/>
          <w:w w:val="105"/>
        </w:rPr>
        <w:t> </w:t>
      </w:r>
      <w:r>
        <w:rPr>
          <w:color w:val="231F20"/>
          <w:w w:val="105"/>
        </w:rPr>
        <w:t>hóa,</w:t>
      </w:r>
      <w:r>
        <w:rPr>
          <w:color w:val="231F20"/>
          <w:spacing w:val="-14"/>
          <w:w w:val="105"/>
        </w:rPr>
        <w:t> </w:t>
      </w:r>
      <w:r>
        <w:rPr>
          <w:color w:val="231F20"/>
          <w:w w:val="105"/>
        </w:rPr>
        <w:t>đại</w:t>
      </w:r>
      <w:r>
        <w:rPr>
          <w:color w:val="231F20"/>
          <w:spacing w:val="-14"/>
          <w:w w:val="105"/>
        </w:rPr>
        <w:t> </w:t>
      </w:r>
      <w:r>
        <w:rPr>
          <w:color w:val="231F20"/>
          <w:w w:val="105"/>
        </w:rPr>
        <w:t>học</w:t>
      </w:r>
      <w:r>
        <w:rPr>
          <w:color w:val="231F20"/>
          <w:spacing w:val="-14"/>
          <w:w w:val="105"/>
        </w:rPr>
        <w:t> </w:t>
      </w:r>
      <w:r>
        <w:rPr>
          <w:color w:val="231F20"/>
          <w:w w:val="105"/>
        </w:rPr>
        <w:t>tôn</w:t>
      </w:r>
      <w:r>
        <w:rPr>
          <w:color w:val="231F20"/>
          <w:spacing w:val="-14"/>
          <w:w w:val="105"/>
        </w:rPr>
        <w:t> </w:t>
      </w:r>
      <w:r>
        <w:rPr>
          <w:color w:val="231F20"/>
          <w:w w:val="105"/>
        </w:rPr>
        <w:t>giáo</w:t>
      </w:r>
      <w:r>
        <w:rPr>
          <w:color w:val="231F20"/>
          <w:spacing w:val="-14"/>
          <w:w w:val="105"/>
        </w:rPr>
        <w:t> </w:t>
      </w:r>
      <w:r>
        <w:rPr>
          <w:color w:val="231F20"/>
          <w:w w:val="105"/>
        </w:rPr>
        <w:t>của</w:t>
      </w:r>
      <w:r>
        <w:rPr>
          <w:color w:val="231F20"/>
          <w:spacing w:val="-14"/>
          <w:w w:val="105"/>
        </w:rPr>
        <w:t> </w:t>
      </w:r>
      <w:r>
        <w:rPr>
          <w:color w:val="231F20"/>
          <w:w w:val="105"/>
        </w:rPr>
        <w:t>đa</w:t>
      </w:r>
      <w:r>
        <w:rPr>
          <w:color w:val="231F20"/>
          <w:spacing w:val="-14"/>
          <w:w w:val="105"/>
        </w:rPr>
        <w:t> </w:t>
      </w:r>
      <w:r>
        <w:rPr>
          <w:color w:val="231F20"/>
          <w:w w:val="105"/>
        </w:rPr>
        <w:t>nguyên văn</w:t>
      </w:r>
      <w:r>
        <w:rPr>
          <w:color w:val="231F20"/>
          <w:spacing w:val="-18"/>
          <w:w w:val="105"/>
        </w:rPr>
        <w:t> </w:t>
      </w:r>
      <w:r>
        <w:rPr>
          <w:color w:val="231F20"/>
          <w:w w:val="105"/>
        </w:rPr>
        <w:t>hóa,</w:t>
      </w:r>
      <w:r>
        <w:rPr>
          <w:color w:val="231F20"/>
          <w:spacing w:val="-18"/>
          <w:w w:val="105"/>
        </w:rPr>
        <w:t> </w:t>
      </w:r>
      <w:r>
        <w:rPr>
          <w:color w:val="231F20"/>
          <w:w w:val="105"/>
        </w:rPr>
        <w:t>chứ</w:t>
      </w:r>
      <w:r>
        <w:rPr>
          <w:color w:val="231F20"/>
          <w:spacing w:val="-18"/>
          <w:w w:val="105"/>
        </w:rPr>
        <w:t> </w:t>
      </w:r>
      <w:r>
        <w:rPr>
          <w:color w:val="231F20"/>
          <w:w w:val="105"/>
        </w:rPr>
        <w:t>không</w:t>
      </w:r>
      <w:r>
        <w:rPr>
          <w:color w:val="231F20"/>
          <w:spacing w:val="-18"/>
          <w:w w:val="105"/>
        </w:rPr>
        <w:t> </w:t>
      </w:r>
      <w:r>
        <w:rPr>
          <w:color w:val="231F20"/>
          <w:w w:val="105"/>
        </w:rPr>
        <w:t>phải</w:t>
      </w:r>
      <w:r>
        <w:rPr>
          <w:color w:val="231F20"/>
          <w:spacing w:val="-18"/>
          <w:w w:val="105"/>
        </w:rPr>
        <w:t> </w:t>
      </w:r>
      <w:r>
        <w:rPr>
          <w:color w:val="231F20"/>
          <w:w w:val="105"/>
        </w:rPr>
        <w:t>một</w:t>
      </w:r>
      <w:r>
        <w:rPr>
          <w:color w:val="231F20"/>
          <w:spacing w:val="-18"/>
          <w:w w:val="105"/>
        </w:rPr>
        <w:t> </w:t>
      </w:r>
      <w:r>
        <w:rPr>
          <w:color w:val="231F20"/>
          <w:w w:val="105"/>
        </w:rPr>
        <w:t>đại</w:t>
      </w:r>
      <w:r>
        <w:rPr>
          <w:color w:val="231F20"/>
          <w:spacing w:val="-18"/>
          <w:w w:val="105"/>
        </w:rPr>
        <w:t> </w:t>
      </w:r>
      <w:r>
        <w:rPr>
          <w:color w:val="231F20"/>
          <w:w w:val="105"/>
        </w:rPr>
        <w:t>học</w:t>
      </w:r>
      <w:r>
        <w:rPr>
          <w:color w:val="231F20"/>
          <w:spacing w:val="-18"/>
          <w:w w:val="105"/>
        </w:rPr>
        <w:t> </w:t>
      </w:r>
      <w:r>
        <w:rPr>
          <w:color w:val="231F20"/>
          <w:w w:val="105"/>
        </w:rPr>
        <w:t>Phật</w:t>
      </w:r>
      <w:r>
        <w:rPr>
          <w:color w:val="231F20"/>
          <w:spacing w:val="-18"/>
          <w:w w:val="105"/>
        </w:rPr>
        <w:t> </w:t>
      </w:r>
      <w:r>
        <w:rPr>
          <w:color w:val="231F20"/>
          <w:w w:val="105"/>
        </w:rPr>
        <w:t>giáo.</w:t>
      </w:r>
      <w:r>
        <w:rPr>
          <w:color w:val="231F20"/>
          <w:spacing w:val="-18"/>
          <w:w w:val="105"/>
        </w:rPr>
        <w:t> </w:t>
      </w:r>
      <w:r>
        <w:rPr>
          <w:color w:val="231F20"/>
          <w:w w:val="105"/>
        </w:rPr>
        <w:t>Như</w:t>
      </w:r>
      <w:r>
        <w:rPr>
          <w:color w:val="231F20"/>
          <w:spacing w:val="-18"/>
          <w:w w:val="105"/>
        </w:rPr>
        <w:t> </w:t>
      </w:r>
      <w:r>
        <w:rPr>
          <w:color w:val="231F20"/>
          <w:w w:val="105"/>
        </w:rPr>
        <w:t>thế,</w:t>
      </w:r>
      <w:r>
        <w:rPr>
          <w:color w:val="231F20"/>
          <w:spacing w:val="-18"/>
          <w:w w:val="105"/>
        </w:rPr>
        <w:t> </w:t>
      </w:r>
      <w:r>
        <w:rPr>
          <w:color w:val="231F20"/>
          <w:w w:val="105"/>
        </w:rPr>
        <w:t>tôn giáo khác nhau, trong tương lai đều là bạn học của nhau. Mỗi tôn giáo thành lập một học viện, hợp thành một đại học tôn giáo, cùng là học trò trong một trường học, sở học không giống nhau, nghĩa là học những khoa không giống nhau, nhưng cùng một trường. Do đó, khái niệm chủ yếu của mỗi tôn giáo, chúng ta đều phải học tập, không thấy lạ. Giữa tôn giáo với tôn giáo, mới thực sự làm được hòa mục tương xứ, bình đẳng đối đãi, toàn tâm toàn ý đưa ra những giáo</w:t>
      </w:r>
      <w:r>
        <w:rPr>
          <w:color w:val="231F20"/>
          <w:spacing w:val="-9"/>
          <w:w w:val="105"/>
        </w:rPr>
        <w:t> </w:t>
      </w:r>
      <w:r>
        <w:rPr>
          <w:color w:val="231F20"/>
          <w:w w:val="105"/>
        </w:rPr>
        <w:t>nghĩa</w:t>
      </w:r>
      <w:r>
        <w:rPr>
          <w:color w:val="231F20"/>
          <w:spacing w:val="-8"/>
          <w:w w:val="105"/>
        </w:rPr>
        <w:t> </w:t>
      </w:r>
      <w:r>
        <w:rPr>
          <w:color w:val="231F20"/>
          <w:w w:val="105"/>
        </w:rPr>
        <w:t>hay,</w:t>
      </w:r>
      <w:r>
        <w:rPr>
          <w:color w:val="231F20"/>
          <w:spacing w:val="-9"/>
          <w:w w:val="105"/>
        </w:rPr>
        <w:t> </w:t>
      </w:r>
      <w:r>
        <w:rPr>
          <w:color w:val="231F20"/>
          <w:w w:val="105"/>
        </w:rPr>
        <w:t>để</w:t>
      </w:r>
      <w:r>
        <w:rPr>
          <w:color w:val="231F20"/>
          <w:spacing w:val="-8"/>
          <w:w w:val="105"/>
        </w:rPr>
        <w:t> </w:t>
      </w:r>
      <w:r>
        <w:rPr>
          <w:color w:val="231F20"/>
          <w:w w:val="105"/>
        </w:rPr>
        <w:t>giáo</w:t>
      </w:r>
      <w:r>
        <w:rPr>
          <w:color w:val="231F20"/>
          <w:spacing w:val="-9"/>
          <w:w w:val="105"/>
        </w:rPr>
        <w:t> </w:t>
      </w:r>
      <w:r>
        <w:rPr>
          <w:color w:val="231F20"/>
          <w:w w:val="105"/>
        </w:rPr>
        <w:t>hóa</w:t>
      </w:r>
      <w:r>
        <w:rPr>
          <w:color w:val="231F20"/>
          <w:spacing w:val="-9"/>
          <w:w w:val="105"/>
        </w:rPr>
        <w:t> </w:t>
      </w:r>
      <w:r>
        <w:rPr>
          <w:color w:val="231F20"/>
          <w:w w:val="105"/>
        </w:rPr>
        <w:t>chúng</w:t>
      </w:r>
      <w:r>
        <w:rPr>
          <w:color w:val="231F20"/>
          <w:spacing w:val="-8"/>
          <w:w w:val="105"/>
        </w:rPr>
        <w:t> </w:t>
      </w:r>
      <w:r>
        <w:rPr>
          <w:color w:val="231F20"/>
          <w:w w:val="105"/>
        </w:rPr>
        <w:t>sinh,</w:t>
      </w:r>
      <w:r>
        <w:rPr>
          <w:color w:val="231F20"/>
          <w:spacing w:val="-8"/>
          <w:w w:val="105"/>
        </w:rPr>
        <w:t> </w:t>
      </w:r>
      <w:r>
        <w:rPr>
          <w:color w:val="231F20"/>
          <w:w w:val="105"/>
        </w:rPr>
        <w:t>giúp</w:t>
      </w:r>
      <w:r>
        <w:rPr>
          <w:color w:val="231F20"/>
          <w:spacing w:val="-8"/>
          <w:w w:val="105"/>
        </w:rPr>
        <w:t> </w:t>
      </w:r>
      <w:r>
        <w:rPr>
          <w:color w:val="231F20"/>
          <w:w w:val="105"/>
        </w:rPr>
        <w:t>cho</w:t>
      </w:r>
      <w:r>
        <w:rPr>
          <w:color w:val="231F20"/>
          <w:spacing w:val="-9"/>
          <w:w w:val="105"/>
        </w:rPr>
        <w:t> </w:t>
      </w:r>
      <w:r>
        <w:rPr>
          <w:color w:val="231F20"/>
          <w:w w:val="105"/>
        </w:rPr>
        <w:t>xã</w:t>
      </w:r>
      <w:r>
        <w:rPr>
          <w:color w:val="231F20"/>
          <w:spacing w:val="-8"/>
          <w:w w:val="105"/>
        </w:rPr>
        <w:t> </w:t>
      </w:r>
      <w:r>
        <w:rPr>
          <w:color w:val="231F20"/>
          <w:w w:val="105"/>
        </w:rPr>
        <w:t>hội</w:t>
      </w:r>
      <w:r>
        <w:rPr>
          <w:color w:val="231F20"/>
          <w:spacing w:val="-9"/>
          <w:w w:val="105"/>
        </w:rPr>
        <w:t> </w:t>
      </w:r>
      <w:r>
        <w:rPr>
          <w:color w:val="231F20"/>
          <w:w w:val="105"/>
        </w:rPr>
        <w:t>hóa giải xung đột, tiến đến an định hòa bình.</w:t>
      </w:r>
    </w:p>
    <w:p>
      <w:pPr>
        <w:pStyle w:val="BodyText"/>
        <w:spacing w:before="146"/>
        <w:ind w:left="557"/>
      </w:pPr>
      <w:r>
        <w:rPr>
          <w:color w:val="231F20"/>
          <w:w w:val="105"/>
        </w:rPr>
        <w:t>Các</w:t>
      </w:r>
      <w:r>
        <w:rPr>
          <w:color w:val="231F20"/>
          <w:spacing w:val="35"/>
          <w:w w:val="105"/>
        </w:rPr>
        <w:t> </w:t>
      </w:r>
      <w:r>
        <w:rPr>
          <w:color w:val="231F20"/>
          <w:w w:val="105"/>
        </w:rPr>
        <w:t>nhà</w:t>
      </w:r>
      <w:r>
        <w:rPr>
          <w:color w:val="231F20"/>
          <w:spacing w:val="35"/>
          <w:w w:val="105"/>
        </w:rPr>
        <w:t> </w:t>
      </w:r>
      <w:r>
        <w:rPr>
          <w:color w:val="231F20"/>
          <w:w w:val="105"/>
        </w:rPr>
        <w:t>khoa</w:t>
      </w:r>
      <w:r>
        <w:rPr>
          <w:color w:val="231F20"/>
          <w:spacing w:val="35"/>
          <w:w w:val="105"/>
        </w:rPr>
        <w:t> </w:t>
      </w:r>
      <w:r>
        <w:rPr>
          <w:color w:val="231F20"/>
          <w:w w:val="105"/>
        </w:rPr>
        <w:t>học</w:t>
      </w:r>
      <w:r>
        <w:rPr>
          <w:color w:val="231F20"/>
          <w:spacing w:val="36"/>
          <w:w w:val="105"/>
        </w:rPr>
        <w:t> </w:t>
      </w:r>
      <w:r>
        <w:rPr>
          <w:color w:val="231F20"/>
          <w:w w:val="105"/>
        </w:rPr>
        <w:t>lượng</w:t>
      </w:r>
      <w:r>
        <w:rPr>
          <w:color w:val="231F20"/>
          <w:spacing w:val="35"/>
          <w:w w:val="105"/>
        </w:rPr>
        <w:t> </w:t>
      </w:r>
      <w:r>
        <w:rPr>
          <w:color w:val="231F20"/>
          <w:w w:val="105"/>
        </w:rPr>
        <w:t>tử</w:t>
      </w:r>
      <w:r>
        <w:rPr>
          <w:color w:val="231F20"/>
          <w:spacing w:val="35"/>
          <w:w w:val="105"/>
        </w:rPr>
        <w:t> </w:t>
      </w:r>
      <w:r>
        <w:rPr>
          <w:color w:val="231F20"/>
          <w:w w:val="105"/>
        </w:rPr>
        <w:t>cho</w:t>
      </w:r>
      <w:r>
        <w:rPr>
          <w:color w:val="231F20"/>
          <w:spacing w:val="36"/>
          <w:w w:val="105"/>
        </w:rPr>
        <w:t> </w:t>
      </w:r>
      <w:r>
        <w:rPr>
          <w:color w:val="231F20"/>
          <w:w w:val="105"/>
        </w:rPr>
        <w:t>chúng</w:t>
      </w:r>
      <w:r>
        <w:rPr>
          <w:color w:val="231F20"/>
          <w:spacing w:val="35"/>
          <w:w w:val="105"/>
        </w:rPr>
        <w:t> </w:t>
      </w:r>
      <w:r>
        <w:rPr>
          <w:color w:val="231F20"/>
          <w:w w:val="105"/>
        </w:rPr>
        <w:t>ta</w:t>
      </w:r>
      <w:r>
        <w:rPr>
          <w:color w:val="231F20"/>
          <w:spacing w:val="35"/>
          <w:w w:val="105"/>
        </w:rPr>
        <w:t> </w:t>
      </w:r>
      <w:r>
        <w:rPr>
          <w:color w:val="231F20"/>
          <w:w w:val="105"/>
        </w:rPr>
        <w:t>biết,</w:t>
      </w:r>
      <w:r>
        <w:rPr>
          <w:color w:val="231F20"/>
          <w:spacing w:val="35"/>
          <w:w w:val="105"/>
        </w:rPr>
        <w:t> </w:t>
      </w:r>
      <w:r>
        <w:rPr>
          <w:color w:val="231F20"/>
          <w:w w:val="105"/>
        </w:rPr>
        <w:t>chỉ</w:t>
      </w:r>
      <w:r>
        <w:rPr>
          <w:color w:val="231F20"/>
          <w:spacing w:val="35"/>
          <w:w w:val="105"/>
        </w:rPr>
        <w:t> </w:t>
      </w:r>
      <w:r>
        <w:rPr>
          <w:color w:val="231F20"/>
          <w:spacing w:val="-5"/>
          <w:w w:val="105"/>
        </w:rPr>
        <w:t>cần</w:t>
      </w:r>
    </w:p>
    <w:p>
      <w:pPr>
        <w:pStyle w:val="BodyText"/>
        <w:spacing w:line="297" w:lineRule="auto" w:before="94"/>
        <w:ind w:left="103" w:right="403"/>
      </w:pPr>
      <w:r>
        <w:rPr>
          <w:color w:val="231F20"/>
          <w:w w:val="105"/>
        </w:rPr>
        <w:t>8.000</w:t>
      </w:r>
      <w:r>
        <w:rPr>
          <w:color w:val="231F20"/>
          <w:spacing w:val="-4"/>
          <w:w w:val="105"/>
        </w:rPr>
        <w:t> </w:t>
      </w:r>
      <w:r>
        <w:rPr>
          <w:color w:val="231F20"/>
          <w:w w:val="105"/>
        </w:rPr>
        <w:t>người</w:t>
      </w:r>
      <w:r>
        <w:rPr>
          <w:color w:val="231F20"/>
          <w:spacing w:val="-4"/>
          <w:w w:val="105"/>
        </w:rPr>
        <w:t> </w:t>
      </w:r>
      <w:r>
        <w:rPr>
          <w:color w:val="231F20"/>
          <w:w w:val="105"/>
        </w:rPr>
        <w:t>là</w:t>
      </w:r>
      <w:r>
        <w:rPr>
          <w:color w:val="231F20"/>
          <w:spacing w:val="-4"/>
          <w:w w:val="105"/>
        </w:rPr>
        <w:t> </w:t>
      </w:r>
      <w:r>
        <w:rPr>
          <w:color w:val="231F20"/>
          <w:w w:val="105"/>
        </w:rPr>
        <w:t>cứu</w:t>
      </w:r>
      <w:r>
        <w:rPr>
          <w:color w:val="231F20"/>
          <w:spacing w:val="-4"/>
          <w:w w:val="105"/>
        </w:rPr>
        <w:t> </w:t>
      </w:r>
      <w:r>
        <w:rPr>
          <w:color w:val="231F20"/>
          <w:w w:val="105"/>
        </w:rPr>
        <w:t>được</w:t>
      </w:r>
      <w:r>
        <w:rPr>
          <w:color w:val="231F20"/>
          <w:spacing w:val="-4"/>
          <w:w w:val="105"/>
        </w:rPr>
        <w:t> </w:t>
      </w:r>
      <w:r>
        <w:rPr>
          <w:color w:val="231F20"/>
          <w:w w:val="105"/>
        </w:rPr>
        <w:t>quả</w:t>
      </w:r>
      <w:r>
        <w:rPr>
          <w:color w:val="231F20"/>
          <w:spacing w:val="-4"/>
          <w:w w:val="105"/>
        </w:rPr>
        <w:t> </w:t>
      </w:r>
      <w:r>
        <w:rPr>
          <w:color w:val="231F20"/>
          <w:w w:val="105"/>
        </w:rPr>
        <w:t>địa</w:t>
      </w:r>
      <w:r>
        <w:rPr>
          <w:color w:val="231F20"/>
          <w:spacing w:val="-4"/>
          <w:w w:val="105"/>
        </w:rPr>
        <w:t> </w:t>
      </w:r>
      <w:r>
        <w:rPr>
          <w:color w:val="231F20"/>
          <w:w w:val="105"/>
        </w:rPr>
        <w:t>cầu</w:t>
      </w:r>
      <w:r>
        <w:rPr>
          <w:color w:val="231F20"/>
          <w:spacing w:val="-4"/>
          <w:w w:val="105"/>
        </w:rPr>
        <w:t> </w:t>
      </w:r>
      <w:r>
        <w:rPr>
          <w:color w:val="231F20"/>
          <w:w w:val="105"/>
        </w:rPr>
        <w:t>này.</w:t>
      </w:r>
      <w:r>
        <w:rPr>
          <w:color w:val="231F20"/>
          <w:spacing w:val="-4"/>
          <w:w w:val="105"/>
        </w:rPr>
        <w:t> </w:t>
      </w:r>
      <w:r>
        <w:rPr>
          <w:color w:val="231F20"/>
          <w:w w:val="105"/>
        </w:rPr>
        <w:t>Tôi</w:t>
      </w:r>
      <w:r>
        <w:rPr>
          <w:color w:val="231F20"/>
          <w:spacing w:val="-4"/>
          <w:w w:val="105"/>
        </w:rPr>
        <w:t> </w:t>
      </w:r>
      <w:r>
        <w:rPr>
          <w:color w:val="231F20"/>
          <w:w w:val="105"/>
        </w:rPr>
        <w:t>nghĩ</w:t>
      </w:r>
      <w:r>
        <w:rPr>
          <w:color w:val="231F20"/>
          <w:spacing w:val="-4"/>
          <w:w w:val="105"/>
        </w:rPr>
        <w:t> </w:t>
      </w:r>
      <w:r>
        <w:rPr>
          <w:color w:val="231F20"/>
          <w:w w:val="105"/>
        </w:rPr>
        <w:t>đến</w:t>
      </w:r>
      <w:r>
        <w:rPr>
          <w:color w:val="231F20"/>
          <w:spacing w:val="-4"/>
          <w:w w:val="105"/>
        </w:rPr>
        <w:t> </w:t>
      </w:r>
      <w:r>
        <w:rPr>
          <w:color w:val="231F20"/>
          <w:w w:val="105"/>
        </w:rPr>
        <w:t>việc lần này chúng ta đề xướng tu Lục Hòa Kính, nên mở rộng lý niệm này ra. Trên thế giới, đầu tiên hy vọng Tịnh tông hiệp hội hưởng ứng việc này. Tôi tin rằng toàn thế giới, có khoảng</w:t>
      </w:r>
      <w:r>
        <w:rPr>
          <w:color w:val="231F20"/>
          <w:spacing w:val="-15"/>
          <w:w w:val="105"/>
        </w:rPr>
        <w:t> </w:t>
      </w:r>
      <w:r>
        <w:rPr>
          <w:color w:val="231F20"/>
          <w:w w:val="105"/>
        </w:rPr>
        <w:t>200</w:t>
      </w:r>
      <w:r>
        <w:rPr>
          <w:color w:val="231F20"/>
          <w:spacing w:val="-15"/>
          <w:w w:val="105"/>
        </w:rPr>
        <w:t> </w:t>
      </w:r>
      <w:r>
        <w:rPr>
          <w:color w:val="231F20"/>
          <w:w w:val="105"/>
        </w:rPr>
        <w:t>Tịnh</w:t>
      </w:r>
      <w:r>
        <w:rPr>
          <w:color w:val="231F20"/>
          <w:spacing w:val="-15"/>
          <w:w w:val="105"/>
        </w:rPr>
        <w:t> </w:t>
      </w:r>
      <w:r>
        <w:rPr>
          <w:color w:val="231F20"/>
          <w:w w:val="105"/>
        </w:rPr>
        <w:t>tông</w:t>
      </w:r>
      <w:r>
        <w:rPr>
          <w:color w:val="231F20"/>
          <w:spacing w:val="-15"/>
          <w:w w:val="105"/>
        </w:rPr>
        <w:t> </w:t>
      </w:r>
      <w:r>
        <w:rPr>
          <w:color w:val="231F20"/>
          <w:w w:val="105"/>
        </w:rPr>
        <w:t>học</w:t>
      </w:r>
      <w:r>
        <w:rPr>
          <w:color w:val="231F20"/>
          <w:spacing w:val="-15"/>
          <w:w w:val="105"/>
        </w:rPr>
        <w:t> </w:t>
      </w:r>
      <w:r>
        <w:rPr>
          <w:color w:val="231F20"/>
          <w:w w:val="105"/>
        </w:rPr>
        <w:t>hội,</w:t>
      </w:r>
      <w:r>
        <w:rPr>
          <w:color w:val="231F20"/>
          <w:spacing w:val="-15"/>
          <w:w w:val="105"/>
        </w:rPr>
        <w:t> </w:t>
      </w:r>
      <w:r>
        <w:rPr>
          <w:color w:val="231F20"/>
          <w:w w:val="105"/>
        </w:rPr>
        <w:t>chắc</w:t>
      </w:r>
      <w:r>
        <w:rPr>
          <w:color w:val="231F20"/>
          <w:spacing w:val="-15"/>
          <w:w w:val="105"/>
        </w:rPr>
        <w:t> </w:t>
      </w:r>
      <w:r>
        <w:rPr>
          <w:color w:val="231F20"/>
          <w:w w:val="105"/>
        </w:rPr>
        <w:t>là</w:t>
      </w:r>
      <w:r>
        <w:rPr>
          <w:color w:val="231F20"/>
          <w:spacing w:val="-15"/>
          <w:w w:val="105"/>
        </w:rPr>
        <w:t> </w:t>
      </w:r>
      <w:r>
        <w:rPr>
          <w:color w:val="231F20"/>
          <w:w w:val="105"/>
        </w:rPr>
        <w:t>con</w:t>
      </w:r>
      <w:r>
        <w:rPr>
          <w:color w:val="231F20"/>
          <w:spacing w:val="-15"/>
          <w:w w:val="105"/>
        </w:rPr>
        <w:t> </w:t>
      </w:r>
      <w:r>
        <w:rPr>
          <w:color w:val="231F20"/>
          <w:w w:val="105"/>
        </w:rPr>
        <w:t>số</w:t>
      </w:r>
      <w:r>
        <w:rPr>
          <w:color w:val="231F20"/>
          <w:spacing w:val="-15"/>
          <w:w w:val="105"/>
        </w:rPr>
        <w:t> </w:t>
      </w:r>
      <w:r>
        <w:rPr>
          <w:color w:val="231F20"/>
          <w:w w:val="105"/>
        </w:rPr>
        <w:t>này.</w:t>
      </w:r>
      <w:r>
        <w:rPr>
          <w:color w:val="231F20"/>
          <w:spacing w:val="-15"/>
          <w:w w:val="105"/>
        </w:rPr>
        <w:t> </w:t>
      </w:r>
      <w:r>
        <w:rPr>
          <w:color w:val="231F20"/>
          <w:w w:val="105"/>
        </w:rPr>
        <w:t>Mỗi</w:t>
      </w:r>
      <w:r>
        <w:rPr>
          <w:color w:val="231F20"/>
          <w:spacing w:val="-15"/>
          <w:w w:val="105"/>
        </w:rPr>
        <w:t> </w:t>
      </w:r>
      <w:r>
        <w:rPr>
          <w:color w:val="231F20"/>
          <w:w w:val="105"/>
        </w:rPr>
        <w:t>Tịnh tông</w:t>
      </w:r>
      <w:r>
        <w:rPr>
          <w:color w:val="231F20"/>
          <w:spacing w:val="5"/>
          <w:w w:val="105"/>
        </w:rPr>
        <w:t> </w:t>
      </w:r>
      <w:r>
        <w:rPr>
          <w:color w:val="231F20"/>
          <w:w w:val="105"/>
        </w:rPr>
        <w:t>học</w:t>
      </w:r>
      <w:r>
        <w:rPr>
          <w:color w:val="231F20"/>
          <w:spacing w:val="6"/>
          <w:w w:val="105"/>
        </w:rPr>
        <w:t> </w:t>
      </w:r>
      <w:r>
        <w:rPr>
          <w:color w:val="231F20"/>
          <w:w w:val="105"/>
        </w:rPr>
        <w:t>hội</w:t>
      </w:r>
      <w:r>
        <w:rPr>
          <w:color w:val="231F20"/>
          <w:spacing w:val="6"/>
          <w:w w:val="105"/>
        </w:rPr>
        <w:t> </w:t>
      </w:r>
      <w:r>
        <w:rPr>
          <w:color w:val="231F20"/>
          <w:w w:val="105"/>
        </w:rPr>
        <w:t>có</w:t>
      </w:r>
      <w:r>
        <w:rPr>
          <w:color w:val="231F20"/>
          <w:spacing w:val="5"/>
          <w:w w:val="105"/>
        </w:rPr>
        <w:t> </w:t>
      </w:r>
      <w:r>
        <w:rPr>
          <w:color w:val="231F20"/>
          <w:w w:val="105"/>
        </w:rPr>
        <w:t>được</w:t>
      </w:r>
      <w:r>
        <w:rPr>
          <w:color w:val="231F20"/>
          <w:spacing w:val="6"/>
          <w:w w:val="105"/>
        </w:rPr>
        <w:t> </w:t>
      </w:r>
      <w:r>
        <w:rPr>
          <w:color w:val="231F20"/>
          <w:w w:val="105"/>
        </w:rPr>
        <w:t>60</w:t>
      </w:r>
      <w:r>
        <w:rPr>
          <w:color w:val="231F20"/>
          <w:spacing w:val="6"/>
          <w:w w:val="105"/>
        </w:rPr>
        <w:t> </w:t>
      </w:r>
      <w:r>
        <w:rPr>
          <w:color w:val="231F20"/>
          <w:w w:val="105"/>
        </w:rPr>
        <w:t>người</w:t>
      </w:r>
      <w:r>
        <w:rPr>
          <w:color w:val="231F20"/>
          <w:spacing w:val="4"/>
          <w:w w:val="105"/>
        </w:rPr>
        <w:t> </w:t>
      </w:r>
      <w:r>
        <w:rPr>
          <w:color w:val="231F20"/>
          <w:w w:val="105"/>
        </w:rPr>
        <w:t>tu</w:t>
      </w:r>
      <w:r>
        <w:rPr>
          <w:color w:val="231F20"/>
          <w:spacing w:val="5"/>
          <w:w w:val="105"/>
        </w:rPr>
        <w:t> </w:t>
      </w:r>
      <w:r>
        <w:rPr>
          <w:color w:val="231F20"/>
          <w:w w:val="105"/>
        </w:rPr>
        <w:t>Lục</w:t>
      </w:r>
      <w:r>
        <w:rPr>
          <w:color w:val="231F20"/>
          <w:spacing w:val="5"/>
          <w:w w:val="105"/>
        </w:rPr>
        <w:t> </w:t>
      </w:r>
      <w:r>
        <w:rPr>
          <w:color w:val="231F20"/>
          <w:w w:val="105"/>
        </w:rPr>
        <w:t>Hòa</w:t>
      </w:r>
      <w:r>
        <w:rPr>
          <w:color w:val="231F20"/>
          <w:spacing w:val="5"/>
          <w:w w:val="105"/>
        </w:rPr>
        <w:t> </w:t>
      </w:r>
      <w:r>
        <w:rPr>
          <w:color w:val="231F20"/>
          <w:w w:val="105"/>
        </w:rPr>
        <w:t>Kính,</w:t>
      </w:r>
      <w:r>
        <w:rPr>
          <w:color w:val="231F20"/>
          <w:spacing w:val="5"/>
          <w:w w:val="105"/>
        </w:rPr>
        <w:t> </w:t>
      </w:r>
      <w:r>
        <w:rPr>
          <w:color w:val="231F20"/>
          <w:w w:val="105"/>
        </w:rPr>
        <w:t>60</w:t>
      </w:r>
      <w:r>
        <w:rPr>
          <w:color w:val="231F20"/>
          <w:spacing w:val="5"/>
          <w:w w:val="105"/>
        </w:rPr>
        <w:t> </w:t>
      </w:r>
      <w:r>
        <w:rPr>
          <w:color w:val="231F20"/>
          <w:spacing w:val="-2"/>
          <w:w w:val="105"/>
        </w:rPr>
        <w:t>người</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16"/>
      </w:pPr>
      <w:r>
        <w:rPr>
          <w:color w:val="231F20"/>
          <w:w w:val="105"/>
        </w:rPr>
        <w:t>thật sự phát tâm, đoạn ác tu thiện, sửa đổi lỗi lầm, chuyển mê</w:t>
      </w:r>
      <w:r>
        <w:rPr>
          <w:color w:val="231F20"/>
          <w:spacing w:val="-23"/>
          <w:w w:val="105"/>
        </w:rPr>
        <w:t> </w:t>
      </w:r>
      <w:r>
        <w:rPr>
          <w:color w:val="231F20"/>
          <w:w w:val="105"/>
        </w:rPr>
        <w:t>thành</w:t>
      </w:r>
      <w:r>
        <w:rPr>
          <w:color w:val="231F20"/>
          <w:spacing w:val="-22"/>
          <w:w w:val="105"/>
        </w:rPr>
        <w:t> </w:t>
      </w:r>
      <w:r>
        <w:rPr>
          <w:color w:val="231F20"/>
          <w:w w:val="105"/>
        </w:rPr>
        <w:t>ngộ,</w:t>
      </w:r>
      <w:r>
        <w:rPr>
          <w:color w:val="231F20"/>
          <w:spacing w:val="-22"/>
          <w:w w:val="105"/>
        </w:rPr>
        <w:t> </w:t>
      </w:r>
      <w:r>
        <w:rPr>
          <w:color w:val="231F20"/>
          <w:w w:val="105"/>
        </w:rPr>
        <w:t>nghiêm</w:t>
      </w:r>
      <w:r>
        <w:rPr>
          <w:color w:val="231F20"/>
          <w:spacing w:val="-23"/>
          <w:w w:val="105"/>
        </w:rPr>
        <w:t> </w:t>
      </w:r>
      <w:r>
        <w:rPr>
          <w:color w:val="231F20"/>
          <w:w w:val="105"/>
        </w:rPr>
        <w:t>chỉnh</w:t>
      </w:r>
      <w:r>
        <w:rPr>
          <w:color w:val="231F20"/>
          <w:spacing w:val="-22"/>
          <w:w w:val="105"/>
        </w:rPr>
        <w:t> </w:t>
      </w:r>
      <w:r>
        <w:rPr>
          <w:color w:val="231F20"/>
          <w:w w:val="105"/>
        </w:rPr>
        <w:t>học</w:t>
      </w:r>
      <w:r>
        <w:rPr>
          <w:color w:val="231F20"/>
          <w:spacing w:val="-22"/>
          <w:w w:val="105"/>
        </w:rPr>
        <w:t> </w:t>
      </w:r>
      <w:r>
        <w:rPr>
          <w:color w:val="231F20"/>
          <w:w w:val="105"/>
        </w:rPr>
        <w:t>tập</w:t>
      </w:r>
      <w:r>
        <w:rPr>
          <w:color w:val="231F20"/>
          <w:spacing w:val="-23"/>
          <w:w w:val="105"/>
        </w:rPr>
        <w:t> </w:t>
      </w:r>
      <w:r>
        <w:rPr>
          <w:color w:val="231F20"/>
          <w:w w:val="105"/>
        </w:rPr>
        <w:t>kinh</w:t>
      </w:r>
      <w:r>
        <w:rPr>
          <w:color w:val="231F20"/>
          <w:spacing w:val="-22"/>
          <w:w w:val="105"/>
        </w:rPr>
        <w:t> </w:t>
      </w:r>
      <w:r>
        <w:rPr>
          <w:color w:val="231F20"/>
          <w:w w:val="105"/>
        </w:rPr>
        <w:t>điển.</w:t>
      </w:r>
      <w:r>
        <w:rPr>
          <w:color w:val="231F20"/>
          <w:spacing w:val="-22"/>
          <w:w w:val="105"/>
        </w:rPr>
        <w:t> </w:t>
      </w:r>
      <w:r>
        <w:rPr>
          <w:color w:val="231F20"/>
          <w:w w:val="105"/>
        </w:rPr>
        <w:t>Đầu</w:t>
      </w:r>
      <w:r>
        <w:rPr>
          <w:color w:val="231F20"/>
          <w:spacing w:val="-23"/>
          <w:w w:val="105"/>
        </w:rPr>
        <w:t> </w:t>
      </w:r>
      <w:r>
        <w:rPr>
          <w:color w:val="231F20"/>
          <w:w w:val="105"/>
        </w:rPr>
        <w:t>tiên,</w:t>
      </w:r>
      <w:r>
        <w:rPr>
          <w:color w:val="231F20"/>
          <w:spacing w:val="-22"/>
          <w:w w:val="105"/>
        </w:rPr>
        <w:t> </w:t>
      </w:r>
      <w:r>
        <w:rPr>
          <w:color w:val="231F20"/>
          <w:w w:val="105"/>
        </w:rPr>
        <w:t>học tập 3 cội rễ, sau đó trong kinh giáo nhất môn thâm nhập, trường thời huân tu, thật sự phát tâm như thế. Một Tịnh tông</w:t>
      </w:r>
      <w:r>
        <w:rPr>
          <w:color w:val="231F20"/>
          <w:spacing w:val="-4"/>
          <w:w w:val="105"/>
        </w:rPr>
        <w:t> </w:t>
      </w:r>
      <w:r>
        <w:rPr>
          <w:color w:val="231F20"/>
          <w:w w:val="105"/>
        </w:rPr>
        <w:t>học</w:t>
      </w:r>
      <w:r>
        <w:rPr>
          <w:color w:val="231F20"/>
          <w:spacing w:val="-4"/>
          <w:w w:val="105"/>
        </w:rPr>
        <w:t> </w:t>
      </w:r>
      <w:r>
        <w:rPr>
          <w:color w:val="231F20"/>
          <w:w w:val="105"/>
        </w:rPr>
        <w:t>hội</w:t>
      </w:r>
      <w:r>
        <w:rPr>
          <w:color w:val="231F20"/>
          <w:spacing w:val="-4"/>
          <w:w w:val="105"/>
        </w:rPr>
        <w:t> </w:t>
      </w:r>
      <w:r>
        <w:rPr>
          <w:color w:val="231F20"/>
          <w:w w:val="105"/>
        </w:rPr>
        <w:t>có</w:t>
      </w:r>
      <w:r>
        <w:rPr>
          <w:color w:val="231F20"/>
          <w:spacing w:val="-4"/>
          <w:w w:val="105"/>
        </w:rPr>
        <w:t> </w:t>
      </w:r>
      <w:r>
        <w:rPr>
          <w:color w:val="231F20"/>
          <w:w w:val="105"/>
        </w:rPr>
        <w:t>60</w:t>
      </w:r>
      <w:r>
        <w:rPr>
          <w:color w:val="231F20"/>
          <w:spacing w:val="-4"/>
          <w:w w:val="105"/>
        </w:rPr>
        <w:t> </w:t>
      </w:r>
      <w:r>
        <w:rPr>
          <w:color w:val="231F20"/>
          <w:w w:val="105"/>
        </w:rPr>
        <w:t>người,</w:t>
      </w:r>
      <w:r>
        <w:rPr>
          <w:color w:val="231F20"/>
          <w:spacing w:val="-4"/>
          <w:w w:val="105"/>
        </w:rPr>
        <w:t> </w:t>
      </w:r>
      <w:r>
        <w:rPr>
          <w:color w:val="231F20"/>
          <w:w w:val="105"/>
        </w:rPr>
        <w:t>200</w:t>
      </w:r>
      <w:r>
        <w:rPr>
          <w:color w:val="231F20"/>
          <w:spacing w:val="-4"/>
          <w:w w:val="105"/>
        </w:rPr>
        <w:t> </w:t>
      </w:r>
      <w:r>
        <w:rPr>
          <w:color w:val="231F20"/>
          <w:w w:val="105"/>
        </w:rPr>
        <w:t>học</w:t>
      </w:r>
      <w:r>
        <w:rPr>
          <w:color w:val="231F20"/>
          <w:spacing w:val="-4"/>
          <w:w w:val="105"/>
        </w:rPr>
        <w:t> </w:t>
      </w:r>
      <w:r>
        <w:rPr>
          <w:color w:val="231F20"/>
          <w:w w:val="105"/>
        </w:rPr>
        <w:t>hội</w:t>
      </w:r>
      <w:r>
        <w:rPr>
          <w:color w:val="231F20"/>
          <w:spacing w:val="-4"/>
          <w:w w:val="105"/>
        </w:rPr>
        <w:t> </w:t>
      </w:r>
      <w:r>
        <w:rPr>
          <w:color w:val="231F20"/>
          <w:w w:val="105"/>
        </w:rPr>
        <w:t>là</w:t>
      </w:r>
      <w:r>
        <w:rPr>
          <w:color w:val="231F20"/>
          <w:spacing w:val="-4"/>
          <w:w w:val="105"/>
        </w:rPr>
        <w:t> </w:t>
      </w:r>
      <w:r>
        <w:rPr>
          <w:color w:val="231F20"/>
          <w:w w:val="105"/>
        </w:rPr>
        <w:t>12.000</w:t>
      </w:r>
      <w:r>
        <w:rPr>
          <w:color w:val="231F20"/>
          <w:spacing w:val="-4"/>
          <w:w w:val="105"/>
        </w:rPr>
        <w:t> </w:t>
      </w:r>
      <w:r>
        <w:rPr>
          <w:color w:val="231F20"/>
          <w:w w:val="105"/>
        </w:rPr>
        <w:t>người,</w:t>
      </w:r>
      <w:r>
        <w:rPr>
          <w:color w:val="231F20"/>
          <w:spacing w:val="-4"/>
          <w:w w:val="105"/>
        </w:rPr>
        <w:t> </w:t>
      </w:r>
      <w:r>
        <w:rPr>
          <w:color w:val="231F20"/>
          <w:w w:val="105"/>
        </w:rPr>
        <w:t>hơn con số 8.000 người.</w:t>
      </w:r>
    </w:p>
    <w:p>
      <w:pPr>
        <w:pStyle w:val="BodyText"/>
        <w:spacing w:line="309" w:lineRule="auto" w:before="153"/>
        <w:ind w:left="387" w:right="120" w:firstLine="453"/>
      </w:pP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đem</w:t>
      </w:r>
      <w:r>
        <w:rPr>
          <w:color w:val="231F20"/>
          <w:spacing w:val="-15"/>
          <w:w w:val="105"/>
        </w:rPr>
        <w:t> </w:t>
      </w:r>
      <w:r>
        <w:rPr>
          <w:color w:val="231F20"/>
          <w:w w:val="105"/>
        </w:rPr>
        <w:t>công</w:t>
      </w:r>
      <w:r>
        <w:rPr>
          <w:color w:val="231F20"/>
          <w:spacing w:val="-15"/>
          <w:w w:val="105"/>
        </w:rPr>
        <w:t> </w:t>
      </w:r>
      <w:r>
        <w:rPr>
          <w:color w:val="231F20"/>
          <w:w w:val="105"/>
        </w:rPr>
        <w:t>đức</w:t>
      </w:r>
      <w:r>
        <w:rPr>
          <w:color w:val="231F20"/>
          <w:spacing w:val="-15"/>
          <w:w w:val="105"/>
        </w:rPr>
        <w:t> </w:t>
      </w:r>
      <w:r>
        <w:rPr>
          <w:color w:val="231F20"/>
          <w:w w:val="105"/>
        </w:rPr>
        <w:t>này</w:t>
      </w:r>
      <w:r>
        <w:rPr>
          <w:color w:val="231F20"/>
          <w:spacing w:val="-15"/>
          <w:w w:val="105"/>
        </w:rPr>
        <w:t> </w:t>
      </w:r>
      <w:r>
        <w:rPr>
          <w:color w:val="231F20"/>
          <w:w w:val="105"/>
        </w:rPr>
        <w:t>hồi</w:t>
      </w:r>
      <w:r>
        <w:rPr>
          <w:color w:val="231F20"/>
          <w:spacing w:val="-15"/>
          <w:w w:val="105"/>
        </w:rPr>
        <w:t> </w:t>
      </w:r>
      <w:r>
        <w:rPr>
          <w:color w:val="231F20"/>
          <w:w w:val="105"/>
        </w:rPr>
        <w:t>hướng</w:t>
      </w:r>
      <w:r>
        <w:rPr>
          <w:color w:val="231F20"/>
          <w:spacing w:val="-15"/>
          <w:w w:val="105"/>
        </w:rPr>
        <w:t> </w:t>
      </w:r>
      <w:r>
        <w:rPr>
          <w:color w:val="231F20"/>
          <w:w w:val="105"/>
        </w:rPr>
        <w:t>cho</w:t>
      </w:r>
      <w:r>
        <w:rPr>
          <w:color w:val="231F20"/>
          <w:spacing w:val="-15"/>
          <w:w w:val="105"/>
        </w:rPr>
        <w:t> </w:t>
      </w:r>
      <w:r>
        <w:rPr>
          <w:color w:val="231F20"/>
          <w:w w:val="105"/>
        </w:rPr>
        <w:t>toàn</w:t>
      </w:r>
      <w:r>
        <w:rPr>
          <w:color w:val="231F20"/>
          <w:spacing w:val="-15"/>
          <w:w w:val="105"/>
        </w:rPr>
        <w:t> </w:t>
      </w:r>
      <w:r>
        <w:rPr>
          <w:color w:val="231F20"/>
          <w:w w:val="105"/>
        </w:rPr>
        <w:t>thể</w:t>
      </w:r>
      <w:r>
        <w:rPr>
          <w:color w:val="231F20"/>
          <w:spacing w:val="-15"/>
          <w:w w:val="105"/>
        </w:rPr>
        <w:t> </w:t>
      </w:r>
      <w:r>
        <w:rPr>
          <w:color w:val="231F20"/>
          <w:w w:val="105"/>
        </w:rPr>
        <w:t>nhân </w:t>
      </w:r>
      <w:r>
        <w:rPr>
          <w:color w:val="231F20"/>
          <w:w w:val="110"/>
        </w:rPr>
        <w:t>loại,</w:t>
      </w:r>
      <w:r>
        <w:rPr>
          <w:color w:val="231F20"/>
          <w:spacing w:val="-3"/>
          <w:w w:val="110"/>
        </w:rPr>
        <w:t> </w:t>
      </w:r>
      <w:r>
        <w:rPr>
          <w:color w:val="231F20"/>
          <w:w w:val="110"/>
        </w:rPr>
        <w:t>hồi</w:t>
      </w:r>
      <w:r>
        <w:rPr>
          <w:color w:val="231F20"/>
          <w:spacing w:val="-3"/>
          <w:w w:val="110"/>
        </w:rPr>
        <w:t> </w:t>
      </w:r>
      <w:r>
        <w:rPr>
          <w:color w:val="231F20"/>
          <w:w w:val="110"/>
        </w:rPr>
        <w:t>hướng</w:t>
      </w:r>
      <w:r>
        <w:rPr>
          <w:color w:val="231F20"/>
          <w:spacing w:val="-3"/>
          <w:w w:val="110"/>
        </w:rPr>
        <w:t> </w:t>
      </w:r>
      <w:r>
        <w:rPr>
          <w:color w:val="231F20"/>
          <w:w w:val="110"/>
        </w:rPr>
        <w:t>cho</w:t>
      </w:r>
      <w:r>
        <w:rPr>
          <w:color w:val="231F20"/>
          <w:spacing w:val="-3"/>
          <w:w w:val="110"/>
        </w:rPr>
        <w:t> </w:t>
      </w:r>
      <w:r>
        <w:rPr>
          <w:color w:val="231F20"/>
          <w:w w:val="110"/>
        </w:rPr>
        <w:t>quả</w:t>
      </w:r>
      <w:r>
        <w:rPr>
          <w:color w:val="231F20"/>
          <w:spacing w:val="-3"/>
          <w:w w:val="110"/>
        </w:rPr>
        <w:t> </w:t>
      </w:r>
      <w:r>
        <w:rPr>
          <w:color w:val="231F20"/>
          <w:w w:val="110"/>
        </w:rPr>
        <w:t>địa</w:t>
      </w:r>
      <w:r>
        <w:rPr>
          <w:color w:val="231F20"/>
          <w:spacing w:val="-3"/>
          <w:w w:val="110"/>
        </w:rPr>
        <w:t> </w:t>
      </w:r>
      <w:r>
        <w:rPr>
          <w:color w:val="231F20"/>
          <w:w w:val="110"/>
        </w:rPr>
        <w:t>cầu</w:t>
      </w:r>
      <w:r>
        <w:rPr>
          <w:color w:val="231F20"/>
          <w:spacing w:val="-3"/>
          <w:w w:val="110"/>
        </w:rPr>
        <w:t> </w:t>
      </w:r>
      <w:r>
        <w:rPr>
          <w:color w:val="231F20"/>
          <w:w w:val="110"/>
        </w:rPr>
        <w:t>nơi</w:t>
      </w:r>
      <w:r>
        <w:rPr>
          <w:color w:val="231F20"/>
          <w:spacing w:val="-3"/>
          <w:w w:val="110"/>
        </w:rPr>
        <w:t> </w:t>
      </w:r>
      <w:r>
        <w:rPr>
          <w:color w:val="231F20"/>
          <w:w w:val="110"/>
        </w:rPr>
        <w:t>chúng</w:t>
      </w:r>
      <w:r>
        <w:rPr>
          <w:color w:val="231F20"/>
          <w:spacing w:val="-3"/>
          <w:w w:val="110"/>
        </w:rPr>
        <w:t> </w:t>
      </w:r>
      <w:r>
        <w:rPr>
          <w:color w:val="231F20"/>
          <w:w w:val="110"/>
        </w:rPr>
        <w:t>ta</w:t>
      </w:r>
      <w:r>
        <w:rPr>
          <w:color w:val="231F20"/>
          <w:spacing w:val="-3"/>
          <w:w w:val="110"/>
        </w:rPr>
        <w:t> </w:t>
      </w:r>
      <w:r>
        <w:rPr>
          <w:color w:val="231F20"/>
          <w:w w:val="110"/>
        </w:rPr>
        <w:t>cư</w:t>
      </w:r>
      <w:r>
        <w:rPr>
          <w:color w:val="231F20"/>
          <w:spacing w:val="-3"/>
          <w:w w:val="110"/>
        </w:rPr>
        <w:t> </w:t>
      </w:r>
      <w:r>
        <w:rPr>
          <w:color w:val="231F20"/>
          <w:w w:val="110"/>
        </w:rPr>
        <w:t>trú,</w:t>
      </w:r>
      <w:r>
        <w:rPr>
          <w:color w:val="231F20"/>
          <w:spacing w:val="-3"/>
          <w:w w:val="110"/>
        </w:rPr>
        <w:t> </w:t>
      </w:r>
      <w:r>
        <w:rPr>
          <w:color w:val="231F20"/>
          <w:w w:val="110"/>
        </w:rPr>
        <w:t>chắc chắn</w:t>
      </w:r>
      <w:r>
        <w:rPr>
          <w:color w:val="231F20"/>
          <w:spacing w:val="-2"/>
          <w:w w:val="110"/>
        </w:rPr>
        <w:t> </w:t>
      </w:r>
      <w:r>
        <w:rPr>
          <w:color w:val="231F20"/>
          <w:w w:val="110"/>
        </w:rPr>
        <w:t>có</w:t>
      </w:r>
      <w:r>
        <w:rPr>
          <w:color w:val="231F20"/>
          <w:spacing w:val="-2"/>
          <w:w w:val="110"/>
        </w:rPr>
        <w:t> </w:t>
      </w:r>
      <w:r>
        <w:rPr>
          <w:color w:val="231F20"/>
          <w:w w:val="110"/>
        </w:rPr>
        <w:t>hiệu</w:t>
      </w:r>
      <w:r>
        <w:rPr>
          <w:color w:val="231F20"/>
          <w:spacing w:val="-3"/>
          <w:w w:val="110"/>
        </w:rPr>
        <w:t> </w:t>
      </w:r>
      <w:r>
        <w:rPr>
          <w:color w:val="231F20"/>
          <w:w w:val="110"/>
        </w:rPr>
        <w:t>quả</w:t>
      </w:r>
      <w:r>
        <w:rPr>
          <w:color w:val="231F20"/>
          <w:spacing w:val="-2"/>
          <w:w w:val="110"/>
        </w:rPr>
        <w:t> </w:t>
      </w:r>
      <w:r>
        <w:rPr>
          <w:color w:val="231F20"/>
          <w:w w:val="110"/>
        </w:rPr>
        <w:t>rất</w:t>
      </w:r>
      <w:r>
        <w:rPr>
          <w:color w:val="231F20"/>
          <w:spacing w:val="-2"/>
          <w:w w:val="110"/>
        </w:rPr>
        <w:t> </w:t>
      </w:r>
      <w:r>
        <w:rPr>
          <w:color w:val="231F20"/>
          <w:w w:val="110"/>
        </w:rPr>
        <w:t>tốt</w:t>
      </w:r>
      <w:r>
        <w:rPr>
          <w:color w:val="231F20"/>
          <w:spacing w:val="-2"/>
          <w:w w:val="110"/>
        </w:rPr>
        <w:t> </w:t>
      </w:r>
      <w:r>
        <w:rPr>
          <w:color w:val="231F20"/>
          <w:w w:val="110"/>
        </w:rPr>
        <w:t>đẹp.</w:t>
      </w:r>
      <w:r>
        <w:rPr>
          <w:color w:val="231F20"/>
          <w:spacing w:val="-2"/>
          <w:w w:val="110"/>
        </w:rPr>
        <w:t> </w:t>
      </w:r>
      <w:r>
        <w:rPr>
          <w:color w:val="231F20"/>
          <w:w w:val="110"/>
        </w:rPr>
        <w:t>Thật</w:t>
      </w:r>
      <w:r>
        <w:rPr>
          <w:color w:val="231F20"/>
          <w:spacing w:val="-2"/>
          <w:w w:val="110"/>
        </w:rPr>
        <w:t> </w:t>
      </w:r>
      <w:r>
        <w:rPr>
          <w:color w:val="231F20"/>
          <w:w w:val="110"/>
        </w:rPr>
        <w:t>sự</w:t>
      </w:r>
      <w:r>
        <w:rPr>
          <w:color w:val="231F20"/>
          <w:spacing w:val="-2"/>
          <w:w w:val="110"/>
        </w:rPr>
        <w:t> </w:t>
      </w:r>
      <w:r>
        <w:rPr>
          <w:color w:val="231F20"/>
          <w:w w:val="110"/>
        </w:rPr>
        <w:t>hiểu</w:t>
      </w:r>
      <w:r>
        <w:rPr>
          <w:color w:val="231F20"/>
          <w:spacing w:val="-2"/>
          <w:w w:val="110"/>
        </w:rPr>
        <w:t> </w:t>
      </w:r>
      <w:r>
        <w:rPr>
          <w:color w:val="231F20"/>
          <w:w w:val="110"/>
        </w:rPr>
        <w:t>rõ,</w:t>
      </w:r>
      <w:r>
        <w:rPr>
          <w:color w:val="231F20"/>
          <w:spacing w:val="-4"/>
          <w:w w:val="110"/>
        </w:rPr>
        <w:t> </w:t>
      </w:r>
      <w:r>
        <w:rPr>
          <w:i/>
          <w:color w:val="231F20"/>
          <w:w w:val="110"/>
        </w:rPr>
        <w:t>“hoành</w:t>
      </w:r>
      <w:r>
        <w:rPr>
          <w:i/>
          <w:color w:val="231F20"/>
          <w:spacing w:val="-2"/>
          <w:w w:val="110"/>
        </w:rPr>
        <w:t> </w:t>
      </w:r>
      <w:r>
        <w:rPr>
          <w:i/>
          <w:color w:val="231F20"/>
          <w:w w:val="110"/>
        </w:rPr>
        <w:t>thụ </w:t>
      </w:r>
      <w:r>
        <w:rPr>
          <w:i/>
          <w:color w:val="231F20"/>
          <w:w w:val="105"/>
        </w:rPr>
        <w:t>vạn</w:t>
      </w:r>
      <w:r>
        <w:rPr>
          <w:i/>
          <w:color w:val="231F20"/>
          <w:spacing w:val="-23"/>
          <w:w w:val="105"/>
        </w:rPr>
        <w:t> </w:t>
      </w:r>
      <w:r>
        <w:rPr>
          <w:i/>
          <w:color w:val="231F20"/>
          <w:w w:val="105"/>
        </w:rPr>
        <w:t>pháp</w:t>
      </w:r>
      <w:r>
        <w:rPr>
          <w:i/>
          <w:color w:val="231F20"/>
          <w:spacing w:val="-22"/>
          <w:w w:val="105"/>
        </w:rPr>
        <w:t> </w:t>
      </w:r>
      <w:r>
        <w:rPr>
          <w:i/>
          <w:color w:val="231F20"/>
          <w:w w:val="105"/>
        </w:rPr>
        <w:t>thị</w:t>
      </w:r>
      <w:r>
        <w:rPr>
          <w:i/>
          <w:color w:val="231F20"/>
          <w:spacing w:val="-22"/>
          <w:w w:val="105"/>
        </w:rPr>
        <w:t> </w:t>
      </w:r>
      <w:r>
        <w:rPr>
          <w:i/>
          <w:color w:val="231F20"/>
          <w:w w:val="105"/>
        </w:rPr>
        <w:t>Nhất</w:t>
      </w:r>
      <w:r>
        <w:rPr>
          <w:i/>
          <w:color w:val="231F20"/>
          <w:spacing w:val="-23"/>
          <w:w w:val="105"/>
        </w:rPr>
        <w:t> </w:t>
      </w:r>
      <w:r>
        <w:rPr>
          <w:i/>
          <w:color w:val="231F20"/>
          <w:w w:val="105"/>
        </w:rPr>
        <w:t>đại</w:t>
      </w:r>
      <w:r>
        <w:rPr>
          <w:i/>
          <w:color w:val="231F20"/>
          <w:spacing w:val="-22"/>
          <w:w w:val="105"/>
        </w:rPr>
        <w:t> </w:t>
      </w:r>
      <w:r>
        <w:rPr>
          <w:i/>
          <w:color w:val="231F20"/>
          <w:w w:val="105"/>
        </w:rPr>
        <w:t>duyên</w:t>
      </w:r>
      <w:r>
        <w:rPr>
          <w:i/>
          <w:color w:val="231F20"/>
          <w:spacing w:val="-22"/>
          <w:w w:val="105"/>
        </w:rPr>
        <w:t> </w:t>
      </w:r>
      <w:r>
        <w:rPr>
          <w:i/>
          <w:color w:val="231F20"/>
          <w:w w:val="105"/>
        </w:rPr>
        <w:t>khởi”</w:t>
      </w:r>
      <w:r>
        <w:rPr>
          <w:color w:val="231F20"/>
          <w:w w:val="105"/>
        </w:rPr>
        <w:t>,</w:t>
      </w:r>
      <w:r>
        <w:rPr>
          <w:color w:val="231F20"/>
          <w:spacing w:val="-23"/>
          <w:w w:val="105"/>
        </w:rPr>
        <w:t> </w:t>
      </w:r>
      <w:r>
        <w:rPr>
          <w:color w:val="231F20"/>
          <w:w w:val="105"/>
        </w:rPr>
        <w:t>hàng</w:t>
      </w:r>
      <w:r>
        <w:rPr>
          <w:color w:val="231F20"/>
          <w:spacing w:val="-22"/>
          <w:w w:val="105"/>
        </w:rPr>
        <w:t> </w:t>
      </w:r>
      <w:r>
        <w:rPr>
          <w:color w:val="231F20"/>
          <w:w w:val="105"/>
        </w:rPr>
        <w:t>ngày</w:t>
      </w:r>
      <w:r>
        <w:rPr>
          <w:color w:val="231F20"/>
          <w:spacing w:val="-22"/>
          <w:w w:val="105"/>
        </w:rPr>
        <w:t> </w:t>
      </w: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niệm </w:t>
      </w:r>
      <w:r>
        <w:rPr>
          <w:color w:val="231F20"/>
          <w:w w:val="110"/>
        </w:rPr>
        <w:t>Phật hồi hướng nhất định phải ghi nhớ, cuối cùng là hồi hướng</w:t>
      </w:r>
      <w:r>
        <w:rPr>
          <w:color w:val="231F20"/>
          <w:spacing w:val="-14"/>
          <w:w w:val="110"/>
        </w:rPr>
        <w:t> </w:t>
      </w:r>
      <w:r>
        <w:rPr>
          <w:color w:val="231F20"/>
          <w:w w:val="110"/>
        </w:rPr>
        <w:t>mười</w:t>
      </w:r>
      <w:r>
        <w:rPr>
          <w:color w:val="231F20"/>
          <w:spacing w:val="-14"/>
          <w:w w:val="110"/>
        </w:rPr>
        <w:t> </w:t>
      </w:r>
      <w:r>
        <w:rPr>
          <w:color w:val="231F20"/>
          <w:w w:val="110"/>
        </w:rPr>
        <w:t>phương</w:t>
      </w:r>
      <w:r>
        <w:rPr>
          <w:color w:val="231F20"/>
          <w:spacing w:val="-14"/>
          <w:w w:val="110"/>
        </w:rPr>
        <w:t> </w:t>
      </w:r>
      <w:r>
        <w:rPr>
          <w:color w:val="231F20"/>
          <w:w w:val="110"/>
        </w:rPr>
        <w:t>sát</w:t>
      </w:r>
      <w:r>
        <w:rPr>
          <w:color w:val="231F20"/>
          <w:spacing w:val="-13"/>
          <w:w w:val="110"/>
        </w:rPr>
        <w:t> </w:t>
      </w:r>
      <w:r>
        <w:rPr>
          <w:color w:val="231F20"/>
          <w:w w:val="110"/>
        </w:rPr>
        <w:t>độ</w:t>
      </w:r>
      <w:r>
        <w:rPr>
          <w:color w:val="231F20"/>
          <w:spacing w:val="-14"/>
          <w:w w:val="110"/>
        </w:rPr>
        <w:t> </w:t>
      </w:r>
      <w:r>
        <w:rPr>
          <w:color w:val="231F20"/>
          <w:w w:val="110"/>
        </w:rPr>
        <w:t>vi</w:t>
      </w:r>
      <w:r>
        <w:rPr>
          <w:color w:val="231F20"/>
          <w:spacing w:val="-14"/>
          <w:w w:val="110"/>
        </w:rPr>
        <w:t> </w:t>
      </w:r>
      <w:r>
        <w:rPr>
          <w:color w:val="231F20"/>
          <w:w w:val="110"/>
        </w:rPr>
        <w:t>trần</w:t>
      </w:r>
      <w:r>
        <w:rPr>
          <w:color w:val="231F20"/>
          <w:spacing w:val="-14"/>
          <w:w w:val="110"/>
        </w:rPr>
        <w:t> </w:t>
      </w:r>
      <w:r>
        <w:rPr>
          <w:color w:val="231F20"/>
          <w:w w:val="110"/>
        </w:rPr>
        <w:t>pháp</w:t>
      </w:r>
      <w:r>
        <w:rPr>
          <w:color w:val="231F20"/>
          <w:spacing w:val="-14"/>
          <w:w w:val="110"/>
        </w:rPr>
        <w:t> </w:t>
      </w:r>
      <w:r>
        <w:rPr>
          <w:color w:val="231F20"/>
          <w:w w:val="110"/>
        </w:rPr>
        <w:t>giới,</w:t>
      </w:r>
      <w:r>
        <w:rPr>
          <w:color w:val="231F20"/>
          <w:spacing w:val="-14"/>
          <w:w w:val="110"/>
        </w:rPr>
        <w:t> </w:t>
      </w:r>
      <w:r>
        <w:rPr>
          <w:color w:val="231F20"/>
          <w:w w:val="110"/>
        </w:rPr>
        <w:t>không</w:t>
      </w:r>
      <w:r>
        <w:rPr>
          <w:color w:val="231F20"/>
          <w:spacing w:val="-14"/>
          <w:w w:val="110"/>
        </w:rPr>
        <w:t> </w:t>
      </w:r>
      <w:r>
        <w:rPr>
          <w:color w:val="231F20"/>
          <w:w w:val="110"/>
        </w:rPr>
        <w:t>được lãng</w:t>
      </w:r>
      <w:r>
        <w:rPr>
          <w:color w:val="231F20"/>
          <w:spacing w:val="-16"/>
          <w:w w:val="110"/>
        </w:rPr>
        <w:t> </w:t>
      </w:r>
      <w:r>
        <w:rPr>
          <w:color w:val="231F20"/>
          <w:w w:val="110"/>
        </w:rPr>
        <w:t>quên</w:t>
      </w:r>
      <w:r>
        <w:rPr>
          <w:color w:val="231F20"/>
          <w:spacing w:val="-16"/>
          <w:w w:val="110"/>
        </w:rPr>
        <w:t> </w:t>
      </w:r>
      <w:r>
        <w:rPr>
          <w:color w:val="231F20"/>
          <w:w w:val="110"/>
        </w:rPr>
        <w:t>điều</w:t>
      </w:r>
      <w:r>
        <w:rPr>
          <w:color w:val="231F20"/>
          <w:spacing w:val="-16"/>
          <w:w w:val="110"/>
        </w:rPr>
        <w:t> </w:t>
      </w:r>
      <w:r>
        <w:rPr>
          <w:color w:val="231F20"/>
          <w:w w:val="110"/>
        </w:rPr>
        <w:t>này.</w:t>
      </w:r>
      <w:r>
        <w:rPr>
          <w:color w:val="231F20"/>
          <w:spacing w:val="-16"/>
          <w:w w:val="110"/>
        </w:rPr>
        <w:t> </w:t>
      </w:r>
      <w:r>
        <w:rPr>
          <w:color w:val="231F20"/>
          <w:w w:val="110"/>
        </w:rPr>
        <w:t>Mười</w:t>
      </w:r>
      <w:r>
        <w:rPr>
          <w:color w:val="231F20"/>
          <w:spacing w:val="-16"/>
          <w:w w:val="110"/>
        </w:rPr>
        <w:t> </w:t>
      </w:r>
      <w:r>
        <w:rPr>
          <w:color w:val="231F20"/>
          <w:w w:val="110"/>
        </w:rPr>
        <w:t>phương</w:t>
      </w:r>
      <w:r>
        <w:rPr>
          <w:color w:val="231F20"/>
          <w:spacing w:val="-16"/>
          <w:w w:val="110"/>
        </w:rPr>
        <w:t> </w:t>
      </w:r>
      <w:r>
        <w:rPr>
          <w:color w:val="231F20"/>
          <w:w w:val="110"/>
        </w:rPr>
        <w:t>sát</w:t>
      </w:r>
      <w:r>
        <w:rPr>
          <w:color w:val="231F20"/>
          <w:spacing w:val="-16"/>
          <w:w w:val="110"/>
        </w:rPr>
        <w:t> </w:t>
      </w:r>
      <w:r>
        <w:rPr>
          <w:color w:val="231F20"/>
          <w:w w:val="110"/>
        </w:rPr>
        <w:t>độ</w:t>
      </w:r>
      <w:r>
        <w:rPr>
          <w:color w:val="231F20"/>
          <w:spacing w:val="-16"/>
          <w:w w:val="110"/>
        </w:rPr>
        <w:t> </w:t>
      </w:r>
      <w:r>
        <w:rPr>
          <w:color w:val="231F20"/>
          <w:w w:val="110"/>
        </w:rPr>
        <w:t>vi</w:t>
      </w:r>
      <w:r>
        <w:rPr>
          <w:color w:val="231F20"/>
          <w:spacing w:val="-16"/>
          <w:w w:val="110"/>
        </w:rPr>
        <w:t> </w:t>
      </w:r>
      <w:r>
        <w:rPr>
          <w:color w:val="231F20"/>
          <w:w w:val="110"/>
        </w:rPr>
        <w:t>trần</w:t>
      </w:r>
      <w:r>
        <w:rPr>
          <w:color w:val="231F20"/>
          <w:spacing w:val="-16"/>
          <w:w w:val="110"/>
        </w:rPr>
        <w:t> </w:t>
      </w:r>
      <w:r>
        <w:rPr>
          <w:color w:val="231F20"/>
          <w:w w:val="110"/>
        </w:rPr>
        <w:t>pháp</w:t>
      </w:r>
      <w:r>
        <w:rPr>
          <w:color w:val="231F20"/>
          <w:spacing w:val="-16"/>
          <w:w w:val="110"/>
        </w:rPr>
        <w:t> </w:t>
      </w:r>
      <w:r>
        <w:rPr>
          <w:color w:val="231F20"/>
          <w:w w:val="110"/>
        </w:rPr>
        <w:t>giới và chúng ta là một thể. Hy vọng những thiên tai trên quả địa</w:t>
      </w:r>
      <w:r>
        <w:rPr>
          <w:color w:val="231F20"/>
          <w:spacing w:val="-14"/>
          <w:w w:val="110"/>
        </w:rPr>
        <w:t> </w:t>
      </w:r>
      <w:r>
        <w:rPr>
          <w:color w:val="231F20"/>
          <w:w w:val="110"/>
        </w:rPr>
        <w:t>cầu</w:t>
      </w:r>
      <w:r>
        <w:rPr>
          <w:color w:val="231F20"/>
          <w:spacing w:val="-14"/>
          <w:w w:val="110"/>
        </w:rPr>
        <w:t> </w:t>
      </w:r>
      <w:r>
        <w:rPr>
          <w:color w:val="231F20"/>
          <w:w w:val="110"/>
        </w:rPr>
        <w:t>này,</w:t>
      </w:r>
      <w:r>
        <w:rPr>
          <w:color w:val="231F20"/>
          <w:spacing w:val="-14"/>
          <w:w w:val="110"/>
        </w:rPr>
        <w:t> </w:t>
      </w:r>
      <w:r>
        <w:rPr>
          <w:color w:val="231F20"/>
          <w:w w:val="110"/>
        </w:rPr>
        <w:t>thiên</w:t>
      </w:r>
      <w:r>
        <w:rPr>
          <w:color w:val="231F20"/>
          <w:spacing w:val="-14"/>
          <w:w w:val="110"/>
        </w:rPr>
        <w:t> </w:t>
      </w:r>
      <w:r>
        <w:rPr>
          <w:color w:val="231F20"/>
          <w:w w:val="110"/>
        </w:rPr>
        <w:t>tai</w:t>
      </w:r>
      <w:r>
        <w:rPr>
          <w:color w:val="231F20"/>
          <w:spacing w:val="-14"/>
          <w:w w:val="110"/>
        </w:rPr>
        <w:t> </w:t>
      </w:r>
      <w:r>
        <w:rPr>
          <w:color w:val="231F20"/>
          <w:w w:val="110"/>
        </w:rPr>
        <w:t>lớn</w:t>
      </w:r>
      <w:r>
        <w:rPr>
          <w:color w:val="231F20"/>
          <w:spacing w:val="-14"/>
          <w:w w:val="110"/>
        </w:rPr>
        <w:t> </w:t>
      </w:r>
      <w:r>
        <w:rPr>
          <w:color w:val="231F20"/>
          <w:w w:val="110"/>
        </w:rPr>
        <w:t>thành</w:t>
      </w:r>
      <w:r>
        <w:rPr>
          <w:color w:val="231F20"/>
          <w:spacing w:val="-14"/>
          <w:w w:val="110"/>
        </w:rPr>
        <w:t> </w:t>
      </w:r>
      <w:r>
        <w:rPr>
          <w:color w:val="231F20"/>
          <w:w w:val="110"/>
        </w:rPr>
        <w:t>thiên</w:t>
      </w:r>
      <w:r>
        <w:rPr>
          <w:color w:val="231F20"/>
          <w:spacing w:val="-14"/>
          <w:w w:val="110"/>
        </w:rPr>
        <w:t> </w:t>
      </w:r>
      <w:r>
        <w:rPr>
          <w:color w:val="231F20"/>
          <w:w w:val="110"/>
        </w:rPr>
        <w:t>tai</w:t>
      </w:r>
      <w:r>
        <w:rPr>
          <w:color w:val="231F20"/>
          <w:spacing w:val="-14"/>
          <w:w w:val="110"/>
        </w:rPr>
        <w:t> </w:t>
      </w:r>
      <w:r>
        <w:rPr>
          <w:color w:val="231F20"/>
          <w:w w:val="110"/>
        </w:rPr>
        <w:t>nhỏ,</w:t>
      </w:r>
      <w:r>
        <w:rPr>
          <w:color w:val="231F20"/>
          <w:spacing w:val="-14"/>
          <w:w w:val="110"/>
        </w:rPr>
        <w:t> </w:t>
      </w:r>
      <w:r>
        <w:rPr>
          <w:color w:val="231F20"/>
          <w:w w:val="110"/>
        </w:rPr>
        <w:t>thiên</w:t>
      </w:r>
      <w:r>
        <w:rPr>
          <w:color w:val="231F20"/>
          <w:spacing w:val="-14"/>
          <w:w w:val="110"/>
        </w:rPr>
        <w:t> </w:t>
      </w:r>
      <w:r>
        <w:rPr>
          <w:color w:val="231F20"/>
          <w:w w:val="110"/>
        </w:rPr>
        <w:t>tai</w:t>
      </w:r>
      <w:r>
        <w:rPr>
          <w:color w:val="231F20"/>
          <w:spacing w:val="-14"/>
          <w:w w:val="110"/>
        </w:rPr>
        <w:t> </w:t>
      </w:r>
      <w:r>
        <w:rPr>
          <w:color w:val="231F20"/>
          <w:w w:val="110"/>
        </w:rPr>
        <w:t>nhỏ thành không còn thiên tai.</w:t>
      </w:r>
    </w:p>
    <w:p>
      <w:pPr>
        <w:pStyle w:val="BodyText"/>
        <w:spacing w:line="309" w:lineRule="auto" w:before="161"/>
        <w:ind w:left="387" w:right="119" w:firstLine="453"/>
      </w:pPr>
      <w:r>
        <w:rPr>
          <w:color w:val="231F20"/>
          <w:w w:val="105"/>
        </w:rPr>
        <w:t>Đạo Phật nói về niệm lực tạo ra thế giới, tạo ra vũ trụ. Khoa</w:t>
      </w:r>
      <w:r>
        <w:rPr>
          <w:color w:val="231F20"/>
          <w:spacing w:val="-4"/>
          <w:w w:val="105"/>
        </w:rPr>
        <w:t> </w:t>
      </w:r>
      <w:r>
        <w:rPr>
          <w:color w:val="231F20"/>
          <w:w w:val="105"/>
        </w:rPr>
        <w:t>học</w:t>
      </w:r>
      <w:r>
        <w:rPr>
          <w:color w:val="231F20"/>
          <w:spacing w:val="-3"/>
          <w:w w:val="105"/>
        </w:rPr>
        <w:t> </w:t>
      </w:r>
      <w:r>
        <w:rPr>
          <w:color w:val="231F20"/>
          <w:w w:val="105"/>
        </w:rPr>
        <w:t>lượng</w:t>
      </w:r>
      <w:r>
        <w:rPr>
          <w:color w:val="231F20"/>
          <w:spacing w:val="-3"/>
          <w:w w:val="105"/>
        </w:rPr>
        <w:t> </w:t>
      </w:r>
      <w:r>
        <w:rPr>
          <w:color w:val="231F20"/>
          <w:w w:val="105"/>
        </w:rPr>
        <w:t>tử</w:t>
      </w:r>
      <w:r>
        <w:rPr>
          <w:color w:val="231F20"/>
          <w:spacing w:val="-4"/>
          <w:w w:val="105"/>
        </w:rPr>
        <w:t> </w:t>
      </w:r>
      <w:r>
        <w:rPr>
          <w:color w:val="231F20"/>
          <w:w w:val="105"/>
        </w:rPr>
        <w:t>ngày</w:t>
      </w:r>
      <w:r>
        <w:rPr>
          <w:color w:val="231F20"/>
          <w:spacing w:val="-3"/>
          <w:w w:val="105"/>
        </w:rPr>
        <w:t> </w:t>
      </w:r>
      <w:r>
        <w:rPr>
          <w:color w:val="231F20"/>
          <w:w w:val="105"/>
        </w:rPr>
        <w:t>nay</w:t>
      </w:r>
      <w:r>
        <w:rPr>
          <w:color w:val="231F20"/>
          <w:spacing w:val="-3"/>
          <w:w w:val="105"/>
        </w:rPr>
        <w:t> </w:t>
      </w:r>
      <w:r>
        <w:rPr>
          <w:color w:val="231F20"/>
          <w:w w:val="105"/>
        </w:rPr>
        <w:t>đã</w:t>
      </w:r>
      <w:r>
        <w:rPr>
          <w:color w:val="231F20"/>
          <w:spacing w:val="-4"/>
          <w:w w:val="105"/>
        </w:rPr>
        <w:t> </w:t>
      </w:r>
      <w:r>
        <w:rPr>
          <w:color w:val="231F20"/>
          <w:w w:val="105"/>
        </w:rPr>
        <w:t>chứng</w:t>
      </w:r>
      <w:r>
        <w:rPr>
          <w:color w:val="231F20"/>
          <w:spacing w:val="-3"/>
          <w:w w:val="105"/>
        </w:rPr>
        <w:t> </w:t>
      </w:r>
      <w:r>
        <w:rPr>
          <w:color w:val="231F20"/>
          <w:w w:val="105"/>
        </w:rPr>
        <w:t>minh</w:t>
      </w:r>
      <w:r>
        <w:rPr>
          <w:color w:val="231F20"/>
          <w:spacing w:val="-4"/>
          <w:w w:val="105"/>
        </w:rPr>
        <w:t> </w:t>
      </w:r>
      <w:r>
        <w:rPr>
          <w:color w:val="231F20"/>
          <w:w w:val="105"/>
        </w:rPr>
        <w:t>được</w:t>
      </w:r>
      <w:r>
        <w:rPr>
          <w:color w:val="231F20"/>
          <w:spacing w:val="-3"/>
          <w:w w:val="105"/>
        </w:rPr>
        <w:t> </w:t>
      </w:r>
      <w:r>
        <w:rPr>
          <w:color w:val="231F20"/>
          <w:w w:val="105"/>
        </w:rPr>
        <w:t>điều</w:t>
      </w:r>
      <w:r>
        <w:rPr>
          <w:color w:val="231F20"/>
          <w:spacing w:val="-3"/>
          <w:w w:val="105"/>
        </w:rPr>
        <w:t> </w:t>
      </w:r>
      <w:r>
        <w:rPr>
          <w:color w:val="231F20"/>
          <w:w w:val="105"/>
        </w:rPr>
        <w:t>này. Đây là cơ duyên hy hữu khó gặp. Chúng ta gặp được rồi, mong quý vị phát tâm, sự phát tâm này phải từ trong tâm mình chứ không miễn cưỡng. Sự nhận biết phát tâm này vẫn</w:t>
      </w:r>
      <w:r>
        <w:rPr>
          <w:color w:val="231F20"/>
          <w:spacing w:val="-18"/>
          <w:w w:val="105"/>
        </w:rPr>
        <w:t> </w:t>
      </w:r>
      <w:r>
        <w:rPr>
          <w:color w:val="231F20"/>
          <w:w w:val="105"/>
        </w:rPr>
        <w:t>ở</w:t>
      </w:r>
      <w:r>
        <w:rPr>
          <w:color w:val="231F20"/>
          <w:spacing w:val="-18"/>
          <w:w w:val="105"/>
        </w:rPr>
        <w:t> </w:t>
      </w:r>
      <w:r>
        <w:rPr>
          <w:color w:val="231F20"/>
          <w:w w:val="105"/>
        </w:rPr>
        <w:t>chỗ</w:t>
      </w:r>
      <w:r>
        <w:rPr>
          <w:color w:val="231F20"/>
          <w:spacing w:val="-18"/>
          <w:w w:val="105"/>
        </w:rPr>
        <w:t> </w:t>
      </w:r>
      <w:r>
        <w:rPr>
          <w:color w:val="231F20"/>
          <w:w w:val="105"/>
        </w:rPr>
        <w:t>học</w:t>
      </w:r>
      <w:r>
        <w:rPr>
          <w:color w:val="231F20"/>
          <w:spacing w:val="-18"/>
          <w:w w:val="105"/>
        </w:rPr>
        <w:t> </w:t>
      </w:r>
      <w:r>
        <w:rPr>
          <w:color w:val="231F20"/>
          <w:w w:val="105"/>
        </w:rPr>
        <w:t>tập,</w:t>
      </w:r>
      <w:r>
        <w:rPr>
          <w:color w:val="231F20"/>
          <w:spacing w:val="-18"/>
          <w:w w:val="105"/>
        </w:rPr>
        <w:t> </w:t>
      </w:r>
      <w:r>
        <w:rPr>
          <w:color w:val="231F20"/>
          <w:w w:val="105"/>
        </w:rPr>
        <w:t>cho</w:t>
      </w:r>
      <w:r>
        <w:rPr>
          <w:color w:val="231F20"/>
          <w:spacing w:val="-18"/>
          <w:w w:val="105"/>
        </w:rPr>
        <w:t> </w:t>
      </w:r>
      <w:r>
        <w:rPr>
          <w:color w:val="231F20"/>
          <w:w w:val="105"/>
        </w:rPr>
        <w:t>nên</w:t>
      </w:r>
      <w:r>
        <w:rPr>
          <w:color w:val="231F20"/>
          <w:spacing w:val="-18"/>
          <w:w w:val="105"/>
        </w:rPr>
        <w:t> </w:t>
      </w:r>
      <w:r>
        <w:rPr>
          <w:color w:val="231F20"/>
          <w:w w:val="105"/>
        </w:rPr>
        <w:t>việc</w:t>
      </w:r>
      <w:r>
        <w:rPr>
          <w:color w:val="231F20"/>
          <w:spacing w:val="-18"/>
          <w:w w:val="105"/>
        </w:rPr>
        <w:t> </w:t>
      </w:r>
      <w:r>
        <w:rPr>
          <w:color w:val="231F20"/>
          <w:w w:val="105"/>
        </w:rPr>
        <w:t>dạy</w:t>
      </w:r>
      <w:r>
        <w:rPr>
          <w:color w:val="231F20"/>
          <w:spacing w:val="-18"/>
          <w:w w:val="105"/>
        </w:rPr>
        <w:t> </w:t>
      </w:r>
      <w:r>
        <w:rPr>
          <w:color w:val="231F20"/>
          <w:w w:val="105"/>
        </w:rPr>
        <w:t>học</w:t>
      </w:r>
      <w:r>
        <w:rPr>
          <w:color w:val="231F20"/>
          <w:spacing w:val="-18"/>
          <w:w w:val="105"/>
        </w:rPr>
        <w:t> </w:t>
      </w:r>
      <w:r>
        <w:rPr>
          <w:color w:val="231F20"/>
          <w:w w:val="105"/>
        </w:rPr>
        <w:t>là</w:t>
      </w:r>
      <w:r>
        <w:rPr>
          <w:color w:val="231F20"/>
          <w:spacing w:val="-18"/>
          <w:w w:val="105"/>
        </w:rPr>
        <w:t> </w:t>
      </w:r>
      <w:r>
        <w:rPr>
          <w:color w:val="231F20"/>
          <w:w w:val="105"/>
        </w:rPr>
        <w:t>vấn</w:t>
      </w:r>
      <w:r>
        <w:rPr>
          <w:color w:val="231F20"/>
          <w:spacing w:val="-18"/>
          <w:w w:val="105"/>
        </w:rPr>
        <w:t> </w:t>
      </w:r>
      <w:r>
        <w:rPr>
          <w:color w:val="231F20"/>
          <w:w w:val="105"/>
        </w:rPr>
        <w:t>đề</w:t>
      </w:r>
      <w:r>
        <w:rPr>
          <w:color w:val="231F20"/>
          <w:spacing w:val="-18"/>
          <w:w w:val="105"/>
        </w:rPr>
        <w:t> </w:t>
      </w:r>
      <w:r>
        <w:rPr>
          <w:color w:val="231F20"/>
          <w:w w:val="105"/>
        </w:rPr>
        <w:t>quan</w:t>
      </w:r>
      <w:r>
        <w:rPr>
          <w:color w:val="231F20"/>
          <w:spacing w:val="-18"/>
          <w:w w:val="105"/>
        </w:rPr>
        <w:t> </w:t>
      </w:r>
      <w:r>
        <w:rPr>
          <w:color w:val="231F20"/>
          <w:w w:val="105"/>
        </w:rPr>
        <w:t>trọng nhất. Chúng tôi làm thí nghiệm ở Thang Trì, tuy thời gian không dài, nhưng nếp sống ở nơi đây thật sự đã thay đổi.</w:t>
      </w:r>
    </w:p>
    <w:p>
      <w:pPr>
        <w:spacing w:after="0" w:line="309" w:lineRule="auto"/>
        <w:sectPr>
          <w:pgSz w:w="11400" w:h="15370"/>
          <w:pgMar w:header="1017" w:footer="937" w:top="1200" w:bottom="1120" w:left="1200" w:right="1180"/>
        </w:sectPr>
      </w:pPr>
    </w:p>
    <w:p>
      <w:pPr>
        <w:pStyle w:val="BodyText"/>
        <w:spacing w:before="6"/>
        <w:jc w:val="left"/>
        <w:rPr>
          <w:sz w:val="22"/>
        </w:rPr>
      </w:pPr>
    </w:p>
    <w:p>
      <w:pPr>
        <w:pStyle w:val="BodyText"/>
        <w:spacing w:line="302" w:lineRule="auto" w:before="106"/>
        <w:ind w:left="103" w:right="403" w:firstLine="453"/>
      </w:pPr>
      <w:r>
        <w:rPr>
          <w:color w:val="231F20"/>
          <w:w w:val="105"/>
        </w:rPr>
        <w:t>Điều</w:t>
      </w:r>
      <w:r>
        <w:rPr>
          <w:color w:val="231F20"/>
          <w:spacing w:val="-8"/>
          <w:w w:val="105"/>
        </w:rPr>
        <w:t> </w:t>
      </w:r>
      <w:r>
        <w:rPr>
          <w:color w:val="231F20"/>
          <w:w w:val="105"/>
        </w:rPr>
        <w:t>mà</w:t>
      </w:r>
      <w:r>
        <w:rPr>
          <w:color w:val="231F20"/>
          <w:spacing w:val="-8"/>
          <w:w w:val="105"/>
        </w:rPr>
        <w:t> </w:t>
      </w:r>
      <w:r>
        <w:rPr>
          <w:color w:val="231F20"/>
          <w:w w:val="105"/>
        </w:rPr>
        <w:t>mọi</w:t>
      </w:r>
      <w:r>
        <w:rPr>
          <w:color w:val="231F20"/>
          <w:spacing w:val="-8"/>
          <w:w w:val="105"/>
        </w:rPr>
        <w:t> </w:t>
      </w:r>
      <w:r>
        <w:rPr>
          <w:color w:val="231F20"/>
          <w:w w:val="105"/>
        </w:rPr>
        <w:t>người</w:t>
      </w:r>
      <w:r>
        <w:rPr>
          <w:color w:val="231F20"/>
          <w:spacing w:val="-8"/>
          <w:w w:val="105"/>
        </w:rPr>
        <w:t> </w:t>
      </w:r>
      <w:r>
        <w:rPr>
          <w:color w:val="231F20"/>
          <w:w w:val="105"/>
        </w:rPr>
        <w:t>có</w:t>
      </w:r>
      <w:r>
        <w:rPr>
          <w:color w:val="231F20"/>
          <w:spacing w:val="-8"/>
          <w:w w:val="105"/>
        </w:rPr>
        <w:t> </w:t>
      </w:r>
      <w:r>
        <w:rPr>
          <w:color w:val="231F20"/>
          <w:w w:val="105"/>
        </w:rPr>
        <w:t>thể</w:t>
      </w:r>
      <w:r>
        <w:rPr>
          <w:color w:val="231F20"/>
          <w:spacing w:val="-8"/>
          <w:w w:val="105"/>
        </w:rPr>
        <w:t> </w:t>
      </w:r>
      <w:r>
        <w:rPr>
          <w:color w:val="231F20"/>
          <w:w w:val="105"/>
        </w:rPr>
        <w:t>nhận</w:t>
      </w:r>
      <w:r>
        <w:rPr>
          <w:color w:val="231F20"/>
          <w:spacing w:val="-8"/>
          <w:w w:val="105"/>
        </w:rPr>
        <w:t> </w:t>
      </w:r>
      <w:r>
        <w:rPr>
          <w:color w:val="231F20"/>
          <w:w w:val="105"/>
        </w:rPr>
        <w:t>thấy</w:t>
      </w:r>
      <w:r>
        <w:rPr>
          <w:color w:val="231F20"/>
          <w:spacing w:val="-8"/>
          <w:w w:val="105"/>
        </w:rPr>
        <w:t> </w:t>
      </w:r>
      <w:r>
        <w:rPr>
          <w:color w:val="231F20"/>
          <w:w w:val="105"/>
        </w:rPr>
        <w:t>rõ</w:t>
      </w:r>
      <w:r>
        <w:rPr>
          <w:color w:val="231F20"/>
          <w:spacing w:val="-8"/>
          <w:w w:val="105"/>
        </w:rPr>
        <w:t> </w:t>
      </w:r>
      <w:r>
        <w:rPr>
          <w:color w:val="231F20"/>
          <w:w w:val="105"/>
        </w:rPr>
        <w:t>ràng,</w:t>
      </w:r>
      <w:r>
        <w:rPr>
          <w:color w:val="231F20"/>
          <w:spacing w:val="-8"/>
          <w:w w:val="105"/>
        </w:rPr>
        <w:t> </w:t>
      </w:r>
      <w:r>
        <w:rPr>
          <w:color w:val="231F20"/>
          <w:w w:val="105"/>
        </w:rPr>
        <w:t>là</w:t>
      </w:r>
      <w:r>
        <w:rPr>
          <w:color w:val="231F20"/>
          <w:spacing w:val="-8"/>
          <w:w w:val="105"/>
        </w:rPr>
        <w:t> </w:t>
      </w:r>
      <w:r>
        <w:rPr>
          <w:color w:val="231F20"/>
          <w:w w:val="105"/>
        </w:rPr>
        <w:t>số</w:t>
      </w:r>
      <w:r>
        <w:rPr>
          <w:color w:val="231F20"/>
          <w:spacing w:val="-8"/>
          <w:w w:val="105"/>
        </w:rPr>
        <w:t> </w:t>
      </w:r>
      <w:r>
        <w:rPr>
          <w:color w:val="231F20"/>
          <w:w w:val="105"/>
        </w:rPr>
        <w:t>người phạm tội và số người ly hôn giảm xuống, nhân dân hài hòa lễ phép, thật sự thấy được đó là nơi lễ nghĩa, hài hòa, từ trường của khu vực đó hoàn toàn khác hẳn, trong suốt 3 năm không hề bị thiên tai. Rất rõ ràng, vì khi tôi còn ở đó, tôi</w:t>
      </w:r>
      <w:r>
        <w:rPr>
          <w:color w:val="231F20"/>
          <w:spacing w:val="-23"/>
          <w:w w:val="105"/>
        </w:rPr>
        <w:t> </w:t>
      </w:r>
      <w:r>
        <w:rPr>
          <w:color w:val="231F20"/>
          <w:w w:val="105"/>
        </w:rPr>
        <w:t>ở</w:t>
      </w:r>
      <w:r>
        <w:rPr>
          <w:color w:val="231F20"/>
          <w:spacing w:val="-22"/>
          <w:w w:val="105"/>
        </w:rPr>
        <w:t> </w:t>
      </w:r>
      <w:r>
        <w:rPr>
          <w:color w:val="231F20"/>
          <w:w w:val="105"/>
        </w:rPr>
        <w:t>Thật</w:t>
      </w:r>
      <w:r>
        <w:rPr>
          <w:color w:val="231F20"/>
          <w:spacing w:val="-22"/>
          <w:w w:val="105"/>
        </w:rPr>
        <w:t> </w:t>
      </w:r>
      <w:r>
        <w:rPr>
          <w:color w:val="231F20"/>
          <w:w w:val="105"/>
        </w:rPr>
        <w:t>Tế</w:t>
      </w:r>
      <w:r>
        <w:rPr>
          <w:color w:val="231F20"/>
          <w:spacing w:val="-23"/>
          <w:w w:val="105"/>
        </w:rPr>
        <w:t> </w:t>
      </w:r>
      <w:r>
        <w:rPr>
          <w:color w:val="231F20"/>
          <w:w w:val="105"/>
        </w:rPr>
        <w:t>Thiền</w:t>
      </w:r>
      <w:r>
        <w:rPr>
          <w:color w:val="231F20"/>
          <w:spacing w:val="-22"/>
          <w:w w:val="105"/>
        </w:rPr>
        <w:t> </w:t>
      </w:r>
      <w:r>
        <w:rPr>
          <w:color w:val="231F20"/>
          <w:w w:val="105"/>
        </w:rPr>
        <w:t>Tự</w:t>
      </w:r>
      <w:r>
        <w:rPr>
          <w:color w:val="231F20"/>
          <w:spacing w:val="-22"/>
          <w:w w:val="105"/>
        </w:rPr>
        <w:t> </w:t>
      </w:r>
      <w:r>
        <w:rPr>
          <w:color w:val="231F20"/>
          <w:w w:val="105"/>
        </w:rPr>
        <w:t>giảng</w:t>
      </w:r>
      <w:r>
        <w:rPr>
          <w:color w:val="231F20"/>
          <w:spacing w:val="-23"/>
          <w:w w:val="105"/>
        </w:rPr>
        <w:t> </w:t>
      </w:r>
      <w:r>
        <w:rPr>
          <w:color w:val="231F20"/>
          <w:w w:val="105"/>
        </w:rPr>
        <w:t>kinh</w:t>
      </w:r>
      <w:r>
        <w:rPr>
          <w:color w:val="231F20"/>
          <w:spacing w:val="-22"/>
          <w:w w:val="105"/>
        </w:rPr>
        <w:t> </w:t>
      </w:r>
      <w:r>
        <w:rPr>
          <w:i/>
          <w:color w:val="231F20"/>
          <w:w w:val="105"/>
        </w:rPr>
        <w:t>Hoa</w:t>
      </w:r>
      <w:r>
        <w:rPr>
          <w:i/>
          <w:color w:val="231F20"/>
          <w:spacing w:val="-22"/>
          <w:w w:val="105"/>
        </w:rPr>
        <w:t> </w:t>
      </w:r>
      <w:r>
        <w:rPr>
          <w:i/>
          <w:color w:val="231F20"/>
          <w:w w:val="105"/>
        </w:rPr>
        <w:t>Nghiêm</w:t>
      </w:r>
      <w:r>
        <w:rPr>
          <w:color w:val="231F20"/>
          <w:w w:val="105"/>
        </w:rPr>
        <w:t>,</w:t>
      </w:r>
      <w:r>
        <w:rPr>
          <w:color w:val="231F20"/>
          <w:spacing w:val="-23"/>
          <w:w w:val="105"/>
        </w:rPr>
        <w:t> </w:t>
      </w:r>
      <w:r>
        <w:rPr>
          <w:color w:val="231F20"/>
          <w:w w:val="105"/>
        </w:rPr>
        <w:t>Tế</w:t>
      </w:r>
      <w:r>
        <w:rPr>
          <w:color w:val="231F20"/>
          <w:spacing w:val="-22"/>
          <w:w w:val="105"/>
        </w:rPr>
        <w:t> </w:t>
      </w:r>
      <w:r>
        <w:rPr>
          <w:color w:val="231F20"/>
          <w:w w:val="105"/>
        </w:rPr>
        <w:t>Xuyên</w:t>
      </w:r>
      <w:r>
        <w:rPr>
          <w:color w:val="231F20"/>
          <w:spacing w:val="-22"/>
          <w:w w:val="105"/>
        </w:rPr>
        <w:t> </w:t>
      </w:r>
      <w:r>
        <w:rPr>
          <w:color w:val="231F20"/>
          <w:w w:val="105"/>
        </w:rPr>
        <w:t>bị động</w:t>
      </w:r>
      <w:r>
        <w:rPr>
          <w:color w:val="231F20"/>
          <w:spacing w:val="-14"/>
          <w:w w:val="105"/>
        </w:rPr>
        <w:t> </w:t>
      </w:r>
      <w:r>
        <w:rPr>
          <w:color w:val="231F20"/>
          <w:w w:val="105"/>
        </w:rPr>
        <w:t>đất</w:t>
      </w:r>
      <w:r>
        <w:rPr>
          <w:color w:val="231F20"/>
          <w:spacing w:val="-14"/>
          <w:w w:val="105"/>
        </w:rPr>
        <w:t> </w:t>
      </w:r>
      <w:r>
        <w:rPr>
          <w:color w:val="231F20"/>
          <w:w w:val="105"/>
        </w:rPr>
        <w:t>lớn,</w:t>
      </w:r>
      <w:r>
        <w:rPr>
          <w:color w:val="231F20"/>
          <w:spacing w:val="-14"/>
          <w:w w:val="105"/>
        </w:rPr>
        <w:t> </w:t>
      </w:r>
      <w:r>
        <w:rPr>
          <w:color w:val="231F20"/>
          <w:w w:val="105"/>
        </w:rPr>
        <w:t>Văn</w:t>
      </w:r>
      <w:r>
        <w:rPr>
          <w:color w:val="231F20"/>
          <w:spacing w:val="-14"/>
          <w:w w:val="105"/>
        </w:rPr>
        <w:t> </w:t>
      </w:r>
      <w:r>
        <w:rPr>
          <w:color w:val="231F20"/>
          <w:w w:val="105"/>
        </w:rPr>
        <w:t>Xuyên</w:t>
      </w:r>
      <w:r>
        <w:rPr>
          <w:color w:val="231F20"/>
          <w:spacing w:val="-14"/>
          <w:w w:val="105"/>
        </w:rPr>
        <w:t> </w:t>
      </w:r>
      <w:r>
        <w:rPr>
          <w:color w:val="231F20"/>
          <w:w w:val="105"/>
        </w:rPr>
        <w:t>động</w:t>
      </w:r>
      <w:r>
        <w:rPr>
          <w:color w:val="231F20"/>
          <w:spacing w:val="-14"/>
          <w:w w:val="105"/>
        </w:rPr>
        <w:t> </w:t>
      </w:r>
      <w:r>
        <w:rPr>
          <w:color w:val="231F20"/>
          <w:w w:val="105"/>
        </w:rPr>
        <w:t>đất</w:t>
      </w:r>
      <w:r>
        <w:rPr>
          <w:color w:val="231F20"/>
          <w:spacing w:val="-14"/>
          <w:w w:val="105"/>
        </w:rPr>
        <w:t> </w:t>
      </w:r>
      <w:r>
        <w:rPr>
          <w:color w:val="231F20"/>
          <w:w w:val="105"/>
        </w:rPr>
        <w:t>lớn,</w:t>
      </w:r>
      <w:r>
        <w:rPr>
          <w:color w:val="231F20"/>
          <w:spacing w:val="-14"/>
          <w:w w:val="105"/>
        </w:rPr>
        <w:t> </w:t>
      </w:r>
      <w:r>
        <w:rPr>
          <w:color w:val="231F20"/>
          <w:w w:val="105"/>
        </w:rPr>
        <w:t>phạm</w:t>
      </w:r>
      <w:r>
        <w:rPr>
          <w:color w:val="231F20"/>
          <w:spacing w:val="-14"/>
          <w:w w:val="105"/>
        </w:rPr>
        <w:t> </w:t>
      </w:r>
      <w:r>
        <w:rPr>
          <w:color w:val="231F20"/>
          <w:w w:val="105"/>
        </w:rPr>
        <w:t>vi</w:t>
      </w:r>
      <w:r>
        <w:rPr>
          <w:color w:val="231F20"/>
          <w:spacing w:val="-14"/>
          <w:w w:val="105"/>
        </w:rPr>
        <w:t> </w:t>
      </w:r>
      <w:r>
        <w:rPr>
          <w:color w:val="231F20"/>
          <w:w w:val="105"/>
        </w:rPr>
        <w:t>dư</w:t>
      </w:r>
      <w:r>
        <w:rPr>
          <w:color w:val="231F20"/>
          <w:spacing w:val="-14"/>
          <w:w w:val="105"/>
        </w:rPr>
        <w:t> </w:t>
      </w:r>
      <w:r>
        <w:rPr>
          <w:color w:val="231F20"/>
          <w:w w:val="105"/>
        </w:rPr>
        <w:t>chấn</w:t>
      </w:r>
      <w:r>
        <w:rPr>
          <w:color w:val="231F20"/>
          <w:spacing w:val="-14"/>
          <w:w w:val="105"/>
        </w:rPr>
        <w:t> </w:t>
      </w:r>
      <w:r>
        <w:rPr>
          <w:color w:val="231F20"/>
          <w:w w:val="105"/>
        </w:rPr>
        <w:t>của nó thật sự rất rộng. Tâm chấn ở Tứ Xuyên, tỉnh Hà Bắc ở phương</w:t>
      </w:r>
      <w:r>
        <w:rPr>
          <w:color w:val="231F20"/>
          <w:spacing w:val="-23"/>
          <w:w w:val="105"/>
        </w:rPr>
        <w:t> </w:t>
      </w:r>
      <w:r>
        <w:rPr>
          <w:color w:val="231F20"/>
          <w:w w:val="105"/>
        </w:rPr>
        <w:t>Bắc</w:t>
      </w:r>
      <w:r>
        <w:rPr>
          <w:color w:val="231F20"/>
          <w:spacing w:val="-22"/>
          <w:w w:val="105"/>
        </w:rPr>
        <w:t> </w:t>
      </w:r>
      <w:r>
        <w:rPr>
          <w:color w:val="231F20"/>
          <w:w w:val="105"/>
        </w:rPr>
        <w:t>cảm</w:t>
      </w:r>
      <w:r>
        <w:rPr>
          <w:color w:val="231F20"/>
          <w:spacing w:val="-22"/>
          <w:w w:val="105"/>
        </w:rPr>
        <w:t> </w:t>
      </w:r>
      <w:r>
        <w:rPr>
          <w:color w:val="231F20"/>
          <w:w w:val="105"/>
        </w:rPr>
        <w:t>nhận</w:t>
      </w:r>
      <w:r>
        <w:rPr>
          <w:color w:val="231F20"/>
          <w:spacing w:val="-23"/>
          <w:w w:val="105"/>
        </w:rPr>
        <w:t> </w:t>
      </w:r>
      <w:r>
        <w:rPr>
          <w:color w:val="231F20"/>
          <w:w w:val="105"/>
        </w:rPr>
        <w:t>được</w:t>
      </w:r>
      <w:r>
        <w:rPr>
          <w:color w:val="231F20"/>
          <w:spacing w:val="-22"/>
          <w:w w:val="105"/>
        </w:rPr>
        <w:t> </w:t>
      </w:r>
      <w:r>
        <w:rPr>
          <w:color w:val="231F20"/>
          <w:w w:val="105"/>
        </w:rPr>
        <w:t>động</w:t>
      </w:r>
      <w:r>
        <w:rPr>
          <w:color w:val="231F20"/>
          <w:spacing w:val="-22"/>
          <w:w w:val="105"/>
        </w:rPr>
        <w:t> </w:t>
      </w:r>
      <w:r>
        <w:rPr>
          <w:color w:val="231F20"/>
          <w:w w:val="105"/>
        </w:rPr>
        <w:t>đất,</w:t>
      </w:r>
      <w:r>
        <w:rPr>
          <w:color w:val="231F20"/>
          <w:spacing w:val="-23"/>
          <w:w w:val="105"/>
        </w:rPr>
        <w:t> </w:t>
      </w:r>
      <w:r>
        <w:rPr>
          <w:color w:val="231F20"/>
          <w:w w:val="105"/>
        </w:rPr>
        <w:t>có</w:t>
      </w:r>
      <w:r>
        <w:rPr>
          <w:color w:val="231F20"/>
          <w:spacing w:val="-22"/>
          <w:w w:val="105"/>
        </w:rPr>
        <w:t> </w:t>
      </w:r>
      <w:r>
        <w:rPr>
          <w:color w:val="231F20"/>
          <w:w w:val="105"/>
        </w:rPr>
        <w:t>ở</w:t>
      </w:r>
      <w:r>
        <w:rPr>
          <w:color w:val="231F20"/>
          <w:spacing w:val="-22"/>
          <w:w w:val="105"/>
        </w:rPr>
        <w:t> </w:t>
      </w:r>
      <w:r>
        <w:rPr>
          <w:color w:val="231F20"/>
          <w:w w:val="105"/>
        </w:rPr>
        <w:t>Sơn</w:t>
      </w:r>
      <w:r>
        <w:rPr>
          <w:color w:val="231F20"/>
          <w:spacing w:val="-23"/>
          <w:w w:val="105"/>
        </w:rPr>
        <w:t> </w:t>
      </w:r>
      <w:r>
        <w:rPr>
          <w:color w:val="231F20"/>
          <w:w w:val="105"/>
        </w:rPr>
        <w:t>Đông,</w:t>
      </w:r>
      <w:r>
        <w:rPr>
          <w:color w:val="231F20"/>
          <w:spacing w:val="-22"/>
          <w:w w:val="105"/>
        </w:rPr>
        <w:t> </w:t>
      </w:r>
      <w:r>
        <w:rPr>
          <w:color w:val="231F20"/>
          <w:w w:val="105"/>
        </w:rPr>
        <w:t>Giang </w:t>
      </w:r>
      <w:r>
        <w:rPr>
          <w:color w:val="231F20"/>
        </w:rPr>
        <w:t>Tô,</w:t>
      </w:r>
      <w:r>
        <w:rPr>
          <w:color w:val="231F20"/>
          <w:spacing w:val="-2"/>
        </w:rPr>
        <w:t> </w:t>
      </w:r>
      <w:r>
        <w:rPr>
          <w:color w:val="231F20"/>
        </w:rPr>
        <w:t>Giang</w:t>
      </w:r>
      <w:r>
        <w:rPr>
          <w:color w:val="231F20"/>
          <w:spacing w:val="-2"/>
        </w:rPr>
        <w:t> </w:t>
      </w:r>
      <w:r>
        <w:rPr>
          <w:color w:val="231F20"/>
        </w:rPr>
        <w:t>Tây,</w:t>
      </w:r>
      <w:r>
        <w:rPr>
          <w:color w:val="231F20"/>
          <w:spacing w:val="-2"/>
        </w:rPr>
        <w:t> </w:t>
      </w:r>
      <w:r>
        <w:rPr>
          <w:color w:val="231F20"/>
        </w:rPr>
        <w:t>An</w:t>
      </w:r>
      <w:r>
        <w:rPr>
          <w:color w:val="231F20"/>
          <w:spacing w:val="-2"/>
        </w:rPr>
        <w:t> </w:t>
      </w:r>
      <w:r>
        <w:rPr>
          <w:color w:val="231F20"/>
        </w:rPr>
        <w:t>Vi,</w:t>
      </w:r>
      <w:r>
        <w:rPr>
          <w:color w:val="231F20"/>
          <w:spacing w:val="-2"/>
        </w:rPr>
        <w:t> </w:t>
      </w:r>
      <w:r>
        <w:rPr>
          <w:color w:val="231F20"/>
        </w:rPr>
        <w:t>v.v...</w:t>
      </w:r>
      <w:r>
        <w:rPr>
          <w:color w:val="231F20"/>
          <w:spacing w:val="-2"/>
        </w:rPr>
        <w:t> </w:t>
      </w:r>
      <w:r>
        <w:rPr>
          <w:color w:val="231F20"/>
        </w:rPr>
        <w:t>đều</w:t>
      </w:r>
      <w:r>
        <w:rPr>
          <w:color w:val="231F20"/>
          <w:spacing w:val="-2"/>
        </w:rPr>
        <w:t> </w:t>
      </w:r>
      <w:r>
        <w:rPr>
          <w:color w:val="231F20"/>
        </w:rPr>
        <w:t>cảm</w:t>
      </w:r>
      <w:r>
        <w:rPr>
          <w:color w:val="231F20"/>
          <w:spacing w:val="-2"/>
        </w:rPr>
        <w:t> </w:t>
      </w:r>
      <w:r>
        <w:rPr>
          <w:color w:val="231F20"/>
        </w:rPr>
        <w:t>nhận</w:t>
      </w:r>
      <w:r>
        <w:rPr>
          <w:color w:val="231F20"/>
          <w:spacing w:val="-2"/>
        </w:rPr>
        <w:t> </w:t>
      </w:r>
      <w:r>
        <w:rPr>
          <w:color w:val="231F20"/>
        </w:rPr>
        <w:t>được,</w:t>
      </w:r>
      <w:r>
        <w:rPr>
          <w:color w:val="231F20"/>
          <w:spacing w:val="-2"/>
        </w:rPr>
        <w:t> </w:t>
      </w:r>
      <w:r>
        <w:rPr>
          <w:color w:val="231F20"/>
        </w:rPr>
        <w:t>nhưng</w:t>
      </w:r>
      <w:r>
        <w:rPr>
          <w:color w:val="231F20"/>
          <w:spacing w:val="-3"/>
        </w:rPr>
        <w:t> </w:t>
      </w:r>
      <w:r>
        <w:rPr>
          <w:color w:val="231F20"/>
        </w:rPr>
        <w:t>ở</w:t>
      </w:r>
      <w:r>
        <w:rPr>
          <w:color w:val="231F20"/>
          <w:spacing w:val="-2"/>
        </w:rPr>
        <w:t> </w:t>
      </w:r>
      <w:r>
        <w:rPr>
          <w:color w:val="231F20"/>
        </w:rPr>
        <w:t>khu </w:t>
      </w:r>
      <w:r>
        <w:rPr>
          <w:color w:val="231F20"/>
          <w:w w:val="105"/>
        </w:rPr>
        <w:t>vực</w:t>
      </w:r>
      <w:r>
        <w:rPr>
          <w:color w:val="231F20"/>
          <w:spacing w:val="-2"/>
          <w:w w:val="105"/>
        </w:rPr>
        <w:t> </w:t>
      </w:r>
      <w:r>
        <w:rPr>
          <w:color w:val="231F20"/>
          <w:w w:val="105"/>
        </w:rPr>
        <w:t>Lô</w:t>
      </w:r>
      <w:r>
        <w:rPr>
          <w:color w:val="231F20"/>
          <w:spacing w:val="-2"/>
          <w:w w:val="105"/>
        </w:rPr>
        <w:t> </w:t>
      </w:r>
      <w:r>
        <w:rPr>
          <w:color w:val="231F20"/>
          <w:w w:val="105"/>
        </w:rPr>
        <w:t>Giang</w:t>
      </w:r>
      <w:r>
        <w:rPr>
          <w:color w:val="231F20"/>
          <w:spacing w:val="-2"/>
          <w:w w:val="105"/>
        </w:rPr>
        <w:t> </w:t>
      </w:r>
      <w:r>
        <w:rPr>
          <w:color w:val="231F20"/>
          <w:w w:val="105"/>
        </w:rPr>
        <w:t>của</w:t>
      </w:r>
      <w:r>
        <w:rPr>
          <w:color w:val="231F20"/>
          <w:spacing w:val="-2"/>
          <w:w w:val="105"/>
        </w:rPr>
        <w:t> </w:t>
      </w:r>
      <w:r>
        <w:rPr>
          <w:color w:val="231F20"/>
          <w:w w:val="105"/>
        </w:rPr>
        <w:t>chúng</w:t>
      </w:r>
      <w:r>
        <w:rPr>
          <w:color w:val="231F20"/>
          <w:spacing w:val="-2"/>
          <w:w w:val="105"/>
        </w:rPr>
        <w:t> </w:t>
      </w:r>
      <w:r>
        <w:rPr>
          <w:color w:val="231F20"/>
          <w:w w:val="105"/>
        </w:rPr>
        <w:t>tôi</w:t>
      </w:r>
      <w:r>
        <w:rPr>
          <w:color w:val="231F20"/>
          <w:spacing w:val="-2"/>
          <w:w w:val="105"/>
        </w:rPr>
        <w:t> </w:t>
      </w:r>
      <w:r>
        <w:rPr>
          <w:color w:val="231F20"/>
          <w:w w:val="105"/>
        </w:rPr>
        <w:t>lại</w:t>
      </w:r>
      <w:r>
        <w:rPr>
          <w:color w:val="231F20"/>
          <w:spacing w:val="-2"/>
          <w:w w:val="105"/>
        </w:rPr>
        <w:t> </w:t>
      </w:r>
      <w:r>
        <w:rPr>
          <w:color w:val="231F20"/>
          <w:w w:val="105"/>
        </w:rPr>
        <w:t>không</w:t>
      </w:r>
      <w:r>
        <w:rPr>
          <w:color w:val="231F20"/>
          <w:spacing w:val="-3"/>
          <w:w w:val="105"/>
        </w:rPr>
        <w:t> </w:t>
      </w:r>
      <w:r>
        <w:rPr>
          <w:color w:val="231F20"/>
          <w:w w:val="105"/>
        </w:rPr>
        <w:t>thấy</w:t>
      </w:r>
      <w:r>
        <w:rPr>
          <w:color w:val="231F20"/>
          <w:spacing w:val="-2"/>
          <w:w w:val="105"/>
        </w:rPr>
        <w:t> </w:t>
      </w:r>
      <w:r>
        <w:rPr>
          <w:color w:val="231F20"/>
          <w:w w:val="105"/>
        </w:rPr>
        <w:t>có.</w:t>
      </w:r>
      <w:r>
        <w:rPr>
          <w:color w:val="231F20"/>
          <w:spacing w:val="-3"/>
          <w:w w:val="105"/>
        </w:rPr>
        <w:t> </w:t>
      </w:r>
      <w:r>
        <w:rPr>
          <w:color w:val="231F20"/>
          <w:w w:val="105"/>
        </w:rPr>
        <w:t>Ở</w:t>
      </w:r>
      <w:r>
        <w:rPr>
          <w:color w:val="231F20"/>
          <w:spacing w:val="-2"/>
          <w:w w:val="105"/>
        </w:rPr>
        <w:t> </w:t>
      </w:r>
      <w:r>
        <w:rPr>
          <w:color w:val="231F20"/>
          <w:w w:val="105"/>
        </w:rPr>
        <w:t>đó</w:t>
      </w:r>
      <w:r>
        <w:rPr>
          <w:color w:val="231F20"/>
          <w:spacing w:val="-3"/>
          <w:w w:val="105"/>
        </w:rPr>
        <w:t> </w:t>
      </w:r>
      <w:r>
        <w:rPr>
          <w:color w:val="231F20"/>
          <w:w w:val="105"/>
        </w:rPr>
        <w:t>có</w:t>
      </w:r>
      <w:r>
        <w:rPr>
          <w:color w:val="231F20"/>
          <w:spacing w:val="-2"/>
          <w:w w:val="105"/>
        </w:rPr>
        <w:t> </w:t>
      </w:r>
      <w:r>
        <w:rPr>
          <w:color w:val="231F20"/>
          <w:w w:val="105"/>
        </w:rPr>
        <w:t>một trạm đo động đất, nhưng đo không thấy động đất, cho nên mọi người cảm thấy vô cùng ngạc nhiên. Vì sao 4 bên đều có</w:t>
      </w:r>
      <w:r>
        <w:rPr>
          <w:color w:val="231F20"/>
          <w:spacing w:val="-8"/>
          <w:w w:val="105"/>
        </w:rPr>
        <w:t> </w:t>
      </w:r>
      <w:r>
        <w:rPr>
          <w:color w:val="231F20"/>
          <w:w w:val="105"/>
        </w:rPr>
        <w:t>động</w:t>
      </w:r>
      <w:r>
        <w:rPr>
          <w:color w:val="231F20"/>
          <w:spacing w:val="-8"/>
          <w:w w:val="105"/>
        </w:rPr>
        <w:t> </w:t>
      </w:r>
      <w:r>
        <w:rPr>
          <w:color w:val="231F20"/>
          <w:w w:val="105"/>
        </w:rPr>
        <w:t>đất,</w:t>
      </w:r>
      <w:r>
        <w:rPr>
          <w:color w:val="231F20"/>
          <w:spacing w:val="-8"/>
          <w:w w:val="105"/>
        </w:rPr>
        <w:t> </w:t>
      </w:r>
      <w:r>
        <w:rPr>
          <w:color w:val="231F20"/>
          <w:w w:val="105"/>
        </w:rPr>
        <w:t>mà</w:t>
      </w:r>
      <w:r>
        <w:rPr>
          <w:color w:val="231F20"/>
          <w:spacing w:val="-8"/>
          <w:w w:val="105"/>
        </w:rPr>
        <w:t> </w:t>
      </w:r>
      <w:r>
        <w:rPr>
          <w:color w:val="231F20"/>
          <w:w w:val="105"/>
        </w:rPr>
        <w:t>nơi</w:t>
      </w:r>
      <w:r>
        <w:rPr>
          <w:color w:val="231F20"/>
          <w:spacing w:val="-9"/>
          <w:w w:val="105"/>
        </w:rPr>
        <w:t> </w:t>
      </w:r>
      <w:r>
        <w:rPr>
          <w:color w:val="231F20"/>
          <w:w w:val="105"/>
        </w:rPr>
        <w:t>này</w:t>
      </w:r>
      <w:r>
        <w:rPr>
          <w:color w:val="231F20"/>
          <w:spacing w:val="-8"/>
          <w:w w:val="105"/>
        </w:rPr>
        <w:t> </w:t>
      </w:r>
      <w:r>
        <w:rPr>
          <w:color w:val="231F20"/>
          <w:w w:val="105"/>
        </w:rPr>
        <w:t>lại</w:t>
      </w:r>
      <w:r>
        <w:rPr>
          <w:color w:val="231F20"/>
          <w:spacing w:val="-8"/>
          <w:w w:val="105"/>
        </w:rPr>
        <w:t> </w:t>
      </w:r>
      <w:r>
        <w:rPr>
          <w:color w:val="231F20"/>
          <w:w w:val="105"/>
        </w:rPr>
        <w:t>không</w:t>
      </w:r>
      <w:r>
        <w:rPr>
          <w:color w:val="231F20"/>
          <w:spacing w:val="-9"/>
          <w:w w:val="105"/>
        </w:rPr>
        <w:t> </w:t>
      </w:r>
      <w:r>
        <w:rPr>
          <w:color w:val="231F20"/>
          <w:w w:val="105"/>
        </w:rPr>
        <w:t>có?</w:t>
      </w:r>
      <w:r>
        <w:rPr>
          <w:color w:val="231F20"/>
          <w:spacing w:val="-9"/>
          <w:w w:val="105"/>
        </w:rPr>
        <w:t> </w:t>
      </w:r>
      <w:r>
        <w:rPr>
          <w:color w:val="231F20"/>
          <w:w w:val="105"/>
        </w:rPr>
        <w:t>Phải</w:t>
      </w:r>
      <w:r>
        <w:rPr>
          <w:color w:val="231F20"/>
          <w:spacing w:val="-8"/>
          <w:w w:val="105"/>
        </w:rPr>
        <w:t> </w:t>
      </w:r>
      <w:r>
        <w:rPr>
          <w:color w:val="231F20"/>
          <w:w w:val="105"/>
        </w:rPr>
        <w:t>chăng</w:t>
      </w:r>
      <w:r>
        <w:rPr>
          <w:color w:val="231F20"/>
          <w:spacing w:val="-8"/>
          <w:w w:val="105"/>
        </w:rPr>
        <w:t> </w:t>
      </w:r>
      <w:r>
        <w:rPr>
          <w:color w:val="231F20"/>
          <w:w w:val="105"/>
        </w:rPr>
        <w:t>đúng</w:t>
      </w:r>
      <w:r>
        <w:rPr>
          <w:color w:val="231F20"/>
          <w:spacing w:val="-8"/>
          <w:w w:val="105"/>
        </w:rPr>
        <w:t> </w:t>
      </w:r>
      <w:r>
        <w:rPr>
          <w:color w:val="231F20"/>
          <w:w w:val="105"/>
        </w:rPr>
        <w:t>như các</w:t>
      </w:r>
      <w:r>
        <w:rPr>
          <w:color w:val="231F20"/>
          <w:spacing w:val="-3"/>
          <w:w w:val="105"/>
        </w:rPr>
        <w:t> </w:t>
      </w:r>
      <w:r>
        <w:rPr>
          <w:color w:val="231F20"/>
          <w:w w:val="105"/>
        </w:rPr>
        <w:t>nhà</w:t>
      </w:r>
      <w:r>
        <w:rPr>
          <w:color w:val="231F20"/>
          <w:spacing w:val="-3"/>
          <w:w w:val="105"/>
        </w:rPr>
        <w:t> </w:t>
      </w:r>
      <w:r>
        <w:rPr>
          <w:color w:val="231F20"/>
          <w:w w:val="105"/>
        </w:rPr>
        <w:t>khoa</w:t>
      </w:r>
      <w:r>
        <w:rPr>
          <w:color w:val="231F20"/>
          <w:spacing w:val="-4"/>
          <w:w w:val="105"/>
        </w:rPr>
        <w:t> </w:t>
      </w:r>
      <w:r>
        <w:rPr>
          <w:color w:val="231F20"/>
          <w:w w:val="105"/>
        </w:rPr>
        <w:t>học</w:t>
      </w:r>
      <w:r>
        <w:rPr>
          <w:color w:val="231F20"/>
          <w:spacing w:val="-3"/>
          <w:w w:val="105"/>
        </w:rPr>
        <w:t> </w:t>
      </w:r>
      <w:r>
        <w:rPr>
          <w:color w:val="231F20"/>
          <w:w w:val="105"/>
        </w:rPr>
        <w:t>lượng</w:t>
      </w:r>
      <w:r>
        <w:rPr>
          <w:color w:val="231F20"/>
          <w:spacing w:val="-2"/>
          <w:w w:val="105"/>
        </w:rPr>
        <w:t> </w:t>
      </w:r>
      <w:r>
        <w:rPr>
          <w:color w:val="231F20"/>
          <w:w w:val="105"/>
        </w:rPr>
        <w:t>tử</w:t>
      </w:r>
      <w:r>
        <w:rPr>
          <w:color w:val="231F20"/>
          <w:spacing w:val="-4"/>
          <w:w w:val="105"/>
        </w:rPr>
        <w:t> </w:t>
      </w:r>
      <w:r>
        <w:rPr>
          <w:color w:val="231F20"/>
          <w:w w:val="105"/>
        </w:rPr>
        <w:t>nói?</w:t>
      </w:r>
      <w:r>
        <w:rPr>
          <w:color w:val="231F20"/>
          <w:spacing w:val="-3"/>
          <w:w w:val="105"/>
        </w:rPr>
        <w:t> </w:t>
      </w:r>
      <w:r>
        <w:rPr>
          <w:color w:val="231F20"/>
          <w:w w:val="105"/>
        </w:rPr>
        <w:t>Thôn</w:t>
      </w:r>
      <w:r>
        <w:rPr>
          <w:color w:val="231F20"/>
          <w:spacing w:val="-3"/>
          <w:w w:val="105"/>
        </w:rPr>
        <w:t> </w:t>
      </w:r>
      <w:r>
        <w:rPr>
          <w:color w:val="231F20"/>
          <w:w w:val="105"/>
        </w:rPr>
        <w:t>Thang</w:t>
      </w:r>
      <w:r>
        <w:rPr>
          <w:color w:val="231F20"/>
          <w:spacing w:val="-3"/>
          <w:w w:val="105"/>
        </w:rPr>
        <w:t> </w:t>
      </w:r>
      <w:r>
        <w:rPr>
          <w:color w:val="231F20"/>
          <w:w w:val="105"/>
        </w:rPr>
        <w:t>Trì</w:t>
      </w:r>
      <w:r>
        <w:rPr>
          <w:color w:val="231F20"/>
          <w:spacing w:val="-3"/>
          <w:w w:val="105"/>
        </w:rPr>
        <w:t> </w:t>
      </w:r>
      <w:r>
        <w:rPr>
          <w:color w:val="231F20"/>
          <w:w w:val="105"/>
        </w:rPr>
        <w:t>nhỏ</w:t>
      </w:r>
      <w:r>
        <w:rPr>
          <w:color w:val="231F20"/>
          <w:spacing w:val="-4"/>
          <w:w w:val="105"/>
        </w:rPr>
        <w:t> </w:t>
      </w:r>
      <w:r>
        <w:rPr>
          <w:color w:val="231F20"/>
          <w:w w:val="105"/>
        </w:rPr>
        <w:t>này</w:t>
      </w:r>
      <w:r>
        <w:rPr>
          <w:color w:val="231F20"/>
          <w:spacing w:val="-3"/>
          <w:w w:val="105"/>
        </w:rPr>
        <w:t> </w:t>
      </w:r>
      <w:r>
        <w:rPr>
          <w:color w:val="231F20"/>
          <w:spacing w:val="-5"/>
          <w:w w:val="105"/>
        </w:rPr>
        <w:t>có</w:t>
      </w:r>
    </w:p>
    <w:p>
      <w:pPr>
        <w:pStyle w:val="BodyText"/>
        <w:spacing w:line="366" w:lineRule="exact"/>
        <w:ind w:left="104"/>
      </w:pPr>
      <w:r>
        <w:rPr>
          <w:color w:val="231F20"/>
          <w:w w:val="105"/>
        </w:rPr>
        <w:t>48.000</w:t>
      </w:r>
      <w:r>
        <w:rPr>
          <w:color w:val="231F20"/>
          <w:spacing w:val="18"/>
          <w:w w:val="105"/>
        </w:rPr>
        <w:t> </w:t>
      </w:r>
      <w:r>
        <w:rPr>
          <w:color w:val="231F20"/>
          <w:w w:val="105"/>
        </w:rPr>
        <w:t>người</w:t>
      </w:r>
      <w:r>
        <w:rPr>
          <w:color w:val="231F20"/>
          <w:spacing w:val="19"/>
          <w:w w:val="105"/>
        </w:rPr>
        <w:t> </w:t>
      </w:r>
      <w:r>
        <w:rPr>
          <w:color w:val="231F20"/>
          <w:w w:val="105"/>
        </w:rPr>
        <w:t>hồi</w:t>
      </w:r>
      <w:r>
        <w:rPr>
          <w:color w:val="231F20"/>
          <w:spacing w:val="18"/>
          <w:w w:val="105"/>
        </w:rPr>
        <w:t> </w:t>
      </w:r>
      <w:r>
        <w:rPr>
          <w:color w:val="231F20"/>
          <w:w w:val="105"/>
        </w:rPr>
        <w:t>tâm</w:t>
      </w:r>
      <w:r>
        <w:rPr>
          <w:color w:val="231F20"/>
          <w:spacing w:val="19"/>
          <w:w w:val="105"/>
        </w:rPr>
        <w:t> </w:t>
      </w:r>
      <w:r>
        <w:rPr>
          <w:color w:val="231F20"/>
          <w:w w:val="105"/>
        </w:rPr>
        <w:t>chuyển</w:t>
      </w:r>
      <w:r>
        <w:rPr>
          <w:color w:val="231F20"/>
          <w:spacing w:val="19"/>
          <w:w w:val="105"/>
        </w:rPr>
        <w:t> </w:t>
      </w:r>
      <w:r>
        <w:rPr>
          <w:color w:val="231F20"/>
          <w:w w:val="105"/>
        </w:rPr>
        <w:t>ý,</w:t>
      </w:r>
      <w:r>
        <w:rPr>
          <w:color w:val="231F20"/>
          <w:spacing w:val="18"/>
          <w:w w:val="105"/>
        </w:rPr>
        <w:t> </w:t>
      </w:r>
      <w:r>
        <w:rPr>
          <w:color w:val="231F20"/>
          <w:w w:val="105"/>
        </w:rPr>
        <w:t>mọi</w:t>
      </w:r>
      <w:r>
        <w:rPr>
          <w:color w:val="231F20"/>
          <w:spacing w:val="19"/>
          <w:w w:val="105"/>
        </w:rPr>
        <w:t> </w:t>
      </w:r>
      <w:r>
        <w:rPr>
          <w:color w:val="231F20"/>
          <w:w w:val="105"/>
        </w:rPr>
        <w:t>người</w:t>
      </w:r>
      <w:r>
        <w:rPr>
          <w:color w:val="231F20"/>
          <w:spacing w:val="19"/>
          <w:w w:val="105"/>
        </w:rPr>
        <w:t> </w:t>
      </w:r>
      <w:r>
        <w:rPr>
          <w:color w:val="231F20"/>
          <w:w w:val="105"/>
        </w:rPr>
        <w:t>đều</w:t>
      </w:r>
      <w:r>
        <w:rPr>
          <w:color w:val="231F20"/>
          <w:spacing w:val="18"/>
          <w:w w:val="105"/>
        </w:rPr>
        <w:t> </w:t>
      </w:r>
      <w:r>
        <w:rPr>
          <w:color w:val="231F20"/>
          <w:w w:val="105"/>
        </w:rPr>
        <w:t>muốn</w:t>
      </w:r>
      <w:r>
        <w:rPr>
          <w:color w:val="231F20"/>
          <w:spacing w:val="19"/>
          <w:w w:val="105"/>
        </w:rPr>
        <w:t> </w:t>
      </w:r>
      <w:r>
        <w:rPr>
          <w:color w:val="231F20"/>
          <w:spacing w:val="-4"/>
          <w:w w:val="105"/>
        </w:rPr>
        <w:t>làm</w:t>
      </w:r>
    </w:p>
    <w:p>
      <w:pPr>
        <w:pStyle w:val="BodyText"/>
        <w:spacing w:before="100"/>
        <w:ind w:left="104"/>
      </w:pPr>
      <w:r>
        <w:rPr>
          <w:color w:val="231F20"/>
          <w:w w:val="105"/>
        </w:rPr>
        <w:t>tốt,</w:t>
      </w:r>
      <w:r>
        <w:rPr>
          <w:color w:val="231F20"/>
          <w:spacing w:val="-4"/>
          <w:w w:val="105"/>
        </w:rPr>
        <w:t> </w:t>
      </w:r>
      <w:r>
        <w:rPr>
          <w:color w:val="231F20"/>
          <w:w w:val="105"/>
        </w:rPr>
        <w:t>không</w:t>
      </w:r>
      <w:r>
        <w:rPr>
          <w:color w:val="231F20"/>
          <w:spacing w:val="-4"/>
          <w:w w:val="105"/>
        </w:rPr>
        <w:t> </w:t>
      </w:r>
      <w:r>
        <w:rPr>
          <w:color w:val="231F20"/>
          <w:w w:val="105"/>
        </w:rPr>
        <w:t>muốn</w:t>
      </w:r>
      <w:r>
        <w:rPr>
          <w:color w:val="231F20"/>
          <w:spacing w:val="-4"/>
          <w:w w:val="105"/>
        </w:rPr>
        <w:t> </w:t>
      </w:r>
      <w:r>
        <w:rPr>
          <w:color w:val="231F20"/>
          <w:w w:val="105"/>
        </w:rPr>
        <w:t>làm</w:t>
      </w:r>
      <w:r>
        <w:rPr>
          <w:color w:val="231F20"/>
          <w:spacing w:val="-3"/>
          <w:w w:val="105"/>
        </w:rPr>
        <w:t> </w:t>
      </w:r>
      <w:r>
        <w:rPr>
          <w:color w:val="231F20"/>
          <w:w w:val="105"/>
        </w:rPr>
        <w:t>người</w:t>
      </w:r>
      <w:r>
        <w:rPr>
          <w:color w:val="231F20"/>
          <w:spacing w:val="-4"/>
          <w:w w:val="105"/>
        </w:rPr>
        <w:t> xấu.</w:t>
      </w:r>
    </w:p>
    <w:p>
      <w:pPr>
        <w:pStyle w:val="BodyText"/>
        <w:spacing w:line="302" w:lineRule="auto" w:before="242"/>
        <w:ind w:left="104" w:right="404" w:firstLine="453"/>
      </w:pPr>
      <w:r>
        <w:rPr>
          <w:color w:val="231F20"/>
          <w:w w:val="105"/>
        </w:rPr>
        <w:t>Tôi</w:t>
      </w:r>
      <w:r>
        <w:rPr>
          <w:color w:val="231F20"/>
          <w:w w:val="105"/>
        </w:rPr>
        <w:t> giảng</w:t>
      </w:r>
      <w:r>
        <w:rPr>
          <w:color w:val="231F20"/>
          <w:w w:val="105"/>
        </w:rPr>
        <w:t> kinh</w:t>
      </w:r>
      <w:r>
        <w:rPr>
          <w:color w:val="231F20"/>
          <w:w w:val="105"/>
        </w:rPr>
        <w:t> ở</w:t>
      </w:r>
      <w:r>
        <w:rPr>
          <w:color w:val="231F20"/>
          <w:w w:val="105"/>
        </w:rPr>
        <w:t> đó</w:t>
      </w:r>
      <w:r>
        <w:rPr>
          <w:color w:val="231F20"/>
          <w:w w:val="105"/>
        </w:rPr>
        <w:t> hơn</w:t>
      </w:r>
      <w:r>
        <w:rPr>
          <w:color w:val="231F20"/>
          <w:w w:val="105"/>
        </w:rPr>
        <w:t> một</w:t>
      </w:r>
      <w:r>
        <w:rPr>
          <w:color w:val="231F20"/>
          <w:w w:val="105"/>
        </w:rPr>
        <w:t> tháng.</w:t>
      </w:r>
      <w:r>
        <w:rPr>
          <w:color w:val="231F20"/>
          <w:w w:val="105"/>
        </w:rPr>
        <w:t> Giảng</w:t>
      </w:r>
      <w:r>
        <w:rPr>
          <w:color w:val="231F20"/>
          <w:w w:val="105"/>
        </w:rPr>
        <w:t> kinh</w:t>
      </w:r>
      <w:r>
        <w:rPr>
          <w:color w:val="231F20"/>
          <w:w w:val="105"/>
        </w:rPr>
        <w:t> </w:t>
      </w:r>
      <w:r>
        <w:rPr>
          <w:i/>
          <w:color w:val="231F20"/>
          <w:w w:val="105"/>
        </w:rPr>
        <w:t>Hoa Nghiêm </w:t>
      </w:r>
      <w:r>
        <w:rPr>
          <w:color w:val="231F20"/>
          <w:w w:val="105"/>
        </w:rPr>
        <w:t>hơn một tháng trời, chúng tôi không cảm nhận có động</w:t>
      </w:r>
      <w:r>
        <w:rPr>
          <w:color w:val="231F20"/>
          <w:w w:val="105"/>
        </w:rPr>
        <w:t> đất.</w:t>
      </w:r>
      <w:r>
        <w:rPr>
          <w:color w:val="231F20"/>
          <w:w w:val="105"/>
        </w:rPr>
        <w:t> Đôi</w:t>
      </w:r>
      <w:r>
        <w:rPr>
          <w:color w:val="231F20"/>
          <w:w w:val="105"/>
        </w:rPr>
        <w:t> khi</w:t>
      </w:r>
      <w:r>
        <w:rPr>
          <w:color w:val="231F20"/>
          <w:w w:val="105"/>
        </w:rPr>
        <w:t> những</w:t>
      </w:r>
      <w:r>
        <w:rPr>
          <w:color w:val="231F20"/>
          <w:w w:val="105"/>
        </w:rPr>
        <w:t> khu</w:t>
      </w:r>
      <w:r>
        <w:rPr>
          <w:color w:val="231F20"/>
          <w:w w:val="105"/>
        </w:rPr>
        <w:t> vực</w:t>
      </w:r>
      <w:r>
        <w:rPr>
          <w:color w:val="231F20"/>
          <w:w w:val="105"/>
        </w:rPr>
        <w:t> xung</w:t>
      </w:r>
      <w:r>
        <w:rPr>
          <w:color w:val="231F20"/>
          <w:w w:val="105"/>
        </w:rPr>
        <w:t> quanh</w:t>
      </w:r>
      <w:r>
        <w:rPr>
          <w:color w:val="231F20"/>
          <w:w w:val="105"/>
        </w:rPr>
        <w:t> có</w:t>
      </w:r>
      <w:r>
        <w:rPr>
          <w:color w:val="231F20"/>
          <w:w w:val="105"/>
        </w:rPr>
        <w:t> những thiên tai nhỏ, khu vực của chúng tôi không có. Những điều này đáng để chúng ta suy nghĩ, thì ra giảng kinh Phật, mọi người cho rằng đây là tôn giáo, là mê tín, lượng tử lực học ngày nay cũng nói như vậy. Chúng ta chân thật thực hành, làm còn hơn là không làm.</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3" w:firstLine="453"/>
      </w:pPr>
      <w:r>
        <w:rPr>
          <w:color w:val="231F20"/>
          <w:w w:val="105"/>
        </w:rPr>
        <w:t>Hoàng</w:t>
      </w:r>
      <w:r>
        <w:rPr>
          <w:color w:val="231F20"/>
          <w:spacing w:val="-7"/>
          <w:w w:val="105"/>
        </w:rPr>
        <w:t> </w:t>
      </w:r>
      <w:r>
        <w:rPr>
          <w:color w:val="231F20"/>
          <w:w w:val="105"/>
        </w:rPr>
        <w:t>Niệm</w:t>
      </w:r>
      <w:r>
        <w:rPr>
          <w:color w:val="231F20"/>
          <w:spacing w:val="-7"/>
          <w:w w:val="105"/>
        </w:rPr>
        <w:t> </w:t>
      </w:r>
      <w:r>
        <w:rPr>
          <w:color w:val="231F20"/>
          <w:w w:val="105"/>
        </w:rPr>
        <w:t>Tổ</w:t>
      </w:r>
      <w:r>
        <w:rPr>
          <w:color w:val="231F20"/>
          <w:spacing w:val="-7"/>
          <w:w w:val="105"/>
        </w:rPr>
        <w:t> </w:t>
      </w:r>
      <w:r>
        <w:rPr>
          <w:color w:val="231F20"/>
          <w:w w:val="105"/>
        </w:rPr>
        <w:t>lão</w:t>
      </w:r>
      <w:r>
        <w:rPr>
          <w:color w:val="231F20"/>
          <w:spacing w:val="-7"/>
          <w:w w:val="105"/>
        </w:rPr>
        <w:t> </w:t>
      </w:r>
      <w:r>
        <w:rPr>
          <w:color w:val="231F20"/>
          <w:w w:val="105"/>
        </w:rPr>
        <w:t>cư</w:t>
      </w:r>
      <w:r>
        <w:rPr>
          <w:color w:val="231F20"/>
          <w:spacing w:val="-7"/>
          <w:w w:val="105"/>
        </w:rPr>
        <w:t> </w:t>
      </w:r>
      <w:r>
        <w:rPr>
          <w:color w:val="231F20"/>
          <w:w w:val="105"/>
        </w:rPr>
        <w:t>sĩ</w:t>
      </w:r>
      <w:r>
        <w:rPr>
          <w:color w:val="231F20"/>
          <w:spacing w:val="-7"/>
          <w:w w:val="105"/>
        </w:rPr>
        <w:t> </w:t>
      </w:r>
      <w:r>
        <w:rPr>
          <w:color w:val="231F20"/>
          <w:w w:val="105"/>
        </w:rPr>
        <w:t>dẫn</w:t>
      </w:r>
      <w:r>
        <w:rPr>
          <w:color w:val="231F20"/>
          <w:spacing w:val="-7"/>
          <w:w w:val="105"/>
        </w:rPr>
        <w:t> </w:t>
      </w:r>
      <w:r>
        <w:rPr>
          <w:color w:val="231F20"/>
          <w:w w:val="105"/>
        </w:rPr>
        <w:t>chứng</w:t>
      </w:r>
      <w:r>
        <w:rPr>
          <w:color w:val="231F20"/>
          <w:spacing w:val="-7"/>
          <w:w w:val="105"/>
        </w:rPr>
        <w:t> </w:t>
      </w:r>
      <w:r>
        <w:rPr>
          <w:color w:val="231F20"/>
          <w:w w:val="105"/>
        </w:rPr>
        <w:t>kinh</w:t>
      </w:r>
      <w:r>
        <w:rPr>
          <w:color w:val="231F20"/>
          <w:spacing w:val="-8"/>
          <w:w w:val="105"/>
        </w:rPr>
        <w:t> </w:t>
      </w:r>
      <w:r>
        <w:rPr>
          <w:color w:val="231F20"/>
          <w:w w:val="105"/>
        </w:rPr>
        <w:t>văn</w:t>
      </w:r>
      <w:r>
        <w:rPr>
          <w:color w:val="231F20"/>
          <w:spacing w:val="-7"/>
          <w:w w:val="105"/>
        </w:rPr>
        <w:t> </w:t>
      </w:r>
      <w:r>
        <w:rPr>
          <w:color w:val="231F20"/>
          <w:w w:val="105"/>
        </w:rPr>
        <w:t>trong</w:t>
      </w:r>
      <w:r>
        <w:rPr>
          <w:color w:val="231F20"/>
          <w:spacing w:val="-7"/>
          <w:w w:val="105"/>
        </w:rPr>
        <w:t> </w:t>
      </w:r>
      <w:r>
        <w:rPr>
          <w:color w:val="231F20"/>
          <w:w w:val="105"/>
        </w:rPr>
        <w:t>kinh này cũng có ý nghĩa viên minh cụ đức:</w:t>
      </w:r>
    </w:p>
    <w:p>
      <w:pPr>
        <w:spacing w:line="297" w:lineRule="auto" w:before="142"/>
        <w:ind w:left="387" w:right="121" w:firstLine="453"/>
        <w:jc w:val="both"/>
        <w:rPr>
          <w:sz w:val="34"/>
        </w:rPr>
      </w:pPr>
      <w:r>
        <w:rPr>
          <w:i/>
          <w:color w:val="231F20"/>
          <w:sz w:val="34"/>
        </w:rPr>
        <w:t>“Kim bản kinh dĩ phát Bồ đề tâm nhất hướng chuyên niệm </w:t>
      </w:r>
      <w:r>
        <w:rPr>
          <w:i/>
          <w:color w:val="231F20"/>
          <w:w w:val="105"/>
          <w:sz w:val="34"/>
        </w:rPr>
        <w:t>vi tông, dĩ thập niệm tất sinh nguyện vi đại nguyện chi bản, chuyên</w:t>
      </w:r>
      <w:r>
        <w:rPr>
          <w:i/>
          <w:color w:val="231F20"/>
          <w:spacing w:val="-1"/>
          <w:w w:val="105"/>
          <w:sz w:val="34"/>
        </w:rPr>
        <w:t> </w:t>
      </w:r>
      <w:r>
        <w:rPr>
          <w:i/>
          <w:color w:val="231F20"/>
          <w:w w:val="105"/>
          <w:sz w:val="34"/>
        </w:rPr>
        <w:t>trọng</w:t>
      </w:r>
      <w:r>
        <w:rPr>
          <w:i/>
          <w:color w:val="231F20"/>
          <w:spacing w:val="-1"/>
          <w:w w:val="105"/>
          <w:sz w:val="34"/>
        </w:rPr>
        <w:t> </w:t>
      </w:r>
      <w:r>
        <w:rPr>
          <w:i/>
          <w:color w:val="231F20"/>
          <w:w w:val="105"/>
          <w:sz w:val="34"/>
        </w:rPr>
        <w:t>trì</w:t>
      </w:r>
      <w:r>
        <w:rPr>
          <w:i/>
          <w:color w:val="231F20"/>
          <w:spacing w:val="-1"/>
          <w:w w:val="105"/>
          <w:sz w:val="34"/>
        </w:rPr>
        <w:t> </w:t>
      </w:r>
      <w:r>
        <w:rPr>
          <w:i/>
          <w:color w:val="231F20"/>
          <w:w w:val="105"/>
          <w:sz w:val="34"/>
        </w:rPr>
        <w:t>danh</w:t>
      </w:r>
      <w:r>
        <w:rPr>
          <w:i/>
          <w:color w:val="231F20"/>
          <w:spacing w:val="-1"/>
          <w:w w:val="105"/>
          <w:sz w:val="34"/>
        </w:rPr>
        <w:t> </w:t>
      </w:r>
      <w:r>
        <w:rPr>
          <w:i/>
          <w:color w:val="231F20"/>
          <w:w w:val="105"/>
          <w:sz w:val="34"/>
        </w:rPr>
        <w:t>niệm</w:t>
      </w:r>
      <w:r>
        <w:rPr>
          <w:i/>
          <w:color w:val="231F20"/>
          <w:spacing w:val="-1"/>
          <w:w w:val="105"/>
          <w:sz w:val="34"/>
        </w:rPr>
        <w:t> </w:t>
      </w:r>
      <w:r>
        <w:rPr>
          <w:i/>
          <w:color w:val="231F20"/>
          <w:w w:val="105"/>
          <w:sz w:val="34"/>
        </w:rPr>
        <w:t>Phật</w:t>
      </w:r>
      <w:r>
        <w:rPr>
          <w:i/>
          <w:color w:val="231F20"/>
          <w:spacing w:val="-1"/>
          <w:w w:val="105"/>
          <w:sz w:val="34"/>
        </w:rPr>
        <w:t> </w:t>
      </w:r>
      <w:r>
        <w:rPr>
          <w:i/>
          <w:color w:val="231F20"/>
          <w:w w:val="105"/>
          <w:sz w:val="34"/>
        </w:rPr>
        <w:t>danh</w:t>
      </w:r>
      <w:r>
        <w:rPr>
          <w:i/>
          <w:color w:val="231F20"/>
          <w:spacing w:val="-1"/>
          <w:w w:val="105"/>
          <w:sz w:val="34"/>
        </w:rPr>
        <w:t> </w:t>
      </w:r>
      <w:r>
        <w:rPr>
          <w:i/>
          <w:color w:val="231F20"/>
          <w:w w:val="105"/>
          <w:sz w:val="34"/>
        </w:rPr>
        <w:t>cụ</w:t>
      </w:r>
      <w:r>
        <w:rPr>
          <w:i/>
          <w:color w:val="231F20"/>
          <w:spacing w:val="-1"/>
          <w:w w:val="105"/>
          <w:sz w:val="34"/>
        </w:rPr>
        <w:t> </w:t>
      </w:r>
      <w:r>
        <w:rPr>
          <w:i/>
          <w:color w:val="231F20"/>
          <w:w w:val="105"/>
          <w:sz w:val="34"/>
        </w:rPr>
        <w:t>vạn</w:t>
      </w:r>
      <w:r>
        <w:rPr>
          <w:i/>
          <w:color w:val="231F20"/>
          <w:spacing w:val="-1"/>
          <w:w w:val="105"/>
          <w:sz w:val="34"/>
        </w:rPr>
        <w:t> </w:t>
      </w:r>
      <w:r>
        <w:rPr>
          <w:i/>
          <w:color w:val="231F20"/>
          <w:w w:val="105"/>
          <w:sz w:val="34"/>
        </w:rPr>
        <w:t>đức,</w:t>
      </w:r>
      <w:r>
        <w:rPr>
          <w:i/>
          <w:color w:val="231F20"/>
          <w:spacing w:val="-1"/>
          <w:w w:val="105"/>
          <w:sz w:val="34"/>
        </w:rPr>
        <w:t> </w:t>
      </w:r>
      <w:r>
        <w:rPr>
          <w:i/>
          <w:color w:val="231F20"/>
          <w:w w:val="105"/>
          <w:sz w:val="34"/>
        </w:rPr>
        <w:t>thử</w:t>
      </w:r>
      <w:r>
        <w:rPr>
          <w:i/>
          <w:color w:val="231F20"/>
          <w:spacing w:val="-1"/>
          <w:w w:val="105"/>
          <w:sz w:val="34"/>
        </w:rPr>
        <w:t> </w:t>
      </w:r>
      <w:r>
        <w:rPr>
          <w:i/>
          <w:color w:val="231F20"/>
          <w:w w:val="105"/>
          <w:sz w:val="34"/>
        </w:rPr>
        <w:t>nhất </w:t>
      </w:r>
      <w:r>
        <w:rPr>
          <w:i/>
          <w:color w:val="231F20"/>
          <w:sz w:val="34"/>
        </w:rPr>
        <w:t>cú</w:t>
      </w:r>
      <w:r>
        <w:rPr>
          <w:i/>
          <w:color w:val="231F20"/>
          <w:spacing w:val="-3"/>
          <w:sz w:val="34"/>
        </w:rPr>
        <w:t> </w:t>
      </w:r>
      <w:r>
        <w:rPr>
          <w:i/>
          <w:color w:val="231F20"/>
          <w:sz w:val="34"/>
        </w:rPr>
        <w:t>Phật</w:t>
      </w:r>
      <w:r>
        <w:rPr>
          <w:i/>
          <w:color w:val="231F20"/>
          <w:spacing w:val="-3"/>
          <w:sz w:val="34"/>
        </w:rPr>
        <w:t> </w:t>
      </w:r>
      <w:r>
        <w:rPr>
          <w:i/>
          <w:color w:val="231F20"/>
          <w:sz w:val="34"/>
        </w:rPr>
        <w:t>hiệu</w:t>
      </w:r>
      <w:r>
        <w:rPr>
          <w:i/>
          <w:color w:val="231F20"/>
          <w:spacing w:val="-3"/>
          <w:sz w:val="34"/>
        </w:rPr>
        <w:t> </w:t>
      </w:r>
      <w:r>
        <w:rPr>
          <w:i/>
          <w:color w:val="231F20"/>
          <w:sz w:val="34"/>
        </w:rPr>
        <w:t>viên</w:t>
      </w:r>
      <w:r>
        <w:rPr>
          <w:i/>
          <w:color w:val="231F20"/>
          <w:spacing w:val="-3"/>
          <w:sz w:val="34"/>
        </w:rPr>
        <w:t> </w:t>
      </w:r>
      <w:r>
        <w:rPr>
          <w:i/>
          <w:color w:val="231F20"/>
          <w:sz w:val="34"/>
        </w:rPr>
        <w:t>mãn</w:t>
      </w:r>
      <w:r>
        <w:rPr>
          <w:i/>
          <w:color w:val="231F20"/>
          <w:spacing w:val="-3"/>
          <w:sz w:val="34"/>
        </w:rPr>
        <w:t> </w:t>
      </w:r>
      <w:r>
        <w:rPr>
          <w:i/>
          <w:color w:val="231F20"/>
          <w:sz w:val="34"/>
        </w:rPr>
        <w:t>cụ</w:t>
      </w:r>
      <w:r>
        <w:rPr>
          <w:i/>
          <w:color w:val="231F20"/>
          <w:spacing w:val="-3"/>
          <w:sz w:val="34"/>
        </w:rPr>
        <w:t> </w:t>
      </w:r>
      <w:r>
        <w:rPr>
          <w:i/>
          <w:color w:val="231F20"/>
          <w:sz w:val="34"/>
        </w:rPr>
        <w:t>túc</w:t>
      </w:r>
      <w:r>
        <w:rPr>
          <w:i/>
          <w:color w:val="231F20"/>
          <w:spacing w:val="-3"/>
          <w:sz w:val="34"/>
        </w:rPr>
        <w:t> </w:t>
      </w:r>
      <w:r>
        <w:rPr>
          <w:i/>
          <w:color w:val="231F20"/>
          <w:sz w:val="34"/>
        </w:rPr>
        <w:t>nhất</w:t>
      </w:r>
      <w:r>
        <w:rPr>
          <w:i/>
          <w:color w:val="231F20"/>
          <w:spacing w:val="-3"/>
          <w:sz w:val="34"/>
        </w:rPr>
        <w:t> </w:t>
      </w:r>
      <w:r>
        <w:rPr>
          <w:i/>
          <w:color w:val="231F20"/>
          <w:sz w:val="34"/>
        </w:rPr>
        <w:t>thiết</w:t>
      </w:r>
      <w:r>
        <w:rPr>
          <w:i/>
          <w:color w:val="231F20"/>
          <w:spacing w:val="-3"/>
          <w:sz w:val="34"/>
        </w:rPr>
        <w:t> </w:t>
      </w:r>
      <w:r>
        <w:rPr>
          <w:i/>
          <w:color w:val="231F20"/>
          <w:sz w:val="34"/>
        </w:rPr>
        <w:t>pháp</w:t>
      </w:r>
      <w:r>
        <w:rPr>
          <w:i/>
          <w:color w:val="231F20"/>
          <w:spacing w:val="-3"/>
          <w:sz w:val="34"/>
        </w:rPr>
        <w:t> </w:t>
      </w:r>
      <w:r>
        <w:rPr>
          <w:i/>
          <w:color w:val="231F20"/>
          <w:sz w:val="34"/>
        </w:rPr>
        <w:t>chi</w:t>
      </w:r>
      <w:r>
        <w:rPr>
          <w:i/>
          <w:color w:val="231F20"/>
          <w:spacing w:val="-3"/>
          <w:sz w:val="34"/>
        </w:rPr>
        <w:t> </w:t>
      </w:r>
      <w:r>
        <w:rPr>
          <w:i/>
          <w:color w:val="231F20"/>
          <w:sz w:val="34"/>
        </w:rPr>
        <w:t>công</w:t>
      </w:r>
      <w:r>
        <w:rPr>
          <w:i/>
          <w:color w:val="231F20"/>
          <w:spacing w:val="-3"/>
          <w:sz w:val="34"/>
        </w:rPr>
        <w:t> </w:t>
      </w:r>
      <w:r>
        <w:rPr>
          <w:i/>
          <w:color w:val="231F20"/>
          <w:sz w:val="34"/>
        </w:rPr>
        <w:t>đức.</w:t>
      </w:r>
      <w:r>
        <w:rPr>
          <w:i/>
          <w:color w:val="231F20"/>
          <w:spacing w:val="-3"/>
          <w:sz w:val="34"/>
        </w:rPr>
        <w:t> </w:t>
      </w:r>
      <w:r>
        <w:rPr>
          <w:i/>
          <w:color w:val="231F20"/>
          <w:sz w:val="34"/>
        </w:rPr>
        <w:t>Cử thể thị Hoa Nghiêm Huyền Môn viên minh cụ đức chi nghĩa”. </w:t>
      </w:r>
      <w:r>
        <w:rPr>
          <w:color w:val="231F20"/>
          <w:sz w:val="34"/>
        </w:rPr>
        <w:t>(Nay, kinh này dùng phát Bồ đề tâm nhất hướng chuyên niệm </w:t>
      </w:r>
      <w:r>
        <w:rPr>
          <w:color w:val="231F20"/>
          <w:w w:val="105"/>
          <w:sz w:val="34"/>
        </w:rPr>
        <w:t>làm tông, dùng nguyện mười niệm</w:t>
      </w:r>
      <w:r>
        <w:rPr>
          <w:color w:val="231F20"/>
          <w:spacing w:val="-1"/>
          <w:w w:val="105"/>
          <w:sz w:val="34"/>
        </w:rPr>
        <w:t> </w:t>
      </w:r>
      <w:r>
        <w:rPr>
          <w:color w:val="231F20"/>
          <w:w w:val="105"/>
          <w:sz w:val="34"/>
        </w:rPr>
        <w:t>nhất định</w:t>
      </w:r>
      <w:r>
        <w:rPr>
          <w:color w:val="231F20"/>
          <w:spacing w:val="-1"/>
          <w:w w:val="105"/>
          <w:sz w:val="34"/>
        </w:rPr>
        <w:t> </w:t>
      </w:r>
      <w:r>
        <w:rPr>
          <w:color w:val="231F20"/>
          <w:w w:val="105"/>
          <w:sz w:val="34"/>
        </w:rPr>
        <w:t>vãng sinh làm gốc của đại nguyện, chuyên trọng trì danh hiệu Phật này có đủ</w:t>
      </w:r>
      <w:r>
        <w:rPr>
          <w:color w:val="231F20"/>
          <w:spacing w:val="-10"/>
          <w:w w:val="105"/>
          <w:sz w:val="34"/>
        </w:rPr>
        <w:t> </w:t>
      </w:r>
      <w:r>
        <w:rPr>
          <w:color w:val="231F20"/>
          <w:w w:val="105"/>
          <w:sz w:val="34"/>
        </w:rPr>
        <w:t>vạn</w:t>
      </w:r>
      <w:r>
        <w:rPr>
          <w:color w:val="231F20"/>
          <w:spacing w:val="-10"/>
          <w:w w:val="105"/>
          <w:sz w:val="34"/>
        </w:rPr>
        <w:t> </w:t>
      </w:r>
      <w:r>
        <w:rPr>
          <w:color w:val="231F20"/>
          <w:w w:val="105"/>
          <w:sz w:val="34"/>
        </w:rPr>
        <w:t>đức,</w:t>
      </w:r>
      <w:r>
        <w:rPr>
          <w:color w:val="231F20"/>
          <w:spacing w:val="-10"/>
          <w:w w:val="105"/>
          <w:sz w:val="34"/>
        </w:rPr>
        <w:t> </w:t>
      </w:r>
      <w:r>
        <w:rPr>
          <w:color w:val="231F20"/>
          <w:w w:val="105"/>
          <w:sz w:val="34"/>
        </w:rPr>
        <w:t>một</w:t>
      </w:r>
      <w:r>
        <w:rPr>
          <w:color w:val="231F20"/>
          <w:spacing w:val="-10"/>
          <w:w w:val="105"/>
          <w:sz w:val="34"/>
        </w:rPr>
        <w:t> </w:t>
      </w:r>
      <w:r>
        <w:rPr>
          <w:color w:val="231F20"/>
          <w:w w:val="105"/>
          <w:sz w:val="34"/>
        </w:rPr>
        <w:t>câu</w:t>
      </w:r>
      <w:r>
        <w:rPr>
          <w:color w:val="231F20"/>
          <w:spacing w:val="-10"/>
          <w:w w:val="105"/>
          <w:sz w:val="34"/>
        </w:rPr>
        <w:t> </w:t>
      </w:r>
      <w:r>
        <w:rPr>
          <w:color w:val="231F20"/>
          <w:w w:val="105"/>
          <w:sz w:val="34"/>
        </w:rPr>
        <w:t>Phật</w:t>
      </w:r>
      <w:r>
        <w:rPr>
          <w:color w:val="231F20"/>
          <w:spacing w:val="-10"/>
          <w:w w:val="105"/>
          <w:sz w:val="34"/>
        </w:rPr>
        <w:t> </w:t>
      </w:r>
      <w:r>
        <w:rPr>
          <w:color w:val="231F20"/>
          <w:w w:val="105"/>
          <w:sz w:val="34"/>
        </w:rPr>
        <w:t>hiệu</w:t>
      </w:r>
      <w:r>
        <w:rPr>
          <w:color w:val="231F20"/>
          <w:spacing w:val="-10"/>
          <w:w w:val="105"/>
          <w:sz w:val="34"/>
        </w:rPr>
        <w:t> </w:t>
      </w:r>
      <w:r>
        <w:rPr>
          <w:color w:val="231F20"/>
          <w:w w:val="105"/>
          <w:sz w:val="34"/>
        </w:rPr>
        <w:t>này</w:t>
      </w:r>
      <w:r>
        <w:rPr>
          <w:color w:val="231F20"/>
          <w:spacing w:val="-10"/>
          <w:w w:val="105"/>
          <w:sz w:val="34"/>
        </w:rPr>
        <w:t> </w:t>
      </w:r>
      <w:r>
        <w:rPr>
          <w:color w:val="231F20"/>
          <w:w w:val="105"/>
          <w:sz w:val="34"/>
        </w:rPr>
        <w:t>đã</w:t>
      </w:r>
      <w:r>
        <w:rPr>
          <w:color w:val="231F20"/>
          <w:spacing w:val="-10"/>
          <w:w w:val="105"/>
          <w:sz w:val="34"/>
        </w:rPr>
        <w:t> </w:t>
      </w:r>
      <w:r>
        <w:rPr>
          <w:color w:val="231F20"/>
          <w:w w:val="105"/>
          <w:sz w:val="34"/>
        </w:rPr>
        <w:t>viên</w:t>
      </w:r>
      <w:r>
        <w:rPr>
          <w:color w:val="231F20"/>
          <w:spacing w:val="-10"/>
          <w:w w:val="105"/>
          <w:sz w:val="34"/>
        </w:rPr>
        <w:t> </w:t>
      </w:r>
      <w:r>
        <w:rPr>
          <w:color w:val="231F20"/>
          <w:w w:val="105"/>
          <w:sz w:val="34"/>
        </w:rPr>
        <w:t>mãn</w:t>
      </w:r>
      <w:r>
        <w:rPr>
          <w:color w:val="231F20"/>
          <w:spacing w:val="-10"/>
          <w:w w:val="105"/>
          <w:sz w:val="34"/>
        </w:rPr>
        <w:t> </w:t>
      </w:r>
      <w:r>
        <w:rPr>
          <w:color w:val="231F20"/>
          <w:w w:val="105"/>
          <w:sz w:val="34"/>
        </w:rPr>
        <w:t>đầy</w:t>
      </w:r>
      <w:r>
        <w:rPr>
          <w:color w:val="231F20"/>
          <w:spacing w:val="-10"/>
          <w:w w:val="105"/>
          <w:sz w:val="34"/>
        </w:rPr>
        <w:t> </w:t>
      </w:r>
      <w:r>
        <w:rPr>
          <w:color w:val="231F20"/>
          <w:w w:val="105"/>
          <w:sz w:val="34"/>
        </w:rPr>
        <w:t>đủ</w:t>
      </w:r>
      <w:r>
        <w:rPr>
          <w:color w:val="231F20"/>
          <w:spacing w:val="-10"/>
          <w:w w:val="105"/>
          <w:sz w:val="34"/>
        </w:rPr>
        <w:t> </w:t>
      </w:r>
      <w:r>
        <w:rPr>
          <w:color w:val="231F20"/>
          <w:w w:val="105"/>
          <w:sz w:val="34"/>
        </w:rPr>
        <w:t>công đức của hết thảy pháp. Đây là toàn bộ nghĩa viên minh cụ đức Thập Huyền Môn của kinh </w:t>
      </w:r>
      <w:r>
        <w:rPr>
          <w:i/>
          <w:color w:val="231F20"/>
          <w:w w:val="105"/>
          <w:sz w:val="34"/>
        </w:rPr>
        <w:t>Hoa Nghiêm</w:t>
      </w:r>
      <w:r>
        <w:rPr>
          <w:color w:val="231F20"/>
          <w:w w:val="105"/>
          <w:sz w:val="34"/>
        </w:rPr>
        <w:t>).</w:t>
      </w:r>
    </w:p>
    <w:p>
      <w:pPr>
        <w:spacing w:line="297" w:lineRule="auto" w:before="146"/>
        <w:ind w:left="386" w:right="118" w:firstLine="454"/>
        <w:jc w:val="both"/>
        <w:rPr>
          <w:sz w:val="34"/>
        </w:rPr>
      </w:pPr>
      <w:r>
        <w:rPr>
          <w:color w:val="231F20"/>
          <w:w w:val="105"/>
          <w:sz w:val="34"/>
        </w:rPr>
        <w:t>Câu này nói hay quá! Không khác với giáo nghĩa kinh </w:t>
      </w:r>
      <w:r>
        <w:rPr>
          <w:i/>
          <w:color w:val="231F20"/>
          <w:w w:val="105"/>
          <w:sz w:val="34"/>
        </w:rPr>
        <w:t>Hoa Nghiêm</w:t>
      </w:r>
      <w:r>
        <w:rPr>
          <w:color w:val="231F20"/>
          <w:w w:val="105"/>
          <w:sz w:val="34"/>
        </w:rPr>
        <w:t>. Kinh </w:t>
      </w:r>
      <w:r>
        <w:rPr>
          <w:i/>
          <w:color w:val="231F20"/>
          <w:w w:val="105"/>
          <w:sz w:val="34"/>
        </w:rPr>
        <w:t>Vô Lượng Thọ </w:t>
      </w:r>
      <w:r>
        <w:rPr>
          <w:color w:val="231F20"/>
          <w:w w:val="105"/>
          <w:sz w:val="34"/>
        </w:rPr>
        <w:t>quả thật lấy </w:t>
      </w:r>
      <w:r>
        <w:rPr>
          <w:i/>
          <w:color w:val="231F20"/>
          <w:w w:val="105"/>
          <w:sz w:val="34"/>
        </w:rPr>
        <w:t>“phát Bồ đề tâm nhất hướng chuyên niệm” </w:t>
      </w:r>
      <w:r>
        <w:rPr>
          <w:color w:val="231F20"/>
          <w:w w:val="105"/>
          <w:sz w:val="34"/>
        </w:rPr>
        <w:t>làm tông. Tông là gì? Tông là tông chỉ, là điều quan trọng nhất trong việc tu tập bộ kinh</w:t>
      </w:r>
      <w:r>
        <w:rPr>
          <w:color w:val="231F20"/>
          <w:spacing w:val="-18"/>
          <w:w w:val="105"/>
          <w:sz w:val="34"/>
        </w:rPr>
        <w:t> </w:t>
      </w:r>
      <w:r>
        <w:rPr>
          <w:color w:val="231F20"/>
          <w:w w:val="105"/>
          <w:sz w:val="34"/>
        </w:rPr>
        <w:t>này.</w:t>
      </w:r>
      <w:r>
        <w:rPr>
          <w:color w:val="231F20"/>
          <w:spacing w:val="-18"/>
          <w:w w:val="105"/>
          <w:sz w:val="34"/>
        </w:rPr>
        <w:t> </w:t>
      </w:r>
      <w:r>
        <w:rPr>
          <w:color w:val="231F20"/>
          <w:w w:val="105"/>
          <w:sz w:val="34"/>
        </w:rPr>
        <w:t>Chỉ</w:t>
      </w:r>
      <w:r>
        <w:rPr>
          <w:color w:val="231F20"/>
          <w:spacing w:val="-17"/>
          <w:w w:val="105"/>
          <w:sz w:val="34"/>
        </w:rPr>
        <w:t> </w:t>
      </w:r>
      <w:r>
        <w:rPr>
          <w:color w:val="231F20"/>
          <w:w w:val="105"/>
          <w:sz w:val="34"/>
        </w:rPr>
        <w:t>đạo</w:t>
      </w:r>
      <w:r>
        <w:rPr>
          <w:color w:val="231F20"/>
          <w:spacing w:val="-17"/>
          <w:w w:val="105"/>
          <w:sz w:val="34"/>
        </w:rPr>
        <w:t> </w:t>
      </w:r>
      <w:r>
        <w:rPr>
          <w:color w:val="231F20"/>
          <w:w w:val="105"/>
          <w:sz w:val="34"/>
        </w:rPr>
        <w:t>đại</w:t>
      </w:r>
      <w:r>
        <w:rPr>
          <w:color w:val="231F20"/>
          <w:spacing w:val="-17"/>
          <w:w w:val="105"/>
          <w:sz w:val="34"/>
        </w:rPr>
        <w:t> </w:t>
      </w:r>
      <w:r>
        <w:rPr>
          <w:color w:val="231F20"/>
          <w:w w:val="105"/>
          <w:sz w:val="34"/>
        </w:rPr>
        <w:t>cương,</w:t>
      </w:r>
      <w:r>
        <w:rPr>
          <w:color w:val="231F20"/>
          <w:spacing w:val="-18"/>
          <w:w w:val="105"/>
          <w:sz w:val="34"/>
        </w:rPr>
        <w:t> </w:t>
      </w:r>
      <w:r>
        <w:rPr>
          <w:color w:val="231F20"/>
          <w:w w:val="105"/>
          <w:sz w:val="34"/>
        </w:rPr>
        <w:t>nguyên</w:t>
      </w:r>
      <w:r>
        <w:rPr>
          <w:color w:val="231F20"/>
          <w:spacing w:val="-17"/>
          <w:w w:val="105"/>
          <w:sz w:val="34"/>
        </w:rPr>
        <w:t> </w:t>
      </w:r>
      <w:r>
        <w:rPr>
          <w:color w:val="231F20"/>
          <w:w w:val="105"/>
          <w:sz w:val="34"/>
        </w:rPr>
        <w:t>tắc</w:t>
      </w:r>
      <w:r>
        <w:rPr>
          <w:color w:val="231F20"/>
          <w:spacing w:val="-18"/>
          <w:w w:val="105"/>
          <w:sz w:val="34"/>
        </w:rPr>
        <w:t> </w:t>
      </w:r>
      <w:r>
        <w:rPr>
          <w:color w:val="231F20"/>
          <w:w w:val="105"/>
          <w:sz w:val="34"/>
        </w:rPr>
        <w:t>chỉ</w:t>
      </w:r>
      <w:r>
        <w:rPr>
          <w:color w:val="231F20"/>
          <w:spacing w:val="-17"/>
          <w:w w:val="105"/>
          <w:sz w:val="34"/>
        </w:rPr>
        <w:t> </w:t>
      </w:r>
      <w:r>
        <w:rPr>
          <w:color w:val="231F20"/>
          <w:w w:val="105"/>
          <w:sz w:val="34"/>
        </w:rPr>
        <w:t>đạo,</w:t>
      </w:r>
      <w:r>
        <w:rPr>
          <w:color w:val="231F20"/>
          <w:spacing w:val="-17"/>
          <w:w w:val="105"/>
          <w:sz w:val="34"/>
        </w:rPr>
        <w:t> </w:t>
      </w:r>
      <w:r>
        <w:rPr>
          <w:color w:val="231F20"/>
          <w:w w:val="105"/>
          <w:sz w:val="34"/>
        </w:rPr>
        <w:t>chúng</w:t>
      </w:r>
      <w:r>
        <w:rPr>
          <w:color w:val="231F20"/>
          <w:spacing w:val="-17"/>
          <w:w w:val="105"/>
          <w:sz w:val="34"/>
        </w:rPr>
        <w:t> </w:t>
      </w:r>
      <w:r>
        <w:rPr>
          <w:color w:val="231F20"/>
          <w:w w:val="105"/>
          <w:sz w:val="34"/>
        </w:rPr>
        <w:t>ta</w:t>
      </w:r>
      <w:r>
        <w:rPr>
          <w:color w:val="231F20"/>
          <w:spacing w:val="-18"/>
          <w:w w:val="105"/>
          <w:sz w:val="34"/>
        </w:rPr>
        <w:t> </w:t>
      </w:r>
      <w:r>
        <w:rPr>
          <w:color w:val="231F20"/>
          <w:w w:val="105"/>
          <w:sz w:val="34"/>
        </w:rPr>
        <w:t>tu tập bộ kinh này như thế nào? Chính là ở 8 từ: </w:t>
      </w:r>
      <w:r>
        <w:rPr>
          <w:i/>
          <w:color w:val="231F20"/>
          <w:w w:val="105"/>
          <w:sz w:val="34"/>
        </w:rPr>
        <w:t>“Phát Bồ đề </w:t>
      </w:r>
      <w:r>
        <w:rPr>
          <w:i/>
          <w:color w:val="231F20"/>
          <w:sz w:val="34"/>
        </w:rPr>
        <w:t>tâm, nhất hướng chuyên niệm”</w:t>
      </w:r>
      <w:r>
        <w:rPr>
          <w:color w:val="231F20"/>
          <w:sz w:val="34"/>
        </w:rPr>
        <w:t>. Bồ đề tâm là gì? Trong </w:t>
      </w:r>
      <w:r>
        <w:rPr>
          <w:i/>
          <w:color w:val="231F20"/>
          <w:sz w:val="34"/>
        </w:rPr>
        <w:t>Quán </w:t>
      </w:r>
      <w:r>
        <w:rPr>
          <w:i/>
          <w:color w:val="231F20"/>
          <w:w w:val="105"/>
          <w:sz w:val="34"/>
        </w:rPr>
        <w:t>Vô</w:t>
      </w:r>
      <w:r>
        <w:rPr>
          <w:i/>
          <w:color w:val="231F20"/>
          <w:spacing w:val="-14"/>
          <w:w w:val="105"/>
          <w:sz w:val="34"/>
        </w:rPr>
        <w:t> </w:t>
      </w:r>
      <w:r>
        <w:rPr>
          <w:i/>
          <w:color w:val="231F20"/>
          <w:w w:val="105"/>
          <w:sz w:val="34"/>
        </w:rPr>
        <w:t>Lượng</w:t>
      </w:r>
      <w:r>
        <w:rPr>
          <w:i/>
          <w:color w:val="231F20"/>
          <w:spacing w:val="-14"/>
          <w:w w:val="105"/>
          <w:sz w:val="34"/>
        </w:rPr>
        <w:t> </w:t>
      </w:r>
      <w:r>
        <w:rPr>
          <w:i/>
          <w:color w:val="231F20"/>
          <w:w w:val="105"/>
          <w:sz w:val="34"/>
        </w:rPr>
        <w:t>Thọ</w:t>
      </w:r>
      <w:r>
        <w:rPr>
          <w:i/>
          <w:color w:val="231F20"/>
          <w:spacing w:val="-14"/>
          <w:w w:val="105"/>
          <w:sz w:val="34"/>
        </w:rPr>
        <w:t> </w:t>
      </w:r>
      <w:r>
        <w:rPr>
          <w:i/>
          <w:color w:val="231F20"/>
          <w:w w:val="105"/>
          <w:sz w:val="34"/>
        </w:rPr>
        <w:t>Phật</w:t>
      </w:r>
      <w:r>
        <w:rPr>
          <w:i/>
          <w:color w:val="231F20"/>
          <w:spacing w:val="-14"/>
          <w:w w:val="105"/>
          <w:sz w:val="34"/>
        </w:rPr>
        <w:t> </w:t>
      </w:r>
      <w:r>
        <w:rPr>
          <w:i/>
          <w:color w:val="231F20"/>
          <w:w w:val="105"/>
          <w:sz w:val="34"/>
        </w:rPr>
        <w:t>Kinh</w:t>
      </w:r>
      <w:r>
        <w:rPr>
          <w:color w:val="231F20"/>
          <w:w w:val="105"/>
          <w:sz w:val="34"/>
        </w:rPr>
        <w:t>,</w:t>
      </w:r>
      <w:r>
        <w:rPr>
          <w:color w:val="231F20"/>
          <w:spacing w:val="-14"/>
          <w:w w:val="105"/>
          <w:sz w:val="34"/>
        </w:rPr>
        <w:t> </w:t>
      </w:r>
      <w:r>
        <w:rPr>
          <w:color w:val="231F20"/>
          <w:w w:val="105"/>
          <w:sz w:val="34"/>
        </w:rPr>
        <w:t>đức</w:t>
      </w:r>
      <w:r>
        <w:rPr>
          <w:color w:val="231F20"/>
          <w:spacing w:val="-14"/>
          <w:w w:val="105"/>
          <w:sz w:val="34"/>
        </w:rPr>
        <w:t> </w:t>
      </w:r>
      <w:r>
        <w:rPr>
          <w:color w:val="231F20"/>
          <w:w w:val="105"/>
          <w:sz w:val="34"/>
        </w:rPr>
        <w:t>Thế</w:t>
      </w:r>
      <w:r>
        <w:rPr>
          <w:color w:val="231F20"/>
          <w:spacing w:val="-14"/>
          <w:w w:val="105"/>
          <w:sz w:val="34"/>
        </w:rPr>
        <w:t> </w:t>
      </w:r>
      <w:r>
        <w:rPr>
          <w:color w:val="231F20"/>
          <w:w w:val="105"/>
          <w:sz w:val="34"/>
        </w:rPr>
        <w:t>Tôn</w:t>
      </w:r>
      <w:r>
        <w:rPr>
          <w:color w:val="231F20"/>
          <w:spacing w:val="-14"/>
          <w:w w:val="105"/>
          <w:sz w:val="34"/>
        </w:rPr>
        <w:t> </w:t>
      </w:r>
      <w:r>
        <w:rPr>
          <w:color w:val="231F20"/>
          <w:w w:val="105"/>
          <w:sz w:val="34"/>
        </w:rPr>
        <w:t>nói</w:t>
      </w:r>
      <w:r>
        <w:rPr>
          <w:color w:val="231F20"/>
          <w:spacing w:val="-14"/>
          <w:w w:val="105"/>
          <w:sz w:val="34"/>
        </w:rPr>
        <w:t> </w:t>
      </w:r>
      <w:r>
        <w:rPr>
          <w:color w:val="231F20"/>
          <w:w w:val="105"/>
          <w:sz w:val="34"/>
        </w:rPr>
        <w:t>3</w:t>
      </w:r>
      <w:r>
        <w:rPr>
          <w:color w:val="231F20"/>
          <w:spacing w:val="-14"/>
          <w:w w:val="105"/>
          <w:sz w:val="34"/>
        </w:rPr>
        <w:t> </w:t>
      </w:r>
      <w:r>
        <w:rPr>
          <w:color w:val="231F20"/>
          <w:w w:val="105"/>
          <w:sz w:val="34"/>
        </w:rPr>
        <w:t>câu:</w:t>
      </w:r>
      <w:r>
        <w:rPr>
          <w:color w:val="231F20"/>
          <w:spacing w:val="-14"/>
          <w:w w:val="105"/>
          <w:sz w:val="34"/>
        </w:rPr>
        <w:t> </w:t>
      </w:r>
      <w:r>
        <w:rPr>
          <w:i/>
          <w:color w:val="231F20"/>
          <w:w w:val="105"/>
          <w:sz w:val="34"/>
        </w:rPr>
        <w:t>Chí</w:t>
      </w:r>
      <w:r>
        <w:rPr>
          <w:i/>
          <w:color w:val="231F20"/>
          <w:spacing w:val="-14"/>
          <w:w w:val="105"/>
          <w:sz w:val="34"/>
        </w:rPr>
        <w:t> </w:t>
      </w:r>
      <w:r>
        <w:rPr>
          <w:i/>
          <w:color w:val="231F20"/>
          <w:w w:val="105"/>
          <w:sz w:val="34"/>
        </w:rPr>
        <w:t>thành tâm. Thâm tâm. Phát nguyện hồi hướng tâm</w:t>
      </w:r>
      <w:r>
        <w:rPr>
          <w:color w:val="231F20"/>
          <w:w w:val="105"/>
          <w:sz w:val="34"/>
        </w:rPr>
        <w:t>. Đây là điều đức Phật nói trong kinh. Chí thành tâm là thể, là bản thể của</w:t>
      </w:r>
      <w:r>
        <w:rPr>
          <w:color w:val="231F20"/>
          <w:spacing w:val="-1"/>
          <w:w w:val="105"/>
          <w:sz w:val="34"/>
        </w:rPr>
        <w:t> </w:t>
      </w:r>
      <w:r>
        <w:rPr>
          <w:color w:val="231F20"/>
          <w:w w:val="105"/>
          <w:sz w:val="34"/>
        </w:rPr>
        <w:t>Bồ</w:t>
      </w:r>
      <w:r>
        <w:rPr>
          <w:color w:val="231F20"/>
          <w:spacing w:val="-1"/>
          <w:w w:val="105"/>
          <w:sz w:val="34"/>
        </w:rPr>
        <w:t> </w:t>
      </w:r>
      <w:r>
        <w:rPr>
          <w:color w:val="231F20"/>
          <w:w w:val="105"/>
          <w:sz w:val="34"/>
        </w:rPr>
        <w:t>đề</w:t>
      </w:r>
      <w:r>
        <w:rPr>
          <w:color w:val="231F20"/>
          <w:spacing w:val="-1"/>
          <w:w w:val="105"/>
          <w:sz w:val="34"/>
        </w:rPr>
        <w:t> </w:t>
      </w:r>
      <w:r>
        <w:rPr>
          <w:color w:val="231F20"/>
          <w:w w:val="105"/>
          <w:sz w:val="34"/>
        </w:rPr>
        <w:t>tâm.</w:t>
      </w:r>
      <w:r>
        <w:rPr>
          <w:color w:val="231F20"/>
          <w:spacing w:val="-1"/>
          <w:w w:val="105"/>
          <w:sz w:val="34"/>
        </w:rPr>
        <w:t> </w:t>
      </w:r>
      <w:r>
        <w:rPr>
          <w:color w:val="231F20"/>
          <w:w w:val="105"/>
          <w:sz w:val="34"/>
        </w:rPr>
        <w:t>Thâm</w:t>
      </w:r>
      <w:r>
        <w:rPr>
          <w:color w:val="231F20"/>
          <w:spacing w:val="-1"/>
          <w:w w:val="105"/>
          <w:sz w:val="34"/>
        </w:rPr>
        <w:t> </w:t>
      </w:r>
      <w:r>
        <w:rPr>
          <w:color w:val="231F20"/>
          <w:w w:val="105"/>
          <w:sz w:val="34"/>
        </w:rPr>
        <w:t>tâm</w:t>
      </w:r>
      <w:r>
        <w:rPr>
          <w:color w:val="231F20"/>
          <w:spacing w:val="-1"/>
          <w:w w:val="105"/>
          <w:sz w:val="34"/>
        </w:rPr>
        <w:t> </w:t>
      </w:r>
      <w:r>
        <w:rPr>
          <w:color w:val="231F20"/>
          <w:w w:val="105"/>
          <w:sz w:val="34"/>
        </w:rPr>
        <w:t>và</w:t>
      </w:r>
      <w:r>
        <w:rPr>
          <w:color w:val="231F20"/>
          <w:spacing w:val="-1"/>
          <w:w w:val="105"/>
          <w:sz w:val="34"/>
        </w:rPr>
        <w:t> </w:t>
      </w:r>
      <w:r>
        <w:rPr>
          <w:color w:val="231F20"/>
          <w:w w:val="105"/>
          <w:sz w:val="34"/>
        </w:rPr>
        <w:t>phát</w:t>
      </w:r>
      <w:r>
        <w:rPr>
          <w:color w:val="231F20"/>
          <w:spacing w:val="-1"/>
          <w:w w:val="105"/>
          <w:sz w:val="34"/>
        </w:rPr>
        <w:t> </w:t>
      </w:r>
      <w:r>
        <w:rPr>
          <w:color w:val="231F20"/>
          <w:w w:val="105"/>
          <w:sz w:val="34"/>
        </w:rPr>
        <w:t>nguyện</w:t>
      </w:r>
      <w:r>
        <w:rPr>
          <w:color w:val="231F20"/>
          <w:spacing w:val="-1"/>
          <w:w w:val="105"/>
          <w:sz w:val="34"/>
        </w:rPr>
        <w:t> </w:t>
      </w:r>
      <w:r>
        <w:rPr>
          <w:color w:val="231F20"/>
          <w:w w:val="105"/>
          <w:sz w:val="34"/>
        </w:rPr>
        <w:t>hồi</w:t>
      </w:r>
      <w:r>
        <w:rPr>
          <w:color w:val="231F20"/>
          <w:spacing w:val="-1"/>
          <w:w w:val="105"/>
          <w:sz w:val="34"/>
        </w:rPr>
        <w:t> </w:t>
      </w:r>
      <w:r>
        <w:rPr>
          <w:color w:val="231F20"/>
          <w:w w:val="105"/>
          <w:sz w:val="34"/>
        </w:rPr>
        <w:t>hướng</w:t>
      </w:r>
      <w:r>
        <w:rPr>
          <w:color w:val="231F20"/>
          <w:spacing w:val="-1"/>
          <w:w w:val="105"/>
          <w:sz w:val="34"/>
        </w:rPr>
        <w:t> </w:t>
      </w:r>
      <w:r>
        <w:rPr>
          <w:color w:val="231F20"/>
          <w:w w:val="105"/>
          <w:sz w:val="34"/>
        </w:rPr>
        <w:t>tâm</w:t>
      </w:r>
      <w:r>
        <w:rPr>
          <w:color w:val="231F20"/>
          <w:spacing w:val="-1"/>
          <w:w w:val="105"/>
          <w:sz w:val="34"/>
        </w:rPr>
        <w:t> </w:t>
      </w:r>
      <w:r>
        <w:rPr>
          <w:color w:val="231F20"/>
          <w:w w:val="105"/>
          <w:sz w:val="34"/>
        </w:rPr>
        <w:t>là dụng.</w:t>
      </w:r>
      <w:r>
        <w:rPr>
          <w:color w:val="231F20"/>
          <w:spacing w:val="-14"/>
          <w:w w:val="105"/>
          <w:sz w:val="34"/>
        </w:rPr>
        <w:t> </w:t>
      </w:r>
      <w:r>
        <w:rPr>
          <w:color w:val="231F20"/>
          <w:w w:val="105"/>
          <w:sz w:val="34"/>
        </w:rPr>
        <w:t>Thâm</w:t>
      </w:r>
      <w:r>
        <w:rPr>
          <w:color w:val="231F20"/>
          <w:spacing w:val="-13"/>
          <w:w w:val="105"/>
          <w:sz w:val="34"/>
        </w:rPr>
        <w:t> </w:t>
      </w:r>
      <w:r>
        <w:rPr>
          <w:color w:val="231F20"/>
          <w:w w:val="105"/>
          <w:sz w:val="34"/>
        </w:rPr>
        <w:t>tâm</w:t>
      </w:r>
      <w:r>
        <w:rPr>
          <w:color w:val="231F20"/>
          <w:spacing w:val="-14"/>
          <w:w w:val="105"/>
          <w:sz w:val="34"/>
        </w:rPr>
        <w:t> </w:t>
      </w:r>
      <w:r>
        <w:rPr>
          <w:color w:val="231F20"/>
          <w:w w:val="105"/>
          <w:sz w:val="34"/>
        </w:rPr>
        <w:t>là</w:t>
      </w:r>
      <w:r>
        <w:rPr>
          <w:color w:val="231F20"/>
          <w:spacing w:val="-13"/>
          <w:w w:val="105"/>
          <w:sz w:val="34"/>
        </w:rPr>
        <w:t> </w:t>
      </w:r>
      <w:r>
        <w:rPr>
          <w:color w:val="231F20"/>
          <w:w w:val="105"/>
          <w:sz w:val="34"/>
        </w:rPr>
        <w:t>tự</w:t>
      </w:r>
      <w:r>
        <w:rPr>
          <w:color w:val="231F20"/>
          <w:spacing w:val="-14"/>
          <w:w w:val="105"/>
          <w:sz w:val="34"/>
        </w:rPr>
        <w:t> </w:t>
      </w:r>
      <w:r>
        <w:rPr>
          <w:color w:val="231F20"/>
          <w:w w:val="105"/>
          <w:sz w:val="34"/>
        </w:rPr>
        <w:t>thọ</w:t>
      </w:r>
      <w:r>
        <w:rPr>
          <w:color w:val="231F20"/>
          <w:spacing w:val="-13"/>
          <w:w w:val="105"/>
          <w:sz w:val="34"/>
        </w:rPr>
        <w:t> </w:t>
      </w:r>
      <w:r>
        <w:rPr>
          <w:color w:val="231F20"/>
          <w:w w:val="105"/>
          <w:sz w:val="34"/>
        </w:rPr>
        <w:t>dụng.</w:t>
      </w:r>
      <w:r>
        <w:rPr>
          <w:color w:val="231F20"/>
          <w:spacing w:val="-13"/>
          <w:w w:val="105"/>
          <w:sz w:val="34"/>
        </w:rPr>
        <w:t> </w:t>
      </w:r>
      <w:r>
        <w:rPr>
          <w:color w:val="231F20"/>
          <w:w w:val="105"/>
          <w:sz w:val="34"/>
        </w:rPr>
        <w:t>Phát</w:t>
      </w:r>
      <w:r>
        <w:rPr>
          <w:color w:val="231F20"/>
          <w:spacing w:val="-14"/>
          <w:w w:val="105"/>
          <w:sz w:val="34"/>
        </w:rPr>
        <w:t> </w:t>
      </w:r>
      <w:r>
        <w:rPr>
          <w:color w:val="231F20"/>
          <w:w w:val="105"/>
          <w:sz w:val="34"/>
        </w:rPr>
        <w:t>nguyện</w:t>
      </w:r>
      <w:r>
        <w:rPr>
          <w:color w:val="231F20"/>
          <w:spacing w:val="-13"/>
          <w:w w:val="105"/>
          <w:sz w:val="34"/>
        </w:rPr>
        <w:t> </w:t>
      </w:r>
      <w:r>
        <w:rPr>
          <w:color w:val="231F20"/>
          <w:w w:val="105"/>
          <w:sz w:val="34"/>
        </w:rPr>
        <w:t>hồi</w:t>
      </w:r>
      <w:r>
        <w:rPr>
          <w:color w:val="231F20"/>
          <w:spacing w:val="-14"/>
          <w:w w:val="105"/>
          <w:sz w:val="34"/>
        </w:rPr>
        <w:t> </w:t>
      </w:r>
      <w:r>
        <w:rPr>
          <w:color w:val="231F20"/>
          <w:w w:val="105"/>
          <w:sz w:val="34"/>
        </w:rPr>
        <w:t>hướng</w:t>
      </w:r>
      <w:r>
        <w:rPr>
          <w:color w:val="231F20"/>
          <w:spacing w:val="-13"/>
          <w:w w:val="105"/>
          <w:sz w:val="34"/>
        </w:rPr>
        <w:t> </w:t>
      </w:r>
      <w:r>
        <w:rPr>
          <w:color w:val="231F20"/>
          <w:spacing w:val="-5"/>
          <w:w w:val="105"/>
          <w:sz w:val="34"/>
        </w:rPr>
        <w:t>tâm</w:t>
      </w:r>
    </w:p>
    <w:p>
      <w:pPr>
        <w:spacing w:after="0" w:line="297" w:lineRule="auto"/>
        <w:jc w:val="both"/>
        <w:rPr>
          <w:sz w:val="34"/>
        </w:rPr>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10"/>
        </w:rPr>
        <w:t>là</w:t>
      </w:r>
      <w:r>
        <w:rPr>
          <w:color w:val="231F20"/>
          <w:spacing w:val="-24"/>
          <w:w w:val="110"/>
        </w:rPr>
        <w:t> </w:t>
      </w:r>
      <w:r>
        <w:rPr>
          <w:color w:val="231F20"/>
          <w:w w:val="110"/>
        </w:rPr>
        <w:t>tha</w:t>
      </w:r>
      <w:r>
        <w:rPr>
          <w:color w:val="231F20"/>
          <w:spacing w:val="-23"/>
          <w:w w:val="110"/>
        </w:rPr>
        <w:t> </w:t>
      </w:r>
      <w:r>
        <w:rPr>
          <w:color w:val="231F20"/>
          <w:w w:val="110"/>
        </w:rPr>
        <w:t>thọ</w:t>
      </w:r>
      <w:r>
        <w:rPr>
          <w:color w:val="231F20"/>
          <w:spacing w:val="-24"/>
          <w:w w:val="110"/>
        </w:rPr>
        <w:t> </w:t>
      </w:r>
      <w:r>
        <w:rPr>
          <w:color w:val="231F20"/>
          <w:w w:val="110"/>
        </w:rPr>
        <w:t>dụng,</w:t>
      </w:r>
      <w:r>
        <w:rPr>
          <w:color w:val="231F20"/>
          <w:spacing w:val="-23"/>
          <w:w w:val="110"/>
        </w:rPr>
        <w:t> </w:t>
      </w:r>
      <w:r>
        <w:rPr>
          <w:color w:val="231F20"/>
          <w:w w:val="110"/>
        </w:rPr>
        <w:t>là</w:t>
      </w:r>
      <w:r>
        <w:rPr>
          <w:color w:val="231F20"/>
          <w:spacing w:val="-23"/>
          <w:w w:val="110"/>
        </w:rPr>
        <w:t> </w:t>
      </w:r>
      <w:r>
        <w:rPr>
          <w:color w:val="231F20"/>
          <w:w w:val="110"/>
        </w:rPr>
        <w:t>đối</w:t>
      </w:r>
      <w:r>
        <w:rPr>
          <w:color w:val="231F20"/>
          <w:spacing w:val="-24"/>
          <w:w w:val="110"/>
        </w:rPr>
        <w:t> </w:t>
      </w:r>
      <w:r>
        <w:rPr>
          <w:color w:val="231F20"/>
          <w:w w:val="110"/>
        </w:rPr>
        <w:t>với</w:t>
      </w:r>
      <w:r>
        <w:rPr>
          <w:color w:val="231F20"/>
          <w:spacing w:val="-23"/>
          <w:w w:val="110"/>
        </w:rPr>
        <w:t> </w:t>
      </w:r>
      <w:r>
        <w:rPr>
          <w:color w:val="231F20"/>
          <w:w w:val="110"/>
        </w:rPr>
        <w:t>người.</w:t>
      </w:r>
      <w:r>
        <w:rPr>
          <w:color w:val="231F20"/>
          <w:spacing w:val="-23"/>
          <w:w w:val="110"/>
        </w:rPr>
        <w:t> </w:t>
      </w:r>
      <w:r>
        <w:rPr>
          <w:color w:val="231F20"/>
          <w:w w:val="110"/>
        </w:rPr>
        <w:t>Tâm</w:t>
      </w:r>
      <w:r>
        <w:rPr>
          <w:color w:val="231F20"/>
          <w:spacing w:val="-24"/>
          <w:w w:val="110"/>
        </w:rPr>
        <w:t> </w:t>
      </w:r>
      <w:r>
        <w:rPr>
          <w:color w:val="231F20"/>
          <w:w w:val="110"/>
        </w:rPr>
        <w:t>Bồ</w:t>
      </w:r>
      <w:r>
        <w:rPr>
          <w:color w:val="231F20"/>
          <w:spacing w:val="-23"/>
          <w:w w:val="110"/>
        </w:rPr>
        <w:t> </w:t>
      </w:r>
      <w:r>
        <w:rPr>
          <w:color w:val="231F20"/>
          <w:w w:val="110"/>
        </w:rPr>
        <w:t>đề</w:t>
      </w:r>
      <w:r>
        <w:rPr>
          <w:color w:val="231F20"/>
          <w:spacing w:val="-24"/>
          <w:w w:val="110"/>
        </w:rPr>
        <w:t> </w:t>
      </w:r>
      <w:r>
        <w:rPr>
          <w:color w:val="231F20"/>
          <w:w w:val="110"/>
        </w:rPr>
        <w:t>đối</w:t>
      </w:r>
      <w:r>
        <w:rPr>
          <w:color w:val="231F20"/>
          <w:spacing w:val="-23"/>
          <w:w w:val="110"/>
        </w:rPr>
        <w:t> </w:t>
      </w:r>
      <w:r>
        <w:rPr>
          <w:color w:val="231F20"/>
          <w:w w:val="110"/>
        </w:rPr>
        <w:t>với</w:t>
      </w:r>
      <w:r>
        <w:rPr>
          <w:color w:val="231F20"/>
          <w:spacing w:val="-23"/>
          <w:w w:val="110"/>
        </w:rPr>
        <w:t> </w:t>
      </w:r>
      <w:r>
        <w:rPr>
          <w:color w:val="231F20"/>
          <w:w w:val="110"/>
        </w:rPr>
        <w:t>người </w:t>
      </w:r>
      <w:r>
        <w:rPr>
          <w:color w:val="231F20"/>
          <w:spacing w:val="-2"/>
          <w:w w:val="105"/>
        </w:rPr>
        <w:t>như</w:t>
      </w:r>
      <w:r>
        <w:rPr>
          <w:color w:val="231F20"/>
          <w:spacing w:val="-16"/>
          <w:w w:val="105"/>
        </w:rPr>
        <w:t> </w:t>
      </w:r>
      <w:r>
        <w:rPr>
          <w:color w:val="231F20"/>
          <w:spacing w:val="-2"/>
          <w:w w:val="105"/>
        </w:rPr>
        <w:t>thế</w:t>
      </w:r>
      <w:r>
        <w:rPr>
          <w:color w:val="231F20"/>
          <w:spacing w:val="-16"/>
          <w:w w:val="105"/>
        </w:rPr>
        <w:t> </w:t>
      </w:r>
      <w:r>
        <w:rPr>
          <w:color w:val="231F20"/>
          <w:spacing w:val="-2"/>
          <w:w w:val="105"/>
        </w:rPr>
        <w:t>nào?</w:t>
      </w:r>
      <w:r>
        <w:rPr>
          <w:color w:val="231F20"/>
          <w:spacing w:val="-16"/>
          <w:w w:val="105"/>
        </w:rPr>
        <w:t> </w:t>
      </w:r>
      <w:r>
        <w:rPr>
          <w:color w:val="231F20"/>
          <w:spacing w:val="-2"/>
          <w:w w:val="105"/>
        </w:rPr>
        <w:t>Trong</w:t>
      </w:r>
      <w:r>
        <w:rPr>
          <w:color w:val="231F20"/>
          <w:spacing w:val="-19"/>
          <w:w w:val="105"/>
        </w:rPr>
        <w:t> </w:t>
      </w:r>
      <w:r>
        <w:rPr>
          <w:i/>
          <w:color w:val="231F20"/>
          <w:spacing w:val="-2"/>
          <w:w w:val="105"/>
        </w:rPr>
        <w:t>Khởi</w:t>
      </w:r>
      <w:r>
        <w:rPr>
          <w:i/>
          <w:color w:val="231F20"/>
          <w:spacing w:val="-20"/>
          <w:w w:val="105"/>
        </w:rPr>
        <w:t> </w:t>
      </w:r>
      <w:r>
        <w:rPr>
          <w:i/>
          <w:color w:val="231F20"/>
          <w:spacing w:val="-2"/>
          <w:w w:val="105"/>
        </w:rPr>
        <w:t>Tín</w:t>
      </w:r>
      <w:r>
        <w:rPr>
          <w:i/>
          <w:color w:val="231F20"/>
          <w:spacing w:val="-20"/>
          <w:w w:val="105"/>
        </w:rPr>
        <w:t> </w:t>
      </w:r>
      <w:r>
        <w:rPr>
          <w:i/>
          <w:color w:val="231F20"/>
          <w:spacing w:val="-2"/>
          <w:w w:val="105"/>
        </w:rPr>
        <w:t>Luận</w:t>
      </w:r>
      <w:r>
        <w:rPr>
          <w:color w:val="231F20"/>
          <w:spacing w:val="-2"/>
          <w:w w:val="105"/>
        </w:rPr>
        <w:t>,</w:t>
      </w:r>
      <w:r>
        <w:rPr>
          <w:color w:val="231F20"/>
          <w:spacing w:val="-20"/>
          <w:w w:val="105"/>
        </w:rPr>
        <w:t> </w:t>
      </w:r>
      <w:r>
        <w:rPr>
          <w:color w:val="231F20"/>
          <w:spacing w:val="-2"/>
          <w:w w:val="105"/>
        </w:rPr>
        <w:t>Bồ</w:t>
      </w:r>
      <w:r>
        <w:rPr>
          <w:color w:val="231F20"/>
          <w:spacing w:val="-20"/>
          <w:w w:val="105"/>
        </w:rPr>
        <w:t> </w:t>
      </w:r>
      <w:r>
        <w:rPr>
          <w:color w:val="231F20"/>
          <w:spacing w:val="-2"/>
          <w:w w:val="105"/>
        </w:rPr>
        <w:t>tát</w:t>
      </w:r>
      <w:r>
        <w:rPr>
          <w:color w:val="231F20"/>
          <w:spacing w:val="-20"/>
          <w:w w:val="105"/>
        </w:rPr>
        <w:t> </w:t>
      </w:r>
      <w:r>
        <w:rPr>
          <w:color w:val="231F20"/>
          <w:spacing w:val="-2"/>
          <w:w w:val="105"/>
        </w:rPr>
        <w:t>Mã</w:t>
      </w:r>
      <w:r>
        <w:rPr>
          <w:color w:val="231F20"/>
          <w:spacing w:val="-20"/>
          <w:w w:val="105"/>
        </w:rPr>
        <w:t> </w:t>
      </w:r>
      <w:r>
        <w:rPr>
          <w:color w:val="231F20"/>
          <w:spacing w:val="-2"/>
          <w:w w:val="105"/>
        </w:rPr>
        <w:t>Minh</w:t>
      </w:r>
      <w:r>
        <w:rPr>
          <w:color w:val="231F20"/>
          <w:spacing w:val="-20"/>
          <w:w w:val="105"/>
        </w:rPr>
        <w:t> </w:t>
      </w:r>
      <w:r>
        <w:rPr>
          <w:color w:val="231F20"/>
          <w:spacing w:val="-2"/>
          <w:w w:val="105"/>
        </w:rPr>
        <w:t>cũng</w:t>
      </w:r>
      <w:r>
        <w:rPr>
          <w:color w:val="231F20"/>
          <w:spacing w:val="-20"/>
          <w:w w:val="105"/>
        </w:rPr>
        <w:t> </w:t>
      </w:r>
      <w:r>
        <w:rPr>
          <w:color w:val="231F20"/>
          <w:spacing w:val="-2"/>
          <w:w w:val="105"/>
        </w:rPr>
        <w:t>nói </w:t>
      </w:r>
      <w:r>
        <w:rPr>
          <w:color w:val="231F20"/>
          <w:w w:val="110"/>
        </w:rPr>
        <w:t>về</w:t>
      </w:r>
      <w:r>
        <w:rPr>
          <w:color w:val="231F20"/>
          <w:spacing w:val="-13"/>
          <w:w w:val="110"/>
        </w:rPr>
        <w:t> </w:t>
      </w:r>
      <w:r>
        <w:rPr>
          <w:color w:val="231F20"/>
          <w:w w:val="110"/>
        </w:rPr>
        <w:t>Bồ</w:t>
      </w:r>
      <w:r>
        <w:rPr>
          <w:color w:val="231F20"/>
          <w:spacing w:val="-14"/>
          <w:w w:val="110"/>
        </w:rPr>
        <w:t> </w:t>
      </w:r>
      <w:r>
        <w:rPr>
          <w:color w:val="231F20"/>
          <w:w w:val="110"/>
        </w:rPr>
        <w:t>đề</w:t>
      </w:r>
      <w:r>
        <w:rPr>
          <w:color w:val="231F20"/>
          <w:spacing w:val="-14"/>
          <w:w w:val="110"/>
        </w:rPr>
        <w:t> </w:t>
      </w:r>
      <w:r>
        <w:rPr>
          <w:color w:val="231F20"/>
          <w:w w:val="110"/>
        </w:rPr>
        <w:t>tâm.</w:t>
      </w:r>
      <w:r>
        <w:rPr>
          <w:color w:val="231F20"/>
          <w:spacing w:val="-14"/>
          <w:w w:val="110"/>
        </w:rPr>
        <w:t> </w:t>
      </w:r>
      <w:r>
        <w:rPr>
          <w:color w:val="231F20"/>
          <w:w w:val="110"/>
        </w:rPr>
        <w:t>Ngài</w:t>
      </w:r>
      <w:r>
        <w:rPr>
          <w:color w:val="231F20"/>
          <w:spacing w:val="-13"/>
          <w:w w:val="110"/>
        </w:rPr>
        <w:t> </w:t>
      </w:r>
      <w:r>
        <w:rPr>
          <w:color w:val="231F20"/>
          <w:w w:val="110"/>
        </w:rPr>
        <w:t>nói</w:t>
      </w:r>
      <w:r>
        <w:rPr>
          <w:color w:val="231F20"/>
          <w:spacing w:val="-14"/>
          <w:w w:val="110"/>
        </w:rPr>
        <w:t> </w:t>
      </w:r>
      <w:r>
        <w:rPr>
          <w:color w:val="231F20"/>
          <w:w w:val="110"/>
        </w:rPr>
        <w:t>về</w:t>
      </w:r>
      <w:r>
        <w:rPr>
          <w:color w:val="231F20"/>
          <w:spacing w:val="-13"/>
          <w:w w:val="110"/>
        </w:rPr>
        <w:t> </w:t>
      </w:r>
      <w:r>
        <w:rPr>
          <w:color w:val="231F20"/>
          <w:w w:val="110"/>
        </w:rPr>
        <w:t>3</w:t>
      </w:r>
      <w:r>
        <w:rPr>
          <w:color w:val="231F20"/>
          <w:spacing w:val="-13"/>
          <w:w w:val="110"/>
        </w:rPr>
        <w:t> </w:t>
      </w:r>
      <w:r>
        <w:rPr>
          <w:color w:val="231F20"/>
          <w:w w:val="110"/>
        </w:rPr>
        <w:t>tâm,</w:t>
      </w:r>
      <w:r>
        <w:rPr>
          <w:color w:val="231F20"/>
          <w:spacing w:val="-14"/>
          <w:w w:val="110"/>
        </w:rPr>
        <w:t> </w:t>
      </w:r>
      <w:r>
        <w:rPr>
          <w:color w:val="231F20"/>
          <w:w w:val="110"/>
        </w:rPr>
        <w:t>thứ</w:t>
      </w:r>
      <w:r>
        <w:rPr>
          <w:color w:val="231F20"/>
          <w:spacing w:val="-14"/>
          <w:w w:val="110"/>
        </w:rPr>
        <w:t> </w:t>
      </w:r>
      <w:r>
        <w:rPr>
          <w:color w:val="231F20"/>
          <w:w w:val="110"/>
        </w:rPr>
        <w:t>nhất</w:t>
      </w:r>
      <w:r>
        <w:rPr>
          <w:color w:val="231F20"/>
          <w:spacing w:val="-14"/>
          <w:w w:val="110"/>
        </w:rPr>
        <w:t> </w:t>
      </w:r>
      <w:r>
        <w:rPr>
          <w:color w:val="231F20"/>
          <w:w w:val="110"/>
        </w:rPr>
        <w:t>là</w:t>
      </w:r>
      <w:r>
        <w:rPr>
          <w:color w:val="231F20"/>
          <w:spacing w:val="-13"/>
          <w:w w:val="110"/>
        </w:rPr>
        <w:t> </w:t>
      </w:r>
      <w:r>
        <w:rPr>
          <w:color w:val="231F20"/>
          <w:w w:val="110"/>
        </w:rPr>
        <w:t>trực</w:t>
      </w:r>
      <w:r>
        <w:rPr>
          <w:color w:val="231F20"/>
          <w:spacing w:val="-14"/>
          <w:w w:val="110"/>
        </w:rPr>
        <w:t> </w:t>
      </w:r>
      <w:r>
        <w:rPr>
          <w:color w:val="231F20"/>
          <w:w w:val="110"/>
        </w:rPr>
        <w:t>tâm,</w:t>
      </w:r>
      <w:r>
        <w:rPr>
          <w:color w:val="231F20"/>
          <w:spacing w:val="-14"/>
          <w:w w:val="110"/>
        </w:rPr>
        <w:t> </w:t>
      </w:r>
      <w:r>
        <w:rPr>
          <w:color w:val="231F20"/>
          <w:w w:val="110"/>
        </w:rPr>
        <w:t>thứ hai</w:t>
      </w:r>
      <w:r>
        <w:rPr>
          <w:color w:val="231F20"/>
          <w:spacing w:val="-24"/>
          <w:w w:val="110"/>
        </w:rPr>
        <w:t> </w:t>
      </w:r>
      <w:r>
        <w:rPr>
          <w:color w:val="231F20"/>
          <w:w w:val="110"/>
        </w:rPr>
        <w:t>là</w:t>
      </w:r>
      <w:r>
        <w:rPr>
          <w:color w:val="231F20"/>
          <w:spacing w:val="-23"/>
          <w:w w:val="110"/>
        </w:rPr>
        <w:t> </w:t>
      </w:r>
      <w:r>
        <w:rPr>
          <w:color w:val="231F20"/>
          <w:w w:val="110"/>
        </w:rPr>
        <w:t>thâm</w:t>
      </w:r>
      <w:r>
        <w:rPr>
          <w:color w:val="231F20"/>
          <w:spacing w:val="-24"/>
          <w:w w:val="110"/>
        </w:rPr>
        <w:t> </w:t>
      </w:r>
      <w:r>
        <w:rPr>
          <w:color w:val="231F20"/>
          <w:w w:val="110"/>
        </w:rPr>
        <w:t>tâm,</w:t>
      </w:r>
      <w:r>
        <w:rPr>
          <w:color w:val="231F20"/>
          <w:spacing w:val="-23"/>
          <w:w w:val="110"/>
        </w:rPr>
        <w:t> </w:t>
      </w:r>
      <w:r>
        <w:rPr>
          <w:color w:val="231F20"/>
          <w:w w:val="110"/>
        </w:rPr>
        <w:t>thứ</w:t>
      </w:r>
      <w:r>
        <w:rPr>
          <w:color w:val="231F20"/>
          <w:spacing w:val="-23"/>
          <w:w w:val="110"/>
        </w:rPr>
        <w:t> </w:t>
      </w:r>
      <w:r>
        <w:rPr>
          <w:color w:val="231F20"/>
          <w:w w:val="110"/>
        </w:rPr>
        <w:t>ba</w:t>
      </w:r>
      <w:r>
        <w:rPr>
          <w:color w:val="231F20"/>
          <w:spacing w:val="-24"/>
          <w:w w:val="110"/>
        </w:rPr>
        <w:t> </w:t>
      </w:r>
      <w:r>
        <w:rPr>
          <w:color w:val="231F20"/>
          <w:w w:val="110"/>
        </w:rPr>
        <w:t>là</w:t>
      </w:r>
      <w:r>
        <w:rPr>
          <w:color w:val="231F20"/>
          <w:spacing w:val="-23"/>
          <w:w w:val="110"/>
        </w:rPr>
        <w:t> </w:t>
      </w:r>
      <w:r>
        <w:rPr>
          <w:color w:val="231F20"/>
          <w:w w:val="110"/>
        </w:rPr>
        <w:t>đại</w:t>
      </w:r>
      <w:r>
        <w:rPr>
          <w:color w:val="231F20"/>
          <w:spacing w:val="-23"/>
          <w:w w:val="110"/>
        </w:rPr>
        <w:t> </w:t>
      </w:r>
      <w:r>
        <w:rPr>
          <w:color w:val="231F20"/>
          <w:w w:val="110"/>
        </w:rPr>
        <w:t>bi</w:t>
      </w:r>
      <w:r>
        <w:rPr>
          <w:color w:val="231F20"/>
          <w:spacing w:val="-24"/>
          <w:w w:val="110"/>
        </w:rPr>
        <w:t> </w:t>
      </w:r>
      <w:r>
        <w:rPr>
          <w:color w:val="231F20"/>
          <w:w w:val="110"/>
        </w:rPr>
        <w:t>tâm.</w:t>
      </w:r>
      <w:r>
        <w:rPr>
          <w:color w:val="231F20"/>
          <w:spacing w:val="-23"/>
          <w:w w:val="110"/>
        </w:rPr>
        <w:t> </w:t>
      </w:r>
      <w:r>
        <w:rPr>
          <w:color w:val="231F20"/>
          <w:w w:val="110"/>
        </w:rPr>
        <w:t>Chúng</w:t>
      </w:r>
      <w:r>
        <w:rPr>
          <w:color w:val="231F20"/>
          <w:spacing w:val="-24"/>
          <w:w w:val="110"/>
        </w:rPr>
        <w:t> </w:t>
      </w:r>
      <w:r>
        <w:rPr>
          <w:color w:val="231F20"/>
          <w:w w:val="110"/>
        </w:rPr>
        <w:t>ta</w:t>
      </w:r>
      <w:r>
        <w:rPr>
          <w:color w:val="231F20"/>
          <w:spacing w:val="-23"/>
          <w:w w:val="110"/>
        </w:rPr>
        <w:t> </w:t>
      </w:r>
      <w:r>
        <w:rPr>
          <w:color w:val="231F20"/>
          <w:w w:val="110"/>
        </w:rPr>
        <w:t>hợp</w:t>
      </w:r>
      <w:r>
        <w:rPr>
          <w:color w:val="231F20"/>
          <w:spacing w:val="-23"/>
          <w:w w:val="110"/>
        </w:rPr>
        <w:t> </w:t>
      </w:r>
      <w:r>
        <w:rPr>
          <w:color w:val="231F20"/>
          <w:w w:val="110"/>
        </w:rPr>
        <w:t>kinh</w:t>
      </w:r>
      <w:r>
        <w:rPr>
          <w:color w:val="231F20"/>
          <w:spacing w:val="-24"/>
          <w:w w:val="110"/>
        </w:rPr>
        <w:t> </w:t>
      </w:r>
      <w:r>
        <w:rPr>
          <w:color w:val="231F20"/>
          <w:w w:val="110"/>
        </w:rPr>
        <w:t>và </w:t>
      </w:r>
      <w:r>
        <w:rPr>
          <w:color w:val="231F20"/>
          <w:w w:val="105"/>
        </w:rPr>
        <w:t>luận</w:t>
      </w:r>
      <w:r>
        <w:rPr>
          <w:color w:val="231F20"/>
          <w:spacing w:val="-16"/>
          <w:w w:val="105"/>
        </w:rPr>
        <w:t> </w:t>
      </w:r>
      <w:r>
        <w:rPr>
          <w:color w:val="231F20"/>
          <w:w w:val="105"/>
        </w:rPr>
        <w:t>lại</w:t>
      </w:r>
      <w:r>
        <w:rPr>
          <w:color w:val="231F20"/>
          <w:spacing w:val="-16"/>
          <w:w w:val="105"/>
        </w:rPr>
        <w:t> </w:t>
      </w:r>
      <w:r>
        <w:rPr>
          <w:color w:val="231F20"/>
          <w:w w:val="105"/>
        </w:rPr>
        <w:t>xem</w:t>
      </w:r>
      <w:r>
        <w:rPr>
          <w:color w:val="231F20"/>
          <w:spacing w:val="-16"/>
          <w:w w:val="105"/>
        </w:rPr>
        <w:t> </w:t>
      </w:r>
      <w:r>
        <w:rPr>
          <w:color w:val="231F20"/>
          <w:w w:val="105"/>
        </w:rPr>
        <w:t>sẽ</w:t>
      </w:r>
      <w:r>
        <w:rPr>
          <w:color w:val="231F20"/>
          <w:spacing w:val="-16"/>
          <w:w w:val="105"/>
        </w:rPr>
        <w:t> </w:t>
      </w:r>
      <w:r>
        <w:rPr>
          <w:color w:val="231F20"/>
          <w:w w:val="105"/>
        </w:rPr>
        <w:t>dễ</w:t>
      </w:r>
      <w:r>
        <w:rPr>
          <w:color w:val="231F20"/>
          <w:spacing w:val="-16"/>
          <w:w w:val="105"/>
        </w:rPr>
        <w:t> </w:t>
      </w:r>
      <w:r>
        <w:rPr>
          <w:color w:val="231F20"/>
          <w:w w:val="105"/>
        </w:rPr>
        <w:t>hiểu</w:t>
      </w:r>
      <w:r>
        <w:rPr>
          <w:color w:val="231F20"/>
          <w:spacing w:val="-16"/>
          <w:w w:val="105"/>
        </w:rPr>
        <w:t> </w:t>
      </w:r>
      <w:r>
        <w:rPr>
          <w:color w:val="231F20"/>
          <w:w w:val="105"/>
        </w:rPr>
        <w:t>hơn.</w:t>
      </w:r>
      <w:r>
        <w:rPr>
          <w:color w:val="231F20"/>
          <w:spacing w:val="-16"/>
          <w:w w:val="105"/>
        </w:rPr>
        <w:t> </w:t>
      </w:r>
      <w:r>
        <w:rPr>
          <w:color w:val="231F20"/>
          <w:w w:val="105"/>
        </w:rPr>
        <w:t>Trực</w:t>
      </w:r>
      <w:r>
        <w:rPr>
          <w:color w:val="231F20"/>
          <w:spacing w:val="-16"/>
          <w:w w:val="105"/>
        </w:rPr>
        <w:t> </w:t>
      </w:r>
      <w:r>
        <w:rPr>
          <w:color w:val="231F20"/>
          <w:w w:val="105"/>
        </w:rPr>
        <w:t>tâm</w:t>
      </w:r>
      <w:r>
        <w:rPr>
          <w:color w:val="231F20"/>
          <w:spacing w:val="-16"/>
          <w:w w:val="105"/>
        </w:rPr>
        <w:t> </w:t>
      </w:r>
      <w:r>
        <w:rPr>
          <w:color w:val="231F20"/>
          <w:w w:val="105"/>
        </w:rPr>
        <w:t>là</w:t>
      </w:r>
      <w:r>
        <w:rPr>
          <w:color w:val="231F20"/>
          <w:spacing w:val="-16"/>
          <w:w w:val="105"/>
        </w:rPr>
        <w:t> </w:t>
      </w:r>
      <w:r>
        <w:rPr>
          <w:color w:val="231F20"/>
          <w:w w:val="105"/>
        </w:rPr>
        <w:t>tâm</w:t>
      </w:r>
      <w:r>
        <w:rPr>
          <w:color w:val="231F20"/>
          <w:spacing w:val="-16"/>
          <w:w w:val="105"/>
        </w:rPr>
        <w:t> </w:t>
      </w:r>
      <w:r>
        <w:rPr>
          <w:color w:val="231F20"/>
          <w:w w:val="105"/>
        </w:rPr>
        <w:t>chí</w:t>
      </w:r>
      <w:r>
        <w:rPr>
          <w:color w:val="231F20"/>
          <w:spacing w:val="-16"/>
          <w:w w:val="105"/>
        </w:rPr>
        <w:t> </w:t>
      </w:r>
      <w:r>
        <w:rPr>
          <w:color w:val="231F20"/>
          <w:w w:val="105"/>
        </w:rPr>
        <w:t>thành,</w:t>
      </w:r>
      <w:r>
        <w:rPr>
          <w:color w:val="231F20"/>
          <w:spacing w:val="-16"/>
          <w:w w:val="105"/>
        </w:rPr>
        <w:t> </w:t>
      </w:r>
      <w:r>
        <w:rPr>
          <w:color w:val="231F20"/>
          <w:w w:val="105"/>
        </w:rPr>
        <w:t>thâm tâm</w:t>
      </w:r>
      <w:r>
        <w:rPr>
          <w:color w:val="231F20"/>
          <w:spacing w:val="-13"/>
          <w:w w:val="105"/>
        </w:rPr>
        <w:t> </w:t>
      </w:r>
      <w:r>
        <w:rPr>
          <w:color w:val="231F20"/>
          <w:w w:val="105"/>
        </w:rPr>
        <w:t>thì</w:t>
      </w:r>
      <w:r>
        <w:rPr>
          <w:color w:val="231F20"/>
          <w:spacing w:val="-13"/>
          <w:w w:val="105"/>
        </w:rPr>
        <w:t> </w:t>
      </w:r>
      <w:r>
        <w:rPr>
          <w:color w:val="231F20"/>
          <w:w w:val="105"/>
        </w:rPr>
        <w:t>kinh</w:t>
      </w:r>
      <w:r>
        <w:rPr>
          <w:color w:val="231F20"/>
          <w:spacing w:val="-13"/>
          <w:w w:val="105"/>
        </w:rPr>
        <w:t> </w:t>
      </w:r>
      <w:r>
        <w:rPr>
          <w:color w:val="231F20"/>
          <w:w w:val="105"/>
        </w:rPr>
        <w:t>và</w:t>
      </w:r>
      <w:r>
        <w:rPr>
          <w:color w:val="231F20"/>
          <w:spacing w:val="-13"/>
          <w:w w:val="105"/>
        </w:rPr>
        <w:t> </w:t>
      </w:r>
      <w:r>
        <w:rPr>
          <w:color w:val="231F20"/>
          <w:w w:val="105"/>
        </w:rPr>
        <w:t>luận</w:t>
      </w:r>
      <w:r>
        <w:rPr>
          <w:color w:val="231F20"/>
          <w:spacing w:val="-13"/>
          <w:w w:val="105"/>
        </w:rPr>
        <w:t> </w:t>
      </w:r>
      <w:r>
        <w:rPr>
          <w:color w:val="231F20"/>
          <w:w w:val="105"/>
        </w:rPr>
        <w:t>đều</w:t>
      </w:r>
      <w:r>
        <w:rPr>
          <w:color w:val="231F20"/>
          <w:spacing w:val="-13"/>
          <w:w w:val="105"/>
        </w:rPr>
        <w:t> </w:t>
      </w:r>
      <w:r>
        <w:rPr>
          <w:color w:val="231F20"/>
          <w:w w:val="105"/>
        </w:rPr>
        <w:t>nói</w:t>
      </w:r>
      <w:r>
        <w:rPr>
          <w:color w:val="231F20"/>
          <w:spacing w:val="-13"/>
          <w:w w:val="105"/>
        </w:rPr>
        <w:t> </w:t>
      </w:r>
      <w:r>
        <w:rPr>
          <w:color w:val="231F20"/>
          <w:w w:val="105"/>
        </w:rPr>
        <w:t>như</w:t>
      </w:r>
      <w:r>
        <w:rPr>
          <w:color w:val="231F20"/>
          <w:spacing w:val="-13"/>
          <w:w w:val="105"/>
        </w:rPr>
        <w:t> </w:t>
      </w:r>
      <w:r>
        <w:rPr>
          <w:color w:val="231F20"/>
          <w:w w:val="105"/>
        </w:rPr>
        <w:t>vậy.</w:t>
      </w:r>
      <w:r>
        <w:rPr>
          <w:color w:val="231F20"/>
          <w:spacing w:val="-13"/>
          <w:w w:val="105"/>
        </w:rPr>
        <w:t> </w:t>
      </w:r>
      <w:r>
        <w:rPr>
          <w:color w:val="231F20"/>
          <w:w w:val="105"/>
        </w:rPr>
        <w:t>Thâm</w:t>
      </w:r>
      <w:r>
        <w:rPr>
          <w:color w:val="231F20"/>
          <w:spacing w:val="-13"/>
          <w:w w:val="105"/>
        </w:rPr>
        <w:t> </w:t>
      </w:r>
      <w:r>
        <w:rPr>
          <w:color w:val="231F20"/>
          <w:w w:val="105"/>
        </w:rPr>
        <w:t>tâm</w:t>
      </w:r>
      <w:r>
        <w:rPr>
          <w:color w:val="231F20"/>
          <w:spacing w:val="-13"/>
          <w:w w:val="105"/>
        </w:rPr>
        <w:t> </w:t>
      </w:r>
      <w:r>
        <w:rPr>
          <w:color w:val="231F20"/>
          <w:w w:val="105"/>
        </w:rPr>
        <w:t>nghĩa</w:t>
      </w:r>
      <w:r>
        <w:rPr>
          <w:color w:val="231F20"/>
          <w:spacing w:val="-13"/>
          <w:w w:val="105"/>
        </w:rPr>
        <w:t> </w:t>
      </w:r>
      <w:r>
        <w:rPr>
          <w:color w:val="231F20"/>
          <w:w w:val="105"/>
        </w:rPr>
        <w:t>là</w:t>
      </w:r>
      <w:r>
        <w:rPr>
          <w:color w:val="231F20"/>
          <w:spacing w:val="-13"/>
          <w:w w:val="105"/>
        </w:rPr>
        <w:t> </w:t>
      </w:r>
      <w:r>
        <w:rPr>
          <w:color w:val="231F20"/>
          <w:w w:val="105"/>
        </w:rPr>
        <w:t>thế nào?</w:t>
      </w:r>
      <w:r>
        <w:rPr>
          <w:color w:val="231F20"/>
          <w:spacing w:val="-23"/>
          <w:w w:val="105"/>
        </w:rPr>
        <w:t> </w:t>
      </w:r>
      <w:r>
        <w:rPr>
          <w:color w:val="231F20"/>
          <w:w w:val="105"/>
        </w:rPr>
        <w:t>Chư</w:t>
      </w:r>
      <w:r>
        <w:rPr>
          <w:color w:val="231F20"/>
          <w:spacing w:val="-22"/>
          <w:w w:val="105"/>
        </w:rPr>
        <w:t> </w:t>
      </w:r>
      <w:r>
        <w:rPr>
          <w:color w:val="231F20"/>
          <w:w w:val="105"/>
        </w:rPr>
        <w:t>vị</w:t>
      </w:r>
      <w:r>
        <w:rPr>
          <w:color w:val="231F20"/>
          <w:spacing w:val="-22"/>
          <w:w w:val="105"/>
        </w:rPr>
        <w:t> </w:t>
      </w:r>
      <w:r>
        <w:rPr>
          <w:color w:val="231F20"/>
          <w:w w:val="105"/>
        </w:rPr>
        <w:t>Tổ</w:t>
      </w:r>
      <w:r>
        <w:rPr>
          <w:color w:val="231F20"/>
          <w:spacing w:val="-23"/>
          <w:w w:val="105"/>
        </w:rPr>
        <w:t> </w:t>
      </w:r>
      <w:r>
        <w:rPr>
          <w:color w:val="231F20"/>
          <w:w w:val="105"/>
        </w:rPr>
        <w:t>sư</w:t>
      </w:r>
      <w:r>
        <w:rPr>
          <w:color w:val="231F20"/>
          <w:spacing w:val="-22"/>
          <w:w w:val="105"/>
        </w:rPr>
        <w:t> </w:t>
      </w:r>
      <w:r>
        <w:rPr>
          <w:color w:val="231F20"/>
          <w:w w:val="105"/>
        </w:rPr>
        <w:t>có</w:t>
      </w:r>
      <w:r>
        <w:rPr>
          <w:color w:val="231F20"/>
          <w:spacing w:val="-22"/>
          <w:w w:val="105"/>
        </w:rPr>
        <w:t> </w:t>
      </w:r>
      <w:r>
        <w:rPr>
          <w:color w:val="231F20"/>
          <w:w w:val="105"/>
        </w:rPr>
        <w:t>chú</w:t>
      </w:r>
      <w:r>
        <w:rPr>
          <w:color w:val="231F20"/>
          <w:spacing w:val="-23"/>
          <w:w w:val="105"/>
        </w:rPr>
        <w:t> </w:t>
      </w:r>
      <w:r>
        <w:rPr>
          <w:color w:val="231F20"/>
          <w:w w:val="105"/>
        </w:rPr>
        <w:t>giải,</w:t>
      </w:r>
      <w:r>
        <w:rPr>
          <w:color w:val="231F20"/>
          <w:spacing w:val="-22"/>
          <w:w w:val="105"/>
        </w:rPr>
        <w:t> </w:t>
      </w:r>
      <w:r>
        <w:rPr>
          <w:color w:val="231F20"/>
          <w:w w:val="105"/>
        </w:rPr>
        <w:t>chú</w:t>
      </w:r>
      <w:r>
        <w:rPr>
          <w:color w:val="231F20"/>
          <w:spacing w:val="-22"/>
          <w:w w:val="105"/>
        </w:rPr>
        <w:t> </w:t>
      </w:r>
      <w:r>
        <w:rPr>
          <w:color w:val="231F20"/>
          <w:w w:val="105"/>
        </w:rPr>
        <w:t>giải</w:t>
      </w:r>
      <w:r>
        <w:rPr>
          <w:color w:val="231F20"/>
          <w:spacing w:val="-23"/>
          <w:w w:val="105"/>
        </w:rPr>
        <w:t> </w:t>
      </w:r>
      <w:r>
        <w:rPr>
          <w:color w:val="231F20"/>
          <w:w w:val="105"/>
        </w:rPr>
        <w:t>cũng</w:t>
      </w:r>
      <w:r>
        <w:rPr>
          <w:color w:val="231F20"/>
          <w:spacing w:val="-22"/>
          <w:w w:val="105"/>
        </w:rPr>
        <w:t> </w:t>
      </w:r>
      <w:r>
        <w:rPr>
          <w:color w:val="231F20"/>
          <w:w w:val="105"/>
        </w:rPr>
        <w:t>rất</w:t>
      </w:r>
      <w:r>
        <w:rPr>
          <w:color w:val="231F20"/>
          <w:spacing w:val="-22"/>
          <w:w w:val="105"/>
        </w:rPr>
        <w:t> </w:t>
      </w:r>
      <w:r>
        <w:rPr>
          <w:color w:val="231F20"/>
          <w:w w:val="105"/>
        </w:rPr>
        <w:t>dễ</w:t>
      </w:r>
      <w:r>
        <w:rPr>
          <w:color w:val="231F20"/>
          <w:spacing w:val="-23"/>
          <w:w w:val="105"/>
        </w:rPr>
        <w:t> </w:t>
      </w:r>
      <w:r>
        <w:rPr>
          <w:color w:val="231F20"/>
          <w:w w:val="105"/>
        </w:rPr>
        <w:t>hiểu,</w:t>
      </w:r>
      <w:r>
        <w:rPr>
          <w:color w:val="231F20"/>
          <w:spacing w:val="-22"/>
          <w:w w:val="105"/>
        </w:rPr>
        <w:t> </w:t>
      </w:r>
      <w:r>
        <w:rPr>
          <w:color w:val="231F20"/>
          <w:w w:val="105"/>
        </w:rPr>
        <w:t>hiếu </w:t>
      </w:r>
      <w:r>
        <w:rPr>
          <w:color w:val="231F20"/>
          <w:w w:val="110"/>
        </w:rPr>
        <w:t>thiện</w:t>
      </w:r>
      <w:r>
        <w:rPr>
          <w:color w:val="231F20"/>
          <w:spacing w:val="-7"/>
          <w:w w:val="110"/>
        </w:rPr>
        <w:t> </w:t>
      </w:r>
      <w:r>
        <w:rPr>
          <w:color w:val="231F20"/>
          <w:w w:val="110"/>
        </w:rPr>
        <w:t>hiếu</w:t>
      </w:r>
      <w:r>
        <w:rPr>
          <w:color w:val="231F20"/>
          <w:spacing w:val="-7"/>
          <w:w w:val="110"/>
        </w:rPr>
        <w:t> </w:t>
      </w:r>
      <w:r>
        <w:rPr>
          <w:color w:val="231F20"/>
          <w:w w:val="110"/>
        </w:rPr>
        <w:t>đức</w:t>
      </w:r>
      <w:r>
        <w:rPr>
          <w:color w:val="231F20"/>
          <w:spacing w:val="-7"/>
          <w:w w:val="110"/>
        </w:rPr>
        <w:t> </w:t>
      </w:r>
      <w:r>
        <w:rPr>
          <w:color w:val="231F20"/>
          <w:w w:val="110"/>
        </w:rPr>
        <w:t>nghĩa</w:t>
      </w:r>
      <w:r>
        <w:rPr>
          <w:color w:val="231F20"/>
          <w:spacing w:val="-7"/>
          <w:w w:val="110"/>
        </w:rPr>
        <w:t> </w:t>
      </w:r>
      <w:r>
        <w:rPr>
          <w:color w:val="231F20"/>
          <w:w w:val="110"/>
        </w:rPr>
        <w:t>là</w:t>
      </w:r>
      <w:r>
        <w:rPr>
          <w:color w:val="231F20"/>
          <w:spacing w:val="-7"/>
          <w:w w:val="110"/>
        </w:rPr>
        <w:t> </w:t>
      </w:r>
      <w:r>
        <w:rPr>
          <w:color w:val="231F20"/>
          <w:w w:val="110"/>
        </w:rPr>
        <w:t>thâm</w:t>
      </w:r>
      <w:r>
        <w:rPr>
          <w:color w:val="231F20"/>
          <w:spacing w:val="-7"/>
          <w:w w:val="110"/>
        </w:rPr>
        <w:t> </w:t>
      </w:r>
      <w:r>
        <w:rPr>
          <w:color w:val="231F20"/>
          <w:w w:val="110"/>
        </w:rPr>
        <w:t>tâm.</w:t>
      </w:r>
    </w:p>
    <w:p>
      <w:pPr>
        <w:pStyle w:val="BodyText"/>
        <w:spacing w:line="297" w:lineRule="auto" w:before="145"/>
        <w:ind w:left="103" w:right="404" w:firstLine="453"/>
      </w:pPr>
      <w:r>
        <w:rPr>
          <w:color w:val="231F20"/>
          <w:w w:val="105"/>
        </w:rPr>
        <w:t>Đã lâu, tôi thường nói với quý vị về phát Bồ đề tâm, tôi thêm</w:t>
      </w:r>
      <w:r>
        <w:rPr>
          <w:color w:val="231F20"/>
          <w:spacing w:val="-2"/>
          <w:w w:val="105"/>
        </w:rPr>
        <w:t> </w:t>
      </w:r>
      <w:r>
        <w:rPr>
          <w:color w:val="231F20"/>
          <w:w w:val="105"/>
        </w:rPr>
        <w:t>vào</w:t>
      </w:r>
      <w:r>
        <w:rPr>
          <w:color w:val="231F20"/>
          <w:spacing w:val="-2"/>
          <w:w w:val="105"/>
        </w:rPr>
        <w:t> </w:t>
      </w:r>
      <w:r>
        <w:rPr>
          <w:color w:val="231F20"/>
          <w:w w:val="105"/>
        </w:rPr>
        <w:t>đó</w:t>
      </w:r>
      <w:r>
        <w:rPr>
          <w:color w:val="231F20"/>
          <w:spacing w:val="-2"/>
          <w:w w:val="105"/>
        </w:rPr>
        <w:t> </w:t>
      </w:r>
      <w:r>
        <w:rPr>
          <w:color w:val="231F20"/>
          <w:w w:val="105"/>
        </w:rPr>
        <w:t>mấy</w:t>
      </w:r>
      <w:r>
        <w:rPr>
          <w:color w:val="231F20"/>
          <w:spacing w:val="-2"/>
          <w:w w:val="105"/>
        </w:rPr>
        <w:t> </w:t>
      </w:r>
      <w:r>
        <w:rPr>
          <w:color w:val="231F20"/>
          <w:w w:val="105"/>
        </w:rPr>
        <w:t>từ.</w:t>
      </w:r>
      <w:r>
        <w:rPr>
          <w:color w:val="231F20"/>
          <w:spacing w:val="-2"/>
          <w:w w:val="105"/>
        </w:rPr>
        <w:t> </w:t>
      </w:r>
      <w:r>
        <w:rPr>
          <w:color w:val="231F20"/>
          <w:w w:val="105"/>
        </w:rPr>
        <w:t>Trong</w:t>
      </w:r>
      <w:r>
        <w:rPr>
          <w:color w:val="231F20"/>
          <w:spacing w:val="-2"/>
          <w:w w:val="105"/>
        </w:rPr>
        <w:t> </w:t>
      </w:r>
      <w:r>
        <w:rPr>
          <w:color w:val="231F20"/>
          <w:w w:val="105"/>
        </w:rPr>
        <w:t>kinh</w:t>
      </w:r>
      <w:r>
        <w:rPr>
          <w:color w:val="231F20"/>
          <w:spacing w:val="-2"/>
          <w:w w:val="105"/>
        </w:rPr>
        <w:t> </w:t>
      </w:r>
      <w:r>
        <w:rPr>
          <w:color w:val="231F20"/>
          <w:w w:val="105"/>
        </w:rPr>
        <w:t>luận</w:t>
      </w:r>
      <w:r>
        <w:rPr>
          <w:color w:val="231F20"/>
          <w:spacing w:val="-2"/>
          <w:w w:val="105"/>
        </w:rPr>
        <w:t> </w:t>
      </w:r>
      <w:r>
        <w:rPr>
          <w:color w:val="231F20"/>
          <w:w w:val="105"/>
        </w:rPr>
        <w:t>đều</w:t>
      </w:r>
      <w:r>
        <w:rPr>
          <w:color w:val="231F20"/>
          <w:spacing w:val="-2"/>
          <w:w w:val="105"/>
        </w:rPr>
        <w:t> </w:t>
      </w:r>
      <w:r>
        <w:rPr>
          <w:color w:val="231F20"/>
          <w:w w:val="105"/>
        </w:rPr>
        <w:t>nói</w:t>
      </w:r>
      <w:r>
        <w:rPr>
          <w:color w:val="231F20"/>
          <w:spacing w:val="-2"/>
          <w:w w:val="105"/>
        </w:rPr>
        <w:t> </w:t>
      </w:r>
      <w:r>
        <w:rPr>
          <w:color w:val="231F20"/>
          <w:w w:val="105"/>
        </w:rPr>
        <w:t>3</w:t>
      </w:r>
      <w:r>
        <w:rPr>
          <w:color w:val="231F20"/>
          <w:spacing w:val="-2"/>
          <w:w w:val="105"/>
        </w:rPr>
        <w:t> </w:t>
      </w:r>
      <w:r>
        <w:rPr>
          <w:color w:val="231F20"/>
          <w:w w:val="105"/>
        </w:rPr>
        <w:t>từ,</w:t>
      </w:r>
      <w:r>
        <w:rPr>
          <w:color w:val="231F20"/>
          <w:spacing w:val="-2"/>
          <w:w w:val="105"/>
        </w:rPr>
        <w:t> </w:t>
      </w:r>
      <w:r>
        <w:rPr>
          <w:color w:val="231F20"/>
          <w:w w:val="105"/>
        </w:rPr>
        <w:t>tôi</w:t>
      </w:r>
      <w:r>
        <w:rPr>
          <w:color w:val="231F20"/>
          <w:spacing w:val="-2"/>
          <w:w w:val="105"/>
        </w:rPr>
        <w:t> </w:t>
      </w:r>
      <w:r>
        <w:rPr>
          <w:color w:val="231F20"/>
          <w:w w:val="105"/>
        </w:rPr>
        <w:t>nói</w:t>
      </w:r>
      <w:r>
        <w:rPr>
          <w:color w:val="231F20"/>
          <w:spacing w:val="-2"/>
          <w:w w:val="105"/>
        </w:rPr>
        <w:t> </w:t>
      </w:r>
      <w:r>
        <w:rPr>
          <w:color w:val="231F20"/>
          <w:w w:val="105"/>
        </w:rPr>
        <w:t>5 từ,</w:t>
      </w:r>
      <w:r>
        <w:rPr>
          <w:color w:val="231F20"/>
          <w:spacing w:val="-21"/>
          <w:w w:val="105"/>
        </w:rPr>
        <w:t> </w:t>
      </w:r>
      <w:r>
        <w:rPr>
          <w:color w:val="231F20"/>
          <w:w w:val="105"/>
        </w:rPr>
        <w:t>mọi</w:t>
      </w:r>
      <w:r>
        <w:rPr>
          <w:color w:val="231F20"/>
          <w:spacing w:val="-21"/>
          <w:w w:val="105"/>
        </w:rPr>
        <w:t> </w:t>
      </w:r>
      <w:r>
        <w:rPr>
          <w:color w:val="231F20"/>
          <w:w w:val="105"/>
        </w:rPr>
        <w:t>người</w:t>
      </w:r>
      <w:r>
        <w:rPr>
          <w:color w:val="231F20"/>
          <w:spacing w:val="-21"/>
          <w:w w:val="105"/>
        </w:rPr>
        <w:t> </w:t>
      </w:r>
      <w:r>
        <w:rPr>
          <w:color w:val="231F20"/>
          <w:w w:val="105"/>
        </w:rPr>
        <w:t>sẽ</w:t>
      </w:r>
      <w:r>
        <w:rPr>
          <w:color w:val="231F20"/>
          <w:spacing w:val="-21"/>
          <w:w w:val="105"/>
        </w:rPr>
        <w:t> </w:t>
      </w:r>
      <w:r>
        <w:rPr>
          <w:color w:val="231F20"/>
          <w:w w:val="105"/>
        </w:rPr>
        <w:t>dễ</w:t>
      </w:r>
      <w:r>
        <w:rPr>
          <w:color w:val="231F20"/>
          <w:spacing w:val="-21"/>
          <w:w w:val="105"/>
        </w:rPr>
        <w:t> </w:t>
      </w:r>
      <w:r>
        <w:rPr>
          <w:color w:val="231F20"/>
          <w:w w:val="105"/>
        </w:rPr>
        <w:t>hiểu.</w:t>
      </w:r>
      <w:r>
        <w:rPr>
          <w:color w:val="231F20"/>
          <w:spacing w:val="-21"/>
          <w:w w:val="105"/>
        </w:rPr>
        <w:t> </w:t>
      </w:r>
      <w:r>
        <w:rPr>
          <w:color w:val="231F20"/>
          <w:w w:val="105"/>
        </w:rPr>
        <w:t>Thể</w:t>
      </w:r>
      <w:r>
        <w:rPr>
          <w:color w:val="231F20"/>
          <w:spacing w:val="-21"/>
          <w:w w:val="105"/>
        </w:rPr>
        <w:t> </w:t>
      </w:r>
      <w:r>
        <w:rPr>
          <w:color w:val="231F20"/>
          <w:w w:val="105"/>
        </w:rPr>
        <w:t>của</w:t>
      </w:r>
      <w:r>
        <w:rPr>
          <w:color w:val="231F20"/>
          <w:spacing w:val="-21"/>
          <w:w w:val="105"/>
        </w:rPr>
        <w:t> </w:t>
      </w:r>
      <w:r>
        <w:rPr>
          <w:color w:val="231F20"/>
          <w:w w:val="105"/>
        </w:rPr>
        <w:t>Bồ</w:t>
      </w:r>
      <w:r>
        <w:rPr>
          <w:color w:val="231F20"/>
          <w:spacing w:val="-21"/>
          <w:w w:val="105"/>
        </w:rPr>
        <w:t> </w:t>
      </w:r>
      <w:r>
        <w:rPr>
          <w:color w:val="231F20"/>
          <w:w w:val="105"/>
        </w:rPr>
        <w:t>đề</w:t>
      </w:r>
      <w:r>
        <w:rPr>
          <w:color w:val="231F20"/>
          <w:spacing w:val="-21"/>
          <w:w w:val="105"/>
        </w:rPr>
        <w:t> </w:t>
      </w:r>
      <w:r>
        <w:rPr>
          <w:color w:val="231F20"/>
          <w:w w:val="105"/>
        </w:rPr>
        <w:t>tâm</w:t>
      </w:r>
      <w:r>
        <w:rPr>
          <w:color w:val="231F20"/>
          <w:spacing w:val="-21"/>
          <w:w w:val="105"/>
        </w:rPr>
        <w:t> </w:t>
      </w:r>
      <w:r>
        <w:rPr>
          <w:color w:val="231F20"/>
          <w:w w:val="105"/>
        </w:rPr>
        <w:t>là</w:t>
      </w:r>
      <w:r>
        <w:rPr>
          <w:color w:val="231F20"/>
          <w:spacing w:val="-21"/>
          <w:w w:val="105"/>
        </w:rPr>
        <w:t> </w:t>
      </w:r>
      <w:r>
        <w:rPr>
          <w:color w:val="231F20"/>
          <w:w w:val="105"/>
        </w:rPr>
        <w:t>“chân</w:t>
      </w:r>
      <w:r>
        <w:rPr>
          <w:color w:val="231F20"/>
          <w:spacing w:val="-21"/>
          <w:w w:val="105"/>
        </w:rPr>
        <w:t> </w:t>
      </w:r>
      <w:r>
        <w:rPr>
          <w:color w:val="231F20"/>
          <w:w w:val="105"/>
        </w:rPr>
        <w:t>thành”. Tự</w:t>
      </w:r>
      <w:r>
        <w:rPr>
          <w:color w:val="231F20"/>
          <w:spacing w:val="-12"/>
          <w:w w:val="105"/>
        </w:rPr>
        <w:t> </w:t>
      </w:r>
      <w:r>
        <w:rPr>
          <w:color w:val="231F20"/>
          <w:w w:val="105"/>
        </w:rPr>
        <w:t>thọ</w:t>
      </w:r>
      <w:r>
        <w:rPr>
          <w:color w:val="231F20"/>
          <w:spacing w:val="-13"/>
          <w:w w:val="105"/>
        </w:rPr>
        <w:t> </w:t>
      </w:r>
      <w:r>
        <w:rPr>
          <w:color w:val="231F20"/>
          <w:w w:val="105"/>
        </w:rPr>
        <w:t>dụng</w:t>
      </w:r>
      <w:r>
        <w:rPr>
          <w:color w:val="231F20"/>
          <w:spacing w:val="-12"/>
          <w:w w:val="105"/>
        </w:rPr>
        <w:t> </w:t>
      </w:r>
      <w:r>
        <w:rPr>
          <w:color w:val="231F20"/>
          <w:w w:val="105"/>
        </w:rPr>
        <w:t>của</w:t>
      </w:r>
      <w:r>
        <w:rPr>
          <w:color w:val="231F20"/>
          <w:spacing w:val="-12"/>
          <w:w w:val="105"/>
        </w:rPr>
        <w:t> </w:t>
      </w:r>
      <w:r>
        <w:rPr>
          <w:color w:val="231F20"/>
          <w:w w:val="105"/>
        </w:rPr>
        <w:t>Bồ</w:t>
      </w:r>
      <w:r>
        <w:rPr>
          <w:color w:val="231F20"/>
          <w:spacing w:val="-13"/>
          <w:w w:val="105"/>
        </w:rPr>
        <w:t> </w:t>
      </w:r>
      <w:r>
        <w:rPr>
          <w:color w:val="231F20"/>
          <w:w w:val="105"/>
        </w:rPr>
        <w:t>đề</w:t>
      </w:r>
      <w:r>
        <w:rPr>
          <w:color w:val="231F20"/>
          <w:spacing w:val="-12"/>
          <w:w w:val="105"/>
        </w:rPr>
        <w:t> </w:t>
      </w:r>
      <w:r>
        <w:rPr>
          <w:color w:val="231F20"/>
          <w:w w:val="105"/>
        </w:rPr>
        <w:t>tâm,</w:t>
      </w:r>
      <w:r>
        <w:rPr>
          <w:color w:val="231F20"/>
          <w:spacing w:val="-12"/>
          <w:w w:val="105"/>
        </w:rPr>
        <w:t> </w:t>
      </w:r>
      <w:r>
        <w:rPr>
          <w:color w:val="231F20"/>
          <w:w w:val="105"/>
        </w:rPr>
        <w:t>chính</w:t>
      </w:r>
      <w:r>
        <w:rPr>
          <w:color w:val="231F20"/>
          <w:spacing w:val="-13"/>
          <w:w w:val="105"/>
        </w:rPr>
        <w:t> </w:t>
      </w:r>
      <w:r>
        <w:rPr>
          <w:color w:val="231F20"/>
          <w:w w:val="105"/>
        </w:rPr>
        <w:t>là</w:t>
      </w:r>
      <w:r>
        <w:rPr>
          <w:color w:val="231F20"/>
          <w:spacing w:val="-12"/>
          <w:w w:val="105"/>
        </w:rPr>
        <w:t> </w:t>
      </w:r>
      <w:r>
        <w:rPr>
          <w:color w:val="231F20"/>
          <w:w w:val="105"/>
        </w:rPr>
        <w:t>thâm</w:t>
      </w:r>
      <w:r>
        <w:rPr>
          <w:color w:val="231F20"/>
          <w:spacing w:val="-12"/>
          <w:w w:val="105"/>
        </w:rPr>
        <w:t> </w:t>
      </w:r>
      <w:r>
        <w:rPr>
          <w:color w:val="231F20"/>
          <w:w w:val="105"/>
        </w:rPr>
        <w:t>tâm,</w:t>
      </w:r>
      <w:r>
        <w:rPr>
          <w:color w:val="231F20"/>
          <w:spacing w:val="-12"/>
          <w:w w:val="105"/>
        </w:rPr>
        <w:t> </w:t>
      </w:r>
      <w:r>
        <w:rPr>
          <w:color w:val="231F20"/>
          <w:w w:val="105"/>
        </w:rPr>
        <w:t>rất</w:t>
      </w:r>
      <w:r>
        <w:rPr>
          <w:color w:val="231F20"/>
          <w:spacing w:val="-12"/>
          <w:w w:val="105"/>
        </w:rPr>
        <w:t> </w:t>
      </w:r>
      <w:r>
        <w:rPr>
          <w:color w:val="231F20"/>
          <w:w w:val="105"/>
        </w:rPr>
        <w:t>khó</w:t>
      </w:r>
      <w:r>
        <w:rPr>
          <w:color w:val="231F20"/>
          <w:spacing w:val="-12"/>
          <w:w w:val="105"/>
        </w:rPr>
        <w:t> </w:t>
      </w:r>
      <w:r>
        <w:rPr>
          <w:color w:val="231F20"/>
          <w:w w:val="105"/>
        </w:rPr>
        <w:t>hiểu, tôi dùng văn tự trên đề kinh </w:t>
      </w:r>
      <w:r>
        <w:rPr>
          <w:i/>
          <w:color w:val="231F20"/>
          <w:w w:val="105"/>
        </w:rPr>
        <w:t>Vô Lượng Thọ</w:t>
      </w:r>
      <w:r>
        <w:rPr>
          <w:color w:val="231F20"/>
          <w:w w:val="105"/>
        </w:rPr>
        <w:t>, trên đề kinh có 5</w:t>
      </w:r>
      <w:r>
        <w:rPr>
          <w:color w:val="231F20"/>
          <w:spacing w:val="-17"/>
          <w:w w:val="105"/>
        </w:rPr>
        <w:t> </w:t>
      </w:r>
      <w:r>
        <w:rPr>
          <w:color w:val="231F20"/>
          <w:w w:val="105"/>
        </w:rPr>
        <w:t>từ:</w:t>
      </w:r>
      <w:r>
        <w:rPr>
          <w:color w:val="231F20"/>
          <w:spacing w:val="-17"/>
          <w:w w:val="105"/>
        </w:rPr>
        <w:t> </w:t>
      </w:r>
      <w:r>
        <w:rPr>
          <w:color w:val="231F20"/>
          <w:w w:val="105"/>
        </w:rPr>
        <w:t>“Thanh</w:t>
      </w:r>
      <w:r>
        <w:rPr>
          <w:color w:val="231F20"/>
          <w:spacing w:val="-17"/>
          <w:w w:val="105"/>
        </w:rPr>
        <w:t> </w:t>
      </w:r>
      <w:r>
        <w:rPr>
          <w:color w:val="231F20"/>
          <w:w w:val="105"/>
        </w:rPr>
        <w:t>tịnh,</w:t>
      </w:r>
      <w:r>
        <w:rPr>
          <w:color w:val="231F20"/>
          <w:spacing w:val="-17"/>
          <w:w w:val="105"/>
        </w:rPr>
        <w:t> </w:t>
      </w:r>
      <w:r>
        <w:rPr>
          <w:color w:val="231F20"/>
          <w:w w:val="105"/>
        </w:rPr>
        <w:t>Bình</w:t>
      </w:r>
      <w:r>
        <w:rPr>
          <w:color w:val="231F20"/>
          <w:spacing w:val="-17"/>
          <w:w w:val="105"/>
        </w:rPr>
        <w:t> </w:t>
      </w:r>
      <w:r>
        <w:rPr>
          <w:color w:val="231F20"/>
          <w:w w:val="105"/>
        </w:rPr>
        <w:t>đẳng,</w:t>
      </w:r>
      <w:r>
        <w:rPr>
          <w:color w:val="231F20"/>
          <w:spacing w:val="-16"/>
          <w:w w:val="105"/>
        </w:rPr>
        <w:t> </w:t>
      </w:r>
      <w:r>
        <w:rPr>
          <w:color w:val="231F20"/>
          <w:w w:val="105"/>
        </w:rPr>
        <w:t>Giác”.</w:t>
      </w:r>
      <w:r>
        <w:rPr>
          <w:color w:val="231F20"/>
          <w:spacing w:val="-17"/>
          <w:w w:val="105"/>
        </w:rPr>
        <w:t> </w:t>
      </w:r>
      <w:r>
        <w:rPr>
          <w:color w:val="231F20"/>
          <w:w w:val="105"/>
        </w:rPr>
        <w:t>Đây</w:t>
      </w:r>
      <w:r>
        <w:rPr>
          <w:color w:val="231F20"/>
          <w:spacing w:val="-17"/>
          <w:w w:val="105"/>
        </w:rPr>
        <w:t> </w:t>
      </w:r>
      <w:r>
        <w:rPr>
          <w:color w:val="231F20"/>
          <w:w w:val="105"/>
        </w:rPr>
        <w:t>chính</w:t>
      </w:r>
      <w:r>
        <w:rPr>
          <w:color w:val="231F20"/>
          <w:spacing w:val="-17"/>
          <w:w w:val="105"/>
        </w:rPr>
        <w:t> </w:t>
      </w:r>
      <w:r>
        <w:rPr>
          <w:color w:val="231F20"/>
          <w:w w:val="105"/>
        </w:rPr>
        <w:t>là</w:t>
      </w:r>
      <w:r>
        <w:rPr>
          <w:color w:val="231F20"/>
          <w:spacing w:val="-17"/>
          <w:w w:val="105"/>
        </w:rPr>
        <w:t> </w:t>
      </w:r>
      <w:r>
        <w:rPr>
          <w:color w:val="231F20"/>
          <w:w w:val="105"/>
        </w:rPr>
        <w:t>thâm</w:t>
      </w:r>
      <w:r>
        <w:rPr>
          <w:color w:val="231F20"/>
          <w:spacing w:val="-17"/>
          <w:w w:val="105"/>
        </w:rPr>
        <w:t> </w:t>
      </w:r>
      <w:r>
        <w:rPr>
          <w:color w:val="231F20"/>
          <w:w w:val="105"/>
        </w:rPr>
        <w:t>tâm, cho</w:t>
      </w:r>
      <w:r>
        <w:rPr>
          <w:color w:val="231F20"/>
          <w:spacing w:val="-3"/>
          <w:w w:val="105"/>
        </w:rPr>
        <w:t> </w:t>
      </w:r>
      <w:r>
        <w:rPr>
          <w:color w:val="231F20"/>
          <w:w w:val="105"/>
        </w:rPr>
        <w:t>nên</w:t>
      </w:r>
      <w:r>
        <w:rPr>
          <w:color w:val="231F20"/>
          <w:spacing w:val="-3"/>
          <w:w w:val="105"/>
        </w:rPr>
        <w:t> </w:t>
      </w:r>
      <w:r>
        <w:rPr>
          <w:color w:val="231F20"/>
          <w:w w:val="105"/>
        </w:rPr>
        <w:t>tất</w:t>
      </w:r>
      <w:r>
        <w:rPr>
          <w:color w:val="231F20"/>
          <w:spacing w:val="-3"/>
          <w:w w:val="105"/>
        </w:rPr>
        <w:t> </w:t>
      </w:r>
      <w:r>
        <w:rPr>
          <w:color w:val="231F20"/>
          <w:w w:val="105"/>
        </w:rPr>
        <w:t>cả</w:t>
      </w:r>
      <w:r>
        <w:rPr>
          <w:color w:val="231F20"/>
          <w:spacing w:val="-3"/>
          <w:w w:val="105"/>
        </w:rPr>
        <w:t> </w:t>
      </w:r>
      <w:r>
        <w:rPr>
          <w:color w:val="231F20"/>
          <w:w w:val="105"/>
        </w:rPr>
        <w:t>đều</w:t>
      </w:r>
      <w:r>
        <w:rPr>
          <w:color w:val="231F20"/>
          <w:spacing w:val="-1"/>
          <w:w w:val="105"/>
        </w:rPr>
        <w:t> </w:t>
      </w:r>
      <w:r>
        <w:rPr>
          <w:color w:val="231F20"/>
          <w:w w:val="105"/>
        </w:rPr>
        <w:t>là</w:t>
      </w:r>
      <w:r>
        <w:rPr>
          <w:color w:val="231F20"/>
          <w:spacing w:val="-2"/>
          <w:w w:val="105"/>
        </w:rPr>
        <w:t> </w:t>
      </w:r>
      <w:r>
        <w:rPr>
          <w:color w:val="231F20"/>
          <w:w w:val="105"/>
        </w:rPr>
        <w:t>2</w:t>
      </w:r>
      <w:r>
        <w:rPr>
          <w:color w:val="231F20"/>
          <w:spacing w:val="-1"/>
          <w:w w:val="105"/>
        </w:rPr>
        <w:t> </w:t>
      </w:r>
      <w:r>
        <w:rPr>
          <w:color w:val="231F20"/>
          <w:w w:val="105"/>
        </w:rPr>
        <w:t>từ,</w:t>
      </w:r>
      <w:r>
        <w:rPr>
          <w:color w:val="231F20"/>
          <w:spacing w:val="-3"/>
          <w:w w:val="105"/>
        </w:rPr>
        <w:t> </w:t>
      </w:r>
      <w:r>
        <w:rPr>
          <w:color w:val="231F20"/>
          <w:w w:val="105"/>
        </w:rPr>
        <w:t>trước</w:t>
      </w:r>
      <w:r>
        <w:rPr>
          <w:color w:val="231F20"/>
          <w:spacing w:val="-3"/>
          <w:w w:val="105"/>
        </w:rPr>
        <w:t> </w:t>
      </w:r>
      <w:r>
        <w:rPr>
          <w:color w:val="231F20"/>
          <w:w w:val="105"/>
        </w:rPr>
        <w:t>từ</w:t>
      </w:r>
      <w:r>
        <w:rPr>
          <w:color w:val="231F20"/>
          <w:spacing w:val="-3"/>
          <w:w w:val="105"/>
        </w:rPr>
        <w:t> </w:t>
      </w:r>
      <w:r>
        <w:rPr>
          <w:color w:val="231F20"/>
          <w:w w:val="105"/>
        </w:rPr>
        <w:t>Giác</w:t>
      </w:r>
      <w:r>
        <w:rPr>
          <w:color w:val="231F20"/>
          <w:spacing w:val="-1"/>
          <w:w w:val="105"/>
        </w:rPr>
        <w:t> </w:t>
      </w:r>
      <w:r>
        <w:rPr>
          <w:color w:val="231F20"/>
          <w:w w:val="105"/>
        </w:rPr>
        <w:t>thêm</w:t>
      </w:r>
      <w:r>
        <w:rPr>
          <w:color w:val="231F20"/>
          <w:spacing w:val="-3"/>
          <w:w w:val="105"/>
        </w:rPr>
        <w:t> </w:t>
      </w:r>
      <w:r>
        <w:rPr>
          <w:color w:val="231F20"/>
          <w:w w:val="105"/>
        </w:rPr>
        <w:t>vào</w:t>
      </w:r>
      <w:r>
        <w:rPr>
          <w:color w:val="231F20"/>
          <w:spacing w:val="-1"/>
          <w:w w:val="105"/>
        </w:rPr>
        <w:t> </w:t>
      </w:r>
      <w:r>
        <w:rPr>
          <w:color w:val="231F20"/>
          <w:w w:val="105"/>
        </w:rPr>
        <w:t>từ</w:t>
      </w:r>
      <w:r>
        <w:rPr>
          <w:color w:val="231F20"/>
          <w:spacing w:val="-3"/>
          <w:w w:val="105"/>
        </w:rPr>
        <w:t> </w:t>
      </w:r>
      <w:r>
        <w:rPr>
          <w:color w:val="231F20"/>
          <w:w w:val="105"/>
        </w:rPr>
        <w:t>Chính, “Thanh</w:t>
      </w:r>
      <w:r>
        <w:rPr>
          <w:color w:val="231F20"/>
          <w:spacing w:val="-16"/>
          <w:w w:val="105"/>
        </w:rPr>
        <w:t> </w:t>
      </w:r>
      <w:r>
        <w:rPr>
          <w:color w:val="231F20"/>
          <w:w w:val="105"/>
        </w:rPr>
        <w:t>tịnh,</w:t>
      </w:r>
      <w:r>
        <w:rPr>
          <w:color w:val="231F20"/>
          <w:spacing w:val="-16"/>
          <w:w w:val="105"/>
        </w:rPr>
        <w:t> </w:t>
      </w:r>
      <w:r>
        <w:rPr>
          <w:color w:val="231F20"/>
          <w:w w:val="105"/>
        </w:rPr>
        <w:t>Bình</w:t>
      </w:r>
      <w:r>
        <w:rPr>
          <w:color w:val="231F20"/>
          <w:spacing w:val="-16"/>
          <w:w w:val="105"/>
        </w:rPr>
        <w:t> </w:t>
      </w:r>
      <w:r>
        <w:rPr>
          <w:color w:val="231F20"/>
          <w:w w:val="105"/>
        </w:rPr>
        <w:t>đẳng,</w:t>
      </w:r>
      <w:r>
        <w:rPr>
          <w:color w:val="231F20"/>
          <w:spacing w:val="-16"/>
          <w:w w:val="105"/>
        </w:rPr>
        <w:t> </w:t>
      </w:r>
      <w:r>
        <w:rPr>
          <w:color w:val="231F20"/>
          <w:w w:val="105"/>
        </w:rPr>
        <w:t>Chính</w:t>
      </w:r>
      <w:r>
        <w:rPr>
          <w:color w:val="231F20"/>
          <w:spacing w:val="-16"/>
          <w:w w:val="105"/>
        </w:rPr>
        <w:t> </w:t>
      </w:r>
      <w:r>
        <w:rPr>
          <w:color w:val="231F20"/>
          <w:w w:val="105"/>
        </w:rPr>
        <w:t>Giác”,</w:t>
      </w:r>
      <w:r>
        <w:rPr>
          <w:color w:val="231F20"/>
          <w:spacing w:val="-16"/>
          <w:w w:val="105"/>
        </w:rPr>
        <w:t> </w:t>
      </w:r>
      <w:r>
        <w:rPr>
          <w:color w:val="231F20"/>
          <w:w w:val="105"/>
        </w:rPr>
        <w:t>đây</w:t>
      </w:r>
      <w:r>
        <w:rPr>
          <w:color w:val="231F20"/>
          <w:spacing w:val="-16"/>
          <w:w w:val="105"/>
        </w:rPr>
        <w:t> </w:t>
      </w:r>
      <w:r>
        <w:rPr>
          <w:color w:val="231F20"/>
          <w:w w:val="105"/>
        </w:rPr>
        <w:t>là</w:t>
      </w:r>
      <w:r>
        <w:rPr>
          <w:color w:val="231F20"/>
          <w:spacing w:val="-16"/>
          <w:w w:val="105"/>
        </w:rPr>
        <w:t> </w:t>
      </w:r>
      <w:r>
        <w:rPr>
          <w:color w:val="231F20"/>
          <w:w w:val="105"/>
        </w:rPr>
        <w:t>thâm</w:t>
      </w:r>
      <w:r>
        <w:rPr>
          <w:color w:val="231F20"/>
          <w:spacing w:val="-16"/>
          <w:w w:val="105"/>
        </w:rPr>
        <w:t> </w:t>
      </w:r>
      <w:r>
        <w:rPr>
          <w:color w:val="231F20"/>
          <w:w w:val="105"/>
        </w:rPr>
        <w:t>tâm.</w:t>
      </w:r>
      <w:r>
        <w:rPr>
          <w:color w:val="231F20"/>
          <w:spacing w:val="-16"/>
          <w:w w:val="105"/>
        </w:rPr>
        <w:t> </w:t>
      </w:r>
      <w:r>
        <w:rPr>
          <w:color w:val="231F20"/>
          <w:w w:val="105"/>
        </w:rPr>
        <w:t>Phía sau thêm vào Từ Bi nghĩa là tha thọ dụng. Đối với người khác phải đại từ đại bi.</w:t>
      </w:r>
      <w:r>
        <w:rPr>
          <w:color w:val="231F20"/>
          <w:spacing w:val="-1"/>
          <w:w w:val="105"/>
        </w:rPr>
        <w:t> </w:t>
      </w:r>
      <w:r>
        <w:rPr>
          <w:color w:val="231F20"/>
          <w:w w:val="105"/>
        </w:rPr>
        <w:t>Đối với chính mình phải thanh</w:t>
      </w:r>
      <w:r>
        <w:rPr>
          <w:color w:val="231F20"/>
          <w:spacing w:val="-1"/>
          <w:w w:val="105"/>
        </w:rPr>
        <w:t> </w:t>
      </w:r>
      <w:r>
        <w:rPr>
          <w:color w:val="231F20"/>
          <w:w w:val="105"/>
        </w:rPr>
        <w:t>tịnh, bình đẳng, giác.</w:t>
      </w:r>
    </w:p>
    <w:p>
      <w:pPr>
        <w:pStyle w:val="BodyText"/>
        <w:spacing w:line="297" w:lineRule="auto" w:before="145"/>
        <w:ind w:left="104" w:right="403" w:firstLine="453"/>
      </w:pPr>
      <w:r>
        <w:rPr>
          <w:color w:val="231F20"/>
          <w:w w:val="110"/>
        </w:rPr>
        <w:t>Thể</w:t>
      </w:r>
      <w:r>
        <w:rPr>
          <w:color w:val="231F20"/>
          <w:w w:val="110"/>
        </w:rPr>
        <w:t> là</w:t>
      </w:r>
      <w:r>
        <w:rPr>
          <w:color w:val="231F20"/>
          <w:w w:val="110"/>
        </w:rPr>
        <w:t> chân</w:t>
      </w:r>
      <w:r>
        <w:rPr>
          <w:color w:val="231F20"/>
          <w:w w:val="110"/>
        </w:rPr>
        <w:t> thành,</w:t>
      </w:r>
      <w:r>
        <w:rPr>
          <w:color w:val="231F20"/>
          <w:w w:val="110"/>
        </w:rPr>
        <w:t> thanh</w:t>
      </w:r>
      <w:r>
        <w:rPr>
          <w:color w:val="231F20"/>
          <w:w w:val="110"/>
        </w:rPr>
        <w:t> tịnh</w:t>
      </w:r>
      <w:r>
        <w:rPr>
          <w:color w:val="231F20"/>
          <w:w w:val="110"/>
        </w:rPr>
        <w:t> chân</w:t>
      </w:r>
      <w:r>
        <w:rPr>
          <w:color w:val="231F20"/>
          <w:w w:val="110"/>
        </w:rPr>
        <w:t> thành,</w:t>
      </w:r>
      <w:r>
        <w:rPr>
          <w:color w:val="231F20"/>
          <w:w w:val="110"/>
        </w:rPr>
        <w:t> bình</w:t>
      </w:r>
      <w:r>
        <w:rPr>
          <w:color w:val="231F20"/>
          <w:w w:val="110"/>
        </w:rPr>
        <w:t> đẳng chân</w:t>
      </w:r>
      <w:r>
        <w:rPr>
          <w:color w:val="231F20"/>
          <w:spacing w:val="-11"/>
          <w:w w:val="110"/>
        </w:rPr>
        <w:t> </w:t>
      </w:r>
      <w:r>
        <w:rPr>
          <w:color w:val="231F20"/>
          <w:w w:val="110"/>
        </w:rPr>
        <w:t>thành,</w:t>
      </w:r>
      <w:r>
        <w:rPr>
          <w:color w:val="231F20"/>
          <w:spacing w:val="-11"/>
          <w:w w:val="110"/>
        </w:rPr>
        <w:t> </w:t>
      </w:r>
      <w:r>
        <w:rPr>
          <w:color w:val="231F20"/>
          <w:w w:val="110"/>
        </w:rPr>
        <w:t>Chính</w:t>
      </w:r>
      <w:r>
        <w:rPr>
          <w:color w:val="231F20"/>
          <w:spacing w:val="-12"/>
          <w:w w:val="110"/>
        </w:rPr>
        <w:t> </w:t>
      </w:r>
      <w:r>
        <w:rPr>
          <w:color w:val="231F20"/>
          <w:w w:val="110"/>
        </w:rPr>
        <w:t>Giác</w:t>
      </w:r>
      <w:r>
        <w:rPr>
          <w:color w:val="231F20"/>
          <w:spacing w:val="-11"/>
          <w:w w:val="110"/>
        </w:rPr>
        <w:t> </w:t>
      </w:r>
      <w:r>
        <w:rPr>
          <w:color w:val="231F20"/>
          <w:w w:val="110"/>
        </w:rPr>
        <w:t>chân</w:t>
      </w:r>
      <w:r>
        <w:rPr>
          <w:color w:val="231F20"/>
          <w:spacing w:val="-11"/>
          <w:w w:val="110"/>
        </w:rPr>
        <w:t> </w:t>
      </w:r>
      <w:r>
        <w:rPr>
          <w:color w:val="231F20"/>
          <w:w w:val="110"/>
        </w:rPr>
        <w:t>thành,</w:t>
      </w:r>
      <w:r>
        <w:rPr>
          <w:color w:val="231F20"/>
          <w:spacing w:val="-11"/>
          <w:w w:val="110"/>
        </w:rPr>
        <w:t> </w:t>
      </w:r>
      <w:r>
        <w:rPr>
          <w:color w:val="231F20"/>
          <w:w w:val="110"/>
        </w:rPr>
        <w:t>từ</w:t>
      </w:r>
      <w:r>
        <w:rPr>
          <w:color w:val="231F20"/>
          <w:spacing w:val="-11"/>
          <w:w w:val="110"/>
        </w:rPr>
        <w:t> </w:t>
      </w:r>
      <w:r>
        <w:rPr>
          <w:color w:val="231F20"/>
          <w:w w:val="110"/>
        </w:rPr>
        <w:t>bi</w:t>
      </w:r>
      <w:r>
        <w:rPr>
          <w:color w:val="231F20"/>
          <w:spacing w:val="-12"/>
          <w:w w:val="110"/>
        </w:rPr>
        <w:t> </w:t>
      </w:r>
      <w:r>
        <w:rPr>
          <w:color w:val="231F20"/>
          <w:w w:val="110"/>
        </w:rPr>
        <w:t>chân</w:t>
      </w:r>
      <w:r>
        <w:rPr>
          <w:color w:val="231F20"/>
          <w:spacing w:val="-11"/>
          <w:w w:val="110"/>
        </w:rPr>
        <w:t> </w:t>
      </w:r>
      <w:r>
        <w:rPr>
          <w:color w:val="231F20"/>
          <w:w w:val="110"/>
        </w:rPr>
        <w:t>thành,</w:t>
      </w:r>
      <w:r>
        <w:rPr>
          <w:color w:val="231F20"/>
          <w:spacing w:val="-11"/>
          <w:w w:val="110"/>
        </w:rPr>
        <w:t> </w:t>
      </w:r>
      <w:r>
        <w:rPr>
          <w:color w:val="231F20"/>
          <w:w w:val="110"/>
        </w:rPr>
        <w:t>đây là</w:t>
      </w:r>
      <w:r>
        <w:rPr>
          <w:color w:val="231F20"/>
          <w:spacing w:val="-11"/>
          <w:w w:val="110"/>
        </w:rPr>
        <w:t> </w:t>
      </w:r>
      <w:r>
        <w:rPr>
          <w:color w:val="231F20"/>
          <w:w w:val="110"/>
        </w:rPr>
        <w:t>Bồ</w:t>
      </w:r>
      <w:r>
        <w:rPr>
          <w:color w:val="231F20"/>
          <w:spacing w:val="-11"/>
          <w:w w:val="110"/>
        </w:rPr>
        <w:t> </w:t>
      </w:r>
      <w:r>
        <w:rPr>
          <w:color w:val="231F20"/>
          <w:w w:val="110"/>
        </w:rPr>
        <w:t>đề</w:t>
      </w:r>
      <w:r>
        <w:rPr>
          <w:color w:val="231F20"/>
          <w:spacing w:val="-11"/>
          <w:w w:val="110"/>
        </w:rPr>
        <w:t> </w:t>
      </w:r>
      <w:r>
        <w:rPr>
          <w:color w:val="231F20"/>
          <w:w w:val="110"/>
        </w:rPr>
        <w:t>tâm.</w:t>
      </w:r>
      <w:r>
        <w:rPr>
          <w:color w:val="231F20"/>
          <w:spacing w:val="-11"/>
          <w:w w:val="110"/>
        </w:rPr>
        <w:t> </w:t>
      </w:r>
      <w:r>
        <w:rPr>
          <w:color w:val="231F20"/>
          <w:w w:val="110"/>
        </w:rPr>
        <w:t>Mấy</w:t>
      </w:r>
      <w:r>
        <w:rPr>
          <w:color w:val="231F20"/>
          <w:spacing w:val="-11"/>
          <w:w w:val="110"/>
        </w:rPr>
        <w:t> </w:t>
      </w:r>
      <w:r>
        <w:rPr>
          <w:color w:val="231F20"/>
          <w:w w:val="110"/>
        </w:rPr>
        <w:t>từ</w:t>
      </w:r>
      <w:r>
        <w:rPr>
          <w:color w:val="231F20"/>
          <w:spacing w:val="-11"/>
          <w:w w:val="110"/>
        </w:rPr>
        <w:t> </w:t>
      </w:r>
      <w:r>
        <w:rPr>
          <w:color w:val="231F20"/>
          <w:w w:val="110"/>
        </w:rPr>
        <w:t>trên</w:t>
      </w:r>
      <w:r>
        <w:rPr>
          <w:color w:val="231F20"/>
          <w:spacing w:val="-11"/>
          <w:w w:val="110"/>
        </w:rPr>
        <w:t> </w:t>
      </w:r>
      <w:r>
        <w:rPr>
          <w:color w:val="231F20"/>
          <w:w w:val="110"/>
        </w:rPr>
        <w:t>đề</w:t>
      </w:r>
      <w:r>
        <w:rPr>
          <w:color w:val="231F20"/>
          <w:spacing w:val="-11"/>
          <w:w w:val="110"/>
        </w:rPr>
        <w:t> </w:t>
      </w:r>
      <w:r>
        <w:rPr>
          <w:color w:val="231F20"/>
          <w:w w:val="110"/>
        </w:rPr>
        <w:t>kinh</w:t>
      </w:r>
      <w:r>
        <w:rPr>
          <w:color w:val="231F20"/>
          <w:spacing w:val="-11"/>
          <w:w w:val="110"/>
        </w:rPr>
        <w:t> </w:t>
      </w:r>
      <w:r>
        <w:rPr>
          <w:color w:val="231F20"/>
          <w:w w:val="110"/>
        </w:rPr>
        <w:t>này,</w:t>
      </w:r>
      <w:r>
        <w:rPr>
          <w:color w:val="231F20"/>
          <w:spacing w:val="-11"/>
          <w:w w:val="110"/>
        </w:rPr>
        <w:t> </w:t>
      </w:r>
      <w:r>
        <w:rPr>
          <w:color w:val="231F20"/>
          <w:w w:val="110"/>
        </w:rPr>
        <w:t>đúng</w:t>
      </w:r>
      <w:r>
        <w:rPr>
          <w:color w:val="231F20"/>
          <w:spacing w:val="-11"/>
          <w:w w:val="110"/>
        </w:rPr>
        <w:t> </w:t>
      </w:r>
      <w:r>
        <w:rPr>
          <w:color w:val="231F20"/>
          <w:w w:val="110"/>
        </w:rPr>
        <w:t>là</w:t>
      </w:r>
      <w:r>
        <w:rPr>
          <w:color w:val="231F20"/>
          <w:spacing w:val="-11"/>
          <w:w w:val="110"/>
        </w:rPr>
        <w:t> </w:t>
      </w:r>
      <w:r>
        <w:rPr>
          <w:color w:val="231F20"/>
          <w:w w:val="110"/>
        </w:rPr>
        <w:t>bao</w:t>
      </w:r>
      <w:r>
        <w:rPr>
          <w:color w:val="231F20"/>
          <w:spacing w:val="-11"/>
          <w:w w:val="110"/>
        </w:rPr>
        <w:t> </w:t>
      </w:r>
      <w:r>
        <w:rPr>
          <w:color w:val="231F20"/>
          <w:w w:val="110"/>
        </w:rPr>
        <w:t>la</w:t>
      </w:r>
      <w:r>
        <w:rPr>
          <w:color w:val="231F20"/>
          <w:spacing w:val="-11"/>
          <w:w w:val="110"/>
        </w:rPr>
        <w:t> </w:t>
      </w:r>
      <w:r>
        <w:rPr>
          <w:color w:val="231F20"/>
          <w:w w:val="110"/>
        </w:rPr>
        <w:t>vạn </w:t>
      </w:r>
      <w:r>
        <w:rPr>
          <w:color w:val="231F20"/>
          <w:w w:val="105"/>
        </w:rPr>
        <w:t>tượng.</w:t>
      </w:r>
      <w:r>
        <w:rPr>
          <w:color w:val="231F20"/>
          <w:spacing w:val="-21"/>
          <w:w w:val="105"/>
        </w:rPr>
        <w:t> </w:t>
      </w:r>
      <w:r>
        <w:rPr>
          <w:color w:val="231F20"/>
          <w:w w:val="105"/>
        </w:rPr>
        <w:t>Nếu</w:t>
      </w:r>
      <w:r>
        <w:rPr>
          <w:color w:val="231F20"/>
          <w:spacing w:val="-21"/>
          <w:w w:val="105"/>
        </w:rPr>
        <w:t> </w:t>
      </w:r>
      <w:r>
        <w:rPr>
          <w:color w:val="231F20"/>
          <w:w w:val="105"/>
        </w:rPr>
        <w:t>lấy</w:t>
      </w:r>
      <w:r>
        <w:rPr>
          <w:color w:val="231F20"/>
          <w:spacing w:val="-21"/>
          <w:w w:val="105"/>
        </w:rPr>
        <w:t> </w:t>
      </w:r>
      <w:r>
        <w:rPr>
          <w:color w:val="231F20"/>
          <w:w w:val="105"/>
        </w:rPr>
        <w:t>Tam</w:t>
      </w:r>
      <w:r>
        <w:rPr>
          <w:color w:val="231F20"/>
          <w:spacing w:val="-21"/>
          <w:w w:val="105"/>
        </w:rPr>
        <w:t> </w:t>
      </w:r>
      <w:r>
        <w:rPr>
          <w:color w:val="231F20"/>
          <w:w w:val="105"/>
        </w:rPr>
        <w:t>bảo</w:t>
      </w:r>
      <w:r>
        <w:rPr>
          <w:color w:val="231F20"/>
          <w:spacing w:val="-21"/>
          <w:w w:val="105"/>
        </w:rPr>
        <w:t> </w:t>
      </w:r>
      <w:r>
        <w:rPr>
          <w:color w:val="231F20"/>
          <w:w w:val="105"/>
        </w:rPr>
        <w:t>mà</w:t>
      </w:r>
      <w:r>
        <w:rPr>
          <w:color w:val="231F20"/>
          <w:spacing w:val="-21"/>
          <w:w w:val="105"/>
        </w:rPr>
        <w:t> </w:t>
      </w:r>
      <w:r>
        <w:rPr>
          <w:color w:val="231F20"/>
          <w:w w:val="105"/>
        </w:rPr>
        <w:t>nói,</w:t>
      </w:r>
      <w:r>
        <w:rPr>
          <w:color w:val="231F20"/>
          <w:spacing w:val="-21"/>
          <w:w w:val="105"/>
        </w:rPr>
        <w:t> </w:t>
      </w:r>
      <w:r>
        <w:rPr>
          <w:color w:val="231F20"/>
          <w:w w:val="105"/>
        </w:rPr>
        <w:t>Phật,</w:t>
      </w:r>
      <w:r>
        <w:rPr>
          <w:color w:val="231F20"/>
          <w:spacing w:val="-21"/>
          <w:w w:val="105"/>
        </w:rPr>
        <w:t> </w:t>
      </w:r>
      <w:r>
        <w:rPr>
          <w:color w:val="231F20"/>
          <w:w w:val="105"/>
        </w:rPr>
        <w:t>Pháp,</w:t>
      </w:r>
      <w:r>
        <w:rPr>
          <w:color w:val="231F20"/>
          <w:spacing w:val="-21"/>
          <w:w w:val="105"/>
        </w:rPr>
        <w:t> </w:t>
      </w:r>
      <w:r>
        <w:rPr>
          <w:color w:val="231F20"/>
          <w:w w:val="105"/>
        </w:rPr>
        <w:t>Tăng,</w:t>
      </w:r>
      <w:r>
        <w:rPr>
          <w:color w:val="231F20"/>
          <w:spacing w:val="-21"/>
          <w:w w:val="105"/>
        </w:rPr>
        <w:t> </w:t>
      </w:r>
      <w:r>
        <w:rPr>
          <w:color w:val="231F20"/>
          <w:w w:val="105"/>
        </w:rPr>
        <w:t>Tam</w:t>
      </w:r>
      <w:r>
        <w:rPr>
          <w:color w:val="231F20"/>
          <w:spacing w:val="-21"/>
          <w:w w:val="105"/>
        </w:rPr>
        <w:t> </w:t>
      </w:r>
      <w:r>
        <w:rPr>
          <w:color w:val="231F20"/>
          <w:w w:val="105"/>
        </w:rPr>
        <w:t>bảo, </w:t>
      </w:r>
      <w:r>
        <w:rPr>
          <w:color w:val="231F20"/>
          <w:spacing w:val="-2"/>
          <w:w w:val="110"/>
        </w:rPr>
        <w:t>thanh</w:t>
      </w:r>
      <w:r>
        <w:rPr>
          <w:color w:val="231F20"/>
          <w:spacing w:val="-20"/>
          <w:w w:val="110"/>
        </w:rPr>
        <w:t> </w:t>
      </w:r>
      <w:r>
        <w:rPr>
          <w:color w:val="231F20"/>
          <w:spacing w:val="-2"/>
          <w:w w:val="110"/>
        </w:rPr>
        <w:t>tịnh</w:t>
      </w:r>
      <w:r>
        <w:rPr>
          <w:color w:val="231F20"/>
          <w:spacing w:val="-20"/>
          <w:w w:val="110"/>
        </w:rPr>
        <w:t> </w:t>
      </w:r>
      <w:r>
        <w:rPr>
          <w:color w:val="231F20"/>
          <w:spacing w:val="-2"/>
          <w:w w:val="110"/>
        </w:rPr>
        <w:t>là</w:t>
      </w:r>
      <w:r>
        <w:rPr>
          <w:color w:val="231F20"/>
          <w:spacing w:val="-20"/>
          <w:w w:val="110"/>
        </w:rPr>
        <w:t> </w:t>
      </w:r>
      <w:r>
        <w:rPr>
          <w:color w:val="231F20"/>
          <w:spacing w:val="-2"/>
          <w:w w:val="110"/>
        </w:rPr>
        <w:t>Tăng</w:t>
      </w:r>
      <w:r>
        <w:rPr>
          <w:color w:val="231F20"/>
          <w:spacing w:val="-20"/>
          <w:w w:val="110"/>
        </w:rPr>
        <w:t> </w:t>
      </w:r>
      <w:r>
        <w:rPr>
          <w:color w:val="231F20"/>
          <w:spacing w:val="-2"/>
          <w:w w:val="110"/>
        </w:rPr>
        <w:t>bảo,</w:t>
      </w:r>
      <w:r>
        <w:rPr>
          <w:color w:val="231F20"/>
          <w:spacing w:val="-19"/>
          <w:w w:val="110"/>
        </w:rPr>
        <w:t> </w:t>
      </w:r>
      <w:r>
        <w:rPr>
          <w:color w:val="231F20"/>
          <w:spacing w:val="-2"/>
          <w:w w:val="110"/>
        </w:rPr>
        <w:t>bình</w:t>
      </w:r>
      <w:r>
        <w:rPr>
          <w:color w:val="231F20"/>
          <w:spacing w:val="-20"/>
          <w:w w:val="110"/>
        </w:rPr>
        <w:t> </w:t>
      </w:r>
      <w:r>
        <w:rPr>
          <w:color w:val="231F20"/>
          <w:spacing w:val="-2"/>
          <w:w w:val="110"/>
        </w:rPr>
        <w:t>đẳng</w:t>
      </w:r>
      <w:r>
        <w:rPr>
          <w:color w:val="231F20"/>
          <w:spacing w:val="-19"/>
          <w:w w:val="110"/>
        </w:rPr>
        <w:t> </w:t>
      </w:r>
      <w:r>
        <w:rPr>
          <w:color w:val="231F20"/>
          <w:spacing w:val="-2"/>
          <w:w w:val="110"/>
        </w:rPr>
        <w:t>là</w:t>
      </w:r>
      <w:r>
        <w:rPr>
          <w:color w:val="231F20"/>
          <w:spacing w:val="-20"/>
          <w:w w:val="110"/>
        </w:rPr>
        <w:t> </w:t>
      </w:r>
      <w:r>
        <w:rPr>
          <w:color w:val="231F20"/>
          <w:spacing w:val="-2"/>
          <w:w w:val="110"/>
        </w:rPr>
        <w:t>Pháp</w:t>
      </w:r>
      <w:r>
        <w:rPr>
          <w:color w:val="231F20"/>
          <w:spacing w:val="-20"/>
          <w:w w:val="110"/>
        </w:rPr>
        <w:t> </w:t>
      </w:r>
      <w:r>
        <w:rPr>
          <w:color w:val="231F20"/>
          <w:spacing w:val="-2"/>
          <w:w w:val="110"/>
        </w:rPr>
        <w:t>bảo,</w:t>
      </w:r>
      <w:r>
        <w:rPr>
          <w:color w:val="231F20"/>
          <w:spacing w:val="-19"/>
          <w:w w:val="110"/>
        </w:rPr>
        <w:t> </w:t>
      </w:r>
      <w:r>
        <w:rPr>
          <w:color w:val="231F20"/>
          <w:spacing w:val="-2"/>
          <w:w w:val="110"/>
        </w:rPr>
        <w:t>Chính</w:t>
      </w:r>
      <w:r>
        <w:rPr>
          <w:color w:val="231F20"/>
          <w:spacing w:val="-20"/>
          <w:w w:val="110"/>
        </w:rPr>
        <w:t> </w:t>
      </w:r>
      <w:r>
        <w:rPr>
          <w:color w:val="231F20"/>
          <w:spacing w:val="-2"/>
          <w:w w:val="110"/>
        </w:rPr>
        <w:t>Giác </w:t>
      </w:r>
      <w:r>
        <w:rPr>
          <w:color w:val="231F20"/>
          <w:w w:val="105"/>
        </w:rPr>
        <w:t>là</w:t>
      </w:r>
      <w:r>
        <w:rPr>
          <w:color w:val="231F20"/>
          <w:spacing w:val="-18"/>
          <w:w w:val="105"/>
        </w:rPr>
        <w:t> </w:t>
      </w:r>
      <w:r>
        <w:rPr>
          <w:color w:val="231F20"/>
          <w:w w:val="105"/>
        </w:rPr>
        <w:t>Phật</w:t>
      </w:r>
      <w:r>
        <w:rPr>
          <w:color w:val="231F20"/>
          <w:spacing w:val="-18"/>
          <w:w w:val="105"/>
        </w:rPr>
        <w:t> </w:t>
      </w:r>
      <w:r>
        <w:rPr>
          <w:color w:val="231F20"/>
          <w:w w:val="105"/>
        </w:rPr>
        <w:t>bảo,</w:t>
      </w:r>
      <w:r>
        <w:rPr>
          <w:color w:val="231F20"/>
          <w:spacing w:val="-18"/>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xem</w:t>
      </w:r>
      <w:r>
        <w:rPr>
          <w:color w:val="231F20"/>
          <w:spacing w:val="-19"/>
          <w:w w:val="105"/>
        </w:rPr>
        <w:t> </w:t>
      </w:r>
      <w:r>
        <w:rPr>
          <w:color w:val="231F20"/>
          <w:w w:val="105"/>
        </w:rPr>
        <w:t>có</w:t>
      </w:r>
      <w:r>
        <w:rPr>
          <w:color w:val="231F20"/>
          <w:spacing w:val="-19"/>
          <w:w w:val="105"/>
        </w:rPr>
        <w:t> </w:t>
      </w:r>
      <w:r>
        <w:rPr>
          <w:color w:val="231F20"/>
          <w:w w:val="105"/>
        </w:rPr>
        <w:t>đầy</w:t>
      </w:r>
      <w:r>
        <w:rPr>
          <w:color w:val="231F20"/>
          <w:spacing w:val="-18"/>
          <w:w w:val="105"/>
        </w:rPr>
        <w:t> </w:t>
      </w:r>
      <w:r>
        <w:rPr>
          <w:color w:val="231F20"/>
          <w:w w:val="105"/>
        </w:rPr>
        <w:t>đủ</w:t>
      </w:r>
      <w:r>
        <w:rPr>
          <w:color w:val="231F20"/>
          <w:spacing w:val="-19"/>
          <w:w w:val="105"/>
        </w:rPr>
        <w:t> </w:t>
      </w:r>
      <w:r>
        <w:rPr>
          <w:color w:val="231F20"/>
          <w:w w:val="105"/>
        </w:rPr>
        <w:t>Tam</w:t>
      </w:r>
      <w:r>
        <w:rPr>
          <w:color w:val="231F20"/>
          <w:spacing w:val="-19"/>
          <w:w w:val="105"/>
        </w:rPr>
        <w:t> </w:t>
      </w:r>
      <w:r>
        <w:rPr>
          <w:color w:val="231F20"/>
          <w:w w:val="105"/>
        </w:rPr>
        <w:t>bảo.</w:t>
      </w:r>
      <w:r>
        <w:rPr>
          <w:color w:val="231F20"/>
          <w:spacing w:val="-18"/>
          <w:w w:val="105"/>
        </w:rPr>
        <w:t> </w:t>
      </w:r>
      <w:r>
        <w:rPr>
          <w:color w:val="231F20"/>
          <w:w w:val="105"/>
        </w:rPr>
        <w:t>Đầy</w:t>
      </w:r>
      <w:r>
        <w:rPr>
          <w:color w:val="231F20"/>
          <w:spacing w:val="-19"/>
          <w:w w:val="105"/>
        </w:rPr>
        <w:t> </w:t>
      </w:r>
      <w:r>
        <w:rPr>
          <w:color w:val="231F20"/>
          <w:w w:val="105"/>
        </w:rPr>
        <w:t>đủ</w:t>
      </w:r>
      <w:r>
        <w:rPr>
          <w:color w:val="231F20"/>
          <w:spacing w:val="-19"/>
          <w:w w:val="105"/>
        </w:rPr>
        <w:t> </w:t>
      </w:r>
      <w:r>
        <w:rPr>
          <w:color w:val="231F20"/>
          <w:w w:val="105"/>
        </w:rPr>
        <w:t>tam</w:t>
      </w:r>
      <w:r>
        <w:rPr>
          <w:color w:val="231F20"/>
          <w:spacing w:val="-19"/>
          <w:w w:val="105"/>
        </w:rPr>
        <w:t> </w:t>
      </w:r>
      <w:r>
        <w:rPr>
          <w:color w:val="231F20"/>
          <w:spacing w:val="-4"/>
          <w:w w:val="105"/>
        </w:rPr>
        <w:t>học.</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8"/>
      </w:pPr>
      <w:r>
        <w:rPr>
          <w:color w:val="231F20"/>
          <w:w w:val="105"/>
        </w:rPr>
        <w:t>Tam</w:t>
      </w:r>
      <w:r>
        <w:rPr>
          <w:color w:val="231F20"/>
          <w:spacing w:val="-23"/>
          <w:w w:val="105"/>
        </w:rPr>
        <w:t> </w:t>
      </w:r>
      <w:r>
        <w:rPr>
          <w:color w:val="231F20"/>
          <w:w w:val="105"/>
        </w:rPr>
        <w:t>học</w:t>
      </w:r>
      <w:r>
        <w:rPr>
          <w:color w:val="231F20"/>
          <w:spacing w:val="-22"/>
          <w:w w:val="105"/>
        </w:rPr>
        <w:t> </w:t>
      </w:r>
      <w:r>
        <w:rPr>
          <w:color w:val="231F20"/>
          <w:w w:val="105"/>
        </w:rPr>
        <w:t>là</w:t>
      </w:r>
      <w:r>
        <w:rPr>
          <w:color w:val="231F20"/>
          <w:spacing w:val="-22"/>
          <w:w w:val="105"/>
        </w:rPr>
        <w:t> </w:t>
      </w:r>
      <w:r>
        <w:rPr>
          <w:color w:val="231F20"/>
          <w:w w:val="105"/>
        </w:rPr>
        <w:t>giới,</w:t>
      </w:r>
      <w:r>
        <w:rPr>
          <w:color w:val="231F20"/>
          <w:spacing w:val="-23"/>
          <w:w w:val="105"/>
        </w:rPr>
        <w:t> </w:t>
      </w:r>
      <w:r>
        <w:rPr>
          <w:color w:val="231F20"/>
          <w:w w:val="105"/>
        </w:rPr>
        <w:t>định,</w:t>
      </w:r>
      <w:r>
        <w:rPr>
          <w:color w:val="231F20"/>
          <w:spacing w:val="-22"/>
          <w:w w:val="105"/>
        </w:rPr>
        <w:t> </w:t>
      </w:r>
      <w:r>
        <w:rPr>
          <w:color w:val="231F20"/>
          <w:w w:val="105"/>
        </w:rPr>
        <w:t>huệ.</w:t>
      </w:r>
      <w:r>
        <w:rPr>
          <w:color w:val="231F20"/>
          <w:spacing w:val="-22"/>
          <w:w w:val="105"/>
        </w:rPr>
        <w:t> </w:t>
      </w:r>
      <w:r>
        <w:rPr>
          <w:color w:val="231F20"/>
          <w:w w:val="105"/>
        </w:rPr>
        <w:t>Thanh</w:t>
      </w:r>
      <w:r>
        <w:rPr>
          <w:color w:val="231F20"/>
          <w:spacing w:val="-23"/>
          <w:w w:val="105"/>
        </w:rPr>
        <w:t> </w:t>
      </w:r>
      <w:r>
        <w:rPr>
          <w:color w:val="231F20"/>
          <w:w w:val="105"/>
        </w:rPr>
        <w:t>tịnh</w:t>
      </w:r>
      <w:r>
        <w:rPr>
          <w:color w:val="231F20"/>
          <w:spacing w:val="-22"/>
          <w:w w:val="105"/>
        </w:rPr>
        <w:t> </w:t>
      </w:r>
      <w:r>
        <w:rPr>
          <w:color w:val="231F20"/>
          <w:w w:val="105"/>
        </w:rPr>
        <w:t>là</w:t>
      </w:r>
      <w:r>
        <w:rPr>
          <w:color w:val="231F20"/>
          <w:spacing w:val="-22"/>
          <w:w w:val="105"/>
        </w:rPr>
        <w:t> </w:t>
      </w:r>
      <w:r>
        <w:rPr>
          <w:color w:val="231F20"/>
          <w:w w:val="105"/>
        </w:rPr>
        <w:t>giới</w:t>
      </w:r>
      <w:r>
        <w:rPr>
          <w:color w:val="231F20"/>
          <w:spacing w:val="-23"/>
          <w:w w:val="105"/>
        </w:rPr>
        <w:t> </w:t>
      </w:r>
      <w:r>
        <w:rPr>
          <w:color w:val="231F20"/>
          <w:w w:val="105"/>
        </w:rPr>
        <w:t>học.</w:t>
      </w:r>
      <w:r>
        <w:rPr>
          <w:color w:val="231F20"/>
          <w:spacing w:val="-22"/>
          <w:w w:val="105"/>
        </w:rPr>
        <w:t> </w:t>
      </w:r>
      <w:r>
        <w:rPr>
          <w:color w:val="231F20"/>
          <w:w w:val="105"/>
        </w:rPr>
        <w:t>Bình</w:t>
      </w:r>
      <w:r>
        <w:rPr>
          <w:color w:val="231F20"/>
          <w:spacing w:val="-22"/>
          <w:w w:val="105"/>
        </w:rPr>
        <w:t> </w:t>
      </w:r>
      <w:r>
        <w:rPr>
          <w:color w:val="231F20"/>
          <w:w w:val="105"/>
        </w:rPr>
        <w:t>đẳng là</w:t>
      </w:r>
      <w:r>
        <w:rPr>
          <w:color w:val="231F20"/>
          <w:spacing w:val="-23"/>
          <w:w w:val="105"/>
        </w:rPr>
        <w:t> </w:t>
      </w:r>
      <w:r>
        <w:rPr>
          <w:color w:val="231F20"/>
          <w:w w:val="105"/>
        </w:rPr>
        <w:t>định</w:t>
      </w:r>
      <w:r>
        <w:rPr>
          <w:color w:val="231F20"/>
          <w:spacing w:val="-22"/>
          <w:w w:val="105"/>
        </w:rPr>
        <w:t> </w:t>
      </w:r>
      <w:r>
        <w:rPr>
          <w:color w:val="231F20"/>
          <w:w w:val="105"/>
        </w:rPr>
        <w:t>học.</w:t>
      </w:r>
      <w:r>
        <w:rPr>
          <w:color w:val="231F20"/>
          <w:spacing w:val="-22"/>
          <w:w w:val="105"/>
        </w:rPr>
        <w:t> </w:t>
      </w:r>
      <w:r>
        <w:rPr>
          <w:color w:val="231F20"/>
          <w:w w:val="105"/>
        </w:rPr>
        <w:t>Chính</w:t>
      </w:r>
      <w:r>
        <w:rPr>
          <w:color w:val="231F20"/>
          <w:spacing w:val="-23"/>
          <w:w w:val="105"/>
        </w:rPr>
        <w:t> </w:t>
      </w:r>
      <w:r>
        <w:rPr>
          <w:color w:val="231F20"/>
          <w:w w:val="105"/>
        </w:rPr>
        <w:t>Giác</w:t>
      </w:r>
      <w:r>
        <w:rPr>
          <w:color w:val="231F20"/>
          <w:spacing w:val="-22"/>
          <w:w w:val="105"/>
        </w:rPr>
        <w:t> </w:t>
      </w:r>
      <w:r>
        <w:rPr>
          <w:color w:val="231F20"/>
          <w:w w:val="105"/>
        </w:rPr>
        <w:t>là</w:t>
      </w:r>
      <w:r>
        <w:rPr>
          <w:color w:val="231F20"/>
          <w:spacing w:val="-22"/>
          <w:w w:val="105"/>
        </w:rPr>
        <w:t> </w:t>
      </w:r>
      <w:r>
        <w:rPr>
          <w:color w:val="231F20"/>
          <w:w w:val="105"/>
        </w:rPr>
        <w:t>huệ</w:t>
      </w:r>
      <w:r>
        <w:rPr>
          <w:color w:val="231F20"/>
          <w:spacing w:val="-23"/>
          <w:w w:val="105"/>
        </w:rPr>
        <w:t> </w:t>
      </w:r>
      <w:r>
        <w:rPr>
          <w:color w:val="231F20"/>
          <w:w w:val="105"/>
        </w:rPr>
        <w:t>học.</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3"/>
          <w:w w:val="105"/>
        </w:rPr>
        <w:t> </w:t>
      </w:r>
      <w:r>
        <w:rPr>
          <w:color w:val="231F20"/>
          <w:w w:val="105"/>
        </w:rPr>
        <w:t>xem,</w:t>
      </w:r>
      <w:r>
        <w:rPr>
          <w:color w:val="231F20"/>
          <w:spacing w:val="-22"/>
          <w:w w:val="105"/>
        </w:rPr>
        <w:t> </w:t>
      </w:r>
      <w:r>
        <w:rPr>
          <w:color w:val="231F20"/>
          <w:w w:val="105"/>
        </w:rPr>
        <w:t>trong</w:t>
      </w:r>
      <w:r>
        <w:rPr>
          <w:color w:val="231F20"/>
          <w:spacing w:val="-22"/>
          <w:w w:val="105"/>
        </w:rPr>
        <w:t> </w:t>
      </w:r>
      <w:r>
        <w:rPr>
          <w:color w:val="231F20"/>
          <w:w w:val="105"/>
        </w:rPr>
        <w:t>đây</w:t>
      </w:r>
      <w:r>
        <w:rPr>
          <w:color w:val="231F20"/>
          <w:spacing w:val="-23"/>
          <w:w w:val="105"/>
        </w:rPr>
        <w:t> </w:t>
      </w:r>
      <w:r>
        <w:rPr>
          <w:color w:val="231F20"/>
          <w:w w:val="105"/>
        </w:rPr>
        <w:t>có </w:t>
      </w:r>
      <w:r>
        <w:rPr>
          <w:color w:val="231F20"/>
          <w:spacing w:val="-4"/>
          <w:w w:val="105"/>
        </w:rPr>
        <w:t>đầy</w:t>
      </w:r>
      <w:r>
        <w:rPr>
          <w:color w:val="231F20"/>
          <w:spacing w:val="-17"/>
          <w:w w:val="105"/>
        </w:rPr>
        <w:t> </w:t>
      </w:r>
      <w:r>
        <w:rPr>
          <w:color w:val="231F20"/>
          <w:spacing w:val="-4"/>
          <w:w w:val="105"/>
        </w:rPr>
        <w:t>đủ</w:t>
      </w:r>
      <w:r>
        <w:rPr>
          <w:color w:val="231F20"/>
          <w:spacing w:val="-17"/>
          <w:w w:val="105"/>
        </w:rPr>
        <w:t> </w:t>
      </w:r>
      <w:r>
        <w:rPr>
          <w:color w:val="231F20"/>
          <w:spacing w:val="-4"/>
          <w:w w:val="105"/>
        </w:rPr>
        <w:t>Tam</w:t>
      </w:r>
      <w:r>
        <w:rPr>
          <w:color w:val="231F20"/>
          <w:spacing w:val="-17"/>
          <w:w w:val="105"/>
        </w:rPr>
        <w:t> </w:t>
      </w:r>
      <w:r>
        <w:rPr>
          <w:color w:val="231F20"/>
          <w:spacing w:val="-4"/>
          <w:w w:val="105"/>
        </w:rPr>
        <w:t>bảo</w:t>
      </w:r>
      <w:r>
        <w:rPr>
          <w:color w:val="231F20"/>
          <w:spacing w:val="-17"/>
          <w:w w:val="105"/>
        </w:rPr>
        <w:t> </w:t>
      </w:r>
      <w:r>
        <w:rPr>
          <w:color w:val="231F20"/>
          <w:spacing w:val="-4"/>
          <w:w w:val="105"/>
        </w:rPr>
        <w:t>và</w:t>
      </w:r>
      <w:r>
        <w:rPr>
          <w:color w:val="231F20"/>
          <w:spacing w:val="-17"/>
          <w:w w:val="105"/>
        </w:rPr>
        <w:t> </w:t>
      </w:r>
      <w:r>
        <w:rPr>
          <w:color w:val="231F20"/>
          <w:spacing w:val="-4"/>
          <w:w w:val="105"/>
        </w:rPr>
        <w:t>Tam</w:t>
      </w:r>
      <w:r>
        <w:rPr>
          <w:color w:val="231F20"/>
          <w:spacing w:val="-17"/>
          <w:w w:val="105"/>
        </w:rPr>
        <w:t> </w:t>
      </w:r>
      <w:r>
        <w:rPr>
          <w:color w:val="231F20"/>
          <w:spacing w:val="-4"/>
          <w:w w:val="105"/>
        </w:rPr>
        <w:t>học.</w:t>
      </w:r>
      <w:r>
        <w:rPr>
          <w:color w:val="231F20"/>
          <w:spacing w:val="-17"/>
          <w:w w:val="105"/>
        </w:rPr>
        <w:t> </w:t>
      </w:r>
      <w:r>
        <w:rPr>
          <w:color w:val="231F20"/>
          <w:spacing w:val="-4"/>
          <w:w w:val="105"/>
        </w:rPr>
        <w:t>3</w:t>
      </w:r>
      <w:r>
        <w:rPr>
          <w:color w:val="231F20"/>
          <w:spacing w:val="-17"/>
          <w:w w:val="105"/>
        </w:rPr>
        <w:t> </w:t>
      </w:r>
      <w:r>
        <w:rPr>
          <w:color w:val="231F20"/>
          <w:spacing w:val="-4"/>
          <w:w w:val="105"/>
        </w:rPr>
        <w:t>học</w:t>
      </w:r>
      <w:r>
        <w:rPr>
          <w:color w:val="231F20"/>
          <w:spacing w:val="-17"/>
          <w:w w:val="105"/>
        </w:rPr>
        <w:t> </w:t>
      </w:r>
      <w:r>
        <w:rPr>
          <w:color w:val="231F20"/>
          <w:spacing w:val="-4"/>
          <w:w w:val="105"/>
        </w:rPr>
        <w:t>vị</w:t>
      </w:r>
      <w:r>
        <w:rPr>
          <w:color w:val="231F20"/>
          <w:spacing w:val="-17"/>
          <w:w w:val="105"/>
        </w:rPr>
        <w:t> </w:t>
      </w:r>
      <w:r>
        <w:rPr>
          <w:color w:val="231F20"/>
          <w:spacing w:val="-4"/>
          <w:w w:val="105"/>
        </w:rPr>
        <w:t>cũng</w:t>
      </w:r>
      <w:r>
        <w:rPr>
          <w:color w:val="231F20"/>
          <w:spacing w:val="-19"/>
          <w:w w:val="105"/>
        </w:rPr>
        <w:t> </w:t>
      </w:r>
      <w:r>
        <w:rPr>
          <w:color w:val="231F20"/>
          <w:spacing w:val="-4"/>
          <w:w w:val="105"/>
        </w:rPr>
        <w:t>ở</w:t>
      </w:r>
      <w:r>
        <w:rPr>
          <w:color w:val="231F20"/>
          <w:spacing w:val="-17"/>
          <w:w w:val="105"/>
        </w:rPr>
        <w:t> </w:t>
      </w:r>
      <w:r>
        <w:rPr>
          <w:color w:val="231F20"/>
          <w:spacing w:val="-4"/>
          <w:w w:val="105"/>
        </w:rPr>
        <w:t>trong</w:t>
      </w:r>
      <w:r>
        <w:rPr>
          <w:color w:val="231F20"/>
          <w:spacing w:val="-17"/>
          <w:w w:val="105"/>
        </w:rPr>
        <w:t> </w:t>
      </w:r>
      <w:r>
        <w:rPr>
          <w:color w:val="231F20"/>
          <w:spacing w:val="-4"/>
          <w:w w:val="105"/>
        </w:rPr>
        <w:t>đây,</w:t>
      </w:r>
      <w:r>
        <w:rPr>
          <w:color w:val="231F20"/>
          <w:spacing w:val="-17"/>
          <w:w w:val="105"/>
        </w:rPr>
        <w:t> </w:t>
      </w:r>
      <w:r>
        <w:rPr>
          <w:color w:val="231F20"/>
          <w:spacing w:val="-4"/>
          <w:w w:val="105"/>
        </w:rPr>
        <w:t>thanh </w:t>
      </w:r>
      <w:r>
        <w:rPr>
          <w:color w:val="231F20"/>
          <w:w w:val="105"/>
        </w:rPr>
        <w:t>tịnh</w:t>
      </w:r>
      <w:r>
        <w:rPr>
          <w:color w:val="231F20"/>
          <w:spacing w:val="-15"/>
          <w:w w:val="105"/>
        </w:rPr>
        <w:t> </w:t>
      </w:r>
      <w:r>
        <w:rPr>
          <w:color w:val="231F20"/>
          <w:w w:val="105"/>
        </w:rPr>
        <w:t>là</w:t>
      </w:r>
      <w:r>
        <w:rPr>
          <w:color w:val="231F20"/>
          <w:spacing w:val="-14"/>
          <w:w w:val="105"/>
        </w:rPr>
        <w:t> </w:t>
      </w:r>
      <w:r>
        <w:rPr>
          <w:color w:val="231F20"/>
          <w:w w:val="105"/>
        </w:rPr>
        <w:t>A</w:t>
      </w:r>
      <w:r>
        <w:rPr>
          <w:color w:val="231F20"/>
          <w:spacing w:val="-15"/>
          <w:w w:val="105"/>
        </w:rPr>
        <w:t> </w:t>
      </w:r>
      <w:r>
        <w:rPr>
          <w:color w:val="231F20"/>
          <w:w w:val="105"/>
        </w:rPr>
        <w:t>La</w:t>
      </w:r>
      <w:r>
        <w:rPr>
          <w:color w:val="231F20"/>
          <w:spacing w:val="-14"/>
          <w:w w:val="105"/>
        </w:rPr>
        <w:t> </w:t>
      </w:r>
      <w:r>
        <w:rPr>
          <w:color w:val="231F20"/>
          <w:w w:val="105"/>
        </w:rPr>
        <w:t>Hán,</w:t>
      </w:r>
      <w:r>
        <w:rPr>
          <w:color w:val="231F20"/>
          <w:spacing w:val="-14"/>
          <w:w w:val="105"/>
        </w:rPr>
        <w:t> </w:t>
      </w:r>
      <w:r>
        <w:rPr>
          <w:color w:val="231F20"/>
          <w:w w:val="105"/>
        </w:rPr>
        <w:t>bình</w:t>
      </w:r>
      <w:r>
        <w:rPr>
          <w:color w:val="231F20"/>
          <w:spacing w:val="-15"/>
          <w:w w:val="105"/>
        </w:rPr>
        <w:t> </w:t>
      </w:r>
      <w:r>
        <w:rPr>
          <w:color w:val="231F20"/>
          <w:w w:val="105"/>
        </w:rPr>
        <w:t>đẳng</w:t>
      </w:r>
      <w:r>
        <w:rPr>
          <w:color w:val="231F20"/>
          <w:spacing w:val="-14"/>
          <w:w w:val="105"/>
        </w:rPr>
        <w:t> </w:t>
      </w:r>
      <w:r>
        <w:rPr>
          <w:color w:val="231F20"/>
          <w:w w:val="105"/>
        </w:rPr>
        <w:t>là</w:t>
      </w:r>
      <w:r>
        <w:rPr>
          <w:color w:val="231F20"/>
          <w:spacing w:val="-14"/>
          <w:w w:val="105"/>
        </w:rPr>
        <w:t> </w:t>
      </w:r>
      <w:r>
        <w:rPr>
          <w:color w:val="231F20"/>
          <w:w w:val="105"/>
        </w:rPr>
        <w:t>Bồ</w:t>
      </w:r>
      <w:r>
        <w:rPr>
          <w:color w:val="231F20"/>
          <w:spacing w:val="-15"/>
          <w:w w:val="105"/>
        </w:rPr>
        <w:t> </w:t>
      </w:r>
      <w:r>
        <w:rPr>
          <w:color w:val="231F20"/>
          <w:w w:val="105"/>
        </w:rPr>
        <w:t>tát,</w:t>
      </w:r>
      <w:r>
        <w:rPr>
          <w:color w:val="231F20"/>
          <w:spacing w:val="-15"/>
          <w:w w:val="105"/>
        </w:rPr>
        <w:t> </w:t>
      </w:r>
      <w:r>
        <w:rPr>
          <w:color w:val="231F20"/>
          <w:w w:val="105"/>
        </w:rPr>
        <w:t>giác</w:t>
      </w:r>
      <w:r>
        <w:rPr>
          <w:color w:val="231F20"/>
          <w:spacing w:val="-15"/>
          <w:w w:val="105"/>
        </w:rPr>
        <w:t> </w:t>
      </w:r>
      <w:r>
        <w:rPr>
          <w:color w:val="231F20"/>
          <w:w w:val="105"/>
        </w:rPr>
        <w:t>là</w:t>
      </w:r>
      <w:r>
        <w:rPr>
          <w:color w:val="231F20"/>
          <w:spacing w:val="-14"/>
          <w:w w:val="105"/>
        </w:rPr>
        <w:t> </w:t>
      </w:r>
      <w:r>
        <w:rPr>
          <w:color w:val="231F20"/>
          <w:w w:val="105"/>
        </w:rPr>
        <w:t>Phật,</w:t>
      </w:r>
      <w:r>
        <w:rPr>
          <w:color w:val="231F20"/>
          <w:spacing w:val="-15"/>
          <w:w w:val="105"/>
        </w:rPr>
        <w:t> </w:t>
      </w:r>
      <w:r>
        <w:rPr>
          <w:color w:val="231F20"/>
          <w:w w:val="105"/>
        </w:rPr>
        <w:t>tất</w:t>
      </w:r>
      <w:r>
        <w:rPr>
          <w:color w:val="231F20"/>
          <w:spacing w:val="-14"/>
          <w:w w:val="105"/>
        </w:rPr>
        <w:t> </w:t>
      </w:r>
      <w:r>
        <w:rPr>
          <w:color w:val="231F20"/>
          <w:w w:val="105"/>
        </w:rPr>
        <w:t>cả</w:t>
      </w:r>
      <w:r>
        <w:rPr>
          <w:color w:val="231F20"/>
          <w:spacing w:val="-15"/>
          <w:w w:val="105"/>
        </w:rPr>
        <w:t> </w:t>
      </w:r>
      <w:r>
        <w:rPr>
          <w:color w:val="231F20"/>
          <w:w w:val="105"/>
        </w:rPr>
        <w:t>đều ở trong đó.</w:t>
      </w:r>
    </w:p>
    <w:p>
      <w:pPr>
        <w:pStyle w:val="BodyText"/>
        <w:spacing w:line="297" w:lineRule="auto" w:before="143"/>
        <w:ind w:left="387" w:right="120" w:firstLine="453"/>
      </w:pPr>
      <w:r>
        <w:rPr>
          <w:color w:val="231F20"/>
          <w:w w:val="105"/>
        </w:rPr>
        <w:t>Trong cuộc sống hàng ngày, từ sáng đến tối, khởi lên ý niệm là tương ưng với nó, không rời nó. Niệm niệm chân thành,</w:t>
      </w:r>
      <w:r>
        <w:rPr>
          <w:color w:val="231F20"/>
          <w:spacing w:val="-16"/>
          <w:w w:val="105"/>
        </w:rPr>
        <w:t> </w:t>
      </w:r>
      <w:r>
        <w:rPr>
          <w:color w:val="231F20"/>
          <w:w w:val="105"/>
        </w:rPr>
        <w:t>Thanh</w:t>
      </w:r>
      <w:r>
        <w:rPr>
          <w:color w:val="231F20"/>
          <w:spacing w:val="-16"/>
          <w:w w:val="105"/>
        </w:rPr>
        <w:t> </w:t>
      </w:r>
      <w:r>
        <w:rPr>
          <w:color w:val="231F20"/>
          <w:w w:val="105"/>
        </w:rPr>
        <w:t>tịnh,</w:t>
      </w:r>
      <w:r>
        <w:rPr>
          <w:color w:val="231F20"/>
          <w:spacing w:val="-16"/>
          <w:w w:val="105"/>
        </w:rPr>
        <w:t> </w:t>
      </w:r>
      <w:r>
        <w:rPr>
          <w:color w:val="231F20"/>
          <w:w w:val="105"/>
        </w:rPr>
        <w:t>Bình</w:t>
      </w:r>
      <w:r>
        <w:rPr>
          <w:color w:val="231F20"/>
          <w:spacing w:val="-16"/>
          <w:w w:val="105"/>
        </w:rPr>
        <w:t> </w:t>
      </w:r>
      <w:r>
        <w:rPr>
          <w:color w:val="231F20"/>
          <w:w w:val="105"/>
        </w:rPr>
        <w:t>đẳng,</w:t>
      </w:r>
      <w:r>
        <w:rPr>
          <w:color w:val="231F20"/>
          <w:spacing w:val="-16"/>
          <w:w w:val="105"/>
        </w:rPr>
        <w:t> </w:t>
      </w:r>
      <w:r>
        <w:rPr>
          <w:color w:val="231F20"/>
          <w:w w:val="105"/>
        </w:rPr>
        <w:t>Chính</w:t>
      </w:r>
      <w:r>
        <w:rPr>
          <w:color w:val="231F20"/>
          <w:spacing w:val="-16"/>
          <w:w w:val="105"/>
        </w:rPr>
        <w:t> </w:t>
      </w:r>
      <w:r>
        <w:rPr>
          <w:color w:val="231F20"/>
          <w:w w:val="105"/>
        </w:rPr>
        <w:t>Giác,</w:t>
      </w:r>
      <w:r>
        <w:rPr>
          <w:color w:val="231F20"/>
          <w:spacing w:val="-16"/>
          <w:w w:val="105"/>
        </w:rPr>
        <w:t> </w:t>
      </w:r>
      <w:r>
        <w:rPr>
          <w:color w:val="231F20"/>
          <w:w w:val="105"/>
        </w:rPr>
        <w:t>Từ</w:t>
      </w:r>
      <w:r>
        <w:rPr>
          <w:color w:val="231F20"/>
          <w:spacing w:val="-16"/>
          <w:w w:val="105"/>
        </w:rPr>
        <w:t> </w:t>
      </w:r>
      <w:r>
        <w:rPr>
          <w:color w:val="231F20"/>
          <w:w w:val="105"/>
        </w:rPr>
        <w:t>bi,</w:t>
      </w:r>
      <w:r>
        <w:rPr>
          <w:color w:val="231F20"/>
          <w:spacing w:val="-16"/>
          <w:w w:val="105"/>
        </w:rPr>
        <w:t> </w:t>
      </w:r>
      <w:r>
        <w:rPr>
          <w:color w:val="231F20"/>
          <w:w w:val="105"/>
        </w:rPr>
        <w:t>gọi</w:t>
      </w:r>
      <w:r>
        <w:rPr>
          <w:color w:val="231F20"/>
          <w:spacing w:val="-16"/>
          <w:w w:val="105"/>
        </w:rPr>
        <w:t> </w:t>
      </w:r>
      <w:r>
        <w:rPr>
          <w:color w:val="231F20"/>
          <w:w w:val="105"/>
        </w:rPr>
        <w:t>là</w:t>
      </w:r>
      <w:r>
        <w:rPr>
          <w:color w:val="231F20"/>
          <w:spacing w:val="-16"/>
          <w:w w:val="105"/>
        </w:rPr>
        <w:t> </w:t>
      </w:r>
      <w:r>
        <w:rPr>
          <w:color w:val="231F20"/>
          <w:w w:val="105"/>
        </w:rPr>
        <w:t>phát Bồ đề tâm. Tâm này phát lên rồi, phải thực hành như thế nào? Thực hành 3 cội rễ. Thật sự thực hành được 3 cội rễ này</w:t>
      </w:r>
      <w:r>
        <w:rPr>
          <w:color w:val="231F20"/>
          <w:spacing w:val="-20"/>
          <w:w w:val="105"/>
        </w:rPr>
        <w:t> </w:t>
      </w:r>
      <w:r>
        <w:rPr>
          <w:color w:val="231F20"/>
          <w:w w:val="105"/>
        </w:rPr>
        <w:t>rồi,</w:t>
      </w:r>
      <w:r>
        <w:rPr>
          <w:color w:val="231F20"/>
          <w:spacing w:val="-20"/>
          <w:w w:val="105"/>
        </w:rPr>
        <w:t> </w:t>
      </w:r>
      <w:r>
        <w:rPr>
          <w:color w:val="231F20"/>
          <w:w w:val="105"/>
        </w:rPr>
        <w:t>là</w:t>
      </w:r>
      <w:r>
        <w:rPr>
          <w:color w:val="231F20"/>
          <w:spacing w:val="-20"/>
          <w:w w:val="105"/>
        </w:rPr>
        <w:t> </w:t>
      </w:r>
      <w:r>
        <w:rPr>
          <w:color w:val="231F20"/>
          <w:w w:val="105"/>
        </w:rPr>
        <w:t>bước</w:t>
      </w:r>
      <w:r>
        <w:rPr>
          <w:color w:val="231F20"/>
          <w:spacing w:val="-20"/>
          <w:w w:val="105"/>
        </w:rPr>
        <w:t> </w:t>
      </w:r>
      <w:r>
        <w:rPr>
          <w:color w:val="231F20"/>
          <w:w w:val="105"/>
        </w:rPr>
        <w:t>đầu</w:t>
      </w:r>
      <w:r>
        <w:rPr>
          <w:color w:val="231F20"/>
          <w:spacing w:val="-20"/>
          <w:w w:val="105"/>
        </w:rPr>
        <w:t> </w:t>
      </w:r>
      <w:r>
        <w:rPr>
          <w:color w:val="231F20"/>
          <w:w w:val="105"/>
        </w:rPr>
        <w:t>thực</w:t>
      </w:r>
      <w:r>
        <w:rPr>
          <w:color w:val="231F20"/>
          <w:spacing w:val="-20"/>
          <w:w w:val="105"/>
        </w:rPr>
        <w:t> </w:t>
      </w:r>
      <w:r>
        <w:rPr>
          <w:color w:val="231F20"/>
          <w:w w:val="105"/>
        </w:rPr>
        <w:t>hành</w:t>
      </w:r>
      <w:r>
        <w:rPr>
          <w:color w:val="231F20"/>
          <w:spacing w:val="-20"/>
          <w:w w:val="105"/>
        </w:rPr>
        <w:t> </w:t>
      </w:r>
      <w:r>
        <w:rPr>
          <w:color w:val="231F20"/>
          <w:w w:val="105"/>
        </w:rPr>
        <w:t>Bồ</w:t>
      </w:r>
      <w:r>
        <w:rPr>
          <w:color w:val="231F20"/>
          <w:spacing w:val="-20"/>
          <w:w w:val="105"/>
        </w:rPr>
        <w:t> </w:t>
      </w:r>
      <w:r>
        <w:rPr>
          <w:color w:val="231F20"/>
          <w:w w:val="105"/>
        </w:rPr>
        <w:t>đề</w:t>
      </w:r>
      <w:r>
        <w:rPr>
          <w:color w:val="231F20"/>
          <w:spacing w:val="-20"/>
          <w:w w:val="105"/>
        </w:rPr>
        <w:t> </w:t>
      </w:r>
      <w:r>
        <w:rPr>
          <w:color w:val="231F20"/>
          <w:w w:val="105"/>
        </w:rPr>
        <w:t>tâm.</w:t>
      </w:r>
      <w:r>
        <w:rPr>
          <w:color w:val="231F20"/>
          <w:spacing w:val="-20"/>
          <w:w w:val="105"/>
        </w:rPr>
        <w:t> </w:t>
      </w:r>
      <w:r>
        <w:rPr>
          <w:color w:val="231F20"/>
          <w:w w:val="105"/>
        </w:rPr>
        <w:t>Bước</w:t>
      </w:r>
      <w:r>
        <w:rPr>
          <w:color w:val="231F20"/>
          <w:spacing w:val="-20"/>
          <w:w w:val="105"/>
        </w:rPr>
        <w:t> </w:t>
      </w:r>
      <w:r>
        <w:rPr>
          <w:color w:val="231F20"/>
          <w:w w:val="105"/>
        </w:rPr>
        <w:t>đầu</w:t>
      </w:r>
      <w:r>
        <w:rPr>
          <w:color w:val="231F20"/>
          <w:spacing w:val="-20"/>
          <w:w w:val="105"/>
        </w:rPr>
        <w:t> </w:t>
      </w:r>
      <w:r>
        <w:rPr>
          <w:color w:val="231F20"/>
          <w:w w:val="105"/>
        </w:rPr>
        <w:t>rất</w:t>
      </w:r>
      <w:r>
        <w:rPr>
          <w:color w:val="231F20"/>
          <w:spacing w:val="-20"/>
          <w:w w:val="105"/>
        </w:rPr>
        <w:t> </w:t>
      </w:r>
      <w:r>
        <w:rPr>
          <w:color w:val="231F20"/>
          <w:w w:val="105"/>
        </w:rPr>
        <w:t>quan trọng, bước đầu là nền tảng mà, nếu không có bước đầu sẽ chẳng có bước thứ hai. Nếu không thực hành được 3 cội rễ này,</w:t>
      </w:r>
      <w:r>
        <w:rPr>
          <w:color w:val="231F20"/>
          <w:spacing w:val="-6"/>
          <w:w w:val="105"/>
        </w:rPr>
        <w:t> </w:t>
      </w:r>
      <w:r>
        <w:rPr>
          <w:color w:val="231F20"/>
          <w:w w:val="105"/>
        </w:rPr>
        <w:t>thì</w:t>
      </w:r>
      <w:r>
        <w:rPr>
          <w:color w:val="231F20"/>
          <w:spacing w:val="-6"/>
          <w:w w:val="105"/>
        </w:rPr>
        <w:t> </w:t>
      </w:r>
      <w:r>
        <w:rPr>
          <w:color w:val="231F20"/>
          <w:w w:val="105"/>
        </w:rPr>
        <w:t>Bồ</w:t>
      </w:r>
      <w:r>
        <w:rPr>
          <w:color w:val="231F20"/>
          <w:spacing w:val="-7"/>
          <w:w w:val="105"/>
        </w:rPr>
        <w:t> </w:t>
      </w:r>
      <w:r>
        <w:rPr>
          <w:color w:val="231F20"/>
          <w:w w:val="105"/>
        </w:rPr>
        <w:t>đề</w:t>
      </w:r>
      <w:r>
        <w:rPr>
          <w:color w:val="231F20"/>
          <w:spacing w:val="-6"/>
          <w:w w:val="105"/>
        </w:rPr>
        <w:t> </w:t>
      </w:r>
      <w:r>
        <w:rPr>
          <w:color w:val="231F20"/>
          <w:w w:val="105"/>
        </w:rPr>
        <w:t>tâm</w:t>
      </w:r>
      <w:r>
        <w:rPr>
          <w:color w:val="231F20"/>
          <w:spacing w:val="-6"/>
          <w:w w:val="105"/>
        </w:rPr>
        <w:t> </w:t>
      </w:r>
      <w:r>
        <w:rPr>
          <w:color w:val="231F20"/>
          <w:w w:val="105"/>
        </w:rPr>
        <w:t>chỉ</w:t>
      </w:r>
      <w:r>
        <w:rPr>
          <w:color w:val="231F20"/>
          <w:spacing w:val="-7"/>
          <w:w w:val="105"/>
        </w:rPr>
        <w:t> </w:t>
      </w:r>
      <w:r>
        <w:rPr>
          <w:color w:val="231F20"/>
          <w:w w:val="105"/>
        </w:rPr>
        <w:t>có</w:t>
      </w:r>
      <w:r>
        <w:rPr>
          <w:color w:val="231F20"/>
          <w:spacing w:val="-6"/>
          <w:w w:val="105"/>
        </w:rPr>
        <w:t> </w:t>
      </w:r>
      <w:r>
        <w:rPr>
          <w:color w:val="231F20"/>
          <w:w w:val="105"/>
        </w:rPr>
        <w:t>tiếng</w:t>
      </w:r>
      <w:r>
        <w:rPr>
          <w:color w:val="231F20"/>
          <w:spacing w:val="-6"/>
          <w:w w:val="105"/>
        </w:rPr>
        <w:t> </w:t>
      </w:r>
      <w:r>
        <w:rPr>
          <w:color w:val="231F20"/>
          <w:w w:val="105"/>
        </w:rPr>
        <w:t>chứ</w:t>
      </w:r>
      <w:r>
        <w:rPr>
          <w:color w:val="231F20"/>
          <w:spacing w:val="-6"/>
          <w:w w:val="105"/>
        </w:rPr>
        <w:t> </w:t>
      </w:r>
      <w:r>
        <w:rPr>
          <w:color w:val="231F20"/>
          <w:w w:val="105"/>
        </w:rPr>
        <w:t>không</w:t>
      </w:r>
      <w:r>
        <w:rPr>
          <w:color w:val="231F20"/>
          <w:spacing w:val="-7"/>
          <w:w w:val="105"/>
        </w:rPr>
        <w:t> </w:t>
      </w:r>
      <w:r>
        <w:rPr>
          <w:color w:val="231F20"/>
          <w:w w:val="105"/>
        </w:rPr>
        <w:t>có</w:t>
      </w:r>
      <w:r>
        <w:rPr>
          <w:color w:val="231F20"/>
          <w:spacing w:val="-6"/>
          <w:w w:val="105"/>
        </w:rPr>
        <w:t> </w:t>
      </w:r>
      <w:r>
        <w:rPr>
          <w:color w:val="231F20"/>
          <w:w w:val="105"/>
        </w:rPr>
        <w:t>thật,</w:t>
      </w:r>
      <w:r>
        <w:rPr>
          <w:color w:val="231F20"/>
          <w:spacing w:val="-6"/>
          <w:w w:val="105"/>
        </w:rPr>
        <w:t> </w:t>
      </w:r>
      <w:r>
        <w:rPr>
          <w:color w:val="231F20"/>
          <w:w w:val="105"/>
        </w:rPr>
        <w:t>đó</w:t>
      </w:r>
      <w:r>
        <w:rPr>
          <w:color w:val="231F20"/>
          <w:spacing w:val="-7"/>
          <w:w w:val="105"/>
        </w:rPr>
        <w:t> </w:t>
      </w:r>
      <w:r>
        <w:rPr>
          <w:color w:val="231F20"/>
          <w:w w:val="105"/>
        </w:rPr>
        <w:t>không phải thật có. Niệm niệm không rời Bồ đề tâm, nhất hướng chuyên niệm, chắc chắn thành tựu.</w:t>
      </w:r>
    </w:p>
    <w:p>
      <w:pPr>
        <w:pStyle w:val="BodyText"/>
        <w:spacing w:line="297" w:lineRule="auto" w:before="146"/>
        <w:ind w:left="387" w:right="121" w:firstLine="453"/>
      </w:pPr>
      <w:r>
        <w:rPr>
          <w:color w:val="231F20"/>
          <w:w w:val="105"/>
        </w:rPr>
        <w:t>Một</w:t>
      </w:r>
      <w:r>
        <w:rPr>
          <w:color w:val="231F20"/>
          <w:spacing w:val="-6"/>
          <w:w w:val="105"/>
        </w:rPr>
        <w:t> </w:t>
      </w:r>
      <w:r>
        <w:rPr>
          <w:color w:val="231F20"/>
          <w:w w:val="105"/>
        </w:rPr>
        <w:t>phương</w:t>
      </w:r>
      <w:r>
        <w:rPr>
          <w:color w:val="231F20"/>
          <w:spacing w:val="-6"/>
          <w:w w:val="105"/>
        </w:rPr>
        <w:t> </w:t>
      </w:r>
      <w:r>
        <w:rPr>
          <w:color w:val="231F20"/>
          <w:w w:val="105"/>
        </w:rPr>
        <w:t>hướng,</w:t>
      </w:r>
      <w:r>
        <w:rPr>
          <w:color w:val="231F20"/>
          <w:spacing w:val="-6"/>
          <w:w w:val="105"/>
        </w:rPr>
        <w:t> </w:t>
      </w:r>
      <w:r>
        <w:rPr>
          <w:color w:val="231F20"/>
          <w:w w:val="105"/>
        </w:rPr>
        <w:t>một</w:t>
      </w:r>
      <w:r>
        <w:rPr>
          <w:color w:val="231F20"/>
          <w:spacing w:val="-6"/>
          <w:w w:val="105"/>
        </w:rPr>
        <w:t> </w:t>
      </w:r>
      <w:r>
        <w:rPr>
          <w:color w:val="231F20"/>
          <w:w w:val="105"/>
        </w:rPr>
        <w:t>mục</w:t>
      </w:r>
      <w:r>
        <w:rPr>
          <w:color w:val="231F20"/>
          <w:spacing w:val="-6"/>
          <w:w w:val="105"/>
        </w:rPr>
        <w:t> </w:t>
      </w:r>
      <w:r>
        <w:rPr>
          <w:color w:val="231F20"/>
          <w:w w:val="105"/>
        </w:rPr>
        <w:t>tiêu,</w:t>
      </w:r>
      <w:r>
        <w:rPr>
          <w:color w:val="231F20"/>
          <w:spacing w:val="-6"/>
          <w:w w:val="105"/>
        </w:rPr>
        <w:t> </w:t>
      </w:r>
      <w:r>
        <w:rPr>
          <w:color w:val="231F20"/>
          <w:w w:val="105"/>
        </w:rPr>
        <w:t>một</w:t>
      </w:r>
      <w:r>
        <w:rPr>
          <w:color w:val="231F20"/>
          <w:spacing w:val="-6"/>
          <w:w w:val="105"/>
        </w:rPr>
        <w:t> </w:t>
      </w:r>
      <w:r>
        <w:rPr>
          <w:color w:val="231F20"/>
          <w:w w:val="105"/>
        </w:rPr>
        <w:t>bộ</w:t>
      </w:r>
      <w:r>
        <w:rPr>
          <w:color w:val="231F20"/>
          <w:spacing w:val="-6"/>
          <w:w w:val="105"/>
        </w:rPr>
        <w:t> </w:t>
      </w:r>
      <w:r>
        <w:rPr>
          <w:color w:val="231F20"/>
          <w:w w:val="105"/>
        </w:rPr>
        <w:t>kinh,</w:t>
      </w:r>
      <w:r>
        <w:rPr>
          <w:color w:val="231F20"/>
          <w:spacing w:val="-6"/>
          <w:w w:val="105"/>
        </w:rPr>
        <w:t> </w:t>
      </w:r>
      <w:r>
        <w:rPr>
          <w:color w:val="231F20"/>
          <w:w w:val="105"/>
        </w:rPr>
        <w:t>một</w:t>
      </w:r>
      <w:r>
        <w:rPr>
          <w:color w:val="231F20"/>
          <w:spacing w:val="-6"/>
          <w:w w:val="105"/>
        </w:rPr>
        <w:t> </w:t>
      </w:r>
      <w:r>
        <w:rPr>
          <w:color w:val="231F20"/>
          <w:w w:val="105"/>
        </w:rPr>
        <w:t>câu Phật hiệu, chẳng có người nào không thành tựu. Trong một đời này viên mãn thành Phật. Tu những pháp môn khác rất khó! Khó chỗ nào? Khó chỗ đoạn phiền não, không đoạn được phiền não. Pháp môn Tịnh Độ không cần đoạn phiền não, chỉ cần khống chế phiền não là được rồi. Khống chế phiền</w:t>
      </w:r>
      <w:r>
        <w:rPr>
          <w:color w:val="231F20"/>
          <w:spacing w:val="-9"/>
          <w:w w:val="105"/>
        </w:rPr>
        <w:t> </w:t>
      </w:r>
      <w:r>
        <w:rPr>
          <w:color w:val="231F20"/>
          <w:w w:val="105"/>
        </w:rPr>
        <w:t>não</w:t>
      </w:r>
      <w:r>
        <w:rPr>
          <w:color w:val="231F20"/>
          <w:spacing w:val="-9"/>
          <w:w w:val="105"/>
        </w:rPr>
        <w:t> </w:t>
      </w:r>
      <w:r>
        <w:rPr>
          <w:color w:val="231F20"/>
          <w:w w:val="105"/>
        </w:rPr>
        <w:t>dễ</w:t>
      </w:r>
      <w:r>
        <w:rPr>
          <w:color w:val="231F20"/>
          <w:spacing w:val="-9"/>
          <w:w w:val="105"/>
        </w:rPr>
        <w:t> </w:t>
      </w:r>
      <w:r>
        <w:rPr>
          <w:color w:val="231F20"/>
          <w:w w:val="105"/>
        </w:rPr>
        <w:t>hơn</w:t>
      </w:r>
      <w:r>
        <w:rPr>
          <w:color w:val="231F20"/>
          <w:spacing w:val="-9"/>
          <w:w w:val="105"/>
        </w:rPr>
        <w:t> </w:t>
      </w:r>
      <w:r>
        <w:rPr>
          <w:color w:val="231F20"/>
          <w:w w:val="105"/>
        </w:rPr>
        <w:t>đoạn</w:t>
      </w:r>
      <w:r>
        <w:rPr>
          <w:color w:val="231F20"/>
          <w:spacing w:val="-9"/>
          <w:w w:val="105"/>
        </w:rPr>
        <w:t> </w:t>
      </w:r>
      <w:r>
        <w:rPr>
          <w:color w:val="231F20"/>
          <w:w w:val="105"/>
        </w:rPr>
        <w:t>phiền</w:t>
      </w:r>
      <w:r>
        <w:rPr>
          <w:color w:val="231F20"/>
          <w:spacing w:val="-9"/>
          <w:w w:val="105"/>
        </w:rPr>
        <w:t> </w:t>
      </w:r>
      <w:r>
        <w:rPr>
          <w:color w:val="231F20"/>
          <w:w w:val="105"/>
        </w:rPr>
        <w:t>não</w:t>
      </w:r>
      <w:r>
        <w:rPr>
          <w:color w:val="231F20"/>
          <w:spacing w:val="-9"/>
          <w:w w:val="105"/>
        </w:rPr>
        <w:t> </w:t>
      </w:r>
      <w:r>
        <w:rPr>
          <w:color w:val="231F20"/>
          <w:w w:val="105"/>
        </w:rPr>
        <w:t>nhiều.</w:t>
      </w:r>
      <w:r>
        <w:rPr>
          <w:color w:val="231F20"/>
          <w:spacing w:val="-9"/>
          <w:w w:val="105"/>
        </w:rPr>
        <w:t> </w:t>
      </w:r>
      <w:r>
        <w:rPr>
          <w:color w:val="231F20"/>
          <w:w w:val="105"/>
        </w:rPr>
        <w:t>Dùng</w:t>
      </w:r>
      <w:r>
        <w:rPr>
          <w:color w:val="231F20"/>
          <w:spacing w:val="-9"/>
          <w:w w:val="105"/>
        </w:rPr>
        <w:t> </w:t>
      </w:r>
      <w:r>
        <w:rPr>
          <w:color w:val="231F20"/>
          <w:w w:val="105"/>
        </w:rPr>
        <w:t>phương</w:t>
      </w:r>
      <w:r>
        <w:rPr>
          <w:color w:val="231F20"/>
          <w:spacing w:val="-9"/>
          <w:w w:val="105"/>
        </w:rPr>
        <w:t> </w:t>
      </w:r>
      <w:r>
        <w:rPr>
          <w:color w:val="231F20"/>
          <w:w w:val="105"/>
        </w:rPr>
        <w:t>pháp nào để khống chế? Dùng nhất hướng chuyên niệm. Hàng ngày</w:t>
      </w:r>
      <w:r>
        <w:rPr>
          <w:color w:val="231F20"/>
          <w:spacing w:val="43"/>
          <w:w w:val="105"/>
        </w:rPr>
        <w:t> </w:t>
      </w:r>
      <w:r>
        <w:rPr>
          <w:color w:val="231F20"/>
          <w:w w:val="105"/>
        </w:rPr>
        <w:t>không</w:t>
      </w:r>
      <w:r>
        <w:rPr>
          <w:color w:val="231F20"/>
          <w:spacing w:val="43"/>
          <w:w w:val="105"/>
        </w:rPr>
        <w:t> </w:t>
      </w:r>
      <w:r>
        <w:rPr>
          <w:color w:val="231F20"/>
          <w:w w:val="105"/>
        </w:rPr>
        <w:t>rời</w:t>
      </w:r>
      <w:r>
        <w:rPr>
          <w:color w:val="231F20"/>
          <w:spacing w:val="43"/>
          <w:w w:val="105"/>
        </w:rPr>
        <w:t> </w:t>
      </w:r>
      <w:r>
        <w:rPr>
          <w:color w:val="231F20"/>
          <w:w w:val="105"/>
        </w:rPr>
        <w:t>kinh</w:t>
      </w:r>
      <w:r>
        <w:rPr>
          <w:color w:val="231F20"/>
          <w:spacing w:val="43"/>
          <w:w w:val="105"/>
        </w:rPr>
        <w:t> </w:t>
      </w:r>
      <w:r>
        <w:rPr>
          <w:color w:val="231F20"/>
          <w:w w:val="105"/>
        </w:rPr>
        <w:t>Phật,</w:t>
      </w:r>
      <w:r>
        <w:rPr>
          <w:color w:val="231F20"/>
          <w:spacing w:val="44"/>
          <w:w w:val="105"/>
        </w:rPr>
        <w:t> </w:t>
      </w:r>
      <w:r>
        <w:rPr>
          <w:color w:val="231F20"/>
          <w:w w:val="105"/>
        </w:rPr>
        <w:t>không</w:t>
      </w:r>
      <w:r>
        <w:rPr>
          <w:color w:val="231F20"/>
          <w:spacing w:val="43"/>
          <w:w w:val="105"/>
        </w:rPr>
        <w:t> </w:t>
      </w:r>
      <w:r>
        <w:rPr>
          <w:color w:val="231F20"/>
          <w:w w:val="105"/>
        </w:rPr>
        <w:t>sinh</w:t>
      </w:r>
      <w:r>
        <w:rPr>
          <w:color w:val="231F20"/>
          <w:spacing w:val="43"/>
          <w:w w:val="105"/>
        </w:rPr>
        <w:t> </w:t>
      </w:r>
      <w:r>
        <w:rPr>
          <w:color w:val="231F20"/>
          <w:w w:val="105"/>
        </w:rPr>
        <w:t>tập</w:t>
      </w:r>
      <w:r>
        <w:rPr>
          <w:color w:val="231F20"/>
          <w:spacing w:val="43"/>
          <w:w w:val="105"/>
        </w:rPr>
        <w:t> </w:t>
      </w:r>
      <w:r>
        <w:rPr>
          <w:color w:val="231F20"/>
          <w:w w:val="105"/>
        </w:rPr>
        <w:t>khí</w:t>
      </w:r>
      <w:r>
        <w:rPr>
          <w:color w:val="231F20"/>
          <w:spacing w:val="43"/>
          <w:w w:val="105"/>
        </w:rPr>
        <w:t> </w:t>
      </w:r>
      <w:r>
        <w:rPr>
          <w:color w:val="231F20"/>
          <w:w w:val="105"/>
        </w:rPr>
        <w:t>phiền</w:t>
      </w:r>
      <w:r>
        <w:rPr>
          <w:color w:val="231F20"/>
          <w:spacing w:val="44"/>
          <w:w w:val="105"/>
        </w:rPr>
        <w:t> </w:t>
      </w:r>
      <w:r>
        <w:rPr>
          <w:color w:val="231F20"/>
          <w:spacing w:val="-4"/>
          <w:w w:val="105"/>
        </w:rPr>
        <w:t>não.</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5"/>
      </w:pPr>
      <w:r>
        <w:rPr>
          <w:color w:val="231F20"/>
          <w:w w:val="105"/>
        </w:rPr>
        <w:t>Đọc</w:t>
      </w:r>
      <w:r>
        <w:rPr>
          <w:color w:val="231F20"/>
          <w:spacing w:val="-4"/>
          <w:w w:val="105"/>
        </w:rPr>
        <w:t> </w:t>
      </w:r>
      <w:r>
        <w:rPr>
          <w:color w:val="231F20"/>
          <w:w w:val="105"/>
        </w:rPr>
        <w:t>kinh</w:t>
      </w:r>
      <w:r>
        <w:rPr>
          <w:color w:val="231F20"/>
          <w:spacing w:val="-4"/>
          <w:w w:val="105"/>
        </w:rPr>
        <w:t> </w:t>
      </w:r>
      <w:r>
        <w:rPr>
          <w:color w:val="231F20"/>
          <w:w w:val="105"/>
        </w:rPr>
        <w:t>cách</w:t>
      </w:r>
      <w:r>
        <w:rPr>
          <w:color w:val="231F20"/>
          <w:spacing w:val="-4"/>
          <w:w w:val="105"/>
        </w:rPr>
        <w:t> </w:t>
      </w:r>
      <w:r>
        <w:rPr>
          <w:color w:val="231F20"/>
          <w:w w:val="105"/>
        </w:rPr>
        <w:t>nào?</w:t>
      </w:r>
      <w:r>
        <w:rPr>
          <w:color w:val="231F20"/>
          <w:spacing w:val="-4"/>
          <w:w w:val="105"/>
        </w:rPr>
        <w:t> </w:t>
      </w:r>
      <w:r>
        <w:rPr>
          <w:color w:val="231F20"/>
          <w:w w:val="105"/>
        </w:rPr>
        <w:t>Cư</w:t>
      </w:r>
      <w:r>
        <w:rPr>
          <w:color w:val="231F20"/>
          <w:spacing w:val="-4"/>
          <w:w w:val="105"/>
        </w:rPr>
        <w:t> </w:t>
      </w:r>
      <w:r>
        <w:rPr>
          <w:color w:val="231F20"/>
          <w:w w:val="105"/>
        </w:rPr>
        <w:t>sĩ</w:t>
      </w:r>
      <w:r>
        <w:rPr>
          <w:color w:val="231F20"/>
          <w:spacing w:val="-4"/>
          <w:w w:val="105"/>
        </w:rPr>
        <w:t> </w:t>
      </w:r>
      <w:r>
        <w:rPr>
          <w:color w:val="231F20"/>
          <w:w w:val="105"/>
        </w:rPr>
        <w:t>Lưu</w:t>
      </w:r>
      <w:r>
        <w:rPr>
          <w:color w:val="231F20"/>
          <w:spacing w:val="-4"/>
          <w:w w:val="105"/>
        </w:rPr>
        <w:t> </w:t>
      </w:r>
      <w:r>
        <w:rPr>
          <w:color w:val="231F20"/>
          <w:w w:val="105"/>
        </w:rPr>
        <w:t>Tố</w:t>
      </w:r>
      <w:r>
        <w:rPr>
          <w:color w:val="231F20"/>
          <w:spacing w:val="-4"/>
          <w:w w:val="105"/>
        </w:rPr>
        <w:t> </w:t>
      </w:r>
      <w:r>
        <w:rPr>
          <w:color w:val="231F20"/>
          <w:w w:val="105"/>
        </w:rPr>
        <w:t>Vân</w:t>
      </w:r>
      <w:r>
        <w:rPr>
          <w:color w:val="231F20"/>
          <w:spacing w:val="-4"/>
          <w:w w:val="105"/>
        </w:rPr>
        <w:t> </w:t>
      </w:r>
      <w:r>
        <w:rPr>
          <w:color w:val="231F20"/>
          <w:w w:val="105"/>
        </w:rPr>
        <w:t>là</w:t>
      </w:r>
      <w:r>
        <w:rPr>
          <w:color w:val="231F20"/>
          <w:spacing w:val="-4"/>
          <w:w w:val="105"/>
        </w:rPr>
        <w:t> </w:t>
      </w:r>
      <w:r>
        <w:rPr>
          <w:color w:val="231F20"/>
          <w:w w:val="105"/>
        </w:rPr>
        <w:t>tấm</w:t>
      </w:r>
      <w:r>
        <w:rPr>
          <w:color w:val="231F20"/>
          <w:spacing w:val="-4"/>
          <w:w w:val="105"/>
        </w:rPr>
        <w:t> </w:t>
      </w:r>
      <w:r>
        <w:rPr>
          <w:color w:val="231F20"/>
          <w:w w:val="105"/>
        </w:rPr>
        <w:t>gương.</w:t>
      </w:r>
      <w:r>
        <w:rPr>
          <w:color w:val="231F20"/>
          <w:spacing w:val="-4"/>
          <w:w w:val="105"/>
        </w:rPr>
        <w:t> </w:t>
      </w:r>
      <w:r>
        <w:rPr>
          <w:color w:val="231F20"/>
          <w:w w:val="105"/>
        </w:rPr>
        <w:t>Cô</w:t>
      </w:r>
      <w:r>
        <w:rPr>
          <w:color w:val="231F20"/>
          <w:spacing w:val="-5"/>
          <w:w w:val="105"/>
        </w:rPr>
        <w:t> </w:t>
      </w:r>
      <w:r>
        <w:rPr>
          <w:color w:val="231F20"/>
          <w:w w:val="105"/>
        </w:rPr>
        <w:t>ấy nói,</w:t>
      </w:r>
      <w:r>
        <w:rPr>
          <w:color w:val="231F20"/>
          <w:spacing w:val="-6"/>
          <w:w w:val="105"/>
        </w:rPr>
        <w:t> </w:t>
      </w:r>
      <w:r>
        <w:rPr>
          <w:color w:val="231F20"/>
          <w:w w:val="105"/>
        </w:rPr>
        <w:t>mỗi</w:t>
      </w:r>
      <w:r>
        <w:rPr>
          <w:color w:val="231F20"/>
          <w:spacing w:val="-6"/>
          <w:w w:val="105"/>
        </w:rPr>
        <w:t> </w:t>
      </w:r>
      <w:r>
        <w:rPr>
          <w:color w:val="231F20"/>
          <w:w w:val="105"/>
        </w:rPr>
        <w:t>ngày</w:t>
      </w:r>
      <w:r>
        <w:rPr>
          <w:color w:val="231F20"/>
          <w:spacing w:val="-6"/>
          <w:w w:val="105"/>
        </w:rPr>
        <w:t> </w:t>
      </w:r>
      <w:r>
        <w:rPr>
          <w:color w:val="231F20"/>
          <w:w w:val="105"/>
        </w:rPr>
        <w:t>nghe</w:t>
      </w:r>
      <w:r>
        <w:rPr>
          <w:color w:val="231F20"/>
          <w:spacing w:val="-6"/>
          <w:w w:val="105"/>
        </w:rPr>
        <w:t> </w:t>
      </w:r>
      <w:r>
        <w:rPr>
          <w:color w:val="231F20"/>
          <w:w w:val="105"/>
        </w:rPr>
        <w:t>kinh</w:t>
      </w:r>
      <w:r>
        <w:rPr>
          <w:color w:val="231F20"/>
          <w:spacing w:val="-7"/>
          <w:w w:val="105"/>
        </w:rPr>
        <w:t> </w:t>
      </w:r>
      <w:r>
        <w:rPr>
          <w:color w:val="231F20"/>
          <w:w w:val="105"/>
        </w:rPr>
        <w:t>10</w:t>
      </w:r>
      <w:r>
        <w:rPr>
          <w:color w:val="231F20"/>
          <w:spacing w:val="-6"/>
          <w:w w:val="105"/>
        </w:rPr>
        <w:t> </w:t>
      </w:r>
      <w:r>
        <w:rPr>
          <w:color w:val="231F20"/>
          <w:w w:val="105"/>
        </w:rPr>
        <w:t>giờ</w:t>
      </w:r>
      <w:r>
        <w:rPr>
          <w:color w:val="231F20"/>
          <w:spacing w:val="-6"/>
          <w:w w:val="105"/>
        </w:rPr>
        <w:t> </w:t>
      </w:r>
      <w:r>
        <w:rPr>
          <w:color w:val="231F20"/>
          <w:w w:val="105"/>
        </w:rPr>
        <w:t>đồng</w:t>
      </w:r>
      <w:r>
        <w:rPr>
          <w:color w:val="231F20"/>
          <w:spacing w:val="-6"/>
          <w:w w:val="105"/>
        </w:rPr>
        <w:t> </w:t>
      </w:r>
      <w:r>
        <w:rPr>
          <w:color w:val="231F20"/>
          <w:w w:val="105"/>
        </w:rPr>
        <w:t>hồ.</w:t>
      </w:r>
      <w:r>
        <w:rPr>
          <w:color w:val="231F20"/>
          <w:spacing w:val="-6"/>
          <w:w w:val="105"/>
        </w:rPr>
        <w:t> </w:t>
      </w:r>
      <w:r>
        <w:rPr>
          <w:color w:val="231F20"/>
          <w:w w:val="105"/>
        </w:rPr>
        <w:t>Nghe</w:t>
      </w:r>
      <w:r>
        <w:rPr>
          <w:color w:val="231F20"/>
          <w:spacing w:val="-6"/>
          <w:w w:val="105"/>
        </w:rPr>
        <w:t> </w:t>
      </w:r>
      <w:r>
        <w:rPr>
          <w:color w:val="231F20"/>
          <w:w w:val="105"/>
        </w:rPr>
        <w:t>kinh</w:t>
      </w:r>
      <w:r>
        <w:rPr>
          <w:color w:val="231F20"/>
          <w:spacing w:val="-7"/>
          <w:w w:val="105"/>
        </w:rPr>
        <w:t> </w:t>
      </w:r>
      <w:r>
        <w:rPr>
          <w:color w:val="231F20"/>
          <w:w w:val="105"/>
        </w:rPr>
        <w:t>gì</w:t>
      </w:r>
      <w:r>
        <w:rPr>
          <w:color w:val="231F20"/>
          <w:spacing w:val="-6"/>
          <w:w w:val="105"/>
        </w:rPr>
        <w:t> </w:t>
      </w:r>
      <w:r>
        <w:rPr>
          <w:color w:val="231F20"/>
          <w:w w:val="105"/>
        </w:rPr>
        <w:t>vậy? Nghe</w:t>
      </w:r>
      <w:r>
        <w:rPr>
          <w:color w:val="231F20"/>
          <w:spacing w:val="-4"/>
          <w:w w:val="105"/>
        </w:rPr>
        <w:t> </w:t>
      </w:r>
      <w:r>
        <w:rPr>
          <w:color w:val="231F20"/>
          <w:w w:val="105"/>
        </w:rPr>
        <w:t>kinh</w:t>
      </w:r>
      <w:r>
        <w:rPr>
          <w:color w:val="231F20"/>
          <w:spacing w:val="-4"/>
          <w:w w:val="105"/>
        </w:rPr>
        <w:t> </w:t>
      </w:r>
      <w:r>
        <w:rPr>
          <w:i/>
          <w:color w:val="231F20"/>
          <w:w w:val="105"/>
        </w:rPr>
        <w:t>Vô</w:t>
      </w:r>
      <w:r>
        <w:rPr>
          <w:i/>
          <w:color w:val="231F20"/>
          <w:spacing w:val="-4"/>
          <w:w w:val="105"/>
        </w:rPr>
        <w:t> </w:t>
      </w:r>
      <w:r>
        <w:rPr>
          <w:i/>
          <w:color w:val="231F20"/>
          <w:w w:val="105"/>
        </w:rPr>
        <w:t>Lượng</w:t>
      </w:r>
      <w:r>
        <w:rPr>
          <w:i/>
          <w:color w:val="231F20"/>
          <w:spacing w:val="-3"/>
          <w:w w:val="105"/>
        </w:rPr>
        <w:t> </w:t>
      </w:r>
      <w:r>
        <w:rPr>
          <w:i/>
          <w:color w:val="231F20"/>
          <w:w w:val="105"/>
        </w:rPr>
        <w:t>Thọ</w:t>
      </w:r>
      <w:r>
        <w:rPr>
          <w:color w:val="231F20"/>
          <w:w w:val="105"/>
        </w:rPr>
        <w:t>,</w:t>
      </w:r>
      <w:r>
        <w:rPr>
          <w:color w:val="231F20"/>
          <w:spacing w:val="-4"/>
          <w:w w:val="105"/>
        </w:rPr>
        <w:t> </w:t>
      </w:r>
      <w:r>
        <w:rPr>
          <w:color w:val="231F20"/>
          <w:w w:val="105"/>
        </w:rPr>
        <w:t>không</w:t>
      </w:r>
      <w:r>
        <w:rPr>
          <w:color w:val="231F20"/>
          <w:spacing w:val="-4"/>
          <w:w w:val="105"/>
        </w:rPr>
        <w:t> </w:t>
      </w:r>
      <w:r>
        <w:rPr>
          <w:color w:val="231F20"/>
          <w:w w:val="105"/>
        </w:rPr>
        <w:t>nghe</w:t>
      </w:r>
      <w:r>
        <w:rPr>
          <w:color w:val="231F20"/>
          <w:spacing w:val="-4"/>
          <w:w w:val="105"/>
        </w:rPr>
        <w:t> </w:t>
      </w:r>
      <w:r>
        <w:rPr>
          <w:color w:val="231F20"/>
          <w:w w:val="105"/>
        </w:rPr>
        <w:t>kinh</w:t>
      </w:r>
      <w:r>
        <w:rPr>
          <w:color w:val="231F20"/>
          <w:spacing w:val="-4"/>
          <w:w w:val="105"/>
        </w:rPr>
        <w:t> </w:t>
      </w:r>
      <w:r>
        <w:rPr>
          <w:color w:val="231F20"/>
          <w:w w:val="105"/>
        </w:rPr>
        <w:t>nào</w:t>
      </w:r>
      <w:r>
        <w:rPr>
          <w:color w:val="231F20"/>
          <w:spacing w:val="-4"/>
          <w:w w:val="105"/>
        </w:rPr>
        <w:t> </w:t>
      </w:r>
      <w:r>
        <w:rPr>
          <w:color w:val="231F20"/>
          <w:w w:val="105"/>
        </w:rPr>
        <w:t>khác.</w:t>
      </w:r>
    </w:p>
    <w:p>
      <w:pPr>
        <w:pStyle w:val="BodyText"/>
        <w:spacing w:line="307" w:lineRule="auto" w:before="140"/>
        <w:ind w:left="103" w:right="403" w:firstLine="453"/>
      </w:pPr>
      <w:r>
        <w:rPr>
          <w:color w:val="231F20"/>
          <w:w w:val="105"/>
        </w:rPr>
        <w:t>Trong tay cô có đĩa giảng kinh của tôi, đĩa giảng ngày xưa.</w:t>
      </w:r>
      <w:r>
        <w:rPr>
          <w:color w:val="231F20"/>
          <w:spacing w:val="-9"/>
          <w:w w:val="105"/>
        </w:rPr>
        <w:t> </w:t>
      </w:r>
      <w:r>
        <w:rPr>
          <w:color w:val="231F20"/>
          <w:w w:val="105"/>
        </w:rPr>
        <w:t>Ngày</w:t>
      </w:r>
      <w:r>
        <w:rPr>
          <w:color w:val="231F20"/>
          <w:spacing w:val="-9"/>
          <w:w w:val="105"/>
        </w:rPr>
        <w:t> </w:t>
      </w:r>
      <w:r>
        <w:rPr>
          <w:color w:val="231F20"/>
          <w:w w:val="105"/>
        </w:rPr>
        <w:t>xưa,</w:t>
      </w:r>
      <w:r>
        <w:rPr>
          <w:color w:val="231F20"/>
          <w:spacing w:val="-9"/>
          <w:w w:val="105"/>
        </w:rPr>
        <w:t> </w:t>
      </w:r>
      <w:r>
        <w:rPr>
          <w:color w:val="231F20"/>
          <w:w w:val="105"/>
        </w:rPr>
        <w:t>giảng</w:t>
      </w:r>
      <w:r>
        <w:rPr>
          <w:color w:val="231F20"/>
          <w:spacing w:val="-9"/>
          <w:w w:val="105"/>
        </w:rPr>
        <w:t> </w:t>
      </w:r>
      <w:r>
        <w:rPr>
          <w:color w:val="231F20"/>
          <w:w w:val="105"/>
        </w:rPr>
        <w:t>mỗi</w:t>
      </w:r>
      <w:r>
        <w:rPr>
          <w:color w:val="231F20"/>
          <w:spacing w:val="-9"/>
          <w:w w:val="105"/>
        </w:rPr>
        <w:t> </w:t>
      </w:r>
      <w:r>
        <w:rPr>
          <w:color w:val="231F20"/>
          <w:w w:val="105"/>
        </w:rPr>
        <w:t>đĩa</w:t>
      </w:r>
      <w:r>
        <w:rPr>
          <w:color w:val="231F20"/>
          <w:spacing w:val="-9"/>
          <w:w w:val="105"/>
        </w:rPr>
        <w:t> </w:t>
      </w:r>
      <w:r>
        <w:rPr>
          <w:color w:val="231F20"/>
          <w:w w:val="105"/>
        </w:rPr>
        <w:t>là</w:t>
      </w:r>
      <w:r>
        <w:rPr>
          <w:color w:val="231F20"/>
          <w:spacing w:val="-9"/>
          <w:w w:val="105"/>
        </w:rPr>
        <w:t> </w:t>
      </w:r>
      <w:r>
        <w:rPr>
          <w:color w:val="231F20"/>
          <w:w w:val="105"/>
        </w:rPr>
        <w:t>một</w:t>
      </w:r>
      <w:r>
        <w:rPr>
          <w:color w:val="231F20"/>
          <w:spacing w:val="-9"/>
          <w:w w:val="105"/>
        </w:rPr>
        <w:t> </w:t>
      </w:r>
      <w:r>
        <w:rPr>
          <w:color w:val="231F20"/>
          <w:w w:val="105"/>
        </w:rPr>
        <w:t>giờ</w:t>
      </w:r>
      <w:r>
        <w:rPr>
          <w:color w:val="231F20"/>
          <w:spacing w:val="-9"/>
          <w:w w:val="105"/>
        </w:rPr>
        <w:t> </w:t>
      </w:r>
      <w:r>
        <w:rPr>
          <w:color w:val="231F20"/>
          <w:w w:val="105"/>
        </w:rPr>
        <w:t>đồng</w:t>
      </w:r>
      <w:r>
        <w:rPr>
          <w:color w:val="231F20"/>
          <w:spacing w:val="-9"/>
          <w:w w:val="105"/>
        </w:rPr>
        <w:t> </w:t>
      </w:r>
      <w:r>
        <w:rPr>
          <w:color w:val="231F20"/>
          <w:w w:val="105"/>
        </w:rPr>
        <w:t>hồ,</w:t>
      </w:r>
      <w:r>
        <w:rPr>
          <w:color w:val="231F20"/>
          <w:spacing w:val="-9"/>
          <w:w w:val="105"/>
        </w:rPr>
        <w:t> </w:t>
      </w:r>
      <w:r>
        <w:rPr>
          <w:color w:val="231F20"/>
          <w:w w:val="105"/>
        </w:rPr>
        <w:t>cô</w:t>
      </w:r>
      <w:r>
        <w:rPr>
          <w:color w:val="231F20"/>
          <w:spacing w:val="-10"/>
          <w:w w:val="105"/>
        </w:rPr>
        <w:t> </w:t>
      </w:r>
      <w:r>
        <w:rPr>
          <w:color w:val="231F20"/>
          <w:w w:val="105"/>
        </w:rPr>
        <w:t>ấy</w:t>
      </w:r>
      <w:r>
        <w:rPr>
          <w:color w:val="231F20"/>
          <w:spacing w:val="-9"/>
          <w:w w:val="105"/>
        </w:rPr>
        <w:t> </w:t>
      </w:r>
      <w:r>
        <w:rPr>
          <w:color w:val="231F20"/>
          <w:w w:val="105"/>
        </w:rPr>
        <w:t>vẫn còn nghe những đĩa đó. Mỗi ngày nghe 10 giờ đồng hồ. 10 giờ đồng hồ không phải nghe 10 đĩa, mà chỉ nghe 1 đĩa, có nghĩa</w:t>
      </w:r>
      <w:r>
        <w:rPr>
          <w:color w:val="231F20"/>
          <w:spacing w:val="-1"/>
          <w:w w:val="105"/>
        </w:rPr>
        <w:t> </w:t>
      </w:r>
      <w:r>
        <w:rPr>
          <w:color w:val="231F20"/>
          <w:w w:val="105"/>
        </w:rPr>
        <w:t>là</w:t>
      </w:r>
      <w:r>
        <w:rPr>
          <w:color w:val="231F20"/>
          <w:spacing w:val="-1"/>
          <w:w w:val="105"/>
        </w:rPr>
        <w:t> </w:t>
      </w:r>
      <w:r>
        <w:rPr>
          <w:color w:val="231F20"/>
          <w:w w:val="105"/>
        </w:rPr>
        <w:t>1</w:t>
      </w:r>
      <w:r>
        <w:rPr>
          <w:color w:val="231F20"/>
          <w:spacing w:val="-1"/>
          <w:w w:val="105"/>
        </w:rPr>
        <w:t> </w:t>
      </w:r>
      <w:r>
        <w:rPr>
          <w:color w:val="231F20"/>
          <w:w w:val="105"/>
        </w:rPr>
        <w:t>đĩa</w:t>
      </w:r>
      <w:r>
        <w:rPr>
          <w:color w:val="231F20"/>
          <w:spacing w:val="-1"/>
          <w:w w:val="105"/>
        </w:rPr>
        <w:t> </w:t>
      </w:r>
      <w:r>
        <w:rPr>
          <w:color w:val="231F20"/>
          <w:w w:val="105"/>
        </w:rPr>
        <w:t>nghe</w:t>
      </w:r>
      <w:r>
        <w:rPr>
          <w:color w:val="231F20"/>
          <w:spacing w:val="-1"/>
          <w:w w:val="105"/>
        </w:rPr>
        <w:t> </w:t>
      </w:r>
      <w:r>
        <w:rPr>
          <w:color w:val="231F20"/>
          <w:w w:val="105"/>
        </w:rPr>
        <w:t>10</w:t>
      </w:r>
      <w:r>
        <w:rPr>
          <w:color w:val="231F20"/>
          <w:spacing w:val="-1"/>
          <w:w w:val="105"/>
        </w:rPr>
        <w:t> </w:t>
      </w:r>
      <w:r>
        <w:rPr>
          <w:color w:val="231F20"/>
          <w:w w:val="105"/>
        </w:rPr>
        <w:t>lần.</w:t>
      </w:r>
      <w:r>
        <w:rPr>
          <w:color w:val="231F20"/>
          <w:spacing w:val="-1"/>
          <w:w w:val="105"/>
        </w:rPr>
        <w:t> </w:t>
      </w:r>
      <w:r>
        <w:rPr>
          <w:color w:val="231F20"/>
          <w:w w:val="105"/>
        </w:rPr>
        <w:t>Cô</w:t>
      </w:r>
      <w:r>
        <w:rPr>
          <w:color w:val="231F20"/>
          <w:spacing w:val="-2"/>
          <w:w w:val="105"/>
        </w:rPr>
        <w:t> </w:t>
      </w:r>
      <w:r>
        <w:rPr>
          <w:color w:val="231F20"/>
          <w:w w:val="105"/>
        </w:rPr>
        <w:t>ấy</w:t>
      </w:r>
      <w:r>
        <w:rPr>
          <w:color w:val="231F20"/>
          <w:spacing w:val="-1"/>
          <w:w w:val="105"/>
        </w:rPr>
        <w:t> </w:t>
      </w:r>
      <w:r>
        <w:rPr>
          <w:color w:val="231F20"/>
          <w:w w:val="105"/>
        </w:rPr>
        <w:t>đã</w:t>
      </w:r>
      <w:r>
        <w:rPr>
          <w:color w:val="231F20"/>
          <w:spacing w:val="-1"/>
          <w:w w:val="105"/>
        </w:rPr>
        <w:t> </w:t>
      </w:r>
      <w:r>
        <w:rPr>
          <w:color w:val="231F20"/>
          <w:w w:val="105"/>
        </w:rPr>
        <w:t>nghe</w:t>
      </w:r>
      <w:r>
        <w:rPr>
          <w:color w:val="231F20"/>
          <w:spacing w:val="-1"/>
          <w:w w:val="105"/>
        </w:rPr>
        <w:t> </w:t>
      </w:r>
      <w:r>
        <w:rPr>
          <w:color w:val="231F20"/>
          <w:w w:val="105"/>
        </w:rPr>
        <w:t>như</w:t>
      </w:r>
      <w:r>
        <w:rPr>
          <w:color w:val="231F20"/>
          <w:spacing w:val="-1"/>
          <w:w w:val="105"/>
        </w:rPr>
        <w:t> </w:t>
      </w:r>
      <w:r>
        <w:rPr>
          <w:color w:val="231F20"/>
          <w:w w:val="105"/>
        </w:rPr>
        <w:t>vậy,</w:t>
      </w:r>
      <w:r>
        <w:rPr>
          <w:color w:val="231F20"/>
          <w:spacing w:val="-1"/>
          <w:w w:val="105"/>
        </w:rPr>
        <w:t> </w:t>
      </w:r>
      <w:r>
        <w:rPr>
          <w:color w:val="231F20"/>
          <w:w w:val="105"/>
        </w:rPr>
        <w:t>đại</w:t>
      </w:r>
      <w:r>
        <w:rPr>
          <w:color w:val="231F20"/>
          <w:spacing w:val="-1"/>
          <w:w w:val="105"/>
        </w:rPr>
        <w:t> </w:t>
      </w:r>
      <w:r>
        <w:rPr>
          <w:color w:val="231F20"/>
          <w:w w:val="105"/>
        </w:rPr>
        <w:t>khái nghe 10 năm rồi.</w:t>
      </w:r>
    </w:p>
    <w:p>
      <w:pPr>
        <w:pStyle w:val="BodyText"/>
        <w:spacing w:line="307" w:lineRule="auto" w:before="139"/>
        <w:ind w:left="103" w:right="404" w:firstLine="453"/>
      </w:pPr>
      <w:r>
        <w:rPr>
          <w:color w:val="231F20"/>
          <w:w w:val="105"/>
        </w:rPr>
        <w:t>Nghe nói, cô ấy giảng ở đây, mỗi ngày 2 giờ đồng hồ, </w:t>
      </w:r>
      <w:r>
        <w:rPr>
          <w:color w:val="231F20"/>
          <w:w w:val="105"/>
        </w:rPr>
        <w:t>7 ngày</w:t>
      </w:r>
      <w:r>
        <w:rPr>
          <w:color w:val="231F20"/>
          <w:spacing w:val="-23"/>
          <w:w w:val="105"/>
        </w:rPr>
        <w:t> </w:t>
      </w:r>
      <w:r>
        <w:rPr>
          <w:color w:val="231F20"/>
          <w:w w:val="105"/>
        </w:rPr>
        <w:t>giảng</w:t>
      </w:r>
      <w:r>
        <w:rPr>
          <w:color w:val="231F20"/>
          <w:spacing w:val="-22"/>
          <w:w w:val="105"/>
        </w:rPr>
        <w:t> </w:t>
      </w:r>
      <w:r>
        <w:rPr>
          <w:color w:val="231F20"/>
          <w:w w:val="105"/>
        </w:rPr>
        <w:t>14</w:t>
      </w:r>
      <w:r>
        <w:rPr>
          <w:color w:val="231F20"/>
          <w:spacing w:val="-22"/>
          <w:w w:val="105"/>
        </w:rPr>
        <w:t> </w:t>
      </w:r>
      <w:r>
        <w:rPr>
          <w:color w:val="231F20"/>
          <w:w w:val="105"/>
        </w:rPr>
        <w:t>giờ.</w:t>
      </w:r>
      <w:r>
        <w:rPr>
          <w:color w:val="231F20"/>
          <w:spacing w:val="-23"/>
          <w:w w:val="105"/>
        </w:rPr>
        <w:t> </w:t>
      </w:r>
      <w:r>
        <w:rPr>
          <w:color w:val="231F20"/>
          <w:w w:val="105"/>
        </w:rPr>
        <w:t>Ở</w:t>
      </w:r>
      <w:r>
        <w:rPr>
          <w:color w:val="231F20"/>
          <w:spacing w:val="-22"/>
          <w:w w:val="105"/>
        </w:rPr>
        <w:t> </w:t>
      </w:r>
      <w:r>
        <w:rPr>
          <w:color w:val="231F20"/>
          <w:w w:val="105"/>
        </w:rPr>
        <w:t>đây,</w:t>
      </w:r>
      <w:r>
        <w:rPr>
          <w:color w:val="231F20"/>
          <w:spacing w:val="-22"/>
          <w:w w:val="105"/>
        </w:rPr>
        <w:t> </w:t>
      </w:r>
      <w:r>
        <w:rPr>
          <w:color w:val="231F20"/>
          <w:w w:val="105"/>
        </w:rPr>
        <w:t>có</w:t>
      </w:r>
      <w:r>
        <w:rPr>
          <w:color w:val="231F20"/>
          <w:spacing w:val="-23"/>
          <w:w w:val="105"/>
        </w:rPr>
        <w:t> </w:t>
      </w:r>
      <w:r>
        <w:rPr>
          <w:color w:val="231F20"/>
          <w:w w:val="105"/>
        </w:rPr>
        <w:t>đĩa</w:t>
      </w:r>
      <w:r>
        <w:rPr>
          <w:color w:val="231F20"/>
          <w:spacing w:val="-22"/>
          <w:w w:val="105"/>
        </w:rPr>
        <w:t> </w:t>
      </w:r>
      <w:r>
        <w:rPr>
          <w:color w:val="231F20"/>
          <w:w w:val="105"/>
        </w:rPr>
        <w:t>giảng</w:t>
      </w:r>
      <w:r>
        <w:rPr>
          <w:color w:val="231F20"/>
          <w:spacing w:val="-22"/>
          <w:w w:val="105"/>
        </w:rPr>
        <w:t> </w:t>
      </w:r>
      <w:r>
        <w:rPr>
          <w:color w:val="231F20"/>
          <w:w w:val="105"/>
        </w:rPr>
        <w:t>của</w:t>
      </w:r>
      <w:r>
        <w:rPr>
          <w:color w:val="231F20"/>
          <w:spacing w:val="-22"/>
          <w:w w:val="105"/>
        </w:rPr>
        <w:t> </w:t>
      </w:r>
      <w:r>
        <w:rPr>
          <w:color w:val="231F20"/>
          <w:w w:val="105"/>
        </w:rPr>
        <w:t>cô</w:t>
      </w:r>
      <w:r>
        <w:rPr>
          <w:color w:val="231F20"/>
          <w:spacing w:val="-23"/>
          <w:w w:val="105"/>
        </w:rPr>
        <w:t> </w:t>
      </w:r>
      <w:r>
        <w:rPr>
          <w:color w:val="231F20"/>
          <w:w w:val="105"/>
        </w:rPr>
        <w:t>ấy.</w:t>
      </w:r>
      <w:r>
        <w:rPr>
          <w:color w:val="231F20"/>
          <w:spacing w:val="-22"/>
          <w:w w:val="105"/>
        </w:rPr>
        <w:t> </w:t>
      </w:r>
      <w:r>
        <w:rPr>
          <w:color w:val="231F20"/>
          <w:w w:val="105"/>
        </w:rPr>
        <w:t>Sau</w:t>
      </w:r>
      <w:r>
        <w:rPr>
          <w:color w:val="231F20"/>
          <w:spacing w:val="-22"/>
          <w:w w:val="105"/>
        </w:rPr>
        <w:t> </w:t>
      </w:r>
      <w:r>
        <w:rPr>
          <w:color w:val="231F20"/>
          <w:w w:val="105"/>
        </w:rPr>
        <w:t>khi</w:t>
      </w:r>
      <w:r>
        <w:rPr>
          <w:color w:val="231F20"/>
          <w:spacing w:val="-22"/>
          <w:w w:val="105"/>
        </w:rPr>
        <w:t> </w:t>
      </w:r>
      <w:r>
        <w:rPr>
          <w:color w:val="231F20"/>
          <w:w w:val="105"/>
        </w:rPr>
        <w:t>nói chuyện ở đây xong, bên Thâm Quyến mời cô ấy qua bên đó,</w:t>
      </w:r>
      <w:r>
        <w:rPr>
          <w:color w:val="231F20"/>
          <w:spacing w:val="-12"/>
          <w:w w:val="105"/>
        </w:rPr>
        <w:t> </w:t>
      </w:r>
      <w:r>
        <w:rPr>
          <w:color w:val="231F20"/>
          <w:w w:val="105"/>
        </w:rPr>
        <w:t>mỗi</w:t>
      </w:r>
      <w:r>
        <w:rPr>
          <w:color w:val="231F20"/>
          <w:spacing w:val="-11"/>
          <w:w w:val="105"/>
        </w:rPr>
        <w:t> </w:t>
      </w:r>
      <w:r>
        <w:rPr>
          <w:color w:val="231F20"/>
          <w:w w:val="105"/>
        </w:rPr>
        <w:t>ngày</w:t>
      </w:r>
      <w:r>
        <w:rPr>
          <w:color w:val="231F20"/>
          <w:spacing w:val="-11"/>
          <w:w w:val="105"/>
        </w:rPr>
        <w:t> </w:t>
      </w:r>
      <w:r>
        <w:rPr>
          <w:color w:val="231F20"/>
          <w:w w:val="105"/>
        </w:rPr>
        <w:t>giảng</w:t>
      </w:r>
      <w:r>
        <w:rPr>
          <w:color w:val="231F20"/>
          <w:spacing w:val="-11"/>
          <w:w w:val="105"/>
        </w:rPr>
        <w:t> </w:t>
      </w:r>
      <w:r>
        <w:rPr>
          <w:color w:val="231F20"/>
          <w:w w:val="105"/>
        </w:rPr>
        <w:t>8</w:t>
      </w:r>
      <w:r>
        <w:rPr>
          <w:color w:val="231F20"/>
          <w:spacing w:val="-11"/>
          <w:w w:val="105"/>
        </w:rPr>
        <w:t> </w:t>
      </w:r>
      <w:r>
        <w:rPr>
          <w:color w:val="231F20"/>
          <w:w w:val="105"/>
        </w:rPr>
        <w:t>giờ</w:t>
      </w:r>
      <w:r>
        <w:rPr>
          <w:color w:val="231F20"/>
          <w:spacing w:val="-11"/>
          <w:w w:val="105"/>
        </w:rPr>
        <w:t> </w:t>
      </w:r>
      <w:r>
        <w:rPr>
          <w:color w:val="231F20"/>
          <w:w w:val="105"/>
        </w:rPr>
        <w:t>đồng</w:t>
      </w:r>
      <w:r>
        <w:rPr>
          <w:color w:val="231F20"/>
          <w:spacing w:val="-11"/>
          <w:w w:val="105"/>
        </w:rPr>
        <w:t> </w:t>
      </w:r>
      <w:r>
        <w:rPr>
          <w:color w:val="231F20"/>
          <w:w w:val="105"/>
        </w:rPr>
        <w:t>hồ,</w:t>
      </w:r>
      <w:r>
        <w:rPr>
          <w:color w:val="231F20"/>
          <w:spacing w:val="-11"/>
          <w:w w:val="105"/>
        </w:rPr>
        <w:t> </w:t>
      </w:r>
      <w:r>
        <w:rPr>
          <w:color w:val="231F20"/>
          <w:w w:val="105"/>
        </w:rPr>
        <w:t>cô</w:t>
      </w:r>
      <w:r>
        <w:rPr>
          <w:color w:val="231F20"/>
          <w:spacing w:val="-12"/>
          <w:w w:val="105"/>
        </w:rPr>
        <w:t> </w:t>
      </w:r>
      <w:r>
        <w:rPr>
          <w:color w:val="231F20"/>
          <w:w w:val="105"/>
        </w:rPr>
        <w:t>ấy</w:t>
      </w:r>
      <w:r>
        <w:rPr>
          <w:color w:val="231F20"/>
          <w:spacing w:val="-11"/>
          <w:w w:val="105"/>
        </w:rPr>
        <w:t> </w:t>
      </w:r>
      <w:r>
        <w:rPr>
          <w:color w:val="231F20"/>
          <w:w w:val="105"/>
        </w:rPr>
        <w:t>không</w:t>
      </w:r>
      <w:r>
        <w:rPr>
          <w:color w:val="231F20"/>
          <w:spacing w:val="-12"/>
          <w:w w:val="105"/>
        </w:rPr>
        <w:t> </w:t>
      </w:r>
      <w:r>
        <w:rPr>
          <w:color w:val="231F20"/>
          <w:w w:val="105"/>
        </w:rPr>
        <w:t>cần</w:t>
      </w:r>
      <w:r>
        <w:rPr>
          <w:color w:val="231F20"/>
          <w:spacing w:val="-11"/>
          <w:w w:val="105"/>
        </w:rPr>
        <w:t> </w:t>
      </w:r>
      <w:r>
        <w:rPr>
          <w:color w:val="231F20"/>
          <w:w w:val="105"/>
        </w:rPr>
        <w:t>soạn</w:t>
      </w:r>
      <w:r>
        <w:rPr>
          <w:color w:val="231F20"/>
          <w:spacing w:val="-11"/>
          <w:w w:val="105"/>
        </w:rPr>
        <w:t> </w:t>
      </w:r>
      <w:r>
        <w:rPr>
          <w:color w:val="231F20"/>
          <w:w w:val="105"/>
        </w:rPr>
        <w:t>bài giảng.</w:t>
      </w:r>
      <w:r>
        <w:rPr>
          <w:color w:val="231F20"/>
          <w:spacing w:val="-8"/>
          <w:w w:val="105"/>
        </w:rPr>
        <w:t> </w:t>
      </w:r>
      <w:r>
        <w:rPr>
          <w:color w:val="231F20"/>
          <w:w w:val="105"/>
        </w:rPr>
        <w:t>Chúng</w:t>
      </w:r>
      <w:r>
        <w:rPr>
          <w:color w:val="231F20"/>
          <w:spacing w:val="-8"/>
          <w:w w:val="105"/>
        </w:rPr>
        <w:t> </w:t>
      </w:r>
      <w:r>
        <w:rPr>
          <w:color w:val="231F20"/>
          <w:w w:val="105"/>
        </w:rPr>
        <w:t>tôi</w:t>
      </w:r>
      <w:r>
        <w:rPr>
          <w:color w:val="231F20"/>
          <w:spacing w:val="-8"/>
          <w:w w:val="105"/>
        </w:rPr>
        <w:t> </w:t>
      </w:r>
      <w:r>
        <w:rPr>
          <w:color w:val="231F20"/>
          <w:w w:val="105"/>
        </w:rPr>
        <w:t>tin</w:t>
      </w:r>
      <w:r>
        <w:rPr>
          <w:color w:val="231F20"/>
          <w:spacing w:val="-8"/>
          <w:w w:val="105"/>
        </w:rPr>
        <w:t> </w:t>
      </w:r>
      <w:r>
        <w:rPr>
          <w:color w:val="231F20"/>
          <w:w w:val="105"/>
        </w:rPr>
        <w:t>cô</w:t>
      </w:r>
      <w:r>
        <w:rPr>
          <w:color w:val="231F20"/>
          <w:spacing w:val="-7"/>
          <w:w w:val="105"/>
        </w:rPr>
        <w:t> </w:t>
      </w:r>
      <w:r>
        <w:rPr>
          <w:color w:val="231F20"/>
          <w:w w:val="105"/>
        </w:rPr>
        <w:t>ấy</w:t>
      </w:r>
      <w:r>
        <w:rPr>
          <w:color w:val="231F20"/>
          <w:spacing w:val="-8"/>
          <w:w w:val="105"/>
        </w:rPr>
        <w:t> </w:t>
      </w:r>
      <w:r>
        <w:rPr>
          <w:color w:val="231F20"/>
          <w:w w:val="105"/>
        </w:rPr>
        <w:t>không</w:t>
      </w:r>
      <w:r>
        <w:rPr>
          <w:color w:val="231F20"/>
          <w:spacing w:val="-8"/>
          <w:w w:val="105"/>
        </w:rPr>
        <w:t> </w:t>
      </w:r>
      <w:r>
        <w:rPr>
          <w:color w:val="231F20"/>
          <w:w w:val="105"/>
        </w:rPr>
        <w:t>cần</w:t>
      </w:r>
      <w:r>
        <w:rPr>
          <w:color w:val="231F20"/>
          <w:spacing w:val="-8"/>
          <w:w w:val="105"/>
        </w:rPr>
        <w:t> </w:t>
      </w:r>
      <w:r>
        <w:rPr>
          <w:color w:val="231F20"/>
          <w:w w:val="105"/>
        </w:rPr>
        <w:t>nhìn</w:t>
      </w:r>
      <w:r>
        <w:rPr>
          <w:color w:val="231F20"/>
          <w:spacing w:val="-8"/>
          <w:w w:val="105"/>
        </w:rPr>
        <w:t> </w:t>
      </w:r>
      <w:r>
        <w:rPr>
          <w:color w:val="231F20"/>
          <w:w w:val="105"/>
        </w:rPr>
        <w:t>bài</w:t>
      </w:r>
      <w:r>
        <w:rPr>
          <w:color w:val="231F20"/>
          <w:spacing w:val="-8"/>
          <w:w w:val="105"/>
        </w:rPr>
        <w:t> </w:t>
      </w:r>
      <w:r>
        <w:rPr>
          <w:color w:val="231F20"/>
          <w:w w:val="105"/>
        </w:rPr>
        <w:t>giảng.</w:t>
      </w:r>
      <w:r>
        <w:rPr>
          <w:color w:val="231F20"/>
          <w:spacing w:val="-8"/>
          <w:w w:val="105"/>
        </w:rPr>
        <w:t> </w:t>
      </w:r>
      <w:r>
        <w:rPr>
          <w:color w:val="231F20"/>
          <w:w w:val="105"/>
        </w:rPr>
        <w:t>Quý</w:t>
      </w:r>
      <w:r>
        <w:rPr>
          <w:color w:val="231F20"/>
          <w:spacing w:val="-8"/>
          <w:w w:val="105"/>
        </w:rPr>
        <w:t> </w:t>
      </w:r>
      <w:r>
        <w:rPr>
          <w:color w:val="231F20"/>
          <w:w w:val="105"/>
        </w:rPr>
        <w:t>vị nghĩ xem, mỗi ngày nghe 10 lần, mỗi đĩa nghe 10 lần, đã nghe 10 năm rồi, mà còn cần nhìn bài giảng nữa sao? Mỗi ngày 8 giờ đồng hồ, càng giảng càng hứng thú, càng giảng càng hoan hỷ, “nhất môn thâm nhập, trường thời huân tu”.</w:t>
      </w:r>
    </w:p>
    <w:p>
      <w:pPr>
        <w:pStyle w:val="BodyText"/>
        <w:spacing w:line="307" w:lineRule="auto" w:before="136"/>
        <w:ind w:left="103" w:right="403" w:firstLine="453"/>
      </w:pPr>
      <w:r>
        <w:rPr>
          <w:color w:val="231F20"/>
          <w:w w:val="105"/>
        </w:rPr>
        <w:t>Quý vị hỏi cô ấy có nắm chắc vấn đề vãng sinh chăng? Chắc</w:t>
      </w:r>
      <w:r>
        <w:rPr>
          <w:color w:val="231F20"/>
          <w:spacing w:val="-3"/>
          <w:w w:val="105"/>
        </w:rPr>
        <w:t> </w:t>
      </w:r>
      <w:r>
        <w:rPr>
          <w:color w:val="231F20"/>
          <w:w w:val="105"/>
        </w:rPr>
        <w:t>chắn</w:t>
      </w:r>
      <w:r>
        <w:rPr>
          <w:color w:val="231F20"/>
          <w:spacing w:val="-4"/>
          <w:w w:val="105"/>
        </w:rPr>
        <w:t> </w:t>
      </w:r>
      <w:r>
        <w:rPr>
          <w:color w:val="231F20"/>
          <w:w w:val="105"/>
        </w:rPr>
        <w:t>cô</w:t>
      </w:r>
      <w:r>
        <w:rPr>
          <w:color w:val="231F20"/>
          <w:spacing w:val="-5"/>
          <w:w w:val="105"/>
        </w:rPr>
        <w:t> </w:t>
      </w:r>
      <w:r>
        <w:rPr>
          <w:color w:val="231F20"/>
          <w:w w:val="105"/>
        </w:rPr>
        <w:t>ấy</w:t>
      </w:r>
      <w:r>
        <w:rPr>
          <w:color w:val="231F20"/>
          <w:spacing w:val="-4"/>
          <w:w w:val="105"/>
        </w:rPr>
        <w:t> </w:t>
      </w:r>
      <w:r>
        <w:rPr>
          <w:color w:val="231F20"/>
          <w:w w:val="105"/>
        </w:rPr>
        <w:t>trả</w:t>
      </w:r>
      <w:r>
        <w:rPr>
          <w:color w:val="231F20"/>
          <w:spacing w:val="-4"/>
          <w:w w:val="105"/>
        </w:rPr>
        <w:t> </w:t>
      </w:r>
      <w:r>
        <w:rPr>
          <w:color w:val="231F20"/>
          <w:w w:val="105"/>
        </w:rPr>
        <w:t>lời</w:t>
      </w:r>
      <w:r>
        <w:rPr>
          <w:color w:val="231F20"/>
          <w:spacing w:val="-4"/>
          <w:w w:val="105"/>
        </w:rPr>
        <w:t> </w:t>
      </w:r>
      <w:r>
        <w:rPr>
          <w:color w:val="231F20"/>
          <w:w w:val="105"/>
        </w:rPr>
        <w:t>rằng,</w:t>
      </w:r>
      <w:r>
        <w:rPr>
          <w:color w:val="231F20"/>
          <w:spacing w:val="-4"/>
          <w:w w:val="105"/>
        </w:rPr>
        <w:t> </w:t>
      </w:r>
      <w:r>
        <w:rPr>
          <w:color w:val="231F20"/>
          <w:w w:val="105"/>
        </w:rPr>
        <w:t>nắm</w:t>
      </w:r>
      <w:r>
        <w:rPr>
          <w:color w:val="231F20"/>
          <w:spacing w:val="-4"/>
          <w:w w:val="105"/>
        </w:rPr>
        <w:t> </w:t>
      </w:r>
      <w:r>
        <w:rPr>
          <w:color w:val="231F20"/>
          <w:w w:val="105"/>
        </w:rPr>
        <w:t>chắc!</w:t>
      </w:r>
      <w:r>
        <w:rPr>
          <w:color w:val="231F20"/>
          <w:spacing w:val="-4"/>
          <w:w w:val="105"/>
        </w:rPr>
        <w:t> </w:t>
      </w:r>
      <w:r>
        <w:rPr>
          <w:color w:val="231F20"/>
          <w:w w:val="105"/>
        </w:rPr>
        <w:t>Đây</w:t>
      </w:r>
      <w:r>
        <w:rPr>
          <w:color w:val="231F20"/>
          <w:spacing w:val="-4"/>
          <w:w w:val="105"/>
        </w:rPr>
        <w:t> </w:t>
      </w:r>
      <w:r>
        <w:rPr>
          <w:color w:val="231F20"/>
          <w:w w:val="105"/>
        </w:rPr>
        <w:t>không</w:t>
      </w:r>
      <w:r>
        <w:rPr>
          <w:color w:val="231F20"/>
          <w:spacing w:val="-4"/>
          <w:w w:val="105"/>
        </w:rPr>
        <w:t> </w:t>
      </w:r>
      <w:r>
        <w:rPr>
          <w:color w:val="231F20"/>
          <w:w w:val="105"/>
        </w:rPr>
        <w:t>phải</w:t>
      </w:r>
      <w:r>
        <w:rPr>
          <w:color w:val="231F20"/>
          <w:spacing w:val="-4"/>
          <w:w w:val="105"/>
        </w:rPr>
        <w:t> </w:t>
      </w:r>
      <w:r>
        <w:rPr>
          <w:color w:val="231F20"/>
          <w:w w:val="105"/>
        </w:rPr>
        <w:t>lời nói dối đâu, sự thật đấy. Khi nào vãng sinh? Bất cứ lúc nào </w:t>
      </w:r>
      <w:r>
        <w:rPr>
          <w:color w:val="231F20"/>
        </w:rPr>
        <w:t>cũng</w:t>
      </w:r>
      <w:r>
        <w:rPr>
          <w:color w:val="231F20"/>
          <w:spacing w:val="-2"/>
        </w:rPr>
        <w:t> </w:t>
      </w:r>
      <w:r>
        <w:rPr>
          <w:color w:val="231F20"/>
        </w:rPr>
        <w:t>có</w:t>
      </w:r>
      <w:r>
        <w:rPr>
          <w:color w:val="231F20"/>
          <w:spacing w:val="-2"/>
        </w:rPr>
        <w:t> </w:t>
      </w:r>
      <w:r>
        <w:rPr>
          <w:color w:val="231F20"/>
        </w:rPr>
        <w:t>thể</w:t>
      </w:r>
      <w:r>
        <w:rPr>
          <w:color w:val="231F20"/>
          <w:spacing w:val="-2"/>
        </w:rPr>
        <w:t> </w:t>
      </w:r>
      <w:r>
        <w:rPr>
          <w:color w:val="231F20"/>
        </w:rPr>
        <w:t>đi</w:t>
      </w:r>
      <w:r>
        <w:rPr>
          <w:color w:val="231F20"/>
          <w:spacing w:val="-2"/>
        </w:rPr>
        <w:t> </w:t>
      </w:r>
      <w:r>
        <w:rPr>
          <w:color w:val="231F20"/>
        </w:rPr>
        <w:t>được.</w:t>
      </w:r>
      <w:r>
        <w:rPr>
          <w:color w:val="231F20"/>
          <w:spacing w:val="-2"/>
        </w:rPr>
        <w:t> </w:t>
      </w:r>
      <w:r>
        <w:rPr>
          <w:color w:val="231F20"/>
        </w:rPr>
        <w:t>Bây</w:t>
      </w:r>
      <w:r>
        <w:rPr>
          <w:color w:val="231F20"/>
          <w:spacing w:val="-2"/>
        </w:rPr>
        <w:t> </w:t>
      </w:r>
      <w:r>
        <w:rPr>
          <w:color w:val="231F20"/>
        </w:rPr>
        <w:t>giờ,</w:t>
      </w:r>
      <w:r>
        <w:rPr>
          <w:color w:val="231F20"/>
          <w:spacing w:val="-2"/>
        </w:rPr>
        <w:t> </w:t>
      </w:r>
      <w:r>
        <w:rPr>
          <w:color w:val="231F20"/>
        </w:rPr>
        <w:t>còn</w:t>
      </w:r>
      <w:r>
        <w:rPr>
          <w:color w:val="231F20"/>
          <w:spacing w:val="-1"/>
        </w:rPr>
        <w:t> </w:t>
      </w:r>
      <w:r>
        <w:rPr>
          <w:color w:val="231F20"/>
        </w:rPr>
        <w:t>ở</w:t>
      </w:r>
      <w:r>
        <w:rPr>
          <w:color w:val="231F20"/>
          <w:spacing w:val="-2"/>
        </w:rPr>
        <w:t> </w:t>
      </w:r>
      <w:r>
        <w:rPr>
          <w:color w:val="231F20"/>
        </w:rPr>
        <w:t>thế</w:t>
      </w:r>
      <w:r>
        <w:rPr>
          <w:color w:val="231F20"/>
          <w:spacing w:val="-2"/>
        </w:rPr>
        <w:t> </w:t>
      </w:r>
      <w:r>
        <w:rPr>
          <w:color w:val="231F20"/>
        </w:rPr>
        <w:t>gian</w:t>
      </w:r>
      <w:r>
        <w:rPr>
          <w:color w:val="231F20"/>
          <w:spacing w:val="-2"/>
        </w:rPr>
        <w:t> </w:t>
      </w:r>
      <w:r>
        <w:rPr>
          <w:color w:val="231F20"/>
        </w:rPr>
        <w:t>này</w:t>
      </w:r>
      <w:r>
        <w:rPr>
          <w:color w:val="231F20"/>
          <w:spacing w:val="-2"/>
        </w:rPr>
        <w:t> </w:t>
      </w:r>
      <w:r>
        <w:rPr>
          <w:color w:val="231F20"/>
        </w:rPr>
        <w:t>thì</w:t>
      </w:r>
      <w:r>
        <w:rPr>
          <w:color w:val="231F20"/>
          <w:spacing w:val="-2"/>
        </w:rPr>
        <w:t> </w:t>
      </w:r>
      <w:r>
        <w:rPr>
          <w:color w:val="231F20"/>
        </w:rPr>
        <w:t>sao?</w:t>
      </w:r>
      <w:r>
        <w:rPr>
          <w:color w:val="231F20"/>
          <w:spacing w:val="-2"/>
        </w:rPr>
        <w:t> </w:t>
      </w:r>
      <w:r>
        <w:rPr>
          <w:color w:val="231F20"/>
        </w:rPr>
        <w:t>A</w:t>
      </w:r>
      <w:r>
        <w:rPr>
          <w:color w:val="231F20"/>
          <w:spacing w:val="-2"/>
        </w:rPr>
        <w:t> </w:t>
      </w:r>
      <w:r>
        <w:rPr>
          <w:color w:val="231F20"/>
        </w:rPr>
        <w:t>Di Đà</w:t>
      </w:r>
      <w:r>
        <w:rPr>
          <w:color w:val="231F20"/>
          <w:spacing w:val="-4"/>
        </w:rPr>
        <w:t> </w:t>
      </w:r>
      <w:r>
        <w:rPr>
          <w:color w:val="231F20"/>
        </w:rPr>
        <w:t>Phật,</w:t>
      </w:r>
      <w:r>
        <w:rPr>
          <w:color w:val="231F20"/>
          <w:spacing w:val="-4"/>
        </w:rPr>
        <w:t> </w:t>
      </w:r>
      <w:r>
        <w:rPr>
          <w:color w:val="231F20"/>
        </w:rPr>
        <w:t>cô</w:t>
      </w:r>
      <w:r>
        <w:rPr>
          <w:color w:val="231F20"/>
          <w:spacing w:val="-4"/>
        </w:rPr>
        <w:t> </w:t>
      </w:r>
      <w:r>
        <w:rPr>
          <w:color w:val="231F20"/>
        </w:rPr>
        <w:t>ấy</w:t>
      </w:r>
      <w:r>
        <w:rPr>
          <w:color w:val="231F20"/>
          <w:spacing w:val="-4"/>
        </w:rPr>
        <w:t> </w:t>
      </w:r>
      <w:r>
        <w:rPr>
          <w:color w:val="231F20"/>
        </w:rPr>
        <w:t>nói</w:t>
      </w:r>
      <w:r>
        <w:rPr>
          <w:color w:val="231F20"/>
          <w:spacing w:val="-4"/>
        </w:rPr>
        <w:t> </w:t>
      </w:r>
      <w:r>
        <w:rPr>
          <w:color w:val="231F20"/>
        </w:rPr>
        <w:t>Phật</w:t>
      </w:r>
      <w:r>
        <w:rPr>
          <w:color w:val="231F20"/>
          <w:spacing w:val="-4"/>
        </w:rPr>
        <w:t> </w:t>
      </w:r>
      <w:r>
        <w:rPr>
          <w:color w:val="231F20"/>
        </w:rPr>
        <w:t>A</w:t>
      </w:r>
      <w:r>
        <w:rPr>
          <w:color w:val="231F20"/>
          <w:spacing w:val="-4"/>
        </w:rPr>
        <w:t> </w:t>
      </w:r>
      <w:r>
        <w:rPr>
          <w:color w:val="231F20"/>
        </w:rPr>
        <w:t>Di</w:t>
      </w:r>
      <w:r>
        <w:rPr>
          <w:color w:val="231F20"/>
          <w:spacing w:val="-4"/>
        </w:rPr>
        <w:t> </w:t>
      </w:r>
      <w:r>
        <w:rPr>
          <w:color w:val="231F20"/>
        </w:rPr>
        <w:t>Đà</w:t>
      </w:r>
      <w:r>
        <w:rPr>
          <w:color w:val="231F20"/>
          <w:spacing w:val="-4"/>
        </w:rPr>
        <w:t> </w:t>
      </w:r>
      <w:r>
        <w:rPr>
          <w:color w:val="231F20"/>
        </w:rPr>
        <w:t>giao</w:t>
      </w:r>
      <w:r>
        <w:rPr>
          <w:color w:val="231F20"/>
          <w:spacing w:val="-4"/>
        </w:rPr>
        <w:t> </w:t>
      </w:r>
      <w:r>
        <w:rPr>
          <w:color w:val="231F20"/>
        </w:rPr>
        <w:t>nhiệm</w:t>
      </w:r>
      <w:r>
        <w:rPr>
          <w:color w:val="231F20"/>
          <w:spacing w:val="-4"/>
        </w:rPr>
        <w:t> </w:t>
      </w:r>
      <w:r>
        <w:rPr>
          <w:color w:val="231F20"/>
        </w:rPr>
        <w:t>vụ</w:t>
      </w:r>
      <w:r>
        <w:rPr>
          <w:color w:val="231F20"/>
          <w:spacing w:val="-4"/>
        </w:rPr>
        <w:t> </w:t>
      </w:r>
      <w:r>
        <w:rPr>
          <w:color w:val="231F20"/>
        </w:rPr>
        <w:t>cho</w:t>
      </w:r>
      <w:r>
        <w:rPr>
          <w:color w:val="231F20"/>
          <w:spacing w:val="-4"/>
        </w:rPr>
        <w:t> </w:t>
      </w:r>
      <w:r>
        <w:rPr>
          <w:color w:val="231F20"/>
        </w:rPr>
        <w:t>cô</w:t>
      </w:r>
      <w:r>
        <w:rPr>
          <w:color w:val="231F20"/>
          <w:spacing w:val="-4"/>
        </w:rPr>
        <w:t> </w:t>
      </w:r>
      <w:r>
        <w:rPr>
          <w:color w:val="231F20"/>
        </w:rPr>
        <w:t>ấy,</w:t>
      </w:r>
      <w:r>
        <w:rPr>
          <w:color w:val="231F20"/>
          <w:spacing w:val="-4"/>
        </w:rPr>
        <w:t> </w:t>
      </w:r>
      <w:r>
        <w:rPr>
          <w:color w:val="231F20"/>
        </w:rPr>
        <w:t>làm </w:t>
      </w:r>
      <w:r>
        <w:rPr>
          <w:color w:val="231F20"/>
          <w:w w:val="105"/>
        </w:rPr>
        <w:t>gương</w:t>
      </w:r>
      <w:r>
        <w:rPr>
          <w:color w:val="231F20"/>
          <w:spacing w:val="-7"/>
          <w:w w:val="105"/>
        </w:rPr>
        <w:t> </w:t>
      </w:r>
      <w:r>
        <w:rPr>
          <w:color w:val="231F20"/>
          <w:w w:val="105"/>
        </w:rPr>
        <w:t>cho</w:t>
      </w:r>
      <w:r>
        <w:rPr>
          <w:color w:val="231F20"/>
          <w:spacing w:val="-7"/>
          <w:w w:val="105"/>
        </w:rPr>
        <w:t> </w:t>
      </w:r>
      <w:r>
        <w:rPr>
          <w:color w:val="231F20"/>
          <w:w w:val="105"/>
        </w:rPr>
        <w:t>chúng</w:t>
      </w:r>
      <w:r>
        <w:rPr>
          <w:color w:val="231F20"/>
          <w:spacing w:val="-5"/>
          <w:w w:val="105"/>
        </w:rPr>
        <w:t> </w:t>
      </w:r>
      <w:r>
        <w:rPr>
          <w:color w:val="231F20"/>
          <w:w w:val="105"/>
        </w:rPr>
        <w:t>sinh</w:t>
      </w:r>
      <w:r>
        <w:rPr>
          <w:color w:val="231F20"/>
          <w:spacing w:val="-6"/>
          <w:w w:val="105"/>
        </w:rPr>
        <w:t> </w:t>
      </w:r>
      <w:r>
        <w:rPr>
          <w:color w:val="231F20"/>
          <w:w w:val="105"/>
        </w:rPr>
        <w:t>noi</w:t>
      </w:r>
      <w:r>
        <w:rPr>
          <w:color w:val="231F20"/>
          <w:spacing w:val="-7"/>
          <w:w w:val="105"/>
        </w:rPr>
        <w:t> </w:t>
      </w:r>
      <w:r>
        <w:rPr>
          <w:color w:val="231F20"/>
          <w:w w:val="105"/>
        </w:rPr>
        <w:t>theo,</w:t>
      </w:r>
      <w:r>
        <w:rPr>
          <w:color w:val="231F20"/>
          <w:spacing w:val="-6"/>
          <w:w w:val="105"/>
        </w:rPr>
        <w:t> </w:t>
      </w:r>
      <w:r>
        <w:rPr>
          <w:color w:val="231F20"/>
          <w:w w:val="105"/>
        </w:rPr>
        <w:t>bằng</w:t>
      </w:r>
      <w:r>
        <w:rPr>
          <w:color w:val="231F20"/>
          <w:spacing w:val="-7"/>
          <w:w w:val="105"/>
        </w:rPr>
        <w:t> </w:t>
      </w:r>
      <w:r>
        <w:rPr>
          <w:color w:val="231F20"/>
          <w:w w:val="105"/>
        </w:rPr>
        <w:t>không</w:t>
      </w:r>
      <w:r>
        <w:rPr>
          <w:color w:val="231F20"/>
          <w:spacing w:val="-7"/>
          <w:w w:val="105"/>
        </w:rPr>
        <w:t> </w:t>
      </w:r>
      <w:r>
        <w:rPr>
          <w:color w:val="231F20"/>
          <w:w w:val="105"/>
        </w:rPr>
        <w:t>cô</w:t>
      </w:r>
      <w:r>
        <w:rPr>
          <w:color w:val="231F20"/>
          <w:spacing w:val="-3"/>
          <w:w w:val="105"/>
        </w:rPr>
        <w:t> </w:t>
      </w:r>
      <w:r>
        <w:rPr>
          <w:color w:val="231F20"/>
          <w:w w:val="105"/>
        </w:rPr>
        <w:t>ấy</w:t>
      </w:r>
      <w:r>
        <w:rPr>
          <w:color w:val="231F20"/>
          <w:spacing w:val="-6"/>
          <w:w w:val="105"/>
        </w:rPr>
        <w:t> </w:t>
      </w:r>
      <w:r>
        <w:rPr>
          <w:color w:val="231F20"/>
          <w:w w:val="105"/>
        </w:rPr>
        <w:t>đã</w:t>
      </w:r>
      <w:r>
        <w:rPr>
          <w:color w:val="231F20"/>
          <w:spacing w:val="-7"/>
          <w:w w:val="105"/>
        </w:rPr>
        <w:t> </w:t>
      </w:r>
      <w:r>
        <w:rPr>
          <w:color w:val="231F20"/>
          <w:w w:val="105"/>
        </w:rPr>
        <w:t>về</w:t>
      </w:r>
      <w:r>
        <w:rPr>
          <w:color w:val="231F20"/>
          <w:spacing w:val="-6"/>
          <w:w w:val="105"/>
        </w:rPr>
        <w:t> </w:t>
      </w:r>
      <w:r>
        <w:rPr>
          <w:color w:val="231F20"/>
          <w:spacing w:val="-4"/>
          <w:w w:val="105"/>
        </w:rPr>
        <w:t>thế</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giới</w:t>
      </w:r>
      <w:r>
        <w:rPr>
          <w:color w:val="231F20"/>
          <w:spacing w:val="-23"/>
          <w:w w:val="105"/>
        </w:rPr>
        <w:t> </w:t>
      </w:r>
      <w:r>
        <w:rPr>
          <w:color w:val="231F20"/>
          <w:w w:val="105"/>
        </w:rPr>
        <w:t>Tây</w:t>
      </w:r>
      <w:r>
        <w:rPr>
          <w:color w:val="231F20"/>
          <w:spacing w:val="-22"/>
          <w:w w:val="105"/>
        </w:rPr>
        <w:t> </w:t>
      </w:r>
      <w:r>
        <w:rPr>
          <w:color w:val="231F20"/>
          <w:w w:val="105"/>
        </w:rPr>
        <w:t>Phương</w:t>
      </w:r>
      <w:r>
        <w:rPr>
          <w:color w:val="231F20"/>
          <w:spacing w:val="-22"/>
          <w:w w:val="105"/>
        </w:rPr>
        <w:t> </w:t>
      </w:r>
      <w:r>
        <w:rPr>
          <w:color w:val="231F20"/>
          <w:w w:val="105"/>
        </w:rPr>
        <w:t>Cực</w:t>
      </w:r>
      <w:r>
        <w:rPr>
          <w:color w:val="231F20"/>
          <w:spacing w:val="-23"/>
          <w:w w:val="105"/>
        </w:rPr>
        <w:t> </w:t>
      </w:r>
      <w:r>
        <w:rPr>
          <w:color w:val="231F20"/>
          <w:w w:val="105"/>
        </w:rPr>
        <w:t>Lạc</w:t>
      </w:r>
      <w:r>
        <w:rPr>
          <w:color w:val="231F20"/>
          <w:spacing w:val="-22"/>
          <w:w w:val="105"/>
        </w:rPr>
        <w:t> </w:t>
      </w:r>
      <w:r>
        <w:rPr>
          <w:color w:val="231F20"/>
          <w:w w:val="105"/>
        </w:rPr>
        <w:t>rồi,</w:t>
      </w:r>
      <w:r>
        <w:rPr>
          <w:color w:val="231F20"/>
          <w:spacing w:val="-22"/>
          <w:w w:val="105"/>
        </w:rPr>
        <w:t> </w:t>
      </w:r>
      <w:r>
        <w:rPr>
          <w:color w:val="231F20"/>
          <w:w w:val="105"/>
        </w:rPr>
        <w:t>còn</w:t>
      </w:r>
      <w:r>
        <w:rPr>
          <w:color w:val="231F20"/>
          <w:spacing w:val="-23"/>
          <w:w w:val="105"/>
        </w:rPr>
        <w:t> </w:t>
      </w:r>
      <w:r>
        <w:rPr>
          <w:color w:val="231F20"/>
          <w:w w:val="105"/>
        </w:rPr>
        <w:t>ở</w:t>
      </w:r>
      <w:r>
        <w:rPr>
          <w:color w:val="231F20"/>
          <w:spacing w:val="-22"/>
          <w:w w:val="105"/>
        </w:rPr>
        <w:t> </w:t>
      </w:r>
      <w:r>
        <w:rPr>
          <w:color w:val="231F20"/>
          <w:w w:val="105"/>
        </w:rPr>
        <w:t>thế</w:t>
      </w:r>
      <w:r>
        <w:rPr>
          <w:color w:val="231F20"/>
          <w:spacing w:val="-22"/>
          <w:w w:val="105"/>
        </w:rPr>
        <w:t> </w:t>
      </w:r>
      <w:r>
        <w:rPr>
          <w:color w:val="231F20"/>
          <w:w w:val="105"/>
        </w:rPr>
        <w:t>gian</w:t>
      </w:r>
      <w:r>
        <w:rPr>
          <w:color w:val="231F20"/>
          <w:spacing w:val="-23"/>
          <w:w w:val="105"/>
        </w:rPr>
        <w:t> </w:t>
      </w:r>
      <w:r>
        <w:rPr>
          <w:color w:val="231F20"/>
          <w:w w:val="105"/>
        </w:rPr>
        <w:t>này</w:t>
      </w:r>
      <w:r>
        <w:rPr>
          <w:color w:val="231F20"/>
          <w:spacing w:val="-22"/>
          <w:w w:val="105"/>
        </w:rPr>
        <w:t> </w:t>
      </w:r>
      <w:r>
        <w:rPr>
          <w:color w:val="231F20"/>
          <w:w w:val="105"/>
        </w:rPr>
        <w:t>làm</w:t>
      </w:r>
      <w:r>
        <w:rPr>
          <w:color w:val="231F20"/>
          <w:spacing w:val="-22"/>
          <w:w w:val="105"/>
        </w:rPr>
        <w:t> </w:t>
      </w:r>
      <w:r>
        <w:rPr>
          <w:color w:val="231F20"/>
          <w:w w:val="105"/>
        </w:rPr>
        <w:t>gì</w:t>
      </w:r>
      <w:r>
        <w:rPr>
          <w:color w:val="231F20"/>
          <w:spacing w:val="-23"/>
          <w:w w:val="105"/>
        </w:rPr>
        <w:t> </w:t>
      </w:r>
      <w:r>
        <w:rPr>
          <w:color w:val="231F20"/>
          <w:w w:val="105"/>
        </w:rPr>
        <w:t>nữa? Cô</w:t>
      </w:r>
      <w:r>
        <w:rPr>
          <w:color w:val="231F20"/>
          <w:spacing w:val="-23"/>
          <w:w w:val="105"/>
        </w:rPr>
        <w:t> </w:t>
      </w:r>
      <w:r>
        <w:rPr>
          <w:color w:val="231F20"/>
          <w:w w:val="105"/>
        </w:rPr>
        <w:t>ấy</w:t>
      </w:r>
      <w:r>
        <w:rPr>
          <w:color w:val="231F20"/>
          <w:spacing w:val="-21"/>
          <w:w w:val="105"/>
        </w:rPr>
        <w:t> </w:t>
      </w:r>
      <w:r>
        <w:rPr>
          <w:color w:val="231F20"/>
          <w:w w:val="105"/>
        </w:rPr>
        <w:t>làm</w:t>
      </w:r>
      <w:r>
        <w:rPr>
          <w:color w:val="231F20"/>
          <w:spacing w:val="-21"/>
          <w:w w:val="105"/>
        </w:rPr>
        <w:t> </w:t>
      </w:r>
      <w:r>
        <w:rPr>
          <w:color w:val="231F20"/>
          <w:w w:val="105"/>
        </w:rPr>
        <w:t>tấm</w:t>
      </w:r>
      <w:r>
        <w:rPr>
          <w:color w:val="231F20"/>
          <w:spacing w:val="-21"/>
          <w:w w:val="105"/>
        </w:rPr>
        <w:t> </w:t>
      </w:r>
      <w:r>
        <w:rPr>
          <w:color w:val="231F20"/>
          <w:w w:val="105"/>
        </w:rPr>
        <w:t>gương</w:t>
      </w:r>
      <w:r>
        <w:rPr>
          <w:color w:val="231F20"/>
          <w:spacing w:val="-21"/>
          <w:w w:val="105"/>
        </w:rPr>
        <w:t> </w:t>
      </w:r>
      <w:r>
        <w:rPr>
          <w:color w:val="231F20"/>
          <w:w w:val="105"/>
        </w:rPr>
        <w:t>cho</w:t>
      </w:r>
      <w:r>
        <w:rPr>
          <w:color w:val="231F20"/>
          <w:spacing w:val="-21"/>
          <w:w w:val="105"/>
        </w:rPr>
        <w:t> </w:t>
      </w:r>
      <w:r>
        <w:rPr>
          <w:color w:val="231F20"/>
          <w:w w:val="105"/>
        </w:rPr>
        <w:t>mọi</w:t>
      </w:r>
      <w:r>
        <w:rPr>
          <w:color w:val="231F20"/>
          <w:spacing w:val="-21"/>
          <w:w w:val="105"/>
        </w:rPr>
        <w:t> </w:t>
      </w:r>
      <w:r>
        <w:rPr>
          <w:color w:val="231F20"/>
          <w:w w:val="105"/>
        </w:rPr>
        <w:t>người</w:t>
      </w:r>
      <w:r>
        <w:rPr>
          <w:color w:val="231F20"/>
          <w:spacing w:val="-21"/>
          <w:w w:val="105"/>
        </w:rPr>
        <w:t> </w:t>
      </w:r>
      <w:r>
        <w:rPr>
          <w:color w:val="231F20"/>
          <w:w w:val="105"/>
        </w:rPr>
        <w:t>noi</w:t>
      </w:r>
      <w:r>
        <w:rPr>
          <w:color w:val="231F20"/>
          <w:spacing w:val="-21"/>
          <w:w w:val="105"/>
        </w:rPr>
        <w:t> </w:t>
      </w:r>
      <w:r>
        <w:rPr>
          <w:color w:val="231F20"/>
          <w:w w:val="105"/>
        </w:rPr>
        <w:t>theo,</w:t>
      </w:r>
      <w:r>
        <w:rPr>
          <w:color w:val="231F20"/>
          <w:spacing w:val="-23"/>
          <w:w w:val="105"/>
        </w:rPr>
        <w:t> </w:t>
      </w:r>
      <w:r>
        <w:rPr>
          <w:color w:val="231F20"/>
          <w:w w:val="105"/>
        </w:rPr>
        <w:t>đây</w:t>
      </w:r>
      <w:r>
        <w:rPr>
          <w:color w:val="231F20"/>
          <w:spacing w:val="-21"/>
          <w:w w:val="105"/>
        </w:rPr>
        <w:t> </w:t>
      </w:r>
      <w:r>
        <w:rPr>
          <w:color w:val="231F20"/>
          <w:w w:val="105"/>
        </w:rPr>
        <w:t>là</w:t>
      </w:r>
      <w:r>
        <w:rPr>
          <w:color w:val="231F20"/>
          <w:spacing w:val="-21"/>
          <w:w w:val="105"/>
        </w:rPr>
        <w:t> </w:t>
      </w:r>
      <w:r>
        <w:rPr>
          <w:color w:val="231F20"/>
          <w:w w:val="105"/>
        </w:rPr>
        <w:t>đức</w:t>
      </w:r>
      <w:r>
        <w:rPr>
          <w:color w:val="231F20"/>
          <w:spacing w:val="-21"/>
          <w:w w:val="105"/>
        </w:rPr>
        <w:t> </w:t>
      </w:r>
      <w:r>
        <w:rPr>
          <w:color w:val="231F20"/>
          <w:w w:val="105"/>
        </w:rPr>
        <w:t>thứ </w:t>
      </w:r>
      <w:r>
        <w:rPr>
          <w:color w:val="231F20"/>
          <w:spacing w:val="-2"/>
          <w:w w:val="105"/>
        </w:rPr>
        <w:t>2</w:t>
      </w:r>
      <w:r>
        <w:rPr>
          <w:color w:val="231F20"/>
          <w:spacing w:val="-21"/>
          <w:w w:val="105"/>
        </w:rPr>
        <w:t> </w:t>
      </w:r>
      <w:r>
        <w:rPr>
          <w:color w:val="231F20"/>
          <w:spacing w:val="-2"/>
          <w:w w:val="105"/>
        </w:rPr>
        <w:t>trong</w:t>
      </w:r>
      <w:r>
        <w:rPr>
          <w:color w:val="231F20"/>
          <w:spacing w:val="-20"/>
          <w:w w:val="105"/>
        </w:rPr>
        <w:t> </w:t>
      </w:r>
      <w:r>
        <w:rPr>
          <w:color w:val="231F20"/>
          <w:spacing w:val="-2"/>
          <w:w w:val="105"/>
        </w:rPr>
        <w:t>Tứ</w:t>
      </w:r>
      <w:r>
        <w:rPr>
          <w:color w:val="231F20"/>
          <w:spacing w:val="-20"/>
          <w:w w:val="105"/>
        </w:rPr>
        <w:t> </w:t>
      </w:r>
      <w:r>
        <w:rPr>
          <w:color w:val="231F20"/>
          <w:spacing w:val="-2"/>
          <w:w w:val="105"/>
        </w:rPr>
        <w:t>đức</w:t>
      </w:r>
      <w:r>
        <w:rPr>
          <w:color w:val="231F20"/>
          <w:spacing w:val="-21"/>
          <w:w w:val="105"/>
        </w:rPr>
        <w:t> </w:t>
      </w:r>
      <w:r>
        <w:rPr>
          <w:color w:val="231F20"/>
          <w:spacing w:val="-2"/>
          <w:w w:val="105"/>
        </w:rPr>
        <w:t>mà</w:t>
      </w:r>
      <w:r>
        <w:rPr>
          <w:color w:val="231F20"/>
          <w:spacing w:val="-20"/>
          <w:w w:val="105"/>
        </w:rPr>
        <w:t> </w:t>
      </w:r>
      <w:r>
        <w:rPr>
          <w:i/>
          <w:color w:val="231F20"/>
          <w:spacing w:val="-2"/>
          <w:w w:val="105"/>
        </w:rPr>
        <w:t>Hoàn</w:t>
      </w:r>
      <w:r>
        <w:rPr>
          <w:i/>
          <w:color w:val="231F20"/>
          <w:spacing w:val="-20"/>
          <w:w w:val="105"/>
        </w:rPr>
        <w:t> </w:t>
      </w:r>
      <w:r>
        <w:rPr>
          <w:i/>
          <w:color w:val="231F20"/>
          <w:spacing w:val="-2"/>
          <w:w w:val="105"/>
        </w:rPr>
        <w:t>Nguyên</w:t>
      </w:r>
      <w:r>
        <w:rPr>
          <w:i/>
          <w:color w:val="231F20"/>
          <w:spacing w:val="-20"/>
          <w:w w:val="105"/>
        </w:rPr>
        <w:t> </w:t>
      </w:r>
      <w:r>
        <w:rPr>
          <w:i/>
          <w:color w:val="231F20"/>
          <w:spacing w:val="-2"/>
          <w:w w:val="105"/>
        </w:rPr>
        <w:t>Quán</w:t>
      </w:r>
      <w:r>
        <w:rPr>
          <w:i/>
          <w:color w:val="231F20"/>
          <w:spacing w:val="-20"/>
          <w:w w:val="105"/>
        </w:rPr>
        <w:t> </w:t>
      </w:r>
      <w:r>
        <w:rPr>
          <w:color w:val="231F20"/>
          <w:spacing w:val="-2"/>
          <w:w w:val="105"/>
        </w:rPr>
        <w:t>nói:</w:t>
      </w:r>
      <w:r>
        <w:rPr>
          <w:color w:val="231F20"/>
          <w:spacing w:val="-21"/>
          <w:w w:val="105"/>
        </w:rPr>
        <w:t> </w:t>
      </w:r>
      <w:r>
        <w:rPr>
          <w:i/>
          <w:color w:val="231F20"/>
          <w:spacing w:val="-2"/>
          <w:w w:val="105"/>
        </w:rPr>
        <w:t>“Học</w:t>
      </w:r>
      <w:r>
        <w:rPr>
          <w:i/>
          <w:color w:val="231F20"/>
          <w:spacing w:val="-20"/>
          <w:w w:val="105"/>
        </w:rPr>
        <w:t> </w:t>
      </w:r>
      <w:r>
        <w:rPr>
          <w:i/>
          <w:color w:val="231F20"/>
          <w:spacing w:val="-2"/>
          <w:w w:val="105"/>
        </w:rPr>
        <w:t>vi</w:t>
      </w:r>
      <w:r>
        <w:rPr>
          <w:i/>
          <w:color w:val="231F20"/>
          <w:spacing w:val="-20"/>
          <w:w w:val="105"/>
        </w:rPr>
        <w:t> </w:t>
      </w:r>
      <w:r>
        <w:rPr>
          <w:i/>
          <w:color w:val="231F20"/>
          <w:spacing w:val="-2"/>
          <w:w w:val="105"/>
        </w:rPr>
        <w:t>nhân</w:t>
      </w:r>
      <w:r>
        <w:rPr>
          <w:i/>
          <w:color w:val="231F20"/>
          <w:spacing w:val="-20"/>
          <w:w w:val="105"/>
        </w:rPr>
        <w:t> </w:t>
      </w:r>
      <w:r>
        <w:rPr>
          <w:i/>
          <w:color w:val="231F20"/>
          <w:spacing w:val="-2"/>
          <w:w w:val="105"/>
        </w:rPr>
        <w:t>sư, </w:t>
      </w:r>
      <w:r>
        <w:rPr>
          <w:i/>
          <w:color w:val="231F20"/>
          <w:w w:val="105"/>
        </w:rPr>
        <w:t>hành vi thế phạm”</w:t>
      </w:r>
      <w:r>
        <w:rPr>
          <w:color w:val="231F20"/>
          <w:w w:val="105"/>
        </w:rPr>
        <w:t>. Điều thứ 2 trong Tứ đức, “</w:t>
      </w:r>
      <w:r>
        <w:rPr>
          <w:i/>
          <w:color w:val="231F20"/>
          <w:w w:val="105"/>
        </w:rPr>
        <w:t>Uy nghi hữu </w:t>
      </w:r>
      <w:r>
        <w:rPr>
          <w:i/>
          <w:color w:val="231F20"/>
        </w:rPr>
        <w:t>tắc</w:t>
      </w:r>
      <w:r>
        <w:rPr>
          <w:color w:val="231F20"/>
        </w:rPr>
        <w:t>”,</w:t>
      </w:r>
      <w:r>
        <w:rPr>
          <w:color w:val="231F20"/>
          <w:spacing w:val="-8"/>
        </w:rPr>
        <w:t> </w:t>
      </w:r>
      <w:r>
        <w:rPr>
          <w:color w:val="231F20"/>
        </w:rPr>
        <w:t>chính</w:t>
      </w:r>
      <w:r>
        <w:rPr>
          <w:color w:val="231F20"/>
          <w:spacing w:val="-8"/>
        </w:rPr>
        <w:t> </w:t>
      </w:r>
      <w:r>
        <w:rPr>
          <w:color w:val="231F20"/>
        </w:rPr>
        <w:t>là</w:t>
      </w:r>
      <w:r>
        <w:rPr>
          <w:color w:val="231F20"/>
          <w:spacing w:val="-8"/>
        </w:rPr>
        <w:t> </w:t>
      </w:r>
      <w:r>
        <w:rPr>
          <w:color w:val="231F20"/>
        </w:rPr>
        <w:t>“</w:t>
      </w:r>
      <w:r>
        <w:rPr>
          <w:i/>
          <w:color w:val="231F20"/>
        </w:rPr>
        <w:t>học</w:t>
      </w:r>
      <w:r>
        <w:rPr>
          <w:i/>
          <w:color w:val="231F20"/>
          <w:spacing w:val="-8"/>
        </w:rPr>
        <w:t> </w:t>
      </w:r>
      <w:r>
        <w:rPr>
          <w:i/>
          <w:color w:val="231F20"/>
        </w:rPr>
        <w:t>vi</w:t>
      </w:r>
      <w:r>
        <w:rPr>
          <w:i/>
          <w:color w:val="231F20"/>
          <w:spacing w:val="-8"/>
        </w:rPr>
        <w:t> </w:t>
      </w:r>
      <w:r>
        <w:rPr>
          <w:i/>
          <w:color w:val="231F20"/>
        </w:rPr>
        <w:t>nhân</w:t>
      </w:r>
      <w:r>
        <w:rPr>
          <w:i/>
          <w:color w:val="231F20"/>
          <w:spacing w:val="-8"/>
        </w:rPr>
        <w:t> </w:t>
      </w:r>
      <w:r>
        <w:rPr>
          <w:i/>
          <w:color w:val="231F20"/>
        </w:rPr>
        <w:t>sư,</w:t>
      </w:r>
      <w:r>
        <w:rPr>
          <w:i/>
          <w:color w:val="231F20"/>
          <w:spacing w:val="-8"/>
        </w:rPr>
        <w:t> </w:t>
      </w:r>
      <w:r>
        <w:rPr>
          <w:i/>
          <w:color w:val="231F20"/>
        </w:rPr>
        <w:t>hành</w:t>
      </w:r>
      <w:r>
        <w:rPr>
          <w:i/>
          <w:color w:val="231F20"/>
          <w:spacing w:val="-8"/>
        </w:rPr>
        <w:t> </w:t>
      </w:r>
      <w:r>
        <w:rPr>
          <w:i/>
          <w:color w:val="231F20"/>
        </w:rPr>
        <w:t>vi</w:t>
      </w:r>
      <w:r>
        <w:rPr>
          <w:i/>
          <w:color w:val="231F20"/>
          <w:spacing w:val="-8"/>
        </w:rPr>
        <w:t> </w:t>
      </w:r>
      <w:r>
        <w:rPr>
          <w:i/>
          <w:color w:val="231F20"/>
        </w:rPr>
        <w:t>thế</w:t>
      </w:r>
      <w:r>
        <w:rPr>
          <w:i/>
          <w:color w:val="231F20"/>
          <w:spacing w:val="-8"/>
        </w:rPr>
        <w:t> </w:t>
      </w:r>
      <w:r>
        <w:rPr>
          <w:i/>
          <w:color w:val="231F20"/>
        </w:rPr>
        <w:t>phạm</w:t>
      </w:r>
      <w:r>
        <w:rPr>
          <w:color w:val="231F20"/>
        </w:rPr>
        <w:t>”,</w:t>
      </w:r>
      <w:r>
        <w:rPr>
          <w:color w:val="231F20"/>
          <w:spacing w:val="-8"/>
        </w:rPr>
        <w:t> </w:t>
      </w:r>
      <w:r>
        <w:rPr>
          <w:color w:val="231F20"/>
        </w:rPr>
        <w:t>nghĩa</w:t>
      </w:r>
      <w:r>
        <w:rPr>
          <w:color w:val="231F20"/>
          <w:spacing w:val="-8"/>
        </w:rPr>
        <w:t> </w:t>
      </w:r>
      <w:r>
        <w:rPr>
          <w:color w:val="231F20"/>
        </w:rPr>
        <w:t>là</w:t>
      </w:r>
      <w:r>
        <w:rPr>
          <w:color w:val="231F20"/>
          <w:spacing w:val="-8"/>
        </w:rPr>
        <w:t> </w:t>
      </w:r>
      <w:r>
        <w:rPr>
          <w:color w:val="231F20"/>
        </w:rPr>
        <w:t>làm </w:t>
      </w:r>
      <w:r>
        <w:rPr>
          <w:color w:val="231F20"/>
          <w:w w:val="105"/>
        </w:rPr>
        <w:t>gương</w:t>
      </w:r>
      <w:r>
        <w:rPr>
          <w:color w:val="231F20"/>
          <w:spacing w:val="-2"/>
          <w:w w:val="105"/>
        </w:rPr>
        <w:t> </w:t>
      </w:r>
      <w:r>
        <w:rPr>
          <w:color w:val="231F20"/>
          <w:w w:val="105"/>
        </w:rPr>
        <w:t>cho</w:t>
      </w:r>
      <w:r>
        <w:rPr>
          <w:color w:val="231F20"/>
          <w:spacing w:val="-2"/>
          <w:w w:val="105"/>
        </w:rPr>
        <w:t> </w:t>
      </w:r>
      <w:r>
        <w:rPr>
          <w:color w:val="231F20"/>
          <w:w w:val="105"/>
        </w:rPr>
        <w:t>mọi</w:t>
      </w:r>
      <w:r>
        <w:rPr>
          <w:color w:val="231F20"/>
          <w:spacing w:val="-2"/>
          <w:w w:val="105"/>
        </w:rPr>
        <w:t> </w:t>
      </w:r>
      <w:r>
        <w:rPr>
          <w:color w:val="231F20"/>
          <w:w w:val="105"/>
        </w:rPr>
        <w:t>người</w:t>
      </w:r>
      <w:r>
        <w:rPr>
          <w:color w:val="231F20"/>
          <w:spacing w:val="-2"/>
          <w:w w:val="105"/>
        </w:rPr>
        <w:t> </w:t>
      </w:r>
      <w:r>
        <w:rPr>
          <w:color w:val="231F20"/>
          <w:w w:val="105"/>
        </w:rPr>
        <w:t>trong</w:t>
      </w:r>
      <w:r>
        <w:rPr>
          <w:color w:val="231F20"/>
          <w:spacing w:val="-1"/>
          <w:w w:val="105"/>
        </w:rPr>
        <w:t> </w:t>
      </w:r>
      <w:r>
        <w:rPr>
          <w:color w:val="231F20"/>
          <w:w w:val="105"/>
        </w:rPr>
        <w:t>xã</w:t>
      </w:r>
      <w:r>
        <w:rPr>
          <w:color w:val="231F20"/>
          <w:spacing w:val="-2"/>
          <w:w w:val="105"/>
        </w:rPr>
        <w:t> </w:t>
      </w:r>
      <w:r>
        <w:rPr>
          <w:color w:val="231F20"/>
          <w:w w:val="105"/>
        </w:rPr>
        <w:t>hội.</w:t>
      </w:r>
      <w:r>
        <w:rPr>
          <w:color w:val="231F20"/>
          <w:spacing w:val="-2"/>
          <w:w w:val="105"/>
        </w:rPr>
        <w:t> </w:t>
      </w:r>
      <w:r>
        <w:rPr>
          <w:color w:val="231F20"/>
          <w:w w:val="105"/>
        </w:rPr>
        <w:t>Mới</w:t>
      </w:r>
      <w:r>
        <w:rPr>
          <w:color w:val="231F20"/>
          <w:spacing w:val="-2"/>
          <w:w w:val="105"/>
        </w:rPr>
        <w:t> </w:t>
      </w:r>
      <w:r>
        <w:rPr>
          <w:color w:val="231F20"/>
          <w:w w:val="105"/>
        </w:rPr>
        <w:t>đầu,</w:t>
      </w:r>
      <w:r>
        <w:rPr>
          <w:color w:val="231F20"/>
          <w:spacing w:val="-1"/>
          <w:w w:val="105"/>
        </w:rPr>
        <w:t> </w:t>
      </w:r>
      <w:r>
        <w:rPr>
          <w:color w:val="231F20"/>
          <w:w w:val="105"/>
        </w:rPr>
        <w:t>cô</w:t>
      </w:r>
      <w:r>
        <w:rPr>
          <w:color w:val="231F20"/>
          <w:spacing w:val="-2"/>
          <w:w w:val="105"/>
        </w:rPr>
        <w:t> </w:t>
      </w:r>
      <w:r>
        <w:rPr>
          <w:color w:val="231F20"/>
          <w:w w:val="105"/>
        </w:rPr>
        <w:t>ấy</w:t>
      </w:r>
      <w:r>
        <w:rPr>
          <w:color w:val="231F20"/>
          <w:spacing w:val="-2"/>
          <w:w w:val="105"/>
        </w:rPr>
        <w:t> </w:t>
      </w:r>
      <w:r>
        <w:rPr>
          <w:color w:val="231F20"/>
          <w:w w:val="105"/>
        </w:rPr>
        <w:t>cũng</w:t>
      </w:r>
      <w:r>
        <w:rPr>
          <w:color w:val="231F20"/>
          <w:spacing w:val="-2"/>
          <w:w w:val="105"/>
        </w:rPr>
        <w:t> </w:t>
      </w:r>
      <w:r>
        <w:rPr>
          <w:color w:val="231F20"/>
          <w:w w:val="105"/>
        </w:rPr>
        <w:t>rất vất</w:t>
      </w:r>
      <w:r>
        <w:rPr>
          <w:color w:val="231F20"/>
          <w:spacing w:val="-2"/>
          <w:w w:val="105"/>
        </w:rPr>
        <w:t> </w:t>
      </w:r>
      <w:r>
        <w:rPr>
          <w:color w:val="231F20"/>
          <w:w w:val="105"/>
        </w:rPr>
        <w:t>vả.</w:t>
      </w:r>
      <w:r>
        <w:rPr>
          <w:color w:val="231F20"/>
          <w:spacing w:val="-2"/>
          <w:w w:val="105"/>
        </w:rPr>
        <w:t> </w:t>
      </w:r>
      <w:r>
        <w:rPr>
          <w:color w:val="231F20"/>
          <w:w w:val="105"/>
        </w:rPr>
        <w:t>Không</w:t>
      </w:r>
      <w:r>
        <w:rPr>
          <w:color w:val="231F20"/>
          <w:spacing w:val="-3"/>
          <w:w w:val="105"/>
        </w:rPr>
        <w:t> </w:t>
      </w:r>
      <w:r>
        <w:rPr>
          <w:color w:val="231F20"/>
          <w:w w:val="105"/>
        </w:rPr>
        <w:t>vất</w:t>
      </w:r>
      <w:r>
        <w:rPr>
          <w:color w:val="231F20"/>
          <w:spacing w:val="-2"/>
          <w:w w:val="105"/>
        </w:rPr>
        <w:t> </w:t>
      </w:r>
      <w:r>
        <w:rPr>
          <w:color w:val="231F20"/>
          <w:w w:val="105"/>
        </w:rPr>
        <w:t>vả</w:t>
      </w:r>
      <w:r>
        <w:rPr>
          <w:color w:val="231F20"/>
          <w:spacing w:val="-2"/>
          <w:w w:val="105"/>
        </w:rPr>
        <w:t> </w:t>
      </w:r>
      <w:r>
        <w:rPr>
          <w:color w:val="231F20"/>
          <w:w w:val="105"/>
        </w:rPr>
        <w:t>thì</w:t>
      </w:r>
      <w:r>
        <w:rPr>
          <w:color w:val="231F20"/>
          <w:spacing w:val="-2"/>
          <w:w w:val="105"/>
        </w:rPr>
        <w:t> </w:t>
      </w:r>
      <w:r>
        <w:rPr>
          <w:color w:val="231F20"/>
          <w:w w:val="105"/>
        </w:rPr>
        <w:t>mọi</w:t>
      </w:r>
      <w:r>
        <w:rPr>
          <w:color w:val="231F20"/>
          <w:spacing w:val="-3"/>
          <w:w w:val="105"/>
        </w:rPr>
        <w:t> </w:t>
      </w:r>
      <w:r>
        <w:rPr>
          <w:color w:val="231F20"/>
          <w:w w:val="105"/>
        </w:rPr>
        <w:t>người</w:t>
      </w:r>
      <w:r>
        <w:rPr>
          <w:color w:val="231F20"/>
          <w:spacing w:val="-2"/>
          <w:w w:val="105"/>
        </w:rPr>
        <w:t> </w:t>
      </w:r>
      <w:r>
        <w:rPr>
          <w:color w:val="231F20"/>
          <w:w w:val="105"/>
        </w:rPr>
        <w:t>sẽ</w:t>
      </w:r>
      <w:r>
        <w:rPr>
          <w:color w:val="231F20"/>
          <w:spacing w:val="-2"/>
          <w:w w:val="105"/>
        </w:rPr>
        <w:t> </w:t>
      </w:r>
      <w:r>
        <w:rPr>
          <w:color w:val="231F20"/>
          <w:w w:val="105"/>
        </w:rPr>
        <w:t>chẳng</w:t>
      </w:r>
      <w:r>
        <w:rPr>
          <w:color w:val="231F20"/>
          <w:spacing w:val="-2"/>
          <w:w w:val="105"/>
        </w:rPr>
        <w:t> </w:t>
      </w:r>
      <w:r>
        <w:rPr>
          <w:color w:val="231F20"/>
          <w:w w:val="105"/>
        </w:rPr>
        <w:t>tin.</w:t>
      </w:r>
      <w:r>
        <w:rPr>
          <w:color w:val="231F20"/>
          <w:spacing w:val="-2"/>
          <w:w w:val="105"/>
        </w:rPr>
        <w:t> </w:t>
      </w:r>
      <w:r>
        <w:rPr>
          <w:color w:val="231F20"/>
          <w:w w:val="105"/>
        </w:rPr>
        <w:t>Vất</w:t>
      </w:r>
      <w:r>
        <w:rPr>
          <w:color w:val="231F20"/>
          <w:spacing w:val="-2"/>
          <w:w w:val="105"/>
        </w:rPr>
        <w:t> </w:t>
      </w:r>
      <w:r>
        <w:rPr>
          <w:color w:val="231F20"/>
          <w:w w:val="105"/>
        </w:rPr>
        <w:t>vả</w:t>
      </w:r>
      <w:r>
        <w:rPr>
          <w:color w:val="231F20"/>
          <w:spacing w:val="-2"/>
          <w:w w:val="105"/>
        </w:rPr>
        <w:t> </w:t>
      </w:r>
      <w:r>
        <w:rPr>
          <w:color w:val="231F20"/>
          <w:w w:val="105"/>
        </w:rPr>
        <w:t>rồi, mọi người sẽ tin. Cô ấy bị bệnh nặng như thế, niệm Phật A Di Đà đã hết bệnh, cho thấy nhất hướng chuyên niệm quan trọng biết bao!</w:t>
      </w:r>
    </w:p>
    <w:p>
      <w:pPr>
        <w:pStyle w:val="BodyText"/>
        <w:spacing w:line="297" w:lineRule="auto" w:before="145"/>
        <w:ind w:left="387" w:right="120" w:firstLine="453"/>
      </w:pPr>
      <w:r>
        <w:rPr>
          <w:color w:val="231F20"/>
          <w:w w:val="105"/>
        </w:rPr>
        <w:t>Đời</w:t>
      </w:r>
      <w:r>
        <w:rPr>
          <w:color w:val="231F20"/>
          <w:spacing w:val="-4"/>
          <w:w w:val="105"/>
        </w:rPr>
        <w:t> </w:t>
      </w:r>
      <w:r>
        <w:rPr>
          <w:color w:val="231F20"/>
          <w:w w:val="105"/>
        </w:rPr>
        <w:t>này,</w:t>
      </w:r>
      <w:r>
        <w:rPr>
          <w:color w:val="231F20"/>
          <w:spacing w:val="-4"/>
          <w:w w:val="105"/>
        </w:rPr>
        <w:t> </w:t>
      </w:r>
      <w:r>
        <w:rPr>
          <w:color w:val="231F20"/>
          <w:w w:val="105"/>
        </w:rPr>
        <w:t>bản</w:t>
      </w:r>
      <w:r>
        <w:rPr>
          <w:color w:val="231F20"/>
          <w:spacing w:val="-4"/>
          <w:w w:val="105"/>
        </w:rPr>
        <w:t> </w:t>
      </w:r>
      <w:r>
        <w:rPr>
          <w:color w:val="231F20"/>
          <w:w w:val="105"/>
        </w:rPr>
        <w:t>thân</w:t>
      </w:r>
      <w:r>
        <w:rPr>
          <w:color w:val="231F20"/>
          <w:spacing w:val="-4"/>
          <w:w w:val="105"/>
        </w:rPr>
        <w:t> </w:t>
      </w:r>
      <w:r>
        <w:rPr>
          <w:color w:val="231F20"/>
          <w:w w:val="105"/>
        </w:rPr>
        <w:t>tôi</w:t>
      </w:r>
      <w:r>
        <w:rPr>
          <w:color w:val="231F20"/>
          <w:spacing w:val="-4"/>
          <w:w w:val="105"/>
        </w:rPr>
        <w:t> </w:t>
      </w:r>
      <w:r>
        <w:rPr>
          <w:color w:val="231F20"/>
          <w:w w:val="105"/>
        </w:rPr>
        <w:t>không</w:t>
      </w:r>
      <w:r>
        <w:rPr>
          <w:color w:val="231F20"/>
          <w:spacing w:val="-4"/>
          <w:w w:val="105"/>
        </w:rPr>
        <w:t> </w:t>
      </w:r>
      <w:r>
        <w:rPr>
          <w:color w:val="231F20"/>
          <w:w w:val="105"/>
        </w:rPr>
        <w:t>thể</w:t>
      </w:r>
      <w:r>
        <w:rPr>
          <w:color w:val="231F20"/>
          <w:spacing w:val="-4"/>
          <w:w w:val="105"/>
        </w:rPr>
        <w:t> </w:t>
      </w:r>
      <w:r>
        <w:rPr>
          <w:color w:val="231F20"/>
          <w:w w:val="105"/>
        </w:rPr>
        <w:t>làm</w:t>
      </w:r>
      <w:r>
        <w:rPr>
          <w:color w:val="231F20"/>
          <w:spacing w:val="-4"/>
          <w:w w:val="105"/>
        </w:rPr>
        <w:t> </w:t>
      </w:r>
      <w:r>
        <w:rPr>
          <w:color w:val="231F20"/>
          <w:w w:val="105"/>
        </w:rPr>
        <w:t>chủ</w:t>
      </w:r>
      <w:r>
        <w:rPr>
          <w:color w:val="231F20"/>
          <w:spacing w:val="-4"/>
          <w:w w:val="105"/>
        </w:rPr>
        <w:t> </w:t>
      </w:r>
      <w:r>
        <w:rPr>
          <w:color w:val="231F20"/>
          <w:w w:val="105"/>
        </w:rPr>
        <w:t>được,</w:t>
      </w:r>
      <w:r>
        <w:rPr>
          <w:color w:val="231F20"/>
          <w:spacing w:val="-4"/>
          <w:w w:val="105"/>
        </w:rPr>
        <w:t> </w:t>
      </w:r>
      <w:r>
        <w:rPr>
          <w:color w:val="231F20"/>
          <w:w w:val="105"/>
        </w:rPr>
        <w:t>không</w:t>
      </w:r>
      <w:r>
        <w:rPr>
          <w:color w:val="231F20"/>
          <w:spacing w:val="-4"/>
          <w:w w:val="105"/>
        </w:rPr>
        <w:t> </w:t>
      </w:r>
      <w:r>
        <w:rPr>
          <w:color w:val="231F20"/>
          <w:w w:val="105"/>
        </w:rPr>
        <w:t>có cách</w:t>
      </w:r>
      <w:r>
        <w:rPr>
          <w:color w:val="231F20"/>
          <w:spacing w:val="-19"/>
          <w:w w:val="105"/>
        </w:rPr>
        <w:t> </w:t>
      </w:r>
      <w:r>
        <w:rPr>
          <w:color w:val="231F20"/>
          <w:w w:val="105"/>
        </w:rPr>
        <w:t>nào.</w:t>
      </w:r>
      <w:r>
        <w:rPr>
          <w:color w:val="231F20"/>
          <w:spacing w:val="-19"/>
          <w:w w:val="105"/>
        </w:rPr>
        <w:t> </w:t>
      </w:r>
      <w:r>
        <w:rPr>
          <w:color w:val="231F20"/>
          <w:w w:val="105"/>
        </w:rPr>
        <w:t>Ngày</w:t>
      </w:r>
      <w:r>
        <w:rPr>
          <w:color w:val="231F20"/>
          <w:spacing w:val="-19"/>
          <w:w w:val="105"/>
        </w:rPr>
        <w:t> </w:t>
      </w:r>
      <w:r>
        <w:rPr>
          <w:color w:val="231F20"/>
          <w:w w:val="105"/>
        </w:rPr>
        <w:t>xưa,</w:t>
      </w:r>
      <w:r>
        <w:rPr>
          <w:color w:val="231F20"/>
          <w:spacing w:val="-19"/>
          <w:w w:val="105"/>
        </w:rPr>
        <w:t> </w:t>
      </w:r>
      <w:r>
        <w:rPr>
          <w:color w:val="231F20"/>
          <w:w w:val="105"/>
        </w:rPr>
        <w:t>tôi</w:t>
      </w:r>
      <w:r>
        <w:rPr>
          <w:color w:val="231F20"/>
          <w:spacing w:val="-19"/>
          <w:w w:val="105"/>
        </w:rPr>
        <w:t> </w:t>
      </w:r>
      <w:r>
        <w:rPr>
          <w:color w:val="231F20"/>
          <w:w w:val="105"/>
        </w:rPr>
        <w:t>ở</w:t>
      </w:r>
      <w:r>
        <w:rPr>
          <w:color w:val="231F20"/>
          <w:spacing w:val="-19"/>
          <w:w w:val="105"/>
        </w:rPr>
        <w:t> </w:t>
      </w:r>
      <w:r>
        <w:rPr>
          <w:color w:val="231F20"/>
          <w:w w:val="105"/>
        </w:rPr>
        <w:t>Mỹ,</w:t>
      </w:r>
      <w:r>
        <w:rPr>
          <w:color w:val="231F20"/>
          <w:spacing w:val="-19"/>
          <w:w w:val="105"/>
        </w:rPr>
        <w:t> </w:t>
      </w:r>
      <w:r>
        <w:rPr>
          <w:color w:val="231F20"/>
          <w:w w:val="105"/>
        </w:rPr>
        <w:t>sống</w:t>
      </w:r>
      <w:r>
        <w:rPr>
          <w:color w:val="231F20"/>
          <w:spacing w:val="-20"/>
          <w:w w:val="105"/>
        </w:rPr>
        <w:t> </w:t>
      </w:r>
      <w:r>
        <w:rPr>
          <w:color w:val="231F20"/>
          <w:w w:val="105"/>
        </w:rPr>
        <w:t>ở</w:t>
      </w:r>
      <w:r>
        <w:rPr>
          <w:color w:val="231F20"/>
          <w:spacing w:val="-19"/>
          <w:w w:val="105"/>
        </w:rPr>
        <w:t> </w:t>
      </w:r>
      <w:r>
        <w:rPr>
          <w:color w:val="231F20"/>
          <w:w w:val="105"/>
        </w:rPr>
        <w:t>Đạt</w:t>
      </w:r>
      <w:r>
        <w:rPr>
          <w:color w:val="231F20"/>
          <w:spacing w:val="-20"/>
          <w:w w:val="105"/>
        </w:rPr>
        <w:t> </w:t>
      </w:r>
      <w:r>
        <w:rPr>
          <w:color w:val="231F20"/>
          <w:w w:val="105"/>
        </w:rPr>
        <w:t>Lạp</w:t>
      </w:r>
      <w:r>
        <w:rPr>
          <w:color w:val="231F20"/>
          <w:spacing w:val="-19"/>
          <w:w w:val="105"/>
        </w:rPr>
        <w:t> </w:t>
      </w:r>
      <w:r>
        <w:rPr>
          <w:color w:val="231F20"/>
          <w:w w:val="105"/>
        </w:rPr>
        <w:t>Tư.</w:t>
      </w:r>
      <w:r>
        <w:rPr>
          <w:color w:val="231F20"/>
          <w:spacing w:val="-19"/>
          <w:w w:val="105"/>
        </w:rPr>
        <w:t> </w:t>
      </w:r>
      <w:r>
        <w:rPr>
          <w:color w:val="231F20"/>
          <w:w w:val="105"/>
        </w:rPr>
        <w:t>Một</w:t>
      </w:r>
      <w:r>
        <w:rPr>
          <w:color w:val="231F20"/>
          <w:spacing w:val="-19"/>
          <w:w w:val="105"/>
        </w:rPr>
        <w:t> </w:t>
      </w:r>
      <w:r>
        <w:rPr>
          <w:color w:val="231F20"/>
          <w:w w:val="105"/>
        </w:rPr>
        <w:t>hôm, có người đến hỏi tôi: Pháp sư Tịnh Không, việc học kinh giáo, nếu chỉ cho thầy học một môn, thầy sẽ chọn bộ kinh nào?</w:t>
      </w:r>
      <w:r>
        <w:rPr>
          <w:color w:val="231F20"/>
          <w:spacing w:val="-17"/>
          <w:w w:val="105"/>
        </w:rPr>
        <w:t> </w:t>
      </w:r>
      <w:r>
        <w:rPr>
          <w:color w:val="231F20"/>
          <w:w w:val="105"/>
        </w:rPr>
        <w:t>Tôi</w:t>
      </w:r>
      <w:r>
        <w:rPr>
          <w:color w:val="231F20"/>
          <w:spacing w:val="-17"/>
          <w:w w:val="105"/>
        </w:rPr>
        <w:t> </w:t>
      </w:r>
      <w:r>
        <w:rPr>
          <w:color w:val="231F20"/>
          <w:w w:val="105"/>
        </w:rPr>
        <w:t>nói,</w:t>
      </w:r>
      <w:r>
        <w:rPr>
          <w:color w:val="231F20"/>
          <w:spacing w:val="-17"/>
          <w:w w:val="105"/>
        </w:rPr>
        <w:t> </w:t>
      </w:r>
      <w:r>
        <w:rPr>
          <w:color w:val="231F20"/>
          <w:w w:val="105"/>
        </w:rPr>
        <w:t>tôi</w:t>
      </w:r>
      <w:r>
        <w:rPr>
          <w:color w:val="231F20"/>
          <w:spacing w:val="-17"/>
          <w:w w:val="105"/>
        </w:rPr>
        <w:t> </w:t>
      </w:r>
      <w:r>
        <w:rPr>
          <w:color w:val="231F20"/>
          <w:w w:val="105"/>
        </w:rPr>
        <w:t>có</w:t>
      </w:r>
      <w:r>
        <w:rPr>
          <w:color w:val="231F20"/>
          <w:spacing w:val="-17"/>
          <w:w w:val="105"/>
        </w:rPr>
        <w:t> </w:t>
      </w:r>
      <w:r>
        <w:rPr>
          <w:color w:val="231F20"/>
          <w:w w:val="105"/>
        </w:rPr>
        <w:t>ý</w:t>
      </w:r>
      <w:r>
        <w:rPr>
          <w:color w:val="231F20"/>
          <w:spacing w:val="-17"/>
          <w:w w:val="105"/>
        </w:rPr>
        <w:t> </w:t>
      </w:r>
      <w:r>
        <w:rPr>
          <w:color w:val="231F20"/>
          <w:w w:val="105"/>
        </w:rPr>
        <w:t>này</w:t>
      </w:r>
      <w:r>
        <w:rPr>
          <w:color w:val="231F20"/>
          <w:spacing w:val="-17"/>
          <w:w w:val="105"/>
        </w:rPr>
        <w:t> </w:t>
      </w:r>
      <w:r>
        <w:rPr>
          <w:color w:val="231F20"/>
          <w:w w:val="105"/>
        </w:rPr>
        <w:t>từ</w:t>
      </w:r>
      <w:r>
        <w:rPr>
          <w:color w:val="231F20"/>
          <w:spacing w:val="-17"/>
          <w:w w:val="105"/>
        </w:rPr>
        <w:t> </w:t>
      </w:r>
      <w:r>
        <w:rPr>
          <w:color w:val="231F20"/>
          <w:w w:val="105"/>
        </w:rPr>
        <w:t>lâu</w:t>
      </w:r>
      <w:r>
        <w:rPr>
          <w:color w:val="231F20"/>
          <w:spacing w:val="-17"/>
          <w:w w:val="105"/>
        </w:rPr>
        <w:t> </w:t>
      </w:r>
      <w:r>
        <w:rPr>
          <w:color w:val="231F20"/>
          <w:w w:val="105"/>
        </w:rPr>
        <w:t>rồi,</w:t>
      </w:r>
      <w:r>
        <w:rPr>
          <w:color w:val="231F20"/>
          <w:spacing w:val="-17"/>
          <w:w w:val="105"/>
        </w:rPr>
        <w:t> </w:t>
      </w:r>
      <w:r>
        <w:rPr>
          <w:color w:val="231F20"/>
          <w:w w:val="105"/>
        </w:rPr>
        <w:t>hy</w:t>
      </w:r>
      <w:r>
        <w:rPr>
          <w:color w:val="231F20"/>
          <w:spacing w:val="-17"/>
          <w:w w:val="105"/>
        </w:rPr>
        <w:t> </w:t>
      </w:r>
      <w:r>
        <w:rPr>
          <w:color w:val="231F20"/>
          <w:w w:val="105"/>
        </w:rPr>
        <w:t>vọng</w:t>
      </w:r>
      <w:r>
        <w:rPr>
          <w:color w:val="231F20"/>
          <w:spacing w:val="-17"/>
          <w:w w:val="105"/>
        </w:rPr>
        <w:t> </w:t>
      </w:r>
      <w:r>
        <w:rPr>
          <w:color w:val="231F20"/>
          <w:w w:val="105"/>
        </w:rPr>
        <w:t>một</w:t>
      </w:r>
      <w:r>
        <w:rPr>
          <w:color w:val="231F20"/>
          <w:spacing w:val="-18"/>
          <w:w w:val="105"/>
        </w:rPr>
        <w:t> </w:t>
      </w:r>
      <w:r>
        <w:rPr>
          <w:color w:val="231F20"/>
          <w:w w:val="105"/>
        </w:rPr>
        <w:t>đời</w:t>
      </w:r>
      <w:r>
        <w:rPr>
          <w:color w:val="231F20"/>
          <w:spacing w:val="-17"/>
          <w:w w:val="105"/>
        </w:rPr>
        <w:t> </w:t>
      </w:r>
      <w:r>
        <w:rPr>
          <w:color w:val="231F20"/>
          <w:w w:val="105"/>
        </w:rPr>
        <w:t>chỉ</w:t>
      </w:r>
      <w:r>
        <w:rPr>
          <w:color w:val="231F20"/>
          <w:spacing w:val="-17"/>
          <w:w w:val="105"/>
        </w:rPr>
        <w:t> </w:t>
      </w:r>
      <w:r>
        <w:rPr>
          <w:color w:val="231F20"/>
          <w:w w:val="105"/>
        </w:rPr>
        <w:t>học một bộ kinh, tôi sẽ học bộ kinh nào? Tôi chọn </w:t>
      </w:r>
      <w:r>
        <w:rPr>
          <w:i/>
          <w:color w:val="231F20"/>
          <w:w w:val="105"/>
        </w:rPr>
        <w:t>Di Đà Kinh </w:t>
      </w:r>
      <w:r>
        <w:rPr>
          <w:i/>
          <w:color w:val="231F20"/>
          <w:spacing w:val="-2"/>
          <w:w w:val="105"/>
        </w:rPr>
        <w:t>Yếu</w:t>
      </w:r>
      <w:r>
        <w:rPr>
          <w:i/>
          <w:color w:val="231F20"/>
          <w:spacing w:val="-21"/>
          <w:w w:val="105"/>
        </w:rPr>
        <w:t> </w:t>
      </w:r>
      <w:r>
        <w:rPr>
          <w:i/>
          <w:color w:val="231F20"/>
          <w:spacing w:val="-2"/>
          <w:w w:val="105"/>
        </w:rPr>
        <w:t>Giải</w:t>
      </w:r>
      <w:r>
        <w:rPr>
          <w:i/>
          <w:color w:val="231F20"/>
          <w:spacing w:val="-20"/>
          <w:w w:val="105"/>
        </w:rPr>
        <w:t> </w:t>
      </w:r>
      <w:r>
        <w:rPr>
          <w:color w:val="231F20"/>
          <w:spacing w:val="-2"/>
          <w:w w:val="105"/>
        </w:rPr>
        <w:t>của</w:t>
      </w:r>
      <w:r>
        <w:rPr>
          <w:color w:val="231F20"/>
          <w:spacing w:val="-20"/>
          <w:w w:val="105"/>
        </w:rPr>
        <w:t> </w:t>
      </w:r>
      <w:r>
        <w:rPr>
          <w:color w:val="231F20"/>
          <w:spacing w:val="-2"/>
          <w:w w:val="105"/>
        </w:rPr>
        <w:t>Ngẫu</w:t>
      </w:r>
      <w:r>
        <w:rPr>
          <w:color w:val="231F20"/>
          <w:spacing w:val="-20"/>
          <w:w w:val="105"/>
        </w:rPr>
        <w:t> </w:t>
      </w:r>
      <w:r>
        <w:rPr>
          <w:color w:val="231F20"/>
          <w:spacing w:val="-2"/>
          <w:w w:val="105"/>
        </w:rPr>
        <w:t>Ích</w:t>
      </w:r>
      <w:r>
        <w:rPr>
          <w:color w:val="231F20"/>
          <w:spacing w:val="-21"/>
          <w:w w:val="105"/>
        </w:rPr>
        <w:t> </w:t>
      </w:r>
      <w:r>
        <w:rPr>
          <w:color w:val="231F20"/>
          <w:spacing w:val="-2"/>
          <w:w w:val="105"/>
        </w:rPr>
        <w:t>Đại</w:t>
      </w:r>
      <w:r>
        <w:rPr>
          <w:color w:val="231F20"/>
          <w:spacing w:val="-20"/>
          <w:w w:val="105"/>
        </w:rPr>
        <w:t> </w:t>
      </w:r>
      <w:r>
        <w:rPr>
          <w:color w:val="231F20"/>
          <w:spacing w:val="-2"/>
          <w:w w:val="105"/>
        </w:rPr>
        <w:t>sư,</w:t>
      </w:r>
      <w:r>
        <w:rPr>
          <w:color w:val="231F20"/>
          <w:spacing w:val="-20"/>
          <w:w w:val="105"/>
        </w:rPr>
        <w:t> </w:t>
      </w:r>
      <w:r>
        <w:rPr>
          <w:color w:val="231F20"/>
          <w:spacing w:val="-2"/>
          <w:w w:val="105"/>
        </w:rPr>
        <w:t>tôi</w:t>
      </w:r>
      <w:r>
        <w:rPr>
          <w:color w:val="231F20"/>
          <w:spacing w:val="-20"/>
          <w:w w:val="105"/>
        </w:rPr>
        <w:t> </w:t>
      </w:r>
      <w:r>
        <w:rPr>
          <w:color w:val="231F20"/>
          <w:spacing w:val="-2"/>
          <w:w w:val="105"/>
        </w:rPr>
        <w:t>thích</w:t>
      </w:r>
      <w:r>
        <w:rPr>
          <w:color w:val="231F20"/>
          <w:spacing w:val="-21"/>
          <w:w w:val="105"/>
        </w:rPr>
        <w:t> </w:t>
      </w:r>
      <w:r>
        <w:rPr>
          <w:color w:val="231F20"/>
          <w:spacing w:val="-2"/>
          <w:w w:val="105"/>
        </w:rPr>
        <w:t>nhất</w:t>
      </w:r>
      <w:r>
        <w:rPr>
          <w:color w:val="231F20"/>
          <w:spacing w:val="-20"/>
          <w:w w:val="105"/>
        </w:rPr>
        <w:t> </w:t>
      </w:r>
      <w:r>
        <w:rPr>
          <w:color w:val="231F20"/>
          <w:spacing w:val="-2"/>
          <w:w w:val="105"/>
        </w:rPr>
        <w:t>bộ</w:t>
      </w:r>
      <w:r>
        <w:rPr>
          <w:color w:val="231F20"/>
          <w:spacing w:val="-20"/>
          <w:w w:val="105"/>
        </w:rPr>
        <w:t> </w:t>
      </w:r>
      <w:r>
        <w:rPr>
          <w:color w:val="231F20"/>
          <w:spacing w:val="-2"/>
          <w:w w:val="105"/>
        </w:rPr>
        <w:t>kinh</w:t>
      </w:r>
      <w:r>
        <w:rPr>
          <w:color w:val="231F20"/>
          <w:spacing w:val="-20"/>
          <w:w w:val="105"/>
        </w:rPr>
        <w:t> </w:t>
      </w:r>
      <w:r>
        <w:rPr>
          <w:color w:val="231F20"/>
          <w:spacing w:val="-2"/>
          <w:w w:val="105"/>
        </w:rPr>
        <w:t>này.</w:t>
      </w:r>
      <w:r>
        <w:rPr>
          <w:color w:val="231F20"/>
          <w:spacing w:val="-21"/>
          <w:w w:val="105"/>
        </w:rPr>
        <w:t> </w:t>
      </w:r>
      <w:r>
        <w:rPr>
          <w:color w:val="231F20"/>
          <w:spacing w:val="-2"/>
          <w:w w:val="105"/>
        </w:rPr>
        <w:t>Khi </w:t>
      </w:r>
      <w:r>
        <w:rPr>
          <w:color w:val="231F20"/>
          <w:w w:val="105"/>
        </w:rPr>
        <w:t>đó, chúng tôi chưa thấy được cuốn hội tập kinh </w:t>
      </w:r>
      <w:r>
        <w:rPr>
          <w:i/>
          <w:color w:val="231F20"/>
          <w:w w:val="105"/>
        </w:rPr>
        <w:t>Vô Lượng Thọ</w:t>
      </w:r>
      <w:r>
        <w:rPr>
          <w:color w:val="231F20"/>
          <w:w w:val="105"/>
        </w:rPr>
        <w:t>,</w:t>
      </w:r>
      <w:r>
        <w:rPr>
          <w:color w:val="231F20"/>
          <w:spacing w:val="-23"/>
          <w:w w:val="105"/>
        </w:rPr>
        <w:t> </w:t>
      </w:r>
      <w:r>
        <w:rPr>
          <w:color w:val="231F20"/>
          <w:w w:val="105"/>
        </w:rPr>
        <w:t>đó</w:t>
      </w:r>
      <w:r>
        <w:rPr>
          <w:color w:val="231F20"/>
          <w:spacing w:val="-22"/>
          <w:w w:val="105"/>
        </w:rPr>
        <w:t> </w:t>
      </w:r>
      <w:r>
        <w:rPr>
          <w:color w:val="231F20"/>
          <w:w w:val="105"/>
        </w:rPr>
        <w:t>là</w:t>
      </w:r>
      <w:r>
        <w:rPr>
          <w:color w:val="231F20"/>
          <w:spacing w:val="-22"/>
          <w:w w:val="105"/>
        </w:rPr>
        <w:t> </w:t>
      </w:r>
      <w:r>
        <w:rPr>
          <w:color w:val="231F20"/>
          <w:w w:val="105"/>
        </w:rPr>
        <w:t>vào</w:t>
      </w:r>
      <w:r>
        <w:rPr>
          <w:color w:val="231F20"/>
          <w:spacing w:val="-23"/>
          <w:w w:val="105"/>
        </w:rPr>
        <w:t> </w:t>
      </w:r>
      <w:r>
        <w:rPr>
          <w:color w:val="231F20"/>
          <w:w w:val="105"/>
        </w:rPr>
        <w:t>thời</w:t>
      </w:r>
      <w:r>
        <w:rPr>
          <w:color w:val="231F20"/>
          <w:spacing w:val="-22"/>
          <w:w w:val="105"/>
        </w:rPr>
        <w:t> </w:t>
      </w:r>
      <w:r>
        <w:rPr>
          <w:color w:val="231F20"/>
          <w:w w:val="105"/>
        </w:rPr>
        <w:t>xưa.</w:t>
      </w:r>
      <w:r>
        <w:rPr>
          <w:color w:val="231F20"/>
          <w:spacing w:val="-22"/>
          <w:w w:val="105"/>
        </w:rPr>
        <w:t> </w:t>
      </w:r>
      <w:r>
        <w:rPr>
          <w:color w:val="231F20"/>
          <w:w w:val="105"/>
        </w:rPr>
        <w:t>Sau</w:t>
      </w:r>
      <w:r>
        <w:rPr>
          <w:color w:val="231F20"/>
          <w:spacing w:val="-22"/>
          <w:w w:val="105"/>
        </w:rPr>
        <w:t> </w:t>
      </w:r>
      <w:r>
        <w:rPr>
          <w:color w:val="231F20"/>
          <w:w w:val="105"/>
        </w:rPr>
        <w:t>này,</w:t>
      </w:r>
      <w:r>
        <w:rPr>
          <w:color w:val="231F20"/>
          <w:spacing w:val="-22"/>
          <w:w w:val="105"/>
        </w:rPr>
        <w:t> </w:t>
      </w:r>
      <w:r>
        <w:rPr>
          <w:color w:val="231F20"/>
          <w:w w:val="105"/>
        </w:rPr>
        <w:t>Lý</w:t>
      </w:r>
      <w:r>
        <w:rPr>
          <w:color w:val="231F20"/>
          <w:spacing w:val="-22"/>
          <w:w w:val="105"/>
        </w:rPr>
        <w:t> </w:t>
      </w:r>
      <w:r>
        <w:rPr>
          <w:color w:val="231F20"/>
          <w:w w:val="105"/>
        </w:rPr>
        <w:t>Bính</w:t>
      </w:r>
      <w:r>
        <w:rPr>
          <w:color w:val="231F20"/>
          <w:spacing w:val="-22"/>
          <w:w w:val="105"/>
        </w:rPr>
        <w:t> </w:t>
      </w:r>
      <w:r>
        <w:rPr>
          <w:color w:val="231F20"/>
          <w:w w:val="105"/>
        </w:rPr>
        <w:t>Nam</w:t>
      </w:r>
      <w:r>
        <w:rPr>
          <w:color w:val="231F20"/>
          <w:spacing w:val="-22"/>
          <w:w w:val="105"/>
        </w:rPr>
        <w:t> </w:t>
      </w:r>
      <w:r>
        <w:rPr>
          <w:color w:val="231F20"/>
          <w:w w:val="105"/>
        </w:rPr>
        <w:t>lão</w:t>
      </w:r>
      <w:r>
        <w:rPr>
          <w:color w:val="231F20"/>
          <w:spacing w:val="-22"/>
          <w:w w:val="105"/>
        </w:rPr>
        <w:t> </w:t>
      </w:r>
      <w:r>
        <w:rPr>
          <w:color w:val="231F20"/>
          <w:w w:val="105"/>
        </w:rPr>
        <w:t>cư</w:t>
      </w:r>
      <w:r>
        <w:rPr>
          <w:color w:val="231F20"/>
          <w:spacing w:val="-22"/>
          <w:w w:val="105"/>
        </w:rPr>
        <w:t> </w:t>
      </w:r>
      <w:r>
        <w:rPr>
          <w:color w:val="231F20"/>
          <w:w w:val="105"/>
        </w:rPr>
        <w:t>sĩ,</w:t>
      </w:r>
      <w:r>
        <w:rPr>
          <w:color w:val="231F20"/>
          <w:spacing w:val="-23"/>
          <w:w w:val="105"/>
        </w:rPr>
        <w:t> </w:t>
      </w:r>
      <w:r>
        <w:rPr>
          <w:color w:val="231F20"/>
          <w:w w:val="105"/>
        </w:rPr>
        <w:t>đưa cho</w:t>
      </w:r>
      <w:r>
        <w:rPr>
          <w:color w:val="231F20"/>
          <w:spacing w:val="-7"/>
          <w:w w:val="105"/>
        </w:rPr>
        <w:t> </w:t>
      </w:r>
      <w:r>
        <w:rPr>
          <w:color w:val="231F20"/>
          <w:w w:val="105"/>
        </w:rPr>
        <w:t>tôi</w:t>
      </w:r>
      <w:r>
        <w:rPr>
          <w:color w:val="231F20"/>
          <w:spacing w:val="-7"/>
          <w:w w:val="105"/>
        </w:rPr>
        <w:t> </w:t>
      </w:r>
      <w:r>
        <w:rPr>
          <w:color w:val="231F20"/>
          <w:w w:val="105"/>
        </w:rPr>
        <w:t>cuốn</w:t>
      </w:r>
      <w:r>
        <w:rPr>
          <w:color w:val="231F20"/>
          <w:spacing w:val="-7"/>
          <w:w w:val="105"/>
        </w:rPr>
        <w:t> </w:t>
      </w:r>
      <w:r>
        <w:rPr>
          <w:color w:val="231F20"/>
          <w:w w:val="105"/>
        </w:rPr>
        <w:t>hội</w:t>
      </w:r>
      <w:r>
        <w:rPr>
          <w:color w:val="231F20"/>
          <w:spacing w:val="-7"/>
          <w:w w:val="105"/>
        </w:rPr>
        <w:t> </w:t>
      </w:r>
      <w:r>
        <w:rPr>
          <w:color w:val="231F20"/>
          <w:w w:val="105"/>
        </w:rPr>
        <w:t>tập,</w:t>
      </w:r>
      <w:r>
        <w:rPr>
          <w:color w:val="231F20"/>
          <w:spacing w:val="-7"/>
          <w:w w:val="105"/>
        </w:rPr>
        <w:t> </w:t>
      </w:r>
      <w:r>
        <w:rPr>
          <w:color w:val="231F20"/>
          <w:w w:val="105"/>
        </w:rPr>
        <w:t>tôi</w:t>
      </w:r>
      <w:r>
        <w:rPr>
          <w:color w:val="231F20"/>
          <w:spacing w:val="-7"/>
          <w:w w:val="105"/>
        </w:rPr>
        <w:t> </w:t>
      </w:r>
      <w:r>
        <w:rPr>
          <w:color w:val="231F20"/>
          <w:w w:val="105"/>
        </w:rPr>
        <w:t>đọc</w:t>
      </w:r>
      <w:r>
        <w:rPr>
          <w:color w:val="231F20"/>
          <w:spacing w:val="-7"/>
          <w:w w:val="105"/>
        </w:rPr>
        <w:t> </w:t>
      </w:r>
      <w:r>
        <w:rPr>
          <w:color w:val="231F20"/>
          <w:w w:val="105"/>
        </w:rPr>
        <w:t>qua</w:t>
      </w:r>
      <w:r>
        <w:rPr>
          <w:color w:val="231F20"/>
          <w:spacing w:val="-7"/>
          <w:w w:val="105"/>
        </w:rPr>
        <w:t> </w:t>
      </w:r>
      <w:r>
        <w:rPr>
          <w:color w:val="231F20"/>
          <w:w w:val="105"/>
        </w:rPr>
        <w:t>một</w:t>
      </w:r>
      <w:r>
        <w:rPr>
          <w:color w:val="231F20"/>
          <w:spacing w:val="-7"/>
          <w:w w:val="105"/>
        </w:rPr>
        <w:t> </w:t>
      </w:r>
      <w:r>
        <w:rPr>
          <w:color w:val="231F20"/>
          <w:w w:val="105"/>
        </w:rPr>
        <w:t>lần,</w:t>
      </w:r>
      <w:r>
        <w:rPr>
          <w:color w:val="231F20"/>
          <w:spacing w:val="-7"/>
          <w:w w:val="105"/>
        </w:rPr>
        <w:t> </w:t>
      </w:r>
      <w:r>
        <w:rPr>
          <w:color w:val="231F20"/>
          <w:w w:val="105"/>
        </w:rPr>
        <w:t>trong</w:t>
      </w:r>
      <w:r>
        <w:rPr>
          <w:color w:val="231F20"/>
          <w:spacing w:val="-7"/>
          <w:w w:val="105"/>
        </w:rPr>
        <w:t> </w:t>
      </w:r>
      <w:r>
        <w:rPr>
          <w:color w:val="231F20"/>
          <w:w w:val="105"/>
        </w:rPr>
        <w:t>tâm</w:t>
      </w:r>
      <w:r>
        <w:rPr>
          <w:color w:val="231F20"/>
          <w:spacing w:val="-7"/>
          <w:w w:val="105"/>
        </w:rPr>
        <w:t> </w:t>
      </w:r>
      <w:r>
        <w:rPr>
          <w:color w:val="231F20"/>
          <w:w w:val="105"/>
        </w:rPr>
        <w:t>hoan</w:t>
      </w:r>
      <w:r>
        <w:rPr>
          <w:color w:val="231F20"/>
          <w:spacing w:val="-7"/>
          <w:w w:val="105"/>
        </w:rPr>
        <w:t> </w:t>
      </w:r>
      <w:r>
        <w:rPr>
          <w:color w:val="231F20"/>
          <w:w w:val="105"/>
        </w:rPr>
        <w:t>hỷ không gì sánh bằng.</w:t>
      </w:r>
    </w:p>
    <w:p>
      <w:pPr>
        <w:pStyle w:val="BodyText"/>
        <w:spacing w:line="297" w:lineRule="auto" w:before="146"/>
        <w:ind w:left="387" w:right="120" w:firstLine="453"/>
      </w:pPr>
      <w:r>
        <w:rPr>
          <w:color w:val="231F20"/>
          <w:w w:val="105"/>
        </w:rPr>
        <w:t>Cuốn lão cư sĩ đưa cho tôi, bản thân ông đã từng giảng qua</w:t>
      </w:r>
      <w:r>
        <w:rPr>
          <w:color w:val="231F20"/>
          <w:spacing w:val="-6"/>
          <w:w w:val="105"/>
        </w:rPr>
        <w:t> </w:t>
      </w:r>
      <w:r>
        <w:rPr>
          <w:color w:val="231F20"/>
          <w:w w:val="105"/>
        </w:rPr>
        <w:t>một</w:t>
      </w:r>
      <w:r>
        <w:rPr>
          <w:color w:val="231F20"/>
          <w:spacing w:val="-6"/>
          <w:w w:val="105"/>
        </w:rPr>
        <w:t> </w:t>
      </w:r>
      <w:r>
        <w:rPr>
          <w:color w:val="231F20"/>
          <w:w w:val="105"/>
        </w:rPr>
        <w:t>lần</w:t>
      </w:r>
      <w:r>
        <w:rPr>
          <w:color w:val="231F20"/>
          <w:spacing w:val="-6"/>
          <w:w w:val="105"/>
        </w:rPr>
        <w:t> </w:t>
      </w:r>
      <w:r>
        <w:rPr>
          <w:color w:val="231F20"/>
          <w:w w:val="105"/>
        </w:rPr>
        <w:t>ở</w:t>
      </w:r>
      <w:r>
        <w:rPr>
          <w:color w:val="231F20"/>
          <w:spacing w:val="-6"/>
          <w:w w:val="105"/>
        </w:rPr>
        <w:t> </w:t>
      </w:r>
      <w:r>
        <w:rPr>
          <w:color w:val="231F20"/>
          <w:w w:val="105"/>
        </w:rPr>
        <w:t>Đài</w:t>
      </w:r>
      <w:r>
        <w:rPr>
          <w:color w:val="231F20"/>
          <w:spacing w:val="-6"/>
          <w:w w:val="105"/>
        </w:rPr>
        <w:t> </w:t>
      </w:r>
      <w:r>
        <w:rPr>
          <w:color w:val="231F20"/>
          <w:w w:val="105"/>
        </w:rPr>
        <w:t>Trung.</w:t>
      </w:r>
      <w:r>
        <w:rPr>
          <w:color w:val="231F20"/>
          <w:spacing w:val="-6"/>
          <w:w w:val="105"/>
        </w:rPr>
        <w:t> </w:t>
      </w:r>
      <w:r>
        <w:rPr>
          <w:color w:val="231F20"/>
          <w:w w:val="105"/>
        </w:rPr>
        <w:t>Ông</w:t>
      </w:r>
      <w:r>
        <w:rPr>
          <w:color w:val="231F20"/>
          <w:spacing w:val="-6"/>
          <w:w w:val="105"/>
        </w:rPr>
        <w:t> </w:t>
      </w:r>
      <w:r>
        <w:rPr>
          <w:color w:val="231F20"/>
          <w:w w:val="105"/>
        </w:rPr>
        <w:t>dùng</w:t>
      </w:r>
      <w:r>
        <w:rPr>
          <w:color w:val="231F20"/>
          <w:spacing w:val="-6"/>
          <w:w w:val="105"/>
        </w:rPr>
        <w:t> </w:t>
      </w:r>
      <w:r>
        <w:rPr>
          <w:color w:val="231F20"/>
          <w:w w:val="105"/>
        </w:rPr>
        <w:t>bút</w:t>
      </w:r>
      <w:r>
        <w:rPr>
          <w:color w:val="231F20"/>
          <w:spacing w:val="-6"/>
          <w:w w:val="105"/>
        </w:rPr>
        <w:t> </w:t>
      </w:r>
      <w:r>
        <w:rPr>
          <w:color w:val="231F20"/>
          <w:w w:val="105"/>
        </w:rPr>
        <w:t>lông</w:t>
      </w:r>
      <w:r>
        <w:rPr>
          <w:color w:val="231F20"/>
          <w:spacing w:val="-6"/>
          <w:w w:val="105"/>
        </w:rPr>
        <w:t> </w:t>
      </w:r>
      <w:r>
        <w:rPr>
          <w:color w:val="231F20"/>
          <w:w w:val="105"/>
        </w:rPr>
        <w:t>viết</w:t>
      </w:r>
      <w:r>
        <w:rPr>
          <w:color w:val="231F20"/>
          <w:spacing w:val="-7"/>
          <w:w w:val="105"/>
        </w:rPr>
        <w:t> </w:t>
      </w:r>
      <w:r>
        <w:rPr>
          <w:color w:val="231F20"/>
          <w:w w:val="105"/>
        </w:rPr>
        <w:t>lên</w:t>
      </w:r>
      <w:r>
        <w:rPr>
          <w:color w:val="231F20"/>
          <w:spacing w:val="-6"/>
          <w:w w:val="105"/>
        </w:rPr>
        <w:t> </w:t>
      </w:r>
      <w:r>
        <w:rPr>
          <w:color w:val="231F20"/>
          <w:w w:val="105"/>
        </w:rPr>
        <w:t>những lời chú giải, viết thành cuốn hội tập này, vô cùng quý giá. </w:t>
      </w:r>
      <w:r>
        <w:rPr>
          <w:color w:val="231F20"/>
        </w:rPr>
        <w:t>Mới</w:t>
      </w:r>
      <w:r>
        <w:rPr>
          <w:color w:val="231F20"/>
          <w:spacing w:val="6"/>
        </w:rPr>
        <w:t> </w:t>
      </w:r>
      <w:r>
        <w:rPr>
          <w:color w:val="231F20"/>
        </w:rPr>
        <w:t>đầu,</w:t>
      </w:r>
      <w:r>
        <w:rPr>
          <w:color w:val="231F20"/>
          <w:spacing w:val="7"/>
        </w:rPr>
        <w:t> </w:t>
      </w:r>
      <w:r>
        <w:rPr>
          <w:color w:val="231F20"/>
        </w:rPr>
        <w:t>tôi</w:t>
      </w:r>
      <w:r>
        <w:rPr>
          <w:color w:val="231F20"/>
          <w:spacing w:val="7"/>
        </w:rPr>
        <w:t> </w:t>
      </w:r>
      <w:r>
        <w:rPr>
          <w:color w:val="231F20"/>
        </w:rPr>
        <w:t>giảng</w:t>
      </w:r>
      <w:r>
        <w:rPr>
          <w:color w:val="231F20"/>
          <w:spacing w:val="7"/>
        </w:rPr>
        <w:t> </w:t>
      </w:r>
      <w:r>
        <w:rPr>
          <w:color w:val="231F20"/>
        </w:rPr>
        <w:t>qua</w:t>
      </w:r>
      <w:r>
        <w:rPr>
          <w:color w:val="231F20"/>
          <w:spacing w:val="6"/>
        </w:rPr>
        <w:t> </w:t>
      </w:r>
      <w:r>
        <w:rPr>
          <w:color w:val="231F20"/>
        </w:rPr>
        <w:t>3-4</w:t>
      </w:r>
      <w:r>
        <w:rPr>
          <w:color w:val="231F20"/>
          <w:spacing w:val="7"/>
        </w:rPr>
        <w:t> </w:t>
      </w:r>
      <w:r>
        <w:rPr>
          <w:color w:val="231F20"/>
        </w:rPr>
        <w:t>lần,</w:t>
      </w:r>
      <w:r>
        <w:rPr>
          <w:color w:val="231F20"/>
          <w:spacing w:val="7"/>
        </w:rPr>
        <w:t> </w:t>
      </w:r>
      <w:r>
        <w:rPr>
          <w:color w:val="231F20"/>
        </w:rPr>
        <w:t>giảng</w:t>
      </w:r>
      <w:r>
        <w:rPr>
          <w:color w:val="231F20"/>
          <w:spacing w:val="7"/>
        </w:rPr>
        <w:t> </w:t>
      </w:r>
      <w:r>
        <w:rPr>
          <w:color w:val="231F20"/>
        </w:rPr>
        <w:t>kinh</w:t>
      </w:r>
      <w:r>
        <w:rPr>
          <w:color w:val="231F20"/>
          <w:spacing w:val="8"/>
        </w:rPr>
        <w:t> </w:t>
      </w:r>
      <w:r>
        <w:rPr>
          <w:i/>
          <w:color w:val="231F20"/>
        </w:rPr>
        <w:t>Vô</w:t>
      </w:r>
      <w:r>
        <w:rPr>
          <w:i/>
          <w:color w:val="231F20"/>
          <w:spacing w:val="7"/>
        </w:rPr>
        <w:t> </w:t>
      </w:r>
      <w:r>
        <w:rPr>
          <w:i/>
          <w:color w:val="231F20"/>
        </w:rPr>
        <w:t>Lượng</w:t>
      </w:r>
      <w:r>
        <w:rPr>
          <w:i/>
          <w:color w:val="231F20"/>
          <w:spacing w:val="7"/>
        </w:rPr>
        <w:t> </w:t>
      </w:r>
      <w:r>
        <w:rPr>
          <w:i/>
          <w:color w:val="231F20"/>
        </w:rPr>
        <w:t>Thọ</w:t>
      </w:r>
      <w:r>
        <w:rPr>
          <w:i/>
          <w:color w:val="231F20"/>
          <w:spacing w:val="6"/>
        </w:rPr>
        <w:t> </w:t>
      </w:r>
      <w:r>
        <w:rPr>
          <w:color w:val="231F20"/>
        </w:rPr>
        <w:t>3-</w:t>
      </w:r>
      <w:r>
        <w:rPr>
          <w:color w:val="231F20"/>
          <w:spacing w:val="-10"/>
        </w:rPr>
        <w:t>4</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5"/>
      </w:pPr>
      <w:r>
        <w:rPr>
          <w:color w:val="231F20"/>
          <w:w w:val="105"/>
        </w:rPr>
        <w:t>lần đầu, cũng y theo cuốn chú bên lề của thầy Lý. Sau này, gặp</w:t>
      </w:r>
      <w:r>
        <w:rPr>
          <w:color w:val="231F20"/>
          <w:spacing w:val="-10"/>
          <w:w w:val="105"/>
        </w:rPr>
        <w:t> </w:t>
      </w:r>
      <w:r>
        <w:rPr>
          <w:color w:val="231F20"/>
          <w:w w:val="105"/>
        </w:rPr>
        <w:t>Hoàng</w:t>
      </w:r>
      <w:r>
        <w:rPr>
          <w:color w:val="231F20"/>
          <w:spacing w:val="-10"/>
          <w:w w:val="105"/>
        </w:rPr>
        <w:t> </w:t>
      </w:r>
      <w:r>
        <w:rPr>
          <w:color w:val="231F20"/>
          <w:w w:val="105"/>
        </w:rPr>
        <w:t>Niệm</w:t>
      </w:r>
      <w:r>
        <w:rPr>
          <w:color w:val="231F20"/>
          <w:spacing w:val="-10"/>
          <w:w w:val="105"/>
        </w:rPr>
        <w:t> </w:t>
      </w:r>
      <w:r>
        <w:rPr>
          <w:color w:val="231F20"/>
          <w:w w:val="105"/>
        </w:rPr>
        <w:t>Tổ</w:t>
      </w:r>
      <w:r>
        <w:rPr>
          <w:color w:val="231F20"/>
          <w:spacing w:val="-10"/>
          <w:w w:val="105"/>
        </w:rPr>
        <w:t> </w:t>
      </w:r>
      <w:r>
        <w:rPr>
          <w:color w:val="231F20"/>
          <w:w w:val="105"/>
        </w:rPr>
        <w:t>lão</w:t>
      </w:r>
      <w:r>
        <w:rPr>
          <w:color w:val="231F20"/>
          <w:spacing w:val="-10"/>
          <w:w w:val="105"/>
        </w:rPr>
        <w:t> </w:t>
      </w:r>
      <w:r>
        <w:rPr>
          <w:color w:val="231F20"/>
          <w:w w:val="105"/>
        </w:rPr>
        <w:t>cư</w:t>
      </w:r>
      <w:r>
        <w:rPr>
          <w:color w:val="231F20"/>
          <w:spacing w:val="-10"/>
          <w:w w:val="105"/>
        </w:rPr>
        <w:t> </w:t>
      </w:r>
      <w:r>
        <w:rPr>
          <w:color w:val="231F20"/>
          <w:w w:val="105"/>
        </w:rPr>
        <w:t>sĩ,</w:t>
      </w:r>
      <w:r>
        <w:rPr>
          <w:color w:val="231F20"/>
          <w:spacing w:val="-10"/>
          <w:w w:val="105"/>
        </w:rPr>
        <w:t> </w:t>
      </w:r>
      <w:r>
        <w:rPr>
          <w:color w:val="231F20"/>
          <w:w w:val="105"/>
        </w:rPr>
        <w:t>thầy</w:t>
      </w:r>
      <w:r>
        <w:rPr>
          <w:color w:val="231F20"/>
          <w:spacing w:val="-10"/>
          <w:w w:val="105"/>
        </w:rPr>
        <w:t> </w:t>
      </w:r>
      <w:r>
        <w:rPr>
          <w:color w:val="231F20"/>
          <w:w w:val="105"/>
        </w:rPr>
        <w:t>đã</w:t>
      </w:r>
      <w:r>
        <w:rPr>
          <w:color w:val="231F20"/>
          <w:spacing w:val="-10"/>
          <w:w w:val="105"/>
        </w:rPr>
        <w:t> </w:t>
      </w:r>
      <w:r>
        <w:rPr>
          <w:color w:val="231F20"/>
          <w:w w:val="105"/>
        </w:rPr>
        <w:t>tặng</w:t>
      </w:r>
      <w:r>
        <w:rPr>
          <w:color w:val="231F20"/>
          <w:spacing w:val="-10"/>
          <w:w w:val="105"/>
        </w:rPr>
        <w:t> </w:t>
      </w:r>
      <w:r>
        <w:rPr>
          <w:color w:val="231F20"/>
          <w:w w:val="105"/>
        </w:rPr>
        <w:t>cho</w:t>
      </w:r>
      <w:r>
        <w:rPr>
          <w:color w:val="231F20"/>
          <w:spacing w:val="-10"/>
          <w:w w:val="105"/>
        </w:rPr>
        <w:t> </w:t>
      </w:r>
      <w:r>
        <w:rPr>
          <w:color w:val="231F20"/>
          <w:w w:val="105"/>
        </w:rPr>
        <w:t>tôi</w:t>
      </w:r>
      <w:r>
        <w:rPr>
          <w:color w:val="231F20"/>
          <w:spacing w:val="-10"/>
          <w:w w:val="105"/>
        </w:rPr>
        <w:t> </w:t>
      </w:r>
      <w:r>
        <w:rPr>
          <w:color w:val="231F20"/>
          <w:w w:val="105"/>
        </w:rPr>
        <w:t>cuốn</w:t>
      </w:r>
      <w:r>
        <w:rPr>
          <w:color w:val="231F20"/>
          <w:spacing w:val="-10"/>
          <w:w w:val="105"/>
        </w:rPr>
        <w:t> </w:t>
      </w:r>
      <w:r>
        <w:rPr>
          <w:color w:val="231F20"/>
          <w:w w:val="105"/>
        </w:rPr>
        <w:t>chú giải, tôi đã tham khảo tài liệu này.</w:t>
      </w:r>
    </w:p>
    <w:p>
      <w:pPr>
        <w:pStyle w:val="BodyText"/>
        <w:spacing w:line="297" w:lineRule="auto" w:before="143"/>
        <w:ind w:left="103" w:right="404" w:firstLine="453"/>
      </w:pPr>
      <w:r>
        <w:rPr>
          <w:color w:val="231F20"/>
          <w:w w:val="105"/>
        </w:rPr>
        <w:t>Vì thế, lần này nữa tổng cộng đã giảng 10 lần. Lần </w:t>
      </w:r>
      <w:r>
        <w:rPr>
          <w:color w:val="231F20"/>
          <w:w w:val="105"/>
        </w:rPr>
        <w:t>này, giảng cuốn chú giải đó cho quý vị nghe. Tôi biết rất rõ, khi thầy viết cuốn chú giải này, thầy đang bị bệnh, hoàn thành cuốn</w:t>
      </w:r>
      <w:r>
        <w:rPr>
          <w:color w:val="231F20"/>
          <w:spacing w:val="-7"/>
          <w:w w:val="105"/>
        </w:rPr>
        <w:t> </w:t>
      </w:r>
      <w:r>
        <w:rPr>
          <w:color w:val="231F20"/>
          <w:w w:val="105"/>
        </w:rPr>
        <w:t>chú</w:t>
      </w:r>
      <w:r>
        <w:rPr>
          <w:color w:val="231F20"/>
          <w:spacing w:val="-7"/>
          <w:w w:val="105"/>
        </w:rPr>
        <w:t> </w:t>
      </w:r>
      <w:r>
        <w:rPr>
          <w:color w:val="231F20"/>
          <w:w w:val="105"/>
        </w:rPr>
        <w:t>giải</w:t>
      </w:r>
      <w:r>
        <w:rPr>
          <w:color w:val="231F20"/>
          <w:spacing w:val="-10"/>
          <w:w w:val="105"/>
        </w:rPr>
        <w:t> </w:t>
      </w:r>
      <w:r>
        <w:rPr>
          <w:color w:val="231F20"/>
          <w:w w:val="105"/>
        </w:rPr>
        <w:t>này</w:t>
      </w:r>
      <w:r>
        <w:rPr>
          <w:color w:val="231F20"/>
          <w:spacing w:val="-10"/>
          <w:w w:val="105"/>
        </w:rPr>
        <w:t> </w:t>
      </w:r>
      <w:r>
        <w:rPr>
          <w:color w:val="231F20"/>
          <w:w w:val="105"/>
        </w:rPr>
        <w:t>trong</w:t>
      </w:r>
      <w:r>
        <w:rPr>
          <w:color w:val="231F20"/>
          <w:spacing w:val="-10"/>
          <w:w w:val="105"/>
        </w:rPr>
        <w:t> </w:t>
      </w:r>
      <w:r>
        <w:rPr>
          <w:color w:val="231F20"/>
          <w:w w:val="105"/>
        </w:rPr>
        <w:t>khi</w:t>
      </w:r>
      <w:r>
        <w:rPr>
          <w:color w:val="231F20"/>
          <w:spacing w:val="-11"/>
          <w:w w:val="105"/>
        </w:rPr>
        <w:t> </w:t>
      </w:r>
      <w:r>
        <w:rPr>
          <w:color w:val="231F20"/>
          <w:w w:val="105"/>
        </w:rPr>
        <w:t>đang</w:t>
      </w:r>
      <w:r>
        <w:rPr>
          <w:color w:val="231F20"/>
          <w:spacing w:val="-10"/>
          <w:w w:val="105"/>
        </w:rPr>
        <w:t> </w:t>
      </w:r>
      <w:r>
        <w:rPr>
          <w:color w:val="231F20"/>
          <w:w w:val="105"/>
        </w:rPr>
        <w:t>bị</w:t>
      </w:r>
      <w:r>
        <w:rPr>
          <w:color w:val="231F20"/>
          <w:spacing w:val="-11"/>
          <w:w w:val="105"/>
        </w:rPr>
        <w:t> </w:t>
      </w:r>
      <w:r>
        <w:rPr>
          <w:color w:val="231F20"/>
          <w:w w:val="105"/>
        </w:rPr>
        <w:t>bệnh.</w:t>
      </w:r>
      <w:r>
        <w:rPr>
          <w:color w:val="231F20"/>
          <w:spacing w:val="-10"/>
          <w:w w:val="105"/>
        </w:rPr>
        <w:t> </w:t>
      </w:r>
      <w:r>
        <w:rPr>
          <w:color w:val="231F20"/>
          <w:w w:val="105"/>
        </w:rPr>
        <w:t>Lần</w:t>
      </w:r>
      <w:r>
        <w:rPr>
          <w:color w:val="231F20"/>
          <w:spacing w:val="-10"/>
          <w:w w:val="105"/>
        </w:rPr>
        <w:t> </w:t>
      </w:r>
      <w:r>
        <w:rPr>
          <w:color w:val="231F20"/>
          <w:w w:val="105"/>
        </w:rPr>
        <w:t>này,</w:t>
      </w:r>
      <w:r>
        <w:rPr>
          <w:color w:val="231F20"/>
          <w:spacing w:val="-10"/>
          <w:w w:val="105"/>
        </w:rPr>
        <w:t> </w:t>
      </w:r>
      <w:r>
        <w:rPr>
          <w:color w:val="231F20"/>
          <w:w w:val="105"/>
        </w:rPr>
        <w:t>chúng</w:t>
      </w:r>
      <w:r>
        <w:rPr>
          <w:color w:val="231F20"/>
          <w:spacing w:val="-10"/>
          <w:w w:val="105"/>
        </w:rPr>
        <w:t> </w:t>
      </w:r>
      <w:r>
        <w:rPr>
          <w:color w:val="231F20"/>
          <w:w w:val="105"/>
        </w:rPr>
        <w:t>ta </w:t>
      </w:r>
      <w:r>
        <w:rPr>
          <w:color w:val="231F20"/>
        </w:rPr>
        <w:t>cùng</w:t>
      </w:r>
      <w:r>
        <w:rPr>
          <w:color w:val="231F20"/>
          <w:spacing w:val="-3"/>
        </w:rPr>
        <w:t> </w:t>
      </w:r>
      <w:r>
        <w:rPr>
          <w:color w:val="231F20"/>
        </w:rPr>
        <w:t>nhau</w:t>
      </w:r>
      <w:r>
        <w:rPr>
          <w:color w:val="231F20"/>
          <w:spacing w:val="-3"/>
        </w:rPr>
        <w:t> </w:t>
      </w:r>
      <w:r>
        <w:rPr>
          <w:color w:val="231F20"/>
        </w:rPr>
        <w:t>học</w:t>
      </w:r>
      <w:r>
        <w:rPr>
          <w:color w:val="231F20"/>
          <w:spacing w:val="-2"/>
        </w:rPr>
        <w:t> </w:t>
      </w:r>
      <w:r>
        <w:rPr>
          <w:color w:val="231F20"/>
        </w:rPr>
        <w:t>tập</w:t>
      </w:r>
      <w:r>
        <w:rPr>
          <w:color w:val="231F20"/>
          <w:spacing w:val="-3"/>
        </w:rPr>
        <w:t> </w:t>
      </w:r>
      <w:r>
        <w:rPr>
          <w:color w:val="231F20"/>
        </w:rPr>
        <w:t>cuốn</w:t>
      </w:r>
      <w:r>
        <w:rPr>
          <w:color w:val="231F20"/>
          <w:spacing w:val="-2"/>
        </w:rPr>
        <w:t> </w:t>
      </w:r>
      <w:r>
        <w:rPr>
          <w:i/>
          <w:color w:val="231F20"/>
        </w:rPr>
        <w:t>Đại</w:t>
      </w:r>
      <w:r>
        <w:rPr>
          <w:i/>
          <w:color w:val="231F20"/>
          <w:spacing w:val="-3"/>
        </w:rPr>
        <w:t> </w:t>
      </w:r>
      <w:r>
        <w:rPr>
          <w:i/>
          <w:color w:val="231F20"/>
        </w:rPr>
        <w:t>Kinh</w:t>
      </w:r>
      <w:r>
        <w:rPr>
          <w:i/>
          <w:color w:val="231F20"/>
          <w:spacing w:val="-2"/>
        </w:rPr>
        <w:t> </w:t>
      </w:r>
      <w:r>
        <w:rPr>
          <w:i/>
          <w:color w:val="231F20"/>
        </w:rPr>
        <w:t>Giải</w:t>
      </w:r>
      <w:r>
        <w:rPr>
          <w:i/>
          <w:color w:val="231F20"/>
          <w:spacing w:val="-2"/>
        </w:rPr>
        <w:t> </w:t>
      </w:r>
      <w:r>
        <w:rPr>
          <w:i/>
          <w:color w:val="231F20"/>
        </w:rPr>
        <w:t>Diễn</w:t>
      </w:r>
      <w:r>
        <w:rPr>
          <w:i/>
          <w:color w:val="231F20"/>
          <w:spacing w:val="-3"/>
        </w:rPr>
        <w:t> </w:t>
      </w:r>
      <w:r>
        <w:rPr>
          <w:i/>
          <w:color w:val="231F20"/>
        </w:rPr>
        <w:t>Nghĩa</w:t>
      </w:r>
      <w:r>
        <w:rPr>
          <w:color w:val="231F20"/>
        </w:rPr>
        <w:t>,</w:t>
      </w:r>
      <w:r>
        <w:rPr>
          <w:color w:val="231F20"/>
          <w:spacing w:val="-3"/>
        </w:rPr>
        <w:t> </w:t>
      </w:r>
      <w:r>
        <w:rPr>
          <w:color w:val="231F20"/>
        </w:rPr>
        <w:t>tưởng</w:t>
      </w:r>
      <w:r>
        <w:rPr>
          <w:color w:val="231F20"/>
          <w:spacing w:val="-3"/>
        </w:rPr>
        <w:t> </w:t>
      </w:r>
      <w:r>
        <w:rPr>
          <w:color w:val="231F20"/>
        </w:rPr>
        <w:t>nhớ </w:t>
      </w:r>
      <w:r>
        <w:rPr>
          <w:color w:val="231F20"/>
          <w:w w:val="105"/>
        </w:rPr>
        <w:t>đến lão cư sĩ. Tình thương và ân đức của lão cư sĩ đối với </w:t>
      </w:r>
      <w:r>
        <w:rPr>
          <w:color w:val="231F20"/>
          <w:spacing w:val="-4"/>
          <w:w w:val="105"/>
        </w:rPr>
        <w:t>chúng</w:t>
      </w:r>
      <w:r>
        <w:rPr>
          <w:color w:val="231F20"/>
          <w:spacing w:val="-16"/>
          <w:w w:val="105"/>
        </w:rPr>
        <w:t> </w:t>
      </w:r>
      <w:r>
        <w:rPr>
          <w:color w:val="231F20"/>
          <w:spacing w:val="-4"/>
          <w:w w:val="105"/>
        </w:rPr>
        <w:t>ta,</w:t>
      </w:r>
      <w:r>
        <w:rPr>
          <w:color w:val="231F20"/>
          <w:spacing w:val="-16"/>
          <w:w w:val="105"/>
        </w:rPr>
        <w:t> </w:t>
      </w:r>
      <w:r>
        <w:rPr>
          <w:color w:val="231F20"/>
          <w:spacing w:val="-4"/>
          <w:w w:val="105"/>
        </w:rPr>
        <w:t>vĩnh</w:t>
      </w:r>
      <w:r>
        <w:rPr>
          <w:color w:val="231F20"/>
          <w:spacing w:val="-16"/>
          <w:w w:val="105"/>
        </w:rPr>
        <w:t> </w:t>
      </w:r>
      <w:r>
        <w:rPr>
          <w:color w:val="231F20"/>
          <w:spacing w:val="-4"/>
          <w:w w:val="105"/>
        </w:rPr>
        <w:t>viễn</w:t>
      </w:r>
      <w:r>
        <w:rPr>
          <w:color w:val="231F20"/>
          <w:spacing w:val="-16"/>
          <w:w w:val="105"/>
        </w:rPr>
        <w:t> </w:t>
      </w:r>
      <w:r>
        <w:rPr>
          <w:color w:val="231F20"/>
          <w:spacing w:val="-4"/>
          <w:w w:val="105"/>
        </w:rPr>
        <w:t>không</w:t>
      </w:r>
      <w:r>
        <w:rPr>
          <w:color w:val="231F20"/>
          <w:spacing w:val="-16"/>
          <w:w w:val="105"/>
        </w:rPr>
        <w:t> </w:t>
      </w:r>
      <w:r>
        <w:rPr>
          <w:color w:val="231F20"/>
          <w:spacing w:val="-4"/>
          <w:w w:val="105"/>
        </w:rPr>
        <w:t>bao</w:t>
      </w:r>
      <w:r>
        <w:rPr>
          <w:color w:val="231F20"/>
          <w:spacing w:val="-16"/>
          <w:w w:val="105"/>
        </w:rPr>
        <w:t> </w:t>
      </w:r>
      <w:r>
        <w:rPr>
          <w:color w:val="231F20"/>
          <w:spacing w:val="-4"/>
          <w:w w:val="105"/>
        </w:rPr>
        <w:t>giờ</w:t>
      </w:r>
      <w:r>
        <w:rPr>
          <w:color w:val="231F20"/>
          <w:spacing w:val="-16"/>
          <w:w w:val="105"/>
        </w:rPr>
        <w:t> </w:t>
      </w:r>
      <w:r>
        <w:rPr>
          <w:color w:val="231F20"/>
          <w:spacing w:val="-4"/>
          <w:w w:val="105"/>
        </w:rPr>
        <w:t>ta</w:t>
      </w:r>
      <w:r>
        <w:rPr>
          <w:color w:val="231F20"/>
          <w:spacing w:val="-16"/>
          <w:w w:val="105"/>
        </w:rPr>
        <w:t> </w:t>
      </w:r>
      <w:r>
        <w:rPr>
          <w:color w:val="231F20"/>
          <w:spacing w:val="-4"/>
          <w:w w:val="105"/>
        </w:rPr>
        <w:t>quên.</w:t>
      </w:r>
      <w:r>
        <w:rPr>
          <w:color w:val="231F20"/>
          <w:spacing w:val="-16"/>
          <w:w w:val="105"/>
        </w:rPr>
        <w:t> </w:t>
      </w:r>
      <w:r>
        <w:rPr>
          <w:color w:val="231F20"/>
          <w:spacing w:val="-4"/>
          <w:w w:val="105"/>
        </w:rPr>
        <w:t>Hội</w:t>
      </w:r>
      <w:r>
        <w:rPr>
          <w:color w:val="231F20"/>
          <w:spacing w:val="-15"/>
          <w:w w:val="105"/>
        </w:rPr>
        <w:t> </w:t>
      </w:r>
      <w:r>
        <w:rPr>
          <w:color w:val="231F20"/>
          <w:spacing w:val="-4"/>
          <w:w w:val="105"/>
        </w:rPr>
        <w:t>tập</w:t>
      </w:r>
      <w:r>
        <w:rPr>
          <w:color w:val="231F20"/>
          <w:spacing w:val="-16"/>
          <w:w w:val="105"/>
        </w:rPr>
        <w:t> </w:t>
      </w:r>
      <w:r>
        <w:rPr>
          <w:color w:val="231F20"/>
          <w:spacing w:val="-4"/>
          <w:w w:val="105"/>
        </w:rPr>
        <w:t>của</w:t>
      </w:r>
      <w:r>
        <w:rPr>
          <w:color w:val="231F20"/>
          <w:spacing w:val="-16"/>
          <w:w w:val="105"/>
        </w:rPr>
        <w:t> </w:t>
      </w:r>
      <w:r>
        <w:rPr>
          <w:color w:val="231F20"/>
          <w:spacing w:val="-4"/>
          <w:w w:val="105"/>
        </w:rPr>
        <w:t>Hạ</w:t>
      </w:r>
      <w:r>
        <w:rPr>
          <w:color w:val="231F20"/>
          <w:spacing w:val="-16"/>
          <w:w w:val="105"/>
        </w:rPr>
        <w:t> </w:t>
      </w:r>
      <w:r>
        <w:rPr>
          <w:color w:val="231F20"/>
          <w:spacing w:val="-4"/>
          <w:w w:val="105"/>
        </w:rPr>
        <w:t>lão </w:t>
      </w:r>
      <w:r>
        <w:rPr>
          <w:color w:val="231F20"/>
        </w:rPr>
        <w:t>cư</w:t>
      </w:r>
      <w:r>
        <w:rPr>
          <w:color w:val="231F20"/>
          <w:spacing w:val="-21"/>
        </w:rPr>
        <w:t> </w:t>
      </w:r>
      <w:r>
        <w:rPr>
          <w:color w:val="231F20"/>
        </w:rPr>
        <w:t>sĩ,</w:t>
      </w:r>
      <w:r>
        <w:rPr>
          <w:color w:val="231F20"/>
          <w:spacing w:val="-21"/>
        </w:rPr>
        <w:t> </w:t>
      </w:r>
      <w:r>
        <w:rPr>
          <w:color w:val="231F20"/>
        </w:rPr>
        <w:t>Hoàng</w:t>
      </w:r>
      <w:r>
        <w:rPr>
          <w:color w:val="231F20"/>
          <w:spacing w:val="-21"/>
        </w:rPr>
        <w:t> </w:t>
      </w:r>
      <w:r>
        <w:rPr>
          <w:color w:val="231F20"/>
        </w:rPr>
        <w:t>lão</w:t>
      </w:r>
      <w:r>
        <w:rPr>
          <w:color w:val="231F20"/>
          <w:spacing w:val="-21"/>
        </w:rPr>
        <w:t> </w:t>
      </w:r>
      <w:r>
        <w:rPr>
          <w:color w:val="231F20"/>
        </w:rPr>
        <w:t>cư</w:t>
      </w:r>
      <w:r>
        <w:rPr>
          <w:color w:val="231F20"/>
          <w:spacing w:val="-21"/>
        </w:rPr>
        <w:t> </w:t>
      </w:r>
      <w:r>
        <w:rPr>
          <w:color w:val="231F20"/>
        </w:rPr>
        <w:t>sĩ</w:t>
      </w:r>
      <w:r>
        <w:rPr>
          <w:color w:val="231F20"/>
          <w:spacing w:val="-21"/>
        </w:rPr>
        <w:t> </w:t>
      </w:r>
      <w:r>
        <w:rPr>
          <w:color w:val="231F20"/>
        </w:rPr>
        <w:t>chú</w:t>
      </w:r>
      <w:r>
        <w:rPr>
          <w:color w:val="231F20"/>
          <w:spacing w:val="-21"/>
        </w:rPr>
        <w:t> </w:t>
      </w:r>
      <w:r>
        <w:rPr>
          <w:color w:val="231F20"/>
        </w:rPr>
        <w:t>giải,</w:t>
      </w:r>
      <w:r>
        <w:rPr>
          <w:color w:val="231F20"/>
          <w:spacing w:val="-21"/>
        </w:rPr>
        <w:t> </w:t>
      </w:r>
      <w:r>
        <w:rPr>
          <w:color w:val="231F20"/>
        </w:rPr>
        <w:t>nếu</w:t>
      </w:r>
      <w:r>
        <w:rPr>
          <w:color w:val="231F20"/>
          <w:spacing w:val="-21"/>
        </w:rPr>
        <w:t> </w:t>
      </w:r>
      <w:r>
        <w:rPr>
          <w:color w:val="231F20"/>
        </w:rPr>
        <w:t>tôi</w:t>
      </w:r>
      <w:r>
        <w:rPr>
          <w:color w:val="231F20"/>
          <w:spacing w:val="-21"/>
        </w:rPr>
        <w:t> </w:t>
      </w:r>
      <w:r>
        <w:rPr>
          <w:color w:val="231F20"/>
        </w:rPr>
        <w:t>không</w:t>
      </w:r>
      <w:r>
        <w:rPr>
          <w:color w:val="231F20"/>
          <w:spacing w:val="-21"/>
        </w:rPr>
        <w:t> </w:t>
      </w:r>
      <w:r>
        <w:rPr>
          <w:color w:val="231F20"/>
        </w:rPr>
        <w:t>giảng</w:t>
      </w:r>
      <w:r>
        <w:rPr>
          <w:color w:val="231F20"/>
          <w:spacing w:val="-21"/>
        </w:rPr>
        <w:t> </w:t>
      </w:r>
      <w:r>
        <w:rPr>
          <w:color w:val="231F20"/>
        </w:rPr>
        <w:t>kỹ</w:t>
      </w:r>
      <w:r>
        <w:rPr>
          <w:color w:val="231F20"/>
          <w:spacing w:val="-21"/>
        </w:rPr>
        <w:t> </w:t>
      </w:r>
      <w:r>
        <w:rPr>
          <w:color w:val="231F20"/>
        </w:rPr>
        <w:t>cuốn</w:t>
      </w:r>
      <w:r>
        <w:rPr>
          <w:color w:val="231F20"/>
          <w:spacing w:val="-21"/>
        </w:rPr>
        <w:t> </w:t>
      </w:r>
      <w:r>
        <w:rPr>
          <w:color w:val="231F20"/>
        </w:rPr>
        <w:t>chú </w:t>
      </w:r>
      <w:r>
        <w:rPr>
          <w:color w:val="231F20"/>
          <w:spacing w:val="-4"/>
          <w:w w:val="105"/>
        </w:rPr>
        <w:t>giải</w:t>
      </w:r>
      <w:r>
        <w:rPr>
          <w:color w:val="231F20"/>
          <w:spacing w:val="-17"/>
          <w:w w:val="105"/>
        </w:rPr>
        <w:t> </w:t>
      </w:r>
      <w:r>
        <w:rPr>
          <w:color w:val="231F20"/>
          <w:spacing w:val="-4"/>
          <w:w w:val="105"/>
        </w:rPr>
        <w:t>này,</w:t>
      </w:r>
      <w:r>
        <w:rPr>
          <w:color w:val="231F20"/>
          <w:spacing w:val="-17"/>
          <w:w w:val="105"/>
        </w:rPr>
        <w:t> </w:t>
      </w:r>
      <w:r>
        <w:rPr>
          <w:color w:val="231F20"/>
          <w:spacing w:val="-4"/>
          <w:w w:val="105"/>
        </w:rPr>
        <w:t>tôi</w:t>
      </w:r>
      <w:r>
        <w:rPr>
          <w:color w:val="231F20"/>
          <w:spacing w:val="-17"/>
          <w:w w:val="105"/>
        </w:rPr>
        <w:t> </w:t>
      </w:r>
      <w:r>
        <w:rPr>
          <w:color w:val="231F20"/>
          <w:spacing w:val="-4"/>
          <w:w w:val="105"/>
        </w:rPr>
        <w:t>sẽ</w:t>
      </w:r>
      <w:r>
        <w:rPr>
          <w:color w:val="231F20"/>
          <w:spacing w:val="-17"/>
          <w:w w:val="105"/>
        </w:rPr>
        <w:t> </w:t>
      </w:r>
      <w:r>
        <w:rPr>
          <w:color w:val="231F20"/>
          <w:spacing w:val="-4"/>
          <w:w w:val="105"/>
        </w:rPr>
        <w:t>có</w:t>
      </w:r>
      <w:r>
        <w:rPr>
          <w:color w:val="231F20"/>
          <w:spacing w:val="-17"/>
          <w:w w:val="105"/>
        </w:rPr>
        <w:t> </w:t>
      </w:r>
      <w:r>
        <w:rPr>
          <w:color w:val="231F20"/>
          <w:spacing w:val="-4"/>
          <w:w w:val="105"/>
        </w:rPr>
        <w:t>lỗi</w:t>
      </w:r>
      <w:r>
        <w:rPr>
          <w:color w:val="231F20"/>
          <w:spacing w:val="-18"/>
          <w:w w:val="105"/>
        </w:rPr>
        <w:t> </w:t>
      </w:r>
      <w:r>
        <w:rPr>
          <w:color w:val="231F20"/>
          <w:spacing w:val="-4"/>
          <w:w w:val="105"/>
        </w:rPr>
        <w:t>với</w:t>
      </w:r>
      <w:r>
        <w:rPr>
          <w:color w:val="231F20"/>
          <w:spacing w:val="-17"/>
          <w:w w:val="105"/>
        </w:rPr>
        <w:t> </w:t>
      </w:r>
      <w:r>
        <w:rPr>
          <w:color w:val="231F20"/>
          <w:spacing w:val="-4"/>
          <w:w w:val="105"/>
        </w:rPr>
        <w:t>thầy</w:t>
      </w:r>
      <w:r>
        <w:rPr>
          <w:color w:val="231F20"/>
          <w:spacing w:val="-16"/>
          <w:w w:val="105"/>
        </w:rPr>
        <w:t> </w:t>
      </w:r>
      <w:r>
        <w:rPr>
          <w:color w:val="231F20"/>
          <w:spacing w:val="-4"/>
          <w:w w:val="105"/>
        </w:rPr>
        <w:t>ấy.</w:t>
      </w:r>
      <w:r>
        <w:rPr>
          <w:color w:val="231F20"/>
          <w:spacing w:val="-17"/>
          <w:w w:val="105"/>
        </w:rPr>
        <w:t> </w:t>
      </w:r>
      <w:r>
        <w:rPr>
          <w:color w:val="231F20"/>
          <w:spacing w:val="-4"/>
          <w:w w:val="105"/>
        </w:rPr>
        <w:t>Chúng</w:t>
      </w:r>
      <w:r>
        <w:rPr>
          <w:color w:val="231F20"/>
          <w:spacing w:val="-17"/>
          <w:w w:val="105"/>
        </w:rPr>
        <w:t> </w:t>
      </w:r>
      <w:r>
        <w:rPr>
          <w:color w:val="231F20"/>
          <w:spacing w:val="-4"/>
          <w:w w:val="105"/>
        </w:rPr>
        <w:t>ta</w:t>
      </w:r>
      <w:r>
        <w:rPr>
          <w:color w:val="231F20"/>
          <w:spacing w:val="-18"/>
          <w:w w:val="105"/>
        </w:rPr>
        <w:t> </w:t>
      </w:r>
      <w:r>
        <w:rPr>
          <w:color w:val="231F20"/>
          <w:spacing w:val="-4"/>
          <w:w w:val="105"/>
        </w:rPr>
        <w:t>phải</w:t>
      </w:r>
      <w:r>
        <w:rPr>
          <w:color w:val="231F20"/>
          <w:spacing w:val="-17"/>
          <w:w w:val="105"/>
        </w:rPr>
        <w:t> </w:t>
      </w:r>
      <w:r>
        <w:rPr>
          <w:color w:val="231F20"/>
          <w:spacing w:val="-4"/>
          <w:w w:val="105"/>
        </w:rPr>
        <w:t>nghiêm</w:t>
      </w:r>
      <w:r>
        <w:rPr>
          <w:color w:val="231F20"/>
          <w:spacing w:val="-17"/>
          <w:w w:val="105"/>
        </w:rPr>
        <w:t> </w:t>
      </w:r>
      <w:r>
        <w:rPr>
          <w:color w:val="231F20"/>
          <w:spacing w:val="-4"/>
          <w:w w:val="105"/>
        </w:rPr>
        <w:t>chỉnh </w:t>
      </w:r>
      <w:r>
        <w:rPr>
          <w:color w:val="231F20"/>
          <w:w w:val="105"/>
        </w:rPr>
        <w:t>học tập, đây là nguyên tắc chỉ đạo quan trọng nhất. Không </w:t>
      </w:r>
      <w:r>
        <w:rPr>
          <w:color w:val="231F20"/>
        </w:rPr>
        <w:t>học</w:t>
      </w:r>
      <w:r>
        <w:rPr>
          <w:color w:val="231F20"/>
          <w:spacing w:val="-3"/>
        </w:rPr>
        <w:t> </w:t>
      </w:r>
      <w:r>
        <w:rPr>
          <w:color w:val="231F20"/>
        </w:rPr>
        <w:t>những</w:t>
      </w:r>
      <w:r>
        <w:rPr>
          <w:color w:val="231F20"/>
          <w:spacing w:val="-5"/>
        </w:rPr>
        <w:t> </w:t>
      </w:r>
      <w:r>
        <w:rPr>
          <w:color w:val="231F20"/>
        </w:rPr>
        <w:t>bộ</w:t>
      </w:r>
      <w:r>
        <w:rPr>
          <w:color w:val="231F20"/>
          <w:spacing w:val="-3"/>
        </w:rPr>
        <w:t> </w:t>
      </w:r>
      <w:r>
        <w:rPr>
          <w:color w:val="231F20"/>
        </w:rPr>
        <w:t>kinh</w:t>
      </w:r>
      <w:r>
        <w:rPr>
          <w:color w:val="231F20"/>
          <w:spacing w:val="-5"/>
        </w:rPr>
        <w:t> </w:t>
      </w:r>
      <w:r>
        <w:rPr>
          <w:color w:val="231F20"/>
        </w:rPr>
        <w:t>khác</w:t>
      </w:r>
      <w:r>
        <w:rPr>
          <w:color w:val="231F20"/>
          <w:spacing w:val="-5"/>
        </w:rPr>
        <w:t> </w:t>
      </w:r>
      <w:r>
        <w:rPr>
          <w:color w:val="231F20"/>
        </w:rPr>
        <w:t>được</w:t>
      </w:r>
      <w:r>
        <w:rPr>
          <w:color w:val="231F20"/>
          <w:spacing w:val="-5"/>
        </w:rPr>
        <w:t> </w:t>
      </w:r>
      <w:r>
        <w:rPr>
          <w:color w:val="231F20"/>
        </w:rPr>
        <w:t>chăng?</w:t>
      </w:r>
      <w:r>
        <w:rPr>
          <w:color w:val="231F20"/>
          <w:spacing w:val="-5"/>
        </w:rPr>
        <w:t> </w:t>
      </w:r>
      <w:r>
        <w:rPr>
          <w:color w:val="231F20"/>
        </w:rPr>
        <w:t>Được!</w:t>
      </w:r>
      <w:r>
        <w:rPr>
          <w:color w:val="231F20"/>
          <w:spacing w:val="-5"/>
        </w:rPr>
        <w:t> </w:t>
      </w:r>
      <w:r>
        <w:rPr>
          <w:color w:val="231F20"/>
        </w:rPr>
        <w:t>Vì</w:t>
      </w:r>
      <w:r>
        <w:rPr>
          <w:color w:val="231F20"/>
          <w:spacing w:val="-3"/>
        </w:rPr>
        <w:t> </w:t>
      </w:r>
      <w:r>
        <w:rPr>
          <w:color w:val="231F20"/>
        </w:rPr>
        <w:t>sao</w:t>
      </w:r>
      <w:r>
        <w:rPr>
          <w:color w:val="231F20"/>
          <w:spacing w:val="-3"/>
        </w:rPr>
        <w:t> </w:t>
      </w:r>
      <w:r>
        <w:rPr>
          <w:color w:val="231F20"/>
        </w:rPr>
        <w:t>vậy?</w:t>
      </w:r>
      <w:r>
        <w:rPr>
          <w:color w:val="231F20"/>
          <w:spacing w:val="-3"/>
        </w:rPr>
        <w:t> </w:t>
      </w:r>
      <w:r>
        <w:rPr>
          <w:color w:val="231F20"/>
        </w:rPr>
        <w:t>Kinh </w:t>
      </w:r>
      <w:r>
        <w:rPr>
          <w:i/>
          <w:color w:val="231F20"/>
          <w:w w:val="105"/>
        </w:rPr>
        <w:t>Vô</w:t>
      </w:r>
      <w:r>
        <w:rPr>
          <w:i/>
          <w:color w:val="231F20"/>
          <w:spacing w:val="-23"/>
          <w:w w:val="105"/>
        </w:rPr>
        <w:t> </w:t>
      </w:r>
      <w:r>
        <w:rPr>
          <w:i/>
          <w:color w:val="231F20"/>
          <w:w w:val="105"/>
        </w:rPr>
        <w:t>Lượng</w:t>
      </w:r>
      <w:r>
        <w:rPr>
          <w:i/>
          <w:color w:val="231F20"/>
          <w:spacing w:val="-22"/>
          <w:w w:val="105"/>
        </w:rPr>
        <w:t> </w:t>
      </w:r>
      <w:r>
        <w:rPr>
          <w:i/>
          <w:color w:val="231F20"/>
          <w:w w:val="105"/>
        </w:rPr>
        <w:t>Thọ</w:t>
      </w:r>
      <w:r>
        <w:rPr>
          <w:i/>
          <w:color w:val="231F20"/>
          <w:spacing w:val="-22"/>
          <w:w w:val="105"/>
        </w:rPr>
        <w:t> </w:t>
      </w:r>
      <w:r>
        <w:rPr>
          <w:color w:val="231F20"/>
          <w:w w:val="105"/>
        </w:rPr>
        <w:t>thông</w:t>
      </w:r>
      <w:r>
        <w:rPr>
          <w:color w:val="231F20"/>
          <w:spacing w:val="-22"/>
          <w:w w:val="105"/>
        </w:rPr>
        <w:t> </w:t>
      </w:r>
      <w:r>
        <w:rPr>
          <w:color w:val="231F20"/>
          <w:w w:val="105"/>
        </w:rPr>
        <w:t>rồi,</w:t>
      </w:r>
      <w:r>
        <w:rPr>
          <w:color w:val="231F20"/>
          <w:spacing w:val="-22"/>
          <w:w w:val="105"/>
        </w:rPr>
        <w:t> </w:t>
      </w:r>
      <w:r>
        <w:rPr>
          <w:color w:val="231F20"/>
          <w:w w:val="105"/>
        </w:rPr>
        <w:t>kinh</w:t>
      </w:r>
      <w:r>
        <w:rPr>
          <w:color w:val="231F20"/>
          <w:spacing w:val="-23"/>
          <w:w w:val="105"/>
        </w:rPr>
        <w:t> </w:t>
      </w:r>
      <w:r>
        <w:rPr>
          <w:i/>
          <w:color w:val="231F20"/>
          <w:w w:val="105"/>
        </w:rPr>
        <w:t>Hoa</w:t>
      </w:r>
      <w:r>
        <w:rPr>
          <w:i/>
          <w:color w:val="231F20"/>
          <w:spacing w:val="-21"/>
          <w:w w:val="105"/>
        </w:rPr>
        <w:t> </w:t>
      </w:r>
      <w:r>
        <w:rPr>
          <w:i/>
          <w:color w:val="231F20"/>
          <w:w w:val="105"/>
        </w:rPr>
        <w:t>Nghiêm</w:t>
      </w:r>
      <w:r>
        <w:rPr>
          <w:i/>
          <w:color w:val="231F20"/>
          <w:spacing w:val="-22"/>
          <w:w w:val="105"/>
        </w:rPr>
        <w:t> </w:t>
      </w:r>
      <w:r>
        <w:rPr>
          <w:color w:val="231F20"/>
          <w:w w:val="105"/>
        </w:rPr>
        <w:t>sẽ</w:t>
      </w:r>
      <w:r>
        <w:rPr>
          <w:color w:val="231F20"/>
          <w:spacing w:val="-22"/>
          <w:w w:val="105"/>
        </w:rPr>
        <w:t> </w:t>
      </w:r>
      <w:r>
        <w:rPr>
          <w:color w:val="231F20"/>
          <w:w w:val="105"/>
        </w:rPr>
        <w:t>thông.</w:t>
      </w:r>
    </w:p>
    <w:p>
      <w:pPr>
        <w:pStyle w:val="BodyText"/>
        <w:spacing w:line="297" w:lineRule="auto" w:before="146"/>
        <w:ind w:left="103" w:right="404" w:firstLine="453"/>
      </w:pPr>
      <w:r>
        <w:rPr>
          <w:color w:val="231F20"/>
        </w:rPr>
        <w:t>Lần</w:t>
      </w:r>
      <w:r>
        <w:rPr>
          <w:color w:val="231F20"/>
          <w:spacing w:val="-9"/>
        </w:rPr>
        <w:t> </w:t>
      </w:r>
      <w:r>
        <w:rPr>
          <w:color w:val="231F20"/>
        </w:rPr>
        <w:t>này,</w:t>
      </w:r>
      <w:r>
        <w:rPr>
          <w:color w:val="231F20"/>
          <w:spacing w:val="-9"/>
        </w:rPr>
        <w:t> </w:t>
      </w:r>
      <w:r>
        <w:rPr>
          <w:color w:val="231F20"/>
        </w:rPr>
        <w:t>tôi</w:t>
      </w:r>
      <w:r>
        <w:rPr>
          <w:color w:val="231F20"/>
          <w:spacing w:val="-9"/>
        </w:rPr>
        <w:t> </w:t>
      </w:r>
      <w:r>
        <w:rPr>
          <w:color w:val="231F20"/>
        </w:rPr>
        <w:t>giảng</w:t>
      </w:r>
      <w:r>
        <w:rPr>
          <w:color w:val="231F20"/>
          <w:spacing w:val="-9"/>
        </w:rPr>
        <w:t> </w:t>
      </w:r>
      <w:r>
        <w:rPr>
          <w:i/>
          <w:color w:val="231F20"/>
        </w:rPr>
        <w:t>Đại</w:t>
      </w:r>
      <w:r>
        <w:rPr>
          <w:i/>
          <w:color w:val="231F20"/>
          <w:spacing w:val="-9"/>
        </w:rPr>
        <w:t> </w:t>
      </w:r>
      <w:r>
        <w:rPr>
          <w:i/>
          <w:color w:val="231F20"/>
        </w:rPr>
        <w:t>Kinh</w:t>
      </w:r>
      <w:r>
        <w:rPr>
          <w:i/>
          <w:color w:val="231F20"/>
          <w:spacing w:val="-9"/>
        </w:rPr>
        <w:t> </w:t>
      </w:r>
      <w:r>
        <w:rPr>
          <w:i/>
          <w:color w:val="231F20"/>
        </w:rPr>
        <w:t>Giải</w:t>
      </w:r>
      <w:r>
        <w:rPr>
          <w:i/>
          <w:color w:val="231F20"/>
          <w:spacing w:val="-9"/>
        </w:rPr>
        <w:t> </w:t>
      </w:r>
      <w:r>
        <w:rPr>
          <w:i/>
          <w:color w:val="231F20"/>
        </w:rPr>
        <w:t>Diễn</w:t>
      </w:r>
      <w:r>
        <w:rPr>
          <w:i/>
          <w:color w:val="231F20"/>
          <w:spacing w:val="-9"/>
        </w:rPr>
        <w:t> </w:t>
      </w:r>
      <w:r>
        <w:rPr>
          <w:i/>
          <w:color w:val="231F20"/>
        </w:rPr>
        <w:t>Nghĩa</w:t>
      </w:r>
      <w:r>
        <w:rPr>
          <w:color w:val="231F20"/>
        </w:rPr>
        <w:t>.</w:t>
      </w:r>
      <w:r>
        <w:rPr>
          <w:color w:val="231F20"/>
          <w:spacing w:val="-9"/>
        </w:rPr>
        <w:t> </w:t>
      </w:r>
      <w:r>
        <w:rPr>
          <w:color w:val="231F20"/>
        </w:rPr>
        <w:t>Sau</w:t>
      </w:r>
      <w:r>
        <w:rPr>
          <w:color w:val="231F20"/>
          <w:spacing w:val="-9"/>
        </w:rPr>
        <w:t> </w:t>
      </w:r>
      <w:r>
        <w:rPr>
          <w:color w:val="231F20"/>
        </w:rPr>
        <w:t>khi</w:t>
      </w:r>
      <w:r>
        <w:rPr>
          <w:color w:val="231F20"/>
          <w:spacing w:val="-9"/>
        </w:rPr>
        <w:t> </w:t>
      </w:r>
      <w:r>
        <w:rPr>
          <w:color w:val="231F20"/>
        </w:rPr>
        <w:t>nghe </w:t>
      </w:r>
      <w:r>
        <w:rPr>
          <w:color w:val="231F20"/>
          <w:w w:val="105"/>
        </w:rPr>
        <w:t>giảng</w:t>
      </w:r>
      <w:r>
        <w:rPr>
          <w:color w:val="231F20"/>
          <w:spacing w:val="-7"/>
          <w:w w:val="105"/>
        </w:rPr>
        <w:t> </w:t>
      </w:r>
      <w:r>
        <w:rPr>
          <w:color w:val="231F20"/>
          <w:w w:val="105"/>
        </w:rPr>
        <w:t>rõ</w:t>
      </w:r>
      <w:r>
        <w:rPr>
          <w:color w:val="231F20"/>
          <w:spacing w:val="-7"/>
          <w:w w:val="105"/>
        </w:rPr>
        <w:t> </w:t>
      </w:r>
      <w:r>
        <w:rPr>
          <w:color w:val="231F20"/>
          <w:w w:val="105"/>
        </w:rPr>
        <w:t>rồi,</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xem</w:t>
      </w:r>
      <w:r>
        <w:rPr>
          <w:color w:val="231F20"/>
          <w:spacing w:val="-7"/>
          <w:w w:val="105"/>
        </w:rPr>
        <w:t> </w:t>
      </w:r>
      <w:r>
        <w:rPr>
          <w:color w:val="231F20"/>
          <w:w w:val="105"/>
        </w:rPr>
        <w:t>cuốn</w:t>
      </w:r>
      <w:r>
        <w:rPr>
          <w:color w:val="231F20"/>
          <w:spacing w:val="-8"/>
          <w:w w:val="105"/>
        </w:rPr>
        <w:t> </w:t>
      </w:r>
      <w:r>
        <w:rPr>
          <w:i/>
          <w:color w:val="231F20"/>
          <w:w w:val="105"/>
        </w:rPr>
        <w:t>Hoa</w:t>
      </w:r>
      <w:r>
        <w:rPr>
          <w:i/>
          <w:color w:val="231F20"/>
          <w:spacing w:val="-7"/>
          <w:w w:val="105"/>
        </w:rPr>
        <w:t> </w:t>
      </w:r>
      <w:r>
        <w:rPr>
          <w:i/>
          <w:color w:val="231F20"/>
          <w:w w:val="105"/>
        </w:rPr>
        <w:t>Nghiêm</w:t>
      </w:r>
      <w:r>
        <w:rPr>
          <w:i/>
          <w:color w:val="231F20"/>
          <w:spacing w:val="-7"/>
          <w:w w:val="105"/>
        </w:rPr>
        <w:t> </w:t>
      </w:r>
      <w:r>
        <w:rPr>
          <w:i/>
          <w:color w:val="231F20"/>
          <w:w w:val="105"/>
        </w:rPr>
        <w:t>Sớ</w:t>
      </w:r>
      <w:r>
        <w:rPr>
          <w:i/>
          <w:color w:val="231F20"/>
          <w:spacing w:val="-8"/>
          <w:w w:val="105"/>
        </w:rPr>
        <w:t> </w:t>
      </w:r>
      <w:r>
        <w:rPr>
          <w:i/>
          <w:color w:val="231F20"/>
          <w:w w:val="105"/>
        </w:rPr>
        <w:t>Sao</w:t>
      </w:r>
      <w:r>
        <w:rPr>
          <w:i/>
          <w:color w:val="231F20"/>
          <w:spacing w:val="-7"/>
          <w:w w:val="105"/>
        </w:rPr>
        <w:t> </w:t>
      </w:r>
      <w:r>
        <w:rPr>
          <w:color w:val="231F20"/>
          <w:w w:val="105"/>
        </w:rPr>
        <w:t>sẽ</w:t>
      </w:r>
      <w:r>
        <w:rPr>
          <w:color w:val="231F20"/>
          <w:spacing w:val="-7"/>
          <w:w w:val="105"/>
        </w:rPr>
        <w:t> </w:t>
      </w:r>
      <w:r>
        <w:rPr>
          <w:color w:val="231F20"/>
          <w:w w:val="105"/>
        </w:rPr>
        <w:t>chẳng có</w:t>
      </w:r>
      <w:r>
        <w:rPr>
          <w:color w:val="231F20"/>
          <w:spacing w:val="-15"/>
          <w:w w:val="105"/>
        </w:rPr>
        <w:t> </w:t>
      </w:r>
      <w:r>
        <w:rPr>
          <w:color w:val="231F20"/>
          <w:w w:val="105"/>
        </w:rPr>
        <w:t>vấn</w:t>
      </w:r>
      <w:r>
        <w:rPr>
          <w:color w:val="231F20"/>
          <w:spacing w:val="-15"/>
          <w:w w:val="105"/>
        </w:rPr>
        <w:t> </w:t>
      </w:r>
      <w:r>
        <w:rPr>
          <w:color w:val="231F20"/>
          <w:w w:val="105"/>
        </w:rPr>
        <w:t>đề</w:t>
      </w:r>
      <w:r>
        <w:rPr>
          <w:color w:val="231F20"/>
          <w:spacing w:val="-15"/>
          <w:w w:val="105"/>
        </w:rPr>
        <w:t> </w:t>
      </w:r>
      <w:r>
        <w:rPr>
          <w:color w:val="231F20"/>
          <w:w w:val="105"/>
        </w:rPr>
        <w:t>gì,</w:t>
      </w:r>
      <w:r>
        <w:rPr>
          <w:color w:val="231F20"/>
          <w:spacing w:val="-15"/>
          <w:w w:val="105"/>
        </w:rPr>
        <w:t> </w:t>
      </w:r>
      <w:r>
        <w:rPr>
          <w:color w:val="231F20"/>
          <w:w w:val="105"/>
        </w:rPr>
        <w:t>tự</w:t>
      </w:r>
      <w:r>
        <w:rPr>
          <w:color w:val="231F20"/>
          <w:spacing w:val="-15"/>
          <w:w w:val="105"/>
        </w:rPr>
        <w:t> </w:t>
      </w:r>
      <w:r>
        <w:rPr>
          <w:color w:val="231F20"/>
          <w:w w:val="105"/>
        </w:rPr>
        <w:t>nhiên</w:t>
      </w:r>
      <w:r>
        <w:rPr>
          <w:color w:val="231F20"/>
          <w:spacing w:val="-15"/>
          <w:w w:val="105"/>
        </w:rPr>
        <w:t> </w:t>
      </w:r>
      <w:r>
        <w:rPr>
          <w:color w:val="231F20"/>
          <w:w w:val="105"/>
        </w:rPr>
        <w:t>hiểu</w:t>
      </w:r>
      <w:r>
        <w:rPr>
          <w:color w:val="231F20"/>
          <w:spacing w:val="-15"/>
          <w:w w:val="105"/>
        </w:rPr>
        <w:t> </w:t>
      </w:r>
      <w:r>
        <w:rPr>
          <w:color w:val="231F20"/>
          <w:w w:val="105"/>
        </w:rPr>
        <w:t>được.</w:t>
      </w:r>
      <w:r>
        <w:rPr>
          <w:color w:val="231F20"/>
          <w:spacing w:val="-15"/>
          <w:w w:val="105"/>
        </w:rPr>
        <w:t> </w:t>
      </w:r>
      <w:r>
        <w:rPr>
          <w:color w:val="231F20"/>
          <w:w w:val="105"/>
        </w:rPr>
        <w:t>Một</w:t>
      </w:r>
      <w:r>
        <w:rPr>
          <w:color w:val="231F20"/>
          <w:spacing w:val="-15"/>
          <w:w w:val="105"/>
        </w:rPr>
        <w:t> </w:t>
      </w:r>
      <w:r>
        <w:rPr>
          <w:color w:val="231F20"/>
          <w:w w:val="105"/>
        </w:rPr>
        <w:t>kinh</w:t>
      </w:r>
      <w:r>
        <w:rPr>
          <w:color w:val="231F20"/>
          <w:spacing w:val="-15"/>
          <w:w w:val="105"/>
        </w:rPr>
        <w:t> </w:t>
      </w:r>
      <w:r>
        <w:rPr>
          <w:color w:val="231F20"/>
          <w:w w:val="105"/>
        </w:rPr>
        <w:t>thông,</w:t>
      </w:r>
      <w:r>
        <w:rPr>
          <w:color w:val="231F20"/>
          <w:spacing w:val="-15"/>
          <w:w w:val="105"/>
        </w:rPr>
        <w:t> </w:t>
      </w:r>
      <w:r>
        <w:rPr>
          <w:color w:val="231F20"/>
          <w:w w:val="105"/>
        </w:rPr>
        <w:t>tất</w:t>
      </w:r>
      <w:r>
        <w:rPr>
          <w:color w:val="231F20"/>
          <w:spacing w:val="-15"/>
          <w:w w:val="105"/>
        </w:rPr>
        <w:t> </w:t>
      </w:r>
      <w:r>
        <w:rPr>
          <w:color w:val="231F20"/>
          <w:w w:val="105"/>
        </w:rPr>
        <w:t>cả</w:t>
      </w:r>
      <w:r>
        <w:rPr>
          <w:color w:val="231F20"/>
          <w:spacing w:val="-15"/>
          <w:w w:val="105"/>
        </w:rPr>
        <w:t> </w:t>
      </w:r>
      <w:r>
        <w:rPr>
          <w:color w:val="231F20"/>
          <w:w w:val="105"/>
        </w:rPr>
        <w:t>kinh thông. Đây là bí quyết của Phật pháp. Vì sao thông được? Bởi vũ trụ với ta là một thể. Chẳng những thông tất cả Phật pháp, mà thông được tất cả tôn giáo khác. Vì sao vậy? Một thể mà! Tâm hiện thức biến, cho nên bất cứ tôn giáo nào, chỉ</w:t>
      </w:r>
      <w:r>
        <w:rPr>
          <w:color w:val="231F20"/>
          <w:spacing w:val="-5"/>
          <w:w w:val="105"/>
        </w:rPr>
        <w:t> </w:t>
      </w:r>
      <w:r>
        <w:rPr>
          <w:color w:val="231F20"/>
          <w:w w:val="105"/>
        </w:rPr>
        <w:t>cần</w:t>
      </w:r>
      <w:r>
        <w:rPr>
          <w:color w:val="231F20"/>
          <w:spacing w:val="-5"/>
          <w:w w:val="105"/>
        </w:rPr>
        <w:t> </w:t>
      </w:r>
      <w:r>
        <w:rPr>
          <w:color w:val="231F20"/>
          <w:w w:val="105"/>
        </w:rPr>
        <w:t>học</w:t>
      </w:r>
      <w:r>
        <w:rPr>
          <w:color w:val="231F20"/>
          <w:spacing w:val="-5"/>
          <w:w w:val="105"/>
        </w:rPr>
        <w:t> </w:t>
      </w:r>
      <w:r>
        <w:rPr>
          <w:color w:val="231F20"/>
          <w:w w:val="105"/>
        </w:rPr>
        <w:t>tốt</w:t>
      </w:r>
      <w:r>
        <w:rPr>
          <w:color w:val="231F20"/>
          <w:spacing w:val="-5"/>
          <w:w w:val="105"/>
        </w:rPr>
        <w:t> </w:t>
      </w:r>
      <w:r>
        <w:rPr>
          <w:color w:val="231F20"/>
          <w:w w:val="105"/>
        </w:rPr>
        <w:t>tôn</w:t>
      </w:r>
      <w:r>
        <w:rPr>
          <w:color w:val="231F20"/>
          <w:spacing w:val="-5"/>
          <w:w w:val="105"/>
        </w:rPr>
        <w:t> </w:t>
      </w:r>
      <w:r>
        <w:rPr>
          <w:color w:val="231F20"/>
          <w:w w:val="105"/>
        </w:rPr>
        <w:t>giáo</w:t>
      </w:r>
      <w:r>
        <w:rPr>
          <w:color w:val="231F20"/>
          <w:spacing w:val="-5"/>
          <w:w w:val="105"/>
        </w:rPr>
        <w:t> </w:t>
      </w:r>
      <w:r>
        <w:rPr>
          <w:color w:val="231F20"/>
          <w:w w:val="105"/>
        </w:rPr>
        <w:t>của</w:t>
      </w:r>
      <w:r>
        <w:rPr>
          <w:color w:val="231F20"/>
          <w:spacing w:val="-5"/>
          <w:w w:val="105"/>
        </w:rPr>
        <w:t> </w:t>
      </w:r>
      <w:r>
        <w:rPr>
          <w:color w:val="231F20"/>
          <w:w w:val="105"/>
        </w:rPr>
        <w:t>mình.</w:t>
      </w:r>
      <w:r>
        <w:rPr>
          <w:color w:val="231F20"/>
          <w:spacing w:val="-5"/>
          <w:w w:val="105"/>
        </w:rPr>
        <w:t> </w:t>
      </w:r>
      <w:r>
        <w:rPr>
          <w:color w:val="231F20"/>
          <w:w w:val="105"/>
        </w:rPr>
        <w:t>Khi</w:t>
      </w:r>
      <w:r>
        <w:rPr>
          <w:color w:val="231F20"/>
          <w:spacing w:val="-5"/>
          <w:w w:val="105"/>
        </w:rPr>
        <w:t> </w:t>
      </w:r>
      <w:r>
        <w:rPr>
          <w:color w:val="231F20"/>
          <w:w w:val="105"/>
        </w:rPr>
        <w:t>chưa</w:t>
      </w:r>
      <w:r>
        <w:rPr>
          <w:color w:val="231F20"/>
          <w:spacing w:val="-5"/>
          <w:w w:val="105"/>
        </w:rPr>
        <w:t> </w:t>
      </w:r>
      <w:r>
        <w:rPr>
          <w:color w:val="231F20"/>
          <w:w w:val="105"/>
        </w:rPr>
        <w:t>thâm</w:t>
      </w:r>
      <w:r>
        <w:rPr>
          <w:color w:val="231F20"/>
          <w:spacing w:val="-5"/>
          <w:w w:val="105"/>
        </w:rPr>
        <w:t> </w:t>
      </w:r>
      <w:r>
        <w:rPr>
          <w:color w:val="231F20"/>
          <w:w w:val="105"/>
        </w:rPr>
        <w:t>nhập</w:t>
      </w:r>
      <w:r>
        <w:rPr>
          <w:color w:val="231F20"/>
          <w:spacing w:val="-5"/>
          <w:w w:val="105"/>
        </w:rPr>
        <w:t> </w:t>
      </w:r>
      <w:r>
        <w:rPr>
          <w:color w:val="231F20"/>
          <w:w w:val="105"/>
        </w:rPr>
        <w:t>thấy không giống những tôn giáo khác, sau khi thâm nhập rồi, mới biết được tất cả tôn giáo hoàn toàn tương đồng.</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firstLine="453"/>
      </w:pPr>
      <w:r>
        <w:rPr>
          <w:color w:val="231F20"/>
          <w:w w:val="105"/>
        </w:rPr>
        <w:t>Có lần ở Trường Đại học Indonesia, tôi đến đó tham dự lễ tốt nghiệp. Trường Đại học Hồi giáo tặng cho tôi học vị tiến sĩ danh dự. Trong số sinh viên tốt nghiệp, có người hỏi tôi</w:t>
      </w:r>
      <w:r>
        <w:rPr>
          <w:color w:val="231F20"/>
          <w:spacing w:val="-20"/>
          <w:w w:val="105"/>
        </w:rPr>
        <w:t> </w:t>
      </w:r>
      <w:r>
        <w:rPr>
          <w:color w:val="231F20"/>
          <w:w w:val="105"/>
        </w:rPr>
        <w:t>một</w:t>
      </w:r>
      <w:r>
        <w:rPr>
          <w:color w:val="231F20"/>
          <w:spacing w:val="-20"/>
          <w:w w:val="105"/>
        </w:rPr>
        <w:t> </w:t>
      </w:r>
      <w:r>
        <w:rPr>
          <w:color w:val="231F20"/>
          <w:w w:val="105"/>
        </w:rPr>
        <w:t>vấn</w:t>
      </w:r>
      <w:r>
        <w:rPr>
          <w:color w:val="231F20"/>
          <w:spacing w:val="-20"/>
          <w:w w:val="105"/>
        </w:rPr>
        <w:t> </w:t>
      </w:r>
      <w:r>
        <w:rPr>
          <w:color w:val="231F20"/>
          <w:w w:val="105"/>
        </w:rPr>
        <w:t>đề.</w:t>
      </w:r>
      <w:r>
        <w:rPr>
          <w:color w:val="231F20"/>
          <w:spacing w:val="-20"/>
          <w:w w:val="105"/>
        </w:rPr>
        <w:t> </w:t>
      </w:r>
      <w:r>
        <w:rPr>
          <w:color w:val="231F20"/>
          <w:w w:val="105"/>
        </w:rPr>
        <w:t>Cậu</w:t>
      </w:r>
      <w:r>
        <w:rPr>
          <w:color w:val="231F20"/>
          <w:spacing w:val="-20"/>
          <w:w w:val="105"/>
        </w:rPr>
        <w:t> </w:t>
      </w:r>
      <w:r>
        <w:rPr>
          <w:color w:val="231F20"/>
          <w:w w:val="105"/>
        </w:rPr>
        <w:t>ta</w:t>
      </w:r>
      <w:r>
        <w:rPr>
          <w:color w:val="231F20"/>
          <w:spacing w:val="-20"/>
          <w:w w:val="105"/>
        </w:rPr>
        <w:t> </w:t>
      </w:r>
      <w:r>
        <w:rPr>
          <w:color w:val="231F20"/>
          <w:w w:val="105"/>
        </w:rPr>
        <w:t>nói</w:t>
      </w:r>
      <w:r>
        <w:rPr>
          <w:color w:val="231F20"/>
          <w:spacing w:val="-20"/>
          <w:w w:val="105"/>
        </w:rPr>
        <w:t> </w:t>
      </w:r>
      <w:r>
        <w:rPr>
          <w:color w:val="231F20"/>
          <w:w w:val="105"/>
        </w:rPr>
        <w:t>tôn</w:t>
      </w:r>
      <w:r>
        <w:rPr>
          <w:color w:val="231F20"/>
          <w:spacing w:val="-20"/>
          <w:w w:val="105"/>
        </w:rPr>
        <w:t> </w:t>
      </w:r>
      <w:r>
        <w:rPr>
          <w:color w:val="231F20"/>
          <w:w w:val="105"/>
        </w:rPr>
        <w:t>giáo</w:t>
      </w:r>
      <w:r>
        <w:rPr>
          <w:color w:val="231F20"/>
          <w:spacing w:val="-20"/>
          <w:w w:val="105"/>
        </w:rPr>
        <w:t> </w:t>
      </w:r>
      <w:r>
        <w:rPr>
          <w:color w:val="231F20"/>
          <w:w w:val="105"/>
        </w:rPr>
        <w:t>của</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không</w:t>
      </w:r>
      <w:r>
        <w:rPr>
          <w:color w:val="231F20"/>
          <w:spacing w:val="-20"/>
          <w:w w:val="105"/>
        </w:rPr>
        <w:t> </w:t>
      </w:r>
      <w:r>
        <w:rPr>
          <w:color w:val="231F20"/>
          <w:w w:val="105"/>
        </w:rPr>
        <w:t>giống nhau</w:t>
      </w:r>
      <w:r>
        <w:rPr>
          <w:color w:val="231F20"/>
          <w:spacing w:val="32"/>
          <w:w w:val="105"/>
        </w:rPr>
        <w:t> </w:t>
      </w:r>
      <w:r>
        <w:rPr>
          <w:color w:val="231F20"/>
          <w:w w:val="105"/>
        </w:rPr>
        <w:t>sao</w:t>
      </w:r>
      <w:r>
        <w:rPr>
          <w:color w:val="231F20"/>
          <w:spacing w:val="33"/>
          <w:w w:val="105"/>
        </w:rPr>
        <w:t> </w:t>
      </w:r>
      <w:r>
        <w:rPr>
          <w:color w:val="231F20"/>
          <w:w w:val="105"/>
        </w:rPr>
        <w:t>có</w:t>
      </w:r>
      <w:r>
        <w:rPr>
          <w:color w:val="231F20"/>
          <w:spacing w:val="32"/>
          <w:w w:val="105"/>
        </w:rPr>
        <w:t> </w:t>
      </w:r>
      <w:r>
        <w:rPr>
          <w:color w:val="231F20"/>
          <w:w w:val="105"/>
        </w:rPr>
        <w:t>thể</w:t>
      </w:r>
      <w:r>
        <w:rPr>
          <w:color w:val="231F20"/>
          <w:spacing w:val="32"/>
          <w:w w:val="105"/>
        </w:rPr>
        <w:t> </w:t>
      </w:r>
      <w:r>
        <w:rPr>
          <w:color w:val="231F20"/>
          <w:w w:val="105"/>
        </w:rPr>
        <w:t>đoàn</w:t>
      </w:r>
      <w:r>
        <w:rPr>
          <w:color w:val="231F20"/>
          <w:spacing w:val="32"/>
          <w:w w:val="105"/>
        </w:rPr>
        <w:t> </w:t>
      </w:r>
      <w:r>
        <w:rPr>
          <w:color w:val="231F20"/>
          <w:w w:val="105"/>
        </w:rPr>
        <w:t>kết</w:t>
      </w:r>
      <w:r>
        <w:rPr>
          <w:color w:val="231F20"/>
          <w:spacing w:val="32"/>
          <w:w w:val="105"/>
        </w:rPr>
        <w:t> </w:t>
      </w:r>
      <w:r>
        <w:rPr>
          <w:color w:val="231F20"/>
          <w:w w:val="105"/>
        </w:rPr>
        <w:t>được?</w:t>
      </w:r>
      <w:r>
        <w:rPr>
          <w:color w:val="231F20"/>
          <w:spacing w:val="33"/>
          <w:w w:val="105"/>
        </w:rPr>
        <w:t> </w:t>
      </w:r>
      <w:r>
        <w:rPr>
          <w:color w:val="231F20"/>
          <w:w w:val="105"/>
        </w:rPr>
        <w:t>Hình</w:t>
      </w:r>
      <w:r>
        <w:rPr>
          <w:color w:val="231F20"/>
          <w:spacing w:val="32"/>
          <w:w w:val="105"/>
        </w:rPr>
        <w:t> </w:t>
      </w:r>
      <w:r>
        <w:rPr>
          <w:color w:val="231F20"/>
          <w:w w:val="105"/>
        </w:rPr>
        <w:t>như</w:t>
      </w:r>
      <w:r>
        <w:rPr>
          <w:color w:val="231F20"/>
          <w:spacing w:val="33"/>
          <w:w w:val="105"/>
        </w:rPr>
        <w:t> </w:t>
      </w:r>
      <w:r>
        <w:rPr>
          <w:color w:val="231F20"/>
          <w:w w:val="105"/>
        </w:rPr>
        <w:t>ở</w:t>
      </w:r>
      <w:r>
        <w:rPr>
          <w:color w:val="231F20"/>
          <w:spacing w:val="32"/>
          <w:w w:val="105"/>
        </w:rPr>
        <w:t> </w:t>
      </w:r>
      <w:r>
        <w:rPr>
          <w:color w:val="231F20"/>
          <w:w w:val="105"/>
        </w:rPr>
        <w:t>Indonesia</w:t>
      </w:r>
      <w:r>
        <w:rPr>
          <w:color w:val="231F20"/>
          <w:spacing w:val="32"/>
          <w:w w:val="105"/>
        </w:rPr>
        <w:t> </w:t>
      </w:r>
      <w:r>
        <w:rPr>
          <w:color w:val="231F20"/>
          <w:w w:val="105"/>
        </w:rPr>
        <w:t>có 5 tôn giáo, tôi nói với cậu ấy như thế. Tôi đưa bàn tay lên nói, anh xem 5 ngón tay này không giống nhau. 5 tôn giáo không tương đồng giống như 5 ngón tay trên một bàn tay. Nếu anh nhất môn thâm nhập sẽ thấy ngón tay nào cũng là thịt xương của mình. Lúc ấy, anh sẽ thông được hết.</w:t>
      </w:r>
    </w:p>
    <w:p>
      <w:pPr>
        <w:pStyle w:val="BodyText"/>
        <w:spacing w:line="297" w:lineRule="auto" w:before="145"/>
        <w:ind w:left="387" w:right="120" w:firstLine="453"/>
      </w:pPr>
      <w:r>
        <w:rPr>
          <w:color w:val="231F20"/>
          <w:w w:val="105"/>
        </w:rPr>
        <w:t>Ở đoạn này, quý vị cần nên biết, “nhất pháp viên mãn nhất thiết pháp chi công đức”. Một cuốn kinh thánh </w:t>
      </w:r>
      <w:r>
        <w:rPr>
          <w:i/>
          <w:color w:val="231F20"/>
          <w:w w:val="105"/>
        </w:rPr>
        <w:t>Cựu, Tân Ước </w:t>
      </w:r>
      <w:r>
        <w:rPr>
          <w:color w:val="231F20"/>
          <w:w w:val="105"/>
        </w:rPr>
        <w:t>của đạo Cơ Đốc, đó là một pháp, nó có viên mãn công đức của hết thảy pháp trong khắp pháp giới hư không giới</w:t>
      </w:r>
      <w:r>
        <w:rPr>
          <w:color w:val="231F20"/>
          <w:spacing w:val="-12"/>
          <w:w w:val="105"/>
        </w:rPr>
        <w:t> </w:t>
      </w:r>
      <w:r>
        <w:rPr>
          <w:color w:val="231F20"/>
          <w:w w:val="105"/>
        </w:rPr>
        <w:t>chăng?</w:t>
      </w:r>
      <w:r>
        <w:rPr>
          <w:color w:val="231F20"/>
          <w:spacing w:val="-12"/>
          <w:w w:val="105"/>
        </w:rPr>
        <w:t> </w:t>
      </w:r>
      <w:r>
        <w:rPr>
          <w:color w:val="231F20"/>
          <w:w w:val="105"/>
        </w:rPr>
        <w:t>Đúng,</w:t>
      </w:r>
      <w:r>
        <w:rPr>
          <w:color w:val="231F20"/>
          <w:spacing w:val="-12"/>
          <w:w w:val="105"/>
        </w:rPr>
        <w:t> </w:t>
      </w:r>
      <w:r>
        <w:rPr>
          <w:color w:val="231F20"/>
          <w:w w:val="105"/>
        </w:rPr>
        <w:t>nó</w:t>
      </w:r>
      <w:r>
        <w:rPr>
          <w:color w:val="231F20"/>
          <w:spacing w:val="-12"/>
          <w:w w:val="105"/>
        </w:rPr>
        <w:t> </w:t>
      </w:r>
      <w:r>
        <w:rPr>
          <w:color w:val="231F20"/>
          <w:w w:val="105"/>
        </w:rPr>
        <w:t>viên</w:t>
      </w:r>
      <w:r>
        <w:rPr>
          <w:color w:val="231F20"/>
          <w:spacing w:val="-12"/>
          <w:w w:val="105"/>
        </w:rPr>
        <w:t> </w:t>
      </w:r>
      <w:r>
        <w:rPr>
          <w:color w:val="231F20"/>
          <w:w w:val="105"/>
        </w:rPr>
        <w:t>mãn.</w:t>
      </w:r>
      <w:r>
        <w:rPr>
          <w:color w:val="231F20"/>
          <w:spacing w:val="-12"/>
          <w:w w:val="105"/>
        </w:rPr>
        <w:t> </w:t>
      </w:r>
      <w:r>
        <w:rPr>
          <w:color w:val="231F20"/>
          <w:w w:val="105"/>
        </w:rPr>
        <w:t>Một</w:t>
      </w:r>
      <w:r>
        <w:rPr>
          <w:color w:val="231F20"/>
          <w:spacing w:val="-12"/>
          <w:w w:val="105"/>
        </w:rPr>
        <w:t> </w:t>
      </w:r>
      <w:r>
        <w:rPr>
          <w:color w:val="231F20"/>
          <w:w w:val="105"/>
        </w:rPr>
        <w:t>bộ</w:t>
      </w:r>
      <w:r>
        <w:rPr>
          <w:color w:val="231F20"/>
          <w:spacing w:val="-12"/>
          <w:w w:val="105"/>
        </w:rPr>
        <w:t> </w:t>
      </w:r>
      <w:r>
        <w:rPr>
          <w:color w:val="231F20"/>
          <w:w w:val="105"/>
        </w:rPr>
        <w:t>kinh</w:t>
      </w:r>
      <w:r>
        <w:rPr>
          <w:color w:val="231F20"/>
          <w:spacing w:val="-13"/>
          <w:w w:val="105"/>
        </w:rPr>
        <w:t> </w:t>
      </w:r>
      <w:r>
        <w:rPr>
          <w:i/>
          <w:color w:val="231F20"/>
          <w:w w:val="105"/>
        </w:rPr>
        <w:t>Vô</w:t>
      </w:r>
      <w:r>
        <w:rPr>
          <w:i/>
          <w:color w:val="231F20"/>
          <w:spacing w:val="-12"/>
          <w:w w:val="105"/>
        </w:rPr>
        <w:t> </w:t>
      </w:r>
      <w:r>
        <w:rPr>
          <w:i/>
          <w:color w:val="231F20"/>
          <w:w w:val="105"/>
        </w:rPr>
        <w:t>Lượng</w:t>
      </w:r>
      <w:r>
        <w:rPr>
          <w:i/>
          <w:color w:val="231F20"/>
          <w:spacing w:val="-12"/>
          <w:w w:val="105"/>
        </w:rPr>
        <w:t> </w:t>
      </w:r>
      <w:r>
        <w:rPr>
          <w:i/>
          <w:color w:val="231F20"/>
          <w:w w:val="105"/>
        </w:rPr>
        <w:t>Thọ </w:t>
      </w:r>
      <w:r>
        <w:rPr>
          <w:color w:val="231F20"/>
          <w:w w:val="105"/>
        </w:rPr>
        <w:t>này</w:t>
      </w:r>
      <w:r>
        <w:rPr>
          <w:color w:val="231F20"/>
          <w:spacing w:val="-17"/>
          <w:w w:val="105"/>
        </w:rPr>
        <w:t> </w:t>
      </w:r>
      <w:r>
        <w:rPr>
          <w:color w:val="231F20"/>
          <w:w w:val="105"/>
        </w:rPr>
        <w:t>cũng</w:t>
      </w:r>
      <w:r>
        <w:rPr>
          <w:color w:val="231F20"/>
          <w:spacing w:val="-17"/>
          <w:w w:val="105"/>
        </w:rPr>
        <w:t> </w:t>
      </w:r>
      <w:r>
        <w:rPr>
          <w:color w:val="231F20"/>
          <w:w w:val="105"/>
        </w:rPr>
        <w:t>viên</w:t>
      </w:r>
      <w:r>
        <w:rPr>
          <w:color w:val="231F20"/>
          <w:spacing w:val="-17"/>
          <w:w w:val="105"/>
        </w:rPr>
        <w:t> </w:t>
      </w:r>
      <w:r>
        <w:rPr>
          <w:color w:val="231F20"/>
          <w:w w:val="105"/>
        </w:rPr>
        <w:t>mãn,</w:t>
      </w:r>
      <w:r>
        <w:rPr>
          <w:color w:val="231F20"/>
          <w:spacing w:val="-17"/>
          <w:w w:val="105"/>
        </w:rPr>
        <w:t> </w:t>
      </w:r>
      <w:r>
        <w:rPr>
          <w:color w:val="231F20"/>
          <w:w w:val="105"/>
        </w:rPr>
        <w:t>pháp</w:t>
      </w:r>
      <w:r>
        <w:rPr>
          <w:color w:val="231F20"/>
          <w:spacing w:val="-17"/>
          <w:w w:val="105"/>
        </w:rPr>
        <w:t> </w:t>
      </w:r>
      <w:r>
        <w:rPr>
          <w:color w:val="231F20"/>
          <w:w w:val="105"/>
        </w:rPr>
        <w:t>pháp</w:t>
      </w:r>
      <w:r>
        <w:rPr>
          <w:color w:val="231F20"/>
          <w:spacing w:val="-17"/>
          <w:w w:val="105"/>
        </w:rPr>
        <w:t> </w:t>
      </w:r>
      <w:r>
        <w:rPr>
          <w:color w:val="231F20"/>
          <w:w w:val="105"/>
        </w:rPr>
        <w:t>đều</w:t>
      </w:r>
      <w:r>
        <w:rPr>
          <w:color w:val="231F20"/>
          <w:spacing w:val="-17"/>
          <w:w w:val="105"/>
        </w:rPr>
        <w:t> </w:t>
      </w:r>
      <w:r>
        <w:rPr>
          <w:color w:val="231F20"/>
          <w:w w:val="105"/>
        </w:rPr>
        <w:t>viên</w:t>
      </w:r>
      <w:r>
        <w:rPr>
          <w:color w:val="231F20"/>
          <w:spacing w:val="-17"/>
          <w:w w:val="105"/>
        </w:rPr>
        <w:t> </w:t>
      </w:r>
      <w:r>
        <w:rPr>
          <w:color w:val="231F20"/>
          <w:w w:val="105"/>
        </w:rPr>
        <w:t>mãn,</w:t>
      </w:r>
      <w:r>
        <w:rPr>
          <w:color w:val="231F20"/>
          <w:spacing w:val="-17"/>
          <w:w w:val="105"/>
        </w:rPr>
        <w:t> </w:t>
      </w:r>
      <w:r>
        <w:rPr>
          <w:color w:val="231F20"/>
          <w:w w:val="105"/>
        </w:rPr>
        <w:t>không</w:t>
      </w:r>
      <w:r>
        <w:rPr>
          <w:color w:val="231F20"/>
          <w:spacing w:val="-17"/>
          <w:w w:val="105"/>
        </w:rPr>
        <w:t> </w:t>
      </w:r>
      <w:r>
        <w:rPr>
          <w:color w:val="231F20"/>
          <w:w w:val="105"/>
        </w:rPr>
        <w:t>có</w:t>
      </w:r>
      <w:r>
        <w:rPr>
          <w:color w:val="231F20"/>
          <w:spacing w:val="-17"/>
          <w:w w:val="105"/>
        </w:rPr>
        <w:t> </w:t>
      </w:r>
      <w:r>
        <w:rPr>
          <w:color w:val="231F20"/>
          <w:w w:val="105"/>
        </w:rPr>
        <w:t>pháp nào chẳng viên mãn. Đây gọi là viên minh cụ đức. Lời đức Phật Thích Ca Mâu Ni nói chúng ta phải tin. Pháp này bất luận là tà pháp hay chính pháp, chỉ cần thông đến tính thì tất cả đều thông.</w:t>
      </w:r>
    </w:p>
    <w:p>
      <w:pPr>
        <w:pStyle w:val="BodyText"/>
        <w:spacing w:line="297" w:lineRule="auto" w:before="146"/>
        <w:ind w:left="387" w:right="121" w:firstLine="453"/>
      </w:pPr>
      <w:r>
        <w:rPr>
          <w:color w:val="231F20"/>
          <w:w w:val="105"/>
        </w:rPr>
        <w:t>Chỉ</w:t>
      </w:r>
      <w:r>
        <w:rPr>
          <w:color w:val="231F20"/>
          <w:spacing w:val="-10"/>
          <w:w w:val="105"/>
        </w:rPr>
        <w:t> </w:t>
      </w:r>
      <w:r>
        <w:rPr>
          <w:color w:val="231F20"/>
          <w:w w:val="105"/>
        </w:rPr>
        <w:t>do</w:t>
      </w:r>
      <w:r>
        <w:rPr>
          <w:color w:val="231F20"/>
          <w:spacing w:val="-10"/>
          <w:w w:val="105"/>
        </w:rPr>
        <w:t> </w:t>
      </w:r>
      <w:r>
        <w:rPr>
          <w:color w:val="231F20"/>
          <w:w w:val="105"/>
        </w:rPr>
        <w:t>ta</w:t>
      </w:r>
      <w:r>
        <w:rPr>
          <w:color w:val="231F20"/>
          <w:spacing w:val="-10"/>
          <w:w w:val="105"/>
        </w:rPr>
        <w:t> </w:t>
      </w:r>
      <w:r>
        <w:rPr>
          <w:color w:val="231F20"/>
          <w:w w:val="105"/>
        </w:rPr>
        <w:t>không</w:t>
      </w:r>
      <w:r>
        <w:rPr>
          <w:color w:val="231F20"/>
          <w:spacing w:val="-10"/>
          <w:w w:val="105"/>
        </w:rPr>
        <w:t> </w:t>
      </w:r>
      <w:r>
        <w:rPr>
          <w:color w:val="231F20"/>
          <w:w w:val="105"/>
        </w:rPr>
        <w:t>đến</w:t>
      </w:r>
      <w:r>
        <w:rPr>
          <w:color w:val="231F20"/>
          <w:spacing w:val="-10"/>
          <w:w w:val="105"/>
        </w:rPr>
        <w:t> </w:t>
      </w:r>
      <w:r>
        <w:rPr>
          <w:color w:val="231F20"/>
          <w:w w:val="105"/>
        </w:rPr>
        <w:t>được</w:t>
      </w:r>
      <w:r>
        <w:rPr>
          <w:color w:val="231F20"/>
          <w:spacing w:val="-10"/>
          <w:w w:val="105"/>
        </w:rPr>
        <w:t> </w:t>
      </w:r>
      <w:r>
        <w:rPr>
          <w:color w:val="231F20"/>
          <w:w w:val="105"/>
        </w:rPr>
        <w:t>cảnh</w:t>
      </w:r>
      <w:r>
        <w:rPr>
          <w:color w:val="231F20"/>
          <w:spacing w:val="-10"/>
          <w:w w:val="105"/>
        </w:rPr>
        <w:t> </w:t>
      </w:r>
      <w:r>
        <w:rPr>
          <w:color w:val="231F20"/>
          <w:w w:val="105"/>
        </w:rPr>
        <w:t>giới</w:t>
      </w:r>
      <w:r>
        <w:rPr>
          <w:color w:val="231F20"/>
          <w:spacing w:val="-10"/>
          <w:w w:val="105"/>
        </w:rPr>
        <w:t> </w:t>
      </w:r>
      <w:r>
        <w:rPr>
          <w:color w:val="231F20"/>
          <w:w w:val="105"/>
        </w:rPr>
        <w:t>thấy</w:t>
      </w:r>
      <w:r>
        <w:rPr>
          <w:color w:val="231F20"/>
          <w:spacing w:val="-10"/>
          <w:w w:val="105"/>
        </w:rPr>
        <w:t> </w:t>
      </w:r>
      <w:r>
        <w:rPr>
          <w:color w:val="231F20"/>
          <w:w w:val="105"/>
        </w:rPr>
        <w:t>tính,</w:t>
      </w:r>
      <w:r>
        <w:rPr>
          <w:color w:val="231F20"/>
          <w:spacing w:val="-10"/>
          <w:w w:val="105"/>
        </w:rPr>
        <w:t> </w:t>
      </w:r>
      <w:r>
        <w:rPr>
          <w:color w:val="231F20"/>
          <w:w w:val="105"/>
        </w:rPr>
        <w:t>pháp</w:t>
      </w:r>
      <w:r>
        <w:rPr>
          <w:color w:val="231F20"/>
          <w:spacing w:val="-10"/>
          <w:w w:val="105"/>
        </w:rPr>
        <w:t> </w:t>
      </w:r>
      <w:r>
        <w:rPr>
          <w:color w:val="231F20"/>
          <w:w w:val="105"/>
        </w:rPr>
        <w:t>pháp đều</w:t>
      </w:r>
      <w:r>
        <w:rPr>
          <w:color w:val="231F20"/>
          <w:w w:val="105"/>
        </w:rPr>
        <w:t> do</w:t>
      </w:r>
      <w:r>
        <w:rPr>
          <w:color w:val="231F20"/>
          <w:w w:val="105"/>
        </w:rPr>
        <w:t> tự</w:t>
      </w:r>
      <w:r>
        <w:rPr>
          <w:color w:val="231F20"/>
          <w:w w:val="105"/>
        </w:rPr>
        <w:t> tính</w:t>
      </w:r>
      <w:r>
        <w:rPr>
          <w:color w:val="231F20"/>
          <w:w w:val="105"/>
        </w:rPr>
        <w:t> hiện</w:t>
      </w:r>
      <w:r>
        <w:rPr>
          <w:color w:val="231F20"/>
          <w:w w:val="105"/>
        </w:rPr>
        <w:t> ra.</w:t>
      </w:r>
      <w:r>
        <w:rPr>
          <w:color w:val="231F20"/>
          <w:w w:val="105"/>
        </w:rPr>
        <w:t> Pháp</w:t>
      </w:r>
      <w:r>
        <w:rPr>
          <w:color w:val="231F20"/>
          <w:w w:val="105"/>
        </w:rPr>
        <w:t> pháp</w:t>
      </w:r>
      <w:r>
        <w:rPr>
          <w:color w:val="231F20"/>
          <w:w w:val="105"/>
        </w:rPr>
        <w:t> đều</w:t>
      </w:r>
      <w:r>
        <w:rPr>
          <w:color w:val="231F20"/>
          <w:w w:val="105"/>
        </w:rPr>
        <w:t> có</w:t>
      </w:r>
      <w:r>
        <w:rPr>
          <w:color w:val="231F20"/>
          <w:w w:val="105"/>
        </w:rPr>
        <w:t> thế</w:t>
      </w:r>
      <w:r>
        <w:rPr>
          <w:color w:val="231F20"/>
          <w:w w:val="105"/>
        </w:rPr>
        <w:t> thấy</w:t>
      </w:r>
      <w:r>
        <w:rPr>
          <w:color w:val="231F20"/>
          <w:w w:val="105"/>
        </w:rPr>
        <w:t> tính, chẳng có pháp nào là không thấy tính. Trong tự tính không có</w:t>
      </w:r>
      <w:r>
        <w:rPr>
          <w:color w:val="231F20"/>
          <w:spacing w:val="-11"/>
          <w:w w:val="105"/>
        </w:rPr>
        <w:t> </w:t>
      </w:r>
      <w:r>
        <w:rPr>
          <w:color w:val="231F20"/>
          <w:w w:val="105"/>
        </w:rPr>
        <w:t>nhiễm</w:t>
      </w:r>
      <w:r>
        <w:rPr>
          <w:color w:val="231F20"/>
          <w:spacing w:val="-12"/>
          <w:w w:val="105"/>
        </w:rPr>
        <w:t> </w:t>
      </w:r>
      <w:r>
        <w:rPr>
          <w:color w:val="231F20"/>
          <w:w w:val="105"/>
        </w:rPr>
        <w:t>tịnh,</w:t>
      </w:r>
      <w:r>
        <w:rPr>
          <w:color w:val="231F20"/>
          <w:spacing w:val="-12"/>
          <w:w w:val="105"/>
        </w:rPr>
        <w:t> </w:t>
      </w:r>
      <w:r>
        <w:rPr>
          <w:color w:val="231F20"/>
          <w:w w:val="105"/>
        </w:rPr>
        <w:t>không</w:t>
      </w:r>
      <w:r>
        <w:rPr>
          <w:color w:val="231F20"/>
          <w:spacing w:val="-12"/>
          <w:w w:val="105"/>
        </w:rPr>
        <w:t> </w:t>
      </w:r>
      <w:r>
        <w:rPr>
          <w:color w:val="231F20"/>
          <w:w w:val="105"/>
        </w:rPr>
        <w:t>có</w:t>
      </w:r>
      <w:r>
        <w:rPr>
          <w:color w:val="231F20"/>
          <w:spacing w:val="-11"/>
          <w:w w:val="105"/>
        </w:rPr>
        <w:t> </w:t>
      </w:r>
      <w:r>
        <w:rPr>
          <w:color w:val="231F20"/>
          <w:w w:val="105"/>
        </w:rPr>
        <w:t>thiện</w:t>
      </w:r>
      <w:r>
        <w:rPr>
          <w:color w:val="231F20"/>
          <w:spacing w:val="-11"/>
          <w:w w:val="105"/>
        </w:rPr>
        <w:t> </w:t>
      </w:r>
      <w:r>
        <w:rPr>
          <w:color w:val="231F20"/>
          <w:w w:val="105"/>
        </w:rPr>
        <w:t>ác,</w:t>
      </w:r>
      <w:r>
        <w:rPr>
          <w:color w:val="231F20"/>
          <w:spacing w:val="-11"/>
          <w:w w:val="105"/>
        </w:rPr>
        <w:t> </w:t>
      </w:r>
      <w:r>
        <w:rPr>
          <w:color w:val="231F20"/>
          <w:w w:val="105"/>
        </w:rPr>
        <w:t>cũng</w:t>
      </w:r>
      <w:r>
        <w:rPr>
          <w:color w:val="231F20"/>
          <w:spacing w:val="-11"/>
          <w:w w:val="105"/>
        </w:rPr>
        <w:t> </w:t>
      </w:r>
      <w:r>
        <w:rPr>
          <w:color w:val="231F20"/>
          <w:w w:val="105"/>
        </w:rPr>
        <w:t>có</w:t>
      </w:r>
      <w:r>
        <w:rPr>
          <w:color w:val="231F20"/>
          <w:spacing w:val="-11"/>
          <w:w w:val="105"/>
        </w:rPr>
        <w:t> </w:t>
      </w:r>
      <w:r>
        <w:rPr>
          <w:color w:val="231F20"/>
          <w:w w:val="105"/>
        </w:rPr>
        <w:t>nghĩa</w:t>
      </w:r>
      <w:r>
        <w:rPr>
          <w:color w:val="231F20"/>
          <w:spacing w:val="-11"/>
          <w:w w:val="105"/>
        </w:rPr>
        <w:t> </w:t>
      </w:r>
      <w:r>
        <w:rPr>
          <w:color w:val="231F20"/>
          <w:w w:val="105"/>
        </w:rPr>
        <w:t>là</w:t>
      </w:r>
      <w:r>
        <w:rPr>
          <w:color w:val="231F20"/>
          <w:spacing w:val="-11"/>
          <w:w w:val="105"/>
        </w:rPr>
        <w:t> </w:t>
      </w:r>
      <w:r>
        <w:rPr>
          <w:color w:val="231F20"/>
          <w:w w:val="105"/>
        </w:rPr>
        <w:t>không</w:t>
      </w:r>
      <w:r>
        <w:rPr>
          <w:color w:val="231F20"/>
          <w:spacing w:val="-12"/>
          <w:w w:val="105"/>
        </w:rPr>
        <w:t> </w:t>
      </w:r>
      <w:r>
        <w:rPr>
          <w:color w:val="231F20"/>
          <w:w w:val="105"/>
        </w:rPr>
        <w:t>có đối</w:t>
      </w:r>
      <w:r>
        <w:rPr>
          <w:color w:val="231F20"/>
          <w:spacing w:val="-19"/>
          <w:w w:val="105"/>
        </w:rPr>
        <w:t> </w:t>
      </w:r>
      <w:r>
        <w:rPr>
          <w:color w:val="231F20"/>
          <w:w w:val="105"/>
        </w:rPr>
        <w:t>lập,</w:t>
      </w:r>
      <w:r>
        <w:rPr>
          <w:color w:val="231F20"/>
          <w:spacing w:val="-19"/>
          <w:w w:val="105"/>
        </w:rPr>
        <w:t> </w:t>
      </w:r>
      <w:r>
        <w:rPr>
          <w:color w:val="231F20"/>
          <w:w w:val="105"/>
        </w:rPr>
        <w:t>hoàn</w:t>
      </w:r>
      <w:r>
        <w:rPr>
          <w:color w:val="231F20"/>
          <w:spacing w:val="-19"/>
          <w:w w:val="105"/>
        </w:rPr>
        <w:t> </w:t>
      </w:r>
      <w:r>
        <w:rPr>
          <w:color w:val="231F20"/>
          <w:w w:val="105"/>
        </w:rPr>
        <w:t>toàn</w:t>
      </w:r>
      <w:r>
        <w:rPr>
          <w:color w:val="231F20"/>
          <w:spacing w:val="-19"/>
          <w:w w:val="105"/>
        </w:rPr>
        <w:t> </w:t>
      </w:r>
      <w:r>
        <w:rPr>
          <w:color w:val="231F20"/>
          <w:w w:val="105"/>
        </w:rPr>
        <w:t>hài</w:t>
      </w:r>
      <w:r>
        <w:rPr>
          <w:color w:val="231F20"/>
          <w:spacing w:val="-19"/>
          <w:w w:val="105"/>
        </w:rPr>
        <w:t> </w:t>
      </w:r>
      <w:r>
        <w:rPr>
          <w:color w:val="231F20"/>
          <w:w w:val="105"/>
        </w:rPr>
        <w:t>hòa.</w:t>
      </w:r>
      <w:r>
        <w:rPr>
          <w:color w:val="231F20"/>
          <w:spacing w:val="-19"/>
          <w:w w:val="105"/>
        </w:rPr>
        <w:t> </w:t>
      </w:r>
      <w:r>
        <w:rPr>
          <w:color w:val="231F20"/>
          <w:w w:val="105"/>
        </w:rPr>
        <w:t>Nếu</w:t>
      </w:r>
      <w:r>
        <w:rPr>
          <w:color w:val="231F20"/>
          <w:spacing w:val="-19"/>
          <w:w w:val="105"/>
        </w:rPr>
        <w:t> </w:t>
      </w:r>
      <w:r>
        <w:rPr>
          <w:color w:val="231F20"/>
          <w:w w:val="105"/>
        </w:rPr>
        <w:t>làu</w:t>
      </w:r>
      <w:r>
        <w:rPr>
          <w:color w:val="231F20"/>
          <w:spacing w:val="-19"/>
          <w:w w:val="105"/>
        </w:rPr>
        <w:t> </w:t>
      </w:r>
      <w:r>
        <w:rPr>
          <w:color w:val="231F20"/>
          <w:w w:val="105"/>
        </w:rPr>
        <w:t>thông</w:t>
      </w:r>
      <w:r>
        <w:rPr>
          <w:color w:val="231F20"/>
          <w:spacing w:val="-19"/>
          <w:w w:val="105"/>
        </w:rPr>
        <w:t> </w:t>
      </w:r>
      <w:r>
        <w:rPr>
          <w:color w:val="231F20"/>
          <w:w w:val="105"/>
        </w:rPr>
        <w:t>kinh</w:t>
      </w:r>
      <w:r>
        <w:rPr>
          <w:color w:val="231F20"/>
          <w:spacing w:val="-19"/>
          <w:w w:val="105"/>
        </w:rPr>
        <w:t> </w:t>
      </w:r>
      <w:r>
        <w:rPr>
          <w:color w:val="231F20"/>
          <w:w w:val="105"/>
        </w:rPr>
        <w:t>điển</w:t>
      </w:r>
      <w:r>
        <w:rPr>
          <w:color w:val="231F20"/>
          <w:spacing w:val="-19"/>
          <w:w w:val="105"/>
        </w:rPr>
        <w:t> </w:t>
      </w:r>
      <w:r>
        <w:rPr>
          <w:color w:val="231F20"/>
          <w:w w:val="105"/>
        </w:rPr>
        <w:t>Đại</w:t>
      </w:r>
      <w:r>
        <w:rPr>
          <w:color w:val="231F20"/>
          <w:spacing w:val="-19"/>
          <w:w w:val="105"/>
        </w:rPr>
        <w:t> </w:t>
      </w:r>
      <w:r>
        <w:rPr>
          <w:color w:val="231F20"/>
          <w:spacing w:val="-4"/>
          <w:w w:val="105"/>
        </w:rPr>
        <w:t>thừa</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3"/>
      </w:pPr>
      <w:r>
        <w:rPr>
          <w:color w:val="231F20"/>
          <w:w w:val="105"/>
        </w:rPr>
        <w:t>rồi, điều này rất lợi ích. Nếu không thông, thì chẳng được lợi ích. Vẫn còn hoài nghi, phân biệt, chấp trước, thì được lợi</w:t>
      </w:r>
      <w:r>
        <w:rPr>
          <w:color w:val="231F20"/>
          <w:spacing w:val="-3"/>
          <w:w w:val="105"/>
        </w:rPr>
        <w:t> </w:t>
      </w:r>
      <w:r>
        <w:rPr>
          <w:color w:val="231F20"/>
          <w:w w:val="105"/>
        </w:rPr>
        <w:t>ích</w:t>
      </w:r>
      <w:r>
        <w:rPr>
          <w:color w:val="231F20"/>
          <w:spacing w:val="-3"/>
          <w:w w:val="105"/>
        </w:rPr>
        <w:t> </w:t>
      </w:r>
      <w:r>
        <w:rPr>
          <w:color w:val="231F20"/>
          <w:w w:val="105"/>
        </w:rPr>
        <w:t>rất</w:t>
      </w:r>
      <w:r>
        <w:rPr>
          <w:color w:val="231F20"/>
          <w:spacing w:val="-3"/>
          <w:w w:val="105"/>
        </w:rPr>
        <w:t> </w:t>
      </w:r>
      <w:r>
        <w:rPr>
          <w:color w:val="231F20"/>
          <w:w w:val="105"/>
        </w:rPr>
        <w:t>ít</w:t>
      </w:r>
      <w:r>
        <w:rPr>
          <w:color w:val="231F20"/>
          <w:spacing w:val="-3"/>
          <w:w w:val="105"/>
        </w:rPr>
        <w:t> </w:t>
      </w:r>
      <w:r>
        <w:rPr>
          <w:color w:val="231F20"/>
          <w:w w:val="105"/>
        </w:rPr>
        <w:t>ỏi,</w:t>
      </w:r>
      <w:r>
        <w:rPr>
          <w:color w:val="231F20"/>
          <w:spacing w:val="-3"/>
          <w:w w:val="105"/>
        </w:rPr>
        <w:t> </w:t>
      </w:r>
      <w:r>
        <w:rPr>
          <w:color w:val="231F20"/>
          <w:w w:val="105"/>
        </w:rPr>
        <w:t>nhưng</w:t>
      </w:r>
      <w:r>
        <w:rPr>
          <w:color w:val="231F20"/>
          <w:spacing w:val="-3"/>
          <w:w w:val="105"/>
        </w:rPr>
        <w:t> </w:t>
      </w:r>
      <w:r>
        <w:rPr>
          <w:color w:val="231F20"/>
          <w:w w:val="105"/>
        </w:rPr>
        <w:t>sự</w:t>
      </w:r>
      <w:r>
        <w:rPr>
          <w:color w:val="231F20"/>
          <w:spacing w:val="-3"/>
          <w:w w:val="105"/>
        </w:rPr>
        <w:t> </w:t>
      </w:r>
      <w:r>
        <w:rPr>
          <w:color w:val="231F20"/>
          <w:w w:val="105"/>
        </w:rPr>
        <w:t>ít</w:t>
      </w:r>
      <w:r>
        <w:rPr>
          <w:color w:val="231F20"/>
          <w:spacing w:val="-3"/>
          <w:w w:val="105"/>
        </w:rPr>
        <w:t> </w:t>
      </w:r>
      <w:r>
        <w:rPr>
          <w:color w:val="231F20"/>
          <w:w w:val="105"/>
        </w:rPr>
        <w:t>ỏi</w:t>
      </w:r>
      <w:r>
        <w:rPr>
          <w:color w:val="231F20"/>
          <w:spacing w:val="-3"/>
          <w:w w:val="105"/>
        </w:rPr>
        <w:t> </w:t>
      </w:r>
      <w:r>
        <w:rPr>
          <w:color w:val="231F20"/>
          <w:w w:val="105"/>
        </w:rPr>
        <w:t>đó</w:t>
      </w:r>
      <w:r>
        <w:rPr>
          <w:color w:val="231F20"/>
          <w:spacing w:val="-3"/>
          <w:w w:val="105"/>
        </w:rPr>
        <w:t> </w:t>
      </w:r>
      <w:r>
        <w:rPr>
          <w:color w:val="231F20"/>
          <w:w w:val="105"/>
        </w:rPr>
        <w:t>cũng</w:t>
      </w:r>
      <w:r>
        <w:rPr>
          <w:color w:val="231F20"/>
          <w:spacing w:val="-3"/>
          <w:w w:val="105"/>
        </w:rPr>
        <w:t> </w:t>
      </w:r>
      <w:r>
        <w:rPr>
          <w:color w:val="231F20"/>
          <w:w w:val="105"/>
        </w:rPr>
        <w:t>là</w:t>
      </w:r>
      <w:r>
        <w:rPr>
          <w:color w:val="231F20"/>
          <w:spacing w:val="-3"/>
          <w:w w:val="105"/>
        </w:rPr>
        <w:t> </w:t>
      </w:r>
      <w:r>
        <w:rPr>
          <w:color w:val="231F20"/>
          <w:w w:val="105"/>
        </w:rPr>
        <w:t>điều</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đã</w:t>
      </w:r>
      <w:r>
        <w:rPr>
          <w:color w:val="231F20"/>
          <w:spacing w:val="-3"/>
          <w:w w:val="105"/>
        </w:rPr>
        <w:t> </w:t>
      </w:r>
      <w:r>
        <w:rPr>
          <w:color w:val="231F20"/>
          <w:w w:val="105"/>
        </w:rPr>
        <w:t>thật sự đạt được, cao hơn người thường rồi. Điều quan trọng là phải thông, phải đạt, phải thông đến chỗ cùng, sau đó mới có thể xuyên suốt tất cả pháp.</w:t>
      </w:r>
    </w:p>
    <w:p>
      <w:pPr>
        <w:pStyle w:val="BodyText"/>
        <w:spacing w:line="297" w:lineRule="auto" w:before="144"/>
        <w:ind w:left="103" w:right="402" w:firstLine="453"/>
      </w:pPr>
      <w:r>
        <w:rPr>
          <w:color w:val="231F20"/>
          <w:w w:val="105"/>
        </w:rPr>
        <w:t>Công đức của tất cả pháp ở trong một pháp. Một pháp</w:t>
      </w:r>
      <w:r>
        <w:rPr>
          <w:color w:val="231F20"/>
          <w:spacing w:val="80"/>
          <w:w w:val="150"/>
        </w:rPr>
        <w:t> </w:t>
      </w:r>
      <w:r>
        <w:rPr>
          <w:color w:val="231F20"/>
          <w:w w:val="105"/>
        </w:rPr>
        <w:t>ở đây nghĩa là bất cứ pháp nào, chứ không phải riêng một pháp đặc thù nào cả. Bất cứ pháp nào cũng như vậy. Hiểu được đạo lý này rồi, đối với người nào chúng ta cũng phải tôn trọng, giống như đối với đức Phật vậy; đối với tôn giáo nào cũng phải tôn trọng, giống như chúng ta đối với đức Phật</w:t>
      </w:r>
      <w:r>
        <w:rPr>
          <w:color w:val="231F20"/>
          <w:spacing w:val="-2"/>
          <w:w w:val="105"/>
        </w:rPr>
        <w:t> </w:t>
      </w:r>
      <w:r>
        <w:rPr>
          <w:color w:val="231F20"/>
          <w:w w:val="105"/>
        </w:rPr>
        <w:t>Thích</w:t>
      </w:r>
      <w:r>
        <w:rPr>
          <w:color w:val="231F20"/>
          <w:spacing w:val="-2"/>
          <w:w w:val="105"/>
        </w:rPr>
        <w:t> </w:t>
      </w:r>
      <w:r>
        <w:rPr>
          <w:color w:val="231F20"/>
          <w:w w:val="105"/>
        </w:rPr>
        <w:t>Ca</w:t>
      </w:r>
      <w:r>
        <w:rPr>
          <w:color w:val="231F20"/>
          <w:spacing w:val="-3"/>
          <w:w w:val="105"/>
        </w:rPr>
        <w:t> </w:t>
      </w:r>
      <w:r>
        <w:rPr>
          <w:color w:val="231F20"/>
          <w:w w:val="105"/>
        </w:rPr>
        <w:t>Mâu</w:t>
      </w:r>
      <w:r>
        <w:rPr>
          <w:color w:val="231F20"/>
          <w:spacing w:val="-3"/>
          <w:w w:val="105"/>
        </w:rPr>
        <w:t> </w:t>
      </w:r>
      <w:r>
        <w:rPr>
          <w:color w:val="231F20"/>
          <w:w w:val="105"/>
        </w:rPr>
        <w:t>Ni;</w:t>
      </w:r>
      <w:r>
        <w:rPr>
          <w:color w:val="231F20"/>
          <w:spacing w:val="-2"/>
          <w:w w:val="105"/>
        </w:rPr>
        <w:t> </w:t>
      </w:r>
      <w:r>
        <w:rPr>
          <w:color w:val="231F20"/>
          <w:w w:val="105"/>
        </w:rPr>
        <w:t>đối</w:t>
      </w:r>
      <w:r>
        <w:rPr>
          <w:color w:val="231F20"/>
          <w:spacing w:val="-2"/>
          <w:w w:val="105"/>
        </w:rPr>
        <w:t> </w:t>
      </w:r>
      <w:r>
        <w:rPr>
          <w:color w:val="231F20"/>
          <w:w w:val="105"/>
        </w:rPr>
        <w:t>với</w:t>
      </w:r>
      <w:r>
        <w:rPr>
          <w:color w:val="231F20"/>
          <w:spacing w:val="-3"/>
          <w:w w:val="105"/>
        </w:rPr>
        <w:t> </w:t>
      </w:r>
      <w:r>
        <w:rPr>
          <w:color w:val="231F20"/>
          <w:w w:val="105"/>
        </w:rPr>
        <w:t>kinh</w:t>
      </w:r>
      <w:r>
        <w:rPr>
          <w:color w:val="231F20"/>
          <w:spacing w:val="-3"/>
          <w:w w:val="105"/>
        </w:rPr>
        <w:t> </w:t>
      </w:r>
      <w:r>
        <w:rPr>
          <w:color w:val="231F20"/>
          <w:w w:val="105"/>
        </w:rPr>
        <w:t>điển</w:t>
      </w:r>
      <w:r>
        <w:rPr>
          <w:color w:val="231F20"/>
          <w:spacing w:val="-2"/>
          <w:w w:val="105"/>
        </w:rPr>
        <w:t> </w:t>
      </w:r>
      <w:r>
        <w:rPr>
          <w:color w:val="231F20"/>
          <w:w w:val="105"/>
        </w:rPr>
        <w:t>nào</w:t>
      </w:r>
      <w:r>
        <w:rPr>
          <w:color w:val="231F20"/>
          <w:spacing w:val="-2"/>
          <w:w w:val="105"/>
        </w:rPr>
        <w:t> </w:t>
      </w:r>
      <w:r>
        <w:rPr>
          <w:color w:val="231F20"/>
          <w:w w:val="105"/>
        </w:rPr>
        <w:t>cũng</w:t>
      </w:r>
      <w:r>
        <w:rPr>
          <w:color w:val="231F20"/>
          <w:spacing w:val="-2"/>
          <w:w w:val="105"/>
        </w:rPr>
        <w:t> </w:t>
      </w:r>
      <w:r>
        <w:rPr>
          <w:color w:val="231F20"/>
          <w:w w:val="105"/>
        </w:rPr>
        <w:t>phải</w:t>
      </w:r>
      <w:r>
        <w:rPr>
          <w:color w:val="231F20"/>
          <w:spacing w:val="-2"/>
          <w:w w:val="105"/>
        </w:rPr>
        <w:t> </w:t>
      </w:r>
      <w:r>
        <w:rPr>
          <w:color w:val="231F20"/>
          <w:w w:val="105"/>
        </w:rPr>
        <w:t>tôn trọng,</w:t>
      </w:r>
      <w:r>
        <w:rPr>
          <w:color w:val="231F20"/>
          <w:spacing w:val="-3"/>
          <w:w w:val="105"/>
        </w:rPr>
        <w:t> </w:t>
      </w:r>
      <w:r>
        <w:rPr>
          <w:color w:val="231F20"/>
          <w:w w:val="105"/>
        </w:rPr>
        <w:t>không</w:t>
      </w:r>
      <w:r>
        <w:rPr>
          <w:color w:val="231F20"/>
          <w:spacing w:val="-4"/>
          <w:w w:val="105"/>
        </w:rPr>
        <w:t> </w:t>
      </w:r>
      <w:r>
        <w:rPr>
          <w:color w:val="231F20"/>
          <w:w w:val="105"/>
        </w:rPr>
        <w:t>hoài</w:t>
      </w:r>
      <w:r>
        <w:rPr>
          <w:color w:val="231F20"/>
          <w:spacing w:val="-3"/>
          <w:w w:val="105"/>
        </w:rPr>
        <w:t> </w:t>
      </w:r>
      <w:r>
        <w:rPr>
          <w:color w:val="231F20"/>
          <w:w w:val="105"/>
        </w:rPr>
        <w:t>nghi,</w:t>
      </w:r>
      <w:r>
        <w:rPr>
          <w:color w:val="231F20"/>
          <w:spacing w:val="-3"/>
          <w:w w:val="105"/>
        </w:rPr>
        <w:t> </w:t>
      </w:r>
      <w:r>
        <w:rPr>
          <w:color w:val="231F20"/>
          <w:w w:val="105"/>
        </w:rPr>
        <w:t>không</w:t>
      </w:r>
      <w:r>
        <w:rPr>
          <w:color w:val="231F20"/>
          <w:spacing w:val="-4"/>
          <w:w w:val="105"/>
        </w:rPr>
        <w:t> </w:t>
      </w:r>
      <w:r>
        <w:rPr>
          <w:color w:val="231F20"/>
          <w:w w:val="105"/>
        </w:rPr>
        <w:t>phân</w:t>
      </w:r>
      <w:r>
        <w:rPr>
          <w:color w:val="231F20"/>
          <w:spacing w:val="-4"/>
          <w:w w:val="105"/>
        </w:rPr>
        <w:t> </w:t>
      </w:r>
      <w:r>
        <w:rPr>
          <w:color w:val="231F20"/>
          <w:w w:val="105"/>
        </w:rPr>
        <w:t>biệt,</w:t>
      </w:r>
      <w:r>
        <w:rPr>
          <w:color w:val="231F20"/>
          <w:spacing w:val="-4"/>
          <w:w w:val="105"/>
        </w:rPr>
        <w:t> </w:t>
      </w:r>
      <w:r>
        <w:rPr>
          <w:color w:val="231F20"/>
          <w:w w:val="105"/>
        </w:rPr>
        <w:t>không</w:t>
      </w:r>
      <w:r>
        <w:rPr>
          <w:color w:val="231F20"/>
          <w:spacing w:val="-4"/>
          <w:w w:val="105"/>
        </w:rPr>
        <w:t> </w:t>
      </w:r>
      <w:r>
        <w:rPr>
          <w:color w:val="231F20"/>
          <w:w w:val="105"/>
        </w:rPr>
        <w:t>chấp</w:t>
      </w:r>
      <w:r>
        <w:rPr>
          <w:color w:val="231F20"/>
          <w:spacing w:val="-4"/>
          <w:w w:val="105"/>
        </w:rPr>
        <w:t> </w:t>
      </w:r>
      <w:r>
        <w:rPr>
          <w:color w:val="231F20"/>
          <w:w w:val="105"/>
        </w:rPr>
        <w:t>trước, không</w:t>
      </w:r>
      <w:r>
        <w:rPr>
          <w:color w:val="231F20"/>
          <w:spacing w:val="-17"/>
          <w:w w:val="105"/>
        </w:rPr>
        <w:t> </w:t>
      </w:r>
      <w:r>
        <w:rPr>
          <w:color w:val="231F20"/>
          <w:w w:val="105"/>
        </w:rPr>
        <w:t>đối</w:t>
      </w:r>
      <w:r>
        <w:rPr>
          <w:color w:val="231F20"/>
          <w:spacing w:val="-16"/>
          <w:w w:val="105"/>
        </w:rPr>
        <w:t> </w:t>
      </w:r>
      <w:r>
        <w:rPr>
          <w:color w:val="231F20"/>
          <w:w w:val="105"/>
        </w:rPr>
        <w:t>lập.</w:t>
      </w:r>
      <w:r>
        <w:rPr>
          <w:color w:val="231F20"/>
          <w:spacing w:val="-17"/>
          <w:w w:val="105"/>
        </w:rPr>
        <w:t> </w:t>
      </w:r>
      <w:r>
        <w:rPr>
          <w:color w:val="231F20"/>
          <w:w w:val="105"/>
        </w:rPr>
        <w:t>Trong</w:t>
      </w:r>
      <w:r>
        <w:rPr>
          <w:color w:val="231F20"/>
          <w:spacing w:val="-16"/>
          <w:w w:val="105"/>
        </w:rPr>
        <w:t> </w:t>
      </w:r>
      <w:r>
        <w:rPr>
          <w:color w:val="231F20"/>
          <w:w w:val="105"/>
        </w:rPr>
        <w:t>kinh,</w:t>
      </w:r>
      <w:r>
        <w:rPr>
          <w:color w:val="231F20"/>
          <w:spacing w:val="-17"/>
          <w:w w:val="105"/>
        </w:rPr>
        <w:t> </w:t>
      </w:r>
      <w:r>
        <w:rPr>
          <w:color w:val="231F20"/>
          <w:w w:val="105"/>
        </w:rPr>
        <w:t>đức</w:t>
      </w:r>
      <w:r>
        <w:rPr>
          <w:color w:val="231F20"/>
          <w:spacing w:val="-17"/>
          <w:w w:val="105"/>
        </w:rPr>
        <w:t> </w:t>
      </w:r>
      <w:r>
        <w:rPr>
          <w:color w:val="231F20"/>
          <w:w w:val="105"/>
        </w:rPr>
        <w:t>Phật</w:t>
      </w:r>
      <w:r>
        <w:rPr>
          <w:color w:val="231F20"/>
          <w:spacing w:val="-17"/>
          <w:w w:val="105"/>
        </w:rPr>
        <w:t> </w:t>
      </w:r>
      <w:r>
        <w:rPr>
          <w:color w:val="231F20"/>
          <w:w w:val="105"/>
        </w:rPr>
        <w:t>dạy:</w:t>
      </w:r>
      <w:r>
        <w:rPr>
          <w:color w:val="231F20"/>
          <w:spacing w:val="-17"/>
          <w:w w:val="105"/>
        </w:rPr>
        <w:t> </w:t>
      </w:r>
      <w:r>
        <w:rPr>
          <w:color w:val="231F20"/>
          <w:w w:val="105"/>
        </w:rPr>
        <w:t>Ngày</w:t>
      </w:r>
      <w:r>
        <w:rPr>
          <w:color w:val="231F20"/>
          <w:spacing w:val="-17"/>
          <w:w w:val="105"/>
        </w:rPr>
        <w:t> </w:t>
      </w:r>
      <w:r>
        <w:rPr>
          <w:color w:val="231F20"/>
          <w:w w:val="105"/>
        </w:rPr>
        <w:t>ngày</w:t>
      </w:r>
      <w:r>
        <w:rPr>
          <w:color w:val="231F20"/>
          <w:spacing w:val="-17"/>
          <w:w w:val="105"/>
        </w:rPr>
        <w:t> </w:t>
      </w:r>
      <w:r>
        <w:rPr>
          <w:color w:val="231F20"/>
          <w:w w:val="105"/>
        </w:rPr>
        <w:t>là</w:t>
      </w:r>
      <w:r>
        <w:rPr>
          <w:color w:val="231F20"/>
          <w:spacing w:val="-17"/>
          <w:w w:val="105"/>
        </w:rPr>
        <w:t> </w:t>
      </w:r>
      <w:r>
        <w:rPr>
          <w:color w:val="231F20"/>
          <w:w w:val="105"/>
        </w:rPr>
        <w:t>ngày tốt. Thời thời là thời hay. Hơn 30 năm về trước, tôi thêm vào đó 2 câu: Người người là người tốt. Việc việc là việc lành. Đây là sự thật không giả dối đâu. Vì sao? Một pháp có đầy đủ công đức của tất cả pháp, cũng có nghĩa là một người có đầy đủ công đức của tất cả mọi người, một người có đầy đủ công đức của tất cả chúng sinh. Phạm vi này lớn quá! Hoàn toàn ở chỗ dụng tâm không giống nhau. Tông biết rồi, vẫn còn bản.</w:t>
      </w:r>
    </w:p>
    <w:p>
      <w:pPr>
        <w:spacing w:line="297" w:lineRule="auto" w:before="148"/>
        <w:ind w:left="103" w:right="404" w:firstLine="453"/>
        <w:jc w:val="both"/>
        <w:rPr>
          <w:sz w:val="34"/>
        </w:rPr>
      </w:pPr>
      <w:r>
        <w:rPr>
          <w:i/>
          <w:color w:val="231F20"/>
          <w:sz w:val="34"/>
        </w:rPr>
        <w:t>“Dĩ</w:t>
      </w:r>
      <w:r>
        <w:rPr>
          <w:i/>
          <w:color w:val="231F20"/>
          <w:spacing w:val="-12"/>
          <w:sz w:val="34"/>
        </w:rPr>
        <w:t> </w:t>
      </w:r>
      <w:r>
        <w:rPr>
          <w:i/>
          <w:color w:val="231F20"/>
          <w:sz w:val="34"/>
        </w:rPr>
        <w:t>thập</w:t>
      </w:r>
      <w:r>
        <w:rPr>
          <w:i/>
          <w:color w:val="231F20"/>
          <w:spacing w:val="-13"/>
          <w:sz w:val="34"/>
        </w:rPr>
        <w:t> </w:t>
      </w:r>
      <w:r>
        <w:rPr>
          <w:i/>
          <w:color w:val="231F20"/>
          <w:sz w:val="34"/>
        </w:rPr>
        <w:t>niệm</w:t>
      </w:r>
      <w:r>
        <w:rPr>
          <w:i/>
          <w:color w:val="231F20"/>
          <w:spacing w:val="-13"/>
          <w:sz w:val="34"/>
        </w:rPr>
        <w:t> </w:t>
      </w:r>
      <w:r>
        <w:rPr>
          <w:i/>
          <w:color w:val="231F20"/>
          <w:sz w:val="34"/>
        </w:rPr>
        <w:t>tất</w:t>
      </w:r>
      <w:r>
        <w:rPr>
          <w:i/>
          <w:color w:val="231F20"/>
          <w:spacing w:val="-12"/>
          <w:sz w:val="34"/>
        </w:rPr>
        <w:t> </w:t>
      </w:r>
      <w:r>
        <w:rPr>
          <w:i/>
          <w:color w:val="231F20"/>
          <w:sz w:val="34"/>
        </w:rPr>
        <w:t>sinh</w:t>
      </w:r>
      <w:r>
        <w:rPr>
          <w:i/>
          <w:color w:val="231F20"/>
          <w:spacing w:val="-12"/>
          <w:sz w:val="34"/>
        </w:rPr>
        <w:t> </w:t>
      </w:r>
      <w:r>
        <w:rPr>
          <w:i/>
          <w:color w:val="231F20"/>
          <w:sz w:val="34"/>
        </w:rPr>
        <w:t>nguyện”</w:t>
      </w:r>
      <w:r>
        <w:rPr>
          <w:color w:val="231F20"/>
          <w:sz w:val="34"/>
        </w:rPr>
        <w:t>.</w:t>
      </w:r>
      <w:r>
        <w:rPr>
          <w:color w:val="231F20"/>
          <w:spacing w:val="-12"/>
          <w:sz w:val="34"/>
        </w:rPr>
        <w:t> </w:t>
      </w:r>
      <w:r>
        <w:rPr>
          <w:color w:val="231F20"/>
          <w:sz w:val="34"/>
        </w:rPr>
        <w:t>Nguyện</w:t>
      </w:r>
      <w:r>
        <w:rPr>
          <w:color w:val="231F20"/>
          <w:spacing w:val="-12"/>
          <w:sz w:val="34"/>
        </w:rPr>
        <w:t> </w:t>
      </w:r>
      <w:r>
        <w:rPr>
          <w:color w:val="231F20"/>
          <w:sz w:val="34"/>
        </w:rPr>
        <w:t>ở</w:t>
      </w:r>
      <w:r>
        <w:rPr>
          <w:color w:val="231F20"/>
          <w:spacing w:val="-12"/>
          <w:sz w:val="34"/>
        </w:rPr>
        <w:t> </w:t>
      </w:r>
      <w:r>
        <w:rPr>
          <w:color w:val="231F20"/>
          <w:sz w:val="34"/>
        </w:rPr>
        <w:t>đây</w:t>
      </w:r>
      <w:r>
        <w:rPr>
          <w:color w:val="231F20"/>
          <w:spacing w:val="-12"/>
          <w:sz w:val="34"/>
        </w:rPr>
        <w:t> </w:t>
      </w:r>
      <w:r>
        <w:rPr>
          <w:color w:val="231F20"/>
          <w:sz w:val="34"/>
        </w:rPr>
        <w:t>là</w:t>
      </w:r>
      <w:r>
        <w:rPr>
          <w:color w:val="231F20"/>
          <w:spacing w:val="-12"/>
          <w:sz w:val="34"/>
        </w:rPr>
        <w:t> </w:t>
      </w:r>
      <w:r>
        <w:rPr>
          <w:color w:val="231F20"/>
          <w:sz w:val="34"/>
        </w:rPr>
        <w:t>gì?</w:t>
      </w:r>
      <w:r>
        <w:rPr>
          <w:color w:val="231F20"/>
          <w:spacing w:val="-13"/>
          <w:sz w:val="34"/>
        </w:rPr>
        <w:t> </w:t>
      </w:r>
      <w:r>
        <w:rPr>
          <w:color w:val="231F20"/>
          <w:sz w:val="34"/>
        </w:rPr>
        <w:t>Trong </w:t>
      </w:r>
      <w:r>
        <w:rPr>
          <w:color w:val="231F20"/>
          <w:w w:val="105"/>
          <w:sz w:val="34"/>
        </w:rPr>
        <w:t>48</w:t>
      </w:r>
      <w:r>
        <w:rPr>
          <w:color w:val="231F20"/>
          <w:spacing w:val="24"/>
          <w:w w:val="105"/>
          <w:sz w:val="34"/>
        </w:rPr>
        <w:t> </w:t>
      </w:r>
      <w:r>
        <w:rPr>
          <w:color w:val="231F20"/>
          <w:w w:val="105"/>
          <w:sz w:val="34"/>
        </w:rPr>
        <w:t>nguyện,</w:t>
      </w:r>
      <w:r>
        <w:rPr>
          <w:color w:val="231F20"/>
          <w:spacing w:val="26"/>
          <w:w w:val="105"/>
          <w:sz w:val="34"/>
        </w:rPr>
        <w:t> </w:t>
      </w:r>
      <w:r>
        <w:rPr>
          <w:color w:val="231F20"/>
          <w:w w:val="105"/>
          <w:sz w:val="34"/>
        </w:rPr>
        <w:t>nguyện</w:t>
      </w:r>
      <w:r>
        <w:rPr>
          <w:color w:val="231F20"/>
          <w:spacing w:val="26"/>
          <w:w w:val="105"/>
          <w:sz w:val="34"/>
        </w:rPr>
        <w:t> </w:t>
      </w:r>
      <w:r>
        <w:rPr>
          <w:color w:val="231F20"/>
          <w:w w:val="105"/>
          <w:sz w:val="34"/>
        </w:rPr>
        <w:t>10</w:t>
      </w:r>
      <w:r>
        <w:rPr>
          <w:color w:val="231F20"/>
          <w:spacing w:val="26"/>
          <w:w w:val="105"/>
          <w:sz w:val="34"/>
        </w:rPr>
        <w:t> </w:t>
      </w:r>
      <w:r>
        <w:rPr>
          <w:color w:val="231F20"/>
          <w:w w:val="105"/>
          <w:sz w:val="34"/>
        </w:rPr>
        <w:t>niệm</w:t>
      </w:r>
      <w:r>
        <w:rPr>
          <w:color w:val="231F20"/>
          <w:spacing w:val="26"/>
          <w:w w:val="105"/>
          <w:sz w:val="34"/>
        </w:rPr>
        <w:t> </w:t>
      </w:r>
      <w:r>
        <w:rPr>
          <w:color w:val="231F20"/>
          <w:w w:val="105"/>
          <w:sz w:val="34"/>
        </w:rPr>
        <w:t>nhất</w:t>
      </w:r>
      <w:r>
        <w:rPr>
          <w:color w:val="231F20"/>
          <w:spacing w:val="26"/>
          <w:w w:val="105"/>
          <w:sz w:val="34"/>
        </w:rPr>
        <w:t> </w:t>
      </w:r>
      <w:r>
        <w:rPr>
          <w:color w:val="231F20"/>
          <w:w w:val="105"/>
          <w:sz w:val="34"/>
        </w:rPr>
        <w:t>định</w:t>
      </w:r>
      <w:r>
        <w:rPr>
          <w:color w:val="231F20"/>
          <w:spacing w:val="25"/>
          <w:w w:val="105"/>
          <w:sz w:val="34"/>
        </w:rPr>
        <w:t> </w:t>
      </w:r>
      <w:r>
        <w:rPr>
          <w:color w:val="231F20"/>
          <w:w w:val="105"/>
          <w:sz w:val="34"/>
        </w:rPr>
        <w:t>sinh</w:t>
      </w:r>
      <w:r>
        <w:rPr>
          <w:color w:val="231F20"/>
          <w:spacing w:val="26"/>
          <w:w w:val="105"/>
          <w:sz w:val="34"/>
        </w:rPr>
        <w:t> </w:t>
      </w:r>
      <w:r>
        <w:rPr>
          <w:color w:val="231F20"/>
          <w:w w:val="105"/>
          <w:sz w:val="34"/>
        </w:rPr>
        <w:t>là</w:t>
      </w:r>
      <w:r>
        <w:rPr>
          <w:color w:val="231F20"/>
          <w:spacing w:val="26"/>
          <w:w w:val="105"/>
          <w:sz w:val="34"/>
        </w:rPr>
        <w:t> </w:t>
      </w:r>
      <w:r>
        <w:rPr>
          <w:color w:val="231F20"/>
          <w:w w:val="105"/>
          <w:sz w:val="34"/>
        </w:rPr>
        <w:t>nguyện</w:t>
      </w:r>
      <w:r>
        <w:rPr>
          <w:color w:val="231F20"/>
          <w:spacing w:val="27"/>
          <w:w w:val="105"/>
          <w:sz w:val="34"/>
        </w:rPr>
        <w:t> </w:t>
      </w:r>
      <w:r>
        <w:rPr>
          <w:color w:val="231F20"/>
          <w:spacing w:val="-5"/>
          <w:w w:val="105"/>
          <w:sz w:val="34"/>
        </w:rPr>
        <w:t>thứ</w:t>
      </w:r>
    </w:p>
    <w:p>
      <w:pPr>
        <w:spacing w:after="0" w:line="297"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18. Nguyện thứ 18 là căn bản đại nguyện của đức Phật A Di Đà. Vãng sinh không khó! 10 niệm là thế nào? Khi lâm mạng chung, tuy một đời chưa từng niệm Phật, chưa từng gặp Phật pháp, đến khi lâm mạng chung gặp bạn lành nói cho</w:t>
      </w:r>
      <w:r>
        <w:rPr>
          <w:color w:val="231F20"/>
          <w:spacing w:val="-22"/>
          <w:w w:val="105"/>
        </w:rPr>
        <w:t> </w:t>
      </w:r>
      <w:r>
        <w:rPr>
          <w:color w:val="231F20"/>
          <w:w w:val="105"/>
        </w:rPr>
        <w:t>biết,</w:t>
      </w:r>
      <w:r>
        <w:rPr>
          <w:color w:val="231F20"/>
          <w:spacing w:val="-22"/>
          <w:w w:val="105"/>
        </w:rPr>
        <w:t> </w:t>
      </w:r>
      <w:r>
        <w:rPr>
          <w:color w:val="231F20"/>
          <w:w w:val="105"/>
        </w:rPr>
        <w:t>có</w:t>
      </w:r>
      <w:r>
        <w:rPr>
          <w:color w:val="231F20"/>
          <w:spacing w:val="-22"/>
          <w:w w:val="105"/>
        </w:rPr>
        <w:t> </w:t>
      </w:r>
      <w:r>
        <w:rPr>
          <w:color w:val="231F20"/>
          <w:w w:val="105"/>
        </w:rPr>
        <w:t>một</w:t>
      </w:r>
      <w:r>
        <w:rPr>
          <w:color w:val="231F20"/>
          <w:spacing w:val="-22"/>
          <w:w w:val="105"/>
        </w:rPr>
        <w:t> </w:t>
      </w:r>
      <w:r>
        <w:rPr>
          <w:color w:val="231F20"/>
          <w:w w:val="105"/>
        </w:rPr>
        <w:t>thế</w:t>
      </w:r>
      <w:r>
        <w:rPr>
          <w:color w:val="231F20"/>
          <w:spacing w:val="-22"/>
          <w:w w:val="105"/>
        </w:rPr>
        <w:t> </w:t>
      </w:r>
      <w:r>
        <w:rPr>
          <w:color w:val="231F20"/>
          <w:w w:val="105"/>
        </w:rPr>
        <w:t>giới</w:t>
      </w:r>
      <w:r>
        <w:rPr>
          <w:color w:val="231F20"/>
          <w:spacing w:val="-22"/>
          <w:w w:val="105"/>
        </w:rPr>
        <w:t> </w:t>
      </w:r>
      <w:r>
        <w:rPr>
          <w:color w:val="231F20"/>
          <w:w w:val="105"/>
        </w:rPr>
        <w:t>Tây</w:t>
      </w:r>
      <w:r>
        <w:rPr>
          <w:color w:val="231F20"/>
          <w:spacing w:val="-22"/>
          <w:w w:val="105"/>
        </w:rPr>
        <w:t> </w:t>
      </w:r>
      <w:r>
        <w:rPr>
          <w:color w:val="231F20"/>
          <w:w w:val="105"/>
        </w:rPr>
        <w:t>Phương</w:t>
      </w:r>
      <w:r>
        <w:rPr>
          <w:color w:val="231F20"/>
          <w:spacing w:val="-22"/>
          <w:w w:val="105"/>
        </w:rPr>
        <w:t> </w:t>
      </w:r>
      <w:r>
        <w:rPr>
          <w:color w:val="231F20"/>
          <w:w w:val="105"/>
        </w:rPr>
        <w:t>Cực</w:t>
      </w:r>
      <w:r>
        <w:rPr>
          <w:color w:val="231F20"/>
          <w:spacing w:val="-22"/>
          <w:w w:val="105"/>
        </w:rPr>
        <w:t> </w:t>
      </w:r>
      <w:r>
        <w:rPr>
          <w:color w:val="231F20"/>
          <w:w w:val="105"/>
        </w:rPr>
        <w:t>Lạc</w:t>
      </w:r>
      <w:r>
        <w:rPr>
          <w:color w:val="231F20"/>
          <w:spacing w:val="-22"/>
          <w:w w:val="105"/>
        </w:rPr>
        <w:t> </w:t>
      </w:r>
      <w:r>
        <w:rPr>
          <w:color w:val="231F20"/>
          <w:w w:val="105"/>
        </w:rPr>
        <w:t>và</w:t>
      </w:r>
      <w:r>
        <w:rPr>
          <w:color w:val="231F20"/>
          <w:spacing w:val="-22"/>
          <w:w w:val="105"/>
        </w:rPr>
        <w:t> </w:t>
      </w:r>
      <w:r>
        <w:rPr>
          <w:color w:val="231F20"/>
          <w:w w:val="105"/>
        </w:rPr>
        <w:t>đức</w:t>
      </w:r>
      <w:r>
        <w:rPr>
          <w:color w:val="231F20"/>
          <w:spacing w:val="-22"/>
          <w:w w:val="105"/>
        </w:rPr>
        <w:t> </w:t>
      </w:r>
      <w:r>
        <w:rPr>
          <w:color w:val="231F20"/>
          <w:w w:val="105"/>
        </w:rPr>
        <w:t>Phật</w:t>
      </w:r>
      <w:r>
        <w:rPr>
          <w:color w:val="231F20"/>
          <w:spacing w:val="-22"/>
          <w:w w:val="105"/>
        </w:rPr>
        <w:t> </w:t>
      </w:r>
      <w:r>
        <w:rPr>
          <w:color w:val="231F20"/>
          <w:w w:val="105"/>
        </w:rPr>
        <w:t>A Di Đà, chỉ cần niệm 10 niệm là có thể được vãng sinh.</w:t>
      </w:r>
    </w:p>
    <w:p>
      <w:pPr>
        <w:pStyle w:val="BodyText"/>
        <w:spacing w:line="297" w:lineRule="auto" w:before="144"/>
        <w:ind w:left="387" w:right="119" w:firstLine="453"/>
      </w:pPr>
      <w:r>
        <w:rPr>
          <w:color w:val="231F20"/>
          <w:w w:val="105"/>
        </w:rPr>
        <w:t>Khi</w:t>
      </w:r>
      <w:r>
        <w:rPr>
          <w:color w:val="231F20"/>
          <w:spacing w:val="-16"/>
          <w:w w:val="105"/>
        </w:rPr>
        <w:t> </w:t>
      </w:r>
      <w:r>
        <w:rPr>
          <w:color w:val="231F20"/>
          <w:w w:val="105"/>
        </w:rPr>
        <w:t>sống</w:t>
      </w:r>
      <w:r>
        <w:rPr>
          <w:color w:val="231F20"/>
          <w:spacing w:val="-16"/>
          <w:w w:val="105"/>
        </w:rPr>
        <w:t> </w:t>
      </w:r>
      <w:r>
        <w:rPr>
          <w:color w:val="231F20"/>
          <w:w w:val="105"/>
        </w:rPr>
        <w:t>ở</w:t>
      </w:r>
      <w:r>
        <w:rPr>
          <w:color w:val="231F20"/>
          <w:spacing w:val="-16"/>
          <w:w w:val="105"/>
        </w:rPr>
        <w:t> </w:t>
      </w:r>
      <w:r>
        <w:rPr>
          <w:color w:val="231F20"/>
          <w:w w:val="105"/>
        </w:rPr>
        <w:t>Mỹ,</w:t>
      </w:r>
      <w:r>
        <w:rPr>
          <w:color w:val="231F20"/>
          <w:spacing w:val="-16"/>
          <w:w w:val="105"/>
        </w:rPr>
        <w:t> </w:t>
      </w:r>
      <w:r>
        <w:rPr>
          <w:color w:val="231F20"/>
          <w:w w:val="105"/>
        </w:rPr>
        <w:t>tôi</w:t>
      </w:r>
      <w:r>
        <w:rPr>
          <w:color w:val="231F20"/>
          <w:spacing w:val="-16"/>
          <w:w w:val="105"/>
        </w:rPr>
        <w:t> </w:t>
      </w:r>
      <w:r>
        <w:rPr>
          <w:color w:val="231F20"/>
          <w:w w:val="105"/>
        </w:rPr>
        <w:t>gặp</w:t>
      </w:r>
      <w:r>
        <w:rPr>
          <w:color w:val="231F20"/>
          <w:spacing w:val="-16"/>
          <w:w w:val="105"/>
        </w:rPr>
        <w:t> </w:t>
      </w:r>
      <w:r>
        <w:rPr>
          <w:color w:val="231F20"/>
          <w:w w:val="105"/>
        </w:rPr>
        <w:t>một</w:t>
      </w:r>
      <w:r>
        <w:rPr>
          <w:color w:val="231F20"/>
          <w:spacing w:val="-16"/>
          <w:w w:val="105"/>
        </w:rPr>
        <w:t> </w:t>
      </w:r>
      <w:r>
        <w:rPr>
          <w:color w:val="231F20"/>
          <w:w w:val="105"/>
        </w:rPr>
        <w:t>người</w:t>
      </w:r>
      <w:r>
        <w:rPr>
          <w:color w:val="231F20"/>
          <w:spacing w:val="-16"/>
          <w:w w:val="105"/>
        </w:rPr>
        <w:t> </w:t>
      </w:r>
      <w:r>
        <w:rPr>
          <w:color w:val="231F20"/>
          <w:w w:val="105"/>
        </w:rPr>
        <w:t>như</w:t>
      </w:r>
      <w:r>
        <w:rPr>
          <w:color w:val="231F20"/>
          <w:spacing w:val="-16"/>
          <w:w w:val="105"/>
        </w:rPr>
        <w:t> </w:t>
      </w:r>
      <w:r>
        <w:rPr>
          <w:color w:val="231F20"/>
          <w:w w:val="105"/>
        </w:rPr>
        <w:t>vậy.</w:t>
      </w:r>
      <w:r>
        <w:rPr>
          <w:color w:val="231F20"/>
          <w:spacing w:val="-16"/>
          <w:w w:val="105"/>
        </w:rPr>
        <w:t> </w:t>
      </w:r>
      <w:r>
        <w:rPr>
          <w:color w:val="231F20"/>
          <w:w w:val="105"/>
        </w:rPr>
        <w:t>Ở</w:t>
      </w:r>
      <w:r>
        <w:rPr>
          <w:color w:val="231F20"/>
          <w:spacing w:val="-16"/>
          <w:w w:val="105"/>
        </w:rPr>
        <w:t> </w:t>
      </w:r>
      <w:r>
        <w:rPr>
          <w:color w:val="231F20"/>
          <w:w w:val="105"/>
        </w:rPr>
        <w:t>Hoa</w:t>
      </w:r>
      <w:r>
        <w:rPr>
          <w:color w:val="231F20"/>
          <w:spacing w:val="-16"/>
          <w:w w:val="105"/>
        </w:rPr>
        <w:t> </w:t>
      </w:r>
      <w:r>
        <w:rPr>
          <w:color w:val="231F20"/>
          <w:w w:val="105"/>
        </w:rPr>
        <w:t>Thịnh Đốn D.C, có vị cư sĩ họ Châu, mở tiệm bánh bao ở đó, bị bệnh ung thư. Khi bị nặng, anh ta đau đớn vô cùng, không còn</w:t>
      </w:r>
      <w:r>
        <w:rPr>
          <w:color w:val="231F20"/>
          <w:spacing w:val="-8"/>
          <w:w w:val="105"/>
        </w:rPr>
        <w:t> </w:t>
      </w:r>
      <w:r>
        <w:rPr>
          <w:color w:val="231F20"/>
          <w:w w:val="105"/>
        </w:rPr>
        <w:t>cách</w:t>
      </w:r>
      <w:r>
        <w:rPr>
          <w:color w:val="231F20"/>
          <w:spacing w:val="-8"/>
          <w:w w:val="105"/>
        </w:rPr>
        <w:t> </w:t>
      </w:r>
      <w:r>
        <w:rPr>
          <w:color w:val="231F20"/>
          <w:w w:val="105"/>
        </w:rPr>
        <w:t>nào,</w:t>
      </w:r>
      <w:r>
        <w:rPr>
          <w:color w:val="231F20"/>
          <w:spacing w:val="-8"/>
          <w:w w:val="105"/>
        </w:rPr>
        <w:t> </w:t>
      </w:r>
      <w:r>
        <w:rPr>
          <w:color w:val="231F20"/>
          <w:w w:val="105"/>
        </w:rPr>
        <w:t>gia</w:t>
      </w:r>
      <w:r>
        <w:rPr>
          <w:color w:val="231F20"/>
          <w:spacing w:val="-8"/>
          <w:w w:val="105"/>
        </w:rPr>
        <w:t> </w:t>
      </w:r>
      <w:r>
        <w:rPr>
          <w:color w:val="231F20"/>
          <w:w w:val="105"/>
        </w:rPr>
        <w:t>đình</w:t>
      </w:r>
      <w:r>
        <w:rPr>
          <w:color w:val="231F20"/>
          <w:spacing w:val="-8"/>
          <w:w w:val="105"/>
        </w:rPr>
        <w:t> </w:t>
      </w:r>
      <w:r>
        <w:rPr>
          <w:color w:val="231F20"/>
          <w:w w:val="105"/>
        </w:rPr>
        <w:t>đến</w:t>
      </w:r>
      <w:r>
        <w:rPr>
          <w:color w:val="231F20"/>
          <w:spacing w:val="-8"/>
          <w:w w:val="105"/>
        </w:rPr>
        <w:t> </w:t>
      </w:r>
      <w:r>
        <w:rPr>
          <w:color w:val="231F20"/>
          <w:w w:val="105"/>
        </w:rPr>
        <w:t>cầu</w:t>
      </w:r>
      <w:r>
        <w:rPr>
          <w:color w:val="231F20"/>
          <w:spacing w:val="-8"/>
          <w:w w:val="105"/>
        </w:rPr>
        <w:t> </w:t>
      </w:r>
      <w:r>
        <w:rPr>
          <w:color w:val="231F20"/>
          <w:w w:val="105"/>
        </w:rPr>
        <w:t>Phật.</w:t>
      </w:r>
      <w:r>
        <w:rPr>
          <w:color w:val="231F20"/>
          <w:spacing w:val="-8"/>
          <w:w w:val="105"/>
        </w:rPr>
        <w:t> </w:t>
      </w:r>
      <w:r>
        <w:rPr>
          <w:color w:val="231F20"/>
          <w:w w:val="105"/>
        </w:rPr>
        <w:t>Ở</w:t>
      </w:r>
      <w:r>
        <w:rPr>
          <w:color w:val="231F20"/>
          <w:spacing w:val="-8"/>
          <w:w w:val="105"/>
        </w:rPr>
        <w:t> </w:t>
      </w:r>
      <w:r>
        <w:rPr>
          <w:color w:val="231F20"/>
          <w:w w:val="105"/>
        </w:rPr>
        <w:t>đó,</w:t>
      </w:r>
      <w:r>
        <w:rPr>
          <w:color w:val="231F20"/>
          <w:spacing w:val="-8"/>
          <w:w w:val="105"/>
        </w:rPr>
        <w:t> </w:t>
      </w:r>
      <w:r>
        <w:rPr>
          <w:color w:val="231F20"/>
          <w:w w:val="105"/>
        </w:rPr>
        <w:t>có</w:t>
      </w:r>
      <w:r>
        <w:rPr>
          <w:color w:val="231F20"/>
          <w:spacing w:val="-8"/>
          <w:w w:val="105"/>
        </w:rPr>
        <w:t> </w:t>
      </w:r>
      <w:r>
        <w:rPr>
          <w:color w:val="231F20"/>
          <w:w w:val="105"/>
        </w:rPr>
        <w:t>hội</w:t>
      </w:r>
      <w:r>
        <w:rPr>
          <w:color w:val="231F20"/>
          <w:spacing w:val="-8"/>
          <w:w w:val="105"/>
        </w:rPr>
        <w:t> </w:t>
      </w:r>
      <w:r>
        <w:rPr>
          <w:color w:val="231F20"/>
          <w:w w:val="105"/>
        </w:rPr>
        <w:t>Phật</w:t>
      </w:r>
      <w:r>
        <w:rPr>
          <w:color w:val="231F20"/>
          <w:spacing w:val="-8"/>
          <w:w w:val="105"/>
        </w:rPr>
        <w:t> </w:t>
      </w:r>
      <w:r>
        <w:rPr>
          <w:color w:val="231F20"/>
          <w:w w:val="105"/>
        </w:rPr>
        <w:t>giáo. Họ đến</w:t>
      </w:r>
      <w:r>
        <w:rPr>
          <w:color w:val="231F20"/>
          <w:spacing w:val="-1"/>
          <w:w w:val="105"/>
        </w:rPr>
        <w:t> </w:t>
      </w:r>
      <w:r>
        <w:rPr>
          <w:color w:val="231F20"/>
          <w:w w:val="105"/>
        </w:rPr>
        <w:t>hội</w:t>
      </w:r>
      <w:r>
        <w:rPr>
          <w:color w:val="231F20"/>
          <w:spacing w:val="-1"/>
          <w:w w:val="105"/>
        </w:rPr>
        <w:t> </w:t>
      </w:r>
      <w:r>
        <w:rPr>
          <w:color w:val="231F20"/>
          <w:w w:val="105"/>
        </w:rPr>
        <w:t>Phật giáo</w:t>
      </w:r>
      <w:r>
        <w:rPr>
          <w:color w:val="231F20"/>
          <w:spacing w:val="-1"/>
          <w:w w:val="105"/>
        </w:rPr>
        <w:t> </w:t>
      </w:r>
      <w:r>
        <w:rPr>
          <w:color w:val="231F20"/>
          <w:w w:val="105"/>
        </w:rPr>
        <w:t>của</w:t>
      </w:r>
      <w:r>
        <w:rPr>
          <w:color w:val="231F20"/>
          <w:spacing w:val="-1"/>
          <w:w w:val="105"/>
        </w:rPr>
        <w:t> </w:t>
      </w:r>
      <w:r>
        <w:rPr>
          <w:color w:val="231F20"/>
          <w:w w:val="105"/>
        </w:rPr>
        <w:t>chúng tôi. Các bạn trong hội</w:t>
      </w:r>
      <w:r>
        <w:rPr>
          <w:color w:val="231F20"/>
          <w:spacing w:val="-1"/>
          <w:w w:val="105"/>
        </w:rPr>
        <w:t> </w:t>
      </w:r>
      <w:r>
        <w:rPr>
          <w:color w:val="231F20"/>
          <w:w w:val="105"/>
        </w:rPr>
        <w:t>Phật giáo đến thăm anh ta, khuyên anh ta niệm Phật. Người này có thiện căn, nghe là tiếp nhận, hoan hỷ tiếp nhận, nói với người trong nhà, nói với vợ con, đừng tìm bác sĩ nữa, cũng đừng</w:t>
      </w:r>
      <w:r>
        <w:rPr>
          <w:color w:val="231F20"/>
          <w:spacing w:val="-2"/>
          <w:w w:val="105"/>
        </w:rPr>
        <w:t> </w:t>
      </w:r>
      <w:r>
        <w:rPr>
          <w:color w:val="231F20"/>
          <w:w w:val="105"/>
        </w:rPr>
        <w:t>mong</w:t>
      </w:r>
      <w:r>
        <w:rPr>
          <w:color w:val="231F20"/>
          <w:spacing w:val="-3"/>
          <w:w w:val="105"/>
        </w:rPr>
        <w:t> </w:t>
      </w:r>
      <w:r>
        <w:rPr>
          <w:color w:val="231F20"/>
          <w:w w:val="105"/>
        </w:rPr>
        <w:t>anh</w:t>
      </w:r>
      <w:r>
        <w:rPr>
          <w:color w:val="231F20"/>
          <w:spacing w:val="-3"/>
          <w:w w:val="105"/>
        </w:rPr>
        <w:t> </w:t>
      </w:r>
      <w:r>
        <w:rPr>
          <w:color w:val="231F20"/>
          <w:w w:val="105"/>
        </w:rPr>
        <w:t>ta</w:t>
      </w:r>
      <w:r>
        <w:rPr>
          <w:color w:val="231F20"/>
          <w:spacing w:val="-3"/>
          <w:w w:val="105"/>
        </w:rPr>
        <w:t> </w:t>
      </w:r>
      <w:r>
        <w:rPr>
          <w:color w:val="231F20"/>
          <w:w w:val="105"/>
        </w:rPr>
        <w:t>khỏi</w:t>
      </w:r>
      <w:r>
        <w:rPr>
          <w:color w:val="231F20"/>
          <w:spacing w:val="-3"/>
          <w:w w:val="105"/>
        </w:rPr>
        <w:t> </w:t>
      </w:r>
      <w:r>
        <w:rPr>
          <w:color w:val="231F20"/>
          <w:w w:val="105"/>
        </w:rPr>
        <w:t>bệnh,</w:t>
      </w:r>
      <w:r>
        <w:rPr>
          <w:color w:val="231F20"/>
          <w:spacing w:val="-3"/>
          <w:w w:val="105"/>
        </w:rPr>
        <w:t> </w:t>
      </w:r>
      <w:r>
        <w:rPr>
          <w:color w:val="231F20"/>
          <w:w w:val="105"/>
        </w:rPr>
        <w:t>mà</w:t>
      </w:r>
      <w:r>
        <w:rPr>
          <w:color w:val="231F20"/>
          <w:spacing w:val="-3"/>
          <w:w w:val="105"/>
        </w:rPr>
        <w:t> </w:t>
      </w:r>
      <w:r>
        <w:rPr>
          <w:color w:val="231F20"/>
          <w:w w:val="105"/>
        </w:rPr>
        <w:t>mọi</w:t>
      </w:r>
      <w:r>
        <w:rPr>
          <w:color w:val="231F20"/>
          <w:spacing w:val="-3"/>
          <w:w w:val="105"/>
        </w:rPr>
        <w:t> </w:t>
      </w:r>
      <w:r>
        <w:rPr>
          <w:color w:val="231F20"/>
          <w:w w:val="105"/>
        </w:rPr>
        <w:t>người</w:t>
      </w:r>
      <w:r>
        <w:rPr>
          <w:color w:val="231F20"/>
          <w:spacing w:val="-3"/>
          <w:w w:val="105"/>
        </w:rPr>
        <w:t> </w:t>
      </w:r>
      <w:r>
        <w:rPr>
          <w:color w:val="231F20"/>
          <w:w w:val="105"/>
        </w:rPr>
        <w:t>hãy</w:t>
      </w:r>
      <w:r>
        <w:rPr>
          <w:color w:val="231F20"/>
          <w:spacing w:val="-3"/>
          <w:w w:val="105"/>
        </w:rPr>
        <w:t> </w:t>
      </w:r>
      <w:r>
        <w:rPr>
          <w:color w:val="231F20"/>
          <w:w w:val="105"/>
        </w:rPr>
        <w:t>niệm</w:t>
      </w:r>
      <w:r>
        <w:rPr>
          <w:color w:val="231F20"/>
          <w:spacing w:val="-3"/>
          <w:w w:val="105"/>
        </w:rPr>
        <w:t> </w:t>
      </w:r>
      <w:r>
        <w:rPr>
          <w:color w:val="231F20"/>
          <w:w w:val="105"/>
        </w:rPr>
        <w:t>Phật, trợ niệm giúp anh ta vãng sinh. Khi niệm Phật, anh ta cảm thấy không đau, đau khổ biến mất, được 3 ngày thì anh ta vãng</w:t>
      </w:r>
      <w:r>
        <w:rPr>
          <w:color w:val="231F20"/>
          <w:spacing w:val="-3"/>
          <w:w w:val="105"/>
        </w:rPr>
        <w:t> </w:t>
      </w:r>
      <w:r>
        <w:rPr>
          <w:color w:val="231F20"/>
          <w:w w:val="105"/>
        </w:rPr>
        <w:t>sinh,</w:t>
      </w:r>
      <w:r>
        <w:rPr>
          <w:color w:val="231F20"/>
          <w:spacing w:val="-3"/>
          <w:w w:val="105"/>
        </w:rPr>
        <w:t> </w:t>
      </w:r>
      <w:r>
        <w:rPr>
          <w:color w:val="231F20"/>
          <w:w w:val="105"/>
        </w:rPr>
        <w:t>hiện</w:t>
      </w:r>
      <w:r>
        <w:rPr>
          <w:color w:val="231F20"/>
          <w:spacing w:val="-3"/>
          <w:w w:val="105"/>
        </w:rPr>
        <w:t> </w:t>
      </w:r>
      <w:r>
        <w:rPr>
          <w:color w:val="231F20"/>
          <w:w w:val="105"/>
        </w:rPr>
        <w:t>ra</w:t>
      </w:r>
      <w:r>
        <w:rPr>
          <w:color w:val="231F20"/>
          <w:spacing w:val="-3"/>
          <w:w w:val="105"/>
        </w:rPr>
        <w:t> </w:t>
      </w:r>
      <w:r>
        <w:rPr>
          <w:color w:val="231F20"/>
          <w:w w:val="105"/>
        </w:rPr>
        <w:t>điềm</w:t>
      </w:r>
      <w:r>
        <w:rPr>
          <w:color w:val="231F20"/>
          <w:spacing w:val="-3"/>
          <w:w w:val="105"/>
        </w:rPr>
        <w:t> </w:t>
      </w:r>
      <w:r>
        <w:rPr>
          <w:color w:val="231F20"/>
          <w:w w:val="105"/>
        </w:rPr>
        <w:t>lành,</w:t>
      </w:r>
      <w:r>
        <w:rPr>
          <w:color w:val="231F20"/>
          <w:spacing w:val="-3"/>
          <w:w w:val="105"/>
        </w:rPr>
        <w:t> </w:t>
      </w:r>
      <w:r>
        <w:rPr>
          <w:color w:val="231F20"/>
          <w:w w:val="105"/>
        </w:rPr>
        <w:t>khi</w:t>
      </w:r>
      <w:r>
        <w:rPr>
          <w:color w:val="231F20"/>
          <w:spacing w:val="-3"/>
          <w:w w:val="105"/>
        </w:rPr>
        <w:t> </w:t>
      </w:r>
      <w:r>
        <w:rPr>
          <w:color w:val="231F20"/>
          <w:w w:val="105"/>
        </w:rPr>
        <w:t>thiêu</w:t>
      </w:r>
      <w:r>
        <w:rPr>
          <w:color w:val="231F20"/>
          <w:spacing w:val="-3"/>
          <w:w w:val="105"/>
        </w:rPr>
        <w:t> </w:t>
      </w:r>
      <w:r>
        <w:rPr>
          <w:color w:val="231F20"/>
          <w:w w:val="105"/>
        </w:rPr>
        <w:t>để</w:t>
      </w:r>
      <w:r>
        <w:rPr>
          <w:color w:val="231F20"/>
          <w:spacing w:val="-3"/>
          <w:w w:val="105"/>
        </w:rPr>
        <w:t> </w:t>
      </w:r>
      <w:r>
        <w:rPr>
          <w:color w:val="231F20"/>
          <w:w w:val="105"/>
        </w:rPr>
        <w:t>lại</w:t>
      </w:r>
      <w:r>
        <w:rPr>
          <w:color w:val="231F20"/>
          <w:spacing w:val="-3"/>
          <w:w w:val="105"/>
        </w:rPr>
        <w:t> </w:t>
      </w:r>
      <w:r>
        <w:rPr>
          <w:color w:val="231F20"/>
          <w:w w:val="105"/>
        </w:rPr>
        <w:t>xá</w:t>
      </w:r>
      <w:r>
        <w:rPr>
          <w:color w:val="231F20"/>
          <w:spacing w:val="-3"/>
          <w:w w:val="105"/>
        </w:rPr>
        <w:t> </w:t>
      </w:r>
      <w:r>
        <w:rPr>
          <w:color w:val="231F20"/>
          <w:w w:val="105"/>
        </w:rPr>
        <w:t>lợi.</w:t>
      </w:r>
      <w:r>
        <w:rPr>
          <w:color w:val="231F20"/>
          <w:spacing w:val="-3"/>
          <w:w w:val="105"/>
        </w:rPr>
        <w:t> </w:t>
      </w:r>
      <w:r>
        <w:rPr>
          <w:color w:val="231F20"/>
          <w:w w:val="105"/>
        </w:rPr>
        <w:t>Thật</w:t>
      </w:r>
      <w:r>
        <w:rPr>
          <w:color w:val="231F20"/>
          <w:spacing w:val="-3"/>
          <w:w w:val="105"/>
        </w:rPr>
        <w:t> </w:t>
      </w:r>
      <w:r>
        <w:rPr>
          <w:color w:val="231F20"/>
          <w:w w:val="105"/>
        </w:rPr>
        <w:t>sự đây là đại nguyện 10 niệm tất sinh, không hề giả dối.</w:t>
      </w:r>
    </w:p>
    <w:p>
      <w:pPr>
        <w:pStyle w:val="BodyText"/>
        <w:spacing w:line="297" w:lineRule="auto" w:before="146"/>
        <w:ind w:left="387" w:right="120" w:firstLine="453"/>
      </w:pPr>
      <w:r>
        <w:rPr>
          <w:color w:val="231F20"/>
          <w:w w:val="105"/>
        </w:rPr>
        <w:t>Niệm</w:t>
      </w:r>
      <w:r>
        <w:rPr>
          <w:color w:val="231F20"/>
          <w:spacing w:val="-14"/>
          <w:w w:val="105"/>
        </w:rPr>
        <w:t> </w:t>
      </w:r>
      <w:r>
        <w:rPr>
          <w:color w:val="231F20"/>
          <w:w w:val="105"/>
        </w:rPr>
        <w:t>Phật</w:t>
      </w:r>
      <w:r>
        <w:rPr>
          <w:color w:val="231F20"/>
          <w:spacing w:val="-14"/>
          <w:w w:val="105"/>
        </w:rPr>
        <w:t> </w:t>
      </w:r>
      <w:r>
        <w:rPr>
          <w:color w:val="231F20"/>
          <w:w w:val="105"/>
        </w:rPr>
        <w:t>thật</w:t>
      </w:r>
      <w:r>
        <w:rPr>
          <w:color w:val="231F20"/>
          <w:spacing w:val="-14"/>
          <w:w w:val="105"/>
        </w:rPr>
        <w:t> </w:t>
      </w:r>
      <w:r>
        <w:rPr>
          <w:color w:val="231F20"/>
          <w:w w:val="105"/>
        </w:rPr>
        <w:t>sự</w:t>
      </w:r>
      <w:r>
        <w:rPr>
          <w:color w:val="231F20"/>
          <w:spacing w:val="-14"/>
          <w:w w:val="105"/>
        </w:rPr>
        <w:t> </w:t>
      </w:r>
      <w:r>
        <w:rPr>
          <w:color w:val="231F20"/>
          <w:w w:val="105"/>
        </w:rPr>
        <w:t>vãng</w:t>
      </w:r>
      <w:r>
        <w:rPr>
          <w:color w:val="231F20"/>
          <w:spacing w:val="-14"/>
          <w:w w:val="105"/>
        </w:rPr>
        <w:t> </w:t>
      </w:r>
      <w:r>
        <w:rPr>
          <w:color w:val="231F20"/>
          <w:w w:val="105"/>
        </w:rPr>
        <w:t>sinh</w:t>
      </w:r>
      <w:r>
        <w:rPr>
          <w:color w:val="231F20"/>
          <w:spacing w:val="-14"/>
          <w:w w:val="105"/>
        </w:rPr>
        <w:t> </w:t>
      </w:r>
      <w:r>
        <w:rPr>
          <w:color w:val="231F20"/>
          <w:w w:val="105"/>
        </w:rPr>
        <w:t>về</w:t>
      </w:r>
      <w:r>
        <w:rPr>
          <w:color w:val="231F20"/>
          <w:spacing w:val="-14"/>
          <w:w w:val="105"/>
        </w:rPr>
        <w:t> </w:t>
      </w:r>
      <w:r>
        <w:rPr>
          <w:color w:val="231F20"/>
          <w:w w:val="105"/>
        </w:rPr>
        <w:t>thế</w:t>
      </w:r>
      <w:r>
        <w:rPr>
          <w:color w:val="231F20"/>
          <w:spacing w:val="-14"/>
          <w:w w:val="105"/>
        </w:rPr>
        <w:t> </w:t>
      </w:r>
      <w:r>
        <w:rPr>
          <w:color w:val="231F20"/>
          <w:w w:val="105"/>
        </w:rPr>
        <w:t>giới</w:t>
      </w:r>
      <w:r>
        <w:rPr>
          <w:color w:val="231F20"/>
          <w:spacing w:val="-14"/>
          <w:w w:val="105"/>
        </w:rPr>
        <w:t> </w:t>
      </w:r>
      <w:r>
        <w:rPr>
          <w:color w:val="231F20"/>
          <w:w w:val="105"/>
        </w:rPr>
        <w:t>Tây</w:t>
      </w:r>
      <w:r>
        <w:rPr>
          <w:color w:val="231F20"/>
          <w:spacing w:val="-14"/>
          <w:w w:val="105"/>
        </w:rPr>
        <w:t> </w:t>
      </w:r>
      <w:r>
        <w:rPr>
          <w:color w:val="231F20"/>
          <w:w w:val="105"/>
        </w:rPr>
        <w:t>Phương</w:t>
      </w:r>
      <w:r>
        <w:rPr>
          <w:color w:val="231F20"/>
          <w:spacing w:val="-14"/>
          <w:w w:val="105"/>
        </w:rPr>
        <w:t> </w:t>
      </w:r>
      <w:r>
        <w:rPr>
          <w:color w:val="231F20"/>
          <w:w w:val="105"/>
        </w:rPr>
        <w:t>Cực Lạc. Sinh về thế giới Tây Phương Cực Lạc là làm Phật rồi. Lợi</w:t>
      </w:r>
      <w:r>
        <w:rPr>
          <w:color w:val="231F20"/>
          <w:spacing w:val="-14"/>
          <w:w w:val="105"/>
        </w:rPr>
        <w:t> </w:t>
      </w:r>
      <w:r>
        <w:rPr>
          <w:color w:val="231F20"/>
          <w:w w:val="105"/>
        </w:rPr>
        <w:t>ích</w:t>
      </w:r>
      <w:r>
        <w:rPr>
          <w:color w:val="231F20"/>
          <w:spacing w:val="-14"/>
          <w:w w:val="105"/>
        </w:rPr>
        <w:t> </w:t>
      </w:r>
      <w:r>
        <w:rPr>
          <w:color w:val="231F20"/>
          <w:w w:val="105"/>
        </w:rPr>
        <w:t>thứ</w:t>
      </w:r>
      <w:r>
        <w:rPr>
          <w:color w:val="231F20"/>
          <w:spacing w:val="-14"/>
          <w:w w:val="105"/>
        </w:rPr>
        <w:t> </w:t>
      </w:r>
      <w:r>
        <w:rPr>
          <w:color w:val="231F20"/>
          <w:w w:val="105"/>
        </w:rPr>
        <w:t>nhất</w:t>
      </w:r>
      <w:r>
        <w:rPr>
          <w:color w:val="231F20"/>
          <w:spacing w:val="-14"/>
          <w:w w:val="105"/>
        </w:rPr>
        <w:t> </w:t>
      </w:r>
      <w:r>
        <w:rPr>
          <w:color w:val="231F20"/>
          <w:w w:val="105"/>
        </w:rPr>
        <w:t>khi</w:t>
      </w:r>
      <w:r>
        <w:rPr>
          <w:color w:val="231F20"/>
          <w:spacing w:val="-14"/>
          <w:w w:val="105"/>
        </w:rPr>
        <w:t> </w:t>
      </w:r>
      <w:r>
        <w:rPr>
          <w:color w:val="231F20"/>
          <w:w w:val="105"/>
        </w:rPr>
        <w:t>về</w:t>
      </w:r>
      <w:r>
        <w:rPr>
          <w:color w:val="231F20"/>
          <w:spacing w:val="-14"/>
          <w:w w:val="105"/>
        </w:rPr>
        <w:t> </w:t>
      </w:r>
      <w:r>
        <w:rPr>
          <w:color w:val="231F20"/>
          <w:w w:val="105"/>
        </w:rPr>
        <w:t>Tây</w:t>
      </w:r>
      <w:r>
        <w:rPr>
          <w:color w:val="231F20"/>
          <w:spacing w:val="-14"/>
          <w:w w:val="105"/>
        </w:rPr>
        <w:t> </w:t>
      </w:r>
      <w:r>
        <w:rPr>
          <w:color w:val="231F20"/>
          <w:w w:val="105"/>
        </w:rPr>
        <w:t>Phương</w:t>
      </w:r>
      <w:r>
        <w:rPr>
          <w:color w:val="231F20"/>
          <w:spacing w:val="-14"/>
          <w:w w:val="105"/>
        </w:rPr>
        <w:t> </w:t>
      </w:r>
      <w:r>
        <w:rPr>
          <w:color w:val="231F20"/>
          <w:w w:val="105"/>
        </w:rPr>
        <w:t>Cực</w:t>
      </w:r>
      <w:r>
        <w:rPr>
          <w:color w:val="231F20"/>
          <w:spacing w:val="-14"/>
          <w:w w:val="105"/>
        </w:rPr>
        <w:t> </w:t>
      </w:r>
      <w:r>
        <w:rPr>
          <w:color w:val="231F20"/>
          <w:w w:val="105"/>
        </w:rPr>
        <w:t>Lạc</w:t>
      </w:r>
      <w:r>
        <w:rPr>
          <w:color w:val="231F20"/>
          <w:spacing w:val="-13"/>
          <w:w w:val="105"/>
        </w:rPr>
        <w:t> </w:t>
      </w:r>
      <w:r>
        <w:rPr>
          <w:color w:val="231F20"/>
          <w:w w:val="105"/>
        </w:rPr>
        <w:t>là</w:t>
      </w:r>
      <w:r>
        <w:rPr>
          <w:color w:val="231F20"/>
          <w:spacing w:val="-13"/>
          <w:w w:val="105"/>
        </w:rPr>
        <w:t> </w:t>
      </w:r>
      <w:r>
        <w:rPr>
          <w:color w:val="231F20"/>
          <w:w w:val="105"/>
        </w:rPr>
        <w:t>thọ</w:t>
      </w:r>
      <w:r>
        <w:rPr>
          <w:color w:val="231F20"/>
          <w:spacing w:val="-14"/>
          <w:w w:val="105"/>
        </w:rPr>
        <w:t> </w:t>
      </w:r>
      <w:r>
        <w:rPr>
          <w:color w:val="231F20"/>
          <w:w w:val="105"/>
        </w:rPr>
        <w:t>mệnh</w:t>
      </w:r>
      <w:r>
        <w:rPr>
          <w:color w:val="231F20"/>
          <w:spacing w:val="-14"/>
          <w:w w:val="105"/>
        </w:rPr>
        <w:t> </w:t>
      </w:r>
      <w:r>
        <w:rPr>
          <w:color w:val="231F20"/>
          <w:w w:val="105"/>
        </w:rPr>
        <w:t>vô lượng. Nơi đó là môi trường tu tập tốt nhất, đức Phật A Di Đà đích thân dạy dỗ, mười phương chư Phật đều giúp cho quý</w:t>
      </w:r>
      <w:r>
        <w:rPr>
          <w:color w:val="231F20"/>
          <w:spacing w:val="-12"/>
          <w:w w:val="105"/>
        </w:rPr>
        <w:t> </w:t>
      </w:r>
      <w:r>
        <w:rPr>
          <w:color w:val="231F20"/>
          <w:w w:val="105"/>
        </w:rPr>
        <w:t>vị.</w:t>
      </w:r>
      <w:r>
        <w:rPr>
          <w:color w:val="231F20"/>
          <w:spacing w:val="-12"/>
          <w:w w:val="105"/>
        </w:rPr>
        <w:t> </w:t>
      </w:r>
      <w:r>
        <w:rPr>
          <w:color w:val="231F20"/>
          <w:w w:val="105"/>
        </w:rPr>
        <w:t>Về</w:t>
      </w:r>
      <w:r>
        <w:rPr>
          <w:color w:val="231F20"/>
          <w:spacing w:val="-12"/>
          <w:w w:val="105"/>
        </w:rPr>
        <w:t> </w:t>
      </w:r>
      <w:r>
        <w:rPr>
          <w:color w:val="231F20"/>
          <w:w w:val="105"/>
        </w:rPr>
        <w:t>thế</w:t>
      </w:r>
      <w:r>
        <w:rPr>
          <w:color w:val="231F20"/>
          <w:spacing w:val="-12"/>
          <w:w w:val="105"/>
        </w:rPr>
        <w:t> </w:t>
      </w:r>
      <w:r>
        <w:rPr>
          <w:color w:val="231F20"/>
          <w:w w:val="105"/>
        </w:rPr>
        <w:t>giới</w:t>
      </w:r>
      <w:r>
        <w:rPr>
          <w:color w:val="231F20"/>
          <w:spacing w:val="-12"/>
          <w:w w:val="105"/>
        </w:rPr>
        <w:t> </w:t>
      </w:r>
      <w:r>
        <w:rPr>
          <w:color w:val="231F20"/>
          <w:w w:val="105"/>
        </w:rPr>
        <w:t>đó,</w:t>
      </w:r>
      <w:r>
        <w:rPr>
          <w:color w:val="231F20"/>
          <w:spacing w:val="-12"/>
          <w:w w:val="105"/>
        </w:rPr>
        <w:t> </w:t>
      </w:r>
      <w:r>
        <w:rPr>
          <w:color w:val="231F20"/>
          <w:w w:val="105"/>
        </w:rPr>
        <w:t>có</w:t>
      </w:r>
      <w:r>
        <w:rPr>
          <w:color w:val="231F20"/>
          <w:spacing w:val="-12"/>
          <w:w w:val="105"/>
        </w:rPr>
        <w:t> </w:t>
      </w:r>
      <w:r>
        <w:rPr>
          <w:color w:val="231F20"/>
          <w:w w:val="105"/>
        </w:rPr>
        <w:t>năng</w:t>
      </w:r>
      <w:r>
        <w:rPr>
          <w:color w:val="231F20"/>
          <w:spacing w:val="-12"/>
          <w:w w:val="105"/>
        </w:rPr>
        <w:t> </w:t>
      </w:r>
      <w:r>
        <w:rPr>
          <w:color w:val="231F20"/>
          <w:w w:val="105"/>
        </w:rPr>
        <w:t>lực</w:t>
      </w:r>
      <w:r>
        <w:rPr>
          <w:color w:val="231F20"/>
          <w:spacing w:val="-12"/>
          <w:w w:val="105"/>
        </w:rPr>
        <w:t> </w:t>
      </w:r>
      <w:r>
        <w:rPr>
          <w:color w:val="231F20"/>
          <w:w w:val="105"/>
        </w:rPr>
        <w:t>phân</w:t>
      </w:r>
      <w:r>
        <w:rPr>
          <w:color w:val="231F20"/>
          <w:spacing w:val="-12"/>
          <w:w w:val="105"/>
        </w:rPr>
        <w:t> </w:t>
      </w:r>
      <w:r>
        <w:rPr>
          <w:color w:val="231F20"/>
          <w:w w:val="105"/>
        </w:rPr>
        <w:t>ra</w:t>
      </w:r>
      <w:r>
        <w:rPr>
          <w:color w:val="231F20"/>
          <w:spacing w:val="-12"/>
          <w:w w:val="105"/>
        </w:rPr>
        <w:t> </w:t>
      </w:r>
      <w:r>
        <w:rPr>
          <w:color w:val="231F20"/>
          <w:w w:val="105"/>
        </w:rPr>
        <w:t>vô</w:t>
      </w:r>
      <w:r>
        <w:rPr>
          <w:color w:val="231F20"/>
          <w:spacing w:val="-12"/>
          <w:w w:val="105"/>
        </w:rPr>
        <w:t> </w:t>
      </w:r>
      <w:r>
        <w:rPr>
          <w:color w:val="231F20"/>
          <w:w w:val="105"/>
        </w:rPr>
        <w:t>lượng</w:t>
      </w:r>
      <w:r>
        <w:rPr>
          <w:color w:val="231F20"/>
          <w:spacing w:val="-12"/>
          <w:w w:val="105"/>
        </w:rPr>
        <w:t> </w:t>
      </w:r>
      <w:r>
        <w:rPr>
          <w:color w:val="231F20"/>
          <w:w w:val="105"/>
        </w:rPr>
        <w:t>vô</w:t>
      </w:r>
      <w:r>
        <w:rPr>
          <w:color w:val="231F20"/>
          <w:spacing w:val="-12"/>
          <w:w w:val="105"/>
        </w:rPr>
        <w:t> </w:t>
      </w:r>
      <w:r>
        <w:rPr>
          <w:color w:val="231F20"/>
          <w:w w:val="105"/>
        </w:rPr>
        <w:t>biên</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328" w:lineRule="auto" w:before="106"/>
        <w:ind w:left="103" w:right="402"/>
      </w:pPr>
      <w:r>
        <w:rPr>
          <w:color w:val="231F20"/>
          <w:w w:val="110"/>
        </w:rPr>
        <w:t>thân,</w:t>
      </w:r>
      <w:r>
        <w:rPr>
          <w:color w:val="231F20"/>
          <w:spacing w:val="-18"/>
          <w:w w:val="110"/>
        </w:rPr>
        <w:t> </w:t>
      </w:r>
      <w:r>
        <w:rPr>
          <w:color w:val="231F20"/>
          <w:w w:val="110"/>
        </w:rPr>
        <w:t>đồng</w:t>
      </w:r>
      <w:r>
        <w:rPr>
          <w:color w:val="231F20"/>
          <w:spacing w:val="-18"/>
          <w:w w:val="110"/>
        </w:rPr>
        <w:t> </w:t>
      </w:r>
      <w:r>
        <w:rPr>
          <w:color w:val="231F20"/>
          <w:w w:val="110"/>
        </w:rPr>
        <w:t>thời</w:t>
      </w:r>
      <w:r>
        <w:rPr>
          <w:color w:val="231F20"/>
          <w:spacing w:val="-18"/>
          <w:w w:val="110"/>
        </w:rPr>
        <w:t> </w:t>
      </w:r>
      <w:r>
        <w:rPr>
          <w:color w:val="231F20"/>
          <w:w w:val="110"/>
        </w:rPr>
        <w:t>đi</w:t>
      </w:r>
      <w:r>
        <w:rPr>
          <w:color w:val="231F20"/>
          <w:spacing w:val="-18"/>
          <w:w w:val="110"/>
        </w:rPr>
        <w:t> </w:t>
      </w:r>
      <w:r>
        <w:rPr>
          <w:color w:val="231F20"/>
          <w:w w:val="110"/>
        </w:rPr>
        <w:t>tham</w:t>
      </w:r>
      <w:r>
        <w:rPr>
          <w:color w:val="231F20"/>
          <w:spacing w:val="-18"/>
          <w:w w:val="110"/>
        </w:rPr>
        <w:t> </w:t>
      </w:r>
      <w:r>
        <w:rPr>
          <w:color w:val="231F20"/>
          <w:w w:val="110"/>
        </w:rPr>
        <w:t>vấn</w:t>
      </w:r>
      <w:r>
        <w:rPr>
          <w:color w:val="231F20"/>
          <w:spacing w:val="-18"/>
          <w:w w:val="110"/>
        </w:rPr>
        <w:t> </w:t>
      </w:r>
      <w:r>
        <w:rPr>
          <w:color w:val="231F20"/>
          <w:w w:val="110"/>
        </w:rPr>
        <w:t>mười</w:t>
      </w:r>
      <w:r>
        <w:rPr>
          <w:color w:val="231F20"/>
          <w:spacing w:val="-18"/>
          <w:w w:val="110"/>
        </w:rPr>
        <w:t> </w:t>
      </w:r>
      <w:r>
        <w:rPr>
          <w:color w:val="231F20"/>
          <w:w w:val="110"/>
        </w:rPr>
        <w:t>phương</w:t>
      </w:r>
      <w:r>
        <w:rPr>
          <w:color w:val="231F20"/>
          <w:spacing w:val="-18"/>
          <w:w w:val="110"/>
        </w:rPr>
        <w:t> </w:t>
      </w:r>
      <w:r>
        <w:rPr>
          <w:color w:val="231F20"/>
          <w:w w:val="110"/>
        </w:rPr>
        <w:t>sát</w:t>
      </w:r>
      <w:r>
        <w:rPr>
          <w:color w:val="231F20"/>
          <w:spacing w:val="-18"/>
          <w:w w:val="110"/>
        </w:rPr>
        <w:t> </w:t>
      </w:r>
      <w:r>
        <w:rPr>
          <w:color w:val="231F20"/>
          <w:w w:val="110"/>
        </w:rPr>
        <w:t>độ</w:t>
      </w:r>
      <w:r>
        <w:rPr>
          <w:color w:val="231F20"/>
          <w:spacing w:val="-18"/>
          <w:w w:val="110"/>
        </w:rPr>
        <w:t> </w:t>
      </w:r>
      <w:r>
        <w:rPr>
          <w:color w:val="231F20"/>
          <w:w w:val="110"/>
        </w:rPr>
        <w:t>vô</w:t>
      </w:r>
      <w:r>
        <w:rPr>
          <w:color w:val="231F20"/>
          <w:spacing w:val="-18"/>
          <w:w w:val="110"/>
        </w:rPr>
        <w:t> </w:t>
      </w:r>
      <w:r>
        <w:rPr>
          <w:color w:val="231F20"/>
          <w:w w:val="110"/>
        </w:rPr>
        <w:t>lượng </w:t>
      </w:r>
      <w:r>
        <w:rPr>
          <w:color w:val="231F20"/>
          <w:w w:val="105"/>
        </w:rPr>
        <w:t>vô</w:t>
      </w:r>
      <w:r>
        <w:rPr>
          <w:color w:val="231F20"/>
          <w:spacing w:val="-14"/>
          <w:w w:val="105"/>
        </w:rPr>
        <w:t> </w:t>
      </w:r>
      <w:r>
        <w:rPr>
          <w:color w:val="231F20"/>
          <w:w w:val="105"/>
        </w:rPr>
        <w:t>biên</w:t>
      </w:r>
      <w:r>
        <w:rPr>
          <w:color w:val="231F20"/>
          <w:spacing w:val="-15"/>
          <w:w w:val="105"/>
        </w:rPr>
        <w:t> </w:t>
      </w:r>
      <w:r>
        <w:rPr>
          <w:color w:val="231F20"/>
          <w:w w:val="105"/>
        </w:rPr>
        <w:t>chư</w:t>
      </w:r>
      <w:r>
        <w:rPr>
          <w:color w:val="231F20"/>
          <w:spacing w:val="-15"/>
          <w:w w:val="105"/>
        </w:rPr>
        <w:t> </w:t>
      </w:r>
      <w:r>
        <w:rPr>
          <w:color w:val="231F20"/>
          <w:w w:val="105"/>
        </w:rPr>
        <w:t>Phật.</w:t>
      </w:r>
      <w:r>
        <w:rPr>
          <w:color w:val="231F20"/>
          <w:spacing w:val="-15"/>
          <w:w w:val="105"/>
        </w:rPr>
        <w:t> </w:t>
      </w:r>
      <w:r>
        <w:rPr>
          <w:color w:val="231F20"/>
          <w:w w:val="105"/>
        </w:rPr>
        <w:t>Đi</w:t>
      </w:r>
      <w:r>
        <w:rPr>
          <w:color w:val="231F20"/>
          <w:spacing w:val="-14"/>
          <w:w w:val="105"/>
        </w:rPr>
        <w:t> </w:t>
      </w:r>
      <w:r>
        <w:rPr>
          <w:color w:val="231F20"/>
          <w:w w:val="105"/>
        </w:rPr>
        <w:t>cúng</w:t>
      </w:r>
      <w:r>
        <w:rPr>
          <w:color w:val="231F20"/>
          <w:spacing w:val="-14"/>
          <w:w w:val="105"/>
        </w:rPr>
        <w:t> </w:t>
      </w:r>
      <w:r>
        <w:rPr>
          <w:color w:val="231F20"/>
          <w:w w:val="105"/>
        </w:rPr>
        <w:t>dường</w:t>
      </w:r>
      <w:r>
        <w:rPr>
          <w:color w:val="231F20"/>
          <w:spacing w:val="-14"/>
          <w:w w:val="105"/>
        </w:rPr>
        <w:t> </w:t>
      </w:r>
      <w:r>
        <w:rPr>
          <w:color w:val="231F20"/>
          <w:w w:val="105"/>
        </w:rPr>
        <w:t>Phật,</w:t>
      </w:r>
      <w:r>
        <w:rPr>
          <w:color w:val="231F20"/>
          <w:spacing w:val="-15"/>
          <w:w w:val="105"/>
        </w:rPr>
        <w:t> </w:t>
      </w:r>
      <w:r>
        <w:rPr>
          <w:color w:val="231F20"/>
          <w:w w:val="105"/>
        </w:rPr>
        <w:t>cúng</w:t>
      </w:r>
      <w:r>
        <w:rPr>
          <w:color w:val="231F20"/>
          <w:spacing w:val="-14"/>
          <w:w w:val="105"/>
        </w:rPr>
        <w:t> </w:t>
      </w:r>
      <w:r>
        <w:rPr>
          <w:color w:val="231F20"/>
          <w:w w:val="105"/>
        </w:rPr>
        <w:t>Phật</w:t>
      </w:r>
      <w:r>
        <w:rPr>
          <w:color w:val="231F20"/>
          <w:spacing w:val="-14"/>
          <w:w w:val="105"/>
        </w:rPr>
        <w:t> </w:t>
      </w:r>
      <w:r>
        <w:rPr>
          <w:color w:val="231F20"/>
          <w:w w:val="105"/>
        </w:rPr>
        <w:t>là</w:t>
      </w:r>
      <w:r>
        <w:rPr>
          <w:color w:val="231F20"/>
          <w:spacing w:val="-14"/>
          <w:w w:val="105"/>
        </w:rPr>
        <w:t> </w:t>
      </w:r>
      <w:r>
        <w:rPr>
          <w:color w:val="231F20"/>
          <w:w w:val="105"/>
        </w:rPr>
        <w:t>tu</w:t>
      </w:r>
      <w:r>
        <w:rPr>
          <w:color w:val="231F20"/>
          <w:spacing w:val="-15"/>
          <w:w w:val="105"/>
        </w:rPr>
        <w:t> </w:t>
      </w:r>
      <w:r>
        <w:rPr>
          <w:color w:val="231F20"/>
          <w:w w:val="105"/>
        </w:rPr>
        <w:t>phúc; </w:t>
      </w:r>
      <w:r>
        <w:rPr>
          <w:color w:val="231F20"/>
          <w:w w:val="110"/>
        </w:rPr>
        <w:t>đi</w:t>
      </w:r>
      <w:r>
        <w:rPr>
          <w:color w:val="231F20"/>
          <w:spacing w:val="-6"/>
          <w:w w:val="110"/>
        </w:rPr>
        <w:t> </w:t>
      </w:r>
      <w:r>
        <w:rPr>
          <w:color w:val="231F20"/>
          <w:w w:val="110"/>
        </w:rPr>
        <w:t>nghe</w:t>
      </w:r>
      <w:r>
        <w:rPr>
          <w:color w:val="231F20"/>
          <w:spacing w:val="-6"/>
          <w:w w:val="110"/>
        </w:rPr>
        <w:t> </w:t>
      </w:r>
      <w:r>
        <w:rPr>
          <w:color w:val="231F20"/>
          <w:w w:val="110"/>
        </w:rPr>
        <w:t>kinh,</w:t>
      </w:r>
      <w:r>
        <w:rPr>
          <w:color w:val="231F20"/>
          <w:spacing w:val="-6"/>
          <w:w w:val="110"/>
        </w:rPr>
        <w:t> </w:t>
      </w:r>
      <w:r>
        <w:rPr>
          <w:color w:val="231F20"/>
          <w:w w:val="110"/>
        </w:rPr>
        <w:t>nghe</w:t>
      </w:r>
      <w:r>
        <w:rPr>
          <w:color w:val="231F20"/>
          <w:spacing w:val="-6"/>
          <w:w w:val="110"/>
        </w:rPr>
        <w:t> </w:t>
      </w:r>
      <w:r>
        <w:rPr>
          <w:color w:val="231F20"/>
          <w:w w:val="110"/>
        </w:rPr>
        <w:t>kinh</w:t>
      </w:r>
      <w:r>
        <w:rPr>
          <w:color w:val="231F20"/>
          <w:spacing w:val="-6"/>
          <w:w w:val="110"/>
        </w:rPr>
        <w:t> </w:t>
      </w:r>
      <w:r>
        <w:rPr>
          <w:color w:val="231F20"/>
          <w:w w:val="110"/>
        </w:rPr>
        <w:t>là</w:t>
      </w:r>
      <w:r>
        <w:rPr>
          <w:color w:val="231F20"/>
          <w:spacing w:val="-6"/>
          <w:w w:val="110"/>
        </w:rPr>
        <w:t> </w:t>
      </w:r>
      <w:r>
        <w:rPr>
          <w:color w:val="231F20"/>
          <w:w w:val="110"/>
        </w:rPr>
        <w:t>tu</w:t>
      </w:r>
      <w:r>
        <w:rPr>
          <w:color w:val="231F20"/>
          <w:spacing w:val="-6"/>
          <w:w w:val="110"/>
        </w:rPr>
        <w:t> </w:t>
      </w:r>
      <w:r>
        <w:rPr>
          <w:color w:val="231F20"/>
          <w:w w:val="110"/>
        </w:rPr>
        <w:t>huệ.</w:t>
      </w:r>
      <w:r>
        <w:rPr>
          <w:color w:val="231F20"/>
          <w:spacing w:val="-6"/>
          <w:w w:val="110"/>
        </w:rPr>
        <w:t> </w:t>
      </w:r>
      <w:r>
        <w:rPr>
          <w:color w:val="231F20"/>
          <w:w w:val="110"/>
        </w:rPr>
        <w:t>Tu</w:t>
      </w:r>
      <w:r>
        <w:rPr>
          <w:color w:val="231F20"/>
          <w:spacing w:val="-6"/>
          <w:w w:val="110"/>
        </w:rPr>
        <w:t> </w:t>
      </w:r>
      <w:r>
        <w:rPr>
          <w:color w:val="231F20"/>
          <w:w w:val="110"/>
        </w:rPr>
        <w:t>một</w:t>
      </w:r>
      <w:r>
        <w:rPr>
          <w:color w:val="231F20"/>
          <w:spacing w:val="-6"/>
          <w:w w:val="110"/>
        </w:rPr>
        <w:t> </w:t>
      </w:r>
      <w:r>
        <w:rPr>
          <w:color w:val="231F20"/>
          <w:w w:val="110"/>
        </w:rPr>
        <w:t>ngày</w:t>
      </w:r>
      <w:r>
        <w:rPr>
          <w:color w:val="231F20"/>
          <w:spacing w:val="-6"/>
          <w:w w:val="110"/>
        </w:rPr>
        <w:t> </w:t>
      </w:r>
      <w:r>
        <w:rPr>
          <w:color w:val="231F20"/>
          <w:w w:val="110"/>
        </w:rPr>
        <w:t>ở</w:t>
      </w:r>
      <w:r>
        <w:rPr>
          <w:color w:val="231F20"/>
          <w:spacing w:val="-6"/>
          <w:w w:val="110"/>
        </w:rPr>
        <w:t> </w:t>
      </w:r>
      <w:r>
        <w:rPr>
          <w:color w:val="231F20"/>
          <w:w w:val="110"/>
        </w:rPr>
        <w:t>thế</w:t>
      </w:r>
      <w:r>
        <w:rPr>
          <w:color w:val="231F20"/>
          <w:spacing w:val="-6"/>
          <w:w w:val="110"/>
        </w:rPr>
        <w:t> </w:t>
      </w:r>
      <w:r>
        <w:rPr>
          <w:color w:val="231F20"/>
          <w:w w:val="110"/>
        </w:rPr>
        <w:t>giới </w:t>
      </w:r>
      <w:r>
        <w:rPr>
          <w:color w:val="231F20"/>
          <w:w w:val="105"/>
        </w:rPr>
        <w:t>Tây</w:t>
      </w:r>
      <w:r>
        <w:rPr>
          <w:color w:val="231F20"/>
          <w:spacing w:val="-23"/>
          <w:w w:val="105"/>
        </w:rPr>
        <w:t> </w:t>
      </w:r>
      <w:r>
        <w:rPr>
          <w:color w:val="231F20"/>
          <w:w w:val="105"/>
        </w:rPr>
        <w:t>Phương</w:t>
      </w:r>
      <w:r>
        <w:rPr>
          <w:color w:val="231F20"/>
          <w:spacing w:val="-22"/>
          <w:w w:val="105"/>
        </w:rPr>
        <w:t> </w:t>
      </w:r>
      <w:r>
        <w:rPr>
          <w:color w:val="231F20"/>
          <w:w w:val="105"/>
        </w:rPr>
        <w:t>Cực</w:t>
      </w:r>
      <w:r>
        <w:rPr>
          <w:color w:val="231F20"/>
          <w:spacing w:val="-22"/>
          <w:w w:val="105"/>
        </w:rPr>
        <w:t> </w:t>
      </w:r>
      <w:r>
        <w:rPr>
          <w:color w:val="231F20"/>
          <w:w w:val="105"/>
        </w:rPr>
        <w:t>Lạc,</w:t>
      </w:r>
      <w:r>
        <w:rPr>
          <w:color w:val="231F20"/>
          <w:spacing w:val="-23"/>
          <w:w w:val="105"/>
        </w:rPr>
        <w:t> </w:t>
      </w:r>
      <w:r>
        <w:rPr>
          <w:color w:val="231F20"/>
          <w:w w:val="105"/>
        </w:rPr>
        <w:t>dùng</w:t>
      </w:r>
      <w:r>
        <w:rPr>
          <w:color w:val="231F20"/>
          <w:spacing w:val="-22"/>
          <w:w w:val="105"/>
        </w:rPr>
        <w:t> </w:t>
      </w:r>
      <w:r>
        <w:rPr>
          <w:color w:val="231F20"/>
          <w:w w:val="105"/>
        </w:rPr>
        <w:t>một</w:t>
      </w:r>
      <w:r>
        <w:rPr>
          <w:color w:val="231F20"/>
          <w:spacing w:val="-22"/>
          <w:w w:val="105"/>
        </w:rPr>
        <w:t> </w:t>
      </w:r>
      <w:r>
        <w:rPr>
          <w:color w:val="231F20"/>
          <w:w w:val="105"/>
        </w:rPr>
        <w:t>ức</w:t>
      </w:r>
      <w:r>
        <w:rPr>
          <w:color w:val="231F20"/>
          <w:spacing w:val="-23"/>
          <w:w w:val="105"/>
        </w:rPr>
        <w:t> </w:t>
      </w:r>
      <w:r>
        <w:rPr>
          <w:color w:val="231F20"/>
          <w:w w:val="105"/>
        </w:rPr>
        <w:t>năm</w:t>
      </w:r>
      <w:r>
        <w:rPr>
          <w:color w:val="231F20"/>
          <w:spacing w:val="-22"/>
          <w:w w:val="105"/>
        </w:rPr>
        <w:t> </w:t>
      </w:r>
      <w:r>
        <w:rPr>
          <w:color w:val="231F20"/>
          <w:w w:val="105"/>
        </w:rPr>
        <w:t>ở</w:t>
      </w:r>
      <w:r>
        <w:rPr>
          <w:color w:val="231F20"/>
          <w:spacing w:val="-22"/>
          <w:w w:val="105"/>
        </w:rPr>
        <w:t> </w:t>
      </w:r>
      <w:r>
        <w:rPr>
          <w:color w:val="231F20"/>
          <w:w w:val="105"/>
        </w:rPr>
        <w:t>thế</w:t>
      </w:r>
      <w:r>
        <w:rPr>
          <w:color w:val="231F20"/>
          <w:spacing w:val="-23"/>
          <w:w w:val="105"/>
        </w:rPr>
        <w:t> </w:t>
      </w:r>
      <w:r>
        <w:rPr>
          <w:color w:val="231F20"/>
          <w:w w:val="105"/>
        </w:rPr>
        <w:t>giới</w:t>
      </w:r>
      <w:r>
        <w:rPr>
          <w:color w:val="231F20"/>
          <w:spacing w:val="-22"/>
          <w:w w:val="105"/>
        </w:rPr>
        <w:t> </w:t>
      </w:r>
      <w:r>
        <w:rPr>
          <w:color w:val="231F20"/>
          <w:w w:val="105"/>
        </w:rPr>
        <w:t>của</w:t>
      </w:r>
      <w:r>
        <w:rPr>
          <w:color w:val="231F20"/>
          <w:spacing w:val="-22"/>
          <w:w w:val="105"/>
        </w:rPr>
        <w:t> </w:t>
      </w:r>
      <w:r>
        <w:rPr>
          <w:color w:val="231F20"/>
          <w:w w:val="105"/>
        </w:rPr>
        <w:t>chúng </w:t>
      </w:r>
      <w:r>
        <w:rPr>
          <w:color w:val="231F20"/>
          <w:spacing w:val="-2"/>
          <w:w w:val="110"/>
        </w:rPr>
        <w:t>ta</w:t>
      </w:r>
      <w:r>
        <w:rPr>
          <w:color w:val="231F20"/>
          <w:spacing w:val="-21"/>
          <w:w w:val="110"/>
        </w:rPr>
        <w:t> </w:t>
      </w:r>
      <w:r>
        <w:rPr>
          <w:color w:val="231F20"/>
          <w:spacing w:val="-2"/>
          <w:w w:val="110"/>
        </w:rPr>
        <w:t>cũng</w:t>
      </w:r>
      <w:r>
        <w:rPr>
          <w:color w:val="231F20"/>
          <w:spacing w:val="-21"/>
          <w:w w:val="110"/>
        </w:rPr>
        <w:t> </w:t>
      </w:r>
      <w:r>
        <w:rPr>
          <w:color w:val="231F20"/>
          <w:spacing w:val="-2"/>
          <w:w w:val="110"/>
        </w:rPr>
        <w:t>không</w:t>
      </w:r>
      <w:r>
        <w:rPr>
          <w:color w:val="231F20"/>
          <w:spacing w:val="-21"/>
          <w:w w:val="110"/>
        </w:rPr>
        <w:t> </w:t>
      </w:r>
      <w:r>
        <w:rPr>
          <w:color w:val="231F20"/>
          <w:spacing w:val="-2"/>
          <w:w w:val="110"/>
        </w:rPr>
        <w:t>thể</w:t>
      </w:r>
      <w:r>
        <w:rPr>
          <w:color w:val="231F20"/>
          <w:spacing w:val="-21"/>
          <w:w w:val="110"/>
        </w:rPr>
        <w:t> </w:t>
      </w:r>
      <w:r>
        <w:rPr>
          <w:color w:val="231F20"/>
          <w:spacing w:val="-2"/>
          <w:w w:val="110"/>
        </w:rPr>
        <w:t>so</w:t>
      </w:r>
      <w:r>
        <w:rPr>
          <w:color w:val="231F20"/>
          <w:spacing w:val="-21"/>
          <w:w w:val="110"/>
        </w:rPr>
        <w:t> </w:t>
      </w:r>
      <w:r>
        <w:rPr>
          <w:color w:val="231F20"/>
          <w:spacing w:val="-2"/>
          <w:w w:val="110"/>
        </w:rPr>
        <w:t>sánh</w:t>
      </w:r>
      <w:r>
        <w:rPr>
          <w:color w:val="231F20"/>
          <w:spacing w:val="-21"/>
          <w:w w:val="110"/>
        </w:rPr>
        <w:t> </w:t>
      </w:r>
      <w:r>
        <w:rPr>
          <w:color w:val="231F20"/>
          <w:spacing w:val="-2"/>
          <w:w w:val="110"/>
        </w:rPr>
        <w:t>được.</w:t>
      </w:r>
      <w:r>
        <w:rPr>
          <w:color w:val="231F20"/>
          <w:spacing w:val="-21"/>
          <w:w w:val="110"/>
        </w:rPr>
        <w:t> </w:t>
      </w:r>
      <w:r>
        <w:rPr>
          <w:color w:val="231F20"/>
          <w:spacing w:val="-2"/>
          <w:w w:val="110"/>
        </w:rPr>
        <w:t>Chúng</w:t>
      </w:r>
      <w:r>
        <w:rPr>
          <w:color w:val="231F20"/>
          <w:spacing w:val="-21"/>
          <w:w w:val="110"/>
        </w:rPr>
        <w:t> </w:t>
      </w:r>
      <w:r>
        <w:rPr>
          <w:color w:val="231F20"/>
          <w:spacing w:val="-2"/>
          <w:w w:val="110"/>
        </w:rPr>
        <w:t>ta</w:t>
      </w:r>
      <w:r>
        <w:rPr>
          <w:color w:val="231F20"/>
          <w:spacing w:val="-21"/>
          <w:w w:val="110"/>
        </w:rPr>
        <w:t> </w:t>
      </w:r>
      <w:r>
        <w:rPr>
          <w:color w:val="231F20"/>
          <w:spacing w:val="-2"/>
          <w:w w:val="110"/>
        </w:rPr>
        <w:t>tu</w:t>
      </w:r>
      <w:r>
        <w:rPr>
          <w:color w:val="231F20"/>
          <w:spacing w:val="-21"/>
          <w:w w:val="110"/>
        </w:rPr>
        <w:t> </w:t>
      </w:r>
      <w:r>
        <w:rPr>
          <w:color w:val="231F20"/>
          <w:spacing w:val="-2"/>
          <w:w w:val="110"/>
        </w:rPr>
        <w:t>một</w:t>
      </w:r>
      <w:r>
        <w:rPr>
          <w:color w:val="231F20"/>
          <w:spacing w:val="-21"/>
          <w:w w:val="110"/>
        </w:rPr>
        <w:t> </w:t>
      </w:r>
      <w:r>
        <w:rPr>
          <w:color w:val="231F20"/>
          <w:spacing w:val="-2"/>
          <w:w w:val="110"/>
        </w:rPr>
        <w:t>ức</w:t>
      </w:r>
      <w:r>
        <w:rPr>
          <w:color w:val="231F20"/>
          <w:spacing w:val="-21"/>
          <w:w w:val="110"/>
        </w:rPr>
        <w:t> </w:t>
      </w:r>
      <w:r>
        <w:rPr>
          <w:color w:val="231F20"/>
          <w:spacing w:val="-2"/>
          <w:w w:val="110"/>
        </w:rPr>
        <w:t>năm</w:t>
      </w:r>
      <w:r>
        <w:rPr>
          <w:color w:val="231F20"/>
          <w:spacing w:val="-19"/>
          <w:w w:val="110"/>
        </w:rPr>
        <w:t> </w:t>
      </w:r>
      <w:r>
        <w:rPr>
          <w:color w:val="231F20"/>
          <w:spacing w:val="-2"/>
          <w:w w:val="110"/>
        </w:rPr>
        <w:t>ở </w:t>
      </w:r>
      <w:r>
        <w:rPr>
          <w:color w:val="231F20"/>
        </w:rPr>
        <w:t>đây, không bằng tu một ngày ở thế giới Tây Phương Cực Lạc. </w:t>
      </w:r>
      <w:r>
        <w:rPr>
          <w:color w:val="231F20"/>
          <w:w w:val="105"/>
        </w:rPr>
        <w:t>Điều này phải hiểu! Đây là chân tướng sự thật. Hiểu rõ rồi, quý</w:t>
      </w:r>
      <w:r>
        <w:rPr>
          <w:color w:val="231F20"/>
          <w:spacing w:val="-12"/>
          <w:w w:val="105"/>
        </w:rPr>
        <w:t> </w:t>
      </w:r>
      <w:r>
        <w:rPr>
          <w:color w:val="231F20"/>
          <w:w w:val="105"/>
        </w:rPr>
        <w:t>vị</w:t>
      </w:r>
      <w:r>
        <w:rPr>
          <w:color w:val="231F20"/>
          <w:spacing w:val="-12"/>
          <w:w w:val="105"/>
        </w:rPr>
        <w:t> </w:t>
      </w:r>
      <w:r>
        <w:rPr>
          <w:color w:val="231F20"/>
          <w:w w:val="105"/>
        </w:rPr>
        <w:t>sẽ</w:t>
      </w:r>
      <w:r>
        <w:rPr>
          <w:color w:val="231F20"/>
          <w:spacing w:val="-12"/>
          <w:w w:val="105"/>
        </w:rPr>
        <w:t> </w:t>
      </w:r>
      <w:r>
        <w:rPr>
          <w:color w:val="231F20"/>
          <w:w w:val="105"/>
        </w:rPr>
        <w:t>không</w:t>
      </w:r>
      <w:r>
        <w:rPr>
          <w:color w:val="231F20"/>
          <w:spacing w:val="-12"/>
          <w:w w:val="105"/>
        </w:rPr>
        <w:t> </w:t>
      </w:r>
      <w:r>
        <w:rPr>
          <w:color w:val="231F20"/>
          <w:w w:val="105"/>
        </w:rPr>
        <w:t>còn</w:t>
      </w:r>
      <w:r>
        <w:rPr>
          <w:color w:val="231F20"/>
          <w:spacing w:val="-12"/>
          <w:w w:val="105"/>
        </w:rPr>
        <w:t> </w:t>
      </w:r>
      <w:r>
        <w:rPr>
          <w:color w:val="231F20"/>
          <w:w w:val="105"/>
        </w:rPr>
        <w:t>lưu</w:t>
      </w:r>
      <w:r>
        <w:rPr>
          <w:color w:val="231F20"/>
          <w:spacing w:val="-12"/>
          <w:w w:val="105"/>
        </w:rPr>
        <w:t> </w:t>
      </w:r>
      <w:r>
        <w:rPr>
          <w:color w:val="231F20"/>
          <w:w w:val="105"/>
        </w:rPr>
        <w:t>luyến</w:t>
      </w:r>
      <w:r>
        <w:rPr>
          <w:color w:val="231F20"/>
          <w:spacing w:val="-12"/>
          <w:w w:val="105"/>
        </w:rPr>
        <w:t> </w:t>
      </w:r>
      <w:r>
        <w:rPr>
          <w:color w:val="231F20"/>
          <w:w w:val="105"/>
        </w:rPr>
        <w:t>gì</w:t>
      </w:r>
      <w:r>
        <w:rPr>
          <w:color w:val="231F20"/>
          <w:spacing w:val="-12"/>
          <w:w w:val="105"/>
        </w:rPr>
        <w:t> </w:t>
      </w:r>
      <w:r>
        <w:rPr>
          <w:color w:val="231F20"/>
          <w:w w:val="105"/>
        </w:rPr>
        <w:t>thế</w:t>
      </w:r>
      <w:r>
        <w:rPr>
          <w:color w:val="231F20"/>
          <w:spacing w:val="-12"/>
          <w:w w:val="105"/>
        </w:rPr>
        <w:t> </w:t>
      </w:r>
      <w:r>
        <w:rPr>
          <w:color w:val="231F20"/>
          <w:w w:val="105"/>
        </w:rPr>
        <w:t>giới</w:t>
      </w:r>
      <w:r>
        <w:rPr>
          <w:color w:val="231F20"/>
          <w:spacing w:val="-12"/>
          <w:w w:val="105"/>
        </w:rPr>
        <w:t> </w:t>
      </w:r>
      <w:r>
        <w:rPr>
          <w:color w:val="231F20"/>
          <w:w w:val="105"/>
        </w:rPr>
        <w:t>này</w:t>
      </w:r>
      <w:r>
        <w:rPr>
          <w:color w:val="231F20"/>
          <w:spacing w:val="-12"/>
          <w:w w:val="105"/>
        </w:rPr>
        <w:t> </w:t>
      </w:r>
      <w:r>
        <w:rPr>
          <w:color w:val="231F20"/>
          <w:w w:val="105"/>
        </w:rPr>
        <w:t>nữa,</w:t>
      </w:r>
      <w:r>
        <w:rPr>
          <w:color w:val="231F20"/>
          <w:spacing w:val="-12"/>
          <w:w w:val="105"/>
        </w:rPr>
        <w:t> </w:t>
      </w:r>
      <w:r>
        <w:rPr>
          <w:color w:val="231F20"/>
          <w:w w:val="105"/>
        </w:rPr>
        <w:t>lưu</w:t>
      </w:r>
      <w:r>
        <w:rPr>
          <w:color w:val="231F20"/>
          <w:spacing w:val="-12"/>
          <w:w w:val="105"/>
        </w:rPr>
        <w:t> </w:t>
      </w:r>
      <w:r>
        <w:rPr>
          <w:color w:val="231F20"/>
          <w:w w:val="105"/>
        </w:rPr>
        <w:t>luyến </w:t>
      </w:r>
      <w:r>
        <w:rPr>
          <w:color w:val="231F20"/>
          <w:spacing w:val="-2"/>
          <w:w w:val="110"/>
        </w:rPr>
        <w:t>thế</w:t>
      </w:r>
      <w:r>
        <w:rPr>
          <w:color w:val="231F20"/>
          <w:spacing w:val="-22"/>
          <w:w w:val="110"/>
        </w:rPr>
        <w:t> </w:t>
      </w:r>
      <w:r>
        <w:rPr>
          <w:color w:val="231F20"/>
          <w:spacing w:val="-2"/>
          <w:w w:val="110"/>
        </w:rPr>
        <w:t>giới</w:t>
      </w:r>
      <w:r>
        <w:rPr>
          <w:color w:val="231F20"/>
          <w:spacing w:val="-21"/>
          <w:w w:val="110"/>
        </w:rPr>
        <w:t> </w:t>
      </w:r>
      <w:r>
        <w:rPr>
          <w:color w:val="231F20"/>
          <w:spacing w:val="-2"/>
          <w:w w:val="110"/>
        </w:rPr>
        <w:t>này</w:t>
      </w:r>
      <w:r>
        <w:rPr>
          <w:color w:val="231F20"/>
          <w:spacing w:val="-22"/>
          <w:w w:val="110"/>
        </w:rPr>
        <w:t> </w:t>
      </w:r>
      <w:r>
        <w:rPr>
          <w:color w:val="231F20"/>
          <w:spacing w:val="-2"/>
          <w:w w:val="110"/>
        </w:rPr>
        <w:t>là</w:t>
      </w:r>
      <w:r>
        <w:rPr>
          <w:color w:val="231F20"/>
          <w:spacing w:val="-21"/>
          <w:w w:val="110"/>
        </w:rPr>
        <w:t> </w:t>
      </w:r>
      <w:r>
        <w:rPr>
          <w:color w:val="231F20"/>
          <w:spacing w:val="-2"/>
          <w:w w:val="110"/>
        </w:rPr>
        <w:t>sai</w:t>
      </w:r>
      <w:r>
        <w:rPr>
          <w:color w:val="231F20"/>
          <w:spacing w:val="-21"/>
          <w:w w:val="110"/>
        </w:rPr>
        <w:t> </w:t>
      </w:r>
      <w:r>
        <w:rPr>
          <w:color w:val="231F20"/>
          <w:spacing w:val="-2"/>
          <w:w w:val="110"/>
        </w:rPr>
        <w:t>rồi.</w:t>
      </w:r>
      <w:r>
        <w:rPr>
          <w:color w:val="231F20"/>
          <w:spacing w:val="-22"/>
          <w:w w:val="110"/>
        </w:rPr>
        <w:t> </w:t>
      </w:r>
      <w:r>
        <w:rPr>
          <w:color w:val="231F20"/>
          <w:spacing w:val="-2"/>
          <w:w w:val="110"/>
        </w:rPr>
        <w:t>Muốn</w:t>
      </w:r>
      <w:r>
        <w:rPr>
          <w:color w:val="231F20"/>
          <w:spacing w:val="-21"/>
          <w:w w:val="110"/>
        </w:rPr>
        <w:t> </w:t>
      </w:r>
      <w:r>
        <w:rPr>
          <w:color w:val="231F20"/>
          <w:spacing w:val="-2"/>
          <w:w w:val="110"/>
        </w:rPr>
        <w:t>trở</w:t>
      </w:r>
      <w:r>
        <w:rPr>
          <w:color w:val="231F20"/>
          <w:spacing w:val="-21"/>
          <w:w w:val="110"/>
        </w:rPr>
        <w:t> </w:t>
      </w:r>
      <w:r>
        <w:rPr>
          <w:color w:val="231F20"/>
          <w:spacing w:val="-2"/>
          <w:w w:val="110"/>
        </w:rPr>
        <w:t>lại</w:t>
      </w:r>
      <w:r>
        <w:rPr>
          <w:color w:val="231F20"/>
          <w:spacing w:val="-22"/>
          <w:w w:val="110"/>
        </w:rPr>
        <w:t> </w:t>
      </w:r>
      <w:r>
        <w:rPr>
          <w:color w:val="231F20"/>
          <w:spacing w:val="-2"/>
          <w:w w:val="110"/>
        </w:rPr>
        <w:t>thế</w:t>
      </w:r>
      <w:r>
        <w:rPr>
          <w:color w:val="231F20"/>
          <w:spacing w:val="-21"/>
          <w:w w:val="110"/>
        </w:rPr>
        <w:t> </w:t>
      </w:r>
      <w:r>
        <w:rPr>
          <w:color w:val="231F20"/>
          <w:spacing w:val="-2"/>
          <w:w w:val="110"/>
        </w:rPr>
        <w:t>giới</w:t>
      </w:r>
      <w:r>
        <w:rPr>
          <w:color w:val="231F20"/>
          <w:spacing w:val="-21"/>
          <w:w w:val="110"/>
        </w:rPr>
        <w:t> </w:t>
      </w:r>
      <w:r>
        <w:rPr>
          <w:color w:val="231F20"/>
          <w:spacing w:val="-2"/>
          <w:w w:val="110"/>
        </w:rPr>
        <w:t>này,</w:t>
      </w:r>
      <w:r>
        <w:rPr>
          <w:color w:val="231F20"/>
          <w:spacing w:val="-22"/>
          <w:w w:val="110"/>
        </w:rPr>
        <w:t> </w:t>
      </w:r>
      <w:r>
        <w:rPr>
          <w:color w:val="231F20"/>
          <w:spacing w:val="-2"/>
          <w:w w:val="110"/>
        </w:rPr>
        <w:t>về</w:t>
      </w:r>
      <w:r>
        <w:rPr>
          <w:color w:val="231F20"/>
          <w:spacing w:val="-21"/>
          <w:w w:val="110"/>
        </w:rPr>
        <w:t> </w:t>
      </w:r>
      <w:r>
        <w:rPr>
          <w:color w:val="231F20"/>
          <w:spacing w:val="-2"/>
          <w:w w:val="110"/>
        </w:rPr>
        <w:t>thế</w:t>
      </w:r>
      <w:r>
        <w:rPr>
          <w:color w:val="231F20"/>
          <w:spacing w:val="-22"/>
          <w:w w:val="110"/>
        </w:rPr>
        <w:t> </w:t>
      </w:r>
      <w:r>
        <w:rPr>
          <w:color w:val="231F20"/>
          <w:spacing w:val="-2"/>
          <w:w w:val="110"/>
        </w:rPr>
        <w:t>giới </w:t>
      </w:r>
      <w:r>
        <w:rPr>
          <w:color w:val="231F20"/>
          <w:w w:val="110"/>
        </w:rPr>
        <w:t>Cực</w:t>
      </w:r>
      <w:r>
        <w:rPr>
          <w:color w:val="231F20"/>
          <w:spacing w:val="-12"/>
          <w:w w:val="110"/>
        </w:rPr>
        <w:t> </w:t>
      </w:r>
      <w:r>
        <w:rPr>
          <w:color w:val="231F20"/>
          <w:w w:val="110"/>
        </w:rPr>
        <w:t>Lạc</w:t>
      </w:r>
      <w:r>
        <w:rPr>
          <w:color w:val="231F20"/>
          <w:spacing w:val="-11"/>
          <w:w w:val="110"/>
        </w:rPr>
        <w:t> </w:t>
      </w:r>
      <w:r>
        <w:rPr>
          <w:color w:val="231F20"/>
          <w:w w:val="110"/>
        </w:rPr>
        <w:t>rồi</w:t>
      </w:r>
      <w:r>
        <w:rPr>
          <w:color w:val="231F20"/>
          <w:spacing w:val="-12"/>
          <w:w w:val="110"/>
        </w:rPr>
        <w:t> </w:t>
      </w:r>
      <w:r>
        <w:rPr>
          <w:color w:val="231F20"/>
          <w:w w:val="110"/>
        </w:rPr>
        <w:t>quay</w:t>
      </w:r>
      <w:r>
        <w:rPr>
          <w:color w:val="231F20"/>
          <w:spacing w:val="-12"/>
          <w:w w:val="110"/>
        </w:rPr>
        <w:t> </w:t>
      </w:r>
      <w:r>
        <w:rPr>
          <w:color w:val="231F20"/>
          <w:w w:val="110"/>
        </w:rPr>
        <w:t>trở</w:t>
      </w:r>
      <w:r>
        <w:rPr>
          <w:color w:val="231F20"/>
          <w:spacing w:val="-12"/>
          <w:w w:val="110"/>
        </w:rPr>
        <w:t> </w:t>
      </w:r>
      <w:r>
        <w:rPr>
          <w:color w:val="231F20"/>
          <w:w w:val="110"/>
        </w:rPr>
        <w:t>lại,</w:t>
      </w:r>
      <w:r>
        <w:rPr>
          <w:color w:val="231F20"/>
          <w:spacing w:val="-11"/>
          <w:w w:val="110"/>
        </w:rPr>
        <w:t> </w:t>
      </w:r>
      <w:r>
        <w:rPr>
          <w:color w:val="231F20"/>
          <w:w w:val="110"/>
        </w:rPr>
        <w:t>trở</w:t>
      </w:r>
      <w:r>
        <w:rPr>
          <w:color w:val="231F20"/>
          <w:spacing w:val="-12"/>
          <w:w w:val="110"/>
        </w:rPr>
        <w:t> </w:t>
      </w:r>
      <w:r>
        <w:rPr>
          <w:color w:val="231F20"/>
          <w:w w:val="110"/>
        </w:rPr>
        <w:t>lại</w:t>
      </w:r>
      <w:r>
        <w:rPr>
          <w:color w:val="231F20"/>
          <w:spacing w:val="-11"/>
          <w:w w:val="110"/>
        </w:rPr>
        <w:t> </w:t>
      </w:r>
      <w:r>
        <w:rPr>
          <w:color w:val="231F20"/>
          <w:w w:val="110"/>
        </w:rPr>
        <w:t>với</w:t>
      </w:r>
      <w:r>
        <w:rPr>
          <w:color w:val="231F20"/>
          <w:spacing w:val="-12"/>
          <w:w w:val="110"/>
        </w:rPr>
        <w:t> </w:t>
      </w:r>
      <w:r>
        <w:rPr>
          <w:color w:val="231F20"/>
          <w:w w:val="110"/>
        </w:rPr>
        <w:t>địa</w:t>
      </w:r>
      <w:r>
        <w:rPr>
          <w:color w:val="231F20"/>
          <w:spacing w:val="-11"/>
          <w:w w:val="110"/>
        </w:rPr>
        <w:t> </w:t>
      </w:r>
      <w:r>
        <w:rPr>
          <w:color w:val="231F20"/>
          <w:w w:val="110"/>
        </w:rPr>
        <w:t>vị</w:t>
      </w:r>
      <w:r>
        <w:rPr>
          <w:color w:val="231F20"/>
          <w:spacing w:val="-12"/>
          <w:w w:val="110"/>
        </w:rPr>
        <w:t> </w:t>
      </w:r>
      <w:r>
        <w:rPr>
          <w:color w:val="231F20"/>
          <w:w w:val="110"/>
        </w:rPr>
        <w:t>Phật</w:t>
      </w:r>
      <w:r>
        <w:rPr>
          <w:color w:val="231F20"/>
          <w:spacing w:val="-11"/>
          <w:w w:val="110"/>
        </w:rPr>
        <w:t> </w:t>
      </w:r>
      <w:r>
        <w:rPr>
          <w:color w:val="231F20"/>
          <w:w w:val="110"/>
        </w:rPr>
        <w:t>chứ</w:t>
      </w:r>
      <w:r>
        <w:rPr>
          <w:color w:val="231F20"/>
          <w:spacing w:val="-12"/>
          <w:w w:val="110"/>
        </w:rPr>
        <w:t> </w:t>
      </w:r>
      <w:r>
        <w:rPr>
          <w:color w:val="231F20"/>
          <w:w w:val="110"/>
        </w:rPr>
        <w:t>không </w:t>
      </w:r>
      <w:r>
        <w:rPr>
          <w:color w:val="231F20"/>
          <w:w w:val="105"/>
        </w:rPr>
        <w:t>phải</w:t>
      </w:r>
      <w:r>
        <w:rPr>
          <w:color w:val="231F20"/>
          <w:spacing w:val="-9"/>
          <w:w w:val="105"/>
        </w:rPr>
        <w:t> </w:t>
      </w:r>
      <w:r>
        <w:rPr>
          <w:color w:val="231F20"/>
          <w:w w:val="105"/>
        </w:rPr>
        <w:t>là</w:t>
      </w:r>
      <w:r>
        <w:rPr>
          <w:color w:val="231F20"/>
          <w:spacing w:val="-9"/>
          <w:w w:val="105"/>
        </w:rPr>
        <w:t> </w:t>
      </w:r>
      <w:r>
        <w:rPr>
          <w:color w:val="231F20"/>
          <w:w w:val="105"/>
        </w:rPr>
        <w:t>phàm</w:t>
      </w:r>
      <w:r>
        <w:rPr>
          <w:color w:val="231F20"/>
          <w:spacing w:val="-9"/>
          <w:w w:val="105"/>
        </w:rPr>
        <w:t> </w:t>
      </w:r>
      <w:r>
        <w:rPr>
          <w:color w:val="231F20"/>
          <w:w w:val="105"/>
        </w:rPr>
        <w:t>phu</w:t>
      </w:r>
      <w:r>
        <w:rPr>
          <w:color w:val="231F20"/>
          <w:spacing w:val="-9"/>
          <w:w w:val="105"/>
        </w:rPr>
        <w:t> </w:t>
      </w:r>
      <w:r>
        <w:rPr>
          <w:color w:val="231F20"/>
          <w:w w:val="105"/>
        </w:rPr>
        <w:t>nữa.</w:t>
      </w:r>
      <w:r>
        <w:rPr>
          <w:color w:val="231F20"/>
          <w:spacing w:val="-9"/>
          <w:w w:val="105"/>
        </w:rPr>
        <w:t> </w:t>
      </w:r>
      <w:r>
        <w:rPr>
          <w:color w:val="231F20"/>
          <w:w w:val="105"/>
        </w:rPr>
        <w:t>Vì</w:t>
      </w:r>
      <w:r>
        <w:rPr>
          <w:color w:val="231F20"/>
          <w:spacing w:val="-9"/>
          <w:w w:val="105"/>
        </w:rPr>
        <w:t> </w:t>
      </w:r>
      <w:r>
        <w:rPr>
          <w:color w:val="231F20"/>
          <w:w w:val="105"/>
        </w:rPr>
        <w:t>thế,</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nhất</w:t>
      </w:r>
      <w:r>
        <w:rPr>
          <w:color w:val="231F20"/>
          <w:spacing w:val="-9"/>
          <w:w w:val="105"/>
        </w:rPr>
        <w:t> </w:t>
      </w:r>
      <w:r>
        <w:rPr>
          <w:color w:val="231F20"/>
          <w:w w:val="105"/>
        </w:rPr>
        <w:t>định</w:t>
      </w:r>
      <w:r>
        <w:rPr>
          <w:color w:val="231F20"/>
          <w:spacing w:val="-9"/>
          <w:w w:val="105"/>
        </w:rPr>
        <w:t> </w:t>
      </w:r>
      <w:r>
        <w:rPr>
          <w:color w:val="231F20"/>
          <w:w w:val="105"/>
        </w:rPr>
        <w:t>phải</w:t>
      </w:r>
      <w:r>
        <w:rPr>
          <w:color w:val="231F20"/>
          <w:spacing w:val="-9"/>
          <w:w w:val="105"/>
        </w:rPr>
        <w:t> </w:t>
      </w:r>
      <w:r>
        <w:rPr>
          <w:color w:val="231F20"/>
          <w:w w:val="105"/>
        </w:rPr>
        <w:t>nắm</w:t>
      </w:r>
      <w:r>
        <w:rPr>
          <w:color w:val="231F20"/>
          <w:spacing w:val="-9"/>
          <w:w w:val="105"/>
        </w:rPr>
        <w:t> </w:t>
      </w:r>
      <w:r>
        <w:rPr>
          <w:color w:val="231F20"/>
          <w:w w:val="105"/>
        </w:rPr>
        <w:t>bắt </w:t>
      </w:r>
      <w:r>
        <w:rPr>
          <w:color w:val="231F20"/>
          <w:w w:val="110"/>
        </w:rPr>
        <w:t>cơ</w:t>
      </w:r>
      <w:r>
        <w:rPr>
          <w:color w:val="231F20"/>
          <w:spacing w:val="-23"/>
          <w:w w:val="110"/>
        </w:rPr>
        <w:t> </w:t>
      </w:r>
      <w:r>
        <w:rPr>
          <w:color w:val="231F20"/>
          <w:w w:val="110"/>
        </w:rPr>
        <w:t>hội</w:t>
      </w:r>
      <w:r>
        <w:rPr>
          <w:color w:val="231F20"/>
          <w:spacing w:val="-23"/>
          <w:w w:val="110"/>
        </w:rPr>
        <w:t> </w:t>
      </w:r>
      <w:r>
        <w:rPr>
          <w:color w:val="231F20"/>
          <w:w w:val="110"/>
        </w:rPr>
        <w:t>này,</w:t>
      </w:r>
      <w:r>
        <w:rPr>
          <w:color w:val="231F20"/>
          <w:spacing w:val="-23"/>
          <w:w w:val="110"/>
        </w:rPr>
        <w:t> </w:t>
      </w:r>
      <w:r>
        <w:rPr>
          <w:color w:val="231F20"/>
          <w:w w:val="110"/>
        </w:rPr>
        <w:t>không</w:t>
      </w:r>
      <w:r>
        <w:rPr>
          <w:color w:val="231F20"/>
          <w:spacing w:val="-23"/>
          <w:w w:val="110"/>
        </w:rPr>
        <w:t> </w:t>
      </w:r>
      <w:r>
        <w:rPr>
          <w:color w:val="231F20"/>
          <w:w w:val="110"/>
        </w:rPr>
        <w:t>nắm</w:t>
      </w:r>
      <w:r>
        <w:rPr>
          <w:color w:val="231F20"/>
          <w:spacing w:val="-23"/>
          <w:w w:val="110"/>
        </w:rPr>
        <w:t> </w:t>
      </w:r>
      <w:r>
        <w:rPr>
          <w:color w:val="231F20"/>
          <w:w w:val="110"/>
        </w:rPr>
        <w:t>bắt</w:t>
      </w:r>
      <w:r>
        <w:rPr>
          <w:color w:val="231F20"/>
          <w:spacing w:val="-23"/>
          <w:w w:val="110"/>
        </w:rPr>
        <w:t> </w:t>
      </w:r>
      <w:r>
        <w:rPr>
          <w:color w:val="231F20"/>
          <w:w w:val="110"/>
        </w:rPr>
        <w:t>thì</w:t>
      </w:r>
      <w:r>
        <w:rPr>
          <w:color w:val="231F20"/>
          <w:spacing w:val="-23"/>
          <w:w w:val="110"/>
        </w:rPr>
        <w:t> </w:t>
      </w:r>
      <w:r>
        <w:rPr>
          <w:color w:val="231F20"/>
          <w:w w:val="110"/>
        </w:rPr>
        <w:t>quả</w:t>
      </w:r>
      <w:r>
        <w:rPr>
          <w:color w:val="231F20"/>
          <w:spacing w:val="-23"/>
          <w:w w:val="110"/>
        </w:rPr>
        <w:t> </w:t>
      </w:r>
      <w:r>
        <w:rPr>
          <w:color w:val="231F20"/>
          <w:w w:val="110"/>
        </w:rPr>
        <w:t>là</w:t>
      </w:r>
      <w:r>
        <w:rPr>
          <w:color w:val="231F20"/>
          <w:spacing w:val="-23"/>
          <w:w w:val="110"/>
        </w:rPr>
        <w:t> </w:t>
      </w:r>
      <w:r>
        <w:rPr>
          <w:color w:val="231F20"/>
          <w:w w:val="110"/>
        </w:rPr>
        <w:t>đáng</w:t>
      </w:r>
      <w:r>
        <w:rPr>
          <w:color w:val="231F20"/>
          <w:spacing w:val="-22"/>
          <w:w w:val="110"/>
        </w:rPr>
        <w:t> </w:t>
      </w:r>
      <w:r>
        <w:rPr>
          <w:color w:val="231F20"/>
          <w:w w:val="110"/>
        </w:rPr>
        <w:t>tiếc.</w:t>
      </w:r>
    </w:p>
    <w:p>
      <w:pPr>
        <w:spacing w:line="328" w:lineRule="auto" w:before="141"/>
        <w:ind w:left="104" w:right="404" w:firstLine="453"/>
        <w:jc w:val="both"/>
        <w:rPr>
          <w:sz w:val="34"/>
        </w:rPr>
      </w:pPr>
      <w:r>
        <w:rPr>
          <w:i/>
          <w:color w:val="231F20"/>
          <w:sz w:val="34"/>
        </w:rPr>
        <w:t>“Chuyên trọng trì danh niệm Phật danh cụ vạn đức”</w:t>
      </w:r>
      <w:r>
        <w:rPr>
          <w:color w:val="231F20"/>
          <w:sz w:val="34"/>
        </w:rPr>
        <w:t>. Một </w:t>
      </w:r>
      <w:r>
        <w:rPr>
          <w:color w:val="231F20"/>
          <w:w w:val="105"/>
          <w:sz w:val="34"/>
        </w:rPr>
        <w:t>câu</w:t>
      </w:r>
      <w:r>
        <w:rPr>
          <w:color w:val="231F20"/>
          <w:spacing w:val="-11"/>
          <w:w w:val="105"/>
          <w:sz w:val="34"/>
        </w:rPr>
        <w:t> </w:t>
      </w:r>
      <w:r>
        <w:rPr>
          <w:color w:val="231F20"/>
          <w:w w:val="105"/>
          <w:sz w:val="34"/>
        </w:rPr>
        <w:t>Phật</w:t>
      </w:r>
      <w:r>
        <w:rPr>
          <w:color w:val="231F20"/>
          <w:spacing w:val="-11"/>
          <w:w w:val="105"/>
          <w:sz w:val="34"/>
        </w:rPr>
        <w:t> </w:t>
      </w:r>
      <w:r>
        <w:rPr>
          <w:color w:val="231F20"/>
          <w:w w:val="105"/>
          <w:sz w:val="34"/>
        </w:rPr>
        <w:t>hiệu,</w:t>
      </w:r>
      <w:r>
        <w:rPr>
          <w:color w:val="231F20"/>
          <w:spacing w:val="-11"/>
          <w:w w:val="105"/>
          <w:sz w:val="34"/>
        </w:rPr>
        <w:t> </w:t>
      </w:r>
      <w:r>
        <w:rPr>
          <w:color w:val="231F20"/>
          <w:w w:val="105"/>
          <w:sz w:val="34"/>
        </w:rPr>
        <w:t>4</w:t>
      </w:r>
      <w:r>
        <w:rPr>
          <w:color w:val="231F20"/>
          <w:spacing w:val="-10"/>
          <w:w w:val="105"/>
          <w:sz w:val="34"/>
        </w:rPr>
        <w:t> </w:t>
      </w:r>
      <w:r>
        <w:rPr>
          <w:color w:val="231F20"/>
          <w:w w:val="105"/>
          <w:sz w:val="34"/>
        </w:rPr>
        <w:t>từ</w:t>
      </w:r>
      <w:r>
        <w:rPr>
          <w:color w:val="231F20"/>
          <w:spacing w:val="-11"/>
          <w:w w:val="105"/>
          <w:sz w:val="34"/>
        </w:rPr>
        <w:t> </w:t>
      </w:r>
      <w:r>
        <w:rPr>
          <w:color w:val="231F20"/>
          <w:w w:val="105"/>
          <w:sz w:val="34"/>
        </w:rPr>
        <w:t>A</w:t>
      </w:r>
      <w:r>
        <w:rPr>
          <w:color w:val="231F20"/>
          <w:spacing w:val="-11"/>
          <w:w w:val="105"/>
          <w:sz w:val="34"/>
        </w:rPr>
        <w:t> </w:t>
      </w:r>
      <w:r>
        <w:rPr>
          <w:color w:val="231F20"/>
          <w:w w:val="105"/>
          <w:sz w:val="34"/>
        </w:rPr>
        <w:t>Di</w:t>
      </w:r>
      <w:r>
        <w:rPr>
          <w:color w:val="231F20"/>
          <w:spacing w:val="-10"/>
          <w:w w:val="105"/>
          <w:sz w:val="34"/>
        </w:rPr>
        <w:t> </w:t>
      </w:r>
      <w:r>
        <w:rPr>
          <w:color w:val="231F20"/>
          <w:w w:val="105"/>
          <w:sz w:val="34"/>
        </w:rPr>
        <w:t>Đà</w:t>
      </w:r>
      <w:r>
        <w:rPr>
          <w:color w:val="231F20"/>
          <w:spacing w:val="-11"/>
          <w:w w:val="105"/>
          <w:sz w:val="34"/>
        </w:rPr>
        <w:t> </w:t>
      </w:r>
      <w:r>
        <w:rPr>
          <w:color w:val="231F20"/>
          <w:w w:val="105"/>
          <w:sz w:val="34"/>
        </w:rPr>
        <w:t>Phật</w:t>
      </w:r>
      <w:r>
        <w:rPr>
          <w:color w:val="231F20"/>
          <w:spacing w:val="-11"/>
          <w:w w:val="105"/>
          <w:sz w:val="34"/>
        </w:rPr>
        <w:t> </w:t>
      </w:r>
      <w:r>
        <w:rPr>
          <w:color w:val="231F20"/>
          <w:w w:val="105"/>
          <w:sz w:val="34"/>
        </w:rPr>
        <w:t>này</w:t>
      </w:r>
      <w:r>
        <w:rPr>
          <w:color w:val="231F20"/>
          <w:spacing w:val="-11"/>
          <w:w w:val="105"/>
          <w:sz w:val="34"/>
        </w:rPr>
        <w:t> </w:t>
      </w:r>
      <w:r>
        <w:rPr>
          <w:color w:val="231F20"/>
          <w:w w:val="105"/>
          <w:sz w:val="34"/>
        </w:rPr>
        <w:t>là</w:t>
      </w:r>
      <w:r>
        <w:rPr>
          <w:color w:val="231F20"/>
          <w:spacing w:val="-11"/>
          <w:w w:val="105"/>
          <w:sz w:val="34"/>
        </w:rPr>
        <w:t> </w:t>
      </w:r>
      <w:r>
        <w:rPr>
          <w:color w:val="231F20"/>
          <w:w w:val="105"/>
          <w:sz w:val="34"/>
        </w:rPr>
        <w:t>một</w:t>
      </w:r>
      <w:r>
        <w:rPr>
          <w:color w:val="231F20"/>
          <w:spacing w:val="-11"/>
          <w:w w:val="105"/>
          <w:sz w:val="34"/>
        </w:rPr>
        <w:t> </w:t>
      </w:r>
      <w:r>
        <w:rPr>
          <w:color w:val="231F20"/>
          <w:w w:val="105"/>
          <w:sz w:val="34"/>
        </w:rPr>
        <w:t>pháp.</w:t>
      </w:r>
      <w:r>
        <w:rPr>
          <w:color w:val="231F20"/>
          <w:spacing w:val="-11"/>
          <w:w w:val="105"/>
          <w:sz w:val="34"/>
        </w:rPr>
        <w:t> </w:t>
      </w:r>
      <w:r>
        <w:rPr>
          <w:color w:val="231F20"/>
          <w:w w:val="105"/>
          <w:sz w:val="34"/>
        </w:rPr>
        <w:t>Một</w:t>
      </w:r>
      <w:r>
        <w:rPr>
          <w:color w:val="231F20"/>
          <w:spacing w:val="-11"/>
          <w:w w:val="105"/>
          <w:sz w:val="34"/>
        </w:rPr>
        <w:t> </w:t>
      </w:r>
      <w:r>
        <w:rPr>
          <w:color w:val="231F20"/>
          <w:w w:val="105"/>
          <w:sz w:val="34"/>
        </w:rPr>
        <w:t>pháp này</w:t>
      </w:r>
      <w:r>
        <w:rPr>
          <w:color w:val="231F20"/>
          <w:spacing w:val="6"/>
          <w:w w:val="105"/>
          <w:sz w:val="34"/>
        </w:rPr>
        <w:t> </w:t>
      </w:r>
      <w:r>
        <w:rPr>
          <w:color w:val="231F20"/>
          <w:w w:val="105"/>
          <w:sz w:val="34"/>
        </w:rPr>
        <w:t>cũng</w:t>
      </w:r>
      <w:r>
        <w:rPr>
          <w:color w:val="231F20"/>
          <w:spacing w:val="7"/>
          <w:w w:val="105"/>
          <w:sz w:val="34"/>
        </w:rPr>
        <w:t> </w:t>
      </w:r>
      <w:r>
        <w:rPr>
          <w:color w:val="231F20"/>
          <w:w w:val="105"/>
          <w:sz w:val="34"/>
        </w:rPr>
        <w:t>viên</w:t>
      </w:r>
      <w:r>
        <w:rPr>
          <w:color w:val="231F20"/>
          <w:spacing w:val="7"/>
          <w:w w:val="105"/>
          <w:sz w:val="34"/>
        </w:rPr>
        <w:t> </w:t>
      </w:r>
      <w:r>
        <w:rPr>
          <w:color w:val="231F20"/>
          <w:w w:val="105"/>
          <w:sz w:val="34"/>
        </w:rPr>
        <w:t>mãn</w:t>
      </w:r>
      <w:r>
        <w:rPr>
          <w:color w:val="231F20"/>
          <w:spacing w:val="7"/>
          <w:w w:val="105"/>
          <w:sz w:val="34"/>
        </w:rPr>
        <w:t> </w:t>
      </w:r>
      <w:r>
        <w:rPr>
          <w:color w:val="231F20"/>
          <w:w w:val="105"/>
          <w:sz w:val="34"/>
        </w:rPr>
        <w:t>công</w:t>
      </w:r>
      <w:r>
        <w:rPr>
          <w:color w:val="231F20"/>
          <w:spacing w:val="6"/>
          <w:w w:val="105"/>
          <w:sz w:val="34"/>
        </w:rPr>
        <w:t> </w:t>
      </w:r>
      <w:r>
        <w:rPr>
          <w:color w:val="231F20"/>
          <w:w w:val="105"/>
          <w:sz w:val="34"/>
        </w:rPr>
        <w:t>đức</w:t>
      </w:r>
      <w:r>
        <w:rPr>
          <w:color w:val="231F20"/>
          <w:spacing w:val="7"/>
          <w:w w:val="105"/>
          <w:sz w:val="34"/>
        </w:rPr>
        <w:t> </w:t>
      </w:r>
      <w:r>
        <w:rPr>
          <w:color w:val="231F20"/>
          <w:w w:val="105"/>
          <w:sz w:val="34"/>
        </w:rPr>
        <w:t>của</w:t>
      </w:r>
      <w:r>
        <w:rPr>
          <w:color w:val="231F20"/>
          <w:spacing w:val="7"/>
          <w:w w:val="105"/>
          <w:sz w:val="34"/>
        </w:rPr>
        <w:t> </w:t>
      </w:r>
      <w:r>
        <w:rPr>
          <w:color w:val="231F20"/>
          <w:w w:val="105"/>
          <w:sz w:val="34"/>
        </w:rPr>
        <w:t>tất</w:t>
      </w:r>
      <w:r>
        <w:rPr>
          <w:color w:val="231F20"/>
          <w:spacing w:val="7"/>
          <w:w w:val="105"/>
          <w:sz w:val="34"/>
        </w:rPr>
        <w:t> </w:t>
      </w:r>
      <w:r>
        <w:rPr>
          <w:color w:val="231F20"/>
          <w:w w:val="105"/>
          <w:sz w:val="34"/>
        </w:rPr>
        <w:t>cả</w:t>
      </w:r>
      <w:r>
        <w:rPr>
          <w:color w:val="231F20"/>
          <w:spacing w:val="6"/>
          <w:w w:val="105"/>
          <w:sz w:val="34"/>
        </w:rPr>
        <w:t> </w:t>
      </w:r>
      <w:r>
        <w:rPr>
          <w:color w:val="231F20"/>
          <w:w w:val="105"/>
          <w:sz w:val="34"/>
        </w:rPr>
        <w:t>pháp.</w:t>
      </w:r>
      <w:r>
        <w:rPr>
          <w:color w:val="231F20"/>
          <w:spacing w:val="7"/>
          <w:w w:val="105"/>
          <w:sz w:val="34"/>
        </w:rPr>
        <w:t> </w:t>
      </w:r>
      <w:r>
        <w:rPr>
          <w:color w:val="231F20"/>
          <w:w w:val="105"/>
          <w:sz w:val="34"/>
        </w:rPr>
        <w:t>Đạo</w:t>
      </w:r>
      <w:r>
        <w:rPr>
          <w:color w:val="231F20"/>
          <w:spacing w:val="7"/>
          <w:w w:val="105"/>
          <w:sz w:val="34"/>
        </w:rPr>
        <w:t> </w:t>
      </w:r>
      <w:r>
        <w:rPr>
          <w:color w:val="231F20"/>
          <w:w w:val="105"/>
          <w:sz w:val="34"/>
        </w:rPr>
        <w:t>Phật</w:t>
      </w:r>
      <w:r>
        <w:rPr>
          <w:color w:val="231F20"/>
          <w:spacing w:val="7"/>
          <w:w w:val="105"/>
          <w:sz w:val="34"/>
        </w:rPr>
        <w:t> </w:t>
      </w:r>
      <w:r>
        <w:rPr>
          <w:color w:val="231F20"/>
          <w:spacing w:val="-4"/>
          <w:w w:val="105"/>
          <w:sz w:val="34"/>
        </w:rPr>
        <w:t>nói</w:t>
      </w:r>
    </w:p>
    <w:p>
      <w:pPr>
        <w:pStyle w:val="BodyText"/>
        <w:spacing w:line="328" w:lineRule="auto"/>
        <w:ind w:left="104" w:right="402"/>
      </w:pPr>
      <w:r>
        <w:rPr>
          <w:color w:val="231F20"/>
          <w:w w:val="105"/>
        </w:rPr>
        <w:t>84.000 pháp môn, vô lượng pháp môn. Công đức của vô lượng pháp môn đều ở trong 4 từ A Di Đà Phật. Ai biết? Phật biết, pháp thân Bồ tát biết, người khác thì không biết được. Nếu chúng ta không học kinh </w:t>
      </w:r>
      <w:r>
        <w:rPr>
          <w:i/>
          <w:color w:val="231F20"/>
          <w:w w:val="105"/>
        </w:rPr>
        <w:t>Hoa Nghiêm</w:t>
      </w:r>
      <w:r>
        <w:rPr>
          <w:color w:val="231F20"/>
          <w:w w:val="105"/>
        </w:rPr>
        <w:t>, thì làm sao biết được? Nếu không học Thập Huyền Môn, thì làm sao</w:t>
      </w:r>
      <w:r>
        <w:rPr>
          <w:color w:val="231F20"/>
          <w:spacing w:val="-1"/>
          <w:w w:val="105"/>
        </w:rPr>
        <w:t> </w:t>
      </w:r>
      <w:r>
        <w:rPr>
          <w:color w:val="231F20"/>
          <w:w w:val="105"/>
        </w:rPr>
        <w:t>biết</w:t>
      </w:r>
      <w:r>
        <w:rPr>
          <w:color w:val="231F20"/>
          <w:spacing w:val="-3"/>
          <w:w w:val="105"/>
        </w:rPr>
        <w:t> </w:t>
      </w:r>
      <w:r>
        <w:rPr>
          <w:color w:val="231F20"/>
          <w:w w:val="105"/>
        </w:rPr>
        <w:t>được?</w:t>
      </w:r>
      <w:r>
        <w:rPr>
          <w:color w:val="231F20"/>
          <w:spacing w:val="-3"/>
          <w:w w:val="105"/>
        </w:rPr>
        <w:t> </w:t>
      </w:r>
      <w:r>
        <w:rPr>
          <w:color w:val="231F20"/>
          <w:w w:val="105"/>
        </w:rPr>
        <w:t>Từ</w:t>
      </w:r>
      <w:r>
        <w:rPr>
          <w:color w:val="231F20"/>
          <w:spacing w:val="-3"/>
          <w:w w:val="105"/>
        </w:rPr>
        <w:t> </w:t>
      </w:r>
      <w:r>
        <w:rPr>
          <w:color w:val="231F20"/>
          <w:w w:val="105"/>
        </w:rPr>
        <w:t>đó,</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mới</w:t>
      </w:r>
      <w:r>
        <w:rPr>
          <w:color w:val="231F20"/>
          <w:spacing w:val="-3"/>
          <w:w w:val="105"/>
        </w:rPr>
        <w:t> </w:t>
      </w:r>
      <w:r>
        <w:rPr>
          <w:color w:val="231F20"/>
          <w:w w:val="105"/>
        </w:rPr>
        <w:t>hoát</w:t>
      </w:r>
      <w:r>
        <w:rPr>
          <w:color w:val="231F20"/>
          <w:spacing w:val="-1"/>
          <w:w w:val="105"/>
        </w:rPr>
        <w:t> </w:t>
      </w:r>
      <w:r>
        <w:rPr>
          <w:color w:val="231F20"/>
          <w:w w:val="105"/>
        </w:rPr>
        <w:t>nhiên</w:t>
      </w:r>
      <w:r>
        <w:rPr>
          <w:color w:val="231F20"/>
          <w:spacing w:val="-3"/>
          <w:w w:val="105"/>
        </w:rPr>
        <w:t> </w:t>
      </w:r>
      <w:r>
        <w:rPr>
          <w:color w:val="231F20"/>
          <w:w w:val="105"/>
        </w:rPr>
        <w:t>đại</w:t>
      </w:r>
      <w:r>
        <w:rPr>
          <w:color w:val="231F20"/>
          <w:spacing w:val="-3"/>
          <w:w w:val="105"/>
        </w:rPr>
        <w:t> </w:t>
      </w:r>
      <w:r>
        <w:rPr>
          <w:color w:val="231F20"/>
          <w:w w:val="105"/>
        </w:rPr>
        <w:t>ngộ,</w:t>
      </w:r>
      <w:r>
        <w:rPr>
          <w:color w:val="231F20"/>
          <w:spacing w:val="-3"/>
          <w:w w:val="105"/>
        </w:rPr>
        <w:t> </w:t>
      </w:r>
      <w:r>
        <w:rPr>
          <w:color w:val="231F20"/>
          <w:w w:val="105"/>
        </w:rPr>
        <w:t>cho nên một câu Phật hiệu này, viên mãn đầy đủ công đức của tất cả pháp.</w:t>
      </w:r>
    </w:p>
    <w:p>
      <w:pPr>
        <w:spacing w:after="0" w:line="328" w:lineRule="auto"/>
        <w:sectPr>
          <w:pgSz w:w="11400" w:h="15370"/>
          <w:pgMar w:header="1015" w:footer="937" w:top="1220" w:bottom="1120" w:left="1200" w:right="1180"/>
        </w:sectPr>
      </w:pPr>
    </w:p>
    <w:p>
      <w:pPr>
        <w:pStyle w:val="BodyText"/>
        <w:spacing w:before="3"/>
        <w:jc w:val="left"/>
        <w:rPr>
          <w:sz w:val="23"/>
        </w:rPr>
      </w:pPr>
    </w:p>
    <w:p>
      <w:pPr>
        <w:spacing w:line="295" w:lineRule="auto" w:before="106"/>
        <w:ind w:left="387" w:right="121" w:firstLine="453"/>
        <w:jc w:val="both"/>
        <w:rPr>
          <w:sz w:val="34"/>
        </w:rPr>
      </w:pPr>
      <w:r>
        <w:rPr>
          <w:i/>
          <w:color w:val="231F20"/>
          <w:w w:val="105"/>
          <w:sz w:val="34"/>
        </w:rPr>
        <w:t>“Cử</w:t>
      </w:r>
      <w:r>
        <w:rPr>
          <w:i/>
          <w:color w:val="231F20"/>
          <w:spacing w:val="-20"/>
          <w:w w:val="105"/>
          <w:sz w:val="34"/>
        </w:rPr>
        <w:t> </w:t>
      </w:r>
      <w:r>
        <w:rPr>
          <w:i/>
          <w:color w:val="231F20"/>
          <w:w w:val="105"/>
          <w:sz w:val="34"/>
        </w:rPr>
        <w:t>thể</w:t>
      </w:r>
      <w:r>
        <w:rPr>
          <w:i/>
          <w:color w:val="231F20"/>
          <w:spacing w:val="-20"/>
          <w:w w:val="105"/>
          <w:sz w:val="34"/>
        </w:rPr>
        <w:t> </w:t>
      </w:r>
      <w:r>
        <w:rPr>
          <w:i/>
          <w:color w:val="231F20"/>
          <w:w w:val="105"/>
          <w:sz w:val="34"/>
        </w:rPr>
        <w:t>thị</w:t>
      </w:r>
      <w:r>
        <w:rPr>
          <w:i/>
          <w:color w:val="231F20"/>
          <w:spacing w:val="-20"/>
          <w:w w:val="105"/>
          <w:sz w:val="34"/>
        </w:rPr>
        <w:t> </w:t>
      </w:r>
      <w:r>
        <w:rPr>
          <w:i/>
          <w:color w:val="231F20"/>
          <w:w w:val="105"/>
          <w:sz w:val="34"/>
        </w:rPr>
        <w:t>Hoa</w:t>
      </w:r>
      <w:r>
        <w:rPr>
          <w:i/>
          <w:color w:val="231F20"/>
          <w:spacing w:val="-20"/>
          <w:w w:val="105"/>
          <w:sz w:val="34"/>
        </w:rPr>
        <w:t> </w:t>
      </w:r>
      <w:r>
        <w:rPr>
          <w:i/>
          <w:color w:val="231F20"/>
          <w:w w:val="105"/>
          <w:sz w:val="34"/>
        </w:rPr>
        <w:t>Nghiêm</w:t>
      </w:r>
      <w:r>
        <w:rPr>
          <w:i/>
          <w:color w:val="231F20"/>
          <w:spacing w:val="-20"/>
          <w:w w:val="105"/>
          <w:sz w:val="34"/>
        </w:rPr>
        <w:t> </w:t>
      </w:r>
      <w:r>
        <w:rPr>
          <w:i/>
          <w:color w:val="231F20"/>
          <w:w w:val="105"/>
          <w:sz w:val="34"/>
        </w:rPr>
        <w:t>huyền</w:t>
      </w:r>
      <w:r>
        <w:rPr>
          <w:i/>
          <w:color w:val="231F20"/>
          <w:spacing w:val="-20"/>
          <w:w w:val="105"/>
          <w:sz w:val="34"/>
        </w:rPr>
        <w:t> </w:t>
      </w:r>
      <w:r>
        <w:rPr>
          <w:i/>
          <w:color w:val="231F20"/>
          <w:w w:val="105"/>
          <w:sz w:val="34"/>
        </w:rPr>
        <w:t>môn</w:t>
      </w:r>
      <w:r>
        <w:rPr>
          <w:i/>
          <w:color w:val="231F20"/>
          <w:spacing w:val="-20"/>
          <w:w w:val="105"/>
          <w:sz w:val="34"/>
        </w:rPr>
        <w:t> </w:t>
      </w:r>
      <w:r>
        <w:rPr>
          <w:i/>
          <w:color w:val="231F20"/>
          <w:w w:val="105"/>
          <w:sz w:val="34"/>
        </w:rPr>
        <w:t>viên</w:t>
      </w:r>
      <w:r>
        <w:rPr>
          <w:i/>
          <w:color w:val="231F20"/>
          <w:spacing w:val="-20"/>
          <w:w w:val="105"/>
          <w:sz w:val="34"/>
        </w:rPr>
        <w:t> </w:t>
      </w:r>
      <w:r>
        <w:rPr>
          <w:i/>
          <w:color w:val="231F20"/>
          <w:w w:val="105"/>
          <w:sz w:val="34"/>
        </w:rPr>
        <w:t>minh</w:t>
      </w:r>
      <w:r>
        <w:rPr>
          <w:i/>
          <w:color w:val="231F20"/>
          <w:spacing w:val="-20"/>
          <w:w w:val="105"/>
          <w:sz w:val="34"/>
        </w:rPr>
        <w:t> </w:t>
      </w:r>
      <w:r>
        <w:rPr>
          <w:i/>
          <w:color w:val="231F20"/>
          <w:w w:val="105"/>
          <w:sz w:val="34"/>
        </w:rPr>
        <w:t>cụ</w:t>
      </w:r>
      <w:r>
        <w:rPr>
          <w:i/>
          <w:color w:val="231F20"/>
          <w:spacing w:val="-20"/>
          <w:w w:val="105"/>
          <w:sz w:val="34"/>
        </w:rPr>
        <w:t> </w:t>
      </w:r>
      <w:r>
        <w:rPr>
          <w:i/>
          <w:color w:val="231F20"/>
          <w:w w:val="105"/>
          <w:sz w:val="34"/>
        </w:rPr>
        <w:t>đức</w:t>
      </w:r>
      <w:r>
        <w:rPr>
          <w:i/>
          <w:color w:val="231F20"/>
          <w:spacing w:val="-20"/>
          <w:w w:val="105"/>
          <w:sz w:val="34"/>
        </w:rPr>
        <w:t> </w:t>
      </w:r>
      <w:r>
        <w:rPr>
          <w:i/>
          <w:color w:val="231F20"/>
          <w:w w:val="105"/>
          <w:sz w:val="34"/>
        </w:rPr>
        <w:t>chi nghĩa”</w:t>
      </w:r>
      <w:r>
        <w:rPr>
          <w:i/>
          <w:color w:val="231F20"/>
          <w:spacing w:val="-15"/>
          <w:w w:val="105"/>
          <w:sz w:val="34"/>
        </w:rPr>
        <w:t> </w:t>
      </w:r>
      <w:r>
        <w:rPr>
          <w:color w:val="231F20"/>
          <w:w w:val="105"/>
          <w:sz w:val="34"/>
        </w:rPr>
        <w:t>(Đây</w:t>
      </w:r>
      <w:r>
        <w:rPr>
          <w:color w:val="231F20"/>
          <w:spacing w:val="-15"/>
          <w:w w:val="105"/>
          <w:sz w:val="34"/>
        </w:rPr>
        <w:t> </w:t>
      </w:r>
      <w:r>
        <w:rPr>
          <w:color w:val="231F20"/>
          <w:w w:val="105"/>
          <w:sz w:val="34"/>
        </w:rPr>
        <w:t>là</w:t>
      </w:r>
      <w:r>
        <w:rPr>
          <w:color w:val="231F20"/>
          <w:spacing w:val="-15"/>
          <w:w w:val="105"/>
          <w:sz w:val="34"/>
        </w:rPr>
        <w:t> </w:t>
      </w:r>
      <w:r>
        <w:rPr>
          <w:color w:val="231F20"/>
          <w:w w:val="105"/>
          <w:sz w:val="34"/>
        </w:rPr>
        <w:t>toàn</w:t>
      </w:r>
      <w:r>
        <w:rPr>
          <w:color w:val="231F20"/>
          <w:spacing w:val="-15"/>
          <w:w w:val="105"/>
          <w:sz w:val="34"/>
        </w:rPr>
        <w:t> </w:t>
      </w:r>
      <w:r>
        <w:rPr>
          <w:color w:val="231F20"/>
          <w:w w:val="105"/>
          <w:sz w:val="34"/>
        </w:rPr>
        <w:t>bộ</w:t>
      </w:r>
      <w:r>
        <w:rPr>
          <w:color w:val="231F20"/>
          <w:spacing w:val="-15"/>
          <w:w w:val="105"/>
          <w:sz w:val="34"/>
        </w:rPr>
        <w:t> </w:t>
      </w:r>
      <w:r>
        <w:rPr>
          <w:color w:val="231F20"/>
          <w:w w:val="105"/>
          <w:sz w:val="34"/>
        </w:rPr>
        <w:t>nghĩa</w:t>
      </w:r>
      <w:r>
        <w:rPr>
          <w:color w:val="231F20"/>
          <w:spacing w:val="-15"/>
          <w:w w:val="105"/>
          <w:sz w:val="34"/>
        </w:rPr>
        <w:t> </w:t>
      </w:r>
      <w:r>
        <w:rPr>
          <w:color w:val="231F20"/>
          <w:w w:val="105"/>
          <w:sz w:val="34"/>
        </w:rPr>
        <w:t>viên</w:t>
      </w:r>
      <w:r>
        <w:rPr>
          <w:color w:val="231F20"/>
          <w:spacing w:val="-15"/>
          <w:w w:val="105"/>
          <w:sz w:val="34"/>
        </w:rPr>
        <w:t> </w:t>
      </w:r>
      <w:r>
        <w:rPr>
          <w:color w:val="231F20"/>
          <w:w w:val="105"/>
          <w:sz w:val="34"/>
        </w:rPr>
        <w:t>minh</w:t>
      </w:r>
      <w:r>
        <w:rPr>
          <w:color w:val="231F20"/>
          <w:spacing w:val="-15"/>
          <w:w w:val="105"/>
          <w:sz w:val="34"/>
        </w:rPr>
        <w:t> </w:t>
      </w:r>
      <w:r>
        <w:rPr>
          <w:color w:val="231F20"/>
          <w:w w:val="105"/>
          <w:sz w:val="34"/>
        </w:rPr>
        <w:t>cụ</w:t>
      </w:r>
      <w:r>
        <w:rPr>
          <w:color w:val="231F20"/>
          <w:spacing w:val="-15"/>
          <w:w w:val="105"/>
          <w:sz w:val="34"/>
        </w:rPr>
        <w:t> </w:t>
      </w:r>
      <w:r>
        <w:rPr>
          <w:color w:val="231F20"/>
          <w:w w:val="105"/>
          <w:sz w:val="34"/>
        </w:rPr>
        <w:t>đức</w:t>
      </w:r>
      <w:r>
        <w:rPr>
          <w:color w:val="231F20"/>
          <w:spacing w:val="-15"/>
          <w:w w:val="105"/>
          <w:sz w:val="34"/>
        </w:rPr>
        <w:t> </w:t>
      </w:r>
      <w:r>
        <w:rPr>
          <w:color w:val="231F20"/>
          <w:w w:val="105"/>
          <w:sz w:val="34"/>
        </w:rPr>
        <w:t>Thập</w:t>
      </w:r>
      <w:r>
        <w:rPr>
          <w:color w:val="231F20"/>
          <w:spacing w:val="-15"/>
          <w:w w:val="105"/>
          <w:sz w:val="34"/>
        </w:rPr>
        <w:t> </w:t>
      </w:r>
      <w:r>
        <w:rPr>
          <w:color w:val="231F20"/>
          <w:w w:val="105"/>
          <w:sz w:val="34"/>
        </w:rPr>
        <w:t>Huyền Môn</w:t>
      </w:r>
      <w:r>
        <w:rPr>
          <w:color w:val="231F20"/>
          <w:spacing w:val="-4"/>
          <w:w w:val="105"/>
          <w:sz w:val="34"/>
        </w:rPr>
        <w:t> </w:t>
      </w:r>
      <w:r>
        <w:rPr>
          <w:color w:val="231F20"/>
          <w:w w:val="105"/>
          <w:sz w:val="34"/>
        </w:rPr>
        <w:t>của</w:t>
      </w:r>
      <w:r>
        <w:rPr>
          <w:color w:val="231F20"/>
          <w:spacing w:val="-4"/>
          <w:w w:val="105"/>
          <w:sz w:val="34"/>
        </w:rPr>
        <w:t> </w:t>
      </w:r>
      <w:r>
        <w:rPr>
          <w:color w:val="231F20"/>
          <w:w w:val="105"/>
          <w:sz w:val="34"/>
        </w:rPr>
        <w:t>kinh</w:t>
      </w:r>
      <w:r>
        <w:rPr>
          <w:color w:val="231F20"/>
          <w:spacing w:val="-2"/>
          <w:w w:val="105"/>
          <w:sz w:val="34"/>
        </w:rPr>
        <w:t> </w:t>
      </w:r>
      <w:r>
        <w:rPr>
          <w:i/>
          <w:color w:val="231F20"/>
          <w:w w:val="105"/>
          <w:sz w:val="34"/>
        </w:rPr>
        <w:t>Hoa</w:t>
      </w:r>
      <w:r>
        <w:rPr>
          <w:i/>
          <w:color w:val="231F20"/>
          <w:spacing w:val="-4"/>
          <w:w w:val="105"/>
          <w:sz w:val="34"/>
        </w:rPr>
        <w:t> </w:t>
      </w:r>
      <w:r>
        <w:rPr>
          <w:i/>
          <w:color w:val="231F20"/>
          <w:w w:val="105"/>
          <w:sz w:val="34"/>
        </w:rPr>
        <w:t>Nghiêm</w:t>
      </w:r>
      <w:r>
        <w:rPr>
          <w:color w:val="231F20"/>
          <w:w w:val="105"/>
          <w:sz w:val="34"/>
        </w:rPr>
        <w:t>).</w:t>
      </w:r>
      <w:r>
        <w:rPr>
          <w:color w:val="231F20"/>
          <w:spacing w:val="-4"/>
          <w:w w:val="105"/>
          <w:sz w:val="34"/>
        </w:rPr>
        <w:t> </w:t>
      </w:r>
      <w:r>
        <w:rPr>
          <w:color w:val="231F20"/>
          <w:w w:val="105"/>
          <w:sz w:val="34"/>
        </w:rPr>
        <w:t>Không</w:t>
      </w:r>
      <w:r>
        <w:rPr>
          <w:color w:val="231F20"/>
          <w:spacing w:val="-4"/>
          <w:w w:val="105"/>
          <w:sz w:val="34"/>
        </w:rPr>
        <w:t> </w:t>
      </w:r>
      <w:r>
        <w:rPr>
          <w:color w:val="231F20"/>
          <w:w w:val="105"/>
          <w:sz w:val="34"/>
        </w:rPr>
        <w:t>hề</w:t>
      </w:r>
      <w:r>
        <w:rPr>
          <w:color w:val="231F20"/>
          <w:spacing w:val="-4"/>
          <w:w w:val="105"/>
          <w:sz w:val="34"/>
        </w:rPr>
        <w:t> </w:t>
      </w:r>
      <w:r>
        <w:rPr>
          <w:color w:val="231F20"/>
          <w:w w:val="105"/>
          <w:sz w:val="34"/>
        </w:rPr>
        <w:t>sai</w:t>
      </w:r>
      <w:r>
        <w:rPr>
          <w:color w:val="231F20"/>
          <w:spacing w:val="-3"/>
          <w:w w:val="105"/>
          <w:sz w:val="34"/>
        </w:rPr>
        <w:t> </w:t>
      </w:r>
      <w:r>
        <w:rPr>
          <w:color w:val="231F20"/>
          <w:w w:val="105"/>
          <w:sz w:val="34"/>
        </w:rPr>
        <w:t>tí</w:t>
      </w:r>
      <w:r>
        <w:rPr>
          <w:color w:val="231F20"/>
          <w:spacing w:val="-4"/>
          <w:w w:val="105"/>
          <w:sz w:val="34"/>
        </w:rPr>
        <w:t> </w:t>
      </w:r>
      <w:r>
        <w:rPr>
          <w:color w:val="231F20"/>
          <w:w w:val="105"/>
          <w:sz w:val="34"/>
        </w:rPr>
        <w:t>nào.</w: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1"/>
        <w:jc w:val="left"/>
        <w:rPr>
          <w:sz w:val="25"/>
        </w:rPr>
      </w:pPr>
      <w:r>
        <w:rPr/>
        <w:drawing>
          <wp:anchor distT="0" distB="0" distL="0" distR="0" allowOverlap="1" layoutInCell="1" locked="0" behindDoc="0" simplePos="0" relativeHeight="11">
            <wp:simplePos x="0" y="0"/>
            <wp:positionH relativeFrom="page">
              <wp:posOffset>3157835</wp:posOffset>
            </wp:positionH>
            <wp:positionV relativeFrom="paragraph">
              <wp:posOffset>198787</wp:posOffset>
            </wp:positionV>
            <wp:extent cx="1085843" cy="942975"/>
            <wp:effectExtent l="0" t="0" r="0" b="0"/>
            <wp:wrapTopAndBottom/>
            <wp:docPr id="23" name="image8.png"/>
            <wp:cNvGraphicFramePr>
              <a:graphicFrameLocks noChangeAspect="1"/>
            </wp:cNvGraphicFramePr>
            <a:graphic>
              <a:graphicData uri="http://schemas.openxmlformats.org/drawingml/2006/picture">
                <pic:pic>
                  <pic:nvPicPr>
                    <pic:cNvPr id="24" name="image8.png"/>
                    <pic:cNvPicPr/>
                  </pic:nvPicPr>
                  <pic:blipFill>
                    <a:blip r:embed="rId25" cstate="print"/>
                    <a:stretch>
                      <a:fillRect/>
                    </a:stretch>
                  </pic:blipFill>
                  <pic:spPr>
                    <a:xfrm>
                      <a:off x="0" y="0"/>
                      <a:ext cx="1085843" cy="942975"/>
                    </a:xfrm>
                    <a:prstGeom prst="rect">
                      <a:avLst/>
                    </a:prstGeom>
                  </pic:spPr>
                </pic:pic>
              </a:graphicData>
            </a:graphic>
          </wp:anchor>
        </w:drawing>
      </w:r>
    </w:p>
    <w:p>
      <w:pPr>
        <w:spacing w:after="0"/>
        <w:jc w:val="left"/>
        <w:rPr>
          <w:sz w:val="25"/>
        </w:rPr>
        <w:sectPr>
          <w:pgSz w:w="11400" w:h="15370"/>
          <w:pgMar w:header="1017" w:footer="937" w:top="1200" w:bottom="1120" w:left="1200" w:right="1180"/>
        </w:sectPr>
      </w:pPr>
    </w:p>
    <w:p>
      <w:pPr>
        <w:pStyle w:val="BodyText"/>
        <w:spacing w:before="4"/>
        <w:jc w:val="left"/>
        <w:rPr>
          <w:sz w:val="17"/>
        </w:rPr>
      </w:pPr>
    </w:p>
    <w:p>
      <w:pPr>
        <w:spacing w:after="0"/>
        <w:jc w:val="left"/>
        <w:rPr>
          <w:sz w:val="17"/>
        </w:rPr>
        <w:sectPr>
          <w:headerReference w:type="even" r:id="rId26"/>
          <w:footerReference w:type="even" r:id="rId27"/>
          <w:pgSz w:w="11400" w:h="15370"/>
          <w:pgMar w:header="0" w:footer="0" w:top="1760" w:bottom="280" w:left="1200" w:right="1180"/>
        </w:sectPr>
      </w:pPr>
    </w:p>
    <w:p>
      <w:pPr>
        <w:pStyle w:val="BodyText"/>
        <w:jc w:val="left"/>
        <w:rPr>
          <w:sz w:val="20"/>
        </w:rPr>
      </w:pPr>
      <w:r>
        <w:rPr/>
        <w:drawing>
          <wp:anchor distT="0" distB="0" distL="0" distR="0" allowOverlap="1" layoutInCell="1" locked="0" behindDoc="0" simplePos="0" relativeHeight="15735296">
            <wp:simplePos x="0" y="0"/>
            <wp:positionH relativeFrom="page">
              <wp:posOffset>6043667</wp:posOffset>
            </wp:positionH>
            <wp:positionV relativeFrom="page">
              <wp:posOffset>8217037</wp:posOffset>
            </wp:positionV>
            <wp:extent cx="1084332" cy="1430962"/>
            <wp:effectExtent l="0" t="0" r="0" b="0"/>
            <wp:wrapNone/>
            <wp:docPr id="25" name="image3.png"/>
            <wp:cNvGraphicFramePr>
              <a:graphicFrameLocks noChangeAspect="1"/>
            </wp:cNvGraphicFramePr>
            <a:graphic>
              <a:graphicData uri="http://schemas.openxmlformats.org/drawingml/2006/picture">
                <pic:pic>
                  <pic:nvPicPr>
                    <pic:cNvPr id="26" name="image3.png"/>
                    <pic:cNvPicPr/>
                  </pic:nvPicPr>
                  <pic:blipFill>
                    <a:blip r:embed="rId7" cstate="print"/>
                    <a:stretch>
                      <a:fillRect/>
                    </a:stretch>
                  </pic:blipFill>
                  <pic:spPr>
                    <a:xfrm>
                      <a:off x="0" y="0"/>
                      <a:ext cx="1084332" cy="1430962"/>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p>
    <w:p>
      <w:pPr>
        <w:spacing w:line="609" w:lineRule="exact" w:before="0"/>
        <w:ind w:left="489" w:right="22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9" w:right="22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5"/>
        <w:jc w:val="left"/>
        <w:rPr>
          <w:rFonts w:ascii="Aachen"/>
          <w:b/>
          <w:sz w:val="8"/>
        </w:rPr>
      </w:pPr>
      <w:r>
        <w:rPr/>
        <w:drawing>
          <wp:anchor distT="0" distB="0" distL="0" distR="0" allowOverlap="1" layoutInCell="1" locked="0" behindDoc="0" simplePos="0" relativeHeight="12">
            <wp:simplePos x="0" y="0"/>
            <wp:positionH relativeFrom="page">
              <wp:posOffset>3256803</wp:posOffset>
            </wp:positionH>
            <wp:positionV relativeFrom="paragraph">
              <wp:posOffset>86239</wp:posOffset>
            </wp:positionV>
            <wp:extent cx="910935" cy="257746"/>
            <wp:effectExtent l="0" t="0" r="0" b="0"/>
            <wp:wrapTopAndBottom/>
            <wp:docPr id="27" name="image4.png"/>
            <wp:cNvGraphicFramePr>
              <a:graphicFrameLocks noChangeAspect="1"/>
            </wp:cNvGraphicFramePr>
            <a:graphic>
              <a:graphicData uri="http://schemas.openxmlformats.org/drawingml/2006/picture">
                <pic:pic>
                  <pic:nvPicPr>
                    <pic:cNvPr id="28" name="image4.png"/>
                    <pic:cNvPicPr/>
                  </pic:nvPicPr>
                  <pic:blipFill>
                    <a:blip r:embed="rId8" cstate="print"/>
                    <a:stretch>
                      <a:fillRect/>
                    </a:stretch>
                  </pic:blipFill>
                  <pic:spPr>
                    <a:xfrm>
                      <a:off x="0" y="0"/>
                      <a:ext cx="910935" cy="257746"/>
                    </a:xfrm>
                    <a:prstGeom prst="rect">
                      <a:avLst/>
                    </a:prstGeom>
                  </pic:spPr>
                </pic:pic>
              </a:graphicData>
            </a:graphic>
          </wp:anchor>
        </w:drawing>
      </w:r>
    </w:p>
    <w:p>
      <w:pPr>
        <w:spacing w:before="131"/>
        <w:ind w:left="490" w:right="22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63</w:t>
      </w:r>
    </w:p>
    <w:p>
      <w:pPr>
        <w:spacing w:after="0"/>
        <w:jc w:val="center"/>
        <w:rPr>
          <w:rFonts w:ascii="Aachen" w:hAnsi="Aachen"/>
          <w:sz w:val="28"/>
        </w:rPr>
        <w:sectPr>
          <w:headerReference w:type="default" r:id="rId28"/>
          <w:footerReference w:type="default" r:id="rId29"/>
          <w:pgSz w:w="11400" w:h="15370"/>
          <w:pgMar w:header="0" w:footer="0"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spacing w:line="288" w:lineRule="auto" w:before="246"/>
        <w:ind w:left="2195" w:right="1735" w:firstLine="303"/>
        <w:jc w:val="left"/>
        <w:rPr>
          <w:rFonts w:ascii="Cambria" w:hAnsi="Cambria"/>
          <w:b/>
          <w:sz w:val="28"/>
        </w:rPr>
      </w:pPr>
      <w:r>
        <w:rPr>
          <w:rFonts w:ascii="Cambria" w:hAnsi="Cambria"/>
          <w:b/>
          <w:color w:val="231F20"/>
          <w:sz w:val="28"/>
        </w:rPr>
        <w:t>Giảng ngày 20 tháng 6 năm 2010 </w:t>
      </w:r>
      <w:r>
        <w:rPr>
          <w:rFonts w:ascii="Cambria" w:hAnsi="Cambria"/>
          <w:b/>
          <w:color w:val="231F20"/>
          <w:spacing w:val="-8"/>
          <w:w w:val="95"/>
          <w:sz w:val="28"/>
        </w:rPr>
        <w:t>Phật</w:t>
      </w:r>
      <w:r>
        <w:rPr>
          <w:rFonts w:ascii="Cambria" w:hAnsi="Cambria"/>
          <w:b/>
          <w:color w:val="231F20"/>
          <w:spacing w:val="-8"/>
          <w:sz w:val="28"/>
        </w:rPr>
        <w:t> </w:t>
      </w:r>
      <w:r>
        <w:rPr>
          <w:rFonts w:ascii="Cambria" w:hAnsi="Cambria"/>
          <w:b/>
          <w:color w:val="231F20"/>
          <w:spacing w:val="-8"/>
          <w:w w:val="95"/>
          <w:sz w:val="28"/>
        </w:rPr>
        <w:t>Đà</w:t>
      </w:r>
      <w:r>
        <w:rPr>
          <w:rFonts w:ascii="Cambria" w:hAnsi="Cambria"/>
          <w:b/>
          <w:color w:val="231F20"/>
          <w:spacing w:val="-7"/>
          <w:sz w:val="28"/>
        </w:rPr>
        <w:t> </w:t>
      </w:r>
      <w:r>
        <w:rPr>
          <w:rFonts w:ascii="Cambria" w:hAnsi="Cambria"/>
          <w:b/>
          <w:color w:val="231F20"/>
          <w:spacing w:val="-8"/>
          <w:w w:val="95"/>
          <w:sz w:val="28"/>
        </w:rPr>
        <w:t>Giáo</w:t>
      </w:r>
      <w:r>
        <w:rPr>
          <w:rFonts w:ascii="Cambria" w:hAnsi="Cambria"/>
          <w:b/>
          <w:color w:val="231F20"/>
          <w:spacing w:val="-8"/>
          <w:sz w:val="28"/>
        </w:rPr>
        <w:t> </w:t>
      </w:r>
      <w:r>
        <w:rPr>
          <w:rFonts w:ascii="Cambria" w:hAnsi="Cambria"/>
          <w:b/>
          <w:color w:val="231F20"/>
          <w:spacing w:val="-8"/>
          <w:w w:val="95"/>
          <w:sz w:val="28"/>
        </w:rPr>
        <w:t>Dục</w:t>
      </w:r>
      <w:r>
        <w:rPr>
          <w:rFonts w:ascii="Cambria" w:hAnsi="Cambria"/>
          <w:b/>
          <w:color w:val="231F20"/>
          <w:spacing w:val="-7"/>
          <w:sz w:val="28"/>
        </w:rPr>
        <w:t> </w:t>
      </w:r>
      <w:r>
        <w:rPr>
          <w:rFonts w:ascii="Cambria" w:hAnsi="Cambria"/>
          <w:b/>
          <w:color w:val="231F20"/>
          <w:spacing w:val="-8"/>
          <w:w w:val="95"/>
          <w:sz w:val="28"/>
        </w:rPr>
        <w:t>Hiệp</w:t>
      </w:r>
      <w:r>
        <w:rPr>
          <w:rFonts w:ascii="Cambria" w:hAnsi="Cambria"/>
          <w:b/>
          <w:color w:val="231F20"/>
          <w:spacing w:val="-8"/>
          <w:sz w:val="28"/>
        </w:rPr>
        <w:t> </w:t>
      </w:r>
      <w:r>
        <w:rPr>
          <w:rFonts w:ascii="Cambria" w:hAnsi="Cambria"/>
          <w:b/>
          <w:color w:val="231F20"/>
          <w:spacing w:val="-8"/>
          <w:w w:val="95"/>
          <w:sz w:val="28"/>
        </w:rPr>
        <w:t>Hội</w:t>
      </w:r>
      <w:r>
        <w:rPr>
          <w:rFonts w:ascii="Cambria" w:hAnsi="Cambria"/>
          <w:b/>
          <w:color w:val="231F20"/>
          <w:spacing w:val="-7"/>
          <w:sz w:val="28"/>
        </w:rPr>
        <w:t> </w:t>
      </w:r>
      <w:r>
        <w:rPr>
          <w:rFonts w:ascii="Cambria" w:hAnsi="Cambria"/>
          <w:b/>
          <w:color w:val="231F20"/>
          <w:spacing w:val="-8"/>
          <w:w w:val="95"/>
          <w:sz w:val="28"/>
        </w:rPr>
        <w:t>HongKong</w:t>
      </w:r>
    </w:p>
    <w:p>
      <w:pPr>
        <w:spacing w:before="22"/>
        <w:ind w:left="1184" w:right="1485" w:firstLine="0"/>
        <w:jc w:val="center"/>
        <w:rPr>
          <w:rFonts w:ascii="Cambria" w:hAnsi="Cambria"/>
          <w:b/>
          <w:sz w:val="28"/>
        </w:rPr>
      </w:pPr>
      <w:r>
        <w:rPr>
          <w:rFonts w:ascii="Cambria-BoldItalic" w:hAnsi="Cambria-BoldItalic"/>
          <w:b/>
          <w:i/>
          <w:sz w:val="28"/>
        </w:rPr>
        <w:t>Chuyển</w:t>
      </w:r>
      <w:r>
        <w:rPr>
          <w:rFonts w:ascii="Cambria-BoldItalic" w:hAnsi="Cambria-BoldItalic"/>
          <w:b/>
          <w:i/>
          <w:spacing w:val="-14"/>
          <w:sz w:val="28"/>
        </w:rPr>
        <w:t> </w:t>
      </w:r>
      <w:r>
        <w:rPr>
          <w:rFonts w:ascii="Cambria-BoldItalic" w:hAnsi="Cambria-BoldItalic"/>
          <w:b/>
          <w:i/>
          <w:sz w:val="28"/>
        </w:rPr>
        <w:t>ngữ:</w:t>
      </w:r>
      <w:r>
        <w:rPr>
          <w:rFonts w:ascii="Cambria-BoldItalic" w:hAnsi="Cambria-BoldItalic"/>
          <w:b/>
          <w:i/>
          <w:spacing w:val="-14"/>
          <w:sz w:val="28"/>
        </w:rPr>
        <w:t> </w:t>
      </w:r>
      <w:r>
        <w:rPr>
          <w:rFonts w:ascii="Cambria" w:hAnsi="Cambria"/>
          <w:b/>
          <w:sz w:val="28"/>
        </w:rPr>
        <w:t>Tử</w:t>
      </w:r>
      <w:r>
        <w:rPr>
          <w:rFonts w:ascii="Cambria" w:hAnsi="Cambria"/>
          <w:b/>
          <w:spacing w:val="-14"/>
          <w:sz w:val="28"/>
        </w:rPr>
        <w:t> </w:t>
      </w:r>
      <w:r>
        <w:rPr>
          <w:rFonts w:ascii="Cambria" w:hAnsi="Cambria"/>
          <w:b/>
          <w:spacing w:val="-5"/>
          <w:sz w:val="28"/>
        </w:rPr>
        <w:t>Hà</w:t>
      </w:r>
    </w:p>
    <w:p>
      <w:pPr>
        <w:spacing w:before="32"/>
        <w:ind w:left="1183" w:right="1485" w:firstLine="0"/>
        <w:jc w:val="center"/>
        <w:rPr>
          <w:rFonts w:ascii="Cambria" w:hAnsi="Cambria"/>
          <w:b/>
          <w:sz w:val="28"/>
        </w:rPr>
      </w:pPr>
      <w:r>
        <w:rPr>
          <w:rFonts w:ascii="Cambria-BoldItalic" w:hAnsi="Cambria-BoldItalic"/>
          <w:b/>
          <w:i/>
          <w:w w:val="95"/>
          <w:sz w:val="28"/>
        </w:rPr>
        <w:t>Biên</w:t>
      </w:r>
      <w:r>
        <w:rPr>
          <w:rFonts w:ascii="Cambria-BoldItalic" w:hAnsi="Cambria-BoldItalic"/>
          <w:b/>
          <w:i/>
          <w:spacing w:val="5"/>
          <w:sz w:val="28"/>
        </w:rPr>
        <w:t> </w:t>
      </w:r>
      <w:r>
        <w:rPr>
          <w:rFonts w:ascii="Cambria-BoldItalic" w:hAnsi="Cambria-BoldItalic"/>
          <w:b/>
          <w:i/>
          <w:w w:val="95"/>
          <w:sz w:val="28"/>
        </w:rPr>
        <w:t>tập:</w:t>
      </w:r>
      <w:r>
        <w:rPr>
          <w:rFonts w:ascii="Cambria-BoldItalic" w:hAnsi="Cambria-BoldItalic"/>
          <w:b/>
          <w:i/>
          <w:spacing w:val="3"/>
          <w:sz w:val="28"/>
        </w:rPr>
        <w:t> </w:t>
      </w:r>
      <w:r>
        <w:rPr>
          <w:rFonts w:ascii="Cambria" w:hAnsi="Cambria"/>
          <w:b/>
          <w:w w:val="95"/>
          <w:sz w:val="28"/>
        </w:rPr>
        <w:t>Bình</w:t>
      </w:r>
      <w:r>
        <w:rPr>
          <w:rFonts w:ascii="Cambria" w:hAnsi="Cambria"/>
          <w:b/>
          <w:spacing w:val="4"/>
          <w:sz w:val="28"/>
        </w:rPr>
        <w:t> </w:t>
      </w:r>
      <w:r>
        <w:rPr>
          <w:rFonts w:ascii="Cambria" w:hAnsi="Cambria"/>
          <w:b/>
          <w:spacing w:val="-4"/>
          <w:w w:val="95"/>
          <w:sz w:val="28"/>
        </w:rPr>
        <w:t>Minh</w:t>
      </w:r>
    </w:p>
    <w:p>
      <w:pPr>
        <w:pStyle w:val="BodyText"/>
        <w:spacing w:before="6"/>
        <w:jc w:val="left"/>
        <w:rPr>
          <w:rFonts w:ascii="Cambria"/>
          <w:b/>
          <w:sz w:val="23"/>
        </w:rPr>
      </w:pPr>
      <w:r>
        <w:rPr/>
        <w:pict>
          <v:group style="position:absolute;margin-left:220.157516pt;margin-top:14.982178pt;width:127.5pt;height:88.3pt;mso-position-horizontal-relative:page;mso-position-vertical-relative:paragraph;z-index:-15721472;mso-wrap-distance-left:0;mso-wrap-distance-right:0" id="docshapegroup19" coordorigin="4403,300" coordsize="2550,1766">
            <v:rect style="position:absolute;left:4433;top:329;width:2520;height:1736" id="docshape20" filled="true" fillcolor="#231f20" stroked="false">
              <v:fill opacity="49152f" type="solid"/>
            </v:rect>
            <v:shape style="position:absolute;left:4403;top:299;width:2306;height:1517" type="#_x0000_t75" id="docshape21" stroked="false">
              <v:imagedata r:id="rId9" o:title=""/>
            </v:shape>
            <w10:wrap type="topAndBottom"/>
          </v:group>
        </w:pict>
      </w:r>
    </w:p>
    <w:p>
      <w:pPr>
        <w:spacing w:after="0"/>
        <w:jc w:val="left"/>
        <w:rPr>
          <w:rFonts w:ascii="Cambria"/>
          <w:sz w:val="23"/>
        </w:rPr>
        <w:sectPr>
          <w:headerReference w:type="even" r:id="rId30"/>
          <w:footerReference w:type="even" r:id="rId31"/>
          <w:pgSz w:w="11400" w:h="15370"/>
          <w:pgMar w:header="0" w:footer="0" w:top="1760" w:bottom="280" w:left="1200" w:right="1180"/>
        </w:sectPr>
      </w:pPr>
    </w:p>
    <w:p>
      <w:pPr>
        <w:pStyle w:val="BodyText"/>
        <w:spacing w:before="3"/>
        <w:jc w:val="left"/>
        <w:rPr>
          <w:rFonts w:ascii="Cambria"/>
          <w:b/>
          <w:sz w:val="26"/>
        </w:rPr>
      </w:pPr>
    </w:p>
    <w:p>
      <w:pPr>
        <w:spacing w:line="295" w:lineRule="auto" w:before="106"/>
        <w:ind w:left="1738" w:right="120" w:firstLine="0"/>
        <w:jc w:val="both"/>
        <w:rPr>
          <w:sz w:val="34"/>
        </w:rPr>
      </w:pPr>
      <w:r>
        <w:rPr/>
        <w:pict>
          <v:shape style="position:absolute;margin-left:96.874802pt;margin-top:-15.413005pt;width:50.1pt;height:104.4pt;mso-position-horizontal-relative:page;mso-position-vertical-relative:paragraph;z-index:-17654272" type="#_x0000_t202" id="docshape27"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hư vị pháp sư, chư vị đồng học, xin mời xem tiếp </w:t>
      </w:r>
      <w:r>
        <w:rPr>
          <w:i/>
          <w:color w:val="231F20"/>
          <w:w w:val="105"/>
          <w:sz w:val="34"/>
        </w:rPr>
        <w:t>Đại</w:t>
      </w:r>
      <w:r>
        <w:rPr>
          <w:i/>
          <w:color w:val="231F20"/>
          <w:spacing w:val="-9"/>
          <w:w w:val="105"/>
          <w:sz w:val="34"/>
        </w:rPr>
        <w:t> </w:t>
      </w:r>
      <w:r>
        <w:rPr>
          <w:i/>
          <w:color w:val="231F20"/>
          <w:w w:val="105"/>
          <w:sz w:val="34"/>
        </w:rPr>
        <w:t>thừa</w:t>
      </w:r>
      <w:r>
        <w:rPr>
          <w:i/>
          <w:color w:val="231F20"/>
          <w:spacing w:val="-8"/>
          <w:w w:val="105"/>
          <w:sz w:val="34"/>
        </w:rPr>
        <w:t> </w:t>
      </w:r>
      <w:r>
        <w:rPr>
          <w:i/>
          <w:color w:val="231F20"/>
          <w:w w:val="105"/>
          <w:sz w:val="34"/>
        </w:rPr>
        <w:t>Vô</w:t>
      </w:r>
      <w:r>
        <w:rPr>
          <w:i/>
          <w:color w:val="231F20"/>
          <w:spacing w:val="-8"/>
          <w:w w:val="105"/>
          <w:sz w:val="34"/>
        </w:rPr>
        <w:t> </w:t>
      </w:r>
      <w:r>
        <w:rPr>
          <w:i/>
          <w:color w:val="231F20"/>
          <w:w w:val="105"/>
          <w:sz w:val="34"/>
        </w:rPr>
        <w:t>Lượng</w:t>
      </w:r>
      <w:r>
        <w:rPr>
          <w:i/>
          <w:color w:val="231F20"/>
          <w:spacing w:val="-8"/>
          <w:w w:val="105"/>
          <w:sz w:val="34"/>
        </w:rPr>
        <w:t> </w:t>
      </w:r>
      <w:r>
        <w:rPr>
          <w:i/>
          <w:color w:val="231F20"/>
          <w:w w:val="105"/>
          <w:sz w:val="34"/>
        </w:rPr>
        <w:t>Thọ</w:t>
      </w:r>
      <w:r>
        <w:rPr>
          <w:i/>
          <w:color w:val="231F20"/>
          <w:spacing w:val="-8"/>
          <w:w w:val="105"/>
          <w:sz w:val="34"/>
        </w:rPr>
        <w:t> </w:t>
      </w:r>
      <w:r>
        <w:rPr>
          <w:i/>
          <w:color w:val="231F20"/>
          <w:w w:val="105"/>
          <w:sz w:val="34"/>
        </w:rPr>
        <w:t>Kinh</w:t>
      </w:r>
      <w:r>
        <w:rPr>
          <w:i/>
          <w:color w:val="231F20"/>
          <w:spacing w:val="-8"/>
          <w:w w:val="105"/>
          <w:sz w:val="34"/>
        </w:rPr>
        <w:t> </w:t>
      </w:r>
      <w:r>
        <w:rPr>
          <w:i/>
          <w:color w:val="231F20"/>
          <w:w w:val="105"/>
          <w:sz w:val="34"/>
        </w:rPr>
        <w:t>Giải</w:t>
      </w:r>
      <w:r>
        <w:rPr>
          <w:color w:val="231F20"/>
          <w:w w:val="105"/>
          <w:sz w:val="34"/>
        </w:rPr>
        <w:t>,</w:t>
      </w:r>
      <w:r>
        <w:rPr>
          <w:color w:val="231F20"/>
          <w:spacing w:val="-8"/>
          <w:w w:val="105"/>
          <w:sz w:val="34"/>
        </w:rPr>
        <w:t> </w:t>
      </w:r>
      <w:r>
        <w:rPr>
          <w:color w:val="231F20"/>
          <w:w w:val="105"/>
          <w:sz w:val="34"/>
        </w:rPr>
        <w:t>trang</w:t>
      </w:r>
      <w:r>
        <w:rPr>
          <w:color w:val="231F20"/>
          <w:spacing w:val="-8"/>
          <w:w w:val="105"/>
          <w:sz w:val="34"/>
        </w:rPr>
        <w:t> </w:t>
      </w:r>
      <w:r>
        <w:rPr>
          <w:color w:val="231F20"/>
          <w:w w:val="105"/>
          <w:sz w:val="34"/>
        </w:rPr>
        <w:t>58,</w:t>
      </w:r>
      <w:r>
        <w:rPr>
          <w:color w:val="231F20"/>
          <w:spacing w:val="-8"/>
          <w:w w:val="105"/>
          <w:sz w:val="34"/>
        </w:rPr>
        <w:t> </w:t>
      </w:r>
      <w:r>
        <w:rPr>
          <w:color w:val="231F20"/>
          <w:w w:val="105"/>
          <w:sz w:val="34"/>
        </w:rPr>
        <w:t>dòng thứ 2 đếm từ dưới lên. Bắt đầu xem từ câu giữa.</w:t>
      </w:r>
    </w:p>
    <w:p>
      <w:pPr>
        <w:spacing w:line="312" w:lineRule="auto" w:before="168"/>
        <w:ind w:left="387" w:right="121" w:firstLine="453"/>
        <w:jc w:val="both"/>
        <w:rPr>
          <w:sz w:val="34"/>
        </w:rPr>
      </w:pPr>
      <w:r>
        <w:rPr>
          <w:i/>
          <w:color w:val="231F20"/>
          <w:w w:val="105"/>
          <w:sz w:val="34"/>
        </w:rPr>
        <w:t>“Kinh</w:t>
      </w:r>
      <w:r>
        <w:rPr>
          <w:i/>
          <w:color w:val="231F20"/>
          <w:spacing w:val="-1"/>
          <w:w w:val="105"/>
          <w:sz w:val="34"/>
        </w:rPr>
        <w:t> </w:t>
      </w:r>
      <w:r>
        <w:rPr>
          <w:i/>
          <w:color w:val="231F20"/>
          <w:w w:val="105"/>
          <w:sz w:val="34"/>
        </w:rPr>
        <w:t>trung</w:t>
      </w:r>
      <w:r>
        <w:rPr>
          <w:i/>
          <w:color w:val="231F20"/>
          <w:spacing w:val="-1"/>
          <w:w w:val="105"/>
          <w:sz w:val="34"/>
        </w:rPr>
        <w:t> </w:t>
      </w:r>
      <w:r>
        <w:rPr>
          <w:i/>
          <w:color w:val="231F20"/>
          <w:w w:val="105"/>
          <w:sz w:val="34"/>
        </w:rPr>
        <w:t>Tam</w:t>
      </w:r>
      <w:r>
        <w:rPr>
          <w:i/>
          <w:color w:val="231F20"/>
          <w:spacing w:val="-1"/>
          <w:w w:val="105"/>
          <w:sz w:val="34"/>
        </w:rPr>
        <w:t> </w:t>
      </w:r>
      <w:r>
        <w:rPr>
          <w:i/>
          <w:color w:val="231F20"/>
          <w:w w:val="105"/>
          <w:sz w:val="34"/>
        </w:rPr>
        <w:t>Bối</w:t>
      </w:r>
      <w:r>
        <w:rPr>
          <w:i/>
          <w:color w:val="231F20"/>
          <w:spacing w:val="-1"/>
          <w:w w:val="105"/>
          <w:sz w:val="34"/>
        </w:rPr>
        <w:t> </w:t>
      </w:r>
      <w:r>
        <w:rPr>
          <w:i/>
          <w:color w:val="231F20"/>
          <w:w w:val="105"/>
          <w:sz w:val="34"/>
        </w:rPr>
        <w:t>Cửu</w:t>
      </w:r>
      <w:r>
        <w:rPr>
          <w:i/>
          <w:color w:val="231F20"/>
          <w:spacing w:val="-1"/>
          <w:w w:val="105"/>
          <w:sz w:val="34"/>
        </w:rPr>
        <w:t> </w:t>
      </w:r>
      <w:r>
        <w:rPr>
          <w:i/>
          <w:color w:val="231F20"/>
          <w:w w:val="105"/>
          <w:sz w:val="34"/>
        </w:rPr>
        <w:t>Vãng</w:t>
      </w:r>
      <w:r>
        <w:rPr>
          <w:i/>
          <w:color w:val="231F20"/>
          <w:spacing w:val="-1"/>
          <w:w w:val="105"/>
          <w:sz w:val="34"/>
        </w:rPr>
        <w:t> </w:t>
      </w:r>
      <w:r>
        <w:rPr>
          <w:i/>
          <w:color w:val="231F20"/>
          <w:w w:val="105"/>
          <w:sz w:val="34"/>
        </w:rPr>
        <w:t>Sinh</w:t>
      </w:r>
      <w:r>
        <w:rPr>
          <w:i/>
          <w:color w:val="231F20"/>
          <w:spacing w:val="-1"/>
          <w:w w:val="105"/>
          <w:sz w:val="34"/>
        </w:rPr>
        <w:t> </w:t>
      </w:r>
      <w:r>
        <w:rPr>
          <w:i/>
          <w:color w:val="231F20"/>
          <w:w w:val="105"/>
          <w:sz w:val="34"/>
        </w:rPr>
        <w:t>Phẩm</w:t>
      </w:r>
      <w:r>
        <w:rPr>
          <w:i/>
          <w:color w:val="231F20"/>
          <w:spacing w:val="-1"/>
          <w:w w:val="105"/>
          <w:sz w:val="34"/>
        </w:rPr>
        <w:t> </w:t>
      </w:r>
      <w:r>
        <w:rPr>
          <w:i/>
          <w:color w:val="231F20"/>
          <w:w w:val="105"/>
          <w:sz w:val="34"/>
        </w:rPr>
        <w:t>vân,</w:t>
      </w:r>
      <w:r>
        <w:rPr>
          <w:i/>
          <w:color w:val="231F20"/>
          <w:spacing w:val="-1"/>
          <w:w w:val="105"/>
          <w:sz w:val="34"/>
        </w:rPr>
        <w:t> </w:t>
      </w:r>
      <w:r>
        <w:rPr>
          <w:i/>
          <w:color w:val="231F20"/>
          <w:w w:val="105"/>
          <w:sz w:val="34"/>
        </w:rPr>
        <w:t>nãi</w:t>
      </w:r>
      <w:r>
        <w:rPr>
          <w:i/>
          <w:color w:val="231F20"/>
          <w:spacing w:val="-1"/>
          <w:w w:val="105"/>
          <w:sz w:val="34"/>
        </w:rPr>
        <w:t> </w:t>
      </w:r>
      <w:r>
        <w:rPr>
          <w:i/>
          <w:color w:val="231F20"/>
          <w:w w:val="105"/>
          <w:sz w:val="34"/>
        </w:rPr>
        <w:t>chí hoạch đắc nhất niệm tịnh tâm, phát nhất niệm tâm, niệm ư bỉ</w:t>
      </w:r>
      <w:r>
        <w:rPr>
          <w:i/>
          <w:color w:val="231F20"/>
          <w:spacing w:val="-9"/>
          <w:w w:val="105"/>
          <w:sz w:val="34"/>
        </w:rPr>
        <w:t> </w:t>
      </w:r>
      <w:r>
        <w:rPr>
          <w:i/>
          <w:color w:val="231F20"/>
          <w:w w:val="105"/>
          <w:sz w:val="34"/>
        </w:rPr>
        <w:t>Phật,</w:t>
      </w:r>
      <w:r>
        <w:rPr>
          <w:i/>
          <w:color w:val="231F20"/>
          <w:spacing w:val="-9"/>
          <w:w w:val="105"/>
          <w:sz w:val="34"/>
        </w:rPr>
        <w:t> </w:t>
      </w:r>
      <w:r>
        <w:rPr>
          <w:i/>
          <w:color w:val="231F20"/>
          <w:w w:val="105"/>
          <w:sz w:val="34"/>
        </w:rPr>
        <w:t>thử</w:t>
      </w:r>
      <w:r>
        <w:rPr>
          <w:i/>
          <w:color w:val="231F20"/>
          <w:spacing w:val="-9"/>
          <w:w w:val="105"/>
          <w:sz w:val="34"/>
        </w:rPr>
        <w:t> </w:t>
      </w:r>
      <w:r>
        <w:rPr>
          <w:i/>
          <w:color w:val="231F20"/>
          <w:w w:val="105"/>
          <w:sz w:val="34"/>
        </w:rPr>
        <w:t>nhân</w:t>
      </w:r>
      <w:r>
        <w:rPr>
          <w:i/>
          <w:color w:val="231F20"/>
          <w:spacing w:val="-9"/>
          <w:w w:val="105"/>
          <w:sz w:val="34"/>
        </w:rPr>
        <w:t> </w:t>
      </w:r>
      <w:r>
        <w:rPr>
          <w:i/>
          <w:color w:val="231F20"/>
          <w:w w:val="105"/>
          <w:sz w:val="34"/>
        </w:rPr>
        <w:t>lâm</w:t>
      </w:r>
      <w:r>
        <w:rPr>
          <w:i/>
          <w:color w:val="231F20"/>
          <w:spacing w:val="-9"/>
          <w:w w:val="105"/>
          <w:sz w:val="34"/>
        </w:rPr>
        <w:t> </w:t>
      </w:r>
      <w:r>
        <w:rPr>
          <w:i/>
          <w:color w:val="231F20"/>
          <w:w w:val="105"/>
          <w:sz w:val="34"/>
        </w:rPr>
        <w:t>mạng</w:t>
      </w:r>
      <w:r>
        <w:rPr>
          <w:i/>
          <w:color w:val="231F20"/>
          <w:spacing w:val="-9"/>
          <w:w w:val="105"/>
          <w:sz w:val="34"/>
        </w:rPr>
        <w:t> </w:t>
      </w:r>
      <w:r>
        <w:rPr>
          <w:i/>
          <w:color w:val="231F20"/>
          <w:w w:val="105"/>
          <w:sz w:val="34"/>
        </w:rPr>
        <w:t>chung</w:t>
      </w:r>
      <w:r>
        <w:rPr>
          <w:i/>
          <w:color w:val="231F20"/>
          <w:spacing w:val="-9"/>
          <w:w w:val="105"/>
          <w:sz w:val="34"/>
        </w:rPr>
        <w:t> </w:t>
      </w:r>
      <w:r>
        <w:rPr>
          <w:i/>
          <w:color w:val="231F20"/>
          <w:w w:val="105"/>
          <w:sz w:val="34"/>
        </w:rPr>
        <w:t>thời,</w:t>
      </w:r>
      <w:r>
        <w:rPr>
          <w:i/>
          <w:color w:val="231F20"/>
          <w:spacing w:val="-9"/>
          <w:w w:val="105"/>
          <w:sz w:val="34"/>
        </w:rPr>
        <w:t> </w:t>
      </w:r>
      <w:r>
        <w:rPr>
          <w:i/>
          <w:color w:val="231F20"/>
          <w:w w:val="105"/>
          <w:sz w:val="34"/>
        </w:rPr>
        <w:t>như</w:t>
      </w:r>
      <w:r>
        <w:rPr>
          <w:i/>
          <w:color w:val="231F20"/>
          <w:spacing w:val="-9"/>
          <w:w w:val="105"/>
          <w:sz w:val="34"/>
        </w:rPr>
        <w:t> </w:t>
      </w:r>
      <w:r>
        <w:rPr>
          <w:i/>
          <w:color w:val="231F20"/>
          <w:w w:val="105"/>
          <w:sz w:val="34"/>
        </w:rPr>
        <w:t>tại</w:t>
      </w:r>
      <w:r>
        <w:rPr>
          <w:i/>
          <w:color w:val="231F20"/>
          <w:spacing w:val="-9"/>
          <w:w w:val="105"/>
          <w:sz w:val="34"/>
        </w:rPr>
        <w:t> </w:t>
      </w:r>
      <w:r>
        <w:rPr>
          <w:i/>
          <w:color w:val="231F20"/>
          <w:w w:val="105"/>
          <w:sz w:val="34"/>
        </w:rPr>
        <w:t>mộng</w:t>
      </w:r>
      <w:r>
        <w:rPr>
          <w:i/>
          <w:color w:val="231F20"/>
          <w:spacing w:val="-9"/>
          <w:w w:val="105"/>
          <w:sz w:val="34"/>
        </w:rPr>
        <w:t> </w:t>
      </w:r>
      <w:r>
        <w:rPr>
          <w:i/>
          <w:color w:val="231F20"/>
          <w:w w:val="105"/>
          <w:sz w:val="34"/>
        </w:rPr>
        <w:t>trung </w:t>
      </w:r>
      <w:r>
        <w:rPr>
          <w:i/>
          <w:color w:val="231F20"/>
          <w:sz w:val="34"/>
        </w:rPr>
        <w:t>kiến A Di Đà Phật, định sinh bỉ quốc, đắc bất thoái chuyển vô </w:t>
      </w:r>
      <w:r>
        <w:rPr>
          <w:i/>
          <w:color w:val="231F20"/>
          <w:w w:val="105"/>
          <w:sz w:val="34"/>
        </w:rPr>
        <w:t>thượng Bồ đề. Thử minh tịnh tâm niệm Phật nhất thanh chi vô</w:t>
      </w:r>
      <w:r>
        <w:rPr>
          <w:i/>
          <w:color w:val="231F20"/>
          <w:spacing w:val="-17"/>
          <w:w w:val="105"/>
          <w:sz w:val="34"/>
        </w:rPr>
        <w:t> </w:t>
      </w:r>
      <w:r>
        <w:rPr>
          <w:i/>
          <w:color w:val="231F20"/>
          <w:w w:val="105"/>
          <w:sz w:val="34"/>
        </w:rPr>
        <w:t>lượng</w:t>
      </w:r>
      <w:r>
        <w:rPr>
          <w:i/>
          <w:color w:val="231F20"/>
          <w:spacing w:val="-16"/>
          <w:w w:val="105"/>
          <w:sz w:val="34"/>
        </w:rPr>
        <w:t> </w:t>
      </w:r>
      <w:r>
        <w:rPr>
          <w:i/>
          <w:color w:val="231F20"/>
          <w:w w:val="105"/>
          <w:sz w:val="34"/>
        </w:rPr>
        <w:t>bất</w:t>
      </w:r>
      <w:r>
        <w:rPr>
          <w:i/>
          <w:color w:val="231F20"/>
          <w:spacing w:val="-17"/>
          <w:w w:val="105"/>
          <w:sz w:val="34"/>
        </w:rPr>
        <w:t> </w:t>
      </w:r>
      <w:r>
        <w:rPr>
          <w:i/>
          <w:color w:val="231F20"/>
          <w:w w:val="105"/>
          <w:sz w:val="34"/>
        </w:rPr>
        <w:t>khả</w:t>
      </w:r>
      <w:r>
        <w:rPr>
          <w:i/>
          <w:color w:val="231F20"/>
          <w:spacing w:val="-17"/>
          <w:w w:val="105"/>
          <w:sz w:val="34"/>
        </w:rPr>
        <w:t> </w:t>
      </w:r>
      <w:r>
        <w:rPr>
          <w:i/>
          <w:color w:val="231F20"/>
          <w:w w:val="105"/>
          <w:sz w:val="34"/>
        </w:rPr>
        <w:t>tư</w:t>
      </w:r>
      <w:r>
        <w:rPr>
          <w:i/>
          <w:color w:val="231F20"/>
          <w:spacing w:val="-17"/>
          <w:w w:val="105"/>
          <w:sz w:val="34"/>
        </w:rPr>
        <w:t> </w:t>
      </w:r>
      <w:r>
        <w:rPr>
          <w:i/>
          <w:color w:val="231F20"/>
          <w:w w:val="105"/>
          <w:sz w:val="34"/>
        </w:rPr>
        <w:t>nghị</w:t>
      </w:r>
      <w:r>
        <w:rPr>
          <w:i/>
          <w:color w:val="231F20"/>
          <w:spacing w:val="-16"/>
          <w:w w:val="105"/>
          <w:sz w:val="34"/>
        </w:rPr>
        <w:t> </w:t>
      </w:r>
      <w:r>
        <w:rPr>
          <w:i/>
          <w:color w:val="231F20"/>
          <w:w w:val="105"/>
          <w:sz w:val="34"/>
        </w:rPr>
        <w:t>công</w:t>
      </w:r>
      <w:r>
        <w:rPr>
          <w:i/>
          <w:color w:val="231F20"/>
          <w:spacing w:val="-16"/>
          <w:w w:val="105"/>
          <w:sz w:val="34"/>
        </w:rPr>
        <w:t> </w:t>
      </w:r>
      <w:r>
        <w:rPr>
          <w:i/>
          <w:color w:val="231F20"/>
          <w:w w:val="105"/>
          <w:sz w:val="34"/>
        </w:rPr>
        <w:t>đức”</w:t>
      </w:r>
      <w:r>
        <w:rPr>
          <w:i/>
          <w:color w:val="231F20"/>
          <w:spacing w:val="-18"/>
          <w:w w:val="105"/>
          <w:sz w:val="34"/>
        </w:rPr>
        <w:t> </w:t>
      </w:r>
      <w:r>
        <w:rPr>
          <w:color w:val="231F20"/>
          <w:w w:val="105"/>
          <w:sz w:val="34"/>
        </w:rPr>
        <w:t>(Trong</w:t>
      </w:r>
      <w:r>
        <w:rPr>
          <w:color w:val="231F20"/>
          <w:spacing w:val="-16"/>
          <w:w w:val="105"/>
          <w:sz w:val="34"/>
        </w:rPr>
        <w:t> </w:t>
      </w:r>
      <w:r>
        <w:rPr>
          <w:color w:val="231F20"/>
          <w:w w:val="105"/>
          <w:sz w:val="34"/>
        </w:rPr>
        <w:t>kinh,</w:t>
      </w:r>
      <w:r>
        <w:rPr>
          <w:color w:val="231F20"/>
          <w:spacing w:val="-17"/>
          <w:w w:val="105"/>
          <w:sz w:val="34"/>
        </w:rPr>
        <w:t> </w:t>
      </w:r>
      <w:r>
        <w:rPr>
          <w:color w:val="231F20"/>
          <w:w w:val="105"/>
          <w:sz w:val="34"/>
        </w:rPr>
        <w:t>Phẩm</w:t>
      </w:r>
      <w:r>
        <w:rPr>
          <w:color w:val="231F20"/>
          <w:spacing w:val="-16"/>
          <w:w w:val="105"/>
          <w:sz w:val="34"/>
        </w:rPr>
        <w:t> </w:t>
      </w:r>
      <w:r>
        <w:rPr>
          <w:i/>
          <w:color w:val="231F20"/>
          <w:w w:val="105"/>
          <w:sz w:val="34"/>
        </w:rPr>
        <w:t>Tam </w:t>
      </w:r>
      <w:r>
        <w:rPr>
          <w:i/>
          <w:color w:val="231F20"/>
          <w:sz w:val="34"/>
        </w:rPr>
        <w:t>Bối Cửu Vãng Sinh, </w:t>
      </w:r>
      <w:r>
        <w:rPr>
          <w:color w:val="231F20"/>
          <w:sz w:val="34"/>
        </w:rPr>
        <w:t>ghi: Cho đến đạt được một niệm tịnh tâm </w:t>
      </w:r>
      <w:r>
        <w:rPr>
          <w:color w:val="231F20"/>
          <w:w w:val="105"/>
          <w:sz w:val="34"/>
        </w:rPr>
        <w:t>phát tâm nhất niệm, niệm đức Phật kia, người này khi lâm mệnh</w:t>
      </w:r>
      <w:r>
        <w:rPr>
          <w:color w:val="231F20"/>
          <w:spacing w:val="-5"/>
          <w:w w:val="105"/>
          <w:sz w:val="34"/>
        </w:rPr>
        <w:t> </w:t>
      </w:r>
      <w:r>
        <w:rPr>
          <w:color w:val="231F20"/>
          <w:w w:val="105"/>
          <w:sz w:val="34"/>
        </w:rPr>
        <w:t>chung,</w:t>
      </w:r>
      <w:r>
        <w:rPr>
          <w:color w:val="231F20"/>
          <w:spacing w:val="-5"/>
          <w:w w:val="105"/>
          <w:sz w:val="34"/>
        </w:rPr>
        <w:t> </w:t>
      </w:r>
      <w:r>
        <w:rPr>
          <w:color w:val="231F20"/>
          <w:w w:val="105"/>
          <w:sz w:val="34"/>
        </w:rPr>
        <w:t>như</w:t>
      </w:r>
      <w:r>
        <w:rPr>
          <w:color w:val="231F20"/>
          <w:spacing w:val="-5"/>
          <w:w w:val="105"/>
          <w:sz w:val="34"/>
        </w:rPr>
        <w:t> </w:t>
      </w:r>
      <w:r>
        <w:rPr>
          <w:color w:val="231F20"/>
          <w:w w:val="105"/>
          <w:sz w:val="34"/>
        </w:rPr>
        <w:t>đang</w:t>
      </w:r>
      <w:r>
        <w:rPr>
          <w:color w:val="231F20"/>
          <w:spacing w:val="-4"/>
          <w:w w:val="105"/>
          <w:sz w:val="34"/>
        </w:rPr>
        <w:t> </w:t>
      </w:r>
      <w:r>
        <w:rPr>
          <w:color w:val="231F20"/>
          <w:w w:val="105"/>
          <w:sz w:val="34"/>
        </w:rPr>
        <w:t>trong</w:t>
      </w:r>
      <w:r>
        <w:rPr>
          <w:color w:val="231F20"/>
          <w:spacing w:val="-5"/>
          <w:w w:val="105"/>
          <w:sz w:val="34"/>
        </w:rPr>
        <w:t> </w:t>
      </w:r>
      <w:r>
        <w:rPr>
          <w:color w:val="231F20"/>
          <w:w w:val="105"/>
          <w:sz w:val="34"/>
        </w:rPr>
        <w:t>mộng,</w:t>
      </w:r>
      <w:r>
        <w:rPr>
          <w:color w:val="231F20"/>
          <w:spacing w:val="-5"/>
          <w:w w:val="105"/>
          <w:sz w:val="34"/>
        </w:rPr>
        <w:t> </w:t>
      </w:r>
      <w:r>
        <w:rPr>
          <w:color w:val="231F20"/>
          <w:w w:val="105"/>
          <w:sz w:val="34"/>
        </w:rPr>
        <w:t>gặp</w:t>
      </w:r>
      <w:r>
        <w:rPr>
          <w:color w:val="231F20"/>
          <w:spacing w:val="-5"/>
          <w:w w:val="105"/>
          <w:sz w:val="34"/>
        </w:rPr>
        <w:t> </w:t>
      </w:r>
      <w:r>
        <w:rPr>
          <w:color w:val="231F20"/>
          <w:w w:val="105"/>
          <w:sz w:val="34"/>
        </w:rPr>
        <w:t>Phật</w:t>
      </w:r>
      <w:r>
        <w:rPr>
          <w:color w:val="231F20"/>
          <w:spacing w:val="-5"/>
          <w:w w:val="105"/>
          <w:sz w:val="34"/>
        </w:rPr>
        <w:t> </w:t>
      </w:r>
      <w:r>
        <w:rPr>
          <w:color w:val="231F20"/>
          <w:w w:val="105"/>
          <w:sz w:val="34"/>
        </w:rPr>
        <w:t>A</w:t>
      </w:r>
      <w:r>
        <w:rPr>
          <w:color w:val="231F20"/>
          <w:spacing w:val="-5"/>
          <w:w w:val="105"/>
          <w:sz w:val="34"/>
        </w:rPr>
        <w:t> </w:t>
      </w:r>
      <w:r>
        <w:rPr>
          <w:color w:val="231F20"/>
          <w:w w:val="105"/>
          <w:sz w:val="34"/>
        </w:rPr>
        <w:t>Di</w:t>
      </w:r>
      <w:r>
        <w:rPr>
          <w:color w:val="231F20"/>
          <w:spacing w:val="-5"/>
          <w:w w:val="105"/>
          <w:sz w:val="34"/>
        </w:rPr>
        <w:t> </w:t>
      </w:r>
      <w:r>
        <w:rPr>
          <w:color w:val="231F20"/>
          <w:w w:val="105"/>
          <w:sz w:val="34"/>
        </w:rPr>
        <w:t>Đà,</w:t>
      </w:r>
      <w:r>
        <w:rPr>
          <w:color w:val="231F20"/>
          <w:spacing w:val="-4"/>
          <w:w w:val="105"/>
          <w:sz w:val="34"/>
        </w:rPr>
        <w:t> </w:t>
      </w:r>
      <w:r>
        <w:rPr>
          <w:color w:val="231F20"/>
          <w:w w:val="105"/>
          <w:sz w:val="34"/>
        </w:rPr>
        <w:t>nhất định</w:t>
      </w:r>
      <w:r>
        <w:rPr>
          <w:color w:val="231F20"/>
          <w:spacing w:val="-17"/>
          <w:w w:val="105"/>
          <w:sz w:val="34"/>
        </w:rPr>
        <w:t> </w:t>
      </w:r>
      <w:r>
        <w:rPr>
          <w:color w:val="231F20"/>
          <w:w w:val="105"/>
          <w:sz w:val="34"/>
        </w:rPr>
        <w:t>sinh</w:t>
      </w:r>
      <w:r>
        <w:rPr>
          <w:color w:val="231F20"/>
          <w:spacing w:val="-17"/>
          <w:w w:val="105"/>
          <w:sz w:val="34"/>
        </w:rPr>
        <w:t> </w:t>
      </w:r>
      <w:r>
        <w:rPr>
          <w:color w:val="231F20"/>
          <w:w w:val="105"/>
          <w:sz w:val="34"/>
        </w:rPr>
        <w:t>sang</w:t>
      </w:r>
      <w:r>
        <w:rPr>
          <w:color w:val="231F20"/>
          <w:spacing w:val="-17"/>
          <w:w w:val="105"/>
          <w:sz w:val="34"/>
        </w:rPr>
        <w:t> </w:t>
      </w:r>
      <w:r>
        <w:rPr>
          <w:color w:val="231F20"/>
          <w:w w:val="105"/>
          <w:sz w:val="34"/>
        </w:rPr>
        <w:t>nước</w:t>
      </w:r>
      <w:r>
        <w:rPr>
          <w:color w:val="231F20"/>
          <w:spacing w:val="-17"/>
          <w:w w:val="105"/>
          <w:sz w:val="34"/>
        </w:rPr>
        <w:t> </w:t>
      </w:r>
      <w:r>
        <w:rPr>
          <w:color w:val="231F20"/>
          <w:w w:val="105"/>
          <w:sz w:val="34"/>
        </w:rPr>
        <w:t>kia,</w:t>
      </w:r>
      <w:r>
        <w:rPr>
          <w:color w:val="231F20"/>
          <w:spacing w:val="-17"/>
          <w:w w:val="105"/>
          <w:sz w:val="34"/>
        </w:rPr>
        <w:t> </w:t>
      </w:r>
      <w:r>
        <w:rPr>
          <w:color w:val="231F20"/>
          <w:w w:val="105"/>
          <w:sz w:val="34"/>
        </w:rPr>
        <w:t>đắc</w:t>
      </w:r>
      <w:r>
        <w:rPr>
          <w:color w:val="231F20"/>
          <w:spacing w:val="-17"/>
          <w:w w:val="105"/>
          <w:sz w:val="34"/>
        </w:rPr>
        <w:t> </w:t>
      </w:r>
      <w:r>
        <w:rPr>
          <w:color w:val="231F20"/>
          <w:w w:val="105"/>
          <w:sz w:val="34"/>
        </w:rPr>
        <w:t>bất</w:t>
      </w:r>
      <w:r>
        <w:rPr>
          <w:color w:val="231F20"/>
          <w:spacing w:val="-17"/>
          <w:w w:val="105"/>
          <w:sz w:val="34"/>
        </w:rPr>
        <w:t> </w:t>
      </w:r>
      <w:r>
        <w:rPr>
          <w:color w:val="231F20"/>
          <w:w w:val="105"/>
          <w:sz w:val="34"/>
        </w:rPr>
        <w:t>thoái</w:t>
      </w:r>
      <w:r>
        <w:rPr>
          <w:color w:val="231F20"/>
          <w:spacing w:val="-17"/>
          <w:w w:val="105"/>
          <w:sz w:val="34"/>
        </w:rPr>
        <w:t> </w:t>
      </w:r>
      <w:r>
        <w:rPr>
          <w:color w:val="231F20"/>
          <w:w w:val="105"/>
          <w:sz w:val="34"/>
        </w:rPr>
        <w:t>chuyển</w:t>
      </w:r>
      <w:r>
        <w:rPr>
          <w:color w:val="231F20"/>
          <w:spacing w:val="-17"/>
          <w:w w:val="105"/>
          <w:sz w:val="34"/>
        </w:rPr>
        <w:t> </w:t>
      </w:r>
      <w:r>
        <w:rPr>
          <w:color w:val="231F20"/>
          <w:w w:val="105"/>
          <w:sz w:val="34"/>
        </w:rPr>
        <w:t>Vô</w:t>
      </w:r>
      <w:r>
        <w:rPr>
          <w:color w:val="231F20"/>
          <w:spacing w:val="-17"/>
          <w:w w:val="105"/>
          <w:sz w:val="34"/>
        </w:rPr>
        <w:t> </w:t>
      </w:r>
      <w:r>
        <w:rPr>
          <w:color w:val="231F20"/>
          <w:w w:val="105"/>
          <w:sz w:val="34"/>
        </w:rPr>
        <w:t>thượng</w:t>
      </w:r>
      <w:r>
        <w:rPr>
          <w:color w:val="231F20"/>
          <w:spacing w:val="-17"/>
          <w:w w:val="105"/>
          <w:sz w:val="34"/>
        </w:rPr>
        <w:t> </w:t>
      </w:r>
      <w:r>
        <w:rPr>
          <w:color w:val="231F20"/>
          <w:w w:val="105"/>
          <w:sz w:val="34"/>
        </w:rPr>
        <w:t>Bồ đề. Đây là nói tịnh tâm niệm một tiếng Phật được vô lượng công đức không thể nghĩ bàn).</w:t>
      </w:r>
    </w:p>
    <w:p>
      <w:pPr>
        <w:pStyle w:val="BodyText"/>
        <w:spacing w:line="312" w:lineRule="auto" w:before="146"/>
        <w:ind w:left="387" w:right="121" w:firstLine="453"/>
      </w:pPr>
      <w:r>
        <w:rPr>
          <w:color w:val="231F20"/>
        </w:rPr>
        <w:t>Kinh </w:t>
      </w:r>
      <w:r>
        <w:rPr>
          <w:i/>
          <w:color w:val="231F20"/>
        </w:rPr>
        <w:t>Hoa Nghiêm</w:t>
      </w:r>
      <w:r>
        <w:rPr>
          <w:color w:val="231F20"/>
        </w:rPr>
        <w:t>, phẩm </w:t>
      </w:r>
      <w:r>
        <w:rPr>
          <w:i/>
          <w:color w:val="231F20"/>
        </w:rPr>
        <w:t>Hoa Tạng Thế Giới</w:t>
      </w:r>
      <w:r>
        <w:rPr>
          <w:i/>
          <w:color w:val="231F20"/>
          <w:spacing w:val="-1"/>
        </w:rPr>
        <w:t> </w:t>
      </w:r>
      <w:r>
        <w:rPr>
          <w:color w:val="231F20"/>
        </w:rPr>
        <w:t>và phẩm </w:t>
      </w:r>
      <w:r>
        <w:rPr>
          <w:i/>
          <w:color w:val="231F20"/>
        </w:rPr>
        <w:t>Thế Giới Thành Tựu</w:t>
      </w:r>
      <w:r>
        <w:rPr>
          <w:color w:val="231F20"/>
        </w:rPr>
        <w:t>, phân lượng cũng rất khả quan, nói về vũ trụ. </w:t>
      </w:r>
      <w:r>
        <w:rPr>
          <w:color w:val="231F20"/>
          <w:w w:val="105"/>
        </w:rPr>
        <w:t>Vũ trụ xuất hiện như thế nào, trước đây có nói qua. Vũ trụ vô cùng rộng lớn, đúng như lời người xưa nói: “Lớn không gì lớn hơn”. Lớn đến mức độ nào? Không tìm thấy biên tế, nghĩa là không có biên tế. “Nhỏ không gì nhỏ bằng”, trong một</w:t>
      </w:r>
      <w:r>
        <w:rPr>
          <w:color w:val="231F20"/>
          <w:spacing w:val="-14"/>
          <w:w w:val="105"/>
        </w:rPr>
        <w:t> </w:t>
      </w:r>
      <w:r>
        <w:rPr>
          <w:color w:val="231F20"/>
          <w:w w:val="105"/>
        </w:rPr>
        <w:t>vi</w:t>
      </w:r>
      <w:r>
        <w:rPr>
          <w:color w:val="231F20"/>
          <w:spacing w:val="-14"/>
          <w:w w:val="105"/>
        </w:rPr>
        <w:t> </w:t>
      </w:r>
      <w:r>
        <w:rPr>
          <w:color w:val="231F20"/>
          <w:w w:val="105"/>
        </w:rPr>
        <w:t>trần,</w:t>
      </w:r>
      <w:r>
        <w:rPr>
          <w:color w:val="231F20"/>
          <w:spacing w:val="-14"/>
          <w:w w:val="105"/>
        </w:rPr>
        <w:t> </w:t>
      </w:r>
      <w:r>
        <w:rPr>
          <w:color w:val="231F20"/>
          <w:w w:val="105"/>
        </w:rPr>
        <w:t>khoa</w:t>
      </w:r>
      <w:r>
        <w:rPr>
          <w:color w:val="231F20"/>
          <w:spacing w:val="-14"/>
          <w:w w:val="105"/>
        </w:rPr>
        <w:t> </w:t>
      </w:r>
      <w:r>
        <w:rPr>
          <w:color w:val="231F20"/>
          <w:w w:val="105"/>
        </w:rPr>
        <w:t>học</w:t>
      </w:r>
      <w:r>
        <w:rPr>
          <w:color w:val="231F20"/>
          <w:spacing w:val="-14"/>
          <w:w w:val="105"/>
        </w:rPr>
        <w:t> </w:t>
      </w:r>
      <w:r>
        <w:rPr>
          <w:color w:val="231F20"/>
          <w:w w:val="105"/>
        </w:rPr>
        <w:t>ngày</w:t>
      </w:r>
      <w:r>
        <w:rPr>
          <w:color w:val="231F20"/>
          <w:spacing w:val="-13"/>
          <w:w w:val="105"/>
        </w:rPr>
        <w:t> </w:t>
      </w:r>
      <w:r>
        <w:rPr>
          <w:color w:val="231F20"/>
          <w:w w:val="105"/>
        </w:rPr>
        <w:t>nay</w:t>
      </w:r>
      <w:r>
        <w:rPr>
          <w:color w:val="231F20"/>
          <w:spacing w:val="-13"/>
          <w:w w:val="105"/>
        </w:rPr>
        <w:t> </w:t>
      </w:r>
      <w:r>
        <w:rPr>
          <w:color w:val="231F20"/>
          <w:w w:val="105"/>
        </w:rPr>
        <w:t>gọi</w:t>
      </w:r>
      <w:r>
        <w:rPr>
          <w:color w:val="231F20"/>
          <w:spacing w:val="-14"/>
          <w:w w:val="105"/>
        </w:rPr>
        <w:t> </w:t>
      </w:r>
      <w:r>
        <w:rPr>
          <w:color w:val="231F20"/>
          <w:w w:val="105"/>
        </w:rPr>
        <w:t>vi</w:t>
      </w:r>
      <w:r>
        <w:rPr>
          <w:color w:val="231F20"/>
          <w:spacing w:val="-14"/>
          <w:w w:val="105"/>
        </w:rPr>
        <w:t> </w:t>
      </w:r>
      <w:r>
        <w:rPr>
          <w:color w:val="231F20"/>
          <w:w w:val="105"/>
        </w:rPr>
        <w:t>trần</w:t>
      </w:r>
      <w:r>
        <w:rPr>
          <w:color w:val="231F20"/>
          <w:spacing w:val="-14"/>
          <w:w w:val="105"/>
        </w:rPr>
        <w:t> </w:t>
      </w:r>
      <w:r>
        <w:rPr>
          <w:color w:val="231F20"/>
          <w:w w:val="105"/>
        </w:rPr>
        <w:t>là</w:t>
      </w:r>
      <w:r>
        <w:rPr>
          <w:color w:val="231F20"/>
          <w:spacing w:val="-13"/>
          <w:w w:val="105"/>
        </w:rPr>
        <w:t> </w:t>
      </w:r>
      <w:r>
        <w:rPr>
          <w:color w:val="231F20"/>
          <w:w w:val="105"/>
        </w:rPr>
        <w:t>lạp</w:t>
      </w:r>
      <w:r>
        <w:rPr>
          <w:color w:val="231F20"/>
          <w:spacing w:val="-13"/>
          <w:w w:val="105"/>
        </w:rPr>
        <w:t> </w:t>
      </w:r>
      <w:r>
        <w:rPr>
          <w:color w:val="231F20"/>
          <w:w w:val="105"/>
        </w:rPr>
        <w:t>tử,</w:t>
      </w:r>
      <w:r>
        <w:rPr>
          <w:color w:val="231F20"/>
          <w:spacing w:val="-14"/>
          <w:w w:val="105"/>
        </w:rPr>
        <w:t> </w:t>
      </w:r>
      <w:r>
        <w:rPr>
          <w:color w:val="231F20"/>
          <w:w w:val="105"/>
        </w:rPr>
        <w:t>lạp</w:t>
      </w:r>
      <w:r>
        <w:rPr>
          <w:color w:val="231F20"/>
          <w:spacing w:val="-13"/>
          <w:w w:val="105"/>
        </w:rPr>
        <w:t> </w:t>
      </w:r>
      <w:r>
        <w:rPr>
          <w:color w:val="231F20"/>
          <w:w w:val="105"/>
        </w:rPr>
        <w:t>tử</w:t>
      </w:r>
      <w:r>
        <w:rPr>
          <w:color w:val="231F20"/>
          <w:spacing w:val="-14"/>
          <w:w w:val="105"/>
        </w:rPr>
        <w:t> </w:t>
      </w:r>
      <w:r>
        <w:rPr>
          <w:color w:val="231F20"/>
          <w:w w:val="105"/>
        </w:rPr>
        <w:t>cơ bản.</w:t>
      </w:r>
      <w:r>
        <w:rPr>
          <w:color w:val="231F20"/>
          <w:spacing w:val="-12"/>
          <w:w w:val="105"/>
        </w:rPr>
        <w:t> </w:t>
      </w:r>
      <w:r>
        <w:rPr>
          <w:color w:val="231F20"/>
          <w:w w:val="105"/>
        </w:rPr>
        <w:t>Ý</w:t>
      </w:r>
      <w:r>
        <w:rPr>
          <w:color w:val="231F20"/>
          <w:spacing w:val="-13"/>
          <w:w w:val="105"/>
        </w:rPr>
        <w:t> </w:t>
      </w:r>
      <w:r>
        <w:rPr>
          <w:color w:val="231F20"/>
          <w:w w:val="105"/>
        </w:rPr>
        <w:t>nghĩa</w:t>
      </w:r>
      <w:r>
        <w:rPr>
          <w:color w:val="231F20"/>
          <w:spacing w:val="-12"/>
          <w:w w:val="105"/>
        </w:rPr>
        <w:t> </w:t>
      </w:r>
      <w:r>
        <w:rPr>
          <w:color w:val="231F20"/>
          <w:w w:val="105"/>
        </w:rPr>
        <w:t>lạp</w:t>
      </w:r>
      <w:r>
        <w:rPr>
          <w:color w:val="231F20"/>
          <w:spacing w:val="-12"/>
          <w:w w:val="105"/>
        </w:rPr>
        <w:t> </w:t>
      </w:r>
      <w:r>
        <w:rPr>
          <w:color w:val="231F20"/>
          <w:w w:val="105"/>
        </w:rPr>
        <w:t>tử</w:t>
      </w:r>
      <w:r>
        <w:rPr>
          <w:color w:val="231F20"/>
          <w:spacing w:val="-13"/>
          <w:w w:val="105"/>
        </w:rPr>
        <w:t> </w:t>
      </w:r>
      <w:r>
        <w:rPr>
          <w:color w:val="231F20"/>
          <w:w w:val="105"/>
        </w:rPr>
        <w:t>cơ</w:t>
      </w:r>
      <w:r>
        <w:rPr>
          <w:color w:val="231F20"/>
          <w:spacing w:val="-12"/>
          <w:w w:val="105"/>
        </w:rPr>
        <w:t> </w:t>
      </w:r>
      <w:r>
        <w:rPr>
          <w:color w:val="231F20"/>
          <w:w w:val="105"/>
        </w:rPr>
        <w:t>bản,</w:t>
      </w:r>
      <w:r>
        <w:rPr>
          <w:color w:val="231F20"/>
          <w:spacing w:val="-12"/>
          <w:w w:val="105"/>
        </w:rPr>
        <w:t> </w:t>
      </w:r>
      <w:r>
        <w:rPr>
          <w:color w:val="231F20"/>
          <w:w w:val="105"/>
        </w:rPr>
        <w:t>theo</w:t>
      </w:r>
      <w:r>
        <w:rPr>
          <w:color w:val="231F20"/>
          <w:spacing w:val="-13"/>
          <w:w w:val="105"/>
        </w:rPr>
        <w:t> </w:t>
      </w:r>
      <w:r>
        <w:rPr>
          <w:color w:val="231F20"/>
          <w:w w:val="105"/>
        </w:rPr>
        <w:t>sự</w:t>
      </w:r>
      <w:r>
        <w:rPr>
          <w:color w:val="231F20"/>
          <w:spacing w:val="-12"/>
          <w:w w:val="105"/>
        </w:rPr>
        <w:t> </w:t>
      </w:r>
      <w:r>
        <w:rPr>
          <w:color w:val="231F20"/>
          <w:w w:val="105"/>
        </w:rPr>
        <w:t>tiến</w:t>
      </w:r>
      <w:r>
        <w:rPr>
          <w:color w:val="231F20"/>
          <w:spacing w:val="-13"/>
          <w:w w:val="105"/>
        </w:rPr>
        <w:t> </w:t>
      </w:r>
      <w:r>
        <w:rPr>
          <w:color w:val="231F20"/>
          <w:w w:val="105"/>
        </w:rPr>
        <w:t>bộ</w:t>
      </w:r>
      <w:r>
        <w:rPr>
          <w:color w:val="231F20"/>
          <w:spacing w:val="-12"/>
          <w:w w:val="105"/>
        </w:rPr>
        <w:t> </w:t>
      </w:r>
      <w:r>
        <w:rPr>
          <w:color w:val="231F20"/>
          <w:w w:val="105"/>
        </w:rPr>
        <w:t>của</w:t>
      </w:r>
      <w:r>
        <w:rPr>
          <w:color w:val="231F20"/>
          <w:spacing w:val="-13"/>
          <w:w w:val="105"/>
        </w:rPr>
        <w:t> </w:t>
      </w:r>
      <w:r>
        <w:rPr>
          <w:color w:val="231F20"/>
          <w:w w:val="105"/>
        </w:rPr>
        <w:t>khoa</w:t>
      </w:r>
      <w:r>
        <w:rPr>
          <w:color w:val="231F20"/>
          <w:spacing w:val="-13"/>
          <w:w w:val="105"/>
        </w:rPr>
        <w:t> </w:t>
      </w:r>
      <w:r>
        <w:rPr>
          <w:color w:val="231F20"/>
          <w:w w:val="105"/>
        </w:rPr>
        <w:t>học</w:t>
      </w:r>
      <w:r>
        <w:rPr>
          <w:color w:val="231F20"/>
          <w:spacing w:val="-13"/>
          <w:w w:val="105"/>
        </w:rPr>
        <w:t> </w:t>
      </w:r>
      <w:r>
        <w:rPr>
          <w:color w:val="231F20"/>
          <w:w w:val="105"/>
        </w:rPr>
        <w:t>nên thường xuyên sửa đổi.</w:t>
      </w:r>
    </w:p>
    <w:p>
      <w:pPr>
        <w:spacing w:after="0" w:line="312" w:lineRule="auto"/>
        <w:sectPr>
          <w:headerReference w:type="default" r:id="rId32"/>
          <w:headerReference w:type="even" r:id="rId33"/>
          <w:footerReference w:type="default" r:id="rId34"/>
          <w:footerReference w:type="even" r:id="rId35"/>
          <w:pgSz w:w="11400" w:h="15370"/>
          <w:pgMar w:header="977" w:footer="937" w:top="1160" w:bottom="1120" w:left="1200" w:right="1180"/>
          <w:pgNumType w:start="89"/>
        </w:sectPr>
      </w:pPr>
    </w:p>
    <w:p>
      <w:pPr>
        <w:pStyle w:val="BodyText"/>
        <w:spacing w:before="6"/>
        <w:jc w:val="left"/>
        <w:rPr>
          <w:sz w:val="22"/>
        </w:rPr>
      </w:pPr>
    </w:p>
    <w:p>
      <w:pPr>
        <w:pStyle w:val="BodyText"/>
        <w:spacing w:line="297" w:lineRule="auto" w:before="106"/>
        <w:ind w:left="103" w:right="404" w:firstLine="453"/>
      </w:pPr>
      <w:r>
        <w:rPr>
          <w:color w:val="231F20"/>
          <w:w w:val="105"/>
        </w:rPr>
        <w:t>Nửa thế kỷ trước, cho rằng lạp tử cơ bản là nhỏ nhất, nhưng sau này phát hiện nó còn có thể phân ra được. Đạo Phật</w:t>
      </w:r>
      <w:r>
        <w:rPr>
          <w:color w:val="231F20"/>
          <w:spacing w:val="-5"/>
          <w:w w:val="105"/>
        </w:rPr>
        <w:t> </w:t>
      </w:r>
      <w:r>
        <w:rPr>
          <w:color w:val="231F20"/>
          <w:w w:val="105"/>
        </w:rPr>
        <w:t>nói</w:t>
      </w:r>
      <w:r>
        <w:rPr>
          <w:color w:val="231F20"/>
          <w:spacing w:val="-5"/>
          <w:w w:val="105"/>
        </w:rPr>
        <w:t> </w:t>
      </w:r>
      <w:r>
        <w:rPr>
          <w:color w:val="231F20"/>
          <w:w w:val="105"/>
        </w:rPr>
        <w:t>cực</w:t>
      </w:r>
      <w:r>
        <w:rPr>
          <w:color w:val="231F20"/>
          <w:spacing w:val="-5"/>
          <w:w w:val="105"/>
        </w:rPr>
        <w:t> </w:t>
      </w:r>
      <w:r>
        <w:rPr>
          <w:color w:val="231F20"/>
          <w:w w:val="105"/>
        </w:rPr>
        <w:t>vi</w:t>
      </w:r>
      <w:r>
        <w:rPr>
          <w:color w:val="231F20"/>
          <w:spacing w:val="-5"/>
          <w:w w:val="105"/>
        </w:rPr>
        <w:t> </w:t>
      </w:r>
      <w:r>
        <w:rPr>
          <w:color w:val="231F20"/>
          <w:w w:val="105"/>
        </w:rPr>
        <w:t>chi</w:t>
      </w:r>
      <w:r>
        <w:rPr>
          <w:color w:val="231F20"/>
          <w:spacing w:val="-5"/>
          <w:w w:val="105"/>
        </w:rPr>
        <w:t> </w:t>
      </w:r>
      <w:r>
        <w:rPr>
          <w:color w:val="231F20"/>
          <w:w w:val="105"/>
        </w:rPr>
        <w:t>vi,</w:t>
      </w:r>
      <w:r>
        <w:rPr>
          <w:color w:val="231F20"/>
          <w:spacing w:val="-5"/>
          <w:w w:val="105"/>
        </w:rPr>
        <w:t> </w:t>
      </w:r>
      <w:r>
        <w:rPr>
          <w:color w:val="231F20"/>
          <w:w w:val="105"/>
        </w:rPr>
        <w:t>nghĩa</w:t>
      </w:r>
      <w:r>
        <w:rPr>
          <w:color w:val="231F20"/>
          <w:spacing w:val="-5"/>
          <w:w w:val="105"/>
        </w:rPr>
        <w:t> </w:t>
      </w:r>
      <w:r>
        <w:rPr>
          <w:color w:val="231F20"/>
          <w:w w:val="105"/>
        </w:rPr>
        <w:t>là</w:t>
      </w:r>
      <w:r>
        <w:rPr>
          <w:color w:val="231F20"/>
          <w:spacing w:val="-5"/>
          <w:w w:val="105"/>
        </w:rPr>
        <w:t> </w:t>
      </w:r>
      <w:r>
        <w:rPr>
          <w:color w:val="231F20"/>
          <w:w w:val="105"/>
        </w:rPr>
        <w:t>không</w:t>
      </w:r>
      <w:r>
        <w:rPr>
          <w:color w:val="231F20"/>
          <w:spacing w:val="-5"/>
          <w:w w:val="105"/>
        </w:rPr>
        <w:t> </w:t>
      </w:r>
      <w:r>
        <w:rPr>
          <w:color w:val="231F20"/>
          <w:w w:val="105"/>
        </w:rPr>
        <w:t>thể</w:t>
      </w:r>
      <w:r>
        <w:rPr>
          <w:color w:val="231F20"/>
          <w:spacing w:val="-5"/>
          <w:w w:val="105"/>
        </w:rPr>
        <w:t> </w:t>
      </w:r>
      <w:r>
        <w:rPr>
          <w:color w:val="231F20"/>
          <w:w w:val="105"/>
        </w:rPr>
        <w:t>phân</w:t>
      </w:r>
      <w:r>
        <w:rPr>
          <w:color w:val="231F20"/>
          <w:spacing w:val="-5"/>
          <w:w w:val="105"/>
        </w:rPr>
        <w:t> </w:t>
      </w:r>
      <w:r>
        <w:rPr>
          <w:color w:val="231F20"/>
          <w:w w:val="105"/>
        </w:rPr>
        <w:t>ra</w:t>
      </w:r>
      <w:r>
        <w:rPr>
          <w:color w:val="231F20"/>
          <w:spacing w:val="-5"/>
          <w:w w:val="105"/>
        </w:rPr>
        <w:t> </w:t>
      </w:r>
      <w:r>
        <w:rPr>
          <w:color w:val="231F20"/>
          <w:w w:val="105"/>
        </w:rPr>
        <w:t>được</w:t>
      </w:r>
      <w:r>
        <w:rPr>
          <w:color w:val="231F20"/>
          <w:spacing w:val="-5"/>
          <w:w w:val="105"/>
        </w:rPr>
        <w:t> </w:t>
      </w:r>
      <w:r>
        <w:rPr>
          <w:color w:val="231F20"/>
          <w:w w:val="105"/>
        </w:rPr>
        <w:t>nữa. Đây là cảnh giới tuyệt đối, không thể phân ra được nữa, đương nhiên nhục nhãn của chúng ta không thể thấy được. Trong</w:t>
      </w:r>
      <w:r>
        <w:rPr>
          <w:color w:val="231F20"/>
          <w:spacing w:val="-9"/>
          <w:w w:val="105"/>
        </w:rPr>
        <w:t> </w:t>
      </w:r>
      <w:r>
        <w:rPr>
          <w:color w:val="231F20"/>
          <w:w w:val="105"/>
        </w:rPr>
        <w:t>một</w:t>
      </w:r>
      <w:r>
        <w:rPr>
          <w:color w:val="231F20"/>
          <w:spacing w:val="-10"/>
          <w:w w:val="105"/>
        </w:rPr>
        <w:t> </w:t>
      </w:r>
      <w:r>
        <w:rPr>
          <w:color w:val="231F20"/>
          <w:w w:val="105"/>
        </w:rPr>
        <w:t>vật</w:t>
      </w:r>
      <w:r>
        <w:rPr>
          <w:color w:val="231F20"/>
          <w:spacing w:val="-9"/>
          <w:w w:val="105"/>
        </w:rPr>
        <w:t> </w:t>
      </w:r>
      <w:r>
        <w:rPr>
          <w:color w:val="231F20"/>
          <w:w w:val="105"/>
        </w:rPr>
        <w:t>chất</w:t>
      </w:r>
      <w:r>
        <w:rPr>
          <w:color w:val="231F20"/>
          <w:spacing w:val="-10"/>
          <w:w w:val="105"/>
        </w:rPr>
        <w:t> </w:t>
      </w:r>
      <w:r>
        <w:rPr>
          <w:color w:val="231F20"/>
          <w:w w:val="105"/>
        </w:rPr>
        <w:t>nhỏ</w:t>
      </w:r>
      <w:r>
        <w:rPr>
          <w:color w:val="231F20"/>
          <w:spacing w:val="-10"/>
          <w:w w:val="105"/>
        </w:rPr>
        <w:t> </w:t>
      </w:r>
      <w:r>
        <w:rPr>
          <w:color w:val="231F20"/>
          <w:w w:val="105"/>
        </w:rPr>
        <w:t>như</w:t>
      </w:r>
      <w:r>
        <w:rPr>
          <w:color w:val="231F20"/>
          <w:spacing w:val="-10"/>
          <w:w w:val="105"/>
        </w:rPr>
        <w:t> </w:t>
      </w:r>
      <w:r>
        <w:rPr>
          <w:color w:val="231F20"/>
          <w:w w:val="105"/>
        </w:rPr>
        <w:t>vậy,</w:t>
      </w:r>
      <w:r>
        <w:rPr>
          <w:color w:val="231F20"/>
          <w:spacing w:val="-9"/>
          <w:w w:val="105"/>
        </w:rPr>
        <w:t> </w:t>
      </w:r>
      <w:r>
        <w:rPr>
          <w:color w:val="231F20"/>
          <w:w w:val="105"/>
        </w:rPr>
        <w:t>trong</w:t>
      </w:r>
      <w:r>
        <w:rPr>
          <w:color w:val="231F20"/>
          <w:spacing w:val="-9"/>
          <w:w w:val="105"/>
        </w:rPr>
        <w:t> </w:t>
      </w:r>
      <w:r>
        <w:rPr>
          <w:color w:val="231F20"/>
          <w:w w:val="105"/>
        </w:rPr>
        <w:t>kinh</w:t>
      </w:r>
      <w:r>
        <w:rPr>
          <w:color w:val="231F20"/>
          <w:spacing w:val="-10"/>
          <w:w w:val="105"/>
        </w:rPr>
        <w:t> </w:t>
      </w:r>
      <w:r>
        <w:rPr>
          <w:color w:val="231F20"/>
          <w:w w:val="105"/>
        </w:rPr>
        <w:t>gọi</w:t>
      </w:r>
      <w:r>
        <w:rPr>
          <w:color w:val="231F20"/>
          <w:spacing w:val="-10"/>
          <w:w w:val="105"/>
        </w:rPr>
        <w:t> </w:t>
      </w:r>
      <w:r>
        <w:rPr>
          <w:color w:val="231F20"/>
          <w:w w:val="105"/>
        </w:rPr>
        <w:t>là</w:t>
      </w:r>
      <w:r>
        <w:rPr>
          <w:color w:val="231F20"/>
          <w:spacing w:val="-9"/>
          <w:w w:val="105"/>
        </w:rPr>
        <w:t> </w:t>
      </w:r>
      <w:r>
        <w:rPr>
          <w:color w:val="231F20"/>
          <w:w w:val="105"/>
        </w:rPr>
        <w:t>nhất</w:t>
      </w:r>
      <w:r>
        <w:rPr>
          <w:color w:val="231F20"/>
          <w:spacing w:val="-10"/>
          <w:w w:val="105"/>
        </w:rPr>
        <w:t> </w:t>
      </w:r>
      <w:r>
        <w:rPr>
          <w:color w:val="231F20"/>
          <w:w w:val="105"/>
        </w:rPr>
        <w:t>trần, trong</w:t>
      </w:r>
      <w:r>
        <w:rPr>
          <w:color w:val="231F20"/>
          <w:spacing w:val="-15"/>
          <w:w w:val="105"/>
        </w:rPr>
        <w:t> </w:t>
      </w:r>
      <w:r>
        <w:rPr>
          <w:color w:val="231F20"/>
          <w:w w:val="105"/>
        </w:rPr>
        <w:t>nhất</w:t>
      </w:r>
      <w:r>
        <w:rPr>
          <w:color w:val="231F20"/>
          <w:spacing w:val="-16"/>
          <w:w w:val="105"/>
        </w:rPr>
        <w:t> </w:t>
      </w:r>
      <w:r>
        <w:rPr>
          <w:color w:val="231F20"/>
          <w:w w:val="105"/>
        </w:rPr>
        <w:t>trần</w:t>
      </w:r>
      <w:r>
        <w:rPr>
          <w:color w:val="231F20"/>
          <w:spacing w:val="-16"/>
          <w:w w:val="105"/>
        </w:rPr>
        <w:t> </w:t>
      </w:r>
      <w:r>
        <w:rPr>
          <w:color w:val="231F20"/>
          <w:w w:val="105"/>
        </w:rPr>
        <w:t>này</w:t>
      </w:r>
      <w:r>
        <w:rPr>
          <w:color w:val="231F20"/>
          <w:spacing w:val="-15"/>
          <w:w w:val="105"/>
        </w:rPr>
        <w:t> </w:t>
      </w:r>
      <w:r>
        <w:rPr>
          <w:color w:val="231F20"/>
          <w:w w:val="105"/>
        </w:rPr>
        <w:t>còn</w:t>
      </w:r>
      <w:r>
        <w:rPr>
          <w:color w:val="231F20"/>
          <w:spacing w:val="-16"/>
          <w:w w:val="105"/>
        </w:rPr>
        <w:t> </w:t>
      </w:r>
      <w:r>
        <w:rPr>
          <w:color w:val="231F20"/>
          <w:w w:val="105"/>
        </w:rPr>
        <w:t>có</w:t>
      </w:r>
      <w:r>
        <w:rPr>
          <w:color w:val="231F20"/>
          <w:spacing w:val="-16"/>
          <w:w w:val="105"/>
        </w:rPr>
        <w:t> </w:t>
      </w:r>
      <w:r>
        <w:rPr>
          <w:color w:val="231F20"/>
          <w:w w:val="105"/>
        </w:rPr>
        <w:t>thế</w:t>
      </w:r>
      <w:r>
        <w:rPr>
          <w:color w:val="231F20"/>
          <w:spacing w:val="-15"/>
          <w:w w:val="105"/>
        </w:rPr>
        <w:t> </w:t>
      </w:r>
      <w:r>
        <w:rPr>
          <w:color w:val="231F20"/>
          <w:w w:val="105"/>
        </w:rPr>
        <w:t>giới.</w:t>
      </w:r>
      <w:r>
        <w:rPr>
          <w:color w:val="231F20"/>
          <w:spacing w:val="-16"/>
          <w:w w:val="105"/>
        </w:rPr>
        <w:t> </w:t>
      </w:r>
      <w:r>
        <w:rPr>
          <w:color w:val="231F20"/>
          <w:w w:val="105"/>
        </w:rPr>
        <w:t>Ngày</w:t>
      </w:r>
      <w:r>
        <w:rPr>
          <w:color w:val="231F20"/>
          <w:spacing w:val="-15"/>
          <w:w w:val="105"/>
        </w:rPr>
        <w:t> </w:t>
      </w:r>
      <w:r>
        <w:rPr>
          <w:color w:val="231F20"/>
          <w:w w:val="105"/>
        </w:rPr>
        <w:t>nay,</w:t>
      </w:r>
      <w:r>
        <w:rPr>
          <w:color w:val="231F20"/>
          <w:spacing w:val="-16"/>
          <w:w w:val="105"/>
        </w:rPr>
        <w:t> </w:t>
      </w:r>
      <w:r>
        <w:rPr>
          <w:color w:val="231F20"/>
          <w:w w:val="105"/>
        </w:rPr>
        <w:t>thấy</w:t>
      </w:r>
      <w:r>
        <w:rPr>
          <w:color w:val="231F20"/>
          <w:spacing w:val="-15"/>
          <w:w w:val="105"/>
        </w:rPr>
        <w:t> </w:t>
      </w:r>
      <w:r>
        <w:rPr>
          <w:color w:val="231F20"/>
          <w:w w:val="105"/>
        </w:rPr>
        <w:t>khoa</w:t>
      </w:r>
      <w:r>
        <w:rPr>
          <w:color w:val="231F20"/>
          <w:spacing w:val="-16"/>
          <w:w w:val="105"/>
        </w:rPr>
        <w:t> </w:t>
      </w:r>
      <w:r>
        <w:rPr>
          <w:color w:val="231F20"/>
          <w:w w:val="105"/>
        </w:rPr>
        <w:t>học công nghệ, một cái thẻ nhớ, chỉ nhỏ bằng móng tay thôi, trong đó dung chứa biết bao tài liệu. Chúng ta cảm thấy vô cùng kinh ngạc, nhưng không biết rằng trong một vi trần, dung chứa thông tin cả một vũ trụ này, trong đó có cả một vũ</w:t>
      </w:r>
      <w:r>
        <w:rPr>
          <w:color w:val="231F20"/>
          <w:spacing w:val="-23"/>
          <w:w w:val="105"/>
        </w:rPr>
        <w:t> </w:t>
      </w:r>
      <w:r>
        <w:rPr>
          <w:color w:val="231F20"/>
          <w:w w:val="105"/>
        </w:rPr>
        <w:t>trụ,</w:t>
      </w:r>
      <w:r>
        <w:rPr>
          <w:color w:val="231F20"/>
          <w:spacing w:val="-22"/>
          <w:w w:val="105"/>
        </w:rPr>
        <w:t> </w:t>
      </w:r>
      <w:r>
        <w:rPr>
          <w:color w:val="231F20"/>
          <w:w w:val="105"/>
        </w:rPr>
        <w:t>không</w:t>
      </w:r>
      <w:r>
        <w:rPr>
          <w:color w:val="231F20"/>
          <w:spacing w:val="-22"/>
          <w:w w:val="105"/>
        </w:rPr>
        <w:t> </w:t>
      </w:r>
      <w:r>
        <w:rPr>
          <w:color w:val="231F20"/>
          <w:w w:val="105"/>
        </w:rPr>
        <w:t>tăng</w:t>
      </w:r>
      <w:r>
        <w:rPr>
          <w:color w:val="231F20"/>
          <w:spacing w:val="-23"/>
          <w:w w:val="105"/>
        </w:rPr>
        <w:t> </w:t>
      </w:r>
      <w:r>
        <w:rPr>
          <w:color w:val="231F20"/>
          <w:w w:val="105"/>
        </w:rPr>
        <w:t>không</w:t>
      </w:r>
      <w:r>
        <w:rPr>
          <w:color w:val="231F20"/>
          <w:spacing w:val="-22"/>
          <w:w w:val="105"/>
        </w:rPr>
        <w:t> </w:t>
      </w:r>
      <w:r>
        <w:rPr>
          <w:color w:val="231F20"/>
          <w:w w:val="105"/>
        </w:rPr>
        <w:t>giảm.</w:t>
      </w:r>
      <w:r>
        <w:rPr>
          <w:color w:val="231F20"/>
          <w:spacing w:val="-22"/>
          <w:w w:val="105"/>
        </w:rPr>
        <w:t> </w:t>
      </w:r>
      <w:r>
        <w:rPr>
          <w:color w:val="231F20"/>
          <w:w w:val="105"/>
        </w:rPr>
        <w:t>Khoa</w:t>
      </w:r>
      <w:r>
        <w:rPr>
          <w:color w:val="231F20"/>
          <w:spacing w:val="-23"/>
          <w:w w:val="105"/>
        </w:rPr>
        <w:t> </w:t>
      </w:r>
      <w:r>
        <w:rPr>
          <w:color w:val="231F20"/>
          <w:w w:val="105"/>
        </w:rPr>
        <w:t>học</w:t>
      </w:r>
      <w:r>
        <w:rPr>
          <w:color w:val="231F20"/>
          <w:spacing w:val="-22"/>
          <w:w w:val="105"/>
        </w:rPr>
        <w:t> </w:t>
      </w:r>
      <w:r>
        <w:rPr>
          <w:color w:val="231F20"/>
          <w:w w:val="105"/>
        </w:rPr>
        <w:t>ngày</w:t>
      </w:r>
      <w:r>
        <w:rPr>
          <w:color w:val="231F20"/>
          <w:spacing w:val="-22"/>
          <w:w w:val="105"/>
        </w:rPr>
        <w:t> </w:t>
      </w:r>
      <w:r>
        <w:rPr>
          <w:color w:val="231F20"/>
          <w:w w:val="105"/>
        </w:rPr>
        <w:t>nay</w:t>
      </w:r>
      <w:r>
        <w:rPr>
          <w:color w:val="231F20"/>
          <w:spacing w:val="-23"/>
          <w:w w:val="105"/>
        </w:rPr>
        <w:t> </w:t>
      </w:r>
      <w:r>
        <w:rPr>
          <w:color w:val="231F20"/>
          <w:w w:val="105"/>
        </w:rPr>
        <w:t>gọi</w:t>
      </w:r>
      <w:r>
        <w:rPr>
          <w:color w:val="231F20"/>
          <w:spacing w:val="-22"/>
          <w:w w:val="105"/>
        </w:rPr>
        <w:t> </w:t>
      </w:r>
      <w:r>
        <w:rPr>
          <w:color w:val="231F20"/>
          <w:w w:val="105"/>
        </w:rPr>
        <w:t>là</w:t>
      </w:r>
      <w:r>
        <w:rPr>
          <w:color w:val="231F20"/>
          <w:spacing w:val="-22"/>
          <w:w w:val="105"/>
        </w:rPr>
        <w:t> </w:t>
      </w:r>
      <w:r>
        <w:rPr>
          <w:color w:val="231F20"/>
          <w:w w:val="105"/>
        </w:rPr>
        <w:t>thế giới</w:t>
      </w:r>
      <w:r>
        <w:rPr>
          <w:color w:val="231F20"/>
          <w:spacing w:val="-20"/>
          <w:w w:val="105"/>
        </w:rPr>
        <w:t> </w:t>
      </w:r>
      <w:r>
        <w:rPr>
          <w:color w:val="231F20"/>
          <w:w w:val="105"/>
        </w:rPr>
        <w:t>vi</w:t>
      </w:r>
      <w:r>
        <w:rPr>
          <w:color w:val="231F20"/>
          <w:spacing w:val="-20"/>
          <w:w w:val="105"/>
        </w:rPr>
        <w:t> </w:t>
      </w:r>
      <w:r>
        <w:rPr>
          <w:color w:val="231F20"/>
          <w:w w:val="105"/>
        </w:rPr>
        <w:t>mô.</w:t>
      </w:r>
      <w:r>
        <w:rPr>
          <w:color w:val="231F20"/>
          <w:spacing w:val="-20"/>
          <w:w w:val="105"/>
        </w:rPr>
        <w:t> </w:t>
      </w:r>
      <w:r>
        <w:rPr>
          <w:color w:val="231F20"/>
          <w:w w:val="105"/>
        </w:rPr>
        <w:t>Lượng</w:t>
      </w:r>
      <w:r>
        <w:rPr>
          <w:color w:val="231F20"/>
          <w:spacing w:val="-20"/>
          <w:w w:val="105"/>
        </w:rPr>
        <w:t> </w:t>
      </w:r>
      <w:r>
        <w:rPr>
          <w:color w:val="231F20"/>
          <w:w w:val="105"/>
        </w:rPr>
        <w:t>tử</w:t>
      </w:r>
      <w:r>
        <w:rPr>
          <w:color w:val="231F20"/>
          <w:spacing w:val="-20"/>
          <w:w w:val="105"/>
        </w:rPr>
        <w:t> </w:t>
      </w:r>
      <w:r>
        <w:rPr>
          <w:color w:val="231F20"/>
          <w:w w:val="105"/>
        </w:rPr>
        <w:t>lực</w:t>
      </w:r>
      <w:r>
        <w:rPr>
          <w:color w:val="231F20"/>
          <w:spacing w:val="-20"/>
          <w:w w:val="105"/>
        </w:rPr>
        <w:t> </w:t>
      </w:r>
      <w:r>
        <w:rPr>
          <w:color w:val="231F20"/>
          <w:w w:val="105"/>
        </w:rPr>
        <w:t>học,</w:t>
      </w:r>
      <w:r>
        <w:rPr>
          <w:color w:val="231F20"/>
          <w:spacing w:val="-20"/>
          <w:w w:val="105"/>
        </w:rPr>
        <w:t> </w:t>
      </w:r>
      <w:r>
        <w:rPr>
          <w:color w:val="231F20"/>
          <w:w w:val="105"/>
        </w:rPr>
        <w:t>gọi</w:t>
      </w:r>
      <w:r>
        <w:rPr>
          <w:color w:val="231F20"/>
          <w:spacing w:val="-20"/>
          <w:w w:val="105"/>
        </w:rPr>
        <w:t> </w:t>
      </w:r>
      <w:r>
        <w:rPr>
          <w:color w:val="231F20"/>
          <w:w w:val="105"/>
        </w:rPr>
        <w:t>đại</w:t>
      </w:r>
      <w:r>
        <w:rPr>
          <w:color w:val="231F20"/>
          <w:spacing w:val="-20"/>
          <w:w w:val="105"/>
        </w:rPr>
        <w:t> </w:t>
      </w:r>
      <w:r>
        <w:rPr>
          <w:color w:val="231F20"/>
          <w:w w:val="105"/>
        </w:rPr>
        <w:t>vũ</w:t>
      </w:r>
      <w:r>
        <w:rPr>
          <w:color w:val="231F20"/>
          <w:spacing w:val="-20"/>
          <w:w w:val="105"/>
        </w:rPr>
        <w:t> </w:t>
      </w:r>
      <w:r>
        <w:rPr>
          <w:color w:val="231F20"/>
          <w:w w:val="105"/>
        </w:rPr>
        <w:t>trụ</w:t>
      </w:r>
      <w:r>
        <w:rPr>
          <w:color w:val="231F20"/>
          <w:spacing w:val="-20"/>
          <w:w w:val="105"/>
        </w:rPr>
        <w:t> </w:t>
      </w:r>
      <w:r>
        <w:rPr>
          <w:color w:val="231F20"/>
          <w:w w:val="105"/>
        </w:rPr>
        <w:t>là</w:t>
      </w:r>
      <w:r>
        <w:rPr>
          <w:color w:val="231F20"/>
          <w:spacing w:val="-20"/>
          <w:w w:val="105"/>
        </w:rPr>
        <w:t> </w:t>
      </w:r>
      <w:r>
        <w:rPr>
          <w:color w:val="231F20"/>
          <w:w w:val="105"/>
        </w:rPr>
        <w:t>thế</w:t>
      </w:r>
      <w:r>
        <w:rPr>
          <w:color w:val="231F20"/>
          <w:spacing w:val="-20"/>
          <w:w w:val="105"/>
        </w:rPr>
        <w:t> </w:t>
      </w:r>
      <w:r>
        <w:rPr>
          <w:color w:val="231F20"/>
          <w:w w:val="105"/>
        </w:rPr>
        <w:t>giới</w:t>
      </w:r>
      <w:r>
        <w:rPr>
          <w:color w:val="231F20"/>
          <w:spacing w:val="-20"/>
          <w:w w:val="105"/>
        </w:rPr>
        <w:t> </w:t>
      </w:r>
      <w:r>
        <w:rPr>
          <w:color w:val="231F20"/>
          <w:w w:val="105"/>
        </w:rPr>
        <w:t>vĩ</w:t>
      </w:r>
      <w:r>
        <w:rPr>
          <w:color w:val="231F20"/>
          <w:spacing w:val="-20"/>
          <w:w w:val="105"/>
        </w:rPr>
        <w:t> </w:t>
      </w:r>
      <w:r>
        <w:rPr>
          <w:color w:val="231F20"/>
          <w:w w:val="105"/>
        </w:rPr>
        <w:t>mô. Đạo Phật nói vĩ mô và vi mô là một chẳng phải hai.</w:t>
      </w:r>
    </w:p>
    <w:p>
      <w:pPr>
        <w:pStyle w:val="BodyText"/>
        <w:spacing w:line="297" w:lineRule="auto" w:before="147"/>
        <w:ind w:left="104" w:right="401" w:firstLine="453"/>
      </w:pPr>
      <w:r>
        <w:rPr>
          <w:color w:val="231F20"/>
          <w:w w:val="105"/>
        </w:rPr>
        <w:t>Tất cả quốc độ của chư Phật trong vũ trụ, ngày nay gọi là</w:t>
      </w:r>
      <w:r>
        <w:rPr>
          <w:color w:val="231F20"/>
          <w:spacing w:val="-3"/>
          <w:w w:val="105"/>
        </w:rPr>
        <w:t> </w:t>
      </w:r>
      <w:r>
        <w:rPr>
          <w:color w:val="231F20"/>
          <w:w w:val="105"/>
        </w:rPr>
        <w:t>tinh</w:t>
      </w:r>
      <w:r>
        <w:rPr>
          <w:color w:val="231F20"/>
          <w:spacing w:val="-3"/>
          <w:w w:val="105"/>
        </w:rPr>
        <w:t> </w:t>
      </w:r>
      <w:r>
        <w:rPr>
          <w:color w:val="231F20"/>
          <w:w w:val="105"/>
        </w:rPr>
        <w:t>cầu,</w:t>
      </w:r>
      <w:r>
        <w:rPr>
          <w:color w:val="231F20"/>
          <w:spacing w:val="-3"/>
          <w:w w:val="105"/>
        </w:rPr>
        <w:t> </w:t>
      </w:r>
      <w:r>
        <w:rPr>
          <w:color w:val="231F20"/>
          <w:w w:val="105"/>
        </w:rPr>
        <w:t>tinh</w:t>
      </w:r>
      <w:r>
        <w:rPr>
          <w:color w:val="231F20"/>
          <w:spacing w:val="-3"/>
          <w:w w:val="105"/>
        </w:rPr>
        <w:t> </w:t>
      </w:r>
      <w:r>
        <w:rPr>
          <w:color w:val="231F20"/>
          <w:w w:val="105"/>
        </w:rPr>
        <w:t>hệ,</w:t>
      </w:r>
      <w:r>
        <w:rPr>
          <w:color w:val="231F20"/>
          <w:spacing w:val="-3"/>
          <w:w w:val="105"/>
        </w:rPr>
        <w:t> </w:t>
      </w:r>
      <w:r>
        <w:rPr>
          <w:color w:val="231F20"/>
          <w:w w:val="105"/>
        </w:rPr>
        <w:t>vô</w:t>
      </w:r>
      <w:r>
        <w:rPr>
          <w:color w:val="231F20"/>
          <w:spacing w:val="-3"/>
          <w:w w:val="105"/>
        </w:rPr>
        <w:t> </w:t>
      </w:r>
      <w:r>
        <w:rPr>
          <w:color w:val="231F20"/>
          <w:w w:val="105"/>
        </w:rPr>
        <w:t>lượng</w:t>
      </w:r>
      <w:r>
        <w:rPr>
          <w:color w:val="231F20"/>
          <w:spacing w:val="-3"/>
          <w:w w:val="105"/>
        </w:rPr>
        <w:t> </w:t>
      </w:r>
      <w:r>
        <w:rPr>
          <w:color w:val="231F20"/>
          <w:w w:val="105"/>
        </w:rPr>
        <w:t>vô</w:t>
      </w:r>
      <w:r>
        <w:rPr>
          <w:color w:val="231F20"/>
          <w:spacing w:val="-3"/>
          <w:w w:val="105"/>
        </w:rPr>
        <w:t> </w:t>
      </w:r>
      <w:r>
        <w:rPr>
          <w:color w:val="231F20"/>
          <w:w w:val="105"/>
        </w:rPr>
        <w:t>biên,</w:t>
      </w:r>
      <w:r>
        <w:rPr>
          <w:color w:val="231F20"/>
          <w:spacing w:val="-3"/>
          <w:w w:val="105"/>
        </w:rPr>
        <w:t> </w:t>
      </w:r>
      <w:r>
        <w:rPr>
          <w:color w:val="231F20"/>
          <w:w w:val="105"/>
        </w:rPr>
        <w:t>vô</w:t>
      </w:r>
      <w:r>
        <w:rPr>
          <w:color w:val="231F20"/>
          <w:spacing w:val="-3"/>
          <w:w w:val="105"/>
        </w:rPr>
        <w:t> </w:t>
      </w:r>
      <w:r>
        <w:rPr>
          <w:color w:val="231F20"/>
          <w:w w:val="105"/>
        </w:rPr>
        <w:t>tận</w:t>
      </w:r>
      <w:r>
        <w:rPr>
          <w:color w:val="231F20"/>
          <w:spacing w:val="-3"/>
          <w:w w:val="105"/>
        </w:rPr>
        <w:t> </w:t>
      </w:r>
      <w:r>
        <w:rPr>
          <w:color w:val="231F20"/>
          <w:w w:val="105"/>
        </w:rPr>
        <w:t>vô</w:t>
      </w:r>
      <w:r>
        <w:rPr>
          <w:color w:val="231F20"/>
          <w:spacing w:val="-3"/>
          <w:w w:val="105"/>
        </w:rPr>
        <w:t> </w:t>
      </w:r>
      <w:r>
        <w:rPr>
          <w:color w:val="231F20"/>
          <w:w w:val="105"/>
        </w:rPr>
        <w:t>số.</w:t>
      </w:r>
      <w:r>
        <w:rPr>
          <w:color w:val="231F20"/>
          <w:spacing w:val="-3"/>
          <w:w w:val="105"/>
        </w:rPr>
        <w:t> </w:t>
      </w:r>
      <w:r>
        <w:rPr>
          <w:color w:val="231F20"/>
          <w:w w:val="105"/>
        </w:rPr>
        <w:t>Sao</w:t>
      </w:r>
      <w:r>
        <w:rPr>
          <w:color w:val="231F20"/>
          <w:spacing w:val="-3"/>
          <w:w w:val="105"/>
        </w:rPr>
        <w:t> </w:t>
      </w:r>
      <w:r>
        <w:rPr>
          <w:color w:val="231F20"/>
          <w:w w:val="105"/>
        </w:rPr>
        <w:t>đức Phật biết được? Khoa học không ngoài việc trước dùng số học để suy đoán, sau đó dùng dụng cụ khoa học quan sát phát hiện.</w:t>
      </w:r>
    </w:p>
    <w:p>
      <w:pPr>
        <w:pStyle w:val="BodyText"/>
        <w:spacing w:line="297" w:lineRule="auto" w:before="143"/>
        <w:ind w:left="104" w:right="400" w:firstLine="453"/>
      </w:pPr>
      <w:r>
        <w:rPr>
          <w:color w:val="231F20"/>
          <w:w w:val="105"/>
        </w:rPr>
        <w:t>Nếu căn cứ theo lịch sử Trung Quốc ghi chép, đức Phật Thích Ca Mâu Ni nhập Niết bàn cho đến ngày nay là 3.037 năm, nhưng người ngoại quốc chỉ thừa nhận là 2.554 năm. Sự khác biệt rất lớn, cách nhau gần 500 năm, nhưng những việc này chúng ta không cần phải khảo sát, không sao cả. Vì</w:t>
      </w:r>
      <w:r>
        <w:rPr>
          <w:color w:val="231F20"/>
          <w:spacing w:val="32"/>
          <w:w w:val="105"/>
        </w:rPr>
        <w:t> </w:t>
      </w:r>
      <w:r>
        <w:rPr>
          <w:color w:val="231F20"/>
          <w:w w:val="105"/>
        </w:rPr>
        <w:t>sao</w:t>
      </w:r>
      <w:r>
        <w:rPr>
          <w:color w:val="231F20"/>
          <w:spacing w:val="33"/>
          <w:w w:val="105"/>
        </w:rPr>
        <w:t> </w:t>
      </w:r>
      <w:r>
        <w:rPr>
          <w:color w:val="231F20"/>
          <w:w w:val="105"/>
        </w:rPr>
        <w:t>vậy?</w:t>
      </w:r>
      <w:r>
        <w:rPr>
          <w:color w:val="231F20"/>
          <w:spacing w:val="32"/>
          <w:w w:val="105"/>
        </w:rPr>
        <w:t> </w:t>
      </w:r>
      <w:r>
        <w:rPr>
          <w:color w:val="231F20"/>
          <w:w w:val="105"/>
        </w:rPr>
        <w:t>Bởi</w:t>
      </w:r>
      <w:r>
        <w:rPr>
          <w:color w:val="231F20"/>
          <w:spacing w:val="33"/>
          <w:w w:val="105"/>
        </w:rPr>
        <w:t> </w:t>
      </w:r>
      <w:r>
        <w:rPr>
          <w:color w:val="231F20"/>
          <w:w w:val="105"/>
        </w:rPr>
        <w:t>thời</w:t>
      </w:r>
      <w:r>
        <w:rPr>
          <w:color w:val="231F20"/>
          <w:spacing w:val="31"/>
          <w:w w:val="105"/>
        </w:rPr>
        <w:t> </w:t>
      </w:r>
      <w:r>
        <w:rPr>
          <w:color w:val="231F20"/>
          <w:w w:val="105"/>
        </w:rPr>
        <w:t>gian</w:t>
      </w:r>
      <w:r>
        <w:rPr>
          <w:color w:val="231F20"/>
          <w:spacing w:val="32"/>
          <w:w w:val="105"/>
        </w:rPr>
        <w:t> </w:t>
      </w:r>
      <w:r>
        <w:rPr>
          <w:color w:val="231F20"/>
          <w:w w:val="105"/>
        </w:rPr>
        <w:t>vốn</w:t>
      </w:r>
      <w:r>
        <w:rPr>
          <w:color w:val="231F20"/>
          <w:spacing w:val="32"/>
          <w:w w:val="105"/>
        </w:rPr>
        <w:t> </w:t>
      </w:r>
      <w:r>
        <w:rPr>
          <w:color w:val="231F20"/>
          <w:w w:val="105"/>
        </w:rPr>
        <w:t>không</w:t>
      </w:r>
      <w:r>
        <w:rPr>
          <w:color w:val="231F20"/>
          <w:spacing w:val="32"/>
          <w:w w:val="105"/>
        </w:rPr>
        <w:t> </w:t>
      </w:r>
      <w:r>
        <w:rPr>
          <w:color w:val="231F20"/>
          <w:w w:val="105"/>
        </w:rPr>
        <w:t>có</w:t>
      </w:r>
      <w:r>
        <w:rPr>
          <w:color w:val="231F20"/>
          <w:spacing w:val="32"/>
          <w:w w:val="105"/>
        </w:rPr>
        <w:t> </w:t>
      </w:r>
      <w:r>
        <w:rPr>
          <w:color w:val="231F20"/>
          <w:w w:val="105"/>
        </w:rPr>
        <w:t>thật,</w:t>
      </w:r>
      <w:r>
        <w:rPr>
          <w:color w:val="231F20"/>
          <w:spacing w:val="32"/>
          <w:w w:val="105"/>
        </w:rPr>
        <w:t> </w:t>
      </w:r>
      <w:r>
        <w:rPr>
          <w:color w:val="231F20"/>
          <w:w w:val="105"/>
        </w:rPr>
        <w:t>không</w:t>
      </w:r>
      <w:r>
        <w:rPr>
          <w:color w:val="231F20"/>
          <w:spacing w:val="31"/>
          <w:w w:val="105"/>
        </w:rPr>
        <w:t> </w:t>
      </w:r>
      <w:r>
        <w:rPr>
          <w:color w:val="231F20"/>
          <w:spacing w:val="-4"/>
          <w:w w:val="105"/>
        </w:rPr>
        <w:t>gian</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10"/>
        </w:rPr>
        <w:t>cũng</w:t>
      </w:r>
      <w:r>
        <w:rPr>
          <w:color w:val="231F20"/>
          <w:spacing w:val="-2"/>
          <w:w w:val="110"/>
        </w:rPr>
        <w:t> </w:t>
      </w:r>
      <w:r>
        <w:rPr>
          <w:color w:val="231F20"/>
          <w:w w:val="110"/>
        </w:rPr>
        <w:t>không</w:t>
      </w:r>
      <w:r>
        <w:rPr>
          <w:color w:val="231F20"/>
          <w:spacing w:val="-2"/>
          <w:w w:val="110"/>
        </w:rPr>
        <w:t> </w:t>
      </w:r>
      <w:r>
        <w:rPr>
          <w:color w:val="231F20"/>
          <w:w w:val="110"/>
        </w:rPr>
        <w:t>có</w:t>
      </w:r>
      <w:r>
        <w:rPr>
          <w:color w:val="231F20"/>
          <w:spacing w:val="-2"/>
          <w:w w:val="110"/>
        </w:rPr>
        <w:t> </w:t>
      </w:r>
      <w:r>
        <w:rPr>
          <w:color w:val="231F20"/>
          <w:w w:val="110"/>
        </w:rPr>
        <w:t>thật.</w:t>
      </w:r>
      <w:r>
        <w:rPr>
          <w:color w:val="231F20"/>
          <w:spacing w:val="-2"/>
          <w:w w:val="110"/>
        </w:rPr>
        <w:t> </w:t>
      </w:r>
      <w:r>
        <w:rPr>
          <w:color w:val="231F20"/>
          <w:w w:val="110"/>
        </w:rPr>
        <w:t>Thời</w:t>
      </w:r>
      <w:r>
        <w:rPr>
          <w:color w:val="231F20"/>
          <w:spacing w:val="-2"/>
          <w:w w:val="110"/>
        </w:rPr>
        <w:t> </w:t>
      </w:r>
      <w:r>
        <w:rPr>
          <w:color w:val="231F20"/>
          <w:w w:val="110"/>
        </w:rPr>
        <w:t>gian</w:t>
      </w:r>
      <w:r>
        <w:rPr>
          <w:color w:val="231F20"/>
          <w:spacing w:val="-2"/>
          <w:w w:val="110"/>
        </w:rPr>
        <w:t> </w:t>
      </w:r>
      <w:r>
        <w:rPr>
          <w:color w:val="231F20"/>
          <w:w w:val="110"/>
        </w:rPr>
        <w:t>và</w:t>
      </w:r>
      <w:r>
        <w:rPr>
          <w:color w:val="231F20"/>
          <w:spacing w:val="-2"/>
          <w:w w:val="110"/>
        </w:rPr>
        <w:t> </w:t>
      </w:r>
      <w:r>
        <w:rPr>
          <w:color w:val="231F20"/>
          <w:w w:val="110"/>
        </w:rPr>
        <w:t>không</w:t>
      </w:r>
      <w:r>
        <w:rPr>
          <w:color w:val="231F20"/>
          <w:spacing w:val="-2"/>
          <w:w w:val="110"/>
        </w:rPr>
        <w:t> </w:t>
      </w:r>
      <w:r>
        <w:rPr>
          <w:color w:val="231F20"/>
          <w:w w:val="110"/>
        </w:rPr>
        <w:t>gian</w:t>
      </w:r>
      <w:r>
        <w:rPr>
          <w:color w:val="231F20"/>
          <w:spacing w:val="-2"/>
          <w:w w:val="110"/>
        </w:rPr>
        <w:t> </w:t>
      </w:r>
      <w:r>
        <w:rPr>
          <w:color w:val="231F20"/>
          <w:w w:val="110"/>
        </w:rPr>
        <w:t>là</w:t>
      </w:r>
      <w:r>
        <w:rPr>
          <w:color w:val="231F20"/>
          <w:spacing w:val="-2"/>
          <w:w w:val="110"/>
        </w:rPr>
        <w:t> </w:t>
      </w:r>
      <w:r>
        <w:rPr>
          <w:color w:val="231F20"/>
          <w:w w:val="110"/>
        </w:rPr>
        <w:t>một</w:t>
      </w:r>
      <w:r>
        <w:rPr>
          <w:color w:val="231F20"/>
          <w:spacing w:val="-2"/>
          <w:w w:val="110"/>
        </w:rPr>
        <w:t> </w:t>
      </w:r>
      <w:r>
        <w:rPr>
          <w:color w:val="231F20"/>
          <w:w w:val="110"/>
        </w:rPr>
        <w:t>khái niệm trừu tượng, chắc chắn không phải là sự thật. Trước </w:t>
      </w:r>
      <w:r>
        <w:rPr>
          <w:color w:val="231F20"/>
          <w:w w:val="105"/>
        </w:rPr>
        <w:t>đây,</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học</w:t>
      </w:r>
      <w:r>
        <w:rPr>
          <w:color w:val="231F20"/>
          <w:spacing w:val="-6"/>
          <w:w w:val="105"/>
        </w:rPr>
        <w:t> </w:t>
      </w:r>
      <w:r>
        <w:rPr>
          <w:color w:val="231F20"/>
          <w:w w:val="105"/>
        </w:rPr>
        <w:t>qua</w:t>
      </w:r>
      <w:r>
        <w:rPr>
          <w:color w:val="231F20"/>
          <w:spacing w:val="-6"/>
          <w:w w:val="105"/>
        </w:rPr>
        <w:t> </w:t>
      </w:r>
      <w:r>
        <w:rPr>
          <w:color w:val="231F20"/>
          <w:w w:val="105"/>
        </w:rPr>
        <w:t>chương</w:t>
      </w:r>
      <w:r>
        <w:rPr>
          <w:color w:val="231F20"/>
          <w:spacing w:val="-6"/>
          <w:w w:val="105"/>
        </w:rPr>
        <w:t> </w:t>
      </w:r>
      <w:r>
        <w:rPr>
          <w:color w:val="231F20"/>
          <w:w w:val="105"/>
        </w:rPr>
        <w:t>này,</w:t>
      </w:r>
      <w:r>
        <w:rPr>
          <w:color w:val="231F20"/>
          <w:spacing w:val="-6"/>
          <w:w w:val="105"/>
        </w:rPr>
        <w:t> </w:t>
      </w:r>
      <w:r>
        <w:rPr>
          <w:color w:val="231F20"/>
          <w:w w:val="105"/>
        </w:rPr>
        <w:t>thập</w:t>
      </w:r>
      <w:r>
        <w:rPr>
          <w:color w:val="231F20"/>
          <w:spacing w:val="-6"/>
          <w:w w:val="105"/>
        </w:rPr>
        <w:t> </w:t>
      </w:r>
      <w:r>
        <w:rPr>
          <w:color w:val="231F20"/>
          <w:w w:val="105"/>
        </w:rPr>
        <w:t>thế</w:t>
      </w:r>
      <w:r>
        <w:rPr>
          <w:color w:val="231F20"/>
          <w:spacing w:val="-6"/>
          <w:w w:val="105"/>
        </w:rPr>
        <w:t> </w:t>
      </w:r>
      <w:r>
        <w:rPr>
          <w:color w:val="231F20"/>
          <w:w w:val="105"/>
        </w:rPr>
        <w:t>cổ</w:t>
      </w:r>
      <w:r>
        <w:rPr>
          <w:color w:val="231F20"/>
          <w:spacing w:val="-6"/>
          <w:w w:val="105"/>
        </w:rPr>
        <w:t> </w:t>
      </w:r>
      <w:r>
        <w:rPr>
          <w:color w:val="231F20"/>
          <w:w w:val="105"/>
        </w:rPr>
        <w:t>kim.</w:t>
      </w:r>
      <w:r>
        <w:rPr>
          <w:color w:val="231F20"/>
          <w:spacing w:val="-6"/>
          <w:w w:val="105"/>
        </w:rPr>
        <w:t> </w:t>
      </w:r>
      <w:r>
        <w:rPr>
          <w:color w:val="231F20"/>
          <w:w w:val="105"/>
        </w:rPr>
        <w:t>Trường kiếp có thể biến thành một niệm. Một niệm triển khai ra có </w:t>
      </w:r>
      <w:r>
        <w:rPr>
          <w:color w:val="231F20"/>
          <w:w w:val="110"/>
        </w:rPr>
        <w:t>thể</w:t>
      </w:r>
      <w:r>
        <w:rPr>
          <w:color w:val="231F20"/>
          <w:spacing w:val="-9"/>
          <w:w w:val="110"/>
        </w:rPr>
        <w:t> </w:t>
      </w:r>
      <w:r>
        <w:rPr>
          <w:color w:val="231F20"/>
          <w:w w:val="110"/>
        </w:rPr>
        <w:t>biến</w:t>
      </w:r>
      <w:r>
        <w:rPr>
          <w:color w:val="231F20"/>
          <w:spacing w:val="-8"/>
          <w:w w:val="110"/>
        </w:rPr>
        <w:t> </w:t>
      </w:r>
      <w:r>
        <w:rPr>
          <w:color w:val="231F20"/>
          <w:w w:val="110"/>
        </w:rPr>
        <w:t>thành</w:t>
      </w:r>
      <w:r>
        <w:rPr>
          <w:color w:val="231F20"/>
          <w:spacing w:val="-8"/>
          <w:w w:val="110"/>
        </w:rPr>
        <w:t> </w:t>
      </w:r>
      <w:r>
        <w:rPr>
          <w:color w:val="231F20"/>
          <w:w w:val="110"/>
        </w:rPr>
        <w:t>vô</w:t>
      </w:r>
      <w:r>
        <w:rPr>
          <w:color w:val="231F20"/>
          <w:spacing w:val="-8"/>
          <w:w w:val="110"/>
        </w:rPr>
        <w:t> </w:t>
      </w:r>
      <w:r>
        <w:rPr>
          <w:color w:val="231F20"/>
          <w:w w:val="110"/>
        </w:rPr>
        <w:t>lượng</w:t>
      </w:r>
      <w:r>
        <w:rPr>
          <w:color w:val="231F20"/>
          <w:spacing w:val="-8"/>
          <w:w w:val="110"/>
        </w:rPr>
        <w:t> </w:t>
      </w:r>
      <w:r>
        <w:rPr>
          <w:color w:val="231F20"/>
          <w:w w:val="110"/>
        </w:rPr>
        <w:t>kiếp,</w:t>
      </w:r>
      <w:r>
        <w:rPr>
          <w:color w:val="231F20"/>
          <w:spacing w:val="-8"/>
          <w:w w:val="110"/>
        </w:rPr>
        <w:t> </w:t>
      </w:r>
      <w:r>
        <w:rPr>
          <w:color w:val="231F20"/>
          <w:w w:val="110"/>
        </w:rPr>
        <w:t>nghĩa</w:t>
      </w:r>
      <w:r>
        <w:rPr>
          <w:color w:val="231F20"/>
          <w:spacing w:val="-8"/>
          <w:w w:val="110"/>
        </w:rPr>
        <w:t> </w:t>
      </w:r>
      <w:r>
        <w:rPr>
          <w:color w:val="231F20"/>
          <w:w w:val="110"/>
        </w:rPr>
        <w:t>là</w:t>
      </w:r>
      <w:r>
        <w:rPr>
          <w:color w:val="231F20"/>
          <w:spacing w:val="-8"/>
          <w:w w:val="110"/>
        </w:rPr>
        <w:t> </w:t>
      </w:r>
      <w:r>
        <w:rPr>
          <w:color w:val="231F20"/>
          <w:w w:val="110"/>
        </w:rPr>
        <w:t>nói</w:t>
      </w:r>
      <w:r>
        <w:rPr>
          <w:color w:val="231F20"/>
          <w:spacing w:val="-8"/>
          <w:w w:val="110"/>
        </w:rPr>
        <w:t> </w:t>
      </w:r>
      <w:r>
        <w:rPr>
          <w:color w:val="231F20"/>
          <w:w w:val="110"/>
        </w:rPr>
        <w:t>về</w:t>
      </w:r>
      <w:r>
        <w:rPr>
          <w:color w:val="231F20"/>
          <w:spacing w:val="-8"/>
          <w:w w:val="110"/>
        </w:rPr>
        <w:t> </w:t>
      </w:r>
      <w:r>
        <w:rPr>
          <w:color w:val="231F20"/>
          <w:w w:val="110"/>
        </w:rPr>
        <w:t>thời</w:t>
      </w:r>
      <w:r>
        <w:rPr>
          <w:color w:val="231F20"/>
          <w:spacing w:val="-9"/>
          <w:w w:val="110"/>
        </w:rPr>
        <w:t> </w:t>
      </w:r>
      <w:r>
        <w:rPr>
          <w:color w:val="231F20"/>
          <w:w w:val="110"/>
        </w:rPr>
        <w:t>gian</w:t>
      </w:r>
      <w:r>
        <w:rPr>
          <w:color w:val="231F20"/>
          <w:spacing w:val="-8"/>
          <w:w w:val="110"/>
        </w:rPr>
        <w:t> </w:t>
      </w:r>
      <w:r>
        <w:rPr>
          <w:color w:val="231F20"/>
          <w:w w:val="110"/>
        </w:rPr>
        <w:t>có thể</w:t>
      </w:r>
      <w:r>
        <w:rPr>
          <w:color w:val="231F20"/>
          <w:spacing w:val="-14"/>
          <w:w w:val="110"/>
        </w:rPr>
        <w:t> </w:t>
      </w:r>
      <w:r>
        <w:rPr>
          <w:color w:val="231F20"/>
          <w:w w:val="110"/>
        </w:rPr>
        <w:t>kéo</w:t>
      </w:r>
      <w:r>
        <w:rPr>
          <w:color w:val="231F20"/>
          <w:spacing w:val="-14"/>
          <w:w w:val="110"/>
        </w:rPr>
        <w:t> </w:t>
      </w:r>
      <w:r>
        <w:rPr>
          <w:color w:val="231F20"/>
          <w:w w:val="110"/>
        </w:rPr>
        <w:t>dài</w:t>
      </w:r>
      <w:r>
        <w:rPr>
          <w:color w:val="231F20"/>
          <w:spacing w:val="-14"/>
          <w:w w:val="110"/>
        </w:rPr>
        <w:t> </w:t>
      </w:r>
      <w:r>
        <w:rPr>
          <w:color w:val="231F20"/>
          <w:w w:val="110"/>
        </w:rPr>
        <w:t>ra,</w:t>
      </w:r>
      <w:r>
        <w:rPr>
          <w:color w:val="231F20"/>
          <w:spacing w:val="-14"/>
          <w:w w:val="110"/>
        </w:rPr>
        <w:t> </w:t>
      </w:r>
      <w:r>
        <w:rPr>
          <w:color w:val="231F20"/>
          <w:w w:val="110"/>
        </w:rPr>
        <w:t>có</w:t>
      </w:r>
      <w:r>
        <w:rPr>
          <w:color w:val="231F20"/>
          <w:spacing w:val="-14"/>
          <w:w w:val="110"/>
        </w:rPr>
        <w:t> </w:t>
      </w:r>
      <w:r>
        <w:rPr>
          <w:color w:val="231F20"/>
          <w:w w:val="110"/>
        </w:rPr>
        <w:t>thể</w:t>
      </w:r>
      <w:r>
        <w:rPr>
          <w:color w:val="231F20"/>
          <w:spacing w:val="-14"/>
          <w:w w:val="110"/>
        </w:rPr>
        <w:t> </w:t>
      </w:r>
      <w:r>
        <w:rPr>
          <w:color w:val="231F20"/>
          <w:w w:val="110"/>
        </w:rPr>
        <w:t>rút</w:t>
      </w:r>
      <w:r>
        <w:rPr>
          <w:color w:val="231F20"/>
          <w:spacing w:val="-14"/>
          <w:w w:val="110"/>
        </w:rPr>
        <w:t> </w:t>
      </w:r>
      <w:r>
        <w:rPr>
          <w:color w:val="231F20"/>
          <w:w w:val="110"/>
        </w:rPr>
        <w:t>ngắn</w:t>
      </w:r>
      <w:r>
        <w:rPr>
          <w:color w:val="231F20"/>
          <w:spacing w:val="-14"/>
          <w:w w:val="110"/>
        </w:rPr>
        <w:t> </w:t>
      </w:r>
      <w:r>
        <w:rPr>
          <w:color w:val="231F20"/>
          <w:w w:val="110"/>
        </w:rPr>
        <w:t>lại,</w:t>
      </w:r>
      <w:r>
        <w:rPr>
          <w:color w:val="231F20"/>
          <w:spacing w:val="-14"/>
          <w:w w:val="110"/>
        </w:rPr>
        <w:t> </w:t>
      </w:r>
      <w:r>
        <w:rPr>
          <w:color w:val="231F20"/>
          <w:w w:val="110"/>
        </w:rPr>
        <w:t>điều</w:t>
      </w:r>
      <w:r>
        <w:rPr>
          <w:color w:val="231F20"/>
          <w:spacing w:val="-14"/>
          <w:w w:val="110"/>
        </w:rPr>
        <w:t> </w:t>
      </w:r>
      <w:r>
        <w:rPr>
          <w:color w:val="231F20"/>
          <w:w w:val="110"/>
        </w:rPr>
        <w:t>này</w:t>
      </w:r>
      <w:r>
        <w:rPr>
          <w:color w:val="231F20"/>
          <w:spacing w:val="-14"/>
          <w:w w:val="110"/>
        </w:rPr>
        <w:t> </w:t>
      </w:r>
      <w:r>
        <w:rPr>
          <w:color w:val="231F20"/>
          <w:w w:val="110"/>
        </w:rPr>
        <w:t>khoa</w:t>
      </w:r>
      <w:r>
        <w:rPr>
          <w:color w:val="231F20"/>
          <w:spacing w:val="-14"/>
          <w:w w:val="110"/>
        </w:rPr>
        <w:t> </w:t>
      </w:r>
      <w:r>
        <w:rPr>
          <w:color w:val="231F20"/>
          <w:w w:val="110"/>
        </w:rPr>
        <w:t>học</w:t>
      </w:r>
      <w:r>
        <w:rPr>
          <w:color w:val="231F20"/>
          <w:spacing w:val="-14"/>
          <w:w w:val="110"/>
        </w:rPr>
        <w:t> </w:t>
      </w:r>
      <w:r>
        <w:rPr>
          <w:color w:val="231F20"/>
          <w:w w:val="110"/>
        </w:rPr>
        <w:t>ngày nay vẫn chưa làm được.</w:t>
      </w:r>
    </w:p>
    <w:p>
      <w:pPr>
        <w:pStyle w:val="BodyText"/>
        <w:spacing w:line="297" w:lineRule="auto" w:before="144"/>
        <w:ind w:left="387" w:right="119" w:firstLine="453"/>
      </w:pPr>
      <w:r>
        <w:rPr>
          <w:color w:val="231F20"/>
          <w:w w:val="110"/>
        </w:rPr>
        <w:t>Phật</w:t>
      </w:r>
      <w:r>
        <w:rPr>
          <w:color w:val="231F20"/>
          <w:spacing w:val="-9"/>
          <w:w w:val="110"/>
        </w:rPr>
        <w:t> </w:t>
      </w:r>
      <w:r>
        <w:rPr>
          <w:color w:val="231F20"/>
          <w:w w:val="110"/>
        </w:rPr>
        <w:t>pháp</w:t>
      </w:r>
      <w:r>
        <w:rPr>
          <w:color w:val="231F20"/>
          <w:spacing w:val="-9"/>
          <w:w w:val="110"/>
        </w:rPr>
        <w:t> </w:t>
      </w:r>
      <w:r>
        <w:rPr>
          <w:color w:val="231F20"/>
          <w:w w:val="110"/>
        </w:rPr>
        <w:t>ứng</w:t>
      </w:r>
      <w:r>
        <w:rPr>
          <w:color w:val="231F20"/>
          <w:spacing w:val="-9"/>
          <w:w w:val="110"/>
        </w:rPr>
        <w:t> </w:t>
      </w:r>
      <w:r>
        <w:rPr>
          <w:color w:val="231F20"/>
          <w:w w:val="110"/>
        </w:rPr>
        <w:t>dụng</w:t>
      </w:r>
      <w:r>
        <w:rPr>
          <w:color w:val="231F20"/>
          <w:spacing w:val="-9"/>
          <w:w w:val="110"/>
        </w:rPr>
        <w:t> </w:t>
      </w:r>
      <w:r>
        <w:rPr>
          <w:color w:val="231F20"/>
          <w:w w:val="110"/>
        </w:rPr>
        <w:t>linh</w:t>
      </w:r>
      <w:r>
        <w:rPr>
          <w:color w:val="231F20"/>
          <w:spacing w:val="-9"/>
          <w:w w:val="110"/>
        </w:rPr>
        <w:t> </w:t>
      </w:r>
      <w:r>
        <w:rPr>
          <w:color w:val="231F20"/>
          <w:w w:val="110"/>
        </w:rPr>
        <w:t>hoạt</w:t>
      </w:r>
      <w:r>
        <w:rPr>
          <w:color w:val="231F20"/>
          <w:spacing w:val="-9"/>
          <w:w w:val="110"/>
        </w:rPr>
        <w:t> </w:t>
      </w:r>
      <w:r>
        <w:rPr>
          <w:color w:val="231F20"/>
          <w:w w:val="110"/>
        </w:rPr>
        <w:t>như</w:t>
      </w:r>
      <w:r>
        <w:rPr>
          <w:color w:val="231F20"/>
          <w:spacing w:val="-9"/>
          <w:w w:val="110"/>
        </w:rPr>
        <w:t> </w:t>
      </w:r>
      <w:r>
        <w:rPr>
          <w:color w:val="231F20"/>
          <w:w w:val="110"/>
        </w:rPr>
        <w:t>thế,</w:t>
      </w:r>
      <w:r>
        <w:rPr>
          <w:color w:val="231F20"/>
          <w:spacing w:val="-9"/>
          <w:w w:val="110"/>
        </w:rPr>
        <w:t> </w:t>
      </w:r>
      <w:r>
        <w:rPr>
          <w:color w:val="231F20"/>
          <w:w w:val="110"/>
        </w:rPr>
        <w:t>do</w:t>
      </w:r>
      <w:r>
        <w:rPr>
          <w:color w:val="231F20"/>
          <w:spacing w:val="-9"/>
          <w:w w:val="110"/>
        </w:rPr>
        <w:t> </w:t>
      </w:r>
      <w:r>
        <w:rPr>
          <w:color w:val="231F20"/>
          <w:w w:val="110"/>
        </w:rPr>
        <w:t>dùng</w:t>
      </w:r>
      <w:r>
        <w:rPr>
          <w:color w:val="231F20"/>
          <w:spacing w:val="-9"/>
          <w:w w:val="110"/>
        </w:rPr>
        <w:t> </w:t>
      </w:r>
      <w:r>
        <w:rPr>
          <w:color w:val="231F20"/>
          <w:w w:val="110"/>
        </w:rPr>
        <w:t>cái</w:t>
      </w:r>
      <w:r>
        <w:rPr>
          <w:color w:val="231F20"/>
          <w:spacing w:val="-9"/>
          <w:w w:val="110"/>
        </w:rPr>
        <w:t> </w:t>
      </w:r>
      <w:r>
        <w:rPr>
          <w:color w:val="231F20"/>
          <w:w w:val="110"/>
        </w:rPr>
        <w:t>gì? </w:t>
      </w:r>
      <w:r>
        <w:rPr>
          <w:color w:val="231F20"/>
          <w:w w:val="105"/>
        </w:rPr>
        <w:t>Dùng</w:t>
      </w:r>
      <w:r>
        <w:rPr>
          <w:color w:val="231F20"/>
          <w:spacing w:val="-9"/>
          <w:w w:val="105"/>
        </w:rPr>
        <w:t> </w:t>
      </w:r>
      <w:r>
        <w:rPr>
          <w:color w:val="231F20"/>
          <w:w w:val="105"/>
        </w:rPr>
        <w:t>ý</w:t>
      </w:r>
      <w:r>
        <w:rPr>
          <w:color w:val="231F20"/>
          <w:spacing w:val="-9"/>
          <w:w w:val="105"/>
        </w:rPr>
        <w:t> </w:t>
      </w:r>
      <w:r>
        <w:rPr>
          <w:color w:val="231F20"/>
          <w:w w:val="105"/>
        </w:rPr>
        <w:t>niệm,</w:t>
      </w:r>
      <w:r>
        <w:rPr>
          <w:color w:val="231F20"/>
          <w:spacing w:val="-9"/>
          <w:w w:val="105"/>
        </w:rPr>
        <w:t> </w:t>
      </w:r>
      <w:r>
        <w:rPr>
          <w:color w:val="231F20"/>
          <w:w w:val="105"/>
        </w:rPr>
        <w:t>chính</w:t>
      </w:r>
      <w:r>
        <w:rPr>
          <w:color w:val="231F20"/>
          <w:spacing w:val="-9"/>
          <w:w w:val="105"/>
        </w:rPr>
        <w:t> </w:t>
      </w:r>
      <w:r>
        <w:rPr>
          <w:color w:val="231F20"/>
          <w:w w:val="105"/>
        </w:rPr>
        <w:t>là</w:t>
      </w:r>
      <w:r>
        <w:rPr>
          <w:color w:val="231F20"/>
          <w:spacing w:val="-8"/>
          <w:w w:val="105"/>
        </w:rPr>
        <w:t> </w:t>
      </w:r>
      <w:r>
        <w:rPr>
          <w:color w:val="231F20"/>
          <w:w w:val="105"/>
        </w:rPr>
        <w:t>ý</w:t>
      </w:r>
      <w:r>
        <w:rPr>
          <w:color w:val="231F20"/>
          <w:spacing w:val="-9"/>
          <w:w w:val="105"/>
        </w:rPr>
        <w:t> </w:t>
      </w:r>
      <w:r>
        <w:rPr>
          <w:color w:val="231F20"/>
          <w:w w:val="105"/>
        </w:rPr>
        <w:t>thức.</w:t>
      </w:r>
      <w:r>
        <w:rPr>
          <w:color w:val="231F20"/>
          <w:spacing w:val="-9"/>
          <w:w w:val="105"/>
        </w:rPr>
        <w:t> </w:t>
      </w:r>
      <w:r>
        <w:rPr>
          <w:color w:val="231F20"/>
          <w:w w:val="105"/>
        </w:rPr>
        <w:t>Công</w:t>
      </w:r>
      <w:r>
        <w:rPr>
          <w:color w:val="231F20"/>
          <w:spacing w:val="-8"/>
          <w:w w:val="105"/>
        </w:rPr>
        <w:t> </w:t>
      </w:r>
      <w:r>
        <w:rPr>
          <w:color w:val="231F20"/>
          <w:w w:val="105"/>
        </w:rPr>
        <w:t>năng</w:t>
      </w:r>
      <w:r>
        <w:rPr>
          <w:color w:val="231F20"/>
          <w:spacing w:val="-8"/>
          <w:w w:val="105"/>
        </w:rPr>
        <w:t> </w:t>
      </w:r>
      <w:r>
        <w:rPr>
          <w:color w:val="231F20"/>
          <w:w w:val="105"/>
        </w:rPr>
        <w:t>của</w:t>
      </w:r>
      <w:r>
        <w:rPr>
          <w:color w:val="231F20"/>
          <w:spacing w:val="-9"/>
          <w:w w:val="105"/>
        </w:rPr>
        <w:t> </w:t>
      </w:r>
      <w:r>
        <w:rPr>
          <w:color w:val="231F20"/>
          <w:w w:val="105"/>
        </w:rPr>
        <w:t>ý</w:t>
      </w:r>
      <w:r>
        <w:rPr>
          <w:color w:val="231F20"/>
          <w:spacing w:val="-9"/>
          <w:w w:val="105"/>
        </w:rPr>
        <w:t> </w:t>
      </w:r>
      <w:r>
        <w:rPr>
          <w:color w:val="231F20"/>
          <w:w w:val="105"/>
        </w:rPr>
        <w:t>thức</w:t>
      </w:r>
      <w:r>
        <w:rPr>
          <w:color w:val="231F20"/>
          <w:spacing w:val="-9"/>
          <w:w w:val="105"/>
        </w:rPr>
        <w:t> </w:t>
      </w:r>
      <w:r>
        <w:rPr>
          <w:color w:val="231F20"/>
          <w:w w:val="105"/>
        </w:rPr>
        <w:t>rất</w:t>
      </w:r>
      <w:r>
        <w:rPr>
          <w:color w:val="231F20"/>
          <w:spacing w:val="-9"/>
          <w:w w:val="105"/>
        </w:rPr>
        <w:t> </w:t>
      </w:r>
      <w:r>
        <w:rPr>
          <w:color w:val="231F20"/>
          <w:w w:val="105"/>
        </w:rPr>
        <w:t>lớn, </w:t>
      </w:r>
      <w:r>
        <w:rPr>
          <w:color w:val="231F20"/>
          <w:w w:val="110"/>
        </w:rPr>
        <w:t>đối</w:t>
      </w:r>
      <w:r>
        <w:rPr>
          <w:color w:val="231F20"/>
          <w:spacing w:val="-1"/>
          <w:w w:val="110"/>
        </w:rPr>
        <w:t> </w:t>
      </w:r>
      <w:r>
        <w:rPr>
          <w:color w:val="231F20"/>
          <w:w w:val="110"/>
        </w:rPr>
        <w:t>ngoại</w:t>
      </w:r>
      <w:r>
        <w:rPr>
          <w:color w:val="231F20"/>
          <w:spacing w:val="-1"/>
          <w:w w:val="110"/>
        </w:rPr>
        <w:t> </w:t>
      </w:r>
      <w:r>
        <w:rPr>
          <w:color w:val="231F20"/>
          <w:w w:val="110"/>
        </w:rPr>
        <w:t>duyên</w:t>
      </w:r>
      <w:r>
        <w:rPr>
          <w:color w:val="231F20"/>
          <w:spacing w:val="-1"/>
          <w:w w:val="110"/>
        </w:rPr>
        <w:t> </w:t>
      </w:r>
      <w:r>
        <w:rPr>
          <w:color w:val="231F20"/>
          <w:w w:val="110"/>
        </w:rPr>
        <w:t>đến</w:t>
      </w:r>
      <w:r>
        <w:rPr>
          <w:color w:val="231F20"/>
          <w:spacing w:val="-1"/>
          <w:w w:val="110"/>
        </w:rPr>
        <w:t> </w:t>
      </w:r>
      <w:r>
        <w:rPr>
          <w:color w:val="231F20"/>
          <w:w w:val="110"/>
        </w:rPr>
        <w:t>vũ</w:t>
      </w:r>
      <w:r>
        <w:rPr>
          <w:color w:val="231F20"/>
          <w:spacing w:val="-1"/>
          <w:w w:val="110"/>
        </w:rPr>
        <w:t> </w:t>
      </w:r>
      <w:r>
        <w:rPr>
          <w:color w:val="231F20"/>
          <w:w w:val="110"/>
        </w:rPr>
        <w:t>trụ,</w:t>
      </w:r>
      <w:r>
        <w:rPr>
          <w:color w:val="231F20"/>
          <w:spacing w:val="-1"/>
          <w:w w:val="110"/>
        </w:rPr>
        <w:t> </w:t>
      </w:r>
      <w:r>
        <w:rPr>
          <w:color w:val="231F20"/>
          <w:w w:val="110"/>
        </w:rPr>
        <w:t>đối</w:t>
      </w:r>
      <w:r>
        <w:rPr>
          <w:color w:val="231F20"/>
          <w:spacing w:val="-1"/>
          <w:w w:val="110"/>
        </w:rPr>
        <w:t> </w:t>
      </w:r>
      <w:r>
        <w:rPr>
          <w:color w:val="231F20"/>
          <w:w w:val="110"/>
        </w:rPr>
        <w:t>nội</w:t>
      </w:r>
      <w:r>
        <w:rPr>
          <w:color w:val="231F20"/>
          <w:spacing w:val="-1"/>
          <w:w w:val="110"/>
        </w:rPr>
        <w:t> </w:t>
      </w:r>
      <w:r>
        <w:rPr>
          <w:color w:val="231F20"/>
          <w:w w:val="110"/>
        </w:rPr>
        <w:t>duyên</w:t>
      </w:r>
      <w:r>
        <w:rPr>
          <w:color w:val="231F20"/>
          <w:spacing w:val="-1"/>
          <w:w w:val="110"/>
        </w:rPr>
        <w:t> </w:t>
      </w:r>
      <w:r>
        <w:rPr>
          <w:color w:val="231F20"/>
          <w:w w:val="110"/>
        </w:rPr>
        <w:t>đến</w:t>
      </w:r>
      <w:r>
        <w:rPr>
          <w:color w:val="231F20"/>
          <w:spacing w:val="-1"/>
          <w:w w:val="110"/>
        </w:rPr>
        <w:t> </w:t>
      </w:r>
      <w:r>
        <w:rPr>
          <w:color w:val="231F20"/>
          <w:w w:val="110"/>
        </w:rPr>
        <w:t>A</w:t>
      </w:r>
      <w:r>
        <w:rPr>
          <w:color w:val="231F20"/>
          <w:spacing w:val="-1"/>
          <w:w w:val="110"/>
        </w:rPr>
        <w:t> </w:t>
      </w:r>
      <w:r>
        <w:rPr>
          <w:color w:val="231F20"/>
          <w:w w:val="110"/>
        </w:rPr>
        <w:t>Lại</w:t>
      </w:r>
      <w:r>
        <w:rPr>
          <w:color w:val="231F20"/>
          <w:spacing w:val="-1"/>
          <w:w w:val="110"/>
        </w:rPr>
        <w:t> </w:t>
      </w:r>
      <w:r>
        <w:rPr>
          <w:color w:val="231F20"/>
          <w:w w:val="110"/>
        </w:rPr>
        <w:t>Da. </w:t>
      </w:r>
      <w:r>
        <w:rPr>
          <w:color w:val="231F20"/>
          <w:w w:val="105"/>
        </w:rPr>
        <w:t>Ngày</w:t>
      </w:r>
      <w:r>
        <w:rPr>
          <w:color w:val="231F20"/>
          <w:spacing w:val="-23"/>
          <w:w w:val="105"/>
        </w:rPr>
        <w:t> </w:t>
      </w:r>
      <w:r>
        <w:rPr>
          <w:color w:val="231F20"/>
          <w:w w:val="105"/>
        </w:rPr>
        <w:t>nay</w:t>
      </w:r>
      <w:r>
        <w:rPr>
          <w:color w:val="231F20"/>
          <w:spacing w:val="-22"/>
          <w:w w:val="105"/>
        </w:rPr>
        <w:t> </w:t>
      </w:r>
      <w:r>
        <w:rPr>
          <w:color w:val="231F20"/>
          <w:w w:val="105"/>
        </w:rPr>
        <w:t>gọi</w:t>
      </w:r>
      <w:r>
        <w:rPr>
          <w:color w:val="231F20"/>
          <w:spacing w:val="-22"/>
          <w:w w:val="105"/>
        </w:rPr>
        <w:t> </w:t>
      </w:r>
      <w:r>
        <w:rPr>
          <w:color w:val="231F20"/>
          <w:w w:val="105"/>
        </w:rPr>
        <w:t>là</w:t>
      </w:r>
      <w:r>
        <w:rPr>
          <w:color w:val="231F20"/>
          <w:spacing w:val="-23"/>
          <w:w w:val="105"/>
        </w:rPr>
        <w:t> </w:t>
      </w:r>
      <w:r>
        <w:rPr>
          <w:color w:val="231F20"/>
          <w:w w:val="105"/>
        </w:rPr>
        <w:t>lạp</w:t>
      </w:r>
      <w:r>
        <w:rPr>
          <w:color w:val="231F20"/>
          <w:spacing w:val="-21"/>
          <w:w w:val="105"/>
        </w:rPr>
        <w:t> </w:t>
      </w:r>
      <w:r>
        <w:rPr>
          <w:color w:val="231F20"/>
          <w:w w:val="105"/>
        </w:rPr>
        <w:t>tử,</w:t>
      </w:r>
      <w:r>
        <w:rPr>
          <w:color w:val="231F20"/>
          <w:spacing w:val="-22"/>
          <w:w w:val="105"/>
        </w:rPr>
        <w:t> </w:t>
      </w:r>
      <w:r>
        <w:rPr>
          <w:color w:val="231F20"/>
          <w:w w:val="105"/>
        </w:rPr>
        <w:t>có</w:t>
      </w:r>
      <w:r>
        <w:rPr>
          <w:color w:val="231F20"/>
          <w:spacing w:val="-22"/>
          <w:w w:val="105"/>
        </w:rPr>
        <w:t> </w:t>
      </w:r>
      <w:r>
        <w:rPr>
          <w:color w:val="231F20"/>
          <w:w w:val="105"/>
        </w:rPr>
        <w:t>thể</w:t>
      </w:r>
      <w:r>
        <w:rPr>
          <w:color w:val="231F20"/>
          <w:spacing w:val="-23"/>
          <w:w w:val="105"/>
        </w:rPr>
        <w:t> </w:t>
      </w:r>
      <w:r>
        <w:rPr>
          <w:color w:val="231F20"/>
          <w:w w:val="105"/>
        </w:rPr>
        <w:t>duyên</w:t>
      </w:r>
      <w:r>
        <w:rPr>
          <w:color w:val="231F20"/>
          <w:spacing w:val="-22"/>
          <w:w w:val="105"/>
        </w:rPr>
        <w:t> </w:t>
      </w:r>
      <w:r>
        <w:rPr>
          <w:color w:val="231F20"/>
          <w:w w:val="105"/>
        </w:rPr>
        <w:t>đến</w:t>
      </w:r>
      <w:r>
        <w:rPr>
          <w:color w:val="231F20"/>
          <w:spacing w:val="-22"/>
          <w:w w:val="105"/>
        </w:rPr>
        <w:t> </w:t>
      </w:r>
      <w:r>
        <w:rPr>
          <w:color w:val="231F20"/>
          <w:w w:val="105"/>
        </w:rPr>
        <w:t>lạp</w:t>
      </w:r>
      <w:r>
        <w:rPr>
          <w:color w:val="231F20"/>
          <w:spacing w:val="-23"/>
          <w:w w:val="105"/>
        </w:rPr>
        <w:t> </w:t>
      </w:r>
      <w:r>
        <w:rPr>
          <w:color w:val="231F20"/>
          <w:w w:val="105"/>
        </w:rPr>
        <w:t>tử,</w:t>
      </w:r>
      <w:r>
        <w:rPr>
          <w:color w:val="231F20"/>
          <w:spacing w:val="-22"/>
          <w:w w:val="105"/>
        </w:rPr>
        <w:t> </w:t>
      </w:r>
      <w:r>
        <w:rPr>
          <w:color w:val="231F20"/>
          <w:w w:val="105"/>
        </w:rPr>
        <w:t>nhưng</w:t>
      </w:r>
      <w:r>
        <w:rPr>
          <w:color w:val="231F20"/>
          <w:spacing w:val="-22"/>
          <w:w w:val="105"/>
        </w:rPr>
        <w:t> </w:t>
      </w:r>
      <w:r>
        <w:rPr>
          <w:color w:val="231F20"/>
          <w:w w:val="105"/>
        </w:rPr>
        <w:t>không duyên</w:t>
      </w:r>
      <w:r>
        <w:rPr>
          <w:color w:val="231F20"/>
          <w:spacing w:val="-7"/>
          <w:w w:val="105"/>
        </w:rPr>
        <w:t> </w:t>
      </w:r>
      <w:r>
        <w:rPr>
          <w:color w:val="231F20"/>
          <w:w w:val="105"/>
        </w:rPr>
        <w:t>đến</w:t>
      </w:r>
      <w:r>
        <w:rPr>
          <w:color w:val="231F20"/>
          <w:spacing w:val="-7"/>
          <w:w w:val="105"/>
        </w:rPr>
        <w:t> </w:t>
      </w:r>
      <w:r>
        <w:rPr>
          <w:color w:val="231F20"/>
          <w:w w:val="105"/>
        </w:rPr>
        <w:t>được</w:t>
      </w:r>
      <w:r>
        <w:rPr>
          <w:color w:val="231F20"/>
          <w:spacing w:val="-7"/>
          <w:w w:val="105"/>
        </w:rPr>
        <w:t> </w:t>
      </w:r>
      <w:r>
        <w:rPr>
          <w:color w:val="231F20"/>
          <w:w w:val="105"/>
        </w:rPr>
        <w:t>tự</w:t>
      </w:r>
      <w:r>
        <w:rPr>
          <w:color w:val="231F20"/>
          <w:spacing w:val="-7"/>
          <w:w w:val="105"/>
        </w:rPr>
        <w:t> </w:t>
      </w:r>
      <w:r>
        <w:rPr>
          <w:color w:val="231F20"/>
          <w:w w:val="105"/>
        </w:rPr>
        <w:t>tính,</w:t>
      </w:r>
      <w:r>
        <w:rPr>
          <w:color w:val="231F20"/>
          <w:spacing w:val="-7"/>
          <w:w w:val="105"/>
        </w:rPr>
        <w:t> </w:t>
      </w:r>
      <w:r>
        <w:rPr>
          <w:color w:val="231F20"/>
          <w:w w:val="105"/>
        </w:rPr>
        <w:t>không</w:t>
      </w:r>
      <w:r>
        <w:rPr>
          <w:color w:val="231F20"/>
          <w:spacing w:val="-7"/>
          <w:w w:val="105"/>
        </w:rPr>
        <w:t> </w:t>
      </w:r>
      <w:r>
        <w:rPr>
          <w:color w:val="231F20"/>
          <w:w w:val="105"/>
        </w:rPr>
        <w:t>duyên</w:t>
      </w:r>
      <w:r>
        <w:rPr>
          <w:color w:val="231F20"/>
          <w:spacing w:val="-7"/>
          <w:w w:val="105"/>
        </w:rPr>
        <w:t> </w:t>
      </w:r>
      <w:r>
        <w:rPr>
          <w:color w:val="231F20"/>
          <w:w w:val="105"/>
        </w:rPr>
        <w:t>đến</w:t>
      </w:r>
      <w:r>
        <w:rPr>
          <w:color w:val="231F20"/>
          <w:spacing w:val="-7"/>
          <w:w w:val="105"/>
        </w:rPr>
        <w:t> </w:t>
      </w:r>
      <w:r>
        <w:rPr>
          <w:color w:val="231F20"/>
          <w:w w:val="105"/>
        </w:rPr>
        <w:t>được</w:t>
      </w:r>
      <w:r>
        <w:rPr>
          <w:color w:val="231F20"/>
          <w:spacing w:val="-7"/>
          <w:w w:val="105"/>
        </w:rPr>
        <w:t> </w:t>
      </w:r>
      <w:r>
        <w:rPr>
          <w:color w:val="231F20"/>
          <w:w w:val="105"/>
        </w:rPr>
        <w:t>bản</w:t>
      </w:r>
      <w:r>
        <w:rPr>
          <w:color w:val="231F20"/>
          <w:spacing w:val="-7"/>
          <w:w w:val="105"/>
        </w:rPr>
        <w:t> </w:t>
      </w:r>
      <w:r>
        <w:rPr>
          <w:color w:val="231F20"/>
          <w:w w:val="105"/>
        </w:rPr>
        <w:t>tính.</w:t>
      </w:r>
      <w:r>
        <w:rPr>
          <w:color w:val="231F20"/>
          <w:spacing w:val="-7"/>
          <w:w w:val="105"/>
        </w:rPr>
        <w:t> </w:t>
      </w:r>
      <w:r>
        <w:rPr>
          <w:color w:val="231F20"/>
          <w:w w:val="105"/>
        </w:rPr>
        <w:t>Vì </w:t>
      </w:r>
      <w:r>
        <w:rPr>
          <w:color w:val="231F20"/>
          <w:w w:val="110"/>
        </w:rPr>
        <w:t>sao?</w:t>
      </w:r>
      <w:r>
        <w:rPr>
          <w:color w:val="231F20"/>
          <w:spacing w:val="-21"/>
          <w:w w:val="110"/>
        </w:rPr>
        <w:t> </w:t>
      </w:r>
      <w:r>
        <w:rPr>
          <w:color w:val="231F20"/>
          <w:w w:val="110"/>
        </w:rPr>
        <w:t>Nếu</w:t>
      </w:r>
      <w:r>
        <w:rPr>
          <w:color w:val="231F20"/>
          <w:spacing w:val="-22"/>
          <w:w w:val="110"/>
        </w:rPr>
        <w:t> </w:t>
      </w:r>
      <w:r>
        <w:rPr>
          <w:color w:val="231F20"/>
          <w:w w:val="110"/>
        </w:rPr>
        <w:t>thật</w:t>
      </w:r>
      <w:r>
        <w:rPr>
          <w:color w:val="231F20"/>
          <w:spacing w:val="-21"/>
          <w:w w:val="110"/>
        </w:rPr>
        <w:t> </w:t>
      </w:r>
      <w:r>
        <w:rPr>
          <w:color w:val="231F20"/>
          <w:w w:val="110"/>
        </w:rPr>
        <w:t>sự</w:t>
      </w:r>
      <w:r>
        <w:rPr>
          <w:color w:val="231F20"/>
          <w:spacing w:val="-21"/>
          <w:w w:val="110"/>
        </w:rPr>
        <w:t> </w:t>
      </w:r>
      <w:r>
        <w:rPr>
          <w:color w:val="231F20"/>
          <w:w w:val="110"/>
        </w:rPr>
        <w:t>muốn</w:t>
      </w:r>
      <w:r>
        <w:rPr>
          <w:color w:val="231F20"/>
          <w:spacing w:val="-21"/>
          <w:w w:val="110"/>
        </w:rPr>
        <w:t> </w:t>
      </w:r>
      <w:r>
        <w:rPr>
          <w:color w:val="231F20"/>
          <w:w w:val="110"/>
        </w:rPr>
        <w:t>thấy</w:t>
      </w:r>
      <w:r>
        <w:rPr>
          <w:color w:val="231F20"/>
          <w:spacing w:val="-21"/>
          <w:w w:val="110"/>
        </w:rPr>
        <w:t> </w:t>
      </w:r>
      <w:r>
        <w:rPr>
          <w:color w:val="231F20"/>
          <w:w w:val="110"/>
        </w:rPr>
        <w:t>bản</w:t>
      </w:r>
      <w:r>
        <w:rPr>
          <w:color w:val="231F20"/>
          <w:spacing w:val="-21"/>
          <w:w w:val="110"/>
        </w:rPr>
        <w:t> </w:t>
      </w:r>
      <w:r>
        <w:rPr>
          <w:color w:val="231F20"/>
          <w:w w:val="110"/>
        </w:rPr>
        <w:t>tính,</w:t>
      </w:r>
      <w:r>
        <w:rPr>
          <w:color w:val="231F20"/>
          <w:spacing w:val="-21"/>
          <w:w w:val="110"/>
        </w:rPr>
        <w:t> </w:t>
      </w:r>
      <w:r>
        <w:rPr>
          <w:color w:val="231F20"/>
          <w:w w:val="110"/>
        </w:rPr>
        <w:t>bắt</w:t>
      </w:r>
      <w:r>
        <w:rPr>
          <w:color w:val="231F20"/>
          <w:spacing w:val="-21"/>
          <w:w w:val="110"/>
        </w:rPr>
        <w:t> </w:t>
      </w:r>
      <w:r>
        <w:rPr>
          <w:color w:val="231F20"/>
          <w:w w:val="110"/>
        </w:rPr>
        <w:t>buộc</w:t>
      </w:r>
      <w:r>
        <w:rPr>
          <w:color w:val="231F20"/>
          <w:spacing w:val="-21"/>
          <w:w w:val="110"/>
        </w:rPr>
        <w:t> </w:t>
      </w:r>
      <w:r>
        <w:rPr>
          <w:color w:val="231F20"/>
          <w:w w:val="110"/>
        </w:rPr>
        <w:t>phải</w:t>
      </w:r>
      <w:r>
        <w:rPr>
          <w:color w:val="231F20"/>
          <w:spacing w:val="-21"/>
          <w:w w:val="110"/>
        </w:rPr>
        <w:t> </w:t>
      </w:r>
      <w:r>
        <w:rPr>
          <w:color w:val="231F20"/>
          <w:w w:val="110"/>
        </w:rPr>
        <w:t>buông bỏ</w:t>
      </w:r>
      <w:r>
        <w:rPr>
          <w:color w:val="231F20"/>
          <w:spacing w:val="-8"/>
          <w:w w:val="110"/>
        </w:rPr>
        <w:t> </w:t>
      </w:r>
      <w:r>
        <w:rPr>
          <w:color w:val="231F20"/>
          <w:w w:val="110"/>
        </w:rPr>
        <w:t>khởi</w:t>
      </w:r>
      <w:r>
        <w:rPr>
          <w:color w:val="231F20"/>
          <w:spacing w:val="-8"/>
          <w:w w:val="110"/>
        </w:rPr>
        <w:t> </w:t>
      </w:r>
      <w:r>
        <w:rPr>
          <w:color w:val="231F20"/>
          <w:w w:val="110"/>
        </w:rPr>
        <w:t>tâm</w:t>
      </w:r>
      <w:r>
        <w:rPr>
          <w:color w:val="231F20"/>
          <w:spacing w:val="-8"/>
          <w:w w:val="110"/>
        </w:rPr>
        <w:t> </w:t>
      </w:r>
      <w:r>
        <w:rPr>
          <w:color w:val="231F20"/>
          <w:w w:val="110"/>
        </w:rPr>
        <w:t>động</w:t>
      </w:r>
      <w:r>
        <w:rPr>
          <w:color w:val="231F20"/>
          <w:spacing w:val="-8"/>
          <w:w w:val="110"/>
        </w:rPr>
        <w:t> </w:t>
      </w:r>
      <w:r>
        <w:rPr>
          <w:color w:val="231F20"/>
          <w:w w:val="110"/>
        </w:rPr>
        <w:t>niệm,</w:t>
      </w:r>
      <w:r>
        <w:rPr>
          <w:color w:val="231F20"/>
          <w:spacing w:val="-8"/>
          <w:w w:val="110"/>
        </w:rPr>
        <w:t> </w:t>
      </w:r>
      <w:r>
        <w:rPr>
          <w:color w:val="231F20"/>
          <w:w w:val="110"/>
        </w:rPr>
        <w:t>phân</w:t>
      </w:r>
      <w:r>
        <w:rPr>
          <w:color w:val="231F20"/>
          <w:spacing w:val="-8"/>
          <w:w w:val="110"/>
        </w:rPr>
        <w:t> </w:t>
      </w:r>
      <w:r>
        <w:rPr>
          <w:color w:val="231F20"/>
          <w:w w:val="110"/>
        </w:rPr>
        <w:t>biệt,</w:t>
      </w:r>
      <w:r>
        <w:rPr>
          <w:color w:val="231F20"/>
          <w:spacing w:val="-8"/>
          <w:w w:val="110"/>
        </w:rPr>
        <w:t> </w:t>
      </w:r>
      <w:r>
        <w:rPr>
          <w:color w:val="231F20"/>
          <w:w w:val="110"/>
        </w:rPr>
        <w:t>chấp</w:t>
      </w:r>
      <w:r>
        <w:rPr>
          <w:color w:val="231F20"/>
          <w:spacing w:val="-8"/>
          <w:w w:val="110"/>
        </w:rPr>
        <w:t> </w:t>
      </w:r>
      <w:r>
        <w:rPr>
          <w:color w:val="231F20"/>
          <w:w w:val="110"/>
        </w:rPr>
        <w:t>trước,</w:t>
      </w:r>
      <w:r>
        <w:rPr>
          <w:color w:val="231F20"/>
          <w:spacing w:val="-8"/>
          <w:w w:val="110"/>
        </w:rPr>
        <w:t> </w:t>
      </w:r>
      <w:r>
        <w:rPr>
          <w:color w:val="231F20"/>
          <w:w w:val="110"/>
        </w:rPr>
        <w:t>thì</w:t>
      </w:r>
      <w:r>
        <w:rPr>
          <w:color w:val="231F20"/>
          <w:spacing w:val="-8"/>
          <w:w w:val="110"/>
        </w:rPr>
        <w:t> </w:t>
      </w:r>
      <w:r>
        <w:rPr>
          <w:color w:val="231F20"/>
          <w:w w:val="110"/>
        </w:rPr>
        <w:t>sẽ</w:t>
      </w:r>
      <w:r>
        <w:rPr>
          <w:color w:val="231F20"/>
          <w:spacing w:val="-8"/>
          <w:w w:val="110"/>
        </w:rPr>
        <w:t> </w:t>
      </w:r>
      <w:r>
        <w:rPr>
          <w:color w:val="231F20"/>
          <w:w w:val="110"/>
        </w:rPr>
        <w:t>thấy được.</w:t>
      </w:r>
      <w:r>
        <w:rPr>
          <w:color w:val="231F20"/>
          <w:spacing w:val="-24"/>
          <w:w w:val="110"/>
        </w:rPr>
        <w:t> </w:t>
      </w:r>
      <w:r>
        <w:rPr>
          <w:color w:val="231F20"/>
          <w:w w:val="110"/>
        </w:rPr>
        <w:t>Như</w:t>
      </w:r>
      <w:r>
        <w:rPr>
          <w:color w:val="231F20"/>
          <w:spacing w:val="-23"/>
          <w:w w:val="110"/>
        </w:rPr>
        <w:t> </w:t>
      </w:r>
      <w:r>
        <w:rPr>
          <w:color w:val="231F20"/>
          <w:w w:val="110"/>
        </w:rPr>
        <w:t>thế</w:t>
      </w:r>
      <w:r>
        <w:rPr>
          <w:color w:val="231F20"/>
          <w:spacing w:val="-24"/>
          <w:w w:val="110"/>
        </w:rPr>
        <w:t> </w:t>
      </w:r>
      <w:r>
        <w:rPr>
          <w:color w:val="231F20"/>
          <w:w w:val="110"/>
        </w:rPr>
        <w:t>mới</w:t>
      </w:r>
      <w:r>
        <w:rPr>
          <w:color w:val="231F20"/>
          <w:spacing w:val="-23"/>
          <w:w w:val="110"/>
        </w:rPr>
        <w:t> </w:t>
      </w:r>
      <w:r>
        <w:rPr>
          <w:color w:val="231F20"/>
          <w:w w:val="110"/>
        </w:rPr>
        <w:t>thấy</w:t>
      </w:r>
      <w:r>
        <w:rPr>
          <w:color w:val="231F20"/>
          <w:spacing w:val="-23"/>
          <w:w w:val="110"/>
        </w:rPr>
        <w:t> </w:t>
      </w:r>
      <w:r>
        <w:rPr>
          <w:color w:val="231F20"/>
          <w:w w:val="110"/>
        </w:rPr>
        <w:t>được</w:t>
      </w:r>
      <w:r>
        <w:rPr>
          <w:color w:val="231F20"/>
          <w:spacing w:val="-24"/>
          <w:w w:val="110"/>
        </w:rPr>
        <w:t> </w:t>
      </w:r>
      <w:r>
        <w:rPr>
          <w:color w:val="231F20"/>
          <w:w w:val="110"/>
        </w:rPr>
        <w:t>chân</w:t>
      </w:r>
      <w:r>
        <w:rPr>
          <w:color w:val="231F20"/>
          <w:spacing w:val="-23"/>
          <w:w w:val="110"/>
        </w:rPr>
        <w:t> </w:t>
      </w:r>
      <w:r>
        <w:rPr>
          <w:color w:val="231F20"/>
          <w:w w:val="110"/>
        </w:rPr>
        <w:t>tướng</w:t>
      </w:r>
      <w:r>
        <w:rPr>
          <w:color w:val="231F20"/>
          <w:spacing w:val="-23"/>
          <w:w w:val="110"/>
        </w:rPr>
        <w:t> </w:t>
      </w:r>
      <w:r>
        <w:rPr>
          <w:color w:val="231F20"/>
          <w:w w:val="110"/>
        </w:rPr>
        <w:t>sự</w:t>
      </w:r>
      <w:r>
        <w:rPr>
          <w:color w:val="231F20"/>
          <w:spacing w:val="-24"/>
          <w:w w:val="110"/>
        </w:rPr>
        <w:t> </w:t>
      </w:r>
      <w:r>
        <w:rPr>
          <w:color w:val="231F20"/>
          <w:w w:val="110"/>
        </w:rPr>
        <w:t>thật.</w:t>
      </w:r>
      <w:r>
        <w:rPr>
          <w:color w:val="231F20"/>
          <w:spacing w:val="-23"/>
          <w:w w:val="110"/>
        </w:rPr>
        <w:t> </w:t>
      </w:r>
      <w:r>
        <w:rPr>
          <w:color w:val="231F20"/>
          <w:w w:val="110"/>
        </w:rPr>
        <w:t>Nếu</w:t>
      </w:r>
      <w:r>
        <w:rPr>
          <w:color w:val="231F20"/>
          <w:spacing w:val="-24"/>
          <w:w w:val="110"/>
        </w:rPr>
        <w:t> </w:t>
      </w:r>
      <w:r>
        <w:rPr>
          <w:color w:val="231F20"/>
          <w:w w:val="110"/>
        </w:rPr>
        <w:t>quý vị</w:t>
      </w:r>
      <w:r>
        <w:rPr>
          <w:color w:val="231F20"/>
          <w:spacing w:val="-13"/>
          <w:w w:val="110"/>
        </w:rPr>
        <w:t> </w:t>
      </w:r>
      <w:r>
        <w:rPr>
          <w:color w:val="231F20"/>
          <w:w w:val="110"/>
        </w:rPr>
        <w:t>hỏi</w:t>
      </w:r>
      <w:r>
        <w:rPr>
          <w:color w:val="231F20"/>
          <w:spacing w:val="-13"/>
          <w:w w:val="110"/>
        </w:rPr>
        <w:t> </w:t>
      </w:r>
      <w:r>
        <w:rPr>
          <w:color w:val="231F20"/>
          <w:w w:val="110"/>
        </w:rPr>
        <w:t>khắp</w:t>
      </w:r>
      <w:r>
        <w:rPr>
          <w:color w:val="231F20"/>
          <w:spacing w:val="-13"/>
          <w:w w:val="110"/>
        </w:rPr>
        <w:t> </w:t>
      </w:r>
      <w:r>
        <w:rPr>
          <w:color w:val="231F20"/>
          <w:w w:val="110"/>
        </w:rPr>
        <w:t>vũ</w:t>
      </w:r>
      <w:r>
        <w:rPr>
          <w:color w:val="231F20"/>
          <w:spacing w:val="-13"/>
          <w:w w:val="110"/>
        </w:rPr>
        <w:t> </w:t>
      </w:r>
      <w:r>
        <w:rPr>
          <w:color w:val="231F20"/>
          <w:w w:val="110"/>
        </w:rPr>
        <w:t>trụ</w:t>
      </w:r>
      <w:r>
        <w:rPr>
          <w:color w:val="231F20"/>
          <w:spacing w:val="-13"/>
          <w:w w:val="110"/>
        </w:rPr>
        <w:t> </w:t>
      </w:r>
      <w:r>
        <w:rPr>
          <w:color w:val="231F20"/>
          <w:w w:val="110"/>
        </w:rPr>
        <w:t>này,</w:t>
      </w:r>
      <w:r>
        <w:rPr>
          <w:color w:val="231F20"/>
          <w:spacing w:val="-13"/>
          <w:w w:val="110"/>
        </w:rPr>
        <w:t> </w:t>
      </w:r>
      <w:r>
        <w:rPr>
          <w:color w:val="231F20"/>
          <w:w w:val="110"/>
        </w:rPr>
        <w:t>bất</w:t>
      </w:r>
      <w:r>
        <w:rPr>
          <w:color w:val="231F20"/>
          <w:spacing w:val="-13"/>
          <w:w w:val="110"/>
        </w:rPr>
        <w:t> </w:t>
      </w:r>
      <w:r>
        <w:rPr>
          <w:color w:val="231F20"/>
          <w:w w:val="110"/>
        </w:rPr>
        <w:t>luận</w:t>
      </w:r>
      <w:r>
        <w:rPr>
          <w:color w:val="231F20"/>
          <w:spacing w:val="-13"/>
          <w:w w:val="110"/>
        </w:rPr>
        <w:t> </w:t>
      </w:r>
      <w:r>
        <w:rPr>
          <w:color w:val="231F20"/>
          <w:w w:val="110"/>
        </w:rPr>
        <w:t>là</w:t>
      </w:r>
      <w:r>
        <w:rPr>
          <w:color w:val="231F20"/>
          <w:spacing w:val="-13"/>
          <w:w w:val="110"/>
        </w:rPr>
        <w:t> </w:t>
      </w:r>
      <w:r>
        <w:rPr>
          <w:color w:val="231F20"/>
          <w:w w:val="110"/>
        </w:rPr>
        <w:t>hồng</w:t>
      </w:r>
      <w:r>
        <w:rPr>
          <w:color w:val="231F20"/>
          <w:spacing w:val="-13"/>
          <w:w w:val="110"/>
        </w:rPr>
        <w:t> </w:t>
      </w:r>
      <w:r>
        <w:rPr>
          <w:color w:val="231F20"/>
          <w:w w:val="110"/>
        </w:rPr>
        <w:t>quan</w:t>
      </w:r>
      <w:r>
        <w:rPr>
          <w:color w:val="231F20"/>
          <w:spacing w:val="-13"/>
          <w:w w:val="110"/>
        </w:rPr>
        <w:t> </w:t>
      </w:r>
      <w:r>
        <w:rPr>
          <w:color w:val="231F20"/>
          <w:w w:val="110"/>
        </w:rPr>
        <w:t>hay</w:t>
      </w:r>
      <w:r>
        <w:rPr>
          <w:color w:val="231F20"/>
          <w:spacing w:val="-13"/>
          <w:w w:val="110"/>
        </w:rPr>
        <w:t> </w:t>
      </w:r>
      <w:r>
        <w:rPr>
          <w:color w:val="231F20"/>
          <w:w w:val="110"/>
        </w:rPr>
        <w:t>vi</w:t>
      </w:r>
      <w:r>
        <w:rPr>
          <w:color w:val="231F20"/>
          <w:spacing w:val="-13"/>
          <w:w w:val="110"/>
        </w:rPr>
        <w:t> </w:t>
      </w:r>
      <w:r>
        <w:rPr>
          <w:color w:val="231F20"/>
          <w:w w:val="110"/>
        </w:rPr>
        <w:t>quan, </w:t>
      </w:r>
      <w:r>
        <w:rPr>
          <w:color w:val="231F20"/>
          <w:w w:val="105"/>
        </w:rPr>
        <w:t>sao</w:t>
      </w:r>
      <w:r>
        <w:rPr>
          <w:color w:val="231F20"/>
          <w:spacing w:val="-19"/>
          <w:w w:val="105"/>
        </w:rPr>
        <w:t> </w:t>
      </w:r>
      <w:r>
        <w:rPr>
          <w:color w:val="231F20"/>
          <w:w w:val="105"/>
        </w:rPr>
        <w:t>Ngài</w:t>
      </w:r>
      <w:r>
        <w:rPr>
          <w:color w:val="231F20"/>
          <w:spacing w:val="-19"/>
          <w:w w:val="105"/>
        </w:rPr>
        <w:t> </w:t>
      </w:r>
      <w:r>
        <w:rPr>
          <w:color w:val="231F20"/>
          <w:w w:val="105"/>
        </w:rPr>
        <w:t>thấy</w:t>
      </w:r>
      <w:r>
        <w:rPr>
          <w:color w:val="231F20"/>
          <w:spacing w:val="-19"/>
          <w:w w:val="105"/>
        </w:rPr>
        <w:t> </w:t>
      </w:r>
      <w:r>
        <w:rPr>
          <w:color w:val="231F20"/>
          <w:w w:val="105"/>
        </w:rPr>
        <w:t>được</w:t>
      </w:r>
      <w:r>
        <w:rPr>
          <w:color w:val="231F20"/>
          <w:spacing w:val="-19"/>
          <w:w w:val="105"/>
        </w:rPr>
        <w:t> </w:t>
      </w:r>
      <w:r>
        <w:rPr>
          <w:color w:val="231F20"/>
          <w:w w:val="105"/>
        </w:rPr>
        <w:t>rõ</w:t>
      </w:r>
      <w:r>
        <w:rPr>
          <w:color w:val="231F20"/>
          <w:spacing w:val="-19"/>
          <w:w w:val="105"/>
        </w:rPr>
        <w:t> </w:t>
      </w:r>
      <w:r>
        <w:rPr>
          <w:color w:val="231F20"/>
          <w:w w:val="105"/>
        </w:rPr>
        <w:t>như</w:t>
      </w:r>
      <w:r>
        <w:rPr>
          <w:color w:val="231F20"/>
          <w:spacing w:val="-19"/>
          <w:w w:val="105"/>
        </w:rPr>
        <w:t> </w:t>
      </w:r>
      <w:r>
        <w:rPr>
          <w:color w:val="231F20"/>
          <w:w w:val="105"/>
        </w:rPr>
        <w:t>vậy?</w:t>
      </w:r>
      <w:r>
        <w:rPr>
          <w:color w:val="231F20"/>
          <w:spacing w:val="-19"/>
          <w:w w:val="105"/>
        </w:rPr>
        <w:t> </w:t>
      </w:r>
      <w:r>
        <w:rPr>
          <w:color w:val="231F20"/>
          <w:w w:val="105"/>
        </w:rPr>
        <w:t>Ngài</w:t>
      </w:r>
      <w:r>
        <w:rPr>
          <w:color w:val="231F20"/>
          <w:spacing w:val="-19"/>
          <w:w w:val="105"/>
        </w:rPr>
        <w:t> </w:t>
      </w:r>
      <w:r>
        <w:rPr>
          <w:color w:val="231F20"/>
          <w:w w:val="105"/>
        </w:rPr>
        <w:t>đã</w:t>
      </w:r>
      <w:r>
        <w:rPr>
          <w:color w:val="231F20"/>
          <w:spacing w:val="-19"/>
          <w:w w:val="105"/>
        </w:rPr>
        <w:t> </w:t>
      </w:r>
      <w:r>
        <w:rPr>
          <w:color w:val="231F20"/>
          <w:w w:val="105"/>
        </w:rPr>
        <w:t>thấy</w:t>
      </w:r>
      <w:r>
        <w:rPr>
          <w:color w:val="231F20"/>
          <w:spacing w:val="-19"/>
          <w:w w:val="105"/>
        </w:rPr>
        <w:t> </w:t>
      </w:r>
      <w:r>
        <w:rPr>
          <w:color w:val="231F20"/>
          <w:w w:val="105"/>
        </w:rPr>
        <w:t>được.</w:t>
      </w:r>
      <w:r>
        <w:rPr>
          <w:color w:val="231F20"/>
          <w:spacing w:val="-19"/>
          <w:w w:val="105"/>
        </w:rPr>
        <w:t> </w:t>
      </w:r>
      <w:r>
        <w:rPr>
          <w:color w:val="231F20"/>
          <w:w w:val="105"/>
        </w:rPr>
        <w:t>Sao</w:t>
      </w:r>
      <w:r>
        <w:rPr>
          <w:color w:val="231F20"/>
          <w:spacing w:val="-19"/>
          <w:w w:val="105"/>
        </w:rPr>
        <w:t> </w:t>
      </w:r>
      <w:r>
        <w:rPr>
          <w:color w:val="231F20"/>
          <w:w w:val="105"/>
        </w:rPr>
        <w:t>thấy được?</w:t>
      </w:r>
      <w:r>
        <w:rPr>
          <w:color w:val="231F20"/>
          <w:spacing w:val="-7"/>
          <w:w w:val="105"/>
        </w:rPr>
        <w:t> </w:t>
      </w:r>
      <w:r>
        <w:rPr>
          <w:color w:val="231F20"/>
          <w:w w:val="105"/>
        </w:rPr>
        <w:t>Thấy</w:t>
      </w:r>
      <w:r>
        <w:rPr>
          <w:color w:val="231F20"/>
          <w:spacing w:val="-7"/>
          <w:w w:val="105"/>
        </w:rPr>
        <w:t> </w:t>
      </w:r>
      <w:r>
        <w:rPr>
          <w:color w:val="231F20"/>
          <w:w w:val="105"/>
        </w:rPr>
        <w:t>được</w:t>
      </w:r>
      <w:r>
        <w:rPr>
          <w:color w:val="231F20"/>
          <w:spacing w:val="-7"/>
          <w:w w:val="105"/>
        </w:rPr>
        <w:t> </w:t>
      </w:r>
      <w:r>
        <w:rPr>
          <w:color w:val="231F20"/>
          <w:w w:val="105"/>
        </w:rPr>
        <w:t>trong</w:t>
      </w:r>
      <w:r>
        <w:rPr>
          <w:color w:val="231F20"/>
          <w:spacing w:val="-7"/>
          <w:w w:val="105"/>
        </w:rPr>
        <w:t> </w:t>
      </w:r>
      <w:r>
        <w:rPr>
          <w:color w:val="231F20"/>
          <w:w w:val="105"/>
        </w:rPr>
        <w:t>thiền</w:t>
      </w:r>
      <w:r>
        <w:rPr>
          <w:color w:val="231F20"/>
          <w:spacing w:val="-7"/>
          <w:w w:val="105"/>
        </w:rPr>
        <w:t> </w:t>
      </w:r>
      <w:r>
        <w:rPr>
          <w:color w:val="231F20"/>
          <w:w w:val="105"/>
        </w:rPr>
        <w:t>định.</w:t>
      </w:r>
      <w:r>
        <w:rPr>
          <w:color w:val="231F20"/>
          <w:spacing w:val="-7"/>
          <w:w w:val="105"/>
        </w:rPr>
        <w:t> </w:t>
      </w:r>
      <w:r>
        <w:rPr>
          <w:color w:val="231F20"/>
          <w:w w:val="105"/>
        </w:rPr>
        <w:t>Thiền</w:t>
      </w:r>
      <w:r>
        <w:rPr>
          <w:color w:val="231F20"/>
          <w:spacing w:val="-7"/>
          <w:w w:val="105"/>
        </w:rPr>
        <w:t> </w:t>
      </w:r>
      <w:r>
        <w:rPr>
          <w:color w:val="231F20"/>
          <w:w w:val="105"/>
        </w:rPr>
        <w:t>định</w:t>
      </w:r>
      <w:r>
        <w:rPr>
          <w:color w:val="231F20"/>
          <w:spacing w:val="-7"/>
          <w:w w:val="105"/>
        </w:rPr>
        <w:t> </w:t>
      </w:r>
      <w:r>
        <w:rPr>
          <w:color w:val="231F20"/>
          <w:w w:val="105"/>
        </w:rPr>
        <w:t>như</w:t>
      </w:r>
      <w:r>
        <w:rPr>
          <w:color w:val="231F20"/>
          <w:spacing w:val="-7"/>
          <w:w w:val="105"/>
        </w:rPr>
        <w:t> </w:t>
      </w:r>
      <w:r>
        <w:rPr>
          <w:color w:val="231F20"/>
          <w:w w:val="105"/>
        </w:rPr>
        <w:t>thế</w:t>
      </w:r>
      <w:r>
        <w:rPr>
          <w:color w:val="231F20"/>
          <w:spacing w:val="-7"/>
          <w:w w:val="105"/>
        </w:rPr>
        <w:t> </w:t>
      </w:r>
      <w:r>
        <w:rPr>
          <w:color w:val="231F20"/>
          <w:w w:val="105"/>
        </w:rPr>
        <w:t>nào? </w:t>
      </w:r>
      <w:r>
        <w:rPr>
          <w:color w:val="231F20"/>
          <w:w w:val="110"/>
        </w:rPr>
        <w:t>Là tự tính bản định.</w:t>
      </w:r>
    </w:p>
    <w:p>
      <w:pPr>
        <w:pStyle w:val="BodyText"/>
        <w:spacing w:line="297" w:lineRule="auto" w:before="146"/>
        <w:ind w:left="388" w:right="121" w:firstLine="453"/>
      </w:pPr>
      <w:r>
        <w:rPr>
          <w:color w:val="231F20"/>
          <w:w w:val="105"/>
        </w:rPr>
        <w:t>Thông</w:t>
      </w:r>
      <w:r>
        <w:rPr>
          <w:color w:val="231F20"/>
          <w:spacing w:val="-11"/>
          <w:w w:val="105"/>
        </w:rPr>
        <w:t> </w:t>
      </w:r>
      <w:r>
        <w:rPr>
          <w:color w:val="231F20"/>
          <w:w w:val="105"/>
        </w:rPr>
        <w:t>thường,</w:t>
      </w:r>
      <w:r>
        <w:rPr>
          <w:color w:val="231F20"/>
          <w:spacing w:val="-11"/>
          <w:w w:val="105"/>
        </w:rPr>
        <w:t> </w:t>
      </w:r>
      <w:r>
        <w:rPr>
          <w:color w:val="231F20"/>
          <w:w w:val="105"/>
        </w:rPr>
        <w:t>tu</w:t>
      </w:r>
      <w:r>
        <w:rPr>
          <w:color w:val="231F20"/>
          <w:spacing w:val="-11"/>
          <w:w w:val="105"/>
        </w:rPr>
        <w:t> </w:t>
      </w:r>
      <w:r>
        <w:rPr>
          <w:color w:val="231F20"/>
          <w:w w:val="105"/>
        </w:rPr>
        <w:t>học</w:t>
      </w:r>
      <w:r>
        <w:rPr>
          <w:color w:val="231F20"/>
          <w:spacing w:val="-11"/>
          <w:w w:val="105"/>
        </w:rPr>
        <w:t> </w:t>
      </w:r>
      <w:r>
        <w:rPr>
          <w:color w:val="231F20"/>
          <w:w w:val="105"/>
        </w:rPr>
        <w:t>công</w:t>
      </w:r>
      <w:r>
        <w:rPr>
          <w:color w:val="231F20"/>
          <w:spacing w:val="-11"/>
          <w:w w:val="105"/>
        </w:rPr>
        <w:t> </w:t>
      </w:r>
      <w:r>
        <w:rPr>
          <w:color w:val="231F20"/>
          <w:w w:val="105"/>
        </w:rPr>
        <w:t>phu</w:t>
      </w:r>
      <w:r>
        <w:rPr>
          <w:color w:val="231F20"/>
          <w:spacing w:val="-11"/>
          <w:w w:val="105"/>
        </w:rPr>
        <w:t> </w:t>
      </w:r>
      <w:r>
        <w:rPr>
          <w:color w:val="231F20"/>
          <w:w w:val="105"/>
        </w:rPr>
        <w:t>thiền</w:t>
      </w:r>
      <w:r>
        <w:rPr>
          <w:color w:val="231F20"/>
          <w:spacing w:val="-11"/>
          <w:w w:val="105"/>
        </w:rPr>
        <w:t> </w:t>
      </w:r>
      <w:r>
        <w:rPr>
          <w:color w:val="231F20"/>
          <w:w w:val="105"/>
        </w:rPr>
        <w:t>định</w:t>
      </w:r>
      <w:r>
        <w:rPr>
          <w:color w:val="231F20"/>
          <w:spacing w:val="-11"/>
          <w:w w:val="105"/>
        </w:rPr>
        <w:t> </w:t>
      </w:r>
      <w:r>
        <w:rPr>
          <w:color w:val="231F20"/>
          <w:w w:val="105"/>
        </w:rPr>
        <w:t>chưa</w:t>
      </w:r>
      <w:r>
        <w:rPr>
          <w:color w:val="231F20"/>
          <w:spacing w:val="-11"/>
          <w:w w:val="105"/>
        </w:rPr>
        <w:t> </w:t>
      </w:r>
      <w:r>
        <w:rPr>
          <w:color w:val="231F20"/>
          <w:w w:val="105"/>
        </w:rPr>
        <w:t>đủ,</w:t>
      </w:r>
      <w:r>
        <w:rPr>
          <w:color w:val="231F20"/>
          <w:spacing w:val="-11"/>
          <w:w w:val="105"/>
        </w:rPr>
        <w:t> </w:t>
      </w:r>
      <w:r>
        <w:rPr>
          <w:color w:val="231F20"/>
          <w:w w:val="105"/>
        </w:rPr>
        <w:t>chưa có</w:t>
      </w:r>
      <w:r>
        <w:rPr>
          <w:color w:val="231F20"/>
          <w:spacing w:val="-15"/>
          <w:w w:val="105"/>
        </w:rPr>
        <w:t> </w:t>
      </w:r>
      <w:r>
        <w:rPr>
          <w:color w:val="231F20"/>
          <w:w w:val="105"/>
        </w:rPr>
        <w:t>năng</w:t>
      </w:r>
      <w:r>
        <w:rPr>
          <w:color w:val="231F20"/>
          <w:spacing w:val="-15"/>
          <w:w w:val="105"/>
        </w:rPr>
        <w:t> </w:t>
      </w:r>
      <w:r>
        <w:rPr>
          <w:color w:val="231F20"/>
          <w:w w:val="105"/>
        </w:rPr>
        <w:t>lực</w:t>
      </w:r>
      <w:r>
        <w:rPr>
          <w:color w:val="231F20"/>
          <w:spacing w:val="-15"/>
          <w:w w:val="105"/>
        </w:rPr>
        <w:t> </w:t>
      </w:r>
      <w:r>
        <w:rPr>
          <w:color w:val="231F20"/>
          <w:w w:val="105"/>
        </w:rPr>
        <w:t>cao</w:t>
      </w:r>
      <w:r>
        <w:rPr>
          <w:color w:val="231F20"/>
          <w:spacing w:val="-15"/>
          <w:w w:val="105"/>
        </w:rPr>
        <w:t> </w:t>
      </w:r>
      <w:r>
        <w:rPr>
          <w:color w:val="231F20"/>
          <w:w w:val="105"/>
        </w:rPr>
        <w:t>như</w:t>
      </w:r>
      <w:r>
        <w:rPr>
          <w:color w:val="231F20"/>
          <w:spacing w:val="-15"/>
          <w:w w:val="105"/>
        </w:rPr>
        <w:t> </w:t>
      </w:r>
      <w:r>
        <w:rPr>
          <w:color w:val="231F20"/>
          <w:w w:val="105"/>
        </w:rPr>
        <w:t>vậy,</w:t>
      </w:r>
      <w:r>
        <w:rPr>
          <w:color w:val="231F20"/>
          <w:spacing w:val="-15"/>
          <w:w w:val="105"/>
        </w:rPr>
        <w:t> </w:t>
      </w:r>
      <w:r>
        <w:rPr>
          <w:color w:val="231F20"/>
          <w:w w:val="105"/>
        </w:rPr>
        <w:t>chỉ</w:t>
      </w:r>
      <w:r>
        <w:rPr>
          <w:color w:val="231F20"/>
          <w:spacing w:val="-15"/>
          <w:w w:val="105"/>
        </w:rPr>
        <w:t> </w:t>
      </w:r>
      <w:r>
        <w:rPr>
          <w:color w:val="231F20"/>
          <w:w w:val="105"/>
        </w:rPr>
        <w:t>có</w:t>
      </w:r>
      <w:r>
        <w:rPr>
          <w:color w:val="231F20"/>
          <w:spacing w:val="-15"/>
          <w:w w:val="105"/>
        </w:rPr>
        <w:t> </w:t>
      </w:r>
      <w:r>
        <w:rPr>
          <w:color w:val="231F20"/>
          <w:w w:val="105"/>
        </w:rPr>
        <w:t>thể</w:t>
      </w:r>
      <w:r>
        <w:rPr>
          <w:color w:val="231F20"/>
          <w:spacing w:val="-15"/>
          <w:w w:val="105"/>
        </w:rPr>
        <w:t> </w:t>
      </w:r>
      <w:r>
        <w:rPr>
          <w:color w:val="231F20"/>
          <w:w w:val="105"/>
        </w:rPr>
        <w:t>thấy</w:t>
      </w:r>
      <w:r>
        <w:rPr>
          <w:color w:val="231F20"/>
          <w:spacing w:val="-15"/>
          <w:w w:val="105"/>
        </w:rPr>
        <w:t> </w:t>
      </w:r>
      <w:r>
        <w:rPr>
          <w:color w:val="231F20"/>
          <w:w w:val="105"/>
        </w:rPr>
        <w:t>được</w:t>
      </w:r>
      <w:r>
        <w:rPr>
          <w:color w:val="231F20"/>
          <w:spacing w:val="-15"/>
          <w:w w:val="105"/>
        </w:rPr>
        <w:t> </w:t>
      </w:r>
      <w:r>
        <w:rPr>
          <w:color w:val="231F20"/>
          <w:w w:val="105"/>
        </w:rPr>
        <w:t>trạng</w:t>
      </w:r>
      <w:r>
        <w:rPr>
          <w:color w:val="231F20"/>
          <w:spacing w:val="-15"/>
          <w:w w:val="105"/>
        </w:rPr>
        <w:t> </w:t>
      </w:r>
      <w:r>
        <w:rPr>
          <w:color w:val="231F20"/>
          <w:w w:val="105"/>
        </w:rPr>
        <w:t>thái</w:t>
      </w:r>
      <w:r>
        <w:rPr>
          <w:color w:val="231F20"/>
          <w:spacing w:val="-15"/>
          <w:w w:val="105"/>
        </w:rPr>
        <w:t> </w:t>
      </w:r>
      <w:r>
        <w:rPr>
          <w:color w:val="231F20"/>
          <w:w w:val="105"/>
        </w:rPr>
        <w:t>như khoa</w:t>
      </w:r>
      <w:r>
        <w:rPr>
          <w:color w:val="231F20"/>
          <w:spacing w:val="-7"/>
          <w:w w:val="105"/>
        </w:rPr>
        <w:t> </w:t>
      </w:r>
      <w:r>
        <w:rPr>
          <w:color w:val="231F20"/>
          <w:w w:val="105"/>
        </w:rPr>
        <w:t>học</w:t>
      </w:r>
      <w:r>
        <w:rPr>
          <w:color w:val="231F20"/>
          <w:spacing w:val="-7"/>
          <w:w w:val="105"/>
        </w:rPr>
        <w:t> </w:t>
      </w:r>
      <w:r>
        <w:rPr>
          <w:color w:val="231F20"/>
          <w:w w:val="105"/>
        </w:rPr>
        <w:t>ngày</w:t>
      </w:r>
      <w:r>
        <w:rPr>
          <w:color w:val="231F20"/>
          <w:spacing w:val="-7"/>
          <w:w w:val="105"/>
        </w:rPr>
        <w:t> </w:t>
      </w:r>
      <w:r>
        <w:rPr>
          <w:color w:val="231F20"/>
          <w:w w:val="105"/>
        </w:rPr>
        <w:t>nay</w:t>
      </w:r>
      <w:r>
        <w:rPr>
          <w:color w:val="231F20"/>
          <w:spacing w:val="-7"/>
          <w:w w:val="105"/>
        </w:rPr>
        <w:t> </w:t>
      </w:r>
      <w:r>
        <w:rPr>
          <w:color w:val="231F20"/>
          <w:w w:val="105"/>
        </w:rPr>
        <w:t>đã</w:t>
      </w:r>
      <w:r>
        <w:rPr>
          <w:color w:val="231F20"/>
          <w:spacing w:val="-7"/>
          <w:w w:val="105"/>
        </w:rPr>
        <w:t> </w:t>
      </w:r>
      <w:r>
        <w:rPr>
          <w:color w:val="231F20"/>
          <w:w w:val="105"/>
        </w:rPr>
        <w:t>thấy</w:t>
      </w:r>
      <w:r>
        <w:rPr>
          <w:color w:val="231F20"/>
          <w:spacing w:val="-7"/>
          <w:w w:val="105"/>
        </w:rPr>
        <w:t> </w:t>
      </w:r>
      <w:r>
        <w:rPr>
          <w:color w:val="231F20"/>
          <w:w w:val="105"/>
        </w:rPr>
        <w:t>đã</w:t>
      </w:r>
      <w:r>
        <w:rPr>
          <w:color w:val="231F20"/>
          <w:spacing w:val="-7"/>
          <w:w w:val="105"/>
        </w:rPr>
        <w:t> </w:t>
      </w:r>
      <w:r>
        <w:rPr>
          <w:color w:val="231F20"/>
          <w:w w:val="105"/>
        </w:rPr>
        <w:t>là</w:t>
      </w:r>
      <w:r>
        <w:rPr>
          <w:color w:val="231F20"/>
          <w:spacing w:val="-7"/>
          <w:w w:val="105"/>
        </w:rPr>
        <w:t> </w:t>
      </w:r>
      <w:r>
        <w:rPr>
          <w:color w:val="231F20"/>
          <w:w w:val="105"/>
        </w:rPr>
        <w:t>giỏi</w:t>
      </w:r>
      <w:r>
        <w:rPr>
          <w:color w:val="231F20"/>
          <w:spacing w:val="-7"/>
          <w:w w:val="105"/>
        </w:rPr>
        <w:t> </w:t>
      </w:r>
      <w:r>
        <w:rPr>
          <w:color w:val="231F20"/>
          <w:w w:val="105"/>
        </w:rPr>
        <w:t>lắm</w:t>
      </w:r>
      <w:r>
        <w:rPr>
          <w:color w:val="231F20"/>
          <w:spacing w:val="-7"/>
          <w:w w:val="105"/>
        </w:rPr>
        <w:t> </w:t>
      </w:r>
      <w:r>
        <w:rPr>
          <w:color w:val="231F20"/>
          <w:w w:val="105"/>
        </w:rPr>
        <w:t>rồi.</w:t>
      </w:r>
      <w:r>
        <w:rPr>
          <w:color w:val="231F20"/>
          <w:spacing w:val="-7"/>
          <w:w w:val="105"/>
        </w:rPr>
        <w:t> </w:t>
      </w:r>
      <w:r>
        <w:rPr>
          <w:color w:val="231F20"/>
          <w:w w:val="105"/>
        </w:rPr>
        <w:t>Nếu</w:t>
      </w:r>
      <w:r>
        <w:rPr>
          <w:color w:val="231F20"/>
          <w:spacing w:val="-7"/>
          <w:w w:val="105"/>
        </w:rPr>
        <w:t> </w:t>
      </w:r>
      <w:r>
        <w:rPr>
          <w:color w:val="231F20"/>
          <w:w w:val="105"/>
        </w:rPr>
        <w:t>thấy</w:t>
      </w:r>
      <w:r>
        <w:rPr>
          <w:color w:val="231F20"/>
          <w:spacing w:val="-7"/>
          <w:w w:val="105"/>
        </w:rPr>
        <w:t> </w:t>
      </w:r>
      <w:r>
        <w:rPr>
          <w:color w:val="231F20"/>
          <w:w w:val="105"/>
        </w:rPr>
        <w:t>tính, </w:t>
      </w:r>
      <w:r>
        <w:rPr>
          <w:color w:val="231F20"/>
          <w:spacing w:val="-2"/>
          <w:w w:val="110"/>
        </w:rPr>
        <w:t>thấy</w:t>
      </w:r>
      <w:r>
        <w:rPr>
          <w:color w:val="231F20"/>
          <w:spacing w:val="-20"/>
          <w:w w:val="110"/>
        </w:rPr>
        <w:t> </w:t>
      </w:r>
      <w:r>
        <w:rPr>
          <w:color w:val="231F20"/>
          <w:spacing w:val="-2"/>
          <w:w w:val="110"/>
        </w:rPr>
        <w:t>được</w:t>
      </w:r>
      <w:r>
        <w:rPr>
          <w:color w:val="231F20"/>
          <w:spacing w:val="-20"/>
          <w:w w:val="110"/>
        </w:rPr>
        <w:t> </w:t>
      </w:r>
      <w:r>
        <w:rPr>
          <w:color w:val="231F20"/>
          <w:spacing w:val="-2"/>
          <w:w w:val="110"/>
        </w:rPr>
        <w:t>tự</w:t>
      </w:r>
      <w:r>
        <w:rPr>
          <w:color w:val="231F20"/>
          <w:spacing w:val="-20"/>
          <w:w w:val="110"/>
        </w:rPr>
        <w:t> </w:t>
      </w:r>
      <w:r>
        <w:rPr>
          <w:color w:val="231F20"/>
          <w:spacing w:val="-2"/>
          <w:w w:val="110"/>
        </w:rPr>
        <w:t>tính,</w:t>
      </w:r>
      <w:r>
        <w:rPr>
          <w:color w:val="231F20"/>
          <w:spacing w:val="-20"/>
          <w:w w:val="110"/>
        </w:rPr>
        <w:t> </w:t>
      </w:r>
      <w:r>
        <w:rPr>
          <w:color w:val="231F20"/>
          <w:spacing w:val="-2"/>
          <w:w w:val="110"/>
        </w:rPr>
        <w:t>bắt</w:t>
      </w:r>
      <w:r>
        <w:rPr>
          <w:color w:val="231F20"/>
          <w:spacing w:val="-20"/>
          <w:w w:val="110"/>
        </w:rPr>
        <w:t> </w:t>
      </w:r>
      <w:r>
        <w:rPr>
          <w:color w:val="231F20"/>
          <w:spacing w:val="-2"/>
          <w:w w:val="110"/>
        </w:rPr>
        <w:t>buộc</w:t>
      </w:r>
      <w:r>
        <w:rPr>
          <w:color w:val="231F20"/>
          <w:spacing w:val="-20"/>
          <w:w w:val="110"/>
        </w:rPr>
        <w:t> </w:t>
      </w:r>
      <w:r>
        <w:rPr>
          <w:color w:val="231F20"/>
          <w:spacing w:val="-2"/>
          <w:w w:val="110"/>
        </w:rPr>
        <w:t>phải</w:t>
      </w:r>
      <w:r>
        <w:rPr>
          <w:color w:val="231F20"/>
          <w:spacing w:val="-20"/>
          <w:w w:val="110"/>
        </w:rPr>
        <w:t> </w:t>
      </w:r>
      <w:r>
        <w:rPr>
          <w:color w:val="231F20"/>
          <w:spacing w:val="-2"/>
          <w:w w:val="110"/>
        </w:rPr>
        <w:t>dùng</w:t>
      </w:r>
      <w:r>
        <w:rPr>
          <w:color w:val="231F20"/>
          <w:spacing w:val="-20"/>
          <w:w w:val="110"/>
        </w:rPr>
        <w:t> </w:t>
      </w:r>
      <w:r>
        <w:rPr>
          <w:color w:val="231F20"/>
          <w:spacing w:val="-2"/>
          <w:w w:val="110"/>
        </w:rPr>
        <w:t>nội</w:t>
      </w:r>
      <w:r>
        <w:rPr>
          <w:color w:val="231F20"/>
          <w:spacing w:val="-20"/>
          <w:w w:val="110"/>
        </w:rPr>
        <w:t> </w:t>
      </w:r>
      <w:r>
        <w:rPr>
          <w:color w:val="231F20"/>
          <w:spacing w:val="-2"/>
          <w:w w:val="110"/>
        </w:rPr>
        <w:t>công,</w:t>
      </w:r>
      <w:r>
        <w:rPr>
          <w:color w:val="231F20"/>
          <w:spacing w:val="-20"/>
          <w:w w:val="110"/>
        </w:rPr>
        <w:t> </w:t>
      </w:r>
      <w:r>
        <w:rPr>
          <w:color w:val="231F20"/>
          <w:spacing w:val="-2"/>
          <w:w w:val="110"/>
        </w:rPr>
        <w:t>chứ</w:t>
      </w:r>
      <w:r>
        <w:rPr>
          <w:color w:val="231F20"/>
          <w:spacing w:val="-20"/>
          <w:w w:val="110"/>
        </w:rPr>
        <w:t> </w:t>
      </w:r>
      <w:r>
        <w:rPr>
          <w:color w:val="231F20"/>
          <w:spacing w:val="-2"/>
          <w:w w:val="110"/>
        </w:rPr>
        <w:t>không </w:t>
      </w:r>
      <w:r>
        <w:rPr>
          <w:color w:val="231F20"/>
          <w:w w:val="110"/>
        </w:rPr>
        <w:t>thể</w:t>
      </w:r>
      <w:r>
        <w:rPr>
          <w:color w:val="231F20"/>
          <w:spacing w:val="-13"/>
          <w:w w:val="110"/>
        </w:rPr>
        <w:t> </w:t>
      </w:r>
      <w:r>
        <w:rPr>
          <w:color w:val="231F20"/>
          <w:w w:val="110"/>
        </w:rPr>
        <w:t>dùng</w:t>
      </w:r>
      <w:r>
        <w:rPr>
          <w:color w:val="231F20"/>
          <w:spacing w:val="-13"/>
          <w:w w:val="110"/>
        </w:rPr>
        <w:t> </w:t>
      </w:r>
      <w:r>
        <w:rPr>
          <w:color w:val="231F20"/>
          <w:w w:val="110"/>
        </w:rPr>
        <w:t>bên</w:t>
      </w:r>
      <w:r>
        <w:rPr>
          <w:color w:val="231F20"/>
          <w:spacing w:val="-13"/>
          <w:w w:val="110"/>
        </w:rPr>
        <w:t> </w:t>
      </w:r>
      <w:r>
        <w:rPr>
          <w:color w:val="231F20"/>
          <w:w w:val="110"/>
        </w:rPr>
        <w:t>ngoài,</w:t>
      </w:r>
      <w:r>
        <w:rPr>
          <w:color w:val="231F20"/>
          <w:spacing w:val="-13"/>
          <w:w w:val="110"/>
        </w:rPr>
        <w:t> </w:t>
      </w:r>
      <w:r>
        <w:rPr>
          <w:color w:val="231F20"/>
          <w:w w:val="110"/>
        </w:rPr>
        <w:t>gọi</w:t>
      </w:r>
      <w:r>
        <w:rPr>
          <w:color w:val="231F20"/>
          <w:spacing w:val="-13"/>
          <w:w w:val="110"/>
        </w:rPr>
        <w:t> </w:t>
      </w:r>
      <w:r>
        <w:rPr>
          <w:color w:val="231F20"/>
          <w:w w:val="110"/>
        </w:rPr>
        <w:t>là</w:t>
      </w:r>
      <w:r>
        <w:rPr>
          <w:color w:val="231F20"/>
          <w:spacing w:val="-13"/>
          <w:w w:val="110"/>
        </w:rPr>
        <w:t> </w:t>
      </w:r>
      <w:r>
        <w:rPr>
          <w:color w:val="231F20"/>
          <w:w w:val="110"/>
        </w:rPr>
        <w:t>công</w:t>
      </w:r>
      <w:r>
        <w:rPr>
          <w:color w:val="231F20"/>
          <w:spacing w:val="-13"/>
          <w:w w:val="110"/>
        </w:rPr>
        <w:t> </w:t>
      </w:r>
      <w:r>
        <w:rPr>
          <w:color w:val="231F20"/>
          <w:w w:val="110"/>
        </w:rPr>
        <w:t>phu</w:t>
      </w:r>
      <w:r>
        <w:rPr>
          <w:color w:val="231F20"/>
          <w:spacing w:val="-13"/>
          <w:w w:val="110"/>
        </w:rPr>
        <w:t> </w:t>
      </w:r>
      <w:r>
        <w:rPr>
          <w:color w:val="231F20"/>
          <w:w w:val="110"/>
        </w:rPr>
        <w:t>thiền</w:t>
      </w:r>
      <w:r>
        <w:rPr>
          <w:color w:val="231F20"/>
          <w:spacing w:val="-13"/>
          <w:w w:val="110"/>
        </w:rPr>
        <w:t> </w:t>
      </w:r>
      <w:r>
        <w:rPr>
          <w:color w:val="231F20"/>
          <w:w w:val="110"/>
        </w:rPr>
        <w:t>định.</w:t>
      </w:r>
      <w:r>
        <w:rPr>
          <w:color w:val="231F20"/>
          <w:spacing w:val="-13"/>
          <w:w w:val="110"/>
        </w:rPr>
        <w:t> </w:t>
      </w:r>
      <w:r>
        <w:rPr>
          <w:color w:val="231F20"/>
          <w:w w:val="110"/>
        </w:rPr>
        <w:t>Công</w:t>
      </w:r>
      <w:r>
        <w:rPr>
          <w:color w:val="231F20"/>
          <w:spacing w:val="-13"/>
          <w:w w:val="110"/>
        </w:rPr>
        <w:t> </w:t>
      </w:r>
      <w:r>
        <w:rPr>
          <w:color w:val="231F20"/>
          <w:w w:val="110"/>
        </w:rPr>
        <w:t>phu thiền</w:t>
      </w:r>
      <w:r>
        <w:rPr>
          <w:color w:val="231F20"/>
          <w:spacing w:val="-16"/>
          <w:w w:val="110"/>
        </w:rPr>
        <w:t> </w:t>
      </w:r>
      <w:r>
        <w:rPr>
          <w:color w:val="231F20"/>
          <w:w w:val="110"/>
        </w:rPr>
        <w:t>định</w:t>
      </w:r>
      <w:r>
        <w:rPr>
          <w:color w:val="231F20"/>
          <w:spacing w:val="-15"/>
          <w:w w:val="110"/>
        </w:rPr>
        <w:t> </w:t>
      </w:r>
      <w:r>
        <w:rPr>
          <w:color w:val="231F20"/>
          <w:w w:val="110"/>
        </w:rPr>
        <w:t>đến</w:t>
      </w:r>
      <w:r>
        <w:rPr>
          <w:color w:val="231F20"/>
          <w:spacing w:val="-16"/>
          <w:w w:val="110"/>
        </w:rPr>
        <w:t> </w:t>
      </w:r>
      <w:r>
        <w:rPr>
          <w:color w:val="231F20"/>
          <w:w w:val="110"/>
        </w:rPr>
        <w:t>chỗ</w:t>
      </w:r>
      <w:r>
        <w:rPr>
          <w:color w:val="231F20"/>
          <w:spacing w:val="-16"/>
          <w:w w:val="110"/>
        </w:rPr>
        <w:t> </w:t>
      </w:r>
      <w:r>
        <w:rPr>
          <w:color w:val="231F20"/>
          <w:w w:val="110"/>
        </w:rPr>
        <w:t>cuối</w:t>
      </w:r>
      <w:r>
        <w:rPr>
          <w:color w:val="231F20"/>
          <w:spacing w:val="-16"/>
          <w:w w:val="110"/>
        </w:rPr>
        <w:t> </w:t>
      </w:r>
      <w:r>
        <w:rPr>
          <w:color w:val="231F20"/>
          <w:w w:val="110"/>
        </w:rPr>
        <w:t>cùng</w:t>
      </w:r>
      <w:r>
        <w:rPr>
          <w:color w:val="231F20"/>
          <w:spacing w:val="-16"/>
          <w:w w:val="110"/>
        </w:rPr>
        <w:t> </w:t>
      </w:r>
      <w:r>
        <w:rPr>
          <w:color w:val="231F20"/>
          <w:w w:val="110"/>
        </w:rPr>
        <w:t>là</w:t>
      </w:r>
      <w:r>
        <w:rPr>
          <w:color w:val="231F20"/>
          <w:spacing w:val="-16"/>
          <w:w w:val="110"/>
        </w:rPr>
        <w:t> </w:t>
      </w:r>
      <w:r>
        <w:rPr>
          <w:color w:val="231F20"/>
          <w:w w:val="110"/>
        </w:rPr>
        <w:t>quay</w:t>
      </w:r>
      <w:r>
        <w:rPr>
          <w:color w:val="231F20"/>
          <w:spacing w:val="-16"/>
          <w:w w:val="110"/>
        </w:rPr>
        <w:t> </w:t>
      </w:r>
      <w:r>
        <w:rPr>
          <w:color w:val="231F20"/>
          <w:w w:val="110"/>
        </w:rPr>
        <w:t>trở</w:t>
      </w:r>
      <w:r>
        <w:rPr>
          <w:color w:val="231F20"/>
          <w:spacing w:val="-16"/>
          <w:w w:val="110"/>
        </w:rPr>
        <w:t> </w:t>
      </w:r>
      <w:r>
        <w:rPr>
          <w:color w:val="231F20"/>
          <w:w w:val="110"/>
        </w:rPr>
        <w:t>về</w:t>
      </w:r>
      <w:r>
        <w:rPr>
          <w:color w:val="231F20"/>
          <w:spacing w:val="-16"/>
          <w:w w:val="110"/>
        </w:rPr>
        <w:t> </w:t>
      </w:r>
      <w:r>
        <w:rPr>
          <w:color w:val="231F20"/>
          <w:w w:val="110"/>
        </w:rPr>
        <w:t>tự</w:t>
      </w:r>
      <w:r>
        <w:rPr>
          <w:color w:val="231F20"/>
          <w:spacing w:val="-16"/>
          <w:w w:val="110"/>
        </w:rPr>
        <w:t> </w:t>
      </w:r>
      <w:r>
        <w:rPr>
          <w:color w:val="231F20"/>
          <w:w w:val="110"/>
        </w:rPr>
        <w:t>tính.</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firstLine="453"/>
      </w:pPr>
      <w:r>
        <w:rPr>
          <w:color w:val="231F20"/>
        </w:rPr>
        <w:t>Khi Lục Tổ Huệ Năng thấy tính nói, </w:t>
      </w:r>
      <w:r>
        <w:rPr>
          <w:i/>
          <w:color w:val="231F20"/>
        </w:rPr>
        <w:t>“Đâu ngờ tự tính vốn </w:t>
      </w:r>
      <w:r>
        <w:rPr>
          <w:i/>
          <w:color w:val="231F20"/>
          <w:w w:val="105"/>
        </w:rPr>
        <w:t>không dao động”</w:t>
      </w:r>
      <w:r>
        <w:rPr>
          <w:color w:val="231F20"/>
          <w:w w:val="105"/>
        </w:rPr>
        <w:t>, đó chính là tự tính bản định. Đến khi đó, </w:t>
      </w:r>
      <w:r>
        <w:rPr>
          <w:color w:val="231F20"/>
          <w:spacing w:val="-2"/>
          <w:w w:val="105"/>
        </w:rPr>
        <w:t>thì</w:t>
      </w:r>
      <w:r>
        <w:rPr>
          <w:color w:val="231F20"/>
          <w:spacing w:val="-18"/>
          <w:w w:val="105"/>
        </w:rPr>
        <w:t> </w:t>
      </w:r>
      <w:r>
        <w:rPr>
          <w:color w:val="231F20"/>
          <w:spacing w:val="-2"/>
          <w:w w:val="105"/>
        </w:rPr>
        <w:t>sẽ</w:t>
      </w:r>
      <w:r>
        <w:rPr>
          <w:color w:val="231F20"/>
          <w:spacing w:val="-18"/>
          <w:w w:val="105"/>
        </w:rPr>
        <w:t> </w:t>
      </w:r>
      <w:r>
        <w:rPr>
          <w:color w:val="231F20"/>
          <w:spacing w:val="-2"/>
          <w:w w:val="105"/>
        </w:rPr>
        <w:t>thấy</w:t>
      </w:r>
      <w:r>
        <w:rPr>
          <w:color w:val="231F20"/>
          <w:spacing w:val="-18"/>
          <w:w w:val="105"/>
        </w:rPr>
        <w:t> </w:t>
      </w:r>
      <w:r>
        <w:rPr>
          <w:color w:val="231F20"/>
          <w:spacing w:val="-2"/>
          <w:w w:val="105"/>
        </w:rPr>
        <w:t>được</w:t>
      </w:r>
      <w:r>
        <w:rPr>
          <w:color w:val="231F20"/>
          <w:spacing w:val="-18"/>
          <w:w w:val="105"/>
        </w:rPr>
        <w:t> </w:t>
      </w:r>
      <w:r>
        <w:rPr>
          <w:color w:val="231F20"/>
          <w:spacing w:val="-2"/>
          <w:w w:val="105"/>
        </w:rPr>
        <w:t>tất</w:t>
      </w:r>
      <w:r>
        <w:rPr>
          <w:color w:val="231F20"/>
          <w:spacing w:val="-18"/>
          <w:w w:val="105"/>
        </w:rPr>
        <w:t> </w:t>
      </w:r>
      <w:r>
        <w:rPr>
          <w:color w:val="231F20"/>
          <w:spacing w:val="-2"/>
          <w:w w:val="105"/>
        </w:rPr>
        <w:t>cả.</w:t>
      </w:r>
      <w:r>
        <w:rPr>
          <w:color w:val="231F20"/>
          <w:spacing w:val="-18"/>
          <w:w w:val="105"/>
        </w:rPr>
        <w:t> </w:t>
      </w:r>
      <w:r>
        <w:rPr>
          <w:color w:val="231F20"/>
          <w:spacing w:val="-2"/>
          <w:w w:val="105"/>
        </w:rPr>
        <w:t>Thế</w:t>
      </w:r>
      <w:r>
        <w:rPr>
          <w:color w:val="231F20"/>
          <w:spacing w:val="-19"/>
          <w:w w:val="105"/>
        </w:rPr>
        <w:t> </w:t>
      </w:r>
      <w:r>
        <w:rPr>
          <w:color w:val="231F20"/>
          <w:spacing w:val="-2"/>
          <w:w w:val="105"/>
        </w:rPr>
        <w:t>giới</w:t>
      </w:r>
      <w:r>
        <w:rPr>
          <w:color w:val="231F20"/>
          <w:spacing w:val="-19"/>
          <w:w w:val="105"/>
        </w:rPr>
        <w:t> </w:t>
      </w:r>
      <w:r>
        <w:rPr>
          <w:color w:val="231F20"/>
          <w:spacing w:val="-2"/>
          <w:w w:val="105"/>
        </w:rPr>
        <w:t>đó,</w:t>
      </w:r>
      <w:r>
        <w:rPr>
          <w:color w:val="231F20"/>
          <w:spacing w:val="-19"/>
          <w:w w:val="105"/>
        </w:rPr>
        <w:t> </w:t>
      </w:r>
      <w:r>
        <w:rPr>
          <w:color w:val="231F20"/>
          <w:spacing w:val="-2"/>
          <w:w w:val="105"/>
        </w:rPr>
        <w:t>bất</w:t>
      </w:r>
      <w:r>
        <w:rPr>
          <w:color w:val="231F20"/>
          <w:spacing w:val="-19"/>
          <w:w w:val="105"/>
        </w:rPr>
        <w:t> </w:t>
      </w:r>
      <w:r>
        <w:rPr>
          <w:color w:val="231F20"/>
          <w:spacing w:val="-2"/>
          <w:w w:val="105"/>
        </w:rPr>
        <w:t>luận</w:t>
      </w:r>
      <w:r>
        <w:rPr>
          <w:color w:val="231F20"/>
          <w:spacing w:val="-18"/>
          <w:w w:val="105"/>
        </w:rPr>
        <w:t> </w:t>
      </w:r>
      <w:r>
        <w:rPr>
          <w:color w:val="231F20"/>
          <w:spacing w:val="-2"/>
          <w:w w:val="105"/>
        </w:rPr>
        <w:t>là</w:t>
      </w:r>
      <w:r>
        <w:rPr>
          <w:color w:val="231F20"/>
          <w:spacing w:val="-18"/>
          <w:w w:val="105"/>
        </w:rPr>
        <w:t> </w:t>
      </w:r>
      <w:r>
        <w:rPr>
          <w:color w:val="231F20"/>
          <w:spacing w:val="-2"/>
          <w:w w:val="105"/>
        </w:rPr>
        <w:t>hồng</w:t>
      </w:r>
      <w:r>
        <w:rPr>
          <w:color w:val="231F20"/>
          <w:spacing w:val="-18"/>
          <w:w w:val="105"/>
        </w:rPr>
        <w:t> </w:t>
      </w:r>
      <w:r>
        <w:rPr>
          <w:color w:val="231F20"/>
          <w:spacing w:val="-2"/>
          <w:w w:val="105"/>
        </w:rPr>
        <w:t>quan</w:t>
      </w:r>
      <w:r>
        <w:rPr>
          <w:color w:val="231F20"/>
          <w:spacing w:val="-18"/>
          <w:w w:val="105"/>
        </w:rPr>
        <w:t> </w:t>
      </w:r>
      <w:r>
        <w:rPr>
          <w:color w:val="231F20"/>
          <w:spacing w:val="-2"/>
          <w:w w:val="105"/>
        </w:rPr>
        <w:t>hay </w:t>
      </w:r>
      <w:r>
        <w:rPr>
          <w:color w:val="231F20"/>
          <w:w w:val="105"/>
        </w:rPr>
        <w:t>vi</w:t>
      </w:r>
      <w:r>
        <w:rPr>
          <w:color w:val="231F20"/>
          <w:spacing w:val="-19"/>
          <w:w w:val="105"/>
        </w:rPr>
        <w:t> </w:t>
      </w:r>
      <w:r>
        <w:rPr>
          <w:color w:val="231F20"/>
          <w:w w:val="105"/>
        </w:rPr>
        <w:t>quan,</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chẳng</w:t>
      </w:r>
      <w:r>
        <w:rPr>
          <w:color w:val="231F20"/>
          <w:spacing w:val="-19"/>
          <w:w w:val="105"/>
        </w:rPr>
        <w:t> </w:t>
      </w:r>
      <w:r>
        <w:rPr>
          <w:color w:val="231F20"/>
          <w:w w:val="105"/>
        </w:rPr>
        <w:t>thể</w:t>
      </w:r>
      <w:r>
        <w:rPr>
          <w:color w:val="231F20"/>
          <w:spacing w:val="-20"/>
          <w:w w:val="105"/>
        </w:rPr>
        <w:t> </w:t>
      </w:r>
      <w:r>
        <w:rPr>
          <w:color w:val="231F20"/>
          <w:w w:val="105"/>
        </w:rPr>
        <w:t>không</w:t>
      </w:r>
      <w:r>
        <w:rPr>
          <w:color w:val="231F20"/>
          <w:spacing w:val="-20"/>
          <w:w w:val="105"/>
        </w:rPr>
        <w:t> </w:t>
      </w:r>
      <w:r>
        <w:rPr>
          <w:color w:val="231F20"/>
          <w:w w:val="105"/>
        </w:rPr>
        <w:t>biết.</w:t>
      </w:r>
      <w:r>
        <w:rPr>
          <w:color w:val="231F20"/>
          <w:spacing w:val="-19"/>
          <w:w w:val="105"/>
        </w:rPr>
        <w:t> </w:t>
      </w:r>
      <w:r>
        <w:rPr>
          <w:color w:val="231F20"/>
          <w:w w:val="105"/>
        </w:rPr>
        <w:t>Vì</w:t>
      </w:r>
      <w:r>
        <w:rPr>
          <w:color w:val="231F20"/>
          <w:spacing w:val="-19"/>
          <w:w w:val="105"/>
        </w:rPr>
        <w:t> </w:t>
      </w:r>
      <w:r>
        <w:rPr>
          <w:color w:val="231F20"/>
          <w:w w:val="105"/>
        </w:rPr>
        <w:t>sao?</w:t>
      </w:r>
      <w:r>
        <w:rPr>
          <w:color w:val="231F20"/>
          <w:spacing w:val="-19"/>
          <w:w w:val="105"/>
        </w:rPr>
        <w:t> </w:t>
      </w:r>
      <w:r>
        <w:rPr>
          <w:color w:val="231F20"/>
          <w:w w:val="105"/>
        </w:rPr>
        <w:t>Tất</w:t>
      </w:r>
      <w:r>
        <w:rPr>
          <w:color w:val="231F20"/>
          <w:spacing w:val="-19"/>
          <w:w w:val="105"/>
        </w:rPr>
        <w:t> </w:t>
      </w:r>
      <w:r>
        <w:rPr>
          <w:color w:val="231F20"/>
          <w:w w:val="105"/>
        </w:rPr>
        <w:t>cả</w:t>
      </w:r>
      <w:r>
        <w:rPr>
          <w:color w:val="231F20"/>
          <w:spacing w:val="-19"/>
          <w:w w:val="105"/>
        </w:rPr>
        <w:t> </w:t>
      </w:r>
      <w:r>
        <w:rPr>
          <w:color w:val="231F20"/>
          <w:w w:val="105"/>
        </w:rPr>
        <w:t>đều</w:t>
      </w:r>
      <w:r>
        <w:rPr>
          <w:color w:val="231F20"/>
          <w:spacing w:val="-19"/>
          <w:w w:val="105"/>
        </w:rPr>
        <w:t> </w:t>
      </w:r>
      <w:r>
        <w:rPr>
          <w:color w:val="231F20"/>
          <w:w w:val="105"/>
        </w:rPr>
        <w:t>là môi trường chúng ta sinh sống. Đức Phật nói về những vũ trụ này, trong những đời quá khứ, ta đã từng sống ở nơi đó, tương lai thì sao? Tương lai cũng có khả năng về đó ở nữa, quý vị chẳng thể không biết. Đó là nguyên nhân vì sao đức Phật nói cho chúng ta biết. Thật sự có cơ hội.</w:t>
      </w:r>
    </w:p>
    <w:p>
      <w:pPr>
        <w:pStyle w:val="BodyText"/>
        <w:spacing w:line="297" w:lineRule="auto" w:before="145"/>
        <w:ind w:left="104" w:right="403" w:firstLine="453"/>
      </w:pPr>
      <w:r>
        <w:rPr>
          <w:color w:val="231F20"/>
          <w:w w:val="110"/>
        </w:rPr>
        <w:t>Nếu</w:t>
      </w:r>
      <w:r>
        <w:rPr>
          <w:color w:val="231F20"/>
          <w:spacing w:val="-6"/>
          <w:w w:val="110"/>
        </w:rPr>
        <w:t> </w:t>
      </w:r>
      <w:r>
        <w:rPr>
          <w:color w:val="231F20"/>
          <w:w w:val="110"/>
        </w:rPr>
        <w:t>bản</w:t>
      </w:r>
      <w:r>
        <w:rPr>
          <w:color w:val="231F20"/>
          <w:spacing w:val="-6"/>
          <w:w w:val="110"/>
        </w:rPr>
        <w:t> </w:t>
      </w:r>
      <w:r>
        <w:rPr>
          <w:color w:val="231F20"/>
          <w:w w:val="110"/>
        </w:rPr>
        <w:t>thân</w:t>
      </w:r>
      <w:r>
        <w:rPr>
          <w:color w:val="231F20"/>
          <w:spacing w:val="-6"/>
          <w:w w:val="110"/>
        </w:rPr>
        <w:t> </w:t>
      </w:r>
      <w:r>
        <w:rPr>
          <w:color w:val="231F20"/>
          <w:w w:val="110"/>
        </w:rPr>
        <w:t>ta</w:t>
      </w:r>
      <w:r>
        <w:rPr>
          <w:color w:val="231F20"/>
          <w:spacing w:val="-6"/>
          <w:w w:val="110"/>
        </w:rPr>
        <w:t> </w:t>
      </w:r>
      <w:r>
        <w:rPr>
          <w:color w:val="231F20"/>
          <w:w w:val="110"/>
        </w:rPr>
        <w:t>tu</w:t>
      </w:r>
      <w:r>
        <w:rPr>
          <w:color w:val="231F20"/>
          <w:spacing w:val="-6"/>
          <w:w w:val="110"/>
        </w:rPr>
        <w:t> </w:t>
      </w:r>
      <w:r>
        <w:rPr>
          <w:color w:val="231F20"/>
          <w:w w:val="110"/>
        </w:rPr>
        <w:t>thiền</w:t>
      </w:r>
      <w:r>
        <w:rPr>
          <w:color w:val="231F20"/>
          <w:spacing w:val="-6"/>
          <w:w w:val="110"/>
        </w:rPr>
        <w:t> </w:t>
      </w:r>
      <w:r>
        <w:rPr>
          <w:color w:val="231F20"/>
          <w:w w:val="110"/>
        </w:rPr>
        <w:t>định,</w:t>
      </w:r>
      <w:r>
        <w:rPr>
          <w:color w:val="231F20"/>
          <w:spacing w:val="-6"/>
          <w:w w:val="110"/>
        </w:rPr>
        <w:t> </w:t>
      </w:r>
      <w:r>
        <w:rPr>
          <w:color w:val="231F20"/>
          <w:w w:val="110"/>
        </w:rPr>
        <w:t>quý</w:t>
      </w:r>
      <w:r>
        <w:rPr>
          <w:color w:val="231F20"/>
          <w:spacing w:val="-6"/>
          <w:w w:val="110"/>
        </w:rPr>
        <w:t> </w:t>
      </w:r>
      <w:r>
        <w:rPr>
          <w:color w:val="231F20"/>
          <w:w w:val="110"/>
        </w:rPr>
        <w:t>vị</w:t>
      </w:r>
      <w:r>
        <w:rPr>
          <w:color w:val="231F20"/>
          <w:spacing w:val="-6"/>
          <w:w w:val="110"/>
        </w:rPr>
        <w:t> </w:t>
      </w:r>
      <w:r>
        <w:rPr>
          <w:color w:val="231F20"/>
          <w:w w:val="110"/>
        </w:rPr>
        <w:t>nên</w:t>
      </w:r>
      <w:r>
        <w:rPr>
          <w:color w:val="231F20"/>
          <w:spacing w:val="-6"/>
          <w:w w:val="110"/>
        </w:rPr>
        <w:t> </w:t>
      </w:r>
      <w:r>
        <w:rPr>
          <w:color w:val="231F20"/>
          <w:w w:val="110"/>
        </w:rPr>
        <w:t>biết,</w:t>
      </w:r>
      <w:r>
        <w:rPr>
          <w:color w:val="231F20"/>
          <w:spacing w:val="-6"/>
          <w:w w:val="110"/>
        </w:rPr>
        <w:t> </w:t>
      </w:r>
      <w:r>
        <w:rPr>
          <w:color w:val="231F20"/>
          <w:w w:val="110"/>
        </w:rPr>
        <w:t>tu</w:t>
      </w:r>
      <w:r>
        <w:rPr>
          <w:color w:val="231F20"/>
          <w:spacing w:val="-6"/>
          <w:w w:val="110"/>
        </w:rPr>
        <w:t> </w:t>
      </w:r>
      <w:r>
        <w:rPr>
          <w:color w:val="231F20"/>
          <w:w w:val="110"/>
        </w:rPr>
        <w:t>thiền </w:t>
      </w:r>
      <w:r>
        <w:rPr>
          <w:color w:val="231F20"/>
          <w:w w:val="105"/>
        </w:rPr>
        <w:t>định</w:t>
      </w:r>
      <w:r>
        <w:rPr>
          <w:color w:val="231F20"/>
          <w:spacing w:val="-19"/>
          <w:w w:val="105"/>
        </w:rPr>
        <w:t> </w:t>
      </w:r>
      <w:r>
        <w:rPr>
          <w:color w:val="231F20"/>
          <w:w w:val="105"/>
        </w:rPr>
        <w:t>là</w:t>
      </w:r>
      <w:r>
        <w:rPr>
          <w:color w:val="231F20"/>
          <w:spacing w:val="-19"/>
          <w:w w:val="105"/>
        </w:rPr>
        <w:t> </w:t>
      </w:r>
      <w:r>
        <w:rPr>
          <w:color w:val="231F20"/>
          <w:w w:val="105"/>
        </w:rPr>
        <w:t>tổng</w:t>
      </w:r>
      <w:r>
        <w:rPr>
          <w:color w:val="231F20"/>
          <w:spacing w:val="-18"/>
          <w:w w:val="105"/>
        </w:rPr>
        <w:t> </w:t>
      </w:r>
      <w:r>
        <w:rPr>
          <w:color w:val="231F20"/>
          <w:w w:val="105"/>
        </w:rPr>
        <w:t>khái</w:t>
      </w:r>
      <w:r>
        <w:rPr>
          <w:color w:val="231F20"/>
          <w:spacing w:val="-19"/>
          <w:w w:val="105"/>
        </w:rPr>
        <w:t> </w:t>
      </w:r>
      <w:r>
        <w:rPr>
          <w:color w:val="231F20"/>
          <w:w w:val="105"/>
        </w:rPr>
        <w:t>niệm</w:t>
      </w:r>
      <w:r>
        <w:rPr>
          <w:color w:val="231F20"/>
          <w:spacing w:val="-19"/>
          <w:w w:val="105"/>
        </w:rPr>
        <w:t> </w:t>
      </w:r>
      <w:r>
        <w:rPr>
          <w:color w:val="231F20"/>
          <w:w w:val="105"/>
        </w:rPr>
        <w:t>trong</w:t>
      </w:r>
      <w:r>
        <w:rPr>
          <w:color w:val="231F20"/>
          <w:spacing w:val="-19"/>
          <w:w w:val="105"/>
        </w:rPr>
        <w:t> </w:t>
      </w:r>
      <w:r>
        <w:rPr>
          <w:color w:val="231F20"/>
          <w:w w:val="105"/>
        </w:rPr>
        <w:t>Phật</w:t>
      </w:r>
      <w:r>
        <w:rPr>
          <w:color w:val="231F20"/>
          <w:spacing w:val="-19"/>
          <w:w w:val="105"/>
        </w:rPr>
        <w:t> </w:t>
      </w:r>
      <w:r>
        <w:rPr>
          <w:color w:val="231F20"/>
          <w:w w:val="105"/>
        </w:rPr>
        <w:t>pháp.</w:t>
      </w:r>
      <w:r>
        <w:rPr>
          <w:color w:val="231F20"/>
          <w:spacing w:val="-19"/>
          <w:w w:val="105"/>
        </w:rPr>
        <w:t> </w:t>
      </w:r>
      <w:r>
        <w:rPr>
          <w:color w:val="231F20"/>
          <w:w w:val="105"/>
        </w:rPr>
        <w:t>Đạo</w:t>
      </w:r>
      <w:r>
        <w:rPr>
          <w:color w:val="231F20"/>
          <w:spacing w:val="-19"/>
          <w:w w:val="105"/>
        </w:rPr>
        <w:t> </w:t>
      </w:r>
      <w:r>
        <w:rPr>
          <w:color w:val="231F20"/>
          <w:w w:val="105"/>
        </w:rPr>
        <w:t>Phật</w:t>
      </w:r>
      <w:r>
        <w:rPr>
          <w:color w:val="231F20"/>
          <w:spacing w:val="-19"/>
          <w:w w:val="105"/>
        </w:rPr>
        <w:t> </w:t>
      </w:r>
      <w:r>
        <w:rPr>
          <w:color w:val="231F20"/>
          <w:w w:val="105"/>
        </w:rPr>
        <w:t>nói</w:t>
      </w:r>
      <w:r>
        <w:rPr>
          <w:color w:val="231F20"/>
          <w:spacing w:val="-19"/>
          <w:w w:val="105"/>
        </w:rPr>
        <w:t> </w:t>
      </w:r>
      <w:r>
        <w:rPr>
          <w:color w:val="231F20"/>
          <w:w w:val="105"/>
        </w:rPr>
        <w:t>84.000 pháp môn, vô lượng pháp môn. Pháp là phương pháp, môn </w:t>
      </w:r>
      <w:r>
        <w:rPr>
          <w:color w:val="231F20"/>
          <w:w w:val="110"/>
        </w:rPr>
        <w:t>là</w:t>
      </w:r>
      <w:r>
        <w:rPr>
          <w:color w:val="231F20"/>
          <w:spacing w:val="-6"/>
          <w:w w:val="110"/>
        </w:rPr>
        <w:t> </w:t>
      </w:r>
      <w:r>
        <w:rPr>
          <w:color w:val="231F20"/>
          <w:w w:val="110"/>
        </w:rPr>
        <w:t>cửa.</w:t>
      </w:r>
      <w:r>
        <w:rPr>
          <w:color w:val="231F20"/>
          <w:spacing w:val="-6"/>
          <w:w w:val="110"/>
        </w:rPr>
        <w:t> </w:t>
      </w:r>
      <w:r>
        <w:rPr>
          <w:color w:val="231F20"/>
          <w:w w:val="110"/>
        </w:rPr>
        <w:t>Phương</w:t>
      </w:r>
      <w:r>
        <w:rPr>
          <w:color w:val="231F20"/>
          <w:spacing w:val="-6"/>
          <w:w w:val="110"/>
        </w:rPr>
        <w:t> </w:t>
      </w:r>
      <w:r>
        <w:rPr>
          <w:color w:val="231F20"/>
          <w:w w:val="110"/>
        </w:rPr>
        <w:t>pháp</w:t>
      </w:r>
      <w:r>
        <w:rPr>
          <w:color w:val="231F20"/>
          <w:spacing w:val="-6"/>
          <w:w w:val="110"/>
        </w:rPr>
        <w:t> </w:t>
      </w:r>
      <w:r>
        <w:rPr>
          <w:color w:val="231F20"/>
          <w:w w:val="110"/>
        </w:rPr>
        <w:t>này</w:t>
      </w:r>
      <w:r>
        <w:rPr>
          <w:color w:val="231F20"/>
          <w:spacing w:val="-6"/>
          <w:w w:val="110"/>
        </w:rPr>
        <w:t> </w:t>
      </w:r>
      <w:r>
        <w:rPr>
          <w:color w:val="231F20"/>
          <w:w w:val="110"/>
        </w:rPr>
        <w:t>tu</w:t>
      </w:r>
      <w:r>
        <w:rPr>
          <w:color w:val="231F20"/>
          <w:spacing w:val="-6"/>
          <w:w w:val="110"/>
        </w:rPr>
        <w:t> </w:t>
      </w:r>
      <w:r>
        <w:rPr>
          <w:color w:val="231F20"/>
          <w:w w:val="110"/>
        </w:rPr>
        <w:t>điều</w:t>
      </w:r>
      <w:r>
        <w:rPr>
          <w:color w:val="231F20"/>
          <w:spacing w:val="-6"/>
          <w:w w:val="110"/>
        </w:rPr>
        <w:t> </w:t>
      </w:r>
      <w:r>
        <w:rPr>
          <w:color w:val="231F20"/>
          <w:w w:val="110"/>
        </w:rPr>
        <w:t>gì?</w:t>
      </w:r>
      <w:r>
        <w:rPr>
          <w:color w:val="231F20"/>
          <w:spacing w:val="-6"/>
          <w:w w:val="110"/>
        </w:rPr>
        <w:t> </w:t>
      </w:r>
      <w:r>
        <w:rPr>
          <w:color w:val="231F20"/>
          <w:w w:val="110"/>
        </w:rPr>
        <w:t>Đều</w:t>
      </w:r>
      <w:r>
        <w:rPr>
          <w:color w:val="231F20"/>
          <w:spacing w:val="-6"/>
          <w:w w:val="110"/>
        </w:rPr>
        <w:t> </w:t>
      </w:r>
      <w:r>
        <w:rPr>
          <w:color w:val="231F20"/>
          <w:w w:val="110"/>
        </w:rPr>
        <w:t>là</w:t>
      </w:r>
      <w:r>
        <w:rPr>
          <w:color w:val="231F20"/>
          <w:spacing w:val="-6"/>
          <w:w w:val="110"/>
        </w:rPr>
        <w:t> </w:t>
      </w:r>
      <w:r>
        <w:rPr>
          <w:color w:val="231F20"/>
          <w:w w:val="110"/>
        </w:rPr>
        <w:t>tu</w:t>
      </w:r>
      <w:r>
        <w:rPr>
          <w:color w:val="231F20"/>
          <w:spacing w:val="-6"/>
          <w:w w:val="110"/>
        </w:rPr>
        <w:t> </w:t>
      </w:r>
      <w:r>
        <w:rPr>
          <w:color w:val="231F20"/>
          <w:w w:val="110"/>
        </w:rPr>
        <w:t>thiền</w:t>
      </w:r>
      <w:r>
        <w:rPr>
          <w:color w:val="231F20"/>
          <w:spacing w:val="-6"/>
          <w:w w:val="110"/>
        </w:rPr>
        <w:t> </w:t>
      </w:r>
      <w:r>
        <w:rPr>
          <w:color w:val="231F20"/>
          <w:w w:val="110"/>
        </w:rPr>
        <w:t>định, </w:t>
      </w:r>
      <w:r>
        <w:rPr>
          <w:color w:val="231F20"/>
          <w:w w:val="105"/>
        </w:rPr>
        <w:t>nhất</w:t>
      </w:r>
      <w:r>
        <w:rPr>
          <w:color w:val="231F20"/>
          <w:spacing w:val="-9"/>
          <w:w w:val="105"/>
        </w:rPr>
        <w:t> </w:t>
      </w:r>
      <w:r>
        <w:rPr>
          <w:color w:val="231F20"/>
          <w:w w:val="105"/>
        </w:rPr>
        <w:t>định</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phải</w:t>
      </w:r>
      <w:r>
        <w:rPr>
          <w:color w:val="231F20"/>
          <w:spacing w:val="-9"/>
          <w:w w:val="105"/>
        </w:rPr>
        <w:t> </w:t>
      </w:r>
      <w:r>
        <w:rPr>
          <w:color w:val="231F20"/>
          <w:w w:val="105"/>
        </w:rPr>
        <w:t>hiểu</w:t>
      </w:r>
      <w:r>
        <w:rPr>
          <w:color w:val="231F20"/>
          <w:spacing w:val="-9"/>
          <w:w w:val="105"/>
        </w:rPr>
        <w:t> </w:t>
      </w:r>
      <w:r>
        <w:rPr>
          <w:color w:val="231F20"/>
          <w:w w:val="105"/>
        </w:rPr>
        <w:t>rõ,</w:t>
      </w:r>
      <w:r>
        <w:rPr>
          <w:color w:val="231F20"/>
          <w:spacing w:val="-9"/>
          <w:w w:val="105"/>
        </w:rPr>
        <w:t> </w:t>
      </w:r>
      <w:r>
        <w:rPr>
          <w:color w:val="231F20"/>
          <w:w w:val="105"/>
        </w:rPr>
        <w:t>chẳng</w:t>
      </w:r>
      <w:r>
        <w:rPr>
          <w:color w:val="231F20"/>
          <w:spacing w:val="-8"/>
          <w:w w:val="105"/>
        </w:rPr>
        <w:t> </w:t>
      </w:r>
      <w:r>
        <w:rPr>
          <w:color w:val="231F20"/>
          <w:w w:val="105"/>
        </w:rPr>
        <w:t>phải</w:t>
      </w:r>
      <w:r>
        <w:rPr>
          <w:color w:val="231F20"/>
          <w:spacing w:val="-9"/>
          <w:w w:val="105"/>
        </w:rPr>
        <w:t> </w:t>
      </w:r>
      <w:r>
        <w:rPr>
          <w:color w:val="231F20"/>
          <w:w w:val="105"/>
        </w:rPr>
        <w:t>chỉ</w:t>
      </w:r>
      <w:r>
        <w:rPr>
          <w:color w:val="231F20"/>
          <w:spacing w:val="-9"/>
          <w:w w:val="105"/>
        </w:rPr>
        <w:t> </w:t>
      </w:r>
      <w:r>
        <w:rPr>
          <w:color w:val="231F20"/>
          <w:w w:val="105"/>
        </w:rPr>
        <w:t>có</w:t>
      </w:r>
      <w:r>
        <w:rPr>
          <w:color w:val="231F20"/>
          <w:spacing w:val="-9"/>
          <w:w w:val="105"/>
        </w:rPr>
        <w:t> </w:t>
      </w:r>
      <w:r>
        <w:rPr>
          <w:color w:val="231F20"/>
          <w:w w:val="105"/>
        </w:rPr>
        <w:t>Thiền</w:t>
      </w:r>
      <w:r>
        <w:rPr>
          <w:color w:val="231F20"/>
          <w:spacing w:val="-9"/>
          <w:w w:val="105"/>
        </w:rPr>
        <w:t> </w:t>
      </w:r>
      <w:r>
        <w:rPr>
          <w:color w:val="231F20"/>
          <w:w w:val="105"/>
        </w:rPr>
        <w:t>Tông </w:t>
      </w:r>
      <w:r>
        <w:rPr>
          <w:color w:val="231F20"/>
          <w:w w:val="110"/>
        </w:rPr>
        <w:t>tu</w:t>
      </w:r>
      <w:r>
        <w:rPr>
          <w:color w:val="231F20"/>
          <w:spacing w:val="-22"/>
          <w:w w:val="110"/>
        </w:rPr>
        <w:t> </w:t>
      </w:r>
      <w:r>
        <w:rPr>
          <w:color w:val="231F20"/>
          <w:w w:val="110"/>
        </w:rPr>
        <w:t>thiền</w:t>
      </w:r>
      <w:r>
        <w:rPr>
          <w:color w:val="231F20"/>
          <w:spacing w:val="-22"/>
          <w:w w:val="110"/>
        </w:rPr>
        <w:t> </w:t>
      </w:r>
      <w:r>
        <w:rPr>
          <w:color w:val="231F20"/>
          <w:w w:val="110"/>
        </w:rPr>
        <w:t>định</w:t>
      </w:r>
      <w:r>
        <w:rPr>
          <w:color w:val="231F20"/>
          <w:spacing w:val="-22"/>
          <w:w w:val="110"/>
        </w:rPr>
        <w:t> </w:t>
      </w:r>
      <w:r>
        <w:rPr>
          <w:color w:val="231F20"/>
          <w:w w:val="110"/>
        </w:rPr>
        <w:t>đâu,</w:t>
      </w:r>
      <w:r>
        <w:rPr>
          <w:color w:val="231F20"/>
          <w:spacing w:val="-21"/>
          <w:w w:val="110"/>
        </w:rPr>
        <w:t> </w:t>
      </w:r>
      <w:r>
        <w:rPr>
          <w:color w:val="231F20"/>
          <w:w w:val="110"/>
        </w:rPr>
        <w:t>nghĩ</w:t>
      </w:r>
      <w:r>
        <w:rPr>
          <w:color w:val="231F20"/>
          <w:spacing w:val="-22"/>
          <w:w w:val="110"/>
        </w:rPr>
        <w:t> </w:t>
      </w:r>
      <w:r>
        <w:rPr>
          <w:color w:val="231F20"/>
          <w:w w:val="110"/>
        </w:rPr>
        <w:t>như</w:t>
      </w:r>
      <w:r>
        <w:rPr>
          <w:color w:val="231F20"/>
          <w:spacing w:val="-22"/>
          <w:w w:val="110"/>
        </w:rPr>
        <w:t> </w:t>
      </w:r>
      <w:r>
        <w:rPr>
          <w:color w:val="231F20"/>
          <w:w w:val="110"/>
        </w:rPr>
        <w:t>vậy</w:t>
      </w:r>
      <w:r>
        <w:rPr>
          <w:color w:val="231F20"/>
          <w:spacing w:val="-22"/>
          <w:w w:val="110"/>
        </w:rPr>
        <w:t> </w:t>
      </w:r>
      <w:r>
        <w:rPr>
          <w:color w:val="231F20"/>
          <w:w w:val="110"/>
        </w:rPr>
        <w:t>là</w:t>
      </w:r>
      <w:r>
        <w:rPr>
          <w:color w:val="231F20"/>
          <w:spacing w:val="-21"/>
          <w:w w:val="110"/>
        </w:rPr>
        <w:t> </w:t>
      </w:r>
      <w:r>
        <w:rPr>
          <w:color w:val="231F20"/>
          <w:w w:val="110"/>
        </w:rPr>
        <w:t>sai,</w:t>
      </w:r>
      <w:r>
        <w:rPr>
          <w:color w:val="231F20"/>
          <w:spacing w:val="-21"/>
          <w:w w:val="110"/>
        </w:rPr>
        <w:t> </w:t>
      </w:r>
      <w:r>
        <w:rPr>
          <w:color w:val="231F20"/>
          <w:w w:val="110"/>
        </w:rPr>
        <w:t>chỉ</w:t>
      </w:r>
      <w:r>
        <w:rPr>
          <w:color w:val="231F20"/>
          <w:spacing w:val="-22"/>
          <w:w w:val="110"/>
        </w:rPr>
        <w:t> </w:t>
      </w:r>
      <w:r>
        <w:rPr>
          <w:color w:val="231F20"/>
          <w:w w:val="110"/>
        </w:rPr>
        <w:t>cần</w:t>
      </w:r>
      <w:r>
        <w:rPr>
          <w:color w:val="231F20"/>
          <w:spacing w:val="-21"/>
          <w:w w:val="110"/>
        </w:rPr>
        <w:t> </w:t>
      </w:r>
      <w:r>
        <w:rPr>
          <w:color w:val="231F20"/>
          <w:w w:val="110"/>
        </w:rPr>
        <w:t>là</w:t>
      </w:r>
      <w:r>
        <w:rPr>
          <w:color w:val="231F20"/>
          <w:spacing w:val="-21"/>
          <w:w w:val="110"/>
        </w:rPr>
        <w:t> </w:t>
      </w:r>
      <w:r>
        <w:rPr>
          <w:color w:val="231F20"/>
          <w:w w:val="110"/>
        </w:rPr>
        <w:t>Phật</w:t>
      </w:r>
      <w:r>
        <w:rPr>
          <w:color w:val="231F20"/>
          <w:spacing w:val="-21"/>
          <w:w w:val="110"/>
        </w:rPr>
        <w:t> </w:t>
      </w:r>
      <w:r>
        <w:rPr>
          <w:color w:val="231F20"/>
          <w:w w:val="110"/>
        </w:rPr>
        <w:t>pháp thì tất cả đều là thiền định, nhưng sử dụng phương pháp không</w:t>
      </w:r>
      <w:r>
        <w:rPr>
          <w:color w:val="231F20"/>
          <w:spacing w:val="-24"/>
          <w:w w:val="110"/>
        </w:rPr>
        <w:t> </w:t>
      </w:r>
      <w:r>
        <w:rPr>
          <w:color w:val="231F20"/>
          <w:w w:val="110"/>
        </w:rPr>
        <w:t>giống</w:t>
      </w:r>
      <w:r>
        <w:rPr>
          <w:color w:val="231F20"/>
          <w:spacing w:val="-23"/>
          <w:w w:val="110"/>
        </w:rPr>
        <w:t> </w:t>
      </w:r>
      <w:r>
        <w:rPr>
          <w:color w:val="231F20"/>
          <w:w w:val="110"/>
        </w:rPr>
        <w:t>nhau.</w:t>
      </w:r>
      <w:r>
        <w:rPr>
          <w:color w:val="231F20"/>
          <w:spacing w:val="-24"/>
          <w:w w:val="110"/>
        </w:rPr>
        <w:t> </w:t>
      </w:r>
      <w:r>
        <w:rPr>
          <w:color w:val="231F20"/>
          <w:w w:val="110"/>
        </w:rPr>
        <w:t>Ngày</w:t>
      </w:r>
      <w:r>
        <w:rPr>
          <w:color w:val="231F20"/>
          <w:spacing w:val="-23"/>
          <w:w w:val="110"/>
        </w:rPr>
        <w:t> </w:t>
      </w:r>
      <w:r>
        <w:rPr>
          <w:color w:val="231F20"/>
          <w:w w:val="110"/>
        </w:rPr>
        <w:t>nay,</w:t>
      </w:r>
      <w:r>
        <w:rPr>
          <w:color w:val="231F20"/>
          <w:spacing w:val="-23"/>
          <w:w w:val="110"/>
        </w:rPr>
        <w:t> </w:t>
      </w:r>
      <w:r>
        <w:rPr>
          <w:color w:val="231F20"/>
          <w:w w:val="110"/>
        </w:rPr>
        <w:t>chúng</w:t>
      </w:r>
      <w:r>
        <w:rPr>
          <w:color w:val="231F20"/>
          <w:spacing w:val="-24"/>
          <w:w w:val="110"/>
        </w:rPr>
        <w:t> </w:t>
      </w:r>
      <w:r>
        <w:rPr>
          <w:color w:val="231F20"/>
          <w:w w:val="110"/>
        </w:rPr>
        <w:t>ta</w:t>
      </w:r>
      <w:r>
        <w:rPr>
          <w:color w:val="231F20"/>
          <w:spacing w:val="-23"/>
          <w:w w:val="110"/>
        </w:rPr>
        <w:t> </w:t>
      </w:r>
      <w:r>
        <w:rPr>
          <w:color w:val="231F20"/>
          <w:w w:val="110"/>
        </w:rPr>
        <w:t>dùng</w:t>
      </w:r>
      <w:r>
        <w:rPr>
          <w:color w:val="231F20"/>
          <w:spacing w:val="-23"/>
          <w:w w:val="110"/>
        </w:rPr>
        <w:t> </w:t>
      </w:r>
      <w:r>
        <w:rPr>
          <w:color w:val="231F20"/>
          <w:w w:val="110"/>
        </w:rPr>
        <w:t>phương</w:t>
      </w:r>
      <w:r>
        <w:rPr>
          <w:color w:val="231F20"/>
          <w:spacing w:val="-24"/>
          <w:w w:val="110"/>
        </w:rPr>
        <w:t> </w:t>
      </w:r>
      <w:r>
        <w:rPr>
          <w:color w:val="231F20"/>
          <w:w w:val="110"/>
        </w:rPr>
        <w:t>pháp gì?</w:t>
      </w:r>
      <w:r>
        <w:rPr>
          <w:color w:val="231F20"/>
          <w:spacing w:val="-14"/>
          <w:w w:val="110"/>
        </w:rPr>
        <w:t> </w:t>
      </w:r>
      <w:r>
        <w:rPr>
          <w:color w:val="231F20"/>
          <w:w w:val="110"/>
        </w:rPr>
        <w:t>Chúng</w:t>
      </w:r>
      <w:r>
        <w:rPr>
          <w:color w:val="231F20"/>
          <w:spacing w:val="-14"/>
          <w:w w:val="110"/>
        </w:rPr>
        <w:t> </w:t>
      </w:r>
      <w:r>
        <w:rPr>
          <w:color w:val="231F20"/>
          <w:w w:val="110"/>
        </w:rPr>
        <w:t>ta</w:t>
      </w:r>
      <w:r>
        <w:rPr>
          <w:color w:val="231F20"/>
          <w:spacing w:val="-14"/>
          <w:w w:val="110"/>
        </w:rPr>
        <w:t> </w:t>
      </w:r>
      <w:r>
        <w:rPr>
          <w:color w:val="231F20"/>
          <w:w w:val="110"/>
        </w:rPr>
        <w:t>dùng</w:t>
      </w:r>
      <w:r>
        <w:rPr>
          <w:color w:val="231F20"/>
          <w:spacing w:val="-14"/>
          <w:w w:val="110"/>
        </w:rPr>
        <w:t> </w:t>
      </w:r>
      <w:r>
        <w:rPr>
          <w:color w:val="231F20"/>
          <w:w w:val="110"/>
        </w:rPr>
        <w:t>phương</w:t>
      </w:r>
      <w:r>
        <w:rPr>
          <w:color w:val="231F20"/>
          <w:spacing w:val="-14"/>
          <w:w w:val="110"/>
        </w:rPr>
        <w:t> </w:t>
      </w:r>
      <w:r>
        <w:rPr>
          <w:color w:val="231F20"/>
          <w:w w:val="110"/>
        </w:rPr>
        <w:t>pháp</w:t>
      </w:r>
      <w:r>
        <w:rPr>
          <w:color w:val="231F20"/>
          <w:spacing w:val="-14"/>
          <w:w w:val="110"/>
        </w:rPr>
        <w:t> </w:t>
      </w:r>
      <w:r>
        <w:rPr>
          <w:color w:val="231F20"/>
          <w:w w:val="110"/>
        </w:rPr>
        <w:t>Trì</w:t>
      </w:r>
      <w:r>
        <w:rPr>
          <w:color w:val="231F20"/>
          <w:spacing w:val="-14"/>
          <w:w w:val="110"/>
        </w:rPr>
        <w:t> </w:t>
      </w:r>
      <w:r>
        <w:rPr>
          <w:color w:val="231F20"/>
          <w:w w:val="110"/>
        </w:rPr>
        <w:t>danh</w:t>
      </w:r>
      <w:r>
        <w:rPr>
          <w:color w:val="231F20"/>
          <w:spacing w:val="-14"/>
          <w:w w:val="110"/>
        </w:rPr>
        <w:t> </w:t>
      </w:r>
      <w:r>
        <w:rPr>
          <w:color w:val="231F20"/>
          <w:w w:val="110"/>
        </w:rPr>
        <w:t>niệm</w:t>
      </w:r>
      <w:r>
        <w:rPr>
          <w:color w:val="231F20"/>
          <w:spacing w:val="-14"/>
          <w:w w:val="110"/>
        </w:rPr>
        <w:t> </w:t>
      </w:r>
      <w:r>
        <w:rPr>
          <w:color w:val="231F20"/>
          <w:w w:val="110"/>
        </w:rPr>
        <w:t>Phật</w:t>
      </w:r>
      <w:r>
        <w:rPr>
          <w:color w:val="231F20"/>
          <w:spacing w:val="-14"/>
          <w:w w:val="110"/>
        </w:rPr>
        <w:t> </w:t>
      </w:r>
      <w:r>
        <w:rPr>
          <w:color w:val="231F20"/>
          <w:w w:val="110"/>
        </w:rPr>
        <w:t>để</w:t>
      </w:r>
      <w:r>
        <w:rPr>
          <w:color w:val="231F20"/>
          <w:spacing w:val="-14"/>
          <w:w w:val="110"/>
        </w:rPr>
        <w:t> </w:t>
      </w:r>
      <w:r>
        <w:rPr>
          <w:color w:val="231F20"/>
          <w:w w:val="110"/>
        </w:rPr>
        <w:t>tu thiền định. Phương pháp bất đồng, nhưng thiền định đạt được</w:t>
      </w:r>
      <w:r>
        <w:rPr>
          <w:color w:val="231F20"/>
          <w:spacing w:val="-13"/>
          <w:w w:val="110"/>
        </w:rPr>
        <w:t> </w:t>
      </w:r>
      <w:r>
        <w:rPr>
          <w:color w:val="231F20"/>
          <w:w w:val="110"/>
        </w:rPr>
        <w:t>thì</w:t>
      </w:r>
      <w:r>
        <w:rPr>
          <w:color w:val="231F20"/>
          <w:spacing w:val="-13"/>
          <w:w w:val="110"/>
        </w:rPr>
        <w:t> </w:t>
      </w:r>
      <w:r>
        <w:rPr>
          <w:color w:val="231F20"/>
          <w:w w:val="110"/>
        </w:rPr>
        <w:t>như</w:t>
      </w:r>
      <w:r>
        <w:rPr>
          <w:color w:val="231F20"/>
          <w:spacing w:val="-13"/>
          <w:w w:val="110"/>
        </w:rPr>
        <w:t> </w:t>
      </w:r>
      <w:r>
        <w:rPr>
          <w:color w:val="231F20"/>
          <w:w w:val="110"/>
        </w:rPr>
        <w:t>nhau,</w:t>
      </w:r>
      <w:r>
        <w:rPr>
          <w:color w:val="231F20"/>
          <w:spacing w:val="-13"/>
          <w:w w:val="110"/>
        </w:rPr>
        <w:t> </w:t>
      </w:r>
      <w:r>
        <w:rPr>
          <w:color w:val="231F20"/>
          <w:w w:val="110"/>
        </w:rPr>
        <w:t>là</w:t>
      </w:r>
      <w:r>
        <w:rPr>
          <w:color w:val="231F20"/>
          <w:spacing w:val="-13"/>
          <w:w w:val="110"/>
        </w:rPr>
        <w:t> </w:t>
      </w:r>
      <w:r>
        <w:rPr>
          <w:color w:val="231F20"/>
          <w:w w:val="110"/>
        </w:rPr>
        <w:t>một</w:t>
      </w:r>
      <w:r>
        <w:rPr>
          <w:color w:val="231F20"/>
          <w:spacing w:val="-13"/>
          <w:w w:val="110"/>
        </w:rPr>
        <w:t> </w:t>
      </w:r>
      <w:r>
        <w:rPr>
          <w:color w:val="231F20"/>
          <w:w w:val="110"/>
        </w:rPr>
        <w:t>việc</w:t>
      </w:r>
      <w:r>
        <w:rPr>
          <w:color w:val="231F20"/>
          <w:spacing w:val="-13"/>
          <w:w w:val="110"/>
        </w:rPr>
        <w:t> </w:t>
      </w:r>
      <w:r>
        <w:rPr>
          <w:color w:val="231F20"/>
          <w:w w:val="110"/>
        </w:rPr>
        <w:t>thôi.</w:t>
      </w:r>
    </w:p>
    <w:p>
      <w:pPr>
        <w:pStyle w:val="BodyText"/>
        <w:spacing w:line="297" w:lineRule="auto" w:before="146"/>
        <w:ind w:left="104" w:right="403" w:firstLine="453"/>
      </w:pPr>
      <w:r>
        <w:rPr>
          <w:color w:val="231F20"/>
          <w:w w:val="105"/>
        </w:rPr>
        <w:t>Trên đề kinh của bản kinh này, thiền định có 3 bậc: Thứ nhất là thanh tịnh. Thiền định là tâm thanh tịnh. Trong tâm thanh</w:t>
      </w:r>
      <w:r>
        <w:rPr>
          <w:color w:val="231F20"/>
          <w:spacing w:val="-23"/>
          <w:w w:val="105"/>
        </w:rPr>
        <w:t> </w:t>
      </w:r>
      <w:r>
        <w:rPr>
          <w:color w:val="231F20"/>
          <w:w w:val="105"/>
        </w:rPr>
        <w:t>tịnh</w:t>
      </w:r>
      <w:r>
        <w:rPr>
          <w:color w:val="231F20"/>
          <w:spacing w:val="-22"/>
          <w:w w:val="105"/>
        </w:rPr>
        <w:t> </w:t>
      </w:r>
      <w:r>
        <w:rPr>
          <w:color w:val="231F20"/>
          <w:w w:val="105"/>
        </w:rPr>
        <w:t>chắc</w:t>
      </w:r>
      <w:r>
        <w:rPr>
          <w:color w:val="231F20"/>
          <w:spacing w:val="-22"/>
          <w:w w:val="105"/>
        </w:rPr>
        <w:t> </w:t>
      </w:r>
      <w:r>
        <w:rPr>
          <w:color w:val="231F20"/>
          <w:w w:val="105"/>
        </w:rPr>
        <w:t>chắn</w:t>
      </w:r>
      <w:r>
        <w:rPr>
          <w:color w:val="231F20"/>
          <w:spacing w:val="-23"/>
          <w:w w:val="105"/>
        </w:rPr>
        <w:t> </w:t>
      </w:r>
      <w:r>
        <w:rPr>
          <w:color w:val="231F20"/>
          <w:w w:val="105"/>
        </w:rPr>
        <w:t>không</w:t>
      </w:r>
      <w:r>
        <w:rPr>
          <w:color w:val="231F20"/>
          <w:spacing w:val="-22"/>
          <w:w w:val="105"/>
        </w:rPr>
        <w:t> </w:t>
      </w:r>
      <w:r>
        <w:rPr>
          <w:color w:val="231F20"/>
          <w:w w:val="105"/>
        </w:rPr>
        <w:t>bị</w:t>
      </w:r>
      <w:r>
        <w:rPr>
          <w:color w:val="231F20"/>
          <w:spacing w:val="-22"/>
          <w:w w:val="105"/>
        </w:rPr>
        <w:t> </w:t>
      </w:r>
      <w:r>
        <w:rPr>
          <w:color w:val="231F20"/>
          <w:w w:val="105"/>
        </w:rPr>
        <w:t>nhiễm</w:t>
      </w:r>
      <w:r>
        <w:rPr>
          <w:color w:val="231F20"/>
          <w:spacing w:val="-23"/>
          <w:w w:val="105"/>
        </w:rPr>
        <w:t> </w:t>
      </w:r>
      <w:r>
        <w:rPr>
          <w:color w:val="231F20"/>
          <w:w w:val="105"/>
        </w:rPr>
        <w:t>ô.</w:t>
      </w:r>
      <w:r>
        <w:rPr>
          <w:color w:val="231F20"/>
          <w:spacing w:val="-22"/>
          <w:w w:val="105"/>
        </w:rPr>
        <w:t> </w:t>
      </w:r>
      <w:r>
        <w:rPr>
          <w:color w:val="231F20"/>
          <w:w w:val="105"/>
        </w:rPr>
        <w:t>Đây</w:t>
      </w:r>
      <w:r>
        <w:rPr>
          <w:color w:val="231F20"/>
          <w:spacing w:val="-22"/>
          <w:w w:val="105"/>
        </w:rPr>
        <w:t> </w:t>
      </w:r>
      <w:r>
        <w:rPr>
          <w:color w:val="231F20"/>
          <w:w w:val="105"/>
        </w:rPr>
        <w:t>là</w:t>
      </w:r>
      <w:r>
        <w:rPr>
          <w:color w:val="231F20"/>
          <w:spacing w:val="-23"/>
          <w:w w:val="105"/>
        </w:rPr>
        <w:t> </w:t>
      </w:r>
      <w:r>
        <w:rPr>
          <w:color w:val="231F20"/>
          <w:w w:val="105"/>
        </w:rPr>
        <w:t>thiền</w:t>
      </w:r>
      <w:r>
        <w:rPr>
          <w:color w:val="231F20"/>
          <w:spacing w:val="-22"/>
          <w:w w:val="105"/>
        </w:rPr>
        <w:t> </w:t>
      </w:r>
      <w:r>
        <w:rPr>
          <w:color w:val="231F20"/>
          <w:w w:val="105"/>
        </w:rPr>
        <w:t>định</w:t>
      </w:r>
      <w:r>
        <w:rPr>
          <w:color w:val="231F20"/>
          <w:spacing w:val="-22"/>
          <w:w w:val="105"/>
        </w:rPr>
        <w:t> </w:t>
      </w:r>
      <w:r>
        <w:rPr>
          <w:color w:val="231F20"/>
          <w:w w:val="105"/>
        </w:rPr>
        <w:t>thứ nhất.</w:t>
      </w:r>
      <w:r>
        <w:rPr>
          <w:color w:val="231F20"/>
          <w:spacing w:val="-17"/>
          <w:w w:val="105"/>
        </w:rPr>
        <w:t> </w:t>
      </w:r>
      <w:r>
        <w:rPr>
          <w:color w:val="231F20"/>
          <w:w w:val="105"/>
        </w:rPr>
        <w:t>Thứ</w:t>
      </w:r>
      <w:r>
        <w:rPr>
          <w:color w:val="231F20"/>
          <w:spacing w:val="-17"/>
          <w:w w:val="105"/>
        </w:rPr>
        <w:t> </w:t>
      </w:r>
      <w:r>
        <w:rPr>
          <w:color w:val="231F20"/>
          <w:w w:val="105"/>
        </w:rPr>
        <w:t>hai</w:t>
      </w:r>
      <w:r>
        <w:rPr>
          <w:color w:val="231F20"/>
          <w:spacing w:val="-16"/>
          <w:w w:val="105"/>
        </w:rPr>
        <w:t> </w:t>
      </w:r>
      <w:r>
        <w:rPr>
          <w:color w:val="231F20"/>
          <w:w w:val="105"/>
        </w:rPr>
        <w:t>nghĩa</w:t>
      </w:r>
      <w:r>
        <w:rPr>
          <w:color w:val="231F20"/>
          <w:spacing w:val="-16"/>
          <w:w w:val="105"/>
        </w:rPr>
        <w:t> </w:t>
      </w:r>
      <w:r>
        <w:rPr>
          <w:color w:val="231F20"/>
          <w:w w:val="105"/>
        </w:rPr>
        <w:t>là</w:t>
      </w:r>
      <w:r>
        <w:rPr>
          <w:color w:val="231F20"/>
          <w:spacing w:val="-16"/>
          <w:w w:val="105"/>
        </w:rPr>
        <w:t> </w:t>
      </w:r>
      <w:r>
        <w:rPr>
          <w:color w:val="231F20"/>
          <w:w w:val="105"/>
        </w:rPr>
        <w:t>công</w:t>
      </w:r>
      <w:r>
        <w:rPr>
          <w:color w:val="231F20"/>
          <w:spacing w:val="-17"/>
          <w:w w:val="105"/>
        </w:rPr>
        <w:t> </w:t>
      </w:r>
      <w:r>
        <w:rPr>
          <w:color w:val="231F20"/>
          <w:w w:val="105"/>
        </w:rPr>
        <w:t>phu</w:t>
      </w:r>
      <w:r>
        <w:rPr>
          <w:color w:val="231F20"/>
          <w:spacing w:val="-17"/>
          <w:w w:val="105"/>
        </w:rPr>
        <w:t> </w:t>
      </w:r>
      <w:r>
        <w:rPr>
          <w:color w:val="231F20"/>
          <w:w w:val="105"/>
        </w:rPr>
        <w:t>cao</w:t>
      </w:r>
      <w:r>
        <w:rPr>
          <w:color w:val="231F20"/>
          <w:spacing w:val="-17"/>
          <w:w w:val="105"/>
        </w:rPr>
        <w:t> </w:t>
      </w:r>
      <w:r>
        <w:rPr>
          <w:color w:val="231F20"/>
          <w:w w:val="105"/>
        </w:rPr>
        <w:t>hơn</w:t>
      </w:r>
      <w:r>
        <w:rPr>
          <w:color w:val="231F20"/>
          <w:spacing w:val="-16"/>
          <w:w w:val="105"/>
        </w:rPr>
        <w:t> </w:t>
      </w:r>
      <w:r>
        <w:rPr>
          <w:color w:val="231F20"/>
          <w:w w:val="105"/>
        </w:rPr>
        <w:t>một</w:t>
      </w:r>
      <w:r>
        <w:rPr>
          <w:color w:val="231F20"/>
          <w:spacing w:val="-17"/>
          <w:w w:val="105"/>
        </w:rPr>
        <w:t> </w:t>
      </w:r>
      <w:r>
        <w:rPr>
          <w:color w:val="231F20"/>
          <w:w w:val="105"/>
        </w:rPr>
        <w:t>chút.</w:t>
      </w:r>
      <w:r>
        <w:rPr>
          <w:color w:val="231F20"/>
          <w:spacing w:val="-17"/>
          <w:w w:val="105"/>
        </w:rPr>
        <w:t> </w:t>
      </w:r>
      <w:r>
        <w:rPr>
          <w:color w:val="231F20"/>
          <w:w w:val="105"/>
        </w:rPr>
        <w:t>Tâm</w:t>
      </w:r>
      <w:r>
        <w:rPr>
          <w:color w:val="231F20"/>
          <w:spacing w:val="-17"/>
          <w:w w:val="105"/>
        </w:rPr>
        <w:t> </w:t>
      </w:r>
      <w:r>
        <w:rPr>
          <w:color w:val="231F20"/>
          <w:w w:val="105"/>
        </w:rPr>
        <w:t>bình đẳng,</w:t>
      </w:r>
      <w:r>
        <w:rPr>
          <w:color w:val="231F20"/>
          <w:spacing w:val="18"/>
          <w:w w:val="105"/>
        </w:rPr>
        <w:t> </w:t>
      </w:r>
      <w:r>
        <w:rPr>
          <w:color w:val="231F20"/>
          <w:w w:val="105"/>
        </w:rPr>
        <w:t>Bồ</w:t>
      </w:r>
      <w:r>
        <w:rPr>
          <w:color w:val="231F20"/>
          <w:spacing w:val="17"/>
          <w:w w:val="105"/>
        </w:rPr>
        <w:t> </w:t>
      </w:r>
      <w:r>
        <w:rPr>
          <w:color w:val="231F20"/>
          <w:w w:val="105"/>
        </w:rPr>
        <w:t>tát</w:t>
      </w:r>
      <w:r>
        <w:rPr>
          <w:color w:val="231F20"/>
          <w:spacing w:val="17"/>
          <w:w w:val="105"/>
        </w:rPr>
        <w:t> </w:t>
      </w:r>
      <w:r>
        <w:rPr>
          <w:color w:val="231F20"/>
          <w:w w:val="105"/>
        </w:rPr>
        <w:t>đạt</w:t>
      </w:r>
      <w:r>
        <w:rPr>
          <w:color w:val="231F20"/>
          <w:spacing w:val="17"/>
          <w:w w:val="105"/>
        </w:rPr>
        <w:t> </w:t>
      </w:r>
      <w:r>
        <w:rPr>
          <w:color w:val="231F20"/>
          <w:w w:val="105"/>
        </w:rPr>
        <w:t>được;</w:t>
      </w:r>
      <w:r>
        <w:rPr>
          <w:color w:val="231F20"/>
          <w:spacing w:val="18"/>
          <w:w w:val="105"/>
        </w:rPr>
        <w:t> </w:t>
      </w:r>
      <w:r>
        <w:rPr>
          <w:color w:val="231F20"/>
          <w:w w:val="105"/>
        </w:rPr>
        <w:t>A</w:t>
      </w:r>
      <w:r>
        <w:rPr>
          <w:color w:val="231F20"/>
          <w:spacing w:val="17"/>
          <w:w w:val="105"/>
        </w:rPr>
        <w:t> </w:t>
      </w:r>
      <w:r>
        <w:rPr>
          <w:color w:val="231F20"/>
          <w:w w:val="105"/>
        </w:rPr>
        <w:t>La</w:t>
      </w:r>
      <w:r>
        <w:rPr>
          <w:color w:val="231F20"/>
          <w:spacing w:val="18"/>
          <w:w w:val="105"/>
        </w:rPr>
        <w:t> </w:t>
      </w:r>
      <w:r>
        <w:rPr>
          <w:color w:val="231F20"/>
          <w:w w:val="105"/>
        </w:rPr>
        <w:t>Hán</w:t>
      </w:r>
      <w:r>
        <w:rPr>
          <w:color w:val="231F20"/>
          <w:spacing w:val="18"/>
          <w:w w:val="105"/>
        </w:rPr>
        <w:t> </w:t>
      </w:r>
      <w:r>
        <w:rPr>
          <w:color w:val="231F20"/>
          <w:w w:val="105"/>
        </w:rPr>
        <w:t>đạt</w:t>
      </w:r>
      <w:r>
        <w:rPr>
          <w:color w:val="231F20"/>
          <w:spacing w:val="18"/>
          <w:w w:val="105"/>
        </w:rPr>
        <w:t> </w:t>
      </w:r>
      <w:r>
        <w:rPr>
          <w:color w:val="231F20"/>
          <w:w w:val="105"/>
        </w:rPr>
        <w:t>được</w:t>
      </w:r>
      <w:r>
        <w:rPr>
          <w:color w:val="231F20"/>
          <w:spacing w:val="17"/>
          <w:w w:val="105"/>
        </w:rPr>
        <w:t> </w:t>
      </w:r>
      <w:r>
        <w:rPr>
          <w:color w:val="231F20"/>
          <w:w w:val="105"/>
        </w:rPr>
        <w:t>tâm</w:t>
      </w:r>
      <w:r>
        <w:rPr>
          <w:color w:val="231F20"/>
          <w:spacing w:val="17"/>
          <w:w w:val="105"/>
        </w:rPr>
        <w:t> </w:t>
      </w:r>
      <w:r>
        <w:rPr>
          <w:color w:val="231F20"/>
          <w:w w:val="105"/>
        </w:rPr>
        <w:t>thanh</w:t>
      </w:r>
      <w:r>
        <w:rPr>
          <w:color w:val="231F20"/>
          <w:spacing w:val="17"/>
          <w:w w:val="105"/>
        </w:rPr>
        <w:t> </w:t>
      </w:r>
      <w:r>
        <w:rPr>
          <w:color w:val="231F20"/>
          <w:spacing w:val="-2"/>
          <w:w w:val="105"/>
        </w:rPr>
        <w:t>tịnh.</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05"/>
        </w:rPr>
        <w:t>Cao</w:t>
      </w:r>
      <w:r>
        <w:rPr>
          <w:color w:val="231F20"/>
          <w:spacing w:val="-15"/>
          <w:w w:val="105"/>
        </w:rPr>
        <w:t> </w:t>
      </w:r>
      <w:r>
        <w:rPr>
          <w:color w:val="231F20"/>
          <w:w w:val="105"/>
        </w:rPr>
        <w:t>nhất</w:t>
      </w:r>
      <w:r>
        <w:rPr>
          <w:color w:val="231F20"/>
          <w:spacing w:val="-16"/>
          <w:w w:val="105"/>
        </w:rPr>
        <w:t> </w:t>
      </w:r>
      <w:r>
        <w:rPr>
          <w:color w:val="231F20"/>
          <w:w w:val="105"/>
        </w:rPr>
        <w:t>là</w:t>
      </w:r>
      <w:r>
        <w:rPr>
          <w:color w:val="231F20"/>
          <w:spacing w:val="-15"/>
          <w:w w:val="105"/>
        </w:rPr>
        <w:t> </w:t>
      </w:r>
      <w:r>
        <w:rPr>
          <w:color w:val="231F20"/>
          <w:w w:val="105"/>
        </w:rPr>
        <w:t>Chính</w:t>
      </w:r>
      <w:r>
        <w:rPr>
          <w:color w:val="231F20"/>
          <w:spacing w:val="-16"/>
          <w:w w:val="105"/>
        </w:rPr>
        <w:t> </w:t>
      </w:r>
      <w:r>
        <w:rPr>
          <w:color w:val="231F20"/>
          <w:w w:val="105"/>
        </w:rPr>
        <w:t>Giác.</w:t>
      </w:r>
      <w:r>
        <w:rPr>
          <w:color w:val="231F20"/>
          <w:spacing w:val="-16"/>
          <w:w w:val="105"/>
        </w:rPr>
        <w:t> </w:t>
      </w:r>
      <w:r>
        <w:rPr>
          <w:color w:val="231F20"/>
          <w:w w:val="105"/>
        </w:rPr>
        <w:t>Đây</w:t>
      </w:r>
      <w:r>
        <w:rPr>
          <w:color w:val="231F20"/>
          <w:spacing w:val="-16"/>
          <w:w w:val="105"/>
        </w:rPr>
        <w:t> </w:t>
      </w:r>
      <w:r>
        <w:rPr>
          <w:color w:val="231F20"/>
          <w:w w:val="105"/>
        </w:rPr>
        <w:t>là</w:t>
      </w:r>
      <w:r>
        <w:rPr>
          <w:color w:val="231F20"/>
          <w:spacing w:val="-15"/>
          <w:w w:val="105"/>
        </w:rPr>
        <w:t> </w:t>
      </w:r>
      <w:r>
        <w:rPr>
          <w:color w:val="231F20"/>
          <w:w w:val="105"/>
        </w:rPr>
        <w:t>cảnh</w:t>
      </w:r>
      <w:r>
        <w:rPr>
          <w:color w:val="231F20"/>
          <w:spacing w:val="-16"/>
          <w:w w:val="105"/>
        </w:rPr>
        <w:t> </w:t>
      </w:r>
      <w:r>
        <w:rPr>
          <w:color w:val="231F20"/>
          <w:w w:val="105"/>
        </w:rPr>
        <w:t>giới</w:t>
      </w:r>
      <w:r>
        <w:rPr>
          <w:color w:val="231F20"/>
          <w:spacing w:val="-16"/>
          <w:w w:val="105"/>
        </w:rPr>
        <w:t> </w:t>
      </w:r>
      <w:r>
        <w:rPr>
          <w:color w:val="231F20"/>
          <w:w w:val="105"/>
        </w:rPr>
        <w:t>đức</w:t>
      </w:r>
      <w:r>
        <w:rPr>
          <w:color w:val="231F20"/>
          <w:spacing w:val="-16"/>
          <w:w w:val="105"/>
        </w:rPr>
        <w:t> </w:t>
      </w:r>
      <w:r>
        <w:rPr>
          <w:color w:val="231F20"/>
          <w:w w:val="105"/>
        </w:rPr>
        <w:t>Phật</w:t>
      </w:r>
      <w:r>
        <w:rPr>
          <w:color w:val="231F20"/>
          <w:spacing w:val="-15"/>
          <w:w w:val="105"/>
        </w:rPr>
        <w:t> </w:t>
      </w:r>
      <w:r>
        <w:rPr>
          <w:color w:val="231F20"/>
          <w:w w:val="105"/>
        </w:rPr>
        <w:t>đạt</w:t>
      </w:r>
      <w:r>
        <w:rPr>
          <w:color w:val="231F20"/>
          <w:spacing w:val="-16"/>
          <w:w w:val="105"/>
        </w:rPr>
        <w:t> </w:t>
      </w:r>
      <w:r>
        <w:rPr>
          <w:color w:val="231F20"/>
          <w:w w:val="105"/>
        </w:rPr>
        <w:t>được, là thiền định cứu cánh viên mãn. Chúng ta dùng phương pháp Niệm Phật. Niệm Phật nhất định phải buông bỏ hết vọng tưởng, phân biệt, chấp trước, thì công phu niệm Phật mới</w:t>
      </w:r>
      <w:r>
        <w:rPr>
          <w:color w:val="231F20"/>
          <w:spacing w:val="-23"/>
          <w:w w:val="105"/>
        </w:rPr>
        <w:t> </w:t>
      </w:r>
      <w:r>
        <w:rPr>
          <w:color w:val="231F20"/>
          <w:w w:val="105"/>
        </w:rPr>
        <w:t>thành</w:t>
      </w:r>
      <w:r>
        <w:rPr>
          <w:color w:val="231F20"/>
          <w:spacing w:val="-22"/>
          <w:w w:val="105"/>
        </w:rPr>
        <w:t> </w:t>
      </w:r>
      <w:r>
        <w:rPr>
          <w:color w:val="231F20"/>
          <w:w w:val="105"/>
        </w:rPr>
        <w:t>tựu.</w:t>
      </w:r>
      <w:r>
        <w:rPr>
          <w:color w:val="231F20"/>
          <w:spacing w:val="-22"/>
          <w:w w:val="105"/>
        </w:rPr>
        <w:t> </w:t>
      </w:r>
      <w:r>
        <w:rPr>
          <w:color w:val="231F20"/>
          <w:w w:val="105"/>
        </w:rPr>
        <w:t>Ngày</w:t>
      </w:r>
      <w:r>
        <w:rPr>
          <w:color w:val="231F20"/>
          <w:spacing w:val="-23"/>
          <w:w w:val="105"/>
        </w:rPr>
        <w:t> </w:t>
      </w:r>
      <w:r>
        <w:rPr>
          <w:color w:val="231F20"/>
          <w:w w:val="105"/>
        </w:rPr>
        <w:t>nay,</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niệm</w:t>
      </w:r>
      <w:r>
        <w:rPr>
          <w:color w:val="231F20"/>
          <w:spacing w:val="-22"/>
          <w:w w:val="105"/>
        </w:rPr>
        <w:t> </w:t>
      </w:r>
      <w:r>
        <w:rPr>
          <w:color w:val="231F20"/>
          <w:w w:val="105"/>
        </w:rPr>
        <w:t>Phật</w:t>
      </w:r>
      <w:r>
        <w:rPr>
          <w:color w:val="231F20"/>
          <w:spacing w:val="-22"/>
          <w:w w:val="105"/>
        </w:rPr>
        <w:t> </w:t>
      </w:r>
      <w:r>
        <w:rPr>
          <w:color w:val="231F20"/>
          <w:w w:val="105"/>
        </w:rPr>
        <w:t>A</w:t>
      </w:r>
      <w:r>
        <w:rPr>
          <w:color w:val="231F20"/>
          <w:spacing w:val="-23"/>
          <w:w w:val="105"/>
        </w:rPr>
        <w:t> </w:t>
      </w:r>
      <w:r>
        <w:rPr>
          <w:color w:val="231F20"/>
          <w:w w:val="105"/>
        </w:rPr>
        <w:t>Di</w:t>
      </w:r>
      <w:r>
        <w:rPr>
          <w:color w:val="231F20"/>
          <w:spacing w:val="-22"/>
          <w:w w:val="105"/>
        </w:rPr>
        <w:t> </w:t>
      </w:r>
      <w:r>
        <w:rPr>
          <w:color w:val="231F20"/>
          <w:w w:val="105"/>
        </w:rPr>
        <w:t>Đà.</w:t>
      </w:r>
      <w:r>
        <w:rPr>
          <w:color w:val="231F20"/>
          <w:spacing w:val="-22"/>
          <w:w w:val="105"/>
        </w:rPr>
        <w:t> </w:t>
      </w:r>
      <w:r>
        <w:rPr>
          <w:color w:val="231F20"/>
          <w:w w:val="105"/>
        </w:rPr>
        <w:t>Niệm Phật A Di Đà trong đây có 2 ý nghĩa, thứ nhất là công phu của chính mình, thứ hai là sự gia trì của đức Phật, đức Phật A</w:t>
      </w:r>
      <w:r>
        <w:rPr>
          <w:color w:val="231F20"/>
          <w:spacing w:val="-23"/>
          <w:w w:val="105"/>
        </w:rPr>
        <w:t> </w:t>
      </w:r>
      <w:r>
        <w:rPr>
          <w:color w:val="231F20"/>
          <w:w w:val="105"/>
        </w:rPr>
        <w:t>Di</w:t>
      </w:r>
      <w:r>
        <w:rPr>
          <w:color w:val="231F20"/>
          <w:spacing w:val="-22"/>
          <w:w w:val="105"/>
        </w:rPr>
        <w:t> </w:t>
      </w:r>
      <w:r>
        <w:rPr>
          <w:color w:val="231F20"/>
          <w:w w:val="105"/>
        </w:rPr>
        <w:t>Đà</w:t>
      </w:r>
      <w:r>
        <w:rPr>
          <w:color w:val="231F20"/>
          <w:spacing w:val="-22"/>
          <w:w w:val="105"/>
        </w:rPr>
        <w:t> </w:t>
      </w:r>
      <w:r>
        <w:rPr>
          <w:color w:val="231F20"/>
          <w:w w:val="105"/>
        </w:rPr>
        <w:t>đến</w:t>
      </w:r>
      <w:r>
        <w:rPr>
          <w:color w:val="231F20"/>
          <w:spacing w:val="-23"/>
          <w:w w:val="105"/>
        </w:rPr>
        <w:t> </w:t>
      </w:r>
      <w:r>
        <w:rPr>
          <w:color w:val="231F20"/>
          <w:w w:val="105"/>
        </w:rPr>
        <w:t>giúp.</w:t>
      </w:r>
      <w:r>
        <w:rPr>
          <w:color w:val="231F20"/>
          <w:spacing w:val="-22"/>
          <w:w w:val="105"/>
        </w:rPr>
        <w:t> </w:t>
      </w:r>
      <w:r>
        <w:rPr>
          <w:color w:val="231F20"/>
          <w:w w:val="105"/>
        </w:rPr>
        <w:t>Thật</w:t>
      </w:r>
      <w:r>
        <w:rPr>
          <w:color w:val="231F20"/>
          <w:spacing w:val="-22"/>
          <w:w w:val="105"/>
        </w:rPr>
        <w:t> </w:t>
      </w:r>
      <w:r>
        <w:rPr>
          <w:color w:val="231F20"/>
          <w:w w:val="105"/>
        </w:rPr>
        <w:t>sự</w:t>
      </w:r>
      <w:r>
        <w:rPr>
          <w:color w:val="231F20"/>
          <w:spacing w:val="-23"/>
          <w:w w:val="105"/>
        </w:rPr>
        <w:t> </w:t>
      </w:r>
      <w:r>
        <w:rPr>
          <w:color w:val="231F20"/>
          <w:w w:val="105"/>
        </w:rPr>
        <w:t>có</w:t>
      </w:r>
      <w:r>
        <w:rPr>
          <w:color w:val="231F20"/>
          <w:spacing w:val="-22"/>
          <w:w w:val="105"/>
        </w:rPr>
        <w:t> </w:t>
      </w:r>
      <w:r>
        <w:rPr>
          <w:color w:val="231F20"/>
          <w:w w:val="105"/>
        </w:rPr>
        <w:t>đức</w:t>
      </w:r>
      <w:r>
        <w:rPr>
          <w:color w:val="231F20"/>
          <w:spacing w:val="-22"/>
          <w:w w:val="105"/>
        </w:rPr>
        <w:t> </w:t>
      </w:r>
      <w:r>
        <w:rPr>
          <w:color w:val="231F20"/>
          <w:w w:val="105"/>
        </w:rPr>
        <w:t>Phật</w:t>
      </w:r>
      <w:r>
        <w:rPr>
          <w:color w:val="231F20"/>
          <w:spacing w:val="-23"/>
          <w:w w:val="105"/>
        </w:rPr>
        <w:t> </w:t>
      </w:r>
      <w:r>
        <w:rPr>
          <w:color w:val="231F20"/>
          <w:w w:val="105"/>
        </w:rPr>
        <w:t>A</w:t>
      </w:r>
      <w:r>
        <w:rPr>
          <w:color w:val="231F20"/>
          <w:spacing w:val="-22"/>
          <w:w w:val="105"/>
        </w:rPr>
        <w:t> </w:t>
      </w:r>
      <w:r>
        <w:rPr>
          <w:color w:val="231F20"/>
          <w:w w:val="105"/>
        </w:rPr>
        <w:t>Di</w:t>
      </w:r>
      <w:r>
        <w:rPr>
          <w:color w:val="231F20"/>
          <w:spacing w:val="-22"/>
          <w:w w:val="105"/>
        </w:rPr>
        <w:t> </w:t>
      </w:r>
      <w:r>
        <w:rPr>
          <w:color w:val="231F20"/>
          <w:w w:val="105"/>
        </w:rPr>
        <w:t>Đà,</w:t>
      </w:r>
      <w:r>
        <w:rPr>
          <w:color w:val="231F20"/>
          <w:spacing w:val="-23"/>
          <w:w w:val="105"/>
        </w:rPr>
        <w:t> </w:t>
      </w:r>
      <w:r>
        <w:rPr>
          <w:color w:val="231F20"/>
          <w:w w:val="105"/>
        </w:rPr>
        <w:t>thế</w:t>
      </w:r>
      <w:r>
        <w:rPr>
          <w:color w:val="231F20"/>
          <w:spacing w:val="-22"/>
          <w:w w:val="105"/>
        </w:rPr>
        <w:t> </w:t>
      </w:r>
      <w:r>
        <w:rPr>
          <w:color w:val="231F20"/>
          <w:w w:val="105"/>
        </w:rPr>
        <w:t>giới</w:t>
      </w:r>
      <w:r>
        <w:rPr>
          <w:color w:val="231F20"/>
          <w:spacing w:val="-22"/>
          <w:w w:val="105"/>
        </w:rPr>
        <w:t> </w:t>
      </w:r>
      <w:r>
        <w:rPr>
          <w:color w:val="231F20"/>
          <w:w w:val="105"/>
        </w:rPr>
        <w:t>Cực Lạc quả thật là một tinh hệ rất lớn.</w:t>
      </w:r>
    </w:p>
    <w:p>
      <w:pPr>
        <w:pStyle w:val="BodyText"/>
        <w:spacing w:line="297" w:lineRule="auto" w:before="145"/>
        <w:ind w:left="387" w:right="121" w:firstLine="453"/>
      </w:pPr>
      <w:r>
        <w:rPr>
          <w:color w:val="231F20"/>
          <w:w w:val="105"/>
        </w:rPr>
        <w:t>Đức Phật</w:t>
      </w:r>
      <w:r>
        <w:rPr>
          <w:color w:val="231F20"/>
          <w:w w:val="105"/>
        </w:rPr>
        <w:t> Thích Ca</w:t>
      </w:r>
      <w:r>
        <w:rPr>
          <w:color w:val="231F20"/>
          <w:w w:val="105"/>
        </w:rPr>
        <w:t> Mâu Ni</w:t>
      </w:r>
      <w:r>
        <w:rPr>
          <w:color w:val="231F20"/>
          <w:w w:val="105"/>
        </w:rPr>
        <w:t> giới thiệu cho chúng</w:t>
      </w:r>
      <w:r>
        <w:rPr>
          <w:color w:val="231F20"/>
          <w:w w:val="105"/>
        </w:rPr>
        <w:t> ta, ở phương Tây thế giới này, không phải phương Tây của quả địa cầu, đây là một thế giới lớn. Thế giới Sa Bà là một thế </w:t>
      </w:r>
      <w:r>
        <w:rPr>
          <w:color w:val="231F20"/>
          <w:spacing w:val="-2"/>
          <w:w w:val="105"/>
        </w:rPr>
        <w:t>giới</w:t>
      </w:r>
      <w:r>
        <w:rPr>
          <w:color w:val="231F20"/>
          <w:spacing w:val="-18"/>
          <w:w w:val="105"/>
        </w:rPr>
        <w:t> </w:t>
      </w:r>
      <w:r>
        <w:rPr>
          <w:color w:val="231F20"/>
          <w:spacing w:val="-2"/>
          <w:w w:val="105"/>
        </w:rPr>
        <w:t>lớn.</w:t>
      </w:r>
      <w:r>
        <w:rPr>
          <w:color w:val="231F20"/>
          <w:spacing w:val="-18"/>
          <w:w w:val="105"/>
        </w:rPr>
        <w:t> </w:t>
      </w:r>
      <w:r>
        <w:rPr>
          <w:color w:val="231F20"/>
          <w:spacing w:val="-2"/>
          <w:w w:val="105"/>
        </w:rPr>
        <w:t>Nếu</w:t>
      </w:r>
      <w:r>
        <w:rPr>
          <w:color w:val="231F20"/>
          <w:spacing w:val="-18"/>
          <w:w w:val="105"/>
        </w:rPr>
        <w:t> </w:t>
      </w:r>
      <w:r>
        <w:rPr>
          <w:color w:val="231F20"/>
          <w:spacing w:val="-2"/>
          <w:w w:val="105"/>
        </w:rPr>
        <w:t>dùng</w:t>
      </w:r>
      <w:r>
        <w:rPr>
          <w:color w:val="231F20"/>
          <w:spacing w:val="-18"/>
          <w:w w:val="105"/>
        </w:rPr>
        <w:t> </w:t>
      </w:r>
      <w:r>
        <w:rPr>
          <w:color w:val="231F20"/>
          <w:spacing w:val="-2"/>
          <w:w w:val="105"/>
        </w:rPr>
        <w:t>hệ</w:t>
      </w:r>
      <w:r>
        <w:rPr>
          <w:color w:val="231F20"/>
          <w:spacing w:val="-18"/>
          <w:w w:val="105"/>
        </w:rPr>
        <w:t> </w:t>
      </w:r>
      <w:r>
        <w:rPr>
          <w:color w:val="231F20"/>
          <w:spacing w:val="-2"/>
          <w:w w:val="105"/>
        </w:rPr>
        <w:t>ngân</w:t>
      </w:r>
      <w:r>
        <w:rPr>
          <w:color w:val="231F20"/>
          <w:spacing w:val="-18"/>
          <w:w w:val="105"/>
        </w:rPr>
        <w:t> </w:t>
      </w:r>
      <w:r>
        <w:rPr>
          <w:color w:val="231F20"/>
          <w:spacing w:val="-2"/>
          <w:w w:val="105"/>
        </w:rPr>
        <w:t>hà</w:t>
      </w:r>
      <w:r>
        <w:rPr>
          <w:color w:val="231F20"/>
          <w:spacing w:val="-18"/>
          <w:w w:val="105"/>
        </w:rPr>
        <w:t> </w:t>
      </w:r>
      <w:r>
        <w:rPr>
          <w:color w:val="231F20"/>
          <w:spacing w:val="-2"/>
          <w:w w:val="105"/>
        </w:rPr>
        <w:t>để</w:t>
      </w:r>
      <w:r>
        <w:rPr>
          <w:color w:val="231F20"/>
          <w:spacing w:val="-18"/>
          <w:w w:val="105"/>
        </w:rPr>
        <w:t> </w:t>
      </w:r>
      <w:r>
        <w:rPr>
          <w:color w:val="231F20"/>
          <w:spacing w:val="-2"/>
          <w:w w:val="105"/>
        </w:rPr>
        <w:t>miêu</w:t>
      </w:r>
      <w:r>
        <w:rPr>
          <w:color w:val="231F20"/>
          <w:spacing w:val="-18"/>
          <w:w w:val="105"/>
        </w:rPr>
        <w:t> </w:t>
      </w:r>
      <w:r>
        <w:rPr>
          <w:color w:val="231F20"/>
          <w:spacing w:val="-2"/>
          <w:w w:val="105"/>
        </w:rPr>
        <w:t>tả,</w:t>
      </w:r>
      <w:r>
        <w:rPr>
          <w:color w:val="231F20"/>
          <w:spacing w:val="-18"/>
          <w:w w:val="105"/>
        </w:rPr>
        <w:t> </w:t>
      </w:r>
      <w:r>
        <w:rPr>
          <w:color w:val="231F20"/>
          <w:spacing w:val="-2"/>
          <w:w w:val="105"/>
        </w:rPr>
        <w:t>thế</w:t>
      </w:r>
      <w:r>
        <w:rPr>
          <w:color w:val="231F20"/>
          <w:spacing w:val="-18"/>
          <w:w w:val="105"/>
        </w:rPr>
        <w:t> </w:t>
      </w:r>
      <w:r>
        <w:rPr>
          <w:color w:val="231F20"/>
          <w:spacing w:val="-2"/>
          <w:w w:val="105"/>
        </w:rPr>
        <w:t>giới</w:t>
      </w:r>
      <w:r>
        <w:rPr>
          <w:color w:val="231F20"/>
          <w:spacing w:val="-18"/>
          <w:w w:val="105"/>
        </w:rPr>
        <w:t> </w:t>
      </w:r>
      <w:r>
        <w:rPr>
          <w:color w:val="231F20"/>
          <w:spacing w:val="-2"/>
          <w:w w:val="105"/>
        </w:rPr>
        <w:t>này</w:t>
      </w:r>
      <w:r>
        <w:rPr>
          <w:color w:val="231F20"/>
          <w:spacing w:val="-18"/>
          <w:w w:val="105"/>
        </w:rPr>
        <w:t> </w:t>
      </w:r>
      <w:r>
        <w:rPr>
          <w:color w:val="231F20"/>
          <w:spacing w:val="-2"/>
          <w:w w:val="105"/>
        </w:rPr>
        <w:t>có</w:t>
      </w:r>
      <w:r>
        <w:rPr>
          <w:color w:val="231F20"/>
          <w:spacing w:val="-18"/>
          <w:w w:val="105"/>
        </w:rPr>
        <w:t> </w:t>
      </w:r>
      <w:r>
        <w:rPr>
          <w:color w:val="231F20"/>
          <w:spacing w:val="-2"/>
          <w:w w:val="105"/>
        </w:rPr>
        <w:t>bao </w:t>
      </w:r>
      <w:r>
        <w:rPr>
          <w:color w:val="231F20"/>
        </w:rPr>
        <w:t>nhiêu hệ ngân hà? Có mười vạn ức. Thế giới này có mười vạn </w:t>
      </w:r>
      <w:r>
        <w:rPr>
          <w:color w:val="231F20"/>
          <w:w w:val="105"/>
        </w:rPr>
        <w:t>ức</w:t>
      </w:r>
      <w:r>
        <w:rPr>
          <w:color w:val="231F20"/>
          <w:spacing w:val="-4"/>
          <w:w w:val="105"/>
        </w:rPr>
        <w:t> </w:t>
      </w:r>
      <w:r>
        <w:rPr>
          <w:color w:val="231F20"/>
          <w:w w:val="105"/>
        </w:rPr>
        <w:t>hệ</w:t>
      </w:r>
      <w:r>
        <w:rPr>
          <w:color w:val="231F20"/>
          <w:spacing w:val="-4"/>
          <w:w w:val="105"/>
        </w:rPr>
        <w:t> </w:t>
      </w:r>
      <w:r>
        <w:rPr>
          <w:color w:val="231F20"/>
          <w:w w:val="105"/>
        </w:rPr>
        <w:t>ngân</w:t>
      </w:r>
      <w:r>
        <w:rPr>
          <w:color w:val="231F20"/>
          <w:spacing w:val="-4"/>
          <w:w w:val="105"/>
        </w:rPr>
        <w:t> </w:t>
      </w:r>
      <w:r>
        <w:rPr>
          <w:color w:val="231F20"/>
          <w:w w:val="105"/>
        </w:rPr>
        <w:t>hà.</w:t>
      </w:r>
      <w:r>
        <w:rPr>
          <w:color w:val="231F20"/>
          <w:spacing w:val="-4"/>
          <w:w w:val="105"/>
        </w:rPr>
        <w:t> </w:t>
      </w:r>
      <w:r>
        <w:rPr>
          <w:color w:val="231F20"/>
          <w:w w:val="105"/>
        </w:rPr>
        <w:t>Đây</w:t>
      </w:r>
      <w:r>
        <w:rPr>
          <w:color w:val="231F20"/>
          <w:spacing w:val="-4"/>
          <w:w w:val="105"/>
        </w:rPr>
        <w:t> </w:t>
      </w:r>
      <w:r>
        <w:rPr>
          <w:color w:val="231F20"/>
          <w:w w:val="105"/>
        </w:rPr>
        <w:t>là</w:t>
      </w:r>
      <w:r>
        <w:rPr>
          <w:color w:val="231F20"/>
          <w:spacing w:val="-4"/>
          <w:w w:val="105"/>
        </w:rPr>
        <w:t> </w:t>
      </w:r>
      <w:r>
        <w:rPr>
          <w:color w:val="231F20"/>
          <w:w w:val="105"/>
        </w:rPr>
        <w:t>khu</w:t>
      </w:r>
      <w:r>
        <w:rPr>
          <w:color w:val="231F20"/>
          <w:spacing w:val="-4"/>
          <w:w w:val="105"/>
        </w:rPr>
        <w:t> </w:t>
      </w:r>
      <w:r>
        <w:rPr>
          <w:color w:val="231F20"/>
          <w:w w:val="105"/>
        </w:rPr>
        <w:t>vực</w:t>
      </w:r>
      <w:r>
        <w:rPr>
          <w:color w:val="231F20"/>
          <w:spacing w:val="-4"/>
          <w:w w:val="105"/>
        </w:rPr>
        <w:t> </w:t>
      </w:r>
      <w:r>
        <w:rPr>
          <w:color w:val="231F20"/>
          <w:w w:val="105"/>
        </w:rPr>
        <w:t>giáo</w:t>
      </w:r>
      <w:r>
        <w:rPr>
          <w:color w:val="231F20"/>
          <w:spacing w:val="-4"/>
          <w:w w:val="105"/>
        </w:rPr>
        <w:t> </w:t>
      </w:r>
      <w:r>
        <w:rPr>
          <w:color w:val="231F20"/>
          <w:w w:val="105"/>
        </w:rPr>
        <w:t>hóa</w:t>
      </w:r>
      <w:r>
        <w:rPr>
          <w:color w:val="231F20"/>
          <w:spacing w:val="-4"/>
          <w:w w:val="105"/>
        </w:rPr>
        <w:t> </w:t>
      </w:r>
      <w:r>
        <w:rPr>
          <w:color w:val="231F20"/>
          <w:w w:val="105"/>
        </w:rPr>
        <w:t>của</w:t>
      </w:r>
      <w:r>
        <w:rPr>
          <w:color w:val="231F20"/>
          <w:spacing w:val="-4"/>
          <w:w w:val="105"/>
        </w:rPr>
        <w:t> </w:t>
      </w:r>
      <w:r>
        <w:rPr>
          <w:color w:val="231F20"/>
          <w:w w:val="105"/>
        </w:rPr>
        <w:t>đức</w:t>
      </w:r>
      <w:r>
        <w:rPr>
          <w:color w:val="231F20"/>
          <w:spacing w:val="-4"/>
          <w:w w:val="105"/>
        </w:rPr>
        <w:t> </w:t>
      </w:r>
      <w:r>
        <w:rPr>
          <w:color w:val="231F20"/>
          <w:w w:val="105"/>
        </w:rPr>
        <w:t>Phật</w:t>
      </w:r>
      <w:r>
        <w:rPr>
          <w:color w:val="231F20"/>
          <w:spacing w:val="-4"/>
          <w:w w:val="105"/>
        </w:rPr>
        <w:t> </w:t>
      </w:r>
      <w:r>
        <w:rPr>
          <w:color w:val="231F20"/>
          <w:w w:val="105"/>
        </w:rPr>
        <w:t>Thích Ca</w:t>
      </w:r>
      <w:r>
        <w:rPr>
          <w:color w:val="231F20"/>
          <w:spacing w:val="-18"/>
          <w:w w:val="105"/>
        </w:rPr>
        <w:t> </w:t>
      </w:r>
      <w:r>
        <w:rPr>
          <w:color w:val="231F20"/>
          <w:w w:val="105"/>
        </w:rPr>
        <w:t>Mâu</w:t>
      </w:r>
      <w:r>
        <w:rPr>
          <w:color w:val="231F20"/>
          <w:spacing w:val="-18"/>
          <w:w w:val="105"/>
        </w:rPr>
        <w:t> </w:t>
      </w:r>
      <w:r>
        <w:rPr>
          <w:color w:val="231F20"/>
          <w:w w:val="105"/>
        </w:rPr>
        <w:t>Ni,</w:t>
      </w:r>
      <w:r>
        <w:rPr>
          <w:color w:val="231F20"/>
          <w:spacing w:val="-18"/>
          <w:w w:val="105"/>
        </w:rPr>
        <w:t> </w:t>
      </w:r>
      <w:r>
        <w:rPr>
          <w:color w:val="231F20"/>
          <w:w w:val="105"/>
        </w:rPr>
        <w:t>gọi</w:t>
      </w:r>
      <w:r>
        <w:rPr>
          <w:color w:val="231F20"/>
          <w:spacing w:val="-18"/>
          <w:w w:val="105"/>
        </w:rPr>
        <w:t> </w:t>
      </w:r>
      <w:r>
        <w:rPr>
          <w:color w:val="231F20"/>
          <w:w w:val="105"/>
        </w:rPr>
        <w:t>nơi</w:t>
      </w:r>
      <w:r>
        <w:rPr>
          <w:color w:val="231F20"/>
          <w:spacing w:val="-18"/>
          <w:w w:val="105"/>
        </w:rPr>
        <w:t> </w:t>
      </w:r>
      <w:r>
        <w:rPr>
          <w:color w:val="231F20"/>
          <w:w w:val="105"/>
        </w:rPr>
        <w:t>này</w:t>
      </w:r>
      <w:r>
        <w:rPr>
          <w:color w:val="231F20"/>
          <w:spacing w:val="-18"/>
          <w:w w:val="105"/>
        </w:rPr>
        <w:t> </w:t>
      </w:r>
      <w:r>
        <w:rPr>
          <w:color w:val="231F20"/>
          <w:w w:val="105"/>
        </w:rPr>
        <w:t>là</w:t>
      </w:r>
      <w:r>
        <w:rPr>
          <w:color w:val="231F20"/>
          <w:spacing w:val="-18"/>
          <w:w w:val="105"/>
        </w:rPr>
        <w:t> </w:t>
      </w:r>
      <w:r>
        <w:rPr>
          <w:color w:val="231F20"/>
          <w:w w:val="105"/>
        </w:rPr>
        <w:t>thế</w:t>
      </w:r>
      <w:r>
        <w:rPr>
          <w:color w:val="231F20"/>
          <w:spacing w:val="-18"/>
          <w:w w:val="105"/>
        </w:rPr>
        <w:t> </w:t>
      </w:r>
      <w:r>
        <w:rPr>
          <w:color w:val="231F20"/>
          <w:w w:val="105"/>
        </w:rPr>
        <w:t>giới</w:t>
      </w:r>
      <w:r>
        <w:rPr>
          <w:color w:val="231F20"/>
          <w:spacing w:val="-18"/>
          <w:w w:val="105"/>
        </w:rPr>
        <w:t> </w:t>
      </w:r>
      <w:r>
        <w:rPr>
          <w:color w:val="231F20"/>
          <w:w w:val="105"/>
        </w:rPr>
        <w:t>Ta</w:t>
      </w:r>
      <w:r>
        <w:rPr>
          <w:color w:val="231F20"/>
          <w:spacing w:val="-18"/>
          <w:w w:val="105"/>
        </w:rPr>
        <w:t> </w:t>
      </w:r>
      <w:r>
        <w:rPr>
          <w:color w:val="231F20"/>
          <w:w w:val="105"/>
        </w:rPr>
        <w:t>Bà.</w:t>
      </w:r>
      <w:r>
        <w:rPr>
          <w:color w:val="231F20"/>
          <w:spacing w:val="-18"/>
          <w:w w:val="105"/>
        </w:rPr>
        <w:t> </w:t>
      </w:r>
      <w:r>
        <w:rPr>
          <w:color w:val="231F20"/>
          <w:w w:val="105"/>
        </w:rPr>
        <w:t>Ở</w:t>
      </w:r>
      <w:r>
        <w:rPr>
          <w:color w:val="231F20"/>
          <w:spacing w:val="-18"/>
          <w:w w:val="105"/>
        </w:rPr>
        <w:t> </w:t>
      </w:r>
      <w:r>
        <w:rPr>
          <w:color w:val="231F20"/>
          <w:w w:val="105"/>
        </w:rPr>
        <w:t>phương</w:t>
      </w:r>
      <w:r>
        <w:rPr>
          <w:color w:val="231F20"/>
          <w:spacing w:val="-18"/>
          <w:w w:val="105"/>
        </w:rPr>
        <w:t> </w:t>
      </w:r>
      <w:r>
        <w:rPr>
          <w:color w:val="231F20"/>
          <w:w w:val="105"/>
        </w:rPr>
        <w:t>Tây</w:t>
      </w:r>
      <w:r>
        <w:rPr>
          <w:color w:val="231F20"/>
          <w:spacing w:val="-18"/>
          <w:w w:val="105"/>
        </w:rPr>
        <w:t> </w:t>
      </w:r>
      <w:r>
        <w:rPr>
          <w:color w:val="231F20"/>
          <w:w w:val="105"/>
        </w:rPr>
        <w:t>của thế</w:t>
      </w:r>
      <w:r>
        <w:rPr>
          <w:color w:val="231F20"/>
          <w:spacing w:val="-22"/>
          <w:w w:val="105"/>
        </w:rPr>
        <w:t> </w:t>
      </w:r>
      <w:r>
        <w:rPr>
          <w:color w:val="231F20"/>
          <w:w w:val="105"/>
        </w:rPr>
        <w:t>giới</w:t>
      </w:r>
      <w:r>
        <w:rPr>
          <w:color w:val="231F20"/>
          <w:spacing w:val="-22"/>
          <w:w w:val="105"/>
        </w:rPr>
        <w:t> </w:t>
      </w:r>
      <w:r>
        <w:rPr>
          <w:color w:val="231F20"/>
          <w:w w:val="105"/>
        </w:rPr>
        <w:t>này,</w:t>
      </w:r>
      <w:r>
        <w:rPr>
          <w:color w:val="231F20"/>
          <w:spacing w:val="-22"/>
          <w:w w:val="105"/>
        </w:rPr>
        <w:t> </w:t>
      </w:r>
      <w:r>
        <w:rPr>
          <w:color w:val="231F20"/>
          <w:w w:val="105"/>
        </w:rPr>
        <w:t>cách</w:t>
      </w:r>
      <w:r>
        <w:rPr>
          <w:color w:val="231F20"/>
          <w:spacing w:val="-22"/>
          <w:w w:val="105"/>
        </w:rPr>
        <w:t> </w:t>
      </w:r>
      <w:r>
        <w:rPr>
          <w:color w:val="231F20"/>
          <w:w w:val="105"/>
        </w:rPr>
        <w:t>thế</w:t>
      </w:r>
      <w:r>
        <w:rPr>
          <w:color w:val="231F20"/>
          <w:spacing w:val="-22"/>
          <w:w w:val="105"/>
        </w:rPr>
        <w:t> </w:t>
      </w:r>
      <w:r>
        <w:rPr>
          <w:color w:val="231F20"/>
          <w:w w:val="105"/>
        </w:rPr>
        <w:t>giới</w:t>
      </w:r>
      <w:r>
        <w:rPr>
          <w:color w:val="231F20"/>
          <w:spacing w:val="-22"/>
          <w:w w:val="105"/>
        </w:rPr>
        <w:t> </w:t>
      </w:r>
      <w:r>
        <w:rPr>
          <w:color w:val="231F20"/>
          <w:w w:val="105"/>
        </w:rPr>
        <w:t>này</w:t>
      </w:r>
      <w:r>
        <w:rPr>
          <w:color w:val="231F20"/>
          <w:spacing w:val="-22"/>
          <w:w w:val="105"/>
        </w:rPr>
        <w:t> </w:t>
      </w:r>
      <w:r>
        <w:rPr>
          <w:color w:val="231F20"/>
          <w:w w:val="105"/>
        </w:rPr>
        <w:t>bao</w:t>
      </w:r>
      <w:r>
        <w:rPr>
          <w:color w:val="231F20"/>
          <w:spacing w:val="-22"/>
          <w:w w:val="105"/>
        </w:rPr>
        <w:t> </w:t>
      </w:r>
      <w:r>
        <w:rPr>
          <w:color w:val="231F20"/>
          <w:w w:val="105"/>
        </w:rPr>
        <w:t>xa?</w:t>
      </w:r>
      <w:r>
        <w:rPr>
          <w:color w:val="231F20"/>
          <w:spacing w:val="-22"/>
          <w:w w:val="105"/>
        </w:rPr>
        <w:t> </w:t>
      </w:r>
      <w:r>
        <w:rPr>
          <w:color w:val="231F20"/>
          <w:w w:val="105"/>
        </w:rPr>
        <w:t>Cách</w:t>
      </w:r>
      <w:r>
        <w:rPr>
          <w:color w:val="231F20"/>
          <w:spacing w:val="-22"/>
          <w:w w:val="105"/>
        </w:rPr>
        <w:t> </w:t>
      </w:r>
      <w:r>
        <w:rPr>
          <w:color w:val="231F20"/>
          <w:w w:val="105"/>
        </w:rPr>
        <w:t>mười</w:t>
      </w:r>
      <w:r>
        <w:rPr>
          <w:color w:val="231F20"/>
          <w:spacing w:val="-22"/>
          <w:w w:val="105"/>
        </w:rPr>
        <w:t> </w:t>
      </w:r>
      <w:r>
        <w:rPr>
          <w:color w:val="231F20"/>
          <w:w w:val="105"/>
        </w:rPr>
        <w:t>vạn</w:t>
      </w:r>
      <w:r>
        <w:rPr>
          <w:color w:val="231F20"/>
          <w:spacing w:val="-22"/>
          <w:w w:val="105"/>
        </w:rPr>
        <w:t> </w:t>
      </w:r>
      <w:r>
        <w:rPr>
          <w:color w:val="231F20"/>
          <w:w w:val="105"/>
        </w:rPr>
        <w:t>ức</w:t>
      </w:r>
      <w:r>
        <w:rPr>
          <w:color w:val="231F20"/>
          <w:spacing w:val="-22"/>
          <w:w w:val="105"/>
        </w:rPr>
        <w:t> </w:t>
      </w:r>
      <w:r>
        <w:rPr>
          <w:color w:val="231F20"/>
          <w:w w:val="105"/>
        </w:rPr>
        <w:t>cõi nước</w:t>
      </w:r>
      <w:r>
        <w:rPr>
          <w:color w:val="231F20"/>
          <w:spacing w:val="-3"/>
          <w:w w:val="105"/>
        </w:rPr>
        <w:t> </w:t>
      </w:r>
      <w:r>
        <w:rPr>
          <w:color w:val="231F20"/>
          <w:w w:val="105"/>
        </w:rPr>
        <w:t>Phật.</w:t>
      </w:r>
      <w:r>
        <w:rPr>
          <w:color w:val="231F20"/>
          <w:spacing w:val="-3"/>
          <w:w w:val="105"/>
        </w:rPr>
        <w:t> </w:t>
      </w:r>
      <w:r>
        <w:rPr>
          <w:color w:val="231F20"/>
          <w:w w:val="105"/>
        </w:rPr>
        <w:t>Cách</w:t>
      </w:r>
      <w:r>
        <w:rPr>
          <w:color w:val="231F20"/>
          <w:spacing w:val="-3"/>
          <w:w w:val="105"/>
        </w:rPr>
        <w:t> </w:t>
      </w:r>
      <w:r>
        <w:rPr>
          <w:color w:val="231F20"/>
          <w:w w:val="105"/>
        </w:rPr>
        <w:t>mười</w:t>
      </w:r>
      <w:r>
        <w:rPr>
          <w:color w:val="231F20"/>
          <w:spacing w:val="-4"/>
          <w:w w:val="105"/>
        </w:rPr>
        <w:t> </w:t>
      </w:r>
      <w:r>
        <w:rPr>
          <w:color w:val="231F20"/>
          <w:w w:val="105"/>
        </w:rPr>
        <w:t>vạn</w:t>
      </w:r>
      <w:r>
        <w:rPr>
          <w:color w:val="231F20"/>
          <w:spacing w:val="-3"/>
          <w:w w:val="105"/>
        </w:rPr>
        <w:t> </w:t>
      </w:r>
      <w:r>
        <w:rPr>
          <w:color w:val="231F20"/>
          <w:w w:val="105"/>
        </w:rPr>
        <w:t>ức</w:t>
      </w:r>
      <w:r>
        <w:rPr>
          <w:color w:val="231F20"/>
          <w:spacing w:val="-3"/>
          <w:w w:val="105"/>
        </w:rPr>
        <w:t> </w:t>
      </w:r>
      <w:r>
        <w:rPr>
          <w:color w:val="231F20"/>
          <w:w w:val="105"/>
        </w:rPr>
        <w:t>thế</w:t>
      </w:r>
      <w:r>
        <w:rPr>
          <w:color w:val="231F20"/>
          <w:spacing w:val="-3"/>
          <w:w w:val="105"/>
        </w:rPr>
        <w:t> </w:t>
      </w:r>
      <w:r>
        <w:rPr>
          <w:color w:val="231F20"/>
          <w:w w:val="105"/>
        </w:rPr>
        <w:t>giới</w:t>
      </w:r>
      <w:r>
        <w:rPr>
          <w:color w:val="231F20"/>
          <w:spacing w:val="-3"/>
          <w:w w:val="105"/>
        </w:rPr>
        <w:t> </w:t>
      </w:r>
      <w:r>
        <w:rPr>
          <w:color w:val="231F20"/>
          <w:w w:val="105"/>
        </w:rPr>
        <w:t>lớn</w:t>
      </w:r>
      <w:r>
        <w:rPr>
          <w:color w:val="231F20"/>
          <w:spacing w:val="-3"/>
          <w:w w:val="105"/>
        </w:rPr>
        <w:t> </w:t>
      </w:r>
      <w:r>
        <w:rPr>
          <w:color w:val="231F20"/>
          <w:w w:val="105"/>
        </w:rPr>
        <w:t>như</w:t>
      </w:r>
      <w:r>
        <w:rPr>
          <w:color w:val="231F20"/>
          <w:spacing w:val="-3"/>
          <w:w w:val="105"/>
        </w:rPr>
        <w:t> </w:t>
      </w:r>
      <w:r>
        <w:rPr>
          <w:color w:val="231F20"/>
          <w:w w:val="105"/>
        </w:rPr>
        <w:t>thế</w:t>
      </w:r>
      <w:r>
        <w:rPr>
          <w:color w:val="231F20"/>
          <w:spacing w:val="-3"/>
          <w:w w:val="105"/>
        </w:rPr>
        <w:t> </w:t>
      </w:r>
      <w:r>
        <w:rPr>
          <w:color w:val="231F20"/>
          <w:w w:val="105"/>
        </w:rPr>
        <w:t>giới</w:t>
      </w:r>
      <w:r>
        <w:rPr>
          <w:color w:val="231F20"/>
          <w:spacing w:val="-4"/>
          <w:w w:val="105"/>
        </w:rPr>
        <w:t> </w:t>
      </w:r>
      <w:r>
        <w:rPr>
          <w:color w:val="231F20"/>
          <w:w w:val="105"/>
        </w:rPr>
        <w:t>này, bên</w:t>
      </w:r>
      <w:r>
        <w:rPr>
          <w:color w:val="231F20"/>
          <w:spacing w:val="-15"/>
          <w:w w:val="105"/>
        </w:rPr>
        <w:t> </w:t>
      </w:r>
      <w:r>
        <w:rPr>
          <w:color w:val="231F20"/>
          <w:w w:val="105"/>
        </w:rPr>
        <w:t>kia</w:t>
      </w:r>
      <w:r>
        <w:rPr>
          <w:color w:val="231F20"/>
          <w:spacing w:val="-15"/>
          <w:w w:val="105"/>
        </w:rPr>
        <w:t> </w:t>
      </w:r>
      <w:r>
        <w:rPr>
          <w:color w:val="231F20"/>
          <w:w w:val="105"/>
        </w:rPr>
        <w:t>là</w:t>
      </w:r>
      <w:r>
        <w:rPr>
          <w:color w:val="231F20"/>
          <w:spacing w:val="-13"/>
          <w:w w:val="105"/>
        </w:rPr>
        <w:t> </w:t>
      </w:r>
      <w:r>
        <w:rPr>
          <w:color w:val="231F20"/>
          <w:w w:val="105"/>
        </w:rPr>
        <w:t>thế</w:t>
      </w:r>
      <w:r>
        <w:rPr>
          <w:color w:val="231F20"/>
          <w:spacing w:val="-15"/>
          <w:w w:val="105"/>
        </w:rPr>
        <w:t> </w:t>
      </w:r>
      <w:r>
        <w:rPr>
          <w:color w:val="231F20"/>
          <w:w w:val="105"/>
        </w:rPr>
        <w:t>giới</w:t>
      </w:r>
      <w:r>
        <w:rPr>
          <w:color w:val="231F20"/>
          <w:spacing w:val="-15"/>
          <w:w w:val="105"/>
        </w:rPr>
        <w:t> </w:t>
      </w:r>
      <w:r>
        <w:rPr>
          <w:color w:val="231F20"/>
          <w:w w:val="105"/>
        </w:rPr>
        <w:t>Cực</w:t>
      </w:r>
      <w:r>
        <w:rPr>
          <w:color w:val="231F20"/>
          <w:spacing w:val="-15"/>
          <w:w w:val="105"/>
        </w:rPr>
        <w:t> </w:t>
      </w:r>
      <w:r>
        <w:rPr>
          <w:color w:val="231F20"/>
          <w:w w:val="105"/>
        </w:rPr>
        <w:t>Lạc.</w:t>
      </w:r>
      <w:r>
        <w:rPr>
          <w:color w:val="231F20"/>
          <w:spacing w:val="-15"/>
          <w:w w:val="105"/>
        </w:rPr>
        <w:t> </w:t>
      </w:r>
      <w:r>
        <w:rPr>
          <w:color w:val="231F20"/>
          <w:w w:val="105"/>
        </w:rPr>
        <w:t>Khoảng</w:t>
      </w:r>
      <w:r>
        <w:rPr>
          <w:color w:val="231F20"/>
          <w:spacing w:val="-15"/>
          <w:w w:val="105"/>
        </w:rPr>
        <w:t> </w:t>
      </w:r>
      <w:r>
        <w:rPr>
          <w:color w:val="231F20"/>
          <w:w w:val="105"/>
        </w:rPr>
        <w:t>cách</w:t>
      </w:r>
      <w:r>
        <w:rPr>
          <w:color w:val="231F20"/>
          <w:spacing w:val="-15"/>
          <w:w w:val="105"/>
        </w:rPr>
        <w:t> </w:t>
      </w:r>
      <w:r>
        <w:rPr>
          <w:color w:val="231F20"/>
          <w:w w:val="105"/>
        </w:rPr>
        <w:t>này</w:t>
      </w:r>
      <w:r>
        <w:rPr>
          <w:color w:val="231F20"/>
          <w:spacing w:val="-15"/>
          <w:w w:val="105"/>
        </w:rPr>
        <w:t> </w:t>
      </w:r>
      <w:r>
        <w:rPr>
          <w:color w:val="231F20"/>
          <w:w w:val="105"/>
        </w:rPr>
        <w:t>quá</w:t>
      </w:r>
      <w:r>
        <w:rPr>
          <w:color w:val="231F20"/>
          <w:spacing w:val="-15"/>
          <w:w w:val="105"/>
        </w:rPr>
        <w:t> </w:t>
      </w:r>
      <w:r>
        <w:rPr>
          <w:color w:val="231F20"/>
          <w:w w:val="105"/>
        </w:rPr>
        <w:t>xa,</w:t>
      </w:r>
      <w:r>
        <w:rPr>
          <w:color w:val="231F20"/>
          <w:spacing w:val="-15"/>
          <w:w w:val="105"/>
        </w:rPr>
        <w:t> </w:t>
      </w:r>
      <w:r>
        <w:rPr>
          <w:color w:val="231F20"/>
          <w:w w:val="105"/>
        </w:rPr>
        <w:t>nhưng nếu quý vị muốn đi, chỉ cần một niệm là đến ngay. Vì sao? </w:t>
      </w:r>
      <w:r>
        <w:rPr>
          <w:color w:val="231F20"/>
        </w:rPr>
        <w:t>Trong kinh </w:t>
      </w:r>
      <w:r>
        <w:rPr>
          <w:i/>
          <w:color w:val="231F20"/>
        </w:rPr>
        <w:t>Hoa Nghiêm</w:t>
      </w:r>
      <w:r>
        <w:rPr>
          <w:color w:val="231F20"/>
        </w:rPr>
        <w:t>, trong </w:t>
      </w:r>
      <w:r>
        <w:rPr>
          <w:i/>
          <w:color w:val="231F20"/>
        </w:rPr>
        <w:t>Hoàn Nguyên Quán </w:t>
      </w:r>
      <w:r>
        <w:rPr>
          <w:color w:val="231F20"/>
        </w:rPr>
        <w:t>của Quốc </w:t>
      </w:r>
      <w:r>
        <w:rPr>
          <w:color w:val="231F20"/>
          <w:w w:val="105"/>
        </w:rPr>
        <w:t>sư</w:t>
      </w:r>
      <w:r>
        <w:rPr>
          <w:color w:val="231F20"/>
          <w:spacing w:val="-15"/>
          <w:w w:val="105"/>
        </w:rPr>
        <w:t> </w:t>
      </w:r>
      <w:r>
        <w:rPr>
          <w:color w:val="231F20"/>
          <w:w w:val="105"/>
        </w:rPr>
        <w:t>Hiền</w:t>
      </w:r>
      <w:r>
        <w:rPr>
          <w:color w:val="231F20"/>
          <w:spacing w:val="-15"/>
          <w:w w:val="105"/>
        </w:rPr>
        <w:t> </w:t>
      </w:r>
      <w:r>
        <w:rPr>
          <w:color w:val="231F20"/>
          <w:w w:val="105"/>
        </w:rPr>
        <w:t>Thủ,</w:t>
      </w:r>
      <w:r>
        <w:rPr>
          <w:color w:val="231F20"/>
          <w:spacing w:val="-15"/>
          <w:w w:val="105"/>
        </w:rPr>
        <w:t> </w:t>
      </w:r>
      <w:r>
        <w:rPr>
          <w:color w:val="231F20"/>
          <w:w w:val="105"/>
        </w:rPr>
        <w:t>bài</w:t>
      </w:r>
      <w:r>
        <w:rPr>
          <w:color w:val="231F20"/>
          <w:spacing w:val="-15"/>
          <w:w w:val="105"/>
        </w:rPr>
        <w:t> </w:t>
      </w:r>
      <w:r>
        <w:rPr>
          <w:color w:val="231F20"/>
          <w:w w:val="105"/>
        </w:rPr>
        <w:t>luận</w:t>
      </w:r>
      <w:r>
        <w:rPr>
          <w:color w:val="231F20"/>
          <w:spacing w:val="-15"/>
          <w:w w:val="105"/>
        </w:rPr>
        <w:t> </w:t>
      </w:r>
      <w:r>
        <w:rPr>
          <w:color w:val="231F20"/>
          <w:w w:val="105"/>
        </w:rPr>
        <w:t>này</w:t>
      </w:r>
      <w:r>
        <w:rPr>
          <w:color w:val="231F20"/>
          <w:spacing w:val="-15"/>
          <w:w w:val="105"/>
        </w:rPr>
        <w:t> </w:t>
      </w:r>
      <w:r>
        <w:rPr>
          <w:color w:val="231F20"/>
          <w:w w:val="105"/>
        </w:rPr>
        <w:t>cho</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biết,</w:t>
      </w:r>
      <w:r>
        <w:rPr>
          <w:color w:val="231F20"/>
          <w:spacing w:val="-15"/>
          <w:w w:val="105"/>
        </w:rPr>
        <w:t> </w:t>
      </w:r>
      <w:r>
        <w:rPr>
          <w:color w:val="231F20"/>
          <w:w w:val="105"/>
        </w:rPr>
        <w:t>tự</w:t>
      </w:r>
      <w:r>
        <w:rPr>
          <w:color w:val="231F20"/>
          <w:spacing w:val="-15"/>
          <w:w w:val="105"/>
        </w:rPr>
        <w:t> </w:t>
      </w:r>
      <w:r>
        <w:rPr>
          <w:color w:val="231F20"/>
          <w:w w:val="105"/>
        </w:rPr>
        <w:t>tính</w:t>
      </w:r>
      <w:r>
        <w:rPr>
          <w:color w:val="231F20"/>
          <w:spacing w:val="-15"/>
          <w:w w:val="105"/>
        </w:rPr>
        <w:t> </w:t>
      </w:r>
      <w:r>
        <w:rPr>
          <w:color w:val="231F20"/>
          <w:w w:val="105"/>
        </w:rPr>
        <w:t>có</w:t>
      </w:r>
      <w:r>
        <w:rPr>
          <w:color w:val="231F20"/>
          <w:spacing w:val="-15"/>
          <w:w w:val="105"/>
        </w:rPr>
        <w:t> </w:t>
      </w:r>
      <w:r>
        <w:rPr>
          <w:color w:val="231F20"/>
          <w:w w:val="105"/>
        </w:rPr>
        <w:t>3</w:t>
      </w:r>
      <w:r>
        <w:rPr>
          <w:color w:val="231F20"/>
          <w:spacing w:val="-15"/>
          <w:w w:val="105"/>
        </w:rPr>
        <w:t> </w:t>
      </w:r>
      <w:r>
        <w:rPr>
          <w:color w:val="231F20"/>
          <w:w w:val="105"/>
        </w:rPr>
        <w:t>đức năng thù thắng không gì sánh bằng.</w:t>
      </w:r>
    </w:p>
    <w:p>
      <w:pPr>
        <w:pStyle w:val="BodyText"/>
        <w:spacing w:line="297" w:lineRule="auto" w:before="147"/>
        <w:ind w:left="387" w:right="122" w:firstLine="453"/>
      </w:pPr>
      <w:r>
        <w:rPr>
          <w:color w:val="231F20"/>
          <w:w w:val="105"/>
        </w:rPr>
        <w:t>Thứ nhất là ý niệm. Khởi tâm động niệm là ý niệm, vừa khởi</w:t>
      </w:r>
      <w:r>
        <w:rPr>
          <w:color w:val="231F20"/>
          <w:spacing w:val="38"/>
          <w:w w:val="105"/>
        </w:rPr>
        <w:t> </w:t>
      </w:r>
      <w:r>
        <w:rPr>
          <w:color w:val="231F20"/>
          <w:w w:val="105"/>
        </w:rPr>
        <w:t>ý</w:t>
      </w:r>
      <w:r>
        <w:rPr>
          <w:color w:val="231F20"/>
          <w:spacing w:val="37"/>
          <w:w w:val="105"/>
        </w:rPr>
        <w:t> </w:t>
      </w:r>
      <w:r>
        <w:rPr>
          <w:color w:val="231F20"/>
          <w:w w:val="105"/>
        </w:rPr>
        <w:t>niệm,</w:t>
      </w:r>
      <w:r>
        <w:rPr>
          <w:color w:val="231F20"/>
          <w:spacing w:val="37"/>
          <w:w w:val="105"/>
        </w:rPr>
        <w:t> </w:t>
      </w:r>
      <w:r>
        <w:rPr>
          <w:color w:val="231F20"/>
          <w:w w:val="105"/>
        </w:rPr>
        <w:t>làn</w:t>
      </w:r>
      <w:r>
        <w:rPr>
          <w:color w:val="231F20"/>
          <w:spacing w:val="39"/>
          <w:w w:val="105"/>
        </w:rPr>
        <w:t> </w:t>
      </w:r>
      <w:r>
        <w:rPr>
          <w:color w:val="231F20"/>
          <w:w w:val="105"/>
        </w:rPr>
        <w:t>sóng</w:t>
      </w:r>
      <w:r>
        <w:rPr>
          <w:color w:val="231F20"/>
          <w:spacing w:val="37"/>
          <w:w w:val="105"/>
        </w:rPr>
        <w:t> </w:t>
      </w:r>
      <w:r>
        <w:rPr>
          <w:color w:val="231F20"/>
          <w:w w:val="105"/>
        </w:rPr>
        <w:t>của</w:t>
      </w:r>
      <w:r>
        <w:rPr>
          <w:color w:val="231F20"/>
          <w:spacing w:val="37"/>
          <w:w w:val="105"/>
        </w:rPr>
        <w:t> </w:t>
      </w:r>
      <w:r>
        <w:rPr>
          <w:color w:val="231F20"/>
          <w:w w:val="105"/>
        </w:rPr>
        <w:t>nó</w:t>
      </w:r>
      <w:r>
        <w:rPr>
          <w:color w:val="231F20"/>
          <w:spacing w:val="37"/>
          <w:w w:val="105"/>
        </w:rPr>
        <w:t> </w:t>
      </w:r>
      <w:r>
        <w:rPr>
          <w:color w:val="231F20"/>
          <w:w w:val="105"/>
        </w:rPr>
        <w:t>lập</w:t>
      </w:r>
      <w:r>
        <w:rPr>
          <w:color w:val="231F20"/>
          <w:spacing w:val="37"/>
          <w:w w:val="105"/>
        </w:rPr>
        <w:t> </w:t>
      </w:r>
      <w:r>
        <w:rPr>
          <w:color w:val="231F20"/>
          <w:w w:val="105"/>
        </w:rPr>
        <w:t>tức</w:t>
      </w:r>
      <w:r>
        <w:rPr>
          <w:color w:val="231F20"/>
          <w:spacing w:val="38"/>
          <w:w w:val="105"/>
        </w:rPr>
        <w:t> </w:t>
      </w:r>
      <w:r>
        <w:rPr>
          <w:color w:val="231F20"/>
          <w:w w:val="105"/>
        </w:rPr>
        <w:t>chu</w:t>
      </w:r>
      <w:r>
        <w:rPr>
          <w:color w:val="231F20"/>
          <w:spacing w:val="37"/>
          <w:w w:val="105"/>
        </w:rPr>
        <w:t> </w:t>
      </w:r>
      <w:r>
        <w:rPr>
          <w:color w:val="231F20"/>
          <w:w w:val="105"/>
        </w:rPr>
        <w:t>biến</w:t>
      </w:r>
      <w:r>
        <w:rPr>
          <w:color w:val="231F20"/>
          <w:spacing w:val="37"/>
          <w:w w:val="105"/>
        </w:rPr>
        <w:t> </w:t>
      </w:r>
      <w:r>
        <w:rPr>
          <w:color w:val="231F20"/>
          <w:w w:val="105"/>
        </w:rPr>
        <w:t>pháp</w:t>
      </w:r>
      <w:r>
        <w:rPr>
          <w:color w:val="231F20"/>
          <w:spacing w:val="37"/>
          <w:w w:val="105"/>
        </w:rPr>
        <w:t> </w:t>
      </w:r>
      <w:r>
        <w:rPr>
          <w:color w:val="231F20"/>
          <w:spacing w:val="-2"/>
          <w:w w:val="105"/>
        </w:rPr>
        <w:t>giới,</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5"/>
      </w:pPr>
      <w:r>
        <w:rPr>
          <w:color w:val="231F20"/>
          <w:w w:val="105"/>
        </w:rPr>
        <w:t>giống như ngày nay nói tín hiệu phóng xạ vậy. Biến pháp giới hư không giới, đoạn trước nói bất luận là thế giới vĩ mô</w:t>
      </w:r>
      <w:r>
        <w:rPr>
          <w:color w:val="231F20"/>
          <w:spacing w:val="-9"/>
          <w:w w:val="105"/>
        </w:rPr>
        <w:t> </w:t>
      </w:r>
      <w:r>
        <w:rPr>
          <w:color w:val="231F20"/>
          <w:w w:val="105"/>
        </w:rPr>
        <w:t>hay</w:t>
      </w:r>
      <w:r>
        <w:rPr>
          <w:color w:val="231F20"/>
          <w:spacing w:val="-9"/>
          <w:w w:val="105"/>
        </w:rPr>
        <w:t> </w:t>
      </w:r>
      <w:r>
        <w:rPr>
          <w:color w:val="231F20"/>
          <w:w w:val="105"/>
        </w:rPr>
        <w:t>thế</w:t>
      </w:r>
      <w:r>
        <w:rPr>
          <w:color w:val="231F20"/>
          <w:spacing w:val="-9"/>
          <w:w w:val="105"/>
        </w:rPr>
        <w:t> </w:t>
      </w:r>
      <w:r>
        <w:rPr>
          <w:color w:val="231F20"/>
          <w:w w:val="105"/>
        </w:rPr>
        <w:t>giới</w:t>
      </w:r>
      <w:r>
        <w:rPr>
          <w:color w:val="231F20"/>
          <w:spacing w:val="-9"/>
          <w:w w:val="105"/>
        </w:rPr>
        <w:t> </w:t>
      </w:r>
      <w:r>
        <w:rPr>
          <w:color w:val="231F20"/>
          <w:w w:val="105"/>
        </w:rPr>
        <w:t>vi</w:t>
      </w:r>
      <w:r>
        <w:rPr>
          <w:color w:val="231F20"/>
          <w:spacing w:val="-9"/>
          <w:w w:val="105"/>
        </w:rPr>
        <w:t> </w:t>
      </w:r>
      <w:r>
        <w:rPr>
          <w:color w:val="231F20"/>
          <w:w w:val="105"/>
        </w:rPr>
        <w:t>mô,</w:t>
      </w:r>
      <w:r>
        <w:rPr>
          <w:color w:val="231F20"/>
          <w:spacing w:val="-9"/>
          <w:w w:val="105"/>
        </w:rPr>
        <w:t> </w:t>
      </w:r>
      <w:r>
        <w:rPr>
          <w:color w:val="231F20"/>
          <w:w w:val="105"/>
        </w:rPr>
        <w:t>đều</w:t>
      </w:r>
      <w:r>
        <w:rPr>
          <w:color w:val="231F20"/>
          <w:spacing w:val="-9"/>
          <w:w w:val="105"/>
        </w:rPr>
        <w:t> </w:t>
      </w:r>
      <w:r>
        <w:rPr>
          <w:color w:val="231F20"/>
          <w:w w:val="105"/>
        </w:rPr>
        <w:t>nhận</w:t>
      </w:r>
      <w:r>
        <w:rPr>
          <w:color w:val="231F20"/>
          <w:spacing w:val="-9"/>
          <w:w w:val="105"/>
        </w:rPr>
        <w:t> </w:t>
      </w:r>
      <w:r>
        <w:rPr>
          <w:color w:val="231F20"/>
          <w:w w:val="105"/>
        </w:rPr>
        <w:t>được</w:t>
      </w:r>
      <w:r>
        <w:rPr>
          <w:color w:val="231F20"/>
          <w:spacing w:val="-9"/>
          <w:w w:val="105"/>
        </w:rPr>
        <w:t> </w:t>
      </w:r>
      <w:r>
        <w:rPr>
          <w:color w:val="231F20"/>
          <w:w w:val="105"/>
        </w:rPr>
        <w:t>hết,</w:t>
      </w:r>
      <w:r>
        <w:rPr>
          <w:color w:val="231F20"/>
          <w:spacing w:val="-9"/>
          <w:w w:val="105"/>
        </w:rPr>
        <w:t> </w:t>
      </w:r>
      <w:r>
        <w:rPr>
          <w:color w:val="231F20"/>
          <w:w w:val="105"/>
        </w:rPr>
        <w:t>vừa</w:t>
      </w:r>
      <w:r>
        <w:rPr>
          <w:color w:val="231F20"/>
          <w:spacing w:val="-9"/>
          <w:w w:val="105"/>
        </w:rPr>
        <w:t> </w:t>
      </w:r>
      <w:r>
        <w:rPr>
          <w:color w:val="231F20"/>
          <w:w w:val="105"/>
        </w:rPr>
        <w:t>khởi</w:t>
      </w:r>
      <w:r>
        <w:rPr>
          <w:color w:val="231F20"/>
          <w:spacing w:val="-9"/>
          <w:w w:val="105"/>
        </w:rPr>
        <w:t> </w:t>
      </w:r>
      <w:r>
        <w:rPr>
          <w:color w:val="231F20"/>
          <w:w w:val="105"/>
        </w:rPr>
        <w:t>lên</w:t>
      </w:r>
      <w:r>
        <w:rPr>
          <w:color w:val="231F20"/>
          <w:spacing w:val="-9"/>
          <w:w w:val="105"/>
        </w:rPr>
        <w:t> </w:t>
      </w:r>
      <w:r>
        <w:rPr>
          <w:color w:val="231F20"/>
          <w:w w:val="105"/>
        </w:rPr>
        <w:t>một niệm là nhận được hết. Hiểu được chân tướng sự thật này rồi, ý niệm của chúng ta, bất luận là thiện hay ác, bất luận là vô tình hay cố ý, hiện tượng dao động chu biến là giống nhau, đều chu biến pháp giới.</w:t>
      </w:r>
    </w:p>
    <w:p>
      <w:pPr>
        <w:pStyle w:val="BodyText"/>
        <w:spacing w:line="307" w:lineRule="auto" w:before="138"/>
        <w:ind w:left="103" w:right="406" w:firstLine="453"/>
      </w:pPr>
      <w:r>
        <w:rPr>
          <w:color w:val="231F20"/>
          <w:w w:val="105"/>
        </w:rPr>
        <w:t>Thứ hai, nó có thể đồng thời phát sinh, xuất sinh vô tận. Xuất sinh ở đây có nghĩa là biến hóa, cho nên một ý niệm, chẳng những thân tâm mình khởi lên biến hóa, mà khắp vũ trụ đều khởi lên biến hóa. Biến hóa vô cùng vi tế, có khi tự thân nhận biết được, có khi không nhận biết được.</w:t>
      </w:r>
    </w:p>
    <w:p>
      <w:pPr>
        <w:pStyle w:val="BodyText"/>
        <w:spacing w:line="307" w:lineRule="auto" w:before="138"/>
        <w:ind w:left="103" w:right="404" w:firstLine="453"/>
      </w:pPr>
      <w:r>
        <w:rPr>
          <w:color w:val="231F20"/>
          <w:w w:val="110"/>
        </w:rPr>
        <w:t>Bất</w:t>
      </w:r>
      <w:r>
        <w:rPr>
          <w:color w:val="231F20"/>
          <w:spacing w:val="-12"/>
          <w:w w:val="110"/>
        </w:rPr>
        <w:t> </w:t>
      </w:r>
      <w:r>
        <w:rPr>
          <w:color w:val="231F20"/>
          <w:w w:val="110"/>
        </w:rPr>
        <w:t>luận</w:t>
      </w:r>
      <w:r>
        <w:rPr>
          <w:color w:val="231F20"/>
          <w:spacing w:val="-12"/>
          <w:w w:val="110"/>
        </w:rPr>
        <w:t> </w:t>
      </w:r>
      <w:r>
        <w:rPr>
          <w:color w:val="231F20"/>
          <w:w w:val="110"/>
        </w:rPr>
        <w:t>là</w:t>
      </w:r>
      <w:r>
        <w:rPr>
          <w:color w:val="231F20"/>
          <w:spacing w:val="-12"/>
          <w:w w:val="110"/>
        </w:rPr>
        <w:t> </w:t>
      </w:r>
      <w:r>
        <w:rPr>
          <w:color w:val="231F20"/>
          <w:w w:val="110"/>
        </w:rPr>
        <w:t>đối</w:t>
      </w:r>
      <w:r>
        <w:rPr>
          <w:color w:val="231F20"/>
          <w:spacing w:val="-12"/>
          <w:w w:val="110"/>
        </w:rPr>
        <w:t> </w:t>
      </w:r>
      <w:r>
        <w:rPr>
          <w:color w:val="231F20"/>
          <w:w w:val="110"/>
        </w:rPr>
        <w:t>với</w:t>
      </w:r>
      <w:r>
        <w:rPr>
          <w:color w:val="231F20"/>
          <w:spacing w:val="-12"/>
          <w:w w:val="110"/>
        </w:rPr>
        <w:t> </w:t>
      </w:r>
      <w:r>
        <w:rPr>
          <w:color w:val="231F20"/>
          <w:w w:val="110"/>
        </w:rPr>
        <w:t>mình</w:t>
      </w:r>
      <w:r>
        <w:rPr>
          <w:color w:val="231F20"/>
          <w:spacing w:val="-12"/>
          <w:w w:val="110"/>
        </w:rPr>
        <w:t> </w:t>
      </w:r>
      <w:r>
        <w:rPr>
          <w:color w:val="231F20"/>
          <w:w w:val="110"/>
        </w:rPr>
        <w:t>hay</w:t>
      </w:r>
      <w:r>
        <w:rPr>
          <w:color w:val="231F20"/>
          <w:spacing w:val="-12"/>
          <w:w w:val="110"/>
        </w:rPr>
        <w:t> </w:t>
      </w:r>
      <w:r>
        <w:rPr>
          <w:color w:val="231F20"/>
          <w:w w:val="110"/>
        </w:rPr>
        <w:t>đối</w:t>
      </w:r>
      <w:r>
        <w:rPr>
          <w:color w:val="231F20"/>
          <w:spacing w:val="-12"/>
          <w:w w:val="110"/>
        </w:rPr>
        <w:t> </w:t>
      </w:r>
      <w:r>
        <w:rPr>
          <w:color w:val="231F20"/>
          <w:w w:val="110"/>
        </w:rPr>
        <w:t>với</w:t>
      </w:r>
      <w:r>
        <w:rPr>
          <w:color w:val="231F20"/>
          <w:spacing w:val="-12"/>
          <w:w w:val="110"/>
        </w:rPr>
        <w:t> </w:t>
      </w:r>
      <w:r>
        <w:rPr>
          <w:color w:val="231F20"/>
          <w:w w:val="110"/>
        </w:rPr>
        <w:t>cảnh,</w:t>
      </w:r>
      <w:r>
        <w:rPr>
          <w:color w:val="231F20"/>
          <w:spacing w:val="-12"/>
          <w:w w:val="110"/>
        </w:rPr>
        <w:t> </w:t>
      </w:r>
      <w:r>
        <w:rPr>
          <w:color w:val="231F20"/>
          <w:w w:val="110"/>
        </w:rPr>
        <w:t>trên</w:t>
      </w:r>
      <w:r>
        <w:rPr>
          <w:color w:val="231F20"/>
          <w:spacing w:val="-12"/>
          <w:w w:val="110"/>
        </w:rPr>
        <w:t> </w:t>
      </w:r>
      <w:r>
        <w:rPr>
          <w:color w:val="231F20"/>
          <w:w w:val="110"/>
        </w:rPr>
        <w:t>địa</w:t>
      </w:r>
      <w:r>
        <w:rPr>
          <w:color w:val="231F20"/>
          <w:spacing w:val="-12"/>
          <w:w w:val="110"/>
        </w:rPr>
        <w:t> </w:t>
      </w:r>
      <w:r>
        <w:rPr>
          <w:color w:val="231F20"/>
          <w:w w:val="110"/>
        </w:rPr>
        <w:t>cầu </w:t>
      </w:r>
      <w:r>
        <w:rPr>
          <w:color w:val="231F20"/>
          <w:w w:val="105"/>
        </w:rPr>
        <w:t>ngày nay có nhiều thiên tai. Từ đâu mà có? Từ ý niệm. Các nhà</w:t>
      </w:r>
      <w:r>
        <w:rPr>
          <w:color w:val="231F20"/>
          <w:spacing w:val="-13"/>
          <w:w w:val="105"/>
        </w:rPr>
        <w:t> </w:t>
      </w:r>
      <w:r>
        <w:rPr>
          <w:color w:val="231F20"/>
          <w:w w:val="105"/>
        </w:rPr>
        <w:t>khoa</w:t>
      </w:r>
      <w:r>
        <w:rPr>
          <w:color w:val="231F20"/>
          <w:spacing w:val="-13"/>
          <w:w w:val="105"/>
        </w:rPr>
        <w:t> </w:t>
      </w:r>
      <w:r>
        <w:rPr>
          <w:color w:val="231F20"/>
          <w:w w:val="105"/>
        </w:rPr>
        <w:t>học</w:t>
      </w:r>
      <w:r>
        <w:rPr>
          <w:color w:val="231F20"/>
          <w:spacing w:val="-13"/>
          <w:w w:val="105"/>
        </w:rPr>
        <w:t> </w:t>
      </w:r>
      <w:r>
        <w:rPr>
          <w:color w:val="231F20"/>
          <w:w w:val="105"/>
        </w:rPr>
        <w:t>ngày</w:t>
      </w:r>
      <w:r>
        <w:rPr>
          <w:color w:val="231F20"/>
          <w:spacing w:val="-13"/>
          <w:w w:val="105"/>
        </w:rPr>
        <w:t> </w:t>
      </w:r>
      <w:r>
        <w:rPr>
          <w:color w:val="231F20"/>
          <w:w w:val="105"/>
        </w:rPr>
        <w:t>nay</w:t>
      </w:r>
      <w:r>
        <w:rPr>
          <w:color w:val="231F20"/>
          <w:spacing w:val="-13"/>
          <w:w w:val="105"/>
        </w:rPr>
        <w:t> </w:t>
      </w:r>
      <w:r>
        <w:rPr>
          <w:color w:val="231F20"/>
          <w:w w:val="105"/>
        </w:rPr>
        <w:t>rất</w:t>
      </w:r>
      <w:r>
        <w:rPr>
          <w:color w:val="231F20"/>
          <w:spacing w:val="-13"/>
          <w:w w:val="105"/>
        </w:rPr>
        <w:t> </w:t>
      </w:r>
      <w:r>
        <w:rPr>
          <w:color w:val="231F20"/>
          <w:w w:val="105"/>
        </w:rPr>
        <w:t>hứng</w:t>
      </w:r>
      <w:r>
        <w:rPr>
          <w:color w:val="231F20"/>
          <w:spacing w:val="-13"/>
          <w:w w:val="105"/>
        </w:rPr>
        <w:t> </w:t>
      </w:r>
      <w:r>
        <w:rPr>
          <w:color w:val="231F20"/>
          <w:w w:val="105"/>
        </w:rPr>
        <w:t>thú</w:t>
      </w:r>
      <w:r>
        <w:rPr>
          <w:color w:val="231F20"/>
          <w:spacing w:val="-13"/>
          <w:w w:val="105"/>
        </w:rPr>
        <w:t> </w:t>
      </w:r>
      <w:r>
        <w:rPr>
          <w:color w:val="231F20"/>
          <w:w w:val="105"/>
        </w:rPr>
        <w:t>với</w:t>
      </w:r>
      <w:r>
        <w:rPr>
          <w:color w:val="231F20"/>
          <w:spacing w:val="-13"/>
          <w:w w:val="105"/>
        </w:rPr>
        <w:t> </w:t>
      </w:r>
      <w:r>
        <w:rPr>
          <w:color w:val="231F20"/>
          <w:w w:val="105"/>
        </w:rPr>
        <w:t>vấn</w:t>
      </w:r>
      <w:r>
        <w:rPr>
          <w:color w:val="231F20"/>
          <w:spacing w:val="-13"/>
          <w:w w:val="105"/>
        </w:rPr>
        <w:t> </w:t>
      </w:r>
      <w:r>
        <w:rPr>
          <w:color w:val="231F20"/>
          <w:w w:val="105"/>
        </w:rPr>
        <w:t>đề</w:t>
      </w:r>
      <w:r>
        <w:rPr>
          <w:color w:val="231F20"/>
          <w:spacing w:val="-13"/>
          <w:w w:val="105"/>
        </w:rPr>
        <w:t> </w:t>
      </w:r>
      <w:r>
        <w:rPr>
          <w:color w:val="231F20"/>
          <w:w w:val="105"/>
        </w:rPr>
        <w:t>này,</w:t>
      </w:r>
      <w:r>
        <w:rPr>
          <w:color w:val="231F20"/>
          <w:spacing w:val="-13"/>
          <w:w w:val="105"/>
        </w:rPr>
        <w:t> </w:t>
      </w:r>
      <w:r>
        <w:rPr>
          <w:color w:val="231F20"/>
          <w:w w:val="105"/>
        </w:rPr>
        <w:t>họ</w:t>
      </w:r>
      <w:r>
        <w:rPr>
          <w:color w:val="231F20"/>
          <w:spacing w:val="-13"/>
          <w:w w:val="105"/>
        </w:rPr>
        <w:t> </w:t>
      </w:r>
      <w:r>
        <w:rPr>
          <w:color w:val="231F20"/>
          <w:w w:val="105"/>
        </w:rPr>
        <w:t>đang </w:t>
      </w:r>
      <w:r>
        <w:rPr>
          <w:color w:val="231F20"/>
          <w:spacing w:val="-2"/>
          <w:w w:val="110"/>
        </w:rPr>
        <w:t>nghiên</w:t>
      </w:r>
      <w:r>
        <w:rPr>
          <w:color w:val="231F20"/>
          <w:spacing w:val="-20"/>
          <w:w w:val="110"/>
        </w:rPr>
        <w:t> </w:t>
      </w:r>
      <w:r>
        <w:rPr>
          <w:color w:val="231F20"/>
          <w:spacing w:val="-2"/>
          <w:w w:val="110"/>
        </w:rPr>
        <w:t>cứu.</w:t>
      </w:r>
      <w:r>
        <w:rPr>
          <w:color w:val="231F20"/>
          <w:spacing w:val="-19"/>
          <w:w w:val="110"/>
        </w:rPr>
        <w:t> </w:t>
      </w:r>
      <w:r>
        <w:rPr>
          <w:color w:val="231F20"/>
          <w:spacing w:val="-2"/>
          <w:w w:val="110"/>
        </w:rPr>
        <w:t>Thật</w:t>
      </w:r>
      <w:r>
        <w:rPr>
          <w:color w:val="231F20"/>
          <w:spacing w:val="-19"/>
          <w:w w:val="110"/>
        </w:rPr>
        <w:t> </w:t>
      </w:r>
      <w:r>
        <w:rPr>
          <w:color w:val="231F20"/>
          <w:spacing w:val="-2"/>
          <w:w w:val="110"/>
        </w:rPr>
        <w:t>sự</w:t>
      </w:r>
      <w:r>
        <w:rPr>
          <w:color w:val="231F20"/>
          <w:spacing w:val="-19"/>
          <w:w w:val="110"/>
        </w:rPr>
        <w:t> </w:t>
      </w:r>
      <w:r>
        <w:rPr>
          <w:color w:val="231F20"/>
          <w:spacing w:val="-2"/>
          <w:w w:val="110"/>
        </w:rPr>
        <w:t>hiểu</w:t>
      </w:r>
      <w:r>
        <w:rPr>
          <w:color w:val="231F20"/>
          <w:spacing w:val="-20"/>
          <w:w w:val="110"/>
        </w:rPr>
        <w:t> </w:t>
      </w:r>
      <w:r>
        <w:rPr>
          <w:color w:val="231F20"/>
          <w:spacing w:val="-2"/>
          <w:w w:val="110"/>
        </w:rPr>
        <w:t>rõ</w:t>
      </w:r>
      <w:r>
        <w:rPr>
          <w:color w:val="231F20"/>
          <w:spacing w:val="-19"/>
          <w:w w:val="110"/>
        </w:rPr>
        <w:t> </w:t>
      </w:r>
      <w:r>
        <w:rPr>
          <w:color w:val="231F20"/>
          <w:spacing w:val="-2"/>
          <w:w w:val="110"/>
        </w:rPr>
        <w:t>rồi,</w:t>
      </w:r>
      <w:r>
        <w:rPr>
          <w:color w:val="231F20"/>
          <w:spacing w:val="-20"/>
          <w:w w:val="110"/>
        </w:rPr>
        <w:t> </w:t>
      </w:r>
      <w:r>
        <w:rPr>
          <w:color w:val="231F20"/>
          <w:spacing w:val="-2"/>
          <w:w w:val="110"/>
        </w:rPr>
        <w:t>giúp</w:t>
      </w:r>
      <w:r>
        <w:rPr>
          <w:color w:val="231F20"/>
          <w:spacing w:val="-20"/>
          <w:w w:val="110"/>
        </w:rPr>
        <w:t> </w:t>
      </w:r>
      <w:r>
        <w:rPr>
          <w:color w:val="231F20"/>
          <w:spacing w:val="-2"/>
          <w:w w:val="110"/>
        </w:rPr>
        <w:t>ích</w:t>
      </w:r>
      <w:r>
        <w:rPr>
          <w:color w:val="231F20"/>
          <w:spacing w:val="-20"/>
          <w:w w:val="110"/>
        </w:rPr>
        <w:t> </w:t>
      </w:r>
      <w:r>
        <w:rPr>
          <w:color w:val="231F20"/>
          <w:spacing w:val="-2"/>
          <w:w w:val="110"/>
        </w:rPr>
        <w:t>rất</w:t>
      </w:r>
      <w:r>
        <w:rPr>
          <w:color w:val="231F20"/>
          <w:spacing w:val="-20"/>
          <w:w w:val="110"/>
        </w:rPr>
        <w:t> </w:t>
      </w:r>
      <w:r>
        <w:rPr>
          <w:color w:val="231F20"/>
          <w:spacing w:val="-2"/>
          <w:w w:val="110"/>
        </w:rPr>
        <w:t>nhiều</w:t>
      </w:r>
      <w:r>
        <w:rPr>
          <w:color w:val="231F20"/>
          <w:spacing w:val="-20"/>
          <w:w w:val="110"/>
        </w:rPr>
        <w:t> </w:t>
      </w:r>
      <w:r>
        <w:rPr>
          <w:color w:val="231F20"/>
          <w:spacing w:val="-2"/>
          <w:w w:val="110"/>
        </w:rPr>
        <w:t>cho</w:t>
      </w:r>
      <w:r>
        <w:rPr>
          <w:color w:val="231F20"/>
          <w:spacing w:val="-20"/>
          <w:w w:val="110"/>
        </w:rPr>
        <w:t> </w:t>
      </w:r>
      <w:r>
        <w:rPr>
          <w:color w:val="231F20"/>
          <w:spacing w:val="-2"/>
          <w:w w:val="110"/>
        </w:rPr>
        <w:t>việc </w:t>
      </w:r>
      <w:r>
        <w:rPr>
          <w:color w:val="231F20"/>
          <w:w w:val="105"/>
        </w:rPr>
        <w:t>chữa</w:t>
      </w:r>
      <w:r>
        <w:rPr>
          <w:color w:val="231F20"/>
          <w:spacing w:val="-13"/>
          <w:w w:val="105"/>
        </w:rPr>
        <w:t> </w:t>
      </w:r>
      <w:r>
        <w:rPr>
          <w:color w:val="231F20"/>
          <w:w w:val="105"/>
        </w:rPr>
        <w:t>trị</w:t>
      </w:r>
      <w:r>
        <w:rPr>
          <w:color w:val="231F20"/>
          <w:spacing w:val="-14"/>
          <w:w w:val="105"/>
        </w:rPr>
        <w:t> </w:t>
      </w:r>
      <w:r>
        <w:rPr>
          <w:color w:val="231F20"/>
          <w:w w:val="105"/>
        </w:rPr>
        <w:t>bệnh</w:t>
      </w:r>
      <w:r>
        <w:rPr>
          <w:color w:val="231F20"/>
          <w:spacing w:val="-13"/>
          <w:w w:val="105"/>
        </w:rPr>
        <w:t> </w:t>
      </w:r>
      <w:r>
        <w:rPr>
          <w:color w:val="231F20"/>
          <w:w w:val="105"/>
        </w:rPr>
        <w:t>tật,</w:t>
      </w:r>
      <w:r>
        <w:rPr>
          <w:color w:val="231F20"/>
          <w:spacing w:val="-13"/>
          <w:w w:val="105"/>
        </w:rPr>
        <w:t> </w:t>
      </w:r>
      <w:r>
        <w:rPr>
          <w:color w:val="231F20"/>
          <w:w w:val="105"/>
        </w:rPr>
        <w:t>mở</w:t>
      </w:r>
      <w:r>
        <w:rPr>
          <w:color w:val="231F20"/>
          <w:spacing w:val="-13"/>
          <w:w w:val="105"/>
        </w:rPr>
        <w:t> </w:t>
      </w:r>
      <w:r>
        <w:rPr>
          <w:color w:val="231F20"/>
          <w:w w:val="105"/>
        </w:rPr>
        <w:t>ra</w:t>
      </w:r>
      <w:r>
        <w:rPr>
          <w:color w:val="231F20"/>
          <w:spacing w:val="-13"/>
          <w:w w:val="105"/>
        </w:rPr>
        <w:t> </w:t>
      </w:r>
      <w:r>
        <w:rPr>
          <w:color w:val="231F20"/>
          <w:w w:val="105"/>
        </w:rPr>
        <w:t>một</w:t>
      </w:r>
      <w:r>
        <w:rPr>
          <w:color w:val="231F20"/>
          <w:spacing w:val="-13"/>
          <w:w w:val="105"/>
        </w:rPr>
        <w:t> </w:t>
      </w:r>
      <w:r>
        <w:rPr>
          <w:color w:val="231F20"/>
          <w:w w:val="105"/>
        </w:rPr>
        <w:t>cơ</w:t>
      </w:r>
      <w:r>
        <w:rPr>
          <w:color w:val="231F20"/>
          <w:spacing w:val="-13"/>
          <w:w w:val="105"/>
        </w:rPr>
        <w:t> </w:t>
      </w:r>
      <w:r>
        <w:rPr>
          <w:color w:val="231F20"/>
          <w:w w:val="105"/>
        </w:rPr>
        <w:t>duyên</w:t>
      </w:r>
      <w:r>
        <w:rPr>
          <w:color w:val="231F20"/>
          <w:spacing w:val="-13"/>
          <w:w w:val="105"/>
        </w:rPr>
        <w:t> </w:t>
      </w:r>
      <w:r>
        <w:rPr>
          <w:color w:val="231F20"/>
          <w:w w:val="105"/>
        </w:rPr>
        <w:t>mới,</w:t>
      </w:r>
      <w:r>
        <w:rPr>
          <w:color w:val="231F20"/>
          <w:spacing w:val="-13"/>
          <w:w w:val="105"/>
        </w:rPr>
        <w:t> </w:t>
      </w:r>
      <w:r>
        <w:rPr>
          <w:color w:val="231F20"/>
          <w:w w:val="105"/>
        </w:rPr>
        <w:t>có</w:t>
      </w:r>
      <w:r>
        <w:rPr>
          <w:color w:val="231F20"/>
          <w:spacing w:val="-13"/>
          <w:w w:val="105"/>
        </w:rPr>
        <w:t> </w:t>
      </w:r>
      <w:r>
        <w:rPr>
          <w:color w:val="231F20"/>
          <w:w w:val="105"/>
        </w:rPr>
        <w:t>thể</w:t>
      </w:r>
      <w:r>
        <w:rPr>
          <w:color w:val="231F20"/>
          <w:spacing w:val="-14"/>
          <w:w w:val="105"/>
        </w:rPr>
        <w:t> </w:t>
      </w:r>
      <w:r>
        <w:rPr>
          <w:color w:val="231F20"/>
          <w:w w:val="105"/>
        </w:rPr>
        <w:t>không</w:t>
      </w:r>
      <w:r>
        <w:rPr>
          <w:color w:val="231F20"/>
          <w:spacing w:val="-14"/>
          <w:w w:val="105"/>
        </w:rPr>
        <w:t> </w:t>
      </w:r>
      <w:r>
        <w:rPr>
          <w:color w:val="231F20"/>
          <w:w w:val="105"/>
        </w:rPr>
        <w:t>cần </w:t>
      </w:r>
      <w:r>
        <w:rPr>
          <w:color w:val="231F20"/>
          <w:w w:val="110"/>
        </w:rPr>
        <w:t>dùng</w:t>
      </w:r>
      <w:r>
        <w:rPr>
          <w:color w:val="231F20"/>
          <w:spacing w:val="-2"/>
          <w:w w:val="110"/>
        </w:rPr>
        <w:t> </w:t>
      </w:r>
      <w:r>
        <w:rPr>
          <w:color w:val="231F20"/>
          <w:w w:val="110"/>
        </w:rPr>
        <w:t>thuốc,</w:t>
      </w:r>
      <w:r>
        <w:rPr>
          <w:color w:val="231F20"/>
          <w:spacing w:val="-2"/>
          <w:w w:val="110"/>
        </w:rPr>
        <w:t> </w:t>
      </w:r>
      <w:r>
        <w:rPr>
          <w:color w:val="231F20"/>
          <w:w w:val="110"/>
        </w:rPr>
        <w:t>mà</w:t>
      </w:r>
      <w:r>
        <w:rPr>
          <w:color w:val="231F20"/>
          <w:spacing w:val="-2"/>
          <w:w w:val="110"/>
        </w:rPr>
        <w:t> </w:t>
      </w:r>
      <w:r>
        <w:rPr>
          <w:color w:val="231F20"/>
          <w:w w:val="110"/>
        </w:rPr>
        <w:t>có</w:t>
      </w:r>
      <w:r>
        <w:rPr>
          <w:color w:val="231F20"/>
          <w:spacing w:val="-2"/>
          <w:w w:val="110"/>
        </w:rPr>
        <w:t> </w:t>
      </w:r>
      <w:r>
        <w:rPr>
          <w:color w:val="231F20"/>
          <w:w w:val="110"/>
        </w:rPr>
        <w:t>thể</w:t>
      </w:r>
      <w:r>
        <w:rPr>
          <w:color w:val="231F20"/>
          <w:spacing w:val="-2"/>
          <w:w w:val="110"/>
        </w:rPr>
        <w:t> </w:t>
      </w:r>
      <w:r>
        <w:rPr>
          <w:color w:val="231F20"/>
          <w:w w:val="110"/>
        </w:rPr>
        <w:t>chữa</w:t>
      </w:r>
      <w:r>
        <w:rPr>
          <w:color w:val="231F20"/>
          <w:spacing w:val="-2"/>
          <w:w w:val="110"/>
        </w:rPr>
        <w:t> </w:t>
      </w:r>
      <w:r>
        <w:rPr>
          <w:color w:val="231F20"/>
          <w:w w:val="110"/>
        </w:rPr>
        <w:t>trị</w:t>
      </w:r>
      <w:r>
        <w:rPr>
          <w:color w:val="231F20"/>
          <w:spacing w:val="-2"/>
          <w:w w:val="110"/>
        </w:rPr>
        <w:t> </w:t>
      </w:r>
      <w:r>
        <w:rPr>
          <w:color w:val="231F20"/>
          <w:w w:val="110"/>
        </w:rPr>
        <w:t>được</w:t>
      </w:r>
      <w:r>
        <w:rPr>
          <w:color w:val="231F20"/>
          <w:spacing w:val="-2"/>
          <w:w w:val="110"/>
        </w:rPr>
        <w:t> </w:t>
      </w:r>
      <w:r>
        <w:rPr>
          <w:color w:val="231F20"/>
          <w:w w:val="110"/>
        </w:rPr>
        <w:t>tất</w:t>
      </w:r>
      <w:r>
        <w:rPr>
          <w:color w:val="231F20"/>
          <w:spacing w:val="-2"/>
          <w:w w:val="110"/>
        </w:rPr>
        <w:t> </w:t>
      </w:r>
      <w:r>
        <w:rPr>
          <w:color w:val="231F20"/>
          <w:w w:val="110"/>
        </w:rPr>
        <w:t>cả</w:t>
      </w:r>
      <w:r>
        <w:rPr>
          <w:color w:val="231F20"/>
          <w:spacing w:val="-2"/>
          <w:w w:val="110"/>
        </w:rPr>
        <w:t> </w:t>
      </w:r>
      <w:r>
        <w:rPr>
          <w:color w:val="231F20"/>
          <w:w w:val="110"/>
        </w:rPr>
        <w:t>mọi</w:t>
      </w:r>
      <w:r>
        <w:rPr>
          <w:color w:val="231F20"/>
          <w:spacing w:val="-2"/>
          <w:w w:val="110"/>
        </w:rPr>
        <w:t> </w:t>
      </w:r>
      <w:r>
        <w:rPr>
          <w:color w:val="231F20"/>
          <w:w w:val="110"/>
        </w:rPr>
        <w:t>căn</w:t>
      </w:r>
      <w:r>
        <w:rPr>
          <w:color w:val="231F20"/>
          <w:spacing w:val="-2"/>
          <w:w w:val="110"/>
        </w:rPr>
        <w:t> </w:t>
      </w:r>
      <w:r>
        <w:rPr>
          <w:color w:val="231F20"/>
          <w:w w:val="110"/>
        </w:rPr>
        <w:t>bệnh. </w:t>
      </w:r>
      <w:r>
        <w:rPr>
          <w:color w:val="231F20"/>
          <w:w w:val="105"/>
        </w:rPr>
        <w:t>Đối với thế giới bên ngoài, chẳng những chữa được một số </w:t>
      </w:r>
      <w:r>
        <w:rPr>
          <w:color w:val="231F20"/>
          <w:w w:val="110"/>
        </w:rPr>
        <w:t>biến</w:t>
      </w:r>
      <w:r>
        <w:rPr>
          <w:color w:val="231F20"/>
          <w:spacing w:val="-6"/>
          <w:w w:val="110"/>
        </w:rPr>
        <w:t> </w:t>
      </w:r>
      <w:r>
        <w:rPr>
          <w:color w:val="231F20"/>
          <w:w w:val="110"/>
        </w:rPr>
        <w:t>hóa</w:t>
      </w:r>
      <w:r>
        <w:rPr>
          <w:color w:val="231F20"/>
          <w:spacing w:val="-6"/>
          <w:w w:val="110"/>
        </w:rPr>
        <w:t> </w:t>
      </w:r>
      <w:r>
        <w:rPr>
          <w:color w:val="231F20"/>
          <w:w w:val="110"/>
        </w:rPr>
        <w:t>của</w:t>
      </w:r>
      <w:r>
        <w:rPr>
          <w:color w:val="231F20"/>
          <w:spacing w:val="-6"/>
          <w:w w:val="110"/>
        </w:rPr>
        <w:t> </w:t>
      </w:r>
      <w:r>
        <w:rPr>
          <w:color w:val="231F20"/>
          <w:w w:val="110"/>
        </w:rPr>
        <w:t>địa</w:t>
      </w:r>
      <w:r>
        <w:rPr>
          <w:color w:val="231F20"/>
          <w:spacing w:val="-6"/>
          <w:w w:val="110"/>
        </w:rPr>
        <w:t> </w:t>
      </w:r>
      <w:r>
        <w:rPr>
          <w:color w:val="231F20"/>
          <w:w w:val="110"/>
        </w:rPr>
        <w:t>cầu,</w:t>
      </w:r>
      <w:r>
        <w:rPr>
          <w:color w:val="231F20"/>
          <w:spacing w:val="-5"/>
          <w:w w:val="110"/>
        </w:rPr>
        <w:t> </w:t>
      </w:r>
      <w:r>
        <w:rPr>
          <w:color w:val="231F20"/>
          <w:w w:val="110"/>
        </w:rPr>
        <w:t>thậm</w:t>
      </w:r>
      <w:r>
        <w:rPr>
          <w:color w:val="231F20"/>
          <w:spacing w:val="-6"/>
          <w:w w:val="110"/>
        </w:rPr>
        <w:t> </w:t>
      </w:r>
      <w:r>
        <w:rPr>
          <w:color w:val="231F20"/>
          <w:w w:val="110"/>
        </w:rPr>
        <w:t>chí</w:t>
      </w:r>
      <w:r>
        <w:rPr>
          <w:color w:val="231F20"/>
          <w:spacing w:val="-6"/>
          <w:w w:val="110"/>
        </w:rPr>
        <w:t> </w:t>
      </w:r>
      <w:r>
        <w:rPr>
          <w:color w:val="231F20"/>
          <w:w w:val="110"/>
        </w:rPr>
        <w:t>những</w:t>
      </w:r>
      <w:r>
        <w:rPr>
          <w:color w:val="231F20"/>
          <w:spacing w:val="-6"/>
          <w:w w:val="110"/>
        </w:rPr>
        <w:t> </w:t>
      </w:r>
      <w:r>
        <w:rPr>
          <w:color w:val="231F20"/>
          <w:w w:val="110"/>
        </w:rPr>
        <w:t>hành</w:t>
      </w:r>
      <w:r>
        <w:rPr>
          <w:color w:val="231F20"/>
          <w:spacing w:val="-6"/>
          <w:w w:val="110"/>
        </w:rPr>
        <w:t> </w:t>
      </w:r>
      <w:r>
        <w:rPr>
          <w:color w:val="231F20"/>
          <w:w w:val="110"/>
        </w:rPr>
        <w:t>tinh</w:t>
      </w:r>
      <w:r>
        <w:rPr>
          <w:color w:val="231F20"/>
          <w:spacing w:val="-6"/>
          <w:w w:val="110"/>
        </w:rPr>
        <w:t> </w:t>
      </w:r>
      <w:r>
        <w:rPr>
          <w:color w:val="231F20"/>
          <w:w w:val="110"/>
        </w:rPr>
        <w:t>vận</w:t>
      </w:r>
      <w:r>
        <w:rPr>
          <w:color w:val="231F20"/>
          <w:spacing w:val="-6"/>
          <w:w w:val="110"/>
        </w:rPr>
        <w:t> </w:t>
      </w:r>
      <w:r>
        <w:rPr>
          <w:color w:val="231F20"/>
          <w:w w:val="110"/>
        </w:rPr>
        <w:t>hành </w:t>
      </w:r>
      <w:r>
        <w:rPr>
          <w:color w:val="231F20"/>
          <w:spacing w:val="-2"/>
          <w:w w:val="110"/>
        </w:rPr>
        <w:t>trong</w:t>
      </w:r>
      <w:r>
        <w:rPr>
          <w:color w:val="231F20"/>
          <w:spacing w:val="-20"/>
          <w:w w:val="110"/>
        </w:rPr>
        <w:t> </w:t>
      </w:r>
      <w:r>
        <w:rPr>
          <w:color w:val="231F20"/>
          <w:spacing w:val="-2"/>
          <w:w w:val="110"/>
        </w:rPr>
        <w:t>không</w:t>
      </w:r>
      <w:r>
        <w:rPr>
          <w:color w:val="231F20"/>
          <w:spacing w:val="-21"/>
          <w:w w:val="110"/>
        </w:rPr>
        <w:t> </w:t>
      </w:r>
      <w:r>
        <w:rPr>
          <w:color w:val="231F20"/>
          <w:spacing w:val="-2"/>
          <w:w w:val="110"/>
        </w:rPr>
        <w:t>trung,</w:t>
      </w:r>
      <w:r>
        <w:rPr>
          <w:color w:val="231F20"/>
          <w:spacing w:val="-20"/>
          <w:w w:val="110"/>
        </w:rPr>
        <w:t> </w:t>
      </w:r>
      <w:r>
        <w:rPr>
          <w:color w:val="231F20"/>
          <w:spacing w:val="-2"/>
          <w:w w:val="110"/>
        </w:rPr>
        <w:t>đôi</w:t>
      </w:r>
      <w:r>
        <w:rPr>
          <w:color w:val="231F20"/>
          <w:spacing w:val="-21"/>
          <w:w w:val="110"/>
        </w:rPr>
        <w:t> </w:t>
      </w:r>
      <w:r>
        <w:rPr>
          <w:color w:val="231F20"/>
          <w:spacing w:val="-2"/>
          <w:w w:val="110"/>
        </w:rPr>
        <w:t>khi</w:t>
      </w:r>
      <w:r>
        <w:rPr>
          <w:color w:val="231F20"/>
          <w:spacing w:val="-21"/>
          <w:w w:val="110"/>
        </w:rPr>
        <w:t> </w:t>
      </w:r>
      <w:r>
        <w:rPr>
          <w:color w:val="231F20"/>
          <w:spacing w:val="-2"/>
          <w:w w:val="110"/>
        </w:rPr>
        <w:t>quỹ</w:t>
      </w:r>
      <w:r>
        <w:rPr>
          <w:color w:val="231F20"/>
          <w:spacing w:val="-20"/>
          <w:w w:val="110"/>
        </w:rPr>
        <w:t> </w:t>
      </w:r>
      <w:r>
        <w:rPr>
          <w:color w:val="231F20"/>
          <w:spacing w:val="-2"/>
          <w:w w:val="110"/>
        </w:rPr>
        <w:t>đạo</w:t>
      </w:r>
      <w:r>
        <w:rPr>
          <w:color w:val="231F20"/>
          <w:spacing w:val="-20"/>
          <w:w w:val="110"/>
        </w:rPr>
        <w:t> </w:t>
      </w:r>
      <w:r>
        <w:rPr>
          <w:color w:val="231F20"/>
          <w:spacing w:val="-2"/>
          <w:w w:val="110"/>
        </w:rPr>
        <w:t>của</w:t>
      </w:r>
      <w:r>
        <w:rPr>
          <w:color w:val="231F20"/>
          <w:spacing w:val="-21"/>
          <w:w w:val="110"/>
        </w:rPr>
        <w:t> </w:t>
      </w:r>
      <w:r>
        <w:rPr>
          <w:color w:val="231F20"/>
          <w:spacing w:val="-2"/>
          <w:w w:val="110"/>
        </w:rPr>
        <w:t>nó</w:t>
      </w:r>
      <w:r>
        <w:rPr>
          <w:color w:val="231F20"/>
          <w:spacing w:val="-20"/>
          <w:w w:val="110"/>
        </w:rPr>
        <w:t> </w:t>
      </w:r>
      <w:r>
        <w:rPr>
          <w:color w:val="231F20"/>
          <w:spacing w:val="-2"/>
          <w:w w:val="110"/>
        </w:rPr>
        <w:t>lệch</w:t>
      </w:r>
      <w:r>
        <w:rPr>
          <w:color w:val="231F20"/>
          <w:spacing w:val="-20"/>
          <w:w w:val="110"/>
        </w:rPr>
        <w:t> </w:t>
      </w:r>
      <w:r>
        <w:rPr>
          <w:color w:val="231F20"/>
          <w:spacing w:val="-2"/>
          <w:w w:val="110"/>
        </w:rPr>
        <w:t>một</w:t>
      </w:r>
      <w:r>
        <w:rPr>
          <w:color w:val="231F20"/>
          <w:spacing w:val="-21"/>
          <w:w w:val="110"/>
        </w:rPr>
        <w:t> </w:t>
      </w:r>
      <w:r>
        <w:rPr>
          <w:color w:val="231F20"/>
          <w:spacing w:val="-2"/>
          <w:w w:val="110"/>
        </w:rPr>
        <w:t>chút,</w:t>
      </w:r>
      <w:r>
        <w:rPr>
          <w:color w:val="231F20"/>
          <w:spacing w:val="-20"/>
          <w:w w:val="110"/>
        </w:rPr>
        <w:t> </w:t>
      </w:r>
      <w:r>
        <w:rPr>
          <w:color w:val="231F20"/>
          <w:spacing w:val="-2"/>
          <w:w w:val="110"/>
        </w:rPr>
        <w:t>ý </w:t>
      </w:r>
      <w:r>
        <w:rPr>
          <w:color w:val="231F20"/>
          <w:w w:val="110"/>
        </w:rPr>
        <w:t>niệm</w:t>
      </w:r>
      <w:r>
        <w:rPr>
          <w:color w:val="231F20"/>
          <w:spacing w:val="-15"/>
          <w:w w:val="110"/>
        </w:rPr>
        <w:t> </w:t>
      </w:r>
      <w:r>
        <w:rPr>
          <w:color w:val="231F20"/>
          <w:w w:val="110"/>
        </w:rPr>
        <w:t>có</w:t>
      </w:r>
      <w:r>
        <w:rPr>
          <w:color w:val="231F20"/>
          <w:spacing w:val="-15"/>
          <w:w w:val="110"/>
        </w:rPr>
        <w:t> </w:t>
      </w:r>
      <w:r>
        <w:rPr>
          <w:color w:val="231F20"/>
          <w:w w:val="110"/>
        </w:rPr>
        <w:t>thể</w:t>
      </w:r>
      <w:r>
        <w:rPr>
          <w:color w:val="231F20"/>
          <w:spacing w:val="-15"/>
          <w:w w:val="110"/>
        </w:rPr>
        <w:t> </w:t>
      </w:r>
      <w:r>
        <w:rPr>
          <w:color w:val="231F20"/>
          <w:w w:val="110"/>
        </w:rPr>
        <w:t>giúp</w:t>
      </w:r>
      <w:r>
        <w:rPr>
          <w:color w:val="231F20"/>
          <w:spacing w:val="-15"/>
          <w:w w:val="110"/>
        </w:rPr>
        <w:t> </w:t>
      </w:r>
      <w:r>
        <w:rPr>
          <w:color w:val="231F20"/>
          <w:w w:val="110"/>
        </w:rPr>
        <w:t>cho</w:t>
      </w:r>
      <w:r>
        <w:rPr>
          <w:color w:val="231F20"/>
          <w:spacing w:val="-15"/>
          <w:w w:val="110"/>
        </w:rPr>
        <w:t> </w:t>
      </w:r>
      <w:r>
        <w:rPr>
          <w:color w:val="231F20"/>
          <w:w w:val="110"/>
        </w:rPr>
        <w:t>nó</w:t>
      </w:r>
      <w:r>
        <w:rPr>
          <w:color w:val="231F20"/>
          <w:spacing w:val="-15"/>
          <w:w w:val="110"/>
        </w:rPr>
        <w:t> </w:t>
      </w:r>
      <w:r>
        <w:rPr>
          <w:color w:val="231F20"/>
          <w:w w:val="110"/>
        </w:rPr>
        <w:t>trở</w:t>
      </w:r>
      <w:r>
        <w:rPr>
          <w:color w:val="231F20"/>
          <w:spacing w:val="-15"/>
          <w:w w:val="110"/>
        </w:rPr>
        <w:t> </w:t>
      </w:r>
      <w:r>
        <w:rPr>
          <w:color w:val="231F20"/>
          <w:w w:val="110"/>
        </w:rPr>
        <w:t>lại</w:t>
      </w:r>
      <w:r>
        <w:rPr>
          <w:color w:val="231F20"/>
          <w:spacing w:val="-15"/>
          <w:w w:val="110"/>
        </w:rPr>
        <w:t> </w:t>
      </w:r>
      <w:r>
        <w:rPr>
          <w:color w:val="231F20"/>
          <w:w w:val="110"/>
        </w:rPr>
        <w:t>bình</w:t>
      </w:r>
      <w:r>
        <w:rPr>
          <w:color w:val="231F20"/>
          <w:spacing w:val="-15"/>
          <w:w w:val="110"/>
        </w:rPr>
        <w:t> </w:t>
      </w:r>
      <w:r>
        <w:rPr>
          <w:color w:val="231F20"/>
          <w:w w:val="110"/>
        </w:rPr>
        <w:t>thường.</w:t>
      </w:r>
    </w:p>
    <w:p>
      <w:pPr>
        <w:pStyle w:val="BodyText"/>
        <w:spacing w:line="307" w:lineRule="auto" w:before="136"/>
        <w:ind w:left="103" w:right="405" w:firstLine="453"/>
      </w:pPr>
      <w:r>
        <w:rPr>
          <w:color w:val="231F20"/>
          <w:w w:val="105"/>
        </w:rPr>
        <w:t>Đây</w:t>
      </w:r>
      <w:r>
        <w:rPr>
          <w:color w:val="231F20"/>
          <w:spacing w:val="-8"/>
          <w:w w:val="105"/>
        </w:rPr>
        <w:t> </w:t>
      </w:r>
      <w:r>
        <w:rPr>
          <w:color w:val="231F20"/>
          <w:w w:val="105"/>
        </w:rPr>
        <w:t>là</w:t>
      </w:r>
      <w:r>
        <w:rPr>
          <w:color w:val="231F20"/>
          <w:spacing w:val="-8"/>
          <w:w w:val="105"/>
        </w:rPr>
        <w:t> </w:t>
      </w:r>
      <w:r>
        <w:rPr>
          <w:color w:val="231F20"/>
          <w:w w:val="105"/>
        </w:rPr>
        <w:t>sự</w:t>
      </w:r>
      <w:r>
        <w:rPr>
          <w:color w:val="231F20"/>
          <w:spacing w:val="-7"/>
          <w:w w:val="105"/>
        </w:rPr>
        <w:t> </w:t>
      </w:r>
      <w:r>
        <w:rPr>
          <w:color w:val="231F20"/>
          <w:w w:val="105"/>
        </w:rPr>
        <w:t>thật.</w:t>
      </w:r>
      <w:r>
        <w:rPr>
          <w:color w:val="231F20"/>
          <w:spacing w:val="-8"/>
          <w:w w:val="105"/>
        </w:rPr>
        <w:t> </w:t>
      </w:r>
      <w:r>
        <w:rPr>
          <w:color w:val="231F20"/>
          <w:w w:val="105"/>
        </w:rPr>
        <w:t>Sức</w:t>
      </w:r>
      <w:r>
        <w:rPr>
          <w:color w:val="231F20"/>
          <w:spacing w:val="-8"/>
          <w:w w:val="105"/>
        </w:rPr>
        <w:t> </w:t>
      </w:r>
      <w:r>
        <w:rPr>
          <w:color w:val="231F20"/>
          <w:w w:val="105"/>
        </w:rPr>
        <w:t>mạnh</w:t>
      </w:r>
      <w:r>
        <w:rPr>
          <w:color w:val="231F20"/>
          <w:spacing w:val="-8"/>
          <w:w w:val="105"/>
        </w:rPr>
        <w:t> </w:t>
      </w:r>
      <w:r>
        <w:rPr>
          <w:color w:val="231F20"/>
          <w:w w:val="105"/>
        </w:rPr>
        <w:t>này</w:t>
      </w:r>
      <w:r>
        <w:rPr>
          <w:color w:val="231F20"/>
          <w:spacing w:val="-8"/>
          <w:w w:val="105"/>
        </w:rPr>
        <w:t> </w:t>
      </w:r>
      <w:r>
        <w:rPr>
          <w:color w:val="231F20"/>
          <w:w w:val="105"/>
        </w:rPr>
        <w:t>từ</w:t>
      </w:r>
      <w:r>
        <w:rPr>
          <w:color w:val="231F20"/>
          <w:spacing w:val="-8"/>
          <w:w w:val="105"/>
        </w:rPr>
        <w:t> </w:t>
      </w:r>
      <w:r>
        <w:rPr>
          <w:color w:val="231F20"/>
          <w:w w:val="105"/>
        </w:rPr>
        <w:t>đâu</w:t>
      </w:r>
      <w:r>
        <w:rPr>
          <w:color w:val="231F20"/>
          <w:spacing w:val="-7"/>
          <w:w w:val="105"/>
        </w:rPr>
        <w:t> </w:t>
      </w:r>
      <w:r>
        <w:rPr>
          <w:color w:val="231F20"/>
          <w:w w:val="105"/>
        </w:rPr>
        <w:t>mà</w:t>
      </w:r>
      <w:r>
        <w:rPr>
          <w:color w:val="231F20"/>
          <w:spacing w:val="-8"/>
          <w:w w:val="105"/>
        </w:rPr>
        <w:t> </w:t>
      </w:r>
      <w:r>
        <w:rPr>
          <w:color w:val="231F20"/>
          <w:w w:val="105"/>
        </w:rPr>
        <w:t>có?</w:t>
      </w:r>
      <w:r>
        <w:rPr>
          <w:color w:val="231F20"/>
          <w:spacing w:val="-8"/>
          <w:w w:val="105"/>
        </w:rPr>
        <w:t> </w:t>
      </w:r>
      <w:r>
        <w:rPr>
          <w:color w:val="231F20"/>
          <w:w w:val="105"/>
        </w:rPr>
        <w:t>Đây</w:t>
      </w:r>
      <w:r>
        <w:rPr>
          <w:color w:val="231F20"/>
          <w:spacing w:val="-8"/>
          <w:w w:val="105"/>
        </w:rPr>
        <w:t> </w:t>
      </w:r>
      <w:r>
        <w:rPr>
          <w:color w:val="231F20"/>
          <w:w w:val="105"/>
        </w:rPr>
        <w:t>là</w:t>
      </w:r>
      <w:r>
        <w:rPr>
          <w:color w:val="231F20"/>
          <w:spacing w:val="-8"/>
          <w:w w:val="105"/>
        </w:rPr>
        <w:t> </w:t>
      </w:r>
      <w:r>
        <w:rPr>
          <w:color w:val="231F20"/>
          <w:w w:val="105"/>
        </w:rPr>
        <w:t>năng lực</w:t>
      </w:r>
      <w:r>
        <w:rPr>
          <w:color w:val="231F20"/>
          <w:spacing w:val="-5"/>
          <w:w w:val="105"/>
        </w:rPr>
        <w:t> </w:t>
      </w:r>
      <w:r>
        <w:rPr>
          <w:color w:val="231F20"/>
          <w:w w:val="105"/>
        </w:rPr>
        <w:t>sẵn</w:t>
      </w:r>
      <w:r>
        <w:rPr>
          <w:color w:val="231F20"/>
          <w:spacing w:val="-5"/>
          <w:w w:val="105"/>
        </w:rPr>
        <w:t> </w:t>
      </w:r>
      <w:r>
        <w:rPr>
          <w:color w:val="231F20"/>
          <w:w w:val="105"/>
        </w:rPr>
        <w:t>có</w:t>
      </w:r>
      <w:r>
        <w:rPr>
          <w:color w:val="231F20"/>
          <w:spacing w:val="-5"/>
          <w:w w:val="105"/>
        </w:rPr>
        <w:t> </w:t>
      </w:r>
      <w:r>
        <w:rPr>
          <w:color w:val="231F20"/>
          <w:w w:val="105"/>
        </w:rPr>
        <w:t>của</w:t>
      </w:r>
      <w:r>
        <w:rPr>
          <w:color w:val="231F20"/>
          <w:spacing w:val="-5"/>
          <w:w w:val="105"/>
        </w:rPr>
        <w:t> </w:t>
      </w:r>
      <w:r>
        <w:rPr>
          <w:color w:val="231F20"/>
          <w:w w:val="105"/>
        </w:rPr>
        <w:t>chính</w:t>
      </w:r>
      <w:r>
        <w:rPr>
          <w:color w:val="231F20"/>
          <w:spacing w:val="-4"/>
          <w:w w:val="105"/>
        </w:rPr>
        <w:t> </w:t>
      </w:r>
      <w:r>
        <w:rPr>
          <w:color w:val="231F20"/>
          <w:w w:val="105"/>
        </w:rPr>
        <w:t>mình,</w:t>
      </w:r>
      <w:r>
        <w:rPr>
          <w:color w:val="231F20"/>
          <w:spacing w:val="-6"/>
          <w:w w:val="105"/>
        </w:rPr>
        <w:t> </w:t>
      </w:r>
      <w:r>
        <w:rPr>
          <w:color w:val="231F20"/>
          <w:w w:val="105"/>
        </w:rPr>
        <w:t>chứ</w:t>
      </w:r>
      <w:r>
        <w:rPr>
          <w:color w:val="231F20"/>
          <w:spacing w:val="-5"/>
          <w:w w:val="105"/>
        </w:rPr>
        <w:t> </w:t>
      </w:r>
      <w:r>
        <w:rPr>
          <w:color w:val="231F20"/>
          <w:w w:val="105"/>
        </w:rPr>
        <w:t>chẳng</w:t>
      </w:r>
      <w:r>
        <w:rPr>
          <w:color w:val="231F20"/>
          <w:spacing w:val="-5"/>
          <w:w w:val="105"/>
        </w:rPr>
        <w:t> </w:t>
      </w:r>
      <w:r>
        <w:rPr>
          <w:color w:val="231F20"/>
          <w:w w:val="105"/>
        </w:rPr>
        <w:t>phải</w:t>
      </w:r>
      <w:r>
        <w:rPr>
          <w:color w:val="231F20"/>
          <w:spacing w:val="-5"/>
          <w:w w:val="105"/>
        </w:rPr>
        <w:t> </w:t>
      </w:r>
      <w:r>
        <w:rPr>
          <w:color w:val="231F20"/>
          <w:w w:val="105"/>
        </w:rPr>
        <w:t>từ</w:t>
      </w:r>
      <w:r>
        <w:rPr>
          <w:color w:val="231F20"/>
          <w:spacing w:val="-5"/>
          <w:w w:val="105"/>
        </w:rPr>
        <w:t> </w:t>
      </w:r>
      <w:r>
        <w:rPr>
          <w:color w:val="231F20"/>
          <w:w w:val="105"/>
        </w:rPr>
        <w:t>bên</w:t>
      </w:r>
      <w:r>
        <w:rPr>
          <w:color w:val="231F20"/>
          <w:spacing w:val="-6"/>
          <w:w w:val="105"/>
        </w:rPr>
        <w:t> </w:t>
      </w:r>
      <w:r>
        <w:rPr>
          <w:color w:val="231F20"/>
          <w:w w:val="105"/>
        </w:rPr>
        <w:t>ngoài</w:t>
      </w:r>
      <w:r>
        <w:rPr>
          <w:color w:val="231F20"/>
          <w:spacing w:val="-5"/>
          <w:w w:val="105"/>
        </w:rPr>
        <w:t> </w:t>
      </w:r>
      <w:r>
        <w:rPr>
          <w:color w:val="231F20"/>
          <w:spacing w:val="-4"/>
          <w:w w:val="105"/>
        </w:rPr>
        <w:t>tới.</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hanging="1"/>
      </w:pPr>
      <w:r>
        <w:rPr>
          <w:color w:val="231F20"/>
          <w:w w:val="105"/>
        </w:rPr>
        <w:t>Ngày</w:t>
      </w:r>
      <w:r>
        <w:rPr>
          <w:color w:val="231F20"/>
          <w:spacing w:val="-23"/>
          <w:w w:val="105"/>
        </w:rPr>
        <w:t> </w:t>
      </w:r>
      <w:r>
        <w:rPr>
          <w:color w:val="231F20"/>
          <w:w w:val="105"/>
        </w:rPr>
        <w:t>nay,</w:t>
      </w:r>
      <w:r>
        <w:rPr>
          <w:color w:val="231F20"/>
          <w:spacing w:val="-22"/>
          <w:w w:val="105"/>
        </w:rPr>
        <w:t> </w:t>
      </w:r>
      <w:r>
        <w:rPr>
          <w:color w:val="231F20"/>
          <w:w w:val="105"/>
        </w:rPr>
        <w:t>sức</w:t>
      </w:r>
      <w:r>
        <w:rPr>
          <w:color w:val="231F20"/>
          <w:spacing w:val="-22"/>
          <w:w w:val="105"/>
        </w:rPr>
        <w:t> </w:t>
      </w:r>
      <w:r>
        <w:rPr>
          <w:color w:val="231F20"/>
          <w:w w:val="105"/>
        </w:rPr>
        <w:t>mạnh</w:t>
      </w:r>
      <w:r>
        <w:rPr>
          <w:color w:val="231F20"/>
          <w:spacing w:val="-23"/>
          <w:w w:val="105"/>
        </w:rPr>
        <w:t> </w:t>
      </w:r>
      <w:r>
        <w:rPr>
          <w:color w:val="231F20"/>
          <w:w w:val="105"/>
        </w:rPr>
        <w:t>của</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bị</w:t>
      </w:r>
      <w:r>
        <w:rPr>
          <w:color w:val="231F20"/>
          <w:spacing w:val="-22"/>
          <w:w w:val="105"/>
        </w:rPr>
        <w:t> </w:t>
      </w:r>
      <w:r>
        <w:rPr>
          <w:color w:val="231F20"/>
          <w:w w:val="105"/>
        </w:rPr>
        <w:t>biến</w:t>
      </w:r>
      <w:r>
        <w:rPr>
          <w:color w:val="231F20"/>
          <w:spacing w:val="-22"/>
          <w:w w:val="105"/>
        </w:rPr>
        <w:t> </w:t>
      </w:r>
      <w:r>
        <w:rPr>
          <w:color w:val="231F20"/>
          <w:w w:val="105"/>
        </w:rPr>
        <w:t>mất.</w:t>
      </w:r>
      <w:r>
        <w:rPr>
          <w:color w:val="231F20"/>
          <w:spacing w:val="-23"/>
          <w:w w:val="105"/>
        </w:rPr>
        <w:t> </w:t>
      </w:r>
      <w:r>
        <w:rPr>
          <w:color w:val="231F20"/>
          <w:w w:val="105"/>
        </w:rPr>
        <w:t>Vì</w:t>
      </w:r>
      <w:r>
        <w:rPr>
          <w:color w:val="231F20"/>
          <w:spacing w:val="-22"/>
          <w:w w:val="105"/>
        </w:rPr>
        <w:t> </w:t>
      </w:r>
      <w:r>
        <w:rPr>
          <w:color w:val="231F20"/>
          <w:w w:val="105"/>
        </w:rPr>
        <w:t>sao</w:t>
      </w:r>
      <w:r>
        <w:rPr>
          <w:color w:val="231F20"/>
          <w:spacing w:val="-22"/>
          <w:w w:val="105"/>
        </w:rPr>
        <w:t> </w:t>
      </w:r>
      <w:r>
        <w:rPr>
          <w:color w:val="231F20"/>
          <w:w w:val="105"/>
        </w:rPr>
        <w:t>bị</w:t>
      </w:r>
      <w:r>
        <w:rPr>
          <w:color w:val="231F20"/>
          <w:spacing w:val="-23"/>
          <w:w w:val="105"/>
        </w:rPr>
        <w:t> </w:t>
      </w:r>
      <w:r>
        <w:rPr>
          <w:color w:val="231F20"/>
          <w:w w:val="105"/>
        </w:rPr>
        <w:t>mất? Vì mê thất tự tính. Chư Phật, Bồ tát giác ngộ, chúng ta thì mê.</w:t>
      </w:r>
      <w:r>
        <w:rPr>
          <w:color w:val="231F20"/>
          <w:spacing w:val="-10"/>
          <w:w w:val="105"/>
        </w:rPr>
        <w:t> </w:t>
      </w:r>
      <w:r>
        <w:rPr>
          <w:color w:val="231F20"/>
          <w:w w:val="105"/>
        </w:rPr>
        <w:t>Ta</w:t>
      </w:r>
      <w:r>
        <w:rPr>
          <w:color w:val="231F20"/>
          <w:spacing w:val="-10"/>
          <w:w w:val="105"/>
        </w:rPr>
        <w:t> </w:t>
      </w:r>
      <w:r>
        <w:rPr>
          <w:color w:val="231F20"/>
          <w:w w:val="105"/>
        </w:rPr>
        <w:t>và</w:t>
      </w:r>
      <w:r>
        <w:rPr>
          <w:color w:val="231F20"/>
          <w:spacing w:val="-10"/>
          <w:w w:val="105"/>
        </w:rPr>
        <w:t> </w:t>
      </w:r>
      <w:r>
        <w:rPr>
          <w:color w:val="231F20"/>
          <w:w w:val="105"/>
        </w:rPr>
        <w:t>chư</w:t>
      </w:r>
      <w:r>
        <w:rPr>
          <w:color w:val="231F20"/>
          <w:spacing w:val="-10"/>
          <w:w w:val="105"/>
        </w:rPr>
        <w:t> </w:t>
      </w:r>
      <w:r>
        <w:rPr>
          <w:color w:val="231F20"/>
          <w:w w:val="105"/>
        </w:rPr>
        <w:t>Phật,</w:t>
      </w:r>
      <w:r>
        <w:rPr>
          <w:color w:val="231F20"/>
          <w:spacing w:val="-10"/>
          <w:w w:val="105"/>
        </w:rPr>
        <w:t> </w:t>
      </w:r>
      <w:r>
        <w:rPr>
          <w:color w:val="231F20"/>
          <w:w w:val="105"/>
        </w:rPr>
        <w:t>Bồ</w:t>
      </w:r>
      <w:r>
        <w:rPr>
          <w:color w:val="231F20"/>
          <w:spacing w:val="-10"/>
          <w:w w:val="105"/>
        </w:rPr>
        <w:t> </w:t>
      </w:r>
      <w:r>
        <w:rPr>
          <w:color w:val="231F20"/>
          <w:w w:val="105"/>
        </w:rPr>
        <w:t>tát</w:t>
      </w:r>
      <w:r>
        <w:rPr>
          <w:color w:val="231F20"/>
          <w:spacing w:val="-10"/>
          <w:w w:val="105"/>
        </w:rPr>
        <w:t> </w:t>
      </w:r>
      <w:r>
        <w:rPr>
          <w:color w:val="231F20"/>
          <w:w w:val="105"/>
        </w:rPr>
        <w:t>chẳng</w:t>
      </w:r>
      <w:r>
        <w:rPr>
          <w:color w:val="231F20"/>
          <w:spacing w:val="-10"/>
          <w:w w:val="105"/>
        </w:rPr>
        <w:t> </w:t>
      </w:r>
      <w:r>
        <w:rPr>
          <w:color w:val="231F20"/>
          <w:w w:val="105"/>
        </w:rPr>
        <w:t>hề</w:t>
      </w:r>
      <w:r>
        <w:rPr>
          <w:color w:val="231F20"/>
          <w:spacing w:val="-10"/>
          <w:w w:val="105"/>
        </w:rPr>
        <w:t> </w:t>
      </w:r>
      <w:r>
        <w:rPr>
          <w:color w:val="231F20"/>
          <w:w w:val="105"/>
        </w:rPr>
        <w:t>khác</w:t>
      </w:r>
      <w:r>
        <w:rPr>
          <w:color w:val="231F20"/>
          <w:spacing w:val="-10"/>
          <w:w w:val="105"/>
        </w:rPr>
        <w:t> </w:t>
      </w:r>
      <w:r>
        <w:rPr>
          <w:color w:val="231F20"/>
          <w:w w:val="105"/>
        </w:rPr>
        <w:t>nhau,</w:t>
      </w:r>
      <w:r>
        <w:rPr>
          <w:color w:val="231F20"/>
          <w:spacing w:val="-10"/>
          <w:w w:val="105"/>
        </w:rPr>
        <w:t> </w:t>
      </w:r>
      <w:r>
        <w:rPr>
          <w:color w:val="231F20"/>
          <w:w w:val="105"/>
        </w:rPr>
        <w:t>giống</w:t>
      </w:r>
      <w:r>
        <w:rPr>
          <w:color w:val="231F20"/>
          <w:spacing w:val="-10"/>
          <w:w w:val="105"/>
        </w:rPr>
        <w:t> </w:t>
      </w:r>
      <w:r>
        <w:rPr>
          <w:color w:val="231F20"/>
          <w:w w:val="105"/>
        </w:rPr>
        <w:t>nhau, nhưng</w:t>
      </w:r>
      <w:r>
        <w:rPr>
          <w:color w:val="231F20"/>
          <w:spacing w:val="-2"/>
          <w:w w:val="105"/>
        </w:rPr>
        <w:t> </w:t>
      </w:r>
      <w:r>
        <w:rPr>
          <w:color w:val="231F20"/>
          <w:w w:val="105"/>
        </w:rPr>
        <w:t>các</w:t>
      </w:r>
      <w:r>
        <w:rPr>
          <w:color w:val="231F20"/>
          <w:spacing w:val="-2"/>
          <w:w w:val="105"/>
        </w:rPr>
        <w:t> </w:t>
      </w:r>
      <w:r>
        <w:rPr>
          <w:color w:val="231F20"/>
          <w:w w:val="105"/>
        </w:rPr>
        <w:t>Ngài</w:t>
      </w:r>
      <w:r>
        <w:rPr>
          <w:color w:val="231F20"/>
          <w:spacing w:val="-2"/>
          <w:w w:val="105"/>
        </w:rPr>
        <w:t> </w:t>
      </w:r>
      <w:r>
        <w:rPr>
          <w:color w:val="231F20"/>
          <w:w w:val="105"/>
        </w:rPr>
        <w:t>giác</w:t>
      </w:r>
      <w:r>
        <w:rPr>
          <w:color w:val="231F20"/>
          <w:spacing w:val="-2"/>
          <w:w w:val="105"/>
        </w:rPr>
        <w:t> </w:t>
      </w:r>
      <w:r>
        <w:rPr>
          <w:color w:val="231F20"/>
          <w:w w:val="105"/>
        </w:rPr>
        <w:t>mà</w:t>
      </w:r>
      <w:r>
        <w:rPr>
          <w:color w:val="231F20"/>
          <w:spacing w:val="-2"/>
          <w:w w:val="105"/>
        </w:rPr>
        <w:t> </w:t>
      </w:r>
      <w:r>
        <w:rPr>
          <w:color w:val="231F20"/>
          <w:w w:val="105"/>
        </w:rPr>
        <w:t>không</w:t>
      </w:r>
      <w:r>
        <w:rPr>
          <w:color w:val="231F20"/>
          <w:spacing w:val="-2"/>
          <w:w w:val="105"/>
        </w:rPr>
        <w:t> </w:t>
      </w:r>
      <w:r>
        <w:rPr>
          <w:color w:val="231F20"/>
          <w:w w:val="105"/>
        </w:rPr>
        <w:t>mê,</w:t>
      </w:r>
      <w:r>
        <w:rPr>
          <w:color w:val="231F20"/>
          <w:spacing w:val="-2"/>
          <w:w w:val="105"/>
        </w:rPr>
        <w:t> </w:t>
      </w:r>
      <w:r>
        <w:rPr>
          <w:color w:val="231F20"/>
          <w:w w:val="105"/>
        </w:rPr>
        <w:t>còn</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thì</w:t>
      </w:r>
      <w:r>
        <w:rPr>
          <w:color w:val="231F20"/>
          <w:spacing w:val="-2"/>
          <w:w w:val="105"/>
        </w:rPr>
        <w:t> </w:t>
      </w:r>
      <w:r>
        <w:rPr>
          <w:color w:val="231F20"/>
          <w:w w:val="105"/>
        </w:rPr>
        <w:t>mê</w:t>
      </w:r>
      <w:r>
        <w:rPr>
          <w:color w:val="231F20"/>
          <w:spacing w:val="-2"/>
          <w:w w:val="105"/>
        </w:rPr>
        <w:t> </w:t>
      </w:r>
      <w:r>
        <w:rPr>
          <w:color w:val="231F20"/>
          <w:w w:val="105"/>
        </w:rPr>
        <w:t>mà không</w:t>
      </w:r>
      <w:r>
        <w:rPr>
          <w:color w:val="231F20"/>
          <w:spacing w:val="-14"/>
          <w:w w:val="105"/>
        </w:rPr>
        <w:t> </w:t>
      </w:r>
      <w:r>
        <w:rPr>
          <w:color w:val="231F20"/>
          <w:w w:val="105"/>
        </w:rPr>
        <w:t>giác.</w:t>
      </w:r>
      <w:r>
        <w:rPr>
          <w:color w:val="231F20"/>
          <w:spacing w:val="-14"/>
          <w:w w:val="105"/>
        </w:rPr>
        <w:t> </w:t>
      </w:r>
      <w:r>
        <w:rPr>
          <w:color w:val="231F20"/>
          <w:w w:val="105"/>
        </w:rPr>
        <w:t>Vấn</w:t>
      </w:r>
      <w:r>
        <w:rPr>
          <w:color w:val="231F20"/>
          <w:spacing w:val="-14"/>
          <w:w w:val="105"/>
        </w:rPr>
        <w:t> </w:t>
      </w:r>
      <w:r>
        <w:rPr>
          <w:color w:val="231F20"/>
          <w:w w:val="105"/>
        </w:rPr>
        <w:t>đề</w:t>
      </w:r>
      <w:r>
        <w:rPr>
          <w:color w:val="231F20"/>
          <w:spacing w:val="-14"/>
          <w:w w:val="105"/>
        </w:rPr>
        <w:t> </w:t>
      </w:r>
      <w:r>
        <w:rPr>
          <w:color w:val="231F20"/>
          <w:w w:val="105"/>
        </w:rPr>
        <w:t>là</w:t>
      </w:r>
      <w:r>
        <w:rPr>
          <w:color w:val="231F20"/>
          <w:spacing w:val="-13"/>
          <w:w w:val="105"/>
        </w:rPr>
        <w:t> </w:t>
      </w:r>
      <w:r>
        <w:rPr>
          <w:color w:val="231F20"/>
          <w:w w:val="105"/>
        </w:rPr>
        <w:t>ở</w:t>
      </w:r>
      <w:r>
        <w:rPr>
          <w:color w:val="231F20"/>
          <w:spacing w:val="-14"/>
          <w:w w:val="105"/>
        </w:rPr>
        <w:t> </w:t>
      </w:r>
      <w:r>
        <w:rPr>
          <w:color w:val="231F20"/>
          <w:w w:val="105"/>
        </w:rPr>
        <w:t>chỗ</w:t>
      </w:r>
      <w:r>
        <w:rPr>
          <w:color w:val="231F20"/>
          <w:spacing w:val="-14"/>
          <w:w w:val="105"/>
        </w:rPr>
        <w:t> </w:t>
      </w:r>
      <w:r>
        <w:rPr>
          <w:color w:val="231F20"/>
          <w:w w:val="105"/>
        </w:rPr>
        <w:t>này.</w:t>
      </w:r>
      <w:r>
        <w:rPr>
          <w:color w:val="231F20"/>
          <w:spacing w:val="-14"/>
          <w:w w:val="105"/>
        </w:rPr>
        <w:t> </w:t>
      </w:r>
      <w:r>
        <w:rPr>
          <w:color w:val="231F20"/>
          <w:w w:val="105"/>
        </w:rPr>
        <w:t>Mục</w:t>
      </w:r>
      <w:r>
        <w:rPr>
          <w:color w:val="231F20"/>
          <w:spacing w:val="-14"/>
          <w:w w:val="105"/>
        </w:rPr>
        <w:t> </w:t>
      </w:r>
      <w:r>
        <w:rPr>
          <w:color w:val="231F20"/>
          <w:w w:val="105"/>
        </w:rPr>
        <w:t>đích</w:t>
      </w:r>
      <w:r>
        <w:rPr>
          <w:color w:val="231F20"/>
          <w:spacing w:val="-14"/>
          <w:w w:val="105"/>
        </w:rPr>
        <w:t> </w:t>
      </w:r>
      <w:r>
        <w:rPr>
          <w:color w:val="231F20"/>
          <w:w w:val="105"/>
        </w:rPr>
        <w:t>giáo</w:t>
      </w:r>
      <w:r>
        <w:rPr>
          <w:color w:val="231F20"/>
          <w:spacing w:val="-14"/>
          <w:w w:val="105"/>
        </w:rPr>
        <w:t> </w:t>
      </w:r>
      <w:r>
        <w:rPr>
          <w:color w:val="231F20"/>
          <w:w w:val="105"/>
        </w:rPr>
        <w:t>hóa</w:t>
      </w:r>
      <w:r>
        <w:rPr>
          <w:color w:val="231F20"/>
          <w:spacing w:val="-14"/>
          <w:w w:val="105"/>
        </w:rPr>
        <w:t> </w:t>
      </w:r>
      <w:r>
        <w:rPr>
          <w:color w:val="231F20"/>
          <w:w w:val="105"/>
        </w:rPr>
        <w:t>của</w:t>
      </w:r>
      <w:r>
        <w:rPr>
          <w:color w:val="231F20"/>
          <w:spacing w:val="-14"/>
          <w:w w:val="105"/>
        </w:rPr>
        <w:t> </w:t>
      </w:r>
      <w:r>
        <w:rPr>
          <w:color w:val="231F20"/>
          <w:w w:val="105"/>
        </w:rPr>
        <w:t>đạo </w:t>
      </w:r>
      <w:r>
        <w:rPr>
          <w:color w:val="231F20"/>
        </w:rPr>
        <w:t>Phật là gì? Mục đích là giúp cho chúng sinh phá mê khai ngộ, </w:t>
      </w:r>
      <w:r>
        <w:rPr>
          <w:color w:val="231F20"/>
          <w:w w:val="105"/>
        </w:rPr>
        <w:t>mỗi ngày học tập từ từ sẽ khai ngộ.</w:t>
      </w:r>
    </w:p>
    <w:p>
      <w:pPr>
        <w:pStyle w:val="BodyText"/>
        <w:spacing w:line="297" w:lineRule="auto" w:before="144"/>
        <w:ind w:left="387" w:right="121" w:firstLine="453"/>
      </w:pPr>
      <w:r>
        <w:rPr>
          <w:color w:val="231F20"/>
          <w:w w:val="105"/>
        </w:rPr>
        <w:t>Khai</w:t>
      </w:r>
      <w:r>
        <w:rPr>
          <w:color w:val="231F20"/>
          <w:spacing w:val="-21"/>
          <w:w w:val="105"/>
        </w:rPr>
        <w:t> </w:t>
      </w:r>
      <w:r>
        <w:rPr>
          <w:color w:val="231F20"/>
          <w:w w:val="105"/>
        </w:rPr>
        <w:t>ngộ</w:t>
      </w:r>
      <w:r>
        <w:rPr>
          <w:color w:val="231F20"/>
          <w:spacing w:val="-21"/>
          <w:w w:val="105"/>
        </w:rPr>
        <w:t> </w:t>
      </w:r>
      <w:r>
        <w:rPr>
          <w:color w:val="231F20"/>
          <w:w w:val="105"/>
        </w:rPr>
        <w:t>rồi</w:t>
      </w:r>
      <w:r>
        <w:rPr>
          <w:color w:val="231F20"/>
          <w:spacing w:val="-21"/>
          <w:w w:val="105"/>
        </w:rPr>
        <w:t> </w:t>
      </w:r>
      <w:r>
        <w:rPr>
          <w:color w:val="231F20"/>
          <w:w w:val="105"/>
        </w:rPr>
        <w:t>mới</w:t>
      </w:r>
      <w:r>
        <w:rPr>
          <w:color w:val="231F20"/>
          <w:spacing w:val="-21"/>
          <w:w w:val="105"/>
        </w:rPr>
        <w:t> </w:t>
      </w:r>
      <w:r>
        <w:rPr>
          <w:color w:val="231F20"/>
          <w:w w:val="105"/>
        </w:rPr>
        <w:t>có</w:t>
      </w:r>
      <w:r>
        <w:rPr>
          <w:color w:val="231F20"/>
          <w:spacing w:val="-21"/>
          <w:w w:val="105"/>
        </w:rPr>
        <w:t> </w:t>
      </w:r>
      <w:r>
        <w:rPr>
          <w:color w:val="231F20"/>
          <w:w w:val="105"/>
        </w:rPr>
        <w:t>thể</w:t>
      </w:r>
      <w:r>
        <w:rPr>
          <w:color w:val="231F20"/>
          <w:spacing w:val="-21"/>
          <w:w w:val="105"/>
        </w:rPr>
        <w:t> </w:t>
      </w:r>
      <w:r>
        <w:rPr>
          <w:color w:val="231F20"/>
          <w:w w:val="105"/>
        </w:rPr>
        <w:t>làm</w:t>
      </w:r>
      <w:r>
        <w:rPr>
          <w:color w:val="231F20"/>
          <w:spacing w:val="-21"/>
          <w:w w:val="105"/>
        </w:rPr>
        <w:t> </w:t>
      </w:r>
      <w:r>
        <w:rPr>
          <w:color w:val="231F20"/>
          <w:w w:val="105"/>
        </w:rPr>
        <w:t>chủ</w:t>
      </w:r>
      <w:r>
        <w:rPr>
          <w:color w:val="231F20"/>
          <w:spacing w:val="-21"/>
          <w:w w:val="105"/>
        </w:rPr>
        <w:t> </w:t>
      </w:r>
      <w:r>
        <w:rPr>
          <w:color w:val="231F20"/>
          <w:w w:val="105"/>
        </w:rPr>
        <w:t>bản</w:t>
      </w:r>
      <w:r>
        <w:rPr>
          <w:color w:val="231F20"/>
          <w:spacing w:val="-21"/>
          <w:w w:val="105"/>
        </w:rPr>
        <w:t> </w:t>
      </w:r>
      <w:r>
        <w:rPr>
          <w:color w:val="231F20"/>
          <w:w w:val="105"/>
        </w:rPr>
        <w:t>thân</w:t>
      </w:r>
      <w:r>
        <w:rPr>
          <w:color w:val="231F20"/>
          <w:spacing w:val="-21"/>
          <w:w w:val="105"/>
        </w:rPr>
        <w:t> </w:t>
      </w:r>
      <w:r>
        <w:rPr>
          <w:color w:val="231F20"/>
          <w:w w:val="105"/>
        </w:rPr>
        <w:t>mình</w:t>
      </w:r>
      <w:r>
        <w:rPr>
          <w:color w:val="231F20"/>
          <w:spacing w:val="-17"/>
          <w:w w:val="105"/>
        </w:rPr>
        <w:t> </w:t>
      </w:r>
      <w:r>
        <w:rPr>
          <w:color w:val="231F20"/>
          <w:w w:val="105"/>
        </w:rPr>
        <w:t>ở</w:t>
      </w:r>
      <w:r>
        <w:rPr>
          <w:color w:val="231F20"/>
          <w:spacing w:val="-21"/>
          <w:w w:val="105"/>
        </w:rPr>
        <w:t> </w:t>
      </w:r>
      <w:r>
        <w:rPr>
          <w:color w:val="231F20"/>
          <w:w w:val="105"/>
        </w:rPr>
        <w:t>thế</w:t>
      </w:r>
      <w:r>
        <w:rPr>
          <w:color w:val="231F20"/>
          <w:spacing w:val="-21"/>
          <w:w w:val="105"/>
        </w:rPr>
        <w:t> </w:t>
      </w:r>
      <w:r>
        <w:rPr>
          <w:color w:val="231F20"/>
          <w:w w:val="105"/>
        </w:rPr>
        <w:t>gian này, mới được tự tại. Tất cả mọi vấn đề không phải người khác</w:t>
      </w:r>
      <w:r>
        <w:rPr>
          <w:color w:val="231F20"/>
          <w:spacing w:val="-19"/>
          <w:w w:val="105"/>
        </w:rPr>
        <w:t> </w:t>
      </w:r>
      <w:r>
        <w:rPr>
          <w:color w:val="231F20"/>
          <w:w w:val="105"/>
        </w:rPr>
        <w:t>giải</w:t>
      </w:r>
      <w:r>
        <w:rPr>
          <w:color w:val="231F20"/>
          <w:spacing w:val="-18"/>
          <w:w w:val="105"/>
        </w:rPr>
        <w:t> </w:t>
      </w:r>
      <w:r>
        <w:rPr>
          <w:color w:val="231F20"/>
          <w:w w:val="105"/>
        </w:rPr>
        <w:t>quyết</w:t>
      </w:r>
      <w:r>
        <w:rPr>
          <w:color w:val="231F20"/>
          <w:spacing w:val="-19"/>
          <w:w w:val="105"/>
        </w:rPr>
        <w:t> </w:t>
      </w:r>
      <w:r>
        <w:rPr>
          <w:color w:val="231F20"/>
          <w:w w:val="105"/>
        </w:rPr>
        <w:t>cho</w:t>
      </w:r>
      <w:r>
        <w:rPr>
          <w:color w:val="231F20"/>
          <w:spacing w:val="-19"/>
          <w:w w:val="105"/>
        </w:rPr>
        <w:t> </w:t>
      </w:r>
      <w:r>
        <w:rPr>
          <w:color w:val="231F20"/>
          <w:w w:val="105"/>
        </w:rPr>
        <w:t>mình,</w:t>
      </w:r>
      <w:r>
        <w:rPr>
          <w:color w:val="231F20"/>
          <w:spacing w:val="-19"/>
          <w:w w:val="105"/>
        </w:rPr>
        <w:t> </w:t>
      </w:r>
      <w:r>
        <w:rPr>
          <w:color w:val="231F20"/>
          <w:w w:val="105"/>
        </w:rPr>
        <w:t>mà</w:t>
      </w:r>
      <w:r>
        <w:rPr>
          <w:color w:val="231F20"/>
          <w:spacing w:val="-18"/>
          <w:w w:val="105"/>
        </w:rPr>
        <w:t> </w:t>
      </w:r>
      <w:r>
        <w:rPr>
          <w:color w:val="231F20"/>
          <w:w w:val="105"/>
        </w:rPr>
        <w:t>chính</w:t>
      </w:r>
      <w:r>
        <w:rPr>
          <w:color w:val="231F20"/>
          <w:spacing w:val="-19"/>
          <w:w w:val="105"/>
        </w:rPr>
        <w:t> </w:t>
      </w:r>
      <w:r>
        <w:rPr>
          <w:color w:val="231F20"/>
          <w:w w:val="105"/>
        </w:rPr>
        <w:t>mình</w:t>
      </w:r>
      <w:r>
        <w:rPr>
          <w:color w:val="231F20"/>
          <w:spacing w:val="-19"/>
          <w:w w:val="105"/>
        </w:rPr>
        <w:t> </w:t>
      </w:r>
      <w:r>
        <w:rPr>
          <w:color w:val="231F20"/>
          <w:w w:val="105"/>
        </w:rPr>
        <w:t>phải</w:t>
      </w:r>
      <w:r>
        <w:rPr>
          <w:color w:val="231F20"/>
          <w:spacing w:val="-18"/>
          <w:w w:val="105"/>
        </w:rPr>
        <w:t> </w:t>
      </w:r>
      <w:r>
        <w:rPr>
          <w:color w:val="231F20"/>
          <w:w w:val="105"/>
        </w:rPr>
        <w:t>giải</w:t>
      </w:r>
      <w:r>
        <w:rPr>
          <w:color w:val="231F20"/>
          <w:spacing w:val="-18"/>
          <w:w w:val="105"/>
        </w:rPr>
        <w:t> </w:t>
      </w:r>
      <w:r>
        <w:rPr>
          <w:color w:val="231F20"/>
          <w:w w:val="105"/>
        </w:rPr>
        <w:t>quyết.</w:t>
      </w:r>
      <w:r>
        <w:rPr>
          <w:color w:val="231F20"/>
          <w:spacing w:val="-18"/>
          <w:w w:val="105"/>
        </w:rPr>
        <w:t> </w:t>
      </w:r>
      <w:r>
        <w:rPr>
          <w:color w:val="231F20"/>
          <w:w w:val="105"/>
        </w:rPr>
        <w:t>Vì thế, giữa đức Phật và chúng ta là quan hệ thầy trò,</w:t>
      </w:r>
      <w:r>
        <w:rPr>
          <w:color w:val="231F20"/>
          <w:spacing w:val="-1"/>
          <w:w w:val="105"/>
        </w:rPr>
        <w:t> </w:t>
      </w:r>
      <w:r>
        <w:rPr>
          <w:color w:val="231F20"/>
          <w:w w:val="105"/>
        </w:rPr>
        <w:t>mà Ngài là</w:t>
      </w:r>
      <w:r>
        <w:rPr>
          <w:color w:val="231F20"/>
          <w:spacing w:val="-23"/>
          <w:w w:val="105"/>
        </w:rPr>
        <w:t> </w:t>
      </w:r>
      <w:r>
        <w:rPr>
          <w:color w:val="231F20"/>
          <w:w w:val="105"/>
        </w:rPr>
        <w:t>thầy</w:t>
      </w:r>
      <w:r>
        <w:rPr>
          <w:color w:val="231F20"/>
          <w:spacing w:val="-22"/>
          <w:w w:val="105"/>
        </w:rPr>
        <w:t> </w:t>
      </w:r>
      <w:r>
        <w:rPr>
          <w:color w:val="231F20"/>
          <w:w w:val="105"/>
        </w:rPr>
        <w:t>giáo.</w:t>
      </w:r>
      <w:r>
        <w:rPr>
          <w:color w:val="231F20"/>
          <w:spacing w:val="-22"/>
          <w:w w:val="105"/>
        </w:rPr>
        <w:t> </w:t>
      </w:r>
      <w:r>
        <w:rPr>
          <w:color w:val="231F20"/>
          <w:w w:val="105"/>
        </w:rPr>
        <w:t>Ngài</w:t>
      </w:r>
      <w:r>
        <w:rPr>
          <w:color w:val="231F20"/>
          <w:spacing w:val="-23"/>
          <w:w w:val="105"/>
        </w:rPr>
        <w:t> </w:t>
      </w:r>
      <w:r>
        <w:rPr>
          <w:color w:val="231F20"/>
          <w:w w:val="105"/>
        </w:rPr>
        <w:t>dạy</w:t>
      </w:r>
      <w:r>
        <w:rPr>
          <w:color w:val="231F20"/>
          <w:spacing w:val="-22"/>
          <w:w w:val="105"/>
        </w:rPr>
        <w:t> </w:t>
      </w:r>
      <w:r>
        <w:rPr>
          <w:color w:val="231F20"/>
          <w:w w:val="105"/>
        </w:rPr>
        <w:t>cho</w:t>
      </w:r>
      <w:r>
        <w:rPr>
          <w:color w:val="231F20"/>
          <w:spacing w:val="-22"/>
          <w:w w:val="105"/>
        </w:rPr>
        <w:t> </w:t>
      </w:r>
      <w:r>
        <w:rPr>
          <w:color w:val="231F20"/>
          <w:w w:val="105"/>
        </w:rPr>
        <w:t>ta</w:t>
      </w:r>
      <w:r>
        <w:rPr>
          <w:color w:val="231F20"/>
          <w:spacing w:val="-23"/>
          <w:w w:val="105"/>
        </w:rPr>
        <w:t> </w:t>
      </w:r>
      <w:r>
        <w:rPr>
          <w:color w:val="231F20"/>
          <w:w w:val="105"/>
        </w:rPr>
        <w:t>biết</w:t>
      </w:r>
      <w:r>
        <w:rPr>
          <w:color w:val="231F20"/>
          <w:spacing w:val="-22"/>
          <w:w w:val="105"/>
        </w:rPr>
        <w:t> </w:t>
      </w:r>
      <w:r>
        <w:rPr>
          <w:color w:val="231F20"/>
          <w:w w:val="105"/>
        </w:rPr>
        <w:t>chân</w:t>
      </w:r>
      <w:r>
        <w:rPr>
          <w:color w:val="231F20"/>
          <w:spacing w:val="-22"/>
          <w:w w:val="105"/>
        </w:rPr>
        <w:t> </w:t>
      </w:r>
      <w:r>
        <w:rPr>
          <w:color w:val="231F20"/>
          <w:w w:val="105"/>
        </w:rPr>
        <w:t>tướng</w:t>
      </w:r>
      <w:r>
        <w:rPr>
          <w:color w:val="231F20"/>
          <w:spacing w:val="-23"/>
          <w:w w:val="105"/>
        </w:rPr>
        <w:t> </w:t>
      </w:r>
      <w:r>
        <w:rPr>
          <w:color w:val="231F20"/>
          <w:w w:val="105"/>
        </w:rPr>
        <w:t>sự</w:t>
      </w:r>
      <w:r>
        <w:rPr>
          <w:color w:val="231F20"/>
          <w:spacing w:val="-22"/>
          <w:w w:val="105"/>
        </w:rPr>
        <w:t> </w:t>
      </w:r>
      <w:r>
        <w:rPr>
          <w:color w:val="231F20"/>
          <w:w w:val="105"/>
        </w:rPr>
        <w:t>thật</w:t>
      </w:r>
      <w:r>
        <w:rPr>
          <w:color w:val="231F20"/>
          <w:spacing w:val="-22"/>
          <w:w w:val="105"/>
        </w:rPr>
        <w:t> </w:t>
      </w:r>
      <w:r>
        <w:rPr>
          <w:color w:val="231F20"/>
          <w:w w:val="105"/>
        </w:rPr>
        <w:t>này,</w:t>
      </w:r>
      <w:r>
        <w:rPr>
          <w:color w:val="231F20"/>
          <w:spacing w:val="-23"/>
          <w:w w:val="105"/>
        </w:rPr>
        <w:t> </w:t>
      </w:r>
      <w:r>
        <w:rPr>
          <w:color w:val="231F20"/>
          <w:w w:val="105"/>
        </w:rPr>
        <w:t>làm cách</w:t>
      </w:r>
      <w:r>
        <w:rPr>
          <w:color w:val="231F20"/>
          <w:spacing w:val="-5"/>
          <w:w w:val="105"/>
        </w:rPr>
        <w:t> </w:t>
      </w:r>
      <w:r>
        <w:rPr>
          <w:color w:val="231F20"/>
          <w:w w:val="105"/>
        </w:rPr>
        <w:t>nào</w:t>
      </w:r>
      <w:r>
        <w:rPr>
          <w:color w:val="231F20"/>
          <w:spacing w:val="-4"/>
          <w:w w:val="105"/>
        </w:rPr>
        <w:t> </w:t>
      </w:r>
      <w:r>
        <w:rPr>
          <w:color w:val="231F20"/>
          <w:w w:val="105"/>
        </w:rPr>
        <w:t>để</w:t>
      </w:r>
      <w:r>
        <w:rPr>
          <w:color w:val="231F20"/>
          <w:spacing w:val="-5"/>
          <w:w w:val="105"/>
        </w:rPr>
        <w:t> </w:t>
      </w:r>
      <w:r>
        <w:rPr>
          <w:color w:val="231F20"/>
          <w:w w:val="105"/>
        </w:rPr>
        <w:t>giải</w:t>
      </w:r>
      <w:r>
        <w:rPr>
          <w:color w:val="231F20"/>
          <w:spacing w:val="-4"/>
          <w:w w:val="105"/>
        </w:rPr>
        <w:t> </w:t>
      </w:r>
      <w:r>
        <w:rPr>
          <w:color w:val="231F20"/>
          <w:w w:val="105"/>
        </w:rPr>
        <w:t>quyết</w:t>
      </w:r>
      <w:r>
        <w:rPr>
          <w:color w:val="231F20"/>
          <w:spacing w:val="-5"/>
          <w:w w:val="105"/>
        </w:rPr>
        <w:t> </w:t>
      </w:r>
      <w:r>
        <w:rPr>
          <w:color w:val="231F20"/>
          <w:w w:val="105"/>
        </w:rPr>
        <w:t>những</w:t>
      </w:r>
      <w:r>
        <w:rPr>
          <w:color w:val="231F20"/>
          <w:spacing w:val="-5"/>
          <w:w w:val="105"/>
        </w:rPr>
        <w:t> </w:t>
      </w:r>
      <w:r>
        <w:rPr>
          <w:color w:val="231F20"/>
          <w:w w:val="105"/>
        </w:rPr>
        <w:t>chân</w:t>
      </w:r>
      <w:r>
        <w:rPr>
          <w:color w:val="231F20"/>
          <w:spacing w:val="-5"/>
          <w:w w:val="105"/>
        </w:rPr>
        <w:t> </w:t>
      </w:r>
      <w:r>
        <w:rPr>
          <w:color w:val="231F20"/>
          <w:w w:val="105"/>
        </w:rPr>
        <w:t>tướng</w:t>
      </w:r>
      <w:r>
        <w:rPr>
          <w:color w:val="231F20"/>
          <w:spacing w:val="-5"/>
          <w:w w:val="105"/>
        </w:rPr>
        <w:t> </w:t>
      </w:r>
      <w:r>
        <w:rPr>
          <w:color w:val="231F20"/>
          <w:w w:val="105"/>
        </w:rPr>
        <w:t>sự</w:t>
      </w:r>
      <w:r>
        <w:rPr>
          <w:color w:val="231F20"/>
          <w:spacing w:val="-4"/>
          <w:w w:val="105"/>
        </w:rPr>
        <w:t> </w:t>
      </w:r>
      <w:r>
        <w:rPr>
          <w:color w:val="231F20"/>
          <w:w w:val="105"/>
        </w:rPr>
        <w:t>thật</w:t>
      </w:r>
      <w:r>
        <w:rPr>
          <w:color w:val="231F20"/>
          <w:spacing w:val="-5"/>
          <w:w w:val="105"/>
        </w:rPr>
        <w:t> </w:t>
      </w:r>
      <w:r>
        <w:rPr>
          <w:color w:val="231F20"/>
          <w:w w:val="105"/>
        </w:rPr>
        <w:t>này,</w:t>
      </w:r>
      <w:r>
        <w:rPr>
          <w:color w:val="231F20"/>
          <w:spacing w:val="-5"/>
          <w:w w:val="105"/>
        </w:rPr>
        <w:t> </w:t>
      </w:r>
      <w:r>
        <w:rPr>
          <w:color w:val="231F20"/>
          <w:w w:val="105"/>
        </w:rPr>
        <w:t>có</w:t>
      </w:r>
      <w:r>
        <w:rPr>
          <w:color w:val="231F20"/>
          <w:spacing w:val="-5"/>
          <w:w w:val="105"/>
        </w:rPr>
        <w:t> </w:t>
      </w:r>
      <w:r>
        <w:rPr>
          <w:color w:val="231F20"/>
          <w:w w:val="105"/>
        </w:rPr>
        <w:t>lợi nhất</w:t>
      </w:r>
      <w:r>
        <w:rPr>
          <w:color w:val="231F20"/>
          <w:spacing w:val="-1"/>
          <w:w w:val="105"/>
        </w:rPr>
        <w:t> </w:t>
      </w:r>
      <w:r>
        <w:rPr>
          <w:color w:val="231F20"/>
          <w:w w:val="105"/>
        </w:rPr>
        <w:t>đối</w:t>
      </w:r>
      <w:r>
        <w:rPr>
          <w:color w:val="231F20"/>
          <w:spacing w:val="-1"/>
          <w:w w:val="105"/>
        </w:rPr>
        <w:t> </w:t>
      </w:r>
      <w:r>
        <w:rPr>
          <w:color w:val="231F20"/>
          <w:w w:val="105"/>
        </w:rPr>
        <w:t>với</w:t>
      </w:r>
      <w:r>
        <w:rPr>
          <w:color w:val="231F20"/>
          <w:spacing w:val="-1"/>
          <w:w w:val="105"/>
        </w:rPr>
        <w:t> </w:t>
      </w:r>
      <w:r>
        <w:rPr>
          <w:color w:val="231F20"/>
          <w:w w:val="105"/>
        </w:rPr>
        <w:t>ta.</w:t>
      </w:r>
      <w:r>
        <w:rPr>
          <w:color w:val="231F20"/>
          <w:spacing w:val="-1"/>
          <w:w w:val="105"/>
        </w:rPr>
        <w:t> </w:t>
      </w:r>
      <w:r>
        <w:rPr>
          <w:color w:val="231F20"/>
          <w:w w:val="105"/>
        </w:rPr>
        <w:t>Đây</w:t>
      </w:r>
      <w:r>
        <w:rPr>
          <w:color w:val="231F20"/>
          <w:spacing w:val="-1"/>
          <w:w w:val="105"/>
        </w:rPr>
        <w:t> </w:t>
      </w:r>
      <w:r>
        <w:rPr>
          <w:color w:val="231F20"/>
          <w:w w:val="105"/>
        </w:rPr>
        <w:t>là</w:t>
      </w:r>
      <w:r>
        <w:rPr>
          <w:color w:val="231F20"/>
          <w:spacing w:val="-1"/>
          <w:w w:val="105"/>
        </w:rPr>
        <w:t> </w:t>
      </w:r>
      <w:r>
        <w:rPr>
          <w:color w:val="231F20"/>
          <w:w w:val="105"/>
        </w:rPr>
        <w:t>việc</w:t>
      </w:r>
      <w:r>
        <w:rPr>
          <w:color w:val="231F20"/>
          <w:spacing w:val="-1"/>
          <w:w w:val="105"/>
        </w:rPr>
        <w:t> </w:t>
      </w:r>
      <w:r>
        <w:rPr>
          <w:color w:val="231F20"/>
          <w:w w:val="105"/>
        </w:rPr>
        <w:t>làm</w:t>
      </w:r>
      <w:r>
        <w:rPr>
          <w:color w:val="231F20"/>
          <w:spacing w:val="-1"/>
          <w:w w:val="105"/>
        </w:rPr>
        <w:t> </w:t>
      </w:r>
      <w:r>
        <w:rPr>
          <w:color w:val="231F20"/>
          <w:w w:val="105"/>
        </w:rPr>
        <w:t>của</w:t>
      </w:r>
      <w:r>
        <w:rPr>
          <w:color w:val="231F20"/>
          <w:spacing w:val="-1"/>
          <w:w w:val="105"/>
        </w:rPr>
        <w:t> </w:t>
      </w:r>
      <w:r>
        <w:rPr>
          <w:color w:val="231F20"/>
          <w:w w:val="105"/>
        </w:rPr>
        <w:t>chính</w:t>
      </w:r>
      <w:r>
        <w:rPr>
          <w:color w:val="231F20"/>
          <w:spacing w:val="-1"/>
          <w:w w:val="105"/>
        </w:rPr>
        <w:t> </w:t>
      </w:r>
      <w:r>
        <w:rPr>
          <w:color w:val="231F20"/>
          <w:w w:val="105"/>
        </w:rPr>
        <w:t>mình,</w:t>
      </w:r>
      <w:r>
        <w:rPr>
          <w:color w:val="231F20"/>
          <w:spacing w:val="-1"/>
          <w:w w:val="105"/>
        </w:rPr>
        <w:t> </w:t>
      </w:r>
      <w:r>
        <w:rPr>
          <w:color w:val="231F20"/>
          <w:w w:val="105"/>
        </w:rPr>
        <w:t>chứ</w:t>
      </w:r>
      <w:r>
        <w:rPr>
          <w:color w:val="231F20"/>
          <w:spacing w:val="-1"/>
          <w:w w:val="105"/>
        </w:rPr>
        <w:t> </w:t>
      </w:r>
      <w:r>
        <w:rPr>
          <w:color w:val="231F20"/>
          <w:w w:val="105"/>
        </w:rPr>
        <w:t>không phải việc làm của đức Phật. Những điều này cần phải biết.</w:t>
      </w:r>
    </w:p>
    <w:p>
      <w:pPr>
        <w:pStyle w:val="BodyText"/>
        <w:spacing w:line="297" w:lineRule="auto" w:before="145"/>
        <w:ind w:left="387" w:right="121" w:firstLine="453"/>
      </w:pPr>
      <w:r>
        <w:rPr>
          <w:color w:val="231F20"/>
          <w:w w:val="105"/>
        </w:rPr>
        <w:t>Trong</w:t>
      </w:r>
      <w:r>
        <w:rPr>
          <w:color w:val="231F20"/>
          <w:spacing w:val="-6"/>
          <w:w w:val="105"/>
        </w:rPr>
        <w:t> </w:t>
      </w:r>
      <w:r>
        <w:rPr>
          <w:color w:val="231F20"/>
          <w:w w:val="105"/>
        </w:rPr>
        <w:t>phẩm</w:t>
      </w:r>
      <w:r>
        <w:rPr>
          <w:color w:val="231F20"/>
          <w:spacing w:val="-7"/>
          <w:w w:val="105"/>
        </w:rPr>
        <w:t> </w:t>
      </w:r>
      <w:r>
        <w:rPr>
          <w:i/>
          <w:color w:val="231F20"/>
          <w:w w:val="105"/>
        </w:rPr>
        <w:t>Tam</w:t>
      </w:r>
      <w:r>
        <w:rPr>
          <w:i/>
          <w:color w:val="231F20"/>
          <w:spacing w:val="-7"/>
          <w:w w:val="105"/>
        </w:rPr>
        <w:t> </w:t>
      </w:r>
      <w:r>
        <w:rPr>
          <w:i/>
          <w:color w:val="231F20"/>
          <w:w w:val="105"/>
        </w:rPr>
        <w:t>Bối</w:t>
      </w:r>
      <w:r>
        <w:rPr>
          <w:i/>
          <w:color w:val="231F20"/>
          <w:spacing w:val="-7"/>
          <w:w w:val="105"/>
        </w:rPr>
        <w:t> </w:t>
      </w:r>
      <w:r>
        <w:rPr>
          <w:i/>
          <w:color w:val="231F20"/>
          <w:w w:val="105"/>
        </w:rPr>
        <w:t>Vãng</w:t>
      </w:r>
      <w:r>
        <w:rPr>
          <w:i/>
          <w:color w:val="231F20"/>
          <w:spacing w:val="-6"/>
          <w:w w:val="105"/>
        </w:rPr>
        <w:t> </w:t>
      </w:r>
      <w:r>
        <w:rPr>
          <w:i/>
          <w:color w:val="231F20"/>
          <w:w w:val="105"/>
        </w:rPr>
        <w:t>Sinh</w:t>
      </w:r>
      <w:r>
        <w:rPr>
          <w:i/>
          <w:color w:val="231F20"/>
          <w:spacing w:val="-6"/>
          <w:w w:val="105"/>
        </w:rPr>
        <w:t> </w:t>
      </w:r>
      <w:r>
        <w:rPr>
          <w:color w:val="231F20"/>
          <w:w w:val="105"/>
        </w:rPr>
        <w:t>của</w:t>
      </w:r>
      <w:r>
        <w:rPr>
          <w:color w:val="231F20"/>
          <w:spacing w:val="-7"/>
          <w:w w:val="105"/>
        </w:rPr>
        <w:t> </w:t>
      </w:r>
      <w:r>
        <w:rPr>
          <w:color w:val="231F20"/>
          <w:w w:val="105"/>
        </w:rPr>
        <w:t>kinh</w:t>
      </w:r>
      <w:r>
        <w:rPr>
          <w:color w:val="231F20"/>
          <w:spacing w:val="-7"/>
          <w:w w:val="105"/>
        </w:rPr>
        <w:t> </w:t>
      </w:r>
      <w:r>
        <w:rPr>
          <w:color w:val="231F20"/>
          <w:w w:val="105"/>
        </w:rPr>
        <w:t>này,</w:t>
      </w:r>
      <w:r>
        <w:rPr>
          <w:color w:val="231F20"/>
          <w:spacing w:val="-6"/>
          <w:w w:val="105"/>
        </w:rPr>
        <w:t> </w:t>
      </w:r>
      <w:r>
        <w:rPr>
          <w:color w:val="231F20"/>
          <w:w w:val="105"/>
        </w:rPr>
        <w:t>kinh</w:t>
      </w:r>
      <w:r>
        <w:rPr>
          <w:color w:val="231F20"/>
          <w:spacing w:val="-7"/>
          <w:w w:val="105"/>
        </w:rPr>
        <w:t> </w:t>
      </w:r>
      <w:r>
        <w:rPr>
          <w:color w:val="231F20"/>
          <w:w w:val="105"/>
        </w:rPr>
        <w:t>Phật gọi</w:t>
      </w:r>
      <w:r>
        <w:rPr>
          <w:color w:val="231F20"/>
          <w:spacing w:val="-3"/>
          <w:w w:val="105"/>
        </w:rPr>
        <w:t> </w:t>
      </w:r>
      <w:r>
        <w:rPr>
          <w:color w:val="231F20"/>
          <w:w w:val="105"/>
        </w:rPr>
        <w:t>là</w:t>
      </w:r>
      <w:r>
        <w:rPr>
          <w:color w:val="231F20"/>
          <w:spacing w:val="-2"/>
          <w:w w:val="105"/>
        </w:rPr>
        <w:t> </w:t>
      </w:r>
      <w:r>
        <w:rPr>
          <w:color w:val="231F20"/>
          <w:w w:val="105"/>
        </w:rPr>
        <w:t>phẩm,</w:t>
      </w:r>
      <w:r>
        <w:rPr>
          <w:color w:val="231F20"/>
          <w:spacing w:val="-3"/>
          <w:w w:val="105"/>
        </w:rPr>
        <w:t> </w:t>
      </w:r>
      <w:r>
        <w:rPr>
          <w:color w:val="231F20"/>
          <w:w w:val="105"/>
        </w:rPr>
        <w:t>người</w:t>
      </w:r>
      <w:r>
        <w:rPr>
          <w:color w:val="231F20"/>
          <w:spacing w:val="-3"/>
          <w:w w:val="105"/>
        </w:rPr>
        <w:t> </w:t>
      </w:r>
      <w:r>
        <w:rPr>
          <w:color w:val="231F20"/>
          <w:w w:val="105"/>
        </w:rPr>
        <w:t>xưa</w:t>
      </w:r>
      <w:r>
        <w:rPr>
          <w:color w:val="231F20"/>
          <w:spacing w:val="-3"/>
          <w:w w:val="105"/>
        </w:rPr>
        <w:t> </w:t>
      </w:r>
      <w:r>
        <w:rPr>
          <w:color w:val="231F20"/>
          <w:w w:val="105"/>
        </w:rPr>
        <w:t>gọi</w:t>
      </w:r>
      <w:r>
        <w:rPr>
          <w:color w:val="231F20"/>
          <w:spacing w:val="-3"/>
          <w:w w:val="105"/>
        </w:rPr>
        <w:t> </w:t>
      </w:r>
      <w:r>
        <w:rPr>
          <w:color w:val="231F20"/>
          <w:w w:val="105"/>
        </w:rPr>
        <w:t>là</w:t>
      </w:r>
      <w:r>
        <w:rPr>
          <w:color w:val="231F20"/>
          <w:spacing w:val="-3"/>
          <w:w w:val="105"/>
        </w:rPr>
        <w:t> </w:t>
      </w:r>
      <w:r>
        <w:rPr>
          <w:color w:val="231F20"/>
          <w:w w:val="105"/>
        </w:rPr>
        <w:t>thiên,</w:t>
      </w:r>
      <w:r>
        <w:rPr>
          <w:color w:val="231F20"/>
          <w:spacing w:val="-3"/>
          <w:w w:val="105"/>
        </w:rPr>
        <w:t> </w:t>
      </w:r>
      <w:r>
        <w:rPr>
          <w:color w:val="231F20"/>
          <w:w w:val="105"/>
        </w:rPr>
        <w:t>là</w:t>
      </w:r>
      <w:r>
        <w:rPr>
          <w:color w:val="231F20"/>
          <w:spacing w:val="-3"/>
          <w:w w:val="105"/>
        </w:rPr>
        <w:t> </w:t>
      </w:r>
      <w:r>
        <w:rPr>
          <w:color w:val="231F20"/>
          <w:w w:val="105"/>
        </w:rPr>
        <w:t>chương,</w:t>
      </w:r>
      <w:r>
        <w:rPr>
          <w:color w:val="231F20"/>
          <w:spacing w:val="-3"/>
          <w:w w:val="105"/>
        </w:rPr>
        <w:t> </w:t>
      </w:r>
      <w:r>
        <w:rPr>
          <w:color w:val="231F20"/>
          <w:w w:val="105"/>
        </w:rPr>
        <w:t>nghĩa</w:t>
      </w:r>
      <w:r>
        <w:rPr>
          <w:color w:val="231F20"/>
          <w:spacing w:val="-3"/>
          <w:w w:val="105"/>
        </w:rPr>
        <w:t> </w:t>
      </w:r>
      <w:r>
        <w:rPr>
          <w:color w:val="231F20"/>
          <w:w w:val="105"/>
        </w:rPr>
        <w:t>giống nhau: </w:t>
      </w:r>
      <w:r>
        <w:rPr>
          <w:i/>
          <w:color w:val="231F20"/>
          <w:w w:val="105"/>
        </w:rPr>
        <w:t>“Nãi chí hoạch đắc nhất niệm tịnh tâm”</w:t>
      </w:r>
      <w:r>
        <w:rPr>
          <w:color w:val="231F20"/>
          <w:w w:val="105"/>
        </w:rPr>
        <w:t>, then chốt ở chỗ tịnh tâm. Tâm quý vị có thanh tịnh hay không? Trong tâm</w:t>
      </w:r>
      <w:r>
        <w:rPr>
          <w:color w:val="231F20"/>
          <w:spacing w:val="-12"/>
          <w:w w:val="105"/>
        </w:rPr>
        <w:t> </w:t>
      </w:r>
      <w:r>
        <w:rPr>
          <w:color w:val="231F20"/>
          <w:w w:val="105"/>
        </w:rPr>
        <w:t>có</w:t>
      </w:r>
      <w:r>
        <w:rPr>
          <w:color w:val="231F20"/>
          <w:spacing w:val="-12"/>
          <w:w w:val="105"/>
        </w:rPr>
        <w:t> </w:t>
      </w:r>
      <w:r>
        <w:rPr>
          <w:color w:val="231F20"/>
          <w:w w:val="105"/>
        </w:rPr>
        <w:t>tạp</w:t>
      </w:r>
      <w:r>
        <w:rPr>
          <w:color w:val="231F20"/>
          <w:spacing w:val="-12"/>
          <w:w w:val="105"/>
        </w:rPr>
        <w:t> </w:t>
      </w:r>
      <w:r>
        <w:rPr>
          <w:color w:val="231F20"/>
          <w:w w:val="105"/>
        </w:rPr>
        <w:t>niệm,</w:t>
      </w:r>
      <w:r>
        <w:rPr>
          <w:color w:val="231F20"/>
          <w:spacing w:val="-12"/>
          <w:w w:val="105"/>
        </w:rPr>
        <w:t> </w:t>
      </w:r>
      <w:r>
        <w:rPr>
          <w:color w:val="231F20"/>
          <w:w w:val="105"/>
        </w:rPr>
        <w:t>thì</w:t>
      </w:r>
      <w:r>
        <w:rPr>
          <w:color w:val="231F20"/>
          <w:spacing w:val="-12"/>
          <w:w w:val="105"/>
        </w:rPr>
        <w:t> </w:t>
      </w:r>
      <w:r>
        <w:rPr>
          <w:color w:val="231F20"/>
          <w:w w:val="105"/>
        </w:rPr>
        <w:t>không</w:t>
      </w:r>
      <w:r>
        <w:rPr>
          <w:color w:val="231F20"/>
          <w:spacing w:val="-12"/>
          <w:w w:val="105"/>
        </w:rPr>
        <w:t> </w:t>
      </w:r>
      <w:r>
        <w:rPr>
          <w:color w:val="231F20"/>
          <w:w w:val="105"/>
        </w:rPr>
        <w:t>được.</w:t>
      </w:r>
      <w:r>
        <w:rPr>
          <w:color w:val="231F20"/>
          <w:spacing w:val="-12"/>
          <w:w w:val="105"/>
        </w:rPr>
        <w:t> </w:t>
      </w:r>
      <w:r>
        <w:rPr>
          <w:color w:val="231F20"/>
          <w:w w:val="105"/>
        </w:rPr>
        <w:t>Tâm</w:t>
      </w:r>
      <w:r>
        <w:rPr>
          <w:color w:val="231F20"/>
          <w:spacing w:val="-12"/>
          <w:w w:val="105"/>
        </w:rPr>
        <w:t> </w:t>
      </w:r>
      <w:r>
        <w:rPr>
          <w:color w:val="231F20"/>
          <w:w w:val="105"/>
        </w:rPr>
        <w:t>tạp</w:t>
      </w:r>
      <w:r>
        <w:rPr>
          <w:color w:val="231F20"/>
          <w:spacing w:val="-12"/>
          <w:w w:val="105"/>
        </w:rPr>
        <w:t> </w:t>
      </w:r>
      <w:r>
        <w:rPr>
          <w:color w:val="231F20"/>
          <w:w w:val="105"/>
        </w:rPr>
        <w:t>niệm,</w:t>
      </w:r>
      <w:r>
        <w:rPr>
          <w:color w:val="231F20"/>
          <w:spacing w:val="-12"/>
          <w:w w:val="105"/>
        </w:rPr>
        <w:t> </w:t>
      </w:r>
      <w:r>
        <w:rPr>
          <w:color w:val="231F20"/>
          <w:w w:val="105"/>
        </w:rPr>
        <w:t>năng</w:t>
      </w:r>
      <w:r>
        <w:rPr>
          <w:color w:val="231F20"/>
          <w:spacing w:val="-12"/>
          <w:w w:val="105"/>
        </w:rPr>
        <w:t> </w:t>
      </w:r>
      <w:r>
        <w:rPr>
          <w:color w:val="231F20"/>
          <w:w w:val="105"/>
        </w:rPr>
        <w:t>lượng của nó vô cùng yếu ớt. Năng lượng của tâm thanh tịnh rất mạnh. Tu niệm Phật là tu cái gì? Tu tâm thanh tịnh. Tâm thanh</w:t>
      </w:r>
      <w:r>
        <w:rPr>
          <w:color w:val="231F20"/>
          <w:spacing w:val="-21"/>
          <w:w w:val="105"/>
        </w:rPr>
        <w:t> </w:t>
      </w:r>
      <w:r>
        <w:rPr>
          <w:color w:val="231F20"/>
          <w:w w:val="105"/>
        </w:rPr>
        <w:t>tịnh</w:t>
      </w:r>
      <w:r>
        <w:rPr>
          <w:color w:val="231F20"/>
          <w:spacing w:val="-21"/>
          <w:w w:val="105"/>
        </w:rPr>
        <w:t> </w:t>
      </w:r>
      <w:r>
        <w:rPr>
          <w:color w:val="231F20"/>
          <w:w w:val="105"/>
        </w:rPr>
        <w:t>vốn</w:t>
      </w:r>
      <w:r>
        <w:rPr>
          <w:color w:val="231F20"/>
          <w:spacing w:val="-20"/>
          <w:w w:val="105"/>
        </w:rPr>
        <w:t> </w:t>
      </w:r>
      <w:r>
        <w:rPr>
          <w:color w:val="231F20"/>
          <w:w w:val="105"/>
        </w:rPr>
        <w:t>sẵn</w:t>
      </w:r>
      <w:r>
        <w:rPr>
          <w:color w:val="231F20"/>
          <w:spacing w:val="-20"/>
          <w:w w:val="105"/>
        </w:rPr>
        <w:t> </w:t>
      </w:r>
      <w:r>
        <w:rPr>
          <w:color w:val="231F20"/>
          <w:w w:val="105"/>
        </w:rPr>
        <w:t>có.</w:t>
      </w:r>
      <w:r>
        <w:rPr>
          <w:color w:val="231F20"/>
          <w:spacing w:val="-21"/>
          <w:w w:val="105"/>
        </w:rPr>
        <w:t> </w:t>
      </w:r>
      <w:r>
        <w:rPr>
          <w:color w:val="231F20"/>
          <w:w w:val="105"/>
        </w:rPr>
        <w:t>Tâm</w:t>
      </w:r>
      <w:r>
        <w:rPr>
          <w:color w:val="231F20"/>
          <w:spacing w:val="-21"/>
          <w:w w:val="105"/>
        </w:rPr>
        <w:t> </w:t>
      </w:r>
      <w:r>
        <w:rPr>
          <w:color w:val="231F20"/>
          <w:w w:val="105"/>
        </w:rPr>
        <w:t>vốn</w:t>
      </w:r>
      <w:r>
        <w:rPr>
          <w:color w:val="231F20"/>
          <w:spacing w:val="-20"/>
          <w:w w:val="105"/>
        </w:rPr>
        <w:t> </w:t>
      </w:r>
      <w:r>
        <w:rPr>
          <w:color w:val="231F20"/>
          <w:w w:val="105"/>
        </w:rPr>
        <w:t>thanh</w:t>
      </w:r>
      <w:r>
        <w:rPr>
          <w:color w:val="231F20"/>
          <w:spacing w:val="-21"/>
          <w:w w:val="105"/>
        </w:rPr>
        <w:t> </w:t>
      </w:r>
      <w:r>
        <w:rPr>
          <w:color w:val="231F20"/>
          <w:w w:val="105"/>
        </w:rPr>
        <w:t>tịnh.</w:t>
      </w:r>
      <w:r>
        <w:rPr>
          <w:color w:val="231F20"/>
          <w:spacing w:val="-21"/>
          <w:w w:val="105"/>
        </w:rPr>
        <w:t> </w:t>
      </w:r>
      <w:r>
        <w:rPr>
          <w:color w:val="231F20"/>
          <w:w w:val="105"/>
        </w:rPr>
        <w:t>Quan</w:t>
      </w:r>
      <w:r>
        <w:rPr>
          <w:color w:val="231F20"/>
          <w:spacing w:val="-20"/>
          <w:w w:val="105"/>
        </w:rPr>
        <w:t> </w:t>
      </w:r>
      <w:r>
        <w:rPr>
          <w:color w:val="231F20"/>
          <w:w w:val="105"/>
        </w:rPr>
        <w:t>sát</w:t>
      </w:r>
      <w:r>
        <w:rPr>
          <w:color w:val="231F20"/>
          <w:spacing w:val="-20"/>
          <w:w w:val="105"/>
        </w:rPr>
        <w:t> </w:t>
      </w:r>
      <w:r>
        <w:rPr>
          <w:color w:val="231F20"/>
          <w:w w:val="105"/>
        </w:rPr>
        <w:t>kỹ,</w:t>
      </w:r>
      <w:r>
        <w:rPr>
          <w:color w:val="231F20"/>
          <w:spacing w:val="-21"/>
          <w:w w:val="105"/>
        </w:rPr>
        <w:t> </w:t>
      </w:r>
      <w:r>
        <w:rPr>
          <w:color w:val="231F20"/>
          <w:w w:val="105"/>
        </w:rPr>
        <w:t>thấy tâm của đứa trẻ rất thanh tịnh. Quý vị xem đứa trẻ ra đời, chưa</w:t>
      </w:r>
      <w:r>
        <w:rPr>
          <w:color w:val="231F20"/>
          <w:spacing w:val="3"/>
          <w:w w:val="105"/>
        </w:rPr>
        <w:t> </w:t>
      </w:r>
      <w:r>
        <w:rPr>
          <w:color w:val="231F20"/>
          <w:w w:val="105"/>
        </w:rPr>
        <w:t>biết</w:t>
      </w:r>
      <w:r>
        <w:rPr>
          <w:color w:val="231F20"/>
          <w:spacing w:val="4"/>
          <w:w w:val="105"/>
        </w:rPr>
        <w:t> </w:t>
      </w:r>
      <w:r>
        <w:rPr>
          <w:color w:val="231F20"/>
          <w:w w:val="105"/>
        </w:rPr>
        <w:t>đi,</w:t>
      </w:r>
      <w:r>
        <w:rPr>
          <w:color w:val="231F20"/>
          <w:spacing w:val="3"/>
          <w:w w:val="105"/>
        </w:rPr>
        <w:t> </w:t>
      </w:r>
      <w:r>
        <w:rPr>
          <w:color w:val="231F20"/>
          <w:w w:val="105"/>
        </w:rPr>
        <w:t>chưa</w:t>
      </w:r>
      <w:r>
        <w:rPr>
          <w:color w:val="231F20"/>
          <w:spacing w:val="4"/>
          <w:w w:val="105"/>
        </w:rPr>
        <w:t> </w:t>
      </w:r>
      <w:r>
        <w:rPr>
          <w:color w:val="231F20"/>
          <w:w w:val="105"/>
        </w:rPr>
        <w:t>biết</w:t>
      </w:r>
      <w:r>
        <w:rPr>
          <w:color w:val="231F20"/>
          <w:spacing w:val="4"/>
          <w:w w:val="105"/>
        </w:rPr>
        <w:t> </w:t>
      </w:r>
      <w:r>
        <w:rPr>
          <w:color w:val="231F20"/>
          <w:w w:val="105"/>
        </w:rPr>
        <w:t>nói,</w:t>
      </w:r>
      <w:r>
        <w:rPr>
          <w:color w:val="231F20"/>
          <w:spacing w:val="3"/>
          <w:w w:val="105"/>
        </w:rPr>
        <w:t> </w:t>
      </w:r>
      <w:r>
        <w:rPr>
          <w:color w:val="231F20"/>
          <w:w w:val="105"/>
        </w:rPr>
        <w:t>tâm</w:t>
      </w:r>
      <w:r>
        <w:rPr>
          <w:color w:val="231F20"/>
          <w:spacing w:val="4"/>
          <w:w w:val="105"/>
        </w:rPr>
        <w:t> </w:t>
      </w:r>
      <w:r>
        <w:rPr>
          <w:color w:val="231F20"/>
          <w:w w:val="105"/>
        </w:rPr>
        <w:t>của</w:t>
      </w:r>
      <w:r>
        <w:rPr>
          <w:color w:val="231F20"/>
          <w:spacing w:val="3"/>
          <w:w w:val="105"/>
        </w:rPr>
        <w:t> </w:t>
      </w:r>
      <w:r>
        <w:rPr>
          <w:color w:val="231F20"/>
          <w:w w:val="105"/>
        </w:rPr>
        <w:t>nó</w:t>
      </w:r>
      <w:r>
        <w:rPr>
          <w:color w:val="231F20"/>
          <w:spacing w:val="4"/>
          <w:w w:val="105"/>
        </w:rPr>
        <w:t> </w:t>
      </w:r>
      <w:r>
        <w:rPr>
          <w:color w:val="231F20"/>
          <w:w w:val="105"/>
        </w:rPr>
        <w:t>thanh</w:t>
      </w:r>
      <w:r>
        <w:rPr>
          <w:color w:val="231F20"/>
          <w:spacing w:val="4"/>
          <w:w w:val="105"/>
        </w:rPr>
        <w:t> </w:t>
      </w:r>
      <w:r>
        <w:rPr>
          <w:color w:val="231F20"/>
          <w:w w:val="105"/>
        </w:rPr>
        <w:t>tịnh,</w:t>
      </w:r>
      <w:r>
        <w:rPr>
          <w:color w:val="231F20"/>
          <w:spacing w:val="3"/>
          <w:w w:val="105"/>
        </w:rPr>
        <w:t> </w:t>
      </w:r>
      <w:r>
        <w:rPr>
          <w:color w:val="231F20"/>
          <w:w w:val="105"/>
        </w:rPr>
        <w:t>càng</w:t>
      </w:r>
      <w:r>
        <w:rPr>
          <w:color w:val="231F20"/>
          <w:spacing w:val="4"/>
          <w:w w:val="105"/>
        </w:rPr>
        <w:t> </w:t>
      </w:r>
      <w:r>
        <w:rPr>
          <w:color w:val="231F20"/>
          <w:spacing w:val="-5"/>
          <w:w w:val="105"/>
        </w:rPr>
        <w:t>lớn</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4"/>
      </w:pPr>
      <w:r>
        <w:rPr>
          <w:color w:val="231F20"/>
          <w:w w:val="110"/>
        </w:rPr>
        <w:t>càng</w:t>
      </w:r>
      <w:r>
        <w:rPr>
          <w:color w:val="231F20"/>
          <w:spacing w:val="-15"/>
          <w:w w:val="110"/>
        </w:rPr>
        <w:t> </w:t>
      </w:r>
      <w:r>
        <w:rPr>
          <w:color w:val="231F20"/>
          <w:w w:val="110"/>
        </w:rPr>
        <w:t>bị</w:t>
      </w:r>
      <w:r>
        <w:rPr>
          <w:color w:val="231F20"/>
          <w:spacing w:val="-16"/>
          <w:w w:val="110"/>
        </w:rPr>
        <w:t> </w:t>
      </w:r>
      <w:r>
        <w:rPr>
          <w:color w:val="231F20"/>
          <w:w w:val="110"/>
        </w:rPr>
        <w:t>nhiễm</w:t>
      </w:r>
      <w:r>
        <w:rPr>
          <w:color w:val="231F20"/>
          <w:spacing w:val="-16"/>
          <w:w w:val="110"/>
        </w:rPr>
        <w:t> </w:t>
      </w:r>
      <w:r>
        <w:rPr>
          <w:color w:val="231F20"/>
          <w:w w:val="110"/>
        </w:rPr>
        <w:t>ô</w:t>
      </w:r>
      <w:r>
        <w:rPr>
          <w:color w:val="231F20"/>
          <w:spacing w:val="-15"/>
          <w:w w:val="110"/>
        </w:rPr>
        <w:t> </w:t>
      </w:r>
      <w:r>
        <w:rPr>
          <w:color w:val="231F20"/>
          <w:w w:val="110"/>
        </w:rPr>
        <w:t>nhiều,</w:t>
      </w:r>
      <w:r>
        <w:rPr>
          <w:color w:val="231F20"/>
          <w:spacing w:val="-16"/>
          <w:w w:val="110"/>
        </w:rPr>
        <w:t> </w:t>
      </w:r>
      <w:r>
        <w:rPr>
          <w:color w:val="231F20"/>
          <w:w w:val="110"/>
        </w:rPr>
        <w:t>đến</w:t>
      </w:r>
      <w:r>
        <w:rPr>
          <w:color w:val="231F20"/>
          <w:spacing w:val="-16"/>
          <w:w w:val="110"/>
        </w:rPr>
        <w:t> </w:t>
      </w:r>
      <w:r>
        <w:rPr>
          <w:color w:val="231F20"/>
          <w:w w:val="110"/>
        </w:rPr>
        <w:t>lúc</w:t>
      </w:r>
      <w:r>
        <w:rPr>
          <w:color w:val="231F20"/>
          <w:spacing w:val="-15"/>
          <w:w w:val="110"/>
        </w:rPr>
        <w:t> </w:t>
      </w:r>
      <w:r>
        <w:rPr>
          <w:color w:val="231F20"/>
          <w:w w:val="110"/>
        </w:rPr>
        <w:t>thành</w:t>
      </w:r>
      <w:r>
        <w:rPr>
          <w:color w:val="231F20"/>
          <w:spacing w:val="-16"/>
          <w:w w:val="110"/>
        </w:rPr>
        <w:t> </w:t>
      </w:r>
      <w:r>
        <w:rPr>
          <w:color w:val="231F20"/>
          <w:w w:val="110"/>
        </w:rPr>
        <w:t>niên</w:t>
      </w:r>
      <w:r>
        <w:rPr>
          <w:color w:val="231F20"/>
          <w:spacing w:val="-15"/>
          <w:w w:val="110"/>
        </w:rPr>
        <w:t> </w:t>
      </w:r>
      <w:r>
        <w:rPr>
          <w:color w:val="231F20"/>
          <w:w w:val="110"/>
        </w:rPr>
        <w:t>thì</w:t>
      </w:r>
      <w:r>
        <w:rPr>
          <w:color w:val="231F20"/>
          <w:spacing w:val="-15"/>
          <w:w w:val="110"/>
        </w:rPr>
        <w:t> </w:t>
      </w:r>
      <w:r>
        <w:rPr>
          <w:color w:val="231F20"/>
          <w:w w:val="110"/>
        </w:rPr>
        <w:t>tâm</w:t>
      </w:r>
      <w:r>
        <w:rPr>
          <w:color w:val="231F20"/>
          <w:spacing w:val="-15"/>
          <w:w w:val="110"/>
        </w:rPr>
        <w:t> </w:t>
      </w:r>
      <w:r>
        <w:rPr>
          <w:color w:val="231F20"/>
          <w:w w:val="110"/>
        </w:rPr>
        <w:t>rối</w:t>
      </w:r>
      <w:r>
        <w:rPr>
          <w:color w:val="231F20"/>
          <w:spacing w:val="-15"/>
          <w:w w:val="110"/>
        </w:rPr>
        <w:t> </w:t>
      </w:r>
      <w:r>
        <w:rPr>
          <w:color w:val="231F20"/>
          <w:w w:val="110"/>
        </w:rPr>
        <w:t>loạn hết,</w:t>
      </w:r>
      <w:r>
        <w:rPr>
          <w:color w:val="231F20"/>
          <w:spacing w:val="-1"/>
          <w:w w:val="110"/>
        </w:rPr>
        <w:t> </w:t>
      </w:r>
      <w:r>
        <w:rPr>
          <w:color w:val="231F20"/>
          <w:w w:val="110"/>
        </w:rPr>
        <w:t>cho</w:t>
      </w:r>
      <w:r>
        <w:rPr>
          <w:color w:val="231F20"/>
          <w:spacing w:val="-1"/>
          <w:w w:val="110"/>
        </w:rPr>
        <w:t> </w:t>
      </w:r>
      <w:r>
        <w:rPr>
          <w:color w:val="231F20"/>
          <w:w w:val="110"/>
        </w:rPr>
        <w:t>nên</w:t>
      </w:r>
      <w:r>
        <w:rPr>
          <w:color w:val="231F20"/>
          <w:spacing w:val="-1"/>
          <w:w w:val="110"/>
        </w:rPr>
        <w:t> </w:t>
      </w:r>
      <w:r>
        <w:rPr>
          <w:color w:val="231F20"/>
          <w:w w:val="110"/>
        </w:rPr>
        <w:t>năng</w:t>
      </w:r>
      <w:r>
        <w:rPr>
          <w:color w:val="231F20"/>
          <w:spacing w:val="-1"/>
          <w:w w:val="110"/>
        </w:rPr>
        <w:t> </w:t>
      </w:r>
      <w:r>
        <w:rPr>
          <w:color w:val="231F20"/>
          <w:w w:val="110"/>
        </w:rPr>
        <w:t>lực</w:t>
      </w:r>
      <w:r>
        <w:rPr>
          <w:color w:val="231F20"/>
          <w:spacing w:val="-1"/>
          <w:w w:val="110"/>
        </w:rPr>
        <w:t> </w:t>
      </w:r>
      <w:r>
        <w:rPr>
          <w:color w:val="231F20"/>
          <w:w w:val="110"/>
        </w:rPr>
        <w:t>của</w:t>
      </w:r>
      <w:r>
        <w:rPr>
          <w:color w:val="231F20"/>
          <w:spacing w:val="-1"/>
          <w:w w:val="110"/>
        </w:rPr>
        <w:t> </w:t>
      </w:r>
      <w:r>
        <w:rPr>
          <w:color w:val="231F20"/>
          <w:w w:val="110"/>
        </w:rPr>
        <w:t>nó</w:t>
      </w:r>
      <w:r>
        <w:rPr>
          <w:color w:val="231F20"/>
          <w:spacing w:val="-1"/>
          <w:w w:val="110"/>
        </w:rPr>
        <w:t> </w:t>
      </w:r>
      <w:r>
        <w:rPr>
          <w:color w:val="231F20"/>
          <w:w w:val="110"/>
        </w:rPr>
        <w:t>vô</w:t>
      </w:r>
      <w:r>
        <w:rPr>
          <w:color w:val="231F20"/>
          <w:spacing w:val="-1"/>
          <w:w w:val="110"/>
        </w:rPr>
        <w:t> </w:t>
      </w:r>
      <w:r>
        <w:rPr>
          <w:color w:val="231F20"/>
          <w:w w:val="110"/>
        </w:rPr>
        <w:t>cùng</w:t>
      </w:r>
      <w:r>
        <w:rPr>
          <w:color w:val="231F20"/>
          <w:spacing w:val="-1"/>
          <w:w w:val="110"/>
        </w:rPr>
        <w:t> </w:t>
      </w:r>
      <w:r>
        <w:rPr>
          <w:color w:val="231F20"/>
          <w:w w:val="110"/>
        </w:rPr>
        <w:t>yếu</w:t>
      </w:r>
      <w:r>
        <w:rPr>
          <w:color w:val="231F20"/>
          <w:spacing w:val="-1"/>
          <w:w w:val="110"/>
        </w:rPr>
        <w:t> </w:t>
      </w:r>
      <w:r>
        <w:rPr>
          <w:color w:val="231F20"/>
          <w:w w:val="110"/>
        </w:rPr>
        <w:t>ớt.</w:t>
      </w:r>
      <w:r>
        <w:rPr>
          <w:color w:val="231F20"/>
          <w:spacing w:val="-1"/>
          <w:w w:val="110"/>
        </w:rPr>
        <w:t> </w:t>
      </w:r>
      <w:r>
        <w:rPr>
          <w:color w:val="231F20"/>
          <w:w w:val="110"/>
        </w:rPr>
        <w:t>Đứa</w:t>
      </w:r>
      <w:r>
        <w:rPr>
          <w:color w:val="231F20"/>
          <w:spacing w:val="-1"/>
          <w:w w:val="110"/>
        </w:rPr>
        <w:t> </w:t>
      </w:r>
      <w:r>
        <w:rPr>
          <w:color w:val="231F20"/>
          <w:w w:val="110"/>
        </w:rPr>
        <w:t>trẻ,</w:t>
      </w:r>
      <w:r>
        <w:rPr>
          <w:color w:val="231F20"/>
          <w:spacing w:val="-1"/>
          <w:w w:val="110"/>
        </w:rPr>
        <w:t> </w:t>
      </w:r>
      <w:r>
        <w:rPr>
          <w:color w:val="231F20"/>
          <w:w w:val="110"/>
        </w:rPr>
        <w:t>nó thấy</w:t>
      </w:r>
      <w:r>
        <w:rPr>
          <w:color w:val="231F20"/>
          <w:spacing w:val="-11"/>
          <w:w w:val="110"/>
        </w:rPr>
        <w:t> </w:t>
      </w:r>
      <w:r>
        <w:rPr>
          <w:color w:val="231F20"/>
          <w:w w:val="110"/>
        </w:rPr>
        <w:t>được</w:t>
      </w:r>
      <w:r>
        <w:rPr>
          <w:color w:val="231F20"/>
          <w:spacing w:val="-11"/>
          <w:w w:val="110"/>
        </w:rPr>
        <w:t> </w:t>
      </w:r>
      <w:r>
        <w:rPr>
          <w:color w:val="231F20"/>
          <w:w w:val="110"/>
        </w:rPr>
        <w:t>những</w:t>
      </w:r>
      <w:r>
        <w:rPr>
          <w:color w:val="231F20"/>
          <w:spacing w:val="-11"/>
          <w:w w:val="110"/>
        </w:rPr>
        <w:t> </w:t>
      </w:r>
      <w:r>
        <w:rPr>
          <w:color w:val="231F20"/>
          <w:w w:val="110"/>
        </w:rPr>
        <w:t>thứ</w:t>
      </w:r>
      <w:r>
        <w:rPr>
          <w:color w:val="231F20"/>
          <w:spacing w:val="-11"/>
          <w:w w:val="110"/>
        </w:rPr>
        <w:t> </w:t>
      </w:r>
      <w:r>
        <w:rPr>
          <w:color w:val="231F20"/>
          <w:w w:val="110"/>
        </w:rPr>
        <w:t>mà</w:t>
      </w:r>
      <w:r>
        <w:rPr>
          <w:color w:val="231F20"/>
          <w:spacing w:val="-11"/>
          <w:w w:val="110"/>
        </w:rPr>
        <w:t> </w:t>
      </w:r>
      <w:r>
        <w:rPr>
          <w:color w:val="231F20"/>
          <w:w w:val="110"/>
        </w:rPr>
        <w:t>ta</w:t>
      </w:r>
      <w:r>
        <w:rPr>
          <w:color w:val="231F20"/>
          <w:spacing w:val="-11"/>
          <w:w w:val="110"/>
        </w:rPr>
        <w:t> </w:t>
      </w:r>
      <w:r>
        <w:rPr>
          <w:color w:val="231F20"/>
          <w:w w:val="110"/>
        </w:rPr>
        <w:t>không</w:t>
      </w:r>
      <w:r>
        <w:rPr>
          <w:color w:val="231F20"/>
          <w:spacing w:val="-11"/>
          <w:w w:val="110"/>
        </w:rPr>
        <w:t> </w:t>
      </w:r>
      <w:r>
        <w:rPr>
          <w:color w:val="231F20"/>
          <w:w w:val="110"/>
        </w:rPr>
        <w:t>thấy.</w:t>
      </w:r>
    </w:p>
    <w:p>
      <w:pPr>
        <w:pStyle w:val="BodyText"/>
        <w:spacing w:line="307" w:lineRule="auto" w:before="140"/>
        <w:ind w:left="103" w:right="405" w:firstLine="453"/>
      </w:pPr>
      <w:r>
        <w:rPr>
          <w:color w:val="231F20"/>
        </w:rPr>
        <w:t>Quan sát kỹ sẽ thấy, nó nằm ngủ trong nôi, nhìn cử chỉ của </w:t>
      </w:r>
      <w:r>
        <w:rPr>
          <w:color w:val="231F20"/>
          <w:w w:val="105"/>
        </w:rPr>
        <w:t>nó</w:t>
      </w:r>
      <w:r>
        <w:rPr>
          <w:color w:val="231F20"/>
          <w:spacing w:val="-16"/>
          <w:w w:val="105"/>
        </w:rPr>
        <w:t> </w:t>
      </w:r>
      <w:r>
        <w:rPr>
          <w:color w:val="231F20"/>
          <w:w w:val="105"/>
        </w:rPr>
        <w:t>động</w:t>
      </w:r>
      <w:r>
        <w:rPr>
          <w:color w:val="231F20"/>
          <w:spacing w:val="-16"/>
          <w:w w:val="105"/>
        </w:rPr>
        <w:t> </w:t>
      </w:r>
      <w:r>
        <w:rPr>
          <w:color w:val="231F20"/>
          <w:w w:val="105"/>
        </w:rPr>
        <w:t>đậy,</w:t>
      </w:r>
      <w:r>
        <w:rPr>
          <w:color w:val="231F20"/>
          <w:spacing w:val="-16"/>
          <w:w w:val="105"/>
        </w:rPr>
        <w:t> </w:t>
      </w:r>
      <w:r>
        <w:rPr>
          <w:color w:val="231F20"/>
          <w:w w:val="105"/>
        </w:rPr>
        <w:t>miệng</w:t>
      </w:r>
      <w:r>
        <w:rPr>
          <w:color w:val="231F20"/>
          <w:spacing w:val="-16"/>
          <w:w w:val="105"/>
        </w:rPr>
        <w:t> </w:t>
      </w:r>
      <w:r>
        <w:rPr>
          <w:color w:val="231F20"/>
          <w:w w:val="105"/>
        </w:rPr>
        <w:t>mỉm</w:t>
      </w:r>
      <w:r>
        <w:rPr>
          <w:color w:val="231F20"/>
          <w:spacing w:val="-16"/>
          <w:w w:val="105"/>
        </w:rPr>
        <w:t> </w:t>
      </w:r>
      <w:r>
        <w:rPr>
          <w:color w:val="231F20"/>
          <w:w w:val="105"/>
        </w:rPr>
        <w:t>cười.</w:t>
      </w:r>
      <w:r>
        <w:rPr>
          <w:color w:val="231F20"/>
          <w:spacing w:val="-16"/>
          <w:w w:val="105"/>
        </w:rPr>
        <w:t> </w:t>
      </w:r>
      <w:r>
        <w:rPr>
          <w:color w:val="231F20"/>
          <w:w w:val="105"/>
        </w:rPr>
        <w:t>Vì</w:t>
      </w:r>
      <w:r>
        <w:rPr>
          <w:color w:val="231F20"/>
          <w:spacing w:val="-16"/>
          <w:w w:val="105"/>
        </w:rPr>
        <w:t> </w:t>
      </w:r>
      <w:r>
        <w:rPr>
          <w:color w:val="231F20"/>
          <w:w w:val="105"/>
        </w:rPr>
        <w:t>sao</w:t>
      </w:r>
      <w:r>
        <w:rPr>
          <w:color w:val="231F20"/>
          <w:spacing w:val="-16"/>
          <w:w w:val="105"/>
        </w:rPr>
        <w:t> </w:t>
      </w:r>
      <w:r>
        <w:rPr>
          <w:color w:val="231F20"/>
          <w:w w:val="105"/>
        </w:rPr>
        <w:t>vậy?</w:t>
      </w:r>
      <w:r>
        <w:rPr>
          <w:color w:val="231F20"/>
          <w:spacing w:val="-16"/>
          <w:w w:val="105"/>
        </w:rPr>
        <w:t> </w:t>
      </w:r>
      <w:r>
        <w:rPr>
          <w:color w:val="231F20"/>
          <w:w w:val="105"/>
        </w:rPr>
        <w:t>Bởi</w:t>
      </w:r>
      <w:r>
        <w:rPr>
          <w:color w:val="231F20"/>
          <w:spacing w:val="-16"/>
          <w:w w:val="105"/>
        </w:rPr>
        <w:t> </w:t>
      </w:r>
      <w:r>
        <w:rPr>
          <w:color w:val="231F20"/>
          <w:w w:val="105"/>
        </w:rPr>
        <w:t>nó</w:t>
      </w:r>
      <w:r>
        <w:rPr>
          <w:color w:val="231F20"/>
          <w:spacing w:val="-16"/>
          <w:w w:val="105"/>
        </w:rPr>
        <w:t> </w:t>
      </w:r>
      <w:r>
        <w:rPr>
          <w:color w:val="231F20"/>
          <w:w w:val="105"/>
        </w:rPr>
        <w:t>nhìn</w:t>
      </w:r>
      <w:r>
        <w:rPr>
          <w:color w:val="231F20"/>
          <w:spacing w:val="-16"/>
          <w:w w:val="105"/>
        </w:rPr>
        <w:t> </w:t>
      </w:r>
      <w:r>
        <w:rPr>
          <w:color w:val="231F20"/>
          <w:w w:val="105"/>
        </w:rPr>
        <w:t>thấy nhiều thứ. Nếu tâm chúng ta thanh tịnh, thanh tịnh như tâm đứa trẻ, ta sẽ thấy được những thứ mà người thường không thấy.</w:t>
      </w:r>
      <w:r>
        <w:rPr>
          <w:color w:val="231F20"/>
          <w:spacing w:val="-21"/>
          <w:w w:val="105"/>
        </w:rPr>
        <w:t> </w:t>
      </w:r>
      <w:r>
        <w:rPr>
          <w:color w:val="231F20"/>
          <w:w w:val="105"/>
        </w:rPr>
        <w:t>Ngày</w:t>
      </w:r>
      <w:r>
        <w:rPr>
          <w:color w:val="231F20"/>
          <w:spacing w:val="-21"/>
          <w:w w:val="105"/>
        </w:rPr>
        <w:t> </w:t>
      </w:r>
      <w:r>
        <w:rPr>
          <w:color w:val="231F20"/>
          <w:w w:val="105"/>
        </w:rPr>
        <w:t>nay,</w:t>
      </w:r>
      <w:r>
        <w:rPr>
          <w:color w:val="231F20"/>
          <w:spacing w:val="-21"/>
          <w:w w:val="105"/>
        </w:rPr>
        <w:t> </w:t>
      </w:r>
      <w:r>
        <w:rPr>
          <w:color w:val="231F20"/>
          <w:w w:val="105"/>
        </w:rPr>
        <w:t>người</w:t>
      </w:r>
      <w:r>
        <w:rPr>
          <w:color w:val="231F20"/>
          <w:spacing w:val="-21"/>
          <w:w w:val="105"/>
        </w:rPr>
        <w:t> </w:t>
      </w:r>
      <w:r>
        <w:rPr>
          <w:color w:val="231F20"/>
          <w:w w:val="105"/>
        </w:rPr>
        <w:t>ta</w:t>
      </w:r>
      <w:r>
        <w:rPr>
          <w:color w:val="231F20"/>
          <w:spacing w:val="-21"/>
          <w:w w:val="105"/>
        </w:rPr>
        <w:t> </w:t>
      </w:r>
      <w:r>
        <w:rPr>
          <w:color w:val="231F20"/>
          <w:w w:val="105"/>
        </w:rPr>
        <w:t>gọi</w:t>
      </w:r>
      <w:r>
        <w:rPr>
          <w:color w:val="231F20"/>
          <w:spacing w:val="-21"/>
          <w:w w:val="105"/>
        </w:rPr>
        <w:t> </w:t>
      </w:r>
      <w:r>
        <w:rPr>
          <w:color w:val="231F20"/>
          <w:w w:val="105"/>
        </w:rPr>
        <w:t>là</w:t>
      </w:r>
      <w:r>
        <w:rPr>
          <w:color w:val="231F20"/>
          <w:spacing w:val="-21"/>
          <w:w w:val="105"/>
        </w:rPr>
        <w:t> </w:t>
      </w:r>
      <w:r>
        <w:rPr>
          <w:color w:val="231F20"/>
          <w:w w:val="105"/>
        </w:rPr>
        <w:t>công</w:t>
      </w:r>
      <w:r>
        <w:rPr>
          <w:color w:val="231F20"/>
          <w:spacing w:val="-21"/>
          <w:w w:val="105"/>
        </w:rPr>
        <w:t> </w:t>
      </w:r>
      <w:r>
        <w:rPr>
          <w:color w:val="231F20"/>
          <w:w w:val="105"/>
        </w:rPr>
        <w:t>năng</w:t>
      </w:r>
      <w:r>
        <w:rPr>
          <w:color w:val="231F20"/>
          <w:spacing w:val="-21"/>
          <w:w w:val="105"/>
        </w:rPr>
        <w:t> </w:t>
      </w:r>
      <w:r>
        <w:rPr>
          <w:color w:val="231F20"/>
          <w:w w:val="105"/>
        </w:rPr>
        <w:t>đặc</w:t>
      </w:r>
      <w:r>
        <w:rPr>
          <w:color w:val="231F20"/>
          <w:spacing w:val="-21"/>
          <w:w w:val="105"/>
        </w:rPr>
        <w:t> </w:t>
      </w:r>
      <w:r>
        <w:rPr>
          <w:color w:val="231F20"/>
          <w:w w:val="105"/>
        </w:rPr>
        <w:t>biệt,</w:t>
      </w:r>
      <w:r>
        <w:rPr>
          <w:color w:val="231F20"/>
          <w:spacing w:val="-21"/>
          <w:w w:val="105"/>
        </w:rPr>
        <w:t> </w:t>
      </w:r>
      <w:r>
        <w:rPr>
          <w:color w:val="231F20"/>
          <w:w w:val="105"/>
        </w:rPr>
        <w:t>nhưng</w:t>
      </w:r>
      <w:r>
        <w:rPr>
          <w:color w:val="231F20"/>
          <w:spacing w:val="-21"/>
          <w:w w:val="105"/>
        </w:rPr>
        <w:t> </w:t>
      </w:r>
      <w:r>
        <w:rPr>
          <w:color w:val="231F20"/>
          <w:w w:val="105"/>
        </w:rPr>
        <w:t>có gì</w:t>
      </w:r>
      <w:r>
        <w:rPr>
          <w:color w:val="231F20"/>
          <w:spacing w:val="-15"/>
          <w:w w:val="105"/>
        </w:rPr>
        <w:t> </w:t>
      </w:r>
      <w:r>
        <w:rPr>
          <w:color w:val="231F20"/>
          <w:w w:val="105"/>
        </w:rPr>
        <w:t>đặc</w:t>
      </w:r>
      <w:r>
        <w:rPr>
          <w:color w:val="231F20"/>
          <w:spacing w:val="-15"/>
          <w:w w:val="105"/>
        </w:rPr>
        <w:t> </w:t>
      </w:r>
      <w:r>
        <w:rPr>
          <w:color w:val="231F20"/>
          <w:w w:val="105"/>
        </w:rPr>
        <w:t>biệt</w:t>
      </w:r>
      <w:r>
        <w:rPr>
          <w:color w:val="231F20"/>
          <w:spacing w:val="-15"/>
          <w:w w:val="105"/>
        </w:rPr>
        <w:t> </w:t>
      </w:r>
      <w:r>
        <w:rPr>
          <w:color w:val="231F20"/>
          <w:w w:val="105"/>
        </w:rPr>
        <w:t>đâu?</w:t>
      </w:r>
      <w:r>
        <w:rPr>
          <w:color w:val="231F20"/>
          <w:spacing w:val="-14"/>
          <w:w w:val="105"/>
        </w:rPr>
        <w:t> </w:t>
      </w:r>
      <w:r>
        <w:rPr>
          <w:color w:val="231F20"/>
          <w:w w:val="105"/>
        </w:rPr>
        <w:t>Đó</w:t>
      </w:r>
      <w:r>
        <w:rPr>
          <w:color w:val="231F20"/>
          <w:spacing w:val="-16"/>
          <w:w w:val="105"/>
        </w:rPr>
        <w:t> </w:t>
      </w:r>
      <w:r>
        <w:rPr>
          <w:color w:val="231F20"/>
          <w:w w:val="105"/>
        </w:rPr>
        <w:t>là</w:t>
      </w:r>
      <w:r>
        <w:rPr>
          <w:color w:val="231F20"/>
          <w:spacing w:val="-15"/>
          <w:w w:val="105"/>
        </w:rPr>
        <w:t> </w:t>
      </w:r>
      <w:r>
        <w:rPr>
          <w:color w:val="231F20"/>
          <w:w w:val="105"/>
        </w:rPr>
        <w:t>năng</w:t>
      </w:r>
      <w:r>
        <w:rPr>
          <w:color w:val="231F20"/>
          <w:spacing w:val="-15"/>
          <w:w w:val="105"/>
        </w:rPr>
        <w:t> </w:t>
      </w:r>
      <w:r>
        <w:rPr>
          <w:color w:val="231F20"/>
          <w:w w:val="105"/>
        </w:rPr>
        <w:t>lực</w:t>
      </w:r>
      <w:r>
        <w:rPr>
          <w:color w:val="231F20"/>
          <w:spacing w:val="-15"/>
          <w:w w:val="105"/>
        </w:rPr>
        <w:t> </w:t>
      </w:r>
      <w:r>
        <w:rPr>
          <w:color w:val="231F20"/>
          <w:w w:val="105"/>
        </w:rPr>
        <w:t>của</w:t>
      </w:r>
      <w:r>
        <w:rPr>
          <w:color w:val="231F20"/>
          <w:spacing w:val="-15"/>
          <w:w w:val="105"/>
        </w:rPr>
        <w:t> </w:t>
      </w:r>
      <w:r>
        <w:rPr>
          <w:color w:val="231F20"/>
          <w:w w:val="105"/>
        </w:rPr>
        <w:t>mình</w:t>
      </w:r>
      <w:r>
        <w:rPr>
          <w:color w:val="231F20"/>
          <w:spacing w:val="-15"/>
          <w:w w:val="105"/>
        </w:rPr>
        <w:t> </w:t>
      </w:r>
      <w:r>
        <w:rPr>
          <w:color w:val="231F20"/>
          <w:w w:val="105"/>
        </w:rPr>
        <w:t>mà,</w:t>
      </w:r>
      <w:r>
        <w:rPr>
          <w:color w:val="231F20"/>
          <w:spacing w:val="-15"/>
          <w:w w:val="105"/>
        </w:rPr>
        <w:t> </w:t>
      </w:r>
      <w:r>
        <w:rPr>
          <w:color w:val="231F20"/>
          <w:w w:val="105"/>
        </w:rPr>
        <w:t>không</w:t>
      </w:r>
      <w:r>
        <w:rPr>
          <w:color w:val="231F20"/>
          <w:spacing w:val="-15"/>
          <w:w w:val="105"/>
        </w:rPr>
        <w:t> </w:t>
      </w:r>
      <w:r>
        <w:rPr>
          <w:color w:val="231F20"/>
          <w:w w:val="105"/>
        </w:rPr>
        <w:t>hề</w:t>
      </w:r>
      <w:r>
        <w:rPr>
          <w:color w:val="231F20"/>
          <w:spacing w:val="-15"/>
          <w:w w:val="105"/>
        </w:rPr>
        <w:t> </w:t>
      </w:r>
      <w:r>
        <w:rPr>
          <w:color w:val="231F20"/>
          <w:w w:val="105"/>
        </w:rPr>
        <w:t>kỳ</w:t>
      </w:r>
      <w:r>
        <w:rPr>
          <w:color w:val="231F20"/>
          <w:spacing w:val="-15"/>
          <w:w w:val="105"/>
        </w:rPr>
        <w:t> </w:t>
      </w:r>
      <w:r>
        <w:rPr>
          <w:color w:val="231F20"/>
          <w:w w:val="105"/>
        </w:rPr>
        <w:t>lạ tí</w:t>
      </w:r>
      <w:r>
        <w:rPr>
          <w:color w:val="231F20"/>
          <w:spacing w:val="-23"/>
          <w:w w:val="105"/>
        </w:rPr>
        <w:t> </w:t>
      </w:r>
      <w:r>
        <w:rPr>
          <w:color w:val="231F20"/>
          <w:w w:val="105"/>
        </w:rPr>
        <w:t>nào.</w:t>
      </w:r>
      <w:r>
        <w:rPr>
          <w:color w:val="231F20"/>
          <w:spacing w:val="-22"/>
          <w:w w:val="105"/>
        </w:rPr>
        <w:t> </w:t>
      </w:r>
      <w:r>
        <w:rPr>
          <w:color w:val="231F20"/>
          <w:w w:val="105"/>
        </w:rPr>
        <w:t>Vì</w:t>
      </w:r>
      <w:r>
        <w:rPr>
          <w:color w:val="231F20"/>
          <w:spacing w:val="-22"/>
          <w:w w:val="105"/>
        </w:rPr>
        <w:t> </w:t>
      </w:r>
      <w:r>
        <w:rPr>
          <w:color w:val="231F20"/>
          <w:w w:val="105"/>
        </w:rPr>
        <w:t>thế,</w:t>
      </w:r>
      <w:r>
        <w:rPr>
          <w:color w:val="231F20"/>
          <w:spacing w:val="-22"/>
          <w:w w:val="105"/>
        </w:rPr>
        <w:t> </w:t>
      </w:r>
      <w:r>
        <w:rPr>
          <w:color w:val="231F20"/>
          <w:w w:val="105"/>
        </w:rPr>
        <w:t>tu</w:t>
      </w:r>
      <w:r>
        <w:rPr>
          <w:color w:val="231F20"/>
          <w:spacing w:val="-22"/>
          <w:w w:val="105"/>
        </w:rPr>
        <w:t> </w:t>
      </w:r>
      <w:r>
        <w:rPr>
          <w:color w:val="231F20"/>
          <w:w w:val="105"/>
        </w:rPr>
        <w:t>học</w:t>
      </w:r>
      <w:r>
        <w:rPr>
          <w:color w:val="231F20"/>
          <w:spacing w:val="-22"/>
          <w:w w:val="105"/>
        </w:rPr>
        <w:t> </w:t>
      </w:r>
      <w:r>
        <w:rPr>
          <w:color w:val="231F20"/>
          <w:w w:val="105"/>
        </w:rPr>
        <w:t>Phật</w:t>
      </w:r>
      <w:r>
        <w:rPr>
          <w:color w:val="231F20"/>
          <w:spacing w:val="-22"/>
          <w:w w:val="105"/>
        </w:rPr>
        <w:t> </w:t>
      </w:r>
      <w:r>
        <w:rPr>
          <w:color w:val="231F20"/>
          <w:w w:val="105"/>
        </w:rPr>
        <w:t>pháp,</w:t>
      </w:r>
      <w:r>
        <w:rPr>
          <w:color w:val="231F20"/>
          <w:spacing w:val="-22"/>
          <w:w w:val="105"/>
        </w:rPr>
        <w:t> </w:t>
      </w:r>
      <w:r>
        <w:rPr>
          <w:color w:val="231F20"/>
          <w:w w:val="105"/>
        </w:rPr>
        <w:t>không</w:t>
      </w:r>
      <w:r>
        <w:rPr>
          <w:color w:val="231F20"/>
          <w:spacing w:val="-22"/>
          <w:w w:val="105"/>
        </w:rPr>
        <w:t> </w:t>
      </w:r>
      <w:r>
        <w:rPr>
          <w:color w:val="231F20"/>
          <w:w w:val="105"/>
        </w:rPr>
        <w:t>ngoài</w:t>
      </w:r>
      <w:r>
        <w:rPr>
          <w:color w:val="231F20"/>
          <w:spacing w:val="-22"/>
          <w:w w:val="105"/>
        </w:rPr>
        <w:t> </w:t>
      </w:r>
      <w:r>
        <w:rPr>
          <w:color w:val="231F20"/>
          <w:w w:val="105"/>
        </w:rPr>
        <w:t>việc</w:t>
      </w:r>
      <w:r>
        <w:rPr>
          <w:color w:val="231F20"/>
          <w:spacing w:val="-23"/>
          <w:w w:val="105"/>
        </w:rPr>
        <w:t> </w:t>
      </w:r>
      <w:r>
        <w:rPr>
          <w:color w:val="231F20"/>
          <w:w w:val="105"/>
        </w:rPr>
        <w:t>huấn</w:t>
      </w:r>
      <w:r>
        <w:rPr>
          <w:color w:val="231F20"/>
          <w:spacing w:val="-21"/>
          <w:w w:val="105"/>
        </w:rPr>
        <w:t> </w:t>
      </w:r>
      <w:r>
        <w:rPr>
          <w:color w:val="231F20"/>
          <w:w w:val="105"/>
        </w:rPr>
        <w:t>luyện mình trở về tự tính, khiến cho năng lực của mình thức tỉnh dậy,</w:t>
      </w:r>
      <w:r>
        <w:rPr>
          <w:color w:val="231F20"/>
          <w:spacing w:val="-21"/>
          <w:w w:val="105"/>
        </w:rPr>
        <w:t> </w:t>
      </w:r>
      <w:r>
        <w:rPr>
          <w:color w:val="231F20"/>
          <w:w w:val="105"/>
        </w:rPr>
        <w:t>phục</w:t>
      </w:r>
      <w:r>
        <w:rPr>
          <w:color w:val="231F20"/>
          <w:spacing w:val="-21"/>
          <w:w w:val="105"/>
        </w:rPr>
        <w:t> </w:t>
      </w:r>
      <w:r>
        <w:rPr>
          <w:color w:val="231F20"/>
          <w:w w:val="105"/>
        </w:rPr>
        <w:t>hồi</w:t>
      </w:r>
      <w:r>
        <w:rPr>
          <w:color w:val="231F20"/>
          <w:spacing w:val="-21"/>
          <w:w w:val="105"/>
        </w:rPr>
        <w:t> </w:t>
      </w:r>
      <w:r>
        <w:rPr>
          <w:color w:val="231F20"/>
          <w:w w:val="105"/>
        </w:rPr>
        <w:t>trở</w:t>
      </w:r>
      <w:r>
        <w:rPr>
          <w:color w:val="231F20"/>
          <w:spacing w:val="-21"/>
          <w:w w:val="105"/>
        </w:rPr>
        <w:t> </w:t>
      </w:r>
      <w:r>
        <w:rPr>
          <w:color w:val="231F20"/>
          <w:w w:val="105"/>
        </w:rPr>
        <w:t>lại</w:t>
      </w:r>
      <w:r>
        <w:rPr>
          <w:color w:val="231F20"/>
          <w:spacing w:val="-21"/>
          <w:w w:val="105"/>
        </w:rPr>
        <w:t> </w:t>
      </w:r>
      <w:r>
        <w:rPr>
          <w:color w:val="231F20"/>
          <w:w w:val="105"/>
        </w:rPr>
        <w:t>đại</w:t>
      </w:r>
      <w:r>
        <w:rPr>
          <w:color w:val="231F20"/>
          <w:spacing w:val="-20"/>
          <w:w w:val="105"/>
        </w:rPr>
        <w:t> </w:t>
      </w:r>
      <w:r>
        <w:rPr>
          <w:color w:val="231F20"/>
          <w:w w:val="105"/>
        </w:rPr>
        <w:t>dụng</w:t>
      </w:r>
      <w:r>
        <w:rPr>
          <w:color w:val="231F20"/>
          <w:spacing w:val="-21"/>
          <w:w w:val="105"/>
        </w:rPr>
        <w:t> </w:t>
      </w:r>
      <w:r>
        <w:rPr>
          <w:color w:val="231F20"/>
          <w:w w:val="105"/>
        </w:rPr>
        <w:t>của</w:t>
      </w:r>
      <w:r>
        <w:rPr>
          <w:color w:val="231F20"/>
          <w:spacing w:val="-21"/>
          <w:w w:val="105"/>
        </w:rPr>
        <w:t> </w:t>
      </w:r>
      <w:r>
        <w:rPr>
          <w:color w:val="231F20"/>
          <w:w w:val="105"/>
        </w:rPr>
        <w:t>nó,</w:t>
      </w:r>
      <w:r>
        <w:rPr>
          <w:color w:val="231F20"/>
          <w:spacing w:val="-21"/>
          <w:w w:val="105"/>
        </w:rPr>
        <w:t> </w:t>
      </w:r>
      <w:r>
        <w:rPr>
          <w:color w:val="231F20"/>
          <w:w w:val="105"/>
        </w:rPr>
        <w:t>đại</w:t>
      </w:r>
      <w:r>
        <w:rPr>
          <w:color w:val="231F20"/>
          <w:spacing w:val="-21"/>
          <w:w w:val="105"/>
        </w:rPr>
        <w:t> </w:t>
      </w:r>
      <w:r>
        <w:rPr>
          <w:color w:val="231F20"/>
          <w:w w:val="105"/>
        </w:rPr>
        <w:t>năng</w:t>
      </w:r>
      <w:r>
        <w:rPr>
          <w:color w:val="231F20"/>
          <w:spacing w:val="-20"/>
          <w:w w:val="105"/>
        </w:rPr>
        <w:t> </w:t>
      </w:r>
      <w:r>
        <w:rPr>
          <w:color w:val="231F20"/>
          <w:w w:val="105"/>
        </w:rPr>
        <w:t>đại</w:t>
      </w:r>
      <w:r>
        <w:rPr>
          <w:color w:val="231F20"/>
          <w:spacing w:val="-21"/>
          <w:w w:val="105"/>
        </w:rPr>
        <w:t> </w:t>
      </w:r>
      <w:r>
        <w:rPr>
          <w:color w:val="231F20"/>
          <w:w w:val="105"/>
        </w:rPr>
        <w:t>dụng.</w:t>
      </w:r>
      <w:r>
        <w:rPr>
          <w:color w:val="231F20"/>
          <w:spacing w:val="-21"/>
          <w:w w:val="105"/>
        </w:rPr>
        <w:t> </w:t>
      </w:r>
      <w:r>
        <w:rPr>
          <w:color w:val="231F20"/>
          <w:w w:val="105"/>
        </w:rPr>
        <w:t>Đạo lý ở chỗ này!</w:t>
      </w:r>
    </w:p>
    <w:p>
      <w:pPr>
        <w:pStyle w:val="BodyText"/>
        <w:spacing w:line="307" w:lineRule="auto" w:before="136"/>
        <w:ind w:left="103" w:right="403" w:firstLine="453"/>
      </w:pPr>
      <w:r>
        <w:rPr>
          <w:color w:val="231F20"/>
          <w:w w:val="105"/>
        </w:rPr>
        <w:t>Chư Phật, Bồ tát đều là những người thật sự giác ngộ, thấy chúng sinh trên thế gian này như trong kinh có câu: “Người</w:t>
      </w:r>
      <w:r>
        <w:rPr>
          <w:color w:val="231F20"/>
          <w:spacing w:val="-10"/>
          <w:w w:val="105"/>
        </w:rPr>
        <w:t> </w:t>
      </w:r>
      <w:r>
        <w:rPr>
          <w:color w:val="231F20"/>
          <w:w w:val="105"/>
        </w:rPr>
        <w:t>đáng</w:t>
      </w:r>
      <w:r>
        <w:rPr>
          <w:color w:val="231F20"/>
          <w:spacing w:val="-10"/>
          <w:w w:val="105"/>
        </w:rPr>
        <w:t> </w:t>
      </w:r>
      <w:r>
        <w:rPr>
          <w:color w:val="231F20"/>
          <w:w w:val="105"/>
        </w:rPr>
        <w:t>thương”,</w:t>
      </w:r>
      <w:r>
        <w:rPr>
          <w:color w:val="231F20"/>
          <w:spacing w:val="-10"/>
          <w:w w:val="105"/>
        </w:rPr>
        <w:t> </w:t>
      </w:r>
      <w:r>
        <w:rPr>
          <w:color w:val="231F20"/>
          <w:w w:val="105"/>
        </w:rPr>
        <w:t>là</w:t>
      </w:r>
      <w:r>
        <w:rPr>
          <w:color w:val="231F20"/>
          <w:spacing w:val="-10"/>
          <w:w w:val="105"/>
        </w:rPr>
        <w:t> </w:t>
      </w:r>
      <w:r>
        <w:rPr>
          <w:color w:val="231F20"/>
          <w:w w:val="105"/>
        </w:rPr>
        <w:t>mê</w:t>
      </w:r>
      <w:r>
        <w:rPr>
          <w:color w:val="231F20"/>
          <w:spacing w:val="-10"/>
          <w:w w:val="105"/>
        </w:rPr>
        <w:t> </w:t>
      </w:r>
      <w:r>
        <w:rPr>
          <w:color w:val="231F20"/>
          <w:w w:val="105"/>
        </w:rPr>
        <w:t>hoặc</w:t>
      </w:r>
      <w:r>
        <w:rPr>
          <w:color w:val="231F20"/>
          <w:spacing w:val="-10"/>
          <w:w w:val="105"/>
        </w:rPr>
        <w:t> </w:t>
      </w:r>
      <w:r>
        <w:rPr>
          <w:color w:val="231F20"/>
          <w:w w:val="105"/>
        </w:rPr>
        <w:t>điên</w:t>
      </w:r>
      <w:r>
        <w:rPr>
          <w:color w:val="231F20"/>
          <w:spacing w:val="-10"/>
          <w:w w:val="105"/>
        </w:rPr>
        <w:t> </w:t>
      </w:r>
      <w:r>
        <w:rPr>
          <w:color w:val="231F20"/>
          <w:w w:val="105"/>
        </w:rPr>
        <w:t>đảo,</w:t>
      </w:r>
      <w:r>
        <w:rPr>
          <w:color w:val="231F20"/>
          <w:spacing w:val="-10"/>
          <w:w w:val="105"/>
        </w:rPr>
        <w:t> </w:t>
      </w:r>
      <w:r>
        <w:rPr>
          <w:color w:val="231F20"/>
          <w:w w:val="105"/>
        </w:rPr>
        <w:t>làm</w:t>
      </w:r>
      <w:r>
        <w:rPr>
          <w:color w:val="231F20"/>
          <w:spacing w:val="-10"/>
          <w:w w:val="105"/>
        </w:rPr>
        <w:t> </w:t>
      </w:r>
      <w:r>
        <w:rPr>
          <w:color w:val="231F20"/>
          <w:w w:val="105"/>
        </w:rPr>
        <w:t>những</w:t>
      </w:r>
      <w:r>
        <w:rPr>
          <w:color w:val="231F20"/>
          <w:spacing w:val="-10"/>
          <w:w w:val="105"/>
        </w:rPr>
        <w:t> </w:t>
      </w:r>
      <w:r>
        <w:rPr>
          <w:color w:val="231F20"/>
          <w:w w:val="105"/>
        </w:rPr>
        <w:t>điều ngu xuẩn, phải chịu khổ hàm oan, đúng ra không phải khổ. Điều này, phải nên biết.</w:t>
      </w:r>
    </w:p>
    <w:p>
      <w:pPr>
        <w:pStyle w:val="BodyText"/>
        <w:spacing w:line="307" w:lineRule="auto" w:before="139"/>
        <w:ind w:left="103" w:right="405" w:firstLine="453"/>
      </w:pPr>
      <w:r>
        <w:rPr>
          <w:color w:val="231F20"/>
          <w:w w:val="105"/>
        </w:rPr>
        <w:t>Tu học theo Tông Tịnh Độ, một niệm tịnh tâm là then chốt. Nếu tâm thật sự thanh tịnh, tâm thanh tịnh không gì </w:t>
      </w:r>
      <w:r>
        <w:rPr>
          <w:color w:val="231F20"/>
        </w:rPr>
        <w:t>khác</w:t>
      </w:r>
      <w:r>
        <w:rPr>
          <w:color w:val="231F20"/>
          <w:spacing w:val="-2"/>
        </w:rPr>
        <w:t> </w:t>
      </w:r>
      <w:r>
        <w:rPr>
          <w:color w:val="231F20"/>
        </w:rPr>
        <w:t>ngoài</w:t>
      </w:r>
      <w:r>
        <w:rPr>
          <w:color w:val="231F20"/>
          <w:spacing w:val="-2"/>
        </w:rPr>
        <w:t> </w:t>
      </w:r>
      <w:r>
        <w:rPr>
          <w:color w:val="231F20"/>
        </w:rPr>
        <w:t>việc</w:t>
      </w:r>
      <w:r>
        <w:rPr>
          <w:color w:val="231F20"/>
          <w:spacing w:val="-2"/>
        </w:rPr>
        <w:t> </w:t>
      </w:r>
      <w:r>
        <w:rPr>
          <w:color w:val="231F20"/>
        </w:rPr>
        <w:t>buông</w:t>
      </w:r>
      <w:r>
        <w:rPr>
          <w:color w:val="231F20"/>
          <w:spacing w:val="-2"/>
        </w:rPr>
        <w:t> </w:t>
      </w:r>
      <w:r>
        <w:rPr>
          <w:color w:val="231F20"/>
        </w:rPr>
        <w:t>bỏ.</w:t>
      </w:r>
      <w:r>
        <w:rPr>
          <w:color w:val="231F20"/>
          <w:spacing w:val="-2"/>
        </w:rPr>
        <w:t> </w:t>
      </w:r>
      <w:r>
        <w:rPr>
          <w:color w:val="231F20"/>
        </w:rPr>
        <w:t>Buông</w:t>
      </w:r>
      <w:r>
        <w:rPr>
          <w:color w:val="231F20"/>
          <w:spacing w:val="-2"/>
        </w:rPr>
        <w:t> </w:t>
      </w:r>
      <w:r>
        <w:rPr>
          <w:color w:val="231F20"/>
        </w:rPr>
        <w:t>bỏ</w:t>
      </w:r>
      <w:r>
        <w:rPr>
          <w:color w:val="231F20"/>
          <w:spacing w:val="-2"/>
        </w:rPr>
        <w:t> </w:t>
      </w:r>
      <w:r>
        <w:rPr>
          <w:color w:val="231F20"/>
        </w:rPr>
        <w:t>điều</w:t>
      </w:r>
      <w:r>
        <w:rPr>
          <w:color w:val="231F20"/>
          <w:spacing w:val="-2"/>
        </w:rPr>
        <w:t> </w:t>
      </w:r>
      <w:r>
        <w:rPr>
          <w:color w:val="231F20"/>
        </w:rPr>
        <w:t>gì?</w:t>
      </w:r>
      <w:r>
        <w:rPr>
          <w:color w:val="231F20"/>
          <w:spacing w:val="-2"/>
        </w:rPr>
        <w:t> </w:t>
      </w:r>
      <w:r>
        <w:rPr>
          <w:color w:val="231F20"/>
        </w:rPr>
        <w:t>Cái</w:t>
      </w:r>
      <w:r>
        <w:rPr>
          <w:color w:val="231F20"/>
          <w:spacing w:val="-2"/>
        </w:rPr>
        <w:t> </w:t>
      </w:r>
      <w:r>
        <w:rPr>
          <w:color w:val="231F20"/>
        </w:rPr>
        <w:t>gì</w:t>
      </w:r>
      <w:r>
        <w:rPr>
          <w:color w:val="231F20"/>
          <w:spacing w:val="-2"/>
        </w:rPr>
        <w:t> </w:t>
      </w:r>
      <w:r>
        <w:rPr>
          <w:color w:val="231F20"/>
        </w:rPr>
        <w:t>cũng</w:t>
      </w:r>
      <w:r>
        <w:rPr>
          <w:color w:val="231F20"/>
          <w:spacing w:val="-2"/>
        </w:rPr>
        <w:t> </w:t>
      </w:r>
      <w:r>
        <w:rPr>
          <w:color w:val="231F20"/>
        </w:rPr>
        <w:t>phải </w:t>
      </w:r>
      <w:r>
        <w:rPr>
          <w:color w:val="231F20"/>
          <w:w w:val="105"/>
        </w:rPr>
        <w:t>buông bỏ. Vì sao? Bởi thế gian này là giả chẳng phải chân. Tất cả những hiện tượng này, quý vị phải thật sự hiểu rõ. Các</w:t>
      </w:r>
      <w:r>
        <w:rPr>
          <w:color w:val="231F20"/>
          <w:spacing w:val="-14"/>
          <w:w w:val="105"/>
        </w:rPr>
        <w:t> </w:t>
      </w:r>
      <w:r>
        <w:rPr>
          <w:color w:val="231F20"/>
          <w:w w:val="105"/>
        </w:rPr>
        <w:t>nhà</w:t>
      </w:r>
      <w:r>
        <w:rPr>
          <w:color w:val="231F20"/>
          <w:spacing w:val="-14"/>
          <w:w w:val="105"/>
        </w:rPr>
        <w:t> </w:t>
      </w:r>
      <w:r>
        <w:rPr>
          <w:color w:val="231F20"/>
          <w:w w:val="105"/>
        </w:rPr>
        <w:t>khoa</w:t>
      </w:r>
      <w:r>
        <w:rPr>
          <w:color w:val="231F20"/>
          <w:spacing w:val="-14"/>
          <w:w w:val="105"/>
        </w:rPr>
        <w:t> </w:t>
      </w:r>
      <w:r>
        <w:rPr>
          <w:color w:val="231F20"/>
          <w:w w:val="105"/>
        </w:rPr>
        <w:t>học</w:t>
      </w:r>
      <w:r>
        <w:rPr>
          <w:color w:val="231F20"/>
          <w:spacing w:val="-15"/>
          <w:w w:val="105"/>
        </w:rPr>
        <w:t> </w:t>
      </w:r>
      <w:r>
        <w:rPr>
          <w:color w:val="231F20"/>
          <w:w w:val="105"/>
        </w:rPr>
        <w:t>lượng</w:t>
      </w:r>
      <w:r>
        <w:rPr>
          <w:color w:val="231F20"/>
          <w:spacing w:val="-14"/>
          <w:w w:val="105"/>
        </w:rPr>
        <w:t> </w:t>
      </w:r>
      <w:r>
        <w:rPr>
          <w:color w:val="231F20"/>
          <w:w w:val="105"/>
        </w:rPr>
        <w:t>tử</w:t>
      </w:r>
      <w:r>
        <w:rPr>
          <w:color w:val="231F20"/>
          <w:spacing w:val="-14"/>
          <w:w w:val="105"/>
        </w:rPr>
        <w:t> </w:t>
      </w:r>
      <w:r>
        <w:rPr>
          <w:color w:val="231F20"/>
          <w:w w:val="105"/>
        </w:rPr>
        <w:t>thời</w:t>
      </w:r>
      <w:r>
        <w:rPr>
          <w:color w:val="231F20"/>
          <w:spacing w:val="-15"/>
          <w:w w:val="105"/>
        </w:rPr>
        <w:t> </w:t>
      </w:r>
      <w:r>
        <w:rPr>
          <w:color w:val="231F20"/>
          <w:w w:val="105"/>
        </w:rPr>
        <w:t>cận</w:t>
      </w:r>
      <w:r>
        <w:rPr>
          <w:color w:val="231F20"/>
          <w:spacing w:val="-14"/>
          <w:w w:val="105"/>
        </w:rPr>
        <w:t> </w:t>
      </w:r>
      <w:r>
        <w:rPr>
          <w:color w:val="231F20"/>
          <w:w w:val="105"/>
        </w:rPr>
        <w:t>đại</w:t>
      </w:r>
      <w:r>
        <w:rPr>
          <w:color w:val="231F20"/>
          <w:spacing w:val="-14"/>
          <w:w w:val="105"/>
        </w:rPr>
        <w:t> </w:t>
      </w:r>
      <w:r>
        <w:rPr>
          <w:color w:val="231F20"/>
          <w:w w:val="105"/>
        </w:rPr>
        <w:t>cho</w:t>
      </w:r>
      <w:r>
        <w:rPr>
          <w:color w:val="231F20"/>
          <w:spacing w:val="-15"/>
          <w:w w:val="105"/>
        </w:rPr>
        <w:t> </w:t>
      </w:r>
      <w:r>
        <w:rPr>
          <w:color w:val="231F20"/>
          <w:w w:val="105"/>
        </w:rPr>
        <w:t>biết,</w:t>
      </w:r>
      <w:r>
        <w:rPr>
          <w:color w:val="231F20"/>
          <w:spacing w:val="-14"/>
          <w:w w:val="105"/>
        </w:rPr>
        <w:t> </w:t>
      </w:r>
      <w:r>
        <w:rPr>
          <w:color w:val="231F20"/>
          <w:w w:val="105"/>
        </w:rPr>
        <w:t>hiện</w:t>
      </w:r>
      <w:r>
        <w:rPr>
          <w:color w:val="231F20"/>
          <w:spacing w:val="-14"/>
          <w:w w:val="105"/>
        </w:rPr>
        <w:t> </w:t>
      </w:r>
      <w:r>
        <w:rPr>
          <w:color w:val="231F20"/>
          <w:spacing w:val="-2"/>
          <w:w w:val="105"/>
        </w:rPr>
        <w:t>tượng</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6" w:right="120"/>
      </w:pPr>
      <w:r>
        <w:rPr>
          <w:color w:val="231F20"/>
          <w:w w:val="105"/>
        </w:rPr>
        <w:t>vật</w:t>
      </w:r>
      <w:r>
        <w:rPr>
          <w:color w:val="231F20"/>
          <w:spacing w:val="-12"/>
          <w:w w:val="105"/>
        </w:rPr>
        <w:t> </w:t>
      </w:r>
      <w:r>
        <w:rPr>
          <w:color w:val="231F20"/>
          <w:w w:val="105"/>
        </w:rPr>
        <w:t>chất</w:t>
      </w:r>
      <w:r>
        <w:rPr>
          <w:color w:val="231F20"/>
          <w:spacing w:val="-12"/>
          <w:w w:val="105"/>
        </w:rPr>
        <w:t> </w:t>
      </w:r>
      <w:r>
        <w:rPr>
          <w:color w:val="231F20"/>
          <w:w w:val="105"/>
        </w:rPr>
        <w:t>không</w:t>
      </w:r>
      <w:r>
        <w:rPr>
          <w:color w:val="231F20"/>
          <w:spacing w:val="-12"/>
          <w:w w:val="105"/>
        </w:rPr>
        <w:t> </w:t>
      </w:r>
      <w:r>
        <w:rPr>
          <w:color w:val="231F20"/>
          <w:w w:val="105"/>
        </w:rPr>
        <w:t>có</w:t>
      </w:r>
      <w:r>
        <w:rPr>
          <w:color w:val="231F20"/>
          <w:spacing w:val="-12"/>
          <w:w w:val="105"/>
        </w:rPr>
        <w:t> </w:t>
      </w:r>
      <w:r>
        <w:rPr>
          <w:color w:val="231F20"/>
          <w:w w:val="105"/>
        </w:rPr>
        <w:t>thật.</w:t>
      </w:r>
      <w:r>
        <w:rPr>
          <w:color w:val="231F20"/>
          <w:spacing w:val="-12"/>
          <w:w w:val="105"/>
        </w:rPr>
        <w:t> </w:t>
      </w:r>
      <w:r>
        <w:rPr>
          <w:color w:val="231F20"/>
          <w:w w:val="105"/>
        </w:rPr>
        <w:t>Trong</w:t>
      </w:r>
      <w:r>
        <w:rPr>
          <w:color w:val="231F20"/>
          <w:spacing w:val="-12"/>
          <w:w w:val="105"/>
        </w:rPr>
        <w:t> </w:t>
      </w:r>
      <w:r>
        <w:rPr>
          <w:color w:val="231F20"/>
          <w:w w:val="105"/>
        </w:rPr>
        <w:t>kinh,</w:t>
      </w:r>
      <w:r>
        <w:rPr>
          <w:color w:val="231F20"/>
          <w:spacing w:val="-12"/>
          <w:w w:val="105"/>
        </w:rPr>
        <w:t> </w:t>
      </w:r>
      <w:r>
        <w:rPr>
          <w:color w:val="231F20"/>
          <w:w w:val="105"/>
        </w:rPr>
        <w:t>đức</w:t>
      </w:r>
      <w:r>
        <w:rPr>
          <w:color w:val="231F20"/>
          <w:spacing w:val="-12"/>
          <w:w w:val="105"/>
        </w:rPr>
        <w:t> </w:t>
      </w:r>
      <w:r>
        <w:rPr>
          <w:color w:val="231F20"/>
          <w:w w:val="105"/>
        </w:rPr>
        <w:t>Phật</w:t>
      </w:r>
      <w:r>
        <w:rPr>
          <w:color w:val="231F20"/>
          <w:spacing w:val="-12"/>
          <w:w w:val="105"/>
        </w:rPr>
        <w:t> </w:t>
      </w:r>
      <w:r>
        <w:rPr>
          <w:color w:val="231F20"/>
          <w:w w:val="105"/>
        </w:rPr>
        <w:t>dạy:</w:t>
      </w:r>
      <w:r>
        <w:rPr>
          <w:color w:val="231F20"/>
          <w:spacing w:val="-12"/>
          <w:w w:val="105"/>
        </w:rPr>
        <w:t> </w:t>
      </w:r>
      <w:r>
        <w:rPr>
          <w:i/>
          <w:color w:val="231F20"/>
          <w:w w:val="105"/>
        </w:rPr>
        <w:t>“Phàm</w:t>
      </w:r>
      <w:r>
        <w:rPr>
          <w:i/>
          <w:color w:val="231F20"/>
          <w:spacing w:val="-12"/>
          <w:w w:val="105"/>
        </w:rPr>
        <w:t> </w:t>
      </w:r>
      <w:r>
        <w:rPr>
          <w:i/>
          <w:color w:val="231F20"/>
          <w:w w:val="105"/>
        </w:rPr>
        <w:t>sở hữu tướng giai thị hư vọng” </w:t>
      </w:r>
      <w:r>
        <w:rPr>
          <w:color w:val="231F20"/>
          <w:w w:val="105"/>
        </w:rPr>
        <w:t>(Phàm gì có tướng đều là hư </w:t>
      </w:r>
      <w:r>
        <w:rPr>
          <w:color w:val="231F20"/>
        </w:rPr>
        <w:t>vọng). Kinh </w:t>
      </w:r>
      <w:r>
        <w:rPr>
          <w:i/>
          <w:color w:val="231F20"/>
        </w:rPr>
        <w:t>Kim Cương </w:t>
      </w:r>
      <w:r>
        <w:rPr>
          <w:color w:val="231F20"/>
        </w:rPr>
        <w:t>quý vị học thuộc rồi, </w:t>
      </w:r>
      <w:r>
        <w:rPr>
          <w:i/>
          <w:color w:val="231F20"/>
        </w:rPr>
        <w:t>“Nhất thiết hữu </w:t>
      </w:r>
      <w:r>
        <w:rPr>
          <w:i/>
          <w:color w:val="231F20"/>
          <w:w w:val="105"/>
        </w:rPr>
        <w:t>vi</w:t>
      </w:r>
      <w:r>
        <w:rPr>
          <w:i/>
          <w:color w:val="231F20"/>
          <w:spacing w:val="-23"/>
          <w:w w:val="105"/>
        </w:rPr>
        <w:t> </w:t>
      </w:r>
      <w:r>
        <w:rPr>
          <w:i/>
          <w:color w:val="231F20"/>
          <w:w w:val="105"/>
        </w:rPr>
        <w:t>pháp,</w:t>
      </w:r>
      <w:r>
        <w:rPr>
          <w:i/>
          <w:color w:val="231F20"/>
          <w:spacing w:val="-22"/>
          <w:w w:val="105"/>
        </w:rPr>
        <w:t> </w:t>
      </w:r>
      <w:r>
        <w:rPr>
          <w:i/>
          <w:color w:val="231F20"/>
          <w:w w:val="105"/>
        </w:rPr>
        <w:t>như</w:t>
      </w:r>
      <w:r>
        <w:rPr>
          <w:i/>
          <w:color w:val="231F20"/>
          <w:spacing w:val="-22"/>
          <w:w w:val="105"/>
        </w:rPr>
        <w:t> </w:t>
      </w:r>
      <w:r>
        <w:rPr>
          <w:i/>
          <w:color w:val="231F20"/>
          <w:w w:val="105"/>
        </w:rPr>
        <w:t>mộng</w:t>
      </w:r>
      <w:r>
        <w:rPr>
          <w:i/>
          <w:color w:val="231F20"/>
          <w:spacing w:val="-23"/>
          <w:w w:val="105"/>
        </w:rPr>
        <w:t> </w:t>
      </w:r>
      <w:r>
        <w:rPr>
          <w:i/>
          <w:color w:val="231F20"/>
          <w:w w:val="105"/>
        </w:rPr>
        <w:t>huyễn</w:t>
      </w:r>
      <w:r>
        <w:rPr>
          <w:i/>
          <w:color w:val="231F20"/>
          <w:spacing w:val="-22"/>
          <w:w w:val="105"/>
        </w:rPr>
        <w:t> </w:t>
      </w:r>
      <w:r>
        <w:rPr>
          <w:i/>
          <w:color w:val="231F20"/>
          <w:w w:val="105"/>
        </w:rPr>
        <w:t>bào</w:t>
      </w:r>
      <w:r>
        <w:rPr>
          <w:i/>
          <w:color w:val="231F20"/>
          <w:spacing w:val="-22"/>
          <w:w w:val="105"/>
        </w:rPr>
        <w:t> </w:t>
      </w:r>
      <w:r>
        <w:rPr>
          <w:i/>
          <w:color w:val="231F20"/>
          <w:w w:val="105"/>
        </w:rPr>
        <w:t>ảnh”</w:t>
      </w:r>
      <w:r>
        <w:rPr>
          <w:color w:val="231F20"/>
          <w:w w:val="105"/>
        </w:rPr>
        <w:t>.</w:t>
      </w:r>
      <w:r>
        <w:rPr>
          <w:color w:val="231F20"/>
          <w:spacing w:val="-23"/>
          <w:w w:val="105"/>
        </w:rPr>
        <w:t> </w:t>
      </w:r>
      <w:r>
        <w:rPr>
          <w:color w:val="231F20"/>
          <w:w w:val="105"/>
        </w:rPr>
        <w:t>Hữu</w:t>
      </w:r>
      <w:r>
        <w:rPr>
          <w:color w:val="231F20"/>
          <w:spacing w:val="-22"/>
          <w:w w:val="105"/>
        </w:rPr>
        <w:t> </w:t>
      </w:r>
      <w:r>
        <w:rPr>
          <w:color w:val="231F20"/>
          <w:w w:val="105"/>
        </w:rPr>
        <w:t>vi</w:t>
      </w:r>
      <w:r>
        <w:rPr>
          <w:color w:val="231F20"/>
          <w:spacing w:val="-22"/>
          <w:w w:val="105"/>
        </w:rPr>
        <w:t> </w:t>
      </w:r>
      <w:r>
        <w:rPr>
          <w:color w:val="231F20"/>
          <w:w w:val="105"/>
        </w:rPr>
        <w:t>pháp</w:t>
      </w:r>
      <w:r>
        <w:rPr>
          <w:color w:val="231F20"/>
          <w:spacing w:val="-23"/>
          <w:w w:val="105"/>
        </w:rPr>
        <w:t> </w:t>
      </w:r>
      <w:r>
        <w:rPr>
          <w:color w:val="231F20"/>
          <w:w w:val="105"/>
        </w:rPr>
        <w:t>có</w:t>
      </w:r>
      <w:r>
        <w:rPr>
          <w:color w:val="231F20"/>
          <w:spacing w:val="-22"/>
          <w:w w:val="105"/>
        </w:rPr>
        <w:t> </w:t>
      </w:r>
      <w:r>
        <w:rPr>
          <w:color w:val="231F20"/>
          <w:w w:val="105"/>
        </w:rPr>
        <w:t>nghĩa</w:t>
      </w:r>
      <w:r>
        <w:rPr>
          <w:color w:val="231F20"/>
          <w:spacing w:val="-22"/>
          <w:w w:val="105"/>
        </w:rPr>
        <w:t> </w:t>
      </w:r>
      <w:r>
        <w:rPr>
          <w:color w:val="231F20"/>
          <w:w w:val="105"/>
        </w:rPr>
        <w:t>là, những thứ thay đổi được gọi là hữu vi pháp. Con người sẽ thay</w:t>
      </w:r>
      <w:r>
        <w:rPr>
          <w:color w:val="231F20"/>
          <w:spacing w:val="-13"/>
          <w:w w:val="105"/>
        </w:rPr>
        <w:t> </w:t>
      </w:r>
      <w:r>
        <w:rPr>
          <w:color w:val="231F20"/>
          <w:w w:val="105"/>
        </w:rPr>
        <w:t>đổi,</w:t>
      </w:r>
      <w:r>
        <w:rPr>
          <w:color w:val="231F20"/>
          <w:spacing w:val="-13"/>
          <w:w w:val="105"/>
        </w:rPr>
        <w:t> </w:t>
      </w:r>
      <w:r>
        <w:rPr>
          <w:color w:val="231F20"/>
          <w:w w:val="105"/>
        </w:rPr>
        <w:t>thay</w:t>
      </w:r>
      <w:r>
        <w:rPr>
          <w:color w:val="231F20"/>
          <w:spacing w:val="-13"/>
          <w:w w:val="105"/>
        </w:rPr>
        <w:t> </w:t>
      </w:r>
      <w:r>
        <w:rPr>
          <w:color w:val="231F20"/>
          <w:w w:val="105"/>
        </w:rPr>
        <w:t>đổi</w:t>
      </w:r>
      <w:r>
        <w:rPr>
          <w:color w:val="231F20"/>
          <w:spacing w:val="-13"/>
          <w:w w:val="105"/>
        </w:rPr>
        <w:t> </w:t>
      </w:r>
      <w:r>
        <w:rPr>
          <w:color w:val="231F20"/>
          <w:w w:val="105"/>
        </w:rPr>
        <w:t>trong</w:t>
      </w:r>
      <w:r>
        <w:rPr>
          <w:color w:val="231F20"/>
          <w:spacing w:val="-13"/>
          <w:w w:val="105"/>
        </w:rPr>
        <w:t> </w:t>
      </w:r>
      <w:r>
        <w:rPr>
          <w:color w:val="231F20"/>
          <w:w w:val="105"/>
        </w:rPr>
        <w:t>từng</w:t>
      </w:r>
      <w:r>
        <w:rPr>
          <w:color w:val="231F20"/>
          <w:spacing w:val="-13"/>
          <w:w w:val="105"/>
        </w:rPr>
        <w:t> </w:t>
      </w:r>
      <w:r>
        <w:rPr>
          <w:color w:val="231F20"/>
          <w:w w:val="105"/>
        </w:rPr>
        <w:t>sát</w:t>
      </w:r>
      <w:r>
        <w:rPr>
          <w:color w:val="231F20"/>
          <w:spacing w:val="-13"/>
          <w:w w:val="105"/>
        </w:rPr>
        <w:t> </w:t>
      </w:r>
      <w:r>
        <w:rPr>
          <w:color w:val="231F20"/>
          <w:w w:val="105"/>
        </w:rPr>
        <w:t>na,</w:t>
      </w:r>
      <w:r>
        <w:rPr>
          <w:color w:val="231F20"/>
          <w:spacing w:val="-13"/>
          <w:w w:val="105"/>
        </w:rPr>
        <w:t> </w:t>
      </w:r>
      <w:r>
        <w:rPr>
          <w:color w:val="231F20"/>
          <w:w w:val="105"/>
        </w:rPr>
        <w:t>sinh,</w:t>
      </w:r>
      <w:r>
        <w:rPr>
          <w:color w:val="231F20"/>
          <w:spacing w:val="-13"/>
          <w:w w:val="105"/>
        </w:rPr>
        <w:t> </w:t>
      </w:r>
      <w:r>
        <w:rPr>
          <w:color w:val="231F20"/>
          <w:w w:val="105"/>
        </w:rPr>
        <w:t>lão,</w:t>
      </w:r>
      <w:r>
        <w:rPr>
          <w:color w:val="231F20"/>
          <w:spacing w:val="-12"/>
          <w:w w:val="105"/>
        </w:rPr>
        <w:t> </w:t>
      </w:r>
      <w:r>
        <w:rPr>
          <w:color w:val="231F20"/>
          <w:w w:val="105"/>
        </w:rPr>
        <w:t>bệnh,</w:t>
      </w:r>
      <w:r>
        <w:rPr>
          <w:color w:val="231F20"/>
          <w:spacing w:val="-13"/>
          <w:w w:val="105"/>
        </w:rPr>
        <w:t> </w:t>
      </w:r>
      <w:r>
        <w:rPr>
          <w:color w:val="231F20"/>
          <w:w w:val="105"/>
        </w:rPr>
        <w:t>tử;</w:t>
      </w:r>
      <w:r>
        <w:rPr>
          <w:color w:val="231F20"/>
          <w:spacing w:val="-13"/>
          <w:w w:val="105"/>
        </w:rPr>
        <w:t> </w:t>
      </w:r>
      <w:r>
        <w:rPr>
          <w:color w:val="231F20"/>
          <w:w w:val="105"/>
        </w:rPr>
        <w:t>động vật</w:t>
      </w:r>
      <w:r>
        <w:rPr>
          <w:color w:val="231F20"/>
          <w:spacing w:val="-9"/>
          <w:w w:val="105"/>
        </w:rPr>
        <w:t> </w:t>
      </w:r>
      <w:r>
        <w:rPr>
          <w:color w:val="231F20"/>
          <w:w w:val="105"/>
        </w:rPr>
        <w:t>cũng</w:t>
      </w:r>
      <w:r>
        <w:rPr>
          <w:color w:val="231F20"/>
          <w:spacing w:val="-9"/>
          <w:w w:val="105"/>
        </w:rPr>
        <w:t> </w:t>
      </w:r>
      <w:r>
        <w:rPr>
          <w:color w:val="231F20"/>
          <w:w w:val="105"/>
        </w:rPr>
        <w:t>có</w:t>
      </w:r>
      <w:r>
        <w:rPr>
          <w:color w:val="231F20"/>
          <w:spacing w:val="-9"/>
          <w:w w:val="105"/>
        </w:rPr>
        <w:t> </w:t>
      </w:r>
      <w:r>
        <w:rPr>
          <w:color w:val="231F20"/>
          <w:w w:val="105"/>
        </w:rPr>
        <w:t>sinh,</w:t>
      </w:r>
      <w:r>
        <w:rPr>
          <w:color w:val="231F20"/>
          <w:spacing w:val="-9"/>
          <w:w w:val="105"/>
        </w:rPr>
        <w:t> </w:t>
      </w:r>
      <w:r>
        <w:rPr>
          <w:color w:val="231F20"/>
          <w:w w:val="105"/>
        </w:rPr>
        <w:t>lão,</w:t>
      </w:r>
      <w:r>
        <w:rPr>
          <w:color w:val="231F20"/>
          <w:spacing w:val="-9"/>
          <w:w w:val="105"/>
        </w:rPr>
        <w:t> </w:t>
      </w:r>
      <w:r>
        <w:rPr>
          <w:color w:val="231F20"/>
          <w:w w:val="105"/>
        </w:rPr>
        <w:t>bệnh,</w:t>
      </w:r>
      <w:r>
        <w:rPr>
          <w:color w:val="231F20"/>
          <w:spacing w:val="-9"/>
          <w:w w:val="105"/>
        </w:rPr>
        <w:t> </w:t>
      </w:r>
      <w:r>
        <w:rPr>
          <w:color w:val="231F20"/>
          <w:w w:val="105"/>
        </w:rPr>
        <w:t>tử;</w:t>
      </w:r>
      <w:r>
        <w:rPr>
          <w:color w:val="231F20"/>
          <w:spacing w:val="-10"/>
          <w:w w:val="105"/>
        </w:rPr>
        <w:t> </w:t>
      </w:r>
      <w:r>
        <w:rPr>
          <w:color w:val="231F20"/>
          <w:w w:val="105"/>
        </w:rPr>
        <w:t>thực</w:t>
      </w:r>
      <w:r>
        <w:rPr>
          <w:color w:val="231F20"/>
          <w:spacing w:val="-9"/>
          <w:w w:val="105"/>
        </w:rPr>
        <w:t> </w:t>
      </w:r>
      <w:r>
        <w:rPr>
          <w:color w:val="231F20"/>
          <w:w w:val="105"/>
        </w:rPr>
        <w:t>vật</w:t>
      </w:r>
      <w:r>
        <w:rPr>
          <w:color w:val="231F20"/>
          <w:spacing w:val="-9"/>
          <w:w w:val="105"/>
        </w:rPr>
        <w:t> </w:t>
      </w:r>
      <w:r>
        <w:rPr>
          <w:color w:val="231F20"/>
          <w:w w:val="105"/>
        </w:rPr>
        <w:t>có</w:t>
      </w:r>
      <w:r>
        <w:rPr>
          <w:color w:val="231F20"/>
          <w:spacing w:val="-9"/>
          <w:w w:val="105"/>
        </w:rPr>
        <w:t> </w:t>
      </w:r>
      <w:r>
        <w:rPr>
          <w:color w:val="231F20"/>
          <w:w w:val="105"/>
        </w:rPr>
        <w:t>sinh,</w:t>
      </w:r>
      <w:r>
        <w:rPr>
          <w:color w:val="231F20"/>
          <w:spacing w:val="-9"/>
          <w:w w:val="105"/>
        </w:rPr>
        <w:t> </w:t>
      </w:r>
      <w:r>
        <w:rPr>
          <w:color w:val="231F20"/>
          <w:w w:val="105"/>
        </w:rPr>
        <w:t>trụ,</w:t>
      </w:r>
      <w:r>
        <w:rPr>
          <w:color w:val="231F20"/>
          <w:spacing w:val="-9"/>
          <w:w w:val="105"/>
        </w:rPr>
        <w:t> </w:t>
      </w:r>
      <w:r>
        <w:rPr>
          <w:color w:val="231F20"/>
          <w:w w:val="105"/>
        </w:rPr>
        <w:t>dị,</w:t>
      </w:r>
      <w:r>
        <w:rPr>
          <w:color w:val="231F20"/>
          <w:spacing w:val="-9"/>
          <w:w w:val="105"/>
        </w:rPr>
        <w:t> </w:t>
      </w:r>
      <w:r>
        <w:rPr>
          <w:color w:val="231F20"/>
          <w:w w:val="105"/>
        </w:rPr>
        <w:t>diệt; khoáng vật có thành, trụ, hoại, không, có pháp nào chẳng phải</w:t>
      </w:r>
      <w:r>
        <w:rPr>
          <w:color w:val="231F20"/>
          <w:spacing w:val="-9"/>
          <w:w w:val="105"/>
        </w:rPr>
        <w:t> </w:t>
      </w:r>
      <w:r>
        <w:rPr>
          <w:color w:val="231F20"/>
          <w:w w:val="105"/>
        </w:rPr>
        <w:t>là</w:t>
      </w:r>
      <w:r>
        <w:rPr>
          <w:color w:val="231F20"/>
          <w:spacing w:val="-9"/>
          <w:w w:val="105"/>
        </w:rPr>
        <w:t> </w:t>
      </w:r>
      <w:r>
        <w:rPr>
          <w:color w:val="231F20"/>
          <w:w w:val="105"/>
        </w:rPr>
        <w:t>hữu</w:t>
      </w:r>
      <w:r>
        <w:rPr>
          <w:color w:val="231F20"/>
          <w:spacing w:val="-9"/>
          <w:w w:val="105"/>
        </w:rPr>
        <w:t> </w:t>
      </w:r>
      <w:r>
        <w:rPr>
          <w:color w:val="231F20"/>
          <w:w w:val="105"/>
        </w:rPr>
        <w:t>vi</w:t>
      </w:r>
      <w:r>
        <w:rPr>
          <w:color w:val="231F20"/>
          <w:spacing w:val="-11"/>
          <w:w w:val="105"/>
        </w:rPr>
        <w:t> </w:t>
      </w:r>
      <w:r>
        <w:rPr>
          <w:color w:val="231F20"/>
          <w:w w:val="105"/>
        </w:rPr>
        <w:t>pháp?</w:t>
      </w:r>
      <w:r>
        <w:rPr>
          <w:color w:val="231F20"/>
          <w:spacing w:val="-9"/>
          <w:w w:val="105"/>
        </w:rPr>
        <w:t> </w:t>
      </w:r>
      <w:r>
        <w:rPr>
          <w:color w:val="231F20"/>
          <w:w w:val="105"/>
        </w:rPr>
        <w:t>Tất</w:t>
      </w:r>
      <w:r>
        <w:rPr>
          <w:color w:val="231F20"/>
          <w:spacing w:val="-9"/>
          <w:w w:val="105"/>
        </w:rPr>
        <w:t> </w:t>
      </w:r>
      <w:r>
        <w:rPr>
          <w:color w:val="231F20"/>
          <w:w w:val="105"/>
        </w:rPr>
        <w:t>cả</w:t>
      </w:r>
      <w:r>
        <w:rPr>
          <w:color w:val="231F20"/>
          <w:spacing w:val="-9"/>
          <w:w w:val="105"/>
        </w:rPr>
        <w:t> </w:t>
      </w:r>
      <w:r>
        <w:rPr>
          <w:color w:val="231F20"/>
          <w:w w:val="105"/>
        </w:rPr>
        <w:t>đều</w:t>
      </w:r>
      <w:r>
        <w:rPr>
          <w:color w:val="231F20"/>
          <w:spacing w:val="-9"/>
          <w:w w:val="105"/>
        </w:rPr>
        <w:t> </w:t>
      </w:r>
      <w:r>
        <w:rPr>
          <w:color w:val="231F20"/>
          <w:w w:val="105"/>
        </w:rPr>
        <w:t>là</w:t>
      </w:r>
      <w:r>
        <w:rPr>
          <w:color w:val="231F20"/>
          <w:spacing w:val="-9"/>
          <w:w w:val="105"/>
        </w:rPr>
        <w:t> </w:t>
      </w:r>
      <w:r>
        <w:rPr>
          <w:color w:val="231F20"/>
          <w:w w:val="105"/>
        </w:rPr>
        <w:t>hữu</w:t>
      </w:r>
      <w:r>
        <w:rPr>
          <w:color w:val="231F20"/>
          <w:spacing w:val="-9"/>
          <w:w w:val="105"/>
        </w:rPr>
        <w:t> </w:t>
      </w:r>
      <w:r>
        <w:rPr>
          <w:color w:val="231F20"/>
          <w:w w:val="105"/>
        </w:rPr>
        <w:t>vi</w:t>
      </w:r>
      <w:r>
        <w:rPr>
          <w:color w:val="231F20"/>
          <w:spacing w:val="-9"/>
          <w:w w:val="105"/>
        </w:rPr>
        <w:t> </w:t>
      </w:r>
      <w:r>
        <w:rPr>
          <w:color w:val="231F20"/>
          <w:w w:val="105"/>
        </w:rPr>
        <w:t>pháp.</w:t>
      </w:r>
      <w:r>
        <w:rPr>
          <w:color w:val="231F20"/>
          <w:spacing w:val="-9"/>
          <w:w w:val="105"/>
        </w:rPr>
        <w:t> </w:t>
      </w:r>
      <w:r>
        <w:rPr>
          <w:color w:val="231F20"/>
          <w:w w:val="105"/>
        </w:rPr>
        <w:t>Phàm</w:t>
      </w:r>
      <w:r>
        <w:rPr>
          <w:color w:val="231F20"/>
          <w:spacing w:val="-9"/>
          <w:w w:val="105"/>
        </w:rPr>
        <w:t> </w:t>
      </w:r>
      <w:r>
        <w:rPr>
          <w:color w:val="231F20"/>
          <w:w w:val="105"/>
        </w:rPr>
        <w:t>là</w:t>
      </w:r>
      <w:r>
        <w:rPr>
          <w:color w:val="231F20"/>
          <w:spacing w:val="-9"/>
          <w:w w:val="105"/>
        </w:rPr>
        <w:t> </w:t>
      </w:r>
      <w:r>
        <w:rPr>
          <w:color w:val="231F20"/>
          <w:w w:val="105"/>
        </w:rPr>
        <w:t>hữu vi pháp đều không có thật.</w:t>
      </w:r>
    </w:p>
    <w:p>
      <w:pPr>
        <w:pStyle w:val="BodyText"/>
        <w:spacing w:line="297" w:lineRule="auto" w:before="145"/>
        <w:ind w:left="386" w:right="121" w:firstLine="453"/>
      </w:pPr>
      <w:r>
        <w:rPr>
          <w:color w:val="231F20"/>
          <w:w w:val="105"/>
        </w:rPr>
        <w:t>Đức</w:t>
      </w:r>
      <w:r>
        <w:rPr>
          <w:color w:val="231F20"/>
          <w:spacing w:val="-21"/>
          <w:w w:val="105"/>
        </w:rPr>
        <w:t> </w:t>
      </w:r>
      <w:r>
        <w:rPr>
          <w:color w:val="231F20"/>
          <w:w w:val="105"/>
        </w:rPr>
        <w:t>Phật</w:t>
      </w:r>
      <w:r>
        <w:rPr>
          <w:color w:val="231F20"/>
          <w:spacing w:val="-21"/>
          <w:w w:val="105"/>
        </w:rPr>
        <w:t> </w:t>
      </w:r>
      <w:r>
        <w:rPr>
          <w:color w:val="231F20"/>
          <w:w w:val="105"/>
        </w:rPr>
        <w:t>dùng</w:t>
      </w:r>
      <w:r>
        <w:rPr>
          <w:color w:val="231F20"/>
          <w:spacing w:val="-21"/>
          <w:w w:val="105"/>
        </w:rPr>
        <w:t> </w:t>
      </w:r>
      <w:r>
        <w:rPr>
          <w:color w:val="231F20"/>
          <w:w w:val="105"/>
        </w:rPr>
        <w:t>4</w:t>
      </w:r>
      <w:r>
        <w:rPr>
          <w:color w:val="231F20"/>
          <w:spacing w:val="-21"/>
          <w:w w:val="105"/>
        </w:rPr>
        <w:t> </w:t>
      </w:r>
      <w:r>
        <w:rPr>
          <w:color w:val="231F20"/>
          <w:w w:val="105"/>
        </w:rPr>
        <w:t>từ</w:t>
      </w:r>
      <w:r>
        <w:rPr>
          <w:color w:val="231F20"/>
          <w:spacing w:val="-21"/>
          <w:w w:val="105"/>
        </w:rPr>
        <w:t> </w:t>
      </w:r>
      <w:r>
        <w:rPr>
          <w:color w:val="231F20"/>
          <w:w w:val="105"/>
        </w:rPr>
        <w:t>để</w:t>
      </w:r>
      <w:r>
        <w:rPr>
          <w:color w:val="231F20"/>
          <w:spacing w:val="-21"/>
          <w:w w:val="105"/>
        </w:rPr>
        <w:t> </w:t>
      </w:r>
      <w:r>
        <w:rPr>
          <w:color w:val="231F20"/>
          <w:w w:val="105"/>
        </w:rPr>
        <w:t>miêu</w:t>
      </w:r>
      <w:r>
        <w:rPr>
          <w:color w:val="231F20"/>
          <w:spacing w:val="-21"/>
          <w:w w:val="105"/>
        </w:rPr>
        <w:t> </w:t>
      </w:r>
      <w:r>
        <w:rPr>
          <w:color w:val="231F20"/>
          <w:w w:val="105"/>
        </w:rPr>
        <w:t>tả:</w:t>
      </w:r>
      <w:r>
        <w:rPr>
          <w:color w:val="231F20"/>
          <w:spacing w:val="-21"/>
          <w:w w:val="105"/>
        </w:rPr>
        <w:t> </w:t>
      </w:r>
      <w:r>
        <w:rPr>
          <w:color w:val="231F20"/>
          <w:w w:val="105"/>
        </w:rPr>
        <w:t>“Mộng,</w:t>
      </w:r>
      <w:r>
        <w:rPr>
          <w:color w:val="231F20"/>
          <w:spacing w:val="-21"/>
          <w:w w:val="105"/>
        </w:rPr>
        <w:t> </w:t>
      </w:r>
      <w:r>
        <w:rPr>
          <w:color w:val="231F20"/>
          <w:w w:val="105"/>
        </w:rPr>
        <w:t>huyễn,</w:t>
      </w:r>
      <w:r>
        <w:rPr>
          <w:color w:val="231F20"/>
          <w:spacing w:val="-21"/>
          <w:w w:val="105"/>
        </w:rPr>
        <w:t> </w:t>
      </w:r>
      <w:r>
        <w:rPr>
          <w:color w:val="231F20"/>
          <w:w w:val="105"/>
        </w:rPr>
        <w:t>bào,</w:t>
      </w:r>
      <w:r>
        <w:rPr>
          <w:color w:val="231F20"/>
          <w:spacing w:val="-22"/>
          <w:w w:val="105"/>
        </w:rPr>
        <w:t> </w:t>
      </w:r>
      <w:r>
        <w:rPr>
          <w:color w:val="231F20"/>
          <w:w w:val="105"/>
        </w:rPr>
        <w:t>ảnh”. Nằm</w:t>
      </w:r>
      <w:r>
        <w:rPr>
          <w:color w:val="231F20"/>
          <w:spacing w:val="-23"/>
          <w:w w:val="105"/>
        </w:rPr>
        <w:t> </w:t>
      </w:r>
      <w:r>
        <w:rPr>
          <w:color w:val="231F20"/>
          <w:w w:val="105"/>
        </w:rPr>
        <w:t>mộng,</w:t>
      </w:r>
      <w:r>
        <w:rPr>
          <w:color w:val="231F20"/>
          <w:spacing w:val="-22"/>
          <w:w w:val="105"/>
        </w:rPr>
        <w:t> </w:t>
      </w:r>
      <w:r>
        <w:rPr>
          <w:color w:val="231F20"/>
          <w:w w:val="105"/>
        </w:rPr>
        <w:t>mọi</w:t>
      </w:r>
      <w:r>
        <w:rPr>
          <w:color w:val="231F20"/>
          <w:spacing w:val="-22"/>
          <w:w w:val="105"/>
        </w:rPr>
        <w:t> </w:t>
      </w:r>
      <w:r>
        <w:rPr>
          <w:color w:val="231F20"/>
          <w:w w:val="105"/>
        </w:rPr>
        <w:t>người</w:t>
      </w:r>
      <w:r>
        <w:rPr>
          <w:color w:val="231F20"/>
          <w:spacing w:val="-23"/>
          <w:w w:val="105"/>
        </w:rPr>
        <w:t> </w:t>
      </w:r>
      <w:r>
        <w:rPr>
          <w:color w:val="231F20"/>
          <w:w w:val="105"/>
        </w:rPr>
        <w:t>đều</w:t>
      </w:r>
      <w:r>
        <w:rPr>
          <w:color w:val="231F20"/>
          <w:spacing w:val="-22"/>
          <w:w w:val="105"/>
        </w:rPr>
        <w:t> </w:t>
      </w:r>
      <w:r>
        <w:rPr>
          <w:color w:val="231F20"/>
          <w:w w:val="105"/>
        </w:rPr>
        <w:t>có</w:t>
      </w:r>
      <w:r>
        <w:rPr>
          <w:color w:val="231F20"/>
          <w:spacing w:val="-22"/>
          <w:w w:val="105"/>
        </w:rPr>
        <w:t> </w:t>
      </w:r>
      <w:r>
        <w:rPr>
          <w:color w:val="231F20"/>
          <w:w w:val="105"/>
        </w:rPr>
        <w:t>kinh</w:t>
      </w:r>
      <w:r>
        <w:rPr>
          <w:color w:val="231F20"/>
          <w:spacing w:val="-23"/>
          <w:w w:val="105"/>
        </w:rPr>
        <w:t> </w:t>
      </w:r>
      <w:r>
        <w:rPr>
          <w:color w:val="231F20"/>
          <w:w w:val="105"/>
        </w:rPr>
        <w:t>nghiệm</w:t>
      </w:r>
      <w:r>
        <w:rPr>
          <w:color w:val="231F20"/>
          <w:spacing w:val="-22"/>
          <w:w w:val="105"/>
        </w:rPr>
        <w:t> </w:t>
      </w:r>
      <w:r>
        <w:rPr>
          <w:color w:val="231F20"/>
          <w:w w:val="105"/>
        </w:rPr>
        <w:t>nằm</w:t>
      </w:r>
      <w:r>
        <w:rPr>
          <w:color w:val="231F20"/>
          <w:spacing w:val="-22"/>
          <w:w w:val="105"/>
        </w:rPr>
        <w:t> </w:t>
      </w:r>
      <w:r>
        <w:rPr>
          <w:color w:val="231F20"/>
          <w:w w:val="105"/>
        </w:rPr>
        <w:t>mộng.</w:t>
      </w:r>
      <w:r>
        <w:rPr>
          <w:color w:val="231F20"/>
          <w:spacing w:val="-23"/>
          <w:w w:val="105"/>
        </w:rPr>
        <w:t> </w:t>
      </w:r>
      <w:r>
        <w:rPr>
          <w:color w:val="231F20"/>
          <w:w w:val="105"/>
        </w:rPr>
        <w:t>Cảnh giới trong mộng hiện ra giống như thật, sau khi tỉnh dậy thì không thấy gì hết. Ngày nào ta tỉnh, tỉnh ở đây có nghĩa là gì? Là Chính Giác, là tâm thanh tịnh trên đề kinh này. Tâm thanh tịnh hiện tiền, thì thế giới này không có nữa, cũng giống</w:t>
      </w:r>
      <w:r>
        <w:rPr>
          <w:color w:val="231F20"/>
          <w:spacing w:val="-19"/>
          <w:w w:val="105"/>
        </w:rPr>
        <w:t> </w:t>
      </w:r>
      <w:r>
        <w:rPr>
          <w:color w:val="231F20"/>
          <w:w w:val="105"/>
        </w:rPr>
        <w:t>như</w:t>
      </w:r>
      <w:r>
        <w:rPr>
          <w:color w:val="231F20"/>
          <w:spacing w:val="-19"/>
          <w:w w:val="105"/>
        </w:rPr>
        <w:t> </w:t>
      </w:r>
      <w:r>
        <w:rPr>
          <w:color w:val="231F20"/>
          <w:w w:val="105"/>
        </w:rPr>
        <w:t>tỉnh</w:t>
      </w:r>
      <w:r>
        <w:rPr>
          <w:color w:val="231F20"/>
          <w:spacing w:val="-19"/>
          <w:w w:val="105"/>
        </w:rPr>
        <w:t> </w:t>
      </w:r>
      <w:r>
        <w:rPr>
          <w:color w:val="231F20"/>
          <w:w w:val="105"/>
        </w:rPr>
        <w:t>mộng</w:t>
      </w:r>
      <w:r>
        <w:rPr>
          <w:color w:val="231F20"/>
          <w:spacing w:val="-19"/>
          <w:w w:val="105"/>
        </w:rPr>
        <w:t> </w:t>
      </w:r>
      <w:r>
        <w:rPr>
          <w:color w:val="231F20"/>
          <w:w w:val="105"/>
        </w:rPr>
        <w:t>vậy.</w:t>
      </w:r>
      <w:r>
        <w:rPr>
          <w:color w:val="231F20"/>
          <w:spacing w:val="-19"/>
          <w:w w:val="105"/>
        </w:rPr>
        <w:t> </w:t>
      </w:r>
      <w:r>
        <w:rPr>
          <w:color w:val="231F20"/>
          <w:w w:val="105"/>
        </w:rPr>
        <w:t>Thế</w:t>
      </w:r>
      <w:r>
        <w:rPr>
          <w:color w:val="231F20"/>
          <w:spacing w:val="-19"/>
          <w:w w:val="105"/>
        </w:rPr>
        <w:t> </w:t>
      </w:r>
      <w:r>
        <w:rPr>
          <w:color w:val="231F20"/>
          <w:w w:val="105"/>
        </w:rPr>
        <w:t>giới</w:t>
      </w:r>
      <w:r>
        <w:rPr>
          <w:color w:val="231F20"/>
          <w:spacing w:val="-19"/>
          <w:w w:val="105"/>
        </w:rPr>
        <w:t> </w:t>
      </w:r>
      <w:r>
        <w:rPr>
          <w:color w:val="231F20"/>
          <w:w w:val="105"/>
        </w:rPr>
        <w:t>này</w:t>
      </w:r>
      <w:r>
        <w:rPr>
          <w:color w:val="231F20"/>
          <w:spacing w:val="-19"/>
          <w:w w:val="105"/>
        </w:rPr>
        <w:t> </w:t>
      </w:r>
      <w:r>
        <w:rPr>
          <w:color w:val="231F20"/>
          <w:w w:val="105"/>
        </w:rPr>
        <w:t>là</w:t>
      </w:r>
      <w:r>
        <w:rPr>
          <w:color w:val="231F20"/>
          <w:spacing w:val="-19"/>
          <w:w w:val="105"/>
        </w:rPr>
        <w:t> </w:t>
      </w:r>
      <w:r>
        <w:rPr>
          <w:color w:val="231F20"/>
          <w:w w:val="105"/>
        </w:rPr>
        <w:t>gì?</w:t>
      </w:r>
      <w:r>
        <w:rPr>
          <w:color w:val="231F20"/>
          <w:spacing w:val="-19"/>
          <w:w w:val="105"/>
        </w:rPr>
        <w:t> </w:t>
      </w:r>
      <w:r>
        <w:rPr>
          <w:color w:val="231F20"/>
          <w:w w:val="105"/>
        </w:rPr>
        <w:t>Là</w:t>
      </w:r>
      <w:r>
        <w:rPr>
          <w:color w:val="231F20"/>
          <w:spacing w:val="-19"/>
          <w:w w:val="105"/>
        </w:rPr>
        <w:t> </w:t>
      </w:r>
      <w:r>
        <w:rPr>
          <w:color w:val="231F20"/>
          <w:w w:val="105"/>
        </w:rPr>
        <w:t>luân</w:t>
      </w:r>
      <w:r>
        <w:rPr>
          <w:color w:val="231F20"/>
          <w:spacing w:val="-19"/>
          <w:w w:val="105"/>
        </w:rPr>
        <w:t> </w:t>
      </w:r>
      <w:r>
        <w:rPr>
          <w:color w:val="231F20"/>
          <w:w w:val="105"/>
        </w:rPr>
        <w:t>hồi</w:t>
      </w:r>
      <w:r>
        <w:rPr>
          <w:color w:val="231F20"/>
          <w:spacing w:val="-19"/>
          <w:w w:val="105"/>
        </w:rPr>
        <w:t> </w:t>
      </w:r>
      <w:r>
        <w:rPr>
          <w:color w:val="231F20"/>
          <w:w w:val="105"/>
        </w:rPr>
        <w:t>lục đạo. Không còn lục đạo luân hồi nữa, nói cho ta biết đây là giả không có thật.</w:t>
      </w:r>
    </w:p>
    <w:p>
      <w:pPr>
        <w:spacing w:line="297" w:lineRule="auto" w:before="145"/>
        <w:ind w:left="386" w:right="120" w:firstLine="454"/>
        <w:jc w:val="both"/>
        <w:rPr>
          <w:i/>
          <w:sz w:val="34"/>
        </w:rPr>
      </w:pPr>
      <w:r>
        <w:rPr>
          <w:color w:val="231F20"/>
          <w:w w:val="105"/>
          <w:sz w:val="34"/>
        </w:rPr>
        <w:t>Nếu</w:t>
      </w:r>
      <w:r>
        <w:rPr>
          <w:color w:val="231F20"/>
          <w:spacing w:val="40"/>
          <w:w w:val="105"/>
          <w:sz w:val="34"/>
        </w:rPr>
        <w:t> </w:t>
      </w:r>
      <w:r>
        <w:rPr>
          <w:color w:val="231F20"/>
          <w:w w:val="105"/>
          <w:sz w:val="34"/>
        </w:rPr>
        <w:t>không</w:t>
      </w:r>
      <w:r>
        <w:rPr>
          <w:color w:val="231F20"/>
          <w:spacing w:val="40"/>
          <w:w w:val="105"/>
          <w:sz w:val="34"/>
        </w:rPr>
        <w:t> </w:t>
      </w:r>
      <w:r>
        <w:rPr>
          <w:color w:val="231F20"/>
          <w:w w:val="105"/>
          <w:sz w:val="34"/>
        </w:rPr>
        <w:t>tỉnh</w:t>
      </w:r>
      <w:r>
        <w:rPr>
          <w:color w:val="231F20"/>
          <w:spacing w:val="40"/>
          <w:w w:val="105"/>
          <w:sz w:val="34"/>
        </w:rPr>
        <w:t> </w:t>
      </w:r>
      <w:r>
        <w:rPr>
          <w:color w:val="231F20"/>
          <w:w w:val="105"/>
          <w:sz w:val="34"/>
        </w:rPr>
        <w:t>dậy,</w:t>
      </w:r>
      <w:r>
        <w:rPr>
          <w:color w:val="231F20"/>
          <w:spacing w:val="40"/>
          <w:w w:val="105"/>
          <w:sz w:val="34"/>
        </w:rPr>
        <w:t> </w:t>
      </w:r>
      <w:r>
        <w:rPr>
          <w:color w:val="231F20"/>
          <w:w w:val="105"/>
          <w:sz w:val="34"/>
        </w:rPr>
        <w:t>ở</w:t>
      </w:r>
      <w:r>
        <w:rPr>
          <w:color w:val="231F20"/>
          <w:spacing w:val="40"/>
          <w:w w:val="105"/>
          <w:sz w:val="34"/>
        </w:rPr>
        <w:t> </w:t>
      </w:r>
      <w:r>
        <w:rPr>
          <w:color w:val="231F20"/>
          <w:w w:val="105"/>
          <w:sz w:val="34"/>
        </w:rPr>
        <w:t>trong</w:t>
      </w:r>
      <w:r>
        <w:rPr>
          <w:color w:val="231F20"/>
          <w:spacing w:val="40"/>
          <w:w w:val="105"/>
          <w:sz w:val="34"/>
        </w:rPr>
        <w:t> </w:t>
      </w:r>
      <w:r>
        <w:rPr>
          <w:color w:val="231F20"/>
          <w:w w:val="105"/>
          <w:sz w:val="34"/>
        </w:rPr>
        <w:t>mộng</w:t>
      </w:r>
      <w:r>
        <w:rPr>
          <w:color w:val="231F20"/>
          <w:spacing w:val="40"/>
          <w:w w:val="105"/>
          <w:sz w:val="34"/>
        </w:rPr>
        <w:t> </w:t>
      </w:r>
      <w:r>
        <w:rPr>
          <w:color w:val="231F20"/>
          <w:w w:val="105"/>
          <w:sz w:val="34"/>
        </w:rPr>
        <w:t>thật</w:t>
      </w:r>
      <w:r>
        <w:rPr>
          <w:color w:val="231F20"/>
          <w:spacing w:val="40"/>
          <w:w w:val="105"/>
          <w:sz w:val="34"/>
        </w:rPr>
        <w:t> </w:t>
      </w:r>
      <w:r>
        <w:rPr>
          <w:color w:val="231F20"/>
          <w:w w:val="105"/>
          <w:sz w:val="34"/>
        </w:rPr>
        <w:t>sự</w:t>
      </w:r>
      <w:r>
        <w:rPr>
          <w:color w:val="231F20"/>
          <w:spacing w:val="40"/>
          <w:w w:val="105"/>
          <w:sz w:val="34"/>
        </w:rPr>
        <w:t> </w:t>
      </w:r>
      <w:r>
        <w:rPr>
          <w:color w:val="231F20"/>
          <w:w w:val="105"/>
          <w:sz w:val="34"/>
        </w:rPr>
        <w:t>phải</w:t>
      </w:r>
      <w:r>
        <w:rPr>
          <w:color w:val="231F20"/>
          <w:spacing w:val="40"/>
          <w:w w:val="105"/>
          <w:sz w:val="34"/>
        </w:rPr>
        <w:t> </w:t>
      </w:r>
      <w:r>
        <w:rPr>
          <w:color w:val="231F20"/>
          <w:w w:val="105"/>
          <w:sz w:val="34"/>
        </w:rPr>
        <w:t>chịu tội, thật sự cảm nhận phải chịu khổ. Sau khi tỉnh dậy mới </w:t>
      </w:r>
      <w:r>
        <w:rPr>
          <w:color w:val="231F20"/>
          <w:sz w:val="34"/>
        </w:rPr>
        <w:t>biết</w:t>
      </w:r>
      <w:r>
        <w:rPr>
          <w:color w:val="231F20"/>
          <w:spacing w:val="-1"/>
          <w:sz w:val="34"/>
        </w:rPr>
        <w:t> </w:t>
      </w:r>
      <w:r>
        <w:rPr>
          <w:color w:val="231F20"/>
          <w:sz w:val="34"/>
        </w:rPr>
        <w:t>“</w:t>
      </w:r>
      <w:r>
        <w:rPr>
          <w:i/>
          <w:color w:val="231F20"/>
          <w:sz w:val="34"/>
        </w:rPr>
        <w:t>Giác</w:t>
      </w:r>
      <w:r>
        <w:rPr>
          <w:i/>
          <w:color w:val="231F20"/>
          <w:spacing w:val="-1"/>
          <w:sz w:val="34"/>
        </w:rPr>
        <w:t> </w:t>
      </w:r>
      <w:r>
        <w:rPr>
          <w:i/>
          <w:color w:val="231F20"/>
          <w:sz w:val="34"/>
        </w:rPr>
        <w:t>hậu</w:t>
      </w:r>
      <w:r>
        <w:rPr>
          <w:i/>
          <w:color w:val="231F20"/>
          <w:spacing w:val="-1"/>
          <w:sz w:val="34"/>
        </w:rPr>
        <w:t> </w:t>
      </w:r>
      <w:r>
        <w:rPr>
          <w:i/>
          <w:color w:val="231F20"/>
          <w:sz w:val="34"/>
        </w:rPr>
        <w:t>không</w:t>
      </w:r>
      <w:r>
        <w:rPr>
          <w:i/>
          <w:color w:val="231F20"/>
          <w:spacing w:val="-1"/>
          <w:sz w:val="34"/>
        </w:rPr>
        <w:t> </w:t>
      </w:r>
      <w:r>
        <w:rPr>
          <w:i/>
          <w:color w:val="231F20"/>
          <w:sz w:val="34"/>
        </w:rPr>
        <w:t>không</w:t>
      </w:r>
      <w:r>
        <w:rPr>
          <w:i/>
          <w:color w:val="231F20"/>
          <w:spacing w:val="-1"/>
          <w:sz w:val="34"/>
        </w:rPr>
        <w:t> </w:t>
      </w:r>
      <w:r>
        <w:rPr>
          <w:i/>
          <w:color w:val="231F20"/>
          <w:sz w:val="34"/>
        </w:rPr>
        <w:t>vô</w:t>
      </w:r>
      <w:r>
        <w:rPr>
          <w:i/>
          <w:color w:val="231F20"/>
          <w:spacing w:val="-1"/>
          <w:sz w:val="34"/>
        </w:rPr>
        <w:t> </w:t>
      </w:r>
      <w:r>
        <w:rPr>
          <w:i/>
          <w:color w:val="231F20"/>
          <w:sz w:val="34"/>
        </w:rPr>
        <w:t>đại</w:t>
      </w:r>
      <w:r>
        <w:rPr>
          <w:i/>
          <w:color w:val="231F20"/>
          <w:spacing w:val="-1"/>
          <w:sz w:val="34"/>
        </w:rPr>
        <w:t> </w:t>
      </w:r>
      <w:r>
        <w:rPr>
          <w:i/>
          <w:color w:val="231F20"/>
          <w:sz w:val="34"/>
        </w:rPr>
        <w:t>thiên</w:t>
      </w:r>
      <w:r>
        <w:rPr>
          <w:color w:val="231F20"/>
          <w:sz w:val="34"/>
        </w:rPr>
        <w:t>”.</w:t>
      </w:r>
      <w:r>
        <w:rPr>
          <w:color w:val="231F20"/>
          <w:spacing w:val="-1"/>
          <w:sz w:val="34"/>
        </w:rPr>
        <w:t> </w:t>
      </w:r>
      <w:r>
        <w:rPr>
          <w:i/>
          <w:color w:val="231F20"/>
          <w:sz w:val="34"/>
        </w:rPr>
        <w:t>Chứng</w:t>
      </w:r>
      <w:r>
        <w:rPr>
          <w:i/>
          <w:color w:val="231F20"/>
          <w:spacing w:val="-1"/>
          <w:sz w:val="34"/>
        </w:rPr>
        <w:t> </w:t>
      </w:r>
      <w:r>
        <w:rPr>
          <w:i/>
          <w:color w:val="231F20"/>
          <w:sz w:val="34"/>
        </w:rPr>
        <w:t>Đạo</w:t>
      </w:r>
      <w:r>
        <w:rPr>
          <w:i/>
          <w:color w:val="231F20"/>
          <w:spacing w:val="-1"/>
          <w:sz w:val="34"/>
        </w:rPr>
        <w:t> </w:t>
      </w:r>
      <w:r>
        <w:rPr>
          <w:i/>
          <w:color w:val="231F20"/>
          <w:sz w:val="34"/>
        </w:rPr>
        <w:t>Ca</w:t>
      </w:r>
      <w:r>
        <w:rPr>
          <w:i/>
          <w:color w:val="231F20"/>
          <w:spacing w:val="-1"/>
          <w:sz w:val="34"/>
        </w:rPr>
        <w:t> </w:t>
      </w:r>
      <w:r>
        <w:rPr>
          <w:color w:val="231F20"/>
          <w:sz w:val="34"/>
        </w:rPr>
        <w:t>của </w:t>
      </w:r>
      <w:r>
        <w:rPr>
          <w:color w:val="231F20"/>
          <w:w w:val="105"/>
          <w:sz w:val="34"/>
        </w:rPr>
        <w:t>Vĩnh Gia Đại sư nói rất hay: </w:t>
      </w:r>
      <w:r>
        <w:rPr>
          <w:i/>
          <w:color w:val="231F20"/>
          <w:w w:val="105"/>
          <w:sz w:val="34"/>
        </w:rPr>
        <w:t>“Mộng lý minh minh hữu lục thú”</w:t>
      </w:r>
      <w:r>
        <w:rPr>
          <w:i/>
          <w:color w:val="231F20"/>
          <w:spacing w:val="-8"/>
          <w:w w:val="105"/>
          <w:sz w:val="34"/>
        </w:rPr>
        <w:t> </w:t>
      </w:r>
      <w:r>
        <w:rPr>
          <w:color w:val="231F20"/>
          <w:w w:val="105"/>
          <w:sz w:val="34"/>
        </w:rPr>
        <w:t>(Trong</w:t>
      </w:r>
      <w:r>
        <w:rPr>
          <w:color w:val="231F20"/>
          <w:spacing w:val="-7"/>
          <w:w w:val="105"/>
          <w:sz w:val="34"/>
        </w:rPr>
        <w:t> </w:t>
      </w:r>
      <w:r>
        <w:rPr>
          <w:color w:val="231F20"/>
          <w:w w:val="105"/>
          <w:sz w:val="34"/>
        </w:rPr>
        <w:t>mộng</w:t>
      </w:r>
      <w:r>
        <w:rPr>
          <w:color w:val="231F20"/>
          <w:spacing w:val="-8"/>
          <w:w w:val="105"/>
          <w:sz w:val="34"/>
        </w:rPr>
        <w:t> </w:t>
      </w:r>
      <w:r>
        <w:rPr>
          <w:color w:val="231F20"/>
          <w:w w:val="105"/>
          <w:sz w:val="34"/>
        </w:rPr>
        <w:t>mờ</w:t>
      </w:r>
      <w:r>
        <w:rPr>
          <w:color w:val="231F20"/>
          <w:spacing w:val="-8"/>
          <w:w w:val="105"/>
          <w:sz w:val="34"/>
        </w:rPr>
        <w:t> </w:t>
      </w:r>
      <w:r>
        <w:rPr>
          <w:color w:val="231F20"/>
          <w:w w:val="105"/>
          <w:sz w:val="34"/>
        </w:rPr>
        <w:t>mịt</w:t>
      </w:r>
      <w:r>
        <w:rPr>
          <w:color w:val="231F20"/>
          <w:spacing w:val="-8"/>
          <w:w w:val="105"/>
          <w:sz w:val="34"/>
        </w:rPr>
        <w:t> </w:t>
      </w:r>
      <w:r>
        <w:rPr>
          <w:color w:val="231F20"/>
          <w:w w:val="105"/>
          <w:sz w:val="34"/>
        </w:rPr>
        <w:t>có</w:t>
      </w:r>
      <w:r>
        <w:rPr>
          <w:color w:val="231F20"/>
          <w:spacing w:val="-8"/>
          <w:w w:val="105"/>
          <w:sz w:val="34"/>
        </w:rPr>
        <w:t> </w:t>
      </w:r>
      <w:r>
        <w:rPr>
          <w:color w:val="231F20"/>
          <w:w w:val="105"/>
          <w:sz w:val="34"/>
        </w:rPr>
        <w:t>lục</w:t>
      </w:r>
      <w:r>
        <w:rPr>
          <w:color w:val="231F20"/>
          <w:spacing w:val="-8"/>
          <w:w w:val="105"/>
          <w:sz w:val="34"/>
        </w:rPr>
        <w:t> </w:t>
      </w:r>
      <w:r>
        <w:rPr>
          <w:color w:val="231F20"/>
          <w:w w:val="105"/>
          <w:sz w:val="34"/>
        </w:rPr>
        <w:t>đạo,</w:t>
      </w:r>
      <w:r>
        <w:rPr>
          <w:color w:val="231F20"/>
          <w:spacing w:val="-7"/>
          <w:w w:val="105"/>
          <w:sz w:val="34"/>
        </w:rPr>
        <w:t> </w:t>
      </w:r>
      <w:r>
        <w:rPr>
          <w:color w:val="231F20"/>
          <w:w w:val="105"/>
          <w:sz w:val="34"/>
        </w:rPr>
        <w:t>thức</w:t>
      </w:r>
      <w:r>
        <w:rPr>
          <w:color w:val="231F20"/>
          <w:spacing w:val="-8"/>
          <w:w w:val="105"/>
          <w:sz w:val="34"/>
        </w:rPr>
        <w:t> </w:t>
      </w:r>
      <w:r>
        <w:rPr>
          <w:color w:val="231F20"/>
          <w:w w:val="105"/>
          <w:sz w:val="34"/>
        </w:rPr>
        <w:t>dậy</w:t>
      </w:r>
      <w:r>
        <w:rPr>
          <w:color w:val="231F20"/>
          <w:spacing w:val="-8"/>
          <w:w w:val="105"/>
          <w:sz w:val="34"/>
        </w:rPr>
        <w:t> </w:t>
      </w:r>
      <w:r>
        <w:rPr>
          <w:color w:val="231F20"/>
          <w:w w:val="105"/>
          <w:sz w:val="34"/>
        </w:rPr>
        <w:t>trống</w:t>
      </w:r>
      <w:r>
        <w:rPr>
          <w:color w:val="231F20"/>
          <w:spacing w:val="-8"/>
          <w:w w:val="105"/>
          <w:sz w:val="34"/>
        </w:rPr>
        <w:t> </w:t>
      </w:r>
      <w:r>
        <w:rPr>
          <w:color w:val="231F20"/>
          <w:w w:val="105"/>
          <w:sz w:val="34"/>
        </w:rPr>
        <w:t>không không</w:t>
      </w:r>
      <w:r>
        <w:rPr>
          <w:color w:val="231F20"/>
          <w:spacing w:val="29"/>
          <w:w w:val="105"/>
          <w:sz w:val="34"/>
        </w:rPr>
        <w:t> </w:t>
      </w:r>
      <w:r>
        <w:rPr>
          <w:color w:val="231F20"/>
          <w:w w:val="105"/>
          <w:sz w:val="34"/>
        </w:rPr>
        <w:t>đại</w:t>
      </w:r>
      <w:r>
        <w:rPr>
          <w:color w:val="231F20"/>
          <w:spacing w:val="30"/>
          <w:w w:val="105"/>
          <w:sz w:val="34"/>
        </w:rPr>
        <w:t> </w:t>
      </w:r>
      <w:r>
        <w:rPr>
          <w:color w:val="231F20"/>
          <w:w w:val="105"/>
          <w:sz w:val="34"/>
        </w:rPr>
        <w:t>thiên),</w:t>
      </w:r>
      <w:r>
        <w:rPr>
          <w:color w:val="231F20"/>
          <w:spacing w:val="30"/>
          <w:w w:val="105"/>
          <w:sz w:val="34"/>
        </w:rPr>
        <w:t> </w:t>
      </w:r>
      <w:r>
        <w:rPr>
          <w:color w:val="231F20"/>
          <w:w w:val="105"/>
          <w:sz w:val="34"/>
        </w:rPr>
        <w:t>nghĩa</w:t>
      </w:r>
      <w:r>
        <w:rPr>
          <w:color w:val="231F20"/>
          <w:spacing w:val="30"/>
          <w:w w:val="105"/>
          <w:sz w:val="34"/>
        </w:rPr>
        <w:t> </w:t>
      </w:r>
      <w:r>
        <w:rPr>
          <w:color w:val="231F20"/>
          <w:w w:val="105"/>
          <w:sz w:val="34"/>
        </w:rPr>
        <w:t>là</w:t>
      </w:r>
      <w:r>
        <w:rPr>
          <w:color w:val="231F20"/>
          <w:spacing w:val="30"/>
          <w:w w:val="105"/>
          <w:sz w:val="34"/>
        </w:rPr>
        <w:t> </w:t>
      </w:r>
      <w:r>
        <w:rPr>
          <w:color w:val="231F20"/>
          <w:w w:val="105"/>
          <w:sz w:val="34"/>
        </w:rPr>
        <w:t>có</w:t>
      </w:r>
      <w:r>
        <w:rPr>
          <w:color w:val="231F20"/>
          <w:spacing w:val="30"/>
          <w:w w:val="105"/>
          <w:sz w:val="34"/>
        </w:rPr>
        <w:t> </w:t>
      </w:r>
      <w:r>
        <w:rPr>
          <w:color w:val="231F20"/>
          <w:w w:val="105"/>
          <w:sz w:val="34"/>
        </w:rPr>
        <w:t>luân</w:t>
      </w:r>
      <w:r>
        <w:rPr>
          <w:color w:val="231F20"/>
          <w:spacing w:val="31"/>
          <w:w w:val="105"/>
          <w:sz w:val="34"/>
        </w:rPr>
        <w:t> </w:t>
      </w:r>
      <w:r>
        <w:rPr>
          <w:color w:val="231F20"/>
          <w:w w:val="105"/>
          <w:sz w:val="34"/>
        </w:rPr>
        <w:t>hồi</w:t>
      </w:r>
      <w:r>
        <w:rPr>
          <w:color w:val="231F20"/>
          <w:spacing w:val="30"/>
          <w:w w:val="105"/>
          <w:sz w:val="34"/>
        </w:rPr>
        <w:t> </w:t>
      </w:r>
      <w:r>
        <w:rPr>
          <w:color w:val="231F20"/>
          <w:w w:val="105"/>
          <w:sz w:val="34"/>
        </w:rPr>
        <w:t>lục</w:t>
      </w:r>
      <w:r>
        <w:rPr>
          <w:color w:val="231F20"/>
          <w:spacing w:val="30"/>
          <w:w w:val="105"/>
          <w:sz w:val="34"/>
        </w:rPr>
        <w:t> </w:t>
      </w:r>
      <w:r>
        <w:rPr>
          <w:color w:val="231F20"/>
          <w:w w:val="105"/>
          <w:sz w:val="34"/>
        </w:rPr>
        <w:t>đạo.</w:t>
      </w:r>
      <w:r>
        <w:rPr>
          <w:color w:val="231F20"/>
          <w:spacing w:val="31"/>
          <w:w w:val="105"/>
          <w:sz w:val="34"/>
        </w:rPr>
        <w:t> </w:t>
      </w:r>
      <w:r>
        <w:rPr>
          <w:color w:val="231F20"/>
          <w:w w:val="105"/>
          <w:sz w:val="34"/>
        </w:rPr>
        <w:t>“</w:t>
      </w:r>
      <w:r>
        <w:rPr>
          <w:i/>
          <w:color w:val="231F20"/>
          <w:w w:val="105"/>
          <w:sz w:val="34"/>
        </w:rPr>
        <w:t>Giác</w:t>
      </w:r>
      <w:r>
        <w:rPr>
          <w:i/>
          <w:color w:val="231F20"/>
          <w:spacing w:val="30"/>
          <w:w w:val="105"/>
          <w:sz w:val="34"/>
        </w:rPr>
        <w:t> </w:t>
      </w:r>
      <w:r>
        <w:rPr>
          <w:i/>
          <w:color w:val="231F20"/>
          <w:spacing w:val="-5"/>
          <w:w w:val="105"/>
          <w:sz w:val="34"/>
        </w:rPr>
        <w:t>hậu</w:t>
      </w:r>
    </w:p>
    <w:p>
      <w:pPr>
        <w:spacing w:after="0" w:line="297" w:lineRule="auto"/>
        <w:jc w:val="both"/>
        <w:rPr>
          <w:sz w:val="34"/>
        </w:rPr>
        <w:sectPr>
          <w:pgSz w:w="11400" w:h="15370"/>
          <w:pgMar w:header="977" w:footer="937" w:top="1200" w:bottom="1120" w:left="1200" w:right="1180"/>
        </w:sectPr>
      </w:pPr>
    </w:p>
    <w:p>
      <w:pPr>
        <w:pStyle w:val="BodyText"/>
        <w:spacing w:before="6"/>
        <w:jc w:val="left"/>
        <w:rPr>
          <w:i/>
          <w:sz w:val="22"/>
        </w:rPr>
      </w:pPr>
    </w:p>
    <w:p>
      <w:pPr>
        <w:spacing w:line="307" w:lineRule="auto" w:before="106"/>
        <w:ind w:left="103" w:right="406" w:firstLine="0"/>
        <w:jc w:val="both"/>
        <w:rPr>
          <w:sz w:val="34"/>
        </w:rPr>
      </w:pPr>
      <w:r>
        <w:rPr>
          <w:i/>
          <w:color w:val="231F20"/>
          <w:sz w:val="34"/>
        </w:rPr>
        <w:t>không không vô đại thiên</w:t>
      </w:r>
      <w:r>
        <w:rPr>
          <w:color w:val="231F20"/>
          <w:sz w:val="34"/>
        </w:rPr>
        <w:t>”, đây là cảnh giới gì? Cảnh giới của </w:t>
      </w:r>
      <w:r>
        <w:rPr>
          <w:color w:val="231F20"/>
          <w:w w:val="105"/>
          <w:sz w:val="34"/>
        </w:rPr>
        <w:t>A</w:t>
      </w:r>
      <w:r>
        <w:rPr>
          <w:color w:val="231F20"/>
          <w:spacing w:val="-5"/>
          <w:w w:val="105"/>
          <w:sz w:val="34"/>
        </w:rPr>
        <w:t> </w:t>
      </w:r>
      <w:r>
        <w:rPr>
          <w:color w:val="231F20"/>
          <w:w w:val="105"/>
          <w:sz w:val="34"/>
        </w:rPr>
        <w:t>La</w:t>
      </w:r>
      <w:r>
        <w:rPr>
          <w:color w:val="231F20"/>
          <w:spacing w:val="-4"/>
          <w:w w:val="105"/>
          <w:sz w:val="34"/>
        </w:rPr>
        <w:t> </w:t>
      </w:r>
      <w:r>
        <w:rPr>
          <w:color w:val="231F20"/>
          <w:w w:val="105"/>
          <w:sz w:val="34"/>
        </w:rPr>
        <w:t>Hán,</w:t>
      </w:r>
      <w:r>
        <w:rPr>
          <w:color w:val="231F20"/>
          <w:spacing w:val="-4"/>
          <w:w w:val="105"/>
          <w:sz w:val="34"/>
        </w:rPr>
        <w:t> </w:t>
      </w:r>
      <w:r>
        <w:rPr>
          <w:color w:val="231F20"/>
          <w:w w:val="105"/>
          <w:sz w:val="34"/>
        </w:rPr>
        <w:t>không</w:t>
      </w:r>
      <w:r>
        <w:rPr>
          <w:color w:val="231F20"/>
          <w:spacing w:val="-5"/>
          <w:w w:val="105"/>
          <w:sz w:val="34"/>
        </w:rPr>
        <w:t> </w:t>
      </w:r>
      <w:r>
        <w:rPr>
          <w:color w:val="231F20"/>
          <w:w w:val="105"/>
          <w:sz w:val="34"/>
        </w:rPr>
        <w:t>cao</w:t>
      </w:r>
      <w:r>
        <w:rPr>
          <w:color w:val="231F20"/>
          <w:spacing w:val="-5"/>
          <w:w w:val="105"/>
          <w:sz w:val="34"/>
        </w:rPr>
        <w:t> </w:t>
      </w:r>
      <w:r>
        <w:rPr>
          <w:color w:val="231F20"/>
          <w:w w:val="105"/>
          <w:sz w:val="34"/>
        </w:rPr>
        <w:t>lắm.</w:t>
      </w:r>
    </w:p>
    <w:p>
      <w:pPr>
        <w:pStyle w:val="BodyText"/>
        <w:spacing w:line="307" w:lineRule="auto" w:before="141"/>
        <w:ind w:left="103" w:right="405" w:firstLine="453"/>
      </w:pPr>
      <w:r>
        <w:rPr>
          <w:color w:val="231F20"/>
          <w:w w:val="105"/>
        </w:rPr>
        <w:t>Bồ</w:t>
      </w:r>
      <w:r>
        <w:rPr>
          <w:color w:val="231F20"/>
          <w:spacing w:val="-8"/>
          <w:w w:val="105"/>
        </w:rPr>
        <w:t> </w:t>
      </w:r>
      <w:r>
        <w:rPr>
          <w:color w:val="231F20"/>
          <w:w w:val="105"/>
        </w:rPr>
        <w:t>tát</w:t>
      </w:r>
      <w:r>
        <w:rPr>
          <w:color w:val="231F20"/>
          <w:spacing w:val="-8"/>
          <w:w w:val="105"/>
        </w:rPr>
        <w:t> </w:t>
      </w:r>
      <w:r>
        <w:rPr>
          <w:color w:val="231F20"/>
          <w:w w:val="105"/>
        </w:rPr>
        <w:t>muốn</w:t>
      </w:r>
      <w:r>
        <w:rPr>
          <w:color w:val="231F20"/>
          <w:spacing w:val="-8"/>
          <w:w w:val="105"/>
        </w:rPr>
        <w:t> </w:t>
      </w:r>
      <w:r>
        <w:rPr>
          <w:color w:val="231F20"/>
          <w:w w:val="105"/>
        </w:rPr>
        <w:t>giác</w:t>
      </w:r>
      <w:r>
        <w:rPr>
          <w:color w:val="231F20"/>
          <w:spacing w:val="-8"/>
          <w:w w:val="105"/>
        </w:rPr>
        <w:t> </w:t>
      </w:r>
      <w:r>
        <w:rPr>
          <w:color w:val="231F20"/>
          <w:w w:val="105"/>
        </w:rPr>
        <w:t>ngộ,</w:t>
      </w:r>
      <w:r>
        <w:rPr>
          <w:color w:val="231F20"/>
          <w:spacing w:val="-8"/>
          <w:w w:val="105"/>
        </w:rPr>
        <w:t> </w:t>
      </w:r>
      <w:r>
        <w:rPr>
          <w:color w:val="231F20"/>
          <w:w w:val="105"/>
        </w:rPr>
        <w:t>thì</w:t>
      </w:r>
      <w:r>
        <w:rPr>
          <w:color w:val="231F20"/>
          <w:spacing w:val="-8"/>
          <w:w w:val="105"/>
        </w:rPr>
        <w:t> </w:t>
      </w:r>
      <w:r>
        <w:rPr>
          <w:color w:val="231F20"/>
          <w:w w:val="105"/>
        </w:rPr>
        <w:t>phải</w:t>
      </w:r>
      <w:r>
        <w:rPr>
          <w:color w:val="231F20"/>
          <w:spacing w:val="-8"/>
          <w:w w:val="105"/>
        </w:rPr>
        <w:t> </w:t>
      </w:r>
      <w:r>
        <w:rPr>
          <w:color w:val="231F20"/>
          <w:w w:val="105"/>
        </w:rPr>
        <w:t>buông</w:t>
      </w:r>
      <w:r>
        <w:rPr>
          <w:color w:val="231F20"/>
          <w:spacing w:val="-8"/>
          <w:w w:val="105"/>
        </w:rPr>
        <w:t> </w:t>
      </w:r>
      <w:r>
        <w:rPr>
          <w:color w:val="231F20"/>
          <w:w w:val="105"/>
        </w:rPr>
        <w:t>bỏ</w:t>
      </w:r>
      <w:r>
        <w:rPr>
          <w:color w:val="231F20"/>
          <w:spacing w:val="-8"/>
          <w:w w:val="105"/>
        </w:rPr>
        <w:t> </w:t>
      </w:r>
      <w:r>
        <w:rPr>
          <w:color w:val="231F20"/>
          <w:w w:val="105"/>
        </w:rPr>
        <w:t>hết</w:t>
      </w:r>
      <w:r>
        <w:rPr>
          <w:color w:val="231F20"/>
          <w:spacing w:val="-8"/>
          <w:w w:val="105"/>
        </w:rPr>
        <w:t> </w:t>
      </w:r>
      <w:r>
        <w:rPr>
          <w:color w:val="231F20"/>
          <w:w w:val="105"/>
        </w:rPr>
        <w:t>vọng</w:t>
      </w:r>
      <w:r>
        <w:rPr>
          <w:color w:val="231F20"/>
          <w:spacing w:val="-8"/>
          <w:w w:val="105"/>
        </w:rPr>
        <w:t> </w:t>
      </w:r>
      <w:r>
        <w:rPr>
          <w:color w:val="231F20"/>
          <w:w w:val="105"/>
        </w:rPr>
        <w:t>tưởng, </w:t>
      </w:r>
      <w:r>
        <w:rPr>
          <w:color w:val="231F20"/>
          <w:w w:val="110"/>
        </w:rPr>
        <w:t>phân</w:t>
      </w:r>
      <w:r>
        <w:rPr>
          <w:color w:val="231F20"/>
          <w:spacing w:val="-10"/>
          <w:w w:val="110"/>
        </w:rPr>
        <w:t> </w:t>
      </w:r>
      <w:r>
        <w:rPr>
          <w:color w:val="231F20"/>
          <w:w w:val="110"/>
        </w:rPr>
        <w:t>biệt,</w:t>
      </w:r>
      <w:r>
        <w:rPr>
          <w:color w:val="231F20"/>
          <w:spacing w:val="-10"/>
          <w:w w:val="110"/>
        </w:rPr>
        <w:t> </w:t>
      </w:r>
      <w:r>
        <w:rPr>
          <w:color w:val="231F20"/>
          <w:w w:val="110"/>
        </w:rPr>
        <w:t>pháp</w:t>
      </w:r>
      <w:r>
        <w:rPr>
          <w:color w:val="231F20"/>
          <w:spacing w:val="-10"/>
          <w:w w:val="110"/>
        </w:rPr>
        <w:t> </w:t>
      </w:r>
      <w:r>
        <w:rPr>
          <w:color w:val="231F20"/>
          <w:w w:val="110"/>
        </w:rPr>
        <w:t>giới</w:t>
      </w:r>
      <w:r>
        <w:rPr>
          <w:color w:val="231F20"/>
          <w:spacing w:val="-10"/>
          <w:w w:val="110"/>
        </w:rPr>
        <w:t> </w:t>
      </w:r>
      <w:r>
        <w:rPr>
          <w:color w:val="231F20"/>
          <w:w w:val="110"/>
        </w:rPr>
        <w:t>Tứ</w:t>
      </w:r>
      <w:r>
        <w:rPr>
          <w:color w:val="231F20"/>
          <w:spacing w:val="-10"/>
          <w:w w:val="110"/>
        </w:rPr>
        <w:t> </w:t>
      </w:r>
      <w:r>
        <w:rPr>
          <w:color w:val="231F20"/>
          <w:w w:val="110"/>
        </w:rPr>
        <w:t>thánh</w:t>
      </w:r>
      <w:r>
        <w:rPr>
          <w:color w:val="231F20"/>
          <w:spacing w:val="-10"/>
          <w:w w:val="110"/>
        </w:rPr>
        <w:t> </w:t>
      </w:r>
      <w:r>
        <w:rPr>
          <w:color w:val="231F20"/>
          <w:w w:val="110"/>
        </w:rPr>
        <w:t>cũng</w:t>
      </w:r>
      <w:r>
        <w:rPr>
          <w:color w:val="231F20"/>
          <w:spacing w:val="-10"/>
          <w:w w:val="110"/>
        </w:rPr>
        <w:t> </w:t>
      </w:r>
      <w:r>
        <w:rPr>
          <w:color w:val="231F20"/>
          <w:w w:val="110"/>
        </w:rPr>
        <w:t>không</w:t>
      </w:r>
      <w:r>
        <w:rPr>
          <w:color w:val="231F20"/>
          <w:spacing w:val="-10"/>
          <w:w w:val="110"/>
        </w:rPr>
        <w:t> </w:t>
      </w:r>
      <w:r>
        <w:rPr>
          <w:color w:val="231F20"/>
          <w:w w:val="110"/>
        </w:rPr>
        <w:t>còn.</w:t>
      </w:r>
      <w:r>
        <w:rPr>
          <w:color w:val="231F20"/>
          <w:spacing w:val="-10"/>
          <w:w w:val="110"/>
        </w:rPr>
        <w:t> </w:t>
      </w:r>
      <w:r>
        <w:rPr>
          <w:color w:val="231F20"/>
          <w:w w:val="110"/>
        </w:rPr>
        <w:t>Ngoài</w:t>
      </w:r>
      <w:r>
        <w:rPr>
          <w:color w:val="231F20"/>
          <w:spacing w:val="-10"/>
          <w:w w:val="110"/>
        </w:rPr>
        <w:t> </w:t>
      </w:r>
      <w:r>
        <w:rPr>
          <w:color w:val="231F20"/>
          <w:w w:val="110"/>
        </w:rPr>
        <w:t>lục </w:t>
      </w:r>
      <w:r>
        <w:rPr>
          <w:color w:val="231F20"/>
        </w:rPr>
        <w:t>đạo còn có Thanh Văn, Duyên Giác, Bồ tát, Phật, cũng không </w:t>
      </w:r>
      <w:r>
        <w:rPr>
          <w:color w:val="231F20"/>
          <w:w w:val="105"/>
        </w:rPr>
        <w:t>có</w:t>
      </w:r>
      <w:r>
        <w:rPr>
          <w:color w:val="231F20"/>
          <w:spacing w:val="-23"/>
          <w:w w:val="105"/>
        </w:rPr>
        <w:t> </w:t>
      </w:r>
      <w:r>
        <w:rPr>
          <w:color w:val="231F20"/>
          <w:w w:val="105"/>
        </w:rPr>
        <w:t>thật.</w:t>
      </w:r>
      <w:r>
        <w:rPr>
          <w:color w:val="231F20"/>
          <w:spacing w:val="-22"/>
          <w:w w:val="105"/>
        </w:rPr>
        <w:t> </w:t>
      </w:r>
      <w:r>
        <w:rPr>
          <w:color w:val="231F20"/>
          <w:w w:val="105"/>
        </w:rPr>
        <w:t>Buông</w:t>
      </w:r>
      <w:r>
        <w:rPr>
          <w:color w:val="231F20"/>
          <w:spacing w:val="-22"/>
          <w:w w:val="105"/>
        </w:rPr>
        <w:t> </w:t>
      </w:r>
      <w:r>
        <w:rPr>
          <w:color w:val="231F20"/>
          <w:w w:val="105"/>
        </w:rPr>
        <w:t>bỏ</w:t>
      </w:r>
      <w:r>
        <w:rPr>
          <w:color w:val="231F20"/>
          <w:spacing w:val="-23"/>
          <w:w w:val="105"/>
        </w:rPr>
        <w:t> </w:t>
      </w:r>
      <w:r>
        <w:rPr>
          <w:color w:val="231F20"/>
          <w:w w:val="105"/>
        </w:rPr>
        <w:t>hết</w:t>
      </w:r>
      <w:r>
        <w:rPr>
          <w:color w:val="231F20"/>
          <w:spacing w:val="-22"/>
          <w:w w:val="105"/>
        </w:rPr>
        <w:t> </w:t>
      </w:r>
      <w:r>
        <w:rPr>
          <w:color w:val="231F20"/>
          <w:w w:val="105"/>
        </w:rPr>
        <w:t>những</w:t>
      </w:r>
      <w:r>
        <w:rPr>
          <w:color w:val="231F20"/>
          <w:spacing w:val="-22"/>
          <w:w w:val="105"/>
        </w:rPr>
        <w:t> </w:t>
      </w:r>
      <w:r>
        <w:rPr>
          <w:color w:val="231F20"/>
          <w:w w:val="105"/>
        </w:rPr>
        <w:t>thứ</w:t>
      </w:r>
      <w:r>
        <w:rPr>
          <w:color w:val="231F20"/>
          <w:spacing w:val="-23"/>
          <w:w w:val="105"/>
        </w:rPr>
        <w:t> </w:t>
      </w:r>
      <w:r>
        <w:rPr>
          <w:color w:val="231F20"/>
          <w:w w:val="105"/>
        </w:rPr>
        <w:t>này,</w:t>
      </w:r>
      <w:r>
        <w:rPr>
          <w:color w:val="231F20"/>
          <w:spacing w:val="-22"/>
          <w:w w:val="105"/>
        </w:rPr>
        <w:t> </w:t>
      </w:r>
      <w:r>
        <w:rPr>
          <w:color w:val="231F20"/>
          <w:w w:val="105"/>
        </w:rPr>
        <w:t>không</w:t>
      </w:r>
      <w:r>
        <w:rPr>
          <w:color w:val="231F20"/>
          <w:spacing w:val="-22"/>
          <w:w w:val="105"/>
        </w:rPr>
        <w:t> </w:t>
      </w:r>
      <w:r>
        <w:rPr>
          <w:color w:val="231F20"/>
          <w:w w:val="105"/>
        </w:rPr>
        <w:t>khởi</w:t>
      </w:r>
      <w:r>
        <w:rPr>
          <w:color w:val="231F20"/>
          <w:spacing w:val="-23"/>
          <w:w w:val="105"/>
        </w:rPr>
        <w:t> </w:t>
      </w:r>
      <w:r>
        <w:rPr>
          <w:color w:val="231F20"/>
          <w:w w:val="105"/>
        </w:rPr>
        <w:t>tâm,</w:t>
      </w:r>
      <w:r>
        <w:rPr>
          <w:color w:val="231F20"/>
          <w:spacing w:val="-22"/>
          <w:w w:val="105"/>
        </w:rPr>
        <w:t> </w:t>
      </w:r>
      <w:r>
        <w:rPr>
          <w:color w:val="231F20"/>
          <w:w w:val="105"/>
        </w:rPr>
        <w:t>không động niệm, không phân biệt, không chấp trước, phải buông bỏ</w:t>
      </w:r>
      <w:r>
        <w:rPr>
          <w:color w:val="231F20"/>
          <w:spacing w:val="-5"/>
          <w:w w:val="105"/>
        </w:rPr>
        <w:t> </w:t>
      </w:r>
      <w:r>
        <w:rPr>
          <w:color w:val="231F20"/>
          <w:w w:val="105"/>
        </w:rPr>
        <w:t>hết.</w:t>
      </w:r>
      <w:r>
        <w:rPr>
          <w:color w:val="231F20"/>
          <w:spacing w:val="-5"/>
          <w:w w:val="105"/>
        </w:rPr>
        <w:t> </w:t>
      </w:r>
      <w:r>
        <w:rPr>
          <w:color w:val="231F20"/>
          <w:w w:val="105"/>
        </w:rPr>
        <w:t>Tập</w:t>
      </w:r>
      <w:r>
        <w:rPr>
          <w:color w:val="231F20"/>
          <w:spacing w:val="-5"/>
          <w:w w:val="105"/>
        </w:rPr>
        <w:t> </w:t>
      </w:r>
      <w:r>
        <w:rPr>
          <w:color w:val="231F20"/>
          <w:w w:val="105"/>
        </w:rPr>
        <w:t>khí</w:t>
      </w:r>
      <w:r>
        <w:rPr>
          <w:color w:val="231F20"/>
          <w:spacing w:val="-5"/>
          <w:w w:val="105"/>
        </w:rPr>
        <w:t> </w:t>
      </w:r>
      <w:r>
        <w:rPr>
          <w:color w:val="231F20"/>
          <w:w w:val="105"/>
        </w:rPr>
        <w:t>vô</w:t>
      </w:r>
      <w:r>
        <w:rPr>
          <w:color w:val="231F20"/>
          <w:spacing w:val="-5"/>
          <w:w w:val="105"/>
        </w:rPr>
        <w:t> </w:t>
      </w:r>
      <w:r>
        <w:rPr>
          <w:color w:val="231F20"/>
          <w:w w:val="105"/>
        </w:rPr>
        <w:t>thỉ</w:t>
      </w:r>
      <w:r>
        <w:rPr>
          <w:color w:val="231F20"/>
          <w:spacing w:val="-5"/>
          <w:w w:val="105"/>
        </w:rPr>
        <w:t> </w:t>
      </w:r>
      <w:r>
        <w:rPr>
          <w:color w:val="231F20"/>
          <w:w w:val="105"/>
        </w:rPr>
        <w:t>vô</w:t>
      </w:r>
      <w:r>
        <w:rPr>
          <w:color w:val="231F20"/>
          <w:spacing w:val="-5"/>
          <w:w w:val="105"/>
        </w:rPr>
        <w:t> </w:t>
      </w:r>
      <w:r>
        <w:rPr>
          <w:color w:val="231F20"/>
          <w:w w:val="105"/>
        </w:rPr>
        <w:t>minh</w:t>
      </w:r>
      <w:r>
        <w:rPr>
          <w:color w:val="231F20"/>
          <w:spacing w:val="-5"/>
          <w:w w:val="105"/>
        </w:rPr>
        <w:t> </w:t>
      </w:r>
      <w:r>
        <w:rPr>
          <w:color w:val="231F20"/>
          <w:w w:val="105"/>
        </w:rPr>
        <w:t>chưa</w:t>
      </w:r>
      <w:r>
        <w:rPr>
          <w:color w:val="231F20"/>
          <w:spacing w:val="-5"/>
          <w:w w:val="105"/>
        </w:rPr>
        <w:t> </w:t>
      </w:r>
      <w:r>
        <w:rPr>
          <w:color w:val="231F20"/>
          <w:w w:val="105"/>
        </w:rPr>
        <w:t>đoạn,</w:t>
      </w:r>
      <w:r>
        <w:rPr>
          <w:color w:val="231F20"/>
          <w:spacing w:val="-5"/>
          <w:w w:val="105"/>
        </w:rPr>
        <w:t> </w:t>
      </w:r>
      <w:r>
        <w:rPr>
          <w:color w:val="231F20"/>
          <w:w w:val="105"/>
        </w:rPr>
        <w:t>lúc</w:t>
      </w:r>
      <w:r>
        <w:rPr>
          <w:color w:val="231F20"/>
          <w:spacing w:val="-5"/>
          <w:w w:val="105"/>
        </w:rPr>
        <w:t> </w:t>
      </w:r>
      <w:r>
        <w:rPr>
          <w:color w:val="231F20"/>
          <w:w w:val="105"/>
        </w:rPr>
        <w:t>này</w:t>
      </w:r>
      <w:r>
        <w:rPr>
          <w:color w:val="231F20"/>
          <w:spacing w:val="-5"/>
          <w:w w:val="105"/>
        </w:rPr>
        <w:t> </w:t>
      </w:r>
      <w:r>
        <w:rPr>
          <w:color w:val="231F20"/>
          <w:w w:val="105"/>
        </w:rPr>
        <w:t>xuất</w:t>
      </w:r>
      <w:r>
        <w:rPr>
          <w:color w:val="231F20"/>
          <w:spacing w:val="-5"/>
          <w:w w:val="105"/>
        </w:rPr>
        <w:t> </w:t>
      </w:r>
      <w:r>
        <w:rPr>
          <w:color w:val="231F20"/>
          <w:w w:val="105"/>
        </w:rPr>
        <w:t>hiện </w:t>
      </w:r>
      <w:r>
        <w:rPr>
          <w:color w:val="231F20"/>
          <w:w w:val="110"/>
        </w:rPr>
        <w:t>một</w:t>
      </w:r>
      <w:r>
        <w:rPr>
          <w:color w:val="231F20"/>
          <w:spacing w:val="-24"/>
          <w:w w:val="110"/>
        </w:rPr>
        <w:t> </w:t>
      </w:r>
      <w:r>
        <w:rPr>
          <w:color w:val="231F20"/>
          <w:w w:val="110"/>
        </w:rPr>
        <w:t>cảnh</w:t>
      </w:r>
      <w:r>
        <w:rPr>
          <w:color w:val="231F20"/>
          <w:spacing w:val="-23"/>
          <w:w w:val="110"/>
        </w:rPr>
        <w:t> </w:t>
      </w:r>
      <w:r>
        <w:rPr>
          <w:color w:val="231F20"/>
          <w:w w:val="110"/>
        </w:rPr>
        <w:t>giới</w:t>
      </w:r>
      <w:r>
        <w:rPr>
          <w:color w:val="231F20"/>
          <w:spacing w:val="-24"/>
          <w:w w:val="110"/>
        </w:rPr>
        <w:t> </w:t>
      </w:r>
      <w:r>
        <w:rPr>
          <w:color w:val="231F20"/>
          <w:w w:val="110"/>
        </w:rPr>
        <w:t>gọi</w:t>
      </w:r>
      <w:r>
        <w:rPr>
          <w:color w:val="231F20"/>
          <w:spacing w:val="-23"/>
          <w:w w:val="110"/>
        </w:rPr>
        <w:t> </w:t>
      </w:r>
      <w:r>
        <w:rPr>
          <w:color w:val="231F20"/>
          <w:w w:val="110"/>
        </w:rPr>
        <w:t>là</w:t>
      </w:r>
      <w:r>
        <w:rPr>
          <w:color w:val="231F20"/>
          <w:spacing w:val="-23"/>
          <w:w w:val="110"/>
        </w:rPr>
        <w:t> </w:t>
      </w:r>
      <w:r>
        <w:rPr>
          <w:color w:val="231F20"/>
          <w:w w:val="110"/>
        </w:rPr>
        <w:t>Nhất</w:t>
      </w:r>
      <w:r>
        <w:rPr>
          <w:color w:val="231F20"/>
          <w:spacing w:val="-24"/>
          <w:w w:val="110"/>
        </w:rPr>
        <w:t> </w:t>
      </w:r>
      <w:r>
        <w:rPr>
          <w:color w:val="231F20"/>
          <w:w w:val="110"/>
        </w:rPr>
        <w:t>chân</w:t>
      </w:r>
      <w:r>
        <w:rPr>
          <w:color w:val="231F20"/>
          <w:spacing w:val="-23"/>
          <w:w w:val="110"/>
        </w:rPr>
        <w:t> </w:t>
      </w:r>
      <w:r>
        <w:rPr>
          <w:color w:val="231F20"/>
          <w:w w:val="110"/>
        </w:rPr>
        <w:t>pháp</w:t>
      </w:r>
      <w:r>
        <w:rPr>
          <w:color w:val="231F20"/>
          <w:spacing w:val="-23"/>
          <w:w w:val="110"/>
        </w:rPr>
        <w:t> </w:t>
      </w:r>
      <w:r>
        <w:rPr>
          <w:color w:val="231F20"/>
          <w:w w:val="110"/>
        </w:rPr>
        <w:t>giới.</w:t>
      </w:r>
    </w:p>
    <w:p>
      <w:pPr>
        <w:pStyle w:val="BodyText"/>
        <w:spacing w:line="307" w:lineRule="auto" w:before="138"/>
        <w:ind w:left="103" w:right="404" w:firstLine="453"/>
      </w:pPr>
      <w:r>
        <w:rPr>
          <w:color w:val="231F20"/>
          <w:w w:val="105"/>
        </w:rPr>
        <w:t>Trong vũ trụ, Nhất chân pháp giới nhiều không thể đếm hết. Chúng ta tu tập đến một trình độ nào, sẽ tương ưng với một tinh cầu đó. Nơi nào có duyên, quý vị sẽ đến nơi đó, sống ở đó bao lâu không nhất đinh. Thời gian trên địa cầu này rất ngắn, thọ mệnh của con người không quá 100 tuổi. 100 tuổi rất ngắn. Một số thế giới khác nếu dùng thời gian của chúng ta để tính, có đến mấy ngàn, mấy vạn tuổi, thậm chí trăm vạn tuổi cũng có. Do đó, chân tướng sự thật của nhân sinh vũ trụ, trong giáo pháp Đại thừa nói rất nhiều.</w:t>
      </w:r>
    </w:p>
    <w:p>
      <w:pPr>
        <w:pStyle w:val="BodyText"/>
        <w:spacing w:line="307" w:lineRule="auto" w:before="136"/>
        <w:ind w:left="103" w:right="403" w:firstLine="453"/>
      </w:pPr>
      <w:r>
        <w:rPr>
          <w:color w:val="231F20"/>
          <w:w w:val="105"/>
        </w:rPr>
        <w:t>Chúng ta dùng phương pháp quay trở về tự tính? Dùng phương pháp Trì danh niệm Phật, 4 từ A Di Đà Phật. 4 từ này là Tính đức, là danh hiệu của tự tính. A Di Đà Phật là tiếng</w:t>
      </w:r>
      <w:r>
        <w:rPr>
          <w:color w:val="231F20"/>
          <w:spacing w:val="-7"/>
          <w:w w:val="105"/>
        </w:rPr>
        <w:t> </w:t>
      </w:r>
      <w:r>
        <w:rPr>
          <w:color w:val="231F20"/>
          <w:w w:val="105"/>
        </w:rPr>
        <w:t>Phạn,</w:t>
      </w:r>
      <w:r>
        <w:rPr>
          <w:color w:val="231F20"/>
          <w:spacing w:val="-7"/>
          <w:w w:val="105"/>
        </w:rPr>
        <w:t> </w:t>
      </w:r>
      <w:r>
        <w:rPr>
          <w:color w:val="231F20"/>
          <w:w w:val="105"/>
        </w:rPr>
        <w:t>dịch</w:t>
      </w:r>
      <w:r>
        <w:rPr>
          <w:color w:val="231F20"/>
          <w:spacing w:val="-9"/>
          <w:w w:val="105"/>
        </w:rPr>
        <w:t> </w:t>
      </w:r>
      <w:r>
        <w:rPr>
          <w:color w:val="231F20"/>
          <w:w w:val="105"/>
        </w:rPr>
        <w:t>thành</w:t>
      </w:r>
      <w:r>
        <w:rPr>
          <w:color w:val="231F20"/>
          <w:spacing w:val="-7"/>
          <w:w w:val="105"/>
        </w:rPr>
        <w:t> </w:t>
      </w:r>
      <w:r>
        <w:rPr>
          <w:color w:val="231F20"/>
          <w:w w:val="105"/>
        </w:rPr>
        <w:t>tiếng</w:t>
      </w:r>
      <w:r>
        <w:rPr>
          <w:color w:val="231F20"/>
          <w:spacing w:val="-7"/>
          <w:w w:val="105"/>
        </w:rPr>
        <w:t> </w:t>
      </w:r>
      <w:r>
        <w:rPr>
          <w:color w:val="231F20"/>
          <w:w w:val="105"/>
        </w:rPr>
        <w:t>Hán,</w:t>
      </w:r>
      <w:r>
        <w:rPr>
          <w:color w:val="231F20"/>
          <w:spacing w:val="-7"/>
          <w:w w:val="105"/>
        </w:rPr>
        <w:t> </w:t>
      </w:r>
      <w:r>
        <w:rPr>
          <w:color w:val="231F20"/>
          <w:w w:val="105"/>
        </w:rPr>
        <w:t>dịch</w:t>
      </w:r>
      <w:r>
        <w:rPr>
          <w:color w:val="231F20"/>
          <w:spacing w:val="-9"/>
          <w:w w:val="105"/>
        </w:rPr>
        <w:t> </w:t>
      </w:r>
      <w:r>
        <w:rPr>
          <w:color w:val="231F20"/>
          <w:w w:val="105"/>
        </w:rPr>
        <w:t>được</w:t>
      </w:r>
      <w:r>
        <w:rPr>
          <w:color w:val="231F20"/>
          <w:spacing w:val="-7"/>
          <w:w w:val="105"/>
        </w:rPr>
        <w:t> </w:t>
      </w:r>
      <w:r>
        <w:rPr>
          <w:color w:val="231F20"/>
          <w:w w:val="105"/>
        </w:rPr>
        <w:t>chứ</w:t>
      </w:r>
      <w:r>
        <w:rPr>
          <w:color w:val="231F20"/>
          <w:spacing w:val="-9"/>
          <w:w w:val="105"/>
        </w:rPr>
        <w:t> </w:t>
      </w:r>
      <w:r>
        <w:rPr>
          <w:color w:val="231F20"/>
          <w:w w:val="105"/>
        </w:rPr>
        <w:t>chẳng</w:t>
      </w:r>
      <w:r>
        <w:rPr>
          <w:color w:val="231F20"/>
          <w:spacing w:val="-7"/>
          <w:w w:val="105"/>
        </w:rPr>
        <w:t> </w:t>
      </w:r>
      <w:r>
        <w:rPr>
          <w:color w:val="231F20"/>
          <w:w w:val="105"/>
        </w:rPr>
        <w:t>phải không</w:t>
      </w:r>
      <w:r>
        <w:rPr>
          <w:color w:val="231F20"/>
          <w:spacing w:val="-3"/>
          <w:w w:val="105"/>
        </w:rPr>
        <w:t> </w:t>
      </w:r>
      <w:r>
        <w:rPr>
          <w:color w:val="231F20"/>
          <w:w w:val="105"/>
        </w:rPr>
        <w:t>dịch</w:t>
      </w:r>
      <w:r>
        <w:rPr>
          <w:color w:val="231F20"/>
          <w:spacing w:val="-3"/>
          <w:w w:val="105"/>
        </w:rPr>
        <w:t> </w:t>
      </w:r>
      <w:r>
        <w:rPr>
          <w:color w:val="231F20"/>
          <w:w w:val="105"/>
        </w:rPr>
        <w:t>được.</w:t>
      </w:r>
      <w:r>
        <w:rPr>
          <w:color w:val="231F20"/>
          <w:spacing w:val="-3"/>
          <w:w w:val="105"/>
        </w:rPr>
        <w:t> </w:t>
      </w:r>
      <w:r>
        <w:rPr>
          <w:color w:val="231F20"/>
          <w:w w:val="105"/>
        </w:rPr>
        <w:t>A</w:t>
      </w:r>
      <w:r>
        <w:rPr>
          <w:color w:val="231F20"/>
          <w:spacing w:val="-3"/>
          <w:w w:val="105"/>
        </w:rPr>
        <w:t> </w:t>
      </w:r>
      <w:r>
        <w:rPr>
          <w:color w:val="231F20"/>
          <w:w w:val="105"/>
        </w:rPr>
        <w:t>là</w:t>
      </w:r>
      <w:r>
        <w:rPr>
          <w:color w:val="231F20"/>
          <w:spacing w:val="-3"/>
          <w:w w:val="105"/>
        </w:rPr>
        <w:t> </w:t>
      </w:r>
      <w:r>
        <w:rPr>
          <w:color w:val="231F20"/>
          <w:w w:val="105"/>
        </w:rPr>
        <w:t>Vô,</w:t>
      </w:r>
      <w:r>
        <w:rPr>
          <w:color w:val="231F20"/>
          <w:spacing w:val="-3"/>
          <w:w w:val="105"/>
        </w:rPr>
        <w:t> </w:t>
      </w:r>
      <w:r>
        <w:rPr>
          <w:color w:val="231F20"/>
          <w:w w:val="105"/>
        </w:rPr>
        <w:t>Di</w:t>
      </w:r>
      <w:r>
        <w:rPr>
          <w:color w:val="231F20"/>
          <w:spacing w:val="-3"/>
          <w:w w:val="105"/>
        </w:rPr>
        <w:t> </w:t>
      </w:r>
      <w:r>
        <w:rPr>
          <w:color w:val="231F20"/>
          <w:w w:val="105"/>
        </w:rPr>
        <w:t>Đà</w:t>
      </w:r>
      <w:r>
        <w:rPr>
          <w:color w:val="231F20"/>
          <w:spacing w:val="-3"/>
          <w:w w:val="105"/>
        </w:rPr>
        <w:t> </w:t>
      </w:r>
      <w:r>
        <w:rPr>
          <w:color w:val="231F20"/>
          <w:w w:val="105"/>
        </w:rPr>
        <w:t>là</w:t>
      </w:r>
      <w:r>
        <w:rPr>
          <w:color w:val="231F20"/>
          <w:spacing w:val="-3"/>
          <w:w w:val="105"/>
        </w:rPr>
        <w:t> </w:t>
      </w:r>
      <w:r>
        <w:rPr>
          <w:color w:val="231F20"/>
          <w:w w:val="105"/>
        </w:rPr>
        <w:t>Lượng,</w:t>
      </w:r>
      <w:r>
        <w:rPr>
          <w:color w:val="231F20"/>
          <w:spacing w:val="-3"/>
          <w:w w:val="105"/>
        </w:rPr>
        <w:t> </w:t>
      </w:r>
      <w:r>
        <w:rPr>
          <w:color w:val="231F20"/>
          <w:w w:val="105"/>
        </w:rPr>
        <w:t>Phật</w:t>
      </w:r>
      <w:r>
        <w:rPr>
          <w:color w:val="231F20"/>
          <w:spacing w:val="-3"/>
          <w:w w:val="105"/>
        </w:rPr>
        <w:t> </w:t>
      </w:r>
      <w:r>
        <w:rPr>
          <w:color w:val="231F20"/>
          <w:w w:val="105"/>
        </w:rPr>
        <w:t>là</w:t>
      </w:r>
      <w:r>
        <w:rPr>
          <w:color w:val="231F20"/>
          <w:spacing w:val="-3"/>
          <w:w w:val="105"/>
        </w:rPr>
        <w:t> </w:t>
      </w:r>
      <w:r>
        <w:rPr>
          <w:color w:val="231F20"/>
          <w:w w:val="105"/>
        </w:rPr>
        <w:t>Giác.</w:t>
      </w:r>
      <w:r>
        <w:rPr>
          <w:color w:val="231F20"/>
          <w:spacing w:val="-3"/>
          <w:w w:val="105"/>
        </w:rPr>
        <w:t> </w:t>
      </w:r>
      <w:r>
        <w:rPr>
          <w:color w:val="231F20"/>
          <w:w w:val="105"/>
        </w:rPr>
        <w:t>A </w:t>
      </w:r>
      <w:r>
        <w:rPr>
          <w:color w:val="231F20"/>
          <w:spacing w:val="-2"/>
          <w:w w:val="105"/>
        </w:rPr>
        <w:t>Di</w:t>
      </w:r>
      <w:r>
        <w:rPr>
          <w:color w:val="231F20"/>
          <w:spacing w:val="-18"/>
          <w:w w:val="105"/>
        </w:rPr>
        <w:t> </w:t>
      </w:r>
      <w:r>
        <w:rPr>
          <w:color w:val="231F20"/>
          <w:spacing w:val="-2"/>
          <w:w w:val="105"/>
        </w:rPr>
        <w:t>Đà</w:t>
      </w:r>
      <w:r>
        <w:rPr>
          <w:color w:val="231F20"/>
          <w:spacing w:val="-17"/>
          <w:w w:val="105"/>
        </w:rPr>
        <w:t> </w:t>
      </w:r>
      <w:r>
        <w:rPr>
          <w:color w:val="231F20"/>
          <w:spacing w:val="-2"/>
          <w:w w:val="105"/>
        </w:rPr>
        <w:t>Phật</w:t>
      </w:r>
      <w:r>
        <w:rPr>
          <w:color w:val="231F20"/>
          <w:spacing w:val="-16"/>
          <w:w w:val="105"/>
        </w:rPr>
        <w:t> </w:t>
      </w:r>
      <w:r>
        <w:rPr>
          <w:color w:val="231F20"/>
          <w:spacing w:val="-2"/>
          <w:w w:val="105"/>
        </w:rPr>
        <w:t>có</w:t>
      </w:r>
      <w:r>
        <w:rPr>
          <w:color w:val="231F20"/>
          <w:spacing w:val="-17"/>
          <w:w w:val="105"/>
        </w:rPr>
        <w:t> </w:t>
      </w:r>
      <w:r>
        <w:rPr>
          <w:color w:val="231F20"/>
          <w:spacing w:val="-2"/>
          <w:w w:val="105"/>
        </w:rPr>
        <w:t>nghĩa</w:t>
      </w:r>
      <w:r>
        <w:rPr>
          <w:color w:val="231F20"/>
          <w:spacing w:val="-16"/>
          <w:w w:val="105"/>
        </w:rPr>
        <w:t> </w:t>
      </w:r>
      <w:r>
        <w:rPr>
          <w:color w:val="231F20"/>
          <w:spacing w:val="-2"/>
          <w:w w:val="105"/>
        </w:rPr>
        <w:t>là</w:t>
      </w:r>
      <w:r>
        <w:rPr>
          <w:color w:val="231F20"/>
          <w:spacing w:val="-16"/>
          <w:w w:val="105"/>
        </w:rPr>
        <w:t> </w:t>
      </w:r>
      <w:r>
        <w:rPr>
          <w:color w:val="231F20"/>
          <w:spacing w:val="-2"/>
          <w:w w:val="105"/>
        </w:rPr>
        <w:t>gì?</w:t>
      </w:r>
      <w:r>
        <w:rPr>
          <w:color w:val="231F20"/>
          <w:spacing w:val="-17"/>
          <w:w w:val="105"/>
        </w:rPr>
        <w:t> </w:t>
      </w:r>
      <w:r>
        <w:rPr>
          <w:color w:val="231F20"/>
          <w:spacing w:val="-2"/>
          <w:w w:val="105"/>
        </w:rPr>
        <w:t>Là</w:t>
      </w:r>
      <w:r>
        <w:rPr>
          <w:color w:val="231F20"/>
          <w:spacing w:val="-17"/>
          <w:w w:val="105"/>
        </w:rPr>
        <w:t> </w:t>
      </w:r>
      <w:r>
        <w:rPr>
          <w:color w:val="231F20"/>
          <w:spacing w:val="-2"/>
          <w:w w:val="105"/>
        </w:rPr>
        <w:t>Vô</w:t>
      </w:r>
      <w:r>
        <w:rPr>
          <w:color w:val="231F20"/>
          <w:spacing w:val="-17"/>
          <w:w w:val="105"/>
        </w:rPr>
        <w:t> </w:t>
      </w:r>
      <w:r>
        <w:rPr>
          <w:color w:val="231F20"/>
          <w:spacing w:val="-2"/>
          <w:w w:val="105"/>
        </w:rPr>
        <w:t>Lượng</w:t>
      </w:r>
      <w:r>
        <w:rPr>
          <w:color w:val="231F20"/>
          <w:spacing w:val="-17"/>
          <w:w w:val="105"/>
        </w:rPr>
        <w:t> </w:t>
      </w:r>
      <w:r>
        <w:rPr>
          <w:color w:val="231F20"/>
          <w:spacing w:val="-2"/>
          <w:w w:val="105"/>
        </w:rPr>
        <w:t>Giác,</w:t>
      </w:r>
      <w:r>
        <w:rPr>
          <w:color w:val="231F20"/>
          <w:spacing w:val="-17"/>
          <w:w w:val="105"/>
        </w:rPr>
        <w:t> </w:t>
      </w:r>
      <w:r>
        <w:rPr>
          <w:color w:val="231F20"/>
          <w:spacing w:val="-2"/>
          <w:w w:val="105"/>
        </w:rPr>
        <w:t>cũng</w:t>
      </w:r>
      <w:r>
        <w:rPr>
          <w:color w:val="231F20"/>
          <w:spacing w:val="-17"/>
          <w:w w:val="105"/>
        </w:rPr>
        <w:t> </w:t>
      </w:r>
      <w:r>
        <w:rPr>
          <w:color w:val="231F20"/>
          <w:spacing w:val="-2"/>
          <w:w w:val="105"/>
        </w:rPr>
        <w:t>có</w:t>
      </w:r>
      <w:r>
        <w:rPr>
          <w:color w:val="231F20"/>
          <w:spacing w:val="-18"/>
          <w:w w:val="105"/>
        </w:rPr>
        <w:t> </w:t>
      </w:r>
      <w:r>
        <w:rPr>
          <w:color w:val="231F20"/>
          <w:spacing w:val="-2"/>
          <w:w w:val="105"/>
        </w:rPr>
        <w:t>nghĩa</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2"/>
      </w:pPr>
      <w:r>
        <w:rPr>
          <w:color w:val="231F20"/>
          <w:w w:val="105"/>
        </w:rPr>
        <w:t>là, chẳng có điều gì không giác, thật sự giác ngộ một cách viên</w:t>
      </w:r>
      <w:r>
        <w:rPr>
          <w:color w:val="231F20"/>
          <w:spacing w:val="-9"/>
          <w:w w:val="105"/>
        </w:rPr>
        <w:t> </w:t>
      </w:r>
      <w:r>
        <w:rPr>
          <w:color w:val="231F20"/>
          <w:w w:val="105"/>
        </w:rPr>
        <w:t>mãn.</w:t>
      </w:r>
      <w:r>
        <w:rPr>
          <w:color w:val="231F20"/>
          <w:spacing w:val="-8"/>
          <w:w w:val="105"/>
        </w:rPr>
        <w:t> </w:t>
      </w:r>
      <w:r>
        <w:rPr>
          <w:color w:val="231F20"/>
          <w:w w:val="105"/>
        </w:rPr>
        <w:t>Giác</w:t>
      </w:r>
      <w:r>
        <w:rPr>
          <w:color w:val="231F20"/>
          <w:spacing w:val="-9"/>
          <w:w w:val="105"/>
        </w:rPr>
        <w:t> </w:t>
      </w:r>
      <w:r>
        <w:rPr>
          <w:color w:val="231F20"/>
          <w:w w:val="105"/>
        </w:rPr>
        <w:t>ngộ</w:t>
      </w:r>
      <w:r>
        <w:rPr>
          <w:color w:val="231F20"/>
          <w:spacing w:val="-9"/>
          <w:w w:val="105"/>
        </w:rPr>
        <w:t> </w:t>
      </w:r>
      <w:r>
        <w:rPr>
          <w:color w:val="231F20"/>
          <w:w w:val="105"/>
        </w:rPr>
        <w:t>viên</w:t>
      </w:r>
      <w:r>
        <w:rPr>
          <w:color w:val="231F20"/>
          <w:spacing w:val="-9"/>
          <w:w w:val="105"/>
        </w:rPr>
        <w:t> </w:t>
      </w:r>
      <w:r>
        <w:rPr>
          <w:color w:val="231F20"/>
          <w:w w:val="105"/>
        </w:rPr>
        <w:t>mãn</w:t>
      </w:r>
      <w:r>
        <w:rPr>
          <w:color w:val="231F20"/>
          <w:spacing w:val="-9"/>
          <w:w w:val="105"/>
        </w:rPr>
        <w:t> </w:t>
      </w:r>
      <w:r>
        <w:rPr>
          <w:color w:val="231F20"/>
          <w:w w:val="105"/>
        </w:rPr>
        <w:t>là</w:t>
      </w:r>
      <w:r>
        <w:rPr>
          <w:color w:val="231F20"/>
          <w:spacing w:val="-8"/>
          <w:w w:val="105"/>
        </w:rPr>
        <w:t> </w:t>
      </w:r>
      <w:r>
        <w:rPr>
          <w:color w:val="231F20"/>
          <w:w w:val="105"/>
        </w:rPr>
        <w:t>tự</w:t>
      </w:r>
      <w:r>
        <w:rPr>
          <w:color w:val="231F20"/>
          <w:spacing w:val="-9"/>
          <w:w w:val="105"/>
        </w:rPr>
        <w:t> </w:t>
      </w:r>
      <w:r>
        <w:rPr>
          <w:color w:val="231F20"/>
          <w:w w:val="105"/>
        </w:rPr>
        <w:t>tính</w:t>
      </w:r>
      <w:r>
        <w:rPr>
          <w:color w:val="231F20"/>
          <w:spacing w:val="-9"/>
          <w:w w:val="105"/>
        </w:rPr>
        <w:t> </w:t>
      </w:r>
      <w:r>
        <w:rPr>
          <w:color w:val="231F20"/>
          <w:w w:val="105"/>
        </w:rPr>
        <w:t>của</w:t>
      </w:r>
      <w:r>
        <w:rPr>
          <w:color w:val="231F20"/>
          <w:spacing w:val="-9"/>
          <w:w w:val="105"/>
        </w:rPr>
        <w:t> </w:t>
      </w:r>
      <w:r>
        <w:rPr>
          <w:color w:val="231F20"/>
          <w:w w:val="105"/>
        </w:rPr>
        <w:t>chính</w:t>
      </w:r>
      <w:r>
        <w:rPr>
          <w:color w:val="231F20"/>
          <w:spacing w:val="-9"/>
          <w:w w:val="105"/>
        </w:rPr>
        <w:t> </w:t>
      </w:r>
      <w:r>
        <w:rPr>
          <w:color w:val="231F20"/>
          <w:w w:val="105"/>
        </w:rPr>
        <w:t>mình,</w:t>
      </w:r>
      <w:r>
        <w:rPr>
          <w:color w:val="231F20"/>
          <w:spacing w:val="-9"/>
          <w:w w:val="105"/>
        </w:rPr>
        <w:t> </w:t>
      </w:r>
      <w:r>
        <w:rPr>
          <w:color w:val="231F20"/>
          <w:w w:val="105"/>
        </w:rPr>
        <w:t>chứ chẳng phải điều gì khác, là chính mình.</w:t>
      </w:r>
    </w:p>
    <w:p>
      <w:pPr>
        <w:pStyle w:val="BodyText"/>
        <w:spacing w:line="307" w:lineRule="auto" w:before="140"/>
        <w:ind w:left="387" w:right="121" w:firstLine="453"/>
      </w:pPr>
      <w:r>
        <w:rPr>
          <w:color w:val="231F20"/>
          <w:w w:val="105"/>
        </w:rPr>
        <w:t>Thật</w:t>
      </w:r>
      <w:r>
        <w:rPr>
          <w:color w:val="231F20"/>
          <w:spacing w:val="-3"/>
          <w:w w:val="105"/>
        </w:rPr>
        <w:t> </w:t>
      </w:r>
      <w:r>
        <w:rPr>
          <w:color w:val="231F20"/>
          <w:w w:val="105"/>
        </w:rPr>
        <w:t>sự</w:t>
      </w:r>
      <w:r>
        <w:rPr>
          <w:color w:val="231F20"/>
          <w:spacing w:val="-3"/>
          <w:w w:val="105"/>
        </w:rPr>
        <w:t> </w:t>
      </w:r>
      <w:r>
        <w:rPr>
          <w:color w:val="231F20"/>
          <w:w w:val="105"/>
        </w:rPr>
        <w:t>thế</w:t>
      </w:r>
      <w:r>
        <w:rPr>
          <w:color w:val="231F20"/>
          <w:spacing w:val="-3"/>
          <w:w w:val="105"/>
        </w:rPr>
        <w:t> </w:t>
      </w:r>
      <w:r>
        <w:rPr>
          <w:color w:val="231F20"/>
          <w:w w:val="105"/>
        </w:rPr>
        <w:t>giới</w:t>
      </w:r>
      <w:r>
        <w:rPr>
          <w:color w:val="231F20"/>
          <w:spacing w:val="-3"/>
          <w:w w:val="105"/>
        </w:rPr>
        <w:t> </w:t>
      </w:r>
      <w:r>
        <w:rPr>
          <w:color w:val="231F20"/>
          <w:w w:val="105"/>
        </w:rPr>
        <w:t>Tây</w:t>
      </w:r>
      <w:r>
        <w:rPr>
          <w:color w:val="231F20"/>
          <w:spacing w:val="-3"/>
          <w:w w:val="105"/>
        </w:rPr>
        <w:t> </w:t>
      </w:r>
      <w:r>
        <w:rPr>
          <w:color w:val="231F20"/>
          <w:w w:val="105"/>
        </w:rPr>
        <w:t>Phương</w:t>
      </w:r>
      <w:r>
        <w:rPr>
          <w:color w:val="231F20"/>
          <w:spacing w:val="-3"/>
          <w:w w:val="105"/>
        </w:rPr>
        <w:t> </w:t>
      </w:r>
      <w:r>
        <w:rPr>
          <w:color w:val="231F20"/>
          <w:w w:val="105"/>
        </w:rPr>
        <w:t>Cực</w:t>
      </w:r>
      <w:r>
        <w:rPr>
          <w:color w:val="231F20"/>
          <w:spacing w:val="-3"/>
          <w:w w:val="105"/>
        </w:rPr>
        <w:t> </w:t>
      </w:r>
      <w:r>
        <w:rPr>
          <w:color w:val="231F20"/>
          <w:w w:val="105"/>
        </w:rPr>
        <w:t>Lạc</w:t>
      </w:r>
      <w:r>
        <w:rPr>
          <w:color w:val="231F20"/>
          <w:spacing w:val="-3"/>
          <w:w w:val="105"/>
        </w:rPr>
        <w:t> </w:t>
      </w:r>
      <w:r>
        <w:rPr>
          <w:color w:val="231F20"/>
          <w:w w:val="105"/>
        </w:rPr>
        <w:t>có</w:t>
      </w:r>
      <w:r>
        <w:rPr>
          <w:color w:val="231F20"/>
          <w:spacing w:val="-3"/>
          <w:w w:val="105"/>
        </w:rPr>
        <w:t> </w:t>
      </w:r>
      <w:r>
        <w:rPr>
          <w:color w:val="231F20"/>
          <w:w w:val="105"/>
        </w:rPr>
        <w:t>một</w:t>
      </w:r>
      <w:r>
        <w:rPr>
          <w:color w:val="231F20"/>
          <w:spacing w:val="-4"/>
          <w:w w:val="105"/>
        </w:rPr>
        <w:t> </w:t>
      </w:r>
      <w:r>
        <w:rPr>
          <w:color w:val="231F20"/>
          <w:w w:val="105"/>
        </w:rPr>
        <w:t>người</w:t>
      </w:r>
      <w:r>
        <w:rPr>
          <w:color w:val="231F20"/>
          <w:spacing w:val="-3"/>
          <w:w w:val="105"/>
        </w:rPr>
        <w:t> </w:t>
      </w:r>
      <w:r>
        <w:rPr>
          <w:color w:val="231F20"/>
          <w:w w:val="105"/>
        </w:rPr>
        <w:t>như </w:t>
      </w:r>
      <w:r>
        <w:rPr>
          <w:color w:val="231F20"/>
          <w:w w:val="110"/>
        </w:rPr>
        <w:t>vậy,</w:t>
      </w:r>
      <w:r>
        <w:rPr>
          <w:color w:val="231F20"/>
          <w:spacing w:val="-15"/>
          <w:w w:val="110"/>
        </w:rPr>
        <w:t> </w:t>
      </w:r>
      <w:r>
        <w:rPr>
          <w:color w:val="231F20"/>
          <w:w w:val="110"/>
        </w:rPr>
        <w:t>vị</w:t>
      </w:r>
      <w:r>
        <w:rPr>
          <w:color w:val="231F20"/>
          <w:spacing w:val="-15"/>
          <w:w w:val="110"/>
        </w:rPr>
        <w:t> </w:t>
      </w:r>
      <w:r>
        <w:rPr>
          <w:color w:val="231F20"/>
          <w:w w:val="110"/>
        </w:rPr>
        <w:t>này</w:t>
      </w:r>
      <w:r>
        <w:rPr>
          <w:color w:val="231F20"/>
          <w:spacing w:val="-15"/>
          <w:w w:val="110"/>
        </w:rPr>
        <w:t> </w:t>
      </w:r>
      <w:r>
        <w:rPr>
          <w:color w:val="231F20"/>
          <w:w w:val="110"/>
        </w:rPr>
        <w:t>đã</w:t>
      </w:r>
      <w:r>
        <w:rPr>
          <w:color w:val="231F20"/>
          <w:spacing w:val="-15"/>
          <w:w w:val="110"/>
        </w:rPr>
        <w:t> </w:t>
      </w:r>
      <w:r>
        <w:rPr>
          <w:color w:val="231F20"/>
          <w:w w:val="110"/>
        </w:rPr>
        <w:t>trở</w:t>
      </w:r>
      <w:r>
        <w:rPr>
          <w:color w:val="231F20"/>
          <w:spacing w:val="-15"/>
          <w:w w:val="110"/>
        </w:rPr>
        <w:t> </w:t>
      </w:r>
      <w:r>
        <w:rPr>
          <w:color w:val="231F20"/>
          <w:w w:val="110"/>
        </w:rPr>
        <w:t>về</w:t>
      </w:r>
      <w:r>
        <w:rPr>
          <w:color w:val="231F20"/>
          <w:spacing w:val="-14"/>
          <w:w w:val="110"/>
        </w:rPr>
        <w:t> </w:t>
      </w:r>
      <w:r>
        <w:rPr>
          <w:color w:val="231F20"/>
          <w:w w:val="110"/>
        </w:rPr>
        <w:t>tự</w:t>
      </w:r>
      <w:r>
        <w:rPr>
          <w:color w:val="231F20"/>
          <w:spacing w:val="-15"/>
          <w:w w:val="110"/>
        </w:rPr>
        <w:t> </w:t>
      </w:r>
      <w:r>
        <w:rPr>
          <w:color w:val="231F20"/>
          <w:w w:val="110"/>
        </w:rPr>
        <w:t>tính,</w:t>
      </w:r>
      <w:r>
        <w:rPr>
          <w:color w:val="231F20"/>
          <w:spacing w:val="-15"/>
          <w:w w:val="110"/>
        </w:rPr>
        <w:t> </w:t>
      </w:r>
      <w:r>
        <w:rPr>
          <w:color w:val="231F20"/>
          <w:w w:val="110"/>
        </w:rPr>
        <w:t>chứng</w:t>
      </w:r>
      <w:r>
        <w:rPr>
          <w:color w:val="231F20"/>
          <w:spacing w:val="-14"/>
          <w:w w:val="110"/>
        </w:rPr>
        <w:t> </w:t>
      </w:r>
      <w:r>
        <w:rPr>
          <w:color w:val="231F20"/>
          <w:w w:val="110"/>
        </w:rPr>
        <w:t>được</w:t>
      </w:r>
      <w:r>
        <w:rPr>
          <w:color w:val="231F20"/>
          <w:spacing w:val="-14"/>
          <w:w w:val="110"/>
        </w:rPr>
        <w:t> </w:t>
      </w:r>
      <w:r>
        <w:rPr>
          <w:color w:val="231F20"/>
          <w:w w:val="110"/>
        </w:rPr>
        <w:t>Vô</w:t>
      </w:r>
      <w:r>
        <w:rPr>
          <w:color w:val="231F20"/>
          <w:spacing w:val="-14"/>
          <w:w w:val="110"/>
        </w:rPr>
        <w:t> </w:t>
      </w:r>
      <w:r>
        <w:rPr>
          <w:color w:val="231F20"/>
          <w:w w:val="110"/>
        </w:rPr>
        <w:t>Lượng</w:t>
      </w:r>
      <w:r>
        <w:rPr>
          <w:color w:val="231F20"/>
          <w:spacing w:val="-14"/>
          <w:w w:val="110"/>
        </w:rPr>
        <w:t> </w:t>
      </w:r>
      <w:r>
        <w:rPr>
          <w:color w:val="231F20"/>
          <w:w w:val="110"/>
        </w:rPr>
        <w:t>Giác. </w:t>
      </w:r>
      <w:r>
        <w:rPr>
          <w:color w:val="231F20"/>
          <w:w w:val="105"/>
        </w:rPr>
        <w:t>Ngài</w:t>
      </w:r>
      <w:r>
        <w:rPr>
          <w:color w:val="231F20"/>
          <w:spacing w:val="-9"/>
          <w:w w:val="105"/>
        </w:rPr>
        <w:t> </w:t>
      </w:r>
      <w:r>
        <w:rPr>
          <w:color w:val="231F20"/>
          <w:w w:val="105"/>
        </w:rPr>
        <w:t>giúp</w:t>
      </w:r>
      <w:r>
        <w:rPr>
          <w:color w:val="231F20"/>
          <w:spacing w:val="-10"/>
          <w:w w:val="105"/>
        </w:rPr>
        <w:t> </w:t>
      </w:r>
      <w:r>
        <w:rPr>
          <w:color w:val="231F20"/>
          <w:w w:val="105"/>
        </w:rPr>
        <w:t>cho</w:t>
      </w:r>
      <w:r>
        <w:rPr>
          <w:color w:val="231F20"/>
          <w:spacing w:val="-10"/>
          <w:w w:val="105"/>
        </w:rPr>
        <w:t> </w:t>
      </w:r>
      <w:r>
        <w:rPr>
          <w:color w:val="231F20"/>
          <w:w w:val="105"/>
        </w:rPr>
        <w:t>ta,</w:t>
      </w:r>
      <w:r>
        <w:rPr>
          <w:color w:val="231F20"/>
          <w:spacing w:val="-9"/>
          <w:w w:val="105"/>
        </w:rPr>
        <w:t> </w:t>
      </w:r>
      <w:r>
        <w:rPr>
          <w:color w:val="231F20"/>
          <w:w w:val="105"/>
        </w:rPr>
        <w:t>mong</w:t>
      </w:r>
      <w:r>
        <w:rPr>
          <w:color w:val="231F20"/>
          <w:spacing w:val="-9"/>
          <w:w w:val="105"/>
        </w:rPr>
        <w:t> </w:t>
      </w:r>
      <w:r>
        <w:rPr>
          <w:color w:val="231F20"/>
          <w:w w:val="105"/>
        </w:rPr>
        <w:t>ta</w:t>
      </w:r>
      <w:r>
        <w:rPr>
          <w:color w:val="231F20"/>
          <w:spacing w:val="-9"/>
          <w:w w:val="105"/>
        </w:rPr>
        <w:t> </w:t>
      </w:r>
      <w:r>
        <w:rPr>
          <w:color w:val="231F20"/>
          <w:w w:val="105"/>
        </w:rPr>
        <w:t>cũng</w:t>
      </w:r>
      <w:r>
        <w:rPr>
          <w:color w:val="231F20"/>
          <w:spacing w:val="-9"/>
          <w:w w:val="105"/>
        </w:rPr>
        <w:t> </w:t>
      </w:r>
      <w:r>
        <w:rPr>
          <w:color w:val="231F20"/>
          <w:w w:val="105"/>
        </w:rPr>
        <w:t>chứng</w:t>
      </w:r>
      <w:r>
        <w:rPr>
          <w:color w:val="231F20"/>
          <w:spacing w:val="-9"/>
          <w:w w:val="105"/>
        </w:rPr>
        <w:t> </w:t>
      </w:r>
      <w:r>
        <w:rPr>
          <w:color w:val="231F20"/>
          <w:w w:val="105"/>
        </w:rPr>
        <w:t>được</w:t>
      </w:r>
      <w:r>
        <w:rPr>
          <w:color w:val="231F20"/>
          <w:spacing w:val="-9"/>
          <w:w w:val="105"/>
        </w:rPr>
        <w:t> </w:t>
      </w:r>
      <w:r>
        <w:rPr>
          <w:color w:val="231F20"/>
          <w:w w:val="105"/>
        </w:rPr>
        <w:t>như</w:t>
      </w:r>
      <w:r>
        <w:rPr>
          <w:color w:val="231F20"/>
          <w:spacing w:val="-10"/>
          <w:w w:val="105"/>
        </w:rPr>
        <w:t> </w:t>
      </w:r>
      <w:r>
        <w:rPr>
          <w:color w:val="231F20"/>
          <w:w w:val="105"/>
        </w:rPr>
        <w:t>Ngài.</w:t>
      </w:r>
      <w:r>
        <w:rPr>
          <w:color w:val="231F20"/>
          <w:spacing w:val="-9"/>
          <w:w w:val="105"/>
        </w:rPr>
        <w:t> </w:t>
      </w:r>
      <w:r>
        <w:rPr>
          <w:color w:val="231F20"/>
          <w:w w:val="105"/>
        </w:rPr>
        <w:t>Ngài </w:t>
      </w:r>
      <w:r>
        <w:rPr>
          <w:color w:val="231F20"/>
          <w:w w:val="110"/>
        </w:rPr>
        <w:t>giúp</w:t>
      </w:r>
      <w:r>
        <w:rPr>
          <w:color w:val="231F20"/>
          <w:spacing w:val="-24"/>
          <w:w w:val="110"/>
        </w:rPr>
        <w:t> </w:t>
      </w:r>
      <w:r>
        <w:rPr>
          <w:color w:val="231F20"/>
          <w:w w:val="110"/>
        </w:rPr>
        <w:t>chúng</w:t>
      </w:r>
      <w:r>
        <w:rPr>
          <w:color w:val="231F20"/>
          <w:spacing w:val="-23"/>
          <w:w w:val="110"/>
        </w:rPr>
        <w:t> </w:t>
      </w:r>
      <w:r>
        <w:rPr>
          <w:color w:val="231F20"/>
          <w:w w:val="110"/>
        </w:rPr>
        <w:t>ta,</w:t>
      </w:r>
      <w:r>
        <w:rPr>
          <w:color w:val="231F20"/>
          <w:spacing w:val="-24"/>
          <w:w w:val="110"/>
        </w:rPr>
        <w:t> </w:t>
      </w:r>
      <w:r>
        <w:rPr>
          <w:color w:val="231F20"/>
          <w:w w:val="110"/>
        </w:rPr>
        <w:t>cho</w:t>
      </w:r>
      <w:r>
        <w:rPr>
          <w:color w:val="231F20"/>
          <w:spacing w:val="-23"/>
          <w:w w:val="110"/>
        </w:rPr>
        <w:t> </w:t>
      </w:r>
      <w:r>
        <w:rPr>
          <w:color w:val="231F20"/>
          <w:w w:val="110"/>
        </w:rPr>
        <w:t>nên</w:t>
      </w:r>
      <w:r>
        <w:rPr>
          <w:color w:val="231F20"/>
          <w:spacing w:val="-23"/>
          <w:w w:val="110"/>
        </w:rPr>
        <w:t> </w:t>
      </w:r>
      <w:r>
        <w:rPr>
          <w:color w:val="231F20"/>
          <w:w w:val="110"/>
        </w:rPr>
        <w:t>niệm</w:t>
      </w:r>
      <w:r>
        <w:rPr>
          <w:color w:val="231F20"/>
          <w:spacing w:val="-24"/>
          <w:w w:val="110"/>
        </w:rPr>
        <w:t> </w:t>
      </w:r>
      <w:r>
        <w:rPr>
          <w:color w:val="231F20"/>
          <w:w w:val="110"/>
        </w:rPr>
        <w:t>Phật</w:t>
      </w:r>
      <w:r>
        <w:rPr>
          <w:color w:val="231F20"/>
          <w:spacing w:val="-23"/>
          <w:w w:val="110"/>
        </w:rPr>
        <w:t> </w:t>
      </w:r>
      <w:r>
        <w:rPr>
          <w:color w:val="231F20"/>
          <w:w w:val="110"/>
        </w:rPr>
        <w:t>A</w:t>
      </w:r>
      <w:r>
        <w:rPr>
          <w:color w:val="231F20"/>
          <w:spacing w:val="-23"/>
          <w:w w:val="110"/>
        </w:rPr>
        <w:t> </w:t>
      </w:r>
      <w:r>
        <w:rPr>
          <w:color w:val="231F20"/>
          <w:w w:val="110"/>
        </w:rPr>
        <w:t>Di</w:t>
      </w:r>
      <w:r>
        <w:rPr>
          <w:color w:val="231F20"/>
          <w:spacing w:val="-24"/>
          <w:w w:val="110"/>
        </w:rPr>
        <w:t> </w:t>
      </w:r>
      <w:r>
        <w:rPr>
          <w:color w:val="231F20"/>
          <w:w w:val="110"/>
        </w:rPr>
        <w:t>Đà</w:t>
      </w:r>
      <w:r>
        <w:rPr>
          <w:color w:val="231F20"/>
          <w:spacing w:val="-23"/>
          <w:w w:val="110"/>
        </w:rPr>
        <w:t> </w:t>
      </w:r>
      <w:r>
        <w:rPr>
          <w:color w:val="231F20"/>
          <w:w w:val="110"/>
        </w:rPr>
        <w:t>là</w:t>
      </w:r>
      <w:r>
        <w:rPr>
          <w:color w:val="231F20"/>
          <w:spacing w:val="-24"/>
          <w:w w:val="110"/>
        </w:rPr>
        <w:t> </w:t>
      </w:r>
      <w:r>
        <w:rPr>
          <w:color w:val="231F20"/>
          <w:w w:val="110"/>
        </w:rPr>
        <w:t>nghĩ</w:t>
      </w:r>
      <w:r>
        <w:rPr>
          <w:color w:val="231F20"/>
          <w:spacing w:val="-23"/>
          <w:w w:val="110"/>
        </w:rPr>
        <w:t> </w:t>
      </w:r>
      <w:r>
        <w:rPr>
          <w:color w:val="231F20"/>
          <w:w w:val="110"/>
        </w:rPr>
        <w:t>nhớ</w:t>
      </w:r>
      <w:r>
        <w:rPr>
          <w:color w:val="231F20"/>
          <w:spacing w:val="-23"/>
          <w:w w:val="110"/>
        </w:rPr>
        <w:t> </w:t>
      </w:r>
      <w:r>
        <w:rPr>
          <w:color w:val="231F20"/>
          <w:w w:val="110"/>
        </w:rPr>
        <w:t>đến </w:t>
      </w:r>
      <w:r>
        <w:rPr>
          <w:color w:val="231F20"/>
          <w:w w:val="105"/>
        </w:rPr>
        <w:t>Ngài,</w:t>
      </w:r>
      <w:r>
        <w:rPr>
          <w:color w:val="231F20"/>
          <w:spacing w:val="-2"/>
          <w:w w:val="105"/>
        </w:rPr>
        <w:t> </w:t>
      </w:r>
      <w:r>
        <w:rPr>
          <w:color w:val="231F20"/>
          <w:w w:val="105"/>
        </w:rPr>
        <w:t>cũng</w:t>
      </w:r>
      <w:r>
        <w:rPr>
          <w:color w:val="231F20"/>
          <w:spacing w:val="-2"/>
          <w:w w:val="105"/>
        </w:rPr>
        <w:t> </w:t>
      </w:r>
      <w:r>
        <w:rPr>
          <w:color w:val="231F20"/>
          <w:w w:val="105"/>
        </w:rPr>
        <w:t>là</w:t>
      </w:r>
      <w:r>
        <w:rPr>
          <w:color w:val="231F20"/>
          <w:spacing w:val="-2"/>
          <w:w w:val="105"/>
        </w:rPr>
        <w:t> </w:t>
      </w:r>
      <w:r>
        <w:rPr>
          <w:color w:val="231F20"/>
          <w:w w:val="105"/>
        </w:rPr>
        <w:t>nghĩ</w:t>
      </w:r>
      <w:r>
        <w:rPr>
          <w:color w:val="231F20"/>
          <w:spacing w:val="-2"/>
          <w:w w:val="105"/>
        </w:rPr>
        <w:t> </w:t>
      </w:r>
      <w:r>
        <w:rPr>
          <w:color w:val="231F20"/>
          <w:w w:val="105"/>
        </w:rPr>
        <w:t>nhớ</w:t>
      </w:r>
      <w:r>
        <w:rPr>
          <w:color w:val="231F20"/>
          <w:spacing w:val="-2"/>
          <w:w w:val="105"/>
        </w:rPr>
        <w:t> </w:t>
      </w:r>
      <w:r>
        <w:rPr>
          <w:color w:val="231F20"/>
          <w:w w:val="105"/>
        </w:rPr>
        <w:t>đến</w:t>
      </w:r>
      <w:r>
        <w:rPr>
          <w:color w:val="231F20"/>
          <w:spacing w:val="-2"/>
          <w:w w:val="105"/>
        </w:rPr>
        <w:t> </w:t>
      </w:r>
      <w:r>
        <w:rPr>
          <w:color w:val="231F20"/>
          <w:w w:val="105"/>
        </w:rPr>
        <w:t>chính</w:t>
      </w:r>
      <w:r>
        <w:rPr>
          <w:color w:val="231F20"/>
          <w:spacing w:val="-2"/>
          <w:w w:val="105"/>
        </w:rPr>
        <w:t> </w:t>
      </w:r>
      <w:r>
        <w:rPr>
          <w:color w:val="231F20"/>
          <w:w w:val="105"/>
        </w:rPr>
        <w:t>mình,</w:t>
      </w:r>
      <w:r>
        <w:rPr>
          <w:color w:val="231F20"/>
          <w:spacing w:val="-2"/>
          <w:w w:val="105"/>
        </w:rPr>
        <w:t> </w:t>
      </w:r>
      <w:r>
        <w:rPr>
          <w:color w:val="231F20"/>
          <w:w w:val="105"/>
        </w:rPr>
        <w:t>bởi</w:t>
      </w:r>
      <w:r>
        <w:rPr>
          <w:color w:val="231F20"/>
          <w:spacing w:val="-2"/>
          <w:w w:val="105"/>
        </w:rPr>
        <w:t> </w:t>
      </w:r>
      <w:r>
        <w:rPr>
          <w:color w:val="231F20"/>
          <w:w w:val="105"/>
        </w:rPr>
        <w:t>mình</w:t>
      </w:r>
      <w:r>
        <w:rPr>
          <w:color w:val="231F20"/>
          <w:spacing w:val="-2"/>
          <w:w w:val="105"/>
        </w:rPr>
        <w:t> </w:t>
      </w:r>
      <w:r>
        <w:rPr>
          <w:color w:val="231F20"/>
          <w:w w:val="105"/>
        </w:rPr>
        <w:t>và</w:t>
      </w:r>
      <w:r>
        <w:rPr>
          <w:color w:val="231F20"/>
          <w:spacing w:val="-2"/>
          <w:w w:val="105"/>
        </w:rPr>
        <w:t> </w:t>
      </w:r>
      <w:r>
        <w:rPr>
          <w:color w:val="231F20"/>
          <w:w w:val="105"/>
        </w:rPr>
        <w:t>Người không</w:t>
      </w:r>
      <w:r>
        <w:rPr>
          <w:color w:val="231F20"/>
          <w:spacing w:val="-12"/>
          <w:w w:val="105"/>
        </w:rPr>
        <w:t> </w:t>
      </w:r>
      <w:r>
        <w:rPr>
          <w:color w:val="231F20"/>
          <w:w w:val="105"/>
        </w:rPr>
        <w:t>hai,</w:t>
      </w:r>
      <w:r>
        <w:rPr>
          <w:color w:val="231F20"/>
          <w:spacing w:val="-12"/>
          <w:w w:val="105"/>
        </w:rPr>
        <w:t> </w:t>
      </w:r>
      <w:r>
        <w:rPr>
          <w:color w:val="231F20"/>
          <w:w w:val="105"/>
        </w:rPr>
        <w:t>mình</w:t>
      </w:r>
      <w:r>
        <w:rPr>
          <w:color w:val="231F20"/>
          <w:spacing w:val="-12"/>
          <w:w w:val="105"/>
        </w:rPr>
        <w:t> </w:t>
      </w:r>
      <w:r>
        <w:rPr>
          <w:color w:val="231F20"/>
          <w:w w:val="105"/>
        </w:rPr>
        <w:t>và</w:t>
      </w:r>
      <w:r>
        <w:rPr>
          <w:color w:val="231F20"/>
          <w:spacing w:val="-12"/>
          <w:w w:val="105"/>
        </w:rPr>
        <w:t> </w:t>
      </w:r>
      <w:r>
        <w:rPr>
          <w:color w:val="231F20"/>
          <w:w w:val="105"/>
        </w:rPr>
        <w:t>Người</w:t>
      </w:r>
      <w:r>
        <w:rPr>
          <w:color w:val="231F20"/>
          <w:spacing w:val="-12"/>
          <w:w w:val="105"/>
        </w:rPr>
        <w:t> </w:t>
      </w:r>
      <w:r>
        <w:rPr>
          <w:color w:val="231F20"/>
          <w:w w:val="105"/>
        </w:rPr>
        <w:t>là</w:t>
      </w:r>
      <w:r>
        <w:rPr>
          <w:color w:val="231F20"/>
          <w:spacing w:val="-12"/>
          <w:w w:val="105"/>
        </w:rPr>
        <w:t> </w:t>
      </w:r>
      <w:r>
        <w:rPr>
          <w:color w:val="231F20"/>
          <w:w w:val="105"/>
        </w:rPr>
        <w:t>một</w:t>
      </w:r>
      <w:r>
        <w:rPr>
          <w:color w:val="231F20"/>
          <w:spacing w:val="-13"/>
          <w:w w:val="105"/>
        </w:rPr>
        <w:t> </w:t>
      </w:r>
      <w:r>
        <w:rPr>
          <w:color w:val="231F20"/>
          <w:w w:val="105"/>
        </w:rPr>
        <w:t>thể.</w:t>
      </w:r>
      <w:r>
        <w:rPr>
          <w:color w:val="231F20"/>
          <w:spacing w:val="-13"/>
          <w:w w:val="105"/>
        </w:rPr>
        <w:t> </w:t>
      </w:r>
      <w:r>
        <w:rPr>
          <w:color w:val="231F20"/>
          <w:w w:val="105"/>
        </w:rPr>
        <w:t>Trước</w:t>
      </w:r>
      <w:r>
        <w:rPr>
          <w:color w:val="231F20"/>
          <w:spacing w:val="-12"/>
          <w:w w:val="105"/>
        </w:rPr>
        <w:t> </w:t>
      </w:r>
      <w:r>
        <w:rPr>
          <w:color w:val="231F20"/>
          <w:w w:val="105"/>
        </w:rPr>
        <w:t>đây,</w:t>
      </w:r>
      <w:r>
        <w:rPr>
          <w:color w:val="231F20"/>
          <w:spacing w:val="-12"/>
          <w:w w:val="105"/>
        </w:rPr>
        <w:t> </w:t>
      </w:r>
      <w:r>
        <w:rPr>
          <w:color w:val="231F20"/>
          <w:w w:val="105"/>
        </w:rPr>
        <w:t>đã</w:t>
      </w:r>
      <w:r>
        <w:rPr>
          <w:color w:val="231F20"/>
          <w:spacing w:val="-12"/>
          <w:w w:val="105"/>
        </w:rPr>
        <w:t> </w:t>
      </w:r>
      <w:r>
        <w:rPr>
          <w:color w:val="231F20"/>
          <w:w w:val="105"/>
        </w:rPr>
        <w:t>nói</w:t>
      </w:r>
      <w:r>
        <w:rPr>
          <w:color w:val="231F20"/>
          <w:spacing w:val="-12"/>
          <w:w w:val="105"/>
        </w:rPr>
        <w:t> </w:t>
      </w:r>
      <w:r>
        <w:rPr>
          <w:color w:val="231F20"/>
          <w:w w:val="105"/>
        </w:rPr>
        <w:t>đến </w:t>
      </w:r>
      <w:r>
        <w:rPr>
          <w:color w:val="231F20"/>
          <w:w w:val="110"/>
        </w:rPr>
        <w:t>rất nhiều, thật sự là một thể.</w:t>
      </w:r>
    </w:p>
    <w:p>
      <w:pPr>
        <w:pStyle w:val="BodyText"/>
        <w:spacing w:line="307" w:lineRule="auto" w:before="138"/>
        <w:ind w:left="387" w:right="122" w:firstLine="454"/>
      </w:pPr>
      <w:r>
        <w:rPr>
          <w:color w:val="231F20"/>
          <w:w w:val="105"/>
        </w:rPr>
        <w:t>Khi niệm Phật không được có tâm phân biệt, nếu phân biệt Phật của người, Phật của mình thì phiền phức lắm, phá hoại tâm thanh tịnh niệm Phật của mình. Trong tâm thanh tịnh</w:t>
      </w:r>
      <w:r>
        <w:rPr>
          <w:color w:val="231F20"/>
          <w:spacing w:val="-9"/>
          <w:w w:val="105"/>
        </w:rPr>
        <w:t> </w:t>
      </w:r>
      <w:r>
        <w:rPr>
          <w:color w:val="231F20"/>
          <w:w w:val="105"/>
        </w:rPr>
        <w:t>lấy</w:t>
      </w:r>
      <w:r>
        <w:rPr>
          <w:color w:val="231F20"/>
          <w:spacing w:val="-9"/>
          <w:w w:val="105"/>
        </w:rPr>
        <w:t> </w:t>
      </w:r>
      <w:r>
        <w:rPr>
          <w:color w:val="231F20"/>
          <w:w w:val="105"/>
        </w:rPr>
        <w:t>đâu</w:t>
      </w:r>
      <w:r>
        <w:rPr>
          <w:color w:val="231F20"/>
          <w:spacing w:val="-9"/>
          <w:w w:val="105"/>
        </w:rPr>
        <w:t> </w:t>
      </w:r>
      <w:r>
        <w:rPr>
          <w:color w:val="231F20"/>
          <w:w w:val="105"/>
        </w:rPr>
        <w:t>ra</w:t>
      </w:r>
      <w:r>
        <w:rPr>
          <w:color w:val="231F20"/>
          <w:spacing w:val="-9"/>
          <w:w w:val="105"/>
        </w:rPr>
        <w:t> </w:t>
      </w:r>
      <w:r>
        <w:rPr>
          <w:color w:val="231F20"/>
          <w:w w:val="105"/>
        </w:rPr>
        <w:t>mình</w:t>
      </w:r>
      <w:r>
        <w:rPr>
          <w:color w:val="231F20"/>
          <w:spacing w:val="-9"/>
          <w:w w:val="105"/>
        </w:rPr>
        <w:t> </w:t>
      </w:r>
      <w:r>
        <w:rPr>
          <w:color w:val="231F20"/>
          <w:w w:val="105"/>
        </w:rPr>
        <w:t>và</w:t>
      </w:r>
      <w:r>
        <w:rPr>
          <w:color w:val="231F20"/>
          <w:spacing w:val="-9"/>
          <w:w w:val="105"/>
        </w:rPr>
        <w:t> </w:t>
      </w:r>
      <w:r>
        <w:rPr>
          <w:color w:val="231F20"/>
          <w:w w:val="105"/>
        </w:rPr>
        <w:t>người?</w:t>
      </w:r>
      <w:r>
        <w:rPr>
          <w:color w:val="231F20"/>
          <w:spacing w:val="-9"/>
          <w:w w:val="105"/>
        </w:rPr>
        <w:t> </w:t>
      </w:r>
      <w:r>
        <w:rPr>
          <w:color w:val="231F20"/>
          <w:w w:val="105"/>
        </w:rPr>
        <w:t>Có</w:t>
      </w:r>
      <w:r>
        <w:rPr>
          <w:color w:val="231F20"/>
          <w:spacing w:val="-9"/>
          <w:w w:val="105"/>
        </w:rPr>
        <w:t> </w:t>
      </w:r>
      <w:r>
        <w:rPr>
          <w:color w:val="231F20"/>
          <w:w w:val="105"/>
        </w:rPr>
        <w:t>mình</w:t>
      </w:r>
      <w:r>
        <w:rPr>
          <w:color w:val="231F20"/>
          <w:spacing w:val="-9"/>
          <w:w w:val="105"/>
        </w:rPr>
        <w:t> </w:t>
      </w:r>
      <w:r>
        <w:rPr>
          <w:color w:val="231F20"/>
          <w:w w:val="105"/>
        </w:rPr>
        <w:t>và</w:t>
      </w:r>
      <w:r>
        <w:rPr>
          <w:color w:val="231F20"/>
          <w:spacing w:val="-9"/>
          <w:w w:val="105"/>
        </w:rPr>
        <w:t> </w:t>
      </w:r>
      <w:r>
        <w:rPr>
          <w:color w:val="231F20"/>
          <w:w w:val="105"/>
        </w:rPr>
        <w:t>người</w:t>
      </w:r>
      <w:r>
        <w:rPr>
          <w:color w:val="231F20"/>
          <w:spacing w:val="-9"/>
          <w:w w:val="105"/>
        </w:rPr>
        <w:t> </w:t>
      </w:r>
      <w:r>
        <w:rPr>
          <w:color w:val="231F20"/>
          <w:w w:val="105"/>
        </w:rPr>
        <w:t>khiến</w:t>
      </w:r>
      <w:r>
        <w:rPr>
          <w:color w:val="231F20"/>
          <w:spacing w:val="-9"/>
          <w:w w:val="105"/>
        </w:rPr>
        <w:t> </w:t>
      </w:r>
      <w:r>
        <w:rPr>
          <w:color w:val="231F20"/>
          <w:w w:val="105"/>
        </w:rPr>
        <w:t>tâm thanh tịnh bị nhiễm ô, không còn thanh tịnh nữa. Khi niệm Phật</w:t>
      </w:r>
      <w:r>
        <w:rPr>
          <w:color w:val="231F20"/>
          <w:spacing w:val="-14"/>
          <w:w w:val="105"/>
        </w:rPr>
        <w:t> </w:t>
      </w:r>
      <w:r>
        <w:rPr>
          <w:color w:val="231F20"/>
          <w:w w:val="105"/>
        </w:rPr>
        <w:t>không</w:t>
      </w:r>
      <w:r>
        <w:rPr>
          <w:color w:val="231F20"/>
          <w:spacing w:val="-14"/>
          <w:w w:val="105"/>
        </w:rPr>
        <w:t> </w:t>
      </w:r>
      <w:r>
        <w:rPr>
          <w:color w:val="231F20"/>
          <w:w w:val="105"/>
        </w:rPr>
        <w:t>có</w:t>
      </w:r>
      <w:r>
        <w:rPr>
          <w:color w:val="231F20"/>
          <w:spacing w:val="-14"/>
          <w:w w:val="105"/>
        </w:rPr>
        <w:t> </w:t>
      </w:r>
      <w:r>
        <w:rPr>
          <w:color w:val="231F20"/>
          <w:w w:val="105"/>
        </w:rPr>
        <w:t>ý</w:t>
      </w:r>
      <w:r>
        <w:rPr>
          <w:color w:val="231F20"/>
          <w:spacing w:val="-14"/>
          <w:w w:val="105"/>
        </w:rPr>
        <w:t> </w:t>
      </w:r>
      <w:r>
        <w:rPr>
          <w:color w:val="231F20"/>
          <w:w w:val="105"/>
        </w:rPr>
        <w:t>niệm</w:t>
      </w:r>
      <w:r>
        <w:rPr>
          <w:color w:val="231F20"/>
          <w:spacing w:val="-14"/>
          <w:w w:val="105"/>
        </w:rPr>
        <w:t> </w:t>
      </w:r>
      <w:r>
        <w:rPr>
          <w:color w:val="231F20"/>
          <w:w w:val="105"/>
        </w:rPr>
        <w:t>mình</w:t>
      </w:r>
      <w:r>
        <w:rPr>
          <w:color w:val="231F20"/>
          <w:spacing w:val="-14"/>
          <w:w w:val="105"/>
        </w:rPr>
        <w:t> </w:t>
      </w:r>
      <w:r>
        <w:rPr>
          <w:color w:val="231F20"/>
          <w:w w:val="105"/>
        </w:rPr>
        <w:t>và</w:t>
      </w:r>
      <w:r>
        <w:rPr>
          <w:color w:val="231F20"/>
          <w:spacing w:val="-14"/>
          <w:w w:val="105"/>
        </w:rPr>
        <w:t> </w:t>
      </w:r>
      <w:r>
        <w:rPr>
          <w:color w:val="231F20"/>
          <w:w w:val="105"/>
        </w:rPr>
        <w:t>người,</w:t>
      </w:r>
      <w:r>
        <w:rPr>
          <w:color w:val="231F20"/>
          <w:spacing w:val="-14"/>
          <w:w w:val="105"/>
        </w:rPr>
        <w:t> </w:t>
      </w:r>
      <w:r>
        <w:rPr>
          <w:color w:val="231F20"/>
          <w:w w:val="105"/>
        </w:rPr>
        <w:t>như</w:t>
      </w:r>
      <w:r>
        <w:rPr>
          <w:color w:val="231F20"/>
          <w:spacing w:val="-14"/>
          <w:w w:val="105"/>
        </w:rPr>
        <w:t> </w:t>
      </w:r>
      <w:r>
        <w:rPr>
          <w:color w:val="231F20"/>
          <w:w w:val="105"/>
        </w:rPr>
        <w:t>vậy</w:t>
      </w:r>
      <w:r>
        <w:rPr>
          <w:color w:val="231F20"/>
          <w:spacing w:val="-14"/>
          <w:w w:val="105"/>
        </w:rPr>
        <w:t> </w:t>
      </w:r>
      <w:r>
        <w:rPr>
          <w:color w:val="231F20"/>
          <w:w w:val="105"/>
        </w:rPr>
        <w:t>là</w:t>
      </w:r>
      <w:r>
        <w:rPr>
          <w:color w:val="231F20"/>
          <w:spacing w:val="-14"/>
          <w:w w:val="105"/>
        </w:rPr>
        <w:t> </w:t>
      </w:r>
      <w:r>
        <w:rPr>
          <w:color w:val="231F20"/>
          <w:w w:val="105"/>
        </w:rPr>
        <w:t>thật</w:t>
      </w:r>
      <w:r>
        <w:rPr>
          <w:color w:val="231F20"/>
          <w:spacing w:val="-14"/>
          <w:w w:val="105"/>
        </w:rPr>
        <w:t> </w:t>
      </w:r>
      <w:r>
        <w:rPr>
          <w:color w:val="231F20"/>
          <w:w w:val="105"/>
        </w:rPr>
        <w:t>sự</w:t>
      </w:r>
      <w:r>
        <w:rPr>
          <w:color w:val="231F20"/>
          <w:spacing w:val="-14"/>
          <w:w w:val="105"/>
        </w:rPr>
        <w:t> </w:t>
      </w:r>
      <w:r>
        <w:rPr>
          <w:color w:val="231F20"/>
          <w:w w:val="105"/>
        </w:rPr>
        <w:t>biết niệm.</w:t>
      </w:r>
      <w:r>
        <w:rPr>
          <w:color w:val="231F20"/>
          <w:spacing w:val="-16"/>
          <w:w w:val="105"/>
        </w:rPr>
        <w:t> </w:t>
      </w:r>
      <w:r>
        <w:rPr>
          <w:color w:val="231F20"/>
          <w:w w:val="105"/>
        </w:rPr>
        <w:t>Có</w:t>
      </w:r>
      <w:r>
        <w:rPr>
          <w:color w:val="231F20"/>
          <w:spacing w:val="-16"/>
          <w:w w:val="105"/>
        </w:rPr>
        <w:t> </w:t>
      </w:r>
      <w:r>
        <w:rPr>
          <w:color w:val="231F20"/>
          <w:w w:val="105"/>
        </w:rPr>
        <w:t>biết</w:t>
      </w:r>
      <w:r>
        <w:rPr>
          <w:color w:val="231F20"/>
          <w:spacing w:val="-16"/>
          <w:w w:val="105"/>
        </w:rPr>
        <w:t> </w:t>
      </w:r>
      <w:r>
        <w:rPr>
          <w:color w:val="231F20"/>
          <w:w w:val="105"/>
        </w:rPr>
        <w:t>niệm</w:t>
      </w:r>
      <w:r>
        <w:rPr>
          <w:color w:val="231F20"/>
          <w:spacing w:val="-16"/>
          <w:w w:val="105"/>
        </w:rPr>
        <w:t> </w:t>
      </w:r>
      <w:r>
        <w:rPr>
          <w:color w:val="231F20"/>
          <w:w w:val="105"/>
        </w:rPr>
        <w:t>thì</w:t>
      </w:r>
      <w:r>
        <w:rPr>
          <w:color w:val="231F20"/>
          <w:spacing w:val="-16"/>
          <w:w w:val="105"/>
        </w:rPr>
        <w:t> </w:t>
      </w:r>
      <w:r>
        <w:rPr>
          <w:color w:val="231F20"/>
          <w:w w:val="105"/>
        </w:rPr>
        <w:t>khi</w:t>
      </w:r>
      <w:r>
        <w:rPr>
          <w:color w:val="231F20"/>
          <w:spacing w:val="-16"/>
          <w:w w:val="105"/>
        </w:rPr>
        <w:t> </w:t>
      </w:r>
      <w:r>
        <w:rPr>
          <w:color w:val="231F20"/>
          <w:w w:val="105"/>
        </w:rPr>
        <w:t>niệm</w:t>
      </w:r>
      <w:r>
        <w:rPr>
          <w:color w:val="231F20"/>
          <w:spacing w:val="-16"/>
          <w:w w:val="105"/>
        </w:rPr>
        <w:t> </w:t>
      </w:r>
      <w:r>
        <w:rPr>
          <w:color w:val="231F20"/>
          <w:w w:val="105"/>
        </w:rPr>
        <w:t>mới</w:t>
      </w:r>
      <w:r>
        <w:rPr>
          <w:color w:val="231F20"/>
          <w:spacing w:val="-16"/>
          <w:w w:val="105"/>
        </w:rPr>
        <w:t> </w:t>
      </w:r>
      <w:r>
        <w:rPr>
          <w:color w:val="231F20"/>
          <w:w w:val="105"/>
        </w:rPr>
        <w:t>có</w:t>
      </w:r>
      <w:r>
        <w:rPr>
          <w:color w:val="231F20"/>
          <w:spacing w:val="-16"/>
          <w:w w:val="105"/>
        </w:rPr>
        <w:t> </w:t>
      </w:r>
      <w:r>
        <w:rPr>
          <w:color w:val="231F20"/>
          <w:w w:val="105"/>
        </w:rPr>
        <w:t>cảm</w:t>
      </w:r>
      <w:r>
        <w:rPr>
          <w:color w:val="231F20"/>
          <w:spacing w:val="-16"/>
          <w:w w:val="105"/>
        </w:rPr>
        <w:t> </w:t>
      </w:r>
      <w:r>
        <w:rPr>
          <w:color w:val="231F20"/>
          <w:w w:val="105"/>
        </w:rPr>
        <w:t>ứng.</w:t>
      </w:r>
      <w:r>
        <w:rPr>
          <w:color w:val="231F20"/>
          <w:spacing w:val="-16"/>
          <w:w w:val="105"/>
        </w:rPr>
        <w:t> </w:t>
      </w:r>
      <w:r>
        <w:rPr>
          <w:color w:val="231F20"/>
          <w:w w:val="105"/>
        </w:rPr>
        <w:t>Niệm</w:t>
      </w:r>
      <w:r>
        <w:rPr>
          <w:color w:val="231F20"/>
          <w:spacing w:val="-16"/>
          <w:w w:val="105"/>
        </w:rPr>
        <w:t> </w:t>
      </w:r>
      <w:r>
        <w:rPr>
          <w:color w:val="231F20"/>
          <w:w w:val="105"/>
        </w:rPr>
        <w:t>Phật có mình có người vẫn còn hơn không niệm, nhưng năng lượng đó rất yếu, cho nên niệm lâu ngày mà không có cảm ứng.</w:t>
      </w:r>
      <w:r>
        <w:rPr>
          <w:color w:val="231F20"/>
          <w:spacing w:val="-10"/>
          <w:w w:val="105"/>
        </w:rPr>
        <w:t> </w:t>
      </w:r>
      <w:r>
        <w:rPr>
          <w:color w:val="231F20"/>
          <w:w w:val="105"/>
        </w:rPr>
        <w:t>Đạo</w:t>
      </w:r>
      <w:r>
        <w:rPr>
          <w:color w:val="231F20"/>
          <w:spacing w:val="-10"/>
          <w:w w:val="105"/>
        </w:rPr>
        <w:t> </w:t>
      </w:r>
      <w:r>
        <w:rPr>
          <w:color w:val="231F20"/>
          <w:w w:val="105"/>
        </w:rPr>
        <w:t>lý</w:t>
      </w:r>
      <w:r>
        <w:rPr>
          <w:color w:val="231F20"/>
          <w:spacing w:val="-10"/>
          <w:w w:val="105"/>
        </w:rPr>
        <w:t> </w:t>
      </w:r>
      <w:r>
        <w:rPr>
          <w:color w:val="231F20"/>
          <w:w w:val="105"/>
        </w:rPr>
        <w:t>ở</w:t>
      </w:r>
      <w:r>
        <w:rPr>
          <w:color w:val="231F20"/>
          <w:spacing w:val="-10"/>
          <w:w w:val="105"/>
        </w:rPr>
        <w:t> </w:t>
      </w:r>
      <w:r>
        <w:rPr>
          <w:color w:val="231F20"/>
          <w:w w:val="105"/>
        </w:rPr>
        <w:t>chỗ</w:t>
      </w:r>
      <w:r>
        <w:rPr>
          <w:color w:val="231F20"/>
          <w:spacing w:val="-10"/>
          <w:w w:val="105"/>
        </w:rPr>
        <w:t> </w:t>
      </w:r>
      <w:r>
        <w:rPr>
          <w:color w:val="231F20"/>
          <w:w w:val="105"/>
        </w:rPr>
        <w:t>này.</w:t>
      </w:r>
      <w:r>
        <w:rPr>
          <w:color w:val="231F20"/>
          <w:spacing w:val="-10"/>
          <w:w w:val="105"/>
        </w:rPr>
        <w:t> </w:t>
      </w:r>
      <w:r>
        <w:rPr>
          <w:color w:val="231F20"/>
          <w:w w:val="105"/>
        </w:rPr>
        <w:t>Đến</w:t>
      </w:r>
      <w:r>
        <w:rPr>
          <w:color w:val="231F20"/>
          <w:spacing w:val="-10"/>
          <w:w w:val="105"/>
        </w:rPr>
        <w:t> </w:t>
      </w:r>
      <w:r>
        <w:rPr>
          <w:color w:val="231F20"/>
          <w:w w:val="105"/>
        </w:rPr>
        <w:t>khi</w:t>
      </w:r>
      <w:r>
        <w:rPr>
          <w:color w:val="231F20"/>
          <w:spacing w:val="-10"/>
          <w:w w:val="105"/>
        </w:rPr>
        <w:t> </w:t>
      </w:r>
      <w:r>
        <w:rPr>
          <w:color w:val="231F20"/>
          <w:w w:val="105"/>
        </w:rPr>
        <w:t>nào</w:t>
      </w:r>
      <w:r>
        <w:rPr>
          <w:color w:val="231F20"/>
          <w:spacing w:val="-10"/>
          <w:w w:val="105"/>
        </w:rPr>
        <w:t> </w:t>
      </w:r>
      <w:r>
        <w:rPr>
          <w:color w:val="231F20"/>
          <w:w w:val="105"/>
        </w:rPr>
        <w:t>mới</w:t>
      </w:r>
      <w:r>
        <w:rPr>
          <w:color w:val="231F20"/>
          <w:spacing w:val="-10"/>
          <w:w w:val="105"/>
        </w:rPr>
        <w:t> </w:t>
      </w:r>
      <w:r>
        <w:rPr>
          <w:color w:val="231F20"/>
          <w:w w:val="105"/>
        </w:rPr>
        <w:t>đạt</w:t>
      </w:r>
      <w:r>
        <w:rPr>
          <w:color w:val="231F20"/>
          <w:spacing w:val="-10"/>
          <w:w w:val="105"/>
        </w:rPr>
        <w:t> </w:t>
      </w:r>
      <w:r>
        <w:rPr>
          <w:color w:val="231F20"/>
          <w:w w:val="105"/>
        </w:rPr>
        <w:t>được</w:t>
      </w:r>
      <w:r>
        <w:rPr>
          <w:color w:val="231F20"/>
          <w:spacing w:val="-10"/>
          <w:w w:val="105"/>
        </w:rPr>
        <w:t> </w:t>
      </w:r>
      <w:r>
        <w:rPr>
          <w:color w:val="231F20"/>
          <w:w w:val="105"/>
        </w:rPr>
        <w:t>nhất</w:t>
      </w:r>
      <w:r>
        <w:rPr>
          <w:color w:val="231F20"/>
          <w:spacing w:val="-10"/>
          <w:w w:val="105"/>
        </w:rPr>
        <w:t> </w:t>
      </w:r>
      <w:r>
        <w:rPr>
          <w:color w:val="231F20"/>
          <w:w w:val="105"/>
        </w:rPr>
        <w:t>niệm tịnh tâm?</w:t>
      </w:r>
    </w:p>
    <w:p>
      <w:pPr>
        <w:pStyle w:val="BodyText"/>
        <w:spacing w:line="307" w:lineRule="auto" w:before="135"/>
        <w:ind w:left="387" w:right="121" w:firstLine="453"/>
      </w:pPr>
      <w:r>
        <w:rPr>
          <w:color w:val="231F20"/>
          <w:w w:val="105"/>
        </w:rPr>
        <w:t>Học</w:t>
      </w:r>
      <w:r>
        <w:rPr>
          <w:color w:val="231F20"/>
          <w:spacing w:val="-16"/>
          <w:w w:val="105"/>
        </w:rPr>
        <w:t> </w:t>
      </w:r>
      <w:r>
        <w:rPr>
          <w:color w:val="231F20"/>
          <w:w w:val="105"/>
        </w:rPr>
        <w:t>Phật</w:t>
      </w:r>
      <w:r>
        <w:rPr>
          <w:color w:val="231F20"/>
          <w:spacing w:val="-16"/>
          <w:w w:val="105"/>
        </w:rPr>
        <w:t> </w:t>
      </w:r>
      <w:r>
        <w:rPr>
          <w:color w:val="231F20"/>
          <w:w w:val="105"/>
        </w:rPr>
        <w:t>phải</w:t>
      </w:r>
      <w:r>
        <w:rPr>
          <w:color w:val="231F20"/>
          <w:spacing w:val="-16"/>
          <w:w w:val="105"/>
        </w:rPr>
        <w:t> </w:t>
      </w:r>
      <w:r>
        <w:rPr>
          <w:color w:val="231F20"/>
          <w:w w:val="105"/>
        </w:rPr>
        <w:t>học</w:t>
      </w:r>
      <w:r>
        <w:rPr>
          <w:color w:val="231F20"/>
          <w:spacing w:val="-16"/>
          <w:w w:val="105"/>
        </w:rPr>
        <w:t> </w:t>
      </w:r>
      <w:r>
        <w:rPr>
          <w:color w:val="231F20"/>
          <w:w w:val="105"/>
        </w:rPr>
        <w:t>từ</w:t>
      </w:r>
      <w:r>
        <w:rPr>
          <w:color w:val="231F20"/>
          <w:spacing w:val="-16"/>
          <w:w w:val="105"/>
        </w:rPr>
        <w:t> </w:t>
      </w:r>
      <w:r>
        <w:rPr>
          <w:color w:val="231F20"/>
          <w:w w:val="105"/>
        </w:rPr>
        <w:t>đâu?</w:t>
      </w:r>
      <w:r>
        <w:rPr>
          <w:color w:val="231F20"/>
          <w:spacing w:val="-16"/>
          <w:w w:val="105"/>
        </w:rPr>
        <w:t> </w:t>
      </w:r>
      <w:r>
        <w:rPr>
          <w:color w:val="231F20"/>
          <w:w w:val="105"/>
        </w:rPr>
        <w:t>Quan</w:t>
      </w:r>
      <w:r>
        <w:rPr>
          <w:color w:val="231F20"/>
          <w:spacing w:val="-16"/>
          <w:w w:val="105"/>
        </w:rPr>
        <w:t> </w:t>
      </w:r>
      <w:r>
        <w:rPr>
          <w:color w:val="231F20"/>
          <w:w w:val="105"/>
        </w:rPr>
        <w:t>trọng</w:t>
      </w:r>
      <w:r>
        <w:rPr>
          <w:color w:val="231F20"/>
          <w:spacing w:val="-17"/>
          <w:w w:val="105"/>
        </w:rPr>
        <w:t> </w:t>
      </w:r>
      <w:r>
        <w:rPr>
          <w:color w:val="231F20"/>
          <w:w w:val="105"/>
        </w:rPr>
        <w:t>ở</w:t>
      </w:r>
      <w:r>
        <w:rPr>
          <w:color w:val="231F20"/>
          <w:spacing w:val="-16"/>
          <w:w w:val="105"/>
        </w:rPr>
        <w:t> </w:t>
      </w:r>
      <w:r>
        <w:rPr>
          <w:color w:val="231F20"/>
          <w:w w:val="105"/>
        </w:rPr>
        <w:t>cội</w:t>
      </w:r>
      <w:r>
        <w:rPr>
          <w:color w:val="231F20"/>
          <w:spacing w:val="-16"/>
          <w:w w:val="105"/>
        </w:rPr>
        <w:t> </w:t>
      </w:r>
      <w:r>
        <w:rPr>
          <w:color w:val="231F20"/>
          <w:w w:val="105"/>
        </w:rPr>
        <w:t>rễ,</w:t>
      </w:r>
      <w:r>
        <w:rPr>
          <w:color w:val="231F20"/>
          <w:spacing w:val="-16"/>
          <w:w w:val="105"/>
        </w:rPr>
        <w:t> </w:t>
      </w:r>
      <w:r>
        <w:rPr>
          <w:color w:val="231F20"/>
          <w:w w:val="105"/>
        </w:rPr>
        <w:t>chẳng</w:t>
      </w:r>
      <w:r>
        <w:rPr>
          <w:color w:val="231F20"/>
          <w:spacing w:val="-16"/>
          <w:w w:val="105"/>
        </w:rPr>
        <w:t> </w:t>
      </w:r>
      <w:r>
        <w:rPr>
          <w:color w:val="231F20"/>
          <w:w w:val="105"/>
        </w:rPr>
        <w:t>thể </w:t>
      </w:r>
      <w:r>
        <w:rPr>
          <w:color w:val="231F20"/>
        </w:rPr>
        <w:t>không có cội rễ! Rễ là gì? Rễ là giới luật. Ngày nay, Phật giáo </w:t>
      </w:r>
      <w:r>
        <w:rPr>
          <w:color w:val="231F20"/>
          <w:w w:val="105"/>
        </w:rPr>
        <w:t>suy</w:t>
      </w:r>
      <w:r>
        <w:rPr>
          <w:color w:val="231F20"/>
          <w:spacing w:val="-17"/>
          <w:w w:val="105"/>
        </w:rPr>
        <w:t> </w:t>
      </w:r>
      <w:r>
        <w:rPr>
          <w:color w:val="231F20"/>
          <w:w w:val="105"/>
        </w:rPr>
        <w:t>thoái,</w:t>
      </w:r>
      <w:r>
        <w:rPr>
          <w:color w:val="231F20"/>
          <w:spacing w:val="-17"/>
          <w:w w:val="105"/>
        </w:rPr>
        <w:t> </w:t>
      </w:r>
      <w:r>
        <w:rPr>
          <w:color w:val="231F20"/>
          <w:w w:val="105"/>
        </w:rPr>
        <w:t>suy</w:t>
      </w:r>
      <w:r>
        <w:rPr>
          <w:color w:val="231F20"/>
          <w:spacing w:val="-17"/>
          <w:w w:val="105"/>
        </w:rPr>
        <w:t> </w:t>
      </w:r>
      <w:r>
        <w:rPr>
          <w:color w:val="231F20"/>
          <w:w w:val="105"/>
        </w:rPr>
        <w:t>thoái</w:t>
      </w:r>
      <w:r>
        <w:rPr>
          <w:color w:val="231F20"/>
          <w:spacing w:val="-16"/>
          <w:w w:val="105"/>
        </w:rPr>
        <w:t> </w:t>
      </w:r>
      <w:r>
        <w:rPr>
          <w:color w:val="231F20"/>
          <w:w w:val="105"/>
        </w:rPr>
        <w:t>đến</w:t>
      </w:r>
      <w:r>
        <w:rPr>
          <w:color w:val="231F20"/>
          <w:spacing w:val="-17"/>
          <w:w w:val="105"/>
        </w:rPr>
        <w:t> </w:t>
      </w:r>
      <w:r>
        <w:rPr>
          <w:color w:val="231F20"/>
          <w:w w:val="105"/>
        </w:rPr>
        <w:t>mức</w:t>
      </w:r>
      <w:r>
        <w:rPr>
          <w:color w:val="231F20"/>
          <w:spacing w:val="-17"/>
          <w:w w:val="105"/>
        </w:rPr>
        <w:t> </w:t>
      </w:r>
      <w:r>
        <w:rPr>
          <w:color w:val="231F20"/>
          <w:w w:val="105"/>
        </w:rPr>
        <w:t>như</w:t>
      </w:r>
      <w:r>
        <w:rPr>
          <w:color w:val="231F20"/>
          <w:spacing w:val="-17"/>
          <w:w w:val="105"/>
        </w:rPr>
        <w:t> </w:t>
      </w:r>
      <w:r>
        <w:rPr>
          <w:color w:val="231F20"/>
          <w:w w:val="105"/>
        </w:rPr>
        <w:t>không</w:t>
      </w:r>
      <w:r>
        <w:rPr>
          <w:color w:val="231F20"/>
          <w:spacing w:val="-16"/>
          <w:w w:val="105"/>
        </w:rPr>
        <w:t> </w:t>
      </w:r>
      <w:r>
        <w:rPr>
          <w:color w:val="231F20"/>
          <w:w w:val="105"/>
        </w:rPr>
        <w:t>có,</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nghĩ</w:t>
      </w:r>
      <w:r>
        <w:rPr>
          <w:color w:val="231F20"/>
          <w:spacing w:val="-16"/>
          <w:w w:val="105"/>
        </w:rPr>
        <w:t> </w:t>
      </w:r>
      <w:r>
        <w:rPr>
          <w:color w:val="231F20"/>
          <w:spacing w:val="-5"/>
          <w:w w:val="105"/>
        </w:rPr>
        <w:t>xem</w:t>
      </w:r>
    </w:p>
    <w:p>
      <w:pPr>
        <w:spacing w:after="0" w:line="307" w:lineRule="auto"/>
        <w:sectPr>
          <w:pgSz w:w="11400" w:h="15370"/>
          <w:pgMar w:header="977" w:footer="937" w:top="1200" w:bottom="1120" w:left="1200" w:right="1180"/>
        </w:sectPr>
      </w:pPr>
    </w:p>
    <w:p>
      <w:pPr>
        <w:pStyle w:val="BodyText"/>
        <w:spacing w:before="6"/>
        <w:jc w:val="left"/>
        <w:rPr>
          <w:sz w:val="22"/>
        </w:rPr>
      </w:pPr>
    </w:p>
    <w:p>
      <w:pPr>
        <w:spacing w:line="307" w:lineRule="auto" w:before="106"/>
        <w:ind w:left="103" w:right="405" w:firstLine="0"/>
        <w:jc w:val="both"/>
        <w:rPr>
          <w:sz w:val="34"/>
        </w:rPr>
      </w:pPr>
      <w:r>
        <w:rPr>
          <w:color w:val="231F20"/>
          <w:w w:val="105"/>
          <w:sz w:val="34"/>
        </w:rPr>
        <w:t>có đáng thương chăng? Người Phật tử tại gia không thực hành được </w:t>
      </w:r>
      <w:r>
        <w:rPr>
          <w:i/>
          <w:color w:val="231F20"/>
          <w:w w:val="105"/>
          <w:sz w:val="34"/>
        </w:rPr>
        <w:t>Thập Thiện Nghiệp</w:t>
      </w:r>
      <w:r>
        <w:rPr>
          <w:color w:val="231F20"/>
          <w:w w:val="105"/>
          <w:sz w:val="34"/>
        </w:rPr>
        <w:t>, người xuất gia không thực hành được </w:t>
      </w:r>
      <w:r>
        <w:rPr>
          <w:i/>
          <w:color w:val="231F20"/>
          <w:w w:val="105"/>
          <w:sz w:val="34"/>
        </w:rPr>
        <w:t>Sa Di Luật Nghi</w:t>
      </w:r>
      <w:r>
        <w:rPr>
          <w:color w:val="231F20"/>
          <w:w w:val="105"/>
          <w:sz w:val="34"/>
        </w:rPr>
        <w:t>.</w:t>
      </w:r>
    </w:p>
    <w:p>
      <w:pPr>
        <w:pStyle w:val="BodyText"/>
        <w:spacing w:line="307" w:lineRule="auto" w:before="140"/>
        <w:ind w:left="103" w:right="402" w:firstLine="453"/>
      </w:pPr>
      <w:r>
        <w:rPr>
          <w:i/>
          <w:color w:val="231F20"/>
          <w:w w:val="105"/>
        </w:rPr>
        <w:t>Thập</w:t>
      </w:r>
      <w:r>
        <w:rPr>
          <w:i/>
          <w:color w:val="231F20"/>
          <w:spacing w:val="-3"/>
          <w:w w:val="105"/>
        </w:rPr>
        <w:t> </w:t>
      </w:r>
      <w:r>
        <w:rPr>
          <w:i/>
          <w:color w:val="231F20"/>
          <w:w w:val="105"/>
        </w:rPr>
        <w:t>Thiện</w:t>
      </w:r>
      <w:r>
        <w:rPr>
          <w:i/>
          <w:color w:val="231F20"/>
          <w:spacing w:val="-3"/>
          <w:w w:val="105"/>
        </w:rPr>
        <w:t> </w:t>
      </w:r>
      <w:r>
        <w:rPr>
          <w:i/>
          <w:color w:val="231F20"/>
          <w:w w:val="105"/>
        </w:rPr>
        <w:t>Nghiệp</w:t>
      </w:r>
      <w:r>
        <w:rPr>
          <w:i/>
          <w:color w:val="231F20"/>
          <w:spacing w:val="-3"/>
          <w:w w:val="105"/>
        </w:rPr>
        <w:t> </w:t>
      </w:r>
      <w:r>
        <w:rPr>
          <w:i/>
          <w:color w:val="231F20"/>
          <w:w w:val="105"/>
        </w:rPr>
        <w:t>Đạo</w:t>
      </w:r>
      <w:r>
        <w:rPr>
          <w:i/>
          <w:color w:val="231F20"/>
          <w:spacing w:val="-3"/>
          <w:w w:val="105"/>
        </w:rPr>
        <w:t> </w:t>
      </w:r>
      <w:r>
        <w:rPr>
          <w:color w:val="231F20"/>
          <w:w w:val="105"/>
        </w:rPr>
        <w:t>và</w:t>
      </w:r>
      <w:r>
        <w:rPr>
          <w:color w:val="231F20"/>
          <w:spacing w:val="-3"/>
          <w:w w:val="105"/>
        </w:rPr>
        <w:t> </w:t>
      </w:r>
      <w:r>
        <w:rPr>
          <w:i/>
          <w:color w:val="231F20"/>
          <w:w w:val="105"/>
        </w:rPr>
        <w:t>Sa</w:t>
      </w:r>
      <w:r>
        <w:rPr>
          <w:i/>
          <w:color w:val="231F20"/>
          <w:spacing w:val="-3"/>
          <w:w w:val="105"/>
        </w:rPr>
        <w:t> </w:t>
      </w:r>
      <w:r>
        <w:rPr>
          <w:i/>
          <w:color w:val="231F20"/>
          <w:w w:val="105"/>
        </w:rPr>
        <w:t>Di</w:t>
      </w:r>
      <w:r>
        <w:rPr>
          <w:i/>
          <w:color w:val="231F20"/>
          <w:spacing w:val="-3"/>
          <w:w w:val="105"/>
        </w:rPr>
        <w:t> </w:t>
      </w:r>
      <w:r>
        <w:rPr>
          <w:i/>
          <w:color w:val="231F20"/>
          <w:w w:val="105"/>
        </w:rPr>
        <w:t>Luật</w:t>
      </w:r>
      <w:r>
        <w:rPr>
          <w:i/>
          <w:color w:val="231F20"/>
          <w:spacing w:val="-3"/>
          <w:w w:val="105"/>
        </w:rPr>
        <w:t> </w:t>
      </w:r>
      <w:r>
        <w:rPr>
          <w:i/>
          <w:color w:val="231F20"/>
          <w:w w:val="105"/>
        </w:rPr>
        <w:t>Nghi</w:t>
      </w:r>
      <w:r>
        <w:rPr>
          <w:color w:val="231F20"/>
          <w:w w:val="105"/>
        </w:rPr>
        <w:t>,</w:t>
      </w:r>
      <w:r>
        <w:rPr>
          <w:color w:val="231F20"/>
          <w:spacing w:val="-3"/>
          <w:w w:val="105"/>
        </w:rPr>
        <w:t> </w:t>
      </w:r>
      <w:r>
        <w:rPr>
          <w:color w:val="231F20"/>
          <w:w w:val="105"/>
        </w:rPr>
        <w:t>là</w:t>
      </w:r>
      <w:r>
        <w:rPr>
          <w:color w:val="231F20"/>
          <w:spacing w:val="-3"/>
          <w:w w:val="105"/>
        </w:rPr>
        <w:t> </w:t>
      </w:r>
      <w:r>
        <w:rPr>
          <w:color w:val="231F20"/>
          <w:w w:val="105"/>
        </w:rPr>
        <w:t>nền</w:t>
      </w:r>
      <w:r>
        <w:rPr>
          <w:color w:val="231F20"/>
          <w:spacing w:val="-3"/>
          <w:w w:val="105"/>
        </w:rPr>
        <w:t> </w:t>
      </w:r>
      <w:r>
        <w:rPr>
          <w:color w:val="231F20"/>
          <w:w w:val="105"/>
        </w:rPr>
        <w:t>tảng của</w:t>
      </w:r>
      <w:r>
        <w:rPr>
          <w:color w:val="231F20"/>
          <w:spacing w:val="-11"/>
          <w:w w:val="105"/>
        </w:rPr>
        <w:t> </w:t>
      </w:r>
      <w:r>
        <w:rPr>
          <w:color w:val="231F20"/>
          <w:w w:val="105"/>
        </w:rPr>
        <w:t>giới</w:t>
      </w:r>
      <w:r>
        <w:rPr>
          <w:color w:val="231F20"/>
          <w:spacing w:val="-11"/>
          <w:w w:val="105"/>
        </w:rPr>
        <w:t> </w:t>
      </w:r>
      <w:r>
        <w:rPr>
          <w:color w:val="231F20"/>
          <w:w w:val="105"/>
        </w:rPr>
        <w:t>luật.</w:t>
      </w:r>
      <w:r>
        <w:rPr>
          <w:color w:val="231F20"/>
          <w:spacing w:val="-10"/>
          <w:w w:val="105"/>
        </w:rPr>
        <w:t> </w:t>
      </w:r>
      <w:r>
        <w:rPr>
          <w:color w:val="231F20"/>
          <w:w w:val="105"/>
        </w:rPr>
        <w:t>Không</w:t>
      </w:r>
      <w:r>
        <w:rPr>
          <w:color w:val="231F20"/>
          <w:spacing w:val="-11"/>
          <w:w w:val="105"/>
        </w:rPr>
        <w:t> </w:t>
      </w:r>
      <w:r>
        <w:rPr>
          <w:color w:val="231F20"/>
          <w:w w:val="105"/>
        </w:rPr>
        <w:t>làm</w:t>
      </w:r>
      <w:r>
        <w:rPr>
          <w:color w:val="231F20"/>
          <w:spacing w:val="-10"/>
          <w:w w:val="105"/>
        </w:rPr>
        <w:t> </w:t>
      </w:r>
      <w:r>
        <w:rPr>
          <w:color w:val="231F20"/>
          <w:w w:val="105"/>
        </w:rPr>
        <w:t>được</w:t>
      </w:r>
      <w:r>
        <w:rPr>
          <w:color w:val="231F20"/>
          <w:spacing w:val="-10"/>
          <w:w w:val="105"/>
        </w:rPr>
        <w:t> </w:t>
      </w:r>
      <w:r>
        <w:rPr>
          <w:color w:val="231F20"/>
          <w:w w:val="105"/>
        </w:rPr>
        <w:t>điều</w:t>
      </w:r>
      <w:r>
        <w:rPr>
          <w:color w:val="231F20"/>
          <w:spacing w:val="-10"/>
          <w:w w:val="105"/>
        </w:rPr>
        <w:t> </w:t>
      </w:r>
      <w:r>
        <w:rPr>
          <w:color w:val="231F20"/>
          <w:w w:val="105"/>
        </w:rPr>
        <w:t>này,</w:t>
      </w:r>
      <w:r>
        <w:rPr>
          <w:color w:val="231F20"/>
          <w:spacing w:val="-11"/>
          <w:w w:val="105"/>
        </w:rPr>
        <w:t> </w:t>
      </w:r>
      <w:r>
        <w:rPr>
          <w:color w:val="231F20"/>
          <w:w w:val="105"/>
        </w:rPr>
        <w:t>thì</w:t>
      </w:r>
      <w:r>
        <w:rPr>
          <w:color w:val="231F20"/>
          <w:spacing w:val="-10"/>
          <w:w w:val="105"/>
        </w:rPr>
        <w:t> </w:t>
      </w:r>
      <w:r>
        <w:rPr>
          <w:color w:val="231F20"/>
          <w:w w:val="105"/>
        </w:rPr>
        <w:t>chẳng</w:t>
      </w:r>
      <w:r>
        <w:rPr>
          <w:color w:val="231F20"/>
          <w:spacing w:val="-10"/>
          <w:w w:val="105"/>
        </w:rPr>
        <w:t> </w:t>
      </w:r>
      <w:r>
        <w:rPr>
          <w:color w:val="231F20"/>
          <w:w w:val="105"/>
        </w:rPr>
        <w:t>có</w:t>
      </w:r>
      <w:r>
        <w:rPr>
          <w:color w:val="231F20"/>
          <w:spacing w:val="-10"/>
          <w:w w:val="105"/>
        </w:rPr>
        <w:t> </w:t>
      </w:r>
      <w:r>
        <w:rPr>
          <w:color w:val="231F20"/>
          <w:w w:val="105"/>
        </w:rPr>
        <w:t>những thứ khác, giống như rễ của cây đại thụ, rễ không có lấy đâu </w:t>
      </w:r>
      <w:r>
        <w:rPr>
          <w:color w:val="231F20"/>
          <w:w w:val="110"/>
        </w:rPr>
        <w:t>ra</w:t>
      </w:r>
      <w:r>
        <w:rPr>
          <w:color w:val="231F20"/>
          <w:spacing w:val="-10"/>
          <w:w w:val="110"/>
        </w:rPr>
        <w:t> </w:t>
      </w:r>
      <w:r>
        <w:rPr>
          <w:color w:val="231F20"/>
          <w:w w:val="110"/>
        </w:rPr>
        <w:t>thân</w:t>
      </w:r>
      <w:r>
        <w:rPr>
          <w:color w:val="231F20"/>
          <w:spacing w:val="-10"/>
          <w:w w:val="110"/>
        </w:rPr>
        <w:t> </w:t>
      </w:r>
      <w:r>
        <w:rPr>
          <w:color w:val="231F20"/>
          <w:w w:val="110"/>
        </w:rPr>
        <w:t>cây?</w:t>
      </w:r>
      <w:r>
        <w:rPr>
          <w:color w:val="231F20"/>
          <w:spacing w:val="-9"/>
          <w:w w:val="110"/>
        </w:rPr>
        <w:t> </w:t>
      </w:r>
      <w:r>
        <w:rPr>
          <w:color w:val="231F20"/>
          <w:w w:val="110"/>
        </w:rPr>
        <w:t>Lấy</w:t>
      </w:r>
      <w:r>
        <w:rPr>
          <w:color w:val="231F20"/>
          <w:spacing w:val="-9"/>
          <w:w w:val="110"/>
        </w:rPr>
        <w:t> </w:t>
      </w:r>
      <w:r>
        <w:rPr>
          <w:color w:val="231F20"/>
          <w:w w:val="110"/>
        </w:rPr>
        <w:t>đâu</w:t>
      </w:r>
      <w:r>
        <w:rPr>
          <w:color w:val="231F20"/>
          <w:spacing w:val="-9"/>
          <w:w w:val="110"/>
        </w:rPr>
        <w:t> </w:t>
      </w:r>
      <w:r>
        <w:rPr>
          <w:color w:val="231F20"/>
          <w:w w:val="110"/>
        </w:rPr>
        <w:t>ra</w:t>
      </w:r>
      <w:r>
        <w:rPr>
          <w:color w:val="231F20"/>
          <w:spacing w:val="-10"/>
          <w:w w:val="110"/>
        </w:rPr>
        <w:t> </w:t>
      </w:r>
      <w:r>
        <w:rPr>
          <w:color w:val="231F20"/>
          <w:w w:val="110"/>
        </w:rPr>
        <w:t>cành</w:t>
      </w:r>
      <w:r>
        <w:rPr>
          <w:color w:val="231F20"/>
          <w:spacing w:val="-9"/>
          <w:w w:val="110"/>
        </w:rPr>
        <w:t> </w:t>
      </w:r>
      <w:r>
        <w:rPr>
          <w:color w:val="231F20"/>
          <w:w w:val="110"/>
        </w:rPr>
        <w:t>lá?</w:t>
      </w:r>
      <w:r>
        <w:rPr>
          <w:color w:val="231F20"/>
          <w:spacing w:val="-10"/>
          <w:w w:val="110"/>
        </w:rPr>
        <w:t> </w:t>
      </w:r>
      <w:r>
        <w:rPr>
          <w:color w:val="231F20"/>
          <w:w w:val="110"/>
        </w:rPr>
        <w:t>Chúng</w:t>
      </w:r>
      <w:r>
        <w:rPr>
          <w:color w:val="231F20"/>
          <w:spacing w:val="-9"/>
          <w:w w:val="110"/>
        </w:rPr>
        <w:t> </w:t>
      </w:r>
      <w:r>
        <w:rPr>
          <w:color w:val="231F20"/>
          <w:w w:val="110"/>
        </w:rPr>
        <w:t>ta</w:t>
      </w:r>
      <w:r>
        <w:rPr>
          <w:color w:val="231F20"/>
          <w:spacing w:val="-10"/>
          <w:w w:val="110"/>
        </w:rPr>
        <w:t> </w:t>
      </w:r>
      <w:r>
        <w:rPr>
          <w:color w:val="231F20"/>
          <w:w w:val="110"/>
        </w:rPr>
        <w:t>thấy</w:t>
      </w:r>
      <w:r>
        <w:rPr>
          <w:color w:val="231F20"/>
          <w:spacing w:val="-9"/>
          <w:w w:val="110"/>
        </w:rPr>
        <w:t> </w:t>
      </w:r>
      <w:r>
        <w:rPr>
          <w:color w:val="231F20"/>
          <w:w w:val="110"/>
        </w:rPr>
        <w:t>ngày</w:t>
      </w:r>
      <w:r>
        <w:rPr>
          <w:color w:val="231F20"/>
          <w:spacing w:val="-9"/>
          <w:w w:val="110"/>
        </w:rPr>
        <w:t> </w:t>
      </w:r>
      <w:r>
        <w:rPr>
          <w:color w:val="231F20"/>
          <w:w w:val="110"/>
        </w:rPr>
        <w:t>xưa, người tu hành đời này sang đời khác, bất luật tại gia hay </w:t>
      </w:r>
      <w:r>
        <w:rPr>
          <w:color w:val="231F20"/>
          <w:w w:val="105"/>
        </w:rPr>
        <w:t>xuất</w:t>
      </w:r>
      <w:r>
        <w:rPr>
          <w:color w:val="231F20"/>
          <w:spacing w:val="-8"/>
          <w:w w:val="105"/>
        </w:rPr>
        <w:t> </w:t>
      </w:r>
      <w:r>
        <w:rPr>
          <w:color w:val="231F20"/>
          <w:w w:val="105"/>
        </w:rPr>
        <w:t>gia</w:t>
      </w:r>
      <w:r>
        <w:rPr>
          <w:color w:val="231F20"/>
          <w:spacing w:val="-8"/>
          <w:w w:val="105"/>
        </w:rPr>
        <w:t> </w:t>
      </w:r>
      <w:r>
        <w:rPr>
          <w:color w:val="231F20"/>
          <w:w w:val="105"/>
        </w:rPr>
        <w:t>đều</w:t>
      </w:r>
      <w:r>
        <w:rPr>
          <w:color w:val="231F20"/>
          <w:spacing w:val="-8"/>
          <w:w w:val="105"/>
        </w:rPr>
        <w:t> </w:t>
      </w:r>
      <w:r>
        <w:rPr>
          <w:color w:val="231F20"/>
          <w:w w:val="105"/>
        </w:rPr>
        <w:t>thật</w:t>
      </w:r>
      <w:r>
        <w:rPr>
          <w:color w:val="231F20"/>
          <w:spacing w:val="-8"/>
          <w:w w:val="105"/>
        </w:rPr>
        <w:t> </w:t>
      </w:r>
      <w:r>
        <w:rPr>
          <w:color w:val="231F20"/>
          <w:w w:val="105"/>
        </w:rPr>
        <w:t>sự</w:t>
      </w:r>
      <w:r>
        <w:rPr>
          <w:color w:val="231F20"/>
          <w:spacing w:val="-8"/>
          <w:w w:val="105"/>
        </w:rPr>
        <w:t> </w:t>
      </w:r>
      <w:r>
        <w:rPr>
          <w:color w:val="231F20"/>
          <w:w w:val="105"/>
        </w:rPr>
        <w:t>thành</w:t>
      </w:r>
      <w:r>
        <w:rPr>
          <w:color w:val="231F20"/>
          <w:spacing w:val="-8"/>
          <w:w w:val="105"/>
        </w:rPr>
        <w:t> </w:t>
      </w:r>
      <w:r>
        <w:rPr>
          <w:color w:val="231F20"/>
          <w:w w:val="105"/>
        </w:rPr>
        <w:t>tựu.</w:t>
      </w:r>
      <w:r>
        <w:rPr>
          <w:color w:val="231F20"/>
          <w:spacing w:val="-8"/>
          <w:w w:val="105"/>
        </w:rPr>
        <w:t> </w:t>
      </w:r>
      <w:r>
        <w:rPr>
          <w:color w:val="231F20"/>
          <w:w w:val="105"/>
        </w:rPr>
        <w:t>Ngày</w:t>
      </w:r>
      <w:r>
        <w:rPr>
          <w:color w:val="231F20"/>
          <w:spacing w:val="-8"/>
          <w:w w:val="105"/>
        </w:rPr>
        <w:t> </w:t>
      </w:r>
      <w:r>
        <w:rPr>
          <w:color w:val="231F20"/>
          <w:w w:val="105"/>
        </w:rPr>
        <w:t>nay,</w:t>
      </w:r>
      <w:r>
        <w:rPr>
          <w:color w:val="231F20"/>
          <w:spacing w:val="-8"/>
          <w:w w:val="105"/>
        </w:rPr>
        <w:t> </w:t>
      </w:r>
      <w:r>
        <w:rPr>
          <w:color w:val="231F20"/>
          <w:w w:val="105"/>
        </w:rPr>
        <w:t>không</w:t>
      </w:r>
      <w:r>
        <w:rPr>
          <w:color w:val="231F20"/>
          <w:spacing w:val="-8"/>
          <w:w w:val="105"/>
        </w:rPr>
        <w:t> </w:t>
      </w:r>
      <w:r>
        <w:rPr>
          <w:color w:val="231F20"/>
          <w:w w:val="105"/>
        </w:rPr>
        <w:t>thấy</w:t>
      </w:r>
      <w:r>
        <w:rPr>
          <w:color w:val="231F20"/>
          <w:spacing w:val="-8"/>
          <w:w w:val="105"/>
        </w:rPr>
        <w:t> </w:t>
      </w:r>
      <w:r>
        <w:rPr>
          <w:color w:val="231F20"/>
          <w:w w:val="105"/>
        </w:rPr>
        <w:t>những sự thành tựu này nữa. Chúng ta quan sát và suy nghĩ kỹ, họ không có cội rễ. Cội rễ ngày xưa, từ nhỏ đã vun trồng. Nếu </w:t>
      </w:r>
      <w:r>
        <w:rPr>
          <w:color w:val="231F20"/>
          <w:w w:val="110"/>
        </w:rPr>
        <w:t>thật sự hiểu được nền văn hóa truyền thống ngày xưa, sẽ biết được, trên thế giới không tìm thấy nền văn minh cổ thứ hai.</w:t>
      </w:r>
    </w:p>
    <w:p>
      <w:pPr>
        <w:pStyle w:val="BodyText"/>
        <w:spacing w:line="307" w:lineRule="auto" w:before="136"/>
        <w:ind w:left="104" w:right="404" w:firstLine="453"/>
      </w:pPr>
      <w:r>
        <w:rPr>
          <w:color w:val="231F20"/>
          <w:spacing w:val="-2"/>
          <w:w w:val="110"/>
        </w:rPr>
        <w:t>Người</w:t>
      </w:r>
      <w:r>
        <w:rPr>
          <w:color w:val="231F20"/>
          <w:spacing w:val="-21"/>
          <w:w w:val="110"/>
        </w:rPr>
        <w:t> </w:t>
      </w:r>
      <w:r>
        <w:rPr>
          <w:color w:val="231F20"/>
          <w:spacing w:val="-2"/>
          <w:w w:val="110"/>
        </w:rPr>
        <w:t>xưa</w:t>
      </w:r>
      <w:r>
        <w:rPr>
          <w:color w:val="231F20"/>
          <w:spacing w:val="-21"/>
          <w:w w:val="110"/>
        </w:rPr>
        <w:t> </w:t>
      </w:r>
      <w:r>
        <w:rPr>
          <w:color w:val="231F20"/>
          <w:spacing w:val="-2"/>
          <w:w w:val="110"/>
        </w:rPr>
        <w:t>hiểu</w:t>
      </w:r>
      <w:r>
        <w:rPr>
          <w:color w:val="231F20"/>
          <w:spacing w:val="-21"/>
          <w:w w:val="110"/>
        </w:rPr>
        <w:t> </w:t>
      </w:r>
      <w:r>
        <w:rPr>
          <w:color w:val="231F20"/>
          <w:spacing w:val="-2"/>
          <w:w w:val="110"/>
        </w:rPr>
        <w:t>về</w:t>
      </w:r>
      <w:r>
        <w:rPr>
          <w:color w:val="231F20"/>
          <w:spacing w:val="-21"/>
          <w:w w:val="110"/>
        </w:rPr>
        <w:t> </w:t>
      </w:r>
      <w:r>
        <w:rPr>
          <w:color w:val="231F20"/>
          <w:spacing w:val="-2"/>
          <w:w w:val="110"/>
        </w:rPr>
        <w:t>nền</w:t>
      </w:r>
      <w:r>
        <w:rPr>
          <w:color w:val="231F20"/>
          <w:spacing w:val="-21"/>
          <w:w w:val="110"/>
        </w:rPr>
        <w:t> </w:t>
      </w:r>
      <w:r>
        <w:rPr>
          <w:color w:val="231F20"/>
          <w:spacing w:val="-2"/>
          <w:w w:val="110"/>
        </w:rPr>
        <w:t>giáo</w:t>
      </w:r>
      <w:r>
        <w:rPr>
          <w:color w:val="231F20"/>
          <w:spacing w:val="-21"/>
          <w:w w:val="110"/>
        </w:rPr>
        <w:t> </w:t>
      </w:r>
      <w:r>
        <w:rPr>
          <w:color w:val="231F20"/>
          <w:spacing w:val="-2"/>
          <w:w w:val="110"/>
        </w:rPr>
        <w:t>dục.</w:t>
      </w:r>
      <w:r>
        <w:rPr>
          <w:color w:val="231F20"/>
          <w:spacing w:val="-21"/>
          <w:w w:val="110"/>
        </w:rPr>
        <w:t> </w:t>
      </w:r>
      <w:r>
        <w:rPr>
          <w:color w:val="231F20"/>
          <w:spacing w:val="-2"/>
          <w:w w:val="110"/>
        </w:rPr>
        <w:t>Mấy</w:t>
      </w:r>
      <w:r>
        <w:rPr>
          <w:color w:val="231F20"/>
          <w:spacing w:val="-21"/>
          <w:w w:val="110"/>
        </w:rPr>
        <w:t> </w:t>
      </w:r>
      <w:r>
        <w:rPr>
          <w:color w:val="231F20"/>
          <w:spacing w:val="-2"/>
          <w:w w:val="110"/>
        </w:rPr>
        <w:t>ngàn</w:t>
      </w:r>
      <w:r>
        <w:rPr>
          <w:color w:val="231F20"/>
          <w:spacing w:val="-21"/>
          <w:w w:val="110"/>
        </w:rPr>
        <w:t> </w:t>
      </w:r>
      <w:r>
        <w:rPr>
          <w:color w:val="231F20"/>
          <w:spacing w:val="-2"/>
          <w:w w:val="110"/>
        </w:rPr>
        <w:t>năm</w:t>
      </w:r>
      <w:r>
        <w:rPr>
          <w:color w:val="231F20"/>
          <w:spacing w:val="-21"/>
          <w:w w:val="110"/>
        </w:rPr>
        <w:t> </w:t>
      </w:r>
      <w:r>
        <w:rPr>
          <w:color w:val="231F20"/>
          <w:spacing w:val="-2"/>
          <w:w w:val="110"/>
        </w:rPr>
        <w:t>lịch</w:t>
      </w:r>
      <w:r>
        <w:rPr>
          <w:color w:val="231F20"/>
          <w:spacing w:val="-21"/>
          <w:w w:val="110"/>
        </w:rPr>
        <w:t> </w:t>
      </w:r>
      <w:r>
        <w:rPr>
          <w:color w:val="231F20"/>
          <w:spacing w:val="-2"/>
          <w:w w:val="110"/>
        </w:rPr>
        <w:t>sử </w:t>
      </w:r>
      <w:r>
        <w:rPr>
          <w:color w:val="231F20"/>
          <w:w w:val="110"/>
        </w:rPr>
        <w:t>không</w:t>
      </w:r>
      <w:r>
        <w:rPr>
          <w:color w:val="231F20"/>
          <w:spacing w:val="-10"/>
          <w:w w:val="110"/>
        </w:rPr>
        <w:t> </w:t>
      </w:r>
      <w:r>
        <w:rPr>
          <w:color w:val="231F20"/>
          <w:w w:val="110"/>
        </w:rPr>
        <w:t>gì</w:t>
      </w:r>
      <w:r>
        <w:rPr>
          <w:color w:val="231F20"/>
          <w:spacing w:val="-10"/>
          <w:w w:val="110"/>
        </w:rPr>
        <w:t> </w:t>
      </w:r>
      <w:r>
        <w:rPr>
          <w:color w:val="231F20"/>
          <w:w w:val="110"/>
        </w:rPr>
        <w:t>khác</w:t>
      </w:r>
      <w:r>
        <w:rPr>
          <w:color w:val="231F20"/>
          <w:spacing w:val="-10"/>
          <w:w w:val="110"/>
        </w:rPr>
        <w:t> </w:t>
      </w:r>
      <w:r>
        <w:rPr>
          <w:color w:val="231F20"/>
          <w:w w:val="110"/>
        </w:rPr>
        <w:t>ngoài</w:t>
      </w:r>
      <w:r>
        <w:rPr>
          <w:color w:val="231F20"/>
          <w:spacing w:val="-10"/>
          <w:w w:val="110"/>
        </w:rPr>
        <w:t> </w:t>
      </w:r>
      <w:r>
        <w:rPr>
          <w:color w:val="231F20"/>
          <w:w w:val="110"/>
        </w:rPr>
        <w:t>việc</w:t>
      </w:r>
      <w:r>
        <w:rPr>
          <w:color w:val="231F20"/>
          <w:spacing w:val="-10"/>
          <w:w w:val="110"/>
        </w:rPr>
        <w:t> </w:t>
      </w:r>
      <w:r>
        <w:rPr>
          <w:color w:val="231F20"/>
          <w:w w:val="110"/>
        </w:rPr>
        <w:t>giáo</w:t>
      </w:r>
      <w:r>
        <w:rPr>
          <w:color w:val="231F20"/>
          <w:spacing w:val="-10"/>
          <w:w w:val="110"/>
        </w:rPr>
        <w:t> </w:t>
      </w:r>
      <w:r>
        <w:rPr>
          <w:color w:val="231F20"/>
          <w:w w:val="110"/>
        </w:rPr>
        <w:t>dục.</w:t>
      </w:r>
      <w:r>
        <w:rPr>
          <w:color w:val="231F20"/>
          <w:spacing w:val="-10"/>
          <w:w w:val="110"/>
        </w:rPr>
        <w:t> </w:t>
      </w:r>
      <w:r>
        <w:rPr>
          <w:color w:val="231F20"/>
          <w:w w:val="110"/>
        </w:rPr>
        <w:t>Làm</w:t>
      </w:r>
      <w:r>
        <w:rPr>
          <w:color w:val="231F20"/>
          <w:spacing w:val="-10"/>
          <w:w w:val="110"/>
        </w:rPr>
        <w:t> </w:t>
      </w:r>
      <w:r>
        <w:rPr>
          <w:color w:val="231F20"/>
          <w:w w:val="110"/>
        </w:rPr>
        <w:t>tốt</w:t>
      </w:r>
      <w:r>
        <w:rPr>
          <w:color w:val="231F20"/>
          <w:spacing w:val="-10"/>
          <w:w w:val="110"/>
        </w:rPr>
        <w:t> </w:t>
      </w:r>
      <w:r>
        <w:rPr>
          <w:color w:val="231F20"/>
          <w:w w:val="110"/>
        </w:rPr>
        <w:t>việc</w:t>
      </w:r>
      <w:r>
        <w:rPr>
          <w:color w:val="231F20"/>
          <w:spacing w:val="-10"/>
          <w:w w:val="110"/>
        </w:rPr>
        <w:t> </w:t>
      </w:r>
      <w:r>
        <w:rPr>
          <w:color w:val="231F20"/>
          <w:w w:val="110"/>
        </w:rPr>
        <w:t>giáo</w:t>
      </w:r>
      <w:r>
        <w:rPr>
          <w:color w:val="231F20"/>
          <w:spacing w:val="-10"/>
          <w:w w:val="110"/>
        </w:rPr>
        <w:t> </w:t>
      </w:r>
      <w:r>
        <w:rPr>
          <w:color w:val="231F20"/>
          <w:w w:val="110"/>
        </w:rPr>
        <w:t>dục này</w:t>
      </w:r>
      <w:r>
        <w:rPr>
          <w:color w:val="231F20"/>
          <w:spacing w:val="-24"/>
          <w:w w:val="110"/>
        </w:rPr>
        <w:t> </w:t>
      </w:r>
      <w:r>
        <w:rPr>
          <w:color w:val="231F20"/>
          <w:w w:val="110"/>
        </w:rPr>
        <w:t>rồi,</w:t>
      </w:r>
      <w:r>
        <w:rPr>
          <w:color w:val="231F20"/>
          <w:spacing w:val="-23"/>
          <w:w w:val="110"/>
        </w:rPr>
        <w:t> </w:t>
      </w:r>
      <w:r>
        <w:rPr>
          <w:color w:val="231F20"/>
          <w:w w:val="110"/>
        </w:rPr>
        <w:t>thì</w:t>
      </w:r>
      <w:r>
        <w:rPr>
          <w:color w:val="231F20"/>
          <w:spacing w:val="-24"/>
          <w:w w:val="110"/>
        </w:rPr>
        <w:t> </w:t>
      </w:r>
      <w:r>
        <w:rPr>
          <w:color w:val="231F20"/>
          <w:w w:val="110"/>
        </w:rPr>
        <w:t>tất</w:t>
      </w:r>
      <w:r>
        <w:rPr>
          <w:color w:val="231F20"/>
          <w:spacing w:val="-23"/>
          <w:w w:val="110"/>
        </w:rPr>
        <w:t> </w:t>
      </w:r>
      <w:r>
        <w:rPr>
          <w:color w:val="231F20"/>
          <w:w w:val="110"/>
        </w:rPr>
        <w:t>cả</w:t>
      </w:r>
      <w:r>
        <w:rPr>
          <w:color w:val="231F20"/>
          <w:spacing w:val="-23"/>
          <w:w w:val="110"/>
        </w:rPr>
        <w:t> </w:t>
      </w:r>
      <w:r>
        <w:rPr>
          <w:color w:val="231F20"/>
          <w:w w:val="110"/>
        </w:rPr>
        <w:t>mọi</w:t>
      </w:r>
      <w:r>
        <w:rPr>
          <w:color w:val="231F20"/>
          <w:spacing w:val="-24"/>
          <w:w w:val="110"/>
        </w:rPr>
        <w:t> </w:t>
      </w:r>
      <w:r>
        <w:rPr>
          <w:color w:val="231F20"/>
          <w:w w:val="110"/>
        </w:rPr>
        <w:t>vấn</w:t>
      </w:r>
      <w:r>
        <w:rPr>
          <w:color w:val="231F20"/>
          <w:spacing w:val="-23"/>
          <w:w w:val="110"/>
        </w:rPr>
        <w:t> </w:t>
      </w:r>
      <w:r>
        <w:rPr>
          <w:color w:val="231F20"/>
          <w:w w:val="110"/>
        </w:rPr>
        <w:t>đề</w:t>
      </w:r>
      <w:r>
        <w:rPr>
          <w:color w:val="231F20"/>
          <w:spacing w:val="-23"/>
          <w:w w:val="110"/>
        </w:rPr>
        <w:t> </w:t>
      </w:r>
      <w:r>
        <w:rPr>
          <w:color w:val="231F20"/>
          <w:w w:val="110"/>
        </w:rPr>
        <w:t>đều</w:t>
      </w:r>
      <w:r>
        <w:rPr>
          <w:color w:val="231F20"/>
          <w:spacing w:val="-24"/>
          <w:w w:val="110"/>
        </w:rPr>
        <w:t> </w:t>
      </w:r>
      <w:r>
        <w:rPr>
          <w:color w:val="231F20"/>
          <w:w w:val="110"/>
        </w:rPr>
        <w:t>giải</w:t>
      </w:r>
      <w:r>
        <w:rPr>
          <w:color w:val="231F20"/>
          <w:spacing w:val="-23"/>
          <w:w w:val="110"/>
        </w:rPr>
        <w:t> </w:t>
      </w:r>
      <w:r>
        <w:rPr>
          <w:color w:val="231F20"/>
          <w:w w:val="110"/>
        </w:rPr>
        <w:t>quyết</w:t>
      </w:r>
      <w:r>
        <w:rPr>
          <w:color w:val="231F20"/>
          <w:spacing w:val="-24"/>
          <w:w w:val="110"/>
        </w:rPr>
        <w:t> </w:t>
      </w:r>
      <w:r>
        <w:rPr>
          <w:color w:val="231F20"/>
          <w:w w:val="110"/>
        </w:rPr>
        <w:t>được.</w:t>
      </w:r>
      <w:r>
        <w:rPr>
          <w:color w:val="231F20"/>
          <w:spacing w:val="-23"/>
          <w:w w:val="110"/>
        </w:rPr>
        <w:t> </w:t>
      </w:r>
      <w:r>
        <w:rPr>
          <w:color w:val="231F20"/>
          <w:w w:val="110"/>
        </w:rPr>
        <w:t>Nghĩa</w:t>
      </w:r>
      <w:r>
        <w:rPr>
          <w:color w:val="231F20"/>
          <w:spacing w:val="-23"/>
          <w:w w:val="110"/>
        </w:rPr>
        <w:t> </w:t>
      </w:r>
      <w:r>
        <w:rPr>
          <w:color w:val="231F20"/>
          <w:w w:val="110"/>
        </w:rPr>
        <w:t>là dạy</w:t>
      </w:r>
      <w:r>
        <w:rPr>
          <w:color w:val="231F20"/>
          <w:spacing w:val="-22"/>
          <w:w w:val="110"/>
        </w:rPr>
        <w:t> </w:t>
      </w:r>
      <w:r>
        <w:rPr>
          <w:color w:val="231F20"/>
          <w:w w:val="110"/>
        </w:rPr>
        <w:t>người</w:t>
      </w:r>
      <w:r>
        <w:rPr>
          <w:color w:val="231F20"/>
          <w:spacing w:val="-22"/>
          <w:w w:val="110"/>
        </w:rPr>
        <w:t> </w:t>
      </w:r>
      <w:r>
        <w:rPr>
          <w:color w:val="231F20"/>
          <w:w w:val="110"/>
        </w:rPr>
        <w:t>ta</w:t>
      </w:r>
      <w:r>
        <w:rPr>
          <w:color w:val="231F20"/>
          <w:spacing w:val="-22"/>
          <w:w w:val="110"/>
        </w:rPr>
        <w:t> </w:t>
      </w:r>
      <w:r>
        <w:rPr>
          <w:color w:val="231F20"/>
          <w:w w:val="110"/>
        </w:rPr>
        <w:t>nên</w:t>
      </w:r>
      <w:r>
        <w:rPr>
          <w:color w:val="231F20"/>
          <w:spacing w:val="-22"/>
          <w:w w:val="110"/>
        </w:rPr>
        <w:t> </w:t>
      </w:r>
      <w:r>
        <w:rPr>
          <w:color w:val="231F20"/>
          <w:w w:val="110"/>
        </w:rPr>
        <w:t>người,</w:t>
      </w:r>
      <w:r>
        <w:rPr>
          <w:color w:val="231F20"/>
          <w:spacing w:val="-22"/>
          <w:w w:val="110"/>
        </w:rPr>
        <w:t> </w:t>
      </w:r>
      <w:r>
        <w:rPr>
          <w:color w:val="231F20"/>
          <w:w w:val="110"/>
        </w:rPr>
        <w:t>ai</w:t>
      </w:r>
      <w:r>
        <w:rPr>
          <w:color w:val="231F20"/>
          <w:spacing w:val="-22"/>
          <w:w w:val="110"/>
        </w:rPr>
        <w:t> </w:t>
      </w:r>
      <w:r>
        <w:rPr>
          <w:color w:val="231F20"/>
          <w:w w:val="110"/>
        </w:rPr>
        <w:t>ai</w:t>
      </w:r>
      <w:r>
        <w:rPr>
          <w:color w:val="231F20"/>
          <w:spacing w:val="-22"/>
          <w:w w:val="110"/>
        </w:rPr>
        <w:t> </w:t>
      </w:r>
      <w:r>
        <w:rPr>
          <w:color w:val="231F20"/>
          <w:w w:val="110"/>
        </w:rPr>
        <w:t>cũng</w:t>
      </w:r>
      <w:r>
        <w:rPr>
          <w:color w:val="231F20"/>
          <w:spacing w:val="-22"/>
          <w:w w:val="110"/>
        </w:rPr>
        <w:t> </w:t>
      </w:r>
      <w:r>
        <w:rPr>
          <w:color w:val="231F20"/>
          <w:w w:val="110"/>
        </w:rPr>
        <w:t>là</w:t>
      </w:r>
      <w:r>
        <w:rPr>
          <w:color w:val="231F20"/>
          <w:spacing w:val="-21"/>
          <w:w w:val="110"/>
        </w:rPr>
        <w:t> </w:t>
      </w:r>
      <w:r>
        <w:rPr>
          <w:color w:val="231F20"/>
          <w:w w:val="110"/>
        </w:rPr>
        <w:t>người</w:t>
      </w:r>
      <w:r>
        <w:rPr>
          <w:color w:val="231F20"/>
          <w:spacing w:val="-22"/>
          <w:w w:val="110"/>
        </w:rPr>
        <w:t> </w:t>
      </w:r>
      <w:r>
        <w:rPr>
          <w:color w:val="231F20"/>
          <w:w w:val="110"/>
        </w:rPr>
        <w:t>tốt,</w:t>
      </w:r>
      <w:r>
        <w:rPr>
          <w:color w:val="231F20"/>
          <w:spacing w:val="-22"/>
          <w:w w:val="110"/>
        </w:rPr>
        <w:t> </w:t>
      </w:r>
      <w:r>
        <w:rPr>
          <w:color w:val="231F20"/>
          <w:w w:val="110"/>
        </w:rPr>
        <w:t>chế</w:t>
      </w:r>
      <w:r>
        <w:rPr>
          <w:color w:val="231F20"/>
          <w:spacing w:val="-22"/>
          <w:w w:val="110"/>
        </w:rPr>
        <w:t> </w:t>
      </w:r>
      <w:r>
        <w:rPr>
          <w:color w:val="231F20"/>
          <w:w w:val="110"/>
        </w:rPr>
        <w:t>độ</w:t>
      </w:r>
      <w:r>
        <w:rPr>
          <w:color w:val="231F20"/>
          <w:spacing w:val="-22"/>
          <w:w w:val="110"/>
        </w:rPr>
        <w:t> </w:t>
      </w:r>
      <w:r>
        <w:rPr>
          <w:color w:val="231F20"/>
          <w:w w:val="110"/>
        </w:rPr>
        <w:t>nào </w:t>
      </w:r>
      <w:r>
        <w:rPr>
          <w:color w:val="231F20"/>
          <w:w w:val="105"/>
        </w:rPr>
        <w:t>cũng</w:t>
      </w:r>
      <w:r>
        <w:rPr>
          <w:color w:val="231F20"/>
          <w:spacing w:val="-8"/>
          <w:w w:val="105"/>
        </w:rPr>
        <w:t> </w:t>
      </w:r>
      <w:r>
        <w:rPr>
          <w:color w:val="231F20"/>
          <w:w w:val="105"/>
        </w:rPr>
        <w:t>chẳng</w:t>
      </w:r>
      <w:r>
        <w:rPr>
          <w:color w:val="231F20"/>
          <w:spacing w:val="-8"/>
          <w:w w:val="105"/>
        </w:rPr>
        <w:t> </w:t>
      </w:r>
      <w:r>
        <w:rPr>
          <w:color w:val="231F20"/>
          <w:w w:val="105"/>
        </w:rPr>
        <w:t>sao.</w:t>
      </w:r>
      <w:r>
        <w:rPr>
          <w:color w:val="231F20"/>
          <w:spacing w:val="-8"/>
          <w:w w:val="105"/>
        </w:rPr>
        <w:t> </w:t>
      </w:r>
      <w:r>
        <w:rPr>
          <w:color w:val="231F20"/>
          <w:w w:val="105"/>
        </w:rPr>
        <w:t>Chế</w:t>
      </w:r>
      <w:r>
        <w:rPr>
          <w:color w:val="231F20"/>
          <w:spacing w:val="-8"/>
          <w:w w:val="105"/>
        </w:rPr>
        <w:t> </w:t>
      </w:r>
      <w:r>
        <w:rPr>
          <w:color w:val="231F20"/>
          <w:w w:val="105"/>
        </w:rPr>
        <w:t>độ</w:t>
      </w:r>
      <w:r>
        <w:rPr>
          <w:color w:val="231F20"/>
          <w:spacing w:val="-8"/>
          <w:w w:val="105"/>
        </w:rPr>
        <w:t> </w:t>
      </w:r>
      <w:r>
        <w:rPr>
          <w:color w:val="231F20"/>
          <w:w w:val="105"/>
        </w:rPr>
        <w:t>không</w:t>
      </w:r>
      <w:r>
        <w:rPr>
          <w:color w:val="231F20"/>
          <w:spacing w:val="-9"/>
          <w:w w:val="105"/>
        </w:rPr>
        <w:t> </w:t>
      </w:r>
      <w:r>
        <w:rPr>
          <w:color w:val="231F20"/>
          <w:w w:val="105"/>
        </w:rPr>
        <w:t>tốt,</w:t>
      </w:r>
      <w:r>
        <w:rPr>
          <w:color w:val="231F20"/>
          <w:spacing w:val="-8"/>
          <w:w w:val="105"/>
        </w:rPr>
        <w:t> </w:t>
      </w:r>
      <w:r>
        <w:rPr>
          <w:color w:val="231F20"/>
          <w:w w:val="105"/>
        </w:rPr>
        <w:t>nhưng</w:t>
      </w:r>
      <w:r>
        <w:rPr>
          <w:color w:val="231F20"/>
          <w:spacing w:val="-8"/>
          <w:w w:val="105"/>
        </w:rPr>
        <w:t> </w:t>
      </w:r>
      <w:r>
        <w:rPr>
          <w:color w:val="231F20"/>
          <w:w w:val="105"/>
        </w:rPr>
        <w:t>người</w:t>
      </w:r>
      <w:r>
        <w:rPr>
          <w:color w:val="231F20"/>
          <w:spacing w:val="-8"/>
          <w:w w:val="105"/>
        </w:rPr>
        <w:t> </w:t>
      </w:r>
      <w:r>
        <w:rPr>
          <w:color w:val="231F20"/>
          <w:w w:val="105"/>
        </w:rPr>
        <w:t>tốt</w:t>
      </w:r>
      <w:r>
        <w:rPr>
          <w:color w:val="231F20"/>
          <w:spacing w:val="-8"/>
          <w:w w:val="105"/>
        </w:rPr>
        <w:t> </w:t>
      </w:r>
      <w:r>
        <w:rPr>
          <w:color w:val="231F20"/>
          <w:w w:val="105"/>
        </w:rPr>
        <w:t>vẫn</w:t>
      </w:r>
      <w:r>
        <w:rPr>
          <w:color w:val="231F20"/>
          <w:spacing w:val="-8"/>
          <w:w w:val="105"/>
        </w:rPr>
        <w:t> </w:t>
      </w:r>
      <w:r>
        <w:rPr>
          <w:color w:val="231F20"/>
          <w:w w:val="105"/>
        </w:rPr>
        <w:t>làm </w:t>
      </w:r>
      <w:r>
        <w:rPr>
          <w:color w:val="231F20"/>
          <w:w w:val="110"/>
        </w:rPr>
        <w:t>việc</w:t>
      </w:r>
      <w:r>
        <w:rPr>
          <w:color w:val="231F20"/>
          <w:spacing w:val="-15"/>
          <w:w w:val="110"/>
        </w:rPr>
        <w:t> </w:t>
      </w:r>
      <w:r>
        <w:rPr>
          <w:color w:val="231F20"/>
          <w:w w:val="110"/>
        </w:rPr>
        <w:t>tốt.</w:t>
      </w:r>
      <w:r>
        <w:rPr>
          <w:color w:val="231F20"/>
          <w:spacing w:val="-15"/>
          <w:w w:val="110"/>
        </w:rPr>
        <w:t> </w:t>
      </w:r>
      <w:r>
        <w:rPr>
          <w:color w:val="231F20"/>
          <w:w w:val="110"/>
        </w:rPr>
        <w:t>Chế</w:t>
      </w:r>
      <w:r>
        <w:rPr>
          <w:color w:val="231F20"/>
          <w:spacing w:val="-16"/>
          <w:w w:val="110"/>
        </w:rPr>
        <w:t> </w:t>
      </w:r>
      <w:r>
        <w:rPr>
          <w:color w:val="231F20"/>
          <w:w w:val="110"/>
        </w:rPr>
        <w:t>độ</w:t>
      </w:r>
      <w:r>
        <w:rPr>
          <w:color w:val="231F20"/>
          <w:spacing w:val="-15"/>
          <w:w w:val="110"/>
        </w:rPr>
        <w:t> </w:t>
      </w:r>
      <w:r>
        <w:rPr>
          <w:color w:val="231F20"/>
          <w:w w:val="110"/>
        </w:rPr>
        <w:t>tốt,</w:t>
      </w:r>
      <w:r>
        <w:rPr>
          <w:color w:val="231F20"/>
          <w:spacing w:val="-15"/>
          <w:w w:val="110"/>
        </w:rPr>
        <w:t> </w:t>
      </w:r>
      <w:r>
        <w:rPr>
          <w:color w:val="231F20"/>
          <w:w w:val="110"/>
        </w:rPr>
        <w:t>nhưng</w:t>
      </w:r>
      <w:r>
        <w:rPr>
          <w:color w:val="231F20"/>
          <w:spacing w:val="-15"/>
          <w:w w:val="110"/>
        </w:rPr>
        <w:t> </w:t>
      </w:r>
      <w:r>
        <w:rPr>
          <w:color w:val="231F20"/>
          <w:w w:val="110"/>
        </w:rPr>
        <w:t>người</w:t>
      </w:r>
      <w:r>
        <w:rPr>
          <w:color w:val="231F20"/>
          <w:spacing w:val="-15"/>
          <w:w w:val="110"/>
        </w:rPr>
        <w:t> </w:t>
      </w:r>
      <w:r>
        <w:rPr>
          <w:color w:val="231F20"/>
          <w:w w:val="110"/>
        </w:rPr>
        <w:t>không</w:t>
      </w:r>
      <w:r>
        <w:rPr>
          <w:color w:val="231F20"/>
          <w:spacing w:val="-16"/>
          <w:w w:val="110"/>
        </w:rPr>
        <w:t> </w:t>
      </w:r>
      <w:r>
        <w:rPr>
          <w:color w:val="231F20"/>
          <w:w w:val="110"/>
        </w:rPr>
        <w:t>tốt</w:t>
      </w:r>
      <w:r>
        <w:rPr>
          <w:color w:val="231F20"/>
          <w:spacing w:val="-15"/>
          <w:w w:val="110"/>
        </w:rPr>
        <w:t> </w:t>
      </w:r>
      <w:r>
        <w:rPr>
          <w:color w:val="231F20"/>
          <w:w w:val="110"/>
        </w:rPr>
        <w:t>vẫn</w:t>
      </w:r>
      <w:r>
        <w:rPr>
          <w:color w:val="231F20"/>
          <w:spacing w:val="-15"/>
          <w:w w:val="110"/>
        </w:rPr>
        <w:t> </w:t>
      </w:r>
      <w:r>
        <w:rPr>
          <w:color w:val="231F20"/>
          <w:w w:val="110"/>
        </w:rPr>
        <w:t>có</w:t>
      </w:r>
      <w:r>
        <w:rPr>
          <w:color w:val="231F20"/>
          <w:spacing w:val="-15"/>
          <w:w w:val="110"/>
        </w:rPr>
        <w:t> </w:t>
      </w:r>
      <w:r>
        <w:rPr>
          <w:color w:val="231F20"/>
          <w:w w:val="110"/>
        </w:rPr>
        <w:t>tệ</w:t>
      </w:r>
      <w:r>
        <w:rPr>
          <w:color w:val="231F20"/>
          <w:spacing w:val="-15"/>
          <w:w w:val="110"/>
        </w:rPr>
        <w:t> </w:t>
      </w:r>
      <w:r>
        <w:rPr>
          <w:color w:val="231F20"/>
          <w:w w:val="110"/>
        </w:rPr>
        <w:t>nạn. Phương</w:t>
      </w:r>
      <w:r>
        <w:rPr>
          <w:color w:val="231F20"/>
          <w:spacing w:val="-9"/>
          <w:w w:val="110"/>
        </w:rPr>
        <w:t> </w:t>
      </w:r>
      <w:r>
        <w:rPr>
          <w:color w:val="231F20"/>
          <w:w w:val="110"/>
        </w:rPr>
        <w:t>pháp</w:t>
      </w:r>
      <w:r>
        <w:rPr>
          <w:color w:val="231F20"/>
          <w:spacing w:val="-9"/>
          <w:w w:val="110"/>
        </w:rPr>
        <w:t> </w:t>
      </w:r>
      <w:r>
        <w:rPr>
          <w:color w:val="231F20"/>
          <w:w w:val="110"/>
        </w:rPr>
        <w:t>dạy</w:t>
      </w:r>
      <w:r>
        <w:rPr>
          <w:color w:val="231F20"/>
          <w:spacing w:val="-9"/>
          <w:w w:val="110"/>
        </w:rPr>
        <w:t> </w:t>
      </w:r>
      <w:r>
        <w:rPr>
          <w:color w:val="231F20"/>
          <w:w w:val="110"/>
        </w:rPr>
        <w:t>của</w:t>
      </w:r>
      <w:r>
        <w:rPr>
          <w:color w:val="231F20"/>
          <w:spacing w:val="-9"/>
          <w:w w:val="110"/>
        </w:rPr>
        <w:t> </w:t>
      </w:r>
      <w:r>
        <w:rPr>
          <w:color w:val="231F20"/>
          <w:w w:val="110"/>
        </w:rPr>
        <w:t>người</w:t>
      </w:r>
      <w:r>
        <w:rPr>
          <w:color w:val="231F20"/>
          <w:spacing w:val="-9"/>
          <w:w w:val="110"/>
        </w:rPr>
        <w:t> </w:t>
      </w:r>
      <w:r>
        <w:rPr>
          <w:color w:val="231F20"/>
          <w:w w:val="110"/>
        </w:rPr>
        <w:t>xưa</w:t>
      </w:r>
      <w:r>
        <w:rPr>
          <w:color w:val="231F20"/>
          <w:spacing w:val="-9"/>
          <w:w w:val="110"/>
        </w:rPr>
        <w:t> </w:t>
      </w:r>
      <w:r>
        <w:rPr>
          <w:color w:val="231F20"/>
          <w:w w:val="110"/>
        </w:rPr>
        <w:t>như</w:t>
      </w:r>
      <w:r>
        <w:rPr>
          <w:color w:val="231F20"/>
          <w:spacing w:val="-9"/>
          <w:w w:val="110"/>
        </w:rPr>
        <w:t> </w:t>
      </w:r>
      <w:r>
        <w:rPr>
          <w:color w:val="231F20"/>
          <w:w w:val="110"/>
        </w:rPr>
        <w:t>thế</w:t>
      </w:r>
      <w:r>
        <w:rPr>
          <w:color w:val="231F20"/>
          <w:spacing w:val="-9"/>
          <w:w w:val="110"/>
        </w:rPr>
        <w:t> </w:t>
      </w:r>
      <w:r>
        <w:rPr>
          <w:color w:val="231F20"/>
          <w:w w:val="110"/>
        </w:rPr>
        <w:t>nào?</w:t>
      </w:r>
      <w:r>
        <w:rPr>
          <w:color w:val="231F20"/>
          <w:spacing w:val="-9"/>
          <w:w w:val="110"/>
        </w:rPr>
        <w:t> </w:t>
      </w:r>
      <w:r>
        <w:rPr>
          <w:color w:val="231F20"/>
          <w:w w:val="110"/>
        </w:rPr>
        <w:t>Dạy</w:t>
      </w:r>
      <w:r>
        <w:rPr>
          <w:color w:val="231F20"/>
          <w:spacing w:val="-9"/>
          <w:w w:val="110"/>
        </w:rPr>
        <w:t> </w:t>
      </w:r>
      <w:r>
        <w:rPr>
          <w:color w:val="231F20"/>
          <w:w w:val="110"/>
        </w:rPr>
        <w:t>từ</w:t>
      </w:r>
      <w:r>
        <w:rPr>
          <w:color w:val="231F20"/>
          <w:spacing w:val="-9"/>
          <w:w w:val="110"/>
        </w:rPr>
        <w:t> </w:t>
      </w:r>
      <w:r>
        <w:rPr>
          <w:color w:val="231F20"/>
          <w:w w:val="110"/>
        </w:rPr>
        <w:t>khi người</w:t>
      </w:r>
      <w:r>
        <w:rPr>
          <w:color w:val="231F20"/>
          <w:spacing w:val="-24"/>
          <w:w w:val="110"/>
        </w:rPr>
        <w:t> </w:t>
      </w:r>
      <w:r>
        <w:rPr>
          <w:color w:val="231F20"/>
          <w:w w:val="110"/>
        </w:rPr>
        <w:t>mẹ</w:t>
      </w:r>
      <w:r>
        <w:rPr>
          <w:color w:val="231F20"/>
          <w:spacing w:val="-23"/>
          <w:w w:val="110"/>
        </w:rPr>
        <w:t> </w:t>
      </w:r>
      <w:r>
        <w:rPr>
          <w:color w:val="231F20"/>
          <w:w w:val="110"/>
        </w:rPr>
        <w:t>mang</w:t>
      </w:r>
      <w:r>
        <w:rPr>
          <w:color w:val="231F20"/>
          <w:spacing w:val="-24"/>
          <w:w w:val="110"/>
        </w:rPr>
        <w:t> </w:t>
      </w:r>
      <w:r>
        <w:rPr>
          <w:color w:val="231F20"/>
          <w:w w:val="110"/>
        </w:rPr>
        <w:t>thai,</w:t>
      </w:r>
      <w:r>
        <w:rPr>
          <w:color w:val="231F20"/>
          <w:spacing w:val="-23"/>
          <w:w w:val="110"/>
        </w:rPr>
        <w:t> </w:t>
      </w:r>
      <w:r>
        <w:rPr>
          <w:color w:val="231F20"/>
          <w:w w:val="110"/>
        </w:rPr>
        <w:t>gọi</w:t>
      </w:r>
      <w:r>
        <w:rPr>
          <w:color w:val="231F20"/>
          <w:spacing w:val="-23"/>
          <w:w w:val="110"/>
        </w:rPr>
        <w:t> </w:t>
      </w:r>
      <w:r>
        <w:rPr>
          <w:color w:val="231F20"/>
          <w:w w:val="110"/>
        </w:rPr>
        <w:t>là</w:t>
      </w:r>
      <w:r>
        <w:rPr>
          <w:color w:val="231F20"/>
          <w:spacing w:val="-24"/>
          <w:w w:val="110"/>
        </w:rPr>
        <w:t> </w:t>
      </w:r>
      <w:r>
        <w:rPr>
          <w:color w:val="231F20"/>
          <w:w w:val="110"/>
        </w:rPr>
        <w:t>thai</w:t>
      </w:r>
      <w:r>
        <w:rPr>
          <w:color w:val="231F20"/>
          <w:spacing w:val="-23"/>
          <w:w w:val="110"/>
        </w:rPr>
        <w:t> </w:t>
      </w:r>
      <w:r>
        <w:rPr>
          <w:color w:val="231F20"/>
          <w:w w:val="110"/>
        </w:rPr>
        <w:t>giáo.</w:t>
      </w:r>
    </w:p>
    <w:p>
      <w:pPr>
        <w:pStyle w:val="BodyText"/>
        <w:spacing w:line="307" w:lineRule="auto" w:before="137"/>
        <w:ind w:left="104" w:right="406" w:firstLine="453"/>
      </w:pPr>
      <w:r>
        <w:rPr>
          <w:color w:val="231F20"/>
          <w:w w:val="105"/>
        </w:rPr>
        <w:t>Người</w:t>
      </w:r>
      <w:r>
        <w:rPr>
          <w:color w:val="231F20"/>
          <w:spacing w:val="-10"/>
          <w:w w:val="105"/>
        </w:rPr>
        <w:t> </w:t>
      </w:r>
      <w:r>
        <w:rPr>
          <w:color w:val="231F20"/>
          <w:w w:val="105"/>
        </w:rPr>
        <w:t>phương</w:t>
      </w:r>
      <w:r>
        <w:rPr>
          <w:color w:val="231F20"/>
          <w:spacing w:val="-10"/>
          <w:w w:val="105"/>
        </w:rPr>
        <w:t> </w:t>
      </w:r>
      <w:r>
        <w:rPr>
          <w:color w:val="231F20"/>
          <w:w w:val="105"/>
        </w:rPr>
        <w:t>Tây</w:t>
      </w:r>
      <w:r>
        <w:rPr>
          <w:color w:val="231F20"/>
          <w:spacing w:val="-10"/>
          <w:w w:val="105"/>
        </w:rPr>
        <w:t> </w:t>
      </w:r>
      <w:r>
        <w:rPr>
          <w:color w:val="231F20"/>
          <w:w w:val="105"/>
        </w:rPr>
        <w:t>dùng</w:t>
      </w:r>
      <w:r>
        <w:rPr>
          <w:color w:val="231F20"/>
          <w:spacing w:val="-10"/>
          <w:w w:val="105"/>
        </w:rPr>
        <w:t> </w:t>
      </w:r>
      <w:r>
        <w:rPr>
          <w:color w:val="231F20"/>
          <w:w w:val="105"/>
        </w:rPr>
        <w:t>thuật</w:t>
      </w:r>
      <w:r>
        <w:rPr>
          <w:color w:val="231F20"/>
          <w:spacing w:val="-10"/>
          <w:w w:val="105"/>
        </w:rPr>
        <w:t> </w:t>
      </w:r>
      <w:r>
        <w:rPr>
          <w:color w:val="231F20"/>
          <w:w w:val="105"/>
        </w:rPr>
        <w:t>thôi</w:t>
      </w:r>
      <w:r>
        <w:rPr>
          <w:color w:val="231F20"/>
          <w:spacing w:val="-10"/>
          <w:w w:val="105"/>
        </w:rPr>
        <w:t> </w:t>
      </w:r>
      <w:r>
        <w:rPr>
          <w:color w:val="231F20"/>
          <w:w w:val="105"/>
        </w:rPr>
        <w:t>miên.</w:t>
      </w:r>
      <w:r>
        <w:rPr>
          <w:color w:val="231F20"/>
          <w:spacing w:val="-10"/>
          <w:w w:val="105"/>
        </w:rPr>
        <w:t> </w:t>
      </w:r>
      <w:r>
        <w:rPr>
          <w:color w:val="231F20"/>
          <w:w w:val="105"/>
        </w:rPr>
        <w:t>Thôi</w:t>
      </w:r>
      <w:r>
        <w:rPr>
          <w:color w:val="231F20"/>
          <w:spacing w:val="-10"/>
          <w:w w:val="105"/>
        </w:rPr>
        <w:t> </w:t>
      </w:r>
      <w:r>
        <w:rPr>
          <w:color w:val="231F20"/>
          <w:w w:val="105"/>
        </w:rPr>
        <w:t>miên</w:t>
      </w:r>
      <w:r>
        <w:rPr>
          <w:color w:val="231F20"/>
          <w:spacing w:val="-10"/>
          <w:w w:val="105"/>
        </w:rPr>
        <w:t> </w:t>
      </w:r>
      <w:r>
        <w:rPr>
          <w:color w:val="231F20"/>
          <w:w w:val="105"/>
        </w:rPr>
        <w:t>một </w:t>
      </w:r>
      <w:r>
        <w:rPr>
          <w:color w:val="231F20"/>
          <w:w w:val="110"/>
        </w:rPr>
        <w:t>người,</w:t>
      </w:r>
      <w:r>
        <w:rPr>
          <w:color w:val="231F20"/>
          <w:spacing w:val="1"/>
          <w:w w:val="110"/>
        </w:rPr>
        <w:t> </w:t>
      </w:r>
      <w:r>
        <w:rPr>
          <w:color w:val="231F20"/>
          <w:w w:val="110"/>
        </w:rPr>
        <w:t>bảo</w:t>
      </w:r>
      <w:r>
        <w:rPr>
          <w:color w:val="231F20"/>
          <w:spacing w:val="2"/>
          <w:w w:val="110"/>
        </w:rPr>
        <w:t> </w:t>
      </w:r>
      <w:r>
        <w:rPr>
          <w:color w:val="231F20"/>
          <w:w w:val="110"/>
        </w:rPr>
        <w:t>họ</w:t>
      </w:r>
      <w:r>
        <w:rPr>
          <w:color w:val="231F20"/>
          <w:spacing w:val="1"/>
          <w:w w:val="110"/>
        </w:rPr>
        <w:t> </w:t>
      </w:r>
      <w:r>
        <w:rPr>
          <w:color w:val="231F20"/>
          <w:w w:val="110"/>
        </w:rPr>
        <w:t>trở</w:t>
      </w:r>
      <w:r>
        <w:rPr>
          <w:color w:val="231F20"/>
          <w:spacing w:val="2"/>
          <w:w w:val="110"/>
        </w:rPr>
        <w:t> </w:t>
      </w:r>
      <w:r>
        <w:rPr>
          <w:color w:val="231F20"/>
          <w:w w:val="110"/>
        </w:rPr>
        <w:t>lại,</w:t>
      </w:r>
      <w:r>
        <w:rPr>
          <w:color w:val="231F20"/>
          <w:spacing w:val="1"/>
          <w:w w:val="110"/>
        </w:rPr>
        <w:t> </w:t>
      </w:r>
      <w:r>
        <w:rPr>
          <w:color w:val="231F20"/>
          <w:w w:val="110"/>
        </w:rPr>
        <w:t>trở</w:t>
      </w:r>
      <w:r>
        <w:rPr>
          <w:color w:val="231F20"/>
          <w:spacing w:val="2"/>
          <w:w w:val="110"/>
        </w:rPr>
        <w:t> </w:t>
      </w:r>
      <w:r>
        <w:rPr>
          <w:color w:val="231F20"/>
          <w:w w:val="110"/>
        </w:rPr>
        <w:t>lại</w:t>
      </w:r>
      <w:r>
        <w:rPr>
          <w:color w:val="231F20"/>
          <w:spacing w:val="1"/>
          <w:w w:val="110"/>
        </w:rPr>
        <w:t> </w:t>
      </w:r>
      <w:r>
        <w:rPr>
          <w:color w:val="231F20"/>
          <w:w w:val="110"/>
        </w:rPr>
        <w:t>thời</w:t>
      </w:r>
      <w:r>
        <w:rPr>
          <w:color w:val="231F20"/>
          <w:spacing w:val="1"/>
          <w:w w:val="110"/>
        </w:rPr>
        <w:t> </w:t>
      </w:r>
      <w:r>
        <w:rPr>
          <w:color w:val="231F20"/>
          <w:w w:val="110"/>
        </w:rPr>
        <w:t>còn</w:t>
      </w:r>
      <w:r>
        <w:rPr>
          <w:color w:val="231F20"/>
          <w:spacing w:val="1"/>
          <w:w w:val="110"/>
        </w:rPr>
        <w:t> </w:t>
      </w:r>
      <w:r>
        <w:rPr>
          <w:color w:val="231F20"/>
          <w:w w:val="110"/>
        </w:rPr>
        <w:t>nhỏ, bấy</w:t>
      </w:r>
      <w:r>
        <w:rPr>
          <w:color w:val="231F20"/>
          <w:spacing w:val="2"/>
          <w:w w:val="110"/>
        </w:rPr>
        <w:t> </w:t>
      </w:r>
      <w:r>
        <w:rPr>
          <w:color w:val="231F20"/>
          <w:w w:val="110"/>
        </w:rPr>
        <w:t>giờ</w:t>
      </w:r>
      <w:r>
        <w:rPr>
          <w:color w:val="231F20"/>
          <w:spacing w:val="1"/>
          <w:w w:val="110"/>
        </w:rPr>
        <w:t> </w:t>
      </w:r>
      <w:r>
        <w:rPr>
          <w:color w:val="231F20"/>
          <w:w w:val="110"/>
        </w:rPr>
        <w:t>3</w:t>
      </w:r>
      <w:r>
        <w:rPr>
          <w:color w:val="231F20"/>
          <w:spacing w:val="2"/>
          <w:w w:val="110"/>
        </w:rPr>
        <w:t> </w:t>
      </w:r>
      <w:r>
        <w:rPr>
          <w:color w:val="231F20"/>
          <w:spacing w:val="-2"/>
          <w:w w:val="110"/>
        </w:rPr>
        <w:t>tuổi,</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2 tuổi, 1 tuổi, ở trong tử cung của người mẹ như thế nào, bảo họ nói ra, họ đều nói được. Như thế mới phát hiện ra, thai nhi trong bụng mẹ đã có tri giác, có cảm thọ rồi, chẳng phải nó không biết gì. Nó biết hết, đầu óc vô cùng tỉnh táo. Tư tưởng và động tác của người mẹ, ảnh hưởng đến thai nhi, nó cảm nhận được, cho nên người xưa nói bắt đầu từ thai</w:t>
      </w:r>
      <w:r>
        <w:rPr>
          <w:color w:val="231F20"/>
          <w:spacing w:val="-15"/>
          <w:w w:val="105"/>
        </w:rPr>
        <w:t> </w:t>
      </w:r>
      <w:r>
        <w:rPr>
          <w:color w:val="231F20"/>
          <w:w w:val="105"/>
        </w:rPr>
        <w:t>giáo.</w:t>
      </w:r>
      <w:r>
        <w:rPr>
          <w:color w:val="231F20"/>
          <w:spacing w:val="-14"/>
          <w:w w:val="105"/>
        </w:rPr>
        <w:t> </w:t>
      </w:r>
      <w:r>
        <w:rPr>
          <w:color w:val="231F20"/>
          <w:w w:val="105"/>
        </w:rPr>
        <w:t>Đứa</w:t>
      </w:r>
      <w:r>
        <w:rPr>
          <w:color w:val="231F20"/>
          <w:spacing w:val="-14"/>
          <w:w w:val="105"/>
        </w:rPr>
        <w:t> </w:t>
      </w:r>
      <w:r>
        <w:rPr>
          <w:color w:val="231F20"/>
          <w:w w:val="105"/>
        </w:rPr>
        <w:t>trẻ</w:t>
      </w:r>
      <w:r>
        <w:rPr>
          <w:color w:val="231F20"/>
          <w:spacing w:val="-14"/>
          <w:w w:val="105"/>
        </w:rPr>
        <w:t> </w:t>
      </w:r>
      <w:r>
        <w:rPr>
          <w:color w:val="231F20"/>
          <w:w w:val="105"/>
        </w:rPr>
        <w:t>chào</w:t>
      </w:r>
      <w:r>
        <w:rPr>
          <w:color w:val="231F20"/>
          <w:spacing w:val="-14"/>
          <w:w w:val="105"/>
        </w:rPr>
        <w:t> </w:t>
      </w:r>
      <w:r>
        <w:rPr>
          <w:color w:val="231F20"/>
          <w:w w:val="105"/>
        </w:rPr>
        <w:t>đời,</w:t>
      </w:r>
      <w:r>
        <w:rPr>
          <w:color w:val="231F20"/>
          <w:spacing w:val="-14"/>
          <w:w w:val="105"/>
        </w:rPr>
        <w:t> </w:t>
      </w:r>
      <w:r>
        <w:rPr>
          <w:color w:val="231F20"/>
          <w:w w:val="105"/>
        </w:rPr>
        <w:t>người</w:t>
      </w:r>
      <w:r>
        <w:rPr>
          <w:color w:val="231F20"/>
          <w:spacing w:val="-14"/>
          <w:w w:val="105"/>
        </w:rPr>
        <w:t> </w:t>
      </w:r>
      <w:r>
        <w:rPr>
          <w:color w:val="231F20"/>
          <w:w w:val="105"/>
        </w:rPr>
        <w:t>thầy</w:t>
      </w:r>
      <w:r>
        <w:rPr>
          <w:color w:val="231F20"/>
          <w:spacing w:val="-14"/>
          <w:w w:val="105"/>
        </w:rPr>
        <w:t> </w:t>
      </w:r>
      <w:r>
        <w:rPr>
          <w:color w:val="231F20"/>
          <w:w w:val="105"/>
        </w:rPr>
        <w:t>đầu</w:t>
      </w:r>
      <w:r>
        <w:rPr>
          <w:color w:val="231F20"/>
          <w:spacing w:val="-14"/>
          <w:w w:val="105"/>
        </w:rPr>
        <w:t> </w:t>
      </w:r>
      <w:r>
        <w:rPr>
          <w:color w:val="231F20"/>
          <w:w w:val="105"/>
        </w:rPr>
        <w:t>tiên</w:t>
      </w:r>
      <w:r>
        <w:rPr>
          <w:color w:val="231F20"/>
          <w:spacing w:val="-15"/>
          <w:w w:val="105"/>
        </w:rPr>
        <w:t> </w:t>
      </w:r>
      <w:r>
        <w:rPr>
          <w:color w:val="231F20"/>
          <w:w w:val="105"/>
        </w:rPr>
        <w:t>của</w:t>
      </w:r>
      <w:r>
        <w:rPr>
          <w:color w:val="231F20"/>
          <w:spacing w:val="-14"/>
          <w:w w:val="105"/>
        </w:rPr>
        <w:t> </w:t>
      </w:r>
      <w:r>
        <w:rPr>
          <w:color w:val="231F20"/>
          <w:w w:val="105"/>
        </w:rPr>
        <w:t>nó</w:t>
      </w:r>
      <w:r>
        <w:rPr>
          <w:color w:val="231F20"/>
          <w:spacing w:val="-14"/>
          <w:w w:val="105"/>
        </w:rPr>
        <w:t> </w:t>
      </w:r>
      <w:r>
        <w:rPr>
          <w:color w:val="231F20"/>
          <w:w w:val="105"/>
        </w:rPr>
        <w:t>là</w:t>
      </w:r>
      <w:r>
        <w:rPr>
          <w:color w:val="231F20"/>
          <w:spacing w:val="-14"/>
          <w:w w:val="105"/>
        </w:rPr>
        <w:t> </w:t>
      </w:r>
      <w:r>
        <w:rPr>
          <w:color w:val="231F20"/>
          <w:w w:val="105"/>
        </w:rPr>
        <w:t>ai? Là</w:t>
      </w:r>
      <w:r>
        <w:rPr>
          <w:color w:val="231F20"/>
          <w:spacing w:val="-21"/>
          <w:w w:val="105"/>
        </w:rPr>
        <w:t> </w:t>
      </w:r>
      <w:r>
        <w:rPr>
          <w:color w:val="231F20"/>
          <w:w w:val="105"/>
        </w:rPr>
        <w:t>người</w:t>
      </w:r>
      <w:r>
        <w:rPr>
          <w:color w:val="231F20"/>
          <w:spacing w:val="-21"/>
          <w:w w:val="105"/>
        </w:rPr>
        <w:t> </w:t>
      </w:r>
      <w:r>
        <w:rPr>
          <w:color w:val="231F20"/>
          <w:w w:val="105"/>
        </w:rPr>
        <w:t>mẹ.</w:t>
      </w:r>
      <w:r>
        <w:rPr>
          <w:color w:val="231F20"/>
          <w:spacing w:val="-21"/>
          <w:w w:val="105"/>
        </w:rPr>
        <w:t> </w:t>
      </w:r>
      <w:r>
        <w:rPr>
          <w:color w:val="231F20"/>
          <w:w w:val="105"/>
        </w:rPr>
        <w:t>Người</w:t>
      </w:r>
      <w:r>
        <w:rPr>
          <w:color w:val="231F20"/>
          <w:spacing w:val="-21"/>
          <w:w w:val="105"/>
        </w:rPr>
        <w:t> </w:t>
      </w:r>
      <w:r>
        <w:rPr>
          <w:color w:val="231F20"/>
          <w:w w:val="105"/>
        </w:rPr>
        <w:t>mẹ</w:t>
      </w:r>
      <w:r>
        <w:rPr>
          <w:color w:val="231F20"/>
          <w:spacing w:val="-21"/>
          <w:w w:val="105"/>
        </w:rPr>
        <w:t> </w:t>
      </w:r>
      <w:r>
        <w:rPr>
          <w:color w:val="231F20"/>
          <w:w w:val="105"/>
        </w:rPr>
        <w:t>dạy</w:t>
      </w:r>
      <w:r>
        <w:rPr>
          <w:color w:val="231F20"/>
          <w:spacing w:val="-21"/>
          <w:w w:val="105"/>
        </w:rPr>
        <w:t> </w:t>
      </w:r>
      <w:r>
        <w:rPr>
          <w:color w:val="231F20"/>
          <w:w w:val="105"/>
        </w:rPr>
        <w:t>điều</w:t>
      </w:r>
      <w:r>
        <w:rPr>
          <w:color w:val="231F20"/>
          <w:spacing w:val="-21"/>
          <w:w w:val="105"/>
        </w:rPr>
        <w:t> </w:t>
      </w:r>
      <w:r>
        <w:rPr>
          <w:color w:val="231F20"/>
          <w:w w:val="105"/>
        </w:rPr>
        <w:t>gì?</w:t>
      </w:r>
      <w:r>
        <w:rPr>
          <w:color w:val="231F20"/>
          <w:spacing w:val="-21"/>
          <w:w w:val="105"/>
        </w:rPr>
        <w:t> </w:t>
      </w:r>
      <w:r>
        <w:rPr>
          <w:color w:val="231F20"/>
          <w:w w:val="105"/>
        </w:rPr>
        <w:t>Dạy</w:t>
      </w:r>
      <w:r>
        <w:rPr>
          <w:color w:val="231F20"/>
          <w:spacing w:val="-21"/>
          <w:w w:val="105"/>
        </w:rPr>
        <w:t> </w:t>
      </w:r>
      <w:r>
        <w:rPr>
          <w:i/>
          <w:color w:val="231F20"/>
          <w:w w:val="105"/>
        </w:rPr>
        <w:t>Đệ</w:t>
      </w:r>
      <w:r>
        <w:rPr>
          <w:i/>
          <w:color w:val="231F20"/>
          <w:spacing w:val="-21"/>
          <w:w w:val="105"/>
        </w:rPr>
        <w:t> </w:t>
      </w:r>
      <w:r>
        <w:rPr>
          <w:i/>
          <w:color w:val="231F20"/>
          <w:w w:val="105"/>
        </w:rPr>
        <w:t>Tử</w:t>
      </w:r>
      <w:r>
        <w:rPr>
          <w:i/>
          <w:color w:val="231F20"/>
          <w:spacing w:val="-21"/>
          <w:w w:val="105"/>
        </w:rPr>
        <w:t> </w:t>
      </w:r>
      <w:r>
        <w:rPr>
          <w:i/>
          <w:color w:val="231F20"/>
          <w:w w:val="105"/>
        </w:rPr>
        <w:t>Quy</w:t>
      </w:r>
      <w:r>
        <w:rPr>
          <w:color w:val="231F20"/>
          <w:w w:val="105"/>
        </w:rPr>
        <w:t>,</w:t>
      </w:r>
      <w:r>
        <w:rPr>
          <w:color w:val="231F20"/>
          <w:spacing w:val="-21"/>
          <w:w w:val="105"/>
        </w:rPr>
        <w:t> </w:t>
      </w:r>
      <w:r>
        <w:rPr>
          <w:color w:val="231F20"/>
          <w:w w:val="105"/>
        </w:rPr>
        <w:t>không phải</w:t>
      </w:r>
      <w:r>
        <w:rPr>
          <w:color w:val="231F20"/>
          <w:spacing w:val="-23"/>
          <w:w w:val="105"/>
        </w:rPr>
        <w:t> </w:t>
      </w:r>
      <w:r>
        <w:rPr>
          <w:color w:val="231F20"/>
          <w:w w:val="105"/>
        </w:rPr>
        <w:t>dạy</w:t>
      </w:r>
      <w:r>
        <w:rPr>
          <w:color w:val="231F20"/>
          <w:spacing w:val="-22"/>
          <w:w w:val="105"/>
        </w:rPr>
        <w:t> </w:t>
      </w:r>
      <w:r>
        <w:rPr>
          <w:color w:val="231F20"/>
          <w:w w:val="105"/>
        </w:rPr>
        <w:t>đứa</w:t>
      </w:r>
      <w:r>
        <w:rPr>
          <w:color w:val="231F20"/>
          <w:spacing w:val="-22"/>
          <w:w w:val="105"/>
        </w:rPr>
        <w:t> </w:t>
      </w:r>
      <w:r>
        <w:rPr>
          <w:color w:val="231F20"/>
          <w:w w:val="105"/>
        </w:rPr>
        <w:t>trẻ</w:t>
      </w:r>
      <w:r>
        <w:rPr>
          <w:color w:val="231F20"/>
          <w:spacing w:val="-22"/>
          <w:w w:val="105"/>
        </w:rPr>
        <w:t> </w:t>
      </w:r>
      <w:r>
        <w:rPr>
          <w:color w:val="231F20"/>
          <w:w w:val="105"/>
        </w:rPr>
        <w:t>học,</w:t>
      </w:r>
      <w:r>
        <w:rPr>
          <w:color w:val="231F20"/>
          <w:spacing w:val="-22"/>
          <w:w w:val="105"/>
        </w:rPr>
        <w:t> </w:t>
      </w:r>
      <w:r>
        <w:rPr>
          <w:color w:val="231F20"/>
          <w:w w:val="105"/>
        </w:rPr>
        <w:t>mà</w:t>
      </w:r>
      <w:r>
        <w:rPr>
          <w:color w:val="231F20"/>
          <w:spacing w:val="-22"/>
          <w:w w:val="105"/>
        </w:rPr>
        <w:t> </w:t>
      </w:r>
      <w:r>
        <w:rPr>
          <w:color w:val="231F20"/>
          <w:w w:val="105"/>
        </w:rPr>
        <w:t>người</w:t>
      </w:r>
      <w:r>
        <w:rPr>
          <w:color w:val="231F20"/>
          <w:spacing w:val="-22"/>
          <w:w w:val="105"/>
        </w:rPr>
        <w:t> </w:t>
      </w:r>
      <w:r>
        <w:rPr>
          <w:color w:val="231F20"/>
          <w:w w:val="105"/>
        </w:rPr>
        <w:t>mẹ</w:t>
      </w:r>
      <w:r>
        <w:rPr>
          <w:color w:val="231F20"/>
          <w:spacing w:val="-22"/>
          <w:w w:val="105"/>
        </w:rPr>
        <w:t> </w:t>
      </w:r>
      <w:r>
        <w:rPr>
          <w:color w:val="231F20"/>
          <w:w w:val="105"/>
        </w:rPr>
        <w:t>thực</w:t>
      </w:r>
      <w:r>
        <w:rPr>
          <w:color w:val="231F20"/>
          <w:spacing w:val="-22"/>
          <w:w w:val="105"/>
        </w:rPr>
        <w:t> </w:t>
      </w:r>
      <w:r>
        <w:rPr>
          <w:color w:val="231F20"/>
          <w:w w:val="105"/>
        </w:rPr>
        <w:t>hành</w:t>
      </w:r>
      <w:r>
        <w:rPr>
          <w:color w:val="231F20"/>
          <w:spacing w:val="-23"/>
          <w:w w:val="105"/>
        </w:rPr>
        <w:t> </w:t>
      </w:r>
      <w:r>
        <w:rPr>
          <w:i/>
          <w:color w:val="231F20"/>
          <w:w w:val="105"/>
        </w:rPr>
        <w:t>Đệ</w:t>
      </w:r>
      <w:r>
        <w:rPr>
          <w:i/>
          <w:color w:val="231F20"/>
          <w:spacing w:val="-22"/>
          <w:w w:val="105"/>
        </w:rPr>
        <w:t> </w:t>
      </w:r>
      <w:r>
        <w:rPr>
          <w:i/>
          <w:color w:val="231F20"/>
          <w:w w:val="105"/>
        </w:rPr>
        <w:t>Tử</w:t>
      </w:r>
      <w:r>
        <w:rPr>
          <w:i/>
          <w:color w:val="231F20"/>
          <w:spacing w:val="-22"/>
          <w:w w:val="105"/>
        </w:rPr>
        <w:t> </w:t>
      </w:r>
      <w:r>
        <w:rPr>
          <w:i/>
          <w:color w:val="231F20"/>
          <w:w w:val="105"/>
        </w:rPr>
        <w:t>Quy</w:t>
      </w:r>
      <w:r>
        <w:rPr>
          <w:i/>
          <w:color w:val="231F20"/>
          <w:spacing w:val="-22"/>
          <w:w w:val="105"/>
        </w:rPr>
        <w:t> </w:t>
      </w:r>
      <w:r>
        <w:rPr>
          <w:color w:val="231F20"/>
          <w:w w:val="105"/>
        </w:rPr>
        <w:t>cho đứa</w:t>
      </w:r>
      <w:r>
        <w:rPr>
          <w:color w:val="231F20"/>
          <w:spacing w:val="-11"/>
          <w:w w:val="105"/>
        </w:rPr>
        <w:t> </w:t>
      </w:r>
      <w:r>
        <w:rPr>
          <w:color w:val="231F20"/>
          <w:w w:val="105"/>
        </w:rPr>
        <w:t>bé</w:t>
      </w:r>
      <w:r>
        <w:rPr>
          <w:color w:val="231F20"/>
          <w:spacing w:val="-12"/>
          <w:w w:val="105"/>
        </w:rPr>
        <w:t> </w:t>
      </w:r>
      <w:r>
        <w:rPr>
          <w:color w:val="231F20"/>
          <w:w w:val="105"/>
        </w:rPr>
        <w:t>xem.</w:t>
      </w:r>
      <w:r>
        <w:rPr>
          <w:color w:val="231F20"/>
          <w:spacing w:val="-11"/>
          <w:w w:val="105"/>
        </w:rPr>
        <w:t> </w:t>
      </w:r>
      <w:r>
        <w:rPr>
          <w:color w:val="231F20"/>
          <w:w w:val="105"/>
        </w:rPr>
        <w:t>Đứa</w:t>
      </w:r>
      <w:r>
        <w:rPr>
          <w:color w:val="231F20"/>
          <w:spacing w:val="-11"/>
          <w:w w:val="105"/>
        </w:rPr>
        <w:t> </w:t>
      </w:r>
      <w:r>
        <w:rPr>
          <w:color w:val="231F20"/>
          <w:w w:val="105"/>
        </w:rPr>
        <w:t>trẻ</w:t>
      </w:r>
      <w:r>
        <w:rPr>
          <w:color w:val="231F20"/>
          <w:spacing w:val="-11"/>
          <w:w w:val="105"/>
        </w:rPr>
        <w:t> </w:t>
      </w:r>
      <w:r>
        <w:rPr>
          <w:color w:val="231F20"/>
          <w:w w:val="105"/>
        </w:rPr>
        <w:t>chào</w:t>
      </w:r>
      <w:r>
        <w:rPr>
          <w:color w:val="231F20"/>
          <w:spacing w:val="-11"/>
          <w:w w:val="105"/>
        </w:rPr>
        <w:t> </w:t>
      </w:r>
      <w:r>
        <w:rPr>
          <w:color w:val="231F20"/>
          <w:w w:val="105"/>
        </w:rPr>
        <w:t>đời,</w:t>
      </w:r>
      <w:r>
        <w:rPr>
          <w:color w:val="231F20"/>
          <w:spacing w:val="-11"/>
          <w:w w:val="105"/>
        </w:rPr>
        <w:t> </w:t>
      </w:r>
      <w:r>
        <w:rPr>
          <w:color w:val="231F20"/>
          <w:w w:val="105"/>
        </w:rPr>
        <w:t>mở</w:t>
      </w:r>
      <w:r>
        <w:rPr>
          <w:color w:val="231F20"/>
          <w:spacing w:val="-11"/>
          <w:w w:val="105"/>
        </w:rPr>
        <w:t> </w:t>
      </w:r>
      <w:r>
        <w:rPr>
          <w:color w:val="231F20"/>
          <w:w w:val="105"/>
        </w:rPr>
        <w:t>mắt</w:t>
      </w:r>
      <w:r>
        <w:rPr>
          <w:color w:val="231F20"/>
          <w:spacing w:val="-11"/>
          <w:w w:val="105"/>
        </w:rPr>
        <w:t> </w:t>
      </w:r>
      <w:r>
        <w:rPr>
          <w:color w:val="231F20"/>
          <w:w w:val="105"/>
        </w:rPr>
        <w:t>ra,</w:t>
      </w:r>
      <w:r>
        <w:rPr>
          <w:color w:val="231F20"/>
          <w:spacing w:val="-11"/>
          <w:w w:val="105"/>
        </w:rPr>
        <w:t> </w:t>
      </w:r>
      <w:r>
        <w:rPr>
          <w:color w:val="231F20"/>
          <w:w w:val="105"/>
        </w:rPr>
        <w:t>vểnh</w:t>
      </w:r>
      <w:r>
        <w:rPr>
          <w:color w:val="231F20"/>
          <w:spacing w:val="-11"/>
          <w:w w:val="105"/>
        </w:rPr>
        <w:t> </w:t>
      </w:r>
      <w:r>
        <w:rPr>
          <w:color w:val="231F20"/>
          <w:w w:val="105"/>
        </w:rPr>
        <w:t>lỗ</w:t>
      </w:r>
      <w:r>
        <w:rPr>
          <w:color w:val="231F20"/>
          <w:spacing w:val="-11"/>
          <w:w w:val="105"/>
        </w:rPr>
        <w:t> </w:t>
      </w:r>
      <w:r>
        <w:rPr>
          <w:color w:val="231F20"/>
          <w:w w:val="105"/>
        </w:rPr>
        <w:t>tai</w:t>
      </w:r>
      <w:r>
        <w:rPr>
          <w:color w:val="231F20"/>
          <w:spacing w:val="-11"/>
          <w:w w:val="105"/>
        </w:rPr>
        <w:t> </w:t>
      </w:r>
      <w:r>
        <w:rPr>
          <w:color w:val="231F20"/>
          <w:w w:val="105"/>
        </w:rPr>
        <w:t>lên,</w:t>
      </w:r>
      <w:r>
        <w:rPr>
          <w:color w:val="231F20"/>
          <w:spacing w:val="-11"/>
          <w:w w:val="105"/>
        </w:rPr>
        <w:t> </w:t>
      </w:r>
      <w:r>
        <w:rPr>
          <w:color w:val="231F20"/>
          <w:w w:val="105"/>
        </w:rPr>
        <w:t>nó biết nhìn, biết nghe. Nó bắt đầu học đấy.</w:t>
      </w:r>
    </w:p>
    <w:p>
      <w:pPr>
        <w:pStyle w:val="BodyText"/>
        <w:spacing w:line="297" w:lineRule="auto" w:before="146"/>
        <w:ind w:left="387" w:right="120" w:firstLine="453"/>
      </w:pPr>
      <w:r>
        <w:rPr>
          <w:color w:val="231F20"/>
          <w:w w:val="105"/>
        </w:rPr>
        <w:t>Vì thế, trong 1.000 ngày, từ khi chào đời đến năm lên 3 tuổi,</w:t>
      </w:r>
      <w:r>
        <w:rPr>
          <w:color w:val="231F20"/>
          <w:spacing w:val="-20"/>
          <w:w w:val="105"/>
        </w:rPr>
        <w:t> </w:t>
      </w:r>
      <w:r>
        <w:rPr>
          <w:color w:val="231F20"/>
          <w:w w:val="105"/>
        </w:rPr>
        <w:t>gọi</w:t>
      </w:r>
      <w:r>
        <w:rPr>
          <w:color w:val="231F20"/>
          <w:spacing w:val="-20"/>
          <w:w w:val="105"/>
        </w:rPr>
        <w:t> </w:t>
      </w:r>
      <w:r>
        <w:rPr>
          <w:color w:val="231F20"/>
          <w:w w:val="105"/>
        </w:rPr>
        <w:t>là</w:t>
      </w:r>
      <w:r>
        <w:rPr>
          <w:color w:val="231F20"/>
          <w:spacing w:val="-20"/>
          <w:w w:val="105"/>
        </w:rPr>
        <w:t> </w:t>
      </w:r>
      <w:r>
        <w:rPr>
          <w:color w:val="231F20"/>
          <w:w w:val="105"/>
        </w:rPr>
        <w:t>cội</w:t>
      </w:r>
      <w:r>
        <w:rPr>
          <w:color w:val="231F20"/>
          <w:spacing w:val="-20"/>
          <w:w w:val="105"/>
        </w:rPr>
        <w:t> </w:t>
      </w:r>
      <w:r>
        <w:rPr>
          <w:color w:val="231F20"/>
          <w:w w:val="105"/>
        </w:rPr>
        <w:t>rễ</w:t>
      </w:r>
      <w:r>
        <w:rPr>
          <w:color w:val="231F20"/>
          <w:spacing w:val="-20"/>
          <w:w w:val="105"/>
        </w:rPr>
        <w:t> </w:t>
      </w:r>
      <w:r>
        <w:rPr>
          <w:color w:val="231F20"/>
          <w:w w:val="105"/>
        </w:rPr>
        <w:t>giáo</w:t>
      </w:r>
      <w:r>
        <w:rPr>
          <w:color w:val="231F20"/>
          <w:spacing w:val="-20"/>
          <w:w w:val="105"/>
        </w:rPr>
        <w:t> </w:t>
      </w:r>
      <w:r>
        <w:rPr>
          <w:color w:val="231F20"/>
          <w:w w:val="105"/>
        </w:rPr>
        <w:t>dục.</w:t>
      </w:r>
      <w:r>
        <w:rPr>
          <w:color w:val="231F20"/>
          <w:spacing w:val="-20"/>
          <w:w w:val="105"/>
        </w:rPr>
        <w:t> </w:t>
      </w:r>
      <w:r>
        <w:rPr>
          <w:color w:val="231F20"/>
          <w:w w:val="105"/>
        </w:rPr>
        <w:t>Mầm</w:t>
      </w:r>
      <w:r>
        <w:rPr>
          <w:color w:val="231F20"/>
          <w:spacing w:val="-20"/>
          <w:w w:val="105"/>
        </w:rPr>
        <w:t> </w:t>
      </w:r>
      <w:r>
        <w:rPr>
          <w:color w:val="231F20"/>
          <w:w w:val="105"/>
        </w:rPr>
        <w:t>mống</w:t>
      </w:r>
      <w:r>
        <w:rPr>
          <w:color w:val="231F20"/>
          <w:spacing w:val="-20"/>
          <w:w w:val="105"/>
        </w:rPr>
        <w:t> </w:t>
      </w:r>
      <w:r>
        <w:rPr>
          <w:color w:val="231F20"/>
          <w:w w:val="105"/>
        </w:rPr>
        <w:t>được</w:t>
      </w:r>
      <w:r>
        <w:rPr>
          <w:color w:val="231F20"/>
          <w:spacing w:val="-20"/>
          <w:w w:val="105"/>
        </w:rPr>
        <w:t> </w:t>
      </w:r>
      <w:r>
        <w:rPr>
          <w:color w:val="231F20"/>
          <w:w w:val="105"/>
        </w:rPr>
        <w:t>gieo</w:t>
      </w:r>
      <w:r>
        <w:rPr>
          <w:color w:val="231F20"/>
          <w:spacing w:val="-20"/>
          <w:w w:val="105"/>
        </w:rPr>
        <w:t> </w:t>
      </w:r>
      <w:r>
        <w:rPr>
          <w:color w:val="231F20"/>
          <w:w w:val="105"/>
        </w:rPr>
        <w:t>xuống</w:t>
      </w:r>
      <w:r>
        <w:rPr>
          <w:color w:val="231F20"/>
          <w:spacing w:val="-20"/>
          <w:w w:val="105"/>
        </w:rPr>
        <w:t> </w:t>
      </w:r>
      <w:r>
        <w:rPr>
          <w:color w:val="231F20"/>
          <w:w w:val="105"/>
        </w:rPr>
        <w:t>như vậy</w:t>
      </w:r>
      <w:r>
        <w:rPr>
          <w:color w:val="231F20"/>
          <w:spacing w:val="-12"/>
          <w:w w:val="105"/>
        </w:rPr>
        <w:t> </w:t>
      </w:r>
      <w:r>
        <w:rPr>
          <w:color w:val="231F20"/>
          <w:w w:val="105"/>
        </w:rPr>
        <w:t>đấy.</w:t>
      </w:r>
      <w:r>
        <w:rPr>
          <w:color w:val="231F20"/>
          <w:spacing w:val="-12"/>
          <w:w w:val="105"/>
        </w:rPr>
        <w:t> </w:t>
      </w:r>
      <w:r>
        <w:rPr>
          <w:color w:val="231F20"/>
          <w:w w:val="105"/>
        </w:rPr>
        <w:t>3</w:t>
      </w:r>
      <w:r>
        <w:rPr>
          <w:color w:val="231F20"/>
          <w:spacing w:val="-11"/>
          <w:w w:val="105"/>
        </w:rPr>
        <w:t> </w:t>
      </w:r>
      <w:r>
        <w:rPr>
          <w:color w:val="231F20"/>
          <w:w w:val="105"/>
        </w:rPr>
        <w:t>tuổi</w:t>
      </w:r>
      <w:r>
        <w:rPr>
          <w:color w:val="231F20"/>
          <w:spacing w:val="-12"/>
          <w:w w:val="105"/>
        </w:rPr>
        <w:t> </w:t>
      </w:r>
      <w:r>
        <w:rPr>
          <w:color w:val="231F20"/>
          <w:w w:val="105"/>
        </w:rPr>
        <w:t>tức</w:t>
      </w:r>
      <w:r>
        <w:rPr>
          <w:color w:val="231F20"/>
          <w:spacing w:val="-11"/>
          <w:w w:val="105"/>
        </w:rPr>
        <w:t> </w:t>
      </w:r>
      <w:r>
        <w:rPr>
          <w:color w:val="231F20"/>
          <w:w w:val="105"/>
        </w:rPr>
        <w:t>1.000</w:t>
      </w:r>
      <w:r>
        <w:rPr>
          <w:color w:val="231F20"/>
          <w:spacing w:val="-12"/>
          <w:w w:val="105"/>
        </w:rPr>
        <w:t> </w:t>
      </w:r>
      <w:r>
        <w:rPr>
          <w:color w:val="231F20"/>
          <w:w w:val="105"/>
        </w:rPr>
        <w:t>ngày</w:t>
      </w:r>
      <w:r>
        <w:rPr>
          <w:color w:val="231F20"/>
          <w:spacing w:val="-11"/>
          <w:w w:val="105"/>
        </w:rPr>
        <w:t> </w:t>
      </w:r>
      <w:r>
        <w:rPr>
          <w:color w:val="231F20"/>
          <w:w w:val="105"/>
        </w:rPr>
        <w:t>này,</w:t>
      </w:r>
      <w:r>
        <w:rPr>
          <w:color w:val="231F20"/>
          <w:spacing w:val="-12"/>
          <w:w w:val="105"/>
        </w:rPr>
        <w:t> </w:t>
      </w:r>
      <w:r>
        <w:rPr>
          <w:color w:val="231F20"/>
          <w:w w:val="105"/>
        </w:rPr>
        <w:t>phàm</w:t>
      </w:r>
      <w:r>
        <w:rPr>
          <w:color w:val="231F20"/>
          <w:spacing w:val="-11"/>
          <w:w w:val="105"/>
        </w:rPr>
        <w:t> </w:t>
      </w:r>
      <w:r>
        <w:rPr>
          <w:color w:val="231F20"/>
          <w:w w:val="105"/>
        </w:rPr>
        <w:t>những</w:t>
      </w:r>
      <w:r>
        <w:rPr>
          <w:color w:val="231F20"/>
          <w:spacing w:val="-11"/>
          <w:w w:val="105"/>
        </w:rPr>
        <w:t> </w:t>
      </w:r>
      <w:r>
        <w:rPr>
          <w:color w:val="231F20"/>
          <w:w w:val="105"/>
        </w:rPr>
        <w:t>điều</w:t>
      </w:r>
      <w:r>
        <w:rPr>
          <w:color w:val="231F20"/>
          <w:spacing w:val="-11"/>
          <w:w w:val="105"/>
        </w:rPr>
        <w:t> </w:t>
      </w:r>
      <w:r>
        <w:rPr>
          <w:color w:val="231F20"/>
          <w:w w:val="105"/>
        </w:rPr>
        <w:t>không đúng không được cho nó nhìn thấy, nghe thấy. Những điều tà ác đều không được để nó tiếp xúc. Người mẹ phải trông coi</w:t>
      </w:r>
      <w:r>
        <w:rPr>
          <w:color w:val="231F20"/>
          <w:spacing w:val="-15"/>
          <w:w w:val="105"/>
        </w:rPr>
        <w:t> </w:t>
      </w:r>
      <w:r>
        <w:rPr>
          <w:color w:val="231F20"/>
          <w:w w:val="105"/>
        </w:rPr>
        <w:t>kỹ,</w:t>
      </w:r>
      <w:r>
        <w:rPr>
          <w:color w:val="231F20"/>
          <w:spacing w:val="-15"/>
          <w:w w:val="105"/>
        </w:rPr>
        <w:t> </w:t>
      </w:r>
      <w:r>
        <w:rPr>
          <w:color w:val="231F20"/>
          <w:w w:val="105"/>
        </w:rPr>
        <w:t>những</w:t>
      </w:r>
      <w:r>
        <w:rPr>
          <w:color w:val="231F20"/>
          <w:spacing w:val="-15"/>
          <w:w w:val="105"/>
        </w:rPr>
        <w:t> </w:t>
      </w:r>
      <w:r>
        <w:rPr>
          <w:color w:val="231F20"/>
          <w:w w:val="105"/>
        </w:rPr>
        <w:t>điều</w:t>
      </w:r>
      <w:r>
        <w:rPr>
          <w:color w:val="231F20"/>
          <w:spacing w:val="-15"/>
          <w:w w:val="105"/>
        </w:rPr>
        <w:t> </w:t>
      </w:r>
      <w:r>
        <w:rPr>
          <w:color w:val="231F20"/>
          <w:w w:val="105"/>
        </w:rPr>
        <w:t>nó</w:t>
      </w:r>
      <w:r>
        <w:rPr>
          <w:color w:val="231F20"/>
          <w:spacing w:val="-15"/>
          <w:w w:val="105"/>
        </w:rPr>
        <w:t> </w:t>
      </w:r>
      <w:r>
        <w:rPr>
          <w:color w:val="231F20"/>
          <w:w w:val="105"/>
        </w:rPr>
        <w:t>nhìn</w:t>
      </w:r>
      <w:r>
        <w:rPr>
          <w:color w:val="231F20"/>
          <w:spacing w:val="-15"/>
          <w:w w:val="105"/>
        </w:rPr>
        <w:t> </w:t>
      </w:r>
      <w:r>
        <w:rPr>
          <w:color w:val="231F20"/>
          <w:w w:val="105"/>
        </w:rPr>
        <w:t>thấy,</w:t>
      </w:r>
      <w:r>
        <w:rPr>
          <w:color w:val="231F20"/>
          <w:spacing w:val="-15"/>
          <w:w w:val="105"/>
        </w:rPr>
        <w:t> </w:t>
      </w:r>
      <w:r>
        <w:rPr>
          <w:color w:val="231F20"/>
          <w:w w:val="105"/>
        </w:rPr>
        <w:t>nghe</w:t>
      </w:r>
      <w:r>
        <w:rPr>
          <w:color w:val="231F20"/>
          <w:spacing w:val="-15"/>
          <w:w w:val="105"/>
        </w:rPr>
        <w:t> </w:t>
      </w:r>
      <w:r>
        <w:rPr>
          <w:color w:val="231F20"/>
          <w:w w:val="105"/>
        </w:rPr>
        <w:t>thấy</w:t>
      </w:r>
      <w:r>
        <w:rPr>
          <w:color w:val="231F20"/>
          <w:spacing w:val="-15"/>
          <w:w w:val="105"/>
        </w:rPr>
        <w:t> </w:t>
      </w:r>
      <w:r>
        <w:rPr>
          <w:color w:val="231F20"/>
          <w:w w:val="105"/>
        </w:rPr>
        <w:t>đều</w:t>
      </w:r>
      <w:r>
        <w:rPr>
          <w:color w:val="231F20"/>
          <w:spacing w:val="-15"/>
          <w:w w:val="105"/>
        </w:rPr>
        <w:t> </w:t>
      </w:r>
      <w:r>
        <w:rPr>
          <w:color w:val="231F20"/>
          <w:w w:val="105"/>
        </w:rPr>
        <w:t>là</w:t>
      </w:r>
      <w:r>
        <w:rPr>
          <w:color w:val="231F20"/>
          <w:spacing w:val="-15"/>
          <w:w w:val="105"/>
        </w:rPr>
        <w:t> </w:t>
      </w:r>
      <w:r>
        <w:rPr>
          <w:color w:val="231F20"/>
          <w:w w:val="105"/>
        </w:rPr>
        <w:t>chính,</w:t>
      </w:r>
      <w:r>
        <w:rPr>
          <w:color w:val="231F20"/>
          <w:spacing w:val="-15"/>
          <w:w w:val="105"/>
        </w:rPr>
        <w:t> </w:t>
      </w:r>
      <w:r>
        <w:rPr>
          <w:color w:val="231F20"/>
          <w:w w:val="105"/>
        </w:rPr>
        <w:t>đều là thuần chính. Nó được nuôi dưỡng trưởng thành như vậy. Sự giáo dục trong 3 tuổi này đến 80 tuổi cũng không thay đổi,</w:t>
      </w:r>
      <w:r>
        <w:rPr>
          <w:color w:val="231F20"/>
          <w:spacing w:val="-16"/>
          <w:w w:val="105"/>
        </w:rPr>
        <w:t> </w:t>
      </w:r>
      <w:r>
        <w:rPr>
          <w:color w:val="231F20"/>
          <w:w w:val="105"/>
        </w:rPr>
        <w:t>nền</w:t>
      </w:r>
      <w:r>
        <w:rPr>
          <w:color w:val="231F20"/>
          <w:spacing w:val="-16"/>
          <w:w w:val="105"/>
        </w:rPr>
        <w:t> </w:t>
      </w:r>
      <w:r>
        <w:rPr>
          <w:color w:val="231F20"/>
          <w:w w:val="105"/>
        </w:rPr>
        <w:t>tảng</w:t>
      </w:r>
      <w:r>
        <w:rPr>
          <w:color w:val="231F20"/>
          <w:spacing w:val="-16"/>
          <w:w w:val="105"/>
        </w:rPr>
        <w:t> </w:t>
      </w:r>
      <w:r>
        <w:rPr>
          <w:color w:val="231F20"/>
          <w:w w:val="105"/>
        </w:rPr>
        <w:t>đó</w:t>
      </w:r>
      <w:r>
        <w:rPr>
          <w:color w:val="231F20"/>
          <w:spacing w:val="-16"/>
          <w:w w:val="105"/>
        </w:rPr>
        <w:t> </w:t>
      </w:r>
      <w:r>
        <w:rPr>
          <w:color w:val="231F20"/>
          <w:w w:val="105"/>
        </w:rPr>
        <w:t>thâm</w:t>
      </w:r>
      <w:r>
        <w:rPr>
          <w:color w:val="231F20"/>
          <w:spacing w:val="-16"/>
          <w:w w:val="105"/>
        </w:rPr>
        <w:t> </w:t>
      </w:r>
      <w:r>
        <w:rPr>
          <w:color w:val="231F20"/>
          <w:w w:val="105"/>
        </w:rPr>
        <w:t>sâu</w:t>
      </w:r>
      <w:r>
        <w:rPr>
          <w:color w:val="231F20"/>
          <w:spacing w:val="-16"/>
          <w:w w:val="105"/>
        </w:rPr>
        <w:t> </w:t>
      </w:r>
      <w:r>
        <w:rPr>
          <w:color w:val="231F20"/>
          <w:w w:val="105"/>
        </w:rPr>
        <w:t>và</w:t>
      </w:r>
      <w:r>
        <w:rPr>
          <w:color w:val="231F20"/>
          <w:spacing w:val="-16"/>
          <w:w w:val="105"/>
        </w:rPr>
        <w:t> </w:t>
      </w:r>
      <w:r>
        <w:rPr>
          <w:color w:val="231F20"/>
          <w:w w:val="105"/>
        </w:rPr>
        <w:t>ổn</w:t>
      </w:r>
      <w:r>
        <w:rPr>
          <w:color w:val="231F20"/>
          <w:spacing w:val="-16"/>
          <w:w w:val="105"/>
        </w:rPr>
        <w:t> </w:t>
      </w:r>
      <w:r>
        <w:rPr>
          <w:color w:val="231F20"/>
          <w:w w:val="105"/>
        </w:rPr>
        <w:t>định</w:t>
      </w:r>
      <w:r>
        <w:rPr>
          <w:color w:val="231F20"/>
          <w:spacing w:val="-16"/>
          <w:w w:val="105"/>
        </w:rPr>
        <w:t> </w:t>
      </w:r>
      <w:r>
        <w:rPr>
          <w:color w:val="231F20"/>
          <w:w w:val="105"/>
        </w:rPr>
        <w:t>biết</w:t>
      </w:r>
      <w:r>
        <w:rPr>
          <w:color w:val="231F20"/>
          <w:spacing w:val="-16"/>
          <w:w w:val="105"/>
        </w:rPr>
        <w:t> </w:t>
      </w:r>
      <w:r>
        <w:rPr>
          <w:color w:val="231F20"/>
          <w:w w:val="105"/>
        </w:rPr>
        <w:t>bao.</w:t>
      </w:r>
      <w:r>
        <w:rPr>
          <w:color w:val="231F20"/>
          <w:spacing w:val="-16"/>
          <w:w w:val="105"/>
        </w:rPr>
        <w:t> </w:t>
      </w:r>
      <w:r>
        <w:rPr>
          <w:color w:val="231F20"/>
          <w:w w:val="105"/>
        </w:rPr>
        <w:t>Năm</w:t>
      </w:r>
      <w:r>
        <w:rPr>
          <w:color w:val="231F20"/>
          <w:spacing w:val="-16"/>
          <w:w w:val="105"/>
        </w:rPr>
        <w:t> </w:t>
      </w:r>
      <w:r>
        <w:rPr>
          <w:color w:val="231F20"/>
          <w:w w:val="105"/>
        </w:rPr>
        <w:t>lên</w:t>
      </w:r>
      <w:r>
        <w:rPr>
          <w:color w:val="231F20"/>
          <w:spacing w:val="-16"/>
          <w:w w:val="105"/>
        </w:rPr>
        <w:t> </w:t>
      </w:r>
      <w:r>
        <w:rPr>
          <w:color w:val="231F20"/>
          <w:w w:val="105"/>
        </w:rPr>
        <w:t>6</w:t>
      </w:r>
      <w:r>
        <w:rPr>
          <w:color w:val="231F20"/>
          <w:spacing w:val="-16"/>
          <w:w w:val="105"/>
        </w:rPr>
        <w:t> </w:t>
      </w:r>
      <w:r>
        <w:rPr>
          <w:color w:val="231F20"/>
          <w:w w:val="105"/>
        </w:rPr>
        <w:t>lên 7 bắt đầu đi học, học trường tư thục, thầy giáo làm gương cho nó xem.</w:t>
      </w:r>
    </w:p>
    <w:p>
      <w:pPr>
        <w:pStyle w:val="BodyText"/>
        <w:spacing w:line="297" w:lineRule="auto" w:before="145"/>
        <w:ind w:left="387" w:right="120" w:firstLine="453"/>
      </w:pPr>
      <w:r>
        <w:rPr>
          <w:color w:val="231F20"/>
          <w:w w:val="105"/>
        </w:rPr>
        <w:t>Cha mẹ làm được, thầy giáo làm được, lòng tin của nó kiên cố. Chẳng những thầy giáo thực hành cho nó thấy, mà đem</w:t>
      </w:r>
      <w:r>
        <w:rPr>
          <w:color w:val="231F20"/>
          <w:spacing w:val="-6"/>
          <w:w w:val="105"/>
        </w:rPr>
        <w:t> </w:t>
      </w:r>
      <w:r>
        <w:rPr>
          <w:color w:val="231F20"/>
          <w:w w:val="105"/>
        </w:rPr>
        <w:t>đạo</w:t>
      </w:r>
      <w:r>
        <w:rPr>
          <w:color w:val="231F20"/>
          <w:spacing w:val="-5"/>
          <w:w w:val="105"/>
        </w:rPr>
        <w:t> </w:t>
      </w:r>
      <w:r>
        <w:rPr>
          <w:color w:val="231F20"/>
          <w:w w:val="105"/>
        </w:rPr>
        <w:t>lý</w:t>
      </w:r>
      <w:r>
        <w:rPr>
          <w:color w:val="231F20"/>
          <w:spacing w:val="-5"/>
          <w:w w:val="105"/>
        </w:rPr>
        <w:t> </w:t>
      </w:r>
      <w:r>
        <w:rPr>
          <w:color w:val="231F20"/>
          <w:w w:val="105"/>
        </w:rPr>
        <w:t>vì</w:t>
      </w:r>
      <w:r>
        <w:rPr>
          <w:color w:val="231F20"/>
          <w:spacing w:val="-5"/>
          <w:w w:val="105"/>
        </w:rPr>
        <w:t> </w:t>
      </w:r>
      <w:r>
        <w:rPr>
          <w:color w:val="231F20"/>
          <w:w w:val="105"/>
        </w:rPr>
        <w:t>sao</w:t>
      </w:r>
      <w:r>
        <w:rPr>
          <w:color w:val="231F20"/>
          <w:spacing w:val="-4"/>
          <w:w w:val="105"/>
        </w:rPr>
        <w:t> </w:t>
      </w:r>
      <w:r>
        <w:rPr>
          <w:color w:val="231F20"/>
          <w:w w:val="105"/>
        </w:rPr>
        <w:t>phải</w:t>
      </w:r>
      <w:r>
        <w:rPr>
          <w:color w:val="231F20"/>
          <w:spacing w:val="-5"/>
          <w:w w:val="105"/>
        </w:rPr>
        <w:t> </w:t>
      </w:r>
      <w:r>
        <w:rPr>
          <w:color w:val="231F20"/>
          <w:w w:val="105"/>
        </w:rPr>
        <w:t>làm</w:t>
      </w:r>
      <w:r>
        <w:rPr>
          <w:color w:val="231F20"/>
          <w:spacing w:val="-4"/>
          <w:w w:val="105"/>
        </w:rPr>
        <w:t> </w:t>
      </w:r>
      <w:r>
        <w:rPr>
          <w:color w:val="231F20"/>
          <w:w w:val="105"/>
        </w:rPr>
        <w:t>như</w:t>
      </w:r>
      <w:r>
        <w:rPr>
          <w:color w:val="231F20"/>
          <w:spacing w:val="-5"/>
          <w:w w:val="105"/>
        </w:rPr>
        <w:t> </w:t>
      </w:r>
      <w:r>
        <w:rPr>
          <w:color w:val="231F20"/>
          <w:w w:val="105"/>
        </w:rPr>
        <w:t>vậy</w:t>
      </w:r>
      <w:r>
        <w:rPr>
          <w:color w:val="231F20"/>
          <w:spacing w:val="-5"/>
          <w:w w:val="105"/>
        </w:rPr>
        <w:t> </w:t>
      </w:r>
      <w:r>
        <w:rPr>
          <w:color w:val="231F20"/>
          <w:w w:val="105"/>
        </w:rPr>
        <w:t>giảng</w:t>
      </w:r>
      <w:r>
        <w:rPr>
          <w:color w:val="231F20"/>
          <w:spacing w:val="-4"/>
          <w:w w:val="105"/>
        </w:rPr>
        <w:t> </w:t>
      </w:r>
      <w:r>
        <w:rPr>
          <w:color w:val="231F20"/>
          <w:w w:val="105"/>
        </w:rPr>
        <w:t>giải</w:t>
      </w:r>
      <w:r>
        <w:rPr>
          <w:color w:val="231F20"/>
          <w:spacing w:val="-4"/>
          <w:w w:val="105"/>
        </w:rPr>
        <w:t> </w:t>
      </w:r>
      <w:r>
        <w:rPr>
          <w:color w:val="231F20"/>
          <w:w w:val="105"/>
        </w:rPr>
        <w:t>cho</w:t>
      </w:r>
      <w:r>
        <w:rPr>
          <w:color w:val="231F20"/>
          <w:spacing w:val="-6"/>
          <w:w w:val="105"/>
        </w:rPr>
        <w:t> </w:t>
      </w:r>
      <w:r>
        <w:rPr>
          <w:color w:val="231F20"/>
          <w:w w:val="105"/>
        </w:rPr>
        <w:t>nó</w:t>
      </w:r>
      <w:r>
        <w:rPr>
          <w:color w:val="231F20"/>
          <w:spacing w:val="-5"/>
          <w:w w:val="105"/>
        </w:rPr>
        <w:t> </w:t>
      </w:r>
      <w:r>
        <w:rPr>
          <w:color w:val="231F20"/>
          <w:spacing w:val="-2"/>
          <w:w w:val="105"/>
        </w:rPr>
        <w:t>nghe,</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6"/>
      </w:pPr>
      <w:r>
        <w:rPr>
          <w:color w:val="231F20"/>
          <w:w w:val="105"/>
        </w:rPr>
        <w:t>từ</w:t>
      </w:r>
      <w:r>
        <w:rPr>
          <w:color w:val="231F20"/>
          <w:spacing w:val="-23"/>
          <w:w w:val="105"/>
        </w:rPr>
        <w:t> </w:t>
      </w:r>
      <w:r>
        <w:rPr>
          <w:color w:val="231F20"/>
          <w:w w:val="105"/>
        </w:rPr>
        <w:t>từ</w:t>
      </w:r>
      <w:r>
        <w:rPr>
          <w:color w:val="231F20"/>
          <w:spacing w:val="-22"/>
          <w:w w:val="105"/>
        </w:rPr>
        <w:t> </w:t>
      </w:r>
      <w:r>
        <w:rPr>
          <w:color w:val="231F20"/>
          <w:w w:val="105"/>
        </w:rPr>
        <w:t>nó</w:t>
      </w:r>
      <w:r>
        <w:rPr>
          <w:color w:val="231F20"/>
          <w:spacing w:val="-22"/>
          <w:w w:val="105"/>
        </w:rPr>
        <w:t> </w:t>
      </w:r>
      <w:r>
        <w:rPr>
          <w:color w:val="231F20"/>
          <w:w w:val="105"/>
        </w:rPr>
        <w:t>sẽ</w:t>
      </w:r>
      <w:r>
        <w:rPr>
          <w:color w:val="231F20"/>
          <w:spacing w:val="-23"/>
          <w:w w:val="105"/>
        </w:rPr>
        <w:t> </w:t>
      </w:r>
      <w:r>
        <w:rPr>
          <w:color w:val="231F20"/>
          <w:w w:val="105"/>
        </w:rPr>
        <w:t>hiểu</w:t>
      </w:r>
      <w:r>
        <w:rPr>
          <w:color w:val="231F20"/>
          <w:spacing w:val="-22"/>
          <w:w w:val="105"/>
        </w:rPr>
        <w:t> </w:t>
      </w:r>
      <w:r>
        <w:rPr>
          <w:color w:val="231F20"/>
          <w:w w:val="105"/>
        </w:rPr>
        <w:t>được.</w:t>
      </w:r>
      <w:r>
        <w:rPr>
          <w:color w:val="231F20"/>
          <w:spacing w:val="-22"/>
          <w:w w:val="105"/>
        </w:rPr>
        <w:t> </w:t>
      </w:r>
      <w:r>
        <w:rPr>
          <w:color w:val="231F20"/>
          <w:w w:val="105"/>
        </w:rPr>
        <w:t>Đây</w:t>
      </w:r>
      <w:r>
        <w:rPr>
          <w:color w:val="231F20"/>
          <w:spacing w:val="-23"/>
          <w:w w:val="105"/>
        </w:rPr>
        <w:t> </w:t>
      </w:r>
      <w:r>
        <w:rPr>
          <w:color w:val="231F20"/>
          <w:w w:val="105"/>
        </w:rPr>
        <w:t>là</w:t>
      </w:r>
      <w:r>
        <w:rPr>
          <w:color w:val="231F20"/>
          <w:spacing w:val="-22"/>
          <w:w w:val="105"/>
        </w:rPr>
        <w:t> </w:t>
      </w:r>
      <w:r>
        <w:rPr>
          <w:color w:val="231F20"/>
          <w:w w:val="105"/>
        </w:rPr>
        <w:t>cội</w:t>
      </w:r>
      <w:r>
        <w:rPr>
          <w:color w:val="231F20"/>
          <w:spacing w:val="-22"/>
          <w:w w:val="105"/>
        </w:rPr>
        <w:t> </w:t>
      </w:r>
      <w:r>
        <w:rPr>
          <w:color w:val="231F20"/>
          <w:w w:val="105"/>
        </w:rPr>
        <w:t>rễ</w:t>
      </w:r>
      <w:r>
        <w:rPr>
          <w:color w:val="231F20"/>
          <w:spacing w:val="-23"/>
          <w:w w:val="105"/>
        </w:rPr>
        <w:t> </w:t>
      </w:r>
      <w:r>
        <w:rPr>
          <w:color w:val="231F20"/>
          <w:w w:val="105"/>
        </w:rPr>
        <w:t>giáo</w:t>
      </w:r>
      <w:r>
        <w:rPr>
          <w:color w:val="231F20"/>
          <w:spacing w:val="-22"/>
          <w:w w:val="105"/>
        </w:rPr>
        <w:t> </w:t>
      </w:r>
      <w:r>
        <w:rPr>
          <w:color w:val="231F20"/>
          <w:w w:val="105"/>
        </w:rPr>
        <w:t>dục,</w:t>
      </w:r>
      <w:r>
        <w:rPr>
          <w:color w:val="231F20"/>
          <w:spacing w:val="-22"/>
          <w:w w:val="105"/>
        </w:rPr>
        <w:t> </w:t>
      </w:r>
      <w:r>
        <w:rPr>
          <w:color w:val="231F20"/>
          <w:w w:val="105"/>
        </w:rPr>
        <w:t>ngày</w:t>
      </w:r>
      <w:r>
        <w:rPr>
          <w:color w:val="231F20"/>
          <w:spacing w:val="-23"/>
          <w:w w:val="105"/>
        </w:rPr>
        <w:t> </w:t>
      </w:r>
      <w:r>
        <w:rPr>
          <w:color w:val="231F20"/>
          <w:w w:val="105"/>
        </w:rPr>
        <w:t>nay</w:t>
      </w:r>
      <w:r>
        <w:rPr>
          <w:color w:val="231F20"/>
          <w:spacing w:val="-22"/>
          <w:w w:val="105"/>
        </w:rPr>
        <w:t> </w:t>
      </w:r>
      <w:r>
        <w:rPr>
          <w:color w:val="231F20"/>
          <w:w w:val="105"/>
        </w:rPr>
        <w:t>không còn nữa.</w:t>
      </w:r>
    </w:p>
    <w:p>
      <w:pPr>
        <w:pStyle w:val="BodyText"/>
        <w:spacing w:line="307" w:lineRule="auto" w:before="141"/>
        <w:ind w:left="103" w:right="405" w:firstLine="453"/>
      </w:pPr>
      <w:r>
        <w:rPr>
          <w:color w:val="231F20"/>
          <w:w w:val="110"/>
        </w:rPr>
        <w:t>Quý</w:t>
      </w:r>
      <w:r>
        <w:rPr>
          <w:color w:val="231F20"/>
          <w:spacing w:val="-16"/>
          <w:w w:val="110"/>
        </w:rPr>
        <w:t> </w:t>
      </w:r>
      <w:r>
        <w:rPr>
          <w:color w:val="231F20"/>
          <w:w w:val="110"/>
        </w:rPr>
        <w:t>vị</w:t>
      </w:r>
      <w:r>
        <w:rPr>
          <w:color w:val="231F20"/>
          <w:spacing w:val="-16"/>
          <w:w w:val="110"/>
        </w:rPr>
        <w:t> </w:t>
      </w:r>
      <w:r>
        <w:rPr>
          <w:color w:val="231F20"/>
          <w:w w:val="110"/>
        </w:rPr>
        <w:t>nghĩ</w:t>
      </w:r>
      <w:r>
        <w:rPr>
          <w:color w:val="231F20"/>
          <w:spacing w:val="-16"/>
          <w:w w:val="110"/>
        </w:rPr>
        <w:t> </w:t>
      </w:r>
      <w:r>
        <w:rPr>
          <w:color w:val="231F20"/>
          <w:w w:val="110"/>
        </w:rPr>
        <w:t>thử</w:t>
      </w:r>
      <w:r>
        <w:rPr>
          <w:color w:val="231F20"/>
          <w:spacing w:val="-17"/>
          <w:w w:val="110"/>
        </w:rPr>
        <w:t> </w:t>
      </w:r>
      <w:r>
        <w:rPr>
          <w:color w:val="231F20"/>
          <w:w w:val="110"/>
        </w:rPr>
        <w:t>xem,</w:t>
      </w:r>
      <w:r>
        <w:rPr>
          <w:color w:val="231F20"/>
          <w:spacing w:val="-16"/>
          <w:w w:val="110"/>
        </w:rPr>
        <w:t> </w:t>
      </w:r>
      <w:r>
        <w:rPr>
          <w:color w:val="231F20"/>
          <w:w w:val="110"/>
        </w:rPr>
        <w:t>cội</w:t>
      </w:r>
      <w:r>
        <w:rPr>
          <w:color w:val="231F20"/>
          <w:spacing w:val="-16"/>
          <w:w w:val="110"/>
        </w:rPr>
        <w:t> </w:t>
      </w:r>
      <w:r>
        <w:rPr>
          <w:color w:val="231F20"/>
          <w:w w:val="110"/>
        </w:rPr>
        <w:t>rễ</w:t>
      </w:r>
      <w:r>
        <w:rPr>
          <w:color w:val="231F20"/>
          <w:spacing w:val="-16"/>
          <w:w w:val="110"/>
        </w:rPr>
        <w:t> </w:t>
      </w:r>
      <w:r>
        <w:rPr>
          <w:color w:val="231F20"/>
          <w:w w:val="110"/>
        </w:rPr>
        <w:t>giáo</w:t>
      </w:r>
      <w:r>
        <w:rPr>
          <w:color w:val="231F20"/>
          <w:spacing w:val="-16"/>
          <w:w w:val="110"/>
        </w:rPr>
        <w:t> </w:t>
      </w:r>
      <w:r>
        <w:rPr>
          <w:color w:val="231F20"/>
          <w:w w:val="110"/>
        </w:rPr>
        <w:t>dục</w:t>
      </w:r>
      <w:r>
        <w:rPr>
          <w:color w:val="231F20"/>
          <w:spacing w:val="-16"/>
          <w:w w:val="110"/>
        </w:rPr>
        <w:t> </w:t>
      </w:r>
      <w:r>
        <w:rPr>
          <w:color w:val="231F20"/>
          <w:w w:val="110"/>
        </w:rPr>
        <w:t>này</w:t>
      </w:r>
      <w:r>
        <w:rPr>
          <w:color w:val="231F20"/>
          <w:spacing w:val="-16"/>
          <w:w w:val="110"/>
        </w:rPr>
        <w:t> </w:t>
      </w:r>
      <w:r>
        <w:rPr>
          <w:color w:val="231F20"/>
          <w:w w:val="110"/>
        </w:rPr>
        <w:t>bị</w:t>
      </w:r>
      <w:r>
        <w:rPr>
          <w:color w:val="231F20"/>
          <w:spacing w:val="-17"/>
          <w:w w:val="110"/>
        </w:rPr>
        <w:t> </w:t>
      </w:r>
      <w:r>
        <w:rPr>
          <w:color w:val="231F20"/>
          <w:w w:val="110"/>
        </w:rPr>
        <w:t>mất</w:t>
      </w:r>
      <w:r>
        <w:rPr>
          <w:color w:val="231F20"/>
          <w:spacing w:val="-16"/>
          <w:w w:val="110"/>
        </w:rPr>
        <w:t> </w:t>
      </w:r>
      <w:r>
        <w:rPr>
          <w:color w:val="231F20"/>
          <w:w w:val="110"/>
        </w:rPr>
        <w:t>ít</w:t>
      </w:r>
      <w:r>
        <w:rPr>
          <w:color w:val="231F20"/>
          <w:spacing w:val="-16"/>
          <w:w w:val="110"/>
        </w:rPr>
        <w:t> </w:t>
      </w:r>
      <w:r>
        <w:rPr>
          <w:color w:val="231F20"/>
          <w:w w:val="110"/>
        </w:rPr>
        <w:t>nhất cũng</w:t>
      </w:r>
      <w:r>
        <w:rPr>
          <w:color w:val="231F20"/>
          <w:spacing w:val="-7"/>
          <w:w w:val="110"/>
        </w:rPr>
        <w:t> </w:t>
      </w:r>
      <w:r>
        <w:rPr>
          <w:color w:val="231F20"/>
          <w:w w:val="110"/>
        </w:rPr>
        <w:t>100</w:t>
      </w:r>
      <w:r>
        <w:rPr>
          <w:color w:val="231F20"/>
          <w:spacing w:val="-7"/>
          <w:w w:val="110"/>
        </w:rPr>
        <w:t> </w:t>
      </w:r>
      <w:r>
        <w:rPr>
          <w:color w:val="231F20"/>
          <w:w w:val="110"/>
        </w:rPr>
        <w:t>năm,</w:t>
      </w:r>
      <w:r>
        <w:rPr>
          <w:color w:val="231F20"/>
          <w:spacing w:val="-7"/>
          <w:w w:val="110"/>
        </w:rPr>
        <w:t> </w:t>
      </w:r>
      <w:r>
        <w:rPr>
          <w:color w:val="231F20"/>
          <w:w w:val="110"/>
        </w:rPr>
        <w:t>một</w:t>
      </w:r>
      <w:r>
        <w:rPr>
          <w:color w:val="231F20"/>
          <w:spacing w:val="-7"/>
          <w:w w:val="110"/>
        </w:rPr>
        <w:t> </w:t>
      </w:r>
      <w:r>
        <w:rPr>
          <w:color w:val="231F20"/>
          <w:w w:val="110"/>
        </w:rPr>
        <w:t>thế</w:t>
      </w:r>
      <w:r>
        <w:rPr>
          <w:color w:val="231F20"/>
          <w:spacing w:val="-7"/>
          <w:w w:val="110"/>
        </w:rPr>
        <w:t> </w:t>
      </w:r>
      <w:r>
        <w:rPr>
          <w:color w:val="231F20"/>
          <w:w w:val="110"/>
        </w:rPr>
        <w:t>kỷ</w:t>
      </w:r>
      <w:r>
        <w:rPr>
          <w:color w:val="231F20"/>
          <w:spacing w:val="-7"/>
          <w:w w:val="110"/>
        </w:rPr>
        <w:t> </w:t>
      </w:r>
      <w:r>
        <w:rPr>
          <w:color w:val="231F20"/>
          <w:w w:val="110"/>
        </w:rPr>
        <w:t>rồi,</w:t>
      </w:r>
      <w:r>
        <w:rPr>
          <w:color w:val="231F20"/>
          <w:spacing w:val="-7"/>
          <w:w w:val="110"/>
        </w:rPr>
        <w:t> </w:t>
      </w:r>
      <w:r>
        <w:rPr>
          <w:color w:val="231F20"/>
          <w:w w:val="110"/>
        </w:rPr>
        <w:t>từ</w:t>
      </w:r>
      <w:r>
        <w:rPr>
          <w:color w:val="231F20"/>
          <w:spacing w:val="-7"/>
          <w:w w:val="110"/>
        </w:rPr>
        <w:t> </w:t>
      </w:r>
      <w:r>
        <w:rPr>
          <w:color w:val="231F20"/>
          <w:w w:val="110"/>
        </w:rPr>
        <w:t>4</w:t>
      </w:r>
      <w:r>
        <w:rPr>
          <w:color w:val="231F20"/>
          <w:spacing w:val="-7"/>
          <w:w w:val="110"/>
        </w:rPr>
        <w:t> </w:t>
      </w:r>
      <w:r>
        <w:rPr>
          <w:color w:val="231F20"/>
          <w:w w:val="110"/>
        </w:rPr>
        <w:t>đến</w:t>
      </w:r>
      <w:r>
        <w:rPr>
          <w:color w:val="231F20"/>
          <w:spacing w:val="-7"/>
          <w:w w:val="110"/>
        </w:rPr>
        <w:t> </w:t>
      </w:r>
      <w:r>
        <w:rPr>
          <w:color w:val="231F20"/>
          <w:w w:val="110"/>
        </w:rPr>
        <w:t>5</w:t>
      </w:r>
      <w:r>
        <w:rPr>
          <w:color w:val="231F20"/>
          <w:spacing w:val="-7"/>
          <w:w w:val="110"/>
        </w:rPr>
        <w:t> </w:t>
      </w:r>
      <w:r>
        <w:rPr>
          <w:color w:val="231F20"/>
          <w:w w:val="110"/>
        </w:rPr>
        <w:t>đời</w:t>
      </w:r>
      <w:r>
        <w:rPr>
          <w:color w:val="231F20"/>
          <w:spacing w:val="-7"/>
          <w:w w:val="110"/>
        </w:rPr>
        <w:t> </w:t>
      </w:r>
      <w:r>
        <w:rPr>
          <w:color w:val="231F20"/>
          <w:w w:val="110"/>
        </w:rPr>
        <w:t>rồi.</w:t>
      </w:r>
      <w:r>
        <w:rPr>
          <w:color w:val="231F20"/>
          <w:spacing w:val="-7"/>
          <w:w w:val="110"/>
        </w:rPr>
        <w:t> </w:t>
      </w:r>
      <w:r>
        <w:rPr>
          <w:color w:val="231F20"/>
          <w:w w:val="110"/>
        </w:rPr>
        <w:t>Bây</w:t>
      </w:r>
      <w:r>
        <w:rPr>
          <w:color w:val="231F20"/>
          <w:spacing w:val="-7"/>
          <w:w w:val="110"/>
        </w:rPr>
        <w:t> </w:t>
      </w:r>
      <w:r>
        <w:rPr>
          <w:color w:val="231F20"/>
          <w:w w:val="110"/>
        </w:rPr>
        <w:t>giờ </w:t>
      </w:r>
      <w:r>
        <w:rPr>
          <w:color w:val="231F20"/>
          <w:w w:val="105"/>
        </w:rPr>
        <w:t>muốn</w:t>
      </w:r>
      <w:r>
        <w:rPr>
          <w:color w:val="231F20"/>
          <w:spacing w:val="-3"/>
          <w:w w:val="105"/>
        </w:rPr>
        <w:t> </w:t>
      </w:r>
      <w:r>
        <w:rPr>
          <w:color w:val="231F20"/>
          <w:w w:val="105"/>
        </w:rPr>
        <w:t>phục</w:t>
      </w:r>
      <w:r>
        <w:rPr>
          <w:color w:val="231F20"/>
          <w:spacing w:val="-3"/>
          <w:w w:val="105"/>
        </w:rPr>
        <w:t> </w:t>
      </w:r>
      <w:r>
        <w:rPr>
          <w:color w:val="231F20"/>
          <w:w w:val="105"/>
        </w:rPr>
        <w:t>hồi</w:t>
      </w:r>
      <w:r>
        <w:rPr>
          <w:color w:val="231F20"/>
          <w:spacing w:val="-3"/>
          <w:w w:val="105"/>
        </w:rPr>
        <w:t> </w:t>
      </w:r>
      <w:r>
        <w:rPr>
          <w:color w:val="231F20"/>
          <w:w w:val="105"/>
        </w:rPr>
        <w:t>trở</w:t>
      </w:r>
      <w:r>
        <w:rPr>
          <w:color w:val="231F20"/>
          <w:spacing w:val="-3"/>
          <w:w w:val="105"/>
        </w:rPr>
        <w:t> </w:t>
      </w:r>
      <w:r>
        <w:rPr>
          <w:color w:val="231F20"/>
          <w:w w:val="105"/>
        </w:rPr>
        <w:t>lại,</w:t>
      </w:r>
      <w:r>
        <w:rPr>
          <w:color w:val="231F20"/>
          <w:spacing w:val="-2"/>
          <w:w w:val="105"/>
        </w:rPr>
        <w:t> </w:t>
      </w:r>
      <w:r>
        <w:rPr>
          <w:color w:val="231F20"/>
          <w:w w:val="105"/>
        </w:rPr>
        <w:t>chắc</w:t>
      </w:r>
      <w:r>
        <w:rPr>
          <w:color w:val="231F20"/>
          <w:spacing w:val="-3"/>
          <w:w w:val="105"/>
        </w:rPr>
        <w:t> </w:t>
      </w:r>
      <w:r>
        <w:rPr>
          <w:color w:val="231F20"/>
          <w:w w:val="105"/>
        </w:rPr>
        <w:t>chắn</w:t>
      </w:r>
      <w:r>
        <w:rPr>
          <w:color w:val="231F20"/>
          <w:spacing w:val="-3"/>
          <w:w w:val="105"/>
        </w:rPr>
        <w:t> </w:t>
      </w:r>
      <w:r>
        <w:rPr>
          <w:color w:val="231F20"/>
          <w:w w:val="105"/>
        </w:rPr>
        <w:t>khó</w:t>
      </w:r>
      <w:r>
        <w:rPr>
          <w:color w:val="231F20"/>
          <w:spacing w:val="-3"/>
          <w:w w:val="105"/>
        </w:rPr>
        <w:t> </w:t>
      </w:r>
      <w:r>
        <w:rPr>
          <w:color w:val="231F20"/>
          <w:w w:val="105"/>
        </w:rPr>
        <w:t>khăn,</w:t>
      </w:r>
      <w:r>
        <w:rPr>
          <w:color w:val="231F20"/>
          <w:spacing w:val="-3"/>
          <w:w w:val="105"/>
        </w:rPr>
        <w:t> </w:t>
      </w:r>
      <w:r>
        <w:rPr>
          <w:color w:val="231F20"/>
          <w:w w:val="105"/>
        </w:rPr>
        <w:t>nhưng</w:t>
      </w:r>
      <w:r>
        <w:rPr>
          <w:color w:val="231F20"/>
          <w:spacing w:val="-3"/>
          <w:w w:val="105"/>
        </w:rPr>
        <w:t> </w:t>
      </w:r>
      <w:r>
        <w:rPr>
          <w:color w:val="231F20"/>
          <w:w w:val="105"/>
        </w:rPr>
        <w:t>phục</w:t>
      </w:r>
      <w:r>
        <w:rPr>
          <w:color w:val="231F20"/>
          <w:spacing w:val="-3"/>
          <w:w w:val="105"/>
        </w:rPr>
        <w:t> </w:t>
      </w:r>
      <w:r>
        <w:rPr>
          <w:color w:val="231F20"/>
          <w:w w:val="105"/>
        </w:rPr>
        <w:t>hồi được chứ chẳng phải không được, bởi tình tiết của nền văn </w:t>
      </w:r>
      <w:r>
        <w:rPr>
          <w:color w:val="231F20"/>
          <w:w w:val="110"/>
        </w:rPr>
        <w:t>hóa truyền thống rất sâu.</w:t>
      </w:r>
    </w:p>
    <w:p>
      <w:pPr>
        <w:pStyle w:val="BodyText"/>
        <w:spacing w:line="307" w:lineRule="auto" w:before="139"/>
        <w:ind w:left="103" w:right="405" w:firstLine="453"/>
      </w:pPr>
      <w:r>
        <w:rPr>
          <w:color w:val="231F20"/>
          <w:w w:val="105"/>
        </w:rPr>
        <w:t>Ngày xưa ở Thang Trì, chúng tôi làm chưa đến 1 năm, hiệu</w:t>
      </w:r>
      <w:r>
        <w:rPr>
          <w:color w:val="231F20"/>
          <w:spacing w:val="-20"/>
          <w:w w:val="105"/>
        </w:rPr>
        <w:t> </w:t>
      </w:r>
      <w:r>
        <w:rPr>
          <w:color w:val="231F20"/>
          <w:w w:val="105"/>
        </w:rPr>
        <w:t>quả</w:t>
      </w:r>
      <w:r>
        <w:rPr>
          <w:color w:val="231F20"/>
          <w:spacing w:val="-20"/>
          <w:w w:val="105"/>
        </w:rPr>
        <w:t> </w:t>
      </w:r>
      <w:r>
        <w:rPr>
          <w:color w:val="231F20"/>
          <w:w w:val="105"/>
        </w:rPr>
        <w:t>rõ</w:t>
      </w:r>
      <w:r>
        <w:rPr>
          <w:color w:val="231F20"/>
          <w:spacing w:val="-20"/>
          <w:w w:val="105"/>
        </w:rPr>
        <w:t> </w:t>
      </w:r>
      <w:r>
        <w:rPr>
          <w:color w:val="231F20"/>
          <w:w w:val="105"/>
        </w:rPr>
        <w:t>ràng.</w:t>
      </w:r>
      <w:r>
        <w:rPr>
          <w:color w:val="231F20"/>
          <w:spacing w:val="-20"/>
          <w:w w:val="105"/>
        </w:rPr>
        <w:t> </w:t>
      </w:r>
      <w:r>
        <w:rPr>
          <w:color w:val="231F20"/>
          <w:w w:val="105"/>
        </w:rPr>
        <w:t>Điều</w:t>
      </w:r>
      <w:r>
        <w:rPr>
          <w:color w:val="231F20"/>
          <w:spacing w:val="-18"/>
          <w:w w:val="105"/>
        </w:rPr>
        <w:t> </w:t>
      </w:r>
      <w:r>
        <w:rPr>
          <w:color w:val="231F20"/>
          <w:w w:val="105"/>
        </w:rPr>
        <w:t>này</w:t>
      </w:r>
      <w:r>
        <w:rPr>
          <w:color w:val="231F20"/>
          <w:spacing w:val="-20"/>
          <w:w w:val="105"/>
        </w:rPr>
        <w:t> </w:t>
      </w:r>
      <w:r>
        <w:rPr>
          <w:color w:val="231F20"/>
          <w:w w:val="105"/>
        </w:rPr>
        <w:t>chứng</w:t>
      </w:r>
      <w:r>
        <w:rPr>
          <w:color w:val="231F20"/>
          <w:spacing w:val="-20"/>
          <w:w w:val="105"/>
        </w:rPr>
        <w:t> </w:t>
      </w:r>
      <w:r>
        <w:rPr>
          <w:color w:val="231F20"/>
          <w:w w:val="105"/>
        </w:rPr>
        <w:t>minh,</w:t>
      </w:r>
      <w:r>
        <w:rPr>
          <w:color w:val="231F20"/>
          <w:spacing w:val="-20"/>
          <w:w w:val="105"/>
        </w:rPr>
        <w:t> </w:t>
      </w:r>
      <w:r>
        <w:rPr>
          <w:color w:val="231F20"/>
          <w:w w:val="105"/>
        </w:rPr>
        <w:t>tình</w:t>
      </w:r>
      <w:r>
        <w:rPr>
          <w:color w:val="231F20"/>
          <w:spacing w:val="-20"/>
          <w:w w:val="105"/>
        </w:rPr>
        <w:t> </w:t>
      </w:r>
      <w:r>
        <w:rPr>
          <w:color w:val="231F20"/>
          <w:w w:val="105"/>
        </w:rPr>
        <w:t>tiết</w:t>
      </w:r>
      <w:r>
        <w:rPr>
          <w:color w:val="231F20"/>
          <w:spacing w:val="-20"/>
          <w:w w:val="105"/>
        </w:rPr>
        <w:t> </w:t>
      </w:r>
      <w:r>
        <w:rPr>
          <w:color w:val="231F20"/>
          <w:w w:val="105"/>
        </w:rPr>
        <w:t>nền</w:t>
      </w:r>
      <w:r>
        <w:rPr>
          <w:color w:val="231F20"/>
          <w:spacing w:val="-20"/>
          <w:w w:val="105"/>
        </w:rPr>
        <w:t> </w:t>
      </w:r>
      <w:r>
        <w:rPr>
          <w:color w:val="231F20"/>
          <w:w w:val="105"/>
        </w:rPr>
        <w:t>văn</w:t>
      </w:r>
      <w:r>
        <w:rPr>
          <w:color w:val="231F20"/>
          <w:spacing w:val="-20"/>
          <w:w w:val="105"/>
        </w:rPr>
        <w:t> </w:t>
      </w:r>
      <w:r>
        <w:rPr>
          <w:color w:val="231F20"/>
          <w:w w:val="105"/>
        </w:rPr>
        <w:t>hóa truyền thống rất sâu, con người có tâm lành, chỉ do không có người dạy họ, không ai hướng dẫn cho họ. Vừa dạy </w:t>
      </w:r>
      <w:r>
        <w:rPr>
          <w:color w:val="231F20"/>
          <w:w w:val="105"/>
        </w:rPr>
        <w:t>vừa hướng</w:t>
      </w:r>
      <w:r>
        <w:rPr>
          <w:color w:val="231F20"/>
          <w:spacing w:val="-8"/>
          <w:w w:val="105"/>
        </w:rPr>
        <w:t> </w:t>
      </w:r>
      <w:r>
        <w:rPr>
          <w:color w:val="231F20"/>
          <w:w w:val="105"/>
        </w:rPr>
        <w:t>dẫn,</w:t>
      </w:r>
      <w:r>
        <w:rPr>
          <w:color w:val="231F20"/>
          <w:spacing w:val="-8"/>
          <w:w w:val="105"/>
        </w:rPr>
        <w:t> </w:t>
      </w:r>
      <w:r>
        <w:rPr>
          <w:color w:val="231F20"/>
          <w:w w:val="105"/>
        </w:rPr>
        <w:t>lập</w:t>
      </w:r>
      <w:r>
        <w:rPr>
          <w:color w:val="231F20"/>
          <w:spacing w:val="-8"/>
          <w:w w:val="105"/>
        </w:rPr>
        <w:t> </w:t>
      </w:r>
      <w:r>
        <w:rPr>
          <w:color w:val="231F20"/>
          <w:w w:val="105"/>
        </w:rPr>
        <w:t>tức</w:t>
      </w:r>
      <w:r>
        <w:rPr>
          <w:color w:val="231F20"/>
          <w:spacing w:val="-8"/>
          <w:w w:val="105"/>
        </w:rPr>
        <w:t> </w:t>
      </w:r>
      <w:r>
        <w:rPr>
          <w:color w:val="231F20"/>
          <w:w w:val="105"/>
        </w:rPr>
        <w:t>phục</w:t>
      </w:r>
      <w:r>
        <w:rPr>
          <w:color w:val="231F20"/>
          <w:spacing w:val="-8"/>
          <w:w w:val="105"/>
        </w:rPr>
        <w:t> </w:t>
      </w:r>
      <w:r>
        <w:rPr>
          <w:color w:val="231F20"/>
          <w:w w:val="105"/>
        </w:rPr>
        <w:t>hồi</w:t>
      </w:r>
      <w:r>
        <w:rPr>
          <w:color w:val="231F20"/>
          <w:spacing w:val="-8"/>
          <w:w w:val="105"/>
        </w:rPr>
        <w:t> </w:t>
      </w:r>
      <w:r>
        <w:rPr>
          <w:color w:val="231F20"/>
          <w:w w:val="105"/>
        </w:rPr>
        <w:t>trở</w:t>
      </w:r>
      <w:r>
        <w:rPr>
          <w:color w:val="231F20"/>
          <w:spacing w:val="-8"/>
          <w:w w:val="105"/>
        </w:rPr>
        <w:t> </w:t>
      </w:r>
      <w:r>
        <w:rPr>
          <w:color w:val="231F20"/>
          <w:w w:val="105"/>
        </w:rPr>
        <w:t>lại</w:t>
      </w:r>
      <w:r>
        <w:rPr>
          <w:color w:val="231F20"/>
          <w:spacing w:val="-8"/>
          <w:w w:val="105"/>
        </w:rPr>
        <w:t> </w:t>
      </w:r>
      <w:r>
        <w:rPr>
          <w:color w:val="231F20"/>
          <w:w w:val="105"/>
        </w:rPr>
        <w:t>được</w:t>
      </w:r>
      <w:r>
        <w:rPr>
          <w:color w:val="231F20"/>
          <w:spacing w:val="-8"/>
          <w:w w:val="105"/>
        </w:rPr>
        <w:t> </w:t>
      </w:r>
      <w:r>
        <w:rPr>
          <w:color w:val="231F20"/>
          <w:w w:val="105"/>
        </w:rPr>
        <w:t>ngay.</w:t>
      </w:r>
      <w:r>
        <w:rPr>
          <w:color w:val="231F20"/>
          <w:spacing w:val="-8"/>
          <w:w w:val="105"/>
        </w:rPr>
        <w:t> </w:t>
      </w:r>
      <w:r>
        <w:rPr>
          <w:color w:val="231F20"/>
          <w:w w:val="105"/>
        </w:rPr>
        <w:t>Cứu</w:t>
      </w:r>
      <w:r>
        <w:rPr>
          <w:color w:val="231F20"/>
          <w:spacing w:val="-8"/>
          <w:w w:val="105"/>
        </w:rPr>
        <w:t> </w:t>
      </w:r>
      <w:r>
        <w:rPr>
          <w:color w:val="231F20"/>
          <w:w w:val="105"/>
        </w:rPr>
        <w:t>được</w:t>
      </w:r>
      <w:r>
        <w:rPr>
          <w:color w:val="231F20"/>
          <w:spacing w:val="-8"/>
          <w:w w:val="105"/>
        </w:rPr>
        <w:t> </w:t>
      </w:r>
      <w:r>
        <w:rPr>
          <w:color w:val="231F20"/>
          <w:w w:val="105"/>
        </w:rPr>
        <w:t>xã hội</w:t>
      </w:r>
      <w:r>
        <w:rPr>
          <w:color w:val="231F20"/>
          <w:spacing w:val="-11"/>
          <w:w w:val="105"/>
        </w:rPr>
        <w:t> </w:t>
      </w:r>
      <w:r>
        <w:rPr>
          <w:color w:val="231F20"/>
          <w:w w:val="105"/>
        </w:rPr>
        <w:t>ngày</w:t>
      </w:r>
      <w:r>
        <w:rPr>
          <w:color w:val="231F20"/>
          <w:spacing w:val="-11"/>
          <w:w w:val="105"/>
        </w:rPr>
        <w:t> </w:t>
      </w:r>
      <w:r>
        <w:rPr>
          <w:color w:val="231F20"/>
          <w:w w:val="105"/>
        </w:rPr>
        <w:t>nay,</w:t>
      </w:r>
      <w:r>
        <w:rPr>
          <w:color w:val="231F20"/>
          <w:spacing w:val="-11"/>
          <w:w w:val="105"/>
        </w:rPr>
        <w:t> </w:t>
      </w:r>
      <w:r>
        <w:rPr>
          <w:color w:val="231F20"/>
          <w:w w:val="105"/>
        </w:rPr>
        <w:t>hóa</w:t>
      </w:r>
      <w:r>
        <w:rPr>
          <w:color w:val="231F20"/>
          <w:spacing w:val="-11"/>
          <w:w w:val="105"/>
        </w:rPr>
        <w:t> </w:t>
      </w:r>
      <w:r>
        <w:rPr>
          <w:color w:val="231F20"/>
          <w:w w:val="105"/>
        </w:rPr>
        <w:t>giải</w:t>
      </w:r>
      <w:r>
        <w:rPr>
          <w:color w:val="231F20"/>
          <w:spacing w:val="-11"/>
          <w:w w:val="105"/>
        </w:rPr>
        <w:t> </w:t>
      </w:r>
      <w:r>
        <w:rPr>
          <w:color w:val="231F20"/>
          <w:w w:val="105"/>
        </w:rPr>
        <w:t>nguy</w:t>
      </w:r>
      <w:r>
        <w:rPr>
          <w:color w:val="231F20"/>
          <w:spacing w:val="-11"/>
          <w:w w:val="105"/>
        </w:rPr>
        <w:t> </w:t>
      </w:r>
      <w:r>
        <w:rPr>
          <w:color w:val="231F20"/>
          <w:w w:val="105"/>
        </w:rPr>
        <w:t>cơ</w:t>
      </w:r>
      <w:r>
        <w:rPr>
          <w:color w:val="231F20"/>
          <w:spacing w:val="-11"/>
          <w:w w:val="105"/>
        </w:rPr>
        <w:t> </w:t>
      </w:r>
      <w:r>
        <w:rPr>
          <w:color w:val="231F20"/>
          <w:w w:val="105"/>
        </w:rPr>
        <w:t>xung</w:t>
      </w:r>
      <w:r>
        <w:rPr>
          <w:color w:val="231F20"/>
          <w:spacing w:val="-11"/>
          <w:w w:val="105"/>
        </w:rPr>
        <w:t> </w:t>
      </w:r>
      <w:r>
        <w:rPr>
          <w:color w:val="231F20"/>
          <w:w w:val="105"/>
        </w:rPr>
        <w:t>đột,</w:t>
      </w:r>
      <w:r>
        <w:rPr>
          <w:color w:val="231F20"/>
          <w:spacing w:val="-11"/>
          <w:w w:val="105"/>
        </w:rPr>
        <w:t> </w:t>
      </w:r>
      <w:r>
        <w:rPr>
          <w:color w:val="231F20"/>
          <w:w w:val="105"/>
        </w:rPr>
        <w:t>thật</w:t>
      </w:r>
      <w:r>
        <w:rPr>
          <w:color w:val="231F20"/>
          <w:spacing w:val="-11"/>
          <w:w w:val="105"/>
        </w:rPr>
        <w:t> </w:t>
      </w:r>
      <w:r>
        <w:rPr>
          <w:color w:val="231F20"/>
          <w:w w:val="105"/>
        </w:rPr>
        <w:t>sự</w:t>
      </w:r>
      <w:r>
        <w:rPr>
          <w:color w:val="231F20"/>
          <w:spacing w:val="-11"/>
          <w:w w:val="105"/>
        </w:rPr>
        <w:t> </w:t>
      </w:r>
      <w:r>
        <w:rPr>
          <w:color w:val="231F20"/>
          <w:w w:val="105"/>
        </w:rPr>
        <w:t>phải</w:t>
      </w:r>
      <w:r>
        <w:rPr>
          <w:color w:val="231F20"/>
          <w:spacing w:val="-11"/>
          <w:w w:val="105"/>
        </w:rPr>
        <w:t> </w:t>
      </w:r>
      <w:r>
        <w:rPr>
          <w:color w:val="231F20"/>
          <w:w w:val="105"/>
        </w:rPr>
        <w:t>nương vào nền văn hóa truyền thống xưa, cũng có nghĩa là nương vào nền giáo dục cội rễ.</w:t>
      </w:r>
    </w:p>
    <w:p>
      <w:pPr>
        <w:spacing w:line="307" w:lineRule="auto" w:before="136"/>
        <w:ind w:left="103" w:right="403" w:firstLine="454"/>
        <w:jc w:val="both"/>
        <w:rPr>
          <w:sz w:val="34"/>
        </w:rPr>
      </w:pPr>
      <w:r>
        <w:rPr>
          <w:color w:val="231F20"/>
          <w:w w:val="105"/>
          <w:sz w:val="34"/>
        </w:rPr>
        <w:t>Giáo</w:t>
      </w:r>
      <w:r>
        <w:rPr>
          <w:color w:val="231F20"/>
          <w:spacing w:val="-16"/>
          <w:w w:val="105"/>
          <w:sz w:val="34"/>
        </w:rPr>
        <w:t> </w:t>
      </w:r>
      <w:r>
        <w:rPr>
          <w:color w:val="231F20"/>
          <w:w w:val="105"/>
          <w:sz w:val="34"/>
        </w:rPr>
        <w:t>dục</w:t>
      </w:r>
      <w:r>
        <w:rPr>
          <w:color w:val="231F20"/>
          <w:spacing w:val="-16"/>
          <w:w w:val="105"/>
          <w:sz w:val="34"/>
        </w:rPr>
        <w:t> </w:t>
      </w:r>
      <w:r>
        <w:rPr>
          <w:color w:val="231F20"/>
          <w:w w:val="105"/>
          <w:sz w:val="34"/>
        </w:rPr>
        <w:t>cội</w:t>
      </w:r>
      <w:r>
        <w:rPr>
          <w:color w:val="231F20"/>
          <w:spacing w:val="-16"/>
          <w:w w:val="105"/>
          <w:sz w:val="34"/>
        </w:rPr>
        <w:t> </w:t>
      </w:r>
      <w:r>
        <w:rPr>
          <w:color w:val="231F20"/>
          <w:w w:val="105"/>
          <w:sz w:val="34"/>
        </w:rPr>
        <w:t>rễ</w:t>
      </w:r>
      <w:r>
        <w:rPr>
          <w:color w:val="231F20"/>
          <w:spacing w:val="-16"/>
          <w:w w:val="105"/>
          <w:sz w:val="34"/>
        </w:rPr>
        <w:t> </w:t>
      </w:r>
      <w:r>
        <w:rPr>
          <w:color w:val="231F20"/>
          <w:w w:val="105"/>
          <w:sz w:val="34"/>
        </w:rPr>
        <w:t>có</w:t>
      </w:r>
      <w:r>
        <w:rPr>
          <w:color w:val="231F20"/>
          <w:spacing w:val="-16"/>
          <w:w w:val="105"/>
          <w:sz w:val="34"/>
        </w:rPr>
        <w:t> </w:t>
      </w:r>
      <w:r>
        <w:rPr>
          <w:color w:val="231F20"/>
          <w:w w:val="105"/>
          <w:sz w:val="34"/>
        </w:rPr>
        <w:t>3</w:t>
      </w:r>
      <w:r>
        <w:rPr>
          <w:color w:val="231F20"/>
          <w:spacing w:val="-16"/>
          <w:w w:val="105"/>
          <w:sz w:val="34"/>
        </w:rPr>
        <w:t> </w:t>
      </w:r>
      <w:r>
        <w:rPr>
          <w:color w:val="231F20"/>
          <w:w w:val="105"/>
          <w:sz w:val="34"/>
        </w:rPr>
        <w:t>điều,</w:t>
      </w:r>
      <w:r>
        <w:rPr>
          <w:color w:val="231F20"/>
          <w:spacing w:val="-16"/>
          <w:w w:val="105"/>
          <w:sz w:val="34"/>
        </w:rPr>
        <w:t> </w:t>
      </w:r>
      <w:r>
        <w:rPr>
          <w:color w:val="231F20"/>
          <w:w w:val="105"/>
          <w:sz w:val="34"/>
        </w:rPr>
        <w:t>quý</w:t>
      </w:r>
      <w:r>
        <w:rPr>
          <w:color w:val="231F20"/>
          <w:spacing w:val="-16"/>
          <w:w w:val="105"/>
          <w:sz w:val="34"/>
        </w:rPr>
        <w:t> </w:t>
      </w:r>
      <w:r>
        <w:rPr>
          <w:color w:val="231F20"/>
          <w:w w:val="105"/>
          <w:sz w:val="34"/>
        </w:rPr>
        <w:t>vị</w:t>
      </w:r>
      <w:r>
        <w:rPr>
          <w:color w:val="231F20"/>
          <w:spacing w:val="-16"/>
          <w:w w:val="105"/>
          <w:sz w:val="34"/>
        </w:rPr>
        <w:t> </w:t>
      </w:r>
      <w:r>
        <w:rPr>
          <w:color w:val="231F20"/>
          <w:w w:val="105"/>
          <w:sz w:val="34"/>
        </w:rPr>
        <w:t>cần</w:t>
      </w:r>
      <w:r>
        <w:rPr>
          <w:color w:val="231F20"/>
          <w:spacing w:val="-16"/>
          <w:w w:val="105"/>
          <w:sz w:val="34"/>
        </w:rPr>
        <w:t> </w:t>
      </w:r>
      <w:r>
        <w:rPr>
          <w:color w:val="231F20"/>
          <w:w w:val="105"/>
          <w:sz w:val="34"/>
        </w:rPr>
        <w:t>nên</w:t>
      </w:r>
      <w:r>
        <w:rPr>
          <w:color w:val="231F20"/>
          <w:spacing w:val="-16"/>
          <w:w w:val="105"/>
          <w:sz w:val="34"/>
        </w:rPr>
        <w:t> </w:t>
      </w:r>
      <w:r>
        <w:rPr>
          <w:color w:val="231F20"/>
          <w:w w:val="105"/>
          <w:sz w:val="34"/>
        </w:rPr>
        <w:t>biết,</w:t>
      </w:r>
      <w:r>
        <w:rPr>
          <w:color w:val="231F20"/>
          <w:spacing w:val="-18"/>
          <w:w w:val="105"/>
          <w:sz w:val="34"/>
        </w:rPr>
        <w:t> </w:t>
      </w:r>
      <w:r>
        <w:rPr>
          <w:i/>
          <w:color w:val="231F20"/>
          <w:w w:val="105"/>
          <w:sz w:val="34"/>
        </w:rPr>
        <w:t>Đệ</w:t>
      </w:r>
      <w:r>
        <w:rPr>
          <w:i/>
          <w:color w:val="231F20"/>
          <w:spacing w:val="-16"/>
          <w:w w:val="105"/>
          <w:sz w:val="34"/>
        </w:rPr>
        <w:t> </w:t>
      </w:r>
      <w:r>
        <w:rPr>
          <w:i/>
          <w:color w:val="231F20"/>
          <w:w w:val="105"/>
          <w:sz w:val="34"/>
        </w:rPr>
        <w:t>Tử</w:t>
      </w:r>
      <w:r>
        <w:rPr>
          <w:i/>
          <w:color w:val="231F20"/>
          <w:spacing w:val="-16"/>
          <w:w w:val="105"/>
          <w:sz w:val="34"/>
        </w:rPr>
        <w:t> </w:t>
      </w:r>
      <w:r>
        <w:rPr>
          <w:i/>
          <w:color w:val="231F20"/>
          <w:w w:val="105"/>
          <w:sz w:val="34"/>
        </w:rPr>
        <w:t>Quy </w:t>
      </w:r>
      <w:r>
        <w:rPr>
          <w:color w:val="231F20"/>
          <w:sz w:val="34"/>
        </w:rPr>
        <w:t>của</w:t>
      </w:r>
      <w:r>
        <w:rPr>
          <w:color w:val="231F20"/>
          <w:spacing w:val="-3"/>
          <w:sz w:val="34"/>
        </w:rPr>
        <w:t> </w:t>
      </w:r>
      <w:r>
        <w:rPr>
          <w:color w:val="231F20"/>
          <w:sz w:val="34"/>
        </w:rPr>
        <w:t>đạo</w:t>
      </w:r>
      <w:r>
        <w:rPr>
          <w:color w:val="231F20"/>
          <w:spacing w:val="-3"/>
          <w:sz w:val="34"/>
        </w:rPr>
        <w:t> </w:t>
      </w:r>
      <w:r>
        <w:rPr>
          <w:color w:val="231F20"/>
          <w:sz w:val="34"/>
        </w:rPr>
        <w:t>Nho,</w:t>
      </w:r>
      <w:r>
        <w:rPr>
          <w:color w:val="231F20"/>
          <w:spacing w:val="-5"/>
          <w:sz w:val="34"/>
        </w:rPr>
        <w:t> </w:t>
      </w:r>
      <w:r>
        <w:rPr>
          <w:i/>
          <w:color w:val="231F20"/>
          <w:sz w:val="34"/>
        </w:rPr>
        <w:t>Thái</w:t>
      </w:r>
      <w:r>
        <w:rPr>
          <w:i/>
          <w:color w:val="231F20"/>
          <w:spacing w:val="-3"/>
          <w:sz w:val="34"/>
        </w:rPr>
        <w:t> </w:t>
      </w:r>
      <w:r>
        <w:rPr>
          <w:i/>
          <w:color w:val="231F20"/>
          <w:sz w:val="34"/>
        </w:rPr>
        <w:t>Thượng</w:t>
      </w:r>
      <w:r>
        <w:rPr>
          <w:i/>
          <w:color w:val="231F20"/>
          <w:spacing w:val="-3"/>
          <w:sz w:val="34"/>
        </w:rPr>
        <w:t> </w:t>
      </w:r>
      <w:r>
        <w:rPr>
          <w:i/>
          <w:color w:val="231F20"/>
          <w:sz w:val="34"/>
        </w:rPr>
        <w:t>Cảm</w:t>
      </w:r>
      <w:r>
        <w:rPr>
          <w:i/>
          <w:color w:val="231F20"/>
          <w:spacing w:val="-3"/>
          <w:sz w:val="34"/>
        </w:rPr>
        <w:t> </w:t>
      </w:r>
      <w:r>
        <w:rPr>
          <w:i/>
          <w:color w:val="231F20"/>
          <w:sz w:val="34"/>
        </w:rPr>
        <w:t>Ứng</w:t>
      </w:r>
      <w:r>
        <w:rPr>
          <w:i/>
          <w:color w:val="231F20"/>
          <w:spacing w:val="-3"/>
          <w:sz w:val="34"/>
        </w:rPr>
        <w:t> </w:t>
      </w:r>
      <w:r>
        <w:rPr>
          <w:i/>
          <w:color w:val="231F20"/>
          <w:sz w:val="34"/>
        </w:rPr>
        <w:t>Thiên</w:t>
      </w:r>
      <w:r>
        <w:rPr>
          <w:i/>
          <w:color w:val="231F20"/>
          <w:spacing w:val="-3"/>
          <w:sz w:val="34"/>
        </w:rPr>
        <w:t> </w:t>
      </w:r>
      <w:r>
        <w:rPr>
          <w:color w:val="231F20"/>
          <w:sz w:val="34"/>
        </w:rPr>
        <w:t>của</w:t>
      </w:r>
      <w:r>
        <w:rPr>
          <w:color w:val="231F20"/>
          <w:spacing w:val="-3"/>
          <w:sz w:val="34"/>
        </w:rPr>
        <w:t> </w:t>
      </w:r>
      <w:r>
        <w:rPr>
          <w:color w:val="231F20"/>
          <w:sz w:val="34"/>
        </w:rPr>
        <w:t>Đạo</w:t>
      </w:r>
      <w:r>
        <w:rPr>
          <w:color w:val="231F20"/>
          <w:spacing w:val="-3"/>
          <w:sz w:val="34"/>
        </w:rPr>
        <w:t> </w:t>
      </w:r>
      <w:r>
        <w:rPr>
          <w:color w:val="231F20"/>
          <w:sz w:val="34"/>
        </w:rPr>
        <w:t>gia,</w:t>
      </w:r>
      <w:r>
        <w:rPr>
          <w:color w:val="231F20"/>
          <w:spacing w:val="-7"/>
          <w:sz w:val="34"/>
        </w:rPr>
        <w:t> </w:t>
      </w:r>
      <w:r>
        <w:rPr>
          <w:i/>
          <w:color w:val="231F20"/>
          <w:sz w:val="34"/>
        </w:rPr>
        <w:t>Thập </w:t>
      </w:r>
      <w:r>
        <w:rPr>
          <w:i/>
          <w:color w:val="231F20"/>
          <w:w w:val="105"/>
          <w:sz w:val="34"/>
        </w:rPr>
        <w:t>Thiện Nghiệp Đạo </w:t>
      </w:r>
      <w:r>
        <w:rPr>
          <w:color w:val="231F20"/>
          <w:w w:val="105"/>
          <w:sz w:val="34"/>
        </w:rPr>
        <w:t>của nhà Phật. 3 cuốn sách này đều rất mỏng,</w:t>
      </w:r>
      <w:r>
        <w:rPr>
          <w:color w:val="231F20"/>
          <w:spacing w:val="-18"/>
          <w:w w:val="105"/>
          <w:sz w:val="34"/>
        </w:rPr>
        <w:t> </w:t>
      </w:r>
      <w:r>
        <w:rPr>
          <w:color w:val="231F20"/>
          <w:w w:val="105"/>
          <w:sz w:val="34"/>
        </w:rPr>
        <w:t>văn</w:t>
      </w:r>
      <w:r>
        <w:rPr>
          <w:color w:val="231F20"/>
          <w:spacing w:val="-18"/>
          <w:w w:val="105"/>
          <w:sz w:val="34"/>
        </w:rPr>
        <w:t> </w:t>
      </w:r>
      <w:r>
        <w:rPr>
          <w:color w:val="231F20"/>
          <w:w w:val="105"/>
          <w:sz w:val="34"/>
        </w:rPr>
        <w:t>tự</w:t>
      </w:r>
      <w:r>
        <w:rPr>
          <w:color w:val="231F20"/>
          <w:spacing w:val="-18"/>
          <w:w w:val="105"/>
          <w:sz w:val="34"/>
        </w:rPr>
        <w:t> </w:t>
      </w:r>
      <w:r>
        <w:rPr>
          <w:color w:val="231F20"/>
          <w:w w:val="105"/>
          <w:sz w:val="34"/>
        </w:rPr>
        <w:t>không</w:t>
      </w:r>
      <w:r>
        <w:rPr>
          <w:color w:val="231F20"/>
          <w:spacing w:val="-18"/>
          <w:w w:val="105"/>
          <w:sz w:val="34"/>
        </w:rPr>
        <w:t> </w:t>
      </w:r>
      <w:r>
        <w:rPr>
          <w:color w:val="231F20"/>
          <w:w w:val="105"/>
          <w:sz w:val="34"/>
        </w:rPr>
        <w:t>nhiều,</w:t>
      </w:r>
      <w:r>
        <w:rPr>
          <w:color w:val="231F20"/>
          <w:spacing w:val="-18"/>
          <w:w w:val="105"/>
          <w:sz w:val="34"/>
        </w:rPr>
        <w:t> </w:t>
      </w:r>
      <w:r>
        <w:rPr>
          <w:color w:val="231F20"/>
          <w:w w:val="105"/>
          <w:sz w:val="34"/>
        </w:rPr>
        <w:t>nhưng</w:t>
      </w:r>
      <w:r>
        <w:rPr>
          <w:color w:val="231F20"/>
          <w:spacing w:val="-18"/>
          <w:w w:val="105"/>
          <w:sz w:val="34"/>
        </w:rPr>
        <w:t> </w:t>
      </w:r>
      <w:r>
        <w:rPr>
          <w:color w:val="231F20"/>
          <w:w w:val="105"/>
          <w:sz w:val="34"/>
        </w:rPr>
        <w:t>là</w:t>
      </w:r>
      <w:r>
        <w:rPr>
          <w:color w:val="231F20"/>
          <w:spacing w:val="-17"/>
          <w:w w:val="105"/>
          <w:sz w:val="34"/>
        </w:rPr>
        <w:t> </w:t>
      </w:r>
      <w:r>
        <w:rPr>
          <w:color w:val="231F20"/>
          <w:w w:val="105"/>
          <w:sz w:val="34"/>
        </w:rPr>
        <w:t>nền</w:t>
      </w:r>
      <w:r>
        <w:rPr>
          <w:color w:val="231F20"/>
          <w:spacing w:val="-18"/>
          <w:w w:val="105"/>
          <w:sz w:val="34"/>
        </w:rPr>
        <w:t> </w:t>
      </w:r>
      <w:r>
        <w:rPr>
          <w:color w:val="231F20"/>
          <w:w w:val="105"/>
          <w:sz w:val="34"/>
        </w:rPr>
        <w:t>giáo</w:t>
      </w:r>
      <w:r>
        <w:rPr>
          <w:color w:val="231F20"/>
          <w:spacing w:val="-18"/>
          <w:w w:val="105"/>
          <w:sz w:val="34"/>
        </w:rPr>
        <w:t> </w:t>
      </w:r>
      <w:r>
        <w:rPr>
          <w:color w:val="231F20"/>
          <w:w w:val="105"/>
          <w:sz w:val="34"/>
        </w:rPr>
        <w:t>dục</w:t>
      </w:r>
      <w:r>
        <w:rPr>
          <w:color w:val="231F20"/>
          <w:spacing w:val="-18"/>
          <w:w w:val="105"/>
          <w:sz w:val="34"/>
        </w:rPr>
        <w:t> </w:t>
      </w:r>
      <w:r>
        <w:rPr>
          <w:color w:val="231F20"/>
          <w:w w:val="105"/>
          <w:sz w:val="34"/>
        </w:rPr>
        <w:t>cội</w:t>
      </w:r>
      <w:r>
        <w:rPr>
          <w:color w:val="231F20"/>
          <w:spacing w:val="-18"/>
          <w:w w:val="105"/>
          <w:sz w:val="34"/>
        </w:rPr>
        <w:t> </w:t>
      </w:r>
      <w:r>
        <w:rPr>
          <w:color w:val="231F20"/>
          <w:w w:val="105"/>
          <w:sz w:val="34"/>
        </w:rPr>
        <w:t>rễ,</w:t>
      </w:r>
      <w:r>
        <w:rPr>
          <w:color w:val="231F20"/>
          <w:spacing w:val="-17"/>
          <w:w w:val="105"/>
          <w:sz w:val="34"/>
        </w:rPr>
        <w:t> </w:t>
      </w:r>
      <w:r>
        <w:rPr>
          <w:color w:val="231F20"/>
          <w:w w:val="105"/>
          <w:sz w:val="34"/>
        </w:rPr>
        <w:t>cho nên không có nền tảng này, thì chẳng có cách nào trì giới. Người Phật tử tại gia không thực hành được </w:t>
      </w:r>
      <w:r>
        <w:rPr>
          <w:i/>
          <w:color w:val="231F20"/>
          <w:w w:val="105"/>
          <w:sz w:val="34"/>
        </w:rPr>
        <w:t>Thập Thiện Nghiệp</w:t>
      </w:r>
      <w:r>
        <w:rPr>
          <w:i/>
          <w:color w:val="231F20"/>
          <w:w w:val="105"/>
          <w:sz w:val="34"/>
        </w:rPr>
        <w:t> Đạo</w:t>
      </w:r>
      <w:r>
        <w:rPr>
          <w:color w:val="231F20"/>
          <w:w w:val="105"/>
          <w:sz w:val="34"/>
        </w:rPr>
        <w:t>,</w:t>
      </w:r>
      <w:r>
        <w:rPr>
          <w:color w:val="231F20"/>
          <w:w w:val="105"/>
          <w:sz w:val="34"/>
        </w:rPr>
        <w:t> đã</w:t>
      </w:r>
      <w:r>
        <w:rPr>
          <w:color w:val="231F20"/>
          <w:w w:val="105"/>
          <w:sz w:val="34"/>
        </w:rPr>
        <w:t> giảng</w:t>
      </w:r>
      <w:r>
        <w:rPr>
          <w:color w:val="231F20"/>
          <w:w w:val="105"/>
          <w:sz w:val="34"/>
        </w:rPr>
        <w:t> qua</w:t>
      </w:r>
      <w:r>
        <w:rPr>
          <w:color w:val="231F20"/>
          <w:w w:val="105"/>
          <w:sz w:val="34"/>
        </w:rPr>
        <w:t> kinh</w:t>
      </w:r>
      <w:r>
        <w:rPr>
          <w:color w:val="231F20"/>
          <w:w w:val="105"/>
          <w:sz w:val="34"/>
        </w:rPr>
        <w:t> </w:t>
      </w:r>
      <w:r>
        <w:rPr>
          <w:i/>
          <w:color w:val="231F20"/>
          <w:w w:val="105"/>
          <w:sz w:val="34"/>
        </w:rPr>
        <w:t>Thập</w:t>
      </w:r>
      <w:r>
        <w:rPr>
          <w:i/>
          <w:color w:val="231F20"/>
          <w:w w:val="105"/>
          <w:sz w:val="34"/>
        </w:rPr>
        <w:t> Thiện</w:t>
      </w:r>
      <w:r>
        <w:rPr>
          <w:i/>
          <w:color w:val="231F20"/>
          <w:w w:val="105"/>
          <w:sz w:val="34"/>
        </w:rPr>
        <w:t> Nghiệp</w:t>
      </w:r>
      <w:r>
        <w:rPr>
          <w:i/>
          <w:color w:val="231F20"/>
          <w:w w:val="105"/>
          <w:sz w:val="34"/>
        </w:rPr>
        <w:t> Đạo</w:t>
      </w:r>
      <w:r>
        <w:rPr>
          <w:color w:val="231F20"/>
          <w:w w:val="105"/>
          <w:sz w:val="34"/>
        </w:rPr>
        <w:t>, giảng</w:t>
      </w:r>
      <w:r>
        <w:rPr>
          <w:color w:val="231F20"/>
          <w:spacing w:val="-16"/>
          <w:w w:val="105"/>
          <w:sz w:val="34"/>
        </w:rPr>
        <w:t> </w:t>
      </w:r>
      <w:r>
        <w:rPr>
          <w:color w:val="231F20"/>
          <w:w w:val="105"/>
          <w:sz w:val="34"/>
        </w:rPr>
        <w:t>rất</w:t>
      </w:r>
      <w:r>
        <w:rPr>
          <w:color w:val="231F20"/>
          <w:spacing w:val="-16"/>
          <w:w w:val="105"/>
          <w:sz w:val="34"/>
        </w:rPr>
        <w:t> </w:t>
      </w:r>
      <w:r>
        <w:rPr>
          <w:color w:val="231F20"/>
          <w:w w:val="105"/>
          <w:sz w:val="34"/>
        </w:rPr>
        <w:t>kỹ,</w:t>
      </w:r>
      <w:r>
        <w:rPr>
          <w:color w:val="231F20"/>
          <w:spacing w:val="-16"/>
          <w:w w:val="105"/>
          <w:sz w:val="34"/>
        </w:rPr>
        <w:t> </w:t>
      </w:r>
      <w:r>
        <w:rPr>
          <w:color w:val="231F20"/>
          <w:w w:val="105"/>
          <w:sz w:val="34"/>
        </w:rPr>
        <w:t>nhưng</w:t>
      </w:r>
      <w:r>
        <w:rPr>
          <w:color w:val="231F20"/>
          <w:spacing w:val="-16"/>
          <w:w w:val="105"/>
          <w:sz w:val="34"/>
        </w:rPr>
        <w:t> </w:t>
      </w:r>
      <w:r>
        <w:rPr>
          <w:color w:val="231F20"/>
          <w:w w:val="105"/>
          <w:sz w:val="34"/>
        </w:rPr>
        <w:t>không</w:t>
      </w:r>
      <w:r>
        <w:rPr>
          <w:color w:val="231F20"/>
          <w:spacing w:val="-16"/>
          <w:w w:val="105"/>
          <w:sz w:val="34"/>
        </w:rPr>
        <w:t> </w:t>
      </w:r>
      <w:r>
        <w:rPr>
          <w:color w:val="231F20"/>
          <w:w w:val="105"/>
          <w:sz w:val="34"/>
        </w:rPr>
        <w:t>hành</w:t>
      </w:r>
      <w:r>
        <w:rPr>
          <w:color w:val="231F20"/>
          <w:spacing w:val="-16"/>
          <w:w w:val="105"/>
          <w:sz w:val="34"/>
        </w:rPr>
        <w:t> </w:t>
      </w:r>
      <w:r>
        <w:rPr>
          <w:color w:val="231F20"/>
          <w:w w:val="105"/>
          <w:sz w:val="34"/>
        </w:rPr>
        <w:t>được.</w:t>
      </w:r>
      <w:r>
        <w:rPr>
          <w:color w:val="231F20"/>
          <w:spacing w:val="-16"/>
          <w:w w:val="105"/>
          <w:sz w:val="34"/>
        </w:rPr>
        <w:t> </w:t>
      </w:r>
      <w:r>
        <w:rPr>
          <w:color w:val="231F20"/>
          <w:w w:val="105"/>
          <w:sz w:val="34"/>
        </w:rPr>
        <w:t>Vì</w:t>
      </w:r>
      <w:r>
        <w:rPr>
          <w:color w:val="231F20"/>
          <w:spacing w:val="-16"/>
          <w:w w:val="105"/>
          <w:sz w:val="34"/>
        </w:rPr>
        <w:t> </w:t>
      </w:r>
      <w:r>
        <w:rPr>
          <w:color w:val="231F20"/>
          <w:w w:val="105"/>
          <w:sz w:val="34"/>
        </w:rPr>
        <w:t>sao?</w:t>
      </w:r>
      <w:r>
        <w:rPr>
          <w:color w:val="231F20"/>
          <w:spacing w:val="-15"/>
          <w:w w:val="105"/>
          <w:sz w:val="34"/>
        </w:rPr>
        <w:t> </w:t>
      </w:r>
      <w:r>
        <w:rPr>
          <w:color w:val="231F20"/>
          <w:w w:val="105"/>
          <w:sz w:val="34"/>
        </w:rPr>
        <w:t>Bởi</w:t>
      </w:r>
      <w:r>
        <w:rPr>
          <w:color w:val="231F20"/>
          <w:spacing w:val="-16"/>
          <w:w w:val="105"/>
          <w:sz w:val="34"/>
        </w:rPr>
        <w:t> </w:t>
      </w:r>
      <w:r>
        <w:rPr>
          <w:color w:val="231F20"/>
          <w:w w:val="105"/>
          <w:sz w:val="34"/>
        </w:rPr>
        <w:t>không</w:t>
      </w:r>
      <w:r>
        <w:rPr>
          <w:color w:val="231F20"/>
          <w:spacing w:val="-16"/>
          <w:w w:val="105"/>
          <w:sz w:val="34"/>
        </w:rPr>
        <w:t> </w:t>
      </w:r>
      <w:r>
        <w:rPr>
          <w:color w:val="231F20"/>
          <w:w w:val="105"/>
          <w:sz w:val="34"/>
        </w:rPr>
        <w:t>có </w:t>
      </w:r>
      <w:r>
        <w:rPr>
          <w:i/>
          <w:color w:val="231F20"/>
          <w:spacing w:val="-2"/>
          <w:w w:val="105"/>
          <w:sz w:val="34"/>
        </w:rPr>
        <w:t>Đệ</w:t>
      </w:r>
      <w:r>
        <w:rPr>
          <w:i/>
          <w:color w:val="231F20"/>
          <w:spacing w:val="-18"/>
          <w:w w:val="105"/>
          <w:sz w:val="34"/>
        </w:rPr>
        <w:t> </w:t>
      </w:r>
      <w:r>
        <w:rPr>
          <w:i/>
          <w:color w:val="231F20"/>
          <w:spacing w:val="-2"/>
          <w:w w:val="105"/>
          <w:sz w:val="34"/>
        </w:rPr>
        <w:t>Tử</w:t>
      </w:r>
      <w:r>
        <w:rPr>
          <w:i/>
          <w:color w:val="231F20"/>
          <w:spacing w:val="-17"/>
          <w:w w:val="105"/>
          <w:sz w:val="34"/>
        </w:rPr>
        <w:t> </w:t>
      </w:r>
      <w:r>
        <w:rPr>
          <w:i/>
          <w:color w:val="231F20"/>
          <w:spacing w:val="-2"/>
          <w:w w:val="105"/>
          <w:sz w:val="34"/>
        </w:rPr>
        <w:t>Quy</w:t>
      </w:r>
      <w:r>
        <w:rPr>
          <w:color w:val="231F20"/>
          <w:spacing w:val="-2"/>
          <w:w w:val="105"/>
          <w:sz w:val="34"/>
        </w:rPr>
        <w:t>,</w:t>
      </w:r>
      <w:r>
        <w:rPr>
          <w:color w:val="231F20"/>
          <w:spacing w:val="-18"/>
          <w:w w:val="105"/>
          <w:sz w:val="34"/>
        </w:rPr>
        <w:t> </w:t>
      </w:r>
      <w:r>
        <w:rPr>
          <w:color w:val="231F20"/>
          <w:spacing w:val="-2"/>
          <w:w w:val="105"/>
          <w:sz w:val="34"/>
        </w:rPr>
        <w:t>không</w:t>
      </w:r>
      <w:r>
        <w:rPr>
          <w:color w:val="231F20"/>
          <w:spacing w:val="-18"/>
          <w:w w:val="105"/>
          <w:sz w:val="34"/>
        </w:rPr>
        <w:t> </w:t>
      </w:r>
      <w:r>
        <w:rPr>
          <w:color w:val="231F20"/>
          <w:spacing w:val="-2"/>
          <w:w w:val="105"/>
          <w:sz w:val="34"/>
        </w:rPr>
        <w:t>có</w:t>
      </w:r>
      <w:r>
        <w:rPr>
          <w:color w:val="231F20"/>
          <w:spacing w:val="-16"/>
          <w:w w:val="105"/>
          <w:sz w:val="34"/>
        </w:rPr>
        <w:t> </w:t>
      </w:r>
      <w:r>
        <w:rPr>
          <w:i/>
          <w:color w:val="231F20"/>
          <w:spacing w:val="-2"/>
          <w:w w:val="105"/>
          <w:sz w:val="34"/>
        </w:rPr>
        <w:t>Cảm</w:t>
      </w:r>
      <w:r>
        <w:rPr>
          <w:i/>
          <w:color w:val="231F20"/>
          <w:spacing w:val="-18"/>
          <w:w w:val="105"/>
          <w:sz w:val="34"/>
        </w:rPr>
        <w:t> </w:t>
      </w:r>
      <w:r>
        <w:rPr>
          <w:i/>
          <w:color w:val="231F20"/>
          <w:spacing w:val="-2"/>
          <w:w w:val="105"/>
          <w:sz w:val="34"/>
        </w:rPr>
        <w:t>Ứng</w:t>
      </w:r>
      <w:r>
        <w:rPr>
          <w:i/>
          <w:color w:val="231F20"/>
          <w:spacing w:val="-17"/>
          <w:w w:val="105"/>
          <w:sz w:val="34"/>
        </w:rPr>
        <w:t> </w:t>
      </w:r>
      <w:r>
        <w:rPr>
          <w:i/>
          <w:color w:val="231F20"/>
          <w:spacing w:val="-2"/>
          <w:w w:val="105"/>
          <w:sz w:val="34"/>
        </w:rPr>
        <w:t>Thiên</w:t>
      </w:r>
      <w:r>
        <w:rPr>
          <w:color w:val="231F20"/>
          <w:spacing w:val="-2"/>
          <w:w w:val="105"/>
          <w:sz w:val="34"/>
        </w:rPr>
        <w:t>.</w:t>
      </w:r>
      <w:r>
        <w:rPr>
          <w:color w:val="231F20"/>
          <w:spacing w:val="-18"/>
          <w:w w:val="105"/>
          <w:sz w:val="34"/>
        </w:rPr>
        <w:t> </w:t>
      </w:r>
      <w:r>
        <w:rPr>
          <w:color w:val="231F20"/>
          <w:spacing w:val="-2"/>
          <w:w w:val="105"/>
          <w:sz w:val="34"/>
        </w:rPr>
        <w:t>Nếu</w:t>
      </w:r>
      <w:r>
        <w:rPr>
          <w:color w:val="231F20"/>
          <w:spacing w:val="-17"/>
          <w:w w:val="105"/>
          <w:sz w:val="34"/>
        </w:rPr>
        <w:t> </w:t>
      </w:r>
      <w:r>
        <w:rPr>
          <w:color w:val="231F20"/>
          <w:spacing w:val="-2"/>
          <w:w w:val="105"/>
          <w:sz w:val="34"/>
        </w:rPr>
        <w:t>có</w:t>
      </w:r>
      <w:r>
        <w:rPr>
          <w:color w:val="231F20"/>
          <w:spacing w:val="-18"/>
          <w:w w:val="105"/>
          <w:sz w:val="34"/>
        </w:rPr>
        <w:t> </w:t>
      </w:r>
      <w:r>
        <w:rPr>
          <w:i/>
          <w:color w:val="231F20"/>
          <w:spacing w:val="-2"/>
          <w:w w:val="105"/>
          <w:sz w:val="34"/>
        </w:rPr>
        <w:t>Đệ</w:t>
      </w:r>
      <w:r>
        <w:rPr>
          <w:i/>
          <w:color w:val="231F20"/>
          <w:spacing w:val="-18"/>
          <w:w w:val="105"/>
          <w:sz w:val="34"/>
        </w:rPr>
        <w:t> </w:t>
      </w:r>
      <w:r>
        <w:rPr>
          <w:i/>
          <w:color w:val="231F20"/>
          <w:spacing w:val="-2"/>
          <w:w w:val="105"/>
          <w:sz w:val="34"/>
        </w:rPr>
        <w:t>Tử</w:t>
      </w:r>
      <w:r>
        <w:rPr>
          <w:i/>
          <w:color w:val="231F20"/>
          <w:spacing w:val="-17"/>
          <w:w w:val="105"/>
          <w:sz w:val="34"/>
        </w:rPr>
        <w:t> </w:t>
      </w:r>
      <w:r>
        <w:rPr>
          <w:i/>
          <w:color w:val="231F20"/>
          <w:spacing w:val="-2"/>
          <w:w w:val="105"/>
          <w:sz w:val="34"/>
        </w:rPr>
        <w:t>Quy</w:t>
      </w:r>
      <w:r>
        <w:rPr>
          <w:i/>
          <w:color w:val="231F20"/>
          <w:spacing w:val="-17"/>
          <w:w w:val="105"/>
          <w:sz w:val="34"/>
        </w:rPr>
        <w:t> </w:t>
      </w:r>
      <w:r>
        <w:rPr>
          <w:color w:val="231F20"/>
          <w:spacing w:val="-5"/>
          <w:w w:val="105"/>
          <w:sz w:val="34"/>
        </w:rPr>
        <w:t>và</w:t>
      </w:r>
    </w:p>
    <w:p>
      <w:pPr>
        <w:spacing w:after="0" w:line="307"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0"/>
      </w:pPr>
      <w:r>
        <w:rPr>
          <w:i/>
          <w:color w:val="231F20"/>
          <w:w w:val="105"/>
        </w:rPr>
        <w:t>Cảm</w:t>
      </w:r>
      <w:r>
        <w:rPr>
          <w:i/>
          <w:color w:val="231F20"/>
          <w:spacing w:val="-9"/>
          <w:w w:val="105"/>
        </w:rPr>
        <w:t> </w:t>
      </w:r>
      <w:r>
        <w:rPr>
          <w:i/>
          <w:color w:val="231F20"/>
          <w:w w:val="105"/>
        </w:rPr>
        <w:t>Ứng</w:t>
      </w:r>
      <w:r>
        <w:rPr>
          <w:i/>
          <w:color w:val="231F20"/>
          <w:spacing w:val="-9"/>
          <w:w w:val="105"/>
        </w:rPr>
        <w:t> </w:t>
      </w:r>
      <w:r>
        <w:rPr>
          <w:i/>
          <w:color w:val="231F20"/>
          <w:w w:val="105"/>
        </w:rPr>
        <w:t>Thiên</w:t>
      </w:r>
      <w:r>
        <w:rPr>
          <w:color w:val="231F20"/>
          <w:w w:val="105"/>
        </w:rPr>
        <w:t>,</w:t>
      </w:r>
      <w:r>
        <w:rPr>
          <w:color w:val="231F20"/>
          <w:spacing w:val="-9"/>
          <w:w w:val="105"/>
        </w:rPr>
        <w:t> </w:t>
      </w:r>
      <w:r>
        <w:rPr>
          <w:color w:val="231F20"/>
          <w:w w:val="105"/>
        </w:rPr>
        <w:t>thì</w:t>
      </w:r>
      <w:r>
        <w:rPr>
          <w:color w:val="231F20"/>
          <w:spacing w:val="-9"/>
          <w:w w:val="105"/>
        </w:rPr>
        <w:t> </w:t>
      </w:r>
      <w:r>
        <w:rPr>
          <w:i/>
          <w:color w:val="231F20"/>
          <w:w w:val="105"/>
        </w:rPr>
        <w:t>Thập</w:t>
      </w:r>
      <w:r>
        <w:rPr>
          <w:i/>
          <w:color w:val="231F20"/>
          <w:spacing w:val="-9"/>
          <w:w w:val="105"/>
        </w:rPr>
        <w:t> </w:t>
      </w:r>
      <w:r>
        <w:rPr>
          <w:i/>
          <w:color w:val="231F20"/>
          <w:w w:val="105"/>
        </w:rPr>
        <w:t>Thiện</w:t>
      </w:r>
      <w:r>
        <w:rPr>
          <w:i/>
          <w:color w:val="231F20"/>
          <w:spacing w:val="-9"/>
          <w:w w:val="105"/>
        </w:rPr>
        <w:t> </w:t>
      </w:r>
      <w:r>
        <w:rPr>
          <w:i/>
          <w:color w:val="231F20"/>
          <w:w w:val="105"/>
        </w:rPr>
        <w:t>Nghiệp</w:t>
      </w:r>
      <w:r>
        <w:rPr>
          <w:i/>
          <w:color w:val="231F20"/>
          <w:spacing w:val="-9"/>
          <w:w w:val="105"/>
        </w:rPr>
        <w:t> </w:t>
      </w:r>
      <w:r>
        <w:rPr>
          <w:i/>
          <w:color w:val="231F20"/>
          <w:w w:val="105"/>
        </w:rPr>
        <w:t>Đạo</w:t>
      </w:r>
      <w:r>
        <w:rPr>
          <w:i/>
          <w:color w:val="231F20"/>
          <w:spacing w:val="-9"/>
          <w:w w:val="105"/>
        </w:rPr>
        <w:t> </w:t>
      </w:r>
      <w:r>
        <w:rPr>
          <w:color w:val="231F20"/>
          <w:w w:val="105"/>
        </w:rPr>
        <w:t>rất</w:t>
      </w:r>
      <w:r>
        <w:rPr>
          <w:color w:val="231F20"/>
          <w:spacing w:val="-9"/>
          <w:w w:val="105"/>
        </w:rPr>
        <w:t> </w:t>
      </w:r>
      <w:r>
        <w:rPr>
          <w:color w:val="231F20"/>
          <w:w w:val="105"/>
        </w:rPr>
        <w:t>thông</w:t>
      </w:r>
      <w:r>
        <w:rPr>
          <w:color w:val="231F20"/>
          <w:spacing w:val="-9"/>
          <w:w w:val="105"/>
        </w:rPr>
        <w:t> </w:t>
      </w:r>
      <w:r>
        <w:rPr>
          <w:color w:val="231F20"/>
          <w:w w:val="105"/>
        </w:rPr>
        <w:t>thạo, làm</w:t>
      </w:r>
      <w:r>
        <w:rPr>
          <w:color w:val="231F20"/>
          <w:spacing w:val="-23"/>
          <w:w w:val="105"/>
        </w:rPr>
        <w:t> </w:t>
      </w:r>
      <w:r>
        <w:rPr>
          <w:color w:val="231F20"/>
          <w:w w:val="105"/>
        </w:rPr>
        <w:t>được</w:t>
      </w:r>
      <w:r>
        <w:rPr>
          <w:color w:val="231F20"/>
          <w:spacing w:val="-22"/>
          <w:w w:val="105"/>
        </w:rPr>
        <w:t> </w:t>
      </w:r>
      <w:r>
        <w:rPr>
          <w:color w:val="231F20"/>
          <w:w w:val="105"/>
        </w:rPr>
        <w:t>dễ</w:t>
      </w:r>
      <w:r>
        <w:rPr>
          <w:color w:val="231F20"/>
          <w:spacing w:val="-22"/>
          <w:w w:val="105"/>
        </w:rPr>
        <w:t> </w:t>
      </w:r>
      <w:r>
        <w:rPr>
          <w:color w:val="231F20"/>
          <w:w w:val="105"/>
        </w:rPr>
        <w:t>như</w:t>
      </w:r>
      <w:r>
        <w:rPr>
          <w:color w:val="231F20"/>
          <w:spacing w:val="-23"/>
          <w:w w:val="105"/>
        </w:rPr>
        <w:t> </w:t>
      </w:r>
      <w:r>
        <w:rPr>
          <w:color w:val="231F20"/>
          <w:w w:val="105"/>
        </w:rPr>
        <w:t>trở</w:t>
      </w:r>
      <w:r>
        <w:rPr>
          <w:color w:val="231F20"/>
          <w:spacing w:val="-22"/>
          <w:w w:val="105"/>
        </w:rPr>
        <w:t> </w:t>
      </w:r>
      <w:r>
        <w:rPr>
          <w:color w:val="231F20"/>
          <w:w w:val="105"/>
        </w:rPr>
        <w:t>bàn</w:t>
      </w:r>
      <w:r>
        <w:rPr>
          <w:color w:val="231F20"/>
          <w:spacing w:val="-22"/>
          <w:w w:val="105"/>
        </w:rPr>
        <w:t> </w:t>
      </w:r>
      <w:r>
        <w:rPr>
          <w:color w:val="231F20"/>
          <w:w w:val="105"/>
        </w:rPr>
        <w:t>tay.</w:t>
      </w:r>
      <w:r>
        <w:rPr>
          <w:color w:val="231F20"/>
          <w:spacing w:val="-23"/>
          <w:w w:val="105"/>
        </w:rPr>
        <w:t> </w:t>
      </w:r>
      <w:r>
        <w:rPr>
          <w:color w:val="231F20"/>
          <w:w w:val="105"/>
        </w:rPr>
        <w:t>Nguyên</w:t>
      </w:r>
      <w:r>
        <w:rPr>
          <w:color w:val="231F20"/>
          <w:spacing w:val="-22"/>
          <w:w w:val="105"/>
        </w:rPr>
        <w:t> </w:t>
      </w:r>
      <w:r>
        <w:rPr>
          <w:color w:val="231F20"/>
          <w:w w:val="105"/>
        </w:rPr>
        <w:t>nhân</w:t>
      </w:r>
      <w:r>
        <w:rPr>
          <w:color w:val="231F20"/>
          <w:spacing w:val="-22"/>
          <w:w w:val="105"/>
        </w:rPr>
        <w:t> </w:t>
      </w:r>
      <w:r>
        <w:rPr>
          <w:color w:val="231F20"/>
          <w:w w:val="105"/>
        </w:rPr>
        <w:t>ở</w:t>
      </w:r>
      <w:r>
        <w:rPr>
          <w:color w:val="231F20"/>
          <w:spacing w:val="-23"/>
          <w:w w:val="105"/>
        </w:rPr>
        <w:t> </w:t>
      </w:r>
      <w:r>
        <w:rPr>
          <w:color w:val="231F20"/>
          <w:w w:val="105"/>
        </w:rPr>
        <w:t>chỗ</w:t>
      </w:r>
      <w:r>
        <w:rPr>
          <w:color w:val="231F20"/>
          <w:spacing w:val="-22"/>
          <w:w w:val="105"/>
        </w:rPr>
        <w:t> </w:t>
      </w:r>
      <w:r>
        <w:rPr>
          <w:color w:val="231F20"/>
          <w:w w:val="105"/>
        </w:rPr>
        <w:t>này.</w:t>
      </w:r>
      <w:r>
        <w:rPr>
          <w:color w:val="231F20"/>
          <w:spacing w:val="-22"/>
          <w:w w:val="105"/>
        </w:rPr>
        <w:t> </w:t>
      </w:r>
      <w:r>
        <w:rPr>
          <w:color w:val="231F20"/>
          <w:w w:val="105"/>
        </w:rPr>
        <w:t>Chúng ta không thể trách bất cứ ai, người nào cũng không có lỗi, làm</w:t>
      </w:r>
      <w:r>
        <w:rPr>
          <w:color w:val="231F20"/>
          <w:spacing w:val="-11"/>
          <w:w w:val="105"/>
        </w:rPr>
        <w:t> </w:t>
      </w:r>
      <w:r>
        <w:rPr>
          <w:color w:val="231F20"/>
          <w:w w:val="105"/>
        </w:rPr>
        <w:t>việc</w:t>
      </w:r>
      <w:r>
        <w:rPr>
          <w:color w:val="231F20"/>
          <w:spacing w:val="-12"/>
          <w:w w:val="105"/>
        </w:rPr>
        <w:t> </w:t>
      </w:r>
      <w:r>
        <w:rPr>
          <w:color w:val="231F20"/>
          <w:w w:val="105"/>
        </w:rPr>
        <w:t>xấu</w:t>
      </w:r>
      <w:r>
        <w:rPr>
          <w:color w:val="231F20"/>
          <w:spacing w:val="-12"/>
          <w:w w:val="105"/>
        </w:rPr>
        <w:t> </w:t>
      </w:r>
      <w:r>
        <w:rPr>
          <w:color w:val="231F20"/>
          <w:w w:val="105"/>
        </w:rPr>
        <w:t>cách</w:t>
      </w:r>
      <w:r>
        <w:rPr>
          <w:color w:val="231F20"/>
          <w:spacing w:val="-12"/>
          <w:w w:val="105"/>
        </w:rPr>
        <w:t> </w:t>
      </w:r>
      <w:r>
        <w:rPr>
          <w:color w:val="231F20"/>
          <w:w w:val="105"/>
        </w:rPr>
        <w:t>mấy,</w:t>
      </w:r>
      <w:r>
        <w:rPr>
          <w:color w:val="231F20"/>
          <w:spacing w:val="-12"/>
          <w:w w:val="105"/>
        </w:rPr>
        <w:t> </w:t>
      </w:r>
      <w:r>
        <w:rPr>
          <w:color w:val="231F20"/>
          <w:w w:val="105"/>
        </w:rPr>
        <w:t>cũng</w:t>
      </w:r>
      <w:r>
        <w:rPr>
          <w:color w:val="231F20"/>
          <w:spacing w:val="-11"/>
          <w:w w:val="105"/>
        </w:rPr>
        <w:t> </w:t>
      </w:r>
      <w:r>
        <w:rPr>
          <w:color w:val="231F20"/>
          <w:w w:val="105"/>
        </w:rPr>
        <w:t>không</w:t>
      </w:r>
      <w:r>
        <w:rPr>
          <w:color w:val="231F20"/>
          <w:spacing w:val="-12"/>
          <w:w w:val="105"/>
        </w:rPr>
        <w:t> </w:t>
      </w:r>
      <w:r>
        <w:rPr>
          <w:color w:val="231F20"/>
          <w:w w:val="105"/>
        </w:rPr>
        <w:t>thể</w:t>
      </w:r>
      <w:r>
        <w:rPr>
          <w:color w:val="231F20"/>
          <w:spacing w:val="-12"/>
          <w:w w:val="105"/>
        </w:rPr>
        <w:t> </w:t>
      </w:r>
      <w:r>
        <w:rPr>
          <w:color w:val="231F20"/>
          <w:w w:val="105"/>
        </w:rPr>
        <w:t>nói</w:t>
      </w:r>
      <w:r>
        <w:rPr>
          <w:color w:val="231F20"/>
          <w:spacing w:val="-12"/>
          <w:w w:val="105"/>
        </w:rPr>
        <w:t> </w:t>
      </w:r>
      <w:r>
        <w:rPr>
          <w:color w:val="231F20"/>
          <w:w w:val="105"/>
        </w:rPr>
        <w:t>họ</w:t>
      </w:r>
      <w:r>
        <w:rPr>
          <w:color w:val="231F20"/>
          <w:spacing w:val="-12"/>
          <w:w w:val="105"/>
        </w:rPr>
        <w:t> </w:t>
      </w:r>
      <w:r>
        <w:rPr>
          <w:color w:val="231F20"/>
          <w:w w:val="105"/>
        </w:rPr>
        <w:t>có</w:t>
      </w:r>
      <w:r>
        <w:rPr>
          <w:color w:val="231F20"/>
          <w:spacing w:val="-12"/>
          <w:w w:val="105"/>
        </w:rPr>
        <w:t> </w:t>
      </w:r>
      <w:r>
        <w:rPr>
          <w:color w:val="231F20"/>
          <w:w w:val="105"/>
        </w:rPr>
        <w:t>lỗi,</w:t>
      </w:r>
      <w:r>
        <w:rPr>
          <w:color w:val="231F20"/>
          <w:spacing w:val="-12"/>
          <w:w w:val="105"/>
        </w:rPr>
        <w:t> </w:t>
      </w:r>
      <w:r>
        <w:rPr>
          <w:color w:val="231F20"/>
          <w:w w:val="105"/>
        </w:rPr>
        <w:t>bởi</w:t>
      </w:r>
      <w:r>
        <w:rPr>
          <w:color w:val="231F20"/>
          <w:spacing w:val="-11"/>
          <w:w w:val="105"/>
        </w:rPr>
        <w:t> </w:t>
      </w:r>
      <w:r>
        <w:rPr>
          <w:color w:val="231F20"/>
          <w:w w:val="105"/>
        </w:rPr>
        <w:t>họ không</w:t>
      </w:r>
      <w:r>
        <w:rPr>
          <w:color w:val="231F20"/>
          <w:spacing w:val="-7"/>
          <w:w w:val="105"/>
        </w:rPr>
        <w:t> </w:t>
      </w:r>
      <w:r>
        <w:rPr>
          <w:color w:val="231F20"/>
          <w:w w:val="105"/>
        </w:rPr>
        <w:t>học.</w:t>
      </w:r>
      <w:r>
        <w:rPr>
          <w:color w:val="231F20"/>
          <w:spacing w:val="-6"/>
          <w:w w:val="105"/>
        </w:rPr>
        <w:t> </w:t>
      </w:r>
      <w:r>
        <w:rPr>
          <w:color w:val="231F20"/>
          <w:w w:val="105"/>
        </w:rPr>
        <w:t>Không</w:t>
      </w:r>
      <w:r>
        <w:rPr>
          <w:color w:val="231F20"/>
          <w:spacing w:val="-7"/>
          <w:w w:val="105"/>
        </w:rPr>
        <w:t> </w:t>
      </w:r>
      <w:r>
        <w:rPr>
          <w:color w:val="231F20"/>
          <w:w w:val="105"/>
        </w:rPr>
        <w:t>học</w:t>
      </w:r>
      <w:r>
        <w:rPr>
          <w:color w:val="231F20"/>
          <w:spacing w:val="-6"/>
          <w:w w:val="105"/>
        </w:rPr>
        <w:t> </w:t>
      </w:r>
      <w:r>
        <w:rPr>
          <w:color w:val="231F20"/>
          <w:w w:val="105"/>
        </w:rPr>
        <w:t>mà</w:t>
      </w:r>
      <w:r>
        <w:rPr>
          <w:color w:val="231F20"/>
          <w:spacing w:val="-6"/>
          <w:w w:val="105"/>
        </w:rPr>
        <w:t> </w:t>
      </w:r>
      <w:r>
        <w:rPr>
          <w:color w:val="231F20"/>
          <w:w w:val="105"/>
        </w:rPr>
        <w:t>bắt</w:t>
      </w:r>
      <w:r>
        <w:rPr>
          <w:color w:val="231F20"/>
          <w:spacing w:val="-6"/>
          <w:w w:val="105"/>
        </w:rPr>
        <w:t> </w:t>
      </w:r>
      <w:r>
        <w:rPr>
          <w:color w:val="231F20"/>
          <w:w w:val="105"/>
        </w:rPr>
        <w:t>tội</w:t>
      </w:r>
      <w:r>
        <w:rPr>
          <w:color w:val="231F20"/>
          <w:spacing w:val="-6"/>
          <w:w w:val="105"/>
        </w:rPr>
        <w:t> </w:t>
      </w:r>
      <w:r>
        <w:rPr>
          <w:color w:val="231F20"/>
          <w:w w:val="105"/>
        </w:rPr>
        <w:t>họ,</w:t>
      </w:r>
      <w:r>
        <w:rPr>
          <w:color w:val="231F20"/>
          <w:spacing w:val="-6"/>
          <w:w w:val="105"/>
        </w:rPr>
        <w:t> </w:t>
      </w:r>
      <w:r>
        <w:rPr>
          <w:color w:val="231F20"/>
          <w:w w:val="105"/>
        </w:rPr>
        <w:t>đây</w:t>
      </w:r>
      <w:r>
        <w:rPr>
          <w:color w:val="231F20"/>
          <w:spacing w:val="-6"/>
          <w:w w:val="105"/>
        </w:rPr>
        <w:t> </w:t>
      </w:r>
      <w:r>
        <w:rPr>
          <w:color w:val="231F20"/>
          <w:w w:val="105"/>
        </w:rPr>
        <w:t>là</w:t>
      </w:r>
      <w:r>
        <w:rPr>
          <w:color w:val="231F20"/>
          <w:spacing w:val="-6"/>
          <w:w w:val="105"/>
        </w:rPr>
        <w:t> </w:t>
      </w:r>
      <w:r>
        <w:rPr>
          <w:color w:val="231F20"/>
          <w:w w:val="105"/>
        </w:rPr>
        <w:t>việc</w:t>
      </w:r>
      <w:r>
        <w:rPr>
          <w:color w:val="231F20"/>
          <w:spacing w:val="-7"/>
          <w:w w:val="105"/>
        </w:rPr>
        <w:t> </w:t>
      </w:r>
      <w:r>
        <w:rPr>
          <w:color w:val="231F20"/>
          <w:w w:val="105"/>
        </w:rPr>
        <w:t>làm</w:t>
      </w:r>
      <w:r>
        <w:rPr>
          <w:color w:val="231F20"/>
          <w:spacing w:val="-6"/>
          <w:w w:val="105"/>
        </w:rPr>
        <w:t> </w:t>
      </w:r>
      <w:r>
        <w:rPr>
          <w:color w:val="231F20"/>
          <w:w w:val="105"/>
        </w:rPr>
        <w:t>không có đạo đức, cho nên phải tha thứ cho họ.</w:t>
      </w:r>
    </w:p>
    <w:p>
      <w:pPr>
        <w:pStyle w:val="BodyText"/>
        <w:spacing w:line="307" w:lineRule="auto" w:before="138"/>
        <w:ind w:left="387" w:right="120" w:firstLine="453"/>
      </w:pPr>
      <w:r>
        <w:rPr>
          <w:color w:val="231F20"/>
          <w:w w:val="105"/>
        </w:rPr>
        <w:t>Người xuất gia không thực hành được </w:t>
      </w:r>
      <w:r>
        <w:rPr>
          <w:i/>
          <w:color w:val="231F20"/>
          <w:w w:val="105"/>
        </w:rPr>
        <w:t>Sa Di Luật Nghi, </w:t>
      </w:r>
      <w:r>
        <w:rPr>
          <w:color w:val="231F20"/>
          <w:w w:val="105"/>
        </w:rPr>
        <w:t>đó</w:t>
      </w:r>
      <w:r>
        <w:rPr>
          <w:color w:val="231F20"/>
          <w:spacing w:val="-5"/>
          <w:w w:val="105"/>
        </w:rPr>
        <w:t> </w:t>
      </w:r>
      <w:r>
        <w:rPr>
          <w:color w:val="231F20"/>
          <w:w w:val="105"/>
        </w:rPr>
        <w:t>là</w:t>
      </w:r>
      <w:r>
        <w:rPr>
          <w:color w:val="231F20"/>
          <w:spacing w:val="-5"/>
          <w:w w:val="105"/>
        </w:rPr>
        <w:t> </w:t>
      </w:r>
      <w:r>
        <w:rPr>
          <w:color w:val="231F20"/>
          <w:w w:val="105"/>
        </w:rPr>
        <w:t>điều</w:t>
      </w:r>
      <w:r>
        <w:rPr>
          <w:color w:val="231F20"/>
          <w:spacing w:val="-5"/>
          <w:w w:val="105"/>
        </w:rPr>
        <w:t> </w:t>
      </w:r>
      <w:r>
        <w:rPr>
          <w:color w:val="231F20"/>
          <w:w w:val="105"/>
        </w:rPr>
        <w:t>đương</w:t>
      </w:r>
      <w:r>
        <w:rPr>
          <w:color w:val="231F20"/>
          <w:spacing w:val="-5"/>
          <w:w w:val="105"/>
        </w:rPr>
        <w:t> </w:t>
      </w:r>
      <w:r>
        <w:rPr>
          <w:color w:val="231F20"/>
          <w:w w:val="105"/>
        </w:rPr>
        <w:t>nhiên,</w:t>
      </w:r>
      <w:r>
        <w:rPr>
          <w:color w:val="231F20"/>
          <w:spacing w:val="-5"/>
          <w:w w:val="105"/>
        </w:rPr>
        <w:t> </w:t>
      </w:r>
      <w:r>
        <w:rPr>
          <w:color w:val="231F20"/>
          <w:w w:val="105"/>
        </w:rPr>
        <w:t>Thích,</w:t>
      </w:r>
      <w:r>
        <w:rPr>
          <w:color w:val="231F20"/>
          <w:spacing w:val="-5"/>
          <w:w w:val="105"/>
        </w:rPr>
        <w:t> </w:t>
      </w:r>
      <w:r>
        <w:rPr>
          <w:color w:val="231F20"/>
          <w:w w:val="105"/>
        </w:rPr>
        <w:t>Đạo,</w:t>
      </w:r>
      <w:r>
        <w:rPr>
          <w:color w:val="231F20"/>
          <w:spacing w:val="-5"/>
          <w:w w:val="105"/>
        </w:rPr>
        <w:t> </w:t>
      </w:r>
      <w:r>
        <w:rPr>
          <w:color w:val="231F20"/>
          <w:w w:val="105"/>
        </w:rPr>
        <w:t>Nho</w:t>
      </w:r>
      <w:r>
        <w:rPr>
          <w:color w:val="231F20"/>
          <w:spacing w:val="-5"/>
          <w:w w:val="105"/>
        </w:rPr>
        <w:t> </w:t>
      </w:r>
      <w:r>
        <w:rPr>
          <w:color w:val="231F20"/>
          <w:w w:val="105"/>
        </w:rPr>
        <w:t>cũng</w:t>
      </w:r>
      <w:r>
        <w:rPr>
          <w:color w:val="231F20"/>
          <w:spacing w:val="-5"/>
          <w:w w:val="105"/>
        </w:rPr>
        <w:t> </w:t>
      </w:r>
      <w:r>
        <w:rPr>
          <w:color w:val="231F20"/>
          <w:w w:val="105"/>
        </w:rPr>
        <w:t>không</w:t>
      </w:r>
      <w:r>
        <w:rPr>
          <w:color w:val="231F20"/>
          <w:spacing w:val="-5"/>
          <w:w w:val="105"/>
        </w:rPr>
        <w:t> </w:t>
      </w:r>
      <w:r>
        <w:rPr>
          <w:color w:val="231F20"/>
          <w:w w:val="105"/>
        </w:rPr>
        <w:t>ngoại lệ.</w:t>
      </w:r>
      <w:r>
        <w:rPr>
          <w:color w:val="231F20"/>
          <w:spacing w:val="-12"/>
          <w:w w:val="105"/>
        </w:rPr>
        <w:t> </w:t>
      </w:r>
      <w:r>
        <w:rPr>
          <w:color w:val="231F20"/>
          <w:w w:val="105"/>
        </w:rPr>
        <w:t>Nền</w:t>
      </w:r>
      <w:r>
        <w:rPr>
          <w:color w:val="231F20"/>
          <w:spacing w:val="-12"/>
          <w:w w:val="105"/>
        </w:rPr>
        <w:t> </w:t>
      </w:r>
      <w:r>
        <w:rPr>
          <w:color w:val="231F20"/>
          <w:w w:val="105"/>
        </w:rPr>
        <w:t>tảng</w:t>
      </w:r>
      <w:r>
        <w:rPr>
          <w:color w:val="231F20"/>
          <w:spacing w:val="-13"/>
          <w:w w:val="105"/>
        </w:rPr>
        <w:t> </w:t>
      </w:r>
      <w:r>
        <w:rPr>
          <w:color w:val="231F20"/>
          <w:w w:val="105"/>
        </w:rPr>
        <w:t>của</w:t>
      </w:r>
      <w:r>
        <w:rPr>
          <w:color w:val="231F20"/>
          <w:spacing w:val="-13"/>
          <w:w w:val="105"/>
        </w:rPr>
        <w:t> </w:t>
      </w:r>
      <w:r>
        <w:rPr>
          <w:color w:val="231F20"/>
          <w:w w:val="105"/>
        </w:rPr>
        <w:t>Thích,</w:t>
      </w:r>
      <w:r>
        <w:rPr>
          <w:color w:val="231F20"/>
          <w:spacing w:val="-13"/>
          <w:w w:val="105"/>
        </w:rPr>
        <w:t> </w:t>
      </w:r>
      <w:r>
        <w:rPr>
          <w:color w:val="231F20"/>
          <w:w w:val="105"/>
        </w:rPr>
        <w:t>Đạo,</w:t>
      </w:r>
      <w:r>
        <w:rPr>
          <w:color w:val="231F20"/>
          <w:spacing w:val="-12"/>
          <w:w w:val="105"/>
        </w:rPr>
        <w:t> </w:t>
      </w:r>
      <w:r>
        <w:rPr>
          <w:color w:val="231F20"/>
          <w:w w:val="105"/>
        </w:rPr>
        <w:t>Nho</w:t>
      </w:r>
      <w:r>
        <w:rPr>
          <w:color w:val="231F20"/>
          <w:spacing w:val="-13"/>
          <w:w w:val="105"/>
        </w:rPr>
        <w:t> </w:t>
      </w:r>
      <w:r>
        <w:rPr>
          <w:color w:val="231F20"/>
          <w:w w:val="105"/>
        </w:rPr>
        <w:t>chỉ</w:t>
      </w:r>
      <w:r>
        <w:rPr>
          <w:color w:val="231F20"/>
          <w:spacing w:val="-13"/>
          <w:w w:val="105"/>
        </w:rPr>
        <w:t> </w:t>
      </w:r>
      <w:r>
        <w:rPr>
          <w:color w:val="231F20"/>
          <w:w w:val="105"/>
        </w:rPr>
        <w:t>là</w:t>
      </w:r>
      <w:r>
        <w:rPr>
          <w:color w:val="231F20"/>
          <w:spacing w:val="-12"/>
          <w:w w:val="105"/>
        </w:rPr>
        <w:t> </w:t>
      </w:r>
      <w:r>
        <w:rPr>
          <w:color w:val="231F20"/>
          <w:w w:val="105"/>
        </w:rPr>
        <w:t>một,</w:t>
      </w:r>
      <w:r>
        <w:rPr>
          <w:color w:val="231F20"/>
          <w:spacing w:val="-13"/>
          <w:w w:val="105"/>
        </w:rPr>
        <w:t> </w:t>
      </w:r>
      <w:r>
        <w:rPr>
          <w:color w:val="231F20"/>
          <w:w w:val="105"/>
        </w:rPr>
        <w:t>là</w:t>
      </w:r>
      <w:r>
        <w:rPr>
          <w:color w:val="231F20"/>
          <w:spacing w:val="-12"/>
          <w:w w:val="105"/>
        </w:rPr>
        <w:t> </w:t>
      </w:r>
      <w:r>
        <w:rPr>
          <w:color w:val="231F20"/>
          <w:w w:val="105"/>
        </w:rPr>
        <w:t>một</w:t>
      </w:r>
      <w:r>
        <w:rPr>
          <w:color w:val="231F20"/>
          <w:spacing w:val="-13"/>
          <w:w w:val="105"/>
        </w:rPr>
        <w:t> </w:t>
      </w:r>
      <w:r>
        <w:rPr>
          <w:color w:val="231F20"/>
          <w:w w:val="105"/>
        </w:rPr>
        <w:t>điều</w:t>
      </w:r>
      <w:r>
        <w:rPr>
          <w:color w:val="231F20"/>
          <w:spacing w:val="-13"/>
          <w:w w:val="105"/>
        </w:rPr>
        <w:t> </w:t>
      </w:r>
      <w:r>
        <w:rPr>
          <w:color w:val="231F20"/>
          <w:w w:val="105"/>
        </w:rPr>
        <w:t>gì? Chính là hiếu, có thể nói nền văn hóa xưa là văn hóa hiếu.</w:t>
      </w:r>
    </w:p>
    <w:p>
      <w:pPr>
        <w:pStyle w:val="BodyText"/>
        <w:spacing w:line="307" w:lineRule="auto" w:before="140"/>
        <w:ind w:left="387" w:right="120" w:firstLine="453"/>
      </w:pPr>
      <w:r>
        <w:rPr>
          <w:color w:val="231F20"/>
          <w:w w:val="110"/>
        </w:rPr>
        <w:t>Hiếu</w:t>
      </w:r>
      <w:r>
        <w:rPr>
          <w:color w:val="231F20"/>
          <w:spacing w:val="-12"/>
          <w:w w:val="110"/>
        </w:rPr>
        <w:t> </w:t>
      </w:r>
      <w:r>
        <w:rPr>
          <w:color w:val="231F20"/>
          <w:w w:val="110"/>
        </w:rPr>
        <w:t>có</w:t>
      </w:r>
      <w:r>
        <w:rPr>
          <w:color w:val="231F20"/>
          <w:spacing w:val="-12"/>
          <w:w w:val="110"/>
        </w:rPr>
        <w:t> </w:t>
      </w:r>
      <w:r>
        <w:rPr>
          <w:color w:val="231F20"/>
          <w:w w:val="110"/>
        </w:rPr>
        <w:t>nghĩa</w:t>
      </w:r>
      <w:r>
        <w:rPr>
          <w:color w:val="231F20"/>
          <w:spacing w:val="-12"/>
          <w:w w:val="110"/>
        </w:rPr>
        <w:t> </w:t>
      </w:r>
      <w:r>
        <w:rPr>
          <w:color w:val="231F20"/>
          <w:w w:val="110"/>
        </w:rPr>
        <w:t>là</w:t>
      </w:r>
      <w:r>
        <w:rPr>
          <w:color w:val="231F20"/>
          <w:spacing w:val="-12"/>
          <w:w w:val="110"/>
        </w:rPr>
        <w:t> </w:t>
      </w:r>
      <w:r>
        <w:rPr>
          <w:color w:val="231F20"/>
          <w:w w:val="110"/>
        </w:rPr>
        <w:t>gì?</w:t>
      </w:r>
      <w:r>
        <w:rPr>
          <w:color w:val="231F20"/>
          <w:spacing w:val="-12"/>
          <w:w w:val="110"/>
        </w:rPr>
        <w:t> </w:t>
      </w:r>
      <w:r>
        <w:rPr>
          <w:color w:val="231F20"/>
          <w:w w:val="110"/>
        </w:rPr>
        <w:t>Hiếu</w:t>
      </w:r>
      <w:r>
        <w:rPr>
          <w:color w:val="231F20"/>
          <w:spacing w:val="-12"/>
          <w:w w:val="110"/>
        </w:rPr>
        <w:t> </w:t>
      </w:r>
      <w:r>
        <w:rPr>
          <w:color w:val="231F20"/>
          <w:w w:val="110"/>
        </w:rPr>
        <w:t>biểu</w:t>
      </w:r>
      <w:r>
        <w:rPr>
          <w:color w:val="231F20"/>
          <w:spacing w:val="-12"/>
          <w:w w:val="110"/>
        </w:rPr>
        <w:t> </w:t>
      </w:r>
      <w:r>
        <w:rPr>
          <w:color w:val="231F20"/>
          <w:w w:val="110"/>
        </w:rPr>
        <w:t>thị</w:t>
      </w:r>
      <w:r>
        <w:rPr>
          <w:color w:val="231F20"/>
          <w:spacing w:val="-12"/>
          <w:w w:val="110"/>
        </w:rPr>
        <w:t> </w:t>
      </w:r>
      <w:r>
        <w:rPr>
          <w:color w:val="231F20"/>
          <w:w w:val="110"/>
        </w:rPr>
        <w:t>nhân</w:t>
      </w:r>
      <w:r>
        <w:rPr>
          <w:color w:val="231F20"/>
          <w:spacing w:val="-12"/>
          <w:w w:val="110"/>
        </w:rPr>
        <w:t> </w:t>
      </w:r>
      <w:r>
        <w:rPr>
          <w:color w:val="231F20"/>
          <w:w w:val="110"/>
        </w:rPr>
        <w:t>sinh</w:t>
      </w:r>
      <w:r>
        <w:rPr>
          <w:color w:val="231F20"/>
          <w:spacing w:val="-12"/>
          <w:w w:val="110"/>
        </w:rPr>
        <w:t> </w:t>
      </w:r>
      <w:r>
        <w:rPr>
          <w:color w:val="231F20"/>
          <w:w w:val="110"/>
        </w:rPr>
        <w:t>vũ</w:t>
      </w:r>
      <w:r>
        <w:rPr>
          <w:color w:val="231F20"/>
          <w:spacing w:val="-12"/>
          <w:w w:val="110"/>
        </w:rPr>
        <w:t> </w:t>
      </w:r>
      <w:r>
        <w:rPr>
          <w:color w:val="231F20"/>
          <w:w w:val="110"/>
        </w:rPr>
        <w:t>trụ</w:t>
      </w:r>
      <w:r>
        <w:rPr>
          <w:color w:val="231F20"/>
          <w:spacing w:val="-12"/>
          <w:w w:val="110"/>
        </w:rPr>
        <w:t> </w:t>
      </w:r>
      <w:r>
        <w:rPr>
          <w:color w:val="231F20"/>
          <w:w w:val="110"/>
        </w:rPr>
        <w:t>với </w:t>
      </w:r>
      <w:r>
        <w:rPr>
          <w:color w:val="231F20"/>
          <w:w w:val="105"/>
        </w:rPr>
        <w:t>mình</w:t>
      </w:r>
      <w:r>
        <w:rPr>
          <w:color w:val="231F20"/>
          <w:spacing w:val="-5"/>
          <w:w w:val="105"/>
        </w:rPr>
        <w:t> </w:t>
      </w:r>
      <w:r>
        <w:rPr>
          <w:color w:val="231F20"/>
          <w:w w:val="105"/>
        </w:rPr>
        <w:t>là</w:t>
      </w:r>
      <w:r>
        <w:rPr>
          <w:color w:val="231F20"/>
          <w:spacing w:val="-5"/>
          <w:w w:val="105"/>
        </w:rPr>
        <w:t> </w:t>
      </w:r>
      <w:r>
        <w:rPr>
          <w:color w:val="231F20"/>
          <w:w w:val="105"/>
        </w:rPr>
        <w:t>một</w:t>
      </w:r>
      <w:r>
        <w:rPr>
          <w:color w:val="231F20"/>
          <w:spacing w:val="-5"/>
          <w:w w:val="105"/>
        </w:rPr>
        <w:t> </w:t>
      </w:r>
      <w:r>
        <w:rPr>
          <w:color w:val="231F20"/>
          <w:w w:val="105"/>
        </w:rPr>
        <w:t>thể.</w:t>
      </w:r>
      <w:r>
        <w:rPr>
          <w:color w:val="231F20"/>
          <w:spacing w:val="-5"/>
          <w:w w:val="105"/>
        </w:rPr>
        <w:t> </w:t>
      </w:r>
      <w:r>
        <w:rPr>
          <w:color w:val="231F20"/>
          <w:w w:val="105"/>
        </w:rPr>
        <w:t>Văn</w:t>
      </w:r>
      <w:r>
        <w:rPr>
          <w:color w:val="231F20"/>
          <w:spacing w:val="-5"/>
          <w:w w:val="105"/>
        </w:rPr>
        <w:t> </w:t>
      </w:r>
      <w:r>
        <w:rPr>
          <w:color w:val="231F20"/>
          <w:w w:val="105"/>
        </w:rPr>
        <w:t>tự</w:t>
      </w:r>
      <w:r>
        <w:rPr>
          <w:color w:val="231F20"/>
          <w:spacing w:val="-5"/>
          <w:w w:val="105"/>
        </w:rPr>
        <w:t> </w:t>
      </w:r>
      <w:r>
        <w:rPr>
          <w:color w:val="231F20"/>
          <w:w w:val="105"/>
        </w:rPr>
        <w:t>là</w:t>
      </w:r>
      <w:r>
        <w:rPr>
          <w:color w:val="231F20"/>
          <w:spacing w:val="-5"/>
          <w:w w:val="105"/>
        </w:rPr>
        <w:t> </w:t>
      </w:r>
      <w:r>
        <w:rPr>
          <w:color w:val="231F20"/>
          <w:w w:val="105"/>
        </w:rPr>
        <w:t>phù</w:t>
      </w:r>
      <w:r>
        <w:rPr>
          <w:color w:val="231F20"/>
          <w:spacing w:val="-5"/>
          <w:w w:val="105"/>
        </w:rPr>
        <w:t> </w:t>
      </w:r>
      <w:r>
        <w:rPr>
          <w:color w:val="231F20"/>
          <w:w w:val="105"/>
        </w:rPr>
        <w:t>hiệu.</w:t>
      </w:r>
      <w:r>
        <w:rPr>
          <w:color w:val="231F20"/>
          <w:spacing w:val="-5"/>
          <w:w w:val="105"/>
        </w:rPr>
        <w:t> </w:t>
      </w:r>
      <w:r>
        <w:rPr>
          <w:color w:val="231F20"/>
          <w:w w:val="105"/>
        </w:rPr>
        <w:t>Văn</w:t>
      </w:r>
      <w:r>
        <w:rPr>
          <w:color w:val="231F20"/>
          <w:spacing w:val="-5"/>
          <w:w w:val="105"/>
        </w:rPr>
        <w:t> </w:t>
      </w:r>
      <w:r>
        <w:rPr>
          <w:color w:val="231F20"/>
          <w:w w:val="105"/>
        </w:rPr>
        <w:t>tự</w:t>
      </w:r>
      <w:r>
        <w:rPr>
          <w:color w:val="231F20"/>
          <w:spacing w:val="-5"/>
          <w:w w:val="105"/>
        </w:rPr>
        <w:t> </w:t>
      </w:r>
      <w:r>
        <w:rPr>
          <w:color w:val="231F20"/>
          <w:w w:val="105"/>
        </w:rPr>
        <w:t>xưa</w:t>
      </w:r>
      <w:r>
        <w:rPr>
          <w:color w:val="231F20"/>
          <w:spacing w:val="-5"/>
          <w:w w:val="105"/>
        </w:rPr>
        <w:t> </w:t>
      </w:r>
      <w:r>
        <w:rPr>
          <w:color w:val="231F20"/>
          <w:w w:val="105"/>
        </w:rPr>
        <w:t>là</w:t>
      </w:r>
      <w:r>
        <w:rPr>
          <w:color w:val="231F20"/>
          <w:spacing w:val="-5"/>
          <w:w w:val="105"/>
        </w:rPr>
        <w:t> </w:t>
      </w:r>
      <w:r>
        <w:rPr>
          <w:color w:val="231F20"/>
          <w:w w:val="105"/>
        </w:rPr>
        <w:t>phù</w:t>
      </w:r>
      <w:r>
        <w:rPr>
          <w:color w:val="231F20"/>
          <w:spacing w:val="-5"/>
          <w:w w:val="105"/>
        </w:rPr>
        <w:t> </w:t>
      </w:r>
      <w:r>
        <w:rPr>
          <w:color w:val="231F20"/>
          <w:w w:val="105"/>
        </w:rPr>
        <w:t>hiệu </w:t>
      </w:r>
      <w:r>
        <w:rPr>
          <w:color w:val="231F20"/>
          <w:w w:val="110"/>
        </w:rPr>
        <w:t>của</w:t>
      </w:r>
      <w:r>
        <w:rPr>
          <w:color w:val="231F20"/>
          <w:spacing w:val="-4"/>
          <w:w w:val="110"/>
        </w:rPr>
        <w:t> </w:t>
      </w:r>
      <w:r>
        <w:rPr>
          <w:color w:val="231F20"/>
          <w:w w:val="110"/>
        </w:rPr>
        <w:t>trí</w:t>
      </w:r>
      <w:r>
        <w:rPr>
          <w:color w:val="231F20"/>
          <w:spacing w:val="-5"/>
          <w:w w:val="110"/>
        </w:rPr>
        <w:t> </w:t>
      </w:r>
      <w:r>
        <w:rPr>
          <w:color w:val="231F20"/>
          <w:w w:val="110"/>
        </w:rPr>
        <w:t>tuệ.</w:t>
      </w:r>
      <w:r>
        <w:rPr>
          <w:color w:val="231F20"/>
          <w:spacing w:val="-4"/>
          <w:w w:val="110"/>
        </w:rPr>
        <w:t> </w:t>
      </w:r>
      <w:r>
        <w:rPr>
          <w:color w:val="231F20"/>
          <w:w w:val="110"/>
        </w:rPr>
        <w:t>Quý</w:t>
      </w:r>
      <w:r>
        <w:rPr>
          <w:color w:val="231F20"/>
          <w:spacing w:val="-4"/>
          <w:w w:val="110"/>
        </w:rPr>
        <w:t> </w:t>
      </w:r>
      <w:r>
        <w:rPr>
          <w:color w:val="231F20"/>
          <w:w w:val="110"/>
        </w:rPr>
        <w:t>vị</w:t>
      </w:r>
      <w:r>
        <w:rPr>
          <w:color w:val="231F20"/>
          <w:spacing w:val="-4"/>
          <w:w w:val="110"/>
        </w:rPr>
        <w:t> </w:t>
      </w:r>
      <w:r>
        <w:rPr>
          <w:color w:val="231F20"/>
          <w:w w:val="110"/>
        </w:rPr>
        <w:t>xem</w:t>
      </w:r>
      <w:r>
        <w:rPr>
          <w:color w:val="231F20"/>
          <w:spacing w:val="-4"/>
          <w:w w:val="110"/>
        </w:rPr>
        <w:t> </w:t>
      </w:r>
      <w:r>
        <w:rPr>
          <w:color w:val="231F20"/>
          <w:w w:val="110"/>
        </w:rPr>
        <w:t>chữ</w:t>
      </w:r>
      <w:r>
        <w:rPr>
          <w:color w:val="231F20"/>
          <w:spacing w:val="-4"/>
          <w:w w:val="110"/>
        </w:rPr>
        <w:t> </w:t>
      </w:r>
      <w:r>
        <w:rPr>
          <w:color w:val="231F20"/>
          <w:w w:val="110"/>
        </w:rPr>
        <w:t>hiếu,</w:t>
      </w:r>
      <w:r>
        <w:rPr>
          <w:color w:val="231F20"/>
          <w:spacing w:val="-5"/>
          <w:w w:val="110"/>
        </w:rPr>
        <w:t> </w:t>
      </w:r>
      <w:r>
        <w:rPr>
          <w:color w:val="231F20"/>
          <w:w w:val="110"/>
        </w:rPr>
        <w:t>bên</w:t>
      </w:r>
      <w:r>
        <w:rPr>
          <w:color w:val="231F20"/>
          <w:spacing w:val="-5"/>
          <w:w w:val="110"/>
        </w:rPr>
        <w:t> </w:t>
      </w:r>
      <w:r>
        <w:rPr>
          <w:color w:val="231F20"/>
          <w:w w:val="110"/>
        </w:rPr>
        <w:t>trên</w:t>
      </w:r>
      <w:r>
        <w:rPr>
          <w:color w:val="231F20"/>
          <w:spacing w:val="-4"/>
          <w:w w:val="110"/>
        </w:rPr>
        <w:t> </w:t>
      </w:r>
      <w:r>
        <w:rPr>
          <w:color w:val="231F20"/>
          <w:w w:val="110"/>
        </w:rPr>
        <w:t>là</w:t>
      </w:r>
      <w:r>
        <w:rPr>
          <w:color w:val="231F20"/>
          <w:spacing w:val="-4"/>
          <w:w w:val="110"/>
        </w:rPr>
        <w:t> </w:t>
      </w:r>
      <w:r>
        <w:rPr>
          <w:color w:val="231F20"/>
          <w:w w:val="110"/>
        </w:rPr>
        <w:t>chữ</w:t>
      </w:r>
      <w:r>
        <w:rPr>
          <w:color w:val="231F20"/>
          <w:spacing w:val="-4"/>
          <w:w w:val="110"/>
        </w:rPr>
        <w:t> </w:t>
      </w:r>
      <w:r>
        <w:rPr>
          <w:color w:val="231F20"/>
          <w:w w:val="110"/>
        </w:rPr>
        <w:t>lão,</w:t>
      </w:r>
      <w:r>
        <w:rPr>
          <w:color w:val="231F20"/>
          <w:spacing w:val="-4"/>
          <w:w w:val="110"/>
        </w:rPr>
        <w:t> </w:t>
      </w:r>
      <w:r>
        <w:rPr>
          <w:color w:val="231F20"/>
          <w:w w:val="110"/>
        </w:rPr>
        <w:t>bên </w:t>
      </w:r>
      <w:r>
        <w:rPr>
          <w:color w:val="231F20"/>
          <w:w w:val="105"/>
        </w:rPr>
        <w:t>dưới</w:t>
      </w:r>
      <w:r>
        <w:rPr>
          <w:color w:val="231F20"/>
          <w:spacing w:val="-3"/>
          <w:w w:val="105"/>
        </w:rPr>
        <w:t> </w:t>
      </w:r>
      <w:r>
        <w:rPr>
          <w:color w:val="231F20"/>
          <w:w w:val="105"/>
        </w:rPr>
        <w:t>là</w:t>
      </w:r>
      <w:r>
        <w:rPr>
          <w:color w:val="231F20"/>
          <w:spacing w:val="-3"/>
          <w:w w:val="105"/>
        </w:rPr>
        <w:t> </w:t>
      </w:r>
      <w:r>
        <w:rPr>
          <w:color w:val="231F20"/>
          <w:w w:val="105"/>
        </w:rPr>
        <w:t>chữ</w:t>
      </w:r>
      <w:r>
        <w:rPr>
          <w:color w:val="231F20"/>
          <w:spacing w:val="-3"/>
          <w:w w:val="105"/>
        </w:rPr>
        <w:t> </w:t>
      </w:r>
      <w:r>
        <w:rPr>
          <w:color w:val="231F20"/>
          <w:w w:val="105"/>
        </w:rPr>
        <w:t>tử,</w:t>
      </w:r>
      <w:r>
        <w:rPr>
          <w:color w:val="231F20"/>
          <w:spacing w:val="-3"/>
          <w:w w:val="105"/>
        </w:rPr>
        <w:t> </w:t>
      </w:r>
      <w:r>
        <w:rPr>
          <w:color w:val="231F20"/>
          <w:w w:val="105"/>
        </w:rPr>
        <w:t>hợp</w:t>
      </w:r>
      <w:r>
        <w:rPr>
          <w:color w:val="231F20"/>
          <w:spacing w:val="-3"/>
          <w:w w:val="105"/>
        </w:rPr>
        <w:t> </w:t>
      </w:r>
      <w:r>
        <w:rPr>
          <w:color w:val="231F20"/>
          <w:w w:val="105"/>
        </w:rPr>
        <w:t>lại</w:t>
      </w:r>
      <w:r>
        <w:rPr>
          <w:color w:val="231F20"/>
          <w:spacing w:val="-3"/>
          <w:w w:val="105"/>
        </w:rPr>
        <w:t> </w:t>
      </w:r>
      <w:r>
        <w:rPr>
          <w:color w:val="231F20"/>
          <w:w w:val="105"/>
        </w:rPr>
        <w:t>thành</w:t>
      </w:r>
      <w:r>
        <w:rPr>
          <w:color w:val="231F20"/>
          <w:spacing w:val="-3"/>
          <w:w w:val="105"/>
        </w:rPr>
        <w:t> </w:t>
      </w:r>
      <w:r>
        <w:rPr>
          <w:color w:val="231F20"/>
          <w:w w:val="105"/>
        </w:rPr>
        <w:t>đời</w:t>
      </w:r>
      <w:r>
        <w:rPr>
          <w:color w:val="231F20"/>
          <w:spacing w:val="-3"/>
          <w:w w:val="105"/>
        </w:rPr>
        <w:t> </w:t>
      </w:r>
      <w:r>
        <w:rPr>
          <w:color w:val="231F20"/>
          <w:w w:val="105"/>
        </w:rPr>
        <w:t>trước</w:t>
      </w:r>
      <w:r>
        <w:rPr>
          <w:color w:val="231F20"/>
          <w:spacing w:val="-3"/>
          <w:w w:val="105"/>
        </w:rPr>
        <w:t> </w:t>
      </w:r>
      <w:r>
        <w:rPr>
          <w:color w:val="231F20"/>
          <w:w w:val="105"/>
        </w:rPr>
        <w:t>và</w:t>
      </w:r>
      <w:r>
        <w:rPr>
          <w:color w:val="231F20"/>
          <w:spacing w:val="-3"/>
          <w:w w:val="105"/>
        </w:rPr>
        <w:t> </w:t>
      </w:r>
      <w:r>
        <w:rPr>
          <w:color w:val="231F20"/>
          <w:w w:val="105"/>
        </w:rPr>
        <w:t>đời</w:t>
      </w:r>
      <w:r>
        <w:rPr>
          <w:color w:val="231F20"/>
          <w:spacing w:val="-3"/>
          <w:w w:val="105"/>
        </w:rPr>
        <w:t> </w:t>
      </w:r>
      <w:r>
        <w:rPr>
          <w:color w:val="231F20"/>
          <w:w w:val="105"/>
        </w:rPr>
        <w:t>sau,</w:t>
      </w:r>
      <w:r>
        <w:rPr>
          <w:color w:val="231F20"/>
          <w:spacing w:val="-3"/>
          <w:w w:val="105"/>
        </w:rPr>
        <w:t> </w:t>
      </w:r>
      <w:r>
        <w:rPr>
          <w:color w:val="231F20"/>
          <w:w w:val="105"/>
        </w:rPr>
        <w:t>đời</w:t>
      </w:r>
      <w:r>
        <w:rPr>
          <w:color w:val="231F20"/>
          <w:spacing w:val="-3"/>
          <w:w w:val="105"/>
        </w:rPr>
        <w:t> </w:t>
      </w:r>
      <w:r>
        <w:rPr>
          <w:color w:val="231F20"/>
          <w:w w:val="105"/>
        </w:rPr>
        <w:t>trước </w:t>
      </w:r>
      <w:r>
        <w:rPr>
          <w:color w:val="231F20"/>
          <w:w w:val="110"/>
        </w:rPr>
        <w:t>còn</w:t>
      </w:r>
      <w:r>
        <w:rPr>
          <w:color w:val="231F20"/>
          <w:spacing w:val="-13"/>
          <w:w w:val="110"/>
        </w:rPr>
        <w:t> </w:t>
      </w:r>
      <w:r>
        <w:rPr>
          <w:color w:val="231F20"/>
          <w:w w:val="110"/>
        </w:rPr>
        <w:t>đời</w:t>
      </w:r>
      <w:r>
        <w:rPr>
          <w:color w:val="231F20"/>
          <w:spacing w:val="-12"/>
          <w:w w:val="110"/>
        </w:rPr>
        <w:t> </w:t>
      </w:r>
      <w:r>
        <w:rPr>
          <w:color w:val="231F20"/>
          <w:w w:val="110"/>
        </w:rPr>
        <w:t>trước</w:t>
      </w:r>
      <w:r>
        <w:rPr>
          <w:color w:val="231F20"/>
          <w:spacing w:val="-13"/>
          <w:w w:val="110"/>
        </w:rPr>
        <w:t> </w:t>
      </w:r>
      <w:r>
        <w:rPr>
          <w:color w:val="231F20"/>
          <w:w w:val="110"/>
        </w:rPr>
        <w:t>nữa,</w:t>
      </w:r>
      <w:r>
        <w:rPr>
          <w:color w:val="231F20"/>
          <w:spacing w:val="-12"/>
          <w:w w:val="110"/>
        </w:rPr>
        <w:t> </w:t>
      </w:r>
      <w:r>
        <w:rPr>
          <w:color w:val="231F20"/>
          <w:w w:val="110"/>
        </w:rPr>
        <w:t>đời</w:t>
      </w:r>
      <w:r>
        <w:rPr>
          <w:color w:val="231F20"/>
          <w:spacing w:val="-12"/>
          <w:w w:val="110"/>
        </w:rPr>
        <w:t> </w:t>
      </w:r>
      <w:r>
        <w:rPr>
          <w:color w:val="231F20"/>
          <w:w w:val="110"/>
        </w:rPr>
        <w:t>sau</w:t>
      </w:r>
      <w:r>
        <w:rPr>
          <w:color w:val="231F20"/>
          <w:spacing w:val="-12"/>
          <w:w w:val="110"/>
        </w:rPr>
        <w:t> </w:t>
      </w:r>
      <w:r>
        <w:rPr>
          <w:color w:val="231F20"/>
          <w:w w:val="110"/>
        </w:rPr>
        <w:t>còn</w:t>
      </w:r>
      <w:r>
        <w:rPr>
          <w:color w:val="231F20"/>
          <w:spacing w:val="-13"/>
          <w:w w:val="110"/>
        </w:rPr>
        <w:t> </w:t>
      </w:r>
      <w:r>
        <w:rPr>
          <w:color w:val="231F20"/>
          <w:w w:val="110"/>
        </w:rPr>
        <w:t>đời</w:t>
      </w:r>
      <w:r>
        <w:rPr>
          <w:color w:val="231F20"/>
          <w:spacing w:val="-12"/>
          <w:w w:val="110"/>
        </w:rPr>
        <w:t> </w:t>
      </w:r>
      <w:r>
        <w:rPr>
          <w:color w:val="231F20"/>
          <w:w w:val="110"/>
        </w:rPr>
        <w:t>sau</w:t>
      </w:r>
      <w:r>
        <w:rPr>
          <w:color w:val="231F20"/>
          <w:spacing w:val="-12"/>
          <w:w w:val="110"/>
        </w:rPr>
        <w:t> </w:t>
      </w:r>
      <w:r>
        <w:rPr>
          <w:color w:val="231F20"/>
          <w:w w:val="110"/>
        </w:rPr>
        <w:t>nữa,</w:t>
      </w:r>
      <w:r>
        <w:rPr>
          <w:color w:val="231F20"/>
          <w:spacing w:val="-12"/>
          <w:w w:val="110"/>
        </w:rPr>
        <w:t> </w:t>
      </w:r>
      <w:r>
        <w:rPr>
          <w:color w:val="231F20"/>
          <w:w w:val="110"/>
        </w:rPr>
        <w:t>là</w:t>
      </w:r>
      <w:r>
        <w:rPr>
          <w:color w:val="231F20"/>
          <w:spacing w:val="-12"/>
          <w:w w:val="110"/>
        </w:rPr>
        <w:t> </w:t>
      </w:r>
      <w:r>
        <w:rPr>
          <w:color w:val="231F20"/>
          <w:w w:val="110"/>
        </w:rPr>
        <w:t>một</w:t>
      </w:r>
      <w:r>
        <w:rPr>
          <w:color w:val="231F20"/>
          <w:spacing w:val="-13"/>
          <w:w w:val="110"/>
        </w:rPr>
        <w:t> </w:t>
      </w:r>
      <w:r>
        <w:rPr>
          <w:color w:val="231F20"/>
          <w:w w:val="110"/>
        </w:rPr>
        <w:t>thể,</w:t>
      </w:r>
      <w:r>
        <w:rPr>
          <w:color w:val="231F20"/>
          <w:spacing w:val="-13"/>
          <w:w w:val="110"/>
        </w:rPr>
        <w:t> </w:t>
      </w:r>
      <w:r>
        <w:rPr>
          <w:color w:val="231F20"/>
          <w:w w:val="110"/>
        </w:rPr>
        <w:t>nó </w:t>
      </w:r>
      <w:r>
        <w:rPr>
          <w:color w:val="231F20"/>
          <w:w w:val="105"/>
        </w:rPr>
        <w:t>là</w:t>
      </w:r>
      <w:r>
        <w:rPr>
          <w:color w:val="231F20"/>
          <w:spacing w:val="-14"/>
          <w:w w:val="105"/>
        </w:rPr>
        <w:t> </w:t>
      </w:r>
      <w:r>
        <w:rPr>
          <w:color w:val="231F20"/>
          <w:w w:val="105"/>
        </w:rPr>
        <w:t>chữ</w:t>
      </w:r>
      <w:r>
        <w:rPr>
          <w:color w:val="231F20"/>
          <w:spacing w:val="-14"/>
          <w:w w:val="105"/>
        </w:rPr>
        <w:t> </w:t>
      </w:r>
      <w:r>
        <w:rPr>
          <w:color w:val="231F20"/>
          <w:w w:val="105"/>
        </w:rPr>
        <w:t>hội</w:t>
      </w:r>
      <w:r>
        <w:rPr>
          <w:color w:val="231F20"/>
          <w:spacing w:val="-14"/>
          <w:w w:val="105"/>
        </w:rPr>
        <w:t> </w:t>
      </w:r>
      <w:r>
        <w:rPr>
          <w:color w:val="231F20"/>
          <w:w w:val="105"/>
        </w:rPr>
        <w:t>ý.</w:t>
      </w:r>
      <w:r>
        <w:rPr>
          <w:color w:val="231F20"/>
          <w:spacing w:val="-14"/>
          <w:w w:val="105"/>
        </w:rPr>
        <w:t> </w:t>
      </w:r>
      <w:r>
        <w:rPr>
          <w:color w:val="231F20"/>
          <w:w w:val="105"/>
        </w:rPr>
        <w:t>Hiểu</w:t>
      </w:r>
      <w:r>
        <w:rPr>
          <w:color w:val="231F20"/>
          <w:spacing w:val="-14"/>
          <w:w w:val="105"/>
        </w:rPr>
        <w:t> </w:t>
      </w:r>
      <w:r>
        <w:rPr>
          <w:color w:val="231F20"/>
          <w:w w:val="105"/>
        </w:rPr>
        <w:t>được</w:t>
      </w:r>
      <w:r>
        <w:rPr>
          <w:color w:val="231F20"/>
          <w:spacing w:val="-14"/>
          <w:w w:val="105"/>
        </w:rPr>
        <w:t> </w:t>
      </w:r>
      <w:r>
        <w:rPr>
          <w:color w:val="231F20"/>
          <w:w w:val="105"/>
        </w:rPr>
        <w:t>ý</w:t>
      </w:r>
      <w:r>
        <w:rPr>
          <w:color w:val="231F20"/>
          <w:spacing w:val="-14"/>
          <w:w w:val="105"/>
        </w:rPr>
        <w:t> </w:t>
      </w:r>
      <w:r>
        <w:rPr>
          <w:color w:val="231F20"/>
          <w:w w:val="105"/>
        </w:rPr>
        <w:t>nghĩa</w:t>
      </w:r>
      <w:r>
        <w:rPr>
          <w:color w:val="231F20"/>
          <w:spacing w:val="-14"/>
          <w:w w:val="105"/>
        </w:rPr>
        <w:t> </w:t>
      </w:r>
      <w:r>
        <w:rPr>
          <w:color w:val="231F20"/>
          <w:w w:val="105"/>
        </w:rPr>
        <w:t>của</w:t>
      </w:r>
      <w:r>
        <w:rPr>
          <w:color w:val="231F20"/>
          <w:spacing w:val="-14"/>
          <w:w w:val="105"/>
        </w:rPr>
        <w:t> </w:t>
      </w:r>
      <w:r>
        <w:rPr>
          <w:color w:val="231F20"/>
          <w:w w:val="105"/>
        </w:rPr>
        <w:t>chữ</w:t>
      </w:r>
      <w:r>
        <w:rPr>
          <w:color w:val="231F20"/>
          <w:spacing w:val="-14"/>
          <w:w w:val="105"/>
        </w:rPr>
        <w:t> </w:t>
      </w:r>
      <w:r>
        <w:rPr>
          <w:color w:val="231F20"/>
          <w:w w:val="105"/>
        </w:rPr>
        <w:t>này,</w:t>
      </w:r>
      <w:r>
        <w:rPr>
          <w:color w:val="231F20"/>
          <w:spacing w:val="-14"/>
          <w:w w:val="105"/>
        </w:rPr>
        <w:t> </w:t>
      </w:r>
      <w:r>
        <w:rPr>
          <w:color w:val="231F20"/>
          <w:w w:val="105"/>
        </w:rPr>
        <w:t>quá</w:t>
      </w:r>
      <w:r>
        <w:rPr>
          <w:color w:val="231F20"/>
          <w:spacing w:val="-14"/>
          <w:w w:val="105"/>
        </w:rPr>
        <w:t> </w:t>
      </w:r>
      <w:r>
        <w:rPr>
          <w:color w:val="231F20"/>
          <w:w w:val="105"/>
        </w:rPr>
        <w:t>khứ,</w:t>
      </w:r>
      <w:r>
        <w:rPr>
          <w:color w:val="231F20"/>
          <w:spacing w:val="-14"/>
          <w:w w:val="105"/>
        </w:rPr>
        <w:t> </w:t>
      </w:r>
      <w:r>
        <w:rPr>
          <w:color w:val="231F20"/>
          <w:w w:val="105"/>
        </w:rPr>
        <w:t>vị</w:t>
      </w:r>
      <w:r>
        <w:rPr>
          <w:color w:val="231F20"/>
          <w:spacing w:val="-14"/>
          <w:w w:val="105"/>
        </w:rPr>
        <w:t> </w:t>
      </w:r>
      <w:r>
        <w:rPr>
          <w:color w:val="231F20"/>
          <w:w w:val="105"/>
        </w:rPr>
        <w:t>lai, </w:t>
      </w:r>
      <w:r>
        <w:rPr>
          <w:color w:val="231F20"/>
          <w:w w:val="110"/>
        </w:rPr>
        <w:t>hiện</w:t>
      </w:r>
      <w:r>
        <w:rPr>
          <w:color w:val="231F20"/>
          <w:spacing w:val="-6"/>
          <w:w w:val="110"/>
        </w:rPr>
        <w:t> </w:t>
      </w:r>
      <w:r>
        <w:rPr>
          <w:color w:val="231F20"/>
          <w:w w:val="110"/>
        </w:rPr>
        <w:t>tại</w:t>
      </w:r>
      <w:r>
        <w:rPr>
          <w:color w:val="231F20"/>
          <w:spacing w:val="-6"/>
          <w:w w:val="110"/>
        </w:rPr>
        <w:t> </w:t>
      </w:r>
      <w:r>
        <w:rPr>
          <w:color w:val="231F20"/>
          <w:w w:val="110"/>
        </w:rPr>
        <w:t>là</w:t>
      </w:r>
      <w:r>
        <w:rPr>
          <w:color w:val="231F20"/>
          <w:spacing w:val="-6"/>
          <w:w w:val="110"/>
        </w:rPr>
        <w:t> </w:t>
      </w:r>
      <w:r>
        <w:rPr>
          <w:color w:val="231F20"/>
          <w:w w:val="110"/>
        </w:rPr>
        <w:t>một</w:t>
      </w:r>
      <w:r>
        <w:rPr>
          <w:color w:val="231F20"/>
          <w:spacing w:val="-6"/>
          <w:w w:val="110"/>
        </w:rPr>
        <w:t> </w:t>
      </w:r>
      <w:r>
        <w:rPr>
          <w:color w:val="231F20"/>
          <w:w w:val="110"/>
        </w:rPr>
        <w:t>thể,</w:t>
      </w:r>
      <w:r>
        <w:rPr>
          <w:color w:val="231F20"/>
          <w:spacing w:val="-6"/>
          <w:w w:val="110"/>
        </w:rPr>
        <w:t> </w:t>
      </w:r>
      <w:r>
        <w:rPr>
          <w:color w:val="231F20"/>
          <w:w w:val="110"/>
        </w:rPr>
        <w:t>chiều</w:t>
      </w:r>
      <w:r>
        <w:rPr>
          <w:color w:val="231F20"/>
          <w:spacing w:val="-6"/>
          <w:w w:val="110"/>
        </w:rPr>
        <w:t> </w:t>
      </w:r>
      <w:r>
        <w:rPr>
          <w:color w:val="231F20"/>
          <w:w w:val="110"/>
        </w:rPr>
        <w:t>ngang,</w:t>
      </w:r>
      <w:r>
        <w:rPr>
          <w:color w:val="231F20"/>
          <w:spacing w:val="-6"/>
          <w:w w:val="110"/>
        </w:rPr>
        <w:t> </w:t>
      </w:r>
      <w:r>
        <w:rPr>
          <w:color w:val="231F20"/>
          <w:w w:val="110"/>
        </w:rPr>
        <w:t>mười</w:t>
      </w:r>
      <w:r>
        <w:rPr>
          <w:color w:val="231F20"/>
          <w:spacing w:val="-6"/>
          <w:w w:val="110"/>
        </w:rPr>
        <w:t> </w:t>
      </w:r>
      <w:r>
        <w:rPr>
          <w:color w:val="231F20"/>
          <w:w w:val="110"/>
        </w:rPr>
        <w:t>phương</w:t>
      </w:r>
      <w:r>
        <w:rPr>
          <w:color w:val="231F20"/>
          <w:spacing w:val="-6"/>
          <w:w w:val="110"/>
        </w:rPr>
        <w:t> </w:t>
      </w:r>
      <w:r>
        <w:rPr>
          <w:color w:val="231F20"/>
          <w:w w:val="110"/>
        </w:rPr>
        <w:t>thế</w:t>
      </w:r>
      <w:r>
        <w:rPr>
          <w:color w:val="231F20"/>
          <w:spacing w:val="-6"/>
          <w:w w:val="110"/>
        </w:rPr>
        <w:t> </w:t>
      </w:r>
      <w:r>
        <w:rPr>
          <w:color w:val="231F20"/>
          <w:w w:val="110"/>
        </w:rPr>
        <w:t>giới</w:t>
      </w:r>
      <w:r>
        <w:rPr>
          <w:color w:val="231F20"/>
          <w:spacing w:val="-6"/>
          <w:w w:val="110"/>
        </w:rPr>
        <w:t> </w:t>
      </w:r>
      <w:r>
        <w:rPr>
          <w:color w:val="231F20"/>
          <w:w w:val="110"/>
        </w:rPr>
        <w:t>là </w:t>
      </w:r>
      <w:r>
        <w:rPr>
          <w:color w:val="231F20"/>
          <w:w w:val="105"/>
        </w:rPr>
        <w:t>một thể. Đạo Phật nói: </w:t>
      </w:r>
      <w:r>
        <w:rPr>
          <w:i/>
          <w:color w:val="231F20"/>
          <w:w w:val="105"/>
        </w:rPr>
        <w:t>“Thụ cùng tam tế, hoành biến mười </w:t>
      </w:r>
      <w:r>
        <w:rPr>
          <w:i/>
          <w:color w:val="231F20"/>
          <w:spacing w:val="-2"/>
          <w:w w:val="105"/>
        </w:rPr>
        <w:t>phương”</w:t>
      </w:r>
      <w:r>
        <w:rPr>
          <w:color w:val="231F20"/>
          <w:spacing w:val="-2"/>
          <w:w w:val="105"/>
        </w:rPr>
        <w:t>,</w:t>
      </w:r>
      <w:r>
        <w:rPr>
          <w:color w:val="231F20"/>
          <w:spacing w:val="-18"/>
          <w:w w:val="105"/>
        </w:rPr>
        <w:t> </w:t>
      </w:r>
      <w:r>
        <w:rPr>
          <w:color w:val="231F20"/>
          <w:spacing w:val="-2"/>
          <w:w w:val="105"/>
        </w:rPr>
        <w:t>là</w:t>
      </w:r>
      <w:r>
        <w:rPr>
          <w:color w:val="231F20"/>
          <w:spacing w:val="-18"/>
          <w:w w:val="105"/>
        </w:rPr>
        <w:t> </w:t>
      </w:r>
      <w:r>
        <w:rPr>
          <w:color w:val="231F20"/>
          <w:spacing w:val="-2"/>
          <w:w w:val="105"/>
        </w:rPr>
        <w:t>một</w:t>
      </w:r>
      <w:r>
        <w:rPr>
          <w:color w:val="231F20"/>
          <w:spacing w:val="-18"/>
          <w:w w:val="105"/>
        </w:rPr>
        <w:t> </w:t>
      </w:r>
      <w:r>
        <w:rPr>
          <w:color w:val="231F20"/>
          <w:spacing w:val="-2"/>
          <w:w w:val="105"/>
        </w:rPr>
        <w:t>tự</w:t>
      </w:r>
      <w:r>
        <w:rPr>
          <w:color w:val="231F20"/>
          <w:spacing w:val="-18"/>
          <w:w w:val="105"/>
        </w:rPr>
        <w:t> </w:t>
      </w:r>
      <w:r>
        <w:rPr>
          <w:color w:val="231F20"/>
          <w:spacing w:val="-2"/>
          <w:w w:val="105"/>
        </w:rPr>
        <w:t>thể,</w:t>
      </w:r>
      <w:r>
        <w:rPr>
          <w:color w:val="231F20"/>
          <w:spacing w:val="-19"/>
          <w:w w:val="105"/>
        </w:rPr>
        <w:t> </w:t>
      </w:r>
      <w:r>
        <w:rPr>
          <w:color w:val="231F20"/>
          <w:spacing w:val="-2"/>
          <w:w w:val="105"/>
        </w:rPr>
        <w:t>cho</w:t>
      </w:r>
      <w:r>
        <w:rPr>
          <w:color w:val="231F20"/>
          <w:spacing w:val="-18"/>
          <w:w w:val="105"/>
        </w:rPr>
        <w:t> </w:t>
      </w:r>
      <w:r>
        <w:rPr>
          <w:color w:val="231F20"/>
          <w:spacing w:val="-2"/>
          <w:w w:val="105"/>
        </w:rPr>
        <w:t>nên</w:t>
      </w:r>
      <w:r>
        <w:rPr>
          <w:color w:val="231F20"/>
          <w:spacing w:val="-18"/>
          <w:w w:val="105"/>
        </w:rPr>
        <w:t> </w:t>
      </w:r>
      <w:r>
        <w:rPr>
          <w:color w:val="231F20"/>
          <w:spacing w:val="-2"/>
          <w:w w:val="105"/>
        </w:rPr>
        <w:t>con</w:t>
      </w:r>
      <w:r>
        <w:rPr>
          <w:color w:val="231F20"/>
          <w:spacing w:val="-18"/>
          <w:w w:val="105"/>
        </w:rPr>
        <w:t> </w:t>
      </w:r>
      <w:r>
        <w:rPr>
          <w:color w:val="231F20"/>
          <w:spacing w:val="-2"/>
          <w:w w:val="105"/>
        </w:rPr>
        <w:t>người</w:t>
      </w:r>
      <w:r>
        <w:rPr>
          <w:color w:val="231F20"/>
          <w:spacing w:val="-18"/>
          <w:w w:val="105"/>
        </w:rPr>
        <w:t> </w:t>
      </w:r>
      <w:r>
        <w:rPr>
          <w:color w:val="231F20"/>
          <w:spacing w:val="-2"/>
          <w:w w:val="105"/>
        </w:rPr>
        <w:t>và</w:t>
      </w:r>
      <w:r>
        <w:rPr>
          <w:color w:val="231F20"/>
          <w:spacing w:val="-18"/>
          <w:w w:val="105"/>
        </w:rPr>
        <w:t> </w:t>
      </w:r>
      <w:r>
        <w:rPr>
          <w:color w:val="231F20"/>
          <w:spacing w:val="-2"/>
          <w:w w:val="105"/>
        </w:rPr>
        <w:t>con</w:t>
      </w:r>
      <w:r>
        <w:rPr>
          <w:color w:val="231F20"/>
          <w:spacing w:val="-18"/>
          <w:w w:val="105"/>
        </w:rPr>
        <w:t> </w:t>
      </w:r>
      <w:r>
        <w:rPr>
          <w:color w:val="231F20"/>
          <w:spacing w:val="-2"/>
          <w:w w:val="105"/>
        </w:rPr>
        <w:t>người</w:t>
      </w:r>
      <w:r>
        <w:rPr>
          <w:color w:val="231F20"/>
          <w:spacing w:val="-18"/>
          <w:w w:val="105"/>
        </w:rPr>
        <w:t> </w:t>
      </w:r>
      <w:r>
        <w:rPr>
          <w:color w:val="231F20"/>
          <w:spacing w:val="-2"/>
          <w:w w:val="105"/>
        </w:rPr>
        <w:t>phải </w:t>
      </w:r>
      <w:r>
        <w:rPr>
          <w:color w:val="231F20"/>
          <w:w w:val="110"/>
        </w:rPr>
        <w:t>thương yêu nhau.</w:t>
      </w:r>
    </w:p>
    <w:p>
      <w:pPr>
        <w:pStyle w:val="BodyText"/>
        <w:spacing w:line="307" w:lineRule="auto" w:before="135"/>
        <w:ind w:left="387" w:right="121" w:firstLine="453"/>
      </w:pPr>
      <w:r>
        <w:rPr>
          <w:color w:val="231F20"/>
          <w:w w:val="110"/>
        </w:rPr>
        <w:t>Người</w:t>
      </w:r>
      <w:r>
        <w:rPr>
          <w:color w:val="231F20"/>
          <w:spacing w:val="-5"/>
          <w:w w:val="110"/>
        </w:rPr>
        <w:t> </w:t>
      </w:r>
      <w:r>
        <w:rPr>
          <w:color w:val="231F20"/>
          <w:w w:val="110"/>
        </w:rPr>
        <w:t>kia</w:t>
      </w:r>
      <w:r>
        <w:rPr>
          <w:color w:val="231F20"/>
          <w:spacing w:val="-5"/>
          <w:w w:val="110"/>
        </w:rPr>
        <w:t> </w:t>
      </w:r>
      <w:r>
        <w:rPr>
          <w:color w:val="231F20"/>
          <w:w w:val="110"/>
        </w:rPr>
        <w:t>hại</w:t>
      </w:r>
      <w:r>
        <w:rPr>
          <w:color w:val="231F20"/>
          <w:spacing w:val="-5"/>
          <w:w w:val="110"/>
        </w:rPr>
        <w:t> </w:t>
      </w:r>
      <w:r>
        <w:rPr>
          <w:color w:val="231F20"/>
          <w:w w:val="110"/>
        </w:rPr>
        <w:t>ta,</w:t>
      </w:r>
      <w:r>
        <w:rPr>
          <w:color w:val="231F20"/>
          <w:spacing w:val="-5"/>
          <w:w w:val="110"/>
        </w:rPr>
        <w:t> </w:t>
      </w:r>
      <w:r>
        <w:rPr>
          <w:color w:val="231F20"/>
          <w:w w:val="110"/>
        </w:rPr>
        <w:t>nhục</w:t>
      </w:r>
      <w:r>
        <w:rPr>
          <w:color w:val="231F20"/>
          <w:spacing w:val="-5"/>
          <w:w w:val="110"/>
        </w:rPr>
        <w:t> </w:t>
      </w:r>
      <w:r>
        <w:rPr>
          <w:color w:val="231F20"/>
          <w:w w:val="110"/>
        </w:rPr>
        <w:t>mạ</w:t>
      </w:r>
      <w:r>
        <w:rPr>
          <w:color w:val="231F20"/>
          <w:spacing w:val="-5"/>
          <w:w w:val="110"/>
        </w:rPr>
        <w:t> </w:t>
      </w:r>
      <w:r>
        <w:rPr>
          <w:color w:val="231F20"/>
          <w:w w:val="110"/>
        </w:rPr>
        <w:t>ta,</w:t>
      </w:r>
      <w:r>
        <w:rPr>
          <w:color w:val="231F20"/>
          <w:spacing w:val="-5"/>
          <w:w w:val="110"/>
        </w:rPr>
        <w:t> </w:t>
      </w:r>
      <w:r>
        <w:rPr>
          <w:color w:val="231F20"/>
          <w:w w:val="110"/>
        </w:rPr>
        <w:t>hãm</w:t>
      </w:r>
      <w:r>
        <w:rPr>
          <w:color w:val="231F20"/>
          <w:spacing w:val="-5"/>
          <w:w w:val="110"/>
        </w:rPr>
        <w:t> </w:t>
      </w:r>
      <w:r>
        <w:rPr>
          <w:color w:val="231F20"/>
          <w:w w:val="110"/>
        </w:rPr>
        <w:t>hại</w:t>
      </w:r>
      <w:r>
        <w:rPr>
          <w:color w:val="231F20"/>
          <w:spacing w:val="-5"/>
          <w:w w:val="110"/>
        </w:rPr>
        <w:t> </w:t>
      </w:r>
      <w:r>
        <w:rPr>
          <w:color w:val="231F20"/>
          <w:w w:val="110"/>
        </w:rPr>
        <w:t>ta,</w:t>
      </w:r>
      <w:r>
        <w:rPr>
          <w:color w:val="231F20"/>
          <w:spacing w:val="-5"/>
          <w:w w:val="110"/>
        </w:rPr>
        <w:t> </w:t>
      </w:r>
      <w:r>
        <w:rPr>
          <w:color w:val="231F20"/>
          <w:w w:val="110"/>
        </w:rPr>
        <w:t>ta</w:t>
      </w:r>
      <w:r>
        <w:rPr>
          <w:color w:val="231F20"/>
          <w:spacing w:val="-5"/>
          <w:w w:val="110"/>
        </w:rPr>
        <w:t> </w:t>
      </w:r>
      <w:r>
        <w:rPr>
          <w:color w:val="231F20"/>
          <w:w w:val="110"/>
        </w:rPr>
        <w:t>đối</w:t>
      </w:r>
      <w:r>
        <w:rPr>
          <w:color w:val="231F20"/>
          <w:spacing w:val="-5"/>
          <w:w w:val="110"/>
        </w:rPr>
        <w:t> </w:t>
      </w:r>
      <w:r>
        <w:rPr>
          <w:color w:val="231F20"/>
          <w:w w:val="110"/>
        </w:rPr>
        <w:t>với</w:t>
      </w:r>
      <w:r>
        <w:rPr>
          <w:color w:val="231F20"/>
          <w:spacing w:val="-5"/>
          <w:w w:val="110"/>
        </w:rPr>
        <w:t> </w:t>
      </w:r>
      <w:r>
        <w:rPr>
          <w:color w:val="231F20"/>
          <w:w w:val="110"/>
        </w:rPr>
        <w:t>họ như thế nào? Ta phải thương yêu họ. Vì sao? Bởi họ mê </w:t>
      </w:r>
      <w:r>
        <w:rPr>
          <w:color w:val="231F20"/>
          <w:w w:val="105"/>
        </w:rPr>
        <w:t>hoặc,</w:t>
      </w:r>
      <w:r>
        <w:rPr>
          <w:color w:val="231F20"/>
          <w:spacing w:val="-18"/>
          <w:w w:val="105"/>
        </w:rPr>
        <w:t> </w:t>
      </w:r>
      <w:r>
        <w:rPr>
          <w:color w:val="231F20"/>
          <w:w w:val="105"/>
        </w:rPr>
        <w:t>không</w:t>
      </w:r>
      <w:r>
        <w:rPr>
          <w:color w:val="231F20"/>
          <w:spacing w:val="-19"/>
          <w:w w:val="105"/>
        </w:rPr>
        <w:t> </w:t>
      </w:r>
      <w:r>
        <w:rPr>
          <w:color w:val="231F20"/>
          <w:w w:val="105"/>
        </w:rPr>
        <w:t>biết</w:t>
      </w:r>
      <w:r>
        <w:rPr>
          <w:color w:val="231F20"/>
          <w:spacing w:val="-18"/>
          <w:w w:val="105"/>
        </w:rPr>
        <w:t> </w:t>
      </w:r>
      <w:r>
        <w:rPr>
          <w:color w:val="231F20"/>
          <w:w w:val="105"/>
        </w:rPr>
        <w:t>mình</w:t>
      </w:r>
      <w:r>
        <w:rPr>
          <w:color w:val="231F20"/>
          <w:spacing w:val="-18"/>
          <w:w w:val="105"/>
        </w:rPr>
        <w:t> </w:t>
      </w:r>
      <w:r>
        <w:rPr>
          <w:color w:val="231F20"/>
          <w:w w:val="105"/>
        </w:rPr>
        <w:t>là</w:t>
      </w:r>
      <w:r>
        <w:rPr>
          <w:color w:val="231F20"/>
          <w:spacing w:val="-18"/>
          <w:w w:val="105"/>
        </w:rPr>
        <w:t> </w:t>
      </w:r>
      <w:r>
        <w:rPr>
          <w:color w:val="231F20"/>
          <w:w w:val="105"/>
        </w:rPr>
        <w:t>một</w:t>
      </w:r>
      <w:r>
        <w:rPr>
          <w:color w:val="231F20"/>
          <w:spacing w:val="-19"/>
          <w:w w:val="105"/>
        </w:rPr>
        <w:t> </w:t>
      </w:r>
      <w:r>
        <w:rPr>
          <w:color w:val="231F20"/>
          <w:w w:val="105"/>
        </w:rPr>
        <w:t>thể.</w:t>
      </w:r>
      <w:r>
        <w:rPr>
          <w:color w:val="231F20"/>
          <w:spacing w:val="-19"/>
          <w:w w:val="105"/>
        </w:rPr>
        <w:t> </w:t>
      </w:r>
      <w:r>
        <w:rPr>
          <w:color w:val="231F20"/>
          <w:w w:val="105"/>
        </w:rPr>
        <w:t>Ta</w:t>
      </w:r>
      <w:r>
        <w:rPr>
          <w:color w:val="231F20"/>
          <w:spacing w:val="-18"/>
          <w:w w:val="105"/>
        </w:rPr>
        <w:t> </w:t>
      </w:r>
      <w:r>
        <w:rPr>
          <w:color w:val="231F20"/>
          <w:w w:val="105"/>
        </w:rPr>
        <w:t>biết</w:t>
      </w:r>
      <w:r>
        <w:rPr>
          <w:color w:val="231F20"/>
          <w:spacing w:val="-18"/>
          <w:w w:val="105"/>
        </w:rPr>
        <w:t> </w:t>
      </w:r>
      <w:r>
        <w:rPr>
          <w:color w:val="231F20"/>
          <w:w w:val="105"/>
        </w:rPr>
        <w:t>ta</w:t>
      </w:r>
      <w:r>
        <w:rPr>
          <w:color w:val="231F20"/>
          <w:spacing w:val="-18"/>
          <w:w w:val="105"/>
        </w:rPr>
        <w:t> </w:t>
      </w:r>
      <w:r>
        <w:rPr>
          <w:color w:val="231F20"/>
          <w:w w:val="105"/>
        </w:rPr>
        <w:t>và</w:t>
      </w:r>
      <w:r>
        <w:rPr>
          <w:color w:val="231F20"/>
          <w:spacing w:val="-18"/>
          <w:w w:val="105"/>
        </w:rPr>
        <w:t> </w:t>
      </w:r>
      <w:r>
        <w:rPr>
          <w:color w:val="231F20"/>
          <w:w w:val="105"/>
        </w:rPr>
        <w:t>họ</w:t>
      </w:r>
      <w:r>
        <w:rPr>
          <w:color w:val="231F20"/>
          <w:spacing w:val="-18"/>
          <w:w w:val="105"/>
        </w:rPr>
        <w:t> </w:t>
      </w:r>
      <w:r>
        <w:rPr>
          <w:color w:val="231F20"/>
          <w:w w:val="105"/>
        </w:rPr>
        <w:t>là</w:t>
      </w:r>
      <w:r>
        <w:rPr>
          <w:color w:val="231F20"/>
          <w:spacing w:val="-18"/>
          <w:w w:val="105"/>
        </w:rPr>
        <w:t> </w:t>
      </w:r>
      <w:r>
        <w:rPr>
          <w:color w:val="231F20"/>
          <w:w w:val="105"/>
        </w:rPr>
        <w:t>một</w:t>
      </w:r>
      <w:r>
        <w:rPr>
          <w:color w:val="231F20"/>
          <w:spacing w:val="-19"/>
          <w:w w:val="105"/>
        </w:rPr>
        <w:t> </w:t>
      </w:r>
      <w:r>
        <w:rPr>
          <w:color w:val="231F20"/>
          <w:w w:val="105"/>
        </w:rPr>
        <w:t>thể, </w:t>
      </w:r>
      <w:r>
        <w:rPr>
          <w:color w:val="231F20"/>
          <w:spacing w:val="-2"/>
          <w:w w:val="110"/>
        </w:rPr>
        <w:t>ta</w:t>
      </w:r>
      <w:r>
        <w:rPr>
          <w:color w:val="231F20"/>
          <w:spacing w:val="-20"/>
          <w:w w:val="110"/>
        </w:rPr>
        <w:t> </w:t>
      </w:r>
      <w:r>
        <w:rPr>
          <w:color w:val="231F20"/>
          <w:spacing w:val="-2"/>
          <w:w w:val="110"/>
        </w:rPr>
        <w:t>hận</w:t>
      </w:r>
      <w:r>
        <w:rPr>
          <w:color w:val="231F20"/>
          <w:spacing w:val="-19"/>
          <w:w w:val="110"/>
        </w:rPr>
        <w:t> </w:t>
      </w:r>
      <w:r>
        <w:rPr>
          <w:color w:val="231F20"/>
          <w:spacing w:val="-2"/>
          <w:w w:val="110"/>
        </w:rPr>
        <w:t>họ</w:t>
      </w:r>
      <w:r>
        <w:rPr>
          <w:color w:val="231F20"/>
          <w:spacing w:val="-19"/>
          <w:w w:val="110"/>
        </w:rPr>
        <w:t> </w:t>
      </w:r>
      <w:r>
        <w:rPr>
          <w:color w:val="231F20"/>
          <w:spacing w:val="-2"/>
          <w:w w:val="110"/>
        </w:rPr>
        <w:t>được</w:t>
      </w:r>
      <w:r>
        <w:rPr>
          <w:color w:val="231F20"/>
          <w:spacing w:val="-19"/>
          <w:w w:val="110"/>
        </w:rPr>
        <w:t> </w:t>
      </w:r>
      <w:r>
        <w:rPr>
          <w:color w:val="231F20"/>
          <w:spacing w:val="-2"/>
          <w:w w:val="110"/>
        </w:rPr>
        <w:t>sao?</w:t>
      </w:r>
      <w:r>
        <w:rPr>
          <w:color w:val="231F20"/>
          <w:spacing w:val="-20"/>
          <w:w w:val="110"/>
        </w:rPr>
        <w:t> </w:t>
      </w:r>
      <w:r>
        <w:rPr>
          <w:color w:val="231F20"/>
          <w:spacing w:val="-2"/>
          <w:w w:val="110"/>
        </w:rPr>
        <w:t>Ta</w:t>
      </w:r>
      <w:r>
        <w:rPr>
          <w:color w:val="231F20"/>
          <w:spacing w:val="-19"/>
          <w:w w:val="110"/>
        </w:rPr>
        <w:t> </w:t>
      </w:r>
      <w:r>
        <w:rPr>
          <w:color w:val="231F20"/>
          <w:spacing w:val="-2"/>
          <w:w w:val="110"/>
        </w:rPr>
        <w:t>trả</w:t>
      </w:r>
      <w:r>
        <w:rPr>
          <w:color w:val="231F20"/>
          <w:spacing w:val="-19"/>
          <w:w w:val="110"/>
        </w:rPr>
        <w:t> </w:t>
      </w:r>
      <w:r>
        <w:rPr>
          <w:color w:val="231F20"/>
          <w:spacing w:val="-2"/>
          <w:w w:val="110"/>
        </w:rPr>
        <w:t>thù</w:t>
      </w:r>
      <w:r>
        <w:rPr>
          <w:color w:val="231F20"/>
          <w:spacing w:val="-19"/>
          <w:w w:val="110"/>
        </w:rPr>
        <w:t> </w:t>
      </w:r>
      <w:r>
        <w:rPr>
          <w:color w:val="231F20"/>
          <w:spacing w:val="-2"/>
          <w:w w:val="110"/>
        </w:rPr>
        <w:t>họ</w:t>
      </w:r>
      <w:r>
        <w:rPr>
          <w:color w:val="231F20"/>
          <w:spacing w:val="-19"/>
          <w:w w:val="110"/>
        </w:rPr>
        <w:t> </w:t>
      </w:r>
      <w:r>
        <w:rPr>
          <w:color w:val="231F20"/>
          <w:spacing w:val="-2"/>
          <w:w w:val="110"/>
        </w:rPr>
        <w:t>được</w:t>
      </w:r>
      <w:r>
        <w:rPr>
          <w:color w:val="231F20"/>
          <w:spacing w:val="-20"/>
          <w:w w:val="110"/>
        </w:rPr>
        <w:t> </w:t>
      </w:r>
      <w:r>
        <w:rPr>
          <w:color w:val="231F20"/>
          <w:spacing w:val="-2"/>
          <w:w w:val="110"/>
        </w:rPr>
        <w:t>chăng?</w:t>
      </w:r>
      <w:r>
        <w:rPr>
          <w:color w:val="231F20"/>
          <w:spacing w:val="-19"/>
          <w:w w:val="110"/>
        </w:rPr>
        <w:t> </w:t>
      </w:r>
      <w:r>
        <w:rPr>
          <w:color w:val="231F20"/>
          <w:spacing w:val="-2"/>
          <w:w w:val="110"/>
        </w:rPr>
        <w:t>Sai,</w:t>
      </w:r>
      <w:r>
        <w:rPr>
          <w:color w:val="231F20"/>
          <w:spacing w:val="-19"/>
          <w:w w:val="110"/>
        </w:rPr>
        <w:t> </w:t>
      </w:r>
      <w:r>
        <w:rPr>
          <w:color w:val="231F20"/>
          <w:spacing w:val="-2"/>
          <w:w w:val="110"/>
        </w:rPr>
        <w:t>sai</w:t>
      </w:r>
      <w:r>
        <w:rPr>
          <w:color w:val="231F20"/>
          <w:spacing w:val="-19"/>
          <w:w w:val="110"/>
        </w:rPr>
        <w:t> </w:t>
      </w:r>
      <w:r>
        <w:rPr>
          <w:color w:val="231F20"/>
          <w:spacing w:val="-5"/>
          <w:w w:val="110"/>
        </w:rPr>
        <w:t>lầm</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6"/>
      </w:pPr>
      <w:r>
        <w:rPr>
          <w:color w:val="231F20"/>
          <w:w w:val="105"/>
        </w:rPr>
        <w:t>trầm</w:t>
      </w:r>
      <w:r>
        <w:rPr>
          <w:color w:val="231F20"/>
          <w:spacing w:val="-4"/>
          <w:w w:val="105"/>
        </w:rPr>
        <w:t> </w:t>
      </w:r>
      <w:r>
        <w:rPr>
          <w:color w:val="231F20"/>
          <w:w w:val="105"/>
        </w:rPr>
        <w:t>trọng!</w:t>
      </w:r>
      <w:r>
        <w:rPr>
          <w:color w:val="231F20"/>
          <w:spacing w:val="-2"/>
          <w:w w:val="105"/>
        </w:rPr>
        <w:t> </w:t>
      </w:r>
      <w:r>
        <w:rPr>
          <w:color w:val="231F20"/>
          <w:w w:val="105"/>
        </w:rPr>
        <w:t>Lưỡi</w:t>
      </w:r>
      <w:r>
        <w:rPr>
          <w:color w:val="231F20"/>
          <w:spacing w:val="-4"/>
          <w:w w:val="105"/>
        </w:rPr>
        <w:t> </w:t>
      </w:r>
      <w:r>
        <w:rPr>
          <w:color w:val="231F20"/>
          <w:w w:val="105"/>
        </w:rPr>
        <w:t>và</w:t>
      </w:r>
      <w:r>
        <w:rPr>
          <w:color w:val="231F20"/>
          <w:spacing w:val="-4"/>
          <w:w w:val="105"/>
        </w:rPr>
        <w:t> </w:t>
      </w:r>
      <w:r>
        <w:rPr>
          <w:color w:val="231F20"/>
          <w:w w:val="105"/>
        </w:rPr>
        <w:t>răng</w:t>
      </w:r>
      <w:r>
        <w:rPr>
          <w:color w:val="231F20"/>
          <w:spacing w:val="-4"/>
          <w:w w:val="105"/>
        </w:rPr>
        <w:t> </w:t>
      </w:r>
      <w:r>
        <w:rPr>
          <w:color w:val="231F20"/>
          <w:w w:val="105"/>
        </w:rPr>
        <w:t>là</w:t>
      </w:r>
      <w:r>
        <w:rPr>
          <w:color w:val="231F20"/>
          <w:spacing w:val="-2"/>
          <w:w w:val="105"/>
        </w:rPr>
        <w:t> </w:t>
      </w:r>
      <w:r>
        <w:rPr>
          <w:color w:val="231F20"/>
          <w:w w:val="105"/>
        </w:rPr>
        <w:t>một</w:t>
      </w:r>
      <w:r>
        <w:rPr>
          <w:color w:val="231F20"/>
          <w:spacing w:val="-4"/>
          <w:w w:val="105"/>
        </w:rPr>
        <w:t> </w:t>
      </w:r>
      <w:r>
        <w:rPr>
          <w:color w:val="231F20"/>
          <w:w w:val="105"/>
        </w:rPr>
        <w:t>thể,</w:t>
      </w:r>
      <w:r>
        <w:rPr>
          <w:color w:val="231F20"/>
          <w:spacing w:val="-4"/>
          <w:w w:val="105"/>
        </w:rPr>
        <w:t> </w:t>
      </w:r>
      <w:r>
        <w:rPr>
          <w:color w:val="231F20"/>
          <w:w w:val="105"/>
        </w:rPr>
        <w:t>răng</w:t>
      </w:r>
      <w:r>
        <w:rPr>
          <w:color w:val="231F20"/>
          <w:spacing w:val="-4"/>
          <w:w w:val="105"/>
        </w:rPr>
        <w:t> </w:t>
      </w:r>
      <w:r>
        <w:rPr>
          <w:color w:val="231F20"/>
          <w:w w:val="105"/>
        </w:rPr>
        <w:t>cắn</w:t>
      </w:r>
      <w:r>
        <w:rPr>
          <w:color w:val="231F20"/>
          <w:spacing w:val="-2"/>
          <w:w w:val="105"/>
        </w:rPr>
        <w:t> </w:t>
      </w:r>
      <w:r>
        <w:rPr>
          <w:color w:val="231F20"/>
          <w:w w:val="105"/>
        </w:rPr>
        <w:t>vào</w:t>
      </w:r>
      <w:r>
        <w:rPr>
          <w:color w:val="231F20"/>
          <w:spacing w:val="-2"/>
          <w:w w:val="105"/>
        </w:rPr>
        <w:t> </w:t>
      </w:r>
      <w:r>
        <w:rPr>
          <w:color w:val="231F20"/>
          <w:w w:val="105"/>
        </w:rPr>
        <w:t>lưỡi,</w:t>
      </w:r>
      <w:r>
        <w:rPr>
          <w:color w:val="231F20"/>
          <w:spacing w:val="-4"/>
          <w:w w:val="105"/>
        </w:rPr>
        <w:t> </w:t>
      </w:r>
      <w:r>
        <w:rPr>
          <w:color w:val="231F20"/>
          <w:w w:val="105"/>
        </w:rPr>
        <w:t>lưỡi có</w:t>
      </w:r>
      <w:r>
        <w:rPr>
          <w:color w:val="231F20"/>
          <w:spacing w:val="-15"/>
          <w:w w:val="105"/>
        </w:rPr>
        <w:t> </w:t>
      </w:r>
      <w:r>
        <w:rPr>
          <w:color w:val="231F20"/>
          <w:w w:val="105"/>
        </w:rPr>
        <w:t>hận</w:t>
      </w:r>
      <w:r>
        <w:rPr>
          <w:color w:val="231F20"/>
          <w:spacing w:val="-15"/>
          <w:w w:val="105"/>
        </w:rPr>
        <w:t> </w:t>
      </w:r>
      <w:r>
        <w:rPr>
          <w:color w:val="231F20"/>
          <w:w w:val="105"/>
        </w:rPr>
        <w:t>răng</w:t>
      </w:r>
      <w:r>
        <w:rPr>
          <w:color w:val="231F20"/>
          <w:spacing w:val="-15"/>
          <w:w w:val="105"/>
        </w:rPr>
        <w:t> </w:t>
      </w:r>
      <w:r>
        <w:rPr>
          <w:color w:val="231F20"/>
          <w:w w:val="105"/>
        </w:rPr>
        <w:t>không?</w:t>
      </w:r>
      <w:r>
        <w:rPr>
          <w:color w:val="231F20"/>
          <w:spacing w:val="-15"/>
          <w:w w:val="105"/>
        </w:rPr>
        <w:t> </w:t>
      </w:r>
      <w:r>
        <w:rPr>
          <w:color w:val="231F20"/>
          <w:w w:val="105"/>
        </w:rPr>
        <w:t>Lưỡi</w:t>
      </w:r>
      <w:r>
        <w:rPr>
          <w:color w:val="231F20"/>
          <w:spacing w:val="-15"/>
          <w:w w:val="105"/>
        </w:rPr>
        <w:t> </w:t>
      </w:r>
      <w:r>
        <w:rPr>
          <w:color w:val="231F20"/>
          <w:w w:val="105"/>
        </w:rPr>
        <w:t>có</w:t>
      </w:r>
      <w:r>
        <w:rPr>
          <w:color w:val="231F20"/>
          <w:spacing w:val="-15"/>
          <w:w w:val="105"/>
        </w:rPr>
        <w:t> </w:t>
      </w:r>
      <w:r>
        <w:rPr>
          <w:color w:val="231F20"/>
          <w:w w:val="105"/>
        </w:rPr>
        <w:t>cần</w:t>
      </w:r>
      <w:r>
        <w:rPr>
          <w:color w:val="231F20"/>
          <w:spacing w:val="-15"/>
          <w:w w:val="105"/>
        </w:rPr>
        <w:t> </w:t>
      </w:r>
      <w:r>
        <w:rPr>
          <w:color w:val="231F20"/>
          <w:w w:val="105"/>
        </w:rPr>
        <w:t>trả</w:t>
      </w:r>
      <w:r>
        <w:rPr>
          <w:color w:val="231F20"/>
          <w:spacing w:val="-15"/>
          <w:w w:val="105"/>
        </w:rPr>
        <w:t> </w:t>
      </w:r>
      <w:r>
        <w:rPr>
          <w:color w:val="231F20"/>
          <w:w w:val="105"/>
        </w:rPr>
        <w:t>thù</w:t>
      </w:r>
      <w:r>
        <w:rPr>
          <w:color w:val="231F20"/>
          <w:spacing w:val="-15"/>
          <w:w w:val="105"/>
        </w:rPr>
        <w:t> </w:t>
      </w:r>
      <w:r>
        <w:rPr>
          <w:color w:val="231F20"/>
          <w:w w:val="105"/>
        </w:rPr>
        <w:t>răng</w:t>
      </w:r>
      <w:r>
        <w:rPr>
          <w:color w:val="231F20"/>
          <w:spacing w:val="-15"/>
          <w:w w:val="105"/>
        </w:rPr>
        <w:t> </w:t>
      </w:r>
      <w:r>
        <w:rPr>
          <w:color w:val="231F20"/>
          <w:w w:val="105"/>
        </w:rPr>
        <w:t>không?</w:t>
      </w:r>
      <w:r>
        <w:rPr>
          <w:color w:val="231F20"/>
          <w:spacing w:val="-15"/>
          <w:w w:val="105"/>
        </w:rPr>
        <w:t> </w:t>
      </w:r>
      <w:r>
        <w:rPr>
          <w:color w:val="231F20"/>
          <w:w w:val="105"/>
        </w:rPr>
        <w:t>Không. Vì sao? Bởi nó biết là một thể, cho nên giác và mê không giống nhau.</w:t>
      </w:r>
    </w:p>
    <w:p>
      <w:pPr>
        <w:pStyle w:val="BodyText"/>
        <w:spacing w:line="297" w:lineRule="auto" w:before="143"/>
        <w:ind w:left="103" w:right="402" w:firstLine="453"/>
      </w:pPr>
      <w:r>
        <w:rPr>
          <w:color w:val="231F20"/>
          <w:w w:val="105"/>
        </w:rPr>
        <w:t>Đức</w:t>
      </w:r>
      <w:r>
        <w:rPr>
          <w:color w:val="231F20"/>
          <w:spacing w:val="-15"/>
          <w:w w:val="105"/>
        </w:rPr>
        <w:t> </w:t>
      </w:r>
      <w:r>
        <w:rPr>
          <w:color w:val="231F20"/>
          <w:w w:val="105"/>
        </w:rPr>
        <w:t>Phật</w:t>
      </w:r>
      <w:r>
        <w:rPr>
          <w:color w:val="231F20"/>
          <w:spacing w:val="-15"/>
          <w:w w:val="105"/>
        </w:rPr>
        <w:t> </w:t>
      </w:r>
      <w:r>
        <w:rPr>
          <w:color w:val="231F20"/>
          <w:w w:val="105"/>
        </w:rPr>
        <w:t>Thích</w:t>
      </w:r>
      <w:r>
        <w:rPr>
          <w:color w:val="231F20"/>
          <w:spacing w:val="-15"/>
          <w:w w:val="105"/>
        </w:rPr>
        <w:t> </w:t>
      </w:r>
      <w:r>
        <w:rPr>
          <w:color w:val="231F20"/>
          <w:w w:val="105"/>
        </w:rPr>
        <w:t>Ca</w:t>
      </w:r>
      <w:r>
        <w:rPr>
          <w:color w:val="231F20"/>
          <w:spacing w:val="-15"/>
          <w:w w:val="105"/>
        </w:rPr>
        <w:t> </w:t>
      </w:r>
      <w:r>
        <w:rPr>
          <w:color w:val="231F20"/>
          <w:w w:val="105"/>
        </w:rPr>
        <w:t>Mâu</w:t>
      </w:r>
      <w:r>
        <w:rPr>
          <w:color w:val="231F20"/>
          <w:spacing w:val="-15"/>
          <w:w w:val="105"/>
        </w:rPr>
        <w:t> </w:t>
      </w:r>
      <w:r>
        <w:rPr>
          <w:color w:val="231F20"/>
          <w:w w:val="105"/>
        </w:rPr>
        <w:t>Ni</w:t>
      </w:r>
      <w:r>
        <w:rPr>
          <w:color w:val="231F20"/>
          <w:spacing w:val="-15"/>
          <w:w w:val="105"/>
        </w:rPr>
        <w:t> </w:t>
      </w:r>
      <w:r>
        <w:rPr>
          <w:color w:val="231F20"/>
          <w:w w:val="105"/>
        </w:rPr>
        <w:t>tu</w:t>
      </w:r>
      <w:r>
        <w:rPr>
          <w:color w:val="231F20"/>
          <w:spacing w:val="-15"/>
          <w:w w:val="105"/>
        </w:rPr>
        <w:t> </w:t>
      </w:r>
      <w:r>
        <w:rPr>
          <w:color w:val="231F20"/>
          <w:w w:val="105"/>
        </w:rPr>
        <w:t>hạnh</w:t>
      </w:r>
      <w:r>
        <w:rPr>
          <w:color w:val="231F20"/>
          <w:spacing w:val="-15"/>
          <w:w w:val="105"/>
        </w:rPr>
        <w:t> </w:t>
      </w:r>
      <w:r>
        <w:rPr>
          <w:color w:val="231F20"/>
          <w:w w:val="105"/>
        </w:rPr>
        <w:t>nhẫn</w:t>
      </w:r>
      <w:r>
        <w:rPr>
          <w:color w:val="231F20"/>
          <w:spacing w:val="-15"/>
          <w:w w:val="105"/>
        </w:rPr>
        <w:t> </w:t>
      </w:r>
      <w:r>
        <w:rPr>
          <w:color w:val="231F20"/>
          <w:w w:val="105"/>
        </w:rPr>
        <w:t>nhục,</w:t>
      </w:r>
      <w:r>
        <w:rPr>
          <w:color w:val="231F20"/>
          <w:spacing w:val="-15"/>
          <w:w w:val="105"/>
        </w:rPr>
        <w:t> </w:t>
      </w:r>
      <w:r>
        <w:rPr>
          <w:color w:val="231F20"/>
          <w:w w:val="105"/>
        </w:rPr>
        <w:t>bị</w:t>
      </w:r>
      <w:r>
        <w:rPr>
          <w:color w:val="231F20"/>
          <w:spacing w:val="-15"/>
          <w:w w:val="105"/>
        </w:rPr>
        <w:t> </w:t>
      </w:r>
      <w:r>
        <w:rPr>
          <w:color w:val="231F20"/>
          <w:w w:val="105"/>
        </w:rPr>
        <w:t>vua</w:t>
      </w:r>
      <w:r>
        <w:rPr>
          <w:color w:val="231F20"/>
          <w:spacing w:val="-15"/>
          <w:w w:val="105"/>
        </w:rPr>
        <w:t> </w:t>
      </w:r>
      <w:r>
        <w:rPr>
          <w:color w:val="231F20"/>
          <w:w w:val="105"/>
        </w:rPr>
        <w:t>Ca Lợi cắt thân, quý vị nghĩ xem nỗi sỉ nhục này lớn biết bao? Là một việc tổn thương và đau khổ biết bao? Vị tiên nhẫn nhục</w:t>
      </w:r>
      <w:r>
        <w:rPr>
          <w:color w:val="231F20"/>
          <w:spacing w:val="-20"/>
          <w:w w:val="105"/>
        </w:rPr>
        <w:t> </w:t>
      </w:r>
      <w:r>
        <w:rPr>
          <w:color w:val="231F20"/>
          <w:w w:val="105"/>
        </w:rPr>
        <w:t>này</w:t>
      </w:r>
      <w:r>
        <w:rPr>
          <w:color w:val="231F20"/>
          <w:spacing w:val="-20"/>
          <w:w w:val="105"/>
        </w:rPr>
        <w:t> </w:t>
      </w:r>
      <w:r>
        <w:rPr>
          <w:color w:val="231F20"/>
          <w:w w:val="105"/>
        </w:rPr>
        <w:t>có</w:t>
      </w:r>
      <w:r>
        <w:rPr>
          <w:color w:val="231F20"/>
          <w:spacing w:val="-20"/>
          <w:w w:val="105"/>
        </w:rPr>
        <w:t> </w:t>
      </w:r>
      <w:r>
        <w:rPr>
          <w:color w:val="231F20"/>
          <w:w w:val="105"/>
        </w:rPr>
        <w:t>hận</w:t>
      </w:r>
      <w:r>
        <w:rPr>
          <w:color w:val="231F20"/>
          <w:spacing w:val="-20"/>
          <w:w w:val="105"/>
        </w:rPr>
        <w:t> </w:t>
      </w:r>
      <w:r>
        <w:rPr>
          <w:color w:val="231F20"/>
          <w:w w:val="105"/>
        </w:rPr>
        <w:t>vua</w:t>
      </w:r>
      <w:r>
        <w:rPr>
          <w:color w:val="231F20"/>
          <w:spacing w:val="-20"/>
          <w:w w:val="105"/>
        </w:rPr>
        <w:t> </w:t>
      </w:r>
      <w:r>
        <w:rPr>
          <w:color w:val="231F20"/>
          <w:w w:val="105"/>
        </w:rPr>
        <w:t>Ca</w:t>
      </w:r>
      <w:r>
        <w:rPr>
          <w:color w:val="231F20"/>
          <w:spacing w:val="-20"/>
          <w:w w:val="105"/>
        </w:rPr>
        <w:t> </w:t>
      </w:r>
      <w:r>
        <w:rPr>
          <w:color w:val="231F20"/>
          <w:w w:val="105"/>
        </w:rPr>
        <w:t>Lợi</w:t>
      </w:r>
      <w:r>
        <w:rPr>
          <w:color w:val="231F20"/>
          <w:spacing w:val="-20"/>
          <w:w w:val="105"/>
        </w:rPr>
        <w:t> </w:t>
      </w:r>
      <w:r>
        <w:rPr>
          <w:color w:val="231F20"/>
          <w:w w:val="105"/>
        </w:rPr>
        <w:t>chăng?</w:t>
      </w:r>
      <w:r>
        <w:rPr>
          <w:color w:val="231F20"/>
          <w:spacing w:val="-20"/>
          <w:w w:val="105"/>
        </w:rPr>
        <w:t> </w:t>
      </w:r>
      <w:r>
        <w:rPr>
          <w:color w:val="231F20"/>
          <w:w w:val="105"/>
        </w:rPr>
        <w:t>Không</w:t>
      </w:r>
      <w:r>
        <w:rPr>
          <w:color w:val="231F20"/>
          <w:spacing w:val="-20"/>
          <w:w w:val="105"/>
        </w:rPr>
        <w:t> </w:t>
      </w:r>
      <w:r>
        <w:rPr>
          <w:color w:val="231F20"/>
          <w:w w:val="105"/>
        </w:rPr>
        <w:t>có,</w:t>
      </w:r>
      <w:r>
        <w:rPr>
          <w:color w:val="231F20"/>
          <w:spacing w:val="-20"/>
          <w:w w:val="105"/>
        </w:rPr>
        <w:t> </w:t>
      </w:r>
      <w:r>
        <w:rPr>
          <w:color w:val="231F20"/>
          <w:w w:val="105"/>
        </w:rPr>
        <w:t>không</w:t>
      </w:r>
      <w:r>
        <w:rPr>
          <w:color w:val="231F20"/>
          <w:spacing w:val="-20"/>
          <w:w w:val="105"/>
        </w:rPr>
        <w:t> </w:t>
      </w:r>
      <w:r>
        <w:rPr>
          <w:color w:val="231F20"/>
          <w:w w:val="105"/>
        </w:rPr>
        <w:t>hề</w:t>
      </w:r>
      <w:r>
        <w:rPr>
          <w:color w:val="231F20"/>
          <w:spacing w:val="-20"/>
          <w:w w:val="105"/>
        </w:rPr>
        <w:t> </w:t>
      </w:r>
      <w:r>
        <w:rPr>
          <w:color w:val="231F20"/>
          <w:w w:val="105"/>
        </w:rPr>
        <w:t>oán hận, mà còn nói cho vua biết, tương lai thành Phật, sẽ độ vua đầu tiên. Vị tiên này nói là giữ lời, sau này thành Phật, chính</w:t>
      </w:r>
      <w:r>
        <w:rPr>
          <w:color w:val="231F20"/>
          <w:spacing w:val="-22"/>
          <w:w w:val="105"/>
        </w:rPr>
        <w:t> </w:t>
      </w:r>
      <w:r>
        <w:rPr>
          <w:color w:val="231F20"/>
          <w:w w:val="105"/>
        </w:rPr>
        <w:t>là</w:t>
      </w:r>
      <w:r>
        <w:rPr>
          <w:color w:val="231F20"/>
          <w:spacing w:val="-22"/>
          <w:w w:val="105"/>
        </w:rPr>
        <w:t> </w:t>
      </w:r>
      <w:r>
        <w:rPr>
          <w:color w:val="231F20"/>
          <w:w w:val="105"/>
        </w:rPr>
        <w:t>đức</w:t>
      </w:r>
      <w:r>
        <w:rPr>
          <w:color w:val="231F20"/>
          <w:spacing w:val="-22"/>
          <w:w w:val="105"/>
        </w:rPr>
        <w:t> </w:t>
      </w:r>
      <w:r>
        <w:rPr>
          <w:color w:val="231F20"/>
          <w:w w:val="105"/>
        </w:rPr>
        <w:t>Phật</w:t>
      </w:r>
      <w:r>
        <w:rPr>
          <w:color w:val="231F20"/>
          <w:spacing w:val="-22"/>
          <w:w w:val="105"/>
        </w:rPr>
        <w:t> </w:t>
      </w:r>
      <w:r>
        <w:rPr>
          <w:color w:val="231F20"/>
          <w:w w:val="105"/>
        </w:rPr>
        <w:t>Thích</w:t>
      </w:r>
      <w:r>
        <w:rPr>
          <w:color w:val="231F20"/>
          <w:spacing w:val="-22"/>
          <w:w w:val="105"/>
        </w:rPr>
        <w:t> </w:t>
      </w:r>
      <w:r>
        <w:rPr>
          <w:color w:val="231F20"/>
          <w:w w:val="105"/>
        </w:rPr>
        <w:t>Ca</w:t>
      </w:r>
      <w:r>
        <w:rPr>
          <w:color w:val="231F20"/>
          <w:spacing w:val="-22"/>
          <w:w w:val="105"/>
        </w:rPr>
        <w:t> </w:t>
      </w:r>
      <w:r>
        <w:rPr>
          <w:color w:val="231F20"/>
          <w:w w:val="105"/>
        </w:rPr>
        <w:t>Mâu</w:t>
      </w:r>
      <w:r>
        <w:rPr>
          <w:color w:val="231F20"/>
          <w:spacing w:val="-22"/>
          <w:w w:val="105"/>
        </w:rPr>
        <w:t> </w:t>
      </w:r>
      <w:r>
        <w:rPr>
          <w:color w:val="231F20"/>
          <w:w w:val="105"/>
        </w:rPr>
        <w:t>Ni,</w:t>
      </w:r>
      <w:r>
        <w:rPr>
          <w:color w:val="231F20"/>
          <w:spacing w:val="-22"/>
          <w:w w:val="105"/>
        </w:rPr>
        <w:t> </w:t>
      </w:r>
      <w:r>
        <w:rPr>
          <w:color w:val="231F20"/>
          <w:w w:val="105"/>
        </w:rPr>
        <w:t>còn</w:t>
      </w:r>
      <w:r>
        <w:rPr>
          <w:color w:val="231F20"/>
          <w:spacing w:val="-22"/>
          <w:w w:val="105"/>
        </w:rPr>
        <w:t> </w:t>
      </w:r>
      <w:r>
        <w:rPr>
          <w:color w:val="231F20"/>
          <w:w w:val="105"/>
        </w:rPr>
        <w:t>vua</w:t>
      </w:r>
      <w:r>
        <w:rPr>
          <w:color w:val="231F20"/>
          <w:spacing w:val="-22"/>
          <w:w w:val="105"/>
        </w:rPr>
        <w:t> </w:t>
      </w:r>
      <w:r>
        <w:rPr>
          <w:color w:val="231F20"/>
          <w:w w:val="105"/>
        </w:rPr>
        <w:t>Ca</w:t>
      </w:r>
      <w:r>
        <w:rPr>
          <w:color w:val="231F20"/>
          <w:spacing w:val="-22"/>
          <w:w w:val="105"/>
        </w:rPr>
        <w:t> </w:t>
      </w:r>
      <w:r>
        <w:rPr>
          <w:color w:val="231F20"/>
          <w:w w:val="105"/>
        </w:rPr>
        <w:t>Lợi</w:t>
      </w:r>
      <w:r>
        <w:rPr>
          <w:color w:val="231F20"/>
          <w:spacing w:val="-22"/>
          <w:w w:val="105"/>
        </w:rPr>
        <w:t> </w:t>
      </w:r>
      <w:r>
        <w:rPr>
          <w:color w:val="231F20"/>
          <w:w w:val="105"/>
        </w:rPr>
        <w:t>là</w:t>
      </w:r>
      <w:r>
        <w:rPr>
          <w:color w:val="231F20"/>
          <w:spacing w:val="-22"/>
          <w:w w:val="105"/>
        </w:rPr>
        <w:t> </w:t>
      </w:r>
      <w:r>
        <w:rPr>
          <w:color w:val="231F20"/>
          <w:w w:val="105"/>
        </w:rPr>
        <w:t>ai?</w:t>
      </w:r>
      <w:r>
        <w:rPr>
          <w:color w:val="231F20"/>
          <w:spacing w:val="-22"/>
          <w:w w:val="105"/>
        </w:rPr>
        <w:t> </w:t>
      </w:r>
      <w:r>
        <w:rPr>
          <w:color w:val="231F20"/>
          <w:w w:val="105"/>
        </w:rPr>
        <w:t>Là tôn</w:t>
      </w:r>
      <w:r>
        <w:rPr>
          <w:color w:val="231F20"/>
          <w:spacing w:val="-15"/>
          <w:w w:val="105"/>
        </w:rPr>
        <w:t> </w:t>
      </w:r>
      <w:r>
        <w:rPr>
          <w:color w:val="231F20"/>
          <w:w w:val="105"/>
        </w:rPr>
        <w:t>giả</w:t>
      </w:r>
      <w:r>
        <w:rPr>
          <w:color w:val="231F20"/>
          <w:spacing w:val="-15"/>
          <w:w w:val="105"/>
        </w:rPr>
        <w:t> </w:t>
      </w:r>
      <w:r>
        <w:rPr>
          <w:color w:val="231F20"/>
          <w:w w:val="105"/>
        </w:rPr>
        <w:t>Kiều</w:t>
      </w:r>
      <w:r>
        <w:rPr>
          <w:color w:val="231F20"/>
          <w:spacing w:val="-15"/>
          <w:w w:val="105"/>
        </w:rPr>
        <w:t> </w:t>
      </w:r>
      <w:r>
        <w:rPr>
          <w:color w:val="231F20"/>
          <w:w w:val="105"/>
        </w:rPr>
        <w:t>Trần</w:t>
      </w:r>
      <w:r>
        <w:rPr>
          <w:color w:val="231F20"/>
          <w:spacing w:val="-15"/>
          <w:w w:val="105"/>
        </w:rPr>
        <w:t> </w:t>
      </w:r>
      <w:r>
        <w:rPr>
          <w:color w:val="231F20"/>
          <w:w w:val="105"/>
        </w:rPr>
        <w:t>Như.</w:t>
      </w:r>
      <w:r>
        <w:rPr>
          <w:color w:val="231F20"/>
          <w:spacing w:val="-15"/>
          <w:w w:val="105"/>
        </w:rPr>
        <w:t> </w:t>
      </w:r>
      <w:r>
        <w:rPr>
          <w:color w:val="231F20"/>
          <w:w w:val="105"/>
        </w:rPr>
        <w:t>Trong</w:t>
      </w:r>
      <w:r>
        <w:rPr>
          <w:color w:val="231F20"/>
          <w:spacing w:val="-14"/>
          <w:w w:val="105"/>
        </w:rPr>
        <w:t> </w:t>
      </w:r>
      <w:r>
        <w:rPr>
          <w:color w:val="231F20"/>
          <w:w w:val="105"/>
        </w:rPr>
        <w:t>số</w:t>
      </w:r>
      <w:r>
        <w:rPr>
          <w:color w:val="231F20"/>
          <w:spacing w:val="-15"/>
          <w:w w:val="105"/>
        </w:rPr>
        <w:t> </w:t>
      </w:r>
      <w:r>
        <w:rPr>
          <w:color w:val="231F20"/>
          <w:w w:val="105"/>
        </w:rPr>
        <w:t>học</w:t>
      </w:r>
      <w:r>
        <w:rPr>
          <w:color w:val="231F20"/>
          <w:spacing w:val="-15"/>
          <w:w w:val="105"/>
        </w:rPr>
        <w:t> </w:t>
      </w:r>
      <w:r>
        <w:rPr>
          <w:color w:val="231F20"/>
          <w:w w:val="105"/>
        </w:rPr>
        <w:t>trò</w:t>
      </w:r>
      <w:r>
        <w:rPr>
          <w:color w:val="231F20"/>
          <w:spacing w:val="-15"/>
          <w:w w:val="105"/>
        </w:rPr>
        <w:t> </w:t>
      </w:r>
      <w:r>
        <w:rPr>
          <w:color w:val="231F20"/>
          <w:w w:val="105"/>
        </w:rPr>
        <w:t>được</w:t>
      </w:r>
      <w:r>
        <w:rPr>
          <w:color w:val="231F20"/>
          <w:spacing w:val="-15"/>
          <w:w w:val="105"/>
        </w:rPr>
        <w:t> </w:t>
      </w:r>
      <w:r>
        <w:rPr>
          <w:color w:val="231F20"/>
          <w:w w:val="105"/>
        </w:rPr>
        <w:t>đức</w:t>
      </w:r>
      <w:r>
        <w:rPr>
          <w:color w:val="231F20"/>
          <w:spacing w:val="-15"/>
          <w:w w:val="105"/>
        </w:rPr>
        <w:t> </w:t>
      </w:r>
      <w:r>
        <w:rPr>
          <w:color w:val="231F20"/>
          <w:w w:val="105"/>
        </w:rPr>
        <w:t>Phật</w:t>
      </w:r>
      <w:r>
        <w:rPr>
          <w:color w:val="231F20"/>
          <w:spacing w:val="-14"/>
          <w:w w:val="105"/>
        </w:rPr>
        <w:t> </w:t>
      </w:r>
      <w:r>
        <w:rPr>
          <w:color w:val="231F20"/>
          <w:w w:val="105"/>
        </w:rPr>
        <w:t>giáo hóa,</w:t>
      </w:r>
      <w:r>
        <w:rPr>
          <w:color w:val="231F20"/>
          <w:spacing w:val="-7"/>
          <w:w w:val="105"/>
        </w:rPr>
        <w:t> </w:t>
      </w:r>
      <w:r>
        <w:rPr>
          <w:color w:val="231F20"/>
          <w:w w:val="105"/>
        </w:rPr>
        <w:t>người</w:t>
      </w:r>
      <w:r>
        <w:rPr>
          <w:color w:val="231F20"/>
          <w:spacing w:val="-7"/>
          <w:w w:val="105"/>
        </w:rPr>
        <w:t> </w:t>
      </w:r>
      <w:r>
        <w:rPr>
          <w:color w:val="231F20"/>
          <w:w w:val="105"/>
        </w:rPr>
        <w:t>thành</w:t>
      </w:r>
      <w:r>
        <w:rPr>
          <w:color w:val="231F20"/>
          <w:spacing w:val="-6"/>
          <w:w w:val="105"/>
        </w:rPr>
        <w:t> </w:t>
      </w:r>
      <w:r>
        <w:rPr>
          <w:color w:val="231F20"/>
          <w:w w:val="105"/>
        </w:rPr>
        <w:t>tựu</w:t>
      </w:r>
      <w:r>
        <w:rPr>
          <w:color w:val="231F20"/>
          <w:spacing w:val="-6"/>
          <w:w w:val="105"/>
        </w:rPr>
        <w:t> </w:t>
      </w:r>
      <w:r>
        <w:rPr>
          <w:color w:val="231F20"/>
          <w:w w:val="105"/>
        </w:rPr>
        <w:t>đầu</w:t>
      </w:r>
      <w:r>
        <w:rPr>
          <w:color w:val="231F20"/>
          <w:spacing w:val="-6"/>
          <w:w w:val="105"/>
        </w:rPr>
        <w:t> </w:t>
      </w:r>
      <w:r>
        <w:rPr>
          <w:color w:val="231F20"/>
          <w:w w:val="105"/>
        </w:rPr>
        <w:t>tiên,</w:t>
      </w:r>
      <w:r>
        <w:rPr>
          <w:color w:val="231F20"/>
          <w:spacing w:val="-7"/>
          <w:w w:val="105"/>
        </w:rPr>
        <w:t> </w:t>
      </w:r>
      <w:r>
        <w:rPr>
          <w:color w:val="231F20"/>
          <w:w w:val="105"/>
        </w:rPr>
        <w:t>chứng</w:t>
      </w:r>
      <w:r>
        <w:rPr>
          <w:color w:val="231F20"/>
          <w:spacing w:val="-6"/>
          <w:w w:val="105"/>
        </w:rPr>
        <w:t> </w:t>
      </w:r>
      <w:r>
        <w:rPr>
          <w:color w:val="231F20"/>
          <w:w w:val="105"/>
        </w:rPr>
        <w:t>được</w:t>
      </w:r>
      <w:r>
        <w:rPr>
          <w:color w:val="231F20"/>
          <w:spacing w:val="-6"/>
          <w:w w:val="105"/>
        </w:rPr>
        <w:t> </w:t>
      </w:r>
      <w:r>
        <w:rPr>
          <w:color w:val="231F20"/>
          <w:w w:val="105"/>
        </w:rPr>
        <w:t>quả</w:t>
      </w:r>
      <w:r>
        <w:rPr>
          <w:color w:val="231F20"/>
          <w:spacing w:val="-6"/>
          <w:w w:val="105"/>
        </w:rPr>
        <w:t> </w:t>
      </w:r>
      <w:r>
        <w:rPr>
          <w:color w:val="231F20"/>
          <w:w w:val="105"/>
        </w:rPr>
        <w:t>vị</w:t>
      </w:r>
      <w:r>
        <w:rPr>
          <w:color w:val="231F20"/>
          <w:spacing w:val="-6"/>
          <w:w w:val="105"/>
        </w:rPr>
        <w:t> </w:t>
      </w:r>
      <w:r>
        <w:rPr>
          <w:color w:val="231F20"/>
          <w:w w:val="105"/>
        </w:rPr>
        <w:t>A</w:t>
      </w:r>
      <w:r>
        <w:rPr>
          <w:color w:val="231F20"/>
          <w:spacing w:val="-7"/>
          <w:w w:val="105"/>
        </w:rPr>
        <w:t> </w:t>
      </w:r>
      <w:r>
        <w:rPr>
          <w:color w:val="231F20"/>
          <w:w w:val="105"/>
        </w:rPr>
        <w:t>La</w:t>
      </w:r>
      <w:r>
        <w:rPr>
          <w:color w:val="231F20"/>
          <w:spacing w:val="-6"/>
          <w:w w:val="105"/>
        </w:rPr>
        <w:t> </w:t>
      </w:r>
      <w:r>
        <w:rPr>
          <w:color w:val="231F20"/>
          <w:w w:val="105"/>
        </w:rPr>
        <w:t>Hán là Kiều Trần Như, chính là vua Ca Lợi năm xưa, không hề oán hận. Vì sao? Vì là một thể, còn thân hơn người trong một gia đình nữa. </w:t>
      </w:r>
      <w:r>
        <w:rPr>
          <w:i/>
          <w:color w:val="231F20"/>
          <w:w w:val="105"/>
        </w:rPr>
        <w:t>“Vô duyên đại từ, đồng thể đại bi”</w:t>
      </w:r>
      <w:r>
        <w:rPr>
          <w:color w:val="231F20"/>
          <w:w w:val="105"/>
        </w:rPr>
        <w:t>, tình thương này được phát xuất từ đây, từ trong chân tâm, trong tự tính lưu xuất ra, chứ chẳng phải học được ở đâu. Điều này cần nên biết.</w:t>
      </w:r>
    </w:p>
    <w:p>
      <w:pPr>
        <w:pStyle w:val="BodyText"/>
        <w:spacing w:line="297" w:lineRule="auto" w:before="147"/>
        <w:ind w:left="103" w:right="404" w:firstLine="453"/>
      </w:pPr>
      <w:r>
        <w:rPr>
          <w:color w:val="231F20"/>
          <w:w w:val="105"/>
        </w:rPr>
        <w:t>Mấy câu này nói cho ta biết, dùng tâm gì để niệm Phật, hiểu được đạo lý này rồi, dùng tâm gì để sinh hoạt, dùng tâm gì để làm việc, dùng tâm gì để tiếp nhân xử thế. Ở thế gian này cùng với chư Phật, Bồ tát không khác, thật sự là đang học Phật. Dùng tâm thanh tịnh. Trong tâm thanh tịnh là</w:t>
      </w:r>
      <w:r>
        <w:rPr>
          <w:color w:val="231F20"/>
          <w:spacing w:val="4"/>
          <w:w w:val="105"/>
        </w:rPr>
        <w:t> </w:t>
      </w:r>
      <w:r>
        <w:rPr>
          <w:color w:val="231F20"/>
          <w:w w:val="105"/>
        </w:rPr>
        <w:t>tình</w:t>
      </w:r>
      <w:r>
        <w:rPr>
          <w:color w:val="231F20"/>
          <w:spacing w:val="4"/>
          <w:w w:val="105"/>
        </w:rPr>
        <w:t> </w:t>
      </w:r>
      <w:r>
        <w:rPr>
          <w:color w:val="231F20"/>
          <w:w w:val="105"/>
        </w:rPr>
        <w:t>thương</w:t>
      </w:r>
      <w:r>
        <w:rPr>
          <w:color w:val="231F20"/>
          <w:spacing w:val="5"/>
          <w:w w:val="105"/>
        </w:rPr>
        <w:t> </w:t>
      </w:r>
      <w:r>
        <w:rPr>
          <w:color w:val="231F20"/>
          <w:w w:val="105"/>
        </w:rPr>
        <w:t>chân</w:t>
      </w:r>
      <w:r>
        <w:rPr>
          <w:color w:val="231F20"/>
          <w:spacing w:val="5"/>
          <w:w w:val="105"/>
        </w:rPr>
        <w:t> </w:t>
      </w:r>
      <w:r>
        <w:rPr>
          <w:color w:val="231F20"/>
          <w:w w:val="105"/>
        </w:rPr>
        <w:t>thật,</w:t>
      </w:r>
      <w:r>
        <w:rPr>
          <w:color w:val="231F20"/>
          <w:spacing w:val="4"/>
          <w:w w:val="105"/>
        </w:rPr>
        <w:t> </w:t>
      </w:r>
      <w:r>
        <w:rPr>
          <w:color w:val="231F20"/>
          <w:w w:val="105"/>
        </w:rPr>
        <w:t>chân</w:t>
      </w:r>
      <w:r>
        <w:rPr>
          <w:color w:val="231F20"/>
          <w:spacing w:val="5"/>
          <w:w w:val="105"/>
        </w:rPr>
        <w:t> </w:t>
      </w:r>
      <w:r>
        <w:rPr>
          <w:color w:val="231F20"/>
          <w:w w:val="105"/>
        </w:rPr>
        <w:t>từ</w:t>
      </w:r>
      <w:r>
        <w:rPr>
          <w:color w:val="231F20"/>
          <w:spacing w:val="3"/>
          <w:w w:val="105"/>
        </w:rPr>
        <w:t> </w:t>
      </w:r>
      <w:r>
        <w:rPr>
          <w:color w:val="231F20"/>
          <w:w w:val="105"/>
        </w:rPr>
        <w:t>bi,</w:t>
      </w:r>
      <w:r>
        <w:rPr>
          <w:color w:val="231F20"/>
          <w:spacing w:val="4"/>
          <w:w w:val="105"/>
        </w:rPr>
        <w:t> </w:t>
      </w:r>
      <w:r>
        <w:rPr>
          <w:color w:val="231F20"/>
          <w:w w:val="105"/>
        </w:rPr>
        <w:t>nếu</w:t>
      </w:r>
      <w:r>
        <w:rPr>
          <w:color w:val="231F20"/>
          <w:spacing w:val="4"/>
          <w:w w:val="105"/>
        </w:rPr>
        <w:t> </w:t>
      </w:r>
      <w:r>
        <w:rPr>
          <w:color w:val="231F20"/>
          <w:w w:val="105"/>
        </w:rPr>
        <w:t>còn</w:t>
      </w:r>
      <w:r>
        <w:rPr>
          <w:color w:val="231F20"/>
          <w:spacing w:val="3"/>
          <w:w w:val="105"/>
        </w:rPr>
        <w:t> </w:t>
      </w:r>
      <w:r>
        <w:rPr>
          <w:color w:val="231F20"/>
          <w:w w:val="105"/>
        </w:rPr>
        <w:t>phân</w:t>
      </w:r>
      <w:r>
        <w:rPr>
          <w:color w:val="231F20"/>
          <w:spacing w:val="4"/>
          <w:w w:val="105"/>
        </w:rPr>
        <w:t> </w:t>
      </w:r>
      <w:r>
        <w:rPr>
          <w:color w:val="231F20"/>
          <w:w w:val="105"/>
        </w:rPr>
        <w:t>biệt,</w:t>
      </w:r>
      <w:r>
        <w:rPr>
          <w:color w:val="231F20"/>
          <w:spacing w:val="4"/>
          <w:w w:val="105"/>
        </w:rPr>
        <w:t> </w:t>
      </w:r>
      <w:r>
        <w:rPr>
          <w:color w:val="231F20"/>
          <w:spacing w:val="-4"/>
          <w:w w:val="105"/>
        </w:rPr>
        <w:t>còn</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24" w:lineRule="auto" w:before="106"/>
        <w:ind w:left="387" w:right="123"/>
      </w:pPr>
      <w:r>
        <w:rPr>
          <w:color w:val="231F20"/>
          <w:w w:val="105"/>
        </w:rPr>
        <w:t>chấp trước, còn mình và người, thì không được. Đó là mê hoặc, chứ không phải giác ngộ. Nếu giác ngộ, thì giới hạn này không còn nữa.</w:t>
      </w:r>
    </w:p>
    <w:p>
      <w:pPr>
        <w:pStyle w:val="BodyText"/>
        <w:spacing w:line="324" w:lineRule="auto" w:before="146"/>
        <w:ind w:left="387" w:right="120" w:firstLine="453"/>
      </w:pPr>
      <w:r>
        <w:rPr>
          <w:color w:val="231F20"/>
          <w:spacing w:val="-2"/>
          <w:w w:val="105"/>
        </w:rPr>
        <w:t>Muốn</w:t>
      </w:r>
      <w:r>
        <w:rPr>
          <w:color w:val="231F20"/>
          <w:spacing w:val="-19"/>
          <w:w w:val="105"/>
        </w:rPr>
        <w:t> </w:t>
      </w:r>
      <w:r>
        <w:rPr>
          <w:color w:val="231F20"/>
          <w:spacing w:val="-2"/>
          <w:w w:val="105"/>
        </w:rPr>
        <w:t>về</w:t>
      </w:r>
      <w:r>
        <w:rPr>
          <w:color w:val="231F20"/>
          <w:spacing w:val="-19"/>
          <w:w w:val="105"/>
        </w:rPr>
        <w:t> </w:t>
      </w:r>
      <w:r>
        <w:rPr>
          <w:color w:val="231F20"/>
          <w:spacing w:val="-2"/>
          <w:w w:val="105"/>
        </w:rPr>
        <w:t>thế</w:t>
      </w:r>
      <w:r>
        <w:rPr>
          <w:color w:val="231F20"/>
          <w:spacing w:val="-19"/>
          <w:w w:val="105"/>
        </w:rPr>
        <w:t> </w:t>
      </w:r>
      <w:r>
        <w:rPr>
          <w:color w:val="231F20"/>
          <w:spacing w:val="-2"/>
          <w:w w:val="105"/>
        </w:rPr>
        <w:t>giới</w:t>
      </w:r>
      <w:r>
        <w:rPr>
          <w:color w:val="231F20"/>
          <w:spacing w:val="-19"/>
          <w:w w:val="105"/>
        </w:rPr>
        <w:t> </w:t>
      </w:r>
      <w:r>
        <w:rPr>
          <w:color w:val="231F20"/>
          <w:spacing w:val="-2"/>
          <w:w w:val="105"/>
        </w:rPr>
        <w:t>Cực</w:t>
      </w:r>
      <w:r>
        <w:rPr>
          <w:color w:val="231F20"/>
          <w:spacing w:val="-19"/>
          <w:w w:val="105"/>
        </w:rPr>
        <w:t> </w:t>
      </w:r>
      <w:r>
        <w:rPr>
          <w:color w:val="231F20"/>
          <w:spacing w:val="-2"/>
          <w:w w:val="105"/>
        </w:rPr>
        <w:t>Lạc,</w:t>
      </w:r>
      <w:r>
        <w:rPr>
          <w:color w:val="231F20"/>
          <w:spacing w:val="-19"/>
          <w:w w:val="105"/>
        </w:rPr>
        <w:t> </w:t>
      </w:r>
      <w:r>
        <w:rPr>
          <w:color w:val="231F20"/>
          <w:spacing w:val="-2"/>
          <w:w w:val="105"/>
        </w:rPr>
        <w:t>trên</w:t>
      </w:r>
      <w:r>
        <w:rPr>
          <w:color w:val="231F20"/>
          <w:spacing w:val="-19"/>
          <w:w w:val="105"/>
        </w:rPr>
        <w:t> </w:t>
      </w:r>
      <w:r>
        <w:rPr>
          <w:color w:val="231F20"/>
          <w:spacing w:val="-2"/>
          <w:w w:val="105"/>
        </w:rPr>
        <w:t>thực</w:t>
      </w:r>
      <w:r>
        <w:rPr>
          <w:color w:val="231F20"/>
          <w:spacing w:val="-19"/>
          <w:w w:val="105"/>
        </w:rPr>
        <w:t> </w:t>
      </w:r>
      <w:r>
        <w:rPr>
          <w:color w:val="231F20"/>
          <w:spacing w:val="-2"/>
          <w:w w:val="105"/>
        </w:rPr>
        <w:t>tế</w:t>
      </w:r>
      <w:r>
        <w:rPr>
          <w:color w:val="231F20"/>
          <w:spacing w:val="-19"/>
          <w:w w:val="105"/>
        </w:rPr>
        <w:t> </w:t>
      </w:r>
      <w:r>
        <w:rPr>
          <w:color w:val="231F20"/>
          <w:spacing w:val="-2"/>
          <w:w w:val="105"/>
        </w:rPr>
        <w:t>rất</w:t>
      </w:r>
      <w:r>
        <w:rPr>
          <w:color w:val="231F20"/>
          <w:spacing w:val="-19"/>
          <w:w w:val="105"/>
        </w:rPr>
        <w:t> </w:t>
      </w:r>
      <w:r>
        <w:rPr>
          <w:color w:val="231F20"/>
          <w:spacing w:val="-2"/>
          <w:w w:val="105"/>
        </w:rPr>
        <w:t>đơn</w:t>
      </w:r>
      <w:r>
        <w:rPr>
          <w:color w:val="231F20"/>
          <w:spacing w:val="-19"/>
          <w:w w:val="105"/>
        </w:rPr>
        <w:t> </w:t>
      </w:r>
      <w:r>
        <w:rPr>
          <w:color w:val="231F20"/>
          <w:spacing w:val="-2"/>
          <w:w w:val="105"/>
        </w:rPr>
        <w:t>giản,</w:t>
      </w:r>
      <w:r>
        <w:rPr>
          <w:color w:val="231F20"/>
          <w:spacing w:val="-19"/>
          <w:w w:val="105"/>
        </w:rPr>
        <w:t> </w:t>
      </w:r>
      <w:r>
        <w:rPr>
          <w:color w:val="231F20"/>
          <w:spacing w:val="-2"/>
          <w:w w:val="105"/>
        </w:rPr>
        <w:t>nghĩa </w:t>
      </w:r>
      <w:r>
        <w:rPr>
          <w:color w:val="231F20"/>
          <w:w w:val="105"/>
        </w:rPr>
        <w:t>là</w:t>
      </w:r>
      <w:r>
        <w:rPr>
          <w:color w:val="231F20"/>
          <w:spacing w:val="-2"/>
          <w:w w:val="105"/>
        </w:rPr>
        <w:t> </w:t>
      </w:r>
      <w:r>
        <w:rPr>
          <w:color w:val="231F20"/>
          <w:w w:val="105"/>
        </w:rPr>
        <w:t>dùng</w:t>
      </w:r>
      <w:r>
        <w:rPr>
          <w:color w:val="231F20"/>
          <w:spacing w:val="-2"/>
          <w:w w:val="105"/>
        </w:rPr>
        <w:t> </w:t>
      </w:r>
      <w:r>
        <w:rPr>
          <w:color w:val="231F20"/>
          <w:w w:val="105"/>
        </w:rPr>
        <w:t>tâm</w:t>
      </w:r>
      <w:r>
        <w:rPr>
          <w:color w:val="231F20"/>
          <w:spacing w:val="-2"/>
          <w:w w:val="105"/>
        </w:rPr>
        <w:t> </w:t>
      </w:r>
      <w:r>
        <w:rPr>
          <w:color w:val="231F20"/>
          <w:w w:val="105"/>
        </w:rPr>
        <w:t>thanh</w:t>
      </w:r>
      <w:r>
        <w:rPr>
          <w:color w:val="231F20"/>
          <w:spacing w:val="-2"/>
          <w:w w:val="105"/>
        </w:rPr>
        <w:t> </w:t>
      </w:r>
      <w:r>
        <w:rPr>
          <w:color w:val="231F20"/>
          <w:w w:val="105"/>
        </w:rPr>
        <w:t>tịnh</w:t>
      </w:r>
      <w:r>
        <w:rPr>
          <w:color w:val="231F20"/>
          <w:spacing w:val="-2"/>
          <w:w w:val="105"/>
        </w:rPr>
        <w:t> </w:t>
      </w:r>
      <w:r>
        <w:rPr>
          <w:color w:val="231F20"/>
          <w:w w:val="105"/>
        </w:rPr>
        <w:t>niệm</w:t>
      </w:r>
      <w:r>
        <w:rPr>
          <w:color w:val="231F20"/>
          <w:spacing w:val="-2"/>
          <w:w w:val="105"/>
        </w:rPr>
        <w:t> </w:t>
      </w:r>
      <w:r>
        <w:rPr>
          <w:color w:val="231F20"/>
          <w:w w:val="105"/>
        </w:rPr>
        <w:t>Phật.</w:t>
      </w:r>
      <w:r>
        <w:rPr>
          <w:color w:val="231F20"/>
          <w:spacing w:val="-2"/>
          <w:w w:val="105"/>
        </w:rPr>
        <w:t> </w:t>
      </w:r>
      <w:r>
        <w:rPr>
          <w:color w:val="231F20"/>
          <w:w w:val="105"/>
        </w:rPr>
        <w:t>Người</w:t>
      </w:r>
      <w:r>
        <w:rPr>
          <w:color w:val="231F20"/>
          <w:spacing w:val="-2"/>
          <w:w w:val="105"/>
        </w:rPr>
        <w:t> </w:t>
      </w:r>
      <w:r>
        <w:rPr>
          <w:color w:val="231F20"/>
          <w:w w:val="105"/>
        </w:rPr>
        <w:t>này</w:t>
      </w:r>
      <w:r>
        <w:rPr>
          <w:color w:val="231F20"/>
          <w:spacing w:val="-2"/>
          <w:w w:val="105"/>
        </w:rPr>
        <w:t> </w:t>
      </w:r>
      <w:r>
        <w:rPr>
          <w:color w:val="231F20"/>
          <w:w w:val="105"/>
        </w:rPr>
        <w:t>khi</w:t>
      </w:r>
      <w:r>
        <w:rPr>
          <w:color w:val="231F20"/>
          <w:spacing w:val="-2"/>
          <w:w w:val="105"/>
        </w:rPr>
        <w:t> </w:t>
      </w:r>
      <w:r>
        <w:rPr>
          <w:color w:val="231F20"/>
          <w:w w:val="105"/>
        </w:rPr>
        <w:t>lâm</w:t>
      </w:r>
      <w:r>
        <w:rPr>
          <w:color w:val="231F20"/>
          <w:spacing w:val="-2"/>
          <w:w w:val="105"/>
        </w:rPr>
        <w:t> </w:t>
      </w:r>
      <w:r>
        <w:rPr>
          <w:color w:val="231F20"/>
          <w:w w:val="105"/>
        </w:rPr>
        <w:t>mạng chung, như trong mộng thấy đức Phật A Di Đà chắc chắn </w:t>
      </w:r>
      <w:r>
        <w:rPr>
          <w:color w:val="231F20"/>
        </w:rPr>
        <w:t>được</w:t>
      </w:r>
      <w:r>
        <w:rPr>
          <w:color w:val="231F20"/>
          <w:spacing w:val="-1"/>
        </w:rPr>
        <w:t> </w:t>
      </w:r>
      <w:r>
        <w:rPr>
          <w:color w:val="231F20"/>
        </w:rPr>
        <w:t>vãng</w:t>
      </w:r>
      <w:r>
        <w:rPr>
          <w:color w:val="231F20"/>
          <w:spacing w:val="-1"/>
        </w:rPr>
        <w:t> </w:t>
      </w:r>
      <w:r>
        <w:rPr>
          <w:color w:val="231F20"/>
        </w:rPr>
        <w:t>sinh.</w:t>
      </w:r>
      <w:r>
        <w:rPr>
          <w:color w:val="231F20"/>
          <w:spacing w:val="-1"/>
        </w:rPr>
        <w:t> </w:t>
      </w:r>
      <w:r>
        <w:rPr>
          <w:color w:val="231F20"/>
        </w:rPr>
        <w:t>Về</w:t>
      </w:r>
      <w:r>
        <w:rPr>
          <w:color w:val="231F20"/>
          <w:spacing w:val="-1"/>
        </w:rPr>
        <w:t> </w:t>
      </w:r>
      <w:r>
        <w:rPr>
          <w:color w:val="231F20"/>
        </w:rPr>
        <w:t>thế</w:t>
      </w:r>
      <w:r>
        <w:rPr>
          <w:color w:val="231F20"/>
          <w:spacing w:val="-1"/>
        </w:rPr>
        <w:t> </w:t>
      </w:r>
      <w:r>
        <w:rPr>
          <w:color w:val="231F20"/>
        </w:rPr>
        <w:t>giới</w:t>
      </w:r>
      <w:r>
        <w:rPr>
          <w:color w:val="231F20"/>
          <w:spacing w:val="-1"/>
        </w:rPr>
        <w:t> </w:t>
      </w:r>
      <w:r>
        <w:rPr>
          <w:color w:val="231F20"/>
        </w:rPr>
        <w:t>Tây</w:t>
      </w:r>
      <w:r>
        <w:rPr>
          <w:color w:val="231F20"/>
          <w:spacing w:val="-1"/>
        </w:rPr>
        <w:t> </w:t>
      </w:r>
      <w:r>
        <w:rPr>
          <w:color w:val="231F20"/>
        </w:rPr>
        <w:t>Phương</w:t>
      </w:r>
      <w:r>
        <w:rPr>
          <w:color w:val="231F20"/>
          <w:spacing w:val="-1"/>
        </w:rPr>
        <w:t> </w:t>
      </w:r>
      <w:r>
        <w:rPr>
          <w:color w:val="231F20"/>
        </w:rPr>
        <w:t>Cực</w:t>
      </w:r>
      <w:r>
        <w:rPr>
          <w:color w:val="231F20"/>
          <w:spacing w:val="-1"/>
        </w:rPr>
        <w:t> </w:t>
      </w:r>
      <w:r>
        <w:rPr>
          <w:color w:val="231F20"/>
        </w:rPr>
        <w:t>Lạc</w:t>
      </w:r>
      <w:r>
        <w:rPr>
          <w:color w:val="231F20"/>
          <w:spacing w:val="-1"/>
        </w:rPr>
        <w:t> </w:t>
      </w:r>
      <w:r>
        <w:rPr>
          <w:color w:val="231F20"/>
        </w:rPr>
        <w:t>chứng</w:t>
      </w:r>
      <w:r>
        <w:rPr>
          <w:color w:val="231F20"/>
          <w:spacing w:val="-1"/>
        </w:rPr>
        <w:t> </w:t>
      </w:r>
      <w:r>
        <w:rPr>
          <w:color w:val="231F20"/>
        </w:rPr>
        <w:t>được </w:t>
      </w:r>
      <w:r>
        <w:rPr>
          <w:color w:val="231F20"/>
          <w:w w:val="105"/>
        </w:rPr>
        <w:t>Bất</w:t>
      </w:r>
      <w:r>
        <w:rPr>
          <w:color w:val="231F20"/>
          <w:spacing w:val="-19"/>
          <w:w w:val="105"/>
        </w:rPr>
        <w:t> </w:t>
      </w:r>
      <w:r>
        <w:rPr>
          <w:color w:val="231F20"/>
          <w:w w:val="105"/>
        </w:rPr>
        <w:t>thoái</w:t>
      </w:r>
      <w:r>
        <w:rPr>
          <w:color w:val="231F20"/>
          <w:spacing w:val="-20"/>
          <w:w w:val="105"/>
        </w:rPr>
        <w:t> </w:t>
      </w:r>
      <w:r>
        <w:rPr>
          <w:color w:val="231F20"/>
          <w:w w:val="105"/>
        </w:rPr>
        <w:t>vô</w:t>
      </w:r>
      <w:r>
        <w:rPr>
          <w:color w:val="231F20"/>
          <w:spacing w:val="-19"/>
          <w:w w:val="105"/>
        </w:rPr>
        <w:t> </w:t>
      </w:r>
      <w:r>
        <w:rPr>
          <w:color w:val="231F20"/>
          <w:w w:val="105"/>
        </w:rPr>
        <w:t>thượng</w:t>
      </w:r>
      <w:r>
        <w:rPr>
          <w:color w:val="231F20"/>
          <w:spacing w:val="-20"/>
          <w:w w:val="105"/>
        </w:rPr>
        <w:t> </w:t>
      </w:r>
      <w:r>
        <w:rPr>
          <w:color w:val="231F20"/>
          <w:w w:val="105"/>
        </w:rPr>
        <w:t>Bồ</w:t>
      </w:r>
      <w:r>
        <w:rPr>
          <w:color w:val="231F20"/>
          <w:spacing w:val="-20"/>
          <w:w w:val="105"/>
        </w:rPr>
        <w:t> </w:t>
      </w:r>
      <w:r>
        <w:rPr>
          <w:color w:val="231F20"/>
          <w:w w:val="105"/>
        </w:rPr>
        <w:t>đề.</w:t>
      </w:r>
      <w:r>
        <w:rPr>
          <w:color w:val="231F20"/>
          <w:spacing w:val="-19"/>
          <w:w w:val="105"/>
        </w:rPr>
        <w:t> </w:t>
      </w:r>
      <w:r>
        <w:rPr>
          <w:color w:val="231F20"/>
          <w:w w:val="105"/>
        </w:rPr>
        <w:t>Bất</w:t>
      </w:r>
      <w:r>
        <w:rPr>
          <w:color w:val="231F20"/>
          <w:spacing w:val="-19"/>
          <w:w w:val="105"/>
        </w:rPr>
        <w:t> </w:t>
      </w:r>
      <w:r>
        <w:rPr>
          <w:color w:val="231F20"/>
          <w:w w:val="105"/>
        </w:rPr>
        <w:t>thoái</w:t>
      </w:r>
      <w:r>
        <w:rPr>
          <w:color w:val="231F20"/>
          <w:spacing w:val="-20"/>
          <w:w w:val="105"/>
        </w:rPr>
        <w:t> </w:t>
      </w:r>
      <w:r>
        <w:rPr>
          <w:color w:val="231F20"/>
          <w:w w:val="105"/>
        </w:rPr>
        <w:t>vô</w:t>
      </w:r>
      <w:r>
        <w:rPr>
          <w:color w:val="231F20"/>
          <w:spacing w:val="-19"/>
          <w:w w:val="105"/>
        </w:rPr>
        <w:t> </w:t>
      </w:r>
      <w:r>
        <w:rPr>
          <w:color w:val="231F20"/>
          <w:w w:val="105"/>
        </w:rPr>
        <w:t>thượng</w:t>
      </w:r>
      <w:r>
        <w:rPr>
          <w:color w:val="231F20"/>
          <w:spacing w:val="-19"/>
          <w:w w:val="105"/>
        </w:rPr>
        <w:t> </w:t>
      </w:r>
      <w:r>
        <w:rPr>
          <w:color w:val="231F20"/>
          <w:w w:val="105"/>
        </w:rPr>
        <w:t>Bồ</w:t>
      </w:r>
      <w:r>
        <w:rPr>
          <w:color w:val="231F20"/>
          <w:spacing w:val="-20"/>
          <w:w w:val="105"/>
        </w:rPr>
        <w:t> </w:t>
      </w:r>
      <w:r>
        <w:rPr>
          <w:color w:val="231F20"/>
          <w:w w:val="105"/>
        </w:rPr>
        <w:t>đề</w:t>
      </w:r>
      <w:r>
        <w:rPr>
          <w:color w:val="231F20"/>
          <w:spacing w:val="-16"/>
          <w:w w:val="105"/>
        </w:rPr>
        <w:t> </w:t>
      </w:r>
      <w:r>
        <w:rPr>
          <w:color w:val="231F20"/>
          <w:w w:val="105"/>
        </w:rPr>
        <w:t>ở</w:t>
      </w:r>
      <w:r>
        <w:rPr>
          <w:color w:val="231F20"/>
          <w:spacing w:val="-20"/>
          <w:w w:val="105"/>
        </w:rPr>
        <w:t> </w:t>
      </w:r>
      <w:r>
        <w:rPr>
          <w:color w:val="231F20"/>
          <w:w w:val="105"/>
        </w:rPr>
        <w:t>đây, giống như đức Phật A Di Đà đã chứng được, như người ta thường nói, về thế giới Cực Lạc thành Phật. Đây là sự thật không giả dối đâu.</w:t>
      </w:r>
    </w:p>
    <w:p>
      <w:pPr>
        <w:pStyle w:val="BodyText"/>
        <w:spacing w:line="324" w:lineRule="auto" w:before="151"/>
        <w:ind w:left="387" w:right="121" w:firstLine="453"/>
      </w:pPr>
      <w:r>
        <w:rPr>
          <w:color w:val="231F20"/>
          <w:w w:val="105"/>
        </w:rPr>
        <w:t>Thông thường, cửa ải đầu tiên khó phá nhất. Cửa ải đầu </w:t>
      </w:r>
      <w:r>
        <w:rPr>
          <w:color w:val="231F20"/>
          <w:w w:val="110"/>
        </w:rPr>
        <w:t>tiên là tâm thanh tịnh. Đạt được tâm thanh tịnh rồi, bình đẳng, giác phía sau sẽ không khó nữa. Do đó, cửa ải đầu </w:t>
      </w:r>
      <w:r>
        <w:rPr>
          <w:color w:val="231F20"/>
          <w:w w:val="105"/>
        </w:rPr>
        <w:t>tiên</w:t>
      </w:r>
      <w:r>
        <w:rPr>
          <w:color w:val="231F20"/>
          <w:spacing w:val="-19"/>
          <w:w w:val="105"/>
        </w:rPr>
        <w:t> </w:t>
      </w:r>
      <w:r>
        <w:rPr>
          <w:color w:val="231F20"/>
          <w:w w:val="105"/>
        </w:rPr>
        <w:t>khó</w:t>
      </w:r>
      <w:r>
        <w:rPr>
          <w:color w:val="231F20"/>
          <w:spacing w:val="-18"/>
          <w:w w:val="105"/>
        </w:rPr>
        <w:t> </w:t>
      </w:r>
      <w:r>
        <w:rPr>
          <w:color w:val="231F20"/>
          <w:w w:val="105"/>
        </w:rPr>
        <w:t>nhất.</w:t>
      </w:r>
      <w:r>
        <w:rPr>
          <w:color w:val="231F20"/>
          <w:spacing w:val="-18"/>
          <w:w w:val="105"/>
        </w:rPr>
        <w:t> </w:t>
      </w:r>
      <w:r>
        <w:rPr>
          <w:color w:val="231F20"/>
          <w:w w:val="105"/>
        </w:rPr>
        <w:t>Vì</w:t>
      </w:r>
      <w:r>
        <w:rPr>
          <w:color w:val="231F20"/>
          <w:spacing w:val="-18"/>
          <w:w w:val="105"/>
        </w:rPr>
        <w:t> </w:t>
      </w:r>
      <w:r>
        <w:rPr>
          <w:color w:val="231F20"/>
          <w:w w:val="105"/>
        </w:rPr>
        <w:t>sao?</w:t>
      </w:r>
      <w:r>
        <w:rPr>
          <w:color w:val="231F20"/>
          <w:spacing w:val="-18"/>
          <w:w w:val="105"/>
        </w:rPr>
        <w:t> </w:t>
      </w:r>
      <w:r>
        <w:rPr>
          <w:color w:val="231F20"/>
          <w:w w:val="105"/>
        </w:rPr>
        <w:t>Vì</w:t>
      </w:r>
      <w:r>
        <w:rPr>
          <w:color w:val="231F20"/>
          <w:spacing w:val="-18"/>
          <w:w w:val="105"/>
        </w:rPr>
        <w:t> </w:t>
      </w:r>
      <w:r>
        <w:rPr>
          <w:color w:val="231F20"/>
          <w:w w:val="105"/>
        </w:rPr>
        <w:t>phải</w:t>
      </w:r>
      <w:r>
        <w:rPr>
          <w:color w:val="231F20"/>
          <w:spacing w:val="-18"/>
          <w:w w:val="105"/>
        </w:rPr>
        <w:t> </w:t>
      </w:r>
      <w:r>
        <w:rPr>
          <w:color w:val="231F20"/>
          <w:w w:val="105"/>
        </w:rPr>
        <w:t>phá</w:t>
      </w:r>
      <w:r>
        <w:rPr>
          <w:color w:val="231F20"/>
          <w:spacing w:val="-18"/>
          <w:w w:val="105"/>
        </w:rPr>
        <w:t> </w:t>
      </w:r>
      <w:r>
        <w:rPr>
          <w:color w:val="231F20"/>
          <w:w w:val="105"/>
        </w:rPr>
        <w:t>ngã</w:t>
      </w:r>
      <w:r>
        <w:rPr>
          <w:color w:val="231F20"/>
          <w:spacing w:val="-18"/>
          <w:w w:val="105"/>
        </w:rPr>
        <w:t> </w:t>
      </w:r>
      <w:r>
        <w:rPr>
          <w:color w:val="231F20"/>
          <w:w w:val="105"/>
        </w:rPr>
        <w:t>chấp,</w:t>
      </w:r>
      <w:r>
        <w:rPr>
          <w:color w:val="231F20"/>
          <w:spacing w:val="-18"/>
          <w:w w:val="105"/>
        </w:rPr>
        <w:t> </w:t>
      </w:r>
      <w:r>
        <w:rPr>
          <w:color w:val="231F20"/>
          <w:w w:val="105"/>
        </w:rPr>
        <w:t>không</w:t>
      </w:r>
      <w:r>
        <w:rPr>
          <w:color w:val="231F20"/>
          <w:spacing w:val="-19"/>
          <w:w w:val="105"/>
        </w:rPr>
        <w:t> </w:t>
      </w:r>
      <w:r>
        <w:rPr>
          <w:color w:val="231F20"/>
          <w:w w:val="105"/>
        </w:rPr>
        <w:t>còn</w:t>
      </w:r>
      <w:r>
        <w:rPr>
          <w:color w:val="231F20"/>
          <w:spacing w:val="-19"/>
          <w:w w:val="105"/>
        </w:rPr>
        <w:t> </w:t>
      </w:r>
      <w:r>
        <w:rPr>
          <w:color w:val="231F20"/>
          <w:w w:val="105"/>
        </w:rPr>
        <w:t>chấp trước</w:t>
      </w:r>
      <w:r>
        <w:rPr>
          <w:color w:val="231F20"/>
          <w:spacing w:val="-18"/>
          <w:w w:val="105"/>
        </w:rPr>
        <w:t> </w:t>
      </w:r>
      <w:r>
        <w:rPr>
          <w:color w:val="231F20"/>
          <w:w w:val="105"/>
        </w:rPr>
        <w:t>thân</w:t>
      </w:r>
      <w:r>
        <w:rPr>
          <w:color w:val="231F20"/>
          <w:spacing w:val="-18"/>
          <w:w w:val="105"/>
        </w:rPr>
        <w:t> </w:t>
      </w:r>
      <w:r>
        <w:rPr>
          <w:color w:val="231F20"/>
          <w:w w:val="105"/>
        </w:rPr>
        <w:t>này</w:t>
      </w:r>
      <w:r>
        <w:rPr>
          <w:color w:val="231F20"/>
          <w:spacing w:val="-18"/>
          <w:w w:val="105"/>
        </w:rPr>
        <w:t> </w:t>
      </w:r>
      <w:r>
        <w:rPr>
          <w:color w:val="231F20"/>
          <w:w w:val="105"/>
        </w:rPr>
        <w:t>là</w:t>
      </w:r>
      <w:r>
        <w:rPr>
          <w:color w:val="231F20"/>
          <w:spacing w:val="-18"/>
          <w:w w:val="105"/>
        </w:rPr>
        <w:t> </w:t>
      </w:r>
      <w:r>
        <w:rPr>
          <w:color w:val="231F20"/>
          <w:w w:val="105"/>
        </w:rPr>
        <w:t>ta.</w:t>
      </w:r>
      <w:r>
        <w:rPr>
          <w:color w:val="231F20"/>
          <w:spacing w:val="-18"/>
          <w:w w:val="105"/>
        </w:rPr>
        <w:t> </w:t>
      </w:r>
      <w:r>
        <w:rPr>
          <w:color w:val="231F20"/>
          <w:w w:val="105"/>
        </w:rPr>
        <w:t>Cái</w:t>
      </w:r>
      <w:r>
        <w:rPr>
          <w:color w:val="231F20"/>
          <w:spacing w:val="-18"/>
          <w:w w:val="105"/>
        </w:rPr>
        <w:t> </w:t>
      </w:r>
      <w:r>
        <w:rPr>
          <w:color w:val="231F20"/>
          <w:w w:val="105"/>
        </w:rPr>
        <w:t>gì</w:t>
      </w:r>
      <w:r>
        <w:rPr>
          <w:color w:val="231F20"/>
          <w:spacing w:val="-18"/>
          <w:w w:val="105"/>
        </w:rPr>
        <w:t> </w:t>
      </w:r>
      <w:r>
        <w:rPr>
          <w:color w:val="231F20"/>
          <w:w w:val="105"/>
        </w:rPr>
        <w:t>là</w:t>
      </w:r>
      <w:r>
        <w:rPr>
          <w:color w:val="231F20"/>
          <w:spacing w:val="-18"/>
          <w:w w:val="105"/>
        </w:rPr>
        <w:t> </w:t>
      </w:r>
      <w:r>
        <w:rPr>
          <w:color w:val="231F20"/>
          <w:w w:val="105"/>
        </w:rPr>
        <w:t>ta?</w:t>
      </w:r>
      <w:r>
        <w:rPr>
          <w:color w:val="231F20"/>
          <w:spacing w:val="-18"/>
          <w:w w:val="105"/>
        </w:rPr>
        <w:t> </w:t>
      </w:r>
      <w:r>
        <w:rPr>
          <w:color w:val="231F20"/>
          <w:w w:val="105"/>
        </w:rPr>
        <w:t>Vũ</w:t>
      </w:r>
      <w:r>
        <w:rPr>
          <w:color w:val="231F20"/>
          <w:spacing w:val="-18"/>
          <w:w w:val="105"/>
        </w:rPr>
        <w:t> </w:t>
      </w:r>
      <w:r>
        <w:rPr>
          <w:color w:val="231F20"/>
          <w:w w:val="105"/>
        </w:rPr>
        <w:t>trụ</w:t>
      </w:r>
      <w:r>
        <w:rPr>
          <w:color w:val="231F20"/>
          <w:spacing w:val="-18"/>
          <w:w w:val="105"/>
        </w:rPr>
        <w:t> </w:t>
      </w:r>
      <w:r>
        <w:rPr>
          <w:color w:val="231F20"/>
          <w:w w:val="105"/>
        </w:rPr>
        <w:t>này</w:t>
      </w:r>
      <w:r>
        <w:rPr>
          <w:color w:val="231F20"/>
          <w:spacing w:val="-18"/>
          <w:w w:val="105"/>
        </w:rPr>
        <w:t> </w:t>
      </w:r>
      <w:r>
        <w:rPr>
          <w:color w:val="231F20"/>
          <w:w w:val="105"/>
        </w:rPr>
        <w:t>là</w:t>
      </w:r>
      <w:r>
        <w:rPr>
          <w:color w:val="231F20"/>
          <w:spacing w:val="-18"/>
          <w:w w:val="105"/>
        </w:rPr>
        <w:t> </w:t>
      </w:r>
      <w:r>
        <w:rPr>
          <w:color w:val="231F20"/>
          <w:w w:val="105"/>
        </w:rPr>
        <w:t>ta.</w:t>
      </w:r>
      <w:r>
        <w:rPr>
          <w:color w:val="231F20"/>
          <w:spacing w:val="-18"/>
          <w:w w:val="105"/>
        </w:rPr>
        <w:t> </w:t>
      </w:r>
      <w:r>
        <w:rPr>
          <w:color w:val="231F20"/>
          <w:w w:val="105"/>
        </w:rPr>
        <w:t>Phải</w:t>
      </w:r>
      <w:r>
        <w:rPr>
          <w:color w:val="231F20"/>
          <w:spacing w:val="-18"/>
          <w:w w:val="105"/>
        </w:rPr>
        <w:t> </w:t>
      </w:r>
      <w:r>
        <w:rPr>
          <w:color w:val="231F20"/>
          <w:w w:val="105"/>
        </w:rPr>
        <w:t>khẳng định</w:t>
      </w:r>
      <w:r>
        <w:rPr>
          <w:color w:val="231F20"/>
          <w:spacing w:val="-18"/>
          <w:w w:val="105"/>
        </w:rPr>
        <w:t> </w:t>
      </w:r>
      <w:r>
        <w:rPr>
          <w:color w:val="231F20"/>
          <w:w w:val="105"/>
        </w:rPr>
        <w:t>điều</w:t>
      </w:r>
      <w:r>
        <w:rPr>
          <w:color w:val="231F20"/>
          <w:spacing w:val="-18"/>
          <w:w w:val="105"/>
        </w:rPr>
        <w:t> </w:t>
      </w:r>
      <w:r>
        <w:rPr>
          <w:color w:val="231F20"/>
          <w:w w:val="105"/>
        </w:rPr>
        <w:t>này,</w:t>
      </w:r>
      <w:r>
        <w:rPr>
          <w:color w:val="231F20"/>
          <w:spacing w:val="-18"/>
          <w:w w:val="105"/>
        </w:rPr>
        <w:t> </w:t>
      </w:r>
      <w:r>
        <w:rPr>
          <w:color w:val="231F20"/>
          <w:w w:val="105"/>
        </w:rPr>
        <w:t>vũ</w:t>
      </w:r>
      <w:r>
        <w:rPr>
          <w:color w:val="231F20"/>
          <w:spacing w:val="-18"/>
          <w:w w:val="105"/>
        </w:rPr>
        <w:t> </w:t>
      </w:r>
      <w:r>
        <w:rPr>
          <w:color w:val="231F20"/>
          <w:w w:val="105"/>
        </w:rPr>
        <w:t>trụ</w:t>
      </w:r>
      <w:r>
        <w:rPr>
          <w:color w:val="231F20"/>
          <w:spacing w:val="-18"/>
          <w:w w:val="105"/>
        </w:rPr>
        <w:t> </w:t>
      </w:r>
      <w:r>
        <w:rPr>
          <w:color w:val="231F20"/>
          <w:w w:val="105"/>
        </w:rPr>
        <w:t>này</w:t>
      </w:r>
      <w:r>
        <w:rPr>
          <w:color w:val="231F20"/>
          <w:spacing w:val="-18"/>
          <w:w w:val="105"/>
        </w:rPr>
        <w:t> </w:t>
      </w:r>
      <w:r>
        <w:rPr>
          <w:color w:val="231F20"/>
          <w:w w:val="105"/>
        </w:rPr>
        <w:t>là</w:t>
      </w:r>
      <w:r>
        <w:rPr>
          <w:color w:val="231F20"/>
          <w:spacing w:val="-18"/>
          <w:w w:val="105"/>
        </w:rPr>
        <w:t> </w:t>
      </w:r>
      <w:r>
        <w:rPr>
          <w:color w:val="231F20"/>
          <w:w w:val="105"/>
        </w:rPr>
        <w:t>ta.</w:t>
      </w:r>
      <w:r>
        <w:rPr>
          <w:color w:val="231F20"/>
          <w:spacing w:val="-18"/>
          <w:w w:val="105"/>
        </w:rPr>
        <w:t> </w:t>
      </w:r>
      <w:r>
        <w:rPr>
          <w:color w:val="231F20"/>
          <w:w w:val="105"/>
        </w:rPr>
        <w:t>Người</w:t>
      </w:r>
      <w:r>
        <w:rPr>
          <w:color w:val="231F20"/>
          <w:spacing w:val="-18"/>
          <w:w w:val="105"/>
        </w:rPr>
        <w:t> </w:t>
      </w:r>
      <w:r>
        <w:rPr>
          <w:color w:val="231F20"/>
          <w:w w:val="105"/>
        </w:rPr>
        <w:t>xưa</w:t>
      </w:r>
      <w:r>
        <w:rPr>
          <w:color w:val="231F20"/>
          <w:spacing w:val="-18"/>
          <w:w w:val="105"/>
        </w:rPr>
        <w:t> </w:t>
      </w:r>
      <w:r>
        <w:rPr>
          <w:color w:val="231F20"/>
          <w:w w:val="105"/>
        </w:rPr>
        <w:t>có</w:t>
      </w:r>
      <w:r>
        <w:rPr>
          <w:color w:val="231F20"/>
          <w:spacing w:val="-18"/>
          <w:w w:val="105"/>
        </w:rPr>
        <w:t> </w:t>
      </w:r>
      <w:r>
        <w:rPr>
          <w:color w:val="231F20"/>
          <w:w w:val="105"/>
        </w:rPr>
        <w:t>câu:</w:t>
      </w:r>
      <w:r>
        <w:rPr>
          <w:color w:val="231F20"/>
          <w:spacing w:val="-18"/>
          <w:w w:val="105"/>
        </w:rPr>
        <w:t> </w:t>
      </w:r>
      <w:r>
        <w:rPr>
          <w:i/>
          <w:color w:val="231F20"/>
          <w:w w:val="105"/>
        </w:rPr>
        <w:t>“Nhân</w:t>
      </w:r>
      <w:r>
        <w:rPr>
          <w:i/>
          <w:color w:val="231F20"/>
          <w:spacing w:val="-18"/>
          <w:w w:val="105"/>
        </w:rPr>
        <w:t> </w:t>
      </w:r>
      <w:r>
        <w:rPr>
          <w:i/>
          <w:color w:val="231F20"/>
          <w:w w:val="105"/>
        </w:rPr>
        <w:t>giả </w:t>
      </w:r>
      <w:r>
        <w:rPr>
          <w:i/>
          <w:color w:val="231F20"/>
          <w:spacing w:val="-2"/>
          <w:w w:val="105"/>
        </w:rPr>
        <w:t>vô</w:t>
      </w:r>
      <w:r>
        <w:rPr>
          <w:i/>
          <w:color w:val="231F20"/>
          <w:spacing w:val="-20"/>
          <w:w w:val="105"/>
        </w:rPr>
        <w:t> </w:t>
      </w:r>
      <w:r>
        <w:rPr>
          <w:i/>
          <w:color w:val="231F20"/>
          <w:spacing w:val="-2"/>
          <w:w w:val="105"/>
        </w:rPr>
        <w:t>địch”</w:t>
      </w:r>
      <w:r>
        <w:rPr>
          <w:color w:val="231F20"/>
          <w:spacing w:val="-2"/>
          <w:w w:val="105"/>
        </w:rPr>
        <w:t>.</w:t>
      </w:r>
      <w:r>
        <w:rPr>
          <w:color w:val="231F20"/>
          <w:spacing w:val="-20"/>
          <w:w w:val="105"/>
        </w:rPr>
        <w:t> </w:t>
      </w:r>
      <w:r>
        <w:rPr>
          <w:color w:val="231F20"/>
          <w:spacing w:val="-2"/>
          <w:w w:val="105"/>
        </w:rPr>
        <w:t>Người</w:t>
      </w:r>
      <w:r>
        <w:rPr>
          <w:color w:val="231F20"/>
          <w:spacing w:val="-20"/>
          <w:w w:val="105"/>
        </w:rPr>
        <w:t> </w:t>
      </w:r>
      <w:r>
        <w:rPr>
          <w:color w:val="231F20"/>
          <w:spacing w:val="-2"/>
          <w:w w:val="105"/>
        </w:rPr>
        <w:t>nhân</w:t>
      </w:r>
      <w:r>
        <w:rPr>
          <w:color w:val="231F20"/>
          <w:spacing w:val="-20"/>
          <w:w w:val="105"/>
        </w:rPr>
        <w:t> </w:t>
      </w:r>
      <w:r>
        <w:rPr>
          <w:color w:val="231F20"/>
          <w:spacing w:val="-2"/>
          <w:w w:val="105"/>
        </w:rPr>
        <w:t>từ</w:t>
      </w:r>
      <w:r>
        <w:rPr>
          <w:color w:val="231F20"/>
          <w:spacing w:val="-20"/>
          <w:w w:val="105"/>
        </w:rPr>
        <w:t> </w:t>
      </w:r>
      <w:r>
        <w:rPr>
          <w:color w:val="231F20"/>
          <w:spacing w:val="-2"/>
          <w:w w:val="105"/>
        </w:rPr>
        <w:t>không</w:t>
      </w:r>
      <w:r>
        <w:rPr>
          <w:color w:val="231F20"/>
          <w:spacing w:val="-20"/>
          <w:w w:val="105"/>
        </w:rPr>
        <w:t> </w:t>
      </w:r>
      <w:r>
        <w:rPr>
          <w:color w:val="231F20"/>
          <w:spacing w:val="-2"/>
          <w:w w:val="105"/>
        </w:rPr>
        <w:t>có</w:t>
      </w:r>
      <w:r>
        <w:rPr>
          <w:color w:val="231F20"/>
          <w:spacing w:val="-20"/>
          <w:w w:val="105"/>
        </w:rPr>
        <w:t> </w:t>
      </w:r>
      <w:r>
        <w:rPr>
          <w:color w:val="231F20"/>
          <w:spacing w:val="-2"/>
          <w:w w:val="105"/>
        </w:rPr>
        <w:t>địch.</w:t>
      </w:r>
      <w:r>
        <w:rPr>
          <w:color w:val="231F20"/>
          <w:spacing w:val="-20"/>
          <w:w w:val="105"/>
        </w:rPr>
        <w:t> </w:t>
      </w:r>
      <w:r>
        <w:rPr>
          <w:color w:val="231F20"/>
          <w:spacing w:val="-2"/>
          <w:w w:val="105"/>
        </w:rPr>
        <w:t>Không</w:t>
      </w:r>
      <w:r>
        <w:rPr>
          <w:color w:val="231F20"/>
          <w:spacing w:val="-20"/>
          <w:w w:val="105"/>
        </w:rPr>
        <w:t> </w:t>
      </w:r>
      <w:r>
        <w:rPr>
          <w:color w:val="231F20"/>
          <w:spacing w:val="-2"/>
          <w:w w:val="105"/>
        </w:rPr>
        <w:t>có</w:t>
      </w:r>
      <w:r>
        <w:rPr>
          <w:color w:val="231F20"/>
          <w:spacing w:val="-20"/>
          <w:w w:val="105"/>
        </w:rPr>
        <w:t> </w:t>
      </w:r>
      <w:r>
        <w:rPr>
          <w:color w:val="231F20"/>
          <w:spacing w:val="-2"/>
          <w:w w:val="105"/>
        </w:rPr>
        <w:t>địch</w:t>
      </w:r>
      <w:r>
        <w:rPr>
          <w:color w:val="231F20"/>
          <w:spacing w:val="-20"/>
          <w:w w:val="105"/>
        </w:rPr>
        <w:t> </w:t>
      </w:r>
      <w:r>
        <w:rPr>
          <w:color w:val="231F20"/>
          <w:spacing w:val="-2"/>
          <w:w w:val="105"/>
        </w:rPr>
        <w:t>nghĩa </w:t>
      </w:r>
      <w:r>
        <w:rPr>
          <w:color w:val="231F20"/>
          <w:w w:val="105"/>
        </w:rPr>
        <w:t>là</w:t>
      </w:r>
      <w:r>
        <w:rPr>
          <w:color w:val="231F20"/>
          <w:spacing w:val="-11"/>
          <w:w w:val="105"/>
        </w:rPr>
        <w:t> </w:t>
      </w:r>
      <w:r>
        <w:rPr>
          <w:color w:val="231F20"/>
          <w:w w:val="105"/>
        </w:rPr>
        <w:t>sao?</w:t>
      </w:r>
      <w:r>
        <w:rPr>
          <w:color w:val="231F20"/>
          <w:spacing w:val="-11"/>
          <w:w w:val="105"/>
        </w:rPr>
        <w:t> </w:t>
      </w:r>
      <w:r>
        <w:rPr>
          <w:color w:val="231F20"/>
          <w:w w:val="105"/>
        </w:rPr>
        <w:t>Nghĩa</w:t>
      </w:r>
      <w:r>
        <w:rPr>
          <w:color w:val="231F20"/>
          <w:spacing w:val="-11"/>
          <w:w w:val="105"/>
        </w:rPr>
        <w:t> </w:t>
      </w:r>
      <w:r>
        <w:rPr>
          <w:color w:val="231F20"/>
          <w:w w:val="105"/>
        </w:rPr>
        <w:t>là</w:t>
      </w:r>
      <w:r>
        <w:rPr>
          <w:color w:val="231F20"/>
          <w:spacing w:val="-11"/>
          <w:w w:val="105"/>
        </w:rPr>
        <w:t> </w:t>
      </w:r>
      <w:r>
        <w:rPr>
          <w:color w:val="231F20"/>
          <w:w w:val="105"/>
        </w:rPr>
        <w:t>không</w:t>
      </w:r>
      <w:r>
        <w:rPr>
          <w:color w:val="231F20"/>
          <w:spacing w:val="-12"/>
          <w:w w:val="105"/>
        </w:rPr>
        <w:t> </w:t>
      </w:r>
      <w:r>
        <w:rPr>
          <w:color w:val="231F20"/>
          <w:w w:val="105"/>
        </w:rPr>
        <w:t>có</w:t>
      </w:r>
      <w:r>
        <w:rPr>
          <w:color w:val="231F20"/>
          <w:spacing w:val="-11"/>
          <w:w w:val="105"/>
        </w:rPr>
        <w:t> </w:t>
      </w:r>
      <w:r>
        <w:rPr>
          <w:color w:val="231F20"/>
          <w:w w:val="105"/>
        </w:rPr>
        <w:t>đối</w:t>
      </w:r>
      <w:r>
        <w:rPr>
          <w:color w:val="231F20"/>
          <w:spacing w:val="-11"/>
          <w:w w:val="105"/>
        </w:rPr>
        <w:t> </w:t>
      </w:r>
      <w:r>
        <w:rPr>
          <w:color w:val="231F20"/>
          <w:w w:val="105"/>
        </w:rPr>
        <w:t>lập.</w:t>
      </w:r>
      <w:r>
        <w:rPr>
          <w:color w:val="231F20"/>
          <w:spacing w:val="-11"/>
          <w:w w:val="105"/>
        </w:rPr>
        <w:t> </w:t>
      </w:r>
      <w:r>
        <w:rPr>
          <w:color w:val="231F20"/>
          <w:w w:val="105"/>
        </w:rPr>
        <w:t>Nếu</w:t>
      </w:r>
      <w:r>
        <w:rPr>
          <w:color w:val="231F20"/>
          <w:spacing w:val="-11"/>
          <w:w w:val="105"/>
        </w:rPr>
        <w:t> </w:t>
      </w:r>
      <w:r>
        <w:rPr>
          <w:color w:val="231F20"/>
          <w:w w:val="105"/>
        </w:rPr>
        <w:t>có</w:t>
      </w:r>
      <w:r>
        <w:rPr>
          <w:color w:val="231F20"/>
          <w:spacing w:val="-11"/>
          <w:w w:val="105"/>
        </w:rPr>
        <w:t> </w:t>
      </w:r>
      <w:r>
        <w:rPr>
          <w:color w:val="231F20"/>
          <w:w w:val="105"/>
        </w:rPr>
        <w:t>đối</w:t>
      </w:r>
      <w:r>
        <w:rPr>
          <w:color w:val="231F20"/>
          <w:spacing w:val="-11"/>
          <w:w w:val="105"/>
        </w:rPr>
        <w:t> </w:t>
      </w:r>
      <w:r>
        <w:rPr>
          <w:color w:val="231F20"/>
          <w:w w:val="105"/>
        </w:rPr>
        <w:t>lập</w:t>
      </w:r>
      <w:r>
        <w:rPr>
          <w:color w:val="231F20"/>
          <w:spacing w:val="-11"/>
          <w:w w:val="105"/>
        </w:rPr>
        <w:t> </w:t>
      </w:r>
      <w:r>
        <w:rPr>
          <w:color w:val="231F20"/>
          <w:w w:val="105"/>
        </w:rPr>
        <w:t>với</w:t>
      </w:r>
      <w:r>
        <w:rPr>
          <w:color w:val="231F20"/>
          <w:spacing w:val="-11"/>
          <w:w w:val="105"/>
        </w:rPr>
        <w:t> </w:t>
      </w:r>
      <w:r>
        <w:rPr>
          <w:color w:val="231F20"/>
          <w:w w:val="105"/>
        </w:rPr>
        <w:t>người, </w:t>
      </w:r>
      <w:r>
        <w:rPr>
          <w:color w:val="231F20"/>
          <w:spacing w:val="-2"/>
          <w:w w:val="110"/>
        </w:rPr>
        <w:t>thì</w:t>
      </w:r>
      <w:r>
        <w:rPr>
          <w:color w:val="231F20"/>
          <w:spacing w:val="-22"/>
          <w:w w:val="110"/>
        </w:rPr>
        <w:t> </w:t>
      </w:r>
      <w:r>
        <w:rPr>
          <w:color w:val="231F20"/>
          <w:spacing w:val="-2"/>
          <w:w w:val="110"/>
        </w:rPr>
        <w:t>chẳng</w:t>
      </w:r>
      <w:r>
        <w:rPr>
          <w:color w:val="231F20"/>
          <w:spacing w:val="-21"/>
          <w:w w:val="110"/>
        </w:rPr>
        <w:t> </w:t>
      </w:r>
      <w:r>
        <w:rPr>
          <w:color w:val="231F20"/>
          <w:spacing w:val="-2"/>
          <w:w w:val="110"/>
        </w:rPr>
        <w:t>phải</w:t>
      </w:r>
      <w:r>
        <w:rPr>
          <w:color w:val="231F20"/>
          <w:spacing w:val="-21"/>
          <w:w w:val="110"/>
        </w:rPr>
        <w:t> </w:t>
      </w:r>
      <w:r>
        <w:rPr>
          <w:color w:val="231F20"/>
          <w:spacing w:val="-2"/>
          <w:w w:val="110"/>
        </w:rPr>
        <w:t>là</w:t>
      </w:r>
      <w:r>
        <w:rPr>
          <w:color w:val="231F20"/>
          <w:spacing w:val="-22"/>
          <w:w w:val="110"/>
        </w:rPr>
        <w:t> </w:t>
      </w:r>
      <w:r>
        <w:rPr>
          <w:color w:val="231F20"/>
          <w:spacing w:val="-2"/>
          <w:w w:val="110"/>
        </w:rPr>
        <w:t>người</w:t>
      </w:r>
      <w:r>
        <w:rPr>
          <w:color w:val="231F20"/>
          <w:spacing w:val="-21"/>
          <w:w w:val="110"/>
        </w:rPr>
        <w:t> </w:t>
      </w:r>
      <w:r>
        <w:rPr>
          <w:color w:val="231F20"/>
          <w:spacing w:val="-2"/>
          <w:w w:val="110"/>
        </w:rPr>
        <w:t>nhân</w:t>
      </w:r>
      <w:r>
        <w:rPr>
          <w:color w:val="231F20"/>
          <w:spacing w:val="-21"/>
          <w:w w:val="110"/>
        </w:rPr>
        <w:t> </w:t>
      </w:r>
      <w:r>
        <w:rPr>
          <w:color w:val="231F20"/>
          <w:spacing w:val="-2"/>
          <w:w w:val="110"/>
        </w:rPr>
        <w:t>từ.</w:t>
      </w:r>
      <w:r>
        <w:rPr>
          <w:color w:val="231F20"/>
          <w:spacing w:val="-22"/>
          <w:w w:val="110"/>
        </w:rPr>
        <w:t> </w:t>
      </w:r>
      <w:r>
        <w:rPr>
          <w:color w:val="231F20"/>
          <w:spacing w:val="-2"/>
          <w:w w:val="110"/>
        </w:rPr>
        <w:t>Nếu</w:t>
      </w:r>
      <w:r>
        <w:rPr>
          <w:color w:val="231F20"/>
          <w:spacing w:val="-21"/>
          <w:w w:val="110"/>
        </w:rPr>
        <w:t> </w:t>
      </w:r>
      <w:r>
        <w:rPr>
          <w:color w:val="231F20"/>
          <w:spacing w:val="-2"/>
          <w:w w:val="110"/>
        </w:rPr>
        <w:t>đối</w:t>
      </w:r>
      <w:r>
        <w:rPr>
          <w:color w:val="231F20"/>
          <w:spacing w:val="-21"/>
          <w:w w:val="110"/>
        </w:rPr>
        <w:t> </w:t>
      </w:r>
      <w:r>
        <w:rPr>
          <w:color w:val="231F20"/>
          <w:spacing w:val="-2"/>
          <w:w w:val="110"/>
        </w:rPr>
        <w:t>lập</w:t>
      </w:r>
      <w:r>
        <w:rPr>
          <w:color w:val="231F20"/>
          <w:spacing w:val="-22"/>
          <w:w w:val="110"/>
        </w:rPr>
        <w:t> </w:t>
      </w:r>
      <w:r>
        <w:rPr>
          <w:color w:val="231F20"/>
          <w:spacing w:val="-2"/>
          <w:w w:val="110"/>
        </w:rPr>
        <w:t>với</w:t>
      </w:r>
      <w:r>
        <w:rPr>
          <w:color w:val="231F20"/>
          <w:spacing w:val="-21"/>
          <w:w w:val="110"/>
        </w:rPr>
        <w:t> </w:t>
      </w:r>
      <w:r>
        <w:rPr>
          <w:color w:val="231F20"/>
          <w:spacing w:val="-2"/>
          <w:w w:val="110"/>
        </w:rPr>
        <w:t>công</w:t>
      </w:r>
      <w:r>
        <w:rPr>
          <w:color w:val="231F20"/>
          <w:spacing w:val="-21"/>
          <w:w w:val="110"/>
        </w:rPr>
        <w:t> </w:t>
      </w:r>
      <w:r>
        <w:rPr>
          <w:color w:val="231F20"/>
          <w:spacing w:val="-2"/>
          <w:w w:val="110"/>
        </w:rPr>
        <w:t>việc, </w:t>
      </w:r>
      <w:r>
        <w:rPr>
          <w:color w:val="231F20"/>
          <w:w w:val="110"/>
        </w:rPr>
        <w:t>đối lập với tất cả pháp, đều không</w:t>
      </w:r>
      <w:r>
        <w:rPr>
          <w:color w:val="231F20"/>
          <w:spacing w:val="-1"/>
          <w:w w:val="110"/>
        </w:rPr>
        <w:t> </w:t>
      </w:r>
      <w:r>
        <w:rPr>
          <w:color w:val="231F20"/>
          <w:w w:val="110"/>
        </w:rPr>
        <w:t>phải là người nhân từ. </w:t>
      </w:r>
      <w:r>
        <w:rPr>
          <w:color w:val="231F20"/>
          <w:w w:val="105"/>
        </w:rPr>
        <w:t>Nhân</w:t>
      </w:r>
      <w:r>
        <w:rPr>
          <w:color w:val="231F20"/>
          <w:spacing w:val="-5"/>
          <w:w w:val="105"/>
        </w:rPr>
        <w:t> </w:t>
      </w:r>
      <w:r>
        <w:rPr>
          <w:color w:val="231F20"/>
          <w:w w:val="105"/>
        </w:rPr>
        <w:t>từ</w:t>
      </w:r>
      <w:r>
        <w:rPr>
          <w:color w:val="231F20"/>
          <w:spacing w:val="-5"/>
          <w:w w:val="105"/>
        </w:rPr>
        <w:t> </w:t>
      </w:r>
      <w:r>
        <w:rPr>
          <w:color w:val="231F20"/>
          <w:w w:val="105"/>
        </w:rPr>
        <w:t>không</w:t>
      </w:r>
      <w:r>
        <w:rPr>
          <w:color w:val="231F20"/>
          <w:spacing w:val="-5"/>
          <w:w w:val="105"/>
        </w:rPr>
        <w:t> </w:t>
      </w:r>
      <w:r>
        <w:rPr>
          <w:color w:val="231F20"/>
          <w:w w:val="105"/>
        </w:rPr>
        <w:t>có</w:t>
      </w:r>
      <w:r>
        <w:rPr>
          <w:color w:val="231F20"/>
          <w:spacing w:val="-5"/>
          <w:w w:val="105"/>
        </w:rPr>
        <w:t> </w:t>
      </w:r>
      <w:r>
        <w:rPr>
          <w:color w:val="231F20"/>
          <w:w w:val="105"/>
        </w:rPr>
        <w:t>đối</w:t>
      </w:r>
      <w:r>
        <w:rPr>
          <w:color w:val="231F20"/>
          <w:spacing w:val="-5"/>
          <w:w w:val="105"/>
        </w:rPr>
        <w:t> </w:t>
      </w:r>
      <w:r>
        <w:rPr>
          <w:color w:val="231F20"/>
          <w:w w:val="105"/>
        </w:rPr>
        <w:t>lập.</w:t>
      </w:r>
      <w:r>
        <w:rPr>
          <w:color w:val="231F20"/>
          <w:spacing w:val="-5"/>
          <w:w w:val="105"/>
        </w:rPr>
        <w:t> </w:t>
      </w:r>
      <w:r>
        <w:rPr>
          <w:color w:val="231F20"/>
          <w:w w:val="105"/>
        </w:rPr>
        <w:t>Mới</w:t>
      </w:r>
      <w:r>
        <w:rPr>
          <w:color w:val="231F20"/>
          <w:spacing w:val="-5"/>
          <w:w w:val="105"/>
        </w:rPr>
        <w:t> </w:t>
      </w:r>
      <w:r>
        <w:rPr>
          <w:color w:val="231F20"/>
          <w:w w:val="105"/>
        </w:rPr>
        <w:t>bắt</w:t>
      </w:r>
      <w:r>
        <w:rPr>
          <w:color w:val="231F20"/>
          <w:spacing w:val="-5"/>
          <w:w w:val="105"/>
        </w:rPr>
        <w:t> </w:t>
      </w:r>
      <w:r>
        <w:rPr>
          <w:color w:val="231F20"/>
          <w:w w:val="105"/>
        </w:rPr>
        <w:t>đầu</w:t>
      </w:r>
      <w:r>
        <w:rPr>
          <w:color w:val="231F20"/>
          <w:spacing w:val="-5"/>
          <w:w w:val="105"/>
        </w:rPr>
        <w:t> </w:t>
      </w:r>
      <w:r>
        <w:rPr>
          <w:color w:val="231F20"/>
          <w:w w:val="105"/>
        </w:rPr>
        <w:t>học</w:t>
      </w:r>
      <w:r>
        <w:rPr>
          <w:color w:val="231F20"/>
          <w:spacing w:val="-5"/>
          <w:w w:val="105"/>
        </w:rPr>
        <w:t> </w:t>
      </w:r>
      <w:r>
        <w:rPr>
          <w:color w:val="231F20"/>
          <w:w w:val="105"/>
        </w:rPr>
        <w:t>Phật</w:t>
      </w:r>
      <w:r>
        <w:rPr>
          <w:color w:val="231F20"/>
          <w:spacing w:val="-5"/>
          <w:w w:val="105"/>
        </w:rPr>
        <w:t> </w:t>
      </w:r>
      <w:r>
        <w:rPr>
          <w:color w:val="231F20"/>
          <w:w w:val="105"/>
        </w:rPr>
        <w:t>là</w:t>
      </w:r>
      <w:r>
        <w:rPr>
          <w:color w:val="231F20"/>
          <w:spacing w:val="-5"/>
          <w:w w:val="105"/>
        </w:rPr>
        <w:t> </w:t>
      </w:r>
      <w:r>
        <w:rPr>
          <w:color w:val="231F20"/>
          <w:w w:val="105"/>
        </w:rPr>
        <w:t>phải</w:t>
      </w:r>
      <w:r>
        <w:rPr>
          <w:color w:val="231F20"/>
          <w:spacing w:val="-5"/>
          <w:w w:val="105"/>
        </w:rPr>
        <w:t> </w:t>
      </w:r>
      <w:r>
        <w:rPr>
          <w:color w:val="231F20"/>
          <w:w w:val="105"/>
        </w:rPr>
        <w:t>học </w:t>
      </w:r>
      <w:r>
        <w:rPr>
          <w:color w:val="231F20"/>
          <w:spacing w:val="-2"/>
          <w:w w:val="110"/>
        </w:rPr>
        <w:t>điều</w:t>
      </w:r>
      <w:r>
        <w:rPr>
          <w:color w:val="231F20"/>
          <w:spacing w:val="-22"/>
          <w:w w:val="110"/>
        </w:rPr>
        <w:t> </w:t>
      </w:r>
      <w:r>
        <w:rPr>
          <w:color w:val="231F20"/>
          <w:spacing w:val="-2"/>
          <w:w w:val="110"/>
        </w:rPr>
        <w:t>này.</w:t>
      </w:r>
      <w:r>
        <w:rPr>
          <w:color w:val="231F20"/>
          <w:spacing w:val="-21"/>
          <w:w w:val="110"/>
        </w:rPr>
        <w:t> </w:t>
      </w:r>
      <w:r>
        <w:rPr>
          <w:color w:val="231F20"/>
          <w:spacing w:val="-2"/>
          <w:w w:val="110"/>
        </w:rPr>
        <w:t>Học</w:t>
      </w:r>
      <w:r>
        <w:rPr>
          <w:color w:val="231F20"/>
          <w:spacing w:val="-21"/>
          <w:w w:val="110"/>
        </w:rPr>
        <w:t> </w:t>
      </w:r>
      <w:r>
        <w:rPr>
          <w:color w:val="231F20"/>
          <w:spacing w:val="-2"/>
          <w:w w:val="110"/>
        </w:rPr>
        <w:t>không</w:t>
      </w:r>
      <w:r>
        <w:rPr>
          <w:color w:val="231F20"/>
          <w:spacing w:val="-21"/>
          <w:w w:val="110"/>
        </w:rPr>
        <w:t> </w:t>
      </w:r>
      <w:r>
        <w:rPr>
          <w:color w:val="231F20"/>
          <w:spacing w:val="-2"/>
          <w:w w:val="110"/>
        </w:rPr>
        <w:t>đối</w:t>
      </w:r>
      <w:r>
        <w:rPr>
          <w:color w:val="231F20"/>
          <w:spacing w:val="-21"/>
          <w:w w:val="110"/>
        </w:rPr>
        <w:t> </w:t>
      </w:r>
      <w:r>
        <w:rPr>
          <w:color w:val="231F20"/>
          <w:spacing w:val="-2"/>
          <w:w w:val="110"/>
        </w:rPr>
        <w:t>lập</w:t>
      </w:r>
      <w:r>
        <w:rPr>
          <w:color w:val="231F20"/>
          <w:spacing w:val="-21"/>
          <w:w w:val="110"/>
        </w:rPr>
        <w:t> </w:t>
      </w:r>
      <w:r>
        <w:rPr>
          <w:color w:val="231F20"/>
          <w:spacing w:val="-2"/>
          <w:w w:val="110"/>
        </w:rPr>
        <w:t>với</w:t>
      </w:r>
      <w:r>
        <w:rPr>
          <w:color w:val="231F20"/>
          <w:spacing w:val="-22"/>
          <w:w w:val="110"/>
        </w:rPr>
        <w:t> </w:t>
      </w:r>
      <w:r>
        <w:rPr>
          <w:color w:val="231F20"/>
          <w:spacing w:val="-2"/>
          <w:w w:val="110"/>
        </w:rPr>
        <w:t>người</w:t>
      </w:r>
      <w:r>
        <w:rPr>
          <w:color w:val="231F20"/>
          <w:spacing w:val="-21"/>
          <w:w w:val="110"/>
        </w:rPr>
        <w:t> </w:t>
      </w:r>
      <w:r>
        <w:rPr>
          <w:color w:val="231F20"/>
          <w:spacing w:val="-2"/>
          <w:w w:val="110"/>
        </w:rPr>
        <w:t>mới</w:t>
      </w:r>
      <w:r>
        <w:rPr>
          <w:color w:val="231F20"/>
          <w:spacing w:val="-21"/>
          <w:w w:val="110"/>
        </w:rPr>
        <w:t> </w:t>
      </w:r>
      <w:r>
        <w:rPr>
          <w:color w:val="231F20"/>
          <w:spacing w:val="-2"/>
          <w:w w:val="110"/>
        </w:rPr>
        <w:t>có</w:t>
      </w:r>
      <w:r>
        <w:rPr>
          <w:color w:val="231F20"/>
          <w:spacing w:val="-22"/>
          <w:w w:val="110"/>
        </w:rPr>
        <w:t> </w:t>
      </w:r>
      <w:r>
        <w:rPr>
          <w:color w:val="231F20"/>
          <w:spacing w:val="-2"/>
          <w:w w:val="110"/>
        </w:rPr>
        <w:t>thành</w:t>
      </w:r>
      <w:r>
        <w:rPr>
          <w:color w:val="231F20"/>
          <w:spacing w:val="-21"/>
          <w:w w:val="110"/>
        </w:rPr>
        <w:t> </w:t>
      </w:r>
      <w:r>
        <w:rPr>
          <w:color w:val="231F20"/>
          <w:spacing w:val="-2"/>
          <w:w w:val="110"/>
        </w:rPr>
        <w:t>tựu.</w:t>
      </w:r>
    </w:p>
    <w:p>
      <w:pPr>
        <w:spacing w:after="0" w:line="324"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4" w:right="404" w:firstLine="453"/>
      </w:pPr>
      <w:r>
        <w:rPr>
          <w:color w:val="231F20"/>
          <w:w w:val="105"/>
        </w:rPr>
        <w:t>Ngày xưa, tôi đã tham dự mười mấy lần hội nghị </w:t>
      </w:r>
      <w:r>
        <w:rPr>
          <w:color w:val="231F20"/>
          <w:w w:val="105"/>
        </w:rPr>
        <w:t>quốc tế hòa bình. Chủ đề của hội nghị này là hóa giải xung đột, hướng đến xã hội an định, thế giới hòa bình. Hơn 30 năm về</w:t>
      </w:r>
      <w:r>
        <w:rPr>
          <w:color w:val="231F20"/>
          <w:spacing w:val="-9"/>
          <w:w w:val="105"/>
        </w:rPr>
        <w:t> </w:t>
      </w:r>
      <w:r>
        <w:rPr>
          <w:color w:val="231F20"/>
          <w:w w:val="105"/>
        </w:rPr>
        <w:t>trước,</w:t>
      </w:r>
      <w:r>
        <w:rPr>
          <w:color w:val="231F20"/>
          <w:spacing w:val="-9"/>
          <w:w w:val="105"/>
        </w:rPr>
        <w:t> </w:t>
      </w:r>
      <w:r>
        <w:rPr>
          <w:color w:val="231F20"/>
          <w:w w:val="105"/>
        </w:rPr>
        <w:t>bắt</w:t>
      </w:r>
      <w:r>
        <w:rPr>
          <w:color w:val="231F20"/>
          <w:spacing w:val="-9"/>
          <w:w w:val="105"/>
        </w:rPr>
        <w:t> </w:t>
      </w:r>
      <w:r>
        <w:rPr>
          <w:color w:val="231F20"/>
          <w:w w:val="105"/>
        </w:rPr>
        <w:t>đầu</w:t>
      </w:r>
      <w:r>
        <w:rPr>
          <w:color w:val="231F20"/>
          <w:spacing w:val="-9"/>
          <w:w w:val="105"/>
        </w:rPr>
        <w:t> </w:t>
      </w:r>
      <w:r>
        <w:rPr>
          <w:color w:val="231F20"/>
          <w:w w:val="105"/>
        </w:rPr>
        <w:t>từ</w:t>
      </w:r>
      <w:r>
        <w:rPr>
          <w:color w:val="231F20"/>
          <w:spacing w:val="-9"/>
          <w:w w:val="105"/>
        </w:rPr>
        <w:t> </w:t>
      </w:r>
      <w:r>
        <w:rPr>
          <w:color w:val="231F20"/>
          <w:w w:val="105"/>
        </w:rPr>
        <w:t>năm</w:t>
      </w:r>
      <w:r>
        <w:rPr>
          <w:color w:val="231F20"/>
          <w:spacing w:val="-9"/>
          <w:w w:val="105"/>
        </w:rPr>
        <w:t> </w:t>
      </w:r>
      <w:r>
        <w:rPr>
          <w:color w:val="231F20"/>
          <w:w w:val="105"/>
        </w:rPr>
        <w:t>1970,</w:t>
      </w:r>
      <w:r>
        <w:rPr>
          <w:color w:val="231F20"/>
          <w:spacing w:val="-9"/>
          <w:w w:val="105"/>
        </w:rPr>
        <w:t> </w:t>
      </w:r>
      <w:r>
        <w:rPr>
          <w:color w:val="231F20"/>
          <w:w w:val="105"/>
        </w:rPr>
        <w:t>Liên</w:t>
      </w:r>
      <w:r>
        <w:rPr>
          <w:color w:val="231F20"/>
          <w:spacing w:val="-9"/>
          <w:w w:val="105"/>
        </w:rPr>
        <w:t> </w:t>
      </w:r>
      <w:r>
        <w:rPr>
          <w:color w:val="231F20"/>
          <w:w w:val="105"/>
        </w:rPr>
        <w:t>Hiệp</w:t>
      </w:r>
      <w:r>
        <w:rPr>
          <w:color w:val="231F20"/>
          <w:spacing w:val="-9"/>
          <w:w w:val="105"/>
        </w:rPr>
        <w:t> </w:t>
      </w:r>
      <w:r>
        <w:rPr>
          <w:color w:val="231F20"/>
          <w:w w:val="105"/>
        </w:rPr>
        <w:t>Quốc</w:t>
      </w:r>
      <w:r>
        <w:rPr>
          <w:color w:val="231F20"/>
          <w:spacing w:val="-9"/>
          <w:w w:val="105"/>
        </w:rPr>
        <w:t> </w:t>
      </w:r>
      <w:r>
        <w:rPr>
          <w:color w:val="231F20"/>
          <w:w w:val="105"/>
        </w:rPr>
        <w:t>khai</w:t>
      </w:r>
      <w:r>
        <w:rPr>
          <w:color w:val="231F20"/>
          <w:spacing w:val="-9"/>
          <w:w w:val="105"/>
        </w:rPr>
        <w:t> </w:t>
      </w:r>
      <w:r>
        <w:rPr>
          <w:color w:val="231F20"/>
          <w:w w:val="105"/>
        </w:rPr>
        <w:t>mở</w:t>
      </w:r>
      <w:r>
        <w:rPr>
          <w:color w:val="231F20"/>
          <w:spacing w:val="-9"/>
          <w:w w:val="105"/>
        </w:rPr>
        <w:t> </w:t>
      </w:r>
      <w:r>
        <w:rPr>
          <w:color w:val="231F20"/>
          <w:w w:val="105"/>
        </w:rPr>
        <w:t>hội nghị</w:t>
      </w:r>
      <w:r>
        <w:rPr>
          <w:color w:val="231F20"/>
          <w:spacing w:val="-14"/>
          <w:w w:val="105"/>
        </w:rPr>
        <w:t> </w:t>
      </w:r>
      <w:r>
        <w:rPr>
          <w:color w:val="231F20"/>
          <w:w w:val="105"/>
        </w:rPr>
        <w:t>này.</w:t>
      </w:r>
      <w:r>
        <w:rPr>
          <w:color w:val="231F20"/>
          <w:spacing w:val="-14"/>
          <w:w w:val="105"/>
        </w:rPr>
        <w:t> </w:t>
      </w:r>
      <w:r>
        <w:rPr>
          <w:color w:val="231F20"/>
          <w:w w:val="105"/>
        </w:rPr>
        <w:t>Thế</w:t>
      </w:r>
      <w:r>
        <w:rPr>
          <w:color w:val="231F20"/>
          <w:spacing w:val="-14"/>
          <w:w w:val="105"/>
        </w:rPr>
        <w:t> </w:t>
      </w:r>
      <w:r>
        <w:rPr>
          <w:color w:val="231F20"/>
          <w:w w:val="105"/>
        </w:rPr>
        <w:t>giới</w:t>
      </w:r>
      <w:r>
        <w:rPr>
          <w:color w:val="231F20"/>
          <w:spacing w:val="-14"/>
          <w:w w:val="105"/>
        </w:rPr>
        <w:t> </w:t>
      </w:r>
      <w:r>
        <w:rPr>
          <w:color w:val="231F20"/>
          <w:w w:val="105"/>
        </w:rPr>
        <w:t>càng</w:t>
      </w:r>
      <w:r>
        <w:rPr>
          <w:color w:val="231F20"/>
          <w:spacing w:val="-14"/>
          <w:w w:val="105"/>
        </w:rPr>
        <w:t> </w:t>
      </w:r>
      <w:r>
        <w:rPr>
          <w:color w:val="231F20"/>
          <w:w w:val="105"/>
        </w:rPr>
        <w:t>mở</w:t>
      </w:r>
      <w:r>
        <w:rPr>
          <w:color w:val="231F20"/>
          <w:spacing w:val="-14"/>
          <w:w w:val="105"/>
        </w:rPr>
        <w:t> </w:t>
      </w:r>
      <w:r>
        <w:rPr>
          <w:color w:val="231F20"/>
          <w:w w:val="105"/>
        </w:rPr>
        <w:t>càng</w:t>
      </w:r>
      <w:r>
        <w:rPr>
          <w:color w:val="231F20"/>
          <w:spacing w:val="-14"/>
          <w:w w:val="105"/>
        </w:rPr>
        <w:t> </w:t>
      </w:r>
      <w:r>
        <w:rPr>
          <w:color w:val="231F20"/>
          <w:w w:val="105"/>
        </w:rPr>
        <w:t>loạn,</w:t>
      </w:r>
      <w:r>
        <w:rPr>
          <w:color w:val="231F20"/>
          <w:spacing w:val="-14"/>
          <w:w w:val="105"/>
        </w:rPr>
        <w:t> </w:t>
      </w:r>
      <w:r>
        <w:rPr>
          <w:color w:val="231F20"/>
          <w:w w:val="105"/>
        </w:rPr>
        <w:t>ngay</w:t>
      </w:r>
      <w:r>
        <w:rPr>
          <w:color w:val="231F20"/>
          <w:spacing w:val="-14"/>
          <w:w w:val="105"/>
        </w:rPr>
        <w:t> </w:t>
      </w:r>
      <w:r>
        <w:rPr>
          <w:color w:val="231F20"/>
          <w:w w:val="105"/>
        </w:rPr>
        <w:t>cả</w:t>
      </w:r>
      <w:r>
        <w:rPr>
          <w:color w:val="231F20"/>
          <w:spacing w:val="-14"/>
          <w:w w:val="105"/>
        </w:rPr>
        <w:t> </w:t>
      </w:r>
      <w:r>
        <w:rPr>
          <w:color w:val="231F20"/>
          <w:w w:val="105"/>
        </w:rPr>
        <w:t>những</w:t>
      </w:r>
      <w:r>
        <w:rPr>
          <w:color w:val="231F20"/>
          <w:spacing w:val="-14"/>
          <w:w w:val="105"/>
        </w:rPr>
        <w:t> </w:t>
      </w:r>
      <w:r>
        <w:rPr>
          <w:color w:val="231F20"/>
          <w:w w:val="105"/>
        </w:rPr>
        <w:t>người tham</w:t>
      </w:r>
      <w:r>
        <w:rPr>
          <w:color w:val="231F20"/>
          <w:spacing w:val="-6"/>
          <w:w w:val="105"/>
        </w:rPr>
        <w:t> </w:t>
      </w:r>
      <w:r>
        <w:rPr>
          <w:color w:val="231F20"/>
          <w:w w:val="105"/>
        </w:rPr>
        <w:t>dự</w:t>
      </w:r>
      <w:r>
        <w:rPr>
          <w:color w:val="231F20"/>
          <w:spacing w:val="-4"/>
          <w:w w:val="105"/>
        </w:rPr>
        <w:t> </w:t>
      </w:r>
      <w:r>
        <w:rPr>
          <w:color w:val="231F20"/>
          <w:w w:val="105"/>
        </w:rPr>
        <w:t>hội</w:t>
      </w:r>
      <w:r>
        <w:rPr>
          <w:color w:val="231F20"/>
          <w:spacing w:val="-6"/>
          <w:w w:val="105"/>
        </w:rPr>
        <w:t> </w:t>
      </w:r>
      <w:r>
        <w:rPr>
          <w:color w:val="231F20"/>
          <w:w w:val="105"/>
        </w:rPr>
        <w:t>nghị</w:t>
      </w:r>
      <w:r>
        <w:rPr>
          <w:color w:val="231F20"/>
          <w:spacing w:val="-4"/>
          <w:w w:val="105"/>
        </w:rPr>
        <w:t> </w:t>
      </w:r>
      <w:r>
        <w:rPr>
          <w:color w:val="231F20"/>
          <w:w w:val="105"/>
        </w:rPr>
        <w:t>cũng</w:t>
      </w:r>
      <w:r>
        <w:rPr>
          <w:color w:val="231F20"/>
          <w:spacing w:val="-4"/>
          <w:w w:val="105"/>
        </w:rPr>
        <w:t> </w:t>
      </w:r>
      <w:r>
        <w:rPr>
          <w:color w:val="231F20"/>
          <w:w w:val="105"/>
        </w:rPr>
        <w:t>không</w:t>
      </w:r>
      <w:r>
        <w:rPr>
          <w:color w:val="231F20"/>
          <w:spacing w:val="-6"/>
          <w:w w:val="105"/>
        </w:rPr>
        <w:t> </w:t>
      </w:r>
      <w:r>
        <w:rPr>
          <w:color w:val="231F20"/>
          <w:w w:val="105"/>
        </w:rPr>
        <w:t>có</w:t>
      </w:r>
      <w:r>
        <w:rPr>
          <w:color w:val="231F20"/>
          <w:spacing w:val="-6"/>
          <w:w w:val="105"/>
        </w:rPr>
        <w:t> </w:t>
      </w:r>
      <w:r>
        <w:rPr>
          <w:color w:val="231F20"/>
          <w:w w:val="105"/>
        </w:rPr>
        <w:t>niềm</w:t>
      </w:r>
      <w:r>
        <w:rPr>
          <w:color w:val="231F20"/>
          <w:spacing w:val="-6"/>
          <w:w w:val="105"/>
        </w:rPr>
        <w:t> </w:t>
      </w:r>
      <w:r>
        <w:rPr>
          <w:color w:val="231F20"/>
          <w:w w:val="105"/>
        </w:rPr>
        <w:t>tin.</w:t>
      </w:r>
      <w:r>
        <w:rPr>
          <w:color w:val="231F20"/>
          <w:spacing w:val="-6"/>
          <w:w w:val="105"/>
        </w:rPr>
        <w:t> </w:t>
      </w:r>
      <w:r>
        <w:rPr>
          <w:color w:val="231F20"/>
          <w:w w:val="105"/>
        </w:rPr>
        <w:t>Nguyên</w:t>
      </w:r>
      <w:r>
        <w:rPr>
          <w:color w:val="231F20"/>
          <w:spacing w:val="-4"/>
          <w:w w:val="105"/>
        </w:rPr>
        <w:t> </w:t>
      </w:r>
      <w:r>
        <w:rPr>
          <w:color w:val="231F20"/>
          <w:w w:val="105"/>
        </w:rPr>
        <w:t>nhân</w:t>
      </w:r>
      <w:r>
        <w:rPr>
          <w:color w:val="231F20"/>
          <w:spacing w:val="-4"/>
          <w:w w:val="105"/>
        </w:rPr>
        <w:t> </w:t>
      </w:r>
      <w:r>
        <w:rPr>
          <w:color w:val="231F20"/>
          <w:w w:val="105"/>
        </w:rPr>
        <w:t>gì? Không buông bỏ đối lập.</w:t>
      </w:r>
    </w:p>
    <w:p>
      <w:pPr>
        <w:pStyle w:val="BodyText"/>
        <w:spacing w:line="297" w:lineRule="auto" w:before="144"/>
        <w:ind w:left="104" w:right="402" w:firstLine="453"/>
      </w:pPr>
      <w:r>
        <w:rPr>
          <w:color w:val="231F20"/>
        </w:rPr>
        <w:t>Tôi có cơ duyên tham dự hội nghị này. Chúng tôi hiểu, bởi </w:t>
      </w:r>
      <w:r>
        <w:rPr>
          <w:color w:val="231F20"/>
          <w:w w:val="105"/>
        </w:rPr>
        <w:t>đức</w:t>
      </w:r>
      <w:r>
        <w:rPr>
          <w:color w:val="231F20"/>
          <w:spacing w:val="-1"/>
          <w:w w:val="105"/>
        </w:rPr>
        <w:t> </w:t>
      </w:r>
      <w:r>
        <w:rPr>
          <w:color w:val="231F20"/>
          <w:w w:val="105"/>
        </w:rPr>
        <w:t>Phật dạy</w:t>
      </w:r>
      <w:r>
        <w:rPr>
          <w:color w:val="231F20"/>
          <w:spacing w:val="-1"/>
          <w:w w:val="105"/>
        </w:rPr>
        <w:t> </w:t>
      </w:r>
      <w:r>
        <w:rPr>
          <w:color w:val="231F20"/>
          <w:w w:val="105"/>
        </w:rPr>
        <w:t>phá</w:t>
      </w:r>
      <w:r>
        <w:rPr>
          <w:color w:val="231F20"/>
          <w:spacing w:val="-1"/>
          <w:w w:val="105"/>
        </w:rPr>
        <w:t> </w:t>
      </w:r>
      <w:r>
        <w:rPr>
          <w:color w:val="231F20"/>
          <w:w w:val="105"/>
        </w:rPr>
        <w:t>vỡ</w:t>
      </w:r>
      <w:r>
        <w:rPr>
          <w:color w:val="231F20"/>
          <w:spacing w:val="-1"/>
          <w:w w:val="105"/>
        </w:rPr>
        <w:t> </w:t>
      </w:r>
      <w:r>
        <w:rPr>
          <w:color w:val="231F20"/>
          <w:w w:val="105"/>
        </w:rPr>
        <w:t>5 loại kiến</w:t>
      </w:r>
      <w:r>
        <w:rPr>
          <w:color w:val="231F20"/>
          <w:spacing w:val="-1"/>
          <w:w w:val="105"/>
        </w:rPr>
        <w:t> </w:t>
      </w:r>
      <w:r>
        <w:rPr>
          <w:color w:val="231F20"/>
          <w:w w:val="105"/>
        </w:rPr>
        <w:t>hoặc,</w:t>
      </w:r>
      <w:r>
        <w:rPr>
          <w:color w:val="231F20"/>
          <w:spacing w:val="-1"/>
          <w:w w:val="105"/>
        </w:rPr>
        <w:t> </w:t>
      </w:r>
      <w:r>
        <w:rPr>
          <w:color w:val="231F20"/>
          <w:w w:val="105"/>
        </w:rPr>
        <w:t>thứ</w:t>
      </w:r>
      <w:r>
        <w:rPr>
          <w:color w:val="231F20"/>
          <w:spacing w:val="-1"/>
          <w:w w:val="105"/>
        </w:rPr>
        <w:t> </w:t>
      </w:r>
      <w:r>
        <w:rPr>
          <w:color w:val="231F20"/>
          <w:w w:val="105"/>
        </w:rPr>
        <w:t>nhất</w:t>
      </w:r>
      <w:r>
        <w:rPr>
          <w:color w:val="231F20"/>
          <w:spacing w:val="-1"/>
          <w:w w:val="105"/>
        </w:rPr>
        <w:t> </w:t>
      </w:r>
      <w:r>
        <w:rPr>
          <w:color w:val="231F20"/>
          <w:w w:val="105"/>
        </w:rPr>
        <w:t>là thân</w:t>
      </w:r>
      <w:r>
        <w:rPr>
          <w:color w:val="231F20"/>
          <w:spacing w:val="-1"/>
          <w:w w:val="105"/>
        </w:rPr>
        <w:t> </w:t>
      </w:r>
      <w:r>
        <w:rPr>
          <w:color w:val="231F20"/>
          <w:w w:val="105"/>
        </w:rPr>
        <w:t>kiến, thứ hai là biên kiến. Biên kiến là đối lập, là nhị biên. Nhị biên</w:t>
      </w:r>
      <w:r>
        <w:rPr>
          <w:color w:val="231F20"/>
          <w:spacing w:val="-9"/>
          <w:w w:val="105"/>
        </w:rPr>
        <w:t> </w:t>
      </w:r>
      <w:r>
        <w:rPr>
          <w:color w:val="231F20"/>
          <w:w w:val="105"/>
        </w:rPr>
        <w:t>là</w:t>
      </w:r>
      <w:r>
        <w:rPr>
          <w:color w:val="231F20"/>
          <w:spacing w:val="-8"/>
          <w:w w:val="105"/>
        </w:rPr>
        <w:t> </w:t>
      </w:r>
      <w:r>
        <w:rPr>
          <w:color w:val="231F20"/>
          <w:w w:val="105"/>
        </w:rPr>
        <w:t>sai</w:t>
      </w:r>
      <w:r>
        <w:rPr>
          <w:color w:val="231F20"/>
          <w:spacing w:val="-8"/>
          <w:w w:val="105"/>
        </w:rPr>
        <w:t> </w:t>
      </w:r>
      <w:r>
        <w:rPr>
          <w:color w:val="231F20"/>
          <w:w w:val="105"/>
        </w:rPr>
        <w:t>lầm.</w:t>
      </w:r>
      <w:r>
        <w:rPr>
          <w:color w:val="231F20"/>
          <w:spacing w:val="-9"/>
          <w:w w:val="105"/>
        </w:rPr>
        <w:t> </w:t>
      </w:r>
      <w:r>
        <w:rPr>
          <w:color w:val="231F20"/>
          <w:w w:val="105"/>
        </w:rPr>
        <w:t>Không</w:t>
      </w:r>
      <w:r>
        <w:rPr>
          <w:color w:val="231F20"/>
          <w:spacing w:val="-9"/>
          <w:w w:val="105"/>
        </w:rPr>
        <w:t> </w:t>
      </w:r>
      <w:r>
        <w:rPr>
          <w:color w:val="231F20"/>
          <w:w w:val="105"/>
        </w:rPr>
        <w:t>có</w:t>
      </w:r>
      <w:r>
        <w:rPr>
          <w:color w:val="231F20"/>
          <w:spacing w:val="-9"/>
          <w:w w:val="105"/>
        </w:rPr>
        <w:t> </w:t>
      </w:r>
      <w:r>
        <w:rPr>
          <w:color w:val="231F20"/>
          <w:w w:val="105"/>
        </w:rPr>
        <w:t>nhị</w:t>
      </w:r>
      <w:r>
        <w:rPr>
          <w:color w:val="231F20"/>
          <w:spacing w:val="-9"/>
          <w:w w:val="105"/>
        </w:rPr>
        <w:t> </w:t>
      </w:r>
      <w:r>
        <w:rPr>
          <w:color w:val="231F20"/>
          <w:w w:val="105"/>
        </w:rPr>
        <w:t>biên,</w:t>
      </w:r>
      <w:r>
        <w:rPr>
          <w:color w:val="231F20"/>
          <w:spacing w:val="-9"/>
          <w:w w:val="105"/>
        </w:rPr>
        <w:t> </w:t>
      </w:r>
      <w:r>
        <w:rPr>
          <w:color w:val="231F20"/>
          <w:w w:val="105"/>
        </w:rPr>
        <w:t>lấy</w:t>
      </w:r>
      <w:r>
        <w:rPr>
          <w:color w:val="231F20"/>
          <w:spacing w:val="-9"/>
          <w:w w:val="105"/>
        </w:rPr>
        <w:t> </w:t>
      </w:r>
      <w:r>
        <w:rPr>
          <w:color w:val="231F20"/>
          <w:w w:val="105"/>
        </w:rPr>
        <w:t>đâu</w:t>
      </w:r>
      <w:r>
        <w:rPr>
          <w:color w:val="231F20"/>
          <w:spacing w:val="-8"/>
          <w:w w:val="105"/>
        </w:rPr>
        <w:t> </w:t>
      </w:r>
      <w:r>
        <w:rPr>
          <w:color w:val="231F20"/>
          <w:w w:val="105"/>
        </w:rPr>
        <w:t>ra</w:t>
      </w:r>
      <w:r>
        <w:rPr>
          <w:color w:val="231F20"/>
          <w:spacing w:val="-9"/>
          <w:w w:val="105"/>
        </w:rPr>
        <w:t> </w:t>
      </w:r>
      <w:r>
        <w:rPr>
          <w:color w:val="231F20"/>
          <w:w w:val="105"/>
        </w:rPr>
        <w:t>nhị</w:t>
      </w:r>
      <w:r>
        <w:rPr>
          <w:color w:val="231F20"/>
          <w:spacing w:val="-9"/>
          <w:w w:val="105"/>
        </w:rPr>
        <w:t> </w:t>
      </w:r>
      <w:r>
        <w:rPr>
          <w:color w:val="231F20"/>
          <w:w w:val="105"/>
        </w:rPr>
        <w:t>biên?</w:t>
      </w:r>
      <w:r>
        <w:rPr>
          <w:color w:val="231F20"/>
          <w:spacing w:val="-9"/>
          <w:w w:val="105"/>
        </w:rPr>
        <w:t> </w:t>
      </w:r>
      <w:r>
        <w:rPr>
          <w:color w:val="231F20"/>
          <w:w w:val="105"/>
        </w:rPr>
        <w:t>Vấn đề của bản thân không giải quyết được, mâu thuẫn của bản thân không giải quyết được, làm sao có thể giúp cho người </w:t>
      </w:r>
      <w:r>
        <w:rPr>
          <w:color w:val="231F20"/>
        </w:rPr>
        <w:t>khác giải quyết mâu thuẫn. Năm đó, Trường Đại học Cách Lý </w:t>
      </w:r>
      <w:r>
        <w:rPr>
          <w:color w:val="231F20"/>
          <w:w w:val="105"/>
        </w:rPr>
        <w:t>Phi</w:t>
      </w:r>
      <w:r>
        <w:rPr>
          <w:color w:val="231F20"/>
          <w:spacing w:val="-5"/>
          <w:w w:val="105"/>
        </w:rPr>
        <w:t> </w:t>
      </w:r>
      <w:r>
        <w:rPr>
          <w:color w:val="231F20"/>
          <w:w w:val="105"/>
        </w:rPr>
        <w:t>Tư</w:t>
      </w:r>
      <w:r>
        <w:rPr>
          <w:color w:val="231F20"/>
          <w:spacing w:val="-5"/>
          <w:w w:val="105"/>
        </w:rPr>
        <w:t> </w:t>
      </w:r>
      <w:r>
        <w:rPr>
          <w:color w:val="231F20"/>
          <w:w w:val="105"/>
        </w:rPr>
        <w:t>đến</w:t>
      </w:r>
      <w:r>
        <w:rPr>
          <w:color w:val="231F20"/>
          <w:spacing w:val="-5"/>
          <w:w w:val="105"/>
        </w:rPr>
        <w:t> </w:t>
      </w:r>
      <w:r>
        <w:rPr>
          <w:color w:val="231F20"/>
          <w:w w:val="105"/>
        </w:rPr>
        <w:t>tìm</w:t>
      </w:r>
      <w:r>
        <w:rPr>
          <w:color w:val="231F20"/>
          <w:spacing w:val="-5"/>
          <w:w w:val="105"/>
        </w:rPr>
        <w:t> </w:t>
      </w:r>
      <w:r>
        <w:rPr>
          <w:color w:val="231F20"/>
          <w:w w:val="105"/>
        </w:rPr>
        <w:t>tôi,</w:t>
      </w:r>
      <w:r>
        <w:rPr>
          <w:color w:val="231F20"/>
          <w:spacing w:val="-5"/>
          <w:w w:val="105"/>
        </w:rPr>
        <w:t> </w:t>
      </w:r>
      <w:r>
        <w:rPr>
          <w:color w:val="231F20"/>
          <w:w w:val="105"/>
        </w:rPr>
        <w:t>cùng</w:t>
      </w:r>
      <w:r>
        <w:rPr>
          <w:color w:val="231F20"/>
          <w:spacing w:val="-5"/>
          <w:w w:val="105"/>
        </w:rPr>
        <w:t> </w:t>
      </w:r>
      <w:r>
        <w:rPr>
          <w:color w:val="231F20"/>
          <w:w w:val="105"/>
        </w:rPr>
        <w:t>giáo</w:t>
      </w:r>
      <w:r>
        <w:rPr>
          <w:color w:val="231F20"/>
          <w:spacing w:val="-5"/>
          <w:w w:val="105"/>
        </w:rPr>
        <w:t> </w:t>
      </w:r>
      <w:r>
        <w:rPr>
          <w:color w:val="231F20"/>
          <w:w w:val="105"/>
        </w:rPr>
        <w:t>thọ</w:t>
      </w:r>
      <w:r>
        <w:rPr>
          <w:color w:val="231F20"/>
          <w:spacing w:val="-5"/>
          <w:w w:val="105"/>
        </w:rPr>
        <w:t> </w:t>
      </w:r>
      <w:r>
        <w:rPr>
          <w:color w:val="231F20"/>
          <w:w w:val="105"/>
        </w:rPr>
        <w:t>trong</w:t>
      </w:r>
      <w:r>
        <w:rPr>
          <w:color w:val="231F20"/>
          <w:spacing w:val="-5"/>
          <w:w w:val="105"/>
        </w:rPr>
        <w:t> </w:t>
      </w:r>
      <w:r>
        <w:rPr>
          <w:color w:val="231F20"/>
          <w:w w:val="105"/>
        </w:rPr>
        <w:t>Học</w:t>
      </w:r>
      <w:r>
        <w:rPr>
          <w:color w:val="231F20"/>
          <w:spacing w:val="-5"/>
          <w:w w:val="105"/>
        </w:rPr>
        <w:t> </w:t>
      </w:r>
      <w:r>
        <w:rPr>
          <w:color w:val="231F20"/>
          <w:w w:val="105"/>
        </w:rPr>
        <w:t>viện</w:t>
      </w:r>
      <w:r>
        <w:rPr>
          <w:color w:val="231F20"/>
          <w:spacing w:val="-5"/>
          <w:w w:val="105"/>
        </w:rPr>
        <w:t> </w:t>
      </w:r>
      <w:r>
        <w:rPr>
          <w:color w:val="231F20"/>
          <w:w w:val="105"/>
        </w:rPr>
        <w:t>Hòa</w:t>
      </w:r>
      <w:r>
        <w:rPr>
          <w:color w:val="231F20"/>
          <w:spacing w:val="-5"/>
          <w:w w:val="105"/>
        </w:rPr>
        <w:t> </w:t>
      </w:r>
      <w:r>
        <w:rPr>
          <w:color w:val="231F20"/>
          <w:w w:val="105"/>
        </w:rPr>
        <w:t>Bình, mở 2 cuộc hội đàm. Tôi đem phương pháp trong đạo Phật nói cho mọi người nghe. Mọi người được nghe điều chưa từng nghe. Xung đột ở đâu? Nguồn gốc xung đột ở ngay tự thân.</w:t>
      </w:r>
      <w:r>
        <w:rPr>
          <w:color w:val="231F20"/>
          <w:spacing w:val="-8"/>
          <w:w w:val="105"/>
        </w:rPr>
        <w:t> </w:t>
      </w:r>
      <w:r>
        <w:rPr>
          <w:color w:val="231F20"/>
          <w:w w:val="105"/>
        </w:rPr>
        <w:t>Người</w:t>
      </w:r>
      <w:r>
        <w:rPr>
          <w:color w:val="231F20"/>
          <w:spacing w:val="-8"/>
          <w:w w:val="105"/>
        </w:rPr>
        <w:t> </w:t>
      </w:r>
      <w:r>
        <w:rPr>
          <w:color w:val="231F20"/>
          <w:w w:val="105"/>
        </w:rPr>
        <w:t>học</w:t>
      </w:r>
      <w:r>
        <w:rPr>
          <w:color w:val="231F20"/>
          <w:spacing w:val="-8"/>
          <w:w w:val="105"/>
        </w:rPr>
        <w:t> </w:t>
      </w:r>
      <w:r>
        <w:rPr>
          <w:color w:val="231F20"/>
          <w:w w:val="105"/>
        </w:rPr>
        <w:t>Phật</w:t>
      </w:r>
      <w:r>
        <w:rPr>
          <w:color w:val="231F20"/>
          <w:spacing w:val="-8"/>
          <w:w w:val="105"/>
        </w:rPr>
        <w:t> </w:t>
      </w:r>
      <w:r>
        <w:rPr>
          <w:color w:val="231F20"/>
          <w:w w:val="105"/>
        </w:rPr>
        <w:t>hiểu</w:t>
      </w:r>
      <w:r>
        <w:rPr>
          <w:color w:val="231F20"/>
          <w:spacing w:val="-8"/>
          <w:w w:val="105"/>
        </w:rPr>
        <w:t> </w:t>
      </w:r>
      <w:r>
        <w:rPr>
          <w:color w:val="231F20"/>
          <w:w w:val="105"/>
        </w:rPr>
        <w:t>được,</w:t>
      </w:r>
      <w:r>
        <w:rPr>
          <w:color w:val="231F20"/>
          <w:spacing w:val="-8"/>
          <w:w w:val="105"/>
        </w:rPr>
        <w:t> </w:t>
      </w:r>
      <w:r>
        <w:rPr>
          <w:color w:val="231F20"/>
          <w:w w:val="105"/>
        </w:rPr>
        <w:t>bởi</w:t>
      </w:r>
      <w:r>
        <w:rPr>
          <w:color w:val="231F20"/>
          <w:spacing w:val="-8"/>
          <w:w w:val="105"/>
        </w:rPr>
        <w:t> </w:t>
      </w:r>
      <w:r>
        <w:rPr>
          <w:color w:val="231F20"/>
          <w:w w:val="105"/>
        </w:rPr>
        <w:t>họ</w:t>
      </w:r>
      <w:r>
        <w:rPr>
          <w:color w:val="231F20"/>
          <w:spacing w:val="-8"/>
          <w:w w:val="105"/>
        </w:rPr>
        <w:t> </w:t>
      </w:r>
      <w:r>
        <w:rPr>
          <w:color w:val="231F20"/>
          <w:w w:val="105"/>
        </w:rPr>
        <w:t>vừa</w:t>
      </w:r>
      <w:r>
        <w:rPr>
          <w:color w:val="231F20"/>
          <w:spacing w:val="-8"/>
          <w:w w:val="105"/>
        </w:rPr>
        <w:t> </w:t>
      </w:r>
      <w:r>
        <w:rPr>
          <w:color w:val="231F20"/>
          <w:w w:val="105"/>
        </w:rPr>
        <w:t>nói</w:t>
      </w:r>
      <w:r>
        <w:rPr>
          <w:color w:val="231F20"/>
          <w:spacing w:val="-8"/>
          <w:w w:val="105"/>
        </w:rPr>
        <w:t> </w:t>
      </w:r>
      <w:r>
        <w:rPr>
          <w:color w:val="231F20"/>
          <w:w w:val="105"/>
        </w:rPr>
        <w:t>là</w:t>
      </w:r>
      <w:r>
        <w:rPr>
          <w:color w:val="231F20"/>
          <w:spacing w:val="-8"/>
          <w:w w:val="105"/>
        </w:rPr>
        <w:t> </w:t>
      </w:r>
      <w:r>
        <w:rPr>
          <w:color w:val="231F20"/>
          <w:w w:val="105"/>
        </w:rPr>
        <w:t>biết</w:t>
      </w:r>
      <w:r>
        <w:rPr>
          <w:color w:val="231F20"/>
          <w:spacing w:val="-8"/>
          <w:w w:val="105"/>
        </w:rPr>
        <w:t> </w:t>
      </w:r>
      <w:r>
        <w:rPr>
          <w:color w:val="231F20"/>
          <w:w w:val="105"/>
        </w:rPr>
        <w:t>ngay bản</w:t>
      </w:r>
      <w:r>
        <w:rPr>
          <w:color w:val="231F20"/>
          <w:spacing w:val="-13"/>
          <w:w w:val="105"/>
        </w:rPr>
        <w:t> </w:t>
      </w:r>
      <w:r>
        <w:rPr>
          <w:color w:val="231F20"/>
          <w:w w:val="105"/>
        </w:rPr>
        <w:t>tính</w:t>
      </w:r>
      <w:r>
        <w:rPr>
          <w:color w:val="231F20"/>
          <w:spacing w:val="-13"/>
          <w:w w:val="105"/>
        </w:rPr>
        <w:t> </w:t>
      </w:r>
      <w:r>
        <w:rPr>
          <w:color w:val="231F20"/>
          <w:w w:val="105"/>
        </w:rPr>
        <w:t>và</w:t>
      </w:r>
      <w:r>
        <w:rPr>
          <w:color w:val="231F20"/>
          <w:spacing w:val="-13"/>
          <w:w w:val="105"/>
        </w:rPr>
        <w:t> </w:t>
      </w:r>
      <w:r>
        <w:rPr>
          <w:color w:val="231F20"/>
          <w:w w:val="105"/>
        </w:rPr>
        <w:t>tập</w:t>
      </w:r>
      <w:r>
        <w:rPr>
          <w:color w:val="231F20"/>
          <w:spacing w:val="-13"/>
          <w:w w:val="105"/>
        </w:rPr>
        <w:t> </w:t>
      </w:r>
      <w:r>
        <w:rPr>
          <w:color w:val="231F20"/>
          <w:w w:val="105"/>
        </w:rPr>
        <w:t>tính</w:t>
      </w:r>
      <w:r>
        <w:rPr>
          <w:color w:val="231F20"/>
          <w:spacing w:val="-13"/>
          <w:w w:val="105"/>
        </w:rPr>
        <w:t> </w:t>
      </w:r>
      <w:r>
        <w:rPr>
          <w:color w:val="231F20"/>
          <w:w w:val="105"/>
        </w:rPr>
        <w:t>xung</w:t>
      </w:r>
      <w:r>
        <w:rPr>
          <w:color w:val="231F20"/>
          <w:spacing w:val="-13"/>
          <w:w w:val="105"/>
        </w:rPr>
        <w:t> </w:t>
      </w:r>
      <w:r>
        <w:rPr>
          <w:color w:val="231F20"/>
          <w:w w:val="105"/>
        </w:rPr>
        <w:t>đột.</w:t>
      </w:r>
      <w:r>
        <w:rPr>
          <w:color w:val="231F20"/>
          <w:spacing w:val="-13"/>
          <w:w w:val="105"/>
        </w:rPr>
        <w:t> </w:t>
      </w:r>
      <w:r>
        <w:rPr>
          <w:color w:val="231F20"/>
          <w:w w:val="105"/>
        </w:rPr>
        <w:t>Bản</w:t>
      </w:r>
      <w:r>
        <w:rPr>
          <w:color w:val="231F20"/>
          <w:spacing w:val="-13"/>
          <w:w w:val="105"/>
        </w:rPr>
        <w:t> </w:t>
      </w:r>
      <w:r>
        <w:rPr>
          <w:color w:val="231F20"/>
          <w:w w:val="105"/>
        </w:rPr>
        <w:t>tính</w:t>
      </w:r>
      <w:r>
        <w:rPr>
          <w:color w:val="231F20"/>
          <w:spacing w:val="-13"/>
          <w:w w:val="105"/>
        </w:rPr>
        <w:t> </w:t>
      </w:r>
      <w:r>
        <w:rPr>
          <w:color w:val="231F20"/>
          <w:w w:val="105"/>
        </w:rPr>
        <w:t>là</w:t>
      </w:r>
      <w:r>
        <w:rPr>
          <w:color w:val="231F20"/>
          <w:spacing w:val="-13"/>
          <w:w w:val="105"/>
        </w:rPr>
        <w:t> </w:t>
      </w:r>
      <w:r>
        <w:rPr>
          <w:color w:val="231F20"/>
          <w:w w:val="105"/>
        </w:rPr>
        <w:t>bản</w:t>
      </w:r>
      <w:r>
        <w:rPr>
          <w:color w:val="231F20"/>
          <w:spacing w:val="-13"/>
          <w:w w:val="105"/>
        </w:rPr>
        <w:t> </w:t>
      </w:r>
      <w:r>
        <w:rPr>
          <w:color w:val="231F20"/>
          <w:w w:val="105"/>
        </w:rPr>
        <w:t>thiện.</w:t>
      </w:r>
      <w:r>
        <w:rPr>
          <w:color w:val="231F20"/>
          <w:spacing w:val="-13"/>
          <w:w w:val="105"/>
        </w:rPr>
        <w:t> </w:t>
      </w:r>
      <w:r>
        <w:rPr>
          <w:color w:val="231F20"/>
          <w:w w:val="105"/>
        </w:rPr>
        <w:t>Tập</w:t>
      </w:r>
      <w:r>
        <w:rPr>
          <w:color w:val="231F20"/>
          <w:spacing w:val="-13"/>
          <w:w w:val="105"/>
        </w:rPr>
        <w:t> </w:t>
      </w:r>
      <w:r>
        <w:rPr>
          <w:color w:val="231F20"/>
          <w:w w:val="105"/>
        </w:rPr>
        <w:t>tính là</w:t>
      </w:r>
      <w:r>
        <w:rPr>
          <w:color w:val="231F20"/>
          <w:spacing w:val="-8"/>
          <w:w w:val="105"/>
        </w:rPr>
        <w:t> </w:t>
      </w:r>
      <w:r>
        <w:rPr>
          <w:color w:val="231F20"/>
          <w:w w:val="105"/>
        </w:rPr>
        <w:t>bất</w:t>
      </w:r>
      <w:r>
        <w:rPr>
          <w:color w:val="231F20"/>
          <w:spacing w:val="-8"/>
          <w:w w:val="105"/>
        </w:rPr>
        <w:t> </w:t>
      </w:r>
      <w:r>
        <w:rPr>
          <w:color w:val="231F20"/>
          <w:w w:val="105"/>
        </w:rPr>
        <w:t>thiện.</w:t>
      </w:r>
      <w:r>
        <w:rPr>
          <w:color w:val="231F20"/>
          <w:spacing w:val="-8"/>
          <w:w w:val="105"/>
        </w:rPr>
        <w:t> </w:t>
      </w:r>
      <w:r>
        <w:rPr>
          <w:color w:val="231F20"/>
          <w:w w:val="105"/>
        </w:rPr>
        <w:t>Thiện</w:t>
      </w:r>
      <w:r>
        <w:rPr>
          <w:color w:val="231F20"/>
          <w:spacing w:val="-9"/>
          <w:w w:val="105"/>
        </w:rPr>
        <w:t> </w:t>
      </w:r>
      <w:r>
        <w:rPr>
          <w:color w:val="231F20"/>
          <w:w w:val="105"/>
        </w:rPr>
        <w:t>và</w:t>
      </w:r>
      <w:r>
        <w:rPr>
          <w:color w:val="231F20"/>
          <w:spacing w:val="-8"/>
          <w:w w:val="105"/>
        </w:rPr>
        <w:t> </w:t>
      </w:r>
      <w:r>
        <w:rPr>
          <w:color w:val="231F20"/>
          <w:w w:val="105"/>
        </w:rPr>
        <w:t>bất</w:t>
      </w:r>
      <w:r>
        <w:rPr>
          <w:color w:val="231F20"/>
          <w:spacing w:val="-8"/>
          <w:w w:val="105"/>
        </w:rPr>
        <w:t> </w:t>
      </w:r>
      <w:r>
        <w:rPr>
          <w:color w:val="231F20"/>
          <w:w w:val="105"/>
        </w:rPr>
        <w:t>thiện,</w:t>
      </w:r>
      <w:r>
        <w:rPr>
          <w:color w:val="231F20"/>
          <w:spacing w:val="-8"/>
          <w:w w:val="105"/>
        </w:rPr>
        <w:t> </w:t>
      </w:r>
      <w:r>
        <w:rPr>
          <w:color w:val="231F20"/>
          <w:w w:val="105"/>
        </w:rPr>
        <w:t>đây</w:t>
      </w:r>
      <w:r>
        <w:rPr>
          <w:color w:val="231F20"/>
          <w:spacing w:val="-8"/>
          <w:w w:val="105"/>
        </w:rPr>
        <w:t> </w:t>
      </w:r>
      <w:r>
        <w:rPr>
          <w:color w:val="231F20"/>
          <w:w w:val="105"/>
        </w:rPr>
        <w:t>là</w:t>
      </w:r>
      <w:r>
        <w:rPr>
          <w:color w:val="231F20"/>
          <w:spacing w:val="-8"/>
          <w:w w:val="105"/>
        </w:rPr>
        <w:t> </w:t>
      </w:r>
      <w:r>
        <w:rPr>
          <w:color w:val="231F20"/>
          <w:w w:val="105"/>
        </w:rPr>
        <w:t>sự</w:t>
      </w:r>
      <w:r>
        <w:rPr>
          <w:color w:val="231F20"/>
          <w:spacing w:val="-8"/>
          <w:w w:val="105"/>
        </w:rPr>
        <w:t> </w:t>
      </w:r>
      <w:r>
        <w:rPr>
          <w:color w:val="231F20"/>
          <w:w w:val="105"/>
        </w:rPr>
        <w:t>việc</w:t>
      </w:r>
      <w:r>
        <w:rPr>
          <w:color w:val="231F20"/>
          <w:spacing w:val="-8"/>
          <w:w w:val="105"/>
        </w:rPr>
        <w:t> </w:t>
      </w:r>
      <w:r>
        <w:rPr>
          <w:color w:val="231F20"/>
          <w:w w:val="105"/>
        </w:rPr>
        <w:t>của</w:t>
      </w:r>
      <w:r>
        <w:rPr>
          <w:color w:val="231F20"/>
          <w:spacing w:val="-8"/>
          <w:w w:val="105"/>
        </w:rPr>
        <w:t> </w:t>
      </w:r>
      <w:r>
        <w:rPr>
          <w:color w:val="231F20"/>
          <w:w w:val="105"/>
        </w:rPr>
        <w:t>chính</w:t>
      </w:r>
      <w:r>
        <w:rPr>
          <w:color w:val="231F20"/>
          <w:spacing w:val="-8"/>
          <w:w w:val="105"/>
        </w:rPr>
        <w:t> </w:t>
      </w:r>
      <w:r>
        <w:rPr>
          <w:color w:val="231F20"/>
          <w:w w:val="105"/>
        </w:rPr>
        <w:t>bản thân mình, chứ không phải bên ngoài.</w:t>
      </w:r>
    </w:p>
    <w:p>
      <w:pPr>
        <w:pStyle w:val="BodyText"/>
        <w:spacing w:line="297" w:lineRule="auto" w:before="147"/>
        <w:ind w:left="104" w:right="404" w:firstLine="453"/>
      </w:pPr>
      <w:r>
        <w:rPr>
          <w:color w:val="231F20"/>
          <w:w w:val="110"/>
        </w:rPr>
        <w:t>Vấn đề này không được giải quyết, thì không thể giải quyết</w:t>
      </w:r>
      <w:r>
        <w:rPr>
          <w:color w:val="231F20"/>
          <w:spacing w:val="-17"/>
          <w:w w:val="110"/>
        </w:rPr>
        <w:t> </w:t>
      </w:r>
      <w:r>
        <w:rPr>
          <w:color w:val="231F20"/>
          <w:w w:val="110"/>
        </w:rPr>
        <w:t>những</w:t>
      </w:r>
      <w:r>
        <w:rPr>
          <w:color w:val="231F20"/>
          <w:spacing w:val="-17"/>
          <w:w w:val="110"/>
        </w:rPr>
        <w:t> </w:t>
      </w:r>
      <w:r>
        <w:rPr>
          <w:color w:val="231F20"/>
          <w:w w:val="110"/>
        </w:rPr>
        <w:t>vấn</w:t>
      </w:r>
      <w:r>
        <w:rPr>
          <w:color w:val="231F20"/>
          <w:spacing w:val="-17"/>
          <w:w w:val="110"/>
        </w:rPr>
        <w:t> </w:t>
      </w:r>
      <w:r>
        <w:rPr>
          <w:color w:val="231F20"/>
          <w:w w:val="110"/>
        </w:rPr>
        <w:t>đề</w:t>
      </w:r>
      <w:r>
        <w:rPr>
          <w:color w:val="231F20"/>
          <w:spacing w:val="-17"/>
          <w:w w:val="110"/>
        </w:rPr>
        <w:t> </w:t>
      </w:r>
      <w:r>
        <w:rPr>
          <w:color w:val="231F20"/>
          <w:w w:val="110"/>
        </w:rPr>
        <w:t>bên</w:t>
      </w:r>
      <w:r>
        <w:rPr>
          <w:color w:val="231F20"/>
          <w:spacing w:val="-17"/>
          <w:w w:val="110"/>
        </w:rPr>
        <w:t> </w:t>
      </w:r>
      <w:r>
        <w:rPr>
          <w:color w:val="231F20"/>
          <w:w w:val="110"/>
        </w:rPr>
        <w:t>ngoài.</w:t>
      </w:r>
      <w:r>
        <w:rPr>
          <w:color w:val="231F20"/>
          <w:spacing w:val="-17"/>
          <w:w w:val="110"/>
        </w:rPr>
        <w:t> </w:t>
      </w:r>
      <w:r>
        <w:rPr>
          <w:color w:val="231F20"/>
          <w:w w:val="110"/>
        </w:rPr>
        <w:t>Nhưng</w:t>
      </w:r>
      <w:r>
        <w:rPr>
          <w:color w:val="231F20"/>
          <w:spacing w:val="-17"/>
          <w:w w:val="110"/>
        </w:rPr>
        <w:t> </w:t>
      </w:r>
      <w:r>
        <w:rPr>
          <w:color w:val="231F20"/>
          <w:w w:val="110"/>
        </w:rPr>
        <w:t>người</w:t>
      </w:r>
      <w:r>
        <w:rPr>
          <w:color w:val="231F20"/>
          <w:spacing w:val="-17"/>
          <w:w w:val="110"/>
        </w:rPr>
        <w:t> </w:t>
      </w:r>
      <w:r>
        <w:rPr>
          <w:color w:val="231F20"/>
          <w:w w:val="110"/>
        </w:rPr>
        <w:t>phương</w:t>
      </w:r>
      <w:r>
        <w:rPr>
          <w:color w:val="231F20"/>
          <w:spacing w:val="-17"/>
          <w:w w:val="110"/>
        </w:rPr>
        <w:t> </w:t>
      </w:r>
      <w:r>
        <w:rPr>
          <w:color w:val="231F20"/>
          <w:w w:val="110"/>
        </w:rPr>
        <w:t>Tây rất</w:t>
      </w:r>
      <w:r>
        <w:rPr>
          <w:color w:val="231F20"/>
          <w:spacing w:val="-1"/>
          <w:w w:val="110"/>
        </w:rPr>
        <w:t> </w:t>
      </w:r>
      <w:r>
        <w:rPr>
          <w:color w:val="231F20"/>
          <w:w w:val="110"/>
        </w:rPr>
        <w:t>khó</w:t>
      </w:r>
      <w:r>
        <w:rPr>
          <w:color w:val="231F20"/>
          <w:spacing w:val="-1"/>
          <w:w w:val="110"/>
        </w:rPr>
        <w:t> </w:t>
      </w:r>
      <w:r>
        <w:rPr>
          <w:color w:val="231F20"/>
          <w:w w:val="110"/>
        </w:rPr>
        <w:t>hiểu,</w:t>
      </w:r>
      <w:r>
        <w:rPr>
          <w:color w:val="231F20"/>
          <w:spacing w:val="-1"/>
          <w:w w:val="110"/>
        </w:rPr>
        <w:t> </w:t>
      </w:r>
      <w:r>
        <w:rPr>
          <w:color w:val="231F20"/>
          <w:w w:val="110"/>
        </w:rPr>
        <w:t>họ</w:t>
      </w:r>
      <w:r>
        <w:rPr>
          <w:color w:val="231F20"/>
          <w:spacing w:val="-1"/>
          <w:w w:val="110"/>
        </w:rPr>
        <w:t> </w:t>
      </w:r>
      <w:r>
        <w:rPr>
          <w:color w:val="231F20"/>
          <w:w w:val="110"/>
        </w:rPr>
        <w:t>không</w:t>
      </w:r>
      <w:r>
        <w:rPr>
          <w:color w:val="231F20"/>
          <w:spacing w:val="-1"/>
          <w:w w:val="110"/>
        </w:rPr>
        <w:t> </w:t>
      </w:r>
      <w:r>
        <w:rPr>
          <w:color w:val="231F20"/>
          <w:w w:val="110"/>
        </w:rPr>
        <w:t>hiểu</w:t>
      </w:r>
      <w:r>
        <w:rPr>
          <w:color w:val="231F20"/>
          <w:spacing w:val="-1"/>
          <w:w w:val="110"/>
        </w:rPr>
        <w:t> </w:t>
      </w:r>
      <w:r>
        <w:rPr>
          <w:color w:val="231F20"/>
          <w:w w:val="110"/>
        </w:rPr>
        <w:t>được</w:t>
      </w:r>
      <w:r>
        <w:rPr>
          <w:color w:val="231F20"/>
          <w:spacing w:val="-1"/>
          <w:w w:val="110"/>
        </w:rPr>
        <w:t> </w:t>
      </w:r>
      <w:r>
        <w:rPr>
          <w:color w:val="231F20"/>
          <w:w w:val="110"/>
        </w:rPr>
        <w:t>thế nào</w:t>
      </w:r>
      <w:r>
        <w:rPr>
          <w:color w:val="231F20"/>
          <w:spacing w:val="-1"/>
          <w:w w:val="110"/>
        </w:rPr>
        <w:t> </w:t>
      </w:r>
      <w:r>
        <w:rPr>
          <w:color w:val="231F20"/>
          <w:w w:val="110"/>
        </w:rPr>
        <w:t>là</w:t>
      </w:r>
      <w:r>
        <w:rPr>
          <w:color w:val="231F20"/>
          <w:spacing w:val="-1"/>
          <w:w w:val="110"/>
        </w:rPr>
        <w:t> </w:t>
      </w:r>
      <w:r>
        <w:rPr>
          <w:color w:val="231F20"/>
          <w:w w:val="110"/>
        </w:rPr>
        <w:t>bản</w:t>
      </w:r>
      <w:r>
        <w:rPr>
          <w:color w:val="231F20"/>
          <w:spacing w:val="-1"/>
          <w:w w:val="110"/>
        </w:rPr>
        <w:t> </w:t>
      </w:r>
      <w:r>
        <w:rPr>
          <w:color w:val="231F20"/>
          <w:w w:val="110"/>
        </w:rPr>
        <w:t>tính, </w:t>
      </w:r>
      <w:r>
        <w:rPr>
          <w:color w:val="231F20"/>
          <w:spacing w:val="-5"/>
          <w:w w:val="110"/>
        </w:rPr>
        <w:t>tập</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tính.</w:t>
      </w:r>
      <w:r>
        <w:rPr>
          <w:color w:val="231F20"/>
          <w:spacing w:val="-14"/>
          <w:w w:val="105"/>
        </w:rPr>
        <w:t> </w:t>
      </w:r>
      <w:r>
        <w:rPr>
          <w:color w:val="231F20"/>
          <w:w w:val="105"/>
        </w:rPr>
        <w:t>Chúng</w:t>
      </w:r>
      <w:r>
        <w:rPr>
          <w:color w:val="231F20"/>
          <w:spacing w:val="-14"/>
          <w:w w:val="105"/>
        </w:rPr>
        <w:t> </w:t>
      </w:r>
      <w:r>
        <w:rPr>
          <w:color w:val="231F20"/>
          <w:w w:val="105"/>
        </w:rPr>
        <w:t>tôi</w:t>
      </w:r>
      <w:r>
        <w:rPr>
          <w:color w:val="231F20"/>
          <w:spacing w:val="-14"/>
          <w:w w:val="105"/>
        </w:rPr>
        <w:t> </w:t>
      </w:r>
      <w:r>
        <w:rPr>
          <w:color w:val="231F20"/>
          <w:w w:val="105"/>
        </w:rPr>
        <w:t>chỉ</w:t>
      </w:r>
      <w:r>
        <w:rPr>
          <w:color w:val="231F20"/>
          <w:spacing w:val="-14"/>
          <w:w w:val="105"/>
        </w:rPr>
        <w:t> </w:t>
      </w:r>
      <w:r>
        <w:rPr>
          <w:color w:val="231F20"/>
          <w:w w:val="105"/>
        </w:rPr>
        <w:t>còn</w:t>
      </w:r>
      <w:r>
        <w:rPr>
          <w:color w:val="231F20"/>
          <w:spacing w:val="-14"/>
          <w:w w:val="105"/>
        </w:rPr>
        <w:t> </w:t>
      </w:r>
      <w:r>
        <w:rPr>
          <w:color w:val="231F20"/>
          <w:w w:val="105"/>
        </w:rPr>
        <w:t>cách</w:t>
      </w:r>
      <w:r>
        <w:rPr>
          <w:color w:val="231F20"/>
          <w:spacing w:val="-14"/>
          <w:w w:val="105"/>
        </w:rPr>
        <w:t> </w:t>
      </w:r>
      <w:r>
        <w:rPr>
          <w:color w:val="231F20"/>
          <w:w w:val="105"/>
        </w:rPr>
        <w:t>đưa</w:t>
      </w:r>
      <w:r>
        <w:rPr>
          <w:color w:val="231F20"/>
          <w:spacing w:val="-14"/>
          <w:w w:val="105"/>
        </w:rPr>
        <w:t> </w:t>
      </w:r>
      <w:r>
        <w:rPr>
          <w:color w:val="231F20"/>
          <w:w w:val="105"/>
        </w:rPr>
        <w:t>ra</w:t>
      </w:r>
      <w:r>
        <w:rPr>
          <w:color w:val="231F20"/>
          <w:spacing w:val="-14"/>
          <w:w w:val="105"/>
        </w:rPr>
        <w:t> </w:t>
      </w:r>
      <w:r>
        <w:rPr>
          <w:color w:val="231F20"/>
          <w:w w:val="105"/>
        </w:rPr>
        <w:t>ví</w:t>
      </w:r>
      <w:r>
        <w:rPr>
          <w:color w:val="231F20"/>
          <w:spacing w:val="-14"/>
          <w:w w:val="105"/>
        </w:rPr>
        <w:t> </w:t>
      </w:r>
      <w:r>
        <w:rPr>
          <w:color w:val="231F20"/>
          <w:w w:val="105"/>
        </w:rPr>
        <w:t>dụ.</w:t>
      </w:r>
      <w:r>
        <w:rPr>
          <w:color w:val="231F20"/>
          <w:spacing w:val="-14"/>
          <w:w w:val="105"/>
        </w:rPr>
        <w:t> </w:t>
      </w:r>
      <w:r>
        <w:rPr>
          <w:color w:val="231F20"/>
          <w:w w:val="105"/>
        </w:rPr>
        <w:t>Ví</w:t>
      </w:r>
      <w:r>
        <w:rPr>
          <w:color w:val="231F20"/>
          <w:spacing w:val="-14"/>
          <w:w w:val="105"/>
        </w:rPr>
        <w:t> </w:t>
      </w:r>
      <w:r>
        <w:rPr>
          <w:color w:val="231F20"/>
          <w:w w:val="105"/>
        </w:rPr>
        <w:t>dụ</w:t>
      </w:r>
      <w:r>
        <w:rPr>
          <w:color w:val="231F20"/>
          <w:spacing w:val="-14"/>
          <w:w w:val="105"/>
        </w:rPr>
        <w:t> </w:t>
      </w:r>
      <w:r>
        <w:rPr>
          <w:color w:val="231F20"/>
          <w:w w:val="105"/>
        </w:rPr>
        <w:t>lợi</w:t>
      </w:r>
      <w:r>
        <w:rPr>
          <w:color w:val="231F20"/>
          <w:spacing w:val="-14"/>
          <w:w w:val="105"/>
        </w:rPr>
        <w:t> </w:t>
      </w:r>
      <w:r>
        <w:rPr>
          <w:color w:val="231F20"/>
          <w:w w:val="105"/>
        </w:rPr>
        <w:t>ích</w:t>
      </w:r>
      <w:r>
        <w:rPr>
          <w:color w:val="231F20"/>
          <w:spacing w:val="-14"/>
          <w:w w:val="105"/>
        </w:rPr>
        <w:t> </w:t>
      </w:r>
      <w:r>
        <w:rPr>
          <w:color w:val="231F20"/>
          <w:w w:val="105"/>
        </w:rPr>
        <w:t>trước mặt. Lợi ích trước mặt, quý vị nghĩ đến lợi cho mình, hay nghĩ</w:t>
      </w:r>
      <w:r>
        <w:rPr>
          <w:color w:val="231F20"/>
          <w:spacing w:val="-9"/>
          <w:w w:val="105"/>
        </w:rPr>
        <w:t> </w:t>
      </w:r>
      <w:r>
        <w:rPr>
          <w:color w:val="231F20"/>
          <w:w w:val="105"/>
        </w:rPr>
        <w:t>đến</w:t>
      </w:r>
      <w:r>
        <w:rPr>
          <w:color w:val="231F20"/>
          <w:spacing w:val="-9"/>
          <w:w w:val="105"/>
        </w:rPr>
        <w:t> </w:t>
      </w:r>
      <w:r>
        <w:rPr>
          <w:color w:val="231F20"/>
          <w:w w:val="105"/>
        </w:rPr>
        <w:t>lợi</w:t>
      </w:r>
      <w:r>
        <w:rPr>
          <w:color w:val="231F20"/>
          <w:spacing w:val="-9"/>
          <w:w w:val="105"/>
        </w:rPr>
        <w:t> </w:t>
      </w:r>
      <w:r>
        <w:rPr>
          <w:color w:val="231F20"/>
          <w:w w:val="105"/>
        </w:rPr>
        <w:t>cho</w:t>
      </w:r>
      <w:r>
        <w:rPr>
          <w:color w:val="231F20"/>
          <w:spacing w:val="-9"/>
          <w:w w:val="105"/>
        </w:rPr>
        <w:t> </w:t>
      </w:r>
      <w:r>
        <w:rPr>
          <w:color w:val="231F20"/>
          <w:w w:val="105"/>
        </w:rPr>
        <w:t>người?</w:t>
      </w:r>
      <w:r>
        <w:rPr>
          <w:color w:val="231F20"/>
          <w:spacing w:val="-9"/>
          <w:w w:val="105"/>
        </w:rPr>
        <w:t> </w:t>
      </w:r>
      <w:r>
        <w:rPr>
          <w:color w:val="231F20"/>
          <w:w w:val="105"/>
        </w:rPr>
        <w:t>Mọi</w:t>
      </w:r>
      <w:r>
        <w:rPr>
          <w:color w:val="231F20"/>
          <w:spacing w:val="-9"/>
          <w:w w:val="105"/>
        </w:rPr>
        <w:t> </w:t>
      </w:r>
      <w:r>
        <w:rPr>
          <w:color w:val="231F20"/>
          <w:w w:val="105"/>
        </w:rPr>
        <w:t>người</w:t>
      </w:r>
      <w:r>
        <w:rPr>
          <w:color w:val="231F20"/>
          <w:spacing w:val="-9"/>
          <w:w w:val="105"/>
        </w:rPr>
        <w:t> </w:t>
      </w:r>
      <w:r>
        <w:rPr>
          <w:color w:val="231F20"/>
          <w:w w:val="105"/>
        </w:rPr>
        <w:t>đều</w:t>
      </w:r>
      <w:r>
        <w:rPr>
          <w:color w:val="231F20"/>
          <w:spacing w:val="-9"/>
          <w:w w:val="105"/>
        </w:rPr>
        <w:t> </w:t>
      </w:r>
      <w:r>
        <w:rPr>
          <w:color w:val="231F20"/>
          <w:w w:val="105"/>
        </w:rPr>
        <w:t>nói,</w:t>
      </w:r>
      <w:r>
        <w:rPr>
          <w:color w:val="231F20"/>
          <w:spacing w:val="-9"/>
          <w:w w:val="105"/>
        </w:rPr>
        <w:t> </w:t>
      </w:r>
      <w:r>
        <w:rPr>
          <w:color w:val="231F20"/>
          <w:w w:val="105"/>
        </w:rPr>
        <w:t>dĩ</w:t>
      </w:r>
      <w:r>
        <w:rPr>
          <w:color w:val="231F20"/>
          <w:spacing w:val="-9"/>
          <w:w w:val="105"/>
        </w:rPr>
        <w:t> </w:t>
      </w:r>
      <w:r>
        <w:rPr>
          <w:color w:val="231F20"/>
          <w:w w:val="105"/>
        </w:rPr>
        <w:t>nhiên</w:t>
      </w:r>
      <w:r>
        <w:rPr>
          <w:color w:val="231F20"/>
          <w:spacing w:val="-9"/>
          <w:w w:val="105"/>
        </w:rPr>
        <w:t> </w:t>
      </w:r>
      <w:r>
        <w:rPr>
          <w:color w:val="231F20"/>
          <w:w w:val="105"/>
        </w:rPr>
        <w:t>là</w:t>
      </w:r>
      <w:r>
        <w:rPr>
          <w:color w:val="231F20"/>
          <w:spacing w:val="-9"/>
          <w:w w:val="105"/>
        </w:rPr>
        <w:t> </w:t>
      </w:r>
      <w:r>
        <w:rPr>
          <w:color w:val="231F20"/>
          <w:w w:val="105"/>
        </w:rPr>
        <w:t>nghĩ đến</w:t>
      </w:r>
      <w:r>
        <w:rPr>
          <w:color w:val="231F20"/>
          <w:spacing w:val="-3"/>
          <w:w w:val="105"/>
        </w:rPr>
        <w:t> </w:t>
      </w:r>
      <w:r>
        <w:rPr>
          <w:color w:val="231F20"/>
          <w:w w:val="105"/>
        </w:rPr>
        <w:t>lợi</w:t>
      </w:r>
      <w:r>
        <w:rPr>
          <w:color w:val="231F20"/>
          <w:spacing w:val="-2"/>
          <w:w w:val="105"/>
        </w:rPr>
        <w:t> </w:t>
      </w:r>
      <w:r>
        <w:rPr>
          <w:color w:val="231F20"/>
          <w:w w:val="105"/>
        </w:rPr>
        <w:t>cho</w:t>
      </w:r>
      <w:r>
        <w:rPr>
          <w:color w:val="231F20"/>
          <w:spacing w:val="-2"/>
          <w:w w:val="105"/>
        </w:rPr>
        <w:t> </w:t>
      </w:r>
      <w:r>
        <w:rPr>
          <w:color w:val="231F20"/>
          <w:w w:val="105"/>
        </w:rPr>
        <w:t>mình</w:t>
      </w:r>
      <w:r>
        <w:rPr>
          <w:color w:val="231F20"/>
          <w:spacing w:val="-2"/>
          <w:w w:val="105"/>
        </w:rPr>
        <w:t> </w:t>
      </w:r>
      <w:r>
        <w:rPr>
          <w:color w:val="231F20"/>
          <w:w w:val="105"/>
        </w:rPr>
        <w:t>rồi.</w:t>
      </w:r>
      <w:r>
        <w:rPr>
          <w:color w:val="231F20"/>
          <w:spacing w:val="-2"/>
          <w:w w:val="105"/>
        </w:rPr>
        <w:t> </w:t>
      </w:r>
      <w:r>
        <w:rPr>
          <w:color w:val="231F20"/>
          <w:w w:val="105"/>
        </w:rPr>
        <w:t>Tôi</w:t>
      </w:r>
      <w:r>
        <w:rPr>
          <w:color w:val="231F20"/>
          <w:spacing w:val="-2"/>
          <w:w w:val="105"/>
        </w:rPr>
        <w:t> </w:t>
      </w:r>
      <w:r>
        <w:rPr>
          <w:color w:val="231F20"/>
          <w:w w:val="105"/>
        </w:rPr>
        <w:t>nói</w:t>
      </w:r>
      <w:r>
        <w:rPr>
          <w:color w:val="231F20"/>
          <w:spacing w:val="-2"/>
          <w:w w:val="105"/>
        </w:rPr>
        <w:t> </w:t>
      </w:r>
      <w:r>
        <w:rPr>
          <w:color w:val="231F20"/>
          <w:w w:val="105"/>
        </w:rPr>
        <w:t>xung</w:t>
      </w:r>
      <w:r>
        <w:rPr>
          <w:color w:val="231F20"/>
          <w:spacing w:val="-2"/>
          <w:w w:val="105"/>
        </w:rPr>
        <w:t> </w:t>
      </w:r>
      <w:r>
        <w:rPr>
          <w:color w:val="231F20"/>
          <w:w w:val="105"/>
        </w:rPr>
        <w:t>đột</w:t>
      </w:r>
      <w:r>
        <w:rPr>
          <w:color w:val="231F20"/>
          <w:spacing w:val="-3"/>
          <w:w w:val="105"/>
        </w:rPr>
        <w:t> </w:t>
      </w:r>
      <w:r>
        <w:rPr>
          <w:color w:val="231F20"/>
          <w:w w:val="105"/>
        </w:rPr>
        <w:t>khởi</w:t>
      </w:r>
      <w:r>
        <w:rPr>
          <w:color w:val="231F20"/>
          <w:spacing w:val="-2"/>
          <w:w w:val="105"/>
        </w:rPr>
        <w:t> </w:t>
      </w:r>
      <w:r>
        <w:rPr>
          <w:color w:val="231F20"/>
          <w:w w:val="105"/>
        </w:rPr>
        <w:t>lên</w:t>
      </w:r>
      <w:r>
        <w:rPr>
          <w:color w:val="231F20"/>
          <w:spacing w:val="-3"/>
          <w:w w:val="105"/>
        </w:rPr>
        <w:t> </w:t>
      </w:r>
      <w:r>
        <w:rPr>
          <w:color w:val="231F20"/>
          <w:w w:val="105"/>
        </w:rPr>
        <w:t>rồi</w:t>
      </w:r>
      <w:r>
        <w:rPr>
          <w:color w:val="231F20"/>
          <w:spacing w:val="-2"/>
          <w:w w:val="105"/>
        </w:rPr>
        <w:t> </w:t>
      </w:r>
      <w:r>
        <w:rPr>
          <w:color w:val="231F20"/>
          <w:w w:val="105"/>
        </w:rPr>
        <w:t>đấy.</w:t>
      </w:r>
      <w:r>
        <w:rPr>
          <w:color w:val="231F20"/>
          <w:spacing w:val="-2"/>
          <w:w w:val="105"/>
        </w:rPr>
        <w:t> </w:t>
      </w:r>
      <w:r>
        <w:rPr>
          <w:color w:val="231F20"/>
          <w:w w:val="105"/>
        </w:rPr>
        <w:t>Tôi muốn lợi ích cho tôi, anh muốn lợi ích cho anh, chẳng phải khởi</w:t>
      </w:r>
      <w:r>
        <w:rPr>
          <w:color w:val="231F20"/>
          <w:spacing w:val="-7"/>
          <w:w w:val="105"/>
        </w:rPr>
        <w:t> </w:t>
      </w:r>
      <w:r>
        <w:rPr>
          <w:color w:val="231F20"/>
          <w:w w:val="105"/>
        </w:rPr>
        <w:t>lên</w:t>
      </w:r>
      <w:r>
        <w:rPr>
          <w:color w:val="231F20"/>
          <w:spacing w:val="-8"/>
          <w:w w:val="105"/>
        </w:rPr>
        <w:t> </w:t>
      </w:r>
      <w:r>
        <w:rPr>
          <w:color w:val="231F20"/>
          <w:w w:val="105"/>
        </w:rPr>
        <w:t>xung</w:t>
      </w:r>
      <w:r>
        <w:rPr>
          <w:color w:val="231F20"/>
          <w:spacing w:val="-8"/>
          <w:w w:val="105"/>
        </w:rPr>
        <w:t> </w:t>
      </w:r>
      <w:r>
        <w:rPr>
          <w:color w:val="231F20"/>
          <w:w w:val="105"/>
        </w:rPr>
        <w:t>đột</w:t>
      </w:r>
      <w:r>
        <w:rPr>
          <w:color w:val="231F20"/>
          <w:spacing w:val="-8"/>
          <w:w w:val="105"/>
        </w:rPr>
        <w:t> </w:t>
      </w:r>
      <w:r>
        <w:rPr>
          <w:color w:val="231F20"/>
          <w:w w:val="105"/>
        </w:rPr>
        <w:t>rồi</w:t>
      </w:r>
      <w:r>
        <w:rPr>
          <w:color w:val="231F20"/>
          <w:spacing w:val="-8"/>
          <w:w w:val="105"/>
        </w:rPr>
        <w:t> </w:t>
      </w:r>
      <w:r>
        <w:rPr>
          <w:color w:val="231F20"/>
          <w:w w:val="105"/>
        </w:rPr>
        <w:t>sao?</w:t>
      </w:r>
      <w:r>
        <w:rPr>
          <w:color w:val="231F20"/>
          <w:spacing w:val="-7"/>
          <w:w w:val="105"/>
        </w:rPr>
        <w:t> </w:t>
      </w:r>
      <w:r>
        <w:rPr>
          <w:color w:val="231F20"/>
          <w:w w:val="105"/>
        </w:rPr>
        <w:t>Làm</w:t>
      </w:r>
      <w:r>
        <w:rPr>
          <w:color w:val="231F20"/>
          <w:spacing w:val="-8"/>
          <w:w w:val="105"/>
        </w:rPr>
        <w:t> </w:t>
      </w:r>
      <w:r>
        <w:rPr>
          <w:color w:val="231F20"/>
          <w:w w:val="105"/>
        </w:rPr>
        <w:t>sao</w:t>
      </w:r>
      <w:r>
        <w:rPr>
          <w:color w:val="231F20"/>
          <w:spacing w:val="-7"/>
          <w:w w:val="105"/>
        </w:rPr>
        <w:t> </w:t>
      </w:r>
      <w:r>
        <w:rPr>
          <w:color w:val="231F20"/>
          <w:w w:val="105"/>
        </w:rPr>
        <w:t>có</w:t>
      </w:r>
      <w:r>
        <w:rPr>
          <w:color w:val="231F20"/>
          <w:spacing w:val="-8"/>
          <w:w w:val="105"/>
        </w:rPr>
        <w:t> </w:t>
      </w:r>
      <w:r>
        <w:rPr>
          <w:color w:val="231F20"/>
          <w:w w:val="105"/>
        </w:rPr>
        <w:t>thể</w:t>
      </w:r>
      <w:r>
        <w:rPr>
          <w:color w:val="231F20"/>
          <w:spacing w:val="-8"/>
          <w:w w:val="105"/>
        </w:rPr>
        <w:t> </w:t>
      </w:r>
      <w:r>
        <w:rPr>
          <w:color w:val="231F20"/>
          <w:w w:val="105"/>
        </w:rPr>
        <w:t>hóa</w:t>
      </w:r>
      <w:r>
        <w:rPr>
          <w:color w:val="231F20"/>
          <w:spacing w:val="-8"/>
          <w:w w:val="105"/>
        </w:rPr>
        <w:t> </w:t>
      </w:r>
      <w:r>
        <w:rPr>
          <w:color w:val="231F20"/>
          <w:w w:val="105"/>
        </w:rPr>
        <w:t>giải</w:t>
      </w:r>
      <w:r>
        <w:rPr>
          <w:color w:val="231F20"/>
          <w:spacing w:val="-7"/>
          <w:w w:val="105"/>
        </w:rPr>
        <w:t> </w:t>
      </w:r>
      <w:r>
        <w:rPr>
          <w:color w:val="231F20"/>
          <w:w w:val="105"/>
        </w:rPr>
        <w:t>xung</w:t>
      </w:r>
      <w:r>
        <w:rPr>
          <w:color w:val="231F20"/>
          <w:spacing w:val="-8"/>
          <w:w w:val="105"/>
        </w:rPr>
        <w:t> </w:t>
      </w:r>
      <w:r>
        <w:rPr>
          <w:color w:val="231F20"/>
          <w:w w:val="105"/>
        </w:rPr>
        <w:t>đột này? Phải làm thế nào? Suy nghĩ ngược lại, lợi trước mắt, đầu</w:t>
      </w:r>
      <w:r>
        <w:rPr>
          <w:color w:val="231F20"/>
          <w:spacing w:val="-17"/>
          <w:w w:val="105"/>
        </w:rPr>
        <w:t> </w:t>
      </w:r>
      <w:r>
        <w:rPr>
          <w:color w:val="231F20"/>
          <w:w w:val="105"/>
        </w:rPr>
        <w:t>tiên</w:t>
      </w:r>
      <w:r>
        <w:rPr>
          <w:color w:val="231F20"/>
          <w:spacing w:val="-18"/>
          <w:w w:val="105"/>
        </w:rPr>
        <w:t> </w:t>
      </w:r>
      <w:r>
        <w:rPr>
          <w:color w:val="231F20"/>
          <w:w w:val="105"/>
        </w:rPr>
        <w:t>phải</w:t>
      </w:r>
      <w:r>
        <w:rPr>
          <w:color w:val="231F20"/>
          <w:spacing w:val="-17"/>
          <w:w w:val="105"/>
        </w:rPr>
        <w:t> </w:t>
      </w:r>
      <w:r>
        <w:rPr>
          <w:color w:val="231F20"/>
          <w:w w:val="105"/>
        </w:rPr>
        <w:t>nghĩ</w:t>
      </w:r>
      <w:r>
        <w:rPr>
          <w:color w:val="231F20"/>
          <w:spacing w:val="-18"/>
          <w:w w:val="105"/>
        </w:rPr>
        <w:t> </w:t>
      </w:r>
      <w:r>
        <w:rPr>
          <w:color w:val="231F20"/>
          <w:w w:val="105"/>
        </w:rPr>
        <w:t>đến</w:t>
      </w:r>
      <w:r>
        <w:rPr>
          <w:color w:val="231F20"/>
          <w:spacing w:val="-18"/>
          <w:w w:val="105"/>
        </w:rPr>
        <w:t> </w:t>
      </w:r>
      <w:r>
        <w:rPr>
          <w:color w:val="231F20"/>
          <w:w w:val="105"/>
        </w:rPr>
        <w:t>người.</w:t>
      </w:r>
      <w:r>
        <w:rPr>
          <w:color w:val="231F20"/>
          <w:spacing w:val="-18"/>
          <w:w w:val="105"/>
        </w:rPr>
        <w:t> </w:t>
      </w:r>
      <w:r>
        <w:rPr>
          <w:color w:val="231F20"/>
          <w:w w:val="105"/>
        </w:rPr>
        <w:t>Ai</w:t>
      </w:r>
      <w:r>
        <w:rPr>
          <w:color w:val="231F20"/>
          <w:spacing w:val="-18"/>
          <w:w w:val="105"/>
        </w:rPr>
        <w:t> </w:t>
      </w:r>
      <w:r>
        <w:rPr>
          <w:color w:val="231F20"/>
          <w:w w:val="105"/>
        </w:rPr>
        <w:t>ai</w:t>
      </w:r>
      <w:r>
        <w:rPr>
          <w:color w:val="231F20"/>
          <w:spacing w:val="-18"/>
          <w:w w:val="105"/>
        </w:rPr>
        <w:t> </w:t>
      </w:r>
      <w:r>
        <w:rPr>
          <w:color w:val="231F20"/>
          <w:w w:val="105"/>
        </w:rPr>
        <w:t>cũng</w:t>
      </w:r>
      <w:r>
        <w:rPr>
          <w:color w:val="231F20"/>
          <w:spacing w:val="-18"/>
          <w:w w:val="105"/>
        </w:rPr>
        <w:t> </w:t>
      </w:r>
      <w:r>
        <w:rPr>
          <w:color w:val="231F20"/>
          <w:w w:val="105"/>
        </w:rPr>
        <w:t>muốn</w:t>
      </w:r>
      <w:r>
        <w:rPr>
          <w:color w:val="231F20"/>
          <w:spacing w:val="-18"/>
          <w:w w:val="105"/>
        </w:rPr>
        <w:t> </w:t>
      </w:r>
      <w:r>
        <w:rPr>
          <w:color w:val="231F20"/>
          <w:w w:val="105"/>
        </w:rPr>
        <w:t>lợi</w:t>
      </w:r>
      <w:r>
        <w:rPr>
          <w:color w:val="231F20"/>
          <w:spacing w:val="-18"/>
          <w:w w:val="105"/>
        </w:rPr>
        <w:t> </w:t>
      </w:r>
      <w:r>
        <w:rPr>
          <w:color w:val="231F20"/>
          <w:w w:val="105"/>
        </w:rPr>
        <w:t>cho</w:t>
      </w:r>
      <w:r>
        <w:rPr>
          <w:color w:val="231F20"/>
          <w:spacing w:val="-18"/>
          <w:w w:val="105"/>
        </w:rPr>
        <w:t> </w:t>
      </w:r>
      <w:r>
        <w:rPr>
          <w:color w:val="231F20"/>
          <w:w w:val="105"/>
        </w:rPr>
        <w:t>người khác, chẳng phải vấn đề được giải quyết rồi sao?</w:t>
      </w:r>
    </w:p>
    <w:p>
      <w:pPr>
        <w:pStyle w:val="BodyText"/>
        <w:spacing w:line="297" w:lineRule="auto" w:before="145"/>
        <w:ind w:left="387" w:right="121" w:firstLine="453"/>
      </w:pPr>
      <w:r>
        <w:rPr>
          <w:color w:val="231F20"/>
          <w:w w:val="105"/>
        </w:rPr>
        <w:t>Khi đó, Tổng thống Mỹ mỗi khi diễn thuyết, vừa mở lời là</w:t>
      </w:r>
      <w:r>
        <w:rPr>
          <w:color w:val="231F20"/>
          <w:spacing w:val="-23"/>
          <w:w w:val="105"/>
        </w:rPr>
        <w:t> </w:t>
      </w:r>
      <w:r>
        <w:rPr>
          <w:color w:val="231F20"/>
          <w:w w:val="105"/>
        </w:rPr>
        <w:t>ông</w:t>
      </w:r>
      <w:r>
        <w:rPr>
          <w:color w:val="231F20"/>
          <w:spacing w:val="-22"/>
          <w:w w:val="105"/>
        </w:rPr>
        <w:t> </w:t>
      </w:r>
      <w:r>
        <w:rPr>
          <w:color w:val="231F20"/>
          <w:w w:val="105"/>
        </w:rPr>
        <w:t>ấy</w:t>
      </w:r>
      <w:r>
        <w:rPr>
          <w:color w:val="231F20"/>
          <w:spacing w:val="-22"/>
          <w:w w:val="105"/>
        </w:rPr>
        <w:t> </w:t>
      </w:r>
      <w:r>
        <w:rPr>
          <w:color w:val="231F20"/>
          <w:w w:val="105"/>
        </w:rPr>
        <w:t>nói</w:t>
      </w:r>
      <w:r>
        <w:rPr>
          <w:color w:val="231F20"/>
          <w:spacing w:val="-23"/>
          <w:w w:val="105"/>
        </w:rPr>
        <w:t> </w:t>
      </w:r>
      <w:r>
        <w:rPr>
          <w:color w:val="231F20"/>
          <w:w w:val="105"/>
        </w:rPr>
        <w:t>lợi</w:t>
      </w:r>
      <w:r>
        <w:rPr>
          <w:color w:val="231F20"/>
          <w:spacing w:val="-22"/>
          <w:w w:val="105"/>
        </w:rPr>
        <w:t> </w:t>
      </w:r>
      <w:r>
        <w:rPr>
          <w:color w:val="231F20"/>
          <w:w w:val="105"/>
        </w:rPr>
        <w:t>ích</w:t>
      </w:r>
      <w:r>
        <w:rPr>
          <w:color w:val="231F20"/>
          <w:spacing w:val="-22"/>
          <w:w w:val="105"/>
        </w:rPr>
        <w:t> </w:t>
      </w:r>
      <w:r>
        <w:rPr>
          <w:color w:val="231F20"/>
          <w:w w:val="105"/>
        </w:rPr>
        <w:t>đối</w:t>
      </w:r>
      <w:r>
        <w:rPr>
          <w:color w:val="231F20"/>
          <w:spacing w:val="-23"/>
          <w:w w:val="105"/>
        </w:rPr>
        <w:t> </w:t>
      </w:r>
      <w:r>
        <w:rPr>
          <w:color w:val="231F20"/>
          <w:w w:val="105"/>
        </w:rPr>
        <w:t>với</w:t>
      </w:r>
      <w:r>
        <w:rPr>
          <w:color w:val="231F20"/>
          <w:spacing w:val="-22"/>
          <w:w w:val="105"/>
        </w:rPr>
        <w:t> </w:t>
      </w:r>
      <w:r>
        <w:rPr>
          <w:color w:val="231F20"/>
          <w:w w:val="105"/>
        </w:rPr>
        <w:t>nước</w:t>
      </w:r>
      <w:r>
        <w:rPr>
          <w:color w:val="231F20"/>
          <w:spacing w:val="-22"/>
          <w:w w:val="105"/>
        </w:rPr>
        <w:t> </w:t>
      </w:r>
      <w:r>
        <w:rPr>
          <w:color w:val="231F20"/>
          <w:w w:val="105"/>
        </w:rPr>
        <w:t>Mỹ,</w:t>
      </w:r>
      <w:r>
        <w:rPr>
          <w:color w:val="231F20"/>
          <w:spacing w:val="-23"/>
          <w:w w:val="105"/>
        </w:rPr>
        <w:t> </w:t>
      </w:r>
      <w:r>
        <w:rPr>
          <w:color w:val="231F20"/>
          <w:w w:val="105"/>
        </w:rPr>
        <w:t>chứ</w:t>
      </w:r>
      <w:r>
        <w:rPr>
          <w:color w:val="231F20"/>
          <w:spacing w:val="-22"/>
          <w:w w:val="105"/>
        </w:rPr>
        <w:t> </w:t>
      </w:r>
      <w:r>
        <w:rPr>
          <w:color w:val="231F20"/>
          <w:w w:val="105"/>
        </w:rPr>
        <w:t>không</w:t>
      </w:r>
      <w:r>
        <w:rPr>
          <w:color w:val="231F20"/>
          <w:spacing w:val="-22"/>
          <w:w w:val="105"/>
        </w:rPr>
        <w:t> </w:t>
      </w:r>
      <w:r>
        <w:rPr>
          <w:color w:val="231F20"/>
          <w:w w:val="105"/>
        </w:rPr>
        <w:t>hề</w:t>
      </w:r>
      <w:r>
        <w:rPr>
          <w:color w:val="231F20"/>
          <w:spacing w:val="-23"/>
          <w:w w:val="105"/>
        </w:rPr>
        <w:t> </w:t>
      </w:r>
      <w:r>
        <w:rPr>
          <w:color w:val="231F20"/>
          <w:w w:val="105"/>
        </w:rPr>
        <w:t>nghĩ</w:t>
      </w:r>
      <w:r>
        <w:rPr>
          <w:color w:val="231F20"/>
          <w:spacing w:val="-22"/>
          <w:w w:val="105"/>
        </w:rPr>
        <w:t> </w:t>
      </w:r>
      <w:r>
        <w:rPr>
          <w:color w:val="231F20"/>
          <w:w w:val="105"/>
        </w:rPr>
        <w:t>đến </w:t>
      </w:r>
      <w:r>
        <w:rPr>
          <w:color w:val="231F20"/>
        </w:rPr>
        <w:t>lợi ích cho nước khác, đó là tự tạo xung đột, làm gì có chuyện </w:t>
      </w:r>
      <w:r>
        <w:rPr>
          <w:color w:val="231F20"/>
          <w:w w:val="105"/>
        </w:rPr>
        <w:t>hóa</w:t>
      </w:r>
      <w:r>
        <w:rPr>
          <w:color w:val="231F20"/>
          <w:spacing w:val="-12"/>
          <w:w w:val="105"/>
        </w:rPr>
        <w:t> </w:t>
      </w:r>
      <w:r>
        <w:rPr>
          <w:color w:val="231F20"/>
          <w:w w:val="105"/>
        </w:rPr>
        <w:t>giải</w:t>
      </w:r>
      <w:r>
        <w:rPr>
          <w:color w:val="231F20"/>
          <w:spacing w:val="-11"/>
          <w:w w:val="105"/>
        </w:rPr>
        <w:t> </w:t>
      </w:r>
      <w:r>
        <w:rPr>
          <w:color w:val="231F20"/>
          <w:w w:val="105"/>
        </w:rPr>
        <w:t>xung</w:t>
      </w:r>
      <w:r>
        <w:rPr>
          <w:color w:val="231F20"/>
          <w:spacing w:val="-11"/>
          <w:w w:val="105"/>
        </w:rPr>
        <w:t> </w:t>
      </w:r>
      <w:r>
        <w:rPr>
          <w:color w:val="231F20"/>
          <w:w w:val="105"/>
        </w:rPr>
        <w:t>đột?</w:t>
      </w:r>
      <w:r>
        <w:rPr>
          <w:color w:val="231F20"/>
          <w:spacing w:val="-12"/>
          <w:w w:val="105"/>
        </w:rPr>
        <w:t> </w:t>
      </w:r>
      <w:r>
        <w:rPr>
          <w:color w:val="231F20"/>
          <w:w w:val="105"/>
        </w:rPr>
        <w:t>Tôi</w:t>
      </w:r>
      <w:r>
        <w:rPr>
          <w:color w:val="231F20"/>
          <w:spacing w:val="-11"/>
          <w:w w:val="105"/>
        </w:rPr>
        <w:t> </w:t>
      </w:r>
      <w:r>
        <w:rPr>
          <w:color w:val="231F20"/>
          <w:w w:val="105"/>
        </w:rPr>
        <w:t>từng</w:t>
      </w:r>
      <w:r>
        <w:rPr>
          <w:color w:val="231F20"/>
          <w:spacing w:val="-11"/>
          <w:w w:val="105"/>
        </w:rPr>
        <w:t> </w:t>
      </w:r>
      <w:r>
        <w:rPr>
          <w:color w:val="231F20"/>
          <w:w w:val="105"/>
        </w:rPr>
        <w:t>gặp</w:t>
      </w:r>
      <w:r>
        <w:rPr>
          <w:color w:val="231F20"/>
          <w:spacing w:val="-11"/>
          <w:w w:val="105"/>
        </w:rPr>
        <w:t> </w:t>
      </w:r>
      <w:r>
        <w:rPr>
          <w:color w:val="231F20"/>
          <w:w w:val="105"/>
        </w:rPr>
        <w:t>ông</w:t>
      </w:r>
      <w:r>
        <w:rPr>
          <w:color w:val="231F20"/>
          <w:spacing w:val="-10"/>
          <w:w w:val="105"/>
        </w:rPr>
        <w:t> </w:t>
      </w:r>
      <w:r>
        <w:rPr>
          <w:color w:val="231F20"/>
          <w:w w:val="105"/>
        </w:rPr>
        <w:t>ấy</w:t>
      </w:r>
      <w:r>
        <w:rPr>
          <w:color w:val="231F20"/>
          <w:spacing w:val="-11"/>
          <w:w w:val="105"/>
        </w:rPr>
        <w:t> </w:t>
      </w:r>
      <w:r>
        <w:rPr>
          <w:color w:val="231F20"/>
          <w:w w:val="105"/>
        </w:rPr>
        <w:t>và</w:t>
      </w:r>
      <w:r>
        <w:rPr>
          <w:color w:val="231F20"/>
          <w:spacing w:val="-11"/>
          <w:w w:val="105"/>
        </w:rPr>
        <w:t> </w:t>
      </w:r>
      <w:r>
        <w:rPr>
          <w:color w:val="231F20"/>
          <w:w w:val="105"/>
        </w:rPr>
        <w:t>cũng</w:t>
      </w:r>
      <w:r>
        <w:rPr>
          <w:color w:val="231F20"/>
          <w:spacing w:val="-11"/>
          <w:w w:val="105"/>
        </w:rPr>
        <w:t> </w:t>
      </w:r>
      <w:r>
        <w:rPr>
          <w:color w:val="231F20"/>
          <w:w w:val="105"/>
        </w:rPr>
        <w:t>khuyên</w:t>
      </w:r>
      <w:r>
        <w:rPr>
          <w:color w:val="231F20"/>
          <w:spacing w:val="-11"/>
          <w:w w:val="105"/>
        </w:rPr>
        <w:t> </w:t>
      </w:r>
      <w:r>
        <w:rPr>
          <w:color w:val="231F20"/>
          <w:w w:val="105"/>
        </w:rPr>
        <w:t>ông ta, ông cũng không tồi, ông đã nghe lời, nhưng không làm được, bởi trong đó nhân tố rất nhiều, rất phức tạp, chúng ta cũng có thể lý giải được.</w:t>
      </w:r>
    </w:p>
    <w:p>
      <w:pPr>
        <w:pStyle w:val="BodyText"/>
        <w:spacing w:line="297" w:lineRule="auto" w:before="144"/>
        <w:ind w:left="387" w:right="120" w:firstLine="453"/>
      </w:pPr>
      <w:r>
        <w:rPr>
          <w:color w:val="231F20"/>
          <w:w w:val="105"/>
        </w:rPr>
        <w:t>Niệm</w:t>
      </w:r>
      <w:r>
        <w:rPr>
          <w:color w:val="231F20"/>
          <w:spacing w:val="-16"/>
          <w:w w:val="105"/>
        </w:rPr>
        <w:t> </w:t>
      </w:r>
      <w:r>
        <w:rPr>
          <w:color w:val="231F20"/>
          <w:w w:val="105"/>
        </w:rPr>
        <w:t>Phật</w:t>
      </w:r>
      <w:r>
        <w:rPr>
          <w:color w:val="231F20"/>
          <w:spacing w:val="-16"/>
          <w:w w:val="105"/>
        </w:rPr>
        <w:t> </w:t>
      </w:r>
      <w:r>
        <w:rPr>
          <w:color w:val="231F20"/>
          <w:w w:val="105"/>
        </w:rPr>
        <w:t>chắc</w:t>
      </w:r>
      <w:r>
        <w:rPr>
          <w:color w:val="231F20"/>
          <w:spacing w:val="-16"/>
          <w:w w:val="105"/>
        </w:rPr>
        <w:t> </w:t>
      </w:r>
      <w:r>
        <w:rPr>
          <w:color w:val="231F20"/>
          <w:w w:val="105"/>
        </w:rPr>
        <w:t>chắn</w:t>
      </w:r>
      <w:r>
        <w:rPr>
          <w:color w:val="231F20"/>
          <w:spacing w:val="-16"/>
          <w:w w:val="105"/>
        </w:rPr>
        <w:t> </w:t>
      </w:r>
      <w:r>
        <w:rPr>
          <w:color w:val="231F20"/>
          <w:w w:val="105"/>
        </w:rPr>
        <w:t>được</w:t>
      </w:r>
      <w:r>
        <w:rPr>
          <w:color w:val="231F20"/>
          <w:spacing w:val="-16"/>
          <w:w w:val="105"/>
        </w:rPr>
        <w:t> </w:t>
      </w:r>
      <w:r>
        <w:rPr>
          <w:color w:val="231F20"/>
          <w:w w:val="105"/>
        </w:rPr>
        <w:t>vãng</w:t>
      </w:r>
      <w:r>
        <w:rPr>
          <w:color w:val="231F20"/>
          <w:spacing w:val="-16"/>
          <w:w w:val="105"/>
        </w:rPr>
        <w:t> </w:t>
      </w:r>
      <w:r>
        <w:rPr>
          <w:color w:val="231F20"/>
          <w:w w:val="105"/>
        </w:rPr>
        <w:t>sinh</w:t>
      </w:r>
      <w:r>
        <w:rPr>
          <w:color w:val="231F20"/>
          <w:spacing w:val="-16"/>
          <w:w w:val="105"/>
        </w:rPr>
        <w:t> </w:t>
      </w:r>
      <w:r>
        <w:rPr>
          <w:color w:val="231F20"/>
          <w:w w:val="105"/>
        </w:rPr>
        <w:t>về</w:t>
      </w:r>
      <w:r>
        <w:rPr>
          <w:color w:val="231F20"/>
          <w:spacing w:val="-16"/>
          <w:w w:val="105"/>
        </w:rPr>
        <w:t> </w:t>
      </w:r>
      <w:r>
        <w:rPr>
          <w:color w:val="231F20"/>
          <w:w w:val="105"/>
        </w:rPr>
        <w:t>Tịnh</w:t>
      </w:r>
      <w:r>
        <w:rPr>
          <w:color w:val="231F20"/>
          <w:spacing w:val="-16"/>
          <w:w w:val="105"/>
        </w:rPr>
        <w:t> </w:t>
      </w:r>
      <w:r>
        <w:rPr>
          <w:color w:val="231F20"/>
          <w:w w:val="105"/>
        </w:rPr>
        <w:t>độ.</w:t>
      </w:r>
      <w:r>
        <w:rPr>
          <w:color w:val="231F20"/>
          <w:spacing w:val="-16"/>
          <w:w w:val="105"/>
        </w:rPr>
        <w:t> </w:t>
      </w:r>
      <w:r>
        <w:rPr>
          <w:color w:val="231F20"/>
          <w:w w:val="105"/>
        </w:rPr>
        <w:t>Sinh</w:t>
      </w:r>
      <w:r>
        <w:rPr>
          <w:color w:val="231F20"/>
          <w:spacing w:val="-16"/>
          <w:w w:val="105"/>
        </w:rPr>
        <w:t> </w:t>
      </w:r>
      <w:r>
        <w:rPr>
          <w:color w:val="231F20"/>
          <w:w w:val="105"/>
        </w:rPr>
        <w:t>về Tịnh</w:t>
      </w:r>
      <w:r>
        <w:rPr>
          <w:color w:val="231F20"/>
          <w:spacing w:val="-1"/>
          <w:w w:val="105"/>
        </w:rPr>
        <w:t> </w:t>
      </w:r>
      <w:r>
        <w:rPr>
          <w:color w:val="231F20"/>
          <w:w w:val="105"/>
        </w:rPr>
        <w:t>độ</w:t>
      </w:r>
      <w:r>
        <w:rPr>
          <w:color w:val="231F20"/>
          <w:spacing w:val="-1"/>
          <w:w w:val="105"/>
        </w:rPr>
        <w:t> </w:t>
      </w:r>
      <w:r>
        <w:rPr>
          <w:color w:val="231F20"/>
          <w:w w:val="105"/>
        </w:rPr>
        <w:t>có</w:t>
      </w:r>
      <w:r>
        <w:rPr>
          <w:color w:val="231F20"/>
          <w:spacing w:val="-1"/>
          <w:w w:val="105"/>
        </w:rPr>
        <w:t> </w:t>
      </w:r>
      <w:r>
        <w:rPr>
          <w:color w:val="231F20"/>
          <w:w w:val="105"/>
        </w:rPr>
        <w:t>nghĩa là sao? Dùng</w:t>
      </w:r>
      <w:r>
        <w:rPr>
          <w:color w:val="231F20"/>
          <w:spacing w:val="-1"/>
          <w:w w:val="105"/>
        </w:rPr>
        <w:t> </w:t>
      </w:r>
      <w:r>
        <w:rPr>
          <w:color w:val="231F20"/>
          <w:w w:val="105"/>
        </w:rPr>
        <w:t>cách nói ngày nay là di dân. Trên quả địa cầu ngày nay nhiều phiền phức, chúng ta di dân về thế giới Cực Lạc, nơi đó không có thiên tai. Nhưng điều kiện để sinh về nơi đó là tâm thanh tịnh. Nếu tâm ta không thanh tịnh, thì chẳng thể đi được. Tâm thanh tịnh tự nhiên</w:t>
      </w:r>
      <w:r>
        <w:rPr>
          <w:color w:val="231F20"/>
          <w:spacing w:val="-13"/>
          <w:w w:val="105"/>
        </w:rPr>
        <w:t> </w:t>
      </w:r>
      <w:r>
        <w:rPr>
          <w:color w:val="231F20"/>
          <w:w w:val="105"/>
        </w:rPr>
        <w:t>có</w:t>
      </w:r>
      <w:r>
        <w:rPr>
          <w:color w:val="231F20"/>
          <w:spacing w:val="-13"/>
          <w:w w:val="105"/>
        </w:rPr>
        <w:t> </w:t>
      </w:r>
      <w:r>
        <w:rPr>
          <w:color w:val="231F20"/>
          <w:w w:val="105"/>
        </w:rPr>
        <w:t>cảm</w:t>
      </w:r>
      <w:r>
        <w:rPr>
          <w:color w:val="231F20"/>
          <w:spacing w:val="-13"/>
          <w:w w:val="105"/>
        </w:rPr>
        <w:t> </w:t>
      </w:r>
      <w:r>
        <w:rPr>
          <w:color w:val="231F20"/>
          <w:w w:val="105"/>
        </w:rPr>
        <w:t>ứng.</w:t>
      </w:r>
      <w:r>
        <w:rPr>
          <w:color w:val="231F20"/>
          <w:spacing w:val="-13"/>
          <w:w w:val="105"/>
        </w:rPr>
        <w:t> </w:t>
      </w:r>
      <w:r>
        <w:rPr>
          <w:color w:val="231F20"/>
          <w:w w:val="105"/>
        </w:rPr>
        <w:t>Vì</w:t>
      </w:r>
      <w:r>
        <w:rPr>
          <w:color w:val="231F20"/>
          <w:spacing w:val="-13"/>
          <w:w w:val="105"/>
        </w:rPr>
        <w:t> </w:t>
      </w:r>
      <w:r>
        <w:rPr>
          <w:color w:val="231F20"/>
          <w:w w:val="105"/>
        </w:rPr>
        <w:t>sao?</w:t>
      </w:r>
      <w:r>
        <w:rPr>
          <w:color w:val="231F20"/>
          <w:spacing w:val="-13"/>
          <w:w w:val="105"/>
        </w:rPr>
        <w:t> </w:t>
      </w:r>
      <w:r>
        <w:rPr>
          <w:color w:val="231F20"/>
          <w:w w:val="105"/>
        </w:rPr>
        <w:t>Bởi</w:t>
      </w:r>
      <w:r>
        <w:rPr>
          <w:color w:val="231F20"/>
          <w:spacing w:val="-13"/>
          <w:w w:val="105"/>
        </w:rPr>
        <w:t> </w:t>
      </w:r>
      <w:r>
        <w:rPr>
          <w:color w:val="231F20"/>
          <w:w w:val="105"/>
        </w:rPr>
        <w:t>thế</w:t>
      </w:r>
      <w:r>
        <w:rPr>
          <w:color w:val="231F20"/>
          <w:spacing w:val="-13"/>
          <w:w w:val="105"/>
        </w:rPr>
        <w:t> </w:t>
      </w:r>
      <w:r>
        <w:rPr>
          <w:color w:val="231F20"/>
          <w:w w:val="105"/>
        </w:rPr>
        <w:t>giới</w:t>
      </w:r>
      <w:r>
        <w:rPr>
          <w:color w:val="231F20"/>
          <w:spacing w:val="-13"/>
          <w:w w:val="105"/>
        </w:rPr>
        <w:t> </w:t>
      </w:r>
      <w:r>
        <w:rPr>
          <w:color w:val="231F20"/>
          <w:w w:val="105"/>
        </w:rPr>
        <w:t>đó</w:t>
      </w:r>
      <w:r>
        <w:rPr>
          <w:color w:val="231F20"/>
          <w:spacing w:val="-13"/>
          <w:w w:val="105"/>
        </w:rPr>
        <w:t> </w:t>
      </w:r>
      <w:r>
        <w:rPr>
          <w:color w:val="231F20"/>
          <w:w w:val="105"/>
        </w:rPr>
        <w:t>do</w:t>
      </w:r>
      <w:r>
        <w:rPr>
          <w:color w:val="231F20"/>
          <w:spacing w:val="-13"/>
          <w:w w:val="105"/>
        </w:rPr>
        <w:t> </w:t>
      </w:r>
      <w:r>
        <w:rPr>
          <w:color w:val="231F20"/>
          <w:w w:val="105"/>
        </w:rPr>
        <w:t>tâm</w:t>
      </w:r>
      <w:r>
        <w:rPr>
          <w:color w:val="231F20"/>
          <w:spacing w:val="-13"/>
          <w:w w:val="105"/>
        </w:rPr>
        <w:t> </w:t>
      </w:r>
      <w:r>
        <w:rPr>
          <w:color w:val="231F20"/>
          <w:w w:val="105"/>
        </w:rPr>
        <w:t>thanh</w:t>
      </w:r>
      <w:r>
        <w:rPr>
          <w:color w:val="231F20"/>
          <w:spacing w:val="-13"/>
          <w:w w:val="105"/>
        </w:rPr>
        <w:t> </w:t>
      </w:r>
      <w:r>
        <w:rPr>
          <w:color w:val="231F20"/>
          <w:w w:val="105"/>
        </w:rPr>
        <w:t>tịnh biến hóa ra. Quả địa cầu ngày nay do tâm không thanh tịnh biến hóa ra. Chuyện là như vậy.</w:t>
      </w:r>
    </w:p>
    <w:p>
      <w:pPr>
        <w:spacing w:after="0" w:line="297" w:lineRule="auto"/>
        <w:sectPr>
          <w:pgSz w:w="11400" w:h="15370"/>
          <w:pgMar w:header="977" w:footer="937" w:top="1200" w:bottom="1120" w:left="1200" w:right="1180"/>
        </w:sectPr>
      </w:pPr>
    </w:p>
    <w:p>
      <w:pPr>
        <w:pStyle w:val="BodyText"/>
        <w:spacing w:before="6"/>
        <w:jc w:val="left"/>
        <w:rPr>
          <w:sz w:val="22"/>
        </w:rPr>
      </w:pPr>
    </w:p>
    <w:p>
      <w:pPr>
        <w:spacing w:line="302" w:lineRule="auto" w:before="106"/>
        <w:ind w:left="103" w:right="404" w:firstLine="453"/>
        <w:jc w:val="both"/>
        <w:rPr>
          <w:sz w:val="34"/>
        </w:rPr>
      </w:pPr>
      <w:r>
        <w:rPr>
          <w:color w:val="231F20"/>
          <w:w w:val="105"/>
          <w:sz w:val="34"/>
        </w:rPr>
        <w:t>Ở</w:t>
      </w:r>
      <w:r>
        <w:rPr>
          <w:color w:val="231F20"/>
          <w:spacing w:val="-23"/>
          <w:w w:val="105"/>
          <w:sz w:val="34"/>
        </w:rPr>
        <w:t> </w:t>
      </w:r>
      <w:r>
        <w:rPr>
          <w:color w:val="231F20"/>
          <w:w w:val="105"/>
          <w:sz w:val="34"/>
        </w:rPr>
        <w:t>đây,</w:t>
      </w:r>
      <w:r>
        <w:rPr>
          <w:color w:val="231F20"/>
          <w:spacing w:val="-22"/>
          <w:w w:val="105"/>
          <w:sz w:val="34"/>
        </w:rPr>
        <w:t> </w:t>
      </w:r>
      <w:r>
        <w:rPr>
          <w:color w:val="231F20"/>
          <w:w w:val="105"/>
          <w:sz w:val="34"/>
        </w:rPr>
        <w:t>nói</w:t>
      </w:r>
      <w:r>
        <w:rPr>
          <w:color w:val="231F20"/>
          <w:spacing w:val="-22"/>
          <w:w w:val="105"/>
          <w:sz w:val="34"/>
        </w:rPr>
        <w:t> </w:t>
      </w:r>
      <w:r>
        <w:rPr>
          <w:color w:val="231F20"/>
          <w:w w:val="105"/>
          <w:sz w:val="34"/>
        </w:rPr>
        <w:t>đến</w:t>
      </w:r>
      <w:r>
        <w:rPr>
          <w:color w:val="231F20"/>
          <w:spacing w:val="-23"/>
          <w:w w:val="105"/>
          <w:sz w:val="34"/>
        </w:rPr>
        <w:t> </w:t>
      </w:r>
      <w:r>
        <w:rPr>
          <w:i/>
          <w:color w:val="231F20"/>
          <w:w w:val="105"/>
          <w:sz w:val="34"/>
        </w:rPr>
        <w:t>“Tịnh</w:t>
      </w:r>
      <w:r>
        <w:rPr>
          <w:i/>
          <w:color w:val="231F20"/>
          <w:spacing w:val="-22"/>
          <w:w w:val="105"/>
          <w:sz w:val="34"/>
        </w:rPr>
        <w:t> </w:t>
      </w:r>
      <w:r>
        <w:rPr>
          <w:i/>
          <w:color w:val="231F20"/>
          <w:w w:val="105"/>
          <w:sz w:val="34"/>
        </w:rPr>
        <w:t>tâm</w:t>
      </w:r>
      <w:r>
        <w:rPr>
          <w:i/>
          <w:color w:val="231F20"/>
          <w:spacing w:val="-22"/>
          <w:w w:val="105"/>
          <w:sz w:val="34"/>
        </w:rPr>
        <w:t> </w:t>
      </w:r>
      <w:r>
        <w:rPr>
          <w:i/>
          <w:color w:val="231F20"/>
          <w:w w:val="105"/>
          <w:sz w:val="34"/>
        </w:rPr>
        <w:t>niệm</w:t>
      </w:r>
      <w:r>
        <w:rPr>
          <w:i/>
          <w:color w:val="231F20"/>
          <w:spacing w:val="-23"/>
          <w:w w:val="105"/>
          <w:sz w:val="34"/>
        </w:rPr>
        <w:t> </w:t>
      </w:r>
      <w:r>
        <w:rPr>
          <w:i/>
          <w:color w:val="231F20"/>
          <w:w w:val="105"/>
          <w:sz w:val="34"/>
        </w:rPr>
        <w:t>Phật</w:t>
      </w:r>
      <w:r>
        <w:rPr>
          <w:i/>
          <w:color w:val="231F20"/>
          <w:spacing w:val="-22"/>
          <w:w w:val="105"/>
          <w:sz w:val="34"/>
        </w:rPr>
        <w:t> </w:t>
      </w:r>
      <w:r>
        <w:rPr>
          <w:i/>
          <w:color w:val="231F20"/>
          <w:w w:val="105"/>
          <w:sz w:val="34"/>
        </w:rPr>
        <w:t>nhất</w:t>
      </w:r>
      <w:r>
        <w:rPr>
          <w:i/>
          <w:color w:val="231F20"/>
          <w:spacing w:val="-22"/>
          <w:w w:val="105"/>
          <w:sz w:val="34"/>
        </w:rPr>
        <w:t> </w:t>
      </w:r>
      <w:r>
        <w:rPr>
          <w:i/>
          <w:color w:val="231F20"/>
          <w:w w:val="105"/>
          <w:sz w:val="34"/>
        </w:rPr>
        <w:t>thanh,</w:t>
      </w:r>
      <w:r>
        <w:rPr>
          <w:i/>
          <w:color w:val="231F20"/>
          <w:spacing w:val="-23"/>
          <w:w w:val="105"/>
          <w:sz w:val="34"/>
        </w:rPr>
        <w:t> </w:t>
      </w:r>
      <w:r>
        <w:rPr>
          <w:i/>
          <w:color w:val="231F20"/>
          <w:w w:val="105"/>
          <w:sz w:val="34"/>
        </w:rPr>
        <w:t>vô</w:t>
      </w:r>
      <w:r>
        <w:rPr>
          <w:i/>
          <w:color w:val="231F20"/>
          <w:spacing w:val="-22"/>
          <w:w w:val="105"/>
          <w:sz w:val="34"/>
        </w:rPr>
        <w:t> </w:t>
      </w:r>
      <w:r>
        <w:rPr>
          <w:i/>
          <w:color w:val="231F20"/>
          <w:w w:val="105"/>
          <w:sz w:val="34"/>
        </w:rPr>
        <w:t>lượng bất khả tư nghị công đức”</w:t>
      </w:r>
      <w:r>
        <w:rPr>
          <w:color w:val="231F20"/>
          <w:w w:val="105"/>
          <w:sz w:val="34"/>
        </w:rPr>
        <w:t>. Then chốt ở chỗ tịnh tâm. Thế nên</w:t>
      </w:r>
      <w:r>
        <w:rPr>
          <w:color w:val="231F20"/>
          <w:spacing w:val="-8"/>
          <w:w w:val="105"/>
          <w:sz w:val="34"/>
        </w:rPr>
        <w:t> </w:t>
      </w:r>
      <w:r>
        <w:rPr>
          <w:color w:val="231F20"/>
          <w:w w:val="105"/>
          <w:sz w:val="34"/>
        </w:rPr>
        <w:t>biết</w:t>
      </w:r>
      <w:r>
        <w:rPr>
          <w:color w:val="231F20"/>
          <w:spacing w:val="-8"/>
          <w:w w:val="105"/>
          <w:sz w:val="34"/>
        </w:rPr>
        <w:t> </w:t>
      </w:r>
      <w:r>
        <w:rPr>
          <w:color w:val="231F20"/>
          <w:w w:val="105"/>
          <w:sz w:val="34"/>
        </w:rPr>
        <w:t>rằng,</w:t>
      </w:r>
      <w:r>
        <w:rPr>
          <w:color w:val="231F20"/>
          <w:spacing w:val="-8"/>
          <w:w w:val="105"/>
          <w:sz w:val="34"/>
        </w:rPr>
        <w:t> </w:t>
      </w:r>
      <w:r>
        <w:rPr>
          <w:color w:val="231F20"/>
          <w:w w:val="105"/>
          <w:sz w:val="34"/>
        </w:rPr>
        <w:t>nếu</w:t>
      </w:r>
      <w:r>
        <w:rPr>
          <w:color w:val="231F20"/>
          <w:spacing w:val="-8"/>
          <w:w w:val="105"/>
          <w:sz w:val="34"/>
        </w:rPr>
        <w:t> </w:t>
      </w:r>
      <w:r>
        <w:rPr>
          <w:color w:val="231F20"/>
          <w:w w:val="105"/>
          <w:sz w:val="34"/>
        </w:rPr>
        <w:t>dùng</w:t>
      </w:r>
      <w:r>
        <w:rPr>
          <w:color w:val="231F20"/>
          <w:spacing w:val="-8"/>
          <w:w w:val="105"/>
          <w:sz w:val="34"/>
        </w:rPr>
        <w:t> </w:t>
      </w:r>
      <w:r>
        <w:rPr>
          <w:color w:val="231F20"/>
          <w:w w:val="105"/>
          <w:sz w:val="34"/>
        </w:rPr>
        <w:t>tâm</w:t>
      </w:r>
      <w:r>
        <w:rPr>
          <w:color w:val="231F20"/>
          <w:spacing w:val="-8"/>
          <w:w w:val="105"/>
          <w:sz w:val="34"/>
        </w:rPr>
        <w:t> </w:t>
      </w:r>
      <w:r>
        <w:rPr>
          <w:color w:val="231F20"/>
          <w:w w:val="105"/>
          <w:sz w:val="34"/>
        </w:rPr>
        <w:t>bình</w:t>
      </w:r>
      <w:r>
        <w:rPr>
          <w:color w:val="231F20"/>
          <w:spacing w:val="-8"/>
          <w:w w:val="105"/>
          <w:sz w:val="34"/>
        </w:rPr>
        <w:t> </w:t>
      </w:r>
      <w:r>
        <w:rPr>
          <w:color w:val="231F20"/>
          <w:w w:val="105"/>
          <w:sz w:val="34"/>
        </w:rPr>
        <w:t>đẳng</w:t>
      </w:r>
      <w:r>
        <w:rPr>
          <w:color w:val="231F20"/>
          <w:spacing w:val="-8"/>
          <w:w w:val="105"/>
          <w:sz w:val="34"/>
        </w:rPr>
        <w:t> </w:t>
      </w:r>
      <w:r>
        <w:rPr>
          <w:color w:val="231F20"/>
          <w:w w:val="105"/>
          <w:sz w:val="34"/>
        </w:rPr>
        <w:t>niệm</w:t>
      </w:r>
      <w:r>
        <w:rPr>
          <w:color w:val="231F20"/>
          <w:spacing w:val="-8"/>
          <w:w w:val="105"/>
          <w:sz w:val="34"/>
        </w:rPr>
        <w:t> </w:t>
      </w:r>
      <w:r>
        <w:rPr>
          <w:color w:val="231F20"/>
          <w:w w:val="105"/>
          <w:sz w:val="34"/>
        </w:rPr>
        <w:t>một</w:t>
      </w:r>
      <w:r>
        <w:rPr>
          <w:color w:val="231F20"/>
          <w:spacing w:val="-8"/>
          <w:w w:val="105"/>
          <w:sz w:val="34"/>
        </w:rPr>
        <w:t> </w:t>
      </w:r>
      <w:r>
        <w:rPr>
          <w:color w:val="231F20"/>
          <w:w w:val="105"/>
          <w:sz w:val="34"/>
        </w:rPr>
        <w:t>tiếng</w:t>
      </w:r>
      <w:r>
        <w:rPr>
          <w:color w:val="231F20"/>
          <w:spacing w:val="-8"/>
          <w:w w:val="105"/>
          <w:sz w:val="34"/>
        </w:rPr>
        <w:t> </w:t>
      </w:r>
      <w:r>
        <w:rPr>
          <w:color w:val="231F20"/>
          <w:w w:val="105"/>
          <w:sz w:val="34"/>
        </w:rPr>
        <w:t>Phật, công</w:t>
      </w:r>
      <w:r>
        <w:rPr>
          <w:color w:val="231F20"/>
          <w:spacing w:val="-6"/>
          <w:w w:val="105"/>
          <w:sz w:val="34"/>
        </w:rPr>
        <w:t> </w:t>
      </w:r>
      <w:r>
        <w:rPr>
          <w:color w:val="231F20"/>
          <w:w w:val="105"/>
          <w:sz w:val="34"/>
        </w:rPr>
        <w:t>đức</w:t>
      </w:r>
      <w:r>
        <w:rPr>
          <w:color w:val="231F20"/>
          <w:spacing w:val="-6"/>
          <w:w w:val="105"/>
          <w:sz w:val="34"/>
        </w:rPr>
        <w:t> </w:t>
      </w:r>
      <w:r>
        <w:rPr>
          <w:color w:val="231F20"/>
          <w:w w:val="105"/>
          <w:sz w:val="34"/>
        </w:rPr>
        <w:t>đó</w:t>
      </w:r>
      <w:r>
        <w:rPr>
          <w:color w:val="231F20"/>
          <w:spacing w:val="-6"/>
          <w:w w:val="105"/>
          <w:sz w:val="34"/>
        </w:rPr>
        <w:t> </w:t>
      </w:r>
      <w:r>
        <w:rPr>
          <w:color w:val="231F20"/>
          <w:w w:val="105"/>
          <w:sz w:val="34"/>
        </w:rPr>
        <w:t>thù</w:t>
      </w:r>
      <w:r>
        <w:rPr>
          <w:color w:val="231F20"/>
          <w:spacing w:val="-6"/>
          <w:w w:val="105"/>
          <w:sz w:val="34"/>
        </w:rPr>
        <w:t> </w:t>
      </w:r>
      <w:r>
        <w:rPr>
          <w:color w:val="231F20"/>
          <w:w w:val="105"/>
          <w:sz w:val="34"/>
        </w:rPr>
        <w:t>thắng</w:t>
      </w:r>
      <w:r>
        <w:rPr>
          <w:color w:val="231F20"/>
          <w:spacing w:val="-6"/>
          <w:w w:val="105"/>
          <w:sz w:val="34"/>
        </w:rPr>
        <w:t> </w:t>
      </w:r>
      <w:r>
        <w:rPr>
          <w:color w:val="231F20"/>
          <w:w w:val="105"/>
          <w:sz w:val="34"/>
        </w:rPr>
        <w:t>không</w:t>
      </w:r>
      <w:r>
        <w:rPr>
          <w:color w:val="231F20"/>
          <w:spacing w:val="-6"/>
          <w:w w:val="105"/>
          <w:sz w:val="34"/>
        </w:rPr>
        <w:t> </w:t>
      </w:r>
      <w:r>
        <w:rPr>
          <w:color w:val="231F20"/>
          <w:w w:val="105"/>
          <w:sz w:val="34"/>
        </w:rPr>
        <w:t>gì</w:t>
      </w:r>
      <w:r>
        <w:rPr>
          <w:color w:val="231F20"/>
          <w:spacing w:val="-6"/>
          <w:w w:val="105"/>
          <w:sz w:val="34"/>
        </w:rPr>
        <w:t> </w:t>
      </w:r>
      <w:r>
        <w:rPr>
          <w:color w:val="231F20"/>
          <w:w w:val="105"/>
          <w:sz w:val="34"/>
        </w:rPr>
        <w:t>sánh</w:t>
      </w:r>
      <w:r>
        <w:rPr>
          <w:color w:val="231F20"/>
          <w:spacing w:val="-6"/>
          <w:w w:val="105"/>
          <w:sz w:val="34"/>
        </w:rPr>
        <w:t> </w:t>
      </w:r>
      <w:r>
        <w:rPr>
          <w:color w:val="231F20"/>
          <w:w w:val="105"/>
          <w:sz w:val="34"/>
        </w:rPr>
        <w:t>bằng,</w:t>
      </w:r>
      <w:r>
        <w:rPr>
          <w:color w:val="231F20"/>
          <w:spacing w:val="-6"/>
          <w:w w:val="105"/>
          <w:sz w:val="34"/>
        </w:rPr>
        <w:t> </w:t>
      </w:r>
      <w:r>
        <w:rPr>
          <w:color w:val="231F20"/>
          <w:w w:val="105"/>
          <w:sz w:val="34"/>
        </w:rPr>
        <w:t>siêu</w:t>
      </w:r>
      <w:r>
        <w:rPr>
          <w:color w:val="231F20"/>
          <w:spacing w:val="-6"/>
          <w:w w:val="105"/>
          <w:sz w:val="34"/>
        </w:rPr>
        <w:t> </w:t>
      </w:r>
      <w:r>
        <w:rPr>
          <w:color w:val="231F20"/>
          <w:w w:val="105"/>
          <w:sz w:val="34"/>
        </w:rPr>
        <w:t>việt</w:t>
      </w:r>
      <w:r>
        <w:rPr>
          <w:color w:val="231F20"/>
          <w:spacing w:val="-6"/>
          <w:w w:val="105"/>
          <w:sz w:val="34"/>
        </w:rPr>
        <w:t> </w:t>
      </w:r>
      <w:r>
        <w:rPr>
          <w:color w:val="231F20"/>
          <w:w w:val="105"/>
          <w:sz w:val="34"/>
        </w:rPr>
        <w:t>hơn</w:t>
      </w:r>
      <w:r>
        <w:rPr>
          <w:color w:val="231F20"/>
          <w:spacing w:val="-6"/>
          <w:w w:val="105"/>
          <w:sz w:val="34"/>
        </w:rPr>
        <w:t> </w:t>
      </w:r>
      <w:r>
        <w:rPr>
          <w:color w:val="231F20"/>
          <w:w w:val="105"/>
          <w:sz w:val="34"/>
        </w:rPr>
        <w:t>rất nhiều.</w:t>
      </w:r>
      <w:r>
        <w:rPr>
          <w:color w:val="231F20"/>
          <w:spacing w:val="-2"/>
          <w:w w:val="105"/>
          <w:sz w:val="34"/>
        </w:rPr>
        <w:t> </w:t>
      </w:r>
      <w:r>
        <w:rPr>
          <w:color w:val="231F20"/>
          <w:w w:val="105"/>
          <w:sz w:val="34"/>
        </w:rPr>
        <w:t>Thanh</w:t>
      </w:r>
      <w:r>
        <w:rPr>
          <w:color w:val="231F20"/>
          <w:spacing w:val="-1"/>
          <w:w w:val="105"/>
          <w:sz w:val="34"/>
        </w:rPr>
        <w:t> </w:t>
      </w:r>
      <w:r>
        <w:rPr>
          <w:color w:val="231F20"/>
          <w:w w:val="105"/>
          <w:sz w:val="34"/>
        </w:rPr>
        <w:t>tịnh,</w:t>
      </w:r>
      <w:r>
        <w:rPr>
          <w:color w:val="231F20"/>
          <w:spacing w:val="-2"/>
          <w:w w:val="105"/>
          <w:sz w:val="34"/>
        </w:rPr>
        <w:t> </w:t>
      </w:r>
      <w:r>
        <w:rPr>
          <w:color w:val="231F20"/>
          <w:w w:val="105"/>
          <w:sz w:val="34"/>
        </w:rPr>
        <w:t>bình</w:t>
      </w:r>
      <w:r>
        <w:rPr>
          <w:color w:val="231F20"/>
          <w:spacing w:val="-2"/>
          <w:w w:val="105"/>
          <w:sz w:val="34"/>
        </w:rPr>
        <w:t> </w:t>
      </w:r>
      <w:r>
        <w:rPr>
          <w:color w:val="231F20"/>
          <w:w w:val="105"/>
          <w:sz w:val="34"/>
        </w:rPr>
        <w:t>đẳng</w:t>
      </w:r>
      <w:r>
        <w:rPr>
          <w:color w:val="231F20"/>
          <w:spacing w:val="-1"/>
          <w:w w:val="105"/>
          <w:sz w:val="34"/>
        </w:rPr>
        <w:t> </w:t>
      </w:r>
      <w:r>
        <w:rPr>
          <w:color w:val="231F20"/>
          <w:w w:val="105"/>
          <w:sz w:val="34"/>
        </w:rPr>
        <w:t>là</w:t>
      </w:r>
      <w:r>
        <w:rPr>
          <w:color w:val="231F20"/>
          <w:spacing w:val="-1"/>
          <w:w w:val="105"/>
          <w:sz w:val="34"/>
        </w:rPr>
        <w:t> </w:t>
      </w:r>
      <w:r>
        <w:rPr>
          <w:color w:val="231F20"/>
          <w:w w:val="105"/>
          <w:sz w:val="34"/>
        </w:rPr>
        <w:t>công</w:t>
      </w:r>
      <w:r>
        <w:rPr>
          <w:color w:val="231F20"/>
          <w:spacing w:val="-1"/>
          <w:w w:val="105"/>
          <w:sz w:val="34"/>
        </w:rPr>
        <w:t> </w:t>
      </w:r>
      <w:r>
        <w:rPr>
          <w:color w:val="231F20"/>
          <w:w w:val="105"/>
          <w:sz w:val="34"/>
        </w:rPr>
        <w:t>đức</w:t>
      </w:r>
      <w:r>
        <w:rPr>
          <w:color w:val="231F20"/>
          <w:spacing w:val="-1"/>
          <w:w w:val="105"/>
          <w:sz w:val="34"/>
        </w:rPr>
        <w:t> </w:t>
      </w:r>
      <w:r>
        <w:rPr>
          <w:color w:val="231F20"/>
          <w:w w:val="105"/>
          <w:sz w:val="34"/>
        </w:rPr>
        <w:t>chân</w:t>
      </w:r>
      <w:r>
        <w:rPr>
          <w:color w:val="231F20"/>
          <w:spacing w:val="-1"/>
          <w:w w:val="105"/>
          <w:sz w:val="34"/>
        </w:rPr>
        <w:t> </w:t>
      </w:r>
      <w:r>
        <w:rPr>
          <w:color w:val="231F20"/>
          <w:w w:val="105"/>
          <w:sz w:val="34"/>
        </w:rPr>
        <w:t>thật,</w:t>
      </w:r>
      <w:r>
        <w:rPr>
          <w:color w:val="231F20"/>
          <w:spacing w:val="-2"/>
          <w:w w:val="105"/>
          <w:sz w:val="34"/>
        </w:rPr>
        <w:t> </w:t>
      </w:r>
      <w:r>
        <w:rPr>
          <w:color w:val="231F20"/>
          <w:w w:val="105"/>
          <w:sz w:val="34"/>
        </w:rPr>
        <w:t>là</w:t>
      </w:r>
      <w:r>
        <w:rPr>
          <w:color w:val="231F20"/>
          <w:spacing w:val="-1"/>
          <w:w w:val="105"/>
          <w:sz w:val="34"/>
        </w:rPr>
        <w:t> </w:t>
      </w:r>
      <w:r>
        <w:rPr>
          <w:color w:val="231F20"/>
          <w:w w:val="105"/>
          <w:sz w:val="34"/>
        </w:rPr>
        <w:t>công phu chân thật!</w:t>
      </w:r>
    </w:p>
    <w:p>
      <w:pPr>
        <w:spacing w:line="302" w:lineRule="auto" w:before="148"/>
        <w:ind w:left="103" w:right="403" w:firstLine="453"/>
        <w:jc w:val="both"/>
        <w:rPr>
          <w:sz w:val="34"/>
        </w:rPr>
      </w:pPr>
      <w:r>
        <w:rPr>
          <w:i/>
          <w:color w:val="231F20"/>
          <w:w w:val="105"/>
          <w:sz w:val="34"/>
        </w:rPr>
        <w:t>“Hựu đại nguyện trung hữu văn danh đắc phúc nguyện, thập phương chúng sinh dĩ văn danh cố thọ chung chi hậu sinh tôn quý gia, chư căn vô khuyết, thường tu thù thắng phạm</w:t>
      </w:r>
      <w:r>
        <w:rPr>
          <w:i/>
          <w:color w:val="231F20"/>
          <w:spacing w:val="-9"/>
          <w:w w:val="105"/>
          <w:sz w:val="34"/>
        </w:rPr>
        <w:t> </w:t>
      </w:r>
      <w:r>
        <w:rPr>
          <w:i/>
          <w:color w:val="231F20"/>
          <w:w w:val="105"/>
          <w:sz w:val="34"/>
        </w:rPr>
        <w:t>hạnh”</w:t>
      </w:r>
      <w:r>
        <w:rPr>
          <w:i/>
          <w:color w:val="231F20"/>
          <w:spacing w:val="-9"/>
          <w:w w:val="105"/>
          <w:sz w:val="34"/>
        </w:rPr>
        <w:t> </w:t>
      </w:r>
      <w:r>
        <w:rPr>
          <w:color w:val="231F20"/>
          <w:w w:val="105"/>
          <w:sz w:val="34"/>
        </w:rPr>
        <w:t>(Lại</w:t>
      </w:r>
      <w:r>
        <w:rPr>
          <w:color w:val="231F20"/>
          <w:spacing w:val="-9"/>
          <w:w w:val="105"/>
          <w:sz w:val="34"/>
        </w:rPr>
        <w:t> </w:t>
      </w:r>
      <w:r>
        <w:rPr>
          <w:color w:val="231F20"/>
          <w:w w:val="105"/>
          <w:sz w:val="34"/>
        </w:rPr>
        <w:t>trong</w:t>
      </w:r>
      <w:r>
        <w:rPr>
          <w:color w:val="231F20"/>
          <w:spacing w:val="-9"/>
          <w:w w:val="105"/>
          <w:sz w:val="34"/>
        </w:rPr>
        <w:t> </w:t>
      </w:r>
      <w:r>
        <w:rPr>
          <w:color w:val="231F20"/>
          <w:w w:val="105"/>
          <w:sz w:val="34"/>
        </w:rPr>
        <w:t>đại</w:t>
      </w:r>
      <w:r>
        <w:rPr>
          <w:color w:val="231F20"/>
          <w:spacing w:val="-9"/>
          <w:w w:val="105"/>
          <w:sz w:val="34"/>
        </w:rPr>
        <w:t> </w:t>
      </w:r>
      <w:r>
        <w:rPr>
          <w:color w:val="231F20"/>
          <w:w w:val="105"/>
          <w:sz w:val="34"/>
        </w:rPr>
        <w:t>nguyện,</w:t>
      </w:r>
      <w:r>
        <w:rPr>
          <w:color w:val="231F20"/>
          <w:spacing w:val="-9"/>
          <w:w w:val="105"/>
          <w:sz w:val="34"/>
        </w:rPr>
        <w:t> </w:t>
      </w:r>
      <w:r>
        <w:rPr>
          <w:color w:val="231F20"/>
          <w:w w:val="105"/>
          <w:sz w:val="34"/>
        </w:rPr>
        <w:t>nguyện</w:t>
      </w:r>
      <w:r>
        <w:rPr>
          <w:color w:val="231F20"/>
          <w:spacing w:val="-9"/>
          <w:w w:val="105"/>
          <w:sz w:val="34"/>
        </w:rPr>
        <w:t> </w:t>
      </w:r>
      <w:r>
        <w:rPr>
          <w:color w:val="231F20"/>
          <w:w w:val="105"/>
          <w:sz w:val="34"/>
        </w:rPr>
        <w:t>có</w:t>
      </w:r>
      <w:r>
        <w:rPr>
          <w:color w:val="231F20"/>
          <w:spacing w:val="-9"/>
          <w:w w:val="105"/>
          <w:sz w:val="34"/>
        </w:rPr>
        <w:t> </w:t>
      </w:r>
      <w:r>
        <w:rPr>
          <w:color w:val="231F20"/>
          <w:w w:val="105"/>
          <w:sz w:val="34"/>
        </w:rPr>
        <w:t>ai</w:t>
      </w:r>
      <w:r>
        <w:rPr>
          <w:color w:val="231F20"/>
          <w:spacing w:val="-9"/>
          <w:w w:val="105"/>
          <w:sz w:val="34"/>
        </w:rPr>
        <w:t> </w:t>
      </w:r>
      <w:r>
        <w:rPr>
          <w:color w:val="231F20"/>
          <w:w w:val="105"/>
          <w:sz w:val="34"/>
        </w:rPr>
        <w:t>nghe</w:t>
      </w:r>
      <w:r>
        <w:rPr>
          <w:color w:val="231F20"/>
          <w:spacing w:val="-9"/>
          <w:w w:val="105"/>
          <w:sz w:val="34"/>
        </w:rPr>
        <w:t> </w:t>
      </w:r>
      <w:r>
        <w:rPr>
          <w:color w:val="231F20"/>
          <w:w w:val="105"/>
          <w:sz w:val="34"/>
        </w:rPr>
        <w:t>danh hiệu thì được phúc, chúng sinh mười phương vì nghe danh hiệu Phật, nên sau khi mệnh chung được sinh vào nhà tôn quý, các căn không thiếu, thường tu phạm hạnh thù thắng).</w:t>
      </w:r>
    </w:p>
    <w:p>
      <w:pPr>
        <w:pStyle w:val="BodyText"/>
        <w:spacing w:line="302" w:lineRule="auto" w:before="150"/>
        <w:ind w:left="104" w:right="404" w:firstLine="453"/>
      </w:pPr>
      <w:r>
        <w:rPr>
          <w:color w:val="231F20"/>
          <w:w w:val="105"/>
        </w:rPr>
        <w:t>Những</w:t>
      </w:r>
      <w:r>
        <w:rPr>
          <w:color w:val="231F20"/>
          <w:spacing w:val="-15"/>
          <w:w w:val="105"/>
        </w:rPr>
        <w:t> </w:t>
      </w:r>
      <w:r>
        <w:rPr>
          <w:color w:val="231F20"/>
          <w:w w:val="105"/>
        </w:rPr>
        <w:t>điều</w:t>
      </w:r>
      <w:r>
        <w:rPr>
          <w:color w:val="231F20"/>
          <w:spacing w:val="-15"/>
          <w:w w:val="105"/>
        </w:rPr>
        <w:t> </w:t>
      </w:r>
      <w:r>
        <w:rPr>
          <w:color w:val="231F20"/>
          <w:w w:val="105"/>
        </w:rPr>
        <w:t>này</w:t>
      </w:r>
      <w:r>
        <w:rPr>
          <w:color w:val="231F20"/>
          <w:spacing w:val="-15"/>
          <w:w w:val="105"/>
        </w:rPr>
        <w:t> </w:t>
      </w:r>
      <w:r>
        <w:rPr>
          <w:color w:val="231F20"/>
          <w:w w:val="105"/>
        </w:rPr>
        <w:t>đều</w:t>
      </w:r>
      <w:r>
        <w:rPr>
          <w:color w:val="231F20"/>
          <w:spacing w:val="-15"/>
          <w:w w:val="105"/>
        </w:rPr>
        <w:t> </w:t>
      </w:r>
      <w:r>
        <w:rPr>
          <w:color w:val="231F20"/>
          <w:w w:val="105"/>
        </w:rPr>
        <w:t>thuộc</w:t>
      </w:r>
      <w:r>
        <w:rPr>
          <w:color w:val="231F20"/>
          <w:spacing w:val="-15"/>
          <w:w w:val="105"/>
        </w:rPr>
        <w:t> </w:t>
      </w:r>
      <w:r>
        <w:rPr>
          <w:color w:val="231F20"/>
          <w:w w:val="105"/>
        </w:rPr>
        <w:t>về</w:t>
      </w:r>
      <w:r>
        <w:rPr>
          <w:color w:val="231F20"/>
          <w:spacing w:val="-15"/>
          <w:w w:val="105"/>
        </w:rPr>
        <w:t> </w:t>
      </w:r>
      <w:r>
        <w:rPr>
          <w:color w:val="231F20"/>
          <w:w w:val="105"/>
        </w:rPr>
        <w:t>48</w:t>
      </w:r>
      <w:r>
        <w:rPr>
          <w:color w:val="231F20"/>
          <w:spacing w:val="-15"/>
          <w:w w:val="105"/>
        </w:rPr>
        <w:t> </w:t>
      </w:r>
      <w:r>
        <w:rPr>
          <w:color w:val="231F20"/>
          <w:w w:val="105"/>
        </w:rPr>
        <w:t>nguyện.</w:t>
      </w:r>
      <w:r>
        <w:rPr>
          <w:color w:val="231F20"/>
          <w:spacing w:val="-15"/>
          <w:w w:val="105"/>
        </w:rPr>
        <w:t> </w:t>
      </w:r>
      <w:r>
        <w:rPr>
          <w:color w:val="231F20"/>
          <w:w w:val="105"/>
        </w:rPr>
        <w:t>Phúc</w:t>
      </w:r>
      <w:r>
        <w:rPr>
          <w:color w:val="231F20"/>
          <w:spacing w:val="-15"/>
          <w:w w:val="105"/>
        </w:rPr>
        <w:t> </w:t>
      </w:r>
      <w:r>
        <w:rPr>
          <w:color w:val="231F20"/>
          <w:w w:val="105"/>
        </w:rPr>
        <w:t>báo,</w:t>
      </w:r>
      <w:r>
        <w:rPr>
          <w:color w:val="231F20"/>
          <w:spacing w:val="-15"/>
          <w:w w:val="105"/>
        </w:rPr>
        <w:t> </w:t>
      </w:r>
      <w:r>
        <w:rPr>
          <w:color w:val="231F20"/>
          <w:w w:val="105"/>
        </w:rPr>
        <w:t>phúc báo chân chính là thân cận thiện tri thức. Trong bài tựa của </w:t>
      </w:r>
      <w:r>
        <w:rPr>
          <w:i/>
          <w:color w:val="231F20"/>
        </w:rPr>
        <w:t>Đệ Tử Quy </w:t>
      </w:r>
      <w:r>
        <w:rPr>
          <w:color w:val="231F20"/>
        </w:rPr>
        <w:t>nói rất rõ: </w:t>
      </w:r>
      <w:r>
        <w:rPr>
          <w:i/>
          <w:color w:val="231F20"/>
        </w:rPr>
        <w:t>“Phiếm ái chúng. Nhi thân nhân” </w:t>
      </w:r>
      <w:r>
        <w:rPr>
          <w:color w:val="231F20"/>
        </w:rPr>
        <w:t>(Yêu </w:t>
      </w:r>
      <w:r>
        <w:rPr>
          <w:color w:val="231F20"/>
          <w:w w:val="105"/>
        </w:rPr>
        <w:t>thương</w:t>
      </w:r>
      <w:r>
        <w:rPr>
          <w:color w:val="231F20"/>
          <w:spacing w:val="-19"/>
          <w:w w:val="105"/>
        </w:rPr>
        <w:t> </w:t>
      </w:r>
      <w:r>
        <w:rPr>
          <w:color w:val="231F20"/>
          <w:w w:val="105"/>
        </w:rPr>
        <w:t>khắp</w:t>
      </w:r>
      <w:r>
        <w:rPr>
          <w:color w:val="231F20"/>
          <w:spacing w:val="-20"/>
          <w:w w:val="105"/>
        </w:rPr>
        <w:t> </w:t>
      </w:r>
      <w:r>
        <w:rPr>
          <w:color w:val="231F20"/>
          <w:w w:val="105"/>
        </w:rPr>
        <w:t>mọi</w:t>
      </w:r>
      <w:r>
        <w:rPr>
          <w:color w:val="231F20"/>
          <w:spacing w:val="-19"/>
          <w:w w:val="105"/>
        </w:rPr>
        <w:t> </w:t>
      </w:r>
      <w:r>
        <w:rPr>
          <w:color w:val="231F20"/>
          <w:w w:val="105"/>
        </w:rPr>
        <w:t>người.</w:t>
      </w:r>
      <w:r>
        <w:rPr>
          <w:color w:val="231F20"/>
          <w:spacing w:val="-19"/>
          <w:w w:val="105"/>
        </w:rPr>
        <w:t> </w:t>
      </w:r>
      <w:r>
        <w:rPr>
          <w:color w:val="231F20"/>
          <w:w w:val="105"/>
        </w:rPr>
        <w:t>Gần</w:t>
      </w:r>
      <w:r>
        <w:rPr>
          <w:color w:val="231F20"/>
          <w:spacing w:val="-19"/>
          <w:w w:val="105"/>
        </w:rPr>
        <w:t> </w:t>
      </w:r>
      <w:r>
        <w:rPr>
          <w:color w:val="231F20"/>
          <w:w w:val="105"/>
        </w:rPr>
        <w:t>người</w:t>
      </w:r>
      <w:r>
        <w:rPr>
          <w:color w:val="231F20"/>
          <w:spacing w:val="-19"/>
          <w:w w:val="105"/>
        </w:rPr>
        <w:t> </w:t>
      </w:r>
      <w:r>
        <w:rPr>
          <w:color w:val="231F20"/>
          <w:w w:val="105"/>
        </w:rPr>
        <w:t>nhân</w:t>
      </w:r>
      <w:r>
        <w:rPr>
          <w:color w:val="231F20"/>
          <w:spacing w:val="-19"/>
          <w:w w:val="105"/>
        </w:rPr>
        <w:t> </w:t>
      </w:r>
      <w:r>
        <w:rPr>
          <w:color w:val="231F20"/>
          <w:w w:val="105"/>
        </w:rPr>
        <w:t>từ).</w:t>
      </w:r>
      <w:r>
        <w:rPr>
          <w:color w:val="231F20"/>
          <w:spacing w:val="-19"/>
          <w:w w:val="105"/>
        </w:rPr>
        <w:t> </w:t>
      </w:r>
      <w:r>
        <w:rPr>
          <w:color w:val="231F20"/>
          <w:w w:val="105"/>
        </w:rPr>
        <w:t>Nếu</w:t>
      </w:r>
      <w:r>
        <w:rPr>
          <w:color w:val="231F20"/>
          <w:spacing w:val="-20"/>
          <w:w w:val="105"/>
        </w:rPr>
        <w:t> </w:t>
      </w:r>
      <w:r>
        <w:rPr>
          <w:color w:val="231F20"/>
          <w:w w:val="105"/>
        </w:rPr>
        <w:t>dùng</w:t>
      </w:r>
      <w:r>
        <w:rPr>
          <w:color w:val="231F20"/>
          <w:spacing w:val="-20"/>
          <w:w w:val="105"/>
        </w:rPr>
        <w:t> </w:t>
      </w:r>
      <w:r>
        <w:rPr>
          <w:color w:val="231F20"/>
          <w:w w:val="105"/>
        </w:rPr>
        <w:t>Phật pháp giải thích 2 câu này, sẽ viên mãn vô cùng.</w:t>
      </w:r>
    </w:p>
    <w:p>
      <w:pPr>
        <w:pStyle w:val="BodyText"/>
        <w:spacing w:line="302" w:lineRule="auto" w:before="147"/>
        <w:ind w:left="104" w:right="404" w:firstLine="453"/>
      </w:pPr>
      <w:r>
        <w:rPr>
          <w:color w:val="231F20"/>
          <w:w w:val="105"/>
        </w:rPr>
        <w:t>Thang</w:t>
      </w:r>
      <w:r>
        <w:rPr>
          <w:color w:val="231F20"/>
          <w:spacing w:val="-8"/>
          <w:w w:val="105"/>
        </w:rPr>
        <w:t> </w:t>
      </w:r>
      <w:r>
        <w:rPr>
          <w:color w:val="231F20"/>
          <w:w w:val="105"/>
        </w:rPr>
        <w:t>Ân</w:t>
      </w:r>
      <w:r>
        <w:rPr>
          <w:color w:val="231F20"/>
          <w:spacing w:val="-8"/>
          <w:w w:val="105"/>
        </w:rPr>
        <w:t> </w:t>
      </w:r>
      <w:r>
        <w:rPr>
          <w:color w:val="231F20"/>
          <w:w w:val="105"/>
        </w:rPr>
        <w:t>Tỷ</w:t>
      </w:r>
      <w:r>
        <w:rPr>
          <w:color w:val="231F20"/>
          <w:spacing w:val="-8"/>
          <w:w w:val="105"/>
        </w:rPr>
        <w:t> </w:t>
      </w:r>
      <w:r>
        <w:rPr>
          <w:color w:val="231F20"/>
          <w:w w:val="105"/>
        </w:rPr>
        <w:t>nói,</w:t>
      </w:r>
      <w:r>
        <w:rPr>
          <w:color w:val="231F20"/>
          <w:spacing w:val="-8"/>
          <w:w w:val="105"/>
        </w:rPr>
        <w:t> </w:t>
      </w:r>
      <w:r>
        <w:rPr>
          <w:color w:val="231F20"/>
          <w:w w:val="105"/>
        </w:rPr>
        <w:t>tâm</w:t>
      </w:r>
      <w:r>
        <w:rPr>
          <w:color w:val="231F20"/>
          <w:spacing w:val="-8"/>
          <w:w w:val="105"/>
        </w:rPr>
        <w:t> </w:t>
      </w:r>
      <w:r>
        <w:rPr>
          <w:color w:val="231F20"/>
          <w:w w:val="105"/>
        </w:rPr>
        <w:t>lượng</w:t>
      </w:r>
      <w:r>
        <w:rPr>
          <w:color w:val="231F20"/>
          <w:spacing w:val="-8"/>
          <w:w w:val="105"/>
        </w:rPr>
        <w:t> </w:t>
      </w:r>
      <w:r>
        <w:rPr>
          <w:color w:val="231F20"/>
          <w:w w:val="105"/>
        </w:rPr>
        <w:t>của</w:t>
      </w:r>
      <w:r>
        <w:rPr>
          <w:color w:val="231F20"/>
          <w:spacing w:val="-8"/>
          <w:w w:val="105"/>
        </w:rPr>
        <w:t> </w:t>
      </w:r>
      <w:r>
        <w:rPr>
          <w:color w:val="231F20"/>
          <w:w w:val="105"/>
        </w:rPr>
        <w:t>người</w:t>
      </w:r>
      <w:r>
        <w:rPr>
          <w:color w:val="231F20"/>
          <w:spacing w:val="-8"/>
          <w:w w:val="105"/>
        </w:rPr>
        <w:t> </w:t>
      </w:r>
      <w:r>
        <w:rPr>
          <w:color w:val="231F20"/>
          <w:w w:val="105"/>
        </w:rPr>
        <w:t>xưa</w:t>
      </w:r>
      <w:r>
        <w:rPr>
          <w:color w:val="231F20"/>
          <w:spacing w:val="-8"/>
          <w:w w:val="105"/>
        </w:rPr>
        <w:t> </w:t>
      </w:r>
      <w:r>
        <w:rPr>
          <w:color w:val="231F20"/>
          <w:w w:val="105"/>
        </w:rPr>
        <w:t>rất</w:t>
      </w:r>
      <w:r>
        <w:rPr>
          <w:color w:val="231F20"/>
          <w:spacing w:val="-8"/>
          <w:w w:val="105"/>
        </w:rPr>
        <w:t> </w:t>
      </w:r>
      <w:r>
        <w:rPr>
          <w:color w:val="231F20"/>
          <w:w w:val="105"/>
        </w:rPr>
        <w:t>rộng</w:t>
      </w:r>
      <w:r>
        <w:rPr>
          <w:color w:val="231F20"/>
          <w:spacing w:val="-8"/>
          <w:w w:val="105"/>
        </w:rPr>
        <w:t> </w:t>
      </w:r>
      <w:r>
        <w:rPr>
          <w:color w:val="231F20"/>
          <w:w w:val="105"/>
        </w:rPr>
        <w:t>lớn, bao</w:t>
      </w:r>
      <w:r>
        <w:rPr>
          <w:color w:val="231F20"/>
          <w:spacing w:val="-13"/>
          <w:w w:val="105"/>
        </w:rPr>
        <w:t> </w:t>
      </w:r>
      <w:r>
        <w:rPr>
          <w:color w:val="231F20"/>
          <w:w w:val="105"/>
        </w:rPr>
        <w:t>dung</w:t>
      </w:r>
      <w:r>
        <w:rPr>
          <w:color w:val="231F20"/>
          <w:spacing w:val="-12"/>
          <w:w w:val="105"/>
        </w:rPr>
        <w:t> </w:t>
      </w:r>
      <w:r>
        <w:rPr>
          <w:color w:val="231F20"/>
          <w:w w:val="105"/>
        </w:rPr>
        <w:t>nền</w:t>
      </w:r>
      <w:r>
        <w:rPr>
          <w:color w:val="231F20"/>
          <w:spacing w:val="-13"/>
          <w:w w:val="105"/>
        </w:rPr>
        <w:t> </w:t>
      </w:r>
      <w:r>
        <w:rPr>
          <w:color w:val="231F20"/>
          <w:w w:val="105"/>
        </w:rPr>
        <w:t>văn</w:t>
      </w:r>
      <w:r>
        <w:rPr>
          <w:color w:val="231F20"/>
          <w:spacing w:val="-13"/>
          <w:w w:val="105"/>
        </w:rPr>
        <w:t> </w:t>
      </w:r>
      <w:r>
        <w:rPr>
          <w:color w:val="231F20"/>
          <w:w w:val="105"/>
        </w:rPr>
        <w:t>hóa</w:t>
      </w:r>
      <w:r>
        <w:rPr>
          <w:color w:val="231F20"/>
          <w:spacing w:val="-13"/>
          <w:w w:val="105"/>
        </w:rPr>
        <w:t> </w:t>
      </w:r>
      <w:r>
        <w:rPr>
          <w:color w:val="231F20"/>
          <w:w w:val="105"/>
        </w:rPr>
        <w:t>dị</w:t>
      </w:r>
      <w:r>
        <w:rPr>
          <w:color w:val="231F20"/>
          <w:spacing w:val="-12"/>
          <w:w w:val="105"/>
        </w:rPr>
        <w:t> </w:t>
      </w:r>
      <w:r>
        <w:rPr>
          <w:color w:val="231F20"/>
          <w:w w:val="105"/>
        </w:rPr>
        <w:t>tộc.</w:t>
      </w:r>
      <w:r>
        <w:rPr>
          <w:color w:val="231F20"/>
          <w:spacing w:val="-13"/>
          <w:w w:val="105"/>
        </w:rPr>
        <w:t> </w:t>
      </w:r>
      <w:r>
        <w:rPr>
          <w:color w:val="231F20"/>
          <w:w w:val="105"/>
        </w:rPr>
        <w:t>Ấn</w:t>
      </w:r>
      <w:r>
        <w:rPr>
          <w:color w:val="231F20"/>
          <w:spacing w:val="-13"/>
          <w:w w:val="105"/>
        </w:rPr>
        <w:t> </w:t>
      </w:r>
      <w:r>
        <w:rPr>
          <w:color w:val="231F20"/>
          <w:w w:val="105"/>
        </w:rPr>
        <w:t>Độ</w:t>
      </w:r>
      <w:r>
        <w:rPr>
          <w:color w:val="231F20"/>
          <w:spacing w:val="-13"/>
          <w:w w:val="105"/>
        </w:rPr>
        <w:t> </w:t>
      </w:r>
      <w:r>
        <w:rPr>
          <w:color w:val="231F20"/>
          <w:w w:val="105"/>
        </w:rPr>
        <w:t>là</w:t>
      </w:r>
      <w:r>
        <w:rPr>
          <w:color w:val="231F20"/>
          <w:spacing w:val="-12"/>
          <w:w w:val="105"/>
        </w:rPr>
        <w:t> </w:t>
      </w:r>
      <w:r>
        <w:rPr>
          <w:color w:val="231F20"/>
          <w:w w:val="105"/>
        </w:rPr>
        <w:t>dị</w:t>
      </w:r>
      <w:r>
        <w:rPr>
          <w:color w:val="231F20"/>
          <w:spacing w:val="-12"/>
          <w:w w:val="105"/>
        </w:rPr>
        <w:t> </w:t>
      </w:r>
      <w:r>
        <w:rPr>
          <w:color w:val="231F20"/>
          <w:w w:val="105"/>
        </w:rPr>
        <w:t>tộc,</w:t>
      </w:r>
      <w:r>
        <w:rPr>
          <w:color w:val="231F20"/>
          <w:spacing w:val="-13"/>
          <w:w w:val="105"/>
        </w:rPr>
        <w:t> </w:t>
      </w:r>
      <w:r>
        <w:rPr>
          <w:color w:val="231F20"/>
          <w:w w:val="105"/>
        </w:rPr>
        <w:t>là</w:t>
      </w:r>
      <w:r>
        <w:rPr>
          <w:color w:val="231F20"/>
          <w:spacing w:val="-12"/>
          <w:w w:val="105"/>
        </w:rPr>
        <w:t> </w:t>
      </w:r>
      <w:r>
        <w:rPr>
          <w:color w:val="231F20"/>
          <w:w w:val="105"/>
        </w:rPr>
        <w:t>nền</w:t>
      </w:r>
      <w:r>
        <w:rPr>
          <w:color w:val="231F20"/>
          <w:spacing w:val="-13"/>
          <w:w w:val="105"/>
        </w:rPr>
        <w:t> </w:t>
      </w:r>
      <w:r>
        <w:rPr>
          <w:color w:val="231F20"/>
          <w:w w:val="105"/>
        </w:rPr>
        <w:t>văn</w:t>
      </w:r>
      <w:r>
        <w:rPr>
          <w:color w:val="231F20"/>
          <w:spacing w:val="-13"/>
          <w:w w:val="105"/>
        </w:rPr>
        <w:t> </w:t>
      </w:r>
      <w:r>
        <w:rPr>
          <w:color w:val="231F20"/>
          <w:w w:val="105"/>
        </w:rPr>
        <w:t>hóa nước</w:t>
      </w:r>
      <w:r>
        <w:rPr>
          <w:color w:val="231F20"/>
          <w:spacing w:val="-3"/>
          <w:w w:val="105"/>
        </w:rPr>
        <w:t> </w:t>
      </w:r>
      <w:r>
        <w:rPr>
          <w:color w:val="231F20"/>
          <w:w w:val="105"/>
        </w:rPr>
        <w:t>ngoài</w:t>
      </w:r>
      <w:r>
        <w:rPr>
          <w:color w:val="231F20"/>
          <w:spacing w:val="-3"/>
          <w:w w:val="105"/>
        </w:rPr>
        <w:t> </w:t>
      </w:r>
      <w:r>
        <w:rPr>
          <w:color w:val="231F20"/>
          <w:w w:val="105"/>
        </w:rPr>
        <w:t>mà</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chấp</w:t>
      </w:r>
      <w:r>
        <w:rPr>
          <w:color w:val="231F20"/>
          <w:spacing w:val="-3"/>
          <w:w w:val="105"/>
        </w:rPr>
        <w:t> </w:t>
      </w:r>
      <w:r>
        <w:rPr>
          <w:color w:val="231F20"/>
          <w:w w:val="105"/>
        </w:rPr>
        <w:t>nhận,</w:t>
      </w:r>
      <w:r>
        <w:rPr>
          <w:color w:val="231F20"/>
          <w:spacing w:val="-3"/>
          <w:w w:val="105"/>
        </w:rPr>
        <w:t> </w:t>
      </w:r>
      <w:r>
        <w:rPr>
          <w:color w:val="231F20"/>
          <w:w w:val="105"/>
        </w:rPr>
        <w:t>bao</w:t>
      </w:r>
      <w:r>
        <w:rPr>
          <w:color w:val="231F20"/>
          <w:spacing w:val="-3"/>
          <w:w w:val="105"/>
        </w:rPr>
        <w:t> </w:t>
      </w:r>
      <w:r>
        <w:rPr>
          <w:color w:val="231F20"/>
          <w:w w:val="105"/>
        </w:rPr>
        <w:t>dung,</w:t>
      </w:r>
      <w:r>
        <w:rPr>
          <w:color w:val="231F20"/>
          <w:spacing w:val="-3"/>
          <w:w w:val="105"/>
        </w:rPr>
        <w:t> </w:t>
      </w:r>
      <w:r>
        <w:rPr>
          <w:color w:val="231F20"/>
          <w:w w:val="105"/>
        </w:rPr>
        <w:t>văn</w:t>
      </w:r>
      <w:r>
        <w:rPr>
          <w:color w:val="231F20"/>
          <w:spacing w:val="-3"/>
          <w:w w:val="105"/>
        </w:rPr>
        <w:t> </w:t>
      </w:r>
      <w:r>
        <w:rPr>
          <w:color w:val="231F20"/>
          <w:w w:val="105"/>
        </w:rPr>
        <w:t>hóa</w:t>
      </w:r>
      <w:r>
        <w:rPr>
          <w:color w:val="231F20"/>
          <w:spacing w:val="-3"/>
          <w:w w:val="105"/>
        </w:rPr>
        <w:t> </w:t>
      </w:r>
      <w:r>
        <w:rPr>
          <w:color w:val="231F20"/>
          <w:w w:val="105"/>
        </w:rPr>
        <w:t>Phật giáo đã làm cho nền văn hóa xưa thêm phong phú.</w:t>
      </w:r>
    </w:p>
    <w:p>
      <w:pPr>
        <w:pStyle w:val="BodyText"/>
        <w:spacing w:line="302" w:lineRule="auto" w:before="146"/>
        <w:ind w:left="104" w:right="404" w:firstLine="453"/>
      </w:pPr>
      <w:r>
        <w:rPr>
          <w:color w:val="231F20"/>
          <w:w w:val="105"/>
        </w:rPr>
        <w:t>Chúng ta lấy kinh Phật để giải thích, dùng kinh Phật để giải</w:t>
      </w:r>
      <w:r>
        <w:rPr>
          <w:color w:val="231F20"/>
          <w:spacing w:val="3"/>
          <w:w w:val="105"/>
        </w:rPr>
        <w:t> </w:t>
      </w:r>
      <w:r>
        <w:rPr>
          <w:color w:val="231F20"/>
          <w:w w:val="105"/>
        </w:rPr>
        <w:t>thích</w:t>
      </w:r>
      <w:r>
        <w:rPr>
          <w:color w:val="231F20"/>
          <w:spacing w:val="2"/>
          <w:w w:val="105"/>
        </w:rPr>
        <w:t> </w:t>
      </w:r>
      <w:r>
        <w:rPr>
          <w:color w:val="231F20"/>
          <w:w w:val="105"/>
        </w:rPr>
        <w:t>“phiếm</w:t>
      </w:r>
      <w:r>
        <w:rPr>
          <w:color w:val="231F20"/>
          <w:spacing w:val="4"/>
          <w:w w:val="105"/>
        </w:rPr>
        <w:t> </w:t>
      </w:r>
      <w:r>
        <w:rPr>
          <w:color w:val="231F20"/>
          <w:w w:val="105"/>
        </w:rPr>
        <w:t>ái</w:t>
      </w:r>
      <w:r>
        <w:rPr>
          <w:color w:val="231F20"/>
          <w:spacing w:val="2"/>
          <w:w w:val="105"/>
        </w:rPr>
        <w:t> </w:t>
      </w:r>
      <w:r>
        <w:rPr>
          <w:color w:val="231F20"/>
          <w:w w:val="105"/>
        </w:rPr>
        <w:t>chúng”,</w:t>
      </w:r>
      <w:r>
        <w:rPr>
          <w:color w:val="231F20"/>
          <w:spacing w:val="4"/>
          <w:w w:val="105"/>
        </w:rPr>
        <w:t> </w:t>
      </w:r>
      <w:r>
        <w:rPr>
          <w:color w:val="231F20"/>
          <w:w w:val="105"/>
        </w:rPr>
        <w:t>thì</w:t>
      </w:r>
      <w:r>
        <w:rPr>
          <w:color w:val="231F20"/>
          <w:spacing w:val="3"/>
          <w:w w:val="105"/>
        </w:rPr>
        <w:t> </w:t>
      </w:r>
      <w:r>
        <w:rPr>
          <w:color w:val="231F20"/>
          <w:w w:val="105"/>
        </w:rPr>
        <w:t>ý</w:t>
      </w:r>
      <w:r>
        <w:rPr>
          <w:color w:val="231F20"/>
          <w:spacing w:val="3"/>
          <w:w w:val="105"/>
        </w:rPr>
        <w:t> </w:t>
      </w:r>
      <w:r>
        <w:rPr>
          <w:color w:val="231F20"/>
          <w:w w:val="105"/>
        </w:rPr>
        <w:t>nghĩa</w:t>
      </w:r>
      <w:r>
        <w:rPr>
          <w:color w:val="231F20"/>
          <w:spacing w:val="4"/>
          <w:w w:val="105"/>
        </w:rPr>
        <w:t> </w:t>
      </w:r>
      <w:r>
        <w:rPr>
          <w:color w:val="231F20"/>
          <w:w w:val="105"/>
        </w:rPr>
        <w:t>của</w:t>
      </w:r>
      <w:r>
        <w:rPr>
          <w:color w:val="231F20"/>
          <w:spacing w:val="3"/>
          <w:w w:val="105"/>
        </w:rPr>
        <w:t> </w:t>
      </w:r>
      <w:r>
        <w:rPr>
          <w:color w:val="231F20"/>
          <w:w w:val="105"/>
        </w:rPr>
        <w:t>nó</w:t>
      </w:r>
      <w:r>
        <w:rPr>
          <w:color w:val="231F20"/>
          <w:spacing w:val="4"/>
          <w:w w:val="105"/>
        </w:rPr>
        <w:t> </w:t>
      </w:r>
      <w:r>
        <w:rPr>
          <w:color w:val="231F20"/>
          <w:w w:val="105"/>
        </w:rPr>
        <w:t>rất</w:t>
      </w:r>
      <w:r>
        <w:rPr>
          <w:color w:val="231F20"/>
          <w:spacing w:val="3"/>
          <w:w w:val="105"/>
        </w:rPr>
        <w:t> </w:t>
      </w:r>
      <w:r>
        <w:rPr>
          <w:color w:val="231F20"/>
          <w:w w:val="105"/>
        </w:rPr>
        <w:t>dài.</w:t>
      </w:r>
      <w:r>
        <w:rPr>
          <w:color w:val="231F20"/>
          <w:spacing w:val="3"/>
          <w:w w:val="105"/>
        </w:rPr>
        <w:t> </w:t>
      </w:r>
      <w:r>
        <w:rPr>
          <w:color w:val="231F20"/>
          <w:spacing w:val="-4"/>
          <w:w w:val="105"/>
        </w:rPr>
        <w:t>Đạo</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pPr>
      <w:r>
        <w:rPr>
          <w:color w:val="231F20"/>
          <w:w w:val="105"/>
        </w:rPr>
        <w:t>Phật</w:t>
      </w:r>
      <w:r>
        <w:rPr>
          <w:color w:val="231F20"/>
          <w:spacing w:val="-21"/>
          <w:w w:val="105"/>
        </w:rPr>
        <w:t> </w:t>
      </w:r>
      <w:r>
        <w:rPr>
          <w:color w:val="231F20"/>
          <w:w w:val="105"/>
        </w:rPr>
        <w:t>nói</w:t>
      </w:r>
      <w:r>
        <w:rPr>
          <w:color w:val="231F20"/>
          <w:spacing w:val="-21"/>
          <w:w w:val="105"/>
        </w:rPr>
        <w:t> </w:t>
      </w:r>
      <w:r>
        <w:rPr>
          <w:color w:val="231F20"/>
          <w:w w:val="105"/>
        </w:rPr>
        <w:t>về</w:t>
      </w:r>
      <w:r>
        <w:rPr>
          <w:color w:val="231F20"/>
          <w:spacing w:val="-21"/>
          <w:w w:val="105"/>
        </w:rPr>
        <w:t> </w:t>
      </w:r>
      <w:r>
        <w:rPr>
          <w:color w:val="231F20"/>
          <w:w w:val="105"/>
        </w:rPr>
        <w:t>chữ</w:t>
      </w:r>
      <w:r>
        <w:rPr>
          <w:color w:val="231F20"/>
          <w:spacing w:val="-21"/>
          <w:w w:val="105"/>
        </w:rPr>
        <w:t> </w:t>
      </w:r>
      <w:r>
        <w:rPr>
          <w:color w:val="231F20"/>
          <w:w w:val="105"/>
        </w:rPr>
        <w:t>“chúng”,</w:t>
      </w:r>
      <w:r>
        <w:rPr>
          <w:color w:val="231F20"/>
          <w:spacing w:val="-21"/>
          <w:w w:val="105"/>
        </w:rPr>
        <w:t> </w:t>
      </w:r>
      <w:r>
        <w:rPr>
          <w:color w:val="231F20"/>
          <w:w w:val="105"/>
        </w:rPr>
        <w:t>chẳng</w:t>
      </w:r>
      <w:r>
        <w:rPr>
          <w:color w:val="231F20"/>
          <w:spacing w:val="-21"/>
          <w:w w:val="105"/>
        </w:rPr>
        <w:t> </w:t>
      </w:r>
      <w:r>
        <w:rPr>
          <w:color w:val="231F20"/>
          <w:w w:val="105"/>
        </w:rPr>
        <w:t>phải</w:t>
      </w:r>
      <w:r>
        <w:rPr>
          <w:color w:val="231F20"/>
          <w:spacing w:val="-21"/>
          <w:w w:val="105"/>
        </w:rPr>
        <w:t> </w:t>
      </w:r>
      <w:r>
        <w:rPr>
          <w:color w:val="231F20"/>
          <w:w w:val="105"/>
        </w:rPr>
        <w:t>nói</w:t>
      </w:r>
      <w:r>
        <w:rPr>
          <w:color w:val="231F20"/>
          <w:spacing w:val="-21"/>
          <w:w w:val="105"/>
        </w:rPr>
        <w:t> </w:t>
      </w:r>
      <w:r>
        <w:rPr>
          <w:color w:val="231F20"/>
          <w:w w:val="105"/>
        </w:rPr>
        <w:t>đến</w:t>
      </w:r>
      <w:r>
        <w:rPr>
          <w:color w:val="231F20"/>
          <w:spacing w:val="-21"/>
          <w:w w:val="105"/>
        </w:rPr>
        <w:t> </w:t>
      </w:r>
      <w:r>
        <w:rPr>
          <w:color w:val="231F20"/>
          <w:w w:val="105"/>
        </w:rPr>
        <w:t>con</w:t>
      </w:r>
      <w:r>
        <w:rPr>
          <w:color w:val="231F20"/>
          <w:spacing w:val="-21"/>
          <w:w w:val="105"/>
        </w:rPr>
        <w:t> </w:t>
      </w:r>
      <w:r>
        <w:rPr>
          <w:color w:val="231F20"/>
          <w:w w:val="105"/>
        </w:rPr>
        <w:t>người.</w:t>
      </w:r>
      <w:r>
        <w:rPr>
          <w:color w:val="231F20"/>
          <w:spacing w:val="-21"/>
          <w:w w:val="105"/>
        </w:rPr>
        <w:t> </w:t>
      </w:r>
      <w:r>
        <w:rPr>
          <w:color w:val="231F20"/>
          <w:w w:val="105"/>
        </w:rPr>
        <w:t>Vậy chúng có nghĩa là gì? Là hiện tượng chúng duyên hòa hợp mà sinh khởi, gọi là chúng sinh. Dùng cách nói ngày nay, nghĩa là hiện tượng nhiều điều kiện hợp lại mà phát sinh</w:t>
      </w:r>
      <w:r>
        <w:rPr>
          <w:color w:val="231F20"/>
          <w:spacing w:val="80"/>
          <w:w w:val="105"/>
        </w:rPr>
        <w:t> </w:t>
      </w:r>
      <w:r>
        <w:rPr>
          <w:color w:val="231F20"/>
          <w:w w:val="105"/>
        </w:rPr>
        <w:t>ra,</w:t>
      </w:r>
      <w:r>
        <w:rPr>
          <w:color w:val="231F20"/>
          <w:spacing w:val="-14"/>
          <w:w w:val="105"/>
        </w:rPr>
        <w:t> </w:t>
      </w:r>
      <w:r>
        <w:rPr>
          <w:color w:val="231F20"/>
          <w:w w:val="105"/>
        </w:rPr>
        <w:t>hiện</w:t>
      </w:r>
      <w:r>
        <w:rPr>
          <w:color w:val="231F20"/>
          <w:spacing w:val="-14"/>
          <w:w w:val="105"/>
        </w:rPr>
        <w:t> </w:t>
      </w:r>
      <w:r>
        <w:rPr>
          <w:color w:val="231F20"/>
          <w:w w:val="105"/>
        </w:rPr>
        <w:t>tượng</w:t>
      </w:r>
      <w:r>
        <w:rPr>
          <w:color w:val="231F20"/>
          <w:spacing w:val="-14"/>
          <w:w w:val="105"/>
        </w:rPr>
        <w:t> </w:t>
      </w:r>
      <w:r>
        <w:rPr>
          <w:color w:val="231F20"/>
          <w:w w:val="105"/>
        </w:rPr>
        <w:t>đó</w:t>
      </w:r>
      <w:r>
        <w:rPr>
          <w:color w:val="231F20"/>
          <w:spacing w:val="-14"/>
          <w:w w:val="105"/>
        </w:rPr>
        <w:t> </w:t>
      </w:r>
      <w:r>
        <w:rPr>
          <w:color w:val="231F20"/>
          <w:w w:val="105"/>
        </w:rPr>
        <w:t>gọi</w:t>
      </w:r>
      <w:r>
        <w:rPr>
          <w:color w:val="231F20"/>
          <w:spacing w:val="-14"/>
          <w:w w:val="105"/>
        </w:rPr>
        <w:t> </w:t>
      </w:r>
      <w:r>
        <w:rPr>
          <w:color w:val="231F20"/>
          <w:w w:val="105"/>
        </w:rPr>
        <w:t>là</w:t>
      </w:r>
      <w:r>
        <w:rPr>
          <w:color w:val="231F20"/>
          <w:spacing w:val="-14"/>
          <w:w w:val="105"/>
        </w:rPr>
        <w:t> </w:t>
      </w:r>
      <w:r>
        <w:rPr>
          <w:color w:val="231F20"/>
          <w:w w:val="105"/>
        </w:rPr>
        <w:t>chúng</w:t>
      </w:r>
      <w:r>
        <w:rPr>
          <w:color w:val="231F20"/>
          <w:spacing w:val="-14"/>
          <w:w w:val="105"/>
        </w:rPr>
        <w:t> </w:t>
      </w:r>
      <w:r>
        <w:rPr>
          <w:color w:val="231F20"/>
          <w:w w:val="105"/>
        </w:rPr>
        <w:t>sinh.</w:t>
      </w:r>
      <w:r>
        <w:rPr>
          <w:color w:val="231F20"/>
          <w:spacing w:val="-14"/>
          <w:w w:val="105"/>
        </w:rPr>
        <w:t> </w:t>
      </w:r>
      <w:r>
        <w:rPr>
          <w:color w:val="231F20"/>
          <w:w w:val="105"/>
        </w:rPr>
        <w:t>Con</w:t>
      </w:r>
      <w:r>
        <w:rPr>
          <w:color w:val="231F20"/>
          <w:spacing w:val="-14"/>
          <w:w w:val="105"/>
        </w:rPr>
        <w:t> </w:t>
      </w:r>
      <w:r>
        <w:rPr>
          <w:color w:val="231F20"/>
          <w:w w:val="105"/>
        </w:rPr>
        <w:t>người</w:t>
      </w:r>
      <w:r>
        <w:rPr>
          <w:color w:val="231F20"/>
          <w:spacing w:val="-14"/>
          <w:w w:val="105"/>
        </w:rPr>
        <w:t> </w:t>
      </w:r>
      <w:r>
        <w:rPr>
          <w:color w:val="231F20"/>
          <w:w w:val="105"/>
        </w:rPr>
        <w:t>là</w:t>
      </w:r>
      <w:r>
        <w:rPr>
          <w:color w:val="231F20"/>
          <w:spacing w:val="-14"/>
          <w:w w:val="105"/>
        </w:rPr>
        <w:t> </w:t>
      </w:r>
      <w:r>
        <w:rPr>
          <w:color w:val="231F20"/>
          <w:w w:val="105"/>
        </w:rPr>
        <w:t>định</w:t>
      </w:r>
      <w:r>
        <w:rPr>
          <w:color w:val="231F20"/>
          <w:spacing w:val="-14"/>
          <w:w w:val="105"/>
        </w:rPr>
        <w:t> </w:t>
      </w:r>
      <w:r>
        <w:rPr>
          <w:color w:val="231F20"/>
          <w:w w:val="105"/>
        </w:rPr>
        <w:t>nghĩa của phù hiệu. Con người là hiện tượng do vật chất và tinh thần hòa hợp mà hiện ra.</w:t>
      </w:r>
    </w:p>
    <w:p>
      <w:pPr>
        <w:pStyle w:val="BodyText"/>
        <w:spacing w:line="297" w:lineRule="auto" w:before="144"/>
        <w:ind w:left="387" w:right="121" w:firstLine="453"/>
      </w:pPr>
      <w:r>
        <w:rPr>
          <w:color w:val="231F20"/>
          <w:w w:val="105"/>
        </w:rPr>
        <w:t>Vật chất: đạo Phật gọi là Tứ đại: địa, thủy, hỏa, phong, đây</w:t>
      </w:r>
      <w:r>
        <w:rPr>
          <w:color w:val="231F20"/>
          <w:spacing w:val="-14"/>
          <w:w w:val="105"/>
        </w:rPr>
        <w:t> </w:t>
      </w:r>
      <w:r>
        <w:rPr>
          <w:color w:val="231F20"/>
          <w:w w:val="105"/>
        </w:rPr>
        <w:t>là</w:t>
      </w:r>
      <w:r>
        <w:rPr>
          <w:color w:val="231F20"/>
          <w:spacing w:val="-14"/>
          <w:w w:val="105"/>
        </w:rPr>
        <w:t> </w:t>
      </w:r>
      <w:r>
        <w:rPr>
          <w:color w:val="231F20"/>
          <w:w w:val="105"/>
        </w:rPr>
        <w:t>hiện</w:t>
      </w:r>
      <w:r>
        <w:rPr>
          <w:color w:val="231F20"/>
          <w:spacing w:val="-15"/>
          <w:w w:val="105"/>
        </w:rPr>
        <w:t> </w:t>
      </w:r>
      <w:r>
        <w:rPr>
          <w:color w:val="231F20"/>
          <w:w w:val="105"/>
        </w:rPr>
        <w:t>tượng</w:t>
      </w:r>
      <w:r>
        <w:rPr>
          <w:color w:val="231F20"/>
          <w:spacing w:val="-14"/>
          <w:w w:val="105"/>
        </w:rPr>
        <w:t> </w:t>
      </w:r>
      <w:r>
        <w:rPr>
          <w:color w:val="231F20"/>
          <w:w w:val="105"/>
        </w:rPr>
        <w:t>vật</w:t>
      </w:r>
      <w:r>
        <w:rPr>
          <w:color w:val="231F20"/>
          <w:spacing w:val="-14"/>
          <w:w w:val="105"/>
        </w:rPr>
        <w:t> </w:t>
      </w:r>
      <w:r>
        <w:rPr>
          <w:color w:val="231F20"/>
          <w:w w:val="105"/>
        </w:rPr>
        <w:t>chất.</w:t>
      </w:r>
      <w:r>
        <w:rPr>
          <w:color w:val="231F20"/>
          <w:spacing w:val="-14"/>
          <w:w w:val="105"/>
        </w:rPr>
        <w:t> </w:t>
      </w:r>
      <w:r>
        <w:rPr>
          <w:color w:val="231F20"/>
          <w:w w:val="105"/>
        </w:rPr>
        <w:t>Địa,</w:t>
      </w:r>
      <w:r>
        <w:rPr>
          <w:color w:val="231F20"/>
          <w:spacing w:val="-14"/>
          <w:w w:val="105"/>
        </w:rPr>
        <w:t> </w:t>
      </w:r>
      <w:r>
        <w:rPr>
          <w:color w:val="231F20"/>
          <w:w w:val="105"/>
        </w:rPr>
        <w:t>thủy,</w:t>
      </w:r>
      <w:r>
        <w:rPr>
          <w:color w:val="231F20"/>
          <w:spacing w:val="-14"/>
          <w:w w:val="105"/>
        </w:rPr>
        <w:t> </w:t>
      </w:r>
      <w:r>
        <w:rPr>
          <w:color w:val="231F20"/>
          <w:w w:val="105"/>
        </w:rPr>
        <w:t>hỏa,</w:t>
      </w:r>
      <w:r>
        <w:rPr>
          <w:color w:val="231F20"/>
          <w:spacing w:val="-14"/>
          <w:w w:val="105"/>
        </w:rPr>
        <w:t> </w:t>
      </w:r>
      <w:r>
        <w:rPr>
          <w:color w:val="231F20"/>
          <w:w w:val="105"/>
        </w:rPr>
        <w:t>phong</w:t>
      </w:r>
      <w:r>
        <w:rPr>
          <w:color w:val="231F20"/>
          <w:spacing w:val="-14"/>
          <w:w w:val="105"/>
        </w:rPr>
        <w:t> </w:t>
      </w:r>
      <w:r>
        <w:rPr>
          <w:color w:val="231F20"/>
          <w:w w:val="105"/>
        </w:rPr>
        <w:t>có</w:t>
      </w:r>
      <w:r>
        <w:rPr>
          <w:color w:val="231F20"/>
          <w:spacing w:val="-14"/>
          <w:w w:val="105"/>
        </w:rPr>
        <w:t> </w:t>
      </w:r>
      <w:r>
        <w:rPr>
          <w:color w:val="231F20"/>
          <w:w w:val="105"/>
        </w:rPr>
        <w:t>nghĩa</w:t>
      </w:r>
      <w:r>
        <w:rPr>
          <w:color w:val="231F20"/>
          <w:spacing w:val="-14"/>
          <w:w w:val="105"/>
        </w:rPr>
        <w:t> </w:t>
      </w:r>
      <w:r>
        <w:rPr>
          <w:color w:val="231F20"/>
          <w:w w:val="105"/>
        </w:rPr>
        <w:t>là gì?</w:t>
      </w:r>
      <w:r>
        <w:rPr>
          <w:color w:val="231F20"/>
          <w:spacing w:val="-6"/>
          <w:w w:val="105"/>
        </w:rPr>
        <w:t> </w:t>
      </w:r>
      <w:r>
        <w:rPr>
          <w:color w:val="231F20"/>
          <w:w w:val="105"/>
        </w:rPr>
        <w:t>Địa</w:t>
      </w:r>
      <w:r>
        <w:rPr>
          <w:color w:val="231F20"/>
          <w:spacing w:val="-6"/>
          <w:w w:val="105"/>
        </w:rPr>
        <w:t> </w:t>
      </w:r>
      <w:r>
        <w:rPr>
          <w:color w:val="231F20"/>
          <w:w w:val="105"/>
        </w:rPr>
        <w:t>là</w:t>
      </w:r>
      <w:r>
        <w:rPr>
          <w:color w:val="231F20"/>
          <w:spacing w:val="-6"/>
          <w:w w:val="105"/>
        </w:rPr>
        <w:t> </w:t>
      </w:r>
      <w:r>
        <w:rPr>
          <w:color w:val="231F20"/>
          <w:w w:val="105"/>
        </w:rPr>
        <w:t>vật</w:t>
      </w:r>
      <w:r>
        <w:rPr>
          <w:color w:val="231F20"/>
          <w:spacing w:val="-6"/>
          <w:w w:val="105"/>
        </w:rPr>
        <w:t> </w:t>
      </w:r>
      <w:r>
        <w:rPr>
          <w:color w:val="231F20"/>
          <w:w w:val="105"/>
        </w:rPr>
        <w:t>chất,</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thấy</w:t>
      </w:r>
      <w:r>
        <w:rPr>
          <w:color w:val="231F20"/>
          <w:spacing w:val="-6"/>
          <w:w w:val="105"/>
        </w:rPr>
        <w:t> </w:t>
      </w:r>
      <w:r>
        <w:rPr>
          <w:color w:val="231F20"/>
          <w:w w:val="105"/>
        </w:rPr>
        <w:t>được,</w:t>
      </w:r>
      <w:r>
        <w:rPr>
          <w:color w:val="231F20"/>
          <w:spacing w:val="-6"/>
          <w:w w:val="105"/>
        </w:rPr>
        <w:t> </w:t>
      </w:r>
      <w:r>
        <w:rPr>
          <w:color w:val="231F20"/>
          <w:w w:val="105"/>
        </w:rPr>
        <w:t>dùng</w:t>
      </w:r>
      <w:r>
        <w:rPr>
          <w:color w:val="231F20"/>
          <w:spacing w:val="-6"/>
          <w:w w:val="105"/>
        </w:rPr>
        <w:t> </w:t>
      </w:r>
      <w:r>
        <w:rPr>
          <w:color w:val="231F20"/>
          <w:w w:val="105"/>
        </w:rPr>
        <w:t>địa</w:t>
      </w:r>
      <w:r>
        <w:rPr>
          <w:color w:val="231F20"/>
          <w:spacing w:val="-6"/>
          <w:w w:val="105"/>
        </w:rPr>
        <w:t> </w:t>
      </w:r>
      <w:r>
        <w:rPr>
          <w:color w:val="231F20"/>
          <w:w w:val="105"/>
        </w:rPr>
        <w:t>để</w:t>
      </w:r>
      <w:r>
        <w:rPr>
          <w:color w:val="231F20"/>
          <w:spacing w:val="-6"/>
          <w:w w:val="105"/>
        </w:rPr>
        <w:t> </w:t>
      </w:r>
      <w:r>
        <w:rPr>
          <w:color w:val="231F20"/>
          <w:w w:val="105"/>
        </w:rPr>
        <w:t>nói</w:t>
      </w:r>
      <w:r>
        <w:rPr>
          <w:color w:val="231F20"/>
          <w:spacing w:val="-6"/>
          <w:w w:val="105"/>
        </w:rPr>
        <w:t> </w:t>
      </w:r>
      <w:r>
        <w:rPr>
          <w:color w:val="231F20"/>
          <w:w w:val="105"/>
        </w:rPr>
        <w:t>lên</w:t>
      </w:r>
      <w:r>
        <w:rPr>
          <w:color w:val="231F20"/>
          <w:spacing w:val="-6"/>
          <w:w w:val="105"/>
        </w:rPr>
        <w:t> </w:t>
      </w:r>
      <w:r>
        <w:rPr>
          <w:color w:val="231F20"/>
          <w:w w:val="105"/>
        </w:rPr>
        <w:t>nó là</w:t>
      </w:r>
      <w:r>
        <w:rPr>
          <w:color w:val="231F20"/>
          <w:spacing w:val="-14"/>
          <w:w w:val="105"/>
        </w:rPr>
        <w:t> </w:t>
      </w:r>
      <w:r>
        <w:rPr>
          <w:color w:val="231F20"/>
          <w:w w:val="105"/>
        </w:rPr>
        <w:t>vật</w:t>
      </w:r>
      <w:r>
        <w:rPr>
          <w:color w:val="231F20"/>
          <w:spacing w:val="-14"/>
          <w:w w:val="105"/>
        </w:rPr>
        <w:t> </w:t>
      </w:r>
      <w:r>
        <w:rPr>
          <w:color w:val="231F20"/>
          <w:w w:val="105"/>
        </w:rPr>
        <w:t>chất.</w:t>
      </w:r>
      <w:r>
        <w:rPr>
          <w:color w:val="231F20"/>
          <w:spacing w:val="-14"/>
          <w:w w:val="105"/>
        </w:rPr>
        <w:t> </w:t>
      </w:r>
      <w:r>
        <w:rPr>
          <w:color w:val="231F20"/>
          <w:w w:val="105"/>
        </w:rPr>
        <w:t>Thủy</w:t>
      </w:r>
      <w:r>
        <w:rPr>
          <w:color w:val="231F20"/>
          <w:spacing w:val="-14"/>
          <w:w w:val="105"/>
        </w:rPr>
        <w:t> </w:t>
      </w:r>
      <w:r>
        <w:rPr>
          <w:color w:val="231F20"/>
          <w:w w:val="105"/>
        </w:rPr>
        <w:t>đại,</w:t>
      </w:r>
      <w:r>
        <w:rPr>
          <w:color w:val="231F20"/>
          <w:spacing w:val="-14"/>
          <w:w w:val="105"/>
        </w:rPr>
        <w:t> </w:t>
      </w:r>
      <w:r>
        <w:rPr>
          <w:color w:val="231F20"/>
          <w:w w:val="105"/>
        </w:rPr>
        <w:t>hỏa</w:t>
      </w:r>
      <w:r>
        <w:rPr>
          <w:color w:val="231F20"/>
          <w:spacing w:val="-14"/>
          <w:w w:val="105"/>
        </w:rPr>
        <w:t> </w:t>
      </w:r>
      <w:r>
        <w:rPr>
          <w:color w:val="231F20"/>
          <w:w w:val="105"/>
        </w:rPr>
        <w:t>đại;</w:t>
      </w:r>
      <w:r>
        <w:rPr>
          <w:color w:val="231F20"/>
          <w:spacing w:val="-14"/>
          <w:w w:val="105"/>
        </w:rPr>
        <w:t> </w:t>
      </w:r>
      <w:r>
        <w:rPr>
          <w:color w:val="231F20"/>
          <w:w w:val="105"/>
        </w:rPr>
        <w:t>thủy</w:t>
      </w:r>
      <w:r>
        <w:rPr>
          <w:color w:val="231F20"/>
          <w:spacing w:val="-14"/>
          <w:w w:val="105"/>
        </w:rPr>
        <w:t> </w:t>
      </w:r>
      <w:r>
        <w:rPr>
          <w:color w:val="231F20"/>
          <w:w w:val="105"/>
        </w:rPr>
        <w:t>là</w:t>
      </w:r>
      <w:r>
        <w:rPr>
          <w:color w:val="231F20"/>
          <w:spacing w:val="-14"/>
          <w:w w:val="105"/>
        </w:rPr>
        <w:t> </w:t>
      </w:r>
      <w:r>
        <w:rPr>
          <w:color w:val="231F20"/>
          <w:w w:val="105"/>
        </w:rPr>
        <w:t>độ</w:t>
      </w:r>
      <w:r>
        <w:rPr>
          <w:color w:val="231F20"/>
          <w:spacing w:val="-14"/>
          <w:w w:val="105"/>
        </w:rPr>
        <w:t> </w:t>
      </w:r>
      <w:r>
        <w:rPr>
          <w:color w:val="231F20"/>
          <w:w w:val="105"/>
        </w:rPr>
        <w:t>ẩm,</w:t>
      </w:r>
      <w:r>
        <w:rPr>
          <w:color w:val="231F20"/>
          <w:spacing w:val="-14"/>
          <w:w w:val="105"/>
        </w:rPr>
        <w:t> </w:t>
      </w:r>
      <w:r>
        <w:rPr>
          <w:color w:val="231F20"/>
          <w:w w:val="105"/>
        </w:rPr>
        <w:t>hỏa</w:t>
      </w:r>
      <w:r>
        <w:rPr>
          <w:color w:val="231F20"/>
          <w:spacing w:val="-14"/>
          <w:w w:val="105"/>
        </w:rPr>
        <w:t> </w:t>
      </w:r>
      <w:r>
        <w:rPr>
          <w:color w:val="231F20"/>
          <w:w w:val="105"/>
        </w:rPr>
        <w:t>là</w:t>
      </w:r>
      <w:r>
        <w:rPr>
          <w:color w:val="231F20"/>
          <w:spacing w:val="-14"/>
          <w:w w:val="105"/>
        </w:rPr>
        <w:t> </w:t>
      </w:r>
      <w:r>
        <w:rPr>
          <w:color w:val="231F20"/>
          <w:w w:val="105"/>
        </w:rPr>
        <w:t>độ</w:t>
      </w:r>
      <w:r>
        <w:rPr>
          <w:color w:val="231F20"/>
          <w:spacing w:val="-14"/>
          <w:w w:val="105"/>
        </w:rPr>
        <w:t> </w:t>
      </w:r>
      <w:r>
        <w:rPr>
          <w:color w:val="231F20"/>
          <w:w w:val="105"/>
        </w:rPr>
        <w:t>nóng. Trong vật chất này chắc chắn có độ ẩm và độ nóng. Ngày nay,</w:t>
      </w:r>
      <w:r>
        <w:rPr>
          <w:color w:val="231F20"/>
          <w:spacing w:val="-19"/>
          <w:w w:val="105"/>
        </w:rPr>
        <w:t> </w:t>
      </w:r>
      <w:r>
        <w:rPr>
          <w:color w:val="231F20"/>
          <w:w w:val="105"/>
        </w:rPr>
        <w:t>không</w:t>
      </w:r>
      <w:r>
        <w:rPr>
          <w:color w:val="231F20"/>
          <w:spacing w:val="-20"/>
          <w:w w:val="105"/>
        </w:rPr>
        <w:t> </w:t>
      </w:r>
      <w:r>
        <w:rPr>
          <w:color w:val="231F20"/>
          <w:w w:val="105"/>
        </w:rPr>
        <w:t>gọi</w:t>
      </w:r>
      <w:r>
        <w:rPr>
          <w:color w:val="231F20"/>
          <w:spacing w:val="-20"/>
          <w:w w:val="105"/>
        </w:rPr>
        <w:t> </w:t>
      </w:r>
      <w:r>
        <w:rPr>
          <w:color w:val="231F20"/>
          <w:w w:val="105"/>
        </w:rPr>
        <w:t>là</w:t>
      </w:r>
      <w:r>
        <w:rPr>
          <w:color w:val="231F20"/>
          <w:spacing w:val="-19"/>
          <w:w w:val="105"/>
        </w:rPr>
        <w:t> </w:t>
      </w:r>
      <w:r>
        <w:rPr>
          <w:color w:val="231F20"/>
          <w:w w:val="105"/>
        </w:rPr>
        <w:t>độ</w:t>
      </w:r>
      <w:r>
        <w:rPr>
          <w:color w:val="231F20"/>
          <w:spacing w:val="-19"/>
          <w:w w:val="105"/>
        </w:rPr>
        <w:t> </w:t>
      </w:r>
      <w:r>
        <w:rPr>
          <w:color w:val="231F20"/>
          <w:w w:val="105"/>
        </w:rPr>
        <w:t>ẩm</w:t>
      </w:r>
      <w:r>
        <w:rPr>
          <w:color w:val="231F20"/>
          <w:spacing w:val="-19"/>
          <w:w w:val="105"/>
        </w:rPr>
        <w:t> </w:t>
      </w:r>
      <w:r>
        <w:rPr>
          <w:color w:val="231F20"/>
          <w:w w:val="105"/>
        </w:rPr>
        <w:t>nữa,</w:t>
      </w:r>
      <w:r>
        <w:rPr>
          <w:color w:val="231F20"/>
          <w:spacing w:val="-19"/>
          <w:w w:val="105"/>
        </w:rPr>
        <w:t> </w:t>
      </w:r>
      <w:r>
        <w:rPr>
          <w:color w:val="231F20"/>
          <w:w w:val="105"/>
        </w:rPr>
        <w:t>khoa</w:t>
      </w:r>
      <w:r>
        <w:rPr>
          <w:color w:val="231F20"/>
          <w:spacing w:val="-20"/>
          <w:w w:val="105"/>
        </w:rPr>
        <w:t> </w:t>
      </w:r>
      <w:r>
        <w:rPr>
          <w:color w:val="231F20"/>
          <w:w w:val="105"/>
        </w:rPr>
        <w:t>học</w:t>
      </w:r>
      <w:r>
        <w:rPr>
          <w:color w:val="231F20"/>
          <w:spacing w:val="-19"/>
          <w:w w:val="105"/>
        </w:rPr>
        <w:t> </w:t>
      </w:r>
      <w:r>
        <w:rPr>
          <w:color w:val="231F20"/>
          <w:w w:val="105"/>
        </w:rPr>
        <w:t>gọi</w:t>
      </w:r>
      <w:r>
        <w:rPr>
          <w:color w:val="231F20"/>
          <w:spacing w:val="-19"/>
          <w:w w:val="105"/>
        </w:rPr>
        <w:t> </w:t>
      </w:r>
      <w:r>
        <w:rPr>
          <w:color w:val="231F20"/>
          <w:w w:val="105"/>
        </w:rPr>
        <w:t>là</w:t>
      </w:r>
      <w:r>
        <w:rPr>
          <w:color w:val="231F20"/>
          <w:spacing w:val="-19"/>
          <w:w w:val="105"/>
        </w:rPr>
        <w:t> </w:t>
      </w:r>
      <w:r>
        <w:rPr>
          <w:color w:val="231F20"/>
          <w:w w:val="105"/>
        </w:rPr>
        <w:t>gì?</w:t>
      </w:r>
      <w:r>
        <w:rPr>
          <w:color w:val="231F20"/>
          <w:spacing w:val="-19"/>
          <w:w w:val="105"/>
        </w:rPr>
        <w:t> </w:t>
      </w:r>
      <w:r>
        <w:rPr>
          <w:color w:val="231F20"/>
          <w:w w:val="105"/>
        </w:rPr>
        <w:t>Gọi</w:t>
      </w:r>
      <w:r>
        <w:rPr>
          <w:color w:val="231F20"/>
          <w:spacing w:val="-19"/>
          <w:w w:val="105"/>
        </w:rPr>
        <w:t> </w:t>
      </w:r>
      <w:r>
        <w:rPr>
          <w:color w:val="231F20"/>
          <w:w w:val="105"/>
        </w:rPr>
        <w:t>là</w:t>
      </w:r>
      <w:r>
        <w:rPr>
          <w:color w:val="231F20"/>
          <w:spacing w:val="-19"/>
          <w:w w:val="105"/>
        </w:rPr>
        <w:t> </w:t>
      </w:r>
      <w:r>
        <w:rPr>
          <w:color w:val="231F20"/>
          <w:w w:val="105"/>
        </w:rPr>
        <w:t>điện. Điện</w:t>
      </w:r>
      <w:r>
        <w:rPr>
          <w:color w:val="231F20"/>
          <w:spacing w:val="-15"/>
          <w:w w:val="105"/>
        </w:rPr>
        <w:t> </w:t>
      </w:r>
      <w:r>
        <w:rPr>
          <w:color w:val="231F20"/>
          <w:w w:val="105"/>
        </w:rPr>
        <w:t>dương</w:t>
      </w:r>
      <w:r>
        <w:rPr>
          <w:color w:val="231F20"/>
          <w:spacing w:val="-15"/>
          <w:w w:val="105"/>
        </w:rPr>
        <w:t> </w:t>
      </w:r>
      <w:r>
        <w:rPr>
          <w:color w:val="231F20"/>
          <w:w w:val="105"/>
        </w:rPr>
        <w:t>là</w:t>
      </w:r>
      <w:r>
        <w:rPr>
          <w:color w:val="231F20"/>
          <w:spacing w:val="-15"/>
          <w:w w:val="105"/>
        </w:rPr>
        <w:t> </w:t>
      </w:r>
      <w:r>
        <w:rPr>
          <w:color w:val="231F20"/>
          <w:w w:val="105"/>
        </w:rPr>
        <w:t>hỏa</w:t>
      </w:r>
      <w:r>
        <w:rPr>
          <w:color w:val="231F20"/>
          <w:spacing w:val="-15"/>
          <w:w w:val="105"/>
        </w:rPr>
        <w:t> </w:t>
      </w:r>
      <w:r>
        <w:rPr>
          <w:color w:val="231F20"/>
          <w:w w:val="105"/>
        </w:rPr>
        <w:t>đại.</w:t>
      </w:r>
      <w:r>
        <w:rPr>
          <w:color w:val="231F20"/>
          <w:spacing w:val="-15"/>
          <w:w w:val="105"/>
        </w:rPr>
        <w:t> </w:t>
      </w:r>
      <w:r>
        <w:rPr>
          <w:color w:val="231F20"/>
          <w:w w:val="105"/>
        </w:rPr>
        <w:t>Điện</w:t>
      </w:r>
      <w:r>
        <w:rPr>
          <w:color w:val="231F20"/>
          <w:spacing w:val="-15"/>
          <w:w w:val="105"/>
        </w:rPr>
        <w:t> </w:t>
      </w:r>
      <w:r>
        <w:rPr>
          <w:color w:val="231F20"/>
          <w:w w:val="105"/>
        </w:rPr>
        <w:t>âm</w:t>
      </w:r>
      <w:r>
        <w:rPr>
          <w:color w:val="231F20"/>
          <w:spacing w:val="-15"/>
          <w:w w:val="105"/>
        </w:rPr>
        <w:t> </w:t>
      </w:r>
      <w:r>
        <w:rPr>
          <w:color w:val="231F20"/>
          <w:w w:val="105"/>
        </w:rPr>
        <w:t>là</w:t>
      </w:r>
      <w:r>
        <w:rPr>
          <w:color w:val="231F20"/>
          <w:spacing w:val="-15"/>
          <w:w w:val="105"/>
        </w:rPr>
        <w:t> </w:t>
      </w:r>
      <w:r>
        <w:rPr>
          <w:color w:val="231F20"/>
          <w:w w:val="105"/>
        </w:rPr>
        <w:t>thủy</w:t>
      </w:r>
      <w:r>
        <w:rPr>
          <w:color w:val="231F20"/>
          <w:spacing w:val="-15"/>
          <w:w w:val="105"/>
        </w:rPr>
        <w:t> </w:t>
      </w:r>
      <w:r>
        <w:rPr>
          <w:color w:val="231F20"/>
          <w:w w:val="105"/>
        </w:rPr>
        <w:t>đại.</w:t>
      </w:r>
      <w:r>
        <w:rPr>
          <w:color w:val="231F20"/>
          <w:spacing w:val="-15"/>
          <w:w w:val="105"/>
        </w:rPr>
        <w:t> </w:t>
      </w:r>
      <w:r>
        <w:rPr>
          <w:color w:val="231F20"/>
          <w:w w:val="105"/>
        </w:rPr>
        <w:t>Phong</w:t>
      </w:r>
      <w:r>
        <w:rPr>
          <w:color w:val="231F20"/>
          <w:spacing w:val="-15"/>
          <w:w w:val="105"/>
        </w:rPr>
        <w:t> </w:t>
      </w:r>
      <w:r>
        <w:rPr>
          <w:color w:val="231F20"/>
          <w:w w:val="105"/>
        </w:rPr>
        <w:t>đại</w:t>
      </w:r>
      <w:r>
        <w:rPr>
          <w:color w:val="231F20"/>
          <w:spacing w:val="-15"/>
          <w:w w:val="105"/>
        </w:rPr>
        <w:t> </w:t>
      </w:r>
      <w:r>
        <w:rPr>
          <w:color w:val="231F20"/>
          <w:w w:val="105"/>
        </w:rPr>
        <w:t>là</w:t>
      </w:r>
      <w:r>
        <w:rPr>
          <w:color w:val="231F20"/>
          <w:spacing w:val="-15"/>
          <w:w w:val="105"/>
        </w:rPr>
        <w:t> </w:t>
      </w:r>
      <w:r>
        <w:rPr>
          <w:color w:val="231F20"/>
          <w:w w:val="105"/>
        </w:rPr>
        <w:t>gì? Phong là động, nó không tĩnh, là hiện tượng dao động, nó không ngừng động. Khi nó không ngừng, là hiện tượng vật chất, địa, thủy, hỏa, phong.</w:t>
      </w:r>
    </w:p>
    <w:p>
      <w:pPr>
        <w:pStyle w:val="BodyText"/>
        <w:spacing w:line="297" w:lineRule="auto" w:before="145"/>
        <w:ind w:left="387" w:right="119" w:firstLine="453"/>
      </w:pPr>
      <w:r>
        <w:rPr>
          <w:color w:val="231F20"/>
          <w:w w:val="105"/>
        </w:rPr>
        <w:t>Trong vật chất chắc chắn có tinh thần. Tinh thần là gì? Là thụ,̣ tưởng, hành, thức. Thụ, tưởng, hành, thức từ đâu mà</w:t>
      </w:r>
      <w:r>
        <w:rPr>
          <w:color w:val="231F20"/>
          <w:spacing w:val="-14"/>
          <w:w w:val="105"/>
        </w:rPr>
        <w:t> </w:t>
      </w:r>
      <w:r>
        <w:rPr>
          <w:color w:val="231F20"/>
          <w:w w:val="105"/>
        </w:rPr>
        <w:t>có?</w:t>
      </w:r>
      <w:r>
        <w:rPr>
          <w:color w:val="231F20"/>
          <w:spacing w:val="-14"/>
          <w:w w:val="105"/>
        </w:rPr>
        <w:t> </w:t>
      </w:r>
      <w:r>
        <w:rPr>
          <w:color w:val="231F20"/>
          <w:w w:val="105"/>
        </w:rPr>
        <w:t>Là</w:t>
      </w:r>
      <w:r>
        <w:rPr>
          <w:color w:val="231F20"/>
          <w:spacing w:val="-14"/>
          <w:w w:val="105"/>
        </w:rPr>
        <w:t> </w:t>
      </w:r>
      <w:r>
        <w:rPr>
          <w:color w:val="231F20"/>
          <w:w w:val="105"/>
        </w:rPr>
        <w:t>kiến,</w:t>
      </w:r>
      <w:r>
        <w:rPr>
          <w:color w:val="231F20"/>
          <w:spacing w:val="-14"/>
          <w:w w:val="105"/>
        </w:rPr>
        <w:t> </w:t>
      </w:r>
      <w:r>
        <w:rPr>
          <w:color w:val="231F20"/>
          <w:w w:val="105"/>
        </w:rPr>
        <w:t>văn,</w:t>
      </w:r>
      <w:r>
        <w:rPr>
          <w:color w:val="231F20"/>
          <w:spacing w:val="-14"/>
          <w:w w:val="105"/>
        </w:rPr>
        <w:t> </w:t>
      </w:r>
      <w:r>
        <w:rPr>
          <w:color w:val="231F20"/>
          <w:w w:val="105"/>
        </w:rPr>
        <w:t>giác,</w:t>
      </w:r>
      <w:r>
        <w:rPr>
          <w:color w:val="231F20"/>
          <w:spacing w:val="-14"/>
          <w:w w:val="105"/>
        </w:rPr>
        <w:t> </w:t>
      </w:r>
      <w:r>
        <w:rPr>
          <w:color w:val="231F20"/>
          <w:w w:val="105"/>
        </w:rPr>
        <w:t>tri</w:t>
      </w:r>
      <w:r>
        <w:rPr>
          <w:color w:val="231F20"/>
          <w:spacing w:val="-14"/>
          <w:w w:val="105"/>
        </w:rPr>
        <w:t> </w:t>
      </w:r>
      <w:r>
        <w:rPr>
          <w:color w:val="231F20"/>
          <w:w w:val="105"/>
        </w:rPr>
        <w:t>trong</w:t>
      </w:r>
      <w:r>
        <w:rPr>
          <w:color w:val="231F20"/>
          <w:spacing w:val="-14"/>
          <w:w w:val="105"/>
        </w:rPr>
        <w:t> </w:t>
      </w:r>
      <w:r>
        <w:rPr>
          <w:color w:val="231F20"/>
          <w:w w:val="105"/>
        </w:rPr>
        <w:t>tự</w:t>
      </w:r>
      <w:r>
        <w:rPr>
          <w:color w:val="231F20"/>
          <w:spacing w:val="-14"/>
          <w:w w:val="105"/>
        </w:rPr>
        <w:t> </w:t>
      </w:r>
      <w:r>
        <w:rPr>
          <w:color w:val="231F20"/>
          <w:w w:val="105"/>
        </w:rPr>
        <w:t>tính.</w:t>
      </w:r>
      <w:r>
        <w:rPr>
          <w:color w:val="231F20"/>
          <w:spacing w:val="-14"/>
          <w:w w:val="105"/>
        </w:rPr>
        <w:t> </w:t>
      </w:r>
      <w:r>
        <w:rPr>
          <w:color w:val="231F20"/>
          <w:w w:val="105"/>
        </w:rPr>
        <w:t>Trong</w:t>
      </w:r>
      <w:r>
        <w:rPr>
          <w:color w:val="231F20"/>
          <w:spacing w:val="-14"/>
          <w:w w:val="105"/>
        </w:rPr>
        <w:t> </w:t>
      </w:r>
      <w:r>
        <w:rPr>
          <w:color w:val="231F20"/>
          <w:w w:val="105"/>
        </w:rPr>
        <w:t>tự</w:t>
      </w:r>
      <w:r>
        <w:rPr>
          <w:color w:val="231F20"/>
          <w:spacing w:val="-14"/>
          <w:w w:val="105"/>
        </w:rPr>
        <w:t> </w:t>
      </w:r>
      <w:r>
        <w:rPr>
          <w:color w:val="231F20"/>
          <w:w w:val="105"/>
        </w:rPr>
        <w:t>tính</w:t>
      </w:r>
      <w:r>
        <w:rPr>
          <w:color w:val="231F20"/>
          <w:spacing w:val="-14"/>
          <w:w w:val="105"/>
        </w:rPr>
        <w:t> </w:t>
      </w:r>
      <w:r>
        <w:rPr>
          <w:color w:val="231F20"/>
          <w:w w:val="105"/>
        </w:rPr>
        <w:t>gọi </w:t>
      </w:r>
      <w:r>
        <w:rPr>
          <w:color w:val="231F20"/>
        </w:rPr>
        <w:t>là kiến, văn, giác, tri. Trong A Lại Da gọi là thụ, tưởng, hành, thức. A Lại Da mê, khi mê biến kiến, văn, giác, tri, thành thụ, </w:t>
      </w:r>
      <w:r>
        <w:rPr>
          <w:color w:val="231F20"/>
          <w:w w:val="105"/>
        </w:rPr>
        <w:t>tưởng, hành, thức, có cảm thọ, có tư tưởng, có chấp trước. Hành là chấp trước. Cuối cùng là thức. Thức ngày nay gọi là ký ức.</w:t>
      </w:r>
      <w:r>
        <w:rPr>
          <w:color w:val="231F20"/>
          <w:spacing w:val="1"/>
          <w:w w:val="105"/>
        </w:rPr>
        <w:t> </w:t>
      </w:r>
      <w:r>
        <w:rPr>
          <w:color w:val="231F20"/>
          <w:w w:val="105"/>
        </w:rPr>
        <w:t>Ký</w:t>
      </w:r>
      <w:r>
        <w:rPr>
          <w:color w:val="231F20"/>
          <w:spacing w:val="1"/>
          <w:w w:val="105"/>
        </w:rPr>
        <w:t> </w:t>
      </w:r>
      <w:r>
        <w:rPr>
          <w:color w:val="231F20"/>
          <w:w w:val="105"/>
        </w:rPr>
        <w:t>ức</w:t>
      </w:r>
      <w:r>
        <w:rPr>
          <w:color w:val="231F20"/>
          <w:spacing w:val="1"/>
          <w:w w:val="105"/>
        </w:rPr>
        <w:t> </w:t>
      </w:r>
      <w:r>
        <w:rPr>
          <w:color w:val="231F20"/>
          <w:w w:val="105"/>
        </w:rPr>
        <w:t>này</w:t>
      </w:r>
      <w:r>
        <w:rPr>
          <w:color w:val="231F20"/>
          <w:spacing w:val="1"/>
          <w:w w:val="105"/>
        </w:rPr>
        <w:t> </w:t>
      </w:r>
      <w:r>
        <w:rPr>
          <w:color w:val="231F20"/>
          <w:w w:val="105"/>
        </w:rPr>
        <w:t>không thay</w:t>
      </w:r>
      <w:r>
        <w:rPr>
          <w:color w:val="231F20"/>
          <w:spacing w:val="1"/>
          <w:w w:val="105"/>
        </w:rPr>
        <w:t> </w:t>
      </w:r>
      <w:r>
        <w:rPr>
          <w:color w:val="231F20"/>
          <w:w w:val="105"/>
        </w:rPr>
        <w:t>đổi,</w:t>
      </w:r>
      <w:r>
        <w:rPr>
          <w:color w:val="231F20"/>
          <w:spacing w:val="1"/>
          <w:w w:val="105"/>
        </w:rPr>
        <w:t> </w:t>
      </w:r>
      <w:r>
        <w:rPr>
          <w:color w:val="231F20"/>
          <w:w w:val="105"/>
        </w:rPr>
        <w:t>nghĩa</w:t>
      </w:r>
      <w:r>
        <w:rPr>
          <w:color w:val="231F20"/>
          <w:spacing w:val="1"/>
          <w:w w:val="105"/>
        </w:rPr>
        <w:t> </w:t>
      </w:r>
      <w:r>
        <w:rPr>
          <w:color w:val="231F20"/>
          <w:w w:val="105"/>
        </w:rPr>
        <w:t>là</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có </w:t>
      </w:r>
      <w:r>
        <w:rPr>
          <w:color w:val="231F20"/>
          <w:spacing w:val="-4"/>
          <w:w w:val="105"/>
        </w:rPr>
        <w:t>một</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8"/>
      </w:pPr>
      <w:r>
        <w:rPr>
          <w:color w:val="231F20"/>
          <w:w w:val="105"/>
        </w:rPr>
        <w:t>kho tài liệu, cất giữ ở đó không bị thất lạc. Sự thật có hiện tượng này.</w:t>
      </w:r>
    </w:p>
    <w:p>
      <w:pPr>
        <w:pStyle w:val="BodyText"/>
        <w:spacing w:line="307" w:lineRule="auto" w:before="141"/>
        <w:ind w:left="103" w:right="404" w:firstLine="453"/>
      </w:pPr>
      <w:r>
        <w:rPr>
          <w:color w:val="231F20"/>
          <w:w w:val="110"/>
        </w:rPr>
        <w:t>Vật</w:t>
      </w:r>
      <w:r>
        <w:rPr>
          <w:color w:val="231F20"/>
          <w:spacing w:val="-22"/>
          <w:w w:val="110"/>
        </w:rPr>
        <w:t> </w:t>
      </w:r>
      <w:r>
        <w:rPr>
          <w:color w:val="231F20"/>
          <w:w w:val="110"/>
        </w:rPr>
        <w:t>chất</w:t>
      </w:r>
      <w:r>
        <w:rPr>
          <w:color w:val="231F20"/>
          <w:spacing w:val="-22"/>
          <w:w w:val="110"/>
        </w:rPr>
        <w:t> </w:t>
      </w:r>
      <w:r>
        <w:rPr>
          <w:color w:val="231F20"/>
          <w:w w:val="110"/>
        </w:rPr>
        <w:t>nhỏ</w:t>
      </w:r>
      <w:r>
        <w:rPr>
          <w:color w:val="231F20"/>
          <w:spacing w:val="-22"/>
          <w:w w:val="110"/>
        </w:rPr>
        <w:t> </w:t>
      </w:r>
      <w:r>
        <w:rPr>
          <w:color w:val="231F20"/>
          <w:w w:val="110"/>
        </w:rPr>
        <w:t>nhất</w:t>
      </w:r>
      <w:r>
        <w:rPr>
          <w:color w:val="231F20"/>
          <w:spacing w:val="-22"/>
          <w:w w:val="110"/>
        </w:rPr>
        <w:t> </w:t>
      </w:r>
      <w:r>
        <w:rPr>
          <w:color w:val="231F20"/>
          <w:w w:val="110"/>
        </w:rPr>
        <w:t>cũng</w:t>
      </w:r>
      <w:r>
        <w:rPr>
          <w:color w:val="231F20"/>
          <w:spacing w:val="-22"/>
          <w:w w:val="110"/>
        </w:rPr>
        <w:t> </w:t>
      </w:r>
      <w:r>
        <w:rPr>
          <w:color w:val="231F20"/>
          <w:w w:val="110"/>
        </w:rPr>
        <w:t>có</w:t>
      </w:r>
      <w:r>
        <w:rPr>
          <w:color w:val="231F20"/>
          <w:spacing w:val="-22"/>
          <w:w w:val="110"/>
        </w:rPr>
        <w:t> </w:t>
      </w:r>
      <w:r>
        <w:rPr>
          <w:color w:val="231F20"/>
          <w:w w:val="110"/>
        </w:rPr>
        <w:t>hiện</w:t>
      </w:r>
      <w:r>
        <w:rPr>
          <w:color w:val="231F20"/>
          <w:spacing w:val="-22"/>
          <w:w w:val="110"/>
        </w:rPr>
        <w:t> </w:t>
      </w:r>
      <w:r>
        <w:rPr>
          <w:color w:val="231F20"/>
          <w:w w:val="110"/>
        </w:rPr>
        <w:t>tượng</w:t>
      </w:r>
      <w:r>
        <w:rPr>
          <w:color w:val="231F20"/>
          <w:spacing w:val="-22"/>
          <w:w w:val="110"/>
        </w:rPr>
        <w:t> </w:t>
      </w:r>
      <w:r>
        <w:rPr>
          <w:color w:val="231F20"/>
          <w:w w:val="110"/>
        </w:rPr>
        <w:t>này.</w:t>
      </w:r>
      <w:r>
        <w:rPr>
          <w:color w:val="231F20"/>
          <w:spacing w:val="-22"/>
          <w:w w:val="110"/>
        </w:rPr>
        <w:t> </w:t>
      </w:r>
      <w:r>
        <w:rPr>
          <w:color w:val="231F20"/>
          <w:w w:val="110"/>
        </w:rPr>
        <w:t>Đều</w:t>
      </w:r>
      <w:r>
        <w:rPr>
          <w:color w:val="231F20"/>
          <w:spacing w:val="-22"/>
          <w:w w:val="110"/>
        </w:rPr>
        <w:t> </w:t>
      </w:r>
      <w:r>
        <w:rPr>
          <w:color w:val="231F20"/>
          <w:w w:val="110"/>
        </w:rPr>
        <w:t>có</w:t>
      </w:r>
      <w:r>
        <w:rPr>
          <w:color w:val="231F20"/>
          <w:spacing w:val="-22"/>
          <w:w w:val="110"/>
        </w:rPr>
        <w:t> </w:t>
      </w:r>
      <w:r>
        <w:rPr>
          <w:color w:val="231F20"/>
          <w:w w:val="110"/>
        </w:rPr>
        <w:t>hiện tượng</w:t>
      </w:r>
      <w:r>
        <w:rPr>
          <w:color w:val="231F20"/>
          <w:spacing w:val="-9"/>
          <w:w w:val="110"/>
        </w:rPr>
        <w:t> </w:t>
      </w:r>
      <w:r>
        <w:rPr>
          <w:color w:val="231F20"/>
          <w:w w:val="110"/>
        </w:rPr>
        <w:t>này,</w:t>
      </w:r>
      <w:r>
        <w:rPr>
          <w:color w:val="231F20"/>
          <w:spacing w:val="-9"/>
          <w:w w:val="110"/>
        </w:rPr>
        <w:t> </w:t>
      </w:r>
      <w:r>
        <w:rPr>
          <w:color w:val="231F20"/>
          <w:w w:val="110"/>
        </w:rPr>
        <w:t>cho</w:t>
      </w:r>
      <w:r>
        <w:rPr>
          <w:color w:val="231F20"/>
          <w:spacing w:val="-9"/>
          <w:w w:val="110"/>
        </w:rPr>
        <w:t> </w:t>
      </w:r>
      <w:r>
        <w:rPr>
          <w:color w:val="231F20"/>
          <w:w w:val="110"/>
        </w:rPr>
        <w:t>nên</w:t>
      </w:r>
      <w:r>
        <w:rPr>
          <w:color w:val="231F20"/>
          <w:spacing w:val="-9"/>
          <w:w w:val="110"/>
        </w:rPr>
        <w:t> </w:t>
      </w:r>
      <w:r>
        <w:rPr>
          <w:color w:val="231F20"/>
          <w:w w:val="110"/>
        </w:rPr>
        <w:t>khắp</w:t>
      </w:r>
      <w:r>
        <w:rPr>
          <w:color w:val="231F20"/>
          <w:spacing w:val="-9"/>
          <w:w w:val="110"/>
        </w:rPr>
        <w:t> </w:t>
      </w:r>
      <w:r>
        <w:rPr>
          <w:color w:val="231F20"/>
          <w:w w:val="110"/>
        </w:rPr>
        <w:t>vũ</w:t>
      </w:r>
      <w:r>
        <w:rPr>
          <w:color w:val="231F20"/>
          <w:spacing w:val="-9"/>
          <w:w w:val="110"/>
        </w:rPr>
        <w:t> </w:t>
      </w:r>
      <w:r>
        <w:rPr>
          <w:color w:val="231F20"/>
          <w:w w:val="110"/>
        </w:rPr>
        <w:t>trụ</w:t>
      </w:r>
      <w:r>
        <w:rPr>
          <w:color w:val="231F20"/>
          <w:spacing w:val="-9"/>
          <w:w w:val="110"/>
        </w:rPr>
        <w:t> </w:t>
      </w:r>
      <w:r>
        <w:rPr>
          <w:color w:val="231F20"/>
          <w:w w:val="110"/>
        </w:rPr>
        <w:t>này</w:t>
      </w:r>
      <w:r>
        <w:rPr>
          <w:color w:val="231F20"/>
          <w:spacing w:val="-9"/>
          <w:w w:val="110"/>
        </w:rPr>
        <w:t> </w:t>
      </w:r>
      <w:r>
        <w:rPr>
          <w:color w:val="231F20"/>
          <w:w w:val="110"/>
        </w:rPr>
        <w:t>đều</w:t>
      </w:r>
      <w:r>
        <w:rPr>
          <w:color w:val="231F20"/>
          <w:spacing w:val="-9"/>
          <w:w w:val="110"/>
        </w:rPr>
        <w:t> </w:t>
      </w:r>
      <w:r>
        <w:rPr>
          <w:color w:val="231F20"/>
          <w:w w:val="110"/>
        </w:rPr>
        <w:t>có</w:t>
      </w:r>
      <w:r>
        <w:rPr>
          <w:color w:val="231F20"/>
          <w:spacing w:val="-9"/>
          <w:w w:val="110"/>
        </w:rPr>
        <w:t> </w:t>
      </w:r>
      <w:r>
        <w:rPr>
          <w:color w:val="231F20"/>
          <w:w w:val="110"/>
        </w:rPr>
        <w:t>cơ</w:t>
      </w:r>
      <w:r>
        <w:rPr>
          <w:color w:val="231F20"/>
          <w:spacing w:val="-9"/>
          <w:w w:val="110"/>
        </w:rPr>
        <w:t> </w:t>
      </w:r>
      <w:r>
        <w:rPr>
          <w:color w:val="231F20"/>
          <w:w w:val="110"/>
        </w:rPr>
        <w:t>thể,</w:t>
      </w:r>
      <w:r>
        <w:rPr>
          <w:color w:val="231F20"/>
          <w:spacing w:val="-10"/>
          <w:w w:val="110"/>
        </w:rPr>
        <w:t> </w:t>
      </w:r>
      <w:r>
        <w:rPr>
          <w:color w:val="231F20"/>
          <w:w w:val="110"/>
        </w:rPr>
        <w:t>là</w:t>
      </w:r>
      <w:r>
        <w:rPr>
          <w:color w:val="231F20"/>
          <w:spacing w:val="-9"/>
          <w:w w:val="110"/>
        </w:rPr>
        <w:t> </w:t>
      </w:r>
      <w:r>
        <w:rPr>
          <w:color w:val="231F20"/>
          <w:w w:val="110"/>
        </w:rPr>
        <w:t>hiện </w:t>
      </w:r>
      <w:r>
        <w:rPr>
          <w:color w:val="231F20"/>
          <w:w w:val="105"/>
        </w:rPr>
        <w:t>tượng</w:t>
      </w:r>
      <w:r>
        <w:rPr>
          <w:color w:val="231F20"/>
          <w:spacing w:val="-23"/>
          <w:w w:val="105"/>
        </w:rPr>
        <w:t> </w:t>
      </w:r>
      <w:r>
        <w:rPr>
          <w:color w:val="231F20"/>
          <w:w w:val="105"/>
        </w:rPr>
        <w:t>sống</w:t>
      </w:r>
      <w:r>
        <w:rPr>
          <w:color w:val="231F20"/>
          <w:spacing w:val="-22"/>
          <w:w w:val="105"/>
        </w:rPr>
        <w:t> </w:t>
      </w:r>
      <w:r>
        <w:rPr>
          <w:color w:val="231F20"/>
          <w:w w:val="105"/>
        </w:rPr>
        <w:t>chứ</w:t>
      </w:r>
      <w:r>
        <w:rPr>
          <w:color w:val="231F20"/>
          <w:spacing w:val="-22"/>
          <w:w w:val="105"/>
        </w:rPr>
        <w:t> </w:t>
      </w:r>
      <w:r>
        <w:rPr>
          <w:color w:val="231F20"/>
          <w:w w:val="105"/>
        </w:rPr>
        <w:t>không</w:t>
      </w:r>
      <w:r>
        <w:rPr>
          <w:color w:val="231F20"/>
          <w:spacing w:val="-23"/>
          <w:w w:val="105"/>
        </w:rPr>
        <w:t> </w:t>
      </w:r>
      <w:r>
        <w:rPr>
          <w:color w:val="231F20"/>
          <w:w w:val="105"/>
        </w:rPr>
        <w:t>chết.</w:t>
      </w:r>
      <w:r>
        <w:rPr>
          <w:color w:val="231F20"/>
          <w:spacing w:val="-22"/>
          <w:w w:val="105"/>
        </w:rPr>
        <w:t> </w:t>
      </w:r>
      <w:r>
        <w:rPr>
          <w:color w:val="231F20"/>
          <w:w w:val="105"/>
        </w:rPr>
        <w:t>Cục</w:t>
      </w:r>
      <w:r>
        <w:rPr>
          <w:color w:val="231F20"/>
          <w:spacing w:val="-22"/>
          <w:w w:val="105"/>
        </w:rPr>
        <w:t> </w:t>
      </w:r>
      <w:r>
        <w:rPr>
          <w:color w:val="231F20"/>
          <w:w w:val="105"/>
        </w:rPr>
        <w:t>đá</w:t>
      </w:r>
      <w:r>
        <w:rPr>
          <w:color w:val="231F20"/>
          <w:spacing w:val="-23"/>
          <w:w w:val="105"/>
        </w:rPr>
        <w:t> </w:t>
      </w:r>
      <w:r>
        <w:rPr>
          <w:color w:val="231F20"/>
          <w:w w:val="105"/>
        </w:rPr>
        <w:t>có</w:t>
      </w:r>
      <w:r>
        <w:rPr>
          <w:color w:val="231F20"/>
          <w:spacing w:val="-22"/>
          <w:w w:val="105"/>
        </w:rPr>
        <w:t> </w:t>
      </w:r>
      <w:r>
        <w:rPr>
          <w:color w:val="231F20"/>
          <w:w w:val="105"/>
        </w:rPr>
        <w:t>thụ,</w:t>
      </w:r>
      <w:r>
        <w:rPr>
          <w:color w:val="231F20"/>
          <w:spacing w:val="-22"/>
          <w:w w:val="105"/>
        </w:rPr>
        <w:t> </w:t>
      </w:r>
      <w:r>
        <w:rPr>
          <w:color w:val="231F20"/>
          <w:w w:val="105"/>
        </w:rPr>
        <w:t>tưởng,</w:t>
      </w:r>
      <w:r>
        <w:rPr>
          <w:color w:val="231F20"/>
          <w:spacing w:val="-23"/>
          <w:w w:val="105"/>
        </w:rPr>
        <w:t> </w:t>
      </w:r>
      <w:r>
        <w:rPr>
          <w:color w:val="231F20"/>
          <w:w w:val="105"/>
        </w:rPr>
        <w:t>hành,</w:t>
      </w:r>
      <w:r>
        <w:rPr>
          <w:color w:val="231F20"/>
          <w:spacing w:val="-22"/>
          <w:w w:val="105"/>
        </w:rPr>
        <w:t> </w:t>
      </w:r>
      <w:r>
        <w:rPr>
          <w:color w:val="231F20"/>
          <w:w w:val="105"/>
        </w:rPr>
        <w:t>thức chăng?</w:t>
      </w:r>
      <w:r>
        <w:rPr>
          <w:color w:val="231F20"/>
          <w:spacing w:val="-14"/>
          <w:w w:val="105"/>
        </w:rPr>
        <w:t> </w:t>
      </w:r>
      <w:r>
        <w:rPr>
          <w:color w:val="231F20"/>
          <w:w w:val="105"/>
        </w:rPr>
        <w:t>Có!</w:t>
      </w:r>
      <w:r>
        <w:rPr>
          <w:color w:val="231F20"/>
          <w:spacing w:val="-15"/>
          <w:w w:val="105"/>
        </w:rPr>
        <w:t> </w:t>
      </w:r>
      <w:r>
        <w:rPr>
          <w:color w:val="231F20"/>
          <w:w w:val="105"/>
        </w:rPr>
        <w:t>Tất</w:t>
      </w:r>
      <w:r>
        <w:rPr>
          <w:color w:val="231F20"/>
          <w:spacing w:val="-15"/>
          <w:w w:val="105"/>
        </w:rPr>
        <w:t> </w:t>
      </w:r>
      <w:r>
        <w:rPr>
          <w:color w:val="231F20"/>
          <w:w w:val="105"/>
        </w:rPr>
        <w:t>cả</w:t>
      </w:r>
      <w:r>
        <w:rPr>
          <w:color w:val="231F20"/>
          <w:spacing w:val="-15"/>
          <w:w w:val="105"/>
        </w:rPr>
        <w:t> </w:t>
      </w:r>
      <w:r>
        <w:rPr>
          <w:color w:val="231F20"/>
          <w:w w:val="105"/>
        </w:rPr>
        <w:t>khoáng</w:t>
      </w:r>
      <w:r>
        <w:rPr>
          <w:color w:val="231F20"/>
          <w:spacing w:val="-15"/>
          <w:w w:val="105"/>
        </w:rPr>
        <w:t> </w:t>
      </w:r>
      <w:r>
        <w:rPr>
          <w:color w:val="231F20"/>
          <w:w w:val="105"/>
        </w:rPr>
        <w:t>vật</w:t>
      </w:r>
      <w:r>
        <w:rPr>
          <w:color w:val="231F20"/>
          <w:spacing w:val="-15"/>
          <w:w w:val="105"/>
        </w:rPr>
        <w:t> </w:t>
      </w:r>
      <w:r>
        <w:rPr>
          <w:color w:val="231F20"/>
          <w:w w:val="105"/>
        </w:rPr>
        <w:t>đều</w:t>
      </w:r>
      <w:r>
        <w:rPr>
          <w:color w:val="231F20"/>
          <w:spacing w:val="-14"/>
          <w:w w:val="105"/>
        </w:rPr>
        <w:t> </w:t>
      </w:r>
      <w:r>
        <w:rPr>
          <w:color w:val="231F20"/>
          <w:w w:val="105"/>
        </w:rPr>
        <w:t>có</w:t>
      </w:r>
      <w:r>
        <w:rPr>
          <w:color w:val="231F20"/>
          <w:spacing w:val="-15"/>
          <w:w w:val="105"/>
        </w:rPr>
        <w:t> </w:t>
      </w:r>
      <w:r>
        <w:rPr>
          <w:color w:val="231F20"/>
          <w:w w:val="105"/>
        </w:rPr>
        <w:t>thụ,</w:t>
      </w:r>
      <w:r>
        <w:rPr>
          <w:color w:val="231F20"/>
          <w:spacing w:val="-15"/>
          <w:w w:val="105"/>
        </w:rPr>
        <w:t> </w:t>
      </w:r>
      <w:r>
        <w:rPr>
          <w:color w:val="231F20"/>
          <w:w w:val="105"/>
        </w:rPr>
        <w:t>tưởng,</w:t>
      </w:r>
      <w:r>
        <w:rPr>
          <w:color w:val="231F20"/>
          <w:spacing w:val="-15"/>
          <w:w w:val="105"/>
        </w:rPr>
        <w:t> </w:t>
      </w:r>
      <w:r>
        <w:rPr>
          <w:color w:val="231F20"/>
          <w:w w:val="105"/>
        </w:rPr>
        <w:t>hành,</w:t>
      </w:r>
      <w:r>
        <w:rPr>
          <w:color w:val="231F20"/>
          <w:spacing w:val="-15"/>
          <w:w w:val="105"/>
        </w:rPr>
        <w:t> </w:t>
      </w:r>
      <w:r>
        <w:rPr>
          <w:color w:val="231F20"/>
          <w:w w:val="105"/>
        </w:rPr>
        <w:t>thức, </w:t>
      </w:r>
      <w:r>
        <w:rPr>
          <w:color w:val="231F20"/>
          <w:w w:val="110"/>
        </w:rPr>
        <w:t>cho</w:t>
      </w:r>
      <w:r>
        <w:rPr>
          <w:color w:val="231F20"/>
          <w:spacing w:val="-19"/>
          <w:w w:val="110"/>
        </w:rPr>
        <w:t> </w:t>
      </w:r>
      <w:r>
        <w:rPr>
          <w:color w:val="231F20"/>
          <w:w w:val="110"/>
        </w:rPr>
        <w:t>nên</w:t>
      </w:r>
      <w:r>
        <w:rPr>
          <w:color w:val="231F20"/>
          <w:spacing w:val="-19"/>
          <w:w w:val="110"/>
        </w:rPr>
        <w:t> </w:t>
      </w:r>
      <w:r>
        <w:rPr>
          <w:color w:val="231F20"/>
          <w:w w:val="110"/>
        </w:rPr>
        <w:t>tinh</w:t>
      </w:r>
      <w:r>
        <w:rPr>
          <w:color w:val="231F20"/>
          <w:spacing w:val="-19"/>
          <w:w w:val="110"/>
        </w:rPr>
        <w:t> </w:t>
      </w:r>
      <w:r>
        <w:rPr>
          <w:color w:val="231F20"/>
          <w:w w:val="110"/>
        </w:rPr>
        <w:t>thần</w:t>
      </w:r>
      <w:r>
        <w:rPr>
          <w:color w:val="231F20"/>
          <w:spacing w:val="-19"/>
          <w:w w:val="110"/>
        </w:rPr>
        <w:t> </w:t>
      </w:r>
      <w:r>
        <w:rPr>
          <w:color w:val="231F20"/>
          <w:w w:val="110"/>
        </w:rPr>
        <w:t>và</w:t>
      </w:r>
      <w:r>
        <w:rPr>
          <w:color w:val="231F20"/>
          <w:spacing w:val="-19"/>
          <w:w w:val="110"/>
        </w:rPr>
        <w:t> </w:t>
      </w:r>
      <w:r>
        <w:rPr>
          <w:color w:val="231F20"/>
          <w:w w:val="110"/>
        </w:rPr>
        <w:t>vật</w:t>
      </w:r>
      <w:r>
        <w:rPr>
          <w:color w:val="231F20"/>
          <w:spacing w:val="-19"/>
          <w:w w:val="110"/>
        </w:rPr>
        <w:t> </w:t>
      </w:r>
      <w:r>
        <w:rPr>
          <w:color w:val="231F20"/>
          <w:w w:val="110"/>
        </w:rPr>
        <w:t>chất</w:t>
      </w:r>
      <w:r>
        <w:rPr>
          <w:color w:val="231F20"/>
          <w:spacing w:val="-19"/>
          <w:w w:val="110"/>
        </w:rPr>
        <w:t> </w:t>
      </w:r>
      <w:r>
        <w:rPr>
          <w:color w:val="231F20"/>
          <w:w w:val="110"/>
        </w:rPr>
        <w:t>không</w:t>
      </w:r>
      <w:r>
        <w:rPr>
          <w:color w:val="231F20"/>
          <w:spacing w:val="-19"/>
          <w:w w:val="110"/>
        </w:rPr>
        <w:t> </w:t>
      </w:r>
      <w:r>
        <w:rPr>
          <w:color w:val="231F20"/>
          <w:w w:val="110"/>
        </w:rPr>
        <w:t>bao</w:t>
      </w:r>
      <w:r>
        <w:rPr>
          <w:color w:val="231F20"/>
          <w:spacing w:val="-19"/>
          <w:w w:val="110"/>
        </w:rPr>
        <w:t> </w:t>
      </w:r>
      <w:r>
        <w:rPr>
          <w:color w:val="231F20"/>
          <w:w w:val="110"/>
        </w:rPr>
        <w:t>giờ</w:t>
      </w:r>
      <w:r>
        <w:rPr>
          <w:color w:val="231F20"/>
          <w:spacing w:val="-19"/>
          <w:w w:val="110"/>
        </w:rPr>
        <w:t> </w:t>
      </w:r>
      <w:r>
        <w:rPr>
          <w:color w:val="231F20"/>
          <w:w w:val="110"/>
        </w:rPr>
        <w:t>tách</w:t>
      </w:r>
      <w:r>
        <w:rPr>
          <w:color w:val="231F20"/>
          <w:spacing w:val="-19"/>
          <w:w w:val="110"/>
        </w:rPr>
        <w:t> </w:t>
      </w:r>
      <w:r>
        <w:rPr>
          <w:color w:val="231F20"/>
          <w:w w:val="110"/>
        </w:rPr>
        <w:t>rời</w:t>
      </w:r>
      <w:r>
        <w:rPr>
          <w:color w:val="231F20"/>
          <w:spacing w:val="-19"/>
          <w:w w:val="110"/>
        </w:rPr>
        <w:t> </w:t>
      </w:r>
      <w:r>
        <w:rPr>
          <w:color w:val="231F20"/>
          <w:w w:val="110"/>
        </w:rPr>
        <w:t>nhau. </w:t>
      </w:r>
      <w:r>
        <w:rPr>
          <w:color w:val="231F20"/>
          <w:spacing w:val="-2"/>
          <w:w w:val="110"/>
        </w:rPr>
        <w:t>Vật</w:t>
      </w:r>
      <w:r>
        <w:rPr>
          <w:color w:val="231F20"/>
          <w:spacing w:val="-20"/>
          <w:w w:val="110"/>
        </w:rPr>
        <w:t> </w:t>
      </w:r>
      <w:r>
        <w:rPr>
          <w:color w:val="231F20"/>
          <w:spacing w:val="-2"/>
          <w:w w:val="110"/>
        </w:rPr>
        <w:t>chất</w:t>
      </w:r>
      <w:r>
        <w:rPr>
          <w:color w:val="231F20"/>
          <w:spacing w:val="-20"/>
          <w:w w:val="110"/>
        </w:rPr>
        <w:t> </w:t>
      </w:r>
      <w:r>
        <w:rPr>
          <w:color w:val="231F20"/>
          <w:spacing w:val="-2"/>
          <w:w w:val="110"/>
        </w:rPr>
        <w:t>từ</w:t>
      </w:r>
      <w:r>
        <w:rPr>
          <w:color w:val="231F20"/>
          <w:spacing w:val="-20"/>
          <w:w w:val="110"/>
        </w:rPr>
        <w:t> </w:t>
      </w:r>
      <w:r>
        <w:rPr>
          <w:color w:val="231F20"/>
          <w:spacing w:val="-2"/>
          <w:w w:val="110"/>
        </w:rPr>
        <w:t>đâu</w:t>
      </w:r>
      <w:r>
        <w:rPr>
          <w:color w:val="231F20"/>
          <w:spacing w:val="-20"/>
          <w:w w:val="110"/>
        </w:rPr>
        <w:t> </w:t>
      </w:r>
      <w:r>
        <w:rPr>
          <w:color w:val="231F20"/>
          <w:spacing w:val="-2"/>
          <w:w w:val="110"/>
        </w:rPr>
        <w:t>mà</w:t>
      </w:r>
      <w:r>
        <w:rPr>
          <w:color w:val="231F20"/>
          <w:spacing w:val="-20"/>
          <w:w w:val="110"/>
        </w:rPr>
        <w:t> </w:t>
      </w:r>
      <w:r>
        <w:rPr>
          <w:color w:val="231F20"/>
          <w:spacing w:val="-2"/>
          <w:w w:val="110"/>
        </w:rPr>
        <w:t>có?</w:t>
      </w:r>
      <w:r>
        <w:rPr>
          <w:color w:val="231F20"/>
          <w:spacing w:val="-20"/>
          <w:w w:val="110"/>
        </w:rPr>
        <w:t> </w:t>
      </w:r>
      <w:r>
        <w:rPr>
          <w:color w:val="231F20"/>
          <w:spacing w:val="-2"/>
          <w:w w:val="110"/>
        </w:rPr>
        <w:t>Vật</w:t>
      </w:r>
      <w:r>
        <w:rPr>
          <w:color w:val="231F20"/>
          <w:spacing w:val="-20"/>
          <w:w w:val="110"/>
        </w:rPr>
        <w:t> </w:t>
      </w:r>
      <w:r>
        <w:rPr>
          <w:color w:val="231F20"/>
          <w:spacing w:val="-2"/>
          <w:w w:val="110"/>
        </w:rPr>
        <w:t>chất</w:t>
      </w:r>
      <w:r>
        <w:rPr>
          <w:color w:val="231F20"/>
          <w:spacing w:val="-20"/>
          <w:w w:val="110"/>
        </w:rPr>
        <w:t> </w:t>
      </w:r>
      <w:r>
        <w:rPr>
          <w:color w:val="231F20"/>
          <w:spacing w:val="-2"/>
          <w:w w:val="110"/>
        </w:rPr>
        <w:t>là</w:t>
      </w:r>
      <w:r>
        <w:rPr>
          <w:color w:val="231F20"/>
          <w:spacing w:val="-20"/>
          <w:w w:val="110"/>
        </w:rPr>
        <w:t> </w:t>
      </w:r>
      <w:r>
        <w:rPr>
          <w:color w:val="231F20"/>
          <w:spacing w:val="-2"/>
          <w:w w:val="110"/>
        </w:rPr>
        <w:t>do</w:t>
      </w:r>
      <w:r>
        <w:rPr>
          <w:color w:val="231F20"/>
          <w:spacing w:val="-20"/>
          <w:w w:val="110"/>
        </w:rPr>
        <w:t> </w:t>
      </w:r>
      <w:r>
        <w:rPr>
          <w:color w:val="231F20"/>
          <w:spacing w:val="-2"/>
          <w:w w:val="110"/>
        </w:rPr>
        <w:t>tinh</w:t>
      </w:r>
      <w:r>
        <w:rPr>
          <w:color w:val="231F20"/>
          <w:spacing w:val="-20"/>
          <w:w w:val="110"/>
        </w:rPr>
        <w:t> </w:t>
      </w:r>
      <w:r>
        <w:rPr>
          <w:color w:val="231F20"/>
          <w:spacing w:val="-2"/>
          <w:w w:val="110"/>
        </w:rPr>
        <w:t>thần</w:t>
      </w:r>
      <w:r>
        <w:rPr>
          <w:color w:val="231F20"/>
          <w:spacing w:val="-20"/>
          <w:w w:val="110"/>
        </w:rPr>
        <w:t> </w:t>
      </w:r>
      <w:r>
        <w:rPr>
          <w:color w:val="231F20"/>
          <w:spacing w:val="-2"/>
          <w:w w:val="110"/>
        </w:rPr>
        <w:t>tích</w:t>
      </w:r>
      <w:r>
        <w:rPr>
          <w:color w:val="231F20"/>
          <w:spacing w:val="-20"/>
          <w:w w:val="110"/>
        </w:rPr>
        <w:t> </w:t>
      </w:r>
      <w:r>
        <w:rPr>
          <w:color w:val="231F20"/>
          <w:spacing w:val="-2"/>
          <w:w w:val="110"/>
        </w:rPr>
        <w:t>lũy</w:t>
      </w:r>
      <w:r>
        <w:rPr>
          <w:color w:val="231F20"/>
          <w:spacing w:val="-20"/>
          <w:w w:val="110"/>
        </w:rPr>
        <w:t> </w:t>
      </w:r>
      <w:r>
        <w:rPr>
          <w:color w:val="231F20"/>
          <w:spacing w:val="-2"/>
          <w:w w:val="110"/>
        </w:rPr>
        <w:t>lại, </w:t>
      </w:r>
      <w:r>
        <w:rPr>
          <w:color w:val="231F20"/>
          <w:w w:val="105"/>
        </w:rPr>
        <w:t>là</w:t>
      </w:r>
      <w:r>
        <w:rPr>
          <w:color w:val="231F20"/>
          <w:spacing w:val="-6"/>
          <w:w w:val="105"/>
        </w:rPr>
        <w:t> </w:t>
      </w:r>
      <w:r>
        <w:rPr>
          <w:color w:val="231F20"/>
          <w:w w:val="105"/>
        </w:rPr>
        <w:t>hiện</w:t>
      </w:r>
      <w:r>
        <w:rPr>
          <w:color w:val="231F20"/>
          <w:spacing w:val="-6"/>
          <w:w w:val="105"/>
        </w:rPr>
        <w:t> </w:t>
      </w:r>
      <w:r>
        <w:rPr>
          <w:color w:val="231F20"/>
          <w:w w:val="105"/>
        </w:rPr>
        <w:t>tượng</w:t>
      </w:r>
      <w:r>
        <w:rPr>
          <w:color w:val="231F20"/>
          <w:spacing w:val="-6"/>
          <w:w w:val="105"/>
        </w:rPr>
        <w:t> </w:t>
      </w:r>
      <w:r>
        <w:rPr>
          <w:color w:val="231F20"/>
          <w:w w:val="105"/>
        </w:rPr>
        <w:t>ba</w:t>
      </w:r>
      <w:r>
        <w:rPr>
          <w:color w:val="231F20"/>
          <w:spacing w:val="-6"/>
          <w:w w:val="105"/>
        </w:rPr>
        <w:t> </w:t>
      </w:r>
      <w:r>
        <w:rPr>
          <w:color w:val="231F20"/>
          <w:w w:val="105"/>
        </w:rPr>
        <w:t>động</w:t>
      </w:r>
      <w:r>
        <w:rPr>
          <w:color w:val="231F20"/>
          <w:spacing w:val="-6"/>
          <w:w w:val="105"/>
        </w:rPr>
        <w:t> </w:t>
      </w:r>
      <w:r>
        <w:rPr>
          <w:color w:val="231F20"/>
          <w:w w:val="105"/>
        </w:rPr>
        <w:t>liên</w:t>
      </w:r>
      <w:r>
        <w:rPr>
          <w:color w:val="231F20"/>
          <w:spacing w:val="-6"/>
          <w:w w:val="105"/>
        </w:rPr>
        <w:t> </w:t>
      </w:r>
      <w:r>
        <w:rPr>
          <w:color w:val="231F20"/>
          <w:w w:val="105"/>
        </w:rPr>
        <w:t>tục.</w:t>
      </w:r>
      <w:r>
        <w:rPr>
          <w:color w:val="231F20"/>
          <w:spacing w:val="-6"/>
          <w:w w:val="105"/>
        </w:rPr>
        <w:t> </w:t>
      </w:r>
      <w:r>
        <w:rPr>
          <w:color w:val="231F20"/>
          <w:w w:val="105"/>
        </w:rPr>
        <w:t>Đây</w:t>
      </w:r>
      <w:r>
        <w:rPr>
          <w:color w:val="231F20"/>
          <w:spacing w:val="-6"/>
          <w:w w:val="105"/>
        </w:rPr>
        <w:t> </w:t>
      </w:r>
      <w:r>
        <w:rPr>
          <w:color w:val="231F20"/>
          <w:w w:val="105"/>
        </w:rPr>
        <w:t>là</w:t>
      </w:r>
      <w:r>
        <w:rPr>
          <w:color w:val="231F20"/>
          <w:spacing w:val="-6"/>
          <w:w w:val="105"/>
        </w:rPr>
        <w:t> </w:t>
      </w:r>
      <w:r>
        <w:rPr>
          <w:color w:val="231F20"/>
          <w:w w:val="105"/>
        </w:rPr>
        <w:t>điều</w:t>
      </w:r>
      <w:r>
        <w:rPr>
          <w:color w:val="231F20"/>
          <w:spacing w:val="-6"/>
          <w:w w:val="105"/>
        </w:rPr>
        <w:t> </w:t>
      </w:r>
      <w:r>
        <w:rPr>
          <w:color w:val="231F20"/>
          <w:w w:val="105"/>
        </w:rPr>
        <w:t>lượng</w:t>
      </w:r>
      <w:r>
        <w:rPr>
          <w:color w:val="231F20"/>
          <w:spacing w:val="-6"/>
          <w:w w:val="105"/>
        </w:rPr>
        <w:t> </w:t>
      </w:r>
      <w:r>
        <w:rPr>
          <w:color w:val="231F20"/>
          <w:w w:val="105"/>
        </w:rPr>
        <w:t>tử</w:t>
      </w:r>
      <w:r>
        <w:rPr>
          <w:color w:val="231F20"/>
          <w:spacing w:val="-6"/>
          <w:w w:val="105"/>
        </w:rPr>
        <w:t> </w:t>
      </w:r>
      <w:r>
        <w:rPr>
          <w:color w:val="231F20"/>
          <w:w w:val="105"/>
        </w:rPr>
        <w:t>lực</w:t>
      </w:r>
      <w:r>
        <w:rPr>
          <w:color w:val="231F20"/>
          <w:spacing w:val="-6"/>
          <w:w w:val="105"/>
        </w:rPr>
        <w:t> </w:t>
      </w:r>
      <w:r>
        <w:rPr>
          <w:color w:val="231F20"/>
          <w:w w:val="105"/>
        </w:rPr>
        <w:t>học </w:t>
      </w:r>
      <w:r>
        <w:rPr>
          <w:color w:val="231F20"/>
          <w:w w:val="110"/>
        </w:rPr>
        <w:t>ngày</w:t>
      </w:r>
      <w:r>
        <w:rPr>
          <w:color w:val="231F20"/>
          <w:spacing w:val="-23"/>
          <w:w w:val="110"/>
        </w:rPr>
        <w:t> </w:t>
      </w:r>
      <w:r>
        <w:rPr>
          <w:color w:val="231F20"/>
          <w:w w:val="110"/>
        </w:rPr>
        <w:t>nay</w:t>
      </w:r>
      <w:r>
        <w:rPr>
          <w:color w:val="231F20"/>
          <w:spacing w:val="-23"/>
          <w:w w:val="110"/>
        </w:rPr>
        <w:t> </w:t>
      </w:r>
      <w:r>
        <w:rPr>
          <w:color w:val="231F20"/>
          <w:w w:val="110"/>
        </w:rPr>
        <w:t>nói,</w:t>
      </w:r>
      <w:r>
        <w:rPr>
          <w:color w:val="231F20"/>
          <w:spacing w:val="-23"/>
          <w:w w:val="110"/>
        </w:rPr>
        <w:t> </w:t>
      </w:r>
      <w:r>
        <w:rPr>
          <w:color w:val="231F20"/>
          <w:w w:val="110"/>
        </w:rPr>
        <w:t>giống</w:t>
      </w:r>
      <w:r>
        <w:rPr>
          <w:color w:val="231F20"/>
          <w:spacing w:val="-23"/>
          <w:w w:val="110"/>
        </w:rPr>
        <w:t> </w:t>
      </w:r>
      <w:r>
        <w:rPr>
          <w:color w:val="231F20"/>
          <w:w w:val="110"/>
        </w:rPr>
        <w:t>như</w:t>
      </w:r>
      <w:r>
        <w:rPr>
          <w:color w:val="231F20"/>
          <w:spacing w:val="-23"/>
          <w:w w:val="110"/>
        </w:rPr>
        <w:t> </w:t>
      </w:r>
      <w:r>
        <w:rPr>
          <w:color w:val="231F20"/>
          <w:w w:val="110"/>
        </w:rPr>
        <w:t>Phật</w:t>
      </w:r>
      <w:r>
        <w:rPr>
          <w:color w:val="231F20"/>
          <w:spacing w:val="-23"/>
          <w:w w:val="110"/>
        </w:rPr>
        <w:t> </w:t>
      </w:r>
      <w:r>
        <w:rPr>
          <w:color w:val="231F20"/>
          <w:w w:val="110"/>
        </w:rPr>
        <w:t>pháp</w:t>
      </w:r>
      <w:r>
        <w:rPr>
          <w:color w:val="231F20"/>
          <w:spacing w:val="-23"/>
          <w:w w:val="110"/>
        </w:rPr>
        <w:t> </w:t>
      </w:r>
      <w:r>
        <w:rPr>
          <w:color w:val="231F20"/>
          <w:w w:val="110"/>
        </w:rPr>
        <w:t>nói.</w:t>
      </w:r>
    </w:p>
    <w:p>
      <w:pPr>
        <w:pStyle w:val="BodyText"/>
        <w:spacing w:line="307" w:lineRule="auto" w:before="137"/>
        <w:ind w:left="104" w:right="404" w:firstLine="453"/>
      </w:pPr>
      <w:r>
        <w:rPr>
          <w:color w:val="231F20"/>
          <w:w w:val="105"/>
        </w:rPr>
        <w:t>Trong</w:t>
      </w:r>
      <w:r>
        <w:rPr>
          <w:color w:val="231F20"/>
          <w:spacing w:val="-7"/>
          <w:w w:val="105"/>
        </w:rPr>
        <w:t> </w:t>
      </w:r>
      <w:r>
        <w:rPr>
          <w:color w:val="231F20"/>
          <w:w w:val="105"/>
        </w:rPr>
        <w:t>đạo</w:t>
      </w:r>
      <w:r>
        <w:rPr>
          <w:color w:val="231F20"/>
          <w:spacing w:val="-7"/>
          <w:w w:val="105"/>
        </w:rPr>
        <w:t> </w:t>
      </w:r>
      <w:r>
        <w:rPr>
          <w:color w:val="231F20"/>
          <w:w w:val="105"/>
        </w:rPr>
        <w:t>Phật,</w:t>
      </w:r>
      <w:r>
        <w:rPr>
          <w:color w:val="231F20"/>
          <w:spacing w:val="-7"/>
          <w:w w:val="105"/>
        </w:rPr>
        <w:t> </w:t>
      </w:r>
      <w:r>
        <w:rPr>
          <w:color w:val="231F20"/>
          <w:w w:val="105"/>
        </w:rPr>
        <w:t>Bồ</w:t>
      </w:r>
      <w:r>
        <w:rPr>
          <w:color w:val="231F20"/>
          <w:spacing w:val="-7"/>
          <w:w w:val="105"/>
        </w:rPr>
        <w:t> </w:t>
      </w:r>
      <w:r>
        <w:rPr>
          <w:color w:val="231F20"/>
          <w:w w:val="105"/>
        </w:rPr>
        <w:t>tát</w:t>
      </w:r>
      <w:r>
        <w:rPr>
          <w:color w:val="231F20"/>
          <w:spacing w:val="-7"/>
          <w:w w:val="105"/>
        </w:rPr>
        <w:t> </w:t>
      </w:r>
      <w:r>
        <w:rPr>
          <w:color w:val="231F20"/>
          <w:w w:val="105"/>
        </w:rPr>
        <w:t>Di</w:t>
      </w:r>
      <w:r>
        <w:rPr>
          <w:color w:val="231F20"/>
          <w:spacing w:val="-7"/>
          <w:w w:val="105"/>
        </w:rPr>
        <w:t> </w:t>
      </w:r>
      <w:r>
        <w:rPr>
          <w:color w:val="231F20"/>
          <w:w w:val="105"/>
        </w:rPr>
        <w:t>Lặc</w:t>
      </w:r>
      <w:r>
        <w:rPr>
          <w:color w:val="231F20"/>
          <w:spacing w:val="-7"/>
          <w:w w:val="105"/>
        </w:rPr>
        <w:t> </w:t>
      </w:r>
      <w:r>
        <w:rPr>
          <w:color w:val="231F20"/>
          <w:w w:val="105"/>
        </w:rPr>
        <w:t>nói,</w:t>
      </w:r>
      <w:r>
        <w:rPr>
          <w:color w:val="231F20"/>
          <w:spacing w:val="-7"/>
          <w:w w:val="105"/>
        </w:rPr>
        <w:t> </w:t>
      </w:r>
      <w:r>
        <w:rPr>
          <w:color w:val="231F20"/>
          <w:w w:val="105"/>
        </w:rPr>
        <w:t>sao</w:t>
      </w:r>
      <w:r>
        <w:rPr>
          <w:color w:val="231F20"/>
          <w:spacing w:val="-7"/>
          <w:w w:val="105"/>
        </w:rPr>
        <w:t> </w:t>
      </w:r>
      <w:r>
        <w:rPr>
          <w:color w:val="231F20"/>
          <w:w w:val="105"/>
        </w:rPr>
        <w:t>có</w:t>
      </w:r>
      <w:r>
        <w:rPr>
          <w:color w:val="231F20"/>
          <w:spacing w:val="-7"/>
          <w:w w:val="105"/>
        </w:rPr>
        <w:t> </w:t>
      </w:r>
      <w:r>
        <w:rPr>
          <w:color w:val="231F20"/>
          <w:w w:val="105"/>
        </w:rPr>
        <w:t>hiện</w:t>
      </w:r>
      <w:r>
        <w:rPr>
          <w:color w:val="231F20"/>
          <w:spacing w:val="-7"/>
          <w:w w:val="105"/>
        </w:rPr>
        <w:t> </w:t>
      </w:r>
      <w:r>
        <w:rPr>
          <w:color w:val="231F20"/>
          <w:w w:val="105"/>
        </w:rPr>
        <w:t>tượng</w:t>
      </w:r>
      <w:r>
        <w:rPr>
          <w:color w:val="231F20"/>
          <w:spacing w:val="-7"/>
          <w:w w:val="105"/>
        </w:rPr>
        <w:t> </w:t>
      </w:r>
      <w:r>
        <w:rPr>
          <w:color w:val="231F20"/>
          <w:w w:val="105"/>
        </w:rPr>
        <w:t>vật chất?</w:t>
      </w:r>
      <w:r>
        <w:rPr>
          <w:color w:val="231F20"/>
          <w:spacing w:val="-6"/>
          <w:w w:val="105"/>
        </w:rPr>
        <w:t> </w:t>
      </w:r>
      <w:r>
        <w:rPr>
          <w:color w:val="231F20"/>
          <w:w w:val="105"/>
        </w:rPr>
        <w:t>Từ</w:t>
      </w:r>
      <w:r>
        <w:rPr>
          <w:color w:val="231F20"/>
          <w:spacing w:val="-6"/>
          <w:w w:val="105"/>
        </w:rPr>
        <w:t> </w:t>
      </w:r>
      <w:r>
        <w:rPr>
          <w:color w:val="231F20"/>
          <w:w w:val="105"/>
        </w:rPr>
        <w:t>ý</w:t>
      </w:r>
      <w:r>
        <w:rPr>
          <w:color w:val="231F20"/>
          <w:spacing w:val="-6"/>
          <w:w w:val="105"/>
        </w:rPr>
        <w:t> </w:t>
      </w:r>
      <w:r>
        <w:rPr>
          <w:color w:val="231F20"/>
          <w:w w:val="105"/>
        </w:rPr>
        <w:t>niệm</w:t>
      </w:r>
      <w:r>
        <w:rPr>
          <w:color w:val="231F20"/>
          <w:spacing w:val="-6"/>
          <w:w w:val="105"/>
        </w:rPr>
        <w:t> </w:t>
      </w:r>
      <w:r>
        <w:rPr>
          <w:color w:val="231F20"/>
          <w:w w:val="105"/>
        </w:rPr>
        <w:t>mà</w:t>
      </w:r>
      <w:r>
        <w:rPr>
          <w:color w:val="231F20"/>
          <w:spacing w:val="-6"/>
          <w:w w:val="105"/>
        </w:rPr>
        <w:t> </w:t>
      </w:r>
      <w:r>
        <w:rPr>
          <w:color w:val="231F20"/>
          <w:w w:val="105"/>
        </w:rPr>
        <w:t>có.</w:t>
      </w:r>
      <w:r>
        <w:rPr>
          <w:color w:val="231F20"/>
          <w:spacing w:val="-6"/>
          <w:w w:val="105"/>
        </w:rPr>
        <w:t> </w:t>
      </w:r>
      <w:r>
        <w:rPr>
          <w:color w:val="231F20"/>
          <w:w w:val="105"/>
        </w:rPr>
        <w:t>Ngài</w:t>
      </w:r>
      <w:r>
        <w:rPr>
          <w:color w:val="231F20"/>
          <w:spacing w:val="-6"/>
          <w:w w:val="105"/>
        </w:rPr>
        <w:t> </w:t>
      </w:r>
      <w:r>
        <w:rPr>
          <w:color w:val="231F20"/>
          <w:w w:val="105"/>
        </w:rPr>
        <w:t>nói:</w:t>
      </w:r>
      <w:r>
        <w:rPr>
          <w:color w:val="231F20"/>
          <w:spacing w:val="-6"/>
          <w:w w:val="105"/>
        </w:rPr>
        <w:t> </w:t>
      </w:r>
      <w:r>
        <w:rPr>
          <w:i/>
          <w:color w:val="231F20"/>
          <w:w w:val="105"/>
        </w:rPr>
        <w:t>“Niệm</w:t>
      </w:r>
      <w:r>
        <w:rPr>
          <w:i/>
          <w:color w:val="231F20"/>
          <w:spacing w:val="-6"/>
          <w:w w:val="105"/>
        </w:rPr>
        <w:t> </w:t>
      </w:r>
      <w:r>
        <w:rPr>
          <w:i/>
          <w:color w:val="231F20"/>
          <w:w w:val="105"/>
        </w:rPr>
        <w:t>niệm</w:t>
      </w:r>
      <w:r>
        <w:rPr>
          <w:i/>
          <w:color w:val="231F20"/>
          <w:spacing w:val="-6"/>
          <w:w w:val="105"/>
        </w:rPr>
        <w:t> </w:t>
      </w:r>
      <w:r>
        <w:rPr>
          <w:i/>
          <w:color w:val="231F20"/>
          <w:w w:val="105"/>
        </w:rPr>
        <w:t>thành</w:t>
      </w:r>
      <w:r>
        <w:rPr>
          <w:i/>
          <w:color w:val="231F20"/>
          <w:spacing w:val="-6"/>
          <w:w w:val="105"/>
        </w:rPr>
        <w:t> </w:t>
      </w:r>
      <w:r>
        <w:rPr>
          <w:i/>
          <w:color w:val="231F20"/>
          <w:w w:val="105"/>
        </w:rPr>
        <w:t>hình”. </w:t>
      </w:r>
      <w:r>
        <w:rPr>
          <w:color w:val="231F20"/>
          <w:w w:val="105"/>
        </w:rPr>
        <w:t>Hình chính là vật chất. </w:t>
      </w:r>
      <w:r>
        <w:rPr>
          <w:i/>
          <w:color w:val="231F20"/>
          <w:w w:val="105"/>
        </w:rPr>
        <w:t>“Hình giai hữu thức”</w:t>
      </w:r>
      <w:r>
        <w:rPr>
          <w:color w:val="231F20"/>
          <w:w w:val="105"/>
        </w:rPr>
        <w:t>. Thức là hiện tượng tinh thần. Từ niệm đến vật chất đến tinh thần gần như là đồng thời, nhanh quá! Đây là nói về sự khởi nguyên của vũ trụ, cho nên phải biết rằng thật sự là một thể, chẳng phải đức Phật nói dối đâu. Ngài nói thiệt đó, chân tướng sự thật là như vậy.</w:t>
      </w:r>
    </w:p>
    <w:p>
      <w:pPr>
        <w:pStyle w:val="BodyText"/>
        <w:spacing w:line="307" w:lineRule="auto" w:before="137"/>
        <w:ind w:left="104" w:right="403" w:firstLine="453"/>
      </w:pPr>
      <w:r>
        <w:rPr>
          <w:color w:val="231F20"/>
          <w:w w:val="105"/>
        </w:rPr>
        <w:t>Phật</w:t>
      </w:r>
      <w:r>
        <w:rPr>
          <w:color w:val="231F20"/>
          <w:spacing w:val="-22"/>
          <w:w w:val="105"/>
        </w:rPr>
        <w:t> </w:t>
      </w:r>
      <w:r>
        <w:rPr>
          <w:color w:val="231F20"/>
          <w:w w:val="105"/>
        </w:rPr>
        <w:t>là</w:t>
      </w:r>
      <w:r>
        <w:rPr>
          <w:color w:val="231F20"/>
          <w:spacing w:val="-22"/>
          <w:w w:val="105"/>
        </w:rPr>
        <w:t> </w:t>
      </w:r>
      <w:r>
        <w:rPr>
          <w:color w:val="231F20"/>
          <w:w w:val="105"/>
        </w:rPr>
        <w:t>gì?</w:t>
      </w:r>
      <w:r>
        <w:rPr>
          <w:color w:val="231F20"/>
          <w:spacing w:val="-22"/>
          <w:w w:val="105"/>
        </w:rPr>
        <w:t> </w:t>
      </w:r>
      <w:r>
        <w:rPr>
          <w:color w:val="231F20"/>
          <w:w w:val="105"/>
        </w:rPr>
        <w:t>Phật</w:t>
      </w:r>
      <w:r>
        <w:rPr>
          <w:color w:val="231F20"/>
          <w:spacing w:val="-22"/>
          <w:w w:val="105"/>
        </w:rPr>
        <w:t> </w:t>
      </w:r>
      <w:r>
        <w:rPr>
          <w:color w:val="231F20"/>
          <w:w w:val="105"/>
        </w:rPr>
        <w:t>là</w:t>
      </w:r>
      <w:r>
        <w:rPr>
          <w:color w:val="231F20"/>
          <w:spacing w:val="-22"/>
          <w:w w:val="105"/>
        </w:rPr>
        <w:t> </w:t>
      </w:r>
      <w:r>
        <w:rPr>
          <w:color w:val="231F20"/>
          <w:w w:val="105"/>
        </w:rPr>
        <w:t>bậc</w:t>
      </w:r>
      <w:r>
        <w:rPr>
          <w:color w:val="231F20"/>
          <w:spacing w:val="-22"/>
          <w:w w:val="105"/>
        </w:rPr>
        <w:t> </w:t>
      </w:r>
      <w:r>
        <w:rPr>
          <w:color w:val="231F20"/>
          <w:w w:val="105"/>
        </w:rPr>
        <w:t>giác</w:t>
      </w:r>
      <w:r>
        <w:rPr>
          <w:color w:val="231F20"/>
          <w:spacing w:val="-22"/>
          <w:w w:val="105"/>
        </w:rPr>
        <w:t> </w:t>
      </w:r>
      <w:r>
        <w:rPr>
          <w:color w:val="231F20"/>
          <w:w w:val="105"/>
        </w:rPr>
        <w:t>ngộ.</w:t>
      </w:r>
      <w:r>
        <w:rPr>
          <w:color w:val="231F20"/>
          <w:spacing w:val="-22"/>
          <w:w w:val="105"/>
        </w:rPr>
        <w:t> </w:t>
      </w:r>
      <w:r>
        <w:rPr>
          <w:color w:val="231F20"/>
          <w:w w:val="105"/>
        </w:rPr>
        <w:t>Khi</w:t>
      </w:r>
      <w:r>
        <w:rPr>
          <w:color w:val="231F20"/>
          <w:spacing w:val="-22"/>
          <w:w w:val="105"/>
        </w:rPr>
        <w:t> </w:t>
      </w:r>
      <w:r>
        <w:rPr>
          <w:color w:val="231F20"/>
          <w:w w:val="105"/>
        </w:rPr>
        <w:t>còn</w:t>
      </w:r>
      <w:r>
        <w:rPr>
          <w:color w:val="231F20"/>
          <w:spacing w:val="-22"/>
          <w:w w:val="105"/>
        </w:rPr>
        <w:t> </w:t>
      </w:r>
      <w:r>
        <w:rPr>
          <w:color w:val="231F20"/>
          <w:w w:val="105"/>
        </w:rPr>
        <w:t>tại</w:t>
      </w:r>
      <w:r>
        <w:rPr>
          <w:color w:val="231F20"/>
          <w:spacing w:val="-22"/>
          <w:w w:val="105"/>
        </w:rPr>
        <w:t> </w:t>
      </w:r>
      <w:r>
        <w:rPr>
          <w:color w:val="231F20"/>
          <w:w w:val="105"/>
        </w:rPr>
        <w:t>thế,</w:t>
      </w:r>
      <w:r>
        <w:rPr>
          <w:color w:val="231F20"/>
          <w:spacing w:val="-22"/>
          <w:w w:val="105"/>
        </w:rPr>
        <w:t> </w:t>
      </w:r>
      <w:r>
        <w:rPr>
          <w:color w:val="231F20"/>
          <w:w w:val="105"/>
        </w:rPr>
        <w:t>suốt</w:t>
      </w:r>
      <w:r>
        <w:rPr>
          <w:color w:val="231F20"/>
          <w:spacing w:val="-22"/>
          <w:w w:val="105"/>
        </w:rPr>
        <w:t> </w:t>
      </w:r>
      <w:r>
        <w:rPr>
          <w:color w:val="231F20"/>
          <w:w w:val="105"/>
        </w:rPr>
        <w:t>cuộc đời</w:t>
      </w:r>
      <w:r>
        <w:rPr>
          <w:color w:val="231F20"/>
          <w:spacing w:val="-9"/>
          <w:w w:val="105"/>
        </w:rPr>
        <w:t> </w:t>
      </w:r>
      <w:r>
        <w:rPr>
          <w:color w:val="231F20"/>
          <w:w w:val="105"/>
        </w:rPr>
        <w:t>Ngài</w:t>
      </w:r>
      <w:r>
        <w:rPr>
          <w:color w:val="231F20"/>
          <w:spacing w:val="-9"/>
          <w:w w:val="105"/>
        </w:rPr>
        <w:t> </w:t>
      </w:r>
      <w:r>
        <w:rPr>
          <w:color w:val="231F20"/>
          <w:w w:val="105"/>
        </w:rPr>
        <w:t>giúp</w:t>
      </w:r>
      <w:r>
        <w:rPr>
          <w:color w:val="231F20"/>
          <w:spacing w:val="-9"/>
          <w:w w:val="105"/>
        </w:rPr>
        <w:t> </w:t>
      </w:r>
      <w:r>
        <w:rPr>
          <w:color w:val="231F20"/>
          <w:w w:val="105"/>
        </w:rPr>
        <w:t>cho</w:t>
      </w:r>
      <w:r>
        <w:rPr>
          <w:color w:val="231F20"/>
          <w:spacing w:val="-10"/>
          <w:w w:val="105"/>
        </w:rPr>
        <w:t> </w:t>
      </w:r>
      <w:r>
        <w:rPr>
          <w:color w:val="231F20"/>
          <w:w w:val="105"/>
        </w:rPr>
        <w:t>mọi</w:t>
      </w:r>
      <w:r>
        <w:rPr>
          <w:color w:val="231F20"/>
          <w:spacing w:val="-9"/>
          <w:w w:val="105"/>
        </w:rPr>
        <w:t> </w:t>
      </w:r>
      <w:r>
        <w:rPr>
          <w:color w:val="231F20"/>
          <w:w w:val="105"/>
        </w:rPr>
        <w:t>người.</w:t>
      </w:r>
      <w:r>
        <w:rPr>
          <w:color w:val="231F20"/>
          <w:spacing w:val="-9"/>
          <w:w w:val="105"/>
        </w:rPr>
        <w:t> </w:t>
      </w:r>
      <w:r>
        <w:rPr>
          <w:color w:val="231F20"/>
          <w:w w:val="105"/>
        </w:rPr>
        <w:t>Ngài</w:t>
      </w:r>
      <w:r>
        <w:rPr>
          <w:color w:val="231F20"/>
          <w:spacing w:val="-9"/>
          <w:w w:val="105"/>
        </w:rPr>
        <w:t> </w:t>
      </w:r>
      <w:r>
        <w:rPr>
          <w:color w:val="231F20"/>
          <w:w w:val="105"/>
        </w:rPr>
        <w:t>dùng</w:t>
      </w:r>
      <w:r>
        <w:rPr>
          <w:color w:val="231F20"/>
          <w:spacing w:val="-9"/>
          <w:w w:val="105"/>
        </w:rPr>
        <w:t> </w:t>
      </w:r>
      <w:r>
        <w:rPr>
          <w:color w:val="231F20"/>
          <w:w w:val="105"/>
        </w:rPr>
        <w:t>phương</w:t>
      </w:r>
      <w:r>
        <w:rPr>
          <w:color w:val="231F20"/>
          <w:spacing w:val="-9"/>
          <w:w w:val="105"/>
        </w:rPr>
        <w:t> </w:t>
      </w:r>
      <w:r>
        <w:rPr>
          <w:color w:val="231F20"/>
          <w:w w:val="105"/>
        </w:rPr>
        <w:t>pháp</w:t>
      </w:r>
      <w:r>
        <w:rPr>
          <w:color w:val="231F20"/>
          <w:spacing w:val="-9"/>
          <w:w w:val="105"/>
        </w:rPr>
        <w:t> </w:t>
      </w:r>
      <w:r>
        <w:rPr>
          <w:color w:val="231F20"/>
          <w:w w:val="105"/>
        </w:rPr>
        <w:t>nào? </w:t>
      </w:r>
      <w:r>
        <w:rPr>
          <w:color w:val="231F20"/>
        </w:rPr>
        <w:t>Ngài</w:t>
      </w:r>
      <w:r>
        <w:rPr>
          <w:color w:val="231F20"/>
          <w:spacing w:val="-3"/>
        </w:rPr>
        <w:t> </w:t>
      </w:r>
      <w:r>
        <w:rPr>
          <w:color w:val="231F20"/>
        </w:rPr>
        <w:t>dạy</w:t>
      </w:r>
      <w:r>
        <w:rPr>
          <w:color w:val="231F20"/>
          <w:spacing w:val="-3"/>
        </w:rPr>
        <w:t> </w:t>
      </w:r>
      <w:r>
        <w:rPr>
          <w:color w:val="231F20"/>
        </w:rPr>
        <w:t>học,</w:t>
      </w:r>
      <w:r>
        <w:rPr>
          <w:color w:val="231F20"/>
          <w:spacing w:val="-3"/>
        </w:rPr>
        <w:t> </w:t>
      </w:r>
      <w:r>
        <w:rPr>
          <w:color w:val="231F20"/>
        </w:rPr>
        <w:t>suốt</w:t>
      </w:r>
      <w:r>
        <w:rPr>
          <w:color w:val="231F20"/>
          <w:spacing w:val="-3"/>
        </w:rPr>
        <w:t> </w:t>
      </w:r>
      <w:r>
        <w:rPr>
          <w:color w:val="231F20"/>
        </w:rPr>
        <w:t>đời</w:t>
      </w:r>
      <w:r>
        <w:rPr>
          <w:color w:val="231F20"/>
          <w:spacing w:val="-3"/>
        </w:rPr>
        <w:t> </w:t>
      </w:r>
      <w:r>
        <w:rPr>
          <w:color w:val="231F20"/>
        </w:rPr>
        <w:t>dạy</w:t>
      </w:r>
      <w:r>
        <w:rPr>
          <w:color w:val="231F20"/>
          <w:spacing w:val="-3"/>
        </w:rPr>
        <w:t> </w:t>
      </w:r>
      <w:r>
        <w:rPr>
          <w:color w:val="231F20"/>
        </w:rPr>
        <w:t>học.</w:t>
      </w:r>
      <w:r>
        <w:rPr>
          <w:color w:val="231F20"/>
          <w:spacing w:val="-3"/>
        </w:rPr>
        <w:t> </w:t>
      </w:r>
      <w:r>
        <w:rPr>
          <w:color w:val="231F20"/>
        </w:rPr>
        <w:t>Ngài</w:t>
      </w:r>
      <w:r>
        <w:rPr>
          <w:color w:val="231F20"/>
          <w:spacing w:val="-3"/>
        </w:rPr>
        <w:t> </w:t>
      </w:r>
      <w:r>
        <w:rPr>
          <w:color w:val="231F20"/>
        </w:rPr>
        <w:t>là</w:t>
      </w:r>
      <w:r>
        <w:rPr>
          <w:color w:val="231F20"/>
          <w:spacing w:val="-3"/>
        </w:rPr>
        <w:t> </w:t>
      </w:r>
      <w:r>
        <w:rPr>
          <w:color w:val="231F20"/>
        </w:rPr>
        <w:t>giáo</w:t>
      </w:r>
      <w:r>
        <w:rPr>
          <w:color w:val="231F20"/>
          <w:spacing w:val="-3"/>
        </w:rPr>
        <w:t> </w:t>
      </w:r>
      <w:r>
        <w:rPr>
          <w:color w:val="231F20"/>
        </w:rPr>
        <w:t>viên,</w:t>
      </w:r>
      <w:r>
        <w:rPr>
          <w:color w:val="231F20"/>
          <w:spacing w:val="-3"/>
        </w:rPr>
        <w:t> </w:t>
      </w:r>
      <w:r>
        <w:rPr>
          <w:color w:val="231F20"/>
        </w:rPr>
        <w:t>Ngài</w:t>
      </w:r>
      <w:r>
        <w:rPr>
          <w:color w:val="231F20"/>
          <w:spacing w:val="-3"/>
        </w:rPr>
        <w:t> </w:t>
      </w:r>
      <w:r>
        <w:rPr>
          <w:color w:val="231F20"/>
        </w:rPr>
        <w:t>không </w:t>
      </w:r>
      <w:r>
        <w:rPr>
          <w:color w:val="231F20"/>
          <w:w w:val="105"/>
        </w:rPr>
        <w:t>làm hiệu trưởng. Học trò rất đông, chúng ta phỏng đoán có khoảng 3.000 người, đệ tử luôn bên cạnh ngài là 1.255 vị, thường</w:t>
      </w:r>
      <w:r>
        <w:rPr>
          <w:color w:val="231F20"/>
          <w:spacing w:val="35"/>
          <w:w w:val="105"/>
        </w:rPr>
        <w:t> </w:t>
      </w:r>
      <w:r>
        <w:rPr>
          <w:color w:val="231F20"/>
          <w:w w:val="105"/>
        </w:rPr>
        <w:t>theo</w:t>
      </w:r>
      <w:r>
        <w:rPr>
          <w:color w:val="231F20"/>
          <w:spacing w:val="36"/>
          <w:w w:val="105"/>
        </w:rPr>
        <w:t> </w:t>
      </w:r>
      <w:r>
        <w:rPr>
          <w:color w:val="231F20"/>
          <w:w w:val="105"/>
        </w:rPr>
        <w:t>không</w:t>
      </w:r>
      <w:r>
        <w:rPr>
          <w:color w:val="231F20"/>
          <w:spacing w:val="36"/>
          <w:w w:val="105"/>
        </w:rPr>
        <w:t> </w:t>
      </w:r>
      <w:r>
        <w:rPr>
          <w:color w:val="231F20"/>
          <w:w w:val="105"/>
        </w:rPr>
        <w:t>rời</w:t>
      </w:r>
      <w:r>
        <w:rPr>
          <w:color w:val="231F20"/>
          <w:spacing w:val="35"/>
          <w:w w:val="105"/>
        </w:rPr>
        <w:t> </w:t>
      </w:r>
      <w:r>
        <w:rPr>
          <w:color w:val="231F20"/>
          <w:w w:val="105"/>
        </w:rPr>
        <w:t>Ngài.</w:t>
      </w:r>
      <w:r>
        <w:rPr>
          <w:color w:val="231F20"/>
          <w:spacing w:val="36"/>
          <w:w w:val="105"/>
        </w:rPr>
        <w:t> </w:t>
      </w:r>
      <w:r>
        <w:rPr>
          <w:color w:val="231F20"/>
          <w:w w:val="105"/>
        </w:rPr>
        <w:t>Đột</w:t>
      </w:r>
      <w:r>
        <w:rPr>
          <w:color w:val="231F20"/>
          <w:spacing w:val="36"/>
          <w:w w:val="105"/>
        </w:rPr>
        <w:t> </w:t>
      </w:r>
      <w:r>
        <w:rPr>
          <w:color w:val="231F20"/>
          <w:w w:val="105"/>
        </w:rPr>
        <w:t>xuất</w:t>
      </w:r>
      <w:r>
        <w:rPr>
          <w:color w:val="231F20"/>
          <w:spacing w:val="36"/>
          <w:w w:val="105"/>
        </w:rPr>
        <w:t> </w:t>
      </w:r>
      <w:r>
        <w:rPr>
          <w:color w:val="231F20"/>
          <w:w w:val="105"/>
        </w:rPr>
        <w:t>đến</w:t>
      </w:r>
      <w:r>
        <w:rPr>
          <w:color w:val="231F20"/>
          <w:spacing w:val="35"/>
          <w:w w:val="105"/>
        </w:rPr>
        <w:t> </w:t>
      </w:r>
      <w:r>
        <w:rPr>
          <w:color w:val="231F20"/>
          <w:w w:val="105"/>
        </w:rPr>
        <w:t>tham</w:t>
      </w:r>
      <w:r>
        <w:rPr>
          <w:color w:val="231F20"/>
          <w:spacing w:val="36"/>
          <w:w w:val="105"/>
        </w:rPr>
        <w:t> </w:t>
      </w:r>
      <w:r>
        <w:rPr>
          <w:color w:val="231F20"/>
          <w:w w:val="105"/>
        </w:rPr>
        <w:t>dự,</w:t>
      </w:r>
      <w:r>
        <w:rPr>
          <w:color w:val="231F20"/>
          <w:spacing w:val="36"/>
          <w:w w:val="105"/>
        </w:rPr>
        <w:t> </w:t>
      </w:r>
      <w:r>
        <w:rPr>
          <w:color w:val="231F20"/>
          <w:spacing w:val="-4"/>
          <w:w w:val="105"/>
        </w:rPr>
        <w:t>chắc</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2"/>
      </w:pPr>
      <w:r>
        <w:rPr>
          <w:color w:val="231F20"/>
          <w:w w:val="105"/>
        </w:rPr>
        <w:t>nhiều</w:t>
      </w:r>
      <w:r>
        <w:rPr>
          <w:color w:val="231F20"/>
          <w:spacing w:val="-1"/>
          <w:w w:val="105"/>
        </w:rPr>
        <w:t> </w:t>
      </w:r>
      <w:r>
        <w:rPr>
          <w:color w:val="231F20"/>
          <w:w w:val="105"/>
        </w:rPr>
        <w:t>hơn</w:t>
      </w:r>
      <w:r>
        <w:rPr>
          <w:color w:val="231F20"/>
          <w:spacing w:val="-1"/>
          <w:w w:val="105"/>
        </w:rPr>
        <w:t> </w:t>
      </w:r>
      <w:r>
        <w:rPr>
          <w:color w:val="231F20"/>
          <w:w w:val="105"/>
        </w:rPr>
        <w:t>con</w:t>
      </w:r>
      <w:r>
        <w:rPr>
          <w:color w:val="231F20"/>
          <w:spacing w:val="-1"/>
          <w:w w:val="105"/>
        </w:rPr>
        <w:t> </w:t>
      </w:r>
      <w:r>
        <w:rPr>
          <w:color w:val="231F20"/>
          <w:w w:val="105"/>
        </w:rPr>
        <w:t>số</w:t>
      </w:r>
      <w:r>
        <w:rPr>
          <w:color w:val="231F20"/>
          <w:spacing w:val="-1"/>
          <w:w w:val="105"/>
        </w:rPr>
        <w:t> </w:t>
      </w:r>
      <w:r>
        <w:rPr>
          <w:color w:val="231F20"/>
          <w:w w:val="105"/>
        </w:rPr>
        <w:t>này.</w:t>
      </w:r>
      <w:r>
        <w:rPr>
          <w:color w:val="231F20"/>
          <w:spacing w:val="-1"/>
          <w:w w:val="105"/>
        </w:rPr>
        <w:t> </w:t>
      </w:r>
      <w:r>
        <w:rPr>
          <w:color w:val="231F20"/>
          <w:w w:val="105"/>
        </w:rPr>
        <w:t>Đây</w:t>
      </w:r>
      <w:r>
        <w:rPr>
          <w:color w:val="231F20"/>
          <w:spacing w:val="-1"/>
          <w:w w:val="105"/>
        </w:rPr>
        <w:t> </w:t>
      </w:r>
      <w:r>
        <w:rPr>
          <w:color w:val="231F20"/>
          <w:w w:val="105"/>
        </w:rPr>
        <w:t>là</w:t>
      </w:r>
      <w:r>
        <w:rPr>
          <w:color w:val="231F20"/>
          <w:spacing w:val="-1"/>
          <w:w w:val="105"/>
        </w:rPr>
        <w:t> </w:t>
      </w:r>
      <w:r>
        <w:rPr>
          <w:color w:val="231F20"/>
          <w:w w:val="105"/>
        </w:rPr>
        <w:t>học</w:t>
      </w:r>
      <w:r>
        <w:rPr>
          <w:color w:val="231F20"/>
          <w:spacing w:val="-1"/>
          <w:w w:val="105"/>
        </w:rPr>
        <w:t> </w:t>
      </w:r>
      <w:r>
        <w:rPr>
          <w:color w:val="231F20"/>
          <w:w w:val="105"/>
        </w:rPr>
        <w:t>trò</w:t>
      </w:r>
      <w:r>
        <w:rPr>
          <w:color w:val="231F20"/>
          <w:spacing w:val="-1"/>
          <w:w w:val="105"/>
        </w:rPr>
        <w:t> </w:t>
      </w:r>
      <w:r>
        <w:rPr>
          <w:color w:val="231F20"/>
          <w:w w:val="105"/>
        </w:rPr>
        <w:t>của</w:t>
      </w:r>
      <w:r>
        <w:rPr>
          <w:color w:val="231F20"/>
          <w:spacing w:val="-1"/>
          <w:w w:val="105"/>
        </w:rPr>
        <w:t> </w:t>
      </w:r>
      <w:r>
        <w:rPr>
          <w:color w:val="231F20"/>
          <w:w w:val="105"/>
        </w:rPr>
        <w:t>Ngài.</w:t>
      </w:r>
      <w:r>
        <w:rPr>
          <w:color w:val="231F20"/>
          <w:spacing w:val="-1"/>
          <w:w w:val="105"/>
        </w:rPr>
        <w:t> </w:t>
      </w:r>
      <w:r>
        <w:rPr>
          <w:color w:val="231F20"/>
          <w:w w:val="105"/>
        </w:rPr>
        <w:t>Ngài</w:t>
      </w:r>
      <w:r>
        <w:rPr>
          <w:color w:val="231F20"/>
          <w:spacing w:val="-1"/>
          <w:w w:val="105"/>
        </w:rPr>
        <w:t> </w:t>
      </w:r>
      <w:r>
        <w:rPr>
          <w:color w:val="231F20"/>
          <w:w w:val="105"/>
        </w:rPr>
        <w:t>không tổ</w:t>
      </w:r>
      <w:r>
        <w:rPr>
          <w:color w:val="231F20"/>
          <w:spacing w:val="-2"/>
          <w:w w:val="105"/>
        </w:rPr>
        <w:t> </w:t>
      </w:r>
      <w:r>
        <w:rPr>
          <w:color w:val="231F20"/>
          <w:w w:val="105"/>
        </w:rPr>
        <w:t>chức</w:t>
      </w:r>
      <w:r>
        <w:rPr>
          <w:color w:val="231F20"/>
          <w:spacing w:val="-2"/>
          <w:w w:val="105"/>
        </w:rPr>
        <w:t> </w:t>
      </w:r>
      <w:r>
        <w:rPr>
          <w:color w:val="231F20"/>
          <w:w w:val="105"/>
        </w:rPr>
        <w:t>lại</w:t>
      </w:r>
      <w:r>
        <w:rPr>
          <w:color w:val="231F20"/>
          <w:spacing w:val="-1"/>
          <w:w w:val="105"/>
        </w:rPr>
        <w:t> </w:t>
      </w:r>
      <w:r>
        <w:rPr>
          <w:color w:val="231F20"/>
          <w:w w:val="105"/>
        </w:rPr>
        <w:t>số</w:t>
      </w:r>
      <w:r>
        <w:rPr>
          <w:color w:val="231F20"/>
          <w:spacing w:val="-2"/>
          <w:w w:val="105"/>
        </w:rPr>
        <w:t> </w:t>
      </w:r>
      <w:r>
        <w:rPr>
          <w:color w:val="231F20"/>
          <w:w w:val="105"/>
        </w:rPr>
        <w:t>học</w:t>
      </w:r>
      <w:r>
        <w:rPr>
          <w:color w:val="231F20"/>
          <w:spacing w:val="-2"/>
          <w:w w:val="105"/>
        </w:rPr>
        <w:t> </w:t>
      </w:r>
      <w:r>
        <w:rPr>
          <w:color w:val="231F20"/>
          <w:w w:val="105"/>
        </w:rPr>
        <w:t>trò</w:t>
      </w:r>
      <w:r>
        <w:rPr>
          <w:color w:val="231F20"/>
          <w:spacing w:val="-2"/>
          <w:w w:val="105"/>
        </w:rPr>
        <w:t> </w:t>
      </w:r>
      <w:r>
        <w:rPr>
          <w:color w:val="231F20"/>
          <w:w w:val="105"/>
        </w:rPr>
        <w:t>của</w:t>
      </w:r>
      <w:r>
        <w:rPr>
          <w:color w:val="231F20"/>
          <w:spacing w:val="-2"/>
          <w:w w:val="105"/>
        </w:rPr>
        <w:t> </w:t>
      </w:r>
      <w:r>
        <w:rPr>
          <w:color w:val="231F20"/>
          <w:w w:val="105"/>
        </w:rPr>
        <w:t>mình,</w:t>
      </w:r>
      <w:r>
        <w:rPr>
          <w:color w:val="231F20"/>
          <w:spacing w:val="-2"/>
          <w:w w:val="105"/>
        </w:rPr>
        <w:t> </w:t>
      </w:r>
      <w:r>
        <w:rPr>
          <w:color w:val="231F20"/>
          <w:w w:val="105"/>
        </w:rPr>
        <w:t>cũng</w:t>
      </w:r>
      <w:r>
        <w:rPr>
          <w:color w:val="231F20"/>
          <w:spacing w:val="-2"/>
          <w:w w:val="105"/>
        </w:rPr>
        <w:t> </w:t>
      </w:r>
      <w:r>
        <w:rPr>
          <w:color w:val="231F20"/>
          <w:w w:val="105"/>
        </w:rPr>
        <w:t>không</w:t>
      </w:r>
      <w:r>
        <w:rPr>
          <w:color w:val="231F20"/>
          <w:spacing w:val="-2"/>
          <w:w w:val="105"/>
        </w:rPr>
        <w:t> </w:t>
      </w:r>
      <w:r>
        <w:rPr>
          <w:color w:val="231F20"/>
          <w:w w:val="105"/>
        </w:rPr>
        <w:t>chia</w:t>
      </w:r>
      <w:r>
        <w:rPr>
          <w:color w:val="231F20"/>
          <w:spacing w:val="-2"/>
          <w:w w:val="105"/>
        </w:rPr>
        <w:t> </w:t>
      </w:r>
      <w:r>
        <w:rPr>
          <w:color w:val="231F20"/>
          <w:w w:val="105"/>
        </w:rPr>
        <w:t>lớp,</w:t>
      </w:r>
      <w:r>
        <w:rPr>
          <w:color w:val="231F20"/>
          <w:spacing w:val="-2"/>
          <w:w w:val="105"/>
        </w:rPr>
        <w:t> </w:t>
      </w:r>
      <w:r>
        <w:rPr>
          <w:color w:val="231F20"/>
          <w:w w:val="105"/>
        </w:rPr>
        <w:t>giống như trường tư thục ngày xưa vậy, một vị thầy giáo hướng dẫn</w:t>
      </w:r>
      <w:r>
        <w:rPr>
          <w:color w:val="231F20"/>
          <w:w w:val="105"/>
        </w:rPr>
        <w:t> một</w:t>
      </w:r>
      <w:r>
        <w:rPr>
          <w:color w:val="231F20"/>
          <w:w w:val="105"/>
        </w:rPr>
        <w:t> đám</w:t>
      </w:r>
      <w:r>
        <w:rPr>
          <w:color w:val="231F20"/>
          <w:w w:val="105"/>
        </w:rPr>
        <w:t> học</w:t>
      </w:r>
      <w:r>
        <w:rPr>
          <w:color w:val="231F20"/>
          <w:w w:val="105"/>
        </w:rPr>
        <w:t> trò.</w:t>
      </w:r>
      <w:r>
        <w:rPr>
          <w:color w:val="231F20"/>
          <w:w w:val="105"/>
        </w:rPr>
        <w:t> 49</w:t>
      </w:r>
      <w:r>
        <w:rPr>
          <w:color w:val="231F20"/>
          <w:w w:val="105"/>
        </w:rPr>
        <w:t> năm</w:t>
      </w:r>
      <w:r>
        <w:rPr>
          <w:color w:val="231F20"/>
          <w:w w:val="105"/>
        </w:rPr>
        <w:t> như</w:t>
      </w:r>
      <w:r>
        <w:rPr>
          <w:color w:val="231F20"/>
          <w:w w:val="105"/>
        </w:rPr>
        <w:t> một</w:t>
      </w:r>
      <w:r>
        <w:rPr>
          <w:color w:val="231F20"/>
          <w:w w:val="105"/>
        </w:rPr>
        <w:t> ngày,</w:t>
      </w:r>
      <w:r>
        <w:rPr>
          <w:color w:val="231F20"/>
          <w:w w:val="105"/>
        </w:rPr>
        <w:t> không</w:t>
      </w:r>
      <w:r>
        <w:rPr>
          <w:color w:val="231F20"/>
          <w:w w:val="105"/>
        </w:rPr>
        <w:t> xây dựng trường học, không có ký túc xá. Họ là dân du mục, ban đêm nghỉ dưới gốc cây, ngồi thiền dưới gốc cây, nghỉ ngơi một chút. Những người này bất luận tại gia hay xuất gia, là chúng thường theo hay đột xuất tham dự. Họ đều có công</w:t>
      </w:r>
      <w:r>
        <w:rPr>
          <w:color w:val="231F20"/>
          <w:spacing w:val="-21"/>
          <w:w w:val="105"/>
        </w:rPr>
        <w:t> </w:t>
      </w:r>
      <w:r>
        <w:rPr>
          <w:color w:val="231F20"/>
          <w:w w:val="105"/>
        </w:rPr>
        <w:t>phu</w:t>
      </w:r>
      <w:r>
        <w:rPr>
          <w:color w:val="231F20"/>
          <w:spacing w:val="-21"/>
          <w:w w:val="105"/>
        </w:rPr>
        <w:t> </w:t>
      </w:r>
      <w:r>
        <w:rPr>
          <w:color w:val="231F20"/>
          <w:w w:val="105"/>
        </w:rPr>
        <w:t>thiền</w:t>
      </w:r>
      <w:r>
        <w:rPr>
          <w:color w:val="231F20"/>
          <w:spacing w:val="-22"/>
          <w:w w:val="105"/>
        </w:rPr>
        <w:t> </w:t>
      </w:r>
      <w:r>
        <w:rPr>
          <w:color w:val="231F20"/>
          <w:w w:val="105"/>
        </w:rPr>
        <w:t>định.</w:t>
      </w:r>
      <w:r>
        <w:rPr>
          <w:color w:val="231F20"/>
          <w:spacing w:val="-21"/>
          <w:w w:val="105"/>
        </w:rPr>
        <w:t> </w:t>
      </w:r>
      <w:r>
        <w:rPr>
          <w:color w:val="231F20"/>
          <w:w w:val="105"/>
        </w:rPr>
        <w:t>Không</w:t>
      </w:r>
      <w:r>
        <w:rPr>
          <w:color w:val="231F20"/>
          <w:spacing w:val="-22"/>
          <w:w w:val="105"/>
        </w:rPr>
        <w:t> </w:t>
      </w:r>
      <w:r>
        <w:rPr>
          <w:color w:val="231F20"/>
          <w:w w:val="105"/>
        </w:rPr>
        <w:t>có</w:t>
      </w:r>
      <w:r>
        <w:rPr>
          <w:color w:val="231F20"/>
          <w:spacing w:val="-21"/>
          <w:w w:val="105"/>
        </w:rPr>
        <w:t> </w:t>
      </w:r>
      <w:r>
        <w:rPr>
          <w:color w:val="231F20"/>
          <w:w w:val="105"/>
        </w:rPr>
        <w:t>định</w:t>
      </w:r>
      <w:r>
        <w:rPr>
          <w:color w:val="231F20"/>
          <w:spacing w:val="-21"/>
          <w:w w:val="105"/>
        </w:rPr>
        <w:t> </w:t>
      </w:r>
      <w:r>
        <w:rPr>
          <w:color w:val="231F20"/>
          <w:w w:val="105"/>
        </w:rPr>
        <w:t>thì</w:t>
      </w:r>
      <w:r>
        <w:rPr>
          <w:color w:val="231F20"/>
          <w:spacing w:val="-21"/>
          <w:w w:val="105"/>
        </w:rPr>
        <w:t> </w:t>
      </w:r>
      <w:r>
        <w:rPr>
          <w:color w:val="231F20"/>
          <w:w w:val="105"/>
        </w:rPr>
        <w:t>không</w:t>
      </w:r>
      <w:r>
        <w:rPr>
          <w:color w:val="231F20"/>
          <w:spacing w:val="-22"/>
          <w:w w:val="105"/>
        </w:rPr>
        <w:t> </w:t>
      </w:r>
      <w:r>
        <w:rPr>
          <w:color w:val="231F20"/>
          <w:w w:val="105"/>
        </w:rPr>
        <w:t>được,</w:t>
      </w:r>
      <w:r>
        <w:rPr>
          <w:color w:val="231F20"/>
          <w:spacing w:val="-21"/>
          <w:w w:val="105"/>
        </w:rPr>
        <w:t> </w:t>
      </w:r>
      <w:r>
        <w:rPr>
          <w:color w:val="231F20"/>
          <w:w w:val="105"/>
        </w:rPr>
        <w:t>cũng</w:t>
      </w:r>
      <w:r>
        <w:rPr>
          <w:color w:val="231F20"/>
          <w:spacing w:val="-21"/>
          <w:w w:val="105"/>
        </w:rPr>
        <w:t> </w:t>
      </w:r>
      <w:r>
        <w:rPr>
          <w:color w:val="231F20"/>
          <w:w w:val="105"/>
        </w:rPr>
        <w:t>có nghĩa</w:t>
      </w:r>
      <w:r>
        <w:rPr>
          <w:color w:val="231F20"/>
          <w:spacing w:val="-13"/>
          <w:w w:val="105"/>
        </w:rPr>
        <w:t> </w:t>
      </w:r>
      <w:r>
        <w:rPr>
          <w:color w:val="231F20"/>
          <w:w w:val="105"/>
        </w:rPr>
        <w:t>là</w:t>
      </w:r>
      <w:r>
        <w:rPr>
          <w:color w:val="231F20"/>
          <w:spacing w:val="-13"/>
          <w:w w:val="105"/>
        </w:rPr>
        <w:t> </w:t>
      </w:r>
      <w:r>
        <w:rPr>
          <w:color w:val="231F20"/>
          <w:w w:val="105"/>
        </w:rPr>
        <w:t>tâm</w:t>
      </w:r>
      <w:r>
        <w:rPr>
          <w:color w:val="231F20"/>
          <w:spacing w:val="-13"/>
          <w:w w:val="105"/>
        </w:rPr>
        <w:t> </w:t>
      </w:r>
      <w:r>
        <w:rPr>
          <w:color w:val="231F20"/>
          <w:w w:val="105"/>
        </w:rPr>
        <w:t>địa</w:t>
      </w:r>
      <w:r>
        <w:rPr>
          <w:color w:val="231F20"/>
          <w:spacing w:val="-13"/>
          <w:w w:val="105"/>
        </w:rPr>
        <w:t> </w:t>
      </w:r>
      <w:r>
        <w:rPr>
          <w:color w:val="231F20"/>
          <w:w w:val="105"/>
        </w:rPr>
        <w:t>rất</w:t>
      </w:r>
      <w:r>
        <w:rPr>
          <w:color w:val="231F20"/>
          <w:spacing w:val="-13"/>
          <w:w w:val="105"/>
        </w:rPr>
        <w:t> </w:t>
      </w:r>
      <w:r>
        <w:rPr>
          <w:color w:val="231F20"/>
          <w:w w:val="105"/>
        </w:rPr>
        <w:t>thanh</w:t>
      </w:r>
      <w:r>
        <w:rPr>
          <w:color w:val="231F20"/>
          <w:spacing w:val="-13"/>
          <w:w w:val="105"/>
        </w:rPr>
        <w:t> </w:t>
      </w:r>
      <w:r>
        <w:rPr>
          <w:color w:val="231F20"/>
          <w:w w:val="105"/>
        </w:rPr>
        <w:t>tịnh.</w:t>
      </w:r>
      <w:r>
        <w:rPr>
          <w:color w:val="231F20"/>
          <w:spacing w:val="-13"/>
          <w:w w:val="105"/>
        </w:rPr>
        <w:t> </w:t>
      </w:r>
      <w:r>
        <w:rPr>
          <w:color w:val="231F20"/>
          <w:w w:val="105"/>
        </w:rPr>
        <w:t>Theo</w:t>
      </w:r>
      <w:r>
        <w:rPr>
          <w:color w:val="231F20"/>
          <w:spacing w:val="-13"/>
          <w:w w:val="105"/>
        </w:rPr>
        <w:t> </w:t>
      </w:r>
      <w:r>
        <w:rPr>
          <w:color w:val="231F20"/>
          <w:w w:val="105"/>
        </w:rPr>
        <w:t>học</w:t>
      </w:r>
      <w:r>
        <w:rPr>
          <w:color w:val="231F20"/>
          <w:spacing w:val="-13"/>
          <w:w w:val="105"/>
        </w:rPr>
        <w:t> </w:t>
      </w:r>
      <w:r>
        <w:rPr>
          <w:color w:val="231F20"/>
          <w:w w:val="105"/>
        </w:rPr>
        <w:t>với</w:t>
      </w:r>
      <w:r>
        <w:rPr>
          <w:color w:val="231F20"/>
          <w:spacing w:val="-13"/>
          <w:w w:val="105"/>
        </w:rPr>
        <w:t> </w:t>
      </w:r>
      <w:r>
        <w:rPr>
          <w:color w:val="231F20"/>
          <w:w w:val="105"/>
        </w:rPr>
        <w:t>đức</w:t>
      </w:r>
      <w:r>
        <w:rPr>
          <w:color w:val="231F20"/>
          <w:spacing w:val="-13"/>
          <w:w w:val="105"/>
        </w:rPr>
        <w:t> </w:t>
      </w:r>
      <w:r>
        <w:rPr>
          <w:color w:val="231F20"/>
          <w:w w:val="105"/>
        </w:rPr>
        <w:t>Phật</w:t>
      </w:r>
      <w:r>
        <w:rPr>
          <w:color w:val="231F20"/>
          <w:spacing w:val="-13"/>
          <w:w w:val="105"/>
        </w:rPr>
        <w:t> </w:t>
      </w:r>
      <w:r>
        <w:rPr>
          <w:color w:val="231F20"/>
          <w:w w:val="105"/>
        </w:rPr>
        <w:t>Thích Ca</w:t>
      </w:r>
      <w:r>
        <w:rPr>
          <w:color w:val="231F20"/>
          <w:spacing w:val="-15"/>
          <w:w w:val="105"/>
        </w:rPr>
        <w:t> </w:t>
      </w:r>
      <w:r>
        <w:rPr>
          <w:color w:val="231F20"/>
          <w:w w:val="105"/>
        </w:rPr>
        <w:t>Mâu</w:t>
      </w:r>
      <w:r>
        <w:rPr>
          <w:color w:val="231F20"/>
          <w:spacing w:val="-15"/>
          <w:w w:val="105"/>
        </w:rPr>
        <w:t> </w:t>
      </w:r>
      <w:r>
        <w:rPr>
          <w:color w:val="231F20"/>
          <w:w w:val="105"/>
        </w:rPr>
        <w:t>Ni</w:t>
      </w:r>
      <w:r>
        <w:rPr>
          <w:color w:val="231F20"/>
          <w:spacing w:val="-15"/>
          <w:w w:val="105"/>
        </w:rPr>
        <w:t> </w:t>
      </w:r>
      <w:r>
        <w:rPr>
          <w:color w:val="231F20"/>
          <w:w w:val="105"/>
        </w:rPr>
        <w:t>như</w:t>
      </w:r>
      <w:r>
        <w:rPr>
          <w:color w:val="231F20"/>
          <w:spacing w:val="-15"/>
          <w:w w:val="105"/>
        </w:rPr>
        <w:t> </w:t>
      </w:r>
      <w:r>
        <w:rPr>
          <w:color w:val="231F20"/>
          <w:w w:val="105"/>
        </w:rPr>
        <w:t>thế,</w:t>
      </w:r>
      <w:r>
        <w:rPr>
          <w:color w:val="231F20"/>
          <w:spacing w:val="-15"/>
          <w:w w:val="105"/>
        </w:rPr>
        <w:t> </w:t>
      </w:r>
      <w:r>
        <w:rPr>
          <w:color w:val="231F20"/>
          <w:w w:val="105"/>
        </w:rPr>
        <w:t>được</w:t>
      </w:r>
      <w:r>
        <w:rPr>
          <w:color w:val="231F20"/>
          <w:spacing w:val="-15"/>
          <w:w w:val="105"/>
        </w:rPr>
        <w:t> </w:t>
      </w:r>
      <w:r>
        <w:rPr>
          <w:color w:val="231F20"/>
          <w:w w:val="105"/>
        </w:rPr>
        <w:t>phúc,</w:t>
      </w:r>
      <w:r>
        <w:rPr>
          <w:color w:val="231F20"/>
          <w:spacing w:val="-15"/>
          <w:w w:val="105"/>
        </w:rPr>
        <w:t> </w:t>
      </w:r>
      <w:r>
        <w:rPr>
          <w:color w:val="231F20"/>
          <w:w w:val="105"/>
        </w:rPr>
        <w:t>phúc</w:t>
      </w:r>
      <w:r>
        <w:rPr>
          <w:color w:val="231F20"/>
          <w:spacing w:val="-15"/>
          <w:w w:val="105"/>
        </w:rPr>
        <w:t> </w:t>
      </w:r>
      <w:r>
        <w:rPr>
          <w:color w:val="231F20"/>
          <w:w w:val="105"/>
        </w:rPr>
        <w:t>báo</w:t>
      </w:r>
      <w:r>
        <w:rPr>
          <w:color w:val="231F20"/>
          <w:spacing w:val="-15"/>
          <w:w w:val="105"/>
        </w:rPr>
        <w:t> </w:t>
      </w:r>
      <w:r>
        <w:rPr>
          <w:color w:val="231F20"/>
          <w:w w:val="105"/>
        </w:rPr>
        <w:t>lớn,</w:t>
      </w:r>
      <w:r>
        <w:rPr>
          <w:color w:val="231F20"/>
          <w:spacing w:val="-15"/>
          <w:w w:val="105"/>
        </w:rPr>
        <w:t> </w:t>
      </w:r>
      <w:r>
        <w:rPr>
          <w:color w:val="231F20"/>
          <w:w w:val="105"/>
        </w:rPr>
        <w:t>thân</w:t>
      </w:r>
      <w:r>
        <w:rPr>
          <w:color w:val="231F20"/>
          <w:spacing w:val="-15"/>
          <w:w w:val="105"/>
        </w:rPr>
        <w:t> </w:t>
      </w:r>
      <w:r>
        <w:rPr>
          <w:color w:val="231F20"/>
          <w:w w:val="105"/>
        </w:rPr>
        <w:t>cận</w:t>
      </w:r>
      <w:r>
        <w:rPr>
          <w:color w:val="231F20"/>
          <w:spacing w:val="-15"/>
          <w:w w:val="105"/>
        </w:rPr>
        <w:t> </w:t>
      </w:r>
      <w:r>
        <w:rPr>
          <w:color w:val="231F20"/>
          <w:w w:val="105"/>
        </w:rPr>
        <w:t>thiện tri thức mà.</w:t>
      </w:r>
    </w:p>
    <w:p>
      <w:pPr>
        <w:pStyle w:val="BodyText"/>
        <w:spacing w:line="297" w:lineRule="auto" w:before="146"/>
        <w:ind w:left="387" w:right="120" w:firstLine="453"/>
      </w:pPr>
      <w:r>
        <w:rPr>
          <w:i/>
          <w:color w:val="231F20"/>
          <w:w w:val="105"/>
        </w:rPr>
        <w:t>“Phiếm</w:t>
      </w:r>
      <w:r>
        <w:rPr>
          <w:i/>
          <w:color w:val="231F20"/>
          <w:w w:val="105"/>
        </w:rPr>
        <w:t> ái</w:t>
      </w:r>
      <w:r>
        <w:rPr>
          <w:i/>
          <w:color w:val="231F20"/>
          <w:w w:val="105"/>
        </w:rPr>
        <w:t> chúng”</w:t>
      </w:r>
      <w:r>
        <w:rPr>
          <w:color w:val="231F20"/>
          <w:w w:val="105"/>
        </w:rPr>
        <w:t>.</w:t>
      </w:r>
      <w:r>
        <w:rPr>
          <w:color w:val="231F20"/>
          <w:w w:val="105"/>
        </w:rPr>
        <w:t> Phiếm</w:t>
      </w:r>
      <w:r>
        <w:rPr>
          <w:color w:val="231F20"/>
          <w:w w:val="105"/>
        </w:rPr>
        <w:t> là</w:t>
      </w:r>
      <w:r>
        <w:rPr>
          <w:color w:val="231F20"/>
          <w:w w:val="105"/>
        </w:rPr>
        <w:t> bình</w:t>
      </w:r>
      <w:r>
        <w:rPr>
          <w:color w:val="231F20"/>
          <w:w w:val="105"/>
        </w:rPr>
        <w:t> đẳng,</w:t>
      </w:r>
      <w:r>
        <w:rPr>
          <w:color w:val="231F20"/>
          <w:w w:val="105"/>
        </w:rPr>
        <w:t> là</w:t>
      </w:r>
      <w:r>
        <w:rPr>
          <w:color w:val="231F20"/>
          <w:w w:val="105"/>
        </w:rPr>
        <w:t> phổ</w:t>
      </w:r>
      <w:r>
        <w:rPr>
          <w:color w:val="231F20"/>
          <w:w w:val="105"/>
        </w:rPr>
        <w:t> biến. Động vật do chúng duyên hòa hợp mà sinh, thực vật cũng thế, khoáng vật cũng vậy. Chúng ta thương yêu con người, thương yêu loài vật, thương cả con muỗi, con kiến, thương hoa cỏ, cây cối,</w:t>
      </w:r>
      <w:r>
        <w:rPr>
          <w:color w:val="231F20"/>
          <w:spacing w:val="-1"/>
          <w:w w:val="105"/>
        </w:rPr>
        <w:t> </w:t>
      </w:r>
      <w:r>
        <w:rPr>
          <w:color w:val="231F20"/>
          <w:w w:val="105"/>
        </w:rPr>
        <w:t>sơn hà</w:t>
      </w:r>
      <w:r>
        <w:rPr>
          <w:color w:val="231F20"/>
          <w:spacing w:val="-1"/>
          <w:w w:val="105"/>
        </w:rPr>
        <w:t> </w:t>
      </w:r>
      <w:r>
        <w:rPr>
          <w:color w:val="231F20"/>
          <w:w w:val="105"/>
        </w:rPr>
        <w:t>đại địa. Đối với</w:t>
      </w:r>
      <w:r>
        <w:rPr>
          <w:color w:val="231F20"/>
          <w:spacing w:val="-1"/>
          <w:w w:val="105"/>
        </w:rPr>
        <w:t> </w:t>
      </w:r>
      <w:r>
        <w:rPr>
          <w:color w:val="231F20"/>
          <w:w w:val="105"/>
        </w:rPr>
        <w:t>hiện</w:t>
      </w:r>
      <w:r>
        <w:rPr>
          <w:color w:val="231F20"/>
          <w:spacing w:val="-1"/>
          <w:w w:val="105"/>
        </w:rPr>
        <w:t> </w:t>
      </w:r>
      <w:r>
        <w:rPr>
          <w:color w:val="231F20"/>
          <w:w w:val="105"/>
        </w:rPr>
        <w:t>tượng tự</w:t>
      </w:r>
      <w:r>
        <w:rPr>
          <w:color w:val="231F20"/>
          <w:spacing w:val="-1"/>
          <w:w w:val="105"/>
        </w:rPr>
        <w:t> </w:t>
      </w:r>
      <w:r>
        <w:rPr>
          <w:color w:val="231F20"/>
          <w:w w:val="105"/>
        </w:rPr>
        <w:t>nhiên </w:t>
      </w:r>
      <w:r>
        <w:rPr>
          <w:color w:val="231F20"/>
          <w:spacing w:val="-2"/>
          <w:w w:val="105"/>
        </w:rPr>
        <w:t>không</w:t>
      </w:r>
      <w:r>
        <w:rPr>
          <w:color w:val="231F20"/>
          <w:spacing w:val="-21"/>
          <w:w w:val="105"/>
        </w:rPr>
        <w:t> </w:t>
      </w:r>
      <w:r>
        <w:rPr>
          <w:color w:val="231F20"/>
          <w:spacing w:val="-2"/>
          <w:w w:val="105"/>
        </w:rPr>
        <w:t>có</w:t>
      </w:r>
      <w:r>
        <w:rPr>
          <w:color w:val="231F20"/>
          <w:spacing w:val="-20"/>
          <w:w w:val="105"/>
        </w:rPr>
        <w:t> </w:t>
      </w:r>
      <w:r>
        <w:rPr>
          <w:color w:val="231F20"/>
          <w:spacing w:val="-2"/>
          <w:w w:val="105"/>
        </w:rPr>
        <w:t>cái</w:t>
      </w:r>
      <w:r>
        <w:rPr>
          <w:color w:val="231F20"/>
          <w:spacing w:val="-20"/>
          <w:w w:val="105"/>
        </w:rPr>
        <w:t> </w:t>
      </w:r>
      <w:r>
        <w:rPr>
          <w:color w:val="231F20"/>
          <w:spacing w:val="-2"/>
          <w:w w:val="105"/>
        </w:rPr>
        <w:t>gì</w:t>
      </w:r>
      <w:r>
        <w:rPr>
          <w:color w:val="231F20"/>
          <w:spacing w:val="-21"/>
          <w:w w:val="105"/>
        </w:rPr>
        <w:t> </w:t>
      </w:r>
      <w:r>
        <w:rPr>
          <w:color w:val="231F20"/>
          <w:spacing w:val="-2"/>
          <w:w w:val="105"/>
        </w:rPr>
        <w:t>mà</w:t>
      </w:r>
      <w:r>
        <w:rPr>
          <w:color w:val="231F20"/>
          <w:spacing w:val="-20"/>
          <w:w w:val="105"/>
        </w:rPr>
        <w:t> </w:t>
      </w:r>
      <w:r>
        <w:rPr>
          <w:color w:val="231F20"/>
          <w:spacing w:val="-2"/>
          <w:w w:val="105"/>
        </w:rPr>
        <w:t>chẳng</w:t>
      </w:r>
      <w:r>
        <w:rPr>
          <w:color w:val="231F20"/>
          <w:spacing w:val="-20"/>
          <w:w w:val="105"/>
        </w:rPr>
        <w:t> </w:t>
      </w:r>
      <w:r>
        <w:rPr>
          <w:color w:val="231F20"/>
          <w:spacing w:val="-2"/>
          <w:w w:val="105"/>
        </w:rPr>
        <w:t>thương.</w:t>
      </w:r>
      <w:r>
        <w:rPr>
          <w:color w:val="231F20"/>
          <w:spacing w:val="-21"/>
          <w:w w:val="105"/>
        </w:rPr>
        <w:t> </w:t>
      </w:r>
      <w:r>
        <w:rPr>
          <w:color w:val="231F20"/>
          <w:spacing w:val="-2"/>
          <w:w w:val="105"/>
        </w:rPr>
        <w:t>“Phiếm</w:t>
      </w:r>
      <w:r>
        <w:rPr>
          <w:color w:val="231F20"/>
          <w:spacing w:val="-20"/>
          <w:w w:val="105"/>
        </w:rPr>
        <w:t> </w:t>
      </w:r>
      <w:r>
        <w:rPr>
          <w:color w:val="231F20"/>
          <w:spacing w:val="-2"/>
          <w:w w:val="105"/>
        </w:rPr>
        <w:t>ái</w:t>
      </w:r>
      <w:r>
        <w:rPr>
          <w:color w:val="231F20"/>
          <w:spacing w:val="-20"/>
          <w:w w:val="105"/>
        </w:rPr>
        <w:t> </w:t>
      </w:r>
      <w:r>
        <w:rPr>
          <w:color w:val="231F20"/>
          <w:spacing w:val="-2"/>
          <w:w w:val="105"/>
        </w:rPr>
        <w:t>chúng”</w:t>
      </w:r>
      <w:r>
        <w:rPr>
          <w:color w:val="231F20"/>
          <w:spacing w:val="-21"/>
          <w:w w:val="105"/>
        </w:rPr>
        <w:t> </w:t>
      </w:r>
      <w:r>
        <w:rPr>
          <w:color w:val="231F20"/>
          <w:spacing w:val="-2"/>
          <w:w w:val="105"/>
        </w:rPr>
        <w:t>đấy,</w:t>
      </w:r>
      <w:r>
        <w:rPr>
          <w:color w:val="231F20"/>
          <w:spacing w:val="-20"/>
          <w:w w:val="105"/>
        </w:rPr>
        <w:t> </w:t>
      </w:r>
      <w:r>
        <w:rPr>
          <w:color w:val="231F20"/>
          <w:spacing w:val="-2"/>
          <w:w w:val="105"/>
        </w:rPr>
        <w:t>quý </w:t>
      </w:r>
      <w:r>
        <w:rPr>
          <w:color w:val="231F20"/>
          <w:w w:val="105"/>
        </w:rPr>
        <w:t>vị nghĩ xem phạm vi chữ ái ở đây có lớn không.</w:t>
      </w:r>
    </w:p>
    <w:p>
      <w:pPr>
        <w:pStyle w:val="BodyText"/>
        <w:spacing w:line="297" w:lineRule="auto" w:before="144"/>
        <w:ind w:left="387" w:right="122" w:firstLine="453"/>
      </w:pPr>
      <w:r>
        <w:rPr>
          <w:color w:val="231F20"/>
          <w:w w:val="105"/>
        </w:rPr>
        <w:t>Có nhiều người nghe tôi nói như vậy, thực hành theo</w:t>
      </w:r>
      <w:r>
        <w:rPr>
          <w:color w:val="231F20"/>
          <w:spacing w:val="80"/>
          <w:w w:val="150"/>
        </w:rPr>
        <w:t> </w:t>
      </w:r>
      <w:r>
        <w:rPr>
          <w:color w:val="231F20"/>
          <w:w w:val="105"/>
        </w:rPr>
        <w:t>sự hướng dẫn của tôi, họ đã rất thành công. Đối với những động</w:t>
      </w:r>
      <w:r>
        <w:rPr>
          <w:color w:val="231F20"/>
          <w:spacing w:val="-6"/>
          <w:w w:val="105"/>
        </w:rPr>
        <w:t> </w:t>
      </w:r>
      <w:r>
        <w:rPr>
          <w:color w:val="231F20"/>
          <w:w w:val="105"/>
        </w:rPr>
        <w:t>vật</w:t>
      </w:r>
      <w:r>
        <w:rPr>
          <w:color w:val="231F20"/>
          <w:spacing w:val="-6"/>
          <w:w w:val="105"/>
        </w:rPr>
        <w:t> </w:t>
      </w:r>
      <w:r>
        <w:rPr>
          <w:color w:val="231F20"/>
          <w:w w:val="105"/>
        </w:rPr>
        <w:t>nhỏ,</w:t>
      </w:r>
      <w:r>
        <w:rPr>
          <w:color w:val="231F20"/>
          <w:spacing w:val="-6"/>
          <w:w w:val="105"/>
        </w:rPr>
        <w:t> </w:t>
      </w:r>
      <w:r>
        <w:rPr>
          <w:color w:val="231F20"/>
          <w:w w:val="105"/>
        </w:rPr>
        <w:t>như</w:t>
      </w:r>
      <w:r>
        <w:rPr>
          <w:color w:val="231F20"/>
          <w:spacing w:val="-6"/>
          <w:w w:val="105"/>
        </w:rPr>
        <w:t> </w:t>
      </w:r>
      <w:r>
        <w:rPr>
          <w:color w:val="231F20"/>
          <w:w w:val="105"/>
        </w:rPr>
        <w:t>con</w:t>
      </w:r>
      <w:r>
        <w:rPr>
          <w:color w:val="231F20"/>
          <w:spacing w:val="-6"/>
          <w:w w:val="105"/>
        </w:rPr>
        <w:t> </w:t>
      </w:r>
      <w:r>
        <w:rPr>
          <w:color w:val="231F20"/>
          <w:w w:val="105"/>
        </w:rPr>
        <w:t>kiến,</w:t>
      </w:r>
      <w:r>
        <w:rPr>
          <w:color w:val="231F20"/>
          <w:spacing w:val="-6"/>
          <w:w w:val="105"/>
        </w:rPr>
        <w:t> </w:t>
      </w:r>
      <w:r>
        <w:rPr>
          <w:color w:val="231F20"/>
          <w:w w:val="105"/>
        </w:rPr>
        <w:t>con</w:t>
      </w:r>
      <w:r>
        <w:rPr>
          <w:color w:val="231F20"/>
          <w:spacing w:val="-6"/>
          <w:w w:val="105"/>
        </w:rPr>
        <w:t> </w:t>
      </w:r>
      <w:r>
        <w:rPr>
          <w:color w:val="231F20"/>
          <w:w w:val="105"/>
        </w:rPr>
        <w:t>muỗi,</w:t>
      </w:r>
      <w:r>
        <w:rPr>
          <w:color w:val="231F20"/>
          <w:spacing w:val="-6"/>
          <w:w w:val="105"/>
        </w:rPr>
        <w:t> </w:t>
      </w:r>
      <w:r>
        <w:rPr>
          <w:color w:val="231F20"/>
          <w:w w:val="105"/>
        </w:rPr>
        <w:t>nó</w:t>
      </w:r>
      <w:r>
        <w:rPr>
          <w:color w:val="231F20"/>
          <w:spacing w:val="-6"/>
          <w:w w:val="105"/>
        </w:rPr>
        <w:t> </w:t>
      </w:r>
      <w:r>
        <w:rPr>
          <w:color w:val="231F20"/>
          <w:w w:val="105"/>
        </w:rPr>
        <w:t>sẽ</w:t>
      </w:r>
      <w:r>
        <w:rPr>
          <w:color w:val="231F20"/>
          <w:spacing w:val="-6"/>
          <w:w w:val="105"/>
        </w:rPr>
        <w:t> </w:t>
      </w:r>
      <w:r>
        <w:rPr>
          <w:color w:val="231F20"/>
          <w:w w:val="105"/>
        </w:rPr>
        <w:t>không</w:t>
      </w:r>
      <w:r>
        <w:rPr>
          <w:color w:val="231F20"/>
          <w:spacing w:val="-6"/>
          <w:w w:val="105"/>
        </w:rPr>
        <w:t> </w:t>
      </w:r>
      <w:r>
        <w:rPr>
          <w:color w:val="231F20"/>
          <w:w w:val="105"/>
        </w:rPr>
        <w:t>cắn</w:t>
      </w:r>
      <w:r>
        <w:rPr>
          <w:color w:val="231F20"/>
          <w:spacing w:val="-6"/>
          <w:w w:val="105"/>
        </w:rPr>
        <w:t> </w:t>
      </w:r>
      <w:r>
        <w:rPr>
          <w:color w:val="231F20"/>
          <w:w w:val="105"/>
        </w:rPr>
        <w:t>quý vị,</w:t>
      </w:r>
      <w:r>
        <w:rPr>
          <w:color w:val="231F20"/>
          <w:spacing w:val="-17"/>
          <w:w w:val="105"/>
        </w:rPr>
        <w:t> </w:t>
      </w:r>
      <w:r>
        <w:rPr>
          <w:color w:val="231F20"/>
          <w:w w:val="105"/>
        </w:rPr>
        <w:t>không</w:t>
      </w:r>
      <w:r>
        <w:rPr>
          <w:color w:val="231F20"/>
          <w:spacing w:val="-17"/>
          <w:w w:val="105"/>
        </w:rPr>
        <w:t> </w:t>
      </w:r>
      <w:r>
        <w:rPr>
          <w:color w:val="231F20"/>
          <w:w w:val="105"/>
        </w:rPr>
        <w:t>làm</w:t>
      </w:r>
      <w:r>
        <w:rPr>
          <w:color w:val="231F20"/>
          <w:spacing w:val="-17"/>
          <w:w w:val="105"/>
        </w:rPr>
        <w:t> </w:t>
      </w:r>
      <w:r>
        <w:rPr>
          <w:color w:val="231F20"/>
          <w:w w:val="105"/>
        </w:rPr>
        <w:t>tổn</w:t>
      </w:r>
      <w:r>
        <w:rPr>
          <w:color w:val="231F20"/>
          <w:spacing w:val="-17"/>
          <w:w w:val="105"/>
        </w:rPr>
        <w:t> </w:t>
      </w:r>
      <w:r>
        <w:rPr>
          <w:color w:val="231F20"/>
          <w:w w:val="105"/>
        </w:rPr>
        <w:t>hại</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Mọi</w:t>
      </w:r>
      <w:r>
        <w:rPr>
          <w:color w:val="231F20"/>
          <w:spacing w:val="-17"/>
          <w:w w:val="105"/>
        </w:rPr>
        <w:t> </w:t>
      </w:r>
      <w:r>
        <w:rPr>
          <w:color w:val="231F20"/>
          <w:w w:val="105"/>
        </w:rPr>
        <w:t>người</w:t>
      </w:r>
      <w:r>
        <w:rPr>
          <w:color w:val="231F20"/>
          <w:spacing w:val="-17"/>
          <w:w w:val="105"/>
        </w:rPr>
        <w:t> </w:t>
      </w:r>
      <w:r>
        <w:rPr>
          <w:color w:val="231F20"/>
          <w:w w:val="105"/>
        </w:rPr>
        <w:t>sống</w:t>
      </w:r>
      <w:r>
        <w:rPr>
          <w:color w:val="231F20"/>
          <w:spacing w:val="-17"/>
          <w:w w:val="105"/>
        </w:rPr>
        <w:t> </w:t>
      </w:r>
      <w:r>
        <w:rPr>
          <w:color w:val="231F20"/>
          <w:w w:val="105"/>
        </w:rPr>
        <w:t>cùng</w:t>
      </w:r>
      <w:r>
        <w:rPr>
          <w:color w:val="231F20"/>
          <w:spacing w:val="-17"/>
          <w:w w:val="105"/>
        </w:rPr>
        <w:t> </w:t>
      </w:r>
      <w:r>
        <w:rPr>
          <w:color w:val="231F20"/>
          <w:w w:val="105"/>
        </w:rPr>
        <w:t>nhau</w:t>
      </w:r>
      <w:r>
        <w:rPr>
          <w:color w:val="231F20"/>
          <w:spacing w:val="-17"/>
          <w:w w:val="105"/>
        </w:rPr>
        <w:t> </w:t>
      </w:r>
      <w:r>
        <w:rPr>
          <w:color w:val="231F20"/>
          <w:w w:val="105"/>
        </w:rPr>
        <w:t>hòa mục tương xứ, bình đẳng đối đãi, không làm tổn hại lẫn nhau.</w:t>
      </w:r>
      <w:r>
        <w:rPr>
          <w:color w:val="231F20"/>
          <w:spacing w:val="17"/>
          <w:w w:val="105"/>
        </w:rPr>
        <w:t> </w:t>
      </w:r>
      <w:r>
        <w:rPr>
          <w:color w:val="231F20"/>
          <w:w w:val="105"/>
        </w:rPr>
        <w:t>Động</w:t>
      </w:r>
      <w:r>
        <w:rPr>
          <w:color w:val="231F20"/>
          <w:spacing w:val="17"/>
          <w:w w:val="105"/>
        </w:rPr>
        <w:t> </w:t>
      </w:r>
      <w:r>
        <w:rPr>
          <w:color w:val="231F20"/>
          <w:w w:val="105"/>
        </w:rPr>
        <w:t>vật</w:t>
      </w:r>
      <w:r>
        <w:rPr>
          <w:color w:val="231F20"/>
          <w:spacing w:val="17"/>
          <w:w w:val="105"/>
        </w:rPr>
        <w:t> </w:t>
      </w:r>
      <w:r>
        <w:rPr>
          <w:color w:val="231F20"/>
          <w:w w:val="105"/>
        </w:rPr>
        <w:t>nhỏ</w:t>
      </w:r>
      <w:r>
        <w:rPr>
          <w:color w:val="231F20"/>
          <w:spacing w:val="18"/>
          <w:w w:val="105"/>
        </w:rPr>
        <w:t> </w:t>
      </w:r>
      <w:r>
        <w:rPr>
          <w:color w:val="231F20"/>
          <w:w w:val="105"/>
        </w:rPr>
        <w:t>trong</w:t>
      </w:r>
      <w:r>
        <w:rPr>
          <w:color w:val="231F20"/>
          <w:spacing w:val="17"/>
          <w:w w:val="105"/>
        </w:rPr>
        <w:t> </w:t>
      </w:r>
      <w:r>
        <w:rPr>
          <w:color w:val="231F20"/>
          <w:w w:val="105"/>
        </w:rPr>
        <w:t>nhà</w:t>
      </w:r>
      <w:r>
        <w:rPr>
          <w:color w:val="231F20"/>
          <w:spacing w:val="17"/>
          <w:w w:val="105"/>
        </w:rPr>
        <w:t> </w:t>
      </w:r>
      <w:r>
        <w:rPr>
          <w:color w:val="231F20"/>
          <w:w w:val="105"/>
        </w:rPr>
        <w:t>rất</w:t>
      </w:r>
      <w:r>
        <w:rPr>
          <w:color w:val="231F20"/>
          <w:spacing w:val="18"/>
          <w:w w:val="105"/>
        </w:rPr>
        <w:t> </w:t>
      </w:r>
      <w:r>
        <w:rPr>
          <w:color w:val="231F20"/>
          <w:w w:val="105"/>
        </w:rPr>
        <w:t>nhiều,</w:t>
      </w:r>
      <w:r>
        <w:rPr>
          <w:color w:val="231F20"/>
          <w:spacing w:val="17"/>
          <w:w w:val="105"/>
        </w:rPr>
        <w:t> </w:t>
      </w:r>
      <w:r>
        <w:rPr>
          <w:color w:val="231F20"/>
          <w:w w:val="105"/>
        </w:rPr>
        <w:t>nó</w:t>
      </w:r>
      <w:r>
        <w:rPr>
          <w:color w:val="231F20"/>
          <w:spacing w:val="17"/>
          <w:w w:val="105"/>
        </w:rPr>
        <w:t> </w:t>
      </w:r>
      <w:r>
        <w:rPr>
          <w:color w:val="231F20"/>
          <w:w w:val="105"/>
        </w:rPr>
        <w:t>có</w:t>
      </w:r>
      <w:r>
        <w:rPr>
          <w:color w:val="231F20"/>
          <w:spacing w:val="18"/>
          <w:w w:val="105"/>
        </w:rPr>
        <w:t> </w:t>
      </w:r>
      <w:r>
        <w:rPr>
          <w:color w:val="231F20"/>
          <w:w w:val="105"/>
        </w:rPr>
        <w:t>không</w:t>
      </w:r>
      <w:r>
        <w:rPr>
          <w:color w:val="231F20"/>
          <w:spacing w:val="17"/>
          <w:w w:val="105"/>
        </w:rPr>
        <w:t> </w:t>
      </w:r>
      <w:r>
        <w:rPr>
          <w:color w:val="231F20"/>
          <w:spacing w:val="-4"/>
          <w:w w:val="105"/>
        </w:rPr>
        <w:t>gian</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5"/>
      </w:pPr>
      <w:r>
        <w:rPr>
          <w:color w:val="231F20"/>
          <w:w w:val="105"/>
        </w:rPr>
        <w:t>sinh sống của nó, ta có không gian sinh sống của ta. Tuy sống cùng nhau, nhưng không xâm phạm lẫn nhau. Tốt!</w:t>
      </w:r>
    </w:p>
    <w:p>
      <w:pPr>
        <w:pStyle w:val="BodyText"/>
        <w:spacing w:line="307" w:lineRule="auto" w:before="141"/>
        <w:ind w:left="103" w:right="403" w:firstLine="453"/>
      </w:pPr>
      <w:r>
        <w:rPr>
          <w:color w:val="231F20"/>
          <w:w w:val="105"/>
        </w:rPr>
        <w:t>Ở Úc Châu, chúng tôi có một vườn rau. Vườn rau này cũng không nhỏ, trồng mười mấy loại rau, cây ăn trái có hơn 30 loại, rau rất tốt. Vì sao? Hàng ngày, chúng tôi nói chuyện với nó. Chúng ta thương yêu nó, nó cũng thương yêu</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Mấy</w:t>
      </w:r>
      <w:r>
        <w:rPr>
          <w:color w:val="231F20"/>
          <w:spacing w:val="-6"/>
          <w:w w:val="105"/>
        </w:rPr>
        <w:t> </w:t>
      </w:r>
      <w:r>
        <w:rPr>
          <w:color w:val="231F20"/>
          <w:w w:val="105"/>
        </w:rPr>
        <w:t>con</w:t>
      </w:r>
      <w:r>
        <w:rPr>
          <w:color w:val="231F20"/>
          <w:spacing w:val="-6"/>
          <w:w w:val="105"/>
        </w:rPr>
        <w:t> </w:t>
      </w:r>
      <w:r>
        <w:rPr>
          <w:color w:val="231F20"/>
          <w:w w:val="105"/>
        </w:rPr>
        <w:t>sâu</w:t>
      </w:r>
      <w:r>
        <w:rPr>
          <w:color w:val="231F20"/>
          <w:spacing w:val="-6"/>
          <w:w w:val="105"/>
        </w:rPr>
        <w:t> </w:t>
      </w:r>
      <w:r>
        <w:rPr>
          <w:color w:val="231F20"/>
          <w:w w:val="105"/>
        </w:rPr>
        <w:t>ăn</w:t>
      </w:r>
      <w:r>
        <w:rPr>
          <w:color w:val="231F20"/>
          <w:spacing w:val="-6"/>
          <w:w w:val="105"/>
        </w:rPr>
        <w:t> </w:t>
      </w:r>
      <w:r>
        <w:rPr>
          <w:color w:val="231F20"/>
          <w:w w:val="105"/>
        </w:rPr>
        <w:t>rau,</w:t>
      </w:r>
      <w:r>
        <w:rPr>
          <w:color w:val="231F20"/>
          <w:spacing w:val="-6"/>
          <w:w w:val="105"/>
        </w:rPr>
        <w:t> </w:t>
      </w:r>
      <w:r>
        <w:rPr>
          <w:color w:val="231F20"/>
          <w:w w:val="105"/>
        </w:rPr>
        <w:t>chúng</w:t>
      </w:r>
      <w:r>
        <w:rPr>
          <w:color w:val="231F20"/>
          <w:spacing w:val="-6"/>
          <w:w w:val="105"/>
        </w:rPr>
        <w:t> </w:t>
      </w:r>
      <w:r>
        <w:rPr>
          <w:color w:val="231F20"/>
          <w:w w:val="105"/>
        </w:rPr>
        <w:t>tôi</w:t>
      </w:r>
      <w:r>
        <w:rPr>
          <w:color w:val="231F20"/>
          <w:spacing w:val="-6"/>
          <w:w w:val="105"/>
        </w:rPr>
        <w:t> </w:t>
      </w:r>
      <w:r>
        <w:rPr>
          <w:color w:val="231F20"/>
          <w:w w:val="105"/>
        </w:rPr>
        <w:t>nói</w:t>
      </w:r>
      <w:r>
        <w:rPr>
          <w:color w:val="231F20"/>
          <w:spacing w:val="-6"/>
          <w:w w:val="105"/>
        </w:rPr>
        <w:t> </w:t>
      </w:r>
      <w:r>
        <w:rPr>
          <w:color w:val="231F20"/>
          <w:w w:val="105"/>
        </w:rPr>
        <w:t>chuyện</w:t>
      </w:r>
      <w:r>
        <w:rPr>
          <w:color w:val="231F20"/>
          <w:spacing w:val="-6"/>
          <w:w w:val="105"/>
        </w:rPr>
        <w:t> </w:t>
      </w:r>
      <w:r>
        <w:rPr>
          <w:color w:val="231F20"/>
          <w:w w:val="105"/>
        </w:rPr>
        <w:t>với nó, quy định một khu trong vườn, để cho nó ăn. Nó muốn ăn thì qua bên đó.</w:t>
      </w:r>
    </w:p>
    <w:p>
      <w:pPr>
        <w:pStyle w:val="BodyText"/>
        <w:spacing w:line="307" w:lineRule="auto" w:before="138"/>
        <w:ind w:left="103" w:right="402" w:firstLine="453"/>
      </w:pPr>
      <w:r>
        <w:rPr>
          <w:color w:val="231F20"/>
          <w:w w:val="105"/>
        </w:rPr>
        <w:t>Rau bên đó, chúng tôi cũng chăm sóc rất kỹ. Mấy con sâu đó cũng rất tuân thủ theo quy định, dễ gần gũi hơn con người, nó biết nghe lời, tuyết đối không vượt quá giới hạn, mười năm như một ngày. Chim ăn trái cây, chúng tôi cũng chỉ</w:t>
      </w:r>
      <w:r>
        <w:rPr>
          <w:color w:val="231F20"/>
          <w:spacing w:val="-18"/>
          <w:w w:val="105"/>
        </w:rPr>
        <w:t> </w:t>
      </w:r>
      <w:r>
        <w:rPr>
          <w:color w:val="231F20"/>
          <w:w w:val="105"/>
        </w:rPr>
        <w:t>định</w:t>
      </w:r>
      <w:r>
        <w:rPr>
          <w:color w:val="231F20"/>
          <w:spacing w:val="-18"/>
          <w:w w:val="105"/>
        </w:rPr>
        <w:t> </w:t>
      </w:r>
      <w:r>
        <w:rPr>
          <w:color w:val="231F20"/>
          <w:w w:val="105"/>
        </w:rPr>
        <w:t>cho</w:t>
      </w:r>
      <w:r>
        <w:rPr>
          <w:color w:val="231F20"/>
          <w:spacing w:val="-18"/>
          <w:w w:val="105"/>
        </w:rPr>
        <w:t> </w:t>
      </w:r>
      <w:r>
        <w:rPr>
          <w:color w:val="231F20"/>
          <w:w w:val="105"/>
        </w:rPr>
        <w:t>nó</w:t>
      </w:r>
      <w:r>
        <w:rPr>
          <w:color w:val="231F20"/>
          <w:spacing w:val="-18"/>
          <w:w w:val="105"/>
        </w:rPr>
        <w:t> </w:t>
      </w:r>
      <w:r>
        <w:rPr>
          <w:color w:val="231F20"/>
          <w:w w:val="105"/>
        </w:rPr>
        <w:t>mấy</w:t>
      </w:r>
      <w:r>
        <w:rPr>
          <w:color w:val="231F20"/>
          <w:spacing w:val="-18"/>
          <w:w w:val="105"/>
        </w:rPr>
        <w:t> </w:t>
      </w:r>
      <w:r>
        <w:rPr>
          <w:color w:val="231F20"/>
          <w:w w:val="105"/>
        </w:rPr>
        <w:t>cây.</w:t>
      </w:r>
      <w:r>
        <w:rPr>
          <w:color w:val="231F20"/>
          <w:spacing w:val="-18"/>
          <w:w w:val="105"/>
        </w:rPr>
        <w:t> </w:t>
      </w:r>
      <w:r>
        <w:rPr>
          <w:color w:val="231F20"/>
          <w:w w:val="105"/>
        </w:rPr>
        <w:t>Mấy</w:t>
      </w:r>
      <w:r>
        <w:rPr>
          <w:color w:val="231F20"/>
          <w:spacing w:val="-18"/>
          <w:w w:val="105"/>
        </w:rPr>
        <w:t> </w:t>
      </w:r>
      <w:r>
        <w:rPr>
          <w:color w:val="231F20"/>
          <w:w w:val="105"/>
        </w:rPr>
        <w:t>cây</w:t>
      </w:r>
      <w:r>
        <w:rPr>
          <w:color w:val="231F20"/>
          <w:spacing w:val="-18"/>
          <w:w w:val="105"/>
        </w:rPr>
        <w:t> </w:t>
      </w:r>
      <w:r>
        <w:rPr>
          <w:color w:val="231F20"/>
          <w:w w:val="105"/>
        </w:rPr>
        <w:t>này</w:t>
      </w:r>
      <w:r>
        <w:rPr>
          <w:color w:val="231F20"/>
          <w:spacing w:val="-18"/>
          <w:w w:val="105"/>
        </w:rPr>
        <w:t> </w:t>
      </w:r>
      <w:r>
        <w:rPr>
          <w:color w:val="231F20"/>
          <w:w w:val="105"/>
        </w:rPr>
        <w:t>cho</w:t>
      </w:r>
      <w:r>
        <w:rPr>
          <w:color w:val="231F20"/>
          <w:spacing w:val="-18"/>
          <w:w w:val="105"/>
        </w:rPr>
        <w:t> </w:t>
      </w:r>
      <w:r>
        <w:rPr>
          <w:color w:val="231F20"/>
          <w:w w:val="105"/>
        </w:rPr>
        <w:t>chúng</w:t>
      </w:r>
      <w:r>
        <w:rPr>
          <w:color w:val="231F20"/>
          <w:spacing w:val="-18"/>
          <w:w w:val="105"/>
        </w:rPr>
        <w:t> </w:t>
      </w:r>
      <w:r>
        <w:rPr>
          <w:color w:val="231F20"/>
          <w:w w:val="105"/>
        </w:rPr>
        <w:t>ăn.</w:t>
      </w:r>
      <w:r>
        <w:rPr>
          <w:color w:val="231F20"/>
          <w:spacing w:val="-18"/>
          <w:w w:val="105"/>
        </w:rPr>
        <w:t> </w:t>
      </w:r>
      <w:r>
        <w:rPr>
          <w:color w:val="231F20"/>
          <w:w w:val="105"/>
        </w:rPr>
        <w:t>Những cây</w:t>
      </w:r>
      <w:r>
        <w:rPr>
          <w:color w:val="231F20"/>
          <w:spacing w:val="-18"/>
          <w:w w:val="105"/>
        </w:rPr>
        <w:t> </w:t>
      </w:r>
      <w:r>
        <w:rPr>
          <w:color w:val="231F20"/>
          <w:w w:val="105"/>
        </w:rPr>
        <w:t>không</w:t>
      </w:r>
      <w:r>
        <w:rPr>
          <w:color w:val="231F20"/>
          <w:spacing w:val="-18"/>
          <w:w w:val="105"/>
        </w:rPr>
        <w:t> </w:t>
      </w:r>
      <w:r>
        <w:rPr>
          <w:color w:val="231F20"/>
          <w:w w:val="105"/>
        </w:rPr>
        <w:t>chỉ</w:t>
      </w:r>
      <w:r>
        <w:rPr>
          <w:color w:val="231F20"/>
          <w:spacing w:val="-18"/>
          <w:w w:val="105"/>
        </w:rPr>
        <w:t> </w:t>
      </w:r>
      <w:r>
        <w:rPr>
          <w:color w:val="231F20"/>
          <w:w w:val="105"/>
        </w:rPr>
        <w:t>định,</w:t>
      </w:r>
      <w:r>
        <w:rPr>
          <w:color w:val="231F20"/>
          <w:spacing w:val="-18"/>
          <w:w w:val="105"/>
        </w:rPr>
        <w:t> </w:t>
      </w:r>
      <w:r>
        <w:rPr>
          <w:color w:val="231F20"/>
          <w:w w:val="105"/>
        </w:rPr>
        <w:t>chúng</w:t>
      </w:r>
      <w:r>
        <w:rPr>
          <w:color w:val="231F20"/>
          <w:spacing w:val="-18"/>
          <w:w w:val="105"/>
        </w:rPr>
        <w:t> </w:t>
      </w:r>
      <w:r>
        <w:rPr>
          <w:color w:val="231F20"/>
          <w:w w:val="105"/>
        </w:rPr>
        <w:t>phải</w:t>
      </w:r>
      <w:r>
        <w:rPr>
          <w:color w:val="231F20"/>
          <w:spacing w:val="-18"/>
          <w:w w:val="105"/>
        </w:rPr>
        <w:t> </w:t>
      </w:r>
      <w:r>
        <w:rPr>
          <w:color w:val="231F20"/>
          <w:w w:val="105"/>
        </w:rPr>
        <w:t>chừa</w:t>
      </w:r>
      <w:r>
        <w:rPr>
          <w:color w:val="231F20"/>
          <w:spacing w:val="-18"/>
          <w:w w:val="105"/>
        </w:rPr>
        <w:t> </w:t>
      </w:r>
      <w:r>
        <w:rPr>
          <w:color w:val="231F20"/>
          <w:w w:val="105"/>
        </w:rPr>
        <w:t>lại</w:t>
      </w:r>
      <w:r>
        <w:rPr>
          <w:color w:val="231F20"/>
          <w:spacing w:val="-18"/>
          <w:w w:val="105"/>
        </w:rPr>
        <w:t> </w:t>
      </w:r>
      <w:r>
        <w:rPr>
          <w:color w:val="231F20"/>
          <w:w w:val="105"/>
        </w:rPr>
        <w:t>cho</w:t>
      </w:r>
      <w:r>
        <w:rPr>
          <w:color w:val="231F20"/>
          <w:spacing w:val="-18"/>
          <w:w w:val="105"/>
        </w:rPr>
        <w:t> </w:t>
      </w:r>
      <w:r>
        <w:rPr>
          <w:color w:val="231F20"/>
          <w:w w:val="105"/>
        </w:rPr>
        <w:t>chúng</w:t>
      </w:r>
      <w:r>
        <w:rPr>
          <w:color w:val="231F20"/>
          <w:spacing w:val="-18"/>
          <w:w w:val="105"/>
        </w:rPr>
        <w:t> </w:t>
      </w:r>
      <w:r>
        <w:rPr>
          <w:color w:val="231F20"/>
          <w:w w:val="105"/>
        </w:rPr>
        <w:t>tôi,</w:t>
      </w:r>
      <w:r>
        <w:rPr>
          <w:color w:val="231F20"/>
          <w:spacing w:val="-18"/>
          <w:w w:val="105"/>
        </w:rPr>
        <w:t> </w:t>
      </w:r>
      <w:r>
        <w:rPr>
          <w:color w:val="231F20"/>
          <w:w w:val="105"/>
        </w:rPr>
        <w:t>tất</w:t>
      </w:r>
      <w:r>
        <w:rPr>
          <w:color w:val="231F20"/>
          <w:spacing w:val="-18"/>
          <w:w w:val="105"/>
        </w:rPr>
        <w:t> </w:t>
      </w:r>
      <w:r>
        <w:rPr>
          <w:color w:val="231F20"/>
          <w:w w:val="105"/>
        </w:rPr>
        <w:t>cả đều giữ quy định. Chúng tôi làm thành công. Nhiều người nghe theo sự hướng dẫn của chúng tôi, bản thân họ làm thí nghiệm</w:t>
      </w:r>
      <w:r>
        <w:rPr>
          <w:color w:val="231F20"/>
          <w:spacing w:val="-17"/>
          <w:w w:val="105"/>
        </w:rPr>
        <w:t> </w:t>
      </w:r>
      <w:r>
        <w:rPr>
          <w:color w:val="231F20"/>
          <w:w w:val="105"/>
        </w:rPr>
        <w:t>cũng</w:t>
      </w:r>
      <w:r>
        <w:rPr>
          <w:color w:val="231F20"/>
          <w:spacing w:val="-17"/>
          <w:w w:val="105"/>
        </w:rPr>
        <w:t> </w:t>
      </w:r>
      <w:r>
        <w:rPr>
          <w:color w:val="231F20"/>
          <w:w w:val="105"/>
        </w:rPr>
        <w:t>thành</w:t>
      </w:r>
      <w:r>
        <w:rPr>
          <w:color w:val="231F20"/>
          <w:spacing w:val="-17"/>
          <w:w w:val="105"/>
        </w:rPr>
        <w:t> </w:t>
      </w:r>
      <w:r>
        <w:rPr>
          <w:color w:val="231F20"/>
          <w:w w:val="105"/>
        </w:rPr>
        <w:t>công.</w:t>
      </w:r>
      <w:r>
        <w:rPr>
          <w:color w:val="231F20"/>
          <w:spacing w:val="-17"/>
          <w:w w:val="105"/>
        </w:rPr>
        <w:t> </w:t>
      </w:r>
      <w:r>
        <w:rPr>
          <w:color w:val="231F20"/>
          <w:w w:val="105"/>
        </w:rPr>
        <w:t>Nói</w:t>
      </w:r>
      <w:r>
        <w:rPr>
          <w:color w:val="231F20"/>
          <w:spacing w:val="-17"/>
          <w:w w:val="105"/>
        </w:rPr>
        <w:t> </w:t>
      </w:r>
      <w:r>
        <w:rPr>
          <w:color w:val="231F20"/>
          <w:w w:val="105"/>
        </w:rPr>
        <w:t>lên</w:t>
      </w:r>
      <w:r>
        <w:rPr>
          <w:color w:val="231F20"/>
          <w:spacing w:val="-17"/>
          <w:w w:val="105"/>
        </w:rPr>
        <w:t> </w:t>
      </w:r>
      <w:r>
        <w:rPr>
          <w:color w:val="231F20"/>
          <w:w w:val="105"/>
        </w:rPr>
        <w:t>rằng</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phải</w:t>
      </w:r>
      <w:r>
        <w:rPr>
          <w:color w:val="231F20"/>
          <w:spacing w:val="-17"/>
          <w:w w:val="105"/>
        </w:rPr>
        <w:t> </w:t>
      </w:r>
      <w:r>
        <w:rPr>
          <w:color w:val="231F20"/>
          <w:w w:val="105"/>
        </w:rPr>
        <w:t>“phiếm ái</w:t>
      </w:r>
      <w:r>
        <w:rPr>
          <w:color w:val="231F20"/>
          <w:spacing w:val="-9"/>
          <w:w w:val="105"/>
        </w:rPr>
        <w:t> </w:t>
      </w:r>
      <w:r>
        <w:rPr>
          <w:color w:val="231F20"/>
          <w:w w:val="105"/>
        </w:rPr>
        <w:t>chúng”,</w:t>
      </w:r>
      <w:r>
        <w:rPr>
          <w:color w:val="231F20"/>
          <w:spacing w:val="-9"/>
          <w:w w:val="105"/>
        </w:rPr>
        <w:t> </w:t>
      </w:r>
      <w:r>
        <w:rPr>
          <w:color w:val="231F20"/>
          <w:w w:val="105"/>
        </w:rPr>
        <w:t>mới</w:t>
      </w:r>
      <w:r>
        <w:rPr>
          <w:color w:val="231F20"/>
          <w:spacing w:val="-9"/>
          <w:w w:val="105"/>
        </w:rPr>
        <w:t> </w:t>
      </w:r>
      <w:r>
        <w:rPr>
          <w:color w:val="231F20"/>
          <w:w w:val="105"/>
        </w:rPr>
        <w:t>thật</w:t>
      </w:r>
      <w:r>
        <w:rPr>
          <w:color w:val="231F20"/>
          <w:spacing w:val="-9"/>
          <w:w w:val="105"/>
        </w:rPr>
        <w:t> </w:t>
      </w:r>
      <w:r>
        <w:rPr>
          <w:color w:val="231F20"/>
          <w:w w:val="105"/>
        </w:rPr>
        <w:t>sự</w:t>
      </w:r>
      <w:r>
        <w:rPr>
          <w:color w:val="231F20"/>
          <w:spacing w:val="-9"/>
          <w:w w:val="105"/>
        </w:rPr>
        <w:t> </w:t>
      </w:r>
      <w:r>
        <w:rPr>
          <w:color w:val="231F20"/>
          <w:w w:val="105"/>
        </w:rPr>
        <w:t>có</w:t>
      </w:r>
      <w:r>
        <w:rPr>
          <w:color w:val="231F20"/>
          <w:spacing w:val="-9"/>
          <w:w w:val="105"/>
        </w:rPr>
        <w:t> </w:t>
      </w:r>
      <w:r>
        <w:rPr>
          <w:color w:val="231F20"/>
          <w:w w:val="105"/>
        </w:rPr>
        <w:t>hạnh</w:t>
      </w:r>
      <w:r>
        <w:rPr>
          <w:color w:val="231F20"/>
          <w:spacing w:val="-9"/>
          <w:w w:val="105"/>
        </w:rPr>
        <w:t> </w:t>
      </w:r>
      <w:r>
        <w:rPr>
          <w:color w:val="231F20"/>
          <w:w w:val="105"/>
        </w:rPr>
        <w:t>phúc,</w:t>
      </w:r>
      <w:r>
        <w:rPr>
          <w:color w:val="231F20"/>
          <w:spacing w:val="-9"/>
          <w:w w:val="105"/>
        </w:rPr>
        <w:t> </w:t>
      </w:r>
      <w:r>
        <w:rPr>
          <w:color w:val="231F20"/>
          <w:w w:val="105"/>
        </w:rPr>
        <w:t>cuộc</w:t>
      </w:r>
      <w:r>
        <w:rPr>
          <w:color w:val="231F20"/>
          <w:spacing w:val="-9"/>
          <w:w w:val="105"/>
        </w:rPr>
        <w:t> </w:t>
      </w:r>
      <w:r>
        <w:rPr>
          <w:color w:val="231F20"/>
          <w:w w:val="105"/>
        </w:rPr>
        <w:t>sống</w:t>
      </w:r>
      <w:r>
        <w:rPr>
          <w:color w:val="231F20"/>
          <w:spacing w:val="-9"/>
          <w:w w:val="105"/>
        </w:rPr>
        <w:t> </w:t>
      </w:r>
      <w:r>
        <w:rPr>
          <w:color w:val="231F20"/>
          <w:w w:val="105"/>
        </w:rPr>
        <w:t>mới</w:t>
      </w:r>
      <w:r>
        <w:rPr>
          <w:color w:val="231F20"/>
          <w:spacing w:val="-9"/>
          <w:w w:val="105"/>
        </w:rPr>
        <w:t> </w:t>
      </w:r>
      <w:r>
        <w:rPr>
          <w:color w:val="231F20"/>
          <w:w w:val="105"/>
        </w:rPr>
        <w:t>bình</w:t>
      </w:r>
      <w:r>
        <w:rPr>
          <w:color w:val="231F20"/>
          <w:spacing w:val="-9"/>
          <w:w w:val="105"/>
        </w:rPr>
        <w:t> </w:t>
      </w:r>
      <w:r>
        <w:rPr>
          <w:color w:val="231F20"/>
          <w:w w:val="105"/>
        </w:rPr>
        <w:t>an viên mãn.</w:t>
      </w:r>
    </w:p>
    <w:p>
      <w:pPr>
        <w:pStyle w:val="BodyText"/>
        <w:spacing w:line="307" w:lineRule="auto" w:before="134"/>
        <w:ind w:left="103" w:right="404" w:firstLine="453"/>
      </w:pPr>
      <w:r>
        <w:rPr>
          <w:color w:val="231F20"/>
          <w:w w:val="105"/>
        </w:rPr>
        <w:t>Đối</w:t>
      </w:r>
      <w:r>
        <w:rPr>
          <w:color w:val="231F20"/>
          <w:spacing w:val="-11"/>
          <w:w w:val="105"/>
        </w:rPr>
        <w:t> </w:t>
      </w:r>
      <w:r>
        <w:rPr>
          <w:color w:val="231F20"/>
          <w:w w:val="105"/>
        </w:rPr>
        <w:t>với</w:t>
      </w:r>
      <w:r>
        <w:rPr>
          <w:color w:val="231F20"/>
          <w:spacing w:val="-13"/>
          <w:w w:val="105"/>
        </w:rPr>
        <w:t> </w:t>
      </w:r>
      <w:r>
        <w:rPr>
          <w:color w:val="231F20"/>
          <w:w w:val="105"/>
        </w:rPr>
        <w:t>động</w:t>
      </w:r>
      <w:r>
        <w:rPr>
          <w:color w:val="231F20"/>
          <w:spacing w:val="-13"/>
          <w:w w:val="105"/>
        </w:rPr>
        <w:t> </w:t>
      </w:r>
      <w:r>
        <w:rPr>
          <w:color w:val="231F20"/>
          <w:w w:val="105"/>
        </w:rPr>
        <w:t>vật,</w:t>
      </w:r>
      <w:r>
        <w:rPr>
          <w:color w:val="231F20"/>
          <w:spacing w:val="-13"/>
          <w:w w:val="105"/>
        </w:rPr>
        <w:t> </w:t>
      </w:r>
      <w:r>
        <w:rPr>
          <w:color w:val="231F20"/>
          <w:w w:val="105"/>
        </w:rPr>
        <w:t>thực</w:t>
      </w:r>
      <w:r>
        <w:rPr>
          <w:color w:val="231F20"/>
          <w:spacing w:val="-11"/>
          <w:w w:val="105"/>
        </w:rPr>
        <w:t> </w:t>
      </w:r>
      <w:r>
        <w:rPr>
          <w:color w:val="231F20"/>
          <w:w w:val="105"/>
        </w:rPr>
        <w:t>vật,</w:t>
      </w:r>
      <w:r>
        <w:rPr>
          <w:color w:val="231F20"/>
          <w:spacing w:val="-13"/>
          <w:w w:val="105"/>
        </w:rPr>
        <w:t> </w:t>
      </w:r>
      <w:r>
        <w:rPr>
          <w:color w:val="231F20"/>
          <w:w w:val="105"/>
        </w:rPr>
        <w:t>sơn</w:t>
      </w:r>
      <w:r>
        <w:rPr>
          <w:color w:val="231F20"/>
          <w:spacing w:val="-11"/>
          <w:w w:val="105"/>
        </w:rPr>
        <w:t> </w:t>
      </w:r>
      <w:r>
        <w:rPr>
          <w:color w:val="231F20"/>
          <w:w w:val="105"/>
        </w:rPr>
        <w:t>hà</w:t>
      </w:r>
      <w:r>
        <w:rPr>
          <w:color w:val="231F20"/>
          <w:spacing w:val="-13"/>
          <w:w w:val="105"/>
        </w:rPr>
        <w:t> </w:t>
      </w:r>
      <w:r>
        <w:rPr>
          <w:color w:val="231F20"/>
          <w:w w:val="105"/>
        </w:rPr>
        <w:t>đại</w:t>
      </w:r>
      <w:r>
        <w:rPr>
          <w:color w:val="231F20"/>
          <w:spacing w:val="-11"/>
          <w:w w:val="105"/>
        </w:rPr>
        <w:t> </w:t>
      </w:r>
      <w:r>
        <w:rPr>
          <w:color w:val="231F20"/>
          <w:w w:val="105"/>
        </w:rPr>
        <w:t>địa,</w:t>
      </w:r>
      <w:r>
        <w:rPr>
          <w:color w:val="231F20"/>
          <w:spacing w:val="-11"/>
          <w:w w:val="105"/>
        </w:rPr>
        <w:t> </w:t>
      </w:r>
      <w:r>
        <w:rPr>
          <w:color w:val="231F20"/>
          <w:w w:val="105"/>
        </w:rPr>
        <w:t>phải</w:t>
      </w:r>
      <w:r>
        <w:rPr>
          <w:color w:val="231F20"/>
          <w:spacing w:val="-11"/>
          <w:w w:val="105"/>
        </w:rPr>
        <w:t> </w:t>
      </w:r>
      <w:r>
        <w:rPr>
          <w:color w:val="231F20"/>
          <w:w w:val="105"/>
        </w:rPr>
        <w:t>dùng</w:t>
      </w:r>
      <w:r>
        <w:rPr>
          <w:color w:val="231F20"/>
          <w:spacing w:val="-11"/>
          <w:w w:val="105"/>
        </w:rPr>
        <w:t> </w:t>
      </w:r>
      <w:r>
        <w:rPr>
          <w:color w:val="231F20"/>
          <w:w w:val="105"/>
        </w:rPr>
        <w:t>tình thương</w:t>
      </w:r>
      <w:r>
        <w:rPr>
          <w:color w:val="231F20"/>
          <w:spacing w:val="-20"/>
          <w:w w:val="105"/>
        </w:rPr>
        <w:t> </w:t>
      </w:r>
      <w:r>
        <w:rPr>
          <w:color w:val="231F20"/>
          <w:w w:val="105"/>
        </w:rPr>
        <w:t>mà</w:t>
      </w:r>
      <w:r>
        <w:rPr>
          <w:color w:val="231F20"/>
          <w:spacing w:val="-20"/>
          <w:w w:val="105"/>
        </w:rPr>
        <w:t> </w:t>
      </w:r>
      <w:r>
        <w:rPr>
          <w:color w:val="231F20"/>
          <w:w w:val="105"/>
        </w:rPr>
        <w:t>đối</w:t>
      </w:r>
      <w:r>
        <w:rPr>
          <w:color w:val="231F20"/>
          <w:spacing w:val="-20"/>
          <w:w w:val="105"/>
        </w:rPr>
        <w:t> </w:t>
      </w:r>
      <w:r>
        <w:rPr>
          <w:color w:val="231F20"/>
          <w:w w:val="105"/>
        </w:rPr>
        <w:t>xử.</w:t>
      </w:r>
      <w:r>
        <w:rPr>
          <w:color w:val="231F20"/>
          <w:spacing w:val="-20"/>
          <w:w w:val="105"/>
        </w:rPr>
        <w:t> </w:t>
      </w:r>
      <w:r>
        <w:rPr>
          <w:color w:val="231F20"/>
          <w:w w:val="105"/>
        </w:rPr>
        <w:t>Đối</w:t>
      </w:r>
      <w:r>
        <w:rPr>
          <w:color w:val="231F20"/>
          <w:spacing w:val="-20"/>
          <w:w w:val="105"/>
        </w:rPr>
        <w:t> </w:t>
      </w:r>
      <w:r>
        <w:rPr>
          <w:color w:val="231F20"/>
          <w:w w:val="105"/>
        </w:rPr>
        <w:t>xử</w:t>
      </w:r>
      <w:r>
        <w:rPr>
          <w:color w:val="231F20"/>
          <w:spacing w:val="-20"/>
          <w:w w:val="105"/>
        </w:rPr>
        <w:t> </w:t>
      </w:r>
      <w:r>
        <w:rPr>
          <w:color w:val="231F20"/>
          <w:w w:val="105"/>
        </w:rPr>
        <w:t>tốt</w:t>
      </w:r>
      <w:r>
        <w:rPr>
          <w:color w:val="231F20"/>
          <w:spacing w:val="-20"/>
          <w:w w:val="105"/>
        </w:rPr>
        <w:t> </w:t>
      </w:r>
      <w:r>
        <w:rPr>
          <w:color w:val="231F20"/>
          <w:w w:val="105"/>
        </w:rPr>
        <w:t>với</w:t>
      </w:r>
      <w:r>
        <w:rPr>
          <w:color w:val="231F20"/>
          <w:spacing w:val="-20"/>
          <w:w w:val="105"/>
        </w:rPr>
        <w:t> </w:t>
      </w:r>
      <w:r>
        <w:rPr>
          <w:color w:val="231F20"/>
          <w:w w:val="105"/>
        </w:rPr>
        <w:t>sơn</w:t>
      </w:r>
      <w:r>
        <w:rPr>
          <w:color w:val="231F20"/>
          <w:spacing w:val="-20"/>
          <w:w w:val="105"/>
        </w:rPr>
        <w:t> </w:t>
      </w:r>
      <w:r>
        <w:rPr>
          <w:color w:val="231F20"/>
          <w:w w:val="105"/>
        </w:rPr>
        <w:t>hà</w:t>
      </w:r>
      <w:r>
        <w:rPr>
          <w:color w:val="231F20"/>
          <w:spacing w:val="-20"/>
          <w:w w:val="105"/>
        </w:rPr>
        <w:t> </w:t>
      </w:r>
      <w:r>
        <w:rPr>
          <w:color w:val="231F20"/>
          <w:w w:val="105"/>
        </w:rPr>
        <w:t>đại</w:t>
      </w:r>
      <w:r>
        <w:rPr>
          <w:color w:val="231F20"/>
          <w:spacing w:val="-20"/>
          <w:w w:val="105"/>
        </w:rPr>
        <w:t> </w:t>
      </w:r>
      <w:r>
        <w:rPr>
          <w:color w:val="231F20"/>
          <w:w w:val="105"/>
        </w:rPr>
        <w:t>địa,</w:t>
      </w:r>
      <w:r>
        <w:rPr>
          <w:color w:val="231F20"/>
          <w:spacing w:val="-20"/>
          <w:w w:val="105"/>
        </w:rPr>
        <w:t> </w:t>
      </w:r>
      <w:r>
        <w:rPr>
          <w:color w:val="231F20"/>
          <w:w w:val="105"/>
        </w:rPr>
        <w:t>thì</w:t>
      </w:r>
      <w:r>
        <w:rPr>
          <w:color w:val="231F20"/>
          <w:spacing w:val="-20"/>
          <w:w w:val="105"/>
        </w:rPr>
        <w:t> </w:t>
      </w:r>
      <w:r>
        <w:rPr>
          <w:color w:val="231F20"/>
          <w:w w:val="105"/>
        </w:rPr>
        <w:t>sẽ</w:t>
      </w:r>
      <w:r>
        <w:rPr>
          <w:color w:val="231F20"/>
          <w:spacing w:val="-20"/>
          <w:w w:val="105"/>
        </w:rPr>
        <w:t> </w:t>
      </w:r>
      <w:r>
        <w:rPr>
          <w:color w:val="231F20"/>
          <w:w w:val="105"/>
        </w:rPr>
        <w:t>không có</w:t>
      </w:r>
      <w:r>
        <w:rPr>
          <w:color w:val="231F20"/>
          <w:spacing w:val="-1"/>
          <w:w w:val="105"/>
        </w:rPr>
        <w:t> </w:t>
      </w:r>
      <w:r>
        <w:rPr>
          <w:color w:val="231F20"/>
          <w:w w:val="105"/>
        </w:rPr>
        <w:t>động đất,</w:t>
      </w:r>
      <w:r>
        <w:rPr>
          <w:color w:val="231F20"/>
          <w:spacing w:val="-1"/>
          <w:w w:val="105"/>
        </w:rPr>
        <w:t> </w:t>
      </w:r>
      <w:r>
        <w:rPr>
          <w:color w:val="231F20"/>
          <w:w w:val="105"/>
        </w:rPr>
        <w:t>không</w:t>
      </w:r>
      <w:r>
        <w:rPr>
          <w:color w:val="231F20"/>
          <w:spacing w:val="-1"/>
          <w:w w:val="105"/>
        </w:rPr>
        <w:t> </w:t>
      </w:r>
      <w:r>
        <w:rPr>
          <w:color w:val="231F20"/>
          <w:w w:val="105"/>
        </w:rPr>
        <w:t>có</w:t>
      </w:r>
      <w:r>
        <w:rPr>
          <w:color w:val="231F20"/>
          <w:spacing w:val="-1"/>
          <w:w w:val="105"/>
        </w:rPr>
        <w:t> </w:t>
      </w:r>
      <w:r>
        <w:rPr>
          <w:color w:val="231F20"/>
          <w:w w:val="105"/>
        </w:rPr>
        <w:t>lụt lội hay hạn</w:t>
      </w:r>
      <w:r>
        <w:rPr>
          <w:color w:val="231F20"/>
          <w:spacing w:val="-1"/>
          <w:w w:val="105"/>
        </w:rPr>
        <w:t> </w:t>
      </w:r>
      <w:r>
        <w:rPr>
          <w:color w:val="231F20"/>
          <w:w w:val="105"/>
        </w:rPr>
        <w:t>hán. Do ta</w:t>
      </w:r>
      <w:r>
        <w:rPr>
          <w:color w:val="231F20"/>
          <w:spacing w:val="-1"/>
          <w:w w:val="105"/>
        </w:rPr>
        <w:t> </w:t>
      </w:r>
      <w:r>
        <w:rPr>
          <w:color w:val="231F20"/>
          <w:w w:val="105"/>
        </w:rPr>
        <w:t>không</w:t>
      </w:r>
      <w:r>
        <w:rPr>
          <w:color w:val="231F20"/>
          <w:spacing w:val="-1"/>
          <w:w w:val="105"/>
        </w:rPr>
        <w:t> </w:t>
      </w:r>
      <w:r>
        <w:rPr>
          <w:color w:val="231F20"/>
          <w:w w:val="105"/>
        </w:rPr>
        <w:t>biết cách</w:t>
      </w:r>
      <w:r>
        <w:rPr>
          <w:color w:val="231F20"/>
          <w:spacing w:val="-12"/>
          <w:w w:val="105"/>
        </w:rPr>
        <w:t> </w:t>
      </w:r>
      <w:r>
        <w:rPr>
          <w:color w:val="231F20"/>
          <w:w w:val="105"/>
        </w:rPr>
        <w:t>đối</w:t>
      </w:r>
      <w:r>
        <w:rPr>
          <w:color w:val="231F20"/>
          <w:spacing w:val="-12"/>
          <w:w w:val="105"/>
        </w:rPr>
        <w:t> </w:t>
      </w:r>
      <w:r>
        <w:rPr>
          <w:color w:val="231F20"/>
          <w:w w:val="105"/>
        </w:rPr>
        <w:t>xử,</w:t>
      </w:r>
      <w:r>
        <w:rPr>
          <w:color w:val="231F20"/>
          <w:spacing w:val="-12"/>
          <w:w w:val="105"/>
        </w:rPr>
        <w:t> </w:t>
      </w:r>
      <w:r>
        <w:rPr>
          <w:color w:val="231F20"/>
          <w:w w:val="105"/>
        </w:rPr>
        <w:t>mà</w:t>
      </w:r>
      <w:r>
        <w:rPr>
          <w:color w:val="231F20"/>
          <w:spacing w:val="-11"/>
          <w:w w:val="105"/>
        </w:rPr>
        <w:t> </w:t>
      </w:r>
      <w:r>
        <w:rPr>
          <w:color w:val="231F20"/>
          <w:w w:val="105"/>
        </w:rPr>
        <w:t>còn</w:t>
      </w:r>
      <w:r>
        <w:rPr>
          <w:color w:val="231F20"/>
          <w:spacing w:val="-12"/>
          <w:w w:val="105"/>
        </w:rPr>
        <w:t> </w:t>
      </w:r>
      <w:r>
        <w:rPr>
          <w:color w:val="231F20"/>
          <w:w w:val="105"/>
        </w:rPr>
        <w:t>đối</w:t>
      </w:r>
      <w:r>
        <w:rPr>
          <w:color w:val="231F20"/>
          <w:spacing w:val="-12"/>
          <w:w w:val="105"/>
        </w:rPr>
        <w:t> </w:t>
      </w:r>
      <w:r>
        <w:rPr>
          <w:color w:val="231F20"/>
          <w:w w:val="105"/>
        </w:rPr>
        <w:t>lập</w:t>
      </w:r>
      <w:r>
        <w:rPr>
          <w:color w:val="231F20"/>
          <w:spacing w:val="-12"/>
          <w:w w:val="105"/>
        </w:rPr>
        <w:t> </w:t>
      </w:r>
      <w:r>
        <w:rPr>
          <w:color w:val="231F20"/>
          <w:w w:val="105"/>
        </w:rPr>
        <w:t>với</w:t>
      </w:r>
      <w:r>
        <w:rPr>
          <w:color w:val="231F20"/>
          <w:spacing w:val="-12"/>
          <w:w w:val="105"/>
        </w:rPr>
        <w:t> </w:t>
      </w:r>
      <w:r>
        <w:rPr>
          <w:color w:val="231F20"/>
          <w:w w:val="105"/>
        </w:rPr>
        <w:t>chúng.</w:t>
      </w:r>
      <w:r>
        <w:rPr>
          <w:color w:val="231F20"/>
          <w:spacing w:val="-11"/>
          <w:w w:val="105"/>
        </w:rPr>
        <w:t> </w:t>
      </w:r>
      <w:r>
        <w:rPr>
          <w:color w:val="231F20"/>
          <w:w w:val="105"/>
        </w:rPr>
        <w:t>Vì</w:t>
      </w:r>
      <w:r>
        <w:rPr>
          <w:color w:val="231F20"/>
          <w:spacing w:val="-12"/>
          <w:w w:val="105"/>
        </w:rPr>
        <w:t> </w:t>
      </w:r>
      <w:r>
        <w:rPr>
          <w:color w:val="231F20"/>
          <w:w w:val="105"/>
        </w:rPr>
        <w:t>đối</w:t>
      </w:r>
      <w:r>
        <w:rPr>
          <w:color w:val="231F20"/>
          <w:spacing w:val="-12"/>
          <w:w w:val="105"/>
        </w:rPr>
        <w:t> </w:t>
      </w:r>
      <w:r>
        <w:rPr>
          <w:color w:val="231F20"/>
          <w:w w:val="105"/>
        </w:rPr>
        <w:t>lập</w:t>
      </w:r>
      <w:r>
        <w:rPr>
          <w:color w:val="231F20"/>
          <w:spacing w:val="-12"/>
          <w:w w:val="105"/>
        </w:rPr>
        <w:t> </w:t>
      </w:r>
      <w:r>
        <w:rPr>
          <w:color w:val="231F20"/>
          <w:w w:val="105"/>
        </w:rPr>
        <w:t>nên</w:t>
      </w:r>
      <w:r>
        <w:rPr>
          <w:color w:val="231F20"/>
          <w:spacing w:val="-11"/>
          <w:w w:val="105"/>
        </w:rPr>
        <w:t> </w:t>
      </w:r>
      <w:r>
        <w:rPr>
          <w:color w:val="231F20"/>
          <w:spacing w:val="-4"/>
          <w:w w:val="105"/>
        </w:rPr>
        <w:t>muốn</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phá hoại chúng. Phá hoại môi trường sinh thái tự nhiên, nó sẽ trả thù, sinh ra phiền phức. Chẳng thể không hiểu đạo lý </w:t>
      </w:r>
      <w:r>
        <w:rPr>
          <w:color w:val="231F20"/>
          <w:spacing w:val="-2"/>
          <w:w w:val="110"/>
        </w:rPr>
        <w:t>này.</w:t>
      </w:r>
      <w:r>
        <w:rPr>
          <w:color w:val="231F20"/>
          <w:spacing w:val="-20"/>
          <w:w w:val="110"/>
        </w:rPr>
        <w:t> </w:t>
      </w:r>
      <w:r>
        <w:rPr>
          <w:color w:val="231F20"/>
          <w:spacing w:val="-2"/>
          <w:w w:val="110"/>
        </w:rPr>
        <w:t>Hiểu</w:t>
      </w:r>
      <w:r>
        <w:rPr>
          <w:color w:val="231F20"/>
          <w:spacing w:val="-20"/>
          <w:w w:val="110"/>
        </w:rPr>
        <w:t> </w:t>
      </w:r>
      <w:r>
        <w:rPr>
          <w:color w:val="231F20"/>
          <w:spacing w:val="-2"/>
          <w:w w:val="110"/>
        </w:rPr>
        <w:t>được</w:t>
      </w:r>
      <w:r>
        <w:rPr>
          <w:color w:val="231F20"/>
          <w:spacing w:val="-20"/>
          <w:w w:val="110"/>
        </w:rPr>
        <w:t> </w:t>
      </w:r>
      <w:r>
        <w:rPr>
          <w:color w:val="231F20"/>
          <w:spacing w:val="-2"/>
          <w:w w:val="110"/>
        </w:rPr>
        <w:t>đạo</w:t>
      </w:r>
      <w:r>
        <w:rPr>
          <w:color w:val="231F20"/>
          <w:spacing w:val="-20"/>
          <w:w w:val="110"/>
        </w:rPr>
        <w:t> </w:t>
      </w:r>
      <w:r>
        <w:rPr>
          <w:color w:val="231F20"/>
          <w:spacing w:val="-2"/>
          <w:w w:val="110"/>
        </w:rPr>
        <w:t>lý</w:t>
      </w:r>
      <w:r>
        <w:rPr>
          <w:color w:val="231F20"/>
          <w:spacing w:val="-20"/>
          <w:w w:val="110"/>
        </w:rPr>
        <w:t> </w:t>
      </w:r>
      <w:r>
        <w:rPr>
          <w:color w:val="231F20"/>
          <w:spacing w:val="-2"/>
          <w:w w:val="110"/>
        </w:rPr>
        <w:t>này</w:t>
      </w:r>
      <w:r>
        <w:rPr>
          <w:color w:val="231F20"/>
          <w:spacing w:val="-20"/>
          <w:w w:val="110"/>
        </w:rPr>
        <w:t> </w:t>
      </w:r>
      <w:r>
        <w:rPr>
          <w:color w:val="231F20"/>
          <w:spacing w:val="-2"/>
          <w:w w:val="110"/>
        </w:rPr>
        <w:t>rồi,</w:t>
      </w:r>
      <w:r>
        <w:rPr>
          <w:color w:val="231F20"/>
          <w:spacing w:val="-20"/>
          <w:w w:val="110"/>
        </w:rPr>
        <w:t> </w:t>
      </w:r>
      <w:r>
        <w:rPr>
          <w:color w:val="231F20"/>
          <w:spacing w:val="-2"/>
          <w:w w:val="110"/>
        </w:rPr>
        <w:t>thì</w:t>
      </w:r>
      <w:r>
        <w:rPr>
          <w:color w:val="231F20"/>
          <w:spacing w:val="-20"/>
          <w:w w:val="110"/>
        </w:rPr>
        <w:t> </w:t>
      </w:r>
      <w:r>
        <w:rPr>
          <w:color w:val="231F20"/>
          <w:spacing w:val="-2"/>
          <w:w w:val="110"/>
        </w:rPr>
        <w:t>thiên</w:t>
      </w:r>
      <w:r>
        <w:rPr>
          <w:color w:val="231F20"/>
          <w:spacing w:val="-20"/>
          <w:w w:val="110"/>
        </w:rPr>
        <w:t> </w:t>
      </w:r>
      <w:r>
        <w:rPr>
          <w:color w:val="231F20"/>
          <w:spacing w:val="-2"/>
          <w:w w:val="110"/>
        </w:rPr>
        <w:t>tai</w:t>
      </w:r>
      <w:r>
        <w:rPr>
          <w:color w:val="231F20"/>
          <w:spacing w:val="-20"/>
          <w:w w:val="110"/>
        </w:rPr>
        <w:t> </w:t>
      </w:r>
      <w:r>
        <w:rPr>
          <w:color w:val="231F20"/>
          <w:spacing w:val="-2"/>
          <w:w w:val="110"/>
        </w:rPr>
        <w:t>trên</w:t>
      </w:r>
      <w:r>
        <w:rPr>
          <w:color w:val="231F20"/>
          <w:spacing w:val="-20"/>
          <w:w w:val="110"/>
        </w:rPr>
        <w:t> </w:t>
      </w:r>
      <w:r>
        <w:rPr>
          <w:color w:val="231F20"/>
          <w:spacing w:val="-2"/>
          <w:w w:val="110"/>
        </w:rPr>
        <w:t>quả</w:t>
      </w:r>
      <w:r>
        <w:rPr>
          <w:color w:val="231F20"/>
          <w:spacing w:val="-20"/>
          <w:w w:val="110"/>
        </w:rPr>
        <w:t> </w:t>
      </w:r>
      <w:r>
        <w:rPr>
          <w:color w:val="231F20"/>
          <w:spacing w:val="-2"/>
          <w:w w:val="110"/>
        </w:rPr>
        <w:t>địa</w:t>
      </w:r>
      <w:r>
        <w:rPr>
          <w:color w:val="231F20"/>
          <w:spacing w:val="-20"/>
          <w:w w:val="110"/>
        </w:rPr>
        <w:t> </w:t>
      </w:r>
      <w:r>
        <w:rPr>
          <w:color w:val="231F20"/>
          <w:spacing w:val="-2"/>
          <w:w w:val="110"/>
        </w:rPr>
        <w:t>cầu </w:t>
      </w:r>
      <w:r>
        <w:rPr>
          <w:color w:val="231F20"/>
          <w:w w:val="110"/>
        </w:rPr>
        <w:t>ngày</w:t>
      </w:r>
      <w:r>
        <w:rPr>
          <w:color w:val="231F20"/>
          <w:spacing w:val="-12"/>
          <w:w w:val="110"/>
        </w:rPr>
        <w:t> </w:t>
      </w:r>
      <w:r>
        <w:rPr>
          <w:color w:val="231F20"/>
          <w:w w:val="110"/>
        </w:rPr>
        <w:t>nay</w:t>
      </w:r>
      <w:r>
        <w:rPr>
          <w:color w:val="231F20"/>
          <w:spacing w:val="-12"/>
          <w:w w:val="110"/>
        </w:rPr>
        <w:t> </w:t>
      </w:r>
      <w:r>
        <w:rPr>
          <w:color w:val="231F20"/>
          <w:w w:val="110"/>
        </w:rPr>
        <w:t>có</w:t>
      </w:r>
      <w:r>
        <w:rPr>
          <w:color w:val="231F20"/>
          <w:spacing w:val="-12"/>
          <w:w w:val="110"/>
        </w:rPr>
        <w:t> </w:t>
      </w:r>
      <w:r>
        <w:rPr>
          <w:color w:val="231F20"/>
          <w:w w:val="110"/>
        </w:rPr>
        <w:t>cách</w:t>
      </w:r>
      <w:r>
        <w:rPr>
          <w:color w:val="231F20"/>
          <w:spacing w:val="-12"/>
          <w:w w:val="110"/>
        </w:rPr>
        <w:t> </w:t>
      </w:r>
      <w:r>
        <w:rPr>
          <w:color w:val="231F20"/>
          <w:w w:val="110"/>
        </w:rPr>
        <w:t>giải</w:t>
      </w:r>
      <w:r>
        <w:rPr>
          <w:color w:val="231F20"/>
          <w:spacing w:val="-12"/>
          <w:w w:val="110"/>
        </w:rPr>
        <w:t> </w:t>
      </w:r>
      <w:r>
        <w:rPr>
          <w:color w:val="231F20"/>
          <w:w w:val="110"/>
        </w:rPr>
        <w:t>quyết,</w:t>
      </w:r>
      <w:r>
        <w:rPr>
          <w:color w:val="231F20"/>
          <w:spacing w:val="-12"/>
          <w:w w:val="110"/>
        </w:rPr>
        <w:t> </w:t>
      </w:r>
      <w:r>
        <w:rPr>
          <w:color w:val="231F20"/>
          <w:w w:val="110"/>
        </w:rPr>
        <w:t>có</w:t>
      </w:r>
      <w:r>
        <w:rPr>
          <w:color w:val="231F20"/>
          <w:spacing w:val="-12"/>
          <w:w w:val="110"/>
        </w:rPr>
        <w:t> </w:t>
      </w:r>
      <w:r>
        <w:rPr>
          <w:color w:val="231F20"/>
          <w:w w:val="110"/>
        </w:rPr>
        <w:t>phương</w:t>
      </w:r>
      <w:r>
        <w:rPr>
          <w:color w:val="231F20"/>
          <w:spacing w:val="-12"/>
          <w:w w:val="110"/>
        </w:rPr>
        <w:t> </w:t>
      </w:r>
      <w:r>
        <w:rPr>
          <w:color w:val="231F20"/>
          <w:w w:val="110"/>
        </w:rPr>
        <w:t>pháp</w:t>
      </w:r>
      <w:r>
        <w:rPr>
          <w:color w:val="231F20"/>
          <w:spacing w:val="-12"/>
          <w:w w:val="110"/>
        </w:rPr>
        <w:t> </w:t>
      </w:r>
      <w:r>
        <w:rPr>
          <w:color w:val="231F20"/>
          <w:w w:val="110"/>
        </w:rPr>
        <w:t>để</w:t>
      </w:r>
      <w:r>
        <w:rPr>
          <w:color w:val="231F20"/>
          <w:spacing w:val="-12"/>
          <w:w w:val="110"/>
        </w:rPr>
        <w:t> </w:t>
      </w:r>
      <w:r>
        <w:rPr>
          <w:color w:val="231F20"/>
          <w:w w:val="110"/>
        </w:rPr>
        <w:t>hóa</w:t>
      </w:r>
      <w:r>
        <w:rPr>
          <w:color w:val="231F20"/>
          <w:spacing w:val="-12"/>
          <w:w w:val="110"/>
        </w:rPr>
        <w:t> </w:t>
      </w:r>
      <w:r>
        <w:rPr>
          <w:color w:val="231F20"/>
          <w:w w:val="110"/>
        </w:rPr>
        <w:t>giải. </w:t>
      </w:r>
      <w:r>
        <w:rPr>
          <w:color w:val="231F20"/>
          <w:w w:val="105"/>
        </w:rPr>
        <w:t>Nhưng</w:t>
      </w:r>
      <w:r>
        <w:rPr>
          <w:color w:val="231F20"/>
          <w:spacing w:val="-9"/>
          <w:w w:val="105"/>
        </w:rPr>
        <w:t> </w:t>
      </w:r>
      <w:r>
        <w:rPr>
          <w:color w:val="231F20"/>
          <w:w w:val="105"/>
        </w:rPr>
        <w:t>Phật</w:t>
      </w:r>
      <w:r>
        <w:rPr>
          <w:color w:val="231F20"/>
          <w:spacing w:val="-7"/>
          <w:w w:val="105"/>
        </w:rPr>
        <w:t> </w:t>
      </w:r>
      <w:r>
        <w:rPr>
          <w:color w:val="231F20"/>
          <w:w w:val="105"/>
        </w:rPr>
        <w:t>pháp</w:t>
      </w:r>
      <w:r>
        <w:rPr>
          <w:color w:val="231F20"/>
          <w:spacing w:val="-9"/>
          <w:w w:val="105"/>
        </w:rPr>
        <w:t> </w:t>
      </w:r>
      <w:r>
        <w:rPr>
          <w:color w:val="231F20"/>
          <w:w w:val="105"/>
        </w:rPr>
        <w:t>thật</w:t>
      </w:r>
      <w:r>
        <w:rPr>
          <w:color w:val="231F20"/>
          <w:spacing w:val="-9"/>
          <w:w w:val="105"/>
        </w:rPr>
        <w:t> </w:t>
      </w:r>
      <w:r>
        <w:rPr>
          <w:color w:val="231F20"/>
          <w:w w:val="105"/>
        </w:rPr>
        <w:t>sự</w:t>
      </w:r>
      <w:r>
        <w:rPr>
          <w:color w:val="231F20"/>
          <w:spacing w:val="-9"/>
          <w:w w:val="105"/>
        </w:rPr>
        <w:t> </w:t>
      </w:r>
      <w:r>
        <w:rPr>
          <w:color w:val="231F20"/>
          <w:w w:val="105"/>
        </w:rPr>
        <w:t>phải</w:t>
      </w:r>
      <w:r>
        <w:rPr>
          <w:color w:val="231F20"/>
          <w:spacing w:val="-9"/>
          <w:w w:val="105"/>
        </w:rPr>
        <w:t> </w:t>
      </w:r>
      <w:r>
        <w:rPr>
          <w:color w:val="231F20"/>
          <w:w w:val="105"/>
        </w:rPr>
        <w:t>phổ</w:t>
      </w:r>
      <w:r>
        <w:rPr>
          <w:color w:val="231F20"/>
          <w:spacing w:val="-9"/>
          <w:w w:val="105"/>
        </w:rPr>
        <w:t> </w:t>
      </w:r>
      <w:r>
        <w:rPr>
          <w:color w:val="231F20"/>
          <w:w w:val="105"/>
        </w:rPr>
        <w:t>cập,</w:t>
      </w:r>
      <w:r>
        <w:rPr>
          <w:color w:val="231F20"/>
          <w:spacing w:val="-9"/>
          <w:w w:val="105"/>
        </w:rPr>
        <w:t> </w:t>
      </w:r>
      <w:r>
        <w:rPr>
          <w:color w:val="231F20"/>
          <w:w w:val="105"/>
        </w:rPr>
        <w:t>không</w:t>
      </w:r>
      <w:r>
        <w:rPr>
          <w:color w:val="231F20"/>
          <w:spacing w:val="-9"/>
          <w:w w:val="105"/>
        </w:rPr>
        <w:t> </w:t>
      </w:r>
      <w:r>
        <w:rPr>
          <w:color w:val="231F20"/>
          <w:w w:val="105"/>
        </w:rPr>
        <w:t>phổ</w:t>
      </w:r>
      <w:r>
        <w:rPr>
          <w:color w:val="231F20"/>
          <w:spacing w:val="-9"/>
          <w:w w:val="105"/>
        </w:rPr>
        <w:t> </w:t>
      </w:r>
      <w:r>
        <w:rPr>
          <w:color w:val="231F20"/>
          <w:w w:val="105"/>
        </w:rPr>
        <w:t>cập</w:t>
      </w:r>
      <w:r>
        <w:rPr>
          <w:color w:val="231F20"/>
          <w:spacing w:val="-9"/>
          <w:w w:val="105"/>
        </w:rPr>
        <w:t> </w:t>
      </w:r>
      <w:r>
        <w:rPr>
          <w:color w:val="231F20"/>
          <w:w w:val="105"/>
        </w:rPr>
        <w:t>họ</w:t>
      </w:r>
      <w:r>
        <w:rPr>
          <w:color w:val="231F20"/>
          <w:spacing w:val="-9"/>
          <w:w w:val="105"/>
        </w:rPr>
        <w:t> </w:t>
      </w:r>
      <w:r>
        <w:rPr>
          <w:color w:val="231F20"/>
          <w:w w:val="105"/>
        </w:rPr>
        <w:t>sẽ </w:t>
      </w:r>
      <w:r>
        <w:rPr>
          <w:color w:val="231F20"/>
          <w:w w:val="110"/>
        </w:rPr>
        <w:t>chẳng</w:t>
      </w:r>
      <w:r>
        <w:rPr>
          <w:color w:val="231F20"/>
          <w:spacing w:val="-24"/>
          <w:w w:val="110"/>
        </w:rPr>
        <w:t> </w:t>
      </w:r>
      <w:r>
        <w:rPr>
          <w:color w:val="231F20"/>
          <w:w w:val="110"/>
        </w:rPr>
        <w:t>tin.</w:t>
      </w:r>
      <w:r>
        <w:rPr>
          <w:color w:val="231F20"/>
          <w:spacing w:val="-23"/>
          <w:w w:val="110"/>
        </w:rPr>
        <w:t> </w:t>
      </w:r>
      <w:r>
        <w:rPr>
          <w:color w:val="231F20"/>
          <w:w w:val="110"/>
        </w:rPr>
        <w:t>Họ</w:t>
      </w:r>
      <w:r>
        <w:rPr>
          <w:color w:val="231F20"/>
          <w:spacing w:val="-24"/>
          <w:w w:val="110"/>
        </w:rPr>
        <w:t> </w:t>
      </w:r>
      <w:r>
        <w:rPr>
          <w:color w:val="231F20"/>
          <w:w w:val="110"/>
        </w:rPr>
        <w:t>nói</w:t>
      </w:r>
      <w:r>
        <w:rPr>
          <w:color w:val="231F20"/>
          <w:spacing w:val="-23"/>
          <w:w w:val="110"/>
        </w:rPr>
        <w:t> </w:t>
      </w:r>
      <w:r>
        <w:rPr>
          <w:color w:val="231F20"/>
          <w:w w:val="110"/>
        </w:rPr>
        <w:t>đây</w:t>
      </w:r>
      <w:r>
        <w:rPr>
          <w:color w:val="231F20"/>
          <w:spacing w:val="-23"/>
          <w:w w:val="110"/>
        </w:rPr>
        <w:t> </w:t>
      </w:r>
      <w:r>
        <w:rPr>
          <w:color w:val="231F20"/>
          <w:w w:val="110"/>
        </w:rPr>
        <w:t>là</w:t>
      </w:r>
      <w:r>
        <w:rPr>
          <w:color w:val="231F20"/>
          <w:spacing w:val="-24"/>
          <w:w w:val="110"/>
        </w:rPr>
        <w:t> </w:t>
      </w:r>
      <w:r>
        <w:rPr>
          <w:color w:val="231F20"/>
          <w:w w:val="110"/>
        </w:rPr>
        <w:t>tôn</w:t>
      </w:r>
      <w:r>
        <w:rPr>
          <w:color w:val="231F20"/>
          <w:spacing w:val="-23"/>
          <w:w w:val="110"/>
        </w:rPr>
        <w:t> </w:t>
      </w:r>
      <w:r>
        <w:rPr>
          <w:color w:val="231F20"/>
          <w:w w:val="110"/>
        </w:rPr>
        <w:t>giáo,</w:t>
      </w:r>
      <w:r>
        <w:rPr>
          <w:color w:val="231F20"/>
          <w:spacing w:val="-23"/>
          <w:w w:val="110"/>
        </w:rPr>
        <w:t> </w:t>
      </w:r>
      <w:r>
        <w:rPr>
          <w:color w:val="231F20"/>
          <w:w w:val="110"/>
        </w:rPr>
        <w:t>là</w:t>
      </w:r>
      <w:r>
        <w:rPr>
          <w:color w:val="231F20"/>
          <w:spacing w:val="-24"/>
          <w:w w:val="110"/>
        </w:rPr>
        <w:t> </w:t>
      </w:r>
      <w:r>
        <w:rPr>
          <w:color w:val="231F20"/>
          <w:w w:val="110"/>
        </w:rPr>
        <w:t>mê</w:t>
      </w:r>
      <w:r>
        <w:rPr>
          <w:color w:val="231F20"/>
          <w:spacing w:val="-23"/>
          <w:w w:val="110"/>
        </w:rPr>
        <w:t> </w:t>
      </w:r>
      <w:r>
        <w:rPr>
          <w:color w:val="231F20"/>
          <w:w w:val="110"/>
        </w:rPr>
        <w:t>tín,</w:t>
      </w:r>
      <w:r>
        <w:rPr>
          <w:color w:val="231F20"/>
          <w:spacing w:val="-24"/>
          <w:w w:val="110"/>
        </w:rPr>
        <w:t> </w:t>
      </w:r>
      <w:r>
        <w:rPr>
          <w:color w:val="231F20"/>
          <w:w w:val="110"/>
        </w:rPr>
        <w:t>họ</w:t>
      </w:r>
      <w:r>
        <w:rPr>
          <w:color w:val="231F20"/>
          <w:spacing w:val="-23"/>
          <w:w w:val="110"/>
        </w:rPr>
        <w:t> </w:t>
      </w:r>
      <w:r>
        <w:rPr>
          <w:color w:val="231F20"/>
          <w:w w:val="110"/>
        </w:rPr>
        <w:t>không</w:t>
      </w:r>
      <w:r>
        <w:rPr>
          <w:color w:val="231F20"/>
          <w:spacing w:val="-23"/>
          <w:w w:val="110"/>
        </w:rPr>
        <w:t> </w:t>
      </w:r>
      <w:r>
        <w:rPr>
          <w:color w:val="231F20"/>
          <w:w w:val="110"/>
        </w:rPr>
        <w:t>chấp nhận.</w:t>
      </w:r>
      <w:r>
        <w:rPr>
          <w:color w:val="231F20"/>
          <w:spacing w:val="-9"/>
          <w:w w:val="110"/>
        </w:rPr>
        <w:t> </w:t>
      </w:r>
      <w:r>
        <w:rPr>
          <w:color w:val="231F20"/>
          <w:w w:val="110"/>
        </w:rPr>
        <w:t>Không</w:t>
      </w:r>
      <w:r>
        <w:rPr>
          <w:color w:val="231F20"/>
          <w:spacing w:val="-9"/>
          <w:w w:val="110"/>
        </w:rPr>
        <w:t> </w:t>
      </w:r>
      <w:r>
        <w:rPr>
          <w:color w:val="231F20"/>
          <w:w w:val="110"/>
        </w:rPr>
        <w:t>chấp</w:t>
      </w:r>
      <w:r>
        <w:rPr>
          <w:color w:val="231F20"/>
          <w:spacing w:val="-9"/>
          <w:w w:val="110"/>
        </w:rPr>
        <w:t> </w:t>
      </w:r>
      <w:r>
        <w:rPr>
          <w:color w:val="231F20"/>
          <w:w w:val="110"/>
        </w:rPr>
        <w:t>nhận</w:t>
      </w:r>
      <w:r>
        <w:rPr>
          <w:color w:val="231F20"/>
          <w:spacing w:val="-9"/>
          <w:w w:val="110"/>
        </w:rPr>
        <w:t> </w:t>
      </w:r>
      <w:r>
        <w:rPr>
          <w:color w:val="231F20"/>
          <w:w w:val="110"/>
        </w:rPr>
        <w:t>thì</w:t>
      </w:r>
      <w:r>
        <w:rPr>
          <w:color w:val="231F20"/>
          <w:spacing w:val="-9"/>
          <w:w w:val="110"/>
        </w:rPr>
        <w:t> </w:t>
      </w:r>
      <w:r>
        <w:rPr>
          <w:color w:val="231F20"/>
          <w:w w:val="110"/>
        </w:rPr>
        <w:t>xong</w:t>
      </w:r>
      <w:r>
        <w:rPr>
          <w:color w:val="231F20"/>
          <w:spacing w:val="-9"/>
          <w:w w:val="110"/>
        </w:rPr>
        <w:t> </w:t>
      </w:r>
      <w:r>
        <w:rPr>
          <w:color w:val="231F20"/>
          <w:w w:val="110"/>
        </w:rPr>
        <w:t>rồi,</w:t>
      </w:r>
      <w:r>
        <w:rPr>
          <w:color w:val="231F20"/>
          <w:spacing w:val="-9"/>
          <w:w w:val="110"/>
        </w:rPr>
        <w:t> </w:t>
      </w:r>
      <w:r>
        <w:rPr>
          <w:color w:val="231F20"/>
          <w:w w:val="110"/>
        </w:rPr>
        <w:t>quý</w:t>
      </w:r>
      <w:r>
        <w:rPr>
          <w:color w:val="231F20"/>
          <w:spacing w:val="-9"/>
          <w:w w:val="110"/>
        </w:rPr>
        <w:t> </w:t>
      </w:r>
      <w:r>
        <w:rPr>
          <w:color w:val="231F20"/>
          <w:w w:val="110"/>
        </w:rPr>
        <w:t>vị</w:t>
      </w:r>
      <w:r>
        <w:rPr>
          <w:color w:val="231F20"/>
          <w:spacing w:val="-9"/>
          <w:w w:val="110"/>
        </w:rPr>
        <w:t> </w:t>
      </w:r>
      <w:r>
        <w:rPr>
          <w:color w:val="231F20"/>
          <w:w w:val="110"/>
        </w:rPr>
        <w:t>phá</w:t>
      </w:r>
      <w:r>
        <w:rPr>
          <w:color w:val="231F20"/>
          <w:spacing w:val="-9"/>
          <w:w w:val="110"/>
        </w:rPr>
        <w:t> </w:t>
      </w:r>
      <w:r>
        <w:rPr>
          <w:color w:val="231F20"/>
          <w:w w:val="110"/>
        </w:rPr>
        <w:t>hoại</w:t>
      </w:r>
      <w:r>
        <w:rPr>
          <w:color w:val="231F20"/>
          <w:spacing w:val="-9"/>
          <w:w w:val="110"/>
        </w:rPr>
        <w:t> </w:t>
      </w:r>
      <w:r>
        <w:rPr>
          <w:color w:val="231F20"/>
          <w:w w:val="110"/>
        </w:rPr>
        <w:t>môi trường,</w:t>
      </w:r>
      <w:r>
        <w:rPr>
          <w:color w:val="231F20"/>
          <w:spacing w:val="-11"/>
          <w:w w:val="110"/>
        </w:rPr>
        <w:t> </w:t>
      </w:r>
      <w:r>
        <w:rPr>
          <w:color w:val="231F20"/>
          <w:w w:val="110"/>
        </w:rPr>
        <w:t>môi</w:t>
      </w:r>
      <w:r>
        <w:rPr>
          <w:color w:val="231F20"/>
          <w:spacing w:val="-11"/>
          <w:w w:val="110"/>
        </w:rPr>
        <w:t> </w:t>
      </w:r>
      <w:r>
        <w:rPr>
          <w:color w:val="231F20"/>
          <w:w w:val="110"/>
        </w:rPr>
        <w:t>trường</w:t>
      </w:r>
      <w:r>
        <w:rPr>
          <w:color w:val="231F20"/>
          <w:spacing w:val="-11"/>
          <w:w w:val="110"/>
        </w:rPr>
        <w:t> </w:t>
      </w:r>
      <w:r>
        <w:rPr>
          <w:color w:val="231F20"/>
          <w:w w:val="110"/>
        </w:rPr>
        <w:t>báo</w:t>
      </w:r>
      <w:r>
        <w:rPr>
          <w:color w:val="231F20"/>
          <w:spacing w:val="-11"/>
          <w:w w:val="110"/>
        </w:rPr>
        <w:t> </w:t>
      </w:r>
      <w:r>
        <w:rPr>
          <w:color w:val="231F20"/>
          <w:w w:val="110"/>
        </w:rPr>
        <w:t>thù,</w:t>
      </w:r>
      <w:r>
        <w:rPr>
          <w:color w:val="231F20"/>
          <w:spacing w:val="-11"/>
          <w:w w:val="110"/>
        </w:rPr>
        <w:t> </w:t>
      </w:r>
      <w:r>
        <w:rPr>
          <w:color w:val="231F20"/>
          <w:w w:val="110"/>
        </w:rPr>
        <w:t>thiên</w:t>
      </w:r>
      <w:r>
        <w:rPr>
          <w:color w:val="231F20"/>
          <w:spacing w:val="-11"/>
          <w:w w:val="110"/>
        </w:rPr>
        <w:t> </w:t>
      </w:r>
      <w:r>
        <w:rPr>
          <w:color w:val="231F20"/>
          <w:w w:val="110"/>
        </w:rPr>
        <w:t>tai</w:t>
      </w:r>
      <w:r>
        <w:rPr>
          <w:color w:val="231F20"/>
          <w:spacing w:val="-11"/>
          <w:w w:val="110"/>
        </w:rPr>
        <w:t> </w:t>
      </w:r>
      <w:r>
        <w:rPr>
          <w:color w:val="231F20"/>
          <w:w w:val="110"/>
        </w:rPr>
        <w:t>xuất</w:t>
      </w:r>
      <w:r>
        <w:rPr>
          <w:color w:val="231F20"/>
          <w:spacing w:val="-11"/>
          <w:w w:val="110"/>
        </w:rPr>
        <w:t> </w:t>
      </w:r>
      <w:r>
        <w:rPr>
          <w:color w:val="231F20"/>
          <w:w w:val="110"/>
        </w:rPr>
        <w:t>hiện.</w:t>
      </w:r>
    </w:p>
    <w:p>
      <w:pPr>
        <w:pStyle w:val="BodyText"/>
        <w:spacing w:line="297" w:lineRule="auto" w:before="145"/>
        <w:ind w:left="387" w:right="121" w:firstLine="453"/>
      </w:pPr>
      <w:r>
        <w:rPr>
          <w:i/>
          <w:color w:val="231F20"/>
          <w:w w:val="110"/>
        </w:rPr>
        <w:t>“Nhi</w:t>
      </w:r>
      <w:r>
        <w:rPr>
          <w:i/>
          <w:color w:val="231F20"/>
          <w:spacing w:val="-8"/>
          <w:w w:val="110"/>
        </w:rPr>
        <w:t> </w:t>
      </w:r>
      <w:r>
        <w:rPr>
          <w:i/>
          <w:color w:val="231F20"/>
          <w:w w:val="110"/>
        </w:rPr>
        <w:t>thân</w:t>
      </w:r>
      <w:r>
        <w:rPr>
          <w:i/>
          <w:color w:val="231F20"/>
          <w:spacing w:val="-8"/>
          <w:w w:val="110"/>
        </w:rPr>
        <w:t> </w:t>
      </w:r>
      <w:r>
        <w:rPr>
          <w:i/>
          <w:color w:val="231F20"/>
          <w:w w:val="110"/>
        </w:rPr>
        <w:t>nhân”</w:t>
      </w:r>
      <w:r>
        <w:rPr>
          <w:color w:val="231F20"/>
          <w:w w:val="110"/>
        </w:rPr>
        <w:t>.</w:t>
      </w:r>
      <w:r>
        <w:rPr>
          <w:color w:val="231F20"/>
          <w:spacing w:val="-8"/>
          <w:w w:val="110"/>
        </w:rPr>
        <w:t> </w:t>
      </w:r>
      <w:r>
        <w:rPr>
          <w:color w:val="231F20"/>
          <w:w w:val="110"/>
        </w:rPr>
        <w:t>Thân</w:t>
      </w:r>
      <w:r>
        <w:rPr>
          <w:color w:val="231F20"/>
          <w:spacing w:val="-8"/>
          <w:w w:val="110"/>
        </w:rPr>
        <w:t> </w:t>
      </w:r>
      <w:r>
        <w:rPr>
          <w:color w:val="231F20"/>
          <w:w w:val="110"/>
        </w:rPr>
        <w:t>nhân</w:t>
      </w:r>
      <w:r>
        <w:rPr>
          <w:color w:val="231F20"/>
          <w:spacing w:val="-8"/>
          <w:w w:val="110"/>
        </w:rPr>
        <w:t> </w:t>
      </w:r>
      <w:r>
        <w:rPr>
          <w:color w:val="231F20"/>
          <w:w w:val="110"/>
        </w:rPr>
        <w:t>là</w:t>
      </w:r>
      <w:r>
        <w:rPr>
          <w:color w:val="231F20"/>
          <w:spacing w:val="-8"/>
          <w:w w:val="110"/>
        </w:rPr>
        <w:t> </w:t>
      </w:r>
      <w:r>
        <w:rPr>
          <w:color w:val="231F20"/>
          <w:w w:val="110"/>
        </w:rPr>
        <w:t>phúc</w:t>
      </w:r>
      <w:r>
        <w:rPr>
          <w:color w:val="231F20"/>
          <w:spacing w:val="-8"/>
          <w:w w:val="110"/>
        </w:rPr>
        <w:t> </w:t>
      </w:r>
      <w:r>
        <w:rPr>
          <w:color w:val="231F20"/>
          <w:w w:val="110"/>
        </w:rPr>
        <w:t>báo</w:t>
      </w:r>
      <w:r>
        <w:rPr>
          <w:color w:val="231F20"/>
          <w:spacing w:val="-8"/>
          <w:w w:val="110"/>
        </w:rPr>
        <w:t> </w:t>
      </w:r>
      <w:r>
        <w:rPr>
          <w:color w:val="231F20"/>
          <w:w w:val="110"/>
        </w:rPr>
        <w:t>lớn.</w:t>
      </w:r>
      <w:r>
        <w:rPr>
          <w:color w:val="231F20"/>
          <w:spacing w:val="-8"/>
          <w:w w:val="110"/>
        </w:rPr>
        <w:t> </w:t>
      </w:r>
      <w:r>
        <w:rPr>
          <w:color w:val="231F20"/>
          <w:w w:val="110"/>
        </w:rPr>
        <w:t>Nhân</w:t>
      </w:r>
      <w:r>
        <w:rPr>
          <w:color w:val="231F20"/>
          <w:spacing w:val="-7"/>
          <w:w w:val="110"/>
        </w:rPr>
        <w:t> </w:t>
      </w:r>
      <w:r>
        <w:rPr>
          <w:color w:val="231F20"/>
          <w:w w:val="110"/>
        </w:rPr>
        <w:t>là </w:t>
      </w:r>
      <w:r>
        <w:rPr>
          <w:color w:val="231F20"/>
          <w:w w:val="105"/>
        </w:rPr>
        <w:t>người nhân từ, trong Phật pháp gọi là nhân giả. Xưng nhân giả</w:t>
      </w:r>
      <w:r>
        <w:rPr>
          <w:color w:val="231F20"/>
          <w:spacing w:val="-15"/>
          <w:w w:val="105"/>
        </w:rPr>
        <w:t> </w:t>
      </w:r>
      <w:r>
        <w:rPr>
          <w:color w:val="231F20"/>
          <w:w w:val="105"/>
        </w:rPr>
        <w:t>đối</w:t>
      </w:r>
      <w:r>
        <w:rPr>
          <w:color w:val="231F20"/>
          <w:spacing w:val="-15"/>
          <w:w w:val="105"/>
        </w:rPr>
        <w:t> </w:t>
      </w:r>
      <w:r>
        <w:rPr>
          <w:color w:val="231F20"/>
          <w:w w:val="105"/>
        </w:rPr>
        <w:t>với</w:t>
      </w:r>
      <w:r>
        <w:rPr>
          <w:color w:val="231F20"/>
          <w:spacing w:val="-16"/>
          <w:w w:val="105"/>
        </w:rPr>
        <w:t> </w:t>
      </w:r>
      <w:r>
        <w:rPr>
          <w:color w:val="231F20"/>
          <w:w w:val="105"/>
        </w:rPr>
        <w:t>ai?</w:t>
      </w:r>
      <w:r>
        <w:rPr>
          <w:color w:val="231F20"/>
          <w:spacing w:val="-16"/>
          <w:w w:val="105"/>
        </w:rPr>
        <w:t> </w:t>
      </w:r>
      <w:r>
        <w:rPr>
          <w:color w:val="231F20"/>
          <w:w w:val="105"/>
        </w:rPr>
        <w:t>Với</w:t>
      </w:r>
      <w:r>
        <w:rPr>
          <w:color w:val="231F20"/>
          <w:spacing w:val="-16"/>
          <w:w w:val="105"/>
        </w:rPr>
        <w:t> </w:t>
      </w:r>
      <w:r>
        <w:rPr>
          <w:color w:val="231F20"/>
          <w:w w:val="105"/>
        </w:rPr>
        <w:t>Bồ</w:t>
      </w:r>
      <w:r>
        <w:rPr>
          <w:color w:val="231F20"/>
          <w:spacing w:val="-16"/>
          <w:w w:val="105"/>
        </w:rPr>
        <w:t> </w:t>
      </w:r>
      <w:r>
        <w:rPr>
          <w:color w:val="231F20"/>
          <w:w w:val="105"/>
        </w:rPr>
        <w:t>tát.</w:t>
      </w:r>
      <w:r>
        <w:rPr>
          <w:color w:val="231F20"/>
          <w:spacing w:val="-16"/>
          <w:w w:val="105"/>
        </w:rPr>
        <w:t> </w:t>
      </w:r>
      <w:r>
        <w:rPr>
          <w:color w:val="231F20"/>
          <w:w w:val="105"/>
        </w:rPr>
        <w:t>Nhân</w:t>
      </w:r>
      <w:r>
        <w:rPr>
          <w:color w:val="231F20"/>
          <w:spacing w:val="-15"/>
          <w:w w:val="105"/>
        </w:rPr>
        <w:t> </w:t>
      </w:r>
      <w:r>
        <w:rPr>
          <w:color w:val="231F20"/>
          <w:w w:val="105"/>
        </w:rPr>
        <w:t>giả</w:t>
      </w:r>
      <w:r>
        <w:rPr>
          <w:color w:val="231F20"/>
          <w:spacing w:val="-15"/>
          <w:w w:val="105"/>
        </w:rPr>
        <w:t> </w:t>
      </w:r>
      <w:r>
        <w:rPr>
          <w:color w:val="231F20"/>
          <w:w w:val="105"/>
        </w:rPr>
        <w:t>là</w:t>
      </w:r>
      <w:r>
        <w:rPr>
          <w:color w:val="231F20"/>
          <w:spacing w:val="-15"/>
          <w:w w:val="105"/>
        </w:rPr>
        <w:t> </w:t>
      </w:r>
      <w:r>
        <w:rPr>
          <w:color w:val="231F20"/>
          <w:w w:val="105"/>
        </w:rPr>
        <w:t>danh</w:t>
      </w:r>
      <w:r>
        <w:rPr>
          <w:color w:val="231F20"/>
          <w:spacing w:val="-15"/>
          <w:w w:val="105"/>
        </w:rPr>
        <w:t> </w:t>
      </w:r>
      <w:r>
        <w:rPr>
          <w:color w:val="231F20"/>
          <w:w w:val="105"/>
        </w:rPr>
        <w:t>xưng</w:t>
      </w:r>
      <w:r>
        <w:rPr>
          <w:color w:val="231F20"/>
          <w:spacing w:val="-15"/>
          <w:w w:val="105"/>
        </w:rPr>
        <w:t> </w:t>
      </w:r>
      <w:r>
        <w:rPr>
          <w:color w:val="231F20"/>
          <w:w w:val="105"/>
        </w:rPr>
        <w:t>của</w:t>
      </w:r>
      <w:r>
        <w:rPr>
          <w:color w:val="231F20"/>
          <w:spacing w:val="-15"/>
          <w:w w:val="105"/>
        </w:rPr>
        <w:t> </w:t>
      </w:r>
      <w:r>
        <w:rPr>
          <w:color w:val="231F20"/>
          <w:w w:val="105"/>
        </w:rPr>
        <w:t>Bồ</w:t>
      </w:r>
      <w:r>
        <w:rPr>
          <w:color w:val="231F20"/>
          <w:spacing w:val="-16"/>
          <w:w w:val="105"/>
        </w:rPr>
        <w:t> </w:t>
      </w:r>
      <w:r>
        <w:rPr>
          <w:color w:val="231F20"/>
          <w:w w:val="105"/>
        </w:rPr>
        <w:t>tát, kính</w:t>
      </w:r>
      <w:r>
        <w:rPr>
          <w:color w:val="231F20"/>
          <w:spacing w:val="-4"/>
          <w:w w:val="105"/>
        </w:rPr>
        <w:t> </w:t>
      </w:r>
      <w:r>
        <w:rPr>
          <w:color w:val="231F20"/>
          <w:w w:val="105"/>
        </w:rPr>
        <w:t>xưng</w:t>
      </w:r>
      <w:r>
        <w:rPr>
          <w:color w:val="231F20"/>
          <w:spacing w:val="-3"/>
          <w:w w:val="105"/>
        </w:rPr>
        <w:t> </w:t>
      </w:r>
      <w:r>
        <w:rPr>
          <w:color w:val="231F20"/>
          <w:w w:val="105"/>
        </w:rPr>
        <w:t>đối</w:t>
      </w:r>
      <w:r>
        <w:rPr>
          <w:color w:val="231F20"/>
          <w:spacing w:val="-3"/>
          <w:w w:val="105"/>
        </w:rPr>
        <w:t> </w:t>
      </w:r>
      <w:r>
        <w:rPr>
          <w:color w:val="231F20"/>
          <w:w w:val="105"/>
        </w:rPr>
        <w:t>với</w:t>
      </w:r>
      <w:r>
        <w:rPr>
          <w:color w:val="231F20"/>
          <w:spacing w:val="-3"/>
          <w:w w:val="105"/>
        </w:rPr>
        <w:t> </w:t>
      </w:r>
      <w:r>
        <w:rPr>
          <w:color w:val="231F20"/>
          <w:w w:val="105"/>
        </w:rPr>
        <w:t>Bồ</w:t>
      </w:r>
      <w:r>
        <w:rPr>
          <w:color w:val="231F20"/>
          <w:spacing w:val="-4"/>
          <w:w w:val="105"/>
        </w:rPr>
        <w:t> </w:t>
      </w:r>
      <w:r>
        <w:rPr>
          <w:color w:val="231F20"/>
          <w:w w:val="105"/>
        </w:rPr>
        <w:t>tát.</w:t>
      </w:r>
      <w:r>
        <w:rPr>
          <w:color w:val="231F20"/>
          <w:spacing w:val="-3"/>
          <w:w w:val="105"/>
        </w:rPr>
        <w:t> </w:t>
      </w:r>
      <w:r>
        <w:rPr>
          <w:color w:val="231F20"/>
          <w:w w:val="105"/>
        </w:rPr>
        <w:t>Thân</w:t>
      </w:r>
      <w:r>
        <w:rPr>
          <w:color w:val="231F20"/>
          <w:spacing w:val="-3"/>
          <w:w w:val="105"/>
        </w:rPr>
        <w:t> </w:t>
      </w:r>
      <w:r>
        <w:rPr>
          <w:color w:val="231F20"/>
          <w:w w:val="105"/>
        </w:rPr>
        <w:t>cận</w:t>
      </w:r>
      <w:r>
        <w:rPr>
          <w:color w:val="231F20"/>
          <w:spacing w:val="-3"/>
          <w:w w:val="105"/>
        </w:rPr>
        <w:t> </w:t>
      </w:r>
      <w:r>
        <w:rPr>
          <w:color w:val="231F20"/>
          <w:w w:val="105"/>
        </w:rPr>
        <w:t>bậc</w:t>
      </w:r>
      <w:r>
        <w:rPr>
          <w:color w:val="231F20"/>
          <w:spacing w:val="-4"/>
          <w:w w:val="105"/>
        </w:rPr>
        <w:t> </w:t>
      </w:r>
      <w:r>
        <w:rPr>
          <w:color w:val="231F20"/>
          <w:w w:val="105"/>
        </w:rPr>
        <w:t>có</w:t>
      </w:r>
      <w:r>
        <w:rPr>
          <w:color w:val="231F20"/>
          <w:spacing w:val="-3"/>
          <w:w w:val="105"/>
        </w:rPr>
        <w:t> </w:t>
      </w:r>
      <w:r>
        <w:rPr>
          <w:color w:val="231F20"/>
          <w:w w:val="105"/>
        </w:rPr>
        <w:t>đức</w:t>
      </w:r>
      <w:r>
        <w:rPr>
          <w:color w:val="231F20"/>
          <w:spacing w:val="-3"/>
          <w:w w:val="105"/>
        </w:rPr>
        <w:t> </w:t>
      </w:r>
      <w:r>
        <w:rPr>
          <w:color w:val="231F20"/>
          <w:w w:val="105"/>
        </w:rPr>
        <w:t>hạnh,</w:t>
      </w:r>
      <w:r>
        <w:rPr>
          <w:color w:val="231F20"/>
          <w:spacing w:val="-3"/>
          <w:w w:val="105"/>
        </w:rPr>
        <w:t> </w:t>
      </w:r>
      <w:r>
        <w:rPr>
          <w:color w:val="231F20"/>
          <w:w w:val="105"/>
        </w:rPr>
        <w:t>những </w:t>
      </w:r>
      <w:r>
        <w:rPr>
          <w:color w:val="231F20"/>
          <w:w w:val="110"/>
        </w:rPr>
        <w:t>người</w:t>
      </w:r>
      <w:r>
        <w:rPr>
          <w:color w:val="231F20"/>
          <w:spacing w:val="-6"/>
          <w:w w:val="110"/>
        </w:rPr>
        <w:t> </w:t>
      </w:r>
      <w:r>
        <w:rPr>
          <w:color w:val="231F20"/>
          <w:w w:val="110"/>
        </w:rPr>
        <w:t>nhân</w:t>
      </w:r>
      <w:r>
        <w:rPr>
          <w:color w:val="231F20"/>
          <w:spacing w:val="-6"/>
          <w:w w:val="110"/>
        </w:rPr>
        <w:t> </w:t>
      </w:r>
      <w:r>
        <w:rPr>
          <w:color w:val="231F20"/>
          <w:w w:val="110"/>
        </w:rPr>
        <w:t>từ,</w:t>
      </w:r>
      <w:r>
        <w:rPr>
          <w:color w:val="231F20"/>
          <w:spacing w:val="-6"/>
          <w:w w:val="110"/>
        </w:rPr>
        <w:t> </w:t>
      </w:r>
      <w:r>
        <w:rPr>
          <w:color w:val="231F20"/>
          <w:w w:val="110"/>
        </w:rPr>
        <w:t>bản</w:t>
      </w:r>
      <w:r>
        <w:rPr>
          <w:color w:val="231F20"/>
          <w:spacing w:val="-5"/>
          <w:w w:val="110"/>
        </w:rPr>
        <w:t> </w:t>
      </w:r>
      <w:r>
        <w:rPr>
          <w:color w:val="231F20"/>
          <w:w w:val="110"/>
        </w:rPr>
        <w:t>thân</w:t>
      </w:r>
      <w:r>
        <w:rPr>
          <w:color w:val="231F20"/>
          <w:spacing w:val="-6"/>
          <w:w w:val="110"/>
        </w:rPr>
        <w:t> </w:t>
      </w:r>
      <w:r>
        <w:rPr>
          <w:color w:val="231F20"/>
          <w:w w:val="110"/>
        </w:rPr>
        <w:t>những</w:t>
      </w:r>
      <w:r>
        <w:rPr>
          <w:color w:val="231F20"/>
          <w:spacing w:val="-6"/>
          <w:w w:val="110"/>
        </w:rPr>
        <w:t> </w:t>
      </w:r>
      <w:r>
        <w:rPr>
          <w:color w:val="231F20"/>
          <w:w w:val="110"/>
        </w:rPr>
        <w:t>người</w:t>
      </w:r>
      <w:r>
        <w:rPr>
          <w:color w:val="231F20"/>
          <w:spacing w:val="-6"/>
          <w:w w:val="110"/>
        </w:rPr>
        <w:t> </w:t>
      </w:r>
      <w:r>
        <w:rPr>
          <w:color w:val="231F20"/>
          <w:w w:val="110"/>
        </w:rPr>
        <w:t>này</w:t>
      </w:r>
      <w:r>
        <w:rPr>
          <w:color w:val="231F20"/>
          <w:spacing w:val="-6"/>
          <w:w w:val="110"/>
        </w:rPr>
        <w:t> </w:t>
      </w:r>
      <w:r>
        <w:rPr>
          <w:color w:val="231F20"/>
          <w:w w:val="110"/>
        </w:rPr>
        <w:t>tu</w:t>
      </w:r>
      <w:r>
        <w:rPr>
          <w:color w:val="231F20"/>
          <w:spacing w:val="-6"/>
          <w:w w:val="110"/>
        </w:rPr>
        <w:t> </w:t>
      </w:r>
      <w:r>
        <w:rPr>
          <w:color w:val="231F20"/>
          <w:w w:val="110"/>
        </w:rPr>
        <w:t>tập,</w:t>
      </w:r>
      <w:r>
        <w:rPr>
          <w:color w:val="231F20"/>
          <w:spacing w:val="-6"/>
          <w:w w:val="110"/>
        </w:rPr>
        <w:t> </w:t>
      </w:r>
      <w:r>
        <w:rPr>
          <w:color w:val="231F20"/>
          <w:w w:val="110"/>
        </w:rPr>
        <w:t>họ</w:t>
      </w:r>
      <w:r>
        <w:rPr>
          <w:color w:val="231F20"/>
          <w:spacing w:val="-6"/>
          <w:w w:val="110"/>
        </w:rPr>
        <w:t> </w:t>
      </w:r>
      <w:r>
        <w:rPr>
          <w:color w:val="231F20"/>
          <w:w w:val="110"/>
        </w:rPr>
        <w:t>cũng giúp</w:t>
      </w:r>
      <w:r>
        <w:rPr>
          <w:color w:val="231F20"/>
          <w:spacing w:val="-23"/>
          <w:w w:val="110"/>
        </w:rPr>
        <w:t> </w:t>
      </w:r>
      <w:r>
        <w:rPr>
          <w:color w:val="231F20"/>
          <w:w w:val="110"/>
        </w:rPr>
        <w:t>cho</w:t>
      </w:r>
      <w:r>
        <w:rPr>
          <w:color w:val="231F20"/>
          <w:spacing w:val="-23"/>
          <w:w w:val="110"/>
        </w:rPr>
        <w:t> </w:t>
      </w:r>
      <w:r>
        <w:rPr>
          <w:color w:val="231F20"/>
          <w:w w:val="110"/>
        </w:rPr>
        <w:t>người</w:t>
      </w:r>
      <w:r>
        <w:rPr>
          <w:color w:val="231F20"/>
          <w:spacing w:val="-23"/>
          <w:w w:val="110"/>
        </w:rPr>
        <w:t> </w:t>
      </w:r>
      <w:r>
        <w:rPr>
          <w:color w:val="231F20"/>
          <w:w w:val="110"/>
        </w:rPr>
        <w:t>khác,</w:t>
      </w:r>
      <w:r>
        <w:rPr>
          <w:color w:val="231F20"/>
          <w:spacing w:val="-23"/>
          <w:w w:val="110"/>
        </w:rPr>
        <w:t> </w:t>
      </w:r>
      <w:r>
        <w:rPr>
          <w:color w:val="231F20"/>
          <w:w w:val="110"/>
        </w:rPr>
        <w:t>đây</w:t>
      </w:r>
      <w:r>
        <w:rPr>
          <w:color w:val="231F20"/>
          <w:spacing w:val="-23"/>
          <w:w w:val="110"/>
        </w:rPr>
        <w:t> </w:t>
      </w:r>
      <w:r>
        <w:rPr>
          <w:color w:val="231F20"/>
          <w:w w:val="110"/>
        </w:rPr>
        <w:t>là</w:t>
      </w:r>
      <w:r>
        <w:rPr>
          <w:color w:val="231F20"/>
          <w:spacing w:val="-23"/>
          <w:w w:val="110"/>
        </w:rPr>
        <w:t> </w:t>
      </w:r>
      <w:r>
        <w:rPr>
          <w:color w:val="231F20"/>
          <w:w w:val="110"/>
        </w:rPr>
        <w:t>thật</w:t>
      </w:r>
      <w:r>
        <w:rPr>
          <w:color w:val="231F20"/>
          <w:spacing w:val="-23"/>
          <w:w w:val="110"/>
        </w:rPr>
        <w:t> </w:t>
      </w:r>
      <w:r>
        <w:rPr>
          <w:color w:val="231F20"/>
          <w:w w:val="110"/>
        </w:rPr>
        <w:t>sự</w:t>
      </w:r>
      <w:r>
        <w:rPr>
          <w:color w:val="231F20"/>
          <w:spacing w:val="-22"/>
          <w:w w:val="110"/>
        </w:rPr>
        <w:t> </w:t>
      </w:r>
      <w:r>
        <w:rPr>
          <w:color w:val="231F20"/>
          <w:w w:val="110"/>
        </w:rPr>
        <w:t>có</w:t>
      </w:r>
      <w:r>
        <w:rPr>
          <w:color w:val="231F20"/>
          <w:spacing w:val="-23"/>
          <w:w w:val="110"/>
        </w:rPr>
        <w:t> </w:t>
      </w:r>
      <w:r>
        <w:rPr>
          <w:color w:val="231F20"/>
          <w:w w:val="110"/>
        </w:rPr>
        <w:t>phúc.</w:t>
      </w:r>
    </w:p>
    <w:p>
      <w:pPr>
        <w:pStyle w:val="BodyText"/>
        <w:spacing w:line="297" w:lineRule="auto" w:before="143"/>
        <w:ind w:left="387" w:right="120" w:firstLine="453"/>
      </w:pPr>
      <w:r>
        <w:rPr>
          <w:color w:val="231F20"/>
          <w:w w:val="105"/>
        </w:rPr>
        <w:t>Chư Phật, Bồ tát khuyên chúng ta, trong vũ trụ này, vị nhân từ nhất là đức Phật A Di Đà, chúng ta về thế giới Cực Lạc</w:t>
      </w:r>
      <w:r>
        <w:rPr>
          <w:color w:val="231F20"/>
          <w:spacing w:val="-19"/>
          <w:w w:val="105"/>
        </w:rPr>
        <w:t> </w:t>
      </w:r>
      <w:r>
        <w:rPr>
          <w:color w:val="231F20"/>
          <w:w w:val="105"/>
        </w:rPr>
        <w:t>thân</w:t>
      </w:r>
      <w:r>
        <w:rPr>
          <w:color w:val="231F20"/>
          <w:spacing w:val="-19"/>
          <w:w w:val="105"/>
        </w:rPr>
        <w:t> </w:t>
      </w:r>
      <w:r>
        <w:rPr>
          <w:color w:val="231F20"/>
          <w:w w:val="105"/>
        </w:rPr>
        <w:t>cận</w:t>
      </w:r>
      <w:r>
        <w:rPr>
          <w:color w:val="231F20"/>
          <w:spacing w:val="-19"/>
          <w:w w:val="105"/>
        </w:rPr>
        <w:t> </w:t>
      </w:r>
      <w:r>
        <w:rPr>
          <w:color w:val="231F20"/>
          <w:w w:val="105"/>
        </w:rPr>
        <w:t>với</w:t>
      </w:r>
      <w:r>
        <w:rPr>
          <w:color w:val="231F20"/>
          <w:spacing w:val="-19"/>
          <w:w w:val="105"/>
        </w:rPr>
        <w:t> </w:t>
      </w:r>
      <w:r>
        <w:rPr>
          <w:color w:val="231F20"/>
          <w:w w:val="105"/>
        </w:rPr>
        <w:t>Ngài.</w:t>
      </w:r>
      <w:r>
        <w:rPr>
          <w:color w:val="231F20"/>
          <w:spacing w:val="-19"/>
          <w:w w:val="105"/>
        </w:rPr>
        <w:t> </w:t>
      </w:r>
      <w:r>
        <w:rPr>
          <w:color w:val="231F20"/>
          <w:w w:val="105"/>
        </w:rPr>
        <w:t>Thế</w:t>
      </w:r>
      <w:r>
        <w:rPr>
          <w:color w:val="231F20"/>
          <w:spacing w:val="-19"/>
          <w:w w:val="105"/>
        </w:rPr>
        <w:t> </w:t>
      </w:r>
      <w:r>
        <w:rPr>
          <w:color w:val="231F20"/>
          <w:w w:val="105"/>
        </w:rPr>
        <w:t>giới</w:t>
      </w:r>
      <w:r>
        <w:rPr>
          <w:color w:val="231F20"/>
          <w:spacing w:val="-19"/>
          <w:w w:val="105"/>
        </w:rPr>
        <w:t> </w:t>
      </w:r>
      <w:r>
        <w:rPr>
          <w:color w:val="231F20"/>
          <w:w w:val="105"/>
        </w:rPr>
        <w:t>Cực</w:t>
      </w:r>
      <w:r>
        <w:rPr>
          <w:color w:val="231F20"/>
          <w:spacing w:val="-19"/>
          <w:w w:val="105"/>
        </w:rPr>
        <w:t> </w:t>
      </w:r>
      <w:r>
        <w:rPr>
          <w:color w:val="231F20"/>
          <w:w w:val="105"/>
        </w:rPr>
        <w:t>Lạc</w:t>
      </w:r>
      <w:r>
        <w:rPr>
          <w:color w:val="231F20"/>
          <w:spacing w:val="-18"/>
          <w:w w:val="105"/>
        </w:rPr>
        <w:t> </w:t>
      </w:r>
      <w:r>
        <w:rPr>
          <w:color w:val="231F20"/>
          <w:w w:val="105"/>
        </w:rPr>
        <w:t>rất</w:t>
      </w:r>
      <w:r>
        <w:rPr>
          <w:color w:val="231F20"/>
          <w:spacing w:val="-19"/>
          <w:w w:val="105"/>
        </w:rPr>
        <w:t> </w:t>
      </w:r>
      <w:r>
        <w:rPr>
          <w:color w:val="231F20"/>
          <w:w w:val="105"/>
        </w:rPr>
        <w:t>thù</w:t>
      </w:r>
      <w:r>
        <w:rPr>
          <w:color w:val="231F20"/>
          <w:spacing w:val="-19"/>
          <w:w w:val="105"/>
        </w:rPr>
        <w:t> </w:t>
      </w:r>
      <w:r>
        <w:rPr>
          <w:color w:val="231F20"/>
          <w:w w:val="105"/>
        </w:rPr>
        <w:t>thắng.</w:t>
      </w:r>
      <w:r>
        <w:rPr>
          <w:color w:val="231F20"/>
          <w:spacing w:val="-19"/>
          <w:w w:val="105"/>
        </w:rPr>
        <w:t> </w:t>
      </w:r>
      <w:r>
        <w:rPr>
          <w:color w:val="231F20"/>
          <w:w w:val="105"/>
        </w:rPr>
        <w:t>Ở</w:t>
      </w:r>
      <w:r>
        <w:rPr>
          <w:color w:val="231F20"/>
          <w:spacing w:val="-19"/>
          <w:w w:val="105"/>
        </w:rPr>
        <w:t> </w:t>
      </w:r>
      <w:r>
        <w:rPr>
          <w:color w:val="231F20"/>
          <w:w w:val="105"/>
        </w:rPr>
        <w:t>thế giới</w:t>
      </w:r>
      <w:r>
        <w:rPr>
          <w:color w:val="231F20"/>
          <w:spacing w:val="-20"/>
          <w:w w:val="105"/>
        </w:rPr>
        <w:t> </w:t>
      </w:r>
      <w:r>
        <w:rPr>
          <w:color w:val="231F20"/>
          <w:w w:val="105"/>
        </w:rPr>
        <w:t>Cực</w:t>
      </w:r>
      <w:r>
        <w:rPr>
          <w:color w:val="231F20"/>
          <w:spacing w:val="-20"/>
          <w:w w:val="105"/>
        </w:rPr>
        <w:t> </w:t>
      </w:r>
      <w:r>
        <w:rPr>
          <w:color w:val="231F20"/>
          <w:w w:val="105"/>
        </w:rPr>
        <w:t>Lạc</w:t>
      </w:r>
      <w:r>
        <w:rPr>
          <w:color w:val="231F20"/>
          <w:spacing w:val="-20"/>
          <w:w w:val="105"/>
        </w:rPr>
        <w:t> </w:t>
      </w:r>
      <w:r>
        <w:rPr>
          <w:color w:val="231F20"/>
          <w:w w:val="105"/>
        </w:rPr>
        <w:t>không</w:t>
      </w:r>
      <w:r>
        <w:rPr>
          <w:color w:val="231F20"/>
          <w:spacing w:val="-20"/>
          <w:w w:val="105"/>
        </w:rPr>
        <w:t> </w:t>
      </w:r>
      <w:r>
        <w:rPr>
          <w:color w:val="231F20"/>
          <w:w w:val="105"/>
        </w:rPr>
        <w:t>có</w:t>
      </w:r>
      <w:r>
        <w:rPr>
          <w:color w:val="231F20"/>
          <w:spacing w:val="-20"/>
          <w:w w:val="105"/>
        </w:rPr>
        <w:t> </w:t>
      </w:r>
      <w:r>
        <w:rPr>
          <w:color w:val="231F20"/>
          <w:w w:val="105"/>
        </w:rPr>
        <w:t>chính</w:t>
      </w:r>
      <w:r>
        <w:rPr>
          <w:color w:val="231F20"/>
          <w:spacing w:val="-20"/>
          <w:w w:val="105"/>
        </w:rPr>
        <w:t> </w:t>
      </w:r>
      <w:r>
        <w:rPr>
          <w:color w:val="231F20"/>
          <w:w w:val="105"/>
        </w:rPr>
        <w:t>trị,</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thấy</w:t>
      </w:r>
      <w:r>
        <w:rPr>
          <w:color w:val="231F20"/>
          <w:spacing w:val="-20"/>
          <w:w w:val="105"/>
        </w:rPr>
        <w:t> </w:t>
      </w:r>
      <w:r>
        <w:rPr>
          <w:color w:val="231F20"/>
          <w:w w:val="105"/>
        </w:rPr>
        <w:t>trong</w:t>
      </w:r>
      <w:r>
        <w:rPr>
          <w:color w:val="231F20"/>
          <w:spacing w:val="-20"/>
          <w:w w:val="105"/>
        </w:rPr>
        <w:t> </w:t>
      </w:r>
      <w:r>
        <w:rPr>
          <w:color w:val="231F20"/>
          <w:w w:val="105"/>
        </w:rPr>
        <w:t>kinh</w:t>
      </w:r>
      <w:r>
        <w:rPr>
          <w:color w:val="231F20"/>
          <w:spacing w:val="-20"/>
          <w:w w:val="105"/>
        </w:rPr>
        <w:t> </w:t>
      </w:r>
      <w:r>
        <w:rPr>
          <w:color w:val="231F20"/>
          <w:w w:val="105"/>
        </w:rPr>
        <w:t>điển, </w:t>
      </w:r>
      <w:r>
        <w:rPr>
          <w:color w:val="231F20"/>
        </w:rPr>
        <w:t>đức</w:t>
      </w:r>
      <w:r>
        <w:rPr>
          <w:color w:val="231F20"/>
          <w:spacing w:val="-2"/>
        </w:rPr>
        <w:t> </w:t>
      </w:r>
      <w:r>
        <w:rPr>
          <w:color w:val="231F20"/>
        </w:rPr>
        <w:t>Phật</w:t>
      </w:r>
      <w:r>
        <w:rPr>
          <w:color w:val="231F20"/>
          <w:spacing w:val="-2"/>
        </w:rPr>
        <w:t> </w:t>
      </w:r>
      <w:r>
        <w:rPr>
          <w:color w:val="231F20"/>
        </w:rPr>
        <w:t>Thích</w:t>
      </w:r>
      <w:r>
        <w:rPr>
          <w:color w:val="231F20"/>
          <w:spacing w:val="-2"/>
        </w:rPr>
        <w:t> </w:t>
      </w:r>
      <w:r>
        <w:rPr>
          <w:color w:val="231F20"/>
        </w:rPr>
        <w:t>Ca</w:t>
      </w:r>
      <w:r>
        <w:rPr>
          <w:color w:val="231F20"/>
          <w:spacing w:val="-2"/>
        </w:rPr>
        <w:t> </w:t>
      </w:r>
      <w:r>
        <w:rPr>
          <w:color w:val="231F20"/>
        </w:rPr>
        <w:t>Mâu</w:t>
      </w:r>
      <w:r>
        <w:rPr>
          <w:color w:val="231F20"/>
          <w:spacing w:val="-2"/>
        </w:rPr>
        <w:t> </w:t>
      </w:r>
      <w:r>
        <w:rPr>
          <w:color w:val="231F20"/>
        </w:rPr>
        <w:t>Ni</w:t>
      </w:r>
      <w:r>
        <w:rPr>
          <w:color w:val="231F20"/>
          <w:spacing w:val="-2"/>
        </w:rPr>
        <w:t> </w:t>
      </w:r>
      <w:r>
        <w:rPr>
          <w:color w:val="231F20"/>
        </w:rPr>
        <w:t>không</w:t>
      </w:r>
      <w:r>
        <w:rPr>
          <w:color w:val="231F20"/>
          <w:spacing w:val="-2"/>
        </w:rPr>
        <w:t> </w:t>
      </w:r>
      <w:r>
        <w:rPr>
          <w:color w:val="231F20"/>
        </w:rPr>
        <w:t>hề</w:t>
      </w:r>
      <w:r>
        <w:rPr>
          <w:color w:val="231F20"/>
          <w:spacing w:val="-2"/>
        </w:rPr>
        <w:t> </w:t>
      </w:r>
      <w:r>
        <w:rPr>
          <w:color w:val="231F20"/>
        </w:rPr>
        <w:t>nói.</w:t>
      </w:r>
      <w:r>
        <w:rPr>
          <w:color w:val="231F20"/>
          <w:spacing w:val="-2"/>
        </w:rPr>
        <w:t> </w:t>
      </w:r>
      <w:r>
        <w:rPr>
          <w:color w:val="231F20"/>
        </w:rPr>
        <w:t>Thế</w:t>
      </w:r>
      <w:r>
        <w:rPr>
          <w:color w:val="231F20"/>
          <w:spacing w:val="-2"/>
        </w:rPr>
        <w:t> </w:t>
      </w:r>
      <w:r>
        <w:rPr>
          <w:color w:val="231F20"/>
        </w:rPr>
        <w:t>giới</w:t>
      </w:r>
      <w:r>
        <w:rPr>
          <w:color w:val="231F20"/>
          <w:spacing w:val="-2"/>
        </w:rPr>
        <w:t> </w:t>
      </w:r>
      <w:r>
        <w:rPr>
          <w:color w:val="231F20"/>
        </w:rPr>
        <w:t>Cực</w:t>
      </w:r>
      <w:r>
        <w:rPr>
          <w:color w:val="231F20"/>
          <w:spacing w:val="-2"/>
        </w:rPr>
        <w:t> </w:t>
      </w:r>
      <w:r>
        <w:rPr>
          <w:color w:val="231F20"/>
        </w:rPr>
        <w:t>Lạc</w:t>
      </w:r>
      <w:r>
        <w:rPr>
          <w:color w:val="231F20"/>
          <w:spacing w:val="-2"/>
        </w:rPr>
        <w:t> </w:t>
      </w:r>
      <w:r>
        <w:rPr>
          <w:color w:val="231F20"/>
        </w:rPr>
        <w:t>có </w:t>
      </w:r>
      <w:r>
        <w:rPr>
          <w:color w:val="231F20"/>
          <w:w w:val="105"/>
        </w:rPr>
        <w:t>quốc</w:t>
      </w:r>
      <w:r>
        <w:rPr>
          <w:color w:val="231F20"/>
          <w:spacing w:val="-13"/>
          <w:w w:val="105"/>
        </w:rPr>
        <w:t> </w:t>
      </w:r>
      <w:r>
        <w:rPr>
          <w:color w:val="231F20"/>
          <w:w w:val="105"/>
        </w:rPr>
        <w:t>vương,</w:t>
      </w:r>
      <w:r>
        <w:rPr>
          <w:color w:val="231F20"/>
          <w:spacing w:val="-13"/>
          <w:w w:val="105"/>
        </w:rPr>
        <w:t> </w:t>
      </w:r>
      <w:r>
        <w:rPr>
          <w:color w:val="231F20"/>
          <w:w w:val="105"/>
        </w:rPr>
        <w:t>có</w:t>
      </w:r>
      <w:r>
        <w:rPr>
          <w:color w:val="231F20"/>
          <w:spacing w:val="-13"/>
          <w:w w:val="105"/>
        </w:rPr>
        <w:t> </w:t>
      </w:r>
      <w:r>
        <w:rPr>
          <w:color w:val="231F20"/>
          <w:w w:val="105"/>
        </w:rPr>
        <w:t>tổng</w:t>
      </w:r>
      <w:r>
        <w:rPr>
          <w:color w:val="231F20"/>
          <w:spacing w:val="-12"/>
          <w:w w:val="105"/>
        </w:rPr>
        <w:t> </w:t>
      </w:r>
      <w:r>
        <w:rPr>
          <w:color w:val="231F20"/>
          <w:w w:val="105"/>
        </w:rPr>
        <w:t>thống?</w:t>
      </w:r>
      <w:r>
        <w:rPr>
          <w:color w:val="231F20"/>
          <w:spacing w:val="-13"/>
          <w:w w:val="105"/>
        </w:rPr>
        <w:t> </w:t>
      </w:r>
      <w:r>
        <w:rPr>
          <w:color w:val="231F20"/>
          <w:w w:val="105"/>
        </w:rPr>
        <w:t>Không</w:t>
      </w:r>
      <w:r>
        <w:rPr>
          <w:color w:val="231F20"/>
          <w:spacing w:val="-13"/>
          <w:w w:val="105"/>
        </w:rPr>
        <w:t> </w:t>
      </w:r>
      <w:r>
        <w:rPr>
          <w:color w:val="231F20"/>
          <w:w w:val="105"/>
        </w:rPr>
        <w:t>hề</w:t>
      </w:r>
      <w:r>
        <w:rPr>
          <w:color w:val="231F20"/>
          <w:spacing w:val="-13"/>
          <w:w w:val="105"/>
        </w:rPr>
        <w:t> </w:t>
      </w:r>
      <w:r>
        <w:rPr>
          <w:color w:val="231F20"/>
          <w:w w:val="105"/>
        </w:rPr>
        <w:t>có.</w:t>
      </w:r>
      <w:r>
        <w:rPr>
          <w:color w:val="231F20"/>
          <w:spacing w:val="-13"/>
          <w:w w:val="105"/>
        </w:rPr>
        <w:t> </w:t>
      </w:r>
      <w:r>
        <w:rPr>
          <w:color w:val="231F20"/>
          <w:w w:val="105"/>
        </w:rPr>
        <w:t>Thế</w:t>
      </w:r>
      <w:r>
        <w:rPr>
          <w:color w:val="231F20"/>
          <w:spacing w:val="-13"/>
          <w:w w:val="105"/>
        </w:rPr>
        <w:t> </w:t>
      </w:r>
      <w:r>
        <w:rPr>
          <w:color w:val="231F20"/>
          <w:w w:val="105"/>
        </w:rPr>
        <w:t>giới</w:t>
      </w:r>
      <w:r>
        <w:rPr>
          <w:color w:val="231F20"/>
          <w:spacing w:val="-13"/>
          <w:w w:val="105"/>
        </w:rPr>
        <w:t> </w:t>
      </w:r>
      <w:r>
        <w:rPr>
          <w:color w:val="231F20"/>
          <w:w w:val="105"/>
        </w:rPr>
        <w:t>Cực</w:t>
      </w:r>
      <w:r>
        <w:rPr>
          <w:color w:val="231F20"/>
          <w:spacing w:val="-13"/>
          <w:w w:val="105"/>
        </w:rPr>
        <w:t> </w:t>
      </w:r>
      <w:r>
        <w:rPr>
          <w:color w:val="231F20"/>
          <w:w w:val="105"/>
        </w:rPr>
        <w:t>Lạc có huyện, thị trưởng chăng? Không có! Ở thế giới Cực Lạc rất đơn thuần, chỉ có hai hạng người, chỉ có hai địa vị, một là</w:t>
      </w:r>
      <w:r>
        <w:rPr>
          <w:color w:val="231F20"/>
          <w:spacing w:val="-12"/>
          <w:w w:val="105"/>
        </w:rPr>
        <w:t> </w:t>
      </w:r>
      <w:r>
        <w:rPr>
          <w:color w:val="231F20"/>
          <w:w w:val="105"/>
        </w:rPr>
        <w:t>thầy</w:t>
      </w:r>
      <w:r>
        <w:rPr>
          <w:color w:val="231F20"/>
          <w:spacing w:val="-12"/>
          <w:w w:val="105"/>
        </w:rPr>
        <w:t> </w:t>
      </w:r>
      <w:r>
        <w:rPr>
          <w:color w:val="231F20"/>
          <w:w w:val="105"/>
        </w:rPr>
        <w:t>giáo</w:t>
      </w:r>
      <w:r>
        <w:rPr>
          <w:color w:val="231F20"/>
          <w:spacing w:val="-12"/>
          <w:w w:val="105"/>
        </w:rPr>
        <w:t> </w:t>
      </w:r>
      <w:r>
        <w:rPr>
          <w:color w:val="231F20"/>
          <w:w w:val="105"/>
        </w:rPr>
        <w:t>một</w:t>
      </w:r>
      <w:r>
        <w:rPr>
          <w:color w:val="231F20"/>
          <w:spacing w:val="-12"/>
          <w:w w:val="105"/>
        </w:rPr>
        <w:t> </w:t>
      </w:r>
      <w:r>
        <w:rPr>
          <w:color w:val="231F20"/>
          <w:w w:val="105"/>
        </w:rPr>
        <w:t>là</w:t>
      </w:r>
      <w:r>
        <w:rPr>
          <w:color w:val="231F20"/>
          <w:spacing w:val="-11"/>
          <w:w w:val="105"/>
        </w:rPr>
        <w:t> </w:t>
      </w:r>
      <w:r>
        <w:rPr>
          <w:color w:val="231F20"/>
          <w:w w:val="105"/>
        </w:rPr>
        <w:t>học</w:t>
      </w:r>
      <w:r>
        <w:rPr>
          <w:color w:val="231F20"/>
          <w:spacing w:val="-12"/>
          <w:w w:val="105"/>
        </w:rPr>
        <w:t> </w:t>
      </w:r>
      <w:r>
        <w:rPr>
          <w:color w:val="231F20"/>
          <w:w w:val="105"/>
        </w:rPr>
        <w:t>trò.</w:t>
      </w:r>
      <w:r>
        <w:rPr>
          <w:color w:val="231F20"/>
          <w:spacing w:val="-12"/>
          <w:w w:val="105"/>
        </w:rPr>
        <w:t> </w:t>
      </w:r>
      <w:r>
        <w:rPr>
          <w:color w:val="231F20"/>
          <w:w w:val="105"/>
        </w:rPr>
        <w:t>Vì</w:t>
      </w:r>
      <w:r>
        <w:rPr>
          <w:color w:val="231F20"/>
          <w:spacing w:val="-12"/>
          <w:w w:val="105"/>
        </w:rPr>
        <w:t> </w:t>
      </w:r>
      <w:r>
        <w:rPr>
          <w:color w:val="231F20"/>
          <w:w w:val="105"/>
        </w:rPr>
        <w:t>thế,</w:t>
      </w:r>
      <w:r>
        <w:rPr>
          <w:color w:val="231F20"/>
          <w:spacing w:val="-12"/>
          <w:w w:val="105"/>
        </w:rPr>
        <w:t> </w:t>
      </w:r>
      <w:r>
        <w:rPr>
          <w:color w:val="231F20"/>
          <w:w w:val="105"/>
        </w:rPr>
        <w:t>nơi</w:t>
      </w:r>
      <w:r>
        <w:rPr>
          <w:color w:val="231F20"/>
          <w:spacing w:val="-12"/>
          <w:w w:val="105"/>
        </w:rPr>
        <w:t> </w:t>
      </w:r>
      <w:r>
        <w:rPr>
          <w:color w:val="231F20"/>
          <w:w w:val="105"/>
        </w:rPr>
        <w:t>đó</w:t>
      </w:r>
      <w:r>
        <w:rPr>
          <w:color w:val="231F20"/>
          <w:spacing w:val="-12"/>
          <w:w w:val="105"/>
        </w:rPr>
        <w:t> </w:t>
      </w:r>
      <w:r>
        <w:rPr>
          <w:color w:val="231F20"/>
          <w:w w:val="105"/>
        </w:rPr>
        <w:t>là</w:t>
      </w:r>
      <w:r>
        <w:rPr>
          <w:color w:val="231F20"/>
          <w:spacing w:val="-12"/>
          <w:w w:val="105"/>
        </w:rPr>
        <w:t> </w:t>
      </w:r>
      <w:r>
        <w:rPr>
          <w:color w:val="231F20"/>
          <w:w w:val="105"/>
        </w:rPr>
        <w:t>một</w:t>
      </w:r>
      <w:r>
        <w:rPr>
          <w:color w:val="231F20"/>
          <w:spacing w:val="-12"/>
          <w:w w:val="105"/>
        </w:rPr>
        <w:t> </w:t>
      </w:r>
      <w:r>
        <w:rPr>
          <w:color w:val="231F20"/>
          <w:w w:val="105"/>
        </w:rPr>
        <w:t>trường</w:t>
      </w:r>
      <w:r>
        <w:rPr>
          <w:color w:val="231F20"/>
          <w:spacing w:val="-12"/>
          <w:w w:val="105"/>
        </w:rPr>
        <w:t> </w:t>
      </w:r>
      <w:r>
        <w:rPr>
          <w:color w:val="231F20"/>
          <w:w w:val="105"/>
        </w:rPr>
        <w:t>học, một trường học có quy mô lớn. Tất cả chư Phật trong mười phương</w:t>
      </w:r>
      <w:r>
        <w:rPr>
          <w:color w:val="231F20"/>
          <w:spacing w:val="6"/>
          <w:w w:val="105"/>
        </w:rPr>
        <w:t> </w:t>
      </w:r>
      <w:r>
        <w:rPr>
          <w:color w:val="231F20"/>
          <w:w w:val="105"/>
        </w:rPr>
        <w:t>đều</w:t>
      </w:r>
      <w:r>
        <w:rPr>
          <w:color w:val="231F20"/>
          <w:spacing w:val="6"/>
          <w:w w:val="105"/>
        </w:rPr>
        <w:t> </w:t>
      </w:r>
      <w:r>
        <w:rPr>
          <w:color w:val="231F20"/>
          <w:w w:val="105"/>
        </w:rPr>
        <w:t>ở</w:t>
      </w:r>
      <w:r>
        <w:rPr>
          <w:color w:val="231F20"/>
          <w:spacing w:val="7"/>
          <w:w w:val="105"/>
        </w:rPr>
        <w:t> </w:t>
      </w:r>
      <w:r>
        <w:rPr>
          <w:color w:val="231F20"/>
          <w:w w:val="105"/>
        </w:rPr>
        <w:t>đó</w:t>
      </w:r>
      <w:r>
        <w:rPr>
          <w:color w:val="231F20"/>
          <w:spacing w:val="6"/>
          <w:w w:val="105"/>
        </w:rPr>
        <w:t> </w:t>
      </w:r>
      <w:r>
        <w:rPr>
          <w:color w:val="231F20"/>
          <w:w w:val="105"/>
        </w:rPr>
        <w:t>dạy</w:t>
      </w:r>
      <w:r>
        <w:rPr>
          <w:color w:val="231F20"/>
          <w:spacing w:val="6"/>
          <w:w w:val="105"/>
        </w:rPr>
        <w:t> </w:t>
      </w:r>
      <w:r>
        <w:rPr>
          <w:color w:val="231F20"/>
          <w:w w:val="105"/>
        </w:rPr>
        <w:t>học,</w:t>
      </w:r>
      <w:r>
        <w:rPr>
          <w:color w:val="231F20"/>
          <w:spacing w:val="7"/>
          <w:w w:val="105"/>
        </w:rPr>
        <w:t> </w:t>
      </w:r>
      <w:r>
        <w:rPr>
          <w:color w:val="231F20"/>
          <w:w w:val="105"/>
        </w:rPr>
        <w:t>giúp</w:t>
      </w:r>
      <w:r>
        <w:rPr>
          <w:color w:val="231F20"/>
          <w:spacing w:val="6"/>
          <w:w w:val="105"/>
        </w:rPr>
        <w:t> </w:t>
      </w:r>
      <w:r>
        <w:rPr>
          <w:color w:val="231F20"/>
          <w:w w:val="105"/>
        </w:rPr>
        <w:t>cho</w:t>
      </w:r>
      <w:r>
        <w:rPr>
          <w:color w:val="231F20"/>
          <w:spacing w:val="7"/>
          <w:w w:val="105"/>
        </w:rPr>
        <w:t> </w:t>
      </w:r>
      <w:r>
        <w:rPr>
          <w:color w:val="231F20"/>
          <w:w w:val="105"/>
        </w:rPr>
        <w:t>đức</w:t>
      </w:r>
      <w:r>
        <w:rPr>
          <w:color w:val="231F20"/>
          <w:spacing w:val="6"/>
          <w:w w:val="105"/>
        </w:rPr>
        <w:t> </w:t>
      </w:r>
      <w:r>
        <w:rPr>
          <w:color w:val="231F20"/>
          <w:w w:val="105"/>
        </w:rPr>
        <w:t>Phật</w:t>
      </w:r>
      <w:r>
        <w:rPr>
          <w:color w:val="231F20"/>
          <w:spacing w:val="6"/>
          <w:w w:val="105"/>
        </w:rPr>
        <w:t> </w:t>
      </w:r>
      <w:r>
        <w:rPr>
          <w:color w:val="231F20"/>
          <w:w w:val="105"/>
        </w:rPr>
        <w:t>A</w:t>
      </w:r>
      <w:r>
        <w:rPr>
          <w:color w:val="231F20"/>
          <w:spacing w:val="7"/>
          <w:w w:val="105"/>
        </w:rPr>
        <w:t> </w:t>
      </w:r>
      <w:r>
        <w:rPr>
          <w:color w:val="231F20"/>
          <w:w w:val="105"/>
        </w:rPr>
        <w:t>Di</w:t>
      </w:r>
      <w:r>
        <w:rPr>
          <w:color w:val="231F20"/>
          <w:spacing w:val="6"/>
          <w:w w:val="105"/>
        </w:rPr>
        <w:t> </w:t>
      </w:r>
      <w:r>
        <w:rPr>
          <w:color w:val="231F20"/>
          <w:w w:val="105"/>
        </w:rPr>
        <w:t>Đà</w:t>
      </w:r>
      <w:r>
        <w:rPr>
          <w:color w:val="231F20"/>
          <w:spacing w:val="7"/>
          <w:w w:val="105"/>
        </w:rPr>
        <w:t> </w:t>
      </w:r>
      <w:r>
        <w:rPr>
          <w:color w:val="231F20"/>
          <w:spacing w:val="-4"/>
          <w:w w:val="105"/>
        </w:rPr>
        <w:t>giáo</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hóa chúng sinh. Mười phương chư Phật trở về thế giới Cực Lạc</w:t>
      </w:r>
      <w:r>
        <w:rPr>
          <w:color w:val="231F20"/>
          <w:spacing w:val="-2"/>
          <w:w w:val="105"/>
        </w:rPr>
        <w:t> </w:t>
      </w:r>
      <w:r>
        <w:rPr>
          <w:color w:val="231F20"/>
          <w:w w:val="105"/>
        </w:rPr>
        <w:t>đều</w:t>
      </w:r>
      <w:r>
        <w:rPr>
          <w:color w:val="231F20"/>
          <w:spacing w:val="-2"/>
          <w:w w:val="105"/>
        </w:rPr>
        <w:t> </w:t>
      </w:r>
      <w:r>
        <w:rPr>
          <w:color w:val="231F20"/>
          <w:w w:val="105"/>
        </w:rPr>
        <w:t>là</w:t>
      </w:r>
      <w:r>
        <w:rPr>
          <w:color w:val="231F20"/>
          <w:spacing w:val="-2"/>
          <w:w w:val="105"/>
        </w:rPr>
        <w:t> </w:t>
      </w:r>
      <w:r>
        <w:rPr>
          <w:color w:val="231F20"/>
          <w:w w:val="105"/>
        </w:rPr>
        <w:t>địa</w:t>
      </w:r>
      <w:r>
        <w:rPr>
          <w:color w:val="231F20"/>
          <w:spacing w:val="-2"/>
          <w:w w:val="105"/>
        </w:rPr>
        <w:t> </w:t>
      </w:r>
      <w:r>
        <w:rPr>
          <w:color w:val="231F20"/>
          <w:w w:val="105"/>
        </w:rPr>
        <w:t>vị</w:t>
      </w:r>
      <w:r>
        <w:rPr>
          <w:color w:val="231F20"/>
          <w:spacing w:val="-2"/>
          <w:w w:val="105"/>
        </w:rPr>
        <w:t> </w:t>
      </w:r>
      <w:r>
        <w:rPr>
          <w:color w:val="231F20"/>
          <w:w w:val="105"/>
        </w:rPr>
        <w:t>là</w:t>
      </w:r>
      <w:r>
        <w:rPr>
          <w:color w:val="231F20"/>
          <w:spacing w:val="-3"/>
          <w:w w:val="105"/>
        </w:rPr>
        <w:t> </w:t>
      </w:r>
      <w:r>
        <w:rPr>
          <w:color w:val="231F20"/>
          <w:w w:val="105"/>
        </w:rPr>
        <w:t>Bồ</w:t>
      </w:r>
      <w:r>
        <w:rPr>
          <w:color w:val="231F20"/>
          <w:spacing w:val="-2"/>
          <w:w w:val="105"/>
        </w:rPr>
        <w:t> </w:t>
      </w:r>
      <w:r>
        <w:rPr>
          <w:color w:val="231F20"/>
          <w:w w:val="105"/>
        </w:rPr>
        <w:t>tát,</w:t>
      </w:r>
      <w:r>
        <w:rPr>
          <w:color w:val="231F20"/>
          <w:spacing w:val="-2"/>
          <w:w w:val="105"/>
        </w:rPr>
        <w:t> </w:t>
      </w:r>
      <w:r>
        <w:rPr>
          <w:color w:val="231F20"/>
          <w:w w:val="105"/>
        </w:rPr>
        <w:t>là</w:t>
      </w:r>
      <w:r>
        <w:rPr>
          <w:color w:val="231F20"/>
          <w:spacing w:val="-2"/>
          <w:w w:val="105"/>
        </w:rPr>
        <w:t> </w:t>
      </w:r>
      <w:r>
        <w:rPr>
          <w:color w:val="231F20"/>
          <w:w w:val="105"/>
        </w:rPr>
        <w:t>địa</w:t>
      </w:r>
      <w:r>
        <w:rPr>
          <w:color w:val="231F20"/>
          <w:spacing w:val="-2"/>
          <w:w w:val="105"/>
        </w:rPr>
        <w:t> </w:t>
      </w:r>
      <w:r>
        <w:rPr>
          <w:color w:val="231F20"/>
          <w:w w:val="105"/>
        </w:rPr>
        <w:t>vị</w:t>
      </w:r>
      <w:r>
        <w:rPr>
          <w:color w:val="231F20"/>
          <w:spacing w:val="-2"/>
          <w:w w:val="105"/>
        </w:rPr>
        <w:t> </w:t>
      </w:r>
      <w:r>
        <w:rPr>
          <w:color w:val="231F20"/>
          <w:w w:val="105"/>
        </w:rPr>
        <w:t>giáo</w:t>
      </w:r>
      <w:r>
        <w:rPr>
          <w:color w:val="231F20"/>
          <w:spacing w:val="-2"/>
          <w:w w:val="105"/>
        </w:rPr>
        <w:t> </w:t>
      </w:r>
      <w:r>
        <w:rPr>
          <w:color w:val="231F20"/>
          <w:w w:val="105"/>
        </w:rPr>
        <w:t>viên.</w:t>
      </w:r>
      <w:r>
        <w:rPr>
          <w:color w:val="231F20"/>
          <w:spacing w:val="-2"/>
          <w:w w:val="105"/>
        </w:rPr>
        <w:t> </w:t>
      </w:r>
      <w:r>
        <w:rPr>
          <w:color w:val="231F20"/>
          <w:w w:val="105"/>
        </w:rPr>
        <w:t>Bản</w:t>
      </w:r>
      <w:r>
        <w:rPr>
          <w:color w:val="231F20"/>
          <w:spacing w:val="-2"/>
          <w:w w:val="105"/>
        </w:rPr>
        <w:t> </w:t>
      </w:r>
      <w:r>
        <w:rPr>
          <w:color w:val="231F20"/>
          <w:w w:val="105"/>
        </w:rPr>
        <w:t>thân</w:t>
      </w:r>
      <w:r>
        <w:rPr>
          <w:color w:val="231F20"/>
          <w:spacing w:val="-2"/>
          <w:w w:val="105"/>
        </w:rPr>
        <w:t> </w:t>
      </w:r>
      <w:r>
        <w:rPr>
          <w:color w:val="231F20"/>
          <w:w w:val="105"/>
        </w:rPr>
        <w:t>đức Phật</w:t>
      </w:r>
      <w:r>
        <w:rPr>
          <w:color w:val="231F20"/>
          <w:spacing w:val="-9"/>
          <w:w w:val="105"/>
        </w:rPr>
        <w:t> </w:t>
      </w:r>
      <w:r>
        <w:rPr>
          <w:color w:val="231F20"/>
          <w:w w:val="105"/>
        </w:rPr>
        <w:t>A</w:t>
      </w:r>
      <w:r>
        <w:rPr>
          <w:color w:val="231F20"/>
          <w:spacing w:val="-9"/>
          <w:w w:val="105"/>
        </w:rPr>
        <w:t> </w:t>
      </w:r>
      <w:r>
        <w:rPr>
          <w:color w:val="231F20"/>
          <w:w w:val="105"/>
        </w:rPr>
        <w:t>Di</w:t>
      </w:r>
      <w:r>
        <w:rPr>
          <w:color w:val="231F20"/>
          <w:spacing w:val="-9"/>
          <w:w w:val="105"/>
        </w:rPr>
        <w:t> </w:t>
      </w:r>
      <w:r>
        <w:rPr>
          <w:color w:val="231F20"/>
          <w:w w:val="105"/>
        </w:rPr>
        <w:t>Đà</w:t>
      </w:r>
      <w:r>
        <w:rPr>
          <w:color w:val="231F20"/>
          <w:spacing w:val="-9"/>
          <w:w w:val="105"/>
        </w:rPr>
        <w:t> </w:t>
      </w:r>
      <w:r>
        <w:rPr>
          <w:color w:val="231F20"/>
          <w:w w:val="105"/>
        </w:rPr>
        <w:t>cũng</w:t>
      </w:r>
      <w:r>
        <w:rPr>
          <w:color w:val="231F20"/>
          <w:spacing w:val="-9"/>
          <w:w w:val="105"/>
        </w:rPr>
        <w:t> </w:t>
      </w:r>
      <w:r>
        <w:rPr>
          <w:color w:val="231F20"/>
          <w:w w:val="105"/>
        </w:rPr>
        <w:t>là</w:t>
      </w:r>
      <w:r>
        <w:rPr>
          <w:color w:val="231F20"/>
          <w:spacing w:val="-9"/>
          <w:w w:val="105"/>
        </w:rPr>
        <w:t> </w:t>
      </w:r>
      <w:r>
        <w:rPr>
          <w:color w:val="231F20"/>
          <w:w w:val="105"/>
        </w:rPr>
        <w:t>địa</w:t>
      </w:r>
      <w:r>
        <w:rPr>
          <w:color w:val="231F20"/>
          <w:spacing w:val="-9"/>
          <w:w w:val="105"/>
        </w:rPr>
        <w:t> </w:t>
      </w:r>
      <w:r>
        <w:rPr>
          <w:color w:val="231F20"/>
          <w:w w:val="105"/>
        </w:rPr>
        <w:t>vị</w:t>
      </w:r>
      <w:r>
        <w:rPr>
          <w:color w:val="231F20"/>
          <w:spacing w:val="-9"/>
          <w:w w:val="105"/>
        </w:rPr>
        <w:t> </w:t>
      </w:r>
      <w:r>
        <w:rPr>
          <w:color w:val="231F20"/>
          <w:w w:val="105"/>
        </w:rPr>
        <w:t>giáo</w:t>
      </w:r>
      <w:r>
        <w:rPr>
          <w:color w:val="231F20"/>
          <w:spacing w:val="-9"/>
          <w:w w:val="105"/>
        </w:rPr>
        <w:t> </w:t>
      </w:r>
      <w:r>
        <w:rPr>
          <w:color w:val="231F20"/>
          <w:w w:val="105"/>
        </w:rPr>
        <w:t>viên.</w:t>
      </w:r>
      <w:r>
        <w:rPr>
          <w:color w:val="231F20"/>
          <w:spacing w:val="-9"/>
          <w:w w:val="105"/>
        </w:rPr>
        <w:t> </w:t>
      </w:r>
      <w:r>
        <w:rPr>
          <w:color w:val="231F20"/>
          <w:w w:val="105"/>
        </w:rPr>
        <w:t>Vì</w:t>
      </w:r>
      <w:r>
        <w:rPr>
          <w:color w:val="231F20"/>
          <w:spacing w:val="-9"/>
          <w:w w:val="105"/>
        </w:rPr>
        <w:t> </w:t>
      </w:r>
      <w:r>
        <w:rPr>
          <w:color w:val="231F20"/>
          <w:w w:val="105"/>
        </w:rPr>
        <w:t>sao?</w:t>
      </w:r>
      <w:r>
        <w:rPr>
          <w:color w:val="231F20"/>
          <w:spacing w:val="-9"/>
          <w:w w:val="105"/>
        </w:rPr>
        <w:t> </w:t>
      </w:r>
      <w:r>
        <w:rPr>
          <w:color w:val="231F20"/>
          <w:w w:val="105"/>
        </w:rPr>
        <w:t>Vì</w:t>
      </w:r>
      <w:r>
        <w:rPr>
          <w:color w:val="231F20"/>
          <w:spacing w:val="-9"/>
          <w:w w:val="105"/>
        </w:rPr>
        <w:t> </w:t>
      </w:r>
      <w:r>
        <w:rPr>
          <w:color w:val="231F20"/>
          <w:w w:val="105"/>
        </w:rPr>
        <w:t>là</w:t>
      </w:r>
      <w:r>
        <w:rPr>
          <w:color w:val="231F20"/>
          <w:spacing w:val="-9"/>
          <w:w w:val="105"/>
        </w:rPr>
        <w:t> </w:t>
      </w:r>
      <w:r>
        <w:rPr>
          <w:color w:val="231F20"/>
          <w:w w:val="105"/>
        </w:rPr>
        <w:t>thế</w:t>
      </w:r>
      <w:r>
        <w:rPr>
          <w:color w:val="231F20"/>
          <w:spacing w:val="-9"/>
          <w:w w:val="105"/>
        </w:rPr>
        <w:t> </w:t>
      </w:r>
      <w:r>
        <w:rPr>
          <w:color w:val="231F20"/>
          <w:w w:val="105"/>
        </w:rPr>
        <w:t>giới bình</w:t>
      </w:r>
      <w:r>
        <w:rPr>
          <w:color w:val="231F20"/>
          <w:spacing w:val="-8"/>
          <w:w w:val="105"/>
        </w:rPr>
        <w:t> </w:t>
      </w:r>
      <w:r>
        <w:rPr>
          <w:color w:val="231F20"/>
          <w:w w:val="105"/>
        </w:rPr>
        <w:t>đẳng,</w:t>
      </w:r>
      <w:r>
        <w:rPr>
          <w:color w:val="231F20"/>
          <w:spacing w:val="-8"/>
          <w:w w:val="105"/>
        </w:rPr>
        <w:t> </w:t>
      </w:r>
      <w:r>
        <w:rPr>
          <w:color w:val="231F20"/>
          <w:w w:val="105"/>
        </w:rPr>
        <w:t>thật</w:t>
      </w:r>
      <w:r>
        <w:rPr>
          <w:color w:val="231F20"/>
          <w:spacing w:val="-8"/>
          <w:w w:val="105"/>
        </w:rPr>
        <w:t> </w:t>
      </w:r>
      <w:r>
        <w:rPr>
          <w:color w:val="231F20"/>
          <w:w w:val="105"/>
        </w:rPr>
        <w:t>sự</w:t>
      </w:r>
      <w:r>
        <w:rPr>
          <w:color w:val="231F20"/>
          <w:spacing w:val="-8"/>
          <w:w w:val="105"/>
        </w:rPr>
        <w:t> </w:t>
      </w:r>
      <w:r>
        <w:rPr>
          <w:color w:val="231F20"/>
          <w:w w:val="105"/>
        </w:rPr>
        <w:t>bình</w:t>
      </w:r>
      <w:r>
        <w:rPr>
          <w:color w:val="231F20"/>
          <w:spacing w:val="-8"/>
          <w:w w:val="105"/>
        </w:rPr>
        <w:t> </w:t>
      </w:r>
      <w:r>
        <w:rPr>
          <w:color w:val="231F20"/>
          <w:w w:val="105"/>
        </w:rPr>
        <w:t>đẳng</w:t>
      </w:r>
      <w:r>
        <w:rPr>
          <w:color w:val="231F20"/>
          <w:spacing w:val="-8"/>
          <w:w w:val="105"/>
        </w:rPr>
        <w:t> </w:t>
      </w:r>
      <w:r>
        <w:rPr>
          <w:color w:val="231F20"/>
          <w:w w:val="105"/>
        </w:rPr>
        <w:t>đối</w:t>
      </w:r>
      <w:r>
        <w:rPr>
          <w:color w:val="231F20"/>
          <w:spacing w:val="-8"/>
          <w:w w:val="105"/>
        </w:rPr>
        <w:t> </w:t>
      </w:r>
      <w:r>
        <w:rPr>
          <w:color w:val="231F20"/>
          <w:w w:val="105"/>
        </w:rPr>
        <w:t>đãi,</w:t>
      </w:r>
      <w:r>
        <w:rPr>
          <w:color w:val="231F20"/>
          <w:spacing w:val="-8"/>
          <w:w w:val="105"/>
        </w:rPr>
        <w:t> </w:t>
      </w:r>
      <w:r>
        <w:rPr>
          <w:color w:val="231F20"/>
          <w:w w:val="105"/>
        </w:rPr>
        <w:t>hòa</w:t>
      </w:r>
      <w:r>
        <w:rPr>
          <w:color w:val="231F20"/>
          <w:spacing w:val="-9"/>
          <w:w w:val="105"/>
        </w:rPr>
        <w:t> </w:t>
      </w:r>
      <w:r>
        <w:rPr>
          <w:color w:val="231F20"/>
          <w:w w:val="105"/>
        </w:rPr>
        <w:t>mục</w:t>
      </w:r>
      <w:r>
        <w:rPr>
          <w:color w:val="231F20"/>
          <w:spacing w:val="-8"/>
          <w:w w:val="105"/>
        </w:rPr>
        <w:t> </w:t>
      </w:r>
      <w:r>
        <w:rPr>
          <w:color w:val="231F20"/>
          <w:w w:val="105"/>
        </w:rPr>
        <w:t>tương</w:t>
      </w:r>
      <w:r>
        <w:rPr>
          <w:color w:val="231F20"/>
          <w:spacing w:val="-8"/>
          <w:w w:val="105"/>
        </w:rPr>
        <w:t> </w:t>
      </w:r>
      <w:r>
        <w:rPr>
          <w:color w:val="231F20"/>
          <w:w w:val="105"/>
        </w:rPr>
        <w:t>xứ,</w:t>
      </w:r>
      <w:r>
        <w:rPr>
          <w:color w:val="231F20"/>
          <w:spacing w:val="-8"/>
          <w:w w:val="105"/>
        </w:rPr>
        <w:t> </w:t>
      </w:r>
      <w:r>
        <w:rPr>
          <w:color w:val="231F20"/>
          <w:w w:val="105"/>
        </w:rPr>
        <w:t>nơi đó thật sự làm được như vậy.</w:t>
      </w:r>
    </w:p>
    <w:p>
      <w:pPr>
        <w:pStyle w:val="BodyText"/>
        <w:spacing w:line="297" w:lineRule="auto" w:before="144"/>
        <w:ind w:left="104" w:right="404" w:firstLine="453"/>
      </w:pPr>
      <w:r>
        <w:rPr>
          <w:color w:val="231F20"/>
          <w:w w:val="105"/>
        </w:rPr>
        <w:t>Ngày nay, mọi người thích tu tập pháp Lục Hòa, bởi thế giới</w:t>
      </w:r>
      <w:r>
        <w:rPr>
          <w:color w:val="231F20"/>
          <w:spacing w:val="-21"/>
          <w:w w:val="105"/>
        </w:rPr>
        <w:t> </w:t>
      </w:r>
      <w:r>
        <w:rPr>
          <w:color w:val="231F20"/>
          <w:w w:val="105"/>
        </w:rPr>
        <w:t>Cực</w:t>
      </w:r>
      <w:r>
        <w:rPr>
          <w:color w:val="231F20"/>
          <w:spacing w:val="-21"/>
          <w:w w:val="105"/>
        </w:rPr>
        <w:t> </w:t>
      </w:r>
      <w:r>
        <w:rPr>
          <w:color w:val="231F20"/>
          <w:w w:val="105"/>
        </w:rPr>
        <w:t>Lạc</w:t>
      </w:r>
      <w:r>
        <w:rPr>
          <w:color w:val="231F20"/>
          <w:spacing w:val="-21"/>
          <w:w w:val="105"/>
        </w:rPr>
        <w:t> </w:t>
      </w:r>
      <w:r>
        <w:rPr>
          <w:color w:val="231F20"/>
          <w:w w:val="105"/>
        </w:rPr>
        <w:t>là</w:t>
      </w:r>
      <w:r>
        <w:rPr>
          <w:color w:val="231F20"/>
          <w:spacing w:val="-21"/>
          <w:w w:val="105"/>
        </w:rPr>
        <w:t> </w:t>
      </w:r>
      <w:r>
        <w:rPr>
          <w:color w:val="231F20"/>
          <w:w w:val="105"/>
        </w:rPr>
        <w:t>đạo</w:t>
      </w:r>
      <w:r>
        <w:rPr>
          <w:color w:val="231F20"/>
          <w:spacing w:val="-21"/>
          <w:w w:val="105"/>
        </w:rPr>
        <w:t> </w:t>
      </w:r>
      <w:r>
        <w:rPr>
          <w:color w:val="231F20"/>
          <w:w w:val="105"/>
        </w:rPr>
        <w:t>tràng</w:t>
      </w:r>
      <w:r>
        <w:rPr>
          <w:color w:val="231F20"/>
          <w:spacing w:val="-21"/>
          <w:w w:val="105"/>
        </w:rPr>
        <w:t> </w:t>
      </w:r>
      <w:r>
        <w:rPr>
          <w:color w:val="231F20"/>
          <w:w w:val="105"/>
        </w:rPr>
        <w:t>Lục</w:t>
      </w:r>
      <w:r>
        <w:rPr>
          <w:color w:val="231F20"/>
          <w:spacing w:val="-21"/>
          <w:w w:val="105"/>
        </w:rPr>
        <w:t> </w:t>
      </w:r>
      <w:r>
        <w:rPr>
          <w:color w:val="231F20"/>
          <w:w w:val="105"/>
        </w:rPr>
        <w:t>Hòa</w:t>
      </w:r>
      <w:r>
        <w:rPr>
          <w:color w:val="231F20"/>
          <w:spacing w:val="-21"/>
          <w:w w:val="105"/>
        </w:rPr>
        <w:t> </w:t>
      </w:r>
      <w:r>
        <w:rPr>
          <w:color w:val="231F20"/>
          <w:w w:val="105"/>
        </w:rPr>
        <w:t>Kính.</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học</w:t>
      </w:r>
      <w:r>
        <w:rPr>
          <w:color w:val="231F20"/>
          <w:spacing w:val="-21"/>
          <w:w w:val="105"/>
        </w:rPr>
        <w:t> </w:t>
      </w:r>
      <w:r>
        <w:rPr>
          <w:color w:val="231F20"/>
          <w:w w:val="105"/>
        </w:rPr>
        <w:t>ở</w:t>
      </w:r>
      <w:r>
        <w:rPr>
          <w:color w:val="231F20"/>
          <w:spacing w:val="-21"/>
          <w:w w:val="105"/>
        </w:rPr>
        <w:t> </w:t>
      </w:r>
      <w:r>
        <w:rPr>
          <w:color w:val="231F20"/>
          <w:w w:val="105"/>
        </w:rPr>
        <w:t>đây </w:t>
      </w:r>
      <w:r>
        <w:rPr>
          <w:color w:val="231F20"/>
          <w:w w:val="110"/>
        </w:rPr>
        <w:t>là</w:t>
      </w:r>
      <w:r>
        <w:rPr>
          <w:color w:val="231F20"/>
          <w:spacing w:val="-24"/>
          <w:w w:val="110"/>
        </w:rPr>
        <w:t> </w:t>
      </w:r>
      <w:r>
        <w:rPr>
          <w:color w:val="231F20"/>
          <w:w w:val="110"/>
        </w:rPr>
        <w:t>tương</w:t>
      </w:r>
      <w:r>
        <w:rPr>
          <w:color w:val="231F20"/>
          <w:spacing w:val="-23"/>
          <w:w w:val="110"/>
        </w:rPr>
        <w:t> </w:t>
      </w:r>
      <w:r>
        <w:rPr>
          <w:color w:val="231F20"/>
          <w:w w:val="110"/>
        </w:rPr>
        <w:t>ưng</w:t>
      </w:r>
      <w:r>
        <w:rPr>
          <w:color w:val="231F20"/>
          <w:spacing w:val="-24"/>
          <w:w w:val="110"/>
        </w:rPr>
        <w:t> </w:t>
      </w:r>
      <w:r>
        <w:rPr>
          <w:color w:val="231F20"/>
          <w:w w:val="110"/>
        </w:rPr>
        <w:t>với</w:t>
      </w:r>
      <w:r>
        <w:rPr>
          <w:color w:val="231F20"/>
          <w:spacing w:val="-23"/>
          <w:w w:val="110"/>
        </w:rPr>
        <w:t> </w:t>
      </w:r>
      <w:r>
        <w:rPr>
          <w:color w:val="231F20"/>
          <w:w w:val="110"/>
        </w:rPr>
        <w:t>thế</w:t>
      </w:r>
      <w:r>
        <w:rPr>
          <w:color w:val="231F20"/>
          <w:spacing w:val="-23"/>
          <w:w w:val="110"/>
        </w:rPr>
        <w:t> </w:t>
      </w:r>
      <w:r>
        <w:rPr>
          <w:color w:val="231F20"/>
          <w:w w:val="110"/>
        </w:rPr>
        <w:t>giới</w:t>
      </w:r>
      <w:r>
        <w:rPr>
          <w:color w:val="231F20"/>
          <w:spacing w:val="-24"/>
          <w:w w:val="110"/>
        </w:rPr>
        <w:t> </w:t>
      </w:r>
      <w:r>
        <w:rPr>
          <w:color w:val="231F20"/>
          <w:w w:val="110"/>
        </w:rPr>
        <w:t>Cực</w:t>
      </w:r>
      <w:r>
        <w:rPr>
          <w:color w:val="231F20"/>
          <w:spacing w:val="-23"/>
          <w:w w:val="110"/>
        </w:rPr>
        <w:t> </w:t>
      </w:r>
      <w:r>
        <w:rPr>
          <w:color w:val="231F20"/>
          <w:w w:val="110"/>
        </w:rPr>
        <w:t>Lạc.</w:t>
      </w:r>
      <w:r>
        <w:rPr>
          <w:color w:val="231F20"/>
          <w:spacing w:val="-23"/>
          <w:w w:val="110"/>
        </w:rPr>
        <w:t> </w:t>
      </w:r>
      <w:r>
        <w:rPr>
          <w:color w:val="231F20"/>
          <w:w w:val="110"/>
        </w:rPr>
        <w:t>Tu</w:t>
      </w:r>
      <w:r>
        <w:rPr>
          <w:color w:val="231F20"/>
          <w:spacing w:val="-24"/>
          <w:w w:val="110"/>
        </w:rPr>
        <w:t> </w:t>
      </w:r>
      <w:r>
        <w:rPr>
          <w:color w:val="231F20"/>
          <w:w w:val="110"/>
        </w:rPr>
        <w:t>Lục</w:t>
      </w:r>
      <w:r>
        <w:rPr>
          <w:color w:val="231F20"/>
          <w:spacing w:val="-23"/>
          <w:w w:val="110"/>
        </w:rPr>
        <w:t> </w:t>
      </w:r>
      <w:r>
        <w:rPr>
          <w:color w:val="231F20"/>
          <w:w w:val="110"/>
        </w:rPr>
        <w:t>Hòa</w:t>
      </w:r>
      <w:r>
        <w:rPr>
          <w:color w:val="231F20"/>
          <w:spacing w:val="-24"/>
          <w:w w:val="110"/>
        </w:rPr>
        <w:t> </w:t>
      </w:r>
      <w:r>
        <w:rPr>
          <w:color w:val="231F20"/>
          <w:w w:val="110"/>
        </w:rPr>
        <w:t>Kính</w:t>
      </w:r>
      <w:r>
        <w:rPr>
          <w:color w:val="231F20"/>
          <w:spacing w:val="-23"/>
          <w:w w:val="110"/>
        </w:rPr>
        <w:t> </w:t>
      </w:r>
      <w:r>
        <w:rPr>
          <w:color w:val="231F20"/>
          <w:w w:val="110"/>
        </w:rPr>
        <w:t>quan </w:t>
      </w:r>
      <w:r>
        <w:rPr>
          <w:color w:val="231F20"/>
          <w:w w:val="105"/>
        </w:rPr>
        <w:t>trọng</w:t>
      </w:r>
      <w:r>
        <w:rPr>
          <w:color w:val="231F20"/>
          <w:spacing w:val="-16"/>
          <w:w w:val="105"/>
        </w:rPr>
        <w:t> </w:t>
      </w:r>
      <w:r>
        <w:rPr>
          <w:color w:val="231F20"/>
          <w:w w:val="105"/>
        </w:rPr>
        <w:t>nhất</w:t>
      </w:r>
      <w:r>
        <w:rPr>
          <w:color w:val="231F20"/>
          <w:spacing w:val="-17"/>
          <w:w w:val="105"/>
        </w:rPr>
        <w:t> </w:t>
      </w:r>
      <w:r>
        <w:rPr>
          <w:color w:val="231F20"/>
          <w:w w:val="105"/>
        </w:rPr>
        <w:t>là</w:t>
      </w:r>
      <w:r>
        <w:rPr>
          <w:color w:val="231F20"/>
          <w:spacing w:val="-16"/>
          <w:w w:val="105"/>
        </w:rPr>
        <w:t> </w:t>
      </w:r>
      <w:r>
        <w:rPr>
          <w:color w:val="231F20"/>
          <w:w w:val="105"/>
        </w:rPr>
        <w:t>không</w:t>
      </w:r>
      <w:r>
        <w:rPr>
          <w:color w:val="231F20"/>
          <w:spacing w:val="-17"/>
          <w:w w:val="105"/>
        </w:rPr>
        <w:t> </w:t>
      </w:r>
      <w:r>
        <w:rPr>
          <w:color w:val="231F20"/>
          <w:w w:val="105"/>
        </w:rPr>
        <w:t>được</w:t>
      </w:r>
      <w:r>
        <w:rPr>
          <w:color w:val="231F20"/>
          <w:spacing w:val="-17"/>
          <w:w w:val="105"/>
        </w:rPr>
        <w:t> </w:t>
      </w:r>
      <w:r>
        <w:rPr>
          <w:color w:val="231F20"/>
          <w:w w:val="105"/>
        </w:rPr>
        <w:t>có</w:t>
      </w:r>
      <w:r>
        <w:rPr>
          <w:color w:val="231F20"/>
          <w:spacing w:val="-17"/>
          <w:w w:val="105"/>
        </w:rPr>
        <w:t> </w:t>
      </w:r>
      <w:r>
        <w:rPr>
          <w:color w:val="231F20"/>
          <w:w w:val="105"/>
        </w:rPr>
        <w:t>ý</w:t>
      </w:r>
      <w:r>
        <w:rPr>
          <w:color w:val="231F20"/>
          <w:spacing w:val="-17"/>
          <w:w w:val="105"/>
        </w:rPr>
        <w:t> </w:t>
      </w:r>
      <w:r>
        <w:rPr>
          <w:color w:val="231F20"/>
          <w:w w:val="105"/>
        </w:rPr>
        <w:t>niệm</w:t>
      </w:r>
      <w:r>
        <w:rPr>
          <w:color w:val="231F20"/>
          <w:spacing w:val="-17"/>
          <w:w w:val="105"/>
        </w:rPr>
        <w:t> </w:t>
      </w:r>
      <w:r>
        <w:rPr>
          <w:color w:val="231F20"/>
          <w:w w:val="105"/>
        </w:rPr>
        <w:t>đối</w:t>
      </w:r>
      <w:r>
        <w:rPr>
          <w:color w:val="231F20"/>
          <w:spacing w:val="-16"/>
          <w:w w:val="105"/>
        </w:rPr>
        <w:t> </w:t>
      </w:r>
      <w:r>
        <w:rPr>
          <w:color w:val="231F20"/>
          <w:w w:val="105"/>
        </w:rPr>
        <w:t>lập.</w:t>
      </w:r>
      <w:r>
        <w:rPr>
          <w:color w:val="231F20"/>
          <w:spacing w:val="-17"/>
          <w:w w:val="105"/>
        </w:rPr>
        <w:t> </w:t>
      </w:r>
      <w:r>
        <w:rPr>
          <w:color w:val="231F20"/>
          <w:w w:val="105"/>
        </w:rPr>
        <w:t>Có</w:t>
      </w:r>
      <w:r>
        <w:rPr>
          <w:color w:val="231F20"/>
          <w:spacing w:val="-17"/>
          <w:w w:val="105"/>
        </w:rPr>
        <w:t> </w:t>
      </w:r>
      <w:r>
        <w:rPr>
          <w:color w:val="231F20"/>
          <w:w w:val="105"/>
        </w:rPr>
        <w:t>đối</w:t>
      </w:r>
      <w:r>
        <w:rPr>
          <w:color w:val="231F20"/>
          <w:spacing w:val="-17"/>
          <w:w w:val="105"/>
        </w:rPr>
        <w:t> </w:t>
      </w:r>
      <w:r>
        <w:rPr>
          <w:color w:val="231F20"/>
          <w:w w:val="105"/>
        </w:rPr>
        <w:t>lập</w:t>
      </w:r>
      <w:r>
        <w:rPr>
          <w:color w:val="231F20"/>
          <w:spacing w:val="-17"/>
          <w:w w:val="105"/>
        </w:rPr>
        <w:t> </w:t>
      </w:r>
      <w:r>
        <w:rPr>
          <w:color w:val="231F20"/>
          <w:w w:val="105"/>
        </w:rPr>
        <w:t>là</w:t>
      </w:r>
      <w:r>
        <w:rPr>
          <w:color w:val="231F20"/>
          <w:spacing w:val="-16"/>
          <w:w w:val="105"/>
        </w:rPr>
        <w:t> </w:t>
      </w:r>
      <w:r>
        <w:rPr>
          <w:color w:val="231F20"/>
          <w:w w:val="105"/>
        </w:rPr>
        <w:t>bất </w:t>
      </w:r>
      <w:r>
        <w:rPr>
          <w:color w:val="231F20"/>
          <w:w w:val="110"/>
        </w:rPr>
        <w:t>hòa.</w:t>
      </w:r>
      <w:r>
        <w:rPr>
          <w:color w:val="231F20"/>
          <w:spacing w:val="-13"/>
          <w:w w:val="110"/>
        </w:rPr>
        <w:t> </w:t>
      </w:r>
      <w:r>
        <w:rPr>
          <w:color w:val="231F20"/>
          <w:w w:val="110"/>
        </w:rPr>
        <w:t>Chúng</w:t>
      </w:r>
      <w:r>
        <w:rPr>
          <w:color w:val="231F20"/>
          <w:spacing w:val="-13"/>
          <w:w w:val="110"/>
        </w:rPr>
        <w:t> </w:t>
      </w:r>
      <w:r>
        <w:rPr>
          <w:color w:val="231F20"/>
          <w:w w:val="110"/>
        </w:rPr>
        <w:t>ta</w:t>
      </w:r>
      <w:r>
        <w:rPr>
          <w:color w:val="231F20"/>
          <w:spacing w:val="-13"/>
          <w:w w:val="110"/>
        </w:rPr>
        <w:t> </w:t>
      </w:r>
      <w:r>
        <w:rPr>
          <w:color w:val="231F20"/>
          <w:w w:val="110"/>
        </w:rPr>
        <w:t>không</w:t>
      </w:r>
      <w:r>
        <w:rPr>
          <w:color w:val="231F20"/>
          <w:spacing w:val="-13"/>
          <w:w w:val="110"/>
        </w:rPr>
        <w:t> </w:t>
      </w:r>
      <w:r>
        <w:rPr>
          <w:color w:val="231F20"/>
          <w:w w:val="110"/>
        </w:rPr>
        <w:t>được</w:t>
      </w:r>
      <w:r>
        <w:rPr>
          <w:color w:val="231F20"/>
          <w:spacing w:val="-13"/>
          <w:w w:val="110"/>
        </w:rPr>
        <w:t> </w:t>
      </w:r>
      <w:r>
        <w:rPr>
          <w:color w:val="231F20"/>
          <w:w w:val="110"/>
        </w:rPr>
        <w:t>có</w:t>
      </w:r>
      <w:r>
        <w:rPr>
          <w:color w:val="231F20"/>
          <w:spacing w:val="-13"/>
          <w:w w:val="110"/>
        </w:rPr>
        <w:t> </w:t>
      </w:r>
      <w:r>
        <w:rPr>
          <w:color w:val="231F20"/>
          <w:w w:val="110"/>
        </w:rPr>
        <w:t>ý</w:t>
      </w:r>
      <w:r>
        <w:rPr>
          <w:color w:val="231F20"/>
          <w:spacing w:val="-13"/>
          <w:w w:val="110"/>
        </w:rPr>
        <w:t> </w:t>
      </w:r>
      <w:r>
        <w:rPr>
          <w:color w:val="231F20"/>
          <w:w w:val="110"/>
        </w:rPr>
        <w:t>niệm</w:t>
      </w:r>
      <w:r>
        <w:rPr>
          <w:color w:val="231F20"/>
          <w:spacing w:val="-13"/>
          <w:w w:val="110"/>
        </w:rPr>
        <w:t> </w:t>
      </w:r>
      <w:r>
        <w:rPr>
          <w:color w:val="231F20"/>
          <w:w w:val="110"/>
        </w:rPr>
        <w:t>tự</w:t>
      </w:r>
      <w:r>
        <w:rPr>
          <w:color w:val="231F20"/>
          <w:spacing w:val="-13"/>
          <w:w w:val="110"/>
        </w:rPr>
        <w:t> </w:t>
      </w:r>
      <w:r>
        <w:rPr>
          <w:color w:val="231F20"/>
          <w:w w:val="110"/>
        </w:rPr>
        <w:t>tư,</w:t>
      </w:r>
      <w:r>
        <w:rPr>
          <w:color w:val="231F20"/>
          <w:spacing w:val="-13"/>
          <w:w w:val="110"/>
        </w:rPr>
        <w:t> </w:t>
      </w:r>
      <w:r>
        <w:rPr>
          <w:color w:val="231F20"/>
          <w:w w:val="110"/>
        </w:rPr>
        <w:t>tự</w:t>
      </w:r>
      <w:r>
        <w:rPr>
          <w:color w:val="231F20"/>
          <w:spacing w:val="-13"/>
          <w:w w:val="110"/>
        </w:rPr>
        <w:t> </w:t>
      </w:r>
      <w:r>
        <w:rPr>
          <w:color w:val="231F20"/>
          <w:w w:val="110"/>
        </w:rPr>
        <w:t>lợi,</w:t>
      </w:r>
      <w:r>
        <w:rPr>
          <w:color w:val="231F20"/>
          <w:spacing w:val="-13"/>
          <w:w w:val="110"/>
        </w:rPr>
        <w:t> </w:t>
      </w:r>
      <w:r>
        <w:rPr>
          <w:color w:val="231F20"/>
          <w:w w:val="110"/>
        </w:rPr>
        <w:t>vì</w:t>
      </w:r>
      <w:r>
        <w:rPr>
          <w:color w:val="231F20"/>
          <w:spacing w:val="-13"/>
          <w:w w:val="110"/>
        </w:rPr>
        <w:t> </w:t>
      </w:r>
      <w:r>
        <w:rPr>
          <w:color w:val="231F20"/>
          <w:w w:val="110"/>
        </w:rPr>
        <w:t>có</w:t>
      </w:r>
      <w:r>
        <w:rPr>
          <w:color w:val="231F20"/>
          <w:spacing w:val="-13"/>
          <w:w w:val="110"/>
        </w:rPr>
        <w:t> </w:t>
      </w:r>
      <w:r>
        <w:rPr>
          <w:color w:val="231F20"/>
          <w:w w:val="110"/>
        </w:rPr>
        <w:t>tự tư</w:t>
      </w:r>
      <w:r>
        <w:rPr>
          <w:color w:val="231F20"/>
          <w:spacing w:val="-14"/>
          <w:w w:val="110"/>
        </w:rPr>
        <w:t> </w:t>
      </w:r>
      <w:r>
        <w:rPr>
          <w:color w:val="231F20"/>
          <w:w w:val="110"/>
        </w:rPr>
        <w:t>là</w:t>
      </w:r>
      <w:r>
        <w:rPr>
          <w:color w:val="231F20"/>
          <w:spacing w:val="-13"/>
          <w:w w:val="110"/>
        </w:rPr>
        <w:t> </w:t>
      </w:r>
      <w:r>
        <w:rPr>
          <w:color w:val="231F20"/>
          <w:w w:val="110"/>
        </w:rPr>
        <w:t>phá</w:t>
      </w:r>
      <w:r>
        <w:rPr>
          <w:color w:val="231F20"/>
          <w:spacing w:val="-14"/>
          <w:w w:val="110"/>
        </w:rPr>
        <w:t> </w:t>
      </w:r>
      <w:r>
        <w:rPr>
          <w:color w:val="231F20"/>
          <w:w w:val="110"/>
        </w:rPr>
        <w:t>hoại</w:t>
      </w:r>
      <w:r>
        <w:rPr>
          <w:color w:val="231F20"/>
          <w:spacing w:val="-14"/>
          <w:w w:val="110"/>
        </w:rPr>
        <w:t> </w:t>
      </w:r>
      <w:r>
        <w:rPr>
          <w:color w:val="231F20"/>
          <w:w w:val="110"/>
        </w:rPr>
        <w:t>hòa</w:t>
      </w:r>
      <w:r>
        <w:rPr>
          <w:color w:val="231F20"/>
          <w:spacing w:val="-14"/>
          <w:w w:val="110"/>
        </w:rPr>
        <w:t> </w:t>
      </w:r>
      <w:r>
        <w:rPr>
          <w:color w:val="231F20"/>
          <w:w w:val="110"/>
        </w:rPr>
        <w:t>rồi,</w:t>
      </w:r>
      <w:r>
        <w:rPr>
          <w:color w:val="231F20"/>
          <w:spacing w:val="-13"/>
          <w:w w:val="110"/>
        </w:rPr>
        <w:t> </w:t>
      </w:r>
      <w:r>
        <w:rPr>
          <w:color w:val="231F20"/>
          <w:w w:val="110"/>
        </w:rPr>
        <w:t>cho</w:t>
      </w:r>
      <w:r>
        <w:rPr>
          <w:color w:val="231F20"/>
          <w:spacing w:val="-14"/>
          <w:w w:val="110"/>
        </w:rPr>
        <w:t> </w:t>
      </w:r>
      <w:r>
        <w:rPr>
          <w:color w:val="231F20"/>
          <w:w w:val="110"/>
        </w:rPr>
        <w:t>nên</w:t>
      </w:r>
      <w:r>
        <w:rPr>
          <w:color w:val="231F20"/>
          <w:spacing w:val="-14"/>
          <w:w w:val="110"/>
        </w:rPr>
        <w:t> </w:t>
      </w:r>
      <w:r>
        <w:rPr>
          <w:color w:val="231F20"/>
          <w:w w:val="110"/>
        </w:rPr>
        <w:t>phải</w:t>
      </w:r>
      <w:r>
        <w:rPr>
          <w:color w:val="231F20"/>
          <w:spacing w:val="-13"/>
          <w:w w:val="110"/>
        </w:rPr>
        <w:t> </w:t>
      </w:r>
      <w:r>
        <w:rPr>
          <w:color w:val="231F20"/>
          <w:w w:val="110"/>
        </w:rPr>
        <w:t>buông</w:t>
      </w:r>
      <w:r>
        <w:rPr>
          <w:color w:val="231F20"/>
          <w:spacing w:val="-14"/>
          <w:w w:val="110"/>
        </w:rPr>
        <w:t> </w:t>
      </w:r>
      <w:r>
        <w:rPr>
          <w:color w:val="231F20"/>
          <w:w w:val="110"/>
        </w:rPr>
        <w:t>bỏ</w:t>
      </w:r>
      <w:r>
        <w:rPr>
          <w:color w:val="231F20"/>
          <w:spacing w:val="-14"/>
          <w:w w:val="110"/>
        </w:rPr>
        <w:t> </w:t>
      </w:r>
      <w:r>
        <w:rPr>
          <w:color w:val="231F20"/>
          <w:w w:val="110"/>
        </w:rPr>
        <w:t>tự</w:t>
      </w:r>
      <w:r>
        <w:rPr>
          <w:color w:val="231F20"/>
          <w:spacing w:val="-14"/>
          <w:w w:val="110"/>
        </w:rPr>
        <w:t> </w:t>
      </w:r>
      <w:r>
        <w:rPr>
          <w:color w:val="231F20"/>
          <w:w w:val="110"/>
        </w:rPr>
        <w:t>tư,</w:t>
      </w:r>
      <w:r>
        <w:rPr>
          <w:color w:val="231F20"/>
          <w:spacing w:val="-14"/>
          <w:w w:val="110"/>
        </w:rPr>
        <w:t> </w:t>
      </w:r>
      <w:r>
        <w:rPr>
          <w:color w:val="231F20"/>
          <w:w w:val="110"/>
        </w:rPr>
        <w:t>tự</w:t>
      </w:r>
      <w:r>
        <w:rPr>
          <w:color w:val="231F20"/>
          <w:spacing w:val="-14"/>
          <w:w w:val="110"/>
        </w:rPr>
        <w:t> </w:t>
      </w:r>
      <w:r>
        <w:rPr>
          <w:color w:val="231F20"/>
          <w:w w:val="110"/>
        </w:rPr>
        <w:t>lợi, danh</w:t>
      </w:r>
      <w:r>
        <w:rPr>
          <w:color w:val="231F20"/>
          <w:spacing w:val="-1"/>
          <w:w w:val="110"/>
        </w:rPr>
        <w:t> </w:t>
      </w:r>
      <w:r>
        <w:rPr>
          <w:color w:val="231F20"/>
          <w:w w:val="110"/>
        </w:rPr>
        <w:t>văn,</w:t>
      </w:r>
      <w:r>
        <w:rPr>
          <w:color w:val="231F20"/>
          <w:spacing w:val="-2"/>
          <w:w w:val="110"/>
        </w:rPr>
        <w:t> </w:t>
      </w:r>
      <w:r>
        <w:rPr>
          <w:color w:val="231F20"/>
          <w:w w:val="110"/>
        </w:rPr>
        <w:t>lợi</w:t>
      </w:r>
      <w:r>
        <w:rPr>
          <w:color w:val="231F20"/>
          <w:spacing w:val="-2"/>
          <w:w w:val="110"/>
        </w:rPr>
        <w:t> </w:t>
      </w:r>
      <w:r>
        <w:rPr>
          <w:color w:val="231F20"/>
          <w:w w:val="110"/>
        </w:rPr>
        <w:t>dưỡng;</w:t>
      </w:r>
      <w:r>
        <w:rPr>
          <w:color w:val="231F20"/>
          <w:spacing w:val="-2"/>
          <w:w w:val="110"/>
        </w:rPr>
        <w:t> </w:t>
      </w:r>
      <w:r>
        <w:rPr>
          <w:color w:val="231F20"/>
          <w:w w:val="110"/>
        </w:rPr>
        <w:t>buông</w:t>
      </w:r>
      <w:r>
        <w:rPr>
          <w:color w:val="231F20"/>
          <w:spacing w:val="-2"/>
          <w:w w:val="110"/>
        </w:rPr>
        <w:t> </w:t>
      </w:r>
      <w:r>
        <w:rPr>
          <w:color w:val="231F20"/>
          <w:w w:val="110"/>
        </w:rPr>
        <w:t>bỏ</w:t>
      </w:r>
      <w:r>
        <w:rPr>
          <w:color w:val="231F20"/>
          <w:spacing w:val="-2"/>
          <w:w w:val="110"/>
        </w:rPr>
        <w:t> </w:t>
      </w:r>
      <w:r>
        <w:rPr>
          <w:color w:val="231F20"/>
          <w:w w:val="110"/>
        </w:rPr>
        <w:t>sự</w:t>
      </w:r>
      <w:r>
        <w:rPr>
          <w:color w:val="231F20"/>
          <w:spacing w:val="-1"/>
          <w:w w:val="110"/>
        </w:rPr>
        <w:t> </w:t>
      </w:r>
      <w:r>
        <w:rPr>
          <w:color w:val="231F20"/>
          <w:w w:val="110"/>
        </w:rPr>
        <w:t>hưởng</w:t>
      </w:r>
      <w:r>
        <w:rPr>
          <w:color w:val="231F20"/>
          <w:spacing w:val="-2"/>
          <w:w w:val="110"/>
        </w:rPr>
        <w:t> </w:t>
      </w:r>
      <w:r>
        <w:rPr>
          <w:color w:val="231F20"/>
          <w:w w:val="110"/>
        </w:rPr>
        <w:t>thụ</w:t>
      </w:r>
      <w:r>
        <w:rPr>
          <w:color w:val="231F20"/>
          <w:spacing w:val="-1"/>
          <w:w w:val="110"/>
        </w:rPr>
        <w:t> </w:t>
      </w:r>
      <w:r>
        <w:rPr>
          <w:color w:val="231F20"/>
          <w:w w:val="110"/>
        </w:rPr>
        <w:t>đối</w:t>
      </w:r>
      <w:r>
        <w:rPr>
          <w:color w:val="231F20"/>
          <w:spacing w:val="-2"/>
          <w:w w:val="110"/>
        </w:rPr>
        <w:t> </w:t>
      </w:r>
      <w:r>
        <w:rPr>
          <w:color w:val="231F20"/>
          <w:w w:val="110"/>
        </w:rPr>
        <w:t>với</w:t>
      </w:r>
      <w:r>
        <w:rPr>
          <w:color w:val="231F20"/>
          <w:spacing w:val="-2"/>
          <w:w w:val="110"/>
        </w:rPr>
        <w:t> </w:t>
      </w:r>
      <w:r>
        <w:rPr>
          <w:color w:val="231F20"/>
          <w:w w:val="110"/>
        </w:rPr>
        <w:t>ngũ </w:t>
      </w:r>
      <w:r>
        <w:rPr>
          <w:color w:val="231F20"/>
          <w:w w:val="105"/>
        </w:rPr>
        <w:t>dục,</w:t>
      </w:r>
      <w:r>
        <w:rPr>
          <w:color w:val="231F20"/>
          <w:spacing w:val="-17"/>
          <w:w w:val="105"/>
        </w:rPr>
        <w:t> </w:t>
      </w:r>
      <w:r>
        <w:rPr>
          <w:color w:val="231F20"/>
          <w:w w:val="105"/>
        </w:rPr>
        <w:t>lục</w:t>
      </w:r>
      <w:r>
        <w:rPr>
          <w:color w:val="231F20"/>
          <w:spacing w:val="-17"/>
          <w:w w:val="105"/>
        </w:rPr>
        <w:t> </w:t>
      </w:r>
      <w:r>
        <w:rPr>
          <w:color w:val="231F20"/>
          <w:w w:val="105"/>
        </w:rPr>
        <w:t>trần;</w:t>
      </w:r>
      <w:r>
        <w:rPr>
          <w:color w:val="231F20"/>
          <w:spacing w:val="-18"/>
          <w:w w:val="105"/>
        </w:rPr>
        <w:t> </w:t>
      </w:r>
      <w:r>
        <w:rPr>
          <w:color w:val="231F20"/>
          <w:w w:val="105"/>
        </w:rPr>
        <w:t>buông</w:t>
      </w:r>
      <w:r>
        <w:rPr>
          <w:color w:val="231F20"/>
          <w:spacing w:val="-18"/>
          <w:w w:val="105"/>
        </w:rPr>
        <w:t> </w:t>
      </w:r>
      <w:r>
        <w:rPr>
          <w:color w:val="231F20"/>
          <w:w w:val="105"/>
        </w:rPr>
        <w:t>bỏ</w:t>
      </w:r>
      <w:r>
        <w:rPr>
          <w:color w:val="231F20"/>
          <w:spacing w:val="-18"/>
          <w:w w:val="105"/>
        </w:rPr>
        <w:t> </w:t>
      </w:r>
      <w:r>
        <w:rPr>
          <w:color w:val="231F20"/>
          <w:w w:val="105"/>
        </w:rPr>
        <w:t>tham,</w:t>
      </w:r>
      <w:r>
        <w:rPr>
          <w:color w:val="231F20"/>
          <w:spacing w:val="-17"/>
          <w:w w:val="105"/>
        </w:rPr>
        <w:t> </w:t>
      </w:r>
      <w:r>
        <w:rPr>
          <w:color w:val="231F20"/>
          <w:w w:val="105"/>
        </w:rPr>
        <w:t>sân,</w:t>
      </w:r>
      <w:r>
        <w:rPr>
          <w:color w:val="231F20"/>
          <w:spacing w:val="-17"/>
          <w:w w:val="105"/>
        </w:rPr>
        <w:t> </w:t>
      </w:r>
      <w:r>
        <w:rPr>
          <w:color w:val="231F20"/>
          <w:w w:val="105"/>
        </w:rPr>
        <w:t>si,</w:t>
      </w:r>
      <w:r>
        <w:rPr>
          <w:color w:val="231F20"/>
          <w:spacing w:val="-17"/>
          <w:w w:val="105"/>
        </w:rPr>
        <w:t> </w:t>
      </w:r>
      <w:r>
        <w:rPr>
          <w:color w:val="231F20"/>
          <w:w w:val="105"/>
        </w:rPr>
        <w:t>mạn,</w:t>
      </w:r>
      <w:r>
        <w:rPr>
          <w:color w:val="231F20"/>
          <w:spacing w:val="-17"/>
          <w:w w:val="105"/>
        </w:rPr>
        <w:t> </w:t>
      </w:r>
      <w:r>
        <w:rPr>
          <w:color w:val="231F20"/>
          <w:w w:val="105"/>
        </w:rPr>
        <w:t>như</w:t>
      </w:r>
      <w:r>
        <w:rPr>
          <w:color w:val="231F20"/>
          <w:spacing w:val="-18"/>
          <w:w w:val="105"/>
        </w:rPr>
        <w:t> </w:t>
      </w:r>
      <w:r>
        <w:rPr>
          <w:color w:val="231F20"/>
          <w:w w:val="105"/>
        </w:rPr>
        <w:t>thế</w:t>
      </w:r>
      <w:r>
        <w:rPr>
          <w:color w:val="231F20"/>
          <w:spacing w:val="-17"/>
          <w:w w:val="105"/>
        </w:rPr>
        <w:t> </w:t>
      </w:r>
      <w:r>
        <w:rPr>
          <w:color w:val="231F20"/>
          <w:w w:val="105"/>
        </w:rPr>
        <w:t>sẽ</w:t>
      </w:r>
      <w:r>
        <w:rPr>
          <w:color w:val="231F20"/>
          <w:spacing w:val="-17"/>
          <w:w w:val="105"/>
        </w:rPr>
        <w:t> </w:t>
      </w:r>
      <w:r>
        <w:rPr>
          <w:color w:val="231F20"/>
          <w:w w:val="105"/>
        </w:rPr>
        <w:t>hòa,</w:t>
      </w:r>
      <w:r>
        <w:rPr>
          <w:color w:val="231F20"/>
          <w:spacing w:val="-18"/>
          <w:w w:val="105"/>
        </w:rPr>
        <w:t> </w:t>
      </w:r>
      <w:r>
        <w:rPr>
          <w:color w:val="231F20"/>
          <w:w w:val="105"/>
        </w:rPr>
        <w:t>sẽ thực</w:t>
      </w:r>
      <w:r>
        <w:rPr>
          <w:color w:val="231F20"/>
          <w:spacing w:val="-23"/>
          <w:w w:val="105"/>
        </w:rPr>
        <w:t> </w:t>
      </w:r>
      <w:r>
        <w:rPr>
          <w:color w:val="231F20"/>
          <w:w w:val="105"/>
        </w:rPr>
        <w:t>hành</w:t>
      </w:r>
      <w:r>
        <w:rPr>
          <w:color w:val="231F20"/>
          <w:spacing w:val="-22"/>
          <w:w w:val="105"/>
        </w:rPr>
        <w:t> </w:t>
      </w:r>
      <w:r>
        <w:rPr>
          <w:color w:val="231F20"/>
          <w:w w:val="105"/>
        </w:rPr>
        <w:t>được</w:t>
      </w:r>
      <w:r>
        <w:rPr>
          <w:color w:val="231F20"/>
          <w:spacing w:val="-22"/>
          <w:w w:val="105"/>
        </w:rPr>
        <w:t> </w:t>
      </w:r>
      <w:r>
        <w:rPr>
          <w:color w:val="231F20"/>
          <w:w w:val="105"/>
        </w:rPr>
        <w:t>Lục</w:t>
      </w:r>
      <w:r>
        <w:rPr>
          <w:color w:val="231F20"/>
          <w:spacing w:val="-23"/>
          <w:w w:val="105"/>
        </w:rPr>
        <w:t> </w:t>
      </w:r>
      <w:r>
        <w:rPr>
          <w:color w:val="231F20"/>
          <w:w w:val="105"/>
        </w:rPr>
        <w:t>Hòa</w:t>
      </w:r>
      <w:r>
        <w:rPr>
          <w:color w:val="231F20"/>
          <w:spacing w:val="-22"/>
          <w:w w:val="105"/>
        </w:rPr>
        <w:t> </w:t>
      </w:r>
      <w:r>
        <w:rPr>
          <w:color w:val="231F20"/>
          <w:w w:val="105"/>
        </w:rPr>
        <w:t>Kính.</w:t>
      </w:r>
      <w:r>
        <w:rPr>
          <w:color w:val="231F20"/>
          <w:spacing w:val="-22"/>
          <w:w w:val="105"/>
        </w:rPr>
        <w:t> </w:t>
      </w:r>
      <w:r>
        <w:rPr>
          <w:color w:val="231F20"/>
          <w:w w:val="105"/>
        </w:rPr>
        <w:t>Vì</w:t>
      </w:r>
      <w:r>
        <w:rPr>
          <w:color w:val="231F20"/>
          <w:spacing w:val="-23"/>
          <w:w w:val="105"/>
        </w:rPr>
        <w:t> </w:t>
      </w:r>
      <w:r>
        <w:rPr>
          <w:color w:val="231F20"/>
          <w:w w:val="105"/>
        </w:rPr>
        <w:t>sao</w:t>
      </w:r>
      <w:r>
        <w:rPr>
          <w:color w:val="231F20"/>
          <w:spacing w:val="-22"/>
          <w:w w:val="105"/>
        </w:rPr>
        <w:t> </w:t>
      </w:r>
      <w:r>
        <w:rPr>
          <w:color w:val="231F20"/>
          <w:w w:val="105"/>
        </w:rPr>
        <w:t>không</w:t>
      </w:r>
      <w:r>
        <w:rPr>
          <w:color w:val="231F20"/>
          <w:spacing w:val="-22"/>
          <w:w w:val="105"/>
        </w:rPr>
        <w:t> </w:t>
      </w:r>
      <w:r>
        <w:rPr>
          <w:color w:val="231F20"/>
          <w:w w:val="105"/>
        </w:rPr>
        <w:t>thực</w:t>
      </w:r>
      <w:r>
        <w:rPr>
          <w:color w:val="231F20"/>
          <w:spacing w:val="-23"/>
          <w:w w:val="105"/>
        </w:rPr>
        <w:t> </w:t>
      </w:r>
      <w:r>
        <w:rPr>
          <w:color w:val="231F20"/>
          <w:w w:val="105"/>
        </w:rPr>
        <w:t>hành</w:t>
      </w:r>
      <w:r>
        <w:rPr>
          <w:color w:val="231F20"/>
          <w:spacing w:val="-22"/>
          <w:w w:val="105"/>
        </w:rPr>
        <w:t> </w:t>
      </w:r>
      <w:r>
        <w:rPr>
          <w:color w:val="231F20"/>
          <w:w w:val="105"/>
        </w:rPr>
        <w:t>được Lục Hòa? Bởi không dễ dàng buông bỏ những điều vừa kể. </w:t>
      </w:r>
      <w:r>
        <w:rPr>
          <w:color w:val="231F20"/>
          <w:w w:val="110"/>
        </w:rPr>
        <w:t>Buông</w:t>
      </w:r>
      <w:r>
        <w:rPr>
          <w:color w:val="231F20"/>
          <w:spacing w:val="-15"/>
          <w:w w:val="110"/>
        </w:rPr>
        <w:t> </w:t>
      </w:r>
      <w:r>
        <w:rPr>
          <w:color w:val="231F20"/>
          <w:w w:val="110"/>
        </w:rPr>
        <w:t>bỏ</w:t>
      </w:r>
      <w:r>
        <w:rPr>
          <w:color w:val="231F20"/>
          <w:spacing w:val="-15"/>
          <w:w w:val="110"/>
        </w:rPr>
        <w:t> </w:t>
      </w:r>
      <w:r>
        <w:rPr>
          <w:color w:val="231F20"/>
          <w:w w:val="110"/>
        </w:rPr>
        <w:t>là</w:t>
      </w:r>
      <w:r>
        <w:rPr>
          <w:color w:val="231F20"/>
          <w:spacing w:val="-15"/>
          <w:w w:val="110"/>
        </w:rPr>
        <w:t> </w:t>
      </w:r>
      <w:r>
        <w:rPr>
          <w:color w:val="231F20"/>
          <w:w w:val="110"/>
        </w:rPr>
        <w:t>làm</w:t>
      </w:r>
      <w:r>
        <w:rPr>
          <w:color w:val="231F20"/>
          <w:spacing w:val="-15"/>
          <w:w w:val="110"/>
        </w:rPr>
        <w:t> </w:t>
      </w:r>
      <w:r>
        <w:rPr>
          <w:color w:val="231F20"/>
          <w:w w:val="110"/>
        </w:rPr>
        <w:t>được.</w:t>
      </w:r>
    </w:p>
    <w:p>
      <w:pPr>
        <w:pStyle w:val="BodyText"/>
        <w:spacing w:line="297" w:lineRule="auto" w:before="145"/>
        <w:ind w:left="104" w:right="402" w:firstLine="453"/>
      </w:pPr>
      <w:r>
        <w:rPr>
          <w:i/>
          <w:color w:val="231F20"/>
          <w:w w:val="105"/>
        </w:rPr>
        <w:t>“Văn</w:t>
      </w:r>
      <w:r>
        <w:rPr>
          <w:i/>
          <w:color w:val="231F20"/>
          <w:spacing w:val="-1"/>
          <w:w w:val="105"/>
        </w:rPr>
        <w:t> </w:t>
      </w:r>
      <w:r>
        <w:rPr>
          <w:i/>
          <w:color w:val="231F20"/>
          <w:w w:val="105"/>
        </w:rPr>
        <w:t>danh</w:t>
      </w:r>
      <w:r>
        <w:rPr>
          <w:i/>
          <w:color w:val="231F20"/>
          <w:spacing w:val="-1"/>
          <w:w w:val="105"/>
        </w:rPr>
        <w:t> </w:t>
      </w:r>
      <w:r>
        <w:rPr>
          <w:i/>
          <w:color w:val="231F20"/>
          <w:w w:val="105"/>
        </w:rPr>
        <w:t>đắc</w:t>
      </w:r>
      <w:r>
        <w:rPr>
          <w:i/>
          <w:color w:val="231F20"/>
          <w:spacing w:val="-1"/>
          <w:w w:val="105"/>
        </w:rPr>
        <w:t> </w:t>
      </w:r>
      <w:r>
        <w:rPr>
          <w:i/>
          <w:color w:val="231F20"/>
          <w:w w:val="105"/>
        </w:rPr>
        <w:t>phúc”</w:t>
      </w:r>
      <w:r>
        <w:rPr>
          <w:color w:val="231F20"/>
          <w:w w:val="105"/>
        </w:rPr>
        <w:t>.</w:t>
      </w:r>
      <w:r>
        <w:rPr>
          <w:color w:val="231F20"/>
          <w:spacing w:val="-1"/>
          <w:w w:val="105"/>
        </w:rPr>
        <w:t> </w:t>
      </w:r>
      <w:r>
        <w:rPr>
          <w:color w:val="231F20"/>
          <w:w w:val="105"/>
        </w:rPr>
        <w:t>Nghe</w:t>
      </w:r>
      <w:r>
        <w:rPr>
          <w:color w:val="231F20"/>
          <w:spacing w:val="-1"/>
          <w:w w:val="105"/>
        </w:rPr>
        <w:t> </w:t>
      </w:r>
      <w:r>
        <w:rPr>
          <w:color w:val="231F20"/>
          <w:w w:val="105"/>
        </w:rPr>
        <w:t>tên</w:t>
      </w:r>
      <w:r>
        <w:rPr>
          <w:color w:val="231F20"/>
          <w:spacing w:val="-1"/>
          <w:w w:val="105"/>
        </w:rPr>
        <w:t> </w:t>
      </w:r>
      <w:r>
        <w:rPr>
          <w:color w:val="231F20"/>
          <w:w w:val="105"/>
        </w:rPr>
        <w:t>là</w:t>
      </w:r>
      <w:r>
        <w:rPr>
          <w:color w:val="231F20"/>
          <w:spacing w:val="-1"/>
          <w:w w:val="105"/>
        </w:rPr>
        <w:t> </w:t>
      </w:r>
      <w:r>
        <w:rPr>
          <w:color w:val="231F20"/>
          <w:w w:val="105"/>
        </w:rPr>
        <w:t>đã</w:t>
      </w:r>
      <w:r>
        <w:rPr>
          <w:color w:val="231F20"/>
          <w:spacing w:val="-1"/>
          <w:w w:val="105"/>
        </w:rPr>
        <w:t> </w:t>
      </w:r>
      <w:r>
        <w:rPr>
          <w:color w:val="231F20"/>
          <w:w w:val="105"/>
        </w:rPr>
        <w:t>được</w:t>
      </w:r>
      <w:r>
        <w:rPr>
          <w:color w:val="231F20"/>
          <w:spacing w:val="-1"/>
          <w:w w:val="105"/>
        </w:rPr>
        <w:t> </w:t>
      </w:r>
      <w:r>
        <w:rPr>
          <w:color w:val="231F20"/>
          <w:w w:val="105"/>
        </w:rPr>
        <w:t>phúc</w:t>
      </w:r>
      <w:r>
        <w:rPr>
          <w:color w:val="231F20"/>
          <w:spacing w:val="-1"/>
          <w:w w:val="105"/>
        </w:rPr>
        <w:t> </w:t>
      </w:r>
      <w:r>
        <w:rPr>
          <w:color w:val="231F20"/>
          <w:w w:val="105"/>
        </w:rPr>
        <w:t>rồi.</w:t>
      </w:r>
      <w:r>
        <w:rPr>
          <w:color w:val="231F20"/>
          <w:spacing w:val="-1"/>
          <w:w w:val="105"/>
        </w:rPr>
        <w:t> </w:t>
      </w:r>
      <w:r>
        <w:rPr>
          <w:color w:val="231F20"/>
          <w:w w:val="105"/>
        </w:rPr>
        <w:t>Vì sao? Vì đã kết duyên rồi, quý vị có duyên với thế giới Cực </w:t>
      </w:r>
      <w:r>
        <w:rPr>
          <w:color w:val="231F20"/>
        </w:rPr>
        <w:t>Lạc, có</w:t>
      </w:r>
      <w:r>
        <w:rPr>
          <w:color w:val="231F20"/>
          <w:spacing w:val="-1"/>
        </w:rPr>
        <w:t> </w:t>
      </w:r>
      <w:r>
        <w:rPr>
          <w:color w:val="231F20"/>
        </w:rPr>
        <w:t>duyên</w:t>
      </w:r>
      <w:r>
        <w:rPr>
          <w:color w:val="231F20"/>
          <w:spacing w:val="-1"/>
        </w:rPr>
        <w:t> </w:t>
      </w:r>
      <w:r>
        <w:rPr>
          <w:color w:val="231F20"/>
        </w:rPr>
        <w:t>với</w:t>
      </w:r>
      <w:r>
        <w:rPr>
          <w:color w:val="231F20"/>
          <w:spacing w:val="-1"/>
        </w:rPr>
        <w:t> </w:t>
      </w:r>
      <w:r>
        <w:rPr>
          <w:color w:val="231F20"/>
        </w:rPr>
        <w:t>đức</w:t>
      </w:r>
      <w:r>
        <w:rPr>
          <w:color w:val="231F20"/>
          <w:spacing w:val="-1"/>
        </w:rPr>
        <w:t> </w:t>
      </w:r>
      <w:r>
        <w:rPr>
          <w:color w:val="231F20"/>
        </w:rPr>
        <w:t>Phật A</w:t>
      </w:r>
      <w:r>
        <w:rPr>
          <w:color w:val="231F20"/>
          <w:spacing w:val="-1"/>
        </w:rPr>
        <w:t> </w:t>
      </w:r>
      <w:r>
        <w:rPr>
          <w:color w:val="231F20"/>
        </w:rPr>
        <w:t>Di</w:t>
      </w:r>
      <w:r>
        <w:rPr>
          <w:color w:val="231F20"/>
          <w:spacing w:val="-1"/>
        </w:rPr>
        <w:t> </w:t>
      </w:r>
      <w:r>
        <w:rPr>
          <w:color w:val="231F20"/>
        </w:rPr>
        <w:t>Đà,</w:t>
      </w:r>
      <w:r>
        <w:rPr>
          <w:color w:val="231F20"/>
          <w:spacing w:val="-1"/>
        </w:rPr>
        <w:t> </w:t>
      </w:r>
      <w:r>
        <w:rPr>
          <w:color w:val="231F20"/>
        </w:rPr>
        <w:t>là</w:t>
      </w:r>
      <w:r>
        <w:rPr>
          <w:color w:val="231F20"/>
          <w:spacing w:val="-1"/>
        </w:rPr>
        <w:t> </w:t>
      </w:r>
      <w:r>
        <w:rPr>
          <w:color w:val="231F20"/>
        </w:rPr>
        <w:t>có</w:t>
      </w:r>
      <w:r>
        <w:rPr>
          <w:color w:val="231F20"/>
          <w:spacing w:val="-1"/>
        </w:rPr>
        <w:t> </w:t>
      </w:r>
      <w:r>
        <w:rPr>
          <w:color w:val="231F20"/>
        </w:rPr>
        <w:t>phúc,</w:t>
      </w:r>
      <w:r>
        <w:rPr>
          <w:color w:val="231F20"/>
          <w:spacing w:val="-1"/>
        </w:rPr>
        <w:t> </w:t>
      </w:r>
      <w:r>
        <w:rPr>
          <w:color w:val="231F20"/>
        </w:rPr>
        <w:t>có</w:t>
      </w:r>
      <w:r>
        <w:rPr>
          <w:color w:val="231F20"/>
          <w:spacing w:val="-1"/>
        </w:rPr>
        <w:t> </w:t>
      </w:r>
      <w:r>
        <w:rPr>
          <w:color w:val="231F20"/>
        </w:rPr>
        <w:t>duyên</w:t>
      </w:r>
      <w:r>
        <w:rPr>
          <w:color w:val="231F20"/>
          <w:spacing w:val="-1"/>
        </w:rPr>
        <w:t> </w:t>
      </w:r>
      <w:r>
        <w:rPr>
          <w:color w:val="231F20"/>
        </w:rPr>
        <w:t>rồi, </w:t>
      </w:r>
      <w:r>
        <w:rPr>
          <w:color w:val="231F20"/>
          <w:w w:val="105"/>
        </w:rPr>
        <w:t>tiến lên bước nữa là thân cận Ngài, tiếp nhận sự dạy dỗ của Ngài.</w:t>
      </w:r>
      <w:r>
        <w:rPr>
          <w:color w:val="231F20"/>
          <w:spacing w:val="-16"/>
          <w:w w:val="105"/>
        </w:rPr>
        <w:t> </w:t>
      </w:r>
      <w:r>
        <w:rPr>
          <w:color w:val="231F20"/>
          <w:w w:val="105"/>
        </w:rPr>
        <w:t>Ngài</w:t>
      </w:r>
      <w:r>
        <w:rPr>
          <w:color w:val="231F20"/>
          <w:spacing w:val="-16"/>
          <w:w w:val="105"/>
        </w:rPr>
        <w:t> </w:t>
      </w:r>
      <w:r>
        <w:rPr>
          <w:color w:val="231F20"/>
          <w:w w:val="105"/>
        </w:rPr>
        <w:t>thật</w:t>
      </w:r>
      <w:r>
        <w:rPr>
          <w:color w:val="231F20"/>
          <w:spacing w:val="-16"/>
          <w:w w:val="105"/>
        </w:rPr>
        <w:t> </w:t>
      </w:r>
      <w:r>
        <w:rPr>
          <w:color w:val="231F20"/>
          <w:w w:val="105"/>
        </w:rPr>
        <w:t>sự</w:t>
      </w:r>
      <w:r>
        <w:rPr>
          <w:color w:val="231F20"/>
          <w:spacing w:val="-16"/>
          <w:w w:val="105"/>
        </w:rPr>
        <w:t> </w:t>
      </w:r>
      <w:r>
        <w:rPr>
          <w:color w:val="231F20"/>
          <w:w w:val="105"/>
        </w:rPr>
        <w:t>giúp</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7"/>
          <w:w w:val="105"/>
        </w:rPr>
        <w:t> </w:t>
      </w:r>
      <w:r>
        <w:rPr>
          <w:color w:val="231F20"/>
          <w:w w:val="105"/>
        </w:rPr>
        <w:t>phá</w:t>
      </w:r>
      <w:r>
        <w:rPr>
          <w:color w:val="231F20"/>
          <w:spacing w:val="-16"/>
          <w:w w:val="105"/>
        </w:rPr>
        <w:t> </w:t>
      </w:r>
      <w:r>
        <w:rPr>
          <w:color w:val="231F20"/>
          <w:w w:val="105"/>
        </w:rPr>
        <w:t>mê</w:t>
      </w:r>
      <w:r>
        <w:rPr>
          <w:color w:val="231F20"/>
          <w:spacing w:val="-17"/>
          <w:w w:val="105"/>
        </w:rPr>
        <w:t> </w:t>
      </w:r>
      <w:r>
        <w:rPr>
          <w:color w:val="231F20"/>
          <w:w w:val="105"/>
        </w:rPr>
        <w:t>khai</w:t>
      </w:r>
      <w:r>
        <w:rPr>
          <w:color w:val="231F20"/>
          <w:spacing w:val="-17"/>
          <w:w w:val="105"/>
        </w:rPr>
        <w:t> </w:t>
      </w:r>
      <w:r>
        <w:rPr>
          <w:color w:val="231F20"/>
          <w:w w:val="105"/>
        </w:rPr>
        <w:t>ngộ.</w:t>
      </w:r>
      <w:r>
        <w:rPr>
          <w:color w:val="231F20"/>
          <w:spacing w:val="-16"/>
          <w:w w:val="105"/>
        </w:rPr>
        <w:t> </w:t>
      </w:r>
      <w:r>
        <w:rPr>
          <w:color w:val="231F20"/>
          <w:w w:val="105"/>
        </w:rPr>
        <w:t>Đức</w:t>
      </w:r>
      <w:r>
        <w:rPr>
          <w:color w:val="231F20"/>
          <w:spacing w:val="-16"/>
          <w:w w:val="105"/>
        </w:rPr>
        <w:t> </w:t>
      </w:r>
      <w:r>
        <w:rPr>
          <w:color w:val="231F20"/>
          <w:w w:val="105"/>
        </w:rPr>
        <w:t>Phật</w:t>
      </w:r>
      <w:r>
        <w:rPr>
          <w:color w:val="231F20"/>
          <w:spacing w:val="-16"/>
          <w:w w:val="105"/>
        </w:rPr>
        <w:t> </w:t>
      </w:r>
      <w:r>
        <w:rPr>
          <w:color w:val="231F20"/>
          <w:w w:val="105"/>
        </w:rPr>
        <w:t>từ bi cứu tế với tất cả chúng sinh. Ngài dùng cách nào? Dùng cách</w:t>
      </w:r>
      <w:r>
        <w:rPr>
          <w:color w:val="231F20"/>
          <w:spacing w:val="-16"/>
          <w:w w:val="105"/>
        </w:rPr>
        <w:t> </w:t>
      </w:r>
      <w:r>
        <w:rPr>
          <w:color w:val="231F20"/>
          <w:w w:val="105"/>
        </w:rPr>
        <w:t>dạy</w:t>
      </w:r>
      <w:r>
        <w:rPr>
          <w:color w:val="231F20"/>
          <w:spacing w:val="-16"/>
          <w:w w:val="105"/>
        </w:rPr>
        <w:t> </w:t>
      </w:r>
      <w:r>
        <w:rPr>
          <w:color w:val="231F20"/>
          <w:w w:val="105"/>
        </w:rPr>
        <w:t>học.</w:t>
      </w:r>
      <w:r>
        <w:rPr>
          <w:color w:val="231F20"/>
          <w:spacing w:val="-16"/>
          <w:w w:val="105"/>
        </w:rPr>
        <w:t> </w:t>
      </w:r>
      <w:r>
        <w:rPr>
          <w:color w:val="231F20"/>
          <w:w w:val="105"/>
        </w:rPr>
        <w:t>Tại</w:t>
      </w:r>
      <w:r>
        <w:rPr>
          <w:color w:val="231F20"/>
          <w:spacing w:val="-16"/>
          <w:w w:val="105"/>
        </w:rPr>
        <w:t> </w:t>
      </w:r>
      <w:r>
        <w:rPr>
          <w:color w:val="231F20"/>
          <w:w w:val="105"/>
        </w:rPr>
        <w:t>sao</w:t>
      </w:r>
      <w:r>
        <w:rPr>
          <w:color w:val="231F20"/>
          <w:spacing w:val="-16"/>
          <w:w w:val="105"/>
        </w:rPr>
        <w:t> </w:t>
      </w:r>
      <w:r>
        <w:rPr>
          <w:color w:val="231F20"/>
          <w:w w:val="105"/>
        </w:rPr>
        <w:t>phải</w:t>
      </w:r>
      <w:r>
        <w:rPr>
          <w:color w:val="231F20"/>
          <w:spacing w:val="-16"/>
          <w:w w:val="105"/>
        </w:rPr>
        <w:t> </w:t>
      </w:r>
      <w:r>
        <w:rPr>
          <w:color w:val="231F20"/>
          <w:w w:val="105"/>
        </w:rPr>
        <w:t>dùng</w:t>
      </w:r>
      <w:r>
        <w:rPr>
          <w:color w:val="231F20"/>
          <w:spacing w:val="-16"/>
          <w:w w:val="105"/>
        </w:rPr>
        <w:t> </w:t>
      </w:r>
      <w:r>
        <w:rPr>
          <w:color w:val="231F20"/>
          <w:w w:val="105"/>
        </w:rPr>
        <w:t>cách</w:t>
      </w:r>
      <w:r>
        <w:rPr>
          <w:color w:val="231F20"/>
          <w:spacing w:val="-16"/>
          <w:w w:val="105"/>
        </w:rPr>
        <w:t> </w:t>
      </w:r>
      <w:r>
        <w:rPr>
          <w:color w:val="231F20"/>
          <w:w w:val="105"/>
        </w:rPr>
        <w:t>dạy</w:t>
      </w:r>
      <w:r>
        <w:rPr>
          <w:color w:val="231F20"/>
          <w:spacing w:val="-16"/>
          <w:w w:val="105"/>
        </w:rPr>
        <w:t> </w:t>
      </w:r>
      <w:r>
        <w:rPr>
          <w:color w:val="231F20"/>
          <w:w w:val="105"/>
        </w:rPr>
        <w:t>học?</w:t>
      </w:r>
      <w:r>
        <w:rPr>
          <w:color w:val="231F20"/>
          <w:spacing w:val="-16"/>
          <w:w w:val="105"/>
        </w:rPr>
        <w:t> </w:t>
      </w:r>
      <w:r>
        <w:rPr>
          <w:color w:val="231F20"/>
          <w:w w:val="105"/>
        </w:rPr>
        <w:t>Bởi</w:t>
      </w:r>
      <w:r>
        <w:rPr>
          <w:color w:val="231F20"/>
          <w:spacing w:val="-16"/>
          <w:w w:val="105"/>
        </w:rPr>
        <w:t> </w:t>
      </w:r>
      <w:r>
        <w:rPr>
          <w:color w:val="231F20"/>
          <w:w w:val="105"/>
        </w:rPr>
        <w:t>đức</w:t>
      </w:r>
      <w:r>
        <w:rPr>
          <w:color w:val="231F20"/>
          <w:spacing w:val="-16"/>
          <w:w w:val="105"/>
        </w:rPr>
        <w:t> </w:t>
      </w:r>
      <w:r>
        <w:rPr>
          <w:color w:val="231F20"/>
          <w:w w:val="105"/>
        </w:rPr>
        <w:t>Phật biết sự khổ nạn của chúng ta từ đâu mà có. Khổ nạn từ mê hoặc</w:t>
      </w:r>
      <w:r>
        <w:rPr>
          <w:color w:val="231F20"/>
          <w:spacing w:val="12"/>
          <w:w w:val="105"/>
        </w:rPr>
        <w:t> </w:t>
      </w:r>
      <w:r>
        <w:rPr>
          <w:color w:val="231F20"/>
          <w:w w:val="105"/>
        </w:rPr>
        <w:t>mà</w:t>
      </w:r>
      <w:r>
        <w:rPr>
          <w:color w:val="231F20"/>
          <w:spacing w:val="13"/>
          <w:w w:val="105"/>
        </w:rPr>
        <w:t> </w:t>
      </w:r>
      <w:r>
        <w:rPr>
          <w:color w:val="231F20"/>
          <w:w w:val="105"/>
        </w:rPr>
        <w:t>có,</w:t>
      </w:r>
      <w:r>
        <w:rPr>
          <w:color w:val="231F20"/>
          <w:spacing w:val="13"/>
          <w:w w:val="105"/>
        </w:rPr>
        <w:t> </w:t>
      </w:r>
      <w:r>
        <w:rPr>
          <w:color w:val="231F20"/>
          <w:w w:val="105"/>
        </w:rPr>
        <w:t>bởi</w:t>
      </w:r>
      <w:r>
        <w:rPr>
          <w:color w:val="231F20"/>
          <w:spacing w:val="13"/>
          <w:w w:val="105"/>
        </w:rPr>
        <w:t> </w:t>
      </w:r>
      <w:r>
        <w:rPr>
          <w:color w:val="231F20"/>
          <w:w w:val="105"/>
        </w:rPr>
        <w:t>mê</w:t>
      </w:r>
      <w:r>
        <w:rPr>
          <w:color w:val="231F20"/>
          <w:spacing w:val="13"/>
          <w:w w:val="105"/>
        </w:rPr>
        <w:t> </w:t>
      </w:r>
      <w:r>
        <w:rPr>
          <w:color w:val="231F20"/>
          <w:w w:val="105"/>
        </w:rPr>
        <w:t>thất</w:t>
      </w:r>
      <w:r>
        <w:rPr>
          <w:color w:val="231F20"/>
          <w:spacing w:val="13"/>
          <w:w w:val="105"/>
        </w:rPr>
        <w:t> </w:t>
      </w:r>
      <w:r>
        <w:rPr>
          <w:color w:val="231F20"/>
          <w:w w:val="105"/>
        </w:rPr>
        <w:t>tự</w:t>
      </w:r>
      <w:r>
        <w:rPr>
          <w:color w:val="231F20"/>
          <w:spacing w:val="13"/>
          <w:w w:val="105"/>
        </w:rPr>
        <w:t> </w:t>
      </w:r>
      <w:r>
        <w:rPr>
          <w:color w:val="231F20"/>
          <w:w w:val="105"/>
        </w:rPr>
        <w:t>tính,</w:t>
      </w:r>
      <w:r>
        <w:rPr>
          <w:color w:val="231F20"/>
          <w:spacing w:val="13"/>
          <w:w w:val="105"/>
        </w:rPr>
        <w:t> </w:t>
      </w:r>
      <w:r>
        <w:rPr>
          <w:color w:val="231F20"/>
          <w:w w:val="105"/>
        </w:rPr>
        <w:t>cho</w:t>
      </w:r>
      <w:r>
        <w:rPr>
          <w:color w:val="231F20"/>
          <w:spacing w:val="13"/>
          <w:w w:val="105"/>
        </w:rPr>
        <w:t> </w:t>
      </w:r>
      <w:r>
        <w:rPr>
          <w:color w:val="231F20"/>
          <w:w w:val="105"/>
        </w:rPr>
        <w:t>nên</w:t>
      </w:r>
      <w:r>
        <w:rPr>
          <w:color w:val="231F20"/>
          <w:spacing w:val="13"/>
          <w:w w:val="105"/>
        </w:rPr>
        <w:t> </w:t>
      </w:r>
      <w:r>
        <w:rPr>
          <w:color w:val="231F20"/>
          <w:w w:val="105"/>
        </w:rPr>
        <w:t>cách</w:t>
      </w:r>
      <w:r>
        <w:rPr>
          <w:color w:val="231F20"/>
          <w:spacing w:val="13"/>
          <w:w w:val="105"/>
        </w:rPr>
        <w:t> </w:t>
      </w:r>
      <w:r>
        <w:rPr>
          <w:color w:val="231F20"/>
          <w:w w:val="105"/>
        </w:rPr>
        <w:t>suy</w:t>
      </w:r>
      <w:r>
        <w:rPr>
          <w:color w:val="231F20"/>
          <w:spacing w:val="13"/>
          <w:w w:val="105"/>
        </w:rPr>
        <w:t> </w:t>
      </w:r>
      <w:r>
        <w:rPr>
          <w:color w:val="231F20"/>
          <w:w w:val="105"/>
        </w:rPr>
        <w:t>nghĩ</w:t>
      </w:r>
      <w:r>
        <w:rPr>
          <w:color w:val="231F20"/>
          <w:spacing w:val="13"/>
          <w:w w:val="105"/>
        </w:rPr>
        <w:t> </w:t>
      </w:r>
      <w:r>
        <w:rPr>
          <w:color w:val="231F20"/>
          <w:spacing w:val="-5"/>
          <w:w w:val="105"/>
        </w:rPr>
        <w:t>sai</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lầm,</w:t>
      </w:r>
      <w:r>
        <w:rPr>
          <w:color w:val="231F20"/>
          <w:spacing w:val="-19"/>
          <w:w w:val="105"/>
        </w:rPr>
        <w:t> </w:t>
      </w:r>
      <w:r>
        <w:rPr>
          <w:color w:val="231F20"/>
          <w:w w:val="105"/>
        </w:rPr>
        <w:t>cái</w:t>
      </w:r>
      <w:r>
        <w:rPr>
          <w:color w:val="231F20"/>
          <w:spacing w:val="-19"/>
          <w:w w:val="105"/>
        </w:rPr>
        <w:t> </w:t>
      </w:r>
      <w:r>
        <w:rPr>
          <w:color w:val="231F20"/>
          <w:w w:val="105"/>
        </w:rPr>
        <w:t>nhìn</w:t>
      </w:r>
      <w:r>
        <w:rPr>
          <w:color w:val="231F20"/>
          <w:spacing w:val="-19"/>
          <w:w w:val="105"/>
        </w:rPr>
        <w:t> </w:t>
      </w:r>
      <w:r>
        <w:rPr>
          <w:color w:val="231F20"/>
          <w:w w:val="105"/>
        </w:rPr>
        <w:t>sai</w:t>
      </w:r>
      <w:r>
        <w:rPr>
          <w:color w:val="231F20"/>
          <w:spacing w:val="-18"/>
          <w:w w:val="105"/>
        </w:rPr>
        <w:t> </w:t>
      </w:r>
      <w:r>
        <w:rPr>
          <w:color w:val="231F20"/>
          <w:w w:val="105"/>
        </w:rPr>
        <w:t>lầm,</w:t>
      </w:r>
      <w:r>
        <w:rPr>
          <w:color w:val="231F20"/>
          <w:spacing w:val="-19"/>
          <w:w w:val="105"/>
        </w:rPr>
        <w:t> </w:t>
      </w:r>
      <w:r>
        <w:rPr>
          <w:color w:val="231F20"/>
          <w:w w:val="105"/>
        </w:rPr>
        <w:t>tư</w:t>
      </w:r>
      <w:r>
        <w:rPr>
          <w:color w:val="231F20"/>
          <w:spacing w:val="-19"/>
          <w:w w:val="105"/>
        </w:rPr>
        <w:t> </w:t>
      </w:r>
      <w:r>
        <w:rPr>
          <w:color w:val="231F20"/>
          <w:w w:val="105"/>
        </w:rPr>
        <w:t>tưởng</w:t>
      </w:r>
      <w:r>
        <w:rPr>
          <w:color w:val="231F20"/>
          <w:spacing w:val="-19"/>
          <w:w w:val="105"/>
        </w:rPr>
        <w:t> </w:t>
      </w:r>
      <w:r>
        <w:rPr>
          <w:color w:val="231F20"/>
          <w:w w:val="105"/>
        </w:rPr>
        <w:t>sai</w:t>
      </w:r>
      <w:r>
        <w:rPr>
          <w:color w:val="231F20"/>
          <w:spacing w:val="-18"/>
          <w:w w:val="105"/>
        </w:rPr>
        <w:t> </w:t>
      </w:r>
      <w:r>
        <w:rPr>
          <w:color w:val="231F20"/>
          <w:w w:val="105"/>
        </w:rPr>
        <w:t>lầm.</w:t>
      </w:r>
      <w:r>
        <w:rPr>
          <w:color w:val="231F20"/>
          <w:spacing w:val="-19"/>
          <w:w w:val="105"/>
        </w:rPr>
        <w:t> </w:t>
      </w:r>
      <w:r>
        <w:rPr>
          <w:color w:val="231F20"/>
          <w:w w:val="105"/>
        </w:rPr>
        <w:t>Tư</w:t>
      </w:r>
      <w:r>
        <w:rPr>
          <w:color w:val="231F20"/>
          <w:spacing w:val="-19"/>
          <w:w w:val="105"/>
        </w:rPr>
        <w:t> </w:t>
      </w:r>
      <w:r>
        <w:rPr>
          <w:color w:val="231F20"/>
          <w:w w:val="105"/>
        </w:rPr>
        <w:t>tưởng</w:t>
      </w:r>
      <w:r>
        <w:rPr>
          <w:color w:val="231F20"/>
          <w:spacing w:val="-19"/>
          <w:w w:val="105"/>
        </w:rPr>
        <w:t> </w:t>
      </w:r>
      <w:r>
        <w:rPr>
          <w:color w:val="231F20"/>
          <w:w w:val="105"/>
        </w:rPr>
        <w:t>sai</w:t>
      </w:r>
      <w:r>
        <w:rPr>
          <w:color w:val="231F20"/>
          <w:spacing w:val="-18"/>
          <w:w w:val="105"/>
        </w:rPr>
        <w:t> </w:t>
      </w:r>
      <w:r>
        <w:rPr>
          <w:color w:val="231F20"/>
          <w:w w:val="105"/>
        </w:rPr>
        <w:t>lầm</w:t>
      </w:r>
      <w:r>
        <w:rPr>
          <w:color w:val="231F20"/>
          <w:spacing w:val="-19"/>
          <w:w w:val="105"/>
        </w:rPr>
        <w:t> </w:t>
      </w:r>
      <w:r>
        <w:rPr>
          <w:color w:val="231F20"/>
          <w:w w:val="105"/>
        </w:rPr>
        <w:t>dẫn đến</w:t>
      </w:r>
      <w:r>
        <w:rPr>
          <w:color w:val="231F20"/>
          <w:spacing w:val="-7"/>
          <w:w w:val="105"/>
        </w:rPr>
        <w:t> </w:t>
      </w:r>
      <w:r>
        <w:rPr>
          <w:color w:val="231F20"/>
          <w:w w:val="105"/>
        </w:rPr>
        <w:t>hành</w:t>
      </w:r>
      <w:r>
        <w:rPr>
          <w:color w:val="231F20"/>
          <w:spacing w:val="-7"/>
          <w:w w:val="105"/>
        </w:rPr>
        <w:t> </w:t>
      </w:r>
      <w:r>
        <w:rPr>
          <w:color w:val="231F20"/>
          <w:w w:val="105"/>
        </w:rPr>
        <w:t>vi</w:t>
      </w:r>
      <w:r>
        <w:rPr>
          <w:color w:val="231F20"/>
          <w:spacing w:val="-7"/>
          <w:w w:val="105"/>
        </w:rPr>
        <w:t> </w:t>
      </w:r>
      <w:r>
        <w:rPr>
          <w:color w:val="231F20"/>
          <w:w w:val="105"/>
        </w:rPr>
        <w:t>sai</w:t>
      </w:r>
      <w:r>
        <w:rPr>
          <w:color w:val="231F20"/>
          <w:spacing w:val="-7"/>
          <w:w w:val="105"/>
        </w:rPr>
        <w:t> </w:t>
      </w:r>
      <w:r>
        <w:rPr>
          <w:color w:val="231F20"/>
          <w:w w:val="105"/>
        </w:rPr>
        <w:t>lầm.</w:t>
      </w:r>
      <w:r>
        <w:rPr>
          <w:color w:val="231F20"/>
          <w:spacing w:val="-7"/>
          <w:w w:val="105"/>
        </w:rPr>
        <w:t> </w:t>
      </w:r>
      <w:r>
        <w:rPr>
          <w:color w:val="231F20"/>
          <w:w w:val="105"/>
        </w:rPr>
        <w:t>Hành</w:t>
      </w:r>
      <w:r>
        <w:rPr>
          <w:color w:val="231F20"/>
          <w:spacing w:val="-7"/>
          <w:w w:val="105"/>
        </w:rPr>
        <w:t> </w:t>
      </w:r>
      <w:r>
        <w:rPr>
          <w:color w:val="231F20"/>
          <w:w w:val="105"/>
        </w:rPr>
        <w:t>vi</w:t>
      </w:r>
      <w:r>
        <w:rPr>
          <w:color w:val="231F20"/>
          <w:spacing w:val="-7"/>
          <w:w w:val="105"/>
        </w:rPr>
        <w:t> </w:t>
      </w:r>
      <w:r>
        <w:rPr>
          <w:color w:val="231F20"/>
          <w:w w:val="105"/>
        </w:rPr>
        <w:t>sai</w:t>
      </w:r>
      <w:r>
        <w:rPr>
          <w:color w:val="231F20"/>
          <w:spacing w:val="-7"/>
          <w:w w:val="105"/>
        </w:rPr>
        <w:t> </w:t>
      </w:r>
      <w:r>
        <w:rPr>
          <w:color w:val="231F20"/>
          <w:w w:val="105"/>
        </w:rPr>
        <w:t>lầm</w:t>
      </w:r>
      <w:r>
        <w:rPr>
          <w:color w:val="231F20"/>
          <w:spacing w:val="-7"/>
          <w:w w:val="105"/>
        </w:rPr>
        <w:t> </w:t>
      </w:r>
      <w:r>
        <w:rPr>
          <w:color w:val="231F20"/>
          <w:w w:val="105"/>
        </w:rPr>
        <w:t>gây</w:t>
      </w:r>
      <w:r>
        <w:rPr>
          <w:color w:val="231F20"/>
          <w:spacing w:val="-7"/>
          <w:w w:val="105"/>
        </w:rPr>
        <w:t> </w:t>
      </w:r>
      <w:r>
        <w:rPr>
          <w:color w:val="231F20"/>
          <w:w w:val="105"/>
        </w:rPr>
        <w:t>nên</w:t>
      </w:r>
      <w:r>
        <w:rPr>
          <w:color w:val="231F20"/>
          <w:spacing w:val="-7"/>
          <w:w w:val="105"/>
        </w:rPr>
        <w:t> </w:t>
      </w:r>
      <w:r>
        <w:rPr>
          <w:color w:val="231F20"/>
          <w:w w:val="105"/>
        </w:rPr>
        <w:t>oan</w:t>
      </w:r>
      <w:r>
        <w:rPr>
          <w:color w:val="231F20"/>
          <w:spacing w:val="-7"/>
          <w:w w:val="105"/>
        </w:rPr>
        <w:t> </w:t>
      </w:r>
      <w:r>
        <w:rPr>
          <w:color w:val="231F20"/>
          <w:w w:val="105"/>
        </w:rPr>
        <w:t>oan</w:t>
      </w:r>
      <w:r>
        <w:rPr>
          <w:color w:val="231F20"/>
          <w:spacing w:val="-7"/>
          <w:w w:val="105"/>
        </w:rPr>
        <w:t> </w:t>
      </w:r>
      <w:r>
        <w:rPr>
          <w:color w:val="231F20"/>
          <w:w w:val="105"/>
        </w:rPr>
        <w:t>tương báo. Oan oan tương báo với con người, oan oan tương báo với động vật, oan oan tương báo với thực vật, với sơn hà đại</w:t>
      </w:r>
      <w:r>
        <w:rPr>
          <w:color w:val="231F20"/>
          <w:spacing w:val="-4"/>
          <w:w w:val="105"/>
        </w:rPr>
        <w:t> </w:t>
      </w:r>
      <w:r>
        <w:rPr>
          <w:color w:val="231F20"/>
          <w:w w:val="105"/>
        </w:rPr>
        <w:t>địa.</w:t>
      </w:r>
      <w:r>
        <w:rPr>
          <w:color w:val="231F20"/>
          <w:spacing w:val="-4"/>
          <w:w w:val="105"/>
        </w:rPr>
        <w:t> </w:t>
      </w:r>
      <w:r>
        <w:rPr>
          <w:color w:val="231F20"/>
          <w:w w:val="105"/>
        </w:rPr>
        <w:t>Ngày</w:t>
      </w:r>
      <w:r>
        <w:rPr>
          <w:color w:val="231F20"/>
          <w:spacing w:val="-4"/>
          <w:w w:val="105"/>
        </w:rPr>
        <w:t> </w:t>
      </w:r>
      <w:r>
        <w:rPr>
          <w:color w:val="231F20"/>
          <w:w w:val="105"/>
        </w:rPr>
        <w:t>nay,</w:t>
      </w:r>
      <w:r>
        <w:rPr>
          <w:color w:val="231F20"/>
          <w:spacing w:val="-4"/>
          <w:w w:val="105"/>
        </w:rPr>
        <w:t> </w:t>
      </w: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thấy</w:t>
      </w:r>
      <w:r>
        <w:rPr>
          <w:color w:val="231F20"/>
          <w:spacing w:val="-4"/>
          <w:w w:val="105"/>
        </w:rPr>
        <w:t> </w:t>
      </w:r>
      <w:r>
        <w:rPr>
          <w:color w:val="231F20"/>
          <w:w w:val="105"/>
        </w:rPr>
        <w:t>được</w:t>
      </w:r>
      <w:r>
        <w:rPr>
          <w:color w:val="231F20"/>
          <w:spacing w:val="-4"/>
          <w:w w:val="105"/>
        </w:rPr>
        <w:t> </w:t>
      </w:r>
      <w:r>
        <w:rPr>
          <w:color w:val="231F20"/>
          <w:w w:val="105"/>
        </w:rPr>
        <w:t>sự</w:t>
      </w:r>
      <w:r>
        <w:rPr>
          <w:color w:val="231F20"/>
          <w:spacing w:val="-4"/>
          <w:w w:val="105"/>
        </w:rPr>
        <w:t> </w:t>
      </w:r>
      <w:r>
        <w:rPr>
          <w:color w:val="231F20"/>
          <w:w w:val="105"/>
        </w:rPr>
        <w:t>việc</w:t>
      </w:r>
      <w:r>
        <w:rPr>
          <w:color w:val="231F20"/>
          <w:spacing w:val="-4"/>
          <w:w w:val="105"/>
        </w:rPr>
        <w:t> </w:t>
      </w:r>
      <w:r>
        <w:rPr>
          <w:color w:val="231F20"/>
          <w:w w:val="105"/>
        </w:rPr>
        <w:t>này.</w:t>
      </w:r>
      <w:r>
        <w:rPr>
          <w:color w:val="231F20"/>
          <w:spacing w:val="-4"/>
          <w:w w:val="105"/>
        </w:rPr>
        <w:t> </w:t>
      </w:r>
      <w:r>
        <w:rPr>
          <w:color w:val="231F20"/>
          <w:w w:val="105"/>
        </w:rPr>
        <w:t>Oan</w:t>
      </w:r>
      <w:r>
        <w:rPr>
          <w:color w:val="231F20"/>
          <w:spacing w:val="-4"/>
          <w:w w:val="105"/>
        </w:rPr>
        <w:t> </w:t>
      </w:r>
      <w:r>
        <w:rPr>
          <w:color w:val="231F20"/>
          <w:w w:val="105"/>
        </w:rPr>
        <w:t>oan tương báo với con người là chiến tranh.</w:t>
      </w:r>
    </w:p>
    <w:p>
      <w:pPr>
        <w:pStyle w:val="BodyText"/>
        <w:spacing w:line="297" w:lineRule="auto" w:before="144"/>
        <w:ind w:left="387" w:right="120" w:firstLine="453"/>
      </w:pPr>
      <w:r>
        <w:rPr>
          <w:color w:val="231F20"/>
          <w:w w:val="105"/>
        </w:rPr>
        <w:t>Chúng tôi đọc được một thông tin trên mạng, nước Mỹ đang chuẩn bị lắp ráp tên lửa tối tân. Tên lửa này phóng đi, bất cứ điểm nào trên của địa cầu này nó cũng có thể phóng tới. Nói cách khác, trên toàn thế giới, đều nằm trong tầm ngắm của tên lửa đó. Ý niệm này không tốt, làm sao có thể làm</w:t>
      </w:r>
      <w:r>
        <w:rPr>
          <w:color w:val="231F20"/>
          <w:spacing w:val="-5"/>
          <w:w w:val="105"/>
        </w:rPr>
        <w:t> </w:t>
      </w:r>
      <w:r>
        <w:rPr>
          <w:color w:val="231F20"/>
          <w:w w:val="105"/>
        </w:rPr>
        <w:t>như</w:t>
      </w:r>
      <w:r>
        <w:rPr>
          <w:color w:val="231F20"/>
          <w:spacing w:val="-5"/>
          <w:w w:val="105"/>
        </w:rPr>
        <w:t> </w:t>
      </w:r>
      <w:r>
        <w:rPr>
          <w:color w:val="231F20"/>
          <w:w w:val="105"/>
        </w:rPr>
        <w:t>vậy</w:t>
      </w:r>
      <w:r>
        <w:rPr>
          <w:color w:val="231F20"/>
          <w:spacing w:val="-5"/>
          <w:w w:val="105"/>
        </w:rPr>
        <w:t> </w:t>
      </w:r>
      <w:r>
        <w:rPr>
          <w:color w:val="231F20"/>
          <w:w w:val="105"/>
        </w:rPr>
        <w:t>chứ!</w:t>
      </w:r>
      <w:r>
        <w:rPr>
          <w:color w:val="231F20"/>
          <w:spacing w:val="-5"/>
          <w:w w:val="105"/>
        </w:rPr>
        <w:t> </w:t>
      </w:r>
      <w:r>
        <w:rPr>
          <w:color w:val="231F20"/>
          <w:w w:val="105"/>
        </w:rPr>
        <w:t>Khởi</w:t>
      </w:r>
      <w:r>
        <w:rPr>
          <w:color w:val="231F20"/>
          <w:spacing w:val="-5"/>
          <w:w w:val="105"/>
        </w:rPr>
        <w:t> </w:t>
      </w:r>
      <w:r>
        <w:rPr>
          <w:color w:val="231F20"/>
          <w:w w:val="105"/>
        </w:rPr>
        <w:t>lên</w:t>
      </w:r>
      <w:r>
        <w:rPr>
          <w:color w:val="231F20"/>
          <w:spacing w:val="-5"/>
          <w:w w:val="105"/>
        </w:rPr>
        <w:t> </w:t>
      </w:r>
      <w:r>
        <w:rPr>
          <w:color w:val="231F20"/>
          <w:w w:val="105"/>
        </w:rPr>
        <w:t>một</w:t>
      </w:r>
      <w:r>
        <w:rPr>
          <w:color w:val="231F20"/>
          <w:spacing w:val="-5"/>
          <w:w w:val="105"/>
        </w:rPr>
        <w:t> </w:t>
      </w:r>
      <w:r>
        <w:rPr>
          <w:color w:val="231F20"/>
          <w:w w:val="105"/>
        </w:rPr>
        <w:t>ý</w:t>
      </w:r>
      <w:r>
        <w:rPr>
          <w:color w:val="231F20"/>
          <w:spacing w:val="-5"/>
          <w:w w:val="105"/>
        </w:rPr>
        <w:t> </w:t>
      </w:r>
      <w:r>
        <w:rPr>
          <w:color w:val="231F20"/>
          <w:w w:val="105"/>
        </w:rPr>
        <w:t>niệm</w:t>
      </w:r>
      <w:r>
        <w:rPr>
          <w:color w:val="231F20"/>
          <w:spacing w:val="-5"/>
          <w:w w:val="105"/>
        </w:rPr>
        <w:t> </w:t>
      </w:r>
      <w:r>
        <w:rPr>
          <w:color w:val="231F20"/>
          <w:w w:val="105"/>
        </w:rPr>
        <w:t>này,</w:t>
      </w:r>
      <w:r>
        <w:rPr>
          <w:color w:val="231F20"/>
          <w:spacing w:val="-5"/>
          <w:w w:val="105"/>
        </w:rPr>
        <w:t> </w:t>
      </w:r>
      <w:r>
        <w:rPr>
          <w:color w:val="231F20"/>
          <w:w w:val="105"/>
        </w:rPr>
        <w:t>ý</w:t>
      </w:r>
      <w:r>
        <w:rPr>
          <w:color w:val="231F20"/>
          <w:spacing w:val="-5"/>
          <w:w w:val="105"/>
        </w:rPr>
        <w:t> </w:t>
      </w:r>
      <w:r>
        <w:rPr>
          <w:color w:val="231F20"/>
          <w:w w:val="105"/>
        </w:rPr>
        <w:t>niệm</w:t>
      </w:r>
      <w:r>
        <w:rPr>
          <w:color w:val="231F20"/>
          <w:spacing w:val="-5"/>
          <w:w w:val="105"/>
        </w:rPr>
        <w:t> </w:t>
      </w:r>
      <w:r>
        <w:rPr>
          <w:color w:val="231F20"/>
          <w:w w:val="105"/>
        </w:rPr>
        <w:t>của</w:t>
      </w:r>
      <w:r>
        <w:rPr>
          <w:color w:val="231F20"/>
          <w:spacing w:val="-5"/>
          <w:w w:val="105"/>
        </w:rPr>
        <w:t> </w:t>
      </w:r>
      <w:r>
        <w:rPr>
          <w:color w:val="231F20"/>
          <w:w w:val="105"/>
        </w:rPr>
        <w:t>con người quan trọng quá, tạo nghiệp này, người đời không thể đối phó với quý vị, ông trời sẽ đến quản quý vị. Trên thực tế, ông trời là một tầng cao hơn ta. Ý niệm của ta đang tạo nghiệp. Ý niệm cũng có cách tiêu hủy ta.</w:t>
      </w:r>
    </w:p>
    <w:p>
      <w:pPr>
        <w:pStyle w:val="BodyText"/>
        <w:spacing w:line="297" w:lineRule="auto" w:before="145"/>
        <w:ind w:left="387" w:right="120" w:firstLine="453"/>
      </w:pPr>
      <w:r>
        <w:rPr>
          <w:color w:val="231F20"/>
          <w:w w:val="105"/>
        </w:rPr>
        <w:t>Giới khoa học nói, khoảng 50.000 năm đến 60.000 năm về</w:t>
      </w:r>
      <w:r>
        <w:rPr>
          <w:color w:val="231F20"/>
          <w:spacing w:val="-16"/>
          <w:w w:val="105"/>
        </w:rPr>
        <w:t> </w:t>
      </w:r>
      <w:r>
        <w:rPr>
          <w:color w:val="231F20"/>
          <w:w w:val="105"/>
        </w:rPr>
        <w:t>trước,</w:t>
      </w:r>
      <w:r>
        <w:rPr>
          <w:color w:val="231F20"/>
          <w:spacing w:val="-15"/>
          <w:w w:val="105"/>
        </w:rPr>
        <w:t> </w:t>
      </w:r>
      <w:r>
        <w:rPr>
          <w:color w:val="231F20"/>
          <w:w w:val="105"/>
        </w:rPr>
        <w:t>khu</w:t>
      </w:r>
      <w:r>
        <w:rPr>
          <w:color w:val="231F20"/>
          <w:spacing w:val="-16"/>
          <w:w w:val="105"/>
        </w:rPr>
        <w:t> </w:t>
      </w:r>
      <w:r>
        <w:rPr>
          <w:color w:val="231F20"/>
          <w:w w:val="105"/>
        </w:rPr>
        <w:t>vực</w:t>
      </w:r>
      <w:r>
        <w:rPr>
          <w:color w:val="231F20"/>
          <w:spacing w:val="-16"/>
          <w:w w:val="105"/>
        </w:rPr>
        <w:t> </w:t>
      </w:r>
      <w:r>
        <w:rPr>
          <w:color w:val="231F20"/>
          <w:w w:val="105"/>
        </w:rPr>
        <w:t>Đại</w:t>
      </w:r>
      <w:r>
        <w:rPr>
          <w:color w:val="231F20"/>
          <w:spacing w:val="-16"/>
          <w:w w:val="105"/>
        </w:rPr>
        <w:t> </w:t>
      </w:r>
      <w:r>
        <w:rPr>
          <w:color w:val="231F20"/>
          <w:w w:val="105"/>
        </w:rPr>
        <w:t>Tây</w:t>
      </w:r>
      <w:r>
        <w:rPr>
          <w:color w:val="231F20"/>
          <w:spacing w:val="-16"/>
          <w:w w:val="105"/>
        </w:rPr>
        <w:t> </w:t>
      </w:r>
      <w:r>
        <w:rPr>
          <w:color w:val="231F20"/>
          <w:w w:val="105"/>
        </w:rPr>
        <w:t>Dương</w:t>
      </w:r>
      <w:r>
        <w:rPr>
          <w:color w:val="231F20"/>
          <w:spacing w:val="-15"/>
          <w:w w:val="105"/>
        </w:rPr>
        <w:t> </w:t>
      </w:r>
      <w:r>
        <w:rPr>
          <w:color w:val="231F20"/>
          <w:w w:val="105"/>
        </w:rPr>
        <w:t>có</w:t>
      </w:r>
      <w:r>
        <w:rPr>
          <w:color w:val="231F20"/>
          <w:spacing w:val="-15"/>
          <w:w w:val="105"/>
        </w:rPr>
        <w:t> </w:t>
      </w:r>
      <w:r>
        <w:rPr>
          <w:color w:val="231F20"/>
          <w:w w:val="105"/>
        </w:rPr>
        <w:t>một</w:t>
      </w:r>
      <w:r>
        <w:rPr>
          <w:color w:val="231F20"/>
          <w:spacing w:val="-16"/>
          <w:w w:val="105"/>
        </w:rPr>
        <w:t> </w:t>
      </w:r>
      <w:r>
        <w:rPr>
          <w:color w:val="231F20"/>
          <w:w w:val="105"/>
        </w:rPr>
        <w:t>nước,</w:t>
      </w:r>
      <w:r>
        <w:rPr>
          <w:color w:val="231F20"/>
          <w:spacing w:val="-15"/>
          <w:w w:val="105"/>
        </w:rPr>
        <w:t> </w:t>
      </w:r>
      <w:r>
        <w:rPr>
          <w:color w:val="231F20"/>
          <w:w w:val="105"/>
        </w:rPr>
        <w:t>khoa</w:t>
      </w:r>
      <w:r>
        <w:rPr>
          <w:color w:val="231F20"/>
          <w:spacing w:val="-16"/>
          <w:w w:val="105"/>
        </w:rPr>
        <w:t> </w:t>
      </w:r>
      <w:r>
        <w:rPr>
          <w:color w:val="231F20"/>
          <w:w w:val="105"/>
        </w:rPr>
        <w:t>học</w:t>
      </w:r>
      <w:r>
        <w:rPr>
          <w:color w:val="231F20"/>
          <w:spacing w:val="-16"/>
          <w:w w:val="105"/>
        </w:rPr>
        <w:t> </w:t>
      </w:r>
      <w:r>
        <w:rPr>
          <w:color w:val="231F20"/>
          <w:w w:val="105"/>
        </w:rPr>
        <w:t>kỹ thuật</w:t>
      </w:r>
      <w:r>
        <w:rPr>
          <w:color w:val="231F20"/>
          <w:spacing w:val="-11"/>
          <w:w w:val="105"/>
        </w:rPr>
        <w:t> </w:t>
      </w:r>
      <w:r>
        <w:rPr>
          <w:color w:val="231F20"/>
          <w:w w:val="105"/>
        </w:rPr>
        <w:t>phát</w:t>
      </w:r>
      <w:r>
        <w:rPr>
          <w:color w:val="231F20"/>
          <w:spacing w:val="-11"/>
          <w:w w:val="105"/>
        </w:rPr>
        <w:t> </w:t>
      </w:r>
      <w:r>
        <w:rPr>
          <w:color w:val="231F20"/>
          <w:w w:val="105"/>
        </w:rPr>
        <w:t>triển</w:t>
      </w:r>
      <w:r>
        <w:rPr>
          <w:color w:val="231F20"/>
          <w:spacing w:val="-11"/>
          <w:w w:val="105"/>
        </w:rPr>
        <w:t> </w:t>
      </w:r>
      <w:r>
        <w:rPr>
          <w:color w:val="231F20"/>
          <w:w w:val="105"/>
        </w:rPr>
        <w:t>hơn</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ngày</w:t>
      </w:r>
      <w:r>
        <w:rPr>
          <w:color w:val="231F20"/>
          <w:spacing w:val="-11"/>
          <w:w w:val="105"/>
        </w:rPr>
        <w:t> </w:t>
      </w:r>
      <w:r>
        <w:rPr>
          <w:color w:val="231F20"/>
          <w:w w:val="105"/>
        </w:rPr>
        <w:t>nay</w:t>
      </w:r>
      <w:r>
        <w:rPr>
          <w:color w:val="231F20"/>
          <w:spacing w:val="-11"/>
          <w:w w:val="105"/>
        </w:rPr>
        <w:t> </w:t>
      </w:r>
      <w:r>
        <w:rPr>
          <w:color w:val="231F20"/>
          <w:w w:val="105"/>
        </w:rPr>
        <w:t>rất</w:t>
      </w:r>
      <w:r>
        <w:rPr>
          <w:color w:val="231F20"/>
          <w:spacing w:val="-11"/>
          <w:w w:val="105"/>
        </w:rPr>
        <w:t> </w:t>
      </w:r>
      <w:r>
        <w:rPr>
          <w:color w:val="231F20"/>
          <w:w w:val="105"/>
        </w:rPr>
        <w:t>nhiều,</w:t>
      </w:r>
      <w:r>
        <w:rPr>
          <w:color w:val="231F20"/>
          <w:spacing w:val="-11"/>
          <w:w w:val="105"/>
        </w:rPr>
        <w:t> </w:t>
      </w:r>
      <w:r>
        <w:rPr>
          <w:color w:val="231F20"/>
          <w:w w:val="105"/>
        </w:rPr>
        <w:t>là</w:t>
      </w:r>
      <w:r>
        <w:rPr>
          <w:color w:val="231F20"/>
          <w:spacing w:val="-11"/>
          <w:w w:val="105"/>
        </w:rPr>
        <w:t> </w:t>
      </w:r>
      <w:r>
        <w:rPr>
          <w:color w:val="231F20"/>
          <w:w w:val="105"/>
        </w:rPr>
        <w:t>Atlantis, nguyên cả đất nước chìm xuống đáy biển, ý niệm này đáng sợ</w:t>
      </w:r>
      <w:r>
        <w:rPr>
          <w:color w:val="231F20"/>
          <w:spacing w:val="-12"/>
          <w:w w:val="105"/>
        </w:rPr>
        <w:t> </w:t>
      </w:r>
      <w:r>
        <w:rPr>
          <w:color w:val="231F20"/>
          <w:w w:val="105"/>
        </w:rPr>
        <w:t>quá.</w:t>
      </w:r>
      <w:r>
        <w:rPr>
          <w:color w:val="231F20"/>
          <w:spacing w:val="-12"/>
          <w:w w:val="105"/>
        </w:rPr>
        <w:t> </w:t>
      </w:r>
      <w:r>
        <w:rPr>
          <w:color w:val="231F20"/>
          <w:w w:val="105"/>
        </w:rPr>
        <w:t>Vì</w:t>
      </w:r>
      <w:r>
        <w:rPr>
          <w:color w:val="231F20"/>
          <w:spacing w:val="-12"/>
          <w:w w:val="105"/>
        </w:rPr>
        <w:t> </w:t>
      </w:r>
      <w:r>
        <w:rPr>
          <w:color w:val="231F20"/>
          <w:w w:val="105"/>
        </w:rPr>
        <w:t>sao</w:t>
      </w:r>
      <w:r>
        <w:rPr>
          <w:color w:val="231F20"/>
          <w:spacing w:val="-12"/>
          <w:w w:val="105"/>
        </w:rPr>
        <w:t> </w:t>
      </w:r>
      <w:r>
        <w:rPr>
          <w:color w:val="231F20"/>
          <w:w w:val="105"/>
        </w:rPr>
        <w:t>lại</w:t>
      </w:r>
      <w:r>
        <w:rPr>
          <w:color w:val="231F20"/>
          <w:spacing w:val="-12"/>
          <w:w w:val="105"/>
        </w:rPr>
        <w:t> </w:t>
      </w:r>
      <w:r>
        <w:rPr>
          <w:color w:val="231F20"/>
          <w:w w:val="105"/>
        </w:rPr>
        <w:t>làm</w:t>
      </w:r>
      <w:r>
        <w:rPr>
          <w:color w:val="231F20"/>
          <w:spacing w:val="-12"/>
          <w:w w:val="105"/>
        </w:rPr>
        <w:t> </w:t>
      </w:r>
      <w:r>
        <w:rPr>
          <w:color w:val="231F20"/>
          <w:w w:val="105"/>
        </w:rPr>
        <w:t>như</w:t>
      </w:r>
      <w:r>
        <w:rPr>
          <w:color w:val="231F20"/>
          <w:spacing w:val="-12"/>
          <w:w w:val="105"/>
        </w:rPr>
        <w:t> </w:t>
      </w:r>
      <w:r>
        <w:rPr>
          <w:color w:val="231F20"/>
          <w:w w:val="105"/>
        </w:rPr>
        <w:t>vậy?</w:t>
      </w:r>
      <w:r>
        <w:rPr>
          <w:color w:val="231F20"/>
          <w:spacing w:val="-12"/>
          <w:w w:val="105"/>
        </w:rPr>
        <w:t> </w:t>
      </w:r>
      <w:r>
        <w:rPr>
          <w:color w:val="231F20"/>
          <w:w w:val="105"/>
        </w:rPr>
        <w:t>Đây</w:t>
      </w:r>
      <w:r>
        <w:rPr>
          <w:color w:val="231F20"/>
          <w:spacing w:val="-12"/>
          <w:w w:val="105"/>
        </w:rPr>
        <w:t> </w:t>
      </w:r>
      <w:r>
        <w:rPr>
          <w:color w:val="231F20"/>
          <w:w w:val="105"/>
        </w:rPr>
        <w:t>chính</w:t>
      </w:r>
      <w:r>
        <w:rPr>
          <w:color w:val="231F20"/>
          <w:spacing w:val="-12"/>
          <w:w w:val="105"/>
        </w:rPr>
        <w:t> </w:t>
      </w:r>
      <w:r>
        <w:rPr>
          <w:color w:val="231F20"/>
          <w:w w:val="105"/>
        </w:rPr>
        <w:t>là</w:t>
      </w:r>
      <w:r>
        <w:rPr>
          <w:color w:val="231F20"/>
          <w:spacing w:val="-12"/>
          <w:w w:val="105"/>
        </w:rPr>
        <w:t> </w:t>
      </w:r>
      <w:r>
        <w:rPr>
          <w:color w:val="231F20"/>
          <w:w w:val="105"/>
        </w:rPr>
        <w:t>sự</w:t>
      </w:r>
      <w:r>
        <w:rPr>
          <w:color w:val="231F20"/>
          <w:spacing w:val="-12"/>
          <w:w w:val="105"/>
        </w:rPr>
        <w:t> </w:t>
      </w:r>
      <w:r>
        <w:rPr>
          <w:color w:val="231F20"/>
          <w:w w:val="105"/>
        </w:rPr>
        <w:t>đối</w:t>
      </w:r>
      <w:r>
        <w:rPr>
          <w:color w:val="231F20"/>
          <w:spacing w:val="-12"/>
          <w:w w:val="105"/>
        </w:rPr>
        <w:t> </w:t>
      </w:r>
      <w:r>
        <w:rPr>
          <w:color w:val="231F20"/>
          <w:w w:val="105"/>
        </w:rPr>
        <w:t>lập</w:t>
      </w:r>
      <w:r>
        <w:rPr>
          <w:color w:val="231F20"/>
          <w:spacing w:val="-12"/>
          <w:w w:val="105"/>
        </w:rPr>
        <w:t> </w:t>
      </w:r>
      <w:r>
        <w:rPr>
          <w:color w:val="231F20"/>
          <w:w w:val="105"/>
        </w:rPr>
        <w:t>giữa con</w:t>
      </w:r>
      <w:r>
        <w:rPr>
          <w:color w:val="231F20"/>
          <w:spacing w:val="-7"/>
          <w:w w:val="105"/>
        </w:rPr>
        <w:t> </w:t>
      </w:r>
      <w:r>
        <w:rPr>
          <w:color w:val="231F20"/>
          <w:w w:val="105"/>
        </w:rPr>
        <w:t>người</w:t>
      </w:r>
      <w:r>
        <w:rPr>
          <w:color w:val="231F20"/>
          <w:spacing w:val="-7"/>
          <w:w w:val="105"/>
        </w:rPr>
        <w:t> </w:t>
      </w:r>
      <w:r>
        <w:rPr>
          <w:color w:val="231F20"/>
          <w:w w:val="105"/>
        </w:rPr>
        <w:t>với</w:t>
      </w:r>
      <w:r>
        <w:rPr>
          <w:color w:val="231F20"/>
          <w:spacing w:val="-7"/>
          <w:w w:val="105"/>
        </w:rPr>
        <w:t> </w:t>
      </w:r>
      <w:r>
        <w:rPr>
          <w:color w:val="231F20"/>
          <w:w w:val="105"/>
        </w:rPr>
        <w:t>con</w:t>
      </w:r>
      <w:r>
        <w:rPr>
          <w:color w:val="231F20"/>
          <w:spacing w:val="-7"/>
          <w:w w:val="105"/>
        </w:rPr>
        <w:t> </w:t>
      </w:r>
      <w:r>
        <w:rPr>
          <w:color w:val="231F20"/>
          <w:w w:val="105"/>
        </w:rPr>
        <w:t>người,</w:t>
      </w:r>
      <w:r>
        <w:rPr>
          <w:color w:val="231F20"/>
          <w:spacing w:val="-7"/>
          <w:w w:val="105"/>
        </w:rPr>
        <w:t> </w:t>
      </w:r>
      <w:r>
        <w:rPr>
          <w:color w:val="231F20"/>
          <w:w w:val="105"/>
        </w:rPr>
        <w:t>tạo</w:t>
      </w:r>
      <w:r>
        <w:rPr>
          <w:color w:val="231F20"/>
          <w:spacing w:val="-6"/>
          <w:w w:val="105"/>
        </w:rPr>
        <w:t> </w:t>
      </w:r>
      <w:r>
        <w:rPr>
          <w:color w:val="231F20"/>
          <w:w w:val="105"/>
        </w:rPr>
        <w:t>nên</w:t>
      </w:r>
      <w:r>
        <w:rPr>
          <w:color w:val="231F20"/>
          <w:spacing w:val="-7"/>
          <w:w w:val="105"/>
        </w:rPr>
        <w:t> </w:t>
      </w:r>
      <w:r>
        <w:rPr>
          <w:color w:val="231F20"/>
          <w:w w:val="105"/>
        </w:rPr>
        <w:t>sự</w:t>
      </w:r>
      <w:r>
        <w:rPr>
          <w:color w:val="231F20"/>
          <w:spacing w:val="-7"/>
          <w:w w:val="105"/>
        </w:rPr>
        <w:t> </w:t>
      </w:r>
      <w:r>
        <w:rPr>
          <w:color w:val="231F20"/>
          <w:w w:val="105"/>
        </w:rPr>
        <w:t>bất</w:t>
      </w:r>
      <w:r>
        <w:rPr>
          <w:color w:val="231F20"/>
          <w:spacing w:val="-7"/>
          <w:w w:val="105"/>
        </w:rPr>
        <w:t> </w:t>
      </w:r>
      <w:r>
        <w:rPr>
          <w:color w:val="231F20"/>
          <w:w w:val="105"/>
        </w:rPr>
        <w:t>hòa.</w:t>
      </w:r>
      <w:r>
        <w:rPr>
          <w:color w:val="231F20"/>
          <w:spacing w:val="-7"/>
          <w:w w:val="105"/>
        </w:rPr>
        <w:t> </w:t>
      </w:r>
      <w:r>
        <w:rPr>
          <w:color w:val="231F20"/>
          <w:w w:val="105"/>
        </w:rPr>
        <w:t>Ngày</w:t>
      </w:r>
      <w:r>
        <w:rPr>
          <w:color w:val="231F20"/>
          <w:spacing w:val="-7"/>
          <w:w w:val="105"/>
        </w:rPr>
        <w:t> </w:t>
      </w:r>
      <w:r>
        <w:rPr>
          <w:color w:val="231F20"/>
          <w:w w:val="105"/>
        </w:rPr>
        <w:t>nay,</w:t>
      </w:r>
      <w:r>
        <w:rPr>
          <w:color w:val="231F20"/>
          <w:spacing w:val="-7"/>
          <w:w w:val="105"/>
        </w:rPr>
        <w:t> </w:t>
      </w:r>
      <w:r>
        <w:rPr>
          <w:color w:val="231F20"/>
          <w:w w:val="105"/>
        </w:rPr>
        <w:t>con người</w:t>
      </w:r>
      <w:r>
        <w:rPr>
          <w:color w:val="231F20"/>
          <w:spacing w:val="-1"/>
          <w:w w:val="105"/>
        </w:rPr>
        <w:t> </w:t>
      </w:r>
      <w:r>
        <w:rPr>
          <w:color w:val="231F20"/>
          <w:w w:val="105"/>
        </w:rPr>
        <w:t>và</w:t>
      </w:r>
      <w:r>
        <w:rPr>
          <w:color w:val="231F20"/>
          <w:spacing w:val="-1"/>
          <w:w w:val="105"/>
        </w:rPr>
        <w:t> </w:t>
      </w:r>
      <w:r>
        <w:rPr>
          <w:color w:val="231F20"/>
          <w:w w:val="105"/>
        </w:rPr>
        <w:t>thực vật đối</w:t>
      </w:r>
      <w:r>
        <w:rPr>
          <w:color w:val="231F20"/>
          <w:spacing w:val="-1"/>
          <w:w w:val="105"/>
        </w:rPr>
        <w:t> </w:t>
      </w:r>
      <w:r>
        <w:rPr>
          <w:color w:val="231F20"/>
          <w:w w:val="105"/>
        </w:rPr>
        <w:t>lập.</w:t>
      </w:r>
      <w:r>
        <w:rPr>
          <w:color w:val="231F20"/>
          <w:spacing w:val="-1"/>
          <w:w w:val="105"/>
        </w:rPr>
        <w:t> </w:t>
      </w:r>
      <w:r>
        <w:rPr>
          <w:color w:val="231F20"/>
          <w:w w:val="105"/>
        </w:rPr>
        <w:t>Sao</w:t>
      </w:r>
      <w:r>
        <w:rPr>
          <w:color w:val="231F20"/>
          <w:spacing w:val="-1"/>
          <w:w w:val="105"/>
        </w:rPr>
        <w:t> </w:t>
      </w:r>
      <w:r>
        <w:rPr>
          <w:color w:val="231F20"/>
          <w:w w:val="105"/>
        </w:rPr>
        <w:t>lại đối</w:t>
      </w:r>
      <w:r>
        <w:rPr>
          <w:color w:val="231F20"/>
          <w:spacing w:val="-1"/>
          <w:w w:val="105"/>
        </w:rPr>
        <w:t> </w:t>
      </w:r>
      <w:r>
        <w:rPr>
          <w:color w:val="231F20"/>
          <w:w w:val="105"/>
        </w:rPr>
        <w:t>lập</w:t>
      </w:r>
      <w:r>
        <w:rPr>
          <w:color w:val="231F20"/>
          <w:spacing w:val="-1"/>
          <w:w w:val="105"/>
        </w:rPr>
        <w:t> </w:t>
      </w:r>
      <w:r>
        <w:rPr>
          <w:color w:val="231F20"/>
          <w:w w:val="105"/>
        </w:rPr>
        <w:t>với</w:t>
      </w:r>
      <w:r>
        <w:rPr>
          <w:color w:val="231F20"/>
          <w:spacing w:val="-1"/>
          <w:w w:val="105"/>
        </w:rPr>
        <w:t> </w:t>
      </w:r>
      <w:r>
        <w:rPr>
          <w:color w:val="231F20"/>
          <w:w w:val="105"/>
        </w:rPr>
        <w:t>thực vật? Quý vị dùng phân bón, dùng thuốc trừ sâu, chẳng phải để sát</w:t>
      </w:r>
      <w:r>
        <w:rPr>
          <w:color w:val="231F20"/>
          <w:spacing w:val="80"/>
          <w:w w:val="105"/>
        </w:rPr>
        <w:t> </w:t>
      </w:r>
      <w:r>
        <w:rPr>
          <w:color w:val="231F20"/>
          <w:w w:val="105"/>
        </w:rPr>
        <w:t>hại</w:t>
      </w:r>
      <w:r>
        <w:rPr>
          <w:color w:val="231F20"/>
          <w:spacing w:val="12"/>
          <w:w w:val="105"/>
        </w:rPr>
        <w:t> </w:t>
      </w:r>
      <w:r>
        <w:rPr>
          <w:color w:val="231F20"/>
          <w:w w:val="105"/>
        </w:rPr>
        <w:t>những</w:t>
      </w:r>
      <w:r>
        <w:rPr>
          <w:color w:val="231F20"/>
          <w:spacing w:val="12"/>
          <w:w w:val="105"/>
        </w:rPr>
        <w:t> </w:t>
      </w:r>
      <w:r>
        <w:rPr>
          <w:color w:val="231F20"/>
          <w:w w:val="105"/>
        </w:rPr>
        <w:t>côn</w:t>
      </w:r>
      <w:r>
        <w:rPr>
          <w:color w:val="231F20"/>
          <w:spacing w:val="12"/>
          <w:w w:val="105"/>
        </w:rPr>
        <w:t> </w:t>
      </w:r>
      <w:r>
        <w:rPr>
          <w:color w:val="231F20"/>
          <w:w w:val="105"/>
        </w:rPr>
        <w:t>trùng</w:t>
      </w:r>
      <w:r>
        <w:rPr>
          <w:color w:val="231F20"/>
          <w:spacing w:val="13"/>
          <w:w w:val="105"/>
        </w:rPr>
        <w:t> </w:t>
      </w:r>
      <w:r>
        <w:rPr>
          <w:color w:val="231F20"/>
          <w:w w:val="105"/>
        </w:rPr>
        <w:t>kia,</w:t>
      </w:r>
      <w:r>
        <w:rPr>
          <w:color w:val="231F20"/>
          <w:spacing w:val="12"/>
          <w:w w:val="105"/>
        </w:rPr>
        <w:t> </w:t>
      </w:r>
      <w:r>
        <w:rPr>
          <w:color w:val="231F20"/>
          <w:w w:val="105"/>
        </w:rPr>
        <w:t>mà</w:t>
      </w:r>
      <w:r>
        <w:rPr>
          <w:color w:val="231F20"/>
          <w:spacing w:val="12"/>
          <w:w w:val="105"/>
        </w:rPr>
        <w:t> </w:t>
      </w:r>
      <w:r>
        <w:rPr>
          <w:color w:val="231F20"/>
          <w:w w:val="105"/>
        </w:rPr>
        <w:t>bản</w:t>
      </w:r>
      <w:r>
        <w:rPr>
          <w:color w:val="231F20"/>
          <w:spacing w:val="13"/>
          <w:w w:val="105"/>
        </w:rPr>
        <w:t> </w:t>
      </w:r>
      <w:r>
        <w:rPr>
          <w:color w:val="231F20"/>
          <w:w w:val="105"/>
        </w:rPr>
        <w:t>thân</w:t>
      </w:r>
      <w:r>
        <w:rPr>
          <w:color w:val="231F20"/>
          <w:spacing w:val="12"/>
          <w:w w:val="105"/>
        </w:rPr>
        <w:t> </w:t>
      </w:r>
      <w:r>
        <w:rPr>
          <w:color w:val="231F20"/>
          <w:w w:val="105"/>
        </w:rPr>
        <w:t>thực</w:t>
      </w:r>
      <w:r>
        <w:rPr>
          <w:color w:val="231F20"/>
          <w:spacing w:val="12"/>
          <w:w w:val="105"/>
        </w:rPr>
        <w:t> </w:t>
      </w:r>
      <w:r>
        <w:rPr>
          <w:color w:val="231F20"/>
          <w:w w:val="105"/>
        </w:rPr>
        <w:t>vật</w:t>
      </w:r>
      <w:r>
        <w:rPr>
          <w:color w:val="231F20"/>
          <w:spacing w:val="12"/>
          <w:w w:val="105"/>
        </w:rPr>
        <w:t> </w:t>
      </w:r>
      <w:r>
        <w:rPr>
          <w:color w:val="231F20"/>
          <w:w w:val="105"/>
        </w:rPr>
        <w:t>cũng</w:t>
      </w:r>
      <w:r>
        <w:rPr>
          <w:color w:val="231F20"/>
          <w:spacing w:val="13"/>
          <w:w w:val="105"/>
        </w:rPr>
        <w:t> </w:t>
      </w:r>
      <w:r>
        <w:rPr>
          <w:color w:val="231F20"/>
          <w:w w:val="105"/>
        </w:rPr>
        <w:t>bị</w:t>
      </w:r>
      <w:r>
        <w:rPr>
          <w:color w:val="231F20"/>
          <w:spacing w:val="12"/>
          <w:w w:val="105"/>
        </w:rPr>
        <w:t> </w:t>
      </w:r>
      <w:r>
        <w:rPr>
          <w:color w:val="231F20"/>
          <w:spacing w:val="-5"/>
          <w:w w:val="105"/>
        </w:rPr>
        <w:t>tổn</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5"/>
      </w:pPr>
      <w:r>
        <w:rPr>
          <w:color w:val="231F20"/>
          <w:w w:val="105"/>
        </w:rPr>
        <w:t>thương,</w:t>
      </w:r>
      <w:r>
        <w:rPr>
          <w:color w:val="231F20"/>
          <w:spacing w:val="-7"/>
          <w:w w:val="105"/>
        </w:rPr>
        <w:t> </w:t>
      </w:r>
      <w:r>
        <w:rPr>
          <w:color w:val="231F20"/>
          <w:w w:val="105"/>
        </w:rPr>
        <w:t>cho</w:t>
      </w:r>
      <w:r>
        <w:rPr>
          <w:color w:val="231F20"/>
          <w:spacing w:val="-8"/>
          <w:w w:val="105"/>
        </w:rPr>
        <w:t> </w:t>
      </w:r>
      <w:r>
        <w:rPr>
          <w:color w:val="231F20"/>
          <w:w w:val="105"/>
        </w:rPr>
        <w:t>nên</w:t>
      </w:r>
      <w:r>
        <w:rPr>
          <w:color w:val="231F20"/>
          <w:spacing w:val="-7"/>
          <w:w w:val="105"/>
        </w:rPr>
        <w:t> </w:t>
      </w:r>
      <w:r>
        <w:rPr>
          <w:color w:val="231F20"/>
          <w:w w:val="105"/>
        </w:rPr>
        <w:t>thực</w:t>
      </w:r>
      <w:r>
        <w:rPr>
          <w:color w:val="231F20"/>
          <w:spacing w:val="-7"/>
          <w:w w:val="105"/>
        </w:rPr>
        <w:t> </w:t>
      </w:r>
      <w:r>
        <w:rPr>
          <w:color w:val="231F20"/>
          <w:w w:val="105"/>
        </w:rPr>
        <w:t>vật</w:t>
      </w:r>
      <w:r>
        <w:rPr>
          <w:color w:val="231F20"/>
          <w:spacing w:val="-7"/>
          <w:w w:val="105"/>
        </w:rPr>
        <w:t> </w:t>
      </w:r>
      <w:r>
        <w:rPr>
          <w:color w:val="231F20"/>
          <w:w w:val="105"/>
        </w:rPr>
        <w:t>ngày</w:t>
      </w:r>
      <w:r>
        <w:rPr>
          <w:color w:val="231F20"/>
          <w:spacing w:val="-7"/>
          <w:w w:val="105"/>
        </w:rPr>
        <w:t> </w:t>
      </w:r>
      <w:r>
        <w:rPr>
          <w:color w:val="231F20"/>
          <w:w w:val="105"/>
        </w:rPr>
        <w:t>nay,</w:t>
      </w:r>
      <w:r>
        <w:rPr>
          <w:color w:val="231F20"/>
          <w:spacing w:val="-7"/>
          <w:w w:val="105"/>
        </w:rPr>
        <w:t> </w:t>
      </w:r>
      <w:r>
        <w:rPr>
          <w:color w:val="231F20"/>
          <w:w w:val="105"/>
        </w:rPr>
        <w:t>nhìn</w:t>
      </w:r>
      <w:r>
        <w:rPr>
          <w:color w:val="231F20"/>
          <w:spacing w:val="-8"/>
          <w:w w:val="105"/>
        </w:rPr>
        <w:t> </w:t>
      </w:r>
      <w:r>
        <w:rPr>
          <w:color w:val="231F20"/>
          <w:w w:val="105"/>
        </w:rPr>
        <w:t>rất</w:t>
      </w:r>
      <w:r>
        <w:rPr>
          <w:color w:val="231F20"/>
          <w:spacing w:val="-7"/>
          <w:w w:val="105"/>
        </w:rPr>
        <w:t> </w:t>
      </w:r>
      <w:r>
        <w:rPr>
          <w:color w:val="231F20"/>
          <w:w w:val="105"/>
        </w:rPr>
        <w:t>đẹp</w:t>
      </w:r>
      <w:r>
        <w:rPr>
          <w:color w:val="231F20"/>
          <w:spacing w:val="-7"/>
          <w:w w:val="105"/>
        </w:rPr>
        <w:t> </w:t>
      </w:r>
      <w:r>
        <w:rPr>
          <w:color w:val="231F20"/>
          <w:w w:val="105"/>
        </w:rPr>
        <w:t>mắt,</w:t>
      </w:r>
      <w:r>
        <w:rPr>
          <w:color w:val="231F20"/>
          <w:spacing w:val="-7"/>
          <w:w w:val="105"/>
        </w:rPr>
        <w:t> </w:t>
      </w:r>
      <w:r>
        <w:rPr>
          <w:color w:val="231F20"/>
          <w:w w:val="105"/>
        </w:rPr>
        <w:t>nhưng </w:t>
      </w:r>
      <w:r>
        <w:rPr>
          <w:color w:val="231F20"/>
          <w:w w:val="110"/>
        </w:rPr>
        <w:t>đem</w:t>
      </w:r>
      <w:r>
        <w:rPr>
          <w:color w:val="231F20"/>
          <w:spacing w:val="-16"/>
          <w:w w:val="110"/>
        </w:rPr>
        <w:t> </w:t>
      </w:r>
      <w:r>
        <w:rPr>
          <w:color w:val="231F20"/>
          <w:w w:val="110"/>
        </w:rPr>
        <w:t>so</w:t>
      </w:r>
      <w:r>
        <w:rPr>
          <w:color w:val="231F20"/>
          <w:spacing w:val="-16"/>
          <w:w w:val="110"/>
        </w:rPr>
        <w:t> </w:t>
      </w:r>
      <w:r>
        <w:rPr>
          <w:color w:val="231F20"/>
          <w:w w:val="110"/>
        </w:rPr>
        <w:t>với</w:t>
      </w:r>
      <w:r>
        <w:rPr>
          <w:color w:val="231F20"/>
          <w:spacing w:val="-16"/>
          <w:w w:val="110"/>
        </w:rPr>
        <w:t> </w:t>
      </w:r>
      <w:r>
        <w:rPr>
          <w:color w:val="231F20"/>
          <w:w w:val="110"/>
        </w:rPr>
        <w:t>chất</w:t>
      </w:r>
      <w:r>
        <w:rPr>
          <w:color w:val="231F20"/>
          <w:spacing w:val="-16"/>
          <w:w w:val="110"/>
        </w:rPr>
        <w:t> </w:t>
      </w:r>
      <w:r>
        <w:rPr>
          <w:color w:val="231F20"/>
          <w:w w:val="110"/>
        </w:rPr>
        <w:t>dinh</w:t>
      </w:r>
      <w:r>
        <w:rPr>
          <w:color w:val="231F20"/>
          <w:spacing w:val="-16"/>
          <w:w w:val="110"/>
        </w:rPr>
        <w:t> </w:t>
      </w:r>
      <w:r>
        <w:rPr>
          <w:color w:val="231F20"/>
          <w:w w:val="110"/>
        </w:rPr>
        <w:t>dưỡng</w:t>
      </w:r>
      <w:r>
        <w:rPr>
          <w:color w:val="231F20"/>
          <w:spacing w:val="-16"/>
          <w:w w:val="110"/>
        </w:rPr>
        <w:t> </w:t>
      </w:r>
      <w:r>
        <w:rPr>
          <w:color w:val="231F20"/>
          <w:w w:val="110"/>
        </w:rPr>
        <w:t>ngày</w:t>
      </w:r>
      <w:r>
        <w:rPr>
          <w:color w:val="231F20"/>
          <w:spacing w:val="-16"/>
          <w:w w:val="110"/>
        </w:rPr>
        <w:t> </w:t>
      </w:r>
      <w:r>
        <w:rPr>
          <w:color w:val="231F20"/>
          <w:w w:val="110"/>
        </w:rPr>
        <w:t>xưa,</w:t>
      </w:r>
      <w:r>
        <w:rPr>
          <w:color w:val="231F20"/>
          <w:spacing w:val="-16"/>
          <w:w w:val="110"/>
        </w:rPr>
        <w:t> </w:t>
      </w:r>
      <w:r>
        <w:rPr>
          <w:color w:val="231F20"/>
          <w:w w:val="110"/>
        </w:rPr>
        <w:t>e</w:t>
      </w:r>
      <w:r>
        <w:rPr>
          <w:color w:val="231F20"/>
          <w:spacing w:val="-16"/>
          <w:w w:val="110"/>
        </w:rPr>
        <w:t> </w:t>
      </w:r>
      <w:r>
        <w:rPr>
          <w:color w:val="231F20"/>
          <w:w w:val="110"/>
        </w:rPr>
        <w:t>rằng</w:t>
      </w:r>
      <w:r>
        <w:rPr>
          <w:color w:val="231F20"/>
          <w:spacing w:val="-16"/>
          <w:w w:val="110"/>
        </w:rPr>
        <w:t> </w:t>
      </w:r>
      <w:r>
        <w:rPr>
          <w:color w:val="231F20"/>
          <w:w w:val="110"/>
        </w:rPr>
        <w:t>không</w:t>
      </w:r>
      <w:r>
        <w:rPr>
          <w:color w:val="231F20"/>
          <w:spacing w:val="-16"/>
          <w:w w:val="110"/>
        </w:rPr>
        <w:t> </w:t>
      </w:r>
      <w:r>
        <w:rPr>
          <w:color w:val="231F20"/>
          <w:w w:val="110"/>
        </w:rPr>
        <w:t>được </w:t>
      </w:r>
      <w:r>
        <w:rPr>
          <w:color w:val="231F20"/>
          <w:spacing w:val="-2"/>
          <w:w w:val="110"/>
        </w:rPr>
        <w:t>bẳng</w:t>
      </w:r>
      <w:r>
        <w:rPr>
          <w:color w:val="231F20"/>
          <w:spacing w:val="-22"/>
          <w:w w:val="110"/>
        </w:rPr>
        <w:t> </w:t>
      </w:r>
      <w:r>
        <w:rPr>
          <w:color w:val="231F20"/>
          <w:spacing w:val="-2"/>
          <w:w w:val="110"/>
        </w:rPr>
        <w:t>một</w:t>
      </w:r>
      <w:r>
        <w:rPr>
          <w:color w:val="231F20"/>
          <w:spacing w:val="-21"/>
          <w:w w:val="110"/>
        </w:rPr>
        <w:t> </w:t>
      </w:r>
      <w:r>
        <w:rPr>
          <w:color w:val="231F20"/>
          <w:spacing w:val="-2"/>
          <w:w w:val="110"/>
        </w:rPr>
        <w:t>nửa.</w:t>
      </w:r>
      <w:r>
        <w:rPr>
          <w:color w:val="231F20"/>
          <w:spacing w:val="-22"/>
          <w:w w:val="110"/>
        </w:rPr>
        <w:t> </w:t>
      </w:r>
      <w:r>
        <w:rPr>
          <w:color w:val="231F20"/>
          <w:spacing w:val="-2"/>
          <w:w w:val="110"/>
        </w:rPr>
        <w:t>Đó</w:t>
      </w:r>
      <w:r>
        <w:rPr>
          <w:color w:val="231F20"/>
          <w:spacing w:val="-21"/>
          <w:w w:val="110"/>
        </w:rPr>
        <w:t> </w:t>
      </w:r>
      <w:r>
        <w:rPr>
          <w:color w:val="231F20"/>
          <w:spacing w:val="-2"/>
          <w:w w:val="110"/>
        </w:rPr>
        <w:t>là</w:t>
      </w:r>
      <w:r>
        <w:rPr>
          <w:color w:val="231F20"/>
          <w:spacing w:val="-21"/>
          <w:w w:val="110"/>
        </w:rPr>
        <w:t> </w:t>
      </w:r>
      <w:r>
        <w:rPr>
          <w:color w:val="231F20"/>
          <w:spacing w:val="-2"/>
          <w:w w:val="110"/>
        </w:rPr>
        <w:t>gì?</w:t>
      </w:r>
      <w:r>
        <w:rPr>
          <w:color w:val="231F20"/>
          <w:spacing w:val="-22"/>
          <w:w w:val="110"/>
        </w:rPr>
        <w:t> </w:t>
      </w:r>
      <w:r>
        <w:rPr>
          <w:color w:val="231F20"/>
          <w:spacing w:val="-2"/>
          <w:w w:val="110"/>
        </w:rPr>
        <w:t>Đó</w:t>
      </w:r>
      <w:r>
        <w:rPr>
          <w:color w:val="231F20"/>
          <w:spacing w:val="-21"/>
          <w:w w:val="110"/>
        </w:rPr>
        <w:t> </w:t>
      </w:r>
      <w:r>
        <w:rPr>
          <w:color w:val="231F20"/>
          <w:spacing w:val="-2"/>
          <w:w w:val="110"/>
        </w:rPr>
        <w:t>là</w:t>
      </w:r>
      <w:r>
        <w:rPr>
          <w:color w:val="231F20"/>
          <w:spacing w:val="-21"/>
          <w:w w:val="110"/>
        </w:rPr>
        <w:t> </w:t>
      </w:r>
      <w:r>
        <w:rPr>
          <w:color w:val="231F20"/>
          <w:spacing w:val="-2"/>
          <w:w w:val="110"/>
        </w:rPr>
        <w:t>thực</w:t>
      </w:r>
      <w:r>
        <w:rPr>
          <w:color w:val="231F20"/>
          <w:spacing w:val="-22"/>
          <w:w w:val="110"/>
        </w:rPr>
        <w:t> </w:t>
      </w:r>
      <w:r>
        <w:rPr>
          <w:color w:val="231F20"/>
          <w:spacing w:val="-2"/>
          <w:w w:val="110"/>
        </w:rPr>
        <w:t>vật</w:t>
      </w:r>
      <w:r>
        <w:rPr>
          <w:color w:val="231F20"/>
          <w:spacing w:val="-21"/>
          <w:w w:val="110"/>
        </w:rPr>
        <w:t> </w:t>
      </w:r>
      <w:r>
        <w:rPr>
          <w:color w:val="231F20"/>
          <w:spacing w:val="-2"/>
          <w:w w:val="110"/>
        </w:rPr>
        <w:t>trả</w:t>
      </w:r>
      <w:r>
        <w:rPr>
          <w:color w:val="231F20"/>
          <w:spacing w:val="-22"/>
          <w:w w:val="110"/>
        </w:rPr>
        <w:t> </w:t>
      </w:r>
      <w:r>
        <w:rPr>
          <w:color w:val="231F20"/>
          <w:spacing w:val="-2"/>
          <w:w w:val="110"/>
        </w:rPr>
        <w:t>thù</w:t>
      </w:r>
      <w:r>
        <w:rPr>
          <w:color w:val="231F20"/>
          <w:spacing w:val="-21"/>
          <w:w w:val="110"/>
        </w:rPr>
        <w:t> </w:t>
      </w:r>
      <w:r>
        <w:rPr>
          <w:color w:val="231F20"/>
          <w:spacing w:val="-2"/>
          <w:w w:val="110"/>
        </w:rPr>
        <w:t>quý</w:t>
      </w:r>
      <w:r>
        <w:rPr>
          <w:color w:val="231F20"/>
          <w:spacing w:val="-21"/>
          <w:w w:val="110"/>
        </w:rPr>
        <w:t> </w:t>
      </w:r>
      <w:r>
        <w:rPr>
          <w:color w:val="231F20"/>
          <w:spacing w:val="-2"/>
          <w:w w:val="110"/>
        </w:rPr>
        <w:t>vị.</w:t>
      </w:r>
    </w:p>
    <w:p>
      <w:pPr>
        <w:pStyle w:val="BodyText"/>
        <w:spacing w:line="307" w:lineRule="auto" w:before="140"/>
        <w:ind w:left="103" w:right="404" w:firstLine="453"/>
      </w:pPr>
      <w:r>
        <w:rPr>
          <w:color w:val="231F20"/>
          <w:w w:val="105"/>
        </w:rPr>
        <w:t>Động</w:t>
      </w:r>
      <w:r>
        <w:rPr>
          <w:color w:val="231F20"/>
          <w:spacing w:val="-18"/>
          <w:w w:val="105"/>
        </w:rPr>
        <w:t> </w:t>
      </w:r>
      <w:r>
        <w:rPr>
          <w:color w:val="231F20"/>
          <w:w w:val="105"/>
        </w:rPr>
        <w:t>vật</w:t>
      </w:r>
      <w:r>
        <w:rPr>
          <w:color w:val="231F20"/>
          <w:spacing w:val="-18"/>
          <w:w w:val="105"/>
        </w:rPr>
        <w:t> </w:t>
      </w:r>
      <w:r>
        <w:rPr>
          <w:color w:val="231F20"/>
          <w:w w:val="105"/>
        </w:rPr>
        <w:t>báo</w:t>
      </w:r>
      <w:r>
        <w:rPr>
          <w:color w:val="231F20"/>
          <w:spacing w:val="-18"/>
          <w:w w:val="105"/>
        </w:rPr>
        <w:t> </w:t>
      </w:r>
      <w:r>
        <w:rPr>
          <w:color w:val="231F20"/>
          <w:w w:val="105"/>
        </w:rPr>
        <w:t>thù,</w:t>
      </w:r>
      <w:r>
        <w:rPr>
          <w:color w:val="231F20"/>
          <w:spacing w:val="-18"/>
          <w:w w:val="105"/>
        </w:rPr>
        <w:t> </w:t>
      </w:r>
      <w:r>
        <w:rPr>
          <w:color w:val="231F20"/>
          <w:w w:val="105"/>
        </w:rPr>
        <w:t>vì</w:t>
      </w:r>
      <w:r>
        <w:rPr>
          <w:color w:val="231F20"/>
          <w:spacing w:val="-18"/>
          <w:w w:val="105"/>
        </w:rPr>
        <w:t> </w:t>
      </w:r>
      <w:r>
        <w:rPr>
          <w:color w:val="231F20"/>
          <w:w w:val="105"/>
        </w:rPr>
        <w:t>con</w:t>
      </w:r>
      <w:r>
        <w:rPr>
          <w:color w:val="231F20"/>
          <w:spacing w:val="-18"/>
          <w:w w:val="105"/>
        </w:rPr>
        <w:t> </w:t>
      </w:r>
      <w:r>
        <w:rPr>
          <w:color w:val="231F20"/>
          <w:w w:val="105"/>
        </w:rPr>
        <w:t>người</w:t>
      </w:r>
      <w:r>
        <w:rPr>
          <w:color w:val="231F20"/>
          <w:spacing w:val="-18"/>
          <w:w w:val="105"/>
        </w:rPr>
        <w:t> </w:t>
      </w:r>
      <w:r>
        <w:rPr>
          <w:color w:val="231F20"/>
          <w:w w:val="105"/>
        </w:rPr>
        <w:t>ăn</w:t>
      </w:r>
      <w:r>
        <w:rPr>
          <w:color w:val="231F20"/>
          <w:spacing w:val="-18"/>
          <w:w w:val="105"/>
        </w:rPr>
        <w:t> </w:t>
      </w:r>
      <w:r>
        <w:rPr>
          <w:color w:val="231F20"/>
          <w:w w:val="105"/>
        </w:rPr>
        <w:t>thịt,</w:t>
      </w:r>
      <w:r>
        <w:rPr>
          <w:color w:val="231F20"/>
          <w:spacing w:val="-18"/>
          <w:w w:val="105"/>
        </w:rPr>
        <w:t> </w:t>
      </w:r>
      <w:r>
        <w:rPr>
          <w:color w:val="231F20"/>
          <w:w w:val="105"/>
        </w:rPr>
        <w:t>thịt</w:t>
      </w:r>
      <w:r>
        <w:rPr>
          <w:color w:val="231F20"/>
          <w:spacing w:val="-18"/>
          <w:w w:val="105"/>
        </w:rPr>
        <w:t> </w:t>
      </w:r>
      <w:r>
        <w:rPr>
          <w:color w:val="231F20"/>
          <w:w w:val="105"/>
        </w:rPr>
        <w:t>động</w:t>
      </w:r>
      <w:r>
        <w:rPr>
          <w:color w:val="231F20"/>
          <w:spacing w:val="-18"/>
          <w:w w:val="105"/>
        </w:rPr>
        <w:t> </w:t>
      </w:r>
      <w:r>
        <w:rPr>
          <w:color w:val="231F20"/>
          <w:w w:val="105"/>
        </w:rPr>
        <w:t>vật.</w:t>
      </w:r>
      <w:r>
        <w:rPr>
          <w:color w:val="231F20"/>
          <w:spacing w:val="-18"/>
          <w:w w:val="105"/>
        </w:rPr>
        <w:t> </w:t>
      </w:r>
      <w:r>
        <w:rPr>
          <w:color w:val="231F20"/>
          <w:w w:val="105"/>
        </w:rPr>
        <w:t>Quý vị</w:t>
      </w:r>
      <w:r>
        <w:rPr>
          <w:color w:val="231F20"/>
          <w:spacing w:val="-3"/>
          <w:w w:val="105"/>
        </w:rPr>
        <w:t> </w:t>
      </w:r>
      <w:r>
        <w:rPr>
          <w:color w:val="231F20"/>
          <w:w w:val="105"/>
        </w:rPr>
        <w:t>ăn</w:t>
      </w:r>
      <w:r>
        <w:rPr>
          <w:color w:val="231F20"/>
          <w:spacing w:val="-3"/>
          <w:w w:val="105"/>
        </w:rPr>
        <w:t> </w:t>
      </w:r>
      <w:r>
        <w:rPr>
          <w:color w:val="231F20"/>
          <w:w w:val="105"/>
        </w:rPr>
        <w:t>thịt</w:t>
      </w:r>
      <w:r>
        <w:rPr>
          <w:color w:val="231F20"/>
          <w:spacing w:val="-3"/>
          <w:w w:val="105"/>
        </w:rPr>
        <w:t> </w:t>
      </w:r>
      <w:r>
        <w:rPr>
          <w:color w:val="231F20"/>
          <w:w w:val="105"/>
        </w:rPr>
        <w:t>nó,</w:t>
      </w:r>
      <w:r>
        <w:rPr>
          <w:color w:val="231F20"/>
          <w:spacing w:val="-3"/>
          <w:w w:val="105"/>
        </w:rPr>
        <w:t> </w:t>
      </w:r>
      <w:r>
        <w:rPr>
          <w:color w:val="231F20"/>
          <w:w w:val="105"/>
        </w:rPr>
        <w:t>nó</w:t>
      </w:r>
      <w:r>
        <w:rPr>
          <w:color w:val="231F20"/>
          <w:spacing w:val="-3"/>
          <w:w w:val="105"/>
        </w:rPr>
        <w:t> </w:t>
      </w:r>
      <w:r>
        <w:rPr>
          <w:color w:val="231F20"/>
          <w:w w:val="105"/>
        </w:rPr>
        <w:t>sẽ</w:t>
      </w:r>
      <w:r>
        <w:rPr>
          <w:color w:val="231F20"/>
          <w:spacing w:val="-3"/>
          <w:w w:val="105"/>
        </w:rPr>
        <w:t> </w:t>
      </w:r>
      <w:r>
        <w:rPr>
          <w:color w:val="231F20"/>
          <w:w w:val="105"/>
        </w:rPr>
        <w:t>đòi</w:t>
      </w:r>
      <w:r>
        <w:rPr>
          <w:color w:val="231F20"/>
          <w:spacing w:val="-3"/>
          <w:w w:val="105"/>
        </w:rPr>
        <w:t> </w:t>
      </w:r>
      <w:r>
        <w:rPr>
          <w:color w:val="231F20"/>
          <w:w w:val="105"/>
        </w:rPr>
        <w:t>mạng</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Cũng</w:t>
      </w:r>
      <w:r>
        <w:rPr>
          <w:color w:val="231F20"/>
          <w:spacing w:val="-3"/>
          <w:w w:val="105"/>
        </w:rPr>
        <w:t> </w:t>
      </w:r>
      <w:r>
        <w:rPr>
          <w:color w:val="231F20"/>
          <w:w w:val="105"/>
        </w:rPr>
        <w:t>do</w:t>
      </w:r>
      <w:r>
        <w:rPr>
          <w:color w:val="231F20"/>
          <w:spacing w:val="-3"/>
          <w:w w:val="105"/>
        </w:rPr>
        <w:t> </w:t>
      </w:r>
      <w:r>
        <w:rPr>
          <w:color w:val="231F20"/>
          <w:w w:val="105"/>
        </w:rPr>
        <w:t>con</w:t>
      </w:r>
      <w:r>
        <w:rPr>
          <w:color w:val="231F20"/>
          <w:spacing w:val="-3"/>
          <w:w w:val="105"/>
        </w:rPr>
        <w:t> </w:t>
      </w:r>
      <w:r>
        <w:rPr>
          <w:color w:val="231F20"/>
          <w:w w:val="105"/>
        </w:rPr>
        <w:t>người</w:t>
      </w:r>
      <w:r>
        <w:rPr>
          <w:color w:val="231F20"/>
          <w:spacing w:val="-3"/>
          <w:w w:val="105"/>
        </w:rPr>
        <w:t> </w:t>
      </w:r>
      <w:r>
        <w:rPr>
          <w:color w:val="231F20"/>
          <w:w w:val="105"/>
        </w:rPr>
        <w:t>tạo </w:t>
      </w:r>
      <w:r>
        <w:rPr>
          <w:color w:val="231F20"/>
          <w:spacing w:val="-2"/>
          <w:w w:val="105"/>
        </w:rPr>
        <w:t>nên,</w:t>
      </w:r>
      <w:r>
        <w:rPr>
          <w:color w:val="231F20"/>
          <w:spacing w:val="-19"/>
          <w:w w:val="105"/>
        </w:rPr>
        <w:t> </w:t>
      </w:r>
      <w:r>
        <w:rPr>
          <w:color w:val="231F20"/>
          <w:spacing w:val="-2"/>
          <w:w w:val="105"/>
        </w:rPr>
        <w:t>muốn</w:t>
      </w:r>
      <w:r>
        <w:rPr>
          <w:color w:val="231F20"/>
          <w:spacing w:val="-18"/>
          <w:w w:val="105"/>
        </w:rPr>
        <w:t> </w:t>
      </w:r>
      <w:r>
        <w:rPr>
          <w:color w:val="231F20"/>
          <w:spacing w:val="-2"/>
          <w:w w:val="105"/>
        </w:rPr>
        <w:t>loài</w:t>
      </w:r>
      <w:r>
        <w:rPr>
          <w:color w:val="231F20"/>
          <w:spacing w:val="-18"/>
          <w:w w:val="105"/>
        </w:rPr>
        <w:t> </w:t>
      </w:r>
      <w:r>
        <w:rPr>
          <w:color w:val="231F20"/>
          <w:spacing w:val="-2"/>
          <w:w w:val="105"/>
        </w:rPr>
        <w:t>động</w:t>
      </w:r>
      <w:r>
        <w:rPr>
          <w:color w:val="231F20"/>
          <w:spacing w:val="-19"/>
          <w:w w:val="105"/>
        </w:rPr>
        <w:t> </w:t>
      </w:r>
      <w:r>
        <w:rPr>
          <w:color w:val="231F20"/>
          <w:spacing w:val="-2"/>
          <w:w w:val="105"/>
        </w:rPr>
        <w:t>vật</w:t>
      </w:r>
      <w:r>
        <w:rPr>
          <w:color w:val="231F20"/>
          <w:spacing w:val="-18"/>
          <w:w w:val="105"/>
        </w:rPr>
        <w:t> </w:t>
      </w:r>
      <w:r>
        <w:rPr>
          <w:color w:val="231F20"/>
          <w:spacing w:val="-2"/>
          <w:w w:val="105"/>
        </w:rPr>
        <w:t>sinh</w:t>
      </w:r>
      <w:r>
        <w:rPr>
          <w:color w:val="231F20"/>
          <w:spacing w:val="-19"/>
          <w:w w:val="105"/>
        </w:rPr>
        <w:t> </w:t>
      </w:r>
      <w:r>
        <w:rPr>
          <w:color w:val="231F20"/>
          <w:spacing w:val="-2"/>
          <w:w w:val="105"/>
        </w:rPr>
        <w:t>sản</w:t>
      </w:r>
      <w:r>
        <w:rPr>
          <w:color w:val="231F20"/>
          <w:spacing w:val="-19"/>
          <w:w w:val="105"/>
        </w:rPr>
        <w:t> </w:t>
      </w:r>
      <w:r>
        <w:rPr>
          <w:color w:val="231F20"/>
          <w:spacing w:val="-2"/>
          <w:w w:val="105"/>
        </w:rPr>
        <w:t>nhanh,</w:t>
      </w:r>
      <w:r>
        <w:rPr>
          <w:color w:val="231F20"/>
          <w:spacing w:val="-19"/>
          <w:w w:val="105"/>
        </w:rPr>
        <w:t> </w:t>
      </w:r>
      <w:r>
        <w:rPr>
          <w:color w:val="231F20"/>
          <w:spacing w:val="-2"/>
          <w:w w:val="105"/>
        </w:rPr>
        <w:t>nên</w:t>
      </w:r>
      <w:r>
        <w:rPr>
          <w:color w:val="231F20"/>
          <w:spacing w:val="-19"/>
          <w:w w:val="105"/>
        </w:rPr>
        <w:t> </w:t>
      </w:r>
      <w:r>
        <w:rPr>
          <w:color w:val="231F20"/>
          <w:spacing w:val="-2"/>
          <w:w w:val="105"/>
        </w:rPr>
        <w:t>cho</w:t>
      </w:r>
      <w:r>
        <w:rPr>
          <w:color w:val="231F20"/>
          <w:spacing w:val="-19"/>
          <w:w w:val="105"/>
        </w:rPr>
        <w:t> </w:t>
      </w:r>
      <w:r>
        <w:rPr>
          <w:color w:val="231F20"/>
          <w:spacing w:val="-2"/>
          <w:w w:val="105"/>
        </w:rPr>
        <w:t>ăn</w:t>
      </w:r>
      <w:r>
        <w:rPr>
          <w:color w:val="231F20"/>
          <w:spacing w:val="-19"/>
          <w:w w:val="105"/>
        </w:rPr>
        <w:t> </w:t>
      </w:r>
      <w:r>
        <w:rPr>
          <w:color w:val="231F20"/>
          <w:spacing w:val="-2"/>
          <w:w w:val="105"/>
        </w:rPr>
        <w:t>cám</w:t>
      </w:r>
      <w:r>
        <w:rPr>
          <w:color w:val="231F20"/>
          <w:spacing w:val="-18"/>
          <w:w w:val="105"/>
        </w:rPr>
        <w:t> </w:t>
      </w:r>
      <w:r>
        <w:rPr>
          <w:color w:val="231F20"/>
          <w:spacing w:val="-2"/>
          <w:w w:val="105"/>
        </w:rPr>
        <w:t>tăng </w:t>
      </w:r>
      <w:r>
        <w:rPr>
          <w:color w:val="231F20"/>
          <w:w w:val="105"/>
        </w:rPr>
        <w:t>trọng</w:t>
      </w:r>
      <w:r>
        <w:rPr>
          <w:color w:val="231F20"/>
          <w:spacing w:val="-17"/>
          <w:w w:val="105"/>
        </w:rPr>
        <w:t> </w:t>
      </w:r>
      <w:r>
        <w:rPr>
          <w:color w:val="231F20"/>
          <w:w w:val="105"/>
        </w:rPr>
        <w:t>giúp</w:t>
      </w:r>
      <w:r>
        <w:rPr>
          <w:color w:val="231F20"/>
          <w:spacing w:val="-17"/>
          <w:w w:val="105"/>
        </w:rPr>
        <w:t> </w:t>
      </w:r>
      <w:r>
        <w:rPr>
          <w:color w:val="231F20"/>
          <w:w w:val="105"/>
        </w:rPr>
        <w:t>cho</w:t>
      </w:r>
      <w:r>
        <w:rPr>
          <w:color w:val="231F20"/>
          <w:spacing w:val="-17"/>
          <w:w w:val="105"/>
        </w:rPr>
        <w:t> </w:t>
      </w:r>
      <w:r>
        <w:rPr>
          <w:color w:val="231F20"/>
          <w:w w:val="105"/>
        </w:rPr>
        <w:t>chúng</w:t>
      </w:r>
      <w:r>
        <w:rPr>
          <w:color w:val="231F20"/>
          <w:spacing w:val="-17"/>
          <w:w w:val="105"/>
        </w:rPr>
        <w:t> </w:t>
      </w:r>
      <w:r>
        <w:rPr>
          <w:color w:val="231F20"/>
          <w:w w:val="105"/>
        </w:rPr>
        <w:t>mau</w:t>
      </w:r>
      <w:r>
        <w:rPr>
          <w:color w:val="231F20"/>
          <w:spacing w:val="-17"/>
          <w:w w:val="105"/>
        </w:rPr>
        <w:t> </w:t>
      </w:r>
      <w:r>
        <w:rPr>
          <w:color w:val="231F20"/>
          <w:w w:val="105"/>
        </w:rPr>
        <w:t>lớn,</w:t>
      </w:r>
      <w:r>
        <w:rPr>
          <w:color w:val="231F20"/>
          <w:spacing w:val="-17"/>
          <w:w w:val="105"/>
        </w:rPr>
        <w:t> </w:t>
      </w:r>
      <w:r>
        <w:rPr>
          <w:color w:val="231F20"/>
          <w:w w:val="105"/>
        </w:rPr>
        <w:t>sinh</w:t>
      </w:r>
      <w:r>
        <w:rPr>
          <w:color w:val="231F20"/>
          <w:spacing w:val="-17"/>
          <w:w w:val="105"/>
        </w:rPr>
        <w:t> </w:t>
      </w:r>
      <w:r>
        <w:rPr>
          <w:color w:val="231F20"/>
          <w:w w:val="105"/>
        </w:rPr>
        <w:t>mệnh</w:t>
      </w:r>
      <w:r>
        <w:rPr>
          <w:color w:val="231F20"/>
          <w:spacing w:val="-17"/>
          <w:w w:val="105"/>
        </w:rPr>
        <w:t> </w:t>
      </w:r>
      <w:r>
        <w:rPr>
          <w:color w:val="231F20"/>
          <w:w w:val="105"/>
        </w:rPr>
        <w:t>của</w:t>
      </w:r>
      <w:r>
        <w:rPr>
          <w:color w:val="231F20"/>
          <w:spacing w:val="-17"/>
          <w:w w:val="105"/>
        </w:rPr>
        <w:t> </w:t>
      </w:r>
      <w:r>
        <w:rPr>
          <w:color w:val="231F20"/>
          <w:w w:val="105"/>
        </w:rPr>
        <w:t>chúng</w:t>
      </w:r>
      <w:r>
        <w:rPr>
          <w:color w:val="231F20"/>
          <w:spacing w:val="-17"/>
          <w:w w:val="105"/>
        </w:rPr>
        <w:t> </w:t>
      </w:r>
      <w:r>
        <w:rPr>
          <w:color w:val="231F20"/>
          <w:w w:val="105"/>
        </w:rPr>
        <w:t>cũng</w:t>
      </w:r>
      <w:r>
        <w:rPr>
          <w:color w:val="231F20"/>
          <w:spacing w:val="-17"/>
          <w:w w:val="105"/>
        </w:rPr>
        <w:t> </w:t>
      </w:r>
      <w:r>
        <w:rPr>
          <w:color w:val="231F20"/>
          <w:w w:val="105"/>
        </w:rPr>
        <w:t>bị phá</w:t>
      </w:r>
      <w:r>
        <w:rPr>
          <w:color w:val="231F20"/>
          <w:spacing w:val="-5"/>
          <w:w w:val="105"/>
        </w:rPr>
        <w:t> </w:t>
      </w:r>
      <w:r>
        <w:rPr>
          <w:color w:val="231F20"/>
          <w:w w:val="105"/>
        </w:rPr>
        <w:t>hoại,</w:t>
      </w:r>
      <w:r>
        <w:rPr>
          <w:color w:val="231F20"/>
          <w:spacing w:val="-5"/>
          <w:w w:val="105"/>
        </w:rPr>
        <w:t> </w:t>
      </w:r>
      <w:r>
        <w:rPr>
          <w:color w:val="231F20"/>
          <w:w w:val="105"/>
        </w:rPr>
        <w:t>mang</w:t>
      </w:r>
      <w:r>
        <w:rPr>
          <w:color w:val="231F20"/>
          <w:spacing w:val="-5"/>
          <w:w w:val="105"/>
        </w:rPr>
        <w:t> </w:t>
      </w:r>
      <w:r>
        <w:rPr>
          <w:color w:val="231F20"/>
          <w:w w:val="105"/>
        </w:rPr>
        <w:t>theo</w:t>
      </w:r>
      <w:r>
        <w:rPr>
          <w:color w:val="231F20"/>
          <w:spacing w:val="-5"/>
          <w:w w:val="105"/>
        </w:rPr>
        <w:t> </w:t>
      </w:r>
      <w:r>
        <w:rPr>
          <w:color w:val="231F20"/>
          <w:w w:val="105"/>
        </w:rPr>
        <w:t>rất</w:t>
      </w:r>
      <w:r>
        <w:rPr>
          <w:color w:val="231F20"/>
          <w:spacing w:val="-5"/>
          <w:w w:val="105"/>
        </w:rPr>
        <w:t> </w:t>
      </w:r>
      <w:r>
        <w:rPr>
          <w:color w:val="231F20"/>
          <w:w w:val="105"/>
        </w:rPr>
        <w:t>nhiều</w:t>
      </w:r>
      <w:r>
        <w:rPr>
          <w:color w:val="231F20"/>
          <w:spacing w:val="-5"/>
          <w:w w:val="105"/>
        </w:rPr>
        <w:t> </w:t>
      </w:r>
      <w:r>
        <w:rPr>
          <w:color w:val="231F20"/>
          <w:w w:val="105"/>
        </w:rPr>
        <w:t>mầm</w:t>
      </w:r>
      <w:r>
        <w:rPr>
          <w:color w:val="231F20"/>
          <w:spacing w:val="-5"/>
          <w:w w:val="105"/>
        </w:rPr>
        <w:t> </w:t>
      </w:r>
      <w:r>
        <w:rPr>
          <w:color w:val="231F20"/>
          <w:w w:val="105"/>
        </w:rPr>
        <w:t>bệnh.</w:t>
      </w:r>
      <w:r>
        <w:rPr>
          <w:color w:val="231F20"/>
          <w:spacing w:val="-5"/>
          <w:w w:val="105"/>
        </w:rPr>
        <w:t> </w:t>
      </w:r>
      <w:r>
        <w:rPr>
          <w:color w:val="231F20"/>
          <w:w w:val="105"/>
        </w:rPr>
        <w:t>Con</w:t>
      </w:r>
      <w:r>
        <w:rPr>
          <w:color w:val="231F20"/>
          <w:spacing w:val="-5"/>
          <w:w w:val="105"/>
        </w:rPr>
        <w:t> </w:t>
      </w:r>
      <w:r>
        <w:rPr>
          <w:color w:val="231F20"/>
          <w:w w:val="105"/>
        </w:rPr>
        <w:t>người</w:t>
      </w:r>
      <w:r>
        <w:rPr>
          <w:color w:val="231F20"/>
          <w:spacing w:val="-5"/>
          <w:w w:val="105"/>
        </w:rPr>
        <w:t> </w:t>
      </w:r>
      <w:r>
        <w:rPr>
          <w:color w:val="231F20"/>
          <w:w w:val="105"/>
        </w:rPr>
        <w:t>ăn</w:t>
      </w:r>
      <w:r>
        <w:rPr>
          <w:color w:val="231F20"/>
          <w:spacing w:val="-5"/>
          <w:w w:val="105"/>
        </w:rPr>
        <w:t> </w:t>
      </w:r>
      <w:r>
        <w:rPr>
          <w:color w:val="231F20"/>
          <w:w w:val="105"/>
        </w:rPr>
        <w:t>thịt nó,</w:t>
      </w:r>
      <w:r>
        <w:rPr>
          <w:color w:val="231F20"/>
          <w:spacing w:val="-2"/>
          <w:w w:val="105"/>
        </w:rPr>
        <w:t> </w:t>
      </w:r>
      <w:r>
        <w:rPr>
          <w:color w:val="231F20"/>
          <w:w w:val="105"/>
        </w:rPr>
        <w:t>cho</w:t>
      </w:r>
      <w:r>
        <w:rPr>
          <w:color w:val="231F20"/>
          <w:spacing w:val="-2"/>
          <w:w w:val="105"/>
        </w:rPr>
        <w:t> </w:t>
      </w:r>
      <w:r>
        <w:rPr>
          <w:color w:val="231F20"/>
          <w:w w:val="105"/>
        </w:rPr>
        <w:t>nên</w:t>
      </w:r>
      <w:r>
        <w:rPr>
          <w:color w:val="231F20"/>
          <w:spacing w:val="-2"/>
          <w:w w:val="105"/>
        </w:rPr>
        <w:t> </w:t>
      </w:r>
      <w:r>
        <w:rPr>
          <w:color w:val="231F20"/>
          <w:w w:val="105"/>
        </w:rPr>
        <w:t>ngày</w:t>
      </w:r>
      <w:r>
        <w:rPr>
          <w:color w:val="231F20"/>
          <w:spacing w:val="-2"/>
          <w:w w:val="105"/>
        </w:rPr>
        <w:t> </w:t>
      </w:r>
      <w:r>
        <w:rPr>
          <w:color w:val="231F20"/>
          <w:w w:val="105"/>
        </w:rPr>
        <w:t>nay</w:t>
      </w:r>
      <w:r>
        <w:rPr>
          <w:color w:val="231F20"/>
          <w:spacing w:val="-2"/>
          <w:w w:val="105"/>
        </w:rPr>
        <w:t> </w:t>
      </w:r>
      <w:r>
        <w:rPr>
          <w:color w:val="231F20"/>
          <w:w w:val="105"/>
        </w:rPr>
        <w:t>sinh</w:t>
      </w:r>
      <w:r>
        <w:rPr>
          <w:color w:val="231F20"/>
          <w:spacing w:val="-2"/>
          <w:w w:val="105"/>
        </w:rPr>
        <w:t> </w:t>
      </w:r>
      <w:r>
        <w:rPr>
          <w:color w:val="231F20"/>
          <w:w w:val="105"/>
        </w:rPr>
        <w:t>ra</w:t>
      </w:r>
      <w:r>
        <w:rPr>
          <w:color w:val="231F20"/>
          <w:spacing w:val="-2"/>
          <w:w w:val="105"/>
        </w:rPr>
        <w:t> </w:t>
      </w:r>
      <w:r>
        <w:rPr>
          <w:color w:val="231F20"/>
          <w:w w:val="105"/>
        </w:rPr>
        <w:t>nhiều</w:t>
      </w:r>
      <w:r>
        <w:rPr>
          <w:color w:val="231F20"/>
          <w:spacing w:val="-2"/>
          <w:w w:val="105"/>
        </w:rPr>
        <w:t> </w:t>
      </w:r>
      <w:r>
        <w:rPr>
          <w:color w:val="231F20"/>
          <w:w w:val="105"/>
        </w:rPr>
        <w:t>căn</w:t>
      </w:r>
      <w:r>
        <w:rPr>
          <w:color w:val="231F20"/>
          <w:spacing w:val="-2"/>
          <w:w w:val="105"/>
        </w:rPr>
        <w:t> </w:t>
      </w:r>
      <w:r>
        <w:rPr>
          <w:color w:val="231F20"/>
          <w:w w:val="105"/>
        </w:rPr>
        <w:t>bệnh</w:t>
      </w:r>
      <w:r>
        <w:rPr>
          <w:color w:val="231F20"/>
          <w:spacing w:val="-2"/>
          <w:w w:val="105"/>
        </w:rPr>
        <w:t> </w:t>
      </w:r>
      <w:r>
        <w:rPr>
          <w:color w:val="231F20"/>
          <w:w w:val="105"/>
        </w:rPr>
        <w:t>quái</w:t>
      </w:r>
      <w:r>
        <w:rPr>
          <w:color w:val="231F20"/>
          <w:spacing w:val="-2"/>
          <w:w w:val="105"/>
        </w:rPr>
        <w:t> </w:t>
      </w:r>
      <w:r>
        <w:rPr>
          <w:color w:val="231F20"/>
          <w:w w:val="105"/>
        </w:rPr>
        <w:t>lạ.</w:t>
      </w:r>
      <w:r>
        <w:rPr>
          <w:color w:val="231F20"/>
          <w:spacing w:val="-2"/>
          <w:w w:val="105"/>
        </w:rPr>
        <w:t> </w:t>
      </w:r>
      <w:r>
        <w:rPr>
          <w:color w:val="231F20"/>
          <w:w w:val="105"/>
        </w:rPr>
        <w:t>“Bệnh </w:t>
      </w:r>
      <w:r>
        <w:rPr>
          <w:color w:val="231F20"/>
          <w:spacing w:val="-2"/>
          <w:w w:val="110"/>
        </w:rPr>
        <w:t>tùng</w:t>
      </w:r>
      <w:r>
        <w:rPr>
          <w:color w:val="231F20"/>
          <w:spacing w:val="-21"/>
          <w:w w:val="110"/>
        </w:rPr>
        <w:t> </w:t>
      </w:r>
      <w:r>
        <w:rPr>
          <w:color w:val="231F20"/>
          <w:spacing w:val="-2"/>
          <w:w w:val="110"/>
        </w:rPr>
        <w:t>khẩu</w:t>
      </w:r>
      <w:r>
        <w:rPr>
          <w:color w:val="231F20"/>
          <w:spacing w:val="-21"/>
          <w:w w:val="110"/>
        </w:rPr>
        <w:t> </w:t>
      </w:r>
      <w:r>
        <w:rPr>
          <w:color w:val="231F20"/>
          <w:spacing w:val="-2"/>
          <w:w w:val="110"/>
        </w:rPr>
        <w:t>nhập”,</w:t>
      </w:r>
      <w:r>
        <w:rPr>
          <w:color w:val="231F20"/>
          <w:spacing w:val="-21"/>
          <w:w w:val="110"/>
        </w:rPr>
        <w:t> </w:t>
      </w:r>
      <w:r>
        <w:rPr>
          <w:color w:val="231F20"/>
          <w:spacing w:val="-2"/>
          <w:w w:val="110"/>
        </w:rPr>
        <w:t>đó</w:t>
      </w:r>
      <w:r>
        <w:rPr>
          <w:color w:val="231F20"/>
          <w:spacing w:val="-21"/>
          <w:w w:val="110"/>
        </w:rPr>
        <w:t> </w:t>
      </w:r>
      <w:r>
        <w:rPr>
          <w:color w:val="231F20"/>
          <w:spacing w:val="-2"/>
          <w:w w:val="110"/>
        </w:rPr>
        <w:t>là</w:t>
      </w:r>
      <w:r>
        <w:rPr>
          <w:color w:val="231F20"/>
          <w:spacing w:val="-21"/>
          <w:w w:val="110"/>
        </w:rPr>
        <w:t> </w:t>
      </w:r>
      <w:r>
        <w:rPr>
          <w:color w:val="231F20"/>
          <w:spacing w:val="-2"/>
          <w:w w:val="110"/>
        </w:rPr>
        <w:t>động</w:t>
      </w:r>
      <w:r>
        <w:rPr>
          <w:color w:val="231F20"/>
          <w:spacing w:val="-21"/>
          <w:w w:val="110"/>
        </w:rPr>
        <w:t> </w:t>
      </w:r>
      <w:r>
        <w:rPr>
          <w:color w:val="231F20"/>
          <w:spacing w:val="-2"/>
          <w:w w:val="110"/>
        </w:rPr>
        <w:t>vật</w:t>
      </w:r>
      <w:r>
        <w:rPr>
          <w:color w:val="231F20"/>
          <w:spacing w:val="-21"/>
          <w:w w:val="110"/>
        </w:rPr>
        <w:t> </w:t>
      </w:r>
      <w:r>
        <w:rPr>
          <w:color w:val="231F20"/>
          <w:spacing w:val="-2"/>
          <w:w w:val="110"/>
        </w:rPr>
        <w:t>trả</w:t>
      </w:r>
      <w:r>
        <w:rPr>
          <w:color w:val="231F20"/>
          <w:spacing w:val="-21"/>
          <w:w w:val="110"/>
        </w:rPr>
        <w:t> </w:t>
      </w:r>
      <w:r>
        <w:rPr>
          <w:color w:val="231F20"/>
          <w:spacing w:val="-2"/>
          <w:w w:val="110"/>
        </w:rPr>
        <w:t>thù</w:t>
      </w:r>
      <w:r>
        <w:rPr>
          <w:color w:val="231F20"/>
          <w:spacing w:val="-21"/>
          <w:w w:val="110"/>
        </w:rPr>
        <w:t> </w:t>
      </w:r>
      <w:r>
        <w:rPr>
          <w:color w:val="231F20"/>
          <w:spacing w:val="-2"/>
          <w:w w:val="110"/>
        </w:rPr>
        <w:t>quý</w:t>
      </w:r>
      <w:r>
        <w:rPr>
          <w:color w:val="231F20"/>
          <w:spacing w:val="-21"/>
          <w:w w:val="110"/>
        </w:rPr>
        <w:t> </w:t>
      </w:r>
      <w:r>
        <w:rPr>
          <w:color w:val="231F20"/>
          <w:spacing w:val="-2"/>
          <w:w w:val="110"/>
        </w:rPr>
        <w:t>vị</w:t>
      </w:r>
      <w:r>
        <w:rPr>
          <w:color w:val="231F20"/>
          <w:spacing w:val="-21"/>
          <w:w w:val="110"/>
        </w:rPr>
        <w:t> </w:t>
      </w:r>
      <w:r>
        <w:rPr>
          <w:color w:val="231F20"/>
          <w:spacing w:val="-2"/>
          <w:w w:val="110"/>
        </w:rPr>
        <w:t>đấy.</w:t>
      </w:r>
      <w:r>
        <w:rPr>
          <w:color w:val="231F20"/>
          <w:spacing w:val="-21"/>
          <w:w w:val="110"/>
        </w:rPr>
        <w:t> </w:t>
      </w:r>
      <w:r>
        <w:rPr>
          <w:color w:val="231F20"/>
          <w:spacing w:val="-2"/>
          <w:w w:val="110"/>
        </w:rPr>
        <w:t>Thật</w:t>
      </w:r>
      <w:r>
        <w:rPr>
          <w:color w:val="231F20"/>
          <w:spacing w:val="-21"/>
          <w:w w:val="110"/>
        </w:rPr>
        <w:t> </w:t>
      </w:r>
      <w:r>
        <w:rPr>
          <w:color w:val="231F20"/>
          <w:spacing w:val="-2"/>
          <w:w w:val="110"/>
        </w:rPr>
        <w:t>sự </w:t>
      </w:r>
      <w:r>
        <w:rPr>
          <w:color w:val="231F20"/>
          <w:w w:val="110"/>
        </w:rPr>
        <w:t>hiểu</w:t>
      </w:r>
      <w:r>
        <w:rPr>
          <w:color w:val="231F20"/>
          <w:spacing w:val="-10"/>
          <w:w w:val="110"/>
        </w:rPr>
        <w:t> </w:t>
      </w:r>
      <w:r>
        <w:rPr>
          <w:color w:val="231F20"/>
          <w:w w:val="110"/>
        </w:rPr>
        <w:t>rõ</w:t>
      </w:r>
      <w:r>
        <w:rPr>
          <w:color w:val="231F20"/>
          <w:spacing w:val="-10"/>
          <w:w w:val="110"/>
        </w:rPr>
        <w:t> </w:t>
      </w:r>
      <w:r>
        <w:rPr>
          <w:color w:val="231F20"/>
          <w:w w:val="110"/>
        </w:rPr>
        <w:t>chân</w:t>
      </w:r>
      <w:r>
        <w:rPr>
          <w:color w:val="231F20"/>
          <w:spacing w:val="-10"/>
          <w:w w:val="110"/>
        </w:rPr>
        <w:t> </w:t>
      </w:r>
      <w:r>
        <w:rPr>
          <w:color w:val="231F20"/>
          <w:w w:val="110"/>
        </w:rPr>
        <w:t>tướng</w:t>
      </w:r>
      <w:r>
        <w:rPr>
          <w:color w:val="231F20"/>
          <w:spacing w:val="-10"/>
          <w:w w:val="110"/>
        </w:rPr>
        <w:t> </w:t>
      </w:r>
      <w:r>
        <w:rPr>
          <w:color w:val="231F20"/>
          <w:w w:val="110"/>
        </w:rPr>
        <w:t>sự</w:t>
      </w:r>
      <w:r>
        <w:rPr>
          <w:color w:val="231F20"/>
          <w:spacing w:val="-8"/>
          <w:w w:val="110"/>
        </w:rPr>
        <w:t> </w:t>
      </w:r>
      <w:r>
        <w:rPr>
          <w:color w:val="231F20"/>
          <w:w w:val="110"/>
        </w:rPr>
        <w:t>thật</w:t>
      </w:r>
      <w:r>
        <w:rPr>
          <w:color w:val="231F20"/>
          <w:spacing w:val="-10"/>
          <w:w w:val="110"/>
        </w:rPr>
        <w:t> </w:t>
      </w:r>
      <w:r>
        <w:rPr>
          <w:color w:val="231F20"/>
          <w:w w:val="110"/>
        </w:rPr>
        <w:t>rồi</w:t>
      </w:r>
      <w:r>
        <w:rPr>
          <w:color w:val="231F20"/>
          <w:spacing w:val="-10"/>
          <w:w w:val="110"/>
        </w:rPr>
        <w:t> </w:t>
      </w:r>
      <w:r>
        <w:rPr>
          <w:color w:val="231F20"/>
          <w:w w:val="110"/>
        </w:rPr>
        <w:t>sẽ</w:t>
      </w:r>
      <w:r>
        <w:rPr>
          <w:color w:val="231F20"/>
          <w:spacing w:val="-8"/>
          <w:w w:val="110"/>
        </w:rPr>
        <w:t> </w:t>
      </w:r>
      <w:r>
        <w:rPr>
          <w:color w:val="231F20"/>
          <w:w w:val="110"/>
        </w:rPr>
        <w:t>không</w:t>
      </w:r>
      <w:r>
        <w:rPr>
          <w:color w:val="231F20"/>
          <w:spacing w:val="-10"/>
          <w:w w:val="110"/>
        </w:rPr>
        <w:t> </w:t>
      </w:r>
      <w:r>
        <w:rPr>
          <w:color w:val="231F20"/>
          <w:w w:val="110"/>
        </w:rPr>
        <w:t>dám</w:t>
      </w:r>
      <w:r>
        <w:rPr>
          <w:color w:val="231F20"/>
          <w:spacing w:val="-8"/>
          <w:w w:val="110"/>
        </w:rPr>
        <w:t> </w:t>
      </w:r>
      <w:r>
        <w:rPr>
          <w:color w:val="231F20"/>
          <w:w w:val="110"/>
        </w:rPr>
        <w:t>ăn</w:t>
      </w:r>
      <w:r>
        <w:rPr>
          <w:color w:val="231F20"/>
          <w:spacing w:val="-10"/>
          <w:w w:val="110"/>
        </w:rPr>
        <w:t> </w:t>
      </w:r>
      <w:r>
        <w:rPr>
          <w:color w:val="231F20"/>
          <w:w w:val="110"/>
        </w:rPr>
        <w:t>thịt</w:t>
      </w:r>
      <w:r>
        <w:rPr>
          <w:color w:val="231F20"/>
          <w:spacing w:val="-10"/>
          <w:w w:val="110"/>
        </w:rPr>
        <w:t> </w:t>
      </w:r>
      <w:r>
        <w:rPr>
          <w:color w:val="231F20"/>
          <w:w w:val="110"/>
        </w:rPr>
        <w:t>nữa.</w:t>
      </w:r>
    </w:p>
    <w:p>
      <w:pPr>
        <w:pStyle w:val="BodyText"/>
        <w:spacing w:line="307" w:lineRule="auto" w:before="137"/>
        <w:ind w:left="103" w:right="404" w:firstLine="453"/>
      </w:pPr>
      <w:r>
        <w:rPr>
          <w:color w:val="231F20"/>
        </w:rPr>
        <w:t>Khoảng 3-4 năm trước, có lần tôi ở Sơn Đông Khánh Vân, </w:t>
      </w:r>
      <w:r>
        <w:rPr>
          <w:color w:val="231F20"/>
          <w:w w:val="105"/>
        </w:rPr>
        <w:t>cư sĩ Tề mời tôi về quê anh ta chơi. Nơi đó, có một cơ sở chăn nuôi vịt, anh dẫn tôi đến đó tham quan. Xem những con</w:t>
      </w:r>
      <w:r>
        <w:rPr>
          <w:color w:val="231F20"/>
          <w:spacing w:val="-3"/>
          <w:w w:val="105"/>
        </w:rPr>
        <w:t> </w:t>
      </w:r>
      <w:r>
        <w:rPr>
          <w:color w:val="231F20"/>
          <w:w w:val="105"/>
        </w:rPr>
        <w:t>vịt</w:t>
      </w:r>
      <w:r>
        <w:rPr>
          <w:color w:val="231F20"/>
          <w:spacing w:val="-3"/>
          <w:w w:val="105"/>
        </w:rPr>
        <w:t> </w:t>
      </w:r>
      <w:r>
        <w:rPr>
          <w:color w:val="231F20"/>
          <w:w w:val="105"/>
        </w:rPr>
        <w:t>nhỏ,</w:t>
      </w:r>
      <w:r>
        <w:rPr>
          <w:color w:val="231F20"/>
          <w:spacing w:val="-3"/>
          <w:w w:val="105"/>
        </w:rPr>
        <w:t> </w:t>
      </w:r>
      <w:r>
        <w:rPr>
          <w:color w:val="231F20"/>
          <w:w w:val="105"/>
        </w:rPr>
        <w:t>vị</w:t>
      </w:r>
      <w:r>
        <w:rPr>
          <w:color w:val="231F20"/>
          <w:spacing w:val="-3"/>
          <w:w w:val="105"/>
        </w:rPr>
        <w:t> </w:t>
      </w:r>
      <w:r>
        <w:rPr>
          <w:color w:val="231F20"/>
          <w:w w:val="105"/>
        </w:rPr>
        <w:t>chủ</w:t>
      </w:r>
      <w:r>
        <w:rPr>
          <w:color w:val="231F20"/>
          <w:spacing w:val="-3"/>
          <w:w w:val="105"/>
        </w:rPr>
        <w:t> </w:t>
      </w:r>
      <w:r>
        <w:rPr>
          <w:color w:val="231F20"/>
          <w:w w:val="105"/>
        </w:rPr>
        <w:t>quản</w:t>
      </w:r>
      <w:r>
        <w:rPr>
          <w:color w:val="231F20"/>
          <w:spacing w:val="-3"/>
          <w:w w:val="105"/>
        </w:rPr>
        <w:t> </w:t>
      </w:r>
      <w:r>
        <w:rPr>
          <w:color w:val="231F20"/>
          <w:w w:val="105"/>
        </w:rPr>
        <w:t>bắt</w:t>
      </w:r>
      <w:r>
        <w:rPr>
          <w:color w:val="231F20"/>
          <w:spacing w:val="-3"/>
          <w:w w:val="105"/>
        </w:rPr>
        <w:t> </w:t>
      </w:r>
      <w:r>
        <w:rPr>
          <w:color w:val="231F20"/>
          <w:w w:val="105"/>
        </w:rPr>
        <w:t>lên</w:t>
      </w:r>
      <w:r>
        <w:rPr>
          <w:color w:val="231F20"/>
          <w:spacing w:val="-3"/>
          <w:w w:val="105"/>
        </w:rPr>
        <w:t> </w:t>
      </w:r>
      <w:r>
        <w:rPr>
          <w:color w:val="231F20"/>
          <w:w w:val="105"/>
        </w:rPr>
        <w:t>một</w:t>
      </w:r>
      <w:r>
        <w:rPr>
          <w:color w:val="231F20"/>
          <w:spacing w:val="-3"/>
          <w:w w:val="105"/>
        </w:rPr>
        <w:t> </w:t>
      </w:r>
      <w:r>
        <w:rPr>
          <w:color w:val="231F20"/>
          <w:w w:val="105"/>
        </w:rPr>
        <w:t>con</w:t>
      </w:r>
      <w:r>
        <w:rPr>
          <w:color w:val="231F20"/>
          <w:spacing w:val="-3"/>
          <w:w w:val="105"/>
        </w:rPr>
        <w:t> </w:t>
      </w:r>
      <w:r>
        <w:rPr>
          <w:color w:val="231F20"/>
          <w:w w:val="105"/>
        </w:rPr>
        <w:t>vịt</w:t>
      </w:r>
      <w:r>
        <w:rPr>
          <w:color w:val="231F20"/>
          <w:spacing w:val="-3"/>
          <w:w w:val="105"/>
        </w:rPr>
        <w:t> </w:t>
      </w:r>
      <w:r>
        <w:rPr>
          <w:color w:val="231F20"/>
          <w:w w:val="105"/>
        </w:rPr>
        <w:t>nhỏ,</w:t>
      </w:r>
      <w:r>
        <w:rPr>
          <w:color w:val="231F20"/>
          <w:spacing w:val="-3"/>
          <w:w w:val="105"/>
        </w:rPr>
        <w:t> </w:t>
      </w:r>
      <w:r>
        <w:rPr>
          <w:color w:val="231F20"/>
          <w:w w:val="105"/>
        </w:rPr>
        <w:t>đặt</w:t>
      </w:r>
      <w:r>
        <w:rPr>
          <w:color w:val="231F20"/>
          <w:spacing w:val="-3"/>
          <w:w w:val="105"/>
        </w:rPr>
        <w:t> </w:t>
      </w:r>
      <w:r>
        <w:rPr>
          <w:color w:val="231F20"/>
          <w:w w:val="105"/>
        </w:rPr>
        <w:t>lên</w:t>
      </w:r>
      <w:r>
        <w:rPr>
          <w:color w:val="231F20"/>
          <w:spacing w:val="-3"/>
          <w:w w:val="105"/>
        </w:rPr>
        <w:t> </w:t>
      </w:r>
      <w:r>
        <w:rPr>
          <w:color w:val="231F20"/>
          <w:w w:val="105"/>
        </w:rPr>
        <w:t>tay tôi.</w:t>
      </w:r>
      <w:r>
        <w:rPr>
          <w:color w:val="231F20"/>
          <w:spacing w:val="-14"/>
          <w:w w:val="105"/>
        </w:rPr>
        <w:t> </w:t>
      </w:r>
      <w:r>
        <w:rPr>
          <w:color w:val="231F20"/>
          <w:w w:val="105"/>
        </w:rPr>
        <w:t>Con</w:t>
      </w:r>
      <w:r>
        <w:rPr>
          <w:color w:val="231F20"/>
          <w:spacing w:val="-14"/>
          <w:w w:val="105"/>
        </w:rPr>
        <w:t> </w:t>
      </w:r>
      <w:r>
        <w:rPr>
          <w:color w:val="231F20"/>
          <w:w w:val="105"/>
        </w:rPr>
        <w:t>vịt</w:t>
      </w:r>
      <w:r>
        <w:rPr>
          <w:color w:val="231F20"/>
          <w:spacing w:val="-14"/>
          <w:w w:val="105"/>
        </w:rPr>
        <w:t> </w:t>
      </w:r>
      <w:r>
        <w:rPr>
          <w:color w:val="231F20"/>
          <w:w w:val="105"/>
        </w:rPr>
        <w:t>rất</w:t>
      </w:r>
      <w:r>
        <w:rPr>
          <w:color w:val="231F20"/>
          <w:spacing w:val="-14"/>
          <w:w w:val="105"/>
        </w:rPr>
        <w:t> </w:t>
      </w:r>
      <w:r>
        <w:rPr>
          <w:color w:val="231F20"/>
          <w:w w:val="105"/>
        </w:rPr>
        <w:t>mập.</w:t>
      </w:r>
      <w:r>
        <w:rPr>
          <w:color w:val="231F20"/>
          <w:spacing w:val="-14"/>
          <w:w w:val="105"/>
        </w:rPr>
        <w:t> </w:t>
      </w:r>
      <w:r>
        <w:rPr>
          <w:color w:val="231F20"/>
          <w:w w:val="105"/>
        </w:rPr>
        <w:t>Anh</w:t>
      </w:r>
      <w:r>
        <w:rPr>
          <w:color w:val="231F20"/>
          <w:spacing w:val="-15"/>
          <w:w w:val="105"/>
        </w:rPr>
        <w:t> </w:t>
      </w:r>
      <w:r>
        <w:rPr>
          <w:color w:val="231F20"/>
          <w:w w:val="105"/>
        </w:rPr>
        <w:t>ta</w:t>
      </w:r>
      <w:r>
        <w:rPr>
          <w:color w:val="231F20"/>
          <w:spacing w:val="-14"/>
          <w:w w:val="105"/>
        </w:rPr>
        <w:t> </w:t>
      </w:r>
      <w:r>
        <w:rPr>
          <w:color w:val="231F20"/>
          <w:w w:val="105"/>
        </w:rPr>
        <w:t>nói,</w:t>
      </w:r>
      <w:r>
        <w:rPr>
          <w:color w:val="231F20"/>
          <w:spacing w:val="-14"/>
          <w:w w:val="105"/>
        </w:rPr>
        <w:t> </w:t>
      </w:r>
      <w:r>
        <w:rPr>
          <w:color w:val="231F20"/>
          <w:w w:val="105"/>
        </w:rPr>
        <w:t>pháp</w:t>
      </w:r>
      <w:r>
        <w:rPr>
          <w:color w:val="231F20"/>
          <w:spacing w:val="-15"/>
          <w:w w:val="105"/>
        </w:rPr>
        <w:t> </w:t>
      </w:r>
      <w:r>
        <w:rPr>
          <w:color w:val="231F20"/>
          <w:w w:val="105"/>
        </w:rPr>
        <w:t>sư,</w:t>
      </w:r>
      <w:r>
        <w:rPr>
          <w:color w:val="231F20"/>
          <w:spacing w:val="-14"/>
          <w:w w:val="105"/>
        </w:rPr>
        <w:t> </w:t>
      </w:r>
      <w:r>
        <w:rPr>
          <w:color w:val="231F20"/>
          <w:w w:val="105"/>
        </w:rPr>
        <w:t>thầy</w:t>
      </w:r>
      <w:r>
        <w:rPr>
          <w:color w:val="231F20"/>
          <w:spacing w:val="-14"/>
          <w:w w:val="105"/>
        </w:rPr>
        <w:t> </w:t>
      </w:r>
      <w:r>
        <w:rPr>
          <w:color w:val="231F20"/>
          <w:w w:val="105"/>
        </w:rPr>
        <w:t>đoán</w:t>
      </w:r>
      <w:r>
        <w:rPr>
          <w:color w:val="231F20"/>
          <w:spacing w:val="-14"/>
          <w:w w:val="105"/>
        </w:rPr>
        <w:t> </w:t>
      </w:r>
      <w:r>
        <w:rPr>
          <w:color w:val="231F20"/>
          <w:w w:val="105"/>
        </w:rPr>
        <w:t>xem</w:t>
      </w:r>
      <w:r>
        <w:rPr>
          <w:color w:val="231F20"/>
          <w:spacing w:val="-14"/>
          <w:w w:val="105"/>
        </w:rPr>
        <w:t> </w:t>
      </w:r>
      <w:r>
        <w:rPr>
          <w:color w:val="231F20"/>
          <w:w w:val="105"/>
        </w:rPr>
        <w:t>con vịt</w:t>
      </w:r>
      <w:r>
        <w:rPr>
          <w:color w:val="231F20"/>
          <w:spacing w:val="-2"/>
          <w:w w:val="105"/>
        </w:rPr>
        <w:t> </w:t>
      </w:r>
      <w:r>
        <w:rPr>
          <w:color w:val="231F20"/>
          <w:w w:val="105"/>
        </w:rPr>
        <w:t>này</w:t>
      </w:r>
      <w:r>
        <w:rPr>
          <w:color w:val="231F20"/>
          <w:spacing w:val="-2"/>
          <w:w w:val="105"/>
        </w:rPr>
        <w:t> </w:t>
      </w:r>
      <w:r>
        <w:rPr>
          <w:color w:val="231F20"/>
          <w:w w:val="105"/>
        </w:rPr>
        <w:t>được</w:t>
      </w:r>
      <w:r>
        <w:rPr>
          <w:color w:val="231F20"/>
          <w:spacing w:val="-2"/>
          <w:w w:val="105"/>
        </w:rPr>
        <w:t> </w:t>
      </w:r>
      <w:r>
        <w:rPr>
          <w:color w:val="231F20"/>
          <w:w w:val="105"/>
        </w:rPr>
        <w:t>bao</w:t>
      </w:r>
      <w:r>
        <w:rPr>
          <w:color w:val="231F20"/>
          <w:spacing w:val="-2"/>
          <w:w w:val="105"/>
        </w:rPr>
        <w:t> </w:t>
      </w:r>
      <w:r>
        <w:rPr>
          <w:color w:val="231F20"/>
          <w:w w:val="105"/>
        </w:rPr>
        <w:t>nhiêu</w:t>
      </w:r>
      <w:r>
        <w:rPr>
          <w:color w:val="231F20"/>
          <w:spacing w:val="-2"/>
          <w:w w:val="105"/>
        </w:rPr>
        <w:t> </w:t>
      </w:r>
      <w:r>
        <w:rPr>
          <w:color w:val="231F20"/>
          <w:w w:val="105"/>
        </w:rPr>
        <w:t>ngày</w:t>
      </w:r>
      <w:r>
        <w:rPr>
          <w:color w:val="231F20"/>
          <w:spacing w:val="-2"/>
          <w:w w:val="105"/>
        </w:rPr>
        <w:t> </w:t>
      </w:r>
      <w:r>
        <w:rPr>
          <w:color w:val="231F20"/>
          <w:w w:val="105"/>
        </w:rPr>
        <w:t>rồi?</w:t>
      </w:r>
      <w:r>
        <w:rPr>
          <w:color w:val="231F20"/>
          <w:spacing w:val="-1"/>
          <w:w w:val="105"/>
        </w:rPr>
        <w:t> </w:t>
      </w:r>
      <w:r>
        <w:rPr>
          <w:color w:val="231F20"/>
          <w:w w:val="105"/>
        </w:rPr>
        <w:t>Tôi</w:t>
      </w:r>
      <w:r>
        <w:rPr>
          <w:color w:val="231F20"/>
          <w:spacing w:val="-2"/>
          <w:w w:val="105"/>
        </w:rPr>
        <w:t> </w:t>
      </w:r>
      <w:r>
        <w:rPr>
          <w:color w:val="231F20"/>
          <w:w w:val="105"/>
        </w:rPr>
        <w:t>nói</w:t>
      </w:r>
      <w:r>
        <w:rPr>
          <w:color w:val="231F20"/>
          <w:spacing w:val="-2"/>
          <w:w w:val="105"/>
        </w:rPr>
        <w:t> </w:t>
      </w:r>
      <w:r>
        <w:rPr>
          <w:color w:val="231F20"/>
          <w:w w:val="105"/>
        </w:rPr>
        <w:t>ít</w:t>
      </w:r>
      <w:r>
        <w:rPr>
          <w:color w:val="231F20"/>
          <w:spacing w:val="-1"/>
          <w:w w:val="105"/>
        </w:rPr>
        <w:t> </w:t>
      </w:r>
      <w:r>
        <w:rPr>
          <w:color w:val="231F20"/>
          <w:w w:val="105"/>
        </w:rPr>
        <w:t>nhất</w:t>
      </w:r>
      <w:r>
        <w:rPr>
          <w:color w:val="231F20"/>
          <w:spacing w:val="-2"/>
          <w:w w:val="105"/>
        </w:rPr>
        <w:t> </w:t>
      </w:r>
      <w:r>
        <w:rPr>
          <w:color w:val="231F20"/>
          <w:w w:val="105"/>
        </w:rPr>
        <w:t>là</w:t>
      </w:r>
      <w:r>
        <w:rPr>
          <w:color w:val="231F20"/>
          <w:spacing w:val="-1"/>
          <w:w w:val="105"/>
        </w:rPr>
        <w:t> </w:t>
      </w:r>
      <w:r>
        <w:rPr>
          <w:color w:val="231F20"/>
          <w:w w:val="105"/>
        </w:rPr>
        <w:t>10</w:t>
      </w:r>
      <w:r>
        <w:rPr>
          <w:color w:val="231F20"/>
          <w:spacing w:val="-2"/>
          <w:w w:val="105"/>
        </w:rPr>
        <w:t> </w:t>
      </w:r>
      <w:r>
        <w:rPr>
          <w:color w:val="231F20"/>
          <w:w w:val="105"/>
        </w:rPr>
        <w:t>ngày. Anh</w:t>
      </w:r>
      <w:r>
        <w:rPr>
          <w:color w:val="231F20"/>
          <w:spacing w:val="-5"/>
          <w:w w:val="105"/>
        </w:rPr>
        <w:t> </w:t>
      </w:r>
      <w:r>
        <w:rPr>
          <w:color w:val="231F20"/>
          <w:w w:val="105"/>
        </w:rPr>
        <w:t>ta</w:t>
      </w:r>
      <w:r>
        <w:rPr>
          <w:color w:val="231F20"/>
          <w:spacing w:val="-5"/>
          <w:w w:val="105"/>
        </w:rPr>
        <w:t> </w:t>
      </w:r>
      <w:r>
        <w:rPr>
          <w:color w:val="231F20"/>
          <w:w w:val="105"/>
        </w:rPr>
        <w:t>nói,</w:t>
      </w:r>
      <w:r>
        <w:rPr>
          <w:color w:val="231F20"/>
          <w:spacing w:val="-5"/>
          <w:w w:val="105"/>
        </w:rPr>
        <w:t> </w:t>
      </w:r>
      <w:r>
        <w:rPr>
          <w:color w:val="231F20"/>
          <w:w w:val="105"/>
        </w:rPr>
        <w:t>mới</w:t>
      </w:r>
      <w:r>
        <w:rPr>
          <w:color w:val="231F20"/>
          <w:spacing w:val="-5"/>
          <w:w w:val="105"/>
        </w:rPr>
        <w:t> </w:t>
      </w:r>
      <w:r>
        <w:rPr>
          <w:color w:val="231F20"/>
          <w:w w:val="105"/>
        </w:rPr>
        <w:t>nở</w:t>
      </w:r>
      <w:r>
        <w:rPr>
          <w:color w:val="231F20"/>
          <w:spacing w:val="-5"/>
          <w:w w:val="105"/>
        </w:rPr>
        <w:t> </w:t>
      </w:r>
      <w:r>
        <w:rPr>
          <w:color w:val="231F20"/>
          <w:w w:val="105"/>
        </w:rPr>
        <w:t>ngày</w:t>
      </w:r>
      <w:r>
        <w:rPr>
          <w:color w:val="231F20"/>
          <w:spacing w:val="-5"/>
          <w:w w:val="105"/>
        </w:rPr>
        <w:t> </w:t>
      </w:r>
      <w:r>
        <w:rPr>
          <w:color w:val="231F20"/>
          <w:w w:val="105"/>
        </w:rPr>
        <w:t>hôm</w:t>
      </w:r>
      <w:r>
        <w:rPr>
          <w:color w:val="231F20"/>
          <w:spacing w:val="-5"/>
          <w:w w:val="105"/>
        </w:rPr>
        <w:t> </w:t>
      </w:r>
      <w:r>
        <w:rPr>
          <w:color w:val="231F20"/>
          <w:w w:val="105"/>
        </w:rPr>
        <w:t>qua.</w:t>
      </w:r>
      <w:r>
        <w:rPr>
          <w:color w:val="231F20"/>
          <w:spacing w:val="-5"/>
          <w:w w:val="105"/>
        </w:rPr>
        <w:t> </w:t>
      </w:r>
      <w:r>
        <w:rPr>
          <w:color w:val="231F20"/>
          <w:w w:val="105"/>
        </w:rPr>
        <w:t>Tôi</w:t>
      </w:r>
      <w:r>
        <w:rPr>
          <w:color w:val="231F20"/>
          <w:spacing w:val="-5"/>
          <w:w w:val="105"/>
        </w:rPr>
        <w:t> </w:t>
      </w:r>
      <w:r>
        <w:rPr>
          <w:color w:val="231F20"/>
          <w:w w:val="105"/>
        </w:rPr>
        <w:t>giật</w:t>
      </w:r>
      <w:r>
        <w:rPr>
          <w:color w:val="231F20"/>
          <w:spacing w:val="-5"/>
          <w:w w:val="105"/>
        </w:rPr>
        <w:t> </w:t>
      </w:r>
      <w:r>
        <w:rPr>
          <w:color w:val="231F20"/>
          <w:w w:val="105"/>
        </w:rPr>
        <w:t>mình!</w:t>
      </w:r>
      <w:r>
        <w:rPr>
          <w:color w:val="231F20"/>
          <w:spacing w:val="-6"/>
          <w:w w:val="105"/>
        </w:rPr>
        <w:t> </w:t>
      </w:r>
      <w:r>
        <w:rPr>
          <w:color w:val="231F20"/>
          <w:w w:val="105"/>
        </w:rPr>
        <w:t>Chưa</w:t>
      </w:r>
      <w:r>
        <w:rPr>
          <w:color w:val="231F20"/>
          <w:spacing w:val="-5"/>
          <w:w w:val="105"/>
        </w:rPr>
        <w:t> </w:t>
      </w:r>
      <w:r>
        <w:rPr>
          <w:color w:val="231F20"/>
          <w:w w:val="105"/>
        </w:rPr>
        <w:t>bao giờ thấy, mới nở hôm qua mà hôm nay đã lớn như vậy rồi. Tôi</w:t>
      </w:r>
      <w:r>
        <w:rPr>
          <w:color w:val="231F20"/>
          <w:spacing w:val="-8"/>
          <w:w w:val="105"/>
        </w:rPr>
        <w:t> </w:t>
      </w:r>
      <w:r>
        <w:rPr>
          <w:color w:val="231F20"/>
          <w:w w:val="105"/>
        </w:rPr>
        <w:t>hỏi,</w:t>
      </w:r>
      <w:r>
        <w:rPr>
          <w:color w:val="231F20"/>
          <w:spacing w:val="-8"/>
          <w:w w:val="105"/>
        </w:rPr>
        <w:t> </w:t>
      </w:r>
      <w:r>
        <w:rPr>
          <w:color w:val="231F20"/>
          <w:w w:val="105"/>
        </w:rPr>
        <w:t>con</w:t>
      </w:r>
      <w:r>
        <w:rPr>
          <w:color w:val="231F20"/>
          <w:spacing w:val="-8"/>
          <w:w w:val="105"/>
        </w:rPr>
        <w:t> </w:t>
      </w:r>
      <w:r>
        <w:rPr>
          <w:color w:val="231F20"/>
          <w:w w:val="105"/>
        </w:rPr>
        <w:t>vịt</w:t>
      </w:r>
      <w:r>
        <w:rPr>
          <w:color w:val="231F20"/>
          <w:spacing w:val="-8"/>
          <w:w w:val="105"/>
        </w:rPr>
        <w:t> </w:t>
      </w:r>
      <w:r>
        <w:rPr>
          <w:color w:val="231F20"/>
          <w:w w:val="105"/>
        </w:rPr>
        <w:t>của</w:t>
      </w:r>
      <w:r>
        <w:rPr>
          <w:color w:val="231F20"/>
          <w:spacing w:val="-8"/>
          <w:w w:val="105"/>
        </w:rPr>
        <w:t> </w:t>
      </w:r>
      <w:r>
        <w:rPr>
          <w:color w:val="231F20"/>
          <w:w w:val="105"/>
        </w:rPr>
        <w:t>anh</w:t>
      </w:r>
      <w:r>
        <w:rPr>
          <w:color w:val="231F20"/>
          <w:spacing w:val="-8"/>
          <w:w w:val="105"/>
        </w:rPr>
        <w:t> </w:t>
      </w:r>
      <w:r>
        <w:rPr>
          <w:color w:val="231F20"/>
          <w:w w:val="105"/>
        </w:rPr>
        <w:t>nuôi</w:t>
      </w:r>
      <w:r>
        <w:rPr>
          <w:color w:val="231F20"/>
          <w:spacing w:val="-8"/>
          <w:w w:val="105"/>
        </w:rPr>
        <w:t> </w:t>
      </w:r>
      <w:r>
        <w:rPr>
          <w:color w:val="231F20"/>
          <w:w w:val="105"/>
        </w:rPr>
        <w:t>lớn</w:t>
      </w:r>
      <w:r>
        <w:rPr>
          <w:color w:val="231F20"/>
          <w:spacing w:val="-8"/>
          <w:w w:val="105"/>
        </w:rPr>
        <w:t> </w:t>
      </w:r>
      <w:r>
        <w:rPr>
          <w:color w:val="231F20"/>
          <w:w w:val="105"/>
        </w:rPr>
        <w:t>rồi,</w:t>
      </w:r>
      <w:r>
        <w:rPr>
          <w:color w:val="231F20"/>
          <w:spacing w:val="-7"/>
          <w:w w:val="105"/>
        </w:rPr>
        <w:t> </w:t>
      </w:r>
      <w:r>
        <w:rPr>
          <w:color w:val="231F20"/>
          <w:w w:val="105"/>
        </w:rPr>
        <w:t>cần</w:t>
      </w:r>
      <w:r>
        <w:rPr>
          <w:color w:val="231F20"/>
          <w:spacing w:val="-7"/>
          <w:w w:val="105"/>
        </w:rPr>
        <w:t> </w:t>
      </w:r>
      <w:r>
        <w:rPr>
          <w:color w:val="231F20"/>
          <w:w w:val="105"/>
        </w:rPr>
        <w:t>bao</w:t>
      </w:r>
      <w:r>
        <w:rPr>
          <w:color w:val="231F20"/>
          <w:spacing w:val="-8"/>
          <w:w w:val="105"/>
        </w:rPr>
        <w:t> </w:t>
      </w:r>
      <w:r>
        <w:rPr>
          <w:color w:val="231F20"/>
          <w:w w:val="105"/>
        </w:rPr>
        <w:t>nhiêu</w:t>
      </w:r>
      <w:r>
        <w:rPr>
          <w:color w:val="231F20"/>
          <w:spacing w:val="-8"/>
          <w:w w:val="105"/>
        </w:rPr>
        <w:t> </w:t>
      </w:r>
      <w:r>
        <w:rPr>
          <w:color w:val="231F20"/>
          <w:w w:val="105"/>
        </w:rPr>
        <w:t>ngày</w:t>
      </w:r>
      <w:r>
        <w:rPr>
          <w:color w:val="231F20"/>
          <w:spacing w:val="-8"/>
          <w:w w:val="105"/>
        </w:rPr>
        <w:t> </w:t>
      </w:r>
      <w:r>
        <w:rPr>
          <w:color w:val="231F20"/>
          <w:w w:val="105"/>
        </w:rPr>
        <w:t>thì đem bán ra thị trường? 2 tuần!</w:t>
      </w:r>
    </w:p>
    <w:p>
      <w:pPr>
        <w:pStyle w:val="BodyText"/>
        <w:spacing w:line="307" w:lineRule="auto" w:before="136"/>
        <w:ind w:left="104" w:right="405" w:firstLine="453"/>
      </w:pPr>
      <w:r>
        <w:rPr>
          <w:color w:val="231F20"/>
          <w:w w:val="105"/>
        </w:rPr>
        <w:t>Ngày</w:t>
      </w:r>
      <w:r>
        <w:rPr>
          <w:color w:val="231F20"/>
          <w:spacing w:val="-14"/>
          <w:w w:val="105"/>
        </w:rPr>
        <w:t> </w:t>
      </w:r>
      <w:r>
        <w:rPr>
          <w:color w:val="231F20"/>
          <w:w w:val="105"/>
        </w:rPr>
        <w:t>xưa,</w:t>
      </w:r>
      <w:r>
        <w:rPr>
          <w:color w:val="231F20"/>
          <w:spacing w:val="-14"/>
          <w:w w:val="105"/>
        </w:rPr>
        <w:t> </w:t>
      </w:r>
      <w:r>
        <w:rPr>
          <w:color w:val="231F20"/>
          <w:w w:val="105"/>
        </w:rPr>
        <w:t>ở</w:t>
      </w:r>
      <w:r>
        <w:rPr>
          <w:color w:val="231F20"/>
          <w:spacing w:val="-14"/>
          <w:w w:val="105"/>
        </w:rPr>
        <w:t> </w:t>
      </w:r>
      <w:r>
        <w:rPr>
          <w:color w:val="231F20"/>
          <w:w w:val="105"/>
        </w:rPr>
        <w:t>quê</w:t>
      </w:r>
      <w:r>
        <w:rPr>
          <w:color w:val="231F20"/>
          <w:spacing w:val="-14"/>
          <w:w w:val="105"/>
        </w:rPr>
        <w:t> </w:t>
      </w:r>
      <w:r>
        <w:rPr>
          <w:color w:val="231F20"/>
          <w:w w:val="105"/>
        </w:rPr>
        <w:t>tôi</w:t>
      </w:r>
      <w:r>
        <w:rPr>
          <w:color w:val="231F20"/>
          <w:spacing w:val="-14"/>
          <w:w w:val="105"/>
        </w:rPr>
        <w:t> </w:t>
      </w:r>
      <w:r>
        <w:rPr>
          <w:color w:val="231F20"/>
          <w:w w:val="105"/>
        </w:rPr>
        <w:t>nuôi</w:t>
      </w:r>
      <w:r>
        <w:rPr>
          <w:color w:val="231F20"/>
          <w:spacing w:val="-14"/>
          <w:w w:val="105"/>
        </w:rPr>
        <w:t> </w:t>
      </w:r>
      <w:r>
        <w:rPr>
          <w:color w:val="231F20"/>
          <w:w w:val="105"/>
        </w:rPr>
        <w:t>vịt</w:t>
      </w:r>
      <w:r>
        <w:rPr>
          <w:color w:val="231F20"/>
          <w:spacing w:val="-14"/>
          <w:w w:val="105"/>
        </w:rPr>
        <w:t> </w:t>
      </w:r>
      <w:r>
        <w:rPr>
          <w:color w:val="231F20"/>
          <w:w w:val="105"/>
        </w:rPr>
        <w:t>cho</w:t>
      </w:r>
      <w:r>
        <w:rPr>
          <w:color w:val="231F20"/>
          <w:spacing w:val="-14"/>
          <w:w w:val="105"/>
        </w:rPr>
        <w:t> </w:t>
      </w:r>
      <w:r>
        <w:rPr>
          <w:color w:val="231F20"/>
          <w:w w:val="105"/>
        </w:rPr>
        <w:t>đến</w:t>
      </w:r>
      <w:r>
        <w:rPr>
          <w:color w:val="231F20"/>
          <w:spacing w:val="-14"/>
          <w:w w:val="105"/>
        </w:rPr>
        <w:t> </w:t>
      </w:r>
      <w:r>
        <w:rPr>
          <w:color w:val="231F20"/>
          <w:w w:val="105"/>
        </w:rPr>
        <w:t>lớn,</w:t>
      </w:r>
      <w:r>
        <w:rPr>
          <w:color w:val="231F20"/>
          <w:spacing w:val="-14"/>
          <w:w w:val="105"/>
        </w:rPr>
        <w:t> </w:t>
      </w:r>
      <w:r>
        <w:rPr>
          <w:color w:val="231F20"/>
          <w:w w:val="105"/>
        </w:rPr>
        <w:t>ít</w:t>
      </w:r>
      <w:r>
        <w:rPr>
          <w:color w:val="231F20"/>
          <w:spacing w:val="-14"/>
          <w:w w:val="105"/>
        </w:rPr>
        <w:t> </w:t>
      </w:r>
      <w:r>
        <w:rPr>
          <w:color w:val="231F20"/>
          <w:w w:val="105"/>
        </w:rPr>
        <w:t>nhất</w:t>
      </w:r>
      <w:r>
        <w:rPr>
          <w:color w:val="231F20"/>
          <w:spacing w:val="-14"/>
          <w:w w:val="105"/>
        </w:rPr>
        <w:t> </w:t>
      </w:r>
      <w:r>
        <w:rPr>
          <w:color w:val="231F20"/>
          <w:w w:val="105"/>
        </w:rPr>
        <w:t>phải</w:t>
      </w:r>
      <w:r>
        <w:rPr>
          <w:color w:val="231F20"/>
          <w:spacing w:val="-14"/>
          <w:w w:val="105"/>
        </w:rPr>
        <w:t> </w:t>
      </w:r>
      <w:r>
        <w:rPr>
          <w:color w:val="231F20"/>
          <w:w w:val="105"/>
        </w:rPr>
        <w:t>nửa năm.</w:t>
      </w:r>
      <w:r>
        <w:rPr>
          <w:color w:val="231F20"/>
          <w:spacing w:val="-9"/>
          <w:w w:val="105"/>
        </w:rPr>
        <w:t> </w:t>
      </w:r>
      <w:r>
        <w:rPr>
          <w:color w:val="231F20"/>
          <w:w w:val="105"/>
        </w:rPr>
        <w:t>Còn</w:t>
      </w:r>
      <w:r>
        <w:rPr>
          <w:color w:val="231F20"/>
          <w:spacing w:val="-9"/>
          <w:w w:val="105"/>
        </w:rPr>
        <w:t> </w:t>
      </w:r>
      <w:r>
        <w:rPr>
          <w:color w:val="231F20"/>
          <w:w w:val="105"/>
        </w:rPr>
        <w:t>dám</w:t>
      </w:r>
      <w:r>
        <w:rPr>
          <w:color w:val="231F20"/>
          <w:spacing w:val="-9"/>
          <w:w w:val="105"/>
        </w:rPr>
        <w:t> </w:t>
      </w:r>
      <w:r>
        <w:rPr>
          <w:color w:val="231F20"/>
          <w:w w:val="105"/>
        </w:rPr>
        <w:t>ăn</w:t>
      </w:r>
      <w:r>
        <w:rPr>
          <w:color w:val="231F20"/>
          <w:spacing w:val="-9"/>
          <w:w w:val="105"/>
        </w:rPr>
        <w:t> </w:t>
      </w:r>
      <w:r>
        <w:rPr>
          <w:color w:val="231F20"/>
          <w:w w:val="105"/>
        </w:rPr>
        <w:t>thịt</w:t>
      </w:r>
      <w:r>
        <w:rPr>
          <w:color w:val="231F20"/>
          <w:spacing w:val="-9"/>
          <w:w w:val="105"/>
        </w:rPr>
        <w:t> </w:t>
      </w:r>
      <w:r>
        <w:rPr>
          <w:color w:val="231F20"/>
          <w:w w:val="105"/>
        </w:rPr>
        <w:t>không?</w:t>
      </w:r>
      <w:r>
        <w:rPr>
          <w:color w:val="231F20"/>
          <w:spacing w:val="-9"/>
          <w:w w:val="105"/>
        </w:rPr>
        <w:t> </w:t>
      </w:r>
      <w:r>
        <w:rPr>
          <w:color w:val="231F20"/>
          <w:w w:val="105"/>
        </w:rPr>
        <w:t>Anh</w:t>
      </w:r>
      <w:r>
        <w:rPr>
          <w:color w:val="231F20"/>
          <w:spacing w:val="-9"/>
          <w:w w:val="105"/>
        </w:rPr>
        <w:t> </w:t>
      </w:r>
      <w:r>
        <w:rPr>
          <w:color w:val="231F20"/>
          <w:w w:val="105"/>
        </w:rPr>
        <w:t>ta</w:t>
      </w:r>
      <w:r>
        <w:rPr>
          <w:color w:val="231F20"/>
          <w:spacing w:val="-9"/>
          <w:w w:val="105"/>
        </w:rPr>
        <w:t> </w:t>
      </w:r>
      <w:r>
        <w:rPr>
          <w:color w:val="231F20"/>
          <w:w w:val="105"/>
        </w:rPr>
        <w:t>nói,</w:t>
      </w:r>
      <w:r>
        <w:rPr>
          <w:color w:val="231F20"/>
          <w:spacing w:val="-9"/>
          <w:w w:val="105"/>
        </w:rPr>
        <w:t> </w:t>
      </w:r>
      <w:r>
        <w:rPr>
          <w:color w:val="231F20"/>
          <w:w w:val="105"/>
        </w:rPr>
        <w:t>1/3</w:t>
      </w:r>
      <w:r>
        <w:rPr>
          <w:color w:val="231F20"/>
          <w:spacing w:val="-9"/>
          <w:w w:val="105"/>
        </w:rPr>
        <w:t> </w:t>
      </w:r>
      <w:r>
        <w:rPr>
          <w:color w:val="231F20"/>
          <w:w w:val="105"/>
        </w:rPr>
        <w:t>vịt</w:t>
      </w:r>
      <w:r>
        <w:rPr>
          <w:color w:val="231F20"/>
          <w:spacing w:val="-9"/>
          <w:w w:val="105"/>
        </w:rPr>
        <w:t> </w:t>
      </w:r>
      <w:r>
        <w:rPr>
          <w:color w:val="231F20"/>
          <w:w w:val="105"/>
        </w:rPr>
        <w:t>nướng</w:t>
      </w:r>
      <w:r>
        <w:rPr>
          <w:color w:val="231F20"/>
          <w:spacing w:val="-9"/>
          <w:w w:val="105"/>
        </w:rPr>
        <w:t> </w:t>
      </w:r>
      <w:r>
        <w:rPr>
          <w:color w:val="231F20"/>
          <w:w w:val="105"/>
        </w:rPr>
        <w:t>Bắc Kinh</w:t>
      </w:r>
      <w:r>
        <w:rPr>
          <w:color w:val="231F20"/>
          <w:spacing w:val="-27"/>
          <w:w w:val="105"/>
        </w:rPr>
        <w:t> </w:t>
      </w:r>
      <w:r>
        <w:rPr>
          <w:color w:val="231F20"/>
          <w:w w:val="105"/>
        </w:rPr>
        <w:t>là</w:t>
      </w:r>
      <w:r>
        <w:rPr>
          <w:color w:val="231F20"/>
          <w:spacing w:val="-26"/>
          <w:w w:val="105"/>
        </w:rPr>
        <w:t> </w:t>
      </w:r>
      <w:r>
        <w:rPr>
          <w:color w:val="231F20"/>
          <w:w w:val="105"/>
        </w:rPr>
        <w:t>do</w:t>
      </w:r>
      <w:r>
        <w:rPr>
          <w:color w:val="231F20"/>
          <w:spacing w:val="-26"/>
          <w:w w:val="105"/>
        </w:rPr>
        <w:t> </w:t>
      </w:r>
      <w:r>
        <w:rPr>
          <w:color w:val="231F20"/>
          <w:w w:val="105"/>
        </w:rPr>
        <w:t>chỗ</w:t>
      </w:r>
      <w:r>
        <w:rPr>
          <w:color w:val="231F20"/>
          <w:spacing w:val="-26"/>
          <w:w w:val="105"/>
        </w:rPr>
        <w:t> </w:t>
      </w:r>
      <w:r>
        <w:rPr>
          <w:color w:val="231F20"/>
          <w:w w:val="105"/>
        </w:rPr>
        <w:t>anh</w:t>
      </w:r>
      <w:r>
        <w:rPr>
          <w:color w:val="231F20"/>
          <w:spacing w:val="-26"/>
          <w:w w:val="105"/>
        </w:rPr>
        <w:t> </w:t>
      </w:r>
      <w:r>
        <w:rPr>
          <w:color w:val="231F20"/>
          <w:w w:val="105"/>
        </w:rPr>
        <w:t>ta</w:t>
      </w:r>
      <w:r>
        <w:rPr>
          <w:color w:val="231F20"/>
          <w:spacing w:val="-27"/>
          <w:w w:val="105"/>
        </w:rPr>
        <w:t> </w:t>
      </w:r>
      <w:r>
        <w:rPr>
          <w:color w:val="231F20"/>
          <w:w w:val="105"/>
        </w:rPr>
        <w:t>cung</w:t>
      </w:r>
      <w:r>
        <w:rPr>
          <w:color w:val="231F20"/>
          <w:spacing w:val="-26"/>
          <w:w w:val="105"/>
        </w:rPr>
        <w:t> </w:t>
      </w:r>
      <w:r>
        <w:rPr>
          <w:color w:val="231F20"/>
          <w:w w:val="105"/>
        </w:rPr>
        <w:t>cấp.</w:t>
      </w:r>
      <w:r>
        <w:rPr>
          <w:color w:val="231F20"/>
          <w:spacing w:val="-26"/>
          <w:w w:val="105"/>
        </w:rPr>
        <w:t> </w:t>
      </w:r>
      <w:r>
        <w:rPr>
          <w:color w:val="231F20"/>
          <w:w w:val="105"/>
        </w:rPr>
        <w:t>Tôi</w:t>
      </w:r>
      <w:r>
        <w:rPr>
          <w:color w:val="231F20"/>
          <w:spacing w:val="-26"/>
          <w:w w:val="105"/>
        </w:rPr>
        <w:t> </w:t>
      </w:r>
      <w:r>
        <w:rPr>
          <w:color w:val="231F20"/>
          <w:w w:val="105"/>
        </w:rPr>
        <w:t>trở</w:t>
      </w:r>
      <w:r>
        <w:rPr>
          <w:color w:val="231F20"/>
          <w:spacing w:val="-26"/>
          <w:w w:val="105"/>
        </w:rPr>
        <w:t> </w:t>
      </w:r>
      <w:r>
        <w:rPr>
          <w:color w:val="231F20"/>
          <w:w w:val="105"/>
        </w:rPr>
        <w:t>lại</w:t>
      </w:r>
      <w:r>
        <w:rPr>
          <w:color w:val="231F20"/>
          <w:spacing w:val="-25"/>
          <w:w w:val="105"/>
        </w:rPr>
        <w:t> </w:t>
      </w:r>
      <w:r>
        <w:rPr>
          <w:color w:val="231F20"/>
          <w:w w:val="105"/>
        </w:rPr>
        <w:t>nói</w:t>
      </w:r>
      <w:r>
        <w:rPr>
          <w:color w:val="231F20"/>
          <w:spacing w:val="-27"/>
          <w:w w:val="105"/>
        </w:rPr>
        <w:t> </w:t>
      </w:r>
      <w:r>
        <w:rPr>
          <w:color w:val="231F20"/>
          <w:w w:val="105"/>
        </w:rPr>
        <w:t>với</w:t>
      </w:r>
      <w:r>
        <w:rPr>
          <w:color w:val="231F20"/>
          <w:spacing w:val="-26"/>
          <w:w w:val="105"/>
        </w:rPr>
        <w:t> </w:t>
      </w:r>
      <w:r>
        <w:rPr>
          <w:color w:val="231F20"/>
          <w:w w:val="105"/>
        </w:rPr>
        <w:t>mọi</w:t>
      </w:r>
      <w:r>
        <w:rPr>
          <w:color w:val="231F20"/>
          <w:spacing w:val="-26"/>
          <w:w w:val="105"/>
        </w:rPr>
        <w:t> </w:t>
      </w:r>
      <w:r>
        <w:rPr>
          <w:color w:val="231F20"/>
          <w:spacing w:val="-2"/>
          <w:w w:val="105"/>
        </w:rPr>
        <w:t>người,</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2"/>
      </w:pPr>
      <w:r>
        <w:rPr>
          <w:color w:val="231F20"/>
          <w:w w:val="105"/>
        </w:rPr>
        <w:t>không</w:t>
      </w:r>
      <w:r>
        <w:rPr>
          <w:color w:val="231F20"/>
          <w:spacing w:val="-14"/>
          <w:w w:val="105"/>
        </w:rPr>
        <w:t> </w:t>
      </w:r>
      <w:r>
        <w:rPr>
          <w:color w:val="231F20"/>
          <w:w w:val="105"/>
        </w:rPr>
        <w:t>được</w:t>
      </w:r>
      <w:r>
        <w:rPr>
          <w:color w:val="231F20"/>
          <w:spacing w:val="-14"/>
          <w:w w:val="105"/>
        </w:rPr>
        <w:t> </w:t>
      </w:r>
      <w:r>
        <w:rPr>
          <w:color w:val="231F20"/>
          <w:w w:val="105"/>
        </w:rPr>
        <w:t>ăn,</w:t>
      </w:r>
      <w:r>
        <w:rPr>
          <w:color w:val="231F20"/>
          <w:spacing w:val="-14"/>
          <w:w w:val="105"/>
        </w:rPr>
        <w:t> </w:t>
      </w:r>
      <w:r>
        <w:rPr>
          <w:color w:val="231F20"/>
          <w:w w:val="105"/>
        </w:rPr>
        <w:t>ăn</w:t>
      </w:r>
      <w:r>
        <w:rPr>
          <w:color w:val="231F20"/>
          <w:spacing w:val="-14"/>
          <w:w w:val="105"/>
        </w:rPr>
        <w:t> </w:t>
      </w:r>
      <w:r>
        <w:rPr>
          <w:color w:val="231F20"/>
          <w:w w:val="105"/>
        </w:rPr>
        <w:t>sẽ</w:t>
      </w:r>
      <w:r>
        <w:rPr>
          <w:color w:val="231F20"/>
          <w:spacing w:val="-14"/>
          <w:w w:val="105"/>
        </w:rPr>
        <w:t> </w:t>
      </w:r>
      <w:r>
        <w:rPr>
          <w:color w:val="231F20"/>
          <w:w w:val="105"/>
        </w:rPr>
        <w:t>mất</w:t>
      </w:r>
      <w:r>
        <w:rPr>
          <w:color w:val="231F20"/>
          <w:spacing w:val="-14"/>
          <w:w w:val="105"/>
        </w:rPr>
        <w:t> </w:t>
      </w:r>
      <w:r>
        <w:rPr>
          <w:color w:val="231F20"/>
          <w:w w:val="105"/>
        </w:rPr>
        <w:t>mạng</w:t>
      </w:r>
      <w:r>
        <w:rPr>
          <w:color w:val="231F20"/>
          <w:spacing w:val="-14"/>
          <w:w w:val="105"/>
        </w:rPr>
        <w:t> </w:t>
      </w:r>
      <w:r>
        <w:rPr>
          <w:color w:val="231F20"/>
          <w:w w:val="105"/>
        </w:rPr>
        <w:t>đấy.</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ăn</w:t>
      </w:r>
      <w:r>
        <w:rPr>
          <w:color w:val="231F20"/>
          <w:spacing w:val="-14"/>
          <w:w w:val="105"/>
        </w:rPr>
        <w:t> </w:t>
      </w:r>
      <w:r>
        <w:rPr>
          <w:color w:val="231F20"/>
          <w:w w:val="105"/>
        </w:rPr>
        <w:t>thịt</w:t>
      </w:r>
      <w:r>
        <w:rPr>
          <w:color w:val="231F20"/>
          <w:spacing w:val="-14"/>
          <w:w w:val="105"/>
        </w:rPr>
        <w:t> </w:t>
      </w:r>
      <w:r>
        <w:rPr>
          <w:color w:val="231F20"/>
          <w:w w:val="105"/>
        </w:rPr>
        <w:t>nó,</w:t>
      </w:r>
      <w:r>
        <w:rPr>
          <w:color w:val="231F20"/>
          <w:spacing w:val="-14"/>
          <w:w w:val="105"/>
        </w:rPr>
        <w:t> </w:t>
      </w:r>
      <w:r>
        <w:rPr>
          <w:color w:val="231F20"/>
          <w:w w:val="105"/>
        </w:rPr>
        <w:t>nó</w:t>
      </w:r>
      <w:r>
        <w:rPr>
          <w:color w:val="231F20"/>
          <w:spacing w:val="-14"/>
          <w:w w:val="105"/>
        </w:rPr>
        <w:t> </w:t>
      </w:r>
      <w:r>
        <w:rPr>
          <w:color w:val="231F20"/>
          <w:w w:val="105"/>
        </w:rPr>
        <w:t>sẽ ăn thịt quý vị.</w:t>
      </w:r>
    </w:p>
    <w:p>
      <w:pPr>
        <w:pStyle w:val="BodyText"/>
        <w:spacing w:line="307" w:lineRule="auto" w:before="141"/>
        <w:ind w:left="387" w:right="120" w:firstLine="453"/>
      </w:pP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có</w:t>
      </w:r>
      <w:r>
        <w:rPr>
          <w:color w:val="231F20"/>
          <w:spacing w:val="-18"/>
          <w:w w:val="105"/>
        </w:rPr>
        <w:t> </w:t>
      </w:r>
      <w:r>
        <w:rPr>
          <w:color w:val="231F20"/>
          <w:w w:val="105"/>
        </w:rPr>
        <w:t>lỗi</w:t>
      </w:r>
      <w:r>
        <w:rPr>
          <w:color w:val="231F20"/>
          <w:spacing w:val="-18"/>
          <w:w w:val="105"/>
        </w:rPr>
        <w:t> </w:t>
      </w:r>
      <w:r>
        <w:rPr>
          <w:color w:val="231F20"/>
          <w:w w:val="105"/>
        </w:rPr>
        <w:t>với</w:t>
      </w:r>
      <w:r>
        <w:rPr>
          <w:color w:val="231F20"/>
          <w:spacing w:val="-18"/>
          <w:w w:val="105"/>
        </w:rPr>
        <w:t> </w:t>
      </w:r>
      <w:r>
        <w:rPr>
          <w:color w:val="231F20"/>
          <w:w w:val="105"/>
        </w:rPr>
        <w:t>sơn</w:t>
      </w:r>
      <w:r>
        <w:rPr>
          <w:color w:val="231F20"/>
          <w:spacing w:val="-18"/>
          <w:w w:val="105"/>
        </w:rPr>
        <w:t> </w:t>
      </w:r>
      <w:r>
        <w:rPr>
          <w:color w:val="231F20"/>
          <w:w w:val="105"/>
        </w:rPr>
        <w:t>hà</w:t>
      </w:r>
      <w:r>
        <w:rPr>
          <w:color w:val="231F20"/>
          <w:spacing w:val="-18"/>
          <w:w w:val="105"/>
        </w:rPr>
        <w:t> </w:t>
      </w:r>
      <w:r>
        <w:rPr>
          <w:color w:val="231F20"/>
          <w:w w:val="105"/>
        </w:rPr>
        <w:t>đại</w:t>
      </w:r>
      <w:r>
        <w:rPr>
          <w:color w:val="231F20"/>
          <w:spacing w:val="-18"/>
          <w:w w:val="105"/>
        </w:rPr>
        <w:t> </w:t>
      </w:r>
      <w:r>
        <w:rPr>
          <w:color w:val="231F20"/>
          <w:w w:val="105"/>
        </w:rPr>
        <w:t>địa,</w:t>
      </w:r>
      <w:r>
        <w:rPr>
          <w:color w:val="231F20"/>
          <w:spacing w:val="-18"/>
          <w:w w:val="105"/>
        </w:rPr>
        <w:t> </w:t>
      </w:r>
      <w:r>
        <w:rPr>
          <w:color w:val="231F20"/>
          <w:w w:val="105"/>
        </w:rPr>
        <w:t>cố</w:t>
      </w:r>
      <w:r>
        <w:rPr>
          <w:color w:val="231F20"/>
          <w:spacing w:val="-18"/>
          <w:w w:val="105"/>
        </w:rPr>
        <w:t> </w:t>
      </w:r>
      <w:r>
        <w:rPr>
          <w:color w:val="231F20"/>
          <w:w w:val="105"/>
        </w:rPr>
        <w:t>ý</w:t>
      </w:r>
      <w:r>
        <w:rPr>
          <w:color w:val="231F20"/>
          <w:spacing w:val="-18"/>
          <w:w w:val="105"/>
        </w:rPr>
        <w:t> </w:t>
      </w:r>
      <w:r>
        <w:rPr>
          <w:color w:val="231F20"/>
          <w:w w:val="105"/>
        </w:rPr>
        <w:t>khai</w:t>
      </w:r>
      <w:r>
        <w:rPr>
          <w:color w:val="231F20"/>
          <w:spacing w:val="-18"/>
          <w:w w:val="105"/>
        </w:rPr>
        <w:t> </w:t>
      </w:r>
      <w:r>
        <w:rPr>
          <w:color w:val="231F20"/>
          <w:w w:val="105"/>
        </w:rPr>
        <w:t>khẩn,</w:t>
      </w:r>
      <w:r>
        <w:rPr>
          <w:color w:val="231F20"/>
          <w:spacing w:val="-18"/>
          <w:w w:val="105"/>
        </w:rPr>
        <w:t> </w:t>
      </w:r>
      <w:r>
        <w:rPr>
          <w:color w:val="231F20"/>
          <w:w w:val="105"/>
        </w:rPr>
        <w:t>phá</w:t>
      </w:r>
      <w:r>
        <w:rPr>
          <w:color w:val="231F20"/>
          <w:spacing w:val="-18"/>
          <w:w w:val="105"/>
        </w:rPr>
        <w:t> </w:t>
      </w:r>
      <w:r>
        <w:rPr>
          <w:color w:val="231F20"/>
          <w:w w:val="105"/>
        </w:rPr>
        <w:t>hoại, phá</w:t>
      </w:r>
      <w:r>
        <w:rPr>
          <w:color w:val="231F20"/>
          <w:spacing w:val="-4"/>
          <w:w w:val="105"/>
        </w:rPr>
        <w:t> </w:t>
      </w:r>
      <w:r>
        <w:rPr>
          <w:color w:val="231F20"/>
          <w:w w:val="105"/>
        </w:rPr>
        <w:t>hoại</w:t>
      </w:r>
      <w:r>
        <w:rPr>
          <w:color w:val="231F20"/>
          <w:spacing w:val="-4"/>
          <w:w w:val="105"/>
        </w:rPr>
        <w:t> </w:t>
      </w:r>
      <w:r>
        <w:rPr>
          <w:color w:val="231F20"/>
          <w:w w:val="105"/>
        </w:rPr>
        <w:t>sinh</w:t>
      </w:r>
      <w:r>
        <w:rPr>
          <w:color w:val="231F20"/>
          <w:spacing w:val="-4"/>
          <w:w w:val="105"/>
        </w:rPr>
        <w:t> </w:t>
      </w:r>
      <w:r>
        <w:rPr>
          <w:color w:val="231F20"/>
          <w:w w:val="105"/>
        </w:rPr>
        <w:t>thái</w:t>
      </w:r>
      <w:r>
        <w:rPr>
          <w:color w:val="231F20"/>
          <w:spacing w:val="-4"/>
          <w:w w:val="105"/>
        </w:rPr>
        <w:t> </w:t>
      </w:r>
      <w:r>
        <w:rPr>
          <w:color w:val="231F20"/>
          <w:w w:val="105"/>
        </w:rPr>
        <w:t>tự</w:t>
      </w:r>
      <w:r>
        <w:rPr>
          <w:color w:val="231F20"/>
          <w:spacing w:val="-4"/>
          <w:w w:val="105"/>
        </w:rPr>
        <w:t> </w:t>
      </w:r>
      <w:r>
        <w:rPr>
          <w:color w:val="231F20"/>
          <w:w w:val="105"/>
        </w:rPr>
        <w:t>nhiên,</w:t>
      </w:r>
      <w:r>
        <w:rPr>
          <w:color w:val="231F20"/>
          <w:spacing w:val="-4"/>
          <w:w w:val="105"/>
        </w:rPr>
        <w:t> </w:t>
      </w:r>
      <w:r>
        <w:rPr>
          <w:color w:val="231F20"/>
          <w:w w:val="105"/>
        </w:rPr>
        <w:t>sơn</w:t>
      </w:r>
      <w:r>
        <w:rPr>
          <w:color w:val="231F20"/>
          <w:spacing w:val="-4"/>
          <w:w w:val="105"/>
        </w:rPr>
        <w:t> </w:t>
      </w:r>
      <w:r>
        <w:rPr>
          <w:color w:val="231F20"/>
          <w:w w:val="105"/>
        </w:rPr>
        <w:t>hà</w:t>
      </w:r>
      <w:r>
        <w:rPr>
          <w:color w:val="231F20"/>
          <w:spacing w:val="-4"/>
          <w:w w:val="105"/>
        </w:rPr>
        <w:t> </w:t>
      </w:r>
      <w:r>
        <w:rPr>
          <w:color w:val="231F20"/>
          <w:w w:val="105"/>
        </w:rPr>
        <w:t>đại</w:t>
      </w:r>
      <w:r>
        <w:rPr>
          <w:color w:val="231F20"/>
          <w:spacing w:val="-4"/>
          <w:w w:val="105"/>
        </w:rPr>
        <w:t> </w:t>
      </w:r>
      <w:r>
        <w:rPr>
          <w:color w:val="231F20"/>
          <w:w w:val="105"/>
        </w:rPr>
        <w:t>địa</w:t>
      </w:r>
      <w:r>
        <w:rPr>
          <w:color w:val="231F20"/>
          <w:spacing w:val="-4"/>
          <w:w w:val="105"/>
        </w:rPr>
        <w:t> </w:t>
      </w:r>
      <w:r>
        <w:rPr>
          <w:color w:val="231F20"/>
          <w:w w:val="105"/>
        </w:rPr>
        <w:t>cũng</w:t>
      </w:r>
      <w:r>
        <w:rPr>
          <w:color w:val="231F20"/>
          <w:spacing w:val="-4"/>
          <w:w w:val="105"/>
        </w:rPr>
        <w:t> </w:t>
      </w:r>
      <w:r>
        <w:rPr>
          <w:color w:val="231F20"/>
          <w:w w:val="105"/>
        </w:rPr>
        <w:t>báo</w:t>
      </w:r>
      <w:r>
        <w:rPr>
          <w:color w:val="231F20"/>
          <w:spacing w:val="-4"/>
          <w:w w:val="105"/>
        </w:rPr>
        <w:t> </w:t>
      </w:r>
      <w:r>
        <w:rPr>
          <w:color w:val="231F20"/>
          <w:w w:val="105"/>
        </w:rPr>
        <w:t>thù</w:t>
      </w:r>
      <w:r>
        <w:rPr>
          <w:color w:val="231F20"/>
          <w:spacing w:val="-4"/>
          <w:w w:val="105"/>
        </w:rPr>
        <w:t> </w:t>
      </w:r>
      <w:r>
        <w:rPr>
          <w:color w:val="231F20"/>
          <w:w w:val="105"/>
        </w:rPr>
        <w:t>quý vị.</w:t>
      </w:r>
      <w:r>
        <w:rPr>
          <w:color w:val="231F20"/>
          <w:spacing w:val="-18"/>
          <w:w w:val="105"/>
        </w:rPr>
        <w:t> </w:t>
      </w:r>
      <w:r>
        <w:rPr>
          <w:color w:val="231F20"/>
          <w:w w:val="105"/>
        </w:rPr>
        <w:t>Động</w:t>
      </w:r>
      <w:r>
        <w:rPr>
          <w:color w:val="231F20"/>
          <w:spacing w:val="-18"/>
          <w:w w:val="105"/>
        </w:rPr>
        <w:t> </w:t>
      </w:r>
      <w:r>
        <w:rPr>
          <w:color w:val="231F20"/>
          <w:w w:val="105"/>
        </w:rPr>
        <w:t>đất,</w:t>
      </w:r>
      <w:r>
        <w:rPr>
          <w:color w:val="231F20"/>
          <w:spacing w:val="-18"/>
          <w:w w:val="105"/>
        </w:rPr>
        <w:t> </w:t>
      </w:r>
      <w:r>
        <w:rPr>
          <w:color w:val="231F20"/>
          <w:w w:val="105"/>
        </w:rPr>
        <w:t>sóng</w:t>
      </w:r>
      <w:r>
        <w:rPr>
          <w:color w:val="231F20"/>
          <w:spacing w:val="-18"/>
          <w:w w:val="105"/>
        </w:rPr>
        <w:t> </w:t>
      </w:r>
      <w:r>
        <w:rPr>
          <w:color w:val="231F20"/>
          <w:w w:val="105"/>
        </w:rPr>
        <w:t>thần,</w:t>
      </w:r>
      <w:r>
        <w:rPr>
          <w:color w:val="231F20"/>
          <w:spacing w:val="-18"/>
          <w:w w:val="105"/>
        </w:rPr>
        <w:t> </w:t>
      </w:r>
      <w:r>
        <w:rPr>
          <w:color w:val="231F20"/>
          <w:w w:val="105"/>
        </w:rPr>
        <w:t>hạn</w:t>
      </w:r>
      <w:r>
        <w:rPr>
          <w:color w:val="231F20"/>
          <w:spacing w:val="-18"/>
          <w:w w:val="105"/>
        </w:rPr>
        <w:t> </w:t>
      </w:r>
      <w:r>
        <w:rPr>
          <w:color w:val="231F20"/>
          <w:w w:val="105"/>
        </w:rPr>
        <w:t>hán,</w:t>
      </w:r>
      <w:r>
        <w:rPr>
          <w:color w:val="231F20"/>
          <w:spacing w:val="-18"/>
          <w:w w:val="105"/>
        </w:rPr>
        <w:t> </w:t>
      </w:r>
      <w:r>
        <w:rPr>
          <w:color w:val="231F20"/>
          <w:w w:val="105"/>
        </w:rPr>
        <w:t>những</w:t>
      </w:r>
      <w:r>
        <w:rPr>
          <w:color w:val="231F20"/>
          <w:spacing w:val="-18"/>
          <w:w w:val="105"/>
        </w:rPr>
        <w:t> </w:t>
      </w:r>
      <w:r>
        <w:rPr>
          <w:color w:val="231F20"/>
          <w:w w:val="105"/>
        </w:rPr>
        <w:t>thứ</w:t>
      </w:r>
      <w:r>
        <w:rPr>
          <w:color w:val="231F20"/>
          <w:spacing w:val="-18"/>
          <w:w w:val="105"/>
        </w:rPr>
        <w:t> </w:t>
      </w:r>
      <w:r>
        <w:rPr>
          <w:color w:val="231F20"/>
          <w:w w:val="105"/>
        </w:rPr>
        <w:t>này</w:t>
      </w:r>
      <w:r>
        <w:rPr>
          <w:color w:val="231F20"/>
          <w:spacing w:val="-18"/>
          <w:w w:val="105"/>
        </w:rPr>
        <w:t> </w:t>
      </w:r>
      <w:r>
        <w:rPr>
          <w:color w:val="231F20"/>
          <w:w w:val="105"/>
        </w:rPr>
        <w:t>là</w:t>
      </w:r>
      <w:r>
        <w:rPr>
          <w:color w:val="231F20"/>
          <w:spacing w:val="-18"/>
          <w:w w:val="105"/>
        </w:rPr>
        <w:t> </w:t>
      </w:r>
      <w:r>
        <w:rPr>
          <w:color w:val="231F20"/>
          <w:w w:val="105"/>
        </w:rPr>
        <w:t>do</w:t>
      </w:r>
      <w:r>
        <w:rPr>
          <w:color w:val="231F20"/>
          <w:spacing w:val="-18"/>
          <w:w w:val="105"/>
        </w:rPr>
        <w:t> </w:t>
      </w:r>
      <w:r>
        <w:rPr>
          <w:color w:val="231F20"/>
          <w:w w:val="105"/>
        </w:rPr>
        <w:t>sơn</w:t>
      </w:r>
      <w:r>
        <w:rPr>
          <w:color w:val="231F20"/>
          <w:spacing w:val="-18"/>
          <w:w w:val="105"/>
        </w:rPr>
        <w:t> </w:t>
      </w:r>
      <w:r>
        <w:rPr>
          <w:color w:val="231F20"/>
          <w:w w:val="105"/>
        </w:rPr>
        <w:t>hà </w:t>
      </w:r>
      <w:r>
        <w:rPr>
          <w:color w:val="231F20"/>
          <w:w w:val="110"/>
        </w:rPr>
        <w:t>đại</w:t>
      </w:r>
      <w:r>
        <w:rPr>
          <w:color w:val="231F20"/>
          <w:spacing w:val="-24"/>
          <w:w w:val="110"/>
        </w:rPr>
        <w:t> </w:t>
      </w:r>
      <w:r>
        <w:rPr>
          <w:color w:val="231F20"/>
          <w:w w:val="110"/>
        </w:rPr>
        <w:t>địa</w:t>
      </w:r>
      <w:r>
        <w:rPr>
          <w:color w:val="231F20"/>
          <w:spacing w:val="-23"/>
          <w:w w:val="110"/>
        </w:rPr>
        <w:t> </w:t>
      </w:r>
      <w:r>
        <w:rPr>
          <w:color w:val="231F20"/>
          <w:w w:val="110"/>
        </w:rPr>
        <w:t>trả</w:t>
      </w:r>
      <w:r>
        <w:rPr>
          <w:color w:val="231F20"/>
          <w:spacing w:val="-24"/>
          <w:w w:val="110"/>
        </w:rPr>
        <w:t> </w:t>
      </w:r>
      <w:r>
        <w:rPr>
          <w:color w:val="231F20"/>
          <w:w w:val="110"/>
        </w:rPr>
        <w:t>thù</w:t>
      </w:r>
      <w:r>
        <w:rPr>
          <w:color w:val="231F20"/>
          <w:spacing w:val="-23"/>
          <w:w w:val="110"/>
        </w:rPr>
        <w:t> </w:t>
      </w:r>
      <w:r>
        <w:rPr>
          <w:color w:val="231F20"/>
          <w:w w:val="110"/>
        </w:rPr>
        <w:t>quý</w:t>
      </w:r>
      <w:r>
        <w:rPr>
          <w:color w:val="231F20"/>
          <w:spacing w:val="-23"/>
          <w:w w:val="110"/>
        </w:rPr>
        <w:t> </w:t>
      </w:r>
      <w:r>
        <w:rPr>
          <w:color w:val="231F20"/>
          <w:w w:val="110"/>
        </w:rPr>
        <w:t>vị.</w:t>
      </w:r>
      <w:r>
        <w:rPr>
          <w:color w:val="231F20"/>
          <w:spacing w:val="-24"/>
          <w:w w:val="110"/>
        </w:rPr>
        <w:t> </w:t>
      </w:r>
      <w:r>
        <w:rPr>
          <w:color w:val="231F20"/>
          <w:w w:val="110"/>
        </w:rPr>
        <w:t>Quý</w:t>
      </w:r>
      <w:r>
        <w:rPr>
          <w:color w:val="231F20"/>
          <w:spacing w:val="-23"/>
          <w:w w:val="110"/>
        </w:rPr>
        <w:t> </w:t>
      </w:r>
      <w:r>
        <w:rPr>
          <w:color w:val="231F20"/>
          <w:w w:val="110"/>
        </w:rPr>
        <w:t>vị</w:t>
      </w:r>
      <w:r>
        <w:rPr>
          <w:color w:val="231F20"/>
          <w:spacing w:val="-23"/>
          <w:w w:val="110"/>
        </w:rPr>
        <w:t> </w:t>
      </w:r>
      <w:r>
        <w:rPr>
          <w:color w:val="231F20"/>
          <w:w w:val="110"/>
        </w:rPr>
        <w:t>đối</w:t>
      </w:r>
      <w:r>
        <w:rPr>
          <w:color w:val="231F20"/>
          <w:spacing w:val="-24"/>
          <w:w w:val="110"/>
        </w:rPr>
        <w:t> </w:t>
      </w:r>
      <w:r>
        <w:rPr>
          <w:color w:val="231F20"/>
          <w:w w:val="110"/>
        </w:rPr>
        <w:t>xử</w:t>
      </w:r>
      <w:r>
        <w:rPr>
          <w:color w:val="231F20"/>
          <w:spacing w:val="-23"/>
          <w:w w:val="110"/>
        </w:rPr>
        <w:t> </w:t>
      </w:r>
      <w:r>
        <w:rPr>
          <w:color w:val="231F20"/>
          <w:w w:val="110"/>
        </w:rPr>
        <w:t>với</w:t>
      </w:r>
      <w:r>
        <w:rPr>
          <w:color w:val="231F20"/>
          <w:spacing w:val="-24"/>
          <w:w w:val="110"/>
        </w:rPr>
        <w:t> </w:t>
      </w:r>
      <w:r>
        <w:rPr>
          <w:color w:val="231F20"/>
          <w:w w:val="110"/>
        </w:rPr>
        <w:t>nó</w:t>
      </w:r>
      <w:r>
        <w:rPr>
          <w:color w:val="231F20"/>
          <w:spacing w:val="-23"/>
          <w:w w:val="110"/>
        </w:rPr>
        <w:t> </w:t>
      </w:r>
      <w:r>
        <w:rPr>
          <w:color w:val="231F20"/>
          <w:w w:val="110"/>
        </w:rPr>
        <w:t>như</w:t>
      </w:r>
      <w:r>
        <w:rPr>
          <w:color w:val="231F20"/>
          <w:spacing w:val="-23"/>
          <w:w w:val="110"/>
        </w:rPr>
        <w:t> </w:t>
      </w:r>
      <w:r>
        <w:rPr>
          <w:color w:val="231F20"/>
          <w:w w:val="110"/>
        </w:rPr>
        <w:t>thế</w:t>
      </w:r>
      <w:r>
        <w:rPr>
          <w:color w:val="231F20"/>
          <w:spacing w:val="-24"/>
          <w:w w:val="110"/>
        </w:rPr>
        <w:t> </w:t>
      </w:r>
      <w:r>
        <w:rPr>
          <w:color w:val="231F20"/>
          <w:w w:val="110"/>
        </w:rPr>
        <w:t>nào,</w:t>
      </w:r>
      <w:r>
        <w:rPr>
          <w:color w:val="231F20"/>
          <w:spacing w:val="-23"/>
          <w:w w:val="110"/>
        </w:rPr>
        <w:t> </w:t>
      </w:r>
      <w:r>
        <w:rPr>
          <w:color w:val="231F20"/>
          <w:w w:val="110"/>
        </w:rPr>
        <w:t>nó </w:t>
      </w:r>
      <w:r>
        <w:rPr>
          <w:color w:val="231F20"/>
          <w:w w:val="105"/>
        </w:rPr>
        <w:t>sẽ</w:t>
      </w:r>
      <w:r>
        <w:rPr>
          <w:color w:val="231F20"/>
          <w:spacing w:val="-5"/>
          <w:w w:val="105"/>
        </w:rPr>
        <w:t> </w:t>
      </w:r>
      <w:r>
        <w:rPr>
          <w:color w:val="231F20"/>
          <w:w w:val="105"/>
        </w:rPr>
        <w:t>báo</w:t>
      </w:r>
      <w:r>
        <w:rPr>
          <w:color w:val="231F20"/>
          <w:spacing w:val="-5"/>
          <w:w w:val="105"/>
        </w:rPr>
        <w:t> </w:t>
      </w:r>
      <w:r>
        <w:rPr>
          <w:color w:val="231F20"/>
          <w:w w:val="105"/>
        </w:rPr>
        <w:t>thù</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như</w:t>
      </w:r>
      <w:r>
        <w:rPr>
          <w:color w:val="231F20"/>
          <w:spacing w:val="-5"/>
          <w:w w:val="105"/>
        </w:rPr>
        <w:t> </w:t>
      </w:r>
      <w:r>
        <w:rPr>
          <w:color w:val="231F20"/>
          <w:w w:val="105"/>
        </w:rPr>
        <w:t>vậy.</w:t>
      </w:r>
      <w:r>
        <w:rPr>
          <w:color w:val="231F20"/>
          <w:spacing w:val="-5"/>
          <w:w w:val="105"/>
        </w:rPr>
        <w:t> </w:t>
      </w:r>
      <w:r>
        <w:rPr>
          <w:color w:val="231F20"/>
          <w:w w:val="105"/>
        </w:rPr>
        <w:t>Nó</w:t>
      </w:r>
      <w:r>
        <w:rPr>
          <w:color w:val="231F20"/>
          <w:spacing w:val="-5"/>
          <w:w w:val="105"/>
        </w:rPr>
        <w:t> </w:t>
      </w:r>
      <w:r>
        <w:rPr>
          <w:color w:val="231F20"/>
          <w:w w:val="105"/>
        </w:rPr>
        <w:t>không</w:t>
      </w:r>
      <w:r>
        <w:rPr>
          <w:color w:val="231F20"/>
          <w:spacing w:val="-5"/>
          <w:w w:val="105"/>
        </w:rPr>
        <w:t> </w:t>
      </w:r>
      <w:r>
        <w:rPr>
          <w:color w:val="231F20"/>
          <w:w w:val="105"/>
        </w:rPr>
        <w:t>phải</w:t>
      </w:r>
      <w:r>
        <w:rPr>
          <w:color w:val="231F20"/>
          <w:spacing w:val="-5"/>
          <w:w w:val="105"/>
        </w:rPr>
        <w:t> </w:t>
      </w:r>
      <w:r>
        <w:rPr>
          <w:color w:val="231F20"/>
          <w:w w:val="105"/>
        </w:rPr>
        <w:t>vật</w:t>
      </w:r>
      <w:r>
        <w:rPr>
          <w:color w:val="231F20"/>
          <w:spacing w:val="-5"/>
          <w:w w:val="105"/>
        </w:rPr>
        <w:t> </w:t>
      </w:r>
      <w:r>
        <w:rPr>
          <w:color w:val="231F20"/>
          <w:w w:val="105"/>
        </w:rPr>
        <w:t>chết</w:t>
      </w:r>
      <w:r>
        <w:rPr>
          <w:color w:val="231F20"/>
          <w:spacing w:val="-5"/>
          <w:w w:val="105"/>
        </w:rPr>
        <w:t> </w:t>
      </w:r>
      <w:r>
        <w:rPr>
          <w:color w:val="231F20"/>
          <w:w w:val="105"/>
        </w:rPr>
        <w:t>đâu,</w:t>
      </w:r>
      <w:r>
        <w:rPr>
          <w:color w:val="231F20"/>
          <w:spacing w:val="-5"/>
          <w:w w:val="105"/>
        </w:rPr>
        <w:t> </w:t>
      </w:r>
      <w:r>
        <w:rPr>
          <w:color w:val="231F20"/>
          <w:w w:val="105"/>
        </w:rPr>
        <w:t>một miếng</w:t>
      </w:r>
      <w:r>
        <w:rPr>
          <w:color w:val="231F20"/>
          <w:spacing w:val="-5"/>
          <w:w w:val="105"/>
        </w:rPr>
        <w:t> </w:t>
      </w:r>
      <w:r>
        <w:rPr>
          <w:color w:val="231F20"/>
          <w:w w:val="105"/>
        </w:rPr>
        <w:t>đất,</w:t>
      </w:r>
      <w:r>
        <w:rPr>
          <w:color w:val="231F20"/>
          <w:spacing w:val="-5"/>
          <w:w w:val="105"/>
        </w:rPr>
        <w:t> </w:t>
      </w:r>
      <w:r>
        <w:rPr>
          <w:color w:val="231F20"/>
          <w:w w:val="105"/>
        </w:rPr>
        <w:t>một</w:t>
      </w:r>
      <w:r>
        <w:rPr>
          <w:color w:val="231F20"/>
          <w:spacing w:val="-6"/>
          <w:w w:val="105"/>
        </w:rPr>
        <w:t> </w:t>
      </w:r>
      <w:r>
        <w:rPr>
          <w:color w:val="231F20"/>
          <w:w w:val="105"/>
        </w:rPr>
        <w:t>hột</w:t>
      </w:r>
      <w:r>
        <w:rPr>
          <w:color w:val="231F20"/>
          <w:spacing w:val="-5"/>
          <w:w w:val="105"/>
        </w:rPr>
        <w:t> </w:t>
      </w:r>
      <w:r>
        <w:rPr>
          <w:color w:val="231F20"/>
          <w:w w:val="105"/>
        </w:rPr>
        <w:t>cát</w:t>
      </w:r>
      <w:r>
        <w:rPr>
          <w:color w:val="231F20"/>
          <w:spacing w:val="-5"/>
          <w:w w:val="105"/>
        </w:rPr>
        <w:t> </w:t>
      </w:r>
      <w:r>
        <w:rPr>
          <w:color w:val="231F20"/>
          <w:w w:val="105"/>
        </w:rPr>
        <w:t>không</w:t>
      </w:r>
      <w:r>
        <w:rPr>
          <w:color w:val="231F20"/>
          <w:spacing w:val="-6"/>
          <w:w w:val="105"/>
        </w:rPr>
        <w:t> </w:t>
      </w:r>
      <w:r>
        <w:rPr>
          <w:color w:val="231F20"/>
          <w:w w:val="105"/>
        </w:rPr>
        <w:t>phải</w:t>
      </w:r>
      <w:r>
        <w:rPr>
          <w:color w:val="231F20"/>
          <w:spacing w:val="-5"/>
          <w:w w:val="105"/>
        </w:rPr>
        <w:t> </w:t>
      </w:r>
      <w:r>
        <w:rPr>
          <w:color w:val="231F20"/>
          <w:w w:val="105"/>
        </w:rPr>
        <w:t>vật</w:t>
      </w:r>
      <w:r>
        <w:rPr>
          <w:color w:val="231F20"/>
          <w:spacing w:val="-5"/>
          <w:w w:val="105"/>
        </w:rPr>
        <w:t> </w:t>
      </w:r>
      <w:r>
        <w:rPr>
          <w:color w:val="231F20"/>
          <w:w w:val="105"/>
        </w:rPr>
        <w:t>chết,</w:t>
      </w:r>
      <w:r>
        <w:rPr>
          <w:color w:val="231F20"/>
          <w:spacing w:val="-5"/>
          <w:w w:val="105"/>
        </w:rPr>
        <w:t> </w:t>
      </w:r>
      <w:r>
        <w:rPr>
          <w:color w:val="231F20"/>
          <w:w w:val="105"/>
        </w:rPr>
        <w:t>nó</w:t>
      </w:r>
      <w:r>
        <w:rPr>
          <w:color w:val="231F20"/>
          <w:spacing w:val="-5"/>
          <w:w w:val="105"/>
        </w:rPr>
        <w:t> </w:t>
      </w:r>
      <w:r>
        <w:rPr>
          <w:color w:val="231F20"/>
          <w:w w:val="105"/>
        </w:rPr>
        <w:t>có</w:t>
      </w:r>
      <w:r>
        <w:rPr>
          <w:color w:val="231F20"/>
          <w:spacing w:val="-5"/>
          <w:w w:val="105"/>
        </w:rPr>
        <w:t> </w:t>
      </w:r>
      <w:r>
        <w:rPr>
          <w:color w:val="231F20"/>
          <w:w w:val="105"/>
        </w:rPr>
        <w:t>cơ</w:t>
      </w:r>
      <w:r>
        <w:rPr>
          <w:color w:val="231F20"/>
          <w:spacing w:val="-5"/>
          <w:w w:val="105"/>
        </w:rPr>
        <w:t> </w:t>
      </w:r>
      <w:r>
        <w:rPr>
          <w:color w:val="231F20"/>
          <w:w w:val="105"/>
        </w:rPr>
        <w:t>thể,</w:t>
      </w:r>
      <w:r>
        <w:rPr>
          <w:color w:val="231F20"/>
          <w:spacing w:val="-6"/>
          <w:w w:val="105"/>
        </w:rPr>
        <w:t> </w:t>
      </w:r>
      <w:r>
        <w:rPr>
          <w:color w:val="231F20"/>
          <w:w w:val="105"/>
        </w:rPr>
        <w:t>có thụ,</w:t>
      </w:r>
      <w:r>
        <w:rPr>
          <w:color w:val="231F20"/>
          <w:spacing w:val="-13"/>
          <w:w w:val="105"/>
        </w:rPr>
        <w:t> </w:t>
      </w:r>
      <w:r>
        <w:rPr>
          <w:color w:val="231F20"/>
          <w:w w:val="105"/>
        </w:rPr>
        <w:t>tưởng,</w:t>
      </w:r>
      <w:r>
        <w:rPr>
          <w:color w:val="231F20"/>
          <w:spacing w:val="-13"/>
          <w:w w:val="105"/>
        </w:rPr>
        <w:t> </w:t>
      </w:r>
      <w:r>
        <w:rPr>
          <w:color w:val="231F20"/>
          <w:w w:val="105"/>
        </w:rPr>
        <w:t>hành,</w:t>
      </w:r>
      <w:r>
        <w:rPr>
          <w:color w:val="231F20"/>
          <w:spacing w:val="-13"/>
          <w:w w:val="105"/>
        </w:rPr>
        <w:t> </w:t>
      </w:r>
      <w:r>
        <w:rPr>
          <w:color w:val="231F20"/>
          <w:w w:val="105"/>
        </w:rPr>
        <w:t>thức,</w:t>
      </w:r>
      <w:r>
        <w:rPr>
          <w:color w:val="231F20"/>
          <w:spacing w:val="-13"/>
          <w:w w:val="105"/>
        </w:rPr>
        <w:t> </w:t>
      </w:r>
      <w:r>
        <w:rPr>
          <w:color w:val="231F20"/>
          <w:w w:val="105"/>
        </w:rPr>
        <w:t>làm</w:t>
      </w:r>
      <w:r>
        <w:rPr>
          <w:color w:val="231F20"/>
          <w:spacing w:val="-13"/>
          <w:w w:val="105"/>
        </w:rPr>
        <w:t> </w:t>
      </w:r>
      <w:r>
        <w:rPr>
          <w:color w:val="231F20"/>
          <w:w w:val="105"/>
        </w:rPr>
        <w:t>sao</w:t>
      </w:r>
      <w:r>
        <w:rPr>
          <w:color w:val="231F20"/>
          <w:spacing w:val="-13"/>
          <w:w w:val="105"/>
        </w:rPr>
        <w:t> </w:t>
      </w:r>
      <w:r>
        <w:rPr>
          <w:color w:val="231F20"/>
          <w:w w:val="105"/>
        </w:rPr>
        <w:t>có</w:t>
      </w:r>
      <w:r>
        <w:rPr>
          <w:color w:val="231F20"/>
          <w:spacing w:val="-13"/>
          <w:w w:val="105"/>
        </w:rPr>
        <w:t> </w:t>
      </w:r>
      <w:r>
        <w:rPr>
          <w:color w:val="231F20"/>
          <w:w w:val="105"/>
        </w:rPr>
        <w:t>thể</w:t>
      </w:r>
      <w:r>
        <w:rPr>
          <w:color w:val="231F20"/>
          <w:spacing w:val="-14"/>
          <w:w w:val="105"/>
        </w:rPr>
        <w:t> </w:t>
      </w:r>
      <w:r>
        <w:rPr>
          <w:color w:val="231F20"/>
          <w:w w:val="105"/>
        </w:rPr>
        <w:t>đối</w:t>
      </w:r>
      <w:r>
        <w:rPr>
          <w:color w:val="231F20"/>
          <w:spacing w:val="-13"/>
          <w:w w:val="105"/>
        </w:rPr>
        <w:t> </w:t>
      </w:r>
      <w:r>
        <w:rPr>
          <w:color w:val="231F20"/>
          <w:w w:val="105"/>
        </w:rPr>
        <w:t>xử</w:t>
      </w:r>
      <w:r>
        <w:rPr>
          <w:color w:val="231F20"/>
          <w:spacing w:val="-13"/>
          <w:w w:val="105"/>
        </w:rPr>
        <w:t> </w:t>
      </w:r>
      <w:r>
        <w:rPr>
          <w:color w:val="231F20"/>
          <w:w w:val="105"/>
        </w:rPr>
        <w:t>với</w:t>
      </w:r>
      <w:r>
        <w:rPr>
          <w:color w:val="231F20"/>
          <w:spacing w:val="-13"/>
          <w:w w:val="105"/>
        </w:rPr>
        <w:t> </w:t>
      </w:r>
      <w:r>
        <w:rPr>
          <w:color w:val="231F20"/>
          <w:w w:val="105"/>
        </w:rPr>
        <w:t>nó</w:t>
      </w:r>
      <w:r>
        <w:rPr>
          <w:color w:val="231F20"/>
          <w:spacing w:val="-13"/>
          <w:w w:val="105"/>
        </w:rPr>
        <w:t> </w:t>
      </w:r>
      <w:r>
        <w:rPr>
          <w:color w:val="231F20"/>
          <w:w w:val="105"/>
        </w:rPr>
        <w:t>như</w:t>
      </w:r>
      <w:r>
        <w:rPr>
          <w:color w:val="231F20"/>
          <w:spacing w:val="-13"/>
          <w:w w:val="105"/>
        </w:rPr>
        <w:t> </w:t>
      </w:r>
      <w:r>
        <w:rPr>
          <w:color w:val="231F20"/>
          <w:w w:val="105"/>
        </w:rPr>
        <w:t>vậy chứ!</w:t>
      </w:r>
      <w:r>
        <w:rPr>
          <w:color w:val="231F20"/>
          <w:spacing w:val="-11"/>
          <w:w w:val="105"/>
        </w:rPr>
        <w:t> </w:t>
      </w:r>
      <w:r>
        <w:rPr>
          <w:color w:val="231F20"/>
          <w:w w:val="105"/>
        </w:rPr>
        <w:t>Chân</w:t>
      </w:r>
      <w:r>
        <w:rPr>
          <w:color w:val="231F20"/>
          <w:spacing w:val="-11"/>
          <w:w w:val="105"/>
        </w:rPr>
        <w:t> </w:t>
      </w:r>
      <w:r>
        <w:rPr>
          <w:color w:val="231F20"/>
          <w:w w:val="105"/>
        </w:rPr>
        <w:t>tướng</w:t>
      </w:r>
      <w:r>
        <w:rPr>
          <w:color w:val="231F20"/>
          <w:spacing w:val="-11"/>
          <w:w w:val="105"/>
        </w:rPr>
        <w:t> </w:t>
      </w:r>
      <w:r>
        <w:rPr>
          <w:color w:val="231F20"/>
          <w:w w:val="105"/>
        </w:rPr>
        <w:t>sự</w:t>
      </w:r>
      <w:r>
        <w:rPr>
          <w:color w:val="231F20"/>
          <w:spacing w:val="-11"/>
          <w:w w:val="105"/>
        </w:rPr>
        <w:t> </w:t>
      </w:r>
      <w:r>
        <w:rPr>
          <w:color w:val="231F20"/>
          <w:w w:val="105"/>
        </w:rPr>
        <w:t>thật</w:t>
      </w:r>
      <w:r>
        <w:rPr>
          <w:color w:val="231F20"/>
          <w:spacing w:val="-11"/>
          <w:w w:val="105"/>
        </w:rPr>
        <w:t> </w:t>
      </w:r>
      <w:r>
        <w:rPr>
          <w:color w:val="231F20"/>
          <w:w w:val="105"/>
        </w:rPr>
        <w:t>này,</w:t>
      </w:r>
      <w:r>
        <w:rPr>
          <w:color w:val="231F20"/>
          <w:spacing w:val="-11"/>
          <w:w w:val="105"/>
        </w:rPr>
        <w:t> </w:t>
      </w:r>
      <w:r>
        <w:rPr>
          <w:color w:val="231F20"/>
          <w:w w:val="105"/>
        </w:rPr>
        <w:t>trong</w:t>
      </w:r>
      <w:r>
        <w:rPr>
          <w:color w:val="231F20"/>
          <w:spacing w:val="-11"/>
          <w:w w:val="105"/>
        </w:rPr>
        <w:t> </w:t>
      </w:r>
      <w:r>
        <w:rPr>
          <w:color w:val="231F20"/>
          <w:w w:val="105"/>
        </w:rPr>
        <w:t>kinh</w:t>
      </w:r>
      <w:r>
        <w:rPr>
          <w:color w:val="231F20"/>
          <w:spacing w:val="-11"/>
          <w:w w:val="105"/>
        </w:rPr>
        <w:t> </w:t>
      </w:r>
      <w:r>
        <w:rPr>
          <w:color w:val="231F20"/>
          <w:w w:val="105"/>
        </w:rPr>
        <w:t>điển</w:t>
      </w:r>
      <w:r>
        <w:rPr>
          <w:color w:val="231F20"/>
          <w:spacing w:val="-11"/>
          <w:w w:val="105"/>
        </w:rPr>
        <w:t> </w:t>
      </w:r>
      <w:r>
        <w:rPr>
          <w:color w:val="231F20"/>
          <w:w w:val="105"/>
        </w:rPr>
        <w:t>Đại</w:t>
      </w:r>
      <w:r>
        <w:rPr>
          <w:color w:val="231F20"/>
          <w:spacing w:val="-11"/>
          <w:w w:val="105"/>
        </w:rPr>
        <w:t> </w:t>
      </w:r>
      <w:r>
        <w:rPr>
          <w:color w:val="231F20"/>
          <w:w w:val="105"/>
        </w:rPr>
        <w:t>thừa,</w:t>
      </w:r>
      <w:r>
        <w:rPr>
          <w:color w:val="231F20"/>
          <w:spacing w:val="-11"/>
          <w:w w:val="105"/>
        </w:rPr>
        <w:t> </w:t>
      </w:r>
      <w:r>
        <w:rPr>
          <w:color w:val="231F20"/>
          <w:w w:val="105"/>
        </w:rPr>
        <w:t>cách </w:t>
      </w:r>
      <w:r>
        <w:rPr>
          <w:color w:val="231F20"/>
          <w:w w:val="110"/>
        </w:rPr>
        <w:t>đây</w:t>
      </w:r>
      <w:r>
        <w:rPr>
          <w:color w:val="231F20"/>
          <w:spacing w:val="-16"/>
          <w:w w:val="110"/>
        </w:rPr>
        <w:t> </w:t>
      </w:r>
      <w:r>
        <w:rPr>
          <w:color w:val="231F20"/>
          <w:w w:val="110"/>
        </w:rPr>
        <w:t>3.000</w:t>
      </w:r>
      <w:r>
        <w:rPr>
          <w:color w:val="231F20"/>
          <w:spacing w:val="-15"/>
          <w:w w:val="110"/>
        </w:rPr>
        <w:t> </w:t>
      </w:r>
      <w:r>
        <w:rPr>
          <w:color w:val="231F20"/>
          <w:w w:val="110"/>
        </w:rPr>
        <w:t>năm</w:t>
      </w:r>
      <w:r>
        <w:rPr>
          <w:color w:val="231F20"/>
          <w:spacing w:val="-16"/>
          <w:w w:val="110"/>
        </w:rPr>
        <w:t> </w:t>
      </w:r>
      <w:r>
        <w:rPr>
          <w:color w:val="231F20"/>
          <w:w w:val="110"/>
        </w:rPr>
        <w:t>về</w:t>
      </w:r>
      <w:r>
        <w:rPr>
          <w:color w:val="231F20"/>
          <w:spacing w:val="-16"/>
          <w:w w:val="110"/>
        </w:rPr>
        <w:t> </w:t>
      </w:r>
      <w:r>
        <w:rPr>
          <w:color w:val="231F20"/>
          <w:w w:val="110"/>
        </w:rPr>
        <w:t>trước,</w:t>
      </w:r>
      <w:r>
        <w:rPr>
          <w:color w:val="231F20"/>
          <w:spacing w:val="-16"/>
          <w:w w:val="110"/>
        </w:rPr>
        <w:t> </w:t>
      </w:r>
      <w:r>
        <w:rPr>
          <w:color w:val="231F20"/>
          <w:w w:val="110"/>
        </w:rPr>
        <w:t>đức</w:t>
      </w:r>
      <w:r>
        <w:rPr>
          <w:color w:val="231F20"/>
          <w:spacing w:val="-16"/>
          <w:w w:val="110"/>
        </w:rPr>
        <w:t> </w:t>
      </w:r>
      <w:r>
        <w:rPr>
          <w:color w:val="231F20"/>
          <w:w w:val="110"/>
        </w:rPr>
        <w:t>Phật</w:t>
      </w:r>
      <w:r>
        <w:rPr>
          <w:color w:val="231F20"/>
          <w:spacing w:val="-16"/>
          <w:w w:val="110"/>
        </w:rPr>
        <w:t> </w:t>
      </w:r>
      <w:r>
        <w:rPr>
          <w:color w:val="231F20"/>
          <w:w w:val="110"/>
        </w:rPr>
        <w:t>đã</w:t>
      </w:r>
      <w:r>
        <w:rPr>
          <w:color w:val="231F20"/>
          <w:spacing w:val="-16"/>
          <w:w w:val="110"/>
        </w:rPr>
        <w:t> </w:t>
      </w:r>
      <w:r>
        <w:rPr>
          <w:color w:val="231F20"/>
          <w:w w:val="110"/>
        </w:rPr>
        <w:t>nói</w:t>
      </w:r>
      <w:r>
        <w:rPr>
          <w:color w:val="231F20"/>
          <w:spacing w:val="-16"/>
          <w:w w:val="110"/>
        </w:rPr>
        <w:t> </w:t>
      </w:r>
      <w:r>
        <w:rPr>
          <w:color w:val="231F20"/>
          <w:w w:val="110"/>
        </w:rPr>
        <w:t>rất</w:t>
      </w:r>
      <w:r>
        <w:rPr>
          <w:color w:val="231F20"/>
          <w:spacing w:val="-16"/>
          <w:w w:val="110"/>
        </w:rPr>
        <w:t> </w:t>
      </w:r>
      <w:r>
        <w:rPr>
          <w:color w:val="231F20"/>
          <w:w w:val="110"/>
        </w:rPr>
        <w:t>rõ</w:t>
      </w:r>
      <w:r>
        <w:rPr>
          <w:color w:val="231F20"/>
          <w:spacing w:val="-16"/>
          <w:w w:val="110"/>
        </w:rPr>
        <w:t> </w:t>
      </w:r>
      <w:r>
        <w:rPr>
          <w:color w:val="231F20"/>
          <w:w w:val="110"/>
        </w:rPr>
        <w:t>ràng</w:t>
      </w:r>
      <w:r>
        <w:rPr>
          <w:color w:val="231F20"/>
          <w:spacing w:val="-16"/>
          <w:w w:val="110"/>
        </w:rPr>
        <w:t> </w:t>
      </w:r>
      <w:r>
        <w:rPr>
          <w:color w:val="231F20"/>
          <w:w w:val="110"/>
        </w:rPr>
        <w:t>rồi.</w:t>
      </w:r>
    </w:p>
    <w:p>
      <w:pPr>
        <w:pStyle w:val="BodyText"/>
        <w:spacing w:line="307" w:lineRule="auto" w:before="136"/>
        <w:ind w:left="387" w:right="119" w:firstLine="453"/>
      </w:pPr>
      <w:r>
        <w:rPr>
          <w:color w:val="231F20"/>
          <w:w w:val="105"/>
        </w:rPr>
        <w:t>Nhất định chúng ta phải biết, quan sát kỹ một đời đức </w:t>
      </w:r>
      <w:r>
        <w:rPr>
          <w:color w:val="231F20"/>
        </w:rPr>
        <w:t>Phật</w:t>
      </w:r>
      <w:r>
        <w:rPr>
          <w:color w:val="231F20"/>
          <w:spacing w:val="-1"/>
        </w:rPr>
        <w:t> </w:t>
      </w:r>
      <w:r>
        <w:rPr>
          <w:color w:val="231F20"/>
        </w:rPr>
        <w:t>Thích</w:t>
      </w:r>
      <w:r>
        <w:rPr>
          <w:color w:val="231F20"/>
          <w:spacing w:val="-1"/>
        </w:rPr>
        <w:t> </w:t>
      </w:r>
      <w:r>
        <w:rPr>
          <w:color w:val="231F20"/>
        </w:rPr>
        <w:t>Ca</w:t>
      </w:r>
      <w:r>
        <w:rPr>
          <w:color w:val="231F20"/>
          <w:spacing w:val="-1"/>
        </w:rPr>
        <w:t> </w:t>
      </w:r>
      <w:r>
        <w:rPr>
          <w:color w:val="231F20"/>
        </w:rPr>
        <w:t>Mâu</w:t>
      </w:r>
      <w:r>
        <w:rPr>
          <w:color w:val="231F20"/>
          <w:spacing w:val="-1"/>
        </w:rPr>
        <w:t> </w:t>
      </w:r>
      <w:r>
        <w:rPr>
          <w:color w:val="231F20"/>
        </w:rPr>
        <w:t>Ni,</w:t>
      </w:r>
      <w:r>
        <w:rPr>
          <w:color w:val="231F20"/>
          <w:spacing w:val="-1"/>
        </w:rPr>
        <w:t> </w:t>
      </w:r>
      <w:r>
        <w:rPr>
          <w:color w:val="231F20"/>
        </w:rPr>
        <w:t>30</w:t>
      </w:r>
      <w:r>
        <w:rPr>
          <w:color w:val="231F20"/>
          <w:spacing w:val="-1"/>
        </w:rPr>
        <w:t> </w:t>
      </w:r>
      <w:r>
        <w:rPr>
          <w:color w:val="231F20"/>
        </w:rPr>
        <w:t>tuổi,</w:t>
      </w:r>
      <w:r>
        <w:rPr>
          <w:color w:val="231F20"/>
          <w:spacing w:val="-1"/>
        </w:rPr>
        <w:t> </w:t>
      </w:r>
      <w:r>
        <w:rPr>
          <w:color w:val="231F20"/>
        </w:rPr>
        <w:t>Ngài</w:t>
      </w:r>
      <w:r>
        <w:rPr>
          <w:color w:val="231F20"/>
          <w:spacing w:val="-1"/>
        </w:rPr>
        <w:t> </w:t>
      </w:r>
      <w:r>
        <w:rPr>
          <w:color w:val="231F20"/>
        </w:rPr>
        <w:t>khai</w:t>
      </w:r>
      <w:r>
        <w:rPr>
          <w:color w:val="231F20"/>
          <w:spacing w:val="-1"/>
        </w:rPr>
        <w:t> </w:t>
      </w:r>
      <w:r>
        <w:rPr>
          <w:color w:val="231F20"/>
        </w:rPr>
        <w:t>ngộ.</w:t>
      </w:r>
      <w:r>
        <w:rPr>
          <w:color w:val="231F20"/>
          <w:spacing w:val="-1"/>
        </w:rPr>
        <w:t> </w:t>
      </w:r>
      <w:r>
        <w:rPr>
          <w:color w:val="231F20"/>
        </w:rPr>
        <w:t>Khổng</w:t>
      </w:r>
      <w:r>
        <w:rPr>
          <w:color w:val="231F20"/>
          <w:spacing w:val="-1"/>
        </w:rPr>
        <w:t> </w:t>
      </w:r>
      <w:r>
        <w:rPr>
          <w:color w:val="231F20"/>
        </w:rPr>
        <w:t>Phu</w:t>
      </w:r>
      <w:r>
        <w:rPr>
          <w:color w:val="231F20"/>
          <w:spacing w:val="-1"/>
        </w:rPr>
        <w:t> </w:t>
      </w:r>
      <w:r>
        <w:rPr>
          <w:color w:val="231F20"/>
        </w:rPr>
        <w:t>Tử </w:t>
      </w:r>
      <w:r>
        <w:rPr>
          <w:color w:val="231F20"/>
          <w:w w:val="105"/>
        </w:rPr>
        <w:t>cũng</w:t>
      </w:r>
      <w:r>
        <w:rPr>
          <w:color w:val="231F20"/>
          <w:spacing w:val="-10"/>
          <w:w w:val="105"/>
        </w:rPr>
        <w:t> </w:t>
      </w:r>
      <w:r>
        <w:rPr>
          <w:color w:val="231F20"/>
          <w:w w:val="105"/>
        </w:rPr>
        <w:t>như</w:t>
      </w:r>
      <w:r>
        <w:rPr>
          <w:color w:val="231F20"/>
          <w:spacing w:val="-10"/>
          <w:w w:val="105"/>
        </w:rPr>
        <w:t> </w:t>
      </w:r>
      <w:r>
        <w:rPr>
          <w:color w:val="231F20"/>
          <w:w w:val="105"/>
        </w:rPr>
        <w:t>vậy,</w:t>
      </w:r>
      <w:r>
        <w:rPr>
          <w:color w:val="231F20"/>
          <w:spacing w:val="-10"/>
          <w:w w:val="105"/>
        </w:rPr>
        <w:t> </w:t>
      </w:r>
      <w:r>
        <w:rPr>
          <w:color w:val="231F20"/>
          <w:w w:val="105"/>
        </w:rPr>
        <w:t>15</w:t>
      </w:r>
      <w:r>
        <w:rPr>
          <w:color w:val="231F20"/>
          <w:spacing w:val="-10"/>
          <w:w w:val="105"/>
        </w:rPr>
        <w:t> </w:t>
      </w:r>
      <w:r>
        <w:rPr>
          <w:color w:val="231F20"/>
          <w:w w:val="105"/>
        </w:rPr>
        <w:t>tuổi</w:t>
      </w:r>
      <w:r>
        <w:rPr>
          <w:color w:val="231F20"/>
          <w:spacing w:val="-10"/>
          <w:w w:val="105"/>
        </w:rPr>
        <w:t> </w:t>
      </w:r>
      <w:r>
        <w:rPr>
          <w:color w:val="231F20"/>
          <w:w w:val="105"/>
        </w:rPr>
        <w:t>lập</w:t>
      </w:r>
      <w:r>
        <w:rPr>
          <w:color w:val="231F20"/>
          <w:spacing w:val="-10"/>
          <w:w w:val="105"/>
        </w:rPr>
        <w:t> </w:t>
      </w:r>
      <w:r>
        <w:rPr>
          <w:color w:val="231F20"/>
          <w:w w:val="105"/>
        </w:rPr>
        <w:t>chí</w:t>
      </w:r>
      <w:r>
        <w:rPr>
          <w:color w:val="231F20"/>
          <w:spacing w:val="-10"/>
          <w:w w:val="105"/>
        </w:rPr>
        <w:t> </w:t>
      </w:r>
      <w:r>
        <w:rPr>
          <w:color w:val="231F20"/>
          <w:w w:val="105"/>
        </w:rPr>
        <w:t>học</w:t>
      </w:r>
      <w:r>
        <w:rPr>
          <w:color w:val="231F20"/>
          <w:spacing w:val="-10"/>
          <w:w w:val="105"/>
        </w:rPr>
        <w:t> </w:t>
      </w:r>
      <w:r>
        <w:rPr>
          <w:color w:val="231F20"/>
          <w:w w:val="105"/>
        </w:rPr>
        <w:t>tập,</w:t>
      </w:r>
      <w:r>
        <w:rPr>
          <w:color w:val="231F20"/>
          <w:spacing w:val="-10"/>
          <w:w w:val="105"/>
        </w:rPr>
        <w:t> </w:t>
      </w:r>
      <w:r>
        <w:rPr>
          <w:color w:val="231F20"/>
          <w:w w:val="105"/>
        </w:rPr>
        <w:t>30</w:t>
      </w:r>
      <w:r>
        <w:rPr>
          <w:color w:val="231F20"/>
          <w:spacing w:val="-10"/>
          <w:w w:val="105"/>
        </w:rPr>
        <w:t> </w:t>
      </w:r>
      <w:r>
        <w:rPr>
          <w:color w:val="231F20"/>
          <w:w w:val="105"/>
        </w:rPr>
        <w:t>tuổi</w:t>
      </w:r>
      <w:r>
        <w:rPr>
          <w:color w:val="231F20"/>
          <w:spacing w:val="-10"/>
          <w:w w:val="105"/>
        </w:rPr>
        <w:t> </w:t>
      </w:r>
      <w:r>
        <w:rPr>
          <w:color w:val="231F20"/>
          <w:w w:val="105"/>
        </w:rPr>
        <w:t>thành</w:t>
      </w:r>
      <w:r>
        <w:rPr>
          <w:color w:val="231F20"/>
          <w:spacing w:val="-10"/>
          <w:w w:val="105"/>
        </w:rPr>
        <w:t> </w:t>
      </w:r>
      <w:r>
        <w:rPr>
          <w:color w:val="231F20"/>
          <w:w w:val="105"/>
        </w:rPr>
        <w:t>đạt,</w:t>
      </w:r>
      <w:r>
        <w:rPr>
          <w:color w:val="231F20"/>
          <w:spacing w:val="-10"/>
          <w:w w:val="105"/>
        </w:rPr>
        <w:t> </w:t>
      </w:r>
      <w:r>
        <w:rPr>
          <w:color w:val="231F20"/>
          <w:w w:val="105"/>
        </w:rPr>
        <w:t>đức Phật</w:t>
      </w:r>
      <w:r>
        <w:rPr>
          <w:color w:val="231F20"/>
          <w:spacing w:val="-1"/>
          <w:w w:val="105"/>
        </w:rPr>
        <w:t> </w:t>
      </w:r>
      <w:r>
        <w:rPr>
          <w:color w:val="231F20"/>
          <w:w w:val="105"/>
        </w:rPr>
        <w:t>Thích</w:t>
      </w:r>
      <w:r>
        <w:rPr>
          <w:color w:val="231F20"/>
          <w:spacing w:val="-1"/>
          <w:w w:val="105"/>
        </w:rPr>
        <w:t> </w:t>
      </w:r>
      <w:r>
        <w:rPr>
          <w:color w:val="231F20"/>
          <w:w w:val="105"/>
        </w:rPr>
        <w:t>Ca</w:t>
      </w:r>
      <w:r>
        <w:rPr>
          <w:color w:val="231F20"/>
          <w:spacing w:val="-1"/>
          <w:w w:val="105"/>
        </w:rPr>
        <w:t> </w:t>
      </w:r>
      <w:r>
        <w:rPr>
          <w:color w:val="231F20"/>
          <w:w w:val="105"/>
        </w:rPr>
        <w:t>Mâu</w:t>
      </w:r>
      <w:r>
        <w:rPr>
          <w:color w:val="231F20"/>
          <w:spacing w:val="-1"/>
          <w:w w:val="105"/>
        </w:rPr>
        <w:t> </w:t>
      </w:r>
      <w:r>
        <w:rPr>
          <w:color w:val="231F20"/>
          <w:w w:val="105"/>
        </w:rPr>
        <w:t>Ni</w:t>
      </w:r>
      <w:r>
        <w:rPr>
          <w:color w:val="231F20"/>
          <w:spacing w:val="-1"/>
          <w:w w:val="105"/>
        </w:rPr>
        <w:t> </w:t>
      </w:r>
      <w:r>
        <w:rPr>
          <w:color w:val="231F20"/>
          <w:w w:val="105"/>
        </w:rPr>
        <w:t>cũng</w:t>
      </w:r>
      <w:r>
        <w:rPr>
          <w:color w:val="231F20"/>
          <w:spacing w:val="-1"/>
          <w:w w:val="105"/>
        </w:rPr>
        <w:t> </w:t>
      </w:r>
      <w:r>
        <w:rPr>
          <w:color w:val="231F20"/>
          <w:w w:val="105"/>
        </w:rPr>
        <w:t>30</w:t>
      </w:r>
      <w:r>
        <w:rPr>
          <w:color w:val="231F20"/>
          <w:spacing w:val="-1"/>
          <w:w w:val="105"/>
        </w:rPr>
        <w:t> </w:t>
      </w:r>
      <w:r>
        <w:rPr>
          <w:color w:val="231F20"/>
          <w:w w:val="105"/>
        </w:rPr>
        <w:t>tuổi</w:t>
      </w:r>
      <w:r>
        <w:rPr>
          <w:color w:val="231F20"/>
          <w:spacing w:val="-2"/>
          <w:w w:val="105"/>
        </w:rPr>
        <w:t> </w:t>
      </w:r>
      <w:r>
        <w:rPr>
          <w:color w:val="231F20"/>
          <w:w w:val="105"/>
        </w:rPr>
        <w:t>thành</w:t>
      </w:r>
      <w:r>
        <w:rPr>
          <w:color w:val="231F20"/>
          <w:spacing w:val="-1"/>
          <w:w w:val="105"/>
        </w:rPr>
        <w:t> </w:t>
      </w:r>
      <w:r>
        <w:rPr>
          <w:color w:val="231F20"/>
          <w:w w:val="105"/>
        </w:rPr>
        <w:t>đạt.</w:t>
      </w:r>
      <w:r>
        <w:rPr>
          <w:color w:val="231F20"/>
          <w:spacing w:val="-1"/>
          <w:w w:val="105"/>
        </w:rPr>
        <w:t> </w:t>
      </w:r>
      <w:r>
        <w:rPr>
          <w:color w:val="231F20"/>
          <w:w w:val="105"/>
        </w:rPr>
        <w:t>Sau</w:t>
      </w:r>
      <w:r>
        <w:rPr>
          <w:color w:val="231F20"/>
          <w:spacing w:val="-1"/>
          <w:w w:val="105"/>
        </w:rPr>
        <w:t> </w:t>
      </w:r>
      <w:r>
        <w:rPr>
          <w:color w:val="231F20"/>
          <w:w w:val="105"/>
        </w:rPr>
        <w:t>khi</w:t>
      </w:r>
      <w:r>
        <w:rPr>
          <w:color w:val="231F20"/>
          <w:spacing w:val="-2"/>
          <w:w w:val="105"/>
        </w:rPr>
        <w:t> </w:t>
      </w:r>
      <w:r>
        <w:rPr>
          <w:color w:val="231F20"/>
          <w:w w:val="105"/>
        </w:rPr>
        <w:t>khai ngộ,</w:t>
      </w:r>
      <w:r>
        <w:rPr>
          <w:color w:val="231F20"/>
          <w:spacing w:val="-8"/>
          <w:w w:val="105"/>
        </w:rPr>
        <w:t> </w:t>
      </w:r>
      <w:r>
        <w:rPr>
          <w:color w:val="231F20"/>
          <w:w w:val="105"/>
        </w:rPr>
        <w:t>Ngài</w:t>
      </w:r>
      <w:r>
        <w:rPr>
          <w:color w:val="231F20"/>
          <w:spacing w:val="-8"/>
          <w:w w:val="105"/>
        </w:rPr>
        <w:t> </w:t>
      </w:r>
      <w:r>
        <w:rPr>
          <w:color w:val="231F20"/>
          <w:w w:val="105"/>
        </w:rPr>
        <w:t>làm</w:t>
      </w:r>
      <w:r>
        <w:rPr>
          <w:color w:val="231F20"/>
          <w:spacing w:val="-8"/>
          <w:w w:val="105"/>
        </w:rPr>
        <w:t> </w:t>
      </w:r>
      <w:r>
        <w:rPr>
          <w:color w:val="231F20"/>
          <w:w w:val="105"/>
        </w:rPr>
        <w:t>công</w:t>
      </w:r>
      <w:r>
        <w:rPr>
          <w:color w:val="231F20"/>
          <w:spacing w:val="-8"/>
          <w:w w:val="105"/>
        </w:rPr>
        <w:t> </w:t>
      </w:r>
      <w:r>
        <w:rPr>
          <w:color w:val="231F20"/>
          <w:w w:val="105"/>
        </w:rPr>
        <w:t>việc</w:t>
      </w:r>
      <w:r>
        <w:rPr>
          <w:color w:val="231F20"/>
          <w:spacing w:val="-8"/>
          <w:w w:val="105"/>
        </w:rPr>
        <w:t> </w:t>
      </w:r>
      <w:r>
        <w:rPr>
          <w:color w:val="231F20"/>
          <w:w w:val="105"/>
        </w:rPr>
        <w:t>giảng</w:t>
      </w:r>
      <w:r>
        <w:rPr>
          <w:color w:val="231F20"/>
          <w:spacing w:val="-8"/>
          <w:w w:val="105"/>
        </w:rPr>
        <w:t> </w:t>
      </w:r>
      <w:r>
        <w:rPr>
          <w:color w:val="231F20"/>
          <w:w w:val="105"/>
        </w:rPr>
        <w:t>dạy,</w:t>
      </w:r>
      <w:r>
        <w:rPr>
          <w:color w:val="231F20"/>
          <w:spacing w:val="-8"/>
          <w:w w:val="105"/>
        </w:rPr>
        <w:t> </w:t>
      </w:r>
      <w:r>
        <w:rPr>
          <w:color w:val="231F20"/>
          <w:w w:val="105"/>
        </w:rPr>
        <w:t>dạy</w:t>
      </w:r>
      <w:r>
        <w:rPr>
          <w:color w:val="231F20"/>
          <w:spacing w:val="-8"/>
          <w:w w:val="105"/>
        </w:rPr>
        <w:t> </w:t>
      </w:r>
      <w:r>
        <w:rPr>
          <w:color w:val="231F20"/>
          <w:w w:val="105"/>
        </w:rPr>
        <w:t>suốt</w:t>
      </w:r>
      <w:r>
        <w:rPr>
          <w:color w:val="231F20"/>
          <w:spacing w:val="-8"/>
          <w:w w:val="105"/>
        </w:rPr>
        <w:t> </w:t>
      </w:r>
      <w:r>
        <w:rPr>
          <w:color w:val="231F20"/>
          <w:w w:val="105"/>
        </w:rPr>
        <w:t>cuộc</w:t>
      </w:r>
      <w:r>
        <w:rPr>
          <w:color w:val="231F20"/>
          <w:spacing w:val="-8"/>
          <w:w w:val="105"/>
        </w:rPr>
        <w:t> </w:t>
      </w:r>
      <w:r>
        <w:rPr>
          <w:color w:val="231F20"/>
          <w:w w:val="105"/>
        </w:rPr>
        <w:t>đời.</w:t>
      </w:r>
      <w:r>
        <w:rPr>
          <w:color w:val="231F20"/>
          <w:spacing w:val="-8"/>
          <w:w w:val="105"/>
        </w:rPr>
        <w:t> </w:t>
      </w:r>
      <w:r>
        <w:rPr>
          <w:color w:val="231F20"/>
          <w:w w:val="105"/>
        </w:rPr>
        <w:t>Năm 79</w:t>
      </w:r>
      <w:r>
        <w:rPr>
          <w:color w:val="231F20"/>
          <w:spacing w:val="-23"/>
          <w:w w:val="105"/>
        </w:rPr>
        <w:t> </w:t>
      </w:r>
      <w:r>
        <w:rPr>
          <w:color w:val="231F20"/>
          <w:w w:val="105"/>
        </w:rPr>
        <w:t>tuổi,</w:t>
      </w:r>
      <w:r>
        <w:rPr>
          <w:color w:val="231F20"/>
          <w:spacing w:val="-22"/>
          <w:w w:val="105"/>
        </w:rPr>
        <w:t> </w:t>
      </w:r>
      <w:r>
        <w:rPr>
          <w:color w:val="231F20"/>
          <w:w w:val="105"/>
        </w:rPr>
        <w:t>Ngài</w:t>
      </w:r>
      <w:r>
        <w:rPr>
          <w:color w:val="231F20"/>
          <w:spacing w:val="-22"/>
          <w:w w:val="105"/>
        </w:rPr>
        <w:t> </w:t>
      </w:r>
      <w:r>
        <w:rPr>
          <w:color w:val="231F20"/>
          <w:w w:val="105"/>
        </w:rPr>
        <w:t>nhập</w:t>
      </w:r>
      <w:r>
        <w:rPr>
          <w:color w:val="231F20"/>
          <w:spacing w:val="-23"/>
          <w:w w:val="105"/>
        </w:rPr>
        <w:t> </w:t>
      </w:r>
      <w:r>
        <w:rPr>
          <w:color w:val="231F20"/>
          <w:w w:val="105"/>
        </w:rPr>
        <w:t>Niết</w:t>
      </w:r>
      <w:r>
        <w:rPr>
          <w:color w:val="231F20"/>
          <w:spacing w:val="-22"/>
          <w:w w:val="105"/>
        </w:rPr>
        <w:t> </w:t>
      </w:r>
      <w:r>
        <w:rPr>
          <w:color w:val="231F20"/>
          <w:w w:val="105"/>
        </w:rPr>
        <w:t>Bàn,</w:t>
      </w:r>
      <w:r>
        <w:rPr>
          <w:color w:val="231F20"/>
          <w:spacing w:val="-22"/>
          <w:w w:val="105"/>
        </w:rPr>
        <w:t> </w:t>
      </w:r>
      <w:r>
        <w:rPr>
          <w:color w:val="231F20"/>
          <w:w w:val="105"/>
        </w:rPr>
        <w:t>giảng</w:t>
      </w:r>
      <w:r>
        <w:rPr>
          <w:color w:val="231F20"/>
          <w:spacing w:val="-23"/>
          <w:w w:val="105"/>
        </w:rPr>
        <w:t> </w:t>
      </w:r>
      <w:r>
        <w:rPr>
          <w:color w:val="231F20"/>
          <w:w w:val="105"/>
        </w:rPr>
        <w:t>kinh</w:t>
      </w:r>
      <w:r>
        <w:rPr>
          <w:color w:val="231F20"/>
          <w:spacing w:val="-22"/>
          <w:w w:val="105"/>
        </w:rPr>
        <w:t> </w:t>
      </w:r>
      <w:r>
        <w:rPr>
          <w:color w:val="231F20"/>
          <w:w w:val="105"/>
        </w:rPr>
        <w:t>thuyết</w:t>
      </w:r>
      <w:r>
        <w:rPr>
          <w:color w:val="231F20"/>
          <w:spacing w:val="-22"/>
          <w:w w:val="105"/>
        </w:rPr>
        <w:t> </w:t>
      </w:r>
      <w:r>
        <w:rPr>
          <w:color w:val="231F20"/>
          <w:w w:val="105"/>
        </w:rPr>
        <w:t>pháp</w:t>
      </w:r>
      <w:r>
        <w:rPr>
          <w:color w:val="231F20"/>
          <w:spacing w:val="-23"/>
          <w:w w:val="105"/>
        </w:rPr>
        <w:t> </w:t>
      </w:r>
      <w:r>
        <w:rPr>
          <w:color w:val="231F20"/>
          <w:w w:val="105"/>
        </w:rPr>
        <w:t>49</w:t>
      </w:r>
      <w:r>
        <w:rPr>
          <w:color w:val="231F20"/>
          <w:spacing w:val="-22"/>
          <w:w w:val="105"/>
        </w:rPr>
        <w:t> </w:t>
      </w:r>
      <w:r>
        <w:rPr>
          <w:color w:val="231F20"/>
          <w:w w:val="105"/>
        </w:rPr>
        <w:t>năm, làm công việc này hoan hỷ không mệt nhọc.</w:t>
      </w:r>
    </w:p>
    <w:p>
      <w:pPr>
        <w:pStyle w:val="BodyText"/>
        <w:spacing w:line="307" w:lineRule="auto" w:before="138"/>
        <w:ind w:left="387" w:right="120" w:firstLine="453"/>
      </w:pPr>
      <w:r>
        <w:rPr>
          <w:color w:val="231F20"/>
          <w:w w:val="110"/>
        </w:rPr>
        <w:t>Năm</w:t>
      </w:r>
      <w:r>
        <w:rPr>
          <w:color w:val="231F20"/>
          <w:spacing w:val="-24"/>
          <w:w w:val="110"/>
        </w:rPr>
        <w:t> </w:t>
      </w:r>
      <w:r>
        <w:rPr>
          <w:color w:val="231F20"/>
          <w:w w:val="110"/>
        </w:rPr>
        <w:t>xưa,</w:t>
      </w:r>
      <w:r>
        <w:rPr>
          <w:color w:val="231F20"/>
          <w:spacing w:val="-23"/>
          <w:w w:val="110"/>
        </w:rPr>
        <w:t> </w:t>
      </w:r>
      <w:r>
        <w:rPr>
          <w:color w:val="231F20"/>
          <w:w w:val="110"/>
        </w:rPr>
        <w:t>thầy</w:t>
      </w:r>
      <w:r>
        <w:rPr>
          <w:color w:val="231F20"/>
          <w:spacing w:val="-24"/>
          <w:w w:val="110"/>
        </w:rPr>
        <w:t> </w:t>
      </w:r>
      <w:r>
        <w:rPr>
          <w:color w:val="231F20"/>
          <w:w w:val="110"/>
        </w:rPr>
        <w:t>Phương</w:t>
      </w:r>
      <w:r>
        <w:rPr>
          <w:color w:val="231F20"/>
          <w:spacing w:val="-23"/>
          <w:w w:val="110"/>
        </w:rPr>
        <w:t> </w:t>
      </w:r>
      <w:r>
        <w:rPr>
          <w:color w:val="231F20"/>
          <w:w w:val="110"/>
        </w:rPr>
        <w:t>Đông</w:t>
      </w:r>
      <w:r>
        <w:rPr>
          <w:color w:val="231F20"/>
          <w:spacing w:val="-23"/>
          <w:w w:val="110"/>
        </w:rPr>
        <w:t> </w:t>
      </w:r>
      <w:r>
        <w:rPr>
          <w:color w:val="231F20"/>
          <w:w w:val="110"/>
        </w:rPr>
        <w:t>Mỹ</w:t>
      </w:r>
      <w:r>
        <w:rPr>
          <w:color w:val="231F20"/>
          <w:spacing w:val="-24"/>
          <w:w w:val="110"/>
        </w:rPr>
        <w:t> </w:t>
      </w:r>
      <w:r>
        <w:rPr>
          <w:color w:val="231F20"/>
          <w:w w:val="110"/>
        </w:rPr>
        <w:t>giới</w:t>
      </w:r>
      <w:r>
        <w:rPr>
          <w:color w:val="231F20"/>
          <w:spacing w:val="-23"/>
          <w:w w:val="110"/>
        </w:rPr>
        <w:t> </w:t>
      </w:r>
      <w:r>
        <w:rPr>
          <w:color w:val="231F20"/>
          <w:w w:val="110"/>
        </w:rPr>
        <w:t>thiệu</w:t>
      </w:r>
      <w:r>
        <w:rPr>
          <w:color w:val="231F20"/>
          <w:spacing w:val="-23"/>
          <w:w w:val="110"/>
        </w:rPr>
        <w:t> </w:t>
      </w:r>
      <w:r>
        <w:rPr>
          <w:color w:val="231F20"/>
          <w:w w:val="110"/>
        </w:rPr>
        <w:t>với</w:t>
      </w:r>
      <w:r>
        <w:rPr>
          <w:color w:val="231F20"/>
          <w:spacing w:val="-24"/>
          <w:w w:val="110"/>
        </w:rPr>
        <w:t> </w:t>
      </w:r>
      <w:r>
        <w:rPr>
          <w:color w:val="231F20"/>
          <w:w w:val="110"/>
        </w:rPr>
        <w:t>tôi,</w:t>
      </w:r>
      <w:r>
        <w:rPr>
          <w:color w:val="231F20"/>
          <w:spacing w:val="-23"/>
          <w:w w:val="110"/>
        </w:rPr>
        <w:t> </w:t>
      </w:r>
      <w:r>
        <w:rPr>
          <w:color w:val="231F20"/>
          <w:w w:val="110"/>
        </w:rPr>
        <w:t>nói </w:t>
      </w:r>
      <w:r>
        <w:rPr>
          <w:color w:val="231F20"/>
          <w:w w:val="105"/>
        </w:rPr>
        <w:t>cho tôi biết học Phật là sự hưởng thụ tối cao của nhân sinh, </w:t>
      </w:r>
      <w:r>
        <w:rPr>
          <w:color w:val="231F20"/>
          <w:spacing w:val="-2"/>
          <w:w w:val="110"/>
        </w:rPr>
        <w:t>hàng</w:t>
      </w:r>
      <w:r>
        <w:rPr>
          <w:color w:val="231F20"/>
          <w:spacing w:val="-22"/>
          <w:w w:val="110"/>
        </w:rPr>
        <w:t> </w:t>
      </w:r>
      <w:r>
        <w:rPr>
          <w:color w:val="231F20"/>
          <w:spacing w:val="-2"/>
          <w:w w:val="110"/>
        </w:rPr>
        <w:t>ngày</w:t>
      </w:r>
      <w:r>
        <w:rPr>
          <w:color w:val="231F20"/>
          <w:spacing w:val="-21"/>
          <w:w w:val="110"/>
        </w:rPr>
        <w:t> </w:t>
      </w:r>
      <w:r>
        <w:rPr>
          <w:color w:val="231F20"/>
          <w:spacing w:val="-2"/>
          <w:w w:val="110"/>
        </w:rPr>
        <w:t>tôi</w:t>
      </w:r>
      <w:r>
        <w:rPr>
          <w:color w:val="231F20"/>
          <w:spacing w:val="-22"/>
          <w:w w:val="110"/>
        </w:rPr>
        <w:t> </w:t>
      </w:r>
      <w:r>
        <w:rPr>
          <w:color w:val="231F20"/>
          <w:spacing w:val="-2"/>
          <w:w w:val="110"/>
        </w:rPr>
        <w:t>không</w:t>
      </w:r>
      <w:r>
        <w:rPr>
          <w:color w:val="231F20"/>
          <w:spacing w:val="-21"/>
          <w:w w:val="110"/>
        </w:rPr>
        <w:t> </w:t>
      </w:r>
      <w:r>
        <w:rPr>
          <w:color w:val="231F20"/>
          <w:spacing w:val="-2"/>
          <w:w w:val="110"/>
        </w:rPr>
        <w:t>quên</w:t>
      </w:r>
      <w:r>
        <w:rPr>
          <w:color w:val="231F20"/>
          <w:spacing w:val="-21"/>
          <w:w w:val="110"/>
        </w:rPr>
        <w:t> </w:t>
      </w:r>
      <w:r>
        <w:rPr>
          <w:color w:val="231F20"/>
          <w:spacing w:val="-2"/>
          <w:w w:val="110"/>
        </w:rPr>
        <w:t>thầy</w:t>
      </w:r>
      <w:r>
        <w:rPr>
          <w:color w:val="231F20"/>
          <w:spacing w:val="-22"/>
          <w:w w:val="110"/>
        </w:rPr>
        <w:t> </w:t>
      </w:r>
      <w:r>
        <w:rPr>
          <w:color w:val="231F20"/>
          <w:spacing w:val="-2"/>
          <w:w w:val="110"/>
        </w:rPr>
        <w:t>giáo,</w:t>
      </w:r>
      <w:r>
        <w:rPr>
          <w:color w:val="231F20"/>
          <w:spacing w:val="-21"/>
          <w:w w:val="110"/>
        </w:rPr>
        <w:t> </w:t>
      </w:r>
      <w:r>
        <w:rPr>
          <w:color w:val="231F20"/>
          <w:spacing w:val="-2"/>
          <w:w w:val="110"/>
        </w:rPr>
        <w:t>đời</w:t>
      </w:r>
      <w:r>
        <w:rPr>
          <w:color w:val="231F20"/>
          <w:spacing w:val="-21"/>
          <w:w w:val="110"/>
        </w:rPr>
        <w:t> </w:t>
      </w:r>
      <w:r>
        <w:rPr>
          <w:color w:val="231F20"/>
          <w:spacing w:val="-2"/>
          <w:w w:val="110"/>
        </w:rPr>
        <w:t>này</w:t>
      </w:r>
      <w:r>
        <w:rPr>
          <w:color w:val="231F20"/>
          <w:spacing w:val="-22"/>
          <w:w w:val="110"/>
        </w:rPr>
        <w:t> </w:t>
      </w:r>
      <w:r>
        <w:rPr>
          <w:color w:val="231F20"/>
          <w:spacing w:val="-2"/>
          <w:w w:val="110"/>
        </w:rPr>
        <w:t>tôi</w:t>
      </w:r>
      <w:r>
        <w:rPr>
          <w:color w:val="231F20"/>
          <w:spacing w:val="-21"/>
          <w:w w:val="110"/>
        </w:rPr>
        <w:t> </w:t>
      </w:r>
      <w:r>
        <w:rPr>
          <w:color w:val="231F20"/>
          <w:spacing w:val="-2"/>
          <w:w w:val="110"/>
        </w:rPr>
        <w:t>sống</w:t>
      </w:r>
      <w:r>
        <w:rPr>
          <w:color w:val="231F20"/>
          <w:spacing w:val="-22"/>
          <w:w w:val="110"/>
        </w:rPr>
        <w:t> </w:t>
      </w:r>
      <w:r>
        <w:rPr>
          <w:color w:val="231F20"/>
          <w:spacing w:val="-2"/>
          <w:w w:val="110"/>
        </w:rPr>
        <w:t>được </w:t>
      </w:r>
      <w:r>
        <w:rPr>
          <w:color w:val="231F20"/>
          <w:w w:val="105"/>
        </w:rPr>
        <w:t>tự</w:t>
      </w:r>
      <w:r>
        <w:rPr>
          <w:color w:val="231F20"/>
          <w:spacing w:val="-3"/>
          <w:w w:val="105"/>
        </w:rPr>
        <w:t> </w:t>
      </w:r>
      <w:r>
        <w:rPr>
          <w:color w:val="231F20"/>
          <w:w w:val="105"/>
        </w:rPr>
        <w:t>tại</w:t>
      </w:r>
      <w:r>
        <w:rPr>
          <w:color w:val="231F20"/>
          <w:spacing w:val="-3"/>
          <w:w w:val="105"/>
        </w:rPr>
        <w:t> </w:t>
      </w:r>
      <w:r>
        <w:rPr>
          <w:color w:val="231F20"/>
          <w:w w:val="105"/>
        </w:rPr>
        <w:t>và</w:t>
      </w:r>
      <w:r>
        <w:rPr>
          <w:color w:val="231F20"/>
          <w:spacing w:val="-3"/>
          <w:w w:val="105"/>
        </w:rPr>
        <w:t> </w:t>
      </w:r>
      <w:r>
        <w:rPr>
          <w:color w:val="231F20"/>
          <w:w w:val="105"/>
        </w:rPr>
        <w:t>vui</w:t>
      </w:r>
      <w:r>
        <w:rPr>
          <w:color w:val="231F20"/>
          <w:spacing w:val="-3"/>
          <w:w w:val="105"/>
        </w:rPr>
        <w:t> </w:t>
      </w:r>
      <w:r>
        <w:rPr>
          <w:color w:val="231F20"/>
          <w:w w:val="105"/>
        </w:rPr>
        <w:t>vẻ</w:t>
      </w:r>
      <w:r>
        <w:rPr>
          <w:color w:val="231F20"/>
          <w:spacing w:val="-3"/>
          <w:w w:val="105"/>
        </w:rPr>
        <w:t> </w:t>
      </w:r>
      <w:r>
        <w:rPr>
          <w:color w:val="231F20"/>
          <w:w w:val="105"/>
        </w:rPr>
        <w:t>như</w:t>
      </w:r>
      <w:r>
        <w:rPr>
          <w:color w:val="231F20"/>
          <w:spacing w:val="-3"/>
          <w:w w:val="105"/>
        </w:rPr>
        <w:t> </w:t>
      </w:r>
      <w:r>
        <w:rPr>
          <w:color w:val="231F20"/>
          <w:w w:val="105"/>
        </w:rPr>
        <w:t>thế</w:t>
      </w:r>
      <w:r>
        <w:rPr>
          <w:color w:val="231F20"/>
          <w:spacing w:val="-3"/>
          <w:w w:val="105"/>
        </w:rPr>
        <w:t> </w:t>
      </w:r>
      <w:r>
        <w:rPr>
          <w:color w:val="231F20"/>
          <w:w w:val="105"/>
        </w:rPr>
        <w:t>này,</w:t>
      </w:r>
      <w:r>
        <w:rPr>
          <w:color w:val="231F20"/>
          <w:spacing w:val="-3"/>
          <w:w w:val="105"/>
        </w:rPr>
        <w:t> </w:t>
      </w:r>
      <w:r>
        <w:rPr>
          <w:color w:val="231F20"/>
          <w:w w:val="105"/>
        </w:rPr>
        <w:t>là</w:t>
      </w:r>
      <w:r>
        <w:rPr>
          <w:color w:val="231F20"/>
          <w:spacing w:val="-3"/>
          <w:w w:val="105"/>
        </w:rPr>
        <w:t> </w:t>
      </w:r>
      <w:r>
        <w:rPr>
          <w:color w:val="231F20"/>
          <w:w w:val="105"/>
        </w:rPr>
        <w:t>do</w:t>
      </w:r>
      <w:r>
        <w:rPr>
          <w:color w:val="231F20"/>
          <w:spacing w:val="-3"/>
          <w:w w:val="105"/>
        </w:rPr>
        <w:t> </w:t>
      </w:r>
      <w:r>
        <w:rPr>
          <w:color w:val="231F20"/>
          <w:w w:val="105"/>
        </w:rPr>
        <w:t>thầy</w:t>
      </w:r>
      <w:r>
        <w:rPr>
          <w:color w:val="231F20"/>
          <w:spacing w:val="-3"/>
          <w:w w:val="105"/>
        </w:rPr>
        <w:t> </w:t>
      </w:r>
      <w:r>
        <w:rPr>
          <w:color w:val="231F20"/>
          <w:w w:val="105"/>
        </w:rPr>
        <w:t>chỉ</w:t>
      </w:r>
      <w:r>
        <w:rPr>
          <w:color w:val="231F20"/>
          <w:spacing w:val="-3"/>
          <w:w w:val="105"/>
        </w:rPr>
        <w:t> </w:t>
      </w:r>
      <w:r>
        <w:rPr>
          <w:color w:val="231F20"/>
          <w:w w:val="105"/>
        </w:rPr>
        <w:t>đường.</w:t>
      </w:r>
      <w:r>
        <w:rPr>
          <w:color w:val="231F20"/>
          <w:spacing w:val="-3"/>
          <w:w w:val="105"/>
        </w:rPr>
        <w:t> </w:t>
      </w:r>
      <w:r>
        <w:rPr>
          <w:color w:val="231F20"/>
          <w:w w:val="105"/>
        </w:rPr>
        <w:t>Nếu</w:t>
      </w:r>
      <w:r>
        <w:rPr>
          <w:color w:val="231F20"/>
          <w:spacing w:val="-3"/>
          <w:w w:val="105"/>
        </w:rPr>
        <w:t> </w:t>
      </w:r>
      <w:r>
        <w:rPr>
          <w:color w:val="231F20"/>
          <w:w w:val="105"/>
        </w:rPr>
        <w:t>thầy </w:t>
      </w:r>
      <w:r>
        <w:rPr>
          <w:color w:val="231F20"/>
          <w:w w:val="110"/>
        </w:rPr>
        <w:t>không</w:t>
      </w:r>
      <w:r>
        <w:rPr>
          <w:color w:val="231F20"/>
          <w:spacing w:val="-24"/>
          <w:w w:val="110"/>
        </w:rPr>
        <w:t> </w:t>
      </w:r>
      <w:r>
        <w:rPr>
          <w:color w:val="231F20"/>
          <w:w w:val="110"/>
        </w:rPr>
        <w:t>chỉ</w:t>
      </w:r>
      <w:r>
        <w:rPr>
          <w:color w:val="231F20"/>
          <w:spacing w:val="-23"/>
          <w:w w:val="110"/>
        </w:rPr>
        <w:t> </w:t>
      </w:r>
      <w:r>
        <w:rPr>
          <w:color w:val="231F20"/>
          <w:w w:val="110"/>
        </w:rPr>
        <w:t>đường,</w:t>
      </w:r>
      <w:r>
        <w:rPr>
          <w:color w:val="231F20"/>
          <w:spacing w:val="-24"/>
          <w:w w:val="110"/>
        </w:rPr>
        <w:t> </w:t>
      </w:r>
      <w:r>
        <w:rPr>
          <w:color w:val="231F20"/>
          <w:w w:val="110"/>
        </w:rPr>
        <w:t>e</w:t>
      </w:r>
      <w:r>
        <w:rPr>
          <w:color w:val="231F20"/>
          <w:spacing w:val="-23"/>
          <w:w w:val="110"/>
        </w:rPr>
        <w:t> </w:t>
      </w:r>
      <w:r>
        <w:rPr>
          <w:color w:val="231F20"/>
          <w:w w:val="110"/>
        </w:rPr>
        <w:t>rằng</w:t>
      </w:r>
      <w:r>
        <w:rPr>
          <w:color w:val="231F20"/>
          <w:spacing w:val="-23"/>
          <w:w w:val="110"/>
        </w:rPr>
        <w:t> </w:t>
      </w:r>
      <w:r>
        <w:rPr>
          <w:color w:val="231F20"/>
          <w:w w:val="110"/>
        </w:rPr>
        <w:t>đời</w:t>
      </w:r>
      <w:r>
        <w:rPr>
          <w:color w:val="231F20"/>
          <w:spacing w:val="-24"/>
          <w:w w:val="110"/>
        </w:rPr>
        <w:t> </w:t>
      </w:r>
      <w:r>
        <w:rPr>
          <w:color w:val="231F20"/>
          <w:w w:val="110"/>
        </w:rPr>
        <w:t>này,</w:t>
      </w:r>
      <w:r>
        <w:rPr>
          <w:color w:val="231F20"/>
          <w:spacing w:val="-23"/>
          <w:w w:val="110"/>
        </w:rPr>
        <w:t> </w:t>
      </w:r>
      <w:r>
        <w:rPr>
          <w:color w:val="231F20"/>
          <w:w w:val="110"/>
        </w:rPr>
        <w:t>tôi</w:t>
      </w:r>
      <w:r>
        <w:rPr>
          <w:color w:val="231F20"/>
          <w:spacing w:val="-23"/>
          <w:w w:val="110"/>
        </w:rPr>
        <w:t> </w:t>
      </w:r>
      <w:r>
        <w:rPr>
          <w:color w:val="231F20"/>
          <w:w w:val="110"/>
        </w:rPr>
        <w:t>sẽ</w:t>
      </w:r>
      <w:r>
        <w:rPr>
          <w:color w:val="231F20"/>
          <w:spacing w:val="-24"/>
          <w:w w:val="110"/>
        </w:rPr>
        <w:t> </w:t>
      </w:r>
      <w:r>
        <w:rPr>
          <w:color w:val="231F20"/>
          <w:w w:val="110"/>
        </w:rPr>
        <w:t>khổ</w:t>
      </w:r>
      <w:r>
        <w:rPr>
          <w:color w:val="231F20"/>
          <w:spacing w:val="-23"/>
          <w:w w:val="110"/>
        </w:rPr>
        <w:t> </w:t>
      </w:r>
      <w:r>
        <w:rPr>
          <w:color w:val="231F20"/>
          <w:w w:val="110"/>
        </w:rPr>
        <w:t>không</w:t>
      </w:r>
      <w:r>
        <w:rPr>
          <w:color w:val="231F20"/>
          <w:spacing w:val="-24"/>
          <w:w w:val="110"/>
        </w:rPr>
        <w:t> </w:t>
      </w:r>
      <w:r>
        <w:rPr>
          <w:color w:val="231F20"/>
          <w:w w:val="110"/>
        </w:rPr>
        <w:t>nói</w:t>
      </w:r>
      <w:r>
        <w:rPr>
          <w:color w:val="231F20"/>
          <w:spacing w:val="-23"/>
          <w:w w:val="110"/>
        </w:rPr>
        <w:t> </w:t>
      </w:r>
      <w:r>
        <w:rPr>
          <w:color w:val="231F20"/>
          <w:w w:val="110"/>
        </w:rPr>
        <w:t>hết, lấy</w:t>
      </w:r>
      <w:r>
        <w:rPr>
          <w:color w:val="231F20"/>
          <w:spacing w:val="-25"/>
          <w:w w:val="110"/>
        </w:rPr>
        <w:t> </w:t>
      </w:r>
      <w:r>
        <w:rPr>
          <w:color w:val="231F20"/>
          <w:w w:val="110"/>
        </w:rPr>
        <w:t>đâu</w:t>
      </w:r>
      <w:r>
        <w:rPr>
          <w:color w:val="231F20"/>
          <w:spacing w:val="-22"/>
          <w:w w:val="110"/>
        </w:rPr>
        <w:t> </w:t>
      </w:r>
      <w:r>
        <w:rPr>
          <w:color w:val="231F20"/>
          <w:w w:val="110"/>
        </w:rPr>
        <w:t>ra</w:t>
      </w:r>
      <w:r>
        <w:rPr>
          <w:color w:val="231F20"/>
          <w:spacing w:val="-23"/>
          <w:w w:val="110"/>
        </w:rPr>
        <w:t> </w:t>
      </w:r>
      <w:r>
        <w:rPr>
          <w:color w:val="231F20"/>
          <w:w w:val="110"/>
        </w:rPr>
        <w:t>cuộc</w:t>
      </w:r>
      <w:r>
        <w:rPr>
          <w:color w:val="231F20"/>
          <w:spacing w:val="-22"/>
          <w:w w:val="110"/>
        </w:rPr>
        <w:t> </w:t>
      </w:r>
      <w:r>
        <w:rPr>
          <w:color w:val="231F20"/>
          <w:w w:val="110"/>
        </w:rPr>
        <w:t>sống</w:t>
      </w:r>
      <w:r>
        <w:rPr>
          <w:color w:val="231F20"/>
          <w:spacing w:val="-23"/>
          <w:w w:val="110"/>
        </w:rPr>
        <w:t> </w:t>
      </w:r>
      <w:r>
        <w:rPr>
          <w:color w:val="231F20"/>
          <w:w w:val="110"/>
        </w:rPr>
        <w:t>tự</w:t>
      </w:r>
      <w:r>
        <w:rPr>
          <w:color w:val="231F20"/>
          <w:spacing w:val="-22"/>
          <w:w w:val="110"/>
        </w:rPr>
        <w:t> </w:t>
      </w:r>
      <w:r>
        <w:rPr>
          <w:color w:val="231F20"/>
          <w:w w:val="110"/>
        </w:rPr>
        <w:t>tại</w:t>
      </w:r>
      <w:r>
        <w:rPr>
          <w:color w:val="231F20"/>
          <w:spacing w:val="-23"/>
          <w:w w:val="110"/>
        </w:rPr>
        <w:t> </w:t>
      </w:r>
      <w:r>
        <w:rPr>
          <w:color w:val="231F20"/>
          <w:w w:val="110"/>
        </w:rPr>
        <w:t>và</w:t>
      </w:r>
      <w:r>
        <w:rPr>
          <w:color w:val="231F20"/>
          <w:spacing w:val="-22"/>
          <w:w w:val="110"/>
        </w:rPr>
        <w:t> </w:t>
      </w:r>
      <w:r>
        <w:rPr>
          <w:color w:val="231F20"/>
          <w:w w:val="110"/>
        </w:rPr>
        <w:t>vui</w:t>
      </w:r>
      <w:r>
        <w:rPr>
          <w:color w:val="231F20"/>
          <w:spacing w:val="-23"/>
          <w:w w:val="110"/>
        </w:rPr>
        <w:t> </w:t>
      </w:r>
      <w:r>
        <w:rPr>
          <w:color w:val="231F20"/>
          <w:w w:val="110"/>
        </w:rPr>
        <w:t>vẻ</w:t>
      </w:r>
      <w:r>
        <w:rPr>
          <w:color w:val="231F20"/>
          <w:spacing w:val="-22"/>
          <w:w w:val="110"/>
        </w:rPr>
        <w:t> </w:t>
      </w:r>
      <w:r>
        <w:rPr>
          <w:color w:val="231F20"/>
          <w:w w:val="110"/>
        </w:rPr>
        <w:t>như</w:t>
      </w:r>
      <w:r>
        <w:rPr>
          <w:color w:val="231F20"/>
          <w:spacing w:val="-23"/>
          <w:w w:val="110"/>
        </w:rPr>
        <w:t> </w:t>
      </w:r>
      <w:r>
        <w:rPr>
          <w:color w:val="231F20"/>
          <w:w w:val="110"/>
        </w:rPr>
        <w:t>vậy?</w:t>
      </w:r>
      <w:r>
        <w:rPr>
          <w:color w:val="231F20"/>
          <w:spacing w:val="-22"/>
          <w:w w:val="110"/>
        </w:rPr>
        <w:t> </w:t>
      </w:r>
      <w:r>
        <w:rPr>
          <w:color w:val="231F20"/>
          <w:w w:val="110"/>
        </w:rPr>
        <w:t>Một</w:t>
      </w:r>
      <w:r>
        <w:rPr>
          <w:color w:val="231F20"/>
          <w:spacing w:val="-23"/>
          <w:w w:val="110"/>
        </w:rPr>
        <w:t> </w:t>
      </w:r>
      <w:r>
        <w:rPr>
          <w:color w:val="231F20"/>
          <w:w w:val="110"/>
        </w:rPr>
        <w:t>đời</w:t>
      </w:r>
      <w:r>
        <w:rPr>
          <w:color w:val="231F20"/>
          <w:spacing w:val="-22"/>
          <w:w w:val="110"/>
        </w:rPr>
        <w:t> </w:t>
      </w:r>
      <w:r>
        <w:rPr>
          <w:color w:val="231F20"/>
          <w:spacing w:val="-4"/>
          <w:w w:val="110"/>
        </w:rPr>
        <w:t>dạy</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5"/>
      </w:pPr>
      <w:r>
        <w:rPr>
          <w:color w:val="231F20"/>
          <w:w w:val="105"/>
        </w:rPr>
        <w:t>học,</w:t>
      </w:r>
      <w:r>
        <w:rPr>
          <w:color w:val="231F20"/>
          <w:spacing w:val="-19"/>
          <w:w w:val="105"/>
        </w:rPr>
        <w:t> </w:t>
      </w:r>
      <w:r>
        <w:rPr>
          <w:color w:val="231F20"/>
          <w:w w:val="105"/>
        </w:rPr>
        <w:t>giữ</w:t>
      </w:r>
      <w:r>
        <w:rPr>
          <w:color w:val="231F20"/>
          <w:spacing w:val="-19"/>
          <w:w w:val="105"/>
        </w:rPr>
        <w:t> </w:t>
      </w:r>
      <w:r>
        <w:rPr>
          <w:color w:val="231F20"/>
          <w:w w:val="105"/>
        </w:rPr>
        <w:t>vững</w:t>
      </w:r>
      <w:r>
        <w:rPr>
          <w:color w:val="231F20"/>
          <w:spacing w:val="-19"/>
          <w:w w:val="105"/>
        </w:rPr>
        <w:t> </w:t>
      </w:r>
      <w:r>
        <w:rPr>
          <w:color w:val="231F20"/>
          <w:w w:val="105"/>
        </w:rPr>
        <w:t>địa</w:t>
      </w:r>
      <w:r>
        <w:rPr>
          <w:color w:val="231F20"/>
          <w:spacing w:val="-19"/>
          <w:w w:val="105"/>
        </w:rPr>
        <w:t> </w:t>
      </w:r>
      <w:r>
        <w:rPr>
          <w:color w:val="231F20"/>
          <w:w w:val="105"/>
        </w:rPr>
        <w:t>vị</w:t>
      </w:r>
      <w:r>
        <w:rPr>
          <w:color w:val="231F20"/>
          <w:spacing w:val="-19"/>
          <w:w w:val="105"/>
        </w:rPr>
        <w:t> </w:t>
      </w:r>
      <w:r>
        <w:rPr>
          <w:color w:val="231F20"/>
          <w:w w:val="105"/>
        </w:rPr>
        <w:t>của</w:t>
      </w:r>
      <w:r>
        <w:rPr>
          <w:color w:val="231F20"/>
          <w:spacing w:val="-19"/>
          <w:w w:val="105"/>
        </w:rPr>
        <w:t> </w:t>
      </w:r>
      <w:r>
        <w:rPr>
          <w:color w:val="231F20"/>
          <w:w w:val="105"/>
        </w:rPr>
        <w:t>mình,</w:t>
      </w:r>
      <w:r>
        <w:rPr>
          <w:color w:val="231F20"/>
          <w:spacing w:val="-19"/>
          <w:w w:val="105"/>
        </w:rPr>
        <w:t> </w:t>
      </w:r>
      <w:r>
        <w:rPr>
          <w:color w:val="231F20"/>
          <w:w w:val="105"/>
        </w:rPr>
        <w:t>thầy</w:t>
      </w:r>
      <w:r>
        <w:rPr>
          <w:color w:val="231F20"/>
          <w:spacing w:val="-19"/>
          <w:w w:val="105"/>
        </w:rPr>
        <w:t> </w:t>
      </w:r>
      <w:r>
        <w:rPr>
          <w:color w:val="231F20"/>
          <w:w w:val="105"/>
        </w:rPr>
        <w:t>giáo</w:t>
      </w:r>
      <w:r>
        <w:rPr>
          <w:color w:val="231F20"/>
          <w:spacing w:val="-19"/>
          <w:w w:val="105"/>
        </w:rPr>
        <w:t> </w:t>
      </w:r>
      <w:r>
        <w:rPr>
          <w:color w:val="231F20"/>
          <w:w w:val="105"/>
        </w:rPr>
        <w:t>chuyên</w:t>
      </w:r>
      <w:r>
        <w:rPr>
          <w:color w:val="231F20"/>
          <w:spacing w:val="-19"/>
          <w:w w:val="105"/>
        </w:rPr>
        <w:t> </w:t>
      </w:r>
      <w:r>
        <w:rPr>
          <w:color w:val="231F20"/>
          <w:w w:val="105"/>
        </w:rPr>
        <w:t>nghiệp,</w:t>
      </w:r>
      <w:r>
        <w:rPr>
          <w:color w:val="231F20"/>
          <w:spacing w:val="-19"/>
          <w:w w:val="105"/>
        </w:rPr>
        <w:t> </w:t>
      </w:r>
      <w:r>
        <w:rPr>
          <w:color w:val="231F20"/>
          <w:w w:val="105"/>
        </w:rPr>
        <w:t>làm giáo viên chứ không làm hiệu trưởng.</w:t>
      </w:r>
    </w:p>
    <w:p>
      <w:pPr>
        <w:pStyle w:val="BodyText"/>
        <w:spacing w:line="307" w:lineRule="auto" w:before="141"/>
        <w:ind w:left="103" w:right="403" w:firstLine="453"/>
      </w:pPr>
      <w:r>
        <w:rPr>
          <w:color w:val="231F20"/>
          <w:w w:val="105"/>
        </w:rPr>
        <w:t>Đức</w:t>
      </w:r>
      <w:r>
        <w:rPr>
          <w:color w:val="231F20"/>
          <w:spacing w:val="-4"/>
          <w:w w:val="105"/>
        </w:rPr>
        <w:t> </w:t>
      </w:r>
      <w:r>
        <w:rPr>
          <w:color w:val="231F20"/>
          <w:w w:val="105"/>
        </w:rPr>
        <w:t>Phật</w:t>
      </w:r>
      <w:r>
        <w:rPr>
          <w:color w:val="231F20"/>
          <w:spacing w:val="-4"/>
          <w:w w:val="105"/>
        </w:rPr>
        <w:t> </w:t>
      </w:r>
      <w:r>
        <w:rPr>
          <w:color w:val="231F20"/>
          <w:w w:val="105"/>
        </w:rPr>
        <w:t>Thích</w:t>
      </w:r>
      <w:r>
        <w:rPr>
          <w:color w:val="231F20"/>
          <w:spacing w:val="-4"/>
          <w:w w:val="105"/>
        </w:rPr>
        <w:t> </w:t>
      </w:r>
      <w:r>
        <w:rPr>
          <w:color w:val="231F20"/>
          <w:w w:val="105"/>
        </w:rPr>
        <w:t>Ca</w:t>
      </w:r>
      <w:r>
        <w:rPr>
          <w:color w:val="231F20"/>
          <w:spacing w:val="-4"/>
          <w:w w:val="105"/>
        </w:rPr>
        <w:t> </w:t>
      </w:r>
      <w:r>
        <w:rPr>
          <w:color w:val="231F20"/>
          <w:w w:val="105"/>
        </w:rPr>
        <w:t>Mâu</w:t>
      </w:r>
      <w:r>
        <w:rPr>
          <w:color w:val="231F20"/>
          <w:spacing w:val="-4"/>
          <w:w w:val="105"/>
        </w:rPr>
        <w:t> </w:t>
      </w:r>
      <w:r>
        <w:rPr>
          <w:color w:val="231F20"/>
          <w:w w:val="105"/>
        </w:rPr>
        <w:t>Ni</w:t>
      </w:r>
      <w:r>
        <w:rPr>
          <w:color w:val="231F20"/>
          <w:spacing w:val="-4"/>
          <w:w w:val="105"/>
        </w:rPr>
        <w:t> </w:t>
      </w:r>
      <w:r>
        <w:rPr>
          <w:color w:val="231F20"/>
          <w:w w:val="105"/>
        </w:rPr>
        <w:t>một</w:t>
      </w:r>
      <w:r>
        <w:rPr>
          <w:color w:val="231F20"/>
          <w:spacing w:val="-4"/>
          <w:w w:val="105"/>
        </w:rPr>
        <w:t> </w:t>
      </w:r>
      <w:r>
        <w:rPr>
          <w:color w:val="231F20"/>
          <w:w w:val="105"/>
        </w:rPr>
        <w:t>đời</w:t>
      </w:r>
      <w:r>
        <w:rPr>
          <w:color w:val="231F20"/>
          <w:spacing w:val="-4"/>
          <w:w w:val="105"/>
        </w:rPr>
        <w:t> </w:t>
      </w:r>
      <w:r>
        <w:rPr>
          <w:color w:val="231F20"/>
          <w:w w:val="105"/>
        </w:rPr>
        <w:t>làm</w:t>
      </w:r>
      <w:r>
        <w:rPr>
          <w:color w:val="231F20"/>
          <w:spacing w:val="-4"/>
          <w:w w:val="105"/>
        </w:rPr>
        <w:t> </w:t>
      </w:r>
      <w:r>
        <w:rPr>
          <w:color w:val="231F20"/>
          <w:w w:val="105"/>
        </w:rPr>
        <w:t>giáo</w:t>
      </w:r>
      <w:r>
        <w:rPr>
          <w:color w:val="231F20"/>
          <w:spacing w:val="-4"/>
          <w:w w:val="105"/>
        </w:rPr>
        <w:t> </w:t>
      </w:r>
      <w:r>
        <w:rPr>
          <w:color w:val="231F20"/>
          <w:w w:val="105"/>
        </w:rPr>
        <w:t>viên,</w:t>
      </w:r>
      <w:r>
        <w:rPr>
          <w:color w:val="231F20"/>
          <w:spacing w:val="-4"/>
          <w:w w:val="105"/>
        </w:rPr>
        <w:t> </w:t>
      </w:r>
      <w:r>
        <w:rPr>
          <w:color w:val="231F20"/>
          <w:w w:val="105"/>
        </w:rPr>
        <w:t>được đại</w:t>
      </w:r>
      <w:r>
        <w:rPr>
          <w:color w:val="231F20"/>
          <w:spacing w:val="-21"/>
          <w:w w:val="105"/>
        </w:rPr>
        <w:t> </w:t>
      </w:r>
      <w:r>
        <w:rPr>
          <w:color w:val="231F20"/>
          <w:w w:val="105"/>
        </w:rPr>
        <w:t>tự</w:t>
      </w:r>
      <w:r>
        <w:rPr>
          <w:color w:val="231F20"/>
          <w:spacing w:val="-22"/>
          <w:w w:val="105"/>
        </w:rPr>
        <w:t> </w:t>
      </w:r>
      <w:r>
        <w:rPr>
          <w:color w:val="231F20"/>
          <w:w w:val="105"/>
        </w:rPr>
        <w:t>tại.</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2"/>
          <w:w w:val="105"/>
        </w:rPr>
        <w:t> </w:t>
      </w:r>
      <w:r>
        <w:rPr>
          <w:color w:val="231F20"/>
          <w:w w:val="105"/>
        </w:rPr>
        <w:t>nhận</w:t>
      </w:r>
      <w:r>
        <w:rPr>
          <w:color w:val="231F20"/>
          <w:spacing w:val="-22"/>
          <w:w w:val="105"/>
        </w:rPr>
        <w:t> </w:t>
      </w:r>
      <w:r>
        <w:rPr>
          <w:color w:val="231F20"/>
          <w:w w:val="105"/>
        </w:rPr>
        <w:t>biết</w:t>
      </w:r>
      <w:r>
        <w:rPr>
          <w:color w:val="231F20"/>
          <w:spacing w:val="-22"/>
          <w:w w:val="105"/>
        </w:rPr>
        <w:t> </w:t>
      </w:r>
      <w:r>
        <w:rPr>
          <w:color w:val="231F20"/>
          <w:w w:val="105"/>
        </w:rPr>
        <w:t>rõ</w:t>
      </w:r>
      <w:r>
        <w:rPr>
          <w:color w:val="231F20"/>
          <w:spacing w:val="-21"/>
          <w:w w:val="105"/>
        </w:rPr>
        <w:t> </w:t>
      </w:r>
      <w:r>
        <w:rPr>
          <w:color w:val="231F20"/>
          <w:w w:val="105"/>
        </w:rPr>
        <w:t>ràng.</w:t>
      </w:r>
      <w:r>
        <w:rPr>
          <w:color w:val="231F20"/>
          <w:spacing w:val="-21"/>
          <w:w w:val="105"/>
        </w:rPr>
        <w:t> </w:t>
      </w:r>
      <w:r>
        <w:rPr>
          <w:color w:val="231F20"/>
          <w:w w:val="105"/>
        </w:rPr>
        <w:t>Ngài</w:t>
      </w:r>
      <w:r>
        <w:rPr>
          <w:color w:val="231F20"/>
          <w:spacing w:val="-21"/>
          <w:w w:val="105"/>
        </w:rPr>
        <w:t> </w:t>
      </w:r>
      <w:r>
        <w:rPr>
          <w:color w:val="231F20"/>
          <w:w w:val="105"/>
        </w:rPr>
        <w:t>dạy</w:t>
      </w:r>
      <w:r>
        <w:rPr>
          <w:color w:val="231F20"/>
          <w:spacing w:val="-22"/>
          <w:w w:val="105"/>
        </w:rPr>
        <w:t> </w:t>
      </w:r>
      <w:r>
        <w:rPr>
          <w:color w:val="231F20"/>
          <w:w w:val="105"/>
        </w:rPr>
        <w:t>điều</w:t>
      </w:r>
      <w:r>
        <w:rPr>
          <w:color w:val="231F20"/>
          <w:spacing w:val="-21"/>
          <w:w w:val="105"/>
        </w:rPr>
        <w:t> </w:t>
      </w:r>
      <w:r>
        <w:rPr>
          <w:color w:val="231F20"/>
          <w:w w:val="105"/>
        </w:rPr>
        <w:t>gì?</w:t>
      </w:r>
      <w:r>
        <w:rPr>
          <w:color w:val="231F20"/>
          <w:spacing w:val="-22"/>
          <w:w w:val="105"/>
        </w:rPr>
        <w:t> </w:t>
      </w:r>
      <w:r>
        <w:rPr>
          <w:color w:val="231F20"/>
          <w:w w:val="105"/>
        </w:rPr>
        <w:t>Giáo dục phổ cập không ngoài luân lý, đạo đức, nhân quả. Thúc đẩy</w:t>
      </w:r>
      <w:r>
        <w:rPr>
          <w:color w:val="231F20"/>
          <w:spacing w:val="40"/>
          <w:w w:val="105"/>
        </w:rPr>
        <w:t> </w:t>
      </w:r>
      <w:r>
        <w:rPr>
          <w:color w:val="231F20"/>
          <w:w w:val="105"/>
        </w:rPr>
        <w:t>phổ</w:t>
      </w:r>
      <w:r>
        <w:rPr>
          <w:color w:val="231F20"/>
          <w:spacing w:val="40"/>
          <w:w w:val="105"/>
        </w:rPr>
        <w:t> </w:t>
      </w:r>
      <w:r>
        <w:rPr>
          <w:color w:val="231F20"/>
          <w:w w:val="105"/>
        </w:rPr>
        <w:t>biến</w:t>
      </w:r>
      <w:r>
        <w:rPr>
          <w:color w:val="231F20"/>
          <w:spacing w:val="40"/>
          <w:w w:val="105"/>
        </w:rPr>
        <w:t> </w:t>
      </w:r>
      <w:r>
        <w:rPr>
          <w:color w:val="231F20"/>
          <w:w w:val="105"/>
        </w:rPr>
        <w:t>nền</w:t>
      </w:r>
      <w:r>
        <w:rPr>
          <w:color w:val="231F20"/>
          <w:spacing w:val="40"/>
          <w:w w:val="105"/>
        </w:rPr>
        <w:t> </w:t>
      </w:r>
      <w:r>
        <w:rPr>
          <w:color w:val="231F20"/>
          <w:w w:val="105"/>
        </w:rPr>
        <w:t>giáo</w:t>
      </w:r>
      <w:r>
        <w:rPr>
          <w:color w:val="231F20"/>
          <w:spacing w:val="40"/>
          <w:w w:val="105"/>
        </w:rPr>
        <w:t> </w:t>
      </w:r>
      <w:r>
        <w:rPr>
          <w:color w:val="231F20"/>
          <w:w w:val="105"/>
        </w:rPr>
        <w:t>dục</w:t>
      </w:r>
      <w:r>
        <w:rPr>
          <w:color w:val="231F20"/>
          <w:spacing w:val="40"/>
          <w:w w:val="105"/>
        </w:rPr>
        <w:t> </w:t>
      </w:r>
      <w:r>
        <w:rPr>
          <w:color w:val="231F20"/>
          <w:w w:val="105"/>
        </w:rPr>
        <w:t>này</w:t>
      </w:r>
      <w:r>
        <w:rPr>
          <w:color w:val="231F20"/>
          <w:spacing w:val="40"/>
          <w:w w:val="105"/>
        </w:rPr>
        <w:t> </w:t>
      </w:r>
      <w:r>
        <w:rPr>
          <w:color w:val="231F20"/>
          <w:w w:val="105"/>
        </w:rPr>
        <w:t>trong</w:t>
      </w:r>
      <w:r>
        <w:rPr>
          <w:color w:val="231F20"/>
          <w:spacing w:val="40"/>
          <w:w w:val="105"/>
        </w:rPr>
        <w:t> </w:t>
      </w:r>
      <w:r>
        <w:rPr>
          <w:color w:val="231F20"/>
          <w:w w:val="105"/>
        </w:rPr>
        <w:t>xã</w:t>
      </w:r>
      <w:r>
        <w:rPr>
          <w:color w:val="231F20"/>
          <w:spacing w:val="40"/>
          <w:w w:val="105"/>
        </w:rPr>
        <w:t> </w:t>
      </w:r>
      <w:r>
        <w:rPr>
          <w:color w:val="231F20"/>
          <w:w w:val="105"/>
        </w:rPr>
        <w:t>hội,</w:t>
      </w:r>
      <w:r>
        <w:rPr>
          <w:color w:val="231F20"/>
          <w:spacing w:val="40"/>
          <w:w w:val="105"/>
        </w:rPr>
        <w:t> </w:t>
      </w:r>
      <w:r>
        <w:rPr>
          <w:color w:val="231F20"/>
          <w:w w:val="105"/>
        </w:rPr>
        <w:t>sẽ</w:t>
      </w:r>
      <w:r>
        <w:rPr>
          <w:color w:val="231F20"/>
          <w:spacing w:val="40"/>
          <w:w w:val="105"/>
        </w:rPr>
        <w:t> </w:t>
      </w:r>
      <w:r>
        <w:rPr>
          <w:color w:val="231F20"/>
          <w:w w:val="105"/>
        </w:rPr>
        <w:t>đạt</w:t>
      </w:r>
      <w:r>
        <w:rPr>
          <w:color w:val="231F20"/>
          <w:spacing w:val="40"/>
          <w:w w:val="105"/>
        </w:rPr>
        <w:t> </w:t>
      </w:r>
      <w:r>
        <w:rPr>
          <w:color w:val="231F20"/>
          <w:w w:val="105"/>
        </w:rPr>
        <w:t>được xã hội an định, thế giới hòa bình, một số người còn muốn hướng thượng vươn lên, đó là triết học và khoa học. Trong kinh Phật có nền khoa học và triết học tối cao.</w:t>
      </w:r>
    </w:p>
    <w:p>
      <w:pPr>
        <w:pStyle w:val="BodyText"/>
        <w:spacing w:line="307" w:lineRule="auto" w:before="138"/>
        <w:ind w:left="103" w:right="405" w:firstLine="453"/>
      </w:pPr>
      <w:r>
        <w:rPr>
          <w:color w:val="231F20"/>
          <w:w w:val="105"/>
        </w:rPr>
        <w:t>Ngày xưa, tôi theo học triết học với thầy Phương. Thầy giảng triết học khái luận cho tôi, cuối cùng có một môn là triết học trong kinh Phật. Thầy nói đức Phật Thích Ca Mâu Ni là nhà triết học vĩ đại nhất trên thế giới; triết học trong kinh Phật là đỉnh cao của triết học trên toàn thế giới; học Phật là sự hưởng thụ tối cao của con người.</w:t>
      </w:r>
    </w:p>
    <w:p>
      <w:pPr>
        <w:pStyle w:val="BodyText"/>
        <w:spacing w:line="307" w:lineRule="auto" w:before="138"/>
        <w:ind w:left="103" w:right="404" w:firstLine="453"/>
      </w:pPr>
      <w:r>
        <w:rPr>
          <w:color w:val="231F20"/>
          <w:w w:val="105"/>
        </w:rPr>
        <w:t>Chúng</w:t>
      </w:r>
      <w:r>
        <w:rPr>
          <w:color w:val="231F20"/>
          <w:spacing w:val="-23"/>
          <w:w w:val="105"/>
        </w:rPr>
        <w:t> </w:t>
      </w:r>
      <w:r>
        <w:rPr>
          <w:color w:val="231F20"/>
          <w:w w:val="105"/>
        </w:rPr>
        <w:t>tôi</w:t>
      </w:r>
      <w:r>
        <w:rPr>
          <w:color w:val="231F20"/>
          <w:spacing w:val="-22"/>
          <w:w w:val="105"/>
        </w:rPr>
        <w:t> </w:t>
      </w:r>
      <w:r>
        <w:rPr>
          <w:color w:val="231F20"/>
          <w:w w:val="105"/>
        </w:rPr>
        <w:t>đã</w:t>
      </w:r>
      <w:r>
        <w:rPr>
          <w:color w:val="231F20"/>
          <w:spacing w:val="-22"/>
          <w:w w:val="105"/>
        </w:rPr>
        <w:t> </w:t>
      </w:r>
      <w:r>
        <w:rPr>
          <w:color w:val="231F20"/>
          <w:w w:val="105"/>
        </w:rPr>
        <w:t>nắm</w:t>
      </w:r>
      <w:r>
        <w:rPr>
          <w:color w:val="231F20"/>
          <w:spacing w:val="-22"/>
          <w:w w:val="105"/>
        </w:rPr>
        <w:t> </w:t>
      </w:r>
      <w:r>
        <w:rPr>
          <w:color w:val="231F20"/>
          <w:w w:val="105"/>
        </w:rPr>
        <w:t>chặt</w:t>
      </w:r>
      <w:r>
        <w:rPr>
          <w:color w:val="231F20"/>
          <w:spacing w:val="-22"/>
          <w:w w:val="105"/>
        </w:rPr>
        <w:t> </w:t>
      </w:r>
      <w:r>
        <w:rPr>
          <w:color w:val="231F20"/>
          <w:w w:val="105"/>
        </w:rPr>
        <w:t>không</w:t>
      </w:r>
      <w:r>
        <w:rPr>
          <w:color w:val="231F20"/>
          <w:spacing w:val="-23"/>
          <w:w w:val="105"/>
        </w:rPr>
        <w:t> </w:t>
      </w:r>
      <w:r>
        <w:rPr>
          <w:color w:val="231F20"/>
          <w:w w:val="105"/>
        </w:rPr>
        <w:t>buông.</w:t>
      </w:r>
      <w:r>
        <w:rPr>
          <w:color w:val="231F20"/>
          <w:spacing w:val="-22"/>
          <w:w w:val="105"/>
        </w:rPr>
        <w:t> </w:t>
      </w:r>
      <w:r>
        <w:rPr>
          <w:color w:val="231F20"/>
          <w:w w:val="105"/>
        </w:rPr>
        <w:t>Từ</w:t>
      </w:r>
      <w:r>
        <w:rPr>
          <w:color w:val="231F20"/>
          <w:spacing w:val="-22"/>
          <w:w w:val="105"/>
        </w:rPr>
        <w:t> </w:t>
      </w:r>
      <w:r>
        <w:rPr>
          <w:color w:val="231F20"/>
          <w:w w:val="105"/>
        </w:rPr>
        <w:t>khi</w:t>
      </w:r>
      <w:r>
        <w:rPr>
          <w:color w:val="231F20"/>
          <w:spacing w:val="-22"/>
          <w:w w:val="105"/>
        </w:rPr>
        <w:t> </w:t>
      </w:r>
      <w:r>
        <w:rPr>
          <w:color w:val="231F20"/>
          <w:w w:val="105"/>
        </w:rPr>
        <w:t>thầy</w:t>
      </w:r>
      <w:r>
        <w:rPr>
          <w:color w:val="231F20"/>
          <w:spacing w:val="-22"/>
          <w:w w:val="105"/>
        </w:rPr>
        <w:t> </w:t>
      </w:r>
      <w:r>
        <w:rPr>
          <w:color w:val="231F20"/>
          <w:w w:val="105"/>
        </w:rPr>
        <w:t>Phương giới</w:t>
      </w:r>
      <w:r>
        <w:rPr>
          <w:color w:val="231F20"/>
          <w:spacing w:val="-2"/>
          <w:w w:val="105"/>
        </w:rPr>
        <w:t> </w:t>
      </w:r>
      <w:r>
        <w:rPr>
          <w:color w:val="231F20"/>
          <w:w w:val="105"/>
        </w:rPr>
        <w:t>thiệu</w:t>
      </w:r>
      <w:r>
        <w:rPr>
          <w:color w:val="231F20"/>
          <w:spacing w:val="-2"/>
          <w:w w:val="105"/>
        </w:rPr>
        <w:t> </w:t>
      </w:r>
      <w:r>
        <w:rPr>
          <w:color w:val="231F20"/>
          <w:w w:val="105"/>
        </w:rPr>
        <w:t>cho</w:t>
      </w:r>
      <w:r>
        <w:rPr>
          <w:color w:val="231F20"/>
          <w:spacing w:val="-2"/>
          <w:w w:val="105"/>
        </w:rPr>
        <w:t> </w:t>
      </w:r>
      <w:r>
        <w:rPr>
          <w:color w:val="231F20"/>
          <w:w w:val="105"/>
        </w:rPr>
        <w:t>đến</w:t>
      </w:r>
      <w:r>
        <w:rPr>
          <w:color w:val="231F20"/>
          <w:spacing w:val="-2"/>
          <w:w w:val="105"/>
        </w:rPr>
        <w:t> </w:t>
      </w:r>
      <w:r>
        <w:rPr>
          <w:color w:val="231F20"/>
          <w:w w:val="105"/>
        </w:rPr>
        <w:t>ngày</w:t>
      </w:r>
      <w:r>
        <w:rPr>
          <w:color w:val="231F20"/>
          <w:spacing w:val="-2"/>
          <w:w w:val="105"/>
        </w:rPr>
        <w:t> </w:t>
      </w:r>
      <w:r>
        <w:rPr>
          <w:color w:val="231F20"/>
          <w:w w:val="105"/>
        </w:rPr>
        <w:t>nay,</w:t>
      </w:r>
      <w:r>
        <w:rPr>
          <w:color w:val="231F20"/>
          <w:spacing w:val="-2"/>
          <w:w w:val="105"/>
        </w:rPr>
        <w:t> </w:t>
      </w:r>
      <w:r>
        <w:rPr>
          <w:color w:val="231F20"/>
          <w:w w:val="105"/>
        </w:rPr>
        <w:t>59</w:t>
      </w:r>
      <w:r>
        <w:rPr>
          <w:color w:val="231F20"/>
          <w:spacing w:val="-2"/>
          <w:w w:val="105"/>
        </w:rPr>
        <w:t> </w:t>
      </w:r>
      <w:r>
        <w:rPr>
          <w:color w:val="231F20"/>
          <w:w w:val="105"/>
        </w:rPr>
        <w:t>năm</w:t>
      </w:r>
      <w:r>
        <w:rPr>
          <w:color w:val="231F20"/>
          <w:spacing w:val="-2"/>
          <w:w w:val="105"/>
        </w:rPr>
        <w:t> </w:t>
      </w:r>
      <w:r>
        <w:rPr>
          <w:color w:val="231F20"/>
          <w:w w:val="105"/>
        </w:rPr>
        <w:t>rồi,</w:t>
      </w:r>
      <w:r>
        <w:rPr>
          <w:color w:val="231F20"/>
          <w:spacing w:val="-2"/>
          <w:w w:val="105"/>
        </w:rPr>
        <w:t> </w:t>
      </w:r>
      <w:r>
        <w:rPr>
          <w:color w:val="231F20"/>
          <w:w w:val="105"/>
        </w:rPr>
        <w:t>phát</w:t>
      </w:r>
      <w:r>
        <w:rPr>
          <w:color w:val="231F20"/>
          <w:spacing w:val="-2"/>
          <w:w w:val="105"/>
        </w:rPr>
        <w:t> </w:t>
      </w:r>
      <w:r>
        <w:rPr>
          <w:color w:val="231F20"/>
          <w:w w:val="105"/>
        </w:rPr>
        <w:t>hiện</w:t>
      </w:r>
      <w:r>
        <w:rPr>
          <w:color w:val="231F20"/>
          <w:spacing w:val="-2"/>
          <w:w w:val="105"/>
        </w:rPr>
        <w:t> </w:t>
      </w:r>
      <w:r>
        <w:rPr>
          <w:color w:val="231F20"/>
          <w:w w:val="105"/>
        </w:rPr>
        <w:t>ra</w:t>
      </w:r>
      <w:r>
        <w:rPr>
          <w:color w:val="231F20"/>
          <w:spacing w:val="-2"/>
          <w:w w:val="105"/>
        </w:rPr>
        <w:t> </w:t>
      </w:r>
      <w:r>
        <w:rPr>
          <w:color w:val="231F20"/>
          <w:w w:val="105"/>
        </w:rPr>
        <w:t>chẳng </w:t>
      </w:r>
      <w:r>
        <w:rPr>
          <w:color w:val="231F20"/>
          <w:w w:val="110"/>
        </w:rPr>
        <w:t>những</w:t>
      </w:r>
      <w:r>
        <w:rPr>
          <w:color w:val="231F20"/>
          <w:spacing w:val="-9"/>
          <w:w w:val="110"/>
        </w:rPr>
        <w:t> </w:t>
      </w:r>
      <w:r>
        <w:rPr>
          <w:color w:val="231F20"/>
          <w:w w:val="110"/>
        </w:rPr>
        <w:t>là</w:t>
      </w:r>
      <w:r>
        <w:rPr>
          <w:color w:val="231F20"/>
          <w:spacing w:val="-9"/>
          <w:w w:val="110"/>
        </w:rPr>
        <w:t> </w:t>
      </w:r>
      <w:r>
        <w:rPr>
          <w:color w:val="231F20"/>
          <w:w w:val="110"/>
        </w:rPr>
        <w:t>triết</w:t>
      </w:r>
      <w:r>
        <w:rPr>
          <w:color w:val="231F20"/>
          <w:spacing w:val="-10"/>
          <w:w w:val="110"/>
        </w:rPr>
        <w:t> </w:t>
      </w:r>
      <w:r>
        <w:rPr>
          <w:color w:val="231F20"/>
          <w:w w:val="110"/>
        </w:rPr>
        <w:t>học</w:t>
      </w:r>
      <w:r>
        <w:rPr>
          <w:color w:val="231F20"/>
          <w:spacing w:val="-10"/>
          <w:w w:val="110"/>
        </w:rPr>
        <w:t> </w:t>
      </w:r>
      <w:r>
        <w:rPr>
          <w:color w:val="231F20"/>
          <w:w w:val="110"/>
        </w:rPr>
        <w:t>tối</w:t>
      </w:r>
      <w:r>
        <w:rPr>
          <w:color w:val="231F20"/>
          <w:spacing w:val="-9"/>
          <w:w w:val="110"/>
        </w:rPr>
        <w:t> </w:t>
      </w:r>
      <w:r>
        <w:rPr>
          <w:color w:val="231F20"/>
          <w:w w:val="110"/>
        </w:rPr>
        <w:t>cao</w:t>
      </w:r>
      <w:r>
        <w:rPr>
          <w:color w:val="231F20"/>
          <w:spacing w:val="-9"/>
          <w:w w:val="110"/>
        </w:rPr>
        <w:t> </w:t>
      </w:r>
      <w:r>
        <w:rPr>
          <w:color w:val="231F20"/>
          <w:w w:val="110"/>
        </w:rPr>
        <w:t>mà</w:t>
      </w:r>
      <w:r>
        <w:rPr>
          <w:color w:val="231F20"/>
          <w:spacing w:val="-9"/>
          <w:w w:val="110"/>
        </w:rPr>
        <w:t> </w:t>
      </w:r>
      <w:r>
        <w:rPr>
          <w:color w:val="231F20"/>
          <w:w w:val="110"/>
        </w:rPr>
        <w:t>còn</w:t>
      </w:r>
      <w:r>
        <w:rPr>
          <w:color w:val="231F20"/>
          <w:spacing w:val="-10"/>
          <w:w w:val="110"/>
        </w:rPr>
        <w:t> </w:t>
      </w:r>
      <w:r>
        <w:rPr>
          <w:color w:val="231F20"/>
          <w:w w:val="110"/>
        </w:rPr>
        <w:t>là</w:t>
      </w:r>
      <w:r>
        <w:rPr>
          <w:color w:val="231F20"/>
          <w:spacing w:val="-9"/>
          <w:w w:val="110"/>
        </w:rPr>
        <w:t> </w:t>
      </w:r>
      <w:r>
        <w:rPr>
          <w:color w:val="231F20"/>
          <w:w w:val="110"/>
        </w:rPr>
        <w:t>khoa</w:t>
      </w:r>
      <w:r>
        <w:rPr>
          <w:color w:val="231F20"/>
          <w:spacing w:val="-10"/>
          <w:w w:val="110"/>
        </w:rPr>
        <w:t> </w:t>
      </w:r>
      <w:r>
        <w:rPr>
          <w:color w:val="231F20"/>
          <w:w w:val="110"/>
        </w:rPr>
        <w:t>học</w:t>
      </w:r>
      <w:r>
        <w:rPr>
          <w:color w:val="231F20"/>
          <w:spacing w:val="-9"/>
          <w:w w:val="110"/>
        </w:rPr>
        <w:t> </w:t>
      </w:r>
      <w:r>
        <w:rPr>
          <w:color w:val="231F20"/>
          <w:w w:val="110"/>
        </w:rPr>
        <w:t>tối</w:t>
      </w:r>
      <w:r>
        <w:rPr>
          <w:color w:val="231F20"/>
          <w:spacing w:val="-9"/>
          <w:w w:val="110"/>
        </w:rPr>
        <w:t> </w:t>
      </w:r>
      <w:r>
        <w:rPr>
          <w:color w:val="231F20"/>
          <w:w w:val="110"/>
        </w:rPr>
        <w:t>cao</w:t>
      </w:r>
      <w:r>
        <w:rPr>
          <w:color w:val="231F20"/>
          <w:spacing w:val="-9"/>
          <w:w w:val="110"/>
        </w:rPr>
        <w:t> </w:t>
      </w:r>
      <w:r>
        <w:rPr>
          <w:color w:val="231F20"/>
          <w:w w:val="110"/>
        </w:rPr>
        <w:t>nữa.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xem,</w:t>
      </w:r>
      <w:r>
        <w:rPr>
          <w:color w:val="231F20"/>
          <w:spacing w:val="-15"/>
          <w:w w:val="105"/>
        </w:rPr>
        <w:t> </w:t>
      </w:r>
      <w:r>
        <w:rPr>
          <w:color w:val="231F20"/>
          <w:w w:val="105"/>
        </w:rPr>
        <w:t>khoa</w:t>
      </w:r>
      <w:r>
        <w:rPr>
          <w:color w:val="231F20"/>
          <w:spacing w:val="-16"/>
          <w:w w:val="105"/>
        </w:rPr>
        <w:t> </w:t>
      </w:r>
      <w:r>
        <w:rPr>
          <w:color w:val="231F20"/>
          <w:w w:val="105"/>
        </w:rPr>
        <w:t>học</w:t>
      </w:r>
      <w:r>
        <w:rPr>
          <w:color w:val="231F20"/>
          <w:spacing w:val="-15"/>
          <w:w w:val="105"/>
        </w:rPr>
        <w:t> </w:t>
      </w:r>
      <w:r>
        <w:rPr>
          <w:color w:val="231F20"/>
          <w:w w:val="105"/>
        </w:rPr>
        <w:t>ngày</w:t>
      </w:r>
      <w:r>
        <w:rPr>
          <w:color w:val="231F20"/>
          <w:spacing w:val="-15"/>
          <w:w w:val="105"/>
        </w:rPr>
        <w:t> </w:t>
      </w:r>
      <w:r>
        <w:rPr>
          <w:color w:val="231F20"/>
          <w:w w:val="105"/>
        </w:rPr>
        <w:t>nay</w:t>
      </w:r>
      <w:r>
        <w:rPr>
          <w:color w:val="231F20"/>
          <w:spacing w:val="-15"/>
          <w:w w:val="105"/>
        </w:rPr>
        <w:t> </w:t>
      </w:r>
      <w:r>
        <w:rPr>
          <w:color w:val="231F20"/>
          <w:w w:val="105"/>
        </w:rPr>
        <w:t>nhìn</w:t>
      </w:r>
      <w:r>
        <w:rPr>
          <w:color w:val="231F20"/>
          <w:spacing w:val="-15"/>
          <w:w w:val="105"/>
        </w:rPr>
        <w:t> </w:t>
      </w:r>
      <w:r>
        <w:rPr>
          <w:color w:val="231F20"/>
          <w:w w:val="105"/>
        </w:rPr>
        <w:t>về</w:t>
      </w:r>
      <w:r>
        <w:rPr>
          <w:color w:val="231F20"/>
          <w:spacing w:val="-15"/>
          <w:w w:val="105"/>
        </w:rPr>
        <w:t> </w:t>
      </w:r>
      <w:r>
        <w:rPr>
          <w:color w:val="231F20"/>
          <w:w w:val="105"/>
        </w:rPr>
        <w:t>thế</w:t>
      </w:r>
      <w:r>
        <w:rPr>
          <w:color w:val="231F20"/>
          <w:spacing w:val="-15"/>
          <w:w w:val="105"/>
        </w:rPr>
        <w:t> </w:t>
      </w:r>
      <w:r>
        <w:rPr>
          <w:color w:val="231F20"/>
          <w:w w:val="105"/>
        </w:rPr>
        <w:t>giới</w:t>
      </w:r>
      <w:r>
        <w:rPr>
          <w:color w:val="231F20"/>
          <w:spacing w:val="-15"/>
          <w:w w:val="105"/>
        </w:rPr>
        <w:t> </w:t>
      </w:r>
      <w:r>
        <w:rPr>
          <w:color w:val="231F20"/>
          <w:w w:val="105"/>
        </w:rPr>
        <w:t>vĩ</w:t>
      </w:r>
      <w:r>
        <w:rPr>
          <w:color w:val="231F20"/>
          <w:spacing w:val="-15"/>
          <w:w w:val="105"/>
        </w:rPr>
        <w:t> </w:t>
      </w:r>
      <w:r>
        <w:rPr>
          <w:color w:val="231F20"/>
          <w:w w:val="105"/>
        </w:rPr>
        <w:t>mô,</w:t>
      </w:r>
      <w:r>
        <w:rPr>
          <w:color w:val="231F20"/>
          <w:spacing w:val="-15"/>
          <w:w w:val="105"/>
        </w:rPr>
        <w:t> </w:t>
      </w:r>
      <w:r>
        <w:rPr>
          <w:color w:val="231F20"/>
          <w:w w:val="105"/>
        </w:rPr>
        <w:t>chưa đạt</w:t>
      </w:r>
      <w:r>
        <w:rPr>
          <w:color w:val="231F20"/>
          <w:spacing w:val="-17"/>
          <w:w w:val="105"/>
        </w:rPr>
        <w:t> </w:t>
      </w:r>
      <w:r>
        <w:rPr>
          <w:color w:val="231F20"/>
          <w:w w:val="105"/>
        </w:rPr>
        <w:t>được</w:t>
      </w:r>
      <w:r>
        <w:rPr>
          <w:color w:val="231F20"/>
          <w:spacing w:val="-17"/>
          <w:w w:val="105"/>
        </w:rPr>
        <w:t> </w:t>
      </w:r>
      <w:r>
        <w:rPr>
          <w:color w:val="231F20"/>
          <w:w w:val="105"/>
        </w:rPr>
        <w:t>những</w:t>
      </w:r>
      <w:r>
        <w:rPr>
          <w:color w:val="231F20"/>
          <w:spacing w:val="-17"/>
          <w:w w:val="105"/>
        </w:rPr>
        <w:t> </w:t>
      </w:r>
      <w:r>
        <w:rPr>
          <w:color w:val="231F20"/>
          <w:w w:val="105"/>
        </w:rPr>
        <w:t>điều</w:t>
      </w:r>
      <w:r>
        <w:rPr>
          <w:color w:val="231F20"/>
          <w:spacing w:val="-17"/>
          <w:w w:val="105"/>
        </w:rPr>
        <w:t> </w:t>
      </w:r>
      <w:r>
        <w:rPr>
          <w:color w:val="231F20"/>
          <w:w w:val="105"/>
        </w:rPr>
        <w:t>trong</w:t>
      </w:r>
      <w:r>
        <w:rPr>
          <w:color w:val="231F20"/>
          <w:spacing w:val="-17"/>
          <w:w w:val="105"/>
        </w:rPr>
        <w:t> </w:t>
      </w:r>
      <w:r>
        <w:rPr>
          <w:color w:val="231F20"/>
          <w:w w:val="105"/>
        </w:rPr>
        <w:t>kinh</w:t>
      </w:r>
      <w:r>
        <w:rPr>
          <w:color w:val="231F20"/>
          <w:spacing w:val="-17"/>
          <w:w w:val="105"/>
        </w:rPr>
        <w:t> </w:t>
      </w:r>
      <w:r>
        <w:rPr>
          <w:i/>
          <w:color w:val="231F20"/>
          <w:w w:val="105"/>
        </w:rPr>
        <w:t>Hoa</w:t>
      </w:r>
      <w:r>
        <w:rPr>
          <w:i/>
          <w:color w:val="231F20"/>
          <w:spacing w:val="-17"/>
          <w:w w:val="105"/>
        </w:rPr>
        <w:t> </w:t>
      </w:r>
      <w:r>
        <w:rPr>
          <w:i/>
          <w:color w:val="231F20"/>
          <w:w w:val="105"/>
        </w:rPr>
        <w:t>Nghiêm</w:t>
      </w:r>
      <w:r>
        <w:rPr>
          <w:i/>
          <w:color w:val="231F20"/>
          <w:spacing w:val="-17"/>
          <w:w w:val="105"/>
        </w:rPr>
        <w:t> </w:t>
      </w:r>
      <w:r>
        <w:rPr>
          <w:color w:val="231F20"/>
          <w:w w:val="105"/>
        </w:rPr>
        <w:t>nói,</w:t>
      </w:r>
      <w:r>
        <w:rPr>
          <w:color w:val="231F20"/>
          <w:spacing w:val="-17"/>
          <w:w w:val="105"/>
        </w:rPr>
        <w:t> </w:t>
      </w:r>
      <w:r>
        <w:rPr>
          <w:color w:val="231F20"/>
          <w:w w:val="105"/>
        </w:rPr>
        <w:t>phẩm</w:t>
      </w:r>
      <w:r>
        <w:rPr>
          <w:color w:val="231F20"/>
          <w:spacing w:val="-17"/>
          <w:w w:val="105"/>
        </w:rPr>
        <w:t> </w:t>
      </w:r>
      <w:r>
        <w:rPr>
          <w:i/>
          <w:color w:val="231F20"/>
          <w:w w:val="105"/>
        </w:rPr>
        <w:t>Hoa Tạng Thế Giới </w:t>
      </w:r>
      <w:r>
        <w:rPr>
          <w:color w:val="231F20"/>
          <w:w w:val="105"/>
        </w:rPr>
        <w:t>và phẩm </w:t>
      </w:r>
      <w:r>
        <w:rPr>
          <w:i/>
          <w:color w:val="231F20"/>
          <w:w w:val="105"/>
        </w:rPr>
        <w:t>Thế Giới Thành Tựu</w:t>
      </w:r>
      <w:r>
        <w:rPr>
          <w:color w:val="231F20"/>
          <w:w w:val="105"/>
        </w:rPr>
        <w:t>, vẫn chưa đạt </w:t>
      </w:r>
      <w:r>
        <w:rPr>
          <w:color w:val="231F20"/>
          <w:w w:val="110"/>
        </w:rPr>
        <w:t>đến</w:t>
      </w:r>
      <w:r>
        <w:rPr>
          <w:color w:val="231F20"/>
          <w:spacing w:val="-24"/>
          <w:w w:val="110"/>
        </w:rPr>
        <w:t> </w:t>
      </w:r>
      <w:r>
        <w:rPr>
          <w:color w:val="231F20"/>
          <w:w w:val="110"/>
        </w:rPr>
        <w:t>cảnh</w:t>
      </w:r>
      <w:r>
        <w:rPr>
          <w:color w:val="231F20"/>
          <w:spacing w:val="-23"/>
          <w:w w:val="110"/>
        </w:rPr>
        <w:t> </w:t>
      </w:r>
      <w:r>
        <w:rPr>
          <w:color w:val="231F20"/>
          <w:w w:val="110"/>
        </w:rPr>
        <w:t>giới</w:t>
      </w:r>
      <w:r>
        <w:rPr>
          <w:color w:val="231F20"/>
          <w:spacing w:val="-24"/>
          <w:w w:val="110"/>
        </w:rPr>
        <w:t> </w:t>
      </w:r>
      <w:r>
        <w:rPr>
          <w:color w:val="231F20"/>
          <w:w w:val="110"/>
        </w:rPr>
        <w:t>này.</w:t>
      </w:r>
      <w:r>
        <w:rPr>
          <w:color w:val="231F20"/>
          <w:spacing w:val="-23"/>
          <w:w w:val="110"/>
        </w:rPr>
        <w:t> </w:t>
      </w:r>
      <w:r>
        <w:rPr>
          <w:color w:val="231F20"/>
          <w:w w:val="110"/>
        </w:rPr>
        <w:t>Lượng</w:t>
      </w:r>
      <w:r>
        <w:rPr>
          <w:color w:val="231F20"/>
          <w:spacing w:val="-23"/>
          <w:w w:val="110"/>
        </w:rPr>
        <w:t> </w:t>
      </w:r>
      <w:r>
        <w:rPr>
          <w:color w:val="231F20"/>
          <w:w w:val="110"/>
        </w:rPr>
        <w:t>tử</w:t>
      </w:r>
      <w:r>
        <w:rPr>
          <w:color w:val="231F20"/>
          <w:spacing w:val="-24"/>
          <w:w w:val="110"/>
        </w:rPr>
        <w:t> </w:t>
      </w:r>
      <w:r>
        <w:rPr>
          <w:color w:val="231F20"/>
          <w:w w:val="110"/>
        </w:rPr>
        <w:t>lực</w:t>
      </w:r>
      <w:r>
        <w:rPr>
          <w:color w:val="231F20"/>
          <w:spacing w:val="-23"/>
          <w:w w:val="110"/>
        </w:rPr>
        <w:t> </w:t>
      </w:r>
      <w:r>
        <w:rPr>
          <w:color w:val="231F20"/>
          <w:w w:val="110"/>
        </w:rPr>
        <w:t>học</w:t>
      </w:r>
      <w:r>
        <w:rPr>
          <w:color w:val="231F20"/>
          <w:spacing w:val="-23"/>
          <w:w w:val="110"/>
        </w:rPr>
        <w:t> </w:t>
      </w:r>
      <w:r>
        <w:rPr>
          <w:color w:val="231F20"/>
          <w:w w:val="110"/>
        </w:rPr>
        <w:t>nói</w:t>
      </w:r>
      <w:r>
        <w:rPr>
          <w:color w:val="231F20"/>
          <w:spacing w:val="-24"/>
          <w:w w:val="110"/>
        </w:rPr>
        <w:t> </w:t>
      </w:r>
      <w:r>
        <w:rPr>
          <w:color w:val="231F20"/>
          <w:w w:val="110"/>
        </w:rPr>
        <w:t>đến</w:t>
      </w:r>
      <w:r>
        <w:rPr>
          <w:color w:val="231F20"/>
          <w:spacing w:val="-23"/>
          <w:w w:val="110"/>
        </w:rPr>
        <w:t> </w:t>
      </w:r>
      <w:r>
        <w:rPr>
          <w:color w:val="231F20"/>
          <w:w w:val="110"/>
        </w:rPr>
        <w:t>vi</w:t>
      </w:r>
      <w:r>
        <w:rPr>
          <w:color w:val="231F20"/>
          <w:spacing w:val="-24"/>
          <w:w w:val="110"/>
        </w:rPr>
        <w:t> </w:t>
      </w:r>
      <w:r>
        <w:rPr>
          <w:color w:val="231F20"/>
          <w:w w:val="110"/>
        </w:rPr>
        <w:t>quan,</w:t>
      </w:r>
      <w:r>
        <w:rPr>
          <w:color w:val="231F20"/>
          <w:spacing w:val="-23"/>
          <w:w w:val="110"/>
        </w:rPr>
        <w:t> </w:t>
      </w:r>
      <w:r>
        <w:rPr>
          <w:color w:val="231F20"/>
          <w:w w:val="110"/>
        </w:rPr>
        <w:t>chưa nói</w:t>
      </w:r>
      <w:r>
        <w:rPr>
          <w:color w:val="231F20"/>
          <w:spacing w:val="-24"/>
          <w:w w:val="110"/>
        </w:rPr>
        <w:t> </w:t>
      </w:r>
      <w:r>
        <w:rPr>
          <w:color w:val="231F20"/>
          <w:w w:val="110"/>
        </w:rPr>
        <w:t>đến</w:t>
      </w:r>
      <w:r>
        <w:rPr>
          <w:color w:val="231F20"/>
          <w:spacing w:val="-23"/>
          <w:w w:val="110"/>
        </w:rPr>
        <w:t> </w:t>
      </w:r>
      <w:r>
        <w:rPr>
          <w:color w:val="231F20"/>
          <w:w w:val="110"/>
        </w:rPr>
        <w:t>tự</w:t>
      </w:r>
      <w:r>
        <w:rPr>
          <w:color w:val="231F20"/>
          <w:spacing w:val="-24"/>
          <w:w w:val="110"/>
        </w:rPr>
        <w:t> </w:t>
      </w:r>
      <w:r>
        <w:rPr>
          <w:color w:val="231F20"/>
          <w:w w:val="110"/>
        </w:rPr>
        <w:t>tính,</w:t>
      </w:r>
      <w:r>
        <w:rPr>
          <w:color w:val="231F20"/>
          <w:spacing w:val="-23"/>
          <w:w w:val="110"/>
        </w:rPr>
        <w:t> </w:t>
      </w:r>
      <w:r>
        <w:rPr>
          <w:color w:val="231F20"/>
          <w:w w:val="110"/>
        </w:rPr>
        <w:t>mới</w:t>
      </w:r>
      <w:r>
        <w:rPr>
          <w:color w:val="231F20"/>
          <w:spacing w:val="-23"/>
          <w:w w:val="110"/>
        </w:rPr>
        <w:t> </w:t>
      </w:r>
      <w:r>
        <w:rPr>
          <w:color w:val="231F20"/>
          <w:w w:val="110"/>
        </w:rPr>
        <w:t>chỉ</w:t>
      </w:r>
      <w:r>
        <w:rPr>
          <w:color w:val="231F20"/>
          <w:spacing w:val="-24"/>
          <w:w w:val="110"/>
        </w:rPr>
        <w:t> </w:t>
      </w:r>
      <w:r>
        <w:rPr>
          <w:color w:val="231F20"/>
          <w:w w:val="110"/>
        </w:rPr>
        <w:t>nói</w:t>
      </w:r>
      <w:r>
        <w:rPr>
          <w:color w:val="231F20"/>
          <w:spacing w:val="-23"/>
          <w:w w:val="110"/>
        </w:rPr>
        <w:t> </w:t>
      </w:r>
      <w:r>
        <w:rPr>
          <w:color w:val="231F20"/>
          <w:w w:val="110"/>
        </w:rPr>
        <w:t>đến</w:t>
      </w:r>
      <w:r>
        <w:rPr>
          <w:color w:val="231F20"/>
          <w:spacing w:val="-23"/>
          <w:w w:val="110"/>
        </w:rPr>
        <w:t> </w:t>
      </w:r>
      <w:r>
        <w:rPr>
          <w:color w:val="231F20"/>
          <w:w w:val="110"/>
        </w:rPr>
        <w:t>A</w:t>
      </w:r>
      <w:r>
        <w:rPr>
          <w:color w:val="231F20"/>
          <w:spacing w:val="-24"/>
          <w:w w:val="110"/>
        </w:rPr>
        <w:t> </w:t>
      </w:r>
      <w:r>
        <w:rPr>
          <w:color w:val="231F20"/>
          <w:w w:val="110"/>
        </w:rPr>
        <w:t>Lại</w:t>
      </w:r>
      <w:r>
        <w:rPr>
          <w:color w:val="231F20"/>
          <w:spacing w:val="-23"/>
          <w:w w:val="110"/>
        </w:rPr>
        <w:t> </w:t>
      </w:r>
      <w:r>
        <w:rPr>
          <w:color w:val="231F20"/>
          <w:w w:val="110"/>
        </w:rPr>
        <w:t>Da,</w:t>
      </w:r>
      <w:r>
        <w:rPr>
          <w:color w:val="231F20"/>
          <w:spacing w:val="-24"/>
          <w:w w:val="110"/>
        </w:rPr>
        <w:t> </w:t>
      </w:r>
      <w:r>
        <w:rPr>
          <w:color w:val="231F20"/>
          <w:w w:val="110"/>
        </w:rPr>
        <w:t>cũng</w:t>
      </w:r>
      <w:r>
        <w:rPr>
          <w:color w:val="231F20"/>
          <w:spacing w:val="-23"/>
          <w:w w:val="110"/>
        </w:rPr>
        <w:t> </w:t>
      </w:r>
      <w:r>
        <w:rPr>
          <w:color w:val="231F20"/>
          <w:w w:val="110"/>
        </w:rPr>
        <w:t>là</w:t>
      </w:r>
      <w:r>
        <w:rPr>
          <w:color w:val="231F20"/>
          <w:spacing w:val="-23"/>
          <w:w w:val="110"/>
        </w:rPr>
        <w:t> </w:t>
      </w:r>
      <w:r>
        <w:rPr>
          <w:color w:val="231F20"/>
          <w:w w:val="110"/>
        </w:rPr>
        <w:t>giỏi</w:t>
      </w:r>
      <w:r>
        <w:rPr>
          <w:color w:val="231F20"/>
          <w:spacing w:val="-24"/>
          <w:w w:val="110"/>
        </w:rPr>
        <w:t> </w:t>
      </w:r>
      <w:r>
        <w:rPr>
          <w:color w:val="231F20"/>
          <w:w w:val="110"/>
        </w:rPr>
        <w:t>lắm </w:t>
      </w:r>
      <w:r>
        <w:rPr>
          <w:color w:val="231F20"/>
          <w:w w:val="105"/>
        </w:rPr>
        <w:t>rồi.</w:t>
      </w:r>
      <w:r>
        <w:rPr>
          <w:color w:val="231F20"/>
          <w:spacing w:val="1"/>
          <w:w w:val="105"/>
        </w:rPr>
        <w:t> </w:t>
      </w:r>
      <w:r>
        <w:rPr>
          <w:color w:val="231F20"/>
          <w:w w:val="105"/>
        </w:rPr>
        <w:t>Những</w:t>
      </w:r>
      <w:r>
        <w:rPr>
          <w:color w:val="231F20"/>
          <w:spacing w:val="3"/>
          <w:w w:val="105"/>
        </w:rPr>
        <w:t> </w:t>
      </w:r>
      <w:r>
        <w:rPr>
          <w:color w:val="231F20"/>
          <w:w w:val="105"/>
        </w:rPr>
        <w:t>điều</w:t>
      </w:r>
      <w:r>
        <w:rPr>
          <w:color w:val="231F20"/>
          <w:spacing w:val="2"/>
          <w:w w:val="105"/>
        </w:rPr>
        <w:t> </w:t>
      </w:r>
      <w:r>
        <w:rPr>
          <w:color w:val="231F20"/>
          <w:w w:val="105"/>
        </w:rPr>
        <w:t>lượng</w:t>
      </w:r>
      <w:r>
        <w:rPr>
          <w:color w:val="231F20"/>
          <w:spacing w:val="1"/>
          <w:w w:val="105"/>
        </w:rPr>
        <w:t> </w:t>
      </w:r>
      <w:r>
        <w:rPr>
          <w:color w:val="231F20"/>
          <w:w w:val="105"/>
        </w:rPr>
        <w:t>tử</w:t>
      </w:r>
      <w:r>
        <w:rPr>
          <w:color w:val="231F20"/>
          <w:spacing w:val="2"/>
          <w:w w:val="105"/>
        </w:rPr>
        <w:t> </w:t>
      </w:r>
      <w:r>
        <w:rPr>
          <w:color w:val="231F20"/>
          <w:w w:val="105"/>
        </w:rPr>
        <w:t>lực</w:t>
      </w:r>
      <w:r>
        <w:rPr>
          <w:color w:val="231F20"/>
          <w:spacing w:val="1"/>
          <w:w w:val="105"/>
        </w:rPr>
        <w:t> </w:t>
      </w:r>
      <w:r>
        <w:rPr>
          <w:color w:val="231F20"/>
          <w:w w:val="105"/>
        </w:rPr>
        <w:t>học</w:t>
      </w:r>
      <w:r>
        <w:rPr>
          <w:color w:val="231F20"/>
          <w:spacing w:val="2"/>
          <w:w w:val="105"/>
        </w:rPr>
        <w:t> </w:t>
      </w:r>
      <w:r>
        <w:rPr>
          <w:color w:val="231F20"/>
          <w:w w:val="105"/>
        </w:rPr>
        <w:t>nói</w:t>
      </w:r>
      <w:r>
        <w:rPr>
          <w:color w:val="231F20"/>
          <w:spacing w:val="2"/>
          <w:w w:val="105"/>
        </w:rPr>
        <w:t> </w:t>
      </w:r>
      <w:r>
        <w:rPr>
          <w:color w:val="231F20"/>
          <w:w w:val="105"/>
        </w:rPr>
        <w:t>chính</w:t>
      </w:r>
      <w:r>
        <w:rPr>
          <w:color w:val="231F20"/>
          <w:spacing w:val="1"/>
          <w:w w:val="105"/>
        </w:rPr>
        <w:t> </w:t>
      </w:r>
      <w:r>
        <w:rPr>
          <w:color w:val="231F20"/>
          <w:w w:val="105"/>
        </w:rPr>
        <w:t>là</w:t>
      </w:r>
      <w:r>
        <w:rPr>
          <w:color w:val="231F20"/>
          <w:spacing w:val="2"/>
          <w:w w:val="105"/>
        </w:rPr>
        <w:t> </w:t>
      </w:r>
      <w:r>
        <w:rPr>
          <w:color w:val="231F20"/>
          <w:w w:val="105"/>
        </w:rPr>
        <w:t>tam</w:t>
      </w:r>
      <w:r>
        <w:rPr>
          <w:color w:val="231F20"/>
          <w:spacing w:val="2"/>
          <w:w w:val="105"/>
        </w:rPr>
        <w:t> </w:t>
      </w:r>
      <w:r>
        <w:rPr>
          <w:color w:val="231F20"/>
          <w:w w:val="105"/>
        </w:rPr>
        <w:t>tế</w:t>
      </w:r>
      <w:r>
        <w:rPr>
          <w:color w:val="231F20"/>
          <w:spacing w:val="1"/>
          <w:w w:val="105"/>
        </w:rPr>
        <w:t> </w:t>
      </w:r>
      <w:r>
        <w:rPr>
          <w:color w:val="231F20"/>
          <w:spacing w:val="-2"/>
          <w:w w:val="105"/>
        </w:rPr>
        <w:t>tướng</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18"/>
      </w:pPr>
      <w:r>
        <w:rPr>
          <w:color w:val="231F20"/>
          <w:w w:val="105"/>
        </w:rPr>
        <w:t>của A Lại Da, danh từ bất đồng nhưng chung một ý nghĩa. Nghiệp</w:t>
      </w:r>
      <w:r>
        <w:rPr>
          <w:color w:val="231F20"/>
          <w:spacing w:val="-20"/>
          <w:w w:val="105"/>
        </w:rPr>
        <w:t> </w:t>
      </w:r>
      <w:r>
        <w:rPr>
          <w:color w:val="231F20"/>
          <w:w w:val="105"/>
        </w:rPr>
        <w:t>tướng</w:t>
      </w:r>
      <w:r>
        <w:rPr>
          <w:color w:val="231F20"/>
          <w:spacing w:val="-19"/>
          <w:w w:val="105"/>
        </w:rPr>
        <w:t> </w:t>
      </w:r>
      <w:r>
        <w:rPr>
          <w:color w:val="231F20"/>
          <w:w w:val="105"/>
        </w:rPr>
        <w:t>của</w:t>
      </w:r>
      <w:r>
        <w:rPr>
          <w:color w:val="231F20"/>
          <w:spacing w:val="-20"/>
          <w:w w:val="105"/>
        </w:rPr>
        <w:t> </w:t>
      </w:r>
      <w:r>
        <w:rPr>
          <w:color w:val="231F20"/>
          <w:w w:val="105"/>
        </w:rPr>
        <w:t>A</w:t>
      </w:r>
      <w:r>
        <w:rPr>
          <w:color w:val="231F20"/>
          <w:spacing w:val="-20"/>
          <w:w w:val="105"/>
        </w:rPr>
        <w:t> </w:t>
      </w:r>
      <w:r>
        <w:rPr>
          <w:color w:val="231F20"/>
          <w:w w:val="105"/>
        </w:rPr>
        <w:t>Lại</w:t>
      </w:r>
      <w:r>
        <w:rPr>
          <w:color w:val="231F20"/>
          <w:spacing w:val="-19"/>
          <w:w w:val="105"/>
        </w:rPr>
        <w:t> </w:t>
      </w:r>
      <w:r>
        <w:rPr>
          <w:color w:val="231F20"/>
          <w:w w:val="105"/>
        </w:rPr>
        <w:t>Da,</w:t>
      </w:r>
      <w:r>
        <w:rPr>
          <w:color w:val="231F20"/>
          <w:spacing w:val="-19"/>
          <w:w w:val="105"/>
        </w:rPr>
        <w:t> </w:t>
      </w:r>
      <w:r>
        <w:rPr>
          <w:color w:val="231F20"/>
          <w:w w:val="105"/>
        </w:rPr>
        <w:t>chính</w:t>
      </w:r>
      <w:r>
        <w:rPr>
          <w:color w:val="231F20"/>
          <w:spacing w:val="-20"/>
          <w:w w:val="105"/>
        </w:rPr>
        <w:t> </w:t>
      </w:r>
      <w:r>
        <w:rPr>
          <w:color w:val="231F20"/>
          <w:w w:val="105"/>
        </w:rPr>
        <w:t>là</w:t>
      </w:r>
      <w:r>
        <w:rPr>
          <w:color w:val="231F20"/>
          <w:spacing w:val="-19"/>
          <w:w w:val="105"/>
        </w:rPr>
        <w:t> </w:t>
      </w:r>
      <w:r>
        <w:rPr>
          <w:color w:val="231F20"/>
          <w:w w:val="105"/>
        </w:rPr>
        <w:t>năng</w:t>
      </w:r>
      <w:r>
        <w:rPr>
          <w:color w:val="231F20"/>
          <w:spacing w:val="-19"/>
          <w:w w:val="105"/>
        </w:rPr>
        <w:t> </w:t>
      </w:r>
      <w:r>
        <w:rPr>
          <w:color w:val="231F20"/>
          <w:w w:val="105"/>
        </w:rPr>
        <w:t>lượng</w:t>
      </w:r>
      <w:r>
        <w:rPr>
          <w:color w:val="231F20"/>
          <w:spacing w:val="-19"/>
          <w:w w:val="105"/>
        </w:rPr>
        <w:t> </w:t>
      </w:r>
      <w:r>
        <w:rPr>
          <w:color w:val="231F20"/>
          <w:w w:val="105"/>
        </w:rPr>
        <w:t>mà</w:t>
      </w:r>
      <w:r>
        <w:rPr>
          <w:color w:val="231F20"/>
          <w:spacing w:val="-19"/>
          <w:w w:val="105"/>
        </w:rPr>
        <w:t> </w:t>
      </w:r>
      <w:r>
        <w:rPr>
          <w:color w:val="231F20"/>
          <w:w w:val="105"/>
        </w:rPr>
        <w:t>các</w:t>
      </w:r>
      <w:r>
        <w:rPr>
          <w:color w:val="231F20"/>
          <w:spacing w:val="-19"/>
          <w:w w:val="105"/>
        </w:rPr>
        <w:t> </w:t>
      </w:r>
      <w:r>
        <w:rPr>
          <w:color w:val="231F20"/>
          <w:w w:val="105"/>
        </w:rPr>
        <w:t>nhà khoa</w:t>
      </w:r>
      <w:r>
        <w:rPr>
          <w:color w:val="231F20"/>
          <w:spacing w:val="-20"/>
          <w:w w:val="105"/>
        </w:rPr>
        <w:t> </w:t>
      </w:r>
      <w:r>
        <w:rPr>
          <w:color w:val="231F20"/>
          <w:w w:val="105"/>
        </w:rPr>
        <w:t>học</w:t>
      </w:r>
      <w:r>
        <w:rPr>
          <w:color w:val="231F20"/>
          <w:spacing w:val="-20"/>
          <w:w w:val="105"/>
        </w:rPr>
        <w:t> </w:t>
      </w:r>
      <w:r>
        <w:rPr>
          <w:color w:val="231F20"/>
          <w:w w:val="105"/>
        </w:rPr>
        <w:t>nói.</w:t>
      </w:r>
      <w:r>
        <w:rPr>
          <w:color w:val="231F20"/>
          <w:spacing w:val="-20"/>
          <w:w w:val="105"/>
        </w:rPr>
        <w:t> </w:t>
      </w:r>
      <w:r>
        <w:rPr>
          <w:color w:val="231F20"/>
          <w:w w:val="105"/>
        </w:rPr>
        <w:t>Chuyển</w:t>
      </w:r>
      <w:r>
        <w:rPr>
          <w:color w:val="231F20"/>
          <w:spacing w:val="-20"/>
          <w:w w:val="105"/>
        </w:rPr>
        <w:t> </w:t>
      </w:r>
      <w:r>
        <w:rPr>
          <w:color w:val="231F20"/>
          <w:w w:val="105"/>
        </w:rPr>
        <w:t>tướng</w:t>
      </w:r>
      <w:r>
        <w:rPr>
          <w:color w:val="231F20"/>
          <w:spacing w:val="-20"/>
          <w:w w:val="105"/>
        </w:rPr>
        <w:t> </w:t>
      </w:r>
      <w:r>
        <w:rPr>
          <w:color w:val="231F20"/>
          <w:w w:val="105"/>
        </w:rPr>
        <w:t>của</w:t>
      </w:r>
      <w:r>
        <w:rPr>
          <w:color w:val="231F20"/>
          <w:spacing w:val="-20"/>
          <w:w w:val="105"/>
        </w:rPr>
        <w:t> </w:t>
      </w:r>
      <w:r>
        <w:rPr>
          <w:color w:val="231F20"/>
          <w:w w:val="105"/>
        </w:rPr>
        <w:t>A</w:t>
      </w:r>
      <w:r>
        <w:rPr>
          <w:color w:val="231F20"/>
          <w:spacing w:val="-20"/>
          <w:w w:val="105"/>
        </w:rPr>
        <w:t> </w:t>
      </w:r>
      <w:r>
        <w:rPr>
          <w:color w:val="231F20"/>
          <w:w w:val="105"/>
        </w:rPr>
        <w:t>Lại</w:t>
      </w:r>
      <w:r>
        <w:rPr>
          <w:color w:val="231F20"/>
          <w:spacing w:val="-19"/>
          <w:w w:val="105"/>
        </w:rPr>
        <w:t> </w:t>
      </w:r>
      <w:r>
        <w:rPr>
          <w:color w:val="231F20"/>
          <w:w w:val="105"/>
        </w:rPr>
        <w:t>Da</w:t>
      </w:r>
      <w:r>
        <w:rPr>
          <w:color w:val="231F20"/>
          <w:spacing w:val="-19"/>
          <w:w w:val="105"/>
        </w:rPr>
        <w:t> </w:t>
      </w:r>
      <w:r>
        <w:rPr>
          <w:color w:val="231F20"/>
          <w:w w:val="105"/>
        </w:rPr>
        <w:t>là</w:t>
      </w:r>
      <w:r>
        <w:rPr>
          <w:color w:val="231F20"/>
          <w:spacing w:val="-20"/>
          <w:w w:val="105"/>
        </w:rPr>
        <w:t> </w:t>
      </w:r>
      <w:r>
        <w:rPr>
          <w:color w:val="231F20"/>
          <w:w w:val="105"/>
        </w:rPr>
        <w:t>thông</w:t>
      </w:r>
      <w:r>
        <w:rPr>
          <w:color w:val="231F20"/>
          <w:spacing w:val="-20"/>
          <w:w w:val="105"/>
        </w:rPr>
        <w:t> </w:t>
      </w:r>
      <w:r>
        <w:rPr>
          <w:color w:val="231F20"/>
          <w:w w:val="105"/>
        </w:rPr>
        <w:t>tin.</w:t>
      </w:r>
      <w:r>
        <w:rPr>
          <w:color w:val="231F20"/>
          <w:spacing w:val="-20"/>
          <w:w w:val="105"/>
        </w:rPr>
        <w:t> </w:t>
      </w:r>
      <w:r>
        <w:rPr>
          <w:color w:val="231F20"/>
          <w:w w:val="105"/>
        </w:rPr>
        <w:t>Cảnh giới tướng là vật chất.</w:t>
      </w:r>
    </w:p>
    <w:p>
      <w:pPr>
        <w:pStyle w:val="BodyText"/>
        <w:spacing w:line="307" w:lineRule="auto" w:before="139"/>
        <w:ind w:left="387" w:right="120" w:firstLine="453"/>
      </w:pPr>
      <w:r>
        <w:rPr>
          <w:color w:val="231F20"/>
          <w:w w:val="105"/>
        </w:rPr>
        <w:t>Từ từ triết học, khoa học và Phật pháp dung hợp thành một thể, cho nên chúng ta cần nên nhận biết rõ ràng, đạo Phật</w:t>
      </w:r>
      <w:r>
        <w:rPr>
          <w:color w:val="231F20"/>
          <w:spacing w:val="-10"/>
          <w:w w:val="105"/>
        </w:rPr>
        <w:t> </w:t>
      </w:r>
      <w:r>
        <w:rPr>
          <w:color w:val="231F20"/>
          <w:w w:val="105"/>
        </w:rPr>
        <w:t>không</w:t>
      </w:r>
      <w:r>
        <w:rPr>
          <w:color w:val="231F20"/>
          <w:spacing w:val="-11"/>
          <w:w w:val="105"/>
        </w:rPr>
        <w:t> </w:t>
      </w:r>
      <w:r>
        <w:rPr>
          <w:color w:val="231F20"/>
          <w:w w:val="105"/>
        </w:rPr>
        <w:t>phải</w:t>
      </w:r>
      <w:r>
        <w:rPr>
          <w:color w:val="231F20"/>
          <w:spacing w:val="-10"/>
          <w:w w:val="105"/>
        </w:rPr>
        <w:t> </w:t>
      </w:r>
      <w:r>
        <w:rPr>
          <w:color w:val="231F20"/>
          <w:w w:val="105"/>
        </w:rPr>
        <w:t>là</w:t>
      </w:r>
      <w:r>
        <w:rPr>
          <w:color w:val="231F20"/>
          <w:spacing w:val="-10"/>
          <w:w w:val="105"/>
        </w:rPr>
        <w:t> </w:t>
      </w:r>
      <w:r>
        <w:rPr>
          <w:color w:val="231F20"/>
          <w:w w:val="105"/>
        </w:rPr>
        <w:t>tôn</w:t>
      </w:r>
      <w:r>
        <w:rPr>
          <w:color w:val="231F20"/>
          <w:spacing w:val="-10"/>
          <w:w w:val="105"/>
        </w:rPr>
        <w:t> </w:t>
      </w:r>
      <w:r>
        <w:rPr>
          <w:color w:val="231F20"/>
          <w:w w:val="105"/>
        </w:rPr>
        <w:t>giáo,</w:t>
      </w:r>
      <w:r>
        <w:rPr>
          <w:color w:val="231F20"/>
          <w:spacing w:val="-10"/>
          <w:w w:val="105"/>
        </w:rPr>
        <w:t> </w:t>
      </w:r>
      <w:r>
        <w:rPr>
          <w:color w:val="231F20"/>
          <w:w w:val="105"/>
        </w:rPr>
        <w:t>không</w:t>
      </w:r>
      <w:r>
        <w:rPr>
          <w:color w:val="231F20"/>
          <w:spacing w:val="-11"/>
          <w:w w:val="105"/>
        </w:rPr>
        <w:t> </w:t>
      </w:r>
      <w:r>
        <w:rPr>
          <w:color w:val="231F20"/>
          <w:w w:val="105"/>
        </w:rPr>
        <w:t>dính</w:t>
      </w:r>
      <w:r>
        <w:rPr>
          <w:color w:val="231F20"/>
          <w:spacing w:val="-10"/>
          <w:w w:val="105"/>
        </w:rPr>
        <w:t> </w:t>
      </w:r>
      <w:r>
        <w:rPr>
          <w:color w:val="231F20"/>
          <w:w w:val="105"/>
        </w:rPr>
        <w:t>dáng</w:t>
      </w:r>
      <w:r>
        <w:rPr>
          <w:color w:val="231F20"/>
          <w:spacing w:val="-10"/>
          <w:w w:val="105"/>
        </w:rPr>
        <w:t> </w:t>
      </w:r>
      <w:r>
        <w:rPr>
          <w:color w:val="231F20"/>
          <w:w w:val="105"/>
        </w:rPr>
        <w:t>gì</w:t>
      </w:r>
      <w:r>
        <w:rPr>
          <w:color w:val="231F20"/>
          <w:spacing w:val="-10"/>
          <w:w w:val="105"/>
        </w:rPr>
        <w:t> </w:t>
      </w:r>
      <w:r>
        <w:rPr>
          <w:color w:val="231F20"/>
          <w:w w:val="105"/>
        </w:rPr>
        <w:t>tới</w:t>
      </w:r>
      <w:r>
        <w:rPr>
          <w:color w:val="231F20"/>
          <w:spacing w:val="-11"/>
          <w:w w:val="105"/>
        </w:rPr>
        <w:t> </w:t>
      </w:r>
      <w:r>
        <w:rPr>
          <w:color w:val="231F20"/>
          <w:w w:val="105"/>
        </w:rPr>
        <w:t>tôn</w:t>
      </w:r>
      <w:r>
        <w:rPr>
          <w:color w:val="231F20"/>
          <w:spacing w:val="-10"/>
          <w:w w:val="105"/>
        </w:rPr>
        <w:t> </w:t>
      </w:r>
      <w:r>
        <w:rPr>
          <w:color w:val="231F20"/>
          <w:w w:val="105"/>
        </w:rPr>
        <w:t>giáo cả. Ngày nay, coi Phật giáo là tôn giáo, là một sai lầm lớn. Nhưng</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không</w:t>
      </w:r>
      <w:r>
        <w:rPr>
          <w:color w:val="231F20"/>
          <w:spacing w:val="-12"/>
          <w:w w:val="105"/>
        </w:rPr>
        <w:t> </w:t>
      </w:r>
      <w:r>
        <w:rPr>
          <w:color w:val="231F20"/>
          <w:w w:val="105"/>
        </w:rPr>
        <w:t>được</w:t>
      </w:r>
      <w:r>
        <w:rPr>
          <w:color w:val="231F20"/>
          <w:spacing w:val="-12"/>
          <w:w w:val="105"/>
        </w:rPr>
        <w:t> </w:t>
      </w:r>
      <w:r>
        <w:rPr>
          <w:color w:val="231F20"/>
          <w:w w:val="105"/>
        </w:rPr>
        <w:t>trách</w:t>
      </w:r>
      <w:r>
        <w:rPr>
          <w:color w:val="231F20"/>
          <w:spacing w:val="-12"/>
          <w:w w:val="105"/>
        </w:rPr>
        <w:t> </w:t>
      </w:r>
      <w:r>
        <w:rPr>
          <w:color w:val="231F20"/>
          <w:w w:val="105"/>
        </w:rPr>
        <w:t>họ.</w:t>
      </w:r>
      <w:r>
        <w:rPr>
          <w:color w:val="231F20"/>
          <w:spacing w:val="-12"/>
          <w:w w:val="105"/>
        </w:rPr>
        <w:t> </w:t>
      </w:r>
      <w:r>
        <w:rPr>
          <w:color w:val="231F20"/>
          <w:w w:val="105"/>
        </w:rPr>
        <w:t>Vì</w:t>
      </w:r>
      <w:r>
        <w:rPr>
          <w:color w:val="231F20"/>
          <w:spacing w:val="-12"/>
          <w:w w:val="105"/>
        </w:rPr>
        <w:t> </w:t>
      </w:r>
      <w:r>
        <w:rPr>
          <w:color w:val="231F20"/>
          <w:w w:val="105"/>
        </w:rPr>
        <w:t>sao</w:t>
      </w:r>
      <w:r>
        <w:rPr>
          <w:color w:val="231F20"/>
          <w:spacing w:val="-12"/>
          <w:w w:val="105"/>
        </w:rPr>
        <w:t> </w:t>
      </w:r>
      <w:r>
        <w:rPr>
          <w:color w:val="231F20"/>
          <w:w w:val="105"/>
        </w:rPr>
        <w:t>vậy?</w:t>
      </w:r>
      <w:r>
        <w:rPr>
          <w:color w:val="231F20"/>
          <w:spacing w:val="-12"/>
          <w:w w:val="105"/>
        </w:rPr>
        <w:t> </w:t>
      </w:r>
      <w:r>
        <w:rPr>
          <w:color w:val="231F20"/>
          <w:w w:val="105"/>
        </w:rPr>
        <w:t>Bởi</w:t>
      </w:r>
      <w:r>
        <w:rPr>
          <w:color w:val="231F20"/>
          <w:spacing w:val="-12"/>
          <w:w w:val="105"/>
        </w:rPr>
        <w:t> </w:t>
      </w:r>
      <w:r>
        <w:rPr>
          <w:color w:val="231F20"/>
          <w:w w:val="105"/>
        </w:rPr>
        <w:t>hành vi</w:t>
      </w:r>
      <w:r>
        <w:rPr>
          <w:color w:val="231F20"/>
          <w:spacing w:val="-2"/>
          <w:w w:val="105"/>
        </w:rPr>
        <w:t> </w:t>
      </w:r>
      <w:r>
        <w:rPr>
          <w:color w:val="231F20"/>
          <w:w w:val="105"/>
        </w:rPr>
        <w:t>của</w:t>
      </w:r>
      <w:r>
        <w:rPr>
          <w:color w:val="231F20"/>
          <w:spacing w:val="-2"/>
          <w:w w:val="105"/>
        </w:rPr>
        <w:t> </w:t>
      </w:r>
      <w:r>
        <w:rPr>
          <w:color w:val="231F20"/>
          <w:w w:val="105"/>
        </w:rPr>
        <w:t>người</w:t>
      </w:r>
      <w:r>
        <w:rPr>
          <w:color w:val="231F20"/>
          <w:spacing w:val="-2"/>
          <w:w w:val="105"/>
        </w:rPr>
        <w:t> </w:t>
      </w:r>
      <w:r>
        <w:rPr>
          <w:color w:val="231F20"/>
          <w:w w:val="105"/>
        </w:rPr>
        <w:t>xuất</w:t>
      </w:r>
      <w:r>
        <w:rPr>
          <w:color w:val="231F20"/>
          <w:spacing w:val="-1"/>
          <w:w w:val="105"/>
        </w:rPr>
        <w:t> </w:t>
      </w:r>
      <w:r>
        <w:rPr>
          <w:color w:val="231F20"/>
          <w:w w:val="105"/>
        </w:rPr>
        <w:t>gia</w:t>
      </w:r>
      <w:r>
        <w:rPr>
          <w:color w:val="231F20"/>
          <w:spacing w:val="-1"/>
          <w:w w:val="105"/>
        </w:rPr>
        <w:t> </w:t>
      </w:r>
      <w:r>
        <w:rPr>
          <w:color w:val="231F20"/>
          <w:w w:val="105"/>
        </w:rPr>
        <w:t>ngày</w:t>
      </w:r>
      <w:r>
        <w:rPr>
          <w:color w:val="231F20"/>
          <w:spacing w:val="-1"/>
          <w:w w:val="105"/>
        </w:rPr>
        <w:t> </w:t>
      </w:r>
      <w:r>
        <w:rPr>
          <w:color w:val="231F20"/>
          <w:w w:val="105"/>
        </w:rPr>
        <w:t>nay</w:t>
      </w:r>
      <w:r>
        <w:rPr>
          <w:color w:val="231F20"/>
          <w:spacing w:val="-1"/>
          <w:w w:val="105"/>
        </w:rPr>
        <w:t> </w:t>
      </w:r>
      <w:r>
        <w:rPr>
          <w:color w:val="231F20"/>
          <w:w w:val="105"/>
        </w:rPr>
        <w:t>đúng</w:t>
      </w:r>
      <w:r>
        <w:rPr>
          <w:color w:val="231F20"/>
          <w:spacing w:val="-1"/>
          <w:w w:val="105"/>
        </w:rPr>
        <w:t> </w:t>
      </w:r>
      <w:r>
        <w:rPr>
          <w:color w:val="231F20"/>
          <w:w w:val="105"/>
        </w:rPr>
        <w:t>là</w:t>
      </w:r>
      <w:r>
        <w:rPr>
          <w:color w:val="231F20"/>
          <w:spacing w:val="-1"/>
          <w:w w:val="105"/>
        </w:rPr>
        <w:t> </w:t>
      </w:r>
      <w:r>
        <w:rPr>
          <w:color w:val="231F20"/>
          <w:w w:val="105"/>
        </w:rPr>
        <w:t>tôn</w:t>
      </w:r>
      <w:r>
        <w:rPr>
          <w:color w:val="231F20"/>
          <w:spacing w:val="-1"/>
          <w:w w:val="105"/>
        </w:rPr>
        <w:t> </w:t>
      </w:r>
      <w:r>
        <w:rPr>
          <w:color w:val="231F20"/>
          <w:w w:val="105"/>
        </w:rPr>
        <w:t>giáo,</w:t>
      </w:r>
      <w:r>
        <w:rPr>
          <w:color w:val="231F20"/>
          <w:spacing w:val="-2"/>
          <w:w w:val="105"/>
        </w:rPr>
        <w:t> </w:t>
      </w:r>
      <w:r>
        <w:rPr>
          <w:color w:val="231F20"/>
          <w:w w:val="105"/>
        </w:rPr>
        <w:t>không</w:t>
      </w:r>
      <w:r>
        <w:rPr>
          <w:color w:val="231F20"/>
          <w:spacing w:val="-2"/>
          <w:w w:val="105"/>
        </w:rPr>
        <w:t> </w:t>
      </w:r>
      <w:r>
        <w:rPr>
          <w:color w:val="231F20"/>
          <w:w w:val="105"/>
        </w:rPr>
        <w:t>học kinh, không dạy học.</w:t>
      </w:r>
    </w:p>
    <w:p>
      <w:pPr>
        <w:pStyle w:val="BodyText"/>
        <w:spacing w:line="307" w:lineRule="auto" w:before="138"/>
        <w:ind w:left="387" w:right="120" w:firstLine="453"/>
      </w:pPr>
      <w:r>
        <w:rPr>
          <w:color w:val="231F20"/>
        </w:rPr>
        <w:t>Đức Phật Thích Ca Mâu Ni mong hàng đệ tử mình, truyền </w:t>
      </w:r>
      <w:r>
        <w:rPr>
          <w:color w:val="231F20"/>
          <w:w w:val="105"/>
        </w:rPr>
        <w:t>thừa đạo và pháp của Ngài. Quý vị thật sự tu tập, thật sự mang ra giảng cho mọi người nghe, nhất định phải hiểu rõ đạo</w:t>
      </w:r>
      <w:r>
        <w:rPr>
          <w:color w:val="231F20"/>
          <w:spacing w:val="-15"/>
          <w:w w:val="105"/>
        </w:rPr>
        <w:t> </w:t>
      </w:r>
      <w:r>
        <w:rPr>
          <w:color w:val="231F20"/>
          <w:w w:val="105"/>
        </w:rPr>
        <w:t>lý</w:t>
      </w:r>
      <w:r>
        <w:rPr>
          <w:color w:val="231F20"/>
          <w:spacing w:val="-15"/>
          <w:w w:val="105"/>
        </w:rPr>
        <w:t> </w:t>
      </w:r>
      <w:r>
        <w:rPr>
          <w:color w:val="231F20"/>
          <w:w w:val="105"/>
        </w:rPr>
        <w:t>này.</w:t>
      </w:r>
      <w:r>
        <w:rPr>
          <w:color w:val="231F20"/>
          <w:spacing w:val="-15"/>
          <w:w w:val="105"/>
        </w:rPr>
        <w:t> </w:t>
      </w:r>
      <w:r>
        <w:rPr>
          <w:color w:val="231F20"/>
          <w:w w:val="105"/>
        </w:rPr>
        <w:t>Phải</w:t>
      </w:r>
      <w:r>
        <w:rPr>
          <w:color w:val="231F20"/>
          <w:spacing w:val="-15"/>
          <w:w w:val="105"/>
        </w:rPr>
        <w:t> </w:t>
      </w:r>
      <w:r>
        <w:rPr>
          <w:color w:val="231F20"/>
          <w:w w:val="105"/>
        </w:rPr>
        <w:t>làm</w:t>
      </w:r>
      <w:r>
        <w:rPr>
          <w:color w:val="231F20"/>
          <w:spacing w:val="-14"/>
          <w:w w:val="105"/>
        </w:rPr>
        <w:t> </w:t>
      </w:r>
      <w:r>
        <w:rPr>
          <w:color w:val="231F20"/>
          <w:w w:val="105"/>
        </w:rPr>
        <w:t>cho</w:t>
      </w:r>
      <w:r>
        <w:rPr>
          <w:color w:val="231F20"/>
          <w:spacing w:val="-15"/>
          <w:w w:val="105"/>
        </w:rPr>
        <w:t> </w:t>
      </w:r>
      <w:r>
        <w:rPr>
          <w:color w:val="231F20"/>
          <w:w w:val="105"/>
        </w:rPr>
        <w:t>sáng</w:t>
      </w:r>
      <w:r>
        <w:rPr>
          <w:color w:val="231F20"/>
          <w:spacing w:val="-14"/>
          <w:w w:val="105"/>
        </w:rPr>
        <w:t> </w:t>
      </w:r>
      <w:r>
        <w:rPr>
          <w:color w:val="231F20"/>
          <w:w w:val="105"/>
        </w:rPr>
        <w:t>tỏ,</w:t>
      </w:r>
      <w:r>
        <w:rPr>
          <w:color w:val="231F20"/>
          <w:spacing w:val="-14"/>
          <w:w w:val="105"/>
        </w:rPr>
        <w:t> </w:t>
      </w:r>
      <w:r>
        <w:rPr>
          <w:color w:val="231F20"/>
          <w:w w:val="105"/>
        </w:rPr>
        <w:t>bằng</w:t>
      </w:r>
      <w:r>
        <w:rPr>
          <w:color w:val="231F20"/>
          <w:spacing w:val="-15"/>
          <w:w w:val="105"/>
        </w:rPr>
        <w:t> </w:t>
      </w:r>
      <w:r>
        <w:rPr>
          <w:color w:val="231F20"/>
          <w:w w:val="105"/>
        </w:rPr>
        <w:t>không</w:t>
      </w:r>
      <w:r>
        <w:rPr>
          <w:color w:val="231F20"/>
          <w:spacing w:val="-15"/>
          <w:w w:val="105"/>
        </w:rPr>
        <w:t> </w:t>
      </w:r>
      <w:r>
        <w:rPr>
          <w:color w:val="231F20"/>
          <w:w w:val="105"/>
        </w:rPr>
        <w:t>làm</w:t>
      </w:r>
      <w:r>
        <w:rPr>
          <w:color w:val="231F20"/>
          <w:spacing w:val="-14"/>
          <w:w w:val="105"/>
        </w:rPr>
        <w:t> </w:t>
      </w:r>
      <w:r>
        <w:rPr>
          <w:color w:val="231F20"/>
          <w:w w:val="105"/>
        </w:rPr>
        <w:t>sao</w:t>
      </w:r>
      <w:r>
        <w:rPr>
          <w:color w:val="231F20"/>
          <w:spacing w:val="-14"/>
          <w:w w:val="105"/>
        </w:rPr>
        <w:t> </w:t>
      </w:r>
      <w:r>
        <w:rPr>
          <w:color w:val="231F20"/>
          <w:w w:val="105"/>
        </w:rPr>
        <w:t>chúng ta</w:t>
      </w:r>
      <w:r>
        <w:rPr>
          <w:color w:val="231F20"/>
          <w:spacing w:val="-7"/>
          <w:w w:val="105"/>
        </w:rPr>
        <w:t> </w:t>
      </w:r>
      <w:r>
        <w:rPr>
          <w:color w:val="231F20"/>
          <w:w w:val="105"/>
        </w:rPr>
        <w:t>xứng</w:t>
      </w:r>
      <w:r>
        <w:rPr>
          <w:color w:val="231F20"/>
          <w:spacing w:val="-7"/>
          <w:w w:val="105"/>
        </w:rPr>
        <w:t> </w:t>
      </w:r>
      <w:r>
        <w:rPr>
          <w:color w:val="231F20"/>
          <w:w w:val="105"/>
        </w:rPr>
        <w:t>đáng</w:t>
      </w:r>
      <w:r>
        <w:rPr>
          <w:color w:val="231F20"/>
          <w:spacing w:val="-6"/>
          <w:w w:val="105"/>
        </w:rPr>
        <w:t> </w:t>
      </w:r>
      <w:r>
        <w:rPr>
          <w:color w:val="231F20"/>
          <w:w w:val="105"/>
        </w:rPr>
        <w:t>với</w:t>
      </w:r>
      <w:r>
        <w:rPr>
          <w:color w:val="231F20"/>
          <w:spacing w:val="-7"/>
          <w:w w:val="105"/>
        </w:rPr>
        <w:t> </w:t>
      </w:r>
      <w:r>
        <w:rPr>
          <w:color w:val="231F20"/>
          <w:w w:val="105"/>
        </w:rPr>
        <w:t>đức</w:t>
      </w:r>
      <w:r>
        <w:rPr>
          <w:color w:val="231F20"/>
          <w:spacing w:val="-7"/>
          <w:w w:val="105"/>
        </w:rPr>
        <w:t> </w:t>
      </w:r>
      <w:r>
        <w:rPr>
          <w:color w:val="231F20"/>
          <w:w w:val="105"/>
        </w:rPr>
        <w:t>Phật</w:t>
      </w:r>
      <w:r>
        <w:rPr>
          <w:color w:val="231F20"/>
          <w:spacing w:val="-7"/>
          <w:w w:val="105"/>
        </w:rPr>
        <w:t> </w:t>
      </w:r>
      <w:r>
        <w:rPr>
          <w:color w:val="231F20"/>
          <w:w w:val="105"/>
        </w:rPr>
        <w:t>Thích</w:t>
      </w:r>
      <w:r>
        <w:rPr>
          <w:color w:val="231F20"/>
          <w:spacing w:val="-7"/>
          <w:w w:val="105"/>
        </w:rPr>
        <w:t> </w:t>
      </w:r>
      <w:r>
        <w:rPr>
          <w:color w:val="231F20"/>
          <w:w w:val="105"/>
        </w:rPr>
        <w:t>Ca</w:t>
      </w:r>
      <w:r>
        <w:rPr>
          <w:color w:val="231F20"/>
          <w:spacing w:val="-6"/>
          <w:w w:val="105"/>
        </w:rPr>
        <w:t> </w:t>
      </w:r>
      <w:r>
        <w:rPr>
          <w:color w:val="231F20"/>
          <w:w w:val="105"/>
        </w:rPr>
        <w:t>Mâu</w:t>
      </w:r>
      <w:r>
        <w:rPr>
          <w:color w:val="231F20"/>
          <w:spacing w:val="-7"/>
          <w:w w:val="105"/>
        </w:rPr>
        <w:t> </w:t>
      </w:r>
      <w:r>
        <w:rPr>
          <w:color w:val="231F20"/>
          <w:w w:val="105"/>
        </w:rPr>
        <w:t>Ni</w:t>
      </w:r>
      <w:r>
        <w:rPr>
          <w:color w:val="231F20"/>
          <w:spacing w:val="-6"/>
          <w:w w:val="105"/>
        </w:rPr>
        <w:t> </w:t>
      </w:r>
      <w:r>
        <w:rPr>
          <w:color w:val="231F20"/>
          <w:w w:val="105"/>
        </w:rPr>
        <w:t>đây.</w:t>
      </w:r>
    </w:p>
    <w:p>
      <w:pPr>
        <w:pStyle w:val="BodyText"/>
        <w:spacing w:line="307" w:lineRule="auto" w:before="139"/>
        <w:ind w:left="387" w:right="121" w:firstLine="453"/>
      </w:pPr>
      <w:r>
        <w:rPr>
          <w:color w:val="231F20"/>
          <w:w w:val="105"/>
        </w:rPr>
        <w:t>Nền</w:t>
      </w:r>
      <w:r>
        <w:rPr>
          <w:color w:val="231F20"/>
          <w:spacing w:val="-19"/>
          <w:w w:val="105"/>
        </w:rPr>
        <w:t> </w:t>
      </w:r>
      <w:r>
        <w:rPr>
          <w:color w:val="231F20"/>
          <w:w w:val="105"/>
        </w:rPr>
        <w:t>giáo</w:t>
      </w:r>
      <w:r>
        <w:rPr>
          <w:color w:val="231F20"/>
          <w:spacing w:val="-19"/>
          <w:w w:val="105"/>
        </w:rPr>
        <w:t> </w:t>
      </w:r>
      <w:r>
        <w:rPr>
          <w:color w:val="231F20"/>
          <w:w w:val="105"/>
        </w:rPr>
        <w:t>dục</w:t>
      </w:r>
      <w:r>
        <w:rPr>
          <w:color w:val="231F20"/>
          <w:spacing w:val="-19"/>
          <w:w w:val="105"/>
        </w:rPr>
        <w:t> </w:t>
      </w:r>
      <w:r>
        <w:rPr>
          <w:color w:val="231F20"/>
          <w:w w:val="105"/>
        </w:rPr>
        <w:t>hay</w:t>
      </w:r>
      <w:r>
        <w:rPr>
          <w:color w:val="231F20"/>
          <w:spacing w:val="-19"/>
          <w:w w:val="105"/>
        </w:rPr>
        <w:t> </w:t>
      </w:r>
      <w:r>
        <w:rPr>
          <w:color w:val="231F20"/>
          <w:w w:val="105"/>
        </w:rPr>
        <w:t>nhất</w:t>
      </w:r>
      <w:r>
        <w:rPr>
          <w:color w:val="231F20"/>
          <w:spacing w:val="-19"/>
          <w:w w:val="105"/>
        </w:rPr>
        <w:t> </w:t>
      </w:r>
      <w:r>
        <w:rPr>
          <w:color w:val="231F20"/>
          <w:w w:val="105"/>
        </w:rPr>
        <w:t>của</w:t>
      </w:r>
      <w:r>
        <w:rPr>
          <w:color w:val="231F20"/>
          <w:spacing w:val="-19"/>
          <w:w w:val="105"/>
        </w:rPr>
        <w:t> </w:t>
      </w:r>
      <w:r>
        <w:rPr>
          <w:color w:val="231F20"/>
          <w:w w:val="105"/>
        </w:rPr>
        <w:t>thế</w:t>
      </w:r>
      <w:r>
        <w:rPr>
          <w:color w:val="231F20"/>
          <w:spacing w:val="-19"/>
          <w:w w:val="105"/>
        </w:rPr>
        <w:t> </w:t>
      </w:r>
      <w:r>
        <w:rPr>
          <w:color w:val="231F20"/>
          <w:w w:val="105"/>
        </w:rPr>
        <w:t>gian</w:t>
      </w:r>
      <w:r>
        <w:rPr>
          <w:color w:val="231F20"/>
          <w:spacing w:val="-19"/>
          <w:w w:val="105"/>
        </w:rPr>
        <w:t> </w:t>
      </w:r>
      <w:r>
        <w:rPr>
          <w:color w:val="231F20"/>
          <w:w w:val="105"/>
        </w:rPr>
        <w:t>và</w:t>
      </w:r>
      <w:r>
        <w:rPr>
          <w:color w:val="231F20"/>
          <w:spacing w:val="-19"/>
          <w:w w:val="105"/>
        </w:rPr>
        <w:t> </w:t>
      </w:r>
      <w:r>
        <w:rPr>
          <w:color w:val="231F20"/>
          <w:w w:val="105"/>
        </w:rPr>
        <w:t>xuất</w:t>
      </w:r>
      <w:r>
        <w:rPr>
          <w:color w:val="231F20"/>
          <w:spacing w:val="-19"/>
          <w:w w:val="105"/>
        </w:rPr>
        <w:t> </w:t>
      </w:r>
      <w:r>
        <w:rPr>
          <w:color w:val="231F20"/>
          <w:w w:val="105"/>
        </w:rPr>
        <w:t>thế</w:t>
      </w:r>
      <w:r>
        <w:rPr>
          <w:color w:val="231F20"/>
          <w:spacing w:val="-19"/>
          <w:w w:val="105"/>
        </w:rPr>
        <w:t> </w:t>
      </w:r>
      <w:r>
        <w:rPr>
          <w:color w:val="231F20"/>
          <w:w w:val="105"/>
        </w:rPr>
        <w:t>gian,</w:t>
      </w:r>
      <w:r>
        <w:rPr>
          <w:color w:val="231F20"/>
          <w:spacing w:val="-19"/>
          <w:w w:val="105"/>
        </w:rPr>
        <w:t> </w:t>
      </w:r>
      <w:r>
        <w:rPr>
          <w:color w:val="231F20"/>
          <w:w w:val="105"/>
        </w:rPr>
        <w:t>từ</w:t>
      </w:r>
      <w:r>
        <w:rPr>
          <w:color w:val="231F20"/>
          <w:spacing w:val="-19"/>
          <w:w w:val="105"/>
        </w:rPr>
        <w:t> </w:t>
      </w:r>
      <w:r>
        <w:rPr>
          <w:color w:val="231F20"/>
          <w:w w:val="105"/>
        </w:rPr>
        <w:t>cá nhân,</w:t>
      </w:r>
      <w:r>
        <w:rPr>
          <w:color w:val="231F20"/>
          <w:spacing w:val="-2"/>
          <w:w w:val="105"/>
        </w:rPr>
        <w:t> </w:t>
      </w:r>
      <w:r>
        <w:rPr>
          <w:color w:val="231F20"/>
          <w:w w:val="105"/>
        </w:rPr>
        <w:t>cá</w:t>
      </w:r>
      <w:r>
        <w:rPr>
          <w:color w:val="231F20"/>
          <w:spacing w:val="-2"/>
          <w:w w:val="105"/>
        </w:rPr>
        <w:t> </w:t>
      </w:r>
      <w:r>
        <w:rPr>
          <w:color w:val="231F20"/>
          <w:w w:val="105"/>
        </w:rPr>
        <w:t>nhân</w:t>
      </w:r>
      <w:r>
        <w:rPr>
          <w:color w:val="231F20"/>
          <w:spacing w:val="-2"/>
          <w:w w:val="105"/>
        </w:rPr>
        <w:t> </w:t>
      </w:r>
      <w:r>
        <w:rPr>
          <w:color w:val="231F20"/>
          <w:w w:val="105"/>
        </w:rPr>
        <w:t>thân</w:t>
      </w:r>
      <w:r>
        <w:rPr>
          <w:color w:val="231F20"/>
          <w:spacing w:val="-2"/>
          <w:w w:val="105"/>
        </w:rPr>
        <w:t> </w:t>
      </w:r>
      <w:r>
        <w:rPr>
          <w:color w:val="231F20"/>
          <w:w w:val="105"/>
        </w:rPr>
        <w:t>tâm</w:t>
      </w:r>
      <w:r>
        <w:rPr>
          <w:color w:val="231F20"/>
          <w:spacing w:val="-2"/>
          <w:w w:val="105"/>
        </w:rPr>
        <w:t> </w:t>
      </w:r>
      <w:r>
        <w:rPr>
          <w:color w:val="231F20"/>
          <w:w w:val="105"/>
        </w:rPr>
        <w:t>khỏe</w:t>
      </w:r>
      <w:r>
        <w:rPr>
          <w:color w:val="231F20"/>
          <w:spacing w:val="-2"/>
          <w:w w:val="105"/>
        </w:rPr>
        <w:t> </w:t>
      </w:r>
      <w:r>
        <w:rPr>
          <w:color w:val="231F20"/>
          <w:w w:val="105"/>
        </w:rPr>
        <w:t>mạnh,</w:t>
      </w:r>
      <w:r>
        <w:rPr>
          <w:color w:val="231F20"/>
          <w:spacing w:val="-2"/>
          <w:w w:val="105"/>
        </w:rPr>
        <w:t> </w:t>
      </w:r>
      <w:r>
        <w:rPr>
          <w:color w:val="231F20"/>
          <w:w w:val="105"/>
        </w:rPr>
        <w:t>không</w:t>
      </w:r>
      <w:r>
        <w:rPr>
          <w:color w:val="231F20"/>
          <w:spacing w:val="-2"/>
          <w:w w:val="105"/>
        </w:rPr>
        <w:t> </w:t>
      </w:r>
      <w:r>
        <w:rPr>
          <w:color w:val="231F20"/>
          <w:w w:val="105"/>
        </w:rPr>
        <w:t>cần</w:t>
      </w:r>
      <w:r>
        <w:rPr>
          <w:color w:val="231F20"/>
          <w:spacing w:val="-2"/>
          <w:w w:val="105"/>
        </w:rPr>
        <w:t> </w:t>
      </w:r>
      <w:r>
        <w:rPr>
          <w:color w:val="231F20"/>
          <w:w w:val="105"/>
        </w:rPr>
        <w:t>thuốc</w:t>
      </w:r>
      <w:r>
        <w:rPr>
          <w:color w:val="231F20"/>
          <w:spacing w:val="-2"/>
          <w:w w:val="105"/>
        </w:rPr>
        <w:t> </w:t>
      </w:r>
      <w:r>
        <w:rPr>
          <w:color w:val="231F20"/>
          <w:w w:val="105"/>
        </w:rPr>
        <w:t>gì</w:t>
      </w:r>
      <w:r>
        <w:rPr>
          <w:color w:val="231F20"/>
          <w:spacing w:val="-2"/>
          <w:w w:val="105"/>
        </w:rPr>
        <w:t> </w:t>
      </w:r>
      <w:r>
        <w:rPr>
          <w:color w:val="231F20"/>
          <w:w w:val="105"/>
        </w:rPr>
        <w:t>hết, </w:t>
      </w:r>
      <w:r>
        <w:rPr>
          <w:color w:val="231F20"/>
          <w:w w:val="110"/>
        </w:rPr>
        <w:t>phục</w:t>
      </w:r>
      <w:r>
        <w:rPr>
          <w:color w:val="231F20"/>
          <w:spacing w:val="-5"/>
          <w:w w:val="110"/>
        </w:rPr>
        <w:t> </w:t>
      </w:r>
      <w:r>
        <w:rPr>
          <w:color w:val="231F20"/>
          <w:w w:val="110"/>
        </w:rPr>
        <w:t>hồi</w:t>
      </w:r>
      <w:r>
        <w:rPr>
          <w:color w:val="231F20"/>
          <w:spacing w:val="-5"/>
          <w:w w:val="110"/>
        </w:rPr>
        <w:t> </w:t>
      </w:r>
      <w:r>
        <w:rPr>
          <w:color w:val="231F20"/>
          <w:w w:val="110"/>
        </w:rPr>
        <w:t>trở</w:t>
      </w:r>
      <w:r>
        <w:rPr>
          <w:color w:val="231F20"/>
          <w:spacing w:val="-5"/>
          <w:w w:val="110"/>
        </w:rPr>
        <w:t> </w:t>
      </w:r>
      <w:r>
        <w:rPr>
          <w:color w:val="231F20"/>
          <w:w w:val="110"/>
        </w:rPr>
        <w:t>lại</w:t>
      </w:r>
      <w:r>
        <w:rPr>
          <w:color w:val="231F20"/>
          <w:spacing w:val="-5"/>
          <w:w w:val="110"/>
        </w:rPr>
        <w:t> </w:t>
      </w:r>
      <w:r>
        <w:rPr>
          <w:color w:val="231F20"/>
          <w:w w:val="110"/>
        </w:rPr>
        <w:t>bình</w:t>
      </w:r>
      <w:r>
        <w:rPr>
          <w:color w:val="231F20"/>
          <w:spacing w:val="-5"/>
          <w:w w:val="110"/>
        </w:rPr>
        <w:t> </w:t>
      </w:r>
      <w:r>
        <w:rPr>
          <w:color w:val="231F20"/>
          <w:w w:val="110"/>
        </w:rPr>
        <w:t>thường,</w:t>
      </w:r>
      <w:r>
        <w:rPr>
          <w:color w:val="231F20"/>
          <w:spacing w:val="-5"/>
          <w:w w:val="110"/>
        </w:rPr>
        <w:t> </w:t>
      </w:r>
      <w:r>
        <w:rPr>
          <w:color w:val="231F20"/>
          <w:w w:val="110"/>
        </w:rPr>
        <w:t>sống</w:t>
      </w:r>
      <w:r>
        <w:rPr>
          <w:color w:val="231F20"/>
          <w:spacing w:val="-5"/>
          <w:w w:val="110"/>
        </w:rPr>
        <w:t> </w:t>
      </w:r>
      <w:r>
        <w:rPr>
          <w:color w:val="231F20"/>
          <w:w w:val="110"/>
        </w:rPr>
        <w:t>đến</w:t>
      </w:r>
      <w:r>
        <w:rPr>
          <w:color w:val="231F20"/>
          <w:spacing w:val="-5"/>
          <w:w w:val="110"/>
        </w:rPr>
        <w:t> </w:t>
      </w:r>
      <w:r>
        <w:rPr>
          <w:color w:val="231F20"/>
          <w:w w:val="110"/>
        </w:rPr>
        <w:t>200</w:t>
      </w:r>
      <w:r>
        <w:rPr>
          <w:color w:val="231F20"/>
          <w:spacing w:val="-5"/>
          <w:w w:val="110"/>
        </w:rPr>
        <w:t> </w:t>
      </w:r>
      <w:r>
        <w:rPr>
          <w:color w:val="231F20"/>
          <w:w w:val="110"/>
        </w:rPr>
        <w:t>tuổi,</w:t>
      </w:r>
      <w:r>
        <w:rPr>
          <w:color w:val="231F20"/>
          <w:spacing w:val="-5"/>
          <w:w w:val="110"/>
        </w:rPr>
        <w:t> </w:t>
      </w:r>
      <w:r>
        <w:rPr>
          <w:color w:val="231F20"/>
          <w:w w:val="110"/>
        </w:rPr>
        <w:t>vẫn</w:t>
      </w:r>
      <w:r>
        <w:rPr>
          <w:color w:val="231F20"/>
          <w:spacing w:val="-5"/>
          <w:w w:val="110"/>
        </w:rPr>
        <w:t> </w:t>
      </w:r>
      <w:r>
        <w:rPr>
          <w:color w:val="231F20"/>
          <w:w w:val="110"/>
        </w:rPr>
        <w:t>hoạt </w:t>
      </w:r>
      <w:r>
        <w:rPr>
          <w:color w:val="231F20"/>
          <w:w w:val="105"/>
        </w:rPr>
        <w:t>bát</w:t>
      </w:r>
      <w:r>
        <w:rPr>
          <w:color w:val="231F20"/>
          <w:spacing w:val="-2"/>
          <w:w w:val="105"/>
        </w:rPr>
        <w:t> </w:t>
      </w:r>
      <w:r>
        <w:rPr>
          <w:color w:val="231F20"/>
          <w:w w:val="105"/>
        </w:rPr>
        <w:t>giống</w:t>
      </w:r>
      <w:r>
        <w:rPr>
          <w:color w:val="231F20"/>
          <w:spacing w:val="-3"/>
          <w:w w:val="105"/>
        </w:rPr>
        <w:t> </w:t>
      </w:r>
      <w:r>
        <w:rPr>
          <w:color w:val="231F20"/>
          <w:w w:val="105"/>
        </w:rPr>
        <w:t>như</w:t>
      </w:r>
      <w:r>
        <w:rPr>
          <w:color w:val="231F20"/>
          <w:spacing w:val="-3"/>
          <w:w w:val="105"/>
        </w:rPr>
        <w:t> </w:t>
      </w:r>
      <w:r>
        <w:rPr>
          <w:color w:val="231F20"/>
          <w:w w:val="105"/>
        </w:rPr>
        <w:t>20-30</w:t>
      </w:r>
      <w:r>
        <w:rPr>
          <w:color w:val="231F20"/>
          <w:spacing w:val="-3"/>
          <w:w w:val="105"/>
        </w:rPr>
        <w:t> </w:t>
      </w:r>
      <w:r>
        <w:rPr>
          <w:color w:val="231F20"/>
          <w:w w:val="105"/>
        </w:rPr>
        <w:t>tuổi</w:t>
      </w:r>
      <w:r>
        <w:rPr>
          <w:color w:val="231F20"/>
          <w:spacing w:val="-3"/>
          <w:w w:val="105"/>
        </w:rPr>
        <w:t> </w:t>
      </w:r>
      <w:r>
        <w:rPr>
          <w:color w:val="231F20"/>
          <w:w w:val="105"/>
        </w:rPr>
        <w:t>vậy.</w:t>
      </w:r>
      <w:r>
        <w:rPr>
          <w:color w:val="231F20"/>
          <w:spacing w:val="-2"/>
          <w:w w:val="105"/>
        </w:rPr>
        <w:t> </w:t>
      </w:r>
      <w:r>
        <w:rPr>
          <w:color w:val="231F20"/>
          <w:w w:val="105"/>
        </w:rPr>
        <w:t>Thật</w:t>
      </w:r>
      <w:r>
        <w:rPr>
          <w:color w:val="231F20"/>
          <w:spacing w:val="-2"/>
          <w:w w:val="105"/>
        </w:rPr>
        <w:t> </w:t>
      </w:r>
      <w:r>
        <w:rPr>
          <w:color w:val="231F20"/>
          <w:w w:val="105"/>
        </w:rPr>
        <w:t>sự</w:t>
      </w:r>
      <w:r>
        <w:rPr>
          <w:color w:val="231F20"/>
          <w:spacing w:val="-2"/>
          <w:w w:val="105"/>
        </w:rPr>
        <w:t> </w:t>
      </w:r>
      <w:r>
        <w:rPr>
          <w:color w:val="231F20"/>
          <w:w w:val="105"/>
        </w:rPr>
        <w:t>làm</w:t>
      </w:r>
      <w:r>
        <w:rPr>
          <w:color w:val="231F20"/>
          <w:spacing w:val="-2"/>
          <w:w w:val="105"/>
        </w:rPr>
        <w:t> </w:t>
      </w:r>
      <w:r>
        <w:rPr>
          <w:color w:val="231F20"/>
          <w:w w:val="105"/>
        </w:rPr>
        <w:t>được,</w:t>
      </w:r>
      <w:r>
        <w:rPr>
          <w:color w:val="231F20"/>
          <w:spacing w:val="-2"/>
          <w:w w:val="105"/>
        </w:rPr>
        <w:t> </w:t>
      </w:r>
      <w:r>
        <w:rPr>
          <w:color w:val="231F20"/>
          <w:w w:val="105"/>
        </w:rPr>
        <w:t>chứ</w:t>
      </w:r>
      <w:r>
        <w:rPr>
          <w:color w:val="231F20"/>
          <w:spacing w:val="-2"/>
          <w:w w:val="105"/>
        </w:rPr>
        <w:t> </w:t>
      </w:r>
      <w:r>
        <w:rPr>
          <w:color w:val="231F20"/>
          <w:w w:val="105"/>
        </w:rPr>
        <w:t>chẳng </w:t>
      </w:r>
      <w:r>
        <w:rPr>
          <w:color w:val="231F20"/>
          <w:spacing w:val="-2"/>
          <w:w w:val="110"/>
        </w:rPr>
        <w:t>phải</w:t>
      </w:r>
      <w:r>
        <w:rPr>
          <w:color w:val="231F20"/>
          <w:spacing w:val="-21"/>
          <w:w w:val="110"/>
        </w:rPr>
        <w:t> </w:t>
      </w:r>
      <w:r>
        <w:rPr>
          <w:color w:val="231F20"/>
          <w:spacing w:val="-2"/>
          <w:w w:val="110"/>
        </w:rPr>
        <w:t>không</w:t>
      </w:r>
      <w:r>
        <w:rPr>
          <w:color w:val="231F20"/>
          <w:spacing w:val="-21"/>
          <w:w w:val="110"/>
        </w:rPr>
        <w:t> </w:t>
      </w:r>
      <w:r>
        <w:rPr>
          <w:color w:val="231F20"/>
          <w:spacing w:val="-2"/>
          <w:w w:val="110"/>
        </w:rPr>
        <w:t>làm</w:t>
      </w:r>
      <w:r>
        <w:rPr>
          <w:color w:val="231F20"/>
          <w:spacing w:val="-21"/>
          <w:w w:val="110"/>
        </w:rPr>
        <w:t> </w:t>
      </w:r>
      <w:r>
        <w:rPr>
          <w:color w:val="231F20"/>
          <w:spacing w:val="-2"/>
          <w:w w:val="110"/>
        </w:rPr>
        <w:t>được,</w:t>
      </w:r>
      <w:r>
        <w:rPr>
          <w:color w:val="231F20"/>
          <w:spacing w:val="-21"/>
          <w:w w:val="110"/>
        </w:rPr>
        <w:t> </w:t>
      </w:r>
      <w:r>
        <w:rPr>
          <w:color w:val="231F20"/>
          <w:spacing w:val="-2"/>
          <w:w w:val="110"/>
        </w:rPr>
        <w:t>không</w:t>
      </w:r>
      <w:r>
        <w:rPr>
          <w:color w:val="231F20"/>
          <w:spacing w:val="-21"/>
          <w:w w:val="110"/>
        </w:rPr>
        <w:t> </w:t>
      </w:r>
      <w:r>
        <w:rPr>
          <w:color w:val="231F20"/>
          <w:spacing w:val="-2"/>
          <w:w w:val="110"/>
        </w:rPr>
        <w:t>cần</w:t>
      </w:r>
      <w:r>
        <w:rPr>
          <w:color w:val="231F20"/>
          <w:spacing w:val="-21"/>
          <w:w w:val="110"/>
        </w:rPr>
        <w:t> </w:t>
      </w:r>
      <w:r>
        <w:rPr>
          <w:color w:val="231F20"/>
          <w:spacing w:val="-2"/>
          <w:w w:val="110"/>
        </w:rPr>
        <w:t>dùng</w:t>
      </w:r>
      <w:r>
        <w:rPr>
          <w:color w:val="231F20"/>
          <w:spacing w:val="-21"/>
          <w:w w:val="110"/>
        </w:rPr>
        <w:t> </w:t>
      </w:r>
      <w:r>
        <w:rPr>
          <w:color w:val="231F20"/>
          <w:spacing w:val="-2"/>
          <w:w w:val="110"/>
        </w:rPr>
        <w:t>thuốc.</w:t>
      </w:r>
      <w:r>
        <w:rPr>
          <w:color w:val="231F20"/>
          <w:spacing w:val="-21"/>
          <w:w w:val="110"/>
        </w:rPr>
        <w:t> </w:t>
      </w:r>
      <w:r>
        <w:rPr>
          <w:color w:val="231F20"/>
          <w:spacing w:val="-2"/>
          <w:w w:val="110"/>
        </w:rPr>
        <w:t>Đây</w:t>
      </w:r>
      <w:r>
        <w:rPr>
          <w:color w:val="231F20"/>
          <w:spacing w:val="-21"/>
          <w:w w:val="110"/>
        </w:rPr>
        <w:t> </w:t>
      </w:r>
      <w:r>
        <w:rPr>
          <w:color w:val="231F20"/>
          <w:spacing w:val="-2"/>
          <w:w w:val="110"/>
        </w:rPr>
        <w:t>là</w:t>
      </w:r>
      <w:r>
        <w:rPr>
          <w:color w:val="231F20"/>
          <w:spacing w:val="-21"/>
          <w:w w:val="110"/>
        </w:rPr>
        <w:t> </w:t>
      </w:r>
      <w:r>
        <w:rPr>
          <w:color w:val="231F20"/>
          <w:spacing w:val="-2"/>
          <w:w w:val="110"/>
        </w:rPr>
        <w:t>sự</w:t>
      </w:r>
      <w:r>
        <w:rPr>
          <w:color w:val="231F20"/>
          <w:spacing w:val="-21"/>
          <w:w w:val="110"/>
        </w:rPr>
        <w:t> </w:t>
      </w:r>
      <w:r>
        <w:rPr>
          <w:color w:val="231F20"/>
          <w:spacing w:val="-2"/>
          <w:w w:val="110"/>
        </w:rPr>
        <w:t>lợi </w:t>
      </w:r>
      <w:r>
        <w:rPr>
          <w:color w:val="231F20"/>
          <w:w w:val="105"/>
        </w:rPr>
        <w:t>ích</w:t>
      </w:r>
      <w:r>
        <w:rPr>
          <w:color w:val="231F20"/>
          <w:spacing w:val="-2"/>
          <w:w w:val="105"/>
        </w:rPr>
        <w:t> </w:t>
      </w:r>
      <w:r>
        <w:rPr>
          <w:color w:val="231F20"/>
          <w:w w:val="105"/>
        </w:rPr>
        <w:t>cho</w:t>
      </w:r>
      <w:r>
        <w:rPr>
          <w:color w:val="231F20"/>
          <w:spacing w:val="-2"/>
          <w:w w:val="105"/>
        </w:rPr>
        <w:t> </w:t>
      </w:r>
      <w:r>
        <w:rPr>
          <w:color w:val="231F20"/>
          <w:w w:val="105"/>
        </w:rPr>
        <w:t>cá</w:t>
      </w:r>
      <w:r>
        <w:rPr>
          <w:color w:val="231F20"/>
          <w:spacing w:val="-1"/>
          <w:w w:val="105"/>
        </w:rPr>
        <w:t> </w:t>
      </w:r>
      <w:r>
        <w:rPr>
          <w:color w:val="231F20"/>
          <w:w w:val="105"/>
        </w:rPr>
        <w:t>nhân,</w:t>
      </w:r>
      <w:r>
        <w:rPr>
          <w:color w:val="231F20"/>
          <w:spacing w:val="-1"/>
          <w:w w:val="105"/>
        </w:rPr>
        <w:t> </w:t>
      </w:r>
      <w:r>
        <w:rPr>
          <w:color w:val="231F20"/>
          <w:w w:val="105"/>
        </w:rPr>
        <w:t>lợi</w:t>
      </w:r>
      <w:r>
        <w:rPr>
          <w:color w:val="231F20"/>
          <w:spacing w:val="-1"/>
          <w:w w:val="105"/>
        </w:rPr>
        <w:t> </w:t>
      </w:r>
      <w:r>
        <w:rPr>
          <w:color w:val="231F20"/>
          <w:w w:val="105"/>
        </w:rPr>
        <w:t>ích</w:t>
      </w:r>
      <w:r>
        <w:rPr>
          <w:color w:val="231F20"/>
          <w:spacing w:val="-2"/>
          <w:w w:val="105"/>
        </w:rPr>
        <w:t> </w:t>
      </w:r>
      <w:r>
        <w:rPr>
          <w:color w:val="231F20"/>
          <w:w w:val="105"/>
        </w:rPr>
        <w:t>cho</w:t>
      </w:r>
      <w:r>
        <w:rPr>
          <w:color w:val="231F20"/>
          <w:spacing w:val="-2"/>
          <w:w w:val="105"/>
        </w:rPr>
        <w:t> </w:t>
      </w:r>
      <w:r>
        <w:rPr>
          <w:color w:val="231F20"/>
          <w:w w:val="105"/>
        </w:rPr>
        <w:t>xã</w:t>
      </w:r>
      <w:r>
        <w:rPr>
          <w:color w:val="231F20"/>
          <w:spacing w:val="-1"/>
          <w:w w:val="105"/>
        </w:rPr>
        <w:t> </w:t>
      </w:r>
      <w:r>
        <w:rPr>
          <w:color w:val="231F20"/>
          <w:w w:val="105"/>
        </w:rPr>
        <w:t>hội,</w:t>
      </w:r>
      <w:r>
        <w:rPr>
          <w:color w:val="231F20"/>
          <w:spacing w:val="-2"/>
          <w:w w:val="105"/>
        </w:rPr>
        <w:t> </w:t>
      </w:r>
      <w:r>
        <w:rPr>
          <w:color w:val="231F20"/>
          <w:w w:val="105"/>
        </w:rPr>
        <w:t>lợi</w:t>
      </w:r>
      <w:r>
        <w:rPr>
          <w:color w:val="231F20"/>
          <w:spacing w:val="-2"/>
          <w:w w:val="105"/>
        </w:rPr>
        <w:t> </w:t>
      </w:r>
      <w:r>
        <w:rPr>
          <w:color w:val="231F20"/>
          <w:w w:val="105"/>
        </w:rPr>
        <w:t>ích</w:t>
      </w:r>
      <w:r>
        <w:rPr>
          <w:color w:val="231F20"/>
          <w:spacing w:val="-2"/>
          <w:w w:val="105"/>
        </w:rPr>
        <w:t> </w:t>
      </w:r>
      <w:r>
        <w:rPr>
          <w:color w:val="231F20"/>
          <w:w w:val="105"/>
        </w:rPr>
        <w:t>cho</w:t>
      </w:r>
      <w:r>
        <w:rPr>
          <w:color w:val="231F20"/>
          <w:spacing w:val="-2"/>
          <w:w w:val="105"/>
        </w:rPr>
        <w:t> </w:t>
      </w:r>
      <w:r>
        <w:rPr>
          <w:color w:val="231F20"/>
          <w:w w:val="105"/>
        </w:rPr>
        <w:t>đất</w:t>
      </w:r>
      <w:r>
        <w:rPr>
          <w:color w:val="231F20"/>
          <w:spacing w:val="-2"/>
          <w:w w:val="105"/>
        </w:rPr>
        <w:t> </w:t>
      </w:r>
      <w:r>
        <w:rPr>
          <w:color w:val="231F20"/>
          <w:w w:val="105"/>
        </w:rPr>
        <w:t>nước,</w:t>
      </w:r>
      <w:r>
        <w:rPr>
          <w:color w:val="231F20"/>
          <w:spacing w:val="-1"/>
          <w:w w:val="105"/>
        </w:rPr>
        <w:t> </w:t>
      </w:r>
      <w:r>
        <w:rPr>
          <w:color w:val="231F20"/>
          <w:w w:val="105"/>
        </w:rPr>
        <w:t>lợi ích</w:t>
      </w:r>
      <w:r>
        <w:rPr>
          <w:color w:val="231F20"/>
          <w:spacing w:val="-12"/>
          <w:w w:val="105"/>
        </w:rPr>
        <w:t> </w:t>
      </w:r>
      <w:r>
        <w:rPr>
          <w:color w:val="231F20"/>
          <w:w w:val="105"/>
        </w:rPr>
        <w:t>cho</w:t>
      </w:r>
      <w:r>
        <w:rPr>
          <w:color w:val="231F20"/>
          <w:spacing w:val="-12"/>
          <w:w w:val="105"/>
        </w:rPr>
        <w:t> </w:t>
      </w:r>
      <w:r>
        <w:rPr>
          <w:color w:val="231F20"/>
          <w:w w:val="105"/>
        </w:rPr>
        <w:t>nhân</w:t>
      </w:r>
      <w:r>
        <w:rPr>
          <w:color w:val="231F20"/>
          <w:spacing w:val="-12"/>
          <w:w w:val="105"/>
        </w:rPr>
        <w:t> </w:t>
      </w:r>
      <w:r>
        <w:rPr>
          <w:color w:val="231F20"/>
          <w:w w:val="105"/>
        </w:rPr>
        <w:t>loại,</w:t>
      </w:r>
      <w:r>
        <w:rPr>
          <w:color w:val="231F20"/>
          <w:spacing w:val="-12"/>
          <w:w w:val="105"/>
        </w:rPr>
        <w:t> </w:t>
      </w:r>
      <w:r>
        <w:rPr>
          <w:color w:val="231F20"/>
          <w:w w:val="105"/>
        </w:rPr>
        <w:t>không</w:t>
      </w:r>
      <w:r>
        <w:rPr>
          <w:color w:val="231F20"/>
          <w:spacing w:val="-13"/>
          <w:w w:val="105"/>
        </w:rPr>
        <w:t> </w:t>
      </w:r>
      <w:r>
        <w:rPr>
          <w:color w:val="231F20"/>
          <w:w w:val="105"/>
        </w:rPr>
        <w:t>gì</w:t>
      </w:r>
      <w:r>
        <w:rPr>
          <w:color w:val="231F20"/>
          <w:spacing w:val="-12"/>
          <w:w w:val="105"/>
        </w:rPr>
        <w:t> </w:t>
      </w:r>
      <w:r>
        <w:rPr>
          <w:color w:val="231F20"/>
          <w:w w:val="105"/>
        </w:rPr>
        <w:t>sánh</w:t>
      </w:r>
      <w:r>
        <w:rPr>
          <w:color w:val="231F20"/>
          <w:spacing w:val="-12"/>
          <w:w w:val="105"/>
        </w:rPr>
        <w:t> </w:t>
      </w:r>
      <w:r>
        <w:rPr>
          <w:color w:val="231F20"/>
          <w:w w:val="105"/>
        </w:rPr>
        <w:t>bằng.</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biến</w:t>
      </w:r>
      <w:r>
        <w:rPr>
          <w:color w:val="231F20"/>
          <w:spacing w:val="-12"/>
          <w:w w:val="105"/>
        </w:rPr>
        <w:t> </w:t>
      </w:r>
      <w:r>
        <w:rPr>
          <w:color w:val="231F20"/>
          <w:w w:val="105"/>
        </w:rPr>
        <w:t>nó</w:t>
      </w:r>
      <w:r>
        <w:rPr>
          <w:color w:val="231F20"/>
          <w:spacing w:val="-12"/>
          <w:w w:val="105"/>
        </w:rPr>
        <w:t> </w:t>
      </w:r>
      <w:r>
        <w:rPr>
          <w:color w:val="231F20"/>
          <w:w w:val="105"/>
        </w:rPr>
        <w:t>thành tôn</w:t>
      </w:r>
      <w:r>
        <w:rPr>
          <w:color w:val="231F20"/>
          <w:spacing w:val="-21"/>
          <w:w w:val="105"/>
        </w:rPr>
        <w:t> </w:t>
      </w:r>
      <w:r>
        <w:rPr>
          <w:color w:val="231F20"/>
          <w:w w:val="105"/>
        </w:rPr>
        <w:t>giáo,</w:t>
      </w:r>
      <w:r>
        <w:rPr>
          <w:color w:val="231F20"/>
          <w:spacing w:val="-21"/>
          <w:w w:val="105"/>
        </w:rPr>
        <w:t> </w:t>
      </w:r>
      <w:r>
        <w:rPr>
          <w:color w:val="231F20"/>
          <w:w w:val="105"/>
        </w:rPr>
        <w:t>nói</w:t>
      </w:r>
      <w:r>
        <w:rPr>
          <w:color w:val="231F20"/>
          <w:spacing w:val="-21"/>
          <w:w w:val="105"/>
        </w:rPr>
        <w:t> </w:t>
      </w:r>
      <w:r>
        <w:rPr>
          <w:color w:val="231F20"/>
          <w:w w:val="105"/>
        </w:rPr>
        <w:t>nó</w:t>
      </w:r>
      <w:r>
        <w:rPr>
          <w:color w:val="231F20"/>
          <w:spacing w:val="-21"/>
          <w:w w:val="105"/>
        </w:rPr>
        <w:t> </w:t>
      </w:r>
      <w:r>
        <w:rPr>
          <w:color w:val="231F20"/>
          <w:w w:val="105"/>
        </w:rPr>
        <w:t>làm</w:t>
      </w:r>
      <w:r>
        <w:rPr>
          <w:color w:val="231F20"/>
          <w:spacing w:val="-21"/>
          <w:w w:val="105"/>
        </w:rPr>
        <w:t> </w:t>
      </w:r>
      <w:r>
        <w:rPr>
          <w:color w:val="231F20"/>
          <w:w w:val="105"/>
        </w:rPr>
        <w:t>mê</w:t>
      </w:r>
      <w:r>
        <w:rPr>
          <w:color w:val="231F20"/>
          <w:spacing w:val="-21"/>
          <w:w w:val="105"/>
        </w:rPr>
        <w:t> </w:t>
      </w:r>
      <w:r>
        <w:rPr>
          <w:color w:val="231F20"/>
          <w:w w:val="105"/>
        </w:rPr>
        <w:t>tín,</w:t>
      </w:r>
      <w:r>
        <w:rPr>
          <w:color w:val="231F20"/>
          <w:spacing w:val="-22"/>
          <w:w w:val="105"/>
        </w:rPr>
        <w:t> </w:t>
      </w:r>
      <w:r>
        <w:rPr>
          <w:color w:val="231F20"/>
          <w:w w:val="105"/>
        </w:rPr>
        <w:t>khiến</w:t>
      </w:r>
      <w:r>
        <w:rPr>
          <w:color w:val="231F20"/>
          <w:spacing w:val="-22"/>
          <w:w w:val="105"/>
        </w:rPr>
        <w:t> </w:t>
      </w:r>
      <w:r>
        <w:rPr>
          <w:color w:val="231F20"/>
          <w:w w:val="105"/>
        </w:rPr>
        <w:t>cho</w:t>
      </w:r>
      <w:r>
        <w:rPr>
          <w:color w:val="231F20"/>
          <w:spacing w:val="-21"/>
          <w:w w:val="105"/>
        </w:rPr>
        <w:t> </w:t>
      </w:r>
      <w:r>
        <w:rPr>
          <w:color w:val="231F20"/>
          <w:w w:val="105"/>
        </w:rPr>
        <w:t>mọi</w:t>
      </w:r>
      <w:r>
        <w:rPr>
          <w:color w:val="231F20"/>
          <w:spacing w:val="-22"/>
          <w:w w:val="105"/>
        </w:rPr>
        <w:t> </w:t>
      </w:r>
      <w:r>
        <w:rPr>
          <w:color w:val="231F20"/>
          <w:w w:val="105"/>
        </w:rPr>
        <w:t>người</w:t>
      </w:r>
      <w:r>
        <w:rPr>
          <w:color w:val="231F20"/>
          <w:spacing w:val="-22"/>
          <w:w w:val="105"/>
        </w:rPr>
        <w:t> </w:t>
      </w:r>
      <w:r>
        <w:rPr>
          <w:color w:val="231F20"/>
          <w:w w:val="105"/>
        </w:rPr>
        <w:t>không</w:t>
      </w:r>
      <w:r>
        <w:rPr>
          <w:color w:val="231F20"/>
          <w:spacing w:val="-22"/>
          <w:w w:val="105"/>
        </w:rPr>
        <w:t> </w:t>
      </w:r>
      <w:r>
        <w:rPr>
          <w:color w:val="231F20"/>
          <w:spacing w:val="-4"/>
          <w:w w:val="105"/>
        </w:rPr>
        <w:t>chịu</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24" w:lineRule="auto" w:before="106"/>
        <w:ind w:left="103" w:right="405"/>
      </w:pPr>
      <w:r>
        <w:rPr>
          <w:color w:val="231F20"/>
          <w:w w:val="105"/>
        </w:rPr>
        <w:t>tiếp</w:t>
      </w:r>
      <w:r>
        <w:rPr>
          <w:color w:val="231F20"/>
          <w:spacing w:val="-5"/>
          <w:w w:val="105"/>
        </w:rPr>
        <w:t> </w:t>
      </w:r>
      <w:r>
        <w:rPr>
          <w:color w:val="231F20"/>
          <w:w w:val="105"/>
        </w:rPr>
        <w:t>cận.</w:t>
      </w:r>
      <w:r>
        <w:rPr>
          <w:color w:val="231F20"/>
          <w:spacing w:val="-5"/>
          <w:w w:val="105"/>
        </w:rPr>
        <w:t> </w:t>
      </w:r>
      <w:r>
        <w:rPr>
          <w:color w:val="231F20"/>
          <w:w w:val="105"/>
        </w:rPr>
        <w:t>Giáo</w:t>
      </w:r>
      <w:r>
        <w:rPr>
          <w:color w:val="231F20"/>
          <w:spacing w:val="-5"/>
          <w:w w:val="105"/>
        </w:rPr>
        <w:t> </w:t>
      </w:r>
      <w:r>
        <w:rPr>
          <w:color w:val="231F20"/>
          <w:w w:val="105"/>
        </w:rPr>
        <w:t>lý</w:t>
      </w:r>
      <w:r>
        <w:rPr>
          <w:color w:val="231F20"/>
          <w:spacing w:val="-5"/>
          <w:w w:val="105"/>
        </w:rPr>
        <w:t> </w:t>
      </w:r>
      <w:r>
        <w:rPr>
          <w:color w:val="231F20"/>
          <w:w w:val="105"/>
        </w:rPr>
        <w:t>hay</w:t>
      </w:r>
      <w:r>
        <w:rPr>
          <w:color w:val="231F20"/>
          <w:spacing w:val="-5"/>
          <w:w w:val="105"/>
        </w:rPr>
        <w:t> </w:t>
      </w:r>
      <w:r>
        <w:rPr>
          <w:color w:val="231F20"/>
          <w:w w:val="105"/>
        </w:rPr>
        <w:t>như</w:t>
      </w:r>
      <w:r>
        <w:rPr>
          <w:color w:val="231F20"/>
          <w:spacing w:val="-5"/>
          <w:w w:val="105"/>
        </w:rPr>
        <w:t> </w:t>
      </w:r>
      <w:r>
        <w:rPr>
          <w:color w:val="231F20"/>
          <w:w w:val="105"/>
        </w:rPr>
        <w:t>vậy</w:t>
      </w:r>
      <w:r>
        <w:rPr>
          <w:color w:val="231F20"/>
          <w:spacing w:val="-5"/>
          <w:w w:val="105"/>
        </w:rPr>
        <w:t> </w:t>
      </w:r>
      <w:r>
        <w:rPr>
          <w:color w:val="231F20"/>
          <w:w w:val="105"/>
        </w:rPr>
        <w:t>mà</w:t>
      </w:r>
      <w:r>
        <w:rPr>
          <w:color w:val="231F20"/>
          <w:spacing w:val="-5"/>
          <w:w w:val="105"/>
        </w:rPr>
        <w:t> </w:t>
      </w:r>
      <w:r>
        <w:rPr>
          <w:color w:val="231F20"/>
          <w:w w:val="105"/>
        </w:rPr>
        <w:t>không</w:t>
      </w:r>
      <w:r>
        <w:rPr>
          <w:color w:val="231F20"/>
          <w:spacing w:val="-6"/>
          <w:w w:val="105"/>
        </w:rPr>
        <w:t> </w:t>
      </w:r>
      <w:r>
        <w:rPr>
          <w:color w:val="231F20"/>
          <w:w w:val="105"/>
        </w:rPr>
        <w:t>chịu</w:t>
      </w:r>
      <w:r>
        <w:rPr>
          <w:color w:val="231F20"/>
          <w:spacing w:val="-5"/>
          <w:w w:val="105"/>
        </w:rPr>
        <w:t> </w:t>
      </w:r>
      <w:r>
        <w:rPr>
          <w:color w:val="231F20"/>
          <w:w w:val="105"/>
        </w:rPr>
        <w:t>tiếp</w:t>
      </w:r>
      <w:r>
        <w:rPr>
          <w:color w:val="231F20"/>
          <w:spacing w:val="-5"/>
          <w:w w:val="105"/>
        </w:rPr>
        <w:t> </w:t>
      </w:r>
      <w:r>
        <w:rPr>
          <w:color w:val="231F20"/>
          <w:w w:val="105"/>
        </w:rPr>
        <w:t>cận,</w:t>
      </w:r>
      <w:r>
        <w:rPr>
          <w:color w:val="231F20"/>
          <w:spacing w:val="-5"/>
          <w:w w:val="105"/>
        </w:rPr>
        <w:t> </w:t>
      </w:r>
      <w:r>
        <w:rPr>
          <w:color w:val="231F20"/>
          <w:w w:val="105"/>
        </w:rPr>
        <w:t>đúng là người không có phúc, thật sự không có phúc.</w:t>
      </w:r>
    </w:p>
    <w:p>
      <w:pPr>
        <w:pStyle w:val="BodyText"/>
        <w:spacing w:line="324" w:lineRule="auto" w:before="144"/>
        <w:ind w:left="103" w:right="403" w:firstLine="453"/>
      </w:pPr>
      <w:r>
        <w:rPr>
          <w:color w:val="231F20"/>
          <w:w w:val="105"/>
        </w:rPr>
        <w:t>Tôi may mắn gặp được thầy Phương, nếu thầy không giới</w:t>
      </w:r>
      <w:r>
        <w:rPr>
          <w:color w:val="231F20"/>
          <w:spacing w:val="-8"/>
          <w:w w:val="105"/>
        </w:rPr>
        <w:t> </w:t>
      </w:r>
      <w:r>
        <w:rPr>
          <w:color w:val="231F20"/>
          <w:w w:val="105"/>
        </w:rPr>
        <w:t>thiệu,</w:t>
      </w:r>
      <w:r>
        <w:rPr>
          <w:color w:val="231F20"/>
          <w:spacing w:val="-8"/>
          <w:w w:val="105"/>
        </w:rPr>
        <w:t> </w:t>
      </w:r>
      <w:r>
        <w:rPr>
          <w:color w:val="231F20"/>
          <w:w w:val="105"/>
        </w:rPr>
        <w:t>tôi</w:t>
      </w:r>
      <w:r>
        <w:rPr>
          <w:color w:val="231F20"/>
          <w:spacing w:val="-8"/>
          <w:w w:val="105"/>
        </w:rPr>
        <w:t> </w:t>
      </w:r>
      <w:r>
        <w:rPr>
          <w:color w:val="231F20"/>
          <w:w w:val="105"/>
        </w:rPr>
        <w:t>cũng</w:t>
      </w:r>
      <w:r>
        <w:rPr>
          <w:color w:val="231F20"/>
          <w:spacing w:val="-8"/>
          <w:w w:val="105"/>
        </w:rPr>
        <w:t> </w:t>
      </w:r>
      <w:r>
        <w:rPr>
          <w:color w:val="231F20"/>
          <w:w w:val="105"/>
        </w:rPr>
        <w:t>cho</w:t>
      </w:r>
      <w:r>
        <w:rPr>
          <w:color w:val="231F20"/>
          <w:spacing w:val="-8"/>
          <w:w w:val="105"/>
        </w:rPr>
        <w:t> </w:t>
      </w:r>
      <w:r>
        <w:rPr>
          <w:color w:val="231F20"/>
          <w:w w:val="105"/>
        </w:rPr>
        <w:t>rằng</w:t>
      </w:r>
      <w:r>
        <w:rPr>
          <w:color w:val="231F20"/>
          <w:spacing w:val="-8"/>
          <w:w w:val="105"/>
        </w:rPr>
        <w:t> </w:t>
      </w:r>
      <w:r>
        <w:rPr>
          <w:color w:val="231F20"/>
          <w:w w:val="105"/>
        </w:rPr>
        <w:t>Phật</w:t>
      </w:r>
      <w:r>
        <w:rPr>
          <w:color w:val="231F20"/>
          <w:spacing w:val="-8"/>
          <w:w w:val="105"/>
        </w:rPr>
        <w:t> </w:t>
      </w:r>
      <w:r>
        <w:rPr>
          <w:color w:val="231F20"/>
          <w:w w:val="105"/>
        </w:rPr>
        <w:t>giáo</w:t>
      </w:r>
      <w:r>
        <w:rPr>
          <w:color w:val="231F20"/>
          <w:spacing w:val="-8"/>
          <w:w w:val="105"/>
        </w:rPr>
        <w:t> </w:t>
      </w:r>
      <w:r>
        <w:rPr>
          <w:color w:val="231F20"/>
          <w:w w:val="105"/>
        </w:rPr>
        <w:t>là</w:t>
      </w:r>
      <w:r>
        <w:rPr>
          <w:color w:val="231F20"/>
          <w:spacing w:val="-8"/>
          <w:w w:val="105"/>
        </w:rPr>
        <w:t> </w:t>
      </w:r>
      <w:r>
        <w:rPr>
          <w:color w:val="231F20"/>
          <w:w w:val="105"/>
        </w:rPr>
        <w:t>tôn</w:t>
      </w:r>
      <w:r>
        <w:rPr>
          <w:color w:val="231F20"/>
          <w:spacing w:val="-8"/>
          <w:w w:val="105"/>
        </w:rPr>
        <w:t> </w:t>
      </w:r>
      <w:r>
        <w:rPr>
          <w:color w:val="231F20"/>
          <w:w w:val="105"/>
        </w:rPr>
        <w:t>giáo,</w:t>
      </w:r>
      <w:r>
        <w:rPr>
          <w:color w:val="231F20"/>
          <w:spacing w:val="-8"/>
          <w:w w:val="105"/>
        </w:rPr>
        <w:t> </w:t>
      </w:r>
      <w:r>
        <w:rPr>
          <w:color w:val="231F20"/>
          <w:w w:val="105"/>
        </w:rPr>
        <w:t>là</w:t>
      </w:r>
      <w:r>
        <w:rPr>
          <w:color w:val="231F20"/>
          <w:spacing w:val="-8"/>
          <w:w w:val="105"/>
        </w:rPr>
        <w:t> </w:t>
      </w:r>
      <w:r>
        <w:rPr>
          <w:color w:val="231F20"/>
          <w:w w:val="105"/>
        </w:rPr>
        <w:t>mê</w:t>
      </w:r>
      <w:r>
        <w:rPr>
          <w:color w:val="231F20"/>
          <w:spacing w:val="-8"/>
          <w:w w:val="105"/>
        </w:rPr>
        <w:t> </w:t>
      </w:r>
      <w:r>
        <w:rPr>
          <w:color w:val="231F20"/>
          <w:w w:val="105"/>
        </w:rPr>
        <w:t>tín, cũng không muốn tiếp cận. Tôi theo học với thầy Phương năm</w:t>
      </w:r>
      <w:r>
        <w:rPr>
          <w:color w:val="231F20"/>
          <w:spacing w:val="-8"/>
          <w:w w:val="105"/>
        </w:rPr>
        <w:t> </w:t>
      </w:r>
      <w:r>
        <w:rPr>
          <w:color w:val="231F20"/>
          <w:w w:val="105"/>
        </w:rPr>
        <w:t>26</w:t>
      </w:r>
      <w:r>
        <w:rPr>
          <w:color w:val="231F20"/>
          <w:spacing w:val="-9"/>
          <w:w w:val="105"/>
        </w:rPr>
        <w:t> </w:t>
      </w:r>
      <w:r>
        <w:rPr>
          <w:color w:val="231F20"/>
          <w:w w:val="105"/>
        </w:rPr>
        <w:t>tuổi,</w:t>
      </w:r>
      <w:r>
        <w:rPr>
          <w:color w:val="231F20"/>
          <w:spacing w:val="-8"/>
          <w:w w:val="105"/>
        </w:rPr>
        <w:t> </w:t>
      </w:r>
      <w:r>
        <w:rPr>
          <w:color w:val="231F20"/>
          <w:w w:val="105"/>
        </w:rPr>
        <w:t>tiếp</w:t>
      </w:r>
      <w:r>
        <w:rPr>
          <w:color w:val="231F20"/>
          <w:spacing w:val="-9"/>
          <w:w w:val="105"/>
        </w:rPr>
        <w:t> </w:t>
      </w:r>
      <w:r>
        <w:rPr>
          <w:color w:val="231F20"/>
          <w:w w:val="105"/>
        </w:rPr>
        <w:t>xúc</w:t>
      </w:r>
      <w:r>
        <w:rPr>
          <w:color w:val="231F20"/>
          <w:spacing w:val="-9"/>
          <w:w w:val="105"/>
        </w:rPr>
        <w:t> </w:t>
      </w:r>
      <w:r>
        <w:rPr>
          <w:color w:val="231F20"/>
          <w:w w:val="105"/>
        </w:rPr>
        <w:t>rồi,</w:t>
      </w:r>
      <w:r>
        <w:rPr>
          <w:color w:val="231F20"/>
          <w:spacing w:val="-9"/>
          <w:w w:val="105"/>
        </w:rPr>
        <w:t> </w:t>
      </w:r>
      <w:r>
        <w:rPr>
          <w:color w:val="231F20"/>
          <w:w w:val="105"/>
        </w:rPr>
        <w:t>cảm</w:t>
      </w:r>
      <w:r>
        <w:rPr>
          <w:color w:val="231F20"/>
          <w:spacing w:val="-8"/>
          <w:w w:val="105"/>
        </w:rPr>
        <w:t> </w:t>
      </w:r>
      <w:r>
        <w:rPr>
          <w:color w:val="231F20"/>
          <w:w w:val="105"/>
        </w:rPr>
        <w:t>thấy</w:t>
      </w:r>
      <w:r>
        <w:rPr>
          <w:color w:val="231F20"/>
          <w:spacing w:val="-9"/>
          <w:w w:val="105"/>
        </w:rPr>
        <w:t> </w:t>
      </w:r>
      <w:r>
        <w:rPr>
          <w:color w:val="231F20"/>
          <w:w w:val="105"/>
        </w:rPr>
        <w:t>rất</w:t>
      </w:r>
      <w:r>
        <w:rPr>
          <w:color w:val="231F20"/>
          <w:spacing w:val="-9"/>
          <w:w w:val="105"/>
        </w:rPr>
        <w:t> </w:t>
      </w:r>
      <w:r>
        <w:rPr>
          <w:color w:val="231F20"/>
          <w:w w:val="105"/>
        </w:rPr>
        <w:t>nuối</w:t>
      </w:r>
      <w:r>
        <w:rPr>
          <w:color w:val="231F20"/>
          <w:spacing w:val="-9"/>
          <w:w w:val="105"/>
        </w:rPr>
        <w:t> </w:t>
      </w:r>
      <w:r>
        <w:rPr>
          <w:color w:val="231F20"/>
          <w:w w:val="105"/>
        </w:rPr>
        <w:t>tiếc,</w:t>
      </w:r>
      <w:r>
        <w:rPr>
          <w:color w:val="231F20"/>
          <w:spacing w:val="-9"/>
          <w:w w:val="105"/>
        </w:rPr>
        <w:t> </w:t>
      </w:r>
      <w:r>
        <w:rPr>
          <w:color w:val="231F20"/>
          <w:w w:val="105"/>
        </w:rPr>
        <w:t>sao</w:t>
      </w:r>
      <w:r>
        <w:rPr>
          <w:color w:val="231F20"/>
          <w:spacing w:val="-8"/>
          <w:w w:val="105"/>
        </w:rPr>
        <w:t> </w:t>
      </w:r>
      <w:r>
        <w:rPr>
          <w:color w:val="231F20"/>
          <w:w w:val="105"/>
        </w:rPr>
        <w:t>năm</w:t>
      </w:r>
      <w:r>
        <w:rPr>
          <w:color w:val="231F20"/>
          <w:spacing w:val="-9"/>
          <w:w w:val="105"/>
        </w:rPr>
        <w:t> </w:t>
      </w:r>
      <w:r>
        <w:rPr>
          <w:color w:val="231F20"/>
          <w:w w:val="105"/>
        </w:rPr>
        <w:t>16 tuổi không gặp được? 26 tuổi mới gặp được? Nhưng cũng rất may, ông trời kéo dài tuổi thọ cho tôi. Tôi đã phát hiện những bí mật trong kinh điển Đại thừa, đúng như lời cổ nhân</w:t>
      </w:r>
      <w:r>
        <w:rPr>
          <w:color w:val="231F20"/>
          <w:spacing w:val="-13"/>
          <w:w w:val="105"/>
        </w:rPr>
        <w:t> </w:t>
      </w:r>
      <w:r>
        <w:rPr>
          <w:color w:val="231F20"/>
          <w:w w:val="105"/>
        </w:rPr>
        <w:t>nói:</w:t>
      </w:r>
      <w:r>
        <w:rPr>
          <w:color w:val="231F20"/>
          <w:spacing w:val="-13"/>
          <w:w w:val="105"/>
        </w:rPr>
        <w:t> </w:t>
      </w:r>
      <w:r>
        <w:rPr>
          <w:i/>
          <w:color w:val="231F20"/>
          <w:w w:val="105"/>
        </w:rPr>
        <w:t>“Sáng</w:t>
      </w:r>
      <w:r>
        <w:rPr>
          <w:i/>
          <w:color w:val="231F20"/>
          <w:spacing w:val="-13"/>
          <w:w w:val="105"/>
        </w:rPr>
        <w:t> </w:t>
      </w:r>
      <w:r>
        <w:rPr>
          <w:i/>
          <w:color w:val="231F20"/>
          <w:w w:val="105"/>
        </w:rPr>
        <w:t>nghe</w:t>
      </w:r>
      <w:r>
        <w:rPr>
          <w:i/>
          <w:color w:val="231F20"/>
          <w:spacing w:val="-13"/>
          <w:w w:val="105"/>
        </w:rPr>
        <w:t> </w:t>
      </w:r>
      <w:r>
        <w:rPr>
          <w:i/>
          <w:color w:val="231F20"/>
          <w:w w:val="105"/>
        </w:rPr>
        <w:t>đạo,</w:t>
      </w:r>
      <w:r>
        <w:rPr>
          <w:i/>
          <w:color w:val="231F20"/>
          <w:spacing w:val="-13"/>
          <w:w w:val="105"/>
        </w:rPr>
        <w:t> </w:t>
      </w:r>
      <w:r>
        <w:rPr>
          <w:i/>
          <w:color w:val="231F20"/>
          <w:w w:val="105"/>
        </w:rPr>
        <w:t>tối</w:t>
      </w:r>
      <w:r>
        <w:rPr>
          <w:i/>
          <w:color w:val="231F20"/>
          <w:spacing w:val="-13"/>
          <w:w w:val="105"/>
        </w:rPr>
        <w:t> </w:t>
      </w:r>
      <w:r>
        <w:rPr>
          <w:i/>
          <w:color w:val="231F20"/>
          <w:w w:val="105"/>
        </w:rPr>
        <w:t>chết</w:t>
      </w:r>
      <w:r>
        <w:rPr>
          <w:i/>
          <w:color w:val="231F20"/>
          <w:spacing w:val="-13"/>
          <w:w w:val="105"/>
        </w:rPr>
        <w:t> </w:t>
      </w:r>
      <w:r>
        <w:rPr>
          <w:i/>
          <w:color w:val="231F20"/>
          <w:w w:val="105"/>
        </w:rPr>
        <w:t>cũng</w:t>
      </w:r>
      <w:r>
        <w:rPr>
          <w:i/>
          <w:color w:val="231F20"/>
          <w:spacing w:val="-13"/>
          <w:w w:val="105"/>
        </w:rPr>
        <w:t> </w:t>
      </w:r>
      <w:r>
        <w:rPr>
          <w:i/>
          <w:color w:val="231F20"/>
          <w:w w:val="105"/>
        </w:rPr>
        <w:t>được”</w:t>
      </w:r>
      <w:r>
        <w:rPr>
          <w:color w:val="231F20"/>
          <w:w w:val="105"/>
        </w:rPr>
        <w:t>.</w:t>
      </w:r>
      <w:r>
        <w:rPr>
          <w:color w:val="231F20"/>
          <w:spacing w:val="-13"/>
          <w:w w:val="105"/>
        </w:rPr>
        <w:t> </w:t>
      </w:r>
      <w:r>
        <w:rPr>
          <w:color w:val="231F20"/>
          <w:w w:val="105"/>
        </w:rPr>
        <w:t>Hiểu</w:t>
      </w:r>
      <w:r>
        <w:rPr>
          <w:color w:val="231F20"/>
          <w:spacing w:val="-13"/>
          <w:w w:val="105"/>
        </w:rPr>
        <w:t> </w:t>
      </w:r>
      <w:r>
        <w:rPr>
          <w:color w:val="231F20"/>
          <w:w w:val="105"/>
        </w:rPr>
        <w:t>rõ</w:t>
      </w:r>
      <w:r>
        <w:rPr>
          <w:color w:val="231F20"/>
          <w:spacing w:val="-13"/>
          <w:w w:val="105"/>
        </w:rPr>
        <w:t> </w:t>
      </w:r>
      <w:r>
        <w:rPr>
          <w:color w:val="231F20"/>
          <w:w w:val="105"/>
        </w:rPr>
        <w:t>rồi, không còn hồ đồ nữa.</w:t>
      </w:r>
    </w:p>
    <w:p>
      <w:pPr>
        <w:pStyle w:val="BodyText"/>
        <w:spacing w:line="324" w:lineRule="auto" w:before="153"/>
        <w:ind w:left="103" w:right="404" w:firstLine="454"/>
      </w:pPr>
      <w:r>
        <w:rPr>
          <w:i/>
          <w:color w:val="231F20"/>
          <w:w w:val="105"/>
        </w:rPr>
        <w:t>“Thọ</w:t>
      </w:r>
      <w:r>
        <w:rPr>
          <w:i/>
          <w:color w:val="231F20"/>
          <w:spacing w:val="-16"/>
          <w:w w:val="105"/>
        </w:rPr>
        <w:t> </w:t>
      </w:r>
      <w:r>
        <w:rPr>
          <w:i/>
          <w:color w:val="231F20"/>
          <w:w w:val="105"/>
        </w:rPr>
        <w:t>chung</w:t>
      </w:r>
      <w:r>
        <w:rPr>
          <w:i/>
          <w:color w:val="231F20"/>
          <w:spacing w:val="-15"/>
          <w:w w:val="105"/>
        </w:rPr>
        <w:t> </w:t>
      </w:r>
      <w:r>
        <w:rPr>
          <w:i/>
          <w:color w:val="231F20"/>
          <w:w w:val="105"/>
        </w:rPr>
        <w:t>chi</w:t>
      </w:r>
      <w:r>
        <w:rPr>
          <w:i/>
          <w:color w:val="231F20"/>
          <w:spacing w:val="-16"/>
          <w:w w:val="105"/>
        </w:rPr>
        <w:t> </w:t>
      </w:r>
      <w:r>
        <w:rPr>
          <w:i/>
          <w:color w:val="231F20"/>
          <w:w w:val="105"/>
        </w:rPr>
        <w:t>hậu,</w:t>
      </w:r>
      <w:r>
        <w:rPr>
          <w:i/>
          <w:color w:val="231F20"/>
          <w:spacing w:val="-16"/>
          <w:w w:val="105"/>
        </w:rPr>
        <w:t> </w:t>
      </w:r>
      <w:r>
        <w:rPr>
          <w:i/>
          <w:color w:val="231F20"/>
          <w:w w:val="105"/>
        </w:rPr>
        <w:t>sinh</w:t>
      </w:r>
      <w:r>
        <w:rPr>
          <w:i/>
          <w:color w:val="231F20"/>
          <w:spacing w:val="-15"/>
          <w:w w:val="105"/>
        </w:rPr>
        <w:t> </w:t>
      </w:r>
      <w:r>
        <w:rPr>
          <w:i/>
          <w:color w:val="231F20"/>
          <w:w w:val="105"/>
        </w:rPr>
        <w:t>tôn</w:t>
      </w:r>
      <w:r>
        <w:rPr>
          <w:i/>
          <w:color w:val="231F20"/>
          <w:spacing w:val="-15"/>
          <w:w w:val="105"/>
        </w:rPr>
        <w:t> </w:t>
      </w:r>
      <w:r>
        <w:rPr>
          <w:i/>
          <w:color w:val="231F20"/>
          <w:w w:val="105"/>
        </w:rPr>
        <w:t>quý</w:t>
      </w:r>
      <w:r>
        <w:rPr>
          <w:i/>
          <w:color w:val="231F20"/>
          <w:spacing w:val="-16"/>
          <w:w w:val="105"/>
        </w:rPr>
        <w:t> </w:t>
      </w:r>
      <w:r>
        <w:rPr>
          <w:i/>
          <w:color w:val="231F20"/>
          <w:w w:val="105"/>
        </w:rPr>
        <w:t>gia,</w:t>
      </w:r>
      <w:r>
        <w:rPr>
          <w:i/>
          <w:color w:val="231F20"/>
          <w:spacing w:val="-16"/>
          <w:w w:val="105"/>
        </w:rPr>
        <w:t> </w:t>
      </w:r>
      <w:r>
        <w:rPr>
          <w:i/>
          <w:color w:val="231F20"/>
          <w:w w:val="105"/>
        </w:rPr>
        <w:t>chư</w:t>
      </w:r>
      <w:r>
        <w:rPr>
          <w:i/>
          <w:color w:val="231F20"/>
          <w:spacing w:val="-16"/>
          <w:w w:val="105"/>
        </w:rPr>
        <w:t> </w:t>
      </w:r>
      <w:r>
        <w:rPr>
          <w:i/>
          <w:color w:val="231F20"/>
          <w:w w:val="105"/>
        </w:rPr>
        <w:t>căn</w:t>
      </w:r>
      <w:r>
        <w:rPr>
          <w:i/>
          <w:color w:val="231F20"/>
          <w:spacing w:val="-15"/>
          <w:w w:val="105"/>
        </w:rPr>
        <w:t> </w:t>
      </w:r>
      <w:r>
        <w:rPr>
          <w:i/>
          <w:color w:val="231F20"/>
          <w:w w:val="105"/>
        </w:rPr>
        <w:t>vô</w:t>
      </w:r>
      <w:r>
        <w:rPr>
          <w:i/>
          <w:color w:val="231F20"/>
          <w:spacing w:val="-16"/>
          <w:w w:val="105"/>
        </w:rPr>
        <w:t> </w:t>
      </w:r>
      <w:r>
        <w:rPr>
          <w:i/>
          <w:color w:val="231F20"/>
          <w:w w:val="105"/>
        </w:rPr>
        <w:t>khuyết, thường tu thù thắng phạm hạnh”. </w:t>
      </w:r>
      <w:r>
        <w:rPr>
          <w:color w:val="231F20"/>
          <w:w w:val="105"/>
        </w:rPr>
        <w:t>Câu này hay quá, nói về kiếp</w:t>
      </w:r>
      <w:r>
        <w:rPr>
          <w:color w:val="231F20"/>
          <w:spacing w:val="-9"/>
          <w:w w:val="105"/>
        </w:rPr>
        <w:t> </w:t>
      </w:r>
      <w:r>
        <w:rPr>
          <w:color w:val="231F20"/>
          <w:w w:val="105"/>
        </w:rPr>
        <w:t>sau</w:t>
      </w:r>
      <w:r>
        <w:rPr>
          <w:color w:val="231F20"/>
          <w:spacing w:val="-8"/>
          <w:w w:val="105"/>
        </w:rPr>
        <w:t> </w:t>
      </w:r>
      <w:r>
        <w:rPr>
          <w:color w:val="231F20"/>
          <w:w w:val="105"/>
        </w:rPr>
        <w:t>của</w:t>
      </w:r>
      <w:r>
        <w:rPr>
          <w:color w:val="231F20"/>
          <w:spacing w:val="-8"/>
          <w:w w:val="105"/>
        </w:rPr>
        <w:t> </w:t>
      </w:r>
      <w:r>
        <w:rPr>
          <w:color w:val="231F20"/>
          <w:w w:val="105"/>
        </w:rPr>
        <w:t>mình.</w:t>
      </w:r>
      <w:r>
        <w:rPr>
          <w:color w:val="231F20"/>
          <w:spacing w:val="-9"/>
          <w:w w:val="105"/>
        </w:rPr>
        <w:t> </w:t>
      </w:r>
      <w:r>
        <w:rPr>
          <w:color w:val="231F20"/>
          <w:w w:val="105"/>
        </w:rPr>
        <w:t>Người</w:t>
      </w:r>
      <w:r>
        <w:rPr>
          <w:color w:val="231F20"/>
          <w:spacing w:val="-9"/>
          <w:w w:val="105"/>
        </w:rPr>
        <w:t> </w:t>
      </w:r>
      <w:r>
        <w:rPr>
          <w:color w:val="231F20"/>
          <w:w w:val="105"/>
        </w:rPr>
        <w:t>xưa</w:t>
      </w:r>
      <w:r>
        <w:rPr>
          <w:color w:val="231F20"/>
          <w:spacing w:val="-8"/>
          <w:w w:val="105"/>
        </w:rPr>
        <w:t> </w:t>
      </w:r>
      <w:r>
        <w:rPr>
          <w:color w:val="231F20"/>
          <w:w w:val="105"/>
        </w:rPr>
        <w:t>nói,</w:t>
      </w:r>
      <w:r>
        <w:rPr>
          <w:color w:val="231F20"/>
          <w:spacing w:val="-8"/>
          <w:w w:val="105"/>
        </w:rPr>
        <w:t> </w:t>
      </w:r>
      <w:r>
        <w:rPr>
          <w:color w:val="231F20"/>
          <w:w w:val="105"/>
        </w:rPr>
        <w:t>được</w:t>
      </w:r>
      <w:r>
        <w:rPr>
          <w:color w:val="231F20"/>
          <w:spacing w:val="-8"/>
          <w:w w:val="105"/>
        </w:rPr>
        <w:t> </w:t>
      </w:r>
      <w:r>
        <w:rPr>
          <w:color w:val="231F20"/>
          <w:w w:val="105"/>
        </w:rPr>
        <w:t>phúc</w:t>
      </w:r>
      <w:r>
        <w:rPr>
          <w:color w:val="231F20"/>
          <w:spacing w:val="-8"/>
          <w:w w:val="105"/>
        </w:rPr>
        <w:t> </w:t>
      </w:r>
      <w:r>
        <w:rPr>
          <w:color w:val="231F20"/>
          <w:w w:val="105"/>
        </w:rPr>
        <w:t>báo</w:t>
      </w:r>
      <w:r>
        <w:rPr>
          <w:color w:val="231F20"/>
          <w:spacing w:val="-9"/>
          <w:w w:val="105"/>
        </w:rPr>
        <w:t> </w:t>
      </w:r>
      <w:r>
        <w:rPr>
          <w:color w:val="231F20"/>
          <w:w w:val="105"/>
        </w:rPr>
        <w:t>thù</w:t>
      </w:r>
      <w:r>
        <w:rPr>
          <w:color w:val="231F20"/>
          <w:spacing w:val="-8"/>
          <w:w w:val="105"/>
        </w:rPr>
        <w:t> </w:t>
      </w:r>
      <w:r>
        <w:rPr>
          <w:color w:val="231F20"/>
          <w:w w:val="105"/>
        </w:rPr>
        <w:t>thắng không gì sánh bằng. Phúc báo ở đây không phải là có tiền, không phải có thế lực, làm quan lớn, không phải như vậy, Phật</w:t>
      </w:r>
      <w:r>
        <w:rPr>
          <w:color w:val="231F20"/>
          <w:spacing w:val="-5"/>
          <w:w w:val="105"/>
        </w:rPr>
        <w:t> </w:t>
      </w:r>
      <w:r>
        <w:rPr>
          <w:color w:val="231F20"/>
          <w:w w:val="105"/>
        </w:rPr>
        <w:t>pháp</w:t>
      </w:r>
      <w:r>
        <w:rPr>
          <w:color w:val="231F20"/>
          <w:spacing w:val="-5"/>
          <w:w w:val="105"/>
        </w:rPr>
        <w:t> </w:t>
      </w:r>
      <w:r>
        <w:rPr>
          <w:color w:val="231F20"/>
          <w:w w:val="105"/>
        </w:rPr>
        <w:t>không</w:t>
      </w:r>
      <w:r>
        <w:rPr>
          <w:color w:val="231F20"/>
          <w:spacing w:val="-5"/>
          <w:w w:val="105"/>
        </w:rPr>
        <w:t> </w:t>
      </w:r>
      <w:r>
        <w:rPr>
          <w:color w:val="231F20"/>
          <w:w w:val="105"/>
        </w:rPr>
        <w:t>nói</w:t>
      </w:r>
      <w:r>
        <w:rPr>
          <w:color w:val="231F20"/>
          <w:spacing w:val="-5"/>
          <w:w w:val="105"/>
        </w:rPr>
        <w:t> </w:t>
      </w:r>
      <w:r>
        <w:rPr>
          <w:color w:val="231F20"/>
          <w:w w:val="105"/>
        </w:rPr>
        <w:t>đến</w:t>
      </w:r>
      <w:r>
        <w:rPr>
          <w:color w:val="231F20"/>
          <w:spacing w:val="-5"/>
          <w:w w:val="105"/>
        </w:rPr>
        <w:t> </w:t>
      </w:r>
      <w:r>
        <w:rPr>
          <w:color w:val="231F20"/>
          <w:w w:val="105"/>
        </w:rPr>
        <w:t>điều</w:t>
      </w:r>
      <w:r>
        <w:rPr>
          <w:color w:val="231F20"/>
          <w:spacing w:val="-5"/>
          <w:w w:val="105"/>
        </w:rPr>
        <w:t> </w:t>
      </w:r>
      <w:r>
        <w:rPr>
          <w:color w:val="231F20"/>
          <w:w w:val="105"/>
        </w:rPr>
        <w:t>này.</w:t>
      </w:r>
      <w:r>
        <w:rPr>
          <w:color w:val="231F20"/>
          <w:spacing w:val="-5"/>
          <w:w w:val="105"/>
        </w:rPr>
        <w:t> </w:t>
      </w:r>
      <w:r>
        <w:rPr>
          <w:color w:val="231F20"/>
          <w:w w:val="105"/>
        </w:rPr>
        <w:t>Đức</w:t>
      </w:r>
      <w:r>
        <w:rPr>
          <w:color w:val="231F20"/>
          <w:spacing w:val="-5"/>
          <w:w w:val="105"/>
        </w:rPr>
        <w:t> </w:t>
      </w:r>
      <w:r>
        <w:rPr>
          <w:color w:val="231F20"/>
          <w:w w:val="105"/>
        </w:rPr>
        <w:t>Phật</w:t>
      </w:r>
      <w:r>
        <w:rPr>
          <w:color w:val="231F20"/>
          <w:spacing w:val="-5"/>
          <w:w w:val="105"/>
        </w:rPr>
        <w:t> </w:t>
      </w:r>
      <w:r>
        <w:rPr>
          <w:color w:val="231F20"/>
          <w:w w:val="105"/>
        </w:rPr>
        <w:t>Thích</w:t>
      </w:r>
      <w:r>
        <w:rPr>
          <w:color w:val="231F20"/>
          <w:spacing w:val="-5"/>
          <w:w w:val="105"/>
        </w:rPr>
        <w:t> </w:t>
      </w:r>
      <w:r>
        <w:rPr>
          <w:color w:val="231F20"/>
          <w:w w:val="105"/>
        </w:rPr>
        <w:t>Ca</w:t>
      </w:r>
      <w:r>
        <w:rPr>
          <w:color w:val="231F20"/>
          <w:spacing w:val="-4"/>
          <w:w w:val="105"/>
        </w:rPr>
        <w:t> </w:t>
      </w:r>
      <w:r>
        <w:rPr>
          <w:color w:val="231F20"/>
          <w:w w:val="105"/>
        </w:rPr>
        <w:t>Mâu Ni</w:t>
      </w:r>
      <w:r>
        <w:rPr>
          <w:color w:val="231F20"/>
          <w:spacing w:val="-23"/>
          <w:w w:val="105"/>
        </w:rPr>
        <w:t> </w:t>
      </w:r>
      <w:r>
        <w:rPr>
          <w:color w:val="231F20"/>
          <w:w w:val="105"/>
        </w:rPr>
        <w:t>là</w:t>
      </w:r>
      <w:r>
        <w:rPr>
          <w:color w:val="231F20"/>
          <w:spacing w:val="-22"/>
          <w:w w:val="105"/>
        </w:rPr>
        <w:t> </w:t>
      </w:r>
      <w:r>
        <w:rPr>
          <w:color w:val="231F20"/>
          <w:w w:val="105"/>
        </w:rPr>
        <w:t>vương</w:t>
      </w:r>
      <w:r>
        <w:rPr>
          <w:color w:val="231F20"/>
          <w:spacing w:val="-22"/>
          <w:w w:val="105"/>
        </w:rPr>
        <w:t> </w:t>
      </w:r>
      <w:r>
        <w:rPr>
          <w:color w:val="231F20"/>
          <w:w w:val="105"/>
        </w:rPr>
        <w:t>tử,</w:t>
      </w:r>
      <w:r>
        <w:rPr>
          <w:color w:val="231F20"/>
          <w:spacing w:val="-23"/>
          <w:w w:val="105"/>
        </w:rPr>
        <w:t> </w:t>
      </w:r>
      <w:r>
        <w:rPr>
          <w:color w:val="231F20"/>
          <w:w w:val="105"/>
        </w:rPr>
        <w:t>nếu</w:t>
      </w:r>
      <w:r>
        <w:rPr>
          <w:color w:val="231F20"/>
          <w:spacing w:val="-22"/>
          <w:w w:val="105"/>
        </w:rPr>
        <w:t> </w:t>
      </w:r>
      <w:r>
        <w:rPr>
          <w:color w:val="231F20"/>
          <w:w w:val="105"/>
        </w:rPr>
        <w:t>Ngài</w:t>
      </w:r>
      <w:r>
        <w:rPr>
          <w:color w:val="231F20"/>
          <w:spacing w:val="-22"/>
          <w:w w:val="105"/>
        </w:rPr>
        <w:t> </w:t>
      </w:r>
      <w:r>
        <w:rPr>
          <w:color w:val="231F20"/>
          <w:w w:val="105"/>
        </w:rPr>
        <w:t>không</w:t>
      </w:r>
      <w:r>
        <w:rPr>
          <w:color w:val="231F20"/>
          <w:spacing w:val="-23"/>
          <w:w w:val="105"/>
        </w:rPr>
        <w:t> </w:t>
      </w:r>
      <w:r>
        <w:rPr>
          <w:color w:val="231F20"/>
          <w:w w:val="105"/>
        </w:rPr>
        <w:t>xuất</w:t>
      </w:r>
      <w:r>
        <w:rPr>
          <w:color w:val="231F20"/>
          <w:spacing w:val="-22"/>
          <w:w w:val="105"/>
        </w:rPr>
        <w:t> </w:t>
      </w:r>
      <w:r>
        <w:rPr>
          <w:color w:val="231F20"/>
          <w:w w:val="105"/>
        </w:rPr>
        <w:t>gia</w:t>
      </w:r>
      <w:r>
        <w:rPr>
          <w:color w:val="231F20"/>
          <w:spacing w:val="-22"/>
          <w:w w:val="105"/>
        </w:rPr>
        <w:t> </w:t>
      </w:r>
      <w:r>
        <w:rPr>
          <w:color w:val="231F20"/>
          <w:w w:val="105"/>
        </w:rPr>
        <w:t>sẽ</w:t>
      </w:r>
      <w:r>
        <w:rPr>
          <w:color w:val="231F20"/>
          <w:spacing w:val="-23"/>
          <w:w w:val="105"/>
        </w:rPr>
        <w:t> </w:t>
      </w:r>
      <w:r>
        <w:rPr>
          <w:color w:val="231F20"/>
          <w:w w:val="105"/>
        </w:rPr>
        <w:t>kế</w:t>
      </w:r>
      <w:r>
        <w:rPr>
          <w:color w:val="231F20"/>
          <w:spacing w:val="-22"/>
          <w:w w:val="105"/>
        </w:rPr>
        <w:t> </w:t>
      </w:r>
      <w:r>
        <w:rPr>
          <w:color w:val="231F20"/>
          <w:w w:val="105"/>
        </w:rPr>
        <w:t>thừa</w:t>
      </w:r>
      <w:r>
        <w:rPr>
          <w:color w:val="231F20"/>
          <w:spacing w:val="-22"/>
          <w:w w:val="105"/>
        </w:rPr>
        <w:t> </w:t>
      </w:r>
      <w:r>
        <w:rPr>
          <w:color w:val="231F20"/>
          <w:w w:val="105"/>
        </w:rPr>
        <w:t>vương</w:t>
      </w:r>
      <w:r>
        <w:rPr>
          <w:color w:val="231F20"/>
          <w:spacing w:val="-23"/>
          <w:w w:val="105"/>
        </w:rPr>
        <w:t> </w:t>
      </w:r>
      <w:r>
        <w:rPr>
          <w:color w:val="231F20"/>
          <w:w w:val="105"/>
        </w:rPr>
        <w:t>vị, nhưng</w:t>
      </w:r>
      <w:r>
        <w:rPr>
          <w:color w:val="231F20"/>
          <w:spacing w:val="-19"/>
          <w:w w:val="105"/>
        </w:rPr>
        <w:t> </w:t>
      </w:r>
      <w:r>
        <w:rPr>
          <w:color w:val="231F20"/>
          <w:w w:val="105"/>
        </w:rPr>
        <w:t>Ngài</w:t>
      </w:r>
      <w:r>
        <w:rPr>
          <w:color w:val="231F20"/>
          <w:spacing w:val="-18"/>
          <w:w w:val="105"/>
        </w:rPr>
        <w:t> </w:t>
      </w:r>
      <w:r>
        <w:rPr>
          <w:color w:val="231F20"/>
          <w:w w:val="105"/>
        </w:rPr>
        <w:t>buông</w:t>
      </w:r>
      <w:r>
        <w:rPr>
          <w:color w:val="231F20"/>
          <w:spacing w:val="-19"/>
          <w:w w:val="105"/>
        </w:rPr>
        <w:t> </w:t>
      </w:r>
      <w:r>
        <w:rPr>
          <w:color w:val="231F20"/>
          <w:w w:val="105"/>
        </w:rPr>
        <w:t>bỏ</w:t>
      </w:r>
      <w:r>
        <w:rPr>
          <w:color w:val="231F20"/>
          <w:spacing w:val="-19"/>
          <w:w w:val="105"/>
        </w:rPr>
        <w:t> </w:t>
      </w:r>
      <w:r>
        <w:rPr>
          <w:color w:val="231F20"/>
          <w:w w:val="105"/>
        </w:rPr>
        <w:t>hết.</w:t>
      </w:r>
      <w:r>
        <w:rPr>
          <w:color w:val="231F20"/>
          <w:spacing w:val="-19"/>
          <w:w w:val="105"/>
        </w:rPr>
        <w:t> </w:t>
      </w:r>
      <w:r>
        <w:rPr>
          <w:color w:val="231F20"/>
          <w:w w:val="105"/>
        </w:rPr>
        <w:t>Vì</w:t>
      </w:r>
      <w:r>
        <w:rPr>
          <w:color w:val="231F20"/>
          <w:spacing w:val="-19"/>
          <w:w w:val="105"/>
        </w:rPr>
        <w:t> </w:t>
      </w:r>
      <w:r>
        <w:rPr>
          <w:color w:val="231F20"/>
          <w:w w:val="105"/>
        </w:rPr>
        <w:t>sao?</w:t>
      </w:r>
      <w:r>
        <w:rPr>
          <w:color w:val="231F20"/>
          <w:spacing w:val="-18"/>
          <w:w w:val="105"/>
        </w:rPr>
        <w:t> </w:t>
      </w:r>
      <w:r>
        <w:rPr>
          <w:color w:val="231F20"/>
          <w:w w:val="105"/>
        </w:rPr>
        <w:t>Làm</w:t>
      </w:r>
      <w:r>
        <w:rPr>
          <w:color w:val="231F20"/>
          <w:spacing w:val="-19"/>
          <w:w w:val="105"/>
        </w:rPr>
        <w:t> </w:t>
      </w:r>
      <w:r>
        <w:rPr>
          <w:color w:val="231F20"/>
          <w:w w:val="105"/>
        </w:rPr>
        <w:t>vị</w:t>
      </w:r>
      <w:r>
        <w:rPr>
          <w:color w:val="231F20"/>
          <w:spacing w:val="-19"/>
          <w:w w:val="105"/>
        </w:rPr>
        <w:t> </w:t>
      </w:r>
      <w:r>
        <w:rPr>
          <w:color w:val="231F20"/>
          <w:w w:val="105"/>
        </w:rPr>
        <w:t>quốc</w:t>
      </w:r>
      <w:r>
        <w:rPr>
          <w:color w:val="231F20"/>
          <w:spacing w:val="-19"/>
          <w:w w:val="105"/>
        </w:rPr>
        <w:t> </w:t>
      </w:r>
      <w:r>
        <w:rPr>
          <w:color w:val="231F20"/>
          <w:w w:val="105"/>
        </w:rPr>
        <w:t>vương,</w:t>
      </w:r>
      <w:r>
        <w:rPr>
          <w:color w:val="231F20"/>
          <w:spacing w:val="-19"/>
          <w:w w:val="105"/>
        </w:rPr>
        <w:t> </w:t>
      </w:r>
      <w:r>
        <w:rPr>
          <w:color w:val="231F20"/>
          <w:w w:val="105"/>
        </w:rPr>
        <w:t>quốc vương</w:t>
      </w:r>
      <w:r>
        <w:rPr>
          <w:color w:val="231F20"/>
          <w:spacing w:val="-22"/>
          <w:w w:val="105"/>
        </w:rPr>
        <w:t> </w:t>
      </w:r>
      <w:r>
        <w:rPr>
          <w:color w:val="231F20"/>
          <w:w w:val="105"/>
        </w:rPr>
        <w:t>giỏi,</w:t>
      </w:r>
      <w:r>
        <w:rPr>
          <w:color w:val="231F20"/>
          <w:spacing w:val="-22"/>
          <w:w w:val="105"/>
        </w:rPr>
        <w:t> </w:t>
      </w:r>
      <w:r>
        <w:rPr>
          <w:color w:val="231F20"/>
          <w:w w:val="105"/>
        </w:rPr>
        <w:t>chỉ</w:t>
      </w:r>
      <w:r>
        <w:rPr>
          <w:color w:val="231F20"/>
          <w:spacing w:val="-22"/>
          <w:w w:val="105"/>
        </w:rPr>
        <w:t> </w:t>
      </w:r>
      <w:r>
        <w:rPr>
          <w:color w:val="231F20"/>
          <w:w w:val="105"/>
        </w:rPr>
        <w:t>lợi</w:t>
      </w:r>
      <w:r>
        <w:rPr>
          <w:color w:val="231F20"/>
          <w:spacing w:val="-22"/>
          <w:w w:val="105"/>
        </w:rPr>
        <w:t> </w:t>
      </w:r>
      <w:r>
        <w:rPr>
          <w:color w:val="231F20"/>
          <w:w w:val="105"/>
        </w:rPr>
        <w:t>ích</w:t>
      </w:r>
      <w:r>
        <w:rPr>
          <w:color w:val="231F20"/>
          <w:spacing w:val="-22"/>
          <w:w w:val="105"/>
        </w:rPr>
        <w:t> </w:t>
      </w:r>
      <w:r>
        <w:rPr>
          <w:color w:val="231F20"/>
          <w:w w:val="105"/>
        </w:rPr>
        <w:t>cho</w:t>
      </w:r>
      <w:r>
        <w:rPr>
          <w:color w:val="231F20"/>
          <w:spacing w:val="-22"/>
          <w:w w:val="105"/>
        </w:rPr>
        <w:t> </w:t>
      </w:r>
      <w:r>
        <w:rPr>
          <w:color w:val="231F20"/>
          <w:w w:val="105"/>
        </w:rPr>
        <w:t>một</w:t>
      </w:r>
      <w:r>
        <w:rPr>
          <w:color w:val="231F20"/>
          <w:spacing w:val="-22"/>
          <w:w w:val="105"/>
        </w:rPr>
        <w:t> </w:t>
      </w:r>
      <w:r>
        <w:rPr>
          <w:color w:val="231F20"/>
          <w:w w:val="105"/>
        </w:rPr>
        <w:t>đất</w:t>
      </w:r>
      <w:r>
        <w:rPr>
          <w:color w:val="231F20"/>
          <w:spacing w:val="-22"/>
          <w:w w:val="105"/>
        </w:rPr>
        <w:t> </w:t>
      </w:r>
      <w:r>
        <w:rPr>
          <w:color w:val="231F20"/>
          <w:w w:val="105"/>
        </w:rPr>
        <w:t>nước.</w:t>
      </w:r>
      <w:r>
        <w:rPr>
          <w:color w:val="231F20"/>
          <w:spacing w:val="-22"/>
          <w:w w:val="105"/>
        </w:rPr>
        <w:t> </w:t>
      </w:r>
      <w:r>
        <w:rPr>
          <w:color w:val="231F20"/>
          <w:w w:val="105"/>
        </w:rPr>
        <w:t>Ngài</w:t>
      </w:r>
      <w:r>
        <w:rPr>
          <w:color w:val="231F20"/>
          <w:spacing w:val="-22"/>
          <w:w w:val="105"/>
        </w:rPr>
        <w:t> </w:t>
      </w:r>
      <w:r>
        <w:rPr>
          <w:color w:val="231F20"/>
          <w:w w:val="105"/>
        </w:rPr>
        <w:t>làm</w:t>
      </w:r>
      <w:r>
        <w:rPr>
          <w:color w:val="231F20"/>
          <w:spacing w:val="-21"/>
          <w:w w:val="105"/>
        </w:rPr>
        <w:t> </w:t>
      </w:r>
      <w:r>
        <w:rPr>
          <w:color w:val="231F20"/>
          <w:w w:val="105"/>
        </w:rPr>
        <w:t>công</w:t>
      </w:r>
      <w:r>
        <w:rPr>
          <w:color w:val="231F20"/>
          <w:spacing w:val="-22"/>
          <w:w w:val="105"/>
        </w:rPr>
        <w:t> </w:t>
      </w:r>
      <w:r>
        <w:rPr>
          <w:color w:val="231F20"/>
          <w:w w:val="105"/>
        </w:rPr>
        <w:t>việc dạy học, đột phá giới hạn này, giáo hóa tất cả chúng </w:t>
      </w:r>
      <w:r>
        <w:rPr>
          <w:color w:val="231F20"/>
          <w:w w:val="105"/>
        </w:rPr>
        <w:t>sinh. </w:t>
      </w:r>
      <w:r>
        <w:rPr>
          <w:color w:val="231F20"/>
        </w:rPr>
        <w:t>Quý</w:t>
      </w:r>
      <w:r>
        <w:rPr>
          <w:color w:val="231F20"/>
          <w:spacing w:val="-4"/>
        </w:rPr>
        <w:t> </w:t>
      </w:r>
      <w:r>
        <w:rPr>
          <w:color w:val="231F20"/>
        </w:rPr>
        <w:t>vị</w:t>
      </w:r>
      <w:r>
        <w:rPr>
          <w:color w:val="231F20"/>
          <w:spacing w:val="-5"/>
        </w:rPr>
        <w:t> </w:t>
      </w:r>
      <w:r>
        <w:rPr>
          <w:color w:val="231F20"/>
        </w:rPr>
        <w:t>nghĩ</w:t>
      </w:r>
      <w:r>
        <w:rPr>
          <w:color w:val="231F20"/>
          <w:spacing w:val="-4"/>
        </w:rPr>
        <w:t> </w:t>
      </w:r>
      <w:r>
        <w:rPr>
          <w:color w:val="231F20"/>
        </w:rPr>
        <w:t>xem,</w:t>
      </w:r>
      <w:r>
        <w:rPr>
          <w:color w:val="231F20"/>
          <w:spacing w:val="-4"/>
        </w:rPr>
        <w:t> </w:t>
      </w:r>
      <w:r>
        <w:rPr>
          <w:color w:val="231F20"/>
        </w:rPr>
        <w:t>việc</w:t>
      </w:r>
      <w:r>
        <w:rPr>
          <w:color w:val="231F20"/>
          <w:spacing w:val="-5"/>
        </w:rPr>
        <w:t> </w:t>
      </w:r>
      <w:r>
        <w:rPr>
          <w:color w:val="231F20"/>
        </w:rPr>
        <w:t>làm</w:t>
      </w:r>
      <w:r>
        <w:rPr>
          <w:color w:val="231F20"/>
          <w:spacing w:val="-4"/>
        </w:rPr>
        <w:t> </w:t>
      </w:r>
      <w:r>
        <w:rPr>
          <w:color w:val="231F20"/>
        </w:rPr>
        <w:t>của</w:t>
      </w:r>
      <w:r>
        <w:rPr>
          <w:color w:val="231F20"/>
          <w:spacing w:val="-5"/>
        </w:rPr>
        <w:t> </w:t>
      </w:r>
      <w:r>
        <w:rPr>
          <w:color w:val="231F20"/>
        </w:rPr>
        <w:t>Ngài</w:t>
      </w:r>
      <w:r>
        <w:rPr>
          <w:color w:val="231F20"/>
          <w:spacing w:val="-4"/>
        </w:rPr>
        <w:t> </w:t>
      </w:r>
      <w:r>
        <w:rPr>
          <w:color w:val="231F20"/>
        </w:rPr>
        <w:t>có</w:t>
      </w:r>
      <w:r>
        <w:rPr>
          <w:color w:val="231F20"/>
          <w:spacing w:val="-5"/>
        </w:rPr>
        <w:t> </w:t>
      </w:r>
      <w:r>
        <w:rPr>
          <w:color w:val="231F20"/>
        </w:rPr>
        <w:t>ý</w:t>
      </w:r>
      <w:r>
        <w:rPr>
          <w:color w:val="231F20"/>
          <w:spacing w:val="-4"/>
        </w:rPr>
        <w:t> </w:t>
      </w:r>
      <w:r>
        <w:rPr>
          <w:color w:val="231F20"/>
        </w:rPr>
        <w:t>nghĩa</w:t>
      </w:r>
      <w:r>
        <w:rPr>
          <w:color w:val="231F20"/>
          <w:spacing w:val="-4"/>
        </w:rPr>
        <w:t> </w:t>
      </w:r>
      <w:r>
        <w:rPr>
          <w:color w:val="231F20"/>
        </w:rPr>
        <w:t>vô</w:t>
      </w:r>
      <w:r>
        <w:rPr>
          <w:color w:val="231F20"/>
          <w:spacing w:val="-4"/>
        </w:rPr>
        <w:t> </w:t>
      </w:r>
      <w:r>
        <w:rPr>
          <w:color w:val="231F20"/>
        </w:rPr>
        <w:t>cùng</w:t>
      </w:r>
      <w:r>
        <w:rPr>
          <w:color w:val="231F20"/>
          <w:spacing w:val="-4"/>
        </w:rPr>
        <w:t> </w:t>
      </w:r>
      <w:r>
        <w:rPr>
          <w:color w:val="231F20"/>
        </w:rPr>
        <w:t>và</w:t>
      </w:r>
      <w:r>
        <w:rPr>
          <w:color w:val="231F20"/>
          <w:spacing w:val="-5"/>
        </w:rPr>
        <w:t> </w:t>
      </w:r>
      <w:r>
        <w:rPr>
          <w:color w:val="231F20"/>
        </w:rPr>
        <w:t>vui </w:t>
      </w:r>
      <w:r>
        <w:rPr>
          <w:color w:val="231F20"/>
          <w:w w:val="105"/>
        </w:rPr>
        <w:t>sướng biết bao. Làm quốc vương sao có thể sánh được!</w:t>
      </w:r>
    </w:p>
    <w:p>
      <w:pPr>
        <w:spacing w:after="0" w:line="324"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firstLine="453"/>
      </w:pPr>
      <w:r>
        <w:rPr>
          <w:color w:val="231F20"/>
        </w:rPr>
        <w:t>Khi</w:t>
      </w:r>
      <w:r>
        <w:rPr>
          <w:color w:val="231F20"/>
          <w:spacing w:val="-11"/>
        </w:rPr>
        <w:t> </w:t>
      </w:r>
      <w:r>
        <w:rPr>
          <w:color w:val="231F20"/>
        </w:rPr>
        <w:t>đức</w:t>
      </w:r>
      <w:r>
        <w:rPr>
          <w:color w:val="231F20"/>
          <w:spacing w:val="-10"/>
        </w:rPr>
        <w:t> </w:t>
      </w:r>
      <w:r>
        <w:rPr>
          <w:color w:val="231F20"/>
        </w:rPr>
        <w:t>Phật</w:t>
      </w:r>
      <w:r>
        <w:rPr>
          <w:color w:val="231F20"/>
          <w:spacing w:val="-10"/>
        </w:rPr>
        <w:t> </w:t>
      </w:r>
      <w:r>
        <w:rPr>
          <w:color w:val="231F20"/>
        </w:rPr>
        <w:t>còn</w:t>
      </w:r>
      <w:r>
        <w:rPr>
          <w:color w:val="231F20"/>
          <w:spacing w:val="-11"/>
        </w:rPr>
        <w:t> </w:t>
      </w:r>
      <w:r>
        <w:rPr>
          <w:color w:val="231F20"/>
        </w:rPr>
        <w:t>tại</w:t>
      </w:r>
      <w:r>
        <w:rPr>
          <w:color w:val="231F20"/>
          <w:spacing w:val="-10"/>
        </w:rPr>
        <w:t> </w:t>
      </w:r>
      <w:r>
        <w:rPr>
          <w:color w:val="231F20"/>
        </w:rPr>
        <w:t>thế,</w:t>
      </w:r>
      <w:r>
        <w:rPr>
          <w:color w:val="231F20"/>
          <w:spacing w:val="-10"/>
        </w:rPr>
        <w:t> </w:t>
      </w:r>
      <w:r>
        <w:rPr>
          <w:color w:val="231F20"/>
        </w:rPr>
        <w:t>16</w:t>
      </w:r>
      <w:r>
        <w:rPr>
          <w:color w:val="231F20"/>
          <w:spacing w:val="-10"/>
        </w:rPr>
        <w:t> </w:t>
      </w:r>
      <w:r>
        <w:rPr>
          <w:color w:val="231F20"/>
        </w:rPr>
        <w:t>đại</w:t>
      </w:r>
      <w:r>
        <w:rPr>
          <w:color w:val="231F20"/>
          <w:spacing w:val="-10"/>
        </w:rPr>
        <w:t> </w:t>
      </w:r>
      <w:r>
        <w:rPr>
          <w:color w:val="231F20"/>
        </w:rPr>
        <w:t>quốc</w:t>
      </w:r>
      <w:r>
        <w:rPr>
          <w:color w:val="231F20"/>
          <w:spacing w:val="-10"/>
        </w:rPr>
        <w:t> </w:t>
      </w:r>
      <w:r>
        <w:rPr>
          <w:color w:val="231F20"/>
        </w:rPr>
        <w:t>vương</w:t>
      </w:r>
      <w:r>
        <w:rPr>
          <w:color w:val="231F20"/>
          <w:spacing w:val="-10"/>
        </w:rPr>
        <w:t> </w:t>
      </w:r>
      <w:r>
        <w:rPr>
          <w:color w:val="231F20"/>
        </w:rPr>
        <w:t>của</w:t>
      </w:r>
      <w:r>
        <w:rPr>
          <w:color w:val="231F20"/>
          <w:spacing w:val="-10"/>
        </w:rPr>
        <w:t> </w:t>
      </w:r>
      <w:r>
        <w:rPr>
          <w:color w:val="231F20"/>
        </w:rPr>
        <w:t>Ân</w:t>
      </w:r>
      <w:r>
        <w:rPr>
          <w:color w:val="231F20"/>
          <w:spacing w:val="-10"/>
        </w:rPr>
        <w:t> </w:t>
      </w:r>
      <w:r>
        <w:rPr>
          <w:color w:val="231F20"/>
        </w:rPr>
        <w:t>Độ</w:t>
      </w:r>
      <w:r>
        <w:rPr>
          <w:color w:val="231F20"/>
          <w:spacing w:val="-10"/>
        </w:rPr>
        <w:t> </w:t>
      </w:r>
      <w:r>
        <w:rPr>
          <w:color w:val="231F20"/>
        </w:rPr>
        <w:t>đều </w:t>
      </w:r>
      <w:r>
        <w:rPr>
          <w:color w:val="231F20"/>
          <w:w w:val="105"/>
        </w:rPr>
        <w:t>là học trò của Ngài, đều theo học với Ngài. Đại phú trưởng </w:t>
      </w:r>
      <w:r>
        <w:rPr>
          <w:color w:val="231F20"/>
        </w:rPr>
        <w:t>giả số đông là học trò của Ngài. Ngài muốn gì cũng có,</w:t>
      </w:r>
      <w:r>
        <w:rPr>
          <w:color w:val="231F20"/>
          <w:spacing w:val="-1"/>
        </w:rPr>
        <w:t> </w:t>
      </w:r>
      <w:r>
        <w:rPr>
          <w:color w:val="231F20"/>
        </w:rPr>
        <w:t>nhưng Ngài không cần gì, ngay cả một căn nhà cũng không cần. Ban </w:t>
      </w:r>
      <w:r>
        <w:rPr>
          <w:color w:val="231F20"/>
          <w:w w:val="105"/>
        </w:rPr>
        <w:t>đêm</w:t>
      </w:r>
      <w:r>
        <w:rPr>
          <w:color w:val="231F20"/>
          <w:spacing w:val="-3"/>
          <w:w w:val="105"/>
        </w:rPr>
        <w:t> </w:t>
      </w:r>
      <w:r>
        <w:rPr>
          <w:color w:val="231F20"/>
          <w:w w:val="105"/>
        </w:rPr>
        <w:t>Ngài</w:t>
      </w:r>
      <w:r>
        <w:rPr>
          <w:color w:val="231F20"/>
          <w:spacing w:val="-3"/>
          <w:w w:val="105"/>
        </w:rPr>
        <w:t> </w:t>
      </w:r>
      <w:r>
        <w:rPr>
          <w:color w:val="231F20"/>
          <w:w w:val="105"/>
        </w:rPr>
        <w:t>ở</w:t>
      </w:r>
      <w:r>
        <w:rPr>
          <w:color w:val="231F20"/>
          <w:spacing w:val="-3"/>
          <w:w w:val="105"/>
        </w:rPr>
        <w:t> </w:t>
      </w:r>
      <w:r>
        <w:rPr>
          <w:color w:val="231F20"/>
          <w:w w:val="105"/>
        </w:rPr>
        <w:t>đâu?</w:t>
      </w:r>
      <w:r>
        <w:rPr>
          <w:color w:val="231F20"/>
          <w:spacing w:val="-3"/>
          <w:w w:val="105"/>
        </w:rPr>
        <w:t> </w:t>
      </w:r>
      <w:r>
        <w:rPr>
          <w:color w:val="231F20"/>
          <w:w w:val="105"/>
        </w:rPr>
        <w:t>Dưới</w:t>
      </w:r>
      <w:r>
        <w:rPr>
          <w:color w:val="231F20"/>
          <w:spacing w:val="-3"/>
          <w:w w:val="105"/>
        </w:rPr>
        <w:t> </w:t>
      </w:r>
      <w:r>
        <w:rPr>
          <w:color w:val="231F20"/>
          <w:w w:val="105"/>
        </w:rPr>
        <w:t>cội</w:t>
      </w:r>
      <w:r>
        <w:rPr>
          <w:color w:val="231F20"/>
          <w:spacing w:val="-3"/>
          <w:w w:val="105"/>
        </w:rPr>
        <w:t> </w:t>
      </w:r>
      <w:r>
        <w:rPr>
          <w:color w:val="231F20"/>
          <w:w w:val="105"/>
        </w:rPr>
        <w:t>cây.</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nghĩ</w:t>
      </w:r>
      <w:r>
        <w:rPr>
          <w:color w:val="231F20"/>
          <w:spacing w:val="-3"/>
          <w:w w:val="105"/>
        </w:rPr>
        <w:t> </w:t>
      </w:r>
      <w:r>
        <w:rPr>
          <w:color w:val="231F20"/>
          <w:w w:val="105"/>
        </w:rPr>
        <w:t>xem,</w:t>
      </w:r>
      <w:r>
        <w:rPr>
          <w:color w:val="231F20"/>
          <w:spacing w:val="-3"/>
          <w:w w:val="105"/>
        </w:rPr>
        <w:t> </w:t>
      </w:r>
      <w:r>
        <w:rPr>
          <w:color w:val="231F20"/>
          <w:w w:val="105"/>
        </w:rPr>
        <w:t>tự</w:t>
      </w:r>
      <w:r>
        <w:rPr>
          <w:color w:val="231F20"/>
          <w:spacing w:val="-3"/>
          <w:w w:val="105"/>
        </w:rPr>
        <w:t> </w:t>
      </w:r>
      <w:r>
        <w:rPr>
          <w:color w:val="231F20"/>
          <w:w w:val="105"/>
        </w:rPr>
        <w:t>tại</w:t>
      </w:r>
      <w:r>
        <w:rPr>
          <w:color w:val="231F20"/>
          <w:spacing w:val="-3"/>
          <w:w w:val="105"/>
        </w:rPr>
        <w:t> </w:t>
      </w:r>
      <w:r>
        <w:rPr>
          <w:color w:val="231F20"/>
          <w:w w:val="105"/>
        </w:rPr>
        <w:t>biết bao!</w:t>
      </w:r>
      <w:r>
        <w:rPr>
          <w:color w:val="231F20"/>
          <w:spacing w:val="-3"/>
          <w:w w:val="105"/>
        </w:rPr>
        <w:t> </w:t>
      </w:r>
      <w:r>
        <w:rPr>
          <w:color w:val="231F20"/>
          <w:w w:val="105"/>
        </w:rPr>
        <w:t>Khi</w:t>
      </w:r>
      <w:r>
        <w:rPr>
          <w:color w:val="231F20"/>
          <w:spacing w:val="-3"/>
          <w:w w:val="105"/>
        </w:rPr>
        <w:t> </w:t>
      </w:r>
      <w:r>
        <w:rPr>
          <w:color w:val="231F20"/>
          <w:w w:val="105"/>
        </w:rPr>
        <w:t>Ngài</w:t>
      </w:r>
      <w:r>
        <w:rPr>
          <w:color w:val="231F20"/>
          <w:spacing w:val="-2"/>
          <w:w w:val="105"/>
        </w:rPr>
        <w:t> </w:t>
      </w:r>
      <w:r>
        <w:rPr>
          <w:color w:val="231F20"/>
          <w:w w:val="105"/>
        </w:rPr>
        <w:t>nhập</w:t>
      </w:r>
      <w:r>
        <w:rPr>
          <w:color w:val="231F20"/>
          <w:spacing w:val="-3"/>
          <w:w w:val="105"/>
        </w:rPr>
        <w:t> </w:t>
      </w:r>
      <w:r>
        <w:rPr>
          <w:color w:val="231F20"/>
          <w:w w:val="105"/>
        </w:rPr>
        <w:t>Niết</w:t>
      </w:r>
      <w:r>
        <w:rPr>
          <w:color w:val="231F20"/>
          <w:spacing w:val="-3"/>
          <w:w w:val="105"/>
        </w:rPr>
        <w:t> </w:t>
      </w:r>
      <w:r>
        <w:rPr>
          <w:color w:val="231F20"/>
          <w:w w:val="105"/>
        </w:rPr>
        <w:t>Bàn</w:t>
      </w:r>
      <w:r>
        <w:rPr>
          <w:color w:val="231F20"/>
          <w:spacing w:val="-2"/>
          <w:w w:val="105"/>
        </w:rPr>
        <w:t> </w:t>
      </w:r>
      <w:r>
        <w:rPr>
          <w:color w:val="231F20"/>
          <w:w w:val="105"/>
        </w:rPr>
        <w:t>không</w:t>
      </w:r>
      <w:r>
        <w:rPr>
          <w:color w:val="231F20"/>
          <w:spacing w:val="-3"/>
          <w:w w:val="105"/>
        </w:rPr>
        <w:t> </w:t>
      </w:r>
      <w:r>
        <w:rPr>
          <w:color w:val="231F20"/>
          <w:w w:val="105"/>
        </w:rPr>
        <w:t>phải</w:t>
      </w:r>
      <w:r>
        <w:rPr>
          <w:color w:val="231F20"/>
          <w:spacing w:val="-1"/>
          <w:w w:val="105"/>
        </w:rPr>
        <w:t> </w:t>
      </w:r>
      <w:r>
        <w:rPr>
          <w:color w:val="231F20"/>
          <w:w w:val="105"/>
        </w:rPr>
        <w:t>ở</w:t>
      </w:r>
      <w:r>
        <w:rPr>
          <w:color w:val="231F20"/>
          <w:spacing w:val="-3"/>
          <w:w w:val="105"/>
        </w:rPr>
        <w:t> </w:t>
      </w:r>
      <w:r>
        <w:rPr>
          <w:color w:val="231F20"/>
          <w:w w:val="105"/>
        </w:rPr>
        <w:t>trong</w:t>
      </w:r>
      <w:r>
        <w:rPr>
          <w:color w:val="231F20"/>
          <w:spacing w:val="-2"/>
          <w:w w:val="105"/>
        </w:rPr>
        <w:t> </w:t>
      </w:r>
      <w:r>
        <w:rPr>
          <w:color w:val="231F20"/>
          <w:w w:val="105"/>
        </w:rPr>
        <w:t>nhà,</w:t>
      </w:r>
      <w:r>
        <w:rPr>
          <w:color w:val="231F20"/>
          <w:spacing w:val="-3"/>
          <w:w w:val="105"/>
        </w:rPr>
        <w:t> </w:t>
      </w:r>
      <w:r>
        <w:rPr>
          <w:color w:val="231F20"/>
          <w:w w:val="105"/>
        </w:rPr>
        <w:t>mà</w:t>
      </w:r>
      <w:r>
        <w:rPr>
          <w:color w:val="231F20"/>
          <w:spacing w:val="-3"/>
          <w:w w:val="105"/>
        </w:rPr>
        <w:t> </w:t>
      </w:r>
      <w:r>
        <w:rPr>
          <w:color w:val="231F20"/>
          <w:w w:val="105"/>
        </w:rPr>
        <w:t>ở </w:t>
      </w:r>
      <w:r>
        <w:rPr>
          <w:color w:val="231F20"/>
          <w:spacing w:val="-2"/>
          <w:w w:val="105"/>
        </w:rPr>
        <w:t>trong</w:t>
      </w:r>
      <w:r>
        <w:rPr>
          <w:color w:val="231F20"/>
          <w:spacing w:val="-21"/>
          <w:w w:val="105"/>
        </w:rPr>
        <w:t> </w:t>
      </w:r>
      <w:r>
        <w:rPr>
          <w:color w:val="231F20"/>
          <w:spacing w:val="-2"/>
          <w:w w:val="105"/>
        </w:rPr>
        <w:t>rừng.</w:t>
      </w:r>
      <w:r>
        <w:rPr>
          <w:color w:val="231F20"/>
          <w:spacing w:val="-20"/>
          <w:w w:val="105"/>
        </w:rPr>
        <w:t> </w:t>
      </w:r>
      <w:r>
        <w:rPr>
          <w:color w:val="231F20"/>
          <w:spacing w:val="-2"/>
          <w:w w:val="105"/>
        </w:rPr>
        <w:t>Ngài</w:t>
      </w:r>
      <w:r>
        <w:rPr>
          <w:color w:val="231F20"/>
          <w:spacing w:val="-20"/>
          <w:w w:val="105"/>
        </w:rPr>
        <w:t> </w:t>
      </w:r>
      <w:r>
        <w:rPr>
          <w:color w:val="231F20"/>
          <w:spacing w:val="-2"/>
          <w:w w:val="105"/>
        </w:rPr>
        <w:t>làm</w:t>
      </w:r>
      <w:r>
        <w:rPr>
          <w:color w:val="231F20"/>
          <w:spacing w:val="-21"/>
          <w:w w:val="105"/>
        </w:rPr>
        <w:t> </w:t>
      </w:r>
      <w:r>
        <w:rPr>
          <w:color w:val="231F20"/>
          <w:spacing w:val="-2"/>
          <w:w w:val="105"/>
        </w:rPr>
        <w:t>cho</w:t>
      </w:r>
      <w:r>
        <w:rPr>
          <w:color w:val="231F20"/>
          <w:spacing w:val="-20"/>
          <w:w w:val="105"/>
        </w:rPr>
        <w:t> </w:t>
      </w:r>
      <w:r>
        <w:rPr>
          <w:color w:val="231F20"/>
          <w:spacing w:val="-2"/>
          <w:w w:val="105"/>
        </w:rPr>
        <w:t>ai</w:t>
      </w:r>
      <w:r>
        <w:rPr>
          <w:color w:val="231F20"/>
          <w:spacing w:val="-20"/>
          <w:w w:val="105"/>
        </w:rPr>
        <w:t> </w:t>
      </w:r>
      <w:r>
        <w:rPr>
          <w:color w:val="231F20"/>
          <w:spacing w:val="-2"/>
          <w:w w:val="105"/>
        </w:rPr>
        <w:t>xem</w:t>
      </w:r>
      <w:r>
        <w:rPr>
          <w:color w:val="231F20"/>
          <w:spacing w:val="-21"/>
          <w:w w:val="105"/>
        </w:rPr>
        <w:t> </w:t>
      </w:r>
      <w:r>
        <w:rPr>
          <w:color w:val="231F20"/>
          <w:spacing w:val="-2"/>
          <w:w w:val="105"/>
        </w:rPr>
        <w:t>vậy?</w:t>
      </w:r>
      <w:r>
        <w:rPr>
          <w:color w:val="231F20"/>
          <w:spacing w:val="-20"/>
          <w:w w:val="105"/>
        </w:rPr>
        <w:t> </w:t>
      </w:r>
      <w:r>
        <w:rPr>
          <w:color w:val="231F20"/>
          <w:spacing w:val="-2"/>
          <w:w w:val="105"/>
        </w:rPr>
        <w:t>Cho</w:t>
      </w:r>
      <w:r>
        <w:rPr>
          <w:color w:val="231F20"/>
          <w:spacing w:val="-20"/>
          <w:w w:val="105"/>
        </w:rPr>
        <w:t> </w:t>
      </w:r>
      <w:r>
        <w:rPr>
          <w:color w:val="231F20"/>
          <w:spacing w:val="-2"/>
          <w:w w:val="105"/>
        </w:rPr>
        <w:t>chúng</w:t>
      </w:r>
      <w:r>
        <w:rPr>
          <w:color w:val="231F20"/>
          <w:spacing w:val="-21"/>
          <w:w w:val="105"/>
        </w:rPr>
        <w:t> </w:t>
      </w:r>
      <w:r>
        <w:rPr>
          <w:color w:val="231F20"/>
          <w:spacing w:val="-2"/>
          <w:w w:val="105"/>
        </w:rPr>
        <w:t>ta</w:t>
      </w:r>
      <w:r>
        <w:rPr>
          <w:color w:val="231F20"/>
          <w:spacing w:val="-20"/>
          <w:w w:val="105"/>
        </w:rPr>
        <w:t> </w:t>
      </w:r>
      <w:r>
        <w:rPr>
          <w:color w:val="231F20"/>
          <w:spacing w:val="-2"/>
          <w:w w:val="105"/>
        </w:rPr>
        <w:t>xem</w:t>
      </w:r>
      <w:r>
        <w:rPr>
          <w:color w:val="231F20"/>
          <w:spacing w:val="-20"/>
          <w:w w:val="105"/>
        </w:rPr>
        <w:t> </w:t>
      </w:r>
      <w:r>
        <w:rPr>
          <w:color w:val="231F20"/>
          <w:spacing w:val="-2"/>
          <w:w w:val="105"/>
        </w:rPr>
        <w:t>đấy, </w:t>
      </w:r>
      <w:r>
        <w:rPr>
          <w:color w:val="231F20"/>
          <w:w w:val="105"/>
        </w:rPr>
        <w:t>khiến cho học trò đời sau học theo Ngài.</w:t>
      </w:r>
    </w:p>
    <w:p>
      <w:pPr>
        <w:pStyle w:val="BodyText"/>
        <w:spacing w:line="297" w:lineRule="auto" w:before="145"/>
        <w:ind w:left="387" w:right="119" w:firstLine="453"/>
      </w:pPr>
      <w:r>
        <w:rPr>
          <w:color w:val="231F20"/>
          <w:w w:val="110"/>
        </w:rPr>
        <w:t>Thật</w:t>
      </w:r>
      <w:r>
        <w:rPr>
          <w:color w:val="231F20"/>
          <w:spacing w:val="-21"/>
          <w:w w:val="110"/>
        </w:rPr>
        <w:t> </w:t>
      </w:r>
      <w:r>
        <w:rPr>
          <w:color w:val="231F20"/>
          <w:w w:val="110"/>
        </w:rPr>
        <w:t>sự</w:t>
      </w:r>
      <w:r>
        <w:rPr>
          <w:color w:val="231F20"/>
          <w:spacing w:val="-21"/>
          <w:w w:val="110"/>
        </w:rPr>
        <w:t> </w:t>
      </w:r>
      <w:r>
        <w:rPr>
          <w:color w:val="231F20"/>
          <w:w w:val="110"/>
        </w:rPr>
        <w:t>buông</w:t>
      </w:r>
      <w:r>
        <w:rPr>
          <w:color w:val="231F20"/>
          <w:spacing w:val="-21"/>
          <w:w w:val="110"/>
        </w:rPr>
        <w:t> </w:t>
      </w:r>
      <w:r>
        <w:rPr>
          <w:color w:val="231F20"/>
          <w:w w:val="110"/>
        </w:rPr>
        <w:t>bỏ</w:t>
      </w:r>
      <w:r>
        <w:rPr>
          <w:color w:val="231F20"/>
          <w:spacing w:val="-21"/>
          <w:w w:val="110"/>
        </w:rPr>
        <w:t> </w:t>
      </w:r>
      <w:r>
        <w:rPr>
          <w:color w:val="231F20"/>
          <w:w w:val="110"/>
        </w:rPr>
        <w:t>hết</w:t>
      </w:r>
      <w:r>
        <w:rPr>
          <w:color w:val="231F20"/>
          <w:spacing w:val="-21"/>
          <w:w w:val="110"/>
        </w:rPr>
        <w:t> </w:t>
      </w:r>
      <w:r>
        <w:rPr>
          <w:color w:val="231F20"/>
          <w:w w:val="110"/>
        </w:rPr>
        <w:t>tất</w:t>
      </w:r>
      <w:r>
        <w:rPr>
          <w:color w:val="231F20"/>
          <w:spacing w:val="-21"/>
          <w:w w:val="110"/>
        </w:rPr>
        <w:t> </w:t>
      </w:r>
      <w:r>
        <w:rPr>
          <w:color w:val="231F20"/>
          <w:w w:val="110"/>
        </w:rPr>
        <w:t>cả,</w:t>
      </w:r>
      <w:r>
        <w:rPr>
          <w:color w:val="231F20"/>
          <w:spacing w:val="-21"/>
          <w:w w:val="110"/>
        </w:rPr>
        <w:t> </w:t>
      </w:r>
      <w:r>
        <w:rPr>
          <w:color w:val="231F20"/>
          <w:w w:val="110"/>
        </w:rPr>
        <w:t>niệm</w:t>
      </w:r>
      <w:r>
        <w:rPr>
          <w:color w:val="231F20"/>
          <w:spacing w:val="-21"/>
          <w:w w:val="110"/>
        </w:rPr>
        <w:t> </w:t>
      </w:r>
      <w:r>
        <w:rPr>
          <w:color w:val="231F20"/>
          <w:w w:val="110"/>
        </w:rPr>
        <w:t>niệm</w:t>
      </w:r>
      <w:r>
        <w:rPr>
          <w:color w:val="231F20"/>
          <w:spacing w:val="-21"/>
          <w:w w:val="110"/>
        </w:rPr>
        <w:t> </w:t>
      </w:r>
      <w:r>
        <w:rPr>
          <w:color w:val="231F20"/>
          <w:w w:val="110"/>
        </w:rPr>
        <w:t>nghĩ</w:t>
      </w:r>
      <w:r>
        <w:rPr>
          <w:color w:val="231F20"/>
          <w:spacing w:val="-21"/>
          <w:w w:val="110"/>
        </w:rPr>
        <w:t> </w:t>
      </w:r>
      <w:r>
        <w:rPr>
          <w:color w:val="231F20"/>
          <w:w w:val="110"/>
        </w:rPr>
        <w:t>đến</w:t>
      </w:r>
      <w:r>
        <w:rPr>
          <w:color w:val="231F20"/>
          <w:spacing w:val="-21"/>
          <w:w w:val="110"/>
        </w:rPr>
        <w:t> </w:t>
      </w:r>
      <w:r>
        <w:rPr>
          <w:color w:val="231F20"/>
          <w:w w:val="110"/>
        </w:rPr>
        <w:t>chúng </w:t>
      </w:r>
      <w:r>
        <w:rPr>
          <w:color w:val="231F20"/>
          <w:w w:val="105"/>
        </w:rPr>
        <w:t>sinh,</w:t>
      </w:r>
      <w:r>
        <w:rPr>
          <w:color w:val="231F20"/>
          <w:spacing w:val="-8"/>
          <w:w w:val="105"/>
        </w:rPr>
        <w:t> </w:t>
      </w:r>
      <w:r>
        <w:rPr>
          <w:color w:val="231F20"/>
          <w:w w:val="105"/>
        </w:rPr>
        <w:t>nghĩ</w:t>
      </w:r>
      <w:r>
        <w:rPr>
          <w:color w:val="231F20"/>
          <w:spacing w:val="-8"/>
          <w:w w:val="105"/>
        </w:rPr>
        <w:t> </w:t>
      </w:r>
      <w:r>
        <w:rPr>
          <w:color w:val="231F20"/>
          <w:w w:val="105"/>
        </w:rPr>
        <w:t>đến</w:t>
      </w:r>
      <w:r>
        <w:rPr>
          <w:color w:val="231F20"/>
          <w:spacing w:val="-8"/>
          <w:w w:val="105"/>
        </w:rPr>
        <w:t> </w:t>
      </w:r>
      <w:r>
        <w:rPr>
          <w:color w:val="231F20"/>
          <w:w w:val="105"/>
        </w:rPr>
        <w:t>sự</w:t>
      </w:r>
      <w:r>
        <w:rPr>
          <w:color w:val="231F20"/>
          <w:spacing w:val="-8"/>
          <w:w w:val="105"/>
        </w:rPr>
        <w:t> </w:t>
      </w:r>
      <w:r>
        <w:rPr>
          <w:color w:val="231F20"/>
          <w:w w:val="105"/>
        </w:rPr>
        <w:t>khổ</w:t>
      </w:r>
      <w:r>
        <w:rPr>
          <w:color w:val="231F20"/>
          <w:spacing w:val="-8"/>
          <w:w w:val="105"/>
        </w:rPr>
        <w:t> </w:t>
      </w:r>
      <w:r>
        <w:rPr>
          <w:color w:val="231F20"/>
          <w:w w:val="105"/>
        </w:rPr>
        <w:t>nạn</w:t>
      </w:r>
      <w:r>
        <w:rPr>
          <w:color w:val="231F20"/>
          <w:spacing w:val="-8"/>
          <w:w w:val="105"/>
        </w:rPr>
        <w:t> </w:t>
      </w:r>
      <w:r>
        <w:rPr>
          <w:color w:val="231F20"/>
          <w:w w:val="105"/>
        </w:rPr>
        <w:t>của</w:t>
      </w:r>
      <w:r>
        <w:rPr>
          <w:color w:val="231F20"/>
          <w:spacing w:val="-8"/>
          <w:w w:val="105"/>
        </w:rPr>
        <w:t> </w:t>
      </w:r>
      <w:r>
        <w:rPr>
          <w:color w:val="231F20"/>
          <w:w w:val="105"/>
        </w:rPr>
        <w:t>chúng</w:t>
      </w:r>
      <w:r>
        <w:rPr>
          <w:color w:val="231F20"/>
          <w:spacing w:val="-8"/>
          <w:w w:val="105"/>
        </w:rPr>
        <w:t> </w:t>
      </w:r>
      <w:r>
        <w:rPr>
          <w:color w:val="231F20"/>
          <w:w w:val="105"/>
        </w:rPr>
        <w:t>sinh.</w:t>
      </w:r>
      <w:r>
        <w:rPr>
          <w:color w:val="231F20"/>
          <w:spacing w:val="-8"/>
          <w:w w:val="105"/>
        </w:rPr>
        <w:t> </w:t>
      </w:r>
      <w:r>
        <w:rPr>
          <w:color w:val="231F20"/>
          <w:w w:val="105"/>
        </w:rPr>
        <w:t>Chỉ</w:t>
      </w:r>
      <w:r>
        <w:rPr>
          <w:color w:val="231F20"/>
          <w:spacing w:val="-8"/>
          <w:w w:val="105"/>
        </w:rPr>
        <w:t> </w:t>
      </w:r>
      <w:r>
        <w:rPr>
          <w:color w:val="231F20"/>
          <w:w w:val="105"/>
        </w:rPr>
        <w:t>có</w:t>
      </w:r>
      <w:r>
        <w:rPr>
          <w:color w:val="231F20"/>
          <w:spacing w:val="-8"/>
          <w:w w:val="105"/>
        </w:rPr>
        <w:t> </w:t>
      </w:r>
      <w:r>
        <w:rPr>
          <w:color w:val="231F20"/>
          <w:w w:val="105"/>
        </w:rPr>
        <w:t>cách</w:t>
      </w:r>
      <w:r>
        <w:rPr>
          <w:color w:val="231F20"/>
          <w:spacing w:val="-8"/>
          <w:w w:val="105"/>
        </w:rPr>
        <w:t> </w:t>
      </w:r>
      <w:r>
        <w:rPr>
          <w:color w:val="231F20"/>
          <w:w w:val="105"/>
        </w:rPr>
        <w:t>dùng </w:t>
      </w:r>
      <w:r>
        <w:rPr>
          <w:color w:val="231F20"/>
          <w:w w:val="110"/>
        </w:rPr>
        <w:t>phương</w:t>
      </w:r>
      <w:r>
        <w:rPr>
          <w:color w:val="231F20"/>
          <w:spacing w:val="-1"/>
          <w:w w:val="110"/>
        </w:rPr>
        <w:t> </w:t>
      </w:r>
      <w:r>
        <w:rPr>
          <w:color w:val="231F20"/>
          <w:w w:val="110"/>
        </w:rPr>
        <w:t>pháp</w:t>
      </w:r>
      <w:r>
        <w:rPr>
          <w:color w:val="231F20"/>
          <w:spacing w:val="-1"/>
          <w:w w:val="110"/>
        </w:rPr>
        <w:t> </w:t>
      </w:r>
      <w:r>
        <w:rPr>
          <w:color w:val="231F20"/>
          <w:w w:val="110"/>
        </w:rPr>
        <w:t>dạy</w:t>
      </w:r>
      <w:r>
        <w:rPr>
          <w:color w:val="231F20"/>
          <w:spacing w:val="-1"/>
          <w:w w:val="110"/>
        </w:rPr>
        <w:t> </w:t>
      </w:r>
      <w:r>
        <w:rPr>
          <w:color w:val="231F20"/>
          <w:w w:val="110"/>
        </w:rPr>
        <w:t>học,</w:t>
      </w:r>
      <w:r>
        <w:rPr>
          <w:color w:val="231F20"/>
          <w:spacing w:val="-1"/>
          <w:w w:val="110"/>
        </w:rPr>
        <w:t> </w:t>
      </w:r>
      <w:r>
        <w:rPr>
          <w:color w:val="231F20"/>
          <w:w w:val="110"/>
        </w:rPr>
        <w:t>giúp</w:t>
      </w:r>
      <w:r>
        <w:rPr>
          <w:color w:val="231F20"/>
          <w:spacing w:val="-1"/>
          <w:w w:val="110"/>
        </w:rPr>
        <w:t> </w:t>
      </w:r>
      <w:r>
        <w:rPr>
          <w:color w:val="231F20"/>
          <w:w w:val="110"/>
        </w:rPr>
        <w:t>chúng</w:t>
      </w:r>
      <w:r>
        <w:rPr>
          <w:color w:val="231F20"/>
          <w:spacing w:val="-1"/>
          <w:w w:val="110"/>
        </w:rPr>
        <w:t> </w:t>
      </w:r>
      <w:r>
        <w:rPr>
          <w:color w:val="231F20"/>
          <w:w w:val="110"/>
        </w:rPr>
        <w:t>sinh</w:t>
      </w:r>
      <w:r>
        <w:rPr>
          <w:color w:val="231F20"/>
          <w:spacing w:val="-1"/>
          <w:w w:val="110"/>
        </w:rPr>
        <w:t> </w:t>
      </w:r>
      <w:r>
        <w:rPr>
          <w:color w:val="231F20"/>
          <w:w w:val="110"/>
        </w:rPr>
        <w:t>phá</w:t>
      </w:r>
      <w:r>
        <w:rPr>
          <w:color w:val="231F20"/>
          <w:spacing w:val="-1"/>
          <w:w w:val="110"/>
        </w:rPr>
        <w:t> </w:t>
      </w:r>
      <w:r>
        <w:rPr>
          <w:color w:val="231F20"/>
          <w:w w:val="110"/>
        </w:rPr>
        <w:t>mê</w:t>
      </w:r>
      <w:r>
        <w:rPr>
          <w:color w:val="231F20"/>
          <w:spacing w:val="-1"/>
          <w:w w:val="110"/>
        </w:rPr>
        <w:t> </w:t>
      </w:r>
      <w:r>
        <w:rPr>
          <w:color w:val="231F20"/>
          <w:w w:val="110"/>
        </w:rPr>
        <w:t>khai</w:t>
      </w:r>
      <w:r>
        <w:rPr>
          <w:color w:val="231F20"/>
          <w:spacing w:val="-1"/>
          <w:w w:val="110"/>
        </w:rPr>
        <w:t> </w:t>
      </w:r>
      <w:r>
        <w:rPr>
          <w:color w:val="231F20"/>
          <w:w w:val="110"/>
        </w:rPr>
        <w:t>ngộ. </w:t>
      </w:r>
      <w:r>
        <w:rPr>
          <w:color w:val="231F20"/>
          <w:w w:val="105"/>
        </w:rPr>
        <w:t>Tất</w:t>
      </w:r>
      <w:r>
        <w:rPr>
          <w:color w:val="231F20"/>
          <w:spacing w:val="-15"/>
          <w:w w:val="105"/>
        </w:rPr>
        <w:t> </w:t>
      </w:r>
      <w:r>
        <w:rPr>
          <w:color w:val="231F20"/>
          <w:w w:val="105"/>
        </w:rPr>
        <w:t>cả</w:t>
      </w:r>
      <w:r>
        <w:rPr>
          <w:color w:val="231F20"/>
          <w:spacing w:val="-15"/>
          <w:w w:val="105"/>
        </w:rPr>
        <w:t> </w:t>
      </w:r>
      <w:r>
        <w:rPr>
          <w:color w:val="231F20"/>
          <w:w w:val="105"/>
        </w:rPr>
        <w:t>nỗi</w:t>
      </w:r>
      <w:r>
        <w:rPr>
          <w:color w:val="231F20"/>
          <w:spacing w:val="-15"/>
          <w:w w:val="105"/>
        </w:rPr>
        <w:t> </w:t>
      </w:r>
      <w:r>
        <w:rPr>
          <w:color w:val="231F20"/>
          <w:w w:val="105"/>
        </w:rPr>
        <w:t>khổ</w:t>
      </w:r>
      <w:r>
        <w:rPr>
          <w:color w:val="231F20"/>
          <w:spacing w:val="-15"/>
          <w:w w:val="105"/>
        </w:rPr>
        <w:t> </w:t>
      </w:r>
      <w:r>
        <w:rPr>
          <w:color w:val="231F20"/>
          <w:w w:val="105"/>
        </w:rPr>
        <w:t>đều</w:t>
      </w:r>
      <w:r>
        <w:rPr>
          <w:color w:val="231F20"/>
          <w:spacing w:val="-15"/>
          <w:w w:val="105"/>
        </w:rPr>
        <w:t> </w:t>
      </w:r>
      <w:r>
        <w:rPr>
          <w:color w:val="231F20"/>
          <w:w w:val="105"/>
        </w:rPr>
        <w:t>từ</w:t>
      </w:r>
      <w:r>
        <w:rPr>
          <w:color w:val="231F20"/>
          <w:spacing w:val="-15"/>
          <w:w w:val="105"/>
        </w:rPr>
        <w:t> </w:t>
      </w:r>
      <w:r>
        <w:rPr>
          <w:color w:val="231F20"/>
          <w:w w:val="105"/>
        </w:rPr>
        <w:t>mê</w:t>
      </w:r>
      <w:r>
        <w:rPr>
          <w:color w:val="231F20"/>
          <w:spacing w:val="-15"/>
          <w:w w:val="105"/>
        </w:rPr>
        <w:t> </w:t>
      </w:r>
      <w:r>
        <w:rPr>
          <w:color w:val="231F20"/>
          <w:w w:val="105"/>
        </w:rPr>
        <w:t>lầm</w:t>
      </w:r>
      <w:r>
        <w:rPr>
          <w:color w:val="231F20"/>
          <w:spacing w:val="-15"/>
          <w:w w:val="105"/>
        </w:rPr>
        <w:t> </w:t>
      </w:r>
      <w:r>
        <w:rPr>
          <w:color w:val="231F20"/>
          <w:w w:val="105"/>
        </w:rPr>
        <w:t>mà</w:t>
      </w:r>
      <w:r>
        <w:rPr>
          <w:color w:val="231F20"/>
          <w:spacing w:val="-15"/>
          <w:w w:val="105"/>
        </w:rPr>
        <w:t> </w:t>
      </w:r>
      <w:r>
        <w:rPr>
          <w:color w:val="231F20"/>
          <w:w w:val="105"/>
        </w:rPr>
        <w:t>có.</w:t>
      </w:r>
      <w:r>
        <w:rPr>
          <w:color w:val="231F20"/>
          <w:spacing w:val="-15"/>
          <w:w w:val="105"/>
        </w:rPr>
        <w:t> </w:t>
      </w:r>
      <w:r>
        <w:rPr>
          <w:color w:val="231F20"/>
          <w:w w:val="105"/>
        </w:rPr>
        <w:t>Có</w:t>
      </w:r>
      <w:r>
        <w:rPr>
          <w:color w:val="231F20"/>
          <w:spacing w:val="-15"/>
          <w:w w:val="105"/>
        </w:rPr>
        <w:t> </w:t>
      </w:r>
      <w:r>
        <w:rPr>
          <w:color w:val="231F20"/>
          <w:w w:val="105"/>
        </w:rPr>
        <w:t>nghĩa</w:t>
      </w:r>
      <w:r>
        <w:rPr>
          <w:color w:val="231F20"/>
          <w:spacing w:val="-15"/>
          <w:w w:val="105"/>
        </w:rPr>
        <w:t> </w:t>
      </w:r>
      <w:r>
        <w:rPr>
          <w:color w:val="231F20"/>
          <w:w w:val="105"/>
        </w:rPr>
        <w:t>là</w:t>
      </w:r>
      <w:r>
        <w:rPr>
          <w:color w:val="231F20"/>
          <w:spacing w:val="-15"/>
          <w:w w:val="105"/>
        </w:rPr>
        <w:t> </w:t>
      </w:r>
      <w:r>
        <w:rPr>
          <w:color w:val="231F20"/>
          <w:w w:val="105"/>
        </w:rPr>
        <w:t>sự</w:t>
      </w:r>
      <w:r>
        <w:rPr>
          <w:color w:val="231F20"/>
          <w:spacing w:val="-15"/>
          <w:w w:val="105"/>
        </w:rPr>
        <w:t> </w:t>
      </w:r>
      <w:r>
        <w:rPr>
          <w:color w:val="231F20"/>
          <w:w w:val="105"/>
        </w:rPr>
        <w:t>suy</w:t>
      </w:r>
      <w:r>
        <w:rPr>
          <w:color w:val="231F20"/>
          <w:spacing w:val="-15"/>
          <w:w w:val="105"/>
        </w:rPr>
        <w:t> </w:t>
      </w:r>
      <w:r>
        <w:rPr>
          <w:color w:val="231F20"/>
          <w:w w:val="105"/>
        </w:rPr>
        <w:t>nghĩ sai</w:t>
      </w:r>
      <w:r>
        <w:rPr>
          <w:color w:val="231F20"/>
          <w:spacing w:val="-18"/>
          <w:w w:val="105"/>
        </w:rPr>
        <w:t> </w:t>
      </w:r>
      <w:r>
        <w:rPr>
          <w:color w:val="231F20"/>
          <w:w w:val="105"/>
        </w:rPr>
        <w:t>lầm,</w:t>
      </w:r>
      <w:r>
        <w:rPr>
          <w:color w:val="231F20"/>
          <w:spacing w:val="-18"/>
          <w:w w:val="105"/>
        </w:rPr>
        <w:t> </w:t>
      </w:r>
      <w:r>
        <w:rPr>
          <w:color w:val="231F20"/>
          <w:w w:val="105"/>
        </w:rPr>
        <w:t>nói</w:t>
      </w:r>
      <w:r>
        <w:rPr>
          <w:color w:val="231F20"/>
          <w:spacing w:val="-18"/>
          <w:w w:val="105"/>
        </w:rPr>
        <w:t> </w:t>
      </w:r>
      <w:r>
        <w:rPr>
          <w:color w:val="231F20"/>
          <w:w w:val="105"/>
        </w:rPr>
        <w:t>sai,</w:t>
      </w:r>
      <w:r>
        <w:rPr>
          <w:color w:val="231F20"/>
          <w:spacing w:val="-18"/>
          <w:w w:val="105"/>
        </w:rPr>
        <w:t> </w:t>
      </w:r>
      <w:r>
        <w:rPr>
          <w:color w:val="231F20"/>
          <w:w w:val="105"/>
        </w:rPr>
        <w:t>thấy</w:t>
      </w:r>
      <w:r>
        <w:rPr>
          <w:color w:val="231F20"/>
          <w:spacing w:val="-18"/>
          <w:w w:val="105"/>
        </w:rPr>
        <w:t> </w:t>
      </w:r>
      <w:r>
        <w:rPr>
          <w:color w:val="231F20"/>
          <w:w w:val="105"/>
        </w:rPr>
        <w:t>sai</w:t>
      </w:r>
      <w:r>
        <w:rPr>
          <w:color w:val="231F20"/>
          <w:spacing w:val="-18"/>
          <w:w w:val="105"/>
        </w:rPr>
        <w:t> </w:t>
      </w:r>
      <w:r>
        <w:rPr>
          <w:color w:val="231F20"/>
          <w:w w:val="105"/>
        </w:rPr>
        <w:t>và</w:t>
      </w:r>
      <w:r>
        <w:rPr>
          <w:color w:val="231F20"/>
          <w:spacing w:val="-18"/>
          <w:w w:val="105"/>
        </w:rPr>
        <w:t> </w:t>
      </w:r>
      <w:r>
        <w:rPr>
          <w:color w:val="231F20"/>
          <w:w w:val="105"/>
        </w:rPr>
        <w:t>làm</w:t>
      </w:r>
      <w:r>
        <w:rPr>
          <w:color w:val="231F20"/>
          <w:spacing w:val="-18"/>
          <w:w w:val="105"/>
        </w:rPr>
        <w:t> </w:t>
      </w:r>
      <w:r>
        <w:rPr>
          <w:color w:val="231F20"/>
          <w:w w:val="105"/>
        </w:rPr>
        <w:t>sai,</w:t>
      </w:r>
      <w:r>
        <w:rPr>
          <w:color w:val="231F20"/>
          <w:spacing w:val="-18"/>
          <w:w w:val="105"/>
        </w:rPr>
        <w:t> </w:t>
      </w:r>
      <w:r>
        <w:rPr>
          <w:color w:val="231F20"/>
          <w:w w:val="105"/>
        </w:rPr>
        <w:t>chịu</w:t>
      </w:r>
      <w:r>
        <w:rPr>
          <w:color w:val="231F20"/>
          <w:spacing w:val="-18"/>
          <w:w w:val="105"/>
        </w:rPr>
        <w:t> </w:t>
      </w:r>
      <w:r>
        <w:rPr>
          <w:color w:val="231F20"/>
          <w:w w:val="105"/>
        </w:rPr>
        <w:t>nỗi</w:t>
      </w:r>
      <w:r>
        <w:rPr>
          <w:color w:val="231F20"/>
          <w:spacing w:val="-18"/>
          <w:w w:val="105"/>
        </w:rPr>
        <w:t> </w:t>
      </w:r>
      <w:r>
        <w:rPr>
          <w:color w:val="231F20"/>
          <w:w w:val="105"/>
        </w:rPr>
        <w:t>khổ</w:t>
      </w:r>
      <w:r>
        <w:rPr>
          <w:color w:val="231F20"/>
          <w:spacing w:val="-18"/>
          <w:w w:val="105"/>
        </w:rPr>
        <w:t> </w:t>
      </w:r>
      <w:r>
        <w:rPr>
          <w:color w:val="231F20"/>
          <w:w w:val="105"/>
        </w:rPr>
        <w:t>đó</w:t>
      </w:r>
      <w:r>
        <w:rPr>
          <w:color w:val="231F20"/>
          <w:spacing w:val="-18"/>
          <w:w w:val="105"/>
        </w:rPr>
        <w:t> </w:t>
      </w:r>
      <w:r>
        <w:rPr>
          <w:color w:val="231F20"/>
          <w:w w:val="105"/>
        </w:rPr>
        <w:t>cũng</w:t>
      </w:r>
      <w:r>
        <w:rPr>
          <w:color w:val="231F20"/>
          <w:spacing w:val="-18"/>
          <w:w w:val="105"/>
        </w:rPr>
        <w:t> </w:t>
      </w:r>
      <w:r>
        <w:rPr>
          <w:color w:val="231F20"/>
          <w:w w:val="105"/>
        </w:rPr>
        <w:t>sai, </w:t>
      </w:r>
      <w:r>
        <w:rPr>
          <w:color w:val="231F20"/>
          <w:w w:val="110"/>
        </w:rPr>
        <w:t>chịu</w:t>
      </w:r>
      <w:r>
        <w:rPr>
          <w:color w:val="231F20"/>
          <w:spacing w:val="-24"/>
          <w:w w:val="110"/>
        </w:rPr>
        <w:t> </w:t>
      </w:r>
      <w:r>
        <w:rPr>
          <w:color w:val="231F20"/>
          <w:w w:val="110"/>
        </w:rPr>
        <w:t>oan.</w:t>
      </w:r>
      <w:r>
        <w:rPr>
          <w:color w:val="231F20"/>
          <w:spacing w:val="-23"/>
          <w:w w:val="110"/>
        </w:rPr>
        <w:t> </w:t>
      </w:r>
      <w:r>
        <w:rPr>
          <w:color w:val="231F20"/>
          <w:w w:val="110"/>
        </w:rPr>
        <w:t>3</w:t>
      </w:r>
      <w:r>
        <w:rPr>
          <w:color w:val="231F20"/>
          <w:spacing w:val="-24"/>
          <w:w w:val="110"/>
        </w:rPr>
        <w:t> </w:t>
      </w:r>
      <w:r>
        <w:rPr>
          <w:color w:val="231F20"/>
          <w:w w:val="110"/>
        </w:rPr>
        <w:t>đường</w:t>
      </w:r>
      <w:r>
        <w:rPr>
          <w:color w:val="231F20"/>
          <w:spacing w:val="-23"/>
          <w:w w:val="110"/>
        </w:rPr>
        <w:t> </w:t>
      </w:r>
      <w:r>
        <w:rPr>
          <w:color w:val="231F20"/>
          <w:w w:val="110"/>
        </w:rPr>
        <w:t>ác</w:t>
      </w:r>
      <w:r>
        <w:rPr>
          <w:color w:val="231F20"/>
          <w:spacing w:val="-23"/>
          <w:w w:val="110"/>
        </w:rPr>
        <w:t> </w:t>
      </w:r>
      <w:r>
        <w:rPr>
          <w:color w:val="231F20"/>
          <w:w w:val="110"/>
        </w:rPr>
        <w:t>trong</w:t>
      </w:r>
      <w:r>
        <w:rPr>
          <w:color w:val="231F20"/>
          <w:spacing w:val="-24"/>
          <w:w w:val="110"/>
        </w:rPr>
        <w:t> </w:t>
      </w:r>
      <w:r>
        <w:rPr>
          <w:color w:val="231F20"/>
          <w:w w:val="110"/>
        </w:rPr>
        <w:t>lục</w:t>
      </w:r>
      <w:r>
        <w:rPr>
          <w:color w:val="231F20"/>
          <w:spacing w:val="-23"/>
          <w:w w:val="110"/>
        </w:rPr>
        <w:t> </w:t>
      </w:r>
      <w:r>
        <w:rPr>
          <w:color w:val="231F20"/>
          <w:w w:val="110"/>
        </w:rPr>
        <w:t>đạo</w:t>
      </w:r>
      <w:r>
        <w:rPr>
          <w:color w:val="231F20"/>
          <w:spacing w:val="-23"/>
          <w:w w:val="110"/>
        </w:rPr>
        <w:t> </w:t>
      </w:r>
      <w:r>
        <w:rPr>
          <w:color w:val="231F20"/>
          <w:w w:val="110"/>
        </w:rPr>
        <w:t>từ</w:t>
      </w:r>
      <w:r>
        <w:rPr>
          <w:color w:val="231F20"/>
          <w:spacing w:val="-24"/>
          <w:w w:val="110"/>
        </w:rPr>
        <w:t> </w:t>
      </w:r>
      <w:r>
        <w:rPr>
          <w:color w:val="231F20"/>
          <w:w w:val="110"/>
        </w:rPr>
        <w:t>đâu</w:t>
      </w:r>
      <w:r>
        <w:rPr>
          <w:color w:val="231F20"/>
          <w:spacing w:val="-23"/>
          <w:w w:val="110"/>
        </w:rPr>
        <w:t> </w:t>
      </w:r>
      <w:r>
        <w:rPr>
          <w:color w:val="231F20"/>
          <w:w w:val="110"/>
        </w:rPr>
        <w:t>mà</w:t>
      </w:r>
      <w:r>
        <w:rPr>
          <w:color w:val="231F20"/>
          <w:spacing w:val="-24"/>
          <w:w w:val="110"/>
        </w:rPr>
        <w:t> </w:t>
      </w:r>
      <w:r>
        <w:rPr>
          <w:color w:val="231F20"/>
          <w:w w:val="110"/>
        </w:rPr>
        <w:t>có?</w:t>
      </w:r>
      <w:r>
        <w:rPr>
          <w:color w:val="231F20"/>
          <w:spacing w:val="-23"/>
          <w:w w:val="110"/>
        </w:rPr>
        <w:t> </w:t>
      </w:r>
      <w:r>
        <w:rPr>
          <w:color w:val="231F20"/>
          <w:w w:val="110"/>
        </w:rPr>
        <w:t>Tự</w:t>
      </w:r>
      <w:r>
        <w:rPr>
          <w:color w:val="231F20"/>
          <w:spacing w:val="-23"/>
          <w:w w:val="110"/>
        </w:rPr>
        <w:t> </w:t>
      </w:r>
      <w:r>
        <w:rPr>
          <w:color w:val="231F20"/>
          <w:w w:val="110"/>
        </w:rPr>
        <w:t>mình </w:t>
      </w:r>
      <w:r>
        <w:rPr>
          <w:color w:val="231F20"/>
          <w:w w:val="105"/>
        </w:rPr>
        <w:t>tạo</w:t>
      </w:r>
      <w:r>
        <w:rPr>
          <w:color w:val="231F20"/>
          <w:spacing w:val="-11"/>
          <w:w w:val="105"/>
        </w:rPr>
        <w:t> </w:t>
      </w:r>
      <w:r>
        <w:rPr>
          <w:color w:val="231F20"/>
          <w:w w:val="105"/>
        </w:rPr>
        <w:t>nên,</w:t>
      </w:r>
      <w:r>
        <w:rPr>
          <w:color w:val="231F20"/>
          <w:spacing w:val="-11"/>
          <w:w w:val="105"/>
        </w:rPr>
        <w:t> </w:t>
      </w:r>
      <w:r>
        <w:rPr>
          <w:color w:val="231F20"/>
          <w:w w:val="105"/>
        </w:rPr>
        <w:t>quả</w:t>
      </w:r>
      <w:r>
        <w:rPr>
          <w:color w:val="231F20"/>
          <w:spacing w:val="-11"/>
          <w:w w:val="105"/>
        </w:rPr>
        <w:t> </w:t>
      </w:r>
      <w:r>
        <w:rPr>
          <w:color w:val="231F20"/>
          <w:w w:val="105"/>
        </w:rPr>
        <w:t>báo</w:t>
      </w:r>
      <w:r>
        <w:rPr>
          <w:color w:val="231F20"/>
          <w:spacing w:val="-11"/>
          <w:w w:val="105"/>
        </w:rPr>
        <w:t> </w:t>
      </w:r>
      <w:r>
        <w:rPr>
          <w:color w:val="231F20"/>
          <w:w w:val="105"/>
        </w:rPr>
        <w:t>do</w:t>
      </w:r>
      <w:r>
        <w:rPr>
          <w:color w:val="231F20"/>
          <w:spacing w:val="-11"/>
          <w:w w:val="105"/>
        </w:rPr>
        <w:t> </w:t>
      </w:r>
      <w:r>
        <w:rPr>
          <w:color w:val="231F20"/>
          <w:w w:val="105"/>
        </w:rPr>
        <w:t>mình</w:t>
      </w:r>
      <w:r>
        <w:rPr>
          <w:color w:val="231F20"/>
          <w:spacing w:val="-11"/>
          <w:w w:val="105"/>
        </w:rPr>
        <w:t> </w:t>
      </w:r>
      <w:r>
        <w:rPr>
          <w:color w:val="231F20"/>
          <w:w w:val="105"/>
        </w:rPr>
        <w:t>tạo</w:t>
      </w:r>
      <w:r>
        <w:rPr>
          <w:color w:val="231F20"/>
          <w:spacing w:val="-11"/>
          <w:w w:val="105"/>
        </w:rPr>
        <w:t> </w:t>
      </w:r>
      <w:r>
        <w:rPr>
          <w:color w:val="231F20"/>
          <w:w w:val="105"/>
        </w:rPr>
        <w:t>nghiệp</w:t>
      </w:r>
      <w:r>
        <w:rPr>
          <w:color w:val="231F20"/>
          <w:spacing w:val="-11"/>
          <w:w w:val="105"/>
        </w:rPr>
        <w:t> </w:t>
      </w:r>
      <w:r>
        <w:rPr>
          <w:color w:val="231F20"/>
          <w:w w:val="105"/>
        </w:rPr>
        <w:t>bất</w:t>
      </w:r>
      <w:r>
        <w:rPr>
          <w:color w:val="231F20"/>
          <w:spacing w:val="-11"/>
          <w:w w:val="105"/>
        </w:rPr>
        <w:t> </w:t>
      </w:r>
      <w:r>
        <w:rPr>
          <w:color w:val="231F20"/>
          <w:w w:val="105"/>
        </w:rPr>
        <w:t>thiện</w:t>
      </w:r>
      <w:r>
        <w:rPr>
          <w:color w:val="231F20"/>
          <w:spacing w:val="-11"/>
          <w:w w:val="105"/>
        </w:rPr>
        <w:t> </w:t>
      </w:r>
      <w:r>
        <w:rPr>
          <w:color w:val="231F20"/>
          <w:w w:val="105"/>
        </w:rPr>
        <w:t>mà</w:t>
      </w:r>
      <w:r>
        <w:rPr>
          <w:color w:val="231F20"/>
          <w:spacing w:val="-11"/>
          <w:w w:val="105"/>
        </w:rPr>
        <w:t> </w:t>
      </w:r>
      <w:r>
        <w:rPr>
          <w:color w:val="231F20"/>
          <w:w w:val="105"/>
        </w:rPr>
        <w:t>chiêu</w:t>
      </w:r>
      <w:r>
        <w:rPr>
          <w:color w:val="231F20"/>
          <w:spacing w:val="-11"/>
          <w:w w:val="105"/>
        </w:rPr>
        <w:t> </w:t>
      </w:r>
      <w:r>
        <w:rPr>
          <w:color w:val="231F20"/>
          <w:w w:val="105"/>
        </w:rPr>
        <w:t>cảm nên.</w:t>
      </w:r>
      <w:r>
        <w:rPr>
          <w:color w:val="231F20"/>
          <w:spacing w:val="-4"/>
          <w:w w:val="105"/>
        </w:rPr>
        <w:t> </w:t>
      </w:r>
      <w:r>
        <w:rPr>
          <w:color w:val="231F20"/>
          <w:w w:val="105"/>
        </w:rPr>
        <w:t>3</w:t>
      </w:r>
      <w:r>
        <w:rPr>
          <w:color w:val="231F20"/>
          <w:spacing w:val="-4"/>
          <w:w w:val="105"/>
        </w:rPr>
        <w:t> </w:t>
      </w:r>
      <w:r>
        <w:rPr>
          <w:color w:val="231F20"/>
          <w:w w:val="105"/>
        </w:rPr>
        <w:t>đường</w:t>
      </w:r>
      <w:r>
        <w:rPr>
          <w:color w:val="231F20"/>
          <w:spacing w:val="-4"/>
          <w:w w:val="105"/>
        </w:rPr>
        <w:t> </w:t>
      </w:r>
      <w:r>
        <w:rPr>
          <w:color w:val="231F20"/>
          <w:w w:val="105"/>
        </w:rPr>
        <w:t>thiện</w:t>
      </w:r>
      <w:r>
        <w:rPr>
          <w:color w:val="231F20"/>
          <w:spacing w:val="-4"/>
          <w:w w:val="105"/>
        </w:rPr>
        <w:t> </w:t>
      </w:r>
      <w:r>
        <w:rPr>
          <w:color w:val="231F20"/>
          <w:w w:val="105"/>
        </w:rPr>
        <w:t>từ</w:t>
      </w:r>
      <w:r>
        <w:rPr>
          <w:color w:val="231F20"/>
          <w:spacing w:val="-4"/>
          <w:w w:val="105"/>
        </w:rPr>
        <w:t> </w:t>
      </w:r>
      <w:r>
        <w:rPr>
          <w:color w:val="231F20"/>
          <w:w w:val="105"/>
        </w:rPr>
        <w:t>đâu</w:t>
      </w:r>
      <w:r>
        <w:rPr>
          <w:color w:val="231F20"/>
          <w:spacing w:val="-4"/>
          <w:w w:val="105"/>
        </w:rPr>
        <w:t> </w:t>
      </w:r>
      <w:r>
        <w:rPr>
          <w:color w:val="231F20"/>
          <w:w w:val="105"/>
        </w:rPr>
        <w:t>mà</w:t>
      </w:r>
      <w:r>
        <w:rPr>
          <w:color w:val="231F20"/>
          <w:spacing w:val="-4"/>
          <w:w w:val="105"/>
        </w:rPr>
        <w:t> </w:t>
      </w:r>
      <w:r>
        <w:rPr>
          <w:color w:val="231F20"/>
          <w:w w:val="105"/>
        </w:rPr>
        <w:t>có?</w:t>
      </w:r>
      <w:r>
        <w:rPr>
          <w:color w:val="231F20"/>
          <w:spacing w:val="-5"/>
          <w:w w:val="105"/>
        </w:rPr>
        <w:t> </w:t>
      </w:r>
      <w:r>
        <w:rPr>
          <w:color w:val="231F20"/>
          <w:w w:val="105"/>
        </w:rPr>
        <w:t>Do</w:t>
      </w:r>
      <w:r>
        <w:rPr>
          <w:color w:val="231F20"/>
          <w:spacing w:val="-4"/>
          <w:w w:val="105"/>
        </w:rPr>
        <w:t> </w:t>
      </w:r>
      <w:r>
        <w:rPr>
          <w:color w:val="231F20"/>
          <w:w w:val="105"/>
        </w:rPr>
        <w:t>mình</w:t>
      </w:r>
      <w:r>
        <w:rPr>
          <w:color w:val="231F20"/>
          <w:spacing w:val="-4"/>
          <w:w w:val="105"/>
        </w:rPr>
        <w:t> </w:t>
      </w:r>
      <w:r>
        <w:rPr>
          <w:color w:val="231F20"/>
          <w:w w:val="105"/>
        </w:rPr>
        <w:t>tạo</w:t>
      </w:r>
      <w:r>
        <w:rPr>
          <w:color w:val="231F20"/>
          <w:spacing w:val="-4"/>
          <w:w w:val="105"/>
        </w:rPr>
        <w:t> </w:t>
      </w:r>
      <w:r>
        <w:rPr>
          <w:color w:val="231F20"/>
          <w:w w:val="105"/>
        </w:rPr>
        <w:t>thiện</w:t>
      </w:r>
      <w:r>
        <w:rPr>
          <w:color w:val="231F20"/>
          <w:spacing w:val="-4"/>
          <w:w w:val="105"/>
        </w:rPr>
        <w:t> </w:t>
      </w:r>
      <w:r>
        <w:rPr>
          <w:color w:val="231F20"/>
          <w:w w:val="105"/>
        </w:rPr>
        <w:t>nghiệp </w:t>
      </w:r>
      <w:r>
        <w:rPr>
          <w:color w:val="231F20"/>
          <w:w w:val="110"/>
        </w:rPr>
        <w:t>mà có.</w:t>
      </w:r>
    </w:p>
    <w:p>
      <w:pPr>
        <w:pStyle w:val="BodyText"/>
        <w:spacing w:line="297" w:lineRule="auto" w:before="144"/>
        <w:ind w:left="387" w:right="121" w:firstLine="453"/>
      </w:pPr>
      <w:r>
        <w:rPr>
          <w:color w:val="231F20"/>
          <w:w w:val="105"/>
        </w:rPr>
        <w:t>Vì thế, nói đều là tiêu nghiệp, 3 đường lành tiêu thiện nghiệp</w:t>
      </w:r>
      <w:r>
        <w:rPr>
          <w:color w:val="231F20"/>
          <w:spacing w:val="-14"/>
          <w:w w:val="105"/>
        </w:rPr>
        <w:t> </w:t>
      </w:r>
      <w:r>
        <w:rPr>
          <w:color w:val="231F20"/>
          <w:w w:val="105"/>
        </w:rPr>
        <w:t>của</w:t>
      </w:r>
      <w:r>
        <w:rPr>
          <w:color w:val="231F20"/>
          <w:spacing w:val="-14"/>
          <w:w w:val="105"/>
        </w:rPr>
        <w:t> </w:t>
      </w:r>
      <w:r>
        <w:rPr>
          <w:color w:val="231F20"/>
          <w:w w:val="105"/>
        </w:rPr>
        <w:t>mình,</w:t>
      </w:r>
      <w:r>
        <w:rPr>
          <w:color w:val="231F20"/>
          <w:spacing w:val="-14"/>
          <w:w w:val="105"/>
        </w:rPr>
        <w:t> </w:t>
      </w:r>
      <w:r>
        <w:rPr>
          <w:color w:val="231F20"/>
          <w:w w:val="105"/>
        </w:rPr>
        <w:t>3</w:t>
      </w:r>
      <w:r>
        <w:rPr>
          <w:color w:val="231F20"/>
          <w:spacing w:val="-13"/>
          <w:w w:val="105"/>
        </w:rPr>
        <w:t> </w:t>
      </w:r>
      <w:r>
        <w:rPr>
          <w:color w:val="231F20"/>
          <w:w w:val="105"/>
        </w:rPr>
        <w:t>đường</w:t>
      </w:r>
      <w:r>
        <w:rPr>
          <w:color w:val="231F20"/>
          <w:spacing w:val="-13"/>
          <w:w w:val="105"/>
        </w:rPr>
        <w:t> </w:t>
      </w:r>
      <w:r>
        <w:rPr>
          <w:color w:val="231F20"/>
          <w:w w:val="105"/>
        </w:rPr>
        <w:t>dữ</w:t>
      </w:r>
      <w:r>
        <w:rPr>
          <w:color w:val="231F20"/>
          <w:spacing w:val="-13"/>
          <w:w w:val="105"/>
        </w:rPr>
        <w:t> </w:t>
      </w:r>
      <w:r>
        <w:rPr>
          <w:color w:val="231F20"/>
          <w:w w:val="105"/>
        </w:rPr>
        <w:t>tiêu</w:t>
      </w:r>
      <w:r>
        <w:rPr>
          <w:color w:val="231F20"/>
          <w:spacing w:val="-14"/>
          <w:w w:val="105"/>
        </w:rPr>
        <w:t> </w:t>
      </w:r>
      <w:r>
        <w:rPr>
          <w:color w:val="231F20"/>
          <w:w w:val="105"/>
        </w:rPr>
        <w:t>nghiệp</w:t>
      </w:r>
      <w:r>
        <w:rPr>
          <w:color w:val="231F20"/>
          <w:spacing w:val="-14"/>
          <w:w w:val="105"/>
        </w:rPr>
        <w:t> </w:t>
      </w:r>
      <w:r>
        <w:rPr>
          <w:color w:val="231F20"/>
          <w:w w:val="105"/>
        </w:rPr>
        <w:t>ác</w:t>
      </w:r>
      <w:r>
        <w:rPr>
          <w:color w:val="231F20"/>
          <w:spacing w:val="-14"/>
          <w:w w:val="105"/>
        </w:rPr>
        <w:t> </w:t>
      </w:r>
      <w:r>
        <w:rPr>
          <w:color w:val="231F20"/>
          <w:w w:val="105"/>
        </w:rPr>
        <w:t>của</w:t>
      </w:r>
      <w:r>
        <w:rPr>
          <w:color w:val="231F20"/>
          <w:spacing w:val="-14"/>
          <w:w w:val="105"/>
        </w:rPr>
        <w:t> </w:t>
      </w:r>
      <w:r>
        <w:rPr>
          <w:color w:val="231F20"/>
          <w:w w:val="105"/>
        </w:rPr>
        <w:t>mình,</w:t>
      </w:r>
      <w:r>
        <w:rPr>
          <w:color w:val="231F20"/>
          <w:spacing w:val="-14"/>
          <w:w w:val="105"/>
        </w:rPr>
        <w:t> </w:t>
      </w:r>
      <w:r>
        <w:rPr>
          <w:color w:val="231F20"/>
          <w:w w:val="105"/>
        </w:rPr>
        <w:t>mình tạo nghiệp mà. Nếu không tạo nghiệp thì chẳng có lục đạo, tâm</w:t>
      </w:r>
      <w:r>
        <w:rPr>
          <w:color w:val="231F20"/>
          <w:spacing w:val="-13"/>
          <w:w w:val="105"/>
        </w:rPr>
        <w:t> </w:t>
      </w:r>
      <w:r>
        <w:rPr>
          <w:color w:val="231F20"/>
          <w:w w:val="105"/>
        </w:rPr>
        <w:t>thanh</w:t>
      </w:r>
      <w:r>
        <w:rPr>
          <w:color w:val="231F20"/>
          <w:spacing w:val="-13"/>
          <w:w w:val="105"/>
        </w:rPr>
        <w:t> </w:t>
      </w:r>
      <w:r>
        <w:rPr>
          <w:color w:val="231F20"/>
          <w:w w:val="105"/>
        </w:rPr>
        <w:t>tịnh</w:t>
      </w:r>
      <w:r>
        <w:rPr>
          <w:color w:val="231F20"/>
          <w:spacing w:val="-13"/>
          <w:w w:val="105"/>
        </w:rPr>
        <w:t> </w:t>
      </w:r>
      <w:r>
        <w:rPr>
          <w:color w:val="231F20"/>
          <w:w w:val="105"/>
        </w:rPr>
        <w:t>hiện</w:t>
      </w:r>
      <w:r>
        <w:rPr>
          <w:color w:val="231F20"/>
          <w:spacing w:val="-13"/>
          <w:w w:val="105"/>
        </w:rPr>
        <w:t> </w:t>
      </w:r>
      <w:r>
        <w:rPr>
          <w:color w:val="231F20"/>
          <w:w w:val="105"/>
        </w:rPr>
        <w:t>tiền.</w:t>
      </w:r>
      <w:r>
        <w:rPr>
          <w:color w:val="231F20"/>
          <w:spacing w:val="-13"/>
          <w:w w:val="105"/>
        </w:rPr>
        <w:t> </w:t>
      </w:r>
      <w:r>
        <w:rPr>
          <w:color w:val="231F20"/>
          <w:w w:val="105"/>
        </w:rPr>
        <w:t>Không</w:t>
      </w:r>
      <w:r>
        <w:rPr>
          <w:color w:val="231F20"/>
          <w:spacing w:val="-13"/>
          <w:w w:val="105"/>
        </w:rPr>
        <w:t> </w:t>
      </w:r>
      <w:r>
        <w:rPr>
          <w:color w:val="231F20"/>
          <w:w w:val="105"/>
        </w:rPr>
        <w:t>tạo</w:t>
      </w:r>
      <w:r>
        <w:rPr>
          <w:color w:val="231F20"/>
          <w:spacing w:val="-13"/>
          <w:w w:val="105"/>
        </w:rPr>
        <w:t> </w:t>
      </w:r>
      <w:r>
        <w:rPr>
          <w:color w:val="231F20"/>
          <w:w w:val="105"/>
        </w:rPr>
        <w:t>nghiệp,</w:t>
      </w:r>
      <w:r>
        <w:rPr>
          <w:color w:val="231F20"/>
          <w:spacing w:val="-13"/>
          <w:w w:val="105"/>
        </w:rPr>
        <w:t> </w:t>
      </w:r>
      <w:r>
        <w:rPr>
          <w:color w:val="231F20"/>
          <w:w w:val="105"/>
        </w:rPr>
        <w:t>chứng</w:t>
      </w:r>
      <w:r>
        <w:rPr>
          <w:color w:val="231F20"/>
          <w:spacing w:val="-13"/>
          <w:w w:val="105"/>
        </w:rPr>
        <w:t> </w:t>
      </w:r>
      <w:r>
        <w:rPr>
          <w:color w:val="231F20"/>
          <w:w w:val="105"/>
        </w:rPr>
        <w:t>quả</w:t>
      </w:r>
      <w:r>
        <w:rPr>
          <w:color w:val="231F20"/>
          <w:spacing w:val="-13"/>
          <w:w w:val="105"/>
        </w:rPr>
        <w:t> </w:t>
      </w:r>
      <w:r>
        <w:rPr>
          <w:color w:val="231F20"/>
          <w:w w:val="105"/>
        </w:rPr>
        <w:t>A</w:t>
      </w:r>
      <w:r>
        <w:rPr>
          <w:color w:val="231F20"/>
          <w:spacing w:val="-13"/>
          <w:w w:val="105"/>
        </w:rPr>
        <w:t> </w:t>
      </w:r>
      <w:r>
        <w:rPr>
          <w:color w:val="231F20"/>
          <w:w w:val="105"/>
        </w:rPr>
        <w:t>La </w:t>
      </w:r>
      <w:r>
        <w:rPr>
          <w:color w:val="231F20"/>
        </w:rPr>
        <w:t>Hán, được Chính Giác, không còn lục đạo. Lục đạo chỉ giống </w:t>
      </w:r>
      <w:r>
        <w:rPr>
          <w:color w:val="231F20"/>
          <w:w w:val="105"/>
        </w:rPr>
        <w:t>như một cơn mộng vậy, từ trong mộng thức tỉnh. Nhưng vẫn còn nhiều người ở trong đó, họ vẫn đang làm ác mộng. </w:t>
      </w:r>
      <w:r>
        <w:rPr>
          <w:color w:val="231F20"/>
          <w:spacing w:val="-2"/>
          <w:w w:val="105"/>
        </w:rPr>
        <w:t>Quý</w:t>
      </w:r>
      <w:r>
        <w:rPr>
          <w:color w:val="231F20"/>
          <w:spacing w:val="-18"/>
          <w:w w:val="105"/>
        </w:rPr>
        <w:t> </w:t>
      </w:r>
      <w:r>
        <w:rPr>
          <w:color w:val="231F20"/>
          <w:spacing w:val="-2"/>
          <w:w w:val="105"/>
        </w:rPr>
        <w:t>vị</w:t>
      </w:r>
      <w:r>
        <w:rPr>
          <w:color w:val="231F20"/>
          <w:spacing w:val="-18"/>
          <w:w w:val="105"/>
        </w:rPr>
        <w:t> </w:t>
      </w:r>
      <w:r>
        <w:rPr>
          <w:color w:val="231F20"/>
          <w:spacing w:val="-2"/>
          <w:w w:val="105"/>
        </w:rPr>
        <w:t>đi</w:t>
      </w:r>
      <w:r>
        <w:rPr>
          <w:color w:val="231F20"/>
          <w:spacing w:val="-17"/>
          <w:w w:val="105"/>
        </w:rPr>
        <w:t> </w:t>
      </w:r>
      <w:r>
        <w:rPr>
          <w:color w:val="231F20"/>
          <w:spacing w:val="-2"/>
          <w:w w:val="105"/>
        </w:rPr>
        <w:t>đến</w:t>
      </w:r>
      <w:r>
        <w:rPr>
          <w:color w:val="231F20"/>
          <w:spacing w:val="-18"/>
          <w:w w:val="105"/>
        </w:rPr>
        <w:t> </w:t>
      </w:r>
      <w:r>
        <w:rPr>
          <w:color w:val="231F20"/>
          <w:spacing w:val="-2"/>
          <w:w w:val="105"/>
        </w:rPr>
        <w:t>đó</w:t>
      </w:r>
      <w:r>
        <w:rPr>
          <w:color w:val="231F20"/>
          <w:spacing w:val="-18"/>
          <w:w w:val="105"/>
        </w:rPr>
        <w:t> </w:t>
      </w:r>
      <w:r>
        <w:rPr>
          <w:color w:val="231F20"/>
          <w:spacing w:val="-2"/>
          <w:w w:val="105"/>
        </w:rPr>
        <w:t>được</w:t>
      </w:r>
      <w:r>
        <w:rPr>
          <w:color w:val="231F20"/>
          <w:spacing w:val="-17"/>
          <w:w w:val="105"/>
        </w:rPr>
        <w:t> </w:t>
      </w:r>
      <w:r>
        <w:rPr>
          <w:color w:val="231F20"/>
          <w:spacing w:val="-2"/>
          <w:w w:val="105"/>
        </w:rPr>
        <w:t>chăng?</w:t>
      </w:r>
      <w:r>
        <w:rPr>
          <w:color w:val="231F20"/>
          <w:spacing w:val="-17"/>
          <w:w w:val="105"/>
        </w:rPr>
        <w:t> </w:t>
      </w:r>
      <w:r>
        <w:rPr>
          <w:color w:val="231F20"/>
          <w:spacing w:val="-2"/>
          <w:w w:val="105"/>
        </w:rPr>
        <w:t>Đi</w:t>
      </w:r>
      <w:r>
        <w:rPr>
          <w:color w:val="231F20"/>
          <w:spacing w:val="-18"/>
          <w:w w:val="105"/>
        </w:rPr>
        <w:t> </w:t>
      </w:r>
      <w:r>
        <w:rPr>
          <w:color w:val="231F20"/>
          <w:spacing w:val="-2"/>
          <w:w w:val="105"/>
        </w:rPr>
        <w:t>được.</w:t>
      </w:r>
      <w:r>
        <w:rPr>
          <w:color w:val="231F20"/>
          <w:spacing w:val="-17"/>
          <w:w w:val="105"/>
        </w:rPr>
        <w:t> </w:t>
      </w:r>
      <w:r>
        <w:rPr>
          <w:color w:val="231F20"/>
          <w:spacing w:val="-2"/>
          <w:w w:val="105"/>
        </w:rPr>
        <w:t>Quý</w:t>
      </w:r>
      <w:r>
        <w:rPr>
          <w:color w:val="231F20"/>
          <w:spacing w:val="-18"/>
          <w:w w:val="105"/>
        </w:rPr>
        <w:t> </w:t>
      </w:r>
      <w:r>
        <w:rPr>
          <w:color w:val="231F20"/>
          <w:spacing w:val="-2"/>
          <w:w w:val="105"/>
        </w:rPr>
        <w:t>vị</w:t>
      </w:r>
      <w:r>
        <w:rPr>
          <w:color w:val="231F20"/>
          <w:spacing w:val="-18"/>
          <w:w w:val="105"/>
        </w:rPr>
        <w:t> </w:t>
      </w:r>
      <w:r>
        <w:rPr>
          <w:color w:val="231F20"/>
          <w:spacing w:val="-2"/>
          <w:w w:val="105"/>
        </w:rPr>
        <w:t>đến</w:t>
      </w:r>
      <w:r>
        <w:rPr>
          <w:color w:val="231F20"/>
          <w:spacing w:val="-17"/>
          <w:w w:val="105"/>
        </w:rPr>
        <w:t> </w:t>
      </w:r>
      <w:r>
        <w:rPr>
          <w:color w:val="231F20"/>
          <w:spacing w:val="-2"/>
          <w:w w:val="105"/>
        </w:rPr>
        <w:t>đó</w:t>
      </w:r>
      <w:r>
        <w:rPr>
          <w:color w:val="231F20"/>
          <w:spacing w:val="-18"/>
          <w:w w:val="105"/>
        </w:rPr>
        <w:t> </w:t>
      </w:r>
      <w:r>
        <w:rPr>
          <w:color w:val="231F20"/>
          <w:spacing w:val="-2"/>
          <w:w w:val="105"/>
        </w:rPr>
        <w:t>không</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5"/>
      </w:pPr>
      <w:r>
        <w:rPr>
          <w:color w:val="231F20"/>
          <w:w w:val="105"/>
        </w:rPr>
        <w:t>phải</w:t>
      </w:r>
      <w:r>
        <w:rPr>
          <w:color w:val="231F20"/>
          <w:spacing w:val="-20"/>
          <w:w w:val="105"/>
        </w:rPr>
        <w:t> </w:t>
      </w:r>
      <w:r>
        <w:rPr>
          <w:color w:val="231F20"/>
          <w:w w:val="105"/>
        </w:rPr>
        <w:t>thọ</w:t>
      </w:r>
      <w:r>
        <w:rPr>
          <w:color w:val="231F20"/>
          <w:spacing w:val="-20"/>
          <w:w w:val="105"/>
        </w:rPr>
        <w:t> </w:t>
      </w:r>
      <w:r>
        <w:rPr>
          <w:color w:val="231F20"/>
          <w:w w:val="105"/>
        </w:rPr>
        <w:t>báo,</w:t>
      </w:r>
      <w:r>
        <w:rPr>
          <w:color w:val="231F20"/>
          <w:spacing w:val="-20"/>
          <w:w w:val="105"/>
        </w:rPr>
        <w:t> </w:t>
      </w:r>
      <w:r>
        <w:rPr>
          <w:color w:val="231F20"/>
          <w:w w:val="105"/>
        </w:rPr>
        <w:t>vậy</w:t>
      </w:r>
      <w:r>
        <w:rPr>
          <w:color w:val="231F20"/>
          <w:spacing w:val="-20"/>
          <w:w w:val="105"/>
        </w:rPr>
        <w:t> </w:t>
      </w:r>
      <w:r>
        <w:rPr>
          <w:color w:val="231F20"/>
          <w:w w:val="105"/>
        </w:rPr>
        <w:t>đến</w:t>
      </w:r>
      <w:r>
        <w:rPr>
          <w:color w:val="231F20"/>
          <w:spacing w:val="-20"/>
          <w:w w:val="105"/>
        </w:rPr>
        <w:t> </w:t>
      </w:r>
      <w:r>
        <w:rPr>
          <w:color w:val="231F20"/>
          <w:w w:val="105"/>
        </w:rPr>
        <w:t>đó</w:t>
      </w:r>
      <w:r>
        <w:rPr>
          <w:color w:val="231F20"/>
          <w:spacing w:val="-20"/>
          <w:w w:val="105"/>
        </w:rPr>
        <w:t> </w:t>
      </w:r>
      <w:r>
        <w:rPr>
          <w:color w:val="231F20"/>
          <w:w w:val="105"/>
        </w:rPr>
        <w:t>làm</w:t>
      </w:r>
      <w:r>
        <w:rPr>
          <w:color w:val="231F20"/>
          <w:spacing w:val="-19"/>
          <w:w w:val="105"/>
        </w:rPr>
        <w:t> </w:t>
      </w:r>
      <w:r>
        <w:rPr>
          <w:color w:val="231F20"/>
          <w:w w:val="105"/>
        </w:rPr>
        <w:t>gì?</w:t>
      </w:r>
      <w:r>
        <w:rPr>
          <w:color w:val="231F20"/>
          <w:spacing w:val="-20"/>
          <w:w w:val="105"/>
        </w:rPr>
        <w:t> </w:t>
      </w:r>
      <w:r>
        <w:rPr>
          <w:color w:val="231F20"/>
          <w:w w:val="105"/>
        </w:rPr>
        <w:t>Đến</w:t>
      </w:r>
      <w:r>
        <w:rPr>
          <w:color w:val="231F20"/>
          <w:spacing w:val="-20"/>
          <w:w w:val="105"/>
        </w:rPr>
        <w:t> </w:t>
      </w:r>
      <w:r>
        <w:rPr>
          <w:color w:val="231F20"/>
          <w:w w:val="105"/>
        </w:rPr>
        <w:t>để</w:t>
      </w:r>
      <w:r>
        <w:rPr>
          <w:color w:val="231F20"/>
          <w:spacing w:val="-20"/>
          <w:w w:val="105"/>
        </w:rPr>
        <w:t> </w:t>
      </w:r>
      <w:r>
        <w:rPr>
          <w:color w:val="231F20"/>
          <w:w w:val="105"/>
        </w:rPr>
        <w:t>hướng</w:t>
      </w:r>
      <w:r>
        <w:rPr>
          <w:color w:val="231F20"/>
          <w:spacing w:val="-20"/>
          <w:w w:val="105"/>
        </w:rPr>
        <w:t> </w:t>
      </w:r>
      <w:r>
        <w:rPr>
          <w:color w:val="231F20"/>
          <w:w w:val="105"/>
        </w:rPr>
        <w:t>dẫn</w:t>
      </w:r>
      <w:r>
        <w:rPr>
          <w:color w:val="231F20"/>
          <w:spacing w:val="-19"/>
          <w:w w:val="105"/>
        </w:rPr>
        <w:t> </w:t>
      </w:r>
      <w:r>
        <w:rPr>
          <w:color w:val="231F20"/>
          <w:w w:val="105"/>
        </w:rPr>
        <w:t>họ,</w:t>
      </w:r>
      <w:r>
        <w:rPr>
          <w:color w:val="231F20"/>
          <w:spacing w:val="-20"/>
          <w:w w:val="105"/>
        </w:rPr>
        <w:t> </w:t>
      </w:r>
      <w:r>
        <w:rPr>
          <w:color w:val="231F20"/>
          <w:w w:val="105"/>
        </w:rPr>
        <w:t>dùng phương tiện thiện xảo giúp cho họ giác ngộ, giúp cho họ mau chóng thức tỉnh, đừng làm ác mộng nữa.</w:t>
      </w:r>
    </w:p>
    <w:p>
      <w:pPr>
        <w:pStyle w:val="BodyText"/>
        <w:spacing w:line="297" w:lineRule="auto" w:before="143"/>
        <w:ind w:left="103" w:right="402" w:firstLine="453"/>
      </w:pPr>
      <w:r>
        <w:rPr>
          <w:color w:val="231F20"/>
          <w:w w:val="105"/>
        </w:rPr>
        <w:t>Có nghĩa là như vậy. Phàm ở trong lục đạo, nhất định phải</w:t>
      </w:r>
      <w:r>
        <w:rPr>
          <w:color w:val="231F20"/>
          <w:spacing w:val="-10"/>
          <w:w w:val="105"/>
        </w:rPr>
        <w:t> </w:t>
      </w:r>
      <w:r>
        <w:rPr>
          <w:color w:val="231F20"/>
          <w:w w:val="105"/>
        </w:rPr>
        <w:t>biết,</w:t>
      </w:r>
      <w:r>
        <w:rPr>
          <w:color w:val="231F20"/>
          <w:spacing w:val="-10"/>
          <w:w w:val="105"/>
        </w:rPr>
        <w:t> </w:t>
      </w:r>
      <w:r>
        <w:rPr>
          <w:color w:val="231F20"/>
          <w:w w:val="105"/>
        </w:rPr>
        <w:t>thời</w:t>
      </w:r>
      <w:r>
        <w:rPr>
          <w:color w:val="231F20"/>
          <w:spacing w:val="-10"/>
          <w:w w:val="105"/>
        </w:rPr>
        <w:t> </w:t>
      </w:r>
      <w:r>
        <w:rPr>
          <w:color w:val="231F20"/>
          <w:w w:val="105"/>
        </w:rPr>
        <w:t>gian</w:t>
      </w:r>
      <w:r>
        <w:rPr>
          <w:color w:val="231F20"/>
          <w:spacing w:val="-10"/>
          <w:w w:val="105"/>
        </w:rPr>
        <w:t> </w:t>
      </w:r>
      <w:r>
        <w:rPr>
          <w:color w:val="231F20"/>
          <w:w w:val="105"/>
        </w:rPr>
        <w:t>làm</w:t>
      </w:r>
      <w:r>
        <w:rPr>
          <w:color w:val="231F20"/>
          <w:spacing w:val="-9"/>
          <w:w w:val="105"/>
        </w:rPr>
        <w:t> </w:t>
      </w:r>
      <w:r>
        <w:rPr>
          <w:color w:val="231F20"/>
          <w:w w:val="105"/>
        </w:rPr>
        <w:t>ác</w:t>
      </w:r>
      <w:r>
        <w:rPr>
          <w:color w:val="231F20"/>
          <w:spacing w:val="-10"/>
          <w:w w:val="105"/>
        </w:rPr>
        <w:t> </w:t>
      </w:r>
      <w:r>
        <w:rPr>
          <w:color w:val="231F20"/>
          <w:w w:val="105"/>
        </w:rPr>
        <w:t>mộng</w:t>
      </w:r>
      <w:r>
        <w:rPr>
          <w:color w:val="231F20"/>
          <w:spacing w:val="-10"/>
          <w:w w:val="105"/>
        </w:rPr>
        <w:t> </w:t>
      </w:r>
      <w:r>
        <w:rPr>
          <w:color w:val="231F20"/>
          <w:w w:val="105"/>
        </w:rPr>
        <w:t>dài,</w:t>
      </w:r>
      <w:r>
        <w:rPr>
          <w:color w:val="231F20"/>
          <w:spacing w:val="-10"/>
          <w:w w:val="105"/>
        </w:rPr>
        <w:t> </w:t>
      </w:r>
      <w:r>
        <w:rPr>
          <w:color w:val="231F20"/>
          <w:w w:val="105"/>
        </w:rPr>
        <w:t>thời</w:t>
      </w:r>
      <w:r>
        <w:rPr>
          <w:color w:val="231F20"/>
          <w:spacing w:val="-10"/>
          <w:w w:val="105"/>
        </w:rPr>
        <w:t> </w:t>
      </w:r>
      <w:r>
        <w:rPr>
          <w:color w:val="231F20"/>
          <w:w w:val="105"/>
        </w:rPr>
        <w:t>gian</w:t>
      </w:r>
      <w:r>
        <w:rPr>
          <w:color w:val="231F20"/>
          <w:spacing w:val="-10"/>
          <w:w w:val="105"/>
        </w:rPr>
        <w:t> </w:t>
      </w:r>
      <w:r>
        <w:rPr>
          <w:color w:val="231F20"/>
          <w:w w:val="105"/>
        </w:rPr>
        <w:t>làm</w:t>
      </w:r>
      <w:r>
        <w:rPr>
          <w:color w:val="231F20"/>
          <w:spacing w:val="-9"/>
          <w:w w:val="105"/>
        </w:rPr>
        <w:t> </w:t>
      </w:r>
      <w:r>
        <w:rPr>
          <w:color w:val="231F20"/>
          <w:w w:val="105"/>
        </w:rPr>
        <w:t>mộng</w:t>
      </w:r>
      <w:r>
        <w:rPr>
          <w:color w:val="231F20"/>
          <w:spacing w:val="-10"/>
          <w:w w:val="105"/>
        </w:rPr>
        <w:t> </w:t>
      </w:r>
      <w:r>
        <w:rPr>
          <w:color w:val="231F20"/>
          <w:w w:val="105"/>
        </w:rPr>
        <w:t>tốt ngắn, điều này là chắc chắn. Vì thế, nơi này không tốt đẹp đâu.</w:t>
      </w:r>
      <w:r>
        <w:rPr>
          <w:color w:val="231F20"/>
          <w:spacing w:val="-15"/>
          <w:w w:val="105"/>
        </w:rPr>
        <w:t> </w:t>
      </w:r>
      <w:r>
        <w:rPr>
          <w:color w:val="231F20"/>
          <w:w w:val="105"/>
        </w:rPr>
        <w:t>Ngày</w:t>
      </w:r>
      <w:r>
        <w:rPr>
          <w:color w:val="231F20"/>
          <w:spacing w:val="-15"/>
          <w:w w:val="105"/>
        </w:rPr>
        <w:t> </w:t>
      </w:r>
      <w:r>
        <w:rPr>
          <w:color w:val="231F20"/>
          <w:w w:val="105"/>
        </w:rPr>
        <w:t>nay,</w:t>
      </w:r>
      <w:r>
        <w:rPr>
          <w:color w:val="231F20"/>
          <w:spacing w:val="-15"/>
          <w:w w:val="105"/>
        </w:rPr>
        <w:t> </w:t>
      </w:r>
      <w:r>
        <w:rPr>
          <w:color w:val="231F20"/>
          <w:w w:val="105"/>
        </w:rPr>
        <w:t>mọi</w:t>
      </w:r>
      <w:r>
        <w:rPr>
          <w:color w:val="231F20"/>
          <w:spacing w:val="-15"/>
          <w:w w:val="105"/>
        </w:rPr>
        <w:t> </w:t>
      </w:r>
      <w:r>
        <w:rPr>
          <w:color w:val="231F20"/>
          <w:w w:val="105"/>
        </w:rPr>
        <w:t>người</w:t>
      </w:r>
      <w:r>
        <w:rPr>
          <w:color w:val="231F20"/>
          <w:spacing w:val="-15"/>
          <w:w w:val="105"/>
        </w:rPr>
        <w:t> </w:t>
      </w:r>
      <w:r>
        <w:rPr>
          <w:color w:val="231F20"/>
          <w:w w:val="105"/>
        </w:rPr>
        <w:t>nói</w:t>
      </w:r>
      <w:r>
        <w:rPr>
          <w:color w:val="231F20"/>
          <w:spacing w:val="-15"/>
          <w:w w:val="105"/>
        </w:rPr>
        <w:t> </w:t>
      </w:r>
      <w:r>
        <w:rPr>
          <w:color w:val="231F20"/>
          <w:w w:val="105"/>
        </w:rPr>
        <w:t>là</w:t>
      </w:r>
      <w:r>
        <w:rPr>
          <w:color w:val="231F20"/>
          <w:spacing w:val="-15"/>
          <w:w w:val="105"/>
        </w:rPr>
        <w:t> </w:t>
      </w:r>
      <w:r>
        <w:rPr>
          <w:color w:val="231F20"/>
          <w:w w:val="105"/>
        </w:rPr>
        <w:t>chơi</w:t>
      </w:r>
      <w:r>
        <w:rPr>
          <w:color w:val="231F20"/>
          <w:spacing w:val="-15"/>
          <w:w w:val="105"/>
        </w:rPr>
        <w:t> </w:t>
      </w:r>
      <w:r>
        <w:rPr>
          <w:color w:val="231F20"/>
          <w:w w:val="105"/>
        </w:rPr>
        <w:t>trò</w:t>
      </w:r>
      <w:r>
        <w:rPr>
          <w:color w:val="231F20"/>
          <w:spacing w:val="-15"/>
          <w:w w:val="105"/>
        </w:rPr>
        <w:t> </w:t>
      </w:r>
      <w:r>
        <w:rPr>
          <w:color w:val="231F20"/>
          <w:w w:val="105"/>
        </w:rPr>
        <w:t>chơi,</w:t>
      </w:r>
      <w:r>
        <w:rPr>
          <w:color w:val="231F20"/>
          <w:spacing w:val="-15"/>
          <w:w w:val="105"/>
        </w:rPr>
        <w:t> </w:t>
      </w:r>
      <w:r>
        <w:rPr>
          <w:color w:val="231F20"/>
          <w:w w:val="105"/>
        </w:rPr>
        <w:t>đừng</w:t>
      </w:r>
      <w:r>
        <w:rPr>
          <w:color w:val="231F20"/>
          <w:spacing w:val="-15"/>
          <w:w w:val="105"/>
        </w:rPr>
        <w:t> </w:t>
      </w:r>
      <w:r>
        <w:rPr>
          <w:color w:val="231F20"/>
          <w:w w:val="105"/>
        </w:rPr>
        <w:t>chơi</w:t>
      </w:r>
      <w:r>
        <w:rPr>
          <w:color w:val="231F20"/>
          <w:spacing w:val="-15"/>
          <w:w w:val="105"/>
        </w:rPr>
        <w:t> </w:t>
      </w:r>
      <w:r>
        <w:rPr>
          <w:color w:val="231F20"/>
          <w:w w:val="105"/>
        </w:rPr>
        <w:t>trò chơi ở đây nữa. Chơi ở đây, không tốt đâu. Chúng ta sống cùng</w:t>
      </w:r>
      <w:r>
        <w:rPr>
          <w:color w:val="231F20"/>
          <w:spacing w:val="-20"/>
          <w:w w:val="105"/>
        </w:rPr>
        <w:t> </w:t>
      </w:r>
      <w:r>
        <w:rPr>
          <w:color w:val="231F20"/>
          <w:w w:val="105"/>
        </w:rPr>
        <w:t>chư</w:t>
      </w:r>
      <w:r>
        <w:rPr>
          <w:color w:val="231F20"/>
          <w:spacing w:val="-20"/>
          <w:w w:val="105"/>
        </w:rPr>
        <w:t> </w:t>
      </w:r>
      <w:r>
        <w:rPr>
          <w:color w:val="231F20"/>
          <w:w w:val="105"/>
        </w:rPr>
        <w:t>Phật,</w:t>
      </w:r>
      <w:r>
        <w:rPr>
          <w:color w:val="231F20"/>
          <w:spacing w:val="-20"/>
          <w:w w:val="105"/>
        </w:rPr>
        <w:t> </w:t>
      </w:r>
      <w:r>
        <w:rPr>
          <w:color w:val="231F20"/>
          <w:w w:val="105"/>
        </w:rPr>
        <w:t>Bồ</w:t>
      </w:r>
      <w:r>
        <w:rPr>
          <w:color w:val="231F20"/>
          <w:spacing w:val="-20"/>
          <w:w w:val="105"/>
        </w:rPr>
        <w:t> </w:t>
      </w:r>
      <w:r>
        <w:rPr>
          <w:color w:val="231F20"/>
          <w:w w:val="105"/>
        </w:rPr>
        <w:t>tát,</w:t>
      </w:r>
      <w:r>
        <w:rPr>
          <w:color w:val="231F20"/>
          <w:spacing w:val="-20"/>
          <w:w w:val="105"/>
        </w:rPr>
        <w:t> </w:t>
      </w:r>
      <w:r>
        <w:rPr>
          <w:color w:val="231F20"/>
          <w:w w:val="105"/>
        </w:rPr>
        <w:t>“thường</w:t>
      </w:r>
      <w:r>
        <w:rPr>
          <w:color w:val="231F20"/>
          <w:spacing w:val="-20"/>
          <w:w w:val="105"/>
        </w:rPr>
        <w:t> </w:t>
      </w:r>
      <w:r>
        <w:rPr>
          <w:color w:val="231F20"/>
          <w:w w:val="105"/>
        </w:rPr>
        <w:t>tu</w:t>
      </w:r>
      <w:r>
        <w:rPr>
          <w:color w:val="231F20"/>
          <w:spacing w:val="-20"/>
          <w:w w:val="105"/>
        </w:rPr>
        <w:t> </w:t>
      </w:r>
      <w:r>
        <w:rPr>
          <w:color w:val="231F20"/>
          <w:w w:val="105"/>
        </w:rPr>
        <w:t>phạm</w:t>
      </w:r>
      <w:r>
        <w:rPr>
          <w:color w:val="231F20"/>
          <w:spacing w:val="-20"/>
          <w:w w:val="105"/>
        </w:rPr>
        <w:t> </w:t>
      </w:r>
      <w:r>
        <w:rPr>
          <w:color w:val="231F20"/>
          <w:w w:val="105"/>
        </w:rPr>
        <w:t>hạnh”,</w:t>
      </w:r>
      <w:r>
        <w:rPr>
          <w:color w:val="231F20"/>
          <w:spacing w:val="-20"/>
          <w:w w:val="105"/>
        </w:rPr>
        <w:t> </w:t>
      </w:r>
      <w:r>
        <w:rPr>
          <w:color w:val="231F20"/>
          <w:w w:val="105"/>
        </w:rPr>
        <w:t>chính</w:t>
      </w:r>
      <w:r>
        <w:rPr>
          <w:color w:val="231F20"/>
          <w:spacing w:val="-20"/>
          <w:w w:val="105"/>
        </w:rPr>
        <w:t> </w:t>
      </w:r>
      <w:r>
        <w:rPr>
          <w:color w:val="231F20"/>
          <w:w w:val="105"/>
        </w:rPr>
        <w:t>là</w:t>
      </w:r>
      <w:r>
        <w:rPr>
          <w:color w:val="231F20"/>
          <w:spacing w:val="-20"/>
          <w:w w:val="105"/>
        </w:rPr>
        <w:t> </w:t>
      </w:r>
      <w:r>
        <w:rPr>
          <w:color w:val="231F20"/>
          <w:w w:val="105"/>
        </w:rPr>
        <w:t>Tam Phúc, Lục Hòa, Lục Độ, Thập Nguyện. Điều này trong đạo Phật nói. Từ chỗ Tam Phúc, chúng ta biết được thế nào là Phật pháp. Phật pháp được xây dựng trên nền tảng gì? Đây là điều đức Phật vì công việc giáo dục phổ cập mà nói, nói không cao, nói về luân lý, đạo đức.</w:t>
      </w:r>
    </w:p>
    <w:p>
      <w:pPr>
        <w:pStyle w:val="BodyText"/>
        <w:spacing w:line="297" w:lineRule="auto" w:before="145"/>
        <w:ind w:left="104" w:right="402" w:firstLine="453"/>
      </w:pPr>
      <w:r>
        <w:rPr>
          <w:color w:val="231F20"/>
          <w:w w:val="105"/>
        </w:rPr>
        <w:t>Tam phúc 3 ba điều, tổng cộng 16 từ: </w:t>
      </w:r>
      <w:r>
        <w:rPr>
          <w:i/>
          <w:color w:val="231F20"/>
          <w:w w:val="105"/>
        </w:rPr>
        <w:t>“Hiếu dưỡng phụ mẫu.</w:t>
      </w:r>
      <w:r>
        <w:rPr>
          <w:i/>
          <w:color w:val="231F20"/>
          <w:w w:val="105"/>
        </w:rPr>
        <w:t> Phụng</w:t>
      </w:r>
      <w:r>
        <w:rPr>
          <w:i/>
          <w:color w:val="231F20"/>
          <w:w w:val="105"/>
        </w:rPr>
        <w:t> sự</w:t>
      </w:r>
      <w:r>
        <w:rPr>
          <w:i/>
          <w:color w:val="231F20"/>
          <w:w w:val="105"/>
        </w:rPr>
        <w:t> sư</w:t>
      </w:r>
      <w:r>
        <w:rPr>
          <w:i/>
          <w:color w:val="231F20"/>
          <w:w w:val="105"/>
        </w:rPr>
        <w:t> trưởng.</w:t>
      </w:r>
      <w:r>
        <w:rPr>
          <w:i/>
          <w:color w:val="231F20"/>
          <w:w w:val="105"/>
        </w:rPr>
        <w:t> Từ</w:t>
      </w:r>
      <w:r>
        <w:rPr>
          <w:i/>
          <w:color w:val="231F20"/>
          <w:w w:val="105"/>
        </w:rPr>
        <w:t> tâm</w:t>
      </w:r>
      <w:r>
        <w:rPr>
          <w:i/>
          <w:color w:val="231F20"/>
          <w:w w:val="105"/>
        </w:rPr>
        <w:t> bất</w:t>
      </w:r>
      <w:r>
        <w:rPr>
          <w:i/>
          <w:color w:val="231F20"/>
          <w:w w:val="105"/>
        </w:rPr>
        <w:t> sát.</w:t>
      </w:r>
      <w:r>
        <w:rPr>
          <w:i/>
          <w:color w:val="231F20"/>
          <w:w w:val="105"/>
        </w:rPr>
        <w:t> Tu</w:t>
      </w:r>
      <w:r>
        <w:rPr>
          <w:i/>
          <w:color w:val="231F20"/>
          <w:w w:val="105"/>
        </w:rPr>
        <w:t> thập</w:t>
      </w:r>
      <w:r>
        <w:rPr>
          <w:i/>
          <w:color w:val="231F20"/>
          <w:w w:val="105"/>
        </w:rPr>
        <w:t> thiện </w:t>
      </w:r>
      <w:r>
        <w:rPr>
          <w:i/>
          <w:color w:val="231F20"/>
          <w:spacing w:val="-2"/>
          <w:w w:val="105"/>
        </w:rPr>
        <w:t>nghiệp”.</w:t>
      </w:r>
      <w:r>
        <w:rPr>
          <w:i/>
          <w:color w:val="231F20"/>
          <w:spacing w:val="-18"/>
          <w:w w:val="105"/>
        </w:rPr>
        <w:t> </w:t>
      </w:r>
      <w:r>
        <w:rPr>
          <w:color w:val="231F20"/>
          <w:spacing w:val="-2"/>
          <w:w w:val="105"/>
        </w:rPr>
        <w:t>Đã</w:t>
      </w:r>
      <w:r>
        <w:rPr>
          <w:color w:val="231F20"/>
          <w:spacing w:val="-18"/>
          <w:w w:val="105"/>
        </w:rPr>
        <w:t> </w:t>
      </w:r>
      <w:r>
        <w:rPr>
          <w:color w:val="231F20"/>
          <w:spacing w:val="-2"/>
          <w:w w:val="105"/>
        </w:rPr>
        <w:t>lâu</w:t>
      </w:r>
      <w:r>
        <w:rPr>
          <w:color w:val="231F20"/>
          <w:spacing w:val="-18"/>
          <w:w w:val="105"/>
        </w:rPr>
        <w:t> </w:t>
      </w:r>
      <w:r>
        <w:rPr>
          <w:color w:val="231F20"/>
          <w:spacing w:val="-2"/>
          <w:w w:val="105"/>
        </w:rPr>
        <w:t>rồi</w:t>
      </w:r>
      <w:r>
        <w:rPr>
          <w:color w:val="231F20"/>
          <w:spacing w:val="-18"/>
          <w:w w:val="105"/>
        </w:rPr>
        <w:t> </w:t>
      </w:r>
      <w:r>
        <w:rPr>
          <w:color w:val="231F20"/>
          <w:spacing w:val="-2"/>
          <w:w w:val="105"/>
        </w:rPr>
        <w:t>tôi</w:t>
      </w:r>
      <w:r>
        <w:rPr>
          <w:color w:val="231F20"/>
          <w:spacing w:val="-18"/>
          <w:w w:val="105"/>
        </w:rPr>
        <w:t> </w:t>
      </w:r>
      <w:r>
        <w:rPr>
          <w:color w:val="231F20"/>
          <w:spacing w:val="-2"/>
          <w:w w:val="105"/>
        </w:rPr>
        <w:t>đề</w:t>
      </w:r>
      <w:r>
        <w:rPr>
          <w:color w:val="231F20"/>
          <w:spacing w:val="-18"/>
          <w:w w:val="105"/>
        </w:rPr>
        <w:t> </w:t>
      </w:r>
      <w:r>
        <w:rPr>
          <w:color w:val="231F20"/>
          <w:spacing w:val="-2"/>
          <w:w w:val="105"/>
        </w:rPr>
        <w:t>xướng</w:t>
      </w:r>
      <w:r>
        <w:rPr>
          <w:color w:val="231F20"/>
          <w:spacing w:val="-18"/>
          <w:w w:val="105"/>
        </w:rPr>
        <w:t> </w:t>
      </w:r>
      <w:r>
        <w:rPr>
          <w:color w:val="231F20"/>
          <w:spacing w:val="-2"/>
          <w:w w:val="105"/>
        </w:rPr>
        <w:t>vun</w:t>
      </w:r>
      <w:r>
        <w:rPr>
          <w:color w:val="231F20"/>
          <w:spacing w:val="-18"/>
          <w:w w:val="105"/>
        </w:rPr>
        <w:t> </w:t>
      </w:r>
      <w:r>
        <w:rPr>
          <w:color w:val="231F20"/>
          <w:spacing w:val="-2"/>
          <w:w w:val="105"/>
        </w:rPr>
        <w:t>trồng</w:t>
      </w:r>
      <w:r>
        <w:rPr>
          <w:color w:val="231F20"/>
          <w:spacing w:val="-18"/>
          <w:w w:val="105"/>
        </w:rPr>
        <w:t> </w:t>
      </w:r>
      <w:r>
        <w:rPr>
          <w:color w:val="231F20"/>
          <w:spacing w:val="-2"/>
          <w:w w:val="105"/>
        </w:rPr>
        <w:t>3</w:t>
      </w:r>
      <w:r>
        <w:rPr>
          <w:color w:val="231F20"/>
          <w:spacing w:val="-18"/>
          <w:w w:val="105"/>
        </w:rPr>
        <w:t> </w:t>
      </w:r>
      <w:r>
        <w:rPr>
          <w:color w:val="231F20"/>
          <w:spacing w:val="-2"/>
          <w:w w:val="105"/>
        </w:rPr>
        <w:t>cội</w:t>
      </w:r>
      <w:r>
        <w:rPr>
          <w:color w:val="231F20"/>
          <w:spacing w:val="-18"/>
          <w:w w:val="105"/>
        </w:rPr>
        <w:t> </w:t>
      </w:r>
      <w:r>
        <w:rPr>
          <w:color w:val="231F20"/>
          <w:spacing w:val="-2"/>
          <w:w w:val="105"/>
        </w:rPr>
        <w:t>rễ,</w:t>
      </w:r>
      <w:r>
        <w:rPr>
          <w:color w:val="231F20"/>
          <w:spacing w:val="-18"/>
          <w:w w:val="105"/>
        </w:rPr>
        <w:t> </w:t>
      </w:r>
      <w:r>
        <w:rPr>
          <w:color w:val="231F20"/>
          <w:spacing w:val="-2"/>
          <w:w w:val="105"/>
        </w:rPr>
        <w:t>đem</w:t>
      </w:r>
      <w:r>
        <w:rPr>
          <w:color w:val="231F20"/>
          <w:spacing w:val="-18"/>
          <w:w w:val="105"/>
        </w:rPr>
        <w:t> </w:t>
      </w:r>
      <w:r>
        <w:rPr>
          <w:color w:val="231F20"/>
          <w:spacing w:val="-2"/>
          <w:w w:val="105"/>
        </w:rPr>
        <w:t>Nho </w:t>
      </w:r>
      <w:r>
        <w:rPr>
          <w:color w:val="231F20"/>
          <w:w w:val="105"/>
        </w:rPr>
        <w:t>và Đạo đặt vào trong đó, một số người không hiểu đã trách tôi, nói tôi không phải là người học Phật thuần túy. Đã học Phật, sao còn học Nho và Đạo nữa? Người nói lên những điều</w:t>
      </w:r>
      <w:r>
        <w:rPr>
          <w:color w:val="231F20"/>
          <w:spacing w:val="-19"/>
          <w:w w:val="105"/>
        </w:rPr>
        <w:t> </w:t>
      </w:r>
      <w:r>
        <w:rPr>
          <w:color w:val="231F20"/>
          <w:w w:val="105"/>
        </w:rPr>
        <w:t>này,</w:t>
      </w:r>
      <w:r>
        <w:rPr>
          <w:color w:val="231F20"/>
          <w:spacing w:val="-19"/>
          <w:w w:val="105"/>
        </w:rPr>
        <w:t> </w:t>
      </w:r>
      <w:r>
        <w:rPr>
          <w:color w:val="231F20"/>
          <w:w w:val="105"/>
        </w:rPr>
        <w:t>họ</w:t>
      </w:r>
      <w:r>
        <w:rPr>
          <w:color w:val="231F20"/>
          <w:spacing w:val="-19"/>
          <w:w w:val="105"/>
        </w:rPr>
        <w:t> </w:t>
      </w:r>
      <w:r>
        <w:rPr>
          <w:color w:val="231F20"/>
          <w:w w:val="105"/>
        </w:rPr>
        <w:t>vốn</w:t>
      </w:r>
      <w:r>
        <w:rPr>
          <w:color w:val="231F20"/>
          <w:spacing w:val="-19"/>
          <w:w w:val="105"/>
        </w:rPr>
        <w:t> </w:t>
      </w:r>
      <w:r>
        <w:rPr>
          <w:color w:val="231F20"/>
          <w:w w:val="105"/>
        </w:rPr>
        <w:t>không</w:t>
      </w:r>
      <w:r>
        <w:rPr>
          <w:color w:val="231F20"/>
          <w:spacing w:val="-20"/>
          <w:w w:val="105"/>
        </w:rPr>
        <w:t> </w:t>
      </w:r>
      <w:r>
        <w:rPr>
          <w:color w:val="231F20"/>
          <w:w w:val="105"/>
        </w:rPr>
        <w:t>thông</w:t>
      </w:r>
      <w:r>
        <w:rPr>
          <w:color w:val="231F20"/>
          <w:spacing w:val="-20"/>
          <w:w w:val="105"/>
        </w:rPr>
        <w:t> </w:t>
      </w:r>
      <w:r>
        <w:rPr>
          <w:color w:val="231F20"/>
          <w:w w:val="105"/>
        </w:rPr>
        <w:t>hiểu</w:t>
      </w:r>
      <w:r>
        <w:rPr>
          <w:color w:val="231F20"/>
          <w:spacing w:val="-19"/>
          <w:w w:val="105"/>
        </w:rPr>
        <w:t> </w:t>
      </w:r>
      <w:r>
        <w:rPr>
          <w:color w:val="231F20"/>
          <w:w w:val="105"/>
        </w:rPr>
        <w:t>Đại</w:t>
      </w:r>
      <w:r>
        <w:rPr>
          <w:color w:val="231F20"/>
          <w:spacing w:val="-19"/>
          <w:w w:val="105"/>
        </w:rPr>
        <w:t> </w:t>
      </w:r>
      <w:r>
        <w:rPr>
          <w:color w:val="231F20"/>
          <w:w w:val="105"/>
        </w:rPr>
        <w:t>thừa.</w:t>
      </w:r>
      <w:r>
        <w:rPr>
          <w:color w:val="231F20"/>
          <w:spacing w:val="-19"/>
          <w:w w:val="105"/>
        </w:rPr>
        <w:t> </w:t>
      </w:r>
      <w:r>
        <w:rPr>
          <w:color w:val="231F20"/>
          <w:w w:val="105"/>
        </w:rPr>
        <w:t>Đại</w:t>
      </w:r>
      <w:r>
        <w:rPr>
          <w:color w:val="231F20"/>
          <w:spacing w:val="-19"/>
          <w:w w:val="105"/>
        </w:rPr>
        <w:t> </w:t>
      </w:r>
      <w:r>
        <w:rPr>
          <w:color w:val="231F20"/>
          <w:w w:val="105"/>
        </w:rPr>
        <w:t>thừa</w:t>
      </w:r>
      <w:r>
        <w:rPr>
          <w:color w:val="231F20"/>
          <w:spacing w:val="-19"/>
          <w:w w:val="105"/>
        </w:rPr>
        <w:t> </w:t>
      </w:r>
      <w:r>
        <w:rPr>
          <w:color w:val="231F20"/>
          <w:w w:val="105"/>
        </w:rPr>
        <w:t>là</w:t>
      </w:r>
      <w:r>
        <w:rPr>
          <w:color w:val="231F20"/>
          <w:spacing w:val="-19"/>
          <w:w w:val="105"/>
        </w:rPr>
        <w:t> </w:t>
      </w:r>
      <w:r>
        <w:rPr>
          <w:color w:val="231F20"/>
          <w:w w:val="105"/>
        </w:rPr>
        <w:t>một thể,</w:t>
      </w:r>
      <w:r>
        <w:rPr>
          <w:color w:val="231F20"/>
          <w:spacing w:val="-18"/>
          <w:w w:val="105"/>
        </w:rPr>
        <w:t> </w:t>
      </w:r>
      <w:r>
        <w:rPr>
          <w:color w:val="231F20"/>
          <w:w w:val="105"/>
        </w:rPr>
        <w:t>không</w:t>
      </w:r>
      <w:r>
        <w:rPr>
          <w:color w:val="231F20"/>
          <w:spacing w:val="-18"/>
          <w:w w:val="105"/>
        </w:rPr>
        <w:t> </w:t>
      </w:r>
      <w:r>
        <w:rPr>
          <w:color w:val="231F20"/>
          <w:w w:val="105"/>
        </w:rPr>
        <w:t>hề</w:t>
      </w:r>
      <w:r>
        <w:rPr>
          <w:color w:val="231F20"/>
          <w:spacing w:val="-18"/>
          <w:w w:val="105"/>
        </w:rPr>
        <w:t> </w:t>
      </w:r>
      <w:r>
        <w:rPr>
          <w:color w:val="231F20"/>
          <w:w w:val="105"/>
        </w:rPr>
        <w:t>phân</w:t>
      </w:r>
      <w:r>
        <w:rPr>
          <w:color w:val="231F20"/>
          <w:spacing w:val="-18"/>
          <w:w w:val="105"/>
        </w:rPr>
        <w:t> </w:t>
      </w:r>
      <w:r>
        <w:rPr>
          <w:color w:val="231F20"/>
          <w:w w:val="105"/>
        </w:rPr>
        <w:t>ra.</w:t>
      </w:r>
      <w:r>
        <w:rPr>
          <w:color w:val="231F20"/>
          <w:spacing w:val="-18"/>
          <w:w w:val="105"/>
        </w:rPr>
        <w:t> </w:t>
      </w:r>
      <w:r>
        <w:rPr>
          <w:color w:val="231F20"/>
          <w:w w:val="105"/>
        </w:rPr>
        <w:t>Nếu</w:t>
      </w:r>
      <w:r>
        <w:rPr>
          <w:color w:val="231F20"/>
          <w:spacing w:val="-18"/>
          <w:w w:val="105"/>
        </w:rPr>
        <w:t> </w:t>
      </w:r>
      <w:r>
        <w:rPr>
          <w:color w:val="231F20"/>
          <w:w w:val="105"/>
        </w:rPr>
        <w:t>có</w:t>
      </w:r>
      <w:r>
        <w:rPr>
          <w:color w:val="231F20"/>
          <w:spacing w:val="-18"/>
          <w:w w:val="105"/>
        </w:rPr>
        <w:t> </w:t>
      </w:r>
      <w:r>
        <w:rPr>
          <w:color w:val="231F20"/>
          <w:w w:val="105"/>
        </w:rPr>
        <w:t>ý</w:t>
      </w:r>
      <w:r>
        <w:rPr>
          <w:color w:val="231F20"/>
          <w:spacing w:val="-18"/>
          <w:w w:val="105"/>
        </w:rPr>
        <w:t> </w:t>
      </w:r>
      <w:r>
        <w:rPr>
          <w:color w:val="231F20"/>
          <w:w w:val="105"/>
        </w:rPr>
        <w:t>niệm</w:t>
      </w:r>
      <w:r>
        <w:rPr>
          <w:color w:val="231F20"/>
          <w:spacing w:val="-18"/>
          <w:w w:val="105"/>
        </w:rPr>
        <w:t> </w:t>
      </w:r>
      <w:r>
        <w:rPr>
          <w:color w:val="231F20"/>
          <w:w w:val="105"/>
        </w:rPr>
        <w:t>phân</w:t>
      </w:r>
      <w:r>
        <w:rPr>
          <w:color w:val="231F20"/>
          <w:spacing w:val="-18"/>
          <w:w w:val="105"/>
        </w:rPr>
        <w:t> </w:t>
      </w:r>
      <w:r>
        <w:rPr>
          <w:color w:val="231F20"/>
          <w:w w:val="105"/>
        </w:rPr>
        <w:t>ra,</w:t>
      </w:r>
      <w:r>
        <w:rPr>
          <w:color w:val="231F20"/>
          <w:spacing w:val="-18"/>
          <w:w w:val="105"/>
        </w:rPr>
        <w:t> </w:t>
      </w:r>
      <w:r>
        <w:rPr>
          <w:color w:val="231F20"/>
          <w:w w:val="105"/>
        </w:rPr>
        <w:t>thì</w:t>
      </w:r>
      <w:r>
        <w:rPr>
          <w:color w:val="231F20"/>
          <w:spacing w:val="-18"/>
          <w:w w:val="105"/>
        </w:rPr>
        <w:t> </w:t>
      </w:r>
      <w:r>
        <w:rPr>
          <w:color w:val="231F20"/>
          <w:w w:val="105"/>
        </w:rPr>
        <w:t>chẳng</w:t>
      </w:r>
      <w:r>
        <w:rPr>
          <w:color w:val="231F20"/>
          <w:spacing w:val="-18"/>
          <w:w w:val="105"/>
        </w:rPr>
        <w:t> </w:t>
      </w:r>
      <w:r>
        <w:rPr>
          <w:color w:val="231F20"/>
          <w:w w:val="105"/>
        </w:rPr>
        <w:t>phải là</w:t>
      </w:r>
      <w:r>
        <w:rPr>
          <w:color w:val="231F20"/>
          <w:spacing w:val="-22"/>
          <w:w w:val="105"/>
        </w:rPr>
        <w:t> </w:t>
      </w:r>
      <w:r>
        <w:rPr>
          <w:color w:val="231F20"/>
          <w:w w:val="105"/>
        </w:rPr>
        <w:t>Đại</w:t>
      </w:r>
      <w:r>
        <w:rPr>
          <w:color w:val="231F20"/>
          <w:spacing w:val="-22"/>
          <w:w w:val="105"/>
        </w:rPr>
        <w:t> </w:t>
      </w:r>
      <w:r>
        <w:rPr>
          <w:color w:val="231F20"/>
          <w:w w:val="105"/>
        </w:rPr>
        <w:t>thừa,</w:t>
      </w:r>
      <w:r>
        <w:rPr>
          <w:color w:val="231F20"/>
          <w:spacing w:val="-23"/>
          <w:w w:val="105"/>
        </w:rPr>
        <w:t> </w:t>
      </w:r>
      <w:r>
        <w:rPr>
          <w:color w:val="231F20"/>
          <w:w w:val="105"/>
        </w:rPr>
        <w:t>sao</w:t>
      </w:r>
      <w:r>
        <w:rPr>
          <w:color w:val="231F20"/>
          <w:spacing w:val="-21"/>
          <w:w w:val="105"/>
        </w:rPr>
        <w:t> </w:t>
      </w:r>
      <w:r>
        <w:rPr>
          <w:color w:val="231F20"/>
          <w:w w:val="105"/>
        </w:rPr>
        <w:t>là</w:t>
      </w:r>
      <w:r>
        <w:rPr>
          <w:color w:val="231F20"/>
          <w:spacing w:val="-22"/>
          <w:w w:val="105"/>
        </w:rPr>
        <w:t> </w:t>
      </w:r>
      <w:r>
        <w:rPr>
          <w:color w:val="231F20"/>
          <w:w w:val="105"/>
        </w:rPr>
        <w:t>một</w:t>
      </w:r>
      <w:r>
        <w:rPr>
          <w:color w:val="231F20"/>
          <w:spacing w:val="-23"/>
          <w:w w:val="105"/>
        </w:rPr>
        <w:t> </w:t>
      </w:r>
      <w:r>
        <w:rPr>
          <w:color w:val="231F20"/>
          <w:w w:val="105"/>
        </w:rPr>
        <w:t>thể</w:t>
      </w:r>
      <w:r>
        <w:rPr>
          <w:color w:val="231F20"/>
          <w:spacing w:val="-22"/>
          <w:w w:val="105"/>
        </w:rPr>
        <w:t> </w:t>
      </w:r>
      <w:r>
        <w:rPr>
          <w:color w:val="231F20"/>
          <w:w w:val="105"/>
        </w:rPr>
        <w:t>được!</w:t>
      </w:r>
      <w:r>
        <w:rPr>
          <w:color w:val="231F20"/>
          <w:spacing w:val="-22"/>
          <w:w w:val="105"/>
        </w:rPr>
        <w:t> </w:t>
      </w:r>
      <w:r>
        <w:rPr>
          <w:color w:val="231F20"/>
          <w:w w:val="105"/>
        </w:rPr>
        <w:t>Kỳ</w:t>
      </w:r>
      <w:r>
        <w:rPr>
          <w:color w:val="231F20"/>
          <w:spacing w:val="-21"/>
          <w:w w:val="105"/>
        </w:rPr>
        <w:t> </w:t>
      </w:r>
      <w:r>
        <w:rPr>
          <w:color w:val="231F20"/>
          <w:w w:val="105"/>
        </w:rPr>
        <w:t>thật</w:t>
      </w:r>
      <w:r>
        <w:rPr>
          <w:color w:val="231F20"/>
          <w:spacing w:val="-22"/>
          <w:w w:val="105"/>
        </w:rPr>
        <w:t> </w:t>
      </w:r>
      <w:r>
        <w:rPr>
          <w:color w:val="231F20"/>
          <w:w w:val="105"/>
        </w:rPr>
        <w:t>3</w:t>
      </w:r>
      <w:r>
        <w:rPr>
          <w:color w:val="231F20"/>
          <w:spacing w:val="-22"/>
          <w:w w:val="105"/>
        </w:rPr>
        <w:t> </w:t>
      </w:r>
      <w:r>
        <w:rPr>
          <w:color w:val="231F20"/>
          <w:w w:val="105"/>
        </w:rPr>
        <w:t>cội</w:t>
      </w:r>
      <w:r>
        <w:rPr>
          <w:color w:val="231F20"/>
          <w:spacing w:val="-22"/>
          <w:w w:val="105"/>
        </w:rPr>
        <w:t> </w:t>
      </w:r>
      <w:r>
        <w:rPr>
          <w:color w:val="231F20"/>
          <w:w w:val="105"/>
        </w:rPr>
        <w:t>rễ</w:t>
      </w:r>
      <w:r>
        <w:rPr>
          <w:color w:val="231F20"/>
          <w:spacing w:val="-21"/>
          <w:w w:val="105"/>
        </w:rPr>
        <w:t> </w:t>
      </w:r>
      <w:r>
        <w:rPr>
          <w:color w:val="231F20"/>
          <w:w w:val="105"/>
        </w:rPr>
        <w:t>Thích,</w:t>
      </w:r>
      <w:r>
        <w:rPr>
          <w:color w:val="231F20"/>
          <w:spacing w:val="-23"/>
          <w:w w:val="105"/>
        </w:rPr>
        <w:t> </w:t>
      </w:r>
      <w:r>
        <w:rPr>
          <w:color w:val="231F20"/>
          <w:w w:val="105"/>
        </w:rPr>
        <w:t>Đạo, Nho, chính là phúc thứ nhất ta vừa nói đến. Hiếu thân, tôn sư phải thực hành như thế nào?</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firstLine="453"/>
      </w:pPr>
      <w:r>
        <w:rPr>
          <w:color w:val="231F20"/>
          <w:w w:val="105"/>
        </w:rPr>
        <w:t>Thực</w:t>
      </w:r>
      <w:r>
        <w:rPr>
          <w:color w:val="231F20"/>
          <w:spacing w:val="-9"/>
          <w:w w:val="105"/>
        </w:rPr>
        <w:t> </w:t>
      </w:r>
      <w:r>
        <w:rPr>
          <w:color w:val="231F20"/>
          <w:w w:val="105"/>
        </w:rPr>
        <w:t>hành</w:t>
      </w:r>
      <w:r>
        <w:rPr>
          <w:color w:val="231F20"/>
          <w:spacing w:val="-9"/>
          <w:w w:val="105"/>
        </w:rPr>
        <w:t> </w:t>
      </w:r>
      <w:r>
        <w:rPr>
          <w:i/>
          <w:color w:val="231F20"/>
          <w:w w:val="105"/>
        </w:rPr>
        <w:t>Đệ</w:t>
      </w:r>
      <w:r>
        <w:rPr>
          <w:i/>
          <w:color w:val="231F20"/>
          <w:spacing w:val="-9"/>
          <w:w w:val="105"/>
        </w:rPr>
        <w:t> </w:t>
      </w:r>
      <w:r>
        <w:rPr>
          <w:i/>
          <w:color w:val="231F20"/>
          <w:w w:val="105"/>
        </w:rPr>
        <w:t>Tử</w:t>
      </w:r>
      <w:r>
        <w:rPr>
          <w:i/>
          <w:color w:val="231F20"/>
          <w:spacing w:val="-9"/>
          <w:w w:val="105"/>
        </w:rPr>
        <w:t> </w:t>
      </w:r>
      <w:r>
        <w:rPr>
          <w:i/>
          <w:color w:val="231F20"/>
          <w:w w:val="105"/>
        </w:rPr>
        <w:t>Quy</w:t>
      </w:r>
      <w:r>
        <w:rPr>
          <w:i/>
          <w:color w:val="231F20"/>
          <w:spacing w:val="-9"/>
          <w:w w:val="105"/>
        </w:rPr>
        <w:t> </w:t>
      </w:r>
      <w:r>
        <w:rPr>
          <w:color w:val="231F20"/>
          <w:w w:val="105"/>
        </w:rPr>
        <w:t>là</w:t>
      </w:r>
      <w:r>
        <w:rPr>
          <w:color w:val="231F20"/>
          <w:spacing w:val="-9"/>
          <w:w w:val="105"/>
        </w:rPr>
        <w:t> </w:t>
      </w:r>
      <w:r>
        <w:rPr>
          <w:color w:val="231F20"/>
          <w:w w:val="105"/>
        </w:rPr>
        <w:t>đã</w:t>
      </w:r>
      <w:r>
        <w:rPr>
          <w:color w:val="231F20"/>
          <w:spacing w:val="-9"/>
          <w:w w:val="105"/>
        </w:rPr>
        <w:t> </w:t>
      </w:r>
      <w:r>
        <w:rPr>
          <w:color w:val="231F20"/>
          <w:w w:val="105"/>
        </w:rPr>
        <w:t>hành</w:t>
      </w:r>
      <w:r>
        <w:rPr>
          <w:color w:val="231F20"/>
          <w:spacing w:val="-9"/>
          <w:w w:val="105"/>
        </w:rPr>
        <w:t> </w:t>
      </w:r>
      <w:r>
        <w:rPr>
          <w:color w:val="231F20"/>
          <w:w w:val="105"/>
        </w:rPr>
        <w:t>được</w:t>
      </w:r>
      <w:r>
        <w:rPr>
          <w:color w:val="231F20"/>
          <w:spacing w:val="-9"/>
          <w:w w:val="105"/>
        </w:rPr>
        <w:t> </w:t>
      </w:r>
      <w:r>
        <w:rPr>
          <w:color w:val="231F20"/>
          <w:w w:val="105"/>
        </w:rPr>
        <w:t>hiếu</w:t>
      </w:r>
      <w:r>
        <w:rPr>
          <w:color w:val="231F20"/>
          <w:spacing w:val="-10"/>
          <w:w w:val="105"/>
        </w:rPr>
        <w:t> </w:t>
      </w:r>
      <w:r>
        <w:rPr>
          <w:color w:val="231F20"/>
          <w:w w:val="105"/>
        </w:rPr>
        <w:t>thân,</w:t>
      </w:r>
      <w:r>
        <w:rPr>
          <w:color w:val="231F20"/>
          <w:spacing w:val="-9"/>
          <w:w w:val="105"/>
        </w:rPr>
        <w:t> </w:t>
      </w:r>
      <w:r>
        <w:rPr>
          <w:color w:val="231F20"/>
          <w:w w:val="105"/>
        </w:rPr>
        <w:t>tôn</w:t>
      </w:r>
      <w:r>
        <w:rPr>
          <w:color w:val="231F20"/>
          <w:spacing w:val="-9"/>
          <w:w w:val="105"/>
        </w:rPr>
        <w:t> </w:t>
      </w:r>
      <w:r>
        <w:rPr>
          <w:color w:val="231F20"/>
          <w:w w:val="105"/>
        </w:rPr>
        <w:t>sư, tìm</w:t>
      </w:r>
      <w:r>
        <w:rPr>
          <w:color w:val="231F20"/>
          <w:spacing w:val="-11"/>
          <w:w w:val="105"/>
        </w:rPr>
        <w:t> </w:t>
      </w:r>
      <w:r>
        <w:rPr>
          <w:color w:val="231F20"/>
          <w:w w:val="105"/>
        </w:rPr>
        <w:t>được</w:t>
      </w:r>
      <w:r>
        <w:rPr>
          <w:color w:val="231F20"/>
          <w:spacing w:val="-11"/>
          <w:w w:val="105"/>
        </w:rPr>
        <w:t> </w:t>
      </w:r>
      <w:r>
        <w:rPr>
          <w:color w:val="231F20"/>
          <w:w w:val="105"/>
        </w:rPr>
        <w:t>bằng</w:t>
      </w:r>
      <w:r>
        <w:rPr>
          <w:color w:val="231F20"/>
          <w:spacing w:val="-11"/>
          <w:w w:val="105"/>
        </w:rPr>
        <w:t> </w:t>
      </w:r>
      <w:r>
        <w:rPr>
          <w:color w:val="231F20"/>
          <w:w w:val="105"/>
        </w:rPr>
        <w:t>chứng</w:t>
      </w:r>
      <w:r>
        <w:rPr>
          <w:color w:val="231F20"/>
          <w:spacing w:val="-11"/>
          <w:w w:val="105"/>
        </w:rPr>
        <w:t> </w:t>
      </w:r>
      <w:r>
        <w:rPr>
          <w:color w:val="231F20"/>
          <w:w w:val="105"/>
        </w:rPr>
        <w:t>này</w:t>
      </w:r>
      <w:r>
        <w:rPr>
          <w:color w:val="231F20"/>
          <w:spacing w:val="-11"/>
          <w:w w:val="105"/>
        </w:rPr>
        <w:t> </w:t>
      </w:r>
      <w:r>
        <w:rPr>
          <w:color w:val="231F20"/>
          <w:w w:val="105"/>
        </w:rPr>
        <w:t>trong</w:t>
      </w:r>
      <w:r>
        <w:rPr>
          <w:color w:val="231F20"/>
          <w:spacing w:val="-11"/>
          <w:w w:val="105"/>
        </w:rPr>
        <w:t> </w:t>
      </w:r>
      <w:r>
        <w:rPr>
          <w:color w:val="231F20"/>
          <w:w w:val="105"/>
        </w:rPr>
        <w:t>kinh</w:t>
      </w:r>
      <w:r>
        <w:rPr>
          <w:color w:val="231F20"/>
          <w:spacing w:val="-11"/>
          <w:w w:val="105"/>
        </w:rPr>
        <w:t> </w:t>
      </w:r>
      <w:r>
        <w:rPr>
          <w:color w:val="231F20"/>
          <w:w w:val="105"/>
        </w:rPr>
        <w:t>Phật.</w:t>
      </w:r>
      <w:r>
        <w:rPr>
          <w:color w:val="231F20"/>
          <w:spacing w:val="-11"/>
          <w:w w:val="105"/>
        </w:rPr>
        <w:t> </w:t>
      </w:r>
      <w:r>
        <w:rPr>
          <w:i/>
          <w:color w:val="231F20"/>
          <w:w w:val="105"/>
        </w:rPr>
        <w:t>“Từ</w:t>
      </w:r>
      <w:r>
        <w:rPr>
          <w:i/>
          <w:color w:val="231F20"/>
          <w:spacing w:val="-11"/>
          <w:w w:val="105"/>
        </w:rPr>
        <w:t> </w:t>
      </w:r>
      <w:r>
        <w:rPr>
          <w:i/>
          <w:color w:val="231F20"/>
          <w:w w:val="105"/>
        </w:rPr>
        <w:t>tâm</w:t>
      </w:r>
      <w:r>
        <w:rPr>
          <w:i/>
          <w:color w:val="231F20"/>
          <w:spacing w:val="-11"/>
          <w:w w:val="105"/>
        </w:rPr>
        <w:t> </w:t>
      </w:r>
      <w:r>
        <w:rPr>
          <w:i/>
          <w:color w:val="231F20"/>
          <w:w w:val="105"/>
        </w:rPr>
        <w:t>bất</w:t>
      </w:r>
      <w:r>
        <w:rPr>
          <w:i/>
          <w:color w:val="231F20"/>
          <w:spacing w:val="-11"/>
          <w:w w:val="105"/>
        </w:rPr>
        <w:t> </w:t>
      </w:r>
      <w:r>
        <w:rPr>
          <w:i/>
          <w:color w:val="231F20"/>
          <w:w w:val="105"/>
        </w:rPr>
        <w:t>sát” </w:t>
      </w:r>
      <w:r>
        <w:rPr>
          <w:color w:val="231F20"/>
          <w:w w:val="105"/>
        </w:rPr>
        <w:t>là giáo dục nhân quả. Quý vị không hại nó, nó cũng chẳng hại quý vị. Quý vị thương yêu nó, nó cũng thương yêu quý vị.</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đạt</w:t>
      </w:r>
      <w:r>
        <w:rPr>
          <w:color w:val="231F20"/>
          <w:spacing w:val="-7"/>
          <w:w w:val="105"/>
        </w:rPr>
        <w:t> </w:t>
      </w:r>
      <w:r>
        <w:rPr>
          <w:color w:val="231F20"/>
          <w:w w:val="105"/>
        </w:rPr>
        <w:t>đến</w:t>
      </w:r>
      <w:r>
        <w:rPr>
          <w:color w:val="231F20"/>
          <w:spacing w:val="-7"/>
          <w:w w:val="105"/>
        </w:rPr>
        <w:t> </w:t>
      </w:r>
      <w:r>
        <w:rPr>
          <w:color w:val="231F20"/>
          <w:w w:val="105"/>
        </w:rPr>
        <w:t>chỗ</w:t>
      </w:r>
      <w:r>
        <w:rPr>
          <w:color w:val="231F20"/>
          <w:spacing w:val="-7"/>
          <w:w w:val="105"/>
        </w:rPr>
        <w:t> </w:t>
      </w:r>
      <w:r>
        <w:rPr>
          <w:color w:val="231F20"/>
          <w:w w:val="105"/>
        </w:rPr>
        <w:t>giao</w:t>
      </w:r>
      <w:r>
        <w:rPr>
          <w:color w:val="231F20"/>
          <w:spacing w:val="-7"/>
          <w:w w:val="105"/>
        </w:rPr>
        <w:t> </w:t>
      </w:r>
      <w:r>
        <w:rPr>
          <w:color w:val="231F20"/>
          <w:w w:val="105"/>
        </w:rPr>
        <w:t>lưu</w:t>
      </w:r>
      <w:r>
        <w:rPr>
          <w:color w:val="231F20"/>
          <w:spacing w:val="-7"/>
          <w:w w:val="105"/>
        </w:rPr>
        <w:t> </w:t>
      </w:r>
      <w:r>
        <w:rPr>
          <w:color w:val="231F20"/>
          <w:w w:val="105"/>
        </w:rPr>
        <w:t>với</w:t>
      </w:r>
      <w:r>
        <w:rPr>
          <w:color w:val="231F20"/>
          <w:spacing w:val="-7"/>
          <w:w w:val="105"/>
        </w:rPr>
        <w:t> </w:t>
      </w:r>
      <w:r>
        <w:rPr>
          <w:color w:val="231F20"/>
          <w:w w:val="105"/>
        </w:rPr>
        <w:t>động</w:t>
      </w:r>
      <w:r>
        <w:rPr>
          <w:color w:val="231F20"/>
          <w:spacing w:val="-7"/>
          <w:w w:val="105"/>
        </w:rPr>
        <w:t> </w:t>
      </w:r>
      <w:r>
        <w:rPr>
          <w:color w:val="231F20"/>
          <w:w w:val="105"/>
        </w:rPr>
        <w:t>vật,</w:t>
      </w:r>
      <w:r>
        <w:rPr>
          <w:color w:val="231F20"/>
          <w:spacing w:val="-7"/>
          <w:w w:val="105"/>
        </w:rPr>
        <w:t> </w:t>
      </w:r>
      <w:r>
        <w:rPr>
          <w:color w:val="231F20"/>
          <w:w w:val="105"/>
        </w:rPr>
        <w:t>vô</w:t>
      </w:r>
      <w:r>
        <w:rPr>
          <w:color w:val="231F20"/>
          <w:spacing w:val="-7"/>
          <w:w w:val="105"/>
        </w:rPr>
        <w:t> </w:t>
      </w:r>
      <w:r>
        <w:rPr>
          <w:color w:val="231F20"/>
          <w:w w:val="105"/>
        </w:rPr>
        <w:t>cùng</w:t>
      </w:r>
      <w:r>
        <w:rPr>
          <w:color w:val="231F20"/>
          <w:spacing w:val="-7"/>
          <w:w w:val="105"/>
        </w:rPr>
        <w:t> </w:t>
      </w:r>
      <w:r>
        <w:rPr>
          <w:color w:val="231F20"/>
          <w:w w:val="105"/>
        </w:rPr>
        <w:t>hòa mục.</w:t>
      </w:r>
      <w:r>
        <w:rPr>
          <w:color w:val="231F20"/>
          <w:spacing w:val="-11"/>
          <w:w w:val="105"/>
        </w:rPr>
        <w:t> </w:t>
      </w:r>
      <w:r>
        <w:rPr>
          <w:color w:val="231F20"/>
          <w:w w:val="105"/>
        </w:rPr>
        <w:t>Giáo</w:t>
      </w:r>
      <w:r>
        <w:rPr>
          <w:color w:val="231F20"/>
          <w:spacing w:val="-11"/>
          <w:w w:val="105"/>
        </w:rPr>
        <w:t> </w:t>
      </w:r>
      <w:r>
        <w:rPr>
          <w:color w:val="231F20"/>
          <w:w w:val="105"/>
        </w:rPr>
        <w:t>dục</w:t>
      </w:r>
      <w:r>
        <w:rPr>
          <w:color w:val="231F20"/>
          <w:spacing w:val="-11"/>
          <w:w w:val="105"/>
        </w:rPr>
        <w:t> </w:t>
      </w:r>
      <w:r>
        <w:rPr>
          <w:color w:val="231F20"/>
          <w:w w:val="105"/>
        </w:rPr>
        <w:t>nhân</w:t>
      </w:r>
      <w:r>
        <w:rPr>
          <w:color w:val="231F20"/>
          <w:spacing w:val="-11"/>
          <w:w w:val="105"/>
        </w:rPr>
        <w:t> </w:t>
      </w:r>
      <w:r>
        <w:rPr>
          <w:color w:val="231F20"/>
          <w:w w:val="105"/>
        </w:rPr>
        <w:t>quả,</w:t>
      </w:r>
      <w:r>
        <w:rPr>
          <w:color w:val="231F20"/>
          <w:spacing w:val="-11"/>
          <w:w w:val="105"/>
        </w:rPr>
        <w:t> </w:t>
      </w:r>
      <w:r>
        <w:rPr>
          <w:i/>
          <w:color w:val="231F20"/>
          <w:w w:val="105"/>
        </w:rPr>
        <w:t>Thái</w:t>
      </w:r>
      <w:r>
        <w:rPr>
          <w:i/>
          <w:color w:val="231F20"/>
          <w:spacing w:val="-11"/>
          <w:w w:val="105"/>
        </w:rPr>
        <w:t> </w:t>
      </w:r>
      <w:r>
        <w:rPr>
          <w:i/>
          <w:color w:val="231F20"/>
          <w:w w:val="105"/>
        </w:rPr>
        <w:t>Thượng</w:t>
      </w:r>
      <w:r>
        <w:rPr>
          <w:i/>
          <w:color w:val="231F20"/>
          <w:spacing w:val="-11"/>
          <w:w w:val="105"/>
        </w:rPr>
        <w:t> </w:t>
      </w:r>
      <w:r>
        <w:rPr>
          <w:i/>
          <w:color w:val="231F20"/>
          <w:w w:val="105"/>
        </w:rPr>
        <w:t>Cảm</w:t>
      </w:r>
      <w:r>
        <w:rPr>
          <w:i/>
          <w:color w:val="231F20"/>
          <w:spacing w:val="-11"/>
          <w:w w:val="105"/>
        </w:rPr>
        <w:t> </w:t>
      </w:r>
      <w:r>
        <w:rPr>
          <w:i/>
          <w:color w:val="231F20"/>
          <w:w w:val="105"/>
        </w:rPr>
        <w:t>Ứng</w:t>
      </w:r>
      <w:r>
        <w:rPr>
          <w:i/>
          <w:color w:val="231F20"/>
          <w:spacing w:val="-11"/>
          <w:w w:val="105"/>
        </w:rPr>
        <w:t> </w:t>
      </w:r>
      <w:r>
        <w:rPr>
          <w:i/>
          <w:color w:val="231F20"/>
          <w:w w:val="105"/>
        </w:rPr>
        <w:t>Thiên</w:t>
      </w:r>
      <w:r>
        <w:rPr>
          <w:color w:val="231F20"/>
          <w:w w:val="105"/>
        </w:rPr>
        <w:t>,</w:t>
      </w:r>
      <w:r>
        <w:rPr>
          <w:color w:val="231F20"/>
          <w:spacing w:val="-11"/>
          <w:w w:val="105"/>
        </w:rPr>
        <w:t> </w:t>
      </w:r>
      <w:r>
        <w:rPr>
          <w:color w:val="231F20"/>
          <w:w w:val="105"/>
        </w:rPr>
        <w:t>câu sau</w:t>
      </w:r>
      <w:r>
        <w:rPr>
          <w:color w:val="231F20"/>
          <w:spacing w:val="-7"/>
          <w:w w:val="105"/>
        </w:rPr>
        <w:t> </w:t>
      </w:r>
      <w:r>
        <w:rPr>
          <w:color w:val="231F20"/>
          <w:w w:val="105"/>
        </w:rPr>
        <w:t>là</w:t>
      </w:r>
      <w:r>
        <w:rPr>
          <w:color w:val="231F20"/>
          <w:spacing w:val="-8"/>
          <w:w w:val="105"/>
        </w:rPr>
        <w:t> </w:t>
      </w:r>
      <w:r>
        <w:rPr>
          <w:i/>
          <w:color w:val="231F20"/>
          <w:w w:val="105"/>
        </w:rPr>
        <w:t>Thập</w:t>
      </w:r>
      <w:r>
        <w:rPr>
          <w:i/>
          <w:color w:val="231F20"/>
          <w:spacing w:val="-7"/>
          <w:w w:val="105"/>
        </w:rPr>
        <w:t> </w:t>
      </w:r>
      <w:r>
        <w:rPr>
          <w:i/>
          <w:color w:val="231F20"/>
          <w:w w:val="105"/>
        </w:rPr>
        <w:t>Thiện</w:t>
      </w:r>
      <w:r>
        <w:rPr>
          <w:i/>
          <w:color w:val="231F20"/>
          <w:spacing w:val="-7"/>
          <w:w w:val="105"/>
        </w:rPr>
        <w:t> </w:t>
      </w:r>
      <w:r>
        <w:rPr>
          <w:i/>
          <w:color w:val="231F20"/>
          <w:w w:val="105"/>
        </w:rPr>
        <w:t>Nghiệp</w:t>
      </w:r>
      <w:r>
        <w:rPr>
          <w:i/>
          <w:color w:val="231F20"/>
          <w:spacing w:val="-7"/>
          <w:w w:val="105"/>
        </w:rPr>
        <w:t> </w:t>
      </w:r>
      <w:r>
        <w:rPr>
          <w:i/>
          <w:color w:val="231F20"/>
          <w:w w:val="105"/>
        </w:rPr>
        <w:t>Đạo</w:t>
      </w:r>
      <w:r>
        <w:rPr>
          <w:color w:val="231F20"/>
          <w:w w:val="105"/>
        </w:rPr>
        <w:t>,</w:t>
      </w:r>
      <w:r>
        <w:rPr>
          <w:color w:val="231F20"/>
          <w:spacing w:val="-7"/>
          <w:w w:val="105"/>
        </w:rPr>
        <w:t> </w:t>
      </w:r>
      <w:r>
        <w:rPr>
          <w:color w:val="231F20"/>
          <w:w w:val="105"/>
        </w:rPr>
        <w:t>tu</w:t>
      </w:r>
      <w:r>
        <w:rPr>
          <w:color w:val="231F20"/>
          <w:spacing w:val="-7"/>
          <w:w w:val="105"/>
        </w:rPr>
        <w:t> </w:t>
      </w:r>
      <w:r>
        <w:rPr>
          <w:color w:val="231F20"/>
          <w:w w:val="105"/>
        </w:rPr>
        <w:t>thập</w:t>
      </w:r>
      <w:r>
        <w:rPr>
          <w:color w:val="231F20"/>
          <w:spacing w:val="-7"/>
          <w:w w:val="105"/>
        </w:rPr>
        <w:t> </w:t>
      </w:r>
      <w:r>
        <w:rPr>
          <w:color w:val="231F20"/>
          <w:w w:val="105"/>
        </w:rPr>
        <w:t>thiện</w:t>
      </w:r>
      <w:r>
        <w:rPr>
          <w:color w:val="231F20"/>
          <w:spacing w:val="-7"/>
          <w:w w:val="105"/>
        </w:rPr>
        <w:t> </w:t>
      </w:r>
      <w:r>
        <w:rPr>
          <w:color w:val="231F20"/>
          <w:w w:val="105"/>
        </w:rPr>
        <w:t>nghiệp.</w:t>
      </w:r>
      <w:r>
        <w:rPr>
          <w:color w:val="231F20"/>
          <w:spacing w:val="-7"/>
          <w:w w:val="105"/>
        </w:rPr>
        <w:t> </w:t>
      </w:r>
      <w:r>
        <w:rPr>
          <w:color w:val="231F20"/>
          <w:w w:val="105"/>
        </w:rPr>
        <w:t>Vì</w:t>
      </w:r>
      <w:r>
        <w:rPr>
          <w:color w:val="231F20"/>
          <w:spacing w:val="-7"/>
          <w:w w:val="105"/>
        </w:rPr>
        <w:t> </w:t>
      </w:r>
      <w:r>
        <w:rPr>
          <w:color w:val="231F20"/>
          <w:w w:val="105"/>
        </w:rPr>
        <w:t>thế, phúc đầu tiên là nền tảng. Nền tảng cơ bản, bắt buộc phải đầy</w:t>
      </w:r>
      <w:r>
        <w:rPr>
          <w:color w:val="231F20"/>
          <w:spacing w:val="-11"/>
          <w:w w:val="105"/>
        </w:rPr>
        <w:t> </w:t>
      </w:r>
      <w:r>
        <w:rPr>
          <w:color w:val="231F20"/>
          <w:w w:val="105"/>
        </w:rPr>
        <w:t>đủ</w:t>
      </w:r>
      <w:r>
        <w:rPr>
          <w:color w:val="231F20"/>
          <w:spacing w:val="-11"/>
          <w:w w:val="105"/>
        </w:rPr>
        <w:t> </w:t>
      </w:r>
      <w:r>
        <w:rPr>
          <w:color w:val="231F20"/>
          <w:w w:val="105"/>
        </w:rPr>
        <w:t>điều</w:t>
      </w:r>
      <w:r>
        <w:rPr>
          <w:color w:val="231F20"/>
          <w:spacing w:val="-11"/>
          <w:w w:val="105"/>
        </w:rPr>
        <w:t> </w:t>
      </w:r>
      <w:r>
        <w:rPr>
          <w:color w:val="231F20"/>
          <w:w w:val="105"/>
        </w:rPr>
        <w:t>kiện</w:t>
      </w:r>
      <w:r>
        <w:rPr>
          <w:color w:val="231F20"/>
          <w:spacing w:val="-12"/>
          <w:w w:val="105"/>
        </w:rPr>
        <w:t> </w:t>
      </w:r>
      <w:r>
        <w:rPr>
          <w:color w:val="231F20"/>
          <w:w w:val="105"/>
        </w:rPr>
        <w:t>này,</w:t>
      </w:r>
      <w:r>
        <w:rPr>
          <w:color w:val="231F20"/>
          <w:spacing w:val="-12"/>
          <w:w w:val="105"/>
        </w:rPr>
        <w:t> </w:t>
      </w:r>
      <w:r>
        <w:rPr>
          <w:color w:val="231F20"/>
          <w:w w:val="105"/>
        </w:rPr>
        <w:t>mới</w:t>
      </w:r>
      <w:r>
        <w:rPr>
          <w:color w:val="231F20"/>
          <w:spacing w:val="-12"/>
          <w:w w:val="105"/>
        </w:rPr>
        <w:t> </w:t>
      </w:r>
      <w:r>
        <w:rPr>
          <w:color w:val="231F20"/>
          <w:w w:val="105"/>
        </w:rPr>
        <w:t>có</w:t>
      </w:r>
      <w:r>
        <w:rPr>
          <w:color w:val="231F20"/>
          <w:spacing w:val="-12"/>
          <w:w w:val="105"/>
        </w:rPr>
        <w:t> </w:t>
      </w:r>
      <w:r>
        <w:rPr>
          <w:color w:val="231F20"/>
          <w:w w:val="105"/>
        </w:rPr>
        <w:t>thể</w:t>
      </w:r>
      <w:r>
        <w:rPr>
          <w:color w:val="231F20"/>
          <w:spacing w:val="-12"/>
          <w:w w:val="105"/>
        </w:rPr>
        <w:t> </w:t>
      </w:r>
      <w:r>
        <w:rPr>
          <w:color w:val="231F20"/>
          <w:w w:val="105"/>
        </w:rPr>
        <w:t>làm</w:t>
      </w:r>
      <w:r>
        <w:rPr>
          <w:color w:val="231F20"/>
          <w:spacing w:val="-11"/>
          <w:w w:val="105"/>
        </w:rPr>
        <w:t> </w:t>
      </w:r>
      <w:r>
        <w:rPr>
          <w:color w:val="231F20"/>
          <w:w w:val="105"/>
        </w:rPr>
        <w:t>đệ</w:t>
      </w:r>
      <w:r>
        <w:rPr>
          <w:color w:val="231F20"/>
          <w:spacing w:val="-12"/>
          <w:w w:val="105"/>
        </w:rPr>
        <w:t> </w:t>
      </w:r>
      <w:r>
        <w:rPr>
          <w:color w:val="231F20"/>
          <w:w w:val="105"/>
        </w:rPr>
        <w:t>tử</w:t>
      </w:r>
      <w:r>
        <w:rPr>
          <w:color w:val="231F20"/>
          <w:spacing w:val="-12"/>
          <w:w w:val="105"/>
        </w:rPr>
        <w:t> </w:t>
      </w:r>
      <w:r>
        <w:rPr>
          <w:color w:val="231F20"/>
          <w:w w:val="105"/>
        </w:rPr>
        <w:t>Phật,</w:t>
      </w:r>
      <w:r>
        <w:rPr>
          <w:color w:val="231F20"/>
          <w:spacing w:val="-12"/>
          <w:w w:val="105"/>
        </w:rPr>
        <w:t> </w:t>
      </w:r>
      <w:r>
        <w:rPr>
          <w:color w:val="231F20"/>
          <w:w w:val="105"/>
        </w:rPr>
        <w:t>làm</w:t>
      </w:r>
      <w:r>
        <w:rPr>
          <w:color w:val="231F20"/>
          <w:spacing w:val="-11"/>
          <w:w w:val="105"/>
        </w:rPr>
        <w:t> </w:t>
      </w:r>
      <w:r>
        <w:rPr>
          <w:color w:val="231F20"/>
          <w:w w:val="105"/>
        </w:rPr>
        <w:t>học</w:t>
      </w:r>
      <w:r>
        <w:rPr>
          <w:color w:val="231F20"/>
          <w:spacing w:val="-12"/>
          <w:w w:val="105"/>
        </w:rPr>
        <w:t> </w:t>
      </w:r>
      <w:r>
        <w:rPr>
          <w:color w:val="231F20"/>
          <w:w w:val="105"/>
        </w:rPr>
        <w:t>trò của đức Phật. Theo học với Phật phải có điều thứ nhất là 3 nền tảng này.</w:t>
      </w:r>
    </w:p>
    <w:p>
      <w:pPr>
        <w:spacing w:line="297" w:lineRule="auto" w:before="146"/>
        <w:ind w:left="388" w:right="121" w:firstLine="453"/>
        <w:jc w:val="both"/>
        <w:rPr>
          <w:sz w:val="34"/>
        </w:rPr>
      </w:pPr>
      <w:r>
        <w:rPr>
          <w:color w:val="231F20"/>
          <w:w w:val="105"/>
          <w:sz w:val="34"/>
        </w:rPr>
        <w:t>Điều</w:t>
      </w:r>
      <w:r>
        <w:rPr>
          <w:color w:val="231F20"/>
          <w:spacing w:val="-13"/>
          <w:w w:val="105"/>
          <w:sz w:val="34"/>
        </w:rPr>
        <w:t> </w:t>
      </w:r>
      <w:r>
        <w:rPr>
          <w:color w:val="231F20"/>
          <w:w w:val="105"/>
          <w:sz w:val="34"/>
        </w:rPr>
        <w:t>thứ</w:t>
      </w:r>
      <w:r>
        <w:rPr>
          <w:color w:val="231F20"/>
          <w:spacing w:val="-13"/>
          <w:w w:val="105"/>
          <w:sz w:val="34"/>
        </w:rPr>
        <w:t> </w:t>
      </w:r>
      <w:r>
        <w:rPr>
          <w:color w:val="231F20"/>
          <w:w w:val="105"/>
          <w:sz w:val="34"/>
        </w:rPr>
        <w:t>hai</w:t>
      </w:r>
      <w:r>
        <w:rPr>
          <w:color w:val="231F20"/>
          <w:spacing w:val="-13"/>
          <w:w w:val="105"/>
          <w:sz w:val="34"/>
        </w:rPr>
        <w:t> </w:t>
      </w:r>
      <w:r>
        <w:rPr>
          <w:color w:val="231F20"/>
          <w:w w:val="105"/>
          <w:sz w:val="34"/>
        </w:rPr>
        <w:t>nằm</w:t>
      </w:r>
      <w:r>
        <w:rPr>
          <w:color w:val="231F20"/>
          <w:spacing w:val="-13"/>
          <w:w w:val="105"/>
          <w:sz w:val="34"/>
        </w:rPr>
        <w:t> </w:t>
      </w:r>
      <w:r>
        <w:rPr>
          <w:color w:val="231F20"/>
          <w:w w:val="105"/>
          <w:sz w:val="34"/>
        </w:rPr>
        <w:t>trong</w:t>
      </w:r>
      <w:r>
        <w:rPr>
          <w:color w:val="231F20"/>
          <w:spacing w:val="-13"/>
          <w:w w:val="105"/>
          <w:sz w:val="34"/>
        </w:rPr>
        <w:t> </w:t>
      </w:r>
      <w:r>
        <w:rPr>
          <w:color w:val="231F20"/>
          <w:w w:val="105"/>
          <w:sz w:val="34"/>
        </w:rPr>
        <w:t>giáo</w:t>
      </w:r>
      <w:r>
        <w:rPr>
          <w:color w:val="231F20"/>
          <w:spacing w:val="-13"/>
          <w:w w:val="105"/>
          <w:sz w:val="34"/>
        </w:rPr>
        <w:t> </w:t>
      </w:r>
      <w:r>
        <w:rPr>
          <w:color w:val="231F20"/>
          <w:w w:val="105"/>
          <w:sz w:val="34"/>
        </w:rPr>
        <w:t>lý</w:t>
      </w:r>
      <w:r>
        <w:rPr>
          <w:color w:val="231F20"/>
          <w:spacing w:val="-13"/>
          <w:w w:val="105"/>
          <w:sz w:val="34"/>
        </w:rPr>
        <w:t> </w:t>
      </w:r>
      <w:r>
        <w:rPr>
          <w:color w:val="231F20"/>
          <w:w w:val="105"/>
          <w:sz w:val="34"/>
        </w:rPr>
        <w:t>Tiểu</w:t>
      </w:r>
      <w:r>
        <w:rPr>
          <w:color w:val="231F20"/>
          <w:spacing w:val="-13"/>
          <w:w w:val="105"/>
          <w:sz w:val="34"/>
        </w:rPr>
        <w:t> </w:t>
      </w:r>
      <w:r>
        <w:rPr>
          <w:color w:val="231F20"/>
          <w:w w:val="105"/>
          <w:sz w:val="34"/>
        </w:rPr>
        <w:t>thừa,</w:t>
      </w:r>
      <w:r>
        <w:rPr>
          <w:color w:val="231F20"/>
          <w:spacing w:val="-13"/>
          <w:w w:val="105"/>
          <w:sz w:val="34"/>
        </w:rPr>
        <w:t> </w:t>
      </w:r>
      <w:r>
        <w:rPr>
          <w:color w:val="231F20"/>
          <w:w w:val="105"/>
          <w:sz w:val="34"/>
        </w:rPr>
        <w:t>3</w:t>
      </w:r>
      <w:r>
        <w:rPr>
          <w:color w:val="231F20"/>
          <w:spacing w:val="-13"/>
          <w:w w:val="105"/>
          <w:sz w:val="34"/>
        </w:rPr>
        <w:t> </w:t>
      </w:r>
      <w:r>
        <w:rPr>
          <w:color w:val="231F20"/>
          <w:w w:val="105"/>
          <w:sz w:val="34"/>
        </w:rPr>
        <w:t>câu:</w:t>
      </w:r>
      <w:r>
        <w:rPr>
          <w:color w:val="231F20"/>
          <w:spacing w:val="-13"/>
          <w:w w:val="105"/>
          <w:sz w:val="34"/>
        </w:rPr>
        <w:t> </w:t>
      </w:r>
      <w:r>
        <w:rPr>
          <w:i/>
          <w:color w:val="231F20"/>
          <w:w w:val="105"/>
          <w:sz w:val="34"/>
        </w:rPr>
        <w:t>“Thụ</w:t>
      </w:r>
      <w:r>
        <w:rPr>
          <w:i/>
          <w:color w:val="231F20"/>
          <w:spacing w:val="-13"/>
          <w:w w:val="105"/>
          <w:sz w:val="34"/>
        </w:rPr>
        <w:t> </w:t>
      </w:r>
      <w:r>
        <w:rPr>
          <w:i/>
          <w:color w:val="231F20"/>
          <w:w w:val="105"/>
          <w:sz w:val="34"/>
        </w:rPr>
        <w:t>trì </w:t>
      </w:r>
      <w:r>
        <w:rPr>
          <w:i/>
          <w:color w:val="231F20"/>
          <w:sz w:val="34"/>
        </w:rPr>
        <w:t>tam quy. Cụ túc chúng giới.</w:t>
      </w:r>
      <w:r>
        <w:rPr>
          <w:i/>
          <w:color w:val="231F20"/>
          <w:spacing w:val="-1"/>
          <w:sz w:val="34"/>
        </w:rPr>
        <w:t> </w:t>
      </w:r>
      <w:r>
        <w:rPr>
          <w:i/>
          <w:color w:val="231F20"/>
          <w:sz w:val="34"/>
        </w:rPr>
        <w:t>Bất phạm oan nghi”. </w:t>
      </w:r>
      <w:r>
        <w:rPr>
          <w:color w:val="231F20"/>
          <w:sz w:val="34"/>
        </w:rPr>
        <w:t>Đây là nhập </w:t>
      </w:r>
      <w:r>
        <w:rPr>
          <w:color w:val="231F20"/>
          <w:w w:val="105"/>
          <w:sz w:val="34"/>
        </w:rPr>
        <w:t>môn. Nếu không có nền tảng đầu tiên, thì chẳng thể nhập môn. Lời tôi nói có căn cứ chứ chẳng phải tùy tiện nói ra, chẳng phải ăn càn nói bậy đâu.</w:t>
      </w:r>
    </w:p>
    <w:p>
      <w:pPr>
        <w:pStyle w:val="BodyText"/>
        <w:spacing w:line="297" w:lineRule="auto" w:before="143"/>
        <w:ind w:left="388" w:right="120" w:firstLine="453"/>
      </w:pPr>
      <w:r>
        <w:rPr>
          <w:color w:val="231F20"/>
          <w:w w:val="105"/>
        </w:rPr>
        <w:t>Phúc thứ ba là tiến lên, trì giới tốt, nhân giới sinh định, nhân</w:t>
      </w:r>
      <w:r>
        <w:rPr>
          <w:color w:val="231F20"/>
          <w:spacing w:val="-23"/>
          <w:w w:val="105"/>
        </w:rPr>
        <w:t> </w:t>
      </w:r>
      <w:r>
        <w:rPr>
          <w:color w:val="231F20"/>
          <w:w w:val="105"/>
        </w:rPr>
        <w:t>định</w:t>
      </w:r>
      <w:r>
        <w:rPr>
          <w:color w:val="231F20"/>
          <w:spacing w:val="-22"/>
          <w:w w:val="105"/>
        </w:rPr>
        <w:t> </w:t>
      </w:r>
      <w:r>
        <w:rPr>
          <w:color w:val="231F20"/>
          <w:w w:val="105"/>
        </w:rPr>
        <w:t>khai</w:t>
      </w:r>
      <w:r>
        <w:rPr>
          <w:color w:val="231F20"/>
          <w:spacing w:val="-22"/>
          <w:w w:val="105"/>
        </w:rPr>
        <w:t> </w:t>
      </w:r>
      <w:r>
        <w:rPr>
          <w:color w:val="231F20"/>
          <w:w w:val="105"/>
        </w:rPr>
        <w:t>tuệ.</w:t>
      </w:r>
      <w:r>
        <w:rPr>
          <w:color w:val="231F20"/>
          <w:spacing w:val="-23"/>
          <w:w w:val="105"/>
        </w:rPr>
        <w:t> </w:t>
      </w:r>
      <w:r>
        <w:rPr>
          <w:color w:val="231F20"/>
          <w:w w:val="105"/>
        </w:rPr>
        <w:t>Điều</w:t>
      </w:r>
      <w:r>
        <w:rPr>
          <w:color w:val="231F20"/>
          <w:spacing w:val="-22"/>
          <w:w w:val="105"/>
        </w:rPr>
        <w:t> </w:t>
      </w:r>
      <w:r>
        <w:rPr>
          <w:color w:val="231F20"/>
          <w:w w:val="105"/>
        </w:rPr>
        <w:t>thứ</w:t>
      </w:r>
      <w:r>
        <w:rPr>
          <w:color w:val="231F20"/>
          <w:spacing w:val="-22"/>
          <w:w w:val="105"/>
        </w:rPr>
        <w:t> </w:t>
      </w:r>
      <w:r>
        <w:rPr>
          <w:color w:val="231F20"/>
          <w:w w:val="105"/>
        </w:rPr>
        <w:t>hai</w:t>
      </w:r>
      <w:r>
        <w:rPr>
          <w:color w:val="231F20"/>
          <w:spacing w:val="-23"/>
          <w:w w:val="105"/>
        </w:rPr>
        <w:t> </w:t>
      </w:r>
      <w:r>
        <w:rPr>
          <w:color w:val="231F20"/>
          <w:w w:val="105"/>
        </w:rPr>
        <w:t>là</w:t>
      </w:r>
      <w:r>
        <w:rPr>
          <w:color w:val="231F20"/>
          <w:spacing w:val="-22"/>
          <w:w w:val="105"/>
        </w:rPr>
        <w:t> </w:t>
      </w:r>
      <w:r>
        <w:rPr>
          <w:color w:val="231F20"/>
          <w:w w:val="105"/>
        </w:rPr>
        <w:t>trì</w:t>
      </w:r>
      <w:r>
        <w:rPr>
          <w:color w:val="231F20"/>
          <w:spacing w:val="-22"/>
          <w:w w:val="105"/>
        </w:rPr>
        <w:t> </w:t>
      </w:r>
      <w:r>
        <w:rPr>
          <w:color w:val="231F20"/>
          <w:w w:val="105"/>
        </w:rPr>
        <w:t>giới.</w:t>
      </w:r>
      <w:r>
        <w:rPr>
          <w:color w:val="231F20"/>
          <w:spacing w:val="-23"/>
          <w:w w:val="105"/>
        </w:rPr>
        <w:t> </w:t>
      </w:r>
      <w:r>
        <w:rPr>
          <w:color w:val="231F20"/>
          <w:w w:val="105"/>
        </w:rPr>
        <w:t>Bất</w:t>
      </w:r>
      <w:r>
        <w:rPr>
          <w:color w:val="231F20"/>
          <w:spacing w:val="-22"/>
          <w:w w:val="105"/>
        </w:rPr>
        <w:t> </w:t>
      </w:r>
      <w:r>
        <w:rPr>
          <w:color w:val="231F20"/>
          <w:w w:val="105"/>
        </w:rPr>
        <w:t>luận</w:t>
      </w:r>
      <w:r>
        <w:rPr>
          <w:color w:val="231F20"/>
          <w:spacing w:val="-22"/>
          <w:w w:val="105"/>
        </w:rPr>
        <w:t> </w:t>
      </w:r>
      <w:r>
        <w:rPr>
          <w:color w:val="231F20"/>
          <w:w w:val="105"/>
        </w:rPr>
        <w:t>người</w:t>
      </w:r>
      <w:r>
        <w:rPr>
          <w:color w:val="231F20"/>
          <w:spacing w:val="-23"/>
          <w:w w:val="105"/>
        </w:rPr>
        <w:t> </w:t>
      </w:r>
      <w:r>
        <w:rPr>
          <w:color w:val="231F20"/>
          <w:w w:val="105"/>
        </w:rPr>
        <w:t>tại gia</w:t>
      </w:r>
      <w:r>
        <w:rPr>
          <w:color w:val="231F20"/>
          <w:spacing w:val="-22"/>
          <w:w w:val="105"/>
        </w:rPr>
        <w:t> </w:t>
      </w:r>
      <w:r>
        <w:rPr>
          <w:color w:val="231F20"/>
          <w:w w:val="105"/>
        </w:rPr>
        <w:t>hay</w:t>
      </w:r>
      <w:r>
        <w:rPr>
          <w:color w:val="231F20"/>
          <w:spacing w:val="-22"/>
          <w:w w:val="105"/>
        </w:rPr>
        <w:t> </w:t>
      </w:r>
      <w:r>
        <w:rPr>
          <w:color w:val="231F20"/>
          <w:w w:val="105"/>
        </w:rPr>
        <w:t>xuất</w:t>
      </w:r>
      <w:r>
        <w:rPr>
          <w:color w:val="231F20"/>
          <w:spacing w:val="-22"/>
          <w:w w:val="105"/>
        </w:rPr>
        <w:t> </w:t>
      </w:r>
      <w:r>
        <w:rPr>
          <w:color w:val="231F20"/>
          <w:w w:val="105"/>
        </w:rPr>
        <w:t>gia</w:t>
      </w:r>
      <w:r>
        <w:rPr>
          <w:color w:val="231F20"/>
          <w:spacing w:val="-22"/>
          <w:w w:val="105"/>
        </w:rPr>
        <w:t> </w:t>
      </w:r>
      <w:r>
        <w:rPr>
          <w:color w:val="231F20"/>
          <w:w w:val="105"/>
        </w:rPr>
        <w:t>đều</w:t>
      </w:r>
      <w:r>
        <w:rPr>
          <w:color w:val="231F20"/>
          <w:spacing w:val="-22"/>
          <w:w w:val="105"/>
        </w:rPr>
        <w:t> </w:t>
      </w:r>
      <w:r>
        <w:rPr>
          <w:color w:val="231F20"/>
          <w:w w:val="105"/>
        </w:rPr>
        <w:t>phải</w:t>
      </w:r>
      <w:r>
        <w:rPr>
          <w:color w:val="231F20"/>
          <w:spacing w:val="-22"/>
          <w:w w:val="105"/>
        </w:rPr>
        <w:t> </w:t>
      </w:r>
      <w:r>
        <w:rPr>
          <w:color w:val="231F20"/>
          <w:w w:val="105"/>
        </w:rPr>
        <w:t>hạ</w:t>
      </w:r>
      <w:r>
        <w:rPr>
          <w:color w:val="231F20"/>
          <w:spacing w:val="-22"/>
          <w:w w:val="105"/>
        </w:rPr>
        <w:t> </w:t>
      </w:r>
      <w:r>
        <w:rPr>
          <w:color w:val="231F20"/>
          <w:w w:val="105"/>
        </w:rPr>
        <w:t>thủ</w:t>
      </w:r>
      <w:r>
        <w:rPr>
          <w:color w:val="231F20"/>
          <w:spacing w:val="-22"/>
          <w:w w:val="105"/>
        </w:rPr>
        <w:t> </w:t>
      </w:r>
      <w:r>
        <w:rPr>
          <w:color w:val="231F20"/>
          <w:w w:val="105"/>
        </w:rPr>
        <w:t>từ</w:t>
      </w:r>
      <w:r>
        <w:rPr>
          <w:color w:val="231F20"/>
          <w:spacing w:val="-22"/>
          <w:w w:val="105"/>
        </w:rPr>
        <w:t> </w:t>
      </w:r>
      <w:r>
        <w:rPr>
          <w:color w:val="231F20"/>
          <w:w w:val="105"/>
        </w:rPr>
        <w:t>giới.</w:t>
      </w:r>
      <w:r>
        <w:rPr>
          <w:color w:val="231F20"/>
          <w:spacing w:val="-22"/>
          <w:w w:val="105"/>
        </w:rPr>
        <w:t> </w:t>
      </w:r>
      <w:r>
        <w:rPr>
          <w:color w:val="231F20"/>
          <w:w w:val="105"/>
        </w:rPr>
        <w:t>Phúc</w:t>
      </w:r>
      <w:r>
        <w:rPr>
          <w:color w:val="231F20"/>
          <w:spacing w:val="-22"/>
          <w:w w:val="105"/>
        </w:rPr>
        <w:t> </w:t>
      </w:r>
      <w:r>
        <w:rPr>
          <w:color w:val="231F20"/>
          <w:w w:val="105"/>
        </w:rPr>
        <w:t>thứ</w:t>
      </w:r>
      <w:r>
        <w:rPr>
          <w:color w:val="231F20"/>
          <w:spacing w:val="-22"/>
          <w:w w:val="105"/>
        </w:rPr>
        <w:t> </w:t>
      </w:r>
      <w:r>
        <w:rPr>
          <w:color w:val="231F20"/>
          <w:w w:val="105"/>
        </w:rPr>
        <w:t>ba</w:t>
      </w:r>
      <w:r>
        <w:rPr>
          <w:color w:val="231F20"/>
          <w:spacing w:val="-22"/>
          <w:w w:val="105"/>
        </w:rPr>
        <w:t> </w:t>
      </w:r>
      <w:r>
        <w:rPr>
          <w:color w:val="231F20"/>
          <w:w w:val="105"/>
        </w:rPr>
        <w:t>là</w:t>
      </w:r>
      <w:r>
        <w:rPr>
          <w:color w:val="231F20"/>
          <w:spacing w:val="-20"/>
          <w:w w:val="105"/>
        </w:rPr>
        <w:t> </w:t>
      </w:r>
      <w:r>
        <w:rPr>
          <w:i/>
          <w:color w:val="231F20"/>
          <w:w w:val="105"/>
        </w:rPr>
        <w:t>“Phát Bồ đề tâm. Thâm tín nhân quả. Đọc tụng Đại thừa. Khuyến tấn hành giả”</w:t>
      </w:r>
      <w:r>
        <w:rPr>
          <w:color w:val="231F20"/>
          <w:w w:val="105"/>
        </w:rPr>
        <w:t>. Trong 4 câu này, 3 câu trước là tự lợi, phải phát tâm, phải tin sâu nhân quả, phải học tập Đại thừa. Câu cuối cùng </w:t>
      </w:r>
      <w:r>
        <w:rPr>
          <w:i/>
          <w:color w:val="231F20"/>
          <w:w w:val="105"/>
        </w:rPr>
        <w:t>“Khuyến tấn hành giả”</w:t>
      </w:r>
      <w:r>
        <w:rPr>
          <w:color w:val="231F20"/>
          <w:w w:val="105"/>
        </w:rPr>
        <w:t>, nghĩa là phải giảng cho người</w:t>
      </w:r>
      <w:r>
        <w:rPr>
          <w:color w:val="231F20"/>
          <w:spacing w:val="-23"/>
          <w:w w:val="105"/>
        </w:rPr>
        <w:t> </w:t>
      </w:r>
      <w:r>
        <w:rPr>
          <w:color w:val="231F20"/>
          <w:w w:val="105"/>
        </w:rPr>
        <w:t>khác</w:t>
      </w:r>
      <w:r>
        <w:rPr>
          <w:color w:val="231F20"/>
          <w:spacing w:val="-22"/>
          <w:w w:val="105"/>
        </w:rPr>
        <w:t> </w:t>
      </w:r>
      <w:r>
        <w:rPr>
          <w:color w:val="231F20"/>
          <w:w w:val="105"/>
        </w:rPr>
        <w:t>nghe,</w:t>
      </w:r>
      <w:r>
        <w:rPr>
          <w:color w:val="231F20"/>
          <w:spacing w:val="-22"/>
          <w:w w:val="105"/>
        </w:rPr>
        <w:t> </w:t>
      </w:r>
      <w:r>
        <w:rPr>
          <w:color w:val="231F20"/>
          <w:w w:val="105"/>
        </w:rPr>
        <w:t>phải</w:t>
      </w:r>
      <w:r>
        <w:rPr>
          <w:color w:val="231F20"/>
          <w:spacing w:val="-23"/>
          <w:w w:val="105"/>
        </w:rPr>
        <w:t> </w:t>
      </w:r>
      <w:r>
        <w:rPr>
          <w:color w:val="231F20"/>
          <w:w w:val="105"/>
        </w:rPr>
        <w:t>giáo</w:t>
      </w:r>
      <w:r>
        <w:rPr>
          <w:color w:val="231F20"/>
          <w:spacing w:val="-22"/>
          <w:w w:val="105"/>
        </w:rPr>
        <w:t> </w:t>
      </w:r>
      <w:r>
        <w:rPr>
          <w:color w:val="231F20"/>
          <w:w w:val="105"/>
        </w:rPr>
        <w:t>hóa</w:t>
      </w:r>
      <w:r>
        <w:rPr>
          <w:color w:val="231F20"/>
          <w:spacing w:val="-22"/>
          <w:w w:val="105"/>
        </w:rPr>
        <w:t> </w:t>
      </w:r>
      <w:r>
        <w:rPr>
          <w:color w:val="231F20"/>
          <w:w w:val="105"/>
        </w:rPr>
        <w:t>chúng</w:t>
      </w:r>
      <w:r>
        <w:rPr>
          <w:color w:val="231F20"/>
          <w:spacing w:val="-23"/>
          <w:w w:val="105"/>
        </w:rPr>
        <w:t> </w:t>
      </w:r>
      <w:r>
        <w:rPr>
          <w:color w:val="231F20"/>
          <w:w w:val="105"/>
        </w:rPr>
        <w:t>sinh.</w:t>
      </w:r>
      <w:r>
        <w:rPr>
          <w:color w:val="231F20"/>
          <w:spacing w:val="-22"/>
          <w:w w:val="105"/>
        </w:rPr>
        <w:t> </w:t>
      </w:r>
      <w:r>
        <w:rPr>
          <w:color w:val="231F20"/>
          <w:w w:val="105"/>
        </w:rPr>
        <w:t>Câu</w:t>
      </w:r>
      <w:r>
        <w:rPr>
          <w:color w:val="231F20"/>
          <w:spacing w:val="-22"/>
          <w:w w:val="105"/>
        </w:rPr>
        <w:t> </w:t>
      </w:r>
      <w:r>
        <w:rPr>
          <w:color w:val="231F20"/>
          <w:w w:val="105"/>
        </w:rPr>
        <w:t>cuối</w:t>
      </w:r>
      <w:r>
        <w:rPr>
          <w:color w:val="231F20"/>
          <w:spacing w:val="-23"/>
          <w:w w:val="105"/>
        </w:rPr>
        <w:t> </w:t>
      </w:r>
      <w:r>
        <w:rPr>
          <w:color w:val="231F20"/>
          <w:w w:val="105"/>
        </w:rPr>
        <w:t>cùng</w:t>
      </w:r>
      <w:r>
        <w:rPr>
          <w:color w:val="231F20"/>
          <w:spacing w:val="-22"/>
          <w:w w:val="105"/>
        </w:rPr>
        <w:t> </w:t>
      </w:r>
      <w:r>
        <w:rPr>
          <w:color w:val="231F20"/>
          <w:w w:val="105"/>
        </w:rPr>
        <w:t>là phải khuyên hóa chúng sinh, giống như đức Phật vậy.</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2" w:firstLine="453"/>
      </w:pPr>
      <w:r>
        <w:rPr>
          <w:color w:val="231F20"/>
          <w:w w:val="105"/>
        </w:rPr>
        <w:t>Bản</w:t>
      </w:r>
      <w:r>
        <w:rPr>
          <w:color w:val="231F20"/>
          <w:spacing w:val="-16"/>
          <w:w w:val="105"/>
        </w:rPr>
        <w:t> </w:t>
      </w:r>
      <w:r>
        <w:rPr>
          <w:color w:val="231F20"/>
          <w:w w:val="105"/>
        </w:rPr>
        <w:t>thân</w:t>
      </w:r>
      <w:r>
        <w:rPr>
          <w:color w:val="231F20"/>
          <w:spacing w:val="-17"/>
          <w:w w:val="105"/>
        </w:rPr>
        <w:t> </w:t>
      </w:r>
      <w:r>
        <w:rPr>
          <w:color w:val="231F20"/>
          <w:w w:val="105"/>
        </w:rPr>
        <w:t>mình</w:t>
      </w:r>
      <w:r>
        <w:rPr>
          <w:color w:val="231F20"/>
          <w:spacing w:val="-17"/>
          <w:w w:val="105"/>
        </w:rPr>
        <w:t> </w:t>
      </w:r>
      <w:r>
        <w:rPr>
          <w:color w:val="231F20"/>
          <w:w w:val="105"/>
        </w:rPr>
        <w:t>tu</w:t>
      </w:r>
      <w:r>
        <w:rPr>
          <w:color w:val="231F20"/>
          <w:spacing w:val="-17"/>
          <w:w w:val="105"/>
        </w:rPr>
        <w:t> </w:t>
      </w:r>
      <w:r>
        <w:rPr>
          <w:color w:val="231F20"/>
          <w:w w:val="105"/>
        </w:rPr>
        <w:t>thành</w:t>
      </w:r>
      <w:r>
        <w:rPr>
          <w:color w:val="231F20"/>
          <w:spacing w:val="-17"/>
          <w:w w:val="105"/>
        </w:rPr>
        <w:t> </w:t>
      </w:r>
      <w:r>
        <w:rPr>
          <w:color w:val="231F20"/>
          <w:w w:val="105"/>
        </w:rPr>
        <w:t>rồi,</w:t>
      </w:r>
      <w:r>
        <w:rPr>
          <w:color w:val="231F20"/>
          <w:spacing w:val="-17"/>
          <w:w w:val="105"/>
        </w:rPr>
        <w:t> </w:t>
      </w:r>
      <w:r>
        <w:rPr>
          <w:color w:val="231F20"/>
          <w:w w:val="105"/>
        </w:rPr>
        <w:t>thì</w:t>
      </w:r>
      <w:r>
        <w:rPr>
          <w:color w:val="231F20"/>
          <w:spacing w:val="-17"/>
          <w:w w:val="105"/>
        </w:rPr>
        <w:t> </w:t>
      </w:r>
      <w:r>
        <w:rPr>
          <w:color w:val="231F20"/>
          <w:w w:val="105"/>
        </w:rPr>
        <w:t>phải</w:t>
      </w:r>
      <w:r>
        <w:rPr>
          <w:color w:val="231F20"/>
          <w:spacing w:val="-16"/>
          <w:w w:val="105"/>
        </w:rPr>
        <w:t> </w:t>
      </w:r>
      <w:r>
        <w:rPr>
          <w:color w:val="231F20"/>
          <w:w w:val="105"/>
        </w:rPr>
        <w:t>giúp</w:t>
      </w:r>
      <w:r>
        <w:rPr>
          <w:color w:val="231F20"/>
          <w:spacing w:val="-17"/>
          <w:w w:val="105"/>
        </w:rPr>
        <w:t> </w:t>
      </w:r>
      <w:r>
        <w:rPr>
          <w:color w:val="231F20"/>
          <w:w w:val="105"/>
        </w:rPr>
        <w:t>cho</w:t>
      </w:r>
      <w:r>
        <w:rPr>
          <w:color w:val="231F20"/>
          <w:spacing w:val="-17"/>
          <w:w w:val="105"/>
        </w:rPr>
        <w:t> </w:t>
      </w:r>
      <w:r>
        <w:rPr>
          <w:color w:val="231F20"/>
          <w:w w:val="105"/>
        </w:rPr>
        <w:t>người</w:t>
      </w:r>
      <w:r>
        <w:rPr>
          <w:color w:val="231F20"/>
          <w:spacing w:val="-17"/>
          <w:w w:val="105"/>
        </w:rPr>
        <w:t> </w:t>
      </w:r>
      <w:r>
        <w:rPr>
          <w:color w:val="231F20"/>
          <w:w w:val="105"/>
        </w:rPr>
        <w:t>khác. Đoạn sau đức Phật nói, 3 điều này gọi là 3 loại phúc báo, 3 loại</w:t>
      </w:r>
      <w:r>
        <w:rPr>
          <w:color w:val="231F20"/>
          <w:spacing w:val="-15"/>
          <w:w w:val="105"/>
        </w:rPr>
        <w:t> </w:t>
      </w:r>
      <w:r>
        <w:rPr>
          <w:color w:val="231F20"/>
          <w:w w:val="105"/>
        </w:rPr>
        <w:t>tịnh</w:t>
      </w:r>
      <w:r>
        <w:rPr>
          <w:color w:val="231F20"/>
          <w:spacing w:val="-15"/>
          <w:w w:val="105"/>
        </w:rPr>
        <w:t> </w:t>
      </w:r>
      <w:r>
        <w:rPr>
          <w:color w:val="231F20"/>
          <w:w w:val="105"/>
        </w:rPr>
        <w:t>nghiệp.</w:t>
      </w:r>
      <w:r>
        <w:rPr>
          <w:color w:val="231F20"/>
          <w:spacing w:val="-15"/>
          <w:w w:val="105"/>
        </w:rPr>
        <w:t> </w:t>
      </w:r>
      <w:r>
        <w:rPr>
          <w:color w:val="231F20"/>
          <w:w w:val="105"/>
        </w:rPr>
        <w:t>3</w:t>
      </w:r>
      <w:r>
        <w:rPr>
          <w:color w:val="231F20"/>
          <w:spacing w:val="-15"/>
          <w:w w:val="105"/>
        </w:rPr>
        <w:t> </w:t>
      </w:r>
      <w:r>
        <w:rPr>
          <w:color w:val="231F20"/>
          <w:w w:val="105"/>
        </w:rPr>
        <w:t>đời</w:t>
      </w:r>
      <w:r>
        <w:rPr>
          <w:color w:val="231F20"/>
          <w:spacing w:val="-15"/>
          <w:w w:val="105"/>
        </w:rPr>
        <w:t> </w:t>
      </w:r>
      <w:r>
        <w:rPr>
          <w:color w:val="231F20"/>
          <w:w w:val="105"/>
        </w:rPr>
        <w:t>chư</w:t>
      </w:r>
      <w:r>
        <w:rPr>
          <w:color w:val="231F20"/>
          <w:spacing w:val="-15"/>
          <w:w w:val="105"/>
        </w:rPr>
        <w:t> </w:t>
      </w:r>
      <w:r>
        <w:rPr>
          <w:color w:val="231F20"/>
          <w:w w:val="105"/>
        </w:rPr>
        <w:t>Phật,</w:t>
      </w:r>
      <w:r>
        <w:rPr>
          <w:color w:val="231F20"/>
          <w:spacing w:val="-15"/>
          <w:w w:val="105"/>
        </w:rPr>
        <w:t> </w:t>
      </w:r>
      <w:r>
        <w:rPr>
          <w:color w:val="231F20"/>
          <w:w w:val="105"/>
        </w:rPr>
        <w:t>quá</w:t>
      </w:r>
      <w:r>
        <w:rPr>
          <w:color w:val="231F20"/>
          <w:spacing w:val="-15"/>
          <w:w w:val="105"/>
        </w:rPr>
        <w:t> </w:t>
      </w:r>
      <w:r>
        <w:rPr>
          <w:color w:val="231F20"/>
          <w:w w:val="105"/>
        </w:rPr>
        <w:t>khứ,</w:t>
      </w:r>
      <w:r>
        <w:rPr>
          <w:color w:val="231F20"/>
          <w:spacing w:val="-15"/>
          <w:w w:val="105"/>
        </w:rPr>
        <w:t> </w:t>
      </w:r>
      <w:r>
        <w:rPr>
          <w:color w:val="231F20"/>
          <w:w w:val="105"/>
        </w:rPr>
        <w:t>hiện</w:t>
      </w:r>
      <w:r>
        <w:rPr>
          <w:color w:val="231F20"/>
          <w:spacing w:val="-15"/>
          <w:w w:val="105"/>
        </w:rPr>
        <w:t> </w:t>
      </w:r>
      <w:r>
        <w:rPr>
          <w:color w:val="231F20"/>
          <w:w w:val="105"/>
        </w:rPr>
        <w:t>tại,</w:t>
      </w:r>
      <w:r>
        <w:rPr>
          <w:color w:val="231F20"/>
          <w:spacing w:val="-15"/>
          <w:w w:val="105"/>
        </w:rPr>
        <w:t> </w:t>
      </w:r>
      <w:r>
        <w:rPr>
          <w:color w:val="231F20"/>
          <w:w w:val="105"/>
        </w:rPr>
        <w:t>vị</w:t>
      </w:r>
      <w:r>
        <w:rPr>
          <w:color w:val="231F20"/>
          <w:spacing w:val="-15"/>
          <w:w w:val="105"/>
        </w:rPr>
        <w:t> </w:t>
      </w:r>
      <w:r>
        <w:rPr>
          <w:color w:val="231F20"/>
          <w:w w:val="105"/>
        </w:rPr>
        <w:t>lai,</w:t>
      </w:r>
      <w:r>
        <w:rPr>
          <w:color w:val="231F20"/>
          <w:spacing w:val="-15"/>
          <w:w w:val="105"/>
        </w:rPr>
        <w:t> </w:t>
      </w:r>
      <w:r>
        <w:rPr>
          <w:color w:val="231F20"/>
          <w:w w:val="105"/>
        </w:rPr>
        <w:t>học tập tất cả cuối cùng thành Phật, đều lấy 3 điều này làm nền tảng. 3 điều này là Phật pháp. Bất luận Tiểu thừa hay Đại thừa. Tông môn hay Giáo môn, Hiển giáo hay Mật giáo, 3 điều này là nguyên tắc chỉ đạo tối cao. Quý vị bỏ qua được chăng?</w:t>
      </w:r>
      <w:r>
        <w:rPr>
          <w:color w:val="231F20"/>
          <w:spacing w:val="-8"/>
          <w:w w:val="105"/>
        </w:rPr>
        <w:t> </w:t>
      </w:r>
      <w:r>
        <w:rPr>
          <w:color w:val="231F20"/>
          <w:w w:val="105"/>
        </w:rPr>
        <w:t>Bỏ</w:t>
      </w:r>
      <w:r>
        <w:rPr>
          <w:color w:val="231F20"/>
          <w:spacing w:val="-8"/>
          <w:w w:val="105"/>
        </w:rPr>
        <w:t> </w:t>
      </w:r>
      <w:r>
        <w:rPr>
          <w:color w:val="231F20"/>
          <w:w w:val="105"/>
        </w:rPr>
        <w:t>qua</w:t>
      </w:r>
      <w:r>
        <w:rPr>
          <w:color w:val="231F20"/>
          <w:spacing w:val="-8"/>
          <w:w w:val="105"/>
        </w:rPr>
        <w:t> </w:t>
      </w:r>
      <w:r>
        <w:rPr>
          <w:color w:val="231F20"/>
          <w:w w:val="105"/>
        </w:rPr>
        <w:t>sao</w:t>
      </w:r>
      <w:r>
        <w:rPr>
          <w:color w:val="231F20"/>
          <w:spacing w:val="-8"/>
          <w:w w:val="105"/>
        </w:rPr>
        <w:t> </w:t>
      </w:r>
      <w:r>
        <w:rPr>
          <w:color w:val="231F20"/>
          <w:w w:val="105"/>
        </w:rPr>
        <w:t>có</w:t>
      </w:r>
      <w:r>
        <w:rPr>
          <w:color w:val="231F20"/>
          <w:spacing w:val="-8"/>
          <w:w w:val="105"/>
        </w:rPr>
        <w:t> </w:t>
      </w:r>
      <w:r>
        <w:rPr>
          <w:color w:val="231F20"/>
          <w:w w:val="105"/>
        </w:rPr>
        <w:t>thể</w:t>
      </w:r>
      <w:r>
        <w:rPr>
          <w:color w:val="231F20"/>
          <w:spacing w:val="-8"/>
          <w:w w:val="105"/>
        </w:rPr>
        <w:t> </w:t>
      </w:r>
      <w:r>
        <w:rPr>
          <w:color w:val="231F20"/>
          <w:w w:val="105"/>
        </w:rPr>
        <w:t>thành</w:t>
      </w:r>
      <w:r>
        <w:rPr>
          <w:color w:val="231F20"/>
          <w:spacing w:val="-8"/>
          <w:w w:val="105"/>
        </w:rPr>
        <w:t> </w:t>
      </w:r>
      <w:r>
        <w:rPr>
          <w:color w:val="231F20"/>
          <w:w w:val="105"/>
        </w:rPr>
        <w:t>tựu</w:t>
      </w:r>
      <w:r>
        <w:rPr>
          <w:color w:val="231F20"/>
          <w:spacing w:val="-8"/>
          <w:w w:val="105"/>
        </w:rPr>
        <w:t> </w:t>
      </w:r>
      <w:r>
        <w:rPr>
          <w:color w:val="231F20"/>
          <w:w w:val="105"/>
        </w:rPr>
        <w:t>được?</w:t>
      </w:r>
      <w:r>
        <w:rPr>
          <w:color w:val="231F20"/>
          <w:spacing w:val="-8"/>
          <w:w w:val="105"/>
        </w:rPr>
        <w:t> </w:t>
      </w:r>
      <w:r>
        <w:rPr>
          <w:color w:val="231F20"/>
          <w:w w:val="105"/>
        </w:rPr>
        <w:t>Không</w:t>
      </w:r>
      <w:r>
        <w:rPr>
          <w:color w:val="231F20"/>
          <w:spacing w:val="-8"/>
          <w:w w:val="105"/>
        </w:rPr>
        <w:t> </w:t>
      </w:r>
      <w:r>
        <w:rPr>
          <w:color w:val="231F20"/>
          <w:w w:val="105"/>
        </w:rPr>
        <w:t>thể</w:t>
      </w:r>
      <w:r>
        <w:rPr>
          <w:color w:val="231F20"/>
          <w:spacing w:val="-8"/>
          <w:w w:val="105"/>
        </w:rPr>
        <w:t> </w:t>
      </w:r>
      <w:r>
        <w:rPr>
          <w:color w:val="231F20"/>
          <w:w w:val="105"/>
        </w:rPr>
        <w:t>được! Chỉ cần quý vị học với đức Phật Thích Ca Mâu Ni, thì phải tuân thủ theo nguyên tắc này, sau đó mới tiến lên bước nữa học tập Đại thừa.</w:t>
      </w:r>
    </w:p>
    <w:p>
      <w:pPr>
        <w:pStyle w:val="BodyText"/>
        <w:spacing w:line="297" w:lineRule="auto" w:before="146"/>
        <w:ind w:left="102" w:right="401" w:firstLine="454"/>
      </w:pPr>
      <w:r>
        <w:rPr>
          <w:color w:val="231F20"/>
          <w:w w:val="105"/>
        </w:rPr>
        <w:t>Đoạn văn này rất hay, đoạn văn này do Hoàng Niệm Tổ lão cư sĩ, lấy Thập Huyền trong kinh </w:t>
      </w:r>
      <w:r>
        <w:rPr>
          <w:i/>
          <w:color w:val="231F20"/>
          <w:w w:val="105"/>
        </w:rPr>
        <w:t>Hoa Nghiêm</w:t>
      </w:r>
      <w:r>
        <w:rPr>
          <w:color w:val="231F20"/>
          <w:w w:val="105"/>
        </w:rPr>
        <w:t>, giảng </w:t>
      </w:r>
      <w:r>
        <w:rPr>
          <w:color w:val="231F20"/>
        </w:rPr>
        <w:t>kinh</w:t>
      </w:r>
      <w:r>
        <w:rPr>
          <w:color w:val="231F20"/>
          <w:spacing w:val="-4"/>
        </w:rPr>
        <w:t> </w:t>
      </w:r>
      <w:r>
        <w:rPr>
          <w:i/>
          <w:color w:val="231F20"/>
        </w:rPr>
        <w:t>Vô</w:t>
      </w:r>
      <w:r>
        <w:rPr>
          <w:i/>
          <w:color w:val="231F20"/>
          <w:spacing w:val="-6"/>
        </w:rPr>
        <w:t> </w:t>
      </w:r>
      <w:r>
        <w:rPr>
          <w:i/>
          <w:color w:val="231F20"/>
        </w:rPr>
        <w:t>Lượng</w:t>
      </w:r>
      <w:r>
        <w:rPr>
          <w:i/>
          <w:color w:val="231F20"/>
          <w:spacing w:val="-4"/>
        </w:rPr>
        <w:t> </w:t>
      </w:r>
      <w:r>
        <w:rPr>
          <w:i/>
          <w:color w:val="231F20"/>
        </w:rPr>
        <w:t>Thọ</w:t>
      </w:r>
      <w:r>
        <w:rPr>
          <w:color w:val="231F20"/>
        </w:rPr>
        <w:t>,</w:t>
      </w:r>
      <w:r>
        <w:rPr>
          <w:color w:val="231F20"/>
          <w:spacing w:val="-6"/>
        </w:rPr>
        <w:t> </w:t>
      </w:r>
      <w:r>
        <w:rPr>
          <w:color w:val="231F20"/>
        </w:rPr>
        <w:t>cũng</w:t>
      </w:r>
      <w:r>
        <w:rPr>
          <w:color w:val="231F20"/>
          <w:spacing w:val="-6"/>
        </w:rPr>
        <w:t> </w:t>
      </w:r>
      <w:r>
        <w:rPr>
          <w:color w:val="231F20"/>
        </w:rPr>
        <w:t>rất</w:t>
      </w:r>
      <w:r>
        <w:rPr>
          <w:color w:val="231F20"/>
          <w:spacing w:val="-6"/>
        </w:rPr>
        <w:t> </w:t>
      </w:r>
      <w:r>
        <w:rPr>
          <w:color w:val="231F20"/>
        </w:rPr>
        <w:t>đầy</w:t>
      </w:r>
      <w:r>
        <w:rPr>
          <w:color w:val="231F20"/>
          <w:spacing w:val="-6"/>
        </w:rPr>
        <w:t> </w:t>
      </w:r>
      <w:r>
        <w:rPr>
          <w:color w:val="231F20"/>
        </w:rPr>
        <w:t>đủ,</w:t>
      </w:r>
      <w:r>
        <w:rPr>
          <w:color w:val="231F20"/>
          <w:spacing w:val="-6"/>
        </w:rPr>
        <w:t> </w:t>
      </w:r>
      <w:r>
        <w:rPr>
          <w:color w:val="231F20"/>
        </w:rPr>
        <w:t>giỏi</w:t>
      </w:r>
      <w:r>
        <w:rPr>
          <w:color w:val="231F20"/>
          <w:spacing w:val="-6"/>
        </w:rPr>
        <w:t> </w:t>
      </w:r>
      <w:r>
        <w:rPr>
          <w:color w:val="231F20"/>
        </w:rPr>
        <w:t>quá!</w:t>
      </w:r>
      <w:r>
        <w:rPr>
          <w:color w:val="231F20"/>
          <w:spacing w:val="-6"/>
        </w:rPr>
        <w:t> </w:t>
      </w:r>
      <w:r>
        <w:rPr>
          <w:color w:val="231F20"/>
        </w:rPr>
        <w:t>Kinh</w:t>
      </w:r>
      <w:r>
        <w:rPr>
          <w:color w:val="231F20"/>
          <w:spacing w:val="-4"/>
        </w:rPr>
        <w:t> </w:t>
      </w:r>
      <w:r>
        <w:rPr>
          <w:i/>
          <w:color w:val="231F20"/>
        </w:rPr>
        <w:t>Vô</w:t>
      </w:r>
      <w:r>
        <w:rPr>
          <w:i/>
          <w:color w:val="231F20"/>
          <w:spacing w:val="-6"/>
        </w:rPr>
        <w:t> </w:t>
      </w:r>
      <w:r>
        <w:rPr>
          <w:i/>
          <w:color w:val="231F20"/>
        </w:rPr>
        <w:t>Lượng </w:t>
      </w:r>
      <w:r>
        <w:rPr>
          <w:i/>
          <w:color w:val="231F20"/>
          <w:w w:val="105"/>
        </w:rPr>
        <w:t>Thọ</w:t>
      </w:r>
      <w:r>
        <w:rPr>
          <w:i/>
          <w:color w:val="231F20"/>
          <w:spacing w:val="-3"/>
          <w:w w:val="105"/>
        </w:rPr>
        <w:t> </w:t>
      </w:r>
      <w:r>
        <w:rPr>
          <w:color w:val="231F20"/>
          <w:w w:val="105"/>
        </w:rPr>
        <w:t>và</w:t>
      </w:r>
      <w:r>
        <w:rPr>
          <w:color w:val="231F20"/>
          <w:spacing w:val="-3"/>
          <w:w w:val="105"/>
        </w:rPr>
        <w:t> </w:t>
      </w:r>
      <w:r>
        <w:rPr>
          <w:color w:val="231F20"/>
          <w:w w:val="105"/>
        </w:rPr>
        <w:t>kinh</w:t>
      </w:r>
      <w:r>
        <w:rPr>
          <w:color w:val="231F20"/>
          <w:spacing w:val="-2"/>
          <w:w w:val="105"/>
        </w:rPr>
        <w:t> </w:t>
      </w:r>
      <w:r>
        <w:rPr>
          <w:i/>
          <w:color w:val="231F20"/>
          <w:w w:val="105"/>
        </w:rPr>
        <w:t>Hoa</w:t>
      </w:r>
      <w:r>
        <w:rPr>
          <w:i/>
          <w:color w:val="231F20"/>
          <w:spacing w:val="-3"/>
          <w:w w:val="105"/>
        </w:rPr>
        <w:t> </w:t>
      </w:r>
      <w:r>
        <w:rPr>
          <w:i/>
          <w:color w:val="231F20"/>
          <w:w w:val="105"/>
        </w:rPr>
        <w:t>Nghiêm</w:t>
      </w:r>
      <w:r>
        <w:rPr>
          <w:i/>
          <w:color w:val="231F20"/>
          <w:spacing w:val="-3"/>
          <w:w w:val="105"/>
        </w:rPr>
        <w:t> </w:t>
      </w:r>
      <w:r>
        <w:rPr>
          <w:color w:val="231F20"/>
          <w:w w:val="105"/>
        </w:rPr>
        <w:t>không</w:t>
      </w:r>
      <w:r>
        <w:rPr>
          <w:color w:val="231F20"/>
          <w:spacing w:val="-3"/>
          <w:w w:val="105"/>
        </w:rPr>
        <w:t> </w:t>
      </w:r>
      <w:r>
        <w:rPr>
          <w:color w:val="231F20"/>
          <w:w w:val="105"/>
        </w:rPr>
        <w:t>hai</w:t>
      </w:r>
      <w:r>
        <w:rPr>
          <w:color w:val="231F20"/>
          <w:spacing w:val="-3"/>
          <w:w w:val="105"/>
        </w:rPr>
        <w:t> </w:t>
      </w:r>
      <w:r>
        <w:rPr>
          <w:color w:val="231F20"/>
          <w:w w:val="105"/>
        </w:rPr>
        <w:t>không</w:t>
      </w:r>
      <w:r>
        <w:rPr>
          <w:color w:val="231F20"/>
          <w:spacing w:val="-3"/>
          <w:w w:val="105"/>
        </w:rPr>
        <w:t> </w:t>
      </w:r>
      <w:r>
        <w:rPr>
          <w:color w:val="231F20"/>
          <w:w w:val="105"/>
        </w:rPr>
        <w:t>khác.</w:t>
      </w:r>
      <w:r>
        <w:rPr>
          <w:color w:val="231F20"/>
          <w:spacing w:val="-3"/>
          <w:w w:val="105"/>
        </w:rPr>
        <w:t> </w:t>
      </w:r>
      <w:r>
        <w:rPr>
          <w:color w:val="231F20"/>
          <w:w w:val="105"/>
        </w:rPr>
        <w:t>Thông</w:t>
      </w:r>
      <w:r>
        <w:rPr>
          <w:color w:val="231F20"/>
          <w:spacing w:val="-3"/>
          <w:w w:val="105"/>
        </w:rPr>
        <w:t> </w:t>
      </w:r>
      <w:r>
        <w:rPr>
          <w:color w:val="231F20"/>
          <w:w w:val="105"/>
        </w:rPr>
        <w:t>đạt được Thập Huyền, thì không còn chướng ngại gì nữa. Đến cảnh giới này rồi sẽ thông hết, đúng là “viên minh cụ đức” mà trên đề mục nói, đột phát hết tất cả mọi chướng ngại. </w:t>
      </w:r>
      <w:r>
        <w:rPr>
          <w:i/>
          <w:color w:val="231F20"/>
        </w:rPr>
        <w:t>“Một là tất cả, tất cả là một”</w:t>
      </w:r>
      <w:r>
        <w:rPr>
          <w:color w:val="231F20"/>
        </w:rPr>
        <w:t>, một căn, một bản, một nguyên </w:t>
      </w:r>
      <w:r>
        <w:rPr>
          <w:color w:val="231F20"/>
          <w:w w:val="105"/>
        </w:rPr>
        <w:t>lý. Giáo lý hay như vậy, mà mọi người không học thật là đáng tiếc.</w:t>
      </w:r>
    </w:p>
    <w:p>
      <w:pPr>
        <w:pStyle w:val="BodyText"/>
        <w:spacing w:line="297" w:lineRule="auto" w:before="145"/>
        <w:ind w:left="102" w:right="403" w:firstLine="453"/>
        <w:rPr>
          <w:i/>
        </w:rPr>
      </w:pPr>
      <w:r>
        <w:rPr>
          <w:color w:val="231F20"/>
          <w:w w:val="105"/>
        </w:rPr>
        <w:t>Tôi</w:t>
      </w:r>
      <w:r>
        <w:rPr>
          <w:color w:val="231F20"/>
          <w:spacing w:val="-12"/>
          <w:w w:val="105"/>
        </w:rPr>
        <w:t> </w:t>
      </w:r>
      <w:r>
        <w:rPr>
          <w:color w:val="231F20"/>
          <w:w w:val="105"/>
        </w:rPr>
        <w:t>vốn</w:t>
      </w:r>
      <w:r>
        <w:rPr>
          <w:color w:val="231F20"/>
          <w:spacing w:val="-12"/>
          <w:w w:val="105"/>
        </w:rPr>
        <w:t> </w:t>
      </w:r>
      <w:r>
        <w:rPr>
          <w:color w:val="231F20"/>
          <w:w w:val="105"/>
        </w:rPr>
        <w:t>không</w:t>
      </w:r>
      <w:r>
        <w:rPr>
          <w:color w:val="231F20"/>
          <w:spacing w:val="-12"/>
          <w:w w:val="105"/>
        </w:rPr>
        <w:t> </w:t>
      </w:r>
      <w:r>
        <w:rPr>
          <w:color w:val="231F20"/>
          <w:w w:val="105"/>
        </w:rPr>
        <w:t>muốn</w:t>
      </w:r>
      <w:r>
        <w:rPr>
          <w:color w:val="231F20"/>
          <w:spacing w:val="-12"/>
          <w:w w:val="105"/>
        </w:rPr>
        <w:t> </w:t>
      </w:r>
      <w:r>
        <w:rPr>
          <w:color w:val="231F20"/>
          <w:w w:val="105"/>
        </w:rPr>
        <w:t>giảng</w:t>
      </w:r>
      <w:r>
        <w:rPr>
          <w:color w:val="231F20"/>
          <w:spacing w:val="-12"/>
          <w:w w:val="105"/>
        </w:rPr>
        <w:t> </w:t>
      </w:r>
      <w:r>
        <w:rPr>
          <w:color w:val="231F20"/>
          <w:w w:val="105"/>
        </w:rPr>
        <w:t>kinh</w:t>
      </w:r>
      <w:r>
        <w:rPr>
          <w:color w:val="231F20"/>
          <w:spacing w:val="-10"/>
          <w:w w:val="105"/>
        </w:rPr>
        <w:t> </w:t>
      </w:r>
      <w:r>
        <w:rPr>
          <w:i/>
          <w:color w:val="231F20"/>
          <w:w w:val="105"/>
        </w:rPr>
        <w:t>Hoa</w:t>
      </w:r>
      <w:r>
        <w:rPr>
          <w:i/>
          <w:color w:val="231F20"/>
          <w:spacing w:val="-12"/>
          <w:w w:val="105"/>
        </w:rPr>
        <w:t> </w:t>
      </w:r>
      <w:r>
        <w:rPr>
          <w:i/>
          <w:color w:val="231F20"/>
          <w:w w:val="105"/>
        </w:rPr>
        <w:t>Nghiêm</w:t>
      </w:r>
      <w:r>
        <w:rPr>
          <w:color w:val="231F20"/>
          <w:w w:val="105"/>
        </w:rPr>
        <w:t>,</w:t>
      </w:r>
      <w:r>
        <w:rPr>
          <w:color w:val="231F20"/>
          <w:spacing w:val="-12"/>
          <w:w w:val="105"/>
        </w:rPr>
        <w:t> </w:t>
      </w:r>
      <w:r>
        <w:rPr>
          <w:color w:val="231F20"/>
          <w:w w:val="105"/>
        </w:rPr>
        <w:t>bởi</w:t>
      </w:r>
      <w:r>
        <w:rPr>
          <w:color w:val="231F20"/>
          <w:spacing w:val="-12"/>
          <w:w w:val="105"/>
        </w:rPr>
        <w:t> </w:t>
      </w:r>
      <w:r>
        <w:rPr>
          <w:color w:val="231F20"/>
          <w:w w:val="105"/>
        </w:rPr>
        <w:t>nó</w:t>
      </w:r>
      <w:r>
        <w:rPr>
          <w:color w:val="231F20"/>
          <w:spacing w:val="-12"/>
          <w:w w:val="105"/>
        </w:rPr>
        <w:t> </w:t>
      </w:r>
      <w:r>
        <w:rPr>
          <w:color w:val="231F20"/>
          <w:w w:val="105"/>
        </w:rPr>
        <w:t>dài quá. Chúng tôi đã giảng hơn 4.000 giờ đồng hồ rồi, giảng được</w:t>
      </w:r>
      <w:r>
        <w:rPr>
          <w:color w:val="231F20"/>
          <w:spacing w:val="-15"/>
          <w:w w:val="105"/>
        </w:rPr>
        <w:t> </w:t>
      </w:r>
      <w:r>
        <w:rPr>
          <w:color w:val="231F20"/>
          <w:w w:val="105"/>
        </w:rPr>
        <w:t>bao</w:t>
      </w:r>
      <w:r>
        <w:rPr>
          <w:color w:val="231F20"/>
          <w:spacing w:val="-15"/>
          <w:w w:val="105"/>
        </w:rPr>
        <w:t> </w:t>
      </w:r>
      <w:r>
        <w:rPr>
          <w:color w:val="231F20"/>
          <w:w w:val="105"/>
        </w:rPr>
        <w:t>nhiêu?</w:t>
      </w:r>
      <w:r>
        <w:rPr>
          <w:color w:val="231F20"/>
          <w:spacing w:val="-15"/>
          <w:w w:val="105"/>
        </w:rPr>
        <w:t> </w:t>
      </w:r>
      <w:r>
        <w:rPr>
          <w:color w:val="231F20"/>
          <w:w w:val="105"/>
        </w:rPr>
        <w:t>Mới</w:t>
      </w:r>
      <w:r>
        <w:rPr>
          <w:color w:val="231F20"/>
          <w:spacing w:val="-15"/>
          <w:w w:val="105"/>
        </w:rPr>
        <w:t> </w:t>
      </w:r>
      <w:r>
        <w:rPr>
          <w:color w:val="231F20"/>
          <w:w w:val="105"/>
        </w:rPr>
        <w:t>có</w:t>
      </w:r>
      <w:r>
        <w:rPr>
          <w:color w:val="231F20"/>
          <w:spacing w:val="-15"/>
          <w:w w:val="105"/>
        </w:rPr>
        <w:t> </w:t>
      </w:r>
      <w:r>
        <w:rPr>
          <w:color w:val="231F20"/>
          <w:w w:val="105"/>
        </w:rPr>
        <w:t>1/5</w:t>
      </w:r>
      <w:r>
        <w:rPr>
          <w:color w:val="231F20"/>
          <w:spacing w:val="-15"/>
          <w:w w:val="105"/>
        </w:rPr>
        <w:t> </w:t>
      </w:r>
      <w:r>
        <w:rPr>
          <w:color w:val="231F20"/>
          <w:w w:val="105"/>
        </w:rPr>
        <w:t>thôi,</w:t>
      </w:r>
      <w:r>
        <w:rPr>
          <w:color w:val="231F20"/>
          <w:spacing w:val="-15"/>
          <w:w w:val="105"/>
        </w:rPr>
        <w:t> </w:t>
      </w:r>
      <w:r>
        <w:rPr>
          <w:color w:val="231F20"/>
          <w:w w:val="105"/>
        </w:rPr>
        <w:t>giảng</w:t>
      </w:r>
      <w:r>
        <w:rPr>
          <w:color w:val="231F20"/>
          <w:spacing w:val="-15"/>
          <w:w w:val="105"/>
        </w:rPr>
        <w:t> </w:t>
      </w:r>
      <w:r>
        <w:rPr>
          <w:color w:val="231F20"/>
          <w:w w:val="105"/>
        </w:rPr>
        <w:t>hết</w:t>
      </w:r>
      <w:r>
        <w:rPr>
          <w:color w:val="231F20"/>
          <w:spacing w:val="-15"/>
          <w:w w:val="105"/>
        </w:rPr>
        <w:t> </w:t>
      </w:r>
      <w:r>
        <w:rPr>
          <w:color w:val="231F20"/>
          <w:w w:val="105"/>
        </w:rPr>
        <w:t>bộ</w:t>
      </w:r>
      <w:r>
        <w:rPr>
          <w:color w:val="231F20"/>
          <w:spacing w:val="-15"/>
          <w:w w:val="105"/>
        </w:rPr>
        <w:t> </w:t>
      </w:r>
      <w:r>
        <w:rPr>
          <w:color w:val="231F20"/>
          <w:w w:val="105"/>
        </w:rPr>
        <w:t>kinh</w:t>
      </w:r>
      <w:r>
        <w:rPr>
          <w:color w:val="231F20"/>
          <w:spacing w:val="-15"/>
          <w:w w:val="105"/>
        </w:rPr>
        <w:t> </w:t>
      </w:r>
      <w:r>
        <w:rPr>
          <w:color w:val="231F20"/>
          <w:w w:val="105"/>
        </w:rPr>
        <w:t>này</w:t>
      </w:r>
      <w:r>
        <w:rPr>
          <w:color w:val="231F20"/>
          <w:spacing w:val="-15"/>
          <w:w w:val="105"/>
        </w:rPr>
        <w:t> </w:t>
      </w:r>
      <w:r>
        <w:rPr>
          <w:color w:val="231F20"/>
          <w:w w:val="105"/>
        </w:rPr>
        <w:t>phải mất</w:t>
      </w:r>
      <w:r>
        <w:rPr>
          <w:color w:val="231F20"/>
          <w:spacing w:val="30"/>
          <w:w w:val="105"/>
        </w:rPr>
        <w:t> </w:t>
      </w:r>
      <w:r>
        <w:rPr>
          <w:color w:val="231F20"/>
          <w:w w:val="105"/>
        </w:rPr>
        <w:t>20.000</w:t>
      </w:r>
      <w:r>
        <w:rPr>
          <w:color w:val="231F20"/>
          <w:spacing w:val="30"/>
          <w:w w:val="105"/>
        </w:rPr>
        <w:t> </w:t>
      </w:r>
      <w:r>
        <w:rPr>
          <w:color w:val="231F20"/>
          <w:w w:val="105"/>
        </w:rPr>
        <w:t>giờ</w:t>
      </w:r>
      <w:r>
        <w:rPr>
          <w:color w:val="231F20"/>
          <w:spacing w:val="30"/>
          <w:w w:val="105"/>
        </w:rPr>
        <w:t> </w:t>
      </w:r>
      <w:r>
        <w:rPr>
          <w:color w:val="231F20"/>
          <w:w w:val="105"/>
        </w:rPr>
        <w:t>đồng</w:t>
      </w:r>
      <w:r>
        <w:rPr>
          <w:color w:val="231F20"/>
          <w:spacing w:val="31"/>
          <w:w w:val="105"/>
        </w:rPr>
        <w:t> </w:t>
      </w:r>
      <w:r>
        <w:rPr>
          <w:color w:val="231F20"/>
          <w:w w:val="105"/>
        </w:rPr>
        <w:t>hồ.</w:t>
      </w:r>
      <w:r>
        <w:rPr>
          <w:color w:val="231F20"/>
          <w:spacing w:val="31"/>
          <w:w w:val="105"/>
        </w:rPr>
        <w:t> </w:t>
      </w:r>
      <w:r>
        <w:rPr>
          <w:color w:val="231F20"/>
          <w:w w:val="105"/>
        </w:rPr>
        <w:t>Quý</w:t>
      </w:r>
      <w:r>
        <w:rPr>
          <w:color w:val="231F20"/>
          <w:spacing w:val="32"/>
          <w:w w:val="105"/>
        </w:rPr>
        <w:t> </w:t>
      </w:r>
      <w:r>
        <w:rPr>
          <w:color w:val="231F20"/>
          <w:w w:val="105"/>
        </w:rPr>
        <w:t>vị</w:t>
      </w:r>
      <w:r>
        <w:rPr>
          <w:color w:val="231F20"/>
          <w:spacing w:val="30"/>
          <w:w w:val="105"/>
        </w:rPr>
        <w:t> </w:t>
      </w:r>
      <w:r>
        <w:rPr>
          <w:color w:val="231F20"/>
          <w:w w:val="105"/>
        </w:rPr>
        <w:t>đều</w:t>
      </w:r>
      <w:r>
        <w:rPr>
          <w:color w:val="231F20"/>
          <w:spacing w:val="30"/>
          <w:w w:val="105"/>
        </w:rPr>
        <w:t> </w:t>
      </w:r>
      <w:r>
        <w:rPr>
          <w:color w:val="231F20"/>
          <w:w w:val="105"/>
        </w:rPr>
        <w:t>biết,</w:t>
      </w:r>
      <w:r>
        <w:rPr>
          <w:color w:val="231F20"/>
          <w:spacing w:val="30"/>
          <w:w w:val="105"/>
        </w:rPr>
        <w:t> </w:t>
      </w:r>
      <w:r>
        <w:rPr>
          <w:color w:val="231F20"/>
          <w:w w:val="105"/>
        </w:rPr>
        <w:t>kinh</w:t>
      </w:r>
      <w:r>
        <w:rPr>
          <w:color w:val="231F20"/>
          <w:spacing w:val="30"/>
          <w:w w:val="105"/>
        </w:rPr>
        <w:t> </w:t>
      </w:r>
      <w:r>
        <w:rPr>
          <w:i/>
          <w:color w:val="231F20"/>
          <w:w w:val="105"/>
        </w:rPr>
        <w:t>Vô</w:t>
      </w:r>
      <w:r>
        <w:rPr>
          <w:i/>
          <w:color w:val="231F20"/>
          <w:spacing w:val="31"/>
          <w:w w:val="105"/>
        </w:rPr>
        <w:t> </w:t>
      </w:r>
      <w:r>
        <w:rPr>
          <w:i/>
          <w:color w:val="231F20"/>
          <w:spacing w:val="-2"/>
          <w:w w:val="105"/>
        </w:rPr>
        <w:t>Lượng</w:t>
      </w:r>
    </w:p>
    <w:p>
      <w:pPr>
        <w:spacing w:after="0" w:line="297" w:lineRule="auto"/>
        <w:sectPr>
          <w:pgSz w:w="11400" w:h="15370"/>
          <w:pgMar w:header="1015" w:footer="937" w:top="1220" w:bottom="1120" w:left="1200" w:right="1180"/>
        </w:sectPr>
      </w:pPr>
    </w:p>
    <w:p>
      <w:pPr>
        <w:pStyle w:val="BodyText"/>
        <w:spacing w:before="3"/>
        <w:jc w:val="left"/>
        <w:rPr>
          <w:i/>
          <w:sz w:val="23"/>
        </w:rPr>
      </w:pPr>
    </w:p>
    <w:p>
      <w:pPr>
        <w:spacing w:line="307" w:lineRule="auto" w:before="106"/>
        <w:ind w:left="387" w:right="121" w:firstLine="0"/>
        <w:jc w:val="both"/>
        <w:rPr>
          <w:sz w:val="34"/>
        </w:rPr>
      </w:pPr>
      <w:r>
        <w:rPr>
          <w:i/>
          <w:color w:val="231F20"/>
          <w:w w:val="105"/>
          <w:sz w:val="34"/>
        </w:rPr>
        <w:t>Thọ</w:t>
      </w:r>
      <w:r>
        <w:rPr>
          <w:i/>
          <w:color w:val="231F20"/>
          <w:spacing w:val="-4"/>
          <w:w w:val="105"/>
          <w:sz w:val="34"/>
        </w:rPr>
        <w:t> </w:t>
      </w:r>
      <w:r>
        <w:rPr>
          <w:color w:val="231F20"/>
          <w:w w:val="105"/>
          <w:sz w:val="34"/>
        </w:rPr>
        <w:t>là</w:t>
      </w:r>
      <w:r>
        <w:rPr>
          <w:color w:val="231F20"/>
          <w:spacing w:val="-4"/>
          <w:w w:val="105"/>
          <w:sz w:val="34"/>
        </w:rPr>
        <w:t> </w:t>
      </w:r>
      <w:r>
        <w:rPr>
          <w:color w:val="231F20"/>
          <w:w w:val="105"/>
          <w:sz w:val="34"/>
        </w:rPr>
        <w:t>trung</w:t>
      </w:r>
      <w:r>
        <w:rPr>
          <w:color w:val="231F20"/>
          <w:spacing w:val="-4"/>
          <w:w w:val="105"/>
          <w:sz w:val="34"/>
        </w:rPr>
        <w:t> </w:t>
      </w:r>
      <w:r>
        <w:rPr>
          <w:color w:val="231F20"/>
          <w:w w:val="105"/>
          <w:sz w:val="34"/>
        </w:rPr>
        <w:t>bản</w:t>
      </w:r>
      <w:r>
        <w:rPr>
          <w:color w:val="231F20"/>
          <w:spacing w:val="-2"/>
          <w:w w:val="105"/>
          <w:sz w:val="34"/>
        </w:rPr>
        <w:t> </w:t>
      </w:r>
      <w:r>
        <w:rPr>
          <w:i/>
          <w:color w:val="231F20"/>
          <w:w w:val="105"/>
          <w:sz w:val="34"/>
        </w:rPr>
        <w:t>Hoa</w:t>
      </w:r>
      <w:r>
        <w:rPr>
          <w:i/>
          <w:color w:val="231F20"/>
          <w:spacing w:val="-4"/>
          <w:w w:val="105"/>
          <w:sz w:val="34"/>
        </w:rPr>
        <w:t> </w:t>
      </w:r>
      <w:r>
        <w:rPr>
          <w:i/>
          <w:color w:val="231F20"/>
          <w:w w:val="105"/>
          <w:sz w:val="34"/>
        </w:rPr>
        <w:t>Nghiêm</w:t>
      </w:r>
      <w:r>
        <w:rPr>
          <w:color w:val="231F20"/>
          <w:w w:val="105"/>
          <w:sz w:val="34"/>
        </w:rPr>
        <w:t>,</w:t>
      </w:r>
      <w:r>
        <w:rPr>
          <w:color w:val="231F20"/>
          <w:spacing w:val="-4"/>
          <w:w w:val="105"/>
          <w:sz w:val="34"/>
        </w:rPr>
        <w:t> </w:t>
      </w:r>
      <w:r>
        <w:rPr>
          <w:color w:val="231F20"/>
          <w:w w:val="105"/>
          <w:sz w:val="34"/>
        </w:rPr>
        <w:t>cũng</w:t>
      </w:r>
      <w:r>
        <w:rPr>
          <w:color w:val="231F20"/>
          <w:spacing w:val="-4"/>
          <w:w w:val="105"/>
          <w:sz w:val="34"/>
        </w:rPr>
        <w:t> </w:t>
      </w:r>
      <w:r>
        <w:rPr>
          <w:color w:val="231F20"/>
          <w:w w:val="105"/>
          <w:sz w:val="34"/>
        </w:rPr>
        <w:t>chính</w:t>
      </w:r>
      <w:r>
        <w:rPr>
          <w:color w:val="231F20"/>
          <w:spacing w:val="-4"/>
          <w:w w:val="105"/>
          <w:sz w:val="34"/>
        </w:rPr>
        <w:t> </w:t>
      </w:r>
      <w:r>
        <w:rPr>
          <w:color w:val="231F20"/>
          <w:w w:val="105"/>
          <w:sz w:val="34"/>
        </w:rPr>
        <w:t>là</w:t>
      </w:r>
      <w:r>
        <w:rPr>
          <w:color w:val="231F20"/>
          <w:spacing w:val="-4"/>
          <w:w w:val="105"/>
          <w:sz w:val="34"/>
        </w:rPr>
        <w:t> </w:t>
      </w:r>
      <w:r>
        <w:rPr>
          <w:color w:val="231F20"/>
          <w:w w:val="105"/>
          <w:sz w:val="34"/>
        </w:rPr>
        <w:t>kinh</w:t>
      </w:r>
      <w:r>
        <w:rPr>
          <w:color w:val="231F20"/>
          <w:spacing w:val="-3"/>
          <w:w w:val="105"/>
          <w:sz w:val="34"/>
        </w:rPr>
        <w:t> </w:t>
      </w:r>
      <w:r>
        <w:rPr>
          <w:i/>
          <w:color w:val="231F20"/>
          <w:w w:val="105"/>
          <w:sz w:val="34"/>
        </w:rPr>
        <w:t>Tiểu</w:t>
      </w:r>
      <w:r>
        <w:rPr>
          <w:i/>
          <w:color w:val="231F20"/>
          <w:spacing w:val="-4"/>
          <w:w w:val="105"/>
          <w:sz w:val="34"/>
        </w:rPr>
        <w:t> </w:t>
      </w:r>
      <w:r>
        <w:rPr>
          <w:i/>
          <w:color w:val="231F20"/>
          <w:w w:val="105"/>
          <w:sz w:val="34"/>
        </w:rPr>
        <w:t>Hoa Nghiêm</w:t>
      </w:r>
      <w:r>
        <w:rPr>
          <w:color w:val="231F20"/>
          <w:w w:val="105"/>
          <w:sz w:val="34"/>
        </w:rPr>
        <w:t>, là tinh yếu, tinh hoa của kinh </w:t>
      </w:r>
      <w:r>
        <w:rPr>
          <w:i/>
          <w:color w:val="231F20"/>
          <w:w w:val="105"/>
          <w:sz w:val="34"/>
        </w:rPr>
        <w:t>Hoa Nghiêm</w:t>
      </w:r>
      <w:r>
        <w:rPr>
          <w:color w:val="231F20"/>
          <w:w w:val="105"/>
          <w:sz w:val="34"/>
        </w:rPr>
        <w:t>.</w:t>
      </w:r>
    </w:p>
    <w:p>
      <w:pPr>
        <w:pStyle w:val="BodyText"/>
        <w:spacing w:line="307" w:lineRule="auto" w:before="141"/>
        <w:ind w:left="387" w:right="120" w:firstLine="453"/>
      </w:pPr>
      <w:r>
        <w:rPr>
          <w:color w:val="231F20"/>
          <w:w w:val="105"/>
        </w:rPr>
        <w:t>Vì</w:t>
      </w:r>
      <w:r>
        <w:rPr>
          <w:color w:val="231F20"/>
          <w:spacing w:val="-10"/>
          <w:w w:val="105"/>
        </w:rPr>
        <w:t> </w:t>
      </w:r>
      <w:r>
        <w:rPr>
          <w:color w:val="231F20"/>
          <w:w w:val="105"/>
        </w:rPr>
        <w:t>thế,</w:t>
      </w:r>
      <w:r>
        <w:rPr>
          <w:color w:val="231F20"/>
          <w:spacing w:val="-10"/>
          <w:w w:val="105"/>
        </w:rPr>
        <w:t> </w:t>
      </w:r>
      <w:r>
        <w:rPr>
          <w:color w:val="231F20"/>
          <w:w w:val="105"/>
        </w:rPr>
        <w:t>tôi</w:t>
      </w:r>
      <w:r>
        <w:rPr>
          <w:color w:val="231F20"/>
          <w:spacing w:val="-10"/>
          <w:w w:val="105"/>
        </w:rPr>
        <w:t> </w:t>
      </w:r>
      <w:r>
        <w:rPr>
          <w:color w:val="231F20"/>
          <w:w w:val="105"/>
        </w:rPr>
        <w:t>muốn</w:t>
      </w:r>
      <w:r>
        <w:rPr>
          <w:color w:val="231F20"/>
          <w:spacing w:val="-10"/>
          <w:w w:val="105"/>
        </w:rPr>
        <w:t> </w:t>
      </w:r>
      <w:r>
        <w:rPr>
          <w:color w:val="231F20"/>
          <w:w w:val="105"/>
        </w:rPr>
        <w:t>giảng</w:t>
      </w:r>
      <w:r>
        <w:rPr>
          <w:color w:val="231F20"/>
          <w:spacing w:val="-10"/>
          <w:w w:val="105"/>
        </w:rPr>
        <w:t> </w:t>
      </w:r>
      <w:r>
        <w:rPr>
          <w:color w:val="231F20"/>
          <w:w w:val="105"/>
        </w:rPr>
        <w:t>bộ</w:t>
      </w:r>
      <w:r>
        <w:rPr>
          <w:color w:val="231F20"/>
          <w:spacing w:val="-10"/>
          <w:w w:val="105"/>
        </w:rPr>
        <w:t> </w:t>
      </w:r>
      <w:r>
        <w:rPr>
          <w:color w:val="231F20"/>
          <w:w w:val="105"/>
        </w:rPr>
        <w:t>kinh</w:t>
      </w:r>
      <w:r>
        <w:rPr>
          <w:color w:val="231F20"/>
          <w:spacing w:val="-10"/>
          <w:w w:val="105"/>
        </w:rPr>
        <w:t> </w:t>
      </w:r>
      <w:r>
        <w:rPr>
          <w:color w:val="231F20"/>
          <w:w w:val="105"/>
        </w:rPr>
        <w:t>này.</w:t>
      </w:r>
      <w:r>
        <w:rPr>
          <w:color w:val="231F20"/>
          <w:spacing w:val="-10"/>
          <w:w w:val="105"/>
        </w:rPr>
        <w:t> </w:t>
      </w:r>
      <w:r>
        <w:rPr>
          <w:color w:val="231F20"/>
          <w:w w:val="105"/>
        </w:rPr>
        <w:t>Vì</w:t>
      </w:r>
      <w:r>
        <w:rPr>
          <w:color w:val="231F20"/>
          <w:spacing w:val="-10"/>
          <w:w w:val="105"/>
        </w:rPr>
        <w:t> </w:t>
      </w:r>
      <w:r>
        <w:rPr>
          <w:color w:val="231F20"/>
          <w:w w:val="105"/>
        </w:rPr>
        <w:t>sao</w:t>
      </w:r>
      <w:r>
        <w:rPr>
          <w:color w:val="231F20"/>
          <w:spacing w:val="-10"/>
          <w:w w:val="105"/>
        </w:rPr>
        <w:t> </w:t>
      </w:r>
      <w:r>
        <w:rPr>
          <w:color w:val="231F20"/>
          <w:w w:val="105"/>
        </w:rPr>
        <w:t>phải</w:t>
      </w:r>
      <w:r>
        <w:rPr>
          <w:color w:val="231F20"/>
          <w:spacing w:val="-10"/>
          <w:w w:val="105"/>
        </w:rPr>
        <w:t> </w:t>
      </w:r>
      <w:r>
        <w:rPr>
          <w:color w:val="231F20"/>
          <w:w w:val="105"/>
        </w:rPr>
        <w:t>giảng</w:t>
      </w:r>
      <w:r>
        <w:rPr>
          <w:color w:val="231F20"/>
          <w:spacing w:val="-10"/>
          <w:w w:val="105"/>
        </w:rPr>
        <w:t> </w:t>
      </w:r>
      <w:r>
        <w:rPr>
          <w:color w:val="231F20"/>
          <w:w w:val="105"/>
        </w:rPr>
        <w:t>bộ kinh lớn này? 3 người đến gặp tôi, họ rất từ bi, người đầu tiên là vị Pháp sư người Đài Loan, đến gặp tôi nhiều lần, mong</w:t>
      </w:r>
      <w:r>
        <w:rPr>
          <w:color w:val="231F20"/>
          <w:spacing w:val="-6"/>
          <w:w w:val="105"/>
        </w:rPr>
        <w:t> </w:t>
      </w:r>
      <w:r>
        <w:rPr>
          <w:color w:val="231F20"/>
          <w:w w:val="105"/>
        </w:rPr>
        <w:t>tôi</w:t>
      </w:r>
      <w:r>
        <w:rPr>
          <w:color w:val="231F20"/>
          <w:spacing w:val="-6"/>
          <w:w w:val="105"/>
        </w:rPr>
        <w:t> </w:t>
      </w:r>
      <w:r>
        <w:rPr>
          <w:color w:val="231F20"/>
          <w:w w:val="105"/>
        </w:rPr>
        <w:t>giảng</w:t>
      </w:r>
      <w:r>
        <w:rPr>
          <w:color w:val="231F20"/>
          <w:spacing w:val="-6"/>
          <w:w w:val="105"/>
        </w:rPr>
        <w:t> </w:t>
      </w:r>
      <w:r>
        <w:rPr>
          <w:color w:val="231F20"/>
          <w:w w:val="105"/>
        </w:rPr>
        <w:t>bộ</w:t>
      </w:r>
      <w:r>
        <w:rPr>
          <w:color w:val="231F20"/>
          <w:spacing w:val="-6"/>
          <w:w w:val="105"/>
        </w:rPr>
        <w:t> </w:t>
      </w:r>
      <w:r>
        <w:rPr>
          <w:color w:val="231F20"/>
          <w:w w:val="105"/>
        </w:rPr>
        <w:t>kinh</w:t>
      </w:r>
      <w:r>
        <w:rPr>
          <w:color w:val="231F20"/>
          <w:spacing w:val="-6"/>
          <w:w w:val="105"/>
        </w:rPr>
        <w:t> </w:t>
      </w:r>
      <w:r>
        <w:rPr>
          <w:color w:val="231F20"/>
          <w:w w:val="105"/>
        </w:rPr>
        <w:t>này.</w:t>
      </w:r>
      <w:r>
        <w:rPr>
          <w:color w:val="231F20"/>
          <w:spacing w:val="-6"/>
          <w:w w:val="105"/>
        </w:rPr>
        <w:t> </w:t>
      </w:r>
      <w:r>
        <w:rPr>
          <w:color w:val="231F20"/>
          <w:w w:val="105"/>
        </w:rPr>
        <w:t>Thầy</w:t>
      </w:r>
      <w:r>
        <w:rPr>
          <w:color w:val="231F20"/>
          <w:spacing w:val="-6"/>
          <w:w w:val="105"/>
        </w:rPr>
        <w:t> </w:t>
      </w:r>
      <w:r>
        <w:rPr>
          <w:color w:val="231F20"/>
          <w:w w:val="105"/>
        </w:rPr>
        <w:t>ấy</w:t>
      </w:r>
      <w:r>
        <w:rPr>
          <w:color w:val="231F20"/>
          <w:spacing w:val="-6"/>
          <w:w w:val="105"/>
        </w:rPr>
        <w:t> </w:t>
      </w:r>
      <w:r>
        <w:rPr>
          <w:color w:val="231F20"/>
          <w:w w:val="105"/>
        </w:rPr>
        <w:t>nói:</w:t>
      </w:r>
      <w:r>
        <w:rPr>
          <w:color w:val="231F20"/>
          <w:spacing w:val="-6"/>
          <w:w w:val="105"/>
        </w:rPr>
        <w:t> </w:t>
      </w:r>
      <w:r>
        <w:rPr>
          <w:color w:val="231F20"/>
          <w:w w:val="105"/>
        </w:rPr>
        <w:t>Pháp</w:t>
      </w:r>
      <w:r>
        <w:rPr>
          <w:color w:val="231F20"/>
          <w:spacing w:val="-6"/>
          <w:w w:val="105"/>
        </w:rPr>
        <w:t> </w:t>
      </w:r>
      <w:r>
        <w:rPr>
          <w:color w:val="231F20"/>
          <w:w w:val="105"/>
        </w:rPr>
        <w:t>sư,</w:t>
      </w:r>
      <w:r>
        <w:rPr>
          <w:color w:val="231F20"/>
          <w:spacing w:val="-6"/>
          <w:w w:val="105"/>
        </w:rPr>
        <w:t> </w:t>
      </w:r>
      <w:r>
        <w:rPr>
          <w:color w:val="231F20"/>
          <w:w w:val="105"/>
        </w:rPr>
        <w:t>nếu</w:t>
      </w:r>
      <w:r>
        <w:rPr>
          <w:color w:val="231F20"/>
          <w:spacing w:val="-6"/>
          <w:w w:val="105"/>
        </w:rPr>
        <w:t> </w:t>
      </w:r>
      <w:r>
        <w:rPr>
          <w:color w:val="231F20"/>
          <w:w w:val="105"/>
        </w:rPr>
        <w:t>thầy không giảng, thì sau này sẽ chẳng có ai giảng nữa. Người thứ</w:t>
      </w:r>
      <w:r>
        <w:rPr>
          <w:color w:val="231F20"/>
          <w:spacing w:val="-5"/>
          <w:w w:val="105"/>
        </w:rPr>
        <w:t> </w:t>
      </w:r>
      <w:r>
        <w:rPr>
          <w:color w:val="231F20"/>
          <w:w w:val="105"/>
        </w:rPr>
        <w:t>hai</w:t>
      </w:r>
      <w:r>
        <w:rPr>
          <w:color w:val="231F20"/>
          <w:spacing w:val="-4"/>
          <w:w w:val="105"/>
        </w:rPr>
        <w:t> </w:t>
      </w:r>
      <w:r>
        <w:rPr>
          <w:color w:val="231F20"/>
          <w:w w:val="105"/>
        </w:rPr>
        <w:t>đến</w:t>
      </w:r>
      <w:r>
        <w:rPr>
          <w:color w:val="231F20"/>
          <w:spacing w:val="-5"/>
          <w:w w:val="105"/>
        </w:rPr>
        <w:t> </w:t>
      </w:r>
      <w:r>
        <w:rPr>
          <w:color w:val="231F20"/>
          <w:w w:val="105"/>
        </w:rPr>
        <w:t>gặp</w:t>
      </w:r>
      <w:r>
        <w:rPr>
          <w:color w:val="231F20"/>
          <w:spacing w:val="-5"/>
          <w:w w:val="105"/>
        </w:rPr>
        <w:t> </w:t>
      </w:r>
      <w:r>
        <w:rPr>
          <w:color w:val="231F20"/>
          <w:w w:val="105"/>
        </w:rPr>
        <w:t>tôi</w:t>
      </w:r>
      <w:r>
        <w:rPr>
          <w:color w:val="231F20"/>
          <w:spacing w:val="-5"/>
          <w:w w:val="105"/>
        </w:rPr>
        <w:t> </w:t>
      </w:r>
      <w:r>
        <w:rPr>
          <w:color w:val="231F20"/>
          <w:w w:val="105"/>
        </w:rPr>
        <w:t>là</w:t>
      </w:r>
      <w:r>
        <w:rPr>
          <w:color w:val="231F20"/>
          <w:spacing w:val="-4"/>
          <w:w w:val="105"/>
        </w:rPr>
        <w:t> </w:t>
      </w:r>
      <w:r>
        <w:rPr>
          <w:color w:val="231F20"/>
          <w:w w:val="105"/>
        </w:rPr>
        <w:t>Hoàng</w:t>
      </w:r>
      <w:r>
        <w:rPr>
          <w:color w:val="231F20"/>
          <w:spacing w:val="-5"/>
          <w:w w:val="105"/>
        </w:rPr>
        <w:t> </w:t>
      </w:r>
      <w:r>
        <w:rPr>
          <w:color w:val="231F20"/>
          <w:w w:val="105"/>
        </w:rPr>
        <w:t>Niệm</w:t>
      </w:r>
      <w:r>
        <w:rPr>
          <w:color w:val="231F20"/>
          <w:spacing w:val="-5"/>
          <w:w w:val="105"/>
        </w:rPr>
        <w:t> </w:t>
      </w:r>
      <w:r>
        <w:rPr>
          <w:color w:val="231F20"/>
          <w:w w:val="105"/>
        </w:rPr>
        <w:t>Tổ</w:t>
      </w:r>
      <w:r>
        <w:rPr>
          <w:color w:val="231F20"/>
          <w:spacing w:val="-5"/>
          <w:w w:val="105"/>
        </w:rPr>
        <w:t> </w:t>
      </w:r>
      <w:r>
        <w:rPr>
          <w:color w:val="231F20"/>
          <w:w w:val="105"/>
        </w:rPr>
        <w:t>lão</w:t>
      </w:r>
      <w:r>
        <w:rPr>
          <w:color w:val="231F20"/>
          <w:spacing w:val="-4"/>
          <w:w w:val="105"/>
        </w:rPr>
        <w:t> </w:t>
      </w:r>
      <w:r>
        <w:rPr>
          <w:color w:val="231F20"/>
          <w:w w:val="105"/>
        </w:rPr>
        <w:t>cư</w:t>
      </w:r>
      <w:r>
        <w:rPr>
          <w:color w:val="231F20"/>
          <w:spacing w:val="-5"/>
          <w:w w:val="105"/>
        </w:rPr>
        <w:t> </w:t>
      </w:r>
      <w:r>
        <w:rPr>
          <w:color w:val="231F20"/>
          <w:w w:val="105"/>
        </w:rPr>
        <w:t>sĩ</w:t>
      </w:r>
      <w:r>
        <w:rPr>
          <w:color w:val="231F20"/>
          <w:spacing w:val="-5"/>
          <w:w w:val="105"/>
        </w:rPr>
        <w:t> </w:t>
      </w:r>
      <w:r>
        <w:rPr>
          <w:color w:val="231F20"/>
          <w:w w:val="105"/>
        </w:rPr>
        <w:t>ở</w:t>
      </w:r>
      <w:r>
        <w:rPr>
          <w:color w:val="231F20"/>
          <w:spacing w:val="-5"/>
          <w:w w:val="105"/>
        </w:rPr>
        <w:t> </w:t>
      </w:r>
      <w:r>
        <w:rPr>
          <w:color w:val="231F20"/>
          <w:w w:val="105"/>
        </w:rPr>
        <w:t>Bắc</w:t>
      </w:r>
      <w:r>
        <w:rPr>
          <w:color w:val="231F20"/>
          <w:spacing w:val="-5"/>
          <w:w w:val="105"/>
        </w:rPr>
        <w:t> </w:t>
      </w:r>
      <w:r>
        <w:rPr>
          <w:color w:val="231F20"/>
          <w:w w:val="105"/>
        </w:rPr>
        <w:t>Kinh. Sau</w:t>
      </w:r>
      <w:r>
        <w:rPr>
          <w:color w:val="231F20"/>
          <w:spacing w:val="-6"/>
          <w:w w:val="105"/>
        </w:rPr>
        <w:t> </w:t>
      </w:r>
      <w:r>
        <w:rPr>
          <w:color w:val="231F20"/>
          <w:w w:val="105"/>
        </w:rPr>
        <w:t>khi</w:t>
      </w:r>
      <w:r>
        <w:rPr>
          <w:color w:val="231F20"/>
          <w:spacing w:val="-8"/>
          <w:w w:val="105"/>
        </w:rPr>
        <w:t> </w:t>
      </w:r>
      <w:r>
        <w:rPr>
          <w:color w:val="231F20"/>
          <w:w w:val="105"/>
        </w:rPr>
        <w:t>quen</w:t>
      </w:r>
      <w:r>
        <w:rPr>
          <w:color w:val="231F20"/>
          <w:spacing w:val="-6"/>
          <w:w w:val="105"/>
        </w:rPr>
        <w:t> </w:t>
      </w:r>
      <w:r>
        <w:rPr>
          <w:color w:val="231F20"/>
          <w:w w:val="105"/>
        </w:rPr>
        <w:t>biết,</w:t>
      </w:r>
      <w:r>
        <w:rPr>
          <w:color w:val="231F20"/>
          <w:spacing w:val="-6"/>
          <w:w w:val="105"/>
        </w:rPr>
        <w:t> </w:t>
      </w:r>
      <w:r>
        <w:rPr>
          <w:color w:val="231F20"/>
          <w:w w:val="105"/>
        </w:rPr>
        <w:t>thầy</w:t>
      </w:r>
      <w:r>
        <w:rPr>
          <w:color w:val="231F20"/>
          <w:spacing w:val="-6"/>
          <w:w w:val="105"/>
        </w:rPr>
        <w:t> </w:t>
      </w:r>
      <w:r>
        <w:rPr>
          <w:color w:val="231F20"/>
          <w:w w:val="105"/>
        </w:rPr>
        <w:t>đã</w:t>
      </w:r>
      <w:r>
        <w:rPr>
          <w:color w:val="231F20"/>
          <w:spacing w:val="-8"/>
          <w:w w:val="105"/>
        </w:rPr>
        <w:t> </w:t>
      </w:r>
      <w:r>
        <w:rPr>
          <w:color w:val="231F20"/>
          <w:w w:val="105"/>
        </w:rPr>
        <w:t>khuyên</w:t>
      </w:r>
      <w:r>
        <w:rPr>
          <w:color w:val="231F20"/>
          <w:spacing w:val="-6"/>
          <w:w w:val="105"/>
        </w:rPr>
        <w:t> </w:t>
      </w:r>
      <w:r>
        <w:rPr>
          <w:color w:val="231F20"/>
          <w:w w:val="105"/>
        </w:rPr>
        <w:t>tôi,</w:t>
      </w:r>
      <w:r>
        <w:rPr>
          <w:color w:val="231F20"/>
          <w:spacing w:val="-6"/>
          <w:w w:val="105"/>
        </w:rPr>
        <w:t> </w:t>
      </w:r>
      <w:r>
        <w:rPr>
          <w:color w:val="231F20"/>
          <w:w w:val="105"/>
        </w:rPr>
        <w:t>bất</w:t>
      </w:r>
      <w:r>
        <w:rPr>
          <w:color w:val="231F20"/>
          <w:spacing w:val="-6"/>
          <w:w w:val="105"/>
        </w:rPr>
        <w:t> </w:t>
      </w:r>
      <w:r>
        <w:rPr>
          <w:color w:val="231F20"/>
          <w:w w:val="105"/>
        </w:rPr>
        <w:t>luận</w:t>
      </w:r>
      <w:r>
        <w:rPr>
          <w:color w:val="231F20"/>
          <w:spacing w:val="-6"/>
          <w:w w:val="105"/>
        </w:rPr>
        <w:t> </w:t>
      </w:r>
      <w:r>
        <w:rPr>
          <w:color w:val="231F20"/>
          <w:w w:val="105"/>
        </w:rPr>
        <w:t>thế</w:t>
      </w:r>
      <w:r>
        <w:rPr>
          <w:color w:val="231F20"/>
          <w:spacing w:val="-6"/>
          <w:w w:val="105"/>
        </w:rPr>
        <w:t> </w:t>
      </w:r>
      <w:r>
        <w:rPr>
          <w:color w:val="231F20"/>
          <w:w w:val="105"/>
        </w:rPr>
        <w:t>nào</w:t>
      </w:r>
      <w:r>
        <w:rPr>
          <w:color w:val="231F20"/>
          <w:spacing w:val="-6"/>
          <w:w w:val="105"/>
        </w:rPr>
        <w:t> </w:t>
      </w:r>
      <w:r>
        <w:rPr>
          <w:color w:val="231F20"/>
          <w:w w:val="105"/>
        </w:rPr>
        <w:t>cũng mong</w:t>
      </w:r>
      <w:r>
        <w:rPr>
          <w:color w:val="231F20"/>
          <w:spacing w:val="-9"/>
          <w:w w:val="105"/>
        </w:rPr>
        <w:t> </w:t>
      </w:r>
      <w:r>
        <w:rPr>
          <w:color w:val="231F20"/>
          <w:w w:val="105"/>
        </w:rPr>
        <w:t>tôi</w:t>
      </w:r>
      <w:r>
        <w:rPr>
          <w:color w:val="231F20"/>
          <w:spacing w:val="-9"/>
          <w:w w:val="105"/>
        </w:rPr>
        <w:t> </w:t>
      </w:r>
      <w:r>
        <w:rPr>
          <w:color w:val="231F20"/>
          <w:w w:val="105"/>
        </w:rPr>
        <w:t>giảng</w:t>
      </w:r>
      <w:r>
        <w:rPr>
          <w:color w:val="231F20"/>
          <w:spacing w:val="-9"/>
          <w:w w:val="105"/>
        </w:rPr>
        <w:t> </w:t>
      </w:r>
      <w:r>
        <w:rPr>
          <w:color w:val="231F20"/>
          <w:w w:val="105"/>
        </w:rPr>
        <w:t>kinh</w:t>
      </w:r>
      <w:r>
        <w:rPr>
          <w:color w:val="231F20"/>
          <w:spacing w:val="-8"/>
          <w:w w:val="105"/>
        </w:rPr>
        <w:t> </w:t>
      </w:r>
      <w:r>
        <w:rPr>
          <w:i/>
          <w:color w:val="231F20"/>
          <w:w w:val="105"/>
        </w:rPr>
        <w:t>Hoa</w:t>
      </w:r>
      <w:r>
        <w:rPr>
          <w:i/>
          <w:color w:val="231F20"/>
          <w:spacing w:val="-9"/>
          <w:w w:val="105"/>
        </w:rPr>
        <w:t> </w:t>
      </w:r>
      <w:r>
        <w:rPr>
          <w:i/>
          <w:color w:val="231F20"/>
          <w:w w:val="105"/>
        </w:rPr>
        <w:t>Nghiêm</w:t>
      </w:r>
      <w:r>
        <w:rPr>
          <w:i/>
          <w:color w:val="231F20"/>
          <w:spacing w:val="-9"/>
          <w:w w:val="105"/>
        </w:rPr>
        <w:t> </w:t>
      </w:r>
      <w:r>
        <w:rPr>
          <w:color w:val="231F20"/>
          <w:w w:val="105"/>
        </w:rPr>
        <w:t>một</w:t>
      </w:r>
      <w:r>
        <w:rPr>
          <w:color w:val="231F20"/>
          <w:spacing w:val="-9"/>
          <w:w w:val="105"/>
        </w:rPr>
        <w:t> </w:t>
      </w:r>
      <w:r>
        <w:rPr>
          <w:color w:val="231F20"/>
          <w:w w:val="105"/>
        </w:rPr>
        <w:t>lần,</w:t>
      </w:r>
      <w:r>
        <w:rPr>
          <w:color w:val="231F20"/>
          <w:spacing w:val="-9"/>
          <w:w w:val="105"/>
        </w:rPr>
        <w:t> </w:t>
      </w:r>
      <w:r>
        <w:rPr>
          <w:color w:val="231F20"/>
          <w:w w:val="105"/>
        </w:rPr>
        <w:t>để</w:t>
      </w:r>
      <w:r>
        <w:rPr>
          <w:color w:val="231F20"/>
          <w:spacing w:val="-9"/>
          <w:w w:val="105"/>
        </w:rPr>
        <w:t> </w:t>
      </w:r>
      <w:r>
        <w:rPr>
          <w:color w:val="231F20"/>
          <w:w w:val="105"/>
        </w:rPr>
        <w:t>cho</w:t>
      </w:r>
      <w:r>
        <w:rPr>
          <w:color w:val="231F20"/>
          <w:spacing w:val="-9"/>
          <w:w w:val="105"/>
        </w:rPr>
        <w:t> </w:t>
      </w:r>
      <w:r>
        <w:rPr>
          <w:color w:val="231F20"/>
          <w:w w:val="105"/>
        </w:rPr>
        <w:t>người</w:t>
      </w:r>
      <w:r>
        <w:rPr>
          <w:color w:val="231F20"/>
          <w:spacing w:val="-9"/>
          <w:w w:val="105"/>
        </w:rPr>
        <w:t> </w:t>
      </w:r>
      <w:r>
        <w:rPr>
          <w:color w:val="231F20"/>
          <w:w w:val="105"/>
        </w:rPr>
        <w:t>đời sau</w:t>
      </w:r>
      <w:r>
        <w:rPr>
          <w:color w:val="231F20"/>
          <w:spacing w:val="-17"/>
          <w:w w:val="105"/>
        </w:rPr>
        <w:t> </w:t>
      </w:r>
      <w:r>
        <w:rPr>
          <w:color w:val="231F20"/>
          <w:w w:val="105"/>
        </w:rPr>
        <w:t>làm</w:t>
      </w:r>
      <w:r>
        <w:rPr>
          <w:color w:val="231F20"/>
          <w:spacing w:val="-17"/>
          <w:w w:val="105"/>
        </w:rPr>
        <w:t> </w:t>
      </w:r>
      <w:r>
        <w:rPr>
          <w:color w:val="231F20"/>
          <w:w w:val="105"/>
        </w:rPr>
        <w:t>tài</w:t>
      </w:r>
      <w:r>
        <w:rPr>
          <w:color w:val="231F20"/>
          <w:spacing w:val="-17"/>
          <w:w w:val="105"/>
        </w:rPr>
        <w:t> </w:t>
      </w:r>
      <w:r>
        <w:rPr>
          <w:color w:val="231F20"/>
          <w:w w:val="105"/>
        </w:rPr>
        <w:t>liệu</w:t>
      </w:r>
      <w:r>
        <w:rPr>
          <w:color w:val="231F20"/>
          <w:spacing w:val="-18"/>
          <w:w w:val="105"/>
        </w:rPr>
        <w:t> </w:t>
      </w:r>
      <w:r>
        <w:rPr>
          <w:color w:val="231F20"/>
          <w:w w:val="105"/>
        </w:rPr>
        <w:t>tham</w:t>
      </w:r>
      <w:r>
        <w:rPr>
          <w:color w:val="231F20"/>
          <w:spacing w:val="-18"/>
          <w:w w:val="105"/>
        </w:rPr>
        <w:t> </w:t>
      </w:r>
      <w:r>
        <w:rPr>
          <w:color w:val="231F20"/>
          <w:w w:val="105"/>
        </w:rPr>
        <w:t>khảo.</w:t>
      </w:r>
      <w:r>
        <w:rPr>
          <w:color w:val="231F20"/>
          <w:spacing w:val="-17"/>
          <w:w w:val="105"/>
        </w:rPr>
        <w:t> </w:t>
      </w:r>
      <w:r>
        <w:rPr>
          <w:color w:val="231F20"/>
          <w:w w:val="105"/>
        </w:rPr>
        <w:t>Người</w:t>
      </w:r>
      <w:r>
        <w:rPr>
          <w:color w:val="231F20"/>
          <w:spacing w:val="-18"/>
          <w:w w:val="105"/>
        </w:rPr>
        <w:t> </w:t>
      </w:r>
      <w:r>
        <w:rPr>
          <w:color w:val="231F20"/>
          <w:w w:val="105"/>
        </w:rPr>
        <w:t>thứ</w:t>
      </w:r>
      <w:r>
        <w:rPr>
          <w:color w:val="231F20"/>
          <w:spacing w:val="-18"/>
          <w:w w:val="105"/>
        </w:rPr>
        <w:t> </w:t>
      </w:r>
      <w:r>
        <w:rPr>
          <w:color w:val="231F20"/>
          <w:w w:val="105"/>
        </w:rPr>
        <w:t>ba</w:t>
      </w:r>
      <w:r>
        <w:rPr>
          <w:color w:val="231F20"/>
          <w:spacing w:val="-18"/>
          <w:w w:val="105"/>
        </w:rPr>
        <w:t> </w:t>
      </w:r>
      <w:r>
        <w:rPr>
          <w:color w:val="231F20"/>
          <w:w w:val="105"/>
        </w:rPr>
        <w:t>là</w:t>
      </w:r>
      <w:r>
        <w:rPr>
          <w:color w:val="231F20"/>
          <w:spacing w:val="-17"/>
          <w:w w:val="105"/>
        </w:rPr>
        <w:t> </w:t>
      </w:r>
      <w:r>
        <w:rPr>
          <w:color w:val="231F20"/>
          <w:w w:val="105"/>
        </w:rPr>
        <w:t>cư</w:t>
      </w:r>
      <w:r>
        <w:rPr>
          <w:color w:val="231F20"/>
          <w:spacing w:val="-17"/>
          <w:w w:val="105"/>
        </w:rPr>
        <w:t> </w:t>
      </w:r>
      <w:r>
        <w:rPr>
          <w:color w:val="231F20"/>
          <w:w w:val="105"/>
        </w:rPr>
        <w:t>sĩ</w:t>
      </w:r>
      <w:r>
        <w:rPr>
          <w:color w:val="231F20"/>
          <w:spacing w:val="-18"/>
          <w:w w:val="105"/>
        </w:rPr>
        <w:t> </w:t>
      </w:r>
      <w:r>
        <w:rPr>
          <w:color w:val="231F20"/>
          <w:w w:val="105"/>
        </w:rPr>
        <w:t>Hàn.</w:t>
      </w:r>
      <w:r>
        <w:rPr>
          <w:color w:val="231F20"/>
          <w:spacing w:val="-18"/>
          <w:w w:val="105"/>
        </w:rPr>
        <w:t> </w:t>
      </w:r>
      <w:r>
        <w:rPr>
          <w:color w:val="231F20"/>
          <w:w w:val="105"/>
        </w:rPr>
        <w:t>Trước khi</w:t>
      </w:r>
      <w:r>
        <w:rPr>
          <w:color w:val="231F20"/>
          <w:spacing w:val="-13"/>
          <w:w w:val="105"/>
        </w:rPr>
        <w:t> </w:t>
      </w:r>
      <w:r>
        <w:rPr>
          <w:color w:val="231F20"/>
          <w:w w:val="105"/>
        </w:rPr>
        <w:t>bà</w:t>
      </w:r>
      <w:r>
        <w:rPr>
          <w:color w:val="231F20"/>
          <w:spacing w:val="-12"/>
          <w:w w:val="105"/>
        </w:rPr>
        <w:t> </w:t>
      </w:r>
      <w:r>
        <w:rPr>
          <w:color w:val="231F20"/>
          <w:w w:val="105"/>
        </w:rPr>
        <w:t>ấy</w:t>
      </w:r>
      <w:r>
        <w:rPr>
          <w:color w:val="231F20"/>
          <w:spacing w:val="-13"/>
          <w:w w:val="105"/>
        </w:rPr>
        <w:t> </w:t>
      </w:r>
      <w:r>
        <w:rPr>
          <w:color w:val="231F20"/>
          <w:w w:val="105"/>
        </w:rPr>
        <w:t>lâm</w:t>
      </w:r>
      <w:r>
        <w:rPr>
          <w:color w:val="231F20"/>
          <w:spacing w:val="-13"/>
          <w:w w:val="105"/>
        </w:rPr>
        <w:t> </w:t>
      </w:r>
      <w:r>
        <w:rPr>
          <w:color w:val="231F20"/>
          <w:w w:val="105"/>
        </w:rPr>
        <w:t>chung</w:t>
      </w:r>
      <w:r>
        <w:rPr>
          <w:color w:val="231F20"/>
          <w:spacing w:val="-13"/>
          <w:w w:val="105"/>
        </w:rPr>
        <w:t> </w:t>
      </w:r>
      <w:r>
        <w:rPr>
          <w:color w:val="231F20"/>
          <w:w w:val="105"/>
        </w:rPr>
        <w:t>2</w:t>
      </w:r>
      <w:r>
        <w:rPr>
          <w:color w:val="231F20"/>
          <w:spacing w:val="-13"/>
          <w:w w:val="105"/>
        </w:rPr>
        <w:t> </w:t>
      </w:r>
      <w:r>
        <w:rPr>
          <w:color w:val="231F20"/>
          <w:w w:val="105"/>
        </w:rPr>
        <w:t>ngày,</w:t>
      </w:r>
      <w:r>
        <w:rPr>
          <w:color w:val="231F20"/>
          <w:spacing w:val="-13"/>
          <w:w w:val="105"/>
        </w:rPr>
        <w:t> </w:t>
      </w:r>
      <w:r>
        <w:rPr>
          <w:color w:val="231F20"/>
          <w:w w:val="105"/>
        </w:rPr>
        <w:t>mong</w:t>
      </w:r>
      <w:r>
        <w:rPr>
          <w:color w:val="231F20"/>
          <w:spacing w:val="-13"/>
          <w:w w:val="105"/>
        </w:rPr>
        <w:t> </w:t>
      </w:r>
      <w:r>
        <w:rPr>
          <w:color w:val="231F20"/>
          <w:w w:val="105"/>
        </w:rPr>
        <w:t>tôi</w:t>
      </w:r>
      <w:r>
        <w:rPr>
          <w:color w:val="231F20"/>
          <w:spacing w:val="-13"/>
          <w:w w:val="105"/>
        </w:rPr>
        <w:t> </w:t>
      </w:r>
      <w:r>
        <w:rPr>
          <w:color w:val="231F20"/>
          <w:w w:val="105"/>
        </w:rPr>
        <w:t>giảng</w:t>
      </w:r>
      <w:r>
        <w:rPr>
          <w:color w:val="231F20"/>
          <w:spacing w:val="-13"/>
          <w:w w:val="105"/>
        </w:rPr>
        <w:t> </w:t>
      </w:r>
      <w:r>
        <w:rPr>
          <w:color w:val="231F20"/>
          <w:w w:val="105"/>
        </w:rPr>
        <w:t>bộ</w:t>
      </w:r>
      <w:r>
        <w:rPr>
          <w:color w:val="231F20"/>
          <w:spacing w:val="-13"/>
          <w:w w:val="105"/>
        </w:rPr>
        <w:t> </w:t>
      </w:r>
      <w:r>
        <w:rPr>
          <w:color w:val="231F20"/>
          <w:w w:val="105"/>
        </w:rPr>
        <w:t>kinh</w:t>
      </w:r>
      <w:r>
        <w:rPr>
          <w:color w:val="231F20"/>
          <w:spacing w:val="-13"/>
          <w:w w:val="105"/>
        </w:rPr>
        <w:t> </w:t>
      </w:r>
      <w:r>
        <w:rPr>
          <w:color w:val="231F20"/>
          <w:w w:val="105"/>
        </w:rPr>
        <w:t>này.</w:t>
      </w:r>
      <w:r>
        <w:rPr>
          <w:color w:val="231F20"/>
          <w:spacing w:val="-13"/>
          <w:w w:val="105"/>
        </w:rPr>
        <w:t> </w:t>
      </w:r>
      <w:r>
        <w:rPr>
          <w:color w:val="231F20"/>
          <w:w w:val="105"/>
        </w:rPr>
        <w:t>Bà ấy</w:t>
      </w:r>
      <w:r>
        <w:rPr>
          <w:color w:val="231F20"/>
          <w:spacing w:val="30"/>
          <w:w w:val="105"/>
        </w:rPr>
        <w:t> </w:t>
      </w:r>
      <w:r>
        <w:rPr>
          <w:color w:val="231F20"/>
          <w:w w:val="105"/>
        </w:rPr>
        <w:t>bị</w:t>
      </w:r>
      <w:r>
        <w:rPr>
          <w:color w:val="231F20"/>
          <w:spacing w:val="30"/>
          <w:w w:val="105"/>
        </w:rPr>
        <w:t> </w:t>
      </w:r>
      <w:r>
        <w:rPr>
          <w:color w:val="231F20"/>
          <w:w w:val="105"/>
        </w:rPr>
        <w:t>bệnh</w:t>
      </w:r>
      <w:r>
        <w:rPr>
          <w:color w:val="231F20"/>
          <w:spacing w:val="30"/>
          <w:w w:val="105"/>
        </w:rPr>
        <w:t> </w:t>
      </w:r>
      <w:r>
        <w:rPr>
          <w:color w:val="231F20"/>
          <w:w w:val="105"/>
        </w:rPr>
        <w:t>nặng,</w:t>
      </w:r>
      <w:r>
        <w:rPr>
          <w:color w:val="231F20"/>
          <w:spacing w:val="30"/>
          <w:w w:val="105"/>
        </w:rPr>
        <w:t> </w:t>
      </w:r>
      <w:r>
        <w:rPr>
          <w:color w:val="231F20"/>
          <w:w w:val="105"/>
        </w:rPr>
        <w:t>tôi</w:t>
      </w:r>
      <w:r>
        <w:rPr>
          <w:color w:val="231F20"/>
          <w:spacing w:val="30"/>
          <w:w w:val="105"/>
        </w:rPr>
        <w:t> </w:t>
      </w:r>
      <w:r>
        <w:rPr>
          <w:color w:val="231F20"/>
          <w:w w:val="105"/>
        </w:rPr>
        <w:t>mong</w:t>
      </w:r>
      <w:r>
        <w:rPr>
          <w:color w:val="231F20"/>
          <w:spacing w:val="30"/>
          <w:w w:val="105"/>
        </w:rPr>
        <w:t> </w:t>
      </w:r>
      <w:r>
        <w:rPr>
          <w:color w:val="231F20"/>
          <w:w w:val="105"/>
        </w:rPr>
        <w:t>bà</w:t>
      </w:r>
      <w:r>
        <w:rPr>
          <w:color w:val="231F20"/>
          <w:spacing w:val="31"/>
          <w:w w:val="105"/>
        </w:rPr>
        <w:t> </w:t>
      </w:r>
      <w:r>
        <w:rPr>
          <w:color w:val="231F20"/>
          <w:w w:val="105"/>
        </w:rPr>
        <w:t>ấy</w:t>
      </w:r>
      <w:r>
        <w:rPr>
          <w:color w:val="231F20"/>
          <w:spacing w:val="30"/>
          <w:w w:val="105"/>
        </w:rPr>
        <w:t> </w:t>
      </w:r>
      <w:r>
        <w:rPr>
          <w:color w:val="231F20"/>
          <w:w w:val="105"/>
        </w:rPr>
        <w:t>hết</w:t>
      </w:r>
      <w:r>
        <w:rPr>
          <w:color w:val="231F20"/>
          <w:spacing w:val="30"/>
          <w:w w:val="105"/>
        </w:rPr>
        <w:t> </w:t>
      </w:r>
      <w:r>
        <w:rPr>
          <w:color w:val="231F20"/>
          <w:w w:val="105"/>
        </w:rPr>
        <w:t>bệnh</w:t>
      </w:r>
      <w:r>
        <w:rPr>
          <w:color w:val="231F20"/>
          <w:spacing w:val="30"/>
          <w:w w:val="105"/>
        </w:rPr>
        <w:t> </w:t>
      </w:r>
      <w:r>
        <w:rPr>
          <w:color w:val="231F20"/>
          <w:w w:val="105"/>
        </w:rPr>
        <w:t>nên</w:t>
      </w:r>
      <w:r>
        <w:rPr>
          <w:color w:val="231F20"/>
          <w:spacing w:val="30"/>
          <w:w w:val="105"/>
        </w:rPr>
        <w:t> </w:t>
      </w:r>
      <w:r>
        <w:rPr>
          <w:color w:val="231F20"/>
          <w:w w:val="105"/>
        </w:rPr>
        <w:t>đã</w:t>
      </w:r>
      <w:r>
        <w:rPr>
          <w:color w:val="231F20"/>
          <w:spacing w:val="30"/>
          <w:w w:val="105"/>
        </w:rPr>
        <w:t> </w:t>
      </w:r>
      <w:r>
        <w:rPr>
          <w:color w:val="231F20"/>
          <w:w w:val="105"/>
        </w:rPr>
        <w:t>đồng</w:t>
      </w:r>
      <w:r>
        <w:rPr>
          <w:color w:val="231F20"/>
          <w:spacing w:val="30"/>
          <w:w w:val="105"/>
        </w:rPr>
        <w:t> </w:t>
      </w:r>
      <w:r>
        <w:rPr>
          <w:color w:val="231F20"/>
          <w:w w:val="105"/>
        </w:rPr>
        <w:t>ý. 2</w:t>
      </w:r>
      <w:r>
        <w:rPr>
          <w:color w:val="231F20"/>
          <w:spacing w:val="-21"/>
          <w:w w:val="105"/>
        </w:rPr>
        <w:t> </w:t>
      </w:r>
      <w:r>
        <w:rPr>
          <w:color w:val="231F20"/>
          <w:w w:val="105"/>
        </w:rPr>
        <w:t>vị</w:t>
      </w:r>
      <w:r>
        <w:rPr>
          <w:color w:val="231F20"/>
          <w:spacing w:val="-21"/>
          <w:w w:val="105"/>
        </w:rPr>
        <w:t> </w:t>
      </w:r>
      <w:r>
        <w:rPr>
          <w:color w:val="231F20"/>
          <w:w w:val="105"/>
        </w:rPr>
        <w:t>trước</w:t>
      </w:r>
      <w:r>
        <w:rPr>
          <w:color w:val="231F20"/>
          <w:spacing w:val="-21"/>
          <w:w w:val="105"/>
        </w:rPr>
        <w:t> </w:t>
      </w:r>
      <w:r>
        <w:rPr>
          <w:color w:val="231F20"/>
          <w:w w:val="105"/>
        </w:rPr>
        <w:t>đến</w:t>
      </w:r>
      <w:r>
        <w:rPr>
          <w:color w:val="231F20"/>
          <w:spacing w:val="-21"/>
          <w:w w:val="105"/>
        </w:rPr>
        <w:t> </w:t>
      </w:r>
      <w:r>
        <w:rPr>
          <w:color w:val="231F20"/>
          <w:w w:val="105"/>
        </w:rPr>
        <w:t>gặp</w:t>
      </w:r>
      <w:r>
        <w:rPr>
          <w:color w:val="231F20"/>
          <w:spacing w:val="-21"/>
          <w:w w:val="105"/>
        </w:rPr>
        <w:t> </w:t>
      </w:r>
      <w:r>
        <w:rPr>
          <w:color w:val="231F20"/>
          <w:w w:val="105"/>
        </w:rPr>
        <w:t>tôi</w:t>
      </w:r>
      <w:r>
        <w:rPr>
          <w:color w:val="231F20"/>
          <w:spacing w:val="-21"/>
          <w:w w:val="105"/>
        </w:rPr>
        <w:t> </w:t>
      </w:r>
      <w:r>
        <w:rPr>
          <w:color w:val="231F20"/>
          <w:w w:val="105"/>
        </w:rPr>
        <w:t>mong</w:t>
      </w:r>
      <w:r>
        <w:rPr>
          <w:color w:val="231F20"/>
          <w:spacing w:val="-21"/>
          <w:w w:val="105"/>
        </w:rPr>
        <w:t> </w:t>
      </w:r>
      <w:r>
        <w:rPr>
          <w:color w:val="231F20"/>
          <w:w w:val="105"/>
        </w:rPr>
        <w:t>tôi</w:t>
      </w:r>
      <w:r>
        <w:rPr>
          <w:color w:val="231F20"/>
          <w:spacing w:val="-21"/>
          <w:w w:val="105"/>
        </w:rPr>
        <w:t> </w:t>
      </w:r>
      <w:r>
        <w:rPr>
          <w:color w:val="231F20"/>
          <w:w w:val="105"/>
        </w:rPr>
        <w:t>giảng</w:t>
      </w:r>
      <w:r>
        <w:rPr>
          <w:color w:val="231F20"/>
          <w:spacing w:val="-21"/>
          <w:w w:val="105"/>
        </w:rPr>
        <w:t> </w:t>
      </w:r>
      <w:r>
        <w:rPr>
          <w:color w:val="231F20"/>
          <w:w w:val="105"/>
        </w:rPr>
        <w:t>tôi</w:t>
      </w:r>
      <w:r>
        <w:rPr>
          <w:color w:val="231F20"/>
          <w:spacing w:val="-21"/>
          <w:w w:val="105"/>
        </w:rPr>
        <w:t> </w:t>
      </w:r>
      <w:r>
        <w:rPr>
          <w:color w:val="231F20"/>
          <w:w w:val="105"/>
        </w:rPr>
        <w:t>chưa</w:t>
      </w:r>
      <w:r>
        <w:rPr>
          <w:color w:val="231F20"/>
          <w:spacing w:val="-21"/>
          <w:w w:val="105"/>
        </w:rPr>
        <w:t> </w:t>
      </w:r>
      <w:r>
        <w:rPr>
          <w:color w:val="231F20"/>
          <w:w w:val="105"/>
        </w:rPr>
        <w:t>đồng</w:t>
      </w:r>
      <w:r>
        <w:rPr>
          <w:color w:val="231F20"/>
          <w:spacing w:val="-21"/>
          <w:w w:val="105"/>
        </w:rPr>
        <w:t> </w:t>
      </w:r>
      <w:r>
        <w:rPr>
          <w:color w:val="231F20"/>
          <w:w w:val="105"/>
        </w:rPr>
        <w:t>ý.</w:t>
      </w:r>
      <w:r>
        <w:rPr>
          <w:color w:val="231F20"/>
          <w:spacing w:val="-21"/>
          <w:w w:val="105"/>
        </w:rPr>
        <w:t> </w:t>
      </w:r>
      <w:r>
        <w:rPr>
          <w:color w:val="231F20"/>
          <w:w w:val="105"/>
        </w:rPr>
        <w:t>Đây</w:t>
      </w:r>
      <w:r>
        <w:rPr>
          <w:color w:val="231F20"/>
          <w:spacing w:val="-21"/>
          <w:w w:val="105"/>
        </w:rPr>
        <w:t> </w:t>
      </w:r>
      <w:r>
        <w:rPr>
          <w:color w:val="231F20"/>
          <w:w w:val="105"/>
        </w:rPr>
        <w:t>là nhân duyên giảng bộ kinh này.</w:t>
      </w:r>
    </w:p>
    <w:p>
      <w:pPr>
        <w:spacing w:line="307" w:lineRule="auto" w:before="134"/>
        <w:ind w:left="387" w:right="120" w:firstLine="453"/>
        <w:jc w:val="both"/>
        <w:rPr>
          <w:sz w:val="34"/>
        </w:rPr>
      </w:pPr>
      <w:r>
        <w:rPr>
          <w:color w:val="231F20"/>
          <w:w w:val="110"/>
          <w:sz w:val="34"/>
        </w:rPr>
        <w:t>Tu</w:t>
      </w:r>
      <w:r>
        <w:rPr>
          <w:color w:val="231F20"/>
          <w:spacing w:val="-24"/>
          <w:w w:val="110"/>
          <w:sz w:val="34"/>
        </w:rPr>
        <w:t> </w:t>
      </w:r>
      <w:r>
        <w:rPr>
          <w:color w:val="231F20"/>
          <w:w w:val="110"/>
          <w:sz w:val="34"/>
        </w:rPr>
        <w:t>học</w:t>
      </w:r>
      <w:r>
        <w:rPr>
          <w:color w:val="231F20"/>
          <w:spacing w:val="-23"/>
          <w:w w:val="110"/>
          <w:sz w:val="34"/>
        </w:rPr>
        <w:t> </w:t>
      </w:r>
      <w:r>
        <w:rPr>
          <w:color w:val="231F20"/>
          <w:w w:val="110"/>
          <w:sz w:val="34"/>
        </w:rPr>
        <w:t>Phật</w:t>
      </w:r>
      <w:r>
        <w:rPr>
          <w:color w:val="231F20"/>
          <w:spacing w:val="-24"/>
          <w:w w:val="110"/>
          <w:sz w:val="34"/>
        </w:rPr>
        <w:t> </w:t>
      </w:r>
      <w:r>
        <w:rPr>
          <w:color w:val="231F20"/>
          <w:w w:val="110"/>
          <w:sz w:val="34"/>
        </w:rPr>
        <w:t>pháp,</w:t>
      </w:r>
      <w:r>
        <w:rPr>
          <w:color w:val="231F20"/>
          <w:spacing w:val="-23"/>
          <w:w w:val="110"/>
          <w:sz w:val="34"/>
        </w:rPr>
        <w:t> </w:t>
      </w:r>
      <w:r>
        <w:rPr>
          <w:color w:val="231F20"/>
          <w:w w:val="110"/>
          <w:sz w:val="34"/>
        </w:rPr>
        <w:t>hoàn</w:t>
      </w:r>
      <w:r>
        <w:rPr>
          <w:color w:val="231F20"/>
          <w:spacing w:val="-23"/>
          <w:w w:val="110"/>
          <w:sz w:val="34"/>
        </w:rPr>
        <w:t> </w:t>
      </w:r>
      <w:r>
        <w:rPr>
          <w:color w:val="231F20"/>
          <w:w w:val="110"/>
          <w:sz w:val="34"/>
        </w:rPr>
        <w:t>toàn</w:t>
      </w:r>
      <w:r>
        <w:rPr>
          <w:color w:val="231F20"/>
          <w:spacing w:val="-24"/>
          <w:w w:val="110"/>
          <w:sz w:val="34"/>
        </w:rPr>
        <w:t> </w:t>
      </w:r>
      <w:r>
        <w:rPr>
          <w:color w:val="231F20"/>
          <w:w w:val="110"/>
          <w:sz w:val="34"/>
        </w:rPr>
        <w:t>tương</w:t>
      </w:r>
      <w:r>
        <w:rPr>
          <w:color w:val="231F20"/>
          <w:spacing w:val="-23"/>
          <w:w w:val="110"/>
          <w:sz w:val="34"/>
        </w:rPr>
        <w:t> </w:t>
      </w:r>
      <w:r>
        <w:rPr>
          <w:color w:val="231F20"/>
          <w:w w:val="110"/>
          <w:sz w:val="34"/>
        </w:rPr>
        <w:t>đồng</w:t>
      </w:r>
      <w:r>
        <w:rPr>
          <w:color w:val="231F20"/>
          <w:spacing w:val="-23"/>
          <w:w w:val="110"/>
          <w:sz w:val="34"/>
        </w:rPr>
        <w:t> </w:t>
      </w:r>
      <w:r>
        <w:rPr>
          <w:color w:val="231F20"/>
          <w:w w:val="110"/>
          <w:sz w:val="34"/>
        </w:rPr>
        <w:t>với</w:t>
      </w:r>
      <w:r>
        <w:rPr>
          <w:color w:val="231F20"/>
          <w:spacing w:val="-24"/>
          <w:w w:val="110"/>
          <w:sz w:val="34"/>
        </w:rPr>
        <w:t> </w:t>
      </w:r>
      <w:r>
        <w:rPr>
          <w:color w:val="231F20"/>
          <w:w w:val="110"/>
          <w:sz w:val="34"/>
        </w:rPr>
        <w:t>sự</w:t>
      </w:r>
      <w:r>
        <w:rPr>
          <w:color w:val="231F20"/>
          <w:spacing w:val="-23"/>
          <w:w w:val="110"/>
          <w:sz w:val="34"/>
        </w:rPr>
        <w:t> </w:t>
      </w:r>
      <w:r>
        <w:rPr>
          <w:color w:val="231F20"/>
          <w:w w:val="110"/>
          <w:sz w:val="34"/>
        </w:rPr>
        <w:t>chỉ</w:t>
      </w:r>
      <w:r>
        <w:rPr>
          <w:color w:val="231F20"/>
          <w:spacing w:val="-24"/>
          <w:w w:val="110"/>
          <w:sz w:val="34"/>
        </w:rPr>
        <w:t> </w:t>
      </w:r>
      <w:r>
        <w:rPr>
          <w:color w:val="231F20"/>
          <w:w w:val="110"/>
          <w:sz w:val="34"/>
        </w:rPr>
        <w:t>dạy </w:t>
      </w:r>
      <w:r>
        <w:rPr>
          <w:color w:val="231F20"/>
          <w:w w:val="105"/>
          <w:sz w:val="34"/>
        </w:rPr>
        <w:t>của</w:t>
      </w:r>
      <w:r>
        <w:rPr>
          <w:color w:val="231F20"/>
          <w:spacing w:val="-23"/>
          <w:w w:val="105"/>
          <w:sz w:val="34"/>
        </w:rPr>
        <w:t> </w:t>
      </w:r>
      <w:r>
        <w:rPr>
          <w:color w:val="231F20"/>
          <w:w w:val="105"/>
          <w:sz w:val="34"/>
        </w:rPr>
        <w:t>người</w:t>
      </w:r>
      <w:r>
        <w:rPr>
          <w:color w:val="231F20"/>
          <w:spacing w:val="-22"/>
          <w:w w:val="105"/>
          <w:sz w:val="34"/>
        </w:rPr>
        <w:t> </w:t>
      </w:r>
      <w:r>
        <w:rPr>
          <w:color w:val="231F20"/>
          <w:w w:val="105"/>
          <w:sz w:val="34"/>
        </w:rPr>
        <w:t>xưa:</w:t>
      </w:r>
      <w:r>
        <w:rPr>
          <w:color w:val="231F20"/>
          <w:spacing w:val="-22"/>
          <w:w w:val="105"/>
          <w:sz w:val="34"/>
        </w:rPr>
        <w:t> </w:t>
      </w:r>
      <w:r>
        <w:rPr>
          <w:i/>
          <w:color w:val="231F20"/>
          <w:w w:val="105"/>
          <w:sz w:val="34"/>
        </w:rPr>
        <w:t>“Nhất</w:t>
      </w:r>
      <w:r>
        <w:rPr>
          <w:i/>
          <w:color w:val="231F20"/>
          <w:spacing w:val="-23"/>
          <w:w w:val="105"/>
          <w:sz w:val="34"/>
        </w:rPr>
        <w:t> </w:t>
      </w:r>
      <w:r>
        <w:rPr>
          <w:i/>
          <w:color w:val="231F20"/>
          <w:w w:val="105"/>
          <w:sz w:val="34"/>
        </w:rPr>
        <w:t>môn</w:t>
      </w:r>
      <w:r>
        <w:rPr>
          <w:i/>
          <w:color w:val="231F20"/>
          <w:spacing w:val="-22"/>
          <w:w w:val="105"/>
          <w:sz w:val="34"/>
        </w:rPr>
        <w:t> </w:t>
      </w:r>
      <w:r>
        <w:rPr>
          <w:i/>
          <w:color w:val="231F20"/>
          <w:w w:val="105"/>
          <w:sz w:val="34"/>
        </w:rPr>
        <w:t>thâm</w:t>
      </w:r>
      <w:r>
        <w:rPr>
          <w:i/>
          <w:color w:val="231F20"/>
          <w:spacing w:val="-22"/>
          <w:w w:val="105"/>
          <w:sz w:val="34"/>
        </w:rPr>
        <w:t> </w:t>
      </w:r>
      <w:r>
        <w:rPr>
          <w:i/>
          <w:color w:val="231F20"/>
          <w:w w:val="105"/>
          <w:sz w:val="34"/>
        </w:rPr>
        <w:t>nhập,</w:t>
      </w:r>
      <w:r>
        <w:rPr>
          <w:i/>
          <w:color w:val="231F20"/>
          <w:spacing w:val="-23"/>
          <w:w w:val="105"/>
          <w:sz w:val="34"/>
        </w:rPr>
        <w:t> </w:t>
      </w:r>
      <w:r>
        <w:rPr>
          <w:i/>
          <w:color w:val="231F20"/>
          <w:w w:val="105"/>
          <w:sz w:val="34"/>
        </w:rPr>
        <w:t>trường</w:t>
      </w:r>
      <w:r>
        <w:rPr>
          <w:i/>
          <w:color w:val="231F20"/>
          <w:spacing w:val="-22"/>
          <w:w w:val="105"/>
          <w:sz w:val="34"/>
        </w:rPr>
        <w:t> </w:t>
      </w:r>
      <w:r>
        <w:rPr>
          <w:i/>
          <w:color w:val="231F20"/>
          <w:w w:val="105"/>
          <w:sz w:val="34"/>
        </w:rPr>
        <w:t>thời</w:t>
      </w:r>
      <w:r>
        <w:rPr>
          <w:i/>
          <w:color w:val="231F20"/>
          <w:spacing w:val="-22"/>
          <w:w w:val="105"/>
          <w:sz w:val="34"/>
        </w:rPr>
        <w:t> </w:t>
      </w:r>
      <w:r>
        <w:rPr>
          <w:i/>
          <w:color w:val="231F20"/>
          <w:w w:val="105"/>
          <w:sz w:val="34"/>
        </w:rPr>
        <w:t>huân</w:t>
      </w:r>
      <w:r>
        <w:rPr>
          <w:i/>
          <w:color w:val="231F20"/>
          <w:spacing w:val="-23"/>
          <w:w w:val="105"/>
          <w:sz w:val="34"/>
        </w:rPr>
        <w:t> </w:t>
      </w:r>
      <w:r>
        <w:rPr>
          <w:i/>
          <w:color w:val="231F20"/>
          <w:w w:val="105"/>
          <w:sz w:val="34"/>
        </w:rPr>
        <w:t>tu”</w:t>
      </w:r>
      <w:r>
        <w:rPr>
          <w:color w:val="231F20"/>
          <w:w w:val="105"/>
          <w:sz w:val="34"/>
        </w:rPr>
        <w:t>, </w:t>
      </w:r>
      <w:r>
        <w:rPr>
          <w:color w:val="231F20"/>
          <w:sz w:val="34"/>
        </w:rPr>
        <w:t>giống</w:t>
      </w:r>
      <w:r>
        <w:rPr>
          <w:color w:val="231F20"/>
          <w:spacing w:val="-4"/>
          <w:sz w:val="34"/>
        </w:rPr>
        <w:t> </w:t>
      </w:r>
      <w:r>
        <w:rPr>
          <w:color w:val="231F20"/>
          <w:sz w:val="34"/>
        </w:rPr>
        <w:t>như</w:t>
      </w:r>
      <w:r>
        <w:rPr>
          <w:color w:val="231F20"/>
          <w:spacing w:val="-4"/>
          <w:sz w:val="34"/>
        </w:rPr>
        <w:t> </w:t>
      </w:r>
      <w:r>
        <w:rPr>
          <w:color w:val="231F20"/>
          <w:sz w:val="34"/>
        </w:rPr>
        <w:t>những</w:t>
      </w:r>
      <w:r>
        <w:rPr>
          <w:color w:val="231F20"/>
          <w:spacing w:val="-4"/>
          <w:sz w:val="34"/>
        </w:rPr>
        <w:t> </w:t>
      </w:r>
      <w:r>
        <w:rPr>
          <w:color w:val="231F20"/>
          <w:sz w:val="34"/>
        </w:rPr>
        <w:t>lời</w:t>
      </w:r>
      <w:r>
        <w:rPr>
          <w:color w:val="231F20"/>
          <w:spacing w:val="-4"/>
          <w:sz w:val="34"/>
        </w:rPr>
        <w:t> </w:t>
      </w:r>
      <w:r>
        <w:rPr>
          <w:color w:val="231F20"/>
          <w:sz w:val="34"/>
        </w:rPr>
        <w:t>chư</w:t>
      </w:r>
      <w:r>
        <w:rPr>
          <w:color w:val="231F20"/>
          <w:spacing w:val="-4"/>
          <w:sz w:val="34"/>
        </w:rPr>
        <w:t> </w:t>
      </w:r>
      <w:r>
        <w:rPr>
          <w:color w:val="231F20"/>
          <w:sz w:val="34"/>
        </w:rPr>
        <w:t>vị</w:t>
      </w:r>
      <w:r>
        <w:rPr>
          <w:color w:val="231F20"/>
          <w:spacing w:val="-4"/>
          <w:sz w:val="34"/>
        </w:rPr>
        <w:t> </w:t>
      </w:r>
      <w:r>
        <w:rPr>
          <w:color w:val="231F20"/>
          <w:sz w:val="34"/>
        </w:rPr>
        <w:t>tiền</w:t>
      </w:r>
      <w:r>
        <w:rPr>
          <w:color w:val="231F20"/>
          <w:spacing w:val="-4"/>
          <w:sz w:val="34"/>
        </w:rPr>
        <w:t> </w:t>
      </w:r>
      <w:r>
        <w:rPr>
          <w:color w:val="231F20"/>
          <w:sz w:val="34"/>
        </w:rPr>
        <w:t>bối</w:t>
      </w:r>
      <w:r>
        <w:rPr>
          <w:color w:val="231F20"/>
          <w:spacing w:val="-4"/>
          <w:sz w:val="34"/>
        </w:rPr>
        <w:t> </w:t>
      </w:r>
      <w:r>
        <w:rPr>
          <w:color w:val="231F20"/>
          <w:sz w:val="34"/>
        </w:rPr>
        <w:t>nói: </w:t>
      </w:r>
      <w:r>
        <w:rPr>
          <w:i/>
          <w:color w:val="231F20"/>
          <w:sz w:val="34"/>
        </w:rPr>
        <w:t>“Giáo</w:t>
      </w:r>
      <w:r>
        <w:rPr>
          <w:i/>
          <w:color w:val="231F20"/>
          <w:spacing w:val="-4"/>
          <w:sz w:val="34"/>
        </w:rPr>
        <w:t> </w:t>
      </w:r>
      <w:r>
        <w:rPr>
          <w:i/>
          <w:color w:val="231F20"/>
          <w:sz w:val="34"/>
        </w:rPr>
        <w:t>chi</w:t>
      </w:r>
      <w:r>
        <w:rPr>
          <w:i/>
          <w:color w:val="231F20"/>
          <w:spacing w:val="-4"/>
          <w:sz w:val="34"/>
        </w:rPr>
        <w:t> </w:t>
      </w:r>
      <w:r>
        <w:rPr>
          <w:i/>
          <w:color w:val="231F20"/>
          <w:sz w:val="34"/>
        </w:rPr>
        <w:t>đạo,</w:t>
      </w:r>
      <w:r>
        <w:rPr>
          <w:i/>
          <w:color w:val="231F20"/>
          <w:spacing w:val="-4"/>
          <w:sz w:val="34"/>
        </w:rPr>
        <w:t> </w:t>
      </w:r>
      <w:r>
        <w:rPr>
          <w:i/>
          <w:color w:val="231F20"/>
          <w:sz w:val="34"/>
        </w:rPr>
        <w:t>quý</w:t>
      </w:r>
      <w:r>
        <w:rPr>
          <w:i/>
          <w:color w:val="231F20"/>
          <w:spacing w:val="-4"/>
          <w:sz w:val="34"/>
        </w:rPr>
        <w:t> </w:t>
      </w:r>
      <w:r>
        <w:rPr>
          <w:i/>
          <w:color w:val="231F20"/>
          <w:sz w:val="34"/>
        </w:rPr>
        <w:t>dĩ </w:t>
      </w:r>
      <w:r>
        <w:rPr>
          <w:i/>
          <w:color w:val="231F20"/>
          <w:spacing w:val="-2"/>
          <w:w w:val="105"/>
          <w:sz w:val="34"/>
        </w:rPr>
        <w:t>chuyên”</w:t>
      </w:r>
      <w:r>
        <w:rPr>
          <w:i/>
          <w:color w:val="231F20"/>
          <w:spacing w:val="-18"/>
          <w:w w:val="105"/>
          <w:sz w:val="34"/>
        </w:rPr>
        <w:t> </w:t>
      </w:r>
      <w:r>
        <w:rPr>
          <w:color w:val="231F20"/>
          <w:spacing w:val="-2"/>
          <w:w w:val="105"/>
          <w:sz w:val="34"/>
        </w:rPr>
        <w:t>(Cách</w:t>
      </w:r>
      <w:r>
        <w:rPr>
          <w:color w:val="231F20"/>
          <w:spacing w:val="-18"/>
          <w:w w:val="105"/>
          <w:sz w:val="34"/>
        </w:rPr>
        <w:t> </w:t>
      </w:r>
      <w:r>
        <w:rPr>
          <w:color w:val="231F20"/>
          <w:spacing w:val="-2"/>
          <w:w w:val="105"/>
          <w:sz w:val="34"/>
        </w:rPr>
        <w:t>dạy</w:t>
      </w:r>
      <w:r>
        <w:rPr>
          <w:color w:val="231F20"/>
          <w:spacing w:val="-18"/>
          <w:w w:val="105"/>
          <w:sz w:val="34"/>
        </w:rPr>
        <w:t> </w:t>
      </w:r>
      <w:r>
        <w:rPr>
          <w:color w:val="231F20"/>
          <w:spacing w:val="-2"/>
          <w:w w:val="105"/>
          <w:sz w:val="34"/>
        </w:rPr>
        <w:t>bảo,</w:t>
      </w:r>
      <w:r>
        <w:rPr>
          <w:color w:val="231F20"/>
          <w:spacing w:val="-18"/>
          <w:w w:val="105"/>
          <w:sz w:val="34"/>
        </w:rPr>
        <w:t> </w:t>
      </w:r>
      <w:r>
        <w:rPr>
          <w:color w:val="231F20"/>
          <w:spacing w:val="-2"/>
          <w:w w:val="105"/>
          <w:sz w:val="34"/>
        </w:rPr>
        <w:t>quý</w:t>
      </w:r>
      <w:r>
        <w:rPr>
          <w:color w:val="231F20"/>
          <w:spacing w:val="-18"/>
          <w:w w:val="105"/>
          <w:sz w:val="34"/>
        </w:rPr>
        <w:t> </w:t>
      </w:r>
      <w:r>
        <w:rPr>
          <w:color w:val="231F20"/>
          <w:spacing w:val="-2"/>
          <w:w w:val="105"/>
          <w:sz w:val="34"/>
        </w:rPr>
        <w:t>chỗ</w:t>
      </w:r>
      <w:r>
        <w:rPr>
          <w:color w:val="231F20"/>
          <w:spacing w:val="-18"/>
          <w:w w:val="105"/>
          <w:sz w:val="34"/>
        </w:rPr>
        <w:t> </w:t>
      </w:r>
      <w:r>
        <w:rPr>
          <w:color w:val="231F20"/>
          <w:spacing w:val="-2"/>
          <w:w w:val="105"/>
          <w:sz w:val="34"/>
        </w:rPr>
        <w:t>chuyên)</w:t>
      </w:r>
      <w:r>
        <w:rPr>
          <w:color w:val="231F20"/>
          <w:spacing w:val="-18"/>
          <w:w w:val="105"/>
          <w:sz w:val="34"/>
        </w:rPr>
        <w:t> </w:t>
      </w:r>
      <w:r>
        <w:rPr>
          <w:color w:val="231F20"/>
          <w:spacing w:val="-2"/>
          <w:w w:val="105"/>
          <w:sz w:val="34"/>
        </w:rPr>
        <w:t>cùng</w:t>
      </w:r>
      <w:r>
        <w:rPr>
          <w:color w:val="231F20"/>
          <w:spacing w:val="-18"/>
          <w:w w:val="105"/>
          <w:sz w:val="34"/>
        </w:rPr>
        <w:t> </w:t>
      </w:r>
      <w:r>
        <w:rPr>
          <w:color w:val="231F20"/>
          <w:spacing w:val="-2"/>
          <w:w w:val="105"/>
          <w:sz w:val="34"/>
        </w:rPr>
        <w:t>một</w:t>
      </w:r>
      <w:r>
        <w:rPr>
          <w:color w:val="231F20"/>
          <w:spacing w:val="-18"/>
          <w:w w:val="105"/>
          <w:sz w:val="34"/>
        </w:rPr>
        <w:t> </w:t>
      </w:r>
      <w:r>
        <w:rPr>
          <w:color w:val="231F20"/>
          <w:spacing w:val="-2"/>
          <w:w w:val="105"/>
          <w:sz w:val="34"/>
        </w:rPr>
        <w:t>tư</w:t>
      </w:r>
      <w:r>
        <w:rPr>
          <w:color w:val="231F20"/>
          <w:spacing w:val="-18"/>
          <w:w w:val="105"/>
          <w:sz w:val="34"/>
        </w:rPr>
        <w:t> </w:t>
      </w:r>
      <w:r>
        <w:rPr>
          <w:color w:val="231F20"/>
          <w:spacing w:val="-2"/>
          <w:w w:val="105"/>
          <w:sz w:val="34"/>
        </w:rPr>
        <w:t>tưởng, </w:t>
      </w:r>
      <w:r>
        <w:rPr>
          <w:color w:val="231F20"/>
          <w:w w:val="110"/>
          <w:sz w:val="34"/>
        </w:rPr>
        <w:t>nhất</w:t>
      </w:r>
      <w:r>
        <w:rPr>
          <w:color w:val="231F20"/>
          <w:spacing w:val="-21"/>
          <w:w w:val="110"/>
          <w:sz w:val="34"/>
        </w:rPr>
        <w:t> </w:t>
      </w:r>
      <w:r>
        <w:rPr>
          <w:color w:val="231F20"/>
          <w:w w:val="110"/>
          <w:sz w:val="34"/>
        </w:rPr>
        <w:t>môn</w:t>
      </w:r>
      <w:r>
        <w:rPr>
          <w:color w:val="231F20"/>
          <w:spacing w:val="-21"/>
          <w:w w:val="110"/>
          <w:sz w:val="34"/>
        </w:rPr>
        <w:t> </w:t>
      </w:r>
      <w:r>
        <w:rPr>
          <w:color w:val="231F20"/>
          <w:w w:val="110"/>
          <w:sz w:val="34"/>
        </w:rPr>
        <w:t>thâm</w:t>
      </w:r>
      <w:r>
        <w:rPr>
          <w:color w:val="231F20"/>
          <w:spacing w:val="-21"/>
          <w:w w:val="110"/>
          <w:sz w:val="34"/>
        </w:rPr>
        <w:t> </w:t>
      </w:r>
      <w:r>
        <w:rPr>
          <w:color w:val="231F20"/>
          <w:w w:val="110"/>
          <w:sz w:val="34"/>
        </w:rPr>
        <w:t>nhập</w:t>
      </w:r>
      <w:r>
        <w:rPr>
          <w:color w:val="231F20"/>
          <w:spacing w:val="-21"/>
          <w:w w:val="110"/>
          <w:sz w:val="34"/>
        </w:rPr>
        <w:t> </w:t>
      </w:r>
      <w:r>
        <w:rPr>
          <w:color w:val="231F20"/>
          <w:w w:val="110"/>
          <w:sz w:val="34"/>
        </w:rPr>
        <w:t>chắc</w:t>
      </w:r>
      <w:r>
        <w:rPr>
          <w:color w:val="231F20"/>
          <w:spacing w:val="-21"/>
          <w:w w:val="110"/>
          <w:sz w:val="34"/>
        </w:rPr>
        <w:t> </w:t>
      </w:r>
      <w:r>
        <w:rPr>
          <w:color w:val="231F20"/>
          <w:w w:val="110"/>
          <w:sz w:val="34"/>
        </w:rPr>
        <w:t>chắn</w:t>
      </w:r>
      <w:r>
        <w:rPr>
          <w:color w:val="231F20"/>
          <w:spacing w:val="-21"/>
          <w:w w:val="110"/>
          <w:sz w:val="34"/>
        </w:rPr>
        <w:t> </w:t>
      </w:r>
      <w:r>
        <w:rPr>
          <w:color w:val="231F20"/>
          <w:w w:val="110"/>
          <w:sz w:val="34"/>
        </w:rPr>
        <w:t>sẽ</w:t>
      </w:r>
      <w:r>
        <w:rPr>
          <w:color w:val="231F20"/>
          <w:spacing w:val="-21"/>
          <w:w w:val="110"/>
          <w:sz w:val="34"/>
        </w:rPr>
        <w:t> </w:t>
      </w:r>
      <w:r>
        <w:rPr>
          <w:color w:val="231F20"/>
          <w:w w:val="110"/>
          <w:sz w:val="34"/>
        </w:rPr>
        <w:t>thông</w:t>
      </w:r>
      <w:r>
        <w:rPr>
          <w:color w:val="231F20"/>
          <w:spacing w:val="-21"/>
          <w:w w:val="110"/>
          <w:sz w:val="34"/>
        </w:rPr>
        <w:t> </w:t>
      </w:r>
      <w:r>
        <w:rPr>
          <w:color w:val="231F20"/>
          <w:w w:val="110"/>
          <w:sz w:val="34"/>
        </w:rPr>
        <w:t>đạt.</w:t>
      </w:r>
      <w:r>
        <w:rPr>
          <w:color w:val="231F20"/>
          <w:spacing w:val="-21"/>
          <w:w w:val="110"/>
          <w:sz w:val="34"/>
        </w:rPr>
        <w:t> </w:t>
      </w:r>
      <w:r>
        <w:rPr>
          <w:color w:val="231F20"/>
          <w:w w:val="110"/>
          <w:sz w:val="34"/>
        </w:rPr>
        <w:t>Thông</w:t>
      </w:r>
      <w:r>
        <w:rPr>
          <w:color w:val="231F20"/>
          <w:spacing w:val="-21"/>
          <w:w w:val="110"/>
          <w:sz w:val="34"/>
        </w:rPr>
        <w:t> </w:t>
      </w:r>
      <w:r>
        <w:rPr>
          <w:color w:val="231F20"/>
          <w:w w:val="110"/>
          <w:sz w:val="34"/>
        </w:rPr>
        <w:t>rồi</w:t>
      </w:r>
      <w:r>
        <w:rPr>
          <w:color w:val="231F20"/>
          <w:spacing w:val="-21"/>
          <w:w w:val="110"/>
          <w:sz w:val="34"/>
        </w:rPr>
        <w:t> </w:t>
      </w:r>
      <w:r>
        <w:rPr>
          <w:color w:val="231F20"/>
          <w:w w:val="110"/>
          <w:sz w:val="34"/>
        </w:rPr>
        <w:t>thì pháp nào cũng thông.</w:t>
      </w:r>
    </w:p>
    <w:p>
      <w:pPr>
        <w:pStyle w:val="BodyText"/>
        <w:spacing w:line="307" w:lineRule="auto" w:before="138"/>
        <w:ind w:left="387" w:right="118" w:firstLine="453"/>
      </w:pPr>
      <w:r>
        <w:rPr>
          <w:color w:val="231F20"/>
          <w:w w:val="105"/>
        </w:rPr>
        <w:t>Năm 1999, tôi ở Singapore, đoàn kết 9 tôn giáo, tôi y theo đạo lý gì? Chính là viên dung mà kinh </w:t>
      </w:r>
      <w:r>
        <w:rPr>
          <w:i/>
          <w:color w:val="231F20"/>
          <w:w w:val="105"/>
        </w:rPr>
        <w:t>Hoa Nghiêm </w:t>
      </w:r>
      <w:r>
        <w:rPr>
          <w:color w:val="231F20"/>
          <w:w w:val="105"/>
        </w:rPr>
        <w:t>nói.</w:t>
      </w:r>
      <w:r>
        <w:rPr>
          <w:color w:val="231F20"/>
          <w:spacing w:val="22"/>
          <w:w w:val="105"/>
        </w:rPr>
        <w:t> </w:t>
      </w:r>
      <w:r>
        <w:rPr>
          <w:color w:val="231F20"/>
          <w:w w:val="105"/>
        </w:rPr>
        <w:t>9</w:t>
      </w:r>
      <w:r>
        <w:rPr>
          <w:color w:val="231F20"/>
          <w:spacing w:val="23"/>
          <w:w w:val="105"/>
        </w:rPr>
        <w:t> </w:t>
      </w:r>
      <w:r>
        <w:rPr>
          <w:color w:val="231F20"/>
          <w:w w:val="105"/>
        </w:rPr>
        <w:t>tôn</w:t>
      </w:r>
      <w:r>
        <w:rPr>
          <w:color w:val="231F20"/>
          <w:spacing w:val="23"/>
          <w:w w:val="105"/>
        </w:rPr>
        <w:t> </w:t>
      </w:r>
      <w:r>
        <w:rPr>
          <w:color w:val="231F20"/>
          <w:w w:val="105"/>
        </w:rPr>
        <w:t>giáo</w:t>
      </w:r>
      <w:r>
        <w:rPr>
          <w:color w:val="231F20"/>
          <w:spacing w:val="23"/>
          <w:w w:val="105"/>
        </w:rPr>
        <w:t> </w:t>
      </w:r>
      <w:r>
        <w:rPr>
          <w:color w:val="231F20"/>
          <w:w w:val="105"/>
        </w:rPr>
        <w:t>là</w:t>
      </w:r>
      <w:r>
        <w:rPr>
          <w:color w:val="231F20"/>
          <w:spacing w:val="23"/>
          <w:w w:val="105"/>
        </w:rPr>
        <w:t> </w:t>
      </w:r>
      <w:r>
        <w:rPr>
          <w:color w:val="231F20"/>
          <w:w w:val="105"/>
        </w:rPr>
        <w:t>một</w:t>
      </w:r>
      <w:r>
        <w:rPr>
          <w:color w:val="231F20"/>
          <w:spacing w:val="23"/>
          <w:w w:val="105"/>
        </w:rPr>
        <w:t> </w:t>
      </w:r>
      <w:r>
        <w:rPr>
          <w:color w:val="231F20"/>
          <w:w w:val="105"/>
        </w:rPr>
        <w:t>rễ,</w:t>
      </w:r>
      <w:r>
        <w:rPr>
          <w:color w:val="231F20"/>
          <w:spacing w:val="23"/>
          <w:w w:val="105"/>
        </w:rPr>
        <w:t> </w:t>
      </w:r>
      <w:r>
        <w:rPr>
          <w:color w:val="231F20"/>
          <w:w w:val="105"/>
        </w:rPr>
        <w:t>chỉ</w:t>
      </w:r>
      <w:r>
        <w:rPr>
          <w:color w:val="231F20"/>
          <w:spacing w:val="22"/>
          <w:w w:val="105"/>
        </w:rPr>
        <w:t> </w:t>
      </w:r>
      <w:r>
        <w:rPr>
          <w:color w:val="231F20"/>
          <w:w w:val="105"/>
        </w:rPr>
        <w:t>cần</w:t>
      </w:r>
      <w:r>
        <w:rPr>
          <w:color w:val="231F20"/>
          <w:spacing w:val="23"/>
          <w:w w:val="105"/>
        </w:rPr>
        <w:t> </w:t>
      </w:r>
      <w:r>
        <w:rPr>
          <w:color w:val="231F20"/>
          <w:w w:val="105"/>
        </w:rPr>
        <w:t>tìm</w:t>
      </w:r>
      <w:r>
        <w:rPr>
          <w:color w:val="231F20"/>
          <w:spacing w:val="23"/>
          <w:w w:val="105"/>
        </w:rPr>
        <w:t> </w:t>
      </w:r>
      <w:r>
        <w:rPr>
          <w:color w:val="231F20"/>
          <w:w w:val="105"/>
        </w:rPr>
        <w:t>được</w:t>
      </w:r>
      <w:r>
        <w:rPr>
          <w:color w:val="231F20"/>
          <w:spacing w:val="23"/>
          <w:w w:val="105"/>
        </w:rPr>
        <w:t> </w:t>
      </w:r>
      <w:r>
        <w:rPr>
          <w:color w:val="231F20"/>
          <w:w w:val="105"/>
        </w:rPr>
        <w:t>rễ,</w:t>
      </w:r>
      <w:r>
        <w:rPr>
          <w:color w:val="231F20"/>
          <w:spacing w:val="23"/>
          <w:w w:val="105"/>
        </w:rPr>
        <w:t> </w:t>
      </w:r>
      <w:r>
        <w:rPr>
          <w:color w:val="231F20"/>
          <w:w w:val="105"/>
        </w:rPr>
        <w:t>thì</w:t>
      </w:r>
      <w:r>
        <w:rPr>
          <w:color w:val="231F20"/>
          <w:spacing w:val="23"/>
          <w:w w:val="105"/>
        </w:rPr>
        <w:t> </w:t>
      </w:r>
      <w:r>
        <w:rPr>
          <w:color w:val="231F20"/>
          <w:w w:val="105"/>
        </w:rPr>
        <w:t>còn</w:t>
      </w:r>
      <w:r>
        <w:rPr>
          <w:color w:val="231F20"/>
          <w:spacing w:val="23"/>
          <w:w w:val="105"/>
        </w:rPr>
        <w:t> </w:t>
      </w:r>
      <w:r>
        <w:rPr>
          <w:color w:val="231F20"/>
          <w:spacing w:val="-4"/>
          <w:w w:val="105"/>
        </w:rPr>
        <w:t>vấn</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3"/>
      </w:pPr>
      <w:r>
        <w:rPr>
          <w:color w:val="231F20"/>
          <w:w w:val="105"/>
        </w:rPr>
        <w:t>đề</w:t>
      </w:r>
      <w:r>
        <w:rPr>
          <w:color w:val="231F20"/>
          <w:spacing w:val="-1"/>
          <w:w w:val="105"/>
        </w:rPr>
        <w:t> </w:t>
      </w:r>
      <w:r>
        <w:rPr>
          <w:color w:val="231F20"/>
          <w:w w:val="105"/>
        </w:rPr>
        <w:t>gì</w:t>
      </w:r>
      <w:r>
        <w:rPr>
          <w:color w:val="231F20"/>
          <w:spacing w:val="-1"/>
          <w:w w:val="105"/>
        </w:rPr>
        <w:t> </w:t>
      </w:r>
      <w:r>
        <w:rPr>
          <w:color w:val="231F20"/>
          <w:w w:val="105"/>
        </w:rPr>
        <w:t>nữa?</w:t>
      </w:r>
      <w:r>
        <w:rPr>
          <w:color w:val="231F20"/>
          <w:spacing w:val="-1"/>
          <w:w w:val="105"/>
        </w:rPr>
        <w:t> </w:t>
      </w:r>
      <w:r>
        <w:rPr>
          <w:color w:val="231F20"/>
          <w:w w:val="105"/>
        </w:rPr>
        <w:t>Nhìn</w:t>
      </w:r>
      <w:r>
        <w:rPr>
          <w:color w:val="231F20"/>
          <w:spacing w:val="-1"/>
          <w:w w:val="105"/>
        </w:rPr>
        <w:t> </w:t>
      </w:r>
      <w:r>
        <w:rPr>
          <w:color w:val="231F20"/>
          <w:w w:val="105"/>
        </w:rPr>
        <w:t>trên</w:t>
      </w:r>
      <w:r>
        <w:rPr>
          <w:color w:val="231F20"/>
          <w:spacing w:val="-1"/>
          <w:w w:val="105"/>
        </w:rPr>
        <w:t> </w:t>
      </w:r>
      <w:r>
        <w:rPr>
          <w:color w:val="231F20"/>
          <w:w w:val="105"/>
        </w:rPr>
        <w:t>cành</w:t>
      </w:r>
      <w:r>
        <w:rPr>
          <w:color w:val="231F20"/>
          <w:spacing w:val="-1"/>
          <w:w w:val="105"/>
        </w:rPr>
        <w:t> </w:t>
      </w:r>
      <w:r>
        <w:rPr>
          <w:color w:val="231F20"/>
          <w:w w:val="105"/>
        </w:rPr>
        <w:t>lá</w:t>
      </w:r>
      <w:r>
        <w:rPr>
          <w:color w:val="231F20"/>
          <w:spacing w:val="-2"/>
          <w:w w:val="105"/>
        </w:rPr>
        <w:t> </w:t>
      </w:r>
      <w:r>
        <w:rPr>
          <w:color w:val="231F20"/>
          <w:w w:val="105"/>
        </w:rPr>
        <w:t>thấy</w:t>
      </w:r>
      <w:r>
        <w:rPr>
          <w:color w:val="231F20"/>
          <w:spacing w:val="-1"/>
          <w:w w:val="105"/>
        </w:rPr>
        <w:t> </w:t>
      </w:r>
      <w:r>
        <w:rPr>
          <w:color w:val="231F20"/>
          <w:w w:val="105"/>
        </w:rPr>
        <w:t>có</w:t>
      </w:r>
      <w:r>
        <w:rPr>
          <w:color w:val="231F20"/>
          <w:spacing w:val="-1"/>
          <w:w w:val="105"/>
        </w:rPr>
        <w:t> </w:t>
      </w:r>
      <w:r>
        <w:rPr>
          <w:color w:val="231F20"/>
          <w:w w:val="105"/>
        </w:rPr>
        <w:t>9,</w:t>
      </w:r>
      <w:r>
        <w:rPr>
          <w:color w:val="231F20"/>
          <w:spacing w:val="-1"/>
          <w:w w:val="105"/>
        </w:rPr>
        <w:t> </w:t>
      </w:r>
      <w:r>
        <w:rPr>
          <w:color w:val="231F20"/>
          <w:w w:val="105"/>
        </w:rPr>
        <w:t>nhìn</w:t>
      </w:r>
      <w:r>
        <w:rPr>
          <w:color w:val="231F20"/>
          <w:spacing w:val="-1"/>
          <w:w w:val="105"/>
        </w:rPr>
        <w:t> </w:t>
      </w:r>
      <w:r>
        <w:rPr>
          <w:color w:val="231F20"/>
          <w:w w:val="105"/>
        </w:rPr>
        <w:t>từ</w:t>
      </w:r>
      <w:r>
        <w:rPr>
          <w:color w:val="231F20"/>
          <w:spacing w:val="-1"/>
          <w:w w:val="105"/>
        </w:rPr>
        <w:t> </w:t>
      </w:r>
      <w:r>
        <w:rPr>
          <w:color w:val="231F20"/>
          <w:w w:val="105"/>
        </w:rPr>
        <w:t>cội</w:t>
      </w:r>
      <w:r>
        <w:rPr>
          <w:color w:val="231F20"/>
          <w:spacing w:val="-1"/>
          <w:w w:val="105"/>
        </w:rPr>
        <w:t> </w:t>
      </w:r>
      <w:r>
        <w:rPr>
          <w:color w:val="231F20"/>
          <w:w w:val="105"/>
        </w:rPr>
        <w:t>rễ</w:t>
      </w:r>
      <w:r>
        <w:rPr>
          <w:color w:val="231F20"/>
          <w:spacing w:val="-1"/>
          <w:w w:val="105"/>
        </w:rPr>
        <w:t> </w:t>
      </w:r>
      <w:r>
        <w:rPr>
          <w:color w:val="231F20"/>
          <w:w w:val="105"/>
        </w:rPr>
        <w:t>chỉ</w:t>
      </w:r>
      <w:r>
        <w:rPr>
          <w:color w:val="231F20"/>
          <w:spacing w:val="-1"/>
          <w:w w:val="105"/>
        </w:rPr>
        <w:t> </w:t>
      </w:r>
      <w:r>
        <w:rPr>
          <w:color w:val="231F20"/>
          <w:w w:val="105"/>
        </w:rPr>
        <w:t>có 1, cho nên nó có thể đoàn kết. Tất cả pháp trong biến pháp giới hư không giới, chỉ có 1 cội rễ. Cội rễ đó là gì? Là bản tính bản thiện.</w:t>
      </w:r>
    </w:p>
    <w:p>
      <w:pPr>
        <w:spacing w:line="309" w:lineRule="auto" w:before="149"/>
        <w:ind w:left="103" w:right="404" w:firstLine="453"/>
        <w:jc w:val="both"/>
        <w:rPr>
          <w:sz w:val="34"/>
        </w:rPr>
      </w:pPr>
      <w:r>
        <w:rPr>
          <w:color w:val="231F20"/>
          <w:w w:val="105"/>
          <w:sz w:val="34"/>
        </w:rPr>
        <w:t>Con người không rời cội rễ này; tất cả động vật cũng là cội rễ này, thậm chí đến thiên địa quỷ thần cũng là cội rễ này; tất cả động thực vật vẫn là cội rễ này; sơn hà đại </w:t>
      </w:r>
      <w:r>
        <w:rPr>
          <w:color w:val="231F20"/>
          <w:w w:val="105"/>
          <w:sz w:val="34"/>
        </w:rPr>
        <w:t>địa cũng đồng một cội rễ. Phật pháp gọi đây là pháp thân, cho nên</w:t>
      </w:r>
      <w:r>
        <w:rPr>
          <w:color w:val="231F20"/>
          <w:spacing w:val="-3"/>
          <w:w w:val="105"/>
          <w:sz w:val="34"/>
        </w:rPr>
        <w:t> </w:t>
      </w:r>
      <w:r>
        <w:rPr>
          <w:color w:val="231F20"/>
          <w:w w:val="105"/>
          <w:sz w:val="34"/>
        </w:rPr>
        <w:t>trong</w:t>
      </w:r>
      <w:r>
        <w:rPr>
          <w:color w:val="231F20"/>
          <w:spacing w:val="-3"/>
          <w:w w:val="105"/>
          <w:sz w:val="34"/>
        </w:rPr>
        <w:t> </w:t>
      </w:r>
      <w:r>
        <w:rPr>
          <w:color w:val="231F20"/>
          <w:w w:val="105"/>
          <w:sz w:val="34"/>
        </w:rPr>
        <w:t>kinh</w:t>
      </w:r>
      <w:r>
        <w:rPr>
          <w:color w:val="231F20"/>
          <w:spacing w:val="-3"/>
          <w:w w:val="105"/>
          <w:sz w:val="34"/>
        </w:rPr>
        <w:t> </w:t>
      </w:r>
      <w:r>
        <w:rPr>
          <w:color w:val="231F20"/>
          <w:w w:val="105"/>
          <w:sz w:val="34"/>
        </w:rPr>
        <w:t>đức</w:t>
      </w:r>
      <w:r>
        <w:rPr>
          <w:color w:val="231F20"/>
          <w:spacing w:val="-3"/>
          <w:w w:val="105"/>
          <w:sz w:val="34"/>
        </w:rPr>
        <w:t> </w:t>
      </w:r>
      <w:r>
        <w:rPr>
          <w:color w:val="231F20"/>
          <w:w w:val="105"/>
          <w:sz w:val="34"/>
        </w:rPr>
        <w:t>Phật</w:t>
      </w:r>
      <w:r>
        <w:rPr>
          <w:color w:val="231F20"/>
          <w:spacing w:val="-3"/>
          <w:w w:val="105"/>
          <w:sz w:val="34"/>
        </w:rPr>
        <w:t> </w:t>
      </w:r>
      <w:r>
        <w:rPr>
          <w:color w:val="231F20"/>
          <w:w w:val="105"/>
          <w:sz w:val="34"/>
        </w:rPr>
        <w:t>thường</w:t>
      </w:r>
      <w:r>
        <w:rPr>
          <w:color w:val="231F20"/>
          <w:spacing w:val="-3"/>
          <w:w w:val="105"/>
          <w:sz w:val="34"/>
        </w:rPr>
        <w:t> </w:t>
      </w:r>
      <w:r>
        <w:rPr>
          <w:color w:val="231F20"/>
          <w:w w:val="105"/>
          <w:sz w:val="34"/>
        </w:rPr>
        <w:t>dạy:</w:t>
      </w:r>
      <w:r>
        <w:rPr>
          <w:color w:val="231F20"/>
          <w:spacing w:val="-3"/>
          <w:w w:val="105"/>
          <w:sz w:val="34"/>
        </w:rPr>
        <w:t> </w:t>
      </w:r>
      <w:r>
        <w:rPr>
          <w:i/>
          <w:color w:val="231F20"/>
          <w:w w:val="105"/>
          <w:sz w:val="34"/>
        </w:rPr>
        <w:t>“Mười</w:t>
      </w:r>
      <w:r>
        <w:rPr>
          <w:i/>
          <w:color w:val="231F20"/>
          <w:spacing w:val="-3"/>
          <w:w w:val="105"/>
          <w:sz w:val="34"/>
        </w:rPr>
        <w:t> </w:t>
      </w:r>
      <w:r>
        <w:rPr>
          <w:i/>
          <w:color w:val="231F20"/>
          <w:w w:val="105"/>
          <w:sz w:val="34"/>
        </w:rPr>
        <w:t>phương</w:t>
      </w:r>
      <w:r>
        <w:rPr>
          <w:i/>
          <w:color w:val="231F20"/>
          <w:spacing w:val="-3"/>
          <w:w w:val="105"/>
          <w:sz w:val="34"/>
        </w:rPr>
        <w:t> </w:t>
      </w:r>
      <w:r>
        <w:rPr>
          <w:i/>
          <w:color w:val="231F20"/>
          <w:w w:val="105"/>
          <w:sz w:val="34"/>
        </w:rPr>
        <w:t>ba</w:t>
      </w:r>
      <w:r>
        <w:rPr>
          <w:i/>
          <w:color w:val="231F20"/>
          <w:spacing w:val="-3"/>
          <w:w w:val="105"/>
          <w:sz w:val="34"/>
        </w:rPr>
        <w:t> </w:t>
      </w:r>
      <w:r>
        <w:rPr>
          <w:i/>
          <w:color w:val="231F20"/>
          <w:w w:val="105"/>
          <w:sz w:val="34"/>
        </w:rPr>
        <w:t>đời Phật</w:t>
      </w:r>
      <w:r>
        <w:rPr>
          <w:i/>
          <w:color w:val="231F20"/>
          <w:spacing w:val="-10"/>
          <w:w w:val="105"/>
          <w:sz w:val="34"/>
        </w:rPr>
        <w:t> </w:t>
      </w:r>
      <w:r>
        <w:rPr>
          <w:i/>
          <w:color w:val="231F20"/>
          <w:w w:val="105"/>
          <w:sz w:val="34"/>
        </w:rPr>
        <w:t>cộng</w:t>
      </w:r>
      <w:r>
        <w:rPr>
          <w:i/>
          <w:color w:val="231F20"/>
          <w:spacing w:val="-10"/>
          <w:w w:val="105"/>
          <w:sz w:val="34"/>
        </w:rPr>
        <w:t> </w:t>
      </w:r>
      <w:r>
        <w:rPr>
          <w:i/>
          <w:color w:val="231F20"/>
          <w:w w:val="105"/>
          <w:sz w:val="34"/>
        </w:rPr>
        <w:t>đồng</w:t>
      </w:r>
      <w:r>
        <w:rPr>
          <w:i/>
          <w:color w:val="231F20"/>
          <w:spacing w:val="-10"/>
          <w:w w:val="105"/>
          <w:sz w:val="34"/>
        </w:rPr>
        <w:t> </w:t>
      </w:r>
      <w:r>
        <w:rPr>
          <w:i/>
          <w:color w:val="231F20"/>
          <w:w w:val="105"/>
          <w:sz w:val="34"/>
        </w:rPr>
        <w:t>một</w:t>
      </w:r>
      <w:r>
        <w:rPr>
          <w:i/>
          <w:color w:val="231F20"/>
          <w:spacing w:val="-10"/>
          <w:w w:val="105"/>
          <w:sz w:val="34"/>
        </w:rPr>
        <w:t> </w:t>
      </w:r>
      <w:r>
        <w:rPr>
          <w:i/>
          <w:color w:val="231F20"/>
          <w:w w:val="105"/>
          <w:sz w:val="34"/>
        </w:rPr>
        <w:t>pháp</w:t>
      </w:r>
      <w:r>
        <w:rPr>
          <w:i/>
          <w:color w:val="231F20"/>
          <w:spacing w:val="-10"/>
          <w:w w:val="105"/>
          <w:sz w:val="34"/>
        </w:rPr>
        <w:t> </w:t>
      </w:r>
      <w:r>
        <w:rPr>
          <w:i/>
          <w:color w:val="231F20"/>
          <w:w w:val="105"/>
          <w:sz w:val="34"/>
        </w:rPr>
        <w:t>thân,</w:t>
      </w:r>
      <w:r>
        <w:rPr>
          <w:i/>
          <w:color w:val="231F20"/>
          <w:spacing w:val="-10"/>
          <w:w w:val="105"/>
          <w:sz w:val="34"/>
        </w:rPr>
        <w:t> </w:t>
      </w:r>
      <w:r>
        <w:rPr>
          <w:i/>
          <w:color w:val="231F20"/>
          <w:w w:val="105"/>
          <w:sz w:val="34"/>
        </w:rPr>
        <w:t>nhất</w:t>
      </w:r>
      <w:r>
        <w:rPr>
          <w:i/>
          <w:color w:val="231F20"/>
          <w:spacing w:val="-10"/>
          <w:w w:val="105"/>
          <w:sz w:val="34"/>
        </w:rPr>
        <w:t> </w:t>
      </w:r>
      <w:r>
        <w:rPr>
          <w:i/>
          <w:color w:val="231F20"/>
          <w:w w:val="105"/>
          <w:sz w:val="34"/>
        </w:rPr>
        <w:t>tâm</w:t>
      </w:r>
      <w:r>
        <w:rPr>
          <w:i/>
          <w:color w:val="231F20"/>
          <w:spacing w:val="-10"/>
          <w:w w:val="105"/>
          <w:sz w:val="34"/>
        </w:rPr>
        <w:t> </w:t>
      </w:r>
      <w:r>
        <w:rPr>
          <w:i/>
          <w:color w:val="231F20"/>
          <w:w w:val="105"/>
          <w:sz w:val="34"/>
        </w:rPr>
        <w:t>nhất</w:t>
      </w:r>
      <w:r>
        <w:rPr>
          <w:i/>
          <w:color w:val="231F20"/>
          <w:spacing w:val="-10"/>
          <w:w w:val="105"/>
          <w:sz w:val="34"/>
        </w:rPr>
        <w:t> </w:t>
      </w:r>
      <w:r>
        <w:rPr>
          <w:i/>
          <w:color w:val="231F20"/>
          <w:w w:val="105"/>
          <w:sz w:val="34"/>
        </w:rPr>
        <w:t>trí</w:t>
      </w:r>
      <w:r>
        <w:rPr>
          <w:i/>
          <w:color w:val="231F20"/>
          <w:spacing w:val="-10"/>
          <w:w w:val="105"/>
          <w:sz w:val="34"/>
        </w:rPr>
        <w:t> </w:t>
      </w:r>
      <w:r>
        <w:rPr>
          <w:i/>
          <w:color w:val="231F20"/>
          <w:w w:val="105"/>
          <w:sz w:val="34"/>
        </w:rPr>
        <w:t>tuệ,</w:t>
      </w:r>
      <w:r>
        <w:rPr>
          <w:i/>
          <w:color w:val="231F20"/>
          <w:spacing w:val="-10"/>
          <w:w w:val="105"/>
          <w:sz w:val="34"/>
        </w:rPr>
        <w:t> </w:t>
      </w:r>
      <w:r>
        <w:rPr>
          <w:i/>
          <w:color w:val="231F20"/>
          <w:w w:val="105"/>
          <w:sz w:val="34"/>
        </w:rPr>
        <w:t>lực</w:t>
      </w:r>
      <w:r>
        <w:rPr>
          <w:i/>
          <w:color w:val="231F20"/>
          <w:spacing w:val="-10"/>
          <w:w w:val="105"/>
          <w:sz w:val="34"/>
        </w:rPr>
        <w:t> </w:t>
      </w:r>
      <w:r>
        <w:rPr>
          <w:i/>
          <w:color w:val="231F20"/>
          <w:w w:val="105"/>
          <w:sz w:val="34"/>
        </w:rPr>
        <w:t>vô úy</w:t>
      </w:r>
      <w:r>
        <w:rPr>
          <w:i/>
          <w:color w:val="231F20"/>
          <w:spacing w:val="-22"/>
          <w:w w:val="105"/>
          <w:sz w:val="34"/>
        </w:rPr>
        <w:t> </w:t>
      </w:r>
      <w:r>
        <w:rPr>
          <w:i/>
          <w:color w:val="231F20"/>
          <w:w w:val="105"/>
          <w:sz w:val="34"/>
        </w:rPr>
        <w:t>cũng</w:t>
      </w:r>
      <w:r>
        <w:rPr>
          <w:i/>
          <w:color w:val="231F20"/>
          <w:spacing w:val="-22"/>
          <w:w w:val="105"/>
          <w:sz w:val="34"/>
        </w:rPr>
        <w:t> </w:t>
      </w:r>
      <w:r>
        <w:rPr>
          <w:i/>
          <w:color w:val="231F20"/>
          <w:w w:val="105"/>
          <w:sz w:val="34"/>
        </w:rPr>
        <w:t>vậy”</w:t>
      </w:r>
      <w:r>
        <w:rPr>
          <w:color w:val="231F20"/>
          <w:w w:val="105"/>
          <w:sz w:val="34"/>
        </w:rPr>
        <w:t>.</w:t>
      </w:r>
      <w:r>
        <w:rPr>
          <w:color w:val="231F20"/>
          <w:spacing w:val="-22"/>
          <w:w w:val="105"/>
          <w:sz w:val="34"/>
        </w:rPr>
        <w:t> </w:t>
      </w:r>
      <w:r>
        <w:rPr>
          <w:color w:val="231F20"/>
          <w:w w:val="105"/>
          <w:sz w:val="34"/>
        </w:rPr>
        <w:t>Trong</w:t>
      </w:r>
      <w:r>
        <w:rPr>
          <w:color w:val="231F20"/>
          <w:spacing w:val="-22"/>
          <w:w w:val="105"/>
          <w:sz w:val="34"/>
        </w:rPr>
        <w:t> </w:t>
      </w:r>
      <w:r>
        <w:rPr>
          <w:color w:val="231F20"/>
          <w:w w:val="105"/>
          <w:sz w:val="34"/>
        </w:rPr>
        <w:t>kinh</w:t>
      </w:r>
      <w:r>
        <w:rPr>
          <w:color w:val="231F20"/>
          <w:spacing w:val="-22"/>
          <w:w w:val="105"/>
          <w:sz w:val="34"/>
        </w:rPr>
        <w:t> </w:t>
      </w:r>
      <w:r>
        <w:rPr>
          <w:i/>
          <w:color w:val="231F20"/>
          <w:w w:val="105"/>
          <w:sz w:val="34"/>
        </w:rPr>
        <w:t>Hoa</w:t>
      </w:r>
      <w:r>
        <w:rPr>
          <w:i/>
          <w:color w:val="231F20"/>
          <w:spacing w:val="-22"/>
          <w:w w:val="105"/>
          <w:sz w:val="34"/>
        </w:rPr>
        <w:t> </w:t>
      </w:r>
      <w:r>
        <w:rPr>
          <w:i/>
          <w:color w:val="231F20"/>
          <w:w w:val="105"/>
          <w:sz w:val="34"/>
        </w:rPr>
        <w:t>Nghiêm</w:t>
      </w:r>
      <w:r>
        <w:rPr>
          <w:color w:val="231F20"/>
          <w:w w:val="105"/>
          <w:sz w:val="34"/>
        </w:rPr>
        <w:t>,</w:t>
      </w:r>
      <w:r>
        <w:rPr>
          <w:color w:val="231F20"/>
          <w:spacing w:val="-22"/>
          <w:w w:val="105"/>
          <w:sz w:val="34"/>
        </w:rPr>
        <w:t> </w:t>
      </w:r>
      <w:r>
        <w:rPr>
          <w:color w:val="231F20"/>
          <w:w w:val="105"/>
          <w:sz w:val="34"/>
        </w:rPr>
        <w:t>chúng</w:t>
      </w:r>
      <w:r>
        <w:rPr>
          <w:color w:val="231F20"/>
          <w:spacing w:val="-22"/>
          <w:w w:val="105"/>
          <w:sz w:val="34"/>
        </w:rPr>
        <w:t> </w:t>
      </w:r>
      <w:r>
        <w:rPr>
          <w:color w:val="231F20"/>
          <w:w w:val="105"/>
          <w:sz w:val="34"/>
        </w:rPr>
        <w:t>ta</w:t>
      </w:r>
      <w:r>
        <w:rPr>
          <w:color w:val="231F20"/>
          <w:spacing w:val="-22"/>
          <w:w w:val="105"/>
          <w:sz w:val="34"/>
        </w:rPr>
        <w:t> </w:t>
      </w:r>
      <w:r>
        <w:rPr>
          <w:color w:val="231F20"/>
          <w:w w:val="105"/>
          <w:sz w:val="34"/>
        </w:rPr>
        <w:t>có</w:t>
      </w:r>
      <w:r>
        <w:rPr>
          <w:color w:val="231F20"/>
          <w:spacing w:val="-22"/>
          <w:w w:val="105"/>
          <w:sz w:val="34"/>
        </w:rPr>
        <w:t> </w:t>
      </w:r>
      <w:r>
        <w:rPr>
          <w:color w:val="231F20"/>
          <w:w w:val="105"/>
          <w:sz w:val="34"/>
        </w:rPr>
        <w:t>đọc</w:t>
      </w:r>
      <w:r>
        <w:rPr>
          <w:color w:val="231F20"/>
          <w:spacing w:val="-22"/>
          <w:w w:val="105"/>
          <w:sz w:val="34"/>
        </w:rPr>
        <w:t> </w:t>
      </w:r>
      <w:r>
        <w:rPr>
          <w:color w:val="231F20"/>
          <w:w w:val="105"/>
          <w:sz w:val="34"/>
        </w:rPr>
        <w:t>qua, tất cả đều nói lên chân tướng sự thật.</w:t>
      </w:r>
    </w:p>
    <w:p>
      <w:pPr>
        <w:pStyle w:val="BodyText"/>
        <w:spacing w:line="309" w:lineRule="auto" w:before="157"/>
        <w:ind w:left="103" w:right="402" w:firstLine="453"/>
      </w:pPr>
      <w:r>
        <w:rPr>
          <w:color w:val="231F20"/>
          <w:w w:val="105"/>
        </w:rPr>
        <w:t>Tam phúc, Lục Hòa, trong Lục Hòa quan trọng nhất là </w:t>
      </w:r>
      <w:r>
        <w:rPr>
          <w:i/>
          <w:color w:val="231F20"/>
        </w:rPr>
        <w:t>Kiến</w:t>
      </w:r>
      <w:r>
        <w:rPr>
          <w:i/>
          <w:color w:val="231F20"/>
          <w:spacing w:val="-4"/>
        </w:rPr>
        <w:t> </w:t>
      </w:r>
      <w:r>
        <w:rPr>
          <w:i/>
          <w:color w:val="231F20"/>
        </w:rPr>
        <w:t>hòa</w:t>
      </w:r>
      <w:r>
        <w:rPr>
          <w:i/>
          <w:color w:val="231F20"/>
          <w:spacing w:val="-5"/>
        </w:rPr>
        <w:t> </w:t>
      </w:r>
      <w:r>
        <w:rPr>
          <w:i/>
          <w:color w:val="231F20"/>
        </w:rPr>
        <w:t>đồng</w:t>
      </w:r>
      <w:r>
        <w:rPr>
          <w:i/>
          <w:color w:val="231F20"/>
          <w:spacing w:val="-4"/>
        </w:rPr>
        <w:t> </w:t>
      </w:r>
      <w:r>
        <w:rPr>
          <w:i/>
          <w:color w:val="231F20"/>
        </w:rPr>
        <w:t>giải</w:t>
      </w:r>
      <w:r>
        <w:rPr>
          <w:color w:val="231F20"/>
        </w:rPr>
        <w:t>.</w:t>
      </w:r>
      <w:r>
        <w:rPr>
          <w:color w:val="231F20"/>
          <w:spacing w:val="-5"/>
        </w:rPr>
        <w:t> </w:t>
      </w:r>
      <w:r>
        <w:rPr>
          <w:color w:val="231F20"/>
        </w:rPr>
        <w:t>Dùng</w:t>
      </w:r>
      <w:r>
        <w:rPr>
          <w:color w:val="231F20"/>
          <w:spacing w:val="-5"/>
        </w:rPr>
        <w:t> </w:t>
      </w:r>
      <w:r>
        <w:rPr>
          <w:color w:val="231F20"/>
        </w:rPr>
        <w:t>cách</w:t>
      </w:r>
      <w:r>
        <w:rPr>
          <w:color w:val="231F20"/>
          <w:spacing w:val="-5"/>
        </w:rPr>
        <w:t> </w:t>
      </w:r>
      <w:r>
        <w:rPr>
          <w:color w:val="231F20"/>
        </w:rPr>
        <w:t>nói</w:t>
      </w:r>
      <w:r>
        <w:rPr>
          <w:color w:val="231F20"/>
          <w:spacing w:val="-5"/>
        </w:rPr>
        <w:t> </w:t>
      </w:r>
      <w:r>
        <w:rPr>
          <w:color w:val="231F20"/>
        </w:rPr>
        <w:t>ngày</w:t>
      </w:r>
      <w:r>
        <w:rPr>
          <w:color w:val="231F20"/>
          <w:spacing w:val="-5"/>
        </w:rPr>
        <w:t> </w:t>
      </w:r>
      <w:r>
        <w:rPr>
          <w:color w:val="231F20"/>
        </w:rPr>
        <w:t>này</w:t>
      </w:r>
      <w:r>
        <w:rPr>
          <w:color w:val="231F20"/>
          <w:spacing w:val="-5"/>
        </w:rPr>
        <w:t> </w:t>
      </w:r>
      <w:r>
        <w:rPr>
          <w:color w:val="231F20"/>
        </w:rPr>
        <w:t>là</w:t>
      </w:r>
      <w:r>
        <w:rPr>
          <w:color w:val="231F20"/>
          <w:spacing w:val="-4"/>
        </w:rPr>
        <w:t> </w:t>
      </w:r>
      <w:r>
        <w:rPr>
          <w:color w:val="231F20"/>
        </w:rPr>
        <w:t>xây</w:t>
      </w:r>
      <w:r>
        <w:rPr>
          <w:color w:val="231F20"/>
          <w:spacing w:val="-4"/>
        </w:rPr>
        <w:t> </w:t>
      </w:r>
      <w:r>
        <w:rPr>
          <w:color w:val="231F20"/>
        </w:rPr>
        <w:t>dựng</w:t>
      </w:r>
      <w:r>
        <w:rPr>
          <w:color w:val="231F20"/>
          <w:spacing w:val="-4"/>
        </w:rPr>
        <w:t> </w:t>
      </w:r>
      <w:r>
        <w:rPr>
          <w:color w:val="231F20"/>
        </w:rPr>
        <w:t>cộng </w:t>
      </w:r>
      <w:r>
        <w:rPr>
          <w:color w:val="231F20"/>
          <w:w w:val="105"/>
        </w:rPr>
        <w:t>thức. Xây dựng cộng thức ở đâu? Thông thường, người ta thường</w:t>
      </w:r>
      <w:r>
        <w:rPr>
          <w:color w:val="231F20"/>
          <w:spacing w:val="-23"/>
          <w:w w:val="105"/>
        </w:rPr>
        <w:t> </w:t>
      </w:r>
      <w:r>
        <w:rPr>
          <w:color w:val="231F20"/>
          <w:w w:val="105"/>
        </w:rPr>
        <w:t>nói,</w:t>
      </w:r>
      <w:r>
        <w:rPr>
          <w:color w:val="231F20"/>
          <w:spacing w:val="-22"/>
          <w:w w:val="105"/>
        </w:rPr>
        <w:t> </w:t>
      </w:r>
      <w:r>
        <w:rPr>
          <w:color w:val="231F20"/>
          <w:w w:val="105"/>
        </w:rPr>
        <w:t>xây</w:t>
      </w:r>
      <w:r>
        <w:rPr>
          <w:color w:val="231F20"/>
          <w:spacing w:val="-22"/>
          <w:w w:val="105"/>
        </w:rPr>
        <w:t> </w:t>
      </w:r>
      <w:r>
        <w:rPr>
          <w:color w:val="231F20"/>
          <w:w w:val="105"/>
        </w:rPr>
        <w:t>dựng</w:t>
      </w:r>
      <w:r>
        <w:rPr>
          <w:color w:val="231F20"/>
          <w:spacing w:val="-23"/>
          <w:w w:val="105"/>
        </w:rPr>
        <w:t> </w:t>
      </w:r>
      <w:r>
        <w:rPr>
          <w:color w:val="231F20"/>
          <w:w w:val="105"/>
        </w:rPr>
        <w:t>chỗ</w:t>
      </w:r>
      <w:r>
        <w:rPr>
          <w:color w:val="231F20"/>
          <w:spacing w:val="-22"/>
          <w:w w:val="105"/>
        </w:rPr>
        <w:t> </w:t>
      </w:r>
      <w:r>
        <w:rPr>
          <w:color w:val="231F20"/>
          <w:w w:val="105"/>
        </w:rPr>
        <w:t>tịnh</w:t>
      </w:r>
      <w:r>
        <w:rPr>
          <w:color w:val="231F20"/>
          <w:spacing w:val="-22"/>
          <w:w w:val="105"/>
        </w:rPr>
        <w:t> </w:t>
      </w:r>
      <w:r>
        <w:rPr>
          <w:color w:val="231F20"/>
          <w:w w:val="105"/>
        </w:rPr>
        <w:t>nghiệp,</w:t>
      </w:r>
      <w:r>
        <w:rPr>
          <w:color w:val="231F20"/>
          <w:spacing w:val="-23"/>
          <w:w w:val="105"/>
        </w:rPr>
        <w:t> </w:t>
      </w:r>
      <w:r>
        <w:rPr>
          <w:color w:val="231F20"/>
          <w:w w:val="105"/>
        </w:rPr>
        <w:t>tam</w:t>
      </w:r>
      <w:r>
        <w:rPr>
          <w:color w:val="231F20"/>
          <w:spacing w:val="-22"/>
          <w:w w:val="105"/>
        </w:rPr>
        <w:t> </w:t>
      </w:r>
      <w:r>
        <w:rPr>
          <w:color w:val="231F20"/>
          <w:w w:val="105"/>
        </w:rPr>
        <w:t>phúc.</w:t>
      </w:r>
      <w:r>
        <w:rPr>
          <w:color w:val="231F20"/>
          <w:spacing w:val="-22"/>
          <w:w w:val="105"/>
        </w:rPr>
        <w:t> </w:t>
      </w:r>
      <w:r>
        <w:rPr>
          <w:color w:val="231F20"/>
          <w:w w:val="105"/>
        </w:rPr>
        <w:t>Đây</w:t>
      </w:r>
      <w:r>
        <w:rPr>
          <w:color w:val="231F20"/>
          <w:spacing w:val="-23"/>
          <w:w w:val="105"/>
        </w:rPr>
        <w:t> </w:t>
      </w:r>
      <w:r>
        <w:rPr>
          <w:color w:val="231F20"/>
          <w:w w:val="105"/>
        </w:rPr>
        <w:t>là</w:t>
      </w:r>
      <w:r>
        <w:rPr>
          <w:color w:val="231F20"/>
          <w:spacing w:val="-22"/>
          <w:w w:val="105"/>
        </w:rPr>
        <w:t> </w:t>
      </w:r>
      <w:r>
        <w:rPr>
          <w:color w:val="231F20"/>
          <w:w w:val="105"/>
        </w:rPr>
        <w:t>cách nói</w:t>
      </w:r>
      <w:r>
        <w:rPr>
          <w:color w:val="231F20"/>
          <w:spacing w:val="-15"/>
          <w:w w:val="105"/>
        </w:rPr>
        <w:t> </w:t>
      </w:r>
      <w:r>
        <w:rPr>
          <w:color w:val="231F20"/>
          <w:w w:val="105"/>
        </w:rPr>
        <w:t>thông</w:t>
      </w:r>
      <w:r>
        <w:rPr>
          <w:color w:val="231F20"/>
          <w:spacing w:val="-15"/>
          <w:w w:val="105"/>
        </w:rPr>
        <w:t> </w:t>
      </w:r>
      <w:r>
        <w:rPr>
          <w:color w:val="231F20"/>
          <w:w w:val="105"/>
        </w:rPr>
        <w:t>thường.</w:t>
      </w:r>
      <w:r>
        <w:rPr>
          <w:color w:val="231F20"/>
          <w:spacing w:val="-15"/>
          <w:w w:val="105"/>
        </w:rPr>
        <w:t> </w:t>
      </w:r>
      <w:r>
        <w:rPr>
          <w:color w:val="231F20"/>
          <w:w w:val="105"/>
        </w:rPr>
        <w:t>Ngày</w:t>
      </w:r>
      <w:r>
        <w:rPr>
          <w:color w:val="231F20"/>
          <w:spacing w:val="-15"/>
          <w:w w:val="105"/>
        </w:rPr>
        <w:t> </w:t>
      </w:r>
      <w:r>
        <w:rPr>
          <w:color w:val="231F20"/>
          <w:w w:val="105"/>
        </w:rPr>
        <w:t>nay,</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nói</w:t>
      </w:r>
      <w:r>
        <w:rPr>
          <w:color w:val="231F20"/>
          <w:spacing w:val="-15"/>
          <w:w w:val="105"/>
        </w:rPr>
        <w:t> </w:t>
      </w:r>
      <w:r>
        <w:rPr>
          <w:color w:val="231F20"/>
          <w:w w:val="105"/>
        </w:rPr>
        <w:t>sâu</w:t>
      </w:r>
      <w:r>
        <w:rPr>
          <w:color w:val="231F20"/>
          <w:spacing w:val="-15"/>
          <w:w w:val="105"/>
        </w:rPr>
        <w:t> </w:t>
      </w:r>
      <w:r>
        <w:rPr>
          <w:color w:val="231F20"/>
          <w:w w:val="105"/>
        </w:rPr>
        <w:t>hơn,</w:t>
      </w:r>
      <w:r>
        <w:rPr>
          <w:color w:val="231F20"/>
          <w:spacing w:val="-15"/>
          <w:w w:val="105"/>
        </w:rPr>
        <w:t> </w:t>
      </w:r>
      <w:r>
        <w:rPr>
          <w:color w:val="231F20"/>
          <w:w w:val="105"/>
        </w:rPr>
        <w:t>cứu</w:t>
      </w:r>
      <w:r>
        <w:rPr>
          <w:color w:val="231F20"/>
          <w:spacing w:val="-15"/>
          <w:w w:val="105"/>
        </w:rPr>
        <w:t> </w:t>
      </w:r>
      <w:r>
        <w:rPr>
          <w:color w:val="231F20"/>
          <w:w w:val="105"/>
        </w:rPr>
        <w:t>cánh hơn, ta dùng kinh </w:t>
      </w:r>
      <w:r>
        <w:rPr>
          <w:i/>
          <w:color w:val="231F20"/>
          <w:w w:val="105"/>
        </w:rPr>
        <w:t>Hoa Nghiêm</w:t>
      </w:r>
      <w:r>
        <w:rPr>
          <w:color w:val="231F20"/>
          <w:w w:val="105"/>
        </w:rPr>
        <w:t>, dùng </w:t>
      </w:r>
      <w:r>
        <w:rPr>
          <w:i/>
          <w:color w:val="231F20"/>
          <w:w w:val="105"/>
        </w:rPr>
        <w:t>Hoàn Nguyên Quán</w:t>
      </w:r>
      <w:r>
        <w:rPr>
          <w:color w:val="231F20"/>
          <w:w w:val="105"/>
        </w:rPr>
        <w:t>, xây dựng ở đâu? Xây dựng chỗ tất cả chúng sinh trong vũ trụ là một thể, xây dựng trên tư tưởng này - một thể. Bài </w:t>
      </w:r>
      <w:r>
        <w:rPr>
          <w:color w:val="231F20"/>
        </w:rPr>
        <w:t>luận văn của Đại sư Hiền Thủ,</w:t>
      </w:r>
      <w:r>
        <w:rPr>
          <w:color w:val="231F20"/>
          <w:spacing w:val="-1"/>
        </w:rPr>
        <w:t> </w:t>
      </w:r>
      <w:r>
        <w:rPr>
          <w:i/>
          <w:color w:val="231F20"/>
        </w:rPr>
        <w:t>Vọng Tận Hoàn Nguyên Quán</w:t>
      </w:r>
      <w:r>
        <w:rPr>
          <w:color w:val="231F20"/>
        </w:rPr>
        <w:t>, </w:t>
      </w:r>
      <w:r>
        <w:rPr>
          <w:color w:val="231F20"/>
          <w:w w:val="105"/>
        </w:rPr>
        <w:t>nhất thể. Từ nhất thể khởi nhị dụng. Nhị dụng ở đây chính là sự phát sinh của vũ trụ. Ta từ đâu mà có? Ta cùng vũ trụ đồng thời phát sinh.</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firstLine="453"/>
      </w:pPr>
      <w:r>
        <w:rPr>
          <w:color w:val="231F20"/>
          <w:w w:val="105"/>
        </w:rPr>
        <w:t>Ta là Chính báo, vũ trụ là Y báo, đồng thời phát sinh. Một sinh tất cả đều sinh. Sự việc này được các nhà khoa học lượng tử chứng minh, nhưng các nhà lượng tử không nói đến nó có 3 tác dụng. 3 loại chu biến, lượng tử không nói</w:t>
      </w:r>
      <w:r>
        <w:rPr>
          <w:color w:val="231F20"/>
          <w:spacing w:val="-5"/>
          <w:w w:val="105"/>
        </w:rPr>
        <w:t> </w:t>
      </w:r>
      <w:r>
        <w:rPr>
          <w:color w:val="231F20"/>
          <w:w w:val="105"/>
        </w:rPr>
        <w:t>đến.</w:t>
      </w:r>
      <w:r>
        <w:rPr>
          <w:color w:val="231F20"/>
          <w:spacing w:val="-5"/>
          <w:w w:val="105"/>
        </w:rPr>
        <w:t> </w:t>
      </w:r>
      <w:r>
        <w:rPr>
          <w:color w:val="231F20"/>
          <w:w w:val="105"/>
        </w:rPr>
        <w:t>Bất</w:t>
      </w:r>
      <w:r>
        <w:rPr>
          <w:color w:val="231F20"/>
          <w:spacing w:val="-5"/>
          <w:w w:val="105"/>
        </w:rPr>
        <w:t> </w:t>
      </w:r>
      <w:r>
        <w:rPr>
          <w:color w:val="231F20"/>
          <w:w w:val="105"/>
        </w:rPr>
        <w:t>cứ</w:t>
      </w:r>
      <w:r>
        <w:rPr>
          <w:color w:val="231F20"/>
          <w:spacing w:val="-5"/>
          <w:w w:val="105"/>
        </w:rPr>
        <w:t> </w:t>
      </w:r>
      <w:r>
        <w:rPr>
          <w:color w:val="231F20"/>
          <w:w w:val="105"/>
        </w:rPr>
        <w:t>vật</w:t>
      </w:r>
      <w:r>
        <w:rPr>
          <w:color w:val="231F20"/>
          <w:spacing w:val="-5"/>
          <w:w w:val="105"/>
        </w:rPr>
        <w:t> </w:t>
      </w:r>
      <w:r>
        <w:rPr>
          <w:color w:val="231F20"/>
          <w:w w:val="105"/>
        </w:rPr>
        <w:t>chất</w:t>
      </w:r>
      <w:r>
        <w:rPr>
          <w:color w:val="231F20"/>
          <w:spacing w:val="-5"/>
          <w:w w:val="105"/>
        </w:rPr>
        <w:t> </w:t>
      </w:r>
      <w:r>
        <w:rPr>
          <w:color w:val="231F20"/>
          <w:w w:val="105"/>
        </w:rPr>
        <w:t>nào,</w:t>
      </w:r>
      <w:r>
        <w:rPr>
          <w:color w:val="231F20"/>
          <w:spacing w:val="-5"/>
          <w:w w:val="105"/>
        </w:rPr>
        <w:t> </w:t>
      </w:r>
      <w:r>
        <w:rPr>
          <w:color w:val="231F20"/>
          <w:w w:val="105"/>
        </w:rPr>
        <w:t>nó</w:t>
      </w:r>
      <w:r>
        <w:rPr>
          <w:color w:val="231F20"/>
          <w:spacing w:val="-5"/>
          <w:w w:val="105"/>
        </w:rPr>
        <w:t> </w:t>
      </w:r>
      <w:r>
        <w:rPr>
          <w:color w:val="231F20"/>
          <w:w w:val="105"/>
        </w:rPr>
        <w:t>là</w:t>
      </w:r>
      <w:r>
        <w:rPr>
          <w:color w:val="231F20"/>
          <w:spacing w:val="-5"/>
          <w:w w:val="105"/>
        </w:rPr>
        <w:t> </w:t>
      </w:r>
      <w:r>
        <w:rPr>
          <w:color w:val="231F20"/>
          <w:w w:val="105"/>
        </w:rPr>
        <w:t>động,</w:t>
      </w:r>
      <w:r>
        <w:rPr>
          <w:color w:val="231F20"/>
          <w:spacing w:val="-5"/>
          <w:w w:val="105"/>
        </w:rPr>
        <w:t> </w:t>
      </w:r>
      <w:r>
        <w:rPr>
          <w:color w:val="231F20"/>
          <w:w w:val="105"/>
        </w:rPr>
        <w:t>không</w:t>
      </w:r>
      <w:r>
        <w:rPr>
          <w:color w:val="231F20"/>
          <w:spacing w:val="-5"/>
          <w:w w:val="105"/>
        </w:rPr>
        <w:t> </w:t>
      </w:r>
      <w:r>
        <w:rPr>
          <w:color w:val="231F20"/>
          <w:w w:val="105"/>
        </w:rPr>
        <w:t>phải</w:t>
      </w:r>
      <w:r>
        <w:rPr>
          <w:color w:val="231F20"/>
          <w:spacing w:val="-5"/>
          <w:w w:val="105"/>
        </w:rPr>
        <w:t> </w:t>
      </w:r>
      <w:r>
        <w:rPr>
          <w:color w:val="231F20"/>
          <w:w w:val="105"/>
        </w:rPr>
        <w:t>là</w:t>
      </w:r>
      <w:r>
        <w:rPr>
          <w:color w:val="231F20"/>
          <w:spacing w:val="-5"/>
          <w:w w:val="105"/>
        </w:rPr>
        <w:t> </w:t>
      </w:r>
      <w:r>
        <w:rPr>
          <w:color w:val="231F20"/>
          <w:w w:val="105"/>
        </w:rPr>
        <w:t>tĩnh. Lạp tử cơ bản là động. Động ở đây chính là hiện tượng dao động.</w:t>
      </w:r>
      <w:r>
        <w:rPr>
          <w:color w:val="231F20"/>
          <w:spacing w:val="-18"/>
          <w:w w:val="105"/>
        </w:rPr>
        <w:t> </w:t>
      </w:r>
      <w:r>
        <w:rPr>
          <w:color w:val="231F20"/>
          <w:w w:val="105"/>
        </w:rPr>
        <w:t>Năng</w:t>
      </w:r>
      <w:r>
        <w:rPr>
          <w:color w:val="231F20"/>
          <w:spacing w:val="-17"/>
          <w:w w:val="105"/>
        </w:rPr>
        <w:t> </w:t>
      </w:r>
      <w:r>
        <w:rPr>
          <w:color w:val="231F20"/>
          <w:w w:val="105"/>
        </w:rPr>
        <w:t>lượng</w:t>
      </w:r>
      <w:r>
        <w:rPr>
          <w:color w:val="231F20"/>
          <w:spacing w:val="-17"/>
          <w:w w:val="105"/>
        </w:rPr>
        <w:t> </w:t>
      </w:r>
      <w:r>
        <w:rPr>
          <w:color w:val="231F20"/>
          <w:w w:val="105"/>
        </w:rPr>
        <w:t>dao</w:t>
      </w:r>
      <w:r>
        <w:rPr>
          <w:color w:val="231F20"/>
          <w:spacing w:val="-17"/>
          <w:w w:val="105"/>
        </w:rPr>
        <w:t> </w:t>
      </w:r>
      <w:r>
        <w:rPr>
          <w:color w:val="231F20"/>
          <w:w w:val="105"/>
        </w:rPr>
        <w:t>động</w:t>
      </w:r>
      <w:r>
        <w:rPr>
          <w:color w:val="231F20"/>
          <w:spacing w:val="-18"/>
          <w:w w:val="105"/>
        </w:rPr>
        <w:t> </w:t>
      </w:r>
      <w:r>
        <w:rPr>
          <w:color w:val="231F20"/>
          <w:w w:val="105"/>
        </w:rPr>
        <w:t>bao</w:t>
      </w:r>
      <w:r>
        <w:rPr>
          <w:color w:val="231F20"/>
          <w:spacing w:val="-17"/>
          <w:w w:val="105"/>
        </w:rPr>
        <w:t> </w:t>
      </w:r>
      <w:r>
        <w:rPr>
          <w:color w:val="231F20"/>
          <w:w w:val="105"/>
        </w:rPr>
        <w:t>lớn?</w:t>
      </w:r>
      <w:r>
        <w:rPr>
          <w:color w:val="231F20"/>
          <w:spacing w:val="-17"/>
          <w:w w:val="105"/>
        </w:rPr>
        <w:t> </w:t>
      </w:r>
      <w:r>
        <w:rPr>
          <w:color w:val="231F20"/>
          <w:w w:val="105"/>
        </w:rPr>
        <w:t>Vừa</w:t>
      </w:r>
      <w:r>
        <w:rPr>
          <w:color w:val="231F20"/>
          <w:spacing w:val="-17"/>
          <w:w w:val="105"/>
        </w:rPr>
        <w:t> </w:t>
      </w:r>
      <w:r>
        <w:rPr>
          <w:color w:val="231F20"/>
          <w:w w:val="105"/>
        </w:rPr>
        <w:t>động</w:t>
      </w:r>
      <w:r>
        <w:rPr>
          <w:color w:val="231F20"/>
          <w:spacing w:val="-18"/>
          <w:w w:val="105"/>
        </w:rPr>
        <w:t> </w:t>
      </w:r>
      <w:r>
        <w:rPr>
          <w:color w:val="231F20"/>
          <w:w w:val="105"/>
        </w:rPr>
        <w:t>là</w:t>
      </w:r>
      <w:r>
        <w:rPr>
          <w:color w:val="231F20"/>
          <w:spacing w:val="-17"/>
          <w:w w:val="105"/>
        </w:rPr>
        <w:t> </w:t>
      </w:r>
      <w:r>
        <w:rPr>
          <w:color w:val="231F20"/>
          <w:w w:val="105"/>
        </w:rPr>
        <w:t>biến</w:t>
      </w:r>
      <w:r>
        <w:rPr>
          <w:color w:val="231F20"/>
          <w:spacing w:val="-17"/>
          <w:w w:val="105"/>
        </w:rPr>
        <w:t> </w:t>
      </w:r>
      <w:r>
        <w:rPr>
          <w:color w:val="231F20"/>
          <w:w w:val="105"/>
        </w:rPr>
        <w:t>pháp giới hư không giới, cho nên nó nhanh hơn điện, nhanh hơn ánh</w:t>
      </w:r>
      <w:r>
        <w:rPr>
          <w:color w:val="231F20"/>
          <w:spacing w:val="-7"/>
          <w:w w:val="105"/>
        </w:rPr>
        <w:t> </w:t>
      </w:r>
      <w:r>
        <w:rPr>
          <w:color w:val="231F20"/>
          <w:w w:val="105"/>
        </w:rPr>
        <w:t>sáng</w:t>
      </w:r>
      <w:r>
        <w:rPr>
          <w:color w:val="231F20"/>
          <w:spacing w:val="-7"/>
          <w:w w:val="105"/>
        </w:rPr>
        <w:t> </w:t>
      </w:r>
      <w:r>
        <w:rPr>
          <w:color w:val="231F20"/>
          <w:w w:val="105"/>
        </w:rPr>
        <w:t>rất</w:t>
      </w:r>
      <w:r>
        <w:rPr>
          <w:color w:val="231F20"/>
          <w:spacing w:val="-7"/>
          <w:w w:val="105"/>
        </w:rPr>
        <w:t> </w:t>
      </w:r>
      <w:r>
        <w:rPr>
          <w:color w:val="231F20"/>
          <w:w w:val="105"/>
        </w:rPr>
        <w:t>nhiều.</w:t>
      </w:r>
      <w:r>
        <w:rPr>
          <w:color w:val="231F20"/>
          <w:spacing w:val="-7"/>
          <w:w w:val="105"/>
        </w:rPr>
        <w:t> </w:t>
      </w:r>
      <w:r>
        <w:rPr>
          <w:color w:val="231F20"/>
          <w:w w:val="105"/>
        </w:rPr>
        <w:t>Ánh</w:t>
      </w:r>
      <w:r>
        <w:rPr>
          <w:color w:val="231F20"/>
          <w:spacing w:val="-7"/>
          <w:w w:val="105"/>
        </w:rPr>
        <w:t> </w:t>
      </w:r>
      <w:r>
        <w:rPr>
          <w:color w:val="231F20"/>
          <w:w w:val="105"/>
        </w:rPr>
        <w:t>sáng</w:t>
      </w:r>
      <w:r>
        <w:rPr>
          <w:color w:val="231F20"/>
          <w:spacing w:val="-7"/>
          <w:w w:val="105"/>
        </w:rPr>
        <w:t> </w:t>
      </w:r>
      <w:r>
        <w:rPr>
          <w:color w:val="231F20"/>
          <w:w w:val="105"/>
        </w:rPr>
        <w:t>mặt</w:t>
      </w:r>
      <w:r>
        <w:rPr>
          <w:color w:val="231F20"/>
          <w:spacing w:val="-7"/>
          <w:w w:val="105"/>
        </w:rPr>
        <w:t> </w:t>
      </w:r>
      <w:r>
        <w:rPr>
          <w:color w:val="231F20"/>
          <w:w w:val="105"/>
        </w:rPr>
        <w:t>trời</w:t>
      </w:r>
      <w:r>
        <w:rPr>
          <w:color w:val="231F20"/>
          <w:spacing w:val="-7"/>
          <w:w w:val="105"/>
        </w:rPr>
        <w:t> </w:t>
      </w:r>
      <w:r>
        <w:rPr>
          <w:color w:val="231F20"/>
          <w:w w:val="105"/>
        </w:rPr>
        <w:t>chiếu</w:t>
      </w:r>
      <w:r>
        <w:rPr>
          <w:color w:val="231F20"/>
          <w:spacing w:val="-7"/>
          <w:w w:val="105"/>
        </w:rPr>
        <w:t> </w:t>
      </w:r>
      <w:r>
        <w:rPr>
          <w:color w:val="231F20"/>
          <w:w w:val="105"/>
        </w:rPr>
        <w:t>đến</w:t>
      </w:r>
      <w:r>
        <w:rPr>
          <w:color w:val="231F20"/>
          <w:spacing w:val="-7"/>
          <w:w w:val="105"/>
        </w:rPr>
        <w:t> </w:t>
      </w:r>
      <w:r>
        <w:rPr>
          <w:color w:val="231F20"/>
          <w:w w:val="105"/>
        </w:rPr>
        <w:t>quả</w:t>
      </w:r>
      <w:r>
        <w:rPr>
          <w:color w:val="231F20"/>
          <w:spacing w:val="-7"/>
          <w:w w:val="105"/>
        </w:rPr>
        <w:t> </w:t>
      </w:r>
      <w:r>
        <w:rPr>
          <w:color w:val="231F20"/>
          <w:w w:val="105"/>
        </w:rPr>
        <w:t>địa</w:t>
      </w:r>
      <w:r>
        <w:rPr>
          <w:color w:val="231F20"/>
          <w:spacing w:val="-7"/>
          <w:w w:val="105"/>
        </w:rPr>
        <w:t> </w:t>
      </w:r>
      <w:r>
        <w:rPr>
          <w:color w:val="231F20"/>
          <w:w w:val="105"/>
        </w:rPr>
        <w:t>cầu này</w:t>
      </w:r>
      <w:r>
        <w:rPr>
          <w:color w:val="231F20"/>
          <w:spacing w:val="-11"/>
          <w:w w:val="105"/>
        </w:rPr>
        <w:t> </w:t>
      </w:r>
      <w:r>
        <w:rPr>
          <w:color w:val="231F20"/>
          <w:w w:val="105"/>
        </w:rPr>
        <w:t>phải</w:t>
      </w:r>
      <w:r>
        <w:rPr>
          <w:color w:val="231F20"/>
          <w:spacing w:val="-11"/>
          <w:w w:val="105"/>
        </w:rPr>
        <w:t> </w:t>
      </w:r>
      <w:r>
        <w:rPr>
          <w:color w:val="231F20"/>
          <w:w w:val="105"/>
        </w:rPr>
        <w:t>mất</w:t>
      </w:r>
      <w:r>
        <w:rPr>
          <w:color w:val="231F20"/>
          <w:spacing w:val="-11"/>
          <w:w w:val="105"/>
        </w:rPr>
        <w:t> </w:t>
      </w:r>
      <w:r>
        <w:rPr>
          <w:color w:val="231F20"/>
          <w:w w:val="105"/>
        </w:rPr>
        <w:t>8</w:t>
      </w:r>
      <w:r>
        <w:rPr>
          <w:color w:val="231F20"/>
          <w:spacing w:val="-11"/>
          <w:w w:val="105"/>
        </w:rPr>
        <w:t> </w:t>
      </w:r>
      <w:r>
        <w:rPr>
          <w:color w:val="231F20"/>
          <w:w w:val="105"/>
        </w:rPr>
        <w:t>phút,</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khởi</w:t>
      </w:r>
      <w:r>
        <w:rPr>
          <w:color w:val="231F20"/>
          <w:spacing w:val="-11"/>
          <w:w w:val="105"/>
        </w:rPr>
        <w:t> </w:t>
      </w:r>
      <w:r>
        <w:rPr>
          <w:color w:val="231F20"/>
          <w:w w:val="105"/>
        </w:rPr>
        <w:t>lên</w:t>
      </w:r>
      <w:r>
        <w:rPr>
          <w:color w:val="231F20"/>
          <w:spacing w:val="-12"/>
          <w:w w:val="105"/>
        </w:rPr>
        <w:t> </w:t>
      </w:r>
      <w:r>
        <w:rPr>
          <w:color w:val="231F20"/>
          <w:w w:val="105"/>
        </w:rPr>
        <w:t>một</w:t>
      </w:r>
      <w:r>
        <w:rPr>
          <w:color w:val="231F20"/>
          <w:spacing w:val="-12"/>
          <w:w w:val="105"/>
        </w:rPr>
        <w:t> </w:t>
      </w:r>
      <w:r>
        <w:rPr>
          <w:color w:val="231F20"/>
          <w:w w:val="105"/>
        </w:rPr>
        <w:t>niệm</w:t>
      </w:r>
      <w:r>
        <w:rPr>
          <w:color w:val="231F20"/>
          <w:spacing w:val="-12"/>
          <w:w w:val="105"/>
        </w:rPr>
        <w:t> </w:t>
      </w:r>
      <w:r>
        <w:rPr>
          <w:color w:val="231F20"/>
          <w:w w:val="105"/>
        </w:rPr>
        <w:t>lập</w:t>
      </w:r>
      <w:r>
        <w:rPr>
          <w:color w:val="231F20"/>
          <w:spacing w:val="-11"/>
          <w:w w:val="105"/>
        </w:rPr>
        <w:t> </w:t>
      </w:r>
      <w:r>
        <w:rPr>
          <w:color w:val="231F20"/>
          <w:w w:val="105"/>
        </w:rPr>
        <w:t>tức</w:t>
      </w:r>
      <w:r>
        <w:rPr>
          <w:color w:val="231F20"/>
          <w:spacing w:val="-11"/>
          <w:w w:val="105"/>
        </w:rPr>
        <w:t> </w:t>
      </w:r>
      <w:r>
        <w:rPr>
          <w:color w:val="231F20"/>
          <w:w w:val="105"/>
        </w:rPr>
        <w:t>chu biến</w:t>
      </w:r>
      <w:r>
        <w:rPr>
          <w:color w:val="231F20"/>
          <w:spacing w:val="-7"/>
          <w:w w:val="105"/>
        </w:rPr>
        <w:t> </w:t>
      </w:r>
      <w:r>
        <w:rPr>
          <w:color w:val="231F20"/>
          <w:w w:val="105"/>
        </w:rPr>
        <w:t>pháp</w:t>
      </w:r>
      <w:r>
        <w:rPr>
          <w:color w:val="231F20"/>
          <w:spacing w:val="-7"/>
          <w:w w:val="105"/>
        </w:rPr>
        <w:t> </w:t>
      </w:r>
      <w:r>
        <w:rPr>
          <w:color w:val="231F20"/>
          <w:w w:val="105"/>
        </w:rPr>
        <w:t>giới.</w:t>
      </w:r>
      <w:r>
        <w:rPr>
          <w:color w:val="231F20"/>
          <w:spacing w:val="-7"/>
          <w:w w:val="105"/>
        </w:rPr>
        <w:t> </w:t>
      </w:r>
      <w:r>
        <w:rPr>
          <w:color w:val="231F20"/>
          <w:w w:val="105"/>
        </w:rPr>
        <w:t>Bất</w:t>
      </w:r>
      <w:r>
        <w:rPr>
          <w:color w:val="231F20"/>
          <w:spacing w:val="-7"/>
          <w:w w:val="105"/>
        </w:rPr>
        <w:t> </w:t>
      </w:r>
      <w:r>
        <w:rPr>
          <w:color w:val="231F20"/>
          <w:w w:val="105"/>
        </w:rPr>
        <w:t>luận</w:t>
      </w:r>
      <w:r>
        <w:rPr>
          <w:color w:val="231F20"/>
          <w:spacing w:val="-7"/>
          <w:w w:val="105"/>
        </w:rPr>
        <w:t> </w:t>
      </w:r>
      <w:r>
        <w:rPr>
          <w:color w:val="231F20"/>
          <w:w w:val="105"/>
        </w:rPr>
        <w:t>là</w:t>
      </w:r>
      <w:r>
        <w:rPr>
          <w:color w:val="231F20"/>
          <w:spacing w:val="-7"/>
          <w:w w:val="105"/>
        </w:rPr>
        <w:t> </w:t>
      </w:r>
      <w:r>
        <w:rPr>
          <w:color w:val="231F20"/>
          <w:w w:val="105"/>
        </w:rPr>
        <w:t>vô</w:t>
      </w:r>
      <w:r>
        <w:rPr>
          <w:color w:val="231F20"/>
          <w:spacing w:val="-7"/>
          <w:w w:val="105"/>
        </w:rPr>
        <w:t> </w:t>
      </w:r>
      <w:r>
        <w:rPr>
          <w:color w:val="231F20"/>
          <w:w w:val="105"/>
        </w:rPr>
        <w:t>tình</w:t>
      </w:r>
      <w:r>
        <w:rPr>
          <w:color w:val="231F20"/>
          <w:spacing w:val="-7"/>
          <w:w w:val="105"/>
        </w:rPr>
        <w:t> </w:t>
      </w:r>
      <w:r>
        <w:rPr>
          <w:color w:val="231F20"/>
          <w:w w:val="105"/>
        </w:rPr>
        <w:t>hay</w:t>
      </w:r>
      <w:r>
        <w:rPr>
          <w:color w:val="231F20"/>
          <w:spacing w:val="-7"/>
          <w:w w:val="105"/>
        </w:rPr>
        <w:t> </w:t>
      </w:r>
      <w:r>
        <w:rPr>
          <w:color w:val="231F20"/>
          <w:w w:val="105"/>
        </w:rPr>
        <w:t>cố</w:t>
      </w:r>
      <w:r>
        <w:rPr>
          <w:color w:val="231F20"/>
          <w:spacing w:val="-7"/>
          <w:w w:val="105"/>
        </w:rPr>
        <w:t> </w:t>
      </w:r>
      <w:r>
        <w:rPr>
          <w:color w:val="231F20"/>
        </w:rPr>
        <w:t>ý,</w:t>
      </w:r>
      <w:r>
        <w:rPr>
          <w:color w:val="231F20"/>
          <w:spacing w:val="-3"/>
        </w:rPr>
        <w:t> </w:t>
      </w:r>
      <w:r>
        <w:rPr>
          <w:color w:val="231F20"/>
          <w:w w:val="105"/>
        </w:rPr>
        <w:t>năng</w:t>
      </w:r>
      <w:r>
        <w:rPr>
          <w:color w:val="231F20"/>
          <w:spacing w:val="-7"/>
          <w:w w:val="105"/>
        </w:rPr>
        <w:t> </w:t>
      </w:r>
      <w:r>
        <w:rPr>
          <w:color w:val="231F20"/>
          <w:w w:val="105"/>
        </w:rPr>
        <w:t>lượng</w:t>
      </w:r>
      <w:r>
        <w:rPr>
          <w:color w:val="231F20"/>
          <w:spacing w:val="-7"/>
          <w:w w:val="105"/>
        </w:rPr>
        <w:t> </w:t>
      </w:r>
      <w:r>
        <w:rPr>
          <w:color w:val="231F20"/>
          <w:w w:val="105"/>
        </w:rPr>
        <w:t>này giống nhau không hề sai biệt.</w:t>
      </w:r>
    </w:p>
    <w:p>
      <w:pPr>
        <w:pStyle w:val="BodyText"/>
        <w:spacing w:line="297" w:lineRule="auto" w:before="146"/>
        <w:ind w:left="387" w:right="119" w:firstLine="453"/>
      </w:pPr>
      <w:r>
        <w:rPr>
          <w:color w:val="231F20"/>
          <w:w w:val="105"/>
        </w:rPr>
        <w:t>Thứ hai </w:t>
      </w:r>
      <w:r>
        <w:rPr>
          <w:i/>
          <w:color w:val="231F20"/>
          <w:w w:val="105"/>
        </w:rPr>
        <w:t>“Xuất sinh vô tận”</w:t>
      </w:r>
      <w:r>
        <w:rPr>
          <w:color w:val="231F20"/>
          <w:w w:val="105"/>
        </w:rPr>
        <w:t>, nghĩa là biến hóa vô cùng. Xuất</w:t>
      </w:r>
      <w:r>
        <w:rPr>
          <w:color w:val="231F20"/>
          <w:spacing w:val="-15"/>
          <w:w w:val="105"/>
        </w:rPr>
        <w:t> </w:t>
      </w:r>
      <w:r>
        <w:rPr>
          <w:color w:val="231F20"/>
          <w:w w:val="105"/>
        </w:rPr>
        <w:t>sinh</w:t>
      </w:r>
      <w:r>
        <w:rPr>
          <w:color w:val="231F20"/>
          <w:spacing w:val="-15"/>
          <w:w w:val="105"/>
        </w:rPr>
        <w:t> </w:t>
      </w:r>
      <w:r>
        <w:rPr>
          <w:color w:val="231F20"/>
          <w:w w:val="105"/>
        </w:rPr>
        <w:t>vô</w:t>
      </w:r>
      <w:r>
        <w:rPr>
          <w:color w:val="231F20"/>
          <w:spacing w:val="-15"/>
          <w:w w:val="105"/>
        </w:rPr>
        <w:t> </w:t>
      </w:r>
      <w:r>
        <w:rPr>
          <w:color w:val="231F20"/>
          <w:w w:val="105"/>
        </w:rPr>
        <w:t>tận</w:t>
      </w:r>
      <w:r>
        <w:rPr>
          <w:color w:val="231F20"/>
          <w:spacing w:val="-14"/>
          <w:w w:val="105"/>
        </w:rPr>
        <w:t> </w:t>
      </w:r>
      <w:r>
        <w:rPr>
          <w:color w:val="231F20"/>
          <w:w w:val="105"/>
        </w:rPr>
        <w:t>ở</w:t>
      </w:r>
      <w:r>
        <w:rPr>
          <w:color w:val="231F20"/>
          <w:spacing w:val="-15"/>
          <w:w w:val="105"/>
        </w:rPr>
        <w:t> </w:t>
      </w:r>
      <w:r>
        <w:rPr>
          <w:color w:val="231F20"/>
          <w:w w:val="105"/>
        </w:rPr>
        <w:t>đây,</w:t>
      </w:r>
      <w:r>
        <w:rPr>
          <w:color w:val="231F20"/>
          <w:spacing w:val="-15"/>
          <w:w w:val="105"/>
        </w:rPr>
        <w:t> </w:t>
      </w:r>
      <w:r>
        <w:rPr>
          <w:color w:val="231F20"/>
          <w:w w:val="105"/>
        </w:rPr>
        <w:t>khi</w:t>
      </w:r>
      <w:r>
        <w:rPr>
          <w:color w:val="231F20"/>
          <w:spacing w:val="-15"/>
          <w:w w:val="105"/>
        </w:rPr>
        <w:t> </w:t>
      </w:r>
      <w:r>
        <w:rPr>
          <w:color w:val="231F20"/>
          <w:w w:val="105"/>
        </w:rPr>
        <w:t>mới</w:t>
      </w:r>
      <w:r>
        <w:rPr>
          <w:color w:val="231F20"/>
          <w:spacing w:val="-15"/>
          <w:w w:val="105"/>
        </w:rPr>
        <w:t> </w:t>
      </w:r>
      <w:r>
        <w:rPr>
          <w:color w:val="231F20"/>
          <w:w w:val="105"/>
        </w:rPr>
        <w:t>học,</w:t>
      </w:r>
      <w:r>
        <w:rPr>
          <w:color w:val="231F20"/>
          <w:spacing w:val="-15"/>
          <w:w w:val="105"/>
        </w:rPr>
        <w:t> </w:t>
      </w:r>
      <w:r>
        <w:rPr>
          <w:color w:val="231F20"/>
          <w:w w:val="105"/>
        </w:rPr>
        <w:t>chúng</w:t>
      </w:r>
      <w:r>
        <w:rPr>
          <w:color w:val="231F20"/>
          <w:spacing w:val="-15"/>
          <w:w w:val="105"/>
        </w:rPr>
        <w:t> </w:t>
      </w:r>
      <w:r>
        <w:rPr>
          <w:color w:val="231F20"/>
          <w:w w:val="105"/>
        </w:rPr>
        <w:t>tôi</w:t>
      </w:r>
      <w:r>
        <w:rPr>
          <w:color w:val="231F20"/>
          <w:spacing w:val="-15"/>
          <w:w w:val="105"/>
        </w:rPr>
        <w:t> </w:t>
      </w:r>
      <w:r>
        <w:rPr>
          <w:color w:val="231F20"/>
          <w:w w:val="105"/>
        </w:rPr>
        <w:t>suy</w:t>
      </w:r>
      <w:r>
        <w:rPr>
          <w:color w:val="231F20"/>
          <w:spacing w:val="-15"/>
          <w:w w:val="105"/>
        </w:rPr>
        <w:t> </w:t>
      </w:r>
      <w:r>
        <w:rPr>
          <w:color w:val="231F20"/>
          <w:w w:val="105"/>
        </w:rPr>
        <w:t>nghĩ</w:t>
      </w:r>
      <w:r>
        <w:rPr>
          <w:color w:val="231F20"/>
          <w:spacing w:val="-15"/>
          <w:w w:val="105"/>
        </w:rPr>
        <w:t> </w:t>
      </w:r>
      <w:r>
        <w:rPr>
          <w:color w:val="231F20"/>
          <w:w w:val="105"/>
        </w:rPr>
        <w:t>hoài mà</w:t>
      </w:r>
      <w:r>
        <w:rPr>
          <w:color w:val="231F20"/>
          <w:spacing w:val="-4"/>
          <w:w w:val="105"/>
        </w:rPr>
        <w:t> </w:t>
      </w:r>
      <w:r>
        <w:rPr>
          <w:color w:val="231F20"/>
          <w:w w:val="105"/>
        </w:rPr>
        <w:t>không</w:t>
      </w:r>
      <w:r>
        <w:rPr>
          <w:color w:val="231F20"/>
          <w:spacing w:val="-4"/>
          <w:w w:val="105"/>
        </w:rPr>
        <w:t> </w:t>
      </w:r>
      <w:r>
        <w:rPr>
          <w:color w:val="231F20"/>
          <w:w w:val="105"/>
        </w:rPr>
        <w:t>thông</w:t>
      </w:r>
      <w:r>
        <w:rPr>
          <w:color w:val="231F20"/>
          <w:spacing w:val="-4"/>
          <w:w w:val="105"/>
        </w:rPr>
        <w:t> </w:t>
      </w:r>
      <w:r>
        <w:rPr>
          <w:color w:val="231F20"/>
          <w:w w:val="105"/>
        </w:rPr>
        <w:t>được.</w:t>
      </w:r>
      <w:r>
        <w:rPr>
          <w:color w:val="231F20"/>
          <w:spacing w:val="-4"/>
          <w:w w:val="105"/>
        </w:rPr>
        <w:t> </w:t>
      </w:r>
      <w:r>
        <w:rPr>
          <w:color w:val="231F20"/>
          <w:w w:val="105"/>
        </w:rPr>
        <w:t>Một</w:t>
      </w:r>
      <w:r>
        <w:rPr>
          <w:color w:val="231F20"/>
          <w:spacing w:val="-4"/>
          <w:w w:val="105"/>
        </w:rPr>
        <w:t> </w:t>
      </w:r>
      <w:r>
        <w:rPr>
          <w:color w:val="231F20"/>
          <w:w w:val="105"/>
        </w:rPr>
        <w:t>hôm,</w:t>
      </w:r>
      <w:r>
        <w:rPr>
          <w:color w:val="231F20"/>
          <w:spacing w:val="-4"/>
          <w:w w:val="105"/>
        </w:rPr>
        <w:t> </w:t>
      </w:r>
      <w:r>
        <w:rPr>
          <w:color w:val="231F20"/>
          <w:w w:val="105"/>
        </w:rPr>
        <w:t>đột</w:t>
      </w:r>
      <w:r>
        <w:rPr>
          <w:color w:val="231F20"/>
          <w:spacing w:val="-4"/>
          <w:w w:val="105"/>
        </w:rPr>
        <w:t> </w:t>
      </w:r>
      <w:r>
        <w:rPr>
          <w:color w:val="231F20"/>
          <w:w w:val="105"/>
        </w:rPr>
        <w:t>nhiên</w:t>
      </w:r>
      <w:r>
        <w:rPr>
          <w:color w:val="231F20"/>
          <w:spacing w:val="-4"/>
          <w:w w:val="105"/>
        </w:rPr>
        <w:t> </w:t>
      </w:r>
      <w:r>
        <w:rPr>
          <w:color w:val="231F20"/>
          <w:w w:val="105"/>
        </w:rPr>
        <w:t>nhớ</w:t>
      </w:r>
      <w:r>
        <w:rPr>
          <w:color w:val="231F20"/>
          <w:spacing w:val="-4"/>
          <w:w w:val="105"/>
        </w:rPr>
        <w:t> </w:t>
      </w:r>
      <w:r>
        <w:rPr>
          <w:color w:val="231F20"/>
          <w:w w:val="105"/>
        </w:rPr>
        <w:t>đến</w:t>
      </w:r>
      <w:r>
        <w:rPr>
          <w:color w:val="231F20"/>
          <w:spacing w:val="-4"/>
          <w:w w:val="105"/>
        </w:rPr>
        <w:t> </w:t>
      </w:r>
      <w:r>
        <w:rPr>
          <w:color w:val="231F20"/>
          <w:w w:val="105"/>
        </w:rPr>
        <w:t>lúc</w:t>
      </w:r>
      <w:r>
        <w:rPr>
          <w:color w:val="231F20"/>
          <w:spacing w:val="-4"/>
          <w:w w:val="105"/>
        </w:rPr>
        <w:t> </w:t>
      </w:r>
      <w:r>
        <w:rPr>
          <w:color w:val="231F20"/>
          <w:w w:val="105"/>
        </w:rPr>
        <w:t>còn nhỏ chơi kính vạn hoa. Nhiều người tặng cho tôi kính vạn hoa, bây giờ tôi có đến hơn 20 cái. Cái này rất đơn giản, 3 miếng</w:t>
      </w:r>
      <w:r>
        <w:rPr>
          <w:color w:val="231F20"/>
          <w:spacing w:val="-6"/>
          <w:w w:val="105"/>
        </w:rPr>
        <w:t> </w:t>
      </w:r>
      <w:r>
        <w:rPr>
          <w:color w:val="231F20"/>
          <w:w w:val="105"/>
        </w:rPr>
        <w:t>kiếng,</w:t>
      </w:r>
      <w:r>
        <w:rPr>
          <w:color w:val="231F20"/>
          <w:spacing w:val="-4"/>
          <w:w w:val="105"/>
        </w:rPr>
        <w:t> </w:t>
      </w:r>
      <w:r>
        <w:rPr>
          <w:color w:val="231F20"/>
          <w:w w:val="105"/>
        </w:rPr>
        <w:t>trong</w:t>
      </w:r>
      <w:r>
        <w:rPr>
          <w:color w:val="231F20"/>
          <w:spacing w:val="-6"/>
          <w:w w:val="105"/>
        </w:rPr>
        <w:t> </w:t>
      </w:r>
      <w:r>
        <w:rPr>
          <w:color w:val="231F20"/>
          <w:w w:val="105"/>
        </w:rPr>
        <w:t>đó</w:t>
      </w:r>
      <w:r>
        <w:rPr>
          <w:color w:val="231F20"/>
          <w:spacing w:val="-6"/>
          <w:w w:val="105"/>
        </w:rPr>
        <w:t> </w:t>
      </w:r>
      <w:r>
        <w:rPr>
          <w:color w:val="231F20"/>
          <w:w w:val="105"/>
        </w:rPr>
        <w:t>chứa</w:t>
      </w:r>
      <w:r>
        <w:rPr>
          <w:color w:val="231F20"/>
          <w:spacing w:val="-6"/>
          <w:w w:val="105"/>
        </w:rPr>
        <w:t> </w:t>
      </w:r>
      <w:r>
        <w:rPr>
          <w:color w:val="231F20"/>
          <w:w w:val="105"/>
        </w:rPr>
        <w:t>mấy</w:t>
      </w:r>
      <w:r>
        <w:rPr>
          <w:color w:val="231F20"/>
          <w:spacing w:val="-6"/>
          <w:w w:val="105"/>
        </w:rPr>
        <w:t> </w:t>
      </w:r>
      <w:r>
        <w:rPr>
          <w:color w:val="231F20"/>
          <w:w w:val="105"/>
        </w:rPr>
        <w:t>mảnh</w:t>
      </w:r>
      <w:r>
        <w:rPr>
          <w:color w:val="231F20"/>
          <w:spacing w:val="-4"/>
          <w:w w:val="105"/>
        </w:rPr>
        <w:t> </w:t>
      </w:r>
      <w:r>
        <w:rPr>
          <w:color w:val="231F20"/>
          <w:w w:val="105"/>
        </w:rPr>
        <w:t>giấy</w:t>
      </w:r>
      <w:r>
        <w:rPr>
          <w:color w:val="231F20"/>
          <w:spacing w:val="-6"/>
          <w:w w:val="105"/>
        </w:rPr>
        <w:t> </w:t>
      </w:r>
      <w:r>
        <w:rPr>
          <w:color w:val="231F20"/>
          <w:w w:val="105"/>
        </w:rPr>
        <w:t>vụn,</w:t>
      </w:r>
      <w:r>
        <w:rPr>
          <w:color w:val="231F20"/>
          <w:spacing w:val="-4"/>
          <w:w w:val="105"/>
        </w:rPr>
        <w:t> </w:t>
      </w:r>
      <w:r>
        <w:rPr>
          <w:color w:val="231F20"/>
          <w:w w:val="105"/>
        </w:rPr>
        <w:t>nhiều</w:t>
      </w:r>
      <w:r>
        <w:rPr>
          <w:color w:val="231F20"/>
          <w:spacing w:val="-6"/>
          <w:w w:val="105"/>
        </w:rPr>
        <w:t> </w:t>
      </w:r>
      <w:r>
        <w:rPr>
          <w:color w:val="231F20"/>
          <w:w w:val="105"/>
        </w:rPr>
        <w:t>màu sắc.</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xoay</w:t>
      </w:r>
      <w:r>
        <w:rPr>
          <w:color w:val="231F20"/>
          <w:spacing w:val="-1"/>
          <w:w w:val="105"/>
        </w:rPr>
        <w:t> </w:t>
      </w:r>
      <w:r>
        <w:rPr>
          <w:color w:val="231F20"/>
          <w:w w:val="105"/>
        </w:rPr>
        <w:t>nó,</w:t>
      </w:r>
      <w:r>
        <w:rPr>
          <w:color w:val="231F20"/>
          <w:spacing w:val="-1"/>
          <w:w w:val="105"/>
        </w:rPr>
        <w:t> </w:t>
      </w:r>
      <w:r>
        <w:rPr>
          <w:color w:val="231F20"/>
          <w:w w:val="105"/>
        </w:rPr>
        <w:t>quan</w:t>
      </w:r>
      <w:r>
        <w:rPr>
          <w:color w:val="231F20"/>
          <w:spacing w:val="-1"/>
          <w:w w:val="105"/>
        </w:rPr>
        <w:t> </w:t>
      </w:r>
      <w:r>
        <w:rPr>
          <w:color w:val="231F20"/>
          <w:w w:val="105"/>
        </w:rPr>
        <w:t>trọng</w:t>
      </w:r>
      <w:r>
        <w:rPr>
          <w:color w:val="231F20"/>
          <w:spacing w:val="-1"/>
          <w:w w:val="105"/>
        </w:rPr>
        <w:t> </w:t>
      </w:r>
      <w:r>
        <w:rPr>
          <w:color w:val="231F20"/>
          <w:w w:val="105"/>
        </w:rPr>
        <w:t>nhất</w:t>
      </w:r>
      <w:r>
        <w:rPr>
          <w:color w:val="231F20"/>
          <w:spacing w:val="-1"/>
          <w:w w:val="105"/>
        </w:rPr>
        <w:t> </w:t>
      </w:r>
      <w:r>
        <w:rPr>
          <w:color w:val="231F20"/>
          <w:w w:val="105"/>
        </w:rPr>
        <w:t>là</w:t>
      </w:r>
      <w:r>
        <w:rPr>
          <w:color w:val="231F20"/>
          <w:spacing w:val="-1"/>
          <w:w w:val="105"/>
        </w:rPr>
        <w:t> </w:t>
      </w:r>
      <w:r>
        <w:rPr>
          <w:color w:val="231F20"/>
          <w:w w:val="105"/>
        </w:rPr>
        <w:t>xoay,</w:t>
      </w:r>
      <w:r>
        <w:rPr>
          <w:color w:val="231F20"/>
          <w:spacing w:val="-1"/>
          <w:w w:val="105"/>
        </w:rPr>
        <w:t> </w:t>
      </w:r>
      <w:r>
        <w:rPr>
          <w:color w:val="231F20"/>
          <w:w w:val="105"/>
        </w:rPr>
        <w:t>hình</w:t>
      </w:r>
      <w:r>
        <w:rPr>
          <w:color w:val="231F20"/>
          <w:spacing w:val="-1"/>
          <w:w w:val="105"/>
        </w:rPr>
        <w:t> </w:t>
      </w:r>
      <w:r>
        <w:rPr>
          <w:color w:val="231F20"/>
          <w:w w:val="105"/>
        </w:rPr>
        <w:t>vẽ</w:t>
      </w:r>
      <w:r>
        <w:rPr>
          <w:color w:val="231F20"/>
          <w:spacing w:val="-1"/>
          <w:w w:val="105"/>
        </w:rPr>
        <w:t> </w:t>
      </w:r>
      <w:r>
        <w:rPr>
          <w:color w:val="231F20"/>
          <w:w w:val="105"/>
        </w:rPr>
        <w:t>trong đây biến hóa vô cùng. Ngày nào cũng xoay, xoay một tuần liên</w:t>
      </w:r>
      <w:r>
        <w:rPr>
          <w:color w:val="231F20"/>
          <w:spacing w:val="-2"/>
          <w:w w:val="105"/>
        </w:rPr>
        <w:t> </w:t>
      </w:r>
      <w:r>
        <w:rPr>
          <w:color w:val="231F20"/>
          <w:w w:val="105"/>
        </w:rPr>
        <w:t>tục</w:t>
      </w:r>
      <w:r>
        <w:rPr>
          <w:color w:val="231F20"/>
          <w:spacing w:val="-2"/>
          <w:w w:val="105"/>
        </w:rPr>
        <w:t> </w:t>
      </w:r>
      <w:r>
        <w:rPr>
          <w:color w:val="231F20"/>
          <w:w w:val="105"/>
        </w:rPr>
        <w:t>cũng</w:t>
      </w:r>
      <w:r>
        <w:rPr>
          <w:color w:val="231F20"/>
          <w:spacing w:val="-2"/>
          <w:w w:val="105"/>
        </w:rPr>
        <w:t> </w:t>
      </w:r>
      <w:r>
        <w:rPr>
          <w:color w:val="231F20"/>
          <w:w w:val="105"/>
        </w:rPr>
        <w:t>không</w:t>
      </w:r>
      <w:r>
        <w:rPr>
          <w:color w:val="231F20"/>
          <w:spacing w:val="-2"/>
          <w:w w:val="105"/>
        </w:rPr>
        <w:t> </w:t>
      </w:r>
      <w:r>
        <w:rPr>
          <w:color w:val="231F20"/>
          <w:w w:val="105"/>
        </w:rPr>
        <w:t>tìm</w:t>
      </w:r>
      <w:r>
        <w:rPr>
          <w:color w:val="231F20"/>
          <w:spacing w:val="-2"/>
          <w:w w:val="105"/>
        </w:rPr>
        <w:t> </w:t>
      </w:r>
      <w:r>
        <w:rPr>
          <w:color w:val="231F20"/>
          <w:w w:val="105"/>
        </w:rPr>
        <w:t>thấy</w:t>
      </w:r>
      <w:r>
        <w:rPr>
          <w:color w:val="231F20"/>
          <w:spacing w:val="-2"/>
          <w:w w:val="105"/>
        </w:rPr>
        <w:t> </w:t>
      </w:r>
      <w:r>
        <w:rPr>
          <w:color w:val="231F20"/>
          <w:w w:val="105"/>
        </w:rPr>
        <w:t>có</w:t>
      </w:r>
      <w:r>
        <w:rPr>
          <w:color w:val="231F20"/>
          <w:spacing w:val="-2"/>
          <w:w w:val="105"/>
        </w:rPr>
        <w:t> </w:t>
      </w:r>
      <w:r>
        <w:rPr>
          <w:color w:val="231F20"/>
          <w:w w:val="105"/>
        </w:rPr>
        <w:t>2</w:t>
      </w:r>
      <w:r>
        <w:rPr>
          <w:color w:val="231F20"/>
          <w:spacing w:val="-2"/>
          <w:w w:val="105"/>
        </w:rPr>
        <w:t> </w:t>
      </w:r>
      <w:r>
        <w:rPr>
          <w:color w:val="231F20"/>
          <w:w w:val="105"/>
        </w:rPr>
        <w:t>hình</w:t>
      </w:r>
      <w:r>
        <w:rPr>
          <w:color w:val="231F20"/>
          <w:spacing w:val="-2"/>
          <w:w w:val="105"/>
        </w:rPr>
        <w:t> </w:t>
      </w:r>
      <w:r>
        <w:rPr>
          <w:color w:val="231F20"/>
          <w:w w:val="105"/>
        </w:rPr>
        <w:t>vẽ</w:t>
      </w:r>
      <w:r>
        <w:rPr>
          <w:color w:val="231F20"/>
          <w:spacing w:val="-2"/>
          <w:w w:val="105"/>
        </w:rPr>
        <w:t> </w:t>
      </w:r>
      <w:r>
        <w:rPr>
          <w:color w:val="231F20"/>
          <w:w w:val="105"/>
        </w:rPr>
        <w:t>giống</w:t>
      </w:r>
      <w:r>
        <w:rPr>
          <w:color w:val="231F20"/>
          <w:spacing w:val="-2"/>
          <w:w w:val="105"/>
        </w:rPr>
        <w:t> </w:t>
      </w:r>
      <w:r>
        <w:rPr>
          <w:color w:val="231F20"/>
          <w:w w:val="105"/>
        </w:rPr>
        <w:t>nhau.</w:t>
      </w:r>
      <w:r>
        <w:rPr>
          <w:color w:val="231F20"/>
          <w:spacing w:val="-2"/>
          <w:w w:val="105"/>
        </w:rPr>
        <w:t> </w:t>
      </w:r>
      <w:r>
        <w:rPr>
          <w:color w:val="231F20"/>
          <w:w w:val="105"/>
        </w:rPr>
        <w:t>Xuất sinh vô tận chẳng phải là hiện tượng này sao? Đúng là xuất sinh vô tận!</w:t>
      </w:r>
    </w:p>
    <w:p>
      <w:pPr>
        <w:pStyle w:val="BodyText"/>
        <w:spacing w:line="297" w:lineRule="auto" w:before="146"/>
        <w:ind w:left="388" w:right="121" w:firstLine="453"/>
      </w:pPr>
      <w:r>
        <w:rPr>
          <w:color w:val="231F20"/>
        </w:rPr>
        <w:t>Cái</w:t>
      </w:r>
      <w:r>
        <w:rPr>
          <w:color w:val="231F20"/>
          <w:spacing w:val="-5"/>
        </w:rPr>
        <w:t> </w:t>
      </w:r>
      <w:r>
        <w:rPr>
          <w:color w:val="231F20"/>
        </w:rPr>
        <w:t>thứ</w:t>
      </w:r>
      <w:r>
        <w:rPr>
          <w:color w:val="231F20"/>
          <w:spacing w:val="-6"/>
        </w:rPr>
        <w:t> </w:t>
      </w:r>
      <w:r>
        <w:rPr>
          <w:color w:val="231F20"/>
        </w:rPr>
        <w:t>ba</w:t>
      </w:r>
      <w:r>
        <w:rPr>
          <w:color w:val="231F20"/>
          <w:spacing w:val="-5"/>
        </w:rPr>
        <w:t> </w:t>
      </w:r>
      <w:r>
        <w:rPr>
          <w:color w:val="231F20"/>
        </w:rPr>
        <w:t>rất</w:t>
      </w:r>
      <w:r>
        <w:rPr>
          <w:color w:val="231F20"/>
          <w:spacing w:val="-5"/>
        </w:rPr>
        <w:t> </w:t>
      </w:r>
      <w:r>
        <w:rPr>
          <w:color w:val="231F20"/>
        </w:rPr>
        <w:t>quan</w:t>
      </w:r>
      <w:r>
        <w:rPr>
          <w:color w:val="231F20"/>
          <w:spacing w:val="-5"/>
        </w:rPr>
        <w:t> </w:t>
      </w:r>
      <w:r>
        <w:rPr>
          <w:color w:val="231F20"/>
        </w:rPr>
        <w:t>trọng,</w:t>
      </w:r>
      <w:r>
        <w:rPr>
          <w:color w:val="231F20"/>
          <w:spacing w:val="-6"/>
        </w:rPr>
        <w:t> </w:t>
      </w:r>
      <w:r>
        <w:rPr>
          <w:i/>
          <w:color w:val="231F20"/>
        </w:rPr>
        <w:t>“Hàm</w:t>
      </w:r>
      <w:r>
        <w:rPr>
          <w:i/>
          <w:color w:val="231F20"/>
          <w:spacing w:val="-5"/>
        </w:rPr>
        <w:t> </w:t>
      </w:r>
      <w:r>
        <w:rPr>
          <w:i/>
          <w:color w:val="231F20"/>
        </w:rPr>
        <w:t>dung</w:t>
      </w:r>
      <w:r>
        <w:rPr>
          <w:i/>
          <w:color w:val="231F20"/>
          <w:spacing w:val="-5"/>
        </w:rPr>
        <w:t> </w:t>
      </w:r>
      <w:r>
        <w:rPr>
          <w:i/>
          <w:color w:val="231F20"/>
        </w:rPr>
        <w:t>không-có”</w:t>
      </w:r>
      <w:r>
        <w:rPr>
          <w:color w:val="231F20"/>
        </w:rPr>
        <w:t>,</w:t>
      </w:r>
      <w:r>
        <w:rPr>
          <w:color w:val="231F20"/>
          <w:spacing w:val="-5"/>
        </w:rPr>
        <w:t> </w:t>
      </w:r>
      <w:r>
        <w:rPr>
          <w:color w:val="231F20"/>
        </w:rPr>
        <w:t>là</w:t>
      </w:r>
      <w:r>
        <w:rPr>
          <w:color w:val="231F20"/>
          <w:spacing w:val="-5"/>
        </w:rPr>
        <w:t> </w:t>
      </w:r>
      <w:r>
        <w:rPr>
          <w:color w:val="231F20"/>
        </w:rPr>
        <w:t>nói</w:t>
      </w:r>
      <w:r>
        <w:rPr>
          <w:color w:val="231F20"/>
          <w:spacing w:val="-5"/>
        </w:rPr>
        <w:t> </w:t>
      </w:r>
      <w:r>
        <w:rPr>
          <w:color w:val="231F20"/>
        </w:rPr>
        <w:t>về </w:t>
      </w:r>
      <w:r>
        <w:rPr>
          <w:color w:val="231F20"/>
          <w:w w:val="105"/>
        </w:rPr>
        <w:t>tâm</w:t>
      </w:r>
      <w:r>
        <w:rPr>
          <w:color w:val="231F20"/>
          <w:spacing w:val="4"/>
          <w:w w:val="105"/>
        </w:rPr>
        <w:t> </w:t>
      </w:r>
      <w:r>
        <w:rPr>
          <w:color w:val="231F20"/>
          <w:w w:val="105"/>
        </w:rPr>
        <w:t>lượng.</w:t>
      </w:r>
      <w:r>
        <w:rPr>
          <w:color w:val="231F20"/>
          <w:spacing w:val="5"/>
          <w:w w:val="105"/>
        </w:rPr>
        <w:t> </w:t>
      </w:r>
      <w:r>
        <w:rPr>
          <w:color w:val="231F20"/>
          <w:w w:val="105"/>
        </w:rPr>
        <w:t>Trong</w:t>
      </w:r>
      <w:r>
        <w:rPr>
          <w:color w:val="231F20"/>
          <w:spacing w:val="5"/>
          <w:w w:val="105"/>
        </w:rPr>
        <w:t> </w:t>
      </w:r>
      <w:r>
        <w:rPr>
          <w:color w:val="231F20"/>
          <w:w w:val="105"/>
        </w:rPr>
        <w:t>kinh</w:t>
      </w:r>
      <w:r>
        <w:rPr>
          <w:color w:val="231F20"/>
          <w:spacing w:val="5"/>
          <w:w w:val="105"/>
        </w:rPr>
        <w:t> </w:t>
      </w:r>
      <w:r>
        <w:rPr>
          <w:color w:val="231F20"/>
          <w:w w:val="105"/>
        </w:rPr>
        <w:t>thường</w:t>
      </w:r>
      <w:r>
        <w:rPr>
          <w:color w:val="231F20"/>
          <w:spacing w:val="5"/>
          <w:w w:val="105"/>
        </w:rPr>
        <w:t> </w:t>
      </w:r>
      <w:r>
        <w:rPr>
          <w:color w:val="231F20"/>
          <w:w w:val="105"/>
        </w:rPr>
        <w:t>có</w:t>
      </w:r>
      <w:r>
        <w:rPr>
          <w:color w:val="231F20"/>
          <w:spacing w:val="5"/>
          <w:w w:val="105"/>
        </w:rPr>
        <w:t> </w:t>
      </w:r>
      <w:r>
        <w:rPr>
          <w:color w:val="231F20"/>
          <w:w w:val="105"/>
        </w:rPr>
        <w:t>2</w:t>
      </w:r>
      <w:r>
        <w:rPr>
          <w:color w:val="231F20"/>
          <w:spacing w:val="5"/>
          <w:w w:val="105"/>
        </w:rPr>
        <w:t> </w:t>
      </w:r>
      <w:r>
        <w:rPr>
          <w:color w:val="231F20"/>
          <w:w w:val="105"/>
        </w:rPr>
        <w:t>câu,</w:t>
      </w:r>
      <w:r>
        <w:rPr>
          <w:color w:val="231F20"/>
          <w:spacing w:val="5"/>
          <w:w w:val="105"/>
        </w:rPr>
        <w:t> </w:t>
      </w:r>
      <w:r>
        <w:rPr>
          <w:color w:val="231F20"/>
          <w:w w:val="105"/>
        </w:rPr>
        <w:t>mọi</w:t>
      </w:r>
      <w:r>
        <w:rPr>
          <w:color w:val="231F20"/>
          <w:spacing w:val="4"/>
          <w:w w:val="105"/>
        </w:rPr>
        <w:t> </w:t>
      </w:r>
      <w:r>
        <w:rPr>
          <w:color w:val="231F20"/>
          <w:w w:val="105"/>
        </w:rPr>
        <w:t>người</w:t>
      </w:r>
      <w:r>
        <w:rPr>
          <w:color w:val="231F20"/>
          <w:spacing w:val="5"/>
          <w:w w:val="105"/>
        </w:rPr>
        <w:t> </w:t>
      </w:r>
      <w:r>
        <w:rPr>
          <w:color w:val="231F20"/>
          <w:w w:val="105"/>
        </w:rPr>
        <w:t>đều</w:t>
      </w:r>
      <w:r>
        <w:rPr>
          <w:color w:val="231F20"/>
          <w:spacing w:val="5"/>
          <w:w w:val="105"/>
        </w:rPr>
        <w:t> </w:t>
      </w:r>
      <w:r>
        <w:rPr>
          <w:color w:val="231F20"/>
          <w:spacing w:val="-4"/>
          <w:w w:val="105"/>
        </w:rPr>
        <w:t>rất</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5"/>
      </w:pPr>
      <w:r>
        <w:rPr>
          <w:color w:val="231F20"/>
          <w:w w:val="105"/>
        </w:rPr>
        <w:t>quen</w:t>
      </w:r>
      <w:r>
        <w:rPr>
          <w:color w:val="231F20"/>
          <w:spacing w:val="-8"/>
          <w:w w:val="105"/>
        </w:rPr>
        <w:t> </w:t>
      </w:r>
      <w:r>
        <w:rPr>
          <w:color w:val="231F20"/>
          <w:w w:val="105"/>
        </w:rPr>
        <w:t>thuộc:</w:t>
      </w:r>
      <w:r>
        <w:rPr>
          <w:color w:val="231F20"/>
          <w:spacing w:val="-8"/>
          <w:w w:val="105"/>
        </w:rPr>
        <w:t> </w:t>
      </w:r>
      <w:r>
        <w:rPr>
          <w:i/>
          <w:color w:val="231F20"/>
          <w:w w:val="105"/>
        </w:rPr>
        <w:t>“Tâm</w:t>
      </w:r>
      <w:r>
        <w:rPr>
          <w:i/>
          <w:color w:val="231F20"/>
          <w:spacing w:val="-8"/>
          <w:w w:val="105"/>
        </w:rPr>
        <w:t> </w:t>
      </w:r>
      <w:r>
        <w:rPr>
          <w:i/>
          <w:color w:val="231F20"/>
          <w:w w:val="105"/>
        </w:rPr>
        <w:t>bao</w:t>
      </w:r>
      <w:r>
        <w:rPr>
          <w:i/>
          <w:color w:val="231F20"/>
          <w:spacing w:val="-8"/>
          <w:w w:val="105"/>
        </w:rPr>
        <w:t> </w:t>
      </w:r>
      <w:r>
        <w:rPr>
          <w:i/>
          <w:color w:val="231F20"/>
          <w:w w:val="105"/>
        </w:rPr>
        <w:t>thái</w:t>
      </w:r>
      <w:r>
        <w:rPr>
          <w:i/>
          <w:color w:val="231F20"/>
          <w:spacing w:val="-8"/>
          <w:w w:val="105"/>
        </w:rPr>
        <w:t> </w:t>
      </w:r>
      <w:r>
        <w:rPr>
          <w:i/>
          <w:color w:val="231F20"/>
          <w:w w:val="105"/>
        </w:rPr>
        <w:t>hư.</w:t>
      </w:r>
      <w:r>
        <w:rPr>
          <w:i/>
          <w:color w:val="231F20"/>
          <w:spacing w:val="-8"/>
          <w:w w:val="105"/>
        </w:rPr>
        <w:t> </w:t>
      </w:r>
      <w:r>
        <w:rPr>
          <w:i/>
          <w:color w:val="231F20"/>
          <w:w w:val="105"/>
        </w:rPr>
        <w:t>Lượng</w:t>
      </w:r>
      <w:r>
        <w:rPr>
          <w:i/>
          <w:color w:val="231F20"/>
          <w:spacing w:val="-8"/>
          <w:w w:val="105"/>
        </w:rPr>
        <w:t> </w:t>
      </w:r>
      <w:r>
        <w:rPr>
          <w:i/>
          <w:color w:val="231F20"/>
          <w:w w:val="105"/>
        </w:rPr>
        <w:t>châu</w:t>
      </w:r>
      <w:r>
        <w:rPr>
          <w:i/>
          <w:color w:val="231F20"/>
          <w:spacing w:val="-8"/>
          <w:w w:val="105"/>
        </w:rPr>
        <w:t> </w:t>
      </w:r>
      <w:r>
        <w:rPr>
          <w:i/>
          <w:color w:val="231F20"/>
          <w:w w:val="105"/>
        </w:rPr>
        <w:t>sa</w:t>
      </w:r>
      <w:r>
        <w:rPr>
          <w:i/>
          <w:color w:val="231F20"/>
          <w:spacing w:val="-8"/>
          <w:w w:val="105"/>
        </w:rPr>
        <w:t> </w:t>
      </w:r>
      <w:r>
        <w:rPr>
          <w:i/>
          <w:color w:val="231F20"/>
          <w:w w:val="105"/>
        </w:rPr>
        <w:t>giới”</w:t>
      </w:r>
      <w:r>
        <w:rPr>
          <w:color w:val="231F20"/>
          <w:w w:val="105"/>
        </w:rPr>
        <w:t>,</w:t>
      </w:r>
      <w:r>
        <w:rPr>
          <w:color w:val="231F20"/>
          <w:spacing w:val="-8"/>
          <w:w w:val="105"/>
        </w:rPr>
        <w:t> </w:t>
      </w:r>
      <w:r>
        <w:rPr>
          <w:color w:val="231F20"/>
          <w:w w:val="105"/>
        </w:rPr>
        <w:t>là</w:t>
      </w:r>
      <w:r>
        <w:rPr>
          <w:color w:val="231F20"/>
          <w:spacing w:val="-8"/>
          <w:w w:val="105"/>
        </w:rPr>
        <w:t> </w:t>
      </w:r>
      <w:r>
        <w:rPr>
          <w:color w:val="231F20"/>
          <w:w w:val="105"/>
        </w:rPr>
        <w:t>tâm lượng vốn có của chính mình. Quý vị nghĩ xem, tâm lượng này</w:t>
      </w:r>
      <w:r>
        <w:rPr>
          <w:color w:val="231F20"/>
          <w:spacing w:val="-23"/>
          <w:w w:val="105"/>
        </w:rPr>
        <w:t> </w:t>
      </w:r>
      <w:r>
        <w:rPr>
          <w:color w:val="231F20"/>
          <w:w w:val="105"/>
        </w:rPr>
        <w:t>có</w:t>
      </w:r>
      <w:r>
        <w:rPr>
          <w:color w:val="231F20"/>
          <w:spacing w:val="-22"/>
          <w:w w:val="105"/>
        </w:rPr>
        <w:t> </w:t>
      </w:r>
      <w:r>
        <w:rPr>
          <w:color w:val="231F20"/>
          <w:w w:val="105"/>
        </w:rPr>
        <w:t>lớn</w:t>
      </w:r>
      <w:r>
        <w:rPr>
          <w:color w:val="231F20"/>
          <w:spacing w:val="-22"/>
          <w:w w:val="105"/>
        </w:rPr>
        <w:t> </w:t>
      </w:r>
      <w:r>
        <w:rPr>
          <w:color w:val="231F20"/>
          <w:w w:val="105"/>
        </w:rPr>
        <w:t>không?</w:t>
      </w:r>
      <w:r>
        <w:rPr>
          <w:color w:val="231F20"/>
          <w:spacing w:val="-23"/>
          <w:w w:val="105"/>
        </w:rPr>
        <w:t> </w:t>
      </w:r>
      <w:r>
        <w:rPr>
          <w:color w:val="231F20"/>
          <w:w w:val="105"/>
        </w:rPr>
        <w:t>Người</w:t>
      </w:r>
      <w:r>
        <w:rPr>
          <w:color w:val="231F20"/>
          <w:spacing w:val="-22"/>
          <w:w w:val="105"/>
        </w:rPr>
        <w:t> </w:t>
      </w:r>
      <w:r>
        <w:rPr>
          <w:color w:val="231F20"/>
          <w:w w:val="105"/>
        </w:rPr>
        <w:t>xưa</w:t>
      </w:r>
      <w:r>
        <w:rPr>
          <w:color w:val="231F20"/>
          <w:spacing w:val="-22"/>
          <w:w w:val="105"/>
        </w:rPr>
        <w:t> </w:t>
      </w:r>
      <w:r>
        <w:rPr>
          <w:color w:val="231F20"/>
          <w:w w:val="105"/>
        </w:rPr>
        <w:t>nói</w:t>
      </w:r>
      <w:r>
        <w:rPr>
          <w:color w:val="231F20"/>
          <w:spacing w:val="-23"/>
          <w:w w:val="105"/>
        </w:rPr>
        <w:t> </w:t>
      </w:r>
      <w:r>
        <w:rPr>
          <w:color w:val="231F20"/>
          <w:w w:val="105"/>
        </w:rPr>
        <w:t>lượng</w:t>
      </w:r>
      <w:r>
        <w:rPr>
          <w:color w:val="231F20"/>
          <w:spacing w:val="-22"/>
          <w:w w:val="105"/>
        </w:rPr>
        <w:t> </w:t>
      </w:r>
      <w:r>
        <w:rPr>
          <w:color w:val="231F20"/>
          <w:w w:val="105"/>
        </w:rPr>
        <w:t>lớn</w:t>
      </w:r>
      <w:r>
        <w:rPr>
          <w:color w:val="231F20"/>
          <w:spacing w:val="-22"/>
          <w:w w:val="105"/>
        </w:rPr>
        <w:t> </w:t>
      </w:r>
      <w:r>
        <w:rPr>
          <w:color w:val="231F20"/>
          <w:w w:val="105"/>
        </w:rPr>
        <w:t>phúc</w:t>
      </w:r>
      <w:r>
        <w:rPr>
          <w:color w:val="231F20"/>
          <w:spacing w:val="-23"/>
          <w:w w:val="105"/>
        </w:rPr>
        <w:t> </w:t>
      </w:r>
      <w:r>
        <w:rPr>
          <w:color w:val="231F20"/>
          <w:w w:val="105"/>
        </w:rPr>
        <w:t>lớn.</w:t>
      </w:r>
      <w:r>
        <w:rPr>
          <w:color w:val="231F20"/>
          <w:spacing w:val="-22"/>
          <w:w w:val="105"/>
        </w:rPr>
        <w:t> </w:t>
      </w:r>
      <w:r>
        <w:rPr>
          <w:color w:val="231F20"/>
          <w:w w:val="105"/>
        </w:rPr>
        <w:t>Người không</w:t>
      </w:r>
      <w:r>
        <w:rPr>
          <w:color w:val="231F20"/>
          <w:spacing w:val="-8"/>
          <w:w w:val="105"/>
        </w:rPr>
        <w:t> </w:t>
      </w:r>
      <w:r>
        <w:rPr>
          <w:color w:val="231F20"/>
          <w:w w:val="105"/>
        </w:rPr>
        <w:t>có</w:t>
      </w:r>
      <w:r>
        <w:rPr>
          <w:color w:val="231F20"/>
          <w:spacing w:val="-8"/>
          <w:w w:val="105"/>
        </w:rPr>
        <w:t> </w:t>
      </w:r>
      <w:r>
        <w:rPr>
          <w:color w:val="231F20"/>
          <w:w w:val="105"/>
        </w:rPr>
        <w:t>tâm</w:t>
      </w:r>
      <w:r>
        <w:rPr>
          <w:color w:val="231F20"/>
          <w:spacing w:val="-8"/>
          <w:w w:val="105"/>
        </w:rPr>
        <w:t> </w:t>
      </w:r>
      <w:r>
        <w:rPr>
          <w:color w:val="231F20"/>
          <w:w w:val="105"/>
        </w:rPr>
        <w:t>bao</w:t>
      </w:r>
      <w:r>
        <w:rPr>
          <w:color w:val="231F20"/>
          <w:spacing w:val="-8"/>
          <w:w w:val="105"/>
        </w:rPr>
        <w:t> </w:t>
      </w:r>
      <w:r>
        <w:rPr>
          <w:color w:val="231F20"/>
          <w:w w:val="105"/>
        </w:rPr>
        <w:t>dung</w:t>
      </w:r>
      <w:r>
        <w:rPr>
          <w:color w:val="231F20"/>
          <w:spacing w:val="-8"/>
          <w:w w:val="105"/>
        </w:rPr>
        <w:t> </w:t>
      </w:r>
      <w:r>
        <w:rPr>
          <w:color w:val="231F20"/>
          <w:w w:val="105"/>
        </w:rPr>
        <w:t>người</w:t>
      </w:r>
      <w:r>
        <w:rPr>
          <w:color w:val="231F20"/>
          <w:spacing w:val="-8"/>
          <w:w w:val="105"/>
        </w:rPr>
        <w:t> </w:t>
      </w:r>
      <w:r>
        <w:rPr>
          <w:color w:val="231F20"/>
          <w:w w:val="105"/>
        </w:rPr>
        <w:t>khác</w:t>
      </w:r>
      <w:r>
        <w:rPr>
          <w:color w:val="231F20"/>
          <w:spacing w:val="-8"/>
          <w:w w:val="105"/>
        </w:rPr>
        <w:t> </w:t>
      </w:r>
      <w:r>
        <w:rPr>
          <w:color w:val="231F20"/>
          <w:w w:val="105"/>
        </w:rPr>
        <w:t>thì</w:t>
      </w:r>
      <w:r>
        <w:rPr>
          <w:color w:val="231F20"/>
          <w:spacing w:val="-8"/>
          <w:w w:val="105"/>
        </w:rPr>
        <w:t> </w:t>
      </w:r>
      <w:r>
        <w:rPr>
          <w:color w:val="231F20"/>
          <w:w w:val="105"/>
        </w:rPr>
        <w:t>thật</w:t>
      </w:r>
      <w:r>
        <w:rPr>
          <w:color w:val="231F20"/>
          <w:spacing w:val="-8"/>
          <w:w w:val="105"/>
        </w:rPr>
        <w:t> </w:t>
      </w:r>
      <w:r>
        <w:rPr>
          <w:color w:val="231F20"/>
          <w:w w:val="105"/>
        </w:rPr>
        <w:t>đáng</w:t>
      </w:r>
      <w:r>
        <w:rPr>
          <w:color w:val="231F20"/>
          <w:spacing w:val="-8"/>
          <w:w w:val="105"/>
        </w:rPr>
        <w:t> </w:t>
      </w:r>
      <w:r>
        <w:rPr>
          <w:color w:val="231F20"/>
          <w:w w:val="105"/>
        </w:rPr>
        <w:t>thương,</w:t>
      </w:r>
      <w:r>
        <w:rPr>
          <w:color w:val="231F20"/>
          <w:spacing w:val="-8"/>
          <w:w w:val="105"/>
        </w:rPr>
        <w:t> </w:t>
      </w:r>
      <w:r>
        <w:rPr>
          <w:color w:val="231F20"/>
          <w:w w:val="105"/>
        </w:rPr>
        <w:t>họ rất</w:t>
      </w:r>
      <w:r>
        <w:rPr>
          <w:color w:val="231F20"/>
          <w:spacing w:val="-10"/>
          <w:w w:val="105"/>
        </w:rPr>
        <w:t> </w:t>
      </w:r>
      <w:r>
        <w:rPr>
          <w:color w:val="231F20"/>
          <w:w w:val="105"/>
        </w:rPr>
        <w:t>cô</w:t>
      </w:r>
      <w:r>
        <w:rPr>
          <w:color w:val="231F20"/>
          <w:spacing w:val="-10"/>
          <w:w w:val="105"/>
        </w:rPr>
        <w:t> </w:t>
      </w:r>
      <w:r>
        <w:rPr>
          <w:color w:val="231F20"/>
          <w:w w:val="105"/>
        </w:rPr>
        <w:t>đơn.</w:t>
      </w:r>
      <w:r>
        <w:rPr>
          <w:color w:val="231F20"/>
          <w:spacing w:val="-10"/>
          <w:w w:val="105"/>
        </w:rPr>
        <w:t> </w:t>
      </w:r>
      <w:r>
        <w:rPr>
          <w:color w:val="231F20"/>
          <w:w w:val="105"/>
        </w:rPr>
        <w:t>Lượng</w:t>
      </w:r>
      <w:r>
        <w:rPr>
          <w:color w:val="231F20"/>
          <w:spacing w:val="-10"/>
          <w:w w:val="105"/>
        </w:rPr>
        <w:t> </w:t>
      </w:r>
      <w:r>
        <w:rPr>
          <w:color w:val="231F20"/>
          <w:w w:val="105"/>
        </w:rPr>
        <w:t>lớn</w:t>
      </w:r>
      <w:r>
        <w:rPr>
          <w:color w:val="231F20"/>
          <w:spacing w:val="-10"/>
          <w:w w:val="105"/>
        </w:rPr>
        <w:t> </w:t>
      </w:r>
      <w:r>
        <w:rPr>
          <w:color w:val="231F20"/>
          <w:w w:val="105"/>
        </w:rPr>
        <w:t>phúc</w:t>
      </w:r>
      <w:r>
        <w:rPr>
          <w:color w:val="231F20"/>
          <w:spacing w:val="-10"/>
          <w:w w:val="105"/>
        </w:rPr>
        <w:t> </w:t>
      </w:r>
      <w:r>
        <w:rPr>
          <w:color w:val="231F20"/>
          <w:w w:val="105"/>
        </w:rPr>
        <w:t>lớn,</w:t>
      </w:r>
      <w:r>
        <w:rPr>
          <w:color w:val="231F20"/>
          <w:spacing w:val="-10"/>
          <w:w w:val="105"/>
        </w:rPr>
        <w:t> </w:t>
      </w:r>
      <w:r>
        <w:rPr>
          <w:color w:val="231F20"/>
          <w:w w:val="105"/>
        </w:rPr>
        <w:t>có</w:t>
      </w:r>
      <w:r>
        <w:rPr>
          <w:color w:val="231F20"/>
          <w:spacing w:val="-10"/>
          <w:w w:val="105"/>
        </w:rPr>
        <w:t> </w:t>
      </w:r>
      <w:r>
        <w:rPr>
          <w:color w:val="231F20"/>
          <w:w w:val="105"/>
        </w:rPr>
        <w:t>thể</w:t>
      </w:r>
      <w:r>
        <w:rPr>
          <w:color w:val="231F20"/>
          <w:spacing w:val="-10"/>
          <w:w w:val="105"/>
        </w:rPr>
        <w:t> </w:t>
      </w:r>
      <w:r>
        <w:rPr>
          <w:color w:val="231F20"/>
          <w:w w:val="105"/>
        </w:rPr>
        <w:t>bao</w:t>
      </w:r>
      <w:r>
        <w:rPr>
          <w:color w:val="231F20"/>
          <w:spacing w:val="-10"/>
          <w:w w:val="105"/>
        </w:rPr>
        <w:t> </w:t>
      </w:r>
      <w:r>
        <w:rPr>
          <w:color w:val="231F20"/>
          <w:w w:val="105"/>
        </w:rPr>
        <w:t>dung,</w:t>
      </w:r>
      <w:r>
        <w:rPr>
          <w:color w:val="231F20"/>
          <w:spacing w:val="-10"/>
          <w:w w:val="105"/>
        </w:rPr>
        <w:t> </w:t>
      </w:r>
      <w:r>
        <w:rPr>
          <w:color w:val="231F20"/>
          <w:w w:val="105"/>
        </w:rPr>
        <w:t>bao</w:t>
      </w:r>
      <w:r>
        <w:rPr>
          <w:color w:val="231F20"/>
          <w:spacing w:val="-10"/>
          <w:w w:val="105"/>
        </w:rPr>
        <w:t> </w:t>
      </w:r>
      <w:r>
        <w:rPr>
          <w:color w:val="231F20"/>
          <w:w w:val="105"/>
        </w:rPr>
        <w:t>hết</w:t>
      </w:r>
      <w:r>
        <w:rPr>
          <w:color w:val="231F20"/>
          <w:spacing w:val="-10"/>
          <w:w w:val="105"/>
        </w:rPr>
        <w:t> </w:t>
      </w:r>
      <w:r>
        <w:rPr>
          <w:color w:val="231F20"/>
          <w:w w:val="105"/>
        </w:rPr>
        <w:t>hư không.</w:t>
      </w:r>
      <w:r>
        <w:rPr>
          <w:color w:val="231F20"/>
          <w:spacing w:val="-9"/>
          <w:w w:val="105"/>
        </w:rPr>
        <w:t> </w:t>
      </w:r>
      <w:r>
        <w:rPr>
          <w:color w:val="231F20"/>
          <w:w w:val="105"/>
        </w:rPr>
        <w:t>Hàm</w:t>
      </w:r>
      <w:r>
        <w:rPr>
          <w:color w:val="231F20"/>
          <w:spacing w:val="-9"/>
          <w:w w:val="105"/>
        </w:rPr>
        <w:t> </w:t>
      </w:r>
      <w:r>
        <w:rPr>
          <w:color w:val="231F20"/>
          <w:w w:val="105"/>
        </w:rPr>
        <w:t>hư</w:t>
      </w:r>
      <w:r>
        <w:rPr>
          <w:color w:val="231F20"/>
          <w:spacing w:val="-9"/>
          <w:w w:val="105"/>
        </w:rPr>
        <w:t> </w:t>
      </w:r>
      <w:r>
        <w:rPr>
          <w:color w:val="231F20"/>
          <w:w w:val="105"/>
        </w:rPr>
        <w:t>không</w:t>
      </w:r>
      <w:r>
        <w:rPr>
          <w:color w:val="231F20"/>
          <w:spacing w:val="-9"/>
          <w:w w:val="105"/>
        </w:rPr>
        <w:t> </w:t>
      </w:r>
      <w:r>
        <w:rPr>
          <w:color w:val="231F20"/>
          <w:w w:val="105"/>
        </w:rPr>
        <w:t>dung</w:t>
      </w:r>
      <w:r>
        <w:rPr>
          <w:color w:val="231F20"/>
          <w:spacing w:val="-9"/>
          <w:w w:val="105"/>
        </w:rPr>
        <w:t> </w:t>
      </w:r>
      <w:r>
        <w:rPr>
          <w:color w:val="231F20"/>
          <w:w w:val="105"/>
        </w:rPr>
        <w:t>vạn</w:t>
      </w:r>
      <w:r>
        <w:rPr>
          <w:color w:val="231F20"/>
          <w:spacing w:val="-9"/>
          <w:w w:val="105"/>
        </w:rPr>
        <w:t> </w:t>
      </w:r>
      <w:r>
        <w:rPr>
          <w:color w:val="231F20"/>
          <w:w w:val="105"/>
        </w:rPr>
        <w:t>hữu,</w:t>
      </w:r>
      <w:r>
        <w:rPr>
          <w:color w:val="231F20"/>
          <w:spacing w:val="-9"/>
          <w:w w:val="105"/>
        </w:rPr>
        <w:t> </w:t>
      </w:r>
      <w:r>
        <w:rPr>
          <w:color w:val="231F20"/>
          <w:w w:val="105"/>
        </w:rPr>
        <w:t>không</w:t>
      </w:r>
      <w:r>
        <w:rPr>
          <w:color w:val="231F20"/>
          <w:spacing w:val="-9"/>
          <w:w w:val="105"/>
        </w:rPr>
        <w:t> </w:t>
      </w:r>
      <w:r>
        <w:rPr>
          <w:color w:val="231F20"/>
          <w:w w:val="105"/>
        </w:rPr>
        <w:t>có</w:t>
      </w:r>
      <w:r>
        <w:rPr>
          <w:color w:val="231F20"/>
          <w:spacing w:val="-9"/>
          <w:w w:val="105"/>
        </w:rPr>
        <w:t> </w:t>
      </w:r>
      <w:r>
        <w:rPr>
          <w:color w:val="231F20"/>
          <w:w w:val="105"/>
        </w:rPr>
        <w:t>cái</w:t>
      </w:r>
      <w:r>
        <w:rPr>
          <w:color w:val="231F20"/>
          <w:spacing w:val="-9"/>
          <w:w w:val="105"/>
        </w:rPr>
        <w:t> </w:t>
      </w:r>
      <w:r>
        <w:rPr>
          <w:color w:val="231F20"/>
          <w:w w:val="105"/>
        </w:rPr>
        <w:t>gì</w:t>
      </w:r>
      <w:r>
        <w:rPr>
          <w:color w:val="231F20"/>
          <w:spacing w:val="-9"/>
          <w:w w:val="105"/>
        </w:rPr>
        <w:t> </w:t>
      </w:r>
      <w:r>
        <w:rPr>
          <w:color w:val="231F20"/>
          <w:w w:val="105"/>
        </w:rPr>
        <w:t>chẳng </w:t>
      </w:r>
      <w:r>
        <w:rPr>
          <w:color w:val="231F20"/>
          <w:w w:val="110"/>
        </w:rPr>
        <w:t>ở trong đó.</w:t>
      </w:r>
    </w:p>
    <w:p>
      <w:pPr>
        <w:pStyle w:val="BodyText"/>
        <w:spacing w:line="297" w:lineRule="auto" w:before="144"/>
        <w:ind w:left="103" w:right="404" w:firstLine="453"/>
      </w:pPr>
      <w:r>
        <w:rPr>
          <w:color w:val="231F20"/>
          <w:w w:val="105"/>
        </w:rPr>
        <w:t>Chúng ta phải phục hồi trở lại, buông bỏ, buông bỏ thì sẽ</w:t>
      </w:r>
      <w:r>
        <w:rPr>
          <w:color w:val="231F20"/>
          <w:spacing w:val="-7"/>
          <w:w w:val="105"/>
        </w:rPr>
        <w:t> </w:t>
      </w:r>
      <w:r>
        <w:rPr>
          <w:color w:val="231F20"/>
          <w:w w:val="105"/>
        </w:rPr>
        <w:t>chẳng</w:t>
      </w:r>
      <w:r>
        <w:rPr>
          <w:color w:val="231F20"/>
          <w:spacing w:val="-7"/>
          <w:w w:val="105"/>
        </w:rPr>
        <w:t> </w:t>
      </w:r>
      <w:r>
        <w:rPr>
          <w:color w:val="231F20"/>
          <w:w w:val="105"/>
        </w:rPr>
        <w:t>có</w:t>
      </w:r>
      <w:r>
        <w:rPr>
          <w:color w:val="231F20"/>
          <w:spacing w:val="-7"/>
          <w:w w:val="105"/>
        </w:rPr>
        <w:t> </w:t>
      </w:r>
      <w:r>
        <w:rPr>
          <w:color w:val="231F20"/>
          <w:w w:val="105"/>
        </w:rPr>
        <w:t>chuyện</w:t>
      </w:r>
      <w:r>
        <w:rPr>
          <w:color w:val="231F20"/>
          <w:spacing w:val="-7"/>
          <w:w w:val="105"/>
        </w:rPr>
        <w:t> </w:t>
      </w:r>
      <w:r>
        <w:rPr>
          <w:color w:val="231F20"/>
          <w:w w:val="105"/>
        </w:rPr>
        <w:t>gì</w:t>
      </w:r>
      <w:r>
        <w:rPr>
          <w:color w:val="231F20"/>
          <w:spacing w:val="-7"/>
          <w:w w:val="105"/>
        </w:rPr>
        <w:t> </w:t>
      </w:r>
      <w:r>
        <w:rPr>
          <w:color w:val="231F20"/>
          <w:w w:val="105"/>
        </w:rPr>
        <w:t>nữa.</w:t>
      </w:r>
      <w:r>
        <w:rPr>
          <w:color w:val="231F20"/>
          <w:spacing w:val="-7"/>
          <w:w w:val="105"/>
        </w:rPr>
        <w:t> </w:t>
      </w:r>
      <w:r>
        <w:rPr>
          <w:color w:val="231F20"/>
          <w:w w:val="105"/>
        </w:rPr>
        <w:t>Tất</w:t>
      </w:r>
      <w:r>
        <w:rPr>
          <w:color w:val="231F20"/>
          <w:spacing w:val="-7"/>
          <w:w w:val="105"/>
        </w:rPr>
        <w:t> </w:t>
      </w:r>
      <w:r>
        <w:rPr>
          <w:color w:val="231F20"/>
          <w:w w:val="105"/>
        </w:rPr>
        <w:t>cả</w:t>
      </w:r>
      <w:r>
        <w:rPr>
          <w:color w:val="231F20"/>
          <w:spacing w:val="-7"/>
          <w:w w:val="105"/>
        </w:rPr>
        <w:t> </w:t>
      </w:r>
      <w:r>
        <w:rPr>
          <w:color w:val="231F20"/>
          <w:w w:val="105"/>
        </w:rPr>
        <w:t>mọi</w:t>
      </w:r>
      <w:r>
        <w:rPr>
          <w:color w:val="231F20"/>
          <w:spacing w:val="-7"/>
          <w:w w:val="105"/>
        </w:rPr>
        <w:t> </w:t>
      </w:r>
      <w:r>
        <w:rPr>
          <w:color w:val="231F20"/>
          <w:w w:val="105"/>
        </w:rPr>
        <w:t>phiền</w:t>
      </w:r>
      <w:r>
        <w:rPr>
          <w:color w:val="231F20"/>
          <w:spacing w:val="-7"/>
          <w:w w:val="105"/>
        </w:rPr>
        <w:t> </w:t>
      </w:r>
      <w:r>
        <w:rPr>
          <w:color w:val="231F20"/>
          <w:w w:val="105"/>
        </w:rPr>
        <w:t>phức</w:t>
      </w:r>
      <w:r>
        <w:rPr>
          <w:color w:val="231F20"/>
          <w:spacing w:val="-7"/>
          <w:w w:val="105"/>
        </w:rPr>
        <w:t> </w:t>
      </w:r>
      <w:r>
        <w:rPr>
          <w:color w:val="231F20"/>
          <w:w w:val="105"/>
        </w:rPr>
        <w:t>đều</w:t>
      </w:r>
      <w:r>
        <w:rPr>
          <w:color w:val="231F20"/>
          <w:spacing w:val="-7"/>
          <w:w w:val="105"/>
        </w:rPr>
        <w:t> </w:t>
      </w:r>
      <w:r>
        <w:rPr>
          <w:color w:val="231F20"/>
          <w:w w:val="105"/>
        </w:rPr>
        <w:t>do</w:t>
      </w:r>
      <w:r>
        <w:rPr>
          <w:color w:val="231F20"/>
          <w:spacing w:val="-7"/>
          <w:w w:val="105"/>
        </w:rPr>
        <w:t> </w:t>
      </w:r>
      <w:r>
        <w:rPr>
          <w:color w:val="231F20"/>
          <w:w w:val="105"/>
        </w:rPr>
        <w:t>ta không buông bỏ được. Không buông bỏ được chấp trước, không</w:t>
      </w:r>
      <w:r>
        <w:rPr>
          <w:color w:val="231F20"/>
          <w:w w:val="105"/>
        </w:rPr>
        <w:t> buông</w:t>
      </w:r>
      <w:r>
        <w:rPr>
          <w:color w:val="231F20"/>
          <w:w w:val="105"/>
        </w:rPr>
        <w:t> bỏ</w:t>
      </w:r>
      <w:r>
        <w:rPr>
          <w:color w:val="231F20"/>
          <w:w w:val="105"/>
        </w:rPr>
        <w:t> được</w:t>
      </w:r>
      <w:r>
        <w:rPr>
          <w:color w:val="231F20"/>
          <w:w w:val="105"/>
        </w:rPr>
        <w:t> phân</w:t>
      </w:r>
      <w:r>
        <w:rPr>
          <w:color w:val="231F20"/>
          <w:w w:val="105"/>
        </w:rPr>
        <w:t> biệt,</w:t>
      </w:r>
      <w:r>
        <w:rPr>
          <w:color w:val="231F20"/>
          <w:w w:val="105"/>
        </w:rPr>
        <w:t> không</w:t>
      </w:r>
      <w:r>
        <w:rPr>
          <w:color w:val="231F20"/>
          <w:w w:val="105"/>
        </w:rPr>
        <w:t> buông</w:t>
      </w:r>
      <w:r>
        <w:rPr>
          <w:color w:val="231F20"/>
          <w:w w:val="105"/>
        </w:rPr>
        <w:t> bỏ</w:t>
      </w:r>
      <w:r>
        <w:rPr>
          <w:color w:val="231F20"/>
          <w:w w:val="105"/>
        </w:rPr>
        <w:t> được khởi tâm động niệm, sự phiền phức đều được xuất phát từ đây.</w:t>
      </w:r>
      <w:r>
        <w:rPr>
          <w:color w:val="231F20"/>
          <w:spacing w:val="-1"/>
          <w:w w:val="105"/>
        </w:rPr>
        <w:t> </w:t>
      </w:r>
      <w:r>
        <w:rPr>
          <w:color w:val="231F20"/>
          <w:w w:val="105"/>
        </w:rPr>
        <w:t>Tổng</w:t>
      </w:r>
      <w:r>
        <w:rPr>
          <w:color w:val="231F20"/>
          <w:spacing w:val="-1"/>
          <w:w w:val="105"/>
        </w:rPr>
        <w:t> </w:t>
      </w:r>
      <w:r>
        <w:rPr>
          <w:color w:val="231F20"/>
          <w:w w:val="105"/>
        </w:rPr>
        <w:t>đại</w:t>
      </w:r>
      <w:r>
        <w:rPr>
          <w:color w:val="231F20"/>
          <w:spacing w:val="-1"/>
          <w:w w:val="105"/>
        </w:rPr>
        <w:t> </w:t>
      </w:r>
      <w:r>
        <w:rPr>
          <w:color w:val="231F20"/>
          <w:w w:val="105"/>
        </w:rPr>
        <w:t>cương,</w:t>
      </w:r>
      <w:r>
        <w:rPr>
          <w:color w:val="231F20"/>
          <w:spacing w:val="-1"/>
          <w:w w:val="105"/>
        </w:rPr>
        <w:t> </w:t>
      </w:r>
      <w:r>
        <w:rPr>
          <w:color w:val="231F20"/>
          <w:w w:val="105"/>
        </w:rPr>
        <w:t>tổng</w:t>
      </w:r>
      <w:r>
        <w:rPr>
          <w:color w:val="231F20"/>
          <w:spacing w:val="-1"/>
          <w:w w:val="105"/>
        </w:rPr>
        <w:t> </w:t>
      </w:r>
      <w:r>
        <w:rPr>
          <w:color w:val="231F20"/>
          <w:w w:val="105"/>
        </w:rPr>
        <w:t>nguyên</w:t>
      </w:r>
      <w:r>
        <w:rPr>
          <w:color w:val="231F20"/>
          <w:spacing w:val="-1"/>
          <w:w w:val="105"/>
        </w:rPr>
        <w:t> </w:t>
      </w:r>
      <w:r>
        <w:rPr>
          <w:color w:val="231F20"/>
          <w:w w:val="105"/>
        </w:rPr>
        <w:t>tắc</w:t>
      </w:r>
      <w:r>
        <w:rPr>
          <w:color w:val="231F20"/>
          <w:spacing w:val="-1"/>
          <w:w w:val="105"/>
        </w:rPr>
        <w:t> </w:t>
      </w:r>
      <w:r>
        <w:rPr>
          <w:color w:val="231F20"/>
          <w:w w:val="105"/>
        </w:rPr>
        <w:t>tu</w:t>
      </w:r>
      <w:r>
        <w:rPr>
          <w:color w:val="231F20"/>
          <w:spacing w:val="-1"/>
          <w:w w:val="105"/>
        </w:rPr>
        <w:t> </w:t>
      </w:r>
      <w:r>
        <w:rPr>
          <w:color w:val="231F20"/>
          <w:w w:val="105"/>
        </w:rPr>
        <w:t>tập</w:t>
      </w:r>
      <w:r>
        <w:rPr>
          <w:color w:val="231F20"/>
          <w:spacing w:val="-1"/>
          <w:w w:val="105"/>
        </w:rPr>
        <w:t> </w:t>
      </w:r>
      <w:r>
        <w:rPr>
          <w:color w:val="231F20"/>
          <w:w w:val="105"/>
        </w:rPr>
        <w:t>trong</w:t>
      </w:r>
      <w:r>
        <w:rPr>
          <w:color w:val="231F20"/>
          <w:spacing w:val="-1"/>
          <w:w w:val="105"/>
        </w:rPr>
        <w:t> </w:t>
      </w:r>
      <w:r>
        <w:rPr>
          <w:color w:val="231F20"/>
          <w:w w:val="105"/>
        </w:rPr>
        <w:t>đạo</w:t>
      </w:r>
      <w:r>
        <w:rPr>
          <w:color w:val="231F20"/>
          <w:spacing w:val="-1"/>
          <w:w w:val="105"/>
        </w:rPr>
        <w:t> </w:t>
      </w:r>
      <w:r>
        <w:rPr>
          <w:color w:val="231F20"/>
          <w:w w:val="105"/>
        </w:rPr>
        <w:t>Phật không gì khác ngoài việc dạy ta buông bỏ.</w:t>
      </w:r>
    </w:p>
    <w:p>
      <w:pPr>
        <w:pStyle w:val="BodyText"/>
        <w:spacing w:line="297" w:lineRule="auto" w:before="144"/>
        <w:ind w:left="103" w:right="404" w:firstLine="453"/>
      </w:pPr>
      <w:r>
        <w:rPr>
          <w:color w:val="231F20"/>
          <w:w w:val="105"/>
        </w:rPr>
        <w:t>Lần</w:t>
      </w:r>
      <w:r>
        <w:rPr>
          <w:color w:val="231F20"/>
          <w:w w:val="105"/>
        </w:rPr>
        <w:t> đầu</w:t>
      </w:r>
      <w:r>
        <w:rPr>
          <w:color w:val="231F20"/>
          <w:w w:val="105"/>
        </w:rPr>
        <w:t> tiên,</w:t>
      </w:r>
      <w:r>
        <w:rPr>
          <w:color w:val="231F20"/>
          <w:w w:val="105"/>
        </w:rPr>
        <w:t> tôi</w:t>
      </w:r>
      <w:r>
        <w:rPr>
          <w:color w:val="231F20"/>
          <w:w w:val="105"/>
        </w:rPr>
        <w:t> gặp</w:t>
      </w:r>
      <w:r>
        <w:rPr>
          <w:color w:val="231F20"/>
          <w:w w:val="105"/>
        </w:rPr>
        <w:t> Chương</w:t>
      </w:r>
      <w:r>
        <w:rPr>
          <w:color w:val="231F20"/>
          <w:w w:val="105"/>
        </w:rPr>
        <w:t> Gia</w:t>
      </w:r>
      <w:r>
        <w:rPr>
          <w:color w:val="231F20"/>
          <w:w w:val="105"/>
        </w:rPr>
        <w:t> Đại</w:t>
      </w:r>
      <w:r>
        <w:rPr>
          <w:color w:val="231F20"/>
          <w:w w:val="105"/>
        </w:rPr>
        <w:t> sư.</w:t>
      </w:r>
      <w:r>
        <w:rPr>
          <w:color w:val="231F20"/>
          <w:w w:val="105"/>
        </w:rPr>
        <w:t> Đây</w:t>
      </w:r>
      <w:r>
        <w:rPr>
          <w:color w:val="231F20"/>
          <w:w w:val="105"/>
        </w:rPr>
        <w:t> là</w:t>
      </w:r>
      <w:r>
        <w:rPr>
          <w:color w:val="231F20"/>
          <w:w w:val="105"/>
        </w:rPr>
        <w:t> lần</w:t>
      </w:r>
      <w:r>
        <w:rPr>
          <w:color w:val="231F20"/>
          <w:spacing w:val="40"/>
          <w:w w:val="105"/>
        </w:rPr>
        <w:t> </w:t>
      </w:r>
      <w:r>
        <w:rPr>
          <w:color w:val="231F20"/>
          <w:w w:val="105"/>
        </w:rPr>
        <w:t>đầu tiên tôi gặp một vị xuất gia. Khi chưa biết Phật pháp, tôi không hề đụng đến Phật giáo, chưa bao giờ đến chùa, không qua lại với người xuất gia. Được thầy Phương giới thiệu, được người giới thiệu cho tôi làm quen với Chương Gia</w:t>
      </w:r>
      <w:r>
        <w:rPr>
          <w:color w:val="231F20"/>
          <w:spacing w:val="-16"/>
          <w:w w:val="105"/>
        </w:rPr>
        <w:t> </w:t>
      </w:r>
      <w:r>
        <w:rPr>
          <w:color w:val="231F20"/>
          <w:w w:val="105"/>
        </w:rPr>
        <w:t>Đại</w:t>
      </w:r>
      <w:r>
        <w:rPr>
          <w:color w:val="231F20"/>
          <w:spacing w:val="-16"/>
          <w:w w:val="105"/>
        </w:rPr>
        <w:t> </w:t>
      </w:r>
      <w:r>
        <w:rPr>
          <w:color w:val="231F20"/>
          <w:w w:val="105"/>
        </w:rPr>
        <w:t>sư,</w:t>
      </w:r>
      <w:r>
        <w:rPr>
          <w:color w:val="231F20"/>
          <w:spacing w:val="-16"/>
          <w:w w:val="105"/>
        </w:rPr>
        <w:t> </w:t>
      </w:r>
      <w:r>
        <w:rPr>
          <w:color w:val="231F20"/>
          <w:w w:val="105"/>
        </w:rPr>
        <w:t>năm</w:t>
      </w:r>
      <w:r>
        <w:rPr>
          <w:color w:val="231F20"/>
          <w:spacing w:val="-16"/>
          <w:w w:val="105"/>
        </w:rPr>
        <w:t> </w:t>
      </w:r>
      <w:r>
        <w:rPr>
          <w:color w:val="231F20"/>
          <w:w w:val="105"/>
        </w:rPr>
        <w:t>đó</w:t>
      </w:r>
      <w:r>
        <w:rPr>
          <w:color w:val="231F20"/>
          <w:spacing w:val="-17"/>
          <w:w w:val="105"/>
        </w:rPr>
        <w:t> </w:t>
      </w:r>
      <w:r>
        <w:rPr>
          <w:color w:val="231F20"/>
          <w:w w:val="105"/>
        </w:rPr>
        <w:t>tôi</w:t>
      </w:r>
      <w:r>
        <w:rPr>
          <w:color w:val="231F20"/>
          <w:spacing w:val="-16"/>
          <w:w w:val="105"/>
        </w:rPr>
        <w:t> </w:t>
      </w:r>
      <w:r>
        <w:rPr>
          <w:color w:val="231F20"/>
          <w:w w:val="105"/>
        </w:rPr>
        <w:t>26</w:t>
      </w:r>
      <w:r>
        <w:rPr>
          <w:color w:val="231F20"/>
          <w:spacing w:val="-16"/>
          <w:w w:val="105"/>
        </w:rPr>
        <w:t> </w:t>
      </w:r>
      <w:r>
        <w:rPr>
          <w:color w:val="231F20"/>
          <w:w w:val="105"/>
        </w:rPr>
        <w:t>tuổi.</w:t>
      </w:r>
      <w:r>
        <w:rPr>
          <w:color w:val="231F20"/>
          <w:spacing w:val="-17"/>
          <w:w w:val="105"/>
        </w:rPr>
        <w:t> </w:t>
      </w:r>
      <w:r>
        <w:rPr>
          <w:color w:val="231F20"/>
          <w:w w:val="105"/>
        </w:rPr>
        <w:t>Khi</w:t>
      </w:r>
      <w:r>
        <w:rPr>
          <w:color w:val="231F20"/>
          <w:spacing w:val="-17"/>
          <w:w w:val="105"/>
        </w:rPr>
        <w:t> </w:t>
      </w:r>
      <w:r>
        <w:rPr>
          <w:color w:val="231F20"/>
          <w:w w:val="105"/>
        </w:rPr>
        <w:t>gặp</w:t>
      </w:r>
      <w:r>
        <w:rPr>
          <w:color w:val="231F20"/>
          <w:spacing w:val="-16"/>
          <w:w w:val="105"/>
        </w:rPr>
        <w:t> </w:t>
      </w:r>
      <w:r>
        <w:rPr>
          <w:color w:val="231F20"/>
          <w:w w:val="105"/>
        </w:rPr>
        <w:t>Ngài,</w:t>
      </w:r>
      <w:r>
        <w:rPr>
          <w:color w:val="231F20"/>
          <w:spacing w:val="-16"/>
          <w:w w:val="105"/>
        </w:rPr>
        <w:t> </w:t>
      </w:r>
      <w:r>
        <w:rPr>
          <w:color w:val="231F20"/>
          <w:w w:val="105"/>
        </w:rPr>
        <w:t>câu</w:t>
      </w:r>
      <w:r>
        <w:rPr>
          <w:color w:val="231F20"/>
          <w:spacing w:val="-16"/>
          <w:w w:val="105"/>
        </w:rPr>
        <w:t> </w:t>
      </w:r>
      <w:r>
        <w:rPr>
          <w:color w:val="231F20"/>
          <w:w w:val="105"/>
        </w:rPr>
        <w:t>đầu</w:t>
      </w:r>
      <w:r>
        <w:rPr>
          <w:color w:val="231F20"/>
          <w:spacing w:val="-16"/>
          <w:w w:val="105"/>
        </w:rPr>
        <w:t> </w:t>
      </w:r>
      <w:r>
        <w:rPr>
          <w:color w:val="231F20"/>
          <w:w w:val="105"/>
        </w:rPr>
        <w:t>tiên</w:t>
      </w:r>
      <w:r>
        <w:rPr>
          <w:color w:val="231F20"/>
          <w:spacing w:val="-17"/>
          <w:w w:val="105"/>
        </w:rPr>
        <w:t> </w:t>
      </w:r>
      <w:r>
        <w:rPr>
          <w:color w:val="231F20"/>
          <w:w w:val="105"/>
        </w:rPr>
        <w:t>là thưa</w:t>
      </w:r>
      <w:r>
        <w:rPr>
          <w:color w:val="231F20"/>
          <w:spacing w:val="-4"/>
          <w:w w:val="105"/>
        </w:rPr>
        <w:t> </w:t>
      </w:r>
      <w:r>
        <w:rPr>
          <w:color w:val="231F20"/>
          <w:w w:val="105"/>
        </w:rPr>
        <w:t>hỏi.</w:t>
      </w:r>
      <w:r>
        <w:rPr>
          <w:color w:val="231F20"/>
          <w:spacing w:val="-4"/>
          <w:w w:val="105"/>
        </w:rPr>
        <w:t> </w:t>
      </w:r>
      <w:r>
        <w:rPr>
          <w:color w:val="231F20"/>
          <w:w w:val="105"/>
        </w:rPr>
        <w:t>Tôi</w:t>
      </w:r>
      <w:r>
        <w:rPr>
          <w:color w:val="231F20"/>
          <w:spacing w:val="-4"/>
          <w:w w:val="105"/>
        </w:rPr>
        <w:t> </w:t>
      </w:r>
      <w:r>
        <w:rPr>
          <w:color w:val="231F20"/>
          <w:w w:val="105"/>
        </w:rPr>
        <w:t>nói,</w:t>
      </w:r>
      <w:r>
        <w:rPr>
          <w:color w:val="231F20"/>
          <w:spacing w:val="-4"/>
          <w:w w:val="105"/>
        </w:rPr>
        <w:t> </w:t>
      </w:r>
      <w:r>
        <w:rPr>
          <w:color w:val="231F20"/>
          <w:w w:val="105"/>
        </w:rPr>
        <w:t>thầy</w:t>
      </w:r>
      <w:r>
        <w:rPr>
          <w:color w:val="231F20"/>
          <w:spacing w:val="-4"/>
          <w:w w:val="105"/>
        </w:rPr>
        <w:t> </w:t>
      </w:r>
      <w:r>
        <w:rPr>
          <w:color w:val="231F20"/>
          <w:w w:val="105"/>
        </w:rPr>
        <w:t>Phương</w:t>
      </w:r>
      <w:r>
        <w:rPr>
          <w:color w:val="231F20"/>
          <w:spacing w:val="-4"/>
          <w:w w:val="105"/>
        </w:rPr>
        <w:t> </w:t>
      </w:r>
      <w:r>
        <w:rPr>
          <w:color w:val="231F20"/>
          <w:w w:val="105"/>
        </w:rPr>
        <w:t>dạy</w:t>
      </w:r>
      <w:r>
        <w:rPr>
          <w:color w:val="231F20"/>
          <w:spacing w:val="-4"/>
          <w:w w:val="105"/>
        </w:rPr>
        <w:t> </w:t>
      </w:r>
      <w:r>
        <w:rPr>
          <w:color w:val="231F20"/>
          <w:w w:val="105"/>
        </w:rPr>
        <w:t>con,</w:t>
      </w:r>
      <w:r>
        <w:rPr>
          <w:color w:val="231F20"/>
          <w:spacing w:val="-4"/>
          <w:w w:val="105"/>
        </w:rPr>
        <w:t> </w:t>
      </w:r>
      <w:r>
        <w:rPr>
          <w:color w:val="231F20"/>
          <w:w w:val="105"/>
        </w:rPr>
        <w:t>con</w:t>
      </w:r>
      <w:r>
        <w:rPr>
          <w:color w:val="231F20"/>
          <w:spacing w:val="-4"/>
          <w:w w:val="105"/>
        </w:rPr>
        <w:t> </w:t>
      </w:r>
      <w:r>
        <w:rPr>
          <w:color w:val="231F20"/>
          <w:w w:val="105"/>
        </w:rPr>
        <w:t>hiểu</w:t>
      </w:r>
      <w:r>
        <w:rPr>
          <w:color w:val="231F20"/>
          <w:spacing w:val="-4"/>
          <w:w w:val="105"/>
        </w:rPr>
        <w:t> </w:t>
      </w:r>
      <w:r>
        <w:rPr>
          <w:color w:val="231F20"/>
          <w:w w:val="105"/>
        </w:rPr>
        <w:t>Phật</w:t>
      </w:r>
      <w:r>
        <w:rPr>
          <w:color w:val="231F20"/>
          <w:spacing w:val="-4"/>
          <w:w w:val="105"/>
        </w:rPr>
        <w:t> </w:t>
      </w:r>
      <w:r>
        <w:rPr>
          <w:color w:val="231F20"/>
          <w:w w:val="105"/>
        </w:rPr>
        <w:t>pháp rồi,</w:t>
      </w:r>
      <w:r>
        <w:rPr>
          <w:color w:val="231F20"/>
          <w:spacing w:val="-9"/>
          <w:w w:val="105"/>
        </w:rPr>
        <w:t> </w:t>
      </w:r>
      <w:r>
        <w:rPr>
          <w:color w:val="231F20"/>
          <w:w w:val="105"/>
        </w:rPr>
        <w:t>nó</w:t>
      </w:r>
      <w:r>
        <w:rPr>
          <w:color w:val="231F20"/>
          <w:spacing w:val="-9"/>
          <w:w w:val="105"/>
        </w:rPr>
        <w:t> </w:t>
      </w:r>
      <w:r>
        <w:rPr>
          <w:color w:val="231F20"/>
          <w:w w:val="105"/>
        </w:rPr>
        <w:t>không</w:t>
      </w:r>
      <w:r>
        <w:rPr>
          <w:color w:val="231F20"/>
          <w:spacing w:val="-9"/>
          <w:w w:val="105"/>
        </w:rPr>
        <w:t> </w:t>
      </w:r>
      <w:r>
        <w:rPr>
          <w:color w:val="231F20"/>
          <w:w w:val="105"/>
        </w:rPr>
        <w:t>phải</w:t>
      </w:r>
      <w:r>
        <w:rPr>
          <w:color w:val="231F20"/>
          <w:spacing w:val="-9"/>
          <w:w w:val="105"/>
        </w:rPr>
        <w:t> </w:t>
      </w:r>
      <w:r>
        <w:rPr>
          <w:color w:val="231F20"/>
          <w:w w:val="105"/>
        </w:rPr>
        <w:t>là</w:t>
      </w:r>
      <w:r>
        <w:rPr>
          <w:color w:val="231F20"/>
          <w:spacing w:val="-9"/>
          <w:w w:val="105"/>
        </w:rPr>
        <w:t> </w:t>
      </w:r>
      <w:r>
        <w:rPr>
          <w:color w:val="231F20"/>
          <w:w w:val="105"/>
        </w:rPr>
        <w:t>mê</w:t>
      </w:r>
      <w:r>
        <w:rPr>
          <w:color w:val="231F20"/>
          <w:spacing w:val="-9"/>
          <w:w w:val="105"/>
        </w:rPr>
        <w:t> </w:t>
      </w:r>
      <w:r>
        <w:rPr>
          <w:color w:val="231F20"/>
          <w:w w:val="105"/>
        </w:rPr>
        <w:t>tín,</w:t>
      </w:r>
      <w:r>
        <w:rPr>
          <w:color w:val="231F20"/>
          <w:spacing w:val="-9"/>
          <w:w w:val="105"/>
        </w:rPr>
        <w:t> </w:t>
      </w:r>
      <w:r>
        <w:rPr>
          <w:color w:val="231F20"/>
          <w:w w:val="105"/>
        </w:rPr>
        <w:t>mà</w:t>
      </w:r>
      <w:r>
        <w:rPr>
          <w:color w:val="231F20"/>
          <w:spacing w:val="-9"/>
          <w:w w:val="105"/>
        </w:rPr>
        <w:t> </w:t>
      </w:r>
      <w:r>
        <w:rPr>
          <w:color w:val="231F20"/>
          <w:w w:val="105"/>
        </w:rPr>
        <w:t>là</w:t>
      </w:r>
      <w:r>
        <w:rPr>
          <w:color w:val="231F20"/>
          <w:spacing w:val="-9"/>
          <w:w w:val="105"/>
        </w:rPr>
        <w:t> </w:t>
      </w:r>
      <w:r>
        <w:rPr>
          <w:color w:val="231F20"/>
          <w:w w:val="105"/>
        </w:rPr>
        <w:t>đại</w:t>
      </w:r>
      <w:r>
        <w:rPr>
          <w:color w:val="231F20"/>
          <w:spacing w:val="-9"/>
          <w:w w:val="105"/>
        </w:rPr>
        <w:t> </w:t>
      </w:r>
      <w:r>
        <w:rPr>
          <w:color w:val="231F20"/>
          <w:w w:val="105"/>
        </w:rPr>
        <w:t>học</w:t>
      </w:r>
      <w:r>
        <w:rPr>
          <w:color w:val="231F20"/>
          <w:spacing w:val="-9"/>
          <w:w w:val="105"/>
        </w:rPr>
        <w:t> </w:t>
      </w:r>
      <w:r>
        <w:rPr>
          <w:color w:val="231F20"/>
          <w:w w:val="105"/>
        </w:rPr>
        <w:t>vấn.</w:t>
      </w:r>
      <w:r>
        <w:rPr>
          <w:color w:val="231F20"/>
          <w:spacing w:val="-9"/>
          <w:w w:val="105"/>
        </w:rPr>
        <w:t> </w:t>
      </w:r>
      <w:r>
        <w:rPr>
          <w:color w:val="231F20"/>
          <w:w w:val="105"/>
        </w:rPr>
        <w:t>Có</w:t>
      </w:r>
      <w:r>
        <w:rPr>
          <w:color w:val="231F20"/>
          <w:spacing w:val="-9"/>
          <w:w w:val="105"/>
        </w:rPr>
        <w:t> </w:t>
      </w:r>
      <w:r>
        <w:rPr>
          <w:color w:val="231F20"/>
          <w:w w:val="105"/>
        </w:rPr>
        <w:t>cách</w:t>
      </w:r>
      <w:r>
        <w:rPr>
          <w:color w:val="231F20"/>
          <w:spacing w:val="-9"/>
          <w:w w:val="105"/>
        </w:rPr>
        <w:t> </w:t>
      </w:r>
      <w:r>
        <w:rPr>
          <w:color w:val="231F20"/>
          <w:w w:val="105"/>
        </w:rPr>
        <w:t>nào khiến cho con mau chóng khế nhập chăng? Tôi đã đưa ra vấn</w:t>
      </w:r>
      <w:r>
        <w:rPr>
          <w:color w:val="231F20"/>
          <w:spacing w:val="-8"/>
          <w:w w:val="105"/>
        </w:rPr>
        <w:t> </w:t>
      </w:r>
      <w:r>
        <w:rPr>
          <w:color w:val="231F20"/>
          <w:w w:val="105"/>
        </w:rPr>
        <w:t>đề</w:t>
      </w:r>
      <w:r>
        <w:rPr>
          <w:color w:val="231F20"/>
          <w:spacing w:val="-8"/>
          <w:w w:val="105"/>
        </w:rPr>
        <w:t> </w:t>
      </w:r>
      <w:r>
        <w:rPr>
          <w:color w:val="231F20"/>
          <w:w w:val="105"/>
        </w:rPr>
        <w:t>này</w:t>
      </w:r>
      <w:r>
        <w:rPr>
          <w:color w:val="231F20"/>
          <w:spacing w:val="-8"/>
          <w:w w:val="105"/>
        </w:rPr>
        <w:t> </w:t>
      </w:r>
      <w:r>
        <w:rPr>
          <w:color w:val="231F20"/>
          <w:w w:val="105"/>
        </w:rPr>
        <w:t>để</w:t>
      </w:r>
      <w:r>
        <w:rPr>
          <w:color w:val="231F20"/>
          <w:spacing w:val="-8"/>
          <w:w w:val="105"/>
        </w:rPr>
        <w:t> </w:t>
      </w:r>
      <w:r>
        <w:rPr>
          <w:color w:val="231F20"/>
          <w:w w:val="105"/>
        </w:rPr>
        <w:t>thưa</w:t>
      </w:r>
      <w:r>
        <w:rPr>
          <w:color w:val="231F20"/>
          <w:spacing w:val="-8"/>
          <w:w w:val="105"/>
        </w:rPr>
        <w:t> </w:t>
      </w:r>
      <w:r>
        <w:rPr>
          <w:color w:val="231F20"/>
          <w:w w:val="105"/>
        </w:rPr>
        <w:t>hỏi.</w:t>
      </w:r>
      <w:r>
        <w:rPr>
          <w:color w:val="231F20"/>
          <w:spacing w:val="-8"/>
          <w:w w:val="105"/>
        </w:rPr>
        <w:t> </w:t>
      </w:r>
      <w:r>
        <w:rPr>
          <w:color w:val="231F20"/>
          <w:w w:val="105"/>
        </w:rPr>
        <w:t>Thanh</w:t>
      </w:r>
      <w:r>
        <w:rPr>
          <w:color w:val="231F20"/>
          <w:spacing w:val="-8"/>
          <w:w w:val="105"/>
        </w:rPr>
        <w:t> </w:t>
      </w:r>
      <w:r>
        <w:rPr>
          <w:color w:val="231F20"/>
          <w:w w:val="105"/>
        </w:rPr>
        <w:t>niên</w:t>
      </w:r>
      <w:r>
        <w:rPr>
          <w:color w:val="231F20"/>
          <w:spacing w:val="-8"/>
          <w:w w:val="105"/>
        </w:rPr>
        <w:t> </w:t>
      </w:r>
      <w:r>
        <w:rPr>
          <w:color w:val="231F20"/>
          <w:w w:val="105"/>
        </w:rPr>
        <w:t>mà,</w:t>
      </w:r>
      <w:r>
        <w:rPr>
          <w:color w:val="231F20"/>
          <w:spacing w:val="-8"/>
          <w:w w:val="105"/>
        </w:rPr>
        <w:t> </w:t>
      </w:r>
      <w:r>
        <w:rPr>
          <w:color w:val="231F20"/>
          <w:w w:val="105"/>
        </w:rPr>
        <w:t>vẫn</w:t>
      </w:r>
      <w:r>
        <w:rPr>
          <w:color w:val="231F20"/>
          <w:spacing w:val="-8"/>
          <w:w w:val="105"/>
        </w:rPr>
        <w:t> </w:t>
      </w:r>
      <w:r>
        <w:rPr>
          <w:color w:val="231F20"/>
          <w:w w:val="105"/>
        </w:rPr>
        <w:t>còn</w:t>
      </w:r>
      <w:r>
        <w:rPr>
          <w:color w:val="231F20"/>
          <w:spacing w:val="-8"/>
          <w:w w:val="105"/>
        </w:rPr>
        <w:t> </w:t>
      </w:r>
      <w:r>
        <w:rPr>
          <w:color w:val="231F20"/>
          <w:w w:val="105"/>
        </w:rPr>
        <w:t>một</w:t>
      </w:r>
      <w:r>
        <w:rPr>
          <w:color w:val="231F20"/>
          <w:spacing w:val="-8"/>
          <w:w w:val="105"/>
        </w:rPr>
        <w:t> </w:t>
      </w:r>
      <w:r>
        <w:rPr>
          <w:color w:val="231F20"/>
          <w:w w:val="105"/>
        </w:rPr>
        <w:t>chút</w:t>
      </w:r>
      <w:r>
        <w:rPr>
          <w:color w:val="231F20"/>
          <w:spacing w:val="-8"/>
          <w:w w:val="105"/>
        </w:rPr>
        <w:t> </w:t>
      </w:r>
      <w:r>
        <w:rPr>
          <w:color w:val="231F20"/>
          <w:w w:val="105"/>
        </w:rPr>
        <w:t>gì đó</w:t>
      </w:r>
      <w:r>
        <w:rPr>
          <w:color w:val="231F20"/>
          <w:spacing w:val="1"/>
          <w:w w:val="105"/>
        </w:rPr>
        <w:t> </w:t>
      </w:r>
      <w:r>
        <w:rPr>
          <w:color w:val="231F20"/>
          <w:w w:val="105"/>
        </w:rPr>
        <w:t>bồng</w:t>
      </w:r>
      <w:r>
        <w:rPr>
          <w:color w:val="231F20"/>
          <w:spacing w:val="1"/>
          <w:w w:val="105"/>
        </w:rPr>
        <w:t> </w:t>
      </w:r>
      <w:r>
        <w:rPr>
          <w:color w:val="231F20"/>
          <w:w w:val="105"/>
        </w:rPr>
        <w:t>bột</w:t>
      </w:r>
      <w:r>
        <w:rPr>
          <w:color w:val="231F20"/>
          <w:spacing w:val="2"/>
          <w:w w:val="105"/>
        </w:rPr>
        <w:t> </w:t>
      </w:r>
      <w:r>
        <w:rPr>
          <w:color w:val="231F20"/>
          <w:w w:val="105"/>
        </w:rPr>
        <w:t>lắm.</w:t>
      </w:r>
      <w:r>
        <w:rPr>
          <w:color w:val="231F20"/>
          <w:spacing w:val="1"/>
          <w:w w:val="105"/>
        </w:rPr>
        <w:t> </w:t>
      </w:r>
      <w:r>
        <w:rPr>
          <w:color w:val="231F20"/>
          <w:w w:val="105"/>
        </w:rPr>
        <w:t>Chương</w:t>
      </w:r>
      <w:r>
        <w:rPr>
          <w:color w:val="231F20"/>
          <w:spacing w:val="1"/>
          <w:w w:val="105"/>
        </w:rPr>
        <w:t> </w:t>
      </w:r>
      <w:r>
        <w:rPr>
          <w:color w:val="231F20"/>
          <w:w w:val="105"/>
        </w:rPr>
        <w:t>Gia</w:t>
      </w:r>
      <w:r>
        <w:rPr>
          <w:color w:val="231F20"/>
          <w:spacing w:val="2"/>
          <w:w w:val="105"/>
        </w:rPr>
        <w:t> </w:t>
      </w:r>
      <w:r>
        <w:rPr>
          <w:color w:val="231F20"/>
          <w:w w:val="105"/>
        </w:rPr>
        <w:t>Đại</w:t>
      </w:r>
      <w:r>
        <w:rPr>
          <w:color w:val="231F20"/>
          <w:spacing w:val="1"/>
          <w:w w:val="105"/>
        </w:rPr>
        <w:t> </w:t>
      </w:r>
      <w:r>
        <w:rPr>
          <w:color w:val="231F20"/>
          <w:w w:val="105"/>
        </w:rPr>
        <w:t>sư</w:t>
      </w:r>
      <w:r>
        <w:rPr>
          <w:color w:val="231F20"/>
          <w:spacing w:val="1"/>
          <w:w w:val="105"/>
        </w:rPr>
        <w:t> </w:t>
      </w:r>
      <w:r>
        <w:rPr>
          <w:color w:val="231F20"/>
          <w:w w:val="105"/>
        </w:rPr>
        <w:t>nghe</w:t>
      </w:r>
      <w:r>
        <w:rPr>
          <w:color w:val="231F20"/>
          <w:spacing w:val="2"/>
          <w:w w:val="105"/>
        </w:rPr>
        <w:t> </w:t>
      </w:r>
      <w:r>
        <w:rPr>
          <w:color w:val="231F20"/>
          <w:w w:val="105"/>
        </w:rPr>
        <w:t>rồi</w:t>
      </w:r>
      <w:r>
        <w:rPr>
          <w:color w:val="231F20"/>
          <w:spacing w:val="1"/>
          <w:w w:val="105"/>
        </w:rPr>
        <w:t> </w:t>
      </w:r>
      <w:r>
        <w:rPr>
          <w:color w:val="231F20"/>
          <w:w w:val="105"/>
        </w:rPr>
        <w:t>không nói</w:t>
      </w:r>
      <w:r>
        <w:rPr>
          <w:color w:val="231F20"/>
          <w:spacing w:val="2"/>
          <w:w w:val="105"/>
        </w:rPr>
        <w:t> </w:t>
      </w:r>
      <w:r>
        <w:rPr>
          <w:color w:val="231F20"/>
          <w:spacing w:val="-5"/>
          <w:w w:val="105"/>
        </w:rPr>
        <w:t>gì</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1" w:hanging="1"/>
      </w:pPr>
      <w:r>
        <w:rPr>
          <w:color w:val="231F20"/>
          <w:w w:val="105"/>
        </w:rPr>
        <w:t>hết.</w:t>
      </w:r>
      <w:r>
        <w:rPr>
          <w:color w:val="231F20"/>
          <w:spacing w:val="-3"/>
          <w:w w:val="105"/>
        </w:rPr>
        <w:t> </w:t>
      </w:r>
      <w:r>
        <w:rPr>
          <w:color w:val="231F20"/>
          <w:w w:val="105"/>
        </w:rPr>
        <w:t>Đại</w:t>
      </w:r>
      <w:r>
        <w:rPr>
          <w:color w:val="231F20"/>
          <w:spacing w:val="-2"/>
          <w:w w:val="105"/>
        </w:rPr>
        <w:t> </w:t>
      </w:r>
      <w:r>
        <w:rPr>
          <w:color w:val="231F20"/>
          <w:w w:val="105"/>
        </w:rPr>
        <w:t>sư</w:t>
      </w:r>
      <w:r>
        <w:rPr>
          <w:color w:val="231F20"/>
          <w:spacing w:val="-2"/>
          <w:w w:val="105"/>
        </w:rPr>
        <w:t> </w:t>
      </w:r>
      <w:r>
        <w:rPr>
          <w:color w:val="231F20"/>
          <w:w w:val="105"/>
        </w:rPr>
        <w:t>nhìn</w:t>
      </w:r>
      <w:r>
        <w:rPr>
          <w:color w:val="231F20"/>
          <w:spacing w:val="-3"/>
          <w:w w:val="105"/>
        </w:rPr>
        <w:t> </w:t>
      </w:r>
      <w:r>
        <w:rPr>
          <w:color w:val="231F20"/>
          <w:w w:val="105"/>
        </w:rPr>
        <w:t>tôi,</w:t>
      </w:r>
      <w:r>
        <w:rPr>
          <w:color w:val="231F20"/>
          <w:spacing w:val="-2"/>
          <w:w w:val="105"/>
        </w:rPr>
        <w:t> </w:t>
      </w:r>
      <w:r>
        <w:rPr>
          <w:color w:val="231F20"/>
          <w:w w:val="105"/>
        </w:rPr>
        <w:t>tôi</w:t>
      </w:r>
      <w:r>
        <w:rPr>
          <w:color w:val="231F20"/>
          <w:spacing w:val="-2"/>
          <w:w w:val="105"/>
        </w:rPr>
        <w:t> </w:t>
      </w:r>
      <w:r>
        <w:rPr>
          <w:color w:val="231F20"/>
          <w:w w:val="105"/>
        </w:rPr>
        <w:t>cũng</w:t>
      </w:r>
      <w:r>
        <w:rPr>
          <w:color w:val="231F20"/>
          <w:spacing w:val="-2"/>
          <w:w w:val="105"/>
        </w:rPr>
        <w:t> </w:t>
      </w:r>
      <w:r>
        <w:rPr>
          <w:color w:val="231F20"/>
          <w:w w:val="105"/>
        </w:rPr>
        <w:t>nhìn</w:t>
      </w:r>
      <w:r>
        <w:rPr>
          <w:color w:val="231F20"/>
          <w:spacing w:val="-3"/>
          <w:w w:val="105"/>
        </w:rPr>
        <w:t> </w:t>
      </w:r>
      <w:r>
        <w:rPr>
          <w:color w:val="231F20"/>
          <w:w w:val="105"/>
        </w:rPr>
        <w:t>Ngài.</w:t>
      </w:r>
      <w:r>
        <w:rPr>
          <w:color w:val="231F20"/>
          <w:spacing w:val="-2"/>
          <w:w w:val="105"/>
        </w:rPr>
        <w:t> </w:t>
      </w:r>
      <w:r>
        <w:rPr>
          <w:color w:val="231F20"/>
          <w:w w:val="105"/>
        </w:rPr>
        <w:t>Thầy</w:t>
      </w:r>
      <w:r>
        <w:rPr>
          <w:color w:val="231F20"/>
          <w:spacing w:val="-2"/>
          <w:w w:val="105"/>
        </w:rPr>
        <w:t> </w:t>
      </w:r>
      <w:r>
        <w:rPr>
          <w:color w:val="231F20"/>
          <w:w w:val="105"/>
        </w:rPr>
        <w:t>trò</w:t>
      </w:r>
      <w:r>
        <w:rPr>
          <w:color w:val="231F20"/>
          <w:spacing w:val="-3"/>
          <w:w w:val="105"/>
        </w:rPr>
        <w:t> </w:t>
      </w:r>
      <w:r>
        <w:rPr>
          <w:color w:val="231F20"/>
          <w:w w:val="105"/>
        </w:rPr>
        <w:t>nhìn</w:t>
      </w:r>
      <w:r>
        <w:rPr>
          <w:color w:val="231F20"/>
          <w:spacing w:val="-3"/>
          <w:w w:val="105"/>
        </w:rPr>
        <w:t> </w:t>
      </w:r>
      <w:r>
        <w:rPr>
          <w:color w:val="231F20"/>
          <w:w w:val="105"/>
        </w:rPr>
        <w:t>nhau nửa giờ đồng hồ. Tôi chờ Đại sư trả lời, chờ nửa giờ đồng hồ Ngài nói một tiếng thôi, nhưng 20 năm sau tôi mới hiểu được.</w:t>
      </w:r>
      <w:r>
        <w:rPr>
          <w:color w:val="231F20"/>
          <w:spacing w:val="-14"/>
          <w:w w:val="105"/>
        </w:rPr>
        <w:t> </w:t>
      </w:r>
      <w:r>
        <w:rPr>
          <w:color w:val="231F20"/>
          <w:w w:val="105"/>
        </w:rPr>
        <w:t>Vì</w:t>
      </w:r>
      <w:r>
        <w:rPr>
          <w:color w:val="231F20"/>
          <w:spacing w:val="-14"/>
          <w:w w:val="105"/>
        </w:rPr>
        <w:t> </w:t>
      </w:r>
      <w:r>
        <w:rPr>
          <w:color w:val="231F20"/>
          <w:w w:val="105"/>
        </w:rPr>
        <w:t>sao</w:t>
      </w:r>
      <w:r>
        <w:rPr>
          <w:color w:val="231F20"/>
          <w:spacing w:val="-14"/>
          <w:w w:val="105"/>
        </w:rPr>
        <w:t> </w:t>
      </w:r>
      <w:r>
        <w:rPr>
          <w:color w:val="231F20"/>
          <w:w w:val="105"/>
        </w:rPr>
        <w:t>khi</w:t>
      </w:r>
      <w:r>
        <w:rPr>
          <w:color w:val="231F20"/>
          <w:spacing w:val="-15"/>
          <w:w w:val="105"/>
        </w:rPr>
        <w:t> </w:t>
      </w:r>
      <w:r>
        <w:rPr>
          <w:color w:val="231F20"/>
          <w:w w:val="105"/>
        </w:rPr>
        <w:t>đó</w:t>
      </w:r>
      <w:r>
        <w:rPr>
          <w:color w:val="231F20"/>
          <w:spacing w:val="-14"/>
          <w:w w:val="105"/>
        </w:rPr>
        <w:t> </w:t>
      </w:r>
      <w:r>
        <w:rPr>
          <w:color w:val="231F20"/>
          <w:w w:val="105"/>
        </w:rPr>
        <w:t>Ngài</w:t>
      </w:r>
      <w:r>
        <w:rPr>
          <w:color w:val="231F20"/>
          <w:spacing w:val="-14"/>
          <w:w w:val="105"/>
        </w:rPr>
        <w:t> </w:t>
      </w:r>
      <w:r>
        <w:rPr>
          <w:color w:val="231F20"/>
          <w:w w:val="105"/>
        </w:rPr>
        <w:t>không</w:t>
      </w:r>
      <w:r>
        <w:rPr>
          <w:color w:val="231F20"/>
          <w:spacing w:val="-15"/>
          <w:w w:val="105"/>
        </w:rPr>
        <w:t> </w:t>
      </w:r>
      <w:r>
        <w:rPr>
          <w:color w:val="231F20"/>
          <w:w w:val="105"/>
        </w:rPr>
        <w:t>trả</w:t>
      </w:r>
      <w:r>
        <w:rPr>
          <w:color w:val="231F20"/>
          <w:spacing w:val="-14"/>
          <w:w w:val="105"/>
        </w:rPr>
        <w:t> </w:t>
      </w:r>
      <w:r>
        <w:rPr>
          <w:color w:val="231F20"/>
          <w:w w:val="105"/>
        </w:rPr>
        <w:t>lời?</w:t>
      </w:r>
      <w:r>
        <w:rPr>
          <w:color w:val="231F20"/>
          <w:spacing w:val="-15"/>
          <w:w w:val="105"/>
        </w:rPr>
        <w:t> </w:t>
      </w:r>
      <w:r>
        <w:rPr>
          <w:color w:val="231F20"/>
          <w:w w:val="105"/>
        </w:rPr>
        <w:t>Tâm</w:t>
      </w:r>
      <w:r>
        <w:rPr>
          <w:color w:val="231F20"/>
          <w:spacing w:val="-15"/>
          <w:w w:val="105"/>
        </w:rPr>
        <w:t> </w:t>
      </w:r>
      <w:r>
        <w:rPr>
          <w:color w:val="231F20"/>
          <w:w w:val="105"/>
        </w:rPr>
        <w:t>bồng</w:t>
      </w:r>
      <w:r>
        <w:rPr>
          <w:color w:val="231F20"/>
          <w:spacing w:val="-15"/>
          <w:w w:val="105"/>
        </w:rPr>
        <w:t> </w:t>
      </w:r>
      <w:r>
        <w:rPr>
          <w:color w:val="231F20"/>
          <w:w w:val="105"/>
        </w:rPr>
        <w:t>bột.</w:t>
      </w:r>
      <w:r>
        <w:rPr>
          <w:color w:val="231F20"/>
          <w:spacing w:val="-14"/>
          <w:w w:val="105"/>
        </w:rPr>
        <w:t> </w:t>
      </w:r>
      <w:r>
        <w:rPr>
          <w:color w:val="231F20"/>
          <w:w w:val="105"/>
        </w:rPr>
        <w:t>Nhất định phải chờ, chờ đến khi tâm quý vị hoàn toàn bình tĩnh, nói với quý vị mới có tác dụng.</w:t>
      </w:r>
    </w:p>
    <w:p>
      <w:pPr>
        <w:pStyle w:val="BodyText"/>
        <w:spacing w:line="309" w:lineRule="auto" w:before="153"/>
        <w:ind w:left="387" w:right="120" w:firstLine="454"/>
      </w:pPr>
      <w:r>
        <w:rPr>
          <w:color w:val="231F20"/>
          <w:w w:val="105"/>
        </w:rPr>
        <w:t>Tôi đã gặp được một kinh nghiệm dạy học như thế. Đại sư</w:t>
      </w:r>
      <w:r>
        <w:rPr>
          <w:color w:val="231F20"/>
          <w:spacing w:val="-14"/>
          <w:w w:val="105"/>
        </w:rPr>
        <w:t> </w:t>
      </w:r>
      <w:r>
        <w:rPr>
          <w:color w:val="231F20"/>
          <w:w w:val="105"/>
        </w:rPr>
        <w:t>nói</w:t>
      </w:r>
      <w:r>
        <w:rPr>
          <w:color w:val="231F20"/>
          <w:spacing w:val="-14"/>
          <w:w w:val="105"/>
        </w:rPr>
        <w:t> </w:t>
      </w:r>
      <w:r>
        <w:rPr>
          <w:color w:val="231F20"/>
          <w:w w:val="105"/>
        </w:rPr>
        <w:t>một</w:t>
      </w:r>
      <w:r>
        <w:rPr>
          <w:color w:val="231F20"/>
          <w:spacing w:val="-15"/>
          <w:w w:val="105"/>
        </w:rPr>
        <w:t> </w:t>
      </w:r>
      <w:r>
        <w:rPr>
          <w:color w:val="231F20"/>
          <w:w w:val="105"/>
        </w:rPr>
        <w:t>tiếng</w:t>
      </w:r>
      <w:r>
        <w:rPr>
          <w:color w:val="231F20"/>
          <w:spacing w:val="-15"/>
          <w:w w:val="105"/>
        </w:rPr>
        <w:t> </w:t>
      </w:r>
      <w:r>
        <w:rPr>
          <w:color w:val="231F20"/>
          <w:w w:val="105"/>
        </w:rPr>
        <w:t>“Có”!</w:t>
      </w:r>
      <w:r>
        <w:rPr>
          <w:color w:val="231F20"/>
          <w:spacing w:val="-15"/>
          <w:w w:val="105"/>
        </w:rPr>
        <w:t> </w:t>
      </w:r>
      <w:r>
        <w:rPr>
          <w:color w:val="231F20"/>
          <w:w w:val="105"/>
        </w:rPr>
        <w:t>Tinh</w:t>
      </w:r>
      <w:r>
        <w:rPr>
          <w:color w:val="231F20"/>
          <w:spacing w:val="-14"/>
          <w:w w:val="105"/>
        </w:rPr>
        <w:t> </w:t>
      </w:r>
      <w:r>
        <w:rPr>
          <w:color w:val="231F20"/>
          <w:w w:val="105"/>
        </w:rPr>
        <w:t>thần</w:t>
      </w:r>
      <w:r>
        <w:rPr>
          <w:color w:val="231F20"/>
          <w:spacing w:val="-15"/>
          <w:w w:val="105"/>
        </w:rPr>
        <w:t> </w:t>
      </w:r>
      <w:r>
        <w:rPr>
          <w:color w:val="231F20"/>
          <w:w w:val="105"/>
        </w:rPr>
        <w:t>của</w:t>
      </w:r>
      <w:r>
        <w:rPr>
          <w:color w:val="231F20"/>
          <w:spacing w:val="-15"/>
          <w:w w:val="105"/>
        </w:rPr>
        <w:t> </w:t>
      </w:r>
      <w:r>
        <w:rPr>
          <w:color w:val="231F20"/>
          <w:w w:val="105"/>
        </w:rPr>
        <w:t>tôi</w:t>
      </w:r>
      <w:r>
        <w:rPr>
          <w:color w:val="231F20"/>
          <w:spacing w:val="-14"/>
          <w:w w:val="105"/>
        </w:rPr>
        <w:t> </w:t>
      </w:r>
      <w:r>
        <w:rPr>
          <w:color w:val="231F20"/>
          <w:w w:val="105"/>
        </w:rPr>
        <w:t>phấn</w:t>
      </w:r>
      <w:r>
        <w:rPr>
          <w:color w:val="231F20"/>
          <w:spacing w:val="-15"/>
          <w:w w:val="105"/>
        </w:rPr>
        <w:t> </w:t>
      </w:r>
      <w:r>
        <w:rPr>
          <w:color w:val="231F20"/>
          <w:w w:val="105"/>
        </w:rPr>
        <w:t>chấn</w:t>
      </w:r>
      <w:r>
        <w:rPr>
          <w:color w:val="231F20"/>
          <w:spacing w:val="-15"/>
          <w:w w:val="105"/>
        </w:rPr>
        <w:t> </w:t>
      </w:r>
      <w:r>
        <w:rPr>
          <w:color w:val="231F20"/>
          <w:w w:val="105"/>
        </w:rPr>
        <w:t>ngay</w:t>
      </w:r>
      <w:r>
        <w:rPr>
          <w:color w:val="231F20"/>
          <w:spacing w:val="-14"/>
          <w:w w:val="105"/>
        </w:rPr>
        <w:t> </w:t>
      </w:r>
      <w:r>
        <w:rPr>
          <w:color w:val="231F20"/>
          <w:w w:val="105"/>
        </w:rPr>
        <w:t>lập tức. Vừa phấn chấn, tâm lại động nữa rồi, Ngài không nói nữa. Lần này, ngưng khoảng 7-8 phút. Không lâu, khoảng 7-8</w:t>
      </w:r>
      <w:r>
        <w:rPr>
          <w:color w:val="231F20"/>
          <w:spacing w:val="-17"/>
          <w:w w:val="105"/>
        </w:rPr>
        <w:t> </w:t>
      </w:r>
      <w:r>
        <w:rPr>
          <w:color w:val="231F20"/>
          <w:w w:val="105"/>
        </w:rPr>
        <w:t>phút</w:t>
      </w:r>
      <w:r>
        <w:rPr>
          <w:color w:val="231F20"/>
          <w:spacing w:val="-18"/>
          <w:w w:val="105"/>
        </w:rPr>
        <w:t> </w:t>
      </w:r>
      <w:r>
        <w:rPr>
          <w:color w:val="231F20"/>
          <w:w w:val="105"/>
        </w:rPr>
        <w:t>sau,</w:t>
      </w:r>
      <w:r>
        <w:rPr>
          <w:color w:val="231F20"/>
          <w:spacing w:val="-17"/>
          <w:w w:val="105"/>
        </w:rPr>
        <w:t> </w:t>
      </w:r>
      <w:r>
        <w:rPr>
          <w:color w:val="231F20"/>
          <w:w w:val="105"/>
        </w:rPr>
        <w:t>Đại</w:t>
      </w:r>
      <w:r>
        <w:rPr>
          <w:color w:val="231F20"/>
          <w:spacing w:val="-18"/>
          <w:w w:val="105"/>
        </w:rPr>
        <w:t> </w:t>
      </w:r>
      <w:r>
        <w:rPr>
          <w:color w:val="231F20"/>
          <w:w w:val="105"/>
        </w:rPr>
        <w:t>sư</w:t>
      </w:r>
      <w:r>
        <w:rPr>
          <w:color w:val="231F20"/>
          <w:spacing w:val="-18"/>
          <w:w w:val="105"/>
        </w:rPr>
        <w:t> </w:t>
      </w:r>
      <w:r>
        <w:rPr>
          <w:color w:val="231F20"/>
          <w:w w:val="105"/>
        </w:rPr>
        <w:t>nói:</w:t>
      </w:r>
      <w:r>
        <w:rPr>
          <w:color w:val="231F20"/>
          <w:spacing w:val="-18"/>
          <w:w w:val="105"/>
        </w:rPr>
        <w:t> </w:t>
      </w:r>
      <w:r>
        <w:rPr>
          <w:i/>
          <w:color w:val="231F20"/>
          <w:w w:val="105"/>
        </w:rPr>
        <w:t>“Nhìn</w:t>
      </w:r>
      <w:r>
        <w:rPr>
          <w:i/>
          <w:color w:val="231F20"/>
          <w:spacing w:val="-18"/>
          <w:w w:val="105"/>
        </w:rPr>
        <w:t> </w:t>
      </w:r>
      <w:r>
        <w:rPr>
          <w:i/>
          <w:color w:val="231F20"/>
          <w:w w:val="105"/>
        </w:rPr>
        <w:t>được</w:t>
      </w:r>
      <w:r>
        <w:rPr>
          <w:i/>
          <w:color w:val="231F20"/>
          <w:spacing w:val="-18"/>
          <w:w w:val="105"/>
        </w:rPr>
        <w:t> </w:t>
      </w:r>
      <w:r>
        <w:rPr>
          <w:i/>
          <w:color w:val="231F20"/>
          <w:w w:val="105"/>
        </w:rPr>
        <w:t>thấu,</w:t>
      </w:r>
      <w:r>
        <w:rPr>
          <w:i/>
          <w:color w:val="231F20"/>
          <w:spacing w:val="-18"/>
          <w:w w:val="105"/>
        </w:rPr>
        <w:t> </w:t>
      </w:r>
      <w:r>
        <w:rPr>
          <w:i/>
          <w:color w:val="231F20"/>
          <w:w w:val="105"/>
        </w:rPr>
        <w:t>buông</w:t>
      </w:r>
      <w:r>
        <w:rPr>
          <w:i/>
          <w:color w:val="231F20"/>
          <w:spacing w:val="-18"/>
          <w:w w:val="105"/>
        </w:rPr>
        <w:t> </w:t>
      </w:r>
      <w:r>
        <w:rPr>
          <w:i/>
          <w:color w:val="231F20"/>
          <w:w w:val="105"/>
        </w:rPr>
        <w:t>bỏ</w:t>
      </w:r>
      <w:r>
        <w:rPr>
          <w:i/>
          <w:color w:val="231F20"/>
          <w:spacing w:val="-18"/>
          <w:w w:val="105"/>
        </w:rPr>
        <w:t> </w:t>
      </w:r>
      <w:r>
        <w:rPr>
          <w:i/>
          <w:color w:val="231F20"/>
          <w:w w:val="105"/>
        </w:rPr>
        <w:t>được”. </w:t>
      </w:r>
      <w:r>
        <w:rPr>
          <w:color w:val="231F20"/>
          <w:w w:val="105"/>
        </w:rPr>
        <w:t>Ngài nói có 6 từ, nói rất chậm, rất có lực, nói từng từ một: </w:t>
      </w:r>
      <w:r>
        <w:rPr>
          <w:i/>
          <w:color w:val="231F20"/>
          <w:w w:val="105"/>
        </w:rPr>
        <w:t>Nhìn được thấu, buông bỏ được. </w:t>
      </w:r>
      <w:r>
        <w:rPr>
          <w:color w:val="231F20"/>
          <w:w w:val="105"/>
        </w:rPr>
        <w:t>Sau khi kết duyên này, tôi rất có duyên với Đại sư, bảo tôi mỗi tuần đến thăm Ngài một lần.</w:t>
      </w:r>
    </w:p>
    <w:p>
      <w:pPr>
        <w:pStyle w:val="BodyText"/>
        <w:spacing w:line="309" w:lineRule="auto" w:before="159"/>
        <w:ind w:left="387" w:right="121" w:firstLine="453"/>
      </w:pPr>
      <w:r>
        <w:rPr>
          <w:color w:val="231F20"/>
          <w:w w:val="105"/>
        </w:rPr>
        <w:t>Mỗi tuần, Ngài dành cho tôi một vài giờ đồng hồ, mỗi tuần</w:t>
      </w:r>
      <w:r>
        <w:rPr>
          <w:color w:val="231F20"/>
          <w:spacing w:val="-1"/>
          <w:w w:val="105"/>
        </w:rPr>
        <w:t> </w:t>
      </w:r>
      <w:r>
        <w:rPr>
          <w:color w:val="231F20"/>
          <w:w w:val="105"/>
        </w:rPr>
        <w:t>gặp</w:t>
      </w:r>
      <w:r>
        <w:rPr>
          <w:color w:val="231F20"/>
          <w:spacing w:val="-1"/>
          <w:w w:val="105"/>
        </w:rPr>
        <w:t> </w:t>
      </w:r>
      <w:r>
        <w:rPr>
          <w:color w:val="231F20"/>
          <w:w w:val="105"/>
        </w:rPr>
        <w:t>một</w:t>
      </w:r>
      <w:r>
        <w:rPr>
          <w:color w:val="231F20"/>
          <w:spacing w:val="-2"/>
          <w:w w:val="105"/>
        </w:rPr>
        <w:t> </w:t>
      </w:r>
      <w:r>
        <w:rPr>
          <w:color w:val="231F20"/>
          <w:w w:val="105"/>
        </w:rPr>
        <w:t>lần.</w:t>
      </w:r>
      <w:r>
        <w:rPr>
          <w:color w:val="231F20"/>
          <w:spacing w:val="-1"/>
          <w:w w:val="105"/>
        </w:rPr>
        <w:t> </w:t>
      </w:r>
      <w:r>
        <w:rPr>
          <w:color w:val="231F20"/>
          <w:w w:val="105"/>
        </w:rPr>
        <w:t>Nền</w:t>
      </w:r>
      <w:r>
        <w:rPr>
          <w:color w:val="231F20"/>
          <w:spacing w:val="-1"/>
          <w:w w:val="105"/>
        </w:rPr>
        <w:t> </w:t>
      </w:r>
      <w:r>
        <w:rPr>
          <w:color w:val="231F20"/>
          <w:w w:val="105"/>
        </w:rPr>
        <w:t>tảng</w:t>
      </w:r>
      <w:r>
        <w:rPr>
          <w:color w:val="231F20"/>
          <w:spacing w:val="-1"/>
          <w:w w:val="105"/>
        </w:rPr>
        <w:t> </w:t>
      </w:r>
      <w:r>
        <w:rPr>
          <w:color w:val="231F20"/>
          <w:w w:val="105"/>
        </w:rPr>
        <w:t>học</w:t>
      </w:r>
      <w:r>
        <w:rPr>
          <w:color w:val="231F20"/>
          <w:spacing w:val="-1"/>
          <w:w w:val="105"/>
        </w:rPr>
        <w:t> </w:t>
      </w:r>
      <w:r>
        <w:rPr>
          <w:color w:val="231F20"/>
          <w:w w:val="105"/>
        </w:rPr>
        <w:t>Phật</w:t>
      </w:r>
      <w:r>
        <w:rPr>
          <w:color w:val="231F20"/>
          <w:spacing w:val="-1"/>
          <w:w w:val="105"/>
        </w:rPr>
        <w:t> </w:t>
      </w:r>
      <w:r>
        <w:rPr>
          <w:color w:val="231F20"/>
          <w:w w:val="105"/>
        </w:rPr>
        <w:t>của</w:t>
      </w:r>
      <w:r>
        <w:rPr>
          <w:color w:val="231F20"/>
          <w:spacing w:val="-1"/>
          <w:w w:val="105"/>
        </w:rPr>
        <w:t> </w:t>
      </w:r>
      <w:r>
        <w:rPr>
          <w:color w:val="231F20"/>
          <w:w w:val="105"/>
        </w:rPr>
        <w:t>tôi</w:t>
      </w:r>
      <w:r>
        <w:rPr>
          <w:color w:val="231F20"/>
          <w:spacing w:val="-1"/>
          <w:w w:val="105"/>
        </w:rPr>
        <w:t> </w:t>
      </w:r>
      <w:r>
        <w:rPr>
          <w:color w:val="231F20"/>
          <w:w w:val="105"/>
        </w:rPr>
        <w:t>được</w:t>
      </w:r>
      <w:r>
        <w:rPr>
          <w:color w:val="231F20"/>
          <w:spacing w:val="-1"/>
          <w:w w:val="105"/>
        </w:rPr>
        <w:t> </w:t>
      </w:r>
      <w:r>
        <w:rPr>
          <w:color w:val="231F20"/>
          <w:w w:val="105"/>
        </w:rPr>
        <w:t>xây</w:t>
      </w:r>
      <w:r>
        <w:rPr>
          <w:color w:val="231F20"/>
          <w:spacing w:val="-1"/>
          <w:w w:val="105"/>
        </w:rPr>
        <w:t> </w:t>
      </w:r>
      <w:r>
        <w:rPr>
          <w:color w:val="231F20"/>
          <w:w w:val="105"/>
        </w:rPr>
        <w:t>dựng </w:t>
      </w:r>
      <w:r>
        <w:rPr>
          <w:color w:val="231F20"/>
          <w:spacing w:val="-2"/>
          <w:w w:val="105"/>
        </w:rPr>
        <w:t>nền</w:t>
      </w:r>
      <w:r>
        <w:rPr>
          <w:color w:val="231F20"/>
          <w:spacing w:val="-20"/>
          <w:w w:val="105"/>
        </w:rPr>
        <w:t> </w:t>
      </w:r>
      <w:r>
        <w:rPr>
          <w:color w:val="231F20"/>
          <w:spacing w:val="-2"/>
          <w:w w:val="105"/>
        </w:rPr>
        <w:t>móng</w:t>
      </w:r>
      <w:r>
        <w:rPr>
          <w:color w:val="231F20"/>
          <w:spacing w:val="-20"/>
          <w:w w:val="105"/>
        </w:rPr>
        <w:t> </w:t>
      </w:r>
      <w:r>
        <w:rPr>
          <w:color w:val="231F20"/>
          <w:spacing w:val="-2"/>
          <w:w w:val="105"/>
        </w:rPr>
        <w:t>từ</w:t>
      </w:r>
      <w:r>
        <w:rPr>
          <w:color w:val="231F20"/>
          <w:spacing w:val="-20"/>
          <w:w w:val="105"/>
        </w:rPr>
        <w:t> </w:t>
      </w:r>
      <w:r>
        <w:rPr>
          <w:color w:val="231F20"/>
          <w:spacing w:val="-2"/>
          <w:w w:val="105"/>
        </w:rPr>
        <w:t>chỗ</w:t>
      </w:r>
      <w:r>
        <w:rPr>
          <w:color w:val="231F20"/>
          <w:spacing w:val="-20"/>
          <w:w w:val="105"/>
        </w:rPr>
        <w:t> </w:t>
      </w:r>
      <w:r>
        <w:rPr>
          <w:color w:val="231F20"/>
          <w:spacing w:val="-2"/>
          <w:w w:val="105"/>
        </w:rPr>
        <w:t>Ngài.</w:t>
      </w:r>
      <w:r>
        <w:rPr>
          <w:color w:val="231F20"/>
          <w:spacing w:val="-20"/>
          <w:w w:val="105"/>
        </w:rPr>
        <w:t> </w:t>
      </w:r>
      <w:r>
        <w:rPr>
          <w:color w:val="231F20"/>
          <w:spacing w:val="-2"/>
          <w:w w:val="105"/>
        </w:rPr>
        <w:t>Tôi</w:t>
      </w:r>
      <w:r>
        <w:rPr>
          <w:color w:val="231F20"/>
          <w:spacing w:val="-20"/>
          <w:w w:val="105"/>
        </w:rPr>
        <w:t> </w:t>
      </w:r>
      <w:r>
        <w:rPr>
          <w:color w:val="231F20"/>
          <w:spacing w:val="-2"/>
          <w:w w:val="105"/>
        </w:rPr>
        <w:t>theo</w:t>
      </w:r>
      <w:r>
        <w:rPr>
          <w:color w:val="231F20"/>
          <w:spacing w:val="-20"/>
          <w:w w:val="105"/>
        </w:rPr>
        <w:t> </w:t>
      </w:r>
      <w:r>
        <w:rPr>
          <w:color w:val="231F20"/>
          <w:spacing w:val="-2"/>
          <w:w w:val="105"/>
        </w:rPr>
        <w:t>học</w:t>
      </w:r>
      <w:r>
        <w:rPr>
          <w:color w:val="231F20"/>
          <w:spacing w:val="-20"/>
          <w:w w:val="105"/>
        </w:rPr>
        <w:t> </w:t>
      </w:r>
      <w:r>
        <w:rPr>
          <w:color w:val="231F20"/>
          <w:spacing w:val="-2"/>
          <w:w w:val="105"/>
        </w:rPr>
        <w:t>với</w:t>
      </w:r>
      <w:r>
        <w:rPr>
          <w:color w:val="231F20"/>
          <w:spacing w:val="-20"/>
          <w:w w:val="105"/>
        </w:rPr>
        <w:t> </w:t>
      </w:r>
      <w:r>
        <w:rPr>
          <w:color w:val="231F20"/>
          <w:spacing w:val="-2"/>
          <w:w w:val="105"/>
        </w:rPr>
        <w:t>Ngài</w:t>
      </w:r>
      <w:r>
        <w:rPr>
          <w:color w:val="231F20"/>
          <w:spacing w:val="-20"/>
          <w:w w:val="105"/>
        </w:rPr>
        <w:t> </w:t>
      </w:r>
      <w:r>
        <w:rPr>
          <w:color w:val="231F20"/>
          <w:spacing w:val="-2"/>
          <w:w w:val="105"/>
        </w:rPr>
        <w:t>3</w:t>
      </w:r>
      <w:r>
        <w:rPr>
          <w:color w:val="231F20"/>
          <w:spacing w:val="-20"/>
          <w:w w:val="105"/>
        </w:rPr>
        <w:t> </w:t>
      </w:r>
      <w:r>
        <w:rPr>
          <w:color w:val="231F20"/>
          <w:spacing w:val="-2"/>
          <w:w w:val="105"/>
        </w:rPr>
        <w:t>năm,</w:t>
      </w:r>
      <w:r>
        <w:rPr>
          <w:color w:val="231F20"/>
          <w:spacing w:val="-20"/>
          <w:w w:val="105"/>
        </w:rPr>
        <w:t> </w:t>
      </w:r>
      <w:r>
        <w:rPr>
          <w:color w:val="231F20"/>
          <w:spacing w:val="-2"/>
          <w:w w:val="105"/>
        </w:rPr>
        <w:t>thì</w:t>
      </w:r>
      <w:r>
        <w:rPr>
          <w:color w:val="231F20"/>
          <w:spacing w:val="-20"/>
          <w:w w:val="105"/>
        </w:rPr>
        <w:t> </w:t>
      </w:r>
      <w:r>
        <w:rPr>
          <w:color w:val="231F20"/>
          <w:spacing w:val="-2"/>
          <w:w w:val="105"/>
        </w:rPr>
        <w:t>Ngài </w:t>
      </w:r>
      <w:r>
        <w:rPr>
          <w:color w:val="231F20"/>
          <w:w w:val="105"/>
        </w:rPr>
        <w:t>vãng sinh. Tôi theo Ngài năm Ngài 65 tuổi; 68 tuổi, Ngài</w:t>
      </w:r>
      <w:r>
        <w:rPr>
          <w:color w:val="231F20"/>
          <w:spacing w:val="40"/>
          <w:w w:val="105"/>
        </w:rPr>
        <w:t> </w:t>
      </w:r>
      <w:r>
        <w:rPr>
          <w:color w:val="231F20"/>
          <w:w w:val="105"/>
        </w:rPr>
        <w:t>ra đi. Nền tảng này xây dựng rất kiên cố! Sau này, tôi mới thật sự hiểu được, từ sơ phát tâm đến khi thành Phật, dùng phương</w:t>
      </w:r>
      <w:r>
        <w:rPr>
          <w:color w:val="231F20"/>
          <w:spacing w:val="-13"/>
          <w:w w:val="105"/>
        </w:rPr>
        <w:t> </w:t>
      </w:r>
      <w:r>
        <w:rPr>
          <w:color w:val="231F20"/>
          <w:w w:val="105"/>
        </w:rPr>
        <w:t>pháp</w:t>
      </w:r>
      <w:r>
        <w:rPr>
          <w:color w:val="231F20"/>
          <w:spacing w:val="-13"/>
          <w:w w:val="105"/>
        </w:rPr>
        <w:t> </w:t>
      </w:r>
      <w:r>
        <w:rPr>
          <w:color w:val="231F20"/>
          <w:w w:val="105"/>
        </w:rPr>
        <w:t>nào?</w:t>
      </w:r>
      <w:r>
        <w:rPr>
          <w:color w:val="231F20"/>
          <w:spacing w:val="-13"/>
          <w:w w:val="105"/>
        </w:rPr>
        <w:t> </w:t>
      </w:r>
      <w:r>
        <w:rPr>
          <w:color w:val="231F20"/>
          <w:w w:val="105"/>
        </w:rPr>
        <w:t>Chính</w:t>
      </w:r>
      <w:r>
        <w:rPr>
          <w:color w:val="231F20"/>
          <w:spacing w:val="-13"/>
          <w:w w:val="105"/>
        </w:rPr>
        <w:t> </w:t>
      </w:r>
      <w:r>
        <w:rPr>
          <w:color w:val="231F20"/>
          <w:w w:val="105"/>
        </w:rPr>
        <w:t>là</w:t>
      </w:r>
      <w:r>
        <w:rPr>
          <w:color w:val="231F20"/>
          <w:spacing w:val="-13"/>
          <w:w w:val="105"/>
        </w:rPr>
        <w:t> </w:t>
      </w:r>
      <w:r>
        <w:rPr>
          <w:color w:val="231F20"/>
          <w:w w:val="105"/>
        </w:rPr>
        <w:t>nhìn</w:t>
      </w:r>
      <w:r>
        <w:rPr>
          <w:color w:val="231F20"/>
          <w:spacing w:val="-14"/>
          <w:w w:val="105"/>
        </w:rPr>
        <w:t> </w:t>
      </w:r>
      <w:r>
        <w:rPr>
          <w:color w:val="231F20"/>
          <w:w w:val="105"/>
        </w:rPr>
        <w:t>thấu</w:t>
      </w:r>
      <w:r>
        <w:rPr>
          <w:color w:val="231F20"/>
          <w:spacing w:val="-13"/>
          <w:w w:val="105"/>
        </w:rPr>
        <w:t> </w:t>
      </w:r>
      <w:r>
        <w:rPr>
          <w:color w:val="231F20"/>
          <w:w w:val="105"/>
        </w:rPr>
        <w:t>giúp</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buông</w:t>
      </w:r>
      <w:r>
        <w:rPr>
          <w:color w:val="231F20"/>
          <w:spacing w:val="-13"/>
          <w:w w:val="105"/>
        </w:rPr>
        <w:t> </w:t>
      </w:r>
      <w:r>
        <w:rPr>
          <w:color w:val="231F20"/>
          <w:w w:val="105"/>
        </w:rPr>
        <w:t>bỏ, buông bỏ giúp quý vị nhìn thấu. 2 thứ này hỗ trợ lẫn nhau, đến cảnh giới cuối cùng.</w:t>
      </w:r>
    </w:p>
    <w:p>
      <w:pPr>
        <w:spacing w:after="0" w:line="309"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firstLine="453"/>
      </w:pPr>
      <w:r>
        <w:rPr>
          <w:color w:val="231F20"/>
          <w:w w:val="105"/>
        </w:rPr>
        <w:t>Nhìn thấu là gì? Là hiểu rõ, hiểu rõ chân tướng sự thật. Hiểu rõ mới buông bỏ được. Buông bỏ được thì càng hiểu rõ. Nếu không buông bỏ, đó là chướng ngại. Muốn hướng thượng</w:t>
      </w:r>
      <w:r>
        <w:rPr>
          <w:color w:val="231F20"/>
          <w:spacing w:val="-14"/>
          <w:w w:val="105"/>
        </w:rPr>
        <w:t> </w:t>
      </w:r>
      <w:r>
        <w:rPr>
          <w:color w:val="231F20"/>
          <w:w w:val="105"/>
        </w:rPr>
        <w:t>vươn</w:t>
      </w:r>
      <w:r>
        <w:rPr>
          <w:color w:val="231F20"/>
          <w:spacing w:val="-15"/>
          <w:w w:val="105"/>
        </w:rPr>
        <w:t> </w:t>
      </w:r>
      <w:r>
        <w:rPr>
          <w:color w:val="231F20"/>
          <w:w w:val="105"/>
        </w:rPr>
        <w:t>lên,</w:t>
      </w:r>
      <w:r>
        <w:rPr>
          <w:color w:val="231F20"/>
          <w:spacing w:val="-15"/>
          <w:w w:val="105"/>
        </w:rPr>
        <w:t> </w:t>
      </w:r>
      <w:r>
        <w:rPr>
          <w:color w:val="231F20"/>
          <w:w w:val="105"/>
        </w:rPr>
        <w:t>chẳng</w:t>
      </w:r>
      <w:r>
        <w:rPr>
          <w:color w:val="231F20"/>
          <w:spacing w:val="-14"/>
          <w:w w:val="105"/>
        </w:rPr>
        <w:t> </w:t>
      </w:r>
      <w:r>
        <w:rPr>
          <w:color w:val="231F20"/>
          <w:w w:val="105"/>
        </w:rPr>
        <w:t>thể</w:t>
      </w:r>
      <w:r>
        <w:rPr>
          <w:color w:val="231F20"/>
          <w:spacing w:val="-15"/>
          <w:w w:val="105"/>
        </w:rPr>
        <w:t> </w:t>
      </w:r>
      <w:r>
        <w:rPr>
          <w:color w:val="231F20"/>
          <w:w w:val="105"/>
        </w:rPr>
        <w:t>không</w:t>
      </w:r>
      <w:r>
        <w:rPr>
          <w:color w:val="231F20"/>
          <w:spacing w:val="-15"/>
          <w:w w:val="105"/>
        </w:rPr>
        <w:t> </w:t>
      </w:r>
      <w:r>
        <w:rPr>
          <w:color w:val="231F20"/>
          <w:w w:val="105"/>
        </w:rPr>
        <w:t>buông</w:t>
      </w:r>
      <w:r>
        <w:rPr>
          <w:color w:val="231F20"/>
          <w:spacing w:val="-15"/>
          <w:w w:val="105"/>
        </w:rPr>
        <w:t> </w:t>
      </w:r>
      <w:r>
        <w:rPr>
          <w:color w:val="231F20"/>
          <w:w w:val="105"/>
        </w:rPr>
        <w:t>bỏ.</w:t>
      </w:r>
      <w:r>
        <w:rPr>
          <w:color w:val="231F20"/>
          <w:spacing w:val="-15"/>
          <w:w w:val="105"/>
        </w:rPr>
        <w:t> </w:t>
      </w:r>
      <w:r>
        <w:rPr>
          <w:color w:val="231F20"/>
          <w:w w:val="105"/>
        </w:rPr>
        <w:t>Buông</w:t>
      </w:r>
      <w:r>
        <w:rPr>
          <w:color w:val="231F20"/>
          <w:spacing w:val="-15"/>
          <w:w w:val="105"/>
        </w:rPr>
        <w:t> </w:t>
      </w:r>
      <w:r>
        <w:rPr>
          <w:color w:val="231F20"/>
          <w:w w:val="105"/>
        </w:rPr>
        <w:t>đến</w:t>
      </w:r>
      <w:r>
        <w:rPr>
          <w:color w:val="231F20"/>
          <w:spacing w:val="-15"/>
          <w:w w:val="105"/>
        </w:rPr>
        <w:t> </w:t>
      </w:r>
      <w:r>
        <w:rPr>
          <w:color w:val="231F20"/>
          <w:w w:val="105"/>
        </w:rPr>
        <w:t>khi không</w:t>
      </w:r>
      <w:r>
        <w:rPr>
          <w:color w:val="231F20"/>
          <w:spacing w:val="-8"/>
          <w:w w:val="105"/>
        </w:rPr>
        <w:t> </w:t>
      </w:r>
      <w:r>
        <w:rPr>
          <w:color w:val="231F20"/>
          <w:w w:val="105"/>
        </w:rPr>
        <w:t>còn</w:t>
      </w:r>
      <w:r>
        <w:rPr>
          <w:color w:val="231F20"/>
          <w:spacing w:val="-7"/>
          <w:w w:val="105"/>
        </w:rPr>
        <w:t> </w:t>
      </w:r>
      <w:r>
        <w:rPr>
          <w:color w:val="231F20"/>
          <w:w w:val="105"/>
        </w:rPr>
        <w:t>gì</w:t>
      </w:r>
      <w:r>
        <w:rPr>
          <w:color w:val="231F20"/>
          <w:spacing w:val="-7"/>
          <w:w w:val="105"/>
        </w:rPr>
        <w:t> </w:t>
      </w:r>
      <w:r>
        <w:rPr>
          <w:color w:val="231F20"/>
          <w:w w:val="105"/>
        </w:rPr>
        <w:t>để</w:t>
      </w:r>
      <w:r>
        <w:rPr>
          <w:color w:val="231F20"/>
          <w:spacing w:val="-7"/>
          <w:w w:val="105"/>
        </w:rPr>
        <w:t> </w:t>
      </w:r>
      <w:r>
        <w:rPr>
          <w:color w:val="231F20"/>
          <w:w w:val="105"/>
        </w:rPr>
        <w:t>buông</w:t>
      </w:r>
      <w:r>
        <w:rPr>
          <w:color w:val="231F20"/>
          <w:spacing w:val="-7"/>
          <w:w w:val="105"/>
        </w:rPr>
        <w:t> </w:t>
      </w:r>
      <w:r>
        <w:rPr>
          <w:color w:val="231F20"/>
          <w:w w:val="105"/>
        </w:rPr>
        <w:t>nữa,</w:t>
      </w:r>
      <w:r>
        <w:rPr>
          <w:color w:val="231F20"/>
          <w:spacing w:val="-7"/>
          <w:w w:val="105"/>
        </w:rPr>
        <w:t> </w:t>
      </w:r>
      <w:r>
        <w:rPr>
          <w:color w:val="231F20"/>
          <w:w w:val="105"/>
        </w:rPr>
        <w:t>vẫn</w:t>
      </w:r>
      <w:r>
        <w:rPr>
          <w:color w:val="231F20"/>
          <w:spacing w:val="-7"/>
          <w:w w:val="105"/>
        </w:rPr>
        <w:t> </w:t>
      </w:r>
      <w:r>
        <w:rPr>
          <w:color w:val="231F20"/>
          <w:w w:val="105"/>
        </w:rPr>
        <w:t>phải</w:t>
      </w:r>
      <w:r>
        <w:rPr>
          <w:color w:val="231F20"/>
          <w:spacing w:val="-7"/>
          <w:w w:val="105"/>
        </w:rPr>
        <w:t> </w:t>
      </w:r>
      <w:r>
        <w:rPr>
          <w:color w:val="231F20"/>
          <w:w w:val="105"/>
        </w:rPr>
        <w:t>buông.</w:t>
      </w:r>
      <w:r>
        <w:rPr>
          <w:color w:val="231F20"/>
          <w:spacing w:val="-7"/>
          <w:w w:val="105"/>
        </w:rPr>
        <w:t> </w:t>
      </w:r>
      <w:r>
        <w:rPr>
          <w:color w:val="231F20"/>
          <w:w w:val="105"/>
        </w:rPr>
        <w:t>Ngày</w:t>
      </w:r>
      <w:r>
        <w:rPr>
          <w:color w:val="231F20"/>
          <w:spacing w:val="-7"/>
          <w:w w:val="105"/>
        </w:rPr>
        <w:t> </w:t>
      </w:r>
      <w:r>
        <w:rPr>
          <w:color w:val="231F20"/>
          <w:w w:val="105"/>
        </w:rPr>
        <w:t>đầu</w:t>
      </w:r>
      <w:r>
        <w:rPr>
          <w:color w:val="231F20"/>
          <w:spacing w:val="-7"/>
          <w:w w:val="105"/>
        </w:rPr>
        <w:t> </w:t>
      </w:r>
      <w:r>
        <w:rPr>
          <w:color w:val="231F20"/>
          <w:w w:val="105"/>
        </w:rPr>
        <w:t>tiên, Ngài</w:t>
      </w:r>
      <w:r>
        <w:rPr>
          <w:color w:val="231F20"/>
          <w:spacing w:val="-13"/>
          <w:w w:val="105"/>
        </w:rPr>
        <w:t> </w:t>
      </w:r>
      <w:r>
        <w:rPr>
          <w:color w:val="231F20"/>
          <w:w w:val="105"/>
        </w:rPr>
        <w:t>nói</w:t>
      </w:r>
      <w:r>
        <w:rPr>
          <w:color w:val="231F20"/>
          <w:spacing w:val="-13"/>
          <w:w w:val="105"/>
        </w:rPr>
        <w:t> </w:t>
      </w:r>
      <w:r>
        <w:rPr>
          <w:color w:val="231F20"/>
          <w:w w:val="105"/>
        </w:rPr>
        <w:t>với</w:t>
      </w:r>
      <w:r>
        <w:rPr>
          <w:color w:val="231F20"/>
          <w:spacing w:val="-13"/>
          <w:w w:val="105"/>
        </w:rPr>
        <w:t> </w:t>
      </w:r>
      <w:r>
        <w:rPr>
          <w:color w:val="231F20"/>
          <w:w w:val="105"/>
        </w:rPr>
        <w:t>tôi,</w:t>
      </w:r>
      <w:r>
        <w:rPr>
          <w:color w:val="231F20"/>
          <w:spacing w:val="-13"/>
          <w:w w:val="105"/>
        </w:rPr>
        <w:t> </w:t>
      </w:r>
      <w:r>
        <w:rPr>
          <w:color w:val="231F20"/>
          <w:w w:val="105"/>
        </w:rPr>
        <w:t>tôi</w:t>
      </w:r>
      <w:r>
        <w:rPr>
          <w:color w:val="231F20"/>
          <w:spacing w:val="-13"/>
          <w:w w:val="105"/>
        </w:rPr>
        <w:t> </w:t>
      </w:r>
      <w:r>
        <w:rPr>
          <w:color w:val="231F20"/>
          <w:w w:val="105"/>
        </w:rPr>
        <w:t>vô</w:t>
      </w:r>
      <w:r>
        <w:rPr>
          <w:color w:val="231F20"/>
          <w:spacing w:val="-13"/>
          <w:w w:val="105"/>
        </w:rPr>
        <w:t> </w:t>
      </w:r>
      <w:r>
        <w:rPr>
          <w:color w:val="231F20"/>
          <w:w w:val="105"/>
        </w:rPr>
        <w:t>cùng</w:t>
      </w:r>
      <w:r>
        <w:rPr>
          <w:color w:val="231F20"/>
          <w:spacing w:val="-13"/>
          <w:w w:val="105"/>
        </w:rPr>
        <w:t> </w:t>
      </w:r>
      <w:r>
        <w:rPr>
          <w:color w:val="231F20"/>
          <w:w w:val="105"/>
        </w:rPr>
        <w:t>biết</w:t>
      </w:r>
      <w:r>
        <w:rPr>
          <w:color w:val="231F20"/>
          <w:spacing w:val="-13"/>
          <w:w w:val="105"/>
        </w:rPr>
        <w:t> </w:t>
      </w:r>
      <w:r>
        <w:rPr>
          <w:color w:val="231F20"/>
          <w:w w:val="105"/>
        </w:rPr>
        <w:t>ơn</w:t>
      </w:r>
      <w:r>
        <w:rPr>
          <w:color w:val="231F20"/>
          <w:spacing w:val="-13"/>
          <w:w w:val="105"/>
        </w:rPr>
        <w:t> </w:t>
      </w:r>
      <w:r>
        <w:rPr>
          <w:color w:val="231F20"/>
          <w:w w:val="105"/>
        </w:rPr>
        <w:t>Ngài.</w:t>
      </w:r>
      <w:r>
        <w:rPr>
          <w:color w:val="231F20"/>
          <w:spacing w:val="-12"/>
          <w:w w:val="105"/>
        </w:rPr>
        <w:t> </w:t>
      </w:r>
      <w:r>
        <w:rPr>
          <w:color w:val="231F20"/>
          <w:w w:val="105"/>
        </w:rPr>
        <w:t>Ngài</w:t>
      </w:r>
      <w:r>
        <w:rPr>
          <w:color w:val="231F20"/>
          <w:spacing w:val="-13"/>
          <w:w w:val="105"/>
        </w:rPr>
        <w:t> </w:t>
      </w:r>
      <w:r>
        <w:rPr>
          <w:color w:val="231F20"/>
          <w:w w:val="105"/>
        </w:rPr>
        <w:t>đã</w:t>
      </w:r>
      <w:r>
        <w:rPr>
          <w:color w:val="231F20"/>
          <w:spacing w:val="-13"/>
          <w:w w:val="105"/>
        </w:rPr>
        <w:t> </w:t>
      </w:r>
      <w:r>
        <w:rPr>
          <w:color w:val="231F20"/>
          <w:w w:val="105"/>
        </w:rPr>
        <w:t>nói</w:t>
      </w:r>
      <w:r>
        <w:rPr>
          <w:color w:val="231F20"/>
          <w:spacing w:val="-13"/>
          <w:w w:val="105"/>
        </w:rPr>
        <w:t> </w:t>
      </w:r>
      <w:r>
        <w:rPr>
          <w:color w:val="231F20"/>
          <w:w w:val="105"/>
        </w:rPr>
        <w:t>thẳng với tôi, không nói quanh co, không đàm huyền thuyết diệu, đơn giản như thế, ngắn gọn như thế, chờ đến khi tâm tôi hoàn toàn bình tĩnh mới nói chuyện.</w:t>
      </w:r>
    </w:p>
    <w:p>
      <w:pPr>
        <w:pStyle w:val="BodyText"/>
        <w:spacing w:line="297" w:lineRule="auto" w:before="145"/>
        <w:ind w:left="103" w:right="404" w:firstLine="453"/>
      </w:pPr>
      <w:r>
        <w:rPr>
          <w:color w:val="231F20"/>
          <w:w w:val="105"/>
        </w:rPr>
        <w:t>Thế mới biết, phương pháp dạy học này hay quá, </w:t>
      </w:r>
      <w:r>
        <w:rPr>
          <w:color w:val="231F20"/>
          <w:w w:val="105"/>
        </w:rPr>
        <w:t>khiến suốt</w:t>
      </w:r>
      <w:r>
        <w:rPr>
          <w:color w:val="231F20"/>
          <w:spacing w:val="-23"/>
          <w:w w:val="105"/>
        </w:rPr>
        <w:t> </w:t>
      </w:r>
      <w:r>
        <w:rPr>
          <w:color w:val="231F20"/>
          <w:w w:val="105"/>
        </w:rPr>
        <w:t>đời</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3"/>
          <w:w w:val="105"/>
        </w:rPr>
        <w:t> </w:t>
      </w:r>
      <w:r>
        <w:rPr>
          <w:color w:val="231F20"/>
          <w:w w:val="105"/>
        </w:rPr>
        <w:t>không</w:t>
      </w:r>
      <w:r>
        <w:rPr>
          <w:color w:val="231F20"/>
          <w:spacing w:val="-22"/>
          <w:w w:val="105"/>
        </w:rPr>
        <w:t> </w:t>
      </w:r>
      <w:r>
        <w:rPr>
          <w:color w:val="231F20"/>
          <w:w w:val="105"/>
        </w:rPr>
        <w:t>thể</w:t>
      </w:r>
      <w:r>
        <w:rPr>
          <w:color w:val="231F20"/>
          <w:spacing w:val="-22"/>
          <w:w w:val="105"/>
        </w:rPr>
        <w:t> </w:t>
      </w:r>
      <w:r>
        <w:rPr>
          <w:color w:val="231F20"/>
          <w:w w:val="105"/>
        </w:rPr>
        <w:t>nào</w:t>
      </w:r>
      <w:r>
        <w:rPr>
          <w:color w:val="231F20"/>
          <w:spacing w:val="-23"/>
          <w:w w:val="105"/>
        </w:rPr>
        <w:t> </w:t>
      </w:r>
      <w:r>
        <w:rPr>
          <w:color w:val="231F20"/>
          <w:w w:val="105"/>
        </w:rPr>
        <w:t>quên,</w:t>
      </w:r>
      <w:r>
        <w:rPr>
          <w:color w:val="231F20"/>
          <w:spacing w:val="-22"/>
          <w:w w:val="105"/>
        </w:rPr>
        <w:t> </w:t>
      </w:r>
      <w:r>
        <w:rPr>
          <w:color w:val="231F20"/>
          <w:w w:val="105"/>
        </w:rPr>
        <w:t>khiến</w:t>
      </w:r>
      <w:r>
        <w:rPr>
          <w:color w:val="231F20"/>
          <w:spacing w:val="-22"/>
          <w:w w:val="105"/>
        </w:rPr>
        <w:t> </w:t>
      </w:r>
      <w:r>
        <w:rPr>
          <w:color w:val="231F20"/>
          <w:w w:val="105"/>
        </w:rPr>
        <w:t>quý</w:t>
      </w:r>
      <w:r>
        <w:rPr>
          <w:color w:val="231F20"/>
          <w:spacing w:val="-23"/>
          <w:w w:val="105"/>
        </w:rPr>
        <w:t> </w:t>
      </w:r>
      <w:r>
        <w:rPr>
          <w:color w:val="231F20"/>
          <w:w w:val="105"/>
        </w:rPr>
        <w:t>vị</w:t>
      </w:r>
      <w:r>
        <w:rPr>
          <w:color w:val="231F20"/>
          <w:spacing w:val="-22"/>
          <w:w w:val="105"/>
        </w:rPr>
        <w:t> </w:t>
      </w:r>
      <w:r>
        <w:rPr>
          <w:color w:val="231F20"/>
          <w:w w:val="105"/>
        </w:rPr>
        <w:t>có</w:t>
      </w:r>
      <w:r>
        <w:rPr>
          <w:color w:val="231F20"/>
          <w:spacing w:val="-22"/>
          <w:w w:val="105"/>
        </w:rPr>
        <w:t> </w:t>
      </w:r>
      <w:r>
        <w:rPr>
          <w:color w:val="231F20"/>
          <w:w w:val="105"/>
        </w:rPr>
        <w:t>ấn</w:t>
      </w:r>
      <w:r>
        <w:rPr>
          <w:color w:val="231F20"/>
          <w:spacing w:val="-23"/>
          <w:w w:val="105"/>
        </w:rPr>
        <w:t> </w:t>
      </w:r>
      <w:r>
        <w:rPr>
          <w:color w:val="231F20"/>
          <w:w w:val="105"/>
        </w:rPr>
        <w:t>tượng sâu</w:t>
      </w:r>
      <w:r>
        <w:rPr>
          <w:color w:val="231F20"/>
          <w:spacing w:val="-18"/>
          <w:w w:val="105"/>
        </w:rPr>
        <w:t> </w:t>
      </w:r>
      <w:r>
        <w:rPr>
          <w:color w:val="231F20"/>
          <w:w w:val="105"/>
        </w:rPr>
        <w:t>sắc.</w:t>
      </w:r>
      <w:r>
        <w:rPr>
          <w:color w:val="231F20"/>
          <w:spacing w:val="-18"/>
          <w:w w:val="105"/>
        </w:rPr>
        <w:t> </w:t>
      </w:r>
      <w:r>
        <w:rPr>
          <w:color w:val="231F20"/>
          <w:w w:val="105"/>
        </w:rPr>
        <w:t>Không</w:t>
      </w:r>
      <w:r>
        <w:rPr>
          <w:color w:val="231F20"/>
          <w:spacing w:val="-19"/>
          <w:w w:val="105"/>
        </w:rPr>
        <w:t> </w:t>
      </w:r>
      <w:r>
        <w:rPr>
          <w:color w:val="231F20"/>
          <w:w w:val="105"/>
        </w:rPr>
        <w:t>giống</w:t>
      </w:r>
      <w:r>
        <w:rPr>
          <w:color w:val="231F20"/>
          <w:spacing w:val="-19"/>
          <w:w w:val="105"/>
        </w:rPr>
        <w:t> </w:t>
      </w:r>
      <w:r>
        <w:rPr>
          <w:color w:val="231F20"/>
          <w:w w:val="105"/>
        </w:rPr>
        <w:t>như</w:t>
      </w:r>
      <w:r>
        <w:rPr>
          <w:color w:val="231F20"/>
          <w:spacing w:val="-19"/>
          <w:w w:val="105"/>
        </w:rPr>
        <w:t> </w:t>
      </w:r>
      <w:r>
        <w:rPr>
          <w:color w:val="231F20"/>
          <w:w w:val="105"/>
        </w:rPr>
        <w:t>những</w:t>
      </w:r>
      <w:r>
        <w:rPr>
          <w:color w:val="231F20"/>
          <w:spacing w:val="-19"/>
          <w:w w:val="105"/>
        </w:rPr>
        <w:t> </w:t>
      </w:r>
      <w:r>
        <w:rPr>
          <w:color w:val="231F20"/>
          <w:w w:val="105"/>
        </w:rPr>
        <w:t>vị</w:t>
      </w:r>
      <w:r>
        <w:rPr>
          <w:color w:val="231F20"/>
          <w:spacing w:val="-19"/>
          <w:w w:val="105"/>
        </w:rPr>
        <w:t> </w:t>
      </w:r>
      <w:r>
        <w:rPr>
          <w:color w:val="231F20"/>
          <w:w w:val="105"/>
        </w:rPr>
        <w:t>Pháp</w:t>
      </w:r>
      <w:r>
        <w:rPr>
          <w:color w:val="231F20"/>
          <w:spacing w:val="-19"/>
          <w:w w:val="105"/>
        </w:rPr>
        <w:t> </w:t>
      </w:r>
      <w:r>
        <w:rPr>
          <w:color w:val="231F20"/>
          <w:w w:val="105"/>
        </w:rPr>
        <w:t>sư</w:t>
      </w:r>
      <w:r>
        <w:rPr>
          <w:color w:val="231F20"/>
          <w:spacing w:val="-18"/>
          <w:w w:val="105"/>
        </w:rPr>
        <w:t> </w:t>
      </w:r>
      <w:r>
        <w:rPr>
          <w:color w:val="231F20"/>
          <w:w w:val="105"/>
        </w:rPr>
        <w:t>khác,</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hỏi xong, họ lập tức thao thao bất tuyệt nói rất nhiều. Nói xong rồi</w:t>
      </w:r>
      <w:r>
        <w:rPr>
          <w:color w:val="231F20"/>
          <w:spacing w:val="-16"/>
          <w:w w:val="105"/>
        </w:rPr>
        <w:t> </w:t>
      </w:r>
      <w:r>
        <w:rPr>
          <w:color w:val="231F20"/>
          <w:w w:val="105"/>
        </w:rPr>
        <w:t>hỏi</w:t>
      </w:r>
      <w:r>
        <w:rPr>
          <w:color w:val="231F20"/>
          <w:spacing w:val="-16"/>
          <w:w w:val="105"/>
        </w:rPr>
        <w:t> </w:t>
      </w:r>
      <w:r>
        <w:rPr>
          <w:color w:val="231F20"/>
          <w:w w:val="105"/>
        </w:rPr>
        <w:t>lại,</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không</w:t>
      </w:r>
      <w:r>
        <w:rPr>
          <w:color w:val="231F20"/>
          <w:spacing w:val="-16"/>
          <w:w w:val="105"/>
        </w:rPr>
        <w:t> </w:t>
      </w:r>
      <w:r>
        <w:rPr>
          <w:color w:val="231F20"/>
          <w:w w:val="105"/>
        </w:rPr>
        <w:t>biết</w:t>
      </w:r>
      <w:r>
        <w:rPr>
          <w:color w:val="231F20"/>
          <w:spacing w:val="-16"/>
          <w:w w:val="105"/>
        </w:rPr>
        <w:t> </w:t>
      </w:r>
      <w:r>
        <w:rPr>
          <w:color w:val="231F20"/>
          <w:w w:val="105"/>
        </w:rPr>
        <w:t>gì</w:t>
      </w:r>
      <w:r>
        <w:rPr>
          <w:color w:val="231F20"/>
          <w:spacing w:val="-16"/>
          <w:w w:val="105"/>
        </w:rPr>
        <w:t> </w:t>
      </w:r>
      <w:r>
        <w:rPr>
          <w:color w:val="231F20"/>
          <w:w w:val="105"/>
        </w:rPr>
        <w:t>hết,</w:t>
      </w:r>
      <w:r>
        <w:rPr>
          <w:color w:val="231F20"/>
          <w:spacing w:val="-16"/>
          <w:w w:val="105"/>
        </w:rPr>
        <w:t> </w:t>
      </w:r>
      <w:r>
        <w:rPr>
          <w:color w:val="231F20"/>
          <w:w w:val="105"/>
        </w:rPr>
        <w:t>quên</w:t>
      </w:r>
      <w:r>
        <w:rPr>
          <w:color w:val="231F20"/>
          <w:spacing w:val="-16"/>
          <w:w w:val="105"/>
        </w:rPr>
        <w:t> </w:t>
      </w:r>
      <w:r>
        <w:rPr>
          <w:color w:val="231F20"/>
          <w:w w:val="105"/>
        </w:rPr>
        <w:t>cả</w:t>
      </w:r>
      <w:r>
        <w:rPr>
          <w:color w:val="231F20"/>
          <w:spacing w:val="-16"/>
          <w:w w:val="105"/>
        </w:rPr>
        <w:t> </w:t>
      </w:r>
      <w:r>
        <w:rPr>
          <w:color w:val="231F20"/>
          <w:w w:val="105"/>
        </w:rPr>
        <w:t>rồi.</w:t>
      </w:r>
      <w:r>
        <w:rPr>
          <w:color w:val="231F20"/>
          <w:spacing w:val="-16"/>
          <w:w w:val="105"/>
        </w:rPr>
        <w:t> </w:t>
      </w:r>
      <w:r>
        <w:rPr>
          <w:color w:val="231F20"/>
          <w:w w:val="105"/>
        </w:rPr>
        <w:t>Chương</w:t>
      </w:r>
      <w:r>
        <w:rPr>
          <w:color w:val="231F20"/>
          <w:spacing w:val="-16"/>
          <w:w w:val="105"/>
        </w:rPr>
        <w:t> </w:t>
      </w:r>
      <w:r>
        <w:rPr>
          <w:color w:val="231F20"/>
          <w:w w:val="105"/>
        </w:rPr>
        <w:t>Gia Đại</w:t>
      </w:r>
      <w:r>
        <w:rPr>
          <w:color w:val="231F20"/>
          <w:spacing w:val="-20"/>
          <w:w w:val="105"/>
        </w:rPr>
        <w:t> </w:t>
      </w:r>
      <w:r>
        <w:rPr>
          <w:color w:val="231F20"/>
          <w:w w:val="105"/>
        </w:rPr>
        <w:t>sư</w:t>
      </w:r>
      <w:r>
        <w:rPr>
          <w:color w:val="231F20"/>
          <w:spacing w:val="-20"/>
          <w:w w:val="105"/>
        </w:rPr>
        <w:t> </w:t>
      </w:r>
      <w:r>
        <w:rPr>
          <w:color w:val="231F20"/>
          <w:w w:val="105"/>
        </w:rPr>
        <w:t>là</w:t>
      </w:r>
      <w:r>
        <w:rPr>
          <w:color w:val="231F20"/>
          <w:spacing w:val="-20"/>
          <w:w w:val="105"/>
        </w:rPr>
        <w:t> </w:t>
      </w:r>
      <w:r>
        <w:rPr>
          <w:color w:val="231F20"/>
          <w:w w:val="105"/>
        </w:rPr>
        <w:t>tấm</w:t>
      </w:r>
      <w:r>
        <w:rPr>
          <w:color w:val="231F20"/>
          <w:spacing w:val="-20"/>
          <w:w w:val="105"/>
        </w:rPr>
        <w:t> </w:t>
      </w:r>
      <w:r>
        <w:rPr>
          <w:color w:val="231F20"/>
          <w:w w:val="105"/>
        </w:rPr>
        <w:t>gương</w:t>
      </w:r>
      <w:r>
        <w:rPr>
          <w:color w:val="231F20"/>
          <w:spacing w:val="-20"/>
          <w:w w:val="105"/>
        </w:rPr>
        <w:t> </w:t>
      </w:r>
      <w:r>
        <w:rPr>
          <w:color w:val="231F20"/>
          <w:w w:val="105"/>
        </w:rPr>
        <w:t>rất</w:t>
      </w:r>
      <w:r>
        <w:rPr>
          <w:color w:val="231F20"/>
          <w:spacing w:val="-21"/>
          <w:w w:val="105"/>
        </w:rPr>
        <w:t> </w:t>
      </w:r>
      <w:r>
        <w:rPr>
          <w:color w:val="231F20"/>
          <w:w w:val="105"/>
        </w:rPr>
        <w:t>tốt,</w:t>
      </w:r>
      <w:r>
        <w:rPr>
          <w:color w:val="231F20"/>
          <w:spacing w:val="-20"/>
          <w:w w:val="105"/>
        </w:rPr>
        <w:t> </w:t>
      </w:r>
      <w:r>
        <w:rPr>
          <w:color w:val="231F20"/>
          <w:w w:val="105"/>
        </w:rPr>
        <w:t>thật</w:t>
      </w:r>
      <w:r>
        <w:rPr>
          <w:color w:val="231F20"/>
          <w:spacing w:val="-21"/>
          <w:w w:val="105"/>
        </w:rPr>
        <w:t> </w:t>
      </w:r>
      <w:r>
        <w:rPr>
          <w:color w:val="231F20"/>
          <w:w w:val="105"/>
        </w:rPr>
        <w:t>sự</w:t>
      </w:r>
      <w:r>
        <w:rPr>
          <w:color w:val="231F20"/>
          <w:spacing w:val="-20"/>
          <w:w w:val="105"/>
        </w:rPr>
        <w:t> </w:t>
      </w:r>
      <w:r>
        <w:rPr>
          <w:color w:val="231F20"/>
          <w:w w:val="105"/>
        </w:rPr>
        <w:t>giống</w:t>
      </w:r>
      <w:r>
        <w:rPr>
          <w:color w:val="231F20"/>
          <w:spacing w:val="-20"/>
          <w:w w:val="105"/>
        </w:rPr>
        <w:t> </w:t>
      </w:r>
      <w:r>
        <w:rPr>
          <w:color w:val="231F20"/>
          <w:w w:val="105"/>
        </w:rPr>
        <w:t>như</w:t>
      </w:r>
      <w:r>
        <w:rPr>
          <w:color w:val="231F20"/>
          <w:spacing w:val="-20"/>
          <w:w w:val="105"/>
        </w:rPr>
        <w:t> </w:t>
      </w:r>
      <w:r>
        <w:rPr>
          <w:color w:val="231F20"/>
          <w:w w:val="105"/>
        </w:rPr>
        <w:t>trong</w:t>
      </w:r>
      <w:r>
        <w:rPr>
          <w:color w:val="231F20"/>
          <w:spacing w:val="-20"/>
          <w:w w:val="105"/>
        </w:rPr>
        <w:t> </w:t>
      </w:r>
      <w:r>
        <w:rPr>
          <w:color w:val="231F20"/>
          <w:w w:val="105"/>
        </w:rPr>
        <w:t>kinh</w:t>
      </w:r>
      <w:r>
        <w:rPr>
          <w:color w:val="231F20"/>
          <w:spacing w:val="-21"/>
          <w:w w:val="105"/>
        </w:rPr>
        <w:t> </w:t>
      </w:r>
      <w:r>
        <w:rPr>
          <w:color w:val="231F20"/>
          <w:w w:val="105"/>
        </w:rPr>
        <w:t>nói, đi,</w:t>
      </w:r>
      <w:r>
        <w:rPr>
          <w:color w:val="231F20"/>
          <w:spacing w:val="-19"/>
          <w:w w:val="105"/>
        </w:rPr>
        <w:t> </w:t>
      </w:r>
      <w:r>
        <w:rPr>
          <w:color w:val="231F20"/>
          <w:w w:val="105"/>
        </w:rPr>
        <w:t>đứng,</w:t>
      </w:r>
      <w:r>
        <w:rPr>
          <w:color w:val="231F20"/>
          <w:spacing w:val="-19"/>
          <w:w w:val="105"/>
        </w:rPr>
        <w:t> </w:t>
      </w:r>
      <w:r>
        <w:rPr>
          <w:color w:val="231F20"/>
          <w:w w:val="105"/>
        </w:rPr>
        <w:t>nằm,</w:t>
      </w:r>
      <w:r>
        <w:rPr>
          <w:color w:val="231F20"/>
          <w:spacing w:val="-19"/>
          <w:w w:val="105"/>
        </w:rPr>
        <w:t> </w:t>
      </w:r>
      <w:r>
        <w:rPr>
          <w:color w:val="231F20"/>
          <w:w w:val="105"/>
        </w:rPr>
        <w:t>ngồi</w:t>
      </w:r>
      <w:r>
        <w:rPr>
          <w:color w:val="231F20"/>
          <w:spacing w:val="-19"/>
          <w:w w:val="105"/>
        </w:rPr>
        <w:t> </w:t>
      </w:r>
      <w:r>
        <w:rPr>
          <w:color w:val="231F20"/>
          <w:w w:val="105"/>
        </w:rPr>
        <w:t>đều</w:t>
      </w:r>
      <w:r>
        <w:rPr>
          <w:color w:val="231F20"/>
          <w:spacing w:val="-20"/>
          <w:w w:val="105"/>
        </w:rPr>
        <w:t> </w:t>
      </w:r>
      <w:r>
        <w:rPr>
          <w:color w:val="231F20"/>
          <w:w w:val="105"/>
        </w:rPr>
        <w:t>ở</w:t>
      </w:r>
      <w:r>
        <w:rPr>
          <w:color w:val="231F20"/>
          <w:spacing w:val="-19"/>
          <w:w w:val="105"/>
        </w:rPr>
        <w:t> </w:t>
      </w:r>
      <w:r>
        <w:rPr>
          <w:color w:val="231F20"/>
          <w:w w:val="105"/>
        </w:rPr>
        <w:t>trong</w:t>
      </w:r>
      <w:r>
        <w:rPr>
          <w:color w:val="231F20"/>
          <w:spacing w:val="-19"/>
          <w:w w:val="105"/>
        </w:rPr>
        <w:t> </w:t>
      </w:r>
      <w:r>
        <w:rPr>
          <w:color w:val="231F20"/>
          <w:w w:val="105"/>
        </w:rPr>
        <w:t>định.</w:t>
      </w:r>
      <w:r>
        <w:rPr>
          <w:color w:val="231F20"/>
          <w:spacing w:val="-19"/>
          <w:w w:val="105"/>
        </w:rPr>
        <w:t> </w:t>
      </w:r>
      <w:r>
        <w:rPr>
          <w:color w:val="231F20"/>
          <w:w w:val="105"/>
        </w:rPr>
        <w:t>Khi</w:t>
      </w:r>
      <w:r>
        <w:rPr>
          <w:color w:val="231F20"/>
          <w:spacing w:val="-19"/>
          <w:w w:val="105"/>
        </w:rPr>
        <w:t> </w:t>
      </w:r>
      <w:r>
        <w:rPr>
          <w:color w:val="231F20"/>
          <w:w w:val="105"/>
        </w:rPr>
        <w:t>ở</w:t>
      </w:r>
      <w:r>
        <w:rPr>
          <w:color w:val="231F20"/>
          <w:spacing w:val="-19"/>
          <w:w w:val="105"/>
        </w:rPr>
        <w:t> </w:t>
      </w:r>
      <w:r>
        <w:rPr>
          <w:color w:val="231F20"/>
          <w:w w:val="105"/>
        </w:rPr>
        <w:t>bên</w:t>
      </w:r>
      <w:r>
        <w:rPr>
          <w:color w:val="231F20"/>
          <w:spacing w:val="-19"/>
          <w:w w:val="105"/>
        </w:rPr>
        <w:t> </w:t>
      </w:r>
      <w:r>
        <w:rPr>
          <w:color w:val="231F20"/>
          <w:w w:val="105"/>
        </w:rPr>
        <w:t>Ngài,</w:t>
      </w:r>
      <w:r>
        <w:rPr>
          <w:color w:val="231F20"/>
          <w:spacing w:val="-19"/>
          <w:w w:val="105"/>
        </w:rPr>
        <w:t> </w:t>
      </w:r>
      <w:r>
        <w:rPr>
          <w:color w:val="231F20"/>
          <w:w w:val="105"/>
        </w:rPr>
        <w:t>không thấy có một câu, một chữ nào dư thừa. Ngài nói rất chậm, câu</w:t>
      </w:r>
      <w:r>
        <w:rPr>
          <w:color w:val="231F20"/>
          <w:spacing w:val="-7"/>
          <w:w w:val="105"/>
        </w:rPr>
        <w:t> </w:t>
      </w:r>
      <w:r>
        <w:rPr>
          <w:color w:val="231F20"/>
          <w:w w:val="105"/>
        </w:rPr>
        <w:t>cú</w:t>
      </w:r>
      <w:r>
        <w:rPr>
          <w:color w:val="231F20"/>
          <w:spacing w:val="-7"/>
          <w:w w:val="105"/>
        </w:rPr>
        <w:t> </w:t>
      </w:r>
      <w:r>
        <w:rPr>
          <w:color w:val="231F20"/>
          <w:w w:val="105"/>
        </w:rPr>
        <w:t>ngắn</w:t>
      </w:r>
      <w:r>
        <w:rPr>
          <w:color w:val="231F20"/>
          <w:spacing w:val="-7"/>
          <w:w w:val="105"/>
        </w:rPr>
        <w:t> </w:t>
      </w:r>
      <w:r>
        <w:rPr>
          <w:color w:val="231F20"/>
          <w:w w:val="105"/>
        </w:rPr>
        <w:t>gọn,</w:t>
      </w:r>
      <w:r>
        <w:rPr>
          <w:color w:val="231F20"/>
          <w:spacing w:val="-7"/>
          <w:w w:val="105"/>
        </w:rPr>
        <w:t> </w:t>
      </w:r>
      <w:r>
        <w:rPr>
          <w:color w:val="231F20"/>
          <w:w w:val="105"/>
        </w:rPr>
        <w:t>rất</w:t>
      </w:r>
      <w:r>
        <w:rPr>
          <w:color w:val="231F20"/>
          <w:spacing w:val="-7"/>
          <w:w w:val="105"/>
        </w:rPr>
        <w:t> </w:t>
      </w:r>
      <w:r>
        <w:rPr>
          <w:color w:val="231F20"/>
          <w:w w:val="105"/>
        </w:rPr>
        <w:t>có</w:t>
      </w:r>
      <w:r>
        <w:rPr>
          <w:color w:val="231F20"/>
          <w:spacing w:val="-7"/>
          <w:w w:val="105"/>
        </w:rPr>
        <w:t> </w:t>
      </w:r>
      <w:r>
        <w:rPr>
          <w:color w:val="231F20"/>
          <w:w w:val="105"/>
        </w:rPr>
        <w:t>lực,</w:t>
      </w:r>
      <w:r>
        <w:rPr>
          <w:color w:val="231F20"/>
          <w:spacing w:val="-7"/>
          <w:w w:val="105"/>
        </w:rPr>
        <w:t> </w:t>
      </w:r>
      <w:r>
        <w:rPr>
          <w:color w:val="231F20"/>
          <w:w w:val="105"/>
        </w:rPr>
        <w:t>chân</w:t>
      </w:r>
      <w:r>
        <w:rPr>
          <w:color w:val="231F20"/>
          <w:spacing w:val="-7"/>
          <w:w w:val="105"/>
        </w:rPr>
        <w:t> </w:t>
      </w:r>
      <w:r>
        <w:rPr>
          <w:color w:val="231F20"/>
          <w:w w:val="105"/>
        </w:rPr>
        <w:t>thiện</w:t>
      </w:r>
      <w:r>
        <w:rPr>
          <w:color w:val="231F20"/>
          <w:spacing w:val="-7"/>
          <w:w w:val="105"/>
        </w:rPr>
        <w:t> </w:t>
      </w:r>
      <w:r>
        <w:rPr>
          <w:color w:val="231F20"/>
          <w:w w:val="105"/>
        </w:rPr>
        <w:t>tri</w:t>
      </w:r>
      <w:r>
        <w:rPr>
          <w:color w:val="231F20"/>
          <w:spacing w:val="-7"/>
          <w:w w:val="105"/>
        </w:rPr>
        <w:t> </w:t>
      </w:r>
      <w:r>
        <w:rPr>
          <w:color w:val="231F20"/>
          <w:w w:val="105"/>
        </w:rPr>
        <w:t>thức</w:t>
      </w:r>
      <w:r>
        <w:rPr>
          <w:color w:val="231F20"/>
          <w:spacing w:val="-7"/>
          <w:w w:val="105"/>
        </w:rPr>
        <w:t> </w:t>
      </w:r>
      <w:r>
        <w:rPr>
          <w:color w:val="231F20"/>
          <w:w w:val="105"/>
        </w:rPr>
        <w:t>đấy!</w:t>
      </w:r>
      <w:r>
        <w:rPr>
          <w:color w:val="231F20"/>
          <w:spacing w:val="-7"/>
          <w:w w:val="105"/>
        </w:rPr>
        <w:t> </w:t>
      </w:r>
      <w:r>
        <w:rPr>
          <w:i/>
          <w:color w:val="231F20"/>
          <w:w w:val="105"/>
        </w:rPr>
        <w:t>“Phiếm </w:t>
      </w:r>
      <w:r>
        <w:rPr>
          <w:i/>
          <w:color w:val="231F20"/>
          <w:spacing w:val="-2"/>
          <w:w w:val="105"/>
        </w:rPr>
        <w:t>ái</w:t>
      </w:r>
      <w:r>
        <w:rPr>
          <w:i/>
          <w:color w:val="231F20"/>
          <w:spacing w:val="-17"/>
          <w:w w:val="105"/>
        </w:rPr>
        <w:t> </w:t>
      </w:r>
      <w:r>
        <w:rPr>
          <w:i/>
          <w:color w:val="231F20"/>
          <w:spacing w:val="-2"/>
          <w:w w:val="105"/>
        </w:rPr>
        <w:t>chúng,</w:t>
      </w:r>
      <w:r>
        <w:rPr>
          <w:i/>
          <w:color w:val="231F20"/>
          <w:spacing w:val="-17"/>
          <w:w w:val="105"/>
        </w:rPr>
        <w:t> </w:t>
      </w:r>
      <w:r>
        <w:rPr>
          <w:i/>
          <w:color w:val="231F20"/>
          <w:spacing w:val="-2"/>
          <w:w w:val="105"/>
        </w:rPr>
        <w:t>nhi</w:t>
      </w:r>
      <w:r>
        <w:rPr>
          <w:i/>
          <w:color w:val="231F20"/>
          <w:spacing w:val="-17"/>
          <w:w w:val="105"/>
        </w:rPr>
        <w:t> </w:t>
      </w:r>
      <w:r>
        <w:rPr>
          <w:i/>
          <w:color w:val="231F20"/>
          <w:spacing w:val="-2"/>
          <w:w w:val="105"/>
        </w:rPr>
        <w:t>thân</w:t>
      </w:r>
      <w:r>
        <w:rPr>
          <w:i/>
          <w:color w:val="231F20"/>
          <w:spacing w:val="-17"/>
          <w:w w:val="105"/>
        </w:rPr>
        <w:t> </w:t>
      </w:r>
      <w:r>
        <w:rPr>
          <w:i/>
          <w:color w:val="231F20"/>
          <w:spacing w:val="-2"/>
          <w:w w:val="105"/>
        </w:rPr>
        <w:t>nhân”</w:t>
      </w:r>
      <w:r>
        <w:rPr>
          <w:color w:val="231F20"/>
          <w:spacing w:val="-2"/>
          <w:w w:val="105"/>
        </w:rPr>
        <w:t>,</w:t>
      </w:r>
      <w:r>
        <w:rPr>
          <w:color w:val="231F20"/>
          <w:spacing w:val="-17"/>
          <w:w w:val="105"/>
        </w:rPr>
        <w:t> </w:t>
      </w:r>
      <w:r>
        <w:rPr>
          <w:color w:val="231F20"/>
          <w:spacing w:val="-2"/>
          <w:w w:val="105"/>
        </w:rPr>
        <w:t>bậc</w:t>
      </w:r>
      <w:r>
        <w:rPr>
          <w:color w:val="231F20"/>
          <w:spacing w:val="-19"/>
          <w:w w:val="105"/>
        </w:rPr>
        <w:t> </w:t>
      </w:r>
      <w:r>
        <w:rPr>
          <w:color w:val="231F20"/>
          <w:spacing w:val="-2"/>
          <w:w w:val="105"/>
        </w:rPr>
        <w:t>thiện</w:t>
      </w:r>
      <w:r>
        <w:rPr>
          <w:color w:val="231F20"/>
          <w:spacing w:val="-17"/>
          <w:w w:val="105"/>
        </w:rPr>
        <w:t> </w:t>
      </w:r>
      <w:r>
        <w:rPr>
          <w:color w:val="231F20"/>
          <w:spacing w:val="-2"/>
          <w:w w:val="105"/>
        </w:rPr>
        <w:t>tri</w:t>
      </w:r>
      <w:r>
        <w:rPr>
          <w:color w:val="231F20"/>
          <w:spacing w:val="-17"/>
          <w:w w:val="105"/>
        </w:rPr>
        <w:t> </w:t>
      </w:r>
      <w:r>
        <w:rPr>
          <w:color w:val="231F20"/>
          <w:spacing w:val="-2"/>
          <w:w w:val="105"/>
        </w:rPr>
        <w:t>thức</w:t>
      </w:r>
      <w:r>
        <w:rPr>
          <w:color w:val="231F20"/>
          <w:spacing w:val="-17"/>
          <w:w w:val="105"/>
        </w:rPr>
        <w:t> </w:t>
      </w:r>
      <w:r>
        <w:rPr>
          <w:color w:val="231F20"/>
          <w:spacing w:val="-2"/>
          <w:w w:val="105"/>
        </w:rPr>
        <w:t>như</w:t>
      </w:r>
      <w:r>
        <w:rPr>
          <w:color w:val="231F20"/>
          <w:spacing w:val="-17"/>
          <w:w w:val="105"/>
        </w:rPr>
        <w:t> </w:t>
      </w:r>
      <w:r>
        <w:rPr>
          <w:color w:val="231F20"/>
          <w:spacing w:val="-2"/>
          <w:w w:val="105"/>
        </w:rPr>
        <w:t>thế</w:t>
      </w:r>
      <w:r>
        <w:rPr>
          <w:color w:val="231F20"/>
          <w:spacing w:val="-17"/>
          <w:w w:val="105"/>
        </w:rPr>
        <w:t> </w:t>
      </w:r>
      <w:r>
        <w:rPr>
          <w:color w:val="231F20"/>
          <w:spacing w:val="-2"/>
          <w:w w:val="105"/>
        </w:rPr>
        <w:t>không</w:t>
      </w:r>
      <w:r>
        <w:rPr>
          <w:color w:val="231F20"/>
          <w:spacing w:val="-19"/>
          <w:w w:val="105"/>
        </w:rPr>
        <w:t> </w:t>
      </w:r>
      <w:r>
        <w:rPr>
          <w:color w:val="231F20"/>
          <w:spacing w:val="-2"/>
          <w:w w:val="105"/>
        </w:rPr>
        <w:t>dễ </w:t>
      </w:r>
      <w:r>
        <w:rPr>
          <w:color w:val="231F20"/>
          <w:w w:val="105"/>
        </w:rPr>
        <w:t>gặp. Nhưng nhiều người cho rằng, đó là tôn giáo, là mê tín, không</w:t>
      </w:r>
      <w:r>
        <w:rPr>
          <w:color w:val="231F20"/>
          <w:spacing w:val="-12"/>
          <w:w w:val="105"/>
        </w:rPr>
        <w:t> </w:t>
      </w:r>
      <w:r>
        <w:rPr>
          <w:color w:val="231F20"/>
          <w:w w:val="105"/>
        </w:rPr>
        <w:t>chịu</w:t>
      </w:r>
      <w:r>
        <w:rPr>
          <w:color w:val="231F20"/>
          <w:spacing w:val="-12"/>
          <w:w w:val="105"/>
        </w:rPr>
        <w:t> </w:t>
      </w:r>
      <w:r>
        <w:rPr>
          <w:color w:val="231F20"/>
          <w:w w:val="105"/>
        </w:rPr>
        <w:t>tiếp</w:t>
      </w:r>
      <w:r>
        <w:rPr>
          <w:color w:val="231F20"/>
          <w:spacing w:val="-12"/>
          <w:w w:val="105"/>
        </w:rPr>
        <w:t> </w:t>
      </w:r>
      <w:r>
        <w:rPr>
          <w:color w:val="231F20"/>
          <w:w w:val="105"/>
        </w:rPr>
        <w:t>cận.</w:t>
      </w:r>
      <w:r>
        <w:rPr>
          <w:color w:val="231F20"/>
          <w:spacing w:val="-12"/>
          <w:w w:val="105"/>
        </w:rPr>
        <w:t> </w:t>
      </w:r>
      <w:r>
        <w:rPr>
          <w:color w:val="231F20"/>
          <w:w w:val="105"/>
        </w:rPr>
        <w:t>Người</w:t>
      </w:r>
      <w:r>
        <w:rPr>
          <w:color w:val="231F20"/>
          <w:spacing w:val="-12"/>
          <w:w w:val="105"/>
        </w:rPr>
        <w:t> </w:t>
      </w:r>
      <w:r>
        <w:rPr>
          <w:color w:val="231F20"/>
          <w:w w:val="105"/>
        </w:rPr>
        <w:t>học</w:t>
      </w:r>
      <w:r>
        <w:rPr>
          <w:color w:val="231F20"/>
          <w:spacing w:val="-12"/>
          <w:w w:val="105"/>
        </w:rPr>
        <w:t> </w:t>
      </w:r>
      <w:r>
        <w:rPr>
          <w:color w:val="231F20"/>
          <w:w w:val="105"/>
        </w:rPr>
        <w:t>Phật</w:t>
      </w:r>
      <w:r>
        <w:rPr>
          <w:color w:val="231F20"/>
          <w:spacing w:val="-12"/>
          <w:w w:val="105"/>
        </w:rPr>
        <w:t> </w:t>
      </w:r>
      <w:r>
        <w:rPr>
          <w:color w:val="231F20"/>
          <w:w w:val="105"/>
        </w:rPr>
        <w:t>nói</w:t>
      </w:r>
      <w:r>
        <w:rPr>
          <w:color w:val="231F20"/>
          <w:spacing w:val="-12"/>
          <w:w w:val="105"/>
        </w:rPr>
        <w:t> </w:t>
      </w:r>
      <w:r>
        <w:rPr>
          <w:color w:val="231F20"/>
          <w:w w:val="105"/>
        </w:rPr>
        <w:t>đó</w:t>
      </w:r>
      <w:r>
        <w:rPr>
          <w:color w:val="231F20"/>
          <w:spacing w:val="-12"/>
          <w:w w:val="105"/>
        </w:rPr>
        <w:t> </w:t>
      </w:r>
      <w:r>
        <w:rPr>
          <w:color w:val="231F20"/>
          <w:w w:val="105"/>
        </w:rPr>
        <w:t>là</w:t>
      </w:r>
      <w:r>
        <w:rPr>
          <w:color w:val="231F20"/>
          <w:spacing w:val="-12"/>
          <w:w w:val="105"/>
        </w:rPr>
        <w:t> </w:t>
      </w:r>
      <w:r>
        <w:rPr>
          <w:color w:val="231F20"/>
          <w:w w:val="105"/>
        </w:rPr>
        <w:t>Mật</w:t>
      </w:r>
      <w:r>
        <w:rPr>
          <w:color w:val="231F20"/>
          <w:spacing w:val="-12"/>
          <w:w w:val="105"/>
        </w:rPr>
        <w:t> </w:t>
      </w:r>
      <w:r>
        <w:rPr>
          <w:color w:val="231F20"/>
          <w:w w:val="105"/>
        </w:rPr>
        <w:t>Tông,</w:t>
      </w:r>
      <w:r>
        <w:rPr>
          <w:color w:val="231F20"/>
          <w:spacing w:val="-12"/>
          <w:w w:val="105"/>
        </w:rPr>
        <w:t> </w:t>
      </w:r>
      <w:r>
        <w:rPr>
          <w:color w:val="231F20"/>
          <w:w w:val="105"/>
        </w:rPr>
        <w:t>lại có</w:t>
      </w:r>
      <w:r>
        <w:rPr>
          <w:color w:val="231F20"/>
          <w:spacing w:val="-18"/>
          <w:w w:val="105"/>
        </w:rPr>
        <w:t> </w:t>
      </w:r>
      <w:r>
        <w:rPr>
          <w:color w:val="231F20"/>
          <w:w w:val="105"/>
        </w:rPr>
        <w:t>người</w:t>
      </w:r>
      <w:r>
        <w:rPr>
          <w:color w:val="231F20"/>
          <w:spacing w:val="-18"/>
          <w:w w:val="105"/>
        </w:rPr>
        <w:t> </w:t>
      </w:r>
      <w:r>
        <w:rPr>
          <w:color w:val="231F20"/>
          <w:w w:val="105"/>
        </w:rPr>
        <w:t>nói</w:t>
      </w:r>
      <w:r>
        <w:rPr>
          <w:color w:val="231F20"/>
          <w:spacing w:val="-18"/>
          <w:w w:val="105"/>
        </w:rPr>
        <w:t> </w:t>
      </w:r>
      <w:r>
        <w:rPr>
          <w:color w:val="231F20"/>
          <w:w w:val="105"/>
        </w:rPr>
        <w:t>đó</w:t>
      </w:r>
      <w:r>
        <w:rPr>
          <w:color w:val="231F20"/>
          <w:spacing w:val="-18"/>
          <w:w w:val="105"/>
        </w:rPr>
        <w:t> </w:t>
      </w:r>
      <w:r>
        <w:rPr>
          <w:color w:val="231F20"/>
          <w:w w:val="105"/>
        </w:rPr>
        <w:t>là</w:t>
      </w:r>
      <w:r>
        <w:rPr>
          <w:color w:val="231F20"/>
          <w:spacing w:val="-18"/>
          <w:w w:val="105"/>
        </w:rPr>
        <w:t> </w:t>
      </w:r>
      <w:r>
        <w:rPr>
          <w:color w:val="231F20"/>
          <w:w w:val="105"/>
        </w:rPr>
        <w:t>hòa</w:t>
      </w:r>
      <w:r>
        <w:rPr>
          <w:color w:val="231F20"/>
          <w:spacing w:val="-18"/>
          <w:w w:val="105"/>
        </w:rPr>
        <w:t> </w:t>
      </w:r>
      <w:r>
        <w:rPr>
          <w:color w:val="231F20"/>
          <w:w w:val="105"/>
        </w:rPr>
        <w:t>thượng</w:t>
      </w:r>
      <w:r>
        <w:rPr>
          <w:color w:val="231F20"/>
          <w:spacing w:val="-18"/>
          <w:w w:val="105"/>
        </w:rPr>
        <w:t> </w:t>
      </w:r>
      <w:r>
        <w:rPr>
          <w:color w:val="231F20"/>
          <w:w w:val="105"/>
        </w:rPr>
        <w:t>chính</w:t>
      </w:r>
      <w:r>
        <w:rPr>
          <w:color w:val="231F20"/>
          <w:spacing w:val="-18"/>
          <w:w w:val="105"/>
        </w:rPr>
        <w:t> </w:t>
      </w:r>
      <w:r>
        <w:rPr>
          <w:color w:val="231F20"/>
          <w:w w:val="105"/>
        </w:rPr>
        <w:t>trị.</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nghĩ</w:t>
      </w:r>
      <w:r>
        <w:rPr>
          <w:color w:val="231F20"/>
          <w:spacing w:val="-18"/>
          <w:w w:val="105"/>
        </w:rPr>
        <w:t> </w:t>
      </w:r>
      <w:r>
        <w:rPr>
          <w:color w:val="231F20"/>
          <w:w w:val="105"/>
        </w:rPr>
        <w:t>xem,</w:t>
      </w:r>
      <w:r>
        <w:rPr>
          <w:color w:val="231F20"/>
          <w:spacing w:val="-18"/>
          <w:w w:val="105"/>
        </w:rPr>
        <w:t> </w:t>
      </w:r>
      <w:r>
        <w:rPr>
          <w:color w:val="231F20"/>
          <w:w w:val="105"/>
        </w:rPr>
        <w:t>có đáng</w:t>
      </w:r>
      <w:r>
        <w:rPr>
          <w:color w:val="231F20"/>
          <w:spacing w:val="-11"/>
          <w:w w:val="105"/>
        </w:rPr>
        <w:t> </w:t>
      </w:r>
      <w:r>
        <w:rPr>
          <w:color w:val="231F20"/>
          <w:w w:val="105"/>
        </w:rPr>
        <w:t>tiếc</w:t>
      </w:r>
      <w:r>
        <w:rPr>
          <w:color w:val="231F20"/>
          <w:spacing w:val="-11"/>
          <w:w w:val="105"/>
        </w:rPr>
        <w:t> </w:t>
      </w:r>
      <w:r>
        <w:rPr>
          <w:color w:val="231F20"/>
          <w:w w:val="105"/>
        </w:rPr>
        <w:t>không?</w:t>
      </w:r>
      <w:r>
        <w:rPr>
          <w:color w:val="231F20"/>
          <w:spacing w:val="-11"/>
          <w:w w:val="105"/>
        </w:rPr>
        <w:t> </w:t>
      </w:r>
      <w:r>
        <w:rPr>
          <w:color w:val="231F20"/>
          <w:w w:val="105"/>
        </w:rPr>
        <w:t>Đó</w:t>
      </w:r>
      <w:r>
        <w:rPr>
          <w:color w:val="231F20"/>
          <w:spacing w:val="-11"/>
          <w:w w:val="105"/>
        </w:rPr>
        <w:t> </w:t>
      </w:r>
      <w:r>
        <w:rPr>
          <w:color w:val="231F20"/>
          <w:w w:val="105"/>
        </w:rPr>
        <w:t>là</w:t>
      </w:r>
      <w:r>
        <w:rPr>
          <w:color w:val="231F20"/>
          <w:spacing w:val="-11"/>
          <w:w w:val="105"/>
        </w:rPr>
        <w:t> </w:t>
      </w:r>
      <w:r>
        <w:rPr>
          <w:color w:val="231F20"/>
          <w:w w:val="105"/>
        </w:rPr>
        <w:t>gì?</w:t>
      </w:r>
      <w:r>
        <w:rPr>
          <w:color w:val="231F20"/>
          <w:spacing w:val="-11"/>
          <w:w w:val="105"/>
        </w:rPr>
        <w:t> </w:t>
      </w:r>
      <w:r>
        <w:rPr>
          <w:color w:val="231F20"/>
          <w:w w:val="105"/>
        </w:rPr>
        <w:t>Là</w:t>
      </w:r>
      <w:r>
        <w:rPr>
          <w:color w:val="231F20"/>
          <w:spacing w:val="-11"/>
          <w:w w:val="105"/>
        </w:rPr>
        <w:t> </w:t>
      </w:r>
      <w:r>
        <w:rPr>
          <w:color w:val="231F20"/>
          <w:w w:val="105"/>
        </w:rPr>
        <w:t>người</w:t>
      </w:r>
      <w:r>
        <w:rPr>
          <w:color w:val="231F20"/>
          <w:spacing w:val="-11"/>
          <w:w w:val="105"/>
        </w:rPr>
        <w:t> </w:t>
      </w:r>
      <w:r>
        <w:rPr>
          <w:color w:val="231F20"/>
          <w:w w:val="105"/>
        </w:rPr>
        <w:t>đó</w:t>
      </w:r>
      <w:r>
        <w:rPr>
          <w:color w:val="231F20"/>
          <w:spacing w:val="-11"/>
          <w:w w:val="105"/>
        </w:rPr>
        <w:t> </w:t>
      </w:r>
      <w:r>
        <w:rPr>
          <w:color w:val="231F20"/>
          <w:w w:val="105"/>
        </w:rPr>
        <w:t>không</w:t>
      </w:r>
      <w:r>
        <w:rPr>
          <w:color w:val="231F20"/>
          <w:spacing w:val="-11"/>
          <w:w w:val="105"/>
        </w:rPr>
        <w:t> </w:t>
      </w:r>
      <w:r>
        <w:rPr>
          <w:color w:val="231F20"/>
          <w:w w:val="105"/>
        </w:rPr>
        <w:t>có</w:t>
      </w:r>
      <w:r>
        <w:rPr>
          <w:color w:val="231F20"/>
          <w:spacing w:val="-11"/>
          <w:w w:val="105"/>
        </w:rPr>
        <w:t> </w:t>
      </w:r>
      <w:r>
        <w:rPr>
          <w:color w:val="231F20"/>
          <w:w w:val="105"/>
        </w:rPr>
        <w:t>phúc</w:t>
      </w:r>
      <w:r>
        <w:rPr>
          <w:color w:val="231F20"/>
          <w:spacing w:val="-11"/>
          <w:w w:val="105"/>
        </w:rPr>
        <w:t> </w:t>
      </w:r>
      <w:r>
        <w:rPr>
          <w:color w:val="231F20"/>
          <w:w w:val="105"/>
        </w:rPr>
        <w:t>báo.</w:t>
      </w:r>
    </w:p>
    <w:p>
      <w:pPr>
        <w:pStyle w:val="BodyText"/>
        <w:spacing w:line="297" w:lineRule="auto" w:before="147"/>
        <w:ind w:left="103" w:right="402" w:firstLine="453"/>
      </w:pPr>
      <w:r>
        <w:rPr>
          <w:color w:val="231F20"/>
          <w:w w:val="105"/>
        </w:rPr>
        <w:t>Vào</w:t>
      </w:r>
      <w:r>
        <w:rPr>
          <w:color w:val="231F20"/>
          <w:spacing w:val="-8"/>
          <w:w w:val="105"/>
        </w:rPr>
        <w:t> </w:t>
      </w:r>
      <w:r>
        <w:rPr>
          <w:color w:val="231F20"/>
          <w:w w:val="105"/>
        </w:rPr>
        <w:t>triều</w:t>
      </w:r>
      <w:r>
        <w:rPr>
          <w:color w:val="231F20"/>
          <w:spacing w:val="-9"/>
          <w:w w:val="105"/>
        </w:rPr>
        <w:t> </w:t>
      </w:r>
      <w:r>
        <w:rPr>
          <w:color w:val="231F20"/>
          <w:w w:val="105"/>
        </w:rPr>
        <w:t>đại</w:t>
      </w:r>
      <w:r>
        <w:rPr>
          <w:color w:val="231F20"/>
          <w:spacing w:val="-8"/>
          <w:w w:val="105"/>
        </w:rPr>
        <w:t> </w:t>
      </w:r>
      <w:r>
        <w:rPr>
          <w:color w:val="231F20"/>
          <w:w w:val="105"/>
        </w:rPr>
        <w:t>nhà</w:t>
      </w:r>
      <w:r>
        <w:rPr>
          <w:color w:val="231F20"/>
          <w:spacing w:val="-8"/>
          <w:w w:val="105"/>
        </w:rPr>
        <w:t> </w:t>
      </w:r>
      <w:r>
        <w:rPr>
          <w:color w:val="231F20"/>
          <w:w w:val="105"/>
        </w:rPr>
        <w:t>Thanh</w:t>
      </w:r>
      <w:r>
        <w:rPr>
          <w:color w:val="231F20"/>
          <w:spacing w:val="-8"/>
          <w:w w:val="105"/>
        </w:rPr>
        <w:t> </w:t>
      </w:r>
      <w:r>
        <w:rPr>
          <w:color w:val="231F20"/>
          <w:w w:val="105"/>
        </w:rPr>
        <w:t>phong</w:t>
      </w:r>
      <w:r>
        <w:rPr>
          <w:color w:val="231F20"/>
          <w:spacing w:val="-8"/>
          <w:w w:val="105"/>
        </w:rPr>
        <w:t> </w:t>
      </w:r>
      <w:r>
        <w:rPr>
          <w:color w:val="231F20"/>
          <w:w w:val="105"/>
        </w:rPr>
        <w:t>Đại</w:t>
      </w:r>
      <w:r>
        <w:rPr>
          <w:color w:val="231F20"/>
          <w:spacing w:val="-8"/>
          <w:w w:val="105"/>
        </w:rPr>
        <w:t> </w:t>
      </w:r>
      <w:r>
        <w:rPr>
          <w:color w:val="231F20"/>
          <w:w w:val="105"/>
        </w:rPr>
        <w:t>sư</w:t>
      </w:r>
      <w:r>
        <w:rPr>
          <w:color w:val="231F20"/>
          <w:spacing w:val="-8"/>
          <w:w w:val="105"/>
        </w:rPr>
        <w:t> </w:t>
      </w:r>
      <w:r>
        <w:rPr>
          <w:color w:val="231F20"/>
          <w:w w:val="105"/>
        </w:rPr>
        <w:t>làm</w:t>
      </w:r>
      <w:r>
        <w:rPr>
          <w:color w:val="231F20"/>
          <w:spacing w:val="-8"/>
          <w:w w:val="105"/>
        </w:rPr>
        <w:t> </w:t>
      </w:r>
      <w:r>
        <w:rPr>
          <w:color w:val="231F20"/>
          <w:w w:val="105"/>
        </w:rPr>
        <w:t>quốc</w:t>
      </w:r>
      <w:r>
        <w:rPr>
          <w:color w:val="231F20"/>
          <w:spacing w:val="-8"/>
          <w:w w:val="105"/>
        </w:rPr>
        <w:t> </w:t>
      </w:r>
      <w:r>
        <w:rPr>
          <w:color w:val="231F20"/>
          <w:w w:val="105"/>
        </w:rPr>
        <w:t>sư,</w:t>
      </w:r>
      <w:r>
        <w:rPr>
          <w:color w:val="231F20"/>
          <w:spacing w:val="-8"/>
          <w:w w:val="105"/>
        </w:rPr>
        <w:t> </w:t>
      </w:r>
      <w:r>
        <w:rPr>
          <w:color w:val="231F20"/>
          <w:w w:val="105"/>
        </w:rPr>
        <w:t>thầy của</w:t>
      </w:r>
      <w:r>
        <w:rPr>
          <w:color w:val="231F20"/>
          <w:spacing w:val="-38"/>
          <w:w w:val="105"/>
        </w:rPr>
        <w:t> </w:t>
      </w:r>
      <w:r>
        <w:rPr>
          <w:color w:val="231F20"/>
          <w:w w:val="105"/>
        </w:rPr>
        <w:t>đế</w:t>
      </w:r>
      <w:r>
        <w:rPr>
          <w:color w:val="231F20"/>
          <w:spacing w:val="-37"/>
          <w:w w:val="105"/>
        </w:rPr>
        <w:t> </w:t>
      </w:r>
      <w:r>
        <w:rPr>
          <w:color w:val="231F20"/>
          <w:w w:val="105"/>
        </w:rPr>
        <w:t>vương,</w:t>
      </w:r>
      <w:r>
        <w:rPr>
          <w:color w:val="231F20"/>
          <w:spacing w:val="-37"/>
          <w:w w:val="105"/>
        </w:rPr>
        <w:t> </w:t>
      </w:r>
      <w:r>
        <w:rPr>
          <w:color w:val="231F20"/>
          <w:w w:val="105"/>
        </w:rPr>
        <w:t>vào</w:t>
      </w:r>
      <w:r>
        <w:rPr>
          <w:color w:val="231F20"/>
          <w:spacing w:val="-36"/>
          <w:w w:val="105"/>
        </w:rPr>
        <w:t> </w:t>
      </w:r>
      <w:r>
        <w:rPr>
          <w:color w:val="231F20"/>
          <w:w w:val="105"/>
        </w:rPr>
        <w:t>năm</w:t>
      </w:r>
      <w:r>
        <w:rPr>
          <w:color w:val="231F20"/>
          <w:spacing w:val="-37"/>
          <w:w w:val="105"/>
        </w:rPr>
        <w:t> </w:t>
      </w:r>
      <w:r>
        <w:rPr>
          <w:color w:val="231F20"/>
          <w:w w:val="105"/>
        </w:rPr>
        <w:t>Dân</w:t>
      </w:r>
      <w:r>
        <w:rPr>
          <w:color w:val="231F20"/>
          <w:spacing w:val="-36"/>
          <w:w w:val="105"/>
        </w:rPr>
        <w:t> </w:t>
      </w:r>
      <w:r>
        <w:rPr>
          <w:color w:val="231F20"/>
          <w:w w:val="105"/>
        </w:rPr>
        <w:t>Quốc,</w:t>
      </w:r>
      <w:r>
        <w:rPr>
          <w:color w:val="231F20"/>
          <w:spacing w:val="-37"/>
          <w:w w:val="105"/>
        </w:rPr>
        <w:t> </w:t>
      </w:r>
      <w:r>
        <w:rPr>
          <w:color w:val="231F20"/>
          <w:w w:val="105"/>
        </w:rPr>
        <w:t>chính</w:t>
      </w:r>
      <w:r>
        <w:rPr>
          <w:color w:val="231F20"/>
          <w:spacing w:val="-38"/>
          <w:w w:val="105"/>
        </w:rPr>
        <w:t> </w:t>
      </w:r>
      <w:r>
        <w:rPr>
          <w:color w:val="231F20"/>
          <w:w w:val="105"/>
        </w:rPr>
        <w:t>phủ</w:t>
      </w:r>
      <w:r>
        <w:rPr>
          <w:color w:val="231F20"/>
          <w:spacing w:val="-37"/>
          <w:w w:val="105"/>
        </w:rPr>
        <w:t> </w:t>
      </w:r>
      <w:r>
        <w:rPr>
          <w:color w:val="231F20"/>
          <w:w w:val="105"/>
        </w:rPr>
        <w:t>Quốc</w:t>
      </w:r>
      <w:r>
        <w:rPr>
          <w:color w:val="231F20"/>
          <w:spacing w:val="-37"/>
          <w:w w:val="105"/>
        </w:rPr>
        <w:t> </w:t>
      </w:r>
      <w:r>
        <w:rPr>
          <w:color w:val="231F20"/>
          <w:w w:val="105"/>
        </w:rPr>
        <w:t>dân</w:t>
      </w:r>
      <w:r>
        <w:rPr>
          <w:color w:val="231F20"/>
          <w:spacing w:val="-36"/>
          <w:w w:val="105"/>
        </w:rPr>
        <w:t> </w:t>
      </w:r>
      <w:r>
        <w:rPr>
          <w:color w:val="231F20"/>
          <w:spacing w:val="-2"/>
          <w:w w:val="105"/>
        </w:rPr>
        <w:t>Đảng,</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18"/>
      </w:pPr>
      <w:r>
        <w:rPr>
          <w:color w:val="231F20"/>
          <w:w w:val="105"/>
        </w:rPr>
        <w:t>mời Ngài làm tư chính. Tư chính của phủ tổng thống, cho nên người ta nói Ngài là hòa thượng chính trị, không chịu tiếp</w:t>
      </w:r>
      <w:r>
        <w:rPr>
          <w:color w:val="231F20"/>
          <w:spacing w:val="11"/>
          <w:w w:val="105"/>
        </w:rPr>
        <w:t> </w:t>
      </w:r>
      <w:r>
        <w:rPr>
          <w:color w:val="231F20"/>
          <w:w w:val="105"/>
        </w:rPr>
        <w:t>cận.</w:t>
      </w:r>
      <w:r>
        <w:rPr>
          <w:color w:val="231F20"/>
          <w:spacing w:val="11"/>
          <w:w w:val="105"/>
        </w:rPr>
        <w:t> </w:t>
      </w:r>
      <w:r>
        <w:rPr>
          <w:color w:val="231F20"/>
          <w:w w:val="105"/>
        </w:rPr>
        <w:t>Sau</w:t>
      </w:r>
      <w:r>
        <w:rPr>
          <w:color w:val="231F20"/>
          <w:spacing w:val="11"/>
          <w:w w:val="105"/>
        </w:rPr>
        <w:t> </w:t>
      </w:r>
      <w:r>
        <w:rPr>
          <w:color w:val="231F20"/>
          <w:w w:val="105"/>
        </w:rPr>
        <w:t>này,</w:t>
      </w:r>
      <w:r>
        <w:rPr>
          <w:color w:val="231F20"/>
          <w:spacing w:val="11"/>
          <w:w w:val="105"/>
        </w:rPr>
        <w:t> </w:t>
      </w:r>
      <w:r>
        <w:rPr>
          <w:color w:val="231F20"/>
          <w:w w:val="105"/>
        </w:rPr>
        <w:t>Ngài</w:t>
      </w:r>
      <w:r>
        <w:rPr>
          <w:color w:val="231F20"/>
          <w:spacing w:val="11"/>
          <w:w w:val="105"/>
        </w:rPr>
        <w:t> </w:t>
      </w:r>
      <w:r>
        <w:rPr>
          <w:color w:val="231F20"/>
          <w:w w:val="105"/>
        </w:rPr>
        <w:t>vãng</w:t>
      </w:r>
      <w:r>
        <w:rPr>
          <w:color w:val="231F20"/>
          <w:spacing w:val="11"/>
          <w:w w:val="105"/>
        </w:rPr>
        <w:t> </w:t>
      </w:r>
      <w:r>
        <w:rPr>
          <w:color w:val="231F20"/>
          <w:w w:val="105"/>
        </w:rPr>
        <w:t>sinh,</w:t>
      </w:r>
      <w:r>
        <w:rPr>
          <w:color w:val="231F20"/>
          <w:spacing w:val="11"/>
          <w:w w:val="105"/>
        </w:rPr>
        <w:t> </w:t>
      </w:r>
      <w:r>
        <w:rPr>
          <w:color w:val="231F20"/>
          <w:w w:val="105"/>
        </w:rPr>
        <w:t>sau</w:t>
      </w:r>
      <w:r>
        <w:rPr>
          <w:color w:val="231F20"/>
          <w:spacing w:val="11"/>
          <w:w w:val="105"/>
        </w:rPr>
        <w:t> </w:t>
      </w:r>
      <w:r>
        <w:rPr>
          <w:color w:val="231F20"/>
          <w:w w:val="105"/>
        </w:rPr>
        <w:t>khi</w:t>
      </w:r>
      <w:r>
        <w:rPr>
          <w:color w:val="231F20"/>
          <w:spacing w:val="12"/>
          <w:w w:val="105"/>
        </w:rPr>
        <w:t> </w:t>
      </w:r>
      <w:r>
        <w:rPr>
          <w:color w:val="231F20"/>
          <w:w w:val="105"/>
        </w:rPr>
        <w:t>thiêu</w:t>
      </w:r>
      <w:r>
        <w:rPr>
          <w:color w:val="231F20"/>
          <w:spacing w:val="11"/>
          <w:w w:val="105"/>
        </w:rPr>
        <w:t> </w:t>
      </w:r>
      <w:r>
        <w:rPr>
          <w:color w:val="231F20"/>
          <w:w w:val="105"/>
        </w:rPr>
        <w:t>để</w:t>
      </w:r>
      <w:r>
        <w:rPr>
          <w:color w:val="231F20"/>
          <w:spacing w:val="11"/>
          <w:w w:val="105"/>
        </w:rPr>
        <w:t> </w:t>
      </w:r>
      <w:r>
        <w:rPr>
          <w:color w:val="231F20"/>
          <w:w w:val="105"/>
        </w:rPr>
        <w:t>lại</w:t>
      </w:r>
      <w:r>
        <w:rPr>
          <w:color w:val="231F20"/>
          <w:spacing w:val="11"/>
          <w:w w:val="105"/>
        </w:rPr>
        <w:t> </w:t>
      </w:r>
      <w:r>
        <w:rPr>
          <w:color w:val="231F20"/>
          <w:spacing w:val="-5"/>
          <w:w w:val="105"/>
        </w:rPr>
        <w:t>hơn</w:t>
      </w:r>
    </w:p>
    <w:p>
      <w:pPr>
        <w:pStyle w:val="BodyText"/>
        <w:spacing w:line="302" w:lineRule="auto" w:before="3"/>
        <w:ind w:left="387" w:right="118"/>
      </w:pPr>
      <w:r>
        <w:rPr>
          <w:color w:val="231F20"/>
          <w:w w:val="105"/>
        </w:rPr>
        <w:t>10.000</w:t>
      </w:r>
      <w:r>
        <w:rPr>
          <w:color w:val="231F20"/>
          <w:spacing w:val="-2"/>
          <w:w w:val="105"/>
        </w:rPr>
        <w:t> </w:t>
      </w:r>
      <w:r>
        <w:rPr>
          <w:color w:val="231F20"/>
          <w:w w:val="105"/>
        </w:rPr>
        <w:t>viên</w:t>
      </w:r>
      <w:r>
        <w:rPr>
          <w:color w:val="231F20"/>
          <w:spacing w:val="-2"/>
          <w:w w:val="105"/>
        </w:rPr>
        <w:t> </w:t>
      </w:r>
      <w:r>
        <w:rPr>
          <w:color w:val="231F20"/>
          <w:w w:val="105"/>
        </w:rPr>
        <w:t>xá</w:t>
      </w:r>
      <w:r>
        <w:rPr>
          <w:color w:val="231F20"/>
          <w:spacing w:val="-2"/>
          <w:w w:val="105"/>
        </w:rPr>
        <w:t> </w:t>
      </w:r>
      <w:r>
        <w:rPr>
          <w:color w:val="231F20"/>
          <w:w w:val="105"/>
        </w:rPr>
        <w:t>lợi.</w:t>
      </w:r>
      <w:r>
        <w:rPr>
          <w:color w:val="231F20"/>
          <w:spacing w:val="-2"/>
          <w:w w:val="105"/>
        </w:rPr>
        <w:t> </w:t>
      </w:r>
      <w:r>
        <w:rPr>
          <w:color w:val="231F20"/>
          <w:w w:val="105"/>
        </w:rPr>
        <w:t>Mọi</w:t>
      </w:r>
      <w:r>
        <w:rPr>
          <w:color w:val="231F20"/>
          <w:spacing w:val="-2"/>
          <w:w w:val="105"/>
        </w:rPr>
        <w:t> </w:t>
      </w:r>
      <w:r>
        <w:rPr>
          <w:color w:val="231F20"/>
          <w:w w:val="105"/>
        </w:rPr>
        <w:t>người</w:t>
      </w:r>
      <w:r>
        <w:rPr>
          <w:color w:val="231F20"/>
          <w:spacing w:val="-2"/>
          <w:w w:val="105"/>
        </w:rPr>
        <w:t> </w:t>
      </w:r>
      <w:r>
        <w:rPr>
          <w:color w:val="231F20"/>
          <w:w w:val="105"/>
        </w:rPr>
        <w:t>nhìn</w:t>
      </w:r>
      <w:r>
        <w:rPr>
          <w:color w:val="231F20"/>
          <w:spacing w:val="-2"/>
          <w:w w:val="105"/>
        </w:rPr>
        <w:t> </w:t>
      </w:r>
      <w:r>
        <w:rPr>
          <w:color w:val="231F20"/>
          <w:w w:val="105"/>
        </w:rPr>
        <w:t>thấy</w:t>
      </w:r>
      <w:r>
        <w:rPr>
          <w:color w:val="231F20"/>
          <w:spacing w:val="-2"/>
          <w:w w:val="105"/>
        </w:rPr>
        <w:t> </w:t>
      </w:r>
      <w:r>
        <w:rPr>
          <w:color w:val="231F20"/>
          <w:w w:val="105"/>
        </w:rPr>
        <w:t>đều</w:t>
      </w:r>
      <w:r>
        <w:rPr>
          <w:color w:val="231F20"/>
          <w:spacing w:val="-2"/>
          <w:w w:val="105"/>
        </w:rPr>
        <w:t> </w:t>
      </w:r>
      <w:r>
        <w:rPr>
          <w:color w:val="231F20"/>
          <w:w w:val="105"/>
        </w:rPr>
        <w:t>ngẩn</w:t>
      </w:r>
      <w:r>
        <w:rPr>
          <w:color w:val="231F20"/>
          <w:spacing w:val="-2"/>
          <w:w w:val="105"/>
        </w:rPr>
        <w:t> </w:t>
      </w:r>
      <w:r>
        <w:rPr>
          <w:color w:val="231F20"/>
          <w:w w:val="105"/>
        </w:rPr>
        <w:t>người</w:t>
      </w:r>
      <w:r>
        <w:rPr>
          <w:color w:val="231F20"/>
          <w:spacing w:val="-2"/>
          <w:w w:val="105"/>
        </w:rPr>
        <w:t> </w:t>
      </w:r>
      <w:r>
        <w:rPr>
          <w:color w:val="231F20"/>
          <w:w w:val="105"/>
        </w:rPr>
        <w:t>ra, hối hận vì đã không thân cận Ngài. Đó là chứng minh, sau khi vãng sinh để lại hơn 10.000 viên xá lợi. Xá lợi lớn, lớn hơn</w:t>
      </w:r>
      <w:r>
        <w:rPr>
          <w:color w:val="231F20"/>
          <w:spacing w:val="11"/>
          <w:w w:val="105"/>
        </w:rPr>
        <w:t> </w:t>
      </w:r>
      <w:r>
        <w:rPr>
          <w:color w:val="231F20"/>
          <w:w w:val="105"/>
        </w:rPr>
        <w:t>hạt</w:t>
      </w:r>
      <w:r>
        <w:rPr>
          <w:color w:val="231F20"/>
          <w:spacing w:val="10"/>
          <w:w w:val="105"/>
        </w:rPr>
        <w:t> </w:t>
      </w:r>
      <w:r>
        <w:rPr>
          <w:color w:val="231F20"/>
          <w:w w:val="105"/>
        </w:rPr>
        <w:t>đậu</w:t>
      </w:r>
      <w:r>
        <w:rPr>
          <w:color w:val="231F20"/>
          <w:spacing w:val="12"/>
          <w:w w:val="105"/>
        </w:rPr>
        <w:t> </w:t>
      </w:r>
      <w:r>
        <w:rPr>
          <w:color w:val="231F20"/>
          <w:w w:val="105"/>
        </w:rPr>
        <w:t>xanh,</w:t>
      </w:r>
      <w:r>
        <w:rPr>
          <w:color w:val="231F20"/>
          <w:spacing w:val="10"/>
          <w:w w:val="105"/>
        </w:rPr>
        <w:t> </w:t>
      </w:r>
      <w:r>
        <w:rPr>
          <w:color w:val="231F20"/>
          <w:w w:val="105"/>
        </w:rPr>
        <w:t>có</w:t>
      </w:r>
      <w:r>
        <w:rPr>
          <w:color w:val="231F20"/>
          <w:spacing w:val="12"/>
          <w:w w:val="105"/>
        </w:rPr>
        <w:t> </w:t>
      </w:r>
      <w:r>
        <w:rPr>
          <w:color w:val="231F20"/>
          <w:w w:val="105"/>
        </w:rPr>
        <w:t>đến</w:t>
      </w:r>
      <w:r>
        <w:rPr>
          <w:color w:val="231F20"/>
          <w:spacing w:val="11"/>
          <w:w w:val="105"/>
        </w:rPr>
        <w:t> </w:t>
      </w:r>
      <w:r>
        <w:rPr>
          <w:color w:val="231F20"/>
          <w:w w:val="105"/>
        </w:rPr>
        <w:t>hơn</w:t>
      </w:r>
      <w:r>
        <w:rPr>
          <w:color w:val="231F20"/>
          <w:spacing w:val="12"/>
          <w:w w:val="105"/>
        </w:rPr>
        <w:t> </w:t>
      </w:r>
      <w:r>
        <w:rPr>
          <w:color w:val="231F20"/>
          <w:w w:val="105"/>
        </w:rPr>
        <w:t>2.000</w:t>
      </w:r>
      <w:r>
        <w:rPr>
          <w:color w:val="231F20"/>
          <w:spacing w:val="11"/>
          <w:w w:val="105"/>
        </w:rPr>
        <w:t> </w:t>
      </w:r>
      <w:r>
        <w:rPr>
          <w:color w:val="231F20"/>
          <w:w w:val="105"/>
        </w:rPr>
        <w:t>viên.</w:t>
      </w:r>
      <w:r>
        <w:rPr>
          <w:color w:val="231F20"/>
          <w:spacing w:val="12"/>
          <w:w w:val="105"/>
        </w:rPr>
        <w:t> </w:t>
      </w:r>
      <w:r>
        <w:rPr>
          <w:color w:val="231F20"/>
          <w:w w:val="105"/>
        </w:rPr>
        <w:t>Thật</w:t>
      </w:r>
      <w:r>
        <w:rPr>
          <w:color w:val="231F20"/>
          <w:spacing w:val="11"/>
          <w:w w:val="105"/>
        </w:rPr>
        <w:t> </w:t>
      </w:r>
      <w:r>
        <w:rPr>
          <w:color w:val="231F20"/>
          <w:w w:val="105"/>
        </w:rPr>
        <w:t>là</w:t>
      </w:r>
      <w:r>
        <w:rPr>
          <w:color w:val="231F20"/>
          <w:spacing w:val="12"/>
          <w:w w:val="105"/>
        </w:rPr>
        <w:t> </w:t>
      </w:r>
      <w:r>
        <w:rPr>
          <w:color w:val="231F20"/>
          <w:w w:val="105"/>
        </w:rPr>
        <w:t>hiếm</w:t>
      </w:r>
      <w:r>
        <w:rPr>
          <w:color w:val="231F20"/>
          <w:spacing w:val="11"/>
          <w:w w:val="105"/>
        </w:rPr>
        <w:t> </w:t>
      </w:r>
      <w:r>
        <w:rPr>
          <w:color w:val="231F20"/>
          <w:spacing w:val="-4"/>
          <w:w w:val="105"/>
        </w:rPr>
        <w:t>có!</w:t>
      </w:r>
    </w:p>
    <w:p>
      <w:pPr>
        <w:pStyle w:val="BodyText"/>
        <w:spacing w:line="302" w:lineRule="auto" w:before="146"/>
        <w:ind w:left="387" w:right="120" w:firstLine="453"/>
      </w:pPr>
      <w:r>
        <w:rPr>
          <w:color w:val="231F20"/>
          <w:w w:val="105"/>
        </w:rPr>
        <w:t>Lục hòa, kiến hòa đồng giải là cội rễ. Cội rễ quan trọng hơn</w:t>
      </w:r>
      <w:r>
        <w:rPr>
          <w:color w:val="231F20"/>
          <w:spacing w:val="-3"/>
          <w:w w:val="105"/>
        </w:rPr>
        <w:t> </w:t>
      </w:r>
      <w:r>
        <w:rPr>
          <w:color w:val="231F20"/>
          <w:w w:val="105"/>
        </w:rPr>
        <w:t>hết.</w:t>
      </w:r>
      <w:r>
        <w:rPr>
          <w:color w:val="231F20"/>
          <w:spacing w:val="-3"/>
          <w:w w:val="105"/>
        </w:rPr>
        <w:t> </w:t>
      </w:r>
      <w:r>
        <w:rPr>
          <w:color w:val="231F20"/>
          <w:w w:val="105"/>
        </w:rPr>
        <w:t>Hiện</w:t>
      </w:r>
      <w:r>
        <w:rPr>
          <w:color w:val="231F20"/>
          <w:spacing w:val="-3"/>
          <w:w w:val="105"/>
        </w:rPr>
        <w:t> </w:t>
      </w:r>
      <w:r>
        <w:rPr>
          <w:color w:val="231F20"/>
          <w:w w:val="105"/>
        </w:rPr>
        <w:t>nay,</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học</w:t>
      </w:r>
      <w:r>
        <w:rPr>
          <w:color w:val="231F20"/>
          <w:spacing w:val="-3"/>
          <w:w w:val="105"/>
        </w:rPr>
        <w:t> </w:t>
      </w:r>
      <w:r>
        <w:rPr>
          <w:color w:val="231F20"/>
          <w:w w:val="105"/>
        </w:rPr>
        <w:t>kinh</w:t>
      </w:r>
      <w:r>
        <w:rPr>
          <w:color w:val="231F20"/>
          <w:spacing w:val="-3"/>
          <w:w w:val="105"/>
        </w:rPr>
        <w:t> </w:t>
      </w:r>
      <w:r>
        <w:rPr>
          <w:i/>
          <w:color w:val="231F20"/>
          <w:w w:val="105"/>
        </w:rPr>
        <w:t>Vô</w:t>
      </w:r>
      <w:r>
        <w:rPr>
          <w:i/>
          <w:color w:val="231F20"/>
          <w:spacing w:val="-3"/>
          <w:w w:val="105"/>
        </w:rPr>
        <w:t> </w:t>
      </w:r>
      <w:r>
        <w:rPr>
          <w:i/>
          <w:color w:val="231F20"/>
          <w:w w:val="105"/>
        </w:rPr>
        <w:t>Lượng</w:t>
      </w:r>
      <w:r>
        <w:rPr>
          <w:i/>
          <w:color w:val="231F20"/>
          <w:spacing w:val="-2"/>
          <w:w w:val="105"/>
        </w:rPr>
        <w:t> </w:t>
      </w:r>
      <w:r>
        <w:rPr>
          <w:i/>
          <w:color w:val="231F20"/>
          <w:w w:val="105"/>
        </w:rPr>
        <w:t>Thọ</w:t>
      </w:r>
      <w:r>
        <w:rPr>
          <w:color w:val="231F20"/>
          <w:w w:val="105"/>
        </w:rPr>
        <w:t>,</w:t>
      </w:r>
      <w:r>
        <w:rPr>
          <w:color w:val="231F20"/>
          <w:spacing w:val="-3"/>
          <w:w w:val="105"/>
        </w:rPr>
        <w:t> </w:t>
      </w:r>
      <w:r>
        <w:rPr>
          <w:color w:val="231F20"/>
          <w:w w:val="105"/>
        </w:rPr>
        <w:t>y</w:t>
      </w:r>
      <w:r>
        <w:rPr>
          <w:color w:val="231F20"/>
          <w:spacing w:val="-3"/>
          <w:w w:val="105"/>
        </w:rPr>
        <w:t> </w:t>
      </w:r>
      <w:r>
        <w:rPr>
          <w:color w:val="231F20"/>
          <w:w w:val="105"/>
        </w:rPr>
        <w:t>theo kinh </w:t>
      </w:r>
      <w:r>
        <w:rPr>
          <w:i/>
          <w:color w:val="231F20"/>
          <w:w w:val="105"/>
        </w:rPr>
        <w:t>Vô Lượng Thọ</w:t>
      </w:r>
      <w:r>
        <w:rPr>
          <w:color w:val="231F20"/>
          <w:w w:val="105"/>
        </w:rPr>
        <w:t>, y theo Thập Huyền, hay lắm, còn hay hơn tam phúc nữa.</w:t>
      </w:r>
    </w:p>
    <w:p>
      <w:pPr>
        <w:pStyle w:val="BodyText"/>
        <w:spacing w:line="302" w:lineRule="auto" w:before="146"/>
        <w:ind w:left="387" w:right="124" w:firstLine="453"/>
      </w:pPr>
      <w:r>
        <w:rPr>
          <w:color w:val="231F20"/>
          <w:w w:val="105"/>
        </w:rPr>
        <w:t>Tam học là giới, định, tuệ, chẳng thể không có thứ lớp tiến lên.</w:t>
      </w:r>
    </w:p>
    <w:p>
      <w:pPr>
        <w:pStyle w:val="BodyText"/>
        <w:spacing w:line="302" w:lineRule="auto" w:before="144"/>
        <w:ind w:left="387" w:right="121" w:firstLine="453"/>
      </w:pPr>
      <w:r>
        <w:rPr>
          <w:color w:val="231F20"/>
          <w:w w:val="105"/>
        </w:rPr>
        <w:t>Lục</w:t>
      </w:r>
      <w:r>
        <w:rPr>
          <w:color w:val="231F20"/>
          <w:spacing w:val="-18"/>
          <w:w w:val="105"/>
        </w:rPr>
        <w:t> </w:t>
      </w:r>
      <w:r>
        <w:rPr>
          <w:color w:val="231F20"/>
          <w:w w:val="105"/>
        </w:rPr>
        <w:t>độ</w:t>
      </w:r>
      <w:r>
        <w:rPr>
          <w:color w:val="231F20"/>
          <w:spacing w:val="-18"/>
          <w:w w:val="105"/>
        </w:rPr>
        <w:t> </w:t>
      </w:r>
      <w:r>
        <w:rPr>
          <w:color w:val="231F20"/>
          <w:w w:val="105"/>
        </w:rPr>
        <w:t>là</w:t>
      </w:r>
      <w:r>
        <w:rPr>
          <w:color w:val="231F20"/>
          <w:spacing w:val="-18"/>
          <w:w w:val="105"/>
        </w:rPr>
        <w:t> </w:t>
      </w:r>
      <w:r>
        <w:rPr>
          <w:color w:val="231F20"/>
          <w:w w:val="105"/>
        </w:rPr>
        <w:t>buông</w:t>
      </w:r>
      <w:r>
        <w:rPr>
          <w:color w:val="231F20"/>
          <w:spacing w:val="-18"/>
          <w:w w:val="105"/>
        </w:rPr>
        <w:t> </w:t>
      </w:r>
      <w:r>
        <w:rPr>
          <w:color w:val="231F20"/>
          <w:w w:val="105"/>
        </w:rPr>
        <w:t>bỏ,</w:t>
      </w:r>
      <w:r>
        <w:rPr>
          <w:color w:val="231F20"/>
          <w:spacing w:val="-18"/>
          <w:w w:val="105"/>
        </w:rPr>
        <w:t> </w:t>
      </w:r>
      <w:r>
        <w:rPr>
          <w:color w:val="231F20"/>
          <w:w w:val="105"/>
        </w:rPr>
        <w:t>Bồ</w:t>
      </w:r>
      <w:r>
        <w:rPr>
          <w:color w:val="231F20"/>
          <w:spacing w:val="-18"/>
          <w:w w:val="105"/>
        </w:rPr>
        <w:t> </w:t>
      </w:r>
      <w:r>
        <w:rPr>
          <w:color w:val="231F20"/>
          <w:w w:val="105"/>
        </w:rPr>
        <w:t>tát</w:t>
      </w:r>
      <w:r>
        <w:rPr>
          <w:color w:val="231F20"/>
          <w:spacing w:val="-18"/>
          <w:w w:val="105"/>
        </w:rPr>
        <w:t> </w:t>
      </w:r>
      <w:r>
        <w:rPr>
          <w:color w:val="231F20"/>
          <w:w w:val="105"/>
        </w:rPr>
        <w:t>học.</w:t>
      </w:r>
      <w:r>
        <w:rPr>
          <w:color w:val="231F20"/>
          <w:spacing w:val="-18"/>
          <w:w w:val="105"/>
        </w:rPr>
        <w:t> </w:t>
      </w:r>
      <w:r>
        <w:rPr>
          <w:color w:val="231F20"/>
          <w:w w:val="105"/>
        </w:rPr>
        <w:t>Bố</w:t>
      </w:r>
      <w:r>
        <w:rPr>
          <w:color w:val="231F20"/>
          <w:spacing w:val="-18"/>
          <w:w w:val="105"/>
        </w:rPr>
        <w:t> </w:t>
      </w:r>
      <w:r>
        <w:rPr>
          <w:color w:val="231F20"/>
          <w:w w:val="105"/>
        </w:rPr>
        <w:t>thí</w:t>
      </w:r>
      <w:r>
        <w:rPr>
          <w:color w:val="231F20"/>
          <w:spacing w:val="-18"/>
          <w:w w:val="105"/>
        </w:rPr>
        <w:t> </w:t>
      </w:r>
      <w:r>
        <w:rPr>
          <w:color w:val="231F20"/>
          <w:w w:val="105"/>
        </w:rPr>
        <w:t>là</w:t>
      </w:r>
      <w:r>
        <w:rPr>
          <w:color w:val="231F20"/>
          <w:spacing w:val="-18"/>
          <w:w w:val="105"/>
        </w:rPr>
        <w:t> </w:t>
      </w:r>
      <w:r>
        <w:rPr>
          <w:color w:val="231F20"/>
          <w:w w:val="105"/>
        </w:rPr>
        <w:t>gì?</w:t>
      </w:r>
      <w:r>
        <w:rPr>
          <w:color w:val="231F20"/>
          <w:spacing w:val="-18"/>
          <w:w w:val="105"/>
        </w:rPr>
        <w:t> </w:t>
      </w:r>
      <w:r>
        <w:rPr>
          <w:color w:val="231F20"/>
          <w:w w:val="105"/>
        </w:rPr>
        <w:t>Bố</w:t>
      </w:r>
      <w:r>
        <w:rPr>
          <w:color w:val="231F20"/>
          <w:spacing w:val="-18"/>
          <w:w w:val="105"/>
        </w:rPr>
        <w:t> </w:t>
      </w:r>
      <w:r>
        <w:rPr>
          <w:color w:val="231F20"/>
          <w:w w:val="105"/>
        </w:rPr>
        <w:t>thí</w:t>
      </w:r>
      <w:r>
        <w:rPr>
          <w:color w:val="231F20"/>
          <w:spacing w:val="-18"/>
          <w:w w:val="105"/>
        </w:rPr>
        <w:t> </w:t>
      </w:r>
      <w:r>
        <w:rPr>
          <w:color w:val="231F20"/>
          <w:w w:val="105"/>
        </w:rPr>
        <w:t>dạy</w:t>
      </w:r>
      <w:r>
        <w:rPr>
          <w:color w:val="231F20"/>
          <w:spacing w:val="-18"/>
          <w:w w:val="105"/>
        </w:rPr>
        <w:t> </w:t>
      </w:r>
      <w:r>
        <w:rPr>
          <w:color w:val="231F20"/>
          <w:w w:val="105"/>
        </w:rPr>
        <w:t>ta </w:t>
      </w:r>
      <w:r>
        <w:rPr>
          <w:color w:val="231F20"/>
          <w:w w:val="110"/>
        </w:rPr>
        <w:t>buông</w:t>
      </w:r>
      <w:r>
        <w:rPr>
          <w:color w:val="231F20"/>
          <w:spacing w:val="-12"/>
          <w:w w:val="110"/>
        </w:rPr>
        <w:t> </w:t>
      </w:r>
      <w:r>
        <w:rPr>
          <w:color w:val="231F20"/>
          <w:w w:val="110"/>
        </w:rPr>
        <w:t>bỏ</w:t>
      </w:r>
      <w:r>
        <w:rPr>
          <w:color w:val="231F20"/>
          <w:spacing w:val="-12"/>
          <w:w w:val="110"/>
        </w:rPr>
        <w:t> </w:t>
      </w:r>
      <w:r>
        <w:rPr>
          <w:color w:val="231F20"/>
          <w:w w:val="110"/>
        </w:rPr>
        <w:t>chấp</w:t>
      </w:r>
      <w:r>
        <w:rPr>
          <w:color w:val="231F20"/>
          <w:spacing w:val="-12"/>
          <w:w w:val="110"/>
        </w:rPr>
        <w:t> </w:t>
      </w:r>
      <w:r>
        <w:rPr>
          <w:color w:val="231F20"/>
          <w:w w:val="110"/>
        </w:rPr>
        <w:t>trước,</w:t>
      </w:r>
      <w:r>
        <w:rPr>
          <w:color w:val="231F20"/>
          <w:spacing w:val="-11"/>
          <w:w w:val="110"/>
        </w:rPr>
        <w:t> </w:t>
      </w:r>
      <w:r>
        <w:rPr>
          <w:color w:val="231F20"/>
          <w:w w:val="110"/>
        </w:rPr>
        <w:t>buông</w:t>
      </w:r>
      <w:r>
        <w:rPr>
          <w:color w:val="231F20"/>
          <w:spacing w:val="-12"/>
          <w:w w:val="110"/>
        </w:rPr>
        <w:t> </w:t>
      </w:r>
      <w:r>
        <w:rPr>
          <w:color w:val="231F20"/>
          <w:w w:val="110"/>
        </w:rPr>
        <w:t>bỏ</w:t>
      </w:r>
      <w:r>
        <w:rPr>
          <w:color w:val="231F20"/>
          <w:spacing w:val="-12"/>
          <w:w w:val="110"/>
        </w:rPr>
        <w:t> </w:t>
      </w:r>
      <w:r>
        <w:rPr>
          <w:color w:val="231F20"/>
          <w:w w:val="110"/>
        </w:rPr>
        <w:t>phân</w:t>
      </w:r>
      <w:r>
        <w:rPr>
          <w:color w:val="231F20"/>
          <w:spacing w:val="-12"/>
          <w:w w:val="110"/>
        </w:rPr>
        <w:t> </w:t>
      </w:r>
      <w:r>
        <w:rPr>
          <w:color w:val="231F20"/>
          <w:w w:val="110"/>
        </w:rPr>
        <w:t>biệt,</w:t>
      </w:r>
      <w:r>
        <w:rPr>
          <w:color w:val="231F20"/>
          <w:spacing w:val="-12"/>
          <w:w w:val="110"/>
        </w:rPr>
        <w:t> </w:t>
      </w:r>
      <w:r>
        <w:rPr>
          <w:color w:val="231F20"/>
          <w:w w:val="110"/>
        </w:rPr>
        <w:t>buông</w:t>
      </w:r>
      <w:r>
        <w:rPr>
          <w:color w:val="231F20"/>
          <w:spacing w:val="-12"/>
          <w:w w:val="110"/>
        </w:rPr>
        <w:t> </w:t>
      </w:r>
      <w:r>
        <w:rPr>
          <w:color w:val="231F20"/>
          <w:w w:val="110"/>
        </w:rPr>
        <w:t>bỏ</w:t>
      </w:r>
      <w:r>
        <w:rPr>
          <w:color w:val="231F20"/>
          <w:spacing w:val="-12"/>
          <w:w w:val="110"/>
        </w:rPr>
        <w:t> </w:t>
      </w:r>
      <w:r>
        <w:rPr>
          <w:color w:val="231F20"/>
          <w:w w:val="110"/>
        </w:rPr>
        <w:t>vọng </w:t>
      </w:r>
      <w:r>
        <w:rPr>
          <w:color w:val="231F20"/>
          <w:w w:val="105"/>
        </w:rPr>
        <w:t>tưởng.</w:t>
      </w:r>
      <w:r>
        <w:rPr>
          <w:color w:val="231F20"/>
          <w:spacing w:val="-3"/>
          <w:w w:val="105"/>
        </w:rPr>
        <w:t> </w:t>
      </w:r>
      <w:r>
        <w:rPr>
          <w:color w:val="231F20"/>
          <w:w w:val="105"/>
        </w:rPr>
        <w:t>Bồ</w:t>
      </w:r>
      <w:r>
        <w:rPr>
          <w:color w:val="231F20"/>
          <w:spacing w:val="-3"/>
          <w:w w:val="105"/>
        </w:rPr>
        <w:t> </w:t>
      </w:r>
      <w:r>
        <w:rPr>
          <w:color w:val="231F20"/>
          <w:w w:val="105"/>
        </w:rPr>
        <w:t>tát</w:t>
      </w:r>
      <w:r>
        <w:rPr>
          <w:color w:val="231F20"/>
          <w:spacing w:val="-3"/>
          <w:w w:val="105"/>
        </w:rPr>
        <w:t> </w:t>
      </w:r>
      <w:r>
        <w:rPr>
          <w:color w:val="231F20"/>
          <w:w w:val="105"/>
        </w:rPr>
        <w:t>tu</w:t>
      </w:r>
      <w:r>
        <w:rPr>
          <w:color w:val="231F20"/>
          <w:spacing w:val="-3"/>
          <w:w w:val="105"/>
        </w:rPr>
        <w:t> </w:t>
      </w:r>
      <w:r>
        <w:rPr>
          <w:color w:val="231F20"/>
          <w:w w:val="105"/>
        </w:rPr>
        <w:t>học</w:t>
      </w:r>
      <w:r>
        <w:rPr>
          <w:color w:val="231F20"/>
          <w:spacing w:val="-3"/>
          <w:w w:val="105"/>
        </w:rPr>
        <w:t> </w:t>
      </w:r>
      <w:r>
        <w:rPr>
          <w:color w:val="231F20"/>
          <w:w w:val="105"/>
        </w:rPr>
        <w:t>những</w:t>
      </w:r>
      <w:r>
        <w:rPr>
          <w:color w:val="231F20"/>
          <w:spacing w:val="-3"/>
          <w:w w:val="105"/>
        </w:rPr>
        <w:t> </w:t>
      </w:r>
      <w:r>
        <w:rPr>
          <w:color w:val="231F20"/>
          <w:w w:val="105"/>
        </w:rPr>
        <w:t>điều</w:t>
      </w:r>
      <w:r>
        <w:rPr>
          <w:color w:val="231F20"/>
          <w:spacing w:val="-3"/>
          <w:w w:val="105"/>
        </w:rPr>
        <w:t> </w:t>
      </w:r>
      <w:r>
        <w:rPr>
          <w:color w:val="231F20"/>
          <w:w w:val="105"/>
        </w:rPr>
        <w:t>này.</w:t>
      </w:r>
      <w:r>
        <w:rPr>
          <w:color w:val="231F20"/>
          <w:spacing w:val="-3"/>
          <w:w w:val="105"/>
        </w:rPr>
        <w:t> </w:t>
      </w:r>
      <w:r>
        <w:rPr>
          <w:color w:val="231F20"/>
          <w:w w:val="105"/>
        </w:rPr>
        <w:t>Trì</w:t>
      </w:r>
      <w:r>
        <w:rPr>
          <w:color w:val="231F20"/>
          <w:spacing w:val="-3"/>
          <w:w w:val="105"/>
        </w:rPr>
        <w:t> </w:t>
      </w:r>
      <w:r>
        <w:rPr>
          <w:color w:val="231F20"/>
          <w:w w:val="105"/>
        </w:rPr>
        <w:t>giới</w:t>
      </w:r>
      <w:r>
        <w:rPr>
          <w:color w:val="231F20"/>
          <w:spacing w:val="-3"/>
          <w:w w:val="105"/>
        </w:rPr>
        <w:t> </w:t>
      </w:r>
      <w:r>
        <w:rPr>
          <w:color w:val="231F20"/>
          <w:w w:val="105"/>
        </w:rPr>
        <w:t>là</w:t>
      </w:r>
      <w:r>
        <w:rPr>
          <w:color w:val="231F20"/>
          <w:spacing w:val="-3"/>
          <w:w w:val="105"/>
        </w:rPr>
        <w:t> </w:t>
      </w:r>
      <w:r>
        <w:rPr>
          <w:color w:val="231F20"/>
          <w:w w:val="105"/>
        </w:rPr>
        <w:t>giữ</w:t>
      </w:r>
      <w:r>
        <w:rPr>
          <w:color w:val="231F20"/>
          <w:spacing w:val="-3"/>
          <w:w w:val="105"/>
        </w:rPr>
        <w:t> </w:t>
      </w:r>
      <w:r>
        <w:rPr>
          <w:color w:val="231F20"/>
          <w:w w:val="105"/>
        </w:rPr>
        <w:t>gìn</w:t>
      </w:r>
      <w:r>
        <w:rPr>
          <w:color w:val="231F20"/>
          <w:spacing w:val="-3"/>
          <w:w w:val="105"/>
        </w:rPr>
        <w:t> </w:t>
      </w:r>
      <w:r>
        <w:rPr>
          <w:color w:val="231F20"/>
          <w:w w:val="105"/>
        </w:rPr>
        <w:t>quy củ.</w:t>
      </w:r>
      <w:r>
        <w:rPr>
          <w:color w:val="231F20"/>
          <w:spacing w:val="-20"/>
          <w:w w:val="105"/>
        </w:rPr>
        <w:t> </w:t>
      </w:r>
      <w:r>
        <w:rPr>
          <w:color w:val="231F20"/>
          <w:w w:val="105"/>
        </w:rPr>
        <w:t>Thập</w:t>
      </w:r>
      <w:r>
        <w:rPr>
          <w:color w:val="231F20"/>
          <w:spacing w:val="-20"/>
          <w:w w:val="105"/>
        </w:rPr>
        <w:t> </w:t>
      </w:r>
      <w:r>
        <w:rPr>
          <w:color w:val="231F20"/>
          <w:w w:val="105"/>
        </w:rPr>
        <w:t>Thiện</w:t>
      </w:r>
      <w:r>
        <w:rPr>
          <w:color w:val="231F20"/>
          <w:spacing w:val="-21"/>
          <w:w w:val="105"/>
        </w:rPr>
        <w:t> </w:t>
      </w:r>
      <w:r>
        <w:rPr>
          <w:color w:val="231F20"/>
          <w:w w:val="105"/>
        </w:rPr>
        <w:t>trong</w:t>
      </w:r>
      <w:r>
        <w:rPr>
          <w:color w:val="231F20"/>
          <w:spacing w:val="-20"/>
          <w:w w:val="105"/>
        </w:rPr>
        <w:t> </w:t>
      </w:r>
      <w:r>
        <w:rPr>
          <w:color w:val="231F20"/>
          <w:w w:val="105"/>
        </w:rPr>
        <w:t>đạo</w:t>
      </w:r>
      <w:r>
        <w:rPr>
          <w:color w:val="231F20"/>
          <w:spacing w:val="-20"/>
          <w:w w:val="105"/>
        </w:rPr>
        <w:t> </w:t>
      </w:r>
      <w:r>
        <w:rPr>
          <w:color w:val="231F20"/>
          <w:w w:val="105"/>
        </w:rPr>
        <w:t>Phật,</w:t>
      </w:r>
      <w:r>
        <w:rPr>
          <w:color w:val="231F20"/>
          <w:spacing w:val="-20"/>
          <w:w w:val="105"/>
        </w:rPr>
        <w:t> </w:t>
      </w:r>
      <w:r>
        <w:rPr>
          <w:color w:val="231F20"/>
          <w:w w:val="105"/>
        </w:rPr>
        <w:t>tam</w:t>
      </w:r>
      <w:r>
        <w:rPr>
          <w:color w:val="231F20"/>
          <w:spacing w:val="-20"/>
          <w:w w:val="105"/>
        </w:rPr>
        <w:t> </w:t>
      </w:r>
      <w:r>
        <w:rPr>
          <w:color w:val="231F20"/>
          <w:w w:val="105"/>
        </w:rPr>
        <w:t>quy,</w:t>
      </w:r>
      <w:r>
        <w:rPr>
          <w:color w:val="231F20"/>
          <w:spacing w:val="-20"/>
          <w:w w:val="105"/>
        </w:rPr>
        <w:t> </w:t>
      </w:r>
      <w:r>
        <w:rPr>
          <w:color w:val="231F20"/>
          <w:w w:val="105"/>
        </w:rPr>
        <w:t>ngũ</w:t>
      </w:r>
      <w:r>
        <w:rPr>
          <w:color w:val="231F20"/>
          <w:spacing w:val="-20"/>
          <w:w w:val="105"/>
        </w:rPr>
        <w:t> </w:t>
      </w:r>
      <w:r>
        <w:rPr>
          <w:color w:val="231F20"/>
          <w:w w:val="105"/>
        </w:rPr>
        <w:t>giới</w:t>
      </w:r>
      <w:r>
        <w:rPr>
          <w:color w:val="231F20"/>
          <w:spacing w:val="-20"/>
          <w:w w:val="105"/>
        </w:rPr>
        <w:t> </w:t>
      </w:r>
      <w:r>
        <w:rPr>
          <w:color w:val="231F20"/>
          <w:w w:val="105"/>
        </w:rPr>
        <w:t>cho</w:t>
      </w:r>
      <w:r>
        <w:rPr>
          <w:color w:val="231F20"/>
          <w:spacing w:val="-20"/>
          <w:w w:val="105"/>
        </w:rPr>
        <w:t> </w:t>
      </w:r>
      <w:r>
        <w:rPr>
          <w:color w:val="231F20"/>
          <w:w w:val="105"/>
        </w:rPr>
        <w:t>đến</w:t>
      </w:r>
      <w:r>
        <w:rPr>
          <w:color w:val="231F20"/>
          <w:spacing w:val="-21"/>
          <w:w w:val="105"/>
        </w:rPr>
        <w:t> </w:t>
      </w:r>
      <w:r>
        <w:rPr>
          <w:color w:val="231F20"/>
          <w:w w:val="105"/>
        </w:rPr>
        <w:t>Sa </w:t>
      </w:r>
      <w:r>
        <w:rPr>
          <w:color w:val="231F20"/>
          <w:w w:val="110"/>
        </w:rPr>
        <w:t>Di</w:t>
      </w:r>
      <w:r>
        <w:rPr>
          <w:color w:val="231F20"/>
          <w:spacing w:val="-15"/>
          <w:w w:val="110"/>
        </w:rPr>
        <w:t> </w:t>
      </w:r>
      <w:r>
        <w:rPr>
          <w:color w:val="231F20"/>
          <w:w w:val="110"/>
        </w:rPr>
        <w:t>thập</w:t>
      </w:r>
      <w:r>
        <w:rPr>
          <w:color w:val="231F20"/>
          <w:spacing w:val="-16"/>
          <w:w w:val="110"/>
        </w:rPr>
        <w:t> </w:t>
      </w:r>
      <w:r>
        <w:rPr>
          <w:color w:val="231F20"/>
          <w:w w:val="110"/>
        </w:rPr>
        <w:t>giới,</w:t>
      </w:r>
      <w:r>
        <w:rPr>
          <w:color w:val="231F20"/>
          <w:spacing w:val="-16"/>
          <w:w w:val="110"/>
        </w:rPr>
        <w:t> </w:t>
      </w:r>
      <w:r>
        <w:rPr>
          <w:color w:val="231F20"/>
          <w:w w:val="110"/>
        </w:rPr>
        <w:t>bắt</w:t>
      </w:r>
      <w:r>
        <w:rPr>
          <w:color w:val="231F20"/>
          <w:spacing w:val="-16"/>
          <w:w w:val="110"/>
        </w:rPr>
        <w:t> </w:t>
      </w:r>
      <w:r>
        <w:rPr>
          <w:color w:val="231F20"/>
          <w:w w:val="110"/>
        </w:rPr>
        <w:t>buộc</w:t>
      </w:r>
      <w:r>
        <w:rPr>
          <w:color w:val="231F20"/>
          <w:spacing w:val="-16"/>
          <w:w w:val="110"/>
        </w:rPr>
        <w:t> </w:t>
      </w:r>
      <w:r>
        <w:rPr>
          <w:color w:val="231F20"/>
          <w:w w:val="110"/>
        </w:rPr>
        <w:t>phải</w:t>
      </w:r>
      <w:r>
        <w:rPr>
          <w:color w:val="231F20"/>
          <w:spacing w:val="-16"/>
          <w:w w:val="110"/>
        </w:rPr>
        <w:t> </w:t>
      </w:r>
      <w:r>
        <w:rPr>
          <w:color w:val="231F20"/>
          <w:w w:val="110"/>
        </w:rPr>
        <w:t>tuân</w:t>
      </w:r>
      <w:r>
        <w:rPr>
          <w:color w:val="231F20"/>
          <w:spacing w:val="-16"/>
          <w:w w:val="110"/>
        </w:rPr>
        <w:t> </w:t>
      </w:r>
      <w:r>
        <w:rPr>
          <w:color w:val="231F20"/>
          <w:w w:val="110"/>
        </w:rPr>
        <w:t>thủ.</w:t>
      </w:r>
    </w:p>
    <w:p>
      <w:pPr>
        <w:pStyle w:val="BodyText"/>
        <w:spacing w:line="302" w:lineRule="auto" w:before="147"/>
        <w:ind w:left="387" w:right="121" w:firstLine="453"/>
      </w:pPr>
      <w:r>
        <w:rPr>
          <w:color w:val="231F20"/>
          <w:w w:val="105"/>
        </w:rPr>
        <w:t>Ở</w:t>
      </w:r>
      <w:r>
        <w:rPr>
          <w:color w:val="231F20"/>
          <w:spacing w:val="-9"/>
          <w:w w:val="105"/>
        </w:rPr>
        <w:t> </w:t>
      </w:r>
      <w:r>
        <w:rPr>
          <w:color w:val="231F20"/>
          <w:w w:val="105"/>
        </w:rPr>
        <w:t>thế</w:t>
      </w:r>
      <w:r>
        <w:rPr>
          <w:color w:val="231F20"/>
          <w:spacing w:val="-9"/>
          <w:w w:val="105"/>
        </w:rPr>
        <w:t> </w:t>
      </w:r>
      <w:r>
        <w:rPr>
          <w:color w:val="231F20"/>
          <w:w w:val="105"/>
        </w:rPr>
        <w:t>gian,</w:t>
      </w:r>
      <w:r>
        <w:rPr>
          <w:color w:val="231F20"/>
          <w:spacing w:val="-9"/>
          <w:w w:val="105"/>
        </w:rPr>
        <w:t> </w:t>
      </w:r>
      <w:r>
        <w:rPr>
          <w:color w:val="231F20"/>
          <w:w w:val="105"/>
        </w:rPr>
        <w:t>giới</w:t>
      </w:r>
      <w:r>
        <w:rPr>
          <w:color w:val="231F20"/>
          <w:spacing w:val="-9"/>
          <w:w w:val="105"/>
        </w:rPr>
        <w:t> </w:t>
      </w:r>
      <w:r>
        <w:rPr>
          <w:color w:val="231F20"/>
          <w:w w:val="105"/>
        </w:rPr>
        <w:t>luật</w:t>
      </w:r>
      <w:r>
        <w:rPr>
          <w:color w:val="231F20"/>
          <w:spacing w:val="-9"/>
          <w:w w:val="105"/>
        </w:rPr>
        <w:t> </w:t>
      </w:r>
      <w:r>
        <w:rPr>
          <w:color w:val="231F20"/>
          <w:w w:val="105"/>
        </w:rPr>
        <w:t>trong</w:t>
      </w:r>
      <w:r>
        <w:rPr>
          <w:color w:val="231F20"/>
          <w:spacing w:val="-9"/>
          <w:w w:val="105"/>
        </w:rPr>
        <w:t> </w:t>
      </w:r>
      <w:r>
        <w:rPr>
          <w:color w:val="231F20"/>
          <w:w w:val="105"/>
        </w:rPr>
        <w:t>nền</w:t>
      </w:r>
      <w:r>
        <w:rPr>
          <w:color w:val="231F20"/>
          <w:spacing w:val="-9"/>
          <w:w w:val="105"/>
        </w:rPr>
        <w:t> </w:t>
      </w:r>
      <w:r>
        <w:rPr>
          <w:color w:val="231F20"/>
          <w:w w:val="105"/>
        </w:rPr>
        <w:t>văn</w:t>
      </w:r>
      <w:r>
        <w:rPr>
          <w:color w:val="231F20"/>
          <w:spacing w:val="-9"/>
          <w:w w:val="105"/>
        </w:rPr>
        <w:t> </w:t>
      </w:r>
      <w:r>
        <w:rPr>
          <w:color w:val="231F20"/>
          <w:w w:val="105"/>
        </w:rPr>
        <w:t>hóa</w:t>
      </w:r>
      <w:r>
        <w:rPr>
          <w:color w:val="231F20"/>
          <w:spacing w:val="-9"/>
          <w:w w:val="105"/>
        </w:rPr>
        <w:t> </w:t>
      </w:r>
      <w:r>
        <w:rPr>
          <w:color w:val="231F20"/>
          <w:w w:val="105"/>
        </w:rPr>
        <w:t>truyền</w:t>
      </w:r>
      <w:r>
        <w:rPr>
          <w:color w:val="231F20"/>
          <w:spacing w:val="-9"/>
          <w:w w:val="105"/>
        </w:rPr>
        <w:t> </w:t>
      </w:r>
      <w:r>
        <w:rPr>
          <w:color w:val="231F20"/>
          <w:w w:val="105"/>
        </w:rPr>
        <w:t>thống,</w:t>
      </w:r>
      <w:r>
        <w:rPr>
          <w:color w:val="231F20"/>
          <w:spacing w:val="-9"/>
          <w:w w:val="105"/>
        </w:rPr>
        <w:t> </w:t>
      </w:r>
      <w:r>
        <w:rPr>
          <w:color w:val="231F20"/>
          <w:w w:val="105"/>
        </w:rPr>
        <w:t>đạo Phật</w:t>
      </w:r>
      <w:r>
        <w:rPr>
          <w:color w:val="231F20"/>
          <w:spacing w:val="-4"/>
          <w:w w:val="105"/>
        </w:rPr>
        <w:t> </w:t>
      </w:r>
      <w:r>
        <w:rPr>
          <w:color w:val="231F20"/>
          <w:w w:val="105"/>
        </w:rPr>
        <w:t>gọi</w:t>
      </w:r>
      <w:r>
        <w:rPr>
          <w:color w:val="231F20"/>
          <w:spacing w:val="-5"/>
          <w:w w:val="105"/>
        </w:rPr>
        <w:t> </w:t>
      </w:r>
      <w:r>
        <w:rPr>
          <w:color w:val="231F20"/>
          <w:w w:val="105"/>
        </w:rPr>
        <w:t>là</w:t>
      </w:r>
      <w:r>
        <w:rPr>
          <w:color w:val="231F20"/>
          <w:spacing w:val="-4"/>
          <w:w w:val="105"/>
        </w:rPr>
        <w:t> </w:t>
      </w:r>
      <w:r>
        <w:rPr>
          <w:color w:val="231F20"/>
          <w:w w:val="105"/>
        </w:rPr>
        <w:t>giới</w:t>
      </w:r>
      <w:r>
        <w:rPr>
          <w:color w:val="231F20"/>
          <w:spacing w:val="-5"/>
          <w:w w:val="105"/>
        </w:rPr>
        <w:t> </w:t>
      </w:r>
      <w:r>
        <w:rPr>
          <w:color w:val="231F20"/>
          <w:w w:val="105"/>
        </w:rPr>
        <w:t>luật,</w:t>
      </w:r>
      <w:r>
        <w:rPr>
          <w:color w:val="231F20"/>
          <w:spacing w:val="-4"/>
          <w:w w:val="105"/>
        </w:rPr>
        <w:t> </w:t>
      </w:r>
      <w:r>
        <w:rPr>
          <w:color w:val="231F20"/>
          <w:w w:val="105"/>
        </w:rPr>
        <w:t>ngũ</w:t>
      </w:r>
      <w:r>
        <w:rPr>
          <w:color w:val="231F20"/>
          <w:spacing w:val="-4"/>
          <w:w w:val="105"/>
        </w:rPr>
        <w:t> </w:t>
      </w:r>
      <w:r>
        <w:rPr>
          <w:color w:val="231F20"/>
          <w:w w:val="105"/>
        </w:rPr>
        <w:t>luân</w:t>
      </w:r>
      <w:r>
        <w:rPr>
          <w:color w:val="231F20"/>
          <w:spacing w:val="-4"/>
          <w:w w:val="105"/>
        </w:rPr>
        <w:t> </w:t>
      </w:r>
      <w:r>
        <w:rPr>
          <w:color w:val="231F20"/>
          <w:w w:val="105"/>
        </w:rPr>
        <w:t>là</w:t>
      </w:r>
      <w:r>
        <w:rPr>
          <w:color w:val="231F20"/>
          <w:spacing w:val="-4"/>
          <w:w w:val="105"/>
        </w:rPr>
        <w:t> </w:t>
      </w:r>
      <w:r>
        <w:rPr>
          <w:color w:val="231F20"/>
          <w:w w:val="105"/>
        </w:rPr>
        <w:t>giới,</w:t>
      </w:r>
      <w:r>
        <w:rPr>
          <w:color w:val="231F20"/>
          <w:spacing w:val="-5"/>
          <w:w w:val="105"/>
        </w:rPr>
        <w:t> </w:t>
      </w:r>
      <w:r>
        <w:rPr>
          <w:color w:val="231F20"/>
          <w:w w:val="105"/>
        </w:rPr>
        <w:t>ngũ</w:t>
      </w:r>
      <w:r>
        <w:rPr>
          <w:color w:val="231F20"/>
          <w:spacing w:val="-4"/>
          <w:w w:val="105"/>
        </w:rPr>
        <w:t> </w:t>
      </w:r>
      <w:r>
        <w:rPr>
          <w:color w:val="231F20"/>
          <w:w w:val="105"/>
        </w:rPr>
        <w:t>thường</w:t>
      </w:r>
      <w:r>
        <w:rPr>
          <w:color w:val="231F20"/>
          <w:spacing w:val="-4"/>
          <w:w w:val="105"/>
        </w:rPr>
        <w:t> </w:t>
      </w:r>
      <w:r>
        <w:rPr>
          <w:color w:val="231F20"/>
          <w:w w:val="105"/>
        </w:rPr>
        <w:t>là</w:t>
      </w:r>
      <w:r>
        <w:rPr>
          <w:color w:val="231F20"/>
          <w:spacing w:val="-4"/>
          <w:w w:val="105"/>
        </w:rPr>
        <w:t> </w:t>
      </w:r>
      <w:r>
        <w:rPr>
          <w:color w:val="231F20"/>
          <w:w w:val="105"/>
        </w:rPr>
        <w:t>giới,</w:t>
      </w:r>
      <w:r>
        <w:rPr>
          <w:color w:val="231F20"/>
          <w:spacing w:val="-5"/>
          <w:w w:val="105"/>
        </w:rPr>
        <w:t> </w:t>
      </w:r>
      <w:r>
        <w:rPr>
          <w:color w:val="231F20"/>
          <w:w w:val="105"/>
        </w:rPr>
        <w:t>tứ duy là giới, bát đức là giới. Khởi tâm động niệm, ngôn ngữ tạo tác đều không được làm trái ngược lại, thì người này là quân tử, giác ngộ rồi là hiền nhân, là thánh nhân. Nền giáo dục</w:t>
      </w:r>
      <w:r>
        <w:rPr>
          <w:color w:val="231F20"/>
          <w:spacing w:val="-2"/>
          <w:w w:val="105"/>
        </w:rPr>
        <w:t> </w:t>
      </w:r>
      <w:r>
        <w:rPr>
          <w:color w:val="231F20"/>
          <w:w w:val="105"/>
        </w:rPr>
        <w:t>ngày</w:t>
      </w:r>
      <w:r>
        <w:rPr>
          <w:color w:val="231F20"/>
          <w:spacing w:val="-1"/>
          <w:w w:val="105"/>
        </w:rPr>
        <w:t> </w:t>
      </w:r>
      <w:r>
        <w:rPr>
          <w:color w:val="231F20"/>
          <w:w w:val="105"/>
        </w:rPr>
        <w:t>xưa,</w:t>
      </w:r>
      <w:r>
        <w:rPr>
          <w:color w:val="231F20"/>
          <w:spacing w:val="-1"/>
          <w:w w:val="105"/>
        </w:rPr>
        <w:t> </w:t>
      </w:r>
      <w:r>
        <w:rPr>
          <w:color w:val="231F20"/>
          <w:w w:val="105"/>
        </w:rPr>
        <w:t>mục</w:t>
      </w:r>
      <w:r>
        <w:rPr>
          <w:color w:val="231F20"/>
          <w:spacing w:val="-1"/>
          <w:w w:val="105"/>
        </w:rPr>
        <w:t> </w:t>
      </w:r>
      <w:r>
        <w:rPr>
          <w:color w:val="231F20"/>
          <w:w w:val="105"/>
        </w:rPr>
        <w:t>đích</w:t>
      </w:r>
      <w:r>
        <w:rPr>
          <w:color w:val="231F20"/>
          <w:spacing w:val="-2"/>
          <w:w w:val="105"/>
        </w:rPr>
        <w:t> </w:t>
      </w:r>
      <w:r>
        <w:rPr>
          <w:color w:val="231F20"/>
          <w:w w:val="105"/>
        </w:rPr>
        <w:t>dạy</w:t>
      </w:r>
      <w:r>
        <w:rPr>
          <w:color w:val="231F20"/>
          <w:spacing w:val="-1"/>
          <w:w w:val="105"/>
        </w:rPr>
        <w:t> </w:t>
      </w:r>
      <w:r>
        <w:rPr>
          <w:color w:val="231F20"/>
          <w:w w:val="105"/>
        </w:rPr>
        <w:t>học</w:t>
      </w:r>
      <w:r>
        <w:rPr>
          <w:color w:val="231F20"/>
          <w:spacing w:val="-1"/>
          <w:w w:val="105"/>
        </w:rPr>
        <w:t> </w:t>
      </w:r>
      <w:r>
        <w:rPr>
          <w:color w:val="231F20"/>
          <w:w w:val="105"/>
        </w:rPr>
        <w:t>là</w:t>
      </w:r>
      <w:r>
        <w:rPr>
          <w:color w:val="231F20"/>
          <w:spacing w:val="-1"/>
          <w:w w:val="105"/>
        </w:rPr>
        <w:t> </w:t>
      </w:r>
      <w:r>
        <w:rPr>
          <w:color w:val="231F20"/>
          <w:w w:val="105"/>
        </w:rPr>
        <w:t>gì?</w:t>
      </w:r>
      <w:r>
        <w:rPr>
          <w:color w:val="231F20"/>
          <w:spacing w:val="-3"/>
          <w:w w:val="105"/>
        </w:rPr>
        <w:t> </w:t>
      </w:r>
      <w:r>
        <w:rPr>
          <w:color w:val="231F20"/>
          <w:w w:val="105"/>
        </w:rPr>
        <w:t>Mục</w:t>
      </w:r>
      <w:r>
        <w:rPr>
          <w:color w:val="231F20"/>
          <w:spacing w:val="-1"/>
          <w:w w:val="105"/>
        </w:rPr>
        <w:t> </w:t>
      </w:r>
      <w:r>
        <w:rPr>
          <w:color w:val="231F20"/>
          <w:w w:val="105"/>
        </w:rPr>
        <w:t>đích</w:t>
      </w:r>
      <w:r>
        <w:rPr>
          <w:color w:val="231F20"/>
          <w:spacing w:val="-1"/>
          <w:w w:val="105"/>
        </w:rPr>
        <w:t> </w:t>
      </w:r>
      <w:r>
        <w:rPr>
          <w:color w:val="231F20"/>
          <w:w w:val="105"/>
        </w:rPr>
        <w:t>dạy</w:t>
      </w:r>
      <w:r>
        <w:rPr>
          <w:color w:val="231F20"/>
          <w:spacing w:val="-1"/>
          <w:w w:val="105"/>
        </w:rPr>
        <w:t> </w:t>
      </w:r>
      <w:r>
        <w:rPr>
          <w:color w:val="231F20"/>
          <w:w w:val="105"/>
        </w:rPr>
        <w:t>học</w:t>
      </w:r>
      <w:r>
        <w:rPr>
          <w:color w:val="231F20"/>
          <w:spacing w:val="-2"/>
          <w:w w:val="105"/>
        </w:rPr>
        <w:t> </w:t>
      </w:r>
      <w:r>
        <w:rPr>
          <w:color w:val="231F20"/>
          <w:spacing w:val="-5"/>
          <w:w w:val="105"/>
        </w:rPr>
        <w:t>là</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5"/>
      </w:pPr>
      <w:r>
        <w:rPr>
          <w:color w:val="231F20"/>
          <w:w w:val="105"/>
        </w:rPr>
        <w:t>dạy</w:t>
      </w:r>
      <w:r>
        <w:rPr>
          <w:color w:val="231F20"/>
          <w:spacing w:val="-8"/>
          <w:w w:val="105"/>
        </w:rPr>
        <w:t> </w:t>
      </w:r>
      <w:r>
        <w:rPr>
          <w:color w:val="231F20"/>
          <w:w w:val="105"/>
        </w:rPr>
        <w:t>ta</w:t>
      </w:r>
      <w:r>
        <w:rPr>
          <w:color w:val="231F20"/>
          <w:spacing w:val="-8"/>
          <w:w w:val="105"/>
        </w:rPr>
        <w:t> </w:t>
      </w:r>
      <w:r>
        <w:rPr>
          <w:color w:val="231F20"/>
          <w:w w:val="105"/>
        </w:rPr>
        <w:t>làm</w:t>
      </w:r>
      <w:r>
        <w:rPr>
          <w:color w:val="231F20"/>
          <w:spacing w:val="-8"/>
          <w:w w:val="105"/>
        </w:rPr>
        <w:t> </w:t>
      </w:r>
      <w:r>
        <w:rPr>
          <w:color w:val="231F20"/>
          <w:w w:val="105"/>
        </w:rPr>
        <w:t>thánh,</w:t>
      </w:r>
      <w:r>
        <w:rPr>
          <w:color w:val="231F20"/>
          <w:spacing w:val="-8"/>
          <w:w w:val="105"/>
        </w:rPr>
        <w:t> </w:t>
      </w:r>
      <w:r>
        <w:rPr>
          <w:color w:val="231F20"/>
          <w:w w:val="105"/>
        </w:rPr>
        <w:t>chí</w:t>
      </w:r>
      <w:r>
        <w:rPr>
          <w:color w:val="231F20"/>
          <w:spacing w:val="-8"/>
          <w:w w:val="105"/>
        </w:rPr>
        <w:t> </w:t>
      </w:r>
      <w:r>
        <w:rPr>
          <w:color w:val="231F20"/>
          <w:w w:val="105"/>
        </w:rPr>
        <w:t>tại</w:t>
      </w:r>
      <w:r>
        <w:rPr>
          <w:color w:val="231F20"/>
          <w:spacing w:val="-8"/>
          <w:w w:val="105"/>
        </w:rPr>
        <w:t> </w:t>
      </w:r>
      <w:r>
        <w:rPr>
          <w:color w:val="231F20"/>
          <w:w w:val="105"/>
        </w:rPr>
        <w:t>thánh</w:t>
      </w:r>
      <w:r>
        <w:rPr>
          <w:color w:val="231F20"/>
          <w:spacing w:val="-8"/>
          <w:w w:val="105"/>
        </w:rPr>
        <w:t> </w:t>
      </w:r>
      <w:r>
        <w:rPr>
          <w:color w:val="231F20"/>
          <w:w w:val="105"/>
        </w:rPr>
        <w:t>hiền.</w:t>
      </w:r>
      <w:r>
        <w:rPr>
          <w:color w:val="231F20"/>
          <w:spacing w:val="-8"/>
          <w:w w:val="105"/>
        </w:rPr>
        <w:t> </w:t>
      </w:r>
      <w:r>
        <w:rPr>
          <w:color w:val="231F20"/>
          <w:w w:val="105"/>
        </w:rPr>
        <w:t>Đây</w:t>
      </w:r>
      <w:r>
        <w:rPr>
          <w:color w:val="231F20"/>
          <w:spacing w:val="-8"/>
          <w:w w:val="105"/>
        </w:rPr>
        <w:t> </w:t>
      </w:r>
      <w:r>
        <w:rPr>
          <w:color w:val="231F20"/>
          <w:w w:val="105"/>
        </w:rPr>
        <w:t>là</w:t>
      </w:r>
      <w:r>
        <w:rPr>
          <w:color w:val="231F20"/>
          <w:spacing w:val="-8"/>
          <w:w w:val="105"/>
        </w:rPr>
        <w:t> </w:t>
      </w:r>
      <w:r>
        <w:rPr>
          <w:color w:val="231F20"/>
          <w:w w:val="105"/>
        </w:rPr>
        <w:t>tông</w:t>
      </w:r>
      <w:r>
        <w:rPr>
          <w:color w:val="231F20"/>
          <w:spacing w:val="-8"/>
          <w:w w:val="105"/>
        </w:rPr>
        <w:t> </w:t>
      </w:r>
      <w:r>
        <w:rPr>
          <w:color w:val="231F20"/>
          <w:w w:val="105"/>
        </w:rPr>
        <w:t>chỉ</w:t>
      </w:r>
      <w:r>
        <w:rPr>
          <w:color w:val="231F20"/>
          <w:spacing w:val="-8"/>
          <w:w w:val="105"/>
        </w:rPr>
        <w:t> </w:t>
      </w:r>
      <w:r>
        <w:rPr>
          <w:color w:val="231F20"/>
          <w:w w:val="105"/>
        </w:rPr>
        <w:t>của</w:t>
      </w:r>
      <w:r>
        <w:rPr>
          <w:color w:val="231F20"/>
          <w:spacing w:val="-8"/>
          <w:w w:val="105"/>
        </w:rPr>
        <w:t> </w:t>
      </w:r>
      <w:r>
        <w:rPr>
          <w:color w:val="231F20"/>
          <w:w w:val="105"/>
        </w:rPr>
        <w:t>nền </w:t>
      </w:r>
      <w:r>
        <w:rPr>
          <w:color w:val="231F20"/>
          <w:spacing w:val="-2"/>
          <w:w w:val="110"/>
        </w:rPr>
        <w:t>giáo</w:t>
      </w:r>
      <w:r>
        <w:rPr>
          <w:color w:val="231F20"/>
          <w:spacing w:val="-19"/>
          <w:w w:val="110"/>
        </w:rPr>
        <w:t> </w:t>
      </w:r>
      <w:r>
        <w:rPr>
          <w:color w:val="231F20"/>
          <w:spacing w:val="-2"/>
          <w:w w:val="110"/>
        </w:rPr>
        <w:t>dục,</w:t>
      </w:r>
      <w:r>
        <w:rPr>
          <w:color w:val="231F20"/>
          <w:spacing w:val="-19"/>
          <w:w w:val="110"/>
        </w:rPr>
        <w:t> </w:t>
      </w:r>
      <w:r>
        <w:rPr>
          <w:color w:val="231F20"/>
          <w:spacing w:val="-2"/>
          <w:w w:val="110"/>
        </w:rPr>
        <w:t>chứ</w:t>
      </w:r>
      <w:r>
        <w:rPr>
          <w:color w:val="231F20"/>
          <w:spacing w:val="-19"/>
          <w:w w:val="110"/>
        </w:rPr>
        <w:t> </w:t>
      </w:r>
      <w:r>
        <w:rPr>
          <w:color w:val="231F20"/>
          <w:spacing w:val="-2"/>
          <w:w w:val="110"/>
        </w:rPr>
        <w:t>chẳng</w:t>
      </w:r>
      <w:r>
        <w:rPr>
          <w:color w:val="231F20"/>
          <w:spacing w:val="-19"/>
          <w:w w:val="110"/>
        </w:rPr>
        <w:t> </w:t>
      </w:r>
      <w:r>
        <w:rPr>
          <w:color w:val="231F20"/>
          <w:spacing w:val="-2"/>
          <w:w w:val="110"/>
        </w:rPr>
        <w:t>phải</w:t>
      </w:r>
      <w:r>
        <w:rPr>
          <w:color w:val="231F20"/>
          <w:spacing w:val="-19"/>
          <w:w w:val="110"/>
        </w:rPr>
        <w:t> </w:t>
      </w:r>
      <w:r>
        <w:rPr>
          <w:color w:val="231F20"/>
          <w:spacing w:val="-2"/>
          <w:w w:val="110"/>
        </w:rPr>
        <w:t>dạy</w:t>
      </w:r>
      <w:r>
        <w:rPr>
          <w:color w:val="231F20"/>
          <w:spacing w:val="-19"/>
          <w:w w:val="110"/>
        </w:rPr>
        <w:t> </w:t>
      </w:r>
      <w:r>
        <w:rPr>
          <w:color w:val="231F20"/>
          <w:spacing w:val="-2"/>
          <w:w w:val="110"/>
        </w:rPr>
        <w:t>ta</w:t>
      </w:r>
      <w:r>
        <w:rPr>
          <w:color w:val="231F20"/>
          <w:spacing w:val="-19"/>
          <w:w w:val="110"/>
        </w:rPr>
        <w:t> </w:t>
      </w:r>
      <w:r>
        <w:rPr>
          <w:color w:val="231F20"/>
          <w:spacing w:val="-2"/>
          <w:w w:val="110"/>
        </w:rPr>
        <w:t>thăng</w:t>
      </w:r>
      <w:r>
        <w:rPr>
          <w:color w:val="231F20"/>
          <w:spacing w:val="-19"/>
          <w:w w:val="110"/>
        </w:rPr>
        <w:t> </w:t>
      </w:r>
      <w:r>
        <w:rPr>
          <w:color w:val="231F20"/>
          <w:spacing w:val="-2"/>
          <w:w w:val="110"/>
        </w:rPr>
        <w:t>quan</w:t>
      </w:r>
      <w:r>
        <w:rPr>
          <w:color w:val="231F20"/>
          <w:spacing w:val="-19"/>
          <w:w w:val="110"/>
        </w:rPr>
        <w:t> </w:t>
      </w:r>
      <w:r>
        <w:rPr>
          <w:color w:val="231F20"/>
          <w:spacing w:val="-2"/>
          <w:w w:val="110"/>
        </w:rPr>
        <w:t>phát</w:t>
      </w:r>
      <w:r>
        <w:rPr>
          <w:color w:val="231F20"/>
          <w:spacing w:val="-19"/>
          <w:w w:val="110"/>
        </w:rPr>
        <w:t> </w:t>
      </w:r>
      <w:r>
        <w:rPr>
          <w:color w:val="231F20"/>
          <w:spacing w:val="-2"/>
          <w:w w:val="110"/>
        </w:rPr>
        <w:t>tài,</w:t>
      </w:r>
      <w:r>
        <w:rPr>
          <w:color w:val="231F20"/>
          <w:spacing w:val="-19"/>
          <w:w w:val="110"/>
        </w:rPr>
        <w:t> </w:t>
      </w:r>
      <w:r>
        <w:rPr>
          <w:color w:val="231F20"/>
          <w:spacing w:val="-2"/>
          <w:w w:val="110"/>
        </w:rPr>
        <w:t>chẳng </w:t>
      </w:r>
      <w:r>
        <w:rPr>
          <w:color w:val="231F20"/>
          <w:w w:val="110"/>
        </w:rPr>
        <w:t>phải dạy ta tham đồ hưởng thụ.</w:t>
      </w:r>
    </w:p>
    <w:p>
      <w:pPr>
        <w:pStyle w:val="BodyText"/>
        <w:spacing w:line="297" w:lineRule="auto" w:before="143"/>
        <w:ind w:left="103" w:right="404" w:firstLine="453"/>
      </w:pPr>
      <w:r>
        <w:rPr>
          <w:color w:val="231F20"/>
          <w:w w:val="105"/>
        </w:rPr>
        <w:t>Nếu quý vị là thánh hiền, sự hưởng thụ đó siêu việt hơn người thế gian. Đạo Phật có câu: </w:t>
      </w:r>
      <w:r>
        <w:rPr>
          <w:i/>
          <w:color w:val="231F20"/>
          <w:w w:val="105"/>
        </w:rPr>
        <w:t>“Thế vị không đậm bằng pháp vị”</w:t>
      </w:r>
      <w:r>
        <w:rPr>
          <w:color w:val="231F20"/>
          <w:w w:val="105"/>
        </w:rPr>
        <w:t>. Sự hưởng thụ của thế gian, sự vui sướng của thế gian,</w:t>
      </w:r>
      <w:r>
        <w:rPr>
          <w:color w:val="231F20"/>
          <w:spacing w:val="-12"/>
          <w:w w:val="105"/>
        </w:rPr>
        <w:t> </w:t>
      </w:r>
      <w:r>
        <w:rPr>
          <w:color w:val="231F20"/>
          <w:w w:val="105"/>
        </w:rPr>
        <w:t>đem</w:t>
      </w:r>
      <w:r>
        <w:rPr>
          <w:color w:val="231F20"/>
          <w:spacing w:val="-12"/>
          <w:w w:val="105"/>
        </w:rPr>
        <w:t> </w:t>
      </w:r>
      <w:r>
        <w:rPr>
          <w:color w:val="231F20"/>
          <w:w w:val="105"/>
        </w:rPr>
        <w:t>so</w:t>
      </w:r>
      <w:r>
        <w:rPr>
          <w:color w:val="231F20"/>
          <w:spacing w:val="-12"/>
          <w:w w:val="105"/>
        </w:rPr>
        <w:t> </w:t>
      </w:r>
      <w:r>
        <w:rPr>
          <w:color w:val="231F20"/>
          <w:w w:val="105"/>
        </w:rPr>
        <w:t>với</w:t>
      </w:r>
      <w:r>
        <w:rPr>
          <w:color w:val="231F20"/>
          <w:spacing w:val="-12"/>
          <w:w w:val="105"/>
        </w:rPr>
        <w:t> </w:t>
      </w:r>
      <w:r>
        <w:rPr>
          <w:color w:val="231F20"/>
          <w:w w:val="105"/>
        </w:rPr>
        <w:t>thánh</w:t>
      </w:r>
      <w:r>
        <w:rPr>
          <w:color w:val="231F20"/>
          <w:spacing w:val="-12"/>
          <w:w w:val="105"/>
        </w:rPr>
        <w:t> </w:t>
      </w:r>
      <w:r>
        <w:rPr>
          <w:color w:val="231F20"/>
          <w:w w:val="105"/>
        </w:rPr>
        <w:t>hiền,</w:t>
      </w:r>
      <w:r>
        <w:rPr>
          <w:color w:val="231F20"/>
          <w:spacing w:val="-12"/>
          <w:w w:val="105"/>
        </w:rPr>
        <w:t> </w:t>
      </w:r>
      <w:r>
        <w:rPr>
          <w:color w:val="231F20"/>
          <w:w w:val="105"/>
        </w:rPr>
        <w:t>với</w:t>
      </w:r>
      <w:r>
        <w:rPr>
          <w:color w:val="231F20"/>
          <w:spacing w:val="-12"/>
          <w:w w:val="105"/>
        </w:rPr>
        <w:t> </w:t>
      </w:r>
      <w:r>
        <w:rPr>
          <w:color w:val="231F20"/>
          <w:w w:val="105"/>
        </w:rPr>
        <w:t>chư</w:t>
      </w:r>
      <w:r>
        <w:rPr>
          <w:color w:val="231F20"/>
          <w:spacing w:val="-12"/>
          <w:w w:val="105"/>
        </w:rPr>
        <w:t> </w:t>
      </w:r>
      <w:r>
        <w:rPr>
          <w:color w:val="231F20"/>
          <w:w w:val="105"/>
        </w:rPr>
        <w:t>Phật,</w:t>
      </w:r>
      <w:r>
        <w:rPr>
          <w:color w:val="231F20"/>
          <w:spacing w:val="-12"/>
          <w:w w:val="105"/>
        </w:rPr>
        <w:t> </w:t>
      </w:r>
      <w:r>
        <w:rPr>
          <w:color w:val="231F20"/>
          <w:w w:val="105"/>
        </w:rPr>
        <w:t>Bồ</w:t>
      </w:r>
      <w:r>
        <w:rPr>
          <w:color w:val="231F20"/>
          <w:spacing w:val="-12"/>
          <w:w w:val="105"/>
        </w:rPr>
        <w:t> </w:t>
      </w:r>
      <w:r>
        <w:rPr>
          <w:color w:val="231F20"/>
          <w:w w:val="105"/>
        </w:rPr>
        <w:t>tát</w:t>
      </w:r>
      <w:r>
        <w:rPr>
          <w:color w:val="231F20"/>
          <w:spacing w:val="-12"/>
          <w:w w:val="105"/>
        </w:rPr>
        <w:t> </w:t>
      </w:r>
      <w:r>
        <w:rPr>
          <w:color w:val="231F20"/>
          <w:w w:val="105"/>
        </w:rPr>
        <w:t>thì</w:t>
      </w:r>
      <w:r>
        <w:rPr>
          <w:color w:val="231F20"/>
          <w:spacing w:val="-12"/>
          <w:w w:val="105"/>
        </w:rPr>
        <w:t> </w:t>
      </w:r>
      <w:r>
        <w:rPr>
          <w:color w:val="231F20"/>
          <w:w w:val="105"/>
        </w:rPr>
        <w:t>cách</w:t>
      </w:r>
      <w:r>
        <w:rPr>
          <w:color w:val="231F20"/>
          <w:spacing w:val="-12"/>
          <w:w w:val="105"/>
        </w:rPr>
        <w:t> </w:t>
      </w:r>
      <w:r>
        <w:rPr>
          <w:color w:val="231F20"/>
          <w:w w:val="105"/>
        </w:rPr>
        <w:t>xa nhiều</w:t>
      </w:r>
      <w:r>
        <w:rPr>
          <w:color w:val="231F20"/>
          <w:spacing w:val="-5"/>
          <w:w w:val="105"/>
        </w:rPr>
        <w:t> </w:t>
      </w:r>
      <w:r>
        <w:rPr>
          <w:color w:val="231F20"/>
          <w:w w:val="105"/>
        </w:rPr>
        <w:t>lắm,</w:t>
      </w:r>
      <w:r>
        <w:rPr>
          <w:color w:val="231F20"/>
          <w:spacing w:val="-5"/>
          <w:w w:val="105"/>
        </w:rPr>
        <w:t> </w:t>
      </w:r>
      <w:r>
        <w:rPr>
          <w:color w:val="231F20"/>
          <w:w w:val="105"/>
        </w:rPr>
        <w:t>không</w:t>
      </w:r>
      <w:r>
        <w:rPr>
          <w:color w:val="231F20"/>
          <w:spacing w:val="-5"/>
          <w:w w:val="105"/>
        </w:rPr>
        <w:t> </w:t>
      </w:r>
      <w:r>
        <w:rPr>
          <w:color w:val="231F20"/>
          <w:w w:val="105"/>
        </w:rPr>
        <w:t>thể</w:t>
      </w:r>
      <w:r>
        <w:rPr>
          <w:color w:val="231F20"/>
          <w:spacing w:val="-5"/>
          <w:w w:val="105"/>
        </w:rPr>
        <w:t> </w:t>
      </w:r>
      <w:r>
        <w:rPr>
          <w:color w:val="231F20"/>
          <w:w w:val="105"/>
        </w:rPr>
        <w:t>nào</w:t>
      </w:r>
      <w:r>
        <w:rPr>
          <w:color w:val="231F20"/>
          <w:spacing w:val="-4"/>
          <w:w w:val="105"/>
        </w:rPr>
        <w:t> </w:t>
      </w:r>
      <w:r>
        <w:rPr>
          <w:color w:val="231F20"/>
          <w:w w:val="105"/>
        </w:rPr>
        <w:t>so</w:t>
      </w:r>
      <w:r>
        <w:rPr>
          <w:color w:val="231F20"/>
          <w:spacing w:val="-5"/>
          <w:w w:val="105"/>
        </w:rPr>
        <w:t> </w:t>
      </w:r>
      <w:r>
        <w:rPr>
          <w:color w:val="231F20"/>
          <w:w w:val="105"/>
        </w:rPr>
        <w:t>sánh</w:t>
      </w:r>
      <w:r>
        <w:rPr>
          <w:color w:val="231F20"/>
          <w:spacing w:val="-5"/>
          <w:w w:val="105"/>
        </w:rPr>
        <w:t> </w:t>
      </w:r>
      <w:r>
        <w:rPr>
          <w:color w:val="231F20"/>
          <w:w w:val="105"/>
        </w:rPr>
        <w:t>được.</w:t>
      </w:r>
      <w:r>
        <w:rPr>
          <w:color w:val="231F20"/>
          <w:spacing w:val="-5"/>
          <w:w w:val="105"/>
        </w:rPr>
        <w:t> </w:t>
      </w:r>
      <w:r>
        <w:rPr>
          <w:color w:val="231F20"/>
          <w:w w:val="105"/>
        </w:rPr>
        <w:t>Hơn</w:t>
      </w:r>
      <w:r>
        <w:rPr>
          <w:color w:val="231F20"/>
          <w:spacing w:val="-4"/>
          <w:w w:val="105"/>
        </w:rPr>
        <w:t> </w:t>
      </w:r>
      <w:r>
        <w:rPr>
          <w:color w:val="231F20"/>
          <w:w w:val="105"/>
        </w:rPr>
        <w:t>nữa,</w:t>
      </w:r>
      <w:r>
        <w:rPr>
          <w:color w:val="231F20"/>
          <w:spacing w:val="-5"/>
          <w:w w:val="105"/>
        </w:rPr>
        <w:t> </w:t>
      </w:r>
      <w:r>
        <w:rPr>
          <w:color w:val="231F20"/>
          <w:w w:val="105"/>
        </w:rPr>
        <w:t>sự</w:t>
      </w:r>
      <w:r>
        <w:rPr>
          <w:color w:val="231F20"/>
          <w:spacing w:val="-5"/>
          <w:w w:val="105"/>
        </w:rPr>
        <w:t> </w:t>
      </w:r>
      <w:r>
        <w:rPr>
          <w:color w:val="231F20"/>
          <w:w w:val="105"/>
        </w:rPr>
        <w:t>hưởng thụ của thế gian đều có tác dụng phụ, đều để lại di chứng, thánh</w:t>
      </w:r>
      <w:r>
        <w:rPr>
          <w:color w:val="231F20"/>
          <w:spacing w:val="-14"/>
          <w:w w:val="105"/>
        </w:rPr>
        <w:t> </w:t>
      </w:r>
      <w:r>
        <w:rPr>
          <w:color w:val="231F20"/>
          <w:w w:val="105"/>
        </w:rPr>
        <w:t>hiền</w:t>
      </w:r>
      <w:r>
        <w:rPr>
          <w:color w:val="231F20"/>
          <w:spacing w:val="-14"/>
          <w:w w:val="105"/>
        </w:rPr>
        <w:t> </w:t>
      </w:r>
      <w:r>
        <w:rPr>
          <w:color w:val="231F20"/>
          <w:w w:val="105"/>
        </w:rPr>
        <w:t>và</w:t>
      </w:r>
      <w:r>
        <w:rPr>
          <w:color w:val="231F20"/>
          <w:spacing w:val="-14"/>
          <w:w w:val="105"/>
        </w:rPr>
        <w:t> </w:t>
      </w:r>
      <w:r>
        <w:rPr>
          <w:color w:val="231F20"/>
          <w:w w:val="105"/>
        </w:rPr>
        <w:t>Phật</w:t>
      </w:r>
      <w:r>
        <w:rPr>
          <w:color w:val="231F20"/>
          <w:spacing w:val="-14"/>
          <w:w w:val="105"/>
        </w:rPr>
        <w:t> </w:t>
      </w:r>
      <w:r>
        <w:rPr>
          <w:color w:val="231F20"/>
          <w:w w:val="105"/>
        </w:rPr>
        <w:t>pháp</w:t>
      </w:r>
      <w:r>
        <w:rPr>
          <w:color w:val="231F20"/>
          <w:spacing w:val="-14"/>
          <w:w w:val="105"/>
        </w:rPr>
        <w:t> </w:t>
      </w:r>
      <w:r>
        <w:rPr>
          <w:color w:val="231F20"/>
          <w:w w:val="105"/>
        </w:rPr>
        <w:t>thì</w:t>
      </w:r>
      <w:r>
        <w:rPr>
          <w:color w:val="231F20"/>
          <w:spacing w:val="-14"/>
          <w:w w:val="105"/>
        </w:rPr>
        <w:t> </w:t>
      </w:r>
      <w:r>
        <w:rPr>
          <w:color w:val="231F20"/>
          <w:w w:val="105"/>
        </w:rPr>
        <w:t>không</w:t>
      </w:r>
      <w:r>
        <w:rPr>
          <w:color w:val="231F20"/>
          <w:spacing w:val="-15"/>
          <w:w w:val="105"/>
        </w:rPr>
        <w:t> </w:t>
      </w:r>
      <w:r>
        <w:rPr>
          <w:color w:val="231F20"/>
          <w:w w:val="105"/>
        </w:rPr>
        <w:t>có.</w:t>
      </w:r>
      <w:r>
        <w:rPr>
          <w:color w:val="231F20"/>
          <w:spacing w:val="-14"/>
          <w:w w:val="105"/>
        </w:rPr>
        <w:t> </w:t>
      </w:r>
      <w:r>
        <w:rPr>
          <w:color w:val="231F20"/>
          <w:w w:val="105"/>
        </w:rPr>
        <w:t>Tuyệt</w:t>
      </w:r>
      <w:r>
        <w:rPr>
          <w:color w:val="231F20"/>
          <w:spacing w:val="-14"/>
          <w:w w:val="105"/>
        </w:rPr>
        <w:t> </w:t>
      </w:r>
      <w:r>
        <w:rPr>
          <w:color w:val="231F20"/>
          <w:w w:val="105"/>
        </w:rPr>
        <w:t>đối</w:t>
      </w:r>
      <w:r>
        <w:rPr>
          <w:color w:val="231F20"/>
          <w:spacing w:val="-14"/>
          <w:w w:val="105"/>
        </w:rPr>
        <w:t> </w:t>
      </w:r>
      <w:r>
        <w:rPr>
          <w:color w:val="231F20"/>
          <w:w w:val="105"/>
        </w:rPr>
        <w:t>không</w:t>
      </w:r>
      <w:r>
        <w:rPr>
          <w:color w:val="231F20"/>
          <w:spacing w:val="-15"/>
          <w:w w:val="105"/>
        </w:rPr>
        <w:t> </w:t>
      </w:r>
      <w:r>
        <w:rPr>
          <w:color w:val="231F20"/>
          <w:w w:val="105"/>
        </w:rPr>
        <w:t>có</w:t>
      </w:r>
      <w:r>
        <w:rPr>
          <w:color w:val="231F20"/>
          <w:spacing w:val="-14"/>
          <w:w w:val="105"/>
        </w:rPr>
        <w:t> </w:t>
      </w:r>
      <w:r>
        <w:rPr>
          <w:color w:val="231F20"/>
          <w:w w:val="105"/>
        </w:rPr>
        <w:t>di </w:t>
      </w:r>
      <w:r>
        <w:rPr>
          <w:color w:val="231F20"/>
        </w:rPr>
        <w:t>chứng, cho nên </w:t>
      </w:r>
      <w:r>
        <w:rPr>
          <w:i/>
          <w:color w:val="231F20"/>
        </w:rPr>
        <w:t>“Học nhi thời tập chi bất diệc duyệt hồ”</w:t>
      </w:r>
      <w:r>
        <w:rPr>
          <w:color w:val="231F20"/>
        </w:rPr>
        <w:t>. Học </w:t>
      </w:r>
      <w:r>
        <w:rPr>
          <w:color w:val="231F20"/>
          <w:w w:val="105"/>
        </w:rPr>
        <w:t>điều</w:t>
      </w:r>
      <w:r>
        <w:rPr>
          <w:color w:val="231F20"/>
          <w:spacing w:val="-23"/>
          <w:w w:val="105"/>
        </w:rPr>
        <w:t> </w:t>
      </w:r>
      <w:r>
        <w:rPr>
          <w:color w:val="231F20"/>
          <w:w w:val="105"/>
        </w:rPr>
        <w:t>gì?</w:t>
      </w:r>
      <w:r>
        <w:rPr>
          <w:color w:val="231F20"/>
          <w:spacing w:val="-22"/>
          <w:w w:val="105"/>
        </w:rPr>
        <w:t> </w:t>
      </w:r>
      <w:r>
        <w:rPr>
          <w:color w:val="231F20"/>
          <w:w w:val="105"/>
        </w:rPr>
        <w:t>Học</w:t>
      </w:r>
      <w:r>
        <w:rPr>
          <w:color w:val="231F20"/>
          <w:spacing w:val="-22"/>
          <w:w w:val="105"/>
        </w:rPr>
        <w:t> </w:t>
      </w:r>
      <w:r>
        <w:rPr>
          <w:color w:val="231F20"/>
          <w:w w:val="105"/>
        </w:rPr>
        <w:t>luân</w:t>
      </w:r>
      <w:r>
        <w:rPr>
          <w:color w:val="231F20"/>
          <w:spacing w:val="-22"/>
          <w:w w:val="105"/>
        </w:rPr>
        <w:t> </w:t>
      </w:r>
      <w:r>
        <w:rPr>
          <w:color w:val="231F20"/>
          <w:w w:val="105"/>
        </w:rPr>
        <w:t>lý,</w:t>
      </w:r>
      <w:r>
        <w:rPr>
          <w:color w:val="231F20"/>
          <w:spacing w:val="-23"/>
          <w:w w:val="105"/>
        </w:rPr>
        <w:t> </w:t>
      </w:r>
      <w:r>
        <w:rPr>
          <w:color w:val="231F20"/>
          <w:w w:val="105"/>
        </w:rPr>
        <w:t>đạo</w:t>
      </w:r>
      <w:r>
        <w:rPr>
          <w:color w:val="231F20"/>
          <w:spacing w:val="-22"/>
          <w:w w:val="105"/>
        </w:rPr>
        <w:t> </w:t>
      </w:r>
      <w:r>
        <w:rPr>
          <w:color w:val="231F20"/>
          <w:w w:val="105"/>
        </w:rPr>
        <w:t>đức,</w:t>
      </w:r>
      <w:r>
        <w:rPr>
          <w:color w:val="231F20"/>
          <w:spacing w:val="-22"/>
          <w:w w:val="105"/>
        </w:rPr>
        <w:t> </w:t>
      </w:r>
      <w:r>
        <w:rPr>
          <w:color w:val="231F20"/>
          <w:w w:val="105"/>
        </w:rPr>
        <w:t>cũng</w:t>
      </w:r>
      <w:r>
        <w:rPr>
          <w:color w:val="231F20"/>
          <w:spacing w:val="-22"/>
          <w:w w:val="105"/>
        </w:rPr>
        <w:t> </w:t>
      </w:r>
      <w:r>
        <w:rPr>
          <w:color w:val="231F20"/>
          <w:w w:val="105"/>
        </w:rPr>
        <w:t>có</w:t>
      </w:r>
      <w:r>
        <w:rPr>
          <w:color w:val="231F20"/>
          <w:spacing w:val="-23"/>
          <w:w w:val="105"/>
        </w:rPr>
        <w:t> </w:t>
      </w:r>
      <w:r>
        <w:rPr>
          <w:color w:val="231F20"/>
          <w:w w:val="105"/>
        </w:rPr>
        <w:t>nghĩa</w:t>
      </w:r>
      <w:r>
        <w:rPr>
          <w:color w:val="231F20"/>
          <w:spacing w:val="-22"/>
          <w:w w:val="105"/>
        </w:rPr>
        <w:t> </w:t>
      </w:r>
      <w:r>
        <w:rPr>
          <w:color w:val="231F20"/>
          <w:w w:val="105"/>
        </w:rPr>
        <w:t>là</w:t>
      </w:r>
      <w:r>
        <w:rPr>
          <w:color w:val="231F20"/>
          <w:spacing w:val="-22"/>
          <w:w w:val="105"/>
        </w:rPr>
        <w:t> </w:t>
      </w:r>
      <w:r>
        <w:rPr>
          <w:color w:val="231F20"/>
          <w:w w:val="105"/>
        </w:rPr>
        <w:t>học</w:t>
      </w:r>
      <w:r>
        <w:rPr>
          <w:color w:val="231F20"/>
          <w:spacing w:val="-22"/>
          <w:w w:val="105"/>
        </w:rPr>
        <w:t> </w:t>
      </w:r>
      <w:r>
        <w:rPr>
          <w:color w:val="231F20"/>
          <w:w w:val="105"/>
        </w:rPr>
        <w:t>ngũ</w:t>
      </w:r>
      <w:r>
        <w:rPr>
          <w:color w:val="231F20"/>
          <w:spacing w:val="-23"/>
          <w:w w:val="105"/>
        </w:rPr>
        <w:t> </w:t>
      </w:r>
      <w:r>
        <w:rPr>
          <w:color w:val="231F20"/>
          <w:w w:val="105"/>
        </w:rPr>
        <w:t>luân, ngũ thường, tứ duy, bát đức. Khi quý vị thật sự học rồi sẽ thấy rất vui. Niềm vui này phát xuất từ tự tính.</w:t>
      </w:r>
    </w:p>
    <w:p>
      <w:pPr>
        <w:pStyle w:val="BodyText"/>
        <w:spacing w:line="297" w:lineRule="auto" w:before="145"/>
        <w:ind w:left="103" w:right="403" w:firstLine="453"/>
      </w:pPr>
      <w:r>
        <w:rPr>
          <w:color w:val="231F20"/>
          <w:w w:val="105"/>
        </w:rPr>
        <w:t>Trong</w:t>
      </w:r>
      <w:r>
        <w:rPr>
          <w:color w:val="231F20"/>
          <w:spacing w:val="-3"/>
          <w:w w:val="105"/>
        </w:rPr>
        <w:t> </w:t>
      </w:r>
      <w:r>
        <w:rPr>
          <w:color w:val="231F20"/>
          <w:w w:val="105"/>
        </w:rPr>
        <w:t>Phật</w:t>
      </w:r>
      <w:r>
        <w:rPr>
          <w:color w:val="231F20"/>
          <w:spacing w:val="-3"/>
          <w:w w:val="105"/>
        </w:rPr>
        <w:t> </w:t>
      </w:r>
      <w:r>
        <w:rPr>
          <w:color w:val="231F20"/>
          <w:w w:val="105"/>
        </w:rPr>
        <w:t>pháp,</w:t>
      </w:r>
      <w:r>
        <w:rPr>
          <w:color w:val="231F20"/>
          <w:spacing w:val="-3"/>
          <w:w w:val="105"/>
        </w:rPr>
        <w:t> </w:t>
      </w:r>
      <w:r>
        <w:rPr>
          <w:color w:val="231F20"/>
          <w:w w:val="105"/>
        </w:rPr>
        <w:t>học</w:t>
      </w:r>
      <w:r>
        <w:rPr>
          <w:color w:val="231F20"/>
          <w:spacing w:val="-3"/>
          <w:w w:val="105"/>
        </w:rPr>
        <w:t> </w:t>
      </w:r>
      <w:r>
        <w:rPr>
          <w:color w:val="231F20"/>
          <w:w w:val="105"/>
        </w:rPr>
        <w:t>giới,</w:t>
      </w:r>
      <w:r>
        <w:rPr>
          <w:color w:val="231F20"/>
          <w:spacing w:val="-4"/>
          <w:w w:val="105"/>
        </w:rPr>
        <w:t> </w:t>
      </w:r>
      <w:r>
        <w:rPr>
          <w:color w:val="231F20"/>
          <w:w w:val="105"/>
        </w:rPr>
        <w:t>định,</w:t>
      </w:r>
      <w:r>
        <w:rPr>
          <w:color w:val="231F20"/>
          <w:spacing w:val="-3"/>
          <w:w w:val="105"/>
        </w:rPr>
        <w:t> </w:t>
      </w:r>
      <w:r>
        <w:rPr>
          <w:color w:val="231F20"/>
          <w:w w:val="105"/>
        </w:rPr>
        <w:t>huệ,</w:t>
      </w:r>
      <w:r>
        <w:rPr>
          <w:color w:val="231F20"/>
          <w:spacing w:val="-4"/>
          <w:w w:val="105"/>
        </w:rPr>
        <w:t> </w:t>
      </w:r>
      <w:r>
        <w:rPr>
          <w:color w:val="231F20"/>
          <w:w w:val="105"/>
        </w:rPr>
        <w:t>học</w:t>
      </w:r>
      <w:r>
        <w:rPr>
          <w:color w:val="231F20"/>
          <w:spacing w:val="-3"/>
          <w:w w:val="105"/>
        </w:rPr>
        <w:t> </w:t>
      </w:r>
      <w:r>
        <w:rPr>
          <w:color w:val="231F20"/>
          <w:w w:val="105"/>
        </w:rPr>
        <w:t>Lục</w:t>
      </w:r>
      <w:r>
        <w:rPr>
          <w:color w:val="231F20"/>
          <w:spacing w:val="-4"/>
          <w:w w:val="105"/>
        </w:rPr>
        <w:t> </w:t>
      </w:r>
      <w:r>
        <w:rPr>
          <w:color w:val="231F20"/>
          <w:w w:val="105"/>
        </w:rPr>
        <w:t>Độ</w:t>
      </w:r>
      <w:r>
        <w:rPr>
          <w:color w:val="231F20"/>
          <w:spacing w:val="-4"/>
          <w:w w:val="105"/>
        </w:rPr>
        <w:t> </w:t>
      </w:r>
      <w:r>
        <w:rPr>
          <w:color w:val="231F20"/>
          <w:w w:val="105"/>
        </w:rPr>
        <w:t>Ba</w:t>
      </w:r>
      <w:r>
        <w:rPr>
          <w:color w:val="231F20"/>
          <w:spacing w:val="-4"/>
          <w:w w:val="105"/>
        </w:rPr>
        <w:t> </w:t>
      </w:r>
      <w:r>
        <w:rPr>
          <w:color w:val="231F20"/>
          <w:w w:val="105"/>
        </w:rPr>
        <w:t>La Mật</w:t>
      </w:r>
      <w:r>
        <w:rPr>
          <w:color w:val="231F20"/>
          <w:spacing w:val="-1"/>
          <w:w w:val="105"/>
        </w:rPr>
        <w:t> </w:t>
      </w:r>
      <w:r>
        <w:rPr>
          <w:color w:val="231F20"/>
          <w:w w:val="105"/>
        </w:rPr>
        <w:t>của</w:t>
      </w:r>
      <w:r>
        <w:rPr>
          <w:color w:val="231F20"/>
          <w:spacing w:val="-1"/>
          <w:w w:val="105"/>
        </w:rPr>
        <w:t> </w:t>
      </w:r>
      <w:r>
        <w:rPr>
          <w:color w:val="231F20"/>
          <w:w w:val="105"/>
        </w:rPr>
        <w:t>Bồ</w:t>
      </w:r>
      <w:r>
        <w:rPr>
          <w:color w:val="231F20"/>
          <w:spacing w:val="-2"/>
          <w:w w:val="105"/>
        </w:rPr>
        <w:t> </w:t>
      </w:r>
      <w:r>
        <w:rPr>
          <w:color w:val="231F20"/>
          <w:w w:val="105"/>
        </w:rPr>
        <w:t>tát,</w:t>
      </w:r>
      <w:r>
        <w:rPr>
          <w:color w:val="231F20"/>
          <w:spacing w:val="-1"/>
          <w:w w:val="105"/>
        </w:rPr>
        <w:t> </w:t>
      </w:r>
      <w:r>
        <w:rPr>
          <w:color w:val="231F20"/>
          <w:w w:val="105"/>
        </w:rPr>
        <w:t>vui</w:t>
      </w:r>
      <w:r>
        <w:rPr>
          <w:color w:val="231F20"/>
          <w:spacing w:val="-1"/>
          <w:w w:val="105"/>
        </w:rPr>
        <w:t> </w:t>
      </w:r>
      <w:r>
        <w:rPr>
          <w:color w:val="231F20"/>
          <w:w w:val="105"/>
        </w:rPr>
        <w:t>không</w:t>
      </w:r>
      <w:r>
        <w:rPr>
          <w:color w:val="231F20"/>
          <w:spacing w:val="-2"/>
          <w:w w:val="105"/>
        </w:rPr>
        <w:t> </w:t>
      </w:r>
      <w:r>
        <w:rPr>
          <w:color w:val="231F20"/>
          <w:w w:val="105"/>
        </w:rPr>
        <w:t>gì</w:t>
      </w:r>
      <w:r>
        <w:rPr>
          <w:color w:val="231F20"/>
          <w:spacing w:val="-1"/>
          <w:w w:val="105"/>
        </w:rPr>
        <w:t> </w:t>
      </w:r>
      <w:r>
        <w:rPr>
          <w:color w:val="231F20"/>
          <w:w w:val="105"/>
        </w:rPr>
        <w:t>sánh</w:t>
      </w:r>
      <w:r>
        <w:rPr>
          <w:color w:val="231F20"/>
          <w:spacing w:val="-1"/>
          <w:w w:val="105"/>
        </w:rPr>
        <w:t> </w:t>
      </w:r>
      <w:r>
        <w:rPr>
          <w:color w:val="231F20"/>
          <w:w w:val="105"/>
        </w:rPr>
        <w:t>bằng.</w:t>
      </w:r>
      <w:r>
        <w:rPr>
          <w:color w:val="231F20"/>
          <w:spacing w:val="-1"/>
          <w:w w:val="105"/>
        </w:rPr>
        <w:t> </w:t>
      </w:r>
      <w:r>
        <w:rPr>
          <w:color w:val="231F20"/>
          <w:w w:val="105"/>
        </w:rPr>
        <w:t>Nếu</w:t>
      </w:r>
      <w:r>
        <w:rPr>
          <w:color w:val="231F20"/>
          <w:spacing w:val="-2"/>
          <w:w w:val="105"/>
        </w:rPr>
        <w:t> </w:t>
      </w:r>
      <w:r>
        <w:rPr>
          <w:color w:val="231F20"/>
          <w:w w:val="105"/>
        </w:rPr>
        <w:t>không</w:t>
      </w:r>
      <w:r>
        <w:rPr>
          <w:color w:val="231F20"/>
          <w:spacing w:val="-2"/>
          <w:w w:val="105"/>
        </w:rPr>
        <w:t> </w:t>
      </w:r>
      <w:r>
        <w:rPr>
          <w:color w:val="231F20"/>
          <w:w w:val="105"/>
        </w:rPr>
        <w:t>vui</w:t>
      </w:r>
      <w:r>
        <w:rPr>
          <w:color w:val="231F20"/>
          <w:spacing w:val="-1"/>
          <w:w w:val="105"/>
        </w:rPr>
        <w:t> </w:t>
      </w:r>
      <w:r>
        <w:rPr>
          <w:color w:val="231F20"/>
          <w:w w:val="105"/>
        </w:rPr>
        <w:t>sao đức Phật Thích Ca Mâu Ni lại làm việc dại dột này! Tôi và quý vị làm bằng chứng. Tôi học Phật, sang năm là 60 năm, tôi</w:t>
      </w:r>
      <w:r>
        <w:rPr>
          <w:color w:val="231F20"/>
          <w:spacing w:val="-2"/>
          <w:w w:val="105"/>
        </w:rPr>
        <w:t> </w:t>
      </w:r>
      <w:r>
        <w:rPr>
          <w:color w:val="231F20"/>
          <w:w w:val="105"/>
        </w:rPr>
        <w:t>vô</w:t>
      </w:r>
      <w:r>
        <w:rPr>
          <w:color w:val="231F20"/>
          <w:spacing w:val="-2"/>
          <w:w w:val="105"/>
        </w:rPr>
        <w:t> </w:t>
      </w:r>
      <w:r>
        <w:rPr>
          <w:color w:val="231F20"/>
          <w:w w:val="105"/>
        </w:rPr>
        <w:t>cùng</w:t>
      </w:r>
      <w:r>
        <w:rPr>
          <w:color w:val="231F20"/>
          <w:spacing w:val="-2"/>
          <w:w w:val="105"/>
        </w:rPr>
        <w:t> </w:t>
      </w:r>
      <w:r>
        <w:rPr>
          <w:color w:val="231F20"/>
          <w:w w:val="105"/>
        </w:rPr>
        <w:t>biết</w:t>
      </w:r>
      <w:r>
        <w:rPr>
          <w:color w:val="231F20"/>
          <w:spacing w:val="-2"/>
          <w:w w:val="105"/>
        </w:rPr>
        <w:t> </w:t>
      </w:r>
      <w:r>
        <w:rPr>
          <w:color w:val="231F20"/>
          <w:w w:val="105"/>
        </w:rPr>
        <w:t>ơn</w:t>
      </w:r>
      <w:r>
        <w:rPr>
          <w:color w:val="231F20"/>
          <w:spacing w:val="-2"/>
          <w:w w:val="105"/>
        </w:rPr>
        <w:t> </w:t>
      </w:r>
      <w:r>
        <w:rPr>
          <w:color w:val="231F20"/>
          <w:w w:val="105"/>
        </w:rPr>
        <w:t>thầy</w:t>
      </w:r>
      <w:r>
        <w:rPr>
          <w:color w:val="231F20"/>
          <w:spacing w:val="-2"/>
          <w:w w:val="105"/>
        </w:rPr>
        <w:t> </w:t>
      </w:r>
      <w:r>
        <w:rPr>
          <w:color w:val="231F20"/>
          <w:w w:val="105"/>
        </w:rPr>
        <w:t>giáo.</w:t>
      </w:r>
      <w:r>
        <w:rPr>
          <w:color w:val="231F20"/>
          <w:spacing w:val="-2"/>
          <w:w w:val="105"/>
        </w:rPr>
        <w:t> </w:t>
      </w:r>
      <w:r>
        <w:rPr>
          <w:color w:val="231F20"/>
          <w:w w:val="105"/>
        </w:rPr>
        <w:t>Vì</w:t>
      </w:r>
      <w:r>
        <w:rPr>
          <w:color w:val="231F20"/>
          <w:spacing w:val="-2"/>
          <w:w w:val="105"/>
        </w:rPr>
        <w:t> </w:t>
      </w:r>
      <w:r>
        <w:rPr>
          <w:color w:val="231F20"/>
          <w:w w:val="105"/>
        </w:rPr>
        <w:t>sao?</w:t>
      </w:r>
      <w:r>
        <w:rPr>
          <w:color w:val="231F20"/>
          <w:spacing w:val="-2"/>
          <w:w w:val="105"/>
        </w:rPr>
        <w:t> </w:t>
      </w:r>
      <w:r>
        <w:rPr>
          <w:color w:val="231F20"/>
          <w:w w:val="105"/>
        </w:rPr>
        <w:t>Đời</w:t>
      </w:r>
      <w:r>
        <w:rPr>
          <w:color w:val="231F20"/>
          <w:spacing w:val="-2"/>
          <w:w w:val="105"/>
        </w:rPr>
        <w:t> </w:t>
      </w:r>
      <w:r>
        <w:rPr>
          <w:color w:val="231F20"/>
          <w:w w:val="105"/>
        </w:rPr>
        <w:t>này,</w:t>
      </w:r>
      <w:r>
        <w:rPr>
          <w:color w:val="231F20"/>
          <w:spacing w:val="-2"/>
          <w:w w:val="105"/>
        </w:rPr>
        <w:t> </w:t>
      </w:r>
      <w:r>
        <w:rPr>
          <w:color w:val="231F20"/>
          <w:w w:val="105"/>
        </w:rPr>
        <w:t>sống</w:t>
      </w:r>
      <w:r>
        <w:rPr>
          <w:color w:val="231F20"/>
          <w:spacing w:val="-2"/>
          <w:w w:val="105"/>
        </w:rPr>
        <w:t> </w:t>
      </w:r>
      <w:r>
        <w:rPr>
          <w:color w:val="231F20"/>
          <w:w w:val="105"/>
        </w:rPr>
        <w:t>thật</w:t>
      </w:r>
      <w:r>
        <w:rPr>
          <w:color w:val="231F20"/>
          <w:spacing w:val="-2"/>
          <w:w w:val="105"/>
        </w:rPr>
        <w:t> </w:t>
      </w:r>
      <w:r>
        <w:rPr>
          <w:color w:val="231F20"/>
          <w:w w:val="105"/>
        </w:rPr>
        <w:t>sự hạnh phúc vui sướng. Ở nước ngoài tôi thường nói, tôi là người vui sướng nhất trên thế giới. Thông thường, người ta nói thân tôi không bị áp lực, tinh thần không bị áp lực, quý vị</w:t>
      </w:r>
      <w:r>
        <w:rPr>
          <w:color w:val="231F20"/>
          <w:spacing w:val="-3"/>
          <w:w w:val="105"/>
        </w:rPr>
        <w:t> </w:t>
      </w:r>
      <w:r>
        <w:rPr>
          <w:color w:val="231F20"/>
          <w:w w:val="105"/>
        </w:rPr>
        <w:t>nghĩ</w:t>
      </w:r>
      <w:r>
        <w:rPr>
          <w:color w:val="231F20"/>
          <w:spacing w:val="-3"/>
          <w:w w:val="105"/>
        </w:rPr>
        <w:t> </w:t>
      </w:r>
      <w:r>
        <w:rPr>
          <w:color w:val="231F20"/>
          <w:w w:val="105"/>
        </w:rPr>
        <w:t>xem</w:t>
      </w:r>
      <w:r>
        <w:rPr>
          <w:color w:val="231F20"/>
          <w:spacing w:val="-3"/>
          <w:w w:val="105"/>
        </w:rPr>
        <w:t> </w:t>
      </w:r>
      <w:r>
        <w:rPr>
          <w:color w:val="231F20"/>
          <w:w w:val="105"/>
        </w:rPr>
        <w:t>vui</w:t>
      </w:r>
      <w:r>
        <w:rPr>
          <w:color w:val="231F20"/>
          <w:spacing w:val="-3"/>
          <w:w w:val="105"/>
        </w:rPr>
        <w:t> </w:t>
      </w:r>
      <w:r>
        <w:rPr>
          <w:color w:val="231F20"/>
          <w:w w:val="105"/>
        </w:rPr>
        <w:t>biết</w:t>
      </w:r>
      <w:r>
        <w:rPr>
          <w:color w:val="231F20"/>
          <w:spacing w:val="-4"/>
          <w:w w:val="105"/>
        </w:rPr>
        <w:t> </w:t>
      </w:r>
      <w:r>
        <w:rPr>
          <w:color w:val="231F20"/>
          <w:w w:val="105"/>
        </w:rPr>
        <w:t>bao.</w:t>
      </w:r>
      <w:r>
        <w:rPr>
          <w:color w:val="231F20"/>
          <w:spacing w:val="-3"/>
          <w:w w:val="105"/>
        </w:rPr>
        <w:t> </w:t>
      </w:r>
      <w:r>
        <w:rPr>
          <w:color w:val="231F20"/>
          <w:w w:val="105"/>
        </w:rPr>
        <w:t>Không</w:t>
      </w:r>
      <w:r>
        <w:rPr>
          <w:color w:val="231F20"/>
          <w:spacing w:val="-4"/>
          <w:w w:val="105"/>
        </w:rPr>
        <w:t> </w:t>
      </w:r>
      <w:r>
        <w:rPr>
          <w:color w:val="231F20"/>
          <w:w w:val="105"/>
        </w:rPr>
        <w:t>có</w:t>
      </w:r>
      <w:r>
        <w:rPr>
          <w:color w:val="231F20"/>
          <w:spacing w:val="-3"/>
          <w:w w:val="105"/>
        </w:rPr>
        <w:t> </w:t>
      </w:r>
      <w:r>
        <w:rPr>
          <w:color w:val="231F20"/>
          <w:w w:val="105"/>
        </w:rPr>
        <w:t>việc</w:t>
      </w:r>
      <w:r>
        <w:rPr>
          <w:color w:val="231F20"/>
          <w:spacing w:val="-4"/>
          <w:w w:val="105"/>
        </w:rPr>
        <w:t> </w:t>
      </w:r>
      <w:r>
        <w:rPr>
          <w:color w:val="231F20"/>
          <w:w w:val="105"/>
        </w:rPr>
        <w:t>gì</w:t>
      </w:r>
      <w:r>
        <w:rPr>
          <w:color w:val="231F20"/>
          <w:spacing w:val="-3"/>
          <w:w w:val="105"/>
        </w:rPr>
        <w:t> </w:t>
      </w:r>
      <w:r>
        <w:rPr>
          <w:color w:val="231F20"/>
          <w:w w:val="105"/>
        </w:rPr>
        <w:t>bận</w:t>
      </w:r>
      <w:r>
        <w:rPr>
          <w:color w:val="231F20"/>
          <w:spacing w:val="-3"/>
          <w:w w:val="105"/>
        </w:rPr>
        <w:t> </w:t>
      </w:r>
      <w:r>
        <w:rPr>
          <w:color w:val="231F20"/>
          <w:w w:val="105"/>
        </w:rPr>
        <w:t>lòng,</w:t>
      </w:r>
      <w:r>
        <w:rPr>
          <w:color w:val="231F20"/>
          <w:spacing w:val="-3"/>
          <w:w w:val="105"/>
        </w:rPr>
        <w:t> </w:t>
      </w:r>
      <w:r>
        <w:rPr>
          <w:color w:val="231F20"/>
          <w:w w:val="105"/>
        </w:rPr>
        <w:t>không </w:t>
      </w:r>
      <w:r>
        <w:rPr>
          <w:color w:val="231F20"/>
          <w:spacing w:val="-2"/>
          <w:w w:val="105"/>
        </w:rPr>
        <w:t>có</w:t>
      </w:r>
      <w:r>
        <w:rPr>
          <w:color w:val="231F20"/>
          <w:spacing w:val="-20"/>
          <w:w w:val="105"/>
        </w:rPr>
        <w:t> </w:t>
      </w:r>
      <w:r>
        <w:rPr>
          <w:color w:val="231F20"/>
          <w:spacing w:val="-2"/>
          <w:w w:val="105"/>
        </w:rPr>
        <w:t>việc</w:t>
      </w:r>
      <w:r>
        <w:rPr>
          <w:color w:val="231F20"/>
          <w:spacing w:val="-20"/>
          <w:w w:val="105"/>
        </w:rPr>
        <w:t> </w:t>
      </w:r>
      <w:r>
        <w:rPr>
          <w:color w:val="231F20"/>
          <w:spacing w:val="-2"/>
          <w:w w:val="105"/>
        </w:rPr>
        <w:t>gì</w:t>
      </w:r>
      <w:r>
        <w:rPr>
          <w:color w:val="231F20"/>
          <w:spacing w:val="-20"/>
          <w:w w:val="105"/>
        </w:rPr>
        <w:t> </w:t>
      </w:r>
      <w:r>
        <w:rPr>
          <w:color w:val="231F20"/>
          <w:spacing w:val="-2"/>
          <w:w w:val="105"/>
        </w:rPr>
        <w:t>phiền</w:t>
      </w:r>
      <w:r>
        <w:rPr>
          <w:color w:val="231F20"/>
          <w:spacing w:val="-20"/>
          <w:w w:val="105"/>
        </w:rPr>
        <w:t> </w:t>
      </w:r>
      <w:r>
        <w:rPr>
          <w:color w:val="231F20"/>
          <w:spacing w:val="-2"/>
          <w:w w:val="105"/>
        </w:rPr>
        <w:t>phức,</w:t>
      </w:r>
      <w:r>
        <w:rPr>
          <w:color w:val="231F20"/>
          <w:spacing w:val="-20"/>
          <w:w w:val="105"/>
        </w:rPr>
        <w:t> </w:t>
      </w:r>
      <w:r>
        <w:rPr>
          <w:color w:val="231F20"/>
          <w:spacing w:val="-2"/>
          <w:w w:val="105"/>
        </w:rPr>
        <w:t>không</w:t>
      </w:r>
      <w:r>
        <w:rPr>
          <w:color w:val="231F20"/>
          <w:spacing w:val="-20"/>
          <w:w w:val="105"/>
        </w:rPr>
        <w:t> </w:t>
      </w:r>
      <w:r>
        <w:rPr>
          <w:color w:val="231F20"/>
          <w:spacing w:val="-2"/>
          <w:w w:val="105"/>
        </w:rPr>
        <w:t>có</w:t>
      </w:r>
      <w:r>
        <w:rPr>
          <w:color w:val="231F20"/>
          <w:spacing w:val="-20"/>
          <w:w w:val="105"/>
        </w:rPr>
        <w:t> </w:t>
      </w:r>
      <w:r>
        <w:rPr>
          <w:color w:val="231F20"/>
          <w:spacing w:val="-2"/>
          <w:w w:val="105"/>
        </w:rPr>
        <w:t>việc</w:t>
      </w:r>
      <w:r>
        <w:rPr>
          <w:color w:val="231F20"/>
          <w:spacing w:val="-20"/>
          <w:w w:val="105"/>
        </w:rPr>
        <w:t> </w:t>
      </w:r>
      <w:r>
        <w:rPr>
          <w:color w:val="231F20"/>
          <w:spacing w:val="-2"/>
          <w:w w:val="105"/>
        </w:rPr>
        <w:t>gì</w:t>
      </w:r>
      <w:r>
        <w:rPr>
          <w:color w:val="231F20"/>
          <w:spacing w:val="-20"/>
          <w:w w:val="105"/>
        </w:rPr>
        <w:t> </w:t>
      </w:r>
      <w:r>
        <w:rPr>
          <w:color w:val="231F20"/>
          <w:spacing w:val="-2"/>
          <w:w w:val="105"/>
        </w:rPr>
        <w:t>vướng</w:t>
      </w:r>
      <w:r>
        <w:rPr>
          <w:color w:val="231F20"/>
          <w:spacing w:val="-20"/>
          <w:w w:val="105"/>
        </w:rPr>
        <w:t> </w:t>
      </w:r>
      <w:r>
        <w:rPr>
          <w:color w:val="231F20"/>
          <w:spacing w:val="-2"/>
          <w:w w:val="105"/>
        </w:rPr>
        <w:t>mắc,</w:t>
      </w:r>
      <w:r>
        <w:rPr>
          <w:color w:val="231F20"/>
          <w:spacing w:val="-20"/>
          <w:w w:val="105"/>
        </w:rPr>
        <w:t> </w:t>
      </w:r>
      <w:r>
        <w:rPr>
          <w:color w:val="231F20"/>
          <w:spacing w:val="-2"/>
          <w:w w:val="105"/>
        </w:rPr>
        <w:t>không</w:t>
      </w:r>
      <w:r>
        <w:rPr>
          <w:color w:val="231F20"/>
          <w:spacing w:val="-20"/>
          <w:w w:val="105"/>
        </w:rPr>
        <w:t> </w:t>
      </w:r>
      <w:r>
        <w:rPr>
          <w:color w:val="231F20"/>
          <w:spacing w:val="-2"/>
          <w:w w:val="105"/>
        </w:rPr>
        <w:t>có </w:t>
      </w:r>
      <w:r>
        <w:rPr>
          <w:color w:val="231F20"/>
          <w:w w:val="105"/>
        </w:rPr>
        <w:t>việc gì lo lắng.</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4" w:lineRule="auto" w:before="106"/>
        <w:ind w:left="387" w:right="121" w:firstLine="453"/>
      </w:pPr>
      <w:r>
        <w:rPr>
          <w:color w:val="231F20"/>
          <w:w w:val="105"/>
        </w:rPr>
        <w:t>Người</w:t>
      </w:r>
      <w:r>
        <w:rPr>
          <w:color w:val="231F20"/>
          <w:spacing w:val="-1"/>
          <w:w w:val="105"/>
        </w:rPr>
        <w:t> </w:t>
      </w:r>
      <w:r>
        <w:rPr>
          <w:color w:val="231F20"/>
          <w:w w:val="105"/>
        </w:rPr>
        <w:t>thế</w:t>
      </w:r>
      <w:r>
        <w:rPr>
          <w:color w:val="231F20"/>
          <w:spacing w:val="-1"/>
          <w:w w:val="105"/>
        </w:rPr>
        <w:t> </w:t>
      </w:r>
      <w:r>
        <w:rPr>
          <w:color w:val="231F20"/>
          <w:w w:val="105"/>
        </w:rPr>
        <w:t>gian</w:t>
      </w:r>
      <w:r>
        <w:rPr>
          <w:color w:val="231F20"/>
          <w:spacing w:val="-1"/>
          <w:w w:val="105"/>
        </w:rPr>
        <w:t> </w:t>
      </w:r>
      <w:r>
        <w:rPr>
          <w:color w:val="231F20"/>
          <w:w w:val="105"/>
        </w:rPr>
        <w:t>có,</w:t>
      </w:r>
      <w:r>
        <w:rPr>
          <w:color w:val="231F20"/>
          <w:spacing w:val="-1"/>
          <w:w w:val="105"/>
        </w:rPr>
        <w:t> </w:t>
      </w:r>
      <w:r>
        <w:rPr>
          <w:color w:val="231F20"/>
          <w:w w:val="105"/>
        </w:rPr>
        <w:t>tôi</w:t>
      </w:r>
      <w:r>
        <w:rPr>
          <w:color w:val="231F20"/>
          <w:spacing w:val="-1"/>
          <w:w w:val="105"/>
        </w:rPr>
        <w:t> </w:t>
      </w:r>
      <w:r>
        <w:rPr>
          <w:color w:val="231F20"/>
          <w:w w:val="105"/>
        </w:rPr>
        <w:t>không</w:t>
      </w:r>
      <w:r>
        <w:rPr>
          <w:color w:val="231F20"/>
          <w:spacing w:val="-1"/>
          <w:w w:val="105"/>
        </w:rPr>
        <w:t> </w:t>
      </w:r>
      <w:r>
        <w:rPr>
          <w:color w:val="231F20"/>
          <w:w w:val="105"/>
        </w:rPr>
        <w:t>có,</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nghĩ</w:t>
      </w:r>
      <w:r>
        <w:rPr>
          <w:color w:val="231F20"/>
          <w:spacing w:val="-1"/>
          <w:w w:val="105"/>
        </w:rPr>
        <w:t> </w:t>
      </w:r>
      <w:r>
        <w:rPr>
          <w:color w:val="231F20"/>
          <w:w w:val="105"/>
        </w:rPr>
        <w:t>xem</w:t>
      </w:r>
      <w:r>
        <w:rPr>
          <w:color w:val="231F20"/>
          <w:spacing w:val="-1"/>
          <w:w w:val="105"/>
        </w:rPr>
        <w:t> </w:t>
      </w:r>
      <w:r>
        <w:rPr>
          <w:color w:val="231F20"/>
          <w:w w:val="105"/>
        </w:rPr>
        <w:t>tôi,</w:t>
      </w:r>
      <w:r>
        <w:rPr>
          <w:color w:val="231F20"/>
          <w:spacing w:val="-1"/>
          <w:w w:val="105"/>
        </w:rPr>
        <w:t> </w:t>
      </w:r>
      <w:r>
        <w:rPr>
          <w:color w:val="231F20"/>
          <w:w w:val="105"/>
        </w:rPr>
        <w:t>có vui không. Từ đâu mà có? Từ trong thánh giáo. Sống cuộc đời</w:t>
      </w:r>
      <w:r>
        <w:rPr>
          <w:color w:val="231F20"/>
          <w:spacing w:val="-14"/>
          <w:w w:val="105"/>
        </w:rPr>
        <w:t> </w:t>
      </w:r>
      <w:r>
        <w:rPr>
          <w:color w:val="231F20"/>
          <w:w w:val="105"/>
        </w:rPr>
        <w:t>như</w:t>
      </w:r>
      <w:r>
        <w:rPr>
          <w:color w:val="231F20"/>
          <w:spacing w:val="-14"/>
          <w:w w:val="105"/>
        </w:rPr>
        <w:t> </w:t>
      </w:r>
      <w:r>
        <w:rPr>
          <w:color w:val="231F20"/>
          <w:w w:val="105"/>
        </w:rPr>
        <w:t>vậy,</w:t>
      </w:r>
      <w:r>
        <w:rPr>
          <w:color w:val="231F20"/>
          <w:spacing w:val="-14"/>
          <w:w w:val="105"/>
        </w:rPr>
        <w:t> </w:t>
      </w:r>
      <w:r>
        <w:rPr>
          <w:color w:val="231F20"/>
          <w:w w:val="105"/>
        </w:rPr>
        <w:t>ở</w:t>
      </w:r>
      <w:r>
        <w:rPr>
          <w:color w:val="231F20"/>
          <w:spacing w:val="-14"/>
          <w:w w:val="105"/>
        </w:rPr>
        <w:t> </w:t>
      </w:r>
      <w:r>
        <w:rPr>
          <w:color w:val="231F20"/>
          <w:w w:val="105"/>
        </w:rPr>
        <w:t>thế</w:t>
      </w:r>
      <w:r>
        <w:rPr>
          <w:color w:val="231F20"/>
          <w:spacing w:val="-14"/>
          <w:w w:val="105"/>
        </w:rPr>
        <w:t> </w:t>
      </w:r>
      <w:r>
        <w:rPr>
          <w:color w:val="231F20"/>
          <w:w w:val="105"/>
        </w:rPr>
        <w:t>giới</w:t>
      </w:r>
      <w:r>
        <w:rPr>
          <w:color w:val="231F20"/>
          <w:spacing w:val="-14"/>
          <w:w w:val="105"/>
        </w:rPr>
        <w:t> </w:t>
      </w:r>
      <w:r>
        <w:rPr>
          <w:color w:val="231F20"/>
          <w:w w:val="105"/>
        </w:rPr>
        <w:t>này</w:t>
      </w:r>
      <w:r>
        <w:rPr>
          <w:color w:val="231F20"/>
          <w:spacing w:val="-14"/>
          <w:w w:val="105"/>
        </w:rPr>
        <w:t> </w:t>
      </w:r>
      <w:r>
        <w:rPr>
          <w:color w:val="231F20"/>
          <w:w w:val="105"/>
        </w:rPr>
        <w:t>không</w:t>
      </w:r>
      <w:r>
        <w:rPr>
          <w:color w:val="231F20"/>
          <w:spacing w:val="-14"/>
          <w:w w:val="105"/>
        </w:rPr>
        <w:t> </w:t>
      </w:r>
      <w:r>
        <w:rPr>
          <w:color w:val="231F20"/>
          <w:w w:val="105"/>
        </w:rPr>
        <w:t>dễ</w:t>
      </w:r>
      <w:r>
        <w:rPr>
          <w:color w:val="231F20"/>
          <w:spacing w:val="-14"/>
          <w:w w:val="105"/>
        </w:rPr>
        <w:t> </w:t>
      </w:r>
      <w:r>
        <w:rPr>
          <w:color w:val="231F20"/>
          <w:w w:val="105"/>
        </w:rPr>
        <w:t>dàng</w:t>
      </w:r>
      <w:r>
        <w:rPr>
          <w:color w:val="231F20"/>
          <w:spacing w:val="-14"/>
          <w:w w:val="105"/>
        </w:rPr>
        <w:t> </w:t>
      </w:r>
      <w:r>
        <w:rPr>
          <w:color w:val="231F20"/>
          <w:w w:val="105"/>
        </w:rPr>
        <w:t>đâu,</w:t>
      </w:r>
      <w:r>
        <w:rPr>
          <w:color w:val="231F20"/>
          <w:spacing w:val="-13"/>
          <w:w w:val="105"/>
        </w:rPr>
        <w:t> </w:t>
      </w:r>
      <w:r>
        <w:rPr>
          <w:color w:val="231F20"/>
          <w:w w:val="105"/>
        </w:rPr>
        <w:t>cho</w:t>
      </w:r>
      <w:r>
        <w:rPr>
          <w:color w:val="231F20"/>
          <w:spacing w:val="-14"/>
          <w:w w:val="105"/>
        </w:rPr>
        <w:t> </w:t>
      </w:r>
      <w:r>
        <w:rPr>
          <w:color w:val="231F20"/>
          <w:w w:val="105"/>
        </w:rPr>
        <w:t>nên</w:t>
      </w:r>
      <w:r>
        <w:rPr>
          <w:color w:val="231F20"/>
          <w:spacing w:val="-14"/>
          <w:w w:val="105"/>
        </w:rPr>
        <w:t> </w:t>
      </w:r>
      <w:r>
        <w:rPr>
          <w:color w:val="231F20"/>
          <w:w w:val="105"/>
        </w:rPr>
        <w:t>cám ơn</w:t>
      </w:r>
      <w:r>
        <w:rPr>
          <w:color w:val="231F20"/>
          <w:spacing w:val="-4"/>
          <w:w w:val="105"/>
        </w:rPr>
        <w:t> </w:t>
      </w:r>
      <w:r>
        <w:rPr>
          <w:color w:val="231F20"/>
          <w:w w:val="105"/>
        </w:rPr>
        <w:t>thầy</w:t>
      </w:r>
      <w:r>
        <w:rPr>
          <w:color w:val="231F20"/>
          <w:spacing w:val="-4"/>
          <w:w w:val="105"/>
        </w:rPr>
        <w:t> </w:t>
      </w:r>
      <w:r>
        <w:rPr>
          <w:color w:val="231F20"/>
          <w:w w:val="105"/>
        </w:rPr>
        <w:t>giáo!</w:t>
      </w:r>
      <w:r>
        <w:rPr>
          <w:color w:val="231F20"/>
          <w:spacing w:val="-4"/>
          <w:w w:val="105"/>
        </w:rPr>
        <w:t> </w:t>
      </w:r>
      <w:r>
        <w:rPr>
          <w:color w:val="231F20"/>
          <w:w w:val="105"/>
        </w:rPr>
        <w:t>Tiết</w:t>
      </w:r>
      <w:r>
        <w:rPr>
          <w:color w:val="231F20"/>
          <w:spacing w:val="-5"/>
          <w:w w:val="105"/>
        </w:rPr>
        <w:t> </w:t>
      </w:r>
      <w:r>
        <w:rPr>
          <w:color w:val="231F20"/>
          <w:w w:val="105"/>
        </w:rPr>
        <w:t>học</w:t>
      </w:r>
      <w:r>
        <w:rPr>
          <w:color w:val="231F20"/>
          <w:spacing w:val="-4"/>
          <w:w w:val="105"/>
        </w:rPr>
        <w:t> </w:t>
      </w:r>
      <w:r>
        <w:rPr>
          <w:color w:val="231F20"/>
          <w:w w:val="105"/>
        </w:rPr>
        <w:t>nào</w:t>
      </w:r>
      <w:r>
        <w:rPr>
          <w:color w:val="231F20"/>
          <w:spacing w:val="-4"/>
          <w:w w:val="105"/>
        </w:rPr>
        <w:t> </w:t>
      </w:r>
      <w:r>
        <w:rPr>
          <w:color w:val="231F20"/>
          <w:w w:val="105"/>
        </w:rPr>
        <w:t>tôi</w:t>
      </w:r>
      <w:r>
        <w:rPr>
          <w:color w:val="231F20"/>
          <w:spacing w:val="-4"/>
          <w:w w:val="105"/>
        </w:rPr>
        <w:t> </w:t>
      </w:r>
      <w:r>
        <w:rPr>
          <w:color w:val="231F20"/>
          <w:w w:val="105"/>
        </w:rPr>
        <w:t>cũng</w:t>
      </w:r>
      <w:r>
        <w:rPr>
          <w:color w:val="231F20"/>
          <w:spacing w:val="-4"/>
          <w:w w:val="105"/>
        </w:rPr>
        <w:t> </w:t>
      </w:r>
      <w:r>
        <w:rPr>
          <w:color w:val="231F20"/>
          <w:w w:val="105"/>
        </w:rPr>
        <w:t>không</w:t>
      </w:r>
      <w:r>
        <w:rPr>
          <w:color w:val="231F20"/>
          <w:spacing w:val="-4"/>
          <w:w w:val="105"/>
        </w:rPr>
        <w:t> </w:t>
      </w:r>
      <w:r>
        <w:rPr>
          <w:color w:val="231F20"/>
          <w:w w:val="105"/>
        </w:rPr>
        <w:t>rời</w:t>
      </w:r>
      <w:r>
        <w:rPr>
          <w:color w:val="231F20"/>
          <w:spacing w:val="-4"/>
          <w:w w:val="105"/>
        </w:rPr>
        <w:t> </w:t>
      </w:r>
      <w:r>
        <w:rPr>
          <w:color w:val="231F20"/>
          <w:w w:val="105"/>
        </w:rPr>
        <w:t>thầy.</w:t>
      </w:r>
      <w:r>
        <w:rPr>
          <w:color w:val="231F20"/>
          <w:spacing w:val="-4"/>
          <w:w w:val="105"/>
        </w:rPr>
        <w:t> </w:t>
      </w:r>
      <w:r>
        <w:rPr>
          <w:color w:val="231F20"/>
          <w:w w:val="105"/>
        </w:rPr>
        <w:t>Tôi</w:t>
      </w:r>
      <w:r>
        <w:rPr>
          <w:color w:val="231F20"/>
          <w:spacing w:val="-4"/>
          <w:w w:val="105"/>
        </w:rPr>
        <w:t> </w:t>
      </w:r>
      <w:r>
        <w:rPr>
          <w:color w:val="231F20"/>
          <w:w w:val="105"/>
        </w:rPr>
        <w:t>treo tấm</w:t>
      </w:r>
      <w:r>
        <w:rPr>
          <w:color w:val="231F20"/>
          <w:spacing w:val="-23"/>
          <w:w w:val="105"/>
        </w:rPr>
        <w:t> </w:t>
      </w:r>
      <w:r>
        <w:rPr>
          <w:color w:val="231F20"/>
          <w:w w:val="105"/>
        </w:rPr>
        <w:t>hình</w:t>
      </w:r>
      <w:r>
        <w:rPr>
          <w:color w:val="231F20"/>
          <w:spacing w:val="-22"/>
          <w:w w:val="105"/>
        </w:rPr>
        <w:t> </w:t>
      </w:r>
      <w:r>
        <w:rPr>
          <w:color w:val="231F20"/>
          <w:w w:val="105"/>
        </w:rPr>
        <w:t>của</w:t>
      </w:r>
      <w:r>
        <w:rPr>
          <w:color w:val="231F20"/>
          <w:spacing w:val="-22"/>
          <w:w w:val="105"/>
        </w:rPr>
        <w:t> </w:t>
      </w:r>
      <w:r>
        <w:rPr>
          <w:color w:val="231F20"/>
          <w:w w:val="105"/>
        </w:rPr>
        <w:t>thầy</w:t>
      </w:r>
      <w:r>
        <w:rPr>
          <w:color w:val="231F20"/>
          <w:spacing w:val="-23"/>
          <w:w w:val="105"/>
        </w:rPr>
        <w:t> </w:t>
      </w:r>
      <w:r>
        <w:rPr>
          <w:color w:val="231F20"/>
          <w:w w:val="105"/>
        </w:rPr>
        <w:t>ở</w:t>
      </w:r>
      <w:r>
        <w:rPr>
          <w:color w:val="231F20"/>
          <w:spacing w:val="-22"/>
          <w:w w:val="105"/>
        </w:rPr>
        <w:t> </w:t>
      </w:r>
      <w:r>
        <w:rPr>
          <w:color w:val="231F20"/>
          <w:w w:val="105"/>
        </w:rPr>
        <w:t>đây.</w:t>
      </w:r>
      <w:r>
        <w:rPr>
          <w:color w:val="231F20"/>
          <w:spacing w:val="-22"/>
          <w:w w:val="105"/>
        </w:rPr>
        <w:t> </w:t>
      </w:r>
      <w:r>
        <w:rPr>
          <w:color w:val="231F20"/>
          <w:w w:val="105"/>
        </w:rPr>
        <w:t>Tôi</w:t>
      </w:r>
      <w:r>
        <w:rPr>
          <w:color w:val="231F20"/>
          <w:spacing w:val="-23"/>
          <w:w w:val="105"/>
        </w:rPr>
        <w:t> </w:t>
      </w:r>
      <w:r>
        <w:rPr>
          <w:color w:val="231F20"/>
          <w:w w:val="105"/>
        </w:rPr>
        <w:t>cùng</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3"/>
          <w:w w:val="105"/>
        </w:rPr>
        <w:t> </w:t>
      </w:r>
      <w:r>
        <w:rPr>
          <w:color w:val="231F20"/>
          <w:w w:val="105"/>
        </w:rPr>
        <w:t>chia</w:t>
      </w:r>
      <w:r>
        <w:rPr>
          <w:color w:val="231F20"/>
          <w:spacing w:val="-22"/>
          <w:w w:val="105"/>
        </w:rPr>
        <w:t> </w:t>
      </w:r>
      <w:r>
        <w:rPr>
          <w:color w:val="231F20"/>
          <w:w w:val="105"/>
        </w:rPr>
        <w:t>sẻ</w:t>
      </w:r>
      <w:r>
        <w:rPr>
          <w:color w:val="231F20"/>
          <w:spacing w:val="-22"/>
          <w:w w:val="105"/>
        </w:rPr>
        <w:t> </w:t>
      </w:r>
      <w:r>
        <w:rPr>
          <w:color w:val="231F20"/>
          <w:w w:val="105"/>
        </w:rPr>
        <w:t>học</w:t>
      </w:r>
      <w:r>
        <w:rPr>
          <w:color w:val="231F20"/>
          <w:spacing w:val="-23"/>
          <w:w w:val="105"/>
        </w:rPr>
        <w:t> </w:t>
      </w:r>
      <w:r>
        <w:rPr>
          <w:color w:val="231F20"/>
          <w:w w:val="105"/>
        </w:rPr>
        <w:t>tập,</w:t>
      </w:r>
      <w:r>
        <w:rPr>
          <w:color w:val="231F20"/>
          <w:spacing w:val="-22"/>
          <w:w w:val="105"/>
        </w:rPr>
        <w:t> </w:t>
      </w:r>
      <w:r>
        <w:rPr>
          <w:color w:val="231F20"/>
          <w:w w:val="105"/>
        </w:rPr>
        <w:t>quý vị nhìn xem thầy mỉm cười kìa. Quý vị nhìn kỹ xem, thầy luôn mỉm cười.</w: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8"/>
        <w:jc w:val="left"/>
        <w:rPr>
          <w:sz w:val="16"/>
        </w:rPr>
      </w:pPr>
      <w:r>
        <w:rPr/>
        <w:drawing>
          <wp:anchor distT="0" distB="0" distL="0" distR="0" allowOverlap="1" layoutInCell="1" locked="0" behindDoc="0" simplePos="0" relativeHeight="16">
            <wp:simplePos x="0" y="0"/>
            <wp:positionH relativeFrom="page">
              <wp:posOffset>2994690</wp:posOffset>
            </wp:positionH>
            <wp:positionV relativeFrom="paragraph">
              <wp:posOffset>137534</wp:posOffset>
            </wp:positionV>
            <wp:extent cx="1392263" cy="916495"/>
            <wp:effectExtent l="0" t="0" r="0" b="0"/>
            <wp:wrapTopAndBottom/>
            <wp:docPr id="33" name="image9.jpeg"/>
            <wp:cNvGraphicFramePr>
              <a:graphicFrameLocks noChangeAspect="1"/>
            </wp:cNvGraphicFramePr>
            <a:graphic>
              <a:graphicData uri="http://schemas.openxmlformats.org/drawingml/2006/picture">
                <pic:pic>
                  <pic:nvPicPr>
                    <pic:cNvPr id="34" name="image9.jpeg"/>
                    <pic:cNvPicPr/>
                  </pic:nvPicPr>
                  <pic:blipFill>
                    <a:blip r:embed="rId36" cstate="print"/>
                    <a:stretch>
                      <a:fillRect/>
                    </a:stretch>
                  </pic:blipFill>
                  <pic:spPr>
                    <a:xfrm>
                      <a:off x="0" y="0"/>
                      <a:ext cx="1392263" cy="916495"/>
                    </a:xfrm>
                    <a:prstGeom prst="rect">
                      <a:avLst/>
                    </a:prstGeom>
                  </pic:spPr>
                </pic:pic>
              </a:graphicData>
            </a:graphic>
          </wp:anchor>
        </w:drawing>
      </w:r>
    </w:p>
    <w:p>
      <w:pPr>
        <w:spacing w:after="0"/>
        <w:jc w:val="left"/>
        <w:rPr>
          <w:sz w:val="16"/>
        </w:rPr>
        <w:sectPr>
          <w:pgSz w:w="11400" w:h="15370"/>
          <w:pgMar w:header="977" w:footer="937" w:top="1200" w:bottom="1120" w:left="1200" w:right="1180"/>
        </w:sectPr>
      </w:pPr>
    </w:p>
    <w:p>
      <w:pPr>
        <w:pStyle w:val="BodyText"/>
        <w:spacing w:before="4"/>
        <w:jc w:val="left"/>
        <w:rPr>
          <w:sz w:val="17"/>
        </w:rPr>
      </w:pPr>
    </w:p>
    <w:p>
      <w:pPr>
        <w:spacing w:after="0"/>
        <w:jc w:val="left"/>
        <w:rPr>
          <w:sz w:val="17"/>
        </w:rPr>
        <w:sectPr>
          <w:headerReference w:type="even" r:id="rId37"/>
          <w:footerReference w:type="even" r:id="rId38"/>
          <w:pgSz w:w="11400" w:h="15370"/>
          <w:pgMar w:header="0" w:footer="0" w:top="1760" w:bottom="280" w:left="1200" w:right="1180"/>
        </w:sectPr>
      </w:pPr>
    </w:p>
    <w:p>
      <w:pPr>
        <w:pStyle w:val="BodyText"/>
        <w:jc w:val="left"/>
        <w:rPr>
          <w:sz w:val="20"/>
        </w:rPr>
      </w:pPr>
      <w:r>
        <w:rPr/>
        <w:drawing>
          <wp:anchor distT="0" distB="0" distL="0" distR="0" allowOverlap="1" layoutInCell="1" locked="0" behindDoc="0" simplePos="0" relativeHeight="15737856">
            <wp:simplePos x="0" y="0"/>
            <wp:positionH relativeFrom="page">
              <wp:posOffset>6043667</wp:posOffset>
            </wp:positionH>
            <wp:positionV relativeFrom="page">
              <wp:posOffset>8217037</wp:posOffset>
            </wp:positionV>
            <wp:extent cx="1084332" cy="1430962"/>
            <wp:effectExtent l="0" t="0" r="0" b="0"/>
            <wp:wrapNone/>
            <wp:docPr id="35" name="image3.png"/>
            <wp:cNvGraphicFramePr>
              <a:graphicFrameLocks noChangeAspect="1"/>
            </wp:cNvGraphicFramePr>
            <a:graphic>
              <a:graphicData uri="http://schemas.openxmlformats.org/drawingml/2006/picture">
                <pic:pic>
                  <pic:nvPicPr>
                    <pic:cNvPr id="36" name="image3.png"/>
                    <pic:cNvPicPr/>
                  </pic:nvPicPr>
                  <pic:blipFill>
                    <a:blip r:embed="rId7" cstate="print"/>
                    <a:stretch>
                      <a:fillRect/>
                    </a:stretch>
                  </pic:blipFill>
                  <pic:spPr>
                    <a:xfrm>
                      <a:off x="0" y="0"/>
                      <a:ext cx="1084332" cy="1430962"/>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p>
    <w:p>
      <w:pPr>
        <w:spacing w:line="609" w:lineRule="exact" w:before="0"/>
        <w:ind w:left="489" w:right="22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9" w:right="22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5"/>
        <w:jc w:val="left"/>
        <w:rPr>
          <w:rFonts w:ascii="Aachen"/>
          <w:b/>
          <w:sz w:val="8"/>
        </w:rPr>
      </w:pPr>
      <w:r>
        <w:rPr/>
        <w:drawing>
          <wp:anchor distT="0" distB="0" distL="0" distR="0" allowOverlap="1" layoutInCell="1" locked="0" behindDoc="0" simplePos="0" relativeHeight="17">
            <wp:simplePos x="0" y="0"/>
            <wp:positionH relativeFrom="page">
              <wp:posOffset>3256803</wp:posOffset>
            </wp:positionH>
            <wp:positionV relativeFrom="paragraph">
              <wp:posOffset>86239</wp:posOffset>
            </wp:positionV>
            <wp:extent cx="910935" cy="257746"/>
            <wp:effectExtent l="0" t="0" r="0" b="0"/>
            <wp:wrapTopAndBottom/>
            <wp:docPr id="37" name="image4.png"/>
            <wp:cNvGraphicFramePr>
              <a:graphicFrameLocks noChangeAspect="1"/>
            </wp:cNvGraphicFramePr>
            <a:graphic>
              <a:graphicData uri="http://schemas.openxmlformats.org/drawingml/2006/picture">
                <pic:pic>
                  <pic:nvPicPr>
                    <pic:cNvPr id="38" name="image4.png"/>
                    <pic:cNvPicPr/>
                  </pic:nvPicPr>
                  <pic:blipFill>
                    <a:blip r:embed="rId8" cstate="print"/>
                    <a:stretch>
                      <a:fillRect/>
                    </a:stretch>
                  </pic:blipFill>
                  <pic:spPr>
                    <a:xfrm>
                      <a:off x="0" y="0"/>
                      <a:ext cx="910935" cy="257746"/>
                    </a:xfrm>
                    <a:prstGeom prst="rect">
                      <a:avLst/>
                    </a:prstGeom>
                  </pic:spPr>
                </pic:pic>
              </a:graphicData>
            </a:graphic>
          </wp:anchor>
        </w:drawing>
      </w:r>
    </w:p>
    <w:p>
      <w:pPr>
        <w:spacing w:before="131"/>
        <w:ind w:left="490" w:right="22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64</w:t>
      </w:r>
    </w:p>
    <w:p>
      <w:pPr>
        <w:spacing w:after="0"/>
        <w:jc w:val="center"/>
        <w:rPr>
          <w:rFonts w:ascii="Aachen" w:hAnsi="Aachen"/>
          <w:sz w:val="28"/>
        </w:rPr>
        <w:sectPr>
          <w:headerReference w:type="default" r:id="rId39"/>
          <w:footerReference w:type="default" r:id="rId40"/>
          <w:pgSz w:w="11400" w:h="15370"/>
          <w:pgMar w:header="0" w:footer="0"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spacing w:line="288" w:lineRule="auto" w:before="246"/>
        <w:ind w:left="2336" w:right="1735" w:firstLine="303"/>
        <w:jc w:val="left"/>
        <w:rPr>
          <w:rFonts w:ascii="Cambria" w:hAnsi="Cambria"/>
          <w:b/>
          <w:sz w:val="28"/>
        </w:rPr>
      </w:pPr>
      <w:r>
        <w:rPr>
          <w:rFonts w:ascii="Cambria" w:hAnsi="Cambria"/>
          <w:b/>
          <w:color w:val="231F20"/>
          <w:sz w:val="28"/>
        </w:rPr>
        <w:t>Giảng ngày 21 tháng 6 năm 2010 </w:t>
      </w:r>
      <w:r>
        <w:rPr>
          <w:rFonts w:ascii="Cambria" w:hAnsi="Cambria"/>
          <w:b/>
          <w:color w:val="231F20"/>
          <w:spacing w:val="-8"/>
          <w:w w:val="95"/>
          <w:sz w:val="28"/>
        </w:rPr>
        <w:t>Phật</w:t>
      </w:r>
      <w:r>
        <w:rPr>
          <w:rFonts w:ascii="Cambria" w:hAnsi="Cambria"/>
          <w:b/>
          <w:color w:val="231F20"/>
          <w:spacing w:val="-8"/>
          <w:sz w:val="28"/>
        </w:rPr>
        <w:t> </w:t>
      </w:r>
      <w:r>
        <w:rPr>
          <w:rFonts w:ascii="Cambria" w:hAnsi="Cambria"/>
          <w:b/>
          <w:color w:val="231F20"/>
          <w:spacing w:val="-8"/>
          <w:w w:val="95"/>
          <w:sz w:val="28"/>
        </w:rPr>
        <w:t>Đà</w:t>
      </w:r>
      <w:r>
        <w:rPr>
          <w:rFonts w:ascii="Cambria" w:hAnsi="Cambria"/>
          <w:b/>
          <w:color w:val="231F20"/>
          <w:spacing w:val="-7"/>
          <w:sz w:val="28"/>
        </w:rPr>
        <w:t> </w:t>
      </w:r>
      <w:r>
        <w:rPr>
          <w:rFonts w:ascii="Cambria" w:hAnsi="Cambria"/>
          <w:b/>
          <w:color w:val="231F20"/>
          <w:spacing w:val="-8"/>
          <w:w w:val="95"/>
          <w:sz w:val="28"/>
        </w:rPr>
        <w:t>Giáo</w:t>
      </w:r>
      <w:r>
        <w:rPr>
          <w:rFonts w:ascii="Cambria" w:hAnsi="Cambria"/>
          <w:b/>
          <w:color w:val="231F20"/>
          <w:spacing w:val="-8"/>
          <w:sz w:val="28"/>
        </w:rPr>
        <w:t> </w:t>
      </w:r>
      <w:r>
        <w:rPr>
          <w:rFonts w:ascii="Cambria" w:hAnsi="Cambria"/>
          <w:b/>
          <w:color w:val="231F20"/>
          <w:spacing w:val="-8"/>
          <w:w w:val="95"/>
          <w:sz w:val="28"/>
        </w:rPr>
        <w:t>Dục</w:t>
      </w:r>
      <w:r>
        <w:rPr>
          <w:rFonts w:ascii="Cambria" w:hAnsi="Cambria"/>
          <w:b/>
          <w:color w:val="231F20"/>
          <w:spacing w:val="-7"/>
          <w:sz w:val="28"/>
        </w:rPr>
        <w:t> </w:t>
      </w:r>
      <w:r>
        <w:rPr>
          <w:rFonts w:ascii="Cambria" w:hAnsi="Cambria"/>
          <w:b/>
          <w:color w:val="231F20"/>
          <w:spacing w:val="-8"/>
          <w:w w:val="95"/>
          <w:sz w:val="28"/>
        </w:rPr>
        <w:t>Hiệp</w:t>
      </w:r>
      <w:r>
        <w:rPr>
          <w:rFonts w:ascii="Cambria" w:hAnsi="Cambria"/>
          <w:b/>
          <w:color w:val="231F20"/>
          <w:spacing w:val="-8"/>
          <w:sz w:val="28"/>
        </w:rPr>
        <w:t> </w:t>
      </w:r>
      <w:r>
        <w:rPr>
          <w:rFonts w:ascii="Cambria" w:hAnsi="Cambria"/>
          <w:b/>
          <w:color w:val="231F20"/>
          <w:spacing w:val="-8"/>
          <w:w w:val="95"/>
          <w:sz w:val="28"/>
        </w:rPr>
        <w:t>Hội</w:t>
      </w:r>
      <w:r>
        <w:rPr>
          <w:rFonts w:ascii="Cambria" w:hAnsi="Cambria"/>
          <w:b/>
          <w:color w:val="231F20"/>
          <w:spacing w:val="-7"/>
          <w:sz w:val="28"/>
        </w:rPr>
        <w:t> </w:t>
      </w:r>
      <w:r>
        <w:rPr>
          <w:rFonts w:ascii="Cambria" w:hAnsi="Cambria"/>
          <w:b/>
          <w:color w:val="231F20"/>
          <w:spacing w:val="-8"/>
          <w:w w:val="95"/>
          <w:sz w:val="28"/>
        </w:rPr>
        <w:t>HongKong</w:t>
      </w:r>
    </w:p>
    <w:p>
      <w:pPr>
        <w:spacing w:before="22"/>
        <w:ind w:left="210" w:right="227" w:firstLine="0"/>
        <w:jc w:val="center"/>
        <w:rPr>
          <w:rFonts w:ascii="Cambria" w:hAnsi="Cambria"/>
          <w:b/>
          <w:sz w:val="28"/>
        </w:rPr>
      </w:pPr>
      <w:r>
        <w:rPr>
          <w:rFonts w:ascii="Cambria-BoldItalic" w:hAnsi="Cambria-BoldItalic"/>
          <w:b/>
          <w:i/>
          <w:sz w:val="28"/>
        </w:rPr>
        <w:t>Chuyển</w:t>
      </w:r>
      <w:r>
        <w:rPr>
          <w:rFonts w:ascii="Cambria-BoldItalic" w:hAnsi="Cambria-BoldItalic"/>
          <w:b/>
          <w:i/>
          <w:spacing w:val="-14"/>
          <w:sz w:val="28"/>
        </w:rPr>
        <w:t> </w:t>
      </w:r>
      <w:r>
        <w:rPr>
          <w:rFonts w:ascii="Cambria-BoldItalic" w:hAnsi="Cambria-BoldItalic"/>
          <w:b/>
          <w:i/>
          <w:sz w:val="28"/>
        </w:rPr>
        <w:t>ngữ:</w:t>
      </w:r>
      <w:r>
        <w:rPr>
          <w:rFonts w:ascii="Cambria-BoldItalic" w:hAnsi="Cambria-BoldItalic"/>
          <w:b/>
          <w:i/>
          <w:spacing w:val="-14"/>
          <w:sz w:val="28"/>
        </w:rPr>
        <w:t> </w:t>
      </w:r>
      <w:r>
        <w:rPr>
          <w:rFonts w:ascii="Cambria" w:hAnsi="Cambria"/>
          <w:b/>
          <w:sz w:val="28"/>
        </w:rPr>
        <w:t>Tử</w:t>
      </w:r>
      <w:r>
        <w:rPr>
          <w:rFonts w:ascii="Cambria" w:hAnsi="Cambria"/>
          <w:b/>
          <w:spacing w:val="-14"/>
          <w:sz w:val="28"/>
        </w:rPr>
        <w:t> </w:t>
      </w:r>
      <w:r>
        <w:rPr>
          <w:rFonts w:ascii="Cambria" w:hAnsi="Cambria"/>
          <w:b/>
          <w:spacing w:val="-5"/>
          <w:sz w:val="28"/>
        </w:rPr>
        <w:t>Hà</w:t>
      </w:r>
    </w:p>
    <w:p>
      <w:pPr>
        <w:spacing w:before="32"/>
        <w:ind w:left="209" w:right="227" w:firstLine="0"/>
        <w:jc w:val="center"/>
        <w:rPr>
          <w:rFonts w:ascii="Cambria" w:hAnsi="Cambria"/>
          <w:b/>
          <w:sz w:val="28"/>
        </w:rPr>
      </w:pPr>
      <w:r>
        <w:rPr>
          <w:rFonts w:ascii="Cambria-BoldItalic" w:hAnsi="Cambria-BoldItalic"/>
          <w:b/>
          <w:i/>
          <w:w w:val="95"/>
          <w:sz w:val="28"/>
        </w:rPr>
        <w:t>Biên</w:t>
      </w:r>
      <w:r>
        <w:rPr>
          <w:rFonts w:ascii="Cambria-BoldItalic" w:hAnsi="Cambria-BoldItalic"/>
          <w:b/>
          <w:i/>
          <w:spacing w:val="5"/>
          <w:sz w:val="28"/>
        </w:rPr>
        <w:t> </w:t>
      </w:r>
      <w:r>
        <w:rPr>
          <w:rFonts w:ascii="Cambria-BoldItalic" w:hAnsi="Cambria-BoldItalic"/>
          <w:b/>
          <w:i/>
          <w:w w:val="95"/>
          <w:sz w:val="28"/>
        </w:rPr>
        <w:t>tập:</w:t>
      </w:r>
      <w:r>
        <w:rPr>
          <w:rFonts w:ascii="Cambria-BoldItalic" w:hAnsi="Cambria-BoldItalic"/>
          <w:b/>
          <w:i/>
          <w:spacing w:val="3"/>
          <w:sz w:val="28"/>
        </w:rPr>
        <w:t> </w:t>
      </w:r>
      <w:r>
        <w:rPr>
          <w:rFonts w:ascii="Cambria" w:hAnsi="Cambria"/>
          <w:b/>
          <w:w w:val="95"/>
          <w:sz w:val="28"/>
        </w:rPr>
        <w:t>Bình</w:t>
      </w:r>
      <w:r>
        <w:rPr>
          <w:rFonts w:ascii="Cambria" w:hAnsi="Cambria"/>
          <w:b/>
          <w:spacing w:val="4"/>
          <w:sz w:val="28"/>
        </w:rPr>
        <w:t> </w:t>
      </w:r>
      <w:r>
        <w:rPr>
          <w:rFonts w:ascii="Cambria" w:hAnsi="Cambria"/>
          <w:b/>
          <w:spacing w:val="-4"/>
          <w:w w:val="95"/>
          <w:sz w:val="28"/>
        </w:rPr>
        <w:t>Minh</w:t>
      </w:r>
    </w:p>
    <w:p>
      <w:pPr>
        <w:pStyle w:val="BodyText"/>
        <w:spacing w:before="6"/>
        <w:jc w:val="left"/>
        <w:rPr>
          <w:rFonts w:ascii="Cambria"/>
          <w:b/>
          <w:sz w:val="23"/>
        </w:rPr>
      </w:pPr>
      <w:r>
        <w:rPr/>
        <w:pict>
          <v:group style="position:absolute;margin-left:227.244125pt;margin-top:14.982178pt;width:127.5pt;height:88.3pt;mso-position-horizontal-relative:page;mso-position-vertical-relative:paragraph;z-index:-15718912;mso-wrap-distance-left:0;mso-wrap-distance-right:0" id="docshapegroup28" coordorigin="4545,300" coordsize="2550,1766">
            <v:rect style="position:absolute;left:4574;top:329;width:2520;height:1736" id="docshape29" filled="true" fillcolor="#231f20" stroked="false">
              <v:fill opacity="49152f" type="solid"/>
            </v:rect>
            <v:shape style="position:absolute;left:4544;top:299;width:2306;height:1517" type="#_x0000_t75" id="docshape30" stroked="false">
              <v:imagedata r:id="rId9" o:title=""/>
            </v:shape>
            <w10:wrap type="topAndBottom"/>
          </v:group>
        </w:pict>
      </w:r>
    </w:p>
    <w:p>
      <w:pPr>
        <w:spacing w:after="0"/>
        <w:jc w:val="left"/>
        <w:rPr>
          <w:rFonts w:ascii="Cambria"/>
          <w:sz w:val="23"/>
        </w:rPr>
        <w:sectPr>
          <w:headerReference w:type="even" r:id="rId41"/>
          <w:footerReference w:type="even" r:id="rId42"/>
          <w:pgSz w:w="11400" w:h="15370"/>
          <w:pgMar w:header="0" w:footer="0" w:top="1760" w:bottom="280" w:left="1200" w:right="1180"/>
        </w:sectPr>
      </w:pPr>
    </w:p>
    <w:p>
      <w:pPr>
        <w:pStyle w:val="BodyText"/>
        <w:spacing w:before="3"/>
        <w:jc w:val="left"/>
        <w:rPr>
          <w:rFonts w:ascii="Cambria"/>
          <w:b/>
          <w:sz w:val="26"/>
        </w:rPr>
      </w:pPr>
    </w:p>
    <w:p>
      <w:pPr>
        <w:spacing w:line="295" w:lineRule="auto" w:before="106"/>
        <w:ind w:left="1738" w:right="119" w:firstLine="0"/>
        <w:jc w:val="both"/>
        <w:rPr>
          <w:sz w:val="34"/>
        </w:rPr>
      </w:pPr>
      <w:r>
        <w:rPr/>
        <w:pict>
          <v:shape style="position:absolute;margin-left:96.874802pt;margin-top:-15.413005pt;width:50.1pt;height:104.4pt;mso-position-horizontal-relative:page;mso-position-vertical-relative:paragraph;z-index:-17651712" type="#_x0000_t202" id="docshape36"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ác vị pháp sư, các vị đồng học, mời xem tiếp </w:t>
      </w:r>
      <w:r>
        <w:rPr>
          <w:i/>
          <w:color w:val="231F20"/>
          <w:w w:val="105"/>
          <w:sz w:val="34"/>
        </w:rPr>
        <w:t>Đại </w:t>
      </w:r>
      <w:r>
        <w:rPr>
          <w:i/>
          <w:color w:val="231F20"/>
          <w:sz w:val="34"/>
        </w:rPr>
        <w:t>thừa</w:t>
      </w:r>
      <w:r>
        <w:rPr>
          <w:i/>
          <w:color w:val="231F20"/>
          <w:spacing w:val="-2"/>
          <w:sz w:val="34"/>
        </w:rPr>
        <w:t> </w:t>
      </w:r>
      <w:r>
        <w:rPr>
          <w:i/>
          <w:color w:val="231F20"/>
          <w:sz w:val="34"/>
        </w:rPr>
        <w:t>Vô</w:t>
      </w:r>
      <w:r>
        <w:rPr>
          <w:i/>
          <w:color w:val="231F20"/>
          <w:spacing w:val="-1"/>
          <w:sz w:val="34"/>
        </w:rPr>
        <w:t> </w:t>
      </w:r>
      <w:r>
        <w:rPr>
          <w:i/>
          <w:color w:val="231F20"/>
          <w:sz w:val="34"/>
        </w:rPr>
        <w:t>Lượng</w:t>
      </w:r>
      <w:r>
        <w:rPr>
          <w:i/>
          <w:color w:val="231F20"/>
          <w:spacing w:val="-1"/>
          <w:sz w:val="34"/>
        </w:rPr>
        <w:t> </w:t>
      </w:r>
      <w:r>
        <w:rPr>
          <w:i/>
          <w:color w:val="231F20"/>
          <w:sz w:val="34"/>
        </w:rPr>
        <w:t>Thọ</w:t>
      </w:r>
      <w:r>
        <w:rPr>
          <w:i/>
          <w:color w:val="231F20"/>
          <w:spacing w:val="-1"/>
          <w:sz w:val="34"/>
        </w:rPr>
        <w:t> </w:t>
      </w:r>
      <w:r>
        <w:rPr>
          <w:i/>
          <w:color w:val="231F20"/>
          <w:sz w:val="34"/>
        </w:rPr>
        <w:t>Kinh</w:t>
      </w:r>
      <w:r>
        <w:rPr>
          <w:i/>
          <w:color w:val="231F20"/>
          <w:spacing w:val="-1"/>
          <w:sz w:val="34"/>
        </w:rPr>
        <w:t> </w:t>
      </w:r>
      <w:r>
        <w:rPr>
          <w:i/>
          <w:color w:val="231F20"/>
          <w:sz w:val="34"/>
        </w:rPr>
        <w:t>Giải</w:t>
      </w:r>
      <w:r>
        <w:rPr>
          <w:color w:val="231F20"/>
          <w:sz w:val="34"/>
        </w:rPr>
        <w:t>,</w:t>
      </w:r>
      <w:r>
        <w:rPr>
          <w:color w:val="231F20"/>
          <w:spacing w:val="-2"/>
          <w:sz w:val="34"/>
        </w:rPr>
        <w:t> </w:t>
      </w:r>
      <w:r>
        <w:rPr>
          <w:color w:val="231F20"/>
          <w:sz w:val="34"/>
        </w:rPr>
        <w:t>trang</w:t>
      </w:r>
      <w:r>
        <w:rPr>
          <w:color w:val="231F20"/>
          <w:spacing w:val="-2"/>
          <w:sz w:val="34"/>
        </w:rPr>
        <w:t> </w:t>
      </w:r>
      <w:r>
        <w:rPr>
          <w:color w:val="231F20"/>
          <w:sz w:val="34"/>
        </w:rPr>
        <w:t>59,</w:t>
      </w:r>
      <w:r>
        <w:rPr>
          <w:color w:val="231F20"/>
          <w:spacing w:val="-1"/>
          <w:sz w:val="34"/>
        </w:rPr>
        <w:t> </w:t>
      </w:r>
      <w:r>
        <w:rPr>
          <w:color w:val="231F20"/>
          <w:sz w:val="34"/>
        </w:rPr>
        <w:t>dòng</w:t>
      </w:r>
      <w:r>
        <w:rPr>
          <w:color w:val="231F20"/>
          <w:spacing w:val="-1"/>
          <w:sz w:val="34"/>
        </w:rPr>
        <w:t> </w:t>
      </w:r>
      <w:r>
        <w:rPr>
          <w:color w:val="231F20"/>
          <w:sz w:val="34"/>
        </w:rPr>
        <w:t>thứ</w:t>
      </w:r>
      <w:r>
        <w:rPr>
          <w:color w:val="231F20"/>
          <w:spacing w:val="-2"/>
          <w:sz w:val="34"/>
        </w:rPr>
        <w:t> </w:t>
      </w:r>
      <w:r>
        <w:rPr>
          <w:color w:val="231F20"/>
          <w:sz w:val="34"/>
        </w:rPr>
        <w:t>2. </w:t>
      </w:r>
      <w:r>
        <w:rPr>
          <w:color w:val="231F20"/>
          <w:w w:val="105"/>
          <w:sz w:val="34"/>
        </w:rPr>
        <w:t>Bắt đầu xem từ câu cuối cùng.</w:t>
      </w:r>
    </w:p>
    <w:p>
      <w:pPr>
        <w:spacing w:line="307" w:lineRule="auto" w:before="161"/>
        <w:ind w:left="387" w:right="120" w:firstLine="453"/>
        <w:jc w:val="both"/>
        <w:rPr>
          <w:sz w:val="34"/>
        </w:rPr>
      </w:pPr>
      <w:r>
        <w:rPr>
          <w:i/>
          <w:color w:val="231F20"/>
          <w:w w:val="105"/>
          <w:sz w:val="34"/>
        </w:rPr>
        <w:t>“Hựu</w:t>
      </w:r>
      <w:r>
        <w:rPr>
          <w:i/>
          <w:color w:val="231F20"/>
          <w:spacing w:val="-16"/>
          <w:w w:val="105"/>
          <w:sz w:val="34"/>
        </w:rPr>
        <w:t> </w:t>
      </w:r>
      <w:r>
        <w:rPr>
          <w:i/>
          <w:color w:val="231F20"/>
          <w:w w:val="105"/>
          <w:sz w:val="34"/>
        </w:rPr>
        <w:t>hữu</w:t>
      </w:r>
      <w:r>
        <w:rPr>
          <w:i/>
          <w:color w:val="231F20"/>
          <w:spacing w:val="-17"/>
          <w:w w:val="105"/>
          <w:sz w:val="34"/>
        </w:rPr>
        <w:t> </w:t>
      </w:r>
      <w:r>
        <w:rPr>
          <w:i/>
          <w:color w:val="231F20"/>
          <w:w w:val="105"/>
          <w:sz w:val="34"/>
        </w:rPr>
        <w:t>văn</w:t>
      </w:r>
      <w:r>
        <w:rPr>
          <w:i/>
          <w:color w:val="231F20"/>
          <w:spacing w:val="-16"/>
          <w:w w:val="105"/>
          <w:sz w:val="34"/>
        </w:rPr>
        <w:t> </w:t>
      </w:r>
      <w:r>
        <w:rPr>
          <w:i/>
          <w:color w:val="231F20"/>
          <w:w w:val="105"/>
          <w:sz w:val="34"/>
        </w:rPr>
        <w:t>danh</w:t>
      </w:r>
      <w:r>
        <w:rPr>
          <w:i/>
          <w:color w:val="231F20"/>
          <w:spacing w:val="-16"/>
          <w:w w:val="105"/>
          <w:sz w:val="34"/>
        </w:rPr>
        <w:t> </w:t>
      </w:r>
      <w:r>
        <w:rPr>
          <w:i/>
          <w:color w:val="231F20"/>
          <w:w w:val="105"/>
          <w:sz w:val="34"/>
        </w:rPr>
        <w:t>đắc</w:t>
      </w:r>
      <w:r>
        <w:rPr>
          <w:i/>
          <w:color w:val="231F20"/>
          <w:spacing w:val="-16"/>
          <w:w w:val="105"/>
          <w:sz w:val="34"/>
        </w:rPr>
        <w:t> </w:t>
      </w:r>
      <w:r>
        <w:rPr>
          <w:i/>
          <w:color w:val="231F20"/>
          <w:w w:val="105"/>
          <w:sz w:val="34"/>
        </w:rPr>
        <w:t>nhẫn</w:t>
      </w:r>
      <w:r>
        <w:rPr>
          <w:i/>
          <w:color w:val="231F20"/>
          <w:spacing w:val="-16"/>
          <w:w w:val="105"/>
          <w:sz w:val="34"/>
        </w:rPr>
        <w:t> </w:t>
      </w:r>
      <w:r>
        <w:rPr>
          <w:i/>
          <w:color w:val="231F20"/>
          <w:w w:val="105"/>
          <w:sz w:val="34"/>
        </w:rPr>
        <w:t>nguyện,</w:t>
      </w:r>
      <w:r>
        <w:rPr>
          <w:i/>
          <w:color w:val="231F20"/>
          <w:spacing w:val="-16"/>
          <w:w w:val="105"/>
          <w:sz w:val="34"/>
        </w:rPr>
        <w:t> </w:t>
      </w:r>
      <w:r>
        <w:rPr>
          <w:i/>
          <w:color w:val="231F20"/>
          <w:w w:val="105"/>
          <w:sz w:val="34"/>
        </w:rPr>
        <w:t>tha</w:t>
      </w:r>
      <w:r>
        <w:rPr>
          <w:i/>
          <w:color w:val="231F20"/>
          <w:spacing w:val="-17"/>
          <w:w w:val="105"/>
          <w:sz w:val="34"/>
        </w:rPr>
        <w:t> </w:t>
      </w:r>
      <w:r>
        <w:rPr>
          <w:i/>
          <w:color w:val="231F20"/>
          <w:w w:val="105"/>
          <w:sz w:val="34"/>
        </w:rPr>
        <w:t>phương</w:t>
      </w:r>
      <w:r>
        <w:rPr>
          <w:i/>
          <w:color w:val="231F20"/>
          <w:spacing w:val="-16"/>
          <w:w w:val="105"/>
          <w:sz w:val="34"/>
        </w:rPr>
        <w:t> </w:t>
      </w:r>
      <w:r>
        <w:rPr>
          <w:i/>
          <w:color w:val="231F20"/>
          <w:w w:val="105"/>
          <w:sz w:val="34"/>
        </w:rPr>
        <w:t>Bồ</w:t>
      </w:r>
      <w:r>
        <w:rPr>
          <w:i/>
          <w:color w:val="231F20"/>
          <w:spacing w:val="-17"/>
          <w:w w:val="105"/>
          <w:sz w:val="34"/>
        </w:rPr>
        <w:t> </w:t>
      </w:r>
      <w:r>
        <w:rPr>
          <w:i/>
          <w:color w:val="231F20"/>
          <w:w w:val="105"/>
          <w:sz w:val="34"/>
        </w:rPr>
        <w:t>tát </w:t>
      </w:r>
      <w:r>
        <w:rPr>
          <w:i/>
          <w:color w:val="231F20"/>
          <w:sz w:val="34"/>
        </w:rPr>
        <w:t>dĩ văn danh cố, ứng thời khả hoạch nhất nhị tam nhẫn, chứng </w:t>
      </w:r>
      <w:r>
        <w:rPr>
          <w:i/>
          <w:color w:val="231F20"/>
          <w:w w:val="105"/>
          <w:sz w:val="34"/>
        </w:rPr>
        <w:t>bất thoái chuyển” </w:t>
      </w:r>
      <w:r>
        <w:rPr>
          <w:color w:val="231F20"/>
          <w:w w:val="105"/>
          <w:sz w:val="34"/>
        </w:rPr>
        <w:t>(Lại nguyện có ai nghe tên Ta, thì được Nhẫn</w:t>
      </w:r>
      <w:r>
        <w:rPr>
          <w:color w:val="231F20"/>
          <w:spacing w:val="-14"/>
          <w:w w:val="105"/>
          <w:sz w:val="34"/>
        </w:rPr>
        <w:t> </w:t>
      </w:r>
      <w:r>
        <w:rPr>
          <w:color w:val="231F20"/>
          <w:w w:val="105"/>
          <w:sz w:val="34"/>
        </w:rPr>
        <w:t>Nguyện,</w:t>
      </w:r>
      <w:r>
        <w:rPr>
          <w:color w:val="231F20"/>
          <w:spacing w:val="-13"/>
          <w:w w:val="105"/>
          <w:sz w:val="34"/>
        </w:rPr>
        <w:t> </w:t>
      </w:r>
      <w:r>
        <w:rPr>
          <w:color w:val="231F20"/>
          <w:w w:val="105"/>
          <w:sz w:val="34"/>
        </w:rPr>
        <w:t>Bồ</w:t>
      </w:r>
      <w:r>
        <w:rPr>
          <w:color w:val="231F20"/>
          <w:spacing w:val="-13"/>
          <w:w w:val="105"/>
          <w:sz w:val="34"/>
        </w:rPr>
        <w:t> </w:t>
      </w:r>
      <w:r>
        <w:rPr>
          <w:color w:val="231F20"/>
          <w:w w:val="105"/>
          <w:sz w:val="34"/>
        </w:rPr>
        <w:t>tát</w:t>
      </w:r>
      <w:r>
        <w:rPr>
          <w:color w:val="231F20"/>
          <w:spacing w:val="-14"/>
          <w:w w:val="105"/>
          <w:sz w:val="34"/>
        </w:rPr>
        <w:t> </w:t>
      </w:r>
      <w:r>
        <w:rPr>
          <w:color w:val="231F20"/>
          <w:w w:val="105"/>
          <w:sz w:val="34"/>
        </w:rPr>
        <w:t>phương</w:t>
      </w:r>
      <w:r>
        <w:rPr>
          <w:color w:val="231F20"/>
          <w:spacing w:val="-13"/>
          <w:w w:val="105"/>
          <w:sz w:val="34"/>
        </w:rPr>
        <w:t> </w:t>
      </w:r>
      <w:r>
        <w:rPr>
          <w:color w:val="231F20"/>
          <w:w w:val="105"/>
          <w:sz w:val="34"/>
        </w:rPr>
        <w:t>khác</w:t>
      </w:r>
      <w:r>
        <w:rPr>
          <w:color w:val="231F20"/>
          <w:spacing w:val="-13"/>
          <w:w w:val="105"/>
          <w:sz w:val="34"/>
        </w:rPr>
        <w:t> </w:t>
      </w:r>
      <w:r>
        <w:rPr>
          <w:color w:val="231F20"/>
          <w:w w:val="105"/>
          <w:sz w:val="34"/>
        </w:rPr>
        <w:t>vì</w:t>
      </w:r>
      <w:r>
        <w:rPr>
          <w:color w:val="231F20"/>
          <w:spacing w:val="-13"/>
          <w:w w:val="105"/>
          <w:sz w:val="34"/>
        </w:rPr>
        <w:t> </w:t>
      </w:r>
      <w:r>
        <w:rPr>
          <w:color w:val="231F20"/>
          <w:w w:val="105"/>
          <w:sz w:val="34"/>
        </w:rPr>
        <w:t>nghe</w:t>
      </w:r>
      <w:r>
        <w:rPr>
          <w:color w:val="231F20"/>
          <w:spacing w:val="-13"/>
          <w:w w:val="105"/>
          <w:sz w:val="34"/>
        </w:rPr>
        <w:t> </w:t>
      </w:r>
      <w:r>
        <w:rPr>
          <w:color w:val="231F20"/>
          <w:w w:val="105"/>
          <w:sz w:val="34"/>
        </w:rPr>
        <w:t>tên</w:t>
      </w:r>
      <w:r>
        <w:rPr>
          <w:color w:val="231F20"/>
          <w:spacing w:val="-13"/>
          <w:w w:val="105"/>
          <w:sz w:val="34"/>
        </w:rPr>
        <w:t> </w:t>
      </w:r>
      <w:r>
        <w:rPr>
          <w:color w:val="231F20"/>
          <w:w w:val="105"/>
          <w:sz w:val="34"/>
        </w:rPr>
        <w:t>Phật,</w:t>
      </w:r>
      <w:r>
        <w:rPr>
          <w:color w:val="231F20"/>
          <w:spacing w:val="-14"/>
          <w:w w:val="105"/>
          <w:sz w:val="34"/>
        </w:rPr>
        <w:t> </w:t>
      </w:r>
      <w:r>
        <w:rPr>
          <w:color w:val="231F20"/>
          <w:w w:val="105"/>
          <w:sz w:val="34"/>
        </w:rPr>
        <w:t>nên</w:t>
      </w:r>
      <w:r>
        <w:rPr>
          <w:color w:val="231F20"/>
          <w:spacing w:val="-14"/>
          <w:w w:val="105"/>
          <w:sz w:val="34"/>
        </w:rPr>
        <w:t> </w:t>
      </w:r>
      <w:r>
        <w:rPr>
          <w:color w:val="231F20"/>
          <w:w w:val="105"/>
          <w:sz w:val="34"/>
        </w:rPr>
        <w:t>tức thời đạt được 3 loại nhẫn, chứng Bất thoái chuyển).</w:t>
      </w:r>
    </w:p>
    <w:p>
      <w:pPr>
        <w:pStyle w:val="BodyText"/>
        <w:spacing w:line="307" w:lineRule="auto" w:before="149"/>
        <w:ind w:left="387" w:right="121" w:firstLine="453"/>
      </w:pPr>
      <w:r>
        <w:rPr>
          <w:color w:val="231F20"/>
          <w:w w:val="105"/>
        </w:rPr>
        <w:t>Đoạn</w:t>
      </w:r>
      <w:r>
        <w:rPr>
          <w:color w:val="231F20"/>
          <w:spacing w:val="-23"/>
          <w:w w:val="105"/>
        </w:rPr>
        <w:t> </w:t>
      </w:r>
      <w:r>
        <w:rPr>
          <w:color w:val="231F20"/>
          <w:w w:val="105"/>
        </w:rPr>
        <w:t>kinh</w:t>
      </w:r>
      <w:r>
        <w:rPr>
          <w:color w:val="231F20"/>
          <w:spacing w:val="-22"/>
          <w:w w:val="105"/>
        </w:rPr>
        <w:t> </w:t>
      </w:r>
      <w:r>
        <w:rPr>
          <w:color w:val="231F20"/>
          <w:w w:val="105"/>
        </w:rPr>
        <w:t>này,</w:t>
      </w:r>
      <w:r>
        <w:rPr>
          <w:color w:val="231F20"/>
          <w:spacing w:val="-22"/>
          <w:w w:val="105"/>
        </w:rPr>
        <w:t> </w:t>
      </w:r>
      <w:r>
        <w:rPr>
          <w:color w:val="231F20"/>
          <w:w w:val="105"/>
        </w:rPr>
        <w:t>nói</w:t>
      </w:r>
      <w:r>
        <w:rPr>
          <w:color w:val="231F20"/>
          <w:spacing w:val="-23"/>
          <w:w w:val="105"/>
        </w:rPr>
        <w:t> </w:t>
      </w:r>
      <w:r>
        <w:rPr>
          <w:color w:val="231F20"/>
          <w:w w:val="105"/>
        </w:rPr>
        <w:t>về</w:t>
      </w:r>
      <w:r>
        <w:rPr>
          <w:color w:val="231F20"/>
          <w:spacing w:val="-22"/>
          <w:w w:val="105"/>
        </w:rPr>
        <w:t> </w:t>
      </w:r>
      <w:r>
        <w:rPr>
          <w:color w:val="231F20"/>
          <w:w w:val="105"/>
        </w:rPr>
        <w:t>công</w:t>
      </w:r>
      <w:r>
        <w:rPr>
          <w:color w:val="231F20"/>
          <w:spacing w:val="-22"/>
          <w:w w:val="105"/>
        </w:rPr>
        <w:t> </w:t>
      </w:r>
      <w:r>
        <w:rPr>
          <w:color w:val="231F20"/>
          <w:w w:val="105"/>
        </w:rPr>
        <w:t>đức</w:t>
      </w:r>
      <w:r>
        <w:rPr>
          <w:color w:val="231F20"/>
          <w:spacing w:val="-23"/>
          <w:w w:val="105"/>
        </w:rPr>
        <w:t> </w:t>
      </w:r>
      <w:r>
        <w:rPr>
          <w:color w:val="231F20"/>
          <w:w w:val="105"/>
        </w:rPr>
        <w:t>danh</w:t>
      </w:r>
      <w:r>
        <w:rPr>
          <w:color w:val="231F20"/>
          <w:spacing w:val="-22"/>
          <w:w w:val="105"/>
        </w:rPr>
        <w:t> </w:t>
      </w:r>
      <w:r>
        <w:rPr>
          <w:color w:val="231F20"/>
          <w:w w:val="105"/>
        </w:rPr>
        <w:t>hiệu</w:t>
      </w:r>
      <w:r>
        <w:rPr>
          <w:color w:val="231F20"/>
          <w:spacing w:val="-22"/>
          <w:w w:val="105"/>
        </w:rPr>
        <w:t> </w:t>
      </w:r>
      <w:r>
        <w:rPr>
          <w:color w:val="231F20"/>
          <w:w w:val="105"/>
        </w:rPr>
        <w:t>không</w:t>
      </w:r>
      <w:r>
        <w:rPr>
          <w:color w:val="231F20"/>
          <w:spacing w:val="-23"/>
          <w:w w:val="105"/>
        </w:rPr>
        <w:t> </w:t>
      </w:r>
      <w:r>
        <w:rPr>
          <w:color w:val="231F20"/>
          <w:w w:val="105"/>
        </w:rPr>
        <w:t>thể</w:t>
      </w:r>
      <w:r>
        <w:rPr>
          <w:color w:val="231F20"/>
          <w:spacing w:val="-22"/>
          <w:w w:val="105"/>
        </w:rPr>
        <w:t> </w:t>
      </w:r>
      <w:r>
        <w:rPr>
          <w:color w:val="231F20"/>
          <w:w w:val="105"/>
        </w:rPr>
        <w:t>nghĩ bàn. Nguyện nghe tên được nhẫn, là một, là nguyện thứ 47 trong 48 nguyện. Nguyện văn trong kinh nói như vầy: Chư </w:t>
      </w:r>
      <w:r>
        <w:rPr>
          <w:color w:val="231F20"/>
          <w:spacing w:val="-2"/>
          <w:w w:val="105"/>
        </w:rPr>
        <w:t>vị</w:t>
      </w:r>
      <w:r>
        <w:rPr>
          <w:color w:val="231F20"/>
          <w:spacing w:val="-21"/>
          <w:w w:val="105"/>
        </w:rPr>
        <w:t> </w:t>
      </w:r>
      <w:r>
        <w:rPr>
          <w:color w:val="231F20"/>
          <w:spacing w:val="-2"/>
          <w:w w:val="105"/>
        </w:rPr>
        <w:t>Bồ</w:t>
      </w:r>
      <w:r>
        <w:rPr>
          <w:color w:val="231F20"/>
          <w:spacing w:val="-20"/>
          <w:w w:val="105"/>
        </w:rPr>
        <w:t> </w:t>
      </w:r>
      <w:r>
        <w:rPr>
          <w:color w:val="231F20"/>
          <w:spacing w:val="-2"/>
          <w:w w:val="105"/>
        </w:rPr>
        <w:t>tát</w:t>
      </w:r>
      <w:r>
        <w:rPr>
          <w:color w:val="231F20"/>
          <w:spacing w:val="-20"/>
          <w:w w:val="105"/>
        </w:rPr>
        <w:t> </w:t>
      </w:r>
      <w:r>
        <w:rPr>
          <w:color w:val="231F20"/>
          <w:spacing w:val="-2"/>
          <w:w w:val="105"/>
        </w:rPr>
        <w:t>ở</w:t>
      </w:r>
      <w:r>
        <w:rPr>
          <w:color w:val="231F20"/>
          <w:spacing w:val="-21"/>
          <w:w w:val="105"/>
        </w:rPr>
        <w:t> </w:t>
      </w:r>
      <w:r>
        <w:rPr>
          <w:color w:val="231F20"/>
          <w:spacing w:val="-2"/>
          <w:w w:val="105"/>
        </w:rPr>
        <w:t>phương</w:t>
      </w:r>
      <w:r>
        <w:rPr>
          <w:color w:val="231F20"/>
          <w:spacing w:val="-20"/>
          <w:w w:val="105"/>
        </w:rPr>
        <w:t> </w:t>
      </w:r>
      <w:r>
        <w:rPr>
          <w:color w:val="231F20"/>
          <w:spacing w:val="-2"/>
          <w:w w:val="105"/>
        </w:rPr>
        <w:t>khác</w:t>
      </w:r>
      <w:r>
        <w:rPr>
          <w:color w:val="231F20"/>
          <w:spacing w:val="-20"/>
          <w:w w:val="105"/>
        </w:rPr>
        <w:t> </w:t>
      </w:r>
      <w:r>
        <w:rPr>
          <w:color w:val="231F20"/>
          <w:spacing w:val="-2"/>
          <w:w w:val="105"/>
        </w:rPr>
        <w:t>nghe</w:t>
      </w:r>
      <w:r>
        <w:rPr>
          <w:color w:val="231F20"/>
          <w:spacing w:val="-21"/>
          <w:w w:val="105"/>
        </w:rPr>
        <w:t> </w:t>
      </w:r>
      <w:r>
        <w:rPr>
          <w:color w:val="231F20"/>
          <w:spacing w:val="-2"/>
          <w:w w:val="105"/>
        </w:rPr>
        <w:t>tên,</w:t>
      </w:r>
      <w:r>
        <w:rPr>
          <w:color w:val="231F20"/>
          <w:spacing w:val="-20"/>
          <w:w w:val="105"/>
        </w:rPr>
        <w:t> </w:t>
      </w:r>
      <w:r>
        <w:rPr>
          <w:color w:val="231F20"/>
          <w:spacing w:val="-2"/>
          <w:w w:val="105"/>
        </w:rPr>
        <w:t>“ứng</w:t>
      </w:r>
      <w:r>
        <w:rPr>
          <w:color w:val="231F20"/>
          <w:spacing w:val="-20"/>
          <w:w w:val="105"/>
        </w:rPr>
        <w:t> </w:t>
      </w:r>
      <w:r>
        <w:rPr>
          <w:color w:val="231F20"/>
          <w:spacing w:val="-2"/>
          <w:w w:val="105"/>
        </w:rPr>
        <w:t>thời”,</w:t>
      </w:r>
      <w:r>
        <w:rPr>
          <w:color w:val="231F20"/>
          <w:spacing w:val="-21"/>
          <w:w w:val="105"/>
        </w:rPr>
        <w:t> </w:t>
      </w:r>
      <w:r>
        <w:rPr>
          <w:color w:val="231F20"/>
          <w:spacing w:val="-2"/>
          <w:w w:val="105"/>
        </w:rPr>
        <w:t>ngày</w:t>
      </w:r>
      <w:r>
        <w:rPr>
          <w:color w:val="231F20"/>
          <w:spacing w:val="-20"/>
          <w:w w:val="105"/>
        </w:rPr>
        <w:t> </w:t>
      </w:r>
      <w:r>
        <w:rPr>
          <w:color w:val="231F20"/>
          <w:spacing w:val="-2"/>
          <w:w w:val="105"/>
        </w:rPr>
        <w:t>nay</w:t>
      </w:r>
      <w:r>
        <w:rPr>
          <w:color w:val="231F20"/>
          <w:spacing w:val="-20"/>
          <w:w w:val="105"/>
        </w:rPr>
        <w:t> </w:t>
      </w:r>
      <w:r>
        <w:rPr>
          <w:color w:val="231F20"/>
          <w:spacing w:val="-2"/>
          <w:w w:val="105"/>
        </w:rPr>
        <w:t>gọi</w:t>
      </w:r>
      <w:r>
        <w:rPr>
          <w:color w:val="231F20"/>
          <w:spacing w:val="-21"/>
          <w:w w:val="105"/>
        </w:rPr>
        <w:t> </w:t>
      </w:r>
      <w:r>
        <w:rPr>
          <w:color w:val="231F20"/>
          <w:spacing w:val="-2"/>
          <w:w w:val="105"/>
        </w:rPr>
        <w:t>là </w:t>
      </w:r>
      <w:r>
        <w:rPr>
          <w:color w:val="231F20"/>
          <w:w w:val="105"/>
        </w:rPr>
        <w:t>lập tức; nghe tên lập tức đạt được 3 loại nhẫn, chứng được quả</w:t>
      </w:r>
      <w:r>
        <w:rPr>
          <w:color w:val="231F20"/>
          <w:spacing w:val="-17"/>
          <w:w w:val="105"/>
        </w:rPr>
        <w:t> </w:t>
      </w:r>
      <w:r>
        <w:rPr>
          <w:color w:val="231F20"/>
          <w:w w:val="105"/>
        </w:rPr>
        <w:t>vị</w:t>
      </w:r>
      <w:r>
        <w:rPr>
          <w:color w:val="231F20"/>
          <w:spacing w:val="-17"/>
          <w:w w:val="105"/>
        </w:rPr>
        <w:t> </w:t>
      </w:r>
      <w:r>
        <w:rPr>
          <w:color w:val="231F20"/>
          <w:w w:val="105"/>
        </w:rPr>
        <w:t>Bất</w:t>
      </w:r>
      <w:r>
        <w:rPr>
          <w:color w:val="231F20"/>
          <w:spacing w:val="-17"/>
          <w:w w:val="105"/>
        </w:rPr>
        <w:t> </w:t>
      </w:r>
      <w:r>
        <w:rPr>
          <w:color w:val="231F20"/>
          <w:w w:val="105"/>
        </w:rPr>
        <w:t>thoái</w:t>
      </w:r>
      <w:r>
        <w:rPr>
          <w:color w:val="231F20"/>
          <w:spacing w:val="-17"/>
          <w:w w:val="105"/>
        </w:rPr>
        <w:t> </w:t>
      </w:r>
      <w:r>
        <w:rPr>
          <w:color w:val="231F20"/>
          <w:w w:val="105"/>
        </w:rPr>
        <w:t>chuyển.</w:t>
      </w:r>
      <w:r>
        <w:rPr>
          <w:color w:val="231F20"/>
          <w:spacing w:val="-17"/>
          <w:w w:val="105"/>
        </w:rPr>
        <w:t> </w:t>
      </w:r>
      <w:r>
        <w:rPr>
          <w:color w:val="231F20"/>
          <w:w w:val="105"/>
        </w:rPr>
        <w:t>Trong</w:t>
      </w:r>
      <w:r>
        <w:rPr>
          <w:color w:val="231F20"/>
          <w:spacing w:val="-17"/>
          <w:w w:val="105"/>
        </w:rPr>
        <w:t> </w:t>
      </w:r>
      <w:r>
        <w:rPr>
          <w:color w:val="231F20"/>
          <w:w w:val="105"/>
        </w:rPr>
        <w:t>nguyện</w:t>
      </w:r>
      <w:r>
        <w:rPr>
          <w:color w:val="231F20"/>
          <w:spacing w:val="-17"/>
          <w:w w:val="105"/>
        </w:rPr>
        <w:t> </w:t>
      </w:r>
      <w:r>
        <w:rPr>
          <w:color w:val="231F20"/>
          <w:w w:val="105"/>
        </w:rPr>
        <w:t>văn</w:t>
      </w:r>
      <w:r>
        <w:rPr>
          <w:color w:val="231F20"/>
          <w:spacing w:val="-17"/>
          <w:w w:val="105"/>
        </w:rPr>
        <w:t> </w:t>
      </w:r>
      <w:r>
        <w:rPr>
          <w:color w:val="231F20"/>
          <w:w w:val="105"/>
        </w:rPr>
        <w:t>chỉ</w:t>
      </w:r>
      <w:r>
        <w:rPr>
          <w:color w:val="231F20"/>
          <w:spacing w:val="-17"/>
          <w:w w:val="105"/>
        </w:rPr>
        <w:t> </w:t>
      </w:r>
      <w:r>
        <w:rPr>
          <w:color w:val="231F20"/>
          <w:w w:val="105"/>
        </w:rPr>
        <w:t>nói</w:t>
      </w:r>
      <w:r>
        <w:rPr>
          <w:color w:val="231F20"/>
          <w:spacing w:val="-17"/>
          <w:w w:val="105"/>
        </w:rPr>
        <w:t> </w:t>
      </w:r>
      <w:r>
        <w:rPr>
          <w:color w:val="231F20"/>
          <w:w w:val="105"/>
        </w:rPr>
        <w:t>đến</w:t>
      </w:r>
      <w:r>
        <w:rPr>
          <w:color w:val="231F20"/>
          <w:spacing w:val="-17"/>
          <w:w w:val="105"/>
        </w:rPr>
        <w:t> </w:t>
      </w:r>
      <w:r>
        <w:rPr>
          <w:color w:val="231F20"/>
          <w:w w:val="105"/>
        </w:rPr>
        <w:t>nhất, nhị, tam nhẫn, chứ không nói ra tên gọi, nhưng ở phẩm thứ 15</w:t>
      </w:r>
      <w:r>
        <w:rPr>
          <w:color w:val="231F20"/>
          <w:spacing w:val="-13"/>
          <w:w w:val="105"/>
        </w:rPr>
        <w:t> </w:t>
      </w:r>
      <w:r>
        <w:rPr>
          <w:color w:val="231F20"/>
          <w:w w:val="105"/>
        </w:rPr>
        <w:t>của</w:t>
      </w:r>
      <w:r>
        <w:rPr>
          <w:color w:val="231F20"/>
          <w:spacing w:val="-13"/>
          <w:w w:val="105"/>
        </w:rPr>
        <w:t> </w:t>
      </w:r>
      <w:r>
        <w:rPr>
          <w:color w:val="231F20"/>
          <w:w w:val="105"/>
        </w:rPr>
        <w:t>bộ</w:t>
      </w:r>
      <w:r>
        <w:rPr>
          <w:color w:val="231F20"/>
          <w:spacing w:val="-12"/>
          <w:w w:val="105"/>
        </w:rPr>
        <w:t> </w:t>
      </w:r>
      <w:r>
        <w:rPr>
          <w:color w:val="231F20"/>
          <w:w w:val="105"/>
        </w:rPr>
        <w:t>kinh</w:t>
      </w:r>
      <w:r>
        <w:rPr>
          <w:color w:val="231F20"/>
          <w:spacing w:val="-13"/>
          <w:w w:val="105"/>
        </w:rPr>
        <w:t> </w:t>
      </w:r>
      <w:r>
        <w:rPr>
          <w:color w:val="231F20"/>
          <w:w w:val="105"/>
        </w:rPr>
        <w:t>này,</w:t>
      </w:r>
      <w:r>
        <w:rPr>
          <w:color w:val="231F20"/>
          <w:spacing w:val="-13"/>
          <w:w w:val="105"/>
        </w:rPr>
        <w:t> </w:t>
      </w:r>
      <w:r>
        <w:rPr>
          <w:color w:val="231F20"/>
          <w:w w:val="105"/>
        </w:rPr>
        <w:t>là</w:t>
      </w:r>
      <w:r>
        <w:rPr>
          <w:color w:val="231F20"/>
          <w:spacing w:val="-12"/>
          <w:w w:val="105"/>
        </w:rPr>
        <w:t> </w:t>
      </w:r>
      <w:r>
        <w:rPr>
          <w:color w:val="231F20"/>
          <w:w w:val="105"/>
        </w:rPr>
        <w:t>phẩm</w:t>
      </w:r>
      <w:r>
        <w:rPr>
          <w:color w:val="231F20"/>
          <w:spacing w:val="-12"/>
          <w:w w:val="105"/>
        </w:rPr>
        <w:t> </w:t>
      </w:r>
      <w:r>
        <w:rPr>
          <w:i/>
          <w:color w:val="231F20"/>
          <w:w w:val="105"/>
        </w:rPr>
        <w:t>Bồ</w:t>
      </w:r>
      <w:r>
        <w:rPr>
          <w:i/>
          <w:color w:val="231F20"/>
          <w:spacing w:val="-13"/>
          <w:w w:val="105"/>
        </w:rPr>
        <w:t> </w:t>
      </w:r>
      <w:r>
        <w:rPr>
          <w:i/>
          <w:color w:val="231F20"/>
          <w:w w:val="105"/>
        </w:rPr>
        <w:t>đề</w:t>
      </w:r>
      <w:r>
        <w:rPr>
          <w:i/>
          <w:color w:val="231F20"/>
          <w:spacing w:val="-12"/>
          <w:w w:val="105"/>
        </w:rPr>
        <w:t> </w:t>
      </w:r>
      <w:r>
        <w:rPr>
          <w:i/>
          <w:color w:val="231F20"/>
          <w:w w:val="105"/>
        </w:rPr>
        <w:t>Đạo</w:t>
      </w:r>
      <w:r>
        <w:rPr>
          <w:i/>
          <w:color w:val="231F20"/>
          <w:spacing w:val="-13"/>
          <w:w w:val="105"/>
        </w:rPr>
        <w:t> </w:t>
      </w:r>
      <w:r>
        <w:rPr>
          <w:i/>
          <w:color w:val="231F20"/>
          <w:w w:val="105"/>
        </w:rPr>
        <w:t>Tràng</w:t>
      </w:r>
      <w:r>
        <w:rPr>
          <w:color w:val="231F20"/>
          <w:w w:val="105"/>
        </w:rPr>
        <w:t>,</w:t>
      </w:r>
      <w:r>
        <w:rPr>
          <w:color w:val="231F20"/>
          <w:spacing w:val="-13"/>
          <w:w w:val="105"/>
        </w:rPr>
        <w:t> </w:t>
      </w:r>
      <w:r>
        <w:rPr>
          <w:color w:val="231F20"/>
          <w:w w:val="105"/>
        </w:rPr>
        <w:t>đức</w:t>
      </w:r>
      <w:r>
        <w:rPr>
          <w:color w:val="231F20"/>
          <w:spacing w:val="-12"/>
          <w:w w:val="105"/>
        </w:rPr>
        <w:t> </w:t>
      </w:r>
      <w:r>
        <w:rPr>
          <w:color w:val="231F20"/>
          <w:w w:val="105"/>
        </w:rPr>
        <w:t>Thế</w:t>
      </w:r>
      <w:r>
        <w:rPr>
          <w:color w:val="231F20"/>
          <w:spacing w:val="-13"/>
          <w:w w:val="105"/>
        </w:rPr>
        <w:t> </w:t>
      </w:r>
      <w:r>
        <w:rPr>
          <w:color w:val="231F20"/>
          <w:w w:val="105"/>
        </w:rPr>
        <w:t>Tôn nói</w:t>
      </w:r>
      <w:r>
        <w:rPr>
          <w:color w:val="231F20"/>
          <w:spacing w:val="-2"/>
          <w:w w:val="105"/>
        </w:rPr>
        <w:t> </w:t>
      </w:r>
      <w:r>
        <w:rPr>
          <w:color w:val="231F20"/>
          <w:w w:val="105"/>
        </w:rPr>
        <w:t>về</w:t>
      </w:r>
      <w:r>
        <w:rPr>
          <w:color w:val="231F20"/>
          <w:spacing w:val="-2"/>
          <w:w w:val="105"/>
        </w:rPr>
        <w:t> </w:t>
      </w:r>
      <w:r>
        <w:rPr>
          <w:color w:val="231F20"/>
          <w:w w:val="105"/>
        </w:rPr>
        <w:t>3</w:t>
      </w:r>
      <w:r>
        <w:rPr>
          <w:color w:val="231F20"/>
          <w:spacing w:val="-2"/>
          <w:w w:val="105"/>
        </w:rPr>
        <w:t> </w:t>
      </w:r>
      <w:r>
        <w:rPr>
          <w:color w:val="231F20"/>
          <w:w w:val="105"/>
        </w:rPr>
        <w:t>loại</w:t>
      </w:r>
      <w:r>
        <w:rPr>
          <w:color w:val="231F20"/>
          <w:spacing w:val="-2"/>
          <w:w w:val="105"/>
        </w:rPr>
        <w:t> </w:t>
      </w:r>
      <w:r>
        <w:rPr>
          <w:color w:val="231F20"/>
          <w:w w:val="105"/>
        </w:rPr>
        <w:t>nhẫn.</w:t>
      </w:r>
      <w:r>
        <w:rPr>
          <w:color w:val="231F20"/>
          <w:spacing w:val="-2"/>
          <w:w w:val="105"/>
        </w:rPr>
        <w:t> </w:t>
      </w:r>
      <w:r>
        <w:rPr>
          <w:color w:val="231F20"/>
          <w:w w:val="105"/>
        </w:rPr>
        <w:t>Chư</w:t>
      </w:r>
      <w:r>
        <w:rPr>
          <w:color w:val="231F20"/>
          <w:spacing w:val="-2"/>
          <w:w w:val="105"/>
        </w:rPr>
        <w:t> </w:t>
      </w:r>
      <w:r>
        <w:rPr>
          <w:color w:val="231F20"/>
          <w:w w:val="105"/>
        </w:rPr>
        <w:t>vị</w:t>
      </w:r>
      <w:r>
        <w:rPr>
          <w:color w:val="231F20"/>
          <w:spacing w:val="-2"/>
          <w:w w:val="105"/>
        </w:rPr>
        <w:t> </w:t>
      </w:r>
      <w:r>
        <w:rPr>
          <w:color w:val="231F20"/>
          <w:w w:val="105"/>
        </w:rPr>
        <w:t>Tổ</w:t>
      </w:r>
      <w:r>
        <w:rPr>
          <w:color w:val="231F20"/>
          <w:spacing w:val="-2"/>
          <w:w w:val="105"/>
        </w:rPr>
        <w:t> </w:t>
      </w:r>
      <w:r>
        <w:rPr>
          <w:color w:val="231F20"/>
          <w:w w:val="105"/>
        </w:rPr>
        <w:t>sư</w:t>
      </w:r>
      <w:r>
        <w:rPr>
          <w:color w:val="231F20"/>
          <w:spacing w:val="-2"/>
          <w:w w:val="105"/>
        </w:rPr>
        <w:t> </w:t>
      </w:r>
      <w:r>
        <w:rPr>
          <w:color w:val="231F20"/>
          <w:w w:val="105"/>
        </w:rPr>
        <w:t>đời</w:t>
      </w:r>
      <w:r>
        <w:rPr>
          <w:color w:val="231F20"/>
          <w:spacing w:val="-2"/>
          <w:w w:val="105"/>
        </w:rPr>
        <w:t> </w:t>
      </w:r>
      <w:r>
        <w:rPr>
          <w:color w:val="231F20"/>
          <w:w w:val="105"/>
        </w:rPr>
        <w:t>sau</w:t>
      </w:r>
      <w:r>
        <w:rPr>
          <w:color w:val="231F20"/>
          <w:spacing w:val="-2"/>
          <w:w w:val="105"/>
        </w:rPr>
        <w:t> </w:t>
      </w:r>
      <w:r>
        <w:rPr>
          <w:color w:val="231F20"/>
          <w:w w:val="105"/>
        </w:rPr>
        <w:t>giảng</w:t>
      </w:r>
      <w:r>
        <w:rPr>
          <w:color w:val="231F20"/>
          <w:spacing w:val="-2"/>
          <w:w w:val="105"/>
        </w:rPr>
        <w:t> </w:t>
      </w:r>
      <w:r>
        <w:rPr>
          <w:color w:val="231F20"/>
          <w:w w:val="105"/>
        </w:rPr>
        <w:t>bộ</w:t>
      </w:r>
      <w:r>
        <w:rPr>
          <w:color w:val="231F20"/>
          <w:spacing w:val="-2"/>
          <w:w w:val="105"/>
        </w:rPr>
        <w:t> </w:t>
      </w:r>
      <w:r>
        <w:rPr>
          <w:color w:val="231F20"/>
          <w:w w:val="105"/>
        </w:rPr>
        <w:t>kinh</w:t>
      </w:r>
      <w:r>
        <w:rPr>
          <w:color w:val="231F20"/>
          <w:spacing w:val="-2"/>
          <w:w w:val="105"/>
        </w:rPr>
        <w:t> </w:t>
      </w:r>
      <w:r>
        <w:rPr>
          <w:color w:val="231F20"/>
          <w:w w:val="105"/>
        </w:rPr>
        <w:t>này, đều có dẫn chứng về 3 loại nhẫn.</w:t>
      </w:r>
    </w:p>
    <w:p>
      <w:pPr>
        <w:pStyle w:val="BodyText"/>
        <w:spacing w:line="307" w:lineRule="auto" w:before="156"/>
        <w:ind w:left="387" w:right="121" w:firstLine="453"/>
      </w:pPr>
      <w:r>
        <w:rPr>
          <w:color w:val="231F20"/>
          <w:w w:val="105"/>
        </w:rPr>
        <w:t>Tam nhẫn: Thứ nhất là Âm Hưởng Nhẫn. Âm hưởng là nghe</w:t>
      </w:r>
      <w:r>
        <w:rPr>
          <w:color w:val="231F20"/>
          <w:spacing w:val="-8"/>
          <w:w w:val="105"/>
        </w:rPr>
        <w:t> </w:t>
      </w:r>
      <w:r>
        <w:rPr>
          <w:color w:val="231F20"/>
          <w:w w:val="105"/>
        </w:rPr>
        <w:t>được</w:t>
      </w:r>
      <w:r>
        <w:rPr>
          <w:color w:val="231F20"/>
          <w:spacing w:val="-8"/>
          <w:w w:val="105"/>
        </w:rPr>
        <w:t> </w:t>
      </w:r>
      <w:r>
        <w:rPr>
          <w:color w:val="231F20"/>
          <w:w w:val="105"/>
        </w:rPr>
        <w:t>danh</w:t>
      </w:r>
      <w:r>
        <w:rPr>
          <w:color w:val="231F20"/>
          <w:spacing w:val="-7"/>
          <w:w w:val="105"/>
        </w:rPr>
        <w:t> </w:t>
      </w:r>
      <w:r>
        <w:rPr>
          <w:color w:val="231F20"/>
          <w:w w:val="105"/>
        </w:rPr>
        <w:t>hiệu.</w:t>
      </w:r>
      <w:r>
        <w:rPr>
          <w:color w:val="231F20"/>
          <w:spacing w:val="-8"/>
          <w:w w:val="105"/>
        </w:rPr>
        <w:t> </w:t>
      </w:r>
      <w:r>
        <w:rPr>
          <w:color w:val="231F20"/>
          <w:w w:val="105"/>
        </w:rPr>
        <w:t>Nói</w:t>
      </w:r>
      <w:r>
        <w:rPr>
          <w:color w:val="231F20"/>
          <w:spacing w:val="-8"/>
          <w:w w:val="105"/>
        </w:rPr>
        <w:t> </w:t>
      </w:r>
      <w:r>
        <w:rPr>
          <w:color w:val="231F20"/>
          <w:w w:val="105"/>
        </w:rPr>
        <w:t>về</w:t>
      </w:r>
      <w:r>
        <w:rPr>
          <w:color w:val="231F20"/>
          <w:spacing w:val="-8"/>
          <w:w w:val="105"/>
        </w:rPr>
        <w:t> </w:t>
      </w:r>
      <w:r>
        <w:rPr>
          <w:color w:val="231F20"/>
          <w:w w:val="105"/>
        </w:rPr>
        <w:t>Bồ</w:t>
      </w:r>
      <w:r>
        <w:rPr>
          <w:color w:val="231F20"/>
          <w:spacing w:val="-8"/>
          <w:w w:val="105"/>
        </w:rPr>
        <w:t> </w:t>
      </w:r>
      <w:r>
        <w:rPr>
          <w:color w:val="231F20"/>
          <w:w w:val="105"/>
        </w:rPr>
        <w:t>đề</w:t>
      </w:r>
      <w:r>
        <w:rPr>
          <w:color w:val="231F20"/>
          <w:spacing w:val="-7"/>
          <w:w w:val="105"/>
        </w:rPr>
        <w:t> </w:t>
      </w:r>
      <w:r>
        <w:rPr>
          <w:color w:val="231F20"/>
          <w:w w:val="105"/>
        </w:rPr>
        <w:t>đạo</w:t>
      </w:r>
      <w:r>
        <w:rPr>
          <w:color w:val="231F20"/>
          <w:spacing w:val="-8"/>
          <w:w w:val="105"/>
        </w:rPr>
        <w:t> </w:t>
      </w:r>
      <w:r>
        <w:rPr>
          <w:color w:val="231F20"/>
          <w:w w:val="105"/>
        </w:rPr>
        <w:t>tràng</w:t>
      </w:r>
      <w:r>
        <w:rPr>
          <w:color w:val="231F20"/>
          <w:spacing w:val="-7"/>
          <w:w w:val="105"/>
        </w:rPr>
        <w:t> </w:t>
      </w:r>
      <w:r>
        <w:rPr>
          <w:color w:val="231F20"/>
          <w:w w:val="105"/>
        </w:rPr>
        <w:t>là</w:t>
      </w:r>
      <w:r>
        <w:rPr>
          <w:color w:val="231F20"/>
          <w:spacing w:val="-7"/>
          <w:w w:val="105"/>
        </w:rPr>
        <w:t> </w:t>
      </w:r>
      <w:r>
        <w:rPr>
          <w:color w:val="231F20"/>
          <w:w w:val="105"/>
        </w:rPr>
        <w:t>nói</w:t>
      </w:r>
      <w:r>
        <w:rPr>
          <w:color w:val="231F20"/>
          <w:spacing w:val="-8"/>
          <w:w w:val="105"/>
        </w:rPr>
        <w:t> </w:t>
      </w:r>
      <w:r>
        <w:rPr>
          <w:color w:val="231F20"/>
          <w:w w:val="105"/>
        </w:rPr>
        <w:t>đến</w:t>
      </w:r>
      <w:r>
        <w:rPr>
          <w:color w:val="231F20"/>
          <w:spacing w:val="-8"/>
          <w:w w:val="105"/>
        </w:rPr>
        <w:t> </w:t>
      </w:r>
      <w:r>
        <w:rPr>
          <w:color w:val="231F20"/>
          <w:w w:val="105"/>
        </w:rPr>
        <w:t>cây giác</w:t>
      </w:r>
      <w:r>
        <w:rPr>
          <w:color w:val="231F20"/>
          <w:spacing w:val="-6"/>
          <w:w w:val="105"/>
        </w:rPr>
        <w:t> </w:t>
      </w:r>
      <w:r>
        <w:rPr>
          <w:color w:val="231F20"/>
          <w:w w:val="105"/>
        </w:rPr>
        <w:t>ngộ.</w:t>
      </w:r>
      <w:r>
        <w:rPr>
          <w:color w:val="231F20"/>
          <w:spacing w:val="-6"/>
          <w:w w:val="105"/>
        </w:rPr>
        <w:t> </w:t>
      </w:r>
      <w:r>
        <w:rPr>
          <w:color w:val="231F20"/>
          <w:w w:val="105"/>
        </w:rPr>
        <w:t>Công</w:t>
      </w:r>
      <w:r>
        <w:rPr>
          <w:color w:val="231F20"/>
          <w:spacing w:val="-6"/>
          <w:w w:val="105"/>
        </w:rPr>
        <w:t> </w:t>
      </w:r>
      <w:r>
        <w:rPr>
          <w:color w:val="231F20"/>
          <w:w w:val="105"/>
        </w:rPr>
        <w:t>đức</w:t>
      </w:r>
      <w:r>
        <w:rPr>
          <w:color w:val="231F20"/>
          <w:spacing w:val="-6"/>
          <w:w w:val="105"/>
        </w:rPr>
        <w:t> </w:t>
      </w:r>
      <w:r>
        <w:rPr>
          <w:color w:val="231F20"/>
          <w:w w:val="105"/>
        </w:rPr>
        <w:t>của</w:t>
      </w:r>
      <w:r>
        <w:rPr>
          <w:color w:val="231F20"/>
          <w:spacing w:val="-6"/>
          <w:w w:val="105"/>
        </w:rPr>
        <w:t> </w:t>
      </w:r>
      <w:r>
        <w:rPr>
          <w:color w:val="231F20"/>
          <w:w w:val="105"/>
        </w:rPr>
        <w:t>cây</w:t>
      </w:r>
      <w:r>
        <w:rPr>
          <w:color w:val="231F20"/>
          <w:spacing w:val="-6"/>
          <w:w w:val="105"/>
        </w:rPr>
        <w:t> </w:t>
      </w:r>
      <w:r>
        <w:rPr>
          <w:color w:val="231F20"/>
          <w:w w:val="105"/>
        </w:rPr>
        <w:t>không</w:t>
      </w:r>
      <w:r>
        <w:rPr>
          <w:color w:val="231F20"/>
          <w:spacing w:val="-7"/>
          <w:w w:val="105"/>
        </w:rPr>
        <w:t> </w:t>
      </w:r>
      <w:r>
        <w:rPr>
          <w:color w:val="231F20"/>
          <w:w w:val="105"/>
        </w:rPr>
        <w:t>thể</w:t>
      </w:r>
      <w:r>
        <w:rPr>
          <w:color w:val="231F20"/>
          <w:spacing w:val="-7"/>
          <w:w w:val="105"/>
        </w:rPr>
        <w:t> </w:t>
      </w:r>
      <w:r>
        <w:rPr>
          <w:color w:val="231F20"/>
          <w:w w:val="105"/>
        </w:rPr>
        <w:t>nghĩ</w:t>
      </w:r>
      <w:r>
        <w:rPr>
          <w:color w:val="231F20"/>
          <w:spacing w:val="-6"/>
          <w:w w:val="105"/>
        </w:rPr>
        <w:t> </w:t>
      </w:r>
      <w:r>
        <w:rPr>
          <w:color w:val="231F20"/>
          <w:w w:val="105"/>
        </w:rPr>
        <w:t>bàn,</w:t>
      </w:r>
      <w:r>
        <w:rPr>
          <w:color w:val="231F20"/>
          <w:spacing w:val="-6"/>
          <w:w w:val="105"/>
        </w:rPr>
        <w:t> </w:t>
      </w:r>
      <w:r>
        <w:rPr>
          <w:color w:val="231F20"/>
          <w:w w:val="105"/>
        </w:rPr>
        <w:t>có</w:t>
      </w:r>
      <w:r>
        <w:rPr>
          <w:color w:val="231F20"/>
          <w:spacing w:val="-6"/>
          <w:w w:val="105"/>
        </w:rPr>
        <w:t> </w:t>
      </w:r>
      <w:r>
        <w:rPr>
          <w:color w:val="231F20"/>
          <w:w w:val="105"/>
        </w:rPr>
        <w:t>thể</w:t>
      </w:r>
      <w:r>
        <w:rPr>
          <w:color w:val="231F20"/>
          <w:spacing w:val="-7"/>
          <w:w w:val="105"/>
        </w:rPr>
        <w:t> </w:t>
      </w:r>
      <w:r>
        <w:rPr>
          <w:color w:val="231F20"/>
          <w:w w:val="105"/>
        </w:rPr>
        <w:t>hiện tướng, hiện tướng quốc độ trong mười phương thế giới. Nếu</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vãng</w:t>
      </w:r>
      <w:r>
        <w:rPr>
          <w:color w:val="231F20"/>
          <w:spacing w:val="-13"/>
          <w:w w:val="105"/>
        </w:rPr>
        <w:t> </w:t>
      </w:r>
      <w:r>
        <w:rPr>
          <w:color w:val="231F20"/>
          <w:w w:val="105"/>
        </w:rPr>
        <w:t>sinh</w:t>
      </w:r>
      <w:r>
        <w:rPr>
          <w:color w:val="231F20"/>
          <w:spacing w:val="-13"/>
          <w:w w:val="105"/>
        </w:rPr>
        <w:t> </w:t>
      </w:r>
      <w:r>
        <w:rPr>
          <w:color w:val="231F20"/>
          <w:w w:val="105"/>
        </w:rPr>
        <w:t>về</w:t>
      </w:r>
      <w:r>
        <w:rPr>
          <w:color w:val="231F20"/>
          <w:spacing w:val="-13"/>
          <w:w w:val="105"/>
        </w:rPr>
        <w:t> </w:t>
      </w:r>
      <w:r>
        <w:rPr>
          <w:color w:val="231F20"/>
          <w:w w:val="105"/>
        </w:rPr>
        <w:t>thế</w:t>
      </w:r>
      <w:r>
        <w:rPr>
          <w:color w:val="231F20"/>
          <w:spacing w:val="-13"/>
          <w:w w:val="105"/>
        </w:rPr>
        <w:t> </w:t>
      </w:r>
      <w:r>
        <w:rPr>
          <w:color w:val="231F20"/>
          <w:w w:val="105"/>
        </w:rPr>
        <w:t>giới</w:t>
      </w:r>
      <w:r>
        <w:rPr>
          <w:color w:val="231F20"/>
          <w:spacing w:val="-13"/>
          <w:w w:val="105"/>
        </w:rPr>
        <w:t> </w:t>
      </w:r>
      <w:r>
        <w:rPr>
          <w:color w:val="231F20"/>
          <w:w w:val="105"/>
        </w:rPr>
        <w:t>Cực</w:t>
      </w:r>
      <w:r>
        <w:rPr>
          <w:color w:val="231F20"/>
          <w:spacing w:val="-13"/>
          <w:w w:val="105"/>
        </w:rPr>
        <w:t> </w:t>
      </w:r>
      <w:r>
        <w:rPr>
          <w:color w:val="231F20"/>
          <w:w w:val="105"/>
        </w:rPr>
        <w:t>Lạc,</w:t>
      </w:r>
      <w:r>
        <w:rPr>
          <w:color w:val="231F20"/>
          <w:spacing w:val="-13"/>
          <w:w w:val="105"/>
        </w:rPr>
        <w:t> </w:t>
      </w:r>
      <w:r>
        <w:rPr>
          <w:color w:val="231F20"/>
          <w:w w:val="105"/>
        </w:rPr>
        <w:t>nhớ</w:t>
      </w:r>
      <w:r>
        <w:rPr>
          <w:color w:val="231F20"/>
          <w:spacing w:val="-13"/>
          <w:w w:val="105"/>
        </w:rPr>
        <w:t> </w:t>
      </w:r>
      <w:r>
        <w:rPr>
          <w:color w:val="231F20"/>
          <w:w w:val="105"/>
        </w:rPr>
        <w:t>lại</w:t>
      </w:r>
      <w:r>
        <w:rPr>
          <w:color w:val="231F20"/>
          <w:spacing w:val="-13"/>
          <w:w w:val="105"/>
        </w:rPr>
        <w:t> </w:t>
      </w:r>
      <w:r>
        <w:rPr>
          <w:color w:val="231F20"/>
          <w:w w:val="105"/>
        </w:rPr>
        <w:t>thế</w:t>
      </w:r>
      <w:r>
        <w:rPr>
          <w:color w:val="231F20"/>
          <w:spacing w:val="-13"/>
          <w:w w:val="105"/>
        </w:rPr>
        <w:t> </w:t>
      </w:r>
      <w:r>
        <w:rPr>
          <w:color w:val="231F20"/>
          <w:w w:val="105"/>
        </w:rPr>
        <w:t>giới Sa</w:t>
      </w:r>
      <w:r>
        <w:rPr>
          <w:color w:val="231F20"/>
          <w:spacing w:val="-23"/>
          <w:w w:val="105"/>
        </w:rPr>
        <w:t> </w:t>
      </w:r>
      <w:r>
        <w:rPr>
          <w:color w:val="231F20"/>
          <w:w w:val="105"/>
        </w:rPr>
        <w:t>Bà</w:t>
      </w:r>
      <w:r>
        <w:rPr>
          <w:color w:val="231F20"/>
          <w:spacing w:val="-23"/>
          <w:w w:val="105"/>
        </w:rPr>
        <w:t> </w:t>
      </w:r>
      <w:r>
        <w:rPr>
          <w:color w:val="231F20"/>
          <w:w w:val="105"/>
        </w:rPr>
        <w:t>ngày</w:t>
      </w:r>
      <w:r>
        <w:rPr>
          <w:color w:val="231F20"/>
          <w:spacing w:val="-23"/>
          <w:w w:val="105"/>
        </w:rPr>
        <w:t> </w:t>
      </w:r>
      <w:r>
        <w:rPr>
          <w:color w:val="231F20"/>
          <w:w w:val="105"/>
        </w:rPr>
        <w:t>xưa,</w:t>
      </w:r>
      <w:r>
        <w:rPr>
          <w:color w:val="231F20"/>
          <w:spacing w:val="-23"/>
          <w:w w:val="105"/>
        </w:rPr>
        <w:t> </w:t>
      </w:r>
      <w:r>
        <w:rPr>
          <w:color w:val="231F20"/>
          <w:w w:val="105"/>
        </w:rPr>
        <w:t>thời</w:t>
      </w:r>
      <w:r>
        <w:rPr>
          <w:color w:val="231F20"/>
          <w:spacing w:val="-23"/>
          <w:w w:val="105"/>
        </w:rPr>
        <w:t> </w:t>
      </w:r>
      <w:r>
        <w:rPr>
          <w:color w:val="231F20"/>
          <w:w w:val="105"/>
        </w:rPr>
        <w:t>gian</w:t>
      </w:r>
      <w:r>
        <w:rPr>
          <w:color w:val="231F20"/>
          <w:spacing w:val="-23"/>
          <w:w w:val="105"/>
        </w:rPr>
        <w:t> </w:t>
      </w:r>
      <w:r>
        <w:rPr>
          <w:color w:val="231F20"/>
          <w:w w:val="105"/>
        </w:rPr>
        <w:t>còn</w:t>
      </w:r>
      <w:r>
        <w:rPr>
          <w:color w:val="231F20"/>
          <w:spacing w:val="-23"/>
          <w:w w:val="105"/>
        </w:rPr>
        <w:t> </w:t>
      </w:r>
      <w:r>
        <w:rPr>
          <w:color w:val="231F20"/>
          <w:w w:val="105"/>
        </w:rPr>
        <w:t>sinh</w:t>
      </w:r>
      <w:r>
        <w:rPr>
          <w:color w:val="231F20"/>
          <w:spacing w:val="-22"/>
          <w:w w:val="105"/>
        </w:rPr>
        <w:t> </w:t>
      </w:r>
      <w:r>
        <w:rPr>
          <w:color w:val="231F20"/>
          <w:w w:val="105"/>
        </w:rPr>
        <w:t>sống</w:t>
      </w:r>
      <w:r>
        <w:rPr>
          <w:color w:val="231F20"/>
          <w:spacing w:val="-23"/>
          <w:w w:val="105"/>
        </w:rPr>
        <w:t> </w:t>
      </w:r>
      <w:r>
        <w:rPr>
          <w:color w:val="231F20"/>
          <w:w w:val="105"/>
        </w:rPr>
        <w:t>trên</w:t>
      </w:r>
      <w:r>
        <w:rPr>
          <w:color w:val="231F20"/>
          <w:spacing w:val="-23"/>
          <w:w w:val="105"/>
        </w:rPr>
        <w:t> </w:t>
      </w:r>
      <w:r>
        <w:rPr>
          <w:color w:val="231F20"/>
          <w:w w:val="105"/>
        </w:rPr>
        <w:t>quả</w:t>
      </w:r>
      <w:r>
        <w:rPr>
          <w:color w:val="231F20"/>
          <w:spacing w:val="-23"/>
          <w:w w:val="105"/>
        </w:rPr>
        <w:t> </w:t>
      </w:r>
      <w:r>
        <w:rPr>
          <w:color w:val="231F20"/>
          <w:w w:val="105"/>
        </w:rPr>
        <w:t>địa</w:t>
      </w:r>
      <w:r>
        <w:rPr>
          <w:color w:val="231F20"/>
          <w:spacing w:val="-23"/>
          <w:w w:val="105"/>
        </w:rPr>
        <w:t> </w:t>
      </w:r>
      <w:r>
        <w:rPr>
          <w:color w:val="231F20"/>
          <w:w w:val="105"/>
        </w:rPr>
        <w:t>cầu</w:t>
      </w:r>
      <w:r>
        <w:rPr>
          <w:color w:val="231F20"/>
          <w:spacing w:val="-23"/>
          <w:w w:val="105"/>
        </w:rPr>
        <w:t> </w:t>
      </w:r>
      <w:r>
        <w:rPr>
          <w:color w:val="231F20"/>
          <w:spacing w:val="-4"/>
          <w:w w:val="105"/>
        </w:rPr>
        <w:t>này,</w:t>
      </w:r>
    </w:p>
    <w:p>
      <w:pPr>
        <w:spacing w:after="0" w:line="307" w:lineRule="auto"/>
        <w:sectPr>
          <w:headerReference w:type="default" r:id="rId43"/>
          <w:headerReference w:type="even" r:id="rId44"/>
          <w:footerReference w:type="default" r:id="rId45"/>
          <w:footerReference w:type="even" r:id="rId46"/>
          <w:pgSz w:w="11400" w:h="15370"/>
          <w:pgMar w:header="977" w:footer="937" w:top="1160" w:bottom="1120" w:left="1200" w:right="1180"/>
          <w:pgNumType w:start="137"/>
        </w:sectPr>
      </w:pPr>
    </w:p>
    <w:p>
      <w:pPr>
        <w:pStyle w:val="BodyText"/>
        <w:spacing w:before="6"/>
        <w:jc w:val="left"/>
        <w:rPr>
          <w:sz w:val="22"/>
        </w:rPr>
      </w:pPr>
    </w:p>
    <w:p>
      <w:pPr>
        <w:pStyle w:val="BodyText"/>
        <w:spacing w:line="309" w:lineRule="auto" w:before="106"/>
        <w:ind w:left="103" w:right="403"/>
      </w:pPr>
      <w:r>
        <w:rPr>
          <w:color w:val="231F20"/>
        </w:rPr>
        <w:t>chỉ</w:t>
      </w:r>
      <w:r>
        <w:rPr>
          <w:color w:val="231F20"/>
          <w:spacing w:val="-1"/>
        </w:rPr>
        <w:t> </w:t>
      </w:r>
      <w:r>
        <w:rPr>
          <w:color w:val="231F20"/>
        </w:rPr>
        <w:t>cần</w:t>
      </w:r>
      <w:r>
        <w:rPr>
          <w:color w:val="231F20"/>
          <w:spacing w:val="-1"/>
        </w:rPr>
        <w:t> </w:t>
      </w:r>
      <w:r>
        <w:rPr>
          <w:color w:val="231F20"/>
        </w:rPr>
        <w:t>khởi</w:t>
      </w:r>
      <w:r>
        <w:rPr>
          <w:color w:val="231F20"/>
          <w:spacing w:val="-1"/>
        </w:rPr>
        <w:t> </w:t>
      </w:r>
      <w:r>
        <w:rPr>
          <w:color w:val="231F20"/>
        </w:rPr>
        <w:t>niệm,</w:t>
      </w:r>
      <w:r>
        <w:rPr>
          <w:color w:val="231F20"/>
          <w:spacing w:val="-1"/>
        </w:rPr>
        <w:t> </w:t>
      </w:r>
      <w:r>
        <w:rPr>
          <w:color w:val="231F20"/>
        </w:rPr>
        <w:t>cây</w:t>
      </w:r>
      <w:r>
        <w:rPr>
          <w:color w:val="231F20"/>
          <w:spacing w:val="-1"/>
        </w:rPr>
        <w:t> </w:t>
      </w:r>
      <w:r>
        <w:rPr>
          <w:color w:val="231F20"/>
        </w:rPr>
        <w:t>Giác</w:t>
      </w:r>
      <w:r>
        <w:rPr>
          <w:color w:val="231F20"/>
          <w:spacing w:val="-1"/>
        </w:rPr>
        <w:t> </w:t>
      </w:r>
      <w:r>
        <w:rPr>
          <w:color w:val="231F20"/>
        </w:rPr>
        <w:t>Ngộ</w:t>
      </w:r>
      <w:r>
        <w:rPr>
          <w:color w:val="231F20"/>
          <w:spacing w:val="-1"/>
        </w:rPr>
        <w:t> </w:t>
      </w:r>
      <w:r>
        <w:rPr>
          <w:color w:val="231F20"/>
        </w:rPr>
        <w:t>cũng</w:t>
      </w:r>
      <w:r>
        <w:rPr>
          <w:color w:val="231F20"/>
          <w:spacing w:val="-1"/>
        </w:rPr>
        <w:t> </w:t>
      </w:r>
      <w:r>
        <w:rPr>
          <w:color w:val="231F20"/>
        </w:rPr>
        <w:t>giống</w:t>
      </w:r>
      <w:r>
        <w:rPr>
          <w:color w:val="231F20"/>
          <w:spacing w:val="-1"/>
        </w:rPr>
        <w:t> </w:t>
      </w:r>
      <w:r>
        <w:rPr>
          <w:color w:val="231F20"/>
        </w:rPr>
        <w:t>như</w:t>
      </w:r>
      <w:r>
        <w:rPr>
          <w:color w:val="231F20"/>
          <w:spacing w:val="-1"/>
        </w:rPr>
        <w:t> </w:t>
      </w:r>
      <w:r>
        <w:rPr>
          <w:color w:val="231F20"/>
        </w:rPr>
        <w:t>TV</w:t>
      </w:r>
      <w:r>
        <w:rPr>
          <w:color w:val="231F20"/>
          <w:spacing w:val="-1"/>
        </w:rPr>
        <w:t> </w:t>
      </w:r>
      <w:r>
        <w:rPr>
          <w:color w:val="231F20"/>
        </w:rPr>
        <w:t>vậy,</w:t>
      </w:r>
      <w:r>
        <w:rPr>
          <w:color w:val="231F20"/>
          <w:spacing w:val="-1"/>
        </w:rPr>
        <w:t> </w:t>
      </w:r>
      <w:r>
        <w:rPr>
          <w:color w:val="231F20"/>
        </w:rPr>
        <w:t>quý </w:t>
      </w:r>
      <w:r>
        <w:rPr>
          <w:color w:val="231F20"/>
          <w:w w:val="105"/>
        </w:rPr>
        <w:t>vị</w:t>
      </w:r>
      <w:r>
        <w:rPr>
          <w:color w:val="231F20"/>
          <w:spacing w:val="-8"/>
          <w:w w:val="105"/>
        </w:rPr>
        <w:t> </w:t>
      </w:r>
      <w:r>
        <w:rPr>
          <w:color w:val="231F20"/>
          <w:w w:val="105"/>
        </w:rPr>
        <w:t>sẽ</w:t>
      </w:r>
      <w:r>
        <w:rPr>
          <w:color w:val="231F20"/>
          <w:spacing w:val="-8"/>
          <w:w w:val="105"/>
        </w:rPr>
        <w:t> </w:t>
      </w:r>
      <w:r>
        <w:rPr>
          <w:color w:val="231F20"/>
          <w:w w:val="105"/>
        </w:rPr>
        <w:t>thấy</w:t>
      </w:r>
      <w:r>
        <w:rPr>
          <w:color w:val="231F20"/>
          <w:spacing w:val="-8"/>
          <w:w w:val="105"/>
        </w:rPr>
        <w:t> </w:t>
      </w:r>
      <w:r>
        <w:rPr>
          <w:color w:val="231F20"/>
          <w:w w:val="105"/>
        </w:rPr>
        <w:t>được,</w:t>
      </w:r>
      <w:r>
        <w:rPr>
          <w:color w:val="231F20"/>
          <w:spacing w:val="-8"/>
          <w:w w:val="105"/>
        </w:rPr>
        <w:t> </w:t>
      </w:r>
      <w:r>
        <w:rPr>
          <w:color w:val="231F20"/>
          <w:w w:val="105"/>
        </w:rPr>
        <w:t>thấy</w:t>
      </w:r>
      <w:r>
        <w:rPr>
          <w:color w:val="231F20"/>
          <w:spacing w:val="-8"/>
          <w:w w:val="105"/>
        </w:rPr>
        <w:t> </w:t>
      </w:r>
      <w:r>
        <w:rPr>
          <w:color w:val="231F20"/>
          <w:w w:val="105"/>
        </w:rPr>
        <w:t>được</w:t>
      </w:r>
      <w:r>
        <w:rPr>
          <w:color w:val="231F20"/>
          <w:spacing w:val="-8"/>
          <w:w w:val="105"/>
        </w:rPr>
        <w:t> </w:t>
      </w:r>
      <w:r>
        <w:rPr>
          <w:color w:val="231F20"/>
          <w:w w:val="105"/>
        </w:rPr>
        <w:t>quá</w:t>
      </w:r>
      <w:r>
        <w:rPr>
          <w:color w:val="231F20"/>
          <w:spacing w:val="-8"/>
          <w:w w:val="105"/>
        </w:rPr>
        <w:t> </w:t>
      </w:r>
      <w:r>
        <w:rPr>
          <w:color w:val="231F20"/>
          <w:w w:val="105"/>
        </w:rPr>
        <w:t>khứ,</w:t>
      </w:r>
      <w:r>
        <w:rPr>
          <w:color w:val="231F20"/>
          <w:spacing w:val="-8"/>
          <w:w w:val="105"/>
        </w:rPr>
        <w:t> </w:t>
      </w:r>
      <w:r>
        <w:rPr>
          <w:color w:val="231F20"/>
          <w:w w:val="105"/>
        </w:rPr>
        <w:t>thấy</w:t>
      </w:r>
      <w:r>
        <w:rPr>
          <w:color w:val="231F20"/>
          <w:spacing w:val="-8"/>
          <w:w w:val="105"/>
        </w:rPr>
        <w:t> </w:t>
      </w:r>
      <w:r>
        <w:rPr>
          <w:color w:val="231F20"/>
          <w:w w:val="105"/>
        </w:rPr>
        <w:t>được</w:t>
      </w:r>
      <w:r>
        <w:rPr>
          <w:color w:val="231F20"/>
          <w:spacing w:val="-8"/>
          <w:w w:val="105"/>
        </w:rPr>
        <w:t> </w:t>
      </w:r>
      <w:r>
        <w:rPr>
          <w:color w:val="231F20"/>
          <w:w w:val="105"/>
        </w:rPr>
        <w:t>vị</w:t>
      </w:r>
      <w:r>
        <w:rPr>
          <w:color w:val="231F20"/>
          <w:spacing w:val="-8"/>
          <w:w w:val="105"/>
        </w:rPr>
        <w:t> </w:t>
      </w:r>
      <w:r>
        <w:rPr>
          <w:color w:val="231F20"/>
          <w:w w:val="105"/>
        </w:rPr>
        <w:t>lai,</w:t>
      </w:r>
      <w:r>
        <w:rPr>
          <w:color w:val="231F20"/>
          <w:spacing w:val="-8"/>
          <w:w w:val="105"/>
        </w:rPr>
        <w:t> </w:t>
      </w:r>
      <w:r>
        <w:rPr>
          <w:color w:val="231F20"/>
          <w:w w:val="105"/>
        </w:rPr>
        <w:t>là</w:t>
      </w:r>
      <w:r>
        <w:rPr>
          <w:color w:val="231F20"/>
          <w:spacing w:val="-8"/>
          <w:w w:val="105"/>
        </w:rPr>
        <w:t> </w:t>
      </w:r>
      <w:r>
        <w:rPr>
          <w:color w:val="231F20"/>
          <w:w w:val="105"/>
        </w:rPr>
        <w:t>thấy được</w:t>
      </w:r>
      <w:r>
        <w:rPr>
          <w:color w:val="231F20"/>
          <w:spacing w:val="-20"/>
          <w:w w:val="105"/>
        </w:rPr>
        <w:t> </w:t>
      </w:r>
      <w:r>
        <w:rPr>
          <w:color w:val="231F20"/>
          <w:w w:val="105"/>
        </w:rPr>
        <w:t>sắc.</w:t>
      </w:r>
      <w:r>
        <w:rPr>
          <w:color w:val="231F20"/>
          <w:spacing w:val="-20"/>
          <w:w w:val="105"/>
        </w:rPr>
        <w:t> </w:t>
      </w:r>
      <w:r>
        <w:rPr>
          <w:color w:val="231F20"/>
          <w:w w:val="105"/>
        </w:rPr>
        <w:t>Cây,</w:t>
      </w:r>
      <w:r>
        <w:rPr>
          <w:color w:val="231F20"/>
          <w:spacing w:val="-20"/>
          <w:w w:val="105"/>
        </w:rPr>
        <w:t> </w:t>
      </w:r>
      <w:r>
        <w:rPr>
          <w:color w:val="231F20"/>
          <w:w w:val="105"/>
        </w:rPr>
        <w:t>gió</w:t>
      </w:r>
      <w:r>
        <w:rPr>
          <w:color w:val="231F20"/>
          <w:spacing w:val="-20"/>
          <w:w w:val="105"/>
        </w:rPr>
        <w:t> </w:t>
      </w:r>
      <w:r>
        <w:rPr>
          <w:color w:val="231F20"/>
          <w:w w:val="105"/>
        </w:rPr>
        <w:t>thổi</w:t>
      </w:r>
      <w:r>
        <w:rPr>
          <w:color w:val="231F20"/>
          <w:spacing w:val="-20"/>
          <w:w w:val="105"/>
        </w:rPr>
        <w:t> </w:t>
      </w:r>
      <w:r>
        <w:rPr>
          <w:color w:val="231F20"/>
          <w:w w:val="105"/>
        </w:rPr>
        <w:t>cây,</w:t>
      </w:r>
      <w:r>
        <w:rPr>
          <w:color w:val="231F20"/>
          <w:spacing w:val="-20"/>
          <w:w w:val="105"/>
        </w:rPr>
        <w:t> </w:t>
      </w:r>
      <w:r>
        <w:rPr>
          <w:color w:val="231F20"/>
          <w:w w:val="105"/>
        </w:rPr>
        <w:t>đây</w:t>
      </w:r>
      <w:r>
        <w:rPr>
          <w:color w:val="231F20"/>
          <w:spacing w:val="-20"/>
          <w:w w:val="105"/>
        </w:rPr>
        <w:t> </w:t>
      </w:r>
      <w:r>
        <w:rPr>
          <w:color w:val="231F20"/>
          <w:w w:val="105"/>
        </w:rPr>
        <w:t>là</w:t>
      </w:r>
      <w:r>
        <w:rPr>
          <w:color w:val="231F20"/>
          <w:spacing w:val="-20"/>
          <w:w w:val="105"/>
        </w:rPr>
        <w:t> </w:t>
      </w:r>
      <w:r>
        <w:rPr>
          <w:color w:val="231F20"/>
          <w:w w:val="105"/>
        </w:rPr>
        <w:t>cây</w:t>
      </w:r>
      <w:r>
        <w:rPr>
          <w:color w:val="231F20"/>
          <w:spacing w:val="-20"/>
          <w:w w:val="105"/>
        </w:rPr>
        <w:t> </w:t>
      </w:r>
      <w:r>
        <w:rPr>
          <w:color w:val="231F20"/>
          <w:w w:val="105"/>
        </w:rPr>
        <w:t>thất</w:t>
      </w:r>
      <w:r>
        <w:rPr>
          <w:color w:val="231F20"/>
          <w:spacing w:val="-20"/>
          <w:w w:val="105"/>
        </w:rPr>
        <w:t> </w:t>
      </w:r>
      <w:r>
        <w:rPr>
          <w:color w:val="231F20"/>
          <w:w w:val="105"/>
        </w:rPr>
        <w:t>bảo,</w:t>
      </w:r>
      <w:r>
        <w:rPr>
          <w:color w:val="231F20"/>
          <w:spacing w:val="-20"/>
          <w:w w:val="105"/>
        </w:rPr>
        <w:t> </w:t>
      </w:r>
      <w:r>
        <w:rPr>
          <w:color w:val="231F20"/>
          <w:w w:val="105"/>
        </w:rPr>
        <w:t>cho</w:t>
      </w:r>
      <w:r>
        <w:rPr>
          <w:color w:val="231F20"/>
          <w:spacing w:val="-20"/>
          <w:w w:val="105"/>
        </w:rPr>
        <w:t> </w:t>
      </w:r>
      <w:r>
        <w:rPr>
          <w:color w:val="231F20"/>
          <w:w w:val="105"/>
        </w:rPr>
        <w:t>nên</w:t>
      </w:r>
      <w:r>
        <w:rPr>
          <w:color w:val="231F20"/>
          <w:spacing w:val="-20"/>
          <w:w w:val="105"/>
        </w:rPr>
        <w:t> </w:t>
      </w:r>
      <w:r>
        <w:rPr>
          <w:color w:val="231F20"/>
          <w:w w:val="105"/>
        </w:rPr>
        <w:t>hoa, quả, lá, cành đều là thất bảo. Khi gió thổi vào lá cây, giống như chuông gió vậy, âm thanh đó nghe rất hay, quý vị sẽ nghe thấy âm thanh đó đang nói pháp. Trong Thập Huyền, </w:t>
      </w:r>
      <w:r>
        <w:rPr>
          <w:color w:val="231F20"/>
        </w:rPr>
        <w:t>ai học qua Thập Huyền sẽ hiểu,</w:t>
      </w:r>
      <w:r>
        <w:rPr>
          <w:color w:val="231F20"/>
          <w:spacing w:val="-3"/>
        </w:rPr>
        <w:t> </w:t>
      </w:r>
      <w:r>
        <w:rPr>
          <w:i/>
          <w:color w:val="231F20"/>
        </w:rPr>
        <w:t>“Một là tất cả, tất cả là một”</w:t>
      </w:r>
      <w:r>
        <w:rPr>
          <w:color w:val="231F20"/>
        </w:rPr>
        <w:t>. </w:t>
      </w:r>
      <w:r>
        <w:rPr>
          <w:color w:val="231F20"/>
          <w:w w:val="105"/>
        </w:rPr>
        <w:t>Đức</w:t>
      </w:r>
      <w:r>
        <w:rPr>
          <w:color w:val="231F20"/>
          <w:spacing w:val="-12"/>
          <w:w w:val="105"/>
        </w:rPr>
        <w:t> </w:t>
      </w:r>
      <w:r>
        <w:rPr>
          <w:color w:val="231F20"/>
          <w:w w:val="105"/>
        </w:rPr>
        <w:t>Phật</w:t>
      </w:r>
      <w:r>
        <w:rPr>
          <w:color w:val="231F20"/>
          <w:spacing w:val="-12"/>
          <w:w w:val="105"/>
        </w:rPr>
        <w:t> </w:t>
      </w:r>
      <w:r>
        <w:rPr>
          <w:color w:val="231F20"/>
          <w:w w:val="105"/>
        </w:rPr>
        <w:t>A</w:t>
      </w:r>
      <w:r>
        <w:rPr>
          <w:color w:val="231F20"/>
          <w:spacing w:val="-12"/>
          <w:w w:val="105"/>
        </w:rPr>
        <w:t> </w:t>
      </w:r>
      <w:r>
        <w:rPr>
          <w:color w:val="231F20"/>
          <w:w w:val="105"/>
        </w:rPr>
        <w:t>Di</w:t>
      </w:r>
      <w:r>
        <w:rPr>
          <w:color w:val="231F20"/>
          <w:spacing w:val="-12"/>
          <w:w w:val="105"/>
        </w:rPr>
        <w:t> </w:t>
      </w:r>
      <w:r>
        <w:rPr>
          <w:color w:val="231F20"/>
          <w:w w:val="105"/>
        </w:rPr>
        <w:t>Đà</w:t>
      </w:r>
      <w:r>
        <w:rPr>
          <w:color w:val="231F20"/>
          <w:spacing w:val="-12"/>
          <w:w w:val="105"/>
        </w:rPr>
        <w:t> </w:t>
      </w:r>
      <w:r>
        <w:rPr>
          <w:color w:val="231F20"/>
          <w:w w:val="105"/>
        </w:rPr>
        <w:t>dùng</w:t>
      </w:r>
      <w:r>
        <w:rPr>
          <w:color w:val="231F20"/>
          <w:spacing w:val="-12"/>
          <w:w w:val="105"/>
        </w:rPr>
        <w:t> </w:t>
      </w:r>
      <w:r>
        <w:rPr>
          <w:color w:val="231F20"/>
          <w:w w:val="105"/>
        </w:rPr>
        <w:t>phương</w:t>
      </w:r>
      <w:r>
        <w:rPr>
          <w:color w:val="231F20"/>
          <w:spacing w:val="-12"/>
          <w:w w:val="105"/>
        </w:rPr>
        <w:t> </w:t>
      </w:r>
      <w:r>
        <w:rPr>
          <w:color w:val="231F20"/>
          <w:w w:val="105"/>
        </w:rPr>
        <w:t>pháp</w:t>
      </w:r>
      <w:r>
        <w:rPr>
          <w:color w:val="231F20"/>
          <w:spacing w:val="-12"/>
          <w:w w:val="105"/>
        </w:rPr>
        <w:t> </w:t>
      </w:r>
      <w:r>
        <w:rPr>
          <w:color w:val="231F20"/>
          <w:w w:val="105"/>
        </w:rPr>
        <w:t>nào</w:t>
      </w:r>
      <w:r>
        <w:rPr>
          <w:color w:val="231F20"/>
          <w:spacing w:val="-12"/>
          <w:w w:val="105"/>
        </w:rPr>
        <w:t> </w:t>
      </w:r>
      <w:r>
        <w:rPr>
          <w:color w:val="231F20"/>
          <w:w w:val="105"/>
        </w:rPr>
        <w:t>giảng</w:t>
      </w:r>
      <w:r>
        <w:rPr>
          <w:color w:val="231F20"/>
          <w:spacing w:val="-12"/>
          <w:w w:val="105"/>
        </w:rPr>
        <w:t> </w:t>
      </w:r>
      <w:r>
        <w:rPr>
          <w:color w:val="231F20"/>
          <w:w w:val="105"/>
        </w:rPr>
        <w:t>kinh</w:t>
      </w:r>
      <w:r>
        <w:rPr>
          <w:color w:val="231F20"/>
          <w:spacing w:val="-12"/>
          <w:w w:val="105"/>
        </w:rPr>
        <w:t> </w:t>
      </w:r>
      <w:r>
        <w:rPr>
          <w:color w:val="231F20"/>
          <w:w w:val="105"/>
        </w:rPr>
        <w:t>thuyết pháp, giáo hóa chúng sinh?</w:t>
      </w:r>
    </w:p>
    <w:p>
      <w:pPr>
        <w:pStyle w:val="BodyText"/>
        <w:spacing w:line="309" w:lineRule="auto" w:before="159"/>
        <w:ind w:left="103" w:right="405" w:firstLine="453"/>
      </w:pPr>
      <w:r>
        <w:rPr>
          <w:color w:val="231F20"/>
          <w:w w:val="105"/>
        </w:rPr>
        <w:t>Quý vị nghĩ xem, hàng ngày số người vãng sinh về thế giới</w:t>
      </w:r>
      <w:r>
        <w:rPr>
          <w:color w:val="231F20"/>
          <w:spacing w:val="-20"/>
          <w:w w:val="105"/>
        </w:rPr>
        <w:t> </w:t>
      </w:r>
      <w:r>
        <w:rPr>
          <w:color w:val="231F20"/>
          <w:w w:val="105"/>
        </w:rPr>
        <w:t>Cực</w:t>
      </w:r>
      <w:r>
        <w:rPr>
          <w:color w:val="231F20"/>
          <w:spacing w:val="-20"/>
          <w:w w:val="105"/>
        </w:rPr>
        <w:t> </w:t>
      </w:r>
      <w:r>
        <w:rPr>
          <w:color w:val="231F20"/>
          <w:w w:val="105"/>
        </w:rPr>
        <w:t>Lạc,</w:t>
      </w:r>
      <w:r>
        <w:rPr>
          <w:color w:val="231F20"/>
          <w:spacing w:val="-20"/>
          <w:w w:val="105"/>
        </w:rPr>
        <w:t> </w:t>
      </w:r>
      <w:r>
        <w:rPr>
          <w:color w:val="231F20"/>
          <w:w w:val="105"/>
        </w:rPr>
        <w:t>không</w:t>
      </w:r>
      <w:r>
        <w:rPr>
          <w:color w:val="231F20"/>
          <w:spacing w:val="-20"/>
          <w:w w:val="105"/>
        </w:rPr>
        <w:t> </w:t>
      </w:r>
      <w:r>
        <w:rPr>
          <w:color w:val="231F20"/>
          <w:w w:val="105"/>
        </w:rPr>
        <w:t>thể</w:t>
      </w:r>
      <w:r>
        <w:rPr>
          <w:color w:val="231F20"/>
          <w:spacing w:val="-20"/>
          <w:w w:val="105"/>
        </w:rPr>
        <w:t> </w:t>
      </w:r>
      <w:r>
        <w:rPr>
          <w:color w:val="231F20"/>
          <w:w w:val="105"/>
        </w:rPr>
        <w:t>tính</w:t>
      </w:r>
      <w:r>
        <w:rPr>
          <w:color w:val="231F20"/>
          <w:spacing w:val="-20"/>
          <w:w w:val="105"/>
        </w:rPr>
        <w:t> </w:t>
      </w:r>
      <w:r>
        <w:rPr>
          <w:color w:val="231F20"/>
          <w:w w:val="105"/>
        </w:rPr>
        <w:t>đếm</w:t>
      </w:r>
      <w:r>
        <w:rPr>
          <w:color w:val="231F20"/>
          <w:spacing w:val="-20"/>
          <w:w w:val="105"/>
        </w:rPr>
        <w:t> </w:t>
      </w:r>
      <w:r>
        <w:rPr>
          <w:color w:val="231F20"/>
          <w:w w:val="105"/>
        </w:rPr>
        <w:t>được.</w:t>
      </w:r>
      <w:r>
        <w:rPr>
          <w:color w:val="231F20"/>
          <w:spacing w:val="-20"/>
          <w:w w:val="105"/>
        </w:rPr>
        <w:t> </w:t>
      </w:r>
      <w:r>
        <w:rPr>
          <w:color w:val="231F20"/>
          <w:w w:val="105"/>
        </w:rPr>
        <w:t>Thế</w:t>
      </w:r>
      <w:r>
        <w:rPr>
          <w:color w:val="231F20"/>
          <w:spacing w:val="-20"/>
          <w:w w:val="105"/>
        </w:rPr>
        <w:t> </w:t>
      </w:r>
      <w:r>
        <w:rPr>
          <w:color w:val="231F20"/>
          <w:w w:val="105"/>
        </w:rPr>
        <w:t>giới</w:t>
      </w:r>
      <w:r>
        <w:rPr>
          <w:color w:val="231F20"/>
          <w:spacing w:val="-20"/>
          <w:w w:val="105"/>
        </w:rPr>
        <w:t> </w:t>
      </w:r>
      <w:r>
        <w:rPr>
          <w:color w:val="231F20"/>
          <w:w w:val="105"/>
        </w:rPr>
        <w:t>đó</w:t>
      </w:r>
      <w:r>
        <w:rPr>
          <w:color w:val="231F20"/>
          <w:spacing w:val="-20"/>
          <w:w w:val="105"/>
        </w:rPr>
        <w:t> </w:t>
      </w:r>
      <w:r>
        <w:rPr>
          <w:color w:val="231F20"/>
          <w:w w:val="105"/>
        </w:rPr>
        <w:t>quá</w:t>
      </w:r>
      <w:r>
        <w:rPr>
          <w:color w:val="231F20"/>
          <w:spacing w:val="-20"/>
          <w:w w:val="105"/>
        </w:rPr>
        <w:t> </w:t>
      </w:r>
      <w:r>
        <w:rPr>
          <w:color w:val="231F20"/>
          <w:w w:val="105"/>
        </w:rPr>
        <w:t>lớn, người niệm Phật vãng sinh trong mười phương thế giới, có bao</w:t>
      </w:r>
      <w:r>
        <w:rPr>
          <w:color w:val="231F20"/>
          <w:spacing w:val="-19"/>
          <w:w w:val="105"/>
        </w:rPr>
        <w:t> </w:t>
      </w:r>
      <w:r>
        <w:rPr>
          <w:color w:val="231F20"/>
          <w:w w:val="105"/>
        </w:rPr>
        <w:t>nhiêu!</w:t>
      </w:r>
      <w:r>
        <w:rPr>
          <w:color w:val="231F20"/>
          <w:spacing w:val="-19"/>
          <w:w w:val="105"/>
        </w:rPr>
        <w:t> </w:t>
      </w:r>
      <w:r>
        <w:rPr>
          <w:color w:val="231F20"/>
          <w:w w:val="105"/>
        </w:rPr>
        <w:t>Căn</w:t>
      </w:r>
      <w:r>
        <w:rPr>
          <w:color w:val="231F20"/>
          <w:spacing w:val="-19"/>
          <w:w w:val="105"/>
        </w:rPr>
        <w:t> </w:t>
      </w:r>
      <w:r>
        <w:rPr>
          <w:color w:val="231F20"/>
          <w:w w:val="105"/>
        </w:rPr>
        <w:t>tính</w:t>
      </w:r>
      <w:r>
        <w:rPr>
          <w:color w:val="231F20"/>
          <w:spacing w:val="-19"/>
          <w:w w:val="105"/>
        </w:rPr>
        <w:t> </w:t>
      </w:r>
      <w:r>
        <w:rPr>
          <w:color w:val="231F20"/>
          <w:w w:val="105"/>
        </w:rPr>
        <w:t>mỗi</w:t>
      </w:r>
      <w:r>
        <w:rPr>
          <w:color w:val="231F20"/>
          <w:spacing w:val="-19"/>
          <w:w w:val="105"/>
        </w:rPr>
        <w:t> </w:t>
      </w:r>
      <w:r>
        <w:rPr>
          <w:color w:val="231F20"/>
          <w:w w:val="105"/>
        </w:rPr>
        <w:t>người</w:t>
      </w:r>
      <w:r>
        <w:rPr>
          <w:color w:val="231F20"/>
          <w:spacing w:val="-19"/>
          <w:w w:val="105"/>
        </w:rPr>
        <w:t> </w:t>
      </w:r>
      <w:r>
        <w:rPr>
          <w:color w:val="231F20"/>
          <w:w w:val="105"/>
        </w:rPr>
        <w:t>không</w:t>
      </w:r>
      <w:r>
        <w:rPr>
          <w:color w:val="231F20"/>
          <w:spacing w:val="-21"/>
          <w:w w:val="105"/>
        </w:rPr>
        <w:t> </w:t>
      </w:r>
      <w:r>
        <w:rPr>
          <w:color w:val="231F20"/>
          <w:w w:val="105"/>
        </w:rPr>
        <w:t>giống</w:t>
      </w:r>
      <w:r>
        <w:rPr>
          <w:color w:val="231F20"/>
          <w:spacing w:val="-19"/>
          <w:w w:val="105"/>
        </w:rPr>
        <w:t> </w:t>
      </w:r>
      <w:r>
        <w:rPr>
          <w:color w:val="231F20"/>
          <w:w w:val="105"/>
        </w:rPr>
        <w:t>nhau,</w:t>
      </w:r>
      <w:r>
        <w:rPr>
          <w:color w:val="231F20"/>
          <w:spacing w:val="-19"/>
          <w:w w:val="105"/>
        </w:rPr>
        <w:t> </w:t>
      </w:r>
      <w:r>
        <w:rPr>
          <w:color w:val="231F20"/>
          <w:w w:val="105"/>
        </w:rPr>
        <w:t>pháp</w:t>
      </w:r>
      <w:r>
        <w:rPr>
          <w:color w:val="231F20"/>
          <w:spacing w:val="-19"/>
          <w:w w:val="105"/>
        </w:rPr>
        <w:t> </w:t>
      </w:r>
      <w:r>
        <w:rPr>
          <w:color w:val="231F20"/>
          <w:w w:val="105"/>
        </w:rPr>
        <w:t>môn tu học cũng không giống nhau, về thế giới Cực Lạc muốn nghe kinh gì, tất cả những âm thanh mà quý vị nghe được đều đang nói pháp. Đúng là vi diệu không thể diễn tả, tùy duyên diệu dụng, về nơi đó mới biết được.</w:t>
      </w:r>
    </w:p>
    <w:p>
      <w:pPr>
        <w:pStyle w:val="BodyText"/>
        <w:spacing w:line="309" w:lineRule="auto" w:before="157"/>
        <w:ind w:left="103" w:right="404" w:firstLine="453"/>
      </w:pPr>
      <w:r>
        <w:rPr>
          <w:color w:val="231F20"/>
          <w:w w:val="105"/>
        </w:rPr>
        <w:t>Tứ đức trong đại kinh nói, chẳng có cái gì không phải</w:t>
      </w:r>
      <w:r>
        <w:rPr>
          <w:color w:val="231F20"/>
          <w:spacing w:val="80"/>
          <w:w w:val="105"/>
        </w:rPr>
        <w:t> </w:t>
      </w:r>
      <w:r>
        <w:rPr>
          <w:color w:val="231F20"/>
          <w:w w:val="105"/>
        </w:rPr>
        <w:t>là biểu pháp, chẳng có cái gì không chỉ bảo chúng ta, minh tâm kiến tính, đại triệt đại ngộ. Vì thế, sự trang nghiêm thù thắng</w:t>
      </w:r>
      <w:r>
        <w:rPr>
          <w:color w:val="231F20"/>
          <w:spacing w:val="-7"/>
          <w:w w:val="105"/>
        </w:rPr>
        <w:t> </w:t>
      </w:r>
      <w:r>
        <w:rPr>
          <w:color w:val="231F20"/>
          <w:w w:val="105"/>
        </w:rPr>
        <w:t>ở</w:t>
      </w:r>
      <w:r>
        <w:rPr>
          <w:color w:val="231F20"/>
          <w:spacing w:val="-8"/>
          <w:w w:val="105"/>
        </w:rPr>
        <w:t> </w:t>
      </w:r>
      <w:r>
        <w:rPr>
          <w:color w:val="231F20"/>
          <w:w w:val="105"/>
        </w:rPr>
        <w:t>thế</w:t>
      </w:r>
      <w:r>
        <w:rPr>
          <w:color w:val="231F20"/>
          <w:spacing w:val="-8"/>
          <w:w w:val="105"/>
        </w:rPr>
        <w:t> </w:t>
      </w:r>
      <w:r>
        <w:rPr>
          <w:color w:val="231F20"/>
          <w:w w:val="105"/>
        </w:rPr>
        <w:t>giới</w:t>
      </w:r>
      <w:r>
        <w:rPr>
          <w:color w:val="231F20"/>
          <w:spacing w:val="-8"/>
          <w:w w:val="105"/>
        </w:rPr>
        <w:t> </w:t>
      </w:r>
      <w:r>
        <w:rPr>
          <w:color w:val="231F20"/>
          <w:w w:val="105"/>
        </w:rPr>
        <w:t>Cực</w:t>
      </w:r>
      <w:r>
        <w:rPr>
          <w:color w:val="231F20"/>
          <w:spacing w:val="-8"/>
          <w:w w:val="105"/>
        </w:rPr>
        <w:t> </w:t>
      </w:r>
      <w:r>
        <w:rPr>
          <w:color w:val="231F20"/>
          <w:w w:val="105"/>
        </w:rPr>
        <w:t>Lạc</w:t>
      </w:r>
      <w:r>
        <w:rPr>
          <w:color w:val="231F20"/>
          <w:spacing w:val="-8"/>
          <w:w w:val="105"/>
        </w:rPr>
        <w:t> </w:t>
      </w:r>
      <w:r>
        <w:rPr>
          <w:color w:val="231F20"/>
          <w:w w:val="105"/>
        </w:rPr>
        <w:t>không</w:t>
      </w:r>
      <w:r>
        <w:rPr>
          <w:color w:val="231F20"/>
          <w:spacing w:val="-8"/>
          <w:w w:val="105"/>
        </w:rPr>
        <w:t> </w:t>
      </w:r>
      <w:r>
        <w:rPr>
          <w:color w:val="231F20"/>
          <w:w w:val="105"/>
        </w:rPr>
        <w:t>thể</w:t>
      </w:r>
      <w:r>
        <w:rPr>
          <w:color w:val="231F20"/>
          <w:spacing w:val="-8"/>
          <w:w w:val="105"/>
        </w:rPr>
        <w:t> </w:t>
      </w:r>
      <w:r>
        <w:rPr>
          <w:color w:val="231F20"/>
          <w:w w:val="105"/>
        </w:rPr>
        <w:t>nghĩ</w:t>
      </w:r>
      <w:r>
        <w:rPr>
          <w:color w:val="231F20"/>
          <w:spacing w:val="-8"/>
          <w:w w:val="105"/>
        </w:rPr>
        <w:t> </w:t>
      </w:r>
      <w:r>
        <w:rPr>
          <w:color w:val="231F20"/>
          <w:w w:val="105"/>
        </w:rPr>
        <w:t>bàn.</w:t>
      </w:r>
      <w:r>
        <w:rPr>
          <w:color w:val="231F20"/>
          <w:spacing w:val="-8"/>
          <w:w w:val="105"/>
        </w:rPr>
        <w:t> </w:t>
      </w:r>
      <w:r>
        <w:rPr>
          <w:color w:val="231F20"/>
          <w:w w:val="105"/>
        </w:rPr>
        <w:t>Mười</w:t>
      </w:r>
      <w:r>
        <w:rPr>
          <w:color w:val="231F20"/>
          <w:spacing w:val="-8"/>
          <w:w w:val="105"/>
        </w:rPr>
        <w:t> </w:t>
      </w:r>
      <w:r>
        <w:rPr>
          <w:color w:val="231F20"/>
          <w:w w:val="105"/>
        </w:rPr>
        <w:t>phương chư</w:t>
      </w:r>
      <w:r>
        <w:rPr>
          <w:color w:val="231F20"/>
          <w:spacing w:val="-6"/>
          <w:w w:val="105"/>
        </w:rPr>
        <w:t> </w:t>
      </w:r>
      <w:r>
        <w:rPr>
          <w:color w:val="231F20"/>
          <w:w w:val="105"/>
        </w:rPr>
        <w:t>Phật</w:t>
      </w:r>
      <w:r>
        <w:rPr>
          <w:color w:val="231F20"/>
          <w:spacing w:val="-6"/>
          <w:w w:val="105"/>
        </w:rPr>
        <w:t> </w:t>
      </w:r>
      <w:r>
        <w:rPr>
          <w:color w:val="231F20"/>
          <w:w w:val="105"/>
        </w:rPr>
        <w:t>tán</w:t>
      </w:r>
      <w:r>
        <w:rPr>
          <w:color w:val="231F20"/>
          <w:spacing w:val="-6"/>
          <w:w w:val="105"/>
        </w:rPr>
        <w:t> </w:t>
      </w:r>
      <w:r>
        <w:rPr>
          <w:color w:val="231F20"/>
          <w:w w:val="105"/>
        </w:rPr>
        <w:t>thán,</w:t>
      </w:r>
      <w:r>
        <w:rPr>
          <w:color w:val="231F20"/>
          <w:spacing w:val="-6"/>
          <w:w w:val="105"/>
        </w:rPr>
        <w:t> </w:t>
      </w:r>
      <w:r>
        <w:rPr>
          <w:color w:val="231F20"/>
          <w:w w:val="105"/>
        </w:rPr>
        <w:t>điều</w:t>
      </w:r>
      <w:r>
        <w:rPr>
          <w:color w:val="231F20"/>
          <w:spacing w:val="-6"/>
          <w:w w:val="105"/>
        </w:rPr>
        <w:t> </w:t>
      </w:r>
      <w:r>
        <w:rPr>
          <w:color w:val="231F20"/>
          <w:w w:val="105"/>
        </w:rPr>
        <w:t>này</w:t>
      </w:r>
      <w:r>
        <w:rPr>
          <w:color w:val="231F20"/>
          <w:spacing w:val="-6"/>
          <w:w w:val="105"/>
        </w:rPr>
        <w:t> </w:t>
      </w:r>
      <w:r>
        <w:rPr>
          <w:color w:val="231F20"/>
          <w:w w:val="105"/>
        </w:rPr>
        <w:t>có</w:t>
      </w:r>
      <w:r>
        <w:rPr>
          <w:color w:val="231F20"/>
          <w:spacing w:val="-6"/>
          <w:w w:val="105"/>
        </w:rPr>
        <w:t> </w:t>
      </w:r>
      <w:r>
        <w:rPr>
          <w:color w:val="231F20"/>
          <w:w w:val="105"/>
        </w:rPr>
        <w:t>thể</w:t>
      </w:r>
      <w:r>
        <w:rPr>
          <w:color w:val="231F20"/>
          <w:spacing w:val="-6"/>
          <w:w w:val="105"/>
        </w:rPr>
        <w:t> </w:t>
      </w:r>
      <w:r>
        <w:rPr>
          <w:color w:val="231F20"/>
          <w:w w:val="105"/>
        </w:rPr>
        <w:t>là</w:t>
      </w:r>
      <w:r>
        <w:rPr>
          <w:color w:val="231F20"/>
          <w:spacing w:val="-5"/>
          <w:w w:val="105"/>
        </w:rPr>
        <w:t> </w:t>
      </w:r>
      <w:r>
        <w:rPr>
          <w:color w:val="231F20"/>
          <w:w w:val="105"/>
        </w:rPr>
        <w:t>giả</w:t>
      </w:r>
      <w:r>
        <w:rPr>
          <w:color w:val="231F20"/>
          <w:spacing w:val="-6"/>
          <w:w w:val="105"/>
        </w:rPr>
        <w:t> </w:t>
      </w:r>
      <w:r>
        <w:rPr>
          <w:color w:val="231F20"/>
          <w:w w:val="105"/>
        </w:rPr>
        <w:t>được</w:t>
      </w:r>
      <w:r>
        <w:rPr>
          <w:color w:val="231F20"/>
          <w:spacing w:val="-6"/>
          <w:w w:val="105"/>
        </w:rPr>
        <w:t> </w:t>
      </w:r>
      <w:r>
        <w:rPr>
          <w:color w:val="231F20"/>
          <w:w w:val="105"/>
        </w:rPr>
        <w:t>sao?</w:t>
      </w:r>
      <w:r>
        <w:rPr>
          <w:color w:val="231F20"/>
          <w:spacing w:val="-6"/>
          <w:w w:val="105"/>
        </w:rPr>
        <w:t> </w:t>
      </w:r>
      <w:r>
        <w:rPr>
          <w:color w:val="231F20"/>
          <w:w w:val="105"/>
        </w:rPr>
        <w:t>Từ</w:t>
      </w:r>
      <w:r>
        <w:rPr>
          <w:color w:val="231F20"/>
          <w:spacing w:val="-6"/>
          <w:w w:val="105"/>
        </w:rPr>
        <w:t> </w:t>
      </w:r>
      <w:r>
        <w:rPr>
          <w:color w:val="231F20"/>
          <w:w w:val="105"/>
        </w:rPr>
        <w:t>điểm này, chúng ta nên nhận biết về nó. Do âm hưởng mà khai ngộ, đây là nhẫn thứ nhất.</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firstLine="453"/>
      </w:pPr>
      <w:r>
        <w:rPr>
          <w:color w:val="231F20"/>
          <w:w w:val="105"/>
        </w:rPr>
        <w:t>Thứ hai Nhu Thuận Nhẫn. Nhu thuận, thập đại nguyện vương</w:t>
      </w:r>
      <w:r>
        <w:rPr>
          <w:color w:val="231F20"/>
          <w:spacing w:val="-17"/>
          <w:w w:val="105"/>
        </w:rPr>
        <w:t> </w:t>
      </w:r>
      <w:r>
        <w:rPr>
          <w:color w:val="231F20"/>
          <w:w w:val="105"/>
        </w:rPr>
        <w:t>của</w:t>
      </w:r>
      <w:r>
        <w:rPr>
          <w:color w:val="231F20"/>
          <w:spacing w:val="-17"/>
          <w:w w:val="105"/>
        </w:rPr>
        <w:t> </w:t>
      </w:r>
      <w:r>
        <w:rPr>
          <w:color w:val="231F20"/>
          <w:w w:val="105"/>
        </w:rPr>
        <w:t>Bồ</w:t>
      </w:r>
      <w:r>
        <w:rPr>
          <w:color w:val="231F20"/>
          <w:spacing w:val="-17"/>
          <w:w w:val="105"/>
        </w:rPr>
        <w:t> </w:t>
      </w:r>
      <w:r>
        <w:rPr>
          <w:color w:val="231F20"/>
          <w:w w:val="105"/>
        </w:rPr>
        <w:t>tát</w:t>
      </w:r>
      <w:r>
        <w:rPr>
          <w:color w:val="231F20"/>
          <w:spacing w:val="-17"/>
          <w:w w:val="105"/>
        </w:rPr>
        <w:t> </w:t>
      </w:r>
      <w:r>
        <w:rPr>
          <w:color w:val="231F20"/>
          <w:w w:val="105"/>
        </w:rPr>
        <w:t>Phổ</w:t>
      </w:r>
      <w:r>
        <w:rPr>
          <w:color w:val="231F20"/>
          <w:spacing w:val="-17"/>
          <w:w w:val="105"/>
        </w:rPr>
        <w:t> </w:t>
      </w:r>
      <w:r>
        <w:rPr>
          <w:color w:val="231F20"/>
          <w:w w:val="105"/>
        </w:rPr>
        <w:t>Hiền:</w:t>
      </w:r>
      <w:r>
        <w:rPr>
          <w:color w:val="231F20"/>
          <w:spacing w:val="-17"/>
          <w:w w:val="105"/>
        </w:rPr>
        <w:t> </w:t>
      </w:r>
      <w:r>
        <w:rPr>
          <w:i/>
          <w:color w:val="231F20"/>
          <w:w w:val="105"/>
        </w:rPr>
        <w:t>“Hằng</w:t>
      </w:r>
      <w:r>
        <w:rPr>
          <w:i/>
          <w:color w:val="231F20"/>
          <w:spacing w:val="-17"/>
          <w:w w:val="105"/>
        </w:rPr>
        <w:t> </w:t>
      </w:r>
      <w:r>
        <w:rPr>
          <w:i/>
          <w:color w:val="231F20"/>
          <w:w w:val="105"/>
        </w:rPr>
        <w:t>thuận</w:t>
      </w:r>
      <w:r>
        <w:rPr>
          <w:i/>
          <w:color w:val="231F20"/>
          <w:spacing w:val="-17"/>
          <w:w w:val="105"/>
        </w:rPr>
        <w:t> </w:t>
      </w:r>
      <w:r>
        <w:rPr>
          <w:i/>
          <w:color w:val="231F20"/>
          <w:w w:val="105"/>
        </w:rPr>
        <w:t>chúng</w:t>
      </w:r>
      <w:r>
        <w:rPr>
          <w:i/>
          <w:color w:val="231F20"/>
          <w:spacing w:val="-17"/>
          <w:w w:val="105"/>
        </w:rPr>
        <w:t> </w:t>
      </w:r>
      <w:r>
        <w:rPr>
          <w:i/>
          <w:color w:val="231F20"/>
          <w:w w:val="105"/>
        </w:rPr>
        <w:t>sinh,</w:t>
      </w:r>
      <w:r>
        <w:rPr>
          <w:i/>
          <w:color w:val="231F20"/>
          <w:spacing w:val="-17"/>
          <w:w w:val="105"/>
        </w:rPr>
        <w:t> </w:t>
      </w:r>
      <w:r>
        <w:rPr>
          <w:i/>
          <w:color w:val="231F20"/>
          <w:w w:val="105"/>
        </w:rPr>
        <w:t>tùy</w:t>
      </w:r>
      <w:r>
        <w:rPr>
          <w:i/>
          <w:color w:val="231F20"/>
          <w:spacing w:val="-17"/>
          <w:w w:val="105"/>
        </w:rPr>
        <w:t> </w:t>
      </w:r>
      <w:r>
        <w:rPr>
          <w:i/>
          <w:color w:val="231F20"/>
          <w:w w:val="105"/>
        </w:rPr>
        <w:t>hỷ </w:t>
      </w:r>
      <w:r>
        <w:rPr>
          <w:i/>
          <w:color w:val="231F20"/>
          <w:spacing w:val="-2"/>
          <w:w w:val="105"/>
        </w:rPr>
        <w:t>công</w:t>
      </w:r>
      <w:r>
        <w:rPr>
          <w:i/>
          <w:color w:val="231F20"/>
          <w:spacing w:val="-21"/>
          <w:w w:val="105"/>
        </w:rPr>
        <w:t> </w:t>
      </w:r>
      <w:r>
        <w:rPr>
          <w:i/>
          <w:color w:val="231F20"/>
          <w:spacing w:val="-2"/>
          <w:w w:val="105"/>
        </w:rPr>
        <w:t>đức”.</w:t>
      </w:r>
      <w:r>
        <w:rPr>
          <w:i/>
          <w:color w:val="231F20"/>
          <w:spacing w:val="-20"/>
          <w:w w:val="105"/>
        </w:rPr>
        <w:t> </w:t>
      </w:r>
      <w:r>
        <w:rPr>
          <w:color w:val="231F20"/>
          <w:spacing w:val="-2"/>
          <w:w w:val="105"/>
        </w:rPr>
        <w:t>Do</w:t>
      </w:r>
      <w:r>
        <w:rPr>
          <w:color w:val="231F20"/>
          <w:spacing w:val="-20"/>
          <w:w w:val="105"/>
        </w:rPr>
        <w:t> </w:t>
      </w:r>
      <w:r>
        <w:rPr>
          <w:color w:val="231F20"/>
          <w:spacing w:val="-2"/>
          <w:w w:val="105"/>
        </w:rPr>
        <w:t>tâm</w:t>
      </w:r>
      <w:r>
        <w:rPr>
          <w:color w:val="231F20"/>
          <w:spacing w:val="-21"/>
          <w:w w:val="105"/>
        </w:rPr>
        <w:t> </w:t>
      </w:r>
      <w:r>
        <w:rPr>
          <w:color w:val="231F20"/>
          <w:spacing w:val="-2"/>
          <w:w w:val="105"/>
        </w:rPr>
        <w:t>từ</w:t>
      </w:r>
      <w:r>
        <w:rPr>
          <w:color w:val="231F20"/>
          <w:spacing w:val="-20"/>
          <w:w w:val="105"/>
        </w:rPr>
        <w:t> </w:t>
      </w:r>
      <w:r>
        <w:rPr>
          <w:color w:val="231F20"/>
          <w:spacing w:val="-2"/>
          <w:w w:val="105"/>
        </w:rPr>
        <w:t>bi</w:t>
      </w:r>
      <w:r>
        <w:rPr>
          <w:color w:val="231F20"/>
          <w:spacing w:val="-20"/>
          <w:w w:val="105"/>
        </w:rPr>
        <w:t> </w:t>
      </w:r>
      <w:r>
        <w:rPr>
          <w:color w:val="231F20"/>
          <w:spacing w:val="-2"/>
          <w:w w:val="105"/>
        </w:rPr>
        <w:t>nhu</w:t>
      </w:r>
      <w:r>
        <w:rPr>
          <w:color w:val="231F20"/>
          <w:spacing w:val="-21"/>
          <w:w w:val="105"/>
        </w:rPr>
        <w:t> </w:t>
      </w:r>
      <w:r>
        <w:rPr>
          <w:color w:val="231F20"/>
          <w:spacing w:val="-2"/>
          <w:w w:val="105"/>
        </w:rPr>
        <w:t>nhuyến</w:t>
      </w:r>
      <w:r>
        <w:rPr>
          <w:color w:val="231F20"/>
          <w:spacing w:val="-20"/>
          <w:w w:val="105"/>
        </w:rPr>
        <w:t> </w:t>
      </w:r>
      <w:r>
        <w:rPr>
          <w:color w:val="231F20"/>
          <w:spacing w:val="-2"/>
          <w:w w:val="105"/>
        </w:rPr>
        <w:t>chất</w:t>
      </w:r>
      <w:r>
        <w:rPr>
          <w:color w:val="231F20"/>
          <w:spacing w:val="-20"/>
          <w:w w:val="105"/>
        </w:rPr>
        <w:t> </w:t>
      </w:r>
      <w:r>
        <w:rPr>
          <w:color w:val="231F20"/>
          <w:spacing w:val="-2"/>
          <w:w w:val="105"/>
        </w:rPr>
        <w:t>trực,</w:t>
      </w:r>
      <w:r>
        <w:rPr>
          <w:color w:val="231F20"/>
          <w:spacing w:val="-21"/>
          <w:w w:val="105"/>
        </w:rPr>
        <w:t> </w:t>
      </w:r>
      <w:r>
        <w:rPr>
          <w:color w:val="231F20"/>
          <w:spacing w:val="-2"/>
          <w:w w:val="105"/>
        </w:rPr>
        <w:t>tùy</w:t>
      </w:r>
      <w:r>
        <w:rPr>
          <w:color w:val="231F20"/>
          <w:spacing w:val="-20"/>
          <w:w w:val="105"/>
        </w:rPr>
        <w:t> </w:t>
      </w:r>
      <w:r>
        <w:rPr>
          <w:color w:val="231F20"/>
          <w:spacing w:val="-2"/>
          <w:w w:val="105"/>
        </w:rPr>
        <w:t>thuận</w:t>
      </w:r>
      <w:r>
        <w:rPr>
          <w:color w:val="231F20"/>
          <w:spacing w:val="-20"/>
          <w:w w:val="105"/>
        </w:rPr>
        <w:t> </w:t>
      </w:r>
      <w:r>
        <w:rPr>
          <w:color w:val="231F20"/>
          <w:spacing w:val="-2"/>
          <w:w w:val="105"/>
        </w:rPr>
        <w:t>theo </w:t>
      </w:r>
      <w:r>
        <w:rPr>
          <w:color w:val="231F20"/>
          <w:w w:val="105"/>
        </w:rPr>
        <w:t>Tính</w:t>
      </w:r>
      <w:r>
        <w:rPr>
          <w:color w:val="231F20"/>
          <w:spacing w:val="-10"/>
          <w:w w:val="105"/>
        </w:rPr>
        <w:t> </w:t>
      </w:r>
      <w:r>
        <w:rPr>
          <w:color w:val="231F20"/>
          <w:w w:val="105"/>
        </w:rPr>
        <w:t>đức.</w:t>
      </w:r>
      <w:r>
        <w:rPr>
          <w:color w:val="231F20"/>
          <w:spacing w:val="-10"/>
          <w:w w:val="105"/>
        </w:rPr>
        <w:t> </w:t>
      </w:r>
      <w:r>
        <w:rPr>
          <w:color w:val="231F20"/>
          <w:w w:val="105"/>
        </w:rPr>
        <w:t>Cái</w:t>
      </w:r>
      <w:r>
        <w:rPr>
          <w:color w:val="231F20"/>
          <w:spacing w:val="-10"/>
          <w:w w:val="105"/>
        </w:rPr>
        <w:t> </w:t>
      </w:r>
      <w:r>
        <w:rPr>
          <w:color w:val="231F20"/>
          <w:w w:val="105"/>
        </w:rPr>
        <w:t>gì</w:t>
      </w:r>
      <w:r>
        <w:rPr>
          <w:color w:val="231F20"/>
          <w:spacing w:val="-10"/>
          <w:w w:val="105"/>
        </w:rPr>
        <w:t> </w:t>
      </w:r>
      <w:r>
        <w:rPr>
          <w:color w:val="231F20"/>
          <w:w w:val="105"/>
        </w:rPr>
        <w:t>không</w:t>
      </w:r>
      <w:r>
        <w:rPr>
          <w:color w:val="231F20"/>
          <w:spacing w:val="-10"/>
          <w:w w:val="105"/>
        </w:rPr>
        <w:t> </w:t>
      </w:r>
      <w:r>
        <w:rPr>
          <w:color w:val="231F20"/>
          <w:w w:val="105"/>
        </w:rPr>
        <w:t>phải</w:t>
      </w:r>
      <w:r>
        <w:rPr>
          <w:color w:val="231F20"/>
          <w:spacing w:val="-10"/>
          <w:w w:val="105"/>
        </w:rPr>
        <w:t> </w:t>
      </w:r>
      <w:r>
        <w:rPr>
          <w:color w:val="231F20"/>
          <w:w w:val="105"/>
        </w:rPr>
        <w:t>là</w:t>
      </w:r>
      <w:r>
        <w:rPr>
          <w:color w:val="231F20"/>
          <w:spacing w:val="-10"/>
          <w:w w:val="105"/>
        </w:rPr>
        <w:t> </w:t>
      </w:r>
      <w:r>
        <w:rPr>
          <w:color w:val="231F20"/>
          <w:w w:val="105"/>
        </w:rPr>
        <w:t>Tính</w:t>
      </w:r>
      <w:r>
        <w:rPr>
          <w:color w:val="231F20"/>
          <w:spacing w:val="-10"/>
          <w:w w:val="105"/>
        </w:rPr>
        <w:t> </w:t>
      </w:r>
      <w:r>
        <w:rPr>
          <w:color w:val="231F20"/>
          <w:w w:val="105"/>
        </w:rPr>
        <w:t>đức?</w:t>
      </w:r>
      <w:r>
        <w:rPr>
          <w:color w:val="231F20"/>
          <w:spacing w:val="-10"/>
          <w:w w:val="105"/>
        </w:rPr>
        <w:t> </w:t>
      </w:r>
      <w:r>
        <w:rPr>
          <w:color w:val="231F20"/>
          <w:w w:val="105"/>
        </w:rPr>
        <w:t>Tất</w:t>
      </w:r>
      <w:r>
        <w:rPr>
          <w:color w:val="231F20"/>
          <w:spacing w:val="-10"/>
          <w:w w:val="105"/>
        </w:rPr>
        <w:t> </w:t>
      </w:r>
      <w:r>
        <w:rPr>
          <w:color w:val="231F20"/>
          <w:w w:val="105"/>
        </w:rPr>
        <w:t>cả</w:t>
      </w:r>
      <w:r>
        <w:rPr>
          <w:color w:val="231F20"/>
          <w:spacing w:val="-10"/>
          <w:w w:val="105"/>
        </w:rPr>
        <w:t> </w:t>
      </w:r>
      <w:r>
        <w:rPr>
          <w:color w:val="231F20"/>
          <w:w w:val="105"/>
        </w:rPr>
        <w:t>đều</w:t>
      </w:r>
      <w:r>
        <w:rPr>
          <w:color w:val="231F20"/>
          <w:spacing w:val="-10"/>
          <w:w w:val="105"/>
        </w:rPr>
        <w:t> </w:t>
      </w:r>
      <w:r>
        <w:rPr>
          <w:color w:val="231F20"/>
          <w:w w:val="105"/>
        </w:rPr>
        <w:t>là</w:t>
      </w:r>
      <w:r>
        <w:rPr>
          <w:color w:val="231F20"/>
          <w:spacing w:val="-10"/>
          <w:w w:val="105"/>
        </w:rPr>
        <w:t> </w:t>
      </w:r>
      <w:r>
        <w:rPr>
          <w:color w:val="231F20"/>
          <w:w w:val="105"/>
        </w:rPr>
        <w:t>Tính đức.</w:t>
      </w:r>
      <w:r>
        <w:rPr>
          <w:color w:val="231F20"/>
          <w:spacing w:val="-8"/>
          <w:w w:val="105"/>
        </w:rPr>
        <w:t> </w:t>
      </w:r>
      <w:r>
        <w:rPr>
          <w:color w:val="231F20"/>
          <w:w w:val="105"/>
        </w:rPr>
        <w:t>Phàm</w:t>
      </w:r>
      <w:r>
        <w:rPr>
          <w:color w:val="231F20"/>
          <w:spacing w:val="-8"/>
          <w:w w:val="105"/>
        </w:rPr>
        <w:t> </w:t>
      </w:r>
      <w:r>
        <w:rPr>
          <w:color w:val="231F20"/>
          <w:w w:val="105"/>
        </w:rPr>
        <w:t>phu</w:t>
      </w:r>
      <w:r>
        <w:rPr>
          <w:color w:val="231F20"/>
          <w:spacing w:val="-8"/>
          <w:w w:val="105"/>
        </w:rPr>
        <w:t> </w:t>
      </w:r>
      <w:r>
        <w:rPr>
          <w:color w:val="231F20"/>
          <w:w w:val="105"/>
        </w:rPr>
        <w:t>không</w:t>
      </w:r>
      <w:r>
        <w:rPr>
          <w:color w:val="231F20"/>
          <w:spacing w:val="-8"/>
          <w:w w:val="105"/>
        </w:rPr>
        <w:t> </w:t>
      </w:r>
      <w:r>
        <w:rPr>
          <w:color w:val="231F20"/>
          <w:w w:val="105"/>
        </w:rPr>
        <w:t>biết,</w:t>
      </w:r>
      <w:r>
        <w:rPr>
          <w:color w:val="231F20"/>
          <w:spacing w:val="-8"/>
          <w:w w:val="105"/>
        </w:rPr>
        <w:t> </w:t>
      </w:r>
      <w:r>
        <w:rPr>
          <w:color w:val="231F20"/>
          <w:w w:val="105"/>
        </w:rPr>
        <w:t>mê</w:t>
      </w:r>
      <w:r>
        <w:rPr>
          <w:color w:val="231F20"/>
          <w:spacing w:val="-8"/>
          <w:w w:val="105"/>
        </w:rPr>
        <w:t> </w:t>
      </w:r>
      <w:r>
        <w:rPr>
          <w:color w:val="231F20"/>
          <w:w w:val="105"/>
        </w:rPr>
        <w:t>thất</w:t>
      </w:r>
      <w:r>
        <w:rPr>
          <w:color w:val="231F20"/>
          <w:spacing w:val="-8"/>
          <w:w w:val="105"/>
        </w:rPr>
        <w:t> </w:t>
      </w:r>
      <w:r>
        <w:rPr>
          <w:color w:val="231F20"/>
          <w:w w:val="105"/>
        </w:rPr>
        <w:t>tự</w:t>
      </w:r>
      <w:r>
        <w:rPr>
          <w:color w:val="231F20"/>
          <w:spacing w:val="-8"/>
          <w:w w:val="105"/>
        </w:rPr>
        <w:t> </w:t>
      </w:r>
      <w:r>
        <w:rPr>
          <w:color w:val="231F20"/>
          <w:w w:val="105"/>
        </w:rPr>
        <w:t>tính,</w:t>
      </w:r>
      <w:r>
        <w:rPr>
          <w:color w:val="231F20"/>
          <w:spacing w:val="-8"/>
          <w:w w:val="105"/>
        </w:rPr>
        <w:t> </w:t>
      </w:r>
      <w:r>
        <w:rPr>
          <w:color w:val="231F20"/>
          <w:w w:val="105"/>
        </w:rPr>
        <w:t>giác</w:t>
      </w:r>
      <w:r>
        <w:rPr>
          <w:color w:val="231F20"/>
          <w:spacing w:val="-8"/>
          <w:w w:val="105"/>
        </w:rPr>
        <w:t> </w:t>
      </w:r>
      <w:r>
        <w:rPr>
          <w:color w:val="231F20"/>
          <w:w w:val="105"/>
        </w:rPr>
        <w:t>ngộ</w:t>
      </w:r>
      <w:r>
        <w:rPr>
          <w:color w:val="231F20"/>
          <w:spacing w:val="-8"/>
          <w:w w:val="105"/>
        </w:rPr>
        <w:t> </w:t>
      </w:r>
      <w:r>
        <w:rPr>
          <w:color w:val="231F20"/>
          <w:w w:val="105"/>
        </w:rPr>
        <w:t>rồi</w:t>
      </w:r>
      <w:r>
        <w:rPr>
          <w:color w:val="231F20"/>
          <w:spacing w:val="-8"/>
          <w:w w:val="105"/>
        </w:rPr>
        <w:t> </w:t>
      </w:r>
      <w:r>
        <w:rPr>
          <w:color w:val="231F20"/>
          <w:w w:val="105"/>
        </w:rPr>
        <w:t>mới </w:t>
      </w:r>
      <w:r>
        <w:rPr>
          <w:color w:val="231F20"/>
        </w:rPr>
        <w:t>biết.</w:t>
      </w:r>
      <w:r>
        <w:rPr>
          <w:color w:val="231F20"/>
          <w:spacing w:val="-3"/>
        </w:rPr>
        <w:t> </w:t>
      </w:r>
      <w:r>
        <w:rPr>
          <w:color w:val="231F20"/>
        </w:rPr>
        <w:t>Trong</w:t>
      </w:r>
      <w:r>
        <w:rPr>
          <w:color w:val="231F20"/>
          <w:spacing w:val="-3"/>
        </w:rPr>
        <w:t> </w:t>
      </w:r>
      <w:r>
        <w:rPr>
          <w:color w:val="231F20"/>
        </w:rPr>
        <w:t>cảnh</w:t>
      </w:r>
      <w:r>
        <w:rPr>
          <w:color w:val="231F20"/>
          <w:spacing w:val="-3"/>
        </w:rPr>
        <w:t> </w:t>
      </w:r>
      <w:r>
        <w:rPr>
          <w:color w:val="231F20"/>
        </w:rPr>
        <w:t>giới</w:t>
      </w:r>
      <w:r>
        <w:rPr>
          <w:color w:val="231F20"/>
          <w:spacing w:val="-3"/>
        </w:rPr>
        <w:t> </w:t>
      </w:r>
      <w:r>
        <w:rPr>
          <w:color w:val="231F20"/>
        </w:rPr>
        <w:t>đó,</w:t>
      </w:r>
      <w:r>
        <w:rPr>
          <w:color w:val="231F20"/>
          <w:spacing w:val="-3"/>
        </w:rPr>
        <w:t> </w:t>
      </w:r>
      <w:r>
        <w:rPr>
          <w:color w:val="231F20"/>
        </w:rPr>
        <w:t>bất</w:t>
      </w:r>
      <w:r>
        <w:rPr>
          <w:color w:val="231F20"/>
          <w:spacing w:val="-3"/>
        </w:rPr>
        <w:t> </w:t>
      </w:r>
      <w:r>
        <w:rPr>
          <w:color w:val="231F20"/>
        </w:rPr>
        <w:t>luận</w:t>
      </w:r>
      <w:r>
        <w:rPr>
          <w:color w:val="231F20"/>
          <w:spacing w:val="-3"/>
        </w:rPr>
        <w:t> </w:t>
      </w:r>
      <w:r>
        <w:rPr>
          <w:color w:val="231F20"/>
        </w:rPr>
        <w:t>là</w:t>
      </w:r>
      <w:r>
        <w:rPr>
          <w:color w:val="231F20"/>
          <w:spacing w:val="-3"/>
        </w:rPr>
        <w:t> </w:t>
      </w:r>
      <w:r>
        <w:rPr>
          <w:color w:val="231F20"/>
        </w:rPr>
        <w:t>thanh</w:t>
      </w:r>
      <w:r>
        <w:rPr>
          <w:color w:val="231F20"/>
          <w:spacing w:val="-3"/>
        </w:rPr>
        <w:t> </w:t>
      </w:r>
      <w:r>
        <w:rPr>
          <w:color w:val="231F20"/>
        </w:rPr>
        <w:t>tịnh</w:t>
      </w:r>
      <w:r>
        <w:rPr>
          <w:color w:val="231F20"/>
          <w:spacing w:val="-3"/>
        </w:rPr>
        <w:t> </w:t>
      </w:r>
      <w:r>
        <w:rPr>
          <w:color w:val="231F20"/>
        </w:rPr>
        <w:t>hay</w:t>
      </w:r>
      <w:r>
        <w:rPr>
          <w:color w:val="231F20"/>
          <w:spacing w:val="-3"/>
        </w:rPr>
        <w:t> </w:t>
      </w:r>
      <w:r>
        <w:rPr>
          <w:color w:val="231F20"/>
        </w:rPr>
        <w:t>nhiễm</w:t>
      </w:r>
      <w:r>
        <w:rPr>
          <w:color w:val="231F20"/>
          <w:spacing w:val="-3"/>
        </w:rPr>
        <w:t> </w:t>
      </w:r>
      <w:r>
        <w:rPr>
          <w:color w:val="231F20"/>
        </w:rPr>
        <w:t>ô,</w:t>
      </w:r>
      <w:r>
        <w:rPr>
          <w:color w:val="231F20"/>
          <w:spacing w:val="-3"/>
        </w:rPr>
        <w:t> </w:t>
      </w:r>
      <w:r>
        <w:rPr>
          <w:color w:val="231F20"/>
        </w:rPr>
        <w:t>là thiện</w:t>
      </w:r>
      <w:r>
        <w:rPr>
          <w:color w:val="231F20"/>
          <w:spacing w:val="-3"/>
        </w:rPr>
        <w:t> </w:t>
      </w:r>
      <w:r>
        <w:rPr>
          <w:color w:val="231F20"/>
        </w:rPr>
        <w:t>hay</w:t>
      </w:r>
      <w:r>
        <w:rPr>
          <w:color w:val="231F20"/>
          <w:spacing w:val="-3"/>
        </w:rPr>
        <w:t> </w:t>
      </w:r>
      <w:r>
        <w:rPr>
          <w:color w:val="231F20"/>
        </w:rPr>
        <w:t>ác,</w:t>
      </w:r>
      <w:r>
        <w:rPr>
          <w:color w:val="231F20"/>
          <w:spacing w:val="-3"/>
        </w:rPr>
        <w:t> </w:t>
      </w:r>
      <w:r>
        <w:rPr>
          <w:color w:val="231F20"/>
        </w:rPr>
        <w:t>đều</w:t>
      </w:r>
      <w:r>
        <w:rPr>
          <w:color w:val="231F20"/>
          <w:spacing w:val="-3"/>
        </w:rPr>
        <w:t> </w:t>
      </w:r>
      <w:r>
        <w:rPr>
          <w:color w:val="231F20"/>
        </w:rPr>
        <w:t>là</w:t>
      </w:r>
      <w:r>
        <w:rPr>
          <w:color w:val="231F20"/>
          <w:spacing w:val="-3"/>
        </w:rPr>
        <w:t> </w:t>
      </w:r>
      <w:r>
        <w:rPr>
          <w:color w:val="231F20"/>
        </w:rPr>
        <w:t>tự</w:t>
      </w:r>
      <w:r>
        <w:rPr>
          <w:color w:val="231F20"/>
          <w:spacing w:val="-3"/>
        </w:rPr>
        <w:t> </w:t>
      </w:r>
      <w:r>
        <w:rPr>
          <w:color w:val="231F20"/>
        </w:rPr>
        <w:t>tính.</w:t>
      </w:r>
      <w:r>
        <w:rPr>
          <w:color w:val="231F20"/>
          <w:spacing w:val="-3"/>
        </w:rPr>
        <w:t> </w:t>
      </w:r>
      <w:r>
        <w:rPr>
          <w:color w:val="231F20"/>
        </w:rPr>
        <w:t>Rời</w:t>
      </w:r>
      <w:r>
        <w:rPr>
          <w:color w:val="231F20"/>
          <w:spacing w:val="-3"/>
        </w:rPr>
        <w:t> </w:t>
      </w:r>
      <w:r>
        <w:rPr>
          <w:color w:val="231F20"/>
        </w:rPr>
        <w:t>tự</w:t>
      </w:r>
      <w:r>
        <w:rPr>
          <w:color w:val="231F20"/>
          <w:spacing w:val="-3"/>
        </w:rPr>
        <w:t> </w:t>
      </w:r>
      <w:r>
        <w:rPr>
          <w:color w:val="231F20"/>
        </w:rPr>
        <w:t>tính</w:t>
      </w:r>
      <w:r>
        <w:rPr>
          <w:color w:val="231F20"/>
          <w:spacing w:val="-3"/>
        </w:rPr>
        <w:t> </w:t>
      </w:r>
      <w:r>
        <w:rPr>
          <w:color w:val="231F20"/>
        </w:rPr>
        <w:t>không</w:t>
      </w:r>
      <w:r>
        <w:rPr>
          <w:color w:val="231F20"/>
          <w:spacing w:val="-3"/>
        </w:rPr>
        <w:t> </w:t>
      </w:r>
      <w:r>
        <w:rPr>
          <w:color w:val="231F20"/>
        </w:rPr>
        <w:t>có</w:t>
      </w:r>
      <w:r>
        <w:rPr>
          <w:color w:val="231F20"/>
          <w:spacing w:val="-3"/>
        </w:rPr>
        <w:t> </w:t>
      </w:r>
      <w:r>
        <w:rPr>
          <w:color w:val="231F20"/>
        </w:rPr>
        <w:t>pháp</w:t>
      </w:r>
      <w:r>
        <w:rPr>
          <w:color w:val="231F20"/>
          <w:spacing w:val="-3"/>
        </w:rPr>
        <w:t> </w:t>
      </w:r>
      <w:r>
        <w:rPr>
          <w:color w:val="231F20"/>
        </w:rPr>
        <w:t>nào</w:t>
      </w:r>
      <w:r>
        <w:rPr>
          <w:color w:val="231F20"/>
          <w:spacing w:val="-3"/>
        </w:rPr>
        <w:t> </w:t>
      </w:r>
      <w:r>
        <w:rPr>
          <w:color w:val="231F20"/>
        </w:rPr>
        <w:t>hết. </w:t>
      </w:r>
      <w:r>
        <w:rPr>
          <w:color w:val="231F20"/>
          <w:w w:val="105"/>
        </w:rPr>
        <w:t>Vấn</w:t>
      </w:r>
      <w:r>
        <w:rPr>
          <w:color w:val="231F20"/>
          <w:spacing w:val="-18"/>
          <w:w w:val="105"/>
        </w:rPr>
        <w:t> </w:t>
      </w:r>
      <w:r>
        <w:rPr>
          <w:color w:val="231F20"/>
          <w:w w:val="105"/>
        </w:rPr>
        <w:t>đề</w:t>
      </w:r>
      <w:r>
        <w:rPr>
          <w:color w:val="231F20"/>
          <w:spacing w:val="-18"/>
          <w:w w:val="105"/>
        </w:rPr>
        <w:t> </w:t>
      </w:r>
      <w:r>
        <w:rPr>
          <w:color w:val="231F20"/>
          <w:w w:val="105"/>
        </w:rPr>
        <w:t>ở</w:t>
      </w:r>
      <w:r>
        <w:rPr>
          <w:color w:val="231F20"/>
          <w:spacing w:val="-18"/>
          <w:w w:val="105"/>
        </w:rPr>
        <w:t> </w:t>
      </w:r>
      <w:r>
        <w:rPr>
          <w:color w:val="231F20"/>
          <w:w w:val="105"/>
        </w:rPr>
        <w:t>chỗ</w:t>
      </w:r>
      <w:r>
        <w:rPr>
          <w:color w:val="231F20"/>
          <w:spacing w:val="-18"/>
          <w:w w:val="105"/>
        </w:rPr>
        <w:t> </w:t>
      </w:r>
      <w:r>
        <w:rPr>
          <w:color w:val="231F20"/>
          <w:w w:val="105"/>
        </w:rPr>
        <w:t>ta</w:t>
      </w:r>
      <w:r>
        <w:rPr>
          <w:color w:val="231F20"/>
          <w:spacing w:val="-18"/>
          <w:w w:val="105"/>
        </w:rPr>
        <w:t> </w:t>
      </w:r>
      <w:r>
        <w:rPr>
          <w:color w:val="231F20"/>
          <w:w w:val="105"/>
        </w:rPr>
        <w:t>dùng</w:t>
      </w:r>
      <w:r>
        <w:rPr>
          <w:color w:val="231F20"/>
          <w:spacing w:val="-18"/>
          <w:w w:val="105"/>
        </w:rPr>
        <w:t> </w:t>
      </w:r>
      <w:r>
        <w:rPr>
          <w:color w:val="231F20"/>
          <w:w w:val="105"/>
        </w:rPr>
        <w:t>tâm</w:t>
      </w:r>
      <w:r>
        <w:rPr>
          <w:color w:val="231F20"/>
          <w:spacing w:val="-18"/>
          <w:w w:val="105"/>
        </w:rPr>
        <w:t> </w:t>
      </w:r>
      <w:r>
        <w:rPr>
          <w:color w:val="231F20"/>
          <w:w w:val="105"/>
        </w:rPr>
        <w:t>gì</w:t>
      </w:r>
      <w:r>
        <w:rPr>
          <w:color w:val="231F20"/>
          <w:spacing w:val="-18"/>
          <w:w w:val="105"/>
        </w:rPr>
        <w:t> </w:t>
      </w:r>
      <w:r>
        <w:rPr>
          <w:color w:val="231F20"/>
          <w:w w:val="105"/>
        </w:rPr>
        <w:t>để</w:t>
      </w:r>
      <w:r>
        <w:rPr>
          <w:color w:val="231F20"/>
          <w:spacing w:val="-17"/>
          <w:w w:val="105"/>
        </w:rPr>
        <w:t> </w:t>
      </w:r>
      <w:r>
        <w:rPr>
          <w:color w:val="231F20"/>
          <w:w w:val="105"/>
        </w:rPr>
        <w:t>nhìn?</w:t>
      </w:r>
      <w:r>
        <w:rPr>
          <w:color w:val="231F20"/>
          <w:spacing w:val="-18"/>
          <w:w w:val="105"/>
        </w:rPr>
        <w:t> </w:t>
      </w:r>
      <w:r>
        <w:rPr>
          <w:color w:val="231F20"/>
          <w:w w:val="105"/>
        </w:rPr>
        <w:t>Nếu</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dùng</w:t>
      </w:r>
      <w:r>
        <w:rPr>
          <w:color w:val="231F20"/>
          <w:spacing w:val="-18"/>
          <w:w w:val="105"/>
        </w:rPr>
        <w:t> </w:t>
      </w:r>
      <w:r>
        <w:rPr>
          <w:color w:val="231F20"/>
          <w:w w:val="105"/>
        </w:rPr>
        <w:t>thanh tịnh,</w:t>
      </w:r>
      <w:r>
        <w:rPr>
          <w:color w:val="231F20"/>
          <w:spacing w:val="-16"/>
          <w:w w:val="105"/>
        </w:rPr>
        <w:t> </w:t>
      </w:r>
      <w:r>
        <w:rPr>
          <w:color w:val="231F20"/>
          <w:w w:val="105"/>
        </w:rPr>
        <w:t>bình</w:t>
      </w:r>
      <w:r>
        <w:rPr>
          <w:color w:val="231F20"/>
          <w:spacing w:val="-15"/>
          <w:w w:val="105"/>
        </w:rPr>
        <w:t> </w:t>
      </w:r>
      <w:r>
        <w:rPr>
          <w:color w:val="231F20"/>
          <w:w w:val="105"/>
        </w:rPr>
        <w:t>đẳng,</w:t>
      </w:r>
      <w:r>
        <w:rPr>
          <w:color w:val="231F20"/>
          <w:spacing w:val="-15"/>
          <w:w w:val="105"/>
        </w:rPr>
        <w:t> </w:t>
      </w:r>
      <w:r>
        <w:rPr>
          <w:color w:val="231F20"/>
          <w:w w:val="105"/>
        </w:rPr>
        <w:t>giác,</w:t>
      </w:r>
      <w:r>
        <w:rPr>
          <w:color w:val="231F20"/>
          <w:spacing w:val="-14"/>
          <w:w w:val="105"/>
        </w:rPr>
        <w:t> </w:t>
      </w:r>
      <w:r>
        <w:rPr>
          <w:color w:val="231F20"/>
          <w:w w:val="105"/>
        </w:rPr>
        <w:t>ở</w:t>
      </w:r>
      <w:r>
        <w:rPr>
          <w:color w:val="231F20"/>
          <w:spacing w:val="-15"/>
          <w:w w:val="105"/>
        </w:rPr>
        <w:t> </w:t>
      </w:r>
      <w:r>
        <w:rPr>
          <w:color w:val="231F20"/>
          <w:w w:val="105"/>
        </w:rPr>
        <w:t>đây</w:t>
      </w:r>
      <w:r>
        <w:rPr>
          <w:color w:val="231F20"/>
          <w:spacing w:val="-15"/>
          <w:w w:val="105"/>
        </w:rPr>
        <w:t> </w:t>
      </w:r>
      <w:r>
        <w:rPr>
          <w:color w:val="231F20"/>
          <w:w w:val="105"/>
        </w:rPr>
        <w:t>là</w:t>
      </w:r>
      <w:r>
        <w:rPr>
          <w:color w:val="231F20"/>
          <w:spacing w:val="-15"/>
          <w:w w:val="105"/>
        </w:rPr>
        <w:t> </w:t>
      </w:r>
      <w:r>
        <w:rPr>
          <w:color w:val="231F20"/>
          <w:w w:val="105"/>
        </w:rPr>
        <w:t>nói</w:t>
      </w:r>
      <w:r>
        <w:rPr>
          <w:color w:val="231F20"/>
          <w:spacing w:val="-15"/>
          <w:w w:val="105"/>
        </w:rPr>
        <w:t> </w:t>
      </w:r>
      <w:r>
        <w:rPr>
          <w:color w:val="231F20"/>
          <w:w w:val="105"/>
        </w:rPr>
        <w:t>về</w:t>
      </w:r>
      <w:r>
        <w:rPr>
          <w:color w:val="231F20"/>
          <w:spacing w:val="-15"/>
          <w:w w:val="105"/>
        </w:rPr>
        <w:t> </w:t>
      </w:r>
      <w:r>
        <w:rPr>
          <w:color w:val="231F20"/>
          <w:w w:val="105"/>
        </w:rPr>
        <w:t>cảnh</w:t>
      </w:r>
      <w:r>
        <w:rPr>
          <w:color w:val="231F20"/>
          <w:spacing w:val="-15"/>
          <w:w w:val="105"/>
        </w:rPr>
        <w:t> </w:t>
      </w:r>
      <w:r>
        <w:rPr>
          <w:color w:val="231F20"/>
          <w:w w:val="105"/>
        </w:rPr>
        <w:t>giới</w:t>
      </w:r>
      <w:r>
        <w:rPr>
          <w:color w:val="231F20"/>
          <w:spacing w:val="-15"/>
          <w:w w:val="105"/>
        </w:rPr>
        <w:t> </w:t>
      </w:r>
      <w:r>
        <w:rPr>
          <w:color w:val="231F20"/>
          <w:w w:val="105"/>
        </w:rPr>
        <w:t>Hoa</w:t>
      </w:r>
      <w:r>
        <w:rPr>
          <w:color w:val="231F20"/>
          <w:spacing w:val="-15"/>
          <w:w w:val="105"/>
        </w:rPr>
        <w:t> </w:t>
      </w:r>
      <w:r>
        <w:rPr>
          <w:color w:val="231F20"/>
          <w:w w:val="105"/>
        </w:rPr>
        <w:t>Nghiêm, không</w:t>
      </w:r>
      <w:r>
        <w:rPr>
          <w:color w:val="231F20"/>
          <w:spacing w:val="-17"/>
          <w:w w:val="105"/>
        </w:rPr>
        <w:t> </w:t>
      </w:r>
      <w:r>
        <w:rPr>
          <w:color w:val="231F20"/>
          <w:w w:val="105"/>
        </w:rPr>
        <w:t>có</w:t>
      </w:r>
      <w:r>
        <w:rPr>
          <w:color w:val="231F20"/>
          <w:spacing w:val="-17"/>
          <w:w w:val="105"/>
        </w:rPr>
        <w:t> </w:t>
      </w:r>
      <w:r>
        <w:rPr>
          <w:color w:val="231F20"/>
          <w:w w:val="105"/>
        </w:rPr>
        <w:t>pháp</w:t>
      </w:r>
      <w:r>
        <w:rPr>
          <w:color w:val="231F20"/>
          <w:spacing w:val="-17"/>
          <w:w w:val="105"/>
        </w:rPr>
        <w:t> </w:t>
      </w:r>
      <w:r>
        <w:rPr>
          <w:color w:val="231F20"/>
          <w:w w:val="105"/>
        </w:rPr>
        <w:t>nào</w:t>
      </w:r>
      <w:r>
        <w:rPr>
          <w:color w:val="231F20"/>
          <w:spacing w:val="-17"/>
          <w:w w:val="105"/>
        </w:rPr>
        <w:t> </w:t>
      </w:r>
      <w:r>
        <w:rPr>
          <w:color w:val="231F20"/>
          <w:w w:val="105"/>
        </w:rPr>
        <w:t>chẳng</w:t>
      </w:r>
      <w:r>
        <w:rPr>
          <w:color w:val="231F20"/>
          <w:spacing w:val="-17"/>
          <w:w w:val="105"/>
        </w:rPr>
        <w:t> </w:t>
      </w:r>
      <w:r>
        <w:rPr>
          <w:color w:val="231F20"/>
          <w:w w:val="105"/>
        </w:rPr>
        <w:t>phải</w:t>
      </w:r>
      <w:r>
        <w:rPr>
          <w:color w:val="231F20"/>
          <w:spacing w:val="-17"/>
          <w:w w:val="105"/>
        </w:rPr>
        <w:t> </w:t>
      </w:r>
      <w:r>
        <w:rPr>
          <w:color w:val="231F20"/>
          <w:w w:val="105"/>
        </w:rPr>
        <w:t>cảnh</w:t>
      </w:r>
      <w:r>
        <w:rPr>
          <w:color w:val="231F20"/>
          <w:spacing w:val="-17"/>
          <w:w w:val="105"/>
        </w:rPr>
        <w:t> </w:t>
      </w:r>
      <w:r>
        <w:rPr>
          <w:color w:val="231F20"/>
          <w:w w:val="105"/>
        </w:rPr>
        <w:t>giới</w:t>
      </w:r>
      <w:r>
        <w:rPr>
          <w:color w:val="231F20"/>
          <w:spacing w:val="-17"/>
          <w:w w:val="105"/>
        </w:rPr>
        <w:t> </w:t>
      </w:r>
      <w:r>
        <w:rPr>
          <w:color w:val="231F20"/>
          <w:w w:val="105"/>
        </w:rPr>
        <w:t>Hoa</w:t>
      </w:r>
      <w:r>
        <w:rPr>
          <w:color w:val="231F20"/>
          <w:spacing w:val="-17"/>
          <w:w w:val="105"/>
        </w:rPr>
        <w:t> </w:t>
      </w:r>
      <w:r>
        <w:rPr>
          <w:color w:val="231F20"/>
          <w:w w:val="105"/>
        </w:rPr>
        <w:t>Nghiêm.</w:t>
      </w:r>
      <w:r>
        <w:rPr>
          <w:color w:val="231F20"/>
          <w:spacing w:val="-17"/>
          <w:w w:val="105"/>
        </w:rPr>
        <w:t> </w:t>
      </w:r>
      <w:r>
        <w:rPr>
          <w:color w:val="231F20"/>
          <w:w w:val="105"/>
        </w:rPr>
        <w:t>Đó</w:t>
      </w:r>
      <w:r>
        <w:rPr>
          <w:color w:val="231F20"/>
          <w:spacing w:val="-17"/>
          <w:w w:val="105"/>
        </w:rPr>
        <w:t> </w:t>
      </w:r>
      <w:r>
        <w:rPr>
          <w:color w:val="231F20"/>
          <w:w w:val="105"/>
        </w:rPr>
        <w:t>là </w:t>
      </w:r>
      <w:r>
        <w:rPr>
          <w:color w:val="231F20"/>
          <w:spacing w:val="-4"/>
          <w:w w:val="105"/>
        </w:rPr>
        <w:t>gì?</w:t>
      </w:r>
      <w:r>
        <w:rPr>
          <w:color w:val="231F20"/>
          <w:spacing w:val="-18"/>
          <w:w w:val="105"/>
        </w:rPr>
        <w:t> </w:t>
      </w:r>
      <w:r>
        <w:rPr>
          <w:color w:val="231F20"/>
          <w:spacing w:val="-4"/>
          <w:w w:val="105"/>
        </w:rPr>
        <w:t>Trong</w:t>
      </w:r>
      <w:r>
        <w:rPr>
          <w:color w:val="231F20"/>
          <w:spacing w:val="-16"/>
          <w:w w:val="105"/>
        </w:rPr>
        <w:t> </w:t>
      </w:r>
      <w:r>
        <w:rPr>
          <w:color w:val="231F20"/>
          <w:spacing w:val="-4"/>
          <w:w w:val="105"/>
        </w:rPr>
        <w:t>đại</w:t>
      </w:r>
      <w:r>
        <w:rPr>
          <w:color w:val="231F20"/>
          <w:spacing w:val="-16"/>
          <w:w w:val="105"/>
        </w:rPr>
        <w:t> </w:t>
      </w:r>
      <w:r>
        <w:rPr>
          <w:color w:val="231F20"/>
          <w:spacing w:val="-4"/>
          <w:w w:val="105"/>
        </w:rPr>
        <w:t>kinh</w:t>
      </w:r>
      <w:r>
        <w:rPr>
          <w:color w:val="231F20"/>
          <w:spacing w:val="-18"/>
          <w:w w:val="105"/>
        </w:rPr>
        <w:t> </w:t>
      </w:r>
      <w:r>
        <w:rPr>
          <w:color w:val="231F20"/>
          <w:spacing w:val="-4"/>
          <w:w w:val="105"/>
        </w:rPr>
        <w:t>chúng</w:t>
      </w:r>
      <w:r>
        <w:rPr>
          <w:color w:val="231F20"/>
          <w:spacing w:val="-16"/>
          <w:w w:val="105"/>
        </w:rPr>
        <w:t> </w:t>
      </w:r>
      <w:r>
        <w:rPr>
          <w:color w:val="231F20"/>
          <w:spacing w:val="-4"/>
          <w:w w:val="105"/>
        </w:rPr>
        <w:t>ta</w:t>
      </w:r>
      <w:r>
        <w:rPr>
          <w:color w:val="231F20"/>
          <w:spacing w:val="-18"/>
          <w:w w:val="105"/>
        </w:rPr>
        <w:t> </w:t>
      </w:r>
      <w:r>
        <w:rPr>
          <w:color w:val="231F20"/>
          <w:spacing w:val="-4"/>
          <w:w w:val="105"/>
        </w:rPr>
        <w:t>thường</w:t>
      </w:r>
      <w:r>
        <w:rPr>
          <w:color w:val="231F20"/>
          <w:spacing w:val="-16"/>
          <w:w w:val="105"/>
        </w:rPr>
        <w:t> </w:t>
      </w:r>
      <w:r>
        <w:rPr>
          <w:color w:val="231F20"/>
          <w:spacing w:val="-4"/>
          <w:w w:val="105"/>
        </w:rPr>
        <w:t>đọc,</w:t>
      </w:r>
      <w:r>
        <w:rPr>
          <w:color w:val="231F20"/>
          <w:spacing w:val="-16"/>
          <w:w w:val="105"/>
        </w:rPr>
        <w:t> </w:t>
      </w:r>
      <w:r>
        <w:rPr>
          <w:color w:val="231F20"/>
          <w:spacing w:val="-4"/>
          <w:w w:val="105"/>
        </w:rPr>
        <w:t>rất</w:t>
      </w:r>
      <w:r>
        <w:rPr>
          <w:color w:val="231F20"/>
          <w:spacing w:val="-18"/>
          <w:w w:val="105"/>
        </w:rPr>
        <w:t> </w:t>
      </w:r>
      <w:r>
        <w:rPr>
          <w:color w:val="231F20"/>
          <w:spacing w:val="-4"/>
          <w:w w:val="105"/>
        </w:rPr>
        <w:t>quen</w:t>
      </w:r>
      <w:r>
        <w:rPr>
          <w:color w:val="231F20"/>
          <w:spacing w:val="-16"/>
          <w:w w:val="105"/>
        </w:rPr>
        <w:t> </w:t>
      </w:r>
      <w:r>
        <w:rPr>
          <w:color w:val="231F20"/>
          <w:spacing w:val="-4"/>
          <w:w w:val="105"/>
        </w:rPr>
        <w:t>thuộc,</w:t>
      </w:r>
      <w:r>
        <w:rPr>
          <w:color w:val="231F20"/>
          <w:spacing w:val="-16"/>
          <w:w w:val="105"/>
        </w:rPr>
        <w:t> </w:t>
      </w:r>
      <w:r>
        <w:rPr>
          <w:color w:val="231F20"/>
          <w:spacing w:val="-4"/>
          <w:w w:val="105"/>
        </w:rPr>
        <w:t>gọi</w:t>
      </w:r>
      <w:r>
        <w:rPr>
          <w:color w:val="231F20"/>
          <w:spacing w:val="-16"/>
          <w:w w:val="105"/>
        </w:rPr>
        <w:t> </w:t>
      </w:r>
      <w:r>
        <w:rPr>
          <w:color w:val="231F20"/>
          <w:spacing w:val="-4"/>
          <w:w w:val="105"/>
        </w:rPr>
        <w:t>là </w:t>
      </w:r>
      <w:r>
        <w:rPr>
          <w:color w:val="231F20"/>
          <w:w w:val="105"/>
        </w:rPr>
        <w:t>cảnh</w:t>
      </w:r>
      <w:r>
        <w:rPr>
          <w:color w:val="231F20"/>
          <w:spacing w:val="-17"/>
          <w:w w:val="105"/>
        </w:rPr>
        <w:t> </w:t>
      </w:r>
      <w:r>
        <w:rPr>
          <w:color w:val="231F20"/>
          <w:w w:val="105"/>
        </w:rPr>
        <w:t>tùy</w:t>
      </w:r>
      <w:r>
        <w:rPr>
          <w:color w:val="231F20"/>
          <w:spacing w:val="-16"/>
          <w:w w:val="105"/>
        </w:rPr>
        <w:t> </w:t>
      </w:r>
      <w:r>
        <w:rPr>
          <w:color w:val="231F20"/>
          <w:w w:val="105"/>
        </w:rPr>
        <w:t>tâm</w:t>
      </w:r>
      <w:r>
        <w:rPr>
          <w:color w:val="231F20"/>
          <w:spacing w:val="-17"/>
          <w:w w:val="105"/>
        </w:rPr>
        <w:t> </w:t>
      </w:r>
      <w:r>
        <w:rPr>
          <w:color w:val="231F20"/>
          <w:w w:val="105"/>
        </w:rPr>
        <w:t>chuyển.</w:t>
      </w:r>
      <w:r>
        <w:rPr>
          <w:color w:val="231F20"/>
          <w:spacing w:val="-16"/>
          <w:w w:val="105"/>
        </w:rPr>
        <w:t> </w:t>
      </w:r>
      <w:r>
        <w:rPr>
          <w:color w:val="231F20"/>
          <w:w w:val="105"/>
        </w:rPr>
        <w:t>Trong</w:t>
      </w:r>
      <w:r>
        <w:rPr>
          <w:color w:val="231F20"/>
          <w:spacing w:val="-16"/>
          <w:w w:val="105"/>
        </w:rPr>
        <w:t> </w:t>
      </w:r>
      <w:r>
        <w:rPr>
          <w:color w:val="231F20"/>
          <w:w w:val="105"/>
        </w:rPr>
        <w:t>mắt</w:t>
      </w:r>
      <w:r>
        <w:rPr>
          <w:color w:val="231F20"/>
          <w:spacing w:val="-17"/>
          <w:w w:val="105"/>
        </w:rPr>
        <w:t> </w:t>
      </w:r>
      <w:r>
        <w:rPr>
          <w:color w:val="231F20"/>
          <w:w w:val="105"/>
        </w:rPr>
        <w:t>đức</w:t>
      </w:r>
      <w:r>
        <w:rPr>
          <w:color w:val="231F20"/>
          <w:spacing w:val="-16"/>
          <w:w w:val="105"/>
        </w:rPr>
        <w:t> </w:t>
      </w:r>
      <w:r>
        <w:rPr>
          <w:color w:val="231F20"/>
          <w:w w:val="105"/>
        </w:rPr>
        <w:t>Phật</w:t>
      </w:r>
      <w:r>
        <w:rPr>
          <w:color w:val="231F20"/>
          <w:spacing w:val="-16"/>
          <w:w w:val="105"/>
        </w:rPr>
        <w:t> </w:t>
      </w:r>
      <w:r>
        <w:rPr>
          <w:color w:val="231F20"/>
          <w:w w:val="105"/>
        </w:rPr>
        <w:t>nhìn</w:t>
      </w:r>
      <w:r>
        <w:rPr>
          <w:color w:val="231F20"/>
          <w:spacing w:val="-17"/>
          <w:w w:val="105"/>
        </w:rPr>
        <w:t> </w:t>
      </w:r>
      <w:r>
        <w:rPr>
          <w:color w:val="231F20"/>
          <w:w w:val="105"/>
        </w:rPr>
        <w:t>thấy,</w:t>
      </w:r>
      <w:r>
        <w:rPr>
          <w:color w:val="231F20"/>
          <w:spacing w:val="-17"/>
          <w:w w:val="105"/>
        </w:rPr>
        <w:t> </w:t>
      </w:r>
      <w:r>
        <w:rPr>
          <w:color w:val="231F20"/>
          <w:w w:val="105"/>
        </w:rPr>
        <w:t>đúng</w:t>
      </w:r>
      <w:r>
        <w:rPr>
          <w:color w:val="231F20"/>
          <w:spacing w:val="-16"/>
          <w:w w:val="105"/>
        </w:rPr>
        <w:t> </w:t>
      </w:r>
      <w:r>
        <w:rPr>
          <w:color w:val="231F20"/>
          <w:w w:val="105"/>
        </w:rPr>
        <w:t>là cảnh</w:t>
      </w:r>
      <w:r>
        <w:rPr>
          <w:color w:val="231F20"/>
          <w:spacing w:val="-16"/>
          <w:w w:val="105"/>
        </w:rPr>
        <w:t> </w:t>
      </w:r>
      <w:r>
        <w:rPr>
          <w:color w:val="231F20"/>
          <w:w w:val="105"/>
        </w:rPr>
        <w:t>giới</w:t>
      </w:r>
      <w:r>
        <w:rPr>
          <w:color w:val="231F20"/>
          <w:spacing w:val="-16"/>
          <w:w w:val="105"/>
        </w:rPr>
        <w:t> </w:t>
      </w:r>
      <w:r>
        <w:rPr>
          <w:color w:val="231F20"/>
          <w:w w:val="105"/>
        </w:rPr>
        <w:t>Hoa</w:t>
      </w:r>
      <w:r>
        <w:rPr>
          <w:color w:val="231F20"/>
          <w:spacing w:val="-15"/>
          <w:w w:val="105"/>
        </w:rPr>
        <w:t> </w:t>
      </w:r>
      <w:r>
        <w:rPr>
          <w:color w:val="231F20"/>
          <w:w w:val="105"/>
        </w:rPr>
        <w:t>Nghiêm</w:t>
      </w:r>
      <w:r>
        <w:rPr>
          <w:color w:val="231F20"/>
          <w:spacing w:val="-15"/>
          <w:w w:val="105"/>
        </w:rPr>
        <w:t> </w:t>
      </w:r>
      <w:r>
        <w:rPr>
          <w:color w:val="231F20"/>
          <w:w w:val="105"/>
        </w:rPr>
        <w:t>viên</w:t>
      </w:r>
      <w:r>
        <w:rPr>
          <w:color w:val="231F20"/>
          <w:spacing w:val="-15"/>
          <w:w w:val="105"/>
        </w:rPr>
        <w:t> </w:t>
      </w:r>
      <w:r>
        <w:rPr>
          <w:color w:val="231F20"/>
          <w:w w:val="105"/>
        </w:rPr>
        <w:t>mãn,</w:t>
      </w:r>
      <w:r>
        <w:rPr>
          <w:color w:val="231F20"/>
          <w:spacing w:val="-16"/>
          <w:w w:val="105"/>
        </w:rPr>
        <w:t> </w:t>
      </w:r>
      <w:r>
        <w:rPr>
          <w:color w:val="231F20"/>
          <w:w w:val="105"/>
        </w:rPr>
        <w:t>viên</w:t>
      </w:r>
      <w:r>
        <w:rPr>
          <w:color w:val="231F20"/>
          <w:spacing w:val="-15"/>
          <w:w w:val="105"/>
        </w:rPr>
        <w:t> </w:t>
      </w:r>
      <w:r>
        <w:rPr>
          <w:color w:val="231F20"/>
          <w:w w:val="105"/>
        </w:rPr>
        <w:t>minh</w:t>
      </w:r>
      <w:r>
        <w:rPr>
          <w:color w:val="231F20"/>
          <w:spacing w:val="-16"/>
          <w:w w:val="105"/>
        </w:rPr>
        <w:t> </w:t>
      </w:r>
      <w:r>
        <w:rPr>
          <w:color w:val="231F20"/>
          <w:w w:val="105"/>
        </w:rPr>
        <w:t>cụ</w:t>
      </w:r>
      <w:r>
        <w:rPr>
          <w:color w:val="231F20"/>
          <w:spacing w:val="-16"/>
          <w:w w:val="105"/>
        </w:rPr>
        <w:t> </w:t>
      </w:r>
      <w:r>
        <w:rPr>
          <w:color w:val="231F20"/>
          <w:w w:val="105"/>
        </w:rPr>
        <w:t>đức.</w:t>
      </w:r>
    </w:p>
    <w:p>
      <w:pPr>
        <w:pStyle w:val="BodyText"/>
        <w:spacing w:line="297" w:lineRule="auto" w:before="146"/>
        <w:ind w:left="387" w:right="121" w:firstLine="453"/>
      </w:pPr>
      <w:r>
        <w:rPr>
          <w:color w:val="231F20"/>
          <w:w w:val="105"/>
        </w:rPr>
        <w:t>Trong cõi Người, lấy luân lý, đạo đức để nhìn thế giới này, nên mới nói rằng: </w:t>
      </w:r>
      <w:r>
        <w:rPr>
          <w:i/>
          <w:color w:val="231F20"/>
          <w:w w:val="105"/>
        </w:rPr>
        <w:t>“Nhân chi sơ, tính bản thiện”</w:t>
      </w:r>
      <w:r>
        <w:rPr>
          <w:color w:val="231F20"/>
          <w:w w:val="105"/>
        </w:rPr>
        <w:t>, nhìn từ Tính, Tướng là bất thiện, nhưng nhìn từ Tính thấy nó là thiện,</w:t>
      </w:r>
      <w:r>
        <w:rPr>
          <w:color w:val="231F20"/>
          <w:spacing w:val="-4"/>
          <w:w w:val="105"/>
        </w:rPr>
        <w:t> </w:t>
      </w:r>
      <w:r>
        <w:rPr>
          <w:color w:val="231F20"/>
          <w:w w:val="105"/>
        </w:rPr>
        <w:t>không</w:t>
      </w:r>
      <w:r>
        <w:rPr>
          <w:color w:val="231F20"/>
          <w:spacing w:val="-4"/>
          <w:w w:val="105"/>
        </w:rPr>
        <w:t> </w:t>
      </w:r>
      <w:r>
        <w:rPr>
          <w:color w:val="231F20"/>
          <w:w w:val="105"/>
        </w:rPr>
        <w:t>có</w:t>
      </w:r>
      <w:r>
        <w:rPr>
          <w:color w:val="231F20"/>
          <w:spacing w:val="-4"/>
          <w:w w:val="105"/>
        </w:rPr>
        <w:t> </w:t>
      </w:r>
      <w:r>
        <w:rPr>
          <w:color w:val="231F20"/>
          <w:w w:val="105"/>
        </w:rPr>
        <w:t>bất</w:t>
      </w:r>
      <w:r>
        <w:rPr>
          <w:color w:val="231F20"/>
          <w:spacing w:val="-3"/>
          <w:w w:val="105"/>
        </w:rPr>
        <w:t> </w:t>
      </w:r>
      <w:r>
        <w:rPr>
          <w:color w:val="231F20"/>
          <w:w w:val="105"/>
        </w:rPr>
        <w:t>thiện.</w:t>
      </w:r>
      <w:r>
        <w:rPr>
          <w:color w:val="231F20"/>
          <w:spacing w:val="-4"/>
          <w:w w:val="105"/>
        </w:rPr>
        <w:t> </w:t>
      </w:r>
      <w:r>
        <w:rPr>
          <w:color w:val="231F20"/>
          <w:w w:val="105"/>
        </w:rPr>
        <w:t>Nếu</w:t>
      </w:r>
      <w:r>
        <w:rPr>
          <w:color w:val="231F20"/>
          <w:spacing w:val="-4"/>
          <w:w w:val="105"/>
        </w:rPr>
        <w:t> </w:t>
      </w:r>
      <w:r>
        <w:rPr>
          <w:color w:val="231F20"/>
          <w:w w:val="105"/>
        </w:rPr>
        <w:t>đứng</w:t>
      </w:r>
      <w:r>
        <w:rPr>
          <w:color w:val="231F20"/>
          <w:spacing w:val="-1"/>
          <w:w w:val="105"/>
        </w:rPr>
        <w:t> </w:t>
      </w:r>
      <w:r>
        <w:rPr>
          <w:color w:val="231F20"/>
          <w:w w:val="105"/>
        </w:rPr>
        <w:t>ở</w:t>
      </w:r>
      <w:r>
        <w:rPr>
          <w:color w:val="231F20"/>
          <w:spacing w:val="-4"/>
          <w:w w:val="105"/>
        </w:rPr>
        <w:t> </w:t>
      </w:r>
      <w:r>
        <w:rPr>
          <w:color w:val="231F20"/>
          <w:w w:val="105"/>
        </w:rPr>
        <w:t>chỗ</w:t>
      </w:r>
      <w:r>
        <w:rPr>
          <w:color w:val="231F20"/>
          <w:spacing w:val="-4"/>
          <w:w w:val="105"/>
        </w:rPr>
        <w:t> </w:t>
      </w:r>
      <w:r>
        <w:rPr>
          <w:color w:val="231F20"/>
          <w:w w:val="105"/>
        </w:rPr>
        <w:t>chúng</w:t>
      </w:r>
      <w:r>
        <w:rPr>
          <w:color w:val="231F20"/>
          <w:spacing w:val="-3"/>
          <w:w w:val="105"/>
        </w:rPr>
        <w:t> </w:t>
      </w:r>
      <w:r>
        <w:rPr>
          <w:color w:val="231F20"/>
          <w:w w:val="105"/>
        </w:rPr>
        <w:t>sinh</w:t>
      </w:r>
      <w:r>
        <w:rPr>
          <w:color w:val="231F20"/>
          <w:spacing w:val="-4"/>
          <w:w w:val="105"/>
        </w:rPr>
        <w:t> </w:t>
      </w:r>
      <w:r>
        <w:rPr>
          <w:color w:val="231F20"/>
          <w:w w:val="105"/>
        </w:rPr>
        <w:t>trong 3 đường ác, họ thấy, họ mang theo tập khí sâu dày, họ nhìn thấy là tham, sân, si, cho nên pháp không có định pháp. Từ hàng Thanh Văn trở lên đều biết tất cả pháp không có thật, mộng</w:t>
      </w:r>
      <w:r>
        <w:rPr>
          <w:color w:val="231F20"/>
          <w:spacing w:val="-7"/>
          <w:w w:val="105"/>
        </w:rPr>
        <w:t> </w:t>
      </w:r>
      <w:r>
        <w:rPr>
          <w:color w:val="231F20"/>
          <w:w w:val="105"/>
        </w:rPr>
        <w:t>huyễn</w:t>
      </w:r>
      <w:r>
        <w:rPr>
          <w:color w:val="231F20"/>
          <w:spacing w:val="-7"/>
          <w:w w:val="105"/>
        </w:rPr>
        <w:t> </w:t>
      </w:r>
      <w:r>
        <w:rPr>
          <w:color w:val="231F20"/>
          <w:w w:val="105"/>
        </w:rPr>
        <w:t>bào</w:t>
      </w:r>
      <w:r>
        <w:rPr>
          <w:color w:val="231F20"/>
          <w:spacing w:val="-8"/>
          <w:w w:val="105"/>
        </w:rPr>
        <w:t> </w:t>
      </w:r>
      <w:r>
        <w:rPr>
          <w:color w:val="231F20"/>
          <w:w w:val="105"/>
        </w:rPr>
        <w:t>ảnh,</w:t>
      </w:r>
      <w:r>
        <w:rPr>
          <w:color w:val="231F20"/>
          <w:spacing w:val="-7"/>
          <w:w w:val="105"/>
        </w:rPr>
        <w:t> </w:t>
      </w:r>
      <w:r>
        <w:rPr>
          <w:color w:val="231F20"/>
          <w:w w:val="105"/>
        </w:rPr>
        <w:t>bất</w:t>
      </w:r>
      <w:r>
        <w:rPr>
          <w:color w:val="231F20"/>
          <w:spacing w:val="-7"/>
          <w:w w:val="105"/>
        </w:rPr>
        <w:t> </w:t>
      </w:r>
      <w:r>
        <w:rPr>
          <w:color w:val="231F20"/>
          <w:w w:val="105"/>
        </w:rPr>
        <w:t>khả</w:t>
      </w:r>
      <w:r>
        <w:rPr>
          <w:color w:val="231F20"/>
          <w:spacing w:val="-7"/>
          <w:w w:val="105"/>
        </w:rPr>
        <w:t> </w:t>
      </w:r>
      <w:r>
        <w:rPr>
          <w:color w:val="231F20"/>
          <w:w w:val="105"/>
        </w:rPr>
        <w:t>đắc,</w:t>
      </w:r>
      <w:r>
        <w:rPr>
          <w:color w:val="231F20"/>
          <w:spacing w:val="-7"/>
          <w:w w:val="105"/>
        </w:rPr>
        <w:t> </w:t>
      </w:r>
      <w:r>
        <w:rPr>
          <w:color w:val="231F20"/>
          <w:w w:val="105"/>
        </w:rPr>
        <w:t>chỉ</w:t>
      </w:r>
      <w:r>
        <w:rPr>
          <w:color w:val="231F20"/>
          <w:spacing w:val="-7"/>
          <w:w w:val="105"/>
        </w:rPr>
        <w:t> </w:t>
      </w:r>
      <w:r>
        <w:rPr>
          <w:color w:val="231F20"/>
          <w:w w:val="105"/>
        </w:rPr>
        <w:t>có</w:t>
      </w:r>
      <w:r>
        <w:rPr>
          <w:color w:val="231F20"/>
          <w:spacing w:val="-7"/>
          <w:w w:val="105"/>
        </w:rPr>
        <w:t> </w:t>
      </w:r>
      <w:r>
        <w:rPr>
          <w:color w:val="231F20"/>
          <w:w w:val="105"/>
        </w:rPr>
        <w:t>chân</w:t>
      </w:r>
      <w:r>
        <w:rPr>
          <w:color w:val="231F20"/>
          <w:spacing w:val="-7"/>
          <w:w w:val="105"/>
        </w:rPr>
        <w:t> </w:t>
      </w:r>
      <w:r>
        <w:rPr>
          <w:color w:val="231F20"/>
          <w:w w:val="105"/>
        </w:rPr>
        <w:t>tính</w:t>
      </w:r>
      <w:r>
        <w:rPr>
          <w:color w:val="231F20"/>
          <w:spacing w:val="-7"/>
          <w:w w:val="105"/>
        </w:rPr>
        <w:t> </w:t>
      </w:r>
      <w:r>
        <w:rPr>
          <w:color w:val="231F20"/>
          <w:w w:val="105"/>
        </w:rPr>
        <w:t>độc</w:t>
      </w:r>
      <w:r>
        <w:rPr>
          <w:color w:val="231F20"/>
          <w:spacing w:val="-7"/>
          <w:w w:val="105"/>
        </w:rPr>
        <w:t> </w:t>
      </w:r>
      <w:r>
        <w:rPr>
          <w:color w:val="231F20"/>
          <w:w w:val="105"/>
        </w:rPr>
        <w:t>nhất tồn tại, vĩnh hằng bất biến. Nói cách khác, bất luận ở pháp nào đều có thể thấy tính, kiến tính thành Phật.</w:t>
      </w:r>
    </w:p>
    <w:p>
      <w:pPr>
        <w:pStyle w:val="BodyText"/>
        <w:spacing w:line="297" w:lineRule="auto" w:before="146"/>
        <w:ind w:left="387" w:right="122" w:firstLine="453"/>
      </w:pPr>
      <w:r>
        <w:rPr>
          <w:color w:val="231F20"/>
          <w:w w:val="105"/>
        </w:rPr>
        <w:t>Tâm quý vị là tâm gì? Tâm thanh tịnh bình, đẳng, giác, điều</w:t>
      </w:r>
      <w:r>
        <w:rPr>
          <w:color w:val="231F20"/>
          <w:spacing w:val="43"/>
          <w:w w:val="105"/>
        </w:rPr>
        <w:t> </w:t>
      </w:r>
      <w:r>
        <w:rPr>
          <w:color w:val="231F20"/>
          <w:w w:val="105"/>
        </w:rPr>
        <w:t>này</w:t>
      </w:r>
      <w:r>
        <w:rPr>
          <w:color w:val="231F20"/>
          <w:spacing w:val="44"/>
          <w:w w:val="105"/>
        </w:rPr>
        <w:t> </w:t>
      </w:r>
      <w:r>
        <w:rPr>
          <w:color w:val="231F20"/>
          <w:w w:val="105"/>
        </w:rPr>
        <w:t>rất</w:t>
      </w:r>
      <w:r>
        <w:rPr>
          <w:color w:val="231F20"/>
          <w:spacing w:val="43"/>
          <w:w w:val="105"/>
        </w:rPr>
        <w:t> </w:t>
      </w:r>
      <w:r>
        <w:rPr>
          <w:color w:val="231F20"/>
          <w:w w:val="105"/>
        </w:rPr>
        <w:t>quan</w:t>
      </w:r>
      <w:r>
        <w:rPr>
          <w:color w:val="231F20"/>
          <w:spacing w:val="45"/>
          <w:w w:val="105"/>
        </w:rPr>
        <w:t> </w:t>
      </w:r>
      <w:r>
        <w:rPr>
          <w:color w:val="231F20"/>
          <w:w w:val="105"/>
        </w:rPr>
        <w:t>trọng.</w:t>
      </w:r>
      <w:r>
        <w:rPr>
          <w:color w:val="231F20"/>
          <w:spacing w:val="44"/>
          <w:w w:val="105"/>
        </w:rPr>
        <w:t> </w:t>
      </w:r>
      <w:r>
        <w:rPr>
          <w:color w:val="231F20"/>
          <w:w w:val="105"/>
        </w:rPr>
        <w:t>Học</w:t>
      </w:r>
      <w:r>
        <w:rPr>
          <w:color w:val="231F20"/>
          <w:spacing w:val="44"/>
          <w:w w:val="105"/>
        </w:rPr>
        <w:t> </w:t>
      </w:r>
      <w:r>
        <w:rPr>
          <w:color w:val="231F20"/>
          <w:w w:val="105"/>
        </w:rPr>
        <w:t>kinh</w:t>
      </w:r>
      <w:r>
        <w:rPr>
          <w:color w:val="231F20"/>
          <w:spacing w:val="44"/>
          <w:w w:val="105"/>
        </w:rPr>
        <w:t> </w:t>
      </w:r>
      <w:r>
        <w:rPr>
          <w:i/>
          <w:color w:val="231F20"/>
          <w:w w:val="105"/>
        </w:rPr>
        <w:t>Vô</w:t>
      </w:r>
      <w:r>
        <w:rPr>
          <w:i/>
          <w:color w:val="231F20"/>
          <w:spacing w:val="43"/>
          <w:w w:val="105"/>
        </w:rPr>
        <w:t> </w:t>
      </w:r>
      <w:r>
        <w:rPr>
          <w:i/>
          <w:color w:val="231F20"/>
          <w:w w:val="105"/>
        </w:rPr>
        <w:t>Lượng</w:t>
      </w:r>
      <w:r>
        <w:rPr>
          <w:i/>
          <w:color w:val="231F20"/>
          <w:spacing w:val="45"/>
          <w:w w:val="105"/>
        </w:rPr>
        <w:t> </w:t>
      </w:r>
      <w:r>
        <w:rPr>
          <w:i/>
          <w:color w:val="231F20"/>
          <w:w w:val="105"/>
        </w:rPr>
        <w:t>Thọ</w:t>
      </w:r>
      <w:r>
        <w:rPr>
          <w:color w:val="231F20"/>
          <w:w w:val="105"/>
        </w:rPr>
        <w:t>,</w:t>
      </w:r>
      <w:r>
        <w:rPr>
          <w:color w:val="231F20"/>
          <w:spacing w:val="43"/>
          <w:w w:val="105"/>
        </w:rPr>
        <w:t> </w:t>
      </w:r>
      <w:r>
        <w:rPr>
          <w:color w:val="231F20"/>
          <w:w w:val="105"/>
        </w:rPr>
        <w:t>tu</w:t>
      </w:r>
      <w:r>
        <w:rPr>
          <w:color w:val="231F20"/>
          <w:spacing w:val="44"/>
          <w:w w:val="105"/>
        </w:rPr>
        <w:t> </w:t>
      </w:r>
      <w:r>
        <w:rPr>
          <w:color w:val="231F20"/>
          <w:spacing w:val="-5"/>
          <w:w w:val="105"/>
        </w:rPr>
        <w:t>tập</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pPr>
      <w:r>
        <w:rPr>
          <w:color w:val="231F20"/>
          <w:w w:val="105"/>
        </w:rPr>
        <w:t>chính</w:t>
      </w:r>
      <w:r>
        <w:rPr>
          <w:color w:val="231F20"/>
          <w:spacing w:val="-11"/>
          <w:w w:val="105"/>
        </w:rPr>
        <w:t> </w:t>
      </w:r>
      <w:r>
        <w:rPr>
          <w:color w:val="231F20"/>
          <w:w w:val="105"/>
        </w:rPr>
        <w:t>là</w:t>
      </w:r>
      <w:r>
        <w:rPr>
          <w:color w:val="231F20"/>
          <w:spacing w:val="-11"/>
          <w:w w:val="105"/>
        </w:rPr>
        <w:t> </w:t>
      </w:r>
      <w:r>
        <w:rPr>
          <w:color w:val="231F20"/>
          <w:w w:val="105"/>
        </w:rPr>
        <w:t>tu</w:t>
      </w:r>
      <w:r>
        <w:rPr>
          <w:color w:val="231F20"/>
          <w:spacing w:val="-11"/>
          <w:w w:val="105"/>
        </w:rPr>
        <w:t> </w:t>
      </w:r>
      <w:r>
        <w:rPr>
          <w:color w:val="231F20"/>
          <w:w w:val="105"/>
        </w:rPr>
        <w:t>thanh</w:t>
      </w:r>
      <w:r>
        <w:rPr>
          <w:color w:val="231F20"/>
          <w:spacing w:val="-11"/>
          <w:w w:val="105"/>
        </w:rPr>
        <w:t> </w:t>
      </w:r>
      <w:r>
        <w:rPr>
          <w:color w:val="231F20"/>
          <w:w w:val="105"/>
        </w:rPr>
        <w:t>tịnh,</w:t>
      </w:r>
      <w:r>
        <w:rPr>
          <w:color w:val="231F20"/>
          <w:spacing w:val="-11"/>
          <w:w w:val="105"/>
        </w:rPr>
        <w:t> </w:t>
      </w:r>
      <w:r>
        <w:rPr>
          <w:color w:val="231F20"/>
          <w:w w:val="105"/>
        </w:rPr>
        <w:t>bình</w:t>
      </w:r>
      <w:r>
        <w:rPr>
          <w:color w:val="231F20"/>
          <w:spacing w:val="-11"/>
          <w:w w:val="105"/>
        </w:rPr>
        <w:t> </w:t>
      </w:r>
      <w:r>
        <w:rPr>
          <w:color w:val="231F20"/>
          <w:w w:val="105"/>
        </w:rPr>
        <w:t>đẳng,</w:t>
      </w:r>
      <w:r>
        <w:rPr>
          <w:color w:val="231F20"/>
          <w:spacing w:val="-10"/>
          <w:w w:val="105"/>
        </w:rPr>
        <w:t> </w:t>
      </w:r>
      <w:r>
        <w:rPr>
          <w:color w:val="231F20"/>
          <w:w w:val="105"/>
        </w:rPr>
        <w:t>giác,</w:t>
      </w:r>
      <w:r>
        <w:rPr>
          <w:color w:val="231F20"/>
          <w:spacing w:val="-11"/>
          <w:w w:val="105"/>
        </w:rPr>
        <w:t> </w:t>
      </w:r>
      <w:r>
        <w:rPr>
          <w:color w:val="231F20"/>
          <w:w w:val="105"/>
        </w:rPr>
        <w:t>quả</w:t>
      </w:r>
      <w:r>
        <w:rPr>
          <w:color w:val="231F20"/>
          <w:spacing w:val="-11"/>
          <w:w w:val="105"/>
        </w:rPr>
        <w:t> </w:t>
      </w:r>
      <w:r>
        <w:rPr>
          <w:color w:val="231F20"/>
          <w:w w:val="105"/>
        </w:rPr>
        <w:t>vị</w:t>
      </w:r>
      <w:r>
        <w:rPr>
          <w:color w:val="231F20"/>
          <w:spacing w:val="-11"/>
          <w:w w:val="105"/>
        </w:rPr>
        <w:t> </w:t>
      </w:r>
      <w:r>
        <w:rPr>
          <w:color w:val="231F20"/>
          <w:w w:val="105"/>
        </w:rPr>
        <w:t>chứng</w:t>
      </w:r>
      <w:r>
        <w:rPr>
          <w:color w:val="231F20"/>
          <w:spacing w:val="-11"/>
          <w:w w:val="105"/>
        </w:rPr>
        <w:t> </w:t>
      </w:r>
      <w:r>
        <w:rPr>
          <w:color w:val="231F20"/>
          <w:w w:val="105"/>
        </w:rPr>
        <w:t>được</w:t>
      </w:r>
      <w:r>
        <w:rPr>
          <w:color w:val="231F20"/>
          <w:spacing w:val="-11"/>
          <w:w w:val="105"/>
        </w:rPr>
        <w:t> </w:t>
      </w:r>
      <w:r>
        <w:rPr>
          <w:color w:val="231F20"/>
          <w:w w:val="105"/>
        </w:rPr>
        <w:t>là Đại thừa</w:t>
      </w:r>
      <w:r>
        <w:rPr>
          <w:color w:val="231F20"/>
          <w:spacing w:val="-1"/>
          <w:w w:val="105"/>
        </w:rPr>
        <w:t> </w:t>
      </w:r>
      <w:r>
        <w:rPr>
          <w:color w:val="231F20"/>
          <w:w w:val="105"/>
        </w:rPr>
        <w:t>vô lượng thọ</w:t>
      </w:r>
      <w:r>
        <w:rPr>
          <w:color w:val="231F20"/>
          <w:spacing w:val="-1"/>
          <w:w w:val="105"/>
        </w:rPr>
        <w:t> </w:t>
      </w:r>
      <w:r>
        <w:rPr>
          <w:color w:val="231F20"/>
          <w:w w:val="105"/>
        </w:rPr>
        <w:t>trang nghiêm. Đại thừa vô lượng thọ trang nghiêm đây, là điều trong kinh </w:t>
      </w:r>
      <w:r>
        <w:rPr>
          <w:i/>
          <w:color w:val="231F20"/>
          <w:w w:val="105"/>
        </w:rPr>
        <w:t>Hoa Nghiêm</w:t>
      </w:r>
      <w:r>
        <w:rPr>
          <w:color w:val="231F20"/>
          <w:w w:val="105"/>
        </w:rPr>
        <w:t>, đức Thế Tôn</w:t>
      </w:r>
      <w:r>
        <w:rPr>
          <w:color w:val="231F20"/>
          <w:spacing w:val="-11"/>
          <w:w w:val="105"/>
        </w:rPr>
        <w:t> </w:t>
      </w:r>
      <w:r>
        <w:rPr>
          <w:color w:val="231F20"/>
          <w:w w:val="105"/>
        </w:rPr>
        <w:t>nói,</w:t>
      </w:r>
      <w:r>
        <w:rPr>
          <w:color w:val="231F20"/>
          <w:spacing w:val="-11"/>
          <w:w w:val="105"/>
        </w:rPr>
        <w:t> </w:t>
      </w:r>
      <w:r>
        <w:rPr>
          <w:color w:val="231F20"/>
          <w:w w:val="105"/>
        </w:rPr>
        <w:t>tất</w:t>
      </w:r>
      <w:r>
        <w:rPr>
          <w:color w:val="231F20"/>
          <w:spacing w:val="-11"/>
          <w:w w:val="105"/>
        </w:rPr>
        <w:t> </w:t>
      </w:r>
      <w:r>
        <w:rPr>
          <w:color w:val="231F20"/>
          <w:w w:val="105"/>
        </w:rPr>
        <w:t>cả</w:t>
      </w:r>
      <w:r>
        <w:rPr>
          <w:color w:val="231F20"/>
          <w:spacing w:val="-11"/>
          <w:w w:val="105"/>
        </w:rPr>
        <w:t> </w:t>
      </w:r>
      <w:r>
        <w:rPr>
          <w:color w:val="231F20"/>
          <w:w w:val="105"/>
        </w:rPr>
        <w:t>chúng</w:t>
      </w:r>
      <w:r>
        <w:rPr>
          <w:color w:val="231F20"/>
          <w:spacing w:val="-11"/>
          <w:w w:val="105"/>
        </w:rPr>
        <w:t> </w:t>
      </w:r>
      <w:r>
        <w:rPr>
          <w:color w:val="231F20"/>
          <w:w w:val="105"/>
        </w:rPr>
        <w:t>sinh</w:t>
      </w:r>
      <w:r>
        <w:rPr>
          <w:color w:val="231F20"/>
          <w:spacing w:val="-11"/>
          <w:w w:val="105"/>
        </w:rPr>
        <w:t> </w:t>
      </w:r>
      <w:r>
        <w:rPr>
          <w:color w:val="231F20"/>
          <w:w w:val="105"/>
        </w:rPr>
        <w:t>đều</w:t>
      </w:r>
      <w:r>
        <w:rPr>
          <w:color w:val="231F20"/>
          <w:spacing w:val="-11"/>
          <w:w w:val="105"/>
        </w:rPr>
        <w:t> </w:t>
      </w:r>
      <w:r>
        <w:rPr>
          <w:color w:val="231F20"/>
          <w:w w:val="105"/>
        </w:rPr>
        <w:t>có</w:t>
      </w:r>
      <w:r>
        <w:rPr>
          <w:color w:val="231F20"/>
          <w:spacing w:val="-11"/>
          <w:w w:val="105"/>
        </w:rPr>
        <w:t> </w:t>
      </w:r>
      <w:r>
        <w:rPr>
          <w:color w:val="231F20"/>
          <w:w w:val="105"/>
        </w:rPr>
        <w:t>đức</w:t>
      </w:r>
      <w:r>
        <w:rPr>
          <w:color w:val="231F20"/>
          <w:spacing w:val="-11"/>
          <w:w w:val="105"/>
        </w:rPr>
        <w:t> </w:t>
      </w:r>
      <w:r>
        <w:rPr>
          <w:color w:val="231F20"/>
          <w:w w:val="105"/>
        </w:rPr>
        <w:t>tướng,</w:t>
      </w:r>
      <w:r>
        <w:rPr>
          <w:color w:val="231F20"/>
          <w:spacing w:val="-11"/>
          <w:w w:val="105"/>
        </w:rPr>
        <w:t> </w:t>
      </w:r>
      <w:r>
        <w:rPr>
          <w:color w:val="231F20"/>
          <w:w w:val="105"/>
        </w:rPr>
        <w:t>trí</w:t>
      </w:r>
      <w:r>
        <w:rPr>
          <w:color w:val="231F20"/>
          <w:spacing w:val="-12"/>
          <w:w w:val="105"/>
        </w:rPr>
        <w:t> </w:t>
      </w:r>
      <w:r>
        <w:rPr>
          <w:color w:val="231F20"/>
          <w:w w:val="105"/>
        </w:rPr>
        <w:t>tuệ</w:t>
      </w:r>
      <w:r>
        <w:rPr>
          <w:color w:val="231F20"/>
          <w:spacing w:val="-11"/>
          <w:w w:val="105"/>
        </w:rPr>
        <w:t> </w:t>
      </w:r>
      <w:r>
        <w:rPr>
          <w:color w:val="231F20"/>
          <w:w w:val="105"/>
        </w:rPr>
        <w:t>của</w:t>
      </w:r>
      <w:r>
        <w:rPr>
          <w:color w:val="231F20"/>
          <w:spacing w:val="-11"/>
          <w:w w:val="105"/>
        </w:rPr>
        <w:t> </w:t>
      </w:r>
      <w:r>
        <w:rPr>
          <w:color w:val="231F20"/>
          <w:w w:val="105"/>
        </w:rPr>
        <w:t>Như Lai.</w:t>
      </w:r>
      <w:r>
        <w:rPr>
          <w:color w:val="231F20"/>
          <w:spacing w:val="-22"/>
          <w:w w:val="105"/>
        </w:rPr>
        <w:t> </w:t>
      </w:r>
      <w:r>
        <w:rPr>
          <w:color w:val="231F20"/>
          <w:w w:val="105"/>
        </w:rPr>
        <w:t>Đại</w:t>
      </w:r>
      <w:r>
        <w:rPr>
          <w:color w:val="231F20"/>
          <w:spacing w:val="-22"/>
          <w:w w:val="105"/>
        </w:rPr>
        <w:t> </w:t>
      </w:r>
      <w:r>
        <w:rPr>
          <w:color w:val="231F20"/>
          <w:w w:val="105"/>
        </w:rPr>
        <w:t>thừa</w:t>
      </w:r>
      <w:r>
        <w:rPr>
          <w:color w:val="231F20"/>
          <w:spacing w:val="-22"/>
          <w:w w:val="105"/>
        </w:rPr>
        <w:t> </w:t>
      </w:r>
      <w:r>
        <w:rPr>
          <w:color w:val="231F20"/>
          <w:w w:val="105"/>
        </w:rPr>
        <w:t>là</w:t>
      </w:r>
      <w:r>
        <w:rPr>
          <w:color w:val="231F20"/>
          <w:spacing w:val="-22"/>
          <w:w w:val="105"/>
        </w:rPr>
        <w:t> </w:t>
      </w:r>
      <w:r>
        <w:rPr>
          <w:color w:val="231F20"/>
          <w:w w:val="105"/>
        </w:rPr>
        <w:t>trí</w:t>
      </w:r>
      <w:r>
        <w:rPr>
          <w:color w:val="231F20"/>
          <w:spacing w:val="-22"/>
          <w:w w:val="105"/>
        </w:rPr>
        <w:t> </w:t>
      </w:r>
      <w:r>
        <w:rPr>
          <w:color w:val="231F20"/>
          <w:w w:val="105"/>
        </w:rPr>
        <w:t>tuệ.</w:t>
      </w:r>
      <w:r>
        <w:rPr>
          <w:color w:val="231F20"/>
          <w:spacing w:val="-22"/>
          <w:w w:val="105"/>
        </w:rPr>
        <w:t> </w:t>
      </w:r>
      <w:r>
        <w:rPr>
          <w:color w:val="231F20"/>
          <w:w w:val="105"/>
        </w:rPr>
        <w:t>Vô</w:t>
      </w:r>
      <w:r>
        <w:rPr>
          <w:color w:val="231F20"/>
          <w:spacing w:val="-22"/>
          <w:w w:val="105"/>
        </w:rPr>
        <w:t> </w:t>
      </w:r>
      <w:r>
        <w:rPr>
          <w:color w:val="231F20"/>
          <w:w w:val="105"/>
        </w:rPr>
        <w:t>lượng</w:t>
      </w:r>
      <w:r>
        <w:rPr>
          <w:color w:val="231F20"/>
          <w:spacing w:val="-22"/>
          <w:w w:val="105"/>
        </w:rPr>
        <w:t> </w:t>
      </w:r>
      <w:r>
        <w:rPr>
          <w:color w:val="231F20"/>
          <w:w w:val="105"/>
        </w:rPr>
        <w:t>thọ</w:t>
      </w:r>
      <w:r>
        <w:rPr>
          <w:color w:val="231F20"/>
          <w:spacing w:val="-22"/>
          <w:w w:val="105"/>
        </w:rPr>
        <w:t> </w:t>
      </w:r>
      <w:r>
        <w:rPr>
          <w:color w:val="231F20"/>
          <w:w w:val="105"/>
        </w:rPr>
        <w:t>là</w:t>
      </w:r>
      <w:r>
        <w:rPr>
          <w:color w:val="231F20"/>
          <w:spacing w:val="-22"/>
          <w:w w:val="105"/>
        </w:rPr>
        <w:t> </w:t>
      </w:r>
      <w:r>
        <w:rPr>
          <w:color w:val="231F20"/>
          <w:w w:val="105"/>
        </w:rPr>
        <w:t>đức.</w:t>
      </w:r>
      <w:r>
        <w:rPr>
          <w:color w:val="231F20"/>
          <w:spacing w:val="-22"/>
          <w:w w:val="105"/>
        </w:rPr>
        <w:t> </w:t>
      </w:r>
      <w:r>
        <w:rPr>
          <w:color w:val="231F20"/>
          <w:w w:val="105"/>
        </w:rPr>
        <w:t>Trang</w:t>
      </w:r>
      <w:r>
        <w:rPr>
          <w:color w:val="231F20"/>
          <w:spacing w:val="-22"/>
          <w:w w:val="105"/>
        </w:rPr>
        <w:t> </w:t>
      </w:r>
      <w:r>
        <w:rPr>
          <w:color w:val="231F20"/>
          <w:w w:val="105"/>
        </w:rPr>
        <w:t>nghiêm</w:t>
      </w:r>
      <w:r>
        <w:rPr>
          <w:color w:val="231F20"/>
          <w:spacing w:val="-22"/>
          <w:w w:val="105"/>
        </w:rPr>
        <w:t> </w:t>
      </w:r>
      <w:r>
        <w:rPr>
          <w:color w:val="231F20"/>
          <w:w w:val="105"/>
        </w:rPr>
        <w:t>là tướng.</w:t>
      </w:r>
      <w:r>
        <w:rPr>
          <w:color w:val="231F20"/>
          <w:spacing w:val="-8"/>
          <w:w w:val="105"/>
        </w:rPr>
        <w:t> </w:t>
      </w:r>
      <w:r>
        <w:rPr>
          <w:color w:val="231F20"/>
          <w:w w:val="105"/>
        </w:rPr>
        <w:t>Tự</w:t>
      </w:r>
      <w:r>
        <w:rPr>
          <w:color w:val="231F20"/>
          <w:spacing w:val="-8"/>
          <w:w w:val="105"/>
        </w:rPr>
        <w:t> </w:t>
      </w:r>
      <w:r>
        <w:rPr>
          <w:color w:val="231F20"/>
          <w:w w:val="105"/>
        </w:rPr>
        <w:t>tính</w:t>
      </w:r>
      <w:r>
        <w:rPr>
          <w:color w:val="231F20"/>
          <w:spacing w:val="-8"/>
          <w:w w:val="105"/>
        </w:rPr>
        <w:t> </w:t>
      </w:r>
      <w:r>
        <w:rPr>
          <w:color w:val="231F20"/>
          <w:w w:val="105"/>
        </w:rPr>
        <w:t>vốn</w:t>
      </w:r>
      <w:r>
        <w:rPr>
          <w:color w:val="231F20"/>
          <w:spacing w:val="-8"/>
          <w:w w:val="105"/>
        </w:rPr>
        <w:t> </w:t>
      </w:r>
      <w:r>
        <w:rPr>
          <w:color w:val="231F20"/>
          <w:w w:val="105"/>
        </w:rPr>
        <w:t>sẵn</w:t>
      </w:r>
      <w:r>
        <w:rPr>
          <w:color w:val="231F20"/>
          <w:spacing w:val="-8"/>
          <w:w w:val="105"/>
        </w:rPr>
        <w:t> </w:t>
      </w:r>
      <w:r>
        <w:rPr>
          <w:color w:val="231F20"/>
          <w:w w:val="105"/>
        </w:rPr>
        <w:t>có.</w:t>
      </w:r>
      <w:r>
        <w:rPr>
          <w:color w:val="231F20"/>
          <w:spacing w:val="-9"/>
          <w:w w:val="105"/>
        </w:rPr>
        <w:t> </w:t>
      </w:r>
      <w:r>
        <w:rPr>
          <w:color w:val="231F20"/>
          <w:w w:val="105"/>
        </w:rPr>
        <w:t>Thông</w:t>
      </w:r>
      <w:r>
        <w:rPr>
          <w:color w:val="231F20"/>
          <w:spacing w:val="-8"/>
          <w:w w:val="105"/>
        </w:rPr>
        <w:t> </w:t>
      </w:r>
      <w:r>
        <w:rPr>
          <w:color w:val="231F20"/>
          <w:w w:val="105"/>
        </w:rPr>
        <w:t>thường</w:t>
      </w:r>
      <w:r>
        <w:rPr>
          <w:color w:val="231F20"/>
          <w:spacing w:val="-8"/>
          <w:w w:val="105"/>
        </w:rPr>
        <w:t> </w:t>
      </w:r>
      <w:r>
        <w:rPr>
          <w:color w:val="231F20"/>
          <w:w w:val="105"/>
        </w:rPr>
        <w:t>đứng</w:t>
      </w:r>
      <w:r>
        <w:rPr>
          <w:color w:val="231F20"/>
          <w:spacing w:val="-8"/>
          <w:w w:val="105"/>
        </w:rPr>
        <w:t> </w:t>
      </w:r>
      <w:r>
        <w:rPr>
          <w:color w:val="231F20"/>
          <w:w w:val="105"/>
        </w:rPr>
        <w:t>về</w:t>
      </w:r>
      <w:r>
        <w:rPr>
          <w:color w:val="231F20"/>
          <w:spacing w:val="-8"/>
          <w:w w:val="105"/>
        </w:rPr>
        <w:t> </w:t>
      </w:r>
      <w:r>
        <w:rPr>
          <w:color w:val="231F20"/>
          <w:w w:val="105"/>
        </w:rPr>
        <w:t>mặt</w:t>
      </w:r>
      <w:r>
        <w:rPr>
          <w:color w:val="231F20"/>
          <w:spacing w:val="-8"/>
          <w:w w:val="105"/>
        </w:rPr>
        <w:t> </w:t>
      </w:r>
      <w:r>
        <w:rPr>
          <w:color w:val="231F20"/>
          <w:w w:val="105"/>
        </w:rPr>
        <w:t>nhân quả mà nói, nhân là thanh tịnh, bình đẳng, giác, quả là Đại thừa vô lượng thọ trang nghiêm. Hiểu được chân tướng sự thật và đạo lý này rồi, trong cuộc sống sinh hoạt hàng ngày chúng ta sẽ biết phải dụng công cách nào, làm thế nào mới thành tựu chính mình, tất cả đều hiểu rõ.</w:t>
      </w:r>
    </w:p>
    <w:p>
      <w:pPr>
        <w:pStyle w:val="BodyText"/>
        <w:spacing w:line="297" w:lineRule="auto" w:before="146"/>
        <w:ind w:left="103" w:right="404" w:firstLine="453"/>
      </w:pPr>
      <w:r>
        <w:rPr>
          <w:color w:val="231F20"/>
          <w:w w:val="110"/>
        </w:rPr>
        <w:t>Xa</w:t>
      </w:r>
      <w:r>
        <w:rPr>
          <w:color w:val="231F20"/>
          <w:spacing w:val="-16"/>
          <w:w w:val="110"/>
        </w:rPr>
        <w:t> </w:t>
      </w:r>
      <w:r>
        <w:rPr>
          <w:color w:val="231F20"/>
          <w:w w:val="110"/>
        </w:rPr>
        <w:t>rời</w:t>
      </w:r>
      <w:r>
        <w:rPr>
          <w:color w:val="231F20"/>
          <w:spacing w:val="-16"/>
          <w:w w:val="110"/>
        </w:rPr>
        <w:t> </w:t>
      </w:r>
      <w:r>
        <w:rPr>
          <w:color w:val="231F20"/>
          <w:w w:val="110"/>
        </w:rPr>
        <w:t>tất</w:t>
      </w:r>
      <w:r>
        <w:rPr>
          <w:color w:val="231F20"/>
          <w:spacing w:val="-16"/>
          <w:w w:val="110"/>
        </w:rPr>
        <w:t> </w:t>
      </w:r>
      <w:r>
        <w:rPr>
          <w:color w:val="231F20"/>
          <w:w w:val="110"/>
        </w:rPr>
        <w:t>cả</w:t>
      </w:r>
      <w:r>
        <w:rPr>
          <w:color w:val="231F20"/>
          <w:spacing w:val="-16"/>
          <w:w w:val="110"/>
        </w:rPr>
        <w:t> </w:t>
      </w:r>
      <w:r>
        <w:rPr>
          <w:color w:val="231F20"/>
          <w:w w:val="110"/>
        </w:rPr>
        <w:t>nhiễm</w:t>
      </w:r>
      <w:r>
        <w:rPr>
          <w:color w:val="231F20"/>
          <w:spacing w:val="-16"/>
          <w:w w:val="110"/>
        </w:rPr>
        <w:t> </w:t>
      </w:r>
      <w:r>
        <w:rPr>
          <w:color w:val="231F20"/>
          <w:w w:val="110"/>
        </w:rPr>
        <w:t>ô</w:t>
      </w:r>
      <w:r>
        <w:rPr>
          <w:color w:val="231F20"/>
          <w:spacing w:val="-16"/>
          <w:w w:val="110"/>
        </w:rPr>
        <w:t> </w:t>
      </w:r>
      <w:r>
        <w:rPr>
          <w:color w:val="231F20"/>
          <w:w w:val="110"/>
        </w:rPr>
        <w:t>sẽ</w:t>
      </w:r>
      <w:r>
        <w:rPr>
          <w:color w:val="231F20"/>
          <w:spacing w:val="-16"/>
          <w:w w:val="110"/>
        </w:rPr>
        <w:t> </w:t>
      </w:r>
      <w:r>
        <w:rPr>
          <w:color w:val="231F20"/>
          <w:w w:val="110"/>
        </w:rPr>
        <w:t>được</w:t>
      </w:r>
      <w:r>
        <w:rPr>
          <w:color w:val="231F20"/>
          <w:spacing w:val="-16"/>
          <w:w w:val="110"/>
        </w:rPr>
        <w:t> </w:t>
      </w:r>
      <w:r>
        <w:rPr>
          <w:color w:val="231F20"/>
          <w:w w:val="110"/>
        </w:rPr>
        <w:t>tâm</w:t>
      </w:r>
      <w:r>
        <w:rPr>
          <w:color w:val="231F20"/>
          <w:spacing w:val="-16"/>
          <w:w w:val="110"/>
        </w:rPr>
        <w:t> </w:t>
      </w:r>
      <w:r>
        <w:rPr>
          <w:color w:val="231F20"/>
          <w:w w:val="110"/>
        </w:rPr>
        <w:t>thanh</w:t>
      </w:r>
      <w:r>
        <w:rPr>
          <w:color w:val="231F20"/>
          <w:spacing w:val="-16"/>
          <w:w w:val="110"/>
        </w:rPr>
        <w:t> </w:t>
      </w:r>
      <w:r>
        <w:rPr>
          <w:color w:val="231F20"/>
          <w:w w:val="110"/>
        </w:rPr>
        <w:t>tịnh.</w:t>
      </w:r>
      <w:r>
        <w:rPr>
          <w:color w:val="231F20"/>
          <w:spacing w:val="-16"/>
          <w:w w:val="110"/>
        </w:rPr>
        <w:t> </w:t>
      </w:r>
      <w:r>
        <w:rPr>
          <w:color w:val="231F20"/>
          <w:w w:val="110"/>
        </w:rPr>
        <w:t>Điều</w:t>
      </w:r>
      <w:r>
        <w:rPr>
          <w:color w:val="231F20"/>
          <w:spacing w:val="-16"/>
          <w:w w:val="110"/>
        </w:rPr>
        <w:t> </w:t>
      </w:r>
      <w:r>
        <w:rPr>
          <w:color w:val="231F20"/>
          <w:w w:val="110"/>
        </w:rPr>
        <w:t>này rất</w:t>
      </w:r>
      <w:r>
        <w:rPr>
          <w:color w:val="231F20"/>
          <w:spacing w:val="-3"/>
          <w:w w:val="110"/>
        </w:rPr>
        <w:t> </w:t>
      </w:r>
      <w:r>
        <w:rPr>
          <w:color w:val="231F20"/>
          <w:w w:val="110"/>
        </w:rPr>
        <w:t>quan</w:t>
      </w:r>
      <w:r>
        <w:rPr>
          <w:color w:val="231F20"/>
          <w:spacing w:val="-3"/>
          <w:w w:val="110"/>
        </w:rPr>
        <w:t> </w:t>
      </w:r>
      <w:r>
        <w:rPr>
          <w:color w:val="231F20"/>
          <w:w w:val="110"/>
        </w:rPr>
        <w:t>trọng,</w:t>
      </w:r>
      <w:r>
        <w:rPr>
          <w:color w:val="231F20"/>
          <w:spacing w:val="-3"/>
          <w:w w:val="110"/>
        </w:rPr>
        <w:t> </w:t>
      </w:r>
      <w:r>
        <w:rPr>
          <w:color w:val="231F20"/>
          <w:w w:val="110"/>
        </w:rPr>
        <w:t>phải</w:t>
      </w:r>
      <w:r>
        <w:rPr>
          <w:color w:val="231F20"/>
          <w:spacing w:val="-3"/>
          <w:w w:val="110"/>
        </w:rPr>
        <w:t> </w:t>
      </w:r>
      <w:r>
        <w:rPr>
          <w:color w:val="231F20"/>
          <w:w w:val="110"/>
        </w:rPr>
        <w:t>triệt</w:t>
      </w:r>
      <w:r>
        <w:rPr>
          <w:color w:val="231F20"/>
          <w:spacing w:val="-4"/>
          <w:w w:val="110"/>
        </w:rPr>
        <w:t> </w:t>
      </w:r>
      <w:r>
        <w:rPr>
          <w:color w:val="231F20"/>
          <w:w w:val="110"/>
        </w:rPr>
        <w:t>để</w:t>
      </w:r>
      <w:r>
        <w:rPr>
          <w:color w:val="231F20"/>
          <w:spacing w:val="-3"/>
          <w:w w:val="110"/>
        </w:rPr>
        <w:t> </w:t>
      </w:r>
      <w:r>
        <w:rPr>
          <w:color w:val="231F20"/>
          <w:w w:val="110"/>
        </w:rPr>
        <w:t>buông</w:t>
      </w:r>
      <w:r>
        <w:rPr>
          <w:color w:val="231F20"/>
          <w:spacing w:val="-3"/>
          <w:w w:val="110"/>
        </w:rPr>
        <w:t> </w:t>
      </w:r>
      <w:r>
        <w:rPr>
          <w:color w:val="231F20"/>
          <w:w w:val="110"/>
        </w:rPr>
        <w:t>bỏ</w:t>
      </w:r>
      <w:r>
        <w:rPr>
          <w:color w:val="231F20"/>
          <w:spacing w:val="-4"/>
          <w:w w:val="110"/>
        </w:rPr>
        <w:t> </w:t>
      </w:r>
      <w:r>
        <w:rPr>
          <w:color w:val="231F20"/>
          <w:w w:val="110"/>
        </w:rPr>
        <w:t>sự</w:t>
      </w:r>
      <w:r>
        <w:rPr>
          <w:color w:val="231F20"/>
          <w:spacing w:val="-3"/>
          <w:w w:val="110"/>
        </w:rPr>
        <w:t> </w:t>
      </w:r>
      <w:r>
        <w:rPr>
          <w:color w:val="231F20"/>
          <w:w w:val="110"/>
        </w:rPr>
        <w:t>nhiễm</w:t>
      </w:r>
      <w:r>
        <w:rPr>
          <w:color w:val="231F20"/>
          <w:spacing w:val="-4"/>
          <w:w w:val="110"/>
        </w:rPr>
        <w:t> </w:t>
      </w:r>
      <w:r>
        <w:rPr>
          <w:color w:val="231F20"/>
          <w:w w:val="110"/>
        </w:rPr>
        <w:t>ô.</w:t>
      </w:r>
      <w:r>
        <w:rPr>
          <w:color w:val="231F20"/>
          <w:spacing w:val="-3"/>
          <w:w w:val="110"/>
        </w:rPr>
        <w:t> </w:t>
      </w:r>
      <w:r>
        <w:rPr>
          <w:color w:val="231F20"/>
          <w:w w:val="110"/>
        </w:rPr>
        <w:t>Chúng </w:t>
      </w:r>
      <w:r>
        <w:rPr>
          <w:color w:val="231F20"/>
          <w:w w:val="105"/>
        </w:rPr>
        <w:t>tôi</w:t>
      </w:r>
      <w:r>
        <w:rPr>
          <w:color w:val="231F20"/>
          <w:spacing w:val="-13"/>
          <w:w w:val="105"/>
        </w:rPr>
        <w:t> </w:t>
      </w:r>
      <w:r>
        <w:rPr>
          <w:color w:val="231F20"/>
          <w:w w:val="105"/>
        </w:rPr>
        <w:t>thường</w:t>
      </w:r>
      <w:r>
        <w:rPr>
          <w:color w:val="231F20"/>
          <w:spacing w:val="-13"/>
          <w:w w:val="105"/>
        </w:rPr>
        <w:t> </w:t>
      </w:r>
      <w:r>
        <w:rPr>
          <w:color w:val="231F20"/>
          <w:w w:val="105"/>
        </w:rPr>
        <w:t>nói,</w:t>
      </w:r>
      <w:r>
        <w:rPr>
          <w:color w:val="231F20"/>
          <w:spacing w:val="-13"/>
          <w:w w:val="105"/>
        </w:rPr>
        <w:t> </w:t>
      </w:r>
      <w:r>
        <w:rPr>
          <w:color w:val="231F20"/>
          <w:w w:val="105"/>
        </w:rPr>
        <w:t>nói</w:t>
      </w:r>
      <w:r>
        <w:rPr>
          <w:color w:val="231F20"/>
          <w:spacing w:val="-13"/>
          <w:w w:val="105"/>
        </w:rPr>
        <w:t> </w:t>
      </w:r>
      <w:r>
        <w:rPr>
          <w:color w:val="231F20"/>
          <w:w w:val="105"/>
        </w:rPr>
        <w:t>mấy</w:t>
      </w:r>
      <w:r>
        <w:rPr>
          <w:color w:val="231F20"/>
          <w:spacing w:val="-13"/>
          <w:w w:val="105"/>
        </w:rPr>
        <w:t> </w:t>
      </w:r>
      <w:r>
        <w:rPr>
          <w:color w:val="231F20"/>
          <w:w w:val="105"/>
        </w:rPr>
        <w:t>chục</w:t>
      </w:r>
      <w:r>
        <w:rPr>
          <w:color w:val="231F20"/>
          <w:spacing w:val="-13"/>
          <w:w w:val="105"/>
        </w:rPr>
        <w:t> </w:t>
      </w:r>
      <w:r>
        <w:rPr>
          <w:color w:val="231F20"/>
          <w:w w:val="105"/>
        </w:rPr>
        <w:t>năm</w:t>
      </w:r>
      <w:r>
        <w:rPr>
          <w:color w:val="231F20"/>
          <w:spacing w:val="-13"/>
          <w:w w:val="105"/>
        </w:rPr>
        <w:t> </w:t>
      </w:r>
      <w:r>
        <w:rPr>
          <w:color w:val="231F20"/>
          <w:w w:val="105"/>
        </w:rPr>
        <w:t>rồi,</w:t>
      </w:r>
      <w:r>
        <w:rPr>
          <w:color w:val="231F20"/>
          <w:spacing w:val="-13"/>
          <w:w w:val="105"/>
        </w:rPr>
        <w:t> </w:t>
      </w:r>
      <w:r>
        <w:rPr>
          <w:color w:val="231F20"/>
          <w:w w:val="105"/>
        </w:rPr>
        <w:t>buông</w:t>
      </w:r>
      <w:r>
        <w:rPr>
          <w:color w:val="231F20"/>
          <w:spacing w:val="-13"/>
          <w:w w:val="105"/>
        </w:rPr>
        <w:t> </w:t>
      </w:r>
      <w:r>
        <w:rPr>
          <w:color w:val="231F20"/>
          <w:w w:val="105"/>
        </w:rPr>
        <w:t>bỏ</w:t>
      </w:r>
      <w:r>
        <w:rPr>
          <w:color w:val="231F20"/>
          <w:spacing w:val="-13"/>
          <w:w w:val="105"/>
        </w:rPr>
        <w:t> </w:t>
      </w:r>
      <w:r>
        <w:rPr>
          <w:color w:val="231F20"/>
          <w:w w:val="105"/>
        </w:rPr>
        <w:t>tự</w:t>
      </w:r>
      <w:r>
        <w:rPr>
          <w:color w:val="231F20"/>
          <w:spacing w:val="-13"/>
          <w:w w:val="105"/>
        </w:rPr>
        <w:t> </w:t>
      </w:r>
      <w:r>
        <w:rPr>
          <w:color w:val="231F20"/>
          <w:w w:val="105"/>
        </w:rPr>
        <w:t>tư,</w:t>
      </w:r>
      <w:r>
        <w:rPr>
          <w:color w:val="231F20"/>
          <w:spacing w:val="-13"/>
          <w:w w:val="105"/>
        </w:rPr>
        <w:t> </w:t>
      </w:r>
      <w:r>
        <w:rPr>
          <w:color w:val="231F20"/>
          <w:w w:val="105"/>
        </w:rPr>
        <w:t>tự</w:t>
      </w:r>
      <w:r>
        <w:rPr>
          <w:color w:val="231F20"/>
          <w:spacing w:val="-13"/>
          <w:w w:val="105"/>
        </w:rPr>
        <w:t> </w:t>
      </w:r>
      <w:r>
        <w:rPr>
          <w:color w:val="231F20"/>
          <w:w w:val="105"/>
        </w:rPr>
        <w:t>lợi, </w:t>
      </w:r>
      <w:r>
        <w:rPr>
          <w:color w:val="231F20"/>
          <w:w w:val="110"/>
        </w:rPr>
        <w:t>nói</w:t>
      </w:r>
      <w:r>
        <w:rPr>
          <w:color w:val="231F20"/>
          <w:spacing w:val="-1"/>
          <w:w w:val="110"/>
        </w:rPr>
        <w:t> </w:t>
      </w:r>
      <w:r>
        <w:rPr>
          <w:color w:val="231F20"/>
          <w:w w:val="110"/>
        </w:rPr>
        <w:t>mấy</w:t>
      </w:r>
      <w:r>
        <w:rPr>
          <w:color w:val="231F20"/>
          <w:spacing w:val="-1"/>
          <w:w w:val="110"/>
        </w:rPr>
        <w:t> </w:t>
      </w:r>
      <w:r>
        <w:rPr>
          <w:color w:val="231F20"/>
          <w:w w:val="110"/>
        </w:rPr>
        <w:t>chục</w:t>
      </w:r>
      <w:r>
        <w:rPr>
          <w:color w:val="231F20"/>
          <w:spacing w:val="-1"/>
          <w:w w:val="110"/>
        </w:rPr>
        <w:t> </w:t>
      </w:r>
      <w:r>
        <w:rPr>
          <w:color w:val="231F20"/>
          <w:w w:val="110"/>
        </w:rPr>
        <w:t>năm</w:t>
      </w:r>
      <w:r>
        <w:rPr>
          <w:color w:val="231F20"/>
          <w:spacing w:val="-1"/>
          <w:w w:val="110"/>
        </w:rPr>
        <w:t> </w:t>
      </w:r>
      <w:r>
        <w:rPr>
          <w:color w:val="231F20"/>
          <w:w w:val="110"/>
        </w:rPr>
        <w:t>rồi,</w:t>
      </w:r>
      <w:r>
        <w:rPr>
          <w:color w:val="231F20"/>
          <w:spacing w:val="-1"/>
          <w:w w:val="110"/>
        </w:rPr>
        <w:t> </w:t>
      </w:r>
      <w:r>
        <w:rPr>
          <w:color w:val="231F20"/>
          <w:w w:val="110"/>
        </w:rPr>
        <w:t>có</w:t>
      </w:r>
      <w:r>
        <w:rPr>
          <w:color w:val="231F20"/>
          <w:spacing w:val="-1"/>
          <w:w w:val="110"/>
        </w:rPr>
        <w:t> </w:t>
      </w:r>
      <w:r>
        <w:rPr>
          <w:color w:val="231F20"/>
          <w:w w:val="110"/>
        </w:rPr>
        <w:t>được</w:t>
      </w:r>
      <w:r>
        <w:rPr>
          <w:color w:val="231F20"/>
          <w:spacing w:val="-1"/>
          <w:w w:val="110"/>
        </w:rPr>
        <w:t> </w:t>
      </w:r>
      <w:r>
        <w:rPr>
          <w:color w:val="231F20"/>
          <w:w w:val="110"/>
        </w:rPr>
        <w:t>mấy</w:t>
      </w:r>
      <w:r>
        <w:rPr>
          <w:color w:val="231F20"/>
          <w:spacing w:val="-1"/>
          <w:w w:val="110"/>
        </w:rPr>
        <w:t> </w:t>
      </w:r>
      <w:r>
        <w:rPr>
          <w:color w:val="231F20"/>
          <w:w w:val="110"/>
        </w:rPr>
        <w:t>người</w:t>
      </w:r>
      <w:r>
        <w:rPr>
          <w:color w:val="231F20"/>
          <w:spacing w:val="-1"/>
          <w:w w:val="110"/>
        </w:rPr>
        <w:t> </w:t>
      </w:r>
      <w:r>
        <w:rPr>
          <w:color w:val="231F20"/>
          <w:w w:val="110"/>
        </w:rPr>
        <w:t>thật</w:t>
      </w:r>
      <w:r>
        <w:rPr>
          <w:color w:val="231F20"/>
          <w:spacing w:val="-1"/>
          <w:w w:val="110"/>
        </w:rPr>
        <w:t> </w:t>
      </w:r>
      <w:r>
        <w:rPr>
          <w:color w:val="231F20"/>
          <w:w w:val="110"/>
        </w:rPr>
        <w:t>sự</w:t>
      </w:r>
      <w:r>
        <w:rPr>
          <w:color w:val="231F20"/>
          <w:spacing w:val="-1"/>
          <w:w w:val="110"/>
        </w:rPr>
        <w:t> </w:t>
      </w:r>
      <w:r>
        <w:rPr>
          <w:color w:val="231F20"/>
          <w:w w:val="110"/>
        </w:rPr>
        <w:t>buông </w:t>
      </w:r>
      <w:r>
        <w:rPr>
          <w:color w:val="231F20"/>
          <w:w w:val="105"/>
        </w:rPr>
        <w:t>bỏ?</w:t>
      </w:r>
      <w:r>
        <w:rPr>
          <w:color w:val="231F20"/>
          <w:spacing w:val="-23"/>
          <w:w w:val="105"/>
        </w:rPr>
        <w:t> </w:t>
      </w:r>
      <w:r>
        <w:rPr>
          <w:color w:val="231F20"/>
          <w:w w:val="105"/>
        </w:rPr>
        <w:t>Buông</w:t>
      </w:r>
      <w:r>
        <w:rPr>
          <w:color w:val="231F20"/>
          <w:spacing w:val="-22"/>
          <w:w w:val="105"/>
        </w:rPr>
        <w:t> </w:t>
      </w:r>
      <w:r>
        <w:rPr>
          <w:color w:val="231F20"/>
          <w:w w:val="105"/>
        </w:rPr>
        <w:t>bỏ</w:t>
      </w:r>
      <w:r>
        <w:rPr>
          <w:color w:val="231F20"/>
          <w:spacing w:val="-22"/>
          <w:w w:val="105"/>
        </w:rPr>
        <w:t> </w:t>
      </w:r>
      <w:r>
        <w:rPr>
          <w:color w:val="231F20"/>
          <w:w w:val="105"/>
        </w:rPr>
        <w:t>danh</w:t>
      </w:r>
      <w:r>
        <w:rPr>
          <w:color w:val="231F20"/>
          <w:spacing w:val="-23"/>
          <w:w w:val="105"/>
        </w:rPr>
        <w:t> </w:t>
      </w:r>
      <w:r>
        <w:rPr>
          <w:color w:val="231F20"/>
          <w:w w:val="105"/>
        </w:rPr>
        <w:t>văn,</w:t>
      </w:r>
      <w:r>
        <w:rPr>
          <w:color w:val="231F20"/>
          <w:spacing w:val="-22"/>
          <w:w w:val="105"/>
        </w:rPr>
        <w:t> </w:t>
      </w:r>
      <w:r>
        <w:rPr>
          <w:color w:val="231F20"/>
          <w:w w:val="105"/>
        </w:rPr>
        <w:t>lợi</w:t>
      </w:r>
      <w:r>
        <w:rPr>
          <w:color w:val="231F20"/>
          <w:spacing w:val="-22"/>
          <w:w w:val="105"/>
        </w:rPr>
        <w:t> </w:t>
      </w:r>
      <w:r>
        <w:rPr>
          <w:color w:val="231F20"/>
          <w:w w:val="105"/>
        </w:rPr>
        <w:t>dưỡng,</w:t>
      </w:r>
      <w:r>
        <w:rPr>
          <w:color w:val="231F20"/>
          <w:spacing w:val="-23"/>
          <w:w w:val="105"/>
        </w:rPr>
        <w:t> </w:t>
      </w:r>
      <w:r>
        <w:rPr>
          <w:color w:val="231F20"/>
          <w:w w:val="105"/>
        </w:rPr>
        <w:t>nó</w:t>
      </w:r>
      <w:r>
        <w:rPr>
          <w:color w:val="231F20"/>
          <w:spacing w:val="-22"/>
          <w:w w:val="105"/>
        </w:rPr>
        <w:t> </w:t>
      </w:r>
      <w:r>
        <w:rPr>
          <w:color w:val="231F20"/>
          <w:w w:val="105"/>
        </w:rPr>
        <w:t>không</w:t>
      </w:r>
      <w:r>
        <w:rPr>
          <w:color w:val="231F20"/>
          <w:spacing w:val="-22"/>
          <w:w w:val="105"/>
        </w:rPr>
        <w:t> </w:t>
      </w:r>
      <w:r>
        <w:rPr>
          <w:color w:val="231F20"/>
          <w:w w:val="105"/>
        </w:rPr>
        <w:t>có</w:t>
      </w:r>
      <w:r>
        <w:rPr>
          <w:color w:val="231F20"/>
          <w:spacing w:val="-23"/>
          <w:w w:val="105"/>
        </w:rPr>
        <w:t> </w:t>
      </w:r>
      <w:r>
        <w:rPr>
          <w:color w:val="231F20"/>
          <w:w w:val="105"/>
        </w:rPr>
        <w:t>thật!</w:t>
      </w:r>
      <w:r>
        <w:rPr>
          <w:color w:val="231F20"/>
          <w:spacing w:val="-22"/>
          <w:w w:val="105"/>
        </w:rPr>
        <w:t> </w:t>
      </w:r>
      <w:r>
        <w:rPr>
          <w:color w:val="231F20"/>
          <w:w w:val="105"/>
        </w:rPr>
        <w:t>Những </w:t>
      </w:r>
      <w:r>
        <w:rPr>
          <w:color w:val="231F20"/>
          <w:w w:val="110"/>
        </w:rPr>
        <w:t>thứ</w:t>
      </w:r>
      <w:r>
        <w:rPr>
          <w:color w:val="231F20"/>
          <w:spacing w:val="-24"/>
          <w:w w:val="110"/>
        </w:rPr>
        <w:t> </w:t>
      </w:r>
      <w:r>
        <w:rPr>
          <w:color w:val="231F20"/>
          <w:w w:val="110"/>
        </w:rPr>
        <w:t>này</w:t>
      </w:r>
      <w:r>
        <w:rPr>
          <w:color w:val="231F20"/>
          <w:spacing w:val="-23"/>
          <w:w w:val="110"/>
        </w:rPr>
        <w:t> </w:t>
      </w:r>
      <w:r>
        <w:rPr>
          <w:color w:val="231F20"/>
          <w:w w:val="110"/>
        </w:rPr>
        <w:t>đều</w:t>
      </w:r>
      <w:r>
        <w:rPr>
          <w:color w:val="231F20"/>
          <w:spacing w:val="-24"/>
          <w:w w:val="110"/>
        </w:rPr>
        <w:t> </w:t>
      </w:r>
      <w:r>
        <w:rPr>
          <w:color w:val="231F20"/>
          <w:w w:val="110"/>
        </w:rPr>
        <w:t>là</w:t>
      </w:r>
      <w:r>
        <w:rPr>
          <w:color w:val="231F20"/>
          <w:spacing w:val="-23"/>
          <w:w w:val="110"/>
        </w:rPr>
        <w:t> </w:t>
      </w:r>
      <w:r>
        <w:rPr>
          <w:color w:val="231F20"/>
          <w:w w:val="110"/>
        </w:rPr>
        <w:t>phiền</w:t>
      </w:r>
      <w:r>
        <w:rPr>
          <w:color w:val="231F20"/>
          <w:spacing w:val="-23"/>
          <w:w w:val="110"/>
        </w:rPr>
        <w:t> </w:t>
      </w:r>
      <w:r>
        <w:rPr>
          <w:color w:val="231F20"/>
          <w:w w:val="110"/>
        </w:rPr>
        <w:t>não,</w:t>
      </w:r>
      <w:r>
        <w:rPr>
          <w:color w:val="231F20"/>
          <w:spacing w:val="-24"/>
          <w:w w:val="110"/>
        </w:rPr>
        <w:t> </w:t>
      </w:r>
      <w:r>
        <w:rPr>
          <w:color w:val="231F20"/>
          <w:w w:val="110"/>
        </w:rPr>
        <w:t>đều</w:t>
      </w:r>
      <w:r>
        <w:rPr>
          <w:color w:val="231F20"/>
          <w:spacing w:val="-23"/>
          <w:w w:val="110"/>
        </w:rPr>
        <w:t> </w:t>
      </w:r>
      <w:r>
        <w:rPr>
          <w:color w:val="231F20"/>
          <w:w w:val="110"/>
        </w:rPr>
        <w:t>là</w:t>
      </w:r>
      <w:r>
        <w:rPr>
          <w:color w:val="231F20"/>
          <w:spacing w:val="-23"/>
          <w:w w:val="110"/>
        </w:rPr>
        <w:t> </w:t>
      </w:r>
      <w:r>
        <w:rPr>
          <w:color w:val="231F20"/>
          <w:w w:val="110"/>
        </w:rPr>
        <w:t>chướng</w:t>
      </w:r>
      <w:r>
        <w:rPr>
          <w:color w:val="231F20"/>
          <w:spacing w:val="-24"/>
          <w:w w:val="110"/>
        </w:rPr>
        <w:t> </w:t>
      </w:r>
      <w:r>
        <w:rPr>
          <w:color w:val="231F20"/>
          <w:w w:val="110"/>
        </w:rPr>
        <w:t>đạo,</w:t>
      </w:r>
      <w:r>
        <w:rPr>
          <w:color w:val="231F20"/>
          <w:spacing w:val="-23"/>
          <w:w w:val="110"/>
        </w:rPr>
        <w:t> </w:t>
      </w:r>
      <w:r>
        <w:rPr>
          <w:color w:val="231F20"/>
          <w:w w:val="110"/>
        </w:rPr>
        <w:t>chẳng</w:t>
      </w:r>
      <w:r>
        <w:rPr>
          <w:color w:val="231F20"/>
          <w:spacing w:val="-24"/>
          <w:w w:val="110"/>
        </w:rPr>
        <w:t> </w:t>
      </w:r>
      <w:r>
        <w:rPr>
          <w:color w:val="231F20"/>
          <w:w w:val="110"/>
        </w:rPr>
        <w:t>những </w:t>
      </w:r>
      <w:r>
        <w:rPr>
          <w:color w:val="231F20"/>
          <w:w w:val="105"/>
        </w:rPr>
        <w:t>chướng ngại sự chứng quả của quý vị, mà còn chướng ngại sự</w:t>
      </w:r>
      <w:r>
        <w:rPr>
          <w:color w:val="231F20"/>
          <w:spacing w:val="-9"/>
          <w:w w:val="105"/>
        </w:rPr>
        <w:t> </w:t>
      </w:r>
      <w:r>
        <w:rPr>
          <w:color w:val="231F20"/>
          <w:w w:val="105"/>
        </w:rPr>
        <w:t>khai</w:t>
      </w:r>
      <w:r>
        <w:rPr>
          <w:color w:val="231F20"/>
          <w:spacing w:val="-9"/>
          <w:w w:val="105"/>
        </w:rPr>
        <w:t> </w:t>
      </w:r>
      <w:r>
        <w:rPr>
          <w:color w:val="231F20"/>
          <w:w w:val="105"/>
        </w:rPr>
        <w:t>ngộ</w:t>
      </w:r>
      <w:r>
        <w:rPr>
          <w:color w:val="231F20"/>
          <w:spacing w:val="-9"/>
          <w:w w:val="105"/>
        </w:rPr>
        <w:t> </w:t>
      </w:r>
      <w:r>
        <w:rPr>
          <w:color w:val="231F20"/>
          <w:w w:val="105"/>
        </w:rPr>
        <w:t>của</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nữa.</w:t>
      </w:r>
      <w:r>
        <w:rPr>
          <w:color w:val="231F20"/>
          <w:spacing w:val="-9"/>
          <w:w w:val="105"/>
        </w:rPr>
        <w:t> </w:t>
      </w:r>
      <w:r>
        <w:rPr>
          <w:color w:val="231F20"/>
          <w:w w:val="105"/>
        </w:rPr>
        <w:t>Có</w:t>
      </w:r>
      <w:r>
        <w:rPr>
          <w:color w:val="231F20"/>
          <w:spacing w:val="-9"/>
          <w:w w:val="105"/>
        </w:rPr>
        <w:t> </w:t>
      </w:r>
      <w:r>
        <w:rPr>
          <w:color w:val="231F20"/>
          <w:w w:val="105"/>
        </w:rPr>
        <w:t>những</w:t>
      </w:r>
      <w:r>
        <w:rPr>
          <w:color w:val="231F20"/>
          <w:spacing w:val="-9"/>
          <w:w w:val="105"/>
        </w:rPr>
        <w:t> </w:t>
      </w:r>
      <w:r>
        <w:rPr>
          <w:color w:val="231F20"/>
          <w:w w:val="105"/>
        </w:rPr>
        <w:t>thứ</w:t>
      </w:r>
      <w:r>
        <w:rPr>
          <w:color w:val="231F20"/>
          <w:spacing w:val="-9"/>
          <w:w w:val="105"/>
        </w:rPr>
        <w:t> </w:t>
      </w:r>
      <w:r>
        <w:rPr>
          <w:color w:val="231F20"/>
          <w:w w:val="105"/>
        </w:rPr>
        <w:t>này</w:t>
      </w:r>
      <w:r>
        <w:rPr>
          <w:color w:val="231F20"/>
          <w:spacing w:val="-9"/>
          <w:w w:val="105"/>
        </w:rPr>
        <w:t> </w:t>
      </w:r>
      <w:r>
        <w:rPr>
          <w:color w:val="231F20"/>
          <w:w w:val="105"/>
        </w:rPr>
        <w:t>thì</w:t>
      </w:r>
      <w:r>
        <w:rPr>
          <w:color w:val="231F20"/>
          <w:spacing w:val="-9"/>
          <w:w w:val="105"/>
        </w:rPr>
        <w:t> </w:t>
      </w:r>
      <w:r>
        <w:rPr>
          <w:color w:val="231F20"/>
          <w:w w:val="105"/>
        </w:rPr>
        <w:t>không</w:t>
      </w:r>
      <w:r>
        <w:rPr>
          <w:color w:val="231F20"/>
          <w:spacing w:val="-9"/>
          <w:w w:val="105"/>
        </w:rPr>
        <w:t> </w:t>
      </w:r>
      <w:r>
        <w:rPr>
          <w:color w:val="231F20"/>
          <w:w w:val="105"/>
        </w:rPr>
        <w:t>thể </w:t>
      </w:r>
      <w:r>
        <w:rPr>
          <w:color w:val="231F20"/>
          <w:w w:val="110"/>
        </w:rPr>
        <w:t>khai</w:t>
      </w:r>
      <w:r>
        <w:rPr>
          <w:color w:val="231F20"/>
          <w:spacing w:val="-24"/>
          <w:w w:val="110"/>
        </w:rPr>
        <w:t> </w:t>
      </w:r>
      <w:r>
        <w:rPr>
          <w:color w:val="231F20"/>
          <w:w w:val="110"/>
        </w:rPr>
        <w:t>ngộ,</w:t>
      </w:r>
      <w:r>
        <w:rPr>
          <w:color w:val="231F20"/>
          <w:spacing w:val="-23"/>
          <w:w w:val="110"/>
        </w:rPr>
        <w:t> </w:t>
      </w:r>
      <w:r>
        <w:rPr>
          <w:color w:val="231F20"/>
          <w:w w:val="110"/>
        </w:rPr>
        <w:t>cửa</w:t>
      </w:r>
      <w:r>
        <w:rPr>
          <w:color w:val="231F20"/>
          <w:spacing w:val="-24"/>
          <w:w w:val="110"/>
        </w:rPr>
        <w:t> </w:t>
      </w:r>
      <w:r>
        <w:rPr>
          <w:color w:val="231F20"/>
          <w:w w:val="110"/>
        </w:rPr>
        <w:t>ngộ</w:t>
      </w:r>
      <w:r>
        <w:rPr>
          <w:color w:val="231F20"/>
          <w:spacing w:val="-23"/>
          <w:w w:val="110"/>
        </w:rPr>
        <w:t> </w:t>
      </w:r>
      <w:r>
        <w:rPr>
          <w:color w:val="231F20"/>
          <w:w w:val="110"/>
        </w:rPr>
        <w:t>bị</w:t>
      </w:r>
      <w:r>
        <w:rPr>
          <w:color w:val="231F20"/>
          <w:spacing w:val="-23"/>
          <w:w w:val="110"/>
        </w:rPr>
        <w:t> </w:t>
      </w:r>
      <w:r>
        <w:rPr>
          <w:color w:val="231F20"/>
          <w:w w:val="110"/>
        </w:rPr>
        <w:t>đè</w:t>
      </w:r>
      <w:r>
        <w:rPr>
          <w:color w:val="231F20"/>
          <w:spacing w:val="-24"/>
          <w:w w:val="110"/>
        </w:rPr>
        <w:t> </w:t>
      </w:r>
      <w:r>
        <w:rPr>
          <w:color w:val="231F20"/>
          <w:w w:val="110"/>
        </w:rPr>
        <w:t>bẹp</w:t>
      </w:r>
      <w:r>
        <w:rPr>
          <w:color w:val="231F20"/>
          <w:spacing w:val="-23"/>
          <w:w w:val="110"/>
        </w:rPr>
        <w:t> </w:t>
      </w:r>
      <w:r>
        <w:rPr>
          <w:color w:val="231F20"/>
          <w:w w:val="110"/>
        </w:rPr>
        <w:t>rồi.</w:t>
      </w:r>
      <w:r>
        <w:rPr>
          <w:color w:val="231F20"/>
          <w:spacing w:val="-23"/>
          <w:w w:val="110"/>
        </w:rPr>
        <w:t> </w:t>
      </w:r>
      <w:r>
        <w:rPr>
          <w:color w:val="231F20"/>
          <w:w w:val="110"/>
        </w:rPr>
        <w:t>Sự</w:t>
      </w:r>
      <w:r>
        <w:rPr>
          <w:color w:val="231F20"/>
          <w:spacing w:val="-24"/>
          <w:w w:val="110"/>
        </w:rPr>
        <w:t> </w:t>
      </w:r>
      <w:r>
        <w:rPr>
          <w:color w:val="231F20"/>
          <w:w w:val="110"/>
        </w:rPr>
        <w:t>hưởng</w:t>
      </w:r>
      <w:r>
        <w:rPr>
          <w:color w:val="231F20"/>
          <w:spacing w:val="-23"/>
          <w:w w:val="110"/>
        </w:rPr>
        <w:t> </w:t>
      </w:r>
      <w:r>
        <w:rPr>
          <w:color w:val="231F20"/>
          <w:w w:val="110"/>
        </w:rPr>
        <w:t>thụ</w:t>
      </w:r>
      <w:r>
        <w:rPr>
          <w:color w:val="231F20"/>
          <w:spacing w:val="-24"/>
          <w:w w:val="110"/>
        </w:rPr>
        <w:t> </w:t>
      </w:r>
      <w:r>
        <w:rPr>
          <w:color w:val="231F20"/>
          <w:w w:val="110"/>
        </w:rPr>
        <w:t>ngũ</w:t>
      </w:r>
      <w:r>
        <w:rPr>
          <w:color w:val="231F20"/>
          <w:spacing w:val="-23"/>
          <w:w w:val="110"/>
        </w:rPr>
        <w:t> </w:t>
      </w:r>
      <w:r>
        <w:rPr>
          <w:color w:val="231F20"/>
          <w:w w:val="110"/>
        </w:rPr>
        <w:t>dục,</w:t>
      </w:r>
      <w:r>
        <w:rPr>
          <w:color w:val="231F20"/>
          <w:spacing w:val="-23"/>
          <w:w w:val="110"/>
        </w:rPr>
        <w:t> </w:t>
      </w:r>
      <w:r>
        <w:rPr>
          <w:color w:val="231F20"/>
          <w:w w:val="110"/>
        </w:rPr>
        <w:t>lục trần đều phải buông bỏ hết.</w:t>
      </w:r>
    </w:p>
    <w:p>
      <w:pPr>
        <w:pStyle w:val="BodyText"/>
        <w:spacing w:line="297" w:lineRule="auto" w:before="145"/>
        <w:ind w:left="104" w:right="404" w:firstLine="453"/>
      </w:pPr>
      <w:r>
        <w:rPr>
          <w:color w:val="231F20"/>
          <w:w w:val="105"/>
        </w:rPr>
        <w:t>Khi đức Thế Tôn còn tại thế, Ngài biểu diễn cho chúng ta</w:t>
      </w:r>
      <w:r>
        <w:rPr>
          <w:color w:val="231F20"/>
          <w:spacing w:val="-15"/>
          <w:w w:val="105"/>
        </w:rPr>
        <w:t> </w:t>
      </w:r>
      <w:r>
        <w:rPr>
          <w:color w:val="231F20"/>
          <w:w w:val="105"/>
        </w:rPr>
        <w:t>xem,</w:t>
      </w:r>
      <w:r>
        <w:rPr>
          <w:color w:val="231F20"/>
          <w:spacing w:val="-15"/>
          <w:w w:val="105"/>
        </w:rPr>
        <w:t> </w:t>
      </w:r>
      <w:r>
        <w:rPr>
          <w:color w:val="231F20"/>
          <w:w w:val="105"/>
        </w:rPr>
        <w:t>tùy</w:t>
      </w:r>
      <w:r>
        <w:rPr>
          <w:color w:val="231F20"/>
          <w:spacing w:val="-15"/>
          <w:w w:val="105"/>
        </w:rPr>
        <w:t> </w:t>
      </w:r>
      <w:r>
        <w:rPr>
          <w:color w:val="231F20"/>
          <w:w w:val="105"/>
        </w:rPr>
        <w:t>duyên,</w:t>
      </w:r>
      <w:r>
        <w:rPr>
          <w:color w:val="231F20"/>
          <w:spacing w:val="-15"/>
          <w:w w:val="105"/>
        </w:rPr>
        <w:t> </w:t>
      </w:r>
      <w:r>
        <w:rPr>
          <w:color w:val="231F20"/>
          <w:w w:val="105"/>
        </w:rPr>
        <w:t>đi</w:t>
      </w:r>
      <w:r>
        <w:rPr>
          <w:color w:val="231F20"/>
          <w:spacing w:val="-15"/>
          <w:w w:val="105"/>
        </w:rPr>
        <w:t> </w:t>
      </w:r>
      <w:r>
        <w:rPr>
          <w:color w:val="231F20"/>
          <w:w w:val="105"/>
        </w:rPr>
        <w:t>khất</w:t>
      </w:r>
      <w:r>
        <w:rPr>
          <w:color w:val="231F20"/>
          <w:spacing w:val="-15"/>
          <w:w w:val="105"/>
        </w:rPr>
        <w:t> </w:t>
      </w:r>
      <w:r>
        <w:rPr>
          <w:color w:val="231F20"/>
          <w:w w:val="105"/>
        </w:rPr>
        <w:t>thực,</w:t>
      </w:r>
      <w:r>
        <w:rPr>
          <w:color w:val="231F20"/>
          <w:spacing w:val="-15"/>
          <w:w w:val="105"/>
        </w:rPr>
        <w:t> </w:t>
      </w:r>
      <w:r>
        <w:rPr>
          <w:color w:val="231F20"/>
          <w:w w:val="105"/>
        </w:rPr>
        <w:t>người</w:t>
      </w:r>
      <w:r>
        <w:rPr>
          <w:color w:val="231F20"/>
          <w:spacing w:val="-15"/>
          <w:w w:val="105"/>
        </w:rPr>
        <w:t> </w:t>
      </w:r>
      <w:r>
        <w:rPr>
          <w:color w:val="231F20"/>
          <w:w w:val="105"/>
        </w:rPr>
        <w:t>ta</w:t>
      </w:r>
      <w:r>
        <w:rPr>
          <w:color w:val="231F20"/>
          <w:spacing w:val="-15"/>
          <w:w w:val="105"/>
        </w:rPr>
        <w:t> </w:t>
      </w:r>
      <w:r>
        <w:rPr>
          <w:color w:val="231F20"/>
          <w:w w:val="105"/>
        </w:rPr>
        <w:t>cúng</w:t>
      </w:r>
      <w:r>
        <w:rPr>
          <w:color w:val="231F20"/>
          <w:spacing w:val="-15"/>
          <w:w w:val="105"/>
        </w:rPr>
        <w:t> </w:t>
      </w:r>
      <w:r>
        <w:rPr>
          <w:color w:val="231F20"/>
          <w:w w:val="105"/>
        </w:rPr>
        <w:t>cái</w:t>
      </w:r>
      <w:r>
        <w:rPr>
          <w:color w:val="231F20"/>
          <w:spacing w:val="-15"/>
          <w:w w:val="105"/>
        </w:rPr>
        <w:t> </w:t>
      </w:r>
      <w:r>
        <w:rPr>
          <w:color w:val="231F20"/>
          <w:w w:val="105"/>
        </w:rPr>
        <w:t>gì</w:t>
      </w:r>
      <w:r>
        <w:rPr>
          <w:color w:val="231F20"/>
          <w:spacing w:val="-15"/>
          <w:w w:val="105"/>
        </w:rPr>
        <w:t> </w:t>
      </w:r>
      <w:r>
        <w:rPr>
          <w:color w:val="231F20"/>
          <w:w w:val="105"/>
        </w:rPr>
        <w:t>Ngài</w:t>
      </w:r>
      <w:r>
        <w:rPr>
          <w:color w:val="231F20"/>
          <w:spacing w:val="-15"/>
          <w:w w:val="105"/>
        </w:rPr>
        <w:t> </w:t>
      </w:r>
      <w:r>
        <w:rPr>
          <w:color w:val="231F20"/>
          <w:w w:val="105"/>
        </w:rPr>
        <w:t>ăn cái</w:t>
      </w:r>
      <w:r>
        <w:rPr>
          <w:color w:val="231F20"/>
          <w:spacing w:val="-18"/>
          <w:w w:val="105"/>
        </w:rPr>
        <w:t> </w:t>
      </w:r>
      <w:r>
        <w:rPr>
          <w:color w:val="231F20"/>
          <w:w w:val="105"/>
        </w:rPr>
        <w:t>đó,</w:t>
      </w:r>
      <w:r>
        <w:rPr>
          <w:color w:val="231F20"/>
          <w:spacing w:val="-18"/>
          <w:w w:val="105"/>
        </w:rPr>
        <w:t> </w:t>
      </w:r>
      <w:r>
        <w:rPr>
          <w:color w:val="231F20"/>
          <w:w w:val="105"/>
        </w:rPr>
        <w:t>vô</w:t>
      </w:r>
      <w:r>
        <w:rPr>
          <w:color w:val="231F20"/>
          <w:spacing w:val="-18"/>
          <w:w w:val="105"/>
        </w:rPr>
        <w:t> </w:t>
      </w:r>
      <w:r>
        <w:rPr>
          <w:color w:val="231F20"/>
          <w:w w:val="105"/>
        </w:rPr>
        <w:t>cùng</w:t>
      </w:r>
      <w:r>
        <w:rPr>
          <w:color w:val="231F20"/>
          <w:spacing w:val="-18"/>
          <w:w w:val="105"/>
        </w:rPr>
        <w:t> </w:t>
      </w:r>
      <w:r>
        <w:rPr>
          <w:color w:val="231F20"/>
          <w:w w:val="105"/>
        </w:rPr>
        <w:t>hoan</w:t>
      </w:r>
      <w:r>
        <w:rPr>
          <w:color w:val="231F20"/>
          <w:spacing w:val="-18"/>
          <w:w w:val="105"/>
        </w:rPr>
        <w:t> </w:t>
      </w:r>
      <w:r>
        <w:rPr>
          <w:color w:val="231F20"/>
          <w:w w:val="105"/>
        </w:rPr>
        <w:t>hỷ,</w:t>
      </w:r>
      <w:r>
        <w:rPr>
          <w:color w:val="231F20"/>
          <w:spacing w:val="-18"/>
          <w:w w:val="105"/>
        </w:rPr>
        <w:t> </w:t>
      </w:r>
      <w:r>
        <w:rPr>
          <w:color w:val="231F20"/>
          <w:w w:val="105"/>
        </w:rPr>
        <w:t>không</w:t>
      </w:r>
      <w:r>
        <w:rPr>
          <w:color w:val="231F20"/>
          <w:spacing w:val="-18"/>
          <w:w w:val="105"/>
        </w:rPr>
        <w:t> </w:t>
      </w:r>
      <w:r>
        <w:rPr>
          <w:color w:val="231F20"/>
          <w:w w:val="105"/>
        </w:rPr>
        <w:t>phân</w:t>
      </w:r>
      <w:r>
        <w:rPr>
          <w:color w:val="231F20"/>
          <w:spacing w:val="-18"/>
          <w:w w:val="105"/>
        </w:rPr>
        <w:t> </w:t>
      </w:r>
      <w:r>
        <w:rPr>
          <w:color w:val="231F20"/>
          <w:w w:val="105"/>
        </w:rPr>
        <w:t>biệt,</w:t>
      </w:r>
      <w:r>
        <w:rPr>
          <w:color w:val="231F20"/>
          <w:spacing w:val="-18"/>
          <w:w w:val="105"/>
        </w:rPr>
        <w:t> </w:t>
      </w:r>
      <w:r>
        <w:rPr>
          <w:color w:val="231F20"/>
          <w:w w:val="105"/>
        </w:rPr>
        <w:t>không</w:t>
      </w:r>
      <w:r>
        <w:rPr>
          <w:color w:val="231F20"/>
          <w:spacing w:val="-18"/>
          <w:w w:val="105"/>
        </w:rPr>
        <w:t> </w:t>
      </w:r>
      <w:r>
        <w:rPr>
          <w:color w:val="231F20"/>
          <w:w w:val="105"/>
        </w:rPr>
        <w:t>chấp</w:t>
      </w:r>
      <w:r>
        <w:rPr>
          <w:color w:val="231F20"/>
          <w:spacing w:val="-18"/>
          <w:w w:val="105"/>
        </w:rPr>
        <w:t> </w:t>
      </w:r>
      <w:r>
        <w:rPr>
          <w:color w:val="231F20"/>
          <w:w w:val="105"/>
        </w:rPr>
        <w:t>trước. Bất</w:t>
      </w:r>
      <w:r>
        <w:rPr>
          <w:color w:val="231F20"/>
          <w:spacing w:val="-28"/>
          <w:w w:val="105"/>
        </w:rPr>
        <w:t> </w:t>
      </w:r>
      <w:r>
        <w:rPr>
          <w:color w:val="231F20"/>
          <w:w w:val="105"/>
        </w:rPr>
        <w:t>luận</w:t>
      </w:r>
      <w:r>
        <w:rPr>
          <w:color w:val="231F20"/>
          <w:spacing w:val="-27"/>
          <w:w w:val="105"/>
        </w:rPr>
        <w:t> </w:t>
      </w:r>
      <w:r>
        <w:rPr>
          <w:color w:val="231F20"/>
          <w:w w:val="105"/>
        </w:rPr>
        <w:t>cúng</w:t>
      </w:r>
      <w:r>
        <w:rPr>
          <w:color w:val="231F20"/>
          <w:spacing w:val="-27"/>
          <w:w w:val="105"/>
        </w:rPr>
        <w:t> </w:t>
      </w:r>
      <w:r>
        <w:rPr>
          <w:color w:val="231F20"/>
          <w:w w:val="105"/>
        </w:rPr>
        <w:t>thứ</w:t>
      </w:r>
      <w:r>
        <w:rPr>
          <w:color w:val="231F20"/>
          <w:spacing w:val="-28"/>
          <w:w w:val="105"/>
        </w:rPr>
        <w:t> </w:t>
      </w:r>
      <w:r>
        <w:rPr>
          <w:color w:val="231F20"/>
          <w:w w:val="105"/>
        </w:rPr>
        <w:t>gì,</w:t>
      </w:r>
      <w:r>
        <w:rPr>
          <w:color w:val="231F20"/>
          <w:spacing w:val="-27"/>
          <w:w w:val="105"/>
        </w:rPr>
        <w:t> </w:t>
      </w:r>
      <w:r>
        <w:rPr>
          <w:color w:val="231F20"/>
          <w:w w:val="105"/>
        </w:rPr>
        <w:t>nói</w:t>
      </w:r>
      <w:r>
        <w:rPr>
          <w:color w:val="231F20"/>
          <w:spacing w:val="-27"/>
          <w:w w:val="105"/>
        </w:rPr>
        <w:t> </w:t>
      </w:r>
      <w:r>
        <w:rPr>
          <w:color w:val="231F20"/>
          <w:w w:val="105"/>
        </w:rPr>
        <w:t>cho</w:t>
      </w:r>
      <w:r>
        <w:rPr>
          <w:color w:val="231F20"/>
          <w:spacing w:val="-28"/>
          <w:w w:val="105"/>
        </w:rPr>
        <w:t> </w:t>
      </w:r>
      <w:r>
        <w:rPr>
          <w:color w:val="231F20"/>
          <w:w w:val="105"/>
        </w:rPr>
        <w:t>quý</w:t>
      </w:r>
      <w:r>
        <w:rPr>
          <w:color w:val="231F20"/>
          <w:spacing w:val="-27"/>
          <w:w w:val="105"/>
        </w:rPr>
        <w:t> </w:t>
      </w:r>
      <w:r>
        <w:rPr>
          <w:color w:val="231F20"/>
          <w:w w:val="105"/>
        </w:rPr>
        <w:t>vị</w:t>
      </w:r>
      <w:r>
        <w:rPr>
          <w:color w:val="231F20"/>
          <w:spacing w:val="-27"/>
          <w:w w:val="105"/>
        </w:rPr>
        <w:t> </w:t>
      </w:r>
      <w:r>
        <w:rPr>
          <w:color w:val="231F20"/>
          <w:w w:val="105"/>
        </w:rPr>
        <w:t>biết,</w:t>
      </w:r>
      <w:r>
        <w:rPr>
          <w:color w:val="231F20"/>
          <w:spacing w:val="-27"/>
          <w:w w:val="105"/>
        </w:rPr>
        <w:t> </w:t>
      </w:r>
      <w:r>
        <w:rPr>
          <w:color w:val="231F20"/>
          <w:w w:val="105"/>
        </w:rPr>
        <w:t>vào</w:t>
      </w:r>
      <w:r>
        <w:rPr>
          <w:color w:val="231F20"/>
          <w:spacing w:val="-27"/>
          <w:w w:val="105"/>
        </w:rPr>
        <w:t> </w:t>
      </w:r>
      <w:r>
        <w:rPr>
          <w:color w:val="231F20"/>
          <w:w w:val="105"/>
        </w:rPr>
        <w:t>miệng</w:t>
      </w:r>
      <w:r>
        <w:rPr>
          <w:color w:val="231F20"/>
          <w:spacing w:val="-28"/>
          <w:w w:val="105"/>
        </w:rPr>
        <w:t> </w:t>
      </w:r>
      <w:r>
        <w:rPr>
          <w:color w:val="231F20"/>
          <w:w w:val="105"/>
        </w:rPr>
        <w:t>đức</w:t>
      </w:r>
      <w:r>
        <w:rPr>
          <w:color w:val="231F20"/>
          <w:spacing w:val="-27"/>
          <w:w w:val="105"/>
        </w:rPr>
        <w:t> </w:t>
      </w:r>
      <w:r>
        <w:rPr>
          <w:color w:val="231F20"/>
          <w:spacing w:val="-4"/>
          <w:w w:val="105"/>
        </w:rPr>
        <w:t>Phật</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1"/>
      </w:pPr>
      <w:r>
        <w:rPr>
          <w:color w:val="231F20"/>
          <w:w w:val="105"/>
        </w:rPr>
        <w:t>đều trở thành thức ăn do chư thiên cúng dường, quý vị có tin</w:t>
      </w:r>
      <w:r>
        <w:rPr>
          <w:color w:val="231F20"/>
          <w:spacing w:val="-1"/>
          <w:w w:val="105"/>
        </w:rPr>
        <w:t> </w:t>
      </w:r>
      <w:r>
        <w:rPr>
          <w:color w:val="231F20"/>
          <w:w w:val="105"/>
        </w:rPr>
        <w:t>không?</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không</w:t>
      </w:r>
      <w:r>
        <w:rPr>
          <w:color w:val="231F20"/>
          <w:spacing w:val="-1"/>
          <w:w w:val="105"/>
        </w:rPr>
        <w:t> </w:t>
      </w:r>
      <w:r>
        <w:rPr>
          <w:color w:val="231F20"/>
          <w:w w:val="105"/>
        </w:rPr>
        <w:t>tin!</w:t>
      </w:r>
      <w:r>
        <w:rPr>
          <w:color w:val="231F20"/>
          <w:spacing w:val="-1"/>
          <w:w w:val="105"/>
        </w:rPr>
        <w:t> </w:t>
      </w:r>
      <w:r>
        <w:rPr>
          <w:color w:val="231F20"/>
          <w:w w:val="105"/>
        </w:rPr>
        <w:t>Đúng!</w:t>
      </w:r>
      <w:r>
        <w:rPr>
          <w:color w:val="231F20"/>
          <w:spacing w:val="-1"/>
          <w:w w:val="105"/>
        </w:rPr>
        <w:t> </w:t>
      </w:r>
      <w:r>
        <w:rPr>
          <w:color w:val="231F20"/>
          <w:w w:val="105"/>
        </w:rPr>
        <w:t>Đó</w:t>
      </w:r>
      <w:r>
        <w:rPr>
          <w:color w:val="231F20"/>
          <w:spacing w:val="-1"/>
          <w:w w:val="105"/>
        </w:rPr>
        <w:t> </w:t>
      </w:r>
      <w:r>
        <w:rPr>
          <w:color w:val="231F20"/>
          <w:w w:val="105"/>
        </w:rPr>
        <w:t>không</w:t>
      </w:r>
      <w:r>
        <w:rPr>
          <w:color w:val="231F20"/>
          <w:spacing w:val="-1"/>
          <w:w w:val="105"/>
        </w:rPr>
        <w:t> </w:t>
      </w:r>
      <w:r>
        <w:rPr>
          <w:color w:val="231F20"/>
          <w:w w:val="105"/>
        </w:rPr>
        <w:t>phải</w:t>
      </w:r>
      <w:r>
        <w:rPr>
          <w:color w:val="231F20"/>
          <w:spacing w:val="-1"/>
          <w:w w:val="105"/>
        </w:rPr>
        <w:t> </w:t>
      </w:r>
      <w:r>
        <w:rPr>
          <w:color w:val="231F20"/>
          <w:w w:val="105"/>
        </w:rPr>
        <w:t>là</w:t>
      </w:r>
      <w:r>
        <w:rPr>
          <w:color w:val="231F20"/>
          <w:spacing w:val="-1"/>
          <w:w w:val="105"/>
        </w:rPr>
        <w:t> </w:t>
      </w:r>
      <w:r>
        <w:rPr>
          <w:color w:val="231F20"/>
          <w:w w:val="105"/>
        </w:rPr>
        <w:t>cảnh giới của quý vị. Chúng ta không có năng lực chuyển cảnh giới,</w:t>
      </w:r>
      <w:r>
        <w:rPr>
          <w:color w:val="231F20"/>
          <w:spacing w:val="-4"/>
          <w:w w:val="105"/>
        </w:rPr>
        <w:t> </w:t>
      </w:r>
      <w:r>
        <w:rPr>
          <w:color w:val="231F20"/>
          <w:w w:val="105"/>
        </w:rPr>
        <w:t>nếu</w:t>
      </w:r>
      <w:r>
        <w:rPr>
          <w:color w:val="231F20"/>
          <w:spacing w:val="-4"/>
          <w:w w:val="105"/>
        </w:rPr>
        <w:t> </w:t>
      </w:r>
      <w:r>
        <w:rPr>
          <w:color w:val="231F20"/>
          <w:w w:val="105"/>
        </w:rPr>
        <w:t>cảnh</w:t>
      </w:r>
      <w:r>
        <w:rPr>
          <w:color w:val="231F20"/>
          <w:spacing w:val="-4"/>
          <w:w w:val="105"/>
        </w:rPr>
        <w:t> </w:t>
      </w:r>
      <w:r>
        <w:rPr>
          <w:color w:val="231F20"/>
          <w:w w:val="105"/>
        </w:rPr>
        <w:t>tùy</w:t>
      </w:r>
      <w:r>
        <w:rPr>
          <w:color w:val="231F20"/>
          <w:spacing w:val="-4"/>
          <w:w w:val="105"/>
        </w:rPr>
        <w:t> </w:t>
      </w:r>
      <w:r>
        <w:rPr>
          <w:color w:val="231F20"/>
          <w:w w:val="105"/>
        </w:rPr>
        <w:t>tâm</w:t>
      </w:r>
      <w:r>
        <w:rPr>
          <w:color w:val="231F20"/>
          <w:spacing w:val="-4"/>
          <w:w w:val="105"/>
        </w:rPr>
        <w:t> </w:t>
      </w:r>
      <w:r>
        <w:rPr>
          <w:color w:val="231F20"/>
          <w:w w:val="105"/>
        </w:rPr>
        <w:t>chuyển,</w:t>
      </w:r>
      <w:r>
        <w:rPr>
          <w:color w:val="231F20"/>
          <w:spacing w:val="-4"/>
          <w:w w:val="105"/>
        </w:rPr>
        <w:t> </w:t>
      </w:r>
      <w:r>
        <w:rPr>
          <w:color w:val="231F20"/>
          <w:w w:val="105"/>
        </w:rPr>
        <w:t>đó</w:t>
      </w:r>
      <w:r>
        <w:rPr>
          <w:color w:val="231F20"/>
          <w:spacing w:val="-4"/>
          <w:w w:val="105"/>
        </w:rPr>
        <w:t> </w:t>
      </w:r>
      <w:r>
        <w:rPr>
          <w:color w:val="231F20"/>
          <w:w w:val="105"/>
        </w:rPr>
        <w:t>chẳng</w:t>
      </w:r>
      <w:r>
        <w:rPr>
          <w:color w:val="231F20"/>
          <w:spacing w:val="-4"/>
          <w:w w:val="105"/>
        </w:rPr>
        <w:t> </w:t>
      </w:r>
      <w:r>
        <w:rPr>
          <w:color w:val="231F20"/>
          <w:w w:val="105"/>
        </w:rPr>
        <w:t>phải</w:t>
      </w:r>
      <w:r>
        <w:rPr>
          <w:color w:val="231F20"/>
          <w:spacing w:val="-4"/>
          <w:w w:val="105"/>
        </w:rPr>
        <w:t> </w:t>
      </w:r>
      <w:r>
        <w:rPr>
          <w:color w:val="231F20"/>
          <w:w w:val="105"/>
        </w:rPr>
        <w:t>là</w:t>
      </w:r>
      <w:r>
        <w:rPr>
          <w:color w:val="231F20"/>
          <w:spacing w:val="-3"/>
          <w:w w:val="105"/>
        </w:rPr>
        <w:t> </w:t>
      </w:r>
      <w:r>
        <w:rPr>
          <w:color w:val="231F20"/>
          <w:w w:val="105"/>
        </w:rPr>
        <w:t>đều</w:t>
      </w:r>
      <w:r>
        <w:rPr>
          <w:color w:val="231F20"/>
          <w:spacing w:val="-4"/>
          <w:w w:val="105"/>
        </w:rPr>
        <w:t> </w:t>
      </w:r>
      <w:r>
        <w:rPr>
          <w:color w:val="231F20"/>
          <w:w w:val="105"/>
        </w:rPr>
        <w:t>là</w:t>
      </w:r>
      <w:r>
        <w:rPr>
          <w:color w:val="231F20"/>
          <w:spacing w:val="-4"/>
          <w:w w:val="105"/>
        </w:rPr>
        <w:t> </w:t>
      </w:r>
      <w:r>
        <w:rPr>
          <w:color w:val="231F20"/>
          <w:w w:val="105"/>
        </w:rPr>
        <w:t>thức ăn do chư thiên cúng dường sao? Dở thế nào, khó ăn cách mấy, thậm chí mốc meo, thúi rữa, đến miệng đều trở thành thức</w:t>
      </w:r>
      <w:r>
        <w:rPr>
          <w:color w:val="231F20"/>
          <w:spacing w:val="-4"/>
          <w:w w:val="105"/>
        </w:rPr>
        <w:t> </w:t>
      </w:r>
      <w:r>
        <w:rPr>
          <w:color w:val="231F20"/>
          <w:w w:val="105"/>
        </w:rPr>
        <w:t>ăn</w:t>
      </w:r>
      <w:r>
        <w:rPr>
          <w:color w:val="231F20"/>
          <w:spacing w:val="-4"/>
          <w:w w:val="105"/>
        </w:rPr>
        <w:t> </w:t>
      </w:r>
      <w:r>
        <w:rPr>
          <w:color w:val="231F20"/>
          <w:w w:val="105"/>
        </w:rPr>
        <w:t>ngon.</w:t>
      </w:r>
      <w:r>
        <w:rPr>
          <w:color w:val="231F20"/>
          <w:spacing w:val="-4"/>
          <w:w w:val="105"/>
        </w:rPr>
        <w:t> </w:t>
      </w:r>
      <w:r>
        <w:rPr>
          <w:color w:val="231F20"/>
          <w:w w:val="105"/>
        </w:rPr>
        <w:t>Ngài</w:t>
      </w:r>
      <w:r>
        <w:rPr>
          <w:color w:val="231F20"/>
          <w:spacing w:val="-4"/>
          <w:w w:val="105"/>
        </w:rPr>
        <w:t> </w:t>
      </w:r>
      <w:r>
        <w:rPr>
          <w:color w:val="231F20"/>
          <w:w w:val="105"/>
        </w:rPr>
        <w:t>chuyển.</w:t>
      </w:r>
      <w:r>
        <w:rPr>
          <w:color w:val="231F20"/>
          <w:spacing w:val="-4"/>
          <w:w w:val="105"/>
        </w:rPr>
        <w:t> </w:t>
      </w:r>
      <w:r>
        <w:rPr>
          <w:color w:val="231F20"/>
          <w:w w:val="105"/>
        </w:rPr>
        <w:t>Ngài</w:t>
      </w:r>
      <w:r>
        <w:rPr>
          <w:color w:val="231F20"/>
          <w:spacing w:val="-4"/>
          <w:w w:val="105"/>
        </w:rPr>
        <w:t> </w:t>
      </w:r>
      <w:r>
        <w:rPr>
          <w:color w:val="231F20"/>
          <w:w w:val="105"/>
        </w:rPr>
        <w:t>có</w:t>
      </w:r>
      <w:r>
        <w:rPr>
          <w:color w:val="231F20"/>
          <w:spacing w:val="-4"/>
          <w:w w:val="105"/>
        </w:rPr>
        <w:t> </w:t>
      </w:r>
      <w:r>
        <w:rPr>
          <w:color w:val="231F20"/>
          <w:w w:val="105"/>
        </w:rPr>
        <w:t>cách</w:t>
      </w:r>
      <w:r>
        <w:rPr>
          <w:color w:val="231F20"/>
          <w:spacing w:val="-4"/>
          <w:w w:val="105"/>
        </w:rPr>
        <w:t> </w:t>
      </w:r>
      <w:r>
        <w:rPr>
          <w:color w:val="231F20"/>
          <w:w w:val="105"/>
        </w:rPr>
        <w:t>chuyển.</w:t>
      </w:r>
    </w:p>
    <w:p>
      <w:pPr>
        <w:pStyle w:val="BodyText"/>
        <w:spacing w:line="307" w:lineRule="auto" w:before="138"/>
        <w:ind w:left="387" w:right="121" w:firstLine="453"/>
      </w:pPr>
      <w:r>
        <w:rPr>
          <w:color w:val="231F20"/>
          <w:w w:val="105"/>
        </w:rPr>
        <w:t>Chúng ta không chuyển được, chúng ta là tâm tùy cảnh chuyển, khổ quá! Chư Phật, Bồ tát là cảnh tùy tâm chuyển, sao</w:t>
      </w:r>
      <w:r>
        <w:rPr>
          <w:color w:val="231F20"/>
          <w:spacing w:val="-15"/>
          <w:w w:val="105"/>
        </w:rPr>
        <w:t> </w:t>
      </w:r>
      <w:r>
        <w:rPr>
          <w:color w:val="231F20"/>
          <w:w w:val="105"/>
        </w:rPr>
        <w:t>giống</w:t>
      </w:r>
      <w:r>
        <w:rPr>
          <w:color w:val="231F20"/>
          <w:spacing w:val="-15"/>
          <w:w w:val="105"/>
        </w:rPr>
        <w:t> </w:t>
      </w:r>
      <w:r>
        <w:rPr>
          <w:color w:val="231F20"/>
          <w:w w:val="105"/>
        </w:rPr>
        <w:t>nhau</w:t>
      </w:r>
      <w:r>
        <w:rPr>
          <w:color w:val="231F20"/>
          <w:spacing w:val="-15"/>
          <w:w w:val="105"/>
        </w:rPr>
        <w:t> </w:t>
      </w:r>
      <w:r>
        <w:rPr>
          <w:color w:val="231F20"/>
          <w:w w:val="105"/>
        </w:rPr>
        <w:t>được?</w:t>
      </w:r>
      <w:r>
        <w:rPr>
          <w:color w:val="231F20"/>
          <w:spacing w:val="-15"/>
          <w:w w:val="105"/>
        </w:rPr>
        <w:t> </w:t>
      </w:r>
      <w:r>
        <w:rPr>
          <w:color w:val="231F20"/>
          <w:w w:val="105"/>
        </w:rPr>
        <w:t>Cảnh</w:t>
      </w:r>
      <w:r>
        <w:rPr>
          <w:color w:val="231F20"/>
          <w:spacing w:val="-15"/>
          <w:w w:val="105"/>
        </w:rPr>
        <w:t> </w:t>
      </w:r>
      <w:r>
        <w:rPr>
          <w:color w:val="231F20"/>
          <w:w w:val="105"/>
        </w:rPr>
        <w:t>tùy</w:t>
      </w:r>
      <w:r>
        <w:rPr>
          <w:color w:val="231F20"/>
          <w:spacing w:val="-15"/>
          <w:w w:val="105"/>
        </w:rPr>
        <w:t> </w:t>
      </w:r>
      <w:r>
        <w:rPr>
          <w:color w:val="231F20"/>
          <w:w w:val="105"/>
        </w:rPr>
        <w:t>tâm</w:t>
      </w:r>
      <w:r>
        <w:rPr>
          <w:color w:val="231F20"/>
          <w:spacing w:val="-15"/>
          <w:w w:val="105"/>
        </w:rPr>
        <w:t> </w:t>
      </w:r>
      <w:r>
        <w:rPr>
          <w:color w:val="231F20"/>
          <w:w w:val="105"/>
        </w:rPr>
        <w:t>chuyển</w:t>
      </w:r>
      <w:r>
        <w:rPr>
          <w:color w:val="231F20"/>
          <w:spacing w:val="-15"/>
          <w:w w:val="105"/>
        </w:rPr>
        <w:t> </w:t>
      </w:r>
      <w:r>
        <w:rPr>
          <w:color w:val="231F20"/>
          <w:w w:val="105"/>
        </w:rPr>
        <w:t>là</w:t>
      </w:r>
      <w:r>
        <w:rPr>
          <w:color w:val="231F20"/>
          <w:spacing w:val="-15"/>
          <w:w w:val="105"/>
        </w:rPr>
        <w:t> </w:t>
      </w:r>
      <w:r>
        <w:rPr>
          <w:color w:val="231F20"/>
          <w:w w:val="105"/>
        </w:rPr>
        <w:t>chân,</w:t>
      </w:r>
      <w:r>
        <w:rPr>
          <w:color w:val="231F20"/>
          <w:spacing w:val="-15"/>
          <w:w w:val="105"/>
        </w:rPr>
        <w:t> </w:t>
      </w:r>
      <w:r>
        <w:rPr>
          <w:color w:val="231F20"/>
          <w:w w:val="105"/>
        </w:rPr>
        <w:t>tâm</w:t>
      </w:r>
      <w:r>
        <w:rPr>
          <w:color w:val="231F20"/>
          <w:spacing w:val="-15"/>
          <w:w w:val="105"/>
        </w:rPr>
        <w:t> </w:t>
      </w:r>
      <w:r>
        <w:rPr>
          <w:color w:val="231F20"/>
          <w:w w:val="105"/>
        </w:rPr>
        <w:t>tùy </w:t>
      </w:r>
      <w:r>
        <w:rPr>
          <w:color w:val="231F20"/>
          <w:spacing w:val="-2"/>
          <w:w w:val="105"/>
        </w:rPr>
        <w:t>cảnh</w:t>
      </w:r>
      <w:r>
        <w:rPr>
          <w:color w:val="231F20"/>
          <w:spacing w:val="-20"/>
          <w:w w:val="105"/>
        </w:rPr>
        <w:t> </w:t>
      </w:r>
      <w:r>
        <w:rPr>
          <w:color w:val="231F20"/>
          <w:spacing w:val="-2"/>
          <w:w w:val="105"/>
        </w:rPr>
        <w:t>chuyển</w:t>
      </w:r>
      <w:r>
        <w:rPr>
          <w:color w:val="231F20"/>
          <w:spacing w:val="-18"/>
          <w:w w:val="105"/>
        </w:rPr>
        <w:t> </w:t>
      </w:r>
      <w:r>
        <w:rPr>
          <w:color w:val="231F20"/>
          <w:spacing w:val="-2"/>
          <w:w w:val="105"/>
        </w:rPr>
        <w:t>là</w:t>
      </w:r>
      <w:r>
        <w:rPr>
          <w:color w:val="231F20"/>
          <w:spacing w:val="-18"/>
          <w:w w:val="105"/>
        </w:rPr>
        <w:t> </w:t>
      </w:r>
      <w:r>
        <w:rPr>
          <w:color w:val="231F20"/>
          <w:spacing w:val="-2"/>
          <w:w w:val="105"/>
        </w:rPr>
        <w:t>giả,</w:t>
      </w:r>
      <w:r>
        <w:rPr>
          <w:color w:val="231F20"/>
          <w:spacing w:val="-20"/>
          <w:w w:val="105"/>
        </w:rPr>
        <w:t> </w:t>
      </w:r>
      <w:r>
        <w:rPr>
          <w:color w:val="231F20"/>
          <w:spacing w:val="-2"/>
          <w:w w:val="105"/>
        </w:rPr>
        <w:t>phải</w:t>
      </w:r>
      <w:r>
        <w:rPr>
          <w:color w:val="231F20"/>
          <w:spacing w:val="-18"/>
          <w:w w:val="105"/>
        </w:rPr>
        <w:t> </w:t>
      </w:r>
      <w:r>
        <w:rPr>
          <w:color w:val="231F20"/>
          <w:spacing w:val="-2"/>
          <w:w w:val="105"/>
        </w:rPr>
        <w:t>hiểu</w:t>
      </w:r>
      <w:r>
        <w:rPr>
          <w:color w:val="231F20"/>
          <w:spacing w:val="-20"/>
          <w:w w:val="105"/>
        </w:rPr>
        <w:t> </w:t>
      </w:r>
      <w:r>
        <w:rPr>
          <w:color w:val="231F20"/>
          <w:spacing w:val="-2"/>
          <w:w w:val="105"/>
        </w:rPr>
        <w:t>đạo</w:t>
      </w:r>
      <w:r>
        <w:rPr>
          <w:color w:val="231F20"/>
          <w:spacing w:val="-20"/>
          <w:w w:val="105"/>
        </w:rPr>
        <w:t> </w:t>
      </w:r>
      <w:r>
        <w:rPr>
          <w:color w:val="231F20"/>
          <w:spacing w:val="-2"/>
          <w:w w:val="105"/>
        </w:rPr>
        <w:t>lý</w:t>
      </w:r>
      <w:r>
        <w:rPr>
          <w:color w:val="231F20"/>
          <w:spacing w:val="-20"/>
          <w:w w:val="105"/>
        </w:rPr>
        <w:t> </w:t>
      </w:r>
      <w:r>
        <w:rPr>
          <w:color w:val="231F20"/>
          <w:spacing w:val="-2"/>
          <w:w w:val="105"/>
        </w:rPr>
        <w:t>này.</w:t>
      </w:r>
      <w:r>
        <w:rPr>
          <w:color w:val="231F20"/>
          <w:spacing w:val="-20"/>
          <w:w w:val="105"/>
        </w:rPr>
        <w:t> </w:t>
      </w:r>
      <w:r>
        <w:rPr>
          <w:color w:val="231F20"/>
          <w:spacing w:val="-2"/>
          <w:w w:val="105"/>
        </w:rPr>
        <w:t>Vì</w:t>
      </w:r>
      <w:r>
        <w:rPr>
          <w:color w:val="231F20"/>
          <w:spacing w:val="-20"/>
          <w:w w:val="105"/>
        </w:rPr>
        <w:t> </w:t>
      </w:r>
      <w:r>
        <w:rPr>
          <w:color w:val="231F20"/>
          <w:spacing w:val="-2"/>
          <w:w w:val="105"/>
        </w:rPr>
        <w:t>sao?</w:t>
      </w:r>
      <w:r>
        <w:rPr>
          <w:color w:val="231F20"/>
          <w:spacing w:val="-18"/>
          <w:w w:val="105"/>
        </w:rPr>
        <w:t> </w:t>
      </w:r>
      <w:r>
        <w:rPr>
          <w:color w:val="231F20"/>
          <w:spacing w:val="-2"/>
          <w:w w:val="105"/>
        </w:rPr>
        <w:t>Bất</w:t>
      </w:r>
      <w:r>
        <w:rPr>
          <w:color w:val="231F20"/>
          <w:spacing w:val="-20"/>
          <w:w w:val="105"/>
        </w:rPr>
        <w:t> </w:t>
      </w:r>
      <w:r>
        <w:rPr>
          <w:color w:val="231F20"/>
          <w:spacing w:val="-2"/>
          <w:w w:val="105"/>
        </w:rPr>
        <w:t>luận</w:t>
      </w:r>
      <w:r>
        <w:rPr>
          <w:color w:val="231F20"/>
          <w:spacing w:val="-20"/>
          <w:w w:val="105"/>
        </w:rPr>
        <w:t> </w:t>
      </w:r>
      <w:r>
        <w:rPr>
          <w:color w:val="231F20"/>
          <w:spacing w:val="-2"/>
          <w:w w:val="105"/>
        </w:rPr>
        <w:t>vật </w:t>
      </w:r>
      <w:r>
        <w:rPr>
          <w:color w:val="231F20"/>
          <w:w w:val="105"/>
        </w:rPr>
        <w:t>chất nào cũng đều do tự tính biến ra.</w:t>
      </w:r>
    </w:p>
    <w:p>
      <w:pPr>
        <w:pStyle w:val="BodyText"/>
        <w:spacing w:line="307" w:lineRule="auto" w:before="138"/>
        <w:ind w:left="387" w:right="117" w:firstLine="453"/>
      </w:pPr>
      <w:r>
        <w:rPr>
          <w:color w:val="231F20"/>
          <w:w w:val="105"/>
        </w:rPr>
        <w:t>Tự tính, người xưa gọi là tính thiện. Thiện ở đây không </w:t>
      </w:r>
      <w:r>
        <w:rPr>
          <w:color w:val="231F20"/>
          <w:w w:val="110"/>
        </w:rPr>
        <w:t>phải</w:t>
      </w:r>
      <w:r>
        <w:rPr>
          <w:color w:val="231F20"/>
          <w:spacing w:val="-10"/>
          <w:w w:val="110"/>
        </w:rPr>
        <w:t> </w:t>
      </w:r>
      <w:r>
        <w:rPr>
          <w:color w:val="231F20"/>
          <w:w w:val="110"/>
        </w:rPr>
        <w:t>thiện</w:t>
      </w:r>
      <w:r>
        <w:rPr>
          <w:color w:val="231F20"/>
          <w:spacing w:val="-10"/>
          <w:w w:val="110"/>
        </w:rPr>
        <w:t> </w:t>
      </w:r>
      <w:r>
        <w:rPr>
          <w:color w:val="231F20"/>
          <w:w w:val="110"/>
        </w:rPr>
        <w:t>đối</w:t>
      </w:r>
      <w:r>
        <w:rPr>
          <w:color w:val="231F20"/>
          <w:spacing w:val="-10"/>
          <w:w w:val="110"/>
        </w:rPr>
        <w:t> </w:t>
      </w:r>
      <w:r>
        <w:rPr>
          <w:color w:val="231F20"/>
          <w:w w:val="110"/>
        </w:rPr>
        <w:t>với</w:t>
      </w:r>
      <w:r>
        <w:rPr>
          <w:color w:val="231F20"/>
          <w:spacing w:val="-10"/>
          <w:w w:val="110"/>
        </w:rPr>
        <w:t> </w:t>
      </w:r>
      <w:r>
        <w:rPr>
          <w:color w:val="231F20"/>
          <w:w w:val="110"/>
        </w:rPr>
        <w:t>ác,</w:t>
      </w:r>
      <w:r>
        <w:rPr>
          <w:color w:val="231F20"/>
          <w:spacing w:val="-11"/>
          <w:w w:val="110"/>
        </w:rPr>
        <w:t> </w:t>
      </w:r>
      <w:r>
        <w:rPr>
          <w:color w:val="231F20"/>
          <w:w w:val="110"/>
        </w:rPr>
        <w:t>mà</w:t>
      </w:r>
      <w:r>
        <w:rPr>
          <w:color w:val="231F20"/>
          <w:spacing w:val="-10"/>
          <w:w w:val="110"/>
        </w:rPr>
        <w:t> </w:t>
      </w:r>
      <w:r>
        <w:rPr>
          <w:color w:val="231F20"/>
          <w:w w:val="110"/>
        </w:rPr>
        <w:t>là</w:t>
      </w:r>
      <w:r>
        <w:rPr>
          <w:color w:val="231F20"/>
          <w:spacing w:val="-10"/>
          <w:w w:val="110"/>
        </w:rPr>
        <w:t> </w:t>
      </w:r>
      <w:r>
        <w:rPr>
          <w:color w:val="231F20"/>
          <w:w w:val="110"/>
        </w:rPr>
        <w:t>từ</w:t>
      </w:r>
      <w:r>
        <w:rPr>
          <w:color w:val="231F20"/>
          <w:spacing w:val="-11"/>
          <w:w w:val="110"/>
        </w:rPr>
        <w:t> </w:t>
      </w:r>
      <w:r>
        <w:rPr>
          <w:color w:val="231F20"/>
          <w:w w:val="110"/>
        </w:rPr>
        <w:t>tán</w:t>
      </w:r>
      <w:r>
        <w:rPr>
          <w:color w:val="231F20"/>
          <w:spacing w:val="-11"/>
          <w:w w:val="110"/>
        </w:rPr>
        <w:t> </w:t>
      </w:r>
      <w:r>
        <w:rPr>
          <w:color w:val="231F20"/>
          <w:w w:val="110"/>
        </w:rPr>
        <w:t>thán,</w:t>
      </w:r>
      <w:r>
        <w:rPr>
          <w:color w:val="231F20"/>
          <w:spacing w:val="-11"/>
          <w:w w:val="110"/>
        </w:rPr>
        <w:t> </w:t>
      </w:r>
      <w:r>
        <w:rPr>
          <w:color w:val="231F20"/>
          <w:w w:val="110"/>
        </w:rPr>
        <w:t>đẹp</w:t>
      </w:r>
      <w:r>
        <w:rPr>
          <w:color w:val="231F20"/>
          <w:spacing w:val="-10"/>
          <w:w w:val="110"/>
        </w:rPr>
        <w:t> </w:t>
      </w:r>
      <w:r>
        <w:rPr>
          <w:color w:val="231F20"/>
          <w:w w:val="110"/>
        </w:rPr>
        <w:t>vô</w:t>
      </w:r>
      <w:r>
        <w:rPr>
          <w:color w:val="231F20"/>
          <w:spacing w:val="-10"/>
          <w:w w:val="110"/>
        </w:rPr>
        <w:t> </w:t>
      </w:r>
      <w:r>
        <w:rPr>
          <w:color w:val="231F20"/>
          <w:w w:val="110"/>
        </w:rPr>
        <w:t>cùng,</w:t>
      </w:r>
      <w:r>
        <w:rPr>
          <w:color w:val="231F20"/>
          <w:spacing w:val="-10"/>
          <w:w w:val="110"/>
        </w:rPr>
        <w:t> </w:t>
      </w:r>
      <w:r>
        <w:rPr>
          <w:color w:val="231F20"/>
          <w:w w:val="110"/>
        </w:rPr>
        <w:t>viên mãn</w:t>
      </w:r>
      <w:r>
        <w:rPr>
          <w:color w:val="231F20"/>
          <w:spacing w:val="-11"/>
          <w:w w:val="110"/>
        </w:rPr>
        <w:t> </w:t>
      </w:r>
      <w:r>
        <w:rPr>
          <w:color w:val="231F20"/>
          <w:w w:val="110"/>
        </w:rPr>
        <w:t>cực</w:t>
      </w:r>
      <w:r>
        <w:rPr>
          <w:color w:val="231F20"/>
          <w:spacing w:val="-11"/>
          <w:w w:val="110"/>
        </w:rPr>
        <w:t> </w:t>
      </w:r>
      <w:r>
        <w:rPr>
          <w:color w:val="231F20"/>
          <w:w w:val="110"/>
        </w:rPr>
        <w:t>kỳ.</w:t>
      </w:r>
      <w:r>
        <w:rPr>
          <w:color w:val="231F20"/>
          <w:spacing w:val="-11"/>
          <w:w w:val="110"/>
        </w:rPr>
        <w:t> </w:t>
      </w:r>
      <w:r>
        <w:rPr>
          <w:color w:val="231F20"/>
          <w:w w:val="110"/>
        </w:rPr>
        <w:t>Dùng</w:t>
      </w:r>
      <w:r>
        <w:rPr>
          <w:color w:val="231F20"/>
          <w:spacing w:val="-11"/>
          <w:w w:val="110"/>
        </w:rPr>
        <w:t> </w:t>
      </w:r>
      <w:r>
        <w:rPr>
          <w:color w:val="231F20"/>
          <w:w w:val="110"/>
        </w:rPr>
        <w:t>ngôn</w:t>
      </w:r>
      <w:r>
        <w:rPr>
          <w:color w:val="231F20"/>
          <w:spacing w:val="-11"/>
          <w:w w:val="110"/>
        </w:rPr>
        <w:t> </w:t>
      </w:r>
      <w:r>
        <w:rPr>
          <w:color w:val="231F20"/>
          <w:w w:val="110"/>
        </w:rPr>
        <w:t>ngữ</w:t>
      </w:r>
      <w:r>
        <w:rPr>
          <w:color w:val="231F20"/>
          <w:spacing w:val="-11"/>
          <w:w w:val="110"/>
        </w:rPr>
        <w:t> </w:t>
      </w:r>
      <w:r>
        <w:rPr>
          <w:color w:val="231F20"/>
          <w:w w:val="110"/>
        </w:rPr>
        <w:t>nào</w:t>
      </w:r>
      <w:r>
        <w:rPr>
          <w:color w:val="231F20"/>
          <w:spacing w:val="-11"/>
          <w:w w:val="110"/>
        </w:rPr>
        <w:t> </w:t>
      </w:r>
      <w:r>
        <w:rPr>
          <w:color w:val="231F20"/>
          <w:w w:val="110"/>
        </w:rPr>
        <w:t>cũng</w:t>
      </w:r>
      <w:r>
        <w:rPr>
          <w:color w:val="231F20"/>
          <w:spacing w:val="-11"/>
          <w:w w:val="110"/>
        </w:rPr>
        <w:t> </w:t>
      </w:r>
      <w:r>
        <w:rPr>
          <w:color w:val="231F20"/>
          <w:w w:val="110"/>
        </w:rPr>
        <w:t>không</w:t>
      </w:r>
      <w:r>
        <w:rPr>
          <w:color w:val="231F20"/>
          <w:spacing w:val="-11"/>
          <w:w w:val="110"/>
        </w:rPr>
        <w:t> </w:t>
      </w:r>
      <w:r>
        <w:rPr>
          <w:color w:val="231F20"/>
          <w:w w:val="110"/>
        </w:rPr>
        <w:t>thể</w:t>
      </w:r>
      <w:r>
        <w:rPr>
          <w:color w:val="231F20"/>
          <w:spacing w:val="-11"/>
          <w:w w:val="110"/>
        </w:rPr>
        <w:t> </w:t>
      </w:r>
      <w:r>
        <w:rPr>
          <w:color w:val="231F20"/>
          <w:w w:val="110"/>
        </w:rPr>
        <w:t>tán</w:t>
      </w:r>
      <w:r>
        <w:rPr>
          <w:color w:val="231F20"/>
          <w:spacing w:val="-11"/>
          <w:w w:val="110"/>
        </w:rPr>
        <w:t> </w:t>
      </w:r>
      <w:r>
        <w:rPr>
          <w:color w:val="231F20"/>
          <w:w w:val="110"/>
        </w:rPr>
        <w:t>thán </w:t>
      </w:r>
      <w:r>
        <w:rPr>
          <w:color w:val="231F20"/>
          <w:w w:val="105"/>
        </w:rPr>
        <w:t>hết được, bất đắc dĩ phải dùng chữ thiện, nó quá viên mãn, </w:t>
      </w:r>
      <w:r>
        <w:rPr>
          <w:color w:val="231F20"/>
          <w:w w:val="110"/>
        </w:rPr>
        <w:t>không</w:t>
      </w:r>
      <w:r>
        <w:rPr>
          <w:color w:val="231F20"/>
          <w:spacing w:val="-18"/>
          <w:w w:val="110"/>
        </w:rPr>
        <w:t> </w:t>
      </w:r>
      <w:r>
        <w:rPr>
          <w:color w:val="231F20"/>
          <w:w w:val="110"/>
        </w:rPr>
        <w:t>hề</w:t>
      </w:r>
      <w:r>
        <w:rPr>
          <w:color w:val="231F20"/>
          <w:spacing w:val="-17"/>
          <w:w w:val="110"/>
        </w:rPr>
        <w:t> </w:t>
      </w:r>
      <w:r>
        <w:rPr>
          <w:color w:val="231F20"/>
          <w:w w:val="110"/>
        </w:rPr>
        <w:t>khiếm</w:t>
      </w:r>
      <w:r>
        <w:rPr>
          <w:color w:val="231F20"/>
          <w:spacing w:val="-17"/>
          <w:w w:val="110"/>
        </w:rPr>
        <w:t> </w:t>
      </w:r>
      <w:r>
        <w:rPr>
          <w:color w:val="231F20"/>
          <w:w w:val="110"/>
        </w:rPr>
        <w:t>khuyết</w:t>
      </w:r>
      <w:r>
        <w:rPr>
          <w:color w:val="231F20"/>
          <w:spacing w:val="-18"/>
          <w:w w:val="110"/>
        </w:rPr>
        <w:t> </w:t>
      </w:r>
      <w:r>
        <w:rPr>
          <w:color w:val="231F20"/>
          <w:w w:val="110"/>
        </w:rPr>
        <w:t>một</w:t>
      </w:r>
      <w:r>
        <w:rPr>
          <w:color w:val="231F20"/>
          <w:spacing w:val="-18"/>
          <w:w w:val="110"/>
        </w:rPr>
        <w:t> </w:t>
      </w:r>
      <w:r>
        <w:rPr>
          <w:color w:val="231F20"/>
          <w:w w:val="110"/>
        </w:rPr>
        <w:t>điều</w:t>
      </w:r>
      <w:r>
        <w:rPr>
          <w:color w:val="231F20"/>
          <w:spacing w:val="-17"/>
          <w:w w:val="110"/>
        </w:rPr>
        <w:t> </w:t>
      </w:r>
      <w:r>
        <w:rPr>
          <w:color w:val="231F20"/>
          <w:w w:val="110"/>
        </w:rPr>
        <w:t>gì.</w:t>
      </w:r>
      <w:r>
        <w:rPr>
          <w:color w:val="231F20"/>
          <w:spacing w:val="-17"/>
          <w:w w:val="110"/>
        </w:rPr>
        <w:t> </w:t>
      </w:r>
      <w:r>
        <w:rPr>
          <w:color w:val="231F20"/>
          <w:w w:val="110"/>
        </w:rPr>
        <w:t>Do</w:t>
      </w:r>
      <w:r>
        <w:rPr>
          <w:color w:val="231F20"/>
          <w:spacing w:val="-17"/>
          <w:w w:val="110"/>
        </w:rPr>
        <w:t> </w:t>
      </w:r>
      <w:r>
        <w:rPr>
          <w:color w:val="231F20"/>
          <w:w w:val="110"/>
        </w:rPr>
        <w:t>đó,</w:t>
      </w:r>
      <w:r>
        <w:rPr>
          <w:color w:val="231F20"/>
          <w:spacing w:val="-17"/>
          <w:w w:val="110"/>
        </w:rPr>
        <w:t> </w:t>
      </w:r>
      <w:r>
        <w:rPr>
          <w:color w:val="231F20"/>
          <w:w w:val="110"/>
        </w:rPr>
        <w:t>tất</w:t>
      </w:r>
      <w:r>
        <w:rPr>
          <w:color w:val="231F20"/>
          <w:spacing w:val="-18"/>
          <w:w w:val="110"/>
        </w:rPr>
        <w:t> </w:t>
      </w:r>
      <w:r>
        <w:rPr>
          <w:color w:val="231F20"/>
          <w:w w:val="110"/>
        </w:rPr>
        <w:t>cả</w:t>
      </w:r>
      <w:r>
        <w:rPr>
          <w:color w:val="231F20"/>
          <w:spacing w:val="-18"/>
          <w:w w:val="110"/>
        </w:rPr>
        <w:t> </w:t>
      </w:r>
      <w:r>
        <w:rPr>
          <w:color w:val="231F20"/>
          <w:w w:val="110"/>
        </w:rPr>
        <w:t>vật</w:t>
      </w:r>
      <w:r>
        <w:rPr>
          <w:color w:val="231F20"/>
          <w:spacing w:val="-18"/>
          <w:w w:val="110"/>
        </w:rPr>
        <w:t> </w:t>
      </w:r>
      <w:r>
        <w:rPr>
          <w:color w:val="231F20"/>
          <w:w w:val="110"/>
        </w:rPr>
        <w:t>chất nó biến hiện ra, đều là toàn thiện toàn mỹ. Vì sao không nhận ra? Tâm chúng ta bất thiện, làm hư mất hình dáng của nó.</w:t>
      </w:r>
    </w:p>
    <w:p>
      <w:pPr>
        <w:pStyle w:val="BodyText"/>
        <w:spacing w:line="307" w:lineRule="auto" w:before="137"/>
        <w:ind w:left="387" w:right="121" w:firstLine="453"/>
      </w:pPr>
      <w:r>
        <w:rPr>
          <w:color w:val="231F20"/>
          <w:w w:val="105"/>
        </w:rPr>
        <w:t>Những</w:t>
      </w:r>
      <w:r>
        <w:rPr>
          <w:color w:val="231F20"/>
          <w:w w:val="105"/>
        </w:rPr>
        <w:t> thứ</w:t>
      </w:r>
      <w:r>
        <w:rPr>
          <w:color w:val="231F20"/>
          <w:w w:val="105"/>
        </w:rPr>
        <w:t> này,</w:t>
      </w:r>
      <w:r>
        <w:rPr>
          <w:color w:val="231F20"/>
          <w:w w:val="105"/>
        </w:rPr>
        <w:t> ngày</w:t>
      </w:r>
      <w:r>
        <w:rPr>
          <w:color w:val="231F20"/>
          <w:w w:val="105"/>
        </w:rPr>
        <w:t> nay</w:t>
      </w:r>
      <w:r>
        <w:rPr>
          <w:color w:val="231F20"/>
          <w:w w:val="105"/>
        </w:rPr>
        <w:t> có</w:t>
      </w:r>
      <w:r>
        <w:rPr>
          <w:color w:val="231F20"/>
          <w:w w:val="105"/>
        </w:rPr>
        <w:t> không?</w:t>
      </w:r>
      <w:r>
        <w:rPr>
          <w:color w:val="231F20"/>
          <w:w w:val="105"/>
        </w:rPr>
        <w:t> Có!</w:t>
      </w:r>
      <w:r>
        <w:rPr>
          <w:color w:val="231F20"/>
          <w:w w:val="105"/>
        </w:rPr>
        <w:t> Ở</w:t>
      </w:r>
      <w:r>
        <w:rPr>
          <w:color w:val="231F20"/>
          <w:w w:val="105"/>
        </w:rPr>
        <w:t> ngay</w:t>
      </w:r>
      <w:r>
        <w:rPr>
          <w:color w:val="231F20"/>
          <w:w w:val="105"/>
        </w:rPr>
        <w:t> thân chúng ta. Ta mê, mê nên nó bị biến chất, trí tuệ biến thành </w:t>
      </w:r>
      <w:r>
        <w:rPr>
          <w:color w:val="231F20"/>
        </w:rPr>
        <w:t>phiền</w:t>
      </w:r>
      <w:r>
        <w:rPr>
          <w:color w:val="231F20"/>
          <w:spacing w:val="-3"/>
        </w:rPr>
        <w:t> </w:t>
      </w:r>
      <w:r>
        <w:rPr>
          <w:color w:val="231F20"/>
        </w:rPr>
        <w:t>não.</w:t>
      </w:r>
      <w:r>
        <w:rPr>
          <w:color w:val="231F20"/>
          <w:spacing w:val="-2"/>
        </w:rPr>
        <w:t> </w:t>
      </w:r>
      <w:r>
        <w:rPr>
          <w:color w:val="231F20"/>
        </w:rPr>
        <w:t>Trong</w:t>
      </w:r>
      <w:r>
        <w:rPr>
          <w:color w:val="231F20"/>
          <w:spacing w:val="-2"/>
        </w:rPr>
        <w:t> </w:t>
      </w:r>
      <w:r>
        <w:rPr>
          <w:color w:val="231F20"/>
        </w:rPr>
        <w:t>kinh</w:t>
      </w:r>
      <w:r>
        <w:rPr>
          <w:color w:val="231F20"/>
          <w:spacing w:val="-3"/>
        </w:rPr>
        <w:t> </w:t>
      </w:r>
      <w:r>
        <w:rPr>
          <w:color w:val="231F20"/>
        </w:rPr>
        <w:t>thường</w:t>
      </w:r>
      <w:r>
        <w:rPr>
          <w:color w:val="231F20"/>
          <w:spacing w:val="-3"/>
        </w:rPr>
        <w:t> </w:t>
      </w:r>
      <w:r>
        <w:rPr>
          <w:color w:val="231F20"/>
        </w:rPr>
        <w:t>nói: </w:t>
      </w:r>
      <w:r>
        <w:rPr>
          <w:i/>
          <w:color w:val="231F20"/>
        </w:rPr>
        <w:t>“Phiền</w:t>
      </w:r>
      <w:r>
        <w:rPr>
          <w:i/>
          <w:color w:val="231F20"/>
          <w:spacing w:val="-2"/>
        </w:rPr>
        <w:t> </w:t>
      </w:r>
      <w:r>
        <w:rPr>
          <w:i/>
          <w:color w:val="231F20"/>
        </w:rPr>
        <w:t>não</w:t>
      </w:r>
      <w:r>
        <w:rPr>
          <w:i/>
          <w:color w:val="231F20"/>
          <w:spacing w:val="-3"/>
        </w:rPr>
        <w:t> </w:t>
      </w:r>
      <w:r>
        <w:rPr>
          <w:i/>
          <w:color w:val="231F20"/>
        </w:rPr>
        <w:t>tức</w:t>
      </w:r>
      <w:r>
        <w:rPr>
          <w:i/>
          <w:color w:val="231F20"/>
          <w:spacing w:val="-3"/>
        </w:rPr>
        <w:t> </w:t>
      </w:r>
      <w:r>
        <w:rPr>
          <w:i/>
          <w:color w:val="231F20"/>
        </w:rPr>
        <w:t>Bồ</w:t>
      </w:r>
      <w:r>
        <w:rPr>
          <w:i/>
          <w:color w:val="231F20"/>
          <w:spacing w:val="-3"/>
        </w:rPr>
        <w:t> </w:t>
      </w:r>
      <w:r>
        <w:rPr>
          <w:i/>
          <w:color w:val="231F20"/>
        </w:rPr>
        <w:t>đề”</w:t>
      </w:r>
      <w:r>
        <w:rPr>
          <w:color w:val="231F20"/>
        </w:rPr>
        <w:t>.</w:t>
      </w:r>
      <w:r>
        <w:rPr>
          <w:color w:val="231F20"/>
          <w:spacing w:val="-3"/>
        </w:rPr>
        <w:t> </w:t>
      </w:r>
      <w:r>
        <w:rPr>
          <w:color w:val="231F20"/>
        </w:rPr>
        <w:t>Bồ </w:t>
      </w:r>
      <w:r>
        <w:rPr>
          <w:color w:val="231F20"/>
          <w:w w:val="105"/>
        </w:rPr>
        <w:t>đề</w:t>
      </w:r>
      <w:r>
        <w:rPr>
          <w:color w:val="231F20"/>
          <w:spacing w:val="2"/>
          <w:w w:val="105"/>
        </w:rPr>
        <w:t> </w:t>
      </w:r>
      <w:r>
        <w:rPr>
          <w:color w:val="231F20"/>
          <w:w w:val="105"/>
        </w:rPr>
        <w:t>là</w:t>
      </w:r>
      <w:r>
        <w:rPr>
          <w:color w:val="231F20"/>
          <w:spacing w:val="3"/>
          <w:w w:val="105"/>
        </w:rPr>
        <w:t> </w:t>
      </w:r>
      <w:r>
        <w:rPr>
          <w:color w:val="231F20"/>
          <w:w w:val="105"/>
        </w:rPr>
        <w:t>trí</w:t>
      </w:r>
      <w:r>
        <w:rPr>
          <w:color w:val="231F20"/>
          <w:spacing w:val="1"/>
          <w:w w:val="105"/>
        </w:rPr>
        <w:t> </w:t>
      </w:r>
      <w:r>
        <w:rPr>
          <w:color w:val="231F20"/>
          <w:w w:val="105"/>
        </w:rPr>
        <w:t>tuệ.</w:t>
      </w:r>
      <w:r>
        <w:rPr>
          <w:color w:val="231F20"/>
          <w:spacing w:val="3"/>
          <w:w w:val="105"/>
        </w:rPr>
        <w:t> </w:t>
      </w:r>
      <w:r>
        <w:rPr>
          <w:color w:val="231F20"/>
          <w:w w:val="105"/>
        </w:rPr>
        <w:t>Phiền</w:t>
      </w:r>
      <w:r>
        <w:rPr>
          <w:color w:val="231F20"/>
          <w:spacing w:val="2"/>
          <w:w w:val="105"/>
        </w:rPr>
        <w:t> </w:t>
      </w:r>
      <w:r>
        <w:rPr>
          <w:color w:val="231F20"/>
          <w:w w:val="105"/>
        </w:rPr>
        <w:t>não</w:t>
      </w:r>
      <w:r>
        <w:rPr>
          <w:color w:val="231F20"/>
          <w:spacing w:val="3"/>
          <w:w w:val="105"/>
        </w:rPr>
        <w:t> </w:t>
      </w:r>
      <w:r>
        <w:rPr>
          <w:color w:val="231F20"/>
          <w:w w:val="105"/>
        </w:rPr>
        <w:t>và</w:t>
      </w:r>
      <w:r>
        <w:rPr>
          <w:color w:val="231F20"/>
          <w:spacing w:val="2"/>
          <w:w w:val="105"/>
        </w:rPr>
        <w:t> </w:t>
      </w:r>
      <w:r>
        <w:rPr>
          <w:color w:val="231F20"/>
          <w:w w:val="105"/>
        </w:rPr>
        <w:t>Bồ</w:t>
      </w:r>
      <w:r>
        <w:rPr>
          <w:color w:val="231F20"/>
          <w:spacing w:val="3"/>
          <w:w w:val="105"/>
        </w:rPr>
        <w:t> </w:t>
      </w:r>
      <w:r>
        <w:rPr>
          <w:color w:val="231F20"/>
          <w:w w:val="105"/>
        </w:rPr>
        <w:t>đề</w:t>
      </w:r>
      <w:r>
        <w:rPr>
          <w:color w:val="231F20"/>
          <w:spacing w:val="2"/>
          <w:w w:val="105"/>
        </w:rPr>
        <w:t> </w:t>
      </w:r>
      <w:r>
        <w:rPr>
          <w:color w:val="231F20"/>
          <w:w w:val="105"/>
        </w:rPr>
        <w:t>là</w:t>
      </w:r>
      <w:r>
        <w:rPr>
          <w:color w:val="231F20"/>
          <w:spacing w:val="3"/>
          <w:w w:val="105"/>
        </w:rPr>
        <w:t> </w:t>
      </w:r>
      <w:r>
        <w:rPr>
          <w:color w:val="231F20"/>
          <w:w w:val="105"/>
        </w:rPr>
        <w:t>một.</w:t>
      </w:r>
      <w:r>
        <w:rPr>
          <w:color w:val="231F20"/>
          <w:spacing w:val="2"/>
          <w:w w:val="105"/>
        </w:rPr>
        <w:t> </w:t>
      </w:r>
      <w:r>
        <w:rPr>
          <w:color w:val="231F20"/>
          <w:w w:val="105"/>
        </w:rPr>
        <w:t>Giác</w:t>
      </w:r>
      <w:r>
        <w:rPr>
          <w:color w:val="231F20"/>
          <w:spacing w:val="3"/>
          <w:w w:val="105"/>
        </w:rPr>
        <w:t> </w:t>
      </w:r>
      <w:r>
        <w:rPr>
          <w:color w:val="231F20"/>
          <w:w w:val="105"/>
        </w:rPr>
        <w:t>ngộ</w:t>
      </w:r>
      <w:r>
        <w:rPr>
          <w:color w:val="231F20"/>
          <w:spacing w:val="2"/>
          <w:w w:val="105"/>
        </w:rPr>
        <w:t> </w:t>
      </w:r>
      <w:r>
        <w:rPr>
          <w:color w:val="231F20"/>
          <w:w w:val="105"/>
        </w:rPr>
        <w:t>rồi</w:t>
      </w:r>
      <w:r>
        <w:rPr>
          <w:color w:val="231F20"/>
          <w:spacing w:val="3"/>
          <w:w w:val="105"/>
        </w:rPr>
        <w:t> </w:t>
      </w:r>
      <w:r>
        <w:rPr>
          <w:color w:val="231F20"/>
          <w:w w:val="105"/>
        </w:rPr>
        <w:t>gọi</w:t>
      </w:r>
      <w:r>
        <w:rPr>
          <w:color w:val="231F20"/>
          <w:spacing w:val="2"/>
          <w:w w:val="105"/>
        </w:rPr>
        <w:t> </w:t>
      </w:r>
      <w:r>
        <w:rPr>
          <w:color w:val="231F20"/>
          <w:spacing w:val="-5"/>
          <w:w w:val="105"/>
        </w:rPr>
        <w:t>là</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6"/>
      </w:pPr>
      <w:r>
        <w:rPr>
          <w:color w:val="231F20"/>
          <w:w w:val="110"/>
        </w:rPr>
        <w:t>trí</w:t>
      </w:r>
      <w:r>
        <w:rPr>
          <w:color w:val="231F20"/>
          <w:spacing w:val="-23"/>
          <w:w w:val="110"/>
        </w:rPr>
        <w:t> </w:t>
      </w:r>
      <w:r>
        <w:rPr>
          <w:color w:val="231F20"/>
          <w:w w:val="110"/>
        </w:rPr>
        <w:t>tuệ,</w:t>
      </w:r>
      <w:r>
        <w:rPr>
          <w:color w:val="231F20"/>
          <w:spacing w:val="-22"/>
          <w:w w:val="110"/>
        </w:rPr>
        <w:t> </w:t>
      </w:r>
      <w:r>
        <w:rPr>
          <w:color w:val="231F20"/>
          <w:w w:val="110"/>
        </w:rPr>
        <w:t>mê</w:t>
      </w:r>
      <w:r>
        <w:rPr>
          <w:color w:val="231F20"/>
          <w:spacing w:val="-22"/>
          <w:w w:val="110"/>
        </w:rPr>
        <w:t> </w:t>
      </w:r>
      <w:r>
        <w:rPr>
          <w:color w:val="231F20"/>
          <w:w w:val="110"/>
        </w:rPr>
        <w:t>thì</w:t>
      </w:r>
      <w:r>
        <w:rPr>
          <w:color w:val="231F20"/>
          <w:spacing w:val="-22"/>
          <w:w w:val="110"/>
        </w:rPr>
        <w:t> </w:t>
      </w:r>
      <w:r>
        <w:rPr>
          <w:color w:val="231F20"/>
          <w:w w:val="110"/>
        </w:rPr>
        <w:t>gọi</w:t>
      </w:r>
      <w:r>
        <w:rPr>
          <w:color w:val="231F20"/>
          <w:spacing w:val="-22"/>
          <w:w w:val="110"/>
        </w:rPr>
        <w:t> </w:t>
      </w:r>
      <w:r>
        <w:rPr>
          <w:color w:val="231F20"/>
          <w:w w:val="110"/>
        </w:rPr>
        <w:t>là</w:t>
      </w:r>
      <w:r>
        <w:rPr>
          <w:color w:val="231F20"/>
          <w:spacing w:val="-22"/>
          <w:w w:val="110"/>
        </w:rPr>
        <w:t> </w:t>
      </w:r>
      <w:r>
        <w:rPr>
          <w:color w:val="231F20"/>
          <w:w w:val="110"/>
        </w:rPr>
        <w:t>phiền</w:t>
      </w:r>
      <w:r>
        <w:rPr>
          <w:color w:val="231F20"/>
          <w:spacing w:val="-22"/>
          <w:w w:val="110"/>
        </w:rPr>
        <w:t> </w:t>
      </w:r>
      <w:r>
        <w:rPr>
          <w:color w:val="231F20"/>
          <w:w w:val="110"/>
        </w:rPr>
        <w:t>não,</w:t>
      </w:r>
      <w:r>
        <w:rPr>
          <w:color w:val="231F20"/>
          <w:spacing w:val="-22"/>
          <w:w w:val="110"/>
        </w:rPr>
        <w:t> </w:t>
      </w:r>
      <w:r>
        <w:rPr>
          <w:color w:val="231F20"/>
          <w:w w:val="110"/>
        </w:rPr>
        <w:t>biến</w:t>
      </w:r>
      <w:r>
        <w:rPr>
          <w:color w:val="231F20"/>
          <w:spacing w:val="-22"/>
          <w:w w:val="110"/>
        </w:rPr>
        <w:t> </w:t>
      </w:r>
      <w:r>
        <w:rPr>
          <w:color w:val="231F20"/>
          <w:w w:val="110"/>
        </w:rPr>
        <w:t>chất</w:t>
      </w:r>
      <w:r>
        <w:rPr>
          <w:color w:val="231F20"/>
          <w:spacing w:val="-22"/>
          <w:w w:val="110"/>
        </w:rPr>
        <w:t> </w:t>
      </w:r>
      <w:r>
        <w:rPr>
          <w:color w:val="231F20"/>
          <w:w w:val="110"/>
        </w:rPr>
        <w:t>mà.</w:t>
      </w:r>
      <w:r>
        <w:rPr>
          <w:color w:val="231F20"/>
          <w:spacing w:val="-22"/>
          <w:w w:val="110"/>
        </w:rPr>
        <w:t> </w:t>
      </w:r>
      <w:r>
        <w:rPr>
          <w:color w:val="231F20"/>
          <w:w w:val="110"/>
        </w:rPr>
        <w:t>Giác</w:t>
      </w:r>
      <w:r>
        <w:rPr>
          <w:color w:val="231F20"/>
          <w:spacing w:val="-22"/>
          <w:w w:val="110"/>
        </w:rPr>
        <w:t> </w:t>
      </w:r>
      <w:r>
        <w:rPr>
          <w:color w:val="231F20"/>
          <w:w w:val="110"/>
        </w:rPr>
        <w:t>ngộ</w:t>
      </w:r>
      <w:r>
        <w:rPr>
          <w:color w:val="231F20"/>
          <w:spacing w:val="-22"/>
          <w:w w:val="110"/>
        </w:rPr>
        <w:t> </w:t>
      </w:r>
      <w:r>
        <w:rPr>
          <w:color w:val="231F20"/>
          <w:w w:val="110"/>
        </w:rPr>
        <w:t>rồi, phiền</w:t>
      </w:r>
      <w:r>
        <w:rPr>
          <w:color w:val="231F20"/>
          <w:spacing w:val="-21"/>
          <w:w w:val="110"/>
        </w:rPr>
        <w:t> </w:t>
      </w:r>
      <w:r>
        <w:rPr>
          <w:color w:val="231F20"/>
          <w:w w:val="110"/>
        </w:rPr>
        <w:t>não</w:t>
      </w:r>
      <w:r>
        <w:rPr>
          <w:color w:val="231F20"/>
          <w:spacing w:val="-21"/>
          <w:w w:val="110"/>
        </w:rPr>
        <w:t> </w:t>
      </w:r>
      <w:r>
        <w:rPr>
          <w:color w:val="231F20"/>
          <w:w w:val="110"/>
        </w:rPr>
        <w:t>hoàn</w:t>
      </w:r>
      <w:r>
        <w:rPr>
          <w:color w:val="231F20"/>
          <w:spacing w:val="-21"/>
          <w:w w:val="110"/>
        </w:rPr>
        <w:t> </w:t>
      </w:r>
      <w:r>
        <w:rPr>
          <w:color w:val="231F20"/>
          <w:w w:val="110"/>
        </w:rPr>
        <w:t>toàn</w:t>
      </w:r>
      <w:r>
        <w:rPr>
          <w:color w:val="231F20"/>
          <w:spacing w:val="-21"/>
          <w:w w:val="110"/>
        </w:rPr>
        <w:t> </w:t>
      </w:r>
      <w:r>
        <w:rPr>
          <w:color w:val="231F20"/>
          <w:w w:val="110"/>
        </w:rPr>
        <w:t>là</w:t>
      </w:r>
      <w:r>
        <w:rPr>
          <w:color w:val="231F20"/>
          <w:spacing w:val="-21"/>
          <w:w w:val="110"/>
        </w:rPr>
        <w:t> </w:t>
      </w:r>
      <w:r>
        <w:rPr>
          <w:color w:val="231F20"/>
          <w:w w:val="110"/>
        </w:rPr>
        <w:t>Bồ</w:t>
      </w:r>
      <w:r>
        <w:rPr>
          <w:color w:val="231F20"/>
          <w:spacing w:val="-21"/>
          <w:w w:val="110"/>
        </w:rPr>
        <w:t> </w:t>
      </w:r>
      <w:r>
        <w:rPr>
          <w:color w:val="231F20"/>
          <w:w w:val="110"/>
        </w:rPr>
        <w:t>đề,</w:t>
      </w:r>
      <w:r>
        <w:rPr>
          <w:color w:val="231F20"/>
          <w:spacing w:val="-20"/>
          <w:w w:val="110"/>
        </w:rPr>
        <w:t> </w:t>
      </w:r>
      <w:r>
        <w:rPr>
          <w:color w:val="231F20"/>
          <w:w w:val="110"/>
        </w:rPr>
        <w:t>hoàn</w:t>
      </w:r>
      <w:r>
        <w:rPr>
          <w:color w:val="231F20"/>
          <w:spacing w:val="-21"/>
          <w:w w:val="110"/>
        </w:rPr>
        <w:t> </w:t>
      </w:r>
      <w:r>
        <w:rPr>
          <w:color w:val="231F20"/>
          <w:w w:val="110"/>
        </w:rPr>
        <w:t>toàn</w:t>
      </w:r>
      <w:r>
        <w:rPr>
          <w:color w:val="231F20"/>
          <w:spacing w:val="-21"/>
          <w:w w:val="110"/>
        </w:rPr>
        <w:t> </w:t>
      </w:r>
      <w:r>
        <w:rPr>
          <w:color w:val="231F20"/>
          <w:w w:val="110"/>
        </w:rPr>
        <w:t>là</w:t>
      </w:r>
      <w:r>
        <w:rPr>
          <w:color w:val="231F20"/>
          <w:spacing w:val="-21"/>
          <w:w w:val="110"/>
        </w:rPr>
        <w:t> </w:t>
      </w:r>
      <w:r>
        <w:rPr>
          <w:color w:val="231F20"/>
          <w:w w:val="110"/>
        </w:rPr>
        <w:t>Đại</w:t>
      </w:r>
      <w:r>
        <w:rPr>
          <w:color w:val="231F20"/>
          <w:spacing w:val="-21"/>
          <w:w w:val="110"/>
        </w:rPr>
        <w:t> </w:t>
      </w:r>
      <w:r>
        <w:rPr>
          <w:color w:val="231F20"/>
          <w:w w:val="110"/>
        </w:rPr>
        <w:t>thừa.</w:t>
      </w:r>
    </w:p>
    <w:p>
      <w:pPr>
        <w:pStyle w:val="BodyText"/>
        <w:spacing w:line="295" w:lineRule="auto" w:before="143"/>
        <w:ind w:left="103" w:right="406" w:firstLine="453"/>
      </w:pPr>
      <w:r>
        <w:rPr>
          <w:color w:val="231F20"/>
          <w:spacing w:val="-2"/>
          <w:w w:val="105"/>
        </w:rPr>
        <w:t>Tính</w:t>
      </w:r>
      <w:r>
        <w:rPr>
          <w:color w:val="231F20"/>
          <w:spacing w:val="-20"/>
          <w:w w:val="105"/>
        </w:rPr>
        <w:t> </w:t>
      </w:r>
      <w:r>
        <w:rPr>
          <w:color w:val="231F20"/>
          <w:spacing w:val="-2"/>
          <w:w w:val="105"/>
        </w:rPr>
        <w:t>đức:</w:t>
      </w:r>
      <w:r>
        <w:rPr>
          <w:color w:val="231F20"/>
          <w:spacing w:val="-20"/>
          <w:w w:val="105"/>
        </w:rPr>
        <w:t> </w:t>
      </w:r>
      <w:r>
        <w:rPr>
          <w:color w:val="231F20"/>
          <w:spacing w:val="-2"/>
          <w:w w:val="105"/>
        </w:rPr>
        <w:t>Giác</w:t>
      </w:r>
      <w:r>
        <w:rPr>
          <w:color w:val="231F20"/>
          <w:spacing w:val="-20"/>
          <w:w w:val="105"/>
        </w:rPr>
        <w:t> </w:t>
      </w:r>
      <w:r>
        <w:rPr>
          <w:color w:val="231F20"/>
          <w:spacing w:val="-2"/>
          <w:w w:val="105"/>
        </w:rPr>
        <w:t>ngộ</w:t>
      </w:r>
      <w:r>
        <w:rPr>
          <w:color w:val="231F20"/>
          <w:spacing w:val="-20"/>
          <w:w w:val="105"/>
        </w:rPr>
        <w:t> </w:t>
      </w:r>
      <w:r>
        <w:rPr>
          <w:color w:val="231F20"/>
          <w:spacing w:val="-2"/>
          <w:w w:val="105"/>
        </w:rPr>
        <w:t>là</w:t>
      </w:r>
      <w:r>
        <w:rPr>
          <w:color w:val="231F20"/>
          <w:spacing w:val="-20"/>
          <w:w w:val="105"/>
        </w:rPr>
        <w:t> </w:t>
      </w:r>
      <w:r>
        <w:rPr>
          <w:color w:val="231F20"/>
          <w:spacing w:val="-2"/>
          <w:w w:val="105"/>
        </w:rPr>
        <w:t>Tính</w:t>
      </w:r>
      <w:r>
        <w:rPr>
          <w:color w:val="231F20"/>
          <w:spacing w:val="-20"/>
          <w:w w:val="105"/>
        </w:rPr>
        <w:t> </w:t>
      </w:r>
      <w:r>
        <w:rPr>
          <w:color w:val="231F20"/>
          <w:spacing w:val="-2"/>
          <w:w w:val="105"/>
        </w:rPr>
        <w:t>đức,</w:t>
      </w:r>
      <w:r>
        <w:rPr>
          <w:color w:val="231F20"/>
          <w:spacing w:val="-20"/>
          <w:w w:val="105"/>
        </w:rPr>
        <w:t> </w:t>
      </w:r>
      <w:r>
        <w:rPr>
          <w:color w:val="231F20"/>
          <w:spacing w:val="-2"/>
          <w:w w:val="105"/>
        </w:rPr>
        <w:t>khi</w:t>
      </w:r>
      <w:r>
        <w:rPr>
          <w:color w:val="231F20"/>
          <w:spacing w:val="-20"/>
          <w:w w:val="105"/>
        </w:rPr>
        <w:t> </w:t>
      </w:r>
      <w:r>
        <w:rPr>
          <w:color w:val="231F20"/>
          <w:spacing w:val="-2"/>
          <w:w w:val="105"/>
        </w:rPr>
        <w:t>mê,</w:t>
      </w:r>
      <w:r>
        <w:rPr>
          <w:color w:val="231F20"/>
          <w:spacing w:val="-20"/>
          <w:w w:val="105"/>
        </w:rPr>
        <w:t> </w:t>
      </w:r>
      <w:r>
        <w:rPr>
          <w:color w:val="231F20"/>
          <w:spacing w:val="-2"/>
          <w:w w:val="105"/>
        </w:rPr>
        <w:t>khi</w:t>
      </w:r>
      <w:r>
        <w:rPr>
          <w:color w:val="231F20"/>
          <w:spacing w:val="-20"/>
          <w:w w:val="105"/>
        </w:rPr>
        <w:t> </w:t>
      </w:r>
      <w:r>
        <w:rPr>
          <w:color w:val="231F20"/>
          <w:spacing w:val="-2"/>
          <w:w w:val="105"/>
        </w:rPr>
        <w:t>mê</w:t>
      </w:r>
      <w:r>
        <w:rPr>
          <w:color w:val="231F20"/>
          <w:spacing w:val="-20"/>
          <w:w w:val="105"/>
        </w:rPr>
        <w:t> </w:t>
      </w:r>
      <w:r>
        <w:rPr>
          <w:color w:val="231F20"/>
          <w:spacing w:val="-2"/>
          <w:w w:val="105"/>
        </w:rPr>
        <w:t>chắc</w:t>
      </w:r>
      <w:r>
        <w:rPr>
          <w:color w:val="231F20"/>
          <w:spacing w:val="-20"/>
          <w:w w:val="105"/>
        </w:rPr>
        <w:t> </w:t>
      </w:r>
      <w:r>
        <w:rPr>
          <w:color w:val="231F20"/>
          <w:spacing w:val="-2"/>
          <w:w w:val="105"/>
        </w:rPr>
        <w:t>chắn </w:t>
      </w:r>
      <w:r>
        <w:rPr>
          <w:color w:val="231F20"/>
          <w:w w:val="105"/>
        </w:rPr>
        <w:t>làm</w:t>
      </w:r>
      <w:r>
        <w:rPr>
          <w:color w:val="231F20"/>
          <w:spacing w:val="-4"/>
          <w:w w:val="105"/>
        </w:rPr>
        <w:t> </w:t>
      </w:r>
      <w:r>
        <w:rPr>
          <w:color w:val="231F20"/>
          <w:w w:val="105"/>
        </w:rPr>
        <w:t>ác,</w:t>
      </w:r>
      <w:r>
        <w:rPr>
          <w:color w:val="231F20"/>
          <w:spacing w:val="-4"/>
          <w:w w:val="105"/>
        </w:rPr>
        <w:t> </w:t>
      </w:r>
      <w:r>
        <w:rPr>
          <w:color w:val="231F20"/>
          <w:w w:val="105"/>
        </w:rPr>
        <w:t>ngày</w:t>
      </w:r>
      <w:r>
        <w:rPr>
          <w:color w:val="231F20"/>
          <w:spacing w:val="-4"/>
          <w:w w:val="105"/>
        </w:rPr>
        <w:t> </w:t>
      </w:r>
      <w:r>
        <w:rPr>
          <w:color w:val="231F20"/>
          <w:w w:val="105"/>
        </w:rPr>
        <w:t>nay</w:t>
      </w:r>
      <w:r>
        <w:rPr>
          <w:color w:val="231F20"/>
          <w:spacing w:val="-4"/>
          <w:w w:val="105"/>
        </w:rPr>
        <w:t> </w:t>
      </w:r>
      <w:r>
        <w:rPr>
          <w:color w:val="231F20"/>
          <w:w w:val="105"/>
        </w:rPr>
        <w:t>gọi</w:t>
      </w:r>
      <w:r>
        <w:rPr>
          <w:color w:val="231F20"/>
          <w:spacing w:val="-4"/>
          <w:w w:val="105"/>
        </w:rPr>
        <w:t> </w:t>
      </w:r>
      <w:r>
        <w:rPr>
          <w:color w:val="231F20"/>
          <w:w w:val="105"/>
        </w:rPr>
        <w:t>là</w:t>
      </w:r>
      <w:r>
        <w:rPr>
          <w:color w:val="231F20"/>
          <w:spacing w:val="-4"/>
          <w:w w:val="105"/>
        </w:rPr>
        <w:t> </w:t>
      </w:r>
      <w:r>
        <w:rPr>
          <w:color w:val="231F20"/>
          <w:w w:val="105"/>
        </w:rPr>
        <w:t>tạo</w:t>
      </w:r>
      <w:r>
        <w:rPr>
          <w:color w:val="231F20"/>
          <w:spacing w:val="-4"/>
          <w:w w:val="105"/>
        </w:rPr>
        <w:t> </w:t>
      </w:r>
      <w:r>
        <w:rPr>
          <w:color w:val="231F20"/>
          <w:w w:val="105"/>
        </w:rPr>
        <w:t>nghiệp.</w:t>
      </w:r>
      <w:r>
        <w:rPr>
          <w:color w:val="231F20"/>
          <w:spacing w:val="-4"/>
          <w:w w:val="105"/>
        </w:rPr>
        <w:t> </w:t>
      </w:r>
      <w:r>
        <w:rPr>
          <w:color w:val="231F20"/>
          <w:w w:val="105"/>
        </w:rPr>
        <w:t>Khi</w:t>
      </w:r>
      <w:r>
        <w:rPr>
          <w:color w:val="231F20"/>
          <w:spacing w:val="-4"/>
          <w:w w:val="105"/>
        </w:rPr>
        <w:t> </w:t>
      </w:r>
      <w:r>
        <w:rPr>
          <w:color w:val="231F20"/>
          <w:w w:val="105"/>
        </w:rPr>
        <w:t>mê</w:t>
      </w:r>
      <w:r>
        <w:rPr>
          <w:color w:val="231F20"/>
          <w:spacing w:val="-4"/>
          <w:w w:val="105"/>
        </w:rPr>
        <w:t> </w:t>
      </w:r>
      <w:r>
        <w:rPr>
          <w:color w:val="231F20"/>
          <w:w w:val="105"/>
        </w:rPr>
        <w:t>là</w:t>
      </w:r>
      <w:r>
        <w:rPr>
          <w:color w:val="231F20"/>
          <w:spacing w:val="-4"/>
          <w:w w:val="105"/>
        </w:rPr>
        <w:t> </w:t>
      </w:r>
      <w:r>
        <w:rPr>
          <w:color w:val="231F20"/>
          <w:w w:val="105"/>
        </w:rPr>
        <w:t>tạo</w:t>
      </w:r>
      <w:r>
        <w:rPr>
          <w:color w:val="231F20"/>
          <w:spacing w:val="-4"/>
          <w:w w:val="105"/>
        </w:rPr>
        <w:t> </w:t>
      </w:r>
      <w:r>
        <w:rPr>
          <w:color w:val="231F20"/>
          <w:w w:val="105"/>
        </w:rPr>
        <w:t>nghiệp.</w:t>
      </w:r>
    </w:p>
    <w:p>
      <w:pPr>
        <w:pStyle w:val="BodyText"/>
        <w:spacing w:line="295" w:lineRule="auto" w:before="143"/>
        <w:ind w:left="103" w:right="404" w:firstLine="453"/>
      </w:pPr>
      <w:r>
        <w:rPr>
          <w:color w:val="231F20"/>
          <w:w w:val="105"/>
        </w:rPr>
        <w:t>Tướng hảo: Y chính trang nghiêm ở thế giới Cực Lạc là tướng hảo. Khi mê biến thành lục đạo luân hồi.</w:t>
      </w:r>
    </w:p>
    <w:p>
      <w:pPr>
        <w:pStyle w:val="BodyText"/>
        <w:spacing w:line="295" w:lineRule="auto" w:before="143"/>
        <w:ind w:left="103" w:right="404" w:firstLine="453"/>
      </w:pPr>
      <w:r>
        <w:rPr>
          <w:color w:val="231F20"/>
          <w:w w:val="105"/>
        </w:rPr>
        <w:t>Tự tính bất sinh bất diệt. Ngày nay, chúng ta hiện tướng này</w:t>
      </w:r>
      <w:r>
        <w:rPr>
          <w:color w:val="231F20"/>
          <w:spacing w:val="-1"/>
          <w:w w:val="105"/>
        </w:rPr>
        <w:t> </w:t>
      </w:r>
      <w:r>
        <w:rPr>
          <w:color w:val="231F20"/>
          <w:w w:val="105"/>
        </w:rPr>
        <w:t>có</w:t>
      </w:r>
      <w:r>
        <w:rPr>
          <w:color w:val="231F20"/>
          <w:spacing w:val="-1"/>
          <w:w w:val="105"/>
        </w:rPr>
        <w:t> </w:t>
      </w:r>
      <w:r>
        <w:rPr>
          <w:color w:val="231F20"/>
          <w:w w:val="105"/>
        </w:rPr>
        <w:t>sinh</w:t>
      </w:r>
      <w:r>
        <w:rPr>
          <w:color w:val="231F20"/>
          <w:spacing w:val="-1"/>
          <w:w w:val="105"/>
        </w:rPr>
        <w:t> </w:t>
      </w:r>
      <w:r>
        <w:rPr>
          <w:color w:val="231F20"/>
          <w:w w:val="105"/>
        </w:rPr>
        <w:t>diệt</w:t>
      </w:r>
      <w:r>
        <w:rPr>
          <w:color w:val="231F20"/>
          <w:spacing w:val="-2"/>
          <w:w w:val="105"/>
        </w:rPr>
        <w:t> </w:t>
      </w:r>
      <w:r>
        <w:rPr>
          <w:color w:val="231F20"/>
          <w:w w:val="105"/>
        </w:rPr>
        <w:t>chăng?</w:t>
      </w:r>
      <w:r>
        <w:rPr>
          <w:color w:val="231F20"/>
          <w:spacing w:val="-1"/>
          <w:w w:val="105"/>
        </w:rPr>
        <w:t> </w:t>
      </w:r>
      <w:r>
        <w:rPr>
          <w:color w:val="231F20"/>
          <w:w w:val="105"/>
        </w:rPr>
        <w:t>Tướng</w:t>
      </w:r>
      <w:r>
        <w:rPr>
          <w:color w:val="231F20"/>
          <w:spacing w:val="-1"/>
          <w:w w:val="105"/>
        </w:rPr>
        <w:t> </w:t>
      </w:r>
      <w:r>
        <w:rPr>
          <w:color w:val="231F20"/>
          <w:w w:val="105"/>
        </w:rPr>
        <w:t>có</w:t>
      </w:r>
      <w:r>
        <w:rPr>
          <w:color w:val="231F20"/>
          <w:spacing w:val="-1"/>
          <w:w w:val="105"/>
        </w:rPr>
        <w:t> </w:t>
      </w:r>
      <w:r>
        <w:rPr>
          <w:color w:val="231F20"/>
          <w:w w:val="105"/>
        </w:rPr>
        <w:t>sinh</w:t>
      </w:r>
      <w:r>
        <w:rPr>
          <w:color w:val="231F20"/>
          <w:spacing w:val="-1"/>
          <w:w w:val="105"/>
        </w:rPr>
        <w:t> </w:t>
      </w:r>
      <w:r>
        <w:rPr>
          <w:color w:val="231F20"/>
          <w:w w:val="105"/>
        </w:rPr>
        <w:t>diệt,</w:t>
      </w:r>
      <w:r>
        <w:rPr>
          <w:color w:val="231F20"/>
          <w:spacing w:val="-1"/>
          <w:w w:val="105"/>
        </w:rPr>
        <w:t> </w:t>
      </w:r>
      <w:r>
        <w:rPr>
          <w:color w:val="231F20"/>
          <w:w w:val="105"/>
        </w:rPr>
        <w:t>vì</w:t>
      </w:r>
      <w:r>
        <w:rPr>
          <w:color w:val="231F20"/>
          <w:spacing w:val="-1"/>
          <w:w w:val="105"/>
        </w:rPr>
        <w:t> </w:t>
      </w:r>
      <w:r>
        <w:rPr>
          <w:color w:val="231F20"/>
          <w:w w:val="105"/>
        </w:rPr>
        <w:t>tướng</w:t>
      </w:r>
      <w:r>
        <w:rPr>
          <w:color w:val="231F20"/>
          <w:spacing w:val="-1"/>
          <w:w w:val="105"/>
        </w:rPr>
        <w:t> </w:t>
      </w:r>
      <w:r>
        <w:rPr>
          <w:color w:val="231F20"/>
          <w:w w:val="105"/>
        </w:rPr>
        <w:t>là</w:t>
      </w:r>
      <w:r>
        <w:rPr>
          <w:color w:val="231F20"/>
          <w:spacing w:val="-1"/>
          <w:w w:val="105"/>
        </w:rPr>
        <w:t> </w:t>
      </w:r>
      <w:r>
        <w:rPr>
          <w:color w:val="231F20"/>
          <w:w w:val="105"/>
        </w:rPr>
        <w:t>giả. Tính</w:t>
      </w:r>
      <w:r>
        <w:rPr>
          <w:color w:val="231F20"/>
          <w:spacing w:val="-10"/>
          <w:w w:val="105"/>
        </w:rPr>
        <w:t> </w:t>
      </w:r>
      <w:r>
        <w:rPr>
          <w:color w:val="231F20"/>
          <w:w w:val="105"/>
        </w:rPr>
        <w:t>bất</w:t>
      </w:r>
      <w:r>
        <w:rPr>
          <w:color w:val="231F20"/>
          <w:spacing w:val="-8"/>
          <w:w w:val="105"/>
        </w:rPr>
        <w:t> </w:t>
      </w:r>
      <w:r>
        <w:rPr>
          <w:color w:val="231F20"/>
          <w:w w:val="105"/>
        </w:rPr>
        <w:t>sinh</w:t>
      </w:r>
      <w:r>
        <w:rPr>
          <w:color w:val="231F20"/>
          <w:spacing w:val="-8"/>
          <w:w w:val="105"/>
        </w:rPr>
        <w:t> </w:t>
      </w:r>
      <w:r>
        <w:rPr>
          <w:color w:val="231F20"/>
          <w:w w:val="105"/>
        </w:rPr>
        <w:t>bất</w:t>
      </w:r>
      <w:r>
        <w:rPr>
          <w:color w:val="231F20"/>
          <w:spacing w:val="-8"/>
          <w:w w:val="105"/>
        </w:rPr>
        <w:t> </w:t>
      </w:r>
      <w:r>
        <w:rPr>
          <w:color w:val="231F20"/>
          <w:w w:val="105"/>
        </w:rPr>
        <w:t>diệt.</w:t>
      </w:r>
      <w:r>
        <w:rPr>
          <w:color w:val="231F20"/>
          <w:spacing w:val="-8"/>
          <w:w w:val="105"/>
        </w:rPr>
        <w:t> </w:t>
      </w:r>
      <w:r>
        <w:rPr>
          <w:color w:val="231F20"/>
          <w:w w:val="105"/>
        </w:rPr>
        <w:t>Tính</w:t>
      </w:r>
      <w:r>
        <w:rPr>
          <w:color w:val="231F20"/>
          <w:spacing w:val="-10"/>
          <w:w w:val="105"/>
        </w:rPr>
        <w:t> </w:t>
      </w:r>
      <w:r>
        <w:rPr>
          <w:color w:val="231F20"/>
          <w:w w:val="105"/>
        </w:rPr>
        <w:t>của</w:t>
      </w:r>
      <w:r>
        <w:rPr>
          <w:color w:val="231F20"/>
          <w:spacing w:val="-8"/>
          <w:w w:val="105"/>
        </w:rPr>
        <w:t> </w:t>
      </w:r>
      <w:r>
        <w:rPr>
          <w:color w:val="231F20"/>
          <w:w w:val="105"/>
        </w:rPr>
        <w:t>một</w:t>
      </w:r>
      <w:r>
        <w:rPr>
          <w:color w:val="231F20"/>
          <w:spacing w:val="-8"/>
          <w:w w:val="105"/>
        </w:rPr>
        <w:t> </w:t>
      </w:r>
      <w:r>
        <w:rPr>
          <w:color w:val="231F20"/>
          <w:w w:val="105"/>
        </w:rPr>
        <w:t>vi</w:t>
      </w:r>
      <w:r>
        <w:rPr>
          <w:color w:val="231F20"/>
          <w:spacing w:val="-8"/>
          <w:w w:val="105"/>
        </w:rPr>
        <w:t> </w:t>
      </w:r>
      <w:r>
        <w:rPr>
          <w:color w:val="231F20"/>
          <w:w w:val="105"/>
        </w:rPr>
        <w:t>trần</w:t>
      </w:r>
      <w:r>
        <w:rPr>
          <w:color w:val="231F20"/>
          <w:spacing w:val="-8"/>
          <w:w w:val="105"/>
        </w:rPr>
        <w:t> </w:t>
      </w:r>
      <w:r>
        <w:rPr>
          <w:color w:val="231F20"/>
          <w:w w:val="105"/>
        </w:rPr>
        <w:t>bất</w:t>
      </w:r>
      <w:r>
        <w:rPr>
          <w:color w:val="231F20"/>
          <w:spacing w:val="-8"/>
          <w:w w:val="105"/>
        </w:rPr>
        <w:t> </w:t>
      </w:r>
      <w:r>
        <w:rPr>
          <w:color w:val="231F20"/>
          <w:w w:val="105"/>
        </w:rPr>
        <w:t>sinh</w:t>
      </w:r>
      <w:r>
        <w:rPr>
          <w:color w:val="231F20"/>
          <w:spacing w:val="-8"/>
          <w:w w:val="105"/>
        </w:rPr>
        <w:t> </w:t>
      </w:r>
      <w:r>
        <w:rPr>
          <w:color w:val="231F20"/>
          <w:w w:val="105"/>
        </w:rPr>
        <w:t>bất</w:t>
      </w:r>
      <w:r>
        <w:rPr>
          <w:color w:val="231F20"/>
          <w:spacing w:val="-8"/>
          <w:w w:val="105"/>
        </w:rPr>
        <w:t> </w:t>
      </w:r>
      <w:r>
        <w:rPr>
          <w:color w:val="231F20"/>
          <w:w w:val="105"/>
        </w:rPr>
        <w:t>diệt. Tính của một lỗ chân lông bất sinh bất diệt. Nghĩ xem thân này của ta có sinh diệt chăng? Không có, đây là nói thật.</w:t>
      </w:r>
    </w:p>
    <w:p>
      <w:pPr>
        <w:pStyle w:val="BodyText"/>
        <w:spacing w:line="295" w:lineRule="auto" w:before="144"/>
        <w:ind w:left="103" w:right="404" w:firstLine="453"/>
      </w:pPr>
      <w:r>
        <w:rPr>
          <w:color w:val="231F20"/>
          <w:w w:val="105"/>
        </w:rPr>
        <w:t>Chư</w:t>
      </w:r>
      <w:r>
        <w:rPr>
          <w:color w:val="231F20"/>
          <w:spacing w:val="-21"/>
          <w:w w:val="105"/>
        </w:rPr>
        <w:t> </w:t>
      </w:r>
      <w:r>
        <w:rPr>
          <w:color w:val="231F20"/>
          <w:w w:val="105"/>
        </w:rPr>
        <w:t>Phật</w:t>
      </w:r>
      <w:r>
        <w:rPr>
          <w:color w:val="231F20"/>
          <w:spacing w:val="-21"/>
          <w:w w:val="105"/>
        </w:rPr>
        <w:t> </w:t>
      </w:r>
      <w:r>
        <w:rPr>
          <w:color w:val="231F20"/>
          <w:w w:val="105"/>
        </w:rPr>
        <w:t>Như</w:t>
      </w:r>
      <w:r>
        <w:rPr>
          <w:color w:val="231F20"/>
          <w:spacing w:val="-21"/>
          <w:w w:val="105"/>
        </w:rPr>
        <w:t> </w:t>
      </w:r>
      <w:r>
        <w:rPr>
          <w:color w:val="231F20"/>
          <w:w w:val="105"/>
        </w:rPr>
        <w:t>Lai</w:t>
      </w:r>
      <w:r>
        <w:rPr>
          <w:color w:val="231F20"/>
          <w:spacing w:val="-21"/>
          <w:w w:val="105"/>
        </w:rPr>
        <w:t> </w:t>
      </w:r>
      <w:r>
        <w:rPr>
          <w:color w:val="231F20"/>
          <w:w w:val="105"/>
        </w:rPr>
        <w:t>giảng</w:t>
      </w:r>
      <w:r>
        <w:rPr>
          <w:color w:val="231F20"/>
          <w:spacing w:val="-21"/>
          <w:w w:val="105"/>
        </w:rPr>
        <w:t> </w:t>
      </w:r>
      <w:r>
        <w:rPr>
          <w:color w:val="231F20"/>
          <w:w w:val="105"/>
        </w:rPr>
        <w:t>kinh</w:t>
      </w:r>
      <w:r>
        <w:rPr>
          <w:color w:val="231F20"/>
          <w:spacing w:val="-21"/>
          <w:w w:val="105"/>
        </w:rPr>
        <w:t> </w:t>
      </w:r>
      <w:r>
        <w:rPr>
          <w:color w:val="231F20"/>
          <w:w w:val="105"/>
        </w:rPr>
        <w:t>y</w:t>
      </w:r>
      <w:r>
        <w:rPr>
          <w:color w:val="231F20"/>
          <w:spacing w:val="-21"/>
          <w:w w:val="105"/>
        </w:rPr>
        <w:t> </w:t>
      </w:r>
      <w:r>
        <w:rPr>
          <w:color w:val="231F20"/>
          <w:w w:val="105"/>
        </w:rPr>
        <w:t>theo</w:t>
      </w:r>
      <w:r>
        <w:rPr>
          <w:color w:val="231F20"/>
          <w:spacing w:val="-21"/>
          <w:w w:val="105"/>
        </w:rPr>
        <w:t> </w:t>
      </w:r>
      <w:r>
        <w:rPr>
          <w:color w:val="231F20"/>
          <w:w w:val="105"/>
        </w:rPr>
        <w:t>Nhị</w:t>
      </w:r>
      <w:r>
        <w:rPr>
          <w:color w:val="231F20"/>
          <w:spacing w:val="-21"/>
          <w:w w:val="105"/>
        </w:rPr>
        <w:t> </w:t>
      </w:r>
      <w:r>
        <w:rPr>
          <w:color w:val="231F20"/>
          <w:w w:val="105"/>
        </w:rPr>
        <w:t>Đế</w:t>
      </w:r>
      <w:r>
        <w:rPr>
          <w:color w:val="231F20"/>
          <w:spacing w:val="-21"/>
          <w:w w:val="105"/>
        </w:rPr>
        <w:t> </w:t>
      </w:r>
      <w:r>
        <w:rPr>
          <w:color w:val="231F20"/>
          <w:w w:val="105"/>
        </w:rPr>
        <w:t>mà</w:t>
      </w:r>
      <w:r>
        <w:rPr>
          <w:color w:val="231F20"/>
          <w:spacing w:val="-21"/>
          <w:w w:val="105"/>
        </w:rPr>
        <w:t> </w:t>
      </w:r>
      <w:r>
        <w:rPr>
          <w:color w:val="231F20"/>
          <w:w w:val="105"/>
        </w:rPr>
        <w:t>nói</w:t>
      </w:r>
      <w:r>
        <w:rPr>
          <w:color w:val="231F20"/>
          <w:spacing w:val="-21"/>
          <w:w w:val="105"/>
        </w:rPr>
        <w:t> </w:t>
      </w:r>
      <w:r>
        <w:rPr>
          <w:color w:val="231F20"/>
          <w:w w:val="105"/>
        </w:rPr>
        <w:t>pháp. </w:t>
      </w:r>
      <w:r>
        <w:rPr>
          <w:color w:val="231F20"/>
        </w:rPr>
        <w:t>Giảng</w:t>
      </w:r>
      <w:r>
        <w:rPr>
          <w:color w:val="231F20"/>
          <w:spacing w:val="-10"/>
        </w:rPr>
        <w:t> </w:t>
      </w:r>
      <w:r>
        <w:rPr>
          <w:color w:val="231F20"/>
        </w:rPr>
        <w:t>kinh</w:t>
      </w:r>
      <w:r>
        <w:rPr>
          <w:color w:val="231F20"/>
          <w:spacing w:val="-11"/>
        </w:rPr>
        <w:t> </w:t>
      </w:r>
      <w:r>
        <w:rPr>
          <w:color w:val="231F20"/>
        </w:rPr>
        <w:t>cũng</w:t>
      </w:r>
      <w:r>
        <w:rPr>
          <w:color w:val="231F20"/>
          <w:spacing w:val="-10"/>
        </w:rPr>
        <w:t> </w:t>
      </w:r>
      <w:r>
        <w:rPr>
          <w:color w:val="231F20"/>
        </w:rPr>
        <w:t>có</w:t>
      </w:r>
      <w:r>
        <w:rPr>
          <w:color w:val="231F20"/>
          <w:spacing w:val="-10"/>
        </w:rPr>
        <w:t> </w:t>
      </w:r>
      <w:r>
        <w:rPr>
          <w:color w:val="231F20"/>
        </w:rPr>
        <w:t>nguyên</w:t>
      </w:r>
      <w:r>
        <w:rPr>
          <w:color w:val="231F20"/>
          <w:spacing w:val="-10"/>
        </w:rPr>
        <w:t> </w:t>
      </w:r>
      <w:r>
        <w:rPr>
          <w:color w:val="231F20"/>
        </w:rPr>
        <w:t>tắc,</w:t>
      </w:r>
      <w:r>
        <w:rPr>
          <w:color w:val="231F20"/>
          <w:spacing w:val="-10"/>
        </w:rPr>
        <w:t> </w:t>
      </w:r>
      <w:r>
        <w:rPr>
          <w:color w:val="231F20"/>
        </w:rPr>
        <w:t>y</w:t>
      </w:r>
      <w:r>
        <w:rPr>
          <w:color w:val="231F20"/>
          <w:spacing w:val="-10"/>
        </w:rPr>
        <w:t> </w:t>
      </w:r>
      <w:r>
        <w:rPr>
          <w:color w:val="231F20"/>
        </w:rPr>
        <w:t>vào</w:t>
      </w:r>
      <w:r>
        <w:rPr>
          <w:color w:val="231F20"/>
          <w:spacing w:val="-10"/>
        </w:rPr>
        <w:t> </w:t>
      </w:r>
      <w:r>
        <w:rPr>
          <w:color w:val="231F20"/>
        </w:rPr>
        <w:t>đâu?</w:t>
      </w:r>
      <w:r>
        <w:rPr>
          <w:color w:val="231F20"/>
          <w:spacing w:val="-10"/>
        </w:rPr>
        <w:t> </w:t>
      </w:r>
      <w:r>
        <w:rPr>
          <w:color w:val="231F20"/>
        </w:rPr>
        <w:t>Y</w:t>
      </w:r>
      <w:r>
        <w:rPr>
          <w:color w:val="231F20"/>
          <w:spacing w:val="-11"/>
        </w:rPr>
        <w:t> </w:t>
      </w:r>
      <w:r>
        <w:rPr>
          <w:color w:val="231F20"/>
        </w:rPr>
        <w:t>vào</w:t>
      </w:r>
      <w:r>
        <w:rPr>
          <w:color w:val="231F20"/>
          <w:spacing w:val="-10"/>
        </w:rPr>
        <w:t> </w:t>
      </w:r>
      <w:r>
        <w:rPr>
          <w:color w:val="231F20"/>
        </w:rPr>
        <w:t>Nhị</w:t>
      </w:r>
      <w:r>
        <w:rPr>
          <w:color w:val="231F20"/>
          <w:spacing w:val="-10"/>
        </w:rPr>
        <w:t> </w:t>
      </w:r>
      <w:r>
        <w:rPr>
          <w:color w:val="231F20"/>
        </w:rPr>
        <w:t>Đế.</w:t>
      </w:r>
      <w:r>
        <w:rPr>
          <w:color w:val="231F20"/>
          <w:spacing w:val="-11"/>
        </w:rPr>
        <w:t> </w:t>
      </w:r>
      <w:r>
        <w:rPr>
          <w:color w:val="231F20"/>
        </w:rPr>
        <w:t>Thứ nhất y vào Chân Đế, đây là cảnh giới của các Ngài. Tất cả đều </w:t>
      </w:r>
      <w:r>
        <w:rPr>
          <w:color w:val="231F20"/>
          <w:w w:val="105"/>
        </w:rPr>
        <w:t>là</w:t>
      </w:r>
      <w:r>
        <w:rPr>
          <w:color w:val="231F20"/>
          <w:spacing w:val="-21"/>
          <w:w w:val="105"/>
        </w:rPr>
        <w:t> </w:t>
      </w:r>
      <w:r>
        <w:rPr>
          <w:color w:val="231F20"/>
          <w:w w:val="105"/>
        </w:rPr>
        <w:t>chân,</w:t>
      </w:r>
      <w:r>
        <w:rPr>
          <w:color w:val="231F20"/>
          <w:spacing w:val="-21"/>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không</w:t>
      </w:r>
      <w:r>
        <w:rPr>
          <w:color w:val="231F20"/>
          <w:spacing w:val="-22"/>
          <w:w w:val="105"/>
        </w:rPr>
        <w:t> </w:t>
      </w:r>
      <w:r>
        <w:rPr>
          <w:color w:val="231F20"/>
          <w:w w:val="105"/>
        </w:rPr>
        <w:t>hiểu</w:t>
      </w:r>
      <w:r>
        <w:rPr>
          <w:color w:val="231F20"/>
          <w:spacing w:val="-22"/>
          <w:w w:val="105"/>
        </w:rPr>
        <w:t> </w:t>
      </w:r>
      <w:r>
        <w:rPr>
          <w:color w:val="231F20"/>
          <w:w w:val="105"/>
        </w:rPr>
        <w:t>đâu.</w:t>
      </w:r>
      <w:r>
        <w:rPr>
          <w:color w:val="231F20"/>
          <w:spacing w:val="-21"/>
          <w:w w:val="105"/>
        </w:rPr>
        <w:t> </w:t>
      </w:r>
      <w:r>
        <w:rPr>
          <w:color w:val="231F20"/>
          <w:w w:val="105"/>
        </w:rPr>
        <w:t>Nói</w:t>
      </w:r>
      <w:r>
        <w:rPr>
          <w:color w:val="231F20"/>
          <w:spacing w:val="-22"/>
          <w:w w:val="105"/>
        </w:rPr>
        <w:t> </w:t>
      </w:r>
      <w:r>
        <w:rPr>
          <w:color w:val="231F20"/>
          <w:w w:val="105"/>
        </w:rPr>
        <w:t>với</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giả,</w:t>
      </w:r>
      <w:r>
        <w:rPr>
          <w:color w:val="231F20"/>
          <w:spacing w:val="-21"/>
          <w:w w:val="105"/>
        </w:rPr>
        <w:t> </w:t>
      </w:r>
      <w:r>
        <w:rPr>
          <w:color w:val="231F20"/>
          <w:w w:val="105"/>
        </w:rPr>
        <w:t>y</w:t>
      </w:r>
      <w:r>
        <w:rPr>
          <w:color w:val="231F20"/>
          <w:spacing w:val="-22"/>
          <w:w w:val="105"/>
        </w:rPr>
        <w:t> </w:t>
      </w:r>
      <w:r>
        <w:rPr>
          <w:color w:val="231F20"/>
          <w:w w:val="105"/>
        </w:rPr>
        <w:t>vào</w:t>
      </w:r>
      <w:r>
        <w:rPr>
          <w:color w:val="231F20"/>
          <w:spacing w:val="-21"/>
          <w:w w:val="105"/>
        </w:rPr>
        <w:t> </w:t>
      </w:r>
      <w:r>
        <w:rPr>
          <w:color w:val="231F20"/>
          <w:w w:val="105"/>
        </w:rPr>
        <w:t>quý vị,</w:t>
      </w:r>
      <w:r>
        <w:rPr>
          <w:color w:val="231F20"/>
          <w:spacing w:val="-6"/>
          <w:w w:val="105"/>
        </w:rPr>
        <w:t> </w:t>
      </w:r>
      <w:r>
        <w:rPr>
          <w:color w:val="231F20"/>
          <w:w w:val="105"/>
        </w:rPr>
        <w:t>cảnh</w:t>
      </w:r>
      <w:r>
        <w:rPr>
          <w:color w:val="231F20"/>
          <w:spacing w:val="-6"/>
          <w:w w:val="105"/>
        </w:rPr>
        <w:t> </w:t>
      </w:r>
      <w:r>
        <w:rPr>
          <w:color w:val="231F20"/>
          <w:w w:val="105"/>
        </w:rPr>
        <w:t>giới</w:t>
      </w:r>
      <w:r>
        <w:rPr>
          <w:color w:val="231F20"/>
          <w:spacing w:val="-6"/>
          <w:w w:val="105"/>
        </w:rPr>
        <w:t> </w:t>
      </w:r>
      <w:r>
        <w:rPr>
          <w:color w:val="231F20"/>
          <w:w w:val="105"/>
        </w:rPr>
        <w:t>của</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là</w:t>
      </w:r>
      <w:r>
        <w:rPr>
          <w:color w:val="231F20"/>
          <w:spacing w:val="-6"/>
          <w:w w:val="105"/>
        </w:rPr>
        <w:t> </w:t>
      </w:r>
      <w:r>
        <w:rPr>
          <w:color w:val="231F20"/>
          <w:w w:val="105"/>
        </w:rPr>
        <w:t>gì,</w:t>
      </w:r>
      <w:r>
        <w:rPr>
          <w:color w:val="231F20"/>
          <w:spacing w:val="-6"/>
          <w:w w:val="105"/>
        </w:rPr>
        <w:t> </w:t>
      </w:r>
      <w:r>
        <w:rPr>
          <w:color w:val="231F20"/>
          <w:w w:val="105"/>
        </w:rPr>
        <w:t>y</w:t>
      </w:r>
      <w:r>
        <w:rPr>
          <w:color w:val="231F20"/>
          <w:spacing w:val="-6"/>
          <w:w w:val="105"/>
        </w:rPr>
        <w:t> </w:t>
      </w:r>
      <w:r>
        <w:rPr>
          <w:color w:val="231F20"/>
          <w:w w:val="105"/>
        </w:rPr>
        <w:t>vào</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mà</w:t>
      </w:r>
      <w:r>
        <w:rPr>
          <w:color w:val="231F20"/>
          <w:spacing w:val="-6"/>
          <w:w w:val="105"/>
        </w:rPr>
        <w:t> </w:t>
      </w:r>
      <w:r>
        <w:rPr>
          <w:color w:val="231F20"/>
          <w:w w:val="105"/>
        </w:rPr>
        <w:t>nói,</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sẽ hiểu</w:t>
      </w:r>
      <w:r>
        <w:rPr>
          <w:color w:val="231F20"/>
          <w:spacing w:val="-23"/>
          <w:w w:val="105"/>
        </w:rPr>
        <w:t> </w:t>
      </w:r>
      <w:r>
        <w:rPr>
          <w:color w:val="231F20"/>
          <w:w w:val="105"/>
        </w:rPr>
        <w:t>hết,</w:t>
      </w:r>
      <w:r>
        <w:rPr>
          <w:color w:val="231F20"/>
          <w:spacing w:val="-22"/>
          <w:w w:val="105"/>
        </w:rPr>
        <w:t> </w:t>
      </w:r>
      <w:r>
        <w:rPr>
          <w:color w:val="231F20"/>
          <w:w w:val="105"/>
        </w:rPr>
        <w:t>gọi</w:t>
      </w:r>
      <w:r>
        <w:rPr>
          <w:color w:val="231F20"/>
          <w:spacing w:val="-22"/>
          <w:w w:val="105"/>
        </w:rPr>
        <w:t> </w:t>
      </w:r>
      <w:r>
        <w:rPr>
          <w:color w:val="231F20"/>
          <w:w w:val="105"/>
        </w:rPr>
        <w:t>là</w:t>
      </w:r>
      <w:r>
        <w:rPr>
          <w:color w:val="231F20"/>
          <w:spacing w:val="-23"/>
          <w:w w:val="105"/>
        </w:rPr>
        <w:t> </w:t>
      </w:r>
      <w:r>
        <w:rPr>
          <w:color w:val="231F20"/>
          <w:w w:val="105"/>
        </w:rPr>
        <w:t>Tục</w:t>
      </w:r>
      <w:r>
        <w:rPr>
          <w:color w:val="231F20"/>
          <w:spacing w:val="-22"/>
          <w:w w:val="105"/>
        </w:rPr>
        <w:t> </w:t>
      </w:r>
      <w:r>
        <w:rPr>
          <w:color w:val="231F20"/>
          <w:w w:val="105"/>
        </w:rPr>
        <w:t>Đế.</w:t>
      </w:r>
      <w:r>
        <w:rPr>
          <w:color w:val="231F20"/>
          <w:spacing w:val="-22"/>
          <w:w w:val="105"/>
        </w:rPr>
        <w:t> </w:t>
      </w:r>
      <w:r>
        <w:rPr>
          <w:color w:val="231F20"/>
          <w:w w:val="105"/>
        </w:rPr>
        <w:t>Chân</w:t>
      </w:r>
      <w:r>
        <w:rPr>
          <w:color w:val="231F20"/>
          <w:spacing w:val="-23"/>
          <w:w w:val="105"/>
        </w:rPr>
        <w:t> </w:t>
      </w:r>
      <w:r>
        <w:rPr>
          <w:color w:val="231F20"/>
          <w:w w:val="105"/>
        </w:rPr>
        <w:t>tục</w:t>
      </w:r>
      <w:r>
        <w:rPr>
          <w:color w:val="231F20"/>
          <w:spacing w:val="-22"/>
          <w:w w:val="105"/>
        </w:rPr>
        <w:t> </w:t>
      </w:r>
      <w:r>
        <w:rPr>
          <w:color w:val="231F20"/>
          <w:w w:val="105"/>
        </w:rPr>
        <w:t>nhị</w:t>
      </w:r>
      <w:r>
        <w:rPr>
          <w:color w:val="231F20"/>
          <w:spacing w:val="-22"/>
          <w:w w:val="105"/>
        </w:rPr>
        <w:t> </w:t>
      </w:r>
      <w:r>
        <w:rPr>
          <w:color w:val="231F20"/>
          <w:w w:val="105"/>
        </w:rPr>
        <w:t>đế,</w:t>
      </w:r>
      <w:r>
        <w:rPr>
          <w:color w:val="231F20"/>
          <w:spacing w:val="-23"/>
          <w:w w:val="105"/>
        </w:rPr>
        <w:t> </w:t>
      </w:r>
      <w:r>
        <w:rPr>
          <w:color w:val="231F20"/>
          <w:w w:val="105"/>
        </w:rPr>
        <w:t>Tục</w:t>
      </w:r>
      <w:r>
        <w:rPr>
          <w:color w:val="231F20"/>
          <w:spacing w:val="-22"/>
          <w:w w:val="105"/>
        </w:rPr>
        <w:t> </w:t>
      </w:r>
      <w:r>
        <w:rPr>
          <w:color w:val="231F20"/>
          <w:w w:val="105"/>
        </w:rPr>
        <w:t>Đế</w:t>
      </w:r>
      <w:r>
        <w:rPr>
          <w:color w:val="231F20"/>
          <w:spacing w:val="-22"/>
          <w:w w:val="105"/>
        </w:rPr>
        <w:t> </w:t>
      </w:r>
      <w:r>
        <w:rPr>
          <w:color w:val="231F20"/>
          <w:w w:val="105"/>
        </w:rPr>
        <w:t>đi</w:t>
      </w:r>
      <w:r>
        <w:rPr>
          <w:color w:val="231F20"/>
          <w:spacing w:val="-23"/>
          <w:w w:val="105"/>
        </w:rPr>
        <w:t> </w:t>
      </w:r>
      <w:r>
        <w:rPr>
          <w:color w:val="231F20"/>
          <w:w w:val="105"/>
        </w:rPr>
        <w:t>vòng,</w:t>
      </w:r>
      <w:r>
        <w:rPr>
          <w:color w:val="231F20"/>
          <w:spacing w:val="-22"/>
          <w:w w:val="105"/>
        </w:rPr>
        <w:t> </w:t>
      </w:r>
      <w:r>
        <w:rPr>
          <w:color w:val="231F20"/>
          <w:w w:val="105"/>
        </w:rPr>
        <w:t>dẫn quý vị vào cửa, đến một trình độ nhất định nào đó mới nói Chân Đế cho quý vị nghe.</w:t>
      </w:r>
    </w:p>
    <w:p>
      <w:pPr>
        <w:pStyle w:val="BodyText"/>
        <w:spacing w:before="147"/>
        <w:ind w:left="557"/>
      </w:pPr>
      <w:r>
        <w:rPr>
          <w:color w:val="231F20"/>
          <w:w w:val="105"/>
        </w:rPr>
        <w:t>Trong</w:t>
      </w:r>
      <w:r>
        <w:rPr>
          <w:color w:val="231F20"/>
          <w:spacing w:val="-19"/>
          <w:w w:val="105"/>
        </w:rPr>
        <w:t> </w:t>
      </w:r>
      <w:r>
        <w:rPr>
          <w:color w:val="231F20"/>
          <w:w w:val="105"/>
        </w:rPr>
        <w:t>Tiểu</w:t>
      </w:r>
      <w:r>
        <w:rPr>
          <w:color w:val="231F20"/>
          <w:spacing w:val="-19"/>
          <w:w w:val="105"/>
        </w:rPr>
        <w:t> </w:t>
      </w:r>
      <w:r>
        <w:rPr>
          <w:color w:val="231F20"/>
          <w:w w:val="105"/>
        </w:rPr>
        <w:t>thừa</w:t>
      </w:r>
      <w:r>
        <w:rPr>
          <w:color w:val="231F20"/>
          <w:spacing w:val="-19"/>
          <w:w w:val="105"/>
        </w:rPr>
        <w:t> </w:t>
      </w:r>
      <w:r>
        <w:rPr>
          <w:color w:val="231F20"/>
          <w:w w:val="105"/>
        </w:rPr>
        <w:t>nhiều</w:t>
      </w:r>
      <w:r>
        <w:rPr>
          <w:color w:val="231F20"/>
          <w:spacing w:val="-19"/>
          <w:w w:val="105"/>
        </w:rPr>
        <w:t> </w:t>
      </w:r>
      <w:r>
        <w:rPr>
          <w:color w:val="231F20"/>
          <w:w w:val="105"/>
        </w:rPr>
        <w:t>Tục</w:t>
      </w:r>
      <w:r>
        <w:rPr>
          <w:color w:val="231F20"/>
          <w:spacing w:val="-19"/>
          <w:w w:val="105"/>
        </w:rPr>
        <w:t> </w:t>
      </w:r>
      <w:r>
        <w:rPr>
          <w:color w:val="231F20"/>
          <w:w w:val="105"/>
        </w:rPr>
        <w:t>Đế,</w:t>
      </w:r>
      <w:r>
        <w:rPr>
          <w:color w:val="231F20"/>
          <w:spacing w:val="-19"/>
          <w:w w:val="105"/>
        </w:rPr>
        <w:t> </w:t>
      </w:r>
      <w:r>
        <w:rPr>
          <w:color w:val="231F20"/>
          <w:w w:val="105"/>
        </w:rPr>
        <w:t>ít</w:t>
      </w:r>
      <w:r>
        <w:rPr>
          <w:color w:val="231F20"/>
          <w:spacing w:val="-19"/>
          <w:w w:val="105"/>
        </w:rPr>
        <w:t> </w:t>
      </w:r>
      <w:r>
        <w:rPr>
          <w:color w:val="231F20"/>
          <w:w w:val="105"/>
        </w:rPr>
        <w:t>Chân</w:t>
      </w:r>
      <w:r>
        <w:rPr>
          <w:color w:val="231F20"/>
          <w:spacing w:val="-18"/>
          <w:w w:val="105"/>
        </w:rPr>
        <w:t> </w:t>
      </w:r>
      <w:r>
        <w:rPr>
          <w:color w:val="231F20"/>
          <w:spacing w:val="-4"/>
          <w:w w:val="105"/>
        </w:rPr>
        <w:t>Đế.</w:t>
      </w:r>
    </w:p>
    <w:p>
      <w:pPr>
        <w:pStyle w:val="BodyText"/>
        <w:spacing w:line="295" w:lineRule="auto" w:before="232"/>
        <w:ind w:left="104" w:right="401" w:firstLine="453"/>
      </w:pPr>
      <w:r>
        <w:rPr>
          <w:color w:val="231F20"/>
        </w:rPr>
        <w:t>Trong</w:t>
      </w:r>
      <w:r>
        <w:rPr>
          <w:color w:val="231F20"/>
          <w:spacing w:val="-1"/>
        </w:rPr>
        <w:t> </w:t>
      </w:r>
      <w:r>
        <w:rPr>
          <w:color w:val="231F20"/>
        </w:rPr>
        <w:t>Đại</w:t>
      </w:r>
      <w:r>
        <w:rPr>
          <w:color w:val="231F20"/>
          <w:spacing w:val="-3"/>
        </w:rPr>
        <w:t> </w:t>
      </w:r>
      <w:r>
        <w:rPr>
          <w:color w:val="231F20"/>
        </w:rPr>
        <w:t>thừa,</w:t>
      </w:r>
      <w:r>
        <w:rPr>
          <w:color w:val="231F20"/>
          <w:spacing w:val="-3"/>
        </w:rPr>
        <w:t> </w:t>
      </w:r>
      <w:r>
        <w:rPr>
          <w:color w:val="231F20"/>
        </w:rPr>
        <w:t>Tông</w:t>
      </w:r>
      <w:r>
        <w:rPr>
          <w:color w:val="231F20"/>
          <w:spacing w:val="-1"/>
        </w:rPr>
        <w:t> </w:t>
      </w:r>
      <w:r>
        <w:rPr>
          <w:color w:val="231F20"/>
        </w:rPr>
        <w:t>Hoa</w:t>
      </w:r>
      <w:r>
        <w:rPr>
          <w:color w:val="231F20"/>
          <w:spacing w:val="-1"/>
        </w:rPr>
        <w:t> </w:t>
      </w:r>
      <w:r>
        <w:rPr>
          <w:color w:val="231F20"/>
        </w:rPr>
        <w:t>Nghiêm</w:t>
      </w:r>
      <w:r>
        <w:rPr>
          <w:color w:val="231F20"/>
          <w:spacing w:val="-3"/>
        </w:rPr>
        <w:t> </w:t>
      </w:r>
      <w:r>
        <w:rPr>
          <w:color w:val="231F20"/>
        </w:rPr>
        <w:t>nói</w:t>
      </w:r>
      <w:r>
        <w:rPr>
          <w:color w:val="231F20"/>
          <w:spacing w:val="-3"/>
        </w:rPr>
        <w:t> </w:t>
      </w:r>
      <w:r>
        <w:rPr>
          <w:color w:val="231F20"/>
        </w:rPr>
        <w:t>về</w:t>
      </w:r>
      <w:r>
        <w:rPr>
          <w:color w:val="231F20"/>
          <w:spacing w:val="-3"/>
        </w:rPr>
        <w:t> </w:t>
      </w:r>
      <w:r>
        <w:rPr>
          <w:color w:val="231F20"/>
        </w:rPr>
        <w:t>Ngũ</w:t>
      </w:r>
      <w:r>
        <w:rPr>
          <w:color w:val="231F20"/>
          <w:spacing w:val="-3"/>
        </w:rPr>
        <w:t> </w:t>
      </w:r>
      <w:r>
        <w:rPr>
          <w:color w:val="231F20"/>
        </w:rPr>
        <w:t>Giáo:</w:t>
      </w:r>
      <w:r>
        <w:rPr>
          <w:color w:val="231F20"/>
          <w:spacing w:val="-3"/>
        </w:rPr>
        <w:t> </w:t>
      </w:r>
      <w:r>
        <w:rPr>
          <w:color w:val="231F20"/>
        </w:rPr>
        <w:t>Tiểu, Thỉ, Chung, Đốn, Viên. Tiểu giáo là Tiểu thừa. Thỉ giáo là bắt </w:t>
      </w:r>
      <w:r>
        <w:rPr>
          <w:color w:val="231F20"/>
          <w:w w:val="105"/>
        </w:rPr>
        <w:t>đầu của Đại thừa, vẫn là nhiều Tục Đế, ít Chân Đế. Chung giáo,</w:t>
      </w:r>
      <w:r>
        <w:rPr>
          <w:color w:val="231F20"/>
          <w:spacing w:val="-1"/>
          <w:w w:val="105"/>
        </w:rPr>
        <w:t> </w:t>
      </w:r>
      <w:r>
        <w:rPr>
          <w:color w:val="231F20"/>
          <w:w w:val="105"/>
        </w:rPr>
        <w:t>nghĩa là Đại</w:t>
      </w:r>
      <w:r>
        <w:rPr>
          <w:color w:val="231F20"/>
          <w:spacing w:val="-1"/>
          <w:w w:val="105"/>
        </w:rPr>
        <w:t> </w:t>
      </w:r>
      <w:r>
        <w:rPr>
          <w:color w:val="231F20"/>
          <w:w w:val="105"/>
        </w:rPr>
        <w:t>thừa</w:t>
      </w:r>
      <w:r>
        <w:rPr>
          <w:color w:val="231F20"/>
          <w:spacing w:val="-1"/>
          <w:w w:val="105"/>
        </w:rPr>
        <w:t> </w:t>
      </w:r>
      <w:r>
        <w:rPr>
          <w:color w:val="231F20"/>
          <w:w w:val="105"/>
        </w:rPr>
        <w:t>gần</w:t>
      </w:r>
      <w:r>
        <w:rPr>
          <w:color w:val="231F20"/>
          <w:spacing w:val="-1"/>
          <w:w w:val="105"/>
        </w:rPr>
        <w:t> </w:t>
      </w:r>
      <w:r>
        <w:rPr>
          <w:color w:val="231F20"/>
          <w:w w:val="105"/>
        </w:rPr>
        <w:t>đến</w:t>
      </w:r>
      <w:r>
        <w:rPr>
          <w:color w:val="231F20"/>
          <w:spacing w:val="-1"/>
          <w:w w:val="105"/>
        </w:rPr>
        <w:t> </w:t>
      </w:r>
      <w:r>
        <w:rPr>
          <w:color w:val="231F20"/>
          <w:w w:val="105"/>
        </w:rPr>
        <w:t>chỗ</w:t>
      </w:r>
      <w:r>
        <w:rPr>
          <w:color w:val="231F20"/>
          <w:spacing w:val="-1"/>
          <w:w w:val="105"/>
        </w:rPr>
        <w:t> </w:t>
      </w:r>
      <w:r>
        <w:rPr>
          <w:color w:val="231F20"/>
          <w:w w:val="105"/>
        </w:rPr>
        <w:t>viên</w:t>
      </w:r>
      <w:r>
        <w:rPr>
          <w:color w:val="231F20"/>
          <w:spacing w:val="-1"/>
          <w:w w:val="105"/>
        </w:rPr>
        <w:t> </w:t>
      </w:r>
      <w:r>
        <w:rPr>
          <w:color w:val="231F20"/>
          <w:w w:val="105"/>
        </w:rPr>
        <w:t>mãn,</w:t>
      </w:r>
      <w:r>
        <w:rPr>
          <w:color w:val="231F20"/>
          <w:spacing w:val="1"/>
          <w:w w:val="105"/>
        </w:rPr>
        <w:t> </w:t>
      </w:r>
      <w:r>
        <w:rPr>
          <w:color w:val="231F20"/>
          <w:w w:val="105"/>
        </w:rPr>
        <w:t>hầu như</w:t>
      </w:r>
      <w:r>
        <w:rPr>
          <w:color w:val="231F20"/>
          <w:spacing w:val="-1"/>
          <w:w w:val="105"/>
        </w:rPr>
        <w:t> </w:t>
      </w:r>
      <w:r>
        <w:rPr>
          <w:color w:val="231F20"/>
          <w:spacing w:val="-5"/>
          <w:w w:val="105"/>
        </w:rPr>
        <w:t>mỗi</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0"/>
      </w:pPr>
      <w:r>
        <w:rPr>
          <w:color w:val="231F20"/>
          <w:w w:val="105"/>
        </w:rPr>
        <w:t>thứ một nửa. Đốn giáo thuần túy là Chân Đế. Trong Viên </w:t>
      </w:r>
      <w:r>
        <w:rPr>
          <w:color w:val="231F20"/>
        </w:rPr>
        <w:t>giáo</w:t>
      </w:r>
      <w:r>
        <w:rPr>
          <w:color w:val="231F20"/>
          <w:spacing w:val="-3"/>
        </w:rPr>
        <w:t> </w:t>
      </w:r>
      <w:r>
        <w:rPr>
          <w:color w:val="231F20"/>
        </w:rPr>
        <w:t>có</w:t>
      </w:r>
      <w:r>
        <w:rPr>
          <w:color w:val="231F20"/>
          <w:spacing w:val="-3"/>
        </w:rPr>
        <w:t> </w:t>
      </w:r>
      <w:r>
        <w:rPr>
          <w:color w:val="231F20"/>
        </w:rPr>
        <w:t>đầy</w:t>
      </w:r>
      <w:r>
        <w:rPr>
          <w:color w:val="231F20"/>
          <w:spacing w:val="-3"/>
        </w:rPr>
        <w:t> </w:t>
      </w:r>
      <w:r>
        <w:rPr>
          <w:color w:val="231F20"/>
        </w:rPr>
        <w:t>đủ</w:t>
      </w:r>
      <w:r>
        <w:rPr>
          <w:color w:val="231F20"/>
          <w:spacing w:val="-3"/>
        </w:rPr>
        <w:t> </w:t>
      </w:r>
      <w:r>
        <w:rPr>
          <w:color w:val="231F20"/>
        </w:rPr>
        <w:t>Chân</w:t>
      </w:r>
      <w:r>
        <w:rPr>
          <w:color w:val="231F20"/>
          <w:spacing w:val="-2"/>
        </w:rPr>
        <w:t> </w:t>
      </w:r>
      <w:r>
        <w:rPr>
          <w:color w:val="231F20"/>
        </w:rPr>
        <w:t>Đế</w:t>
      </w:r>
      <w:r>
        <w:rPr>
          <w:color w:val="231F20"/>
          <w:spacing w:val="-3"/>
        </w:rPr>
        <w:t> </w:t>
      </w:r>
      <w:r>
        <w:rPr>
          <w:color w:val="231F20"/>
        </w:rPr>
        <w:t>và</w:t>
      </w:r>
      <w:r>
        <w:rPr>
          <w:color w:val="231F20"/>
          <w:spacing w:val="-3"/>
        </w:rPr>
        <w:t> </w:t>
      </w:r>
      <w:r>
        <w:rPr>
          <w:color w:val="231F20"/>
        </w:rPr>
        <w:t>Tục</w:t>
      </w:r>
      <w:r>
        <w:rPr>
          <w:color w:val="231F20"/>
          <w:spacing w:val="-3"/>
        </w:rPr>
        <w:t> </w:t>
      </w:r>
      <w:r>
        <w:rPr>
          <w:color w:val="231F20"/>
        </w:rPr>
        <w:t>Đế,</w:t>
      </w:r>
      <w:r>
        <w:rPr>
          <w:color w:val="231F20"/>
          <w:spacing w:val="-4"/>
        </w:rPr>
        <w:t> </w:t>
      </w:r>
      <w:r>
        <w:rPr>
          <w:color w:val="231F20"/>
        </w:rPr>
        <w:t>nhiều</w:t>
      </w:r>
      <w:r>
        <w:rPr>
          <w:color w:val="231F20"/>
          <w:spacing w:val="-3"/>
        </w:rPr>
        <w:t> </w:t>
      </w:r>
      <w:r>
        <w:rPr>
          <w:color w:val="231F20"/>
        </w:rPr>
        <w:t>Chân</w:t>
      </w:r>
      <w:r>
        <w:rPr>
          <w:color w:val="231F20"/>
          <w:spacing w:val="-2"/>
        </w:rPr>
        <w:t> </w:t>
      </w:r>
      <w:r>
        <w:rPr>
          <w:color w:val="231F20"/>
        </w:rPr>
        <w:t>Đế,</w:t>
      </w:r>
      <w:r>
        <w:rPr>
          <w:color w:val="231F20"/>
          <w:spacing w:val="-4"/>
        </w:rPr>
        <w:t> </w:t>
      </w:r>
      <w:r>
        <w:rPr>
          <w:color w:val="231F20"/>
        </w:rPr>
        <w:t>ít</w:t>
      </w:r>
      <w:r>
        <w:rPr>
          <w:color w:val="231F20"/>
          <w:spacing w:val="-3"/>
        </w:rPr>
        <w:t> </w:t>
      </w:r>
      <w:r>
        <w:rPr>
          <w:color w:val="231F20"/>
        </w:rPr>
        <w:t>Tục</w:t>
      </w:r>
      <w:r>
        <w:rPr>
          <w:color w:val="231F20"/>
          <w:spacing w:val="-3"/>
        </w:rPr>
        <w:t> </w:t>
      </w:r>
      <w:r>
        <w:rPr>
          <w:color w:val="231F20"/>
          <w:spacing w:val="-4"/>
        </w:rPr>
        <w:t>Đế.</w:t>
      </w:r>
    </w:p>
    <w:p>
      <w:pPr>
        <w:pStyle w:val="BodyText"/>
        <w:spacing w:line="307" w:lineRule="auto" w:before="141"/>
        <w:ind w:left="387" w:right="121" w:firstLine="453"/>
      </w:pPr>
      <w:r>
        <w:rPr>
          <w:color w:val="231F20"/>
          <w:w w:val="105"/>
        </w:rPr>
        <w:t>Những phương pháp, phương thức, kỹ xảo để nói pháp này,</w:t>
      </w:r>
      <w:r>
        <w:rPr>
          <w:color w:val="231F20"/>
          <w:spacing w:val="-10"/>
          <w:w w:val="105"/>
        </w:rPr>
        <w:t> </w:t>
      </w:r>
      <w:r>
        <w:rPr>
          <w:color w:val="231F20"/>
          <w:w w:val="105"/>
        </w:rPr>
        <w:t>đức</w:t>
      </w:r>
      <w:r>
        <w:rPr>
          <w:color w:val="231F20"/>
          <w:spacing w:val="-10"/>
          <w:w w:val="105"/>
        </w:rPr>
        <w:t> </w:t>
      </w:r>
      <w:r>
        <w:rPr>
          <w:color w:val="231F20"/>
          <w:w w:val="105"/>
        </w:rPr>
        <w:t>Thế</w:t>
      </w:r>
      <w:r>
        <w:rPr>
          <w:color w:val="231F20"/>
          <w:spacing w:val="-10"/>
          <w:w w:val="105"/>
        </w:rPr>
        <w:t> </w:t>
      </w:r>
      <w:r>
        <w:rPr>
          <w:color w:val="231F20"/>
          <w:w w:val="105"/>
        </w:rPr>
        <w:t>Tôn</w:t>
      </w:r>
      <w:r>
        <w:rPr>
          <w:color w:val="231F20"/>
          <w:spacing w:val="-10"/>
          <w:w w:val="105"/>
        </w:rPr>
        <w:t> </w:t>
      </w:r>
      <w:r>
        <w:rPr>
          <w:color w:val="231F20"/>
          <w:w w:val="105"/>
        </w:rPr>
        <w:t>đã</w:t>
      </w:r>
      <w:r>
        <w:rPr>
          <w:color w:val="231F20"/>
          <w:spacing w:val="-10"/>
          <w:w w:val="105"/>
        </w:rPr>
        <w:t> </w:t>
      </w:r>
      <w:r>
        <w:rPr>
          <w:color w:val="231F20"/>
          <w:w w:val="105"/>
        </w:rPr>
        <w:t>làm</w:t>
      </w:r>
      <w:r>
        <w:rPr>
          <w:color w:val="231F20"/>
          <w:spacing w:val="-10"/>
          <w:w w:val="105"/>
        </w:rPr>
        <w:t> </w:t>
      </w:r>
      <w:r>
        <w:rPr>
          <w:color w:val="231F20"/>
          <w:w w:val="105"/>
        </w:rPr>
        <w:t>bậc</w:t>
      </w:r>
      <w:r>
        <w:rPr>
          <w:color w:val="231F20"/>
          <w:spacing w:val="-10"/>
          <w:w w:val="105"/>
        </w:rPr>
        <w:t> </w:t>
      </w:r>
      <w:r>
        <w:rPr>
          <w:color w:val="231F20"/>
          <w:w w:val="105"/>
        </w:rPr>
        <w:t>mô</w:t>
      </w:r>
      <w:r>
        <w:rPr>
          <w:color w:val="231F20"/>
          <w:spacing w:val="-10"/>
          <w:w w:val="105"/>
        </w:rPr>
        <w:t> </w:t>
      </w:r>
      <w:r>
        <w:rPr>
          <w:color w:val="231F20"/>
          <w:w w:val="105"/>
        </w:rPr>
        <w:t>phạm</w:t>
      </w:r>
      <w:r>
        <w:rPr>
          <w:color w:val="231F20"/>
          <w:spacing w:val="-10"/>
          <w:w w:val="105"/>
        </w:rPr>
        <w:t> </w:t>
      </w:r>
      <w:r>
        <w:rPr>
          <w:color w:val="231F20"/>
          <w:w w:val="105"/>
        </w:rPr>
        <w:t>mẫu</w:t>
      </w:r>
      <w:r>
        <w:rPr>
          <w:color w:val="231F20"/>
          <w:spacing w:val="-10"/>
          <w:w w:val="105"/>
        </w:rPr>
        <w:t> </w:t>
      </w:r>
      <w:r>
        <w:rPr>
          <w:color w:val="231F20"/>
          <w:w w:val="105"/>
        </w:rPr>
        <w:t>mực</w:t>
      </w:r>
      <w:r>
        <w:rPr>
          <w:color w:val="231F20"/>
          <w:spacing w:val="-10"/>
          <w:w w:val="105"/>
        </w:rPr>
        <w:t> </w:t>
      </w:r>
      <w:r>
        <w:rPr>
          <w:color w:val="231F20"/>
          <w:w w:val="105"/>
        </w:rPr>
        <w:t>cho</w:t>
      </w:r>
      <w:r>
        <w:rPr>
          <w:color w:val="231F20"/>
          <w:spacing w:val="-10"/>
          <w:w w:val="105"/>
        </w:rPr>
        <w:t> </w:t>
      </w:r>
      <w:r>
        <w:rPr>
          <w:color w:val="231F20"/>
          <w:w w:val="105"/>
        </w:rPr>
        <w:t>chúng ta. Những người phát tâm hoằng pháp lợi sinh phải lưu ý điểm này.</w:t>
      </w:r>
    </w:p>
    <w:p>
      <w:pPr>
        <w:pStyle w:val="BodyText"/>
        <w:spacing w:line="307" w:lineRule="auto" w:before="139"/>
        <w:ind w:left="387" w:right="121" w:firstLine="453"/>
      </w:pPr>
      <w:r>
        <w:rPr>
          <w:color w:val="231F20"/>
          <w:spacing w:val="-2"/>
          <w:w w:val="105"/>
        </w:rPr>
        <w:t>Ngày</w:t>
      </w:r>
      <w:r>
        <w:rPr>
          <w:color w:val="231F20"/>
          <w:spacing w:val="-21"/>
          <w:w w:val="105"/>
        </w:rPr>
        <w:t> </w:t>
      </w:r>
      <w:r>
        <w:rPr>
          <w:color w:val="231F20"/>
          <w:spacing w:val="-2"/>
          <w:w w:val="105"/>
        </w:rPr>
        <w:t>xưa</w:t>
      </w:r>
      <w:r>
        <w:rPr>
          <w:color w:val="231F20"/>
          <w:spacing w:val="-20"/>
          <w:w w:val="105"/>
        </w:rPr>
        <w:t> </w:t>
      </w:r>
      <w:r>
        <w:rPr>
          <w:color w:val="231F20"/>
          <w:spacing w:val="-2"/>
          <w:w w:val="105"/>
        </w:rPr>
        <w:t>thầy</w:t>
      </w:r>
      <w:r>
        <w:rPr>
          <w:color w:val="231F20"/>
          <w:spacing w:val="-20"/>
          <w:w w:val="105"/>
        </w:rPr>
        <w:t> </w:t>
      </w:r>
      <w:r>
        <w:rPr>
          <w:color w:val="231F20"/>
          <w:spacing w:val="-2"/>
          <w:w w:val="105"/>
        </w:rPr>
        <w:t>Lý,</w:t>
      </w:r>
      <w:r>
        <w:rPr>
          <w:color w:val="231F20"/>
          <w:spacing w:val="-21"/>
          <w:w w:val="105"/>
        </w:rPr>
        <w:t> </w:t>
      </w:r>
      <w:r>
        <w:rPr>
          <w:color w:val="231F20"/>
          <w:spacing w:val="-2"/>
          <w:w w:val="105"/>
        </w:rPr>
        <w:t>Lý</w:t>
      </w:r>
      <w:r>
        <w:rPr>
          <w:color w:val="231F20"/>
          <w:spacing w:val="-20"/>
          <w:w w:val="105"/>
        </w:rPr>
        <w:t> </w:t>
      </w:r>
      <w:r>
        <w:rPr>
          <w:color w:val="231F20"/>
          <w:spacing w:val="-2"/>
          <w:w w:val="105"/>
        </w:rPr>
        <w:t>Bỉnh</w:t>
      </w:r>
      <w:r>
        <w:rPr>
          <w:color w:val="231F20"/>
          <w:spacing w:val="-20"/>
          <w:w w:val="105"/>
        </w:rPr>
        <w:t> </w:t>
      </w:r>
      <w:r>
        <w:rPr>
          <w:color w:val="231F20"/>
          <w:spacing w:val="-2"/>
          <w:w w:val="105"/>
        </w:rPr>
        <w:t>Nam</w:t>
      </w:r>
      <w:r>
        <w:rPr>
          <w:color w:val="231F20"/>
          <w:spacing w:val="-21"/>
          <w:w w:val="105"/>
        </w:rPr>
        <w:t> </w:t>
      </w:r>
      <w:r>
        <w:rPr>
          <w:color w:val="231F20"/>
          <w:spacing w:val="-2"/>
          <w:w w:val="105"/>
        </w:rPr>
        <w:t>lão</w:t>
      </w:r>
      <w:r>
        <w:rPr>
          <w:color w:val="231F20"/>
          <w:spacing w:val="-20"/>
          <w:w w:val="105"/>
        </w:rPr>
        <w:t> </w:t>
      </w:r>
      <w:r>
        <w:rPr>
          <w:color w:val="231F20"/>
          <w:spacing w:val="-2"/>
          <w:w w:val="105"/>
        </w:rPr>
        <w:t>cư</w:t>
      </w:r>
      <w:r>
        <w:rPr>
          <w:color w:val="231F20"/>
          <w:spacing w:val="-20"/>
          <w:w w:val="105"/>
        </w:rPr>
        <w:t> </w:t>
      </w:r>
      <w:r>
        <w:rPr>
          <w:color w:val="231F20"/>
          <w:spacing w:val="-2"/>
          <w:w w:val="105"/>
        </w:rPr>
        <w:t>sĩ</w:t>
      </w:r>
      <w:r>
        <w:rPr>
          <w:color w:val="231F20"/>
          <w:spacing w:val="-21"/>
          <w:w w:val="105"/>
        </w:rPr>
        <w:t> </w:t>
      </w:r>
      <w:r>
        <w:rPr>
          <w:color w:val="231F20"/>
          <w:spacing w:val="-2"/>
          <w:w w:val="105"/>
        </w:rPr>
        <w:t>rất</w:t>
      </w:r>
      <w:r>
        <w:rPr>
          <w:color w:val="231F20"/>
          <w:spacing w:val="-20"/>
          <w:w w:val="105"/>
        </w:rPr>
        <w:t> </w:t>
      </w:r>
      <w:r>
        <w:rPr>
          <w:color w:val="231F20"/>
          <w:spacing w:val="-2"/>
          <w:w w:val="105"/>
        </w:rPr>
        <w:t>từ</w:t>
      </w:r>
      <w:r>
        <w:rPr>
          <w:color w:val="231F20"/>
          <w:spacing w:val="-20"/>
          <w:w w:val="105"/>
        </w:rPr>
        <w:t> </w:t>
      </w:r>
      <w:r>
        <w:rPr>
          <w:color w:val="231F20"/>
          <w:spacing w:val="-2"/>
          <w:w w:val="105"/>
        </w:rPr>
        <w:t>bi.</w:t>
      </w:r>
      <w:r>
        <w:rPr>
          <w:color w:val="231F20"/>
          <w:spacing w:val="-21"/>
          <w:w w:val="105"/>
        </w:rPr>
        <w:t> </w:t>
      </w:r>
      <w:r>
        <w:rPr>
          <w:color w:val="231F20"/>
          <w:spacing w:val="-2"/>
          <w:w w:val="105"/>
        </w:rPr>
        <w:t>Những </w:t>
      </w:r>
      <w:r>
        <w:rPr>
          <w:color w:val="231F20"/>
          <w:w w:val="105"/>
        </w:rPr>
        <w:t>kinh nghiệm của bản thân thầy, tuy là người tại gia, những lão</w:t>
      </w:r>
      <w:r>
        <w:rPr>
          <w:color w:val="231F20"/>
          <w:spacing w:val="-23"/>
          <w:w w:val="105"/>
        </w:rPr>
        <w:t> </w:t>
      </w:r>
      <w:r>
        <w:rPr>
          <w:color w:val="231F20"/>
          <w:w w:val="105"/>
        </w:rPr>
        <w:t>cư</w:t>
      </w:r>
      <w:r>
        <w:rPr>
          <w:color w:val="231F20"/>
          <w:spacing w:val="-22"/>
          <w:w w:val="105"/>
        </w:rPr>
        <w:t> </w:t>
      </w:r>
      <w:r>
        <w:rPr>
          <w:color w:val="231F20"/>
          <w:w w:val="105"/>
        </w:rPr>
        <w:t>sĩ</w:t>
      </w:r>
      <w:r>
        <w:rPr>
          <w:color w:val="231F20"/>
          <w:spacing w:val="-22"/>
          <w:w w:val="105"/>
        </w:rPr>
        <w:t> </w:t>
      </w:r>
      <w:r>
        <w:rPr>
          <w:color w:val="231F20"/>
          <w:w w:val="105"/>
        </w:rPr>
        <w:t>có</w:t>
      </w:r>
      <w:r>
        <w:rPr>
          <w:color w:val="231F20"/>
          <w:spacing w:val="-23"/>
          <w:w w:val="105"/>
        </w:rPr>
        <w:t> </w:t>
      </w:r>
      <w:r>
        <w:rPr>
          <w:color w:val="231F20"/>
          <w:w w:val="105"/>
        </w:rPr>
        <w:t>thầy</w:t>
      </w:r>
      <w:r>
        <w:rPr>
          <w:color w:val="231F20"/>
          <w:spacing w:val="-22"/>
          <w:w w:val="105"/>
        </w:rPr>
        <w:t> </w:t>
      </w:r>
      <w:r>
        <w:rPr>
          <w:color w:val="231F20"/>
          <w:w w:val="105"/>
        </w:rPr>
        <w:t>truyền</w:t>
      </w:r>
      <w:r>
        <w:rPr>
          <w:color w:val="231F20"/>
          <w:spacing w:val="-22"/>
          <w:w w:val="105"/>
        </w:rPr>
        <w:t> </w:t>
      </w:r>
      <w:r>
        <w:rPr>
          <w:color w:val="231F20"/>
          <w:w w:val="105"/>
        </w:rPr>
        <w:t>thừa.</w:t>
      </w:r>
      <w:r>
        <w:rPr>
          <w:color w:val="231F20"/>
          <w:spacing w:val="-23"/>
          <w:w w:val="105"/>
        </w:rPr>
        <w:t> </w:t>
      </w:r>
      <w:r>
        <w:rPr>
          <w:color w:val="231F20"/>
          <w:w w:val="105"/>
        </w:rPr>
        <w:t>Thời</w:t>
      </w:r>
      <w:r>
        <w:rPr>
          <w:color w:val="231F20"/>
          <w:spacing w:val="-22"/>
          <w:w w:val="105"/>
        </w:rPr>
        <w:t> </w:t>
      </w:r>
      <w:r>
        <w:rPr>
          <w:color w:val="231F20"/>
          <w:w w:val="105"/>
        </w:rPr>
        <w:t>xưa,</w:t>
      </w:r>
      <w:r>
        <w:rPr>
          <w:color w:val="231F20"/>
          <w:spacing w:val="-22"/>
          <w:w w:val="105"/>
        </w:rPr>
        <w:t> </w:t>
      </w:r>
      <w:r>
        <w:rPr>
          <w:color w:val="231F20"/>
          <w:w w:val="105"/>
        </w:rPr>
        <w:t>bất</w:t>
      </w:r>
      <w:r>
        <w:rPr>
          <w:color w:val="231F20"/>
          <w:spacing w:val="-23"/>
          <w:w w:val="105"/>
        </w:rPr>
        <w:t> </w:t>
      </w:r>
      <w:r>
        <w:rPr>
          <w:color w:val="231F20"/>
          <w:w w:val="105"/>
        </w:rPr>
        <w:t>luận</w:t>
      </w:r>
      <w:r>
        <w:rPr>
          <w:color w:val="231F20"/>
          <w:spacing w:val="-22"/>
          <w:w w:val="105"/>
        </w:rPr>
        <w:t> </w:t>
      </w:r>
      <w:r>
        <w:rPr>
          <w:color w:val="231F20"/>
          <w:w w:val="105"/>
        </w:rPr>
        <w:t>đạo</w:t>
      </w:r>
      <w:r>
        <w:rPr>
          <w:color w:val="231F20"/>
          <w:spacing w:val="-22"/>
          <w:w w:val="105"/>
        </w:rPr>
        <w:t> </w:t>
      </w:r>
      <w:r>
        <w:rPr>
          <w:color w:val="231F20"/>
          <w:w w:val="105"/>
        </w:rPr>
        <w:t>Nho</w:t>
      </w:r>
      <w:r>
        <w:rPr>
          <w:color w:val="231F20"/>
          <w:spacing w:val="-23"/>
          <w:w w:val="105"/>
        </w:rPr>
        <w:t> </w:t>
      </w:r>
      <w:r>
        <w:rPr>
          <w:color w:val="231F20"/>
          <w:w w:val="105"/>
        </w:rPr>
        <w:t>hay đạo</w:t>
      </w:r>
      <w:r>
        <w:rPr>
          <w:color w:val="231F20"/>
          <w:spacing w:val="-7"/>
          <w:w w:val="105"/>
        </w:rPr>
        <w:t> </w:t>
      </w:r>
      <w:r>
        <w:rPr>
          <w:color w:val="231F20"/>
          <w:w w:val="105"/>
        </w:rPr>
        <w:t>Phật,</w:t>
      </w:r>
      <w:r>
        <w:rPr>
          <w:color w:val="231F20"/>
          <w:spacing w:val="-7"/>
          <w:w w:val="105"/>
        </w:rPr>
        <w:t> </w:t>
      </w:r>
      <w:r>
        <w:rPr>
          <w:color w:val="231F20"/>
          <w:w w:val="105"/>
        </w:rPr>
        <w:t>đều</w:t>
      </w:r>
      <w:r>
        <w:rPr>
          <w:color w:val="231F20"/>
          <w:spacing w:val="-7"/>
          <w:w w:val="105"/>
        </w:rPr>
        <w:t> </w:t>
      </w:r>
      <w:r>
        <w:rPr>
          <w:color w:val="231F20"/>
          <w:w w:val="105"/>
        </w:rPr>
        <w:t>chú</w:t>
      </w:r>
      <w:r>
        <w:rPr>
          <w:color w:val="231F20"/>
          <w:spacing w:val="-7"/>
          <w:w w:val="105"/>
        </w:rPr>
        <w:t> </w:t>
      </w:r>
      <w:r>
        <w:rPr>
          <w:color w:val="231F20"/>
          <w:w w:val="105"/>
        </w:rPr>
        <w:t>trọng</w:t>
      </w:r>
      <w:r>
        <w:rPr>
          <w:color w:val="231F20"/>
          <w:spacing w:val="-7"/>
          <w:w w:val="105"/>
        </w:rPr>
        <w:t> </w:t>
      </w:r>
      <w:r>
        <w:rPr>
          <w:color w:val="231F20"/>
          <w:w w:val="105"/>
        </w:rPr>
        <w:t>việc</w:t>
      </w:r>
      <w:r>
        <w:rPr>
          <w:color w:val="231F20"/>
          <w:spacing w:val="-7"/>
          <w:w w:val="105"/>
        </w:rPr>
        <w:t> </w:t>
      </w:r>
      <w:r>
        <w:rPr>
          <w:color w:val="231F20"/>
          <w:w w:val="105"/>
        </w:rPr>
        <w:t>truyền</w:t>
      </w:r>
      <w:r>
        <w:rPr>
          <w:color w:val="231F20"/>
          <w:spacing w:val="-7"/>
          <w:w w:val="105"/>
        </w:rPr>
        <w:t> </w:t>
      </w:r>
      <w:r>
        <w:rPr>
          <w:color w:val="231F20"/>
          <w:w w:val="105"/>
        </w:rPr>
        <w:t>thừa.</w:t>
      </w:r>
      <w:r>
        <w:rPr>
          <w:color w:val="231F20"/>
          <w:spacing w:val="-7"/>
          <w:w w:val="105"/>
        </w:rPr>
        <w:t> </w:t>
      </w:r>
      <w:r>
        <w:rPr>
          <w:color w:val="231F20"/>
          <w:w w:val="105"/>
        </w:rPr>
        <w:t>Lão</w:t>
      </w:r>
      <w:r>
        <w:rPr>
          <w:color w:val="231F20"/>
          <w:spacing w:val="-7"/>
          <w:w w:val="105"/>
        </w:rPr>
        <w:t> </w:t>
      </w:r>
      <w:r>
        <w:rPr>
          <w:color w:val="231F20"/>
          <w:w w:val="105"/>
        </w:rPr>
        <w:t>cư</w:t>
      </w:r>
      <w:r>
        <w:rPr>
          <w:color w:val="231F20"/>
          <w:spacing w:val="-7"/>
          <w:w w:val="105"/>
        </w:rPr>
        <w:t> </w:t>
      </w:r>
      <w:r>
        <w:rPr>
          <w:color w:val="231F20"/>
          <w:w w:val="105"/>
        </w:rPr>
        <w:t>sĩ</w:t>
      </w:r>
      <w:r>
        <w:rPr>
          <w:color w:val="231F20"/>
          <w:spacing w:val="-7"/>
          <w:w w:val="105"/>
        </w:rPr>
        <w:t> </w:t>
      </w:r>
      <w:r>
        <w:rPr>
          <w:color w:val="231F20"/>
          <w:w w:val="105"/>
        </w:rPr>
        <w:t>viết</w:t>
      </w:r>
      <w:r>
        <w:rPr>
          <w:color w:val="231F20"/>
          <w:spacing w:val="-9"/>
          <w:w w:val="105"/>
        </w:rPr>
        <w:t> </w:t>
      </w:r>
      <w:r>
        <w:rPr>
          <w:color w:val="231F20"/>
          <w:w w:val="105"/>
        </w:rPr>
        <w:t>một cuốn</w:t>
      </w:r>
      <w:r>
        <w:rPr>
          <w:color w:val="231F20"/>
          <w:spacing w:val="-11"/>
          <w:w w:val="105"/>
        </w:rPr>
        <w:t> </w:t>
      </w:r>
      <w:r>
        <w:rPr>
          <w:color w:val="231F20"/>
          <w:w w:val="105"/>
        </w:rPr>
        <w:t>sách</w:t>
      </w:r>
      <w:r>
        <w:rPr>
          <w:color w:val="231F20"/>
          <w:spacing w:val="-11"/>
          <w:w w:val="105"/>
        </w:rPr>
        <w:t> </w:t>
      </w:r>
      <w:r>
        <w:rPr>
          <w:color w:val="231F20"/>
          <w:w w:val="105"/>
        </w:rPr>
        <w:t>có</w:t>
      </w:r>
      <w:r>
        <w:rPr>
          <w:color w:val="231F20"/>
          <w:spacing w:val="-11"/>
          <w:w w:val="105"/>
        </w:rPr>
        <w:t> </w:t>
      </w:r>
      <w:r>
        <w:rPr>
          <w:color w:val="231F20"/>
          <w:w w:val="105"/>
        </w:rPr>
        <w:t>tên</w:t>
      </w:r>
      <w:r>
        <w:rPr>
          <w:color w:val="231F20"/>
          <w:spacing w:val="-11"/>
          <w:w w:val="105"/>
        </w:rPr>
        <w:t> </w:t>
      </w:r>
      <w:r>
        <w:rPr>
          <w:color w:val="231F20"/>
          <w:w w:val="105"/>
        </w:rPr>
        <w:t>là</w:t>
      </w:r>
      <w:r>
        <w:rPr>
          <w:color w:val="231F20"/>
          <w:spacing w:val="-11"/>
          <w:w w:val="105"/>
        </w:rPr>
        <w:t> </w:t>
      </w:r>
      <w:r>
        <w:rPr>
          <w:i/>
          <w:color w:val="231F20"/>
          <w:w w:val="105"/>
        </w:rPr>
        <w:t>Nghiên</w:t>
      </w:r>
      <w:r>
        <w:rPr>
          <w:i/>
          <w:color w:val="231F20"/>
          <w:spacing w:val="-10"/>
          <w:w w:val="105"/>
        </w:rPr>
        <w:t> </w:t>
      </w:r>
      <w:r>
        <w:rPr>
          <w:i/>
          <w:color w:val="231F20"/>
          <w:w w:val="105"/>
        </w:rPr>
        <w:t>Cứu</w:t>
      </w:r>
      <w:r>
        <w:rPr>
          <w:i/>
          <w:color w:val="231F20"/>
          <w:spacing w:val="-11"/>
          <w:w w:val="105"/>
        </w:rPr>
        <w:t> </w:t>
      </w:r>
      <w:r>
        <w:rPr>
          <w:i/>
          <w:color w:val="231F20"/>
          <w:w w:val="105"/>
        </w:rPr>
        <w:t>Giảng</w:t>
      </w:r>
      <w:r>
        <w:rPr>
          <w:i/>
          <w:color w:val="231F20"/>
          <w:spacing w:val="-11"/>
          <w:w w:val="105"/>
        </w:rPr>
        <w:t> </w:t>
      </w:r>
      <w:r>
        <w:rPr>
          <w:i/>
          <w:color w:val="231F20"/>
          <w:w w:val="105"/>
        </w:rPr>
        <w:t>Giải</w:t>
      </w:r>
      <w:r>
        <w:rPr>
          <w:i/>
          <w:color w:val="231F20"/>
          <w:spacing w:val="-11"/>
          <w:w w:val="105"/>
        </w:rPr>
        <w:t> </w:t>
      </w:r>
      <w:r>
        <w:rPr>
          <w:i/>
          <w:color w:val="231F20"/>
          <w:w w:val="105"/>
        </w:rPr>
        <w:t>Nội</w:t>
      </w:r>
      <w:r>
        <w:rPr>
          <w:i/>
          <w:color w:val="231F20"/>
          <w:spacing w:val="-11"/>
          <w:w w:val="105"/>
        </w:rPr>
        <w:t> </w:t>
      </w:r>
      <w:r>
        <w:rPr>
          <w:i/>
          <w:color w:val="231F20"/>
          <w:w w:val="105"/>
        </w:rPr>
        <w:t>Điển</w:t>
      </w:r>
      <w:r>
        <w:rPr>
          <w:color w:val="231F20"/>
          <w:w w:val="105"/>
        </w:rPr>
        <w:t>.</w:t>
      </w:r>
      <w:r>
        <w:rPr>
          <w:color w:val="231F20"/>
          <w:spacing w:val="-11"/>
          <w:w w:val="105"/>
        </w:rPr>
        <w:t> </w:t>
      </w:r>
      <w:r>
        <w:rPr>
          <w:color w:val="231F20"/>
          <w:w w:val="105"/>
        </w:rPr>
        <w:t>Cuốn sách này viết gì? Giống như phương pháp giảng dạy trong trường</w:t>
      </w:r>
      <w:r>
        <w:rPr>
          <w:color w:val="231F20"/>
          <w:spacing w:val="-18"/>
          <w:w w:val="105"/>
        </w:rPr>
        <w:t> </w:t>
      </w:r>
      <w:r>
        <w:rPr>
          <w:color w:val="231F20"/>
          <w:w w:val="105"/>
        </w:rPr>
        <w:t>đại</w:t>
      </w:r>
      <w:r>
        <w:rPr>
          <w:color w:val="231F20"/>
          <w:spacing w:val="-18"/>
          <w:w w:val="105"/>
        </w:rPr>
        <w:t> </w:t>
      </w:r>
      <w:r>
        <w:rPr>
          <w:color w:val="231F20"/>
          <w:w w:val="105"/>
        </w:rPr>
        <w:t>học</w:t>
      </w:r>
      <w:r>
        <w:rPr>
          <w:color w:val="231F20"/>
          <w:spacing w:val="-18"/>
          <w:w w:val="105"/>
        </w:rPr>
        <w:t> </w:t>
      </w:r>
      <w:r>
        <w:rPr>
          <w:color w:val="231F20"/>
          <w:w w:val="105"/>
        </w:rPr>
        <w:t>sư</w:t>
      </w:r>
      <w:r>
        <w:rPr>
          <w:color w:val="231F20"/>
          <w:spacing w:val="-18"/>
          <w:w w:val="105"/>
        </w:rPr>
        <w:t> </w:t>
      </w:r>
      <w:r>
        <w:rPr>
          <w:color w:val="231F20"/>
          <w:w w:val="105"/>
        </w:rPr>
        <w:t>phạm</w:t>
      </w:r>
      <w:r>
        <w:rPr>
          <w:color w:val="231F20"/>
          <w:spacing w:val="-18"/>
          <w:w w:val="105"/>
        </w:rPr>
        <w:t> </w:t>
      </w:r>
      <w:r>
        <w:rPr>
          <w:color w:val="231F20"/>
          <w:w w:val="105"/>
        </w:rPr>
        <w:t>vậy,</w:t>
      </w:r>
      <w:r>
        <w:rPr>
          <w:color w:val="231F20"/>
          <w:spacing w:val="-18"/>
          <w:w w:val="105"/>
        </w:rPr>
        <w:t> </w:t>
      </w:r>
      <w:r>
        <w:rPr>
          <w:color w:val="231F20"/>
          <w:w w:val="105"/>
        </w:rPr>
        <w:t>cho</w:t>
      </w:r>
      <w:r>
        <w:rPr>
          <w:color w:val="231F20"/>
          <w:spacing w:val="-18"/>
          <w:w w:val="105"/>
        </w:rPr>
        <w:t> </w:t>
      </w:r>
      <w:r>
        <w:rPr>
          <w:color w:val="231F20"/>
          <w:w w:val="105"/>
        </w:rPr>
        <w:t>nên</w:t>
      </w:r>
      <w:r>
        <w:rPr>
          <w:color w:val="231F20"/>
          <w:spacing w:val="-18"/>
          <w:w w:val="105"/>
        </w:rPr>
        <w:t> </w:t>
      </w:r>
      <w:r>
        <w:rPr>
          <w:color w:val="231F20"/>
          <w:w w:val="105"/>
        </w:rPr>
        <w:t>giảng</w:t>
      </w:r>
      <w:r>
        <w:rPr>
          <w:color w:val="231F20"/>
          <w:spacing w:val="-18"/>
          <w:w w:val="105"/>
        </w:rPr>
        <w:t> </w:t>
      </w:r>
      <w:r>
        <w:rPr>
          <w:color w:val="231F20"/>
          <w:w w:val="105"/>
        </w:rPr>
        <w:t>kinh</w:t>
      </w:r>
      <w:r>
        <w:rPr>
          <w:color w:val="231F20"/>
          <w:spacing w:val="-18"/>
          <w:w w:val="105"/>
        </w:rPr>
        <w:t> </w:t>
      </w:r>
      <w:r>
        <w:rPr>
          <w:color w:val="231F20"/>
          <w:w w:val="105"/>
        </w:rPr>
        <w:t>thuyết</w:t>
      </w:r>
      <w:r>
        <w:rPr>
          <w:color w:val="231F20"/>
          <w:spacing w:val="-18"/>
          <w:w w:val="105"/>
        </w:rPr>
        <w:t> </w:t>
      </w:r>
      <w:r>
        <w:rPr>
          <w:color w:val="231F20"/>
          <w:w w:val="105"/>
        </w:rPr>
        <w:t>pháp chẳng thể không hiểu quy củ. Không hiểu quy củ, giảng có hay,</w:t>
      </w:r>
      <w:r>
        <w:rPr>
          <w:color w:val="231F20"/>
          <w:spacing w:val="-10"/>
          <w:w w:val="105"/>
        </w:rPr>
        <w:t> </w:t>
      </w:r>
      <w:r>
        <w:rPr>
          <w:color w:val="231F20"/>
          <w:w w:val="105"/>
        </w:rPr>
        <w:t>lên</w:t>
      </w:r>
      <w:r>
        <w:rPr>
          <w:color w:val="231F20"/>
          <w:spacing w:val="-11"/>
          <w:w w:val="105"/>
        </w:rPr>
        <w:t> </w:t>
      </w:r>
      <w:r>
        <w:rPr>
          <w:color w:val="231F20"/>
          <w:w w:val="105"/>
        </w:rPr>
        <w:t>bục</w:t>
      </w:r>
      <w:r>
        <w:rPr>
          <w:color w:val="231F20"/>
          <w:spacing w:val="-10"/>
          <w:w w:val="105"/>
        </w:rPr>
        <w:t> </w:t>
      </w:r>
      <w:r>
        <w:rPr>
          <w:color w:val="231F20"/>
          <w:w w:val="105"/>
        </w:rPr>
        <w:t>giảng</w:t>
      </w:r>
      <w:r>
        <w:rPr>
          <w:color w:val="231F20"/>
          <w:spacing w:val="-10"/>
          <w:w w:val="105"/>
        </w:rPr>
        <w:t> </w:t>
      </w:r>
      <w:r>
        <w:rPr>
          <w:color w:val="231F20"/>
          <w:w w:val="105"/>
        </w:rPr>
        <w:t>người</w:t>
      </w:r>
      <w:r>
        <w:rPr>
          <w:color w:val="231F20"/>
          <w:spacing w:val="-11"/>
          <w:w w:val="105"/>
        </w:rPr>
        <w:t> </w:t>
      </w:r>
      <w:r>
        <w:rPr>
          <w:color w:val="231F20"/>
          <w:w w:val="105"/>
        </w:rPr>
        <w:t>trong</w:t>
      </w:r>
      <w:r>
        <w:rPr>
          <w:color w:val="231F20"/>
          <w:spacing w:val="-10"/>
          <w:w w:val="105"/>
        </w:rPr>
        <w:t> </w:t>
      </w:r>
      <w:r>
        <w:rPr>
          <w:color w:val="231F20"/>
          <w:w w:val="105"/>
        </w:rPr>
        <w:t>nghề</w:t>
      </w:r>
      <w:r>
        <w:rPr>
          <w:color w:val="231F20"/>
          <w:spacing w:val="-10"/>
          <w:w w:val="105"/>
        </w:rPr>
        <w:t> </w:t>
      </w:r>
      <w:r>
        <w:rPr>
          <w:color w:val="231F20"/>
          <w:w w:val="105"/>
        </w:rPr>
        <w:t>nhìn</w:t>
      </w:r>
      <w:r>
        <w:rPr>
          <w:color w:val="231F20"/>
          <w:spacing w:val="-11"/>
          <w:w w:val="105"/>
        </w:rPr>
        <w:t> </w:t>
      </w:r>
      <w:r>
        <w:rPr>
          <w:color w:val="231F20"/>
          <w:w w:val="105"/>
        </w:rPr>
        <w:t>là</w:t>
      </w:r>
      <w:r>
        <w:rPr>
          <w:color w:val="231F20"/>
          <w:spacing w:val="-10"/>
          <w:w w:val="105"/>
        </w:rPr>
        <w:t> </w:t>
      </w:r>
      <w:r>
        <w:rPr>
          <w:color w:val="231F20"/>
          <w:w w:val="105"/>
        </w:rPr>
        <w:t>biết</w:t>
      </w:r>
      <w:r>
        <w:rPr>
          <w:color w:val="231F20"/>
          <w:spacing w:val="-11"/>
          <w:w w:val="105"/>
        </w:rPr>
        <w:t> </w:t>
      </w:r>
      <w:r>
        <w:rPr>
          <w:color w:val="231F20"/>
          <w:w w:val="105"/>
        </w:rPr>
        <w:t>ngay</w:t>
      </w:r>
      <w:r>
        <w:rPr>
          <w:color w:val="231F20"/>
          <w:spacing w:val="-10"/>
          <w:w w:val="105"/>
        </w:rPr>
        <w:t> </w:t>
      </w:r>
      <w:r>
        <w:rPr>
          <w:color w:val="231F20"/>
          <w:w w:val="105"/>
        </w:rPr>
        <w:t>người này</w:t>
      </w:r>
      <w:r>
        <w:rPr>
          <w:color w:val="231F20"/>
          <w:spacing w:val="-17"/>
          <w:w w:val="105"/>
        </w:rPr>
        <w:t> </w:t>
      </w:r>
      <w:r>
        <w:rPr>
          <w:color w:val="231F20"/>
          <w:w w:val="105"/>
        </w:rPr>
        <w:t>không</w:t>
      </w:r>
      <w:r>
        <w:rPr>
          <w:color w:val="231F20"/>
          <w:spacing w:val="-18"/>
          <w:w w:val="105"/>
        </w:rPr>
        <w:t> </w:t>
      </w:r>
      <w:r>
        <w:rPr>
          <w:color w:val="231F20"/>
          <w:w w:val="105"/>
        </w:rPr>
        <w:t>học</w:t>
      </w:r>
      <w:r>
        <w:rPr>
          <w:color w:val="231F20"/>
          <w:spacing w:val="-17"/>
          <w:w w:val="105"/>
        </w:rPr>
        <w:t> </w:t>
      </w:r>
      <w:r>
        <w:rPr>
          <w:color w:val="231F20"/>
          <w:w w:val="105"/>
        </w:rPr>
        <w:t>qua</w:t>
      </w:r>
      <w:r>
        <w:rPr>
          <w:color w:val="231F20"/>
          <w:spacing w:val="-17"/>
          <w:w w:val="105"/>
        </w:rPr>
        <w:t> </w:t>
      </w:r>
      <w:r>
        <w:rPr>
          <w:color w:val="231F20"/>
          <w:w w:val="105"/>
        </w:rPr>
        <w:t>phương</w:t>
      </w:r>
      <w:r>
        <w:rPr>
          <w:color w:val="231F20"/>
          <w:spacing w:val="-17"/>
          <w:w w:val="105"/>
        </w:rPr>
        <w:t> </w:t>
      </w:r>
      <w:r>
        <w:rPr>
          <w:color w:val="231F20"/>
          <w:w w:val="105"/>
        </w:rPr>
        <w:t>pháp</w:t>
      </w:r>
      <w:r>
        <w:rPr>
          <w:color w:val="231F20"/>
          <w:spacing w:val="-17"/>
          <w:w w:val="105"/>
        </w:rPr>
        <w:t> </w:t>
      </w:r>
      <w:r>
        <w:rPr>
          <w:color w:val="231F20"/>
          <w:w w:val="105"/>
        </w:rPr>
        <w:t>giảng</w:t>
      </w:r>
      <w:r>
        <w:rPr>
          <w:color w:val="231F20"/>
          <w:spacing w:val="-17"/>
          <w:w w:val="105"/>
        </w:rPr>
        <w:t> </w:t>
      </w:r>
      <w:r>
        <w:rPr>
          <w:color w:val="231F20"/>
          <w:w w:val="105"/>
        </w:rPr>
        <w:t>dạy.</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hiểu</w:t>
      </w:r>
      <w:r>
        <w:rPr>
          <w:color w:val="231F20"/>
          <w:spacing w:val="-17"/>
          <w:w w:val="105"/>
        </w:rPr>
        <w:t> </w:t>
      </w:r>
      <w:r>
        <w:rPr>
          <w:color w:val="231F20"/>
          <w:w w:val="105"/>
        </w:rPr>
        <w:t>quy củ,</w:t>
      </w:r>
      <w:r>
        <w:rPr>
          <w:color w:val="231F20"/>
          <w:spacing w:val="-5"/>
          <w:w w:val="105"/>
        </w:rPr>
        <w:t> </w:t>
      </w:r>
      <w:r>
        <w:rPr>
          <w:color w:val="231F20"/>
          <w:w w:val="105"/>
        </w:rPr>
        <w:t>lên</w:t>
      </w:r>
      <w:r>
        <w:rPr>
          <w:color w:val="231F20"/>
          <w:spacing w:val="-7"/>
          <w:w w:val="105"/>
        </w:rPr>
        <w:t> </w:t>
      </w:r>
      <w:r>
        <w:rPr>
          <w:color w:val="231F20"/>
          <w:w w:val="105"/>
        </w:rPr>
        <w:t>bục</w:t>
      </w:r>
      <w:r>
        <w:rPr>
          <w:color w:val="231F20"/>
          <w:spacing w:val="-5"/>
          <w:w w:val="105"/>
        </w:rPr>
        <w:t> </w:t>
      </w:r>
      <w:r>
        <w:rPr>
          <w:color w:val="231F20"/>
          <w:w w:val="105"/>
        </w:rPr>
        <w:t>giảng,</w:t>
      </w:r>
      <w:r>
        <w:rPr>
          <w:color w:val="231F20"/>
          <w:spacing w:val="-5"/>
          <w:w w:val="105"/>
        </w:rPr>
        <w:t> </w:t>
      </w:r>
      <w:r>
        <w:rPr>
          <w:color w:val="231F20"/>
          <w:w w:val="105"/>
        </w:rPr>
        <w:t>người</w:t>
      </w:r>
      <w:r>
        <w:rPr>
          <w:color w:val="231F20"/>
          <w:spacing w:val="-5"/>
          <w:w w:val="105"/>
        </w:rPr>
        <w:t> </w:t>
      </w:r>
      <w:r>
        <w:rPr>
          <w:color w:val="231F20"/>
          <w:w w:val="105"/>
        </w:rPr>
        <w:t>ta</w:t>
      </w:r>
      <w:r>
        <w:rPr>
          <w:color w:val="231F20"/>
          <w:spacing w:val="-5"/>
          <w:w w:val="105"/>
        </w:rPr>
        <w:t> </w:t>
      </w:r>
      <w:r>
        <w:rPr>
          <w:color w:val="231F20"/>
          <w:w w:val="105"/>
        </w:rPr>
        <w:t>biết</w:t>
      </w:r>
      <w:r>
        <w:rPr>
          <w:color w:val="231F20"/>
          <w:spacing w:val="-5"/>
          <w:w w:val="105"/>
        </w:rPr>
        <w:t> </w:t>
      </w:r>
      <w:r>
        <w:rPr>
          <w:color w:val="231F20"/>
          <w:w w:val="105"/>
        </w:rPr>
        <w:t>ngay</w:t>
      </w:r>
      <w:r>
        <w:rPr>
          <w:color w:val="231F20"/>
          <w:spacing w:val="-5"/>
          <w:w w:val="105"/>
        </w:rPr>
        <w:t> </w:t>
      </w:r>
      <w:r>
        <w:rPr>
          <w:color w:val="231F20"/>
          <w:w w:val="105"/>
        </w:rPr>
        <w:t>người</w:t>
      </w:r>
      <w:r>
        <w:rPr>
          <w:color w:val="231F20"/>
          <w:spacing w:val="-5"/>
          <w:w w:val="105"/>
        </w:rPr>
        <w:t> </w:t>
      </w:r>
      <w:r>
        <w:rPr>
          <w:color w:val="231F20"/>
          <w:w w:val="105"/>
        </w:rPr>
        <w:t>này</w:t>
      </w:r>
      <w:r>
        <w:rPr>
          <w:color w:val="231F20"/>
          <w:spacing w:val="-5"/>
          <w:w w:val="105"/>
        </w:rPr>
        <w:t> </w:t>
      </w:r>
      <w:r>
        <w:rPr>
          <w:color w:val="231F20"/>
          <w:w w:val="105"/>
        </w:rPr>
        <w:t>xuất</w:t>
      </w:r>
      <w:r>
        <w:rPr>
          <w:color w:val="231F20"/>
          <w:spacing w:val="-5"/>
          <w:w w:val="105"/>
        </w:rPr>
        <w:t> </w:t>
      </w:r>
      <w:r>
        <w:rPr>
          <w:color w:val="231F20"/>
          <w:w w:val="105"/>
        </w:rPr>
        <w:t>thân</w:t>
      </w:r>
      <w:r>
        <w:rPr>
          <w:color w:val="231F20"/>
          <w:spacing w:val="-5"/>
          <w:w w:val="105"/>
        </w:rPr>
        <w:t> </w:t>
      </w:r>
      <w:r>
        <w:rPr>
          <w:color w:val="231F20"/>
          <w:w w:val="105"/>
        </w:rPr>
        <w:t>từ lớp chính quy, có thầy truyền thừa. Vì thế, việc truyền thừa vô cùng quan trọng.</w:t>
      </w:r>
    </w:p>
    <w:p>
      <w:pPr>
        <w:pStyle w:val="BodyText"/>
        <w:spacing w:line="307" w:lineRule="auto" w:before="134"/>
        <w:ind w:left="387" w:right="121" w:firstLine="453"/>
      </w:pPr>
      <w:r>
        <w:rPr>
          <w:color w:val="231F20"/>
          <w:w w:val="105"/>
        </w:rPr>
        <w:t>Mấy</w:t>
      </w:r>
      <w:r>
        <w:rPr>
          <w:color w:val="231F20"/>
          <w:w w:val="105"/>
        </w:rPr>
        <w:t> năm</w:t>
      </w:r>
      <w:r>
        <w:rPr>
          <w:color w:val="231F20"/>
          <w:w w:val="105"/>
        </w:rPr>
        <w:t> trước,</w:t>
      </w:r>
      <w:r>
        <w:rPr>
          <w:color w:val="231F20"/>
          <w:w w:val="105"/>
        </w:rPr>
        <w:t> tôi</w:t>
      </w:r>
      <w:r>
        <w:rPr>
          <w:color w:val="231F20"/>
          <w:w w:val="105"/>
        </w:rPr>
        <w:t> mở</w:t>
      </w:r>
      <w:r>
        <w:rPr>
          <w:color w:val="231F20"/>
          <w:w w:val="105"/>
        </w:rPr>
        <w:t> lớp</w:t>
      </w:r>
      <w:r>
        <w:rPr>
          <w:color w:val="231F20"/>
          <w:w w:val="105"/>
        </w:rPr>
        <w:t> bồi</w:t>
      </w:r>
      <w:r>
        <w:rPr>
          <w:color w:val="231F20"/>
          <w:w w:val="105"/>
        </w:rPr>
        <w:t> huấn</w:t>
      </w:r>
      <w:r>
        <w:rPr>
          <w:color w:val="231F20"/>
          <w:w w:val="105"/>
        </w:rPr>
        <w:t> ngắn</w:t>
      </w:r>
      <w:r>
        <w:rPr>
          <w:color w:val="231F20"/>
          <w:w w:val="105"/>
        </w:rPr>
        <w:t> ngày</w:t>
      </w:r>
      <w:r>
        <w:rPr>
          <w:color w:val="231F20"/>
          <w:w w:val="105"/>
        </w:rPr>
        <w:t> ở Singapore, một học kỳ là 3 tháng. Học trò học cách giảng một bộ kinh nhỏ, bắt buộc phải học môn học này. Tôi nói</w:t>
      </w:r>
      <w:r>
        <w:rPr>
          <w:color w:val="231F20"/>
          <w:spacing w:val="80"/>
          <w:w w:val="105"/>
        </w:rPr>
        <w:t> </w:t>
      </w:r>
      <w:r>
        <w:rPr>
          <w:color w:val="231F20"/>
          <w:w w:val="105"/>
        </w:rPr>
        <w:t>tỉ</w:t>
      </w:r>
      <w:r>
        <w:rPr>
          <w:color w:val="231F20"/>
          <w:spacing w:val="-7"/>
          <w:w w:val="105"/>
        </w:rPr>
        <w:t> </w:t>
      </w:r>
      <w:r>
        <w:rPr>
          <w:color w:val="231F20"/>
          <w:w w:val="105"/>
        </w:rPr>
        <w:t>mỉ</w:t>
      </w:r>
      <w:r>
        <w:rPr>
          <w:color w:val="231F20"/>
          <w:spacing w:val="-7"/>
          <w:w w:val="105"/>
        </w:rPr>
        <w:t> </w:t>
      </w:r>
      <w:r>
        <w:rPr>
          <w:color w:val="231F20"/>
          <w:w w:val="105"/>
        </w:rPr>
        <w:t>2</w:t>
      </w:r>
      <w:r>
        <w:rPr>
          <w:color w:val="231F20"/>
          <w:spacing w:val="-7"/>
          <w:w w:val="105"/>
        </w:rPr>
        <w:t> </w:t>
      </w:r>
      <w:r>
        <w:rPr>
          <w:color w:val="231F20"/>
          <w:w w:val="105"/>
        </w:rPr>
        <w:t>lần,</w:t>
      </w:r>
      <w:r>
        <w:rPr>
          <w:color w:val="231F20"/>
          <w:spacing w:val="-7"/>
          <w:w w:val="105"/>
        </w:rPr>
        <w:t> </w:t>
      </w:r>
      <w:r>
        <w:rPr>
          <w:color w:val="231F20"/>
          <w:w w:val="105"/>
        </w:rPr>
        <w:t>Pháp</w:t>
      </w:r>
      <w:r>
        <w:rPr>
          <w:color w:val="231F20"/>
          <w:spacing w:val="-7"/>
          <w:w w:val="105"/>
        </w:rPr>
        <w:t> </w:t>
      </w:r>
      <w:r>
        <w:rPr>
          <w:color w:val="231F20"/>
          <w:w w:val="105"/>
        </w:rPr>
        <w:t>sư</w:t>
      </w:r>
      <w:r>
        <w:rPr>
          <w:color w:val="231F20"/>
          <w:spacing w:val="-6"/>
          <w:w w:val="105"/>
        </w:rPr>
        <w:t> </w:t>
      </w:r>
      <w:r>
        <w:rPr>
          <w:color w:val="231F20"/>
          <w:w w:val="105"/>
        </w:rPr>
        <w:t>Ngộ</w:t>
      </w:r>
      <w:r>
        <w:rPr>
          <w:color w:val="231F20"/>
          <w:spacing w:val="-7"/>
          <w:w w:val="105"/>
        </w:rPr>
        <w:t> </w:t>
      </w:r>
      <w:r>
        <w:rPr>
          <w:color w:val="231F20"/>
          <w:w w:val="105"/>
        </w:rPr>
        <w:t>Văn</w:t>
      </w:r>
      <w:r>
        <w:rPr>
          <w:color w:val="231F20"/>
          <w:spacing w:val="-7"/>
          <w:w w:val="105"/>
        </w:rPr>
        <w:t> </w:t>
      </w:r>
      <w:r>
        <w:rPr>
          <w:color w:val="231F20"/>
          <w:w w:val="105"/>
        </w:rPr>
        <w:t>nghe</w:t>
      </w:r>
      <w:r>
        <w:rPr>
          <w:color w:val="231F20"/>
          <w:spacing w:val="-7"/>
          <w:w w:val="105"/>
        </w:rPr>
        <w:t> </w:t>
      </w:r>
      <w:r>
        <w:rPr>
          <w:color w:val="231F20"/>
          <w:w w:val="105"/>
        </w:rPr>
        <w:t>máy</w:t>
      </w:r>
      <w:r>
        <w:rPr>
          <w:color w:val="231F20"/>
          <w:spacing w:val="-7"/>
          <w:w w:val="105"/>
        </w:rPr>
        <w:t> </w:t>
      </w:r>
      <w:r>
        <w:rPr>
          <w:color w:val="231F20"/>
          <w:w w:val="105"/>
        </w:rPr>
        <w:t>ghi</w:t>
      </w:r>
      <w:r>
        <w:rPr>
          <w:color w:val="231F20"/>
          <w:spacing w:val="-7"/>
          <w:w w:val="105"/>
        </w:rPr>
        <w:t> </w:t>
      </w:r>
      <w:r>
        <w:rPr>
          <w:color w:val="231F20"/>
          <w:w w:val="105"/>
        </w:rPr>
        <w:t>âm</w:t>
      </w:r>
      <w:r>
        <w:rPr>
          <w:color w:val="231F20"/>
          <w:spacing w:val="-7"/>
          <w:w w:val="105"/>
        </w:rPr>
        <w:t> </w:t>
      </w:r>
      <w:r>
        <w:rPr>
          <w:color w:val="231F20"/>
          <w:w w:val="105"/>
        </w:rPr>
        <w:t>chép</w:t>
      </w:r>
      <w:r>
        <w:rPr>
          <w:color w:val="231F20"/>
          <w:spacing w:val="-7"/>
          <w:w w:val="105"/>
        </w:rPr>
        <w:t> </w:t>
      </w:r>
      <w:r>
        <w:rPr>
          <w:color w:val="231F20"/>
          <w:w w:val="105"/>
        </w:rPr>
        <w:t>ra,</w:t>
      </w:r>
      <w:r>
        <w:rPr>
          <w:color w:val="231F20"/>
          <w:spacing w:val="-7"/>
          <w:w w:val="105"/>
        </w:rPr>
        <w:t> </w:t>
      </w:r>
      <w:r>
        <w:rPr>
          <w:color w:val="231F20"/>
          <w:w w:val="105"/>
        </w:rPr>
        <w:t>viết thành</w:t>
      </w:r>
      <w:r>
        <w:rPr>
          <w:color w:val="231F20"/>
          <w:spacing w:val="-10"/>
          <w:w w:val="105"/>
        </w:rPr>
        <w:t> </w:t>
      </w:r>
      <w:r>
        <w:rPr>
          <w:color w:val="231F20"/>
          <w:w w:val="105"/>
        </w:rPr>
        <w:t>một</w:t>
      </w:r>
      <w:r>
        <w:rPr>
          <w:color w:val="231F20"/>
          <w:spacing w:val="-10"/>
          <w:w w:val="105"/>
        </w:rPr>
        <w:t> </w:t>
      </w:r>
      <w:r>
        <w:rPr>
          <w:color w:val="231F20"/>
          <w:w w:val="105"/>
        </w:rPr>
        <w:t>cuốn</w:t>
      </w:r>
      <w:r>
        <w:rPr>
          <w:color w:val="231F20"/>
          <w:spacing w:val="-9"/>
          <w:w w:val="105"/>
        </w:rPr>
        <w:t> </w:t>
      </w:r>
      <w:r>
        <w:rPr>
          <w:color w:val="231F20"/>
          <w:w w:val="105"/>
        </w:rPr>
        <w:t>giảng</w:t>
      </w:r>
      <w:r>
        <w:rPr>
          <w:color w:val="231F20"/>
          <w:spacing w:val="-10"/>
          <w:w w:val="105"/>
        </w:rPr>
        <w:t> </w:t>
      </w:r>
      <w:r>
        <w:rPr>
          <w:color w:val="231F20"/>
          <w:w w:val="105"/>
        </w:rPr>
        <w:t>ký,</w:t>
      </w:r>
      <w:r>
        <w:rPr>
          <w:color w:val="231F20"/>
          <w:spacing w:val="-10"/>
          <w:w w:val="105"/>
        </w:rPr>
        <w:t> </w:t>
      </w:r>
      <w:r>
        <w:rPr>
          <w:color w:val="231F20"/>
          <w:w w:val="105"/>
        </w:rPr>
        <w:t>cung</w:t>
      </w:r>
      <w:r>
        <w:rPr>
          <w:color w:val="231F20"/>
          <w:spacing w:val="-9"/>
          <w:w w:val="105"/>
        </w:rPr>
        <w:t> </w:t>
      </w:r>
      <w:r>
        <w:rPr>
          <w:color w:val="231F20"/>
          <w:w w:val="105"/>
        </w:rPr>
        <w:t>cấp</w:t>
      </w:r>
      <w:r>
        <w:rPr>
          <w:color w:val="231F20"/>
          <w:spacing w:val="-10"/>
          <w:w w:val="105"/>
        </w:rPr>
        <w:t> </w:t>
      </w:r>
      <w:r>
        <w:rPr>
          <w:color w:val="231F20"/>
          <w:w w:val="105"/>
        </w:rPr>
        <w:t>cho</w:t>
      </w:r>
      <w:r>
        <w:rPr>
          <w:color w:val="231F20"/>
          <w:spacing w:val="-9"/>
          <w:w w:val="105"/>
        </w:rPr>
        <w:t> </w:t>
      </w:r>
      <w:r>
        <w:rPr>
          <w:color w:val="231F20"/>
          <w:w w:val="105"/>
        </w:rPr>
        <w:t>những</w:t>
      </w:r>
      <w:r>
        <w:rPr>
          <w:color w:val="231F20"/>
          <w:spacing w:val="-10"/>
          <w:w w:val="105"/>
        </w:rPr>
        <w:t> </w:t>
      </w:r>
      <w:r>
        <w:rPr>
          <w:color w:val="231F20"/>
          <w:w w:val="105"/>
        </w:rPr>
        <w:t>người</w:t>
      </w:r>
      <w:r>
        <w:rPr>
          <w:color w:val="231F20"/>
          <w:spacing w:val="-10"/>
          <w:w w:val="105"/>
        </w:rPr>
        <w:t> </w:t>
      </w:r>
      <w:r>
        <w:rPr>
          <w:color w:val="231F20"/>
          <w:w w:val="105"/>
        </w:rPr>
        <w:t>sơ</w:t>
      </w:r>
      <w:r>
        <w:rPr>
          <w:color w:val="231F20"/>
          <w:spacing w:val="-9"/>
          <w:w w:val="105"/>
        </w:rPr>
        <w:t> </w:t>
      </w:r>
      <w:r>
        <w:rPr>
          <w:color w:val="231F20"/>
          <w:spacing w:val="-5"/>
          <w:w w:val="105"/>
        </w:rPr>
        <w:t>học</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làm</w:t>
      </w:r>
      <w:r>
        <w:rPr>
          <w:color w:val="231F20"/>
          <w:spacing w:val="-15"/>
          <w:w w:val="105"/>
        </w:rPr>
        <w:t> </w:t>
      </w:r>
      <w:r>
        <w:rPr>
          <w:color w:val="231F20"/>
          <w:w w:val="105"/>
        </w:rPr>
        <w:t>tài</w:t>
      </w:r>
      <w:r>
        <w:rPr>
          <w:color w:val="231F20"/>
          <w:spacing w:val="-15"/>
          <w:w w:val="105"/>
        </w:rPr>
        <w:t> </w:t>
      </w:r>
      <w:r>
        <w:rPr>
          <w:color w:val="231F20"/>
          <w:w w:val="105"/>
        </w:rPr>
        <w:t>liệu.</w:t>
      </w:r>
      <w:r>
        <w:rPr>
          <w:color w:val="231F20"/>
          <w:spacing w:val="-15"/>
          <w:w w:val="105"/>
        </w:rPr>
        <w:t> </w:t>
      </w:r>
      <w:r>
        <w:rPr>
          <w:color w:val="231F20"/>
          <w:w w:val="105"/>
        </w:rPr>
        <w:t>Do</w:t>
      </w:r>
      <w:r>
        <w:rPr>
          <w:color w:val="231F20"/>
          <w:spacing w:val="-15"/>
          <w:w w:val="105"/>
        </w:rPr>
        <w:t> </w:t>
      </w:r>
      <w:r>
        <w:rPr>
          <w:color w:val="231F20"/>
          <w:w w:val="105"/>
        </w:rPr>
        <w:t>đó,</w:t>
      </w:r>
      <w:r>
        <w:rPr>
          <w:color w:val="231F20"/>
          <w:spacing w:val="-15"/>
          <w:w w:val="105"/>
        </w:rPr>
        <w:t> </w:t>
      </w:r>
      <w:r>
        <w:rPr>
          <w:color w:val="231F20"/>
          <w:w w:val="105"/>
        </w:rPr>
        <w:t>học</w:t>
      </w:r>
      <w:r>
        <w:rPr>
          <w:color w:val="231F20"/>
          <w:spacing w:val="-16"/>
          <w:w w:val="105"/>
        </w:rPr>
        <w:t> </w:t>
      </w:r>
      <w:r>
        <w:rPr>
          <w:color w:val="231F20"/>
          <w:w w:val="105"/>
        </w:rPr>
        <w:t>giảng</w:t>
      </w:r>
      <w:r>
        <w:rPr>
          <w:color w:val="231F20"/>
          <w:spacing w:val="-15"/>
          <w:w w:val="105"/>
        </w:rPr>
        <w:t> </w:t>
      </w:r>
      <w:r>
        <w:rPr>
          <w:color w:val="231F20"/>
          <w:w w:val="105"/>
        </w:rPr>
        <w:t>kinh,</w:t>
      </w:r>
      <w:r>
        <w:rPr>
          <w:color w:val="231F20"/>
          <w:spacing w:val="-16"/>
          <w:w w:val="105"/>
        </w:rPr>
        <w:t> </w:t>
      </w:r>
      <w:r>
        <w:rPr>
          <w:color w:val="231F20"/>
          <w:w w:val="105"/>
        </w:rPr>
        <w:t>ngoài</w:t>
      </w:r>
      <w:r>
        <w:rPr>
          <w:color w:val="231F20"/>
          <w:spacing w:val="-15"/>
          <w:w w:val="105"/>
        </w:rPr>
        <w:t> </w:t>
      </w:r>
      <w:r>
        <w:rPr>
          <w:color w:val="231F20"/>
          <w:w w:val="105"/>
        </w:rPr>
        <w:t>việc</w:t>
      </w:r>
      <w:r>
        <w:rPr>
          <w:color w:val="231F20"/>
          <w:spacing w:val="-16"/>
          <w:w w:val="105"/>
        </w:rPr>
        <w:t> </w:t>
      </w:r>
      <w:r>
        <w:rPr>
          <w:color w:val="231F20"/>
          <w:w w:val="105"/>
        </w:rPr>
        <w:t>vun</w:t>
      </w:r>
      <w:r>
        <w:rPr>
          <w:color w:val="231F20"/>
          <w:spacing w:val="-15"/>
          <w:w w:val="105"/>
        </w:rPr>
        <w:t> </w:t>
      </w:r>
      <w:r>
        <w:rPr>
          <w:color w:val="231F20"/>
          <w:w w:val="105"/>
        </w:rPr>
        <w:t>trồng</w:t>
      </w:r>
      <w:r>
        <w:rPr>
          <w:color w:val="231F20"/>
          <w:spacing w:val="-15"/>
          <w:w w:val="105"/>
        </w:rPr>
        <w:t> </w:t>
      </w:r>
      <w:r>
        <w:rPr>
          <w:color w:val="231F20"/>
          <w:w w:val="105"/>
        </w:rPr>
        <w:t>3-4 cội</w:t>
      </w:r>
      <w:r>
        <w:rPr>
          <w:color w:val="231F20"/>
          <w:spacing w:val="-13"/>
          <w:w w:val="105"/>
        </w:rPr>
        <w:t> </w:t>
      </w:r>
      <w:r>
        <w:rPr>
          <w:color w:val="231F20"/>
          <w:w w:val="105"/>
        </w:rPr>
        <w:t>rễ</w:t>
      </w:r>
      <w:r>
        <w:rPr>
          <w:color w:val="231F20"/>
          <w:spacing w:val="-13"/>
          <w:w w:val="105"/>
        </w:rPr>
        <w:t> </w:t>
      </w:r>
      <w:r>
        <w:rPr>
          <w:color w:val="231F20"/>
          <w:w w:val="105"/>
        </w:rPr>
        <w:t>ra,</w:t>
      </w:r>
      <w:r>
        <w:rPr>
          <w:color w:val="231F20"/>
          <w:spacing w:val="-13"/>
          <w:w w:val="105"/>
        </w:rPr>
        <w:t> </w:t>
      </w:r>
      <w:r>
        <w:rPr>
          <w:color w:val="231F20"/>
          <w:w w:val="105"/>
        </w:rPr>
        <w:t>đây</w:t>
      </w:r>
      <w:r>
        <w:rPr>
          <w:color w:val="231F20"/>
          <w:spacing w:val="-13"/>
          <w:w w:val="105"/>
        </w:rPr>
        <w:t> </w:t>
      </w:r>
      <w:r>
        <w:rPr>
          <w:color w:val="231F20"/>
          <w:w w:val="105"/>
        </w:rPr>
        <w:t>cũng</w:t>
      </w:r>
      <w:r>
        <w:rPr>
          <w:color w:val="231F20"/>
          <w:spacing w:val="-13"/>
          <w:w w:val="105"/>
        </w:rPr>
        <w:t> </w:t>
      </w:r>
      <w:r>
        <w:rPr>
          <w:color w:val="231F20"/>
          <w:w w:val="105"/>
        </w:rPr>
        <w:t>là</w:t>
      </w:r>
      <w:r>
        <w:rPr>
          <w:color w:val="231F20"/>
          <w:spacing w:val="-13"/>
          <w:w w:val="105"/>
        </w:rPr>
        <w:t> </w:t>
      </w:r>
      <w:r>
        <w:rPr>
          <w:color w:val="231F20"/>
          <w:w w:val="105"/>
        </w:rPr>
        <w:t>cội</w:t>
      </w:r>
      <w:r>
        <w:rPr>
          <w:color w:val="231F20"/>
          <w:spacing w:val="-13"/>
          <w:w w:val="105"/>
        </w:rPr>
        <w:t> </w:t>
      </w:r>
      <w:r>
        <w:rPr>
          <w:color w:val="231F20"/>
          <w:w w:val="105"/>
        </w:rPr>
        <w:t>rễ,</w:t>
      </w:r>
      <w:r>
        <w:rPr>
          <w:color w:val="231F20"/>
          <w:spacing w:val="-13"/>
          <w:w w:val="105"/>
        </w:rPr>
        <w:t> </w:t>
      </w:r>
      <w:r>
        <w:rPr>
          <w:color w:val="231F20"/>
          <w:w w:val="105"/>
        </w:rPr>
        <w:t>bắt</w:t>
      </w:r>
      <w:r>
        <w:rPr>
          <w:color w:val="231F20"/>
          <w:spacing w:val="-13"/>
          <w:w w:val="105"/>
        </w:rPr>
        <w:t> </w:t>
      </w:r>
      <w:r>
        <w:rPr>
          <w:color w:val="231F20"/>
          <w:w w:val="105"/>
        </w:rPr>
        <w:t>buộc</w:t>
      </w:r>
      <w:r>
        <w:rPr>
          <w:color w:val="231F20"/>
          <w:spacing w:val="-13"/>
          <w:w w:val="105"/>
        </w:rPr>
        <w:t> </w:t>
      </w:r>
      <w:r>
        <w:rPr>
          <w:color w:val="231F20"/>
          <w:w w:val="105"/>
        </w:rPr>
        <w:t>phải</w:t>
      </w:r>
      <w:r>
        <w:rPr>
          <w:color w:val="231F20"/>
          <w:spacing w:val="-13"/>
          <w:w w:val="105"/>
        </w:rPr>
        <w:t> </w:t>
      </w:r>
      <w:r>
        <w:rPr>
          <w:color w:val="231F20"/>
          <w:w w:val="105"/>
        </w:rPr>
        <w:t>nghiêm</w:t>
      </w:r>
      <w:r>
        <w:rPr>
          <w:color w:val="231F20"/>
          <w:spacing w:val="-13"/>
          <w:w w:val="105"/>
        </w:rPr>
        <w:t> </w:t>
      </w:r>
      <w:r>
        <w:rPr>
          <w:color w:val="231F20"/>
          <w:w w:val="105"/>
        </w:rPr>
        <w:t>chỉnh</w:t>
      </w:r>
      <w:r>
        <w:rPr>
          <w:color w:val="231F20"/>
          <w:spacing w:val="-13"/>
          <w:w w:val="105"/>
        </w:rPr>
        <w:t> </w:t>
      </w:r>
      <w:r>
        <w:rPr>
          <w:color w:val="231F20"/>
          <w:w w:val="105"/>
        </w:rPr>
        <w:t>học tập.</w:t>
      </w:r>
      <w:r>
        <w:rPr>
          <w:color w:val="231F20"/>
          <w:spacing w:val="-20"/>
          <w:w w:val="105"/>
        </w:rPr>
        <w:t> </w:t>
      </w:r>
      <w:r>
        <w:rPr>
          <w:color w:val="231F20"/>
          <w:w w:val="105"/>
        </w:rPr>
        <w:t>Ở</w:t>
      </w:r>
      <w:r>
        <w:rPr>
          <w:color w:val="231F20"/>
          <w:spacing w:val="-19"/>
          <w:w w:val="105"/>
        </w:rPr>
        <w:t> </w:t>
      </w:r>
      <w:r>
        <w:rPr>
          <w:color w:val="231F20"/>
          <w:w w:val="105"/>
        </w:rPr>
        <w:t>đây</w:t>
      </w:r>
      <w:r>
        <w:rPr>
          <w:color w:val="231F20"/>
          <w:spacing w:val="-20"/>
          <w:w w:val="105"/>
        </w:rPr>
        <w:t> </w:t>
      </w:r>
      <w:r>
        <w:rPr>
          <w:color w:val="231F20"/>
          <w:w w:val="105"/>
        </w:rPr>
        <w:t>nói</w:t>
      </w:r>
      <w:r>
        <w:rPr>
          <w:color w:val="231F20"/>
          <w:spacing w:val="-19"/>
          <w:w w:val="105"/>
        </w:rPr>
        <w:t> </w:t>
      </w:r>
      <w:r>
        <w:rPr>
          <w:color w:val="231F20"/>
          <w:w w:val="105"/>
        </w:rPr>
        <w:t>tùy</w:t>
      </w:r>
      <w:r>
        <w:rPr>
          <w:color w:val="231F20"/>
          <w:spacing w:val="-20"/>
          <w:w w:val="105"/>
        </w:rPr>
        <w:t> </w:t>
      </w:r>
      <w:r>
        <w:rPr>
          <w:color w:val="231F20"/>
          <w:w w:val="105"/>
        </w:rPr>
        <w:t>thuận</w:t>
      </w:r>
      <w:r>
        <w:rPr>
          <w:color w:val="231F20"/>
          <w:spacing w:val="-19"/>
          <w:w w:val="105"/>
        </w:rPr>
        <w:t> </w:t>
      </w:r>
      <w:r>
        <w:rPr>
          <w:color w:val="231F20"/>
          <w:w w:val="105"/>
        </w:rPr>
        <w:t>Tính</w:t>
      </w:r>
      <w:r>
        <w:rPr>
          <w:color w:val="231F20"/>
          <w:spacing w:val="-19"/>
          <w:w w:val="105"/>
        </w:rPr>
        <w:t> </w:t>
      </w:r>
      <w:r>
        <w:rPr>
          <w:color w:val="231F20"/>
          <w:w w:val="105"/>
        </w:rPr>
        <w:t>đức</w:t>
      </w:r>
      <w:r>
        <w:rPr>
          <w:color w:val="231F20"/>
          <w:spacing w:val="-20"/>
          <w:w w:val="105"/>
        </w:rPr>
        <w:t> </w:t>
      </w:r>
      <w:r>
        <w:rPr>
          <w:color w:val="231F20"/>
          <w:w w:val="105"/>
        </w:rPr>
        <w:t>chính</w:t>
      </w:r>
      <w:r>
        <w:rPr>
          <w:color w:val="231F20"/>
          <w:spacing w:val="-19"/>
          <w:w w:val="105"/>
        </w:rPr>
        <w:t> </w:t>
      </w:r>
      <w:r>
        <w:rPr>
          <w:color w:val="231F20"/>
          <w:w w:val="105"/>
        </w:rPr>
        <w:t>là</w:t>
      </w:r>
      <w:r>
        <w:rPr>
          <w:color w:val="231F20"/>
          <w:spacing w:val="-20"/>
          <w:w w:val="105"/>
        </w:rPr>
        <w:t> </w:t>
      </w:r>
      <w:r>
        <w:rPr>
          <w:color w:val="231F20"/>
          <w:w w:val="105"/>
        </w:rPr>
        <w:t>Nhu</w:t>
      </w:r>
      <w:r>
        <w:rPr>
          <w:color w:val="231F20"/>
          <w:spacing w:val="-19"/>
          <w:w w:val="105"/>
        </w:rPr>
        <w:t> </w:t>
      </w:r>
      <w:r>
        <w:rPr>
          <w:color w:val="231F20"/>
          <w:w w:val="105"/>
        </w:rPr>
        <w:t>Thuận</w:t>
      </w:r>
      <w:r>
        <w:rPr>
          <w:color w:val="231F20"/>
          <w:spacing w:val="-19"/>
          <w:w w:val="105"/>
        </w:rPr>
        <w:t> </w:t>
      </w:r>
      <w:r>
        <w:rPr>
          <w:color w:val="231F20"/>
          <w:spacing w:val="-2"/>
          <w:w w:val="105"/>
        </w:rPr>
        <w:t>Nhẫn.</w:t>
      </w:r>
    </w:p>
    <w:p>
      <w:pPr>
        <w:pStyle w:val="BodyText"/>
        <w:spacing w:line="297" w:lineRule="auto" w:before="143"/>
        <w:ind w:left="103" w:right="402" w:firstLine="453"/>
      </w:pPr>
      <w:r>
        <w:rPr>
          <w:color w:val="231F20"/>
        </w:rPr>
        <w:t>Thứ ba, Vô Sinh Pháp Nhẫn. Nói đến Vô Sinh Pháp Nhẫn, </w:t>
      </w:r>
      <w:r>
        <w:rPr>
          <w:color w:val="231F20"/>
          <w:w w:val="105"/>
        </w:rPr>
        <w:t>chính</w:t>
      </w:r>
      <w:r>
        <w:rPr>
          <w:color w:val="231F20"/>
          <w:spacing w:val="-9"/>
          <w:w w:val="105"/>
        </w:rPr>
        <w:t> </w:t>
      </w:r>
      <w:r>
        <w:rPr>
          <w:color w:val="231F20"/>
          <w:w w:val="105"/>
        </w:rPr>
        <w:t>là</w:t>
      </w:r>
      <w:r>
        <w:rPr>
          <w:color w:val="231F20"/>
          <w:spacing w:val="-8"/>
          <w:w w:val="105"/>
        </w:rPr>
        <w:t> </w:t>
      </w:r>
      <w:r>
        <w:rPr>
          <w:color w:val="231F20"/>
          <w:w w:val="105"/>
        </w:rPr>
        <w:t>vạch</w:t>
      </w:r>
      <w:r>
        <w:rPr>
          <w:color w:val="231F20"/>
          <w:spacing w:val="-9"/>
          <w:w w:val="105"/>
        </w:rPr>
        <w:t> </w:t>
      </w:r>
      <w:r>
        <w:rPr>
          <w:color w:val="231F20"/>
          <w:w w:val="105"/>
        </w:rPr>
        <w:t>ra</w:t>
      </w:r>
      <w:r>
        <w:rPr>
          <w:color w:val="231F20"/>
          <w:spacing w:val="-9"/>
          <w:w w:val="105"/>
        </w:rPr>
        <w:t> </w:t>
      </w:r>
      <w:r>
        <w:rPr>
          <w:color w:val="231F20"/>
          <w:w w:val="105"/>
        </w:rPr>
        <w:t>một</w:t>
      </w:r>
      <w:r>
        <w:rPr>
          <w:color w:val="231F20"/>
          <w:spacing w:val="-9"/>
          <w:w w:val="105"/>
        </w:rPr>
        <w:t> </w:t>
      </w:r>
      <w:r>
        <w:rPr>
          <w:color w:val="231F20"/>
          <w:w w:val="105"/>
        </w:rPr>
        <w:t>mục</w:t>
      </w:r>
      <w:r>
        <w:rPr>
          <w:color w:val="231F20"/>
          <w:spacing w:val="-8"/>
          <w:w w:val="105"/>
        </w:rPr>
        <w:t> </w:t>
      </w:r>
      <w:r>
        <w:rPr>
          <w:color w:val="231F20"/>
          <w:w w:val="105"/>
        </w:rPr>
        <w:t>tiêu</w:t>
      </w:r>
      <w:r>
        <w:rPr>
          <w:color w:val="231F20"/>
          <w:spacing w:val="-9"/>
          <w:w w:val="105"/>
        </w:rPr>
        <w:t> </w:t>
      </w:r>
      <w:r>
        <w:rPr>
          <w:color w:val="231F20"/>
          <w:w w:val="105"/>
        </w:rPr>
        <w:t>cho</w:t>
      </w:r>
      <w:r>
        <w:rPr>
          <w:color w:val="231F20"/>
          <w:spacing w:val="-9"/>
          <w:w w:val="105"/>
        </w:rPr>
        <w:t> </w:t>
      </w:r>
      <w:r>
        <w:rPr>
          <w:color w:val="231F20"/>
          <w:w w:val="105"/>
        </w:rPr>
        <w:t>chúng</w:t>
      </w:r>
      <w:r>
        <w:rPr>
          <w:color w:val="231F20"/>
          <w:spacing w:val="-8"/>
          <w:w w:val="105"/>
        </w:rPr>
        <w:t> </w:t>
      </w:r>
      <w:r>
        <w:rPr>
          <w:color w:val="231F20"/>
          <w:w w:val="105"/>
        </w:rPr>
        <w:t>ta.</w:t>
      </w:r>
      <w:r>
        <w:rPr>
          <w:color w:val="231F20"/>
          <w:spacing w:val="-9"/>
          <w:w w:val="105"/>
        </w:rPr>
        <w:t> </w:t>
      </w:r>
      <w:r>
        <w:rPr>
          <w:color w:val="231F20"/>
          <w:w w:val="105"/>
        </w:rPr>
        <w:t>Quả</w:t>
      </w:r>
      <w:r>
        <w:rPr>
          <w:color w:val="231F20"/>
          <w:spacing w:val="-8"/>
          <w:w w:val="105"/>
        </w:rPr>
        <w:t> </w:t>
      </w:r>
      <w:r>
        <w:rPr>
          <w:color w:val="231F20"/>
          <w:w w:val="105"/>
        </w:rPr>
        <w:t>vị</w:t>
      </w:r>
      <w:r>
        <w:rPr>
          <w:color w:val="231F20"/>
          <w:spacing w:val="-9"/>
          <w:w w:val="105"/>
        </w:rPr>
        <w:t> </w:t>
      </w:r>
      <w:r>
        <w:rPr>
          <w:color w:val="231F20"/>
          <w:w w:val="105"/>
        </w:rPr>
        <w:t>Như</w:t>
      </w:r>
      <w:r>
        <w:rPr>
          <w:color w:val="231F20"/>
          <w:spacing w:val="-9"/>
          <w:w w:val="105"/>
        </w:rPr>
        <w:t> </w:t>
      </w:r>
      <w:r>
        <w:rPr>
          <w:color w:val="231F20"/>
          <w:w w:val="105"/>
        </w:rPr>
        <w:t>Lai </w:t>
      </w:r>
      <w:r>
        <w:rPr>
          <w:color w:val="231F20"/>
          <w:spacing w:val="-2"/>
          <w:w w:val="105"/>
        </w:rPr>
        <w:t>chứng</w:t>
      </w:r>
      <w:r>
        <w:rPr>
          <w:color w:val="231F20"/>
          <w:spacing w:val="-19"/>
          <w:w w:val="105"/>
        </w:rPr>
        <w:t> </w:t>
      </w:r>
      <w:r>
        <w:rPr>
          <w:color w:val="231F20"/>
          <w:spacing w:val="-2"/>
          <w:w w:val="105"/>
        </w:rPr>
        <w:t>được</w:t>
      </w:r>
      <w:r>
        <w:rPr>
          <w:color w:val="231F20"/>
          <w:spacing w:val="-19"/>
          <w:w w:val="105"/>
        </w:rPr>
        <w:t> </w:t>
      </w:r>
      <w:r>
        <w:rPr>
          <w:color w:val="231F20"/>
          <w:spacing w:val="-2"/>
          <w:w w:val="105"/>
        </w:rPr>
        <w:t>Vô</w:t>
      </w:r>
      <w:r>
        <w:rPr>
          <w:color w:val="231F20"/>
          <w:spacing w:val="-19"/>
          <w:w w:val="105"/>
        </w:rPr>
        <w:t> </w:t>
      </w:r>
      <w:r>
        <w:rPr>
          <w:color w:val="231F20"/>
          <w:spacing w:val="-2"/>
          <w:w w:val="105"/>
        </w:rPr>
        <w:t>Sinh</w:t>
      </w:r>
      <w:r>
        <w:rPr>
          <w:color w:val="231F20"/>
          <w:spacing w:val="-20"/>
          <w:w w:val="105"/>
        </w:rPr>
        <w:t> </w:t>
      </w:r>
      <w:r>
        <w:rPr>
          <w:color w:val="231F20"/>
          <w:spacing w:val="-2"/>
          <w:w w:val="105"/>
        </w:rPr>
        <w:t>Pháp</w:t>
      </w:r>
      <w:r>
        <w:rPr>
          <w:color w:val="231F20"/>
          <w:spacing w:val="-19"/>
          <w:w w:val="105"/>
        </w:rPr>
        <w:t> </w:t>
      </w:r>
      <w:r>
        <w:rPr>
          <w:color w:val="231F20"/>
          <w:spacing w:val="-2"/>
          <w:w w:val="105"/>
        </w:rPr>
        <w:t>Nhẫn.</w:t>
      </w:r>
      <w:r>
        <w:rPr>
          <w:color w:val="231F20"/>
          <w:spacing w:val="-19"/>
          <w:w w:val="105"/>
        </w:rPr>
        <w:t> </w:t>
      </w:r>
      <w:r>
        <w:rPr>
          <w:color w:val="231F20"/>
          <w:spacing w:val="-2"/>
          <w:w w:val="105"/>
        </w:rPr>
        <w:t>Nhẫn</w:t>
      </w:r>
      <w:r>
        <w:rPr>
          <w:color w:val="231F20"/>
          <w:spacing w:val="-19"/>
          <w:w w:val="105"/>
        </w:rPr>
        <w:t> </w:t>
      </w:r>
      <w:r>
        <w:rPr>
          <w:color w:val="231F20"/>
          <w:spacing w:val="-2"/>
          <w:w w:val="105"/>
        </w:rPr>
        <w:t>cũng</w:t>
      </w:r>
      <w:r>
        <w:rPr>
          <w:color w:val="231F20"/>
          <w:spacing w:val="-19"/>
          <w:w w:val="105"/>
        </w:rPr>
        <w:t> </w:t>
      </w:r>
      <w:r>
        <w:rPr>
          <w:color w:val="231F20"/>
          <w:spacing w:val="-2"/>
          <w:w w:val="105"/>
        </w:rPr>
        <w:t>có</w:t>
      </w:r>
      <w:r>
        <w:rPr>
          <w:color w:val="231F20"/>
          <w:spacing w:val="-20"/>
          <w:w w:val="105"/>
        </w:rPr>
        <w:t> </w:t>
      </w:r>
      <w:r>
        <w:rPr>
          <w:color w:val="231F20"/>
          <w:spacing w:val="-2"/>
          <w:w w:val="105"/>
        </w:rPr>
        <w:t>nghĩa</w:t>
      </w:r>
      <w:r>
        <w:rPr>
          <w:color w:val="231F20"/>
          <w:spacing w:val="-19"/>
          <w:w w:val="105"/>
        </w:rPr>
        <w:t> </w:t>
      </w:r>
      <w:r>
        <w:rPr>
          <w:color w:val="231F20"/>
          <w:spacing w:val="-2"/>
          <w:w w:val="105"/>
        </w:rPr>
        <w:t>là</w:t>
      </w:r>
      <w:r>
        <w:rPr>
          <w:color w:val="231F20"/>
          <w:spacing w:val="-19"/>
          <w:w w:val="105"/>
        </w:rPr>
        <w:t> </w:t>
      </w:r>
      <w:r>
        <w:rPr>
          <w:color w:val="231F20"/>
          <w:spacing w:val="-2"/>
          <w:w w:val="105"/>
        </w:rPr>
        <w:t>Tam </w:t>
      </w:r>
      <w:r>
        <w:rPr>
          <w:color w:val="231F20"/>
          <w:w w:val="105"/>
        </w:rPr>
        <w:t>Muội,</w:t>
      </w:r>
      <w:r>
        <w:rPr>
          <w:color w:val="231F20"/>
          <w:spacing w:val="-18"/>
          <w:w w:val="105"/>
        </w:rPr>
        <w:t> </w:t>
      </w:r>
      <w:r>
        <w:rPr>
          <w:color w:val="231F20"/>
          <w:w w:val="105"/>
        </w:rPr>
        <w:t>là</w:t>
      </w:r>
      <w:r>
        <w:rPr>
          <w:color w:val="231F20"/>
          <w:spacing w:val="-18"/>
          <w:w w:val="105"/>
        </w:rPr>
        <w:t> </w:t>
      </w:r>
      <w:r>
        <w:rPr>
          <w:color w:val="231F20"/>
          <w:w w:val="105"/>
        </w:rPr>
        <w:t>thiền</w:t>
      </w:r>
      <w:r>
        <w:rPr>
          <w:color w:val="231F20"/>
          <w:spacing w:val="-19"/>
          <w:w w:val="105"/>
        </w:rPr>
        <w:t> </w:t>
      </w:r>
      <w:r>
        <w:rPr>
          <w:color w:val="231F20"/>
          <w:w w:val="105"/>
        </w:rPr>
        <w:t>định,</w:t>
      </w:r>
      <w:r>
        <w:rPr>
          <w:color w:val="231F20"/>
          <w:spacing w:val="-18"/>
          <w:w w:val="105"/>
        </w:rPr>
        <w:t> </w:t>
      </w:r>
      <w:r>
        <w:rPr>
          <w:color w:val="231F20"/>
          <w:w w:val="105"/>
        </w:rPr>
        <w:t>còn</w:t>
      </w:r>
      <w:r>
        <w:rPr>
          <w:color w:val="231F20"/>
          <w:spacing w:val="-18"/>
          <w:w w:val="105"/>
        </w:rPr>
        <w:t> </w:t>
      </w:r>
      <w:r>
        <w:rPr>
          <w:color w:val="231F20"/>
          <w:w w:val="105"/>
        </w:rPr>
        <w:t>có</w:t>
      </w:r>
      <w:r>
        <w:rPr>
          <w:color w:val="231F20"/>
          <w:spacing w:val="-18"/>
          <w:w w:val="105"/>
        </w:rPr>
        <w:t> </w:t>
      </w:r>
      <w:r>
        <w:rPr>
          <w:color w:val="231F20"/>
          <w:w w:val="105"/>
        </w:rPr>
        <w:t>nghĩa</w:t>
      </w:r>
      <w:r>
        <w:rPr>
          <w:color w:val="231F20"/>
          <w:spacing w:val="-18"/>
          <w:w w:val="105"/>
        </w:rPr>
        <w:t> </w:t>
      </w:r>
      <w:r>
        <w:rPr>
          <w:color w:val="231F20"/>
          <w:w w:val="105"/>
        </w:rPr>
        <w:t>là</w:t>
      </w:r>
      <w:r>
        <w:rPr>
          <w:color w:val="231F20"/>
          <w:spacing w:val="-18"/>
          <w:w w:val="105"/>
        </w:rPr>
        <w:t> </w:t>
      </w:r>
      <w:r>
        <w:rPr>
          <w:color w:val="231F20"/>
          <w:w w:val="105"/>
        </w:rPr>
        <w:t>nhận</w:t>
      </w:r>
      <w:r>
        <w:rPr>
          <w:color w:val="231F20"/>
          <w:spacing w:val="-18"/>
          <w:w w:val="105"/>
        </w:rPr>
        <w:t> </w:t>
      </w:r>
      <w:r>
        <w:rPr>
          <w:color w:val="231F20"/>
          <w:w w:val="105"/>
        </w:rPr>
        <w:t>khả,</w:t>
      </w:r>
      <w:r>
        <w:rPr>
          <w:color w:val="231F20"/>
          <w:spacing w:val="-18"/>
          <w:w w:val="105"/>
        </w:rPr>
        <w:t> </w:t>
      </w:r>
      <w:r>
        <w:rPr>
          <w:color w:val="231F20"/>
          <w:w w:val="105"/>
        </w:rPr>
        <w:t>đồng</w:t>
      </w:r>
      <w:r>
        <w:rPr>
          <w:color w:val="231F20"/>
          <w:spacing w:val="-18"/>
          <w:w w:val="105"/>
        </w:rPr>
        <w:t> </w:t>
      </w:r>
      <w:r>
        <w:rPr>
          <w:color w:val="231F20"/>
          <w:w w:val="105"/>
        </w:rPr>
        <w:t>ý.</w:t>
      </w:r>
      <w:r>
        <w:rPr>
          <w:color w:val="231F20"/>
          <w:spacing w:val="-18"/>
          <w:w w:val="105"/>
        </w:rPr>
        <w:t> </w:t>
      </w:r>
      <w:r>
        <w:rPr>
          <w:color w:val="231F20"/>
          <w:w w:val="105"/>
        </w:rPr>
        <w:t>Trong đây hàm chứa rất nhiều ý nghĩa. Đối với tất cả pháp, đức Phật nói là bất sinh bất diệt, chúng ta nghe rồi chấp nhận, khẳng</w:t>
      </w:r>
      <w:r>
        <w:rPr>
          <w:color w:val="231F20"/>
          <w:spacing w:val="-8"/>
          <w:w w:val="105"/>
        </w:rPr>
        <w:t> </w:t>
      </w:r>
      <w:r>
        <w:rPr>
          <w:color w:val="231F20"/>
          <w:w w:val="105"/>
        </w:rPr>
        <w:t>định,</w:t>
      </w:r>
      <w:r>
        <w:rPr>
          <w:color w:val="231F20"/>
          <w:spacing w:val="-8"/>
          <w:w w:val="105"/>
        </w:rPr>
        <w:t> </w:t>
      </w:r>
      <w:r>
        <w:rPr>
          <w:color w:val="231F20"/>
          <w:w w:val="105"/>
        </w:rPr>
        <w:t>thừa</w:t>
      </w:r>
      <w:r>
        <w:rPr>
          <w:color w:val="231F20"/>
          <w:spacing w:val="-8"/>
          <w:w w:val="105"/>
        </w:rPr>
        <w:t> </w:t>
      </w:r>
      <w:r>
        <w:rPr>
          <w:color w:val="231F20"/>
          <w:w w:val="105"/>
        </w:rPr>
        <w:t>nhận,</w:t>
      </w:r>
      <w:r>
        <w:rPr>
          <w:color w:val="231F20"/>
          <w:spacing w:val="-8"/>
          <w:w w:val="105"/>
        </w:rPr>
        <w:t> </w:t>
      </w:r>
      <w:r>
        <w:rPr>
          <w:color w:val="231F20"/>
          <w:w w:val="105"/>
        </w:rPr>
        <w:t>không</w:t>
      </w:r>
      <w:r>
        <w:rPr>
          <w:color w:val="231F20"/>
          <w:spacing w:val="-8"/>
          <w:w w:val="105"/>
        </w:rPr>
        <w:t> </w:t>
      </w:r>
      <w:r>
        <w:rPr>
          <w:color w:val="231F20"/>
          <w:w w:val="105"/>
        </w:rPr>
        <w:t>nghi</w:t>
      </w:r>
      <w:r>
        <w:rPr>
          <w:color w:val="231F20"/>
          <w:spacing w:val="-8"/>
          <w:w w:val="105"/>
        </w:rPr>
        <w:t> </w:t>
      </w:r>
      <w:r>
        <w:rPr>
          <w:color w:val="231F20"/>
          <w:w w:val="105"/>
        </w:rPr>
        <w:t>ngờ.</w:t>
      </w:r>
      <w:r>
        <w:rPr>
          <w:color w:val="231F20"/>
          <w:spacing w:val="-8"/>
          <w:w w:val="105"/>
        </w:rPr>
        <w:t> </w:t>
      </w:r>
      <w:r>
        <w:rPr>
          <w:color w:val="231F20"/>
          <w:w w:val="105"/>
        </w:rPr>
        <w:t>Đây</w:t>
      </w:r>
      <w:r>
        <w:rPr>
          <w:color w:val="231F20"/>
          <w:spacing w:val="-8"/>
          <w:w w:val="105"/>
        </w:rPr>
        <w:t> </w:t>
      </w:r>
      <w:r>
        <w:rPr>
          <w:color w:val="231F20"/>
          <w:w w:val="105"/>
        </w:rPr>
        <w:t>gọi</w:t>
      </w:r>
      <w:r>
        <w:rPr>
          <w:color w:val="231F20"/>
          <w:spacing w:val="-8"/>
          <w:w w:val="105"/>
        </w:rPr>
        <w:t> </w:t>
      </w:r>
      <w:r>
        <w:rPr>
          <w:color w:val="231F20"/>
          <w:w w:val="105"/>
        </w:rPr>
        <w:t>là</w:t>
      </w:r>
      <w:r>
        <w:rPr>
          <w:color w:val="231F20"/>
          <w:spacing w:val="-8"/>
          <w:w w:val="105"/>
        </w:rPr>
        <w:t> </w:t>
      </w:r>
      <w:r>
        <w:rPr>
          <w:color w:val="231F20"/>
          <w:w w:val="105"/>
        </w:rPr>
        <w:t>Vô</w:t>
      </w:r>
      <w:r>
        <w:rPr>
          <w:color w:val="231F20"/>
          <w:spacing w:val="-8"/>
          <w:w w:val="105"/>
        </w:rPr>
        <w:t> </w:t>
      </w:r>
      <w:r>
        <w:rPr>
          <w:color w:val="231F20"/>
          <w:w w:val="105"/>
        </w:rPr>
        <w:t>Sinh Pháp Nhẫn.</w:t>
      </w:r>
    </w:p>
    <w:p>
      <w:pPr>
        <w:pStyle w:val="BodyText"/>
        <w:spacing w:line="297" w:lineRule="auto" w:before="144"/>
        <w:ind w:left="103" w:right="403" w:firstLine="453"/>
      </w:pP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nghe</w:t>
      </w:r>
      <w:r>
        <w:rPr>
          <w:color w:val="231F20"/>
          <w:spacing w:val="-11"/>
          <w:w w:val="105"/>
        </w:rPr>
        <w:t> </w:t>
      </w:r>
      <w:r>
        <w:rPr>
          <w:color w:val="231F20"/>
          <w:w w:val="105"/>
        </w:rPr>
        <w:t>đức</w:t>
      </w:r>
      <w:r>
        <w:rPr>
          <w:color w:val="231F20"/>
          <w:spacing w:val="-11"/>
          <w:w w:val="105"/>
        </w:rPr>
        <w:t> </w:t>
      </w:r>
      <w:r>
        <w:rPr>
          <w:color w:val="231F20"/>
          <w:w w:val="105"/>
        </w:rPr>
        <w:t>Phật</w:t>
      </w:r>
      <w:r>
        <w:rPr>
          <w:color w:val="231F20"/>
          <w:spacing w:val="-11"/>
          <w:w w:val="105"/>
        </w:rPr>
        <w:t> </w:t>
      </w:r>
      <w:r>
        <w:rPr>
          <w:color w:val="231F20"/>
          <w:w w:val="105"/>
        </w:rPr>
        <w:t>nói</w:t>
      </w:r>
      <w:r>
        <w:rPr>
          <w:color w:val="231F20"/>
          <w:spacing w:val="-11"/>
          <w:w w:val="105"/>
        </w:rPr>
        <w:t> </w:t>
      </w:r>
      <w:r>
        <w:rPr>
          <w:color w:val="231F20"/>
          <w:w w:val="105"/>
        </w:rPr>
        <w:t>như</w:t>
      </w:r>
      <w:r>
        <w:rPr>
          <w:color w:val="231F20"/>
          <w:spacing w:val="-11"/>
          <w:w w:val="105"/>
        </w:rPr>
        <w:t> </w:t>
      </w:r>
      <w:r>
        <w:rPr>
          <w:color w:val="231F20"/>
          <w:w w:val="105"/>
        </w:rPr>
        <w:t>vậy</w:t>
      </w:r>
      <w:r>
        <w:rPr>
          <w:color w:val="231F20"/>
          <w:spacing w:val="-11"/>
          <w:w w:val="105"/>
        </w:rPr>
        <w:t> </w:t>
      </w:r>
      <w:r>
        <w:rPr>
          <w:color w:val="231F20"/>
          <w:w w:val="105"/>
        </w:rPr>
        <w:t>có</w:t>
      </w:r>
      <w:r>
        <w:rPr>
          <w:color w:val="231F20"/>
          <w:spacing w:val="-11"/>
          <w:w w:val="105"/>
        </w:rPr>
        <w:t> </w:t>
      </w:r>
      <w:r>
        <w:rPr>
          <w:color w:val="231F20"/>
          <w:w w:val="105"/>
        </w:rPr>
        <w:t>khẳng</w:t>
      </w:r>
      <w:r>
        <w:rPr>
          <w:color w:val="231F20"/>
          <w:spacing w:val="-11"/>
          <w:w w:val="105"/>
        </w:rPr>
        <w:t> </w:t>
      </w:r>
      <w:r>
        <w:rPr>
          <w:color w:val="231F20"/>
          <w:w w:val="105"/>
        </w:rPr>
        <w:t>định</w:t>
      </w:r>
      <w:r>
        <w:rPr>
          <w:color w:val="231F20"/>
          <w:spacing w:val="-11"/>
          <w:w w:val="105"/>
        </w:rPr>
        <w:t> </w:t>
      </w:r>
      <w:r>
        <w:rPr>
          <w:color w:val="231F20"/>
          <w:w w:val="105"/>
        </w:rPr>
        <w:t>được </w:t>
      </w:r>
      <w:r>
        <w:rPr>
          <w:color w:val="231F20"/>
          <w:w w:val="110"/>
        </w:rPr>
        <w:t>chăng?</w:t>
      </w:r>
      <w:r>
        <w:rPr>
          <w:color w:val="231F20"/>
          <w:spacing w:val="-18"/>
          <w:w w:val="110"/>
        </w:rPr>
        <w:t> </w:t>
      </w:r>
      <w:r>
        <w:rPr>
          <w:color w:val="231F20"/>
          <w:w w:val="110"/>
        </w:rPr>
        <w:t>Cảm</w:t>
      </w:r>
      <w:r>
        <w:rPr>
          <w:color w:val="231F20"/>
          <w:spacing w:val="-18"/>
          <w:w w:val="110"/>
        </w:rPr>
        <w:t> </w:t>
      </w:r>
      <w:r>
        <w:rPr>
          <w:color w:val="231F20"/>
          <w:w w:val="110"/>
        </w:rPr>
        <w:t>thấy</w:t>
      </w:r>
      <w:r>
        <w:rPr>
          <w:color w:val="231F20"/>
          <w:spacing w:val="-18"/>
          <w:w w:val="110"/>
        </w:rPr>
        <w:t> </w:t>
      </w:r>
      <w:r>
        <w:rPr>
          <w:color w:val="231F20"/>
          <w:w w:val="110"/>
        </w:rPr>
        <w:t>khác</w:t>
      </w:r>
      <w:r>
        <w:rPr>
          <w:color w:val="231F20"/>
          <w:spacing w:val="-18"/>
          <w:w w:val="110"/>
        </w:rPr>
        <w:t> </w:t>
      </w:r>
      <w:r>
        <w:rPr>
          <w:color w:val="231F20"/>
          <w:w w:val="110"/>
        </w:rPr>
        <w:t>với</w:t>
      </w:r>
      <w:r>
        <w:rPr>
          <w:color w:val="231F20"/>
          <w:spacing w:val="-18"/>
          <w:w w:val="110"/>
        </w:rPr>
        <w:t> </w:t>
      </w:r>
      <w:r>
        <w:rPr>
          <w:color w:val="231F20"/>
          <w:w w:val="110"/>
        </w:rPr>
        <w:t>những</w:t>
      </w:r>
      <w:r>
        <w:rPr>
          <w:color w:val="231F20"/>
          <w:spacing w:val="-18"/>
          <w:w w:val="110"/>
        </w:rPr>
        <w:t> </w:t>
      </w:r>
      <w:r>
        <w:rPr>
          <w:color w:val="231F20"/>
          <w:w w:val="110"/>
        </w:rPr>
        <w:t>hiện</w:t>
      </w:r>
      <w:r>
        <w:rPr>
          <w:color w:val="231F20"/>
          <w:spacing w:val="-18"/>
          <w:w w:val="110"/>
        </w:rPr>
        <w:t> </w:t>
      </w:r>
      <w:r>
        <w:rPr>
          <w:color w:val="231F20"/>
          <w:w w:val="110"/>
        </w:rPr>
        <w:t>tượng</w:t>
      </w:r>
      <w:r>
        <w:rPr>
          <w:color w:val="231F20"/>
          <w:spacing w:val="-18"/>
          <w:w w:val="110"/>
        </w:rPr>
        <w:t> </w:t>
      </w:r>
      <w:r>
        <w:rPr>
          <w:color w:val="231F20"/>
          <w:w w:val="110"/>
        </w:rPr>
        <w:t>mà</w:t>
      </w:r>
      <w:r>
        <w:rPr>
          <w:color w:val="231F20"/>
          <w:spacing w:val="-18"/>
          <w:w w:val="110"/>
        </w:rPr>
        <w:t> </w:t>
      </w:r>
      <w:r>
        <w:rPr>
          <w:color w:val="231F20"/>
          <w:w w:val="110"/>
        </w:rPr>
        <w:t>chúng</w:t>
      </w:r>
      <w:r>
        <w:rPr>
          <w:color w:val="231F20"/>
          <w:spacing w:val="-18"/>
          <w:w w:val="110"/>
        </w:rPr>
        <w:t> </w:t>
      </w:r>
      <w:r>
        <w:rPr>
          <w:color w:val="231F20"/>
          <w:w w:val="110"/>
        </w:rPr>
        <w:t>ta </w:t>
      </w:r>
      <w:r>
        <w:rPr>
          <w:color w:val="231F20"/>
          <w:spacing w:val="-2"/>
          <w:w w:val="110"/>
        </w:rPr>
        <w:t>hiểu</w:t>
      </w:r>
      <w:r>
        <w:rPr>
          <w:color w:val="231F20"/>
          <w:spacing w:val="-22"/>
          <w:w w:val="110"/>
        </w:rPr>
        <w:t> </w:t>
      </w:r>
      <w:r>
        <w:rPr>
          <w:color w:val="231F20"/>
          <w:spacing w:val="-2"/>
          <w:w w:val="110"/>
        </w:rPr>
        <w:t>được.</w:t>
      </w:r>
      <w:r>
        <w:rPr>
          <w:color w:val="231F20"/>
          <w:spacing w:val="-21"/>
          <w:w w:val="110"/>
        </w:rPr>
        <w:t> </w:t>
      </w:r>
      <w:r>
        <w:rPr>
          <w:color w:val="231F20"/>
          <w:spacing w:val="-2"/>
          <w:w w:val="110"/>
        </w:rPr>
        <w:t>Ta</w:t>
      </w:r>
      <w:r>
        <w:rPr>
          <w:color w:val="231F20"/>
          <w:spacing w:val="-22"/>
          <w:w w:val="110"/>
        </w:rPr>
        <w:t> </w:t>
      </w:r>
      <w:r>
        <w:rPr>
          <w:color w:val="231F20"/>
          <w:spacing w:val="-2"/>
          <w:w w:val="110"/>
        </w:rPr>
        <w:t>thấy</w:t>
      </w:r>
      <w:r>
        <w:rPr>
          <w:color w:val="231F20"/>
          <w:spacing w:val="-21"/>
          <w:w w:val="110"/>
        </w:rPr>
        <w:t> </w:t>
      </w:r>
      <w:r>
        <w:rPr>
          <w:color w:val="231F20"/>
          <w:spacing w:val="-2"/>
          <w:w w:val="110"/>
        </w:rPr>
        <w:t>động</w:t>
      </w:r>
      <w:r>
        <w:rPr>
          <w:color w:val="231F20"/>
          <w:spacing w:val="-21"/>
          <w:w w:val="110"/>
        </w:rPr>
        <w:t> </w:t>
      </w:r>
      <w:r>
        <w:rPr>
          <w:color w:val="231F20"/>
          <w:spacing w:val="-2"/>
          <w:w w:val="110"/>
        </w:rPr>
        <w:t>vật</w:t>
      </w:r>
      <w:r>
        <w:rPr>
          <w:color w:val="231F20"/>
          <w:spacing w:val="-21"/>
          <w:w w:val="110"/>
        </w:rPr>
        <w:t> </w:t>
      </w:r>
      <w:r>
        <w:rPr>
          <w:color w:val="231F20"/>
          <w:spacing w:val="-2"/>
          <w:w w:val="110"/>
        </w:rPr>
        <w:t>có</w:t>
      </w:r>
      <w:r>
        <w:rPr>
          <w:color w:val="231F20"/>
          <w:spacing w:val="-21"/>
          <w:w w:val="110"/>
        </w:rPr>
        <w:t> </w:t>
      </w:r>
      <w:r>
        <w:rPr>
          <w:color w:val="231F20"/>
          <w:spacing w:val="-2"/>
          <w:w w:val="110"/>
        </w:rPr>
        <w:t>sinh,</w:t>
      </w:r>
      <w:r>
        <w:rPr>
          <w:color w:val="231F20"/>
          <w:spacing w:val="-21"/>
          <w:w w:val="110"/>
        </w:rPr>
        <w:t> </w:t>
      </w:r>
      <w:r>
        <w:rPr>
          <w:color w:val="231F20"/>
          <w:spacing w:val="-2"/>
          <w:w w:val="110"/>
        </w:rPr>
        <w:t>lão,</w:t>
      </w:r>
      <w:r>
        <w:rPr>
          <w:color w:val="231F20"/>
          <w:spacing w:val="-21"/>
          <w:w w:val="110"/>
        </w:rPr>
        <w:t> </w:t>
      </w:r>
      <w:r>
        <w:rPr>
          <w:color w:val="231F20"/>
          <w:spacing w:val="-2"/>
          <w:w w:val="110"/>
        </w:rPr>
        <w:t>bệnh,</w:t>
      </w:r>
      <w:r>
        <w:rPr>
          <w:color w:val="231F20"/>
          <w:spacing w:val="-21"/>
          <w:w w:val="110"/>
        </w:rPr>
        <w:t> </w:t>
      </w:r>
      <w:r>
        <w:rPr>
          <w:color w:val="231F20"/>
          <w:spacing w:val="-2"/>
          <w:w w:val="110"/>
        </w:rPr>
        <w:t>tử;</w:t>
      </w:r>
      <w:r>
        <w:rPr>
          <w:color w:val="231F20"/>
          <w:spacing w:val="-22"/>
          <w:w w:val="110"/>
        </w:rPr>
        <w:t> </w:t>
      </w:r>
      <w:r>
        <w:rPr>
          <w:color w:val="231F20"/>
          <w:spacing w:val="-2"/>
          <w:w w:val="110"/>
        </w:rPr>
        <w:t>thực</w:t>
      </w:r>
      <w:r>
        <w:rPr>
          <w:color w:val="231F20"/>
          <w:spacing w:val="-21"/>
          <w:w w:val="110"/>
        </w:rPr>
        <w:t> </w:t>
      </w:r>
      <w:r>
        <w:rPr>
          <w:color w:val="231F20"/>
          <w:spacing w:val="-2"/>
          <w:w w:val="110"/>
        </w:rPr>
        <w:t>vật </w:t>
      </w:r>
      <w:r>
        <w:rPr>
          <w:color w:val="231F20"/>
          <w:w w:val="105"/>
        </w:rPr>
        <w:t>có</w:t>
      </w:r>
      <w:r>
        <w:rPr>
          <w:color w:val="231F20"/>
          <w:spacing w:val="-23"/>
          <w:w w:val="105"/>
        </w:rPr>
        <w:t> </w:t>
      </w:r>
      <w:r>
        <w:rPr>
          <w:color w:val="231F20"/>
          <w:w w:val="105"/>
        </w:rPr>
        <w:t>sinh,</w:t>
      </w:r>
      <w:r>
        <w:rPr>
          <w:color w:val="231F20"/>
          <w:spacing w:val="-22"/>
          <w:w w:val="105"/>
        </w:rPr>
        <w:t> </w:t>
      </w:r>
      <w:r>
        <w:rPr>
          <w:color w:val="231F20"/>
          <w:w w:val="105"/>
        </w:rPr>
        <w:t>trụ,</w:t>
      </w:r>
      <w:r>
        <w:rPr>
          <w:color w:val="231F20"/>
          <w:spacing w:val="-22"/>
          <w:w w:val="105"/>
        </w:rPr>
        <w:t> </w:t>
      </w:r>
      <w:r>
        <w:rPr>
          <w:color w:val="231F20"/>
          <w:w w:val="105"/>
        </w:rPr>
        <w:t>dị,</w:t>
      </w:r>
      <w:r>
        <w:rPr>
          <w:color w:val="231F20"/>
          <w:spacing w:val="-23"/>
          <w:w w:val="105"/>
        </w:rPr>
        <w:t> </w:t>
      </w:r>
      <w:r>
        <w:rPr>
          <w:color w:val="231F20"/>
          <w:w w:val="105"/>
        </w:rPr>
        <w:t>diệt;</w:t>
      </w:r>
      <w:r>
        <w:rPr>
          <w:color w:val="231F20"/>
          <w:spacing w:val="-22"/>
          <w:w w:val="105"/>
        </w:rPr>
        <w:t> </w:t>
      </w:r>
      <w:r>
        <w:rPr>
          <w:color w:val="231F20"/>
          <w:w w:val="105"/>
        </w:rPr>
        <w:t>sơn</w:t>
      </w:r>
      <w:r>
        <w:rPr>
          <w:color w:val="231F20"/>
          <w:spacing w:val="-22"/>
          <w:w w:val="105"/>
        </w:rPr>
        <w:t> </w:t>
      </w:r>
      <w:r>
        <w:rPr>
          <w:color w:val="231F20"/>
          <w:w w:val="105"/>
        </w:rPr>
        <w:t>hà</w:t>
      </w:r>
      <w:r>
        <w:rPr>
          <w:color w:val="231F20"/>
          <w:spacing w:val="-23"/>
          <w:w w:val="105"/>
        </w:rPr>
        <w:t> </w:t>
      </w:r>
      <w:r>
        <w:rPr>
          <w:color w:val="231F20"/>
          <w:w w:val="105"/>
        </w:rPr>
        <w:t>đại</w:t>
      </w:r>
      <w:r>
        <w:rPr>
          <w:color w:val="231F20"/>
          <w:spacing w:val="-22"/>
          <w:w w:val="105"/>
        </w:rPr>
        <w:t> </w:t>
      </w:r>
      <w:r>
        <w:rPr>
          <w:color w:val="231F20"/>
          <w:w w:val="105"/>
        </w:rPr>
        <w:t>địa</w:t>
      </w:r>
      <w:r>
        <w:rPr>
          <w:color w:val="231F20"/>
          <w:spacing w:val="-22"/>
          <w:w w:val="105"/>
        </w:rPr>
        <w:t> </w:t>
      </w:r>
      <w:r>
        <w:rPr>
          <w:color w:val="231F20"/>
          <w:w w:val="105"/>
        </w:rPr>
        <w:t>có</w:t>
      </w:r>
      <w:r>
        <w:rPr>
          <w:color w:val="231F20"/>
          <w:spacing w:val="-23"/>
          <w:w w:val="105"/>
        </w:rPr>
        <w:t> </w:t>
      </w:r>
      <w:r>
        <w:rPr>
          <w:color w:val="231F20"/>
          <w:w w:val="105"/>
        </w:rPr>
        <w:t>thành,</w:t>
      </w:r>
      <w:r>
        <w:rPr>
          <w:color w:val="231F20"/>
          <w:spacing w:val="-22"/>
          <w:w w:val="105"/>
        </w:rPr>
        <w:t> </w:t>
      </w:r>
      <w:r>
        <w:rPr>
          <w:color w:val="231F20"/>
          <w:w w:val="105"/>
        </w:rPr>
        <w:t>trụ,</w:t>
      </w:r>
      <w:r>
        <w:rPr>
          <w:color w:val="231F20"/>
          <w:spacing w:val="-22"/>
          <w:w w:val="105"/>
        </w:rPr>
        <w:t> </w:t>
      </w:r>
      <w:r>
        <w:rPr>
          <w:color w:val="231F20"/>
          <w:w w:val="105"/>
        </w:rPr>
        <w:t>hoại,</w:t>
      </w:r>
      <w:r>
        <w:rPr>
          <w:color w:val="231F20"/>
          <w:spacing w:val="-23"/>
          <w:w w:val="105"/>
        </w:rPr>
        <w:t> </w:t>
      </w:r>
      <w:r>
        <w:rPr>
          <w:color w:val="231F20"/>
          <w:w w:val="105"/>
        </w:rPr>
        <w:t>không, sao</w:t>
      </w:r>
      <w:r>
        <w:rPr>
          <w:color w:val="231F20"/>
          <w:spacing w:val="-15"/>
          <w:w w:val="105"/>
        </w:rPr>
        <w:t> </w:t>
      </w:r>
      <w:r>
        <w:rPr>
          <w:color w:val="231F20"/>
          <w:w w:val="105"/>
        </w:rPr>
        <w:t>lại</w:t>
      </w:r>
      <w:r>
        <w:rPr>
          <w:color w:val="231F20"/>
          <w:spacing w:val="-15"/>
          <w:w w:val="105"/>
        </w:rPr>
        <w:t> </w:t>
      </w:r>
      <w:r>
        <w:rPr>
          <w:color w:val="231F20"/>
          <w:w w:val="105"/>
        </w:rPr>
        <w:t>nói</w:t>
      </w:r>
      <w:r>
        <w:rPr>
          <w:color w:val="231F20"/>
          <w:spacing w:val="-15"/>
          <w:w w:val="105"/>
        </w:rPr>
        <w:t> </w:t>
      </w:r>
      <w:r>
        <w:rPr>
          <w:color w:val="231F20"/>
          <w:w w:val="105"/>
        </w:rPr>
        <w:t>là</w:t>
      </w:r>
      <w:r>
        <w:rPr>
          <w:color w:val="231F20"/>
          <w:spacing w:val="-15"/>
          <w:w w:val="105"/>
        </w:rPr>
        <w:t> </w:t>
      </w:r>
      <w:r>
        <w:rPr>
          <w:color w:val="231F20"/>
          <w:w w:val="105"/>
        </w:rPr>
        <w:t>bất</w:t>
      </w:r>
      <w:r>
        <w:rPr>
          <w:color w:val="231F20"/>
          <w:spacing w:val="-15"/>
          <w:w w:val="105"/>
        </w:rPr>
        <w:t> </w:t>
      </w:r>
      <w:r>
        <w:rPr>
          <w:color w:val="231F20"/>
          <w:w w:val="105"/>
        </w:rPr>
        <w:t>sinh</w:t>
      </w:r>
      <w:r>
        <w:rPr>
          <w:color w:val="231F20"/>
          <w:spacing w:val="-16"/>
          <w:w w:val="105"/>
        </w:rPr>
        <w:t> </w:t>
      </w:r>
      <w:r>
        <w:rPr>
          <w:color w:val="231F20"/>
          <w:w w:val="105"/>
        </w:rPr>
        <w:t>bất</w:t>
      </w:r>
      <w:r>
        <w:rPr>
          <w:color w:val="231F20"/>
          <w:spacing w:val="-15"/>
          <w:w w:val="105"/>
        </w:rPr>
        <w:t> </w:t>
      </w:r>
      <w:r>
        <w:rPr>
          <w:color w:val="231F20"/>
          <w:w w:val="105"/>
        </w:rPr>
        <w:t>diệt?</w:t>
      </w:r>
      <w:r>
        <w:rPr>
          <w:color w:val="231F20"/>
          <w:spacing w:val="-16"/>
          <w:w w:val="105"/>
        </w:rPr>
        <w:t> </w:t>
      </w:r>
      <w:r>
        <w:rPr>
          <w:color w:val="231F20"/>
          <w:w w:val="105"/>
        </w:rPr>
        <w:t>Đến</w:t>
      </w:r>
      <w:r>
        <w:rPr>
          <w:color w:val="231F20"/>
          <w:spacing w:val="-16"/>
          <w:w w:val="105"/>
        </w:rPr>
        <w:t> </w:t>
      </w:r>
      <w:r>
        <w:rPr>
          <w:color w:val="231F20"/>
          <w:w w:val="105"/>
        </w:rPr>
        <w:t>khi</w:t>
      </w:r>
      <w:r>
        <w:rPr>
          <w:color w:val="231F20"/>
          <w:spacing w:val="-16"/>
          <w:w w:val="105"/>
        </w:rPr>
        <w:t> </w:t>
      </w:r>
      <w:r>
        <w:rPr>
          <w:color w:val="231F20"/>
          <w:w w:val="105"/>
        </w:rPr>
        <w:t>nào</w:t>
      </w:r>
      <w:r>
        <w:rPr>
          <w:color w:val="231F20"/>
          <w:spacing w:val="-15"/>
          <w:w w:val="105"/>
        </w:rPr>
        <w:t> </w:t>
      </w:r>
      <w:r>
        <w:rPr>
          <w:color w:val="231F20"/>
          <w:w w:val="105"/>
        </w:rPr>
        <w:t>ta</w:t>
      </w:r>
      <w:r>
        <w:rPr>
          <w:color w:val="231F20"/>
          <w:spacing w:val="-15"/>
          <w:w w:val="105"/>
        </w:rPr>
        <w:t> </w:t>
      </w:r>
      <w:r>
        <w:rPr>
          <w:color w:val="231F20"/>
          <w:w w:val="105"/>
        </w:rPr>
        <w:t>mới</w:t>
      </w:r>
      <w:r>
        <w:rPr>
          <w:color w:val="231F20"/>
          <w:spacing w:val="-15"/>
          <w:w w:val="105"/>
        </w:rPr>
        <w:t> </w:t>
      </w:r>
      <w:r>
        <w:rPr>
          <w:color w:val="231F20"/>
          <w:w w:val="105"/>
        </w:rPr>
        <w:t>thấy</w:t>
      </w:r>
      <w:r>
        <w:rPr>
          <w:color w:val="231F20"/>
          <w:spacing w:val="-15"/>
          <w:w w:val="105"/>
        </w:rPr>
        <w:t> </w:t>
      </w:r>
      <w:r>
        <w:rPr>
          <w:color w:val="231F20"/>
          <w:w w:val="105"/>
        </w:rPr>
        <w:t>được </w:t>
      </w:r>
      <w:r>
        <w:rPr>
          <w:color w:val="231F20"/>
          <w:w w:val="110"/>
        </w:rPr>
        <w:t>bất</w:t>
      </w:r>
      <w:r>
        <w:rPr>
          <w:color w:val="231F20"/>
          <w:spacing w:val="-15"/>
          <w:w w:val="110"/>
        </w:rPr>
        <w:t> </w:t>
      </w:r>
      <w:r>
        <w:rPr>
          <w:color w:val="231F20"/>
          <w:w w:val="110"/>
        </w:rPr>
        <w:t>sinh</w:t>
      </w:r>
      <w:r>
        <w:rPr>
          <w:color w:val="231F20"/>
          <w:spacing w:val="-15"/>
          <w:w w:val="110"/>
        </w:rPr>
        <w:t> </w:t>
      </w:r>
      <w:r>
        <w:rPr>
          <w:color w:val="231F20"/>
          <w:w w:val="110"/>
        </w:rPr>
        <w:t>bất</w:t>
      </w:r>
      <w:r>
        <w:rPr>
          <w:color w:val="231F20"/>
          <w:spacing w:val="-15"/>
          <w:w w:val="110"/>
        </w:rPr>
        <w:t> </w:t>
      </w:r>
      <w:r>
        <w:rPr>
          <w:color w:val="231F20"/>
          <w:w w:val="110"/>
        </w:rPr>
        <w:t>diệt?</w:t>
      </w:r>
      <w:r>
        <w:rPr>
          <w:color w:val="231F20"/>
          <w:spacing w:val="-15"/>
          <w:w w:val="110"/>
        </w:rPr>
        <w:t> </w:t>
      </w:r>
      <w:r>
        <w:rPr>
          <w:color w:val="231F20"/>
          <w:w w:val="110"/>
        </w:rPr>
        <w:t>Lượng</w:t>
      </w:r>
      <w:r>
        <w:rPr>
          <w:color w:val="231F20"/>
          <w:spacing w:val="-15"/>
          <w:w w:val="110"/>
        </w:rPr>
        <w:t> </w:t>
      </w:r>
      <w:r>
        <w:rPr>
          <w:color w:val="231F20"/>
          <w:w w:val="110"/>
        </w:rPr>
        <w:t>tử</w:t>
      </w:r>
      <w:r>
        <w:rPr>
          <w:color w:val="231F20"/>
          <w:spacing w:val="-15"/>
          <w:w w:val="110"/>
        </w:rPr>
        <w:t> </w:t>
      </w:r>
      <w:r>
        <w:rPr>
          <w:color w:val="231F20"/>
          <w:w w:val="110"/>
        </w:rPr>
        <w:t>lực</w:t>
      </w:r>
      <w:r>
        <w:rPr>
          <w:color w:val="231F20"/>
          <w:spacing w:val="-15"/>
          <w:w w:val="110"/>
        </w:rPr>
        <w:t> </w:t>
      </w:r>
      <w:r>
        <w:rPr>
          <w:color w:val="231F20"/>
          <w:w w:val="110"/>
        </w:rPr>
        <w:t>học</w:t>
      </w:r>
      <w:r>
        <w:rPr>
          <w:color w:val="231F20"/>
          <w:spacing w:val="-15"/>
          <w:w w:val="110"/>
        </w:rPr>
        <w:t> </w:t>
      </w:r>
      <w:r>
        <w:rPr>
          <w:color w:val="231F20"/>
          <w:w w:val="110"/>
        </w:rPr>
        <w:t>thấy</w:t>
      </w:r>
      <w:r>
        <w:rPr>
          <w:color w:val="231F20"/>
          <w:spacing w:val="-15"/>
          <w:w w:val="110"/>
        </w:rPr>
        <w:t> </w:t>
      </w:r>
      <w:r>
        <w:rPr>
          <w:color w:val="231F20"/>
          <w:w w:val="110"/>
        </w:rPr>
        <w:t>được</w:t>
      </w:r>
      <w:r>
        <w:rPr>
          <w:color w:val="231F20"/>
          <w:spacing w:val="-15"/>
          <w:w w:val="110"/>
        </w:rPr>
        <w:t> </w:t>
      </w:r>
      <w:r>
        <w:rPr>
          <w:color w:val="231F20"/>
          <w:w w:val="110"/>
        </w:rPr>
        <w:t>bất</w:t>
      </w:r>
      <w:r>
        <w:rPr>
          <w:color w:val="231F20"/>
          <w:spacing w:val="-15"/>
          <w:w w:val="110"/>
        </w:rPr>
        <w:t> </w:t>
      </w:r>
      <w:r>
        <w:rPr>
          <w:color w:val="231F20"/>
          <w:w w:val="110"/>
        </w:rPr>
        <w:t>sinh</w:t>
      </w:r>
      <w:r>
        <w:rPr>
          <w:color w:val="231F20"/>
          <w:spacing w:val="-15"/>
          <w:w w:val="110"/>
        </w:rPr>
        <w:t> </w:t>
      </w:r>
      <w:r>
        <w:rPr>
          <w:color w:val="231F20"/>
          <w:w w:val="110"/>
        </w:rPr>
        <w:t>bất </w:t>
      </w:r>
      <w:r>
        <w:rPr>
          <w:color w:val="231F20"/>
          <w:spacing w:val="-2"/>
          <w:w w:val="105"/>
        </w:rPr>
        <w:t>diệt.</w:t>
      </w:r>
      <w:r>
        <w:rPr>
          <w:color w:val="231F20"/>
          <w:spacing w:val="-19"/>
          <w:w w:val="105"/>
        </w:rPr>
        <w:t> </w:t>
      </w:r>
      <w:r>
        <w:rPr>
          <w:color w:val="231F20"/>
          <w:spacing w:val="-2"/>
          <w:w w:val="105"/>
        </w:rPr>
        <w:t>Tất</w:t>
      </w:r>
      <w:r>
        <w:rPr>
          <w:color w:val="231F20"/>
          <w:spacing w:val="-19"/>
          <w:w w:val="105"/>
        </w:rPr>
        <w:t> </w:t>
      </w:r>
      <w:r>
        <w:rPr>
          <w:color w:val="231F20"/>
          <w:spacing w:val="-2"/>
          <w:w w:val="105"/>
        </w:rPr>
        <w:t>cả</w:t>
      </w:r>
      <w:r>
        <w:rPr>
          <w:color w:val="231F20"/>
          <w:spacing w:val="-19"/>
          <w:w w:val="105"/>
        </w:rPr>
        <w:t> </w:t>
      </w:r>
      <w:r>
        <w:rPr>
          <w:color w:val="231F20"/>
          <w:spacing w:val="-2"/>
          <w:w w:val="105"/>
        </w:rPr>
        <w:t>pháp</w:t>
      </w:r>
      <w:r>
        <w:rPr>
          <w:color w:val="231F20"/>
          <w:spacing w:val="-19"/>
          <w:w w:val="105"/>
        </w:rPr>
        <w:t> </w:t>
      </w:r>
      <w:r>
        <w:rPr>
          <w:color w:val="231F20"/>
          <w:spacing w:val="-2"/>
          <w:w w:val="105"/>
        </w:rPr>
        <w:t>vốn</w:t>
      </w:r>
      <w:r>
        <w:rPr>
          <w:color w:val="231F20"/>
          <w:spacing w:val="-19"/>
          <w:w w:val="105"/>
        </w:rPr>
        <w:t> </w:t>
      </w:r>
      <w:r>
        <w:rPr>
          <w:color w:val="231F20"/>
          <w:spacing w:val="-2"/>
          <w:w w:val="105"/>
        </w:rPr>
        <w:t>không</w:t>
      </w:r>
      <w:r>
        <w:rPr>
          <w:color w:val="231F20"/>
          <w:spacing w:val="-19"/>
          <w:w w:val="105"/>
        </w:rPr>
        <w:t> </w:t>
      </w:r>
      <w:r>
        <w:rPr>
          <w:color w:val="231F20"/>
          <w:spacing w:val="-2"/>
          <w:w w:val="105"/>
        </w:rPr>
        <w:t>sinh,</w:t>
      </w:r>
      <w:r>
        <w:rPr>
          <w:color w:val="231F20"/>
          <w:spacing w:val="-19"/>
          <w:w w:val="105"/>
        </w:rPr>
        <w:t> </w:t>
      </w:r>
      <w:r>
        <w:rPr>
          <w:color w:val="231F20"/>
          <w:spacing w:val="-2"/>
          <w:w w:val="105"/>
        </w:rPr>
        <w:t>thì</w:t>
      </w:r>
      <w:r>
        <w:rPr>
          <w:color w:val="231F20"/>
          <w:spacing w:val="-19"/>
          <w:w w:val="105"/>
        </w:rPr>
        <w:t> </w:t>
      </w:r>
      <w:r>
        <w:rPr>
          <w:color w:val="231F20"/>
          <w:spacing w:val="-2"/>
          <w:w w:val="105"/>
        </w:rPr>
        <w:t>lấy</w:t>
      </w:r>
      <w:r>
        <w:rPr>
          <w:color w:val="231F20"/>
          <w:spacing w:val="-19"/>
          <w:w w:val="105"/>
        </w:rPr>
        <w:t> </w:t>
      </w:r>
      <w:r>
        <w:rPr>
          <w:color w:val="231F20"/>
          <w:spacing w:val="-2"/>
          <w:w w:val="105"/>
        </w:rPr>
        <w:t>đâu</w:t>
      </w:r>
      <w:r>
        <w:rPr>
          <w:color w:val="231F20"/>
          <w:spacing w:val="-18"/>
          <w:w w:val="105"/>
        </w:rPr>
        <w:t> </w:t>
      </w:r>
      <w:r>
        <w:rPr>
          <w:color w:val="231F20"/>
          <w:spacing w:val="-2"/>
          <w:w w:val="105"/>
        </w:rPr>
        <w:t>ra</w:t>
      </w:r>
      <w:r>
        <w:rPr>
          <w:color w:val="231F20"/>
          <w:spacing w:val="-19"/>
          <w:w w:val="105"/>
        </w:rPr>
        <w:t> </w:t>
      </w:r>
      <w:r>
        <w:rPr>
          <w:color w:val="231F20"/>
          <w:spacing w:val="-2"/>
          <w:w w:val="105"/>
        </w:rPr>
        <w:t>diệt!</w:t>
      </w:r>
      <w:r>
        <w:rPr>
          <w:color w:val="231F20"/>
          <w:spacing w:val="-19"/>
          <w:w w:val="105"/>
        </w:rPr>
        <w:t> </w:t>
      </w:r>
      <w:r>
        <w:rPr>
          <w:color w:val="231F20"/>
          <w:spacing w:val="-2"/>
          <w:w w:val="105"/>
        </w:rPr>
        <w:t>Thấy</w:t>
      </w:r>
      <w:r>
        <w:rPr>
          <w:color w:val="231F20"/>
          <w:spacing w:val="-19"/>
          <w:w w:val="105"/>
        </w:rPr>
        <w:t> </w:t>
      </w:r>
      <w:r>
        <w:rPr>
          <w:color w:val="231F20"/>
          <w:spacing w:val="-2"/>
          <w:w w:val="105"/>
        </w:rPr>
        <w:t>bất </w:t>
      </w:r>
      <w:r>
        <w:rPr>
          <w:color w:val="231F20"/>
        </w:rPr>
        <w:t>sinh bất diệt là thấy điều gì? Thấy chân tướng của tất cả pháp, </w:t>
      </w:r>
      <w:r>
        <w:rPr>
          <w:color w:val="231F20"/>
          <w:w w:val="105"/>
        </w:rPr>
        <w:t>chứ</w:t>
      </w:r>
      <w:r>
        <w:rPr>
          <w:color w:val="231F20"/>
          <w:spacing w:val="-8"/>
          <w:w w:val="105"/>
        </w:rPr>
        <w:t> </w:t>
      </w:r>
      <w:r>
        <w:rPr>
          <w:color w:val="231F20"/>
          <w:w w:val="105"/>
        </w:rPr>
        <w:t>chẳng</w:t>
      </w:r>
      <w:r>
        <w:rPr>
          <w:color w:val="231F20"/>
          <w:spacing w:val="-8"/>
          <w:w w:val="105"/>
        </w:rPr>
        <w:t> </w:t>
      </w:r>
      <w:r>
        <w:rPr>
          <w:color w:val="231F20"/>
          <w:w w:val="105"/>
        </w:rPr>
        <w:t>phải</w:t>
      </w:r>
      <w:r>
        <w:rPr>
          <w:color w:val="231F20"/>
          <w:spacing w:val="-8"/>
          <w:w w:val="105"/>
        </w:rPr>
        <w:t> </w:t>
      </w:r>
      <w:r>
        <w:rPr>
          <w:color w:val="231F20"/>
          <w:w w:val="105"/>
        </w:rPr>
        <w:t>thấy</w:t>
      </w:r>
      <w:r>
        <w:rPr>
          <w:color w:val="231F20"/>
          <w:spacing w:val="-8"/>
          <w:w w:val="105"/>
        </w:rPr>
        <w:t> </w:t>
      </w:r>
      <w:r>
        <w:rPr>
          <w:color w:val="231F20"/>
          <w:w w:val="105"/>
        </w:rPr>
        <w:t>giả</w:t>
      </w:r>
      <w:r>
        <w:rPr>
          <w:color w:val="231F20"/>
          <w:spacing w:val="-8"/>
          <w:w w:val="105"/>
        </w:rPr>
        <w:t> </w:t>
      </w:r>
      <w:r>
        <w:rPr>
          <w:color w:val="231F20"/>
          <w:w w:val="105"/>
        </w:rPr>
        <w:t>tướng,</w:t>
      </w:r>
      <w:r>
        <w:rPr>
          <w:color w:val="231F20"/>
          <w:spacing w:val="-8"/>
          <w:w w:val="105"/>
        </w:rPr>
        <w:t> </w:t>
      </w:r>
      <w:r>
        <w:rPr>
          <w:color w:val="231F20"/>
          <w:w w:val="105"/>
        </w:rPr>
        <w:t>mà</w:t>
      </w:r>
      <w:r>
        <w:rPr>
          <w:color w:val="231F20"/>
          <w:spacing w:val="-8"/>
          <w:w w:val="105"/>
        </w:rPr>
        <w:t> </w:t>
      </w:r>
      <w:r>
        <w:rPr>
          <w:color w:val="231F20"/>
          <w:w w:val="105"/>
        </w:rPr>
        <w:t>thấy</w:t>
      </w:r>
      <w:r>
        <w:rPr>
          <w:color w:val="231F20"/>
          <w:spacing w:val="-8"/>
          <w:w w:val="105"/>
        </w:rPr>
        <w:t> </w:t>
      </w:r>
      <w:r>
        <w:rPr>
          <w:color w:val="231F20"/>
          <w:w w:val="105"/>
        </w:rPr>
        <w:t>chân</w:t>
      </w:r>
      <w:r>
        <w:rPr>
          <w:color w:val="231F20"/>
          <w:spacing w:val="-8"/>
          <w:w w:val="105"/>
        </w:rPr>
        <w:t> </w:t>
      </w:r>
      <w:r>
        <w:rPr>
          <w:color w:val="231F20"/>
          <w:w w:val="105"/>
        </w:rPr>
        <w:t>tướng</w:t>
      </w:r>
      <w:r>
        <w:rPr>
          <w:color w:val="231F20"/>
          <w:spacing w:val="-8"/>
          <w:w w:val="105"/>
        </w:rPr>
        <w:t> </w:t>
      </w:r>
      <w:r>
        <w:rPr>
          <w:color w:val="231F20"/>
          <w:w w:val="105"/>
        </w:rPr>
        <w:t>bất</w:t>
      </w:r>
      <w:r>
        <w:rPr>
          <w:color w:val="231F20"/>
          <w:spacing w:val="-8"/>
          <w:w w:val="105"/>
        </w:rPr>
        <w:t> </w:t>
      </w:r>
      <w:r>
        <w:rPr>
          <w:color w:val="231F20"/>
          <w:w w:val="105"/>
        </w:rPr>
        <w:t>sinh bất</w:t>
      </w:r>
      <w:r>
        <w:rPr>
          <w:color w:val="231F20"/>
          <w:spacing w:val="-15"/>
          <w:w w:val="105"/>
        </w:rPr>
        <w:t> </w:t>
      </w:r>
      <w:r>
        <w:rPr>
          <w:color w:val="231F20"/>
          <w:w w:val="105"/>
        </w:rPr>
        <w:t>diệt.</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dùng</w:t>
      </w:r>
      <w:r>
        <w:rPr>
          <w:color w:val="231F20"/>
          <w:spacing w:val="-15"/>
          <w:w w:val="105"/>
        </w:rPr>
        <w:t> </w:t>
      </w:r>
      <w:r>
        <w:rPr>
          <w:color w:val="231F20"/>
          <w:w w:val="105"/>
        </w:rPr>
        <w:t>ví</w:t>
      </w:r>
      <w:r>
        <w:rPr>
          <w:color w:val="231F20"/>
          <w:spacing w:val="-15"/>
          <w:w w:val="105"/>
        </w:rPr>
        <w:t> </w:t>
      </w:r>
      <w:r>
        <w:rPr>
          <w:color w:val="231F20"/>
          <w:w w:val="105"/>
        </w:rPr>
        <w:t>dụ,</w:t>
      </w:r>
      <w:r>
        <w:rPr>
          <w:color w:val="231F20"/>
          <w:spacing w:val="-17"/>
          <w:w w:val="105"/>
        </w:rPr>
        <w:t> </w:t>
      </w:r>
      <w:r>
        <w:rPr>
          <w:color w:val="231F20"/>
          <w:w w:val="105"/>
        </w:rPr>
        <w:t>các</w:t>
      </w:r>
      <w:r>
        <w:rPr>
          <w:color w:val="231F20"/>
          <w:spacing w:val="-15"/>
          <w:w w:val="105"/>
        </w:rPr>
        <w:t> </w:t>
      </w:r>
      <w:r>
        <w:rPr>
          <w:color w:val="231F20"/>
          <w:w w:val="105"/>
        </w:rPr>
        <w:t>nhà</w:t>
      </w:r>
      <w:r>
        <w:rPr>
          <w:color w:val="231F20"/>
          <w:spacing w:val="-17"/>
          <w:w w:val="105"/>
        </w:rPr>
        <w:t> </w:t>
      </w:r>
      <w:r>
        <w:rPr>
          <w:color w:val="231F20"/>
          <w:w w:val="105"/>
        </w:rPr>
        <w:t>lượng</w:t>
      </w:r>
      <w:r>
        <w:rPr>
          <w:color w:val="231F20"/>
          <w:spacing w:val="-15"/>
          <w:w w:val="105"/>
        </w:rPr>
        <w:t> </w:t>
      </w:r>
      <w:r>
        <w:rPr>
          <w:color w:val="231F20"/>
          <w:w w:val="105"/>
        </w:rPr>
        <w:t>tử</w:t>
      </w:r>
      <w:r>
        <w:rPr>
          <w:color w:val="231F20"/>
          <w:spacing w:val="-17"/>
          <w:w w:val="105"/>
        </w:rPr>
        <w:t> </w:t>
      </w:r>
      <w:r>
        <w:rPr>
          <w:color w:val="231F20"/>
          <w:w w:val="105"/>
        </w:rPr>
        <w:t>lực</w:t>
      </w:r>
      <w:r>
        <w:rPr>
          <w:color w:val="231F20"/>
          <w:spacing w:val="-15"/>
          <w:w w:val="105"/>
        </w:rPr>
        <w:t> </w:t>
      </w:r>
      <w:r>
        <w:rPr>
          <w:color w:val="231F20"/>
          <w:w w:val="105"/>
        </w:rPr>
        <w:t>học</w:t>
      </w:r>
      <w:r>
        <w:rPr>
          <w:color w:val="231F20"/>
          <w:spacing w:val="-15"/>
          <w:w w:val="105"/>
        </w:rPr>
        <w:t> </w:t>
      </w:r>
      <w:r>
        <w:rPr>
          <w:color w:val="231F20"/>
          <w:w w:val="105"/>
        </w:rPr>
        <w:t>dùng </w:t>
      </w:r>
      <w:r>
        <w:rPr>
          <w:color w:val="231F20"/>
          <w:spacing w:val="-2"/>
          <w:w w:val="110"/>
        </w:rPr>
        <w:t>ví</w:t>
      </w:r>
      <w:r>
        <w:rPr>
          <w:color w:val="231F20"/>
          <w:spacing w:val="-20"/>
          <w:w w:val="110"/>
        </w:rPr>
        <w:t> </w:t>
      </w:r>
      <w:r>
        <w:rPr>
          <w:color w:val="231F20"/>
          <w:spacing w:val="-2"/>
          <w:w w:val="110"/>
        </w:rPr>
        <w:t>dụ,</w:t>
      </w:r>
      <w:r>
        <w:rPr>
          <w:color w:val="231F20"/>
          <w:spacing w:val="-20"/>
          <w:w w:val="110"/>
        </w:rPr>
        <w:t> </w:t>
      </w:r>
      <w:r>
        <w:rPr>
          <w:color w:val="231F20"/>
          <w:spacing w:val="-2"/>
          <w:w w:val="110"/>
        </w:rPr>
        <w:t>giống</w:t>
      </w:r>
      <w:r>
        <w:rPr>
          <w:color w:val="231F20"/>
          <w:spacing w:val="-20"/>
          <w:w w:val="110"/>
        </w:rPr>
        <w:t> </w:t>
      </w:r>
      <w:r>
        <w:rPr>
          <w:color w:val="231F20"/>
          <w:spacing w:val="-2"/>
          <w:w w:val="110"/>
        </w:rPr>
        <w:t>như</w:t>
      </w:r>
      <w:r>
        <w:rPr>
          <w:color w:val="231F20"/>
          <w:spacing w:val="-20"/>
          <w:w w:val="110"/>
        </w:rPr>
        <w:t> </w:t>
      </w:r>
      <w:r>
        <w:rPr>
          <w:color w:val="231F20"/>
          <w:spacing w:val="-2"/>
          <w:w w:val="110"/>
        </w:rPr>
        <w:t>những</w:t>
      </w:r>
      <w:r>
        <w:rPr>
          <w:color w:val="231F20"/>
          <w:spacing w:val="-20"/>
          <w:w w:val="110"/>
        </w:rPr>
        <w:t> </w:t>
      </w:r>
      <w:r>
        <w:rPr>
          <w:color w:val="231F20"/>
          <w:spacing w:val="-2"/>
          <w:w w:val="110"/>
        </w:rPr>
        <w:t>điều</w:t>
      </w:r>
      <w:r>
        <w:rPr>
          <w:color w:val="231F20"/>
          <w:spacing w:val="-19"/>
          <w:w w:val="110"/>
        </w:rPr>
        <w:t> </w:t>
      </w:r>
      <w:r>
        <w:rPr>
          <w:color w:val="231F20"/>
          <w:spacing w:val="-2"/>
          <w:w w:val="110"/>
        </w:rPr>
        <w:t>tôi</w:t>
      </w:r>
      <w:r>
        <w:rPr>
          <w:color w:val="231F20"/>
          <w:spacing w:val="-20"/>
          <w:w w:val="110"/>
        </w:rPr>
        <w:t> </w:t>
      </w:r>
      <w:r>
        <w:rPr>
          <w:color w:val="231F20"/>
          <w:spacing w:val="-2"/>
          <w:w w:val="110"/>
        </w:rPr>
        <w:t>nói</w:t>
      </w:r>
      <w:r>
        <w:rPr>
          <w:color w:val="231F20"/>
          <w:spacing w:val="-19"/>
          <w:w w:val="110"/>
        </w:rPr>
        <w:t> </w:t>
      </w:r>
      <w:r>
        <w:rPr>
          <w:color w:val="231F20"/>
          <w:spacing w:val="-2"/>
          <w:w w:val="110"/>
        </w:rPr>
        <w:t>vậy.</w:t>
      </w:r>
      <w:r>
        <w:rPr>
          <w:color w:val="231F20"/>
          <w:spacing w:val="-20"/>
          <w:w w:val="110"/>
        </w:rPr>
        <w:t> </w:t>
      </w:r>
      <w:r>
        <w:rPr>
          <w:color w:val="231F20"/>
          <w:spacing w:val="-2"/>
          <w:w w:val="110"/>
        </w:rPr>
        <w:t>Dùng</w:t>
      </w:r>
      <w:r>
        <w:rPr>
          <w:color w:val="231F20"/>
          <w:spacing w:val="-20"/>
          <w:w w:val="110"/>
        </w:rPr>
        <w:t> </w:t>
      </w:r>
      <w:r>
        <w:rPr>
          <w:color w:val="231F20"/>
          <w:spacing w:val="-2"/>
          <w:w w:val="110"/>
        </w:rPr>
        <w:t>thước</w:t>
      </w:r>
      <w:r>
        <w:rPr>
          <w:color w:val="231F20"/>
          <w:spacing w:val="-20"/>
          <w:w w:val="110"/>
        </w:rPr>
        <w:t> </w:t>
      </w:r>
      <w:r>
        <w:rPr>
          <w:color w:val="231F20"/>
          <w:spacing w:val="-2"/>
          <w:w w:val="110"/>
        </w:rPr>
        <w:t>phim </w:t>
      </w:r>
      <w:r>
        <w:rPr>
          <w:color w:val="231F20"/>
          <w:w w:val="110"/>
        </w:rPr>
        <w:t>điện</w:t>
      </w:r>
      <w:r>
        <w:rPr>
          <w:color w:val="231F20"/>
          <w:spacing w:val="-8"/>
          <w:w w:val="110"/>
        </w:rPr>
        <w:t> </w:t>
      </w:r>
      <w:r>
        <w:rPr>
          <w:color w:val="231F20"/>
          <w:w w:val="110"/>
        </w:rPr>
        <w:t>ảnh.</w:t>
      </w:r>
      <w:r>
        <w:rPr>
          <w:color w:val="231F20"/>
          <w:spacing w:val="-8"/>
          <w:w w:val="110"/>
        </w:rPr>
        <w:t> </w:t>
      </w:r>
      <w:r>
        <w:rPr>
          <w:color w:val="231F20"/>
          <w:w w:val="110"/>
        </w:rPr>
        <w:t>Ở</w:t>
      </w:r>
      <w:r>
        <w:rPr>
          <w:color w:val="231F20"/>
          <w:spacing w:val="-8"/>
          <w:w w:val="110"/>
        </w:rPr>
        <w:t> </w:t>
      </w:r>
      <w:r>
        <w:rPr>
          <w:color w:val="231F20"/>
          <w:w w:val="110"/>
        </w:rPr>
        <w:t>đây,</w:t>
      </w:r>
      <w:r>
        <w:rPr>
          <w:color w:val="231F20"/>
          <w:spacing w:val="-8"/>
          <w:w w:val="110"/>
        </w:rPr>
        <w:t> </w:t>
      </w:r>
      <w:r>
        <w:rPr>
          <w:color w:val="231F20"/>
          <w:w w:val="110"/>
        </w:rPr>
        <w:t>chúng</w:t>
      </w:r>
      <w:r>
        <w:rPr>
          <w:color w:val="231F20"/>
          <w:spacing w:val="-8"/>
          <w:w w:val="110"/>
        </w:rPr>
        <w:t> </w:t>
      </w:r>
      <w:r>
        <w:rPr>
          <w:color w:val="231F20"/>
          <w:w w:val="110"/>
        </w:rPr>
        <w:t>tôi</w:t>
      </w:r>
      <w:r>
        <w:rPr>
          <w:color w:val="231F20"/>
          <w:spacing w:val="-8"/>
          <w:w w:val="110"/>
        </w:rPr>
        <w:t> </w:t>
      </w:r>
      <w:r>
        <w:rPr>
          <w:color w:val="231F20"/>
          <w:w w:val="110"/>
        </w:rPr>
        <w:t>có</w:t>
      </w:r>
      <w:r>
        <w:rPr>
          <w:color w:val="231F20"/>
          <w:spacing w:val="-8"/>
          <w:w w:val="110"/>
        </w:rPr>
        <w:t> </w:t>
      </w:r>
      <w:r>
        <w:rPr>
          <w:color w:val="231F20"/>
          <w:w w:val="110"/>
        </w:rPr>
        <w:t>đạo</w:t>
      </w:r>
      <w:r>
        <w:rPr>
          <w:color w:val="231F20"/>
          <w:spacing w:val="-8"/>
          <w:w w:val="110"/>
        </w:rPr>
        <w:t> </w:t>
      </w:r>
      <w:r>
        <w:rPr>
          <w:color w:val="231F20"/>
          <w:w w:val="110"/>
        </w:rPr>
        <w:t>cụ.</w:t>
      </w:r>
      <w:r>
        <w:rPr>
          <w:color w:val="231F20"/>
          <w:spacing w:val="-8"/>
          <w:w w:val="110"/>
        </w:rPr>
        <w:t> </w:t>
      </w:r>
      <w:r>
        <w:rPr>
          <w:color w:val="231F20"/>
          <w:w w:val="110"/>
        </w:rPr>
        <w:t>Đây</w:t>
      </w:r>
      <w:r>
        <w:rPr>
          <w:color w:val="231F20"/>
          <w:spacing w:val="-8"/>
          <w:w w:val="110"/>
        </w:rPr>
        <w:t> </w:t>
      </w:r>
      <w:r>
        <w:rPr>
          <w:color w:val="231F20"/>
          <w:w w:val="110"/>
        </w:rPr>
        <w:t>là</w:t>
      </w:r>
      <w:r>
        <w:rPr>
          <w:color w:val="231F20"/>
          <w:spacing w:val="-8"/>
          <w:w w:val="110"/>
        </w:rPr>
        <w:t> </w:t>
      </w:r>
      <w:r>
        <w:rPr>
          <w:color w:val="231F20"/>
          <w:w w:val="110"/>
        </w:rPr>
        <w:t>thước</w:t>
      </w:r>
      <w:r>
        <w:rPr>
          <w:color w:val="231F20"/>
          <w:spacing w:val="-8"/>
          <w:w w:val="110"/>
        </w:rPr>
        <w:t> </w:t>
      </w:r>
      <w:r>
        <w:rPr>
          <w:color w:val="231F20"/>
          <w:w w:val="110"/>
        </w:rPr>
        <w:t>phim.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thấy</w:t>
      </w:r>
      <w:r>
        <w:rPr>
          <w:color w:val="231F20"/>
          <w:spacing w:val="-11"/>
          <w:w w:val="105"/>
        </w:rPr>
        <w:t> </w:t>
      </w:r>
      <w:r>
        <w:rPr>
          <w:color w:val="231F20"/>
          <w:w w:val="105"/>
        </w:rPr>
        <w:t>từng</w:t>
      </w:r>
      <w:r>
        <w:rPr>
          <w:color w:val="231F20"/>
          <w:spacing w:val="-11"/>
          <w:w w:val="105"/>
        </w:rPr>
        <w:t> </w:t>
      </w:r>
      <w:r>
        <w:rPr>
          <w:color w:val="231F20"/>
          <w:w w:val="105"/>
        </w:rPr>
        <w:t>khung,</w:t>
      </w:r>
      <w:r>
        <w:rPr>
          <w:color w:val="231F20"/>
          <w:spacing w:val="-11"/>
          <w:w w:val="105"/>
        </w:rPr>
        <w:t> </w:t>
      </w:r>
      <w:r>
        <w:rPr>
          <w:color w:val="231F20"/>
          <w:w w:val="105"/>
        </w:rPr>
        <w:t>từng</w:t>
      </w:r>
      <w:r>
        <w:rPr>
          <w:color w:val="231F20"/>
          <w:spacing w:val="-11"/>
          <w:w w:val="105"/>
        </w:rPr>
        <w:t> </w:t>
      </w:r>
      <w:r>
        <w:rPr>
          <w:color w:val="231F20"/>
          <w:w w:val="105"/>
        </w:rPr>
        <w:t>khung.</w:t>
      </w:r>
      <w:r>
        <w:rPr>
          <w:color w:val="231F20"/>
          <w:spacing w:val="-11"/>
          <w:w w:val="105"/>
        </w:rPr>
        <w:t> </w:t>
      </w:r>
      <w:r>
        <w:rPr>
          <w:color w:val="231F20"/>
          <w:w w:val="105"/>
        </w:rPr>
        <w:t>Mỗi</w:t>
      </w:r>
      <w:r>
        <w:rPr>
          <w:color w:val="231F20"/>
          <w:spacing w:val="-11"/>
          <w:w w:val="105"/>
        </w:rPr>
        <w:t> </w:t>
      </w:r>
      <w:r>
        <w:rPr>
          <w:color w:val="231F20"/>
          <w:w w:val="105"/>
        </w:rPr>
        <w:t>khung</w:t>
      </w:r>
      <w:r>
        <w:rPr>
          <w:color w:val="231F20"/>
          <w:spacing w:val="-11"/>
          <w:w w:val="105"/>
        </w:rPr>
        <w:t> </w:t>
      </w:r>
      <w:r>
        <w:rPr>
          <w:color w:val="231F20"/>
          <w:w w:val="105"/>
        </w:rPr>
        <w:t>là</w:t>
      </w:r>
      <w:r>
        <w:rPr>
          <w:color w:val="231F20"/>
          <w:spacing w:val="-10"/>
          <w:w w:val="105"/>
        </w:rPr>
        <w:t> </w:t>
      </w:r>
      <w:r>
        <w:rPr>
          <w:color w:val="231F20"/>
          <w:w w:val="105"/>
        </w:rPr>
        <w:t>một</w:t>
      </w:r>
      <w:r>
        <w:rPr>
          <w:color w:val="231F20"/>
          <w:spacing w:val="-11"/>
          <w:w w:val="105"/>
        </w:rPr>
        <w:t> </w:t>
      </w:r>
      <w:r>
        <w:rPr>
          <w:color w:val="231F20"/>
          <w:w w:val="105"/>
        </w:rPr>
        <w:t>tấm đèn</w:t>
      </w:r>
      <w:r>
        <w:rPr>
          <w:color w:val="231F20"/>
          <w:spacing w:val="-5"/>
          <w:w w:val="105"/>
        </w:rPr>
        <w:t> </w:t>
      </w:r>
      <w:r>
        <w:rPr>
          <w:color w:val="231F20"/>
          <w:w w:val="105"/>
        </w:rPr>
        <w:t>huyễn,</w:t>
      </w:r>
      <w:r>
        <w:rPr>
          <w:color w:val="231F20"/>
          <w:spacing w:val="-5"/>
          <w:w w:val="105"/>
        </w:rPr>
        <w:t> </w:t>
      </w:r>
      <w:r>
        <w:rPr>
          <w:color w:val="231F20"/>
          <w:w w:val="105"/>
        </w:rPr>
        <w:t>đặt</w:t>
      </w:r>
      <w:r>
        <w:rPr>
          <w:color w:val="231F20"/>
          <w:spacing w:val="-5"/>
          <w:w w:val="105"/>
        </w:rPr>
        <w:t> </w:t>
      </w:r>
      <w:r>
        <w:rPr>
          <w:color w:val="231F20"/>
          <w:w w:val="105"/>
        </w:rPr>
        <w:t>trong</w:t>
      </w:r>
      <w:r>
        <w:rPr>
          <w:color w:val="231F20"/>
          <w:spacing w:val="-5"/>
          <w:w w:val="105"/>
        </w:rPr>
        <w:t> </w:t>
      </w:r>
      <w:r>
        <w:rPr>
          <w:color w:val="231F20"/>
          <w:w w:val="105"/>
        </w:rPr>
        <w:t>máy</w:t>
      </w:r>
      <w:r>
        <w:rPr>
          <w:color w:val="231F20"/>
          <w:spacing w:val="-5"/>
          <w:w w:val="105"/>
        </w:rPr>
        <w:t> </w:t>
      </w:r>
      <w:r>
        <w:rPr>
          <w:color w:val="231F20"/>
          <w:w w:val="105"/>
        </w:rPr>
        <w:t>chiếu.</w:t>
      </w:r>
      <w:r>
        <w:rPr>
          <w:color w:val="231F20"/>
          <w:spacing w:val="-5"/>
          <w:w w:val="105"/>
        </w:rPr>
        <w:t> </w:t>
      </w:r>
      <w:r>
        <w:rPr>
          <w:color w:val="231F20"/>
          <w:w w:val="105"/>
        </w:rPr>
        <w:t>Chiếu</w:t>
      </w:r>
      <w:r>
        <w:rPr>
          <w:color w:val="231F20"/>
          <w:spacing w:val="-4"/>
          <w:w w:val="105"/>
        </w:rPr>
        <w:t> </w:t>
      </w:r>
      <w:r>
        <w:rPr>
          <w:color w:val="231F20"/>
          <w:w w:val="105"/>
        </w:rPr>
        <w:t>lên</w:t>
      </w:r>
      <w:r>
        <w:rPr>
          <w:color w:val="231F20"/>
          <w:spacing w:val="-5"/>
          <w:w w:val="105"/>
        </w:rPr>
        <w:t> </w:t>
      </w:r>
      <w:r>
        <w:rPr>
          <w:color w:val="231F20"/>
          <w:w w:val="105"/>
        </w:rPr>
        <w:t>màn</w:t>
      </w:r>
      <w:r>
        <w:rPr>
          <w:color w:val="231F20"/>
          <w:spacing w:val="-5"/>
          <w:w w:val="105"/>
        </w:rPr>
        <w:t> </w:t>
      </w:r>
      <w:r>
        <w:rPr>
          <w:color w:val="231F20"/>
          <w:w w:val="105"/>
        </w:rPr>
        <w:t>hình</w:t>
      </w:r>
      <w:r>
        <w:rPr>
          <w:color w:val="231F20"/>
          <w:spacing w:val="-5"/>
          <w:w w:val="105"/>
        </w:rPr>
        <w:t> </w:t>
      </w:r>
      <w:r>
        <w:rPr>
          <w:color w:val="231F20"/>
          <w:w w:val="105"/>
        </w:rPr>
        <w:t>là</w:t>
      </w:r>
      <w:r>
        <w:rPr>
          <w:color w:val="231F20"/>
          <w:spacing w:val="-5"/>
          <w:w w:val="105"/>
        </w:rPr>
        <w:t> </w:t>
      </w:r>
      <w:r>
        <w:rPr>
          <w:color w:val="231F20"/>
          <w:spacing w:val="-4"/>
          <w:w w:val="105"/>
        </w:rPr>
        <w:t>một</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10"/>
        </w:rPr>
        <w:t>tấm,</w:t>
      </w:r>
      <w:r>
        <w:rPr>
          <w:color w:val="231F20"/>
          <w:spacing w:val="-24"/>
          <w:w w:val="110"/>
        </w:rPr>
        <w:t> </w:t>
      </w:r>
      <w:r>
        <w:rPr>
          <w:color w:val="231F20"/>
          <w:w w:val="110"/>
        </w:rPr>
        <w:t>đều</w:t>
      </w:r>
      <w:r>
        <w:rPr>
          <w:color w:val="231F20"/>
          <w:spacing w:val="-23"/>
          <w:w w:val="110"/>
        </w:rPr>
        <w:t> </w:t>
      </w:r>
      <w:r>
        <w:rPr>
          <w:color w:val="231F20"/>
          <w:w w:val="110"/>
        </w:rPr>
        <w:t>là</w:t>
      </w:r>
      <w:r>
        <w:rPr>
          <w:color w:val="231F20"/>
          <w:spacing w:val="-24"/>
          <w:w w:val="110"/>
        </w:rPr>
        <w:t> </w:t>
      </w:r>
      <w:r>
        <w:rPr>
          <w:color w:val="231F20"/>
          <w:w w:val="110"/>
        </w:rPr>
        <w:t>tĩnh</w:t>
      </w:r>
      <w:r>
        <w:rPr>
          <w:color w:val="231F20"/>
          <w:spacing w:val="-23"/>
          <w:w w:val="110"/>
        </w:rPr>
        <w:t> </w:t>
      </w:r>
      <w:r>
        <w:rPr>
          <w:color w:val="231F20"/>
          <w:w w:val="110"/>
        </w:rPr>
        <w:t>chỉ,</w:t>
      </w:r>
      <w:r>
        <w:rPr>
          <w:color w:val="231F20"/>
          <w:spacing w:val="-23"/>
          <w:w w:val="110"/>
        </w:rPr>
        <w:t> </w:t>
      </w:r>
      <w:r>
        <w:rPr>
          <w:color w:val="231F20"/>
          <w:w w:val="110"/>
        </w:rPr>
        <w:t>không</w:t>
      </w:r>
      <w:r>
        <w:rPr>
          <w:color w:val="231F20"/>
          <w:spacing w:val="-24"/>
          <w:w w:val="110"/>
        </w:rPr>
        <w:t> </w:t>
      </w:r>
      <w:r>
        <w:rPr>
          <w:color w:val="231F20"/>
          <w:w w:val="110"/>
        </w:rPr>
        <w:t>thấy</w:t>
      </w:r>
      <w:r>
        <w:rPr>
          <w:color w:val="231F20"/>
          <w:spacing w:val="-23"/>
          <w:w w:val="110"/>
        </w:rPr>
        <w:t> </w:t>
      </w:r>
      <w:r>
        <w:rPr>
          <w:color w:val="231F20"/>
          <w:w w:val="110"/>
        </w:rPr>
        <w:t>nó</w:t>
      </w:r>
      <w:r>
        <w:rPr>
          <w:color w:val="231F20"/>
          <w:spacing w:val="-23"/>
          <w:w w:val="110"/>
        </w:rPr>
        <w:t> </w:t>
      </w:r>
      <w:r>
        <w:rPr>
          <w:color w:val="231F20"/>
          <w:w w:val="110"/>
        </w:rPr>
        <w:t>động,</w:t>
      </w:r>
      <w:r>
        <w:rPr>
          <w:color w:val="231F20"/>
          <w:spacing w:val="-24"/>
          <w:w w:val="110"/>
        </w:rPr>
        <w:t> </w:t>
      </w:r>
      <w:r>
        <w:rPr>
          <w:color w:val="231F20"/>
          <w:w w:val="110"/>
        </w:rPr>
        <w:t>nó</w:t>
      </w:r>
      <w:r>
        <w:rPr>
          <w:color w:val="231F20"/>
          <w:spacing w:val="-23"/>
          <w:w w:val="110"/>
        </w:rPr>
        <w:t> </w:t>
      </w:r>
      <w:r>
        <w:rPr>
          <w:color w:val="231F20"/>
          <w:w w:val="110"/>
        </w:rPr>
        <w:t>bất</w:t>
      </w:r>
      <w:r>
        <w:rPr>
          <w:color w:val="231F20"/>
          <w:spacing w:val="-24"/>
          <w:w w:val="110"/>
        </w:rPr>
        <w:t> </w:t>
      </w:r>
      <w:r>
        <w:rPr>
          <w:color w:val="231F20"/>
          <w:w w:val="110"/>
        </w:rPr>
        <w:t>động.</w:t>
      </w:r>
      <w:r>
        <w:rPr>
          <w:color w:val="231F20"/>
          <w:spacing w:val="-23"/>
          <w:w w:val="110"/>
        </w:rPr>
        <w:t> </w:t>
      </w:r>
      <w:r>
        <w:rPr>
          <w:color w:val="231F20"/>
          <w:w w:val="110"/>
        </w:rPr>
        <w:t>Tốc </w:t>
      </w:r>
      <w:r>
        <w:rPr>
          <w:color w:val="231F20"/>
          <w:w w:val="105"/>
        </w:rPr>
        <w:t>độ</w:t>
      </w:r>
      <w:r>
        <w:rPr>
          <w:color w:val="231F20"/>
          <w:spacing w:val="-19"/>
          <w:w w:val="105"/>
        </w:rPr>
        <w:t> </w:t>
      </w:r>
      <w:r>
        <w:rPr>
          <w:color w:val="231F20"/>
          <w:w w:val="105"/>
        </w:rPr>
        <w:t>trong</w:t>
      </w:r>
      <w:r>
        <w:rPr>
          <w:color w:val="231F20"/>
          <w:spacing w:val="-19"/>
          <w:w w:val="105"/>
        </w:rPr>
        <w:t> </w:t>
      </w:r>
      <w:r>
        <w:rPr>
          <w:color w:val="231F20"/>
          <w:w w:val="105"/>
        </w:rPr>
        <w:t>máy</w:t>
      </w:r>
      <w:r>
        <w:rPr>
          <w:color w:val="231F20"/>
          <w:spacing w:val="-19"/>
          <w:w w:val="105"/>
        </w:rPr>
        <w:t> </w:t>
      </w:r>
      <w:r>
        <w:rPr>
          <w:color w:val="231F20"/>
          <w:w w:val="105"/>
        </w:rPr>
        <w:t>chiếu</w:t>
      </w:r>
      <w:r>
        <w:rPr>
          <w:color w:val="231F20"/>
          <w:spacing w:val="-20"/>
          <w:w w:val="105"/>
        </w:rPr>
        <w:t> </w:t>
      </w:r>
      <w:r>
        <w:rPr>
          <w:color w:val="231F20"/>
          <w:w w:val="105"/>
        </w:rPr>
        <w:t>nhanh,</w:t>
      </w:r>
      <w:r>
        <w:rPr>
          <w:color w:val="231F20"/>
          <w:spacing w:val="-19"/>
          <w:w w:val="105"/>
        </w:rPr>
        <w:t> </w:t>
      </w:r>
      <w:r>
        <w:rPr>
          <w:color w:val="231F20"/>
          <w:w w:val="105"/>
        </w:rPr>
        <w:t>nhanh</w:t>
      </w:r>
      <w:r>
        <w:rPr>
          <w:color w:val="231F20"/>
          <w:spacing w:val="-19"/>
          <w:w w:val="105"/>
        </w:rPr>
        <w:t> </w:t>
      </w:r>
      <w:r>
        <w:rPr>
          <w:color w:val="231F20"/>
          <w:w w:val="105"/>
        </w:rPr>
        <w:t>đến</w:t>
      </w:r>
      <w:r>
        <w:rPr>
          <w:color w:val="231F20"/>
          <w:spacing w:val="-19"/>
          <w:w w:val="105"/>
        </w:rPr>
        <w:t> </w:t>
      </w:r>
      <w:r>
        <w:rPr>
          <w:color w:val="231F20"/>
          <w:w w:val="105"/>
        </w:rPr>
        <w:t>mức</w:t>
      </w:r>
      <w:r>
        <w:rPr>
          <w:color w:val="231F20"/>
          <w:spacing w:val="-19"/>
          <w:w w:val="105"/>
        </w:rPr>
        <w:t> </w:t>
      </w:r>
      <w:r>
        <w:rPr>
          <w:color w:val="231F20"/>
          <w:w w:val="105"/>
        </w:rPr>
        <w:t>nào?</w:t>
      </w:r>
      <w:r>
        <w:rPr>
          <w:color w:val="231F20"/>
          <w:spacing w:val="-19"/>
          <w:w w:val="105"/>
        </w:rPr>
        <w:t> </w:t>
      </w:r>
      <w:r>
        <w:rPr>
          <w:color w:val="231F20"/>
          <w:w w:val="105"/>
        </w:rPr>
        <w:t>Một</w:t>
      </w:r>
      <w:r>
        <w:rPr>
          <w:color w:val="231F20"/>
          <w:spacing w:val="-19"/>
          <w:w w:val="105"/>
        </w:rPr>
        <w:t> </w:t>
      </w:r>
      <w:r>
        <w:rPr>
          <w:color w:val="231F20"/>
          <w:w w:val="105"/>
        </w:rPr>
        <w:t>giây</w:t>
      </w:r>
      <w:r>
        <w:rPr>
          <w:color w:val="231F20"/>
          <w:spacing w:val="-19"/>
          <w:w w:val="105"/>
        </w:rPr>
        <w:t> </w:t>
      </w:r>
      <w:r>
        <w:rPr>
          <w:color w:val="231F20"/>
          <w:w w:val="105"/>
        </w:rPr>
        <w:t>có 24 tấm. Mở ống kính ra, tấm phim này chiếu lên màn hình, </w:t>
      </w:r>
      <w:r>
        <w:rPr>
          <w:color w:val="231F20"/>
          <w:w w:val="110"/>
        </w:rPr>
        <w:t>lập</w:t>
      </w:r>
      <w:r>
        <w:rPr>
          <w:color w:val="231F20"/>
          <w:spacing w:val="-24"/>
          <w:w w:val="110"/>
        </w:rPr>
        <w:t> </w:t>
      </w:r>
      <w:r>
        <w:rPr>
          <w:color w:val="231F20"/>
          <w:w w:val="110"/>
        </w:rPr>
        <w:t>tức</w:t>
      </w:r>
      <w:r>
        <w:rPr>
          <w:color w:val="231F20"/>
          <w:spacing w:val="-23"/>
          <w:w w:val="110"/>
        </w:rPr>
        <w:t> </w:t>
      </w:r>
      <w:r>
        <w:rPr>
          <w:color w:val="231F20"/>
          <w:w w:val="110"/>
        </w:rPr>
        <w:t>đóng</w:t>
      </w:r>
      <w:r>
        <w:rPr>
          <w:color w:val="231F20"/>
          <w:spacing w:val="-24"/>
          <w:w w:val="110"/>
        </w:rPr>
        <w:t> </w:t>
      </w:r>
      <w:r>
        <w:rPr>
          <w:color w:val="231F20"/>
          <w:w w:val="110"/>
        </w:rPr>
        <w:t>lại,</w:t>
      </w:r>
      <w:r>
        <w:rPr>
          <w:color w:val="231F20"/>
          <w:spacing w:val="-23"/>
          <w:w w:val="110"/>
        </w:rPr>
        <w:t> </w:t>
      </w:r>
      <w:r>
        <w:rPr>
          <w:color w:val="231F20"/>
          <w:w w:val="110"/>
        </w:rPr>
        <w:t>mở</w:t>
      </w:r>
      <w:r>
        <w:rPr>
          <w:color w:val="231F20"/>
          <w:spacing w:val="-23"/>
          <w:w w:val="110"/>
        </w:rPr>
        <w:t> </w:t>
      </w:r>
      <w:r>
        <w:rPr>
          <w:color w:val="231F20"/>
          <w:w w:val="110"/>
        </w:rPr>
        <w:t>tấm</w:t>
      </w:r>
      <w:r>
        <w:rPr>
          <w:color w:val="231F20"/>
          <w:spacing w:val="-24"/>
          <w:w w:val="110"/>
        </w:rPr>
        <w:t> </w:t>
      </w:r>
      <w:r>
        <w:rPr>
          <w:color w:val="231F20"/>
          <w:w w:val="110"/>
        </w:rPr>
        <w:t>thứ</w:t>
      </w:r>
      <w:r>
        <w:rPr>
          <w:color w:val="231F20"/>
          <w:spacing w:val="-23"/>
          <w:w w:val="110"/>
        </w:rPr>
        <w:t> </w:t>
      </w:r>
      <w:r>
        <w:rPr>
          <w:color w:val="231F20"/>
          <w:w w:val="110"/>
        </w:rPr>
        <w:t>2,</w:t>
      </w:r>
      <w:r>
        <w:rPr>
          <w:color w:val="231F20"/>
          <w:spacing w:val="-23"/>
          <w:w w:val="110"/>
        </w:rPr>
        <w:t> </w:t>
      </w:r>
      <w:r>
        <w:rPr>
          <w:color w:val="231F20"/>
          <w:w w:val="110"/>
        </w:rPr>
        <w:t>một</w:t>
      </w:r>
      <w:r>
        <w:rPr>
          <w:color w:val="231F20"/>
          <w:spacing w:val="-24"/>
          <w:w w:val="110"/>
        </w:rPr>
        <w:t> </w:t>
      </w:r>
      <w:r>
        <w:rPr>
          <w:color w:val="231F20"/>
          <w:w w:val="110"/>
        </w:rPr>
        <w:t>giây</w:t>
      </w:r>
      <w:r>
        <w:rPr>
          <w:color w:val="231F20"/>
          <w:spacing w:val="-23"/>
          <w:w w:val="110"/>
        </w:rPr>
        <w:t> </w:t>
      </w:r>
      <w:r>
        <w:rPr>
          <w:color w:val="231F20"/>
          <w:w w:val="110"/>
        </w:rPr>
        <w:t>có</w:t>
      </w:r>
      <w:r>
        <w:rPr>
          <w:color w:val="231F20"/>
          <w:spacing w:val="-24"/>
          <w:w w:val="110"/>
        </w:rPr>
        <w:t> </w:t>
      </w:r>
      <w:r>
        <w:rPr>
          <w:color w:val="231F20"/>
          <w:w w:val="110"/>
        </w:rPr>
        <w:t>24</w:t>
      </w:r>
      <w:r>
        <w:rPr>
          <w:color w:val="231F20"/>
          <w:spacing w:val="-23"/>
          <w:w w:val="110"/>
        </w:rPr>
        <w:t> </w:t>
      </w:r>
      <w:r>
        <w:rPr>
          <w:color w:val="231F20"/>
          <w:w w:val="110"/>
        </w:rPr>
        <w:t>tấm.</w:t>
      </w:r>
      <w:r>
        <w:rPr>
          <w:color w:val="231F20"/>
          <w:spacing w:val="-23"/>
          <w:w w:val="110"/>
        </w:rPr>
        <w:t> </w:t>
      </w:r>
      <w:r>
        <w:rPr>
          <w:color w:val="231F20"/>
          <w:w w:val="110"/>
        </w:rPr>
        <w:t>Chúng </w:t>
      </w:r>
      <w:r>
        <w:rPr>
          <w:color w:val="231F20"/>
          <w:w w:val="105"/>
        </w:rPr>
        <w:t>ta</w:t>
      </w:r>
      <w:r>
        <w:rPr>
          <w:color w:val="231F20"/>
          <w:spacing w:val="-15"/>
          <w:w w:val="105"/>
        </w:rPr>
        <w:t> </w:t>
      </w:r>
      <w:r>
        <w:rPr>
          <w:color w:val="231F20"/>
          <w:w w:val="105"/>
        </w:rPr>
        <w:t>thấy</w:t>
      </w:r>
      <w:r>
        <w:rPr>
          <w:color w:val="231F20"/>
          <w:spacing w:val="-14"/>
          <w:w w:val="105"/>
        </w:rPr>
        <w:t> </w:t>
      </w:r>
      <w:r>
        <w:rPr>
          <w:color w:val="231F20"/>
          <w:w w:val="105"/>
        </w:rPr>
        <w:t>trên</w:t>
      </w:r>
      <w:r>
        <w:rPr>
          <w:color w:val="231F20"/>
          <w:spacing w:val="-14"/>
          <w:w w:val="105"/>
        </w:rPr>
        <w:t> </w:t>
      </w:r>
      <w:r>
        <w:rPr>
          <w:color w:val="231F20"/>
          <w:w w:val="105"/>
        </w:rPr>
        <w:t>màn</w:t>
      </w:r>
      <w:r>
        <w:rPr>
          <w:color w:val="231F20"/>
          <w:spacing w:val="-14"/>
          <w:w w:val="105"/>
        </w:rPr>
        <w:t> </w:t>
      </w:r>
      <w:r>
        <w:rPr>
          <w:color w:val="231F20"/>
          <w:w w:val="105"/>
        </w:rPr>
        <w:t>hình</w:t>
      </w:r>
      <w:r>
        <w:rPr>
          <w:color w:val="231F20"/>
          <w:spacing w:val="-15"/>
          <w:w w:val="105"/>
        </w:rPr>
        <w:t> </w:t>
      </w:r>
      <w:r>
        <w:rPr>
          <w:color w:val="231F20"/>
          <w:w w:val="105"/>
        </w:rPr>
        <w:t>rất</w:t>
      </w:r>
      <w:r>
        <w:rPr>
          <w:color w:val="231F20"/>
          <w:spacing w:val="-15"/>
          <w:w w:val="105"/>
        </w:rPr>
        <w:t> </w:t>
      </w:r>
      <w:r>
        <w:rPr>
          <w:color w:val="231F20"/>
          <w:w w:val="105"/>
        </w:rPr>
        <w:t>sống</w:t>
      </w:r>
      <w:r>
        <w:rPr>
          <w:color w:val="231F20"/>
          <w:spacing w:val="-14"/>
          <w:w w:val="105"/>
        </w:rPr>
        <w:t> </w:t>
      </w:r>
      <w:r>
        <w:rPr>
          <w:color w:val="231F20"/>
          <w:w w:val="105"/>
        </w:rPr>
        <w:t>động,</w:t>
      </w:r>
      <w:r>
        <w:rPr>
          <w:color w:val="231F20"/>
          <w:spacing w:val="-15"/>
          <w:w w:val="105"/>
        </w:rPr>
        <w:t> </w:t>
      </w:r>
      <w:r>
        <w:rPr>
          <w:color w:val="231F20"/>
          <w:w w:val="105"/>
        </w:rPr>
        <w:t>giống</w:t>
      </w:r>
      <w:r>
        <w:rPr>
          <w:color w:val="231F20"/>
          <w:spacing w:val="-15"/>
          <w:w w:val="105"/>
        </w:rPr>
        <w:t> </w:t>
      </w:r>
      <w:r>
        <w:rPr>
          <w:color w:val="231F20"/>
          <w:w w:val="105"/>
        </w:rPr>
        <w:t>như</w:t>
      </w:r>
      <w:r>
        <w:rPr>
          <w:color w:val="231F20"/>
          <w:spacing w:val="-15"/>
          <w:w w:val="105"/>
        </w:rPr>
        <w:t> </w:t>
      </w:r>
      <w:r>
        <w:rPr>
          <w:color w:val="231F20"/>
          <w:w w:val="105"/>
        </w:rPr>
        <w:t>thiệt</w:t>
      </w:r>
      <w:r>
        <w:rPr>
          <w:color w:val="231F20"/>
          <w:spacing w:val="-15"/>
          <w:w w:val="105"/>
        </w:rPr>
        <w:t> </w:t>
      </w:r>
      <w:r>
        <w:rPr>
          <w:color w:val="231F20"/>
          <w:w w:val="105"/>
        </w:rPr>
        <w:t>vậy.</w:t>
      </w:r>
      <w:r>
        <w:rPr>
          <w:color w:val="231F20"/>
          <w:spacing w:val="-15"/>
          <w:w w:val="105"/>
        </w:rPr>
        <w:t> </w:t>
      </w:r>
      <w:r>
        <w:rPr>
          <w:color w:val="231F20"/>
          <w:w w:val="105"/>
        </w:rPr>
        <w:t>Kỳ </w:t>
      </w:r>
      <w:r>
        <w:rPr>
          <w:color w:val="231F20"/>
          <w:w w:val="110"/>
        </w:rPr>
        <w:t>thật</w:t>
      </w:r>
      <w:r>
        <w:rPr>
          <w:color w:val="231F20"/>
          <w:spacing w:val="-19"/>
          <w:w w:val="110"/>
        </w:rPr>
        <w:t> </w:t>
      </w:r>
      <w:r>
        <w:rPr>
          <w:color w:val="231F20"/>
          <w:w w:val="110"/>
        </w:rPr>
        <w:t>mỗi</w:t>
      </w:r>
      <w:r>
        <w:rPr>
          <w:color w:val="231F20"/>
          <w:spacing w:val="-19"/>
          <w:w w:val="110"/>
        </w:rPr>
        <w:t> </w:t>
      </w:r>
      <w:r>
        <w:rPr>
          <w:color w:val="231F20"/>
          <w:w w:val="110"/>
        </w:rPr>
        <w:t>tấm</w:t>
      </w:r>
      <w:r>
        <w:rPr>
          <w:color w:val="231F20"/>
          <w:spacing w:val="-18"/>
          <w:w w:val="110"/>
        </w:rPr>
        <w:t> </w:t>
      </w:r>
      <w:r>
        <w:rPr>
          <w:color w:val="231F20"/>
          <w:w w:val="110"/>
        </w:rPr>
        <w:t>đều</w:t>
      </w:r>
      <w:r>
        <w:rPr>
          <w:color w:val="231F20"/>
          <w:spacing w:val="-19"/>
          <w:w w:val="110"/>
        </w:rPr>
        <w:t> </w:t>
      </w:r>
      <w:r>
        <w:rPr>
          <w:color w:val="231F20"/>
          <w:w w:val="110"/>
        </w:rPr>
        <w:t>là</w:t>
      </w:r>
      <w:r>
        <w:rPr>
          <w:color w:val="231F20"/>
          <w:spacing w:val="-18"/>
          <w:w w:val="110"/>
        </w:rPr>
        <w:t> </w:t>
      </w:r>
      <w:r>
        <w:rPr>
          <w:color w:val="231F20"/>
          <w:w w:val="110"/>
        </w:rPr>
        <w:t>đèn</w:t>
      </w:r>
      <w:r>
        <w:rPr>
          <w:color w:val="231F20"/>
          <w:spacing w:val="-19"/>
          <w:w w:val="110"/>
        </w:rPr>
        <w:t> </w:t>
      </w:r>
      <w:r>
        <w:rPr>
          <w:color w:val="231F20"/>
          <w:w w:val="110"/>
        </w:rPr>
        <w:t>huyễn</w:t>
      </w:r>
      <w:r>
        <w:rPr>
          <w:color w:val="231F20"/>
          <w:spacing w:val="-19"/>
          <w:w w:val="110"/>
        </w:rPr>
        <w:t> </w:t>
      </w:r>
      <w:r>
        <w:rPr>
          <w:color w:val="231F20"/>
          <w:w w:val="110"/>
        </w:rPr>
        <w:t>trong</w:t>
      </w:r>
      <w:r>
        <w:rPr>
          <w:color w:val="231F20"/>
          <w:spacing w:val="-18"/>
          <w:w w:val="110"/>
        </w:rPr>
        <w:t> </w:t>
      </w:r>
      <w:r>
        <w:rPr>
          <w:color w:val="231F20"/>
          <w:w w:val="110"/>
        </w:rPr>
        <w:t>trạng</w:t>
      </w:r>
      <w:r>
        <w:rPr>
          <w:color w:val="231F20"/>
          <w:spacing w:val="-19"/>
          <w:w w:val="110"/>
        </w:rPr>
        <w:t> </w:t>
      </w:r>
      <w:r>
        <w:rPr>
          <w:color w:val="231F20"/>
          <w:w w:val="110"/>
        </w:rPr>
        <w:t>thái</w:t>
      </w:r>
      <w:r>
        <w:rPr>
          <w:color w:val="231F20"/>
          <w:spacing w:val="-19"/>
          <w:w w:val="110"/>
        </w:rPr>
        <w:t> </w:t>
      </w:r>
      <w:r>
        <w:rPr>
          <w:color w:val="231F20"/>
          <w:w w:val="110"/>
        </w:rPr>
        <w:t>tĩnh,</w:t>
      </w:r>
      <w:r>
        <w:rPr>
          <w:color w:val="231F20"/>
          <w:spacing w:val="-19"/>
          <w:w w:val="110"/>
        </w:rPr>
        <w:t> </w:t>
      </w:r>
      <w:r>
        <w:rPr>
          <w:color w:val="231F20"/>
          <w:w w:val="110"/>
        </w:rPr>
        <w:t>đều</w:t>
      </w:r>
      <w:r>
        <w:rPr>
          <w:color w:val="231F20"/>
          <w:spacing w:val="-19"/>
          <w:w w:val="110"/>
        </w:rPr>
        <w:t> </w:t>
      </w:r>
      <w:r>
        <w:rPr>
          <w:color w:val="231F20"/>
          <w:w w:val="110"/>
        </w:rPr>
        <w:t>là một</w:t>
      </w:r>
      <w:r>
        <w:rPr>
          <w:color w:val="231F20"/>
          <w:spacing w:val="-18"/>
          <w:w w:val="110"/>
        </w:rPr>
        <w:t> </w:t>
      </w:r>
      <w:r>
        <w:rPr>
          <w:color w:val="231F20"/>
          <w:w w:val="110"/>
        </w:rPr>
        <w:t>tấm</w:t>
      </w:r>
      <w:r>
        <w:rPr>
          <w:color w:val="231F20"/>
          <w:spacing w:val="-18"/>
          <w:w w:val="110"/>
        </w:rPr>
        <w:t> </w:t>
      </w:r>
      <w:r>
        <w:rPr>
          <w:color w:val="231F20"/>
          <w:w w:val="110"/>
        </w:rPr>
        <w:t>hình</w:t>
      </w:r>
      <w:r>
        <w:rPr>
          <w:color w:val="231F20"/>
          <w:spacing w:val="-18"/>
          <w:w w:val="110"/>
        </w:rPr>
        <w:t> </w:t>
      </w:r>
      <w:r>
        <w:rPr>
          <w:color w:val="231F20"/>
          <w:w w:val="110"/>
        </w:rPr>
        <w:t>tĩnh</w:t>
      </w:r>
      <w:r>
        <w:rPr>
          <w:color w:val="231F20"/>
          <w:spacing w:val="-18"/>
          <w:w w:val="110"/>
        </w:rPr>
        <w:t> </w:t>
      </w:r>
      <w:r>
        <w:rPr>
          <w:color w:val="231F20"/>
          <w:w w:val="110"/>
        </w:rPr>
        <w:t>chỉ,</w:t>
      </w:r>
      <w:r>
        <w:rPr>
          <w:color w:val="231F20"/>
          <w:spacing w:val="-18"/>
          <w:w w:val="110"/>
        </w:rPr>
        <w:t> </w:t>
      </w:r>
      <w:r>
        <w:rPr>
          <w:color w:val="231F20"/>
          <w:w w:val="110"/>
        </w:rPr>
        <w:t>bất</w:t>
      </w:r>
      <w:r>
        <w:rPr>
          <w:color w:val="231F20"/>
          <w:spacing w:val="-18"/>
          <w:w w:val="110"/>
        </w:rPr>
        <w:t> </w:t>
      </w:r>
      <w:r>
        <w:rPr>
          <w:color w:val="231F20"/>
          <w:w w:val="110"/>
        </w:rPr>
        <w:t>động,</w:t>
      </w:r>
      <w:r>
        <w:rPr>
          <w:color w:val="231F20"/>
          <w:spacing w:val="-18"/>
          <w:w w:val="110"/>
        </w:rPr>
        <w:t> </w:t>
      </w:r>
      <w:r>
        <w:rPr>
          <w:color w:val="231F20"/>
          <w:w w:val="110"/>
        </w:rPr>
        <w:t>lấy</w:t>
      </w:r>
      <w:r>
        <w:rPr>
          <w:color w:val="231F20"/>
          <w:spacing w:val="-18"/>
          <w:w w:val="110"/>
        </w:rPr>
        <w:t> </w:t>
      </w:r>
      <w:r>
        <w:rPr>
          <w:color w:val="231F20"/>
          <w:w w:val="110"/>
        </w:rPr>
        <w:t>đâu</w:t>
      </w:r>
      <w:r>
        <w:rPr>
          <w:color w:val="231F20"/>
          <w:spacing w:val="-17"/>
          <w:w w:val="110"/>
        </w:rPr>
        <w:t> </w:t>
      </w:r>
      <w:r>
        <w:rPr>
          <w:color w:val="231F20"/>
          <w:w w:val="110"/>
        </w:rPr>
        <w:t>ra</w:t>
      </w:r>
      <w:r>
        <w:rPr>
          <w:color w:val="231F20"/>
          <w:spacing w:val="-18"/>
          <w:w w:val="110"/>
        </w:rPr>
        <w:t> </w:t>
      </w:r>
      <w:r>
        <w:rPr>
          <w:color w:val="231F20"/>
          <w:w w:val="110"/>
        </w:rPr>
        <w:t>sinh</w:t>
      </w:r>
      <w:r>
        <w:rPr>
          <w:color w:val="231F20"/>
          <w:spacing w:val="-17"/>
          <w:w w:val="110"/>
        </w:rPr>
        <w:t> </w:t>
      </w:r>
      <w:r>
        <w:rPr>
          <w:color w:val="231F20"/>
          <w:w w:val="110"/>
        </w:rPr>
        <w:t>diệt?</w:t>
      </w:r>
    </w:p>
    <w:p>
      <w:pPr>
        <w:pStyle w:val="BodyText"/>
        <w:spacing w:line="297" w:lineRule="auto" w:before="144"/>
        <w:ind w:left="386" w:right="122" w:firstLine="453"/>
      </w:pPr>
      <w:r>
        <w:rPr>
          <w:color w:val="231F20"/>
          <w:w w:val="105"/>
        </w:rPr>
        <w:t>Môi</w:t>
      </w:r>
      <w:r>
        <w:rPr>
          <w:color w:val="231F20"/>
          <w:w w:val="105"/>
        </w:rPr>
        <w:t> trường</w:t>
      </w:r>
      <w:r>
        <w:rPr>
          <w:color w:val="231F20"/>
          <w:w w:val="105"/>
        </w:rPr>
        <w:t> hiện</w:t>
      </w:r>
      <w:r>
        <w:rPr>
          <w:color w:val="231F20"/>
          <w:w w:val="105"/>
        </w:rPr>
        <w:t> thực</w:t>
      </w:r>
      <w:r>
        <w:rPr>
          <w:color w:val="231F20"/>
          <w:w w:val="105"/>
        </w:rPr>
        <w:t> này,</w:t>
      </w:r>
      <w:r>
        <w:rPr>
          <w:color w:val="231F20"/>
          <w:w w:val="105"/>
        </w:rPr>
        <w:t> môi</w:t>
      </w:r>
      <w:r>
        <w:rPr>
          <w:color w:val="231F20"/>
          <w:w w:val="105"/>
        </w:rPr>
        <w:t> trường</w:t>
      </w:r>
      <w:r>
        <w:rPr>
          <w:color w:val="231F20"/>
          <w:w w:val="105"/>
        </w:rPr>
        <w:t> sinh</w:t>
      </w:r>
      <w:r>
        <w:rPr>
          <w:color w:val="231F20"/>
          <w:w w:val="105"/>
        </w:rPr>
        <w:t> hoạt</w:t>
      </w:r>
      <w:r>
        <w:rPr>
          <w:color w:val="231F20"/>
          <w:w w:val="105"/>
        </w:rPr>
        <w:t> này, giống</w:t>
      </w:r>
      <w:r>
        <w:rPr>
          <w:color w:val="231F20"/>
          <w:spacing w:val="-7"/>
          <w:w w:val="105"/>
        </w:rPr>
        <w:t> </w:t>
      </w:r>
      <w:r>
        <w:rPr>
          <w:color w:val="231F20"/>
          <w:w w:val="105"/>
        </w:rPr>
        <w:t>như</w:t>
      </w:r>
      <w:r>
        <w:rPr>
          <w:color w:val="231F20"/>
          <w:spacing w:val="-7"/>
          <w:w w:val="105"/>
        </w:rPr>
        <w:t> </w:t>
      </w:r>
      <w:r>
        <w:rPr>
          <w:color w:val="231F20"/>
          <w:w w:val="105"/>
        </w:rPr>
        <w:t>đạo</w:t>
      </w:r>
      <w:r>
        <w:rPr>
          <w:color w:val="231F20"/>
          <w:spacing w:val="-7"/>
          <w:w w:val="105"/>
        </w:rPr>
        <w:t> </w:t>
      </w:r>
      <w:r>
        <w:rPr>
          <w:color w:val="231F20"/>
          <w:w w:val="105"/>
        </w:rPr>
        <w:t>lý</w:t>
      </w:r>
      <w:r>
        <w:rPr>
          <w:color w:val="231F20"/>
          <w:spacing w:val="-7"/>
          <w:w w:val="105"/>
        </w:rPr>
        <w:t> </w:t>
      </w:r>
      <w:r>
        <w:rPr>
          <w:color w:val="231F20"/>
          <w:w w:val="105"/>
        </w:rPr>
        <w:t>trong</w:t>
      </w:r>
      <w:r>
        <w:rPr>
          <w:color w:val="231F20"/>
          <w:spacing w:val="-7"/>
          <w:w w:val="105"/>
        </w:rPr>
        <w:t> </w:t>
      </w:r>
      <w:r>
        <w:rPr>
          <w:color w:val="231F20"/>
          <w:w w:val="105"/>
        </w:rPr>
        <w:t>phim</w:t>
      </w:r>
      <w:r>
        <w:rPr>
          <w:color w:val="231F20"/>
          <w:spacing w:val="-7"/>
          <w:w w:val="105"/>
        </w:rPr>
        <w:t> </w:t>
      </w:r>
      <w:r>
        <w:rPr>
          <w:color w:val="231F20"/>
          <w:w w:val="105"/>
        </w:rPr>
        <w:t>vậy,</w:t>
      </w:r>
      <w:r>
        <w:rPr>
          <w:color w:val="231F20"/>
          <w:spacing w:val="-7"/>
          <w:w w:val="105"/>
        </w:rPr>
        <w:t> </w:t>
      </w:r>
      <w:r>
        <w:rPr>
          <w:color w:val="231F20"/>
          <w:w w:val="105"/>
        </w:rPr>
        <w:t>thước</w:t>
      </w:r>
      <w:r>
        <w:rPr>
          <w:color w:val="231F20"/>
          <w:spacing w:val="-7"/>
          <w:w w:val="105"/>
        </w:rPr>
        <w:t> </w:t>
      </w:r>
      <w:r>
        <w:rPr>
          <w:color w:val="231F20"/>
          <w:w w:val="105"/>
        </w:rPr>
        <w:t>phim</w:t>
      </w:r>
      <w:r>
        <w:rPr>
          <w:color w:val="231F20"/>
          <w:spacing w:val="-7"/>
          <w:w w:val="105"/>
        </w:rPr>
        <w:t> </w:t>
      </w:r>
      <w:r>
        <w:rPr>
          <w:color w:val="231F20"/>
          <w:w w:val="105"/>
        </w:rPr>
        <w:t>điện</w:t>
      </w:r>
      <w:r>
        <w:rPr>
          <w:color w:val="231F20"/>
          <w:spacing w:val="-4"/>
          <w:w w:val="105"/>
        </w:rPr>
        <w:t> </w:t>
      </w:r>
      <w:r>
        <w:rPr>
          <w:color w:val="231F20"/>
          <w:w w:val="105"/>
        </w:rPr>
        <w:t>ảnh,</w:t>
      </w:r>
      <w:r>
        <w:rPr>
          <w:color w:val="231F20"/>
          <w:spacing w:val="-7"/>
          <w:w w:val="105"/>
        </w:rPr>
        <w:t> </w:t>
      </w:r>
      <w:r>
        <w:rPr>
          <w:color w:val="231F20"/>
          <w:w w:val="105"/>
        </w:rPr>
        <w:t>tấm đèn</w:t>
      </w:r>
      <w:r>
        <w:rPr>
          <w:color w:val="231F20"/>
          <w:spacing w:val="-18"/>
          <w:w w:val="105"/>
        </w:rPr>
        <w:t> </w:t>
      </w:r>
      <w:r>
        <w:rPr>
          <w:color w:val="231F20"/>
          <w:w w:val="105"/>
        </w:rPr>
        <w:t>huyễn,</w:t>
      </w:r>
      <w:r>
        <w:rPr>
          <w:color w:val="231F20"/>
          <w:spacing w:val="-18"/>
          <w:w w:val="105"/>
        </w:rPr>
        <w:t> </w:t>
      </w:r>
      <w:r>
        <w:rPr>
          <w:color w:val="231F20"/>
          <w:w w:val="105"/>
        </w:rPr>
        <w:t>hiển</w:t>
      </w:r>
      <w:r>
        <w:rPr>
          <w:color w:val="231F20"/>
          <w:spacing w:val="-18"/>
          <w:w w:val="105"/>
        </w:rPr>
        <w:t> </w:t>
      </w:r>
      <w:r>
        <w:rPr>
          <w:color w:val="231F20"/>
          <w:w w:val="105"/>
        </w:rPr>
        <w:t>thị</w:t>
      </w:r>
      <w:r>
        <w:rPr>
          <w:color w:val="231F20"/>
          <w:spacing w:val="-18"/>
          <w:w w:val="105"/>
        </w:rPr>
        <w:t> </w:t>
      </w:r>
      <w:r>
        <w:rPr>
          <w:color w:val="231F20"/>
          <w:w w:val="105"/>
        </w:rPr>
        <w:t>trên</w:t>
      </w:r>
      <w:r>
        <w:rPr>
          <w:color w:val="231F20"/>
          <w:spacing w:val="-18"/>
          <w:w w:val="105"/>
        </w:rPr>
        <w:t> </w:t>
      </w:r>
      <w:r>
        <w:rPr>
          <w:color w:val="231F20"/>
          <w:w w:val="105"/>
        </w:rPr>
        <w:t>màn</w:t>
      </w:r>
      <w:r>
        <w:rPr>
          <w:color w:val="231F20"/>
          <w:spacing w:val="-18"/>
          <w:w w:val="105"/>
        </w:rPr>
        <w:t> </w:t>
      </w:r>
      <w:r>
        <w:rPr>
          <w:color w:val="231F20"/>
          <w:w w:val="105"/>
        </w:rPr>
        <w:t>hình</w:t>
      </w:r>
      <w:r>
        <w:rPr>
          <w:color w:val="231F20"/>
          <w:spacing w:val="-18"/>
          <w:w w:val="105"/>
        </w:rPr>
        <w:t> </w:t>
      </w:r>
      <w:r>
        <w:rPr>
          <w:color w:val="231F20"/>
          <w:w w:val="105"/>
        </w:rPr>
        <w:t>mỗi</w:t>
      </w:r>
      <w:r>
        <w:rPr>
          <w:color w:val="231F20"/>
          <w:spacing w:val="-18"/>
          <w:w w:val="105"/>
        </w:rPr>
        <w:t> </w:t>
      </w:r>
      <w:r>
        <w:rPr>
          <w:color w:val="231F20"/>
          <w:w w:val="105"/>
        </w:rPr>
        <w:t>giây</w:t>
      </w:r>
      <w:r>
        <w:rPr>
          <w:color w:val="231F20"/>
          <w:spacing w:val="-18"/>
          <w:w w:val="105"/>
        </w:rPr>
        <w:t> </w:t>
      </w:r>
      <w:r>
        <w:rPr>
          <w:color w:val="231F20"/>
          <w:w w:val="105"/>
        </w:rPr>
        <w:t>có</w:t>
      </w:r>
      <w:r>
        <w:rPr>
          <w:color w:val="231F20"/>
          <w:spacing w:val="-18"/>
          <w:w w:val="105"/>
        </w:rPr>
        <w:t> </w:t>
      </w:r>
      <w:r>
        <w:rPr>
          <w:color w:val="231F20"/>
          <w:w w:val="105"/>
        </w:rPr>
        <w:t>24</w:t>
      </w:r>
      <w:r>
        <w:rPr>
          <w:color w:val="231F20"/>
          <w:spacing w:val="-18"/>
          <w:w w:val="105"/>
        </w:rPr>
        <w:t> </w:t>
      </w:r>
      <w:r>
        <w:rPr>
          <w:color w:val="231F20"/>
          <w:w w:val="105"/>
        </w:rPr>
        <w:t>tấm.</w:t>
      </w:r>
      <w:r>
        <w:rPr>
          <w:color w:val="231F20"/>
          <w:spacing w:val="-18"/>
          <w:w w:val="105"/>
        </w:rPr>
        <w:t> </w:t>
      </w:r>
      <w:r>
        <w:rPr>
          <w:color w:val="231F20"/>
          <w:w w:val="105"/>
        </w:rPr>
        <w:t>Bồ</w:t>
      </w:r>
      <w:r>
        <w:rPr>
          <w:color w:val="231F20"/>
          <w:spacing w:val="-18"/>
          <w:w w:val="105"/>
        </w:rPr>
        <w:t> </w:t>
      </w:r>
      <w:r>
        <w:rPr>
          <w:color w:val="231F20"/>
          <w:w w:val="105"/>
        </w:rPr>
        <w:t>tát Di</w:t>
      </w:r>
      <w:r>
        <w:rPr>
          <w:color w:val="231F20"/>
          <w:spacing w:val="-14"/>
          <w:w w:val="105"/>
        </w:rPr>
        <w:t> </w:t>
      </w:r>
      <w:r>
        <w:rPr>
          <w:color w:val="231F20"/>
          <w:w w:val="105"/>
        </w:rPr>
        <w:t>Lặc</w:t>
      </w:r>
      <w:r>
        <w:rPr>
          <w:color w:val="231F20"/>
          <w:spacing w:val="-14"/>
          <w:w w:val="105"/>
        </w:rPr>
        <w:t> </w:t>
      </w:r>
      <w:r>
        <w:rPr>
          <w:color w:val="231F20"/>
          <w:w w:val="105"/>
        </w:rPr>
        <w:t>nói,</w:t>
      </w:r>
      <w:r>
        <w:rPr>
          <w:color w:val="231F20"/>
          <w:spacing w:val="-14"/>
          <w:w w:val="105"/>
        </w:rPr>
        <w:t> </w:t>
      </w:r>
      <w:r>
        <w:rPr>
          <w:color w:val="231F20"/>
          <w:w w:val="105"/>
        </w:rPr>
        <w:t>thời</w:t>
      </w:r>
      <w:r>
        <w:rPr>
          <w:color w:val="231F20"/>
          <w:spacing w:val="-14"/>
          <w:w w:val="105"/>
        </w:rPr>
        <w:t> </w:t>
      </w:r>
      <w:r>
        <w:rPr>
          <w:color w:val="231F20"/>
          <w:w w:val="105"/>
        </w:rPr>
        <w:t>gian</w:t>
      </w:r>
      <w:r>
        <w:rPr>
          <w:color w:val="231F20"/>
          <w:spacing w:val="-14"/>
          <w:w w:val="105"/>
        </w:rPr>
        <w:t> </w:t>
      </w:r>
      <w:r>
        <w:rPr>
          <w:color w:val="231F20"/>
          <w:w w:val="105"/>
        </w:rPr>
        <w:t>một</w:t>
      </w:r>
      <w:r>
        <w:rPr>
          <w:color w:val="231F20"/>
          <w:spacing w:val="-14"/>
          <w:w w:val="105"/>
        </w:rPr>
        <w:t> </w:t>
      </w:r>
      <w:r>
        <w:rPr>
          <w:color w:val="231F20"/>
          <w:w w:val="105"/>
        </w:rPr>
        <w:t>giây</w:t>
      </w:r>
      <w:r>
        <w:rPr>
          <w:color w:val="231F20"/>
          <w:spacing w:val="-14"/>
          <w:w w:val="105"/>
        </w:rPr>
        <w:t> </w:t>
      </w:r>
      <w:r>
        <w:rPr>
          <w:color w:val="231F20"/>
          <w:w w:val="105"/>
        </w:rPr>
        <w:t>dài</w:t>
      </w:r>
      <w:r>
        <w:rPr>
          <w:color w:val="231F20"/>
          <w:spacing w:val="-14"/>
          <w:w w:val="105"/>
        </w:rPr>
        <w:t> </w:t>
      </w:r>
      <w:r>
        <w:rPr>
          <w:color w:val="231F20"/>
          <w:w w:val="105"/>
        </w:rPr>
        <w:t>như</w:t>
      </w:r>
      <w:r>
        <w:rPr>
          <w:color w:val="231F20"/>
          <w:spacing w:val="-14"/>
          <w:w w:val="105"/>
        </w:rPr>
        <w:t> </w:t>
      </w:r>
      <w:r>
        <w:rPr>
          <w:color w:val="231F20"/>
          <w:w w:val="105"/>
        </w:rPr>
        <w:t>thế,</w:t>
      </w:r>
      <w:r>
        <w:rPr>
          <w:color w:val="231F20"/>
          <w:spacing w:val="-14"/>
          <w:w w:val="105"/>
        </w:rPr>
        <w:t> </w:t>
      </w:r>
      <w:r>
        <w:rPr>
          <w:color w:val="231F20"/>
          <w:w w:val="105"/>
        </w:rPr>
        <w:t>trong</w:t>
      </w:r>
      <w:r>
        <w:rPr>
          <w:color w:val="231F20"/>
          <w:spacing w:val="-14"/>
          <w:w w:val="105"/>
        </w:rPr>
        <w:t> </w:t>
      </w:r>
      <w:r>
        <w:rPr>
          <w:color w:val="231F20"/>
          <w:w w:val="105"/>
        </w:rPr>
        <w:t>môi</w:t>
      </w:r>
      <w:r>
        <w:rPr>
          <w:color w:val="231F20"/>
          <w:spacing w:val="-14"/>
          <w:w w:val="105"/>
        </w:rPr>
        <w:t> </w:t>
      </w:r>
      <w:r>
        <w:rPr>
          <w:color w:val="231F20"/>
          <w:w w:val="105"/>
        </w:rPr>
        <w:t>trường hiện thực này, bao nhiêu lần sinh diệt? Ngài nói, một khảy móng tay có </w:t>
      </w:r>
      <w:r>
        <w:rPr>
          <w:color w:val="202429"/>
          <w:w w:val="105"/>
        </w:rPr>
        <w:t>ba trăm hai mươi triệu </w:t>
      </w:r>
      <w:r>
        <w:rPr>
          <w:color w:val="231F20"/>
          <w:w w:val="105"/>
        </w:rPr>
        <w:t>niệm.</w:t>
      </w:r>
    </w:p>
    <w:p>
      <w:pPr>
        <w:pStyle w:val="BodyText"/>
        <w:spacing w:line="297" w:lineRule="auto" w:before="144"/>
        <w:ind w:left="386" w:right="120" w:firstLine="453"/>
      </w:pPr>
      <w:r>
        <w:rPr>
          <w:color w:val="231F20"/>
          <w:w w:val="105"/>
        </w:rPr>
        <w:t>Chúng ta khảy, khảy như tôi đây vẫn chưa gọi là nhanh, </w:t>
      </w:r>
      <w:r>
        <w:rPr>
          <w:color w:val="231F20"/>
          <w:w w:val="110"/>
        </w:rPr>
        <w:t>tôi nghĩ còn có người nhanh hơn tôi nữa, một giây khảy </w:t>
      </w:r>
      <w:r>
        <w:rPr>
          <w:color w:val="231F20"/>
          <w:w w:val="105"/>
        </w:rPr>
        <w:t>được</w:t>
      </w:r>
      <w:r>
        <w:rPr>
          <w:color w:val="231F20"/>
          <w:spacing w:val="-6"/>
          <w:w w:val="105"/>
        </w:rPr>
        <w:t> </w:t>
      </w:r>
      <w:r>
        <w:rPr>
          <w:color w:val="231F20"/>
          <w:w w:val="105"/>
        </w:rPr>
        <w:t>5</w:t>
      </w:r>
      <w:r>
        <w:rPr>
          <w:color w:val="231F20"/>
          <w:spacing w:val="-6"/>
          <w:w w:val="105"/>
        </w:rPr>
        <w:t> </w:t>
      </w:r>
      <w:r>
        <w:rPr>
          <w:color w:val="231F20"/>
          <w:w w:val="105"/>
        </w:rPr>
        <w:t>lần.</w:t>
      </w:r>
      <w:r>
        <w:rPr>
          <w:color w:val="231F20"/>
          <w:spacing w:val="-6"/>
          <w:w w:val="105"/>
        </w:rPr>
        <w:t> </w:t>
      </w:r>
      <w:r>
        <w:rPr>
          <w:color w:val="231F20"/>
          <w:w w:val="105"/>
        </w:rPr>
        <w:t>5</w:t>
      </w:r>
      <w:r>
        <w:rPr>
          <w:color w:val="231F20"/>
          <w:spacing w:val="-6"/>
          <w:w w:val="105"/>
        </w:rPr>
        <w:t> </w:t>
      </w:r>
      <w:r>
        <w:rPr>
          <w:color w:val="231F20"/>
          <w:w w:val="105"/>
        </w:rPr>
        <w:t>lần</w:t>
      </w:r>
      <w:r>
        <w:rPr>
          <w:color w:val="231F20"/>
          <w:spacing w:val="-6"/>
          <w:w w:val="105"/>
        </w:rPr>
        <w:t> </w:t>
      </w:r>
      <w:r>
        <w:rPr>
          <w:color w:val="231F20"/>
          <w:w w:val="105"/>
        </w:rPr>
        <w:t>có</w:t>
      </w:r>
      <w:r>
        <w:rPr>
          <w:color w:val="231F20"/>
          <w:spacing w:val="-6"/>
          <w:w w:val="105"/>
        </w:rPr>
        <w:t> </w:t>
      </w:r>
      <w:r>
        <w:rPr>
          <w:color w:val="231F20"/>
          <w:w w:val="105"/>
        </w:rPr>
        <w:t>bao</w:t>
      </w:r>
      <w:r>
        <w:rPr>
          <w:color w:val="231F20"/>
          <w:spacing w:val="-6"/>
          <w:w w:val="105"/>
        </w:rPr>
        <w:t> </w:t>
      </w:r>
      <w:r>
        <w:rPr>
          <w:color w:val="231F20"/>
          <w:w w:val="105"/>
        </w:rPr>
        <w:t>nhiêu</w:t>
      </w:r>
      <w:r>
        <w:rPr>
          <w:color w:val="231F20"/>
          <w:spacing w:val="-6"/>
          <w:w w:val="105"/>
        </w:rPr>
        <w:t> </w:t>
      </w:r>
      <w:r>
        <w:rPr>
          <w:color w:val="231F20"/>
          <w:w w:val="105"/>
        </w:rPr>
        <w:t>sinh</w:t>
      </w:r>
      <w:r>
        <w:rPr>
          <w:color w:val="231F20"/>
          <w:spacing w:val="-6"/>
          <w:w w:val="105"/>
        </w:rPr>
        <w:t> </w:t>
      </w:r>
      <w:r>
        <w:rPr>
          <w:color w:val="231F20"/>
          <w:w w:val="105"/>
        </w:rPr>
        <w:t>diệt?</w:t>
      </w:r>
      <w:r>
        <w:rPr>
          <w:color w:val="231F20"/>
          <w:spacing w:val="-6"/>
          <w:w w:val="105"/>
        </w:rPr>
        <w:t> </w:t>
      </w:r>
      <w:r>
        <w:rPr>
          <w:color w:val="231F20"/>
          <w:w w:val="105"/>
        </w:rPr>
        <w:t>Một</w:t>
      </w:r>
      <w:r>
        <w:rPr>
          <w:color w:val="231F20"/>
          <w:spacing w:val="-6"/>
          <w:w w:val="105"/>
        </w:rPr>
        <w:t> </w:t>
      </w:r>
      <w:r>
        <w:rPr>
          <w:color w:val="231F20"/>
          <w:w w:val="105"/>
        </w:rPr>
        <w:t>ngàn</w:t>
      </w:r>
      <w:r>
        <w:rPr>
          <w:color w:val="231F20"/>
          <w:spacing w:val="-6"/>
          <w:w w:val="105"/>
        </w:rPr>
        <w:t> </w:t>
      </w:r>
      <w:r>
        <w:rPr>
          <w:color w:val="231F20"/>
          <w:w w:val="105"/>
        </w:rPr>
        <w:t>sáu</w:t>
      </w:r>
      <w:r>
        <w:rPr>
          <w:color w:val="231F20"/>
          <w:spacing w:val="-6"/>
          <w:w w:val="105"/>
        </w:rPr>
        <w:t> </w:t>
      </w:r>
      <w:r>
        <w:rPr>
          <w:color w:val="231F20"/>
          <w:w w:val="105"/>
        </w:rPr>
        <w:t>trăm </w:t>
      </w:r>
      <w:r>
        <w:rPr>
          <w:color w:val="231F20"/>
          <w:w w:val="110"/>
        </w:rPr>
        <w:t>triệu, đơn vị ở đây là triệu, một ngàn sáu trăm triệu sinh </w:t>
      </w:r>
      <w:r>
        <w:rPr>
          <w:color w:val="231F20"/>
          <w:w w:val="105"/>
        </w:rPr>
        <w:t>diệt.</w:t>
      </w:r>
      <w:r>
        <w:rPr>
          <w:color w:val="231F20"/>
          <w:spacing w:val="-13"/>
          <w:w w:val="105"/>
        </w:rPr>
        <w:t> </w:t>
      </w:r>
      <w:r>
        <w:rPr>
          <w:color w:val="231F20"/>
          <w:w w:val="105"/>
        </w:rPr>
        <w:t>Giống</w:t>
      </w:r>
      <w:r>
        <w:rPr>
          <w:color w:val="231F20"/>
          <w:spacing w:val="-13"/>
          <w:w w:val="105"/>
        </w:rPr>
        <w:t> </w:t>
      </w:r>
      <w:r>
        <w:rPr>
          <w:color w:val="231F20"/>
          <w:w w:val="105"/>
        </w:rPr>
        <w:t>như</w:t>
      </w:r>
      <w:r>
        <w:rPr>
          <w:color w:val="231F20"/>
          <w:spacing w:val="-13"/>
          <w:w w:val="105"/>
        </w:rPr>
        <w:t> </w:t>
      </w:r>
      <w:r>
        <w:rPr>
          <w:color w:val="231F20"/>
          <w:w w:val="105"/>
        </w:rPr>
        <w:t>thiệt</w:t>
      </w:r>
      <w:r>
        <w:rPr>
          <w:color w:val="231F20"/>
          <w:spacing w:val="-13"/>
          <w:w w:val="105"/>
        </w:rPr>
        <w:t> </w:t>
      </w:r>
      <w:r>
        <w:rPr>
          <w:color w:val="231F20"/>
          <w:w w:val="105"/>
        </w:rPr>
        <w:t>vậy,</w:t>
      </w:r>
      <w:r>
        <w:rPr>
          <w:color w:val="231F20"/>
          <w:spacing w:val="-13"/>
          <w:w w:val="105"/>
        </w:rPr>
        <w:t> </w:t>
      </w:r>
      <w:r>
        <w:rPr>
          <w:color w:val="231F20"/>
          <w:w w:val="105"/>
        </w:rPr>
        <w:t>không</w:t>
      </w:r>
      <w:r>
        <w:rPr>
          <w:color w:val="231F20"/>
          <w:spacing w:val="-13"/>
          <w:w w:val="105"/>
        </w:rPr>
        <w:t> </w:t>
      </w:r>
      <w:r>
        <w:rPr>
          <w:color w:val="231F20"/>
          <w:w w:val="105"/>
        </w:rPr>
        <w:t>nhìn</w:t>
      </w:r>
      <w:r>
        <w:rPr>
          <w:color w:val="231F20"/>
          <w:spacing w:val="-13"/>
          <w:w w:val="105"/>
        </w:rPr>
        <w:t> </w:t>
      </w:r>
      <w:r>
        <w:rPr>
          <w:color w:val="231F20"/>
          <w:w w:val="105"/>
        </w:rPr>
        <w:t>thấy</w:t>
      </w:r>
      <w:r>
        <w:rPr>
          <w:color w:val="231F20"/>
          <w:spacing w:val="-13"/>
          <w:w w:val="105"/>
        </w:rPr>
        <w:t> </w:t>
      </w:r>
      <w:r>
        <w:rPr>
          <w:color w:val="231F20"/>
          <w:w w:val="105"/>
        </w:rPr>
        <w:t>giả.</w:t>
      </w:r>
      <w:r>
        <w:rPr>
          <w:color w:val="231F20"/>
          <w:spacing w:val="-13"/>
          <w:w w:val="105"/>
        </w:rPr>
        <w:t> </w:t>
      </w:r>
      <w:r>
        <w:rPr>
          <w:color w:val="231F20"/>
          <w:w w:val="105"/>
        </w:rPr>
        <w:t>Trên</w:t>
      </w:r>
      <w:r>
        <w:rPr>
          <w:color w:val="231F20"/>
          <w:spacing w:val="-13"/>
          <w:w w:val="105"/>
        </w:rPr>
        <w:t> </w:t>
      </w:r>
      <w:r>
        <w:rPr>
          <w:color w:val="231F20"/>
          <w:w w:val="105"/>
        </w:rPr>
        <w:t>thực</w:t>
      </w:r>
      <w:r>
        <w:rPr>
          <w:color w:val="231F20"/>
          <w:spacing w:val="-13"/>
          <w:w w:val="105"/>
        </w:rPr>
        <w:t> </w:t>
      </w:r>
      <w:r>
        <w:rPr>
          <w:color w:val="231F20"/>
          <w:w w:val="105"/>
        </w:rPr>
        <w:t>tế, </w:t>
      </w:r>
      <w:r>
        <w:rPr>
          <w:color w:val="231F20"/>
          <w:w w:val="110"/>
        </w:rPr>
        <w:t>một</w:t>
      </w:r>
      <w:r>
        <w:rPr>
          <w:color w:val="231F20"/>
          <w:spacing w:val="-23"/>
          <w:w w:val="110"/>
        </w:rPr>
        <w:t> </w:t>
      </w:r>
      <w:r>
        <w:rPr>
          <w:color w:val="231F20"/>
          <w:w w:val="110"/>
        </w:rPr>
        <w:t>giây</w:t>
      </w:r>
      <w:r>
        <w:rPr>
          <w:color w:val="231F20"/>
          <w:spacing w:val="-23"/>
          <w:w w:val="110"/>
        </w:rPr>
        <w:t> </w:t>
      </w:r>
      <w:r>
        <w:rPr>
          <w:color w:val="231F20"/>
          <w:w w:val="110"/>
        </w:rPr>
        <w:t>có</w:t>
      </w:r>
      <w:r>
        <w:rPr>
          <w:color w:val="231F20"/>
          <w:spacing w:val="-23"/>
          <w:w w:val="110"/>
        </w:rPr>
        <w:t> </w:t>
      </w:r>
      <w:r>
        <w:rPr>
          <w:color w:val="231F20"/>
          <w:w w:val="110"/>
        </w:rPr>
        <w:t>một</w:t>
      </w:r>
      <w:r>
        <w:rPr>
          <w:color w:val="231F20"/>
          <w:spacing w:val="-23"/>
          <w:w w:val="110"/>
        </w:rPr>
        <w:t> </w:t>
      </w:r>
      <w:r>
        <w:rPr>
          <w:color w:val="231F20"/>
          <w:w w:val="110"/>
        </w:rPr>
        <w:t>ngàn</w:t>
      </w:r>
      <w:r>
        <w:rPr>
          <w:color w:val="231F20"/>
          <w:spacing w:val="-23"/>
          <w:w w:val="110"/>
        </w:rPr>
        <w:t> </w:t>
      </w:r>
      <w:r>
        <w:rPr>
          <w:color w:val="231F20"/>
          <w:w w:val="110"/>
        </w:rPr>
        <w:t>sáu</w:t>
      </w:r>
      <w:r>
        <w:rPr>
          <w:color w:val="231F20"/>
          <w:spacing w:val="-23"/>
          <w:w w:val="110"/>
        </w:rPr>
        <w:t> </w:t>
      </w:r>
      <w:r>
        <w:rPr>
          <w:color w:val="231F20"/>
          <w:w w:val="110"/>
        </w:rPr>
        <w:t>trăm</w:t>
      </w:r>
      <w:r>
        <w:rPr>
          <w:color w:val="231F20"/>
          <w:spacing w:val="-23"/>
          <w:w w:val="110"/>
        </w:rPr>
        <w:t> </w:t>
      </w:r>
      <w:r>
        <w:rPr>
          <w:color w:val="231F20"/>
          <w:w w:val="110"/>
        </w:rPr>
        <w:t>triệu.</w:t>
      </w:r>
      <w:r>
        <w:rPr>
          <w:color w:val="231F20"/>
          <w:spacing w:val="-23"/>
          <w:w w:val="110"/>
        </w:rPr>
        <w:t> </w:t>
      </w:r>
      <w:r>
        <w:rPr>
          <w:color w:val="231F20"/>
          <w:w w:val="110"/>
        </w:rPr>
        <w:t>Vì</w:t>
      </w:r>
      <w:r>
        <w:rPr>
          <w:color w:val="231F20"/>
          <w:spacing w:val="-23"/>
          <w:w w:val="110"/>
        </w:rPr>
        <w:t> </w:t>
      </w:r>
      <w:r>
        <w:rPr>
          <w:color w:val="231F20"/>
          <w:w w:val="110"/>
        </w:rPr>
        <w:t>sao</w:t>
      </w:r>
      <w:r>
        <w:rPr>
          <w:color w:val="231F20"/>
          <w:spacing w:val="-23"/>
          <w:w w:val="110"/>
        </w:rPr>
        <w:t> </w:t>
      </w:r>
      <w:r>
        <w:rPr>
          <w:color w:val="231F20"/>
          <w:w w:val="110"/>
        </w:rPr>
        <w:t>gọi</w:t>
      </w:r>
      <w:r>
        <w:rPr>
          <w:color w:val="231F20"/>
          <w:spacing w:val="-23"/>
          <w:w w:val="110"/>
        </w:rPr>
        <w:t> </w:t>
      </w:r>
      <w:r>
        <w:rPr>
          <w:color w:val="231F20"/>
          <w:w w:val="110"/>
        </w:rPr>
        <w:t>là</w:t>
      </w:r>
      <w:r>
        <w:rPr>
          <w:color w:val="231F20"/>
          <w:spacing w:val="-23"/>
          <w:w w:val="110"/>
        </w:rPr>
        <w:t> </w:t>
      </w:r>
      <w:r>
        <w:rPr>
          <w:color w:val="231F20"/>
          <w:w w:val="110"/>
        </w:rPr>
        <w:t>bất</w:t>
      </w:r>
      <w:r>
        <w:rPr>
          <w:color w:val="231F20"/>
          <w:spacing w:val="-23"/>
          <w:w w:val="110"/>
        </w:rPr>
        <w:t> </w:t>
      </w:r>
      <w:r>
        <w:rPr>
          <w:color w:val="231F20"/>
          <w:w w:val="110"/>
        </w:rPr>
        <w:t>sinh bất</w:t>
      </w:r>
      <w:r>
        <w:rPr>
          <w:color w:val="231F20"/>
          <w:spacing w:val="-12"/>
          <w:w w:val="110"/>
        </w:rPr>
        <w:t> </w:t>
      </w:r>
      <w:r>
        <w:rPr>
          <w:color w:val="231F20"/>
          <w:w w:val="110"/>
        </w:rPr>
        <w:t>diệt?</w:t>
      </w:r>
      <w:r>
        <w:rPr>
          <w:color w:val="231F20"/>
          <w:spacing w:val="-12"/>
          <w:w w:val="110"/>
        </w:rPr>
        <w:t> </w:t>
      </w:r>
      <w:r>
        <w:rPr>
          <w:color w:val="231F20"/>
          <w:w w:val="110"/>
        </w:rPr>
        <w:t>Tốc</w:t>
      </w:r>
      <w:r>
        <w:rPr>
          <w:color w:val="231F20"/>
          <w:spacing w:val="-12"/>
          <w:w w:val="110"/>
        </w:rPr>
        <w:t> </w:t>
      </w:r>
      <w:r>
        <w:rPr>
          <w:color w:val="231F20"/>
          <w:w w:val="110"/>
        </w:rPr>
        <w:t>độ</w:t>
      </w:r>
      <w:r>
        <w:rPr>
          <w:color w:val="231F20"/>
          <w:spacing w:val="-12"/>
          <w:w w:val="110"/>
        </w:rPr>
        <w:t> </w:t>
      </w:r>
      <w:r>
        <w:rPr>
          <w:color w:val="231F20"/>
          <w:w w:val="110"/>
        </w:rPr>
        <w:t>sinh</w:t>
      </w:r>
      <w:r>
        <w:rPr>
          <w:color w:val="231F20"/>
          <w:spacing w:val="-12"/>
          <w:w w:val="110"/>
        </w:rPr>
        <w:t> </w:t>
      </w:r>
      <w:r>
        <w:rPr>
          <w:color w:val="231F20"/>
          <w:w w:val="110"/>
        </w:rPr>
        <w:t>diệt</w:t>
      </w:r>
      <w:r>
        <w:rPr>
          <w:color w:val="231F20"/>
          <w:spacing w:val="-12"/>
          <w:w w:val="110"/>
        </w:rPr>
        <w:t> </w:t>
      </w:r>
      <w:r>
        <w:rPr>
          <w:color w:val="231F20"/>
          <w:w w:val="110"/>
        </w:rPr>
        <w:t>này</w:t>
      </w:r>
      <w:r>
        <w:rPr>
          <w:color w:val="231F20"/>
          <w:spacing w:val="-12"/>
          <w:w w:val="110"/>
        </w:rPr>
        <w:t> </w:t>
      </w:r>
      <w:r>
        <w:rPr>
          <w:color w:val="231F20"/>
          <w:w w:val="110"/>
        </w:rPr>
        <w:t>quá</w:t>
      </w:r>
      <w:r>
        <w:rPr>
          <w:color w:val="231F20"/>
          <w:spacing w:val="-12"/>
          <w:w w:val="110"/>
        </w:rPr>
        <w:t> </w:t>
      </w:r>
      <w:r>
        <w:rPr>
          <w:color w:val="231F20"/>
          <w:w w:val="110"/>
        </w:rPr>
        <w:t>nhanh,</w:t>
      </w:r>
      <w:r>
        <w:rPr>
          <w:color w:val="231F20"/>
          <w:spacing w:val="-12"/>
          <w:w w:val="110"/>
        </w:rPr>
        <w:t> </w:t>
      </w:r>
      <w:r>
        <w:rPr>
          <w:color w:val="231F20"/>
          <w:w w:val="110"/>
        </w:rPr>
        <w:t>không</w:t>
      </w:r>
      <w:r>
        <w:rPr>
          <w:color w:val="231F20"/>
          <w:spacing w:val="-12"/>
          <w:w w:val="110"/>
        </w:rPr>
        <w:t> </w:t>
      </w:r>
      <w:r>
        <w:rPr>
          <w:color w:val="231F20"/>
          <w:w w:val="110"/>
        </w:rPr>
        <w:t>cách</w:t>
      </w:r>
      <w:r>
        <w:rPr>
          <w:color w:val="231F20"/>
          <w:spacing w:val="-12"/>
          <w:w w:val="110"/>
        </w:rPr>
        <w:t> </w:t>
      </w:r>
      <w:r>
        <w:rPr>
          <w:color w:val="231F20"/>
          <w:w w:val="110"/>
        </w:rPr>
        <w:t>nào cảm</w:t>
      </w:r>
      <w:r>
        <w:rPr>
          <w:color w:val="231F20"/>
          <w:spacing w:val="-22"/>
          <w:w w:val="110"/>
        </w:rPr>
        <w:t> </w:t>
      </w:r>
      <w:r>
        <w:rPr>
          <w:color w:val="231F20"/>
          <w:w w:val="110"/>
        </w:rPr>
        <w:t>nhận</w:t>
      </w:r>
      <w:r>
        <w:rPr>
          <w:color w:val="231F20"/>
          <w:spacing w:val="-22"/>
          <w:w w:val="110"/>
        </w:rPr>
        <w:t> </w:t>
      </w:r>
      <w:r>
        <w:rPr>
          <w:color w:val="231F20"/>
          <w:w w:val="110"/>
        </w:rPr>
        <w:t>được.</w:t>
      </w:r>
      <w:r>
        <w:rPr>
          <w:color w:val="231F20"/>
          <w:spacing w:val="-22"/>
          <w:w w:val="110"/>
        </w:rPr>
        <w:t> </w:t>
      </w:r>
      <w:r>
        <w:rPr>
          <w:color w:val="231F20"/>
          <w:w w:val="110"/>
        </w:rPr>
        <w:t>Tốc</w:t>
      </w:r>
      <w:r>
        <w:rPr>
          <w:color w:val="231F20"/>
          <w:spacing w:val="-22"/>
          <w:w w:val="110"/>
        </w:rPr>
        <w:t> </w:t>
      </w:r>
      <w:r>
        <w:rPr>
          <w:color w:val="231F20"/>
          <w:w w:val="110"/>
        </w:rPr>
        <w:t>độ</w:t>
      </w:r>
      <w:r>
        <w:rPr>
          <w:color w:val="231F20"/>
          <w:spacing w:val="-22"/>
          <w:w w:val="110"/>
        </w:rPr>
        <w:t> </w:t>
      </w:r>
      <w:r>
        <w:rPr>
          <w:color w:val="231F20"/>
          <w:w w:val="110"/>
        </w:rPr>
        <w:t>của</w:t>
      </w:r>
      <w:r>
        <w:rPr>
          <w:color w:val="231F20"/>
          <w:spacing w:val="-22"/>
          <w:w w:val="110"/>
        </w:rPr>
        <w:t> </w:t>
      </w:r>
      <w:r>
        <w:rPr>
          <w:color w:val="231F20"/>
          <w:w w:val="110"/>
        </w:rPr>
        <w:t>nó</w:t>
      </w:r>
      <w:r>
        <w:rPr>
          <w:color w:val="231F20"/>
          <w:spacing w:val="-22"/>
          <w:w w:val="110"/>
        </w:rPr>
        <w:t> </w:t>
      </w:r>
      <w:r>
        <w:rPr>
          <w:color w:val="231F20"/>
          <w:w w:val="110"/>
        </w:rPr>
        <w:t>quá</w:t>
      </w:r>
      <w:r>
        <w:rPr>
          <w:color w:val="231F20"/>
          <w:spacing w:val="-22"/>
          <w:w w:val="110"/>
        </w:rPr>
        <w:t> </w:t>
      </w:r>
      <w:r>
        <w:rPr>
          <w:color w:val="231F20"/>
          <w:w w:val="110"/>
        </w:rPr>
        <w:t>nhanh,</w:t>
      </w:r>
      <w:r>
        <w:rPr>
          <w:color w:val="231F20"/>
          <w:spacing w:val="-22"/>
          <w:w w:val="110"/>
        </w:rPr>
        <w:t> </w:t>
      </w:r>
      <w:r>
        <w:rPr>
          <w:color w:val="231F20"/>
          <w:w w:val="110"/>
        </w:rPr>
        <w:t>cũng</w:t>
      </w:r>
      <w:r>
        <w:rPr>
          <w:color w:val="231F20"/>
          <w:spacing w:val="-22"/>
          <w:w w:val="110"/>
        </w:rPr>
        <w:t> </w:t>
      </w:r>
      <w:r>
        <w:rPr>
          <w:color w:val="231F20"/>
          <w:w w:val="110"/>
        </w:rPr>
        <w:t>có</w:t>
      </w:r>
      <w:r>
        <w:rPr>
          <w:color w:val="231F20"/>
          <w:spacing w:val="-22"/>
          <w:w w:val="110"/>
        </w:rPr>
        <w:t> </w:t>
      </w:r>
      <w:r>
        <w:rPr>
          <w:color w:val="231F20"/>
          <w:w w:val="110"/>
        </w:rPr>
        <w:t>thể</w:t>
      </w:r>
      <w:r>
        <w:rPr>
          <w:color w:val="231F20"/>
          <w:spacing w:val="-22"/>
          <w:w w:val="110"/>
        </w:rPr>
        <w:t> </w:t>
      </w:r>
      <w:r>
        <w:rPr>
          <w:color w:val="231F20"/>
          <w:w w:val="110"/>
        </w:rPr>
        <w:t>nói là</w:t>
      </w:r>
      <w:r>
        <w:rPr>
          <w:color w:val="231F20"/>
          <w:spacing w:val="-17"/>
          <w:w w:val="110"/>
        </w:rPr>
        <w:t> </w:t>
      </w:r>
      <w:r>
        <w:rPr>
          <w:color w:val="231F20"/>
          <w:w w:val="110"/>
        </w:rPr>
        <w:t>sinh</w:t>
      </w:r>
      <w:r>
        <w:rPr>
          <w:color w:val="231F20"/>
          <w:spacing w:val="-17"/>
          <w:w w:val="110"/>
        </w:rPr>
        <w:t> </w:t>
      </w:r>
      <w:r>
        <w:rPr>
          <w:color w:val="231F20"/>
          <w:w w:val="110"/>
        </w:rPr>
        <w:t>diệt</w:t>
      </w:r>
      <w:r>
        <w:rPr>
          <w:color w:val="231F20"/>
          <w:spacing w:val="-18"/>
          <w:w w:val="110"/>
        </w:rPr>
        <w:t> </w:t>
      </w:r>
      <w:r>
        <w:rPr>
          <w:color w:val="231F20"/>
          <w:w w:val="110"/>
        </w:rPr>
        <w:t>đồng</w:t>
      </w:r>
      <w:r>
        <w:rPr>
          <w:color w:val="231F20"/>
          <w:spacing w:val="-17"/>
          <w:w w:val="110"/>
        </w:rPr>
        <w:t> </w:t>
      </w:r>
      <w:r>
        <w:rPr>
          <w:color w:val="231F20"/>
          <w:w w:val="110"/>
        </w:rPr>
        <w:t>thời,</w:t>
      </w:r>
      <w:r>
        <w:rPr>
          <w:color w:val="231F20"/>
          <w:spacing w:val="-18"/>
          <w:w w:val="110"/>
        </w:rPr>
        <w:t> </w:t>
      </w:r>
      <w:r>
        <w:rPr>
          <w:color w:val="231F20"/>
          <w:w w:val="110"/>
        </w:rPr>
        <w:t>niệm</w:t>
      </w:r>
      <w:r>
        <w:rPr>
          <w:color w:val="231F20"/>
          <w:spacing w:val="-18"/>
          <w:w w:val="110"/>
        </w:rPr>
        <w:t> </w:t>
      </w:r>
      <w:r>
        <w:rPr>
          <w:color w:val="231F20"/>
          <w:w w:val="110"/>
        </w:rPr>
        <w:t>trước</w:t>
      </w:r>
      <w:r>
        <w:rPr>
          <w:color w:val="231F20"/>
          <w:spacing w:val="-18"/>
          <w:w w:val="110"/>
        </w:rPr>
        <w:t> </w:t>
      </w:r>
      <w:r>
        <w:rPr>
          <w:color w:val="231F20"/>
          <w:w w:val="110"/>
        </w:rPr>
        <w:t>diệt,</w:t>
      </w:r>
      <w:r>
        <w:rPr>
          <w:color w:val="231F20"/>
          <w:spacing w:val="-18"/>
          <w:w w:val="110"/>
        </w:rPr>
        <w:t> </w:t>
      </w:r>
      <w:r>
        <w:rPr>
          <w:color w:val="231F20"/>
          <w:w w:val="110"/>
        </w:rPr>
        <w:t>niệm</w:t>
      </w:r>
      <w:r>
        <w:rPr>
          <w:color w:val="231F20"/>
          <w:spacing w:val="-18"/>
          <w:w w:val="110"/>
        </w:rPr>
        <w:t> </w:t>
      </w:r>
      <w:r>
        <w:rPr>
          <w:color w:val="231F20"/>
          <w:w w:val="110"/>
        </w:rPr>
        <w:t>sau</w:t>
      </w:r>
      <w:r>
        <w:rPr>
          <w:color w:val="231F20"/>
          <w:spacing w:val="-17"/>
          <w:w w:val="110"/>
        </w:rPr>
        <w:t> </w:t>
      </w:r>
      <w:r>
        <w:rPr>
          <w:color w:val="231F20"/>
          <w:w w:val="110"/>
        </w:rPr>
        <w:t>sinh.</w:t>
      </w:r>
      <w:r>
        <w:rPr>
          <w:color w:val="231F20"/>
          <w:spacing w:val="-18"/>
          <w:w w:val="110"/>
        </w:rPr>
        <w:t> </w:t>
      </w:r>
      <w:r>
        <w:rPr>
          <w:color w:val="231F20"/>
          <w:w w:val="110"/>
        </w:rPr>
        <w:t>Tốc </w:t>
      </w:r>
      <w:r>
        <w:rPr>
          <w:color w:val="231F20"/>
          <w:spacing w:val="-2"/>
          <w:w w:val="110"/>
        </w:rPr>
        <w:t>độ</w:t>
      </w:r>
      <w:r>
        <w:rPr>
          <w:color w:val="231F20"/>
          <w:spacing w:val="-20"/>
          <w:w w:val="110"/>
        </w:rPr>
        <w:t> </w:t>
      </w:r>
      <w:r>
        <w:rPr>
          <w:color w:val="231F20"/>
          <w:spacing w:val="-2"/>
          <w:w w:val="110"/>
        </w:rPr>
        <w:t>quá</w:t>
      </w:r>
      <w:r>
        <w:rPr>
          <w:color w:val="231F20"/>
          <w:spacing w:val="-19"/>
          <w:w w:val="110"/>
        </w:rPr>
        <w:t> </w:t>
      </w:r>
      <w:r>
        <w:rPr>
          <w:color w:val="231F20"/>
          <w:spacing w:val="-2"/>
          <w:w w:val="110"/>
        </w:rPr>
        <w:t>nhanh,</w:t>
      </w:r>
      <w:r>
        <w:rPr>
          <w:color w:val="231F20"/>
          <w:spacing w:val="-20"/>
          <w:w w:val="110"/>
        </w:rPr>
        <w:t> </w:t>
      </w:r>
      <w:r>
        <w:rPr>
          <w:color w:val="231F20"/>
          <w:spacing w:val="-2"/>
          <w:w w:val="110"/>
        </w:rPr>
        <w:t>sinh</w:t>
      </w:r>
      <w:r>
        <w:rPr>
          <w:color w:val="231F20"/>
          <w:spacing w:val="-19"/>
          <w:w w:val="110"/>
        </w:rPr>
        <w:t> </w:t>
      </w:r>
      <w:r>
        <w:rPr>
          <w:color w:val="231F20"/>
          <w:spacing w:val="-2"/>
          <w:w w:val="110"/>
        </w:rPr>
        <w:t>diệt</w:t>
      </w:r>
      <w:r>
        <w:rPr>
          <w:color w:val="231F20"/>
          <w:spacing w:val="-20"/>
          <w:w w:val="110"/>
        </w:rPr>
        <w:t> </w:t>
      </w:r>
      <w:r>
        <w:rPr>
          <w:color w:val="231F20"/>
          <w:spacing w:val="-2"/>
          <w:w w:val="110"/>
        </w:rPr>
        <w:t>đồng</w:t>
      </w:r>
      <w:r>
        <w:rPr>
          <w:color w:val="231F20"/>
          <w:spacing w:val="-19"/>
          <w:w w:val="110"/>
        </w:rPr>
        <w:t> </w:t>
      </w:r>
      <w:r>
        <w:rPr>
          <w:color w:val="231F20"/>
          <w:spacing w:val="-2"/>
          <w:w w:val="110"/>
        </w:rPr>
        <w:t>thời,</w:t>
      </w:r>
      <w:r>
        <w:rPr>
          <w:color w:val="231F20"/>
          <w:spacing w:val="-20"/>
          <w:w w:val="110"/>
        </w:rPr>
        <w:t> </w:t>
      </w:r>
      <w:r>
        <w:rPr>
          <w:color w:val="231F20"/>
          <w:spacing w:val="-2"/>
          <w:w w:val="110"/>
        </w:rPr>
        <w:t>không</w:t>
      </w:r>
      <w:r>
        <w:rPr>
          <w:color w:val="231F20"/>
          <w:spacing w:val="-20"/>
          <w:w w:val="110"/>
        </w:rPr>
        <w:t> </w:t>
      </w:r>
      <w:r>
        <w:rPr>
          <w:color w:val="231F20"/>
          <w:spacing w:val="-2"/>
          <w:w w:val="110"/>
        </w:rPr>
        <w:t>thấy</w:t>
      </w:r>
      <w:r>
        <w:rPr>
          <w:color w:val="231F20"/>
          <w:spacing w:val="-20"/>
          <w:w w:val="110"/>
        </w:rPr>
        <w:t> </w:t>
      </w:r>
      <w:r>
        <w:rPr>
          <w:color w:val="231F20"/>
          <w:spacing w:val="-2"/>
          <w:w w:val="110"/>
        </w:rPr>
        <w:t>có</w:t>
      </w:r>
      <w:r>
        <w:rPr>
          <w:color w:val="231F20"/>
          <w:spacing w:val="-20"/>
          <w:w w:val="110"/>
        </w:rPr>
        <w:t> </w:t>
      </w:r>
      <w:r>
        <w:rPr>
          <w:color w:val="231F20"/>
          <w:spacing w:val="-2"/>
          <w:w w:val="110"/>
        </w:rPr>
        <w:t>sinh</w:t>
      </w:r>
      <w:r>
        <w:rPr>
          <w:color w:val="231F20"/>
          <w:spacing w:val="-20"/>
          <w:w w:val="110"/>
        </w:rPr>
        <w:t> </w:t>
      </w:r>
      <w:r>
        <w:rPr>
          <w:color w:val="231F20"/>
          <w:spacing w:val="-2"/>
          <w:w w:val="110"/>
        </w:rPr>
        <w:t>diệt. </w:t>
      </w:r>
      <w:r>
        <w:rPr>
          <w:color w:val="231F20"/>
          <w:w w:val="105"/>
        </w:rPr>
        <w:t>Đức</w:t>
      </w:r>
      <w:r>
        <w:rPr>
          <w:color w:val="231F20"/>
          <w:spacing w:val="-17"/>
          <w:w w:val="105"/>
        </w:rPr>
        <w:t> </w:t>
      </w:r>
      <w:r>
        <w:rPr>
          <w:color w:val="231F20"/>
          <w:w w:val="105"/>
        </w:rPr>
        <w:t>Phật</w:t>
      </w:r>
      <w:r>
        <w:rPr>
          <w:color w:val="231F20"/>
          <w:spacing w:val="-17"/>
          <w:w w:val="105"/>
        </w:rPr>
        <w:t> </w:t>
      </w:r>
      <w:r>
        <w:rPr>
          <w:color w:val="231F20"/>
          <w:w w:val="105"/>
        </w:rPr>
        <w:t>nói</w:t>
      </w:r>
      <w:r>
        <w:rPr>
          <w:color w:val="231F20"/>
          <w:spacing w:val="-17"/>
          <w:w w:val="105"/>
        </w:rPr>
        <w:t> </w:t>
      </w:r>
      <w:r>
        <w:rPr>
          <w:color w:val="231F20"/>
          <w:w w:val="105"/>
        </w:rPr>
        <w:t>bất</w:t>
      </w:r>
      <w:r>
        <w:rPr>
          <w:color w:val="231F20"/>
          <w:spacing w:val="-17"/>
          <w:w w:val="105"/>
        </w:rPr>
        <w:t> </w:t>
      </w:r>
      <w:r>
        <w:rPr>
          <w:color w:val="231F20"/>
          <w:w w:val="105"/>
        </w:rPr>
        <w:t>sinh</w:t>
      </w:r>
      <w:r>
        <w:rPr>
          <w:color w:val="231F20"/>
          <w:spacing w:val="-17"/>
          <w:w w:val="105"/>
        </w:rPr>
        <w:t> </w:t>
      </w:r>
      <w:r>
        <w:rPr>
          <w:color w:val="231F20"/>
          <w:w w:val="105"/>
        </w:rPr>
        <w:t>bất</w:t>
      </w:r>
      <w:r>
        <w:rPr>
          <w:color w:val="231F20"/>
          <w:spacing w:val="-17"/>
          <w:w w:val="105"/>
        </w:rPr>
        <w:t> </w:t>
      </w:r>
      <w:r>
        <w:rPr>
          <w:color w:val="231F20"/>
          <w:w w:val="105"/>
        </w:rPr>
        <w:t>diệt.</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nghĩ</w:t>
      </w:r>
      <w:r>
        <w:rPr>
          <w:color w:val="231F20"/>
          <w:spacing w:val="-17"/>
          <w:w w:val="105"/>
        </w:rPr>
        <w:t> </w:t>
      </w:r>
      <w:r>
        <w:rPr>
          <w:color w:val="231F20"/>
          <w:w w:val="105"/>
        </w:rPr>
        <w:t>thử</w:t>
      </w:r>
      <w:r>
        <w:rPr>
          <w:color w:val="231F20"/>
          <w:spacing w:val="-17"/>
          <w:w w:val="105"/>
        </w:rPr>
        <w:t> </w:t>
      </w:r>
      <w:r>
        <w:rPr>
          <w:color w:val="231F20"/>
          <w:w w:val="105"/>
        </w:rPr>
        <w:t>xem,</w:t>
      </w:r>
      <w:r>
        <w:rPr>
          <w:color w:val="231F20"/>
          <w:spacing w:val="-17"/>
          <w:w w:val="105"/>
        </w:rPr>
        <w:t> </w:t>
      </w:r>
      <w:r>
        <w:rPr>
          <w:color w:val="231F20"/>
          <w:w w:val="105"/>
        </w:rPr>
        <w:t>bất</w:t>
      </w:r>
      <w:r>
        <w:rPr>
          <w:color w:val="231F20"/>
          <w:spacing w:val="-17"/>
          <w:w w:val="105"/>
        </w:rPr>
        <w:t> </w:t>
      </w:r>
      <w:r>
        <w:rPr>
          <w:color w:val="231F20"/>
          <w:w w:val="105"/>
        </w:rPr>
        <w:t>sinh </w:t>
      </w:r>
      <w:r>
        <w:rPr>
          <w:color w:val="231F20"/>
          <w:w w:val="110"/>
        </w:rPr>
        <w:t>bất</w:t>
      </w:r>
      <w:r>
        <w:rPr>
          <w:color w:val="231F20"/>
          <w:spacing w:val="-23"/>
          <w:w w:val="110"/>
        </w:rPr>
        <w:t> </w:t>
      </w:r>
      <w:r>
        <w:rPr>
          <w:color w:val="231F20"/>
          <w:w w:val="110"/>
        </w:rPr>
        <w:t>diệt</w:t>
      </w:r>
      <w:r>
        <w:rPr>
          <w:color w:val="231F20"/>
          <w:spacing w:val="-23"/>
          <w:w w:val="110"/>
        </w:rPr>
        <w:t> </w:t>
      </w:r>
      <w:r>
        <w:rPr>
          <w:color w:val="231F20"/>
          <w:w w:val="110"/>
        </w:rPr>
        <w:t>có</w:t>
      </w:r>
      <w:r>
        <w:rPr>
          <w:color w:val="231F20"/>
          <w:spacing w:val="-23"/>
          <w:w w:val="110"/>
        </w:rPr>
        <w:t> </w:t>
      </w:r>
      <w:r>
        <w:rPr>
          <w:color w:val="231F20"/>
          <w:w w:val="110"/>
        </w:rPr>
        <w:t>nghĩa</w:t>
      </w:r>
      <w:r>
        <w:rPr>
          <w:color w:val="231F20"/>
          <w:spacing w:val="-23"/>
          <w:w w:val="110"/>
        </w:rPr>
        <w:t> </w:t>
      </w:r>
      <w:r>
        <w:rPr>
          <w:color w:val="231F20"/>
          <w:w w:val="110"/>
        </w:rPr>
        <w:t>là</w:t>
      </w:r>
      <w:r>
        <w:rPr>
          <w:color w:val="231F20"/>
          <w:spacing w:val="-23"/>
          <w:w w:val="110"/>
        </w:rPr>
        <w:t> </w:t>
      </w:r>
      <w:r>
        <w:rPr>
          <w:color w:val="231F20"/>
          <w:w w:val="110"/>
        </w:rPr>
        <w:t>gì?</w:t>
      </w:r>
      <w:r>
        <w:rPr>
          <w:color w:val="231F20"/>
          <w:spacing w:val="-23"/>
          <w:w w:val="110"/>
        </w:rPr>
        <w:t> </w:t>
      </w:r>
      <w:r>
        <w:rPr>
          <w:color w:val="231F20"/>
          <w:w w:val="110"/>
        </w:rPr>
        <w:t>Bất</w:t>
      </w:r>
      <w:r>
        <w:rPr>
          <w:color w:val="231F20"/>
          <w:spacing w:val="-23"/>
          <w:w w:val="110"/>
        </w:rPr>
        <w:t> </w:t>
      </w:r>
      <w:r>
        <w:rPr>
          <w:color w:val="231F20"/>
          <w:w w:val="110"/>
        </w:rPr>
        <w:t>sinh</w:t>
      </w:r>
      <w:r>
        <w:rPr>
          <w:color w:val="231F20"/>
          <w:spacing w:val="-23"/>
          <w:w w:val="110"/>
        </w:rPr>
        <w:t> </w:t>
      </w:r>
      <w:r>
        <w:rPr>
          <w:color w:val="231F20"/>
          <w:w w:val="110"/>
        </w:rPr>
        <w:t>bất</w:t>
      </w:r>
      <w:r>
        <w:rPr>
          <w:color w:val="231F20"/>
          <w:spacing w:val="-23"/>
          <w:w w:val="110"/>
        </w:rPr>
        <w:t> </w:t>
      </w:r>
      <w:r>
        <w:rPr>
          <w:color w:val="231F20"/>
          <w:w w:val="110"/>
        </w:rPr>
        <w:t>diệt</w:t>
      </w:r>
      <w:r>
        <w:rPr>
          <w:color w:val="231F20"/>
          <w:spacing w:val="-23"/>
          <w:w w:val="110"/>
        </w:rPr>
        <w:t> </w:t>
      </w:r>
      <w:r>
        <w:rPr>
          <w:color w:val="231F20"/>
          <w:w w:val="110"/>
        </w:rPr>
        <w:t>vốn</w:t>
      </w:r>
      <w:r>
        <w:rPr>
          <w:color w:val="231F20"/>
          <w:spacing w:val="-22"/>
          <w:w w:val="110"/>
        </w:rPr>
        <w:t> </w:t>
      </w:r>
      <w:r>
        <w:rPr>
          <w:color w:val="231F20"/>
          <w:w w:val="110"/>
        </w:rPr>
        <w:t>không</w:t>
      </w:r>
      <w:r>
        <w:rPr>
          <w:color w:val="231F20"/>
          <w:spacing w:val="-23"/>
          <w:w w:val="110"/>
        </w:rPr>
        <w:t> </w:t>
      </w:r>
      <w:r>
        <w:rPr>
          <w:color w:val="231F20"/>
          <w:w w:val="110"/>
        </w:rPr>
        <w:t>tồn</w:t>
      </w:r>
      <w:r>
        <w:rPr>
          <w:color w:val="231F20"/>
          <w:spacing w:val="-23"/>
          <w:w w:val="110"/>
        </w:rPr>
        <w:t> </w:t>
      </w:r>
      <w:r>
        <w:rPr>
          <w:color w:val="231F20"/>
          <w:spacing w:val="-4"/>
          <w:w w:val="110"/>
        </w:rPr>
        <w:t>tại!</w:t>
      </w:r>
    </w:p>
    <w:p>
      <w:pPr>
        <w:spacing w:after="0" w:line="297" w:lineRule="auto"/>
        <w:sectPr>
          <w:pgSz w:w="11400" w:h="15370"/>
          <w:pgMar w:header="977" w:footer="937" w:top="1200" w:bottom="1120" w:left="1200" w:right="1180"/>
        </w:sectPr>
      </w:pPr>
    </w:p>
    <w:p>
      <w:pPr>
        <w:pStyle w:val="BodyText"/>
        <w:spacing w:before="6"/>
        <w:jc w:val="left"/>
        <w:rPr>
          <w:sz w:val="22"/>
        </w:rPr>
      </w:pPr>
    </w:p>
    <w:p>
      <w:pPr>
        <w:spacing w:line="297" w:lineRule="auto" w:before="106"/>
        <w:ind w:left="104" w:right="404" w:hanging="1"/>
        <w:jc w:val="both"/>
        <w:rPr>
          <w:sz w:val="34"/>
        </w:rPr>
      </w:pPr>
      <w:r>
        <w:rPr>
          <w:color w:val="231F20"/>
          <w:w w:val="105"/>
          <w:sz w:val="34"/>
        </w:rPr>
        <w:t>Vì</w:t>
      </w:r>
      <w:r>
        <w:rPr>
          <w:color w:val="231F20"/>
          <w:spacing w:val="-5"/>
          <w:w w:val="105"/>
          <w:sz w:val="34"/>
        </w:rPr>
        <w:t> </w:t>
      </w:r>
      <w:r>
        <w:rPr>
          <w:color w:val="231F20"/>
          <w:w w:val="105"/>
          <w:sz w:val="34"/>
        </w:rPr>
        <w:t>thế,</w:t>
      </w:r>
      <w:r>
        <w:rPr>
          <w:color w:val="231F20"/>
          <w:spacing w:val="-5"/>
          <w:w w:val="105"/>
          <w:sz w:val="34"/>
        </w:rPr>
        <w:t> </w:t>
      </w:r>
      <w:r>
        <w:rPr>
          <w:color w:val="231F20"/>
          <w:w w:val="105"/>
          <w:sz w:val="34"/>
        </w:rPr>
        <w:t>trong</w:t>
      </w:r>
      <w:r>
        <w:rPr>
          <w:color w:val="231F20"/>
          <w:spacing w:val="-5"/>
          <w:w w:val="105"/>
          <w:sz w:val="34"/>
        </w:rPr>
        <w:t> </w:t>
      </w:r>
      <w:r>
        <w:rPr>
          <w:color w:val="231F20"/>
          <w:w w:val="105"/>
          <w:sz w:val="34"/>
        </w:rPr>
        <w:t>kinh,</w:t>
      </w:r>
      <w:r>
        <w:rPr>
          <w:color w:val="231F20"/>
          <w:spacing w:val="-5"/>
          <w:w w:val="105"/>
          <w:sz w:val="34"/>
        </w:rPr>
        <w:t> </w:t>
      </w:r>
      <w:r>
        <w:rPr>
          <w:color w:val="231F20"/>
          <w:w w:val="105"/>
          <w:sz w:val="34"/>
        </w:rPr>
        <w:t>đức</w:t>
      </w:r>
      <w:r>
        <w:rPr>
          <w:color w:val="231F20"/>
          <w:spacing w:val="-5"/>
          <w:w w:val="105"/>
          <w:sz w:val="34"/>
        </w:rPr>
        <w:t> </w:t>
      </w:r>
      <w:r>
        <w:rPr>
          <w:color w:val="231F20"/>
          <w:w w:val="105"/>
          <w:sz w:val="34"/>
        </w:rPr>
        <w:t>Phật</w:t>
      </w:r>
      <w:r>
        <w:rPr>
          <w:color w:val="231F20"/>
          <w:spacing w:val="-5"/>
          <w:w w:val="105"/>
          <w:sz w:val="34"/>
        </w:rPr>
        <w:t> </w:t>
      </w:r>
      <w:r>
        <w:rPr>
          <w:color w:val="231F20"/>
          <w:w w:val="105"/>
          <w:sz w:val="34"/>
        </w:rPr>
        <w:t>dạy:</w:t>
      </w:r>
      <w:r>
        <w:rPr>
          <w:color w:val="231F20"/>
          <w:spacing w:val="-5"/>
          <w:w w:val="105"/>
          <w:sz w:val="34"/>
        </w:rPr>
        <w:t> </w:t>
      </w:r>
      <w:r>
        <w:rPr>
          <w:i/>
          <w:color w:val="231F20"/>
          <w:w w:val="105"/>
          <w:sz w:val="34"/>
        </w:rPr>
        <w:t>“Phàm</w:t>
      </w:r>
      <w:r>
        <w:rPr>
          <w:i/>
          <w:color w:val="231F20"/>
          <w:spacing w:val="-5"/>
          <w:w w:val="105"/>
          <w:sz w:val="34"/>
        </w:rPr>
        <w:t> </w:t>
      </w:r>
      <w:r>
        <w:rPr>
          <w:i/>
          <w:color w:val="231F20"/>
          <w:w w:val="105"/>
          <w:sz w:val="34"/>
        </w:rPr>
        <w:t>sở</w:t>
      </w:r>
      <w:r>
        <w:rPr>
          <w:i/>
          <w:color w:val="231F20"/>
          <w:spacing w:val="-5"/>
          <w:w w:val="105"/>
          <w:sz w:val="34"/>
        </w:rPr>
        <w:t> </w:t>
      </w:r>
      <w:r>
        <w:rPr>
          <w:i/>
          <w:color w:val="231F20"/>
          <w:w w:val="105"/>
          <w:sz w:val="34"/>
        </w:rPr>
        <w:t>hữu</w:t>
      </w:r>
      <w:r>
        <w:rPr>
          <w:i/>
          <w:color w:val="231F20"/>
          <w:spacing w:val="-5"/>
          <w:w w:val="105"/>
          <w:sz w:val="34"/>
        </w:rPr>
        <w:t> </w:t>
      </w:r>
      <w:r>
        <w:rPr>
          <w:i/>
          <w:color w:val="231F20"/>
          <w:w w:val="105"/>
          <w:sz w:val="34"/>
        </w:rPr>
        <w:t>tướng,</w:t>
      </w:r>
      <w:r>
        <w:rPr>
          <w:i/>
          <w:color w:val="231F20"/>
          <w:spacing w:val="-5"/>
          <w:w w:val="105"/>
          <w:sz w:val="34"/>
        </w:rPr>
        <w:t> </w:t>
      </w:r>
      <w:r>
        <w:rPr>
          <w:i/>
          <w:color w:val="231F20"/>
          <w:w w:val="105"/>
          <w:sz w:val="34"/>
        </w:rPr>
        <w:t>giai thị</w:t>
      </w:r>
      <w:r>
        <w:rPr>
          <w:i/>
          <w:color w:val="231F20"/>
          <w:spacing w:val="-11"/>
          <w:w w:val="105"/>
          <w:sz w:val="34"/>
        </w:rPr>
        <w:t> </w:t>
      </w:r>
      <w:r>
        <w:rPr>
          <w:i/>
          <w:color w:val="231F20"/>
          <w:w w:val="105"/>
          <w:sz w:val="34"/>
        </w:rPr>
        <w:t>hư</w:t>
      </w:r>
      <w:r>
        <w:rPr>
          <w:i/>
          <w:color w:val="231F20"/>
          <w:spacing w:val="-12"/>
          <w:w w:val="105"/>
          <w:sz w:val="34"/>
        </w:rPr>
        <w:t> </w:t>
      </w:r>
      <w:r>
        <w:rPr>
          <w:i/>
          <w:color w:val="231F20"/>
          <w:w w:val="105"/>
          <w:sz w:val="34"/>
        </w:rPr>
        <w:t>vọng”</w:t>
      </w:r>
      <w:r>
        <w:rPr>
          <w:color w:val="231F20"/>
          <w:w w:val="105"/>
          <w:sz w:val="34"/>
        </w:rPr>
        <w:t>,</w:t>
      </w:r>
      <w:r>
        <w:rPr>
          <w:color w:val="231F20"/>
          <w:spacing w:val="-11"/>
          <w:w w:val="105"/>
          <w:sz w:val="34"/>
        </w:rPr>
        <w:t> </w:t>
      </w:r>
      <w:r>
        <w:rPr>
          <w:i/>
          <w:color w:val="231F20"/>
          <w:w w:val="105"/>
          <w:sz w:val="34"/>
        </w:rPr>
        <w:t>“Nhất</w:t>
      </w:r>
      <w:r>
        <w:rPr>
          <w:i/>
          <w:color w:val="231F20"/>
          <w:spacing w:val="-11"/>
          <w:w w:val="105"/>
          <w:sz w:val="34"/>
        </w:rPr>
        <w:t> </w:t>
      </w:r>
      <w:r>
        <w:rPr>
          <w:i/>
          <w:color w:val="231F20"/>
          <w:w w:val="105"/>
          <w:sz w:val="34"/>
        </w:rPr>
        <w:t>thiết</w:t>
      </w:r>
      <w:r>
        <w:rPr>
          <w:i/>
          <w:color w:val="231F20"/>
          <w:spacing w:val="-11"/>
          <w:w w:val="105"/>
          <w:sz w:val="34"/>
        </w:rPr>
        <w:t> </w:t>
      </w:r>
      <w:r>
        <w:rPr>
          <w:i/>
          <w:color w:val="231F20"/>
          <w:w w:val="105"/>
          <w:sz w:val="34"/>
        </w:rPr>
        <w:t>hữu</w:t>
      </w:r>
      <w:r>
        <w:rPr>
          <w:i/>
          <w:color w:val="231F20"/>
          <w:spacing w:val="-12"/>
          <w:w w:val="105"/>
          <w:sz w:val="34"/>
        </w:rPr>
        <w:t> </w:t>
      </w:r>
      <w:r>
        <w:rPr>
          <w:i/>
          <w:color w:val="231F20"/>
          <w:w w:val="105"/>
          <w:sz w:val="34"/>
        </w:rPr>
        <w:t>vi</w:t>
      </w:r>
      <w:r>
        <w:rPr>
          <w:i/>
          <w:color w:val="231F20"/>
          <w:spacing w:val="-11"/>
          <w:w w:val="105"/>
          <w:sz w:val="34"/>
        </w:rPr>
        <w:t> </w:t>
      </w:r>
      <w:r>
        <w:rPr>
          <w:i/>
          <w:color w:val="231F20"/>
          <w:w w:val="105"/>
          <w:sz w:val="34"/>
        </w:rPr>
        <w:t>pháp,</w:t>
      </w:r>
      <w:r>
        <w:rPr>
          <w:i/>
          <w:color w:val="231F20"/>
          <w:spacing w:val="-11"/>
          <w:w w:val="105"/>
          <w:sz w:val="34"/>
        </w:rPr>
        <w:t> </w:t>
      </w:r>
      <w:r>
        <w:rPr>
          <w:i/>
          <w:color w:val="231F20"/>
          <w:w w:val="105"/>
          <w:sz w:val="34"/>
        </w:rPr>
        <w:t>như</w:t>
      </w:r>
      <w:r>
        <w:rPr>
          <w:i/>
          <w:color w:val="231F20"/>
          <w:spacing w:val="-12"/>
          <w:w w:val="105"/>
          <w:sz w:val="34"/>
        </w:rPr>
        <w:t> </w:t>
      </w:r>
      <w:r>
        <w:rPr>
          <w:i/>
          <w:color w:val="231F20"/>
          <w:w w:val="105"/>
          <w:sz w:val="34"/>
        </w:rPr>
        <w:t>mộng</w:t>
      </w:r>
      <w:r>
        <w:rPr>
          <w:i/>
          <w:color w:val="231F20"/>
          <w:spacing w:val="-11"/>
          <w:w w:val="105"/>
          <w:sz w:val="34"/>
        </w:rPr>
        <w:t> </w:t>
      </w:r>
      <w:r>
        <w:rPr>
          <w:i/>
          <w:color w:val="231F20"/>
          <w:w w:val="105"/>
          <w:sz w:val="34"/>
        </w:rPr>
        <w:t>huyễn</w:t>
      </w:r>
      <w:r>
        <w:rPr>
          <w:i/>
          <w:color w:val="231F20"/>
          <w:spacing w:val="-11"/>
          <w:w w:val="105"/>
          <w:sz w:val="34"/>
        </w:rPr>
        <w:t> </w:t>
      </w:r>
      <w:r>
        <w:rPr>
          <w:i/>
          <w:color w:val="231F20"/>
          <w:w w:val="105"/>
          <w:sz w:val="34"/>
        </w:rPr>
        <w:t>bào ảnh”</w:t>
      </w:r>
      <w:r>
        <w:rPr>
          <w:color w:val="231F20"/>
          <w:w w:val="105"/>
          <w:sz w:val="34"/>
        </w:rPr>
        <w:t>.</w:t>
      </w:r>
      <w:r>
        <w:rPr>
          <w:color w:val="231F20"/>
          <w:spacing w:val="-2"/>
          <w:w w:val="105"/>
          <w:sz w:val="34"/>
        </w:rPr>
        <w:t> </w:t>
      </w:r>
      <w:r>
        <w:rPr>
          <w:color w:val="231F20"/>
          <w:w w:val="105"/>
          <w:sz w:val="34"/>
        </w:rPr>
        <w:t>Đây</w:t>
      </w:r>
      <w:r>
        <w:rPr>
          <w:color w:val="231F20"/>
          <w:spacing w:val="-1"/>
          <w:w w:val="105"/>
          <w:sz w:val="34"/>
        </w:rPr>
        <w:t> </w:t>
      </w:r>
      <w:r>
        <w:rPr>
          <w:color w:val="231F20"/>
          <w:w w:val="105"/>
          <w:sz w:val="34"/>
        </w:rPr>
        <w:t>là</w:t>
      </w:r>
      <w:r>
        <w:rPr>
          <w:color w:val="231F20"/>
          <w:spacing w:val="-1"/>
          <w:w w:val="105"/>
          <w:sz w:val="34"/>
        </w:rPr>
        <w:t> </w:t>
      </w:r>
      <w:r>
        <w:rPr>
          <w:color w:val="231F20"/>
          <w:w w:val="105"/>
          <w:sz w:val="34"/>
        </w:rPr>
        <w:t>nói</w:t>
      </w:r>
      <w:r>
        <w:rPr>
          <w:color w:val="231F20"/>
          <w:spacing w:val="-2"/>
          <w:w w:val="105"/>
          <w:sz w:val="34"/>
        </w:rPr>
        <w:t> </w:t>
      </w:r>
      <w:r>
        <w:rPr>
          <w:color w:val="231F20"/>
          <w:w w:val="105"/>
          <w:sz w:val="34"/>
        </w:rPr>
        <w:t>về</w:t>
      </w:r>
      <w:r>
        <w:rPr>
          <w:color w:val="231F20"/>
          <w:spacing w:val="-1"/>
          <w:w w:val="105"/>
          <w:sz w:val="34"/>
        </w:rPr>
        <w:t> </w:t>
      </w:r>
      <w:r>
        <w:rPr>
          <w:color w:val="231F20"/>
          <w:w w:val="105"/>
          <w:sz w:val="34"/>
        </w:rPr>
        <w:t>chân</w:t>
      </w:r>
      <w:r>
        <w:rPr>
          <w:color w:val="231F20"/>
          <w:spacing w:val="-1"/>
          <w:w w:val="105"/>
          <w:sz w:val="34"/>
        </w:rPr>
        <w:t> </w:t>
      </w:r>
      <w:r>
        <w:rPr>
          <w:color w:val="231F20"/>
          <w:w w:val="105"/>
          <w:sz w:val="34"/>
        </w:rPr>
        <w:t>tướng,</w:t>
      </w:r>
      <w:r>
        <w:rPr>
          <w:color w:val="231F20"/>
          <w:spacing w:val="-1"/>
          <w:w w:val="105"/>
          <w:sz w:val="34"/>
        </w:rPr>
        <w:t> </w:t>
      </w:r>
      <w:r>
        <w:rPr>
          <w:color w:val="231F20"/>
          <w:w w:val="105"/>
          <w:sz w:val="34"/>
        </w:rPr>
        <w:t>nói</w:t>
      </w:r>
      <w:r>
        <w:rPr>
          <w:color w:val="231F20"/>
          <w:spacing w:val="-2"/>
          <w:w w:val="105"/>
          <w:sz w:val="34"/>
        </w:rPr>
        <w:t> </w:t>
      </w:r>
      <w:r>
        <w:rPr>
          <w:color w:val="231F20"/>
          <w:w w:val="105"/>
          <w:sz w:val="34"/>
        </w:rPr>
        <w:t>về</w:t>
      </w:r>
      <w:r>
        <w:rPr>
          <w:color w:val="231F20"/>
          <w:spacing w:val="-1"/>
          <w:w w:val="105"/>
          <w:sz w:val="34"/>
        </w:rPr>
        <w:t> </w:t>
      </w:r>
      <w:r>
        <w:rPr>
          <w:color w:val="231F20"/>
          <w:w w:val="105"/>
          <w:sz w:val="34"/>
        </w:rPr>
        <w:t>chân</w:t>
      </w:r>
      <w:r>
        <w:rPr>
          <w:color w:val="231F20"/>
          <w:spacing w:val="-1"/>
          <w:w w:val="105"/>
          <w:sz w:val="34"/>
        </w:rPr>
        <w:t> </w:t>
      </w:r>
      <w:r>
        <w:rPr>
          <w:color w:val="231F20"/>
          <w:w w:val="105"/>
          <w:sz w:val="34"/>
        </w:rPr>
        <w:t>chứ</w:t>
      </w:r>
      <w:r>
        <w:rPr>
          <w:color w:val="231F20"/>
          <w:spacing w:val="-2"/>
          <w:w w:val="105"/>
          <w:sz w:val="34"/>
        </w:rPr>
        <w:t> </w:t>
      </w:r>
      <w:r>
        <w:rPr>
          <w:color w:val="231F20"/>
          <w:w w:val="105"/>
          <w:sz w:val="34"/>
        </w:rPr>
        <w:t>không</w:t>
      </w:r>
      <w:r>
        <w:rPr>
          <w:color w:val="231F20"/>
          <w:spacing w:val="-2"/>
          <w:w w:val="105"/>
          <w:sz w:val="34"/>
        </w:rPr>
        <w:t> </w:t>
      </w:r>
      <w:r>
        <w:rPr>
          <w:color w:val="231F20"/>
          <w:w w:val="105"/>
          <w:sz w:val="34"/>
        </w:rPr>
        <w:t>nói về giả. Trong tất cả mọi hiện tượng, làm thế nào để nhận chân? Tất cả những hiện tượng này là gì? Tất cả mọi hiện tượng thuần túy là Tính đức, pháp nhĩ như thị.</w:t>
      </w:r>
    </w:p>
    <w:p>
      <w:pPr>
        <w:pStyle w:val="BodyText"/>
        <w:spacing w:line="297" w:lineRule="auto" w:before="144"/>
        <w:ind w:left="104" w:right="403" w:firstLine="453"/>
      </w:pPr>
      <w:r>
        <w:rPr>
          <w:color w:val="231F20"/>
          <w:w w:val="105"/>
        </w:rPr>
        <w:t>Dùng cách nói ngày nay, gọi đó là hiện tượng tự nhiên của</w:t>
      </w:r>
      <w:r>
        <w:rPr>
          <w:color w:val="231F20"/>
          <w:spacing w:val="-2"/>
          <w:w w:val="105"/>
        </w:rPr>
        <w:t> </w:t>
      </w:r>
      <w:r>
        <w:rPr>
          <w:color w:val="231F20"/>
          <w:w w:val="105"/>
        </w:rPr>
        <w:t>tự</w:t>
      </w:r>
      <w:r>
        <w:rPr>
          <w:color w:val="231F20"/>
          <w:spacing w:val="-3"/>
          <w:w w:val="105"/>
        </w:rPr>
        <w:t> </w:t>
      </w:r>
      <w:r>
        <w:rPr>
          <w:color w:val="231F20"/>
          <w:w w:val="105"/>
        </w:rPr>
        <w:t>tính,</w:t>
      </w:r>
      <w:r>
        <w:rPr>
          <w:color w:val="231F20"/>
          <w:spacing w:val="-2"/>
          <w:w w:val="105"/>
        </w:rPr>
        <w:t> </w:t>
      </w:r>
      <w:r>
        <w:rPr>
          <w:color w:val="231F20"/>
          <w:w w:val="105"/>
        </w:rPr>
        <w:t>nó</w:t>
      </w:r>
      <w:r>
        <w:rPr>
          <w:color w:val="231F20"/>
          <w:spacing w:val="-2"/>
          <w:w w:val="105"/>
        </w:rPr>
        <w:t> </w:t>
      </w:r>
      <w:r>
        <w:rPr>
          <w:color w:val="231F20"/>
          <w:w w:val="105"/>
        </w:rPr>
        <w:t>vốn</w:t>
      </w:r>
      <w:r>
        <w:rPr>
          <w:color w:val="231F20"/>
          <w:spacing w:val="-2"/>
          <w:w w:val="105"/>
        </w:rPr>
        <w:t> </w:t>
      </w:r>
      <w:r>
        <w:rPr>
          <w:color w:val="231F20"/>
          <w:w w:val="105"/>
        </w:rPr>
        <w:t>là</w:t>
      </w:r>
      <w:r>
        <w:rPr>
          <w:color w:val="231F20"/>
          <w:spacing w:val="-2"/>
          <w:w w:val="105"/>
        </w:rPr>
        <w:t> </w:t>
      </w:r>
      <w:r>
        <w:rPr>
          <w:color w:val="231F20"/>
          <w:w w:val="105"/>
        </w:rPr>
        <w:t>như</w:t>
      </w:r>
      <w:r>
        <w:rPr>
          <w:color w:val="231F20"/>
          <w:spacing w:val="-3"/>
          <w:w w:val="105"/>
        </w:rPr>
        <w:t> </w:t>
      </w:r>
      <w:r>
        <w:rPr>
          <w:color w:val="231F20"/>
          <w:w w:val="105"/>
        </w:rPr>
        <w:t>vậy.</w:t>
      </w:r>
      <w:r>
        <w:rPr>
          <w:color w:val="231F20"/>
          <w:spacing w:val="-2"/>
          <w:w w:val="105"/>
        </w:rPr>
        <w:t> </w:t>
      </w:r>
      <w:r>
        <w:rPr>
          <w:color w:val="231F20"/>
          <w:w w:val="105"/>
        </w:rPr>
        <w:t>Trong</w:t>
      </w:r>
      <w:r>
        <w:rPr>
          <w:color w:val="231F20"/>
          <w:spacing w:val="-2"/>
          <w:w w:val="105"/>
        </w:rPr>
        <w:t> </w:t>
      </w:r>
      <w:r>
        <w:rPr>
          <w:color w:val="231F20"/>
          <w:w w:val="105"/>
        </w:rPr>
        <w:t>kinh</w:t>
      </w:r>
      <w:r>
        <w:rPr>
          <w:color w:val="231F20"/>
          <w:spacing w:val="-3"/>
          <w:w w:val="105"/>
        </w:rPr>
        <w:t> </w:t>
      </w:r>
      <w:r>
        <w:rPr>
          <w:color w:val="231F20"/>
          <w:w w:val="105"/>
        </w:rPr>
        <w:t>nói</w:t>
      </w:r>
      <w:r>
        <w:rPr>
          <w:color w:val="231F20"/>
          <w:spacing w:val="-2"/>
          <w:w w:val="105"/>
        </w:rPr>
        <w:t> </w:t>
      </w:r>
      <w:r>
        <w:rPr>
          <w:color w:val="231F20"/>
          <w:w w:val="105"/>
        </w:rPr>
        <w:t>về</w:t>
      </w:r>
      <w:r>
        <w:rPr>
          <w:color w:val="231F20"/>
          <w:spacing w:val="-2"/>
          <w:w w:val="105"/>
        </w:rPr>
        <w:t> </w:t>
      </w:r>
      <w:r>
        <w:rPr>
          <w:color w:val="231F20"/>
          <w:w w:val="105"/>
        </w:rPr>
        <w:t>khoa</w:t>
      </w:r>
      <w:r>
        <w:rPr>
          <w:color w:val="231F20"/>
          <w:spacing w:val="-3"/>
          <w:w w:val="105"/>
        </w:rPr>
        <w:t> </w:t>
      </w:r>
      <w:r>
        <w:rPr>
          <w:color w:val="231F20"/>
          <w:w w:val="105"/>
        </w:rPr>
        <w:t>học, khoa</w:t>
      </w:r>
      <w:r>
        <w:rPr>
          <w:color w:val="231F20"/>
          <w:spacing w:val="-4"/>
          <w:w w:val="105"/>
        </w:rPr>
        <w:t> </w:t>
      </w:r>
      <w:r>
        <w:rPr>
          <w:color w:val="231F20"/>
          <w:w w:val="105"/>
        </w:rPr>
        <w:t>học</w:t>
      </w:r>
      <w:r>
        <w:rPr>
          <w:color w:val="231F20"/>
          <w:spacing w:val="-4"/>
          <w:w w:val="105"/>
        </w:rPr>
        <w:t> </w:t>
      </w:r>
      <w:r>
        <w:rPr>
          <w:color w:val="231F20"/>
          <w:w w:val="105"/>
        </w:rPr>
        <w:t>cứu</w:t>
      </w:r>
      <w:r>
        <w:rPr>
          <w:color w:val="231F20"/>
          <w:spacing w:val="-3"/>
          <w:w w:val="105"/>
        </w:rPr>
        <w:t> </w:t>
      </w:r>
      <w:r>
        <w:rPr>
          <w:color w:val="231F20"/>
          <w:w w:val="105"/>
        </w:rPr>
        <w:t>cánh</w:t>
      </w:r>
      <w:r>
        <w:rPr>
          <w:color w:val="231F20"/>
          <w:spacing w:val="-3"/>
          <w:w w:val="105"/>
        </w:rPr>
        <w:t> </w:t>
      </w:r>
      <w:r>
        <w:rPr>
          <w:color w:val="231F20"/>
          <w:w w:val="105"/>
        </w:rPr>
        <w:t>viên</w:t>
      </w:r>
      <w:r>
        <w:rPr>
          <w:color w:val="231F20"/>
          <w:spacing w:val="-4"/>
          <w:w w:val="105"/>
        </w:rPr>
        <w:t> </w:t>
      </w:r>
      <w:r>
        <w:rPr>
          <w:color w:val="231F20"/>
          <w:w w:val="105"/>
        </w:rPr>
        <w:t>mãn,</w:t>
      </w:r>
      <w:r>
        <w:rPr>
          <w:color w:val="231F20"/>
          <w:spacing w:val="-3"/>
          <w:w w:val="105"/>
        </w:rPr>
        <w:t> </w:t>
      </w:r>
      <w:r>
        <w:rPr>
          <w:color w:val="231F20"/>
          <w:w w:val="105"/>
        </w:rPr>
        <w:t>khoa</w:t>
      </w:r>
      <w:r>
        <w:rPr>
          <w:color w:val="231F20"/>
          <w:spacing w:val="-4"/>
          <w:w w:val="105"/>
        </w:rPr>
        <w:t> </w:t>
      </w:r>
      <w:r>
        <w:rPr>
          <w:color w:val="231F20"/>
          <w:w w:val="105"/>
        </w:rPr>
        <w:t>học</w:t>
      </w:r>
      <w:r>
        <w:rPr>
          <w:color w:val="231F20"/>
          <w:spacing w:val="-3"/>
          <w:w w:val="105"/>
        </w:rPr>
        <w:t> </w:t>
      </w:r>
      <w:r>
        <w:rPr>
          <w:color w:val="231F20"/>
          <w:w w:val="105"/>
        </w:rPr>
        <w:t>đòi</w:t>
      </w:r>
      <w:r>
        <w:rPr>
          <w:color w:val="231F20"/>
          <w:spacing w:val="-4"/>
          <w:w w:val="105"/>
        </w:rPr>
        <w:t> </w:t>
      </w:r>
      <w:r>
        <w:rPr>
          <w:color w:val="231F20"/>
          <w:w w:val="105"/>
        </w:rPr>
        <w:t>hỏi</w:t>
      </w:r>
      <w:r>
        <w:rPr>
          <w:color w:val="231F20"/>
          <w:spacing w:val="-4"/>
          <w:w w:val="105"/>
        </w:rPr>
        <w:t> </w:t>
      </w:r>
      <w:r>
        <w:rPr>
          <w:color w:val="231F20"/>
          <w:w w:val="105"/>
        </w:rPr>
        <w:t>bằng</w:t>
      </w:r>
      <w:r>
        <w:rPr>
          <w:color w:val="231F20"/>
          <w:spacing w:val="-3"/>
          <w:w w:val="105"/>
        </w:rPr>
        <w:t> </w:t>
      </w:r>
      <w:r>
        <w:rPr>
          <w:color w:val="231F20"/>
          <w:w w:val="105"/>
        </w:rPr>
        <w:t>chứng, đưa</w:t>
      </w:r>
      <w:r>
        <w:rPr>
          <w:color w:val="231F20"/>
          <w:spacing w:val="-14"/>
          <w:w w:val="105"/>
        </w:rPr>
        <w:t> </w:t>
      </w:r>
      <w:r>
        <w:rPr>
          <w:color w:val="231F20"/>
          <w:w w:val="105"/>
        </w:rPr>
        <w:t>bằng</w:t>
      </w:r>
      <w:r>
        <w:rPr>
          <w:color w:val="231F20"/>
          <w:spacing w:val="-14"/>
          <w:w w:val="105"/>
        </w:rPr>
        <w:t> </w:t>
      </w:r>
      <w:r>
        <w:rPr>
          <w:color w:val="231F20"/>
          <w:w w:val="105"/>
        </w:rPr>
        <w:t>chứng</w:t>
      </w:r>
      <w:r>
        <w:rPr>
          <w:color w:val="231F20"/>
          <w:spacing w:val="-14"/>
          <w:w w:val="105"/>
        </w:rPr>
        <w:t> </w:t>
      </w:r>
      <w:r>
        <w:rPr>
          <w:color w:val="231F20"/>
          <w:w w:val="105"/>
        </w:rPr>
        <w:t>đây.</w:t>
      </w:r>
      <w:r>
        <w:rPr>
          <w:color w:val="231F20"/>
          <w:spacing w:val="-14"/>
          <w:w w:val="105"/>
        </w:rPr>
        <w:t> </w:t>
      </w:r>
      <w:r>
        <w:rPr>
          <w:color w:val="231F20"/>
          <w:w w:val="105"/>
        </w:rPr>
        <w:t>Kinh</w:t>
      </w:r>
      <w:r>
        <w:rPr>
          <w:color w:val="231F20"/>
          <w:spacing w:val="-14"/>
          <w:w w:val="105"/>
        </w:rPr>
        <w:t> </w:t>
      </w:r>
      <w:r>
        <w:rPr>
          <w:color w:val="231F20"/>
          <w:w w:val="105"/>
        </w:rPr>
        <w:t>Phật</w:t>
      </w:r>
      <w:r>
        <w:rPr>
          <w:color w:val="231F20"/>
          <w:spacing w:val="-14"/>
          <w:w w:val="105"/>
        </w:rPr>
        <w:t> </w:t>
      </w:r>
      <w:r>
        <w:rPr>
          <w:color w:val="231F20"/>
          <w:w w:val="105"/>
        </w:rPr>
        <w:t>có</w:t>
      </w:r>
      <w:r>
        <w:rPr>
          <w:color w:val="231F20"/>
          <w:spacing w:val="-14"/>
          <w:w w:val="105"/>
        </w:rPr>
        <w:t> </w:t>
      </w:r>
      <w:r>
        <w:rPr>
          <w:color w:val="231F20"/>
          <w:w w:val="105"/>
        </w:rPr>
        <w:t>bằng</w:t>
      </w:r>
      <w:r>
        <w:rPr>
          <w:color w:val="231F20"/>
          <w:spacing w:val="-14"/>
          <w:w w:val="105"/>
        </w:rPr>
        <w:t> </w:t>
      </w:r>
      <w:r>
        <w:rPr>
          <w:color w:val="231F20"/>
          <w:w w:val="105"/>
        </w:rPr>
        <w:t>chứng,</w:t>
      </w:r>
      <w:r>
        <w:rPr>
          <w:color w:val="231F20"/>
          <w:spacing w:val="-14"/>
          <w:w w:val="105"/>
        </w:rPr>
        <w:t> </w:t>
      </w:r>
      <w:r>
        <w:rPr>
          <w:color w:val="231F20"/>
          <w:w w:val="105"/>
        </w:rPr>
        <w:t>dùng</w:t>
      </w:r>
      <w:r>
        <w:rPr>
          <w:color w:val="231F20"/>
          <w:spacing w:val="-14"/>
          <w:w w:val="105"/>
        </w:rPr>
        <w:t> </w:t>
      </w:r>
      <w:r>
        <w:rPr>
          <w:color w:val="231F20"/>
          <w:w w:val="105"/>
        </w:rPr>
        <w:t>cái</w:t>
      </w:r>
      <w:r>
        <w:rPr>
          <w:color w:val="231F20"/>
          <w:spacing w:val="-14"/>
          <w:w w:val="105"/>
        </w:rPr>
        <w:t> </w:t>
      </w:r>
      <w:r>
        <w:rPr>
          <w:color w:val="231F20"/>
          <w:w w:val="105"/>
        </w:rPr>
        <w:t>gì? Dùng thiền định. Công phu thiền định nông sâu khác biệt rất nhiều. Đức Phật dạy rằng tự tính bản định. Vì sao? Bởi tự tính vốn không dao động, chính là tự tính bản định. Đại sư Huệ Năng nói: </w:t>
      </w:r>
      <w:r>
        <w:rPr>
          <w:i/>
          <w:color w:val="231F20"/>
          <w:w w:val="105"/>
        </w:rPr>
        <w:t>“Đâu ngờ tự tính vốn không dao động”</w:t>
      </w:r>
      <w:r>
        <w:rPr>
          <w:color w:val="231F20"/>
          <w:w w:val="105"/>
        </w:rPr>
        <w:t>, đó chính là tự tính bản định. </w:t>
      </w:r>
      <w:r>
        <w:rPr>
          <w:i/>
          <w:color w:val="231F20"/>
          <w:w w:val="105"/>
        </w:rPr>
        <w:t>Thủ Lăng Nghiêm Đại Định</w:t>
      </w:r>
      <w:r>
        <w:rPr>
          <w:i/>
          <w:color w:val="231F20"/>
          <w:spacing w:val="80"/>
          <w:w w:val="105"/>
        </w:rPr>
        <w:t> </w:t>
      </w:r>
      <w:r>
        <w:rPr>
          <w:color w:val="231F20"/>
          <w:w w:val="105"/>
        </w:rPr>
        <w:t>là tự tính bản định. Kinh </w:t>
      </w:r>
      <w:r>
        <w:rPr>
          <w:i/>
          <w:color w:val="231F20"/>
          <w:w w:val="105"/>
        </w:rPr>
        <w:t>Hoa Nghiêm </w:t>
      </w:r>
      <w:r>
        <w:rPr>
          <w:color w:val="231F20"/>
          <w:w w:val="105"/>
        </w:rPr>
        <w:t>nói </w:t>
      </w:r>
      <w:r>
        <w:rPr>
          <w:i/>
          <w:color w:val="231F20"/>
          <w:w w:val="105"/>
        </w:rPr>
        <w:t>Sư Tử Phấn Tấn Tam</w:t>
      </w:r>
      <w:r>
        <w:rPr>
          <w:i/>
          <w:color w:val="231F20"/>
          <w:spacing w:val="-18"/>
          <w:w w:val="105"/>
        </w:rPr>
        <w:t> </w:t>
      </w:r>
      <w:r>
        <w:rPr>
          <w:i/>
          <w:color w:val="231F20"/>
          <w:w w:val="105"/>
        </w:rPr>
        <w:t>Muội</w:t>
      </w:r>
      <w:r>
        <w:rPr>
          <w:color w:val="231F20"/>
          <w:w w:val="105"/>
        </w:rPr>
        <w:t>,</w:t>
      </w:r>
      <w:r>
        <w:rPr>
          <w:color w:val="231F20"/>
          <w:spacing w:val="-18"/>
          <w:w w:val="105"/>
        </w:rPr>
        <w:t> </w:t>
      </w:r>
      <w:r>
        <w:rPr>
          <w:color w:val="231F20"/>
          <w:w w:val="105"/>
        </w:rPr>
        <w:t>chính</w:t>
      </w:r>
      <w:r>
        <w:rPr>
          <w:color w:val="231F20"/>
          <w:spacing w:val="-19"/>
          <w:w w:val="105"/>
        </w:rPr>
        <w:t> </w:t>
      </w:r>
      <w:r>
        <w:rPr>
          <w:color w:val="231F20"/>
          <w:w w:val="105"/>
        </w:rPr>
        <w:t>là</w:t>
      </w:r>
      <w:r>
        <w:rPr>
          <w:color w:val="231F20"/>
          <w:spacing w:val="-18"/>
          <w:w w:val="105"/>
        </w:rPr>
        <w:t> </w:t>
      </w:r>
      <w:r>
        <w:rPr>
          <w:color w:val="231F20"/>
          <w:w w:val="105"/>
        </w:rPr>
        <w:t>tự</w:t>
      </w:r>
      <w:r>
        <w:rPr>
          <w:color w:val="231F20"/>
          <w:spacing w:val="-18"/>
          <w:w w:val="105"/>
        </w:rPr>
        <w:t> </w:t>
      </w:r>
      <w:r>
        <w:rPr>
          <w:color w:val="231F20"/>
          <w:w w:val="105"/>
        </w:rPr>
        <w:t>tính</w:t>
      </w:r>
      <w:r>
        <w:rPr>
          <w:color w:val="231F20"/>
          <w:spacing w:val="-18"/>
          <w:w w:val="105"/>
        </w:rPr>
        <w:t> </w:t>
      </w:r>
      <w:r>
        <w:rPr>
          <w:color w:val="231F20"/>
          <w:w w:val="105"/>
        </w:rPr>
        <w:t>bản</w:t>
      </w:r>
      <w:r>
        <w:rPr>
          <w:color w:val="231F20"/>
          <w:spacing w:val="-18"/>
          <w:w w:val="105"/>
        </w:rPr>
        <w:t> </w:t>
      </w:r>
      <w:r>
        <w:rPr>
          <w:color w:val="231F20"/>
          <w:w w:val="105"/>
        </w:rPr>
        <w:t>định.</w:t>
      </w:r>
      <w:r>
        <w:rPr>
          <w:color w:val="231F20"/>
          <w:spacing w:val="-18"/>
          <w:w w:val="105"/>
        </w:rPr>
        <w:t> </w:t>
      </w:r>
      <w:r>
        <w:rPr>
          <w:color w:val="231F20"/>
          <w:w w:val="105"/>
        </w:rPr>
        <w:t>Tâm</w:t>
      </w:r>
      <w:r>
        <w:rPr>
          <w:color w:val="231F20"/>
          <w:spacing w:val="-18"/>
          <w:w w:val="105"/>
        </w:rPr>
        <w:t> </w:t>
      </w:r>
      <w:r>
        <w:rPr>
          <w:color w:val="231F20"/>
          <w:w w:val="105"/>
        </w:rPr>
        <w:t>của</w:t>
      </w:r>
      <w:r>
        <w:rPr>
          <w:color w:val="231F20"/>
          <w:spacing w:val="-18"/>
          <w:w w:val="105"/>
        </w:rPr>
        <w:t> </w:t>
      </w:r>
      <w:r>
        <w:rPr>
          <w:color w:val="231F20"/>
          <w:w w:val="105"/>
        </w:rPr>
        <w:t>ta</w:t>
      </w:r>
      <w:r>
        <w:rPr>
          <w:color w:val="231F20"/>
          <w:spacing w:val="-18"/>
          <w:w w:val="105"/>
        </w:rPr>
        <w:t> </w:t>
      </w:r>
      <w:r>
        <w:rPr>
          <w:color w:val="231F20"/>
          <w:w w:val="105"/>
        </w:rPr>
        <w:t>vốn</w:t>
      </w:r>
      <w:r>
        <w:rPr>
          <w:color w:val="231F20"/>
          <w:spacing w:val="-18"/>
          <w:w w:val="105"/>
        </w:rPr>
        <w:t> </w:t>
      </w:r>
      <w:r>
        <w:rPr>
          <w:color w:val="231F20"/>
          <w:w w:val="105"/>
        </w:rPr>
        <w:t>là</w:t>
      </w:r>
      <w:r>
        <w:rPr>
          <w:color w:val="231F20"/>
          <w:spacing w:val="-18"/>
          <w:w w:val="105"/>
        </w:rPr>
        <w:t> </w:t>
      </w:r>
      <w:r>
        <w:rPr>
          <w:color w:val="231F20"/>
          <w:w w:val="105"/>
        </w:rPr>
        <w:t>định, nhưng hiện nay trong tâm có vọng niệm, vọng tưởng, đó là gì? Trí tuệ trong tự tính, vì mê nên biến thành phiền não. Buông bỏ được những phiền não này lại trở thành Bồ đề, trở thành trí tuệ, quý vị phải nghĩ ra phương pháp chuyển đổi trở lại.</w:t>
      </w:r>
    </w:p>
    <w:p>
      <w:pPr>
        <w:pStyle w:val="BodyText"/>
        <w:spacing w:line="297" w:lineRule="auto" w:before="147"/>
        <w:ind w:left="104" w:right="404" w:firstLine="453"/>
      </w:pPr>
      <w:r>
        <w:rPr>
          <w:color w:val="231F20"/>
          <w:w w:val="105"/>
        </w:rPr>
        <w:t>Những</w:t>
      </w:r>
      <w:r>
        <w:rPr>
          <w:color w:val="231F20"/>
          <w:spacing w:val="-8"/>
          <w:w w:val="105"/>
        </w:rPr>
        <w:t> </w:t>
      </w:r>
      <w:r>
        <w:rPr>
          <w:color w:val="231F20"/>
          <w:w w:val="105"/>
        </w:rPr>
        <w:t>chân</w:t>
      </w:r>
      <w:r>
        <w:rPr>
          <w:color w:val="231F20"/>
          <w:spacing w:val="-8"/>
          <w:w w:val="105"/>
        </w:rPr>
        <w:t> </w:t>
      </w:r>
      <w:r>
        <w:rPr>
          <w:color w:val="231F20"/>
          <w:w w:val="105"/>
        </w:rPr>
        <w:t>tướng</w:t>
      </w:r>
      <w:r>
        <w:rPr>
          <w:color w:val="231F20"/>
          <w:spacing w:val="-8"/>
          <w:w w:val="105"/>
        </w:rPr>
        <w:t> </w:t>
      </w:r>
      <w:r>
        <w:rPr>
          <w:color w:val="231F20"/>
          <w:w w:val="105"/>
        </w:rPr>
        <w:t>sự</w:t>
      </w:r>
      <w:r>
        <w:rPr>
          <w:color w:val="231F20"/>
          <w:spacing w:val="-8"/>
          <w:w w:val="105"/>
        </w:rPr>
        <w:t> </w:t>
      </w:r>
      <w:r>
        <w:rPr>
          <w:color w:val="231F20"/>
          <w:w w:val="105"/>
        </w:rPr>
        <w:t>thật</w:t>
      </w:r>
      <w:r>
        <w:rPr>
          <w:color w:val="231F20"/>
          <w:spacing w:val="-8"/>
          <w:w w:val="105"/>
        </w:rPr>
        <w:t> </w:t>
      </w:r>
      <w:r>
        <w:rPr>
          <w:color w:val="231F20"/>
          <w:w w:val="105"/>
        </w:rPr>
        <w:t>này</w:t>
      </w:r>
      <w:r>
        <w:rPr>
          <w:color w:val="231F20"/>
          <w:spacing w:val="-8"/>
          <w:w w:val="105"/>
        </w:rPr>
        <w:t> </w:t>
      </w:r>
      <w:r>
        <w:rPr>
          <w:color w:val="231F20"/>
          <w:w w:val="105"/>
        </w:rPr>
        <w:t>cho</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biết,</w:t>
      </w:r>
      <w:r>
        <w:rPr>
          <w:color w:val="231F20"/>
          <w:spacing w:val="-8"/>
          <w:w w:val="105"/>
        </w:rPr>
        <w:t> </w:t>
      </w:r>
      <w:r>
        <w:rPr>
          <w:color w:val="231F20"/>
          <w:w w:val="105"/>
        </w:rPr>
        <w:t>nguyên tắc là phải buông bỏ chấp trước. Đừng chấp trước nữa, sẽ thành</w:t>
      </w:r>
      <w:r>
        <w:rPr>
          <w:color w:val="231F20"/>
          <w:spacing w:val="28"/>
          <w:w w:val="105"/>
        </w:rPr>
        <w:t> </w:t>
      </w:r>
      <w:r>
        <w:rPr>
          <w:color w:val="231F20"/>
          <w:w w:val="105"/>
        </w:rPr>
        <w:t>Chính</w:t>
      </w:r>
      <w:r>
        <w:rPr>
          <w:color w:val="231F20"/>
          <w:spacing w:val="29"/>
          <w:w w:val="105"/>
        </w:rPr>
        <w:t> </w:t>
      </w:r>
      <w:r>
        <w:rPr>
          <w:color w:val="231F20"/>
          <w:w w:val="105"/>
        </w:rPr>
        <w:t>Giác.</w:t>
      </w:r>
      <w:r>
        <w:rPr>
          <w:color w:val="231F20"/>
          <w:spacing w:val="29"/>
          <w:w w:val="105"/>
        </w:rPr>
        <w:t> </w:t>
      </w:r>
      <w:r>
        <w:rPr>
          <w:color w:val="231F20"/>
          <w:w w:val="105"/>
        </w:rPr>
        <w:t>Buông</w:t>
      </w:r>
      <w:r>
        <w:rPr>
          <w:color w:val="231F20"/>
          <w:spacing w:val="29"/>
          <w:w w:val="105"/>
        </w:rPr>
        <w:t> </w:t>
      </w:r>
      <w:r>
        <w:rPr>
          <w:color w:val="231F20"/>
          <w:w w:val="105"/>
        </w:rPr>
        <w:t>bỏ</w:t>
      </w:r>
      <w:r>
        <w:rPr>
          <w:color w:val="231F20"/>
          <w:spacing w:val="29"/>
          <w:w w:val="105"/>
        </w:rPr>
        <w:t> </w:t>
      </w:r>
      <w:r>
        <w:rPr>
          <w:color w:val="231F20"/>
          <w:w w:val="105"/>
        </w:rPr>
        <w:t>chấp</w:t>
      </w:r>
      <w:r>
        <w:rPr>
          <w:color w:val="231F20"/>
          <w:spacing w:val="29"/>
          <w:w w:val="105"/>
        </w:rPr>
        <w:t> </w:t>
      </w:r>
      <w:r>
        <w:rPr>
          <w:color w:val="231F20"/>
          <w:w w:val="105"/>
        </w:rPr>
        <w:t>trước,</w:t>
      </w:r>
      <w:r>
        <w:rPr>
          <w:color w:val="231F20"/>
          <w:spacing w:val="29"/>
          <w:w w:val="105"/>
        </w:rPr>
        <w:t> </w:t>
      </w:r>
      <w:r>
        <w:rPr>
          <w:color w:val="231F20"/>
          <w:w w:val="105"/>
        </w:rPr>
        <w:t>chứng</w:t>
      </w:r>
      <w:r>
        <w:rPr>
          <w:color w:val="231F20"/>
          <w:spacing w:val="29"/>
          <w:w w:val="105"/>
        </w:rPr>
        <w:t> </w:t>
      </w:r>
      <w:r>
        <w:rPr>
          <w:color w:val="231F20"/>
          <w:w w:val="105"/>
        </w:rPr>
        <w:t>quả</w:t>
      </w:r>
      <w:r>
        <w:rPr>
          <w:color w:val="231F20"/>
          <w:spacing w:val="29"/>
          <w:w w:val="105"/>
        </w:rPr>
        <w:t> </w:t>
      </w:r>
      <w:r>
        <w:rPr>
          <w:color w:val="231F20"/>
          <w:w w:val="105"/>
        </w:rPr>
        <w:t>A</w:t>
      </w:r>
      <w:r>
        <w:rPr>
          <w:color w:val="231F20"/>
          <w:spacing w:val="29"/>
          <w:w w:val="105"/>
        </w:rPr>
        <w:t> </w:t>
      </w:r>
      <w:r>
        <w:rPr>
          <w:color w:val="231F20"/>
          <w:spacing w:val="-5"/>
          <w:w w:val="105"/>
        </w:rPr>
        <w:t>La</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19"/>
      </w:pPr>
      <w:r>
        <w:rPr>
          <w:color w:val="231F20"/>
          <w:w w:val="105"/>
        </w:rPr>
        <w:t>Hán. A La Hán đoạn được phiền não kiến tư hoặc, cũng có nghĩa là buông bỏ.</w:t>
      </w:r>
    </w:p>
    <w:p>
      <w:pPr>
        <w:pStyle w:val="BodyText"/>
        <w:spacing w:line="309" w:lineRule="auto" w:before="145"/>
        <w:ind w:left="387" w:right="118" w:firstLine="453"/>
      </w:pPr>
      <w:r>
        <w:rPr>
          <w:color w:val="231F20"/>
          <w:w w:val="105"/>
        </w:rPr>
        <w:t>Phiền não kiến tư hoặc là gì? Phiền não kiến hoặc là thấy sai lầm. Phiền não tư hoặc là suy nghĩ sai lầm. Phải làm</w:t>
      </w:r>
      <w:r>
        <w:rPr>
          <w:color w:val="231F20"/>
          <w:spacing w:val="-8"/>
          <w:w w:val="105"/>
        </w:rPr>
        <w:t> </w:t>
      </w:r>
      <w:r>
        <w:rPr>
          <w:color w:val="231F20"/>
          <w:w w:val="105"/>
        </w:rPr>
        <w:t>thế</w:t>
      </w:r>
      <w:r>
        <w:rPr>
          <w:color w:val="231F20"/>
          <w:spacing w:val="-8"/>
          <w:w w:val="105"/>
        </w:rPr>
        <w:t> </w:t>
      </w:r>
      <w:r>
        <w:rPr>
          <w:color w:val="231F20"/>
          <w:w w:val="105"/>
        </w:rPr>
        <w:t>nào</w:t>
      </w:r>
      <w:r>
        <w:rPr>
          <w:color w:val="231F20"/>
          <w:spacing w:val="-8"/>
          <w:w w:val="105"/>
        </w:rPr>
        <w:t> </w:t>
      </w:r>
      <w:r>
        <w:rPr>
          <w:color w:val="231F20"/>
          <w:w w:val="105"/>
        </w:rPr>
        <w:t>mới</w:t>
      </w:r>
      <w:r>
        <w:rPr>
          <w:color w:val="231F20"/>
          <w:spacing w:val="-8"/>
          <w:w w:val="105"/>
        </w:rPr>
        <w:t> </w:t>
      </w:r>
      <w:r>
        <w:rPr>
          <w:color w:val="231F20"/>
          <w:w w:val="105"/>
        </w:rPr>
        <w:t>không</w:t>
      </w:r>
      <w:r>
        <w:rPr>
          <w:color w:val="231F20"/>
          <w:spacing w:val="-9"/>
          <w:w w:val="105"/>
        </w:rPr>
        <w:t> </w:t>
      </w:r>
      <w:r>
        <w:rPr>
          <w:color w:val="231F20"/>
          <w:w w:val="105"/>
        </w:rPr>
        <w:t>sai?</w:t>
      </w:r>
      <w:r>
        <w:rPr>
          <w:color w:val="231F20"/>
          <w:spacing w:val="-8"/>
          <w:w w:val="105"/>
        </w:rPr>
        <w:t> </w:t>
      </w:r>
      <w:r>
        <w:rPr>
          <w:color w:val="231F20"/>
          <w:w w:val="105"/>
        </w:rPr>
        <w:t>Không</w:t>
      </w:r>
      <w:r>
        <w:rPr>
          <w:color w:val="231F20"/>
          <w:spacing w:val="-8"/>
          <w:w w:val="105"/>
        </w:rPr>
        <w:t> </w:t>
      </w:r>
      <w:r>
        <w:rPr>
          <w:color w:val="231F20"/>
          <w:w w:val="105"/>
        </w:rPr>
        <w:t>nhìn</w:t>
      </w:r>
      <w:r>
        <w:rPr>
          <w:color w:val="231F20"/>
          <w:spacing w:val="-8"/>
          <w:w w:val="105"/>
        </w:rPr>
        <w:t> </w:t>
      </w:r>
      <w:r>
        <w:rPr>
          <w:color w:val="231F20"/>
          <w:w w:val="105"/>
        </w:rPr>
        <w:t>nó,</w:t>
      </w:r>
      <w:r>
        <w:rPr>
          <w:color w:val="231F20"/>
          <w:spacing w:val="-8"/>
          <w:w w:val="105"/>
        </w:rPr>
        <w:t> </w:t>
      </w:r>
      <w:r>
        <w:rPr>
          <w:color w:val="231F20"/>
          <w:w w:val="105"/>
        </w:rPr>
        <w:t>không</w:t>
      </w:r>
      <w:r>
        <w:rPr>
          <w:color w:val="231F20"/>
          <w:spacing w:val="-8"/>
          <w:w w:val="105"/>
        </w:rPr>
        <w:t> </w:t>
      </w:r>
      <w:r>
        <w:rPr>
          <w:color w:val="231F20"/>
          <w:w w:val="105"/>
        </w:rPr>
        <w:t>suy</w:t>
      </w:r>
      <w:r>
        <w:rPr>
          <w:color w:val="231F20"/>
          <w:spacing w:val="-8"/>
          <w:w w:val="105"/>
        </w:rPr>
        <w:t> </w:t>
      </w:r>
      <w:r>
        <w:rPr>
          <w:color w:val="231F20"/>
          <w:w w:val="105"/>
        </w:rPr>
        <w:t>nghĩ về</w:t>
      </w:r>
      <w:r>
        <w:rPr>
          <w:color w:val="231F20"/>
          <w:spacing w:val="-4"/>
          <w:w w:val="105"/>
        </w:rPr>
        <w:t> </w:t>
      </w:r>
      <w:r>
        <w:rPr>
          <w:color w:val="231F20"/>
          <w:w w:val="105"/>
        </w:rPr>
        <w:t>nó,</w:t>
      </w:r>
      <w:r>
        <w:rPr>
          <w:color w:val="231F20"/>
          <w:spacing w:val="-4"/>
          <w:w w:val="105"/>
        </w:rPr>
        <w:t> </w:t>
      </w:r>
      <w:r>
        <w:rPr>
          <w:color w:val="231F20"/>
          <w:w w:val="105"/>
        </w:rPr>
        <w:t>thì</w:t>
      </w:r>
      <w:r>
        <w:rPr>
          <w:color w:val="231F20"/>
          <w:spacing w:val="-4"/>
          <w:w w:val="105"/>
        </w:rPr>
        <w:t> </w:t>
      </w:r>
      <w:r>
        <w:rPr>
          <w:color w:val="231F20"/>
          <w:w w:val="105"/>
        </w:rPr>
        <w:t>sẽ</w:t>
      </w:r>
      <w:r>
        <w:rPr>
          <w:color w:val="231F20"/>
          <w:spacing w:val="-4"/>
          <w:w w:val="105"/>
        </w:rPr>
        <w:t> </w:t>
      </w:r>
      <w:r>
        <w:rPr>
          <w:color w:val="231F20"/>
          <w:w w:val="105"/>
        </w:rPr>
        <w:t>không</w:t>
      </w:r>
      <w:r>
        <w:rPr>
          <w:color w:val="231F20"/>
          <w:spacing w:val="-4"/>
          <w:w w:val="105"/>
        </w:rPr>
        <w:t> </w:t>
      </w:r>
      <w:r>
        <w:rPr>
          <w:color w:val="231F20"/>
          <w:w w:val="105"/>
        </w:rPr>
        <w:t>sai,</w:t>
      </w:r>
      <w:r>
        <w:rPr>
          <w:color w:val="231F20"/>
          <w:spacing w:val="-4"/>
          <w:w w:val="105"/>
        </w:rPr>
        <w:t> </w:t>
      </w:r>
      <w:r>
        <w:rPr>
          <w:color w:val="231F20"/>
          <w:w w:val="105"/>
        </w:rPr>
        <w:t>không</w:t>
      </w:r>
      <w:r>
        <w:rPr>
          <w:color w:val="231F20"/>
          <w:spacing w:val="-4"/>
          <w:w w:val="105"/>
        </w:rPr>
        <w:t> </w:t>
      </w:r>
      <w:r>
        <w:rPr>
          <w:color w:val="231F20"/>
          <w:w w:val="105"/>
        </w:rPr>
        <w:t>có</w:t>
      </w:r>
      <w:r>
        <w:rPr>
          <w:color w:val="231F20"/>
          <w:spacing w:val="-4"/>
          <w:w w:val="105"/>
        </w:rPr>
        <w:t> </w:t>
      </w:r>
      <w:r>
        <w:rPr>
          <w:color w:val="231F20"/>
          <w:w w:val="105"/>
        </w:rPr>
        <w:t>vấn</w:t>
      </w:r>
      <w:r>
        <w:rPr>
          <w:color w:val="231F20"/>
          <w:spacing w:val="-4"/>
          <w:w w:val="105"/>
        </w:rPr>
        <w:t> </w:t>
      </w:r>
      <w:r>
        <w:rPr>
          <w:color w:val="231F20"/>
          <w:w w:val="105"/>
        </w:rPr>
        <w:t>đề</w:t>
      </w:r>
      <w:r>
        <w:rPr>
          <w:color w:val="231F20"/>
          <w:spacing w:val="-4"/>
          <w:w w:val="105"/>
        </w:rPr>
        <w:t> </w:t>
      </w:r>
      <w:r>
        <w:rPr>
          <w:color w:val="231F20"/>
          <w:w w:val="105"/>
        </w:rPr>
        <w:t>gì,</w:t>
      </w:r>
      <w:r>
        <w:rPr>
          <w:color w:val="231F20"/>
          <w:spacing w:val="-4"/>
          <w:w w:val="105"/>
        </w:rPr>
        <w:t> </w:t>
      </w:r>
      <w:r>
        <w:rPr>
          <w:color w:val="231F20"/>
          <w:w w:val="105"/>
        </w:rPr>
        <w:t>đó</w:t>
      </w:r>
      <w:r>
        <w:rPr>
          <w:color w:val="231F20"/>
          <w:spacing w:val="-4"/>
          <w:w w:val="105"/>
        </w:rPr>
        <w:t> </w:t>
      </w:r>
      <w:r>
        <w:rPr>
          <w:color w:val="231F20"/>
          <w:w w:val="105"/>
        </w:rPr>
        <w:t>là</w:t>
      </w:r>
      <w:r>
        <w:rPr>
          <w:color w:val="231F20"/>
          <w:spacing w:val="-4"/>
          <w:w w:val="105"/>
        </w:rPr>
        <w:t> </w:t>
      </w:r>
      <w:r>
        <w:rPr>
          <w:color w:val="231F20"/>
          <w:w w:val="105"/>
        </w:rPr>
        <w:t>chính</w:t>
      </w:r>
      <w:r>
        <w:rPr>
          <w:color w:val="231F20"/>
          <w:spacing w:val="-4"/>
          <w:w w:val="105"/>
        </w:rPr>
        <w:t> </w:t>
      </w:r>
      <w:r>
        <w:rPr>
          <w:color w:val="231F20"/>
          <w:w w:val="105"/>
        </w:rPr>
        <w:t>xác. Phiền não kiến tư hoặc là chấp trước kiên cố. Cái này vô cùng phiền phức, giác ngộ mới buông bỏ. Chúng ta phải học</w:t>
      </w:r>
      <w:r>
        <w:rPr>
          <w:color w:val="231F20"/>
          <w:w w:val="105"/>
        </w:rPr>
        <w:t> cách</w:t>
      </w:r>
      <w:r>
        <w:rPr>
          <w:color w:val="231F20"/>
          <w:w w:val="105"/>
        </w:rPr>
        <w:t> nào?</w:t>
      </w:r>
      <w:r>
        <w:rPr>
          <w:color w:val="231F20"/>
          <w:w w:val="105"/>
        </w:rPr>
        <w:t> Đại</w:t>
      </w:r>
      <w:r>
        <w:rPr>
          <w:color w:val="231F20"/>
          <w:w w:val="105"/>
        </w:rPr>
        <w:t> thừa</w:t>
      </w:r>
      <w:r>
        <w:rPr>
          <w:color w:val="231F20"/>
          <w:w w:val="105"/>
        </w:rPr>
        <w:t> có</w:t>
      </w:r>
      <w:r>
        <w:rPr>
          <w:color w:val="231F20"/>
          <w:w w:val="105"/>
        </w:rPr>
        <w:t> phương</w:t>
      </w:r>
      <w:r>
        <w:rPr>
          <w:color w:val="231F20"/>
          <w:w w:val="105"/>
        </w:rPr>
        <w:t> tiện,</w:t>
      </w:r>
      <w:r>
        <w:rPr>
          <w:color w:val="231F20"/>
          <w:w w:val="105"/>
        </w:rPr>
        <w:t> khiến</w:t>
      </w:r>
      <w:r>
        <w:rPr>
          <w:color w:val="231F20"/>
          <w:w w:val="105"/>
        </w:rPr>
        <w:t> chúng</w:t>
      </w:r>
      <w:r>
        <w:rPr>
          <w:color w:val="231F20"/>
          <w:w w:val="105"/>
        </w:rPr>
        <w:t> ta khởi tâm động niệm không nghĩ đến mình, buông bỏ được ngã chấp, buông bỏ được ngã kiến, không có ta. Trong Đại thừa thật sự có phương tiện. Đại thừa dạy thế nào là ta? Biến pháp giới hư không giới là ta, đây là sự thật, không giả dối đâu. Tự tính là ta, muôn pháp do tự tính biến hiện</w:t>
      </w:r>
      <w:r>
        <w:rPr>
          <w:color w:val="231F20"/>
          <w:spacing w:val="40"/>
          <w:w w:val="105"/>
        </w:rPr>
        <w:t> </w:t>
      </w:r>
      <w:r>
        <w:rPr>
          <w:color w:val="231F20"/>
          <w:w w:val="105"/>
        </w:rPr>
        <w:t>ra</w:t>
      </w:r>
      <w:r>
        <w:rPr>
          <w:color w:val="231F20"/>
          <w:spacing w:val="-15"/>
          <w:w w:val="105"/>
        </w:rPr>
        <w:t> </w:t>
      </w:r>
      <w:r>
        <w:rPr>
          <w:color w:val="231F20"/>
          <w:w w:val="105"/>
        </w:rPr>
        <w:t>là</w:t>
      </w:r>
      <w:r>
        <w:rPr>
          <w:color w:val="231F20"/>
          <w:spacing w:val="-15"/>
          <w:w w:val="105"/>
        </w:rPr>
        <w:t> </w:t>
      </w:r>
      <w:r>
        <w:rPr>
          <w:color w:val="231F20"/>
          <w:w w:val="105"/>
        </w:rPr>
        <w:t>ta.</w:t>
      </w:r>
      <w:r>
        <w:rPr>
          <w:color w:val="231F20"/>
          <w:spacing w:val="-15"/>
          <w:w w:val="105"/>
        </w:rPr>
        <w:t> </w:t>
      </w:r>
      <w:r>
        <w:rPr>
          <w:color w:val="231F20"/>
          <w:w w:val="105"/>
        </w:rPr>
        <w:t>Tính,</w:t>
      </w:r>
      <w:r>
        <w:rPr>
          <w:color w:val="231F20"/>
          <w:spacing w:val="-15"/>
          <w:w w:val="105"/>
        </w:rPr>
        <w:t> </w:t>
      </w:r>
      <w:r>
        <w:rPr>
          <w:color w:val="231F20"/>
          <w:w w:val="105"/>
        </w:rPr>
        <w:t>Tướng</w:t>
      </w:r>
      <w:r>
        <w:rPr>
          <w:color w:val="231F20"/>
          <w:spacing w:val="-15"/>
          <w:w w:val="105"/>
        </w:rPr>
        <w:t> </w:t>
      </w:r>
      <w:r>
        <w:rPr>
          <w:color w:val="231F20"/>
          <w:w w:val="105"/>
        </w:rPr>
        <w:t>không</w:t>
      </w:r>
      <w:r>
        <w:rPr>
          <w:color w:val="231F20"/>
          <w:spacing w:val="-15"/>
          <w:w w:val="105"/>
        </w:rPr>
        <w:t> </w:t>
      </w:r>
      <w:r>
        <w:rPr>
          <w:color w:val="231F20"/>
          <w:w w:val="105"/>
        </w:rPr>
        <w:t>hai.</w:t>
      </w:r>
      <w:r>
        <w:rPr>
          <w:color w:val="231F20"/>
          <w:spacing w:val="-14"/>
          <w:w w:val="105"/>
        </w:rPr>
        <w:t> </w:t>
      </w:r>
      <w:r>
        <w:rPr>
          <w:color w:val="231F20"/>
          <w:w w:val="105"/>
        </w:rPr>
        <w:t>Tính,</w:t>
      </w:r>
      <w:r>
        <w:rPr>
          <w:color w:val="231F20"/>
          <w:spacing w:val="-15"/>
          <w:w w:val="105"/>
        </w:rPr>
        <w:t> </w:t>
      </w:r>
      <w:r>
        <w:rPr>
          <w:color w:val="231F20"/>
          <w:w w:val="105"/>
        </w:rPr>
        <w:t>Tướng</w:t>
      </w:r>
      <w:r>
        <w:rPr>
          <w:color w:val="231F20"/>
          <w:spacing w:val="-15"/>
          <w:w w:val="105"/>
        </w:rPr>
        <w:t> </w:t>
      </w:r>
      <w:r>
        <w:rPr>
          <w:color w:val="231F20"/>
          <w:w w:val="105"/>
        </w:rPr>
        <w:t>nhất</w:t>
      </w:r>
      <w:r>
        <w:rPr>
          <w:color w:val="231F20"/>
          <w:spacing w:val="-15"/>
          <w:w w:val="105"/>
        </w:rPr>
        <w:t> </w:t>
      </w:r>
      <w:r>
        <w:rPr>
          <w:color w:val="231F20"/>
          <w:w w:val="105"/>
        </w:rPr>
        <w:t>như.</w:t>
      </w:r>
      <w:r>
        <w:rPr>
          <w:color w:val="231F20"/>
          <w:spacing w:val="-15"/>
          <w:w w:val="105"/>
        </w:rPr>
        <w:t> </w:t>
      </w:r>
      <w:r>
        <w:rPr>
          <w:color w:val="231F20"/>
          <w:w w:val="105"/>
        </w:rPr>
        <w:t>Tâm lượng này rộng lớn vô cùng!</w:t>
      </w:r>
    </w:p>
    <w:p>
      <w:pPr>
        <w:pStyle w:val="BodyText"/>
        <w:spacing w:line="309" w:lineRule="auto" w:before="169"/>
        <w:ind w:left="387" w:right="120" w:firstLine="453"/>
      </w:pPr>
      <w:r>
        <w:rPr>
          <w:color w:val="231F20"/>
          <w:w w:val="105"/>
        </w:rPr>
        <w:t>Đức</w:t>
      </w:r>
      <w:r>
        <w:rPr>
          <w:color w:val="231F20"/>
          <w:spacing w:val="-23"/>
          <w:w w:val="105"/>
        </w:rPr>
        <w:t> </w:t>
      </w:r>
      <w:r>
        <w:rPr>
          <w:color w:val="231F20"/>
          <w:w w:val="105"/>
        </w:rPr>
        <w:t>Phật</w:t>
      </w:r>
      <w:r>
        <w:rPr>
          <w:color w:val="231F20"/>
          <w:spacing w:val="-22"/>
          <w:w w:val="105"/>
        </w:rPr>
        <w:t> </w:t>
      </w:r>
      <w:r>
        <w:rPr>
          <w:color w:val="231F20"/>
          <w:w w:val="105"/>
        </w:rPr>
        <w:t>dạy</w:t>
      </w:r>
      <w:r>
        <w:rPr>
          <w:color w:val="231F20"/>
          <w:spacing w:val="-22"/>
          <w:w w:val="105"/>
        </w:rPr>
        <w:t> </w:t>
      </w:r>
      <w:r>
        <w:rPr>
          <w:color w:val="231F20"/>
          <w:w w:val="105"/>
        </w:rPr>
        <w:t>ta</w:t>
      </w:r>
      <w:r>
        <w:rPr>
          <w:color w:val="231F20"/>
          <w:spacing w:val="-23"/>
          <w:w w:val="105"/>
        </w:rPr>
        <w:t> </w:t>
      </w:r>
      <w:r>
        <w:rPr>
          <w:color w:val="231F20"/>
          <w:w w:val="105"/>
        </w:rPr>
        <w:t>phải</w:t>
      </w:r>
      <w:r>
        <w:rPr>
          <w:color w:val="231F20"/>
          <w:spacing w:val="-22"/>
          <w:w w:val="105"/>
        </w:rPr>
        <w:t> </w:t>
      </w:r>
      <w:r>
        <w:rPr>
          <w:color w:val="231F20"/>
          <w:w w:val="105"/>
        </w:rPr>
        <w:t>tùy</w:t>
      </w:r>
      <w:r>
        <w:rPr>
          <w:color w:val="231F20"/>
          <w:spacing w:val="-22"/>
          <w:w w:val="105"/>
        </w:rPr>
        <w:t> </w:t>
      </w:r>
      <w:r>
        <w:rPr>
          <w:color w:val="231F20"/>
          <w:w w:val="105"/>
        </w:rPr>
        <w:t>duyên,</w:t>
      </w:r>
      <w:r>
        <w:rPr>
          <w:color w:val="231F20"/>
          <w:spacing w:val="-23"/>
          <w:w w:val="105"/>
        </w:rPr>
        <w:t> </w:t>
      </w:r>
      <w:r>
        <w:rPr>
          <w:color w:val="231F20"/>
          <w:w w:val="105"/>
        </w:rPr>
        <w:t>không</w:t>
      </w:r>
      <w:r>
        <w:rPr>
          <w:color w:val="231F20"/>
          <w:spacing w:val="-22"/>
          <w:w w:val="105"/>
        </w:rPr>
        <w:t> </w:t>
      </w:r>
      <w:r>
        <w:rPr>
          <w:color w:val="231F20"/>
          <w:w w:val="105"/>
        </w:rPr>
        <w:t>nên</w:t>
      </w:r>
      <w:r>
        <w:rPr>
          <w:color w:val="231F20"/>
          <w:spacing w:val="-22"/>
          <w:w w:val="105"/>
        </w:rPr>
        <w:t> </w:t>
      </w:r>
      <w:r>
        <w:rPr>
          <w:color w:val="231F20"/>
          <w:w w:val="105"/>
        </w:rPr>
        <w:t>có</w:t>
      </w:r>
      <w:r>
        <w:rPr>
          <w:color w:val="231F20"/>
          <w:spacing w:val="-23"/>
          <w:w w:val="105"/>
        </w:rPr>
        <w:t> </w:t>
      </w:r>
      <w:r>
        <w:rPr>
          <w:color w:val="231F20"/>
          <w:w w:val="105"/>
        </w:rPr>
        <w:t>thành</w:t>
      </w:r>
      <w:r>
        <w:rPr>
          <w:color w:val="231F20"/>
          <w:spacing w:val="-22"/>
          <w:w w:val="105"/>
        </w:rPr>
        <w:t> </w:t>
      </w:r>
      <w:r>
        <w:rPr>
          <w:color w:val="231F20"/>
          <w:w w:val="105"/>
        </w:rPr>
        <w:t>kiến, đối</w:t>
      </w:r>
      <w:r>
        <w:rPr>
          <w:color w:val="231F20"/>
          <w:spacing w:val="-7"/>
          <w:w w:val="105"/>
        </w:rPr>
        <w:t> </w:t>
      </w:r>
      <w:r>
        <w:rPr>
          <w:color w:val="231F20"/>
          <w:w w:val="105"/>
        </w:rPr>
        <w:t>lập.</w:t>
      </w:r>
      <w:r>
        <w:rPr>
          <w:color w:val="231F20"/>
          <w:spacing w:val="-7"/>
          <w:w w:val="105"/>
        </w:rPr>
        <w:t> </w:t>
      </w:r>
      <w:r>
        <w:rPr>
          <w:color w:val="231F20"/>
          <w:w w:val="105"/>
        </w:rPr>
        <w:t>Có</w:t>
      </w:r>
      <w:r>
        <w:rPr>
          <w:color w:val="231F20"/>
          <w:spacing w:val="-8"/>
          <w:w w:val="105"/>
        </w:rPr>
        <w:t> </w:t>
      </w:r>
      <w:r>
        <w:rPr>
          <w:color w:val="231F20"/>
          <w:w w:val="105"/>
        </w:rPr>
        <w:t>đối</w:t>
      </w:r>
      <w:r>
        <w:rPr>
          <w:color w:val="231F20"/>
          <w:spacing w:val="-7"/>
          <w:w w:val="105"/>
        </w:rPr>
        <w:t> </w:t>
      </w:r>
      <w:r>
        <w:rPr>
          <w:color w:val="231F20"/>
          <w:w w:val="105"/>
        </w:rPr>
        <w:t>lập</w:t>
      </w:r>
      <w:r>
        <w:rPr>
          <w:color w:val="231F20"/>
          <w:spacing w:val="-7"/>
          <w:w w:val="105"/>
        </w:rPr>
        <w:t> </w:t>
      </w:r>
      <w:r>
        <w:rPr>
          <w:color w:val="231F20"/>
          <w:w w:val="105"/>
        </w:rPr>
        <w:t>là</w:t>
      </w:r>
      <w:r>
        <w:rPr>
          <w:color w:val="231F20"/>
          <w:spacing w:val="-7"/>
          <w:w w:val="105"/>
        </w:rPr>
        <w:t> </w:t>
      </w:r>
      <w:r>
        <w:rPr>
          <w:color w:val="231F20"/>
          <w:w w:val="105"/>
        </w:rPr>
        <w:t>sai</w:t>
      </w:r>
      <w:r>
        <w:rPr>
          <w:color w:val="231F20"/>
          <w:spacing w:val="-7"/>
          <w:w w:val="105"/>
        </w:rPr>
        <w:t> </w:t>
      </w:r>
      <w:r>
        <w:rPr>
          <w:color w:val="231F20"/>
          <w:w w:val="105"/>
        </w:rPr>
        <w:t>lầm,</w:t>
      </w:r>
      <w:r>
        <w:rPr>
          <w:color w:val="231F20"/>
          <w:spacing w:val="-7"/>
          <w:w w:val="105"/>
        </w:rPr>
        <w:t> </w:t>
      </w:r>
      <w:r>
        <w:rPr>
          <w:color w:val="231F20"/>
          <w:w w:val="105"/>
        </w:rPr>
        <w:t>không</w:t>
      </w:r>
      <w:r>
        <w:rPr>
          <w:color w:val="231F20"/>
          <w:spacing w:val="-8"/>
          <w:w w:val="105"/>
        </w:rPr>
        <w:t> </w:t>
      </w:r>
      <w:r>
        <w:rPr>
          <w:color w:val="231F20"/>
          <w:w w:val="105"/>
        </w:rPr>
        <w:t>thể</w:t>
      </w:r>
      <w:r>
        <w:rPr>
          <w:color w:val="231F20"/>
          <w:spacing w:val="-8"/>
          <w:w w:val="105"/>
        </w:rPr>
        <w:t> </w:t>
      </w:r>
      <w:r>
        <w:rPr>
          <w:color w:val="231F20"/>
          <w:w w:val="105"/>
        </w:rPr>
        <w:t>ra</w:t>
      </w:r>
      <w:r>
        <w:rPr>
          <w:color w:val="231F20"/>
          <w:spacing w:val="-7"/>
          <w:w w:val="105"/>
        </w:rPr>
        <w:t> </w:t>
      </w:r>
      <w:r>
        <w:rPr>
          <w:color w:val="231F20"/>
          <w:w w:val="105"/>
        </w:rPr>
        <w:t>khỏi</w:t>
      </w:r>
      <w:r>
        <w:rPr>
          <w:color w:val="231F20"/>
          <w:spacing w:val="-8"/>
          <w:w w:val="105"/>
        </w:rPr>
        <w:t> </w:t>
      </w:r>
      <w:r>
        <w:rPr>
          <w:color w:val="231F20"/>
          <w:w w:val="105"/>
        </w:rPr>
        <w:t>luân</w:t>
      </w:r>
      <w:r>
        <w:rPr>
          <w:color w:val="231F20"/>
          <w:spacing w:val="-7"/>
          <w:w w:val="105"/>
        </w:rPr>
        <w:t> </w:t>
      </w:r>
      <w:r>
        <w:rPr>
          <w:color w:val="231F20"/>
          <w:w w:val="105"/>
        </w:rPr>
        <w:t>hồi</w:t>
      </w:r>
      <w:r>
        <w:rPr>
          <w:color w:val="231F20"/>
          <w:spacing w:val="-7"/>
          <w:w w:val="105"/>
        </w:rPr>
        <w:t> </w:t>
      </w:r>
      <w:r>
        <w:rPr>
          <w:color w:val="231F20"/>
          <w:w w:val="105"/>
        </w:rPr>
        <w:t>lục đạo.</w:t>
      </w:r>
      <w:r>
        <w:rPr>
          <w:color w:val="231F20"/>
          <w:spacing w:val="-8"/>
          <w:w w:val="105"/>
        </w:rPr>
        <w:t> </w:t>
      </w:r>
      <w:r>
        <w:rPr>
          <w:color w:val="231F20"/>
          <w:w w:val="105"/>
        </w:rPr>
        <w:t>Trong</w:t>
      </w:r>
      <w:r>
        <w:rPr>
          <w:color w:val="231F20"/>
          <w:spacing w:val="-8"/>
          <w:w w:val="105"/>
        </w:rPr>
        <w:t> </w:t>
      </w:r>
      <w:r>
        <w:rPr>
          <w:color w:val="231F20"/>
          <w:w w:val="105"/>
        </w:rPr>
        <w:t>tự</w:t>
      </w:r>
      <w:r>
        <w:rPr>
          <w:color w:val="231F20"/>
          <w:spacing w:val="-8"/>
          <w:w w:val="105"/>
        </w:rPr>
        <w:t> </w:t>
      </w:r>
      <w:r>
        <w:rPr>
          <w:color w:val="231F20"/>
          <w:w w:val="105"/>
        </w:rPr>
        <w:t>tính</w:t>
      </w:r>
      <w:r>
        <w:rPr>
          <w:color w:val="231F20"/>
          <w:spacing w:val="-8"/>
          <w:w w:val="105"/>
        </w:rPr>
        <w:t> </w:t>
      </w:r>
      <w:r>
        <w:rPr>
          <w:color w:val="231F20"/>
          <w:w w:val="105"/>
        </w:rPr>
        <w:t>không</w:t>
      </w:r>
      <w:r>
        <w:rPr>
          <w:color w:val="231F20"/>
          <w:spacing w:val="-8"/>
          <w:w w:val="105"/>
        </w:rPr>
        <w:t> </w:t>
      </w:r>
      <w:r>
        <w:rPr>
          <w:color w:val="231F20"/>
          <w:w w:val="105"/>
        </w:rPr>
        <w:t>có</w:t>
      </w:r>
      <w:r>
        <w:rPr>
          <w:color w:val="231F20"/>
          <w:spacing w:val="-8"/>
          <w:w w:val="105"/>
        </w:rPr>
        <w:t> </w:t>
      </w:r>
      <w:r>
        <w:rPr>
          <w:color w:val="231F20"/>
          <w:w w:val="105"/>
        </w:rPr>
        <w:t>đối</w:t>
      </w:r>
      <w:r>
        <w:rPr>
          <w:color w:val="231F20"/>
          <w:spacing w:val="-8"/>
          <w:w w:val="105"/>
        </w:rPr>
        <w:t> </w:t>
      </w:r>
      <w:r>
        <w:rPr>
          <w:color w:val="231F20"/>
          <w:w w:val="105"/>
        </w:rPr>
        <w:t>lập.</w:t>
      </w:r>
      <w:r>
        <w:rPr>
          <w:color w:val="231F20"/>
          <w:spacing w:val="-8"/>
          <w:w w:val="105"/>
        </w:rPr>
        <w:t> </w:t>
      </w:r>
      <w:r>
        <w:rPr>
          <w:color w:val="231F20"/>
          <w:w w:val="105"/>
        </w:rPr>
        <w:t>Trong</w:t>
      </w:r>
      <w:r>
        <w:rPr>
          <w:color w:val="231F20"/>
          <w:spacing w:val="-8"/>
          <w:w w:val="105"/>
        </w:rPr>
        <w:t> </w:t>
      </w:r>
      <w:r>
        <w:rPr>
          <w:color w:val="231F20"/>
          <w:w w:val="105"/>
        </w:rPr>
        <w:t>tự</w:t>
      </w:r>
      <w:r>
        <w:rPr>
          <w:color w:val="231F20"/>
          <w:spacing w:val="-8"/>
          <w:w w:val="105"/>
        </w:rPr>
        <w:t> </w:t>
      </w:r>
      <w:r>
        <w:rPr>
          <w:color w:val="231F20"/>
          <w:w w:val="105"/>
        </w:rPr>
        <w:t>tính</w:t>
      </w:r>
      <w:r>
        <w:rPr>
          <w:color w:val="231F20"/>
          <w:spacing w:val="-8"/>
          <w:w w:val="105"/>
        </w:rPr>
        <w:t> </w:t>
      </w:r>
      <w:r>
        <w:rPr>
          <w:color w:val="231F20"/>
          <w:w w:val="105"/>
        </w:rPr>
        <w:t>không</w:t>
      </w:r>
      <w:r>
        <w:rPr>
          <w:color w:val="231F20"/>
          <w:spacing w:val="-8"/>
          <w:w w:val="105"/>
        </w:rPr>
        <w:t> </w:t>
      </w:r>
      <w:r>
        <w:rPr>
          <w:color w:val="231F20"/>
          <w:w w:val="105"/>
        </w:rPr>
        <w:t>có ngã</w:t>
      </w:r>
      <w:r>
        <w:rPr>
          <w:color w:val="231F20"/>
          <w:spacing w:val="-11"/>
          <w:w w:val="105"/>
        </w:rPr>
        <w:t> </w:t>
      </w:r>
      <w:r>
        <w:rPr>
          <w:color w:val="231F20"/>
          <w:w w:val="105"/>
        </w:rPr>
        <w:t>kiến,</w:t>
      </w:r>
      <w:r>
        <w:rPr>
          <w:color w:val="231F20"/>
          <w:spacing w:val="-11"/>
          <w:w w:val="105"/>
        </w:rPr>
        <w:t> </w:t>
      </w:r>
      <w:r>
        <w:rPr>
          <w:color w:val="231F20"/>
          <w:w w:val="105"/>
        </w:rPr>
        <w:t>thân</w:t>
      </w:r>
      <w:r>
        <w:rPr>
          <w:color w:val="231F20"/>
          <w:spacing w:val="-11"/>
          <w:w w:val="105"/>
        </w:rPr>
        <w:t> </w:t>
      </w:r>
      <w:r>
        <w:rPr>
          <w:color w:val="231F20"/>
          <w:w w:val="105"/>
        </w:rPr>
        <w:t>kiến.</w:t>
      </w:r>
      <w:r>
        <w:rPr>
          <w:color w:val="231F20"/>
          <w:spacing w:val="-11"/>
          <w:w w:val="105"/>
        </w:rPr>
        <w:t> </w:t>
      </w:r>
      <w:r>
        <w:rPr>
          <w:color w:val="231F20"/>
          <w:w w:val="105"/>
        </w:rPr>
        <w:t>Điều</w:t>
      </w:r>
      <w:r>
        <w:rPr>
          <w:color w:val="231F20"/>
          <w:spacing w:val="-11"/>
          <w:w w:val="105"/>
        </w:rPr>
        <w:t> </w:t>
      </w:r>
      <w:r>
        <w:rPr>
          <w:color w:val="231F20"/>
          <w:w w:val="105"/>
        </w:rPr>
        <w:t>này</w:t>
      </w:r>
      <w:r>
        <w:rPr>
          <w:color w:val="231F20"/>
          <w:spacing w:val="-11"/>
          <w:w w:val="105"/>
        </w:rPr>
        <w:t> </w:t>
      </w:r>
      <w:r>
        <w:rPr>
          <w:color w:val="231F20"/>
          <w:w w:val="105"/>
        </w:rPr>
        <w:t>cần</w:t>
      </w:r>
      <w:r>
        <w:rPr>
          <w:color w:val="231F20"/>
          <w:spacing w:val="-11"/>
          <w:w w:val="105"/>
        </w:rPr>
        <w:t> </w:t>
      </w:r>
      <w:r>
        <w:rPr>
          <w:color w:val="231F20"/>
          <w:w w:val="105"/>
        </w:rPr>
        <w:t>nên</w:t>
      </w:r>
      <w:r>
        <w:rPr>
          <w:color w:val="231F20"/>
          <w:spacing w:val="-11"/>
          <w:w w:val="105"/>
        </w:rPr>
        <w:t> </w:t>
      </w:r>
      <w:r>
        <w:rPr>
          <w:color w:val="231F20"/>
          <w:w w:val="105"/>
        </w:rPr>
        <w:t>biết.</w:t>
      </w:r>
      <w:r>
        <w:rPr>
          <w:color w:val="231F20"/>
          <w:spacing w:val="-11"/>
          <w:w w:val="105"/>
        </w:rPr>
        <w:t> </w:t>
      </w:r>
      <w:r>
        <w:rPr>
          <w:color w:val="231F20"/>
          <w:w w:val="105"/>
        </w:rPr>
        <w:t>Trong</w:t>
      </w:r>
      <w:r>
        <w:rPr>
          <w:color w:val="231F20"/>
          <w:spacing w:val="-11"/>
          <w:w w:val="105"/>
        </w:rPr>
        <w:t> </w:t>
      </w:r>
      <w:r>
        <w:rPr>
          <w:color w:val="231F20"/>
          <w:w w:val="105"/>
        </w:rPr>
        <w:t>cuộc</w:t>
      </w:r>
      <w:r>
        <w:rPr>
          <w:color w:val="231F20"/>
          <w:spacing w:val="-11"/>
          <w:w w:val="105"/>
        </w:rPr>
        <w:t> </w:t>
      </w:r>
      <w:r>
        <w:rPr>
          <w:color w:val="231F20"/>
          <w:w w:val="105"/>
        </w:rPr>
        <w:t>sống sinh hoạt hàng ngày phải tôi luyện, từ từ buông bỏ thành kiến, buông bỏ đối lập, buông bỏ ngã chấp, gọi đó là chân công</w:t>
      </w:r>
      <w:r>
        <w:rPr>
          <w:color w:val="231F20"/>
          <w:spacing w:val="-5"/>
          <w:w w:val="105"/>
        </w:rPr>
        <w:t> </w:t>
      </w:r>
      <w:r>
        <w:rPr>
          <w:color w:val="231F20"/>
          <w:w w:val="105"/>
        </w:rPr>
        <w:t>phu,</w:t>
      </w:r>
      <w:r>
        <w:rPr>
          <w:color w:val="231F20"/>
          <w:spacing w:val="-5"/>
          <w:w w:val="105"/>
        </w:rPr>
        <w:t> </w:t>
      </w:r>
      <w:r>
        <w:rPr>
          <w:color w:val="231F20"/>
          <w:w w:val="105"/>
        </w:rPr>
        <w:t>chân</w:t>
      </w:r>
      <w:r>
        <w:rPr>
          <w:color w:val="231F20"/>
          <w:spacing w:val="-5"/>
          <w:w w:val="105"/>
        </w:rPr>
        <w:t> </w:t>
      </w:r>
      <w:r>
        <w:rPr>
          <w:color w:val="231F20"/>
          <w:w w:val="105"/>
        </w:rPr>
        <w:t>tu</w:t>
      </w:r>
      <w:r>
        <w:rPr>
          <w:color w:val="231F20"/>
          <w:spacing w:val="-5"/>
          <w:w w:val="105"/>
        </w:rPr>
        <w:t> </w:t>
      </w:r>
      <w:r>
        <w:rPr>
          <w:color w:val="231F20"/>
          <w:w w:val="105"/>
        </w:rPr>
        <w:t>tập.</w:t>
      </w:r>
      <w:r>
        <w:rPr>
          <w:color w:val="231F20"/>
          <w:spacing w:val="-5"/>
          <w:w w:val="105"/>
        </w:rPr>
        <w:t> </w:t>
      </w:r>
      <w:r>
        <w:rPr>
          <w:color w:val="231F20"/>
          <w:w w:val="105"/>
        </w:rPr>
        <w:t>Học</w:t>
      </w:r>
      <w:r>
        <w:rPr>
          <w:color w:val="231F20"/>
          <w:spacing w:val="-5"/>
          <w:w w:val="105"/>
        </w:rPr>
        <w:t> </w:t>
      </w:r>
      <w:r>
        <w:rPr>
          <w:color w:val="231F20"/>
          <w:w w:val="105"/>
        </w:rPr>
        <w:t>cách</w:t>
      </w:r>
      <w:r>
        <w:rPr>
          <w:color w:val="231F20"/>
          <w:spacing w:val="-5"/>
          <w:w w:val="105"/>
        </w:rPr>
        <w:t> </w:t>
      </w:r>
      <w:r>
        <w:rPr>
          <w:color w:val="231F20"/>
          <w:w w:val="105"/>
        </w:rPr>
        <w:t>hằng</w:t>
      </w:r>
      <w:r>
        <w:rPr>
          <w:color w:val="231F20"/>
          <w:spacing w:val="-5"/>
          <w:w w:val="105"/>
        </w:rPr>
        <w:t> </w:t>
      </w:r>
      <w:r>
        <w:rPr>
          <w:color w:val="231F20"/>
          <w:w w:val="105"/>
        </w:rPr>
        <w:t>thuận</w:t>
      </w:r>
      <w:r>
        <w:rPr>
          <w:color w:val="231F20"/>
          <w:spacing w:val="-5"/>
          <w:w w:val="105"/>
        </w:rPr>
        <w:t> </w:t>
      </w:r>
      <w:r>
        <w:rPr>
          <w:color w:val="231F20"/>
          <w:w w:val="105"/>
        </w:rPr>
        <w:t>chúng</w:t>
      </w:r>
      <w:r>
        <w:rPr>
          <w:color w:val="231F20"/>
          <w:spacing w:val="-5"/>
          <w:w w:val="105"/>
        </w:rPr>
        <w:t> </w:t>
      </w:r>
      <w:r>
        <w:rPr>
          <w:color w:val="231F20"/>
          <w:w w:val="105"/>
        </w:rPr>
        <w:t>sinh,</w:t>
      </w:r>
      <w:r>
        <w:rPr>
          <w:color w:val="231F20"/>
          <w:spacing w:val="-5"/>
          <w:w w:val="105"/>
        </w:rPr>
        <w:t> </w:t>
      </w:r>
      <w:r>
        <w:rPr>
          <w:color w:val="231F20"/>
          <w:w w:val="105"/>
        </w:rPr>
        <w:t>tùy hỷ công đức.</w:t>
      </w:r>
    </w:p>
    <w:p>
      <w:pPr>
        <w:spacing w:after="0" w:line="309"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2" w:firstLine="453"/>
      </w:pPr>
      <w:r>
        <w:rPr>
          <w:color w:val="231F20"/>
          <w:w w:val="110"/>
        </w:rPr>
        <w:t>Đầu tiên, tâm thanh tịnh hiện tiền, là công phu tu học </w:t>
      </w:r>
      <w:r>
        <w:rPr>
          <w:color w:val="231F20"/>
          <w:w w:val="105"/>
        </w:rPr>
        <w:t>thật</w:t>
      </w:r>
      <w:r>
        <w:rPr>
          <w:color w:val="231F20"/>
          <w:spacing w:val="-1"/>
          <w:w w:val="105"/>
        </w:rPr>
        <w:t> </w:t>
      </w:r>
      <w:r>
        <w:rPr>
          <w:color w:val="231F20"/>
          <w:w w:val="105"/>
        </w:rPr>
        <w:t>sự</w:t>
      </w:r>
      <w:r>
        <w:rPr>
          <w:color w:val="231F20"/>
          <w:spacing w:val="-1"/>
          <w:w w:val="105"/>
        </w:rPr>
        <w:t> </w:t>
      </w:r>
      <w:r>
        <w:rPr>
          <w:color w:val="231F20"/>
          <w:w w:val="105"/>
        </w:rPr>
        <w:t>đã</w:t>
      </w:r>
      <w:r>
        <w:rPr>
          <w:color w:val="231F20"/>
          <w:spacing w:val="-1"/>
          <w:w w:val="105"/>
        </w:rPr>
        <w:t> </w:t>
      </w:r>
      <w:r>
        <w:rPr>
          <w:color w:val="231F20"/>
          <w:w w:val="105"/>
        </w:rPr>
        <w:t>thành</w:t>
      </w:r>
      <w:r>
        <w:rPr>
          <w:color w:val="231F20"/>
          <w:spacing w:val="-1"/>
          <w:w w:val="105"/>
        </w:rPr>
        <w:t> </w:t>
      </w:r>
      <w:r>
        <w:rPr>
          <w:color w:val="231F20"/>
          <w:w w:val="105"/>
        </w:rPr>
        <w:t>tựu.</w:t>
      </w:r>
      <w:r>
        <w:rPr>
          <w:color w:val="231F20"/>
          <w:spacing w:val="-1"/>
          <w:w w:val="105"/>
        </w:rPr>
        <w:t> </w:t>
      </w:r>
      <w:r>
        <w:rPr>
          <w:color w:val="231F20"/>
          <w:w w:val="105"/>
        </w:rPr>
        <w:t>Tâm</w:t>
      </w:r>
      <w:r>
        <w:rPr>
          <w:color w:val="231F20"/>
          <w:spacing w:val="-1"/>
          <w:w w:val="105"/>
        </w:rPr>
        <w:t> </w:t>
      </w:r>
      <w:r>
        <w:rPr>
          <w:color w:val="231F20"/>
          <w:w w:val="105"/>
        </w:rPr>
        <w:t>thanh</w:t>
      </w:r>
      <w:r>
        <w:rPr>
          <w:color w:val="231F20"/>
          <w:spacing w:val="-1"/>
          <w:w w:val="105"/>
        </w:rPr>
        <w:t> </w:t>
      </w:r>
      <w:r>
        <w:rPr>
          <w:color w:val="231F20"/>
          <w:w w:val="105"/>
        </w:rPr>
        <w:t>tịnh,</w:t>
      </w:r>
      <w:r>
        <w:rPr>
          <w:color w:val="231F20"/>
          <w:spacing w:val="-1"/>
          <w:w w:val="105"/>
        </w:rPr>
        <w:t> </w:t>
      </w:r>
      <w:r>
        <w:rPr>
          <w:color w:val="231F20"/>
          <w:w w:val="105"/>
        </w:rPr>
        <w:t>không</w:t>
      </w:r>
      <w:r>
        <w:rPr>
          <w:color w:val="231F20"/>
          <w:spacing w:val="-1"/>
          <w:w w:val="105"/>
        </w:rPr>
        <w:t> </w:t>
      </w:r>
      <w:r>
        <w:rPr>
          <w:color w:val="231F20"/>
          <w:w w:val="105"/>
        </w:rPr>
        <w:t>còn</w:t>
      </w:r>
      <w:r>
        <w:rPr>
          <w:color w:val="231F20"/>
          <w:spacing w:val="-1"/>
          <w:w w:val="105"/>
        </w:rPr>
        <w:t> </w:t>
      </w:r>
      <w:r>
        <w:rPr>
          <w:color w:val="231F20"/>
          <w:w w:val="105"/>
        </w:rPr>
        <w:t>bị</w:t>
      </w:r>
      <w:r>
        <w:rPr>
          <w:color w:val="231F20"/>
          <w:spacing w:val="-1"/>
          <w:w w:val="105"/>
        </w:rPr>
        <w:t> </w:t>
      </w:r>
      <w:r>
        <w:rPr>
          <w:color w:val="231F20"/>
          <w:w w:val="105"/>
        </w:rPr>
        <w:t>ô</w:t>
      </w:r>
      <w:r>
        <w:rPr>
          <w:color w:val="231F20"/>
          <w:spacing w:val="-1"/>
          <w:w w:val="105"/>
        </w:rPr>
        <w:t> </w:t>
      </w:r>
      <w:r>
        <w:rPr>
          <w:color w:val="231F20"/>
          <w:w w:val="105"/>
        </w:rPr>
        <w:t>nhiễm nữa.</w:t>
      </w:r>
      <w:r>
        <w:rPr>
          <w:color w:val="231F20"/>
          <w:spacing w:val="-22"/>
          <w:w w:val="105"/>
        </w:rPr>
        <w:t> </w:t>
      </w:r>
      <w:r>
        <w:rPr>
          <w:color w:val="231F20"/>
          <w:w w:val="105"/>
        </w:rPr>
        <w:t>Ngày</w:t>
      </w:r>
      <w:r>
        <w:rPr>
          <w:color w:val="231F20"/>
          <w:spacing w:val="-22"/>
          <w:w w:val="105"/>
        </w:rPr>
        <w:t> </w:t>
      </w:r>
      <w:r>
        <w:rPr>
          <w:color w:val="231F20"/>
          <w:w w:val="105"/>
        </w:rPr>
        <w:t>nay,</w:t>
      </w:r>
      <w:r>
        <w:rPr>
          <w:color w:val="231F20"/>
          <w:spacing w:val="-22"/>
          <w:w w:val="105"/>
        </w:rPr>
        <w:t> </w:t>
      </w:r>
      <w:r>
        <w:rPr>
          <w:color w:val="231F20"/>
          <w:w w:val="105"/>
        </w:rPr>
        <w:t>vật</w:t>
      </w:r>
      <w:r>
        <w:rPr>
          <w:color w:val="231F20"/>
          <w:spacing w:val="-22"/>
          <w:w w:val="105"/>
        </w:rPr>
        <w:t> </w:t>
      </w:r>
      <w:r>
        <w:rPr>
          <w:color w:val="231F20"/>
          <w:w w:val="105"/>
        </w:rPr>
        <w:t>chất</w:t>
      </w:r>
      <w:r>
        <w:rPr>
          <w:color w:val="231F20"/>
          <w:spacing w:val="-22"/>
          <w:w w:val="105"/>
        </w:rPr>
        <w:t> </w:t>
      </w:r>
      <w:r>
        <w:rPr>
          <w:color w:val="231F20"/>
          <w:w w:val="105"/>
        </w:rPr>
        <w:t>bị</w:t>
      </w:r>
      <w:r>
        <w:rPr>
          <w:color w:val="231F20"/>
          <w:spacing w:val="-22"/>
          <w:w w:val="105"/>
        </w:rPr>
        <w:t> </w:t>
      </w:r>
      <w:r>
        <w:rPr>
          <w:color w:val="231F20"/>
          <w:w w:val="105"/>
        </w:rPr>
        <w:t>nhiễm</w:t>
      </w:r>
      <w:r>
        <w:rPr>
          <w:color w:val="231F20"/>
          <w:spacing w:val="-22"/>
          <w:w w:val="105"/>
        </w:rPr>
        <w:t> </w:t>
      </w:r>
      <w:r>
        <w:rPr>
          <w:color w:val="231F20"/>
          <w:w w:val="105"/>
        </w:rPr>
        <w:t>ô.</w:t>
      </w:r>
      <w:r>
        <w:rPr>
          <w:color w:val="231F20"/>
          <w:spacing w:val="-22"/>
          <w:w w:val="105"/>
        </w:rPr>
        <w:t> </w:t>
      </w:r>
      <w:r>
        <w:rPr>
          <w:color w:val="231F20"/>
          <w:w w:val="105"/>
        </w:rPr>
        <w:t>Về</w:t>
      </w:r>
      <w:r>
        <w:rPr>
          <w:color w:val="231F20"/>
          <w:spacing w:val="-22"/>
          <w:w w:val="105"/>
        </w:rPr>
        <w:t> </w:t>
      </w:r>
      <w:r>
        <w:rPr>
          <w:color w:val="231F20"/>
          <w:w w:val="105"/>
        </w:rPr>
        <w:t>sinh</w:t>
      </w:r>
      <w:r>
        <w:rPr>
          <w:color w:val="231F20"/>
          <w:spacing w:val="-22"/>
          <w:w w:val="105"/>
        </w:rPr>
        <w:t> </w:t>
      </w:r>
      <w:r>
        <w:rPr>
          <w:color w:val="231F20"/>
          <w:w w:val="105"/>
        </w:rPr>
        <w:t>lý,</w:t>
      </w:r>
      <w:r>
        <w:rPr>
          <w:color w:val="231F20"/>
          <w:spacing w:val="-22"/>
          <w:w w:val="105"/>
        </w:rPr>
        <w:t> </w:t>
      </w:r>
      <w:r>
        <w:rPr>
          <w:color w:val="231F20"/>
          <w:w w:val="105"/>
        </w:rPr>
        <w:t>thì</w:t>
      </w:r>
      <w:r>
        <w:rPr>
          <w:color w:val="231F20"/>
          <w:spacing w:val="-22"/>
          <w:w w:val="105"/>
        </w:rPr>
        <w:t> </w:t>
      </w:r>
      <w:r>
        <w:rPr>
          <w:color w:val="231F20"/>
          <w:w w:val="105"/>
        </w:rPr>
        <w:t>vật</w:t>
      </w:r>
      <w:r>
        <w:rPr>
          <w:color w:val="231F20"/>
          <w:spacing w:val="-22"/>
          <w:w w:val="105"/>
        </w:rPr>
        <w:t> </w:t>
      </w:r>
      <w:r>
        <w:rPr>
          <w:color w:val="231F20"/>
          <w:w w:val="105"/>
        </w:rPr>
        <w:t>chất</w:t>
      </w:r>
      <w:r>
        <w:rPr>
          <w:color w:val="231F20"/>
          <w:spacing w:val="-22"/>
          <w:w w:val="105"/>
        </w:rPr>
        <w:t> </w:t>
      </w:r>
      <w:r>
        <w:rPr>
          <w:color w:val="231F20"/>
          <w:w w:val="105"/>
        </w:rPr>
        <w:t>bị ô</w:t>
      </w:r>
      <w:r>
        <w:rPr>
          <w:color w:val="231F20"/>
          <w:spacing w:val="-2"/>
          <w:w w:val="105"/>
        </w:rPr>
        <w:t> </w:t>
      </w:r>
      <w:r>
        <w:rPr>
          <w:color w:val="231F20"/>
          <w:w w:val="105"/>
        </w:rPr>
        <w:t>nhiễm.</w:t>
      </w:r>
      <w:r>
        <w:rPr>
          <w:color w:val="231F20"/>
          <w:spacing w:val="-2"/>
          <w:w w:val="105"/>
        </w:rPr>
        <w:t> </w:t>
      </w:r>
      <w:r>
        <w:rPr>
          <w:color w:val="231F20"/>
          <w:w w:val="105"/>
        </w:rPr>
        <w:t>Về</w:t>
      </w:r>
      <w:r>
        <w:rPr>
          <w:color w:val="231F20"/>
          <w:spacing w:val="-2"/>
          <w:w w:val="105"/>
        </w:rPr>
        <w:t> </w:t>
      </w:r>
      <w:r>
        <w:rPr>
          <w:color w:val="231F20"/>
          <w:w w:val="105"/>
        </w:rPr>
        <w:t>tâm</w:t>
      </w:r>
      <w:r>
        <w:rPr>
          <w:color w:val="231F20"/>
          <w:spacing w:val="-2"/>
          <w:w w:val="105"/>
        </w:rPr>
        <w:t> </w:t>
      </w:r>
      <w:r>
        <w:rPr>
          <w:color w:val="231F20"/>
          <w:w w:val="105"/>
        </w:rPr>
        <w:t>lý,</w:t>
      </w:r>
      <w:r>
        <w:rPr>
          <w:color w:val="231F20"/>
          <w:spacing w:val="-2"/>
          <w:w w:val="105"/>
        </w:rPr>
        <w:t> </w:t>
      </w:r>
      <w:r>
        <w:rPr>
          <w:color w:val="231F20"/>
          <w:w w:val="105"/>
        </w:rPr>
        <w:t>thì</w:t>
      </w:r>
      <w:r>
        <w:rPr>
          <w:color w:val="231F20"/>
          <w:spacing w:val="-2"/>
          <w:w w:val="105"/>
        </w:rPr>
        <w:t> </w:t>
      </w:r>
      <w:r>
        <w:rPr>
          <w:color w:val="231F20"/>
          <w:w w:val="105"/>
        </w:rPr>
        <w:t>tinh</w:t>
      </w:r>
      <w:r>
        <w:rPr>
          <w:color w:val="231F20"/>
          <w:spacing w:val="-2"/>
          <w:w w:val="105"/>
        </w:rPr>
        <w:t> </w:t>
      </w:r>
      <w:r>
        <w:rPr>
          <w:color w:val="231F20"/>
          <w:w w:val="105"/>
        </w:rPr>
        <w:t>thần</w:t>
      </w:r>
      <w:r>
        <w:rPr>
          <w:color w:val="231F20"/>
          <w:spacing w:val="-2"/>
          <w:w w:val="105"/>
        </w:rPr>
        <w:t> </w:t>
      </w:r>
      <w:r>
        <w:rPr>
          <w:color w:val="231F20"/>
          <w:w w:val="105"/>
        </w:rPr>
        <w:t>bị</w:t>
      </w:r>
      <w:r>
        <w:rPr>
          <w:color w:val="231F20"/>
          <w:spacing w:val="-2"/>
          <w:w w:val="105"/>
        </w:rPr>
        <w:t> </w:t>
      </w:r>
      <w:r>
        <w:rPr>
          <w:color w:val="231F20"/>
          <w:w w:val="105"/>
        </w:rPr>
        <w:t>ô</w:t>
      </w:r>
      <w:r>
        <w:rPr>
          <w:color w:val="231F20"/>
          <w:spacing w:val="-2"/>
          <w:w w:val="105"/>
        </w:rPr>
        <w:t> </w:t>
      </w:r>
      <w:r>
        <w:rPr>
          <w:color w:val="231F20"/>
          <w:w w:val="105"/>
        </w:rPr>
        <w:t>nhiễm.</w:t>
      </w:r>
      <w:r>
        <w:rPr>
          <w:color w:val="231F20"/>
          <w:spacing w:val="-2"/>
          <w:w w:val="105"/>
        </w:rPr>
        <w:t> </w:t>
      </w:r>
      <w:r>
        <w:rPr>
          <w:color w:val="231F20"/>
          <w:w w:val="105"/>
        </w:rPr>
        <w:t>2</w:t>
      </w:r>
      <w:r>
        <w:rPr>
          <w:color w:val="231F20"/>
          <w:spacing w:val="-2"/>
          <w:w w:val="105"/>
        </w:rPr>
        <w:t> </w:t>
      </w:r>
      <w:r>
        <w:rPr>
          <w:color w:val="231F20"/>
          <w:w w:val="105"/>
        </w:rPr>
        <w:t>loại</w:t>
      </w:r>
      <w:r>
        <w:rPr>
          <w:color w:val="231F20"/>
          <w:spacing w:val="-2"/>
          <w:w w:val="105"/>
        </w:rPr>
        <w:t> </w:t>
      </w:r>
      <w:r>
        <w:rPr>
          <w:color w:val="231F20"/>
          <w:w w:val="105"/>
        </w:rPr>
        <w:t>ô</w:t>
      </w:r>
      <w:r>
        <w:rPr>
          <w:color w:val="231F20"/>
          <w:spacing w:val="-2"/>
          <w:w w:val="105"/>
        </w:rPr>
        <w:t> </w:t>
      </w:r>
      <w:r>
        <w:rPr>
          <w:color w:val="231F20"/>
          <w:w w:val="105"/>
        </w:rPr>
        <w:t>nhiễm </w:t>
      </w:r>
      <w:r>
        <w:rPr>
          <w:color w:val="231F20"/>
          <w:w w:val="110"/>
        </w:rPr>
        <w:t>này, đều phải buông bỏ hết, sạch hết, thì thân tâm thanh </w:t>
      </w:r>
      <w:r>
        <w:rPr>
          <w:color w:val="231F20"/>
          <w:w w:val="105"/>
        </w:rPr>
        <w:t>tịnh.</w:t>
      </w:r>
      <w:r>
        <w:rPr>
          <w:color w:val="231F20"/>
          <w:spacing w:val="-23"/>
          <w:w w:val="105"/>
        </w:rPr>
        <w:t> </w:t>
      </w:r>
      <w:r>
        <w:rPr>
          <w:color w:val="231F20"/>
          <w:w w:val="105"/>
        </w:rPr>
        <w:t>Cảnh</w:t>
      </w:r>
      <w:r>
        <w:rPr>
          <w:color w:val="231F20"/>
          <w:spacing w:val="-22"/>
          <w:w w:val="105"/>
        </w:rPr>
        <w:t> </w:t>
      </w:r>
      <w:r>
        <w:rPr>
          <w:color w:val="231F20"/>
          <w:w w:val="105"/>
        </w:rPr>
        <w:t>giới</w:t>
      </w:r>
      <w:r>
        <w:rPr>
          <w:color w:val="231F20"/>
          <w:spacing w:val="-22"/>
          <w:w w:val="105"/>
        </w:rPr>
        <w:t> </w:t>
      </w:r>
      <w:r>
        <w:rPr>
          <w:color w:val="231F20"/>
          <w:w w:val="105"/>
        </w:rPr>
        <w:t>như</w:t>
      </w:r>
      <w:r>
        <w:rPr>
          <w:color w:val="231F20"/>
          <w:spacing w:val="-23"/>
          <w:w w:val="105"/>
        </w:rPr>
        <w:t> </w:t>
      </w:r>
      <w:r>
        <w:rPr>
          <w:color w:val="231F20"/>
          <w:w w:val="105"/>
        </w:rPr>
        <w:t>vậy,</w:t>
      </w:r>
      <w:r>
        <w:rPr>
          <w:color w:val="231F20"/>
          <w:spacing w:val="-22"/>
          <w:w w:val="105"/>
        </w:rPr>
        <w:t> </w:t>
      </w:r>
      <w:r>
        <w:rPr>
          <w:color w:val="231F20"/>
          <w:w w:val="105"/>
        </w:rPr>
        <w:t>niệm</w:t>
      </w:r>
      <w:r>
        <w:rPr>
          <w:color w:val="231F20"/>
          <w:spacing w:val="-22"/>
          <w:w w:val="105"/>
        </w:rPr>
        <w:t> </w:t>
      </w:r>
      <w:r>
        <w:rPr>
          <w:color w:val="231F20"/>
          <w:w w:val="105"/>
        </w:rPr>
        <w:t>Phật</w:t>
      </w:r>
      <w:r>
        <w:rPr>
          <w:color w:val="231F20"/>
          <w:spacing w:val="-23"/>
          <w:w w:val="105"/>
        </w:rPr>
        <w:t> </w:t>
      </w:r>
      <w:r>
        <w:rPr>
          <w:color w:val="231F20"/>
          <w:w w:val="105"/>
        </w:rPr>
        <w:t>vãng</w:t>
      </w:r>
      <w:r>
        <w:rPr>
          <w:color w:val="231F20"/>
          <w:spacing w:val="-22"/>
          <w:w w:val="105"/>
        </w:rPr>
        <w:t> </w:t>
      </w:r>
      <w:r>
        <w:rPr>
          <w:color w:val="231F20"/>
          <w:w w:val="105"/>
        </w:rPr>
        <w:t>sinh</w:t>
      </w:r>
      <w:r>
        <w:rPr>
          <w:color w:val="231F20"/>
          <w:spacing w:val="-22"/>
          <w:w w:val="105"/>
        </w:rPr>
        <w:t> </w:t>
      </w:r>
      <w:r>
        <w:rPr>
          <w:color w:val="231F20"/>
          <w:w w:val="105"/>
        </w:rPr>
        <w:t>về</w:t>
      </w:r>
      <w:r>
        <w:rPr>
          <w:color w:val="231F20"/>
          <w:spacing w:val="-23"/>
          <w:w w:val="105"/>
        </w:rPr>
        <w:t> </w:t>
      </w:r>
      <w:r>
        <w:rPr>
          <w:color w:val="231F20"/>
          <w:w w:val="105"/>
        </w:rPr>
        <w:t>thế</w:t>
      </w:r>
      <w:r>
        <w:rPr>
          <w:color w:val="231F20"/>
          <w:spacing w:val="-22"/>
          <w:w w:val="105"/>
        </w:rPr>
        <w:t> </w:t>
      </w:r>
      <w:r>
        <w:rPr>
          <w:color w:val="231F20"/>
          <w:w w:val="105"/>
        </w:rPr>
        <w:t>giới</w:t>
      </w:r>
      <w:r>
        <w:rPr>
          <w:color w:val="231F20"/>
          <w:spacing w:val="-22"/>
          <w:w w:val="105"/>
        </w:rPr>
        <w:t> </w:t>
      </w:r>
      <w:r>
        <w:rPr>
          <w:color w:val="231F20"/>
          <w:w w:val="105"/>
        </w:rPr>
        <w:t>Cực Lạc.</w:t>
      </w:r>
      <w:r>
        <w:rPr>
          <w:color w:val="231F20"/>
          <w:spacing w:val="-7"/>
          <w:w w:val="105"/>
        </w:rPr>
        <w:t> </w:t>
      </w:r>
      <w:r>
        <w:rPr>
          <w:color w:val="231F20"/>
          <w:w w:val="105"/>
        </w:rPr>
        <w:t>Sinh</w:t>
      </w:r>
      <w:r>
        <w:rPr>
          <w:color w:val="231F20"/>
          <w:spacing w:val="-8"/>
          <w:w w:val="105"/>
        </w:rPr>
        <w:t> </w:t>
      </w:r>
      <w:r>
        <w:rPr>
          <w:color w:val="231F20"/>
          <w:w w:val="105"/>
        </w:rPr>
        <w:t>về</w:t>
      </w:r>
      <w:r>
        <w:rPr>
          <w:color w:val="231F20"/>
          <w:spacing w:val="-8"/>
          <w:w w:val="105"/>
        </w:rPr>
        <w:t> </w:t>
      </w:r>
      <w:r>
        <w:rPr>
          <w:color w:val="231F20"/>
          <w:w w:val="105"/>
        </w:rPr>
        <w:t>đâu?</w:t>
      </w:r>
      <w:r>
        <w:rPr>
          <w:color w:val="231F20"/>
          <w:spacing w:val="-7"/>
          <w:w w:val="105"/>
        </w:rPr>
        <w:t> </w:t>
      </w:r>
      <w:r>
        <w:rPr>
          <w:color w:val="231F20"/>
          <w:w w:val="105"/>
        </w:rPr>
        <w:t>Sinh</w:t>
      </w:r>
      <w:r>
        <w:rPr>
          <w:color w:val="231F20"/>
          <w:spacing w:val="-8"/>
          <w:w w:val="105"/>
        </w:rPr>
        <w:t> </w:t>
      </w:r>
      <w:r>
        <w:rPr>
          <w:color w:val="231F20"/>
          <w:w w:val="105"/>
        </w:rPr>
        <w:t>về</w:t>
      </w:r>
      <w:r>
        <w:rPr>
          <w:color w:val="231F20"/>
          <w:spacing w:val="-8"/>
          <w:w w:val="105"/>
        </w:rPr>
        <w:t> </w:t>
      </w:r>
      <w:r>
        <w:rPr>
          <w:color w:val="231F20"/>
          <w:w w:val="105"/>
        </w:rPr>
        <w:t>Phương</w:t>
      </w:r>
      <w:r>
        <w:rPr>
          <w:color w:val="231F20"/>
          <w:spacing w:val="-8"/>
          <w:w w:val="105"/>
        </w:rPr>
        <w:t> </w:t>
      </w:r>
      <w:r>
        <w:rPr>
          <w:color w:val="231F20"/>
          <w:w w:val="105"/>
        </w:rPr>
        <w:t>Tiện</w:t>
      </w:r>
      <w:r>
        <w:rPr>
          <w:color w:val="231F20"/>
          <w:spacing w:val="-8"/>
          <w:w w:val="105"/>
        </w:rPr>
        <w:t> </w:t>
      </w:r>
      <w:r>
        <w:rPr>
          <w:color w:val="231F20"/>
          <w:w w:val="105"/>
        </w:rPr>
        <w:t>Hữu</w:t>
      </w:r>
      <w:r>
        <w:rPr>
          <w:color w:val="231F20"/>
          <w:spacing w:val="-7"/>
          <w:w w:val="105"/>
        </w:rPr>
        <w:t> </w:t>
      </w:r>
      <w:r>
        <w:rPr>
          <w:color w:val="231F20"/>
          <w:w w:val="105"/>
        </w:rPr>
        <w:t>Dư</w:t>
      </w:r>
      <w:r>
        <w:rPr>
          <w:color w:val="231F20"/>
          <w:spacing w:val="-8"/>
          <w:w w:val="105"/>
        </w:rPr>
        <w:t> </w:t>
      </w:r>
      <w:r>
        <w:rPr>
          <w:color w:val="231F20"/>
          <w:w w:val="105"/>
        </w:rPr>
        <w:t>Độ.</w:t>
      </w:r>
      <w:r>
        <w:rPr>
          <w:color w:val="231F20"/>
          <w:spacing w:val="-8"/>
          <w:w w:val="105"/>
        </w:rPr>
        <w:t> </w:t>
      </w:r>
      <w:r>
        <w:rPr>
          <w:color w:val="231F20"/>
          <w:w w:val="105"/>
        </w:rPr>
        <w:t>Người này không ở Phàm Thánh Đồng Cư Độ, mà ở Phương Tiện </w:t>
      </w:r>
      <w:r>
        <w:rPr>
          <w:color w:val="231F20"/>
          <w:w w:val="110"/>
        </w:rPr>
        <w:t>Hữu</w:t>
      </w:r>
      <w:r>
        <w:rPr>
          <w:color w:val="231F20"/>
          <w:spacing w:val="-8"/>
          <w:w w:val="110"/>
        </w:rPr>
        <w:t> </w:t>
      </w:r>
      <w:r>
        <w:rPr>
          <w:color w:val="231F20"/>
          <w:w w:val="110"/>
        </w:rPr>
        <w:t>Dư</w:t>
      </w:r>
      <w:r>
        <w:rPr>
          <w:color w:val="231F20"/>
          <w:spacing w:val="-8"/>
          <w:w w:val="110"/>
        </w:rPr>
        <w:t> </w:t>
      </w:r>
      <w:r>
        <w:rPr>
          <w:color w:val="231F20"/>
          <w:w w:val="110"/>
        </w:rPr>
        <w:t>Độ.</w:t>
      </w:r>
    </w:p>
    <w:p>
      <w:pPr>
        <w:pStyle w:val="BodyText"/>
        <w:spacing w:line="297" w:lineRule="auto" w:before="145"/>
        <w:ind w:left="103" w:right="405" w:firstLine="453"/>
      </w:pPr>
      <w:r>
        <w:rPr>
          <w:color w:val="231F20"/>
          <w:w w:val="105"/>
        </w:rPr>
        <w:t>Ở</w:t>
      </w:r>
      <w:r>
        <w:rPr>
          <w:color w:val="231F20"/>
          <w:spacing w:val="-1"/>
          <w:w w:val="105"/>
        </w:rPr>
        <w:t> </w:t>
      </w:r>
      <w:r>
        <w:rPr>
          <w:color w:val="231F20"/>
          <w:w w:val="105"/>
        </w:rPr>
        <w:t>thế</w:t>
      </w:r>
      <w:r>
        <w:rPr>
          <w:color w:val="231F20"/>
          <w:spacing w:val="-1"/>
          <w:w w:val="105"/>
        </w:rPr>
        <w:t> </w:t>
      </w:r>
      <w:r>
        <w:rPr>
          <w:color w:val="231F20"/>
          <w:w w:val="105"/>
        </w:rPr>
        <w:t>giới</w:t>
      </w:r>
      <w:r>
        <w:rPr>
          <w:color w:val="231F20"/>
          <w:spacing w:val="-1"/>
          <w:w w:val="105"/>
        </w:rPr>
        <w:t> </w:t>
      </w:r>
      <w:r>
        <w:rPr>
          <w:color w:val="231F20"/>
          <w:w w:val="105"/>
        </w:rPr>
        <w:t>Sa</w:t>
      </w:r>
      <w:r>
        <w:rPr>
          <w:color w:val="231F20"/>
          <w:spacing w:val="-1"/>
          <w:w w:val="105"/>
        </w:rPr>
        <w:t> </w:t>
      </w:r>
      <w:r>
        <w:rPr>
          <w:color w:val="231F20"/>
          <w:w w:val="105"/>
        </w:rPr>
        <w:t>Bà</w:t>
      </w:r>
      <w:r>
        <w:rPr>
          <w:color w:val="231F20"/>
          <w:spacing w:val="-1"/>
          <w:w w:val="105"/>
        </w:rPr>
        <w:t> </w:t>
      </w:r>
      <w:r>
        <w:rPr>
          <w:color w:val="231F20"/>
          <w:w w:val="105"/>
        </w:rPr>
        <w:t>này,</w:t>
      </w:r>
      <w:r>
        <w:rPr>
          <w:color w:val="231F20"/>
          <w:spacing w:val="-1"/>
          <w:w w:val="105"/>
        </w:rPr>
        <w:t> </w:t>
      </w:r>
      <w:r>
        <w:rPr>
          <w:color w:val="231F20"/>
          <w:w w:val="105"/>
        </w:rPr>
        <w:t>kinh </w:t>
      </w:r>
      <w:r>
        <w:rPr>
          <w:i/>
          <w:color w:val="231F20"/>
          <w:w w:val="105"/>
        </w:rPr>
        <w:t>Hoa</w:t>
      </w:r>
      <w:r>
        <w:rPr>
          <w:i/>
          <w:color w:val="231F20"/>
          <w:spacing w:val="-1"/>
          <w:w w:val="105"/>
        </w:rPr>
        <w:t> </w:t>
      </w:r>
      <w:r>
        <w:rPr>
          <w:i/>
          <w:color w:val="231F20"/>
          <w:w w:val="105"/>
        </w:rPr>
        <w:t>Nghiêm</w:t>
      </w:r>
      <w:r>
        <w:rPr>
          <w:i/>
          <w:color w:val="231F20"/>
          <w:spacing w:val="-1"/>
          <w:w w:val="105"/>
        </w:rPr>
        <w:t> </w:t>
      </w:r>
      <w:r>
        <w:rPr>
          <w:color w:val="231F20"/>
          <w:w w:val="105"/>
        </w:rPr>
        <w:t>nói</w:t>
      </w:r>
      <w:r>
        <w:rPr>
          <w:color w:val="231F20"/>
          <w:spacing w:val="-1"/>
          <w:w w:val="105"/>
        </w:rPr>
        <w:t> </w:t>
      </w:r>
      <w:r>
        <w:rPr>
          <w:color w:val="231F20"/>
          <w:w w:val="105"/>
        </w:rPr>
        <w:t>cảnh</w:t>
      </w:r>
      <w:r>
        <w:rPr>
          <w:color w:val="231F20"/>
          <w:spacing w:val="-1"/>
          <w:w w:val="105"/>
        </w:rPr>
        <w:t> </w:t>
      </w:r>
      <w:r>
        <w:rPr>
          <w:color w:val="231F20"/>
          <w:w w:val="105"/>
        </w:rPr>
        <w:t>giới</w:t>
      </w:r>
      <w:r>
        <w:rPr>
          <w:color w:val="231F20"/>
          <w:spacing w:val="-1"/>
          <w:w w:val="105"/>
        </w:rPr>
        <w:t> </w:t>
      </w:r>
      <w:r>
        <w:rPr>
          <w:color w:val="231F20"/>
          <w:w w:val="105"/>
        </w:rPr>
        <w:t>tu tập</w:t>
      </w:r>
      <w:r>
        <w:rPr>
          <w:color w:val="231F20"/>
          <w:spacing w:val="-3"/>
          <w:w w:val="105"/>
        </w:rPr>
        <w:t> </w:t>
      </w:r>
      <w:r>
        <w:rPr>
          <w:color w:val="231F20"/>
          <w:w w:val="105"/>
        </w:rPr>
        <w:t>đó</w:t>
      </w:r>
      <w:r>
        <w:rPr>
          <w:color w:val="231F20"/>
          <w:spacing w:val="-3"/>
          <w:w w:val="105"/>
        </w:rPr>
        <w:t> </w:t>
      </w:r>
      <w:r>
        <w:rPr>
          <w:color w:val="231F20"/>
          <w:w w:val="105"/>
        </w:rPr>
        <w:t>là</w:t>
      </w:r>
      <w:r>
        <w:rPr>
          <w:color w:val="231F20"/>
          <w:spacing w:val="-3"/>
          <w:w w:val="105"/>
        </w:rPr>
        <w:t> </w:t>
      </w:r>
      <w:r>
        <w:rPr>
          <w:color w:val="231F20"/>
          <w:w w:val="105"/>
        </w:rPr>
        <w:t>trình</w:t>
      </w:r>
      <w:r>
        <w:rPr>
          <w:color w:val="231F20"/>
          <w:spacing w:val="-3"/>
          <w:w w:val="105"/>
        </w:rPr>
        <w:t> </w:t>
      </w:r>
      <w:r>
        <w:rPr>
          <w:color w:val="231F20"/>
          <w:w w:val="105"/>
        </w:rPr>
        <w:t>độ</w:t>
      </w:r>
      <w:r>
        <w:rPr>
          <w:color w:val="231F20"/>
          <w:spacing w:val="-3"/>
          <w:w w:val="105"/>
        </w:rPr>
        <w:t> </w:t>
      </w:r>
      <w:r>
        <w:rPr>
          <w:color w:val="231F20"/>
          <w:w w:val="105"/>
        </w:rPr>
        <w:t>nào?</w:t>
      </w:r>
      <w:r>
        <w:rPr>
          <w:color w:val="231F20"/>
          <w:spacing w:val="-3"/>
          <w:w w:val="105"/>
        </w:rPr>
        <w:t> </w:t>
      </w:r>
      <w:r>
        <w:rPr>
          <w:color w:val="231F20"/>
          <w:w w:val="105"/>
        </w:rPr>
        <w:t>Lớp</w:t>
      </w:r>
      <w:r>
        <w:rPr>
          <w:color w:val="231F20"/>
          <w:spacing w:val="-3"/>
          <w:w w:val="105"/>
        </w:rPr>
        <w:t> </w:t>
      </w:r>
      <w:r>
        <w:rPr>
          <w:color w:val="231F20"/>
          <w:w w:val="105"/>
        </w:rPr>
        <w:t>Một,</w:t>
      </w:r>
      <w:r>
        <w:rPr>
          <w:color w:val="231F20"/>
          <w:spacing w:val="-3"/>
          <w:w w:val="105"/>
        </w:rPr>
        <w:t> </w:t>
      </w:r>
      <w:r>
        <w:rPr>
          <w:color w:val="231F20"/>
          <w:w w:val="105"/>
        </w:rPr>
        <w:t>tiểu</w:t>
      </w:r>
      <w:r>
        <w:rPr>
          <w:color w:val="231F20"/>
          <w:spacing w:val="-3"/>
          <w:w w:val="105"/>
        </w:rPr>
        <w:t> </w:t>
      </w:r>
      <w:r>
        <w:rPr>
          <w:color w:val="231F20"/>
          <w:w w:val="105"/>
        </w:rPr>
        <w:t>học</w:t>
      </w:r>
      <w:r>
        <w:rPr>
          <w:color w:val="231F20"/>
          <w:spacing w:val="-3"/>
          <w:w w:val="105"/>
        </w:rPr>
        <w:t> </w:t>
      </w:r>
      <w:r>
        <w:rPr>
          <w:color w:val="231F20"/>
          <w:w w:val="105"/>
        </w:rPr>
        <w:t>lớp</w:t>
      </w:r>
      <w:r>
        <w:rPr>
          <w:color w:val="231F20"/>
          <w:spacing w:val="-3"/>
          <w:w w:val="105"/>
        </w:rPr>
        <w:t> </w:t>
      </w:r>
      <w:r>
        <w:rPr>
          <w:color w:val="231F20"/>
          <w:w w:val="105"/>
        </w:rPr>
        <w:t>Một,</w:t>
      </w:r>
      <w:r>
        <w:rPr>
          <w:color w:val="231F20"/>
          <w:spacing w:val="-3"/>
          <w:w w:val="105"/>
        </w:rPr>
        <w:t> </w:t>
      </w:r>
      <w:r>
        <w:rPr>
          <w:color w:val="231F20"/>
          <w:w w:val="105"/>
        </w:rPr>
        <w:t>là</w:t>
      </w:r>
      <w:r>
        <w:rPr>
          <w:color w:val="231F20"/>
          <w:spacing w:val="-3"/>
          <w:w w:val="105"/>
        </w:rPr>
        <w:t> </w:t>
      </w:r>
      <w:r>
        <w:rPr>
          <w:color w:val="231F20"/>
          <w:w w:val="105"/>
        </w:rPr>
        <w:t>Bồ</w:t>
      </w:r>
      <w:r>
        <w:rPr>
          <w:color w:val="231F20"/>
          <w:spacing w:val="-4"/>
          <w:w w:val="105"/>
        </w:rPr>
        <w:t> </w:t>
      </w:r>
      <w:r>
        <w:rPr>
          <w:color w:val="231F20"/>
          <w:w w:val="105"/>
        </w:rPr>
        <w:t>tát </w:t>
      </w:r>
      <w:r>
        <w:rPr>
          <w:color w:val="231F20"/>
        </w:rPr>
        <w:t>Sơ</w:t>
      </w:r>
      <w:r>
        <w:rPr>
          <w:color w:val="231F20"/>
          <w:spacing w:val="-2"/>
        </w:rPr>
        <w:t> </w:t>
      </w:r>
      <w:r>
        <w:rPr>
          <w:color w:val="231F20"/>
        </w:rPr>
        <w:t>Tín</w:t>
      </w:r>
      <w:r>
        <w:rPr>
          <w:color w:val="231F20"/>
          <w:spacing w:val="-2"/>
        </w:rPr>
        <w:t> </w:t>
      </w:r>
      <w:r>
        <w:rPr>
          <w:color w:val="231F20"/>
        </w:rPr>
        <w:t>vị</w:t>
      </w:r>
      <w:r>
        <w:rPr>
          <w:color w:val="231F20"/>
          <w:spacing w:val="-2"/>
        </w:rPr>
        <w:t> </w:t>
      </w:r>
      <w:r>
        <w:rPr>
          <w:color w:val="231F20"/>
        </w:rPr>
        <w:t>trong</w:t>
      </w:r>
      <w:r>
        <w:rPr>
          <w:color w:val="231F20"/>
          <w:spacing w:val="-2"/>
        </w:rPr>
        <w:t> </w:t>
      </w:r>
      <w:r>
        <w:rPr>
          <w:color w:val="231F20"/>
        </w:rPr>
        <w:t>Thập</w:t>
      </w:r>
      <w:r>
        <w:rPr>
          <w:color w:val="231F20"/>
          <w:spacing w:val="-2"/>
        </w:rPr>
        <w:t> </w:t>
      </w:r>
      <w:r>
        <w:rPr>
          <w:color w:val="231F20"/>
        </w:rPr>
        <w:t>Tín.</w:t>
      </w:r>
      <w:r>
        <w:rPr>
          <w:color w:val="231F20"/>
          <w:spacing w:val="-2"/>
        </w:rPr>
        <w:t> </w:t>
      </w:r>
      <w:r>
        <w:rPr>
          <w:color w:val="231F20"/>
        </w:rPr>
        <w:t>Ngạn</w:t>
      </w:r>
      <w:r>
        <w:rPr>
          <w:color w:val="231F20"/>
          <w:spacing w:val="-2"/>
        </w:rPr>
        <w:t> </w:t>
      </w:r>
      <w:r>
        <w:rPr>
          <w:color w:val="231F20"/>
        </w:rPr>
        <w:t>ngữ</w:t>
      </w:r>
      <w:r>
        <w:rPr>
          <w:color w:val="231F20"/>
          <w:spacing w:val="-2"/>
        </w:rPr>
        <w:t> </w:t>
      </w:r>
      <w:r>
        <w:rPr>
          <w:color w:val="231F20"/>
        </w:rPr>
        <w:t>có</w:t>
      </w:r>
      <w:r>
        <w:rPr>
          <w:color w:val="231F20"/>
          <w:spacing w:val="-2"/>
        </w:rPr>
        <w:t> </w:t>
      </w:r>
      <w:r>
        <w:rPr>
          <w:color w:val="231F20"/>
        </w:rPr>
        <w:t>câu:</w:t>
      </w:r>
      <w:r>
        <w:rPr>
          <w:color w:val="231F20"/>
          <w:spacing w:val="-2"/>
        </w:rPr>
        <w:t> </w:t>
      </w:r>
      <w:r>
        <w:rPr>
          <w:i/>
          <w:color w:val="231F20"/>
        </w:rPr>
        <w:t>“Vạn</w:t>
      </w:r>
      <w:r>
        <w:rPr>
          <w:i/>
          <w:color w:val="231F20"/>
          <w:spacing w:val="-2"/>
        </w:rPr>
        <w:t> </w:t>
      </w:r>
      <w:r>
        <w:rPr>
          <w:i/>
          <w:color w:val="231F20"/>
        </w:rPr>
        <w:t>sự</w:t>
      </w:r>
      <w:r>
        <w:rPr>
          <w:i/>
          <w:color w:val="231F20"/>
          <w:spacing w:val="-2"/>
        </w:rPr>
        <w:t> </w:t>
      </w:r>
      <w:r>
        <w:rPr>
          <w:i/>
          <w:color w:val="231F20"/>
        </w:rPr>
        <w:t>khởi</w:t>
      </w:r>
      <w:r>
        <w:rPr>
          <w:i/>
          <w:color w:val="231F20"/>
          <w:spacing w:val="-2"/>
        </w:rPr>
        <w:t> </w:t>
      </w:r>
      <w:r>
        <w:rPr>
          <w:i/>
          <w:color w:val="231F20"/>
        </w:rPr>
        <w:t>đầu </w:t>
      </w:r>
      <w:r>
        <w:rPr>
          <w:i/>
          <w:color w:val="231F20"/>
          <w:w w:val="105"/>
        </w:rPr>
        <w:t>nan”</w:t>
      </w:r>
      <w:r>
        <w:rPr>
          <w:color w:val="231F20"/>
          <w:w w:val="105"/>
        </w:rPr>
        <w:t>. Cửa ải đầu tiên không dễ dàng đột phá, đột phá được cửa ải đầu tiên rồi, những cửa ải sau sẽ dễ dàng. Vào tiểu học</w:t>
      </w:r>
      <w:r>
        <w:rPr>
          <w:color w:val="231F20"/>
          <w:spacing w:val="-3"/>
          <w:w w:val="105"/>
        </w:rPr>
        <w:t> </w:t>
      </w:r>
      <w:r>
        <w:rPr>
          <w:color w:val="231F20"/>
          <w:w w:val="105"/>
        </w:rPr>
        <w:t>lớp</w:t>
      </w:r>
      <w:r>
        <w:rPr>
          <w:color w:val="231F20"/>
          <w:spacing w:val="-3"/>
          <w:w w:val="105"/>
        </w:rPr>
        <w:t> </w:t>
      </w:r>
      <w:r>
        <w:rPr>
          <w:color w:val="231F20"/>
          <w:w w:val="105"/>
        </w:rPr>
        <w:t>Một</w:t>
      </w:r>
      <w:r>
        <w:rPr>
          <w:color w:val="231F20"/>
          <w:spacing w:val="-3"/>
          <w:w w:val="105"/>
        </w:rPr>
        <w:t> </w:t>
      </w:r>
      <w:r>
        <w:rPr>
          <w:color w:val="231F20"/>
          <w:w w:val="105"/>
        </w:rPr>
        <w:t>rồi,</w:t>
      </w:r>
      <w:r>
        <w:rPr>
          <w:color w:val="231F20"/>
          <w:spacing w:val="-3"/>
          <w:w w:val="105"/>
        </w:rPr>
        <w:t> </w:t>
      </w:r>
      <w:r>
        <w:rPr>
          <w:color w:val="231F20"/>
          <w:w w:val="105"/>
        </w:rPr>
        <w:t>lớp</w:t>
      </w:r>
      <w:r>
        <w:rPr>
          <w:color w:val="231F20"/>
          <w:spacing w:val="-3"/>
          <w:w w:val="105"/>
        </w:rPr>
        <w:t> </w:t>
      </w:r>
      <w:r>
        <w:rPr>
          <w:color w:val="231F20"/>
          <w:w w:val="105"/>
        </w:rPr>
        <w:t>Hai,</w:t>
      </w:r>
      <w:r>
        <w:rPr>
          <w:color w:val="231F20"/>
          <w:spacing w:val="-2"/>
          <w:w w:val="105"/>
        </w:rPr>
        <w:t> </w:t>
      </w:r>
      <w:r>
        <w:rPr>
          <w:color w:val="231F20"/>
          <w:w w:val="105"/>
        </w:rPr>
        <w:t>lớp</w:t>
      </w:r>
      <w:r>
        <w:rPr>
          <w:color w:val="231F20"/>
          <w:spacing w:val="-3"/>
          <w:w w:val="105"/>
        </w:rPr>
        <w:t> </w:t>
      </w:r>
      <w:r>
        <w:rPr>
          <w:color w:val="231F20"/>
          <w:w w:val="105"/>
        </w:rPr>
        <w:t>Ba</w:t>
      </w:r>
      <w:r>
        <w:rPr>
          <w:color w:val="231F20"/>
          <w:spacing w:val="-3"/>
          <w:w w:val="105"/>
        </w:rPr>
        <w:t> </w:t>
      </w:r>
      <w:r>
        <w:rPr>
          <w:color w:val="231F20"/>
          <w:w w:val="105"/>
        </w:rPr>
        <w:t>sau</w:t>
      </w:r>
      <w:r>
        <w:rPr>
          <w:color w:val="231F20"/>
          <w:spacing w:val="-2"/>
          <w:w w:val="105"/>
        </w:rPr>
        <w:t> </w:t>
      </w:r>
      <w:r>
        <w:rPr>
          <w:color w:val="231F20"/>
          <w:w w:val="105"/>
        </w:rPr>
        <w:t>này</w:t>
      </w:r>
      <w:r>
        <w:rPr>
          <w:color w:val="231F20"/>
          <w:spacing w:val="-3"/>
          <w:w w:val="105"/>
        </w:rPr>
        <w:t> </w:t>
      </w:r>
      <w:r>
        <w:rPr>
          <w:color w:val="231F20"/>
          <w:w w:val="105"/>
        </w:rPr>
        <w:t>sẽ</w:t>
      </w:r>
      <w:r>
        <w:rPr>
          <w:color w:val="231F20"/>
          <w:spacing w:val="-3"/>
          <w:w w:val="105"/>
        </w:rPr>
        <w:t> </w:t>
      </w:r>
      <w:r>
        <w:rPr>
          <w:color w:val="231F20"/>
          <w:w w:val="105"/>
        </w:rPr>
        <w:t>dễ</w:t>
      </w:r>
      <w:r>
        <w:rPr>
          <w:color w:val="231F20"/>
          <w:spacing w:val="-3"/>
          <w:w w:val="105"/>
        </w:rPr>
        <w:t> </w:t>
      </w:r>
      <w:r>
        <w:rPr>
          <w:color w:val="231F20"/>
          <w:w w:val="105"/>
        </w:rPr>
        <w:t>dàng.</w:t>
      </w:r>
      <w:r>
        <w:rPr>
          <w:color w:val="231F20"/>
          <w:spacing w:val="-3"/>
          <w:w w:val="105"/>
        </w:rPr>
        <w:t> </w:t>
      </w:r>
      <w:r>
        <w:rPr>
          <w:color w:val="231F20"/>
          <w:w w:val="105"/>
        </w:rPr>
        <w:t>Cửa</w:t>
      </w:r>
      <w:r>
        <w:rPr>
          <w:color w:val="231F20"/>
          <w:spacing w:val="-3"/>
          <w:w w:val="105"/>
        </w:rPr>
        <w:t> </w:t>
      </w:r>
      <w:r>
        <w:rPr>
          <w:color w:val="231F20"/>
          <w:w w:val="105"/>
        </w:rPr>
        <w:t>ải đầu tiên rất khó vượt qua.</w:t>
      </w:r>
    </w:p>
    <w:p>
      <w:pPr>
        <w:pStyle w:val="BodyText"/>
        <w:spacing w:line="297" w:lineRule="auto" w:before="144"/>
        <w:ind w:left="104" w:right="404" w:firstLine="453"/>
      </w:pPr>
      <w:r>
        <w:rPr>
          <w:color w:val="231F20"/>
          <w:w w:val="110"/>
        </w:rPr>
        <w:t>Cửa</w:t>
      </w:r>
      <w:r>
        <w:rPr>
          <w:color w:val="231F20"/>
          <w:spacing w:val="-16"/>
          <w:w w:val="110"/>
        </w:rPr>
        <w:t> </w:t>
      </w:r>
      <w:r>
        <w:rPr>
          <w:color w:val="231F20"/>
          <w:w w:val="110"/>
        </w:rPr>
        <w:t>ải</w:t>
      </w:r>
      <w:r>
        <w:rPr>
          <w:color w:val="231F20"/>
          <w:spacing w:val="-16"/>
          <w:w w:val="110"/>
        </w:rPr>
        <w:t> </w:t>
      </w:r>
      <w:r>
        <w:rPr>
          <w:color w:val="231F20"/>
          <w:w w:val="110"/>
        </w:rPr>
        <w:t>đầu</w:t>
      </w:r>
      <w:r>
        <w:rPr>
          <w:color w:val="231F20"/>
          <w:spacing w:val="-16"/>
          <w:w w:val="110"/>
        </w:rPr>
        <w:t> </w:t>
      </w:r>
      <w:r>
        <w:rPr>
          <w:color w:val="231F20"/>
          <w:w w:val="110"/>
        </w:rPr>
        <w:t>tiên</w:t>
      </w:r>
      <w:r>
        <w:rPr>
          <w:color w:val="231F20"/>
          <w:spacing w:val="-16"/>
          <w:w w:val="110"/>
        </w:rPr>
        <w:t> </w:t>
      </w:r>
      <w:r>
        <w:rPr>
          <w:color w:val="231F20"/>
          <w:w w:val="110"/>
        </w:rPr>
        <w:t>phải</w:t>
      </w:r>
      <w:r>
        <w:rPr>
          <w:color w:val="231F20"/>
          <w:spacing w:val="-16"/>
          <w:w w:val="110"/>
        </w:rPr>
        <w:t> </w:t>
      </w:r>
      <w:r>
        <w:rPr>
          <w:color w:val="231F20"/>
          <w:w w:val="110"/>
        </w:rPr>
        <w:t>đoạn</w:t>
      </w:r>
      <w:r>
        <w:rPr>
          <w:color w:val="231F20"/>
          <w:spacing w:val="-16"/>
          <w:w w:val="110"/>
        </w:rPr>
        <w:t> </w:t>
      </w:r>
      <w:r>
        <w:rPr>
          <w:color w:val="231F20"/>
          <w:w w:val="110"/>
        </w:rPr>
        <w:t>5</w:t>
      </w:r>
      <w:r>
        <w:rPr>
          <w:color w:val="231F20"/>
          <w:spacing w:val="-16"/>
          <w:w w:val="110"/>
        </w:rPr>
        <w:t> </w:t>
      </w:r>
      <w:r>
        <w:rPr>
          <w:color w:val="231F20"/>
          <w:w w:val="110"/>
        </w:rPr>
        <w:t>loại</w:t>
      </w:r>
      <w:r>
        <w:rPr>
          <w:color w:val="231F20"/>
          <w:spacing w:val="-16"/>
          <w:w w:val="110"/>
        </w:rPr>
        <w:t> </w:t>
      </w:r>
      <w:r>
        <w:rPr>
          <w:color w:val="231F20"/>
          <w:w w:val="110"/>
        </w:rPr>
        <w:t>kiến</w:t>
      </w:r>
      <w:r>
        <w:rPr>
          <w:color w:val="231F20"/>
          <w:spacing w:val="-16"/>
          <w:w w:val="110"/>
        </w:rPr>
        <w:t> </w:t>
      </w:r>
      <w:r>
        <w:rPr>
          <w:color w:val="231F20"/>
          <w:w w:val="110"/>
        </w:rPr>
        <w:t>hoặc.</w:t>
      </w:r>
      <w:r>
        <w:rPr>
          <w:color w:val="231F20"/>
          <w:spacing w:val="-16"/>
          <w:w w:val="110"/>
        </w:rPr>
        <w:t> </w:t>
      </w:r>
      <w:r>
        <w:rPr>
          <w:color w:val="231F20"/>
          <w:w w:val="110"/>
        </w:rPr>
        <w:t>Thứ</w:t>
      </w:r>
      <w:r>
        <w:rPr>
          <w:color w:val="231F20"/>
          <w:spacing w:val="-16"/>
          <w:w w:val="110"/>
        </w:rPr>
        <w:t> </w:t>
      </w:r>
      <w:r>
        <w:rPr>
          <w:color w:val="231F20"/>
          <w:w w:val="110"/>
        </w:rPr>
        <w:t>nhất</w:t>
      </w:r>
      <w:r>
        <w:rPr>
          <w:color w:val="231F20"/>
          <w:spacing w:val="-16"/>
          <w:w w:val="110"/>
        </w:rPr>
        <w:t> </w:t>
      </w:r>
      <w:r>
        <w:rPr>
          <w:color w:val="231F20"/>
          <w:w w:val="110"/>
        </w:rPr>
        <w:t>là thân kiến, không còn chấp trước thân này là ta. Biết thân này</w:t>
      </w:r>
      <w:r>
        <w:rPr>
          <w:color w:val="231F20"/>
          <w:spacing w:val="-2"/>
          <w:w w:val="110"/>
        </w:rPr>
        <w:t> </w:t>
      </w:r>
      <w:r>
        <w:rPr>
          <w:color w:val="231F20"/>
          <w:w w:val="110"/>
        </w:rPr>
        <w:t>không</w:t>
      </w:r>
      <w:r>
        <w:rPr>
          <w:color w:val="231F20"/>
          <w:spacing w:val="-2"/>
          <w:w w:val="110"/>
        </w:rPr>
        <w:t> </w:t>
      </w:r>
      <w:r>
        <w:rPr>
          <w:color w:val="231F20"/>
          <w:w w:val="110"/>
        </w:rPr>
        <w:t>phải</w:t>
      </w:r>
      <w:r>
        <w:rPr>
          <w:color w:val="231F20"/>
          <w:spacing w:val="-2"/>
          <w:w w:val="110"/>
        </w:rPr>
        <w:t> </w:t>
      </w:r>
      <w:r>
        <w:rPr>
          <w:color w:val="231F20"/>
          <w:w w:val="110"/>
        </w:rPr>
        <w:t>ta,</w:t>
      </w:r>
      <w:r>
        <w:rPr>
          <w:color w:val="231F20"/>
          <w:spacing w:val="-2"/>
          <w:w w:val="110"/>
        </w:rPr>
        <w:t> </w:t>
      </w:r>
      <w:r>
        <w:rPr>
          <w:color w:val="231F20"/>
          <w:w w:val="110"/>
        </w:rPr>
        <w:t>nên</w:t>
      </w:r>
      <w:r>
        <w:rPr>
          <w:color w:val="231F20"/>
          <w:spacing w:val="-2"/>
          <w:w w:val="110"/>
        </w:rPr>
        <w:t> </w:t>
      </w:r>
      <w:r>
        <w:rPr>
          <w:color w:val="231F20"/>
          <w:w w:val="110"/>
        </w:rPr>
        <w:t>nhớ,</w:t>
      </w:r>
      <w:r>
        <w:rPr>
          <w:color w:val="231F20"/>
          <w:spacing w:val="-2"/>
          <w:w w:val="110"/>
        </w:rPr>
        <w:t> </w:t>
      </w:r>
      <w:r>
        <w:rPr>
          <w:color w:val="231F20"/>
          <w:w w:val="110"/>
        </w:rPr>
        <w:t>thân</w:t>
      </w:r>
      <w:r>
        <w:rPr>
          <w:color w:val="231F20"/>
          <w:spacing w:val="-2"/>
          <w:w w:val="110"/>
        </w:rPr>
        <w:t> </w:t>
      </w:r>
      <w:r>
        <w:rPr>
          <w:color w:val="231F20"/>
          <w:w w:val="110"/>
        </w:rPr>
        <w:t>này</w:t>
      </w:r>
      <w:r>
        <w:rPr>
          <w:color w:val="231F20"/>
          <w:spacing w:val="-2"/>
          <w:w w:val="110"/>
        </w:rPr>
        <w:t> </w:t>
      </w:r>
      <w:r>
        <w:rPr>
          <w:color w:val="231F20"/>
          <w:w w:val="110"/>
        </w:rPr>
        <w:t>không</w:t>
      </w:r>
      <w:r>
        <w:rPr>
          <w:color w:val="231F20"/>
          <w:spacing w:val="-2"/>
          <w:w w:val="110"/>
        </w:rPr>
        <w:t> </w:t>
      </w:r>
      <w:r>
        <w:rPr>
          <w:color w:val="231F20"/>
          <w:w w:val="110"/>
        </w:rPr>
        <w:t>phải</w:t>
      </w:r>
      <w:r>
        <w:rPr>
          <w:color w:val="231F20"/>
          <w:spacing w:val="-2"/>
          <w:w w:val="110"/>
        </w:rPr>
        <w:t> </w:t>
      </w:r>
      <w:r>
        <w:rPr>
          <w:color w:val="231F20"/>
          <w:w w:val="110"/>
        </w:rPr>
        <w:t>ta,</w:t>
      </w:r>
      <w:r>
        <w:rPr>
          <w:color w:val="231F20"/>
          <w:spacing w:val="-2"/>
          <w:w w:val="110"/>
        </w:rPr>
        <w:t> </w:t>
      </w:r>
      <w:r>
        <w:rPr>
          <w:color w:val="231F20"/>
          <w:w w:val="110"/>
        </w:rPr>
        <w:t>phải </w:t>
      </w:r>
      <w:r>
        <w:rPr>
          <w:color w:val="231F20"/>
          <w:w w:val="105"/>
        </w:rPr>
        <w:t>phá</w:t>
      </w:r>
      <w:r>
        <w:rPr>
          <w:color w:val="231F20"/>
          <w:spacing w:val="-8"/>
          <w:w w:val="105"/>
        </w:rPr>
        <w:t> </w:t>
      </w:r>
      <w:r>
        <w:rPr>
          <w:color w:val="231F20"/>
          <w:w w:val="105"/>
        </w:rPr>
        <w:t>thân</w:t>
      </w:r>
      <w:r>
        <w:rPr>
          <w:color w:val="231F20"/>
          <w:spacing w:val="-9"/>
          <w:w w:val="105"/>
        </w:rPr>
        <w:t> </w:t>
      </w:r>
      <w:r>
        <w:rPr>
          <w:color w:val="231F20"/>
          <w:w w:val="105"/>
        </w:rPr>
        <w:t>kiến.</w:t>
      </w:r>
      <w:r>
        <w:rPr>
          <w:color w:val="231F20"/>
          <w:spacing w:val="-8"/>
          <w:w w:val="105"/>
        </w:rPr>
        <w:t> </w:t>
      </w:r>
      <w:r>
        <w:rPr>
          <w:color w:val="231F20"/>
          <w:w w:val="105"/>
        </w:rPr>
        <w:t>Phải</w:t>
      </w:r>
      <w:r>
        <w:rPr>
          <w:color w:val="231F20"/>
          <w:spacing w:val="-8"/>
          <w:w w:val="105"/>
        </w:rPr>
        <w:t> </w:t>
      </w:r>
      <w:r>
        <w:rPr>
          <w:color w:val="231F20"/>
          <w:w w:val="105"/>
        </w:rPr>
        <w:t>coi</w:t>
      </w:r>
      <w:r>
        <w:rPr>
          <w:color w:val="231F20"/>
          <w:spacing w:val="-8"/>
          <w:w w:val="105"/>
        </w:rPr>
        <w:t> </w:t>
      </w:r>
      <w:r>
        <w:rPr>
          <w:color w:val="231F20"/>
          <w:w w:val="105"/>
        </w:rPr>
        <w:t>thân</w:t>
      </w:r>
      <w:r>
        <w:rPr>
          <w:color w:val="231F20"/>
          <w:spacing w:val="-8"/>
          <w:w w:val="105"/>
        </w:rPr>
        <w:t> </w:t>
      </w:r>
      <w:r>
        <w:rPr>
          <w:color w:val="231F20"/>
          <w:w w:val="105"/>
        </w:rPr>
        <w:t>này</w:t>
      </w:r>
      <w:r>
        <w:rPr>
          <w:color w:val="231F20"/>
          <w:spacing w:val="-8"/>
          <w:w w:val="105"/>
        </w:rPr>
        <w:t> </w:t>
      </w:r>
      <w:r>
        <w:rPr>
          <w:color w:val="231F20"/>
          <w:w w:val="105"/>
        </w:rPr>
        <w:t>là</w:t>
      </w:r>
      <w:r>
        <w:rPr>
          <w:color w:val="231F20"/>
          <w:spacing w:val="-8"/>
          <w:w w:val="105"/>
        </w:rPr>
        <w:t> </w:t>
      </w:r>
      <w:r>
        <w:rPr>
          <w:color w:val="231F20"/>
          <w:w w:val="105"/>
        </w:rPr>
        <w:t>gì?</w:t>
      </w:r>
      <w:r>
        <w:rPr>
          <w:color w:val="231F20"/>
          <w:spacing w:val="-9"/>
          <w:w w:val="105"/>
        </w:rPr>
        <w:t> </w:t>
      </w:r>
      <w:r>
        <w:rPr>
          <w:color w:val="231F20"/>
          <w:w w:val="105"/>
        </w:rPr>
        <w:t>Thân</w:t>
      </w:r>
      <w:r>
        <w:rPr>
          <w:color w:val="231F20"/>
          <w:spacing w:val="-8"/>
          <w:w w:val="105"/>
        </w:rPr>
        <w:t> </w:t>
      </w:r>
      <w:r>
        <w:rPr>
          <w:color w:val="231F20"/>
          <w:w w:val="105"/>
        </w:rPr>
        <w:t>này</w:t>
      </w:r>
      <w:r>
        <w:rPr>
          <w:color w:val="231F20"/>
          <w:spacing w:val="-8"/>
          <w:w w:val="105"/>
        </w:rPr>
        <w:t> </w:t>
      </w:r>
      <w:r>
        <w:rPr>
          <w:color w:val="231F20"/>
          <w:w w:val="105"/>
        </w:rPr>
        <w:t>là</w:t>
      </w:r>
      <w:r>
        <w:rPr>
          <w:color w:val="231F20"/>
          <w:spacing w:val="-8"/>
          <w:w w:val="105"/>
        </w:rPr>
        <w:t> </w:t>
      </w:r>
      <w:r>
        <w:rPr>
          <w:color w:val="231F20"/>
          <w:w w:val="105"/>
        </w:rPr>
        <w:t>cái</w:t>
      </w:r>
      <w:r>
        <w:rPr>
          <w:color w:val="231F20"/>
          <w:spacing w:val="-8"/>
          <w:w w:val="105"/>
        </w:rPr>
        <w:t> </w:t>
      </w:r>
      <w:r>
        <w:rPr>
          <w:color w:val="231F20"/>
          <w:w w:val="105"/>
        </w:rPr>
        <w:t>ta</w:t>
      </w:r>
      <w:r>
        <w:rPr>
          <w:color w:val="231F20"/>
          <w:spacing w:val="-8"/>
          <w:w w:val="105"/>
        </w:rPr>
        <w:t> </w:t>
      </w:r>
      <w:r>
        <w:rPr>
          <w:color w:val="231F20"/>
          <w:w w:val="105"/>
        </w:rPr>
        <w:t>có, giống</w:t>
      </w:r>
      <w:r>
        <w:rPr>
          <w:color w:val="231F20"/>
          <w:spacing w:val="-16"/>
          <w:w w:val="105"/>
        </w:rPr>
        <w:t> </w:t>
      </w:r>
      <w:r>
        <w:rPr>
          <w:color w:val="231F20"/>
          <w:w w:val="105"/>
        </w:rPr>
        <w:t>như</w:t>
      </w:r>
      <w:r>
        <w:rPr>
          <w:color w:val="231F20"/>
          <w:spacing w:val="-16"/>
          <w:w w:val="105"/>
        </w:rPr>
        <w:t> </w:t>
      </w:r>
      <w:r>
        <w:rPr>
          <w:color w:val="231F20"/>
          <w:w w:val="105"/>
        </w:rPr>
        <w:t>quần</w:t>
      </w:r>
      <w:r>
        <w:rPr>
          <w:color w:val="231F20"/>
          <w:spacing w:val="-15"/>
          <w:w w:val="105"/>
        </w:rPr>
        <w:t> </w:t>
      </w:r>
      <w:r>
        <w:rPr>
          <w:color w:val="231F20"/>
          <w:w w:val="105"/>
        </w:rPr>
        <w:t>áo</w:t>
      </w:r>
      <w:r>
        <w:rPr>
          <w:color w:val="231F20"/>
          <w:spacing w:val="-16"/>
          <w:w w:val="105"/>
        </w:rPr>
        <w:t> </w:t>
      </w:r>
      <w:r>
        <w:rPr>
          <w:color w:val="231F20"/>
          <w:w w:val="105"/>
        </w:rPr>
        <w:t>vậy.</w:t>
      </w:r>
      <w:r>
        <w:rPr>
          <w:color w:val="231F20"/>
          <w:spacing w:val="-15"/>
          <w:w w:val="105"/>
        </w:rPr>
        <w:t> </w:t>
      </w:r>
      <w:r>
        <w:rPr>
          <w:color w:val="231F20"/>
          <w:w w:val="105"/>
        </w:rPr>
        <w:t>Quần</w:t>
      </w:r>
      <w:r>
        <w:rPr>
          <w:color w:val="231F20"/>
          <w:spacing w:val="-15"/>
          <w:w w:val="105"/>
        </w:rPr>
        <w:t> </w:t>
      </w:r>
      <w:r>
        <w:rPr>
          <w:color w:val="231F20"/>
          <w:w w:val="105"/>
        </w:rPr>
        <w:t>áo</w:t>
      </w:r>
      <w:r>
        <w:rPr>
          <w:color w:val="231F20"/>
          <w:spacing w:val="-16"/>
          <w:w w:val="105"/>
        </w:rPr>
        <w:t> </w:t>
      </w:r>
      <w:r>
        <w:rPr>
          <w:color w:val="231F20"/>
          <w:w w:val="105"/>
        </w:rPr>
        <w:t>là</w:t>
      </w:r>
      <w:r>
        <w:rPr>
          <w:color w:val="231F20"/>
          <w:spacing w:val="-15"/>
          <w:w w:val="105"/>
        </w:rPr>
        <w:t> </w:t>
      </w:r>
      <w:r>
        <w:rPr>
          <w:color w:val="231F20"/>
          <w:w w:val="105"/>
        </w:rPr>
        <w:t>cái</w:t>
      </w:r>
      <w:r>
        <w:rPr>
          <w:color w:val="231F20"/>
          <w:spacing w:val="-15"/>
          <w:w w:val="105"/>
        </w:rPr>
        <w:t> </w:t>
      </w:r>
      <w:r>
        <w:rPr>
          <w:color w:val="231F20"/>
          <w:w w:val="105"/>
        </w:rPr>
        <w:t>ta</w:t>
      </w:r>
      <w:r>
        <w:rPr>
          <w:color w:val="231F20"/>
          <w:spacing w:val="-16"/>
          <w:w w:val="105"/>
        </w:rPr>
        <w:t> </w:t>
      </w:r>
      <w:r>
        <w:rPr>
          <w:color w:val="231F20"/>
          <w:w w:val="105"/>
        </w:rPr>
        <w:t>có,</w:t>
      </w:r>
      <w:r>
        <w:rPr>
          <w:color w:val="231F20"/>
          <w:spacing w:val="-16"/>
          <w:w w:val="105"/>
        </w:rPr>
        <w:t> </w:t>
      </w:r>
      <w:r>
        <w:rPr>
          <w:color w:val="231F20"/>
          <w:w w:val="105"/>
        </w:rPr>
        <w:t>chứ</w:t>
      </w:r>
      <w:r>
        <w:rPr>
          <w:color w:val="231F20"/>
          <w:spacing w:val="-16"/>
          <w:w w:val="105"/>
        </w:rPr>
        <w:t> </w:t>
      </w:r>
      <w:r>
        <w:rPr>
          <w:color w:val="231F20"/>
          <w:w w:val="105"/>
        </w:rPr>
        <w:t>không</w:t>
      </w:r>
      <w:r>
        <w:rPr>
          <w:color w:val="231F20"/>
          <w:spacing w:val="-16"/>
          <w:w w:val="105"/>
        </w:rPr>
        <w:t> </w:t>
      </w:r>
      <w:r>
        <w:rPr>
          <w:color w:val="231F20"/>
          <w:w w:val="105"/>
        </w:rPr>
        <w:t>phải </w:t>
      </w:r>
      <w:r>
        <w:rPr>
          <w:color w:val="231F20"/>
          <w:spacing w:val="-2"/>
          <w:w w:val="105"/>
        </w:rPr>
        <w:t>ta.</w:t>
      </w:r>
      <w:r>
        <w:rPr>
          <w:color w:val="231F20"/>
          <w:spacing w:val="-19"/>
          <w:w w:val="105"/>
        </w:rPr>
        <w:t> </w:t>
      </w:r>
      <w:r>
        <w:rPr>
          <w:color w:val="231F20"/>
          <w:spacing w:val="-2"/>
          <w:w w:val="105"/>
        </w:rPr>
        <w:t>Thân</w:t>
      </w:r>
      <w:r>
        <w:rPr>
          <w:color w:val="231F20"/>
          <w:spacing w:val="-19"/>
          <w:w w:val="105"/>
        </w:rPr>
        <w:t> </w:t>
      </w:r>
      <w:r>
        <w:rPr>
          <w:color w:val="231F20"/>
          <w:spacing w:val="-2"/>
          <w:w w:val="105"/>
        </w:rPr>
        <w:t>này</w:t>
      </w:r>
      <w:r>
        <w:rPr>
          <w:color w:val="231F20"/>
          <w:spacing w:val="-19"/>
          <w:w w:val="105"/>
        </w:rPr>
        <w:t> </w:t>
      </w:r>
      <w:r>
        <w:rPr>
          <w:color w:val="231F20"/>
          <w:spacing w:val="-2"/>
          <w:w w:val="105"/>
        </w:rPr>
        <w:t>không</w:t>
      </w:r>
      <w:r>
        <w:rPr>
          <w:color w:val="231F20"/>
          <w:spacing w:val="-20"/>
          <w:w w:val="105"/>
        </w:rPr>
        <w:t> </w:t>
      </w:r>
      <w:r>
        <w:rPr>
          <w:color w:val="231F20"/>
          <w:spacing w:val="-2"/>
          <w:w w:val="105"/>
        </w:rPr>
        <w:t>phải</w:t>
      </w:r>
      <w:r>
        <w:rPr>
          <w:color w:val="231F20"/>
          <w:spacing w:val="-19"/>
          <w:w w:val="105"/>
        </w:rPr>
        <w:t> </w:t>
      </w:r>
      <w:r>
        <w:rPr>
          <w:color w:val="231F20"/>
          <w:spacing w:val="-2"/>
          <w:w w:val="105"/>
        </w:rPr>
        <w:t>là</w:t>
      </w:r>
      <w:r>
        <w:rPr>
          <w:color w:val="231F20"/>
          <w:spacing w:val="-19"/>
          <w:w w:val="105"/>
        </w:rPr>
        <w:t> </w:t>
      </w:r>
      <w:r>
        <w:rPr>
          <w:color w:val="231F20"/>
          <w:spacing w:val="-2"/>
          <w:w w:val="105"/>
        </w:rPr>
        <w:t>ta,</w:t>
      </w:r>
      <w:r>
        <w:rPr>
          <w:color w:val="231F20"/>
          <w:spacing w:val="-19"/>
          <w:w w:val="105"/>
        </w:rPr>
        <w:t> </w:t>
      </w:r>
      <w:r>
        <w:rPr>
          <w:color w:val="231F20"/>
          <w:spacing w:val="-2"/>
          <w:w w:val="105"/>
        </w:rPr>
        <w:t>mà</w:t>
      </w:r>
      <w:r>
        <w:rPr>
          <w:color w:val="231F20"/>
          <w:spacing w:val="-19"/>
          <w:w w:val="105"/>
        </w:rPr>
        <w:t> </w:t>
      </w:r>
      <w:r>
        <w:rPr>
          <w:color w:val="231F20"/>
          <w:spacing w:val="-2"/>
          <w:w w:val="105"/>
        </w:rPr>
        <w:t>là</w:t>
      </w:r>
      <w:r>
        <w:rPr>
          <w:color w:val="231F20"/>
          <w:spacing w:val="-19"/>
          <w:w w:val="105"/>
        </w:rPr>
        <w:t> </w:t>
      </w:r>
      <w:r>
        <w:rPr>
          <w:color w:val="231F20"/>
          <w:spacing w:val="-2"/>
          <w:w w:val="105"/>
        </w:rPr>
        <w:t>cái</w:t>
      </w:r>
      <w:r>
        <w:rPr>
          <w:color w:val="231F20"/>
          <w:spacing w:val="-19"/>
          <w:w w:val="105"/>
        </w:rPr>
        <w:t> </w:t>
      </w:r>
      <w:r>
        <w:rPr>
          <w:color w:val="231F20"/>
          <w:spacing w:val="-2"/>
          <w:w w:val="105"/>
        </w:rPr>
        <w:t>ta</w:t>
      </w:r>
      <w:r>
        <w:rPr>
          <w:color w:val="231F20"/>
          <w:spacing w:val="-19"/>
          <w:w w:val="105"/>
        </w:rPr>
        <w:t> </w:t>
      </w:r>
      <w:r>
        <w:rPr>
          <w:color w:val="231F20"/>
          <w:spacing w:val="-2"/>
          <w:w w:val="105"/>
        </w:rPr>
        <w:t>có.</w:t>
      </w:r>
      <w:r>
        <w:rPr>
          <w:color w:val="231F20"/>
          <w:spacing w:val="-20"/>
          <w:w w:val="105"/>
        </w:rPr>
        <w:t> </w:t>
      </w:r>
      <w:r>
        <w:rPr>
          <w:color w:val="231F20"/>
          <w:spacing w:val="-2"/>
          <w:w w:val="105"/>
        </w:rPr>
        <w:t>Ta</w:t>
      </w:r>
      <w:r>
        <w:rPr>
          <w:color w:val="231F20"/>
          <w:spacing w:val="-20"/>
          <w:w w:val="105"/>
        </w:rPr>
        <w:t> </w:t>
      </w:r>
      <w:r>
        <w:rPr>
          <w:color w:val="231F20"/>
          <w:spacing w:val="-2"/>
          <w:w w:val="105"/>
        </w:rPr>
        <w:t>là</w:t>
      </w:r>
      <w:r>
        <w:rPr>
          <w:color w:val="231F20"/>
          <w:spacing w:val="-19"/>
          <w:w w:val="105"/>
        </w:rPr>
        <w:t> </w:t>
      </w:r>
      <w:r>
        <w:rPr>
          <w:color w:val="231F20"/>
          <w:spacing w:val="-2"/>
          <w:w w:val="105"/>
        </w:rPr>
        <w:t>gì?</w:t>
      </w:r>
      <w:r>
        <w:rPr>
          <w:color w:val="231F20"/>
          <w:spacing w:val="-20"/>
          <w:w w:val="105"/>
        </w:rPr>
        <w:t> </w:t>
      </w:r>
      <w:r>
        <w:rPr>
          <w:color w:val="231F20"/>
          <w:spacing w:val="-2"/>
          <w:w w:val="105"/>
        </w:rPr>
        <w:t>Thông </w:t>
      </w:r>
      <w:r>
        <w:rPr>
          <w:color w:val="231F20"/>
          <w:w w:val="110"/>
        </w:rPr>
        <w:t>thường,</w:t>
      </w:r>
      <w:r>
        <w:rPr>
          <w:color w:val="231F20"/>
          <w:spacing w:val="-23"/>
          <w:w w:val="110"/>
        </w:rPr>
        <w:t> </w:t>
      </w:r>
      <w:r>
        <w:rPr>
          <w:color w:val="231F20"/>
          <w:w w:val="110"/>
        </w:rPr>
        <w:t>người</w:t>
      </w:r>
      <w:r>
        <w:rPr>
          <w:color w:val="231F20"/>
          <w:spacing w:val="-23"/>
          <w:w w:val="110"/>
        </w:rPr>
        <w:t> </w:t>
      </w:r>
      <w:r>
        <w:rPr>
          <w:color w:val="231F20"/>
          <w:w w:val="110"/>
        </w:rPr>
        <w:t>ta</w:t>
      </w:r>
      <w:r>
        <w:rPr>
          <w:color w:val="231F20"/>
          <w:spacing w:val="-23"/>
          <w:w w:val="110"/>
        </w:rPr>
        <w:t> </w:t>
      </w:r>
      <w:r>
        <w:rPr>
          <w:color w:val="231F20"/>
          <w:w w:val="110"/>
        </w:rPr>
        <w:t>ngộ</w:t>
      </w:r>
      <w:r>
        <w:rPr>
          <w:color w:val="231F20"/>
          <w:spacing w:val="-23"/>
          <w:w w:val="110"/>
        </w:rPr>
        <w:t> </w:t>
      </w:r>
      <w:r>
        <w:rPr>
          <w:color w:val="231F20"/>
          <w:w w:val="110"/>
        </w:rPr>
        <w:t>nhận,</w:t>
      </w:r>
      <w:r>
        <w:rPr>
          <w:color w:val="231F20"/>
          <w:spacing w:val="-23"/>
          <w:w w:val="110"/>
        </w:rPr>
        <w:t> </w:t>
      </w:r>
      <w:r>
        <w:rPr>
          <w:color w:val="231F20"/>
          <w:w w:val="110"/>
        </w:rPr>
        <w:t>linh</w:t>
      </w:r>
      <w:r>
        <w:rPr>
          <w:color w:val="231F20"/>
          <w:spacing w:val="-23"/>
          <w:w w:val="110"/>
        </w:rPr>
        <w:t> </w:t>
      </w:r>
      <w:r>
        <w:rPr>
          <w:color w:val="231F20"/>
          <w:w w:val="110"/>
        </w:rPr>
        <w:t>hồn</w:t>
      </w:r>
      <w:r>
        <w:rPr>
          <w:color w:val="231F20"/>
          <w:spacing w:val="-23"/>
          <w:w w:val="110"/>
        </w:rPr>
        <w:t> </w:t>
      </w:r>
      <w:r>
        <w:rPr>
          <w:color w:val="231F20"/>
          <w:w w:val="110"/>
        </w:rPr>
        <w:t>là</w:t>
      </w:r>
      <w:r>
        <w:rPr>
          <w:color w:val="231F20"/>
          <w:spacing w:val="-23"/>
          <w:w w:val="110"/>
        </w:rPr>
        <w:t> </w:t>
      </w:r>
      <w:r>
        <w:rPr>
          <w:color w:val="231F20"/>
          <w:w w:val="110"/>
        </w:rPr>
        <w:t>ta,</w:t>
      </w:r>
      <w:r>
        <w:rPr>
          <w:color w:val="231F20"/>
          <w:spacing w:val="-23"/>
          <w:w w:val="110"/>
        </w:rPr>
        <w:t> </w:t>
      </w:r>
      <w:r>
        <w:rPr>
          <w:color w:val="231F20"/>
          <w:w w:val="110"/>
        </w:rPr>
        <w:t>thân</w:t>
      </w:r>
      <w:r>
        <w:rPr>
          <w:color w:val="231F20"/>
          <w:spacing w:val="-23"/>
          <w:w w:val="110"/>
        </w:rPr>
        <w:t> </w:t>
      </w:r>
      <w:r>
        <w:rPr>
          <w:color w:val="231F20"/>
          <w:w w:val="110"/>
        </w:rPr>
        <w:t>này</w:t>
      </w:r>
      <w:r>
        <w:rPr>
          <w:color w:val="231F20"/>
          <w:spacing w:val="-23"/>
          <w:w w:val="110"/>
        </w:rPr>
        <w:t> </w:t>
      </w:r>
      <w:r>
        <w:rPr>
          <w:color w:val="231F20"/>
          <w:w w:val="110"/>
        </w:rPr>
        <w:t>có</w:t>
      </w:r>
      <w:r>
        <w:rPr>
          <w:color w:val="231F20"/>
          <w:spacing w:val="-23"/>
          <w:w w:val="110"/>
        </w:rPr>
        <w:t> </w:t>
      </w:r>
      <w:r>
        <w:rPr>
          <w:color w:val="231F20"/>
          <w:w w:val="110"/>
        </w:rPr>
        <w:t>sinh </w:t>
      </w:r>
      <w:r>
        <w:rPr>
          <w:color w:val="231F20"/>
          <w:w w:val="105"/>
        </w:rPr>
        <w:t>tử,</w:t>
      </w:r>
      <w:r>
        <w:rPr>
          <w:color w:val="231F20"/>
          <w:spacing w:val="-12"/>
          <w:w w:val="105"/>
        </w:rPr>
        <w:t> </w:t>
      </w:r>
      <w:r>
        <w:rPr>
          <w:color w:val="231F20"/>
          <w:w w:val="105"/>
        </w:rPr>
        <w:t>linh</w:t>
      </w:r>
      <w:r>
        <w:rPr>
          <w:color w:val="231F20"/>
          <w:spacing w:val="-12"/>
          <w:w w:val="105"/>
        </w:rPr>
        <w:t> </w:t>
      </w:r>
      <w:r>
        <w:rPr>
          <w:color w:val="231F20"/>
          <w:w w:val="105"/>
        </w:rPr>
        <w:t>hồn</w:t>
      </w:r>
      <w:r>
        <w:rPr>
          <w:color w:val="231F20"/>
          <w:spacing w:val="-12"/>
          <w:w w:val="105"/>
        </w:rPr>
        <w:t> </w:t>
      </w:r>
      <w:r>
        <w:rPr>
          <w:color w:val="231F20"/>
          <w:w w:val="105"/>
        </w:rPr>
        <w:t>bất</w:t>
      </w:r>
      <w:r>
        <w:rPr>
          <w:color w:val="231F20"/>
          <w:spacing w:val="-12"/>
          <w:w w:val="105"/>
        </w:rPr>
        <w:t> </w:t>
      </w:r>
      <w:r>
        <w:rPr>
          <w:color w:val="231F20"/>
          <w:w w:val="105"/>
        </w:rPr>
        <w:t>tử,</w:t>
      </w:r>
      <w:r>
        <w:rPr>
          <w:color w:val="231F20"/>
          <w:spacing w:val="-12"/>
          <w:w w:val="105"/>
        </w:rPr>
        <w:t> </w:t>
      </w:r>
      <w:r>
        <w:rPr>
          <w:color w:val="231F20"/>
          <w:w w:val="105"/>
        </w:rPr>
        <w:t>linh</w:t>
      </w:r>
      <w:r>
        <w:rPr>
          <w:color w:val="231F20"/>
          <w:spacing w:val="-12"/>
          <w:w w:val="105"/>
        </w:rPr>
        <w:t> </w:t>
      </w:r>
      <w:r>
        <w:rPr>
          <w:color w:val="231F20"/>
          <w:w w:val="105"/>
        </w:rPr>
        <w:t>hồn</w:t>
      </w:r>
      <w:r>
        <w:rPr>
          <w:color w:val="231F20"/>
          <w:spacing w:val="-12"/>
          <w:w w:val="105"/>
        </w:rPr>
        <w:t> </w:t>
      </w:r>
      <w:r>
        <w:rPr>
          <w:color w:val="231F20"/>
          <w:w w:val="105"/>
        </w:rPr>
        <w:t>đầu</w:t>
      </w:r>
      <w:r>
        <w:rPr>
          <w:color w:val="231F20"/>
          <w:spacing w:val="-11"/>
          <w:w w:val="105"/>
        </w:rPr>
        <w:t> </w:t>
      </w:r>
      <w:r>
        <w:rPr>
          <w:color w:val="231F20"/>
          <w:w w:val="105"/>
        </w:rPr>
        <w:t>thai</w:t>
      </w:r>
      <w:r>
        <w:rPr>
          <w:color w:val="231F20"/>
          <w:spacing w:val="-12"/>
          <w:w w:val="105"/>
        </w:rPr>
        <w:t> </w:t>
      </w:r>
      <w:r>
        <w:rPr>
          <w:color w:val="231F20"/>
          <w:w w:val="105"/>
        </w:rPr>
        <w:t>trong</w:t>
      </w:r>
      <w:r>
        <w:rPr>
          <w:color w:val="231F20"/>
          <w:spacing w:val="-11"/>
          <w:w w:val="105"/>
        </w:rPr>
        <w:t> </w:t>
      </w:r>
      <w:r>
        <w:rPr>
          <w:color w:val="231F20"/>
          <w:w w:val="105"/>
        </w:rPr>
        <w:t>lục</w:t>
      </w:r>
      <w:r>
        <w:rPr>
          <w:color w:val="231F20"/>
          <w:spacing w:val="-11"/>
          <w:w w:val="105"/>
        </w:rPr>
        <w:t> </w:t>
      </w:r>
      <w:r>
        <w:rPr>
          <w:color w:val="231F20"/>
          <w:w w:val="105"/>
        </w:rPr>
        <w:t>đạo.</w:t>
      </w:r>
      <w:r>
        <w:rPr>
          <w:color w:val="231F20"/>
          <w:spacing w:val="-11"/>
          <w:w w:val="105"/>
        </w:rPr>
        <w:t> </w:t>
      </w:r>
      <w:r>
        <w:rPr>
          <w:color w:val="231F20"/>
          <w:w w:val="105"/>
        </w:rPr>
        <w:t>Đạo</w:t>
      </w:r>
      <w:r>
        <w:rPr>
          <w:color w:val="231F20"/>
          <w:spacing w:val="-12"/>
          <w:w w:val="105"/>
        </w:rPr>
        <w:t> </w:t>
      </w:r>
      <w:r>
        <w:rPr>
          <w:color w:val="231F20"/>
          <w:w w:val="105"/>
        </w:rPr>
        <w:t>Phật gọi</w:t>
      </w:r>
      <w:r>
        <w:rPr>
          <w:color w:val="231F20"/>
          <w:spacing w:val="-3"/>
          <w:w w:val="105"/>
        </w:rPr>
        <w:t> </w:t>
      </w:r>
      <w:r>
        <w:rPr>
          <w:color w:val="231F20"/>
          <w:w w:val="105"/>
        </w:rPr>
        <w:t>là</w:t>
      </w:r>
      <w:r>
        <w:rPr>
          <w:color w:val="231F20"/>
          <w:spacing w:val="-2"/>
          <w:w w:val="105"/>
        </w:rPr>
        <w:t> </w:t>
      </w:r>
      <w:r>
        <w:rPr>
          <w:color w:val="231F20"/>
          <w:w w:val="105"/>
        </w:rPr>
        <w:t>thần</w:t>
      </w:r>
      <w:r>
        <w:rPr>
          <w:color w:val="231F20"/>
          <w:spacing w:val="-3"/>
          <w:w w:val="105"/>
        </w:rPr>
        <w:t> </w:t>
      </w:r>
      <w:r>
        <w:rPr>
          <w:color w:val="231F20"/>
          <w:w w:val="105"/>
        </w:rPr>
        <w:t>thức,</w:t>
      </w:r>
      <w:r>
        <w:rPr>
          <w:color w:val="231F20"/>
          <w:spacing w:val="-1"/>
          <w:w w:val="105"/>
        </w:rPr>
        <w:t> </w:t>
      </w:r>
      <w:r>
        <w:rPr>
          <w:color w:val="231F20"/>
          <w:w w:val="105"/>
        </w:rPr>
        <w:t>chứ</w:t>
      </w:r>
      <w:r>
        <w:rPr>
          <w:color w:val="231F20"/>
          <w:spacing w:val="-2"/>
          <w:w w:val="105"/>
        </w:rPr>
        <w:t> </w:t>
      </w:r>
      <w:r>
        <w:rPr>
          <w:color w:val="231F20"/>
          <w:w w:val="105"/>
        </w:rPr>
        <w:t>không</w:t>
      </w:r>
      <w:r>
        <w:rPr>
          <w:color w:val="231F20"/>
          <w:spacing w:val="-3"/>
          <w:w w:val="105"/>
        </w:rPr>
        <w:t> </w:t>
      </w:r>
      <w:r>
        <w:rPr>
          <w:color w:val="231F20"/>
          <w:w w:val="105"/>
        </w:rPr>
        <w:t>gọi</w:t>
      </w:r>
      <w:r>
        <w:rPr>
          <w:color w:val="231F20"/>
          <w:spacing w:val="-2"/>
          <w:w w:val="105"/>
        </w:rPr>
        <w:t> </w:t>
      </w:r>
      <w:r>
        <w:rPr>
          <w:color w:val="231F20"/>
          <w:w w:val="105"/>
        </w:rPr>
        <w:t>là</w:t>
      </w:r>
      <w:r>
        <w:rPr>
          <w:color w:val="231F20"/>
          <w:spacing w:val="-2"/>
          <w:w w:val="105"/>
        </w:rPr>
        <w:t> </w:t>
      </w:r>
      <w:r>
        <w:rPr>
          <w:color w:val="231F20"/>
          <w:w w:val="105"/>
        </w:rPr>
        <w:t>linh</w:t>
      </w:r>
      <w:r>
        <w:rPr>
          <w:color w:val="231F20"/>
          <w:spacing w:val="-3"/>
          <w:w w:val="105"/>
        </w:rPr>
        <w:t> </w:t>
      </w:r>
      <w:r>
        <w:rPr>
          <w:color w:val="231F20"/>
          <w:w w:val="105"/>
        </w:rPr>
        <w:t>hồn.</w:t>
      </w:r>
      <w:r>
        <w:rPr>
          <w:color w:val="231F20"/>
          <w:spacing w:val="-1"/>
          <w:w w:val="105"/>
        </w:rPr>
        <w:t> </w:t>
      </w:r>
      <w:r>
        <w:rPr>
          <w:color w:val="231F20"/>
          <w:w w:val="105"/>
        </w:rPr>
        <w:t>Đạo</w:t>
      </w:r>
      <w:r>
        <w:rPr>
          <w:color w:val="231F20"/>
          <w:spacing w:val="-2"/>
          <w:w w:val="105"/>
        </w:rPr>
        <w:t> </w:t>
      </w:r>
      <w:r>
        <w:rPr>
          <w:color w:val="231F20"/>
          <w:w w:val="105"/>
        </w:rPr>
        <w:t>Phật</w:t>
      </w:r>
      <w:r>
        <w:rPr>
          <w:color w:val="231F20"/>
          <w:spacing w:val="-2"/>
          <w:w w:val="105"/>
        </w:rPr>
        <w:t> </w:t>
      </w:r>
      <w:r>
        <w:rPr>
          <w:color w:val="231F20"/>
          <w:w w:val="105"/>
        </w:rPr>
        <w:t>gọi</w:t>
      </w:r>
      <w:r>
        <w:rPr>
          <w:color w:val="231F20"/>
          <w:spacing w:val="-2"/>
          <w:w w:val="105"/>
        </w:rPr>
        <w:t> </w:t>
      </w:r>
      <w:r>
        <w:rPr>
          <w:color w:val="231F20"/>
          <w:spacing w:val="-5"/>
          <w:w w:val="105"/>
        </w:rPr>
        <w:t>là</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thần thức, bởi nó vẫn là mê lầm. Cao hơn chấp trước thân này, vẫn chưa đúng. Đó là gì? Là bản thân mình mê hoặc điên đảo, chẳng thể nói không phải mình, là trạng thái mê hoặc</w:t>
      </w:r>
      <w:r>
        <w:rPr>
          <w:color w:val="231F20"/>
          <w:spacing w:val="-22"/>
          <w:w w:val="105"/>
        </w:rPr>
        <w:t> </w:t>
      </w:r>
      <w:r>
        <w:rPr>
          <w:color w:val="231F20"/>
          <w:w w:val="105"/>
        </w:rPr>
        <w:t>điên</w:t>
      </w:r>
      <w:r>
        <w:rPr>
          <w:color w:val="231F20"/>
          <w:spacing w:val="-22"/>
          <w:w w:val="105"/>
        </w:rPr>
        <w:t> </w:t>
      </w:r>
      <w:r>
        <w:rPr>
          <w:color w:val="231F20"/>
          <w:w w:val="105"/>
        </w:rPr>
        <w:t>đảo,</w:t>
      </w:r>
      <w:r>
        <w:rPr>
          <w:color w:val="231F20"/>
          <w:spacing w:val="-22"/>
          <w:w w:val="105"/>
        </w:rPr>
        <w:t> </w:t>
      </w:r>
      <w:r>
        <w:rPr>
          <w:color w:val="231F20"/>
          <w:w w:val="105"/>
        </w:rPr>
        <w:t>phải</w:t>
      </w:r>
      <w:r>
        <w:rPr>
          <w:color w:val="231F20"/>
          <w:spacing w:val="-22"/>
          <w:w w:val="105"/>
        </w:rPr>
        <w:t> </w:t>
      </w:r>
      <w:r>
        <w:rPr>
          <w:color w:val="231F20"/>
          <w:w w:val="105"/>
        </w:rPr>
        <w:t>giúp</w:t>
      </w:r>
      <w:r>
        <w:rPr>
          <w:color w:val="231F20"/>
          <w:spacing w:val="-22"/>
          <w:w w:val="105"/>
        </w:rPr>
        <w:t> </w:t>
      </w:r>
      <w:r>
        <w:rPr>
          <w:color w:val="231F20"/>
          <w:w w:val="105"/>
        </w:rPr>
        <w:t>nó</w:t>
      </w:r>
      <w:r>
        <w:rPr>
          <w:color w:val="231F20"/>
          <w:spacing w:val="-22"/>
          <w:w w:val="105"/>
        </w:rPr>
        <w:t> </w:t>
      </w:r>
      <w:r>
        <w:rPr>
          <w:color w:val="231F20"/>
          <w:w w:val="105"/>
        </w:rPr>
        <w:t>giác</w:t>
      </w:r>
      <w:r>
        <w:rPr>
          <w:color w:val="231F20"/>
          <w:spacing w:val="-22"/>
          <w:w w:val="105"/>
        </w:rPr>
        <w:t> </w:t>
      </w:r>
      <w:r>
        <w:rPr>
          <w:color w:val="231F20"/>
          <w:w w:val="105"/>
        </w:rPr>
        <w:t>ngộ.</w:t>
      </w:r>
      <w:r>
        <w:rPr>
          <w:color w:val="231F20"/>
          <w:spacing w:val="-22"/>
          <w:w w:val="105"/>
        </w:rPr>
        <w:t> </w:t>
      </w:r>
      <w:r>
        <w:rPr>
          <w:color w:val="231F20"/>
          <w:w w:val="105"/>
        </w:rPr>
        <w:t>Giác</w:t>
      </w:r>
      <w:r>
        <w:rPr>
          <w:color w:val="231F20"/>
          <w:spacing w:val="-22"/>
          <w:w w:val="105"/>
        </w:rPr>
        <w:t> </w:t>
      </w:r>
      <w:r>
        <w:rPr>
          <w:color w:val="231F20"/>
          <w:w w:val="105"/>
        </w:rPr>
        <w:t>ngộ</w:t>
      </w:r>
      <w:r>
        <w:rPr>
          <w:color w:val="231F20"/>
          <w:spacing w:val="-22"/>
          <w:w w:val="105"/>
        </w:rPr>
        <w:t> </w:t>
      </w:r>
      <w:r>
        <w:rPr>
          <w:color w:val="231F20"/>
          <w:w w:val="105"/>
        </w:rPr>
        <w:t>rồi</w:t>
      </w:r>
      <w:r>
        <w:rPr>
          <w:color w:val="231F20"/>
          <w:spacing w:val="-22"/>
          <w:w w:val="105"/>
        </w:rPr>
        <w:t> </w:t>
      </w:r>
      <w:r>
        <w:rPr>
          <w:color w:val="231F20"/>
          <w:w w:val="105"/>
        </w:rPr>
        <w:t>gọi</w:t>
      </w:r>
      <w:r>
        <w:rPr>
          <w:color w:val="231F20"/>
          <w:spacing w:val="-23"/>
          <w:w w:val="105"/>
        </w:rPr>
        <w:t> </w:t>
      </w:r>
      <w:r>
        <w:rPr>
          <w:color w:val="231F20"/>
          <w:w w:val="105"/>
        </w:rPr>
        <w:t>là</w:t>
      </w:r>
      <w:r>
        <w:rPr>
          <w:color w:val="231F20"/>
          <w:spacing w:val="-21"/>
          <w:w w:val="105"/>
        </w:rPr>
        <w:t> </w:t>
      </w:r>
      <w:r>
        <w:rPr>
          <w:color w:val="231F20"/>
          <w:w w:val="105"/>
        </w:rPr>
        <w:t>linh </w:t>
      </w:r>
      <w:r>
        <w:rPr>
          <w:color w:val="231F20"/>
        </w:rPr>
        <w:t>tính. Linh tính mới là ta. Linh hồn không phải là ta. Giác ngộ, </w:t>
      </w:r>
      <w:r>
        <w:rPr>
          <w:color w:val="231F20"/>
          <w:w w:val="105"/>
        </w:rPr>
        <w:t>giác ngộ rồi gọi là linh tính. Linh tính tự nhiên thoát khỏi luân</w:t>
      </w:r>
      <w:r>
        <w:rPr>
          <w:color w:val="231F20"/>
          <w:spacing w:val="-14"/>
          <w:w w:val="105"/>
        </w:rPr>
        <w:t> </w:t>
      </w:r>
      <w:r>
        <w:rPr>
          <w:color w:val="231F20"/>
          <w:w w:val="105"/>
        </w:rPr>
        <w:t>hồi</w:t>
      </w:r>
      <w:r>
        <w:rPr>
          <w:color w:val="231F20"/>
          <w:spacing w:val="-14"/>
          <w:w w:val="105"/>
        </w:rPr>
        <w:t> </w:t>
      </w:r>
      <w:r>
        <w:rPr>
          <w:color w:val="231F20"/>
          <w:w w:val="105"/>
        </w:rPr>
        <w:t>lục</w:t>
      </w:r>
      <w:r>
        <w:rPr>
          <w:color w:val="231F20"/>
          <w:spacing w:val="-14"/>
          <w:w w:val="105"/>
        </w:rPr>
        <w:t> </w:t>
      </w:r>
      <w:r>
        <w:rPr>
          <w:color w:val="231F20"/>
          <w:w w:val="105"/>
        </w:rPr>
        <w:t>đạo.</w:t>
      </w:r>
      <w:r>
        <w:rPr>
          <w:color w:val="231F20"/>
          <w:spacing w:val="-14"/>
          <w:w w:val="105"/>
        </w:rPr>
        <w:t> </w:t>
      </w:r>
      <w:r>
        <w:rPr>
          <w:color w:val="231F20"/>
          <w:w w:val="105"/>
        </w:rPr>
        <w:t>Linh</w:t>
      </w:r>
      <w:r>
        <w:rPr>
          <w:color w:val="231F20"/>
          <w:spacing w:val="-14"/>
          <w:w w:val="105"/>
        </w:rPr>
        <w:t> </w:t>
      </w:r>
      <w:r>
        <w:rPr>
          <w:color w:val="231F20"/>
          <w:w w:val="105"/>
        </w:rPr>
        <w:t>hồn</w:t>
      </w:r>
      <w:r>
        <w:rPr>
          <w:color w:val="231F20"/>
          <w:spacing w:val="-14"/>
          <w:w w:val="105"/>
        </w:rPr>
        <w:t> </w:t>
      </w:r>
      <w:r>
        <w:rPr>
          <w:color w:val="231F20"/>
          <w:w w:val="105"/>
        </w:rPr>
        <w:t>không</w:t>
      </w:r>
      <w:r>
        <w:rPr>
          <w:color w:val="231F20"/>
          <w:spacing w:val="-14"/>
          <w:w w:val="105"/>
        </w:rPr>
        <w:t> </w:t>
      </w:r>
      <w:r>
        <w:rPr>
          <w:color w:val="231F20"/>
          <w:w w:val="105"/>
        </w:rPr>
        <w:t>ra</w:t>
      </w:r>
      <w:r>
        <w:rPr>
          <w:color w:val="231F20"/>
          <w:spacing w:val="-14"/>
          <w:w w:val="105"/>
        </w:rPr>
        <w:t> </w:t>
      </w:r>
      <w:r>
        <w:rPr>
          <w:color w:val="231F20"/>
          <w:w w:val="105"/>
        </w:rPr>
        <w:t>khỏi</w:t>
      </w:r>
      <w:r>
        <w:rPr>
          <w:color w:val="231F20"/>
          <w:spacing w:val="-15"/>
          <w:w w:val="105"/>
        </w:rPr>
        <w:t> </w:t>
      </w:r>
      <w:r>
        <w:rPr>
          <w:color w:val="231F20"/>
          <w:w w:val="105"/>
        </w:rPr>
        <w:t>lục</w:t>
      </w:r>
      <w:r>
        <w:rPr>
          <w:color w:val="231F20"/>
          <w:spacing w:val="-14"/>
          <w:w w:val="105"/>
        </w:rPr>
        <w:t> </w:t>
      </w:r>
      <w:r>
        <w:rPr>
          <w:color w:val="231F20"/>
          <w:w w:val="105"/>
        </w:rPr>
        <w:t>đạo,</w:t>
      </w:r>
      <w:r>
        <w:rPr>
          <w:color w:val="231F20"/>
          <w:spacing w:val="-14"/>
          <w:w w:val="105"/>
        </w:rPr>
        <w:t> </w:t>
      </w:r>
      <w:r>
        <w:rPr>
          <w:color w:val="231F20"/>
          <w:w w:val="105"/>
        </w:rPr>
        <w:t>nó</w:t>
      </w:r>
      <w:r>
        <w:rPr>
          <w:color w:val="231F20"/>
          <w:spacing w:val="-14"/>
          <w:w w:val="105"/>
        </w:rPr>
        <w:t> </w:t>
      </w:r>
      <w:r>
        <w:rPr>
          <w:color w:val="231F20"/>
          <w:w w:val="105"/>
        </w:rPr>
        <w:t>mê</w:t>
      </w:r>
      <w:r>
        <w:rPr>
          <w:color w:val="231F20"/>
          <w:spacing w:val="-14"/>
          <w:w w:val="105"/>
        </w:rPr>
        <w:t> </w:t>
      </w:r>
      <w:r>
        <w:rPr>
          <w:color w:val="231F20"/>
          <w:w w:val="105"/>
        </w:rPr>
        <w:t>mà, vẫn</w:t>
      </w:r>
      <w:r>
        <w:rPr>
          <w:color w:val="231F20"/>
          <w:spacing w:val="-17"/>
          <w:w w:val="105"/>
        </w:rPr>
        <w:t> </w:t>
      </w:r>
      <w:r>
        <w:rPr>
          <w:color w:val="231F20"/>
          <w:w w:val="105"/>
        </w:rPr>
        <w:t>chấp</w:t>
      </w:r>
      <w:r>
        <w:rPr>
          <w:color w:val="231F20"/>
          <w:spacing w:val="-17"/>
          <w:w w:val="105"/>
        </w:rPr>
        <w:t> </w:t>
      </w:r>
      <w:r>
        <w:rPr>
          <w:color w:val="231F20"/>
          <w:w w:val="105"/>
        </w:rPr>
        <w:t>trước.</w:t>
      </w:r>
      <w:r>
        <w:rPr>
          <w:color w:val="231F20"/>
          <w:spacing w:val="-16"/>
          <w:w w:val="105"/>
        </w:rPr>
        <w:t> </w:t>
      </w:r>
      <w:r>
        <w:rPr>
          <w:color w:val="231F20"/>
          <w:w w:val="105"/>
        </w:rPr>
        <w:t>Linh</w:t>
      </w:r>
      <w:r>
        <w:rPr>
          <w:color w:val="231F20"/>
          <w:spacing w:val="-17"/>
          <w:w w:val="105"/>
        </w:rPr>
        <w:t> </w:t>
      </w:r>
      <w:r>
        <w:rPr>
          <w:color w:val="231F20"/>
          <w:w w:val="105"/>
        </w:rPr>
        <w:t>tính</w:t>
      </w:r>
      <w:r>
        <w:rPr>
          <w:color w:val="231F20"/>
          <w:spacing w:val="-17"/>
          <w:w w:val="105"/>
        </w:rPr>
        <w:t> </w:t>
      </w:r>
      <w:r>
        <w:rPr>
          <w:color w:val="231F20"/>
          <w:w w:val="105"/>
        </w:rPr>
        <w:t>là</w:t>
      </w:r>
      <w:r>
        <w:rPr>
          <w:color w:val="231F20"/>
          <w:spacing w:val="-16"/>
          <w:w w:val="105"/>
        </w:rPr>
        <w:t> </w:t>
      </w:r>
      <w:r>
        <w:rPr>
          <w:color w:val="231F20"/>
          <w:w w:val="105"/>
        </w:rPr>
        <w:t>gì?</w:t>
      </w:r>
      <w:r>
        <w:rPr>
          <w:color w:val="231F20"/>
          <w:spacing w:val="-17"/>
          <w:w w:val="105"/>
        </w:rPr>
        <w:t> </w:t>
      </w:r>
      <w:r>
        <w:rPr>
          <w:color w:val="231F20"/>
          <w:w w:val="105"/>
        </w:rPr>
        <w:t>Linh</w:t>
      </w:r>
      <w:r>
        <w:rPr>
          <w:color w:val="231F20"/>
          <w:spacing w:val="-16"/>
          <w:w w:val="105"/>
        </w:rPr>
        <w:t> </w:t>
      </w:r>
      <w:r>
        <w:rPr>
          <w:color w:val="231F20"/>
          <w:w w:val="105"/>
        </w:rPr>
        <w:t>tính</w:t>
      </w:r>
      <w:r>
        <w:rPr>
          <w:color w:val="231F20"/>
          <w:spacing w:val="-17"/>
          <w:w w:val="105"/>
        </w:rPr>
        <w:t> </w:t>
      </w:r>
      <w:r>
        <w:rPr>
          <w:color w:val="231F20"/>
          <w:w w:val="105"/>
        </w:rPr>
        <w:t>và</w:t>
      </w:r>
      <w:r>
        <w:rPr>
          <w:color w:val="231F20"/>
          <w:spacing w:val="-16"/>
          <w:w w:val="105"/>
        </w:rPr>
        <w:t> </w:t>
      </w:r>
      <w:r>
        <w:rPr>
          <w:color w:val="231F20"/>
          <w:w w:val="105"/>
        </w:rPr>
        <w:t>linh</w:t>
      </w:r>
      <w:r>
        <w:rPr>
          <w:color w:val="231F20"/>
          <w:spacing w:val="-17"/>
          <w:w w:val="105"/>
        </w:rPr>
        <w:t> </w:t>
      </w:r>
      <w:r>
        <w:rPr>
          <w:color w:val="231F20"/>
          <w:w w:val="105"/>
        </w:rPr>
        <w:t>hồn</w:t>
      </w:r>
      <w:r>
        <w:rPr>
          <w:color w:val="231F20"/>
          <w:spacing w:val="-16"/>
          <w:w w:val="105"/>
        </w:rPr>
        <w:t> </w:t>
      </w:r>
      <w:r>
        <w:rPr>
          <w:color w:val="231F20"/>
          <w:w w:val="105"/>
        </w:rPr>
        <w:t>là</w:t>
      </w:r>
      <w:r>
        <w:rPr>
          <w:color w:val="231F20"/>
          <w:spacing w:val="-16"/>
          <w:w w:val="105"/>
        </w:rPr>
        <w:t> </w:t>
      </w:r>
      <w:r>
        <w:rPr>
          <w:color w:val="231F20"/>
          <w:w w:val="105"/>
        </w:rPr>
        <w:t>một, không còn chấp trước. Không chấp trước cái đó là ta, siêu việt lục đạo luân hồi. Vì thế, không được chấp trước, bởi chấp trước là việc không hay tí nào.</w:t>
      </w:r>
    </w:p>
    <w:p>
      <w:pPr>
        <w:pStyle w:val="BodyText"/>
        <w:spacing w:line="297" w:lineRule="auto" w:before="146"/>
        <w:ind w:left="387" w:right="120" w:firstLine="453"/>
      </w:pPr>
      <w:r>
        <w:rPr>
          <w:color w:val="231F20"/>
          <w:spacing w:val="-2"/>
          <w:w w:val="105"/>
        </w:rPr>
        <w:t>Trong</w:t>
      </w:r>
      <w:r>
        <w:rPr>
          <w:color w:val="231F20"/>
          <w:spacing w:val="-19"/>
          <w:w w:val="105"/>
        </w:rPr>
        <w:t> </w:t>
      </w:r>
      <w:r>
        <w:rPr>
          <w:color w:val="231F20"/>
          <w:spacing w:val="-2"/>
          <w:w w:val="105"/>
        </w:rPr>
        <w:t>cuộc</w:t>
      </w:r>
      <w:r>
        <w:rPr>
          <w:color w:val="231F20"/>
          <w:spacing w:val="-19"/>
          <w:w w:val="105"/>
        </w:rPr>
        <w:t> </w:t>
      </w:r>
      <w:r>
        <w:rPr>
          <w:color w:val="231F20"/>
          <w:spacing w:val="-2"/>
          <w:w w:val="105"/>
        </w:rPr>
        <w:t>sống</w:t>
      </w:r>
      <w:r>
        <w:rPr>
          <w:color w:val="231F20"/>
          <w:spacing w:val="-19"/>
          <w:w w:val="105"/>
        </w:rPr>
        <w:t> </w:t>
      </w:r>
      <w:r>
        <w:rPr>
          <w:color w:val="231F20"/>
          <w:spacing w:val="-2"/>
          <w:w w:val="105"/>
        </w:rPr>
        <w:t>sinh</w:t>
      </w:r>
      <w:r>
        <w:rPr>
          <w:color w:val="231F20"/>
          <w:spacing w:val="-19"/>
          <w:w w:val="105"/>
        </w:rPr>
        <w:t> </w:t>
      </w:r>
      <w:r>
        <w:rPr>
          <w:color w:val="231F20"/>
          <w:spacing w:val="-2"/>
          <w:w w:val="105"/>
        </w:rPr>
        <w:t>hoạt</w:t>
      </w:r>
      <w:r>
        <w:rPr>
          <w:color w:val="231F20"/>
          <w:spacing w:val="-19"/>
          <w:w w:val="105"/>
        </w:rPr>
        <w:t> </w:t>
      </w:r>
      <w:r>
        <w:rPr>
          <w:color w:val="231F20"/>
          <w:spacing w:val="-2"/>
          <w:w w:val="105"/>
        </w:rPr>
        <w:t>hàng</w:t>
      </w:r>
      <w:r>
        <w:rPr>
          <w:color w:val="231F20"/>
          <w:spacing w:val="-19"/>
          <w:w w:val="105"/>
        </w:rPr>
        <w:t> </w:t>
      </w:r>
      <w:r>
        <w:rPr>
          <w:color w:val="231F20"/>
          <w:spacing w:val="-2"/>
          <w:w w:val="105"/>
        </w:rPr>
        <w:t>ngày,</w:t>
      </w:r>
      <w:r>
        <w:rPr>
          <w:color w:val="231F20"/>
          <w:spacing w:val="-19"/>
          <w:w w:val="105"/>
        </w:rPr>
        <w:t> </w:t>
      </w:r>
      <w:r>
        <w:rPr>
          <w:color w:val="231F20"/>
          <w:spacing w:val="-2"/>
          <w:w w:val="105"/>
        </w:rPr>
        <w:t>mở</w:t>
      </w:r>
      <w:r>
        <w:rPr>
          <w:color w:val="231F20"/>
          <w:spacing w:val="-19"/>
          <w:w w:val="105"/>
        </w:rPr>
        <w:t> </w:t>
      </w:r>
      <w:r>
        <w:rPr>
          <w:color w:val="231F20"/>
          <w:spacing w:val="-2"/>
          <w:w w:val="105"/>
        </w:rPr>
        <w:t>rộng</w:t>
      </w:r>
      <w:r>
        <w:rPr>
          <w:color w:val="231F20"/>
          <w:spacing w:val="-19"/>
          <w:w w:val="105"/>
        </w:rPr>
        <w:t> </w:t>
      </w:r>
      <w:r>
        <w:rPr>
          <w:color w:val="231F20"/>
          <w:spacing w:val="-2"/>
          <w:w w:val="105"/>
        </w:rPr>
        <w:t>tâm</w:t>
      </w:r>
      <w:r>
        <w:rPr>
          <w:color w:val="231F20"/>
          <w:spacing w:val="-19"/>
          <w:w w:val="105"/>
        </w:rPr>
        <w:t> </w:t>
      </w:r>
      <w:r>
        <w:rPr>
          <w:color w:val="231F20"/>
          <w:spacing w:val="-2"/>
          <w:w w:val="105"/>
        </w:rPr>
        <w:t>lượng </w:t>
      </w:r>
      <w:r>
        <w:rPr>
          <w:color w:val="231F20"/>
          <w:w w:val="105"/>
        </w:rPr>
        <w:t>ra, không nên chấp trước, không nên đối lập, không nên có thành kiến. Tôi nghĩ thế này thế nọ, đem sự suy nghĩ của mình gán cho người khác, đều là sai lầm. Chư Phật, Bồ tát không</w:t>
      </w:r>
      <w:r>
        <w:rPr>
          <w:color w:val="231F20"/>
          <w:spacing w:val="-13"/>
          <w:w w:val="105"/>
        </w:rPr>
        <w:t> </w:t>
      </w:r>
      <w:r>
        <w:rPr>
          <w:color w:val="231F20"/>
          <w:w w:val="105"/>
        </w:rPr>
        <w:t>như</w:t>
      </w:r>
      <w:r>
        <w:rPr>
          <w:color w:val="231F20"/>
          <w:spacing w:val="-12"/>
          <w:w w:val="105"/>
        </w:rPr>
        <w:t> </w:t>
      </w:r>
      <w:r>
        <w:rPr>
          <w:color w:val="231F20"/>
          <w:w w:val="105"/>
        </w:rPr>
        <w:t>vậy.</w:t>
      </w:r>
      <w:r>
        <w:rPr>
          <w:color w:val="231F20"/>
          <w:spacing w:val="-12"/>
          <w:w w:val="105"/>
        </w:rPr>
        <w:t> </w:t>
      </w:r>
      <w:r>
        <w:rPr>
          <w:color w:val="231F20"/>
          <w:w w:val="105"/>
        </w:rPr>
        <w:t>Các</w:t>
      </w:r>
      <w:r>
        <w:rPr>
          <w:color w:val="231F20"/>
          <w:spacing w:val="-12"/>
          <w:w w:val="105"/>
        </w:rPr>
        <w:t> </w:t>
      </w:r>
      <w:r>
        <w:rPr>
          <w:color w:val="231F20"/>
          <w:w w:val="105"/>
        </w:rPr>
        <w:t>Ngài</w:t>
      </w:r>
      <w:r>
        <w:rPr>
          <w:color w:val="231F20"/>
          <w:spacing w:val="-12"/>
          <w:w w:val="105"/>
        </w:rPr>
        <w:t> </w:t>
      </w:r>
      <w:r>
        <w:rPr>
          <w:color w:val="231F20"/>
          <w:w w:val="105"/>
        </w:rPr>
        <w:t>tùy</w:t>
      </w:r>
      <w:r>
        <w:rPr>
          <w:color w:val="231F20"/>
          <w:spacing w:val="-12"/>
          <w:w w:val="105"/>
        </w:rPr>
        <w:t> </w:t>
      </w:r>
      <w:r>
        <w:rPr>
          <w:color w:val="231F20"/>
          <w:w w:val="105"/>
        </w:rPr>
        <w:t>duyên,</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làm</w:t>
      </w:r>
      <w:r>
        <w:rPr>
          <w:color w:val="231F20"/>
          <w:spacing w:val="-12"/>
          <w:w w:val="105"/>
        </w:rPr>
        <w:t> </w:t>
      </w:r>
      <w:r>
        <w:rPr>
          <w:color w:val="231F20"/>
          <w:w w:val="105"/>
        </w:rPr>
        <w:t>thế</w:t>
      </w:r>
      <w:r>
        <w:rPr>
          <w:color w:val="231F20"/>
          <w:spacing w:val="-12"/>
          <w:w w:val="105"/>
        </w:rPr>
        <w:t> </w:t>
      </w:r>
      <w:r>
        <w:rPr>
          <w:color w:val="231F20"/>
          <w:w w:val="105"/>
        </w:rPr>
        <w:t>nào</w:t>
      </w:r>
      <w:r>
        <w:rPr>
          <w:color w:val="231F20"/>
          <w:spacing w:val="-12"/>
          <w:w w:val="105"/>
        </w:rPr>
        <w:t> </w:t>
      </w:r>
      <w:r>
        <w:rPr>
          <w:color w:val="231F20"/>
          <w:w w:val="105"/>
        </w:rPr>
        <w:t>đức Phật cũng gật đầu, không có ý kiến. Đức Phật thấy quý vị </w:t>
      </w:r>
      <w:r>
        <w:rPr>
          <w:color w:val="231F20"/>
        </w:rPr>
        <w:t>làm sai, Ngài cũng không có ý kiến; thấy quý vị đọa địa ngục, </w:t>
      </w:r>
      <w:r>
        <w:rPr>
          <w:color w:val="231F20"/>
          <w:w w:val="105"/>
        </w:rPr>
        <w:t>Ngài</w:t>
      </w:r>
      <w:r>
        <w:rPr>
          <w:color w:val="231F20"/>
          <w:spacing w:val="-2"/>
          <w:w w:val="105"/>
        </w:rPr>
        <w:t> </w:t>
      </w:r>
      <w:r>
        <w:rPr>
          <w:color w:val="231F20"/>
          <w:w w:val="105"/>
        </w:rPr>
        <w:t>cũng</w:t>
      </w:r>
      <w:r>
        <w:rPr>
          <w:color w:val="231F20"/>
          <w:spacing w:val="-2"/>
          <w:w w:val="105"/>
        </w:rPr>
        <w:t> </w:t>
      </w:r>
      <w:r>
        <w:rPr>
          <w:color w:val="231F20"/>
          <w:w w:val="105"/>
        </w:rPr>
        <w:t>không</w:t>
      </w:r>
      <w:r>
        <w:rPr>
          <w:color w:val="231F20"/>
          <w:spacing w:val="-2"/>
          <w:w w:val="105"/>
        </w:rPr>
        <w:t> </w:t>
      </w:r>
      <w:r>
        <w:rPr>
          <w:color w:val="231F20"/>
          <w:w w:val="105"/>
        </w:rPr>
        <w:t>có</w:t>
      </w:r>
      <w:r>
        <w:rPr>
          <w:color w:val="231F20"/>
          <w:spacing w:val="-2"/>
          <w:w w:val="105"/>
        </w:rPr>
        <w:t> </w:t>
      </w:r>
      <w:r>
        <w:rPr>
          <w:color w:val="231F20"/>
          <w:w w:val="105"/>
        </w:rPr>
        <w:t>ý</w:t>
      </w:r>
      <w:r>
        <w:rPr>
          <w:color w:val="231F20"/>
          <w:spacing w:val="-2"/>
          <w:w w:val="105"/>
        </w:rPr>
        <w:t> </w:t>
      </w:r>
      <w:r>
        <w:rPr>
          <w:color w:val="231F20"/>
          <w:w w:val="105"/>
        </w:rPr>
        <w:t>kiến</w:t>
      </w:r>
      <w:r>
        <w:rPr>
          <w:color w:val="231F20"/>
          <w:spacing w:val="-2"/>
          <w:w w:val="105"/>
        </w:rPr>
        <w:t> </w:t>
      </w:r>
      <w:r>
        <w:rPr>
          <w:color w:val="231F20"/>
          <w:w w:val="105"/>
        </w:rPr>
        <w:t>gì.</w:t>
      </w:r>
      <w:r>
        <w:rPr>
          <w:color w:val="231F20"/>
          <w:spacing w:val="-2"/>
          <w:w w:val="105"/>
        </w:rPr>
        <w:t> </w:t>
      </w:r>
      <w:r>
        <w:rPr>
          <w:color w:val="231F20"/>
          <w:w w:val="105"/>
        </w:rPr>
        <w:t>Vì</w:t>
      </w:r>
      <w:r>
        <w:rPr>
          <w:color w:val="231F20"/>
          <w:spacing w:val="-2"/>
          <w:w w:val="105"/>
        </w:rPr>
        <w:t> </w:t>
      </w:r>
      <w:r>
        <w:rPr>
          <w:color w:val="231F20"/>
          <w:w w:val="105"/>
        </w:rPr>
        <w:t>sao?</w:t>
      </w:r>
      <w:r>
        <w:rPr>
          <w:color w:val="231F20"/>
          <w:spacing w:val="-2"/>
          <w:w w:val="105"/>
        </w:rPr>
        <w:t> </w:t>
      </w:r>
      <w:r>
        <w:rPr>
          <w:color w:val="231F20"/>
          <w:w w:val="105"/>
        </w:rPr>
        <w:t>Bởi</w:t>
      </w:r>
      <w:r>
        <w:rPr>
          <w:color w:val="231F20"/>
          <w:spacing w:val="-2"/>
          <w:w w:val="105"/>
        </w:rPr>
        <w:t> </w:t>
      </w:r>
      <w:r>
        <w:rPr>
          <w:color w:val="231F20"/>
          <w:w w:val="105"/>
        </w:rPr>
        <w:t>Ngài</w:t>
      </w:r>
      <w:r>
        <w:rPr>
          <w:color w:val="231F20"/>
          <w:spacing w:val="-2"/>
          <w:w w:val="105"/>
        </w:rPr>
        <w:t> </w:t>
      </w:r>
      <w:r>
        <w:rPr>
          <w:color w:val="231F20"/>
          <w:w w:val="105"/>
        </w:rPr>
        <w:t>biết</w:t>
      </w:r>
      <w:r>
        <w:rPr>
          <w:color w:val="231F20"/>
          <w:spacing w:val="-2"/>
          <w:w w:val="105"/>
        </w:rPr>
        <w:t> </w:t>
      </w:r>
      <w:r>
        <w:rPr>
          <w:color w:val="231F20"/>
          <w:w w:val="105"/>
        </w:rPr>
        <w:t>quý</w:t>
      </w:r>
      <w:r>
        <w:rPr>
          <w:color w:val="231F20"/>
          <w:spacing w:val="-2"/>
          <w:w w:val="105"/>
        </w:rPr>
        <w:t> </w:t>
      </w:r>
      <w:r>
        <w:rPr>
          <w:color w:val="231F20"/>
          <w:w w:val="105"/>
        </w:rPr>
        <w:t>vị chịu hết tội địa ngục rồi, sẽ thoát ra, Ngài chờ quý vị. Ngài không có ý kiến gì hết. Tuyệt vời quá!</w:t>
      </w:r>
    </w:p>
    <w:p>
      <w:pPr>
        <w:pStyle w:val="BodyText"/>
        <w:spacing w:line="297" w:lineRule="auto" w:before="145"/>
        <w:ind w:left="387" w:right="122" w:firstLine="453"/>
      </w:pPr>
      <w:r>
        <w:rPr>
          <w:color w:val="231F20"/>
          <w:w w:val="105"/>
        </w:rPr>
        <w:t>Lục</w:t>
      </w:r>
      <w:r>
        <w:rPr>
          <w:color w:val="231F20"/>
          <w:spacing w:val="-15"/>
          <w:w w:val="105"/>
        </w:rPr>
        <w:t> </w:t>
      </w:r>
      <w:r>
        <w:rPr>
          <w:color w:val="231F20"/>
          <w:w w:val="105"/>
        </w:rPr>
        <w:t>đạo</w:t>
      </w:r>
      <w:r>
        <w:rPr>
          <w:color w:val="231F20"/>
          <w:spacing w:val="-15"/>
          <w:w w:val="105"/>
        </w:rPr>
        <w:t> </w:t>
      </w:r>
      <w:r>
        <w:rPr>
          <w:color w:val="231F20"/>
          <w:w w:val="105"/>
        </w:rPr>
        <w:t>phàm</w:t>
      </w:r>
      <w:r>
        <w:rPr>
          <w:color w:val="231F20"/>
          <w:spacing w:val="-15"/>
          <w:w w:val="105"/>
        </w:rPr>
        <w:t> </w:t>
      </w:r>
      <w:r>
        <w:rPr>
          <w:color w:val="231F20"/>
          <w:w w:val="105"/>
        </w:rPr>
        <w:t>phu</w:t>
      </w:r>
      <w:r>
        <w:rPr>
          <w:color w:val="231F20"/>
          <w:spacing w:val="-15"/>
          <w:w w:val="105"/>
        </w:rPr>
        <w:t> </w:t>
      </w:r>
      <w:r>
        <w:rPr>
          <w:color w:val="231F20"/>
          <w:w w:val="105"/>
        </w:rPr>
        <w:t>là</w:t>
      </w:r>
      <w:r>
        <w:rPr>
          <w:color w:val="231F20"/>
          <w:spacing w:val="-15"/>
          <w:w w:val="105"/>
        </w:rPr>
        <w:t> </w:t>
      </w:r>
      <w:r>
        <w:rPr>
          <w:color w:val="231F20"/>
          <w:w w:val="105"/>
        </w:rPr>
        <w:t>vũ</w:t>
      </w:r>
      <w:r>
        <w:rPr>
          <w:color w:val="231F20"/>
          <w:spacing w:val="-15"/>
          <w:w w:val="105"/>
        </w:rPr>
        <w:t> </w:t>
      </w:r>
      <w:r>
        <w:rPr>
          <w:color w:val="231F20"/>
          <w:w w:val="105"/>
        </w:rPr>
        <w:t>đài</w:t>
      </w:r>
      <w:r>
        <w:rPr>
          <w:color w:val="231F20"/>
          <w:spacing w:val="-15"/>
          <w:w w:val="105"/>
        </w:rPr>
        <w:t> </w:t>
      </w:r>
      <w:r>
        <w:rPr>
          <w:color w:val="231F20"/>
          <w:w w:val="105"/>
        </w:rPr>
        <w:t>lớn,</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biểu</w:t>
      </w:r>
      <w:r>
        <w:rPr>
          <w:color w:val="231F20"/>
          <w:spacing w:val="-16"/>
          <w:w w:val="105"/>
        </w:rPr>
        <w:t> </w:t>
      </w:r>
      <w:r>
        <w:rPr>
          <w:color w:val="231F20"/>
          <w:w w:val="105"/>
        </w:rPr>
        <w:t>diễn</w:t>
      </w:r>
      <w:r>
        <w:rPr>
          <w:color w:val="231F20"/>
          <w:spacing w:val="-15"/>
          <w:w w:val="105"/>
        </w:rPr>
        <w:t> </w:t>
      </w:r>
      <w:r>
        <w:rPr>
          <w:color w:val="231F20"/>
          <w:w w:val="105"/>
        </w:rPr>
        <w:t>trong đó, chư Phật, Bồ tát đứng bên cạnh xem. Ta biểu diễn có nhiễm có tịnh, có thiện có ác, có những quả báo bất đồng. Các</w:t>
      </w:r>
      <w:r>
        <w:rPr>
          <w:color w:val="231F20"/>
          <w:spacing w:val="-38"/>
          <w:w w:val="105"/>
        </w:rPr>
        <w:t> </w:t>
      </w:r>
      <w:r>
        <w:rPr>
          <w:color w:val="231F20"/>
          <w:w w:val="105"/>
        </w:rPr>
        <w:t>Ngài</w:t>
      </w:r>
      <w:r>
        <w:rPr>
          <w:color w:val="231F20"/>
          <w:spacing w:val="-37"/>
          <w:w w:val="105"/>
        </w:rPr>
        <w:t> </w:t>
      </w:r>
      <w:r>
        <w:rPr>
          <w:color w:val="231F20"/>
          <w:w w:val="105"/>
        </w:rPr>
        <w:t>đứng</w:t>
      </w:r>
      <w:r>
        <w:rPr>
          <w:color w:val="231F20"/>
          <w:spacing w:val="-37"/>
          <w:w w:val="105"/>
        </w:rPr>
        <w:t> </w:t>
      </w:r>
      <w:r>
        <w:rPr>
          <w:color w:val="231F20"/>
          <w:w w:val="105"/>
        </w:rPr>
        <w:t>bên</w:t>
      </w:r>
      <w:r>
        <w:rPr>
          <w:color w:val="231F20"/>
          <w:spacing w:val="-37"/>
          <w:w w:val="105"/>
        </w:rPr>
        <w:t> </w:t>
      </w:r>
      <w:r>
        <w:rPr>
          <w:color w:val="231F20"/>
          <w:w w:val="105"/>
        </w:rPr>
        <w:t>cạnh</w:t>
      </w:r>
      <w:r>
        <w:rPr>
          <w:color w:val="231F20"/>
          <w:spacing w:val="-37"/>
          <w:w w:val="105"/>
        </w:rPr>
        <w:t> </w:t>
      </w:r>
      <w:r>
        <w:rPr>
          <w:color w:val="231F20"/>
          <w:w w:val="105"/>
        </w:rPr>
        <w:t>xem,</w:t>
      </w:r>
      <w:r>
        <w:rPr>
          <w:color w:val="231F20"/>
          <w:spacing w:val="-37"/>
          <w:w w:val="105"/>
        </w:rPr>
        <w:t> </w:t>
      </w:r>
      <w:r>
        <w:rPr>
          <w:color w:val="231F20"/>
          <w:w w:val="105"/>
        </w:rPr>
        <w:t>thấy</w:t>
      </w:r>
      <w:r>
        <w:rPr>
          <w:color w:val="231F20"/>
          <w:spacing w:val="-37"/>
          <w:w w:val="105"/>
        </w:rPr>
        <w:t> </w:t>
      </w:r>
      <w:r>
        <w:rPr>
          <w:color w:val="231F20"/>
          <w:w w:val="105"/>
        </w:rPr>
        <w:t>rất</w:t>
      </w:r>
      <w:r>
        <w:rPr>
          <w:color w:val="231F20"/>
          <w:spacing w:val="-37"/>
          <w:w w:val="105"/>
        </w:rPr>
        <w:t> </w:t>
      </w:r>
      <w:r>
        <w:rPr>
          <w:color w:val="231F20"/>
          <w:w w:val="105"/>
        </w:rPr>
        <w:t>rõ</w:t>
      </w:r>
      <w:r>
        <w:rPr>
          <w:color w:val="231F20"/>
          <w:spacing w:val="-38"/>
          <w:w w:val="105"/>
        </w:rPr>
        <w:t> </w:t>
      </w:r>
      <w:r>
        <w:rPr>
          <w:color w:val="231F20"/>
          <w:w w:val="105"/>
        </w:rPr>
        <w:t>ràng,</w:t>
      </w:r>
      <w:r>
        <w:rPr>
          <w:color w:val="231F20"/>
          <w:spacing w:val="-37"/>
          <w:w w:val="105"/>
        </w:rPr>
        <w:t> </w:t>
      </w:r>
      <w:r>
        <w:rPr>
          <w:color w:val="231F20"/>
          <w:w w:val="105"/>
        </w:rPr>
        <w:t>không</w:t>
      </w:r>
      <w:r>
        <w:rPr>
          <w:color w:val="231F20"/>
          <w:spacing w:val="-37"/>
          <w:w w:val="105"/>
        </w:rPr>
        <w:t> </w:t>
      </w:r>
      <w:r>
        <w:rPr>
          <w:color w:val="231F20"/>
          <w:w w:val="105"/>
        </w:rPr>
        <w:t>hề</w:t>
      </w:r>
      <w:r>
        <w:rPr>
          <w:color w:val="231F20"/>
          <w:spacing w:val="-37"/>
          <w:w w:val="105"/>
        </w:rPr>
        <w:t> </w:t>
      </w:r>
      <w:r>
        <w:rPr>
          <w:color w:val="231F20"/>
          <w:spacing w:val="-4"/>
          <w:w w:val="105"/>
        </w:rPr>
        <w:t>động</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4"/>
      </w:pPr>
      <w:r>
        <w:rPr>
          <w:color w:val="231F20"/>
          <w:w w:val="105"/>
        </w:rPr>
        <w:t>tâm, không khởi tâm động niệm, dĩ nhiên không phân biệt, chấp trước. Tuyệt vời là ở chỗ này. Đó là gì? Là tùy duyên diệu dụng. Chúng ta thì không được như vậy, vừa thấy là muốn</w:t>
      </w:r>
      <w:r>
        <w:rPr>
          <w:color w:val="231F20"/>
          <w:spacing w:val="-6"/>
          <w:w w:val="105"/>
        </w:rPr>
        <w:t> </w:t>
      </w:r>
      <w:r>
        <w:rPr>
          <w:color w:val="231F20"/>
          <w:w w:val="105"/>
        </w:rPr>
        <w:t>can</w:t>
      </w:r>
      <w:r>
        <w:rPr>
          <w:color w:val="231F20"/>
          <w:spacing w:val="-6"/>
          <w:w w:val="105"/>
        </w:rPr>
        <w:t> </w:t>
      </w:r>
      <w:r>
        <w:rPr>
          <w:color w:val="231F20"/>
          <w:w w:val="105"/>
        </w:rPr>
        <w:t>thiệp</w:t>
      </w:r>
      <w:r>
        <w:rPr>
          <w:color w:val="231F20"/>
          <w:spacing w:val="-6"/>
          <w:w w:val="105"/>
        </w:rPr>
        <w:t> </w:t>
      </w:r>
      <w:r>
        <w:rPr>
          <w:color w:val="231F20"/>
          <w:w w:val="105"/>
        </w:rPr>
        <w:t>ngay.</w:t>
      </w:r>
      <w:r>
        <w:rPr>
          <w:color w:val="231F20"/>
          <w:spacing w:val="-6"/>
          <w:w w:val="105"/>
        </w:rPr>
        <w:t> </w:t>
      </w:r>
      <w:r>
        <w:rPr>
          <w:color w:val="231F20"/>
          <w:w w:val="105"/>
        </w:rPr>
        <w:t>Can</w:t>
      </w:r>
      <w:r>
        <w:rPr>
          <w:color w:val="231F20"/>
          <w:spacing w:val="-6"/>
          <w:w w:val="105"/>
        </w:rPr>
        <w:t> </w:t>
      </w:r>
      <w:r>
        <w:rPr>
          <w:color w:val="231F20"/>
          <w:w w:val="105"/>
        </w:rPr>
        <w:t>thiệp</w:t>
      </w:r>
      <w:r>
        <w:rPr>
          <w:color w:val="231F20"/>
          <w:spacing w:val="-6"/>
          <w:w w:val="105"/>
        </w:rPr>
        <w:t> </w:t>
      </w:r>
      <w:r>
        <w:rPr>
          <w:color w:val="231F20"/>
          <w:w w:val="105"/>
        </w:rPr>
        <w:t>là</w:t>
      </w:r>
      <w:r>
        <w:rPr>
          <w:color w:val="231F20"/>
          <w:spacing w:val="-6"/>
          <w:w w:val="105"/>
        </w:rPr>
        <w:t> </w:t>
      </w:r>
      <w:r>
        <w:rPr>
          <w:color w:val="231F20"/>
          <w:w w:val="105"/>
        </w:rPr>
        <w:t>thế</w:t>
      </w:r>
      <w:r>
        <w:rPr>
          <w:color w:val="231F20"/>
          <w:spacing w:val="-6"/>
          <w:w w:val="105"/>
        </w:rPr>
        <w:t> </w:t>
      </w:r>
      <w:r>
        <w:rPr>
          <w:color w:val="231F20"/>
          <w:w w:val="105"/>
        </w:rPr>
        <w:t>nào?</w:t>
      </w:r>
      <w:r>
        <w:rPr>
          <w:color w:val="231F20"/>
          <w:spacing w:val="-6"/>
          <w:w w:val="105"/>
        </w:rPr>
        <w:t> </w:t>
      </w:r>
      <w:r>
        <w:rPr>
          <w:color w:val="231F20"/>
          <w:w w:val="105"/>
        </w:rPr>
        <w:t>Là</w:t>
      </w:r>
      <w:r>
        <w:rPr>
          <w:color w:val="231F20"/>
          <w:spacing w:val="-6"/>
          <w:w w:val="105"/>
        </w:rPr>
        <w:t> </w:t>
      </w:r>
      <w:r>
        <w:rPr>
          <w:color w:val="231F20"/>
          <w:w w:val="105"/>
        </w:rPr>
        <w:t>vào</w:t>
      </w:r>
      <w:r>
        <w:rPr>
          <w:color w:val="231F20"/>
          <w:spacing w:val="-6"/>
          <w:w w:val="105"/>
        </w:rPr>
        <w:t> </w:t>
      </w:r>
      <w:r>
        <w:rPr>
          <w:color w:val="231F20"/>
          <w:w w:val="105"/>
        </w:rPr>
        <w:t>trong</w:t>
      </w:r>
      <w:r>
        <w:rPr>
          <w:color w:val="231F20"/>
          <w:spacing w:val="-6"/>
          <w:w w:val="105"/>
        </w:rPr>
        <w:t> </w:t>
      </w:r>
      <w:r>
        <w:rPr>
          <w:color w:val="231F20"/>
          <w:w w:val="105"/>
        </w:rPr>
        <w:t>vũ đài biểu diễn với họ, cho nên thật sự tu tập là qua sự việc để</w:t>
      </w:r>
      <w:r>
        <w:rPr>
          <w:color w:val="231F20"/>
          <w:spacing w:val="-22"/>
          <w:w w:val="105"/>
        </w:rPr>
        <w:t> </w:t>
      </w:r>
      <w:r>
        <w:rPr>
          <w:color w:val="231F20"/>
          <w:w w:val="105"/>
        </w:rPr>
        <w:t>luyện</w:t>
      </w:r>
      <w:r>
        <w:rPr>
          <w:color w:val="231F20"/>
          <w:spacing w:val="-22"/>
          <w:w w:val="105"/>
        </w:rPr>
        <w:t> </w:t>
      </w:r>
      <w:r>
        <w:rPr>
          <w:color w:val="231F20"/>
          <w:w w:val="105"/>
        </w:rPr>
        <w:t>tâm.</w:t>
      </w:r>
      <w:r>
        <w:rPr>
          <w:color w:val="231F20"/>
          <w:spacing w:val="-22"/>
          <w:w w:val="105"/>
        </w:rPr>
        <w:t> </w:t>
      </w:r>
      <w:r>
        <w:rPr>
          <w:color w:val="231F20"/>
          <w:w w:val="105"/>
        </w:rPr>
        <w:t>Không</w:t>
      </w:r>
      <w:r>
        <w:rPr>
          <w:color w:val="231F20"/>
          <w:spacing w:val="-22"/>
          <w:w w:val="105"/>
        </w:rPr>
        <w:t> </w:t>
      </w:r>
      <w:r>
        <w:rPr>
          <w:color w:val="231F20"/>
          <w:w w:val="105"/>
        </w:rPr>
        <w:t>vào</w:t>
      </w:r>
      <w:r>
        <w:rPr>
          <w:color w:val="231F20"/>
          <w:spacing w:val="-22"/>
          <w:w w:val="105"/>
        </w:rPr>
        <w:t> </w:t>
      </w:r>
      <w:r>
        <w:rPr>
          <w:color w:val="231F20"/>
          <w:w w:val="105"/>
        </w:rPr>
        <w:t>cảnh</w:t>
      </w:r>
      <w:r>
        <w:rPr>
          <w:color w:val="231F20"/>
          <w:spacing w:val="-22"/>
          <w:w w:val="105"/>
        </w:rPr>
        <w:t> </w:t>
      </w:r>
      <w:r>
        <w:rPr>
          <w:color w:val="231F20"/>
          <w:w w:val="105"/>
        </w:rPr>
        <w:t>giới</w:t>
      </w:r>
      <w:r>
        <w:rPr>
          <w:color w:val="231F20"/>
          <w:spacing w:val="-22"/>
          <w:w w:val="105"/>
        </w:rPr>
        <w:t> </w:t>
      </w:r>
      <w:r>
        <w:rPr>
          <w:color w:val="231F20"/>
          <w:w w:val="105"/>
        </w:rPr>
        <w:t>này,</w:t>
      </w:r>
      <w:r>
        <w:rPr>
          <w:color w:val="231F20"/>
          <w:spacing w:val="-22"/>
          <w:w w:val="105"/>
        </w:rPr>
        <w:t> </w:t>
      </w:r>
      <w:r>
        <w:rPr>
          <w:color w:val="231F20"/>
          <w:w w:val="105"/>
        </w:rPr>
        <w:t>thì</w:t>
      </w:r>
      <w:r>
        <w:rPr>
          <w:color w:val="231F20"/>
          <w:spacing w:val="-22"/>
          <w:w w:val="105"/>
        </w:rPr>
        <w:t> </w:t>
      </w:r>
      <w:r>
        <w:rPr>
          <w:color w:val="231F20"/>
          <w:w w:val="105"/>
        </w:rPr>
        <w:t>luyện</w:t>
      </w:r>
      <w:r>
        <w:rPr>
          <w:color w:val="231F20"/>
          <w:spacing w:val="-22"/>
          <w:w w:val="105"/>
        </w:rPr>
        <w:t> </w:t>
      </w:r>
      <w:r>
        <w:rPr>
          <w:color w:val="231F20"/>
          <w:w w:val="105"/>
        </w:rPr>
        <w:t>tâm</w:t>
      </w:r>
      <w:r>
        <w:rPr>
          <w:color w:val="231F20"/>
          <w:spacing w:val="-21"/>
          <w:w w:val="105"/>
        </w:rPr>
        <w:t> </w:t>
      </w:r>
      <w:r>
        <w:rPr>
          <w:color w:val="231F20"/>
          <w:w w:val="105"/>
        </w:rPr>
        <w:t>ở</w:t>
      </w:r>
      <w:r>
        <w:rPr>
          <w:color w:val="231F20"/>
          <w:spacing w:val="-22"/>
          <w:w w:val="105"/>
        </w:rPr>
        <w:t> </w:t>
      </w:r>
      <w:r>
        <w:rPr>
          <w:color w:val="231F20"/>
          <w:w w:val="105"/>
        </w:rPr>
        <w:t>đâu? Trong</w:t>
      </w:r>
      <w:r>
        <w:rPr>
          <w:color w:val="231F20"/>
          <w:spacing w:val="-23"/>
          <w:w w:val="105"/>
        </w:rPr>
        <w:t> </w:t>
      </w:r>
      <w:r>
        <w:rPr>
          <w:color w:val="231F20"/>
          <w:w w:val="105"/>
        </w:rPr>
        <w:t>cảnh</w:t>
      </w:r>
      <w:r>
        <w:rPr>
          <w:color w:val="231F20"/>
          <w:spacing w:val="-22"/>
          <w:w w:val="105"/>
        </w:rPr>
        <w:t> </w:t>
      </w:r>
      <w:r>
        <w:rPr>
          <w:color w:val="231F20"/>
          <w:w w:val="105"/>
        </w:rPr>
        <w:t>giới</w:t>
      </w:r>
      <w:r>
        <w:rPr>
          <w:color w:val="231F20"/>
          <w:spacing w:val="-22"/>
          <w:w w:val="105"/>
        </w:rPr>
        <w:t> </w:t>
      </w:r>
      <w:r>
        <w:rPr>
          <w:color w:val="231F20"/>
          <w:w w:val="105"/>
        </w:rPr>
        <w:t>này</w:t>
      </w:r>
      <w:r>
        <w:rPr>
          <w:color w:val="231F20"/>
          <w:spacing w:val="-23"/>
          <w:w w:val="105"/>
        </w:rPr>
        <w:t> </w:t>
      </w:r>
      <w:r>
        <w:rPr>
          <w:color w:val="231F20"/>
          <w:w w:val="105"/>
        </w:rPr>
        <w:t>luyện</w:t>
      </w:r>
      <w:r>
        <w:rPr>
          <w:color w:val="231F20"/>
          <w:spacing w:val="-22"/>
          <w:w w:val="105"/>
        </w:rPr>
        <w:t> </w:t>
      </w:r>
      <w:r>
        <w:rPr>
          <w:color w:val="231F20"/>
          <w:w w:val="105"/>
        </w:rPr>
        <w:t>cái</w:t>
      </w:r>
      <w:r>
        <w:rPr>
          <w:color w:val="231F20"/>
          <w:spacing w:val="-22"/>
          <w:w w:val="105"/>
        </w:rPr>
        <w:t> </w:t>
      </w:r>
      <w:r>
        <w:rPr>
          <w:color w:val="231F20"/>
          <w:w w:val="105"/>
        </w:rPr>
        <w:t>gì?</w:t>
      </w:r>
      <w:r>
        <w:rPr>
          <w:color w:val="231F20"/>
          <w:spacing w:val="-23"/>
          <w:w w:val="105"/>
        </w:rPr>
        <w:t> </w:t>
      </w:r>
      <w:r>
        <w:rPr>
          <w:color w:val="231F20"/>
          <w:w w:val="105"/>
        </w:rPr>
        <w:t>Luyện</w:t>
      </w:r>
      <w:r>
        <w:rPr>
          <w:color w:val="231F20"/>
          <w:spacing w:val="-22"/>
          <w:w w:val="105"/>
        </w:rPr>
        <w:t> </w:t>
      </w:r>
      <w:r>
        <w:rPr>
          <w:color w:val="231F20"/>
          <w:w w:val="105"/>
        </w:rPr>
        <w:t>tâm</w:t>
      </w:r>
      <w:r>
        <w:rPr>
          <w:color w:val="231F20"/>
          <w:spacing w:val="-22"/>
          <w:w w:val="105"/>
        </w:rPr>
        <w:t> </w:t>
      </w:r>
      <w:r>
        <w:rPr>
          <w:color w:val="231F20"/>
          <w:w w:val="105"/>
        </w:rPr>
        <w:t>bất</w:t>
      </w:r>
      <w:r>
        <w:rPr>
          <w:color w:val="231F20"/>
          <w:spacing w:val="-23"/>
          <w:w w:val="105"/>
        </w:rPr>
        <w:t> </w:t>
      </w:r>
      <w:r>
        <w:rPr>
          <w:color w:val="231F20"/>
          <w:w w:val="105"/>
        </w:rPr>
        <w:t>động,</w:t>
      </w:r>
      <w:r>
        <w:rPr>
          <w:color w:val="231F20"/>
          <w:spacing w:val="-22"/>
          <w:w w:val="105"/>
        </w:rPr>
        <w:t> </w:t>
      </w:r>
      <w:r>
        <w:rPr>
          <w:color w:val="231F20"/>
          <w:w w:val="105"/>
        </w:rPr>
        <w:t>luyện không phân biệt, không chấp trước, rất khó.</w:t>
      </w:r>
    </w:p>
    <w:p>
      <w:pPr>
        <w:pStyle w:val="BodyText"/>
        <w:spacing w:line="307" w:lineRule="auto" w:before="137"/>
        <w:ind w:left="104" w:right="402" w:firstLine="453"/>
      </w:pPr>
      <w:r>
        <w:rPr>
          <w:color w:val="231F20"/>
          <w:w w:val="105"/>
        </w:rPr>
        <w:t>Pháp</w:t>
      </w:r>
      <w:r>
        <w:rPr>
          <w:color w:val="231F20"/>
          <w:spacing w:val="-9"/>
          <w:w w:val="105"/>
        </w:rPr>
        <w:t> </w:t>
      </w:r>
      <w:r>
        <w:rPr>
          <w:color w:val="231F20"/>
          <w:w w:val="105"/>
        </w:rPr>
        <w:t>môn</w:t>
      </w:r>
      <w:r>
        <w:rPr>
          <w:color w:val="231F20"/>
          <w:spacing w:val="-9"/>
          <w:w w:val="105"/>
        </w:rPr>
        <w:t> </w:t>
      </w:r>
      <w:r>
        <w:rPr>
          <w:color w:val="231F20"/>
          <w:w w:val="105"/>
        </w:rPr>
        <w:t>Tịnh</w:t>
      </w:r>
      <w:r>
        <w:rPr>
          <w:color w:val="231F20"/>
          <w:spacing w:val="-9"/>
          <w:w w:val="105"/>
        </w:rPr>
        <w:t> </w:t>
      </w:r>
      <w:r>
        <w:rPr>
          <w:color w:val="231F20"/>
          <w:w w:val="105"/>
        </w:rPr>
        <w:t>Độ</w:t>
      </w:r>
      <w:r>
        <w:rPr>
          <w:color w:val="231F20"/>
          <w:spacing w:val="-10"/>
          <w:w w:val="105"/>
        </w:rPr>
        <w:t> </w:t>
      </w:r>
      <w:r>
        <w:rPr>
          <w:color w:val="231F20"/>
          <w:w w:val="105"/>
        </w:rPr>
        <w:t>có</w:t>
      </w:r>
      <w:r>
        <w:rPr>
          <w:color w:val="231F20"/>
          <w:spacing w:val="-9"/>
          <w:w w:val="105"/>
        </w:rPr>
        <w:t> </w:t>
      </w:r>
      <w:r>
        <w:rPr>
          <w:color w:val="231F20"/>
          <w:w w:val="105"/>
        </w:rPr>
        <w:t>phương</w:t>
      </w:r>
      <w:r>
        <w:rPr>
          <w:color w:val="231F20"/>
          <w:spacing w:val="-9"/>
          <w:w w:val="105"/>
        </w:rPr>
        <w:t> </w:t>
      </w:r>
      <w:r>
        <w:rPr>
          <w:color w:val="231F20"/>
          <w:w w:val="105"/>
        </w:rPr>
        <w:t>tiện</w:t>
      </w:r>
      <w:r>
        <w:rPr>
          <w:color w:val="231F20"/>
          <w:spacing w:val="-9"/>
          <w:w w:val="105"/>
        </w:rPr>
        <w:t> </w:t>
      </w:r>
      <w:r>
        <w:rPr>
          <w:color w:val="231F20"/>
          <w:w w:val="105"/>
        </w:rPr>
        <w:t>đặc</w:t>
      </w:r>
      <w:r>
        <w:rPr>
          <w:color w:val="231F20"/>
          <w:spacing w:val="-9"/>
          <w:w w:val="105"/>
        </w:rPr>
        <w:t> </w:t>
      </w:r>
      <w:r>
        <w:rPr>
          <w:color w:val="231F20"/>
          <w:w w:val="105"/>
        </w:rPr>
        <w:t>biệt,</w:t>
      </w:r>
      <w:r>
        <w:rPr>
          <w:color w:val="231F20"/>
          <w:spacing w:val="-9"/>
          <w:w w:val="105"/>
        </w:rPr>
        <w:t> </w:t>
      </w:r>
      <w:r>
        <w:rPr>
          <w:color w:val="231F20"/>
          <w:w w:val="105"/>
        </w:rPr>
        <w:t>nghĩa</w:t>
      </w:r>
      <w:r>
        <w:rPr>
          <w:color w:val="231F20"/>
          <w:spacing w:val="-9"/>
          <w:w w:val="105"/>
        </w:rPr>
        <w:t> </w:t>
      </w:r>
      <w:r>
        <w:rPr>
          <w:color w:val="231F20"/>
          <w:w w:val="105"/>
        </w:rPr>
        <w:t>là</w:t>
      </w:r>
      <w:r>
        <w:rPr>
          <w:color w:val="231F20"/>
          <w:spacing w:val="-9"/>
          <w:w w:val="105"/>
        </w:rPr>
        <w:t> </w:t>
      </w:r>
      <w:r>
        <w:rPr>
          <w:color w:val="231F20"/>
          <w:w w:val="105"/>
        </w:rPr>
        <w:t>vừa khởi</w:t>
      </w:r>
      <w:r>
        <w:rPr>
          <w:color w:val="231F20"/>
          <w:spacing w:val="-8"/>
          <w:w w:val="105"/>
        </w:rPr>
        <w:t> </w:t>
      </w:r>
      <w:r>
        <w:rPr>
          <w:color w:val="231F20"/>
          <w:w w:val="105"/>
        </w:rPr>
        <w:t>tâm</w:t>
      </w:r>
      <w:r>
        <w:rPr>
          <w:color w:val="231F20"/>
          <w:spacing w:val="-8"/>
          <w:w w:val="105"/>
        </w:rPr>
        <w:t> </w:t>
      </w:r>
      <w:r>
        <w:rPr>
          <w:color w:val="231F20"/>
          <w:w w:val="105"/>
        </w:rPr>
        <w:t>động</w:t>
      </w:r>
      <w:r>
        <w:rPr>
          <w:color w:val="231F20"/>
          <w:spacing w:val="-8"/>
          <w:w w:val="105"/>
        </w:rPr>
        <w:t> </w:t>
      </w:r>
      <w:r>
        <w:rPr>
          <w:color w:val="231F20"/>
          <w:w w:val="105"/>
        </w:rPr>
        <w:t>niệm,</w:t>
      </w:r>
      <w:r>
        <w:rPr>
          <w:color w:val="231F20"/>
          <w:spacing w:val="-8"/>
          <w:w w:val="105"/>
        </w:rPr>
        <w:t> </w:t>
      </w:r>
      <w:r>
        <w:rPr>
          <w:color w:val="231F20"/>
          <w:w w:val="105"/>
        </w:rPr>
        <w:t>phân</w:t>
      </w:r>
      <w:r>
        <w:rPr>
          <w:color w:val="231F20"/>
          <w:spacing w:val="-8"/>
          <w:w w:val="105"/>
        </w:rPr>
        <w:t> </w:t>
      </w:r>
      <w:r>
        <w:rPr>
          <w:color w:val="231F20"/>
          <w:w w:val="105"/>
        </w:rPr>
        <w:t>biệt,</w:t>
      </w:r>
      <w:r>
        <w:rPr>
          <w:color w:val="231F20"/>
          <w:spacing w:val="-8"/>
          <w:w w:val="105"/>
        </w:rPr>
        <w:t> </w:t>
      </w:r>
      <w:r>
        <w:rPr>
          <w:color w:val="231F20"/>
          <w:w w:val="105"/>
        </w:rPr>
        <w:t>chấp</w:t>
      </w:r>
      <w:r>
        <w:rPr>
          <w:color w:val="231F20"/>
          <w:spacing w:val="-8"/>
          <w:w w:val="105"/>
        </w:rPr>
        <w:t> </w:t>
      </w:r>
      <w:r>
        <w:rPr>
          <w:color w:val="231F20"/>
          <w:w w:val="105"/>
        </w:rPr>
        <w:t>trước,</w:t>
      </w:r>
      <w:r>
        <w:rPr>
          <w:color w:val="231F20"/>
          <w:spacing w:val="-8"/>
          <w:w w:val="105"/>
        </w:rPr>
        <w:t> </w:t>
      </w:r>
      <w:r>
        <w:rPr>
          <w:color w:val="231F20"/>
          <w:w w:val="105"/>
        </w:rPr>
        <w:t>lập</w:t>
      </w:r>
      <w:r>
        <w:rPr>
          <w:color w:val="231F20"/>
          <w:spacing w:val="-8"/>
          <w:w w:val="105"/>
        </w:rPr>
        <w:t> </w:t>
      </w:r>
      <w:r>
        <w:rPr>
          <w:color w:val="231F20"/>
          <w:w w:val="105"/>
        </w:rPr>
        <w:t>tức</w:t>
      </w:r>
      <w:r>
        <w:rPr>
          <w:color w:val="231F20"/>
          <w:spacing w:val="-8"/>
          <w:w w:val="105"/>
        </w:rPr>
        <w:t> </w:t>
      </w:r>
      <w:r>
        <w:rPr>
          <w:color w:val="231F20"/>
          <w:w w:val="105"/>
        </w:rPr>
        <w:t>nghĩ</w:t>
      </w:r>
      <w:r>
        <w:rPr>
          <w:color w:val="231F20"/>
          <w:spacing w:val="-8"/>
          <w:w w:val="105"/>
        </w:rPr>
        <w:t> </w:t>
      </w:r>
      <w:r>
        <w:rPr>
          <w:color w:val="231F20"/>
          <w:w w:val="105"/>
        </w:rPr>
        <w:t>đến đức Phật A Di Đà, không được có ý niệm thứ hai. Ý niệm </w:t>
      </w:r>
      <w:r>
        <w:rPr>
          <w:color w:val="231F20"/>
        </w:rPr>
        <w:t>vừa</w:t>
      </w:r>
      <w:r>
        <w:rPr>
          <w:color w:val="231F20"/>
          <w:spacing w:val="-4"/>
        </w:rPr>
        <w:t> </w:t>
      </w:r>
      <w:r>
        <w:rPr>
          <w:color w:val="231F20"/>
        </w:rPr>
        <w:t>khởi</w:t>
      </w:r>
      <w:r>
        <w:rPr>
          <w:color w:val="231F20"/>
          <w:spacing w:val="-4"/>
        </w:rPr>
        <w:t> </w:t>
      </w:r>
      <w:r>
        <w:rPr>
          <w:color w:val="231F20"/>
        </w:rPr>
        <w:t>là</w:t>
      </w:r>
      <w:r>
        <w:rPr>
          <w:color w:val="231F20"/>
          <w:spacing w:val="-4"/>
        </w:rPr>
        <w:t> </w:t>
      </w:r>
      <w:r>
        <w:rPr>
          <w:color w:val="231F20"/>
        </w:rPr>
        <w:t>quay</w:t>
      </w:r>
      <w:r>
        <w:rPr>
          <w:color w:val="231F20"/>
          <w:spacing w:val="-4"/>
        </w:rPr>
        <w:t> </w:t>
      </w:r>
      <w:r>
        <w:rPr>
          <w:color w:val="231F20"/>
        </w:rPr>
        <w:t>về</w:t>
      </w:r>
      <w:r>
        <w:rPr>
          <w:color w:val="231F20"/>
          <w:spacing w:val="-4"/>
        </w:rPr>
        <w:t> </w:t>
      </w:r>
      <w:r>
        <w:rPr>
          <w:color w:val="231F20"/>
        </w:rPr>
        <w:t>đức</w:t>
      </w:r>
      <w:r>
        <w:rPr>
          <w:color w:val="231F20"/>
          <w:spacing w:val="-4"/>
        </w:rPr>
        <w:t> </w:t>
      </w:r>
      <w:r>
        <w:rPr>
          <w:color w:val="231F20"/>
        </w:rPr>
        <w:t>Phật</w:t>
      </w:r>
      <w:r>
        <w:rPr>
          <w:color w:val="231F20"/>
          <w:spacing w:val="-4"/>
        </w:rPr>
        <w:t> </w:t>
      </w:r>
      <w:r>
        <w:rPr>
          <w:color w:val="231F20"/>
        </w:rPr>
        <w:t>A</w:t>
      </w:r>
      <w:r>
        <w:rPr>
          <w:color w:val="231F20"/>
          <w:spacing w:val="-5"/>
        </w:rPr>
        <w:t> </w:t>
      </w:r>
      <w:r>
        <w:rPr>
          <w:color w:val="231F20"/>
        </w:rPr>
        <w:t>Di</w:t>
      </w:r>
      <w:r>
        <w:rPr>
          <w:color w:val="231F20"/>
          <w:spacing w:val="-4"/>
        </w:rPr>
        <w:t> </w:t>
      </w:r>
      <w:r>
        <w:rPr>
          <w:color w:val="231F20"/>
        </w:rPr>
        <w:t>Đà.</w:t>
      </w:r>
      <w:r>
        <w:rPr>
          <w:color w:val="231F20"/>
          <w:spacing w:val="-5"/>
        </w:rPr>
        <w:t> </w:t>
      </w:r>
      <w:r>
        <w:rPr>
          <w:color w:val="231F20"/>
        </w:rPr>
        <w:t>Dùng</w:t>
      </w:r>
      <w:r>
        <w:rPr>
          <w:color w:val="231F20"/>
          <w:spacing w:val="-5"/>
        </w:rPr>
        <w:t> </w:t>
      </w:r>
      <w:r>
        <w:rPr>
          <w:color w:val="231F20"/>
        </w:rPr>
        <w:t>một</w:t>
      </w:r>
      <w:r>
        <w:rPr>
          <w:color w:val="231F20"/>
          <w:spacing w:val="-5"/>
        </w:rPr>
        <w:t> </w:t>
      </w:r>
      <w:r>
        <w:rPr>
          <w:color w:val="231F20"/>
        </w:rPr>
        <w:t>câu</w:t>
      </w:r>
      <w:r>
        <w:rPr>
          <w:color w:val="231F20"/>
          <w:spacing w:val="-4"/>
        </w:rPr>
        <w:t> </w:t>
      </w:r>
      <w:r>
        <w:rPr>
          <w:color w:val="231F20"/>
        </w:rPr>
        <w:t>A</w:t>
      </w:r>
      <w:r>
        <w:rPr>
          <w:color w:val="231F20"/>
          <w:spacing w:val="-5"/>
        </w:rPr>
        <w:t> </w:t>
      </w:r>
      <w:r>
        <w:rPr>
          <w:color w:val="231F20"/>
        </w:rPr>
        <w:t>Di</w:t>
      </w:r>
      <w:r>
        <w:rPr>
          <w:color w:val="231F20"/>
          <w:spacing w:val="-4"/>
        </w:rPr>
        <w:t> </w:t>
      </w:r>
      <w:r>
        <w:rPr>
          <w:color w:val="231F20"/>
        </w:rPr>
        <w:t>Đà </w:t>
      </w:r>
      <w:r>
        <w:rPr>
          <w:color w:val="231F20"/>
          <w:w w:val="105"/>
        </w:rPr>
        <w:t>Phật, thay thế cho tất cả vọng tưởng, phân biệt, chấp trước. Công đức danh hiệu này không thể nghĩ bàn. Danh hiệu có nghĩa</w:t>
      </w:r>
      <w:r>
        <w:rPr>
          <w:color w:val="231F20"/>
          <w:spacing w:val="-12"/>
          <w:w w:val="105"/>
        </w:rPr>
        <w:t> </w:t>
      </w:r>
      <w:r>
        <w:rPr>
          <w:color w:val="231F20"/>
          <w:w w:val="105"/>
        </w:rPr>
        <w:t>là</w:t>
      </w:r>
      <w:r>
        <w:rPr>
          <w:color w:val="231F20"/>
          <w:spacing w:val="-12"/>
          <w:w w:val="105"/>
        </w:rPr>
        <w:t> </w:t>
      </w:r>
      <w:r>
        <w:rPr>
          <w:color w:val="231F20"/>
          <w:w w:val="105"/>
        </w:rPr>
        <w:t>gì?</w:t>
      </w:r>
      <w:r>
        <w:rPr>
          <w:color w:val="231F20"/>
          <w:spacing w:val="-12"/>
          <w:w w:val="105"/>
        </w:rPr>
        <w:t> </w:t>
      </w:r>
      <w:r>
        <w:rPr>
          <w:color w:val="231F20"/>
          <w:w w:val="105"/>
        </w:rPr>
        <w:t>Là</w:t>
      </w:r>
      <w:r>
        <w:rPr>
          <w:color w:val="231F20"/>
          <w:spacing w:val="-12"/>
          <w:w w:val="105"/>
        </w:rPr>
        <w:t> </w:t>
      </w:r>
      <w:r>
        <w:rPr>
          <w:color w:val="231F20"/>
          <w:w w:val="105"/>
        </w:rPr>
        <w:t>Vô</w:t>
      </w:r>
      <w:r>
        <w:rPr>
          <w:color w:val="231F20"/>
          <w:spacing w:val="-12"/>
          <w:w w:val="105"/>
        </w:rPr>
        <w:t> </w:t>
      </w:r>
      <w:r>
        <w:rPr>
          <w:color w:val="231F20"/>
          <w:w w:val="105"/>
        </w:rPr>
        <w:t>lượng</w:t>
      </w:r>
      <w:r>
        <w:rPr>
          <w:color w:val="231F20"/>
          <w:spacing w:val="-12"/>
          <w:w w:val="105"/>
        </w:rPr>
        <w:t> </w:t>
      </w:r>
      <w:r>
        <w:rPr>
          <w:color w:val="231F20"/>
          <w:w w:val="105"/>
        </w:rPr>
        <w:t>giác.</w:t>
      </w:r>
    </w:p>
    <w:p>
      <w:pPr>
        <w:pStyle w:val="BodyText"/>
        <w:spacing w:line="307" w:lineRule="auto" w:before="138"/>
        <w:ind w:left="104" w:right="403" w:firstLine="453"/>
      </w:pPr>
      <w:r>
        <w:rPr>
          <w:color w:val="231F20"/>
        </w:rPr>
        <w:t>Một</w:t>
      </w:r>
      <w:r>
        <w:rPr>
          <w:color w:val="231F20"/>
          <w:spacing w:val="-19"/>
        </w:rPr>
        <w:t> </w:t>
      </w:r>
      <w:r>
        <w:rPr>
          <w:color w:val="231F20"/>
        </w:rPr>
        <w:t>câu</w:t>
      </w:r>
      <w:r>
        <w:rPr>
          <w:color w:val="231F20"/>
          <w:spacing w:val="-18"/>
        </w:rPr>
        <w:t> </w:t>
      </w:r>
      <w:r>
        <w:rPr>
          <w:color w:val="231F20"/>
        </w:rPr>
        <w:t>A</w:t>
      </w:r>
      <w:r>
        <w:rPr>
          <w:color w:val="231F20"/>
          <w:spacing w:val="-19"/>
        </w:rPr>
        <w:t> </w:t>
      </w:r>
      <w:r>
        <w:rPr>
          <w:color w:val="231F20"/>
        </w:rPr>
        <w:t>Di</w:t>
      </w:r>
      <w:r>
        <w:rPr>
          <w:color w:val="231F20"/>
          <w:spacing w:val="-18"/>
        </w:rPr>
        <w:t> </w:t>
      </w:r>
      <w:r>
        <w:rPr>
          <w:color w:val="231F20"/>
        </w:rPr>
        <w:t>Đà</w:t>
      </w:r>
      <w:r>
        <w:rPr>
          <w:color w:val="231F20"/>
          <w:spacing w:val="-19"/>
        </w:rPr>
        <w:t> </w:t>
      </w:r>
      <w:r>
        <w:rPr>
          <w:color w:val="231F20"/>
        </w:rPr>
        <w:t>Phật</w:t>
      </w:r>
      <w:r>
        <w:rPr>
          <w:color w:val="231F20"/>
          <w:spacing w:val="-18"/>
        </w:rPr>
        <w:t> </w:t>
      </w:r>
      <w:r>
        <w:rPr>
          <w:color w:val="231F20"/>
        </w:rPr>
        <w:t>là</w:t>
      </w:r>
      <w:r>
        <w:rPr>
          <w:color w:val="231F20"/>
          <w:spacing w:val="-18"/>
        </w:rPr>
        <w:t> </w:t>
      </w:r>
      <w:r>
        <w:rPr>
          <w:color w:val="231F20"/>
        </w:rPr>
        <w:t>Vô</w:t>
      </w:r>
      <w:r>
        <w:rPr>
          <w:color w:val="231F20"/>
          <w:spacing w:val="-18"/>
        </w:rPr>
        <w:t> </w:t>
      </w:r>
      <w:r>
        <w:rPr>
          <w:color w:val="231F20"/>
        </w:rPr>
        <w:t>lượng</w:t>
      </w:r>
      <w:r>
        <w:rPr>
          <w:color w:val="231F20"/>
          <w:spacing w:val="-18"/>
        </w:rPr>
        <w:t> </w:t>
      </w:r>
      <w:r>
        <w:rPr>
          <w:color w:val="231F20"/>
        </w:rPr>
        <w:t>giác.</w:t>
      </w:r>
      <w:r>
        <w:rPr>
          <w:color w:val="231F20"/>
          <w:spacing w:val="-19"/>
        </w:rPr>
        <w:t> </w:t>
      </w:r>
      <w:r>
        <w:rPr>
          <w:color w:val="231F20"/>
        </w:rPr>
        <w:t>A</w:t>
      </w:r>
      <w:r>
        <w:rPr>
          <w:color w:val="231F20"/>
          <w:spacing w:val="-19"/>
        </w:rPr>
        <w:t> </w:t>
      </w:r>
      <w:r>
        <w:rPr>
          <w:color w:val="231F20"/>
        </w:rPr>
        <w:t>Di</w:t>
      </w:r>
      <w:r>
        <w:rPr>
          <w:color w:val="231F20"/>
          <w:spacing w:val="-18"/>
        </w:rPr>
        <w:t> </w:t>
      </w:r>
      <w:r>
        <w:rPr>
          <w:color w:val="231F20"/>
        </w:rPr>
        <w:t>Đà</w:t>
      </w:r>
      <w:r>
        <w:rPr>
          <w:color w:val="231F20"/>
          <w:spacing w:val="-19"/>
        </w:rPr>
        <w:t> </w:t>
      </w:r>
      <w:r>
        <w:rPr>
          <w:color w:val="231F20"/>
        </w:rPr>
        <w:t>Phật</w:t>
      </w:r>
      <w:r>
        <w:rPr>
          <w:color w:val="231F20"/>
          <w:spacing w:val="-18"/>
        </w:rPr>
        <w:t> </w:t>
      </w:r>
      <w:r>
        <w:rPr>
          <w:color w:val="231F20"/>
        </w:rPr>
        <w:t>chính là Vô lượng giác. Vô lượng giác chính là A Di Đà Phật. Niệm Phật</w:t>
      </w:r>
      <w:r>
        <w:rPr>
          <w:color w:val="231F20"/>
          <w:spacing w:val="-2"/>
        </w:rPr>
        <w:t> </w:t>
      </w:r>
      <w:r>
        <w:rPr>
          <w:color w:val="231F20"/>
        </w:rPr>
        <w:t>A</w:t>
      </w:r>
      <w:r>
        <w:rPr>
          <w:color w:val="231F20"/>
          <w:spacing w:val="-3"/>
        </w:rPr>
        <w:t> </w:t>
      </w:r>
      <w:r>
        <w:rPr>
          <w:color w:val="231F20"/>
        </w:rPr>
        <w:t>Di</w:t>
      </w:r>
      <w:r>
        <w:rPr>
          <w:color w:val="231F20"/>
          <w:spacing w:val="-3"/>
        </w:rPr>
        <w:t> </w:t>
      </w:r>
      <w:r>
        <w:rPr>
          <w:color w:val="231F20"/>
        </w:rPr>
        <w:t>Đà</w:t>
      </w:r>
      <w:r>
        <w:rPr>
          <w:color w:val="231F20"/>
          <w:spacing w:val="-3"/>
        </w:rPr>
        <w:t> </w:t>
      </w:r>
      <w:r>
        <w:rPr>
          <w:color w:val="231F20"/>
        </w:rPr>
        <w:t>chính</w:t>
      </w:r>
      <w:r>
        <w:rPr>
          <w:color w:val="231F20"/>
          <w:spacing w:val="-3"/>
        </w:rPr>
        <w:t> </w:t>
      </w:r>
      <w:r>
        <w:rPr>
          <w:color w:val="231F20"/>
        </w:rPr>
        <w:t>là</w:t>
      </w:r>
      <w:r>
        <w:rPr>
          <w:color w:val="231F20"/>
          <w:spacing w:val="-3"/>
        </w:rPr>
        <w:t> </w:t>
      </w:r>
      <w:r>
        <w:rPr>
          <w:color w:val="231F20"/>
        </w:rPr>
        <w:t>niệm</w:t>
      </w:r>
      <w:r>
        <w:rPr>
          <w:color w:val="231F20"/>
          <w:spacing w:val="-3"/>
        </w:rPr>
        <w:t> </w:t>
      </w:r>
      <w:r>
        <w:rPr>
          <w:color w:val="231F20"/>
        </w:rPr>
        <w:t>Vô</w:t>
      </w:r>
      <w:r>
        <w:rPr>
          <w:color w:val="231F20"/>
          <w:spacing w:val="-3"/>
        </w:rPr>
        <w:t> </w:t>
      </w:r>
      <w:r>
        <w:rPr>
          <w:color w:val="231F20"/>
        </w:rPr>
        <w:t>lượng</w:t>
      </w:r>
      <w:r>
        <w:rPr>
          <w:color w:val="231F20"/>
          <w:spacing w:val="-3"/>
        </w:rPr>
        <w:t> </w:t>
      </w:r>
      <w:r>
        <w:rPr>
          <w:color w:val="231F20"/>
        </w:rPr>
        <w:t>giác,</w:t>
      </w:r>
      <w:r>
        <w:rPr>
          <w:color w:val="231F20"/>
          <w:spacing w:val="-3"/>
        </w:rPr>
        <w:t> </w:t>
      </w:r>
      <w:r>
        <w:rPr>
          <w:color w:val="231F20"/>
        </w:rPr>
        <w:t>cho</w:t>
      </w:r>
      <w:r>
        <w:rPr>
          <w:color w:val="231F20"/>
          <w:spacing w:val="-3"/>
        </w:rPr>
        <w:t> </w:t>
      </w:r>
      <w:r>
        <w:rPr>
          <w:color w:val="231F20"/>
        </w:rPr>
        <w:t>nên</w:t>
      </w:r>
      <w:r>
        <w:rPr>
          <w:color w:val="231F20"/>
          <w:spacing w:val="-3"/>
        </w:rPr>
        <w:t> </w:t>
      </w:r>
      <w:r>
        <w:rPr>
          <w:color w:val="231F20"/>
        </w:rPr>
        <w:t>niệm</w:t>
      </w:r>
      <w:r>
        <w:rPr>
          <w:color w:val="231F20"/>
          <w:spacing w:val="-3"/>
        </w:rPr>
        <w:t> </w:t>
      </w:r>
      <w:r>
        <w:rPr>
          <w:color w:val="231F20"/>
        </w:rPr>
        <w:t>Phật </w:t>
      </w:r>
      <w:r>
        <w:rPr>
          <w:color w:val="231F20"/>
          <w:w w:val="105"/>
        </w:rPr>
        <w:t>sẽ</w:t>
      </w:r>
      <w:r>
        <w:rPr>
          <w:color w:val="231F20"/>
          <w:spacing w:val="-10"/>
          <w:w w:val="105"/>
        </w:rPr>
        <w:t> </w:t>
      </w:r>
      <w:r>
        <w:rPr>
          <w:color w:val="231F20"/>
          <w:w w:val="105"/>
        </w:rPr>
        <w:t>khai</w:t>
      </w:r>
      <w:r>
        <w:rPr>
          <w:color w:val="231F20"/>
          <w:spacing w:val="-10"/>
          <w:w w:val="105"/>
        </w:rPr>
        <w:t> </w:t>
      </w:r>
      <w:r>
        <w:rPr>
          <w:color w:val="231F20"/>
          <w:w w:val="105"/>
        </w:rPr>
        <w:t>ngộ!</w:t>
      </w:r>
      <w:r>
        <w:rPr>
          <w:color w:val="231F20"/>
          <w:spacing w:val="-10"/>
          <w:w w:val="105"/>
        </w:rPr>
        <w:t> </w:t>
      </w:r>
      <w:r>
        <w:rPr>
          <w:color w:val="231F20"/>
          <w:w w:val="105"/>
        </w:rPr>
        <w:t>Được</w:t>
      </w:r>
      <w:r>
        <w:rPr>
          <w:color w:val="231F20"/>
          <w:spacing w:val="-10"/>
          <w:w w:val="105"/>
        </w:rPr>
        <w:t> </w:t>
      </w:r>
      <w:r>
        <w:rPr>
          <w:color w:val="231F20"/>
          <w:w w:val="105"/>
        </w:rPr>
        <w:t>Vô</w:t>
      </w:r>
      <w:r>
        <w:rPr>
          <w:color w:val="231F20"/>
          <w:spacing w:val="-10"/>
          <w:w w:val="105"/>
        </w:rPr>
        <w:t> </w:t>
      </w:r>
      <w:r>
        <w:rPr>
          <w:color w:val="231F20"/>
          <w:w w:val="105"/>
        </w:rPr>
        <w:t>sinh</w:t>
      </w:r>
      <w:r>
        <w:rPr>
          <w:color w:val="231F20"/>
          <w:spacing w:val="-10"/>
          <w:w w:val="105"/>
        </w:rPr>
        <w:t> </w:t>
      </w:r>
      <w:r>
        <w:rPr>
          <w:color w:val="231F20"/>
          <w:w w:val="105"/>
        </w:rPr>
        <w:t>pháp</w:t>
      </w:r>
      <w:r>
        <w:rPr>
          <w:color w:val="231F20"/>
          <w:spacing w:val="-10"/>
          <w:w w:val="105"/>
        </w:rPr>
        <w:t> </w:t>
      </w:r>
      <w:r>
        <w:rPr>
          <w:color w:val="231F20"/>
          <w:w w:val="105"/>
        </w:rPr>
        <w:t>nhẫn</w:t>
      </w:r>
      <w:r>
        <w:rPr>
          <w:color w:val="231F20"/>
          <w:spacing w:val="-10"/>
          <w:w w:val="105"/>
        </w:rPr>
        <w:t> </w:t>
      </w:r>
      <w:r>
        <w:rPr>
          <w:color w:val="231F20"/>
          <w:w w:val="105"/>
        </w:rPr>
        <w:t>chính</w:t>
      </w:r>
      <w:r>
        <w:rPr>
          <w:color w:val="231F20"/>
          <w:spacing w:val="-10"/>
          <w:w w:val="105"/>
        </w:rPr>
        <w:t> </w:t>
      </w:r>
      <w:r>
        <w:rPr>
          <w:color w:val="231F20"/>
          <w:w w:val="105"/>
        </w:rPr>
        <w:t>là</w:t>
      </w:r>
      <w:r>
        <w:rPr>
          <w:color w:val="231F20"/>
          <w:spacing w:val="-10"/>
          <w:w w:val="105"/>
        </w:rPr>
        <w:t> </w:t>
      </w:r>
      <w:r>
        <w:rPr>
          <w:color w:val="231F20"/>
          <w:w w:val="105"/>
        </w:rPr>
        <w:t>khai</w:t>
      </w:r>
      <w:r>
        <w:rPr>
          <w:color w:val="231F20"/>
          <w:spacing w:val="-10"/>
          <w:w w:val="105"/>
        </w:rPr>
        <w:t> </w:t>
      </w:r>
      <w:r>
        <w:rPr>
          <w:color w:val="231F20"/>
          <w:w w:val="105"/>
        </w:rPr>
        <w:t>ngộ,</w:t>
      </w:r>
      <w:r>
        <w:rPr>
          <w:color w:val="231F20"/>
          <w:spacing w:val="-10"/>
          <w:w w:val="105"/>
        </w:rPr>
        <w:t> </w:t>
      </w:r>
      <w:r>
        <w:rPr>
          <w:color w:val="231F20"/>
          <w:w w:val="105"/>
        </w:rPr>
        <w:t>đại triệt đại ngộ, minh tâm kiến tính, ngang hàng với công phu thiền định, không có cao thấp.</w:t>
      </w:r>
    </w:p>
    <w:p>
      <w:pPr>
        <w:pStyle w:val="BodyText"/>
        <w:spacing w:line="307" w:lineRule="auto" w:before="138"/>
        <w:ind w:left="104" w:right="402" w:firstLine="453"/>
      </w:pPr>
      <w:r>
        <w:rPr>
          <w:color w:val="231F20"/>
          <w:w w:val="105"/>
        </w:rPr>
        <w:t>Chứng</w:t>
      </w:r>
      <w:r>
        <w:rPr>
          <w:color w:val="231F20"/>
          <w:w w:val="105"/>
        </w:rPr>
        <w:t> bất</w:t>
      </w:r>
      <w:r>
        <w:rPr>
          <w:color w:val="231F20"/>
          <w:w w:val="105"/>
        </w:rPr>
        <w:t> thoát</w:t>
      </w:r>
      <w:r>
        <w:rPr>
          <w:color w:val="231F20"/>
          <w:w w:val="105"/>
        </w:rPr>
        <w:t> chuyển,</w:t>
      </w:r>
      <w:r>
        <w:rPr>
          <w:color w:val="231F20"/>
          <w:w w:val="105"/>
        </w:rPr>
        <w:t> chỉ</w:t>
      </w:r>
      <w:r>
        <w:rPr>
          <w:color w:val="231F20"/>
          <w:w w:val="105"/>
        </w:rPr>
        <w:t> cần</w:t>
      </w:r>
      <w:r>
        <w:rPr>
          <w:color w:val="231F20"/>
          <w:w w:val="105"/>
        </w:rPr>
        <w:t> thành</w:t>
      </w:r>
      <w:r>
        <w:rPr>
          <w:color w:val="231F20"/>
          <w:w w:val="105"/>
        </w:rPr>
        <w:t> tựu</w:t>
      </w:r>
      <w:r>
        <w:rPr>
          <w:color w:val="231F20"/>
          <w:w w:val="105"/>
        </w:rPr>
        <w:t> Vô</w:t>
      </w:r>
      <w:r>
        <w:rPr>
          <w:color w:val="231F20"/>
          <w:w w:val="105"/>
        </w:rPr>
        <w:t> sinh</w:t>
      </w:r>
      <w:r>
        <w:rPr>
          <w:color w:val="231F20"/>
          <w:spacing w:val="80"/>
          <w:w w:val="105"/>
        </w:rPr>
        <w:t> </w:t>
      </w:r>
      <w:r>
        <w:rPr>
          <w:color w:val="231F20"/>
          <w:w w:val="105"/>
        </w:rPr>
        <w:t>nhẫn là chứng được Tam bất thoái: Vị bất thoái, Hành bất thoái,</w:t>
      </w:r>
      <w:r>
        <w:rPr>
          <w:color w:val="231F20"/>
          <w:spacing w:val="16"/>
          <w:w w:val="105"/>
        </w:rPr>
        <w:t> </w:t>
      </w:r>
      <w:r>
        <w:rPr>
          <w:color w:val="231F20"/>
          <w:w w:val="105"/>
        </w:rPr>
        <w:t>Niệm</w:t>
      </w:r>
      <w:r>
        <w:rPr>
          <w:color w:val="231F20"/>
          <w:spacing w:val="16"/>
          <w:w w:val="105"/>
        </w:rPr>
        <w:t> </w:t>
      </w:r>
      <w:r>
        <w:rPr>
          <w:color w:val="231F20"/>
          <w:w w:val="105"/>
        </w:rPr>
        <w:t>bất</w:t>
      </w:r>
      <w:r>
        <w:rPr>
          <w:color w:val="231F20"/>
          <w:spacing w:val="17"/>
          <w:w w:val="105"/>
        </w:rPr>
        <w:t> </w:t>
      </w:r>
      <w:r>
        <w:rPr>
          <w:color w:val="231F20"/>
          <w:w w:val="105"/>
        </w:rPr>
        <w:t>thoái.</w:t>
      </w:r>
      <w:r>
        <w:rPr>
          <w:color w:val="231F20"/>
          <w:spacing w:val="16"/>
          <w:w w:val="105"/>
        </w:rPr>
        <w:t> </w:t>
      </w:r>
      <w:r>
        <w:rPr>
          <w:color w:val="231F20"/>
          <w:w w:val="105"/>
        </w:rPr>
        <w:t>Trong</w:t>
      </w:r>
      <w:r>
        <w:rPr>
          <w:color w:val="231F20"/>
          <w:spacing w:val="16"/>
          <w:w w:val="105"/>
        </w:rPr>
        <w:t> </w:t>
      </w:r>
      <w:r>
        <w:rPr>
          <w:color w:val="231F20"/>
          <w:w w:val="105"/>
        </w:rPr>
        <w:t>kinh</w:t>
      </w:r>
      <w:r>
        <w:rPr>
          <w:color w:val="231F20"/>
          <w:spacing w:val="20"/>
          <w:w w:val="105"/>
        </w:rPr>
        <w:t> </w:t>
      </w:r>
      <w:r>
        <w:rPr>
          <w:i/>
          <w:color w:val="231F20"/>
          <w:w w:val="105"/>
        </w:rPr>
        <w:t>Hoa</w:t>
      </w:r>
      <w:r>
        <w:rPr>
          <w:i/>
          <w:color w:val="231F20"/>
          <w:spacing w:val="16"/>
          <w:w w:val="105"/>
        </w:rPr>
        <w:t> </w:t>
      </w:r>
      <w:r>
        <w:rPr>
          <w:i/>
          <w:color w:val="231F20"/>
          <w:w w:val="105"/>
        </w:rPr>
        <w:t>Nghiêm</w:t>
      </w:r>
      <w:r>
        <w:rPr>
          <w:color w:val="231F20"/>
          <w:w w:val="105"/>
        </w:rPr>
        <w:t>,</w:t>
      </w:r>
      <w:r>
        <w:rPr>
          <w:color w:val="231F20"/>
          <w:spacing w:val="17"/>
          <w:w w:val="105"/>
        </w:rPr>
        <w:t> </w:t>
      </w:r>
      <w:r>
        <w:rPr>
          <w:color w:val="231F20"/>
          <w:w w:val="105"/>
        </w:rPr>
        <w:t>địa</w:t>
      </w:r>
      <w:r>
        <w:rPr>
          <w:color w:val="231F20"/>
          <w:spacing w:val="16"/>
          <w:w w:val="105"/>
        </w:rPr>
        <w:t> </w:t>
      </w:r>
      <w:r>
        <w:rPr>
          <w:color w:val="231F20"/>
          <w:w w:val="105"/>
        </w:rPr>
        <w:t>vị</w:t>
      </w:r>
      <w:r>
        <w:rPr>
          <w:color w:val="231F20"/>
          <w:spacing w:val="17"/>
          <w:w w:val="105"/>
        </w:rPr>
        <w:t> </w:t>
      </w:r>
      <w:r>
        <w:rPr>
          <w:color w:val="231F20"/>
          <w:spacing w:val="-4"/>
          <w:w w:val="105"/>
        </w:rPr>
        <w:t>này</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7"/>
      </w:pPr>
      <w:r>
        <w:rPr>
          <w:color w:val="231F20"/>
          <w:w w:val="105"/>
        </w:rPr>
        <w:t>từ Sơ Trụ trở lên, Viên Giáo là Sơ Trụ trở lên, Biệt Giáo là Sơ Địa trở lên. Chẳng những siêu việt lục đạo, mà siêu việt mười pháp giới. Siêu việt mười pháp giới, người này về đâu? Về Nhất chân pháp giới, về Thật Báo Trang Nghiêm Độ</w:t>
      </w:r>
      <w:r>
        <w:rPr>
          <w:color w:val="231F20"/>
          <w:spacing w:val="-1"/>
          <w:w w:val="105"/>
        </w:rPr>
        <w:t> </w:t>
      </w:r>
      <w:r>
        <w:rPr>
          <w:color w:val="231F20"/>
          <w:w w:val="105"/>
        </w:rPr>
        <w:t>của</w:t>
      </w:r>
      <w:r>
        <w:rPr>
          <w:color w:val="231F20"/>
          <w:spacing w:val="-1"/>
          <w:w w:val="105"/>
        </w:rPr>
        <w:t> </w:t>
      </w:r>
      <w:r>
        <w:rPr>
          <w:color w:val="231F20"/>
          <w:w w:val="105"/>
        </w:rPr>
        <w:t>đức</w:t>
      </w:r>
      <w:r>
        <w:rPr>
          <w:color w:val="231F20"/>
          <w:spacing w:val="-1"/>
          <w:w w:val="105"/>
        </w:rPr>
        <w:t> </w:t>
      </w:r>
      <w:r>
        <w:rPr>
          <w:color w:val="231F20"/>
          <w:w w:val="105"/>
        </w:rPr>
        <w:t>Phật</w:t>
      </w:r>
      <w:r>
        <w:rPr>
          <w:color w:val="231F20"/>
          <w:spacing w:val="-1"/>
          <w:w w:val="105"/>
        </w:rPr>
        <w:t> </w:t>
      </w:r>
      <w:r>
        <w:rPr>
          <w:color w:val="231F20"/>
          <w:w w:val="105"/>
        </w:rPr>
        <w:t>A</w:t>
      </w:r>
      <w:r>
        <w:rPr>
          <w:color w:val="231F20"/>
          <w:spacing w:val="-1"/>
          <w:w w:val="105"/>
        </w:rPr>
        <w:t> </w:t>
      </w:r>
      <w:r>
        <w:rPr>
          <w:color w:val="231F20"/>
          <w:w w:val="105"/>
        </w:rPr>
        <w:t>Di Đà.</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niệm</w:t>
      </w:r>
      <w:r>
        <w:rPr>
          <w:color w:val="231F20"/>
          <w:spacing w:val="-1"/>
          <w:w w:val="105"/>
        </w:rPr>
        <w:t> </w:t>
      </w:r>
      <w:r>
        <w:rPr>
          <w:color w:val="231F20"/>
          <w:w w:val="105"/>
        </w:rPr>
        <w:t>Phật</w:t>
      </w:r>
      <w:r>
        <w:rPr>
          <w:color w:val="231F20"/>
          <w:spacing w:val="-1"/>
          <w:w w:val="105"/>
        </w:rPr>
        <w:t> </w:t>
      </w:r>
      <w:r>
        <w:rPr>
          <w:color w:val="231F20"/>
          <w:w w:val="105"/>
        </w:rPr>
        <w:t>nhất</w:t>
      </w:r>
      <w:r>
        <w:rPr>
          <w:color w:val="231F20"/>
          <w:spacing w:val="-1"/>
          <w:w w:val="105"/>
        </w:rPr>
        <w:t> </w:t>
      </w:r>
      <w:r>
        <w:rPr>
          <w:color w:val="231F20"/>
          <w:w w:val="105"/>
        </w:rPr>
        <w:t>định phải ghi nhớ, tình chấp càng sâu, càng nhiều phiền phức đối với mình. Khi lâm mạng chung có được vãng sinh hay không</w:t>
      </w:r>
      <w:r>
        <w:rPr>
          <w:color w:val="231F20"/>
          <w:spacing w:val="40"/>
          <w:w w:val="105"/>
        </w:rPr>
        <w:t> </w:t>
      </w:r>
      <w:r>
        <w:rPr>
          <w:color w:val="231F20"/>
          <w:w w:val="105"/>
        </w:rPr>
        <w:t>là một vấn đề lớn. Tình chấp nặng không nắm chắc phần vãng</w:t>
      </w:r>
      <w:r>
        <w:rPr>
          <w:color w:val="231F20"/>
          <w:spacing w:val="-4"/>
          <w:w w:val="105"/>
        </w:rPr>
        <w:t> </w:t>
      </w:r>
      <w:r>
        <w:rPr>
          <w:color w:val="231F20"/>
          <w:w w:val="105"/>
        </w:rPr>
        <w:t>sinh,</w:t>
      </w:r>
      <w:r>
        <w:rPr>
          <w:color w:val="231F20"/>
          <w:spacing w:val="-4"/>
          <w:w w:val="105"/>
        </w:rPr>
        <w:t> </w:t>
      </w:r>
      <w:r>
        <w:rPr>
          <w:color w:val="231F20"/>
          <w:w w:val="105"/>
        </w:rPr>
        <w:t>cho</w:t>
      </w:r>
      <w:r>
        <w:rPr>
          <w:color w:val="231F20"/>
          <w:spacing w:val="-4"/>
          <w:w w:val="105"/>
        </w:rPr>
        <w:t> </w:t>
      </w:r>
      <w:r>
        <w:rPr>
          <w:color w:val="231F20"/>
          <w:w w:val="105"/>
        </w:rPr>
        <w:t>nên</w:t>
      </w:r>
      <w:r>
        <w:rPr>
          <w:color w:val="231F20"/>
          <w:spacing w:val="-4"/>
          <w:w w:val="105"/>
        </w:rPr>
        <w:t> </w:t>
      </w:r>
      <w:r>
        <w:rPr>
          <w:color w:val="231F20"/>
          <w:w w:val="105"/>
        </w:rPr>
        <w:t>tất</w:t>
      </w:r>
      <w:r>
        <w:rPr>
          <w:color w:val="231F20"/>
          <w:spacing w:val="-4"/>
          <w:w w:val="105"/>
        </w:rPr>
        <w:t> </w:t>
      </w:r>
      <w:r>
        <w:rPr>
          <w:color w:val="231F20"/>
          <w:w w:val="105"/>
        </w:rPr>
        <w:t>cả</w:t>
      </w:r>
      <w:r>
        <w:rPr>
          <w:color w:val="231F20"/>
          <w:spacing w:val="-4"/>
          <w:w w:val="105"/>
        </w:rPr>
        <w:t> </w:t>
      </w:r>
      <w:r>
        <w:rPr>
          <w:color w:val="231F20"/>
          <w:w w:val="105"/>
        </w:rPr>
        <w:t>cứ</w:t>
      </w:r>
      <w:r>
        <w:rPr>
          <w:color w:val="231F20"/>
          <w:spacing w:val="-4"/>
          <w:w w:val="105"/>
        </w:rPr>
        <w:t> </w:t>
      </w:r>
      <w:r>
        <w:rPr>
          <w:color w:val="231F20"/>
          <w:w w:val="105"/>
        </w:rPr>
        <w:t>mặc</w:t>
      </w:r>
      <w:r>
        <w:rPr>
          <w:color w:val="231F20"/>
          <w:spacing w:val="-4"/>
          <w:w w:val="105"/>
        </w:rPr>
        <w:t> </w:t>
      </w:r>
      <w:r>
        <w:rPr>
          <w:color w:val="231F20"/>
          <w:w w:val="105"/>
        </w:rPr>
        <w:t>nó,</w:t>
      </w:r>
      <w:r>
        <w:rPr>
          <w:color w:val="231F20"/>
          <w:spacing w:val="-4"/>
          <w:w w:val="105"/>
        </w:rPr>
        <w:t> </w:t>
      </w:r>
      <w:r>
        <w:rPr>
          <w:color w:val="231F20"/>
          <w:w w:val="105"/>
        </w:rPr>
        <w:t>để</w:t>
      </w:r>
      <w:r>
        <w:rPr>
          <w:color w:val="231F20"/>
          <w:spacing w:val="-4"/>
          <w:w w:val="105"/>
        </w:rPr>
        <w:t> </w:t>
      </w:r>
      <w:r>
        <w:rPr>
          <w:color w:val="231F20"/>
          <w:w w:val="105"/>
        </w:rPr>
        <w:t>nó</w:t>
      </w:r>
      <w:r>
        <w:rPr>
          <w:color w:val="231F20"/>
          <w:spacing w:val="-4"/>
          <w:w w:val="105"/>
        </w:rPr>
        <w:t> </w:t>
      </w:r>
      <w:r>
        <w:rPr>
          <w:color w:val="231F20"/>
          <w:w w:val="105"/>
        </w:rPr>
        <w:t>đi!</w:t>
      </w:r>
      <w:r>
        <w:rPr>
          <w:color w:val="231F20"/>
          <w:spacing w:val="-4"/>
          <w:w w:val="105"/>
        </w:rPr>
        <w:t> </w:t>
      </w:r>
      <w:r>
        <w:rPr>
          <w:color w:val="231F20"/>
          <w:w w:val="105"/>
        </w:rPr>
        <w:t>Để</w:t>
      </w:r>
      <w:r>
        <w:rPr>
          <w:color w:val="231F20"/>
          <w:spacing w:val="-4"/>
          <w:w w:val="105"/>
        </w:rPr>
        <w:t> </w:t>
      </w:r>
      <w:r>
        <w:rPr>
          <w:color w:val="231F20"/>
          <w:w w:val="105"/>
        </w:rPr>
        <w:t>trong</w:t>
      </w:r>
      <w:r>
        <w:rPr>
          <w:color w:val="231F20"/>
          <w:spacing w:val="-4"/>
          <w:w w:val="105"/>
        </w:rPr>
        <w:t> </w:t>
      </w:r>
      <w:r>
        <w:rPr>
          <w:color w:val="231F20"/>
          <w:w w:val="105"/>
        </w:rPr>
        <w:t>tâm những việc này làm gì?</w:t>
      </w:r>
    </w:p>
    <w:p>
      <w:pPr>
        <w:pStyle w:val="BodyText"/>
        <w:spacing w:line="297" w:lineRule="auto" w:before="145"/>
        <w:ind w:left="387" w:right="121" w:firstLine="453"/>
      </w:pPr>
      <w:r>
        <w:rPr>
          <w:color w:val="231F20"/>
          <w:w w:val="105"/>
        </w:rPr>
        <w:t>Sáng nay, có một người đến thăm tôi. Tôi nghĩ chắc có người</w:t>
      </w:r>
      <w:r>
        <w:rPr>
          <w:color w:val="231F20"/>
          <w:spacing w:val="-11"/>
          <w:w w:val="105"/>
        </w:rPr>
        <w:t> </w:t>
      </w:r>
      <w:r>
        <w:rPr>
          <w:color w:val="231F20"/>
          <w:w w:val="105"/>
        </w:rPr>
        <w:t>lường</w:t>
      </w:r>
      <w:r>
        <w:rPr>
          <w:color w:val="231F20"/>
          <w:spacing w:val="-11"/>
          <w:w w:val="105"/>
        </w:rPr>
        <w:t> </w:t>
      </w:r>
      <w:r>
        <w:rPr>
          <w:color w:val="231F20"/>
          <w:w w:val="105"/>
        </w:rPr>
        <w:t>gạt</w:t>
      </w:r>
      <w:r>
        <w:rPr>
          <w:color w:val="231F20"/>
          <w:spacing w:val="-11"/>
          <w:w w:val="105"/>
        </w:rPr>
        <w:t> </w:t>
      </w:r>
      <w:r>
        <w:rPr>
          <w:color w:val="231F20"/>
          <w:w w:val="105"/>
        </w:rPr>
        <w:t>ông</w:t>
      </w:r>
      <w:r>
        <w:rPr>
          <w:color w:val="231F20"/>
          <w:spacing w:val="-11"/>
          <w:w w:val="105"/>
        </w:rPr>
        <w:t> </w:t>
      </w:r>
      <w:r>
        <w:rPr>
          <w:color w:val="231F20"/>
          <w:w w:val="105"/>
        </w:rPr>
        <w:t>ấy.</w:t>
      </w:r>
      <w:r>
        <w:rPr>
          <w:color w:val="231F20"/>
          <w:spacing w:val="-11"/>
          <w:w w:val="105"/>
        </w:rPr>
        <w:t> </w:t>
      </w:r>
      <w:r>
        <w:rPr>
          <w:color w:val="231F20"/>
          <w:w w:val="105"/>
        </w:rPr>
        <w:t>Gạt</w:t>
      </w:r>
      <w:r>
        <w:rPr>
          <w:color w:val="231F20"/>
          <w:spacing w:val="-11"/>
          <w:w w:val="105"/>
        </w:rPr>
        <w:t> </w:t>
      </w:r>
      <w:r>
        <w:rPr>
          <w:color w:val="231F20"/>
          <w:w w:val="105"/>
        </w:rPr>
        <w:t>ông</w:t>
      </w:r>
      <w:r>
        <w:rPr>
          <w:color w:val="231F20"/>
          <w:spacing w:val="-11"/>
          <w:w w:val="105"/>
        </w:rPr>
        <w:t> </w:t>
      </w:r>
      <w:r>
        <w:rPr>
          <w:color w:val="231F20"/>
          <w:w w:val="105"/>
        </w:rPr>
        <w:t>ấy</w:t>
      </w:r>
      <w:r>
        <w:rPr>
          <w:color w:val="231F20"/>
          <w:spacing w:val="-11"/>
          <w:w w:val="105"/>
        </w:rPr>
        <w:t> </w:t>
      </w:r>
      <w:r>
        <w:rPr>
          <w:color w:val="231F20"/>
          <w:w w:val="105"/>
        </w:rPr>
        <w:t>một</w:t>
      </w:r>
      <w:r>
        <w:rPr>
          <w:color w:val="231F20"/>
          <w:spacing w:val="-11"/>
          <w:w w:val="105"/>
        </w:rPr>
        <w:t> </w:t>
      </w:r>
      <w:r>
        <w:rPr>
          <w:color w:val="231F20"/>
          <w:w w:val="105"/>
        </w:rPr>
        <w:t>số</w:t>
      </w:r>
      <w:r>
        <w:rPr>
          <w:color w:val="231F20"/>
          <w:spacing w:val="-11"/>
          <w:w w:val="105"/>
        </w:rPr>
        <w:t> </w:t>
      </w:r>
      <w:r>
        <w:rPr>
          <w:color w:val="231F20"/>
          <w:w w:val="105"/>
        </w:rPr>
        <w:t>tiền,</w:t>
      </w:r>
      <w:r>
        <w:rPr>
          <w:color w:val="231F20"/>
          <w:spacing w:val="-11"/>
          <w:w w:val="105"/>
        </w:rPr>
        <w:t> </w:t>
      </w:r>
      <w:r>
        <w:rPr>
          <w:color w:val="231F20"/>
          <w:w w:val="105"/>
        </w:rPr>
        <w:t>ông</w:t>
      </w:r>
      <w:r>
        <w:rPr>
          <w:color w:val="231F20"/>
          <w:spacing w:val="-10"/>
          <w:w w:val="105"/>
        </w:rPr>
        <w:t> </w:t>
      </w:r>
      <w:r>
        <w:rPr>
          <w:color w:val="231F20"/>
          <w:w w:val="105"/>
        </w:rPr>
        <w:t>ấy</w:t>
      </w:r>
      <w:r>
        <w:rPr>
          <w:color w:val="231F20"/>
          <w:spacing w:val="-11"/>
          <w:w w:val="105"/>
        </w:rPr>
        <w:t> </w:t>
      </w:r>
      <w:r>
        <w:rPr>
          <w:color w:val="231F20"/>
          <w:w w:val="105"/>
        </w:rPr>
        <w:t>nhất định muốn tìm lại, đến hỏi tôi. Tôi không biết sự việc này, tiền là vật ngoài thân, mất rồi thì thôi! Ông dùng cũng tốt, người đó dùng cũng hay! Đâu cần phải tính toán như vậy? Quan</w:t>
      </w:r>
      <w:r>
        <w:rPr>
          <w:color w:val="231F20"/>
          <w:w w:val="105"/>
        </w:rPr>
        <w:t> sát</w:t>
      </w:r>
      <w:r>
        <w:rPr>
          <w:color w:val="231F20"/>
          <w:w w:val="105"/>
        </w:rPr>
        <w:t> chỗ</w:t>
      </w:r>
      <w:r>
        <w:rPr>
          <w:color w:val="231F20"/>
          <w:w w:val="105"/>
        </w:rPr>
        <w:t> này,</w:t>
      </w:r>
      <w:r>
        <w:rPr>
          <w:color w:val="231F20"/>
          <w:w w:val="105"/>
        </w:rPr>
        <w:t> sẽ</w:t>
      </w:r>
      <w:r>
        <w:rPr>
          <w:color w:val="231F20"/>
          <w:w w:val="105"/>
        </w:rPr>
        <w:t> biết</w:t>
      </w:r>
      <w:r>
        <w:rPr>
          <w:color w:val="231F20"/>
          <w:w w:val="105"/>
        </w:rPr>
        <w:t> được</w:t>
      </w:r>
      <w:r>
        <w:rPr>
          <w:color w:val="231F20"/>
          <w:w w:val="105"/>
        </w:rPr>
        <w:t> người</w:t>
      </w:r>
      <w:r>
        <w:rPr>
          <w:color w:val="231F20"/>
          <w:w w:val="105"/>
        </w:rPr>
        <w:t> đó</w:t>
      </w:r>
      <w:r>
        <w:rPr>
          <w:color w:val="231F20"/>
          <w:w w:val="105"/>
        </w:rPr>
        <w:t> có</w:t>
      </w:r>
      <w:r>
        <w:rPr>
          <w:color w:val="231F20"/>
          <w:w w:val="105"/>
        </w:rPr>
        <w:t> thật</w:t>
      </w:r>
      <w:r>
        <w:rPr>
          <w:color w:val="231F20"/>
          <w:w w:val="105"/>
        </w:rPr>
        <w:t> sự</w:t>
      </w:r>
      <w:r>
        <w:rPr>
          <w:color w:val="231F20"/>
          <w:w w:val="105"/>
        </w:rPr>
        <w:t> học Phật hay không, mất nhiều hơn nữa cũng coi như không có </w:t>
      </w:r>
      <w:r>
        <w:rPr>
          <w:color w:val="231F20"/>
        </w:rPr>
        <w:t>chuyện gì. Vì sao? Khi sinh ra không mang tới, chết rồi chẳng </w:t>
      </w:r>
      <w:r>
        <w:rPr>
          <w:color w:val="231F20"/>
          <w:w w:val="105"/>
        </w:rPr>
        <w:t>mang theo. Vì sao không nghĩ đến đức Phật A Di Đà, nghĩ đến những thứ này làm gì? Sai lầm rồi! Người thật sự học Phật,</w:t>
      </w:r>
      <w:r>
        <w:rPr>
          <w:color w:val="231F20"/>
          <w:spacing w:val="-16"/>
          <w:w w:val="105"/>
        </w:rPr>
        <w:t> </w:t>
      </w:r>
      <w:r>
        <w:rPr>
          <w:color w:val="231F20"/>
          <w:w w:val="105"/>
        </w:rPr>
        <w:t>không</w:t>
      </w:r>
      <w:r>
        <w:rPr>
          <w:color w:val="231F20"/>
          <w:spacing w:val="-16"/>
          <w:w w:val="105"/>
        </w:rPr>
        <w:t> </w:t>
      </w:r>
      <w:r>
        <w:rPr>
          <w:color w:val="231F20"/>
          <w:w w:val="105"/>
        </w:rPr>
        <w:t>có</w:t>
      </w:r>
      <w:r>
        <w:rPr>
          <w:color w:val="231F20"/>
          <w:spacing w:val="-16"/>
          <w:w w:val="105"/>
        </w:rPr>
        <w:t> </w:t>
      </w:r>
      <w:r>
        <w:rPr>
          <w:color w:val="231F20"/>
          <w:w w:val="105"/>
        </w:rPr>
        <w:t>việc</w:t>
      </w:r>
      <w:r>
        <w:rPr>
          <w:color w:val="231F20"/>
          <w:spacing w:val="-16"/>
          <w:w w:val="105"/>
        </w:rPr>
        <w:t> </w:t>
      </w:r>
      <w:r>
        <w:rPr>
          <w:color w:val="231F20"/>
          <w:w w:val="105"/>
        </w:rPr>
        <w:t>gì</w:t>
      </w:r>
      <w:r>
        <w:rPr>
          <w:color w:val="231F20"/>
          <w:spacing w:val="-16"/>
          <w:w w:val="105"/>
        </w:rPr>
        <w:t> </w:t>
      </w:r>
      <w:r>
        <w:rPr>
          <w:color w:val="231F20"/>
          <w:w w:val="105"/>
        </w:rPr>
        <w:t>chẳng</w:t>
      </w:r>
      <w:r>
        <w:rPr>
          <w:color w:val="231F20"/>
          <w:spacing w:val="-16"/>
          <w:w w:val="105"/>
        </w:rPr>
        <w:t> </w:t>
      </w:r>
      <w:r>
        <w:rPr>
          <w:color w:val="231F20"/>
          <w:w w:val="105"/>
        </w:rPr>
        <w:t>tự</w:t>
      </w:r>
      <w:r>
        <w:rPr>
          <w:color w:val="231F20"/>
          <w:spacing w:val="-16"/>
          <w:w w:val="105"/>
        </w:rPr>
        <w:t> </w:t>
      </w:r>
      <w:r>
        <w:rPr>
          <w:color w:val="231F20"/>
          <w:w w:val="105"/>
        </w:rPr>
        <w:t>tại,</w:t>
      </w:r>
      <w:r>
        <w:rPr>
          <w:color w:val="231F20"/>
          <w:spacing w:val="-16"/>
          <w:w w:val="105"/>
        </w:rPr>
        <w:t> </w:t>
      </w:r>
      <w:r>
        <w:rPr>
          <w:color w:val="231F20"/>
          <w:w w:val="105"/>
        </w:rPr>
        <w:t>thời</w:t>
      </w:r>
      <w:r>
        <w:rPr>
          <w:color w:val="231F20"/>
          <w:spacing w:val="-17"/>
          <w:w w:val="105"/>
        </w:rPr>
        <w:t> </w:t>
      </w:r>
      <w:r>
        <w:rPr>
          <w:color w:val="231F20"/>
          <w:w w:val="105"/>
        </w:rPr>
        <w:t>thời</w:t>
      </w:r>
      <w:r>
        <w:rPr>
          <w:color w:val="231F20"/>
          <w:spacing w:val="-17"/>
          <w:w w:val="105"/>
        </w:rPr>
        <w:t> </w:t>
      </w:r>
      <w:r>
        <w:rPr>
          <w:color w:val="231F20"/>
          <w:w w:val="105"/>
        </w:rPr>
        <w:t>khắc</w:t>
      </w:r>
      <w:r>
        <w:rPr>
          <w:color w:val="231F20"/>
          <w:spacing w:val="-16"/>
          <w:w w:val="105"/>
        </w:rPr>
        <w:t> </w:t>
      </w:r>
      <w:r>
        <w:rPr>
          <w:color w:val="231F20"/>
          <w:w w:val="105"/>
        </w:rPr>
        <w:t>khắc</w:t>
      </w:r>
      <w:r>
        <w:rPr>
          <w:color w:val="231F20"/>
          <w:spacing w:val="-16"/>
          <w:w w:val="105"/>
        </w:rPr>
        <w:t> </w:t>
      </w:r>
      <w:r>
        <w:rPr>
          <w:color w:val="231F20"/>
          <w:w w:val="105"/>
        </w:rPr>
        <w:t>pháp hỷ</w:t>
      </w:r>
      <w:r>
        <w:rPr>
          <w:color w:val="231F20"/>
          <w:spacing w:val="-21"/>
          <w:w w:val="105"/>
        </w:rPr>
        <w:t> </w:t>
      </w:r>
      <w:r>
        <w:rPr>
          <w:color w:val="231F20"/>
          <w:w w:val="105"/>
        </w:rPr>
        <w:t>sung</w:t>
      </w:r>
      <w:r>
        <w:rPr>
          <w:color w:val="231F20"/>
          <w:spacing w:val="-21"/>
          <w:w w:val="105"/>
        </w:rPr>
        <w:t> </w:t>
      </w:r>
      <w:r>
        <w:rPr>
          <w:color w:val="231F20"/>
          <w:w w:val="105"/>
        </w:rPr>
        <w:t>mãn,</w:t>
      </w:r>
      <w:r>
        <w:rPr>
          <w:color w:val="231F20"/>
          <w:spacing w:val="-21"/>
          <w:w w:val="105"/>
        </w:rPr>
        <w:t> </w:t>
      </w:r>
      <w:r>
        <w:rPr>
          <w:color w:val="231F20"/>
          <w:w w:val="105"/>
        </w:rPr>
        <w:t>thật</w:t>
      </w:r>
      <w:r>
        <w:rPr>
          <w:color w:val="231F20"/>
          <w:spacing w:val="-21"/>
          <w:w w:val="105"/>
        </w:rPr>
        <w:t> </w:t>
      </w:r>
      <w:r>
        <w:rPr>
          <w:color w:val="231F20"/>
          <w:w w:val="105"/>
        </w:rPr>
        <w:t>sự</w:t>
      </w:r>
      <w:r>
        <w:rPr>
          <w:color w:val="231F20"/>
          <w:spacing w:val="-21"/>
          <w:w w:val="105"/>
        </w:rPr>
        <w:t> </w:t>
      </w:r>
      <w:r>
        <w:rPr>
          <w:color w:val="231F20"/>
          <w:w w:val="105"/>
        </w:rPr>
        <w:t>được</w:t>
      </w:r>
      <w:r>
        <w:rPr>
          <w:color w:val="231F20"/>
          <w:spacing w:val="-21"/>
          <w:w w:val="105"/>
        </w:rPr>
        <w:t> </w:t>
      </w:r>
      <w:r>
        <w:rPr>
          <w:color w:val="231F20"/>
          <w:w w:val="105"/>
        </w:rPr>
        <w:t>lợi</w:t>
      </w:r>
      <w:r>
        <w:rPr>
          <w:color w:val="231F20"/>
          <w:spacing w:val="-22"/>
          <w:w w:val="105"/>
        </w:rPr>
        <w:t> </w:t>
      </w:r>
      <w:r>
        <w:rPr>
          <w:color w:val="231F20"/>
          <w:w w:val="105"/>
        </w:rPr>
        <w:t>ích.</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nên</w:t>
      </w:r>
      <w:r>
        <w:rPr>
          <w:color w:val="231F20"/>
          <w:spacing w:val="-21"/>
          <w:w w:val="105"/>
        </w:rPr>
        <w:t> </w:t>
      </w:r>
      <w:r>
        <w:rPr>
          <w:color w:val="231F20"/>
          <w:w w:val="105"/>
        </w:rPr>
        <w:t>biết</w:t>
      </w:r>
      <w:r>
        <w:rPr>
          <w:color w:val="231F20"/>
          <w:spacing w:val="-21"/>
          <w:w w:val="105"/>
        </w:rPr>
        <w:t> </w:t>
      </w:r>
      <w:r>
        <w:rPr>
          <w:color w:val="231F20"/>
          <w:w w:val="105"/>
        </w:rPr>
        <w:t>Chứng</w:t>
      </w:r>
      <w:r>
        <w:rPr>
          <w:color w:val="231F20"/>
          <w:spacing w:val="-21"/>
          <w:w w:val="105"/>
        </w:rPr>
        <w:t> </w:t>
      </w:r>
      <w:r>
        <w:rPr>
          <w:color w:val="231F20"/>
          <w:w w:val="105"/>
        </w:rPr>
        <w:t>bất thoái chuyển là cảnh giới như vậy.</w:t>
      </w:r>
    </w:p>
    <w:p>
      <w:pPr>
        <w:spacing w:line="297" w:lineRule="auto" w:before="147"/>
        <w:ind w:left="387" w:right="123" w:firstLine="453"/>
        <w:jc w:val="both"/>
        <w:rPr>
          <w:sz w:val="34"/>
        </w:rPr>
      </w:pPr>
      <w:r>
        <w:rPr>
          <w:i/>
          <w:color w:val="231F20"/>
          <w:w w:val="105"/>
          <w:sz w:val="34"/>
        </w:rPr>
        <w:t>“Khả</w:t>
      </w:r>
      <w:r>
        <w:rPr>
          <w:i/>
          <w:color w:val="231F20"/>
          <w:spacing w:val="-3"/>
          <w:w w:val="105"/>
          <w:sz w:val="34"/>
        </w:rPr>
        <w:t> </w:t>
      </w:r>
      <w:r>
        <w:rPr>
          <w:i/>
          <w:color w:val="231F20"/>
          <w:w w:val="105"/>
          <w:sz w:val="34"/>
        </w:rPr>
        <w:t>chứng</w:t>
      </w:r>
      <w:r>
        <w:rPr>
          <w:i/>
          <w:color w:val="231F20"/>
          <w:spacing w:val="-4"/>
          <w:w w:val="105"/>
          <w:sz w:val="34"/>
        </w:rPr>
        <w:t> </w:t>
      </w:r>
      <w:r>
        <w:rPr>
          <w:i/>
          <w:color w:val="231F20"/>
          <w:w w:val="105"/>
          <w:sz w:val="34"/>
        </w:rPr>
        <w:t>Di</w:t>
      </w:r>
      <w:r>
        <w:rPr>
          <w:i/>
          <w:color w:val="231F20"/>
          <w:spacing w:val="-4"/>
          <w:w w:val="105"/>
          <w:sz w:val="34"/>
        </w:rPr>
        <w:t> </w:t>
      </w:r>
      <w:r>
        <w:rPr>
          <w:i/>
          <w:color w:val="231F20"/>
          <w:w w:val="105"/>
          <w:sz w:val="34"/>
        </w:rPr>
        <w:t>Đà</w:t>
      </w:r>
      <w:r>
        <w:rPr>
          <w:i/>
          <w:color w:val="231F20"/>
          <w:spacing w:val="-4"/>
          <w:w w:val="105"/>
          <w:sz w:val="34"/>
        </w:rPr>
        <w:t> </w:t>
      </w:r>
      <w:r>
        <w:rPr>
          <w:i/>
          <w:color w:val="231F20"/>
          <w:w w:val="105"/>
          <w:sz w:val="34"/>
        </w:rPr>
        <w:t>danh</w:t>
      </w:r>
      <w:r>
        <w:rPr>
          <w:i/>
          <w:color w:val="231F20"/>
          <w:spacing w:val="-3"/>
          <w:w w:val="105"/>
          <w:sz w:val="34"/>
        </w:rPr>
        <w:t> </w:t>
      </w:r>
      <w:r>
        <w:rPr>
          <w:i/>
          <w:color w:val="231F20"/>
          <w:w w:val="105"/>
          <w:sz w:val="34"/>
        </w:rPr>
        <w:t>hiệu,</w:t>
      </w:r>
      <w:r>
        <w:rPr>
          <w:i/>
          <w:color w:val="231F20"/>
          <w:spacing w:val="-4"/>
          <w:w w:val="105"/>
          <w:sz w:val="34"/>
        </w:rPr>
        <w:t> </w:t>
      </w:r>
      <w:r>
        <w:rPr>
          <w:i/>
          <w:color w:val="231F20"/>
          <w:w w:val="105"/>
          <w:sz w:val="34"/>
        </w:rPr>
        <w:t>diệu</w:t>
      </w:r>
      <w:r>
        <w:rPr>
          <w:i/>
          <w:color w:val="231F20"/>
          <w:spacing w:val="-4"/>
          <w:w w:val="105"/>
          <w:sz w:val="34"/>
        </w:rPr>
        <w:t> </w:t>
      </w:r>
      <w:r>
        <w:rPr>
          <w:i/>
          <w:color w:val="231F20"/>
          <w:w w:val="105"/>
          <w:sz w:val="34"/>
        </w:rPr>
        <w:t>đức</w:t>
      </w:r>
      <w:r>
        <w:rPr>
          <w:i/>
          <w:color w:val="231F20"/>
          <w:spacing w:val="-4"/>
          <w:w w:val="105"/>
          <w:sz w:val="34"/>
        </w:rPr>
        <w:t> </w:t>
      </w:r>
      <w:r>
        <w:rPr>
          <w:i/>
          <w:color w:val="231F20"/>
          <w:w w:val="105"/>
          <w:sz w:val="34"/>
        </w:rPr>
        <w:t>nan</w:t>
      </w:r>
      <w:r>
        <w:rPr>
          <w:i/>
          <w:color w:val="231F20"/>
          <w:spacing w:val="-4"/>
          <w:w w:val="105"/>
          <w:sz w:val="34"/>
        </w:rPr>
        <w:t> </w:t>
      </w:r>
      <w:r>
        <w:rPr>
          <w:i/>
          <w:color w:val="231F20"/>
          <w:w w:val="105"/>
          <w:sz w:val="34"/>
        </w:rPr>
        <w:t>tư”</w:t>
      </w:r>
      <w:r>
        <w:rPr>
          <w:i/>
          <w:color w:val="231F20"/>
          <w:spacing w:val="-4"/>
          <w:w w:val="105"/>
          <w:sz w:val="34"/>
        </w:rPr>
        <w:t> </w:t>
      </w:r>
      <w:r>
        <w:rPr>
          <w:color w:val="231F20"/>
          <w:w w:val="105"/>
          <w:sz w:val="34"/>
        </w:rPr>
        <w:t>(Chứng được danh hiệu</w:t>
      </w:r>
      <w:r>
        <w:rPr>
          <w:color w:val="231F20"/>
          <w:spacing w:val="1"/>
          <w:w w:val="105"/>
          <w:sz w:val="34"/>
        </w:rPr>
        <w:t> </w:t>
      </w:r>
      <w:r>
        <w:rPr>
          <w:color w:val="231F20"/>
          <w:w w:val="105"/>
          <w:sz w:val="34"/>
        </w:rPr>
        <w:t>Di Đà,</w:t>
      </w:r>
      <w:r>
        <w:rPr>
          <w:color w:val="231F20"/>
          <w:spacing w:val="1"/>
          <w:w w:val="105"/>
          <w:sz w:val="34"/>
        </w:rPr>
        <w:t> </w:t>
      </w:r>
      <w:r>
        <w:rPr>
          <w:color w:val="231F20"/>
          <w:w w:val="105"/>
          <w:sz w:val="34"/>
        </w:rPr>
        <w:t>là diệu</w:t>
      </w:r>
      <w:r>
        <w:rPr>
          <w:color w:val="231F20"/>
          <w:spacing w:val="1"/>
          <w:w w:val="105"/>
          <w:sz w:val="34"/>
        </w:rPr>
        <w:t> </w:t>
      </w:r>
      <w:r>
        <w:rPr>
          <w:color w:val="231F20"/>
          <w:w w:val="105"/>
          <w:sz w:val="34"/>
        </w:rPr>
        <w:t>đức khó</w:t>
      </w:r>
      <w:r>
        <w:rPr>
          <w:color w:val="231F20"/>
          <w:spacing w:val="1"/>
          <w:w w:val="105"/>
          <w:sz w:val="34"/>
        </w:rPr>
        <w:t> </w:t>
      </w:r>
      <w:r>
        <w:rPr>
          <w:color w:val="231F20"/>
          <w:w w:val="105"/>
          <w:sz w:val="34"/>
        </w:rPr>
        <w:t>thể nghĩ</w:t>
      </w:r>
      <w:r>
        <w:rPr>
          <w:color w:val="231F20"/>
          <w:spacing w:val="1"/>
          <w:w w:val="105"/>
          <w:sz w:val="34"/>
        </w:rPr>
        <w:t> </w:t>
      </w:r>
      <w:r>
        <w:rPr>
          <w:color w:val="231F20"/>
          <w:w w:val="105"/>
          <w:sz w:val="34"/>
        </w:rPr>
        <w:t>bàn). </w:t>
      </w:r>
      <w:r>
        <w:rPr>
          <w:color w:val="231F20"/>
          <w:spacing w:val="-4"/>
          <w:w w:val="105"/>
          <w:sz w:val="34"/>
        </w:rPr>
        <w:t>Then</w:t>
      </w:r>
    </w:p>
    <w:p>
      <w:pPr>
        <w:spacing w:after="0" w:line="297" w:lineRule="auto"/>
        <w:jc w:val="both"/>
        <w:rPr>
          <w:sz w:val="34"/>
        </w:rPr>
        <w:sectPr>
          <w:pgSz w:w="11400" w:h="15370"/>
          <w:pgMar w:header="977" w:footer="937" w:top="1200" w:bottom="1120" w:left="1200" w:right="1180"/>
        </w:sectPr>
      </w:pPr>
    </w:p>
    <w:p>
      <w:pPr>
        <w:pStyle w:val="BodyText"/>
        <w:spacing w:before="6"/>
        <w:jc w:val="left"/>
        <w:rPr>
          <w:sz w:val="22"/>
        </w:rPr>
      </w:pPr>
    </w:p>
    <w:p>
      <w:pPr>
        <w:spacing w:line="307" w:lineRule="auto" w:before="106"/>
        <w:ind w:left="103" w:right="404" w:firstLine="0"/>
        <w:jc w:val="both"/>
        <w:rPr>
          <w:i/>
          <w:sz w:val="34"/>
        </w:rPr>
      </w:pPr>
      <w:r>
        <w:rPr>
          <w:color w:val="231F20"/>
          <w:w w:val="105"/>
          <w:sz w:val="34"/>
        </w:rPr>
        <w:t>chốt của câu này nằm ở chữ diệu. </w:t>
      </w:r>
      <w:r>
        <w:rPr>
          <w:i/>
          <w:color w:val="231F20"/>
          <w:w w:val="105"/>
          <w:sz w:val="34"/>
        </w:rPr>
        <w:t>Hoàn Nguyên Quán </w:t>
      </w:r>
      <w:r>
        <w:rPr>
          <w:color w:val="231F20"/>
          <w:w w:val="105"/>
          <w:sz w:val="34"/>
        </w:rPr>
        <w:t>nói </w:t>
      </w:r>
      <w:r>
        <w:rPr>
          <w:i/>
          <w:color w:val="231F20"/>
          <w:w w:val="105"/>
          <w:sz w:val="34"/>
        </w:rPr>
        <w:t>“Tùy</w:t>
      </w:r>
      <w:r>
        <w:rPr>
          <w:i/>
          <w:color w:val="231F20"/>
          <w:spacing w:val="-14"/>
          <w:w w:val="105"/>
          <w:sz w:val="34"/>
        </w:rPr>
        <w:t> </w:t>
      </w:r>
      <w:r>
        <w:rPr>
          <w:i/>
          <w:color w:val="231F20"/>
          <w:w w:val="105"/>
          <w:sz w:val="34"/>
        </w:rPr>
        <w:t>duyên</w:t>
      </w:r>
      <w:r>
        <w:rPr>
          <w:i/>
          <w:color w:val="231F20"/>
          <w:spacing w:val="-14"/>
          <w:w w:val="105"/>
          <w:sz w:val="34"/>
        </w:rPr>
        <w:t> </w:t>
      </w:r>
      <w:r>
        <w:rPr>
          <w:i/>
          <w:color w:val="231F20"/>
          <w:w w:val="105"/>
          <w:sz w:val="34"/>
        </w:rPr>
        <w:t>diệu</w:t>
      </w:r>
      <w:r>
        <w:rPr>
          <w:i/>
          <w:color w:val="231F20"/>
          <w:spacing w:val="-14"/>
          <w:w w:val="105"/>
          <w:sz w:val="34"/>
        </w:rPr>
        <w:t> </w:t>
      </w:r>
      <w:r>
        <w:rPr>
          <w:i/>
          <w:color w:val="231F20"/>
          <w:w w:val="105"/>
          <w:sz w:val="34"/>
        </w:rPr>
        <w:t>dụng”</w:t>
      </w:r>
      <w:r>
        <w:rPr>
          <w:color w:val="231F20"/>
          <w:w w:val="105"/>
          <w:sz w:val="34"/>
        </w:rPr>
        <w:t>,</w:t>
      </w:r>
      <w:r>
        <w:rPr>
          <w:color w:val="231F20"/>
          <w:spacing w:val="-14"/>
          <w:w w:val="105"/>
          <w:sz w:val="34"/>
        </w:rPr>
        <w:t> </w:t>
      </w:r>
      <w:r>
        <w:rPr>
          <w:color w:val="231F20"/>
          <w:w w:val="105"/>
          <w:sz w:val="34"/>
        </w:rPr>
        <w:t>ý</w:t>
      </w:r>
      <w:r>
        <w:rPr>
          <w:color w:val="231F20"/>
          <w:spacing w:val="-14"/>
          <w:w w:val="105"/>
          <w:sz w:val="34"/>
        </w:rPr>
        <w:t> </w:t>
      </w:r>
      <w:r>
        <w:rPr>
          <w:color w:val="231F20"/>
          <w:w w:val="105"/>
          <w:sz w:val="34"/>
        </w:rPr>
        <w:t>nghĩa</w:t>
      </w:r>
      <w:r>
        <w:rPr>
          <w:color w:val="231F20"/>
          <w:spacing w:val="-14"/>
          <w:w w:val="105"/>
          <w:sz w:val="34"/>
        </w:rPr>
        <w:t> </w:t>
      </w:r>
      <w:r>
        <w:rPr>
          <w:color w:val="231F20"/>
          <w:w w:val="105"/>
          <w:sz w:val="34"/>
        </w:rPr>
        <w:t>của</w:t>
      </w:r>
      <w:r>
        <w:rPr>
          <w:color w:val="231F20"/>
          <w:spacing w:val="-14"/>
          <w:w w:val="105"/>
          <w:sz w:val="34"/>
        </w:rPr>
        <w:t> </w:t>
      </w:r>
      <w:r>
        <w:rPr>
          <w:color w:val="231F20"/>
          <w:w w:val="105"/>
          <w:sz w:val="34"/>
        </w:rPr>
        <w:t>2</w:t>
      </w:r>
      <w:r>
        <w:rPr>
          <w:color w:val="231F20"/>
          <w:spacing w:val="-14"/>
          <w:w w:val="105"/>
          <w:sz w:val="34"/>
        </w:rPr>
        <w:t> </w:t>
      </w:r>
      <w:r>
        <w:rPr>
          <w:color w:val="231F20"/>
          <w:w w:val="105"/>
          <w:sz w:val="34"/>
        </w:rPr>
        <w:t>chữ</w:t>
      </w:r>
      <w:r>
        <w:rPr>
          <w:color w:val="231F20"/>
          <w:spacing w:val="-14"/>
          <w:w w:val="105"/>
          <w:sz w:val="34"/>
        </w:rPr>
        <w:t> </w:t>
      </w:r>
      <w:r>
        <w:rPr>
          <w:color w:val="231F20"/>
          <w:w w:val="105"/>
          <w:sz w:val="34"/>
        </w:rPr>
        <w:t>“diệu”</w:t>
      </w:r>
      <w:r>
        <w:rPr>
          <w:color w:val="231F20"/>
          <w:spacing w:val="-14"/>
          <w:w w:val="105"/>
          <w:sz w:val="34"/>
        </w:rPr>
        <w:t> </w:t>
      </w:r>
      <w:r>
        <w:rPr>
          <w:color w:val="231F20"/>
          <w:w w:val="105"/>
          <w:sz w:val="34"/>
        </w:rPr>
        <w:t>này</w:t>
      </w:r>
      <w:r>
        <w:rPr>
          <w:color w:val="231F20"/>
          <w:spacing w:val="-14"/>
          <w:w w:val="105"/>
          <w:sz w:val="34"/>
        </w:rPr>
        <w:t> </w:t>
      </w:r>
      <w:r>
        <w:rPr>
          <w:color w:val="231F20"/>
          <w:w w:val="105"/>
          <w:sz w:val="34"/>
        </w:rPr>
        <w:t>giống </w:t>
      </w:r>
      <w:r>
        <w:rPr>
          <w:color w:val="231F20"/>
          <w:sz w:val="34"/>
        </w:rPr>
        <w:t>nhau. </w:t>
      </w:r>
      <w:r>
        <w:rPr>
          <w:i/>
          <w:color w:val="231F20"/>
          <w:sz w:val="34"/>
        </w:rPr>
        <w:t>“Tùy duyên diệu dụng” </w:t>
      </w:r>
      <w:r>
        <w:rPr>
          <w:color w:val="231F20"/>
          <w:sz w:val="34"/>
        </w:rPr>
        <w:t>chính là </w:t>
      </w:r>
      <w:r>
        <w:rPr>
          <w:i/>
          <w:color w:val="231F20"/>
          <w:sz w:val="34"/>
        </w:rPr>
        <w:t>“Diệu đức nan tư”.</w:t>
      </w:r>
    </w:p>
    <w:p>
      <w:pPr>
        <w:spacing w:line="307" w:lineRule="auto" w:before="140"/>
        <w:ind w:left="103" w:right="405" w:firstLine="453"/>
        <w:jc w:val="both"/>
        <w:rPr>
          <w:sz w:val="34"/>
        </w:rPr>
      </w:pPr>
      <w:r>
        <w:rPr>
          <w:i/>
          <w:color w:val="231F20"/>
          <w:w w:val="105"/>
          <w:sz w:val="34"/>
        </w:rPr>
        <w:t>“Như</w:t>
      </w:r>
      <w:r>
        <w:rPr>
          <w:i/>
          <w:color w:val="231F20"/>
          <w:spacing w:val="-8"/>
          <w:w w:val="105"/>
          <w:sz w:val="34"/>
        </w:rPr>
        <w:t> </w:t>
      </w:r>
      <w:r>
        <w:rPr>
          <w:i/>
          <w:color w:val="231F20"/>
          <w:w w:val="105"/>
          <w:sz w:val="34"/>
        </w:rPr>
        <w:t>đông</w:t>
      </w:r>
      <w:r>
        <w:rPr>
          <w:i/>
          <w:color w:val="231F20"/>
          <w:spacing w:val="-8"/>
          <w:w w:val="105"/>
          <w:sz w:val="34"/>
        </w:rPr>
        <w:t> </w:t>
      </w:r>
      <w:r>
        <w:rPr>
          <w:i/>
          <w:color w:val="231F20"/>
          <w:w w:val="105"/>
          <w:sz w:val="34"/>
        </w:rPr>
        <w:t>mật</w:t>
      </w:r>
      <w:r>
        <w:rPr>
          <w:i/>
          <w:color w:val="231F20"/>
          <w:spacing w:val="-8"/>
          <w:w w:val="105"/>
          <w:sz w:val="34"/>
        </w:rPr>
        <w:t> </w:t>
      </w:r>
      <w:r>
        <w:rPr>
          <w:i/>
          <w:color w:val="231F20"/>
          <w:w w:val="105"/>
          <w:sz w:val="34"/>
        </w:rPr>
        <w:t>a</w:t>
      </w:r>
      <w:r>
        <w:rPr>
          <w:i/>
          <w:color w:val="231F20"/>
          <w:spacing w:val="-8"/>
          <w:w w:val="105"/>
          <w:sz w:val="34"/>
        </w:rPr>
        <w:t> </w:t>
      </w:r>
      <w:r>
        <w:rPr>
          <w:i/>
          <w:color w:val="231F20"/>
          <w:w w:val="105"/>
          <w:sz w:val="34"/>
        </w:rPr>
        <w:t>tự</w:t>
      </w:r>
      <w:r>
        <w:rPr>
          <w:i/>
          <w:color w:val="231F20"/>
          <w:spacing w:val="-8"/>
          <w:w w:val="105"/>
          <w:sz w:val="34"/>
        </w:rPr>
        <w:t> </w:t>
      </w:r>
      <w:r>
        <w:rPr>
          <w:i/>
          <w:color w:val="231F20"/>
          <w:w w:val="105"/>
          <w:sz w:val="34"/>
        </w:rPr>
        <w:t>quán</w:t>
      </w:r>
      <w:r>
        <w:rPr>
          <w:i/>
          <w:color w:val="231F20"/>
          <w:spacing w:val="-8"/>
          <w:w w:val="105"/>
          <w:sz w:val="34"/>
        </w:rPr>
        <w:t> </w:t>
      </w:r>
      <w:r>
        <w:rPr>
          <w:i/>
          <w:color w:val="231F20"/>
          <w:w w:val="105"/>
          <w:sz w:val="34"/>
        </w:rPr>
        <w:t>vân.</w:t>
      </w:r>
      <w:r>
        <w:rPr>
          <w:i/>
          <w:color w:val="231F20"/>
          <w:spacing w:val="-8"/>
          <w:w w:val="105"/>
          <w:sz w:val="34"/>
        </w:rPr>
        <w:t> </w:t>
      </w:r>
      <w:r>
        <w:rPr>
          <w:i/>
          <w:color w:val="231F20"/>
          <w:w w:val="105"/>
          <w:sz w:val="34"/>
        </w:rPr>
        <w:t>Tự</w:t>
      </w:r>
      <w:r>
        <w:rPr>
          <w:i/>
          <w:color w:val="231F20"/>
          <w:spacing w:val="-8"/>
          <w:w w:val="105"/>
          <w:sz w:val="34"/>
        </w:rPr>
        <w:t> </w:t>
      </w:r>
      <w:r>
        <w:rPr>
          <w:i/>
          <w:color w:val="231F20"/>
          <w:w w:val="105"/>
          <w:sz w:val="34"/>
        </w:rPr>
        <w:t>a</w:t>
      </w:r>
      <w:r>
        <w:rPr>
          <w:i/>
          <w:color w:val="231F20"/>
          <w:spacing w:val="-8"/>
          <w:w w:val="105"/>
          <w:sz w:val="34"/>
        </w:rPr>
        <w:t> </w:t>
      </w:r>
      <w:r>
        <w:rPr>
          <w:i/>
          <w:color w:val="231F20"/>
          <w:w w:val="105"/>
          <w:sz w:val="34"/>
        </w:rPr>
        <w:t>tự</w:t>
      </w:r>
      <w:r>
        <w:rPr>
          <w:i/>
          <w:color w:val="231F20"/>
          <w:spacing w:val="-8"/>
          <w:w w:val="105"/>
          <w:sz w:val="34"/>
        </w:rPr>
        <w:t> </w:t>
      </w:r>
      <w:r>
        <w:rPr>
          <w:i/>
          <w:color w:val="231F20"/>
          <w:w w:val="105"/>
          <w:sz w:val="34"/>
        </w:rPr>
        <w:t>xuất</w:t>
      </w:r>
      <w:r>
        <w:rPr>
          <w:i/>
          <w:color w:val="231F20"/>
          <w:spacing w:val="-8"/>
          <w:w w:val="105"/>
          <w:sz w:val="34"/>
        </w:rPr>
        <w:t> </w:t>
      </w:r>
      <w:r>
        <w:rPr>
          <w:i/>
          <w:color w:val="231F20"/>
          <w:w w:val="105"/>
          <w:sz w:val="34"/>
        </w:rPr>
        <w:t>nhất</w:t>
      </w:r>
      <w:r>
        <w:rPr>
          <w:i/>
          <w:color w:val="231F20"/>
          <w:spacing w:val="-8"/>
          <w:w w:val="105"/>
          <w:sz w:val="34"/>
        </w:rPr>
        <w:t> </w:t>
      </w:r>
      <w:r>
        <w:rPr>
          <w:i/>
          <w:color w:val="231F20"/>
          <w:w w:val="105"/>
          <w:sz w:val="34"/>
        </w:rPr>
        <w:t>thiết</w:t>
      </w:r>
      <w:r>
        <w:rPr>
          <w:i/>
          <w:color w:val="231F20"/>
          <w:spacing w:val="-8"/>
          <w:w w:val="105"/>
          <w:sz w:val="34"/>
        </w:rPr>
        <w:t> </w:t>
      </w:r>
      <w:r>
        <w:rPr>
          <w:i/>
          <w:color w:val="231F20"/>
          <w:w w:val="105"/>
          <w:sz w:val="34"/>
        </w:rPr>
        <w:t>đà la</w:t>
      </w:r>
      <w:r>
        <w:rPr>
          <w:i/>
          <w:color w:val="231F20"/>
          <w:spacing w:val="-7"/>
          <w:w w:val="105"/>
          <w:sz w:val="34"/>
        </w:rPr>
        <w:t> </w:t>
      </w:r>
      <w:r>
        <w:rPr>
          <w:i/>
          <w:color w:val="231F20"/>
          <w:w w:val="105"/>
          <w:sz w:val="34"/>
        </w:rPr>
        <w:t>ni,</w:t>
      </w:r>
      <w:r>
        <w:rPr>
          <w:i/>
          <w:color w:val="231F20"/>
          <w:spacing w:val="-7"/>
          <w:w w:val="105"/>
          <w:sz w:val="34"/>
        </w:rPr>
        <w:t> </w:t>
      </w:r>
      <w:r>
        <w:rPr>
          <w:i/>
          <w:color w:val="231F20"/>
          <w:w w:val="105"/>
          <w:sz w:val="34"/>
        </w:rPr>
        <w:t>tự</w:t>
      </w:r>
      <w:r>
        <w:rPr>
          <w:i/>
          <w:color w:val="231F20"/>
          <w:spacing w:val="-7"/>
          <w:w w:val="105"/>
          <w:sz w:val="34"/>
        </w:rPr>
        <w:t> </w:t>
      </w:r>
      <w:r>
        <w:rPr>
          <w:i/>
          <w:color w:val="231F20"/>
          <w:w w:val="105"/>
          <w:sz w:val="34"/>
        </w:rPr>
        <w:t>nhất</w:t>
      </w:r>
      <w:r>
        <w:rPr>
          <w:i/>
          <w:color w:val="231F20"/>
          <w:spacing w:val="-7"/>
          <w:w w:val="105"/>
          <w:sz w:val="34"/>
        </w:rPr>
        <w:t> </w:t>
      </w:r>
      <w:r>
        <w:rPr>
          <w:i/>
          <w:color w:val="231F20"/>
          <w:w w:val="105"/>
          <w:sz w:val="34"/>
        </w:rPr>
        <w:t>thiết</w:t>
      </w:r>
      <w:r>
        <w:rPr>
          <w:i/>
          <w:color w:val="231F20"/>
          <w:spacing w:val="-7"/>
          <w:w w:val="105"/>
          <w:sz w:val="34"/>
        </w:rPr>
        <w:t> </w:t>
      </w:r>
      <w:r>
        <w:rPr>
          <w:i/>
          <w:color w:val="231F20"/>
          <w:w w:val="105"/>
          <w:sz w:val="34"/>
        </w:rPr>
        <w:t>đà</w:t>
      </w:r>
      <w:r>
        <w:rPr>
          <w:i/>
          <w:color w:val="231F20"/>
          <w:spacing w:val="-7"/>
          <w:w w:val="105"/>
          <w:sz w:val="34"/>
        </w:rPr>
        <w:t> </w:t>
      </w:r>
      <w:r>
        <w:rPr>
          <w:i/>
          <w:color w:val="231F20"/>
          <w:w w:val="105"/>
          <w:sz w:val="34"/>
        </w:rPr>
        <w:t>la</w:t>
      </w:r>
      <w:r>
        <w:rPr>
          <w:i/>
          <w:color w:val="231F20"/>
          <w:spacing w:val="-7"/>
          <w:w w:val="105"/>
          <w:sz w:val="34"/>
        </w:rPr>
        <w:t> </w:t>
      </w:r>
      <w:r>
        <w:rPr>
          <w:i/>
          <w:color w:val="231F20"/>
          <w:w w:val="105"/>
          <w:sz w:val="34"/>
        </w:rPr>
        <w:t>ni</w:t>
      </w:r>
      <w:r>
        <w:rPr>
          <w:i/>
          <w:color w:val="231F20"/>
          <w:spacing w:val="-7"/>
          <w:w w:val="105"/>
          <w:sz w:val="34"/>
        </w:rPr>
        <w:t> </w:t>
      </w:r>
      <w:r>
        <w:rPr>
          <w:i/>
          <w:color w:val="231F20"/>
          <w:w w:val="105"/>
          <w:sz w:val="34"/>
        </w:rPr>
        <w:t>sinh</w:t>
      </w:r>
      <w:r>
        <w:rPr>
          <w:i/>
          <w:color w:val="231F20"/>
          <w:spacing w:val="-7"/>
          <w:w w:val="105"/>
          <w:sz w:val="34"/>
        </w:rPr>
        <w:t> </w:t>
      </w:r>
      <w:r>
        <w:rPr>
          <w:i/>
          <w:color w:val="231F20"/>
          <w:w w:val="105"/>
          <w:sz w:val="34"/>
        </w:rPr>
        <w:t>nhất</w:t>
      </w:r>
      <w:r>
        <w:rPr>
          <w:i/>
          <w:color w:val="231F20"/>
          <w:spacing w:val="-7"/>
          <w:w w:val="105"/>
          <w:sz w:val="34"/>
        </w:rPr>
        <w:t> </w:t>
      </w:r>
      <w:r>
        <w:rPr>
          <w:i/>
          <w:color w:val="231F20"/>
          <w:w w:val="105"/>
          <w:sz w:val="34"/>
        </w:rPr>
        <w:t>thiết</w:t>
      </w:r>
      <w:r>
        <w:rPr>
          <w:i/>
          <w:color w:val="231F20"/>
          <w:spacing w:val="-7"/>
          <w:w w:val="105"/>
          <w:sz w:val="34"/>
        </w:rPr>
        <w:t> </w:t>
      </w:r>
      <w:r>
        <w:rPr>
          <w:i/>
          <w:color w:val="231F20"/>
          <w:w w:val="105"/>
          <w:sz w:val="34"/>
        </w:rPr>
        <w:t>Phật”</w:t>
      </w:r>
      <w:r>
        <w:rPr>
          <w:i/>
          <w:color w:val="231F20"/>
          <w:spacing w:val="-6"/>
          <w:w w:val="105"/>
          <w:sz w:val="34"/>
        </w:rPr>
        <w:t> </w:t>
      </w:r>
      <w:r>
        <w:rPr>
          <w:color w:val="231F20"/>
          <w:w w:val="105"/>
          <w:sz w:val="34"/>
        </w:rPr>
        <w:t>(Như</w:t>
      </w:r>
      <w:r>
        <w:rPr>
          <w:color w:val="231F20"/>
          <w:spacing w:val="-8"/>
          <w:w w:val="105"/>
          <w:sz w:val="34"/>
        </w:rPr>
        <w:t> </w:t>
      </w:r>
      <w:r>
        <w:rPr>
          <w:i/>
          <w:color w:val="231F20"/>
          <w:w w:val="105"/>
          <w:sz w:val="34"/>
        </w:rPr>
        <w:t>Đông Mật</w:t>
      </w:r>
      <w:r>
        <w:rPr>
          <w:i/>
          <w:color w:val="231F20"/>
          <w:spacing w:val="-21"/>
          <w:w w:val="105"/>
          <w:sz w:val="34"/>
        </w:rPr>
        <w:t> </w:t>
      </w:r>
      <w:r>
        <w:rPr>
          <w:i/>
          <w:color w:val="231F20"/>
          <w:w w:val="105"/>
          <w:sz w:val="34"/>
        </w:rPr>
        <w:t>A</w:t>
      </w:r>
      <w:r>
        <w:rPr>
          <w:i/>
          <w:color w:val="231F20"/>
          <w:spacing w:val="-21"/>
          <w:w w:val="105"/>
          <w:sz w:val="34"/>
        </w:rPr>
        <w:t> </w:t>
      </w:r>
      <w:r>
        <w:rPr>
          <w:i/>
          <w:color w:val="231F20"/>
          <w:w w:val="105"/>
          <w:sz w:val="34"/>
        </w:rPr>
        <w:t>Tự</w:t>
      </w:r>
      <w:r>
        <w:rPr>
          <w:i/>
          <w:color w:val="231F20"/>
          <w:spacing w:val="-21"/>
          <w:w w:val="105"/>
          <w:sz w:val="34"/>
        </w:rPr>
        <w:t> </w:t>
      </w:r>
      <w:r>
        <w:rPr>
          <w:i/>
          <w:color w:val="231F20"/>
          <w:w w:val="105"/>
          <w:sz w:val="34"/>
        </w:rPr>
        <w:t>Quán</w:t>
      </w:r>
      <w:r>
        <w:rPr>
          <w:i/>
          <w:color w:val="231F20"/>
          <w:spacing w:val="-21"/>
          <w:w w:val="105"/>
          <w:sz w:val="34"/>
        </w:rPr>
        <w:t> </w:t>
      </w:r>
      <w:r>
        <w:rPr>
          <w:color w:val="231F20"/>
          <w:w w:val="105"/>
          <w:sz w:val="34"/>
        </w:rPr>
        <w:t>ghi:</w:t>
      </w:r>
      <w:r>
        <w:rPr>
          <w:color w:val="231F20"/>
          <w:spacing w:val="-21"/>
          <w:w w:val="105"/>
          <w:sz w:val="34"/>
        </w:rPr>
        <w:t> </w:t>
      </w:r>
      <w:r>
        <w:rPr>
          <w:color w:val="231F20"/>
          <w:w w:val="105"/>
          <w:sz w:val="34"/>
        </w:rPr>
        <w:t>Từ</w:t>
      </w:r>
      <w:r>
        <w:rPr>
          <w:color w:val="231F20"/>
          <w:spacing w:val="-21"/>
          <w:w w:val="105"/>
          <w:sz w:val="34"/>
        </w:rPr>
        <w:t> </w:t>
      </w:r>
      <w:r>
        <w:rPr>
          <w:color w:val="231F20"/>
          <w:w w:val="105"/>
          <w:sz w:val="34"/>
        </w:rPr>
        <w:t>chữ</w:t>
      </w:r>
      <w:r>
        <w:rPr>
          <w:color w:val="231F20"/>
          <w:spacing w:val="-21"/>
          <w:w w:val="105"/>
          <w:sz w:val="34"/>
        </w:rPr>
        <w:t> </w:t>
      </w:r>
      <w:r>
        <w:rPr>
          <w:color w:val="231F20"/>
          <w:w w:val="105"/>
          <w:sz w:val="34"/>
        </w:rPr>
        <w:t>A</w:t>
      </w:r>
      <w:r>
        <w:rPr>
          <w:color w:val="231F20"/>
          <w:spacing w:val="-21"/>
          <w:w w:val="105"/>
          <w:sz w:val="34"/>
        </w:rPr>
        <w:t> </w:t>
      </w:r>
      <w:r>
        <w:rPr>
          <w:color w:val="231F20"/>
          <w:w w:val="105"/>
          <w:sz w:val="34"/>
        </w:rPr>
        <w:t>xuất</w:t>
      </w:r>
      <w:r>
        <w:rPr>
          <w:color w:val="231F20"/>
          <w:spacing w:val="-21"/>
          <w:w w:val="105"/>
          <w:sz w:val="34"/>
        </w:rPr>
        <w:t> </w:t>
      </w:r>
      <w:r>
        <w:rPr>
          <w:color w:val="231F20"/>
          <w:w w:val="105"/>
          <w:sz w:val="34"/>
        </w:rPr>
        <w:t>sinh</w:t>
      </w:r>
      <w:r>
        <w:rPr>
          <w:color w:val="231F20"/>
          <w:spacing w:val="-21"/>
          <w:w w:val="105"/>
          <w:sz w:val="34"/>
        </w:rPr>
        <w:t> </w:t>
      </w:r>
      <w:r>
        <w:rPr>
          <w:color w:val="231F20"/>
          <w:w w:val="105"/>
          <w:sz w:val="34"/>
        </w:rPr>
        <w:t>hết</w:t>
      </w:r>
      <w:r>
        <w:rPr>
          <w:color w:val="231F20"/>
          <w:spacing w:val="-21"/>
          <w:w w:val="105"/>
          <w:sz w:val="34"/>
        </w:rPr>
        <w:t> </w:t>
      </w:r>
      <w:r>
        <w:rPr>
          <w:color w:val="231F20"/>
          <w:w w:val="105"/>
          <w:sz w:val="34"/>
        </w:rPr>
        <w:t>thảy</w:t>
      </w:r>
      <w:r>
        <w:rPr>
          <w:color w:val="231F20"/>
          <w:spacing w:val="-21"/>
          <w:w w:val="105"/>
          <w:sz w:val="34"/>
        </w:rPr>
        <w:t> </w:t>
      </w:r>
      <w:r>
        <w:rPr>
          <w:color w:val="231F20"/>
          <w:w w:val="105"/>
          <w:sz w:val="34"/>
        </w:rPr>
        <w:t>Đà</w:t>
      </w:r>
      <w:r>
        <w:rPr>
          <w:color w:val="231F20"/>
          <w:spacing w:val="-21"/>
          <w:w w:val="105"/>
          <w:sz w:val="34"/>
        </w:rPr>
        <w:t> </w:t>
      </w:r>
      <w:r>
        <w:rPr>
          <w:color w:val="231F20"/>
          <w:w w:val="105"/>
          <w:sz w:val="34"/>
        </w:rPr>
        <w:t>la</w:t>
      </w:r>
      <w:r>
        <w:rPr>
          <w:color w:val="231F20"/>
          <w:spacing w:val="-21"/>
          <w:w w:val="105"/>
          <w:sz w:val="34"/>
        </w:rPr>
        <w:t> </w:t>
      </w:r>
      <w:r>
        <w:rPr>
          <w:color w:val="231F20"/>
          <w:w w:val="105"/>
          <w:sz w:val="34"/>
        </w:rPr>
        <w:t>ni.</w:t>
      </w:r>
      <w:r>
        <w:rPr>
          <w:color w:val="231F20"/>
          <w:spacing w:val="-21"/>
          <w:w w:val="105"/>
          <w:sz w:val="34"/>
        </w:rPr>
        <w:t> </w:t>
      </w:r>
      <w:r>
        <w:rPr>
          <w:color w:val="231F20"/>
          <w:w w:val="105"/>
          <w:sz w:val="34"/>
        </w:rPr>
        <w:t>Từ hết thảy Đà la ni xuất sinh hết thảy Phật).</w:t>
      </w:r>
      <w:r>
        <w:rPr>
          <w:color w:val="231F20"/>
          <w:spacing w:val="-1"/>
          <w:w w:val="105"/>
          <w:sz w:val="34"/>
        </w:rPr>
        <w:t> </w:t>
      </w:r>
      <w:r>
        <w:rPr>
          <w:color w:val="231F20"/>
          <w:w w:val="105"/>
          <w:sz w:val="34"/>
        </w:rPr>
        <w:t>Đông Mật là Mật Tông</w:t>
      </w:r>
      <w:r>
        <w:rPr>
          <w:color w:val="231F20"/>
          <w:spacing w:val="-20"/>
          <w:w w:val="105"/>
          <w:sz w:val="34"/>
        </w:rPr>
        <w:t> </w:t>
      </w:r>
      <w:r>
        <w:rPr>
          <w:color w:val="231F20"/>
          <w:w w:val="105"/>
          <w:sz w:val="34"/>
        </w:rPr>
        <w:t>của</w:t>
      </w:r>
      <w:r>
        <w:rPr>
          <w:color w:val="231F20"/>
          <w:spacing w:val="-20"/>
          <w:w w:val="105"/>
          <w:sz w:val="34"/>
        </w:rPr>
        <w:t> </w:t>
      </w:r>
      <w:r>
        <w:rPr>
          <w:color w:val="231F20"/>
          <w:w w:val="105"/>
          <w:sz w:val="34"/>
        </w:rPr>
        <w:t>Nhật</w:t>
      </w:r>
      <w:r>
        <w:rPr>
          <w:color w:val="231F20"/>
          <w:spacing w:val="-19"/>
          <w:w w:val="105"/>
          <w:sz w:val="34"/>
        </w:rPr>
        <w:t> </w:t>
      </w:r>
      <w:r>
        <w:rPr>
          <w:color w:val="231F20"/>
          <w:w w:val="105"/>
          <w:sz w:val="34"/>
        </w:rPr>
        <w:t>Bản,</w:t>
      </w:r>
      <w:r>
        <w:rPr>
          <w:color w:val="231F20"/>
          <w:spacing w:val="-20"/>
          <w:w w:val="105"/>
          <w:sz w:val="34"/>
        </w:rPr>
        <w:t> </w:t>
      </w:r>
      <w:r>
        <w:rPr>
          <w:color w:val="231F20"/>
          <w:w w:val="105"/>
          <w:sz w:val="34"/>
        </w:rPr>
        <w:t>họ</w:t>
      </w:r>
      <w:r>
        <w:rPr>
          <w:color w:val="231F20"/>
          <w:spacing w:val="-20"/>
          <w:w w:val="105"/>
          <w:sz w:val="34"/>
        </w:rPr>
        <w:t> </w:t>
      </w:r>
      <w:r>
        <w:rPr>
          <w:color w:val="231F20"/>
          <w:w w:val="105"/>
          <w:sz w:val="34"/>
        </w:rPr>
        <w:t>tu</w:t>
      </w:r>
      <w:r>
        <w:rPr>
          <w:color w:val="231F20"/>
          <w:spacing w:val="-20"/>
          <w:w w:val="105"/>
          <w:sz w:val="34"/>
        </w:rPr>
        <w:t> </w:t>
      </w:r>
      <w:r>
        <w:rPr>
          <w:color w:val="231F20"/>
          <w:w w:val="105"/>
          <w:sz w:val="34"/>
        </w:rPr>
        <w:t>quán</w:t>
      </w:r>
      <w:r>
        <w:rPr>
          <w:color w:val="231F20"/>
          <w:spacing w:val="-20"/>
          <w:w w:val="105"/>
          <w:sz w:val="34"/>
        </w:rPr>
        <w:t> </w:t>
      </w:r>
      <w:r>
        <w:rPr>
          <w:color w:val="231F20"/>
          <w:w w:val="105"/>
          <w:sz w:val="34"/>
        </w:rPr>
        <w:t>chữ</w:t>
      </w:r>
      <w:r>
        <w:rPr>
          <w:color w:val="231F20"/>
          <w:spacing w:val="-20"/>
          <w:w w:val="105"/>
          <w:sz w:val="34"/>
        </w:rPr>
        <w:t> </w:t>
      </w:r>
      <w:r>
        <w:rPr>
          <w:color w:val="231F20"/>
          <w:w w:val="105"/>
          <w:sz w:val="34"/>
        </w:rPr>
        <w:t>“A”.</w:t>
      </w:r>
    </w:p>
    <w:p>
      <w:pPr>
        <w:pStyle w:val="BodyText"/>
        <w:spacing w:line="307" w:lineRule="auto" w:before="139"/>
        <w:ind w:left="103" w:right="405" w:firstLine="453"/>
      </w:pPr>
      <w:r>
        <w:rPr>
          <w:color w:val="231F20"/>
          <w:w w:val="105"/>
        </w:rPr>
        <w:t>Chữ A trong văn tự ngày nay là âm mẫu, âm đầu tiên trong mẫu âm. Trên thế giới này, bất đồng văn tự rất nhiều, nhưng mẫu âm đầu tiên phát ra đều là chữ A. Thật sự, vừa mở</w:t>
      </w:r>
      <w:r>
        <w:rPr>
          <w:color w:val="231F20"/>
          <w:spacing w:val="-6"/>
          <w:w w:val="105"/>
        </w:rPr>
        <w:t> </w:t>
      </w:r>
      <w:r>
        <w:rPr>
          <w:color w:val="231F20"/>
          <w:w w:val="105"/>
        </w:rPr>
        <w:t>miệng</w:t>
      </w:r>
      <w:r>
        <w:rPr>
          <w:color w:val="231F20"/>
          <w:spacing w:val="-6"/>
          <w:w w:val="105"/>
        </w:rPr>
        <w:t> </w:t>
      </w:r>
      <w:r>
        <w:rPr>
          <w:color w:val="231F20"/>
          <w:w w:val="105"/>
        </w:rPr>
        <w:t>ra</w:t>
      </w:r>
      <w:r>
        <w:rPr>
          <w:color w:val="231F20"/>
          <w:spacing w:val="-6"/>
          <w:w w:val="105"/>
        </w:rPr>
        <w:t> </w:t>
      </w:r>
      <w:r>
        <w:rPr>
          <w:color w:val="231F20"/>
          <w:w w:val="105"/>
        </w:rPr>
        <w:t>là</w:t>
      </w:r>
      <w:r>
        <w:rPr>
          <w:color w:val="231F20"/>
          <w:spacing w:val="-6"/>
          <w:w w:val="105"/>
        </w:rPr>
        <w:t> </w:t>
      </w:r>
      <w:r>
        <w:rPr>
          <w:color w:val="231F20"/>
          <w:w w:val="105"/>
        </w:rPr>
        <w:t>phát</w:t>
      </w:r>
      <w:r>
        <w:rPr>
          <w:color w:val="231F20"/>
          <w:spacing w:val="-6"/>
          <w:w w:val="105"/>
        </w:rPr>
        <w:t> </w:t>
      </w:r>
      <w:r>
        <w:rPr>
          <w:color w:val="231F20"/>
          <w:w w:val="105"/>
        </w:rPr>
        <w:t>ra</w:t>
      </w:r>
      <w:r>
        <w:rPr>
          <w:color w:val="231F20"/>
          <w:spacing w:val="-6"/>
          <w:w w:val="105"/>
        </w:rPr>
        <w:t> </w:t>
      </w:r>
      <w:r>
        <w:rPr>
          <w:color w:val="231F20"/>
          <w:w w:val="105"/>
        </w:rPr>
        <w:t>âm</w:t>
      </w:r>
      <w:r>
        <w:rPr>
          <w:color w:val="231F20"/>
          <w:spacing w:val="-6"/>
          <w:w w:val="105"/>
        </w:rPr>
        <w:t> </w:t>
      </w:r>
      <w:r>
        <w:rPr>
          <w:color w:val="231F20"/>
          <w:w w:val="105"/>
        </w:rPr>
        <w:t>A.</w:t>
      </w:r>
      <w:r>
        <w:rPr>
          <w:color w:val="231F20"/>
          <w:spacing w:val="-6"/>
          <w:w w:val="105"/>
        </w:rPr>
        <w:t> </w:t>
      </w:r>
      <w:r>
        <w:rPr>
          <w:color w:val="231F20"/>
          <w:w w:val="105"/>
        </w:rPr>
        <w:t>Tất</w:t>
      </w:r>
      <w:r>
        <w:rPr>
          <w:color w:val="231F20"/>
          <w:spacing w:val="-6"/>
          <w:w w:val="105"/>
        </w:rPr>
        <w:t> </w:t>
      </w:r>
      <w:r>
        <w:rPr>
          <w:color w:val="231F20"/>
          <w:w w:val="105"/>
        </w:rPr>
        <w:t>cả</w:t>
      </w:r>
      <w:r>
        <w:rPr>
          <w:color w:val="231F20"/>
          <w:spacing w:val="-6"/>
          <w:w w:val="105"/>
        </w:rPr>
        <w:t> </w:t>
      </w:r>
      <w:r>
        <w:rPr>
          <w:color w:val="231F20"/>
          <w:w w:val="105"/>
        </w:rPr>
        <w:t>ngôn</w:t>
      </w:r>
      <w:r>
        <w:rPr>
          <w:color w:val="231F20"/>
          <w:spacing w:val="-6"/>
          <w:w w:val="105"/>
        </w:rPr>
        <w:t> </w:t>
      </w:r>
      <w:r>
        <w:rPr>
          <w:color w:val="231F20"/>
          <w:w w:val="105"/>
        </w:rPr>
        <w:t>ngữ,</w:t>
      </w:r>
      <w:r>
        <w:rPr>
          <w:color w:val="231F20"/>
          <w:spacing w:val="-6"/>
          <w:w w:val="105"/>
        </w:rPr>
        <w:t> </w:t>
      </w:r>
      <w:r>
        <w:rPr>
          <w:color w:val="231F20"/>
          <w:w w:val="105"/>
        </w:rPr>
        <w:t>đều</w:t>
      </w:r>
      <w:r>
        <w:rPr>
          <w:color w:val="231F20"/>
          <w:spacing w:val="-6"/>
          <w:w w:val="105"/>
        </w:rPr>
        <w:t> </w:t>
      </w:r>
      <w:r>
        <w:rPr>
          <w:color w:val="231F20"/>
          <w:w w:val="105"/>
        </w:rPr>
        <w:t>từ</w:t>
      </w:r>
      <w:r>
        <w:rPr>
          <w:color w:val="231F20"/>
          <w:spacing w:val="-6"/>
          <w:w w:val="105"/>
        </w:rPr>
        <w:t> </w:t>
      </w:r>
      <w:r>
        <w:rPr>
          <w:color w:val="231F20"/>
          <w:w w:val="105"/>
        </w:rPr>
        <w:t>âm</w:t>
      </w:r>
      <w:r>
        <w:rPr>
          <w:color w:val="231F20"/>
          <w:spacing w:val="-6"/>
          <w:w w:val="105"/>
        </w:rPr>
        <w:t> </w:t>
      </w:r>
      <w:r>
        <w:rPr>
          <w:color w:val="231F20"/>
          <w:w w:val="105"/>
        </w:rPr>
        <w:t>A này</w:t>
      </w:r>
      <w:r>
        <w:rPr>
          <w:color w:val="231F20"/>
          <w:spacing w:val="-2"/>
          <w:w w:val="105"/>
        </w:rPr>
        <w:t> </w:t>
      </w:r>
      <w:r>
        <w:rPr>
          <w:color w:val="231F20"/>
          <w:w w:val="105"/>
        </w:rPr>
        <w:t>biến</w:t>
      </w:r>
      <w:r>
        <w:rPr>
          <w:color w:val="231F20"/>
          <w:spacing w:val="-2"/>
          <w:w w:val="105"/>
        </w:rPr>
        <w:t> </w:t>
      </w:r>
      <w:r>
        <w:rPr>
          <w:color w:val="231F20"/>
          <w:w w:val="105"/>
        </w:rPr>
        <w:t>hóa</w:t>
      </w:r>
      <w:r>
        <w:rPr>
          <w:color w:val="231F20"/>
          <w:spacing w:val="-2"/>
          <w:w w:val="105"/>
        </w:rPr>
        <w:t> </w:t>
      </w:r>
      <w:r>
        <w:rPr>
          <w:color w:val="231F20"/>
          <w:w w:val="105"/>
        </w:rPr>
        <w:t>ra,</w:t>
      </w:r>
      <w:r>
        <w:rPr>
          <w:color w:val="231F20"/>
          <w:spacing w:val="-2"/>
          <w:w w:val="105"/>
        </w:rPr>
        <w:t> </w:t>
      </w:r>
      <w:r>
        <w:rPr>
          <w:color w:val="231F20"/>
          <w:w w:val="105"/>
        </w:rPr>
        <w:t>cho</w:t>
      </w:r>
      <w:r>
        <w:rPr>
          <w:color w:val="231F20"/>
          <w:spacing w:val="-2"/>
          <w:w w:val="105"/>
        </w:rPr>
        <w:t> </w:t>
      </w:r>
      <w:r>
        <w:rPr>
          <w:color w:val="231F20"/>
          <w:w w:val="105"/>
        </w:rPr>
        <w:t>nên</w:t>
      </w:r>
      <w:r>
        <w:rPr>
          <w:color w:val="231F20"/>
          <w:spacing w:val="-2"/>
          <w:w w:val="105"/>
        </w:rPr>
        <w:t> </w:t>
      </w:r>
      <w:r>
        <w:rPr>
          <w:color w:val="231F20"/>
          <w:w w:val="105"/>
        </w:rPr>
        <w:t>nó</w:t>
      </w:r>
      <w:r>
        <w:rPr>
          <w:color w:val="231F20"/>
          <w:spacing w:val="-2"/>
          <w:w w:val="105"/>
        </w:rPr>
        <w:t> </w:t>
      </w:r>
      <w:r>
        <w:rPr>
          <w:color w:val="231F20"/>
          <w:w w:val="105"/>
        </w:rPr>
        <w:t>là</w:t>
      </w:r>
      <w:r>
        <w:rPr>
          <w:color w:val="231F20"/>
          <w:spacing w:val="-2"/>
          <w:w w:val="105"/>
        </w:rPr>
        <w:t> </w:t>
      </w:r>
      <w:r>
        <w:rPr>
          <w:color w:val="231F20"/>
          <w:w w:val="105"/>
        </w:rPr>
        <w:t>mẫu</w:t>
      </w:r>
      <w:r>
        <w:rPr>
          <w:color w:val="231F20"/>
          <w:spacing w:val="-2"/>
          <w:w w:val="105"/>
        </w:rPr>
        <w:t> </w:t>
      </w:r>
      <w:r>
        <w:rPr>
          <w:color w:val="231F20"/>
          <w:w w:val="105"/>
        </w:rPr>
        <w:t>âm</w:t>
      </w:r>
      <w:r>
        <w:rPr>
          <w:color w:val="231F20"/>
          <w:spacing w:val="-2"/>
          <w:w w:val="105"/>
        </w:rPr>
        <w:t> </w:t>
      </w:r>
      <w:r>
        <w:rPr>
          <w:color w:val="231F20"/>
          <w:w w:val="105"/>
        </w:rPr>
        <w:t>đầu</w:t>
      </w:r>
      <w:r>
        <w:rPr>
          <w:color w:val="231F20"/>
          <w:spacing w:val="-2"/>
          <w:w w:val="105"/>
        </w:rPr>
        <w:t> </w:t>
      </w:r>
      <w:r>
        <w:rPr>
          <w:color w:val="231F20"/>
          <w:w w:val="105"/>
        </w:rPr>
        <w:t>tiên,</w:t>
      </w:r>
      <w:r>
        <w:rPr>
          <w:color w:val="231F20"/>
          <w:spacing w:val="-2"/>
          <w:w w:val="105"/>
        </w:rPr>
        <w:t> </w:t>
      </w:r>
      <w:r>
        <w:rPr>
          <w:color w:val="231F20"/>
          <w:w w:val="105"/>
        </w:rPr>
        <w:t>âm</w:t>
      </w:r>
      <w:r>
        <w:rPr>
          <w:color w:val="231F20"/>
          <w:spacing w:val="-2"/>
          <w:w w:val="105"/>
        </w:rPr>
        <w:t> </w:t>
      </w:r>
      <w:r>
        <w:rPr>
          <w:color w:val="231F20"/>
          <w:w w:val="105"/>
        </w:rPr>
        <w:t>nguyên thủy</w:t>
      </w:r>
      <w:r>
        <w:rPr>
          <w:color w:val="231F20"/>
          <w:spacing w:val="-3"/>
          <w:w w:val="105"/>
        </w:rPr>
        <w:t> </w:t>
      </w:r>
      <w:r>
        <w:rPr>
          <w:color w:val="231F20"/>
          <w:w w:val="105"/>
        </w:rPr>
        <w:t>đầu</w:t>
      </w:r>
      <w:r>
        <w:rPr>
          <w:color w:val="231F20"/>
          <w:spacing w:val="-2"/>
          <w:w w:val="105"/>
        </w:rPr>
        <w:t> </w:t>
      </w:r>
      <w:r>
        <w:rPr>
          <w:color w:val="231F20"/>
          <w:w w:val="105"/>
        </w:rPr>
        <w:t>tiên,</w:t>
      </w:r>
      <w:r>
        <w:rPr>
          <w:color w:val="231F20"/>
          <w:spacing w:val="-3"/>
          <w:w w:val="105"/>
        </w:rPr>
        <w:t> </w:t>
      </w:r>
      <w:r>
        <w:rPr>
          <w:color w:val="231F20"/>
          <w:w w:val="105"/>
        </w:rPr>
        <w:t>có</w:t>
      </w:r>
      <w:r>
        <w:rPr>
          <w:color w:val="231F20"/>
          <w:spacing w:val="-3"/>
          <w:w w:val="105"/>
        </w:rPr>
        <w:t> </w:t>
      </w:r>
      <w:r>
        <w:rPr>
          <w:color w:val="231F20"/>
          <w:w w:val="105"/>
        </w:rPr>
        <w:t>thể</w:t>
      </w:r>
      <w:r>
        <w:rPr>
          <w:color w:val="231F20"/>
          <w:spacing w:val="-3"/>
          <w:w w:val="105"/>
        </w:rPr>
        <w:t> </w:t>
      </w:r>
      <w:r>
        <w:rPr>
          <w:color w:val="231F20"/>
          <w:w w:val="105"/>
        </w:rPr>
        <w:t>hiện</w:t>
      </w:r>
      <w:r>
        <w:rPr>
          <w:color w:val="231F20"/>
          <w:spacing w:val="-3"/>
          <w:w w:val="105"/>
        </w:rPr>
        <w:t> </w:t>
      </w:r>
      <w:r>
        <w:rPr>
          <w:color w:val="231F20"/>
          <w:w w:val="105"/>
        </w:rPr>
        <w:t>ra</w:t>
      </w:r>
      <w:r>
        <w:rPr>
          <w:color w:val="231F20"/>
          <w:spacing w:val="-3"/>
          <w:w w:val="105"/>
        </w:rPr>
        <w:t> </w:t>
      </w:r>
      <w:r>
        <w:rPr>
          <w:color w:val="231F20"/>
          <w:w w:val="105"/>
        </w:rPr>
        <w:t>tất</w:t>
      </w:r>
      <w:r>
        <w:rPr>
          <w:color w:val="231F20"/>
          <w:spacing w:val="-3"/>
          <w:w w:val="105"/>
        </w:rPr>
        <w:t> </w:t>
      </w:r>
      <w:r>
        <w:rPr>
          <w:color w:val="231F20"/>
          <w:w w:val="105"/>
        </w:rPr>
        <w:t>cả</w:t>
      </w:r>
      <w:r>
        <w:rPr>
          <w:color w:val="231F20"/>
          <w:spacing w:val="-3"/>
          <w:w w:val="105"/>
        </w:rPr>
        <w:t> </w:t>
      </w:r>
      <w:r>
        <w:rPr>
          <w:color w:val="231F20"/>
          <w:w w:val="105"/>
        </w:rPr>
        <w:t>Đà</w:t>
      </w:r>
      <w:r>
        <w:rPr>
          <w:color w:val="231F20"/>
          <w:spacing w:val="-3"/>
          <w:w w:val="105"/>
        </w:rPr>
        <w:t> </w:t>
      </w:r>
      <w:r>
        <w:rPr>
          <w:color w:val="231F20"/>
          <w:w w:val="105"/>
        </w:rPr>
        <w:t>la</w:t>
      </w:r>
      <w:r>
        <w:rPr>
          <w:color w:val="231F20"/>
          <w:spacing w:val="-3"/>
          <w:w w:val="105"/>
        </w:rPr>
        <w:t> </w:t>
      </w:r>
      <w:r>
        <w:rPr>
          <w:color w:val="231F20"/>
          <w:w w:val="105"/>
        </w:rPr>
        <w:t>ni.</w:t>
      </w:r>
      <w:r>
        <w:rPr>
          <w:color w:val="231F20"/>
          <w:spacing w:val="-3"/>
          <w:w w:val="105"/>
        </w:rPr>
        <w:t> </w:t>
      </w:r>
      <w:r>
        <w:rPr>
          <w:color w:val="231F20"/>
          <w:w w:val="105"/>
        </w:rPr>
        <w:t>Đà</w:t>
      </w:r>
      <w:r>
        <w:rPr>
          <w:color w:val="231F20"/>
          <w:spacing w:val="-3"/>
          <w:w w:val="105"/>
        </w:rPr>
        <w:t> </w:t>
      </w:r>
      <w:r>
        <w:rPr>
          <w:color w:val="231F20"/>
          <w:w w:val="105"/>
        </w:rPr>
        <w:t>la</w:t>
      </w:r>
      <w:r>
        <w:rPr>
          <w:color w:val="231F20"/>
          <w:spacing w:val="-3"/>
          <w:w w:val="105"/>
        </w:rPr>
        <w:t> </w:t>
      </w:r>
      <w:r>
        <w:rPr>
          <w:color w:val="231F20"/>
          <w:w w:val="105"/>
        </w:rPr>
        <w:t>ni</w:t>
      </w:r>
      <w:r>
        <w:rPr>
          <w:color w:val="231F20"/>
          <w:spacing w:val="-3"/>
          <w:w w:val="105"/>
        </w:rPr>
        <w:t> </w:t>
      </w:r>
      <w:r>
        <w:rPr>
          <w:color w:val="231F20"/>
          <w:w w:val="105"/>
        </w:rPr>
        <w:t>là</w:t>
      </w:r>
      <w:r>
        <w:rPr>
          <w:color w:val="231F20"/>
          <w:spacing w:val="-3"/>
          <w:w w:val="105"/>
        </w:rPr>
        <w:t> </w:t>
      </w:r>
      <w:r>
        <w:rPr>
          <w:color w:val="231F20"/>
          <w:w w:val="105"/>
        </w:rPr>
        <w:t>tiếng Ấn</w:t>
      </w:r>
      <w:r>
        <w:rPr>
          <w:color w:val="231F20"/>
          <w:spacing w:val="-15"/>
          <w:w w:val="105"/>
        </w:rPr>
        <w:t> </w:t>
      </w:r>
      <w:r>
        <w:rPr>
          <w:color w:val="231F20"/>
          <w:w w:val="105"/>
        </w:rPr>
        <w:t>Độ,</w:t>
      </w:r>
      <w:r>
        <w:rPr>
          <w:color w:val="231F20"/>
          <w:spacing w:val="-15"/>
          <w:w w:val="105"/>
        </w:rPr>
        <w:t> </w:t>
      </w:r>
      <w:r>
        <w:rPr>
          <w:color w:val="231F20"/>
          <w:w w:val="105"/>
        </w:rPr>
        <w:t>dịch</w:t>
      </w:r>
      <w:r>
        <w:rPr>
          <w:color w:val="231F20"/>
          <w:spacing w:val="-14"/>
          <w:w w:val="105"/>
        </w:rPr>
        <w:t> </w:t>
      </w:r>
      <w:r>
        <w:rPr>
          <w:color w:val="231F20"/>
          <w:w w:val="105"/>
        </w:rPr>
        <w:t>sang</w:t>
      </w:r>
      <w:r>
        <w:rPr>
          <w:color w:val="231F20"/>
          <w:spacing w:val="-14"/>
          <w:w w:val="105"/>
        </w:rPr>
        <w:t> </w:t>
      </w:r>
      <w:r>
        <w:rPr>
          <w:color w:val="231F20"/>
          <w:w w:val="105"/>
        </w:rPr>
        <w:t>tiếng</w:t>
      </w:r>
      <w:r>
        <w:rPr>
          <w:color w:val="231F20"/>
          <w:spacing w:val="-15"/>
          <w:w w:val="105"/>
        </w:rPr>
        <w:t> </w:t>
      </w:r>
      <w:r>
        <w:rPr>
          <w:color w:val="231F20"/>
          <w:w w:val="105"/>
        </w:rPr>
        <w:t>Hán</w:t>
      </w:r>
      <w:r>
        <w:rPr>
          <w:color w:val="231F20"/>
          <w:spacing w:val="-14"/>
          <w:w w:val="105"/>
        </w:rPr>
        <w:t> </w:t>
      </w:r>
      <w:r>
        <w:rPr>
          <w:color w:val="231F20"/>
          <w:w w:val="105"/>
        </w:rPr>
        <w:t>là</w:t>
      </w:r>
      <w:r>
        <w:rPr>
          <w:color w:val="231F20"/>
          <w:spacing w:val="-15"/>
          <w:w w:val="105"/>
        </w:rPr>
        <w:t> </w:t>
      </w:r>
      <w:r>
        <w:rPr>
          <w:color w:val="231F20"/>
          <w:w w:val="105"/>
        </w:rPr>
        <w:t>Chú,</w:t>
      </w:r>
      <w:r>
        <w:rPr>
          <w:color w:val="231F20"/>
          <w:spacing w:val="-14"/>
          <w:w w:val="105"/>
        </w:rPr>
        <w:t> </w:t>
      </w:r>
      <w:r>
        <w:rPr>
          <w:color w:val="231F20"/>
          <w:w w:val="105"/>
        </w:rPr>
        <w:t>Chú</w:t>
      </w:r>
      <w:r>
        <w:rPr>
          <w:color w:val="231F20"/>
          <w:spacing w:val="-14"/>
          <w:w w:val="105"/>
        </w:rPr>
        <w:t> </w:t>
      </w:r>
      <w:r>
        <w:rPr>
          <w:color w:val="231F20"/>
          <w:w w:val="105"/>
        </w:rPr>
        <w:t>ngữ.</w:t>
      </w:r>
    </w:p>
    <w:p>
      <w:pPr>
        <w:pStyle w:val="BodyText"/>
        <w:spacing w:line="307" w:lineRule="auto" w:before="138"/>
        <w:ind w:left="103" w:right="404" w:firstLine="453"/>
      </w:pPr>
      <w:r>
        <w:rPr>
          <w:i/>
          <w:color w:val="231F20"/>
          <w:w w:val="105"/>
        </w:rPr>
        <w:t>“Tự nhất thiết đà la ni sinh nhất thiết Phật”</w:t>
      </w:r>
      <w:r>
        <w:rPr>
          <w:color w:val="231F20"/>
          <w:w w:val="105"/>
        </w:rPr>
        <w:t>, trong Mật Tông, tu tập chú trọng ở chỗ Tam mật tương ưng. Chú có nghĩa gì không? Có chú có, có chú không. Chú có ý nghĩa ít,</w:t>
      </w:r>
      <w:r>
        <w:rPr>
          <w:color w:val="231F20"/>
          <w:spacing w:val="-3"/>
          <w:w w:val="105"/>
        </w:rPr>
        <w:t> </w:t>
      </w:r>
      <w:r>
        <w:rPr>
          <w:color w:val="231F20"/>
          <w:w w:val="105"/>
        </w:rPr>
        <w:t>chú</w:t>
      </w:r>
      <w:r>
        <w:rPr>
          <w:color w:val="231F20"/>
          <w:spacing w:val="-2"/>
          <w:w w:val="105"/>
        </w:rPr>
        <w:t> </w:t>
      </w:r>
      <w:r>
        <w:rPr>
          <w:color w:val="231F20"/>
          <w:w w:val="105"/>
        </w:rPr>
        <w:t>không</w:t>
      </w:r>
      <w:r>
        <w:rPr>
          <w:color w:val="231F20"/>
          <w:spacing w:val="-3"/>
          <w:w w:val="105"/>
        </w:rPr>
        <w:t> </w:t>
      </w:r>
      <w:r>
        <w:rPr>
          <w:color w:val="231F20"/>
          <w:w w:val="105"/>
        </w:rPr>
        <w:t>có</w:t>
      </w:r>
      <w:r>
        <w:rPr>
          <w:color w:val="231F20"/>
          <w:spacing w:val="-3"/>
          <w:w w:val="105"/>
        </w:rPr>
        <w:t> </w:t>
      </w:r>
      <w:r>
        <w:rPr>
          <w:color w:val="231F20"/>
          <w:w w:val="105"/>
        </w:rPr>
        <w:t>ý</w:t>
      </w:r>
      <w:r>
        <w:rPr>
          <w:color w:val="231F20"/>
          <w:spacing w:val="-2"/>
          <w:w w:val="105"/>
        </w:rPr>
        <w:t> </w:t>
      </w:r>
      <w:r>
        <w:rPr>
          <w:color w:val="231F20"/>
          <w:w w:val="105"/>
        </w:rPr>
        <w:t>nghĩa</w:t>
      </w:r>
      <w:r>
        <w:rPr>
          <w:color w:val="231F20"/>
          <w:spacing w:val="-2"/>
          <w:w w:val="105"/>
        </w:rPr>
        <w:t> </w:t>
      </w:r>
      <w:r>
        <w:rPr>
          <w:color w:val="231F20"/>
          <w:w w:val="105"/>
        </w:rPr>
        <w:t>nhiều.</w:t>
      </w:r>
      <w:r>
        <w:rPr>
          <w:color w:val="231F20"/>
          <w:spacing w:val="-3"/>
          <w:w w:val="105"/>
        </w:rPr>
        <w:t> </w:t>
      </w:r>
      <w:r>
        <w:rPr>
          <w:color w:val="231F20"/>
          <w:w w:val="105"/>
        </w:rPr>
        <w:t>Vì</w:t>
      </w:r>
      <w:r>
        <w:rPr>
          <w:color w:val="231F20"/>
          <w:spacing w:val="-3"/>
          <w:w w:val="105"/>
        </w:rPr>
        <w:t> </w:t>
      </w:r>
      <w:r>
        <w:rPr>
          <w:color w:val="231F20"/>
          <w:w w:val="105"/>
        </w:rPr>
        <w:t>sao?</w:t>
      </w:r>
      <w:r>
        <w:rPr>
          <w:color w:val="231F20"/>
          <w:spacing w:val="-2"/>
          <w:w w:val="105"/>
        </w:rPr>
        <w:t> </w:t>
      </w:r>
      <w:r>
        <w:rPr>
          <w:color w:val="231F20"/>
          <w:w w:val="105"/>
        </w:rPr>
        <w:t>Bởi</w:t>
      </w:r>
      <w:r>
        <w:rPr>
          <w:color w:val="231F20"/>
          <w:spacing w:val="-2"/>
          <w:w w:val="105"/>
        </w:rPr>
        <w:t> </w:t>
      </w:r>
      <w:r>
        <w:rPr>
          <w:color w:val="231F20"/>
          <w:w w:val="105"/>
        </w:rPr>
        <w:t>có</w:t>
      </w:r>
      <w:r>
        <w:rPr>
          <w:color w:val="231F20"/>
          <w:spacing w:val="-3"/>
          <w:w w:val="105"/>
        </w:rPr>
        <w:t> </w:t>
      </w:r>
      <w:r>
        <w:rPr>
          <w:color w:val="231F20"/>
          <w:w w:val="105"/>
        </w:rPr>
        <w:t>ý</w:t>
      </w:r>
      <w:r>
        <w:rPr>
          <w:color w:val="231F20"/>
          <w:spacing w:val="-2"/>
          <w:w w:val="105"/>
        </w:rPr>
        <w:t> </w:t>
      </w:r>
      <w:r>
        <w:rPr>
          <w:color w:val="231F20"/>
          <w:w w:val="105"/>
        </w:rPr>
        <w:t>nghĩa,</w:t>
      </w:r>
      <w:r>
        <w:rPr>
          <w:color w:val="231F20"/>
          <w:spacing w:val="-2"/>
          <w:w w:val="105"/>
        </w:rPr>
        <w:t> </w:t>
      </w:r>
      <w:r>
        <w:rPr>
          <w:color w:val="231F20"/>
          <w:w w:val="105"/>
        </w:rPr>
        <w:t>quý vị</w:t>
      </w:r>
      <w:r>
        <w:rPr>
          <w:color w:val="231F20"/>
          <w:spacing w:val="-7"/>
          <w:w w:val="105"/>
        </w:rPr>
        <w:t> </w:t>
      </w:r>
      <w:r>
        <w:rPr>
          <w:color w:val="231F20"/>
          <w:w w:val="105"/>
        </w:rPr>
        <w:t>sẽ</w:t>
      </w:r>
      <w:r>
        <w:rPr>
          <w:color w:val="231F20"/>
          <w:spacing w:val="-7"/>
          <w:w w:val="105"/>
        </w:rPr>
        <w:t> </w:t>
      </w:r>
      <w:r>
        <w:rPr>
          <w:color w:val="231F20"/>
          <w:w w:val="105"/>
        </w:rPr>
        <w:t>suy</w:t>
      </w:r>
      <w:r>
        <w:rPr>
          <w:color w:val="231F20"/>
          <w:spacing w:val="-7"/>
          <w:w w:val="105"/>
        </w:rPr>
        <w:t> </w:t>
      </w:r>
      <w:r>
        <w:rPr>
          <w:color w:val="231F20"/>
          <w:w w:val="105"/>
        </w:rPr>
        <w:t>nghĩ</w:t>
      </w:r>
      <w:r>
        <w:rPr>
          <w:color w:val="231F20"/>
          <w:spacing w:val="-7"/>
          <w:w w:val="105"/>
        </w:rPr>
        <w:t> </w:t>
      </w:r>
      <w:r>
        <w:rPr>
          <w:color w:val="231F20"/>
          <w:w w:val="105"/>
        </w:rPr>
        <w:t>lung</w:t>
      </w:r>
      <w:r>
        <w:rPr>
          <w:color w:val="231F20"/>
          <w:spacing w:val="-6"/>
          <w:w w:val="105"/>
        </w:rPr>
        <w:t> </w:t>
      </w:r>
      <w:r>
        <w:rPr>
          <w:color w:val="231F20"/>
          <w:w w:val="105"/>
        </w:rPr>
        <w:t>tung.</w:t>
      </w:r>
      <w:r>
        <w:rPr>
          <w:color w:val="231F20"/>
          <w:spacing w:val="-6"/>
          <w:w w:val="105"/>
        </w:rPr>
        <w:t> </w:t>
      </w:r>
      <w:r>
        <w:rPr>
          <w:color w:val="231F20"/>
          <w:w w:val="105"/>
        </w:rPr>
        <w:t>Không</w:t>
      </w:r>
      <w:r>
        <w:rPr>
          <w:color w:val="231F20"/>
          <w:spacing w:val="-7"/>
          <w:w w:val="105"/>
        </w:rPr>
        <w:t> </w:t>
      </w:r>
      <w:r>
        <w:rPr>
          <w:color w:val="231F20"/>
          <w:w w:val="105"/>
        </w:rPr>
        <w:t>có</w:t>
      </w:r>
      <w:r>
        <w:rPr>
          <w:color w:val="231F20"/>
          <w:spacing w:val="-7"/>
          <w:w w:val="105"/>
        </w:rPr>
        <w:t> </w:t>
      </w:r>
      <w:r>
        <w:rPr>
          <w:color w:val="231F20"/>
          <w:w w:val="105"/>
        </w:rPr>
        <w:t>ý</w:t>
      </w:r>
      <w:r>
        <w:rPr>
          <w:color w:val="231F20"/>
          <w:spacing w:val="-6"/>
          <w:w w:val="105"/>
        </w:rPr>
        <w:t> </w:t>
      </w:r>
      <w:r>
        <w:rPr>
          <w:color w:val="231F20"/>
          <w:w w:val="105"/>
        </w:rPr>
        <w:t>nghĩa,</w:t>
      </w:r>
      <w:r>
        <w:rPr>
          <w:color w:val="231F20"/>
          <w:spacing w:val="-6"/>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sẽ</w:t>
      </w:r>
      <w:r>
        <w:rPr>
          <w:color w:val="231F20"/>
          <w:spacing w:val="-7"/>
          <w:w w:val="105"/>
        </w:rPr>
        <w:t> </w:t>
      </w:r>
      <w:r>
        <w:rPr>
          <w:color w:val="231F20"/>
          <w:w w:val="105"/>
        </w:rPr>
        <w:t>chẳng suy</w:t>
      </w:r>
      <w:r>
        <w:rPr>
          <w:color w:val="231F20"/>
          <w:spacing w:val="-1"/>
          <w:w w:val="105"/>
        </w:rPr>
        <w:t> </w:t>
      </w:r>
      <w:r>
        <w:rPr>
          <w:color w:val="231F20"/>
          <w:w w:val="105"/>
        </w:rPr>
        <w:t>nghĩ</w:t>
      </w:r>
      <w:r>
        <w:rPr>
          <w:color w:val="231F20"/>
          <w:spacing w:val="-1"/>
          <w:w w:val="105"/>
        </w:rPr>
        <w:t> </w:t>
      </w:r>
      <w:r>
        <w:rPr>
          <w:color w:val="231F20"/>
          <w:w w:val="105"/>
        </w:rPr>
        <w:t>được.</w:t>
      </w:r>
      <w:r>
        <w:rPr>
          <w:color w:val="231F20"/>
          <w:spacing w:val="-1"/>
          <w:w w:val="105"/>
        </w:rPr>
        <w:t> </w:t>
      </w:r>
      <w:r>
        <w:rPr>
          <w:color w:val="231F20"/>
          <w:w w:val="105"/>
        </w:rPr>
        <w:t>Cái</w:t>
      </w:r>
      <w:r>
        <w:rPr>
          <w:color w:val="231F20"/>
          <w:spacing w:val="-1"/>
          <w:w w:val="105"/>
        </w:rPr>
        <w:t> </w:t>
      </w:r>
      <w:r>
        <w:rPr>
          <w:color w:val="231F20"/>
          <w:w w:val="105"/>
        </w:rPr>
        <w:t>này</w:t>
      </w:r>
      <w:r>
        <w:rPr>
          <w:color w:val="231F20"/>
          <w:spacing w:val="-1"/>
          <w:w w:val="105"/>
        </w:rPr>
        <w:t> </w:t>
      </w:r>
      <w:r>
        <w:rPr>
          <w:color w:val="231F20"/>
          <w:w w:val="105"/>
        </w:rPr>
        <w:t>hay!</w:t>
      </w:r>
      <w:r>
        <w:rPr>
          <w:color w:val="231F20"/>
          <w:spacing w:val="-1"/>
          <w:w w:val="105"/>
        </w:rPr>
        <w:t> </w:t>
      </w:r>
      <w:r>
        <w:rPr>
          <w:color w:val="231F20"/>
          <w:w w:val="105"/>
        </w:rPr>
        <w:t>Trong</w:t>
      </w:r>
      <w:r>
        <w:rPr>
          <w:color w:val="231F20"/>
          <w:spacing w:val="-1"/>
          <w:w w:val="105"/>
        </w:rPr>
        <w:t> </w:t>
      </w:r>
      <w:r>
        <w:rPr>
          <w:color w:val="231F20"/>
          <w:w w:val="105"/>
        </w:rPr>
        <w:t>kinh</w:t>
      </w:r>
      <w:r>
        <w:rPr>
          <w:color w:val="231F20"/>
          <w:spacing w:val="-1"/>
          <w:w w:val="105"/>
        </w:rPr>
        <w:t> </w:t>
      </w:r>
      <w:r>
        <w:rPr>
          <w:color w:val="231F20"/>
          <w:w w:val="105"/>
        </w:rPr>
        <w:t>Phật</w:t>
      </w:r>
      <w:r>
        <w:rPr>
          <w:color w:val="231F20"/>
          <w:spacing w:val="-1"/>
          <w:w w:val="105"/>
        </w:rPr>
        <w:t> </w:t>
      </w:r>
      <w:r>
        <w:rPr>
          <w:color w:val="231F20"/>
          <w:w w:val="105"/>
        </w:rPr>
        <w:t>rất</w:t>
      </w:r>
      <w:r>
        <w:rPr>
          <w:color w:val="231F20"/>
          <w:spacing w:val="-1"/>
          <w:w w:val="105"/>
        </w:rPr>
        <w:t> </w:t>
      </w:r>
      <w:r>
        <w:rPr>
          <w:color w:val="231F20"/>
          <w:w w:val="105"/>
        </w:rPr>
        <w:t>nhiều</w:t>
      </w:r>
      <w:r>
        <w:rPr>
          <w:color w:val="231F20"/>
          <w:spacing w:val="-1"/>
          <w:w w:val="105"/>
        </w:rPr>
        <w:t> </w:t>
      </w:r>
      <w:r>
        <w:rPr>
          <w:color w:val="231F20"/>
          <w:w w:val="105"/>
        </w:rPr>
        <w:t>chú, chẳng những chúng ta không hiểu, mà người Ấn Độ cũng không</w:t>
      </w:r>
      <w:r>
        <w:rPr>
          <w:color w:val="231F20"/>
          <w:spacing w:val="-16"/>
          <w:w w:val="105"/>
        </w:rPr>
        <w:t> </w:t>
      </w:r>
      <w:r>
        <w:rPr>
          <w:color w:val="231F20"/>
          <w:w w:val="105"/>
        </w:rPr>
        <w:t>hiểu</w:t>
      </w:r>
      <w:r>
        <w:rPr>
          <w:color w:val="231F20"/>
          <w:spacing w:val="-16"/>
          <w:w w:val="105"/>
        </w:rPr>
        <w:t> </w:t>
      </w:r>
      <w:r>
        <w:rPr>
          <w:color w:val="231F20"/>
          <w:w w:val="105"/>
        </w:rPr>
        <w:t>được;</w:t>
      </w:r>
      <w:r>
        <w:rPr>
          <w:color w:val="231F20"/>
          <w:spacing w:val="-16"/>
          <w:w w:val="105"/>
        </w:rPr>
        <w:t> </w:t>
      </w:r>
      <w:r>
        <w:rPr>
          <w:color w:val="231F20"/>
          <w:w w:val="105"/>
        </w:rPr>
        <w:t>chẳng</w:t>
      </w:r>
      <w:r>
        <w:rPr>
          <w:color w:val="231F20"/>
          <w:spacing w:val="-16"/>
          <w:w w:val="105"/>
        </w:rPr>
        <w:t> </w:t>
      </w:r>
      <w:r>
        <w:rPr>
          <w:color w:val="231F20"/>
          <w:w w:val="105"/>
        </w:rPr>
        <w:t>những</w:t>
      </w:r>
      <w:r>
        <w:rPr>
          <w:color w:val="231F20"/>
          <w:spacing w:val="-16"/>
          <w:w w:val="105"/>
        </w:rPr>
        <w:t> </w:t>
      </w:r>
      <w:r>
        <w:rPr>
          <w:color w:val="231F20"/>
          <w:w w:val="105"/>
        </w:rPr>
        <w:t>người</w:t>
      </w:r>
      <w:r>
        <w:rPr>
          <w:color w:val="231F20"/>
          <w:spacing w:val="-16"/>
          <w:w w:val="105"/>
        </w:rPr>
        <w:t> </w:t>
      </w:r>
      <w:r>
        <w:rPr>
          <w:color w:val="231F20"/>
          <w:w w:val="105"/>
        </w:rPr>
        <w:t>Ấn</w:t>
      </w:r>
      <w:r>
        <w:rPr>
          <w:color w:val="231F20"/>
          <w:spacing w:val="-16"/>
          <w:w w:val="105"/>
        </w:rPr>
        <w:t> </w:t>
      </w:r>
      <w:r>
        <w:rPr>
          <w:color w:val="231F20"/>
          <w:w w:val="105"/>
        </w:rPr>
        <w:t>Độ</w:t>
      </w:r>
      <w:r>
        <w:rPr>
          <w:color w:val="231F20"/>
          <w:spacing w:val="-16"/>
          <w:w w:val="105"/>
        </w:rPr>
        <w:t> </w:t>
      </w:r>
      <w:r>
        <w:rPr>
          <w:color w:val="231F20"/>
          <w:w w:val="105"/>
        </w:rPr>
        <w:t>không</w:t>
      </w:r>
      <w:r>
        <w:rPr>
          <w:color w:val="231F20"/>
          <w:spacing w:val="-16"/>
          <w:w w:val="105"/>
        </w:rPr>
        <w:t> </w:t>
      </w:r>
      <w:r>
        <w:rPr>
          <w:color w:val="231F20"/>
          <w:w w:val="105"/>
        </w:rPr>
        <w:t>hiểu</w:t>
      </w:r>
      <w:r>
        <w:rPr>
          <w:color w:val="231F20"/>
          <w:spacing w:val="-16"/>
          <w:w w:val="105"/>
        </w:rPr>
        <w:t> </w:t>
      </w:r>
      <w:r>
        <w:rPr>
          <w:color w:val="231F20"/>
          <w:w w:val="105"/>
        </w:rPr>
        <w:t>mà quỷ thần cũng không hiểu được.</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firstLine="453"/>
      </w:pPr>
      <w:r>
        <w:rPr>
          <w:color w:val="231F20"/>
          <w:w w:val="105"/>
        </w:rPr>
        <w:t>Chư Phật, Bồ tát dùng phương pháp này để dạy ta </w:t>
      </w:r>
      <w:r>
        <w:rPr>
          <w:color w:val="231F20"/>
          <w:w w:val="105"/>
        </w:rPr>
        <w:t>điều gì? Dạy ta buông bỏ vọng tưởng, phân biệt, chấp trước. Có phương</w:t>
      </w:r>
      <w:r>
        <w:rPr>
          <w:color w:val="231F20"/>
          <w:spacing w:val="-7"/>
          <w:w w:val="105"/>
        </w:rPr>
        <w:t> </w:t>
      </w:r>
      <w:r>
        <w:rPr>
          <w:color w:val="231F20"/>
          <w:w w:val="105"/>
        </w:rPr>
        <w:t>pháp</w:t>
      </w:r>
      <w:r>
        <w:rPr>
          <w:color w:val="231F20"/>
          <w:spacing w:val="-7"/>
          <w:w w:val="105"/>
        </w:rPr>
        <w:t> </w:t>
      </w:r>
      <w:r>
        <w:rPr>
          <w:color w:val="231F20"/>
          <w:w w:val="105"/>
        </w:rPr>
        <w:t>này,</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chỉ</w:t>
      </w:r>
      <w:r>
        <w:rPr>
          <w:color w:val="231F20"/>
          <w:spacing w:val="-7"/>
          <w:w w:val="105"/>
        </w:rPr>
        <w:t> </w:t>
      </w:r>
      <w:r>
        <w:rPr>
          <w:color w:val="231F20"/>
          <w:w w:val="105"/>
        </w:rPr>
        <w:t>niệm</w:t>
      </w:r>
      <w:r>
        <w:rPr>
          <w:color w:val="231F20"/>
          <w:spacing w:val="-7"/>
          <w:w w:val="105"/>
        </w:rPr>
        <w:t> </w:t>
      </w:r>
      <w:r>
        <w:rPr>
          <w:color w:val="231F20"/>
          <w:w w:val="105"/>
        </w:rPr>
        <w:t>thôi,</w:t>
      </w:r>
      <w:r>
        <w:rPr>
          <w:color w:val="231F20"/>
          <w:spacing w:val="-8"/>
          <w:w w:val="105"/>
        </w:rPr>
        <w:t> </w:t>
      </w:r>
      <w:r>
        <w:rPr>
          <w:color w:val="231F20"/>
          <w:w w:val="105"/>
        </w:rPr>
        <w:t>không</w:t>
      </w:r>
      <w:r>
        <w:rPr>
          <w:color w:val="231F20"/>
          <w:spacing w:val="-7"/>
          <w:w w:val="105"/>
        </w:rPr>
        <w:t> </w:t>
      </w:r>
      <w:r>
        <w:rPr>
          <w:color w:val="231F20"/>
          <w:w w:val="105"/>
        </w:rPr>
        <w:t>có</w:t>
      </w:r>
      <w:r>
        <w:rPr>
          <w:color w:val="231F20"/>
          <w:spacing w:val="-7"/>
          <w:w w:val="105"/>
        </w:rPr>
        <w:t> </w:t>
      </w:r>
      <w:r>
        <w:rPr>
          <w:color w:val="231F20"/>
          <w:w w:val="105"/>
        </w:rPr>
        <w:t>ý</w:t>
      </w:r>
      <w:r>
        <w:rPr>
          <w:color w:val="231F20"/>
          <w:spacing w:val="-7"/>
          <w:w w:val="105"/>
        </w:rPr>
        <w:t> </w:t>
      </w:r>
      <w:r>
        <w:rPr>
          <w:color w:val="231F20"/>
          <w:w w:val="105"/>
        </w:rPr>
        <w:t>nghĩa</w:t>
      </w:r>
      <w:r>
        <w:rPr>
          <w:color w:val="231F20"/>
          <w:spacing w:val="-7"/>
          <w:w w:val="105"/>
        </w:rPr>
        <w:t> </w:t>
      </w:r>
      <w:r>
        <w:rPr>
          <w:color w:val="231F20"/>
          <w:w w:val="105"/>
        </w:rPr>
        <w:t>gì hết,</w:t>
      </w:r>
      <w:r>
        <w:rPr>
          <w:color w:val="231F20"/>
          <w:spacing w:val="-3"/>
          <w:w w:val="105"/>
        </w:rPr>
        <w:t> </w:t>
      </w:r>
      <w:r>
        <w:rPr>
          <w:color w:val="231F20"/>
          <w:w w:val="105"/>
        </w:rPr>
        <w:t>chẳng</w:t>
      </w:r>
      <w:r>
        <w:rPr>
          <w:color w:val="231F20"/>
          <w:spacing w:val="-3"/>
          <w:w w:val="105"/>
        </w:rPr>
        <w:t> </w:t>
      </w:r>
      <w:r>
        <w:rPr>
          <w:color w:val="231F20"/>
          <w:w w:val="105"/>
        </w:rPr>
        <w:t>có</w:t>
      </w:r>
      <w:r>
        <w:rPr>
          <w:color w:val="231F20"/>
          <w:spacing w:val="-3"/>
          <w:w w:val="105"/>
        </w:rPr>
        <w:t> </w:t>
      </w:r>
      <w:r>
        <w:rPr>
          <w:color w:val="231F20"/>
          <w:w w:val="105"/>
        </w:rPr>
        <w:t>gì</w:t>
      </w:r>
      <w:r>
        <w:rPr>
          <w:color w:val="231F20"/>
          <w:spacing w:val="-3"/>
          <w:w w:val="105"/>
        </w:rPr>
        <w:t> </w:t>
      </w:r>
      <w:r>
        <w:rPr>
          <w:color w:val="231F20"/>
          <w:w w:val="105"/>
        </w:rPr>
        <w:t>để</w:t>
      </w:r>
      <w:r>
        <w:rPr>
          <w:color w:val="231F20"/>
          <w:spacing w:val="-3"/>
          <w:w w:val="105"/>
        </w:rPr>
        <w:t> </w:t>
      </w:r>
      <w:r>
        <w:rPr>
          <w:color w:val="231F20"/>
          <w:w w:val="105"/>
        </w:rPr>
        <w:t>suy</w:t>
      </w:r>
      <w:r>
        <w:rPr>
          <w:color w:val="231F20"/>
          <w:spacing w:val="-3"/>
          <w:w w:val="105"/>
        </w:rPr>
        <w:t> </w:t>
      </w:r>
      <w:r>
        <w:rPr>
          <w:color w:val="231F20"/>
          <w:w w:val="105"/>
        </w:rPr>
        <w:t>nghĩ,</w:t>
      </w:r>
      <w:r>
        <w:rPr>
          <w:color w:val="231F20"/>
          <w:spacing w:val="-3"/>
          <w:w w:val="105"/>
        </w:rPr>
        <w:t> </w:t>
      </w:r>
      <w:r>
        <w:rPr>
          <w:color w:val="231F20"/>
          <w:w w:val="105"/>
        </w:rPr>
        <w:t>cứ</w:t>
      </w:r>
      <w:r>
        <w:rPr>
          <w:color w:val="231F20"/>
          <w:spacing w:val="-3"/>
          <w:w w:val="105"/>
        </w:rPr>
        <w:t> </w:t>
      </w:r>
      <w:r>
        <w:rPr>
          <w:color w:val="231F20"/>
          <w:w w:val="105"/>
        </w:rPr>
        <w:t>theo</w:t>
      </w:r>
      <w:r>
        <w:rPr>
          <w:color w:val="231F20"/>
          <w:spacing w:val="-4"/>
          <w:w w:val="105"/>
        </w:rPr>
        <w:t> </w:t>
      </w:r>
      <w:r>
        <w:rPr>
          <w:color w:val="231F20"/>
          <w:w w:val="105"/>
        </w:rPr>
        <w:t>đó</w:t>
      </w:r>
      <w:r>
        <w:rPr>
          <w:color w:val="231F20"/>
          <w:spacing w:val="-3"/>
          <w:w w:val="105"/>
        </w:rPr>
        <w:t> </w:t>
      </w:r>
      <w:r>
        <w:rPr>
          <w:color w:val="231F20"/>
          <w:w w:val="105"/>
        </w:rPr>
        <w:t>mà</w:t>
      </w:r>
      <w:r>
        <w:rPr>
          <w:color w:val="231F20"/>
          <w:spacing w:val="-3"/>
          <w:w w:val="105"/>
        </w:rPr>
        <w:t> </w:t>
      </w:r>
      <w:r>
        <w:rPr>
          <w:color w:val="231F20"/>
          <w:w w:val="105"/>
        </w:rPr>
        <w:t>niệm.</w:t>
      </w:r>
      <w:r>
        <w:rPr>
          <w:color w:val="231F20"/>
          <w:spacing w:val="-3"/>
          <w:w w:val="105"/>
        </w:rPr>
        <w:t> </w:t>
      </w:r>
      <w:r>
        <w:rPr>
          <w:color w:val="231F20"/>
          <w:w w:val="105"/>
        </w:rPr>
        <w:t>Niệm</w:t>
      </w:r>
      <w:r>
        <w:rPr>
          <w:color w:val="231F20"/>
          <w:spacing w:val="-4"/>
          <w:w w:val="105"/>
        </w:rPr>
        <w:t> </w:t>
      </w:r>
      <w:r>
        <w:rPr>
          <w:color w:val="231F20"/>
          <w:w w:val="105"/>
        </w:rPr>
        <w:t>lâu ngày,</w:t>
      </w:r>
      <w:r>
        <w:rPr>
          <w:color w:val="231F20"/>
          <w:spacing w:val="-21"/>
          <w:w w:val="105"/>
        </w:rPr>
        <w:t> </w:t>
      </w:r>
      <w:r>
        <w:rPr>
          <w:color w:val="231F20"/>
          <w:w w:val="105"/>
        </w:rPr>
        <w:t>tâm</w:t>
      </w:r>
      <w:r>
        <w:rPr>
          <w:color w:val="231F20"/>
          <w:spacing w:val="-21"/>
          <w:w w:val="105"/>
        </w:rPr>
        <w:t> </w:t>
      </w:r>
      <w:r>
        <w:rPr>
          <w:color w:val="231F20"/>
          <w:w w:val="105"/>
        </w:rPr>
        <w:t>sẽ</w:t>
      </w:r>
      <w:r>
        <w:rPr>
          <w:color w:val="231F20"/>
          <w:spacing w:val="-20"/>
          <w:w w:val="105"/>
        </w:rPr>
        <w:t> </w:t>
      </w:r>
      <w:r>
        <w:rPr>
          <w:color w:val="231F20"/>
          <w:w w:val="105"/>
        </w:rPr>
        <w:t>định,</w:t>
      </w:r>
      <w:r>
        <w:rPr>
          <w:color w:val="231F20"/>
          <w:spacing w:val="-20"/>
          <w:w w:val="105"/>
        </w:rPr>
        <w:t> </w:t>
      </w:r>
      <w:r>
        <w:rPr>
          <w:color w:val="231F20"/>
          <w:w w:val="105"/>
        </w:rPr>
        <w:t>cho</w:t>
      </w:r>
      <w:r>
        <w:rPr>
          <w:color w:val="231F20"/>
          <w:spacing w:val="-21"/>
          <w:w w:val="105"/>
        </w:rPr>
        <w:t> </w:t>
      </w:r>
      <w:r>
        <w:rPr>
          <w:color w:val="231F20"/>
          <w:w w:val="105"/>
        </w:rPr>
        <w:t>nên</w:t>
      </w:r>
      <w:r>
        <w:rPr>
          <w:color w:val="231F20"/>
          <w:spacing w:val="-21"/>
          <w:w w:val="105"/>
        </w:rPr>
        <w:t> </w:t>
      </w:r>
      <w:r>
        <w:rPr>
          <w:color w:val="231F20"/>
          <w:w w:val="105"/>
        </w:rPr>
        <w:t>đọc</w:t>
      </w:r>
      <w:r>
        <w:rPr>
          <w:color w:val="231F20"/>
          <w:spacing w:val="-21"/>
          <w:w w:val="105"/>
        </w:rPr>
        <w:t> </w:t>
      </w:r>
      <w:r>
        <w:rPr>
          <w:color w:val="231F20"/>
          <w:w w:val="105"/>
        </w:rPr>
        <w:t>chú</w:t>
      </w:r>
      <w:r>
        <w:rPr>
          <w:color w:val="231F20"/>
          <w:spacing w:val="-20"/>
          <w:w w:val="105"/>
        </w:rPr>
        <w:t> </w:t>
      </w:r>
      <w:r>
        <w:rPr>
          <w:color w:val="231F20"/>
          <w:w w:val="105"/>
        </w:rPr>
        <w:t>là</w:t>
      </w:r>
      <w:r>
        <w:rPr>
          <w:color w:val="231F20"/>
          <w:spacing w:val="-20"/>
          <w:w w:val="105"/>
        </w:rPr>
        <w:t> </w:t>
      </w:r>
      <w:r>
        <w:rPr>
          <w:color w:val="231F20"/>
          <w:w w:val="105"/>
        </w:rPr>
        <w:t>dạy</w:t>
      </w:r>
      <w:r>
        <w:rPr>
          <w:color w:val="231F20"/>
          <w:spacing w:val="-21"/>
          <w:w w:val="105"/>
        </w:rPr>
        <w:t> </w:t>
      </w:r>
      <w:r>
        <w:rPr>
          <w:color w:val="231F20"/>
          <w:w w:val="105"/>
        </w:rPr>
        <w:t>ta</w:t>
      </w:r>
      <w:r>
        <w:rPr>
          <w:color w:val="231F20"/>
          <w:spacing w:val="-21"/>
          <w:w w:val="105"/>
        </w:rPr>
        <w:t> </w:t>
      </w:r>
      <w:r>
        <w:rPr>
          <w:color w:val="231F20"/>
          <w:w w:val="105"/>
        </w:rPr>
        <w:t>được</w:t>
      </w:r>
      <w:r>
        <w:rPr>
          <w:color w:val="231F20"/>
          <w:spacing w:val="-20"/>
          <w:w w:val="105"/>
        </w:rPr>
        <w:t> </w:t>
      </w:r>
      <w:r>
        <w:rPr>
          <w:color w:val="231F20"/>
          <w:w w:val="105"/>
        </w:rPr>
        <w:t>định,</w:t>
      </w:r>
      <w:r>
        <w:rPr>
          <w:color w:val="231F20"/>
          <w:spacing w:val="-20"/>
          <w:w w:val="105"/>
        </w:rPr>
        <w:t> </w:t>
      </w:r>
      <w:r>
        <w:rPr>
          <w:color w:val="231F20"/>
          <w:w w:val="105"/>
        </w:rPr>
        <w:t>cũng có</w:t>
      </w:r>
      <w:r>
        <w:rPr>
          <w:color w:val="231F20"/>
          <w:spacing w:val="-10"/>
          <w:w w:val="105"/>
        </w:rPr>
        <w:t> </w:t>
      </w:r>
      <w:r>
        <w:rPr>
          <w:color w:val="231F20"/>
          <w:w w:val="105"/>
        </w:rPr>
        <w:t>ý</w:t>
      </w:r>
      <w:r>
        <w:rPr>
          <w:color w:val="231F20"/>
          <w:spacing w:val="-10"/>
          <w:w w:val="105"/>
        </w:rPr>
        <w:t> </w:t>
      </w:r>
      <w:r>
        <w:rPr>
          <w:color w:val="231F20"/>
          <w:w w:val="105"/>
        </w:rPr>
        <w:t>nghĩa,</w:t>
      </w:r>
      <w:r>
        <w:rPr>
          <w:color w:val="231F20"/>
          <w:spacing w:val="-10"/>
          <w:w w:val="105"/>
        </w:rPr>
        <w:t> </w:t>
      </w:r>
      <w:r>
        <w:rPr>
          <w:color w:val="231F20"/>
          <w:w w:val="105"/>
        </w:rPr>
        <w:t>có</w:t>
      </w:r>
      <w:r>
        <w:rPr>
          <w:color w:val="231F20"/>
          <w:spacing w:val="-10"/>
          <w:w w:val="105"/>
        </w:rPr>
        <w:t> </w:t>
      </w:r>
      <w:r>
        <w:rPr>
          <w:color w:val="231F20"/>
          <w:w w:val="105"/>
        </w:rPr>
        <w:t>ý</w:t>
      </w:r>
      <w:r>
        <w:rPr>
          <w:color w:val="231F20"/>
          <w:spacing w:val="-10"/>
          <w:w w:val="105"/>
        </w:rPr>
        <w:t> </w:t>
      </w:r>
      <w:r>
        <w:rPr>
          <w:color w:val="231F20"/>
          <w:w w:val="105"/>
        </w:rPr>
        <w:t>nghĩa</w:t>
      </w:r>
      <w:r>
        <w:rPr>
          <w:color w:val="231F20"/>
          <w:spacing w:val="-10"/>
          <w:w w:val="105"/>
        </w:rPr>
        <w:t> </w:t>
      </w:r>
      <w:r>
        <w:rPr>
          <w:color w:val="231F20"/>
          <w:w w:val="105"/>
        </w:rPr>
        <w:t>là</w:t>
      </w:r>
      <w:r>
        <w:rPr>
          <w:color w:val="231F20"/>
          <w:spacing w:val="-10"/>
          <w:w w:val="105"/>
        </w:rPr>
        <w:t> </w:t>
      </w:r>
      <w:r>
        <w:rPr>
          <w:color w:val="231F20"/>
          <w:w w:val="105"/>
        </w:rPr>
        <w:t>dạy</w:t>
      </w:r>
      <w:r>
        <w:rPr>
          <w:color w:val="231F20"/>
          <w:spacing w:val="-10"/>
          <w:w w:val="105"/>
        </w:rPr>
        <w:t> </w:t>
      </w:r>
      <w:r>
        <w:rPr>
          <w:color w:val="231F20"/>
          <w:w w:val="105"/>
        </w:rPr>
        <w:t>ta</w:t>
      </w:r>
      <w:r>
        <w:rPr>
          <w:color w:val="231F20"/>
          <w:spacing w:val="-10"/>
          <w:w w:val="105"/>
        </w:rPr>
        <w:t> </w:t>
      </w:r>
      <w:r>
        <w:rPr>
          <w:color w:val="231F20"/>
          <w:w w:val="105"/>
        </w:rPr>
        <w:t>quán</w:t>
      </w:r>
      <w:r>
        <w:rPr>
          <w:color w:val="231F20"/>
          <w:spacing w:val="-10"/>
          <w:w w:val="105"/>
        </w:rPr>
        <w:t> </w:t>
      </w:r>
      <w:r>
        <w:rPr>
          <w:color w:val="231F20"/>
          <w:w w:val="105"/>
        </w:rPr>
        <w:t>tưởng.</w:t>
      </w:r>
      <w:r>
        <w:rPr>
          <w:color w:val="231F20"/>
          <w:spacing w:val="-10"/>
          <w:w w:val="105"/>
        </w:rPr>
        <w:t> </w:t>
      </w:r>
      <w:r>
        <w:rPr>
          <w:color w:val="231F20"/>
          <w:w w:val="105"/>
        </w:rPr>
        <w:t>Tam</w:t>
      </w:r>
      <w:r>
        <w:rPr>
          <w:color w:val="231F20"/>
          <w:spacing w:val="-11"/>
          <w:w w:val="105"/>
        </w:rPr>
        <w:t> </w:t>
      </w:r>
      <w:r>
        <w:rPr>
          <w:color w:val="231F20"/>
          <w:w w:val="105"/>
        </w:rPr>
        <w:t>mật,</w:t>
      </w:r>
      <w:r>
        <w:rPr>
          <w:color w:val="231F20"/>
          <w:spacing w:val="-10"/>
          <w:w w:val="105"/>
        </w:rPr>
        <w:t> </w:t>
      </w:r>
      <w:r>
        <w:rPr>
          <w:color w:val="231F20"/>
          <w:w w:val="105"/>
        </w:rPr>
        <w:t>nghĩa là</w:t>
      </w:r>
      <w:r>
        <w:rPr>
          <w:color w:val="231F20"/>
          <w:spacing w:val="-17"/>
          <w:w w:val="105"/>
        </w:rPr>
        <w:t> </w:t>
      </w:r>
      <w:r>
        <w:rPr>
          <w:color w:val="231F20"/>
          <w:w w:val="105"/>
        </w:rPr>
        <w:t>miệng</w:t>
      </w:r>
      <w:r>
        <w:rPr>
          <w:color w:val="231F20"/>
          <w:spacing w:val="-17"/>
          <w:w w:val="105"/>
        </w:rPr>
        <w:t> </w:t>
      </w:r>
      <w:r>
        <w:rPr>
          <w:color w:val="231F20"/>
          <w:w w:val="105"/>
        </w:rPr>
        <w:t>trì</w:t>
      </w:r>
      <w:r>
        <w:rPr>
          <w:color w:val="231F20"/>
          <w:spacing w:val="-17"/>
          <w:w w:val="105"/>
        </w:rPr>
        <w:t> </w:t>
      </w:r>
      <w:r>
        <w:rPr>
          <w:color w:val="231F20"/>
          <w:w w:val="105"/>
        </w:rPr>
        <w:t>chú,</w:t>
      </w:r>
      <w:r>
        <w:rPr>
          <w:color w:val="231F20"/>
          <w:spacing w:val="-17"/>
          <w:w w:val="105"/>
        </w:rPr>
        <w:t> </w:t>
      </w:r>
      <w:r>
        <w:rPr>
          <w:color w:val="231F20"/>
          <w:w w:val="105"/>
        </w:rPr>
        <w:t>tay</w:t>
      </w:r>
      <w:r>
        <w:rPr>
          <w:color w:val="231F20"/>
          <w:spacing w:val="-17"/>
          <w:w w:val="105"/>
        </w:rPr>
        <w:t> </w:t>
      </w:r>
      <w:r>
        <w:rPr>
          <w:color w:val="231F20"/>
          <w:w w:val="105"/>
        </w:rPr>
        <w:t>kiết</w:t>
      </w:r>
      <w:r>
        <w:rPr>
          <w:color w:val="231F20"/>
          <w:spacing w:val="-17"/>
          <w:w w:val="105"/>
        </w:rPr>
        <w:t> </w:t>
      </w:r>
      <w:r>
        <w:rPr>
          <w:color w:val="231F20"/>
          <w:w w:val="105"/>
        </w:rPr>
        <w:t>ấn,</w:t>
      </w:r>
      <w:r>
        <w:rPr>
          <w:color w:val="231F20"/>
          <w:spacing w:val="-17"/>
          <w:w w:val="105"/>
        </w:rPr>
        <w:t> </w:t>
      </w:r>
      <w:r>
        <w:rPr>
          <w:color w:val="231F20"/>
          <w:w w:val="105"/>
        </w:rPr>
        <w:t>tâm</w:t>
      </w:r>
      <w:r>
        <w:rPr>
          <w:color w:val="231F20"/>
          <w:spacing w:val="-17"/>
          <w:w w:val="105"/>
        </w:rPr>
        <w:t> </w:t>
      </w:r>
      <w:r>
        <w:rPr>
          <w:color w:val="231F20"/>
          <w:w w:val="105"/>
        </w:rPr>
        <w:t>quán</w:t>
      </w:r>
      <w:r>
        <w:rPr>
          <w:color w:val="231F20"/>
          <w:spacing w:val="-17"/>
          <w:w w:val="105"/>
        </w:rPr>
        <w:t> </w:t>
      </w:r>
      <w:r>
        <w:rPr>
          <w:color w:val="231F20"/>
          <w:w w:val="105"/>
        </w:rPr>
        <w:t>tưởng,</w:t>
      </w:r>
      <w:r>
        <w:rPr>
          <w:color w:val="231F20"/>
          <w:spacing w:val="-17"/>
          <w:w w:val="105"/>
        </w:rPr>
        <w:t> </w:t>
      </w:r>
      <w:r>
        <w:rPr>
          <w:color w:val="231F20"/>
          <w:w w:val="105"/>
        </w:rPr>
        <w:t>gọi</w:t>
      </w:r>
      <w:r>
        <w:rPr>
          <w:color w:val="231F20"/>
          <w:spacing w:val="-17"/>
          <w:w w:val="105"/>
        </w:rPr>
        <w:t> </w:t>
      </w:r>
      <w:r>
        <w:rPr>
          <w:color w:val="231F20"/>
          <w:w w:val="105"/>
        </w:rPr>
        <w:t>là</w:t>
      </w:r>
      <w:r>
        <w:rPr>
          <w:color w:val="231F20"/>
          <w:spacing w:val="-17"/>
          <w:w w:val="105"/>
        </w:rPr>
        <w:t> </w:t>
      </w:r>
      <w:r>
        <w:rPr>
          <w:color w:val="231F20"/>
          <w:w w:val="105"/>
        </w:rPr>
        <w:t>Tam</w:t>
      </w:r>
      <w:r>
        <w:rPr>
          <w:color w:val="231F20"/>
          <w:spacing w:val="-17"/>
          <w:w w:val="105"/>
        </w:rPr>
        <w:t> </w:t>
      </w:r>
      <w:r>
        <w:rPr>
          <w:color w:val="231F20"/>
          <w:w w:val="105"/>
        </w:rPr>
        <w:t>mật tương ưng.</w:t>
      </w:r>
    </w:p>
    <w:p>
      <w:pPr>
        <w:pStyle w:val="BodyText"/>
        <w:spacing w:line="297" w:lineRule="auto" w:before="145"/>
        <w:ind w:left="387" w:right="120" w:firstLine="454"/>
      </w:pPr>
      <w:r>
        <w:rPr>
          <w:color w:val="231F20"/>
          <w:spacing w:val="-2"/>
          <w:w w:val="110"/>
        </w:rPr>
        <w:t>Không</w:t>
      </w:r>
      <w:r>
        <w:rPr>
          <w:color w:val="231F20"/>
          <w:spacing w:val="-19"/>
          <w:w w:val="110"/>
        </w:rPr>
        <w:t> </w:t>
      </w:r>
      <w:r>
        <w:rPr>
          <w:color w:val="231F20"/>
          <w:spacing w:val="-2"/>
          <w:w w:val="110"/>
        </w:rPr>
        <w:t>tương</w:t>
      </w:r>
      <w:r>
        <w:rPr>
          <w:color w:val="231F20"/>
          <w:spacing w:val="-19"/>
          <w:w w:val="110"/>
        </w:rPr>
        <w:t> </w:t>
      </w:r>
      <w:r>
        <w:rPr>
          <w:color w:val="231F20"/>
          <w:spacing w:val="-2"/>
          <w:w w:val="110"/>
        </w:rPr>
        <w:t>đồng</w:t>
      </w:r>
      <w:r>
        <w:rPr>
          <w:color w:val="231F20"/>
          <w:spacing w:val="-19"/>
          <w:w w:val="110"/>
        </w:rPr>
        <w:t> </w:t>
      </w:r>
      <w:r>
        <w:rPr>
          <w:color w:val="231F20"/>
          <w:spacing w:val="-2"/>
          <w:w w:val="110"/>
        </w:rPr>
        <w:t>là</w:t>
      </w:r>
      <w:r>
        <w:rPr>
          <w:color w:val="231F20"/>
          <w:spacing w:val="-19"/>
          <w:w w:val="110"/>
        </w:rPr>
        <w:t> </w:t>
      </w:r>
      <w:r>
        <w:rPr>
          <w:color w:val="231F20"/>
          <w:spacing w:val="-2"/>
          <w:w w:val="110"/>
        </w:rPr>
        <w:t>để</w:t>
      </w:r>
      <w:r>
        <w:rPr>
          <w:color w:val="231F20"/>
          <w:spacing w:val="-19"/>
          <w:w w:val="110"/>
        </w:rPr>
        <w:t> </w:t>
      </w:r>
      <w:r>
        <w:rPr>
          <w:color w:val="231F20"/>
          <w:spacing w:val="-2"/>
          <w:w w:val="110"/>
        </w:rPr>
        <w:t>tiếp</w:t>
      </w:r>
      <w:r>
        <w:rPr>
          <w:color w:val="231F20"/>
          <w:spacing w:val="-19"/>
          <w:w w:val="110"/>
        </w:rPr>
        <w:t> </w:t>
      </w:r>
      <w:r>
        <w:rPr>
          <w:color w:val="231F20"/>
          <w:spacing w:val="-2"/>
          <w:w w:val="110"/>
        </w:rPr>
        <w:t>dẫn</w:t>
      </w:r>
      <w:r>
        <w:rPr>
          <w:color w:val="231F20"/>
          <w:spacing w:val="-19"/>
          <w:w w:val="110"/>
        </w:rPr>
        <w:t> </w:t>
      </w:r>
      <w:r>
        <w:rPr>
          <w:color w:val="231F20"/>
          <w:spacing w:val="-2"/>
          <w:w w:val="110"/>
        </w:rPr>
        <w:t>những</w:t>
      </w:r>
      <w:r>
        <w:rPr>
          <w:color w:val="231F20"/>
          <w:spacing w:val="-19"/>
          <w:w w:val="110"/>
        </w:rPr>
        <w:t> </w:t>
      </w:r>
      <w:r>
        <w:rPr>
          <w:color w:val="231F20"/>
          <w:spacing w:val="-2"/>
          <w:w w:val="110"/>
        </w:rPr>
        <w:t>căn</w:t>
      </w:r>
      <w:r>
        <w:rPr>
          <w:color w:val="231F20"/>
          <w:spacing w:val="-19"/>
          <w:w w:val="110"/>
        </w:rPr>
        <w:t> </w:t>
      </w:r>
      <w:r>
        <w:rPr>
          <w:color w:val="231F20"/>
          <w:spacing w:val="-2"/>
          <w:w w:val="110"/>
        </w:rPr>
        <w:t>tính</w:t>
      </w:r>
      <w:r>
        <w:rPr>
          <w:color w:val="231F20"/>
          <w:spacing w:val="-19"/>
          <w:w w:val="110"/>
        </w:rPr>
        <w:t> </w:t>
      </w:r>
      <w:r>
        <w:rPr>
          <w:color w:val="231F20"/>
          <w:spacing w:val="-2"/>
          <w:w w:val="110"/>
        </w:rPr>
        <w:t>không </w:t>
      </w:r>
      <w:r>
        <w:rPr>
          <w:color w:val="231F20"/>
          <w:w w:val="110"/>
        </w:rPr>
        <w:t>tương</w:t>
      </w:r>
      <w:r>
        <w:rPr>
          <w:color w:val="231F20"/>
          <w:spacing w:val="-22"/>
          <w:w w:val="110"/>
        </w:rPr>
        <w:t> </w:t>
      </w:r>
      <w:r>
        <w:rPr>
          <w:color w:val="231F20"/>
          <w:w w:val="110"/>
        </w:rPr>
        <w:t>đồng.</w:t>
      </w:r>
      <w:r>
        <w:rPr>
          <w:color w:val="231F20"/>
          <w:spacing w:val="-22"/>
          <w:w w:val="110"/>
        </w:rPr>
        <w:t> </w:t>
      </w:r>
      <w:r>
        <w:rPr>
          <w:color w:val="231F20"/>
          <w:w w:val="110"/>
        </w:rPr>
        <w:t>Chư</w:t>
      </w:r>
      <w:r>
        <w:rPr>
          <w:color w:val="231F20"/>
          <w:spacing w:val="-22"/>
          <w:w w:val="110"/>
        </w:rPr>
        <w:t> </w:t>
      </w:r>
      <w:r>
        <w:rPr>
          <w:color w:val="231F20"/>
          <w:w w:val="110"/>
        </w:rPr>
        <w:t>Phật,</w:t>
      </w:r>
      <w:r>
        <w:rPr>
          <w:color w:val="231F20"/>
          <w:spacing w:val="-22"/>
          <w:w w:val="110"/>
        </w:rPr>
        <w:t> </w:t>
      </w:r>
      <w:r>
        <w:rPr>
          <w:color w:val="231F20"/>
          <w:w w:val="110"/>
        </w:rPr>
        <w:t>Bồ</w:t>
      </w:r>
      <w:r>
        <w:rPr>
          <w:color w:val="231F20"/>
          <w:spacing w:val="-23"/>
          <w:w w:val="110"/>
        </w:rPr>
        <w:t> </w:t>
      </w:r>
      <w:r>
        <w:rPr>
          <w:color w:val="231F20"/>
          <w:w w:val="110"/>
        </w:rPr>
        <w:t>tát</w:t>
      </w:r>
      <w:r>
        <w:rPr>
          <w:color w:val="231F20"/>
          <w:spacing w:val="-23"/>
          <w:w w:val="110"/>
        </w:rPr>
        <w:t> </w:t>
      </w:r>
      <w:r>
        <w:rPr>
          <w:color w:val="231F20"/>
          <w:w w:val="110"/>
        </w:rPr>
        <w:t>có</w:t>
      </w:r>
      <w:r>
        <w:rPr>
          <w:color w:val="231F20"/>
          <w:spacing w:val="-22"/>
          <w:w w:val="110"/>
        </w:rPr>
        <w:t> </w:t>
      </w:r>
      <w:r>
        <w:rPr>
          <w:color w:val="231F20"/>
          <w:w w:val="110"/>
        </w:rPr>
        <w:t>năng</w:t>
      </w:r>
      <w:r>
        <w:rPr>
          <w:color w:val="231F20"/>
          <w:spacing w:val="-22"/>
          <w:w w:val="110"/>
        </w:rPr>
        <w:t> </w:t>
      </w:r>
      <w:r>
        <w:rPr>
          <w:color w:val="231F20"/>
          <w:w w:val="110"/>
        </w:rPr>
        <w:t>lực,</w:t>
      </w:r>
      <w:r>
        <w:rPr>
          <w:color w:val="231F20"/>
          <w:spacing w:val="-22"/>
          <w:w w:val="110"/>
        </w:rPr>
        <w:t> </w:t>
      </w:r>
      <w:r>
        <w:rPr>
          <w:color w:val="231F20"/>
          <w:w w:val="110"/>
        </w:rPr>
        <w:t>các</w:t>
      </w:r>
      <w:r>
        <w:rPr>
          <w:color w:val="231F20"/>
          <w:spacing w:val="-22"/>
          <w:w w:val="110"/>
        </w:rPr>
        <w:t> </w:t>
      </w:r>
      <w:r>
        <w:rPr>
          <w:color w:val="231F20"/>
          <w:w w:val="110"/>
        </w:rPr>
        <w:t>Ngài</w:t>
      </w:r>
      <w:r>
        <w:rPr>
          <w:color w:val="231F20"/>
          <w:spacing w:val="-22"/>
          <w:w w:val="110"/>
        </w:rPr>
        <w:t> </w:t>
      </w:r>
      <w:r>
        <w:rPr>
          <w:color w:val="231F20"/>
          <w:w w:val="110"/>
        </w:rPr>
        <w:t>có</w:t>
      </w:r>
      <w:r>
        <w:rPr>
          <w:color w:val="231F20"/>
          <w:spacing w:val="-22"/>
          <w:w w:val="110"/>
        </w:rPr>
        <w:t> </w:t>
      </w:r>
      <w:r>
        <w:rPr>
          <w:color w:val="231F20"/>
          <w:w w:val="110"/>
        </w:rPr>
        <w:t>thể </w:t>
      </w:r>
      <w:r>
        <w:rPr>
          <w:color w:val="231F20"/>
          <w:w w:val="105"/>
        </w:rPr>
        <w:t>quán</w:t>
      </w:r>
      <w:r>
        <w:rPr>
          <w:color w:val="231F20"/>
          <w:spacing w:val="-2"/>
          <w:w w:val="105"/>
        </w:rPr>
        <w:t> </w:t>
      </w:r>
      <w:r>
        <w:rPr>
          <w:color w:val="231F20"/>
          <w:w w:val="105"/>
        </w:rPr>
        <w:t>căn</w:t>
      </w:r>
      <w:r>
        <w:rPr>
          <w:color w:val="231F20"/>
          <w:spacing w:val="-2"/>
          <w:w w:val="105"/>
        </w:rPr>
        <w:t> </w:t>
      </w:r>
      <w:r>
        <w:rPr>
          <w:color w:val="231F20"/>
          <w:w w:val="105"/>
        </w:rPr>
        <w:t>cơ</w:t>
      </w:r>
      <w:r>
        <w:rPr>
          <w:color w:val="231F20"/>
          <w:spacing w:val="-2"/>
          <w:w w:val="105"/>
        </w:rPr>
        <w:t> </w:t>
      </w:r>
      <w:r>
        <w:rPr>
          <w:color w:val="231F20"/>
          <w:w w:val="105"/>
        </w:rPr>
        <w:t>chúng</w:t>
      </w:r>
      <w:r>
        <w:rPr>
          <w:color w:val="231F20"/>
          <w:spacing w:val="-2"/>
          <w:w w:val="105"/>
        </w:rPr>
        <w:t> </w:t>
      </w:r>
      <w:r>
        <w:rPr>
          <w:color w:val="231F20"/>
          <w:w w:val="105"/>
        </w:rPr>
        <w:t>sinh.</w:t>
      </w:r>
      <w:r>
        <w:rPr>
          <w:color w:val="231F20"/>
          <w:spacing w:val="-2"/>
          <w:w w:val="105"/>
        </w:rPr>
        <w:t> </w:t>
      </w:r>
      <w:r>
        <w:rPr>
          <w:color w:val="231F20"/>
          <w:w w:val="105"/>
        </w:rPr>
        <w:t>Người</w:t>
      </w:r>
      <w:r>
        <w:rPr>
          <w:color w:val="231F20"/>
          <w:spacing w:val="-2"/>
          <w:w w:val="105"/>
        </w:rPr>
        <w:t> </w:t>
      </w:r>
      <w:r>
        <w:rPr>
          <w:color w:val="231F20"/>
          <w:w w:val="105"/>
        </w:rPr>
        <w:t>này</w:t>
      </w:r>
      <w:r>
        <w:rPr>
          <w:color w:val="231F20"/>
          <w:spacing w:val="-2"/>
          <w:w w:val="105"/>
        </w:rPr>
        <w:t> </w:t>
      </w:r>
      <w:r>
        <w:rPr>
          <w:color w:val="231F20"/>
          <w:w w:val="105"/>
        </w:rPr>
        <w:t>thích</w:t>
      </w:r>
      <w:r>
        <w:rPr>
          <w:color w:val="231F20"/>
          <w:spacing w:val="-2"/>
          <w:w w:val="105"/>
        </w:rPr>
        <w:t> </w:t>
      </w:r>
      <w:r>
        <w:rPr>
          <w:color w:val="231F20"/>
          <w:w w:val="105"/>
        </w:rPr>
        <w:t>hợp</w:t>
      </w:r>
      <w:r>
        <w:rPr>
          <w:color w:val="231F20"/>
          <w:spacing w:val="-2"/>
          <w:w w:val="105"/>
        </w:rPr>
        <w:t> </w:t>
      </w:r>
      <w:r>
        <w:rPr>
          <w:color w:val="231F20"/>
          <w:w w:val="105"/>
        </w:rPr>
        <w:t>dùng</w:t>
      </w:r>
      <w:r>
        <w:rPr>
          <w:color w:val="231F20"/>
          <w:spacing w:val="-2"/>
          <w:w w:val="105"/>
        </w:rPr>
        <w:t> </w:t>
      </w:r>
      <w:r>
        <w:rPr>
          <w:color w:val="231F20"/>
          <w:w w:val="105"/>
        </w:rPr>
        <w:t>phương pháp</w:t>
      </w:r>
      <w:r>
        <w:rPr>
          <w:color w:val="231F20"/>
          <w:spacing w:val="-11"/>
          <w:w w:val="105"/>
        </w:rPr>
        <w:t> </w:t>
      </w:r>
      <w:r>
        <w:rPr>
          <w:color w:val="231F20"/>
          <w:w w:val="105"/>
        </w:rPr>
        <w:t>nào,</w:t>
      </w:r>
      <w:r>
        <w:rPr>
          <w:color w:val="231F20"/>
          <w:spacing w:val="-11"/>
          <w:w w:val="105"/>
        </w:rPr>
        <w:t> </w:t>
      </w:r>
      <w:r>
        <w:rPr>
          <w:color w:val="231F20"/>
          <w:w w:val="105"/>
        </w:rPr>
        <w:t>Ngài</w:t>
      </w:r>
      <w:r>
        <w:rPr>
          <w:color w:val="231F20"/>
          <w:spacing w:val="-11"/>
          <w:w w:val="105"/>
        </w:rPr>
        <w:t> </w:t>
      </w:r>
      <w:r>
        <w:rPr>
          <w:color w:val="231F20"/>
          <w:w w:val="105"/>
        </w:rPr>
        <w:t>sẽ</w:t>
      </w:r>
      <w:r>
        <w:rPr>
          <w:color w:val="231F20"/>
          <w:spacing w:val="-11"/>
          <w:w w:val="105"/>
        </w:rPr>
        <w:t> </w:t>
      </w:r>
      <w:r>
        <w:rPr>
          <w:color w:val="231F20"/>
          <w:w w:val="105"/>
        </w:rPr>
        <w:t>dùng</w:t>
      </w:r>
      <w:r>
        <w:rPr>
          <w:color w:val="231F20"/>
          <w:spacing w:val="-11"/>
          <w:w w:val="105"/>
        </w:rPr>
        <w:t> </w:t>
      </w:r>
      <w:r>
        <w:rPr>
          <w:color w:val="231F20"/>
          <w:w w:val="105"/>
        </w:rPr>
        <w:t>phương</w:t>
      </w:r>
      <w:r>
        <w:rPr>
          <w:color w:val="231F20"/>
          <w:spacing w:val="-11"/>
          <w:w w:val="105"/>
        </w:rPr>
        <w:t> </w:t>
      </w:r>
      <w:r>
        <w:rPr>
          <w:color w:val="231F20"/>
          <w:w w:val="105"/>
        </w:rPr>
        <w:t>pháp</w:t>
      </w:r>
      <w:r>
        <w:rPr>
          <w:color w:val="231F20"/>
          <w:spacing w:val="-11"/>
          <w:w w:val="105"/>
        </w:rPr>
        <w:t> </w:t>
      </w:r>
      <w:r>
        <w:rPr>
          <w:color w:val="231F20"/>
          <w:w w:val="105"/>
        </w:rPr>
        <w:t>đó.</w:t>
      </w:r>
      <w:r>
        <w:rPr>
          <w:color w:val="231F20"/>
          <w:spacing w:val="-11"/>
          <w:w w:val="105"/>
        </w:rPr>
        <w:t> </w:t>
      </w:r>
      <w:r>
        <w:rPr>
          <w:color w:val="231F20"/>
          <w:w w:val="105"/>
        </w:rPr>
        <w:t>Thời</w:t>
      </w:r>
      <w:r>
        <w:rPr>
          <w:color w:val="231F20"/>
          <w:spacing w:val="-11"/>
          <w:w w:val="105"/>
        </w:rPr>
        <w:t> </w:t>
      </w:r>
      <w:r>
        <w:rPr>
          <w:color w:val="231F20"/>
          <w:w w:val="105"/>
        </w:rPr>
        <w:t>gian</w:t>
      </w:r>
      <w:r>
        <w:rPr>
          <w:color w:val="231F20"/>
          <w:spacing w:val="-11"/>
          <w:w w:val="105"/>
        </w:rPr>
        <w:t> </w:t>
      </w:r>
      <w:r>
        <w:rPr>
          <w:color w:val="231F20"/>
          <w:w w:val="105"/>
        </w:rPr>
        <w:t>rất</w:t>
      </w:r>
      <w:r>
        <w:rPr>
          <w:color w:val="231F20"/>
          <w:spacing w:val="-11"/>
          <w:w w:val="105"/>
        </w:rPr>
        <w:t> </w:t>
      </w:r>
      <w:r>
        <w:rPr>
          <w:color w:val="231F20"/>
          <w:w w:val="105"/>
        </w:rPr>
        <w:t>ngắn là</w:t>
      </w:r>
      <w:r>
        <w:rPr>
          <w:color w:val="231F20"/>
          <w:spacing w:val="-13"/>
          <w:w w:val="105"/>
        </w:rPr>
        <w:t> </w:t>
      </w:r>
      <w:r>
        <w:rPr>
          <w:color w:val="231F20"/>
          <w:w w:val="105"/>
        </w:rPr>
        <w:t>người</w:t>
      </w:r>
      <w:r>
        <w:rPr>
          <w:color w:val="231F20"/>
          <w:spacing w:val="-13"/>
          <w:w w:val="105"/>
        </w:rPr>
        <w:t> </w:t>
      </w:r>
      <w:r>
        <w:rPr>
          <w:color w:val="231F20"/>
          <w:w w:val="105"/>
        </w:rPr>
        <w:t>này</w:t>
      </w:r>
      <w:r>
        <w:rPr>
          <w:color w:val="231F20"/>
          <w:spacing w:val="-13"/>
          <w:w w:val="105"/>
        </w:rPr>
        <w:t> </w:t>
      </w:r>
      <w:r>
        <w:rPr>
          <w:color w:val="231F20"/>
          <w:w w:val="105"/>
        </w:rPr>
        <w:t>thành</w:t>
      </w:r>
      <w:r>
        <w:rPr>
          <w:color w:val="231F20"/>
          <w:spacing w:val="-13"/>
          <w:w w:val="105"/>
        </w:rPr>
        <w:t> </w:t>
      </w:r>
      <w:r>
        <w:rPr>
          <w:color w:val="231F20"/>
          <w:w w:val="105"/>
        </w:rPr>
        <w:t>tựu.</w:t>
      </w:r>
      <w:r>
        <w:rPr>
          <w:color w:val="231F20"/>
          <w:spacing w:val="-13"/>
          <w:w w:val="105"/>
        </w:rPr>
        <w:t> </w:t>
      </w:r>
      <w:r>
        <w:rPr>
          <w:color w:val="231F20"/>
          <w:w w:val="105"/>
        </w:rPr>
        <w:t>Đây</w:t>
      </w:r>
      <w:r>
        <w:rPr>
          <w:color w:val="231F20"/>
          <w:spacing w:val="-13"/>
          <w:w w:val="105"/>
        </w:rPr>
        <w:t> </w:t>
      </w:r>
      <w:r>
        <w:rPr>
          <w:color w:val="231F20"/>
          <w:w w:val="105"/>
        </w:rPr>
        <w:t>là</w:t>
      </w:r>
      <w:r>
        <w:rPr>
          <w:color w:val="231F20"/>
          <w:spacing w:val="-13"/>
          <w:w w:val="105"/>
        </w:rPr>
        <w:t> </w:t>
      </w:r>
      <w:r>
        <w:rPr>
          <w:color w:val="231F20"/>
          <w:w w:val="105"/>
        </w:rPr>
        <w:t>lợi</w:t>
      </w:r>
      <w:r>
        <w:rPr>
          <w:color w:val="231F20"/>
          <w:spacing w:val="-14"/>
          <w:w w:val="105"/>
        </w:rPr>
        <w:t> </w:t>
      </w:r>
      <w:r>
        <w:rPr>
          <w:color w:val="231F20"/>
          <w:w w:val="105"/>
        </w:rPr>
        <w:t>ích</w:t>
      </w:r>
      <w:r>
        <w:rPr>
          <w:color w:val="231F20"/>
          <w:spacing w:val="-13"/>
          <w:w w:val="105"/>
        </w:rPr>
        <w:t> </w:t>
      </w:r>
      <w:r>
        <w:rPr>
          <w:color w:val="231F20"/>
          <w:w w:val="105"/>
        </w:rPr>
        <w:t>thù</w:t>
      </w:r>
      <w:r>
        <w:rPr>
          <w:color w:val="231F20"/>
          <w:spacing w:val="-13"/>
          <w:w w:val="105"/>
        </w:rPr>
        <w:t> </w:t>
      </w:r>
      <w:r>
        <w:rPr>
          <w:color w:val="231F20"/>
          <w:w w:val="105"/>
        </w:rPr>
        <w:t>thắng</w:t>
      </w:r>
      <w:r>
        <w:rPr>
          <w:color w:val="231F20"/>
          <w:spacing w:val="-13"/>
          <w:w w:val="105"/>
        </w:rPr>
        <w:t> </w:t>
      </w:r>
      <w:r>
        <w:rPr>
          <w:color w:val="231F20"/>
          <w:w w:val="105"/>
        </w:rPr>
        <w:t>nhất</w:t>
      </w:r>
      <w:r>
        <w:rPr>
          <w:color w:val="231F20"/>
          <w:spacing w:val="-13"/>
          <w:w w:val="105"/>
        </w:rPr>
        <w:t> </w:t>
      </w:r>
      <w:r>
        <w:rPr>
          <w:color w:val="231F20"/>
          <w:w w:val="105"/>
        </w:rPr>
        <w:t>khi</w:t>
      </w:r>
      <w:r>
        <w:rPr>
          <w:color w:val="231F20"/>
          <w:spacing w:val="-14"/>
          <w:w w:val="105"/>
        </w:rPr>
        <w:t> </w:t>
      </w:r>
      <w:r>
        <w:rPr>
          <w:color w:val="231F20"/>
          <w:w w:val="105"/>
        </w:rPr>
        <w:t>gặp Phật.</w:t>
      </w:r>
      <w:r>
        <w:rPr>
          <w:color w:val="231F20"/>
          <w:spacing w:val="-10"/>
          <w:w w:val="105"/>
        </w:rPr>
        <w:t> </w:t>
      </w:r>
      <w:r>
        <w:rPr>
          <w:color w:val="231F20"/>
          <w:w w:val="105"/>
        </w:rPr>
        <w:t>Đức</w:t>
      </w:r>
      <w:r>
        <w:rPr>
          <w:color w:val="231F20"/>
          <w:spacing w:val="-10"/>
          <w:w w:val="105"/>
        </w:rPr>
        <w:t> </w:t>
      </w:r>
      <w:r>
        <w:rPr>
          <w:color w:val="231F20"/>
          <w:w w:val="105"/>
        </w:rPr>
        <w:t>Phật</w:t>
      </w:r>
      <w:r>
        <w:rPr>
          <w:color w:val="231F20"/>
          <w:spacing w:val="-10"/>
          <w:w w:val="105"/>
        </w:rPr>
        <w:t> </w:t>
      </w:r>
      <w:r>
        <w:rPr>
          <w:color w:val="231F20"/>
          <w:w w:val="105"/>
        </w:rPr>
        <w:t>thấy</w:t>
      </w:r>
      <w:r>
        <w:rPr>
          <w:color w:val="231F20"/>
          <w:spacing w:val="-10"/>
          <w:w w:val="105"/>
        </w:rPr>
        <w:t> </w:t>
      </w:r>
      <w:r>
        <w:rPr>
          <w:color w:val="231F20"/>
          <w:w w:val="105"/>
        </w:rPr>
        <w:t>đời</w:t>
      </w:r>
      <w:r>
        <w:rPr>
          <w:color w:val="231F20"/>
          <w:spacing w:val="-9"/>
          <w:w w:val="105"/>
        </w:rPr>
        <w:t> </w:t>
      </w:r>
      <w:r>
        <w:rPr>
          <w:color w:val="231F20"/>
          <w:w w:val="105"/>
        </w:rPr>
        <w:t>nay</w:t>
      </w:r>
      <w:r>
        <w:rPr>
          <w:color w:val="231F20"/>
          <w:spacing w:val="-10"/>
          <w:w w:val="105"/>
        </w:rPr>
        <w:t> </w:t>
      </w:r>
      <w:r>
        <w:rPr>
          <w:color w:val="231F20"/>
          <w:w w:val="105"/>
        </w:rPr>
        <w:t>qua</w:t>
      </w:r>
      <w:r>
        <w:rPr>
          <w:color w:val="231F20"/>
          <w:spacing w:val="-10"/>
          <w:w w:val="105"/>
        </w:rPr>
        <w:t> </w:t>
      </w:r>
      <w:r>
        <w:rPr>
          <w:color w:val="231F20"/>
          <w:w w:val="105"/>
        </w:rPr>
        <w:t>đời</w:t>
      </w:r>
      <w:r>
        <w:rPr>
          <w:color w:val="231F20"/>
          <w:spacing w:val="-9"/>
          <w:w w:val="105"/>
        </w:rPr>
        <w:t> </w:t>
      </w:r>
      <w:r>
        <w:rPr>
          <w:color w:val="231F20"/>
          <w:w w:val="105"/>
        </w:rPr>
        <w:t>khác</w:t>
      </w:r>
      <w:r>
        <w:rPr>
          <w:color w:val="231F20"/>
          <w:spacing w:val="-10"/>
          <w:w w:val="105"/>
        </w:rPr>
        <w:t> </w:t>
      </w:r>
      <w:r>
        <w:rPr>
          <w:color w:val="231F20"/>
          <w:w w:val="105"/>
        </w:rPr>
        <w:t>ta</w:t>
      </w:r>
      <w:r>
        <w:rPr>
          <w:color w:val="231F20"/>
          <w:spacing w:val="-10"/>
          <w:w w:val="105"/>
        </w:rPr>
        <w:t> </w:t>
      </w:r>
      <w:r>
        <w:rPr>
          <w:color w:val="231F20"/>
          <w:w w:val="105"/>
        </w:rPr>
        <w:t>làm</w:t>
      </w:r>
      <w:r>
        <w:rPr>
          <w:color w:val="231F20"/>
          <w:spacing w:val="-10"/>
          <w:w w:val="105"/>
        </w:rPr>
        <w:t> </w:t>
      </w:r>
      <w:r>
        <w:rPr>
          <w:color w:val="231F20"/>
          <w:w w:val="105"/>
        </w:rPr>
        <w:t>những</w:t>
      </w:r>
      <w:r>
        <w:rPr>
          <w:color w:val="231F20"/>
          <w:spacing w:val="-10"/>
          <w:w w:val="105"/>
        </w:rPr>
        <w:t> </w:t>
      </w:r>
      <w:r>
        <w:rPr>
          <w:color w:val="231F20"/>
          <w:w w:val="105"/>
        </w:rPr>
        <w:t>việc </w:t>
      </w:r>
      <w:r>
        <w:rPr>
          <w:color w:val="231F20"/>
          <w:w w:val="110"/>
        </w:rPr>
        <w:t>gì,</w:t>
      </w:r>
      <w:r>
        <w:rPr>
          <w:color w:val="231F20"/>
          <w:spacing w:val="-16"/>
          <w:w w:val="110"/>
        </w:rPr>
        <w:t> </w:t>
      </w:r>
      <w:r>
        <w:rPr>
          <w:color w:val="231F20"/>
          <w:w w:val="110"/>
        </w:rPr>
        <w:t>tu</w:t>
      </w:r>
      <w:r>
        <w:rPr>
          <w:color w:val="231F20"/>
          <w:spacing w:val="-16"/>
          <w:w w:val="110"/>
        </w:rPr>
        <w:t> </w:t>
      </w:r>
      <w:r>
        <w:rPr>
          <w:color w:val="231F20"/>
          <w:w w:val="110"/>
        </w:rPr>
        <w:t>tập</w:t>
      </w:r>
      <w:r>
        <w:rPr>
          <w:color w:val="231F20"/>
          <w:spacing w:val="-16"/>
          <w:w w:val="110"/>
        </w:rPr>
        <w:t> </w:t>
      </w:r>
      <w:r>
        <w:rPr>
          <w:color w:val="231F20"/>
          <w:w w:val="110"/>
        </w:rPr>
        <w:t>pháp</w:t>
      </w:r>
      <w:r>
        <w:rPr>
          <w:color w:val="231F20"/>
          <w:spacing w:val="-16"/>
          <w:w w:val="110"/>
        </w:rPr>
        <w:t> </w:t>
      </w:r>
      <w:r>
        <w:rPr>
          <w:color w:val="231F20"/>
          <w:w w:val="110"/>
        </w:rPr>
        <w:t>môn</w:t>
      </w:r>
      <w:r>
        <w:rPr>
          <w:color w:val="231F20"/>
          <w:spacing w:val="-16"/>
          <w:w w:val="110"/>
        </w:rPr>
        <w:t> </w:t>
      </w:r>
      <w:r>
        <w:rPr>
          <w:color w:val="231F20"/>
          <w:w w:val="110"/>
        </w:rPr>
        <w:t>nào,</w:t>
      </w:r>
      <w:r>
        <w:rPr>
          <w:color w:val="231F20"/>
          <w:spacing w:val="-16"/>
          <w:w w:val="110"/>
        </w:rPr>
        <w:t> </w:t>
      </w:r>
      <w:r>
        <w:rPr>
          <w:color w:val="231F20"/>
          <w:w w:val="110"/>
        </w:rPr>
        <w:t>Ngài</w:t>
      </w:r>
      <w:r>
        <w:rPr>
          <w:color w:val="231F20"/>
          <w:spacing w:val="-16"/>
          <w:w w:val="110"/>
        </w:rPr>
        <w:t> </w:t>
      </w:r>
      <w:r>
        <w:rPr>
          <w:color w:val="231F20"/>
          <w:w w:val="110"/>
        </w:rPr>
        <w:t>biết</w:t>
      </w:r>
      <w:r>
        <w:rPr>
          <w:color w:val="231F20"/>
          <w:spacing w:val="-16"/>
          <w:w w:val="110"/>
        </w:rPr>
        <w:t> </w:t>
      </w:r>
      <w:r>
        <w:rPr>
          <w:color w:val="231F20"/>
          <w:w w:val="110"/>
        </w:rPr>
        <w:t>rõ</w:t>
      </w:r>
      <w:r>
        <w:rPr>
          <w:color w:val="231F20"/>
          <w:spacing w:val="-16"/>
          <w:w w:val="110"/>
        </w:rPr>
        <w:t> </w:t>
      </w:r>
      <w:r>
        <w:rPr>
          <w:color w:val="231F20"/>
          <w:w w:val="110"/>
        </w:rPr>
        <w:t>hết,</w:t>
      </w:r>
      <w:r>
        <w:rPr>
          <w:color w:val="231F20"/>
          <w:spacing w:val="-16"/>
          <w:w w:val="110"/>
        </w:rPr>
        <w:t> </w:t>
      </w:r>
      <w:r>
        <w:rPr>
          <w:color w:val="231F20"/>
          <w:w w:val="110"/>
        </w:rPr>
        <w:t>cho</w:t>
      </w:r>
      <w:r>
        <w:rPr>
          <w:color w:val="231F20"/>
          <w:spacing w:val="-16"/>
          <w:w w:val="110"/>
        </w:rPr>
        <w:t> </w:t>
      </w:r>
      <w:r>
        <w:rPr>
          <w:color w:val="231F20"/>
          <w:w w:val="110"/>
        </w:rPr>
        <w:t>nên</w:t>
      </w:r>
      <w:r>
        <w:rPr>
          <w:color w:val="231F20"/>
          <w:spacing w:val="-16"/>
          <w:w w:val="110"/>
        </w:rPr>
        <w:t> </w:t>
      </w:r>
      <w:r>
        <w:rPr>
          <w:color w:val="231F20"/>
          <w:w w:val="110"/>
        </w:rPr>
        <w:t>phương </w:t>
      </w:r>
      <w:r>
        <w:rPr>
          <w:color w:val="231F20"/>
        </w:rPr>
        <w:t>pháp</w:t>
      </w:r>
      <w:r>
        <w:rPr>
          <w:color w:val="231F20"/>
          <w:spacing w:val="-5"/>
        </w:rPr>
        <w:t> </w:t>
      </w:r>
      <w:r>
        <w:rPr>
          <w:color w:val="231F20"/>
        </w:rPr>
        <w:t>Ngài</w:t>
      </w:r>
      <w:r>
        <w:rPr>
          <w:color w:val="231F20"/>
          <w:spacing w:val="-5"/>
        </w:rPr>
        <w:t> </w:t>
      </w:r>
      <w:r>
        <w:rPr>
          <w:color w:val="231F20"/>
        </w:rPr>
        <w:t>dạy</w:t>
      </w:r>
      <w:r>
        <w:rPr>
          <w:color w:val="231F20"/>
          <w:spacing w:val="-5"/>
        </w:rPr>
        <w:t> </w:t>
      </w:r>
      <w:r>
        <w:rPr>
          <w:color w:val="231F20"/>
        </w:rPr>
        <w:t>rất</w:t>
      </w:r>
      <w:r>
        <w:rPr>
          <w:color w:val="231F20"/>
          <w:spacing w:val="-5"/>
        </w:rPr>
        <w:t> </w:t>
      </w:r>
      <w:r>
        <w:rPr>
          <w:color w:val="231F20"/>
        </w:rPr>
        <w:t>khế</w:t>
      </w:r>
      <w:r>
        <w:rPr>
          <w:color w:val="231F20"/>
          <w:spacing w:val="-5"/>
        </w:rPr>
        <w:t> </w:t>
      </w:r>
      <w:r>
        <w:rPr>
          <w:color w:val="231F20"/>
        </w:rPr>
        <w:t>cơ.</w:t>
      </w:r>
      <w:r>
        <w:rPr>
          <w:color w:val="231F20"/>
          <w:spacing w:val="-5"/>
        </w:rPr>
        <w:t> </w:t>
      </w:r>
      <w:r>
        <w:rPr>
          <w:color w:val="231F20"/>
        </w:rPr>
        <w:t>Vì</w:t>
      </w:r>
      <w:r>
        <w:rPr>
          <w:color w:val="231F20"/>
          <w:spacing w:val="-5"/>
        </w:rPr>
        <w:t> </w:t>
      </w:r>
      <w:r>
        <w:rPr>
          <w:color w:val="231F20"/>
        </w:rPr>
        <w:t>sao?</w:t>
      </w:r>
      <w:r>
        <w:rPr>
          <w:color w:val="231F20"/>
          <w:spacing w:val="-5"/>
        </w:rPr>
        <w:t> </w:t>
      </w:r>
      <w:r>
        <w:rPr>
          <w:color w:val="231F20"/>
        </w:rPr>
        <w:t>Bởi</w:t>
      </w:r>
      <w:r>
        <w:rPr>
          <w:color w:val="231F20"/>
          <w:spacing w:val="-5"/>
        </w:rPr>
        <w:t> </w:t>
      </w:r>
      <w:r>
        <w:rPr>
          <w:color w:val="231F20"/>
        </w:rPr>
        <w:t>trong</w:t>
      </w:r>
      <w:r>
        <w:rPr>
          <w:color w:val="231F20"/>
          <w:spacing w:val="-5"/>
        </w:rPr>
        <w:t> </w:t>
      </w:r>
      <w:r>
        <w:rPr>
          <w:color w:val="231F20"/>
        </w:rPr>
        <w:t>đời</w:t>
      </w:r>
      <w:r>
        <w:rPr>
          <w:color w:val="231F20"/>
          <w:spacing w:val="-5"/>
        </w:rPr>
        <w:t> </w:t>
      </w:r>
      <w:r>
        <w:rPr>
          <w:color w:val="231F20"/>
        </w:rPr>
        <w:t>quá</w:t>
      </w:r>
      <w:r>
        <w:rPr>
          <w:color w:val="231F20"/>
          <w:spacing w:val="-5"/>
        </w:rPr>
        <w:t> </w:t>
      </w:r>
      <w:r>
        <w:rPr>
          <w:color w:val="231F20"/>
        </w:rPr>
        <w:t>khứ,</w:t>
      </w:r>
      <w:r>
        <w:rPr>
          <w:color w:val="231F20"/>
          <w:spacing w:val="-5"/>
        </w:rPr>
        <w:t> </w:t>
      </w:r>
      <w:r>
        <w:rPr>
          <w:color w:val="231F20"/>
        </w:rPr>
        <w:t>ta</w:t>
      </w:r>
      <w:r>
        <w:rPr>
          <w:color w:val="231F20"/>
          <w:spacing w:val="-5"/>
        </w:rPr>
        <w:t> </w:t>
      </w:r>
      <w:r>
        <w:rPr>
          <w:color w:val="231F20"/>
        </w:rPr>
        <w:t>đã </w:t>
      </w:r>
      <w:r>
        <w:rPr>
          <w:color w:val="231F20"/>
          <w:w w:val="105"/>
        </w:rPr>
        <w:t>từng</w:t>
      </w:r>
      <w:r>
        <w:rPr>
          <w:color w:val="231F20"/>
          <w:spacing w:val="-29"/>
          <w:w w:val="105"/>
        </w:rPr>
        <w:t> </w:t>
      </w:r>
      <w:r>
        <w:rPr>
          <w:color w:val="231F20"/>
          <w:w w:val="105"/>
        </w:rPr>
        <w:t>học</w:t>
      </w:r>
      <w:r>
        <w:rPr>
          <w:color w:val="231F20"/>
          <w:spacing w:val="-28"/>
          <w:w w:val="105"/>
        </w:rPr>
        <w:t> </w:t>
      </w:r>
      <w:r>
        <w:rPr>
          <w:color w:val="231F20"/>
          <w:w w:val="105"/>
        </w:rPr>
        <w:t>qua,</w:t>
      </w:r>
      <w:r>
        <w:rPr>
          <w:color w:val="231F20"/>
          <w:spacing w:val="-28"/>
          <w:w w:val="105"/>
        </w:rPr>
        <w:t> </w:t>
      </w:r>
      <w:r>
        <w:rPr>
          <w:color w:val="231F20"/>
          <w:w w:val="105"/>
        </w:rPr>
        <w:t>tiếp</w:t>
      </w:r>
      <w:r>
        <w:rPr>
          <w:color w:val="231F20"/>
          <w:spacing w:val="-29"/>
          <w:w w:val="105"/>
        </w:rPr>
        <w:t> </w:t>
      </w:r>
      <w:r>
        <w:rPr>
          <w:color w:val="231F20"/>
          <w:w w:val="105"/>
        </w:rPr>
        <w:t>tục</w:t>
      </w:r>
      <w:r>
        <w:rPr>
          <w:color w:val="231F20"/>
          <w:spacing w:val="-28"/>
          <w:w w:val="105"/>
        </w:rPr>
        <w:t> </w:t>
      </w:r>
      <w:r>
        <w:rPr>
          <w:color w:val="231F20"/>
          <w:w w:val="105"/>
        </w:rPr>
        <w:t>tu</w:t>
      </w:r>
      <w:r>
        <w:rPr>
          <w:color w:val="231F20"/>
          <w:spacing w:val="-28"/>
          <w:w w:val="105"/>
        </w:rPr>
        <w:t> </w:t>
      </w:r>
      <w:r>
        <w:rPr>
          <w:color w:val="231F20"/>
          <w:w w:val="105"/>
        </w:rPr>
        <w:t>dễ</w:t>
      </w:r>
      <w:r>
        <w:rPr>
          <w:color w:val="231F20"/>
          <w:spacing w:val="-28"/>
          <w:w w:val="105"/>
        </w:rPr>
        <w:t> </w:t>
      </w:r>
      <w:r>
        <w:rPr>
          <w:color w:val="231F20"/>
          <w:w w:val="105"/>
        </w:rPr>
        <w:t>dàng</w:t>
      </w:r>
      <w:r>
        <w:rPr>
          <w:color w:val="231F20"/>
          <w:spacing w:val="-29"/>
          <w:w w:val="105"/>
        </w:rPr>
        <w:t> </w:t>
      </w:r>
      <w:r>
        <w:rPr>
          <w:color w:val="231F20"/>
          <w:w w:val="105"/>
        </w:rPr>
        <w:t>thành</w:t>
      </w:r>
      <w:r>
        <w:rPr>
          <w:color w:val="231F20"/>
          <w:spacing w:val="-28"/>
          <w:w w:val="105"/>
        </w:rPr>
        <w:t> </w:t>
      </w:r>
      <w:r>
        <w:rPr>
          <w:color w:val="231F20"/>
          <w:w w:val="105"/>
        </w:rPr>
        <w:t>tựu.</w:t>
      </w:r>
      <w:r>
        <w:rPr>
          <w:color w:val="231F20"/>
          <w:spacing w:val="-28"/>
          <w:w w:val="105"/>
        </w:rPr>
        <w:t> </w:t>
      </w:r>
      <w:r>
        <w:rPr>
          <w:color w:val="231F20"/>
          <w:w w:val="105"/>
        </w:rPr>
        <w:t>Đạo</w:t>
      </w:r>
      <w:r>
        <w:rPr>
          <w:color w:val="231F20"/>
          <w:spacing w:val="-28"/>
          <w:w w:val="105"/>
        </w:rPr>
        <w:t> </w:t>
      </w:r>
      <w:r>
        <w:rPr>
          <w:color w:val="231F20"/>
          <w:w w:val="105"/>
        </w:rPr>
        <w:t>lý</w:t>
      </w:r>
      <w:r>
        <w:rPr>
          <w:color w:val="231F20"/>
          <w:spacing w:val="-29"/>
          <w:w w:val="105"/>
        </w:rPr>
        <w:t> </w:t>
      </w:r>
      <w:r>
        <w:rPr>
          <w:color w:val="231F20"/>
          <w:w w:val="105"/>
        </w:rPr>
        <w:t>là</w:t>
      </w:r>
      <w:r>
        <w:rPr>
          <w:color w:val="231F20"/>
          <w:spacing w:val="-28"/>
          <w:w w:val="105"/>
        </w:rPr>
        <w:t> </w:t>
      </w:r>
      <w:r>
        <w:rPr>
          <w:color w:val="231F20"/>
          <w:w w:val="105"/>
        </w:rPr>
        <w:t>như</w:t>
      </w:r>
      <w:r>
        <w:rPr>
          <w:color w:val="231F20"/>
          <w:spacing w:val="-28"/>
          <w:w w:val="105"/>
        </w:rPr>
        <w:t> </w:t>
      </w:r>
      <w:r>
        <w:rPr>
          <w:color w:val="231F20"/>
          <w:spacing w:val="-11"/>
          <w:w w:val="105"/>
        </w:rPr>
        <w:t>vậy.</w:t>
      </w:r>
    </w:p>
    <w:p>
      <w:pPr>
        <w:pStyle w:val="BodyText"/>
        <w:spacing w:line="297" w:lineRule="auto" w:before="144"/>
        <w:ind w:left="387" w:right="121" w:firstLine="453"/>
      </w:pPr>
      <w:r>
        <w:rPr>
          <w:color w:val="231F20"/>
        </w:rPr>
        <w:t>Chư</w:t>
      </w:r>
      <w:r>
        <w:rPr>
          <w:color w:val="231F20"/>
          <w:spacing w:val="-6"/>
        </w:rPr>
        <w:t> </w:t>
      </w:r>
      <w:r>
        <w:rPr>
          <w:color w:val="231F20"/>
        </w:rPr>
        <w:t>vị</w:t>
      </w:r>
      <w:r>
        <w:rPr>
          <w:color w:val="231F20"/>
          <w:spacing w:val="-6"/>
        </w:rPr>
        <w:t> </w:t>
      </w:r>
      <w:r>
        <w:rPr>
          <w:color w:val="231F20"/>
        </w:rPr>
        <w:t>Tổ</w:t>
      </w:r>
      <w:r>
        <w:rPr>
          <w:color w:val="231F20"/>
          <w:spacing w:val="-6"/>
        </w:rPr>
        <w:t> </w:t>
      </w:r>
      <w:r>
        <w:rPr>
          <w:color w:val="231F20"/>
        </w:rPr>
        <w:t>sư</w:t>
      </w:r>
      <w:r>
        <w:rPr>
          <w:color w:val="231F20"/>
          <w:spacing w:val="-6"/>
        </w:rPr>
        <w:t> </w:t>
      </w:r>
      <w:r>
        <w:rPr>
          <w:color w:val="231F20"/>
        </w:rPr>
        <w:t>dạy</w:t>
      </w:r>
      <w:r>
        <w:rPr>
          <w:color w:val="231F20"/>
          <w:spacing w:val="-6"/>
        </w:rPr>
        <w:t> </w:t>
      </w:r>
      <w:r>
        <w:rPr>
          <w:color w:val="231F20"/>
        </w:rPr>
        <w:t>chúng</w:t>
      </w:r>
      <w:r>
        <w:rPr>
          <w:color w:val="231F20"/>
          <w:spacing w:val="-6"/>
        </w:rPr>
        <w:t> </w:t>
      </w:r>
      <w:r>
        <w:rPr>
          <w:color w:val="231F20"/>
        </w:rPr>
        <w:t>ta,</w:t>
      </w:r>
      <w:r>
        <w:rPr>
          <w:color w:val="231F20"/>
          <w:spacing w:val="-6"/>
        </w:rPr>
        <w:t> </w:t>
      </w:r>
      <w:r>
        <w:rPr>
          <w:color w:val="231F20"/>
        </w:rPr>
        <w:t>đọc</w:t>
      </w:r>
      <w:r>
        <w:rPr>
          <w:color w:val="231F20"/>
          <w:spacing w:val="-6"/>
        </w:rPr>
        <w:t> </w:t>
      </w:r>
      <w:r>
        <w:rPr>
          <w:color w:val="231F20"/>
        </w:rPr>
        <w:t>tụng,</w:t>
      </w:r>
      <w:r>
        <w:rPr>
          <w:color w:val="231F20"/>
          <w:spacing w:val="-6"/>
        </w:rPr>
        <w:t> </w:t>
      </w:r>
      <w:r>
        <w:rPr>
          <w:color w:val="231F20"/>
        </w:rPr>
        <w:t>nghe</w:t>
      </w:r>
      <w:r>
        <w:rPr>
          <w:color w:val="231F20"/>
          <w:spacing w:val="-6"/>
        </w:rPr>
        <w:t> </w:t>
      </w:r>
      <w:r>
        <w:rPr>
          <w:color w:val="231F20"/>
        </w:rPr>
        <w:t>kinh,</w:t>
      </w:r>
      <w:r>
        <w:rPr>
          <w:color w:val="231F20"/>
          <w:spacing w:val="-6"/>
        </w:rPr>
        <w:t> </w:t>
      </w:r>
      <w:r>
        <w:rPr>
          <w:color w:val="231F20"/>
        </w:rPr>
        <w:t>đều</w:t>
      </w:r>
      <w:r>
        <w:rPr>
          <w:color w:val="231F20"/>
          <w:spacing w:val="-6"/>
        </w:rPr>
        <w:t> </w:t>
      </w:r>
      <w:r>
        <w:rPr>
          <w:color w:val="231F20"/>
        </w:rPr>
        <w:t>không </w:t>
      </w:r>
      <w:r>
        <w:rPr>
          <w:color w:val="231F20"/>
          <w:w w:val="105"/>
        </w:rPr>
        <w:t>cho dùng tâm phân biệt, chấp trước. Dạy ta nghe kinh lìa tướng nói năng, không nên phân biệt, chấp trước lời nói. Lìa tướng danh tự, là những danh từ thuật ngữ trong kinh, không nên chất chứa trong lòng. Lìa tướng tâm duyên, là không nên suy nghĩ câu nói này có nghĩa là gì, cứ thế mà nghe. Dùng cái gì? Dùng trực giác. Dùng trực giác mới dễ dàng</w:t>
      </w:r>
      <w:r>
        <w:rPr>
          <w:color w:val="231F20"/>
          <w:spacing w:val="49"/>
          <w:w w:val="105"/>
        </w:rPr>
        <w:t> </w:t>
      </w:r>
      <w:r>
        <w:rPr>
          <w:color w:val="231F20"/>
          <w:w w:val="105"/>
        </w:rPr>
        <w:t>đạt</w:t>
      </w:r>
      <w:r>
        <w:rPr>
          <w:color w:val="231F20"/>
          <w:spacing w:val="49"/>
          <w:w w:val="105"/>
        </w:rPr>
        <w:t> </w:t>
      </w:r>
      <w:r>
        <w:rPr>
          <w:color w:val="231F20"/>
          <w:w w:val="105"/>
        </w:rPr>
        <w:t>được</w:t>
      </w:r>
      <w:r>
        <w:rPr>
          <w:color w:val="231F20"/>
          <w:spacing w:val="49"/>
          <w:w w:val="105"/>
        </w:rPr>
        <w:t> </w:t>
      </w:r>
      <w:r>
        <w:rPr>
          <w:color w:val="231F20"/>
          <w:w w:val="105"/>
        </w:rPr>
        <w:t>tâm</w:t>
      </w:r>
      <w:r>
        <w:rPr>
          <w:color w:val="231F20"/>
          <w:spacing w:val="49"/>
          <w:w w:val="105"/>
        </w:rPr>
        <w:t> </w:t>
      </w:r>
      <w:r>
        <w:rPr>
          <w:color w:val="231F20"/>
          <w:w w:val="105"/>
        </w:rPr>
        <w:t>thanh</w:t>
      </w:r>
      <w:r>
        <w:rPr>
          <w:color w:val="231F20"/>
          <w:spacing w:val="49"/>
          <w:w w:val="105"/>
        </w:rPr>
        <w:t> </w:t>
      </w:r>
      <w:r>
        <w:rPr>
          <w:color w:val="231F20"/>
          <w:w w:val="105"/>
        </w:rPr>
        <w:t>tịnh,</w:t>
      </w:r>
      <w:r>
        <w:rPr>
          <w:color w:val="231F20"/>
          <w:spacing w:val="49"/>
          <w:w w:val="105"/>
        </w:rPr>
        <w:t> </w:t>
      </w:r>
      <w:r>
        <w:rPr>
          <w:color w:val="231F20"/>
          <w:w w:val="105"/>
        </w:rPr>
        <w:t>nghĩa</w:t>
      </w:r>
      <w:r>
        <w:rPr>
          <w:color w:val="231F20"/>
          <w:spacing w:val="50"/>
          <w:w w:val="105"/>
        </w:rPr>
        <w:t> </w:t>
      </w:r>
      <w:r>
        <w:rPr>
          <w:color w:val="231F20"/>
          <w:w w:val="105"/>
        </w:rPr>
        <w:t>là</w:t>
      </w:r>
      <w:r>
        <w:rPr>
          <w:color w:val="231F20"/>
          <w:spacing w:val="50"/>
          <w:w w:val="105"/>
        </w:rPr>
        <w:t> </w:t>
      </w:r>
      <w:r>
        <w:rPr>
          <w:color w:val="231F20"/>
          <w:w w:val="105"/>
        </w:rPr>
        <w:t>trong</w:t>
      </w:r>
      <w:r>
        <w:rPr>
          <w:color w:val="231F20"/>
          <w:spacing w:val="51"/>
          <w:w w:val="105"/>
        </w:rPr>
        <w:t> </w:t>
      </w:r>
      <w:r>
        <w:rPr>
          <w:color w:val="231F20"/>
          <w:w w:val="105"/>
        </w:rPr>
        <w:t>tâm</w:t>
      </w:r>
      <w:r>
        <w:rPr>
          <w:color w:val="231F20"/>
          <w:spacing w:val="49"/>
          <w:w w:val="105"/>
        </w:rPr>
        <w:t> </w:t>
      </w:r>
      <w:r>
        <w:rPr>
          <w:color w:val="231F20"/>
          <w:spacing w:val="-2"/>
          <w:w w:val="105"/>
        </w:rPr>
        <w:t>không</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có ý niệm gì hết, tập trung tinh thần vào việc nghe kinh, đọc</w:t>
      </w:r>
      <w:r>
        <w:rPr>
          <w:color w:val="231F20"/>
          <w:spacing w:val="-13"/>
          <w:w w:val="105"/>
        </w:rPr>
        <w:t> </w:t>
      </w:r>
      <w:r>
        <w:rPr>
          <w:color w:val="231F20"/>
          <w:w w:val="105"/>
        </w:rPr>
        <w:t>kinh</w:t>
      </w:r>
      <w:r>
        <w:rPr>
          <w:color w:val="231F20"/>
          <w:spacing w:val="-14"/>
          <w:w w:val="105"/>
        </w:rPr>
        <w:t> </w:t>
      </w:r>
      <w:r>
        <w:rPr>
          <w:color w:val="231F20"/>
          <w:w w:val="105"/>
        </w:rPr>
        <w:t>cũng</w:t>
      </w:r>
      <w:r>
        <w:rPr>
          <w:color w:val="231F20"/>
          <w:spacing w:val="-13"/>
          <w:w w:val="105"/>
        </w:rPr>
        <w:t> </w:t>
      </w:r>
      <w:r>
        <w:rPr>
          <w:color w:val="231F20"/>
          <w:w w:val="105"/>
        </w:rPr>
        <w:t>như</w:t>
      </w:r>
      <w:r>
        <w:rPr>
          <w:color w:val="231F20"/>
          <w:spacing w:val="-14"/>
          <w:w w:val="105"/>
        </w:rPr>
        <w:t> </w:t>
      </w:r>
      <w:r>
        <w:rPr>
          <w:color w:val="231F20"/>
          <w:w w:val="105"/>
        </w:rPr>
        <w:t>vậy.</w:t>
      </w:r>
      <w:r>
        <w:rPr>
          <w:color w:val="231F20"/>
          <w:spacing w:val="-13"/>
          <w:w w:val="105"/>
        </w:rPr>
        <w:t> </w:t>
      </w:r>
      <w:r>
        <w:rPr>
          <w:color w:val="231F20"/>
          <w:w w:val="105"/>
        </w:rPr>
        <w:t>Toàn</w:t>
      </w:r>
      <w:r>
        <w:rPr>
          <w:color w:val="231F20"/>
          <w:spacing w:val="-13"/>
          <w:w w:val="105"/>
        </w:rPr>
        <w:t> </w:t>
      </w:r>
      <w:r>
        <w:rPr>
          <w:color w:val="231F20"/>
          <w:w w:val="105"/>
        </w:rPr>
        <w:t>bộ</w:t>
      </w:r>
      <w:r>
        <w:rPr>
          <w:color w:val="231F20"/>
          <w:spacing w:val="-13"/>
          <w:w w:val="105"/>
        </w:rPr>
        <w:t> </w:t>
      </w:r>
      <w:r>
        <w:rPr>
          <w:color w:val="231F20"/>
          <w:w w:val="105"/>
        </w:rPr>
        <w:t>tinh</w:t>
      </w:r>
      <w:r>
        <w:rPr>
          <w:color w:val="231F20"/>
          <w:spacing w:val="-14"/>
          <w:w w:val="105"/>
        </w:rPr>
        <w:t> </w:t>
      </w:r>
      <w:r>
        <w:rPr>
          <w:color w:val="231F20"/>
          <w:w w:val="105"/>
        </w:rPr>
        <w:t>thần</w:t>
      </w:r>
      <w:r>
        <w:rPr>
          <w:color w:val="231F20"/>
          <w:spacing w:val="-14"/>
          <w:w w:val="105"/>
        </w:rPr>
        <w:t> </w:t>
      </w:r>
      <w:r>
        <w:rPr>
          <w:color w:val="231F20"/>
          <w:w w:val="105"/>
        </w:rPr>
        <w:t>tập</w:t>
      </w:r>
      <w:r>
        <w:rPr>
          <w:color w:val="231F20"/>
          <w:spacing w:val="-13"/>
          <w:w w:val="105"/>
        </w:rPr>
        <w:t> </w:t>
      </w:r>
      <w:r>
        <w:rPr>
          <w:color w:val="231F20"/>
          <w:w w:val="105"/>
        </w:rPr>
        <w:t>trung</w:t>
      </w:r>
      <w:r>
        <w:rPr>
          <w:color w:val="231F20"/>
          <w:spacing w:val="-14"/>
          <w:w w:val="105"/>
        </w:rPr>
        <w:t> </w:t>
      </w:r>
      <w:r>
        <w:rPr>
          <w:color w:val="231F20"/>
          <w:w w:val="105"/>
        </w:rPr>
        <w:t>vào</w:t>
      </w:r>
      <w:r>
        <w:rPr>
          <w:color w:val="231F20"/>
          <w:spacing w:val="-13"/>
          <w:w w:val="105"/>
        </w:rPr>
        <w:t> </w:t>
      </w:r>
      <w:r>
        <w:rPr>
          <w:color w:val="231F20"/>
          <w:w w:val="105"/>
        </w:rPr>
        <w:t>việc đọc</w:t>
      </w:r>
      <w:r>
        <w:rPr>
          <w:color w:val="231F20"/>
          <w:spacing w:val="-5"/>
          <w:w w:val="105"/>
        </w:rPr>
        <w:t> </w:t>
      </w:r>
      <w:r>
        <w:rPr>
          <w:color w:val="231F20"/>
          <w:w w:val="105"/>
        </w:rPr>
        <w:t>kinh,</w:t>
      </w:r>
      <w:r>
        <w:rPr>
          <w:color w:val="231F20"/>
          <w:spacing w:val="-5"/>
          <w:w w:val="105"/>
        </w:rPr>
        <w:t> </w:t>
      </w:r>
      <w:r>
        <w:rPr>
          <w:color w:val="231F20"/>
          <w:w w:val="105"/>
        </w:rPr>
        <w:t>không</w:t>
      </w:r>
      <w:r>
        <w:rPr>
          <w:color w:val="231F20"/>
          <w:spacing w:val="-5"/>
          <w:w w:val="105"/>
        </w:rPr>
        <w:t> </w:t>
      </w:r>
      <w:r>
        <w:rPr>
          <w:color w:val="231F20"/>
          <w:w w:val="105"/>
        </w:rPr>
        <w:t>chấp</w:t>
      </w:r>
      <w:r>
        <w:rPr>
          <w:color w:val="231F20"/>
          <w:spacing w:val="-5"/>
          <w:w w:val="105"/>
        </w:rPr>
        <w:t> </w:t>
      </w:r>
      <w:r>
        <w:rPr>
          <w:color w:val="231F20"/>
          <w:w w:val="105"/>
        </w:rPr>
        <w:t>trước</w:t>
      </w:r>
      <w:r>
        <w:rPr>
          <w:color w:val="231F20"/>
          <w:spacing w:val="-5"/>
          <w:w w:val="105"/>
        </w:rPr>
        <w:t> </w:t>
      </w:r>
      <w:r>
        <w:rPr>
          <w:color w:val="231F20"/>
          <w:w w:val="105"/>
        </w:rPr>
        <w:t>tướng</w:t>
      </w:r>
      <w:r>
        <w:rPr>
          <w:color w:val="231F20"/>
          <w:spacing w:val="-5"/>
          <w:w w:val="105"/>
        </w:rPr>
        <w:t> </w:t>
      </w:r>
      <w:r>
        <w:rPr>
          <w:color w:val="231F20"/>
          <w:w w:val="105"/>
        </w:rPr>
        <w:t>văn</w:t>
      </w:r>
      <w:r>
        <w:rPr>
          <w:color w:val="231F20"/>
          <w:spacing w:val="-5"/>
          <w:w w:val="105"/>
        </w:rPr>
        <w:t> </w:t>
      </w:r>
      <w:r>
        <w:rPr>
          <w:color w:val="231F20"/>
          <w:w w:val="105"/>
        </w:rPr>
        <w:t>tự,</w:t>
      </w:r>
      <w:r>
        <w:rPr>
          <w:color w:val="231F20"/>
          <w:spacing w:val="-5"/>
          <w:w w:val="105"/>
        </w:rPr>
        <w:t> </w:t>
      </w:r>
      <w:r>
        <w:rPr>
          <w:color w:val="231F20"/>
          <w:w w:val="105"/>
        </w:rPr>
        <w:t>không</w:t>
      </w:r>
      <w:r>
        <w:rPr>
          <w:color w:val="231F20"/>
          <w:spacing w:val="-5"/>
          <w:w w:val="105"/>
        </w:rPr>
        <w:t> </w:t>
      </w:r>
      <w:r>
        <w:rPr>
          <w:color w:val="231F20"/>
          <w:w w:val="105"/>
        </w:rPr>
        <w:t>chấp</w:t>
      </w:r>
      <w:r>
        <w:rPr>
          <w:color w:val="231F20"/>
          <w:spacing w:val="-5"/>
          <w:w w:val="105"/>
        </w:rPr>
        <w:t> </w:t>
      </w:r>
      <w:r>
        <w:rPr>
          <w:color w:val="231F20"/>
          <w:w w:val="105"/>
        </w:rPr>
        <w:t>trước tướng</w:t>
      </w:r>
      <w:r>
        <w:rPr>
          <w:color w:val="231F20"/>
          <w:spacing w:val="-15"/>
          <w:w w:val="105"/>
        </w:rPr>
        <w:t> </w:t>
      </w:r>
      <w:r>
        <w:rPr>
          <w:color w:val="231F20"/>
          <w:w w:val="105"/>
        </w:rPr>
        <w:t>danh</w:t>
      </w:r>
      <w:r>
        <w:rPr>
          <w:color w:val="231F20"/>
          <w:spacing w:val="-15"/>
          <w:w w:val="105"/>
        </w:rPr>
        <w:t> </w:t>
      </w:r>
      <w:r>
        <w:rPr>
          <w:color w:val="231F20"/>
          <w:w w:val="105"/>
        </w:rPr>
        <w:t>tự,</w:t>
      </w:r>
      <w:r>
        <w:rPr>
          <w:color w:val="231F20"/>
          <w:spacing w:val="-15"/>
          <w:w w:val="105"/>
        </w:rPr>
        <w:t> </w:t>
      </w:r>
      <w:r>
        <w:rPr>
          <w:color w:val="231F20"/>
          <w:w w:val="105"/>
        </w:rPr>
        <w:t>cũng</w:t>
      </w:r>
      <w:r>
        <w:rPr>
          <w:color w:val="231F20"/>
          <w:spacing w:val="-15"/>
          <w:w w:val="105"/>
        </w:rPr>
        <w:t> </w:t>
      </w:r>
      <w:r>
        <w:rPr>
          <w:color w:val="231F20"/>
          <w:w w:val="105"/>
        </w:rPr>
        <w:t>không</w:t>
      </w:r>
      <w:r>
        <w:rPr>
          <w:color w:val="231F20"/>
          <w:spacing w:val="-15"/>
          <w:w w:val="105"/>
        </w:rPr>
        <w:t> </w:t>
      </w:r>
      <w:r>
        <w:rPr>
          <w:color w:val="231F20"/>
          <w:w w:val="105"/>
        </w:rPr>
        <w:t>cần</w:t>
      </w:r>
      <w:r>
        <w:rPr>
          <w:color w:val="231F20"/>
          <w:spacing w:val="-15"/>
          <w:w w:val="105"/>
        </w:rPr>
        <w:t> </w:t>
      </w:r>
      <w:r>
        <w:rPr>
          <w:color w:val="231F20"/>
          <w:w w:val="105"/>
        </w:rPr>
        <w:t>suy</w:t>
      </w:r>
      <w:r>
        <w:rPr>
          <w:color w:val="231F20"/>
          <w:spacing w:val="-15"/>
          <w:w w:val="105"/>
        </w:rPr>
        <w:t> </w:t>
      </w:r>
      <w:r>
        <w:rPr>
          <w:color w:val="231F20"/>
          <w:w w:val="105"/>
        </w:rPr>
        <w:t>nghĩ</w:t>
      </w:r>
      <w:r>
        <w:rPr>
          <w:color w:val="231F20"/>
          <w:spacing w:val="-15"/>
          <w:w w:val="105"/>
        </w:rPr>
        <w:t> </w:t>
      </w:r>
      <w:r>
        <w:rPr>
          <w:color w:val="231F20"/>
          <w:w w:val="105"/>
        </w:rPr>
        <w:t>văn</w:t>
      </w:r>
      <w:r>
        <w:rPr>
          <w:color w:val="231F20"/>
          <w:spacing w:val="-15"/>
          <w:w w:val="105"/>
        </w:rPr>
        <w:t> </w:t>
      </w:r>
      <w:r>
        <w:rPr>
          <w:color w:val="231F20"/>
          <w:w w:val="105"/>
        </w:rPr>
        <w:t>tự</w:t>
      </w:r>
      <w:r>
        <w:rPr>
          <w:color w:val="231F20"/>
          <w:spacing w:val="-15"/>
          <w:w w:val="105"/>
        </w:rPr>
        <w:t> </w:t>
      </w:r>
      <w:r>
        <w:rPr>
          <w:color w:val="231F20"/>
          <w:w w:val="105"/>
        </w:rPr>
        <w:t>này</w:t>
      </w:r>
      <w:r>
        <w:rPr>
          <w:color w:val="231F20"/>
          <w:spacing w:val="-15"/>
          <w:w w:val="105"/>
        </w:rPr>
        <w:t> </w:t>
      </w:r>
      <w:r>
        <w:rPr>
          <w:color w:val="231F20"/>
          <w:w w:val="105"/>
        </w:rPr>
        <w:t>có</w:t>
      </w:r>
      <w:r>
        <w:rPr>
          <w:color w:val="231F20"/>
          <w:spacing w:val="-15"/>
          <w:w w:val="105"/>
        </w:rPr>
        <w:t> </w:t>
      </w:r>
      <w:r>
        <w:rPr>
          <w:color w:val="231F20"/>
          <w:w w:val="105"/>
        </w:rPr>
        <w:t>nghĩa </w:t>
      </w:r>
      <w:r>
        <w:rPr>
          <w:color w:val="231F20"/>
        </w:rPr>
        <w:t>là</w:t>
      </w:r>
      <w:r>
        <w:rPr>
          <w:color w:val="231F20"/>
          <w:spacing w:val="-5"/>
        </w:rPr>
        <w:t> </w:t>
      </w:r>
      <w:r>
        <w:rPr>
          <w:color w:val="231F20"/>
        </w:rPr>
        <w:t>gì,</w:t>
      </w:r>
      <w:r>
        <w:rPr>
          <w:color w:val="231F20"/>
          <w:spacing w:val="-5"/>
        </w:rPr>
        <w:t> </w:t>
      </w:r>
      <w:r>
        <w:rPr>
          <w:color w:val="231F20"/>
        </w:rPr>
        <w:t>không</w:t>
      </w:r>
      <w:r>
        <w:rPr>
          <w:color w:val="231F20"/>
          <w:spacing w:val="-5"/>
        </w:rPr>
        <w:t> </w:t>
      </w:r>
      <w:r>
        <w:rPr>
          <w:color w:val="231F20"/>
        </w:rPr>
        <w:t>cần</w:t>
      </w:r>
      <w:r>
        <w:rPr>
          <w:color w:val="231F20"/>
          <w:spacing w:val="-5"/>
        </w:rPr>
        <w:t> </w:t>
      </w:r>
      <w:r>
        <w:rPr>
          <w:color w:val="231F20"/>
        </w:rPr>
        <w:t>suy</w:t>
      </w:r>
      <w:r>
        <w:rPr>
          <w:color w:val="231F20"/>
          <w:spacing w:val="-5"/>
        </w:rPr>
        <w:t> </w:t>
      </w:r>
      <w:r>
        <w:rPr>
          <w:color w:val="231F20"/>
        </w:rPr>
        <w:t>nghĩ.</w:t>
      </w:r>
      <w:r>
        <w:rPr>
          <w:color w:val="231F20"/>
          <w:spacing w:val="-5"/>
        </w:rPr>
        <w:t> </w:t>
      </w:r>
      <w:r>
        <w:rPr>
          <w:color w:val="231F20"/>
        </w:rPr>
        <w:t>Đó</w:t>
      </w:r>
      <w:r>
        <w:rPr>
          <w:color w:val="231F20"/>
          <w:spacing w:val="-5"/>
        </w:rPr>
        <w:t> </w:t>
      </w:r>
      <w:r>
        <w:rPr>
          <w:color w:val="231F20"/>
        </w:rPr>
        <w:t>là</w:t>
      </w:r>
      <w:r>
        <w:rPr>
          <w:color w:val="231F20"/>
          <w:spacing w:val="-5"/>
        </w:rPr>
        <w:t> </w:t>
      </w:r>
      <w:r>
        <w:rPr>
          <w:color w:val="231F20"/>
        </w:rPr>
        <w:t>gì?</w:t>
      </w:r>
      <w:r>
        <w:rPr>
          <w:color w:val="231F20"/>
          <w:spacing w:val="-5"/>
        </w:rPr>
        <w:t> </w:t>
      </w:r>
      <w:r>
        <w:rPr>
          <w:color w:val="231F20"/>
        </w:rPr>
        <w:t>Là</w:t>
      </w:r>
      <w:r>
        <w:rPr>
          <w:color w:val="231F20"/>
          <w:spacing w:val="-5"/>
        </w:rPr>
        <w:t> </w:t>
      </w:r>
      <w:r>
        <w:rPr>
          <w:color w:val="231F20"/>
        </w:rPr>
        <w:t>tu</w:t>
      </w:r>
      <w:r>
        <w:rPr>
          <w:color w:val="231F20"/>
          <w:spacing w:val="-5"/>
        </w:rPr>
        <w:t> </w:t>
      </w:r>
      <w:r>
        <w:rPr>
          <w:color w:val="231F20"/>
        </w:rPr>
        <w:t>giới,</w:t>
      </w:r>
      <w:r>
        <w:rPr>
          <w:color w:val="231F20"/>
          <w:spacing w:val="-5"/>
        </w:rPr>
        <w:t> </w:t>
      </w:r>
      <w:r>
        <w:rPr>
          <w:color w:val="231F20"/>
        </w:rPr>
        <w:t>định,</w:t>
      </w:r>
      <w:r>
        <w:rPr>
          <w:color w:val="231F20"/>
          <w:spacing w:val="-5"/>
        </w:rPr>
        <w:t> </w:t>
      </w:r>
      <w:r>
        <w:rPr>
          <w:color w:val="231F20"/>
        </w:rPr>
        <w:t>tuệ,</w:t>
      </w:r>
      <w:r>
        <w:rPr>
          <w:color w:val="231F20"/>
          <w:spacing w:val="-5"/>
        </w:rPr>
        <w:t> </w:t>
      </w:r>
      <w:r>
        <w:rPr>
          <w:color w:val="231F20"/>
        </w:rPr>
        <w:t>tôi</w:t>
      </w:r>
      <w:r>
        <w:rPr>
          <w:color w:val="231F20"/>
          <w:spacing w:val="-5"/>
        </w:rPr>
        <w:t> </w:t>
      </w:r>
      <w:r>
        <w:rPr>
          <w:color w:val="231F20"/>
        </w:rPr>
        <w:t>đã </w:t>
      </w:r>
      <w:r>
        <w:rPr>
          <w:color w:val="231F20"/>
          <w:w w:val="105"/>
        </w:rPr>
        <w:t>nói qua nhiều lần rồi.</w:t>
      </w:r>
    </w:p>
    <w:p>
      <w:pPr>
        <w:pStyle w:val="BodyText"/>
        <w:spacing w:line="297" w:lineRule="auto" w:before="144"/>
        <w:ind w:left="103" w:right="403" w:firstLine="453"/>
      </w:pPr>
      <w:r>
        <w:rPr>
          <w:color w:val="231F20"/>
          <w:w w:val="110"/>
        </w:rPr>
        <w:t>Một</w:t>
      </w:r>
      <w:r>
        <w:rPr>
          <w:color w:val="231F20"/>
          <w:spacing w:val="-3"/>
          <w:w w:val="110"/>
        </w:rPr>
        <w:t> </w:t>
      </w:r>
      <w:r>
        <w:rPr>
          <w:color w:val="231F20"/>
          <w:w w:val="110"/>
        </w:rPr>
        <w:t>lúc</w:t>
      </w:r>
      <w:r>
        <w:rPr>
          <w:color w:val="231F20"/>
          <w:spacing w:val="-3"/>
          <w:w w:val="110"/>
        </w:rPr>
        <w:t> </w:t>
      </w:r>
      <w:r>
        <w:rPr>
          <w:color w:val="231F20"/>
          <w:w w:val="110"/>
        </w:rPr>
        <w:t>có</w:t>
      </w:r>
      <w:r>
        <w:rPr>
          <w:color w:val="231F20"/>
          <w:spacing w:val="-3"/>
          <w:w w:val="110"/>
        </w:rPr>
        <w:t> </w:t>
      </w:r>
      <w:r>
        <w:rPr>
          <w:color w:val="231F20"/>
          <w:w w:val="110"/>
        </w:rPr>
        <w:t>đủ</w:t>
      </w:r>
      <w:r>
        <w:rPr>
          <w:color w:val="231F20"/>
          <w:spacing w:val="-3"/>
          <w:w w:val="110"/>
        </w:rPr>
        <w:t> </w:t>
      </w:r>
      <w:r>
        <w:rPr>
          <w:color w:val="231F20"/>
          <w:w w:val="110"/>
        </w:rPr>
        <w:t>tam</w:t>
      </w:r>
      <w:r>
        <w:rPr>
          <w:color w:val="231F20"/>
          <w:spacing w:val="-3"/>
          <w:w w:val="110"/>
        </w:rPr>
        <w:t> </w:t>
      </w:r>
      <w:r>
        <w:rPr>
          <w:color w:val="231F20"/>
          <w:w w:val="110"/>
        </w:rPr>
        <w:t>học</w:t>
      </w:r>
      <w:r>
        <w:rPr>
          <w:color w:val="231F20"/>
          <w:spacing w:val="-3"/>
          <w:w w:val="110"/>
        </w:rPr>
        <w:t> </w:t>
      </w:r>
      <w:r>
        <w:rPr>
          <w:color w:val="231F20"/>
          <w:w w:val="110"/>
        </w:rPr>
        <w:t>giới,</w:t>
      </w:r>
      <w:r>
        <w:rPr>
          <w:color w:val="231F20"/>
          <w:spacing w:val="-3"/>
          <w:w w:val="110"/>
        </w:rPr>
        <w:t> </w:t>
      </w:r>
      <w:r>
        <w:rPr>
          <w:color w:val="231F20"/>
          <w:w w:val="110"/>
        </w:rPr>
        <w:t>định,</w:t>
      </w:r>
      <w:r>
        <w:rPr>
          <w:color w:val="231F20"/>
          <w:spacing w:val="-3"/>
          <w:w w:val="110"/>
        </w:rPr>
        <w:t> </w:t>
      </w:r>
      <w:r>
        <w:rPr>
          <w:color w:val="231F20"/>
          <w:w w:val="110"/>
        </w:rPr>
        <w:t>tuệ.</w:t>
      </w:r>
      <w:r>
        <w:rPr>
          <w:color w:val="231F20"/>
          <w:spacing w:val="-3"/>
          <w:w w:val="110"/>
        </w:rPr>
        <w:t> </w:t>
      </w:r>
      <w:r>
        <w:rPr>
          <w:color w:val="231F20"/>
          <w:w w:val="110"/>
        </w:rPr>
        <w:t>Khi</w:t>
      </w:r>
      <w:r>
        <w:rPr>
          <w:color w:val="231F20"/>
          <w:spacing w:val="-3"/>
          <w:w w:val="110"/>
        </w:rPr>
        <w:t> </w:t>
      </w:r>
      <w:r>
        <w:rPr>
          <w:color w:val="231F20"/>
          <w:w w:val="110"/>
        </w:rPr>
        <w:t>nghe</w:t>
      </w:r>
      <w:r>
        <w:rPr>
          <w:color w:val="231F20"/>
          <w:spacing w:val="-3"/>
          <w:w w:val="110"/>
        </w:rPr>
        <w:t> </w:t>
      </w:r>
      <w:r>
        <w:rPr>
          <w:color w:val="231F20"/>
          <w:w w:val="110"/>
        </w:rPr>
        <w:t>giảng </w:t>
      </w:r>
      <w:r>
        <w:rPr>
          <w:color w:val="231F20"/>
          <w:w w:val="105"/>
        </w:rPr>
        <w:t>dùng</w:t>
      </w:r>
      <w:r>
        <w:rPr>
          <w:color w:val="231F20"/>
          <w:spacing w:val="-2"/>
          <w:w w:val="105"/>
        </w:rPr>
        <w:t> </w:t>
      </w:r>
      <w:r>
        <w:rPr>
          <w:color w:val="231F20"/>
          <w:w w:val="105"/>
        </w:rPr>
        <w:t>phương</w:t>
      </w:r>
      <w:r>
        <w:rPr>
          <w:color w:val="231F20"/>
          <w:spacing w:val="-2"/>
          <w:w w:val="105"/>
        </w:rPr>
        <w:t> </w:t>
      </w:r>
      <w:r>
        <w:rPr>
          <w:color w:val="231F20"/>
          <w:w w:val="105"/>
        </w:rPr>
        <w:t>pháp</w:t>
      </w:r>
      <w:r>
        <w:rPr>
          <w:color w:val="231F20"/>
          <w:spacing w:val="-2"/>
          <w:w w:val="105"/>
        </w:rPr>
        <w:t> </w:t>
      </w:r>
      <w:r>
        <w:rPr>
          <w:color w:val="231F20"/>
          <w:w w:val="105"/>
        </w:rPr>
        <w:t>này,</w:t>
      </w:r>
      <w:r>
        <w:rPr>
          <w:color w:val="231F20"/>
          <w:spacing w:val="-2"/>
          <w:w w:val="105"/>
        </w:rPr>
        <w:t> </w:t>
      </w:r>
      <w:r>
        <w:rPr>
          <w:color w:val="231F20"/>
          <w:w w:val="105"/>
        </w:rPr>
        <w:t>nghe</w:t>
      </w:r>
      <w:r>
        <w:rPr>
          <w:color w:val="231F20"/>
          <w:spacing w:val="-2"/>
          <w:w w:val="105"/>
        </w:rPr>
        <w:t> </w:t>
      </w:r>
      <w:r>
        <w:rPr>
          <w:color w:val="231F20"/>
          <w:w w:val="105"/>
        </w:rPr>
        <w:t>giảng</w:t>
      </w:r>
      <w:r>
        <w:rPr>
          <w:color w:val="231F20"/>
          <w:spacing w:val="-2"/>
          <w:w w:val="105"/>
        </w:rPr>
        <w:t> </w:t>
      </w:r>
      <w:r>
        <w:rPr>
          <w:color w:val="231F20"/>
          <w:w w:val="105"/>
        </w:rPr>
        <w:t>2</w:t>
      </w:r>
      <w:r>
        <w:rPr>
          <w:color w:val="231F20"/>
          <w:spacing w:val="-2"/>
          <w:w w:val="105"/>
        </w:rPr>
        <w:t> </w:t>
      </w:r>
      <w:r>
        <w:rPr>
          <w:color w:val="231F20"/>
          <w:w w:val="105"/>
        </w:rPr>
        <w:t>giờ</w:t>
      </w:r>
      <w:r>
        <w:rPr>
          <w:color w:val="231F20"/>
          <w:spacing w:val="-2"/>
          <w:w w:val="105"/>
        </w:rPr>
        <w:t> </w:t>
      </w:r>
      <w:r>
        <w:rPr>
          <w:color w:val="231F20"/>
          <w:w w:val="105"/>
        </w:rPr>
        <w:t>đồng</w:t>
      </w:r>
      <w:r>
        <w:rPr>
          <w:color w:val="231F20"/>
          <w:spacing w:val="-2"/>
          <w:w w:val="105"/>
        </w:rPr>
        <w:t> </w:t>
      </w:r>
      <w:r>
        <w:rPr>
          <w:color w:val="231F20"/>
          <w:w w:val="105"/>
        </w:rPr>
        <w:t>hồ,</w:t>
      </w:r>
      <w:r>
        <w:rPr>
          <w:color w:val="231F20"/>
          <w:spacing w:val="-2"/>
          <w:w w:val="105"/>
        </w:rPr>
        <w:t> </w:t>
      </w:r>
      <w:r>
        <w:rPr>
          <w:color w:val="231F20"/>
          <w:w w:val="105"/>
        </w:rPr>
        <w:t>thì</w:t>
      </w:r>
      <w:r>
        <w:rPr>
          <w:color w:val="231F20"/>
          <w:spacing w:val="-2"/>
          <w:w w:val="105"/>
        </w:rPr>
        <w:t> </w:t>
      </w:r>
      <w:r>
        <w:rPr>
          <w:color w:val="231F20"/>
          <w:w w:val="105"/>
        </w:rPr>
        <w:t>2</w:t>
      </w:r>
      <w:r>
        <w:rPr>
          <w:color w:val="231F20"/>
          <w:spacing w:val="-2"/>
          <w:w w:val="105"/>
        </w:rPr>
        <w:t> </w:t>
      </w:r>
      <w:r>
        <w:rPr>
          <w:color w:val="231F20"/>
          <w:w w:val="105"/>
        </w:rPr>
        <w:t>giờ đồng</w:t>
      </w:r>
      <w:r>
        <w:rPr>
          <w:color w:val="231F20"/>
          <w:spacing w:val="-2"/>
          <w:w w:val="105"/>
        </w:rPr>
        <w:t> </w:t>
      </w:r>
      <w:r>
        <w:rPr>
          <w:color w:val="231F20"/>
          <w:w w:val="105"/>
        </w:rPr>
        <w:t>hồ</w:t>
      </w:r>
      <w:r>
        <w:rPr>
          <w:color w:val="231F20"/>
          <w:spacing w:val="-3"/>
          <w:w w:val="105"/>
        </w:rPr>
        <w:t> </w:t>
      </w:r>
      <w:r>
        <w:rPr>
          <w:color w:val="231F20"/>
          <w:w w:val="105"/>
        </w:rPr>
        <w:t>đó</w:t>
      </w:r>
      <w:r>
        <w:rPr>
          <w:color w:val="231F20"/>
          <w:spacing w:val="-3"/>
          <w:w w:val="105"/>
        </w:rPr>
        <w:t> </w:t>
      </w:r>
      <w:r>
        <w:rPr>
          <w:color w:val="231F20"/>
          <w:w w:val="105"/>
        </w:rPr>
        <w:t>tu</w:t>
      </w:r>
      <w:r>
        <w:rPr>
          <w:color w:val="231F20"/>
          <w:spacing w:val="-3"/>
          <w:w w:val="105"/>
        </w:rPr>
        <w:t> </w:t>
      </w:r>
      <w:r>
        <w:rPr>
          <w:color w:val="231F20"/>
          <w:w w:val="105"/>
        </w:rPr>
        <w:t>giới,</w:t>
      </w:r>
      <w:r>
        <w:rPr>
          <w:color w:val="231F20"/>
          <w:spacing w:val="-3"/>
          <w:w w:val="105"/>
        </w:rPr>
        <w:t> </w:t>
      </w:r>
      <w:r>
        <w:rPr>
          <w:color w:val="231F20"/>
          <w:w w:val="105"/>
        </w:rPr>
        <w:t>định,</w:t>
      </w:r>
      <w:r>
        <w:rPr>
          <w:color w:val="231F20"/>
          <w:spacing w:val="-2"/>
          <w:w w:val="105"/>
        </w:rPr>
        <w:t> </w:t>
      </w:r>
      <w:r>
        <w:rPr>
          <w:color w:val="231F20"/>
          <w:w w:val="105"/>
        </w:rPr>
        <w:t>tuệ.</w:t>
      </w:r>
      <w:r>
        <w:rPr>
          <w:color w:val="231F20"/>
          <w:spacing w:val="-2"/>
          <w:w w:val="105"/>
        </w:rPr>
        <w:t> </w:t>
      </w:r>
      <w:r>
        <w:rPr>
          <w:color w:val="231F20"/>
          <w:w w:val="105"/>
        </w:rPr>
        <w:t>Đọc</w:t>
      </w:r>
      <w:r>
        <w:rPr>
          <w:color w:val="231F20"/>
          <w:spacing w:val="-3"/>
          <w:w w:val="105"/>
        </w:rPr>
        <w:t> </w:t>
      </w:r>
      <w:r>
        <w:rPr>
          <w:color w:val="231F20"/>
          <w:w w:val="105"/>
        </w:rPr>
        <w:t>kinh</w:t>
      </w:r>
      <w:r>
        <w:rPr>
          <w:color w:val="231F20"/>
          <w:spacing w:val="-3"/>
          <w:w w:val="105"/>
        </w:rPr>
        <w:t> </w:t>
      </w:r>
      <w:r>
        <w:rPr>
          <w:color w:val="231F20"/>
          <w:w w:val="105"/>
        </w:rPr>
        <w:t>2</w:t>
      </w:r>
      <w:r>
        <w:rPr>
          <w:color w:val="231F20"/>
          <w:spacing w:val="-2"/>
          <w:w w:val="105"/>
        </w:rPr>
        <w:t> </w:t>
      </w:r>
      <w:r>
        <w:rPr>
          <w:color w:val="231F20"/>
          <w:w w:val="105"/>
        </w:rPr>
        <w:t>giờ</w:t>
      </w:r>
      <w:r>
        <w:rPr>
          <w:color w:val="231F20"/>
          <w:spacing w:val="-3"/>
          <w:w w:val="105"/>
        </w:rPr>
        <w:t> </w:t>
      </w:r>
      <w:r>
        <w:rPr>
          <w:color w:val="231F20"/>
          <w:w w:val="105"/>
        </w:rPr>
        <w:t>đồng</w:t>
      </w:r>
      <w:r>
        <w:rPr>
          <w:color w:val="231F20"/>
          <w:spacing w:val="-2"/>
          <w:w w:val="105"/>
        </w:rPr>
        <w:t> </w:t>
      </w:r>
      <w:r>
        <w:rPr>
          <w:color w:val="231F20"/>
          <w:w w:val="105"/>
        </w:rPr>
        <w:t>hồ,</w:t>
      </w:r>
      <w:r>
        <w:rPr>
          <w:color w:val="231F20"/>
          <w:spacing w:val="-3"/>
          <w:w w:val="105"/>
        </w:rPr>
        <w:t> </w:t>
      </w:r>
      <w:r>
        <w:rPr>
          <w:color w:val="231F20"/>
          <w:w w:val="105"/>
        </w:rPr>
        <w:t>cũng đang</w:t>
      </w:r>
      <w:r>
        <w:rPr>
          <w:color w:val="231F20"/>
          <w:spacing w:val="-4"/>
          <w:w w:val="105"/>
        </w:rPr>
        <w:t> </w:t>
      </w:r>
      <w:r>
        <w:rPr>
          <w:color w:val="231F20"/>
          <w:w w:val="105"/>
        </w:rPr>
        <w:t>tu</w:t>
      </w:r>
      <w:r>
        <w:rPr>
          <w:color w:val="231F20"/>
          <w:spacing w:val="-4"/>
          <w:w w:val="105"/>
        </w:rPr>
        <w:t> </w:t>
      </w:r>
      <w:r>
        <w:rPr>
          <w:color w:val="231F20"/>
          <w:w w:val="105"/>
        </w:rPr>
        <w:t>giới,</w:t>
      </w:r>
      <w:r>
        <w:rPr>
          <w:color w:val="231F20"/>
          <w:spacing w:val="-4"/>
          <w:w w:val="105"/>
        </w:rPr>
        <w:t> </w:t>
      </w:r>
      <w:r>
        <w:rPr>
          <w:color w:val="231F20"/>
          <w:w w:val="105"/>
        </w:rPr>
        <w:t>định,</w:t>
      </w:r>
      <w:r>
        <w:rPr>
          <w:color w:val="231F20"/>
          <w:spacing w:val="-4"/>
          <w:w w:val="105"/>
        </w:rPr>
        <w:t> </w:t>
      </w:r>
      <w:r>
        <w:rPr>
          <w:color w:val="231F20"/>
          <w:w w:val="105"/>
        </w:rPr>
        <w:t>tuệ.</w:t>
      </w:r>
      <w:r>
        <w:rPr>
          <w:color w:val="231F20"/>
          <w:spacing w:val="-4"/>
          <w:w w:val="105"/>
        </w:rPr>
        <w:t> </w:t>
      </w:r>
      <w:r>
        <w:rPr>
          <w:color w:val="231F20"/>
          <w:w w:val="105"/>
        </w:rPr>
        <w:t>Trong</w:t>
      </w:r>
      <w:r>
        <w:rPr>
          <w:color w:val="231F20"/>
          <w:spacing w:val="-4"/>
          <w:w w:val="105"/>
        </w:rPr>
        <w:t> </w:t>
      </w:r>
      <w:r>
        <w:rPr>
          <w:color w:val="231F20"/>
          <w:w w:val="105"/>
        </w:rPr>
        <w:t>tâm</w:t>
      </w:r>
      <w:r>
        <w:rPr>
          <w:color w:val="231F20"/>
          <w:spacing w:val="-4"/>
          <w:w w:val="105"/>
        </w:rPr>
        <w:t> </w:t>
      </w:r>
      <w:r>
        <w:rPr>
          <w:color w:val="231F20"/>
          <w:w w:val="105"/>
        </w:rPr>
        <w:t>không</w:t>
      </w:r>
      <w:r>
        <w:rPr>
          <w:color w:val="231F20"/>
          <w:spacing w:val="-4"/>
          <w:w w:val="105"/>
        </w:rPr>
        <w:t> </w:t>
      </w:r>
      <w:r>
        <w:rPr>
          <w:color w:val="231F20"/>
          <w:w w:val="105"/>
        </w:rPr>
        <w:t>khởi</w:t>
      </w:r>
      <w:r>
        <w:rPr>
          <w:color w:val="231F20"/>
          <w:spacing w:val="-4"/>
          <w:w w:val="105"/>
        </w:rPr>
        <w:t> </w:t>
      </w:r>
      <w:r>
        <w:rPr>
          <w:color w:val="231F20"/>
          <w:w w:val="105"/>
        </w:rPr>
        <w:t>lên</w:t>
      </w:r>
      <w:r>
        <w:rPr>
          <w:color w:val="231F20"/>
          <w:spacing w:val="-4"/>
          <w:w w:val="105"/>
        </w:rPr>
        <w:t> </w:t>
      </w:r>
      <w:r>
        <w:rPr>
          <w:color w:val="231F20"/>
          <w:w w:val="105"/>
        </w:rPr>
        <w:t>một</w:t>
      </w:r>
      <w:r>
        <w:rPr>
          <w:color w:val="231F20"/>
          <w:spacing w:val="-4"/>
          <w:w w:val="105"/>
        </w:rPr>
        <w:t> </w:t>
      </w:r>
      <w:r>
        <w:rPr>
          <w:color w:val="231F20"/>
          <w:w w:val="105"/>
        </w:rPr>
        <w:t>vọng </w:t>
      </w:r>
      <w:r>
        <w:rPr>
          <w:color w:val="231F20"/>
          <w:w w:val="110"/>
        </w:rPr>
        <w:t>niệm</w:t>
      </w:r>
      <w:r>
        <w:rPr>
          <w:color w:val="231F20"/>
          <w:spacing w:val="-2"/>
          <w:w w:val="110"/>
        </w:rPr>
        <w:t> </w:t>
      </w:r>
      <w:r>
        <w:rPr>
          <w:color w:val="231F20"/>
          <w:w w:val="110"/>
        </w:rPr>
        <w:t>nào</w:t>
      </w:r>
      <w:r>
        <w:rPr>
          <w:color w:val="231F20"/>
          <w:spacing w:val="-1"/>
          <w:w w:val="110"/>
        </w:rPr>
        <w:t> </w:t>
      </w:r>
      <w:r>
        <w:rPr>
          <w:color w:val="231F20"/>
          <w:w w:val="110"/>
        </w:rPr>
        <w:t>hết,</w:t>
      </w:r>
      <w:r>
        <w:rPr>
          <w:color w:val="231F20"/>
          <w:spacing w:val="-2"/>
          <w:w w:val="110"/>
        </w:rPr>
        <w:t> </w:t>
      </w:r>
      <w:r>
        <w:rPr>
          <w:color w:val="231F20"/>
          <w:w w:val="110"/>
        </w:rPr>
        <w:t>lâu</w:t>
      </w:r>
      <w:r>
        <w:rPr>
          <w:color w:val="231F20"/>
          <w:spacing w:val="-1"/>
          <w:w w:val="110"/>
        </w:rPr>
        <w:t> </w:t>
      </w:r>
      <w:r>
        <w:rPr>
          <w:color w:val="231F20"/>
          <w:w w:val="110"/>
        </w:rPr>
        <w:t>ngày</w:t>
      </w:r>
      <w:r>
        <w:rPr>
          <w:color w:val="231F20"/>
          <w:spacing w:val="-2"/>
          <w:w w:val="110"/>
        </w:rPr>
        <w:t> </w:t>
      </w:r>
      <w:r>
        <w:rPr>
          <w:color w:val="231F20"/>
          <w:w w:val="110"/>
        </w:rPr>
        <w:t>chày</w:t>
      </w:r>
      <w:r>
        <w:rPr>
          <w:color w:val="231F20"/>
          <w:spacing w:val="-2"/>
          <w:w w:val="110"/>
        </w:rPr>
        <w:t> </w:t>
      </w:r>
      <w:r>
        <w:rPr>
          <w:color w:val="231F20"/>
          <w:w w:val="110"/>
        </w:rPr>
        <w:t>tháng</w:t>
      </w:r>
      <w:r>
        <w:rPr>
          <w:color w:val="231F20"/>
          <w:spacing w:val="-2"/>
          <w:w w:val="110"/>
        </w:rPr>
        <w:t> </w:t>
      </w:r>
      <w:r>
        <w:rPr>
          <w:color w:val="231F20"/>
          <w:w w:val="110"/>
        </w:rPr>
        <w:t>hoát</w:t>
      </w:r>
      <w:r>
        <w:rPr>
          <w:color w:val="231F20"/>
          <w:spacing w:val="-1"/>
          <w:w w:val="110"/>
        </w:rPr>
        <w:t> </w:t>
      </w:r>
      <w:r>
        <w:rPr>
          <w:color w:val="231F20"/>
          <w:w w:val="110"/>
        </w:rPr>
        <w:t>nhiên</w:t>
      </w:r>
      <w:r>
        <w:rPr>
          <w:color w:val="231F20"/>
          <w:spacing w:val="-2"/>
          <w:w w:val="110"/>
        </w:rPr>
        <w:t> </w:t>
      </w:r>
      <w:r>
        <w:rPr>
          <w:color w:val="231F20"/>
          <w:w w:val="110"/>
        </w:rPr>
        <w:t>đại</w:t>
      </w:r>
      <w:r>
        <w:rPr>
          <w:color w:val="231F20"/>
          <w:spacing w:val="-2"/>
          <w:w w:val="110"/>
        </w:rPr>
        <w:t> </w:t>
      </w:r>
      <w:r>
        <w:rPr>
          <w:color w:val="231F20"/>
          <w:w w:val="110"/>
        </w:rPr>
        <w:t>ngộ,</w:t>
      </w:r>
      <w:r>
        <w:rPr>
          <w:color w:val="231F20"/>
          <w:spacing w:val="-2"/>
          <w:w w:val="110"/>
        </w:rPr>
        <w:t> </w:t>
      </w:r>
      <w:r>
        <w:rPr>
          <w:color w:val="231F20"/>
          <w:w w:val="110"/>
        </w:rPr>
        <w:t>sẽ thấy tính.</w:t>
      </w:r>
    </w:p>
    <w:p>
      <w:pPr>
        <w:pStyle w:val="BodyText"/>
        <w:spacing w:line="297" w:lineRule="auto" w:before="144"/>
        <w:ind w:left="103" w:right="404" w:firstLine="453"/>
      </w:pPr>
      <w:r>
        <w:rPr>
          <w:color w:val="231F20"/>
          <w:w w:val="105"/>
        </w:rPr>
        <w:t>Trong</w:t>
      </w:r>
      <w:r>
        <w:rPr>
          <w:color w:val="231F20"/>
          <w:spacing w:val="-1"/>
          <w:w w:val="105"/>
        </w:rPr>
        <w:t> </w:t>
      </w:r>
      <w:r>
        <w:rPr>
          <w:color w:val="231F20"/>
          <w:w w:val="105"/>
        </w:rPr>
        <w:t>truyện</w:t>
      </w:r>
      <w:r>
        <w:rPr>
          <w:color w:val="231F20"/>
          <w:spacing w:val="-1"/>
          <w:w w:val="105"/>
        </w:rPr>
        <w:t> </w:t>
      </w:r>
      <w:r>
        <w:rPr>
          <w:color w:val="231F20"/>
          <w:w w:val="105"/>
        </w:rPr>
        <w:t>ký,</w:t>
      </w:r>
      <w:r>
        <w:rPr>
          <w:color w:val="231F20"/>
          <w:spacing w:val="-1"/>
          <w:w w:val="105"/>
        </w:rPr>
        <w:t> </w:t>
      </w:r>
      <w:r>
        <w:rPr>
          <w:color w:val="231F20"/>
          <w:w w:val="105"/>
        </w:rPr>
        <w:t>ta</w:t>
      </w:r>
      <w:r>
        <w:rPr>
          <w:color w:val="231F20"/>
          <w:spacing w:val="-1"/>
          <w:w w:val="105"/>
        </w:rPr>
        <w:t> </w:t>
      </w:r>
      <w:r>
        <w:rPr>
          <w:color w:val="231F20"/>
          <w:w w:val="105"/>
        </w:rPr>
        <w:t>thấy</w:t>
      </w:r>
      <w:r>
        <w:rPr>
          <w:color w:val="231F20"/>
          <w:spacing w:val="-1"/>
          <w:w w:val="105"/>
        </w:rPr>
        <w:t> </w:t>
      </w:r>
      <w:r>
        <w:rPr>
          <w:color w:val="231F20"/>
          <w:w w:val="105"/>
        </w:rPr>
        <w:t>người</w:t>
      </w:r>
      <w:r>
        <w:rPr>
          <w:color w:val="231F20"/>
          <w:spacing w:val="-1"/>
          <w:w w:val="105"/>
        </w:rPr>
        <w:t> </w:t>
      </w:r>
      <w:r>
        <w:rPr>
          <w:color w:val="231F20"/>
          <w:w w:val="105"/>
        </w:rPr>
        <w:t>xưa</w:t>
      </w:r>
      <w:r>
        <w:rPr>
          <w:color w:val="231F20"/>
          <w:spacing w:val="-1"/>
          <w:w w:val="105"/>
        </w:rPr>
        <w:t> </w:t>
      </w:r>
      <w:r>
        <w:rPr>
          <w:color w:val="231F20"/>
          <w:w w:val="105"/>
        </w:rPr>
        <w:t>tu</w:t>
      </w:r>
      <w:r>
        <w:rPr>
          <w:color w:val="231F20"/>
          <w:spacing w:val="-1"/>
          <w:w w:val="105"/>
        </w:rPr>
        <w:t> </w:t>
      </w:r>
      <w:r>
        <w:rPr>
          <w:color w:val="231F20"/>
          <w:w w:val="105"/>
        </w:rPr>
        <w:t>tập,</w:t>
      </w:r>
      <w:r>
        <w:rPr>
          <w:color w:val="231F20"/>
          <w:spacing w:val="-1"/>
          <w:w w:val="105"/>
        </w:rPr>
        <w:t> </w:t>
      </w:r>
      <w:r>
        <w:rPr>
          <w:color w:val="231F20"/>
          <w:w w:val="105"/>
        </w:rPr>
        <w:t>3</w:t>
      </w:r>
      <w:r>
        <w:rPr>
          <w:color w:val="231F20"/>
          <w:spacing w:val="-1"/>
          <w:w w:val="105"/>
        </w:rPr>
        <w:t> </w:t>
      </w:r>
      <w:r>
        <w:rPr>
          <w:color w:val="231F20"/>
          <w:w w:val="105"/>
        </w:rPr>
        <w:t>năm,</w:t>
      </w:r>
      <w:r>
        <w:rPr>
          <w:color w:val="231F20"/>
          <w:spacing w:val="-1"/>
          <w:w w:val="105"/>
        </w:rPr>
        <w:t> </w:t>
      </w:r>
      <w:r>
        <w:rPr>
          <w:color w:val="231F20"/>
          <w:w w:val="105"/>
        </w:rPr>
        <w:t>5</w:t>
      </w:r>
      <w:r>
        <w:rPr>
          <w:color w:val="231F20"/>
          <w:spacing w:val="-1"/>
          <w:w w:val="105"/>
        </w:rPr>
        <w:t> </w:t>
      </w:r>
      <w:r>
        <w:rPr>
          <w:color w:val="231F20"/>
          <w:w w:val="105"/>
        </w:rPr>
        <w:t>năm khai ngộ, 8 năm, 10 năm khai ngộ. Thời gian không giống nhau, đến cuối cùng đều khai ngộ. Chúng ta biết thời gian không giống nhau, bởi tập khí phiền não dày mỏng không đồng.</w:t>
      </w:r>
      <w:r>
        <w:rPr>
          <w:color w:val="231F20"/>
          <w:spacing w:val="-4"/>
          <w:w w:val="105"/>
        </w:rPr>
        <w:t> </w:t>
      </w:r>
      <w:r>
        <w:rPr>
          <w:color w:val="231F20"/>
          <w:w w:val="105"/>
        </w:rPr>
        <w:t>Người</w:t>
      </w:r>
      <w:r>
        <w:rPr>
          <w:color w:val="231F20"/>
          <w:spacing w:val="-4"/>
          <w:w w:val="105"/>
        </w:rPr>
        <w:t> </w:t>
      </w:r>
      <w:r>
        <w:rPr>
          <w:color w:val="231F20"/>
          <w:w w:val="105"/>
        </w:rPr>
        <w:t>phiền</w:t>
      </w:r>
      <w:r>
        <w:rPr>
          <w:color w:val="231F20"/>
          <w:spacing w:val="-4"/>
          <w:w w:val="105"/>
        </w:rPr>
        <w:t> </w:t>
      </w:r>
      <w:r>
        <w:rPr>
          <w:color w:val="231F20"/>
          <w:w w:val="105"/>
        </w:rPr>
        <w:t>não</w:t>
      </w:r>
      <w:r>
        <w:rPr>
          <w:color w:val="231F20"/>
          <w:spacing w:val="-4"/>
          <w:w w:val="105"/>
        </w:rPr>
        <w:t> </w:t>
      </w:r>
      <w:r>
        <w:rPr>
          <w:color w:val="231F20"/>
          <w:w w:val="105"/>
        </w:rPr>
        <w:t>nhẹ,</w:t>
      </w:r>
      <w:r>
        <w:rPr>
          <w:color w:val="231F20"/>
          <w:spacing w:val="-5"/>
          <w:w w:val="105"/>
        </w:rPr>
        <w:t> </w:t>
      </w:r>
      <w:r>
        <w:rPr>
          <w:color w:val="231F20"/>
          <w:w w:val="105"/>
        </w:rPr>
        <w:t>dễ</w:t>
      </w:r>
      <w:r>
        <w:rPr>
          <w:color w:val="231F20"/>
          <w:spacing w:val="-4"/>
          <w:w w:val="105"/>
        </w:rPr>
        <w:t> </w:t>
      </w:r>
      <w:r>
        <w:rPr>
          <w:color w:val="231F20"/>
          <w:w w:val="105"/>
        </w:rPr>
        <w:t>dàng</w:t>
      </w:r>
      <w:r>
        <w:rPr>
          <w:color w:val="231F20"/>
          <w:spacing w:val="-4"/>
          <w:w w:val="105"/>
        </w:rPr>
        <w:t> </w:t>
      </w:r>
      <w:r>
        <w:rPr>
          <w:color w:val="231F20"/>
          <w:w w:val="105"/>
        </w:rPr>
        <w:t>khai</w:t>
      </w:r>
      <w:r>
        <w:rPr>
          <w:color w:val="231F20"/>
          <w:spacing w:val="-5"/>
          <w:w w:val="105"/>
        </w:rPr>
        <w:t> </w:t>
      </w:r>
      <w:r>
        <w:rPr>
          <w:color w:val="231F20"/>
          <w:w w:val="105"/>
        </w:rPr>
        <w:t>ngộ.</w:t>
      </w:r>
      <w:r>
        <w:rPr>
          <w:color w:val="231F20"/>
          <w:spacing w:val="-4"/>
          <w:w w:val="105"/>
        </w:rPr>
        <w:t> </w:t>
      </w:r>
      <w:r>
        <w:rPr>
          <w:color w:val="231F20"/>
          <w:w w:val="105"/>
        </w:rPr>
        <w:t>Người</w:t>
      </w:r>
      <w:r>
        <w:rPr>
          <w:color w:val="231F20"/>
          <w:spacing w:val="-4"/>
          <w:w w:val="105"/>
        </w:rPr>
        <w:t> </w:t>
      </w:r>
      <w:r>
        <w:rPr>
          <w:color w:val="231F20"/>
          <w:w w:val="105"/>
        </w:rPr>
        <w:t>phiền não</w:t>
      </w:r>
      <w:r>
        <w:rPr>
          <w:color w:val="231F20"/>
          <w:w w:val="105"/>
        </w:rPr>
        <w:t> nặng,</w:t>
      </w:r>
      <w:r>
        <w:rPr>
          <w:color w:val="231F20"/>
          <w:w w:val="105"/>
        </w:rPr>
        <w:t> thời</w:t>
      </w:r>
      <w:r>
        <w:rPr>
          <w:color w:val="231F20"/>
          <w:w w:val="105"/>
        </w:rPr>
        <w:t> gian</w:t>
      </w:r>
      <w:r>
        <w:rPr>
          <w:color w:val="231F20"/>
          <w:w w:val="105"/>
        </w:rPr>
        <w:t> dài</w:t>
      </w:r>
      <w:r>
        <w:rPr>
          <w:color w:val="231F20"/>
          <w:w w:val="105"/>
        </w:rPr>
        <w:t> hơn</w:t>
      </w:r>
      <w:r>
        <w:rPr>
          <w:color w:val="231F20"/>
          <w:w w:val="105"/>
        </w:rPr>
        <w:t> một</w:t>
      </w:r>
      <w:r>
        <w:rPr>
          <w:color w:val="231F20"/>
          <w:w w:val="105"/>
        </w:rPr>
        <w:t> chút.</w:t>
      </w:r>
      <w:r>
        <w:rPr>
          <w:color w:val="231F20"/>
          <w:w w:val="105"/>
        </w:rPr>
        <w:t> Chúng</w:t>
      </w:r>
      <w:r>
        <w:rPr>
          <w:color w:val="231F20"/>
          <w:w w:val="105"/>
        </w:rPr>
        <w:t> ta</w:t>
      </w:r>
      <w:r>
        <w:rPr>
          <w:color w:val="231F20"/>
          <w:w w:val="105"/>
        </w:rPr>
        <w:t> chỉ</w:t>
      </w:r>
      <w:r>
        <w:rPr>
          <w:color w:val="231F20"/>
          <w:w w:val="105"/>
        </w:rPr>
        <w:t> cần</w:t>
      </w:r>
      <w:r>
        <w:rPr>
          <w:color w:val="231F20"/>
          <w:spacing w:val="40"/>
          <w:w w:val="105"/>
        </w:rPr>
        <w:t> </w:t>
      </w:r>
      <w:r>
        <w:rPr>
          <w:color w:val="231F20"/>
          <w:w w:val="105"/>
        </w:rPr>
        <w:t>nắm vững không buông, cứ như thế mà dụng công, chẳng có người nào không khai ngộ. Ngộ rồi khởi tu, là trải qua sự việc để luyện tâm. Xem trong cuộc sống sinh hoạt hàng ngày,</w:t>
      </w:r>
      <w:r>
        <w:rPr>
          <w:color w:val="231F20"/>
          <w:spacing w:val="-6"/>
          <w:w w:val="105"/>
        </w:rPr>
        <w:t> </w:t>
      </w:r>
      <w:r>
        <w:rPr>
          <w:color w:val="231F20"/>
          <w:w w:val="105"/>
        </w:rPr>
        <w:t>khi</w:t>
      </w:r>
      <w:r>
        <w:rPr>
          <w:color w:val="231F20"/>
          <w:spacing w:val="-6"/>
          <w:w w:val="105"/>
        </w:rPr>
        <w:t> </w:t>
      </w:r>
      <w:r>
        <w:rPr>
          <w:color w:val="231F20"/>
          <w:w w:val="105"/>
        </w:rPr>
        <w:t>đối</w:t>
      </w:r>
      <w:r>
        <w:rPr>
          <w:color w:val="231F20"/>
          <w:spacing w:val="-6"/>
          <w:w w:val="105"/>
        </w:rPr>
        <w:t> </w:t>
      </w:r>
      <w:r>
        <w:rPr>
          <w:color w:val="231F20"/>
          <w:w w:val="105"/>
        </w:rPr>
        <w:t>nhân</w:t>
      </w:r>
      <w:r>
        <w:rPr>
          <w:color w:val="231F20"/>
          <w:spacing w:val="-6"/>
          <w:w w:val="105"/>
        </w:rPr>
        <w:t> </w:t>
      </w:r>
      <w:r>
        <w:rPr>
          <w:color w:val="231F20"/>
          <w:w w:val="105"/>
        </w:rPr>
        <w:t>xử</w:t>
      </w:r>
      <w:r>
        <w:rPr>
          <w:color w:val="231F20"/>
          <w:spacing w:val="-6"/>
          <w:w w:val="105"/>
        </w:rPr>
        <w:t> </w:t>
      </w:r>
      <w:r>
        <w:rPr>
          <w:color w:val="231F20"/>
          <w:w w:val="105"/>
        </w:rPr>
        <w:t>thế</w:t>
      </w:r>
      <w:r>
        <w:rPr>
          <w:color w:val="231F20"/>
          <w:spacing w:val="-6"/>
          <w:w w:val="105"/>
        </w:rPr>
        <w:t> </w:t>
      </w:r>
      <w:r>
        <w:rPr>
          <w:color w:val="231F20"/>
          <w:w w:val="105"/>
        </w:rPr>
        <w:t>có</w:t>
      </w:r>
      <w:r>
        <w:rPr>
          <w:color w:val="231F20"/>
          <w:spacing w:val="-6"/>
          <w:w w:val="105"/>
        </w:rPr>
        <w:t> </w:t>
      </w:r>
      <w:r>
        <w:rPr>
          <w:color w:val="231F20"/>
          <w:w w:val="105"/>
        </w:rPr>
        <w:t>khởi</w:t>
      </w:r>
      <w:r>
        <w:rPr>
          <w:color w:val="231F20"/>
          <w:spacing w:val="-6"/>
          <w:w w:val="105"/>
        </w:rPr>
        <w:t> </w:t>
      </w:r>
      <w:r>
        <w:rPr>
          <w:color w:val="231F20"/>
          <w:w w:val="105"/>
        </w:rPr>
        <w:t>tâm</w:t>
      </w:r>
      <w:r>
        <w:rPr>
          <w:color w:val="231F20"/>
          <w:spacing w:val="-6"/>
          <w:w w:val="105"/>
        </w:rPr>
        <w:t> </w:t>
      </w:r>
      <w:r>
        <w:rPr>
          <w:color w:val="231F20"/>
          <w:w w:val="105"/>
        </w:rPr>
        <w:t>phân</w:t>
      </w:r>
      <w:r>
        <w:rPr>
          <w:color w:val="231F20"/>
          <w:spacing w:val="-6"/>
          <w:w w:val="105"/>
        </w:rPr>
        <w:t> </w:t>
      </w:r>
      <w:r>
        <w:rPr>
          <w:color w:val="231F20"/>
          <w:w w:val="105"/>
        </w:rPr>
        <w:t>biệt,</w:t>
      </w:r>
      <w:r>
        <w:rPr>
          <w:color w:val="231F20"/>
          <w:spacing w:val="-6"/>
          <w:w w:val="105"/>
        </w:rPr>
        <w:t> </w:t>
      </w:r>
      <w:r>
        <w:rPr>
          <w:color w:val="231F20"/>
          <w:w w:val="105"/>
        </w:rPr>
        <w:t>chấp</w:t>
      </w:r>
      <w:r>
        <w:rPr>
          <w:color w:val="231F20"/>
          <w:spacing w:val="-6"/>
          <w:w w:val="105"/>
        </w:rPr>
        <w:t> </w:t>
      </w:r>
      <w:r>
        <w:rPr>
          <w:color w:val="231F20"/>
          <w:w w:val="105"/>
        </w:rPr>
        <w:t>trước hay không? Luyện công phu như thế, có đại từ đại bi giống như chư Phật, Bồ tát chăng? Thật sự buông bỏ, thì tâm vô duyên đại từ, đồng thể đại bi lưu xuất ra.</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firstLine="453"/>
      </w:pPr>
      <w:r>
        <w:rPr>
          <w:color w:val="231F20"/>
          <w:w w:val="105"/>
        </w:rPr>
        <w:t>Sau khi lưu xuất ra, sẽ có phương tiện tiếp dẫn chúng sinh. Nhân duyên chúng sinh được độ không giống nhau. Khi nào họ thành thục, quý vị nhìn thấy một cách rõ ràng. Đã thành thục, chắc chắn quý vị giúp cho họ khai ngộ, đại triệt</w:t>
      </w:r>
      <w:r>
        <w:rPr>
          <w:color w:val="231F20"/>
          <w:spacing w:val="-3"/>
          <w:w w:val="105"/>
        </w:rPr>
        <w:t> </w:t>
      </w:r>
      <w:r>
        <w:rPr>
          <w:color w:val="231F20"/>
          <w:w w:val="105"/>
        </w:rPr>
        <w:t>đại</w:t>
      </w:r>
      <w:r>
        <w:rPr>
          <w:color w:val="231F20"/>
          <w:spacing w:val="-1"/>
          <w:w w:val="105"/>
        </w:rPr>
        <w:t> </w:t>
      </w:r>
      <w:r>
        <w:rPr>
          <w:color w:val="231F20"/>
          <w:w w:val="105"/>
        </w:rPr>
        <w:t>ngộ.</w:t>
      </w:r>
      <w:r>
        <w:rPr>
          <w:color w:val="231F20"/>
          <w:spacing w:val="-3"/>
          <w:w w:val="105"/>
        </w:rPr>
        <w:t> </w:t>
      </w:r>
      <w:r>
        <w:rPr>
          <w:color w:val="231F20"/>
          <w:w w:val="105"/>
        </w:rPr>
        <w:t>Chưa</w:t>
      </w:r>
      <w:r>
        <w:rPr>
          <w:color w:val="231F20"/>
          <w:spacing w:val="-1"/>
          <w:w w:val="105"/>
        </w:rPr>
        <w:t> </w:t>
      </w:r>
      <w:r>
        <w:rPr>
          <w:color w:val="231F20"/>
          <w:w w:val="105"/>
        </w:rPr>
        <w:t>thành</w:t>
      </w:r>
      <w:r>
        <w:rPr>
          <w:color w:val="231F20"/>
          <w:spacing w:val="-1"/>
          <w:w w:val="105"/>
        </w:rPr>
        <w:t> </w:t>
      </w:r>
      <w:r>
        <w:rPr>
          <w:color w:val="231F20"/>
          <w:w w:val="105"/>
        </w:rPr>
        <w:t>thục,</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giúp</w:t>
      </w:r>
      <w:r>
        <w:rPr>
          <w:color w:val="231F20"/>
          <w:spacing w:val="-1"/>
          <w:w w:val="105"/>
        </w:rPr>
        <w:t> </w:t>
      </w:r>
      <w:r>
        <w:rPr>
          <w:color w:val="231F20"/>
          <w:w w:val="105"/>
        </w:rPr>
        <w:t>họ</w:t>
      </w:r>
      <w:r>
        <w:rPr>
          <w:color w:val="231F20"/>
          <w:spacing w:val="-1"/>
          <w:w w:val="105"/>
        </w:rPr>
        <w:t> </w:t>
      </w:r>
      <w:r>
        <w:rPr>
          <w:color w:val="231F20"/>
          <w:w w:val="105"/>
        </w:rPr>
        <w:t>tiến</w:t>
      </w:r>
      <w:r>
        <w:rPr>
          <w:color w:val="231F20"/>
          <w:spacing w:val="-1"/>
          <w:w w:val="105"/>
        </w:rPr>
        <w:t> </w:t>
      </w:r>
      <w:r>
        <w:rPr>
          <w:color w:val="231F20"/>
          <w:w w:val="105"/>
        </w:rPr>
        <w:t>lên,</w:t>
      </w:r>
      <w:r>
        <w:rPr>
          <w:color w:val="231F20"/>
          <w:spacing w:val="-3"/>
          <w:w w:val="105"/>
        </w:rPr>
        <w:t> </w:t>
      </w:r>
      <w:r>
        <w:rPr>
          <w:color w:val="231F20"/>
          <w:w w:val="105"/>
        </w:rPr>
        <w:t>từng bước từng bước tiến lên. Người không có thiện căn, giúp họ</w:t>
      </w:r>
      <w:r>
        <w:rPr>
          <w:color w:val="231F20"/>
          <w:spacing w:val="-6"/>
          <w:w w:val="105"/>
        </w:rPr>
        <w:t> </w:t>
      </w:r>
      <w:r>
        <w:rPr>
          <w:color w:val="231F20"/>
          <w:w w:val="105"/>
        </w:rPr>
        <w:t>trồng</w:t>
      </w:r>
      <w:r>
        <w:rPr>
          <w:color w:val="231F20"/>
          <w:spacing w:val="-6"/>
          <w:w w:val="105"/>
        </w:rPr>
        <w:t> </w:t>
      </w:r>
      <w:r>
        <w:rPr>
          <w:color w:val="231F20"/>
          <w:w w:val="105"/>
        </w:rPr>
        <w:t>thiện</w:t>
      </w:r>
      <w:r>
        <w:rPr>
          <w:color w:val="231F20"/>
          <w:spacing w:val="-6"/>
          <w:w w:val="105"/>
        </w:rPr>
        <w:t> </w:t>
      </w:r>
      <w:r>
        <w:rPr>
          <w:color w:val="231F20"/>
          <w:w w:val="105"/>
        </w:rPr>
        <w:t>căn.</w:t>
      </w:r>
      <w:r>
        <w:rPr>
          <w:color w:val="231F20"/>
          <w:spacing w:val="-6"/>
          <w:w w:val="105"/>
        </w:rPr>
        <w:t> </w:t>
      </w:r>
      <w:r>
        <w:rPr>
          <w:color w:val="231F20"/>
          <w:w w:val="105"/>
        </w:rPr>
        <w:t>Đây</w:t>
      </w:r>
      <w:r>
        <w:rPr>
          <w:color w:val="231F20"/>
          <w:spacing w:val="-6"/>
          <w:w w:val="105"/>
        </w:rPr>
        <w:t> </w:t>
      </w:r>
      <w:r>
        <w:rPr>
          <w:color w:val="231F20"/>
          <w:w w:val="105"/>
        </w:rPr>
        <w:t>gọi</w:t>
      </w:r>
      <w:r>
        <w:rPr>
          <w:color w:val="231F20"/>
          <w:spacing w:val="-6"/>
          <w:w w:val="105"/>
        </w:rPr>
        <w:t> </w:t>
      </w:r>
      <w:r>
        <w:rPr>
          <w:color w:val="231F20"/>
          <w:w w:val="105"/>
        </w:rPr>
        <w:t>là</w:t>
      </w:r>
      <w:r>
        <w:rPr>
          <w:color w:val="231F20"/>
          <w:spacing w:val="-6"/>
          <w:w w:val="105"/>
        </w:rPr>
        <w:t> </w:t>
      </w:r>
      <w:r>
        <w:rPr>
          <w:color w:val="231F20"/>
          <w:w w:val="105"/>
        </w:rPr>
        <w:t>giáo</w:t>
      </w:r>
      <w:r>
        <w:rPr>
          <w:color w:val="231F20"/>
          <w:spacing w:val="-6"/>
          <w:w w:val="105"/>
        </w:rPr>
        <w:t> </w:t>
      </w:r>
      <w:r>
        <w:rPr>
          <w:color w:val="231F20"/>
          <w:w w:val="105"/>
        </w:rPr>
        <w:t>hóa</w:t>
      </w:r>
      <w:r>
        <w:rPr>
          <w:color w:val="231F20"/>
          <w:spacing w:val="-6"/>
          <w:w w:val="105"/>
        </w:rPr>
        <w:t> </w:t>
      </w:r>
      <w:r>
        <w:rPr>
          <w:color w:val="231F20"/>
          <w:w w:val="105"/>
        </w:rPr>
        <w:t>chúng</w:t>
      </w:r>
      <w:r>
        <w:rPr>
          <w:color w:val="231F20"/>
          <w:spacing w:val="-6"/>
          <w:w w:val="105"/>
        </w:rPr>
        <w:t> </w:t>
      </w:r>
      <w:r>
        <w:rPr>
          <w:color w:val="231F20"/>
          <w:w w:val="105"/>
        </w:rPr>
        <w:t>sinh</w:t>
      </w:r>
      <w:r>
        <w:rPr>
          <w:color w:val="231F20"/>
          <w:spacing w:val="-6"/>
          <w:w w:val="105"/>
        </w:rPr>
        <w:t> </w:t>
      </w:r>
      <w:r>
        <w:rPr>
          <w:color w:val="231F20"/>
          <w:w w:val="105"/>
        </w:rPr>
        <w:t>Tam</w:t>
      </w:r>
      <w:r>
        <w:rPr>
          <w:color w:val="231F20"/>
          <w:spacing w:val="-6"/>
          <w:w w:val="105"/>
        </w:rPr>
        <w:t> </w:t>
      </w:r>
      <w:r>
        <w:rPr>
          <w:color w:val="231F20"/>
          <w:w w:val="105"/>
        </w:rPr>
        <w:t>căn phổ</w:t>
      </w:r>
      <w:r>
        <w:rPr>
          <w:color w:val="231F20"/>
          <w:spacing w:val="-22"/>
          <w:w w:val="105"/>
        </w:rPr>
        <w:t> </w:t>
      </w:r>
      <w:r>
        <w:rPr>
          <w:color w:val="231F20"/>
          <w:w w:val="105"/>
        </w:rPr>
        <w:t>độ.</w:t>
      </w:r>
      <w:r>
        <w:rPr>
          <w:color w:val="231F20"/>
          <w:spacing w:val="-22"/>
          <w:w w:val="105"/>
        </w:rPr>
        <w:t> </w:t>
      </w:r>
      <w:r>
        <w:rPr>
          <w:color w:val="231F20"/>
          <w:w w:val="105"/>
        </w:rPr>
        <w:t>Không</w:t>
      </w:r>
      <w:r>
        <w:rPr>
          <w:color w:val="231F20"/>
          <w:spacing w:val="-22"/>
          <w:w w:val="105"/>
        </w:rPr>
        <w:t> </w:t>
      </w:r>
      <w:r>
        <w:rPr>
          <w:color w:val="231F20"/>
          <w:w w:val="105"/>
        </w:rPr>
        <w:t>riêng</w:t>
      </w:r>
      <w:r>
        <w:rPr>
          <w:color w:val="231F20"/>
          <w:spacing w:val="-22"/>
          <w:w w:val="105"/>
        </w:rPr>
        <w:t> </w:t>
      </w:r>
      <w:r>
        <w:rPr>
          <w:color w:val="231F20"/>
          <w:w w:val="105"/>
        </w:rPr>
        <w:t>Tịnh</w:t>
      </w:r>
      <w:r>
        <w:rPr>
          <w:color w:val="231F20"/>
          <w:spacing w:val="-22"/>
          <w:w w:val="105"/>
        </w:rPr>
        <w:t> </w:t>
      </w:r>
      <w:r>
        <w:rPr>
          <w:color w:val="231F20"/>
          <w:w w:val="105"/>
        </w:rPr>
        <w:t>Tông</w:t>
      </w:r>
      <w:r>
        <w:rPr>
          <w:color w:val="231F20"/>
          <w:spacing w:val="-22"/>
          <w:w w:val="105"/>
        </w:rPr>
        <w:t> </w:t>
      </w:r>
      <w:r>
        <w:rPr>
          <w:color w:val="231F20"/>
          <w:w w:val="105"/>
        </w:rPr>
        <w:t>Tam</w:t>
      </w:r>
      <w:r>
        <w:rPr>
          <w:color w:val="231F20"/>
          <w:spacing w:val="-22"/>
          <w:w w:val="105"/>
        </w:rPr>
        <w:t> </w:t>
      </w:r>
      <w:r>
        <w:rPr>
          <w:color w:val="231F20"/>
          <w:w w:val="105"/>
        </w:rPr>
        <w:t>căn</w:t>
      </w:r>
      <w:r>
        <w:rPr>
          <w:color w:val="231F20"/>
          <w:spacing w:val="-22"/>
          <w:w w:val="105"/>
        </w:rPr>
        <w:t> </w:t>
      </w:r>
      <w:r>
        <w:rPr>
          <w:color w:val="231F20"/>
          <w:w w:val="105"/>
        </w:rPr>
        <w:t>phổ</w:t>
      </w:r>
      <w:r>
        <w:rPr>
          <w:color w:val="231F20"/>
          <w:spacing w:val="-22"/>
          <w:w w:val="105"/>
        </w:rPr>
        <w:t> </w:t>
      </w:r>
      <w:r>
        <w:rPr>
          <w:color w:val="231F20"/>
          <w:w w:val="105"/>
        </w:rPr>
        <w:t>độ,</w:t>
      </w:r>
      <w:r>
        <w:rPr>
          <w:color w:val="231F20"/>
          <w:spacing w:val="-22"/>
          <w:w w:val="105"/>
        </w:rPr>
        <w:t> </w:t>
      </w:r>
      <w:r>
        <w:rPr>
          <w:color w:val="231F20"/>
          <w:w w:val="105"/>
        </w:rPr>
        <w:t>Tông</w:t>
      </w:r>
      <w:r>
        <w:rPr>
          <w:color w:val="231F20"/>
          <w:spacing w:val="-22"/>
          <w:w w:val="105"/>
        </w:rPr>
        <w:t> </w:t>
      </w:r>
      <w:r>
        <w:rPr>
          <w:color w:val="231F20"/>
          <w:w w:val="105"/>
        </w:rPr>
        <w:t>môn, Giáo môn cũng không ngoại lệ. Chẳng có pháp nào không tương</w:t>
      </w:r>
      <w:r>
        <w:rPr>
          <w:color w:val="231F20"/>
          <w:spacing w:val="-20"/>
          <w:w w:val="105"/>
        </w:rPr>
        <w:t> </w:t>
      </w:r>
      <w:r>
        <w:rPr>
          <w:color w:val="231F20"/>
          <w:w w:val="105"/>
        </w:rPr>
        <w:t>ưng</w:t>
      </w:r>
      <w:r>
        <w:rPr>
          <w:color w:val="231F20"/>
          <w:spacing w:val="-20"/>
          <w:w w:val="105"/>
        </w:rPr>
        <w:t> </w:t>
      </w:r>
      <w:r>
        <w:rPr>
          <w:color w:val="231F20"/>
          <w:w w:val="105"/>
        </w:rPr>
        <w:t>với</w:t>
      </w:r>
      <w:r>
        <w:rPr>
          <w:color w:val="231F20"/>
          <w:spacing w:val="-20"/>
          <w:w w:val="105"/>
        </w:rPr>
        <w:t> </w:t>
      </w:r>
      <w:r>
        <w:rPr>
          <w:color w:val="231F20"/>
          <w:w w:val="105"/>
        </w:rPr>
        <w:t>Thập</w:t>
      </w:r>
      <w:r>
        <w:rPr>
          <w:color w:val="231F20"/>
          <w:spacing w:val="-20"/>
          <w:w w:val="105"/>
        </w:rPr>
        <w:t> </w:t>
      </w:r>
      <w:r>
        <w:rPr>
          <w:color w:val="231F20"/>
          <w:w w:val="105"/>
        </w:rPr>
        <w:t>Huyền</w:t>
      </w:r>
      <w:r>
        <w:rPr>
          <w:color w:val="231F20"/>
          <w:spacing w:val="-20"/>
          <w:w w:val="105"/>
        </w:rPr>
        <w:t> </w:t>
      </w:r>
      <w:r>
        <w:rPr>
          <w:color w:val="231F20"/>
          <w:w w:val="105"/>
        </w:rPr>
        <w:t>Môn,</w:t>
      </w:r>
      <w:r>
        <w:rPr>
          <w:color w:val="231F20"/>
          <w:spacing w:val="-21"/>
          <w:w w:val="105"/>
        </w:rPr>
        <w:t> </w:t>
      </w:r>
      <w:r>
        <w:rPr>
          <w:color w:val="231F20"/>
          <w:w w:val="105"/>
        </w:rPr>
        <w:t>cho</w:t>
      </w:r>
      <w:r>
        <w:rPr>
          <w:color w:val="231F20"/>
          <w:spacing w:val="-21"/>
          <w:w w:val="105"/>
        </w:rPr>
        <w:t> </w:t>
      </w:r>
      <w:r>
        <w:rPr>
          <w:color w:val="231F20"/>
          <w:w w:val="105"/>
        </w:rPr>
        <w:t>nên</w:t>
      </w:r>
      <w:r>
        <w:rPr>
          <w:color w:val="231F20"/>
          <w:spacing w:val="-20"/>
          <w:w w:val="105"/>
        </w:rPr>
        <w:t> </w:t>
      </w:r>
      <w:r>
        <w:rPr>
          <w:color w:val="231F20"/>
          <w:w w:val="105"/>
        </w:rPr>
        <w:t>mới</w:t>
      </w:r>
      <w:r>
        <w:rPr>
          <w:color w:val="231F20"/>
          <w:spacing w:val="-20"/>
          <w:w w:val="105"/>
        </w:rPr>
        <w:t> </w:t>
      </w:r>
      <w:r>
        <w:rPr>
          <w:color w:val="231F20"/>
          <w:w w:val="105"/>
        </w:rPr>
        <w:t>nói</w:t>
      </w:r>
      <w:r>
        <w:rPr>
          <w:color w:val="231F20"/>
          <w:spacing w:val="-20"/>
          <w:w w:val="105"/>
        </w:rPr>
        <w:t> </w:t>
      </w:r>
      <w:r>
        <w:rPr>
          <w:color w:val="231F20"/>
          <w:w w:val="105"/>
        </w:rPr>
        <w:t>viên</w:t>
      </w:r>
      <w:r>
        <w:rPr>
          <w:color w:val="231F20"/>
          <w:spacing w:val="-20"/>
          <w:w w:val="105"/>
        </w:rPr>
        <w:t> </w:t>
      </w:r>
      <w:r>
        <w:rPr>
          <w:color w:val="231F20"/>
          <w:w w:val="105"/>
        </w:rPr>
        <w:t>minh cụ</w:t>
      </w:r>
      <w:r>
        <w:rPr>
          <w:color w:val="231F20"/>
          <w:spacing w:val="-8"/>
          <w:w w:val="105"/>
        </w:rPr>
        <w:t> </w:t>
      </w:r>
      <w:r>
        <w:rPr>
          <w:color w:val="231F20"/>
          <w:w w:val="105"/>
        </w:rPr>
        <w:t>đức.</w:t>
      </w:r>
      <w:r>
        <w:rPr>
          <w:color w:val="231F20"/>
          <w:spacing w:val="-8"/>
          <w:w w:val="105"/>
        </w:rPr>
        <w:t> </w:t>
      </w:r>
      <w:r>
        <w:rPr>
          <w:color w:val="231F20"/>
          <w:w w:val="105"/>
        </w:rPr>
        <w:t>Trong</w:t>
      </w:r>
      <w:r>
        <w:rPr>
          <w:color w:val="231F20"/>
          <w:spacing w:val="-8"/>
          <w:w w:val="105"/>
        </w:rPr>
        <w:t> </w:t>
      </w:r>
      <w:r>
        <w:rPr>
          <w:color w:val="231F20"/>
          <w:w w:val="105"/>
        </w:rPr>
        <w:t>tất</w:t>
      </w:r>
      <w:r>
        <w:rPr>
          <w:color w:val="231F20"/>
          <w:spacing w:val="-8"/>
          <w:w w:val="105"/>
        </w:rPr>
        <w:t> </w:t>
      </w:r>
      <w:r>
        <w:rPr>
          <w:color w:val="231F20"/>
          <w:w w:val="105"/>
        </w:rPr>
        <w:t>cả</w:t>
      </w:r>
      <w:r>
        <w:rPr>
          <w:color w:val="231F20"/>
          <w:spacing w:val="-8"/>
          <w:w w:val="105"/>
        </w:rPr>
        <w:t> </w:t>
      </w:r>
      <w:r>
        <w:rPr>
          <w:color w:val="231F20"/>
          <w:w w:val="105"/>
        </w:rPr>
        <w:t>pháp,</w:t>
      </w:r>
      <w:r>
        <w:rPr>
          <w:color w:val="231F20"/>
          <w:spacing w:val="-8"/>
          <w:w w:val="105"/>
        </w:rPr>
        <w:t> </w:t>
      </w:r>
      <w:r>
        <w:rPr>
          <w:color w:val="231F20"/>
          <w:w w:val="105"/>
        </w:rPr>
        <w:t>pháp</w:t>
      </w:r>
      <w:r>
        <w:rPr>
          <w:color w:val="231F20"/>
          <w:spacing w:val="-8"/>
          <w:w w:val="105"/>
        </w:rPr>
        <w:t> </w:t>
      </w:r>
      <w:r>
        <w:rPr>
          <w:color w:val="231F20"/>
          <w:w w:val="105"/>
        </w:rPr>
        <w:t>nào</w:t>
      </w:r>
      <w:r>
        <w:rPr>
          <w:color w:val="231F20"/>
          <w:spacing w:val="-8"/>
          <w:w w:val="105"/>
        </w:rPr>
        <w:t> </w:t>
      </w:r>
      <w:r>
        <w:rPr>
          <w:color w:val="231F20"/>
          <w:w w:val="105"/>
        </w:rPr>
        <w:t>cũng</w:t>
      </w:r>
      <w:r>
        <w:rPr>
          <w:color w:val="231F20"/>
          <w:spacing w:val="-8"/>
          <w:w w:val="105"/>
        </w:rPr>
        <w:t> </w:t>
      </w:r>
      <w:r>
        <w:rPr>
          <w:color w:val="231F20"/>
          <w:w w:val="105"/>
        </w:rPr>
        <w:t>viên</w:t>
      </w:r>
      <w:r>
        <w:rPr>
          <w:color w:val="231F20"/>
          <w:spacing w:val="-8"/>
          <w:w w:val="105"/>
        </w:rPr>
        <w:t> </w:t>
      </w:r>
      <w:r>
        <w:rPr>
          <w:color w:val="231F20"/>
          <w:w w:val="105"/>
        </w:rPr>
        <w:t>minh</w:t>
      </w:r>
      <w:r>
        <w:rPr>
          <w:color w:val="231F20"/>
          <w:spacing w:val="-8"/>
          <w:w w:val="105"/>
        </w:rPr>
        <w:t> </w:t>
      </w:r>
      <w:r>
        <w:rPr>
          <w:color w:val="231F20"/>
          <w:w w:val="105"/>
        </w:rPr>
        <w:t>cụ</w:t>
      </w:r>
      <w:r>
        <w:rPr>
          <w:color w:val="231F20"/>
          <w:spacing w:val="-8"/>
          <w:w w:val="105"/>
        </w:rPr>
        <w:t> </w:t>
      </w:r>
      <w:r>
        <w:rPr>
          <w:color w:val="231F20"/>
          <w:w w:val="105"/>
        </w:rPr>
        <w:t>đức. Đây là nói về một chữ, một chữ cũng là viên minh cụ đức. </w:t>
      </w:r>
      <w:r>
        <w:rPr>
          <w:i/>
          <w:color w:val="231F20"/>
        </w:rPr>
        <w:t>“Nhất tự chi trung chủ bạn công đức vô lượng vô biên, thị tức </w:t>
      </w:r>
      <w:r>
        <w:rPr>
          <w:i/>
          <w:color w:val="231F20"/>
          <w:w w:val="105"/>
        </w:rPr>
        <w:t>viên</w:t>
      </w:r>
      <w:r>
        <w:rPr>
          <w:i/>
          <w:color w:val="231F20"/>
          <w:spacing w:val="-10"/>
          <w:w w:val="105"/>
        </w:rPr>
        <w:t> </w:t>
      </w:r>
      <w:r>
        <w:rPr>
          <w:i/>
          <w:color w:val="231F20"/>
          <w:w w:val="105"/>
        </w:rPr>
        <w:t>minh</w:t>
      </w:r>
      <w:r>
        <w:rPr>
          <w:i/>
          <w:color w:val="231F20"/>
          <w:spacing w:val="-10"/>
          <w:w w:val="105"/>
        </w:rPr>
        <w:t> </w:t>
      </w:r>
      <w:r>
        <w:rPr>
          <w:i/>
          <w:color w:val="231F20"/>
          <w:w w:val="105"/>
        </w:rPr>
        <w:t>cụ</w:t>
      </w:r>
      <w:r>
        <w:rPr>
          <w:i/>
          <w:color w:val="231F20"/>
          <w:spacing w:val="-10"/>
          <w:w w:val="105"/>
        </w:rPr>
        <w:t> </w:t>
      </w:r>
      <w:r>
        <w:rPr>
          <w:i/>
          <w:color w:val="231F20"/>
          <w:w w:val="105"/>
        </w:rPr>
        <w:t>đức</w:t>
      </w:r>
      <w:r>
        <w:rPr>
          <w:i/>
          <w:color w:val="231F20"/>
          <w:spacing w:val="-10"/>
          <w:w w:val="105"/>
        </w:rPr>
        <w:t> </w:t>
      </w:r>
      <w:r>
        <w:rPr>
          <w:i/>
          <w:color w:val="231F20"/>
          <w:w w:val="105"/>
        </w:rPr>
        <w:t>chi</w:t>
      </w:r>
      <w:r>
        <w:rPr>
          <w:i/>
          <w:color w:val="231F20"/>
          <w:spacing w:val="-10"/>
          <w:w w:val="105"/>
        </w:rPr>
        <w:t> </w:t>
      </w:r>
      <w:r>
        <w:rPr>
          <w:i/>
          <w:color w:val="231F20"/>
          <w:w w:val="105"/>
        </w:rPr>
        <w:t>huyền</w:t>
      </w:r>
      <w:r>
        <w:rPr>
          <w:i/>
          <w:color w:val="231F20"/>
          <w:spacing w:val="-10"/>
          <w:w w:val="105"/>
        </w:rPr>
        <w:t> </w:t>
      </w:r>
      <w:r>
        <w:rPr>
          <w:i/>
          <w:color w:val="231F20"/>
          <w:w w:val="105"/>
        </w:rPr>
        <w:t>ý”</w:t>
      </w:r>
      <w:r>
        <w:rPr>
          <w:color w:val="231F20"/>
          <w:w w:val="105"/>
        </w:rPr>
        <w:t>.</w:t>
      </w:r>
    </w:p>
    <w:p>
      <w:pPr>
        <w:spacing w:line="297" w:lineRule="auto" w:before="147"/>
        <w:ind w:left="387" w:right="121" w:firstLine="453"/>
        <w:jc w:val="both"/>
        <w:rPr>
          <w:sz w:val="34"/>
        </w:rPr>
      </w:pPr>
      <w:r>
        <w:rPr>
          <w:i/>
          <w:color w:val="231F20"/>
          <w:w w:val="105"/>
          <w:sz w:val="34"/>
        </w:rPr>
        <w:t>“Hựu</w:t>
      </w:r>
      <w:r>
        <w:rPr>
          <w:i/>
          <w:color w:val="231F20"/>
          <w:spacing w:val="-12"/>
          <w:w w:val="105"/>
          <w:sz w:val="34"/>
        </w:rPr>
        <w:t> </w:t>
      </w:r>
      <w:r>
        <w:rPr>
          <w:i/>
          <w:color w:val="231F20"/>
          <w:w w:val="105"/>
          <w:sz w:val="34"/>
        </w:rPr>
        <w:t>bỉ</w:t>
      </w:r>
      <w:r>
        <w:rPr>
          <w:i/>
          <w:color w:val="231F20"/>
          <w:spacing w:val="-12"/>
          <w:w w:val="105"/>
          <w:sz w:val="34"/>
        </w:rPr>
        <w:t> </w:t>
      </w:r>
      <w:r>
        <w:rPr>
          <w:i/>
          <w:color w:val="231F20"/>
          <w:w w:val="105"/>
          <w:sz w:val="34"/>
        </w:rPr>
        <w:t>quốc</w:t>
      </w:r>
      <w:r>
        <w:rPr>
          <w:i/>
          <w:color w:val="231F20"/>
          <w:spacing w:val="-12"/>
          <w:w w:val="105"/>
          <w:sz w:val="34"/>
        </w:rPr>
        <w:t> </w:t>
      </w:r>
      <w:r>
        <w:rPr>
          <w:i/>
          <w:color w:val="231F20"/>
          <w:w w:val="105"/>
          <w:sz w:val="34"/>
        </w:rPr>
        <w:t>độ,</w:t>
      </w:r>
      <w:r>
        <w:rPr>
          <w:i/>
          <w:color w:val="231F20"/>
          <w:spacing w:val="-12"/>
          <w:w w:val="105"/>
          <w:sz w:val="34"/>
        </w:rPr>
        <w:t> </w:t>
      </w:r>
      <w:r>
        <w:rPr>
          <w:i/>
          <w:color w:val="231F20"/>
          <w:w w:val="105"/>
          <w:sz w:val="34"/>
        </w:rPr>
        <w:t>sắc</w:t>
      </w:r>
      <w:r>
        <w:rPr>
          <w:i/>
          <w:color w:val="231F20"/>
          <w:spacing w:val="-12"/>
          <w:w w:val="105"/>
          <w:sz w:val="34"/>
        </w:rPr>
        <w:t> </w:t>
      </w:r>
      <w:r>
        <w:rPr>
          <w:i/>
          <w:color w:val="231F20"/>
          <w:w w:val="105"/>
          <w:sz w:val="34"/>
        </w:rPr>
        <w:t>thanh</w:t>
      </w:r>
      <w:r>
        <w:rPr>
          <w:i/>
          <w:color w:val="231F20"/>
          <w:spacing w:val="-12"/>
          <w:w w:val="105"/>
          <w:sz w:val="34"/>
        </w:rPr>
        <w:t> </w:t>
      </w:r>
      <w:r>
        <w:rPr>
          <w:i/>
          <w:color w:val="231F20"/>
          <w:w w:val="105"/>
          <w:sz w:val="34"/>
        </w:rPr>
        <w:t>hương</w:t>
      </w:r>
      <w:r>
        <w:rPr>
          <w:i/>
          <w:color w:val="231F20"/>
          <w:spacing w:val="-12"/>
          <w:w w:val="105"/>
          <w:sz w:val="34"/>
        </w:rPr>
        <w:t> </w:t>
      </w:r>
      <w:r>
        <w:rPr>
          <w:i/>
          <w:color w:val="231F20"/>
          <w:w w:val="105"/>
          <w:sz w:val="34"/>
        </w:rPr>
        <w:t>vị</w:t>
      </w:r>
      <w:r>
        <w:rPr>
          <w:i/>
          <w:color w:val="231F20"/>
          <w:spacing w:val="-12"/>
          <w:w w:val="105"/>
          <w:sz w:val="34"/>
        </w:rPr>
        <w:t> </w:t>
      </w:r>
      <w:r>
        <w:rPr>
          <w:i/>
          <w:color w:val="231F20"/>
          <w:w w:val="105"/>
          <w:sz w:val="34"/>
        </w:rPr>
        <w:t>xúc,</w:t>
      </w:r>
      <w:r>
        <w:rPr>
          <w:i/>
          <w:color w:val="231F20"/>
          <w:spacing w:val="-12"/>
          <w:w w:val="105"/>
          <w:sz w:val="34"/>
        </w:rPr>
        <w:t> </w:t>
      </w:r>
      <w:r>
        <w:rPr>
          <w:i/>
          <w:color w:val="231F20"/>
          <w:w w:val="105"/>
          <w:sz w:val="34"/>
        </w:rPr>
        <w:t>nhất</w:t>
      </w:r>
      <w:r>
        <w:rPr>
          <w:i/>
          <w:color w:val="231F20"/>
          <w:spacing w:val="-12"/>
          <w:w w:val="105"/>
          <w:sz w:val="34"/>
        </w:rPr>
        <w:t> </w:t>
      </w:r>
      <w:r>
        <w:rPr>
          <w:i/>
          <w:color w:val="231F20"/>
          <w:w w:val="105"/>
          <w:sz w:val="34"/>
        </w:rPr>
        <w:t>nhất</w:t>
      </w:r>
      <w:r>
        <w:rPr>
          <w:i/>
          <w:color w:val="231F20"/>
          <w:spacing w:val="-12"/>
          <w:w w:val="105"/>
          <w:sz w:val="34"/>
        </w:rPr>
        <w:t> </w:t>
      </w:r>
      <w:r>
        <w:rPr>
          <w:i/>
          <w:color w:val="231F20"/>
          <w:w w:val="105"/>
          <w:sz w:val="34"/>
        </w:rPr>
        <w:t>viên minh</w:t>
      </w:r>
      <w:r>
        <w:rPr>
          <w:i/>
          <w:color w:val="231F20"/>
          <w:spacing w:val="-17"/>
          <w:w w:val="105"/>
          <w:sz w:val="34"/>
        </w:rPr>
        <w:t> </w:t>
      </w:r>
      <w:r>
        <w:rPr>
          <w:i/>
          <w:color w:val="231F20"/>
          <w:w w:val="105"/>
          <w:sz w:val="34"/>
        </w:rPr>
        <w:t>cụ</w:t>
      </w:r>
      <w:r>
        <w:rPr>
          <w:i/>
          <w:color w:val="231F20"/>
          <w:spacing w:val="-17"/>
          <w:w w:val="105"/>
          <w:sz w:val="34"/>
        </w:rPr>
        <w:t> </w:t>
      </w:r>
      <w:r>
        <w:rPr>
          <w:i/>
          <w:color w:val="231F20"/>
          <w:w w:val="105"/>
          <w:sz w:val="34"/>
        </w:rPr>
        <w:t>đức.</w:t>
      </w:r>
      <w:r>
        <w:rPr>
          <w:i/>
          <w:color w:val="231F20"/>
          <w:spacing w:val="-17"/>
          <w:w w:val="105"/>
          <w:sz w:val="34"/>
        </w:rPr>
        <w:t> </w:t>
      </w:r>
      <w:r>
        <w:rPr>
          <w:i/>
          <w:color w:val="231F20"/>
          <w:w w:val="105"/>
          <w:sz w:val="34"/>
        </w:rPr>
        <w:t>Cố</w:t>
      </w:r>
      <w:r>
        <w:rPr>
          <w:i/>
          <w:color w:val="231F20"/>
          <w:spacing w:val="-17"/>
          <w:w w:val="105"/>
          <w:sz w:val="34"/>
        </w:rPr>
        <w:t> </w:t>
      </w:r>
      <w:r>
        <w:rPr>
          <w:i/>
          <w:color w:val="231F20"/>
          <w:w w:val="105"/>
          <w:sz w:val="34"/>
        </w:rPr>
        <w:t>kiến</w:t>
      </w:r>
      <w:r>
        <w:rPr>
          <w:i/>
          <w:color w:val="231F20"/>
          <w:spacing w:val="-17"/>
          <w:w w:val="105"/>
          <w:sz w:val="34"/>
        </w:rPr>
        <w:t> </w:t>
      </w:r>
      <w:r>
        <w:rPr>
          <w:i/>
          <w:color w:val="231F20"/>
          <w:w w:val="105"/>
          <w:sz w:val="34"/>
        </w:rPr>
        <w:t>quang</w:t>
      </w:r>
      <w:r>
        <w:rPr>
          <w:i/>
          <w:color w:val="231F20"/>
          <w:spacing w:val="-17"/>
          <w:w w:val="105"/>
          <w:sz w:val="34"/>
        </w:rPr>
        <w:t> </w:t>
      </w:r>
      <w:r>
        <w:rPr>
          <w:i/>
          <w:color w:val="231F20"/>
          <w:w w:val="105"/>
          <w:sz w:val="34"/>
        </w:rPr>
        <w:t>kiến</w:t>
      </w:r>
      <w:r>
        <w:rPr>
          <w:i/>
          <w:color w:val="231F20"/>
          <w:spacing w:val="-17"/>
          <w:w w:val="105"/>
          <w:sz w:val="34"/>
        </w:rPr>
        <w:t> </w:t>
      </w:r>
      <w:r>
        <w:rPr>
          <w:i/>
          <w:color w:val="231F20"/>
          <w:w w:val="105"/>
          <w:sz w:val="34"/>
        </w:rPr>
        <w:t>thụ</w:t>
      </w:r>
      <w:r>
        <w:rPr>
          <w:i/>
          <w:color w:val="231F20"/>
          <w:spacing w:val="-17"/>
          <w:w w:val="105"/>
          <w:sz w:val="34"/>
        </w:rPr>
        <w:t> </w:t>
      </w:r>
      <w:r>
        <w:rPr>
          <w:i/>
          <w:color w:val="231F20"/>
          <w:w w:val="105"/>
          <w:sz w:val="34"/>
        </w:rPr>
        <w:t>văn</w:t>
      </w:r>
      <w:r>
        <w:rPr>
          <w:i/>
          <w:color w:val="231F20"/>
          <w:spacing w:val="-17"/>
          <w:w w:val="105"/>
          <w:sz w:val="34"/>
        </w:rPr>
        <w:t> </w:t>
      </w:r>
      <w:r>
        <w:rPr>
          <w:i/>
          <w:color w:val="231F20"/>
          <w:w w:val="105"/>
          <w:sz w:val="34"/>
        </w:rPr>
        <w:t>thanh</w:t>
      </w:r>
      <w:r>
        <w:rPr>
          <w:i/>
          <w:color w:val="231F20"/>
          <w:spacing w:val="-17"/>
          <w:w w:val="105"/>
          <w:sz w:val="34"/>
        </w:rPr>
        <w:t> </w:t>
      </w:r>
      <w:r>
        <w:rPr>
          <w:i/>
          <w:color w:val="231F20"/>
          <w:w w:val="105"/>
          <w:sz w:val="34"/>
        </w:rPr>
        <w:t>khứu</w:t>
      </w:r>
      <w:r>
        <w:rPr>
          <w:i/>
          <w:color w:val="231F20"/>
          <w:spacing w:val="-17"/>
          <w:w w:val="105"/>
          <w:sz w:val="34"/>
        </w:rPr>
        <w:t> </w:t>
      </w:r>
      <w:r>
        <w:rPr>
          <w:i/>
          <w:color w:val="231F20"/>
          <w:w w:val="105"/>
          <w:sz w:val="34"/>
        </w:rPr>
        <w:t>hương, mạc bất tăng ích thiện căn”. </w:t>
      </w:r>
      <w:r>
        <w:rPr>
          <w:color w:val="231F20"/>
          <w:w w:val="105"/>
          <w:sz w:val="34"/>
        </w:rPr>
        <w:t>(Lại quốc độ kia, sắc, thanh, hương,</w:t>
      </w:r>
      <w:r>
        <w:rPr>
          <w:color w:val="231F20"/>
          <w:spacing w:val="-1"/>
          <w:w w:val="105"/>
          <w:sz w:val="34"/>
        </w:rPr>
        <w:t> </w:t>
      </w:r>
      <w:r>
        <w:rPr>
          <w:color w:val="231F20"/>
          <w:w w:val="105"/>
          <w:sz w:val="34"/>
        </w:rPr>
        <w:t>vị,</w:t>
      </w:r>
      <w:r>
        <w:rPr>
          <w:color w:val="231F20"/>
          <w:spacing w:val="-1"/>
          <w:w w:val="105"/>
          <w:sz w:val="34"/>
        </w:rPr>
        <w:t> </w:t>
      </w:r>
      <w:r>
        <w:rPr>
          <w:color w:val="231F20"/>
          <w:w w:val="105"/>
          <w:sz w:val="34"/>
        </w:rPr>
        <w:t>xúc,</w:t>
      </w:r>
      <w:r>
        <w:rPr>
          <w:color w:val="231F20"/>
          <w:spacing w:val="-1"/>
          <w:w w:val="105"/>
          <w:sz w:val="34"/>
        </w:rPr>
        <w:t> </w:t>
      </w:r>
      <w:r>
        <w:rPr>
          <w:color w:val="231F20"/>
          <w:w w:val="105"/>
          <w:sz w:val="34"/>
        </w:rPr>
        <w:t>hết</w:t>
      </w:r>
      <w:r>
        <w:rPr>
          <w:color w:val="231F20"/>
          <w:spacing w:val="-1"/>
          <w:w w:val="105"/>
          <w:sz w:val="34"/>
        </w:rPr>
        <w:t> </w:t>
      </w:r>
      <w:r>
        <w:rPr>
          <w:color w:val="231F20"/>
          <w:w w:val="105"/>
          <w:sz w:val="34"/>
        </w:rPr>
        <w:t>thảy</w:t>
      </w:r>
      <w:r>
        <w:rPr>
          <w:color w:val="231F20"/>
          <w:spacing w:val="-1"/>
          <w:w w:val="105"/>
          <w:sz w:val="34"/>
        </w:rPr>
        <w:t> </w:t>
      </w:r>
      <w:r>
        <w:rPr>
          <w:color w:val="231F20"/>
          <w:w w:val="105"/>
          <w:sz w:val="34"/>
        </w:rPr>
        <w:t>đều</w:t>
      </w:r>
      <w:r>
        <w:rPr>
          <w:color w:val="231F20"/>
          <w:spacing w:val="-1"/>
          <w:w w:val="105"/>
          <w:sz w:val="34"/>
        </w:rPr>
        <w:t> </w:t>
      </w:r>
      <w:r>
        <w:rPr>
          <w:color w:val="231F20"/>
          <w:w w:val="105"/>
          <w:sz w:val="34"/>
        </w:rPr>
        <w:t>đầy</w:t>
      </w:r>
      <w:r>
        <w:rPr>
          <w:color w:val="231F20"/>
          <w:spacing w:val="-1"/>
          <w:w w:val="105"/>
          <w:sz w:val="34"/>
        </w:rPr>
        <w:t> </w:t>
      </w:r>
      <w:r>
        <w:rPr>
          <w:color w:val="231F20"/>
          <w:w w:val="105"/>
          <w:sz w:val="34"/>
        </w:rPr>
        <w:t>đủ</w:t>
      </w:r>
      <w:r>
        <w:rPr>
          <w:color w:val="231F20"/>
          <w:spacing w:val="-1"/>
          <w:w w:val="105"/>
          <w:sz w:val="34"/>
        </w:rPr>
        <w:t> </w:t>
      </w:r>
      <w:r>
        <w:rPr>
          <w:color w:val="231F20"/>
          <w:w w:val="105"/>
          <w:sz w:val="34"/>
        </w:rPr>
        <w:t>sáng</w:t>
      </w:r>
      <w:r>
        <w:rPr>
          <w:color w:val="231F20"/>
          <w:spacing w:val="-1"/>
          <w:w w:val="105"/>
          <w:sz w:val="34"/>
        </w:rPr>
        <w:t> </w:t>
      </w:r>
      <w:r>
        <w:rPr>
          <w:color w:val="231F20"/>
          <w:w w:val="105"/>
          <w:sz w:val="34"/>
        </w:rPr>
        <w:t>suốt,</w:t>
      </w:r>
      <w:r>
        <w:rPr>
          <w:color w:val="231F20"/>
          <w:spacing w:val="-1"/>
          <w:w w:val="105"/>
          <w:sz w:val="34"/>
        </w:rPr>
        <w:t> </w:t>
      </w:r>
      <w:r>
        <w:rPr>
          <w:color w:val="231F20"/>
          <w:w w:val="105"/>
          <w:sz w:val="34"/>
        </w:rPr>
        <w:t>cho</w:t>
      </w:r>
      <w:r>
        <w:rPr>
          <w:color w:val="231F20"/>
          <w:spacing w:val="-1"/>
          <w:w w:val="105"/>
          <w:sz w:val="34"/>
        </w:rPr>
        <w:t> </w:t>
      </w:r>
      <w:r>
        <w:rPr>
          <w:color w:val="231F20"/>
          <w:w w:val="105"/>
          <w:sz w:val="34"/>
        </w:rPr>
        <w:t>nên</w:t>
      </w:r>
      <w:r>
        <w:rPr>
          <w:color w:val="231F20"/>
          <w:spacing w:val="-1"/>
          <w:w w:val="105"/>
          <w:sz w:val="34"/>
        </w:rPr>
        <w:t> </w:t>
      </w:r>
      <w:r>
        <w:rPr>
          <w:color w:val="231F20"/>
          <w:w w:val="105"/>
          <w:sz w:val="34"/>
        </w:rPr>
        <w:t>thấy cây, nghe tiếng, ngửi hương không gì không tăng ích thiện căn).</w:t>
      </w:r>
      <w:r>
        <w:rPr>
          <w:color w:val="231F20"/>
          <w:spacing w:val="-4"/>
          <w:w w:val="105"/>
          <w:sz w:val="34"/>
        </w:rPr>
        <w:t> </w:t>
      </w:r>
      <w:r>
        <w:rPr>
          <w:color w:val="231F20"/>
          <w:w w:val="105"/>
          <w:sz w:val="34"/>
        </w:rPr>
        <w:t>Tăng</w:t>
      </w:r>
      <w:r>
        <w:rPr>
          <w:color w:val="231F20"/>
          <w:spacing w:val="-4"/>
          <w:w w:val="105"/>
          <w:sz w:val="34"/>
        </w:rPr>
        <w:t> </w:t>
      </w:r>
      <w:r>
        <w:rPr>
          <w:color w:val="231F20"/>
          <w:w w:val="105"/>
          <w:sz w:val="34"/>
        </w:rPr>
        <w:t>ích</w:t>
      </w:r>
      <w:r>
        <w:rPr>
          <w:color w:val="231F20"/>
          <w:spacing w:val="-4"/>
          <w:w w:val="105"/>
          <w:sz w:val="34"/>
        </w:rPr>
        <w:t> </w:t>
      </w:r>
      <w:r>
        <w:rPr>
          <w:color w:val="231F20"/>
          <w:w w:val="105"/>
          <w:sz w:val="34"/>
        </w:rPr>
        <w:t>thiện</w:t>
      </w:r>
      <w:r>
        <w:rPr>
          <w:color w:val="231F20"/>
          <w:spacing w:val="-4"/>
          <w:w w:val="105"/>
          <w:sz w:val="34"/>
        </w:rPr>
        <w:t> </w:t>
      </w:r>
      <w:r>
        <w:rPr>
          <w:color w:val="231F20"/>
          <w:w w:val="105"/>
          <w:sz w:val="34"/>
        </w:rPr>
        <w:t>căn,</w:t>
      </w:r>
      <w:r>
        <w:rPr>
          <w:color w:val="231F20"/>
          <w:spacing w:val="-4"/>
          <w:w w:val="105"/>
          <w:sz w:val="34"/>
        </w:rPr>
        <w:t> </w:t>
      </w:r>
      <w:r>
        <w:rPr>
          <w:color w:val="231F20"/>
          <w:w w:val="105"/>
          <w:sz w:val="34"/>
        </w:rPr>
        <w:t>nghĩa</w:t>
      </w:r>
      <w:r>
        <w:rPr>
          <w:color w:val="231F20"/>
          <w:spacing w:val="-4"/>
          <w:w w:val="105"/>
          <w:sz w:val="34"/>
        </w:rPr>
        <w:t> </w:t>
      </w:r>
      <w:r>
        <w:rPr>
          <w:color w:val="231F20"/>
          <w:w w:val="105"/>
          <w:sz w:val="34"/>
        </w:rPr>
        <w:t>là</w:t>
      </w:r>
      <w:r>
        <w:rPr>
          <w:color w:val="231F20"/>
          <w:spacing w:val="-4"/>
          <w:w w:val="105"/>
          <w:sz w:val="34"/>
        </w:rPr>
        <w:t> </w:t>
      </w:r>
      <w:r>
        <w:rPr>
          <w:color w:val="231F20"/>
          <w:w w:val="105"/>
          <w:sz w:val="34"/>
        </w:rPr>
        <w:t>tăng</w:t>
      </w:r>
      <w:r>
        <w:rPr>
          <w:color w:val="231F20"/>
          <w:spacing w:val="-4"/>
          <w:w w:val="105"/>
          <w:sz w:val="34"/>
        </w:rPr>
        <w:t> </w:t>
      </w:r>
      <w:r>
        <w:rPr>
          <w:color w:val="231F20"/>
          <w:w w:val="105"/>
          <w:sz w:val="34"/>
        </w:rPr>
        <w:t>trưởng</w:t>
      </w:r>
      <w:r>
        <w:rPr>
          <w:color w:val="231F20"/>
          <w:spacing w:val="-4"/>
          <w:w w:val="105"/>
          <w:sz w:val="34"/>
        </w:rPr>
        <w:t> </w:t>
      </w:r>
      <w:r>
        <w:rPr>
          <w:color w:val="231F20"/>
          <w:w w:val="105"/>
          <w:sz w:val="34"/>
        </w:rPr>
        <w:t>thiện</w:t>
      </w:r>
      <w:r>
        <w:rPr>
          <w:color w:val="231F20"/>
          <w:spacing w:val="-4"/>
          <w:w w:val="105"/>
          <w:sz w:val="34"/>
        </w:rPr>
        <w:t> </w:t>
      </w:r>
      <w:r>
        <w:rPr>
          <w:color w:val="231F20"/>
          <w:w w:val="105"/>
          <w:sz w:val="34"/>
        </w:rPr>
        <w:t>căn,</w:t>
      </w:r>
      <w:r>
        <w:rPr>
          <w:color w:val="231F20"/>
          <w:spacing w:val="-4"/>
          <w:w w:val="105"/>
          <w:sz w:val="34"/>
        </w:rPr>
        <w:t> </w:t>
      </w:r>
      <w:r>
        <w:rPr>
          <w:color w:val="231F20"/>
          <w:w w:val="105"/>
          <w:sz w:val="34"/>
        </w:rPr>
        <w:t>chỉ cho</w:t>
      </w:r>
      <w:r>
        <w:rPr>
          <w:color w:val="231F20"/>
          <w:spacing w:val="-2"/>
          <w:w w:val="105"/>
          <w:sz w:val="34"/>
        </w:rPr>
        <w:t> </w:t>
      </w:r>
      <w:r>
        <w:rPr>
          <w:color w:val="231F20"/>
          <w:w w:val="105"/>
          <w:sz w:val="34"/>
        </w:rPr>
        <w:t>thế</w:t>
      </w:r>
      <w:r>
        <w:rPr>
          <w:color w:val="231F20"/>
          <w:spacing w:val="-2"/>
          <w:w w:val="105"/>
          <w:sz w:val="34"/>
        </w:rPr>
        <w:t> </w:t>
      </w:r>
      <w:r>
        <w:rPr>
          <w:color w:val="231F20"/>
          <w:w w:val="105"/>
          <w:sz w:val="34"/>
        </w:rPr>
        <w:t>giới</w:t>
      </w:r>
      <w:r>
        <w:rPr>
          <w:color w:val="231F20"/>
          <w:spacing w:val="-2"/>
          <w:w w:val="105"/>
          <w:sz w:val="34"/>
        </w:rPr>
        <w:t> </w:t>
      </w:r>
      <w:r>
        <w:rPr>
          <w:color w:val="231F20"/>
          <w:w w:val="105"/>
          <w:sz w:val="34"/>
        </w:rPr>
        <w:t>Tây</w:t>
      </w:r>
      <w:r>
        <w:rPr>
          <w:color w:val="231F20"/>
          <w:spacing w:val="-2"/>
          <w:w w:val="105"/>
          <w:sz w:val="34"/>
        </w:rPr>
        <w:t> </w:t>
      </w:r>
      <w:r>
        <w:rPr>
          <w:color w:val="231F20"/>
          <w:w w:val="105"/>
          <w:sz w:val="34"/>
        </w:rPr>
        <w:t>Phương</w:t>
      </w:r>
      <w:r>
        <w:rPr>
          <w:color w:val="231F20"/>
          <w:spacing w:val="-2"/>
          <w:w w:val="105"/>
          <w:sz w:val="34"/>
        </w:rPr>
        <w:t> </w:t>
      </w:r>
      <w:r>
        <w:rPr>
          <w:color w:val="231F20"/>
          <w:w w:val="105"/>
          <w:sz w:val="34"/>
        </w:rPr>
        <w:t>Cực</w:t>
      </w:r>
      <w:r>
        <w:rPr>
          <w:color w:val="231F20"/>
          <w:spacing w:val="-2"/>
          <w:w w:val="105"/>
          <w:sz w:val="34"/>
        </w:rPr>
        <w:t> </w:t>
      </w:r>
      <w:r>
        <w:rPr>
          <w:color w:val="231F20"/>
          <w:w w:val="105"/>
          <w:sz w:val="34"/>
        </w:rPr>
        <w:t>Lạc.</w:t>
      </w:r>
    </w:p>
    <w:p>
      <w:pPr>
        <w:pStyle w:val="BodyText"/>
        <w:spacing w:line="297" w:lineRule="auto" w:before="144"/>
        <w:ind w:left="387" w:right="120" w:firstLine="453"/>
      </w:pPr>
      <w:r>
        <w:rPr>
          <w:color w:val="231F20"/>
          <w:w w:val="105"/>
        </w:rPr>
        <w:t>Chư</w:t>
      </w:r>
      <w:r>
        <w:rPr>
          <w:color w:val="231F20"/>
          <w:w w:val="105"/>
        </w:rPr>
        <w:t> vị</w:t>
      </w:r>
      <w:r>
        <w:rPr>
          <w:color w:val="231F20"/>
          <w:w w:val="105"/>
        </w:rPr>
        <w:t> Tổ</w:t>
      </w:r>
      <w:r>
        <w:rPr>
          <w:color w:val="231F20"/>
          <w:w w:val="105"/>
        </w:rPr>
        <w:t> sư</w:t>
      </w:r>
      <w:r>
        <w:rPr>
          <w:color w:val="231F20"/>
          <w:w w:val="105"/>
        </w:rPr>
        <w:t> của</w:t>
      </w:r>
      <w:r>
        <w:rPr>
          <w:color w:val="231F20"/>
          <w:w w:val="105"/>
        </w:rPr>
        <w:t> Tông</w:t>
      </w:r>
      <w:r>
        <w:rPr>
          <w:color w:val="231F20"/>
          <w:w w:val="105"/>
        </w:rPr>
        <w:t> môn,</w:t>
      </w:r>
      <w:r>
        <w:rPr>
          <w:color w:val="231F20"/>
          <w:w w:val="105"/>
        </w:rPr>
        <w:t> hỏi</w:t>
      </w:r>
      <w:r>
        <w:rPr>
          <w:color w:val="231F20"/>
          <w:w w:val="105"/>
        </w:rPr>
        <w:t> chúng</w:t>
      </w:r>
      <w:r>
        <w:rPr>
          <w:color w:val="231F20"/>
          <w:w w:val="105"/>
        </w:rPr>
        <w:t> ta,</w:t>
      </w:r>
      <w:r>
        <w:rPr>
          <w:color w:val="231F20"/>
          <w:w w:val="105"/>
        </w:rPr>
        <w:t> “Ông</w:t>
      </w:r>
      <w:r>
        <w:rPr>
          <w:color w:val="231F20"/>
          <w:w w:val="105"/>
        </w:rPr>
        <w:t> biết không?”.</w:t>
      </w:r>
      <w:r>
        <w:rPr>
          <w:color w:val="231F20"/>
          <w:spacing w:val="-11"/>
          <w:w w:val="105"/>
        </w:rPr>
        <w:t> </w:t>
      </w:r>
      <w:r>
        <w:rPr>
          <w:color w:val="231F20"/>
          <w:w w:val="105"/>
        </w:rPr>
        <w:t>Sự</w:t>
      </w:r>
      <w:r>
        <w:rPr>
          <w:color w:val="231F20"/>
          <w:spacing w:val="-10"/>
          <w:w w:val="105"/>
        </w:rPr>
        <w:t> </w:t>
      </w:r>
      <w:r>
        <w:rPr>
          <w:color w:val="231F20"/>
          <w:w w:val="105"/>
        </w:rPr>
        <w:t>nhắc</w:t>
      </w:r>
      <w:r>
        <w:rPr>
          <w:color w:val="231F20"/>
          <w:spacing w:val="-11"/>
          <w:w w:val="105"/>
        </w:rPr>
        <w:t> </w:t>
      </w:r>
      <w:r>
        <w:rPr>
          <w:color w:val="231F20"/>
          <w:w w:val="105"/>
        </w:rPr>
        <w:t>nhở</w:t>
      </w:r>
      <w:r>
        <w:rPr>
          <w:color w:val="231F20"/>
          <w:spacing w:val="-11"/>
          <w:w w:val="105"/>
        </w:rPr>
        <w:t> </w:t>
      </w:r>
      <w:r>
        <w:rPr>
          <w:color w:val="231F20"/>
          <w:w w:val="105"/>
        </w:rPr>
        <w:t>này</w:t>
      </w:r>
      <w:r>
        <w:rPr>
          <w:color w:val="231F20"/>
          <w:spacing w:val="-10"/>
          <w:w w:val="105"/>
        </w:rPr>
        <w:t> </w:t>
      </w:r>
      <w:r>
        <w:rPr>
          <w:color w:val="231F20"/>
          <w:w w:val="105"/>
        </w:rPr>
        <w:t>vô</w:t>
      </w:r>
      <w:r>
        <w:rPr>
          <w:color w:val="231F20"/>
          <w:spacing w:val="-10"/>
          <w:w w:val="105"/>
        </w:rPr>
        <w:t> </w:t>
      </w:r>
      <w:r>
        <w:rPr>
          <w:color w:val="231F20"/>
          <w:w w:val="105"/>
        </w:rPr>
        <w:t>cùng</w:t>
      </w:r>
      <w:r>
        <w:rPr>
          <w:color w:val="231F20"/>
          <w:spacing w:val="-10"/>
          <w:w w:val="105"/>
        </w:rPr>
        <w:t> </w:t>
      </w:r>
      <w:r>
        <w:rPr>
          <w:color w:val="231F20"/>
          <w:w w:val="105"/>
        </w:rPr>
        <w:t>quan</w:t>
      </w:r>
      <w:r>
        <w:rPr>
          <w:color w:val="231F20"/>
          <w:spacing w:val="-10"/>
          <w:w w:val="105"/>
        </w:rPr>
        <w:t> </w:t>
      </w:r>
      <w:r>
        <w:rPr>
          <w:color w:val="231F20"/>
          <w:w w:val="105"/>
        </w:rPr>
        <w:t>trọng.</w:t>
      </w:r>
      <w:r>
        <w:rPr>
          <w:color w:val="231F20"/>
          <w:spacing w:val="-10"/>
          <w:w w:val="105"/>
        </w:rPr>
        <w:t> </w:t>
      </w:r>
      <w:r>
        <w:rPr>
          <w:color w:val="231F20"/>
          <w:w w:val="105"/>
        </w:rPr>
        <w:t>Vì</w:t>
      </w:r>
      <w:r>
        <w:rPr>
          <w:color w:val="231F20"/>
          <w:spacing w:val="-10"/>
          <w:w w:val="105"/>
        </w:rPr>
        <w:t> </w:t>
      </w:r>
      <w:r>
        <w:rPr>
          <w:color w:val="231F20"/>
          <w:w w:val="105"/>
        </w:rPr>
        <w:t>sao?</w:t>
      </w:r>
      <w:r>
        <w:rPr>
          <w:color w:val="231F20"/>
          <w:spacing w:val="-10"/>
          <w:w w:val="105"/>
        </w:rPr>
        <w:t> </w:t>
      </w:r>
      <w:r>
        <w:rPr>
          <w:color w:val="231F20"/>
          <w:w w:val="105"/>
        </w:rPr>
        <w:t>Nếu </w:t>
      </w:r>
      <w:r>
        <w:rPr>
          <w:color w:val="231F20"/>
        </w:rPr>
        <w:t>quý vị biết, sẽ giống chỗ này, không khác gì thế giới Cực Lạc. </w:t>
      </w:r>
      <w:r>
        <w:rPr>
          <w:color w:val="231F20"/>
          <w:w w:val="105"/>
        </w:rPr>
        <w:t>Vấn</w:t>
      </w:r>
      <w:r>
        <w:rPr>
          <w:color w:val="231F20"/>
          <w:spacing w:val="-17"/>
          <w:w w:val="105"/>
        </w:rPr>
        <w:t> </w:t>
      </w:r>
      <w:r>
        <w:rPr>
          <w:color w:val="231F20"/>
          <w:w w:val="105"/>
        </w:rPr>
        <w:t>đề</w:t>
      </w:r>
      <w:r>
        <w:rPr>
          <w:color w:val="231F20"/>
          <w:spacing w:val="-17"/>
          <w:w w:val="105"/>
        </w:rPr>
        <w:t> </w:t>
      </w:r>
      <w:r>
        <w:rPr>
          <w:color w:val="231F20"/>
          <w:w w:val="105"/>
        </w:rPr>
        <w:t>ở</w:t>
      </w:r>
      <w:r>
        <w:rPr>
          <w:color w:val="231F20"/>
          <w:spacing w:val="-17"/>
          <w:w w:val="105"/>
        </w:rPr>
        <w:t> </w:t>
      </w:r>
      <w:r>
        <w:rPr>
          <w:color w:val="231F20"/>
          <w:w w:val="105"/>
        </w:rPr>
        <w:t>chỗ</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có</w:t>
      </w:r>
      <w:r>
        <w:rPr>
          <w:color w:val="231F20"/>
          <w:spacing w:val="-17"/>
          <w:w w:val="105"/>
        </w:rPr>
        <w:t> </w:t>
      </w:r>
      <w:r>
        <w:rPr>
          <w:color w:val="231F20"/>
          <w:w w:val="105"/>
        </w:rPr>
        <w:t>biết</w:t>
      </w:r>
      <w:r>
        <w:rPr>
          <w:color w:val="231F20"/>
          <w:spacing w:val="-17"/>
          <w:w w:val="105"/>
        </w:rPr>
        <w:t> </w:t>
      </w:r>
      <w:r>
        <w:rPr>
          <w:color w:val="231F20"/>
          <w:w w:val="105"/>
        </w:rPr>
        <w:t>hay</w:t>
      </w:r>
      <w:r>
        <w:rPr>
          <w:color w:val="231F20"/>
          <w:spacing w:val="-17"/>
          <w:w w:val="105"/>
        </w:rPr>
        <w:t> </w:t>
      </w:r>
      <w:r>
        <w:rPr>
          <w:color w:val="231F20"/>
          <w:w w:val="105"/>
        </w:rPr>
        <w:t>không.</w:t>
      </w:r>
      <w:r>
        <w:rPr>
          <w:color w:val="231F20"/>
          <w:spacing w:val="-17"/>
          <w:w w:val="105"/>
        </w:rPr>
        <w:t> </w:t>
      </w:r>
      <w:r>
        <w:rPr>
          <w:color w:val="231F20"/>
          <w:w w:val="105"/>
        </w:rPr>
        <w:t>Nếu</w:t>
      </w:r>
      <w:r>
        <w:rPr>
          <w:color w:val="231F20"/>
          <w:spacing w:val="-17"/>
          <w:w w:val="105"/>
        </w:rPr>
        <w:t> </w:t>
      </w:r>
      <w:r>
        <w:rPr>
          <w:color w:val="231F20"/>
          <w:w w:val="105"/>
        </w:rPr>
        <w:t>biết,</w:t>
      </w:r>
      <w:r>
        <w:rPr>
          <w:color w:val="231F20"/>
          <w:spacing w:val="-15"/>
          <w:w w:val="105"/>
        </w:rPr>
        <w:t> </w:t>
      </w:r>
      <w:r>
        <w:rPr>
          <w:color w:val="231F20"/>
          <w:w w:val="105"/>
        </w:rPr>
        <w:t>ở</w:t>
      </w:r>
      <w:r>
        <w:rPr>
          <w:color w:val="231F20"/>
          <w:spacing w:val="-17"/>
          <w:w w:val="105"/>
        </w:rPr>
        <w:t> </w:t>
      </w:r>
      <w:r>
        <w:rPr>
          <w:color w:val="231F20"/>
          <w:w w:val="105"/>
        </w:rPr>
        <w:t>đoạn</w:t>
      </w:r>
      <w:r>
        <w:rPr>
          <w:color w:val="231F20"/>
          <w:spacing w:val="-17"/>
          <w:w w:val="105"/>
        </w:rPr>
        <w:t> </w:t>
      </w:r>
      <w:r>
        <w:rPr>
          <w:color w:val="231F20"/>
          <w:spacing w:val="-4"/>
          <w:w w:val="105"/>
        </w:rPr>
        <w:t>này</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6"/>
      </w:pPr>
      <w:r>
        <w:rPr>
          <w:color w:val="231F20"/>
          <w:w w:val="105"/>
        </w:rPr>
        <w:t>nói thấy quang, thấy cây, nghe thanh, ngửi hương, đều là tăng trưởng thiện căn của quý vị.</w:t>
      </w:r>
    </w:p>
    <w:p>
      <w:pPr>
        <w:pStyle w:val="BodyText"/>
        <w:spacing w:line="302" w:lineRule="auto" w:before="144"/>
        <w:ind w:left="103" w:right="406" w:firstLine="453"/>
      </w:pPr>
      <w:r>
        <w:rPr>
          <w:color w:val="231F20"/>
          <w:w w:val="105"/>
        </w:rPr>
        <w:t>Thiện căn là gì? Thông thường, nói rằng năng tín, năng giải là thiện căn. Sau năng tín, năng giải là năng ngộ.</w:t>
      </w:r>
    </w:p>
    <w:p>
      <w:pPr>
        <w:pStyle w:val="BodyText"/>
        <w:spacing w:line="302" w:lineRule="auto" w:before="144"/>
        <w:ind w:left="103" w:right="404" w:firstLine="453"/>
      </w:pPr>
      <w:r>
        <w:rPr>
          <w:color w:val="231F20"/>
          <w:w w:val="110"/>
        </w:rPr>
        <w:t>Xã</w:t>
      </w:r>
      <w:r>
        <w:rPr>
          <w:color w:val="231F20"/>
          <w:w w:val="110"/>
        </w:rPr>
        <w:t> hội</w:t>
      </w:r>
      <w:r>
        <w:rPr>
          <w:color w:val="231F20"/>
          <w:w w:val="110"/>
        </w:rPr>
        <w:t> ngày</w:t>
      </w:r>
      <w:r>
        <w:rPr>
          <w:color w:val="231F20"/>
          <w:w w:val="110"/>
        </w:rPr>
        <w:t> xưa</w:t>
      </w:r>
      <w:r>
        <w:rPr>
          <w:color w:val="231F20"/>
          <w:w w:val="110"/>
        </w:rPr>
        <w:t> chưa</w:t>
      </w:r>
      <w:r>
        <w:rPr>
          <w:color w:val="231F20"/>
          <w:w w:val="110"/>
        </w:rPr>
        <w:t> có</w:t>
      </w:r>
      <w:r>
        <w:rPr>
          <w:color w:val="231F20"/>
          <w:w w:val="110"/>
        </w:rPr>
        <w:t> khoa</w:t>
      </w:r>
      <w:r>
        <w:rPr>
          <w:color w:val="231F20"/>
          <w:w w:val="110"/>
        </w:rPr>
        <w:t> học</w:t>
      </w:r>
      <w:r>
        <w:rPr>
          <w:color w:val="231F20"/>
          <w:w w:val="110"/>
        </w:rPr>
        <w:t> kỹ</w:t>
      </w:r>
      <w:r>
        <w:rPr>
          <w:color w:val="231F20"/>
          <w:w w:val="110"/>
        </w:rPr>
        <w:t> thuật,</w:t>
      </w:r>
      <w:r>
        <w:rPr>
          <w:color w:val="231F20"/>
          <w:w w:val="110"/>
        </w:rPr>
        <w:t> chưa</w:t>
      </w:r>
      <w:r>
        <w:rPr>
          <w:color w:val="231F20"/>
          <w:w w:val="110"/>
        </w:rPr>
        <w:t> có </w:t>
      </w:r>
      <w:r>
        <w:rPr>
          <w:color w:val="231F20"/>
          <w:w w:val="105"/>
        </w:rPr>
        <w:t>những phương tiện truyền thông, chưa có phương tiện giao thông</w:t>
      </w:r>
      <w:r>
        <w:rPr>
          <w:color w:val="231F20"/>
          <w:spacing w:val="-5"/>
          <w:w w:val="105"/>
        </w:rPr>
        <w:t> </w:t>
      </w:r>
      <w:r>
        <w:rPr>
          <w:color w:val="231F20"/>
          <w:w w:val="105"/>
        </w:rPr>
        <w:t>dễ</w:t>
      </w:r>
      <w:r>
        <w:rPr>
          <w:color w:val="231F20"/>
          <w:spacing w:val="-5"/>
          <w:w w:val="105"/>
        </w:rPr>
        <w:t> </w:t>
      </w:r>
      <w:r>
        <w:rPr>
          <w:color w:val="231F20"/>
          <w:w w:val="105"/>
        </w:rPr>
        <w:t>dàng</w:t>
      </w:r>
      <w:r>
        <w:rPr>
          <w:color w:val="231F20"/>
          <w:spacing w:val="-5"/>
          <w:w w:val="105"/>
        </w:rPr>
        <w:t> </w:t>
      </w:r>
      <w:r>
        <w:rPr>
          <w:color w:val="231F20"/>
          <w:w w:val="105"/>
        </w:rPr>
        <w:t>như</w:t>
      </w:r>
      <w:r>
        <w:rPr>
          <w:color w:val="231F20"/>
          <w:spacing w:val="-5"/>
          <w:w w:val="105"/>
        </w:rPr>
        <w:t> </w:t>
      </w:r>
      <w:r>
        <w:rPr>
          <w:color w:val="231F20"/>
          <w:w w:val="105"/>
        </w:rPr>
        <w:t>ngày</w:t>
      </w:r>
      <w:r>
        <w:rPr>
          <w:color w:val="231F20"/>
          <w:spacing w:val="-5"/>
          <w:w w:val="105"/>
        </w:rPr>
        <w:t> </w:t>
      </w:r>
      <w:r>
        <w:rPr>
          <w:color w:val="231F20"/>
          <w:w w:val="105"/>
        </w:rPr>
        <w:t>nay.</w:t>
      </w:r>
      <w:r>
        <w:rPr>
          <w:color w:val="231F20"/>
          <w:spacing w:val="-5"/>
          <w:w w:val="105"/>
        </w:rPr>
        <w:t> </w:t>
      </w:r>
      <w:r>
        <w:rPr>
          <w:color w:val="231F20"/>
          <w:w w:val="105"/>
        </w:rPr>
        <w:t>Giữa</w:t>
      </w:r>
      <w:r>
        <w:rPr>
          <w:color w:val="231F20"/>
          <w:spacing w:val="-5"/>
          <w:w w:val="105"/>
        </w:rPr>
        <w:t> </w:t>
      </w:r>
      <w:r>
        <w:rPr>
          <w:color w:val="231F20"/>
          <w:w w:val="105"/>
        </w:rPr>
        <w:t>con</w:t>
      </w:r>
      <w:r>
        <w:rPr>
          <w:color w:val="231F20"/>
          <w:spacing w:val="-5"/>
          <w:w w:val="105"/>
        </w:rPr>
        <w:t> </w:t>
      </w:r>
      <w:r>
        <w:rPr>
          <w:color w:val="231F20"/>
          <w:w w:val="105"/>
        </w:rPr>
        <w:t>người</w:t>
      </w:r>
      <w:r>
        <w:rPr>
          <w:color w:val="231F20"/>
          <w:spacing w:val="-5"/>
          <w:w w:val="105"/>
        </w:rPr>
        <w:t> </w:t>
      </w:r>
      <w:r>
        <w:rPr>
          <w:color w:val="231F20"/>
          <w:w w:val="105"/>
        </w:rPr>
        <w:t>và</w:t>
      </w:r>
      <w:r>
        <w:rPr>
          <w:color w:val="231F20"/>
          <w:spacing w:val="-5"/>
          <w:w w:val="105"/>
        </w:rPr>
        <w:t> </w:t>
      </w:r>
      <w:r>
        <w:rPr>
          <w:color w:val="231F20"/>
          <w:w w:val="105"/>
        </w:rPr>
        <w:t>con</w:t>
      </w:r>
      <w:r>
        <w:rPr>
          <w:color w:val="231F20"/>
          <w:spacing w:val="-5"/>
          <w:w w:val="105"/>
        </w:rPr>
        <w:t> </w:t>
      </w:r>
      <w:r>
        <w:rPr>
          <w:color w:val="231F20"/>
          <w:w w:val="105"/>
        </w:rPr>
        <w:t>người, có</w:t>
      </w:r>
      <w:r>
        <w:rPr>
          <w:color w:val="231F20"/>
          <w:spacing w:val="-3"/>
          <w:w w:val="105"/>
        </w:rPr>
        <w:t> </w:t>
      </w:r>
      <w:r>
        <w:rPr>
          <w:color w:val="231F20"/>
          <w:w w:val="105"/>
        </w:rPr>
        <w:t>nhiều</w:t>
      </w:r>
      <w:r>
        <w:rPr>
          <w:color w:val="231F20"/>
          <w:spacing w:val="-4"/>
          <w:w w:val="105"/>
        </w:rPr>
        <w:t> </w:t>
      </w:r>
      <w:r>
        <w:rPr>
          <w:color w:val="231F20"/>
          <w:w w:val="105"/>
        </w:rPr>
        <w:t>người</w:t>
      </w:r>
      <w:r>
        <w:rPr>
          <w:color w:val="231F20"/>
          <w:spacing w:val="-4"/>
          <w:w w:val="105"/>
        </w:rPr>
        <w:t> </w:t>
      </w:r>
      <w:r>
        <w:rPr>
          <w:color w:val="231F20"/>
          <w:w w:val="105"/>
        </w:rPr>
        <w:t>đến</w:t>
      </w:r>
      <w:r>
        <w:rPr>
          <w:color w:val="231F20"/>
          <w:spacing w:val="-4"/>
          <w:w w:val="105"/>
        </w:rPr>
        <w:t> </w:t>
      </w:r>
      <w:r>
        <w:rPr>
          <w:color w:val="231F20"/>
          <w:w w:val="105"/>
        </w:rPr>
        <w:t>chết</w:t>
      </w:r>
      <w:r>
        <w:rPr>
          <w:color w:val="231F20"/>
          <w:spacing w:val="-4"/>
          <w:w w:val="105"/>
        </w:rPr>
        <w:t> </w:t>
      </w:r>
      <w:r>
        <w:rPr>
          <w:color w:val="231F20"/>
          <w:w w:val="105"/>
        </w:rPr>
        <w:t>cũng</w:t>
      </w:r>
      <w:r>
        <w:rPr>
          <w:color w:val="231F20"/>
          <w:spacing w:val="-3"/>
          <w:w w:val="105"/>
        </w:rPr>
        <w:t> </w:t>
      </w:r>
      <w:r>
        <w:rPr>
          <w:color w:val="231F20"/>
          <w:w w:val="105"/>
        </w:rPr>
        <w:t>không</w:t>
      </w:r>
      <w:r>
        <w:rPr>
          <w:color w:val="231F20"/>
          <w:spacing w:val="-4"/>
          <w:w w:val="105"/>
        </w:rPr>
        <w:t> </w:t>
      </w:r>
      <w:r>
        <w:rPr>
          <w:color w:val="231F20"/>
          <w:w w:val="105"/>
        </w:rPr>
        <w:t>qua</w:t>
      </w:r>
      <w:r>
        <w:rPr>
          <w:color w:val="231F20"/>
          <w:spacing w:val="-3"/>
          <w:w w:val="105"/>
        </w:rPr>
        <w:t> </w:t>
      </w:r>
      <w:r>
        <w:rPr>
          <w:color w:val="231F20"/>
          <w:w w:val="105"/>
        </w:rPr>
        <w:t>lại</w:t>
      </w:r>
      <w:r>
        <w:rPr>
          <w:color w:val="231F20"/>
          <w:spacing w:val="-3"/>
          <w:w w:val="105"/>
        </w:rPr>
        <w:t> </w:t>
      </w:r>
      <w:r>
        <w:rPr>
          <w:color w:val="231F20"/>
          <w:w w:val="105"/>
        </w:rPr>
        <w:t>với</w:t>
      </w:r>
      <w:r>
        <w:rPr>
          <w:color w:val="231F20"/>
          <w:spacing w:val="-4"/>
          <w:w w:val="105"/>
        </w:rPr>
        <w:t> </w:t>
      </w:r>
      <w:r>
        <w:rPr>
          <w:color w:val="231F20"/>
          <w:w w:val="105"/>
        </w:rPr>
        <w:t>nhau.</w:t>
      </w:r>
      <w:r>
        <w:rPr>
          <w:color w:val="231F20"/>
          <w:spacing w:val="-3"/>
          <w:w w:val="105"/>
        </w:rPr>
        <w:t> </w:t>
      </w:r>
      <w:r>
        <w:rPr>
          <w:color w:val="231F20"/>
          <w:w w:val="105"/>
        </w:rPr>
        <w:t>Sống trong</w:t>
      </w:r>
      <w:r>
        <w:rPr>
          <w:color w:val="231F20"/>
          <w:spacing w:val="-16"/>
          <w:w w:val="105"/>
        </w:rPr>
        <w:t> </w:t>
      </w:r>
      <w:r>
        <w:rPr>
          <w:color w:val="231F20"/>
          <w:w w:val="105"/>
        </w:rPr>
        <w:t>thôn</w:t>
      </w:r>
      <w:r>
        <w:rPr>
          <w:color w:val="231F20"/>
          <w:spacing w:val="-16"/>
          <w:w w:val="105"/>
        </w:rPr>
        <w:t> </w:t>
      </w:r>
      <w:r>
        <w:rPr>
          <w:color w:val="231F20"/>
          <w:w w:val="105"/>
        </w:rPr>
        <w:t>này,</w:t>
      </w:r>
      <w:r>
        <w:rPr>
          <w:color w:val="231F20"/>
          <w:spacing w:val="-16"/>
          <w:w w:val="105"/>
        </w:rPr>
        <w:t> </w:t>
      </w:r>
      <w:r>
        <w:rPr>
          <w:color w:val="231F20"/>
          <w:w w:val="105"/>
        </w:rPr>
        <w:t>cả</w:t>
      </w:r>
      <w:r>
        <w:rPr>
          <w:color w:val="231F20"/>
          <w:spacing w:val="-16"/>
          <w:w w:val="105"/>
        </w:rPr>
        <w:t> </w:t>
      </w:r>
      <w:r>
        <w:rPr>
          <w:color w:val="231F20"/>
          <w:w w:val="105"/>
        </w:rPr>
        <w:t>đời</w:t>
      </w:r>
      <w:r>
        <w:rPr>
          <w:color w:val="231F20"/>
          <w:spacing w:val="-16"/>
          <w:w w:val="105"/>
        </w:rPr>
        <w:t> </w:t>
      </w:r>
      <w:r>
        <w:rPr>
          <w:color w:val="231F20"/>
          <w:w w:val="105"/>
        </w:rPr>
        <w:t>cũng</w:t>
      </w:r>
      <w:r>
        <w:rPr>
          <w:color w:val="231F20"/>
          <w:spacing w:val="-16"/>
          <w:w w:val="105"/>
        </w:rPr>
        <w:t> </w:t>
      </w:r>
      <w:r>
        <w:rPr>
          <w:color w:val="231F20"/>
          <w:w w:val="105"/>
        </w:rPr>
        <w:t>không</w:t>
      </w:r>
      <w:r>
        <w:rPr>
          <w:color w:val="231F20"/>
          <w:spacing w:val="-16"/>
          <w:w w:val="105"/>
        </w:rPr>
        <w:t> </w:t>
      </w:r>
      <w:r>
        <w:rPr>
          <w:color w:val="231F20"/>
          <w:w w:val="105"/>
        </w:rPr>
        <w:t>qua</w:t>
      </w:r>
      <w:r>
        <w:rPr>
          <w:color w:val="231F20"/>
          <w:spacing w:val="-16"/>
          <w:w w:val="105"/>
        </w:rPr>
        <w:t> </w:t>
      </w:r>
      <w:r>
        <w:rPr>
          <w:color w:val="231F20"/>
          <w:w w:val="105"/>
        </w:rPr>
        <w:t>thôn</w:t>
      </w:r>
      <w:r>
        <w:rPr>
          <w:color w:val="231F20"/>
          <w:spacing w:val="-16"/>
          <w:w w:val="105"/>
        </w:rPr>
        <w:t> </w:t>
      </w:r>
      <w:r>
        <w:rPr>
          <w:color w:val="231F20"/>
          <w:w w:val="105"/>
        </w:rPr>
        <w:t>bên</w:t>
      </w:r>
      <w:r>
        <w:rPr>
          <w:color w:val="231F20"/>
          <w:spacing w:val="-16"/>
          <w:w w:val="105"/>
        </w:rPr>
        <w:t> </w:t>
      </w:r>
      <w:r>
        <w:rPr>
          <w:color w:val="231F20"/>
          <w:w w:val="105"/>
        </w:rPr>
        <w:t>kia,</w:t>
      </w:r>
      <w:r>
        <w:rPr>
          <w:color w:val="231F20"/>
          <w:spacing w:val="-16"/>
          <w:w w:val="105"/>
        </w:rPr>
        <w:t> </w:t>
      </w:r>
      <w:r>
        <w:rPr>
          <w:color w:val="231F20"/>
          <w:w w:val="105"/>
        </w:rPr>
        <w:t>cho</w:t>
      </w:r>
      <w:r>
        <w:rPr>
          <w:color w:val="231F20"/>
          <w:spacing w:val="-16"/>
          <w:w w:val="105"/>
        </w:rPr>
        <w:t> </w:t>
      </w:r>
      <w:r>
        <w:rPr>
          <w:color w:val="231F20"/>
          <w:w w:val="105"/>
        </w:rPr>
        <w:t>nên xã</w:t>
      </w:r>
      <w:r>
        <w:rPr>
          <w:color w:val="231F20"/>
          <w:spacing w:val="-12"/>
          <w:w w:val="105"/>
        </w:rPr>
        <w:t> </w:t>
      </w:r>
      <w:r>
        <w:rPr>
          <w:color w:val="231F20"/>
          <w:w w:val="105"/>
        </w:rPr>
        <w:t>hội</w:t>
      </w:r>
      <w:r>
        <w:rPr>
          <w:color w:val="231F20"/>
          <w:spacing w:val="-12"/>
          <w:w w:val="105"/>
        </w:rPr>
        <w:t> </w:t>
      </w:r>
      <w:r>
        <w:rPr>
          <w:color w:val="231F20"/>
          <w:w w:val="105"/>
        </w:rPr>
        <w:t>an</w:t>
      </w:r>
      <w:r>
        <w:rPr>
          <w:color w:val="231F20"/>
          <w:spacing w:val="-12"/>
          <w:w w:val="105"/>
        </w:rPr>
        <w:t> </w:t>
      </w:r>
      <w:r>
        <w:rPr>
          <w:color w:val="231F20"/>
          <w:w w:val="105"/>
        </w:rPr>
        <w:t>định,</w:t>
      </w:r>
      <w:r>
        <w:rPr>
          <w:color w:val="231F20"/>
          <w:spacing w:val="-12"/>
          <w:w w:val="105"/>
        </w:rPr>
        <w:t> </w:t>
      </w:r>
      <w:r>
        <w:rPr>
          <w:color w:val="231F20"/>
          <w:w w:val="105"/>
        </w:rPr>
        <w:t>tâm</w:t>
      </w:r>
      <w:r>
        <w:rPr>
          <w:color w:val="231F20"/>
          <w:spacing w:val="-12"/>
          <w:w w:val="105"/>
        </w:rPr>
        <w:t> </w:t>
      </w:r>
      <w:r>
        <w:rPr>
          <w:color w:val="231F20"/>
          <w:w w:val="105"/>
        </w:rPr>
        <w:t>định.</w:t>
      </w:r>
      <w:r>
        <w:rPr>
          <w:color w:val="231F20"/>
          <w:spacing w:val="-12"/>
          <w:w w:val="105"/>
        </w:rPr>
        <w:t> </w:t>
      </w:r>
      <w:r>
        <w:rPr>
          <w:color w:val="231F20"/>
          <w:w w:val="105"/>
        </w:rPr>
        <w:t>Xã</w:t>
      </w:r>
      <w:r>
        <w:rPr>
          <w:color w:val="231F20"/>
          <w:spacing w:val="-12"/>
          <w:w w:val="105"/>
        </w:rPr>
        <w:t> </w:t>
      </w:r>
      <w:r>
        <w:rPr>
          <w:color w:val="231F20"/>
          <w:w w:val="105"/>
        </w:rPr>
        <w:t>hội</w:t>
      </w:r>
      <w:r>
        <w:rPr>
          <w:color w:val="231F20"/>
          <w:spacing w:val="-12"/>
          <w:w w:val="105"/>
        </w:rPr>
        <w:t> </w:t>
      </w:r>
      <w:r>
        <w:rPr>
          <w:color w:val="231F20"/>
          <w:w w:val="105"/>
        </w:rPr>
        <w:t>ngày</w:t>
      </w:r>
      <w:r>
        <w:rPr>
          <w:color w:val="231F20"/>
          <w:spacing w:val="-12"/>
          <w:w w:val="105"/>
        </w:rPr>
        <w:t> </w:t>
      </w:r>
      <w:r>
        <w:rPr>
          <w:color w:val="231F20"/>
          <w:w w:val="105"/>
        </w:rPr>
        <w:t>nay</w:t>
      </w:r>
      <w:r>
        <w:rPr>
          <w:color w:val="231F20"/>
          <w:spacing w:val="-12"/>
          <w:w w:val="105"/>
        </w:rPr>
        <w:t> </w:t>
      </w:r>
      <w:r>
        <w:rPr>
          <w:color w:val="231F20"/>
          <w:w w:val="105"/>
        </w:rPr>
        <w:t>loạn.</w:t>
      </w:r>
      <w:r>
        <w:rPr>
          <w:color w:val="231F20"/>
          <w:spacing w:val="-12"/>
          <w:w w:val="105"/>
        </w:rPr>
        <w:t> </w:t>
      </w:r>
      <w:r>
        <w:rPr>
          <w:color w:val="231F20"/>
          <w:w w:val="105"/>
        </w:rPr>
        <w:t>Tâm</w:t>
      </w:r>
      <w:r>
        <w:rPr>
          <w:color w:val="231F20"/>
          <w:spacing w:val="-12"/>
          <w:w w:val="105"/>
        </w:rPr>
        <w:t> </w:t>
      </w:r>
      <w:r>
        <w:rPr>
          <w:color w:val="231F20"/>
          <w:w w:val="105"/>
        </w:rPr>
        <w:t>định</w:t>
      </w:r>
      <w:r>
        <w:rPr>
          <w:color w:val="231F20"/>
          <w:spacing w:val="-12"/>
          <w:w w:val="105"/>
        </w:rPr>
        <w:t> </w:t>
      </w:r>
      <w:r>
        <w:rPr>
          <w:color w:val="231F20"/>
          <w:w w:val="105"/>
        </w:rPr>
        <w:t>tu tập</w:t>
      </w:r>
      <w:r>
        <w:rPr>
          <w:color w:val="231F20"/>
          <w:spacing w:val="-21"/>
          <w:w w:val="105"/>
        </w:rPr>
        <w:t> </w:t>
      </w:r>
      <w:r>
        <w:rPr>
          <w:color w:val="231F20"/>
          <w:w w:val="105"/>
        </w:rPr>
        <w:t>dễ</w:t>
      </w:r>
      <w:r>
        <w:rPr>
          <w:color w:val="231F20"/>
          <w:spacing w:val="-21"/>
          <w:w w:val="105"/>
        </w:rPr>
        <w:t> </w:t>
      </w:r>
      <w:r>
        <w:rPr>
          <w:color w:val="231F20"/>
          <w:w w:val="105"/>
        </w:rPr>
        <w:t>dàng,</w:t>
      </w:r>
      <w:r>
        <w:rPr>
          <w:color w:val="231F20"/>
          <w:spacing w:val="-21"/>
          <w:w w:val="105"/>
        </w:rPr>
        <w:t> </w:t>
      </w:r>
      <w:r>
        <w:rPr>
          <w:color w:val="231F20"/>
          <w:w w:val="105"/>
        </w:rPr>
        <w:t>bất</w:t>
      </w:r>
      <w:r>
        <w:rPr>
          <w:color w:val="231F20"/>
          <w:spacing w:val="-21"/>
          <w:w w:val="105"/>
        </w:rPr>
        <w:t> </w:t>
      </w:r>
      <w:r>
        <w:rPr>
          <w:color w:val="231F20"/>
          <w:w w:val="105"/>
        </w:rPr>
        <w:t>luận</w:t>
      </w:r>
      <w:r>
        <w:rPr>
          <w:color w:val="231F20"/>
          <w:spacing w:val="-21"/>
          <w:w w:val="105"/>
        </w:rPr>
        <w:t> </w:t>
      </w:r>
      <w:r>
        <w:rPr>
          <w:color w:val="231F20"/>
          <w:w w:val="105"/>
        </w:rPr>
        <w:t>là</w:t>
      </w:r>
      <w:r>
        <w:rPr>
          <w:color w:val="231F20"/>
          <w:spacing w:val="-21"/>
          <w:w w:val="105"/>
        </w:rPr>
        <w:t> </w:t>
      </w:r>
      <w:r>
        <w:rPr>
          <w:color w:val="231F20"/>
          <w:w w:val="105"/>
        </w:rPr>
        <w:t>Thích,</w:t>
      </w:r>
      <w:r>
        <w:rPr>
          <w:color w:val="231F20"/>
          <w:spacing w:val="-21"/>
          <w:w w:val="105"/>
        </w:rPr>
        <w:t> </w:t>
      </w:r>
      <w:r>
        <w:rPr>
          <w:color w:val="231F20"/>
          <w:w w:val="105"/>
        </w:rPr>
        <w:t>Đạo,</w:t>
      </w:r>
      <w:r>
        <w:rPr>
          <w:color w:val="231F20"/>
          <w:spacing w:val="-21"/>
          <w:w w:val="105"/>
        </w:rPr>
        <w:t> </w:t>
      </w:r>
      <w:r>
        <w:rPr>
          <w:color w:val="231F20"/>
          <w:w w:val="105"/>
        </w:rPr>
        <w:t>Nho</w:t>
      </w:r>
      <w:r>
        <w:rPr>
          <w:color w:val="231F20"/>
          <w:spacing w:val="-21"/>
          <w:w w:val="105"/>
        </w:rPr>
        <w:t> </w:t>
      </w:r>
      <w:r>
        <w:rPr>
          <w:color w:val="231F20"/>
          <w:w w:val="105"/>
        </w:rPr>
        <w:t>đều</w:t>
      </w:r>
      <w:r>
        <w:rPr>
          <w:color w:val="231F20"/>
          <w:spacing w:val="-21"/>
          <w:w w:val="105"/>
        </w:rPr>
        <w:t> </w:t>
      </w:r>
      <w:r>
        <w:rPr>
          <w:color w:val="231F20"/>
          <w:w w:val="105"/>
        </w:rPr>
        <w:t>có</w:t>
      </w:r>
      <w:r>
        <w:rPr>
          <w:color w:val="231F20"/>
          <w:spacing w:val="-21"/>
          <w:w w:val="105"/>
        </w:rPr>
        <w:t> </w:t>
      </w:r>
      <w:r>
        <w:rPr>
          <w:color w:val="231F20"/>
          <w:w w:val="105"/>
        </w:rPr>
        <w:t>cao</w:t>
      </w:r>
      <w:r>
        <w:rPr>
          <w:color w:val="231F20"/>
          <w:spacing w:val="-21"/>
          <w:w w:val="105"/>
        </w:rPr>
        <w:t> </w:t>
      </w:r>
      <w:r>
        <w:rPr>
          <w:color w:val="231F20"/>
          <w:w w:val="105"/>
        </w:rPr>
        <w:t>nhân.</w:t>
      </w:r>
      <w:r>
        <w:rPr>
          <w:color w:val="231F20"/>
          <w:spacing w:val="-21"/>
          <w:w w:val="105"/>
        </w:rPr>
        <w:t> </w:t>
      </w:r>
      <w:r>
        <w:rPr>
          <w:color w:val="231F20"/>
          <w:w w:val="105"/>
        </w:rPr>
        <w:t>Vì sao?</w:t>
      </w:r>
      <w:r>
        <w:rPr>
          <w:color w:val="231F20"/>
          <w:spacing w:val="-3"/>
          <w:w w:val="105"/>
        </w:rPr>
        <w:t> </w:t>
      </w:r>
      <w:r>
        <w:rPr>
          <w:color w:val="231F20"/>
          <w:w w:val="105"/>
        </w:rPr>
        <w:t>Bởi</w:t>
      </w:r>
      <w:r>
        <w:rPr>
          <w:color w:val="231F20"/>
          <w:spacing w:val="-3"/>
          <w:w w:val="105"/>
        </w:rPr>
        <w:t> </w:t>
      </w:r>
      <w:r>
        <w:rPr>
          <w:color w:val="231F20"/>
          <w:w w:val="105"/>
        </w:rPr>
        <w:t>họ</w:t>
      </w:r>
      <w:r>
        <w:rPr>
          <w:color w:val="231F20"/>
          <w:spacing w:val="-3"/>
          <w:w w:val="105"/>
        </w:rPr>
        <w:t> </w:t>
      </w:r>
      <w:r>
        <w:rPr>
          <w:color w:val="231F20"/>
          <w:w w:val="105"/>
        </w:rPr>
        <w:t>bị</w:t>
      </w:r>
      <w:r>
        <w:rPr>
          <w:color w:val="231F20"/>
          <w:spacing w:val="-3"/>
          <w:w w:val="105"/>
        </w:rPr>
        <w:t> </w:t>
      </w:r>
      <w:r>
        <w:rPr>
          <w:color w:val="231F20"/>
          <w:w w:val="105"/>
        </w:rPr>
        <w:t>ô</w:t>
      </w:r>
      <w:r>
        <w:rPr>
          <w:color w:val="231F20"/>
          <w:spacing w:val="-3"/>
          <w:w w:val="105"/>
        </w:rPr>
        <w:t> </w:t>
      </w:r>
      <w:r>
        <w:rPr>
          <w:color w:val="231F20"/>
          <w:w w:val="105"/>
        </w:rPr>
        <w:t>nhiễm</w:t>
      </w:r>
      <w:r>
        <w:rPr>
          <w:color w:val="231F20"/>
          <w:spacing w:val="-3"/>
          <w:w w:val="105"/>
        </w:rPr>
        <w:t> </w:t>
      </w:r>
      <w:r>
        <w:rPr>
          <w:color w:val="231F20"/>
          <w:w w:val="105"/>
        </w:rPr>
        <w:t>không</w:t>
      </w:r>
      <w:r>
        <w:rPr>
          <w:color w:val="231F20"/>
          <w:spacing w:val="-4"/>
          <w:w w:val="105"/>
        </w:rPr>
        <w:t> </w:t>
      </w:r>
      <w:r>
        <w:rPr>
          <w:color w:val="231F20"/>
          <w:w w:val="105"/>
        </w:rPr>
        <w:t>nhiều,</w:t>
      </w:r>
      <w:r>
        <w:rPr>
          <w:color w:val="231F20"/>
          <w:spacing w:val="-3"/>
          <w:w w:val="105"/>
        </w:rPr>
        <w:t> </w:t>
      </w:r>
      <w:r>
        <w:rPr>
          <w:color w:val="231F20"/>
          <w:w w:val="105"/>
        </w:rPr>
        <w:t>rất</w:t>
      </w:r>
      <w:r>
        <w:rPr>
          <w:color w:val="231F20"/>
          <w:spacing w:val="-3"/>
          <w:w w:val="105"/>
        </w:rPr>
        <w:t> </w:t>
      </w:r>
      <w:r>
        <w:rPr>
          <w:color w:val="231F20"/>
          <w:w w:val="105"/>
        </w:rPr>
        <w:t>ít</w:t>
      </w:r>
      <w:r>
        <w:rPr>
          <w:color w:val="231F20"/>
          <w:spacing w:val="-3"/>
          <w:w w:val="105"/>
        </w:rPr>
        <w:t> </w:t>
      </w:r>
      <w:r>
        <w:rPr>
          <w:color w:val="231F20"/>
          <w:w w:val="105"/>
        </w:rPr>
        <w:t>nhiễm</w:t>
      </w:r>
      <w:r>
        <w:rPr>
          <w:color w:val="231F20"/>
          <w:spacing w:val="-4"/>
          <w:w w:val="105"/>
        </w:rPr>
        <w:t> </w:t>
      </w:r>
      <w:r>
        <w:rPr>
          <w:color w:val="231F20"/>
          <w:w w:val="105"/>
        </w:rPr>
        <w:t>ô,</w:t>
      </w:r>
      <w:r>
        <w:rPr>
          <w:color w:val="231F20"/>
          <w:spacing w:val="-3"/>
          <w:w w:val="105"/>
        </w:rPr>
        <w:t> </w:t>
      </w:r>
      <w:r>
        <w:rPr>
          <w:color w:val="231F20"/>
          <w:w w:val="105"/>
        </w:rPr>
        <w:t>tâm</w:t>
      </w:r>
      <w:r>
        <w:rPr>
          <w:color w:val="231F20"/>
          <w:spacing w:val="-3"/>
          <w:w w:val="105"/>
        </w:rPr>
        <w:t> </w:t>
      </w:r>
      <w:r>
        <w:rPr>
          <w:color w:val="231F20"/>
          <w:w w:val="105"/>
        </w:rPr>
        <w:t>địa </w:t>
      </w:r>
      <w:r>
        <w:rPr>
          <w:color w:val="231F20"/>
          <w:w w:val="110"/>
        </w:rPr>
        <w:t>chân</w:t>
      </w:r>
      <w:r>
        <w:rPr>
          <w:color w:val="231F20"/>
          <w:spacing w:val="-2"/>
          <w:w w:val="110"/>
        </w:rPr>
        <w:t> </w:t>
      </w:r>
      <w:r>
        <w:rPr>
          <w:color w:val="231F20"/>
          <w:w w:val="110"/>
        </w:rPr>
        <w:t>thành,</w:t>
      </w:r>
      <w:r>
        <w:rPr>
          <w:color w:val="231F20"/>
          <w:spacing w:val="-2"/>
          <w:w w:val="110"/>
        </w:rPr>
        <w:t> </w:t>
      </w:r>
      <w:r>
        <w:rPr>
          <w:color w:val="231F20"/>
          <w:w w:val="110"/>
        </w:rPr>
        <w:t>tiếp</w:t>
      </w:r>
      <w:r>
        <w:rPr>
          <w:color w:val="231F20"/>
          <w:spacing w:val="-2"/>
          <w:w w:val="110"/>
        </w:rPr>
        <w:t> </w:t>
      </w:r>
      <w:r>
        <w:rPr>
          <w:color w:val="231F20"/>
          <w:w w:val="110"/>
        </w:rPr>
        <w:t>cận</w:t>
      </w:r>
      <w:r>
        <w:rPr>
          <w:color w:val="231F20"/>
          <w:spacing w:val="-2"/>
          <w:w w:val="110"/>
        </w:rPr>
        <w:t> </w:t>
      </w:r>
      <w:r>
        <w:rPr>
          <w:color w:val="231F20"/>
          <w:w w:val="110"/>
        </w:rPr>
        <w:t>thuần</w:t>
      </w:r>
      <w:r>
        <w:rPr>
          <w:color w:val="231F20"/>
          <w:spacing w:val="-2"/>
          <w:w w:val="110"/>
        </w:rPr>
        <w:t> </w:t>
      </w:r>
      <w:r>
        <w:rPr>
          <w:color w:val="231F20"/>
          <w:w w:val="110"/>
        </w:rPr>
        <w:t>tịnh</w:t>
      </w:r>
      <w:r>
        <w:rPr>
          <w:color w:val="231F20"/>
          <w:spacing w:val="-2"/>
          <w:w w:val="110"/>
        </w:rPr>
        <w:t> </w:t>
      </w:r>
      <w:r>
        <w:rPr>
          <w:color w:val="231F20"/>
          <w:w w:val="110"/>
        </w:rPr>
        <w:t>thuần</w:t>
      </w:r>
      <w:r>
        <w:rPr>
          <w:color w:val="231F20"/>
          <w:spacing w:val="-2"/>
          <w:w w:val="110"/>
        </w:rPr>
        <w:t> </w:t>
      </w:r>
      <w:r>
        <w:rPr>
          <w:color w:val="231F20"/>
          <w:w w:val="110"/>
        </w:rPr>
        <w:t>thiện.</w:t>
      </w:r>
    </w:p>
    <w:p>
      <w:pPr>
        <w:pStyle w:val="BodyText"/>
        <w:spacing w:line="302" w:lineRule="auto" w:before="151"/>
        <w:ind w:left="103" w:right="403" w:firstLine="453"/>
      </w:pPr>
      <w:r>
        <w:rPr>
          <w:color w:val="231F20"/>
          <w:w w:val="105"/>
        </w:rPr>
        <w:t>Bậc đế vương thời xưa đều là thánh nhân. Người Trung Quốc tôn xưng hoàng đế là thánh vương, mệnh lệnh của hoàng đế gọi là thánh chỉ. Những đế vương chân chính của Trung Quốc, được người dân quý mến. Vì sao? Bởi họ có đức hạnh, họ đã tiếp nhận nền giáo dục hay. Tổ tông tích đức, bản thân có sự tu dưỡng tốt, mới đạt được địa vị này, cho nên</w:t>
      </w:r>
      <w:r>
        <w:rPr>
          <w:color w:val="231F20"/>
          <w:spacing w:val="-1"/>
          <w:w w:val="105"/>
        </w:rPr>
        <w:t> </w:t>
      </w:r>
      <w:r>
        <w:rPr>
          <w:color w:val="231F20"/>
          <w:w w:val="105"/>
        </w:rPr>
        <w:t>họ lo</w:t>
      </w:r>
      <w:r>
        <w:rPr>
          <w:color w:val="231F20"/>
          <w:spacing w:val="-1"/>
          <w:w w:val="105"/>
        </w:rPr>
        <w:t> </w:t>
      </w:r>
      <w:r>
        <w:rPr>
          <w:color w:val="231F20"/>
          <w:w w:val="105"/>
        </w:rPr>
        <w:t>cho nhân</w:t>
      </w:r>
      <w:r>
        <w:rPr>
          <w:color w:val="231F20"/>
          <w:spacing w:val="-1"/>
          <w:w w:val="105"/>
        </w:rPr>
        <w:t> </w:t>
      </w:r>
      <w:r>
        <w:rPr>
          <w:color w:val="231F20"/>
          <w:w w:val="105"/>
        </w:rPr>
        <w:t>dân vô cùng</w:t>
      </w:r>
      <w:r>
        <w:rPr>
          <w:color w:val="231F20"/>
          <w:spacing w:val="-1"/>
          <w:w w:val="105"/>
        </w:rPr>
        <w:t> </w:t>
      </w:r>
      <w:r>
        <w:rPr>
          <w:color w:val="231F20"/>
          <w:w w:val="105"/>
        </w:rPr>
        <w:t>chu đáo, nhiệm</w:t>
      </w:r>
      <w:r>
        <w:rPr>
          <w:color w:val="231F20"/>
          <w:spacing w:val="-1"/>
          <w:w w:val="105"/>
        </w:rPr>
        <w:t> </w:t>
      </w:r>
      <w:r>
        <w:rPr>
          <w:color w:val="231F20"/>
          <w:w w:val="105"/>
        </w:rPr>
        <w:t>vụ</w:t>
      </w:r>
      <w:r>
        <w:rPr>
          <w:color w:val="231F20"/>
          <w:spacing w:val="-1"/>
          <w:w w:val="105"/>
        </w:rPr>
        <w:t> </w:t>
      </w:r>
      <w:r>
        <w:rPr>
          <w:color w:val="231F20"/>
          <w:w w:val="105"/>
        </w:rPr>
        <w:t>của đế vương có 3 từ: quân, thân, sư, nghĩa là 3 nhiệm vụ của đế vương.</w:t>
      </w:r>
    </w:p>
    <w:p>
      <w:pPr>
        <w:pStyle w:val="BodyText"/>
        <w:spacing w:line="302" w:lineRule="auto" w:before="152"/>
        <w:ind w:left="103" w:right="401" w:firstLine="453"/>
      </w:pPr>
      <w:r>
        <w:rPr>
          <w:color w:val="231F20"/>
          <w:w w:val="105"/>
        </w:rPr>
        <w:t>Quân</w:t>
      </w:r>
      <w:r>
        <w:rPr>
          <w:color w:val="231F20"/>
          <w:spacing w:val="-5"/>
          <w:w w:val="105"/>
        </w:rPr>
        <w:t> </w:t>
      </w:r>
      <w:r>
        <w:rPr>
          <w:color w:val="231F20"/>
          <w:w w:val="105"/>
        </w:rPr>
        <w:t>là</w:t>
      </w:r>
      <w:r>
        <w:rPr>
          <w:color w:val="231F20"/>
          <w:spacing w:val="-5"/>
          <w:w w:val="105"/>
        </w:rPr>
        <w:t> </w:t>
      </w:r>
      <w:r>
        <w:rPr>
          <w:color w:val="231F20"/>
          <w:w w:val="105"/>
        </w:rPr>
        <w:t>người</w:t>
      </w:r>
      <w:r>
        <w:rPr>
          <w:color w:val="231F20"/>
          <w:spacing w:val="-7"/>
          <w:w w:val="105"/>
        </w:rPr>
        <w:t> </w:t>
      </w:r>
      <w:r>
        <w:rPr>
          <w:color w:val="231F20"/>
          <w:w w:val="105"/>
        </w:rPr>
        <w:t>lãnh</w:t>
      </w:r>
      <w:r>
        <w:rPr>
          <w:color w:val="231F20"/>
          <w:spacing w:val="-5"/>
          <w:w w:val="105"/>
        </w:rPr>
        <w:t> </w:t>
      </w:r>
      <w:r>
        <w:rPr>
          <w:color w:val="231F20"/>
          <w:w w:val="105"/>
        </w:rPr>
        <w:t>đạo.</w:t>
      </w:r>
      <w:r>
        <w:rPr>
          <w:color w:val="231F20"/>
          <w:spacing w:val="-5"/>
          <w:w w:val="105"/>
        </w:rPr>
        <w:t> </w:t>
      </w:r>
      <w:r>
        <w:rPr>
          <w:color w:val="231F20"/>
          <w:w w:val="105"/>
        </w:rPr>
        <w:t>Dẫn</w:t>
      </w:r>
      <w:r>
        <w:rPr>
          <w:color w:val="231F20"/>
          <w:spacing w:val="-5"/>
          <w:w w:val="105"/>
        </w:rPr>
        <w:t> </w:t>
      </w:r>
      <w:r>
        <w:rPr>
          <w:color w:val="231F20"/>
          <w:w w:val="105"/>
        </w:rPr>
        <w:t>dắt</w:t>
      </w:r>
      <w:r>
        <w:rPr>
          <w:color w:val="231F20"/>
          <w:spacing w:val="-5"/>
          <w:w w:val="105"/>
        </w:rPr>
        <w:t> </w:t>
      </w:r>
      <w:r>
        <w:rPr>
          <w:color w:val="231F20"/>
          <w:w w:val="105"/>
        </w:rPr>
        <w:t>nhân</w:t>
      </w:r>
      <w:r>
        <w:rPr>
          <w:color w:val="231F20"/>
          <w:spacing w:val="-7"/>
          <w:w w:val="105"/>
        </w:rPr>
        <w:t> </w:t>
      </w:r>
      <w:r>
        <w:rPr>
          <w:color w:val="231F20"/>
          <w:w w:val="105"/>
        </w:rPr>
        <w:t>dân</w:t>
      </w:r>
      <w:r>
        <w:rPr>
          <w:color w:val="231F20"/>
          <w:spacing w:val="-5"/>
          <w:w w:val="105"/>
        </w:rPr>
        <w:t> </w:t>
      </w:r>
      <w:r>
        <w:rPr>
          <w:color w:val="231F20"/>
          <w:w w:val="105"/>
        </w:rPr>
        <w:t>bá</w:t>
      </w:r>
      <w:r>
        <w:rPr>
          <w:color w:val="231F20"/>
          <w:spacing w:val="-7"/>
          <w:w w:val="105"/>
        </w:rPr>
        <w:t> </w:t>
      </w:r>
      <w:r>
        <w:rPr>
          <w:color w:val="231F20"/>
          <w:w w:val="105"/>
        </w:rPr>
        <w:t>tính</w:t>
      </w:r>
      <w:r>
        <w:rPr>
          <w:color w:val="231F20"/>
          <w:spacing w:val="-7"/>
          <w:w w:val="105"/>
        </w:rPr>
        <w:t> </w:t>
      </w:r>
      <w:r>
        <w:rPr>
          <w:color w:val="231F20"/>
          <w:w w:val="105"/>
        </w:rPr>
        <w:t>đi</w:t>
      </w:r>
      <w:r>
        <w:rPr>
          <w:color w:val="231F20"/>
          <w:spacing w:val="-5"/>
          <w:w w:val="105"/>
        </w:rPr>
        <w:t> </w:t>
      </w:r>
      <w:r>
        <w:rPr>
          <w:color w:val="231F20"/>
          <w:w w:val="105"/>
        </w:rPr>
        <w:t>đến đâu,</w:t>
      </w:r>
      <w:r>
        <w:rPr>
          <w:color w:val="231F20"/>
          <w:spacing w:val="23"/>
          <w:w w:val="105"/>
        </w:rPr>
        <w:t> </w:t>
      </w:r>
      <w:r>
        <w:rPr>
          <w:color w:val="231F20"/>
          <w:w w:val="105"/>
        </w:rPr>
        <w:t>quân</w:t>
      </w:r>
      <w:r>
        <w:rPr>
          <w:color w:val="231F20"/>
          <w:spacing w:val="23"/>
          <w:w w:val="105"/>
        </w:rPr>
        <w:t> </w:t>
      </w:r>
      <w:r>
        <w:rPr>
          <w:color w:val="231F20"/>
          <w:w w:val="105"/>
        </w:rPr>
        <w:t>dẫn</w:t>
      </w:r>
      <w:r>
        <w:rPr>
          <w:color w:val="231F20"/>
          <w:spacing w:val="23"/>
          <w:w w:val="105"/>
        </w:rPr>
        <w:t> </w:t>
      </w:r>
      <w:r>
        <w:rPr>
          <w:color w:val="231F20"/>
          <w:w w:val="105"/>
        </w:rPr>
        <w:t>đầu!</w:t>
      </w:r>
      <w:r>
        <w:rPr>
          <w:color w:val="231F20"/>
          <w:spacing w:val="23"/>
          <w:w w:val="105"/>
        </w:rPr>
        <w:t> </w:t>
      </w:r>
      <w:r>
        <w:rPr>
          <w:color w:val="231F20"/>
          <w:w w:val="105"/>
        </w:rPr>
        <w:t>Quân</w:t>
      </w:r>
      <w:r>
        <w:rPr>
          <w:color w:val="231F20"/>
          <w:spacing w:val="23"/>
          <w:w w:val="105"/>
        </w:rPr>
        <w:t> </w:t>
      </w:r>
      <w:r>
        <w:rPr>
          <w:color w:val="231F20"/>
          <w:w w:val="105"/>
        </w:rPr>
        <w:t>dẫn</w:t>
      </w:r>
      <w:r>
        <w:rPr>
          <w:color w:val="231F20"/>
          <w:spacing w:val="23"/>
          <w:w w:val="105"/>
        </w:rPr>
        <w:t> </w:t>
      </w:r>
      <w:r>
        <w:rPr>
          <w:color w:val="231F20"/>
          <w:w w:val="105"/>
        </w:rPr>
        <w:t>đầu,</w:t>
      </w:r>
      <w:r>
        <w:rPr>
          <w:color w:val="231F20"/>
          <w:spacing w:val="23"/>
          <w:w w:val="105"/>
        </w:rPr>
        <w:t> </w:t>
      </w:r>
      <w:r>
        <w:rPr>
          <w:color w:val="231F20"/>
          <w:w w:val="105"/>
        </w:rPr>
        <w:t>chắc</w:t>
      </w:r>
      <w:r>
        <w:rPr>
          <w:color w:val="231F20"/>
          <w:spacing w:val="24"/>
          <w:w w:val="105"/>
        </w:rPr>
        <w:t> </w:t>
      </w:r>
      <w:r>
        <w:rPr>
          <w:color w:val="231F20"/>
          <w:w w:val="105"/>
        </w:rPr>
        <w:t>chắn</w:t>
      </w:r>
      <w:r>
        <w:rPr>
          <w:color w:val="231F20"/>
          <w:spacing w:val="23"/>
          <w:w w:val="105"/>
        </w:rPr>
        <w:t> </w:t>
      </w:r>
      <w:r>
        <w:rPr>
          <w:color w:val="231F20"/>
          <w:w w:val="105"/>
        </w:rPr>
        <w:t>là</w:t>
      </w:r>
      <w:r>
        <w:rPr>
          <w:color w:val="231F20"/>
          <w:spacing w:val="23"/>
          <w:w w:val="105"/>
        </w:rPr>
        <w:t> </w:t>
      </w:r>
      <w:r>
        <w:rPr>
          <w:color w:val="231F20"/>
          <w:w w:val="105"/>
        </w:rPr>
        <w:t>“hiếu,</w:t>
      </w:r>
      <w:r>
        <w:rPr>
          <w:color w:val="231F20"/>
          <w:spacing w:val="23"/>
          <w:w w:val="105"/>
        </w:rPr>
        <w:t> </w:t>
      </w:r>
      <w:r>
        <w:rPr>
          <w:color w:val="231F20"/>
          <w:spacing w:val="-5"/>
          <w:w w:val="105"/>
        </w:rPr>
        <w:t>đễ,</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2"/>
      </w:pPr>
      <w:r>
        <w:rPr>
          <w:color w:val="231F20"/>
          <w:w w:val="105"/>
        </w:rPr>
        <w:t>trung, tín, lễ, nghĩa, liêm, sỉ, nhân, ái, hòa, bình”. Bản thân đức</w:t>
      </w:r>
      <w:r>
        <w:rPr>
          <w:color w:val="231F20"/>
          <w:spacing w:val="-3"/>
          <w:w w:val="105"/>
        </w:rPr>
        <w:t> </w:t>
      </w:r>
      <w:r>
        <w:rPr>
          <w:color w:val="231F20"/>
          <w:w w:val="105"/>
        </w:rPr>
        <w:t>vua</w:t>
      </w:r>
      <w:r>
        <w:rPr>
          <w:color w:val="231F20"/>
          <w:spacing w:val="-3"/>
          <w:w w:val="105"/>
        </w:rPr>
        <w:t> </w:t>
      </w:r>
      <w:r>
        <w:rPr>
          <w:color w:val="231F20"/>
          <w:w w:val="105"/>
        </w:rPr>
        <w:t>thực</w:t>
      </w:r>
      <w:r>
        <w:rPr>
          <w:color w:val="231F20"/>
          <w:spacing w:val="-3"/>
          <w:w w:val="105"/>
        </w:rPr>
        <w:t> </w:t>
      </w:r>
      <w:r>
        <w:rPr>
          <w:color w:val="231F20"/>
          <w:w w:val="105"/>
        </w:rPr>
        <w:t>hành,</w:t>
      </w:r>
      <w:r>
        <w:rPr>
          <w:color w:val="231F20"/>
          <w:spacing w:val="-3"/>
          <w:w w:val="105"/>
        </w:rPr>
        <w:t> </w:t>
      </w:r>
      <w:r>
        <w:rPr>
          <w:color w:val="231F20"/>
          <w:w w:val="105"/>
        </w:rPr>
        <w:t>người</w:t>
      </w:r>
      <w:r>
        <w:rPr>
          <w:color w:val="231F20"/>
          <w:spacing w:val="-3"/>
          <w:w w:val="105"/>
        </w:rPr>
        <w:t> </w:t>
      </w:r>
      <w:r>
        <w:rPr>
          <w:color w:val="231F20"/>
          <w:w w:val="105"/>
        </w:rPr>
        <w:t>dân</w:t>
      </w:r>
      <w:r>
        <w:rPr>
          <w:color w:val="231F20"/>
          <w:spacing w:val="-3"/>
          <w:w w:val="105"/>
        </w:rPr>
        <w:t> </w:t>
      </w:r>
      <w:r>
        <w:rPr>
          <w:color w:val="231F20"/>
          <w:w w:val="105"/>
        </w:rPr>
        <w:t>khâm</w:t>
      </w:r>
      <w:r>
        <w:rPr>
          <w:color w:val="231F20"/>
          <w:spacing w:val="-3"/>
          <w:w w:val="105"/>
        </w:rPr>
        <w:t> </w:t>
      </w:r>
      <w:r>
        <w:rPr>
          <w:color w:val="231F20"/>
          <w:w w:val="105"/>
        </w:rPr>
        <w:t>phục,</w:t>
      </w:r>
      <w:r>
        <w:rPr>
          <w:color w:val="231F20"/>
          <w:spacing w:val="-3"/>
          <w:w w:val="105"/>
        </w:rPr>
        <w:t> </w:t>
      </w:r>
      <w:r>
        <w:rPr>
          <w:color w:val="231F20"/>
          <w:w w:val="105"/>
        </w:rPr>
        <w:t>ủng</w:t>
      </w:r>
      <w:r>
        <w:rPr>
          <w:color w:val="231F20"/>
          <w:spacing w:val="-3"/>
          <w:w w:val="105"/>
        </w:rPr>
        <w:t> </w:t>
      </w:r>
      <w:r>
        <w:rPr>
          <w:color w:val="231F20"/>
          <w:w w:val="105"/>
        </w:rPr>
        <w:t>hộ,</w:t>
      </w:r>
      <w:r>
        <w:rPr>
          <w:color w:val="231F20"/>
          <w:spacing w:val="-4"/>
          <w:w w:val="105"/>
        </w:rPr>
        <w:t> </w:t>
      </w:r>
      <w:r>
        <w:rPr>
          <w:color w:val="231F20"/>
          <w:w w:val="105"/>
        </w:rPr>
        <w:t>theo</w:t>
      </w:r>
      <w:r>
        <w:rPr>
          <w:color w:val="231F20"/>
          <w:spacing w:val="-4"/>
          <w:w w:val="105"/>
        </w:rPr>
        <w:t> </w:t>
      </w:r>
      <w:r>
        <w:rPr>
          <w:color w:val="231F20"/>
          <w:w w:val="105"/>
        </w:rPr>
        <w:t>đức vua, nghe lời đức vua.</w:t>
      </w:r>
    </w:p>
    <w:p>
      <w:pPr>
        <w:pStyle w:val="BodyText"/>
        <w:spacing w:line="302" w:lineRule="auto" w:before="145"/>
        <w:ind w:left="387" w:right="122" w:firstLine="453"/>
      </w:pPr>
      <w:r>
        <w:rPr>
          <w:color w:val="231F20"/>
          <w:w w:val="105"/>
        </w:rPr>
        <w:t>Nhiệm vụ thứ hai là thân, là cha mẹ của muôn dân, phải nuôi dưỡng họ. Nói cách khác, chăm lo đời sống vật chất cho họ.</w:t>
      </w:r>
    </w:p>
    <w:p>
      <w:pPr>
        <w:pStyle w:val="BodyText"/>
        <w:spacing w:line="302" w:lineRule="auto" w:before="145"/>
        <w:ind w:left="387" w:right="121" w:firstLine="453"/>
      </w:pPr>
      <w:r>
        <w:rPr>
          <w:color w:val="231F20"/>
          <w:w w:val="105"/>
        </w:rPr>
        <w:t>Nhiệm vụ thứ ba là thầy giáo, phải dạy họ nên người. Nhiệm vụ của bậc đế vương thời xưa có 3 từ, dẫn dắt họ, chăm lo đời sống cho họ, và phải dạy dỗ họ nữa. Vì thế, vị quân chủ này, thật sự khiến người dân kính phục, quý mến.</w:t>
      </w:r>
    </w:p>
    <w:p>
      <w:pPr>
        <w:pStyle w:val="BodyText"/>
        <w:spacing w:line="302" w:lineRule="auto" w:before="146"/>
        <w:ind w:left="387" w:right="119" w:firstLine="453"/>
      </w:pPr>
      <w:r>
        <w:rPr>
          <w:color w:val="231F20"/>
          <w:w w:val="105"/>
        </w:rPr>
        <w:t>Mười</w:t>
      </w:r>
      <w:r>
        <w:rPr>
          <w:color w:val="231F20"/>
          <w:w w:val="105"/>
        </w:rPr>
        <w:t> mấy</w:t>
      </w:r>
      <w:r>
        <w:rPr>
          <w:color w:val="231F20"/>
          <w:w w:val="105"/>
        </w:rPr>
        <w:t> năm</w:t>
      </w:r>
      <w:r>
        <w:rPr>
          <w:color w:val="231F20"/>
          <w:w w:val="105"/>
        </w:rPr>
        <w:t> về</w:t>
      </w:r>
      <w:r>
        <w:rPr>
          <w:color w:val="231F20"/>
          <w:w w:val="105"/>
        </w:rPr>
        <w:t> trước,</w:t>
      </w:r>
      <w:r>
        <w:rPr>
          <w:color w:val="231F20"/>
          <w:w w:val="105"/>
        </w:rPr>
        <w:t> khi</w:t>
      </w:r>
      <w:r>
        <w:rPr>
          <w:color w:val="231F20"/>
          <w:w w:val="105"/>
        </w:rPr>
        <w:t> tôi</w:t>
      </w:r>
      <w:r>
        <w:rPr>
          <w:color w:val="231F20"/>
          <w:w w:val="105"/>
        </w:rPr>
        <w:t> mới</w:t>
      </w:r>
      <w:r>
        <w:rPr>
          <w:color w:val="231F20"/>
          <w:w w:val="105"/>
        </w:rPr>
        <w:t> đến</w:t>
      </w:r>
      <w:r>
        <w:rPr>
          <w:color w:val="231F20"/>
          <w:w w:val="105"/>
        </w:rPr>
        <w:t> Singapore, Pháp sư Diễn Bồi di dân qua bên đó lâu rồi. Nghe nói tôi đến Singapore, tôi không báo với thầy ấy, nhưng thầy biết. Thầy</w:t>
      </w:r>
      <w:r>
        <w:rPr>
          <w:color w:val="231F20"/>
          <w:spacing w:val="-8"/>
          <w:w w:val="105"/>
        </w:rPr>
        <w:t> </w:t>
      </w:r>
      <w:r>
        <w:rPr>
          <w:color w:val="231F20"/>
          <w:w w:val="105"/>
        </w:rPr>
        <w:t>đến</w:t>
      </w:r>
      <w:r>
        <w:rPr>
          <w:color w:val="231F20"/>
          <w:spacing w:val="-8"/>
          <w:w w:val="105"/>
        </w:rPr>
        <w:t> </w:t>
      </w:r>
      <w:r>
        <w:rPr>
          <w:color w:val="231F20"/>
          <w:w w:val="105"/>
        </w:rPr>
        <w:t>sân</w:t>
      </w:r>
      <w:r>
        <w:rPr>
          <w:color w:val="231F20"/>
          <w:spacing w:val="-8"/>
          <w:w w:val="105"/>
        </w:rPr>
        <w:t> </w:t>
      </w:r>
      <w:r>
        <w:rPr>
          <w:color w:val="231F20"/>
          <w:w w:val="105"/>
        </w:rPr>
        <w:t>bay</w:t>
      </w:r>
      <w:r>
        <w:rPr>
          <w:color w:val="231F20"/>
          <w:spacing w:val="-8"/>
          <w:w w:val="105"/>
        </w:rPr>
        <w:t> </w:t>
      </w:r>
      <w:r>
        <w:rPr>
          <w:color w:val="231F20"/>
          <w:w w:val="105"/>
        </w:rPr>
        <w:t>đón</w:t>
      </w:r>
      <w:r>
        <w:rPr>
          <w:color w:val="231F20"/>
          <w:spacing w:val="-8"/>
          <w:w w:val="105"/>
        </w:rPr>
        <w:t> </w:t>
      </w:r>
      <w:r>
        <w:rPr>
          <w:color w:val="231F20"/>
          <w:w w:val="105"/>
        </w:rPr>
        <w:t>tôi,</w:t>
      </w:r>
      <w:r>
        <w:rPr>
          <w:color w:val="231F20"/>
          <w:spacing w:val="-8"/>
          <w:w w:val="105"/>
        </w:rPr>
        <w:t> </w:t>
      </w:r>
      <w:r>
        <w:rPr>
          <w:color w:val="231F20"/>
          <w:w w:val="105"/>
        </w:rPr>
        <w:t>tôi</w:t>
      </w:r>
      <w:r>
        <w:rPr>
          <w:color w:val="231F20"/>
          <w:spacing w:val="-8"/>
          <w:w w:val="105"/>
        </w:rPr>
        <w:t> </w:t>
      </w:r>
      <w:r>
        <w:rPr>
          <w:color w:val="231F20"/>
          <w:w w:val="105"/>
        </w:rPr>
        <w:t>vô</w:t>
      </w:r>
      <w:r>
        <w:rPr>
          <w:color w:val="231F20"/>
          <w:spacing w:val="-8"/>
          <w:w w:val="105"/>
        </w:rPr>
        <w:t> </w:t>
      </w:r>
      <w:r>
        <w:rPr>
          <w:color w:val="231F20"/>
          <w:w w:val="105"/>
        </w:rPr>
        <w:t>cùng</w:t>
      </w:r>
      <w:r>
        <w:rPr>
          <w:color w:val="231F20"/>
          <w:spacing w:val="-8"/>
          <w:w w:val="105"/>
        </w:rPr>
        <w:t> </w:t>
      </w:r>
      <w:r>
        <w:rPr>
          <w:color w:val="231F20"/>
          <w:w w:val="105"/>
        </w:rPr>
        <w:t>cảm</w:t>
      </w:r>
      <w:r>
        <w:rPr>
          <w:color w:val="231F20"/>
          <w:spacing w:val="-8"/>
          <w:w w:val="105"/>
        </w:rPr>
        <w:t> </w:t>
      </w:r>
      <w:r>
        <w:rPr>
          <w:color w:val="231F20"/>
          <w:w w:val="105"/>
        </w:rPr>
        <w:t>động.</w:t>
      </w:r>
      <w:r>
        <w:rPr>
          <w:color w:val="231F20"/>
          <w:spacing w:val="-8"/>
          <w:w w:val="105"/>
        </w:rPr>
        <w:t> </w:t>
      </w:r>
      <w:r>
        <w:rPr>
          <w:color w:val="231F20"/>
          <w:w w:val="105"/>
        </w:rPr>
        <w:t>Thầy</w:t>
      </w:r>
      <w:r>
        <w:rPr>
          <w:color w:val="231F20"/>
          <w:spacing w:val="-8"/>
          <w:w w:val="105"/>
        </w:rPr>
        <w:t> </w:t>
      </w:r>
      <w:r>
        <w:rPr>
          <w:color w:val="231F20"/>
          <w:w w:val="105"/>
        </w:rPr>
        <w:t>cũng là vị Pháp sư giảng kinh, chúng tôi là bạn. Một hôm thầy mời</w:t>
      </w:r>
      <w:r>
        <w:rPr>
          <w:color w:val="231F20"/>
          <w:spacing w:val="-2"/>
          <w:w w:val="105"/>
        </w:rPr>
        <w:t> </w:t>
      </w:r>
      <w:r>
        <w:rPr>
          <w:color w:val="231F20"/>
          <w:w w:val="105"/>
        </w:rPr>
        <w:t>tôi</w:t>
      </w:r>
      <w:r>
        <w:rPr>
          <w:color w:val="231F20"/>
          <w:spacing w:val="-2"/>
          <w:w w:val="105"/>
        </w:rPr>
        <w:t> </w:t>
      </w:r>
      <w:r>
        <w:rPr>
          <w:color w:val="231F20"/>
          <w:w w:val="105"/>
        </w:rPr>
        <w:t>ăn</w:t>
      </w:r>
      <w:r>
        <w:rPr>
          <w:color w:val="231F20"/>
          <w:spacing w:val="-2"/>
          <w:w w:val="105"/>
        </w:rPr>
        <w:t> </w:t>
      </w:r>
      <w:r>
        <w:rPr>
          <w:color w:val="231F20"/>
          <w:w w:val="105"/>
        </w:rPr>
        <w:t>cơm,</w:t>
      </w:r>
      <w:r>
        <w:rPr>
          <w:color w:val="231F20"/>
          <w:spacing w:val="-2"/>
          <w:w w:val="105"/>
        </w:rPr>
        <w:t> </w:t>
      </w:r>
      <w:r>
        <w:rPr>
          <w:color w:val="231F20"/>
          <w:w w:val="105"/>
        </w:rPr>
        <w:t>hỏi</w:t>
      </w:r>
      <w:r>
        <w:rPr>
          <w:color w:val="231F20"/>
          <w:spacing w:val="-2"/>
          <w:w w:val="105"/>
        </w:rPr>
        <w:t> </w:t>
      </w:r>
      <w:r>
        <w:rPr>
          <w:color w:val="231F20"/>
          <w:w w:val="105"/>
        </w:rPr>
        <w:t>tôi</w:t>
      </w:r>
      <w:r>
        <w:rPr>
          <w:color w:val="231F20"/>
          <w:spacing w:val="-2"/>
          <w:w w:val="105"/>
        </w:rPr>
        <w:t> </w:t>
      </w:r>
      <w:r>
        <w:rPr>
          <w:color w:val="231F20"/>
          <w:w w:val="105"/>
        </w:rPr>
        <w:t>một</w:t>
      </w:r>
      <w:r>
        <w:rPr>
          <w:color w:val="231F20"/>
          <w:spacing w:val="-2"/>
          <w:w w:val="105"/>
        </w:rPr>
        <w:t> </w:t>
      </w:r>
      <w:r>
        <w:rPr>
          <w:color w:val="231F20"/>
          <w:w w:val="105"/>
        </w:rPr>
        <w:t>vấn</w:t>
      </w:r>
      <w:r>
        <w:rPr>
          <w:color w:val="231F20"/>
          <w:spacing w:val="-2"/>
          <w:w w:val="105"/>
        </w:rPr>
        <w:t> </w:t>
      </w:r>
      <w:r>
        <w:rPr>
          <w:color w:val="231F20"/>
          <w:w w:val="105"/>
        </w:rPr>
        <w:t>đề.</w:t>
      </w:r>
      <w:r>
        <w:rPr>
          <w:color w:val="231F20"/>
          <w:spacing w:val="-2"/>
          <w:w w:val="105"/>
        </w:rPr>
        <w:t> </w:t>
      </w:r>
      <w:r>
        <w:rPr>
          <w:color w:val="231F20"/>
          <w:w w:val="105"/>
        </w:rPr>
        <w:t>Thầy</w:t>
      </w:r>
      <w:r>
        <w:rPr>
          <w:color w:val="231F20"/>
          <w:spacing w:val="-2"/>
          <w:w w:val="105"/>
        </w:rPr>
        <w:t> </w:t>
      </w:r>
      <w:r>
        <w:rPr>
          <w:color w:val="231F20"/>
          <w:w w:val="105"/>
        </w:rPr>
        <w:t>nói:</w:t>
      </w:r>
      <w:r>
        <w:rPr>
          <w:color w:val="231F20"/>
          <w:spacing w:val="-2"/>
          <w:w w:val="105"/>
        </w:rPr>
        <w:t> </w:t>
      </w:r>
      <w:r>
        <w:rPr>
          <w:color w:val="231F20"/>
          <w:w w:val="105"/>
        </w:rPr>
        <w:t>Pháp</w:t>
      </w:r>
      <w:r>
        <w:rPr>
          <w:color w:val="231F20"/>
          <w:spacing w:val="-2"/>
          <w:w w:val="105"/>
        </w:rPr>
        <w:t> </w:t>
      </w:r>
      <w:r>
        <w:rPr>
          <w:color w:val="231F20"/>
          <w:w w:val="105"/>
        </w:rPr>
        <w:t>sư</w:t>
      </w:r>
      <w:r>
        <w:rPr>
          <w:color w:val="231F20"/>
          <w:spacing w:val="-2"/>
          <w:w w:val="105"/>
        </w:rPr>
        <w:t> </w:t>
      </w:r>
      <w:r>
        <w:rPr>
          <w:color w:val="231F20"/>
          <w:w w:val="105"/>
        </w:rPr>
        <w:t>Tịnh Không,</w:t>
      </w:r>
      <w:r>
        <w:rPr>
          <w:color w:val="231F20"/>
          <w:spacing w:val="-6"/>
          <w:w w:val="105"/>
        </w:rPr>
        <w:t> </w:t>
      </w:r>
      <w:r>
        <w:rPr>
          <w:color w:val="231F20"/>
          <w:w w:val="105"/>
        </w:rPr>
        <w:t>thầy</w:t>
      </w:r>
      <w:r>
        <w:rPr>
          <w:color w:val="231F20"/>
          <w:spacing w:val="-5"/>
          <w:w w:val="105"/>
        </w:rPr>
        <w:t> </w:t>
      </w:r>
      <w:r>
        <w:rPr>
          <w:color w:val="231F20"/>
          <w:w w:val="105"/>
        </w:rPr>
        <w:t>tán</w:t>
      </w:r>
      <w:r>
        <w:rPr>
          <w:color w:val="231F20"/>
          <w:spacing w:val="-5"/>
          <w:w w:val="105"/>
        </w:rPr>
        <w:t> </w:t>
      </w:r>
      <w:r>
        <w:rPr>
          <w:color w:val="231F20"/>
          <w:w w:val="105"/>
        </w:rPr>
        <w:t>thành</w:t>
      </w:r>
      <w:r>
        <w:rPr>
          <w:color w:val="231F20"/>
          <w:spacing w:val="-5"/>
          <w:w w:val="105"/>
        </w:rPr>
        <w:t> </w:t>
      </w:r>
      <w:r>
        <w:rPr>
          <w:color w:val="231F20"/>
          <w:w w:val="105"/>
        </w:rPr>
        <w:t>quân</w:t>
      </w:r>
      <w:r>
        <w:rPr>
          <w:color w:val="231F20"/>
          <w:spacing w:val="-5"/>
          <w:w w:val="105"/>
        </w:rPr>
        <w:t> </w:t>
      </w:r>
      <w:r>
        <w:rPr>
          <w:color w:val="231F20"/>
          <w:w w:val="105"/>
        </w:rPr>
        <w:t>chủ</w:t>
      </w:r>
      <w:r>
        <w:rPr>
          <w:color w:val="231F20"/>
          <w:spacing w:val="-6"/>
          <w:w w:val="105"/>
        </w:rPr>
        <w:t> </w:t>
      </w:r>
      <w:r>
        <w:rPr>
          <w:color w:val="231F20"/>
          <w:w w:val="105"/>
        </w:rPr>
        <w:t>hay</w:t>
      </w:r>
      <w:r>
        <w:rPr>
          <w:color w:val="231F20"/>
          <w:spacing w:val="-5"/>
          <w:w w:val="105"/>
        </w:rPr>
        <w:t> </w:t>
      </w:r>
      <w:r>
        <w:rPr>
          <w:color w:val="231F20"/>
          <w:w w:val="105"/>
        </w:rPr>
        <w:t>tán</w:t>
      </w:r>
      <w:r>
        <w:rPr>
          <w:color w:val="231F20"/>
          <w:spacing w:val="-5"/>
          <w:w w:val="105"/>
        </w:rPr>
        <w:t> </w:t>
      </w:r>
      <w:r>
        <w:rPr>
          <w:color w:val="231F20"/>
          <w:w w:val="105"/>
        </w:rPr>
        <w:t>thành</w:t>
      </w:r>
      <w:r>
        <w:rPr>
          <w:color w:val="231F20"/>
          <w:spacing w:val="-5"/>
          <w:w w:val="105"/>
        </w:rPr>
        <w:t> </w:t>
      </w:r>
      <w:r>
        <w:rPr>
          <w:color w:val="231F20"/>
          <w:w w:val="105"/>
        </w:rPr>
        <w:t>dân</w:t>
      </w:r>
      <w:r>
        <w:rPr>
          <w:color w:val="231F20"/>
          <w:spacing w:val="-5"/>
          <w:w w:val="105"/>
        </w:rPr>
        <w:t> </w:t>
      </w:r>
      <w:r>
        <w:rPr>
          <w:color w:val="231F20"/>
          <w:w w:val="105"/>
        </w:rPr>
        <w:t>chủ?</w:t>
      </w:r>
      <w:r>
        <w:rPr>
          <w:color w:val="231F20"/>
          <w:spacing w:val="-6"/>
          <w:w w:val="105"/>
        </w:rPr>
        <w:t> </w:t>
      </w:r>
      <w:r>
        <w:rPr>
          <w:color w:val="231F20"/>
          <w:w w:val="105"/>
        </w:rPr>
        <w:t>Tôi nói, tôi tán thành quân chủ chứ không tán thành dân chủ. Thầy</w:t>
      </w:r>
      <w:r>
        <w:rPr>
          <w:color w:val="231F20"/>
          <w:spacing w:val="-23"/>
          <w:w w:val="105"/>
        </w:rPr>
        <w:t> </w:t>
      </w:r>
      <w:r>
        <w:rPr>
          <w:color w:val="231F20"/>
          <w:w w:val="105"/>
        </w:rPr>
        <w:t>hỏi</w:t>
      </w:r>
      <w:r>
        <w:rPr>
          <w:color w:val="231F20"/>
          <w:spacing w:val="-22"/>
          <w:w w:val="105"/>
        </w:rPr>
        <w:t> </w:t>
      </w:r>
      <w:r>
        <w:rPr>
          <w:color w:val="231F20"/>
          <w:w w:val="105"/>
        </w:rPr>
        <w:t>vì</w:t>
      </w:r>
      <w:r>
        <w:rPr>
          <w:color w:val="231F20"/>
          <w:spacing w:val="-22"/>
          <w:w w:val="105"/>
        </w:rPr>
        <w:t> </w:t>
      </w:r>
      <w:r>
        <w:rPr>
          <w:color w:val="231F20"/>
          <w:w w:val="105"/>
        </w:rPr>
        <w:t>sao?</w:t>
      </w:r>
      <w:r>
        <w:rPr>
          <w:color w:val="231F20"/>
          <w:spacing w:val="-23"/>
          <w:w w:val="105"/>
        </w:rPr>
        <w:t> </w:t>
      </w:r>
      <w:r>
        <w:rPr>
          <w:color w:val="231F20"/>
          <w:w w:val="105"/>
        </w:rPr>
        <w:t>Quân</w:t>
      </w:r>
      <w:r>
        <w:rPr>
          <w:color w:val="231F20"/>
          <w:spacing w:val="-22"/>
          <w:w w:val="105"/>
        </w:rPr>
        <w:t> </w:t>
      </w:r>
      <w:r>
        <w:rPr>
          <w:color w:val="231F20"/>
          <w:w w:val="105"/>
        </w:rPr>
        <w:t>chủ</w:t>
      </w:r>
      <w:r>
        <w:rPr>
          <w:color w:val="231F20"/>
          <w:spacing w:val="-22"/>
          <w:w w:val="105"/>
        </w:rPr>
        <w:t> </w:t>
      </w:r>
      <w:r>
        <w:rPr>
          <w:color w:val="231F20"/>
          <w:w w:val="105"/>
        </w:rPr>
        <w:t>có</w:t>
      </w:r>
      <w:r>
        <w:rPr>
          <w:color w:val="231F20"/>
          <w:spacing w:val="-23"/>
          <w:w w:val="105"/>
        </w:rPr>
        <w:t> </w:t>
      </w:r>
      <w:r>
        <w:rPr>
          <w:color w:val="231F20"/>
          <w:w w:val="105"/>
        </w:rPr>
        <w:t>trách</w:t>
      </w:r>
      <w:r>
        <w:rPr>
          <w:color w:val="231F20"/>
          <w:spacing w:val="-22"/>
          <w:w w:val="105"/>
        </w:rPr>
        <w:t> </w:t>
      </w:r>
      <w:r>
        <w:rPr>
          <w:color w:val="231F20"/>
          <w:w w:val="105"/>
        </w:rPr>
        <w:t>nhiệm,</w:t>
      </w:r>
      <w:r>
        <w:rPr>
          <w:color w:val="231F20"/>
          <w:spacing w:val="-22"/>
          <w:w w:val="105"/>
        </w:rPr>
        <w:t> </w:t>
      </w:r>
      <w:r>
        <w:rPr>
          <w:color w:val="231F20"/>
          <w:w w:val="105"/>
        </w:rPr>
        <w:t>dân</w:t>
      </w:r>
      <w:r>
        <w:rPr>
          <w:color w:val="231F20"/>
          <w:spacing w:val="-23"/>
          <w:w w:val="105"/>
        </w:rPr>
        <w:t> </w:t>
      </w:r>
      <w:r>
        <w:rPr>
          <w:color w:val="231F20"/>
          <w:w w:val="105"/>
        </w:rPr>
        <w:t>chủ</w:t>
      </w:r>
      <w:r>
        <w:rPr>
          <w:color w:val="231F20"/>
          <w:spacing w:val="-22"/>
          <w:w w:val="105"/>
        </w:rPr>
        <w:t> </w:t>
      </w:r>
      <w:r>
        <w:rPr>
          <w:color w:val="231F20"/>
          <w:w w:val="105"/>
        </w:rPr>
        <w:t>không</w:t>
      </w:r>
      <w:r>
        <w:rPr>
          <w:color w:val="231F20"/>
          <w:spacing w:val="-22"/>
          <w:w w:val="105"/>
        </w:rPr>
        <w:t> </w:t>
      </w:r>
      <w:r>
        <w:rPr>
          <w:color w:val="231F20"/>
          <w:w w:val="105"/>
        </w:rPr>
        <w:t>có trách nhiệm. Vì sao? Thời quân chủ, ngày nhậm chức hôm đó,</w:t>
      </w:r>
      <w:r>
        <w:rPr>
          <w:color w:val="231F20"/>
          <w:spacing w:val="-8"/>
          <w:w w:val="105"/>
        </w:rPr>
        <w:t> </w:t>
      </w:r>
      <w:r>
        <w:rPr>
          <w:color w:val="231F20"/>
          <w:w w:val="105"/>
        </w:rPr>
        <w:t>mệnh</w:t>
      </w:r>
      <w:r>
        <w:rPr>
          <w:color w:val="231F20"/>
          <w:spacing w:val="-8"/>
          <w:w w:val="105"/>
        </w:rPr>
        <w:t> </w:t>
      </w:r>
      <w:r>
        <w:rPr>
          <w:color w:val="231F20"/>
          <w:w w:val="105"/>
        </w:rPr>
        <w:t>lệnh</w:t>
      </w:r>
      <w:r>
        <w:rPr>
          <w:color w:val="231F20"/>
          <w:spacing w:val="-7"/>
          <w:w w:val="105"/>
        </w:rPr>
        <w:t> </w:t>
      </w:r>
      <w:r>
        <w:rPr>
          <w:color w:val="231F20"/>
          <w:w w:val="105"/>
        </w:rPr>
        <w:t>đầu</w:t>
      </w:r>
      <w:r>
        <w:rPr>
          <w:color w:val="231F20"/>
          <w:spacing w:val="-7"/>
          <w:w w:val="105"/>
        </w:rPr>
        <w:t> </w:t>
      </w:r>
      <w:r>
        <w:rPr>
          <w:color w:val="231F20"/>
          <w:w w:val="105"/>
        </w:rPr>
        <w:t>tiên</w:t>
      </w:r>
      <w:r>
        <w:rPr>
          <w:color w:val="231F20"/>
          <w:spacing w:val="-8"/>
          <w:w w:val="105"/>
        </w:rPr>
        <w:t> </w:t>
      </w:r>
      <w:r>
        <w:rPr>
          <w:color w:val="231F20"/>
          <w:w w:val="105"/>
        </w:rPr>
        <w:t>là</w:t>
      </w:r>
      <w:r>
        <w:rPr>
          <w:color w:val="231F20"/>
          <w:spacing w:val="-7"/>
          <w:w w:val="105"/>
        </w:rPr>
        <w:t> </w:t>
      </w:r>
      <w:r>
        <w:rPr>
          <w:color w:val="231F20"/>
          <w:w w:val="105"/>
        </w:rPr>
        <w:t>lập</w:t>
      </w:r>
      <w:r>
        <w:rPr>
          <w:color w:val="231F20"/>
          <w:spacing w:val="-7"/>
          <w:w w:val="105"/>
        </w:rPr>
        <w:t> </w:t>
      </w:r>
      <w:r>
        <w:rPr>
          <w:color w:val="231F20"/>
          <w:w w:val="105"/>
        </w:rPr>
        <w:t>thái</w:t>
      </w:r>
      <w:r>
        <w:rPr>
          <w:color w:val="231F20"/>
          <w:spacing w:val="-8"/>
          <w:w w:val="105"/>
        </w:rPr>
        <w:t> </w:t>
      </w:r>
      <w:r>
        <w:rPr>
          <w:color w:val="231F20"/>
          <w:w w:val="105"/>
        </w:rPr>
        <w:t>tử,</w:t>
      </w:r>
      <w:r>
        <w:rPr>
          <w:color w:val="231F20"/>
          <w:spacing w:val="-7"/>
          <w:w w:val="105"/>
        </w:rPr>
        <w:t> </w:t>
      </w:r>
      <w:r>
        <w:rPr>
          <w:color w:val="231F20"/>
          <w:w w:val="105"/>
        </w:rPr>
        <w:t>vun</w:t>
      </w:r>
      <w:r>
        <w:rPr>
          <w:color w:val="231F20"/>
          <w:spacing w:val="-7"/>
          <w:w w:val="105"/>
        </w:rPr>
        <w:t> </w:t>
      </w:r>
      <w:r>
        <w:rPr>
          <w:color w:val="231F20"/>
          <w:w w:val="105"/>
        </w:rPr>
        <w:t>bồi</w:t>
      </w:r>
      <w:r>
        <w:rPr>
          <w:color w:val="231F20"/>
          <w:spacing w:val="-8"/>
          <w:w w:val="105"/>
        </w:rPr>
        <w:t> </w:t>
      </w:r>
      <w:r>
        <w:rPr>
          <w:color w:val="231F20"/>
          <w:w w:val="105"/>
        </w:rPr>
        <w:t>người</w:t>
      </w:r>
      <w:r>
        <w:rPr>
          <w:color w:val="231F20"/>
          <w:spacing w:val="-7"/>
          <w:w w:val="105"/>
        </w:rPr>
        <w:t> </w:t>
      </w:r>
      <w:r>
        <w:rPr>
          <w:color w:val="231F20"/>
          <w:w w:val="105"/>
        </w:rPr>
        <w:t>kế</w:t>
      </w:r>
      <w:r>
        <w:rPr>
          <w:color w:val="231F20"/>
          <w:spacing w:val="-7"/>
          <w:w w:val="105"/>
        </w:rPr>
        <w:t> </w:t>
      </w:r>
      <w:r>
        <w:rPr>
          <w:color w:val="231F20"/>
          <w:w w:val="105"/>
        </w:rPr>
        <w:t>thừa, họ có trách nhiệm, thật sự vun bồi.</w:t>
      </w:r>
    </w:p>
    <w:p>
      <w:pPr>
        <w:pStyle w:val="BodyText"/>
        <w:spacing w:line="302" w:lineRule="auto" w:before="155"/>
        <w:ind w:left="387" w:right="120" w:firstLine="453"/>
      </w:pPr>
      <w:r>
        <w:rPr>
          <w:color w:val="231F20"/>
          <w:w w:val="110"/>
        </w:rPr>
        <w:t>Dân</w:t>
      </w:r>
      <w:r>
        <w:rPr>
          <w:color w:val="231F20"/>
          <w:spacing w:val="-14"/>
          <w:w w:val="110"/>
        </w:rPr>
        <w:t> </w:t>
      </w:r>
      <w:r>
        <w:rPr>
          <w:color w:val="231F20"/>
          <w:w w:val="110"/>
        </w:rPr>
        <w:t>chủ</w:t>
      </w:r>
      <w:r>
        <w:rPr>
          <w:color w:val="231F20"/>
          <w:spacing w:val="-14"/>
          <w:w w:val="110"/>
        </w:rPr>
        <w:t> </w:t>
      </w:r>
      <w:r>
        <w:rPr>
          <w:color w:val="231F20"/>
          <w:w w:val="110"/>
        </w:rPr>
        <w:t>không</w:t>
      </w:r>
      <w:r>
        <w:rPr>
          <w:color w:val="231F20"/>
          <w:spacing w:val="-15"/>
          <w:w w:val="110"/>
        </w:rPr>
        <w:t> </w:t>
      </w:r>
      <w:r>
        <w:rPr>
          <w:color w:val="231F20"/>
          <w:w w:val="110"/>
        </w:rPr>
        <w:t>có,</w:t>
      </w:r>
      <w:r>
        <w:rPr>
          <w:color w:val="231F20"/>
          <w:spacing w:val="-14"/>
          <w:w w:val="110"/>
        </w:rPr>
        <w:t> </w:t>
      </w:r>
      <w:r>
        <w:rPr>
          <w:color w:val="231F20"/>
          <w:w w:val="110"/>
        </w:rPr>
        <w:t>ở</w:t>
      </w:r>
      <w:r>
        <w:rPr>
          <w:color w:val="231F20"/>
          <w:spacing w:val="-14"/>
          <w:w w:val="110"/>
        </w:rPr>
        <w:t> </w:t>
      </w:r>
      <w:r>
        <w:rPr>
          <w:color w:val="231F20"/>
          <w:w w:val="110"/>
        </w:rPr>
        <w:t>nước</w:t>
      </w:r>
      <w:r>
        <w:rPr>
          <w:color w:val="231F20"/>
          <w:spacing w:val="-14"/>
          <w:w w:val="110"/>
        </w:rPr>
        <w:t> </w:t>
      </w:r>
      <w:r>
        <w:rPr>
          <w:color w:val="231F20"/>
          <w:w w:val="110"/>
        </w:rPr>
        <w:t>ngoài</w:t>
      </w:r>
      <w:r>
        <w:rPr>
          <w:color w:val="231F20"/>
          <w:spacing w:val="-14"/>
          <w:w w:val="110"/>
        </w:rPr>
        <w:t> </w:t>
      </w:r>
      <w:r>
        <w:rPr>
          <w:color w:val="231F20"/>
          <w:w w:val="110"/>
        </w:rPr>
        <w:t>4</w:t>
      </w:r>
      <w:r>
        <w:rPr>
          <w:color w:val="231F20"/>
          <w:spacing w:val="-14"/>
          <w:w w:val="110"/>
        </w:rPr>
        <w:t> </w:t>
      </w:r>
      <w:r>
        <w:rPr>
          <w:color w:val="231F20"/>
          <w:w w:val="110"/>
        </w:rPr>
        <w:t>năm</w:t>
      </w:r>
      <w:r>
        <w:rPr>
          <w:color w:val="231F20"/>
          <w:spacing w:val="-14"/>
          <w:w w:val="110"/>
        </w:rPr>
        <w:t> </w:t>
      </w:r>
      <w:r>
        <w:rPr>
          <w:color w:val="231F20"/>
          <w:w w:val="110"/>
        </w:rPr>
        <w:t>một</w:t>
      </w:r>
      <w:r>
        <w:rPr>
          <w:color w:val="231F20"/>
          <w:spacing w:val="-15"/>
          <w:w w:val="110"/>
        </w:rPr>
        <w:t> </w:t>
      </w:r>
      <w:r>
        <w:rPr>
          <w:color w:val="231F20"/>
          <w:w w:val="110"/>
        </w:rPr>
        <w:t>nhiệm</w:t>
      </w:r>
      <w:r>
        <w:rPr>
          <w:color w:val="231F20"/>
          <w:spacing w:val="-14"/>
          <w:w w:val="110"/>
        </w:rPr>
        <w:t> </w:t>
      </w:r>
      <w:r>
        <w:rPr>
          <w:color w:val="231F20"/>
          <w:w w:val="110"/>
        </w:rPr>
        <w:t>kỳ. Sau</w:t>
      </w:r>
      <w:r>
        <w:rPr>
          <w:color w:val="231F20"/>
          <w:spacing w:val="5"/>
          <w:w w:val="110"/>
        </w:rPr>
        <w:t> </w:t>
      </w:r>
      <w:r>
        <w:rPr>
          <w:color w:val="231F20"/>
          <w:w w:val="110"/>
        </w:rPr>
        <w:t>4</w:t>
      </w:r>
      <w:r>
        <w:rPr>
          <w:color w:val="231F20"/>
          <w:spacing w:val="6"/>
          <w:w w:val="110"/>
        </w:rPr>
        <w:t> </w:t>
      </w:r>
      <w:r>
        <w:rPr>
          <w:color w:val="231F20"/>
          <w:w w:val="110"/>
        </w:rPr>
        <w:t>năm</w:t>
      </w:r>
      <w:r>
        <w:rPr>
          <w:color w:val="231F20"/>
          <w:spacing w:val="6"/>
          <w:w w:val="110"/>
        </w:rPr>
        <w:t> </w:t>
      </w:r>
      <w:r>
        <w:rPr>
          <w:color w:val="231F20"/>
          <w:w w:val="110"/>
        </w:rPr>
        <w:t>chẳng</w:t>
      </w:r>
      <w:r>
        <w:rPr>
          <w:color w:val="231F20"/>
          <w:spacing w:val="6"/>
          <w:w w:val="110"/>
        </w:rPr>
        <w:t> </w:t>
      </w:r>
      <w:r>
        <w:rPr>
          <w:color w:val="231F20"/>
          <w:w w:val="110"/>
        </w:rPr>
        <w:t>biết</w:t>
      </w:r>
      <w:r>
        <w:rPr>
          <w:color w:val="231F20"/>
          <w:spacing w:val="6"/>
          <w:w w:val="110"/>
        </w:rPr>
        <w:t> </w:t>
      </w:r>
      <w:r>
        <w:rPr>
          <w:color w:val="231F20"/>
          <w:w w:val="110"/>
        </w:rPr>
        <w:t>có</w:t>
      </w:r>
      <w:r>
        <w:rPr>
          <w:color w:val="231F20"/>
          <w:spacing w:val="6"/>
          <w:w w:val="110"/>
        </w:rPr>
        <w:t> </w:t>
      </w:r>
      <w:r>
        <w:rPr>
          <w:color w:val="231F20"/>
          <w:w w:val="110"/>
        </w:rPr>
        <w:t>tiếp</w:t>
      </w:r>
      <w:r>
        <w:rPr>
          <w:color w:val="231F20"/>
          <w:spacing w:val="6"/>
          <w:w w:val="110"/>
        </w:rPr>
        <w:t> </w:t>
      </w:r>
      <w:r>
        <w:rPr>
          <w:color w:val="231F20"/>
          <w:w w:val="110"/>
        </w:rPr>
        <w:t>tục</w:t>
      </w:r>
      <w:r>
        <w:rPr>
          <w:color w:val="231F20"/>
          <w:spacing w:val="6"/>
          <w:w w:val="110"/>
        </w:rPr>
        <w:t> </w:t>
      </w:r>
      <w:r>
        <w:rPr>
          <w:color w:val="231F20"/>
          <w:w w:val="110"/>
        </w:rPr>
        <w:t>trúng</w:t>
      </w:r>
      <w:r>
        <w:rPr>
          <w:color w:val="231F20"/>
          <w:spacing w:val="6"/>
          <w:w w:val="110"/>
        </w:rPr>
        <w:t> </w:t>
      </w:r>
      <w:r>
        <w:rPr>
          <w:color w:val="231F20"/>
          <w:w w:val="110"/>
        </w:rPr>
        <w:t>tuyển</w:t>
      </w:r>
      <w:r>
        <w:rPr>
          <w:color w:val="231F20"/>
          <w:spacing w:val="6"/>
          <w:w w:val="110"/>
        </w:rPr>
        <w:t> </w:t>
      </w:r>
      <w:r>
        <w:rPr>
          <w:color w:val="231F20"/>
          <w:w w:val="110"/>
        </w:rPr>
        <w:t>hay</w:t>
      </w:r>
      <w:r>
        <w:rPr>
          <w:color w:val="231F20"/>
          <w:spacing w:val="7"/>
          <w:w w:val="110"/>
        </w:rPr>
        <w:t> </w:t>
      </w:r>
      <w:r>
        <w:rPr>
          <w:color w:val="231F20"/>
          <w:spacing w:val="-2"/>
          <w:w w:val="105"/>
        </w:rPr>
        <w:t>không,</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399"/>
      </w:pPr>
      <w:r>
        <w:rPr>
          <w:color w:val="231F20"/>
          <w:w w:val="105"/>
        </w:rPr>
        <w:t>cho</w:t>
      </w:r>
      <w:r>
        <w:rPr>
          <w:color w:val="231F20"/>
          <w:spacing w:val="-1"/>
          <w:w w:val="105"/>
        </w:rPr>
        <w:t> </w:t>
      </w:r>
      <w:r>
        <w:rPr>
          <w:color w:val="231F20"/>
          <w:w w:val="105"/>
        </w:rPr>
        <w:t>nên</w:t>
      </w:r>
      <w:r>
        <w:rPr>
          <w:color w:val="231F20"/>
          <w:spacing w:val="-1"/>
          <w:w w:val="105"/>
        </w:rPr>
        <w:t> </w:t>
      </w:r>
      <w:r>
        <w:rPr>
          <w:color w:val="231F20"/>
          <w:w w:val="105"/>
        </w:rPr>
        <w:t>những</w:t>
      </w:r>
      <w:r>
        <w:rPr>
          <w:color w:val="231F20"/>
          <w:spacing w:val="-1"/>
          <w:w w:val="105"/>
        </w:rPr>
        <w:t> </w:t>
      </w:r>
      <w:r>
        <w:rPr>
          <w:color w:val="231F20"/>
          <w:w w:val="105"/>
        </w:rPr>
        <w:t>điều</w:t>
      </w:r>
      <w:r>
        <w:rPr>
          <w:color w:val="231F20"/>
          <w:spacing w:val="-1"/>
          <w:w w:val="105"/>
        </w:rPr>
        <w:t> </w:t>
      </w:r>
      <w:r>
        <w:rPr>
          <w:color w:val="231F20"/>
          <w:w w:val="105"/>
        </w:rPr>
        <w:t>họ</w:t>
      </w:r>
      <w:r>
        <w:rPr>
          <w:color w:val="231F20"/>
          <w:spacing w:val="-1"/>
          <w:w w:val="105"/>
        </w:rPr>
        <w:t> </w:t>
      </w:r>
      <w:r>
        <w:rPr>
          <w:color w:val="231F20"/>
          <w:w w:val="105"/>
        </w:rPr>
        <w:t>nghĩ</w:t>
      </w:r>
      <w:r>
        <w:rPr>
          <w:color w:val="231F20"/>
          <w:spacing w:val="-1"/>
          <w:w w:val="105"/>
        </w:rPr>
        <w:t> </w:t>
      </w:r>
      <w:r>
        <w:rPr>
          <w:color w:val="231F20"/>
          <w:w w:val="105"/>
        </w:rPr>
        <w:t>cho</w:t>
      </w:r>
      <w:r>
        <w:rPr>
          <w:color w:val="231F20"/>
          <w:spacing w:val="-1"/>
          <w:w w:val="105"/>
        </w:rPr>
        <w:t> </w:t>
      </w:r>
      <w:r>
        <w:rPr>
          <w:color w:val="231F20"/>
          <w:w w:val="105"/>
        </w:rPr>
        <w:t>dân,</w:t>
      </w:r>
      <w:r>
        <w:rPr>
          <w:color w:val="231F20"/>
          <w:spacing w:val="-1"/>
          <w:w w:val="105"/>
        </w:rPr>
        <w:t> </w:t>
      </w:r>
      <w:r>
        <w:rPr>
          <w:color w:val="231F20"/>
          <w:w w:val="105"/>
        </w:rPr>
        <w:t>đều</w:t>
      </w:r>
      <w:r>
        <w:rPr>
          <w:color w:val="231F20"/>
          <w:spacing w:val="-1"/>
          <w:w w:val="105"/>
        </w:rPr>
        <w:t> </w:t>
      </w:r>
      <w:r>
        <w:rPr>
          <w:color w:val="231F20"/>
          <w:w w:val="105"/>
        </w:rPr>
        <w:t>là</w:t>
      </w:r>
      <w:r>
        <w:rPr>
          <w:color w:val="231F20"/>
          <w:spacing w:val="-1"/>
          <w:w w:val="105"/>
        </w:rPr>
        <w:t> </w:t>
      </w:r>
      <w:r>
        <w:rPr>
          <w:color w:val="231F20"/>
          <w:w w:val="105"/>
        </w:rPr>
        <w:t>quá</w:t>
      </w:r>
      <w:r>
        <w:rPr>
          <w:color w:val="231F20"/>
          <w:spacing w:val="-1"/>
          <w:w w:val="105"/>
        </w:rPr>
        <w:t> </w:t>
      </w:r>
      <w:r>
        <w:rPr>
          <w:color w:val="231F20"/>
          <w:w w:val="105"/>
        </w:rPr>
        <w:t>trình</w:t>
      </w:r>
      <w:r>
        <w:rPr>
          <w:color w:val="231F20"/>
          <w:spacing w:val="-1"/>
          <w:w w:val="105"/>
        </w:rPr>
        <w:t> </w:t>
      </w:r>
      <w:r>
        <w:rPr>
          <w:color w:val="231F20"/>
          <w:w w:val="105"/>
        </w:rPr>
        <w:t>ngắn, chứ không dài. Nếu gặp người bất thiện, tuyển cử hao tốn nhiều</w:t>
      </w:r>
      <w:r>
        <w:rPr>
          <w:color w:val="231F20"/>
          <w:spacing w:val="40"/>
          <w:w w:val="105"/>
        </w:rPr>
        <w:t> </w:t>
      </w:r>
      <w:r>
        <w:rPr>
          <w:color w:val="231F20"/>
          <w:w w:val="105"/>
        </w:rPr>
        <w:t>tiền</w:t>
      </w:r>
      <w:r>
        <w:rPr>
          <w:color w:val="231F20"/>
          <w:spacing w:val="40"/>
          <w:w w:val="105"/>
        </w:rPr>
        <w:t> </w:t>
      </w:r>
      <w:r>
        <w:rPr>
          <w:color w:val="231F20"/>
          <w:w w:val="105"/>
        </w:rPr>
        <w:t>tài</w:t>
      </w:r>
      <w:r>
        <w:rPr>
          <w:color w:val="231F20"/>
          <w:spacing w:val="40"/>
          <w:w w:val="105"/>
        </w:rPr>
        <w:t> </w:t>
      </w:r>
      <w:r>
        <w:rPr>
          <w:color w:val="231F20"/>
          <w:w w:val="105"/>
        </w:rPr>
        <w:t>như</w:t>
      </w:r>
      <w:r>
        <w:rPr>
          <w:color w:val="231F20"/>
          <w:spacing w:val="40"/>
          <w:w w:val="105"/>
        </w:rPr>
        <w:t> </w:t>
      </w:r>
      <w:r>
        <w:rPr>
          <w:color w:val="231F20"/>
          <w:w w:val="105"/>
        </w:rPr>
        <w:t>thế,</w:t>
      </w:r>
      <w:r>
        <w:rPr>
          <w:color w:val="231F20"/>
          <w:spacing w:val="40"/>
          <w:w w:val="105"/>
        </w:rPr>
        <w:t> </w:t>
      </w:r>
      <w:r>
        <w:rPr>
          <w:color w:val="231F20"/>
          <w:w w:val="105"/>
        </w:rPr>
        <w:t>trong</w:t>
      </w:r>
      <w:r>
        <w:rPr>
          <w:color w:val="231F20"/>
          <w:spacing w:val="40"/>
          <w:w w:val="105"/>
        </w:rPr>
        <w:t> </w:t>
      </w:r>
      <w:r>
        <w:rPr>
          <w:color w:val="231F20"/>
          <w:w w:val="105"/>
        </w:rPr>
        <w:t>4</w:t>
      </w:r>
      <w:r>
        <w:rPr>
          <w:color w:val="231F20"/>
          <w:spacing w:val="40"/>
          <w:w w:val="105"/>
        </w:rPr>
        <w:t> </w:t>
      </w:r>
      <w:r>
        <w:rPr>
          <w:color w:val="231F20"/>
          <w:w w:val="105"/>
        </w:rPr>
        <w:t>năm</w:t>
      </w:r>
      <w:r>
        <w:rPr>
          <w:color w:val="231F20"/>
          <w:spacing w:val="40"/>
          <w:w w:val="105"/>
        </w:rPr>
        <w:t> </w:t>
      </w:r>
      <w:r>
        <w:rPr>
          <w:color w:val="231F20"/>
          <w:w w:val="105"/>
        </w:rPr>
        <w:t>này</w:t>
      </w:r>
      <w:r>
        <w:rPr>
          <w:color w:val="231F20"/>
          <w:spacing w:val="40"/>
          <w:w w:val="105"/>
        </w:rPr>
        <w:t> </w:t>
      </w:r>
      <w:r>
        <w:rPr>
          <w:color w:val="231F20"/>
          <w:w w:val="105"/>
        </w:rPr>
        <w:t>nhất</w:t>
      </w:r>
      <w:r>
        <w:rPr>
          <w:color w:val="231F20"/>
          <w:spacing w:val="40"/>
          <w:w w:val="105"/>
        </w:rPr>
        <w:t> </w:t>
      </w:r>
      <w:r>
        <w:rPr>
          <w:color w:val="231F20"/>
          <w:w w:val="105"/>
        </w:rPr>
        <w:t>định</w:t>
      </w:r>
      <w:r>
        <w:rPr>
          <w:color w:val="231F20"/>
          <w:spacing w:val="40"/>
          <w:w w:val="105"/>
        </w:rPr>
        <w:t> </w:t>
      </w:r>
      <w:r>
        <w:rPr>
          <w:color w:val="231F20"/>
          <w:w w:val="105"/>
        </w:rPr>
        <w:t>phải lấy lại, còn phải kiếm thêm một mớ tiền nữa, họ xem như</w:t>
      </w:r>
      <w:r>
        <w:rPr>
          <w:color w:val="231F20"/>
          <w:spacing w:val="40"/>
          <w:w w:val="105"/>
        </w:rPr>
        <w:t> </w:t>
      </w:r>
      <w:r>
        <w:rPr>
          <w:color w:val="231F20"/>
          <w:w w:val="105"/>
        </w:rPr>
        <w:t>là một việc buôn bán vậy, người dân khổ biết bao. Họ chỉ lo lợi ích cho riêng mình, chứ không nghĩ đến lợi ích của nhân dân. Quân chủ không như vậy, nếu quân chủ không nghĩ đến lợi ích cho nhân dân, thì sẽ bị nhân dân lật đổ. Đế vương đời cuối cùng đã phạm phải sai lầm này, bỏ qua lợi ích của nhân dân, cho nên nhân dân khởi nghĩa lật đổ họ, họ bị mất nước. Muốn đời đời kiếp kiếp truyền thừa, thì nhất định phải làm tốt.</w:t>
      </w:r>
    </w:p>
    <w:p>
      <w:pPr>
        <w:pStyle w:val="BodyText"/>
        <w:spacing w:line="297" w:lineRule="auto" w:before="146"/>
        <w:ind w:left="103" w:right="404" w:firstLine="453"/>
      </w:pPr>
      <w:r>
        <w:rPr>
          <w:color w:val="231F20"/>
          <w:w w:val="105"/>
        </w:rPr>
        <w:t>Thầy</w:t>
      </w:r>
      <w:r>
        <w:rPr>
          <w:color w:val="231F20"/>
          <w:spacing w:val="-13"/>
          <w:w w:val="105"/>
        </w:rPr>
        <w:t> </w:t>
      </w:r>
      <w:r>
        <w:rPr>
          <w:color w:val="231F20"/>
          <w:w w:val="105"/>
        </w:rPr>
        <w:t>giáo</w:t>
      </w:r>
      <w:r>
        <w:rPr>
          <w:color w:val="231F20"/>
          <w:spacing w:val="-13"/>
          <w:w w:val="105"/>
        </w:rPr>
        <w:t> </w:t>
      </w:r>
      <w:r>
        <w:rPr>
          <w:color w:val="231F20"/>
          <w:w w:val="105"/>
        </w:rPr>
        <w:t>của</w:t>
      </w:r>
      <w:r>
        <w:rPr>
          <w:color w:val="231F20"/>
          <w:spacing w:val="-13"/>
          <w:w w:val="105"/>
        </w:rPr>
        <w:t> </w:t>
      </w:r>
      <w:r>
        <w:rPr>
          <w:color w:val="231F20"/>
          <w:w w:val="105"/>
        </w:rPr>
        <w:t>tôi,</w:t>
      </w:r>
      <w:r>
        <w:rPr>
          <w:color w:val="231F20"/>
          <w:spacing w:val="-13"/>
          <w:w w:val="105"/>
        </w:rPr>
        <w:t> </w:t>
      </w:r>
      <w:r>
        <w:rPr>
          <w:color w:val="231F20"/>
          <w:w w:val="105"/>
        </w:rPr>
        <w:t>thầy</w:t>
      </w:r>
      <w:r>
        <w:rPr>
          <w:color w:val="231F20"/>
          <w:spacing w:val="-13"/>
          <w:w w:val="105"/>
        </w:rPr>
        <w:t> </w:t>
      </w:r>
      <w:r>
        <w:rPr>
          <w:color w:val="231F20"/>
          <w:w w:val="105"/>
        </w:rPr>
        <w:t>Phương</w:t>
      </w:r>
      <w:r>
        <w:rPr>
          <w:color w:val="231F20"/>
          <w:spacing w:val="-13"/>
          <w:w w:val="105"/>
        </w:rPr>
        <w:t> </w:t>
      </w:r>
      <w:r>
        <w:rPr>
          <w:color w:val="231F20"/>
          <w:w w:val="105"/>
        </w:rPr>
        <w:t>Đông</w:t>
      </w:r>
      <w:r>
        <w:rPr>
          <w:color w:val="231F20"/>
          <w:spacing w:val="-13"/>
          <w:w w:val="105"/>
        </w:rPr>
        <w:t> </w:t>
      </w:r>
      <w:r>
        <w:rPr>
          <w:color w:val="231F20"/>
          <w:w w:val="105"/>
        </w:rPr>
        <w:t>Mỹ</w:t>
      </w:r>
      <w:r>
        <w:rPr>
          <w:color w:val="231F20"/>
          <w:spacing w:val="-13"/>
          <w:w w:val="105"/>
        </w:rPr>
        <w:t> </w:t>
      </w:r>
      <w:r>
        <w:rPr>
          <w:color w:val="231F20"/>
          <w:w w:val="105"/>
        </w:rPr>
        <w:t>nói</w:t>
      </w:r>
      <w:r>
        <w:rPr>
          <w:color w:val="231F20"/>
          <w:spacing w:val="-13"/>
          <w:w w:val="105"/>
        </w:rPr>
        <w:t> </w:t>
      </w:r>
      <w:r>
        <w:rPr>
          <w:color w:val="231F20"/>
          <w:w w:val="105"/>
        </w:rPr>
        <w:t>với</w:t>
      </w:r>
      <w:r>
        <w:rPr>
          <w:color w:val="231F20"/>
          <w:spacing w:val="-13"/>
          <w:w w:val="105"/>
        </w:rPr>
        <w:t> </w:t>
      </w:r>
      <w:r>
        <w:rPr>
          <w:color w:val="231F20"/>
          <w:w w:val="105"/>
        </w:rPr>
        <w:t>tôi,</w:t>
      </w:r>
      <w:r>
        <w:rPr>
          <w:color w:val="231F20"/>
          <w:spacing w:val="-13"/>
          <w:w w:val="105"/>
        </w:rPr>
        <w:t> </w:t>
      </w:r>
      <w:r>
        <w:rPr>
          <w:color w:val="231F20"/>
          <w:w w:val="105"/>
        </w:rPr>
        <w:t>khi </w:t>
      </w:r>
      <w:r>
        <w:rPr>
          <w:color w:val="231F20"/>
          <w:spacing w:val="-2"/>
          <w:w w:val="105"/>
        </w:rPr>
        <w:t>đó</w:t>
      </w:r>
      <w:r>
        <w:rPr>
          <w:color w:val="231F20"/>
          <w:spacing w:val="-18"/>
          <w:w w:val="105"/>
        </w:rPr>
        <w:t> </w:t>
      </w:r>
      <w:r>
        <w:rPr>
          <w:color w:val="231F20"/>
          <w:spacing w:val="-2"/>
          <w:w w:val="105"/>
        </w:rPr>
        <w:t>tôi</w:t>
      </w:r>
      <w:r>
        <w:rPr>
          <w:color w:val="231F20"/>
          <w:spacing w:val="-18"/>
          <w:w w:val="105"/>
        </w:rPr>
        <w:t> </w:t>
      </w:r>
      <w:r>
        <w:rPr>
          <w:color w:val="231F20"/>
          <w:spacing w:val="-2"/>
          <w:w w:val="105"/>
        </w:rPr>
        <w:t>còn</w:t>
      </w:r>
      <w:r>
        <w:rPr>
          <w:color w:val="231F20"/>
          <w:spacing w:val="-19"/>
          <w:w w:val="105"/>
        </w:rPr>
        <w:t> </w:t>
      </w:r>
      <w:r>
        <w:rPr>
          <w:color w:val="231F20"/>
          <w:spacing w:val="-2"/>
          <w:w w:val="105"/>
        </w:rPr>
        <w:t>rất</w:t>
      </w:r>
      <w:r>
        <w:rPr>
          <w:color w:val="231F20"/>
          <w:spacing w:val="-18"/>
          <w:w w:val="105"/>
        </w:rPr>
        <w:t> </w:t>
      </w:r>
      <w:r>
        <w:rPr>
          <w:color w:val="231F20"/>
          <w:spacing w:val="-2"/>
          <w:w w:val="105"/>
        </w:rPr>
        <w:t>trẻ,</w:t>
      </w:r>
      <w:r>
        <w:rPr>
          <w:color w:val="231F20"/>
          <w:spacing w:val="-18"/>
          <w:w w:val="105"/>
        </w:rPr>
        <w:t> </w:t>
      </w:r>
      <w:r>
        <w:rPr>
          <w:color w:val="231F20"/>
          <w:spacing w:val="-2"/>
          <w:w w:val="105"/>
        </w:rPr>
        <w:t>thầy</w:t>
      </w:r>
      <w:r>
        <w:rPr>
          <w:color w:val="231F20"/>
          <w:spacing w:val="-18"/>
          <w:w w:val="105"/>
        </w:rPr>
        <w:t> </w:t>
      </w:r>
      <w:r>
        <w:rPr>
          <w:color w:val="231F20"/>
          <w:spacing w:val="-2"/>
          <w:w w:val="105"/>
        </w:rPr>
        <w:t>bảo</w:t>
      </w:r>
      <w:r>
        <w:rPr>
          <w:color w:val="231F20"/>
          <w:spacing w:val="-18"/>
          <w:w w:val="105"/>
        </w:rPr>
        <w:t> </w:t>
      </w:r>
      <w:r>
        <w:rPr>
          <w:color w:val="231F20"/>
          <w:spacing w:val="-2"/>
          <w:w w:val="105"/>
        </w:rPr>
        <w:t>tôi</w:t>
      </w:r>
      <w:r>
        <w:rPr>
          <w:color w:val="231F20"/>
          <w:spacing w:val="-18"/>
          <w:w w:val="105"/>
        </w:rPr>
        <w:t> </w:t>
      </w:r>
      <w:r>
        <w:rPr>
          <w:color w:val="231F20"/>
          <w:spacing w:val="-2"/>
          <w:w w:val="105"/>
        </w:rPr>
        <w:t>đọc</w:t>
      </w:r>
      <w:r>
        <w:rPr>
          <w:color w:val="231F20"/>
          <w:spacing w:val="-18"/>
          <w:w w:val="105"/>
        </w:rPr>
        <w:t> </w:t>
      </w:r>
      <w:r>
        <w:rPr>
          <w:color w:val="231F20"/>
          <w:spacing w:val="-2"/>
          <w:w w:val="105"/>
        </w:rPr>
        <w:t>cuốn</w:t>
      </w:r>
      <w:r>
        <w:rPr>
          <w:color w:val="231F20"/>
          <w:spacing w:val="-19"/>
          <w:w w:val="105"/>
        </w:rPr>
        <w:t> </w:t>
      </w:r>
      <w:r>
        <w:rPr>
          <w:i/>
          <w:color w:val="231F20"/>
          <w:spacing w:val="-2"/>
          <w:w w:val="105"/>
        </w:rPr>
        <w:t>Chu</w:t>
      </w:r>
      <w:r>
        <w:rPr>
          <w:i/>
          <w:color w:val="231F20"/>
          <w:spacing w:val="-18"/>
          <w:w w:val="105"/>
        </w:rPr>
        <w:t> </w:t>
      </w:r>
      <w:r>
        <w:rPr>
          <w:i/>
          <w:color w:val="231F20"/>
          <w:spacing w:val="-2"/>
          <w:w w:val="105"/>
        </w:rPr>
        <w:t>Lễ</w:t>
      </w:r>
      <w:r>
        <w:rPr>
          <w:color w:val="231F20"/>
          <w:spacing w:val="-2"/>
          <w:w w:val="105"/>
        </w:rPr>
        <w:t>.</w:t>
      </w:r>
      <w:r>
        <w:rPr>
          <w:color w:val="231F20"/>
          <w:spacing w:val="-18"/>
          <w:w w:val="105"/>
        </w:rPr>
        <w:t> </w:t>
      </w:r>
      <w:r>
        <w:rPr>
          <w:color w:val="231F20"/>
          <w:spacing w:val="-2"/>
          <w:w w:val="105"/>
        </w:rPr>
        <w:t>Tôi</w:t>
      </w:r>
      <w:r>
        <w:rPr>
          <w:color w:val="231F20"/>
          <w:spacing w:val="-18"/>
          <w:w w:val="105"/>
        </w:rPr>
        <w:t> </w:t>
      </w:r>
      <w:r>
        <w:rPr>
          <w:color w:val="231F20"/>
          <w:spacing w:val="-2"/>
          <w:w w:val="105"/>
        </w:rPr>
        <w:t>thích</w:t>
      </w:r>
      <w:r>
        <w:rPr>
          <w:color w:val="231F20"/>
          <w:spacing w:val="-19"/>
          <w:w w:val="105"/>
        </w:rPr>
        <w:t> </w:t>
      </w:r>
      <w:r>
        <w:rPr>
          <w:color w:val="231F20"/>
          <w:spacing w:val="-2"/>
          <w:w w:val="105"/>
        </w:rPr>
        <w:t>đọc </w:t>
      </w:r>
      <w:r>
        <w:rPr>
          <w:color w:val="231F20"/>
          <w:w w:val="105"/>
        </w:rPr>
        <w:t>sách</w:t>
      </w:r>
      <w:r>
        <w:rPr>
          <w:color w:val="231F20"/>
          <w:spacing w:val="-23"/>
          <w:w w:val="105"/>
        </w:rPr>
        <w:t> </w:t>
      </w:r>
      <w:r>
        <w:rPr>
          <w:color w:val="231F20"/>
          <w:w w:val="105"/>
        </w:rPr>
        <w:t>cổ,</w:t>
      </w:r>
      <w:r>
        <w:rPr>
          <w:color w:val="231F20"/>
          <w:spacing w:val="-22"/>
          <w:w w:val="105"/>
        </w:rPr>
        <w:t> </w:t>
      </w:r>
      <w:r>
        <w:rPr>
          <w:color w:val="231F20"/>
          <w:w w:val="105"/>
        </w:rPr>
        <w:t>nhưng</w:t>
      </w:r>
      <w:r>
        <w:rPr>
          <w:color w:val="231F20"/>
          <w:spacing w:val="-21"/>
          <w:w w:val="105"/>
        </w:rPr>
        <w:t> </w:t>
      </w:r>
      <w:r>
        <w:rPr>
          <w:color w:val="231F20"/>
          <w:w w:val="105"/>
        </w:rPr>
        <w:t>chưa</w:t>
      </w:r>
      <w:r>
        <w:rPr>
          <w:color w:val="231F20"/>
          <w:spacing w:val="-22"/>
          <w:w w:val="105"/>
        </w:rPr>
        <w:t> </w:t>
      </w:r>
      <w:r>
        <w:rPr>
          <w:color w:val="231F20"/>
          <w:w w:val="105"/>
        </w:rPr>
        <w:t>đọc</w:t>
      </w:r>
      <w:r>
        <w:rPr>
          <w:color w:val="231F20"/>
          <w:spacing w:val="-22"/>
          <w:w w:val="105"/>
        </w:rPr>
        <w:t> </w:t>
      </w:r>
      <w:r>
        <w:rPr>
          <w:color w:val="231F20"/>
          <w:w w:val="105"/>
        </w:rPr>
        <w:t>qua</w:t>
      </w:r>
      <w:r>
        <w:rPr>
          <w:color w:val="231F20"/>
          <w:spacing w:val="-22"/>
          <w:w w:val="105"/>
        </w:rPr>
        <w:t> </w:t>
      </w:r>
      <w:r>
        <w:rPr>
          <w:color w:val="231F20"/>
          <w:w w:val="105"/>
        </w:rPr>
        <w:t>cuốn</w:t>
      </w:r>
      <w:r>
        <w:rPr>
          <w:color w:val="231F20"/>
          <w:spacing w:val="-23"/>
          <w:w w:val="105"/>
        </w:rPr>
        <w:t> </w:t>
      </w:r>
      <w:r>
        <w:rPr>
          <w:i/>
          <w:color w:val="231F20"/>
          <w:w w:val="105"/>
        </w:rPr>
        <w:t>Chu</w:t>
      </w:r>
      <w:r>
        <w:rPr>
          <w:i/>
          <w:color w:val="231F20"/>
          <w:spacing w:val="-21"/>
          <w:w w:val="105"/>
        </w:rPr>
        <w:t> </w:t>
      </w:r>
      <w:r>
        <w:rPr>
          <w:i/>
          <w:color w:val="231F20"/>
          <w:w w:val="105"/>
        </w:rPr>
        <w:t>Lễ</w:t>
      </w:r>
      <w:r>
        <w:rPr>
          <w:color w:val="231F20"/>
          <w:w w:val="105"/>
        </w:rPr>
        <w:t>.</w:t>
      </w:r>
      <w:r>
        <w:rPr>
          <w:color w:val="231F20"/>
          <w:spacing w:val="-22"/>
          <w:w w:val="105"/>
        </w:rPr>
        <w:t> </w:t>
      </w:r>
      <w:r>
        <w:rPr>
          <w:color w:val="231F20"/>
          <w:w w:val="105"/>
        </w:rPr>
        <w:t>Thầy</w:t>
      </w:r>
      <w:r>
        <w:rPr>
          <w:color w:val="231F20"/>
          <w:spacing w:val="-22"/>
          <w:w w:val="105"/>
        </w:rPr>
        <w:t> </w:t>
      </w:r>
      <w:r>
        <w:rPr>
          <w:color w:val="231F20"/>
          <w:w w:val="105"/>
        </w:rPr>
        <w:t>Phương</w:t>
      </w:r>
      <w:r>
        <w:rPr>
          <w:color w:val="231F20"/>
          <w:spacing w:val="-22"/>
          <w:w w:val="105"/>
        </w:rPr>
        <w:t> </w:t>
      </w:r>
      <w:r>
        <w:rPr>
          <w:color w:val="231F20"/>
          <w:w w:val="105"/>
        </w:rPr>
        <w:t>nói </w:t>
      </w:r>
      <w:r>
        <w:rPr>
          <w:color w:val="231F20"/>
          <w:w w:val="110"/>
        </w:rPr>
        <w:t>rất</w:t>
      </w:r>
      <w:r>
        <w:rPr>
          <w:color w:val="231F20"/>
          <w:spacing w:val="-24"/>
          <w:w w:val="110"/>
        </w:rPr>
        <w:t> </w:t>
      </w:r>
      <w:r>
        <w:rPr>
          <w:color w:val="231F20"/>
          <w:w w:val="110"/>
        </w:rPr>
        <w:t>nhiều</w:t>
      </w:r>
      <w:r>
        <w:rPr>
          <w:color w:val="231F20"/>
          <w:spacing w:val="-23"/>
          <w:w w:val="110"/>
        </w:rPr>
        <w:t> </w:t>
      </w:r>
      <w:r>
        <w:rPr>
          <w:color w:val="231F20"/>
          <w:w w:val="110"/>
        </w:rPr>
        <w:t>lần,</w:t>
      </w:r>
      <w:r>
        <w:rPr>
          <w:color w:val="231F20"/>
          <w:spacing w:val="-24"/>
          <w:w w:val="110"/>
        </w:rPr>
        <w:t> </w:t>
      </w:r>
      <w:r>
        <w:rPr>
          <w:color w:val="231F20"/>
          <w:w w:val="110"/>
        </w:rPr>
        <w:t>nhưng</w:t>
      </w:r>
      <w:r>
        <w:rPr>
          <w:color w:val="231F20"/>
          <w:spacing w:val="-23"/>
          <w:w w:val="110"/>
        </w:rPr>
        <w:t> </w:t>
      </w:r>
      <w:r>
        <w:rPr>
          <w:color w:val="231F20"/>
          <w:w w:val="110"/>
        </w:rPr>
        <w:t>tôi</w:t>
      </w:r>
      <w:r>
        <w:rPr>
          <w:color w:val="231F20"/>
          <w:spacing w:val="-23"/>
          <w:w w:val="110"/>
        </w:rPr>
        <w:t> </w:t>
      </w:r>
      <w:r>
        <w:rPr>
          <w:color w:val="231F20"/>
          <w:w w:val="110"/>
        </w:rPr>
        <w:t>vẫn</w:t>
      </w:r>
      <w:r>
        <w:rPr>
          <w:color w:val="231F20"/>
          <w:spacing w:val="-24"/>
          <w:w w:val="110"/>
        </w:rPr>
        <w:t> </w:t>
      </w:r>
      <w:r>
        <w:rPr>
          <w:color w:val="231F20"/>
          <w:w w:val="110"/>
        </w:rPr>
        <w:t>chưa</w:t>
      </w:r>
      <w:r>
        <w:rPr>
          <w:color w:val="231F20"/>
          <w:spacing w:val="-23"/>
          <w:w w:val="110"/>
        </w:rPr>
        <w:t> </w:t>
      </w:r>
      <w:r>
        <w:rPr>
          <w:color w:val="231F20"/>
          <w:w w:val="110"/>
        </w:rPr>
        <w:t>đọc</w:t>
      </w:r>
      <w:r>
        <w:rPr>
          <w:color w:val="231F20"/>
          <w:spacing w:val="-23"/>
          <w:w w:val="110"/>
        </w:rPr>
        <w:t> </w:t>
      </w:r>
      <w:r>
        <w:rPr>
          <w:color w:val="231F20"/>
          <w:w w:val="110"/>
        </w:rPr>
        <w:t>cuốn</w:t>
      </w:r>
      <w:r>
        <w:rPr>
          <w:color w:val="231F20"/>
          <w:spacing w:val="-24"/>
          <w:w w:val="110"/>
        </w:rPr>
        <w:t> </w:t>
      </w:r>
      <w:r>
        <w:rPr>
          <w:color w:val="231F20"/>
          <w:w w:val="110"/>
        </w:rPr>
        <w:t>sách</w:t>
      </w:r>
      <w:r>
        <w:rPr>
          <w:color w:val="231F20"/>
          <w:spacing w:val="-23"/>
          <w:w w:val="110"/>
        </w:rPr>
        <w:t> </w:t>
      </w:r>
      <w:r>
        <w:rPr>
          <w:color w:val="231F20"/>
          <w:w w:val="110"/>
        </w:rPr>
        <w:t>này.</w:t>
      </w:r>
      <w:r>
        <w:rPr>
          <w:color w:val="231F20"/>
          <w:spacing w:val="-24"/>
          <w:w w:val="110"/>
        </w:rPr>
        <w:t> </w:t>
      </w:r>
      <w:r>
        <w:rPr>
          <w:color w:val="231F20"/>
          <w:w w:val="110"/>
        </w:rPr>
        <w:t>Thầy </w:t>
      </w:r>
      <w:r>
        <w:rPr>
          <w:color w:val="231F20"/>
          <w:w w:val="105"/>
        </w:rPr>
        <w:t>nói</w:t>
      </w:r>
      <w:r>
        <w:rPr>
          <w:color w:val="231F20"/>
          <w:spacing w:val="-23"/>
          <w:w w:val="105"/>
        </w:rPr>
        <w:t> </w:t>
      </w:r>
      <w:r>
        <w:rPr>
          <w:color w:val="231F20"/>
          <w:w w:val="105"/>
        </w:rPr>
        <w:t>cuốn</w:t>
      </w:r>
      <w:r>
        <w:rPr>
          <w:color w:val="231F20"/>
          <w:spacing w:val="-22"/>
          <w:w w:val="105"/>
        </w:rPr>
        <w:t> </w:t>
      </w:r>
      <w:r>
        <w:rPr>
          <w:color w:val="231F20"/>
          <w:w w:val="105"/>
        </w:rPr>
        <w:t>sách</w:t>
      </w:r>
      <w:r>
        <w:rPr>
          <w:color w:val="231F20"/>
          <w:spacing w:val="-22"/>
          <w:w w:val="105"/>
        </w:rPr>
        <w:t> </w:t>
      </w:r>
      <w:r>
        <w:rPr>
          <w:color w:val="231F20"/>
          <w:w w:val="105"/>
        </w:rPr>
        <w:t>này</w:t>
      </w:r>
      <w:r>
        <w:rPr>
          <w:color w:val="231F20"/>
          <w:spacing w:val="-23"/>
          <w:w w:val="105"/>
        </w:rPr>
        <w:t> </w:t>
      </w:r>
      <w:r>
        <w:rPr>
          <w:color w:val="231F20"/>
          <w:w w:val="105"/>
        </w:rPr>
        <w:t>rất</w:t>
      </w:r>
      <w:r>
        <w:rPr>
          <w:color w:val="231F20"/>
          <w:spacing w:val="-22"/>
          <w:w w:val="105"/>
        </w:rPr>
        <w:t> </w:t>
      </w:r>
      <w:r>
        <w:rPr>
          <w:color w:val="231F20"/>
          <w:w w:val="105"/>
        </w:rPr>
        <w:t>hay,</w:t>
      </w:r>
      <w:r>
        <w:rPr>
          <w:color w:val="231F20"/>
          <w:spacing w:val="-22"/>
          <w:w w:val="105"/>
        </w:rPr>
        <w:t> </w:t>
      </w:r>
      <w:r>
        <w:rPr>
          <w:color w:val="231F20"/>
          <w:w w:val="105"/>
        </w:rPr>
        <w:t>hiến</w:t>
      </w:r>
      <w:r>
        <w:rPr>
          <w:color w:val="231F20"/>
          <w:spacing w:val="-23"/>
          <w:w w:val="105"/>
        </w:rPr>
        <w:t> </w:t>
      </w:r>
      <w:r>
        <w:rPr>
          <w:color w:val="231F20"/>
          <w:w w:val="105"/>
        </w:rPr>
        <w:t>pháp</w:t>
      </w:r>
      <w:r>
        <w:rPr>
          <w:color w:val="231F20"/>
          <w:spacing w:val="-22"/>
          <w:w w:val="105"/>
        </w:rPr>
        <w:t> </w:t>
      </w:r>
      <w:r>
        <w:rPr>
          <w:color w:val="231F20"/>
          <w:w w:val="105"/>
        </w:rPr>
        <w:t>nhà</w:t>
      </w:r>
      <w:r>
        <w:rPr>
          <w:color w:val="231F20"/>
          <w:spacing w:val="-22"/>
          <w:w w:val="105"/>
        </w:rPr>
        <w:t> </w:t>
      </w:r>
      <w:r>
        <w:rPr>
          <w:color w:val="231F20"/>
          <w:w w:val="105"/>
        </w:rPr>
        <w:t>Chu.</w:t>
      </w:r>
      <w:r>
        <w:rPr>
          <w:color w:val="231F20"/>
          <w:spacing w:val="-23"/>
          <w:w w:val="105"/>
        </w:rPr>
        <w:t> </w:t>
      </w:r>
      <w:r>
        <w:rPr>
          <w:color w:val="231F20"/>
          <w:w w:val="105"/>
        </w:rPr>
        <w:t>Do</w:t>
      </w:r>
      <w:r>
        <w:rPr>
          <w:color w:val="231F20"/>
          <w:spacing w:val="-22"/>
          <w:w w:val="105"/>
        </w:rPr>
        <w:t> </w:t>
      </w:r>
      <w:r>
        <w:rPr>
          <w:color w:val="231F20"/>
          <w:w w:val="105"/>
        </w:rPr>
        <w:t>ai</w:t>
      </w:r>
      <w:r>
        <w:rPr>
          <w:color w:val="231F20"/>
          <w:spacing w:val="-22"/>
          <w:w w:val="105"/>
        </w:rPr>
        <w:t> </w:t>
      </w:r>
      <w:r>
        <w:rPr>
          <w:color w:val="231F20"/>
          <w:w w:val="105"/>
        </w:rPr>
        <w:t>viết?</w:t>
      </w:r>
      <w:r>
        <w:rPr>
          <w:color w:val="231F20"/>
          <w:spacing w:val="-23"/>
          <w:w w:val="105"/>
        </w:rPr>
        <w:t> </w:t>
      </w:r>
      <w:r>
        <w:rPr>
          <w:color w:val="231F20"/>
          <w:w w:val="105"/>
        </w:rPr>
        <w:t>Do </w:t>
      </w:r>
      <w:r>
        <w:rPr>
          <w:color w:val="231F20"/>
        </w:rPr>
        <w:t>Chu Công viết. Chu Công là em của Chu Vũ Vương, đại pháp </w:t>
      </w:r>
      <w:r>
        <w:rPr>
          <w:color w:val="231F20"/>
          <w:spacing w:val="-2"/>
          <w:w w:val="110"/>
        </w:rPr>
        <w:t>trị</w:t>
      </w:r>
      <w:r>
        <w:rPr>
          <w:color w:val="231F20"/>
          <w:spacing w:val="-21"/>
          <w:w w:val="110"/>
        </w:rPr>
        <w:t> </w:t>
      </w:r>
      <w:r>
        <w:rPr>
          <w:color w:val="231F20"/>
          <w:spacing w:val="-2"/>
          <w:w w:val="110"/>
        </w:rPr>
        <w:t>nước!</w:t>
      </w:r>
      <w:r>
        <w:rPr>
          <w:color w:val="231F20"/>
          <w:spacing w:val="-21"/>
          <w:w w:val="110"/>
        </w:rPr>
        <w:t> </w:t>
      </w:r>
      <w:r>
        <w:rPr>
          <w:color w:val="231F20"/>
          <w:spacing w:val="-2"/>
          <w:w w:val="110"/>
        </w:rPr>
        <w:t>Thầy</w:t>
      </w:r>
      <w:r>
        <w:rPr>
          <w:color w:val="231F20"/>
          <w:spacing w:val="-21"/>
          <w:w w:val="110"/>
        </w:rPr>
        <w:t> </w:t>
      </w:r>
      <w:r>
        <w:rPr>
          <w:color w:val="231F20"/>
          <w:spacing w:val="-2"/>
          <w:w w:val="110"/>
        </w:rPr>
        <w:t>Phương</w:t>
      </w:r>
      <w:r>
        <w:rPr>
          <w:color w:val="231F20"/>
          <w:spacing w:val="-21"/>
          <w:w w:val="110"/>
        </w:rPr>
        <w:t> </w:t>
      </w:r>
      <w:r>
        <w:rPr>
          <w:color w:val="231F20"/>
          <w:spacing w:val="-2"/>
          <w:w w:val="110"/>
        </w:rPr>
        <w:t>giới</w:t>
      </w:r>
      <w:r>
        <w:rPr>
          <w:color w:val="231F20"/>
          <w:spacing w:val="-21"/>
          <w:w w:val="110"/>
        </w:rPr>
        <w:t> </w:t>
      </w:r>
      <w:r>
        <w:rPr>
          <w:color w:val="231F20"/>
          <w:spacing w:val="-2"/>
          <w:w w:val="110"/>
        </w:rPr>
        <w:t>thiệu</w:t>
      </w:r>
      <w:r>
        <w:rPr>
          <w:color w:val="231F20"/>
          <w:spacing w:val="-21"/>
          <w:w w:val="110"/>
        </w:rPr>
        <w:t> </w:t>
      </w:r>
      <w:r>
        <w:rPr>
          <w:color w:val="231F20"/>
          <w:spacing w:val="-2"/>
          <w:w w:val="110"/>
        </w:rPr>
        <w:t>với</w:t>
      </w:r>
      <w:r>
        <w:rPr>
          <w:color w:val="231F20"/>
          <w:spacing w:val="-21"/>
          <w:w w:val="110"/>
        </w:rPr>
        <w:t> </w:t>
      </w:r>
      <w:r>
        <w:rPr>
          <w:color w:val="231F20"/>
          <w:spacing w:val="-2"/>
          <w:w w:val="110"/>
        </w:rPr>
        <w:t>tôi</w:t>
      </w:r>
      <w:r>
        <w:rPr>
          <w:color w:val="231F20"/>
          <w:spacing w:val="-21"/>
          <w:w w:val="110"/>
        </w:rPr>
        <w:t> </w:t>
      </w:r>
      <w:r>
        <w:rPr>
          <w:color w:val="231F20"/>
          <w:spacing w:val="-2"/>
          <w:w w:val="110"/>
        </w:rPr>
        <w:t>như</w:t>
      </w:r>
      <w:r>
        <w:rPr>
          <w:color w:val="231F20"/>
          <w:spacing w:val="-21"/>
          <w:w w:val="110"/>
        </w:rPr>
        <w:t> </w:t>
      </w:r>
      <w:r>
        <w:rPr>
          <w:color w:val="231F20"/>
          <w:spacing w:val="-2"/>
          <w:w w:val="110"/>
        </w:rPr>
        <w:t>vậy.</w:t>
      </w:r>
    </w:p>
    <w:p>
      <w:pPr>
        <w:pStyle w:val="BodyText"/>
        <w:spacing w:line="297" w:lineRule="auto" w:before="144"/>
        <w:ind w:left="103" w:right="403" w:firstLine="453"/>
      </w:pPr>
      <w:r>
        <w:rPr>
          <w:color w:val="231F20"/>
          <w:w w:val="110"/>
        </w:rPr>
        <w:t>Thầy</w:t>
      </w:r>
      <w:r>
        <w:rPr>
          <w:color w:val="231F20"/>
          <w:spacing w:val="-22"/>
          <w:w w:val="110"/>
        </w:rPr>
        <w:t> </w:t>
      </w:r>
      <w:r>
        <w:rPr>
          <w:color w:val="231F20"/>
          <w:w w:val="110"/>
        </w:rPr>
        <w:t>nói</w:t>
      </w:r>
      <w:r>
        <w:rPr>
          <w:color w:val="231F20"/>
          <w:spacing w:val="-22"/>
          <w:w w:val="110"/>
        </w:rPr>
        <w:t> </w:t>
      </w:r>
      <w:r>
        <w:rPr>
          <w:color w:val="231F20"/>
          <w:w w:val="110"/>
        </w:rPr>
        <w:t>cho</w:t>
      </w:r>
      <w:r>
        <w:rPr>
          <w:color w:val="231F20"/>
          <w:spacing w:val="-22"/>
          <w:w w:val="110"/>
        </w:rPr>
        <w:t> </w:t>
      </w:r>
      <w:r>
        <w:rPr>
          <w:color w:val="231F20"/>
          <w:w w:val="110"/>
        </w:rPr>
        <w:t>đến</w:t>
      </w:r>
      <w:r>
        <w:rPr>
          <w:color w:val="231F20"/>
          <w:spacing w:val="-22"/>
          <w:w w:val="110"/>
        </w:rPr>
        <w:t> </w:t>
      </w:r>
      <w:r>
        <w:rPr>
          <w:color w:val="231F20"/>
          <w:w w:val="110"/>
        </w:rPr>
        <w:t>ngày</w:t>
      </w:r>
      <w:r>
        <w:rPr>
          <w:color w:val="231F20"/>
          <w:spacing w:val="-22"/>
          <w:w w:val="110"/>
        </w:rPr>
        <w:t> </w:t>
      </w:r>
      <w:r>
        <w:rPr>
          <w:color w:val="231F20"/>
          <w:w w:val="110"/>
        </w:rPr>
        <w:t>nay,</w:t>
      </w:r>
      <w:r>
        <w:rPr>
          <w:color w:val="231F20"/>
          <w:spacing w:val="-22"/>
          <w:w w:val="110"/>
        </w:rPr>
        <w:t> </w:t>
      </w:r>
      <w:r>
        <w:rPr>
          <w:color w:val="231F20"/>
          <w:w w:val="110"/>
        </w:rPr>
        <w:t>có</w:t>
      </w:r>
      <w:r>
        <w:rPr>
          <w:color w:val="231F20"/>
          <w:spacing w:val="-22"/>
          <w:w w:val="110"/>
        </w:rPr>
        <w:t> </w:t>
      </w:r>
      <w:r>
        <w:rPr>
          <w:color w:val="231F20"/>
          <w:w w:val="110"/>
        </w:rPr>
        <w:t>thể</w:t>
      </w:r>
      <w:r>
        <w:rPr>
          <w:color w:val="231F20"/>
          <w:spacing w:val="-22"/>
          <w:w w:val="110"/>
        </w:rPr>
        <w:t> </w:t>
      </w:r>
      <w:r>
        <w:rPr>
          <w:color w:val="231F20"/>
          <w:w w:val="110"/>
        </w:rPr>
        <w:t>nói</w:t>
      </w:r>
      <w:r>
        <w:rPr>
          <w:color w:val="231F20"/>
          <w:spacing w:val="-22"/>
          <w:w w:val="110"/>
        </w:rPr>
        <w:t> </w:t>
      </w:r>
      <w:r>
        <w:rPr>
          <w:color w:val="231F20"/>
          <w:w w:val="110"/>
        </w:rPr>
        <w:t>đây</w:t>
      </w:r>
      <w:r>
        <w:rPr>
          <w:color w:val="231F20"/>
          <w:spacing w:val="-22"/>
          <w:w w:val="110"/>
        </w:rPr>
        <w:t> </w:t>
      </w:r>
      <w:r>
        <w:rPr>
          <w:color w:val="231F20"/>
          <w:w w:val="110"/>
        </w:rPr>
        <w:t>là</w:t>
      </w:r>
      <w:r>
        <w:rPr>
          <w:color w:val="231F20"/>
          <w:spacing w:val="-22"/>
          <w:w w:val="110"/>
        </w:rPr>
        <w:t> </w:t>
      </w:r>
      <w:r>
        <w:rPr>
          <w:color w:val="231F20"/>
          <w:w w:val="110"/>
        </w:rPr>
        <w:t>cuốn</w:t>
      </w:r>
      <w:r>
        <w:rPr>
          <w:color w:val="231F20"/>
          <w:spacing w:val="-22"/>
          <w:w w:val="110"/>
        </w:rPr>
        <w:t> </w:t>
      </w:r>
      <w:r>
        <w:rPr>
          <w:color w:val="231F20"/>
          <w:w w:val="110"/>
        </w:rPr>
        <w:t>hiến pháp</w:t>
      </w:r>
      <w:r>
        <w:rPr>
          <w:color w:val="231F20"/>
          <w:spacing w:val="-24"/>
          <w:w w:val="110"/>
        </w:rPr>
        <w:t> </w:t>
      </w:r>
      <w:r>
        <w:rPr>
          <w:color w:val="231F20"/>
          <w:w w:val="110"/>
        </w:rPr>
        <w:t>đầy</w:t>
      </w:r>
      <w:r>
        <w:rPr>
          <w:color w:val="231F20"/>
          <w:spacing w:val="-23"/>
          <w:w w:val="110"/>
        </w:rPr>
        <w:t> </w:t>
      </w:r>
      <w:r>
        <w:rPr>
          <w:color w:val="231F20"/>
          <w:w w:val="110"/>
        </w:rPr>
        <w:t>đủ</w:t>
      </w:r>
      <w:r>
        <w:rPr>
          <w:color w:val="231F20"/>
          <w:spacing w:val="-24"/>
          <w:w w:val="110"/>
        </w:rPr>
        <w:t> </w:t>
      </w:r>
      <w:r>
        <w:rPr>
          <w:color w:val="231F20"/>
          <w:w w:val="110"/>
        </w:rPr>
        <w:t>nhất</w:t>
      </w:r>
      <w:r>
        <w:rPr>
          <w:color w:val="231F20"/>
          <w:spacing w:val="-23"/>
          <w:w w:val="110"/>
        </w:rPr>
        <w:t> </w:t>
      </w:r>
      <w:r>
        <w:rPr>
          <w:color w:val="231F20"/>
          <w:w w:val="110"/>
        </w:rPr>
        <w:t>trên</w:t>
      </w:r>
      <w:r>
        <w:rPr>
          <w:color w:val="231F20"/>
          <w:spacing w:val="-23"/>
          <w:w w:val="110"/>
        </w:rPr>
        <w:t> </w:t>
      </w:r>
      <w:r>
        <w:rPr>
          <w:color w:val="231F20"/>
          <w:w w:val="110"/>
        </w:rPr>
        <w:t>thế</w:t>
      </w:r>
      <w:r>
        <w:rPr>
          <w:color w:val="231F20"/>
          <w:spacing w:val="-24"/>
          <w:w w:val="110"/>
        </w:rPr>
        <w:t> </w:t>
      </w:r>
      <w:r>
        <w:rPr>
          <w:color w:val="231F20"/>
          <w:w w:val="110"/>
        </w:rPr>
        <w:t>giới.</w:t>
      </w:r>
      <w:r>
        <w:rPr>
          <w:color w:val="231F20"/>
          <w:spacing w:val="-23"/>
          <w:w w:val="110"/>
        </w:rPr>
        <w:t> </w:t>
      </w:r>
      <w:r>
        <w:rPr>
          <w:color w:val="231F20"/>
          <w:w w:val="110"/>
        </w:rPr>
        <w:t>Tôi</w:t>
      </w:r>
      <w:r>
        <w:rPr>
          <w:color w:val="231F20"/>
          <w:spacing w:val="-23"/>
          <w:w w:val="110"/>
        </w:rPr>
        <w:t> </w:t>
      </w:r>
      <w:r>
        <w:rPr>
          <w:color w:val="231F20"/>
          <w:w w:val="110"/>
        </w:rPr>
        <w:t>chưa</w:t>
      </w:r>
      <w:r>
        <w:rPr>
          <w:color w:val="231F20"/>
          <w:spacing w:val="-24"/>
          <w:w w:val="110"/>
        </w:rPr>
        <w:t> </w:t>
      </w:r>
      <w:r>
        <w:rPr>
          <w:color w:val="231F20"/>
          <w:w w:val="110"/>
        </w:rPr>
        <w:t>từng</w:t>
      </w:r>
      <w:r>
        <w:rPr>
          <w:color w:val="231F20"/>
          <w:spacing w:val="-23"/>
          <w:w w:val="110"/>
        </w:rPr>
        <w:t> </w:t>
      </w:r>
      <w:r>
        <w:rPr>
          <w:color w:val="231F20"/>
          <w:w w:val="110"/>
        </w:rPr>
        <w:t>đọc,</w:t>
      </w:r>
      <w:r>
        <w:rPr>
          <w:color w:val="231F20"/>
          <w:spacing w:val="-24"/>
          <w:w w:val="110"/>
        </w:rPr>
        <w:t> </w:t>
      </w:r>
      <w:r>
        <w:rPr>
          <w:color w:val="231F20"/>
          <w:w w:val="110"/>
        </w:rPr>
        <w:t>đến</w:t>
      </w:r>
      <w:r>
        <w:rPr>
          <w:color w:val="231F20"/>
          <w:spacing w:val="-23"/>
          <w:w w:val="110"/>
        </w:rPr>
        <w:t> </w:t>
      </w:r>
      <w:r>
        <w:rPr>
          <w:color w:val="231F20"/>
          <w:w w:val="110"/>
        </w:rPr>
        <w:t>nay </w:t>
      </w:r>
      <w:r>
        <w:rPr>
          <w:color w:val="231F20"/>
          <w:w w:val="105"/>
        </w:rPr>
        <w:t>vẫn chưa từng đọc, tôi không có hứng thú với vấn đề chính </w:t>
      </w:r>
      <w:r>
        <w:rPr>
          <w:color w:val="231F20"/>
          <w:w w:val="110"/>
        </w:rPr>
        <w:t>trị.</w:t>
      </w:r>
      <w:r>
        <w:rPr>
          <w:color w:val="231F20"/>
          <w:spacing w:val="-20"/>
          <w:w w:val="110"/>
        </w:rPr>
        <w:t> </w:t>
      </w:r>
      <w:r>
        <w:rPr>
          <w:color w:val="231F20"/>
          <w:w w:val="110"/>
        </w:rPr>
        <w:t>Thầy</w:t>
      </w:r>
      <w:r>
        <w:rPr>
          <w:color w:val="231F20"/>
          <w:spacing w:val="-20"/>
          <w:w w:val="110"/>
        </w:rPr>
        <w:t> </w:t>
      </w:r>
      <w:r>
        <w:rPr>
          <w:color w:val="231F20"/>
          <w:w w:val="110"/>
        </w:rPr>
        <w:t>Phương</w:t>
      </w:r>
      <w:r>
        <w:rPr>
          <w:color w:val="231F20"/>
          <w:spacing w:val="-21"/>
          <w:w w:val="110"/>
        </w:rPr>
        <w:t> </w:t>
      </w:r>
      <w:r>
        <w:rPr>
          <w:color w:val="231F20"/>
          <w:w w:val="110"/>
        </w:rPr>
        <w:t>nói,</w:t>
      </w:r>
      <w:r>
        <w:rPr>
          <w:color w:val="231F20"/>
          <w:spacing w:val="-20"/>
          <w:w w:val="110"/>
        </w:rPr>
        <w:t> </w:t>
      </w:r>
      <w:r>
        <w:rPr>
          <w:color w:val="231F20"/>
          <w:w w:val="110"/>
        </w:rPr>
        <w:t>nếu</w:t>
      </w:r>
      <w:r>
        <w:rPr>
          <w:color w:val="231F20"/>
          <w:spacing w:val="-21"/>
          <w:w w:val="110"/>
        </w:rPr>
        <w:t> </w:t>
      </w:r>
      <w:r>
        <w:rPr>
          <w:color w:val="231F20"/>
          <w:w w:val="110"/>
        </w:rPr>
        <w:t>triều</w:t>
      </w:r>
      <w:r>
        <w:rPr>
          <w:color w:val="231F20"/>
          <w:spacing w:val="-20"/>
          <w:w w:val="110"/>
        </w:rPr>
        <w:t> </w:t>
      </w:r>
      <w:r>
        <w:rPr>
          <w:color w:val="231F20"/>
          <w:w w:val="110"/>
        </w:rPr>
        <w:t>đại</w:t>
      </w:r>
      <w:r>
        <w:rPr>
          <w:color w:val="231F20"/>
          <w:spacing w:val="-20"/>
          <w:w w:val="110"/>
        </w:rPr>
        <w:t> </w:t>
      </w:r>
      <w:r>
        <w:rPr>
          <w:color w:val="231F20"/>
          <w:w w:val="110"/>
        </w:rPr>
        <w:t>nhà</w:t>
      </w:r>
      <w:r>
        <w:rPr>
          <w:color w:val="231F20"/>
          <w:spacing w:val="-21"/>
          <w:w w:val="110"/>
        </w:rPr>
        <w:t> </w:t>
      </w:r>
      <w:r>
        <w:rPr>
          <w:color w:val="231F20"/>
          <w:w w:val="110"/>
        </w:rPr>
        <w:t>Chu,</w:t>
      </w:r>
      <w:r>
        <w:rPr>
          <w:color w:val="231F20"/>
          <w:spacing w:val="-20"/>
          <w:w w:val="110"/>
        </w:rPr>
        <w:t> </w:t>
      </w:r>
      <w:r>
        <w:rPr>
          <w:color w:val="231F20"/>
          <w:w w:val="110"/>
        </w:rPr>
        <w:t>con</w:t>
      </w:r>
      <w:r>
        <w:rPr>
          <w:color w:val="231F20"/>
          <w:spacing w:val="-20"/>
          <w:w w:val="110"/>
        </w:rPr>
        <w:t> </w:t>
      </w:r>
      <w:r>
        <w:rPr>
          <w:color w:val="231F20"/>
          <w:w w:val="110"/>
        </w:rPr>
        <w:t>cháu</w:t>
      </w:r>
      <w:r>
        <w:rPr>
          <w:color w:val="231F20"/>
          <w:spacing w:val="-20"/>
          <w:w w:val="110"/>
        </w:rPr>
        <w:t> </w:t>
      </w:r>
      <w:r>
        <w:rPr>
          <w:color w:val="231F20"/>
          <w:w w:val="110"/>
        </w:rPr>
        <w:t>nhà Chu,</w:t>
      </w:r>
      <w:r>
        <w:rPr>
          <w:color w:val="231F20"/>
          <w:spacing w:val="-5"/>
          <w:w w:val="110"/>
        </w:rPr>
        <w:t> </w:t>
      </w:r>
      <w:r>
        <w:rPr>
          <w:color w:val="231F20"/>
          <w:w w:val="110"/>
        </w:rPr>
        <w:t>đều</w:t>
      </w:r>
      <w:r>
        <w:rPr>
          <w:color w:val="231F20"/>
          <w:spacing w:val="-5"/>
          <w:w w:val="110"/>
        </w:rPr>
        <w:t> </w:t>
      </w:r>
      <w:r>
        <w:rPr>
          <w:color w:val="231F20"/>
          <w:w w:val="110"/>
        </w:rPr>
        <w:t>y</w:t>
      </w:r>
      <w:r>
        <w:rPr>
          <w:color w:val="231F20"/>
          <w:spacing w:val="-5"/>
          <w:w w:val="110"/>
        </w:rPr>
        <w:t> </w:t>
      </w:r>
      <w:r>
        <w:rPr>
          <w:color w:val="231F20"/>
          <w:w w:val="110"/>
        </w:rPr>
        <w:t>giáo</w:t>
      </w:r>
      <w:r>
        <w:rPr>
          <w:color w:val="231F20"/>
          <w:spacing w:val="-5"/>
          <w:w w:val="110"/>
        </w:rPr>
        <w:t> </w:t>
      </w:r>
      <w:r>
        <w:rPr>
          <w:color w:val="231F20"/>
          <w:w w:val="110"/>
        </w:rPr>
        <w:t>phụng</w:t>
      </w:r>
      <w:r>
        <w:rPr>
          <w:color w:val="231F20"/>
          <w:spacing w:val="-5"/>
          <w:w w:val="110"/>
        </w:rPr>
        <w:t> </w:t>
      </w:r>
      <w:r>
        <w:rPr>
          <w:color w:val="231F20"/>
          <w:w w:val="110"/>
        </w:rPr>
        <w:t>hành,</w:t>
      </w:r>
      <w:r>
        <w:rPr>
          <w:color w:val="231F20"/>
          <w:spacing w:val="-5"/>
          <w:w w:val="110"/>
        </w:rPr>
        <w:t> </w:t>
      </w:r>
      <w:r>
        <w:rPr>
          <w:color w:val="231F20"/>
          <w:w w:val="110"/>
        </w:rPr>
        <w:t>thì</w:t>
      </w:r>
      <w:r>
        <w:rPr>
          <w:color w:val="231F20"/>
          <w:spacing w:val="-5"/>
          <w:w w:val="110"/>
        </w:rPr>
        <w:t> </w:t>
      </w:r>
      <w:r>
        <w:rPr>
          <w:color w:val="231F20"/>
          <w:w w:val="110"/>
        </w:rPr>
        <w:t>Trung</w:t>
      </w:r>
      <w:r>
        <w:rPr>
          <w:color w:val="231F20"/>
          <w:spacing w:val="-5"/>
          <w:w w:val="110"/>
        </w:rPr>
        <w:t> </w:t>
      </w:r>
      <w:r>
        <w:rPr>
          <w:color w:val="231F20"/>
          <w:w w:val="110"/>
        </w:rPr>
        <w:t>Quốc</w:t>
      </w:r>
      <w:r>
        <w:rPr>
          <w:color w:val="231F20"/>
          <w:spacing w:val="-5"/>
          <w:w w:val="110"/>
        </w:rPr>
        <w:t> </w:t>
      </w:r>
      <w:r>
        <w:rPr>
          <w:color w:val="231F20"/>
          <w:w w:val="110"/>
        </w:rPr>
        <w:t>hiện</w:t>
      </w:r>
      <w:r>
        <w:rPr>
          <w:color w:val="231F20"/>
          <w:spacing w:val="-5"/>
          <w:w w:val="110"/>
        </w:rPr>
        <w:t> </w:t>
      </w:r>
      <w:r>
        <w:rPr>
          <w:color w:val="231F20"/>
          <w:w w:val="110"/>
        </w:rPr>
        <w:t>nay</w:t>
      </w:r>
      <w:r>
        <w:rPr>
          <w:color w:val="231F20"/>
          <w:spacing w:val="-5"/>
          <w:w w:val="110"/>
        </w:rPr>
        <w:t> </w:t>
      </w:r>
      <w:r>
        <w:rPr>
          <w:color w:val="231F20"/>
          <w:w w:val="110"/>
        </w:rPr>
        <w:t>có lẽ</w:t>
      </w:r>
      <w:r>
        <w:rPr>
          <w:color w:val="231F20"/>
          <w:spacing w:val="-20"/>
          <w:w w:val="110"/>
        </w:rPr>
        <w:t> </w:t>
      </w:r>
      <w:r>
        <w:rPr>
          <w:color w:val="231F20"/>
          <w:w w:val="110"/>
        </w:rPr>
        <w:t>vẫn</w:t>
      </w:r>
      <w:r>
        <w:rPr>
          <w:color w:val="231F20"/>
          <w:spacing w:val="-19"/>
          <w:w w:val="110"/>
        </w:rPr>
        <w:t> </w:t>
      </w:r>
      <w:r>
        <w:rPr>
          <w:color w:val="231F20"/>
          <w:w w:val="110"/>
        </w:rPr>
        <w:t>là</w:t>
      </w:r>
      <w:r>
        <w:rPr>
          <w:color w:val="231F20"/>
          <w:spacing w:val="-20"/>
          <w:w w:val="110"/>
        </w:rPr>
        <w:t> </w:t>
      </w:r>
      <w:r>
        <w:rPr>
          <w:color w:val="231F20"/>
          <w:w w:val="110"/>
        </w:rPr>
        <w:t>triều</w:t>
      </w:r>
      <w:r>
        <w:rPr>
          <w:color w:val="231F20"/>
          <w:spacing w:val="-19"/>
          <w:w w:val="110"/>
        </w:rPr>
        <w:t> </w:t>
      </w:r>
      <w:r>
        <w:rPr>
          <w:color w:val="231F20"/>
          <w:w w:val="110"/>
        </w:rPr>
        <w:t>đại</w:t>
      </w:r>
      <w:r>
        <w:rPr>
          <w:color w:val="231F20"/>
          <w:spacing w:val="-19"/>
          <w:w w:val="110"/>
        </w:rPr>
        <w:t> </w:t>
      </w:r>
      <w:r>
        <w:rPr>
          <w:color w:val="231F20"/>
          <w:w w:val="110"/>
        </w:rPr>
        <w:t>nhà</w:t>
      </w:r>
      <w:r>
        <w:rPr>
          <w:color w:val="231F20"/>
          <w:spacing w:val="-19"/>
          <w:w w:val="110"/>
        </w:rPr>
        <w:t> </w:t>
      </w:r>
      <w:r>
        <w:rPr>
          <w:color w:val="231F20"/>
          <w:w w:val="110"/>
        </w:rPr>
        <w:t>Chu.</w:t>
      </w:r>
      <w:r>
        <w:rPr>
          <w:color w:val="231F20"/>
          <w:spacing w:val="-19"/>
          <w:w w:val="110"/>
        </w:rPr>
        <w:t> </w:t>
      </w:r>
      <w:r>
        <w:rPr>
          <w:color w:val="231F20"/>
          <w:w w:val="110"/>
        </w:rPr>
        <w:t>Triều</w:t>
      </w:r>
      <w:r>
        <w:rPr>
          <w:color w:val="231F20"/>
          <w:spacing w:val="-19"/>
          <w:w w:val="110"/>
        </w:rPr>
        <w:t> </w:t>
      </w:r>
      <w:r>
        <w:rPr>
          <w:color w:val="231F20"/>
          <w:w w:val="110"/>
        </w:rPr>
        <w:t>đại</w:t>
      </w:r>
      <w:r>
        <w:rPr>
          <w:color w:val="231F20"/>
          <w:spacing w:val="-18"/>
          <w:w w:val="110"/>
        </w:rPr>
        <w:t> </w:t>
      </w:r>
      <w:r>
        <w:rPr>
          <w:color w:val="231F20"/>
          <w:w w:val="110"/>
        </w:rPr>
        <w:t>nhà</w:t>
      </w:r>
      <w:r>
        <w:rPr>
          <w:color w:val="231F20"/>
          <w:spacing w:val="-20"/>
          <w:w w:val="110"/>
        </w:rPr>
        <w:t> </w:t>
      </w:r>
      <w:r>
        <w:rPr>
          <w:color w:val="231F20"/>
          <w:w w:val="110"/>
        </w:rPr>
        <w:t>Chu</w:t>
      </w:r>
      <w:r>
        <w:rPr>
          <w:color w:val="231F20"/>
          <w:spacing w:val="-19"/>
          <w:w w:val="110"/>
        </w:rPr>
        <w:t> </w:t>
      </w:r>
      <w:r>
        <w:rPr>
          <w:color w:val="231F20"/>
          <w:w w:val="110"/>
        </w:rPr>
        <w:t>truyền</w:t>
      </w:r>
      <w:r>
        <w:rPr>
          <w:color w:val="231F20"/>
          <w:spacing w:val="-18"/>
          <w:w w:val="110"/>
        </w:rPr>
        <w:t> </w:t>
      </w:r>
      <w:r>
        <w:rPr>
          <w:color w:val="231F20"/>
          <w:spacing w:val="-4"/>
          <w:w w:val="110"/>
        </w:rPr>
        <w:t>thừa</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1"/>
      </w:pPr>
      <w:r>
        <w:rPr>
          <w:color w:val="231F20"/>
          <w:w w:val="110"/>
        </w:rPr>
        <w:t>800</w:t>
      </w:r>
      <w:r>
        <w:rPr>
          <w:color w:val="231F20"/>
          <w:spacing w:val="-14"/>
          <w:w w:val="110"/>
        </w:rPr>
        <w:t> </w:t>
      </w:r>
      <w:r>
        <w:rPr>
          <w:color w:val="231F20"/>
          <w:w w:val="110"/>
        </w:rPr>
        <w:t>năm,</w:t>
      </w:r>
      <w:r>
        <w:rPr>
          <w:color w:val="231F20"/>
          <w:spacing w:val="-15"/>
          <w:w w:val="110"/>
        </w:rPr>
        <w:t> </w:t>
      </w:r>
      <w:r>
        <w:rPr>
          <w:color w:val="231F20"/>
          <w:w w:val="110"/>
        </w:rPr>
        <w:t>con</w:t>
      </w:r>
      <w:r>
        <w:rPr>
          <w:color w:val="231F20"/>
          <w:spacing w:val="-14"/>
          <w:w w:val="110"/>
        </w:rPr>
        <w:t> </w:t>
      </w:r>
      <w:r>
        <w:rPr>
          <w:color w:val="231F20"/>
          <w:w w:val="110"/>
        </w:rPr>
        <w:t>cháu</w:t>
      </w:r>
      <w:r>
        <w:rPr>
          <w:color w:val="231F20"/>
          <w:spacing w:val="-14"/>
          <w:w w:val="110"/>
        </w:rPr>
        <w:t> </w:t>
      </w:r>
      <w:r>
        <w:rPr>
          <w:color w:val="231F20"/>
          <w:w w:val="110"/>
        </w:rPr>
        <w:t>đời</w:t>
      </w:r>
      <w:r>
        <w:rPr>
          <w:color w:val="231F20"/>
          <w:spacing w:val="-14"/>
          <w:w w:val="110"/>
        </w:rPr>
        <w:t> </w:t>
      </w:r>
      <w:r>
        <w:rPr>
          <w:color w:val="231F20"/>
          <w:w w:val="110"/>
        </w:rPr>
        <w:t>sau</w:t>
      </w:r>
      <w:r>
        <w:rPr>
          <w:color w:val="231F20"/>
          <w:spacing w:val="-14"/>
          <w:w w:val="110"/>
        </w:rPr>
        <w:t> </w:t>
      </w:r>
      <w:r>
        <w:rPr>
          <w:color w:val="231F20"/>
          <w:w w:val="110"/>
        </w:rPr>
        <w:t>không</w:t>
      </w:r>
      <w:r>
        <w:rPr>
          <w:color w:val="231F20"/>
          <w:spacing w:val="-15"/>
          <w:w w:val="110"/>
        </w:rPr>
        <w:t> </w:t>
      </w:r>
      <w:r>
        <w:rPr>
          <w:color w:val="231F20"/>
          <w:w w:val="110"/>
        </w:rPr>
        <w:t>tôn</w:t>
      </w:r>
      <w:r>
        <w:rPr>
          <w:color w:val="231F20"/>
          <w:spacing w:val="-14"/>
          <w:w w:val="110"/>
        </w:rPr>
        <w:t> </w:t>
      </w:r>
      <w:r>
        <w:rPr>
          <w:color w:val="231F20"/>
          <w:w w:val="110"/>
        </w:rPr>
        <w:t>trọng</w:t>
      </w:r>
      <w:r>
        <w:rPr>
          <w:color w:val="231F20"/>
          <w:spacing w:val="-14"/>
          <w:w w:val="110"/>
        </w:rPr>
        <w:t> </w:t>
      </w:r>
      <w:r>
        <w:rPr>
          <w:color w:val="231F20"/>
          <w:w w:val="110"/>
        </w:rPr>
        <w:t>sự</w:t>
      </w:r>
      <w:r>
        <w:rPr>
          <w:color w:val="231F20"/>
          <w:spacing w:val="-14"/>
          <w:w w:val="110"/>
        </w:rPr>
        <w:t> </w:t>
      </w:r>
      <w:r>
        <w:rPr>
          <w:color w:val="231F20"/>
          <w:w w:val="110"/>
        </w:rPr>
        <w:t>dạy</w:t>
      </w:r>
      <w:r>
        <w:rPr>
          <w:color w:val="231F20"/>
          <w:spacing w:val="-14"/>
          <w:w w:val="110"/>
        </w:rPr>
        <w:t> </w:t>
      </w:r>
      <w:r>
        <w:rPr>
          <w:color w:val="231F20"/>
          <w:w w:val="110"/>
        </w:rPr>
        <w:t>dỗ</w:t>
      </w:r>
      <w:r>
        <w:rPr>
          <w:color w:val="231F20"/>
          <w:spacing w:val="-14"/>
          <w:w w:val="110"/>
        </w:rPr>
        <w:t> </w:t>
      </w:r>
      <w:r>
        <w:rPr>
          <w:color w:val="231F20"/>
          <w:w w:val="110"/>
        </w:rPr>
        <w:t>của tổ tông nên mất nước.</w:t>
      </w:r>
    </w:p>
    <w:p>
      <w:pPr>
        <w:pStyle w:val="BodyText"/>
        <w:spacing w:line="307" w:lineRule="auto" w:before="141"/>
        <w:ind w:left="387" w:right="117" w:firstLine="453"/>
      </w:pPr>
      <w:r>
        <w:rPr>
          <w:color w:val="231F20"/>
          <w:w w:val="105"/>
        </w:rPr>
        <w:t>Trong Tam lễ, tôi chỉ xem qua mấy thiên trong </w:t>
      </w:r>
      <w:r>
        <w:rPr>
          <w:i/>
          <w:color w:val="231F20"/>
          <w:w w:val="105"/>
        </w:rPr>
        <w:t>Lễ Ký</w:t>
      </w:r>
      <w:r>
        <w:rPr>
          <w:color w:val="231F20"/>
          <w:w w:val="105"/>
        </w:rPr>
        <w:t>, </w:t>
      </w:r>
      <w:r>
        <w:rPr>
          <w:color w:val="231F20"/>
        </w:rPr>
        <w:t>cũng không xem hết toàn bộ. Sau này học Phật rồi, thấy Phật </w:t>
      </w:r>
      <w:r>
        <w:rPr>
          <w:color w:val="231F20"/>
          <w:w w:val="105"/>
        </w:rPr>
        <w:t>pháp hay, chính thầy Phương nói, học Phật là sự hưởng thụ tối cao của con người. Con người muốn đạt được sự hưởng thụ tối cao, phương pháp của tôi là không quản lý 3 việc: Không quản lý người, không quản lý việc, không quản lý tiền, vui biết bao! Có quản lý là có phiền phức. Ngạn ngữ của đạo Phật có câu, nói về người xuất gia, quý vị muốn hại người kia, thì hãy mời họ làm trụ trì, làm tri sự. Không phải có ý</w:t>
      </w:r>
      <w:r>
        <w:rPr>
          <w:color w:val="231F20"/>
          <w:spacing w:val="-1"/>
          <w:w w:val="105"/>
        </w:rPr>
        <w:t> </w:t>
      </w:r>
      <w:r>
        <w:rPr>
          <w:color w:val="231F20"/>
          <w:w w:val="105"/>
        </w:rPr>
        <w:t>tốt đâu, hại họ đấy!</w:t>
      </w:r>
      <w:r>
        <w:rPr>
          <w:color w:val="231F20"/>
          <w:spacing w:val="-1"/>
          <w:w w:val="105"/>
        </w:rPr>
        <w:t> </w:t>
      </w:r>
      <w:r>
        <w:rPr>
          <w:color w:val="231F20"/>
          <w:w w:val="105"/>
        </w:rPr>
        <w:t>Người</w:t>
      </w:r>
      <w:r>
        <w:rPr>
          <w:color w:val="231F20"/>
          <w:spacing w:val="-1"/>
          <w:w w:val="105"/>
        </w:rPr>
        <w:t> </w:t>
      </w:r>
      <w:r>
        <w:rPr>
          <w:color w:val="231F20"/>
          <w:w w:val="105"/>
        </w:rPr>
        <w:t>này</w:t>
      </w:r>
      <w:r>
        <w:rPr>
          <w:color w:val="231F20"/>
          <w:spacing w:val="-1"/>
          <w:w w:val="105"/>
        </w:rPr>
        <w:t> </w:t>
      </w:r>
      <w:r>
        <w:rPr>
          <w:color w:val="231F20"/>
          <w:w w:val="105"/>
        </w:rPr>
        <w:t>quản</w:t>
      </w:r>
      <w:r>
        <w:rPr>
          <w:color w:val="231F20"/>
          <w:spacing w:val="-1"/>
          <w:w w:val="105"/>
        </w:rPr>
        <w:t> </w:t>
      </w:r>
      <w:r>
        <w:rPr>
          <w:color w:val="231F20"/>
          <w:w w:val="105"/>
        </w:rPr>
        <w:t>lý</w:t>
      </w:r>
      <w:r>
        <w:rPr>
          <w:color w:val="231F20"/>
          <w:spacing w:val="-1"/>
          <w:w w:val="105"/>
        </w:rPr>
        <w:t> </w:t>
      </w:r>
      <w:r>
        <w:rPr>
          <w:color w:val="231F20"/>
          <w:w w:val="105"/>
        </w:rPr>
        <w:t>công</w:t>
      </w:r>
      <w:r>
        <w:rPr>
          <w:color w:val="231F20"/>
          <w:spacing w:val="-1"/>
          <w:w w:val="105"/>
        </w:rPr>
        <w:t> </w:t>
      </w:r>
      <w:r>
        <w:rPr>
          <w:color w:val="231F20"/>
          <w:w w:val="105"/>
        </w:rPr>
        <w:t>việc, phiền phức đầy mình. Nói cách khác, họ đang tạo nghiệp đấy. Tương lai quả báo ở đâu? Ở tam đồ, là sự thật, không phải giả đâu.</w:t>
      </w:r>
    </w:p>
    <w:p>
      <w:pPr>
        <w:pStyle w:val="BodyText"/>
        <w:spacing w:line="307" w:lineRule="auto" w:before="134"/>
        <w:ind w:left="387" w:right="121" w:firstLine="453"/>
      </w:pPr>
      <w:r>
        <w:rPr>
          <w:color w:val="231F20"/>
        </w:rPr>
        <w:t>Ai</w:t>
      </w:r>
      <w:r>
        <w:rPr>
          <w:color w:val="231F20"/>
          <w:spacing w:val="-6"/>
        </w:rPr>
        <w:t> </w:t>
      </w:r>
      <w:r>
        <w:rPr>
          <w:color w:val="231F20"/>
        </w:rPr>
        <w:t>làm</w:t>
      </w:r>
      <w:r>
        <w:rPr>
          <w:color w:val="231F20"/>
          <w:spacing w:val="-6"/>
        </w:rPr>
        <w:t> </w:t>
      </w:r>
      <w:r>
        <w:rPr>
          <w:color w:val="231F20"/>
        </w:rPr>
        <w:t>tri</w:t>
      </w:r>
      <w:r>
        <w:rPr>
          <w:color w:val="231F20"/>
          <w:spacing w:val="-6"/>
        </w:rPr>
        <w:t> </w:t>
      </w:r>
      <w:r>
        <w:rPr>
          <w:color w:val="231F20"/>
        </w:rPr>
        <w:t>sự,</w:t>
      </w:r>
      <w:r>
        <w:rPr>
          <w:color w:val="231F20"/>
          <w:spacing w:val="-6"/>
        </w:rPr>
        <w:t> </w:t>
      </w:r>
      <w:r>
        <w:rPr>
          <w:color w:val="231F20"/>
        </w:rPr>
        <w:t>làm</w:t>
      </w:r>
      <w:r>
        <w:rPr>
          <w:color w:val="231F20"/>
          <w:spacing w:val="-6"/>
        </w:rPr>
        <w:t> </w:t>
      </w:r>
      <w:r>
        <w:rPr>
          <w:color w:val="231F20"/>
        </w:rPr>
        <w:t>trụ</w:t>
      </w:r>
      <w:r>
        <w:rPr>
          <w:color w:val="231F20"/>
          <w:spacing w:val="-6"/>
        </w:rPr>
        <w:t> </w:t>
      </w:r>
      <w:r>
        <w:rPr>
          <w:color w:val="231F20"/>
        </w:rPr>
        <w:t>trì</w:t>
      </w:r>
      <w:r>
        <w:rPr>
          <w:color w:val="231F20"/>
          <w:spacing w:val="-6"/>
        </w:rPr>
        <w:t> </w:t>
      </w:r>
      <w:r>
        <w:rPr>
          <w:color w:val="231F20"/>
        </w:rPr>
        <w:t>trong</w:t>
      </w:r>
      <w:r>
        <w:rPr>
          <w:color w:val="231F20"/>
          <w:spacing w:val="-6"/>
        </w:rPr>
        <w:t> </w:t>
      </w:r>
      <w:r>
        <w:rPr>
          <w:color w:val="231F20"/>
        </w:rPr>
        <w:t>chùa?</w:t>
      </w:r>
      <w:r>
        <w:rPr>
          <w:color w:val="231F20"/>
          <w:spacing w:val="-6"/>
        </w:rPr>
        <w:t> </w:t>
      </w:r>
      <w:r>
        <w:rPr>
          <w:color w:val="231F20"/>
        </w:rPr>
        <w:t>Là</w:t>
      </w:r>
      <w:r>
        <w:rPr>
          <w:color w:val="231F20"/>
          <w:spacing w:val="-6"/>
        </w:rPr>
        <w:t> </w:t>
      </w:r>
      <w:r>
        <w:rPr>
          <w:color w:val="231F20"/>
        </w:rPr>
        <w:t>người</w:t>
      </w:r>
      <w:r>
        <w:rPr>
          <w:color w:val="231F20"/>
          <w:spacing w:val="-6"/>
        </w:rPr>
        <w:t> </w:t>
      </w:r>
      <w:r>
        <w:rPr>
          <w:color w:val="231F20"/>
        </w:rPr>
        <w:t>có</w:t>
      </w:r>
      <w:r>
        <w:rPr>
          <w:color w:val="231F20"/>
          <w:spacing w:val="-6"/>
        </w:rPr>
        <w:t> </w:t>
      </w:r>
      <w:r>
        <w:rPr>
          <w:color w:val="231F20"/>
        </w:rPr>
        <w:t>tu.</w:t>
      </w:r>
      <w:r>
        <w:rPr>
          <w:color w:val="231F20"/>
          <w:spacing w:val="-6"/>
        </w:rPr>
        <w:t> </w:t>
      </w:r>
      <w:r>
        <w:rPr>
          <w:color w:val="231F20"/>
        </w:rPr>
        <w:t>Chúng </w:t>
      </w:r>
      <w:r>
        <w:rPr>
          <w:color w:val="231F20"/>
          <w:w w:val="105"/>
        </w:rPr>
        <w:t>ta thấy trong cổ tích, rất nhiều vị trụ trì đều là chư Phật, Bồ tát tái lai. Các Ngài đến phục vụ cho mọi người. Họ chẳng phải người phàm. Họ là bậc thánh tái lai.</w:t>
      </w:r>
    </w:p>
    <w:p>
      <w:pPr>
        <w:pStyle w:val="BodyText"/>
        <w:spacing w:line="307" w:lineRule="auto" w:before="139"/>
        <w:ind w:left="387" w:right="120" w:firstLine="453"/>
      </w:pPr>
      <w:r>
        <w:rPr>
          <w:color w:val="231F20"/>
          <w:w w:val="105"/>
        </w:rPr>
        <w:t>Khi</w:t>
      </w:r>
      <w:r>
        <w:rPr>
          <w:color w:val="231F20"/>
          <w:spacing w:val="-10"/>
          <w:w w:val="105"/>
        </w:rPr>
        <w:t> </w:t>
      </w:r>
      <w:r>
        <w:rPr>
          <w:color w:val="231F20"/>
          <w:w w:val="105"/>
        </w:rPr>
        <w:t>tôi</w:t>
      </w:r>
      <w:r>
        <w:rPr>
          <w:color w:val="231F20"/>
          <w:spacing w:val="-9"/>
          <w:w w:val="105"/>
        </w:rPr>
        <w:t> </w:t>
      </w:r>
      <w:r>
        <w:rPr>
          <w:color w:val="231F20"/>
          <w:w w:val="105"/>
        </w:rPr>
        <w:t>mới</w:t>
      </w:r>
      <w:r>
        <w:rPr>
          <w:color w:val="231F20"/>
          <w:spacing w:val="-9"/>
          <w:w w:val="105"/>
        </w:rPr>
        <w:t> </w:t>
      </w:r>
      <w:r>
        <w:rPr>
          <w:color w:val="231F20"/>
          <w:w w:val="105"/>
        </w:rPr>
        <w:t>học</w:t>
      </w:r>
      <w:r>
        <w:rPr>
          <w:color w:val="231F20"/>
          <w:spacing w:val="-9"/>
          <w:w w:val="105"/>
        </w:rPr>
        <w:t> </w:t>
      </w:r>
      <w:r>
        <w:rPr>
          <w:color w:val="231F20"/>
          <w:w w:val="105"/>
        </w:rPr>
        <w:t>Phật,</w:t>
      </w:r>
      <w:r>
        <w:rPr>
          <w:color w:val="231F20"/>
          <w:spacing w:val="-9"/>
          <w:w w:val="105"/>
        </w:rPr>
        <w:t> </w:t>
      </w:r>
      <w:r>
        <w:rPr>
          <w:color w:val="231F20"/>
          <w:w w:val="105"/>
        </w:rPr>
        <w:t>lúc</w:t>
      </w:r>
      <w:r>
        <w:rPr>
          <w:color w:val="231F20"/>
          <w:spacing w:val="-10"/>
          <w:w w:val="105"/>
        </w:rPr>
        <w:t> </w:t>
      </w:r>
      <w:r>
        <w:rPr>
          <w:color w:val="231F20"/>
          <w:w w:val="105"/>
        </w:rPr>
        <w:t>giảng</w:t>
      </w:r>
      <w:r>
        <w:rPr>
          <w:color w:val="231F20"/>
          <w:spacing w:val="-9"/>
          <w:w w:val="105"/>
        </w:rPr>
        <w:t> </w:t>
      </w:r>
      <w:r>
        <w:rPr>
          <w:color w:val="231F20"/>
          <w:w w:val="105"/>
        </w:rPr>
        <w:t>kinh</w:t>
      </w:r>
      <w:r>
        <w:rPr>
          <w:color w:val="231F20"/>
          <w:spacing w:val="-10"/>
          <w:w w:val="105"/>
        </w:rPr>
        <w:t> </w:t>
      </w:r>
      <w:r>
        <w:rPr>
          <w:color w:val="231F20"/>
          <w:w w:val="105"/>
        </w:rPr>
        <w:t>đã</w:t>
      </w:r>
      <w:r>
        <w:rPr>
          <w:color w:val="231F20"/>
          <w:spacing w:val="-10"/>
          <w:w w:val="105"/>
        </w:rPr>
        <w:t> </w:t>
      </w:r>
      <w:r>
        <w:rPr>
          <w:color w:val="231F20"/>
          <w:w w:val="105"/>
        </w:rPr>
        <w:t>nói</w:t>
      </w:r>
      <w:r>
        <w:rPr>
          <w:color w:val="231F20"/>
          <w:spacing w:val="-9"/>
          <w:w w:val="105"/>
        </w:rPr>
        <w:t> </w:t>
      </w:r>
      <w:r>
        <w:rPr>
          <w:color w:val="231F20"/>
          <w:w w:val="105"/>
        </w:rPr>
        <w:t>qua</w:t>
      </w:r>
      <w:r>
        <w:rPr>
          <w:color w:val="231F20"/>
          <w:spacing w:val="-9"/>
          <w:w w:val="105"/>
        </w:rPr>
        <w:t> </w:t>
      </w:r>
      <w:r>
        <w:rPr>
          <w:color w:val="231F20"/>
          <w:w w:val="105"/>
        </w:rPr>
        <w:t>rất</w:t>
      </w:r>
      <w:r>
        <w:rPr>
          <w:color w:val="231F20"/>
          <w:spacing w:val="-9"/>
          <w:w w:val="105"/>
        </w:rPr>
        <w:t> </w:t>
      </w:r>
      <w:r>
        <w:rPr>
          <w:color w:val="231F20"/>
          <w:w w:val="105"/>
        </w:rPr>
        <w:t>nhiều lần. Tôi nghĩ, trước 40 tuổi nên gắng công học tập, phải có sự thành tựu trong đạo nghiệp, như Phu Tử nói: 15 tuổi lập chí</w:t>
      </w:r>
      <w:r>
        <w:rPr>
          <w:color w:val="231F20"/>
          <w:spacing w:val="-5"/>
          <w:w w:val="105"/>
        </w:rPr>
        <w:t> </w:t>
      </w:r>
      <w:r>
        <w:rPr>
          <w:color w:val="231F20"/>
          <w:w w:val="105"/>
        </w:rPr>
        <w:t>học</w:t>
      </w:r>
      <w:r>
        <w:rPr>
          <w:color w:val="231F20"/>
          <w:spacing w:val="-5"/>
          <w:w w:val="105"/>
        </w:rPr>
        <w:t> </w:t>
      </w:r>
      <w:r>
        <w:rPr>
          <w:color w:val="231F20"/>
          <w:w w:val="105"/>
        </w:rPr>
        <w:t>tập,</w:t>
      </w:r>
      <w:r>
        <w:rPr>
          <w:color w:val="231F20"/>
          <w:spacing w:val="-5"/>
          <w:w w:val="105"/>
        </w:rPr>
        <w:t> </w:t>
      </w:r>
      <w:r>
        <w:rPr>
          <w:color w:val="231F20"/>
          <w:w w:val="105"/>
        </w:rPr>
        <w:t>30</w:t>
      </w:r>
      <w:r>
        <w:rPr>
          <w:color w:val="231F20"/>
          <w:spacing w:val="-5"/>
          <w:w w:val="105"/>
        </w:rPr>
        <w:t> </w:t>
      </w:r>
      <w:r>
        <w:rPr>
          <w:color w:val="231F20"/>
          <w:w w:val="105"/>
        </w:rPr>
        <w:t>tuổi</w:t>
      </w:r>
      <w:r>
        <w:rPr>
          <w:color w:val="231F20"/>
          <w:spacing w:val="-5"/>
          <w:w w:val="105"/>
        </w:rPr>
        <w:t> </w:t>
      </w:r>
      <w:r>
        <w:rPr>
          <w:color w:val="231F20"/>
          <w:w w:val="105"/>
        </w:rPr>
        <w:t>đứng</w:t>
      </w:r>
      <w:r>
        <w:rPr>
          <w:color w:val="231F20"/>
          <w:spacing w:val="-5"/>
          <w:w w:val="105"/>
        </w:rPr>
        <w:t> </w:t>
      </w:r>
      <w:r>
        <w:rPr>
          <w:color w:val="231F20"/>
          <w:w w:val="105"/>
        </w:rPr>
        <w:t>vững.</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học</w:t>
      </w:r>
      <w:r>
        <w:rPr>
          <w:color w:val="231F20"/>
          <w:spacing w:val="-5"/>
          <w:w w:val="105"/>
        </w:rPr>
        <w:t> </w:t>
      </w:r>
      <w:r>
        <w:rPr>
          <w:color w:val="231F20"/>
          <w:w w:val="105"/>
        </w:rPr>
        <w:t>Phật,</w:t>
      </w:r>
      <w:r>
        <w:rPr>
          <w:color w:val="231F20"/>
          <w:spacing w:val="-5"/>
          <w:w w:val="105"/>
        </w:rPr>
        <w:t> </w:t>
      </w:r>
      <w:r>
        <w:rPr>
          <w:color w:val="231F20"/>
          <w:w w:val="105"/>
        </w:rPr>
        <w:t>dĩ</w:t>
      </w:r>
      <w:r>
        <w:rPr>
          <w:color w:val="231F20"/>
          <w:spacing w:val="-5"/>
          <w:w w:val="105"/>
        </w:rPr>
        <w:t> </w:t>
      </w:r>
      <w:r>
        <w:rPr>
          <w:color w:val="231F20"/>
          <w:w w:val="105"/>
        </w:rPr>
        <w:t>nhiên không</w:t>
      </w:r>
      <w:r>
        <w:rPr>
          <w:color w:val="231F20"/>
          <w:spacing w:val="-13"/>
          <w:w w:val="105"/>
        </w:rPr>
        <w:t> </w:t>
      </w:r>
      <w:r>
        <w:rPr>
          <w:color w:val="231F20"/>
          <w:w w:val="105"/>
        </w:rPr>
        <w:t>phải</w:t>
      </w:r>
      <w:r>
        <w:rPr>
          <w:color w:val="231F20"/>
          <w:spacing w:val="-12"/>
          <w:w w:val="105"/>
        </w:rPr>
        <w:t> </w:t>
      </w:r>
      <w:r>
        <w:rPr>
          <w:color w:val="231F20"/>
          <w:w w:val="105"/>
        </w:rPr>
        <w:t>học</w:t>
      </w:r>
      <w:r>
        <w:rPr>
          <w:color w:val="231F20"/>
          <w:spacing w:val="-13"/>
          <w:w w:val="105"/>
        </w:rPr>
        <w:t> </w:t>
      </w:r>
      <w:r>
        <w:rPr>
          <w:color w:val="231F20"/>
          <w:w w:val="105"/>
        </w:rPr>
        <w:t>từ</w:t>
      </w:r>
      <w:r>
        <w:rPr>
          <w:color w:val="231F20"/>
          <w:spacing w:val="-12"/>
          <w:w w:val="105"/>
        </w:rPr>
        <w:t> </w:t>
      </w:r>
      <w:r>
        <w:rPr>
          <w:color w:val="231F20"/>
          <w:w w:val="105"/>
        </w:rPr>
        <w:t>nhỏ,</w:t>
      </w:r>
      <w:r>
        <w:rPr>
          <w:color w:val="231F20"/>
          <w:spacing w:val="-12"/>
          <w:w w:val="105"/>
        </w:rPr>
        <w:t> </w:t>
      </w:r>
      <w:r>
        <w:rPr>
          <w:color w:val="231F20"/>
          <w:w w:val="105"/>
        </w:rPr>
        <w:t>thật</w:t>
      </w:r>
      <w:r>
        <w:rPr>
          <w:color w:val="231F20"/>
          <w:spacing w:val="-13"/>
          <w:w w:val="105"/>
        </w:rPr>
        <w:t> </w:t>
      </w:r>
      <w:r>
        <w:rPr>
          <w:color w:val="231F20"/>
          <w:w w:val="105"/>
        </w:rPr>
        <w:t>sự</w:t>
      </w:r>
      <w:r>
        <w:rPr>
          <w:color w:val="231F20"/>
          <w:spacing w:val="-12"/>
          <w:w w:val="105"/>
        </w:rPr>
        <w:t> </w:t>
      </w:r>
      <w:r>
        <w:rPr>
          <w:color w:val="231F20"/>
          <w:w w:val="105"/>
        </w:rPr>
        <w:t>bắt</w:t>
      </w:r>
      <w:r>
        <w:rPr>
          <w:color w:val="231F20"/>
          <w:spacing w:val="-12"/>
          <w:w w:val="105"/>
        </w:rPr>
        <w:t> </w:t>
      </w:r>
      <w:r>
        <w:rPr>
          <w:color w:val="231F20"/>
          <w:w w:val="105"/>
        </w:rPr>
        <w:t>đầu</w:t>
      </w:r>
      <w:r>
        <w:rPr>
          <w:color w:val="231F20"/>
          <w:spacing w:val="-11"/>
          <w:w w:val="105"/>
        </w:rPr>
        <w:t> </w:t>
      </w:r>
      <w:r>
        <w:rPr>
          <w:color w:val="231F20"/>
          <w:w w:val="105"/>
        </w:rPr>
        <w:t>hiểu</w:t>
      </w:r>
      <w:r>
        <w:rPr>
          <w:color w:val="231F20"/>
          <w:spacing w:val="-13"/>
          <w:w w:val="105"/>
        </w:rPr>
        <w:t> </w:t>
      </w:r>
      <w:r>
        <w:rPr>
          <w:color w:val="231F20"/>
          <w:w w:val="105"/>
        </w:rPr>
        <w:t>được</w:t>
      </w:r>
      <w:r>
        <w:rPr>
          <w:color w:val="231F20"/>
          <w:spacing w:val="-12"/>
          <w:w w:val="105"/>
        </w:rPr>
        <w:t> </w:t>
      </w:r>
      <w:r>
        <w:rPr>
          <w:color w:val="231F20"/>
          <w:w w:val="105"/>
        </w:rPr>
        <w:t>Phật</w:t>
      </w:r>
      <w:r>
        <w:rPr>
          <w:color w:val="231F20"/>
          <w:spacing w:val="-12"/>
          <w:w w:val="105"/>
        </w:rPr>
        <w:t> </w:t>
      </w:r>
      <w:r>
        <w:rPr>
          <w:color w:val="231F20"/>
          <w:spacing w:val="-2"/>
          <w:w w:val="105"/>
        </w:rPr>
        <w:t>pháp,</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5"/>
      </w:pPr>
      <w:r>
        <w:rPr>
          <w:color w:val="231F20"/>
          <w:w w:val="105"/>
        </w:rPr>
        <w:t>cũng hai mươi mấy tuổi rồi, cũng phải có mười mấy năm công phu, đến 40 tuổi đứng vững được, trong Phật pháp mới có thể đứng vững, nền tảng sâu dày.</w:t>
      </w:r>
    </w:p>
    <w:p>
      <w:pPr>
        <w:pStyle w:val="BodyText"/>
        <w:spacing w:line="302" w:lineRule="auto" w:before="145"/>
        <w:ind w:left="103" w:right="403" w:firstLine="453"/>
      </w:pPr>
      <w:r>
        <w:rPr>
          <w:color w:val="231F20"/>
          <w:w w:val="105"/>
        </w:rPr>
        <w:t>Kế</w:t>
      </w:r>
      <w:r>
        <w:rPr>
          <w:color w:val="231F20"/>
          <w:spacing w:val="-1"/>
          <w:w w:val="105"/>
        </w:rPr>
        <w:t> </w:t>
      </w:r>
      <w:r>
        <w:rPr>
          <w:color w:val="231F20"/>
          <w:w w:val="105"/>
        </w:rPr>
        <w:t>đến</w:t>
      </w:r>
      <w:r>
        <w:rPr>
          <w:color w:val="231F20"/>
          <w:spacing w:val="-1"/>
          <w:w w:val="105"/>
        </w:rPr>
        <w:t> </w:t>
      </w:r>
      <w:r>
        <w:rPr>
          <w:color w:val="231F20"/>
          <w:w w:val="105"/>
        </w:rPr>
        <w:t>là</w:t>
      </w:r>
      <w:r>
        <w:rPr>
          <w:color w:val="231F20"/>
          <w:spacing w:val="-1"/>
          <w:w w:val="105"/>
        </w:rPr>
        <w:t> </w:t>
      </w:r>
      <w:r>
        <w:rPr>
          <w:color w:val="231F20"/>
          <w:w w:val="105"/>
        </w:rPr>
        <w:t>báo</w:t>
      </w:r>
      <w:r>
        <w:rPr>
          <w:color w:val="231F20"/>
          <w:spacing w:val="-1"/>
          <w:w w:val="105"/>
        </w:rPr>
        <w:t> </w:t>
      </w:r>
      <w:r>
        <w:rPr>
          <w:color w:val="231F20"/>
          <w:w w:val="105"/>
        </w:rPr>
        <w:t>ân,</w:t>
      </w:r>
      <w:r>
        <w:rPr>
          <w:color w:val="231F20"/>
          <w:spacing w:val="-1"/>
          <w:w w:val="105"/>
        </w:rPr>
        <w:t> </w:t>
      </w:r>
      <w:r>
        <w:rPr>
          <w:color w:val="231F20"/>
          <w:w w:val="105"/>
        </w:rPr>
        <w:t>chẳng</w:t>
      </w:r>
      <w:r>
        <w:rPr>
          <w:color w:val="231F20"/>
          <w:spacing w:val="-1"/>
          <w:w w:val="105"/>
        </w:rPr>
        <w:t> </w:t>
      </w:r>
      <w:r>
        <w:rPr>
          <w:color w:val="231F20"/>
          <w:w w:val="105"/>
        </w:rPr>
        <w:t>thể</w:t>
      </w:r>
      <w:r>
        <w:rPr>
          <w:color w:val="231F20"/>
          <w:spacing w:val="-1"/>
          <w:w w:val="105"/>
        </w:rPr>
        <w:t> </w:t>
      </w:r>
      <w:r>
        <w:rPr>
          <w:color w:val="231F20"/>
          <w:w w:val="105"/>
        </w:rPr>
        <w:t>không</w:t>
      </w:r>
      <w:r>
        <w:rPr>
          <w:color w:val="231F20"/>
          <w:spacing w:val="-1"/>
          <w:w w:val="105"/>
        </w:rPr>
        <w:t> </w:t>
      </w:r>
      <w:r>
        <w:rPr>
          <w:color w:val="231F20"/>
          <w:w w:val="105"/>
        </w:rPr>
        <w:t>báo</w:t>
      </w:r>
      <w:r>
        <w:rPr>
          <w:color w:val="231F20"/>
          <w:spacing w:val="-1"/>
          <w:w w:val="105"/>
        </w:rPr>
        <w:t> </w:t>
      </w:r>
      <w:r>
        <w:rPr>
          <w:color w:val="231F20"/>
          <w:w w:val="105"/>
        </w:rPr>
        <w:t>ân.</w:t>
      </w:r>
      <w:r>
        <w:rPr>
          <w:color w:val="231F20"/>
          <w:spacing w:val="-1"/>
          <w:w w:val="105"/>
        </w:rPr>
        <w:t> </w:t>
      </w:r>
      <w:r>
        <w:rPr>
          <w:color w:val="231F20"/>
          <w:w w:val="105"/>
        </w:rPr>
        <w:t>Báo</w:t>
      </w:r>
      <w:r>
        <w:rPr>
          <w:color w:val="231F20"/>
          <w:spacing w:val="-1"/>
          <w:w w:val="105"/>
        </w:rPr>
        <w:t> </w:t>
      </w:r>
      <w:r>
        <w:rPr>
          <w:color w:val="231F20"/>
          <w:w w:val="105"/>
        </w:rPr>
        <w:t>ân</w:t>
      </w:r>
      <w:r>
        <w:rPr>
          <w:color w:val="231F20"/>
          <w:spacing w:val="-1"/>
          <w:w w:val="105"/>
        </w:rPr>
        <w:t> </w:t>
      </w:r>
      <w:r>
        <w:rPr>
          <w:color w:val="231F20"/>
          <w:w w:val="105"/>
        </w:rPr>
        <w:t>nghĩa là phải làm việc cho thường trụ, phải phục vụ từ 40 đến 60 tuổi.</w:t>
      </w:r>
      <w:r>
        <w:rPr>
          <w:color w:val="231F20"/>
          <w:spacing w:val="-1"/>
          <w:w w:val="105"/>
        </w:rPr>
        <w:t> </w:t>
      </w:r>
      <w:r>
        <w:rPr>
          <w:color w:val="231F20"/>
          <w:w w:val="105"/>
        </w:rPr>
        <w:t>20</w:t>
      </w:r>
      <w:r>
        <w:rPr>
          <w:color w:val="231F20"/>
          <w:spacing w:val="-1"/>
          <w:w w:val="105"/>
        </w:rPr>
        <w:t> </w:t>
      </w:r>
      <w:r>
        <w:rPr>
          <w:color w:val="231F20"/>
          <w:w w:val="105"/>
        </w:rPr>
        <w:t>năm</w:t>
      </w:r>
      <w:r>
        <w:rPr>
          <w:color w:val="231F20"/>
          <w:spacing w:val="-1"/>
          <w:w w:val="105"/>
        </w:rPr>
        <w:t> </w:t>
      </w:r>
      <w:r>
        <w:rPr>
          <w:color w:val="231F20"/>
          <w:w w:val="105"/>
        </w:rPr>
        <w:t>phục</w:t>
      </w:r>
      <w:r>
        <w:rPr>
          <w:color w:val="231F20"/>
          <w:spacing w:val="-1"/>
          <w:w w:val="105"/>
        </w:rPr>
        <w:t> </w:t>
      </w:r>
      <w:r>
        <w:rPr>
          <w:color w:val="231F20"/>
          <w:w w:val="105"/>
        </w:rPr>
        <w:t>vụ</w:t>
      </w:r>
      <w:r>
        <w:rPr>
          <w:color w:val="231F20"/>
          <w:spacing w:val="-1"/>
          <w:w w:val="105"/>
        </w:rPr>
        <w:t> </w:t>
      </w:r>
      <w:r>
        <w:rPr>
          <w:color w:val="231F20"/>
          <w:w w:val="105"/>
        </w:rPr>
        <w:t>cho</w:t>
      </w:r>
      <w:r>
        <w:rPr>
          <w:color w:val="231F20"/>
          <w:spacing w:val="-1"/>
          <w:w w:val="105"/>
        </w:rPr>
        <w:t> </w:t>
      </w:r>
      <w:r>
        <w:rPr>
          <w:color w:val="231F20"/>
          <w:w w:val="105"/>
        </w:rPr>
        <w:t>đạo</w:t>
      </w:r>
      <w:r>
        <w:rPr>
          <w:color w:val="231F20"/>
          <w:spacing w:val="-1"/>
          <w:w w:val="105"/>
        </w:rPr>
        <w:t> </w:t>
      </w:r>
      <w:r>
        <w:rPr>
          <w:color w:val="231F20"/>
          <w:w w:val="105"/>
        </w:rPr>
        <w:t>Phật,</w:t>
      </w:r>
      <w:r>
        <w:rPr>
          <w:color w:val="231F20"/>
          <w:spacing w:val="-1"/>
          <w:w w:val="105"/>
        </w:rPr>
        <w:t> </w:t>
      </w:r>
      <w:r>
        <w:rPr>
          <w:color w:val="231F20"/>
          <w:w w:val="105"/>
        </w:rPr>
        <w:t>đó</w:t>
      </w:r>
      <w:r>
        <w:rPr>
          <w:color w:val="231F20"/>
          <w:spacing w:val="-1"/>
          <w:w w:val="105"/>
        </w:rPr>
        <w:t> </w:t>
      </w:r>
      <w:r>
        <w:rPr>
          <w:color w:val="231F20"/>
          <w:w w:val="105"/>
        </w:rPr>
        <w:t>là</w:t>
      </w:r>
      <w:r>
        <w:rPr>
          <w:color w:val="231F20"/>
          <w:spacing w:val="-1"/>
          <w:w w:val="105"/>
        </w:rPr>
        <w:t> </w:t>
      </w:r>
      <w:r>
        <w:rPr>
          <w:color w:val="231F20"/>
          <w:w w:val="105"/>
        </w:rPr>
        <w:t>báo</w:t>
      </w:r>
      <w:r>
        <w:rPr>
          <w:color w:val="231F20"/>
          <w:spacing w:val="-1"/>
          <w:w w:val="105"/>
        </w:rPr>
        <w:t> </w:t>
      </w:r>
      <w:r>
        <w:rPr>
          <w:color w:val="231F20"/>
          <w:w w:val="105"/>
        </w:rPr>
        <w:t>ân.</w:t>
      </w:r>
      <w:r>
        <w:rPr>
          <w:color w:val="231F20"/>
          <w:spacing w:val="-1"/>
          <w:w w:val="105"/>
        </w:rPr>
        <w:t> </w:t>
      </w:r>
      <w:r>
        <w:rPr>
          <w:color w:val="231F20"/>
          <w:w w:val="105"/>
        </w:rPr>
        <w:t>60</w:t>
      </w:r>
      <w:r>
        <w:rPr>
          <w:color w:val="231F20"/>
          <w:spacing w:val="-1"/>
          <w:w w:val="105"/>
        </w:rPr>
        <w:t> </w:t>
      </w:r>
      <w:r>
        <w:rPr>
          <w:color w:val="231F20"/>
          <w:w w:val="105"/>
        </w:rPr>
        <w:t>tuổi</w:t>
      </w:r>
      <w:r>
        <w:rPr>
          <w:color w:val="231F20"/>
          <w:spacing w:val="-2"/>
          <w:w w:val="105"/>
        </w:rPr>
        <w:t> </w:t>
      </w:r>
      <w:r>
        <w:rPr>
          <w:color w:val="231F20"/>
          <w:w w:val="105"/>
        </w:rPr>
        <w:t>về sau là nghỉ hưu, tự mình nghiêm chỉnh nỗ lực học tập. Sau khi nghỉ hưu, một là tu, hai là dạy học, giảng kinh thuyết pháp, hướng dẫn người tu hành, không quản lý công việc nữa. Điều này là chúng tôi suy nghĩ cho môi trường xã hội ngày</w:t>
      </w:r>
      <w:r>
        <w:rPr>
          <w:color w:val="231F20"/>
          <w:spacing w:val="40"/>
          <w:w w:val="105"/>
        </w:rPr>
        <w:t> </w:t>
      </w:r>
      <w:r>
        <w:rPr>
          <w:color w:val="231F20"/>
          <w:w w:val="105"/>
        </w:rPr>
        <w:t>nay.</w:t>
      </w:r>
      <w:r>
        <w:rPr>
          <w:color w:val="231F20"/>
          <w:spacing w:val="40"/>
          <w:w w:val="105"/>
        </w:rPr>
        <w:t> </w:t>
      </w:r>
      <w:r>
        <w:rPr>
          <w:color w:val="231F20"/>
          <w:w w:val="105"/>
        </w:rPr>
        <w:t>Chúng</w:t>
      </w:r>
      <w:r>
        <w:rPr>
          <w:color w:val="231F20"/>
          <w:spacing w:val="40"/>
          <w:w w:val="105"/>
        </w:rPr>
        <w:t> </w:t>
      </w:r>
      <w:r>
        <w:rPr>
          <w:color w:val="231F20"/>
          <w:w w:val="105"/>
        </w:rPr>
        <w:t>ta</w:t>
      </w:r>
      <w:r>
        <w:rPr>
          <w:color w:val="231F20"/>
          <w:spacing w:val="40"/>
          <w:w w:val="105"/>
        </w:rPr>
        <w:t> </w:t>
      </w:r>
      <w:r>
        <w:rPr>
          <w:color w:val="231F20"/>
          <w:w w:val="105"/>
        </w:rPr>
        <w:t>chu</w:t>
      </w:r>
      <w:r>
        <w:rPr>
          <w:color w:val="231F20"/>
          <w:spacing w:val="40"/>
          <w:w w:val="105"/>
        </w:rPr>
        <w:t> </w:t>
      </w:r>
      <w:r>
        <w:rPr>
          <w:color w:val="231F20"/>
          <w:w w:val="105"/>
        </w:rPr>
        <w:t>đáo</w:t>
      </w:r>
      <w:r>
        <w:rPr>
          <w:color w:val="231F20"/>
          <w:spacing w:val="40"/>
          <w:w w:val="105"/>
        </w:rPr>
        <w:t> </w:t>
      </w:r>
      <w:r>
        <w:rPr>
          <w:color w:val="231F20"/>
          <w:w w:val="105"/>
        </w:rPr>
        <w:t>mọi</w:t>
      </w:r>
      <w:r>
        <w:rPr>
          <w:color w:val="231F20"/>
          <w:spacing w:val="40"/>
          <w:w w:val="105"/>
        </w:rPr>
        <w:t> </w:t>
      </w:r>
      <w:r>
        <w:rPr>
          <w:color w:val="231F20"/>
          <w:w w:val="105"/>
        </w:rPr>
        <w:t>mặt,</w:t>
      </w:r>
      <w:r>
        <w:rPr>
          <w:color w:val="231F20"/>
          <w:spacing w:val="40"/>
          <w:w w:val="105"/>
        </w:rPr>
        <w:t> </w:t>
      </w:r>
      <w:r>
        <w:rPr>
          <w:color w:val="231F20"/>
          <w:w w:val="105"/>
        </w:rPr>
        <w:t>nhất</w:t>
      </w:r>
      <w:r>
        <w:rPr>
          <w:color w:val="231F20"/>
          <w:spacing w:val="40"/>
          <w:w w:val="105"/>
        </w:rPr>
        <w:t> </w:t>
      </w:r>
      <w:r>
        <w:rPr>
          <w:color w:val="231F20"/>
          <w:w w:val="105"/>
        </w:rPr>
        <w:t>định</w:t>
      </w:r>
      <w:r>
        <w:rPr>
          <w:color w:val="231F20"/>
          <w:spacing w:val="40"/>
          <w:w w:val="105"/>
        </w:rPr>
        <w:t> </w:t>
      </w:r>
      <w:r>
        <w:rPr>
          <w:color w:val="231F20"/>
          <w:w w:val="105"/>
        </w:rPr>
        <w:t>phải</w:t>
      </w:r>
      <w:r>
        <w:rPr>
          <w:color w:val="231F20"/>
          <w:spacing w:val="40"/>
          <w:w w:val="105"/>
        </w:rPr>
        <w:t> </w:t>
      </w:r>
      <w:r>
        <w:rPr>
          <w:color w:val="231F20"/>
          <w:w w:val="105"/>
        </w:rPr>
        <w:t>hộ trì thường trú, là hộ pháp nội hộ cho thường trú. Trụ trì, phương trượng, tri sự đều là nội hộ. Thật sự có tu hành, có đức</w:t>
      </w:r>
      <w:r>
        <w:rPr>
          <w:color w:val="231F20"/>
          <w:spacing w:val="-11"/>
          <w:w w:val="105"/>
        </w:rPr>
        <w:t> </w:t>
      </w:r>
      <w:r>
        <w:rPr>
          <w:color w:val="231F20"/>
          <w:w w:val="105"/>
        </w:rPr>
        <w:t>hạnh,</w:t>
      </w:r>
      <w:r>
        <w:rPr>
          <w:color w:val="231F20"/>
          <w:spacing w:val="-11"/>
          <w:w w:val="105"/>
        </w:rPr>
        <w:t> </w:t>
      </w:r>
      <w:r>
        <w:rPr>
          <w:color w:val="231F20"/>
          <w:w w:val="105"/>
        </w:rPr>
        <w:t>họ</w:t>
      </w:r>
      <w:r>
        <w:rPr>
          <w:color w:val="231F20"/>
          <w:spacing w:val="-11"/>
          <w:w w:val="105"/>
        </w:rPr>
        <w:t> </w:t>
      </w:r>
      <w:r>
        <w:rPr>
          <w:color w:val="231F20"/>
          <w:w w:val="105"/>
        </w:rPr>
        <w:t>hiểu</w:t>
      </w:r>
      <w:r>
        <w:rPr>
          <w:color w:val="231F20"/>
          <w:spacing w:val="-11"/>
          <w:w w:val="105"/>
        </w:rPr>
        <w:t> </w:t>
      </w:r>
      <w:r>
        <w:rPr>
          <w:color w:val="231F20"/>
          <w:w w:val="105"/>
        </w:rPr>
        <w:t>được</w:t>
      </w:r>
      <w:r>
        <w:rPr>
          <w:color w:val="231F20"/>
          <w:spacing w:val="-11"/>
          <w:w w:val="105"/>
        </w:rPr>
        <w:t> </w:t>
      </w:r>
      <w:r>
        <w:rPr>
          <w:color w:val="231F20"/>
          <w:w w:val="105"/>
        </w:rPr>
        <w:t>nên</w:t>
      </w:r>
      <w:r>
        <w:rPr>
          <w:color w:val="231F20"/>
          <w:spacing w:val="-11"/>
          <w:w w:val="105"/>
        </w:rPr>
        <w:t> </w:t>
      </w:r>
      <w:r>
        <w:rPr>
          <w:color w:val="231F20"/>
          <w:w w:val="105"/>
        </w:rPr>
        <w:t>vun</w:t>
      </w:r>
      <w:r>
        <w:rPr>
          <w:color w:val="231F20"/>
          <w:spacing w:val="-10"/>
          <w:w w:val="105"/>
        </w:rPr>
        <w:t> </w:t>
      </w:r>
      <w:r>
        <w:rPr>
          <w:color w:val="231F20"/>
          <w:w w:val="105"/>
        </w:rPr>
        <w:t>bồi</w:t>
      </w:r>
      <w:r>
        <w:rPr>
          <w:color w:val="231F20"/>
          <w:spacing w:val="-11"/>
          <w:w w:val="105"/>
        </w:rPr>
        <w:t> </w:t>
      </w:r>
      <w:r>
        <w:rPr>
          <w:color w:val="231F20"/>
          <w:w w:val="105"/>
        </w:rPr>
        <w:t>cho</w:t>
      </w:r>
      <w:r>
        <w:rPr>
          <w:color w:val="231F20"/>
          <w:spacing w:val="-11"/>
          <w:w w:val="105"/>
        </w:rPr>
        <w:t> </w:t>
      </w:r>
      <w:r>
        <w:rPr>
          <w:color w:val="231F20"/>
          <w:w w:val="105"/>
        </w:rPr>
        <w:t>đời</w:t>
      </w:r>
      <w:r>
        <w:rPr>
          <w:color w:val="231F20"/>
          <w:spacing w:val="-11"/>
          <w:w w:val="105"/>
        </w:rPr>
        <w:t> </w:t>
      </w:r>
      <w:r>
        <w:rPr>
          <w:color w:val="231F20"/>
          <w:w w:val="105"/>
        </w:rPr>
        <w:t>sau,</w:t>
      </w:r>
      <w:r>
        <w:rPr>
          <w:color w:val="231F20"/>
          <w:spacing w:val="-10"/>
          <w:w w:val="105"/>
        </w:rPr>
        <w:t> </w:t>
      </w:r>
      <w:r>
        <w:rPr>
          <w:color w:val="231F20"/>
          <w:w w:val="105"/>
        </w:rPr>
        <w:t>dạy</w:t>
      </w:r>
      <w:r>
        <w:rPr>
          <w:color w:val="231F20"/>
          <w:spacing w:val="-11"/>
          <w:w w:val="105"/>
        </w:rPr>
        <w:t> </w:t>
      </w:r>
      <w:r>
        <w:rPr>
          <w:color w:val="231F20"/>
          <w:w w:val="105"/>
        </w:rPr>
        <w:t>dỗ</w:t>
      </w:r>
      <w:r>
        <w:rPr>
          <w:color w:val="231F20"/>
          <w:spacing w:val="-11"/>
          <w:w w:val="105"/>
        </w:rPr>
        <w:t> </w:t>
      </w:r>
      <w:r>
        <w:rPr>
          <w:color w:val="231F20"/>
          <w:w w:val="105"/>
        </w:rPr>
        <w:t>cho đời sau nên người, để họ làm người kế tiếp.</w:t>
      </w:r>
    </w:p>
    <w:p>
      <w:pPr>
        <w:pStyle w:val="BodyText"/>
        <w:spacing w:line="302" w:lineRule="auto" w:before="155"/>
        <w:ind w:left="102" w:right="405" w:firstLine="453"/>
      </w:pPr>
      <w:r>
        <w:rPr>
          <w:color w:val="231F20"/>
          <w:w w:val="105"/>
        </w:rPr>
        <w:t>Đoạn</w:t>
      </w:r>
      <w:r>
        <w:rPr>
          <w:color w:val="231F20"/>
          <w:w w:val="105"/>
        </w:rPr>
        <w:t> này</w:t>
      </w:r>
      <w:r>
        <w:rPr>
          <w:color w:val="231F20"/>
          <w:w w:val="105"/>
        </w:rPr>
        <w:t> nói,</w:t>
      </w:r>
      <w:r>
        <w:rPr>
          <w:color w:val="231F20"/>
          <w:w w:val="105"/>
        </w:rPr>
        <w:t> câu</w:t>
      </w:r>
      <w:r>
        <w:rPr>
          <w:color w:val="231F20"/>
          <w:w w:val="105"/>
        </w:rPr>
        <w:t> đầu</w:t>
      </w:r>
      <w:r>
        <w:rPr>
          <w:color w:val="231F20"/>
          <w:w w:val="105"/>
        </w:rPr>
        <w:t> tiên</w:t>
      </w:r>
      <w:r>
        <w:rPr>
          <w:color w:val="231F20"/>
          <w:w w:val="105"/>
        </w:rPr>
        <w:t> vô</w:t>
      </w:r>
      <w:r>
        <w:rPr>
          <w:color w:val="231F20"/>
          <w:w w:val="105"/>
        </w:rPr>
        <w:t> cùng</w:t>
      </w:r>
      <w:r>
        <w:rPr>
          <w:color w:val="231F20"/>
          <w:w w:val="105"/>
        </w:rPr>
        <w:t> quan</w:t>
      </w:r>
      <w:r>
        <w:rPr>
          <w:color w:val="231F20"/>
          <w:w w:val="105"/>
        </w:rPr>
        <w:t> trọng:</w:t>
      </w:r>
      <w:r>
        <w:rPr>
          <w:color w:val="231F20"/>
          <w:w w:val="105"/>
        </w:rPr>
        <w:t> </w:t>
      </w:r>
      <w:r>
        <w:rPr>
          <w:i/>
          <w:color w:val="231F20"/>
          <w:w w:val="105"/>
        </w:rPr>
        <w:t>“Sắc </w:t>
      </w:r>
      <w:r>
        <w:rPr>
          <w:i/>
          <w:color w:val="231F20"/>
        </w:rPr>
        <w:t>thanh hương vị xúc, nhất nhất viên minh cụ đức”</w:t>
      </w:r>
      <w:r>
        <w:rPr>
          <w:color w:val="231F20"/>
        </w:rPr>
        <w:t>. Câu này rất </w:t>
      </w:r>
      <w:r>
        <w:rPr>
          <w:color w:val="231F20"/>
          <w:w w:val="105"/>
        </w:rPr>
        <w:t>quan</w:t>
      </w:r>
      <w:r>
        <w:rPr>
          <w:color w:val="231F20"/>
          <w:spacing w:val="-14"/>
          <w:w w:val="105"/>
        </w:rPr>
        <w:t> </w:t>
      </w:r>
      <w:r>
        <w:rPr>
          <w:color w:val="231F20"/>
          <w:w w:val="105"/>
        </w:rPr>
        <w:t>trọng.</w:t>
      </w:r>
      <w:r>
        <w:rPr>
          <w:color w:val="231F20"/>
          <w:spacing w:val="-14"/>
          <w:w w:val="105"/>
        </w:rPr>
        <w:t> </w:t>
      </w:r>
      <w:r>
        <w:rPr>
          <w:color w:val="231F20"/>
          <w:w w:val="105"/>
        </w:rPr>
        <w:t>Thế</w:t>
      </w:r>
      <w:r>
        <w:rPr>
          <w:color w:val="231F20"/>
          <w:spacing w:val="-14"/>
          <w:w w:val="105"/>
        </w:rPr>
        <w:t> </w:t>
      </w:r>
      <w:r>
        <w:rPr>
          <w:color w:val="231F20"/>
          <w:w w:val="105"/>
        </w:rPr>
        <w:t>giới</w:t>
      </w:r>
      <w:r>
        <w:rPr>
          <w:color w:val="231F20"/>
          <w:spacing w:val="-14"/>
          <w:w w:val="105"/>
        </w:rPr>
        <w:t> </w:t>
      </w:r>
      <w:r>
        <w:rPr>
          <w:color w:val="231F20"/>
          <w:w w:val="105"/>
        </w:rPr>
        <w:t>Cực</w:t>
      </w:r>
      <w:r>
        <w:rPr>
          <w:color w:val="231F20"/>
          <w:spacing w:val="-14"/>
          <w:w w:val="105"/>
        </w:rPr>
        <w:t> </w:t>
      </w:r>
      <w:r>
        <w:rPr>
          <w:color w:val="231F20"/>
          <w:w w:val="105"/>
        </w:rPr>
        <w:t>Lạc</w:t>
      </w:r>
      <w:r>
        <w:rPr>
          <w:color w:val="231F20"/>
          <w:spacing w:val="-14"/>
          <w:w w:val="105"/>
        </w:rPr>
        <w:t> </w:t>
      </w:r>
      <w:r>
        <w:rPr>
          <w:color w:val="231F20"/>
          <w:w w:val="105"/>
        </w:rPr>
        <w:t>như</w:t>
      </w:r>
      <w:r>
        <w:rPr>
          <w:color w:val="231F20"/>
          <w:spacing w:val="-14"/>
          <w:w w:val="105"/>
        </w:rPr>
        <w:t> </w:t>
      </w:r>
      <w:r>
        <w:rPr>
          <w:color w:val="231F20"/>
          <w:w w:val="105"/>
        </w:rPr>
        <w:t>vậy,</w:t>
      </w:r>
      <w:r>
        <w:rPr>
          <w:color w:val="231F20"/>
          <w:spacing w:val="-14"/>
          <w:w w:val="105"/>
        </w:rPr>
        <w:t> </w:t>
      </w:r>
      <w:r>
        <w:rPr>
          <w:color w:val="231F20"/>
          <w:w w:val="105"/>
        </w:rPr>
        <w:t>thế</w:t>
      </w:r>
      <w:r>
        <w:rPr>
          <w:color w:val="231F20"/>
          <w:spacing w:val="-14"/>
          <w:w w:val="105"/>
        </w:rPr>
        <w:t> </w:t>
      </w:r>
      <w:r>
        <w:rPr>
          <w:color w:val="231F20"/>
          <w:w w:val="105"/>
        </w:rPr>
        <w:t>giới</w:t>
      </w:r>
      <w:r>
        <w:rPr>
          <w:color w:val="231F20"/>
          <w:spacing w:val="-14"/>
          <w:w w:val="105"/>
        </w:rPr>
        <w:t> </w:t>
      </w:r>
      <w:r>
        <w:rPr>
          <w:color w:val="231F20"/>
          <w:w w:val="105"/>
        </w:rPr>
        <w:t>của</w:t>
      </w:r>
      <w:r>
        <w:rPr>
          <w:color w:val="231F20"/>
          <w:spacing w:val="-14"/>
          <w:w w:val="105"/>
        </w:rPr>
        <w:t> </w:t>
      </w:r>
      <w:r>
        <w:rPr>
          <w:color w:val="231F20"/>
          <w:w w:val="105"/>
        </w:rPr>
        <w:t>chúng</w:t>
      </w:r>
      <w:r>
        <w:rPr>
          <w:color w:val="231F20"/>
          <w:spacing w:val="-14"/>
          <w:w w:val="105"/>
        </w:rPr>
        <w:t> </w:t>
      </w:r>
      <w:r>
        <w:rPr>
          <w:color w:val="231F20"/>
          <w:w w:val="105"/>
        </w:rPr>
        <w:t>ta cũng</w:t>
      </w:r>
      <w:r>
        <w:rPr>
          <w:color w:val="231F20"/>
          <w:spacing w:val="-20"/>
          <w:w w:val="105"/>
        </w:rPr>
        <w:t> </w:t>
      </w:r>
      <w:r>
        <w:rPr>
          <w:color w:val="231F20"/>
          <w:w w:val="105"/>
        </w:rPr>
        <w:t>không</w:t>
      </w:r>
      <w:r>
        <w:rPr>
          <w:color w:val="231F20"/>
          <w:spacing w:val="-21"/>
          <w:w w:val="105"/>
        </w:rPr>
        <w:t> </w:t>
      </w:r>
      <w:r>
        <w:rPr>
          <w:color w:val="231F20"/>
          <w:w w:val="105"/>
        </w:rPr>
        <w:t>ngoại</w:t>
      </w:r>
      <w:r>
        <w:rPr>
          <w:color w:val="231F20"/>
          <w:spacing w:val="-20"/>
          <w:w w:val="105"/>
        </w:rPr>
        <w:t> </w:t>
      </w:r>
      <w:r>
        <w:rPr>
          <w:color w:val="231F20"/>
          <w:w w:val="105"/>
        </w:rPr>
        <w:t>lệ.</w:t>
      </w:r>
      <w:r>
        <w:rPr>
          <w:color w:val="231F20"/>
          <w:spacing w:val="-20"/>
          <w:w w:val="105"/>
        </w:rPr>
        <w:t> </w:t>
      </w:r>
      <w:r>
        <w:rPr>
          <w:color w:val="231F20"/>
          <w:w w:val="105"/>
        </w:rPr>
        <w:t>Ở</w:t>
      </w:r>
      <w:r>
        <w:rPr>
          <w:color w:val="231F20"/>
          <w:spacing w:val="-20"/>
          <w:w w:val="105"/>
        </w:rPr>
        <w:t> </w:t>
      </w:r>
      <w:r>
        <w:rPr>
          <w:color w:val="231F20"/>
          <w:w w:val="105"/>
        </w:rPr>
        <w:t>nơi</w:t>
      </w:r>
      <w:r>
        <w:rPr>
          <w:color w:val="231F20"/>
          <w:spacing w:val="-20"/>
          <w:w w:val="105"/>
        </w:rPr>
        <w:t> </w:t>
      </w:r>
      <w:r>
        <w:rPr>
          <w:color w:val="231F20"/>
          <w:w w:val="105"/>
        </w:rPr>
        <w:t>đó</w:t>
      </w:r>
      <w:r>
        <w:rPr>
          <w:color w:val="231F20"/>
          <w:spacing w:val="-20"/>
          <w:w w:val="105"/>
        </w:rPr>
        <w:t> </w:t>
      </w:r>
      <w:r>
        <w:rPr>
          <w:color w:val="231F20"/>
          <w:w w:val="105"/>
        </w:rPr>
        <w:t>là</w:t>
      </w:r>
      <w:r>
        <w:rPr>
          <w:color w:val="231F20"/>
          <w:spacing w:val="-20"/>
          <w:w w:val="105"/>
        </w:rPr>
        <w:t> </w:t>
      </w:r>
      <w:r>
        <w:rPr>
          <w:color w:val="231F20"/>
          <w:w w:val="105"/>
        </w:rPr>
        <w:t>có</w:t>
      </w:r>
      <w:r>
        <w:rPr>
          <w:color w:val="231F20"/>
          <w:spacing w:val="-20"/>
          <w:w w:val="105"/>
        </w:rPr>
        <w:t> </w:t>
      </w:r>
      <w:r>
        <w:rPr>
          <w:color w:val="231F20"/>
          <w:w w:val="105"/>
        </w:rPr>
        <w:t>hiển,</w:t>
      </w:r>
      <w:r>
        <w:rPr>
          <w:color w:val="231F20"/>
          <w:spacing w:val="-20"/>
          <w:w w:val="105"/>
        </w:rPr>
        <w:t> </w:t>
      </w:r>
      <w:r>
        <w:rPr>
          <w:color w:val="231F20"/>
          <w:w w:val="105"/>
        </w:rPr>
        <w:t>thế</w:t>
      </w:r>
      <w:r>
        <w:rPr>
          <w:color w:val="231F20"/>
          <w:spacing w:val="-20"/>
          <w:w w:val="105"/>
        </w:rPr>
        <w:t> </w:t>
      </w:r>
      <w:r>
        <w:rPr>
          <w:color w:val="231F20"/>
          <w:w w:val="105"/>
        </w:rPr>
        <w:t>giới</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là có</w:t>
      </w:r>
      <w:r>
        <w:rPr>
          <w:color w:val="231F20"/>
          <w:spacing w:val="-20"/>
          <w:w w:val="105"/>
        </w:rPr>
        <w:t> </w:t>
      </w:r>
      <w:r>
        <w:rPr>
          <w:color w:val="231F20"/>
          <w:w w:val="105"/>
        </w:rPr>
        <w:t>ẩn,</w:t>
      </w:r>
      <w:r>
        <w:rPr>
          <w:color w:val="231F20"/>
          <w:spacing w:val="-20"/>
          <w:w w:val="105"/>
        </w:rPr>
        <w:t> </w:t>
      </w:r>
      <w:r>
        <w:rPr>
          <w:color w:val="231F20"/>
          <w:w w:val="105"/>
        </w:rPr>
        <w:t>nhưng</w:t>
      </w:r>
      <w:r>
        <w:rPr>
          <w:color w:val="231F20"/>
          <w:spacing w:val="-20"/>
          <w:w w:val="105"/>
        </w:rPr>
        <w:t> </w:t>
      </w:r>
      <w:r>
        <w:rPr>
          <w:color w:val="231F20"/>
          <w:w w:val="105"/>
        </w:rPr>
        <w:t>ta</w:t>
      </w:r>
      <w:r>
        <w:rPr>
          <w:color w:val="231F20"/>
          <w:spacing w:val="-20"/>
          <w:w w:val="105"/>
        </w:rPr>
        <w:t> </w:t>
      </w:r>
      <w:r>
        <w:rPr>
          <w:color w:val="231F20"/>
          <w:w w:val="105"/>
        </w:rPr>
        <w:t>không</w:t>
      </w:r>
      <w:r>
        <w:rPr>
          <w:color w:val="231F20"/>
          <w:spacing w:val="-20"/>
          <w:w w:val="105"/>
        </w:rPr>
        <w:t> </w:t>
      </w:r>
      <w:r>
        <w:rPr>
          <w:color w:val="231F20"/>
          <w:w w:val="105"/>
        </w:rPr>
        <w:t>biết.</w:t>
      </w:r>
      <w:r>
        <w:rPr>
          <w:color w:val="231F20"/>
          <w:spacing w:val="-20"/>
          <w:w w:val="105"/>
        </w:rPr>
        <w:t> </w:t>
      </w:r>
      <w:r>
        <w:rPr>
          <w:color w:val="231F20"/>
          <w:w w:val="105"/>
        </w:rPr>
        <w:t>Ở</w:t>
      </w:r>
      <w:r>
        <w:rPr>
          <w:color w:val="231F20"/>
          <w:spacing w:val="-19"/>
          <w:w w:val="105"/>
        </w:rPr>
        <w:t> </w:t>
      </w:r>
      <w:r>
        <w:rPr>
          <w:color w:val="231F20"/>
          <w:w w:val="105"/>
        </w:rPr>
        <w:t>nơi</w:t>
      </w:r>
      <w:r>
        <w:rPr>
          <w:color w:val="231F20"/>
          <w:spacing w:val="-20"/>
          <w:w w:val="105"/>
        </w:rPr>
        <w:t> </w:t>
      </w:r>
      <w:r>
        <w:rPr>
          <w:color w:val="231F20"/>
          <w:w w:val="105"/>
        </w:rPr>
        <w:t>kia</w:t>
      </w:r>
      <w:r>
        <w:rPr>
          <w:color w:val="231F20"/>
          <w:spacing w:val="-20"/>
          <w:w w:val="105"/>
        </w:rPr>
        <w:t> </w:t>
      </w:r>
      <w:r>
        <w:rPr>
          <w:color w:val="231F20"/>
          <w:w w:val="105"/>
        </w:rPr>
        <w:t>có,</w:t>
      </w:r>
      <w:r>
        <w:rPr>
          <w:color w:val="231F20"/>
          <w:spacing w:val="-20"/>
          <w:w w:val="105"/>
        </w:rPr>
        <w:t> </w:t>
      </w:r>
      <w:r>
        <w:rPr>
          <w:color w:val="231F20"/>
          <w:w w:val="105"/>
        </w:rPr>
        <w:t>mọi</w:t>
      </w:r>
      <w:r>
        <w:rPr>
          <w:color w:val="231F20"/>
          <w:spacing w:val="-20"/>
          <w:w w:val="105"/>
        </w:rPr>
        <w:t> </w:t>
      </w:r>
      <w:r>
        <w:rPr>
          <w:color w:val="231F20"/>
          <w:w w:val="105"/>
        </w:rPr>
        <w:t>người</w:t>
      </w:r>
      <w:r>
        <w:rPr>
          <w:color w:val="231F20"/>
          <w:spacing w:val="-20"/>
          <w:w w:val="105"/>
        </w:rPr>
        <w:t> </w:t>
      </w:r>
      <w:r>
        <w:rPr>
          <w:color w:val="231F20"/>
          <w:w w:val="105"/>
        </w:rPr>
        <w:t>đều</w:t>
      </w:r>
      <w:r>
        <w:rPr>
          <w:color w:val="231F20"/>
          <w:spacing w:val="-19"/>
          <w:w w:val="105"/>
        </w:rPr>
        <w:t> </w:t>
      </w:r>
      <w:r>
        <w:rPr>
          <w:color w:val="231F20"/>
          <w:w w:val="105"/>
        </w:rPr>
        <w:t>biết, cho nên có thể tăng trưởng thiện căn.</w:t>
      </w:r>
    </w:p>
    <w:p>
      <w:pPr>
        <w:pStyle w:val="BodyText"/>
        <w:spacing w:before="148"/>
        <w:ind w:left="556"/>
      </w:pPr>
      <w:r>
        <w:rPr>
          <w:color w:val="231F20"/>
          <w:w w:val="105"/>
        </w:rPr>
        <w:t>Xem</w:t>
      </w:r>
      <w:r>
        <w:rPr>
          <w:color w:val="231F20"/>
          <w:spacing w:val="-6"/>
          <w:w w:val="105"/>
        </w:rPr>
        <w:t> </w:t>
      </w:r>
      <w:r>
        <w:rPr>
          <w:color w:val="231F20"/>
          <w:w w:val="105"/>
        </w:rPr>
        <w:t>tiếp</w:t>
      </w:r>
      <w:r>
        <w:rPr>
          <w:color w:val="231F20"/>
          <w:spacing w:val="-5"/>
          <w:w w:val="105"/>
        </w:rPr>
        <w:t> </w:t>
      </w:r>
      <w:r>
        <w:rPr>
          <w:color w:val="231F20"/>
          <w:w w:val="105"/>
        </w:rPr>
        <w:t>đoạn</w:t>
      </w:r>
      <w:r>
        <w:rPr>
          <w:color w:val="231F20"/>
          <w:spacing w:val="-6"/>
          <w:w w:val="105"/>
        </w:rPr>
        <w:t> </w:t>
      </w:r>
      <w:r>
        <w:rPr>
          <w:color w:val="231F20"/>
          <w:w w:val="105"/>
        </w:rPr>
        <w:t>dưới,</w:t>
      </w:r>
      <w:r>
        <w:rPr>
          <w:color w:val="231F20"/>
          <w:spacing w:val="-5"/>
          <w:w w:val="105"/>
        </w:rPr>
        <w:t> </w:t>
      </w:r>
      <w:r>
        <w:rPr>
          <w:color w:val="231F20"/>
          <w:w w:val="105"/>
        </w:rPr>
        <w:t>đều</w:t>
      </w:r>
      <w:r>
        <w:rPr>
          <w:color w:val="231F20"/>
          <w:spacing w:val="-5"/>
          <w:w w:val="105"/>
        </w:rPr>
        <w:t> </w:t>
      </w:r>
      <w:r>
        <w:rPr>
          <w:color w:val="231F20"/>
          <w:w w:val="105"/>
        </w:rPr>
        <w:t>trong</w:t>
      </w:r>
      <w:r>
        <w:rPr>
          <w:color w:val="231F20"/>
          <w:spacing w:val="-5"/>
          <w:w w:val="105"/>
        </w:rPr>
        <w:t> </w:t>
      </w:r>
      <w:r>
        <w:rPr>
          <w:color w:val="231F20"/>
          <w:w w:val="105"/>
        </w:rPr>
        <w:t>kinh</w:t>
      </w:r>
      <w:r>
        <w:rPr>
          <w:color w:val="231F20"/>
          <w:spacing w:val="-5"/>
          <w:w w:val="105"/>
        </w:rPr>
        <w:t> </w:t>
      </w:r>
      <w:r>
        <w:rPr>
          <w:color w:val="231F20"/>
          <w:spacing w:val="-4"/>
          <w:w w:val="105"/>
        </w:rPr>
        <w:t>văn:</w:t>
      </w:r>
    </w:p>
    <w:p>
      <w:pPr>
        <w:spacing w:line="302" w:lineRule="auto" w:before="244"/>
        <w:ind w:left="102" w:right="405" w:firstLine="453"/>
        <w:jc w:val="both"/>
        <w:rPr>
          <w:sz w:val="34"/>
        </w:rPr>
      </w:pPr>
      <w:r>
        <w:rPr>
          <w:i/>
          <w:color w:val="231F20"/>
          <w:w w:val="105"/>
          <w:sz w:val="34"/>
        </w:rPr>
        <w:t>“Nhược</w:t>
      </w:r>
      <w:r>
        <w:rPr>
          <w:i/>
          <w:color w:val="231F20"/>
          <w:spacing w:val="-17"/>
          <w:w w:val="105"/>
          <w:sz w:val="34"/>
        </w:rPr>
        <w:t> </w:t>
      </w:r>
      <w:r>
        <w:rPr>
          <w:i/>
          <w:color w:val="231F20"/>
          <w:w w:val="105"/>
          <w:sz w:val="34"/>
        </w:rPr>
        <w:t>hữu</w:t>
      </w:r>
      <w:r>
        <w:rPr>
          <w:i/>
          <w:color w:val="231F20"/>
          <w:spacing w:val="-17"/>
          <w:w w:val="105"/>
          <w:sz w:val="34"/>
        </w:rPr>
        <w:t> </w:t>
      </w:r>
      <w:r>
        <w:rPr>
          <w:i/>
          <w:color w:val="231F20"/>
          <w:w w:val="105"/>
          <w:sz w:val="34"/>
        </w:rPr>
        <w:t>chúng</w:t>
      </w:r>
      <w:r>
        <w:rPr>
          <w:i/>
          <w:color w:val="231F20"/>
          <w:spacing w:val="-17"/>
          <w:w w:val="105"/>
          <w:sz w:val="34"/>
        </w:rPr>
        <w:t> </w:t>
      </w:r>
      <w:r>
        <w:rPr>
          <w:i/>
          <w:color w:val="231F20"/>
          <w:w w:val="105"/>
          <w:sz w:val="34"/>
        </w:rPr>
        <w:t>sinh,</w:t>
      </w:r>
      <w:r>
        <w:rPr>
          <w:i/>
          <w:color w:val="231F20"/>
          <w:spacing w:val="-17"/>
          <w:w w:val="105"/>
          <w:sz w:val="34"/>
        </w:rPr>
        <w:t> </w:t>
      </w:r>
      <w:r>
        <w:rPr>
          <w:i/>
          <w:color w:val="231F20"/>
          <w:w w:val="105"/>
          <w:sz w:val="34"/>
        </w:rPr>
        <w:t>kiến</w:t>
      </w:r>
      <w:r>
        <w:rPr>
          <w:i/>
          <w:color w:val="231F20"/>
          <w:spacing w:val="-17"/>
          <w:w w:val="105"/>
          <w:sz w:val="34"/>
        </w:rPr>
        <w:t> </w:t>
      </w:r>
      <w:r>
        <w:rPr>
          <w:i/>
          <w:color w:val="231F20"/>
          <w:w w:val="105"/>
          <w:sz w:val="34"/>
        </w:rPr>
        <w:t>ngã</w:t>
      </w:r>
      <w:r>
        <w:rPr>
          <w:i/>
          <w:color w:val="231F20"/>
          <w:spacing w:val="-17"/>
          <w:w w:val="105"/>
          <w:sz w:val="34"/>
        </w:rPr>
        <w:t> </w:t>
      </w:r>
      <w:r>
        <w:rPr>
          <w:i/>
          <w:color w:val="231F20"/>
          <w:w w:val="105"/>
          <w:sz w:val="34"/>
        </w:rPr>
        <w:t>quang</w:t>
      </w:r>
      <w:r>
        <w:rPr>
          <w:i/>
          <w:color w:val="231F20"/>
          <w:spacing w:val="-17"/>
          <w:w w:val="105"/>
          <w:sz w:val="34"/>
        </w:rPr>
        <w:t> </w:t>
      </w:r>
      <w:r>
        <w:rPr>
          <w:i/>
          <w:color w:val="231F20"/>
          <w:w w:val="105"/>
          <w:sz w:val="34"/>
        </w:rPr>
        <w:t>minh,</w:t>
      </w:r>
      <w:r>
        <w:rPr>
          <w:i/>
          <w:color w:val="231F20"/>
          <w:spacing w:val="-17"/>
          <w:w w:val="105"/>
          <w:sz w:val="34"/>
        </w:rPr>
        <w:t> </w:t>
      </w:r>
      <w:r>
        <w:rPr>
          <w:i/>
          <w:color w:val="231F20"/>
          <w:w w:val="105"/>
          <w:sz w:val="34"/>
        </w:rPr>
        <w:t>chiếu</w:t>
      </w:r>
      <w:r>
        <w:rPr>
          <w:i/>
          <w:color w:val="231F20"/>
          <w:spacing w:val="-17"/>
          <w:w w:val="105"/>
          <w:sz w:val="34"/>
        </w:rPr>
        <w:t> </w:t>
      </w:r>
      <w:r>
        <w:rPr>
          <w:i/>
          <w:color w:val="231F20"/>
          <w:w w:val="105"/>
          <w:sz w:val="34"/>
        </w:rPr>
        <w:t>xúc </w:t>
      </w:r>
      <w:r>
        <w:rPr>
          <w:i/>
          <w:color w:val="231F20"/>
          <w:sz w:val="34"/>
        </w:rPr>
        <w:t>kỳ</w:t>
      </w:r>
      <w:r>
        <w:rPr>
          <w:i/>
          <w:color w:val="231F20"/>
          <w:spacing w:val="-2"/>
          <w:sz w:val="34"/>
        </w:rPr>
        <w:t> </w:t>
      </w:r>
      <w:r>
        <w:rPr>
          <w:i/>
          <w:color w:val="231F20"/>
          <w:sz w:val="34"/>
        </w:rPr>
        <w:t>thân,</w:t>
      </w:r>
      <w:r>
        <w:rPr>
          <w:i/>
          <w:color w:val="231F20"/>
          <w:spacing w:val="1"/>
          <w:sz w:val="34"/>
        </w:rPr>
        <w:t> </w:t>
      </w:r>
      <w:r>
        <w:rPr>
          <w:i/>
          <w:color w:val="231F20"/>
          <w:sz w:val="34"/>
        </w:rPr>
        <w:t>mạc</w:t>
      </w:r>
      <w:r>
        <w:rPr>
          <w:i/>
          <w:color w:val="231F20"/>
          <w:spacing w:val="-1"/>
          <w:sz w:val="34"/>
        </w:rPr>
        <w:t> </w:t>
      </w:r>
      <w:r>
        <w:rPr>
          <w:i/>
          <w:color w:val="231F20"/>
          <w:sz w:val="34"/>
        </w:rPr>
        <w:t>bất</w:t>
      </w:r>
      <w:r>
        <w:rPr>
          <w:i/>
          <w:color w:val="231F20"/>
          <w:spacing w:val="-1"/>
          <w:sz w:val="34"/>
        </w:rPr>
        <w:t> </w:t>
      </w:r>
      <w:r>
        <w:rPr>
          <w:i/>
          <w:color w:val="231F20"/>
          <w:sz w:val="34"/>
        </w:rPr>
        <w:t>an lạc, từ</w:t>
      </w:r>
      <w:r>
        <w:rPr>
          <w:i/>
          <w:color w:val="231F20"/>
          <w:spacing w:val="-1"/>
          <w:sz w:val="34"/>
        </w:rPr>
        <w:t> </w:t>
      </w:r>
      <w:r>
        <w:rPr>
          <w:i/>
          <w:color w:val="231F20"/>
          <w:sz w:val="34"/>
        </w:rPr>
        <w:t>tâm</w:t>
      </w:r>
      <w:r>
        <w:rPr>
          <w:i/>
          <w:color w:val="231F20"/>
          <w:spacing w:val="-1"/>
          <w:sz w:val="34"/>
        </w:rPr>
        <w:t> </w:t>
      </w:r>
      <w:r>
        <w:rPr>
          <w:i/>
          <w:color w:val="231F20"/>
          <w:sz w:val="34"/>
        </w:rPr>
        <w:t>tác thiện”</w:t>
      </w:r>
      <w:r>
        <w:rPr>
          <w:i/>
          <w:color w:val="231F20"/>
          <w:spacing w:val="-1"/>
          <w:sz w:val="34"/>
        </w:rPr>
        <w:t> </w:t>
      </w:r>
      <w:r>
        <w:rPr>
          <w:color w:val="231F20"/>
          <w:sz w:val="34"/>
        </w:rPr>
        <w:t>(Nếu</w:t>
      </w:r>
      <w:r>
        <w:rPr>
          <w:color w:val="231F20"/>
          <w:spacing w:val="-1"/>
          <w:sz w:val="34"/>
        </w:rPr>
        <w:t> </w:t>
      </w:r>
      <w:r>
        <w:rPr>
          <w:color w:val="231F20"/>
          <w:sz w:val="34"/>
        </w:rPr>
        <w:t>có</w:t>
      </w:r>
      <w:r>
        <w:rPr>
          <w:color w:val="231F20"/>
          <w:spacing w:val="-1"/>
          <w:sz w:val="34"/>
        </w:rPr>
        <w:t> </w:t>
      </w:r>
      <w:r>
        <w:rPr>
          <w:color w:val="231F20"/>
          <w:sz w:val="34"/>
        </w:rPr>
        <w:t>chúng</w:t>
      </w:r>
      <w:r>
        <w:rPr>
          <w:color w:val="231F20"/>
          <w:spacing w:val="-1"/>
          <w:sz w:val="34"/>
        </w:rPr>
        <w:t> </w:t>
      </w:r>
      <w:r>
        <w:rPr>
          <w:color w:val="231F20"/>
          <w:spacing w:val="-4"/>
          <w:sz w:val="34"/>
        </w:rPr>
        <w:t>sinh</w:t>
      </w:r>
    </w:p>
    <w:p>
      <w:pPr>
        <w:spacing w:after="0" w:line="302"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6"/>
      </w:pPr>
      <w:r>
        <w:rPr>
          <w:color w:val="231F20"/>
          <w:w w:val="110"/>
        </w:rPr>
        <w:t>thấy</w:t>
      </w:r>
      <w:r>
        <w:rPr>
          <w:color w:val="231F20"/>
          <w:spacing w:val="-24"/>
          <w:w w:val="110"/>
        </w:rPr>
        <w:t> </w:t>
      </w:r>
      <w:r>
        <w:rPr>
          <w:color w:val="231F20"/>
          <w:w w:val="110"/>
        </w:rPr>
        <w:t>ánh</w:t>
      </w:r>
      <w:r>
        <w:rPr>
          <w:color w:val="231F20"/>
          <w:spacing w:val="-23"/>
          <w:w w:val="110"/>
        </w:rPr>
        <w:t> </w:t>
      </w:r>
      <w:r>
        <w:rPr>
          <w:color w:val="231F20"/>
          <w:w w:val="110"/>
        </w:rPr>
        <w:t>sáng</w:t>
      </w:r>
      <w:r>
        <w:rPr>
          <w:color w:val="231F20"/>
          <w:spacing w:val="-24"/>
          <w:w w:val="110"/>
        </w:rPr>
        <w:t> </w:t>
      </w:r>
      <w:r>
        <w:rPr>
          <w:color w:val="231F20"/>
          <w:w w:val="110"/>
        </w:rPr>
        <w:t>Ta,</w:t>
      </w:r>
      <w:r>
        <w:rPr>
          <w:color w:val="231F20"/>
          <w:spacing w:val="-23"/>
          <w:w w:val="110"/>
        </w:rPr>
        <w:t> </w:t>
      </w:r>
      <w:r>
        <w:rPr>
          <w:color w:val="231F20"/>
          <w:w w:val="110"/>
        </w:rPr>
        <w:t>chiếu</w:t>
      </w:r>
      <w:r>
        <w:rPr>
          <w:color w:val="231F20"/>
          <w:spacing w:val="-23"/>
          <w:w w:val="110"/>
        </w:rPr>
        <w:t> </w:t>
      </w:r>
      <w:r>
        <w:rPr>
          <w:color w:val="231F20"/>
          <w:w w:val="110"/>
        </w:rPr>
        <w:t>chạm</w:t>
      </w:r>
      <w:r>
        <w:rPr>
          <w:color w:val="231F20"/>
          <w:spacing w:val="-24"/>
          <w:w w:val="110"/>
        </w:rPr>
        <w:t> </w:t>
      </w:r>
      <w:r>
        <w:rPr>
          <w:color w:val="231F20"/>
          <w:w w:val="110"/>
        </w:rPr>
        <w:t>vào</w:t>
      </w:r>
      <w:r>
        <w:rPr>
          <w:color w:val="231F20"/>
          <w:spacing w:val="-23"/>
          <w:w w:val="110"/>
        </w:rPr>
        <w:t> </w:t>
      </w:r>
      <w:r>
        <w:rPr>
          <w:color w:val="231F20"/>
          <w:w w:val="110"/>
        </w:rPr>
        <w:t>thân,</w:t>
      </w:r>
      <w:r>
        <w:rPr>
          <w:color w:val="231F20"/>
          <w:spacing w:val="-23"/>
          <w:w w:val="110"/>
        </w:rPr>
        <w:t> </w:t>
      </w:r>
      <w:r>
        <w:rPr>
          <w:color w:val="231F20"/>
          <w:w w:val="110"/>
        </w:rPr>
        <w:t>thì</w:t>
      </w:r>
      <w:r>
        <w:rPr>
          <w:color w:val="231F20"/>
          <w:spacing w:val="-24"/>
          <w:w w:val="110"/>
        </w:rPr>
        <w:t> </w:t>
      </w:r>
      <w:r>
        <w:rPr>
          <w:color w:val="231F20"/>
          <w:w w:val="110"/>
        </w:rPr>
        <w:t>đều</w:t>
      </w:r>
      <w:r>
        <w:rPr>
          <w:color w:val="231F20"/>
          <w:spacing w:val="-23"/>
          <w:w w:val="110"/>
        </w:rPr>
        <w:t> </w:t>
      </w:r>
      <w:r>
        <w:rPr>
          <w:color w:val="231F20"/>
          <w:w w:val="110"/>
        </w:rPr>
        <w:t>an</w:t>
      </w:r>
      <w:r>
        <w:rPr>
          <w:color w:val="231F20"/>
          <w:spacing w:val="-24"/>
          <w:w w:val="110"/>
        </w:rPr>
        <w:t> </w:t>
      </w:r>
      <w:r>
        <w:rPr>
          <w:color w:val="231F20"/>
          <w:w w:val="110"/>
        </w:rPr>
        <w:t>lạc,</w:t>
      </w:r>
      <w:r>
        <w:rPr>
          <w:color w:val="231F20"/>
          <w:spacing w:val="-23"/>
          <w:w w:val="110"/>
        </w:rPr>
        <w:t> </w:t>
      </w:r>
      <w:r>
        <w:rPr>
          <w:color w:val="231F20"/>
          <w:w w:val="110"/>
        </w:rPr>
        <w:t>tâm từ bi làm việc thiện).</w:t>
      </w:r>
    </w:p>
    <w:p>
      <w:pPr>
        <w:pStyle w:val="BodyText"/>
        <w:spacing w:line="297" w:lineRule="auto" w:before="142"/>
        <w:ind w:left="387" w:right="120" w:firstLine="453"/>
      </w:pPr>
      <w:r>
        <w:rPr>
          <w:color w:val="231F20"/>
          <w:w w:val="105"/>
        </w:rPr>
        <w:t>Tóm</w:t>
      </w:r>
      <w:r>
        <w:rPr>
          <w:color w:val="231F20"/>
          <w:spacing w:val="-13"/>
          <w:w w:val="105"/>
        </w:rPr>
        <w:t> </w:t>
      </w:r>
      <w:r>
        <w:rPr>
          <w:color w:val="231F20"/>
          <w:w w:val="105"/>
        </w:rPr>
        <w:t>lại,</w:t>
      </w:r>
      <w:r>
        <w:rPr>
          <w:color w:val="231F20"/>
          <w:spacing w:val="-13"/>
          <w:w w:val="105"/>
        </w:rPr>
        <w:t> </w:t>
      </w:r>
      <w:r>
        <w:rPr>
          <w:color w:val="231F20"/>
          <w:w w:val="105"/>
        </w:rPr>
        <w:t>mấy</w:t>
      </w:r>
      <w:r>
        <w:rPr>
          <w:color w:val="231F20"/>
          <w:spacing w:val="-13"/>
          <w:w w:val="105"/>
        </w:rPr>
        <w:t> </w:t>
      </w:r>
      <w:r>
        <w:rPr>
          <w:color w:val="231F20"/>
          <w:w w:val="105"/>
        </w:rPr>
        <w:t>câu</w:t>
      </w:r>
      <w:r>
        <w:rPr>
          <w:color w:val="231F20"/>
          <w:spacing w:val="-13"/>
          <w:w w:val="105"/>
        </w:rPr>
        <w:t> </w:t>
      </w:r>
      <w:r>
        <w:rPr>
          <w:color w:val="231F20"/>
          <w:w w:val="105"/>
        </w:rPr>
        <w:t>này</w:t>
      </w:r>
      <w:r>
        <w:rPr>
          <w:color w:val="231F20"/>
          <w:spacing w:val="-13"/>
          <w:w w:val="105"/>
        </w:rPr>
        <w:t> </w:t>
      </w:r>
      <w:r>
        <w:rPr>
          <w:color w:val="231F20"/>
          <w:w w:val="105"/>
        </w:rPr>
        <w:t>nói,</w:t>
      </w:r>
      <w:r>
        <w:rPr>
          <w:color w:val="231F20"/>
          <w:spacing w:val="-13"/>
          <w:w w:val="105"/>
        </w:rPr>
        <w:t> </w:t>
      </w:r>
      <w:r>
        <w:rPr>
          <w:color w:val="231F20"/>
          <w:w w:val="105"/>
        </w:rPr>
        <w:t>thế</w:t>
      </w:r>
      <w:r>
        <w:rPr>
          <w:color w:val="231F20"/>
          <w:spacing w:val="-13"/>
          <w:w w:val="105"/>
        </w:rPr>
        <w:t> </w:t>
      </w:r>
      <w:r>
        <w:rPr>
          <w:color w:val="231F20"/>
          <w:w w:val="105"/>
        </w:rPr>
        <w:t>giới</w:t>
      </w:r>
      <w:r>
        <w:rPr>
          <w:color w:val="231F20"/>
          <w:spacing w:val="-13"/>
          <w:w w:val="105"/>
        </w:rPr>
        <w:t> </w:t>
      </w:r>
      <w:r>
        <w:rPr>
          <w:color w:val="231F20"/>
          <w:w w:val="105"/>
        </w:rPr>
        <w:t>Tây</w:t>
      </w:r>
      <w:r>
        <w:rPr>
          <w:color w:val="231F20"/>
          <w:spacing w:val="-13"/>
          <w:w w:val="105"/>
        </w:rPr>
        <w:t> </w:t>
      </w:r>
      <w:r>
        <w:rPr>
          <w:color w:val="231F20"/>
          <w:w w:val="105"/>
        </w:rPr>
        <w:t>Phương</w:t>
      </w:r>
      <w:r>
        <w:rPr>
          <w:color w:val="231F20"/>
          <w:spacing w:val="-13"/>
          <w:w w:val="105"/>
        </w:rPr>
        <w:t> </w:t>
      </w:r>
      <w:r>
        <w:rPr>
          <w:color w:val="231F20"/>
          <w:w w:val="105"/>
        </w:rPr>
        <w:t>Cực</w:t>
      </w:r>
      <w:r>
        <w:rPr>
          <w:color w:val="231F20"/>
          <w:spacing w:val="-13"/>
          <w:w w:val="105"/>
        </w:rPr>
        <w:t> </w:t>
      </w:r>
      <w:r>
        <w:rPr>
          <w:color w:val="231F20"/>
          <w:w w:val="105"/>
        </w:rPr>
        <w:t>Lạc, do đức hạnh của Phật và chư Đại Bồ tát chiêu cảm. Quý vị thấy</w:t>
      </w:r>
      <w:r>
        <w:rPr>
          <w:color w:val="231F20"/>
          <w:spacing w:val="-12"/>
          <w:w w:val="105"/>
        </w:rPr>
        <w:t> </w:t>
      </w:r>
      <w:r>
        <w:rPr>
          <w:color w:val="231F20"/>
          <w:w w:val="105"/>
        </w:rPr>
        <w:t>được</w:t>
      </w:r>
      <w:r>
        <w:rPr>
          <w:color w:val="231F20"/>
          <w:spacing w:val="-12"/>
          <w:w w:val="105"/>
        </w:rPr>
        <w:t> </w:t>
      </w:r>
      <w:r>
        <w:rPr>
          <w:color w:val="231F20"/>
          <w:w w:val="105"/>
        </w:rPr>
        <w:t>các</w:t>
      </w:r>
      <w:r>
        <w:rPr>
          <w:color w:val="231F20"/>
          <w:spacing w:val="-12"/>
          <w:w w:val="105"/>
        </w:rPr>
        <w:t> </w:t>
      </w:r>
      <w:r>
        <w:rPr>
          <w:color w:val="231F20"/>
          <w:w w:val="105"/>
        </w:rPr>
        <w:t>Ngài,</w:t>
      </w:r>
      <w:r>
        <w:rPr>
          <w:color w:val="231F20"/>
          <w:spacing w:val="-12"/>
          <w:w w:val="105"/>
        </w:rPr>
        <w:t> </w:t>
      </w:r>
      <w:r>
        <w:rPr>
          <w:color w:val="231F20"/>
          <w:w w:val="105"/>
        </w:rPr>
        <w:t>chẳng</w:t>
      </w:r>
      <w:r>
        <w:rPr>
          <w:color w:val="231F20"/>
          <w:spacing w:val="-12"/>
          <w:w w:val="105"/>
        </w:rPr>
        <w:t> </w:t>
      </w:r>
      <w:r>
        <w:rPr>
          <w:color w:val="231F20"/>
          <w:w w:val="105"/>
        </w:rPr>
        <w:t>thể</w:t>
      </w:r>
      <w:r>
        <w:rPr>
          <w:color w:val="231F20"/>
          <w:spacing w:val="-12"/>
          <w:w w:val="105"/>
        </w:rPr>
        <w:t> </w:t>
      </w:r>
      <w:r>
        <w:rPr>
          <w:color w:val="231F20"/>
          <w:w w:val="105"/>
        </w:rPr>
        <w:t>không</w:t>
      </w:r>
      <w:r>
        <w:rPr>
          <w:color w:val="231F20"/>
          <w:spacing w:val="-12"/>
          <w:w w:val="105"/>
        </w:rPr>
        <w:t> </w:t>
      </w:r>
      <w:r>
        <w:rPr>
          <w:color w:val="231F20"/>
          <w:w w:val="105"/>
        </w:rPr>
        <w:t>cảm</w:t>
      </w:r>
      <w:r>
        <w:rPr>
          <w:color w:val="231F20"/>
          <w:spacing w:val="-12"/>
          <w:w w:val="105"/>
        </w:rPr>
        <w:t> </w:t>
      </w:r>
      <w:r>
        <w:rPr>
          <w:color w:val="231F20"/>
          <w:w w:val="105"/>
        </w:rPr>
        <w:t>động,</w:t>
      </w:r>
      <w:r>
        <w:rPr>
          <w:color w:val="231F20"/>
          <w:spacing w:val="-12"/>
          <w:w w:val="105"/>
        </w:rPr>
        <w:t> </w:t>
      </w:r>
      <w:r>
        <w:rPr>
          <w:color w:val="231F20"/>
          <w:w w:val="105"/>
        </w:rPr>
        <w:t>sẽ</w:t>
      </w:r>
      <w:r>
        <w:rPr>
          <w:color w:val="231F20"/>
          <w:spacing w:val="-12"/>
          <w:w w:val="105"/>
        </w:rPr>
        <w:t> </w:t>
      </w:r>
      <w:r>
        <w:rPr>
          <w:color w:val="231F20"/>
          <w:w w:val="105"/>
        </w:rPr>
        <w:t>đem</w:t>
      </w:r>
      <w:r>
        <w:rPr>
          <w:color w:val="231F20"/>
          <w:spacing w:val="-12"/>
          <w:w w:val="105"/>
        </w:rPr>
        <w:t> </w:t>
      </w:r>
      <w:r>
        <w:rPr>
          <w:color w:val="231F20"/>
          <w:w w:val="105"/>
        </w:rPr>
        <w:t>tâm chân thành cung kính ra học tập với các Ngài. Các Ngài có sức mạnh nhiếp thọ, cho nên nói những chúng sinh này về thế</w:t>
      </w:r>
      <w:r>
        <w:rPr>
          <w:color w:val="231F20"/>
          <w:spacing w:val="-17"/>
          <w:w w:val="105"/>
        </w:rPr>
        <w:t> </w:t>
      </w:r>
      <w:r>
        <w:rPr>
          <w:color w:val="231F20"/>
          <w:w w:val="105"/>
        </w:rPr>
        <w:t>giới</w:t>
      </w:r>
      <w:r>
        <w:rPr>
          <w:color w:val="231F20"/>
          <w:spacing w:val="-17"/>
          <w:w w:val="105"/>
        </w:rPr>
        <w:t> </w:t>
      </w:r>
      <w:r>
        <w:rPr>
          <w:color w:val="231F20"/>
          <w:w w:val="105"/>
        </w:rPr>
        <w:t>Cực</w:t>
      </w:r>
      <w:r>
        <w:rPr>
          <w:color w:val="231F20"/>
          <w:spacing w:val="-17"/>
          <w:w w:val="105"/>
        </w:rPr>
        <w:t> </w:t>
      </w:r>
      <w:r>
        <w:rPr>
          <w:color w:val="231F20"/>
          <w:w w:val="105"/>
        </w:rPr>
        <w:t>Lạc.</w:t>
      </w:r>
      <w:r>
        <w:rPr>
          <w:color w:val="231F20"/>
          <w:spacing w:val="-18"/>
          <w:w w:val="105"/>
        </w:rPr>
        <w:t> </w:t>
      </w:r>
      <w:r>
        <w:rPr>
          <w:i/>
          <w:color w:val="231F20"/>
          <w:w w:val="105"/>
        </w:rPr>
        <w:t>“Kiến</w:t>
      </w:r>
      <w:r>
        <w:rPr>
          <w:i/>
          <w:color w:val="231F20"/>
          <w:spacing w:val="-17"/>
          <w:w w:val="105"/>
        </w:rPr>
        <w:t> </w:t>
      </w:r>
      <w:r>
        <w:rPr>
          <w:i/>
          <w:color w:val="231F20"/>
          <w:w w:val="105"/>
        </w:rPr>
        <w:t>ngã</w:t>
      </w:r>
      <w:r>
        <w:rPr>
          <w:i/>
          <w:color w:val="231F20"/>
          <w:spacing w:val="-17"/>
          <w:w w:val="105"/>
        </w:rPr>
        <w:t> </w:t>
      </w:r>
      <w:r>
        <w:rPr>
          <w:i/>
          <w:color w:val="231F20"/>
          <w:w w:val="105"/>
        </w:rPr>
        <w:t>quang</w:t>
      </w:r>
      <w:r>
        <w:rPr>
          <w:i/>
          <w:color w:val="231F20"/>
          <w:spacing w:val="-17"/>
          <w:w w:val="105"/>
        </w:rPr>
        <w:t> </w:t>
      </w:r>
      <w:r>
        <w:rPr>
          <w:i/>
          <w:color w:val="231F20"/>
          <w:w w:val="105"/>
        </w:rPr>
        <w:t>minh”</w:t>
      </w:r>
      <w:r>
        <w:rPr>
          <w:color w:val="231F20"/>
          <w:w w:val="105"/>
        </w:rPr>
        <w:t>.</w:t>
      </w:r>
      <w:r>
        <w:rPr>
          <w:color w:val="231F20"/>
          <w:spacing w:val="-17"/>
          <w:w w:val="105"/>
        </w:rPr>
        <w:t> </w:t>
      </w:r>
      <w:r>
        <w:rPr>
          <w:color w:val="231F20"/>
          <w:w w:val="105"/>
        </w:rPr>
        <w:t>Ngã</w:t>
      </w:r>
      <w:r>
        <w:rPr>
          <w:color w:val="231F20"/>
          <w:spacing w:val="-17"/>
          <w:w w:val="105"/>
        </w:rPr>
        <w:t> </w:t>
      </w:r>
      <w:r>
        <w:rPr>
          <w:color w:val="231F20"/>
          <w:w w:val="105"/>
        </w:rPr>
        <w:t>ở</w:t>
      </w:r>
      <w:r>
        <w:rPr>
          <w:color w:val="231F20"/>
          <w:spacing w:val="-17"/>
          <w:w w:val="105"/>
        </w:rPr>
        <w:t> </w:t>
      </w:r>
      <w:r>
        <w:rPr>
          <w:color w:val="231F20"/>
          <w:w w:val="105"/>
        </w:rPr>
        <w:t>đây</w:t>
      </w:r>
      <w:r>
        <w:rPr>
          <w:color w:val="231F20"/>
          <w:spacing w:val="-17"/>
          <w:w w:val="105"/>
        </w:rPr>
        <w:t> </w:t>
      </w:r>
      <w:r>
        <w:rPr>
          <w:color w:val="231F20"/>
          <w:w w:val="105"/>
        </w:rPr>
        <w:t>là</w:t>
      </w:r>
      <w:r>
        <w:rPr>
          <w:color w:val="231F20"/>
          <w:spacing w:val="-17"/>
          <w:w w:val="105"/>
        </w:rPr>
        <w:t> </w:t>
      </w:r>
      <w:r>
        <w:rPr>
          <w:color w:val="231F20"/>
          <w:w w:val="105"/>
        </w:rPr>
        <w:t>đức Phật</w:t>
      </w:r>
      <w:r>
        <w:rPr>
          <w:color w:val="231F20"/>
          <w:spacing w:val="-5"/>
          <w:w w:val="105"/>
        </w:rPr>
        <w:t> </w:t>
      </w:r>
      <w:r>
        <w:rPr>
          <w:color w:val="231F20"/>
          <w:w w:val="105"/>
        </w:rPr>
        <w:t>A</w:t>
      </w:r>
      <w:r>
        <w:rPr>
          <w:color w:val="231F20"/>
          <w:spacing w:val="-5"/>
          <w:w w:val="105"/>
        </w:rPr>
        <w:t> </w:t>
      </w:r>
      <w:r>
        <w:rPr>
          <w:color w:val="231F20"/>
          <w:w w:val="105"/>
        </w:rPr>
        <w:t>Di</w:t>
      </w:r>
      <w:r>
        <w:rPr>
          <w:color w:val="231F20"/>
          <w:spacing w:val="-5"/>
          <w:w w:val="105"/>
        </w:rPr>
        <w:t> </w:t>
      </w:r>
      <w:r>
        <w:rPr>
          <w:color w:val="231F20"/>
          <w:w w:val="105"/>
        </w:rPr>
        <w:t>Đà</w:t>
      </w:r>
      <w:r>
        <w:rPr>
          <w:color w:val="231F20"/>
          <w:spacing w:val="-5"/>
          <w:w w:val="105"/>
        </w:rPr>
        <w:t> </w:t>
      </w:r>
      <w:r>
        <w:rPr>
          <w:color w:val="231F20"/>
          <w:w w:val="105"/>
        </w:rPr>
        <w:t>tự</w:t>
      </w:r>
      <w:r>
        <w:rPr>
          <w:color w:val="231F20"/>
          <w:spacing w:val="-5"/>
          <w:w w:val="105"/>
        </w:rPr>
        <w:t> </w:t>
      </w:r>
      <w:r>
        <w:rPr>
          <w:color w:val="231F20"/>
          <w:w w:val="105"/>
        </w:rPr>
        <w:t>xưng.</w:t>
      </w:r>
      <w:r>
        <w:rPr>
          <w:color w:val="231F20"/>
          <w:spacing w:val="-5"/>
          <w:w w:val="105"/>
        </w:rPr>
        <w:t> </w:t>
      </w:r>
      <w:r>
        <w:rPr>
          <w:color w:val="231F20"/>
          <w:w w:val="105"/>
        </w:rPr>
        <w:t>Tướng</w:t>
      </w:r>
      <w:r>
        <w:rPr>
          <w:color w:val="231F20"/>
          <w:spacing w:val="-5"/>
          <w:w w:val="105"/>
        </w:rPr>
        <w:t> </w:t>
      </w:r>
      <w:r>
        <w:rPr>
          <w:color w:val="231F20"/>
          <w:w w:val="105"/>
        </w:rPr>
        <w:t>hảo</w:t>
      </w:r>
      <w:r>
        <w:rPr>
          <w:color w:val="231F20"/>
          <w:spacing w:val="-5"/>
          <w:w w:val="105"/>
        </w:rPr>
        <w:t> </w:t>
      </w:r>
      <w:r>
        <w:rPr>
          <w:color w:val="231F20"/>
          <w:w w:val="105"/>
        </w:rPr>
        <w:t>quang</w:t>
      </w:r>
      <w:r>
        <w:rPr>
          <w:color w:val="231F20"/>
          <w:spacing w:val="-5"/>
          <w:w w:val="105"/>
        </w:rPr>
        <w:t> </w:t>
      </w:r>
      <w:r>
        <w:rPr>
          <w:color w:val="231F20"/>
          <w:w w:val="105"/>
        </w:rPr>
        <w:t>minh,</w:t>
      </w:r>
      <w:r>
        <w:rPr>
          <w:color w:val="231F20"/>
          <w:spacing w:val="-5"/>
          <w:w w:val="105"/>
        </w:rPr>
        <w:t> </w:t>
      </w:r>
      <w:r>
        <w:rPr>
          <w:color w:val="231F20"/>
          <w:w w:val="105"/>
        </w:rPr>
        <w:t>khi</w:t>
      </w:r>
      <w:r>
        <w:rPr>
          <w:color w:val="231F20"/>
          <w:spacing w:val="-5"/>
          <w:w w:val="105"/>
        </w:rPr>
        <w:t> </w:t>
      </w:r>
      <w:r>
        <w:rPr>
          <w:color w:val="231F20"/>
          <w:w w:val="105"/>
        </w:rPr>
        <w:t>tiếp</w:t>
      </w:r>
      <w:r>
        <w:rPr>
          <w:color w:val="231F20"/>
          <w:spacing w:val="-5"/>
          <w:w w:val="105"/>
        </w:rPr>
        <w:t> </w:t>
      </w:r>
      <w:r>
        <w:rPr>
          <w:color w:val="231F20"/>
          <w:w w:val="105"/>
        </w:rPr>
        <w:t>xúc với Ngài, nghĩa là thế nào? Trí tuệ Bát nhã nơi tự tính lưu xuất ra. Đức tướng của tự tính, quý vị sẽ được chiêu cảm, chiếu đến thân. Ngay khi đó, nó dẫn tới trí tuệ quang minh trong tự tính của quý vị, bởi nó đã phát khởi.</w:t>
      </w:r>
    </w:p>
    <w:p>
      <w:pPr>
        <w:pStyle w:val="BodyText"/>
        <w:spacing w:line="297" w:lineRule="auto" w:before="146"/>
        <w:ind w:left="388" w:right="120" w:firstLine="453"/>
      </w:pPr>
      <w:r>
        <w:rPr>
          <w:color w:val="231F20"/>
        </w:rPr>
        <w:t>Vì</w:t>
      </w:r>
      <w:r>
        <w:rPr>
          <w:color w:val="231F20"/>
          <w:spacing w:val="-9"/>
        </w:rPr>
        <w:t> </w:t>
      </w:r>
      <w:r>
        <w:rPr>
          <w:color w:val="231F20"/>
        </w:rPr>
        <w:t>thế,</w:t>
      </w:r>
      <w:r>
        <w:rPr>
          <w:color w:val="231F20"/>
          <w:spacing w:val="-8"/>
        </w:rPr>
        <w:t> </w:t>
      </w:r>
      <w:r>
        <w:rPr>
          <w:i/>
          <w:color w:val="231F20"/>
        </w:rPr>
        <w:t>“Phiếm</w:t>
      </w:r>
      <w:r>
        <w:rPr>
          <w:i/>
          <w:color w:val="231F20"/>
          <w:spacing w:val="-8"/>
        </w:rPr>
        <w:t> </w:t>
      </w:r>
      <w:r>
        <w:rPr>
          <w:i/>
          <w:color w:val="231F20"/>
        </w:rPr>
        <w:t>ái</w:t>
      </w:r>
      <w:r>
        <w:rPr>
          <w:i/>
          <w:color w:val="231F20"/>
          <w:spacing w:val="-9"/>
        </w:rPr>
        <w:t> </w:t>
      </w:r>
      <w:r>
        <w:rPr>
          <w:i/>
          <w:color w:val="231F20"/>
        </w:rPr>
        <w:t>chúng,</w:t>
      </w:r>
      <w:r>
        <w:rPr>
          <w:i/>
          <w:color w:val="231F20"/>
          <w:spacing w:val="-8"/>
        </w:rPr>
        <w:t> </w:t>
      </w:r>
      <w:r>
        <w:rPr>
          <w:i/>
          <w:color w:val="231F20"/>
        </w:rPr>
        <w:t>nhi</w:t>
      </w:r>
      <w:r>
        <w:rPr>
          <w:i/>
          <w:color w:val="231F20"/>
          <w:spacing w:val="-9"/>
        </w:rPr>
        <w:t> </w:t>
      </w:r>
      <w:r>
        <w:rPr>
          <w:i/>
          <w:color w:val="231F20"/>
        </w:rPr>
        <w:t>thân</w:t>
      </w:r>
      <w:r>
        <w:rPr>
          <w:i/>
          <w:color w:val="231F20"/>
          <w:spacing w:val="-9"/>
        </w:rPr>
        <w:t> </w:t>
      </w:r>
      <w:r>
        <w:rPr>
          <w:i/>
          <w:color w:val="231F20"/>
        </w:rPr>
        <w:t>nhân”</w:t>
      </w:r>
      <w:r>
        <w:rPr>
          <w:color w:val="231F20"/>
        </w:rPr>
        <w:t>.</w:t>
      </w:r>
      <w:r>
        <w:rPr>
          <w:color w:val="231F20"/>
          <w:spacing w:val="-9"/>
        </w:rPr>
        <w:t> </w:t>
      </w:r>
      <w:r>
        <w:rPr>
          <w:color w:val="231F20"/>
        </w:rPr>
        <w:t>Câu</w:t>
      </w:r>
      <w:r>
        <w:rPr>
          <w:color w:val="231F20"/>
          <w:spacing w:val="-8"/>
        </w:rPr>
        <w:t> </w:t>
      </w:r>
      <w:r>
        <w:rPr>
          <w:color w:val="231F20"/>
        </w:rPr>
        <w:t>này</w:t>
      </w:r>
      <w:r>
        <w:rPr>
          <w:color w:val="231F20"/>
          <w:spacing w:val="-9"/>
        </w:rPr>
        <w:t> </w:t>
      </w:r>
      <w:r>
        <w:rPr>
          <w:color w:val="231F20"/>
        </w:rPr>
        <w:t>hay</w:t>
      </w:r>
      <w:r>
        <w:rPr>
          <w:color w:val="231F20"/>
          <w:spacing w:val="-9"/>
        </w:rPr>
        <w:t> </w:t>
      </w:r>
      <w:r>
        <w:rPr>
          <w:color w:val="231F20"/>
        </w:rPr>
        <w:t>quá. </w:t>
      </w:r>
      <w:r>
        <w:rPr>
          <w:color w:val="231F20"/>
          <w:w w:val="105"/>
        </w:rPr>
        <w:t>Từ tâm làm thiện chính là “phiếm ái chúng”, tự nhiên tính </w:t>
      </w:r>
      <w:r>
        <w:rPr>
          <w:color w:val="231F20"/>
        </w:rPr>
        <w:t>đức</w:t>
      </w:r>
      <w:r>
        <w:rPr>
          <w:color w:val="231F20"/>
          <w:spacing w:val="-1"/>
        </w:rPr>
        <w:t> </w:t>
      </w:r>
      <w:r>
        <w:rPr>
          <w:color w:val="231F20"/>
        </w:rPr>
        <w:t>hiện</w:t>
      </w:r>
      <w:r>
        <w:rPr>
          <w:color w:val="231F20"/>
          <w:spacing w:val="-1"/>
        </w:rPr>
        <w:t> </w:t>
      </w:r>
      <w:r>
        <w:rPr>
          <w:color w:val="231F20"/>
        </w:rPr>
        <w:t>tiền,</w:t>
      </w:r>
      <w:r>
        <w:rPr>
          <w:color w:val="231F20"/>
          <w:spacing w:val="-1"/>
        </w:rPr>
        <w:t> </w:t>
      </w:r>
      <w:r>
        <w:rPr>
          <w:color w:val="231F20"/>
        </w:rPr>
        <w:t>giống</w:t>
      </w:r>
      <w:r>
        <w:rPr>
          <w:color w:val="231F20"/>
          <w:spacing w:val="-1"/>
        </w:rPr>
        <w:t> </w:t>
      </w:r>
      <w:r>
        <w:rPr>
          <w:color w:val="231F20"/>
        </w:rPr>
        <w:t>như</w:t>
      </w:r>
      <w:r>
        <w:rPr>
          <w:color w:val="231F20"/>
          <w:spacing w:val="-1"/>
        </w:rPr>
        <w:t> </w:t>
      </w:r>
      <w:r>
        <w:rPr>
          <w:color w:val="231F20"/>
        </w:rPr>
        <w:t>đức</w:t>
      </w:r>
      <w:r>
        <w:rPr>
          <w:color w:val="231F20"/>
          <w:spacing w:val="-1"/>
        </w:rPr>
        <w:t> </w:t>
      </w:r>
      <w:r>
        <w:rPr>
          <w:color w:val="231F20"/>
        </w:rPr>
        <w:t>Phật</w:t>
      </w:r>
      <w:r>
        <w:rPr>
          <w:color w:val="231F20"/>
          <w:spacing w:val="-1"/>
        </w:rPr>
        <w:t> </w:t>
      </w:r>
      <w:r>
        <w:rPr>
          <w:color w:val="231F20"/>
        </w:rPr>
        <w:t>A</w:t>
      </w:r>
      <w:r>
        <w:rPr>
          <w:color w:val="231F20"/>
          <w:spacing w:val="-1"/>
        </w:rPr>
        <w:t> </w:t>
      </w:r>
      <w:r>
        <w:rPr>
          <w:color w:val="231F20"/>
        </w:rPr>
        <w:t>Di</w:t>
      </w:r>
      <w:r>
        <w:rPr>
          <w:color w:val="231F20"/>
          <w:spacing w:val="-1"/>
        </w:rPr>
        <w:t> </w:t>
      </w:r>
      <w:r>
        <w:rPr>
          <w:color w:val="231F20"/>
        </w:rPr>
        <w:t>Đà</w:t>
      </w:r>
      <w:r>
        <w:rPr>
          <w:color w:val="231F20"/>
          <w:spacing w:val="-1"/>
        </w:rPr>
        <w:t> </w:t>
      </w:r>
      <w:r>
        <w:rPr>
          <w:color w:val="231F20"/>
        </w:rPr>
        <w:t>vậy,</w:t>
      </w:r>
      <w:r>
        <w:rPr>
          <w:color w:val="231F20"/>
          <w:spacing w:val="-1"/>
        </w:rPr>
        <w:t> </w:t>
      </w:r>
      <w:r>
        <w:rPr>
          <w:color w:val="231F20"/>
        </w:rPr>
        <w:t>như</w:t>
      </w:r>
      <w:r>
        <w:rPr>
          <w:color w:val="231F20"/>
          <w:spacing w:val="-1"/>
        </w:rPr>
        <w:t> </w:t>
      </w:r>
      <w:r>
        <w:rPr>
          <w:color w:val="231F20"/>
        </w:rPr>
        <w:t>chư</w:t>
      </w:r>
      <w:r>
        <w:rPr>
          <w:color w:val="231F20"/>
          <w:spacing w:val="-1"/>
        </w:rPr>
        <w:t> </w:t>
      </w:r>
      <w:r>
        <w:rPr>
          <w:color w:val="231F20"/>
        </w:rPr>
        <w:t>Phật, </w:t>
      </w:r>
      <w:r>
        <w:rPr>
          <w:color w:val="231F20"/>
          <w:w w:val="105"/>
        </w:rPr>
        <w:t>chư Đại Bồ tát, Quán Âm, Thế Chí vậy. Đầu tiên, bản thân mình</w:t>
      </w:r>
      <w:r>
        <w:rPr>
          <w:color w:val="231F20"/>
          <w:spacing w:val="-5"/>
          <w:w w:val="105"/>
        </w:rPr>
        <w:t> </w:t>
      </w:r>
      <w:r>
        <w:rPr>
          <w:color w:val="231F20"/>
          <w:w w:val="105"/>
        </w:rPr>
        <w:t>được</w:t>
      </w:r>
      <w:r>
        <w:rPr>
          <w:color w:val="231F20"/>
          <w:spacing w:val="-5"/>
          <w:w w:val="105"/>
        </w:rPr>
        <w:t> </w:t>
      </w:r>
      <w:r>
        <w:rPr>
          <w:color w:val="231F20"/>
          <w:w w:val="105"/>
        </w:rPr>
        <w:t>an</w:t>
      </w:r>
      <w:r>
        <w:rPr>
          <w:color w:val="231F20"/>
          <w:spacing w:val="-5"/>
          <w:w w:val="105"/>
        </w:rPr>
        <w:t> </w:t>
      </w:r>
      <w:r>
        <w:rPr>
          <w:color w:val="231F20"/>
          <w:w w:val="105"/>
        </w:rPr>
        <w:t>lạc,</w:t>
      </w:r>
      <w:r>
        <w:rPr>
          <w:color w:val="231F20"/>
          <w:spacing w:val="-5"/>
          <w:w w:val="105"/>
        </w:rPr>
        <w:t> </w:t>
      </w:r>
      <w:r>
        <w:rPr>
          <w:color w:val="231F20"/>
          <w:w w:val="105"/>
        </w:rPr>
        <w:t>nghĩa</w:t>
      </w:r>
      <w:r>
        <w:rPr>
          <w:color w:val="231F20"/>
          <w:spacing w:val="-5"/>
          <w:w w:val="105"/>
        </w:rPr>
        <w:t> </w:t>
      </w:r>
      <w:r>
        <w:rPr>
          <w:color w:val="231F20"/>
          <w:w w:val="105"/>
        </w:rPr>
        <w:t>là</w:t>
      </w:r>
      <w:r>
        <w:rPr>
          <w:color w:val="231F20"/>
          <w:spacing w:val="-5"/>
          <w:w w:val="105"/>
        </w:rPr>
        <w:t> </w:t>
      </w:r>
      <w:r>
        <w:rPr>
          <w:color w:val="231F20"/>
          <w:w w:val="105"/>
        </w:rPr>
        <w:t>được</w:t>
      </w:r>
      <w:r>
        <w:rPr>
          <w:color w:val="231F20"/>
          <w:spacing w:val="-5"/>
          <w:w w:val="105"/>
        </w:rPr>
        <w:t> </w:t>
      </w:r>
      <w:r>
        <w:rPr>
          <w:color w:val="231F20"/>
          <w:w w:val="105"/>
        </w:rPr>
        <w:t>pháp</w:t>
      </w:r>
      <w:r>
        <w:rPr>
          <w:color w:val="231F20"/>
          <w:spacing w:val="-5"/>
          <w:w w:val="105"/>
        </w:rPr>
        <w:t> </w:t>
      </w:r>
      <w:r>
        <w:rPr>
          <w:color w:val="231F20"/>
          <w:w w:val="105"/>
        </w:rPr>
        <w:t>hỷ.</w:t>
      </w:r>
      <w:r>
        <w:rPr>
          <w:color w:val="231F20"/>
          <w:spacing w:val="-5"/>
          <w:w w:val="105"/>
        </w:rPr>
        <w:t> </w:t>
      </w:r>
      <w:r>
        <w:rPr>
          <w:color w:val="231F20"/>
          <w:w w:val="105"/>
        </w:rPr>
        <w:t>Sau</w:t>
      </w:r>
      <w:r>
        <w:rPr>
          <w:color w:val="231F20"/>
          <w:spacing w:val="-5"/>
          <w:w w:val="105"/>
        </w:rPr>
        <w:t> </w:t>
      </w:r>
      <w:r>
        <w:rPr>
          <w:color w:val="231F20"/>
          <w:w w:val="105"/>
        </w:rPr>
        <w:t>đó,</w:t>
      </w:r>
      <w:r>
        <w:rPr>
          <w:color w:val="231F20"/>
          <w:spacing w:val="-5"/>
          <w:w w:val="105"/>
        </w:rPr>
        <w:t> </w:t>
      </w:r>
      <w:r>
        <w:rPr>
          <w:color w:val="231F20"/>
          <w:w w:val="105"/>
        </w:rPr>
        <w:t>triển</w:t>
      </w:r>
      <w:r>
        <w:rPr>
          <w:color w:val="231F20"/>
          <w:spacing w:val="-6"/>
          <w:w w:val="105"/>
        </w:rPr>
        <w:t> </w:t>
      </w:r>
      <w:r>
        <w:rPr>
          <w:color w:val="231F20"/>
          <w:w w:val="105"/>
        </w:rPr>
        <w:t>khai tâm</w:t>
      </w:r>
      <w:r>
        <w:rPr>
          <w:color w:val="231F20"/>
          <w:spacing w:val="-19"/>
          <w:w w:val="105"/>
        </w:rPr>
        <w:t> </w:t>
      </w:r>
      <w:r>
        <w:rPr>
          <w:color w:val="231F20"/>
          <w:w w:val="105"/>
        </w:rPr>
        <w:t>từ</w:t>
      </w:r>
      <w:r>
        <w:rPr>
          <w:color w:val="231F20"/>
          <w:spacing w:val="-19"/>
          <w:w w:val="105"/>
        </w:rPr>
        <w:t> </w:t>
      </w:r>
      <w:r>
        <w:rPr>
          <w:color w:val="231F20"/>
          <w:w w:val="105"/>
        </w:rPr>
        <w:t>bi</w:t>
      </w:r>
      <w:r>
        <w:rPr>
          <w:color w:val="231F20"/>
          <w:spacing w:val="-19"/>
          <w:w w:val="105"/>
        </w:rPr>
        <w:t> </w:t>
      </w:r>
      <w:r>
        <w:rPr>
          <w:color w:val="231F20"/>
          <w:w w:val="105"/>
        </w:rPr>
        <w:t>của</w:t>
      </w:r>
      <w:r>
        <w:rPr>
          <w:color w:val="231F20"/>
          <w:spacing w:val="-19"/>
          <w:w w:val="105"/>
        </w:rPr>
        <w:t> </w:t>
      </w:r>
      <w:r>
        <w:rPr>
          <w:color w:val="231F20"/>
          <w:w w:val="105"/>
        </w:rPr>
        <w:t>chính</w:t>
      </w:r>
      <w:r>
        <w:rPr>
          <w:color w:val="231F20"/>
          <w:spacing w:val="-19"/>
          <w:w w:val="105"/>
        </w:rPr>
        <w:t> </w:t>
      </w:r>
      <w:r>
        <w:rPr>
          <w:color w:val="231F20"/>
          <w:w w:val="105"/>
        </w:rPr>
        <w:t>mình</w:t>
      </w:r>
      <w:r>
        <w:rPr>
          <w:color w:val="231F20"/>
          <w:spacing w:val="-19"/>
          <w:w w:val="105"/>
        </w:rPr>
        <w:t> </w:t>
      </w:r>
      <w:r>
        <w:rPr>
          <w:color w:val="231F20"/>
          <w:w w:val="105"/>
        </w:rPr>
        <w:t>ra,</w:t>
      </w:r>
      <w:r>
        <w:rPr>
          <w:color w:val="231F20"/>
          <w:spacing w:val="-19"/>
          <w:w w:val="105"/>
        </w:rPr>
        <w:t> </w:t>
      </w:r>
      <w:r>
        <w:rPr>
          <w:color w:val="231F20"/>
          <w:w w:val="105"/>
        </w:rPr>
        <w:t>lợi</w:t>
      </w:r>
      <w:r>
        <w:rPr>
          <w:color w:val="231F20"/>
          <w:spacing w:val="-19"/>
          <w:w w:val="105"/>
        </w:rPr>
        <w:t> </w:t>
      </w:r>
      <w:r>
        <w:rPr>
          <w:color w:val="231F20"/>
          <w:w w:val="105"/>
        </w:rPr>
        <w:t>mình</w:t>
      </w:r>
      <w:r>
        <w:rPr>
          <w:color w:val="231F20"/>
          <w:spacing w:val="-19"/>
          <w:w w:val="105"/>
        </w:rPr>
        <w:t> </w:t>
      </w:r>
      <w:r>
        <w:rPr>
          <w:color w:val="231F20"/>
          <w:w w:val="105"/>
        </w:rPr>
        <w:t>lợi</w:t>
      </w:r>
      <w:r>
        <w:rPr>
          <w:color w:val="231F20"/>
          <w:spacing w:val="-19"/>
          <w:w w:val="105"/>
        </w:rPr>
        <w:t> </w:t>
      </w:r>
      <w:r>
        <w:rPr>
          <w:color w:val="231F20"/>
          <w:w w:val="105"/>
        </w:rPr>
        <w:t>người.</w:t>
      </w:r>
      <w:r>
        <w:rPr>
          <w:color w:val="231F20"/>
          <w:spacing w:val="-19"/>
          <w:w w:val="105"/>
        </w:rPr>
        <w:t> </w:t>
      </w:r>
      <w:r>
        <w:rPr>
          <w:color w:val="231F20"/>
          <w:w w:val="105"/>
        </w:rPr>
        <w:t>Học</w:t>
      </w:r>
      <w:r>
        <w:rPr>
          <w:color w:val="231F20"/>
          <w:spacing w:val="-19"/>
          <w:w w:val="105"/>
        </w:rPr>
        <w:t> </w:t>
      </w:r>
      <w:r>
        <w:rPr>
          <w:color w:val="231F20"/>
          <w:w w:val="105"/>
        </w:rPr>
        <w:t>đến</w:t>
      </w:r>
      <w:r>
        <w:rPr>
          <w:color w:val="231F20"/>
          <w:spacing w:val="-19"/>
          <w:w w:val="105"/>
        </w:rPr>
        <w:t> </w:t>
      </w:r>
      <w:r>
        <w:rPr>
          <w:color w:val="231F20"/>
          <w:w w:val="105"/>
        </w:rPr>
        <w:t>đây chúng</w:t>
      </w:r>
      <w:r>
        <w:rPr>
          <w:color w:val="231F20"/>
          <w:spacing w:val="-13"/>
          <w:w w:val="105"/>
        </w:rPr>
        <w:t> </w:t>
      </w:r>
      <w:r>
        <w:rPr>
          <w:color w:val="231F20"/>
          <w:w w:val="105"/>
        </w:rPr>
        <w:t>ta</w:t>
      </w:r>
      <w:r>
        <w:rPr>
          <w:color w:val="231F20"/>
          <w:spacing w:val="-13"/>
          <w:w w:val="105"/>
        </w:rPr>
        <w:t> </w:t>
      </w:r>
      <w:r>
        <w:rPr>
          <w:color w:val="231F20"/>
          <w:w w:val="105"/>
        </w:rPr>
        <w:t>thấy,</w:t>
      </w:r>
      <w:r>
        <w:rPr>
          <w:color w:val="231F20"/>
          <w:spacing w:val="-13"/>
          <w:w w:val="105"/>
        </w:rPr>
        <w:t> </w:t>
      </w:r>
      <w:r>
        <w:rPr>
          <w:color w:val="231F20"/>
          <w:w w:val="105"/>
        </w:rPr>
        <w:t>người</w:t>
      </w:r>
      <w:r>
        <w:rPr>
          <w:color w:val="231F20"/>
          <w:spacing w:val="-13"/>
          <w:w w:val="105"/>
        </w:rPr>
        <w:t> </w:t>
      </w:r>
      <w:r>
        <w:rPr>
          <w:color w:val="231F20"/>
          <w:w w:val="105"/>
        </w:rPr>
        <w:t>dạy</w:t>
      </w:r>
      <w:r>
        <w:rPr>
          <w:color w:val="231F20"/>
          <w:spacing w:val="-13"/>
          <w:w w:val="105"/>
        </w:rPr>
        <w:t> </w:t>
      </w:r>
      <w:r>
        <w:rPr>
          <w:color w:val="231F20"/>
          <w:w w:val="105"/>
        </w:rPr>
        <w:t>học</w:t>
      </w:r>
      <w:r>
        <w:rPr>
          <w:color w:val="231F20"/>
          <w:spacing w:val="-13"/>
          <w:w w:val="105"/>
        </w:rPr>
        <w:t> </w:t>
      </w:r>
      <w:r>
        <w:rPr>
          <w:color w:val="231F20"/>
          <w:w w:val="105"/>
        </w:rPr>
        <w:t>trước</w:t>
      </w:r>
      <w:r>
        <w:rPr>
          <w:color w:val="231F20"/>
          <w:spacing w:val="-13"/>
          <w:w w:val="105"/>
        </w:rPr>
        <w:t> </w:t>
      </w:r>
      <w:r>
        <w:rPr>
          <w:color w:val="231F20"/>
          <w:w w:val="105"/>
        </w:rPr>
        <w:t>nhất</w:t>
      </w:r>
      <w:r>
        <w:rPr>
          <w:color w:val="231F20"/>
          <w:spacing w:val="-13"/>
          <w:w w:val="105"/>
        </w:rPr>
        <w:t> </w:t>
      </w:r>
      <w:r>
        <w:rPr>
          <w:color w:val="231F20"/>
          <w:w w:val="105"/>
        </w:rPr>
        <w:t>phải</w:t>
      </w:r>
      <w:r>
        <w:rPr>
          <w:color w:val="231F20"/>
          <w:spacing w:val="-13"/>
          <w:w w:val="105"/>
        </w:rPr>
        <w:t> </w:t>
      </w:r>
      <w:r>
        <w:rPr>
          <w:color w:val="231F20"/>
          <w:w w:val="105"/>
        </w:rPr>
        <w:t>được</w:t>
      </w:r>
      <w:r>
        <w:rPr>
          <w:color w:val="231F20"/>
          <w:spacing w:val="-13"/>
          <w:w w:val="105"/>
        </w:rPr>
        <w:t> </w:t>
      </w:r>
      <w:r>
        <w:rPr>
          <w:color w:val="231F20"/>
          <w:w w:val="105"/>
        </w:rPr>
        <w:t>giáo</w:t>
      </w:r>
      <w:r>
        <w:rPr>
          <w:color w:val="231F20"/>
          <w:spacing w:val="-13"/>
          <w:w w:val="105"/>
        </w:rPr>
        <w:t> </w:t>
      </w:r>
      <w:r>
        <w:rPr>
          <w:color w:val="231F20"/>
          <w:w w:val="105"/>
        </w:rPr>
        <w:t>dục. Bản thân mình học được rồi, mới có thể dạy người! Ở thế giới</w:t>
      </w:r>
      <w:r>
        <w:rPr>
          <w:color w:val="231F20"/>
          <w:spacing w:val="-2"/>
          <w:w w:val="105"/>
        </w:rPr>
        <w:t> </w:t>
      </w:r>
      <w:r>
        <w:rPr>
          <w:color w:val="231F20"/>
          <w:w w:val="105"/>
        </w:rPr>
        <w:t>Tây</w:t>
      </w:r>
      <w:r>
        <w:rPr>
          <w:color w:val="231F20"/>
          <w:spacing w:val="-2"/>
          <w:w w:val="105"/>
        </w:rPr>
        <w:t> </w:t>
      </w:r>
      <w:r>
        <w:rPr>
          <w:color w:val="231F20"/>
          <w:w w:val="105"/>
        </w:rPr>
        <w:t>Phương</w:t>
      </w:r>
      <w:r>
        <w:rPr>
          <w:color w:val="231F20"/>
          <w:spacing w:val="-2"/>
          <w:w w:val="105"/>
        </w:rPr>
        <w:t> </w:t>
      </w:r>
      <w:r>
        <w:rPr>
          <w:color w:val="231F20"/>
          <w:w w:val="105"/>
        </w:rPr>
        <w:t>Cực</w:t>
      </w:r>
      <w:r>
        <w:rPr>
          <w:color w:val="231F20"/>
          <w:spacing w:val="-2"/>
          <w:w w:val="105"/>
        </w:rPr>
        <w:t> </w:t>
      </w:r>
      <w:r>
        <w:rPr>
          <w:color w:val="231F20"/>
          <w:w w:val="105"/>
        </w:rPr>
        <w:t>Lạc,</w:t>
      </w:r>
      <w:r>
        <w:rPr>
          <w:color w:val="231F20"/>
          <w:spacing w:val="-1"/>
          <w:w w:val="105"/>
        </w:rPr>
        <w:t> </w:t>
      </w:r>
      <w:r>
        <w:rPr>
          <w:color w:val="231F20"/>
          <w:w w:val="105"/>
        </w:rPr>
        <w:t>đức</w:t>
      </w:r>
      <w:r>
        <w:rPr>
          <w:color w:val="231F20"/>
          <w:spacing w:val="-2"/>
          <w:w w:val="105"/>
        </w:rPr>
        <w:t> </w:t>
      </w:r>
      <w:r>
        <w:rPr>
          <w:color w:val="231F20"/>
          <w:w w:val="105"/>
        </w:rPr>
        <w:t>Phật</w:t>
      </w:r>
      <w:r>
        <w:rPr>
          <w:color w:val="231F20"/>
          <w:spacing w:val="-2"/>
          <w:w w:val="105"/>
        </w:rPr>
        <w:t> </w:t>
      </w:r>
      <w:r>
        <w:rPr>
          <w:color w:val="231F20"/>
          <w:w w:val="105"/>
        </w:rPr>
        <w:t>A</w:t>
      </w:r>
      <w:r>
        <w:rPr>
          <w:color w:val="231F20"/>
          <w:spacing w:val="-2"/>
          <w:w w:val="105"/>
        </w:rPr>
        <w:t> </w:t>
      </w:r>
      <w:r>
        <w:rPr>
          <w:color w:val="231F20"/>
          <w:w w:val="105"/>
        </w:rPr>
        <w:t>Di</w:t>
      </w:r>
      <w:r>
        <w:rPr>
          <w:color w:val="231F20"/>
          <w:spacing w:val="-2"/>
          <w:w w:val="105"/>
        </w:rPr>
        <w:t> </w:t>
      </w:r>
      <w:r>
        <w:rPr>
          <w:color w:val="231F20"/>
          <w:w w:val="105"/>
        </w:rPr>
        <w:t>Đà</w:t>
      </w:r>
      <w:r>
        <w:rPr>
          <w:color w:val="231F20"/>
          <w:spacing w:val="-2"/>
          <w:w w:val="105"/>
        </w:rPr>
        <w:t> </w:t>
      </w:r>
      <w:r>
        <w:rPr>
          <w:color w:val="231F20"/>
          <w:w w:val="105"/>
        </w:rPr>
        <w:t>dạy</w:t>
      </w:r>
      <w:r>
        <w:rPr>
          <w:color w:val="231F20"/>
          <w:spacing w:val="-2"/>
          <w:w w:val="105"/>
        </w:rPr>
        <w:t> </w:t>
      </w:r>
      <w:r>
        <w:rPr>
          <w:color w:val="231F20"/>
          <w:w w:val="105"/>
        </w:rPr>
        <w:t>cho</w:t>
      </w:r>
      <w:r>
        <w:rPr>
          <w:color w:val="231F20"/>
          <w:spacing w:val="-2"/>
          <w:w w:val="105"/>
        </w:rPr>
        <w:t> </w:t>
      </w:r>
      <w:r>
        <w:rPr>
          <w:color w:val="231F20"/>
          <w:w w:val="105"/>
        </w:rPr>
        <w:t>mình rồi, bản thân mình thành tựu cứu cánh viên mãn, cho nên tất cả chúng sinh trong mười phương thế giới, vừa tiếp xúc với</w:t>
      </w:r>
      <w:r>
        <w:rPr>
          <w:color w:val="231F20"/>
          <w:spacing w:val="-22"/>
          <w:w w:val="105"/>
        </w:rPr>
        <w:t> </w:t>
      </w:r>
      <w:r>
        <w:rPr>
          <w:color w:val="231F20"/>
          <w:w w:val="105"/>
        </w:rPr>
        <w:t>Ngài</w:t>
      </w:r>
      <w:r>
        <w:rPr>
          <w:color w:val="231F20"/>
          <w:spacing w:val="-22"/>
          <w:w w:val="105"/>
        </w:rPr>
        <w:t> </w:t>
      </w:r>
      <w:r>
        <w:rPr>
          <w:color w:val="231F20"/>
          <w:w w:val="105"/>
        </w:rPr>
        <w:t>là</w:t>
      </w:r>
      <w:r>
        <w:rPr>
          <w:color w:val="231F20"/>
          <w:spacing w:val="-22"/>
          <w:w w:val="105"/>
        </w:rPr>
        <w:t> </w:t>
      </w:r>
      <w:r>
        <w:rPr>
          <w:color w:val="231F20"/>
          <w:w w:val="105"/>
        </w:rPr>
        <w:t>chịu</w:t>
      </w:r>
      <w:r>
        <w:rPr>
          <w:color w:val="231F20"/>
          <w:spacing w:val="-21"/>
          <w:w w:val="105"/>
        </w:rPr>
        <w:t> </w:t>
      </w:r>
      <w:r>
        <w:rPr>
          <w:color w:val="231F20"/>
          <w:w w:val="105"/>
        </w:rPr>
        <w:t>sự</w:t>
      </w:r>
      <w:r>
        <w:rPr>
          <w:color w:val="231F20"/>
          <w:spacing w:val="-23"/>
          <w:w w:val="105"/>
        </w:rPr>
        <w:t> </w:t>
      </w:r>
      <w:r>
        <w:rPr>
          <w:color w:val="231F20"/>
          <w:w w:val="105"/>
        </w:rPr>
        <w:t>ảnh</w:t>
      </w:r>
      <w:r>
        <w:rPr>
          <w:color w:val="231F20"/>
          <w:spacing w:val="-21"/>
          <w:w w:val="105"/>
        </w:rPr>
        <w:t> </w:t>
      </w:r>
      <w:r>
        <w:rPr>
          <w:color w:val="231F20"/>
          <w:w w:val="105"/>
        </w:rPr>
        <w:t>hưởng.</w:t>
      </w:r>
      <w:r>
        <w:rPr>
          <w:color w:val="231F20"/>
          <w:spacing w:val="-22"/>
          <w:w w:val="105"/>
        </w:rPr>
        <w:t> </w:t>
      </w:r>
      <w:r>
        <w:rPr>
          <w:color w:val="231F20"/>
          <w:w w:val="105"/>
        </w:rPr>
        <w:t>Nguyên</w:t>
      </w:r>
      <w:r>
        <w:rPr>
          <w:color w:val="231F20"/>
          <w:spacing w:val="-22"/>
          <w:w w:val="105"/>
        </w:rPr>
        <w:t> </w:t>
      </w:r>
      <w:r>
        <w:rPr>
          <w:color w:val="231F20"/>
          <w:w w:val="105"/>
        </w:rPr>
        <w:t>nhân</w:t>
      </w:r>
      <w:r>
        <w:rPr>
          <w:color w:val="231F20"/>
          <w:spacing w:val="-21"/>
          <w:w w:val="105"/>
        </w:rPr>
        <w:t> </w:t>
      </w:r>
      <w:r>
        <w:rPr>
          <w:color w:val="231F20"/>
          <w:w w:val="105"/>
        </w:rPr>
        <w:t>gì?</w:t>
      </w:r>
      <w:r>
        <w:rPr>
          <w:color w:val="231F20"/>
          <w:spacing w:val="-22"/>
          <w:w w:val="105"/>
        </w:rPr>
        <w:t> </w:t>
      </w:r>
      <w:r>
        <w:rPr>
          <w:color w:val="231F20"/>
          <w:w w:val="105"/>
        </w:rPr>
        <w:t>Là</w:t>
      </w:r>
      <w:r>
        <w:rPr>
          <w:color w:val="231F20"/>
          <w:spacing w:val="-22"/>
          <w:w w:val="105"/>
        </w:rPr>
        <w:t> </w:t>
      </w:r>
      <w:r>
        <w:rPr>
          <w:color w:val="231F20"/>
          <w:w w:val="105"/>
        </w:rPr>
        <w:t>sự</w:t>
      </w:r>
      <w:r>
        <w:rPr>
          <w:color w:val="231F20"/>
          <w:spacing w:val="-21"/>
          <w:w w:val="105"/>
        </w:rPr>
        <w:t> </w:t>
      </w:r>
      <w:r>
        <w:rPr>
          <w:color w:val="231F20"/>
          <w:spacing w:val="-2"/>
          <w:w w:val="105"/>
        </w:rPr>
        <w:t>chiêu</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7"/>
      </w:pPr>
      <w:r>
        <w:rPr>
          <w:color w:val="231F20"/>
          <w:w w:val="105"/>
        </w:rPr>
        <w:t>cảm</w:t>
      </w:r>
      <w:r>
        <w:rPr>
          <w:color w:val="231F20"/>
          <w:spacing w:val="-16"/>
          <w:w w:val="105"/>
        </w:rPr>
        <w:t> </w:t>
      </w:r>
      <w:r>
        <w:rPr>
          <w:color w:val="231F20"/>
          <w:w w:val="105"/>
        </w:rPr>
        <w:t>của</w:t>
      </w:r>
      <w:r>
        <w:rPr>
          <w:color w:val="231F20"/>
          <w:spacing w:val="-17"/>
          <w:w w:val="105"/>
        </w:rPr>
        <w:t> </w:t>
      </w:r>
      <w:r>
        <w:rPr>
          <w:color w:val="231F20"/>
          <w:w w:val="105"/>
        </w:rPr>
        <w:t>đức</w:t>
      </w:r>
      <w:r>
        <w:rPr>
          <w:color w:val="231F20"/>
          <w:spacing w:val="-16"/>
          <w:w w:val="105"/>
        </w:rPr>
        <w:t> </w:t>
      </w:r>
      <w:r>
        <w:rPr>
          <w:color w:val="231F20"/>
          <w:w w:val="105"/>
        </w:rPr>
        <w:t>tướng,</w:t>
      </w:r>
      <w:r>
        <w:rPr>
          <w:color w:val="231F20"/>
          <w:spacing w:val="-16"/>
          <w:w w:val="105"/>
        </w:rPr>
        <w:t> </w:t>
      </w:r>
      <w:r>
        <w:rPr>
          <w:color w:val="231F20"/>
          <w:w w:val="105"/>
        </w:rPr>
        <w:t>trí</w:t>
      </w:r>
      <w:r>
        <w:rPr>
          <w:color w:val="231F20"/>
          <w:spacing w:val="-17"/>
          <w:w w:val="105"/>
        </w:rPr>
        <w:t> </w:t>
      </w:r>
      <w:r>
        <w:rPr>
          <w:color w:val="231F20"/>
          <w:w w:val="105"/>
        </w:rPr>
        <w:t>tuệ.</w:t>
      </w:r>
      <w:r>
        <w:rPr>
          <w:color w:val="231F20"/>
          <w:spacing w:val="-16"/>
          <w:w w:val="105"/>
        </w:rPr>
        <w:t> </w:t>
      </w:r>
      <w:r>
        <w:rPr>
          <w:color w:val="231F20"/>
          <w:w w:val="105"/>
        </w:rPr>
        <w:t>Sức</w:t>
      </w:r>
      <w:r>
        <w:rPr>
          <w:color w:val="231F20"/>
          <w:spacing w:val="-16"/>
          <w:w w:val="105"/>
        </w:rPr>
        <w:t> </w:t>
      </w:r>
      <w:r>
        <w:rPr>
          <w:color w:val="231F20"/>
          <w:w w:val="105"/>
        </w:rPr>
        <w:t>mạnh</w:t>
      </w:r>
      <w:r>
        <w:rPr>
          <w:color w:val="231F20"/>
          <w:spacing w:val="-16"/>
          <w:w w:val="105"/>
        </w:rPr>
        <w:t> </w:t>
      </w:r>
      <w:r>
        <w:rPr>
          <w:color w:val="231F20"/>
          <w:w w:val="105"/>
        </w:rPr>
        <w:t>chiêu</w:t>
      </w:r>
      <w:r>
        <w:rPr>
          <w:color w:val="231F20"/>
          <w:spacing w:val="-17"/>
          <w:w w:val="105"/>
        </w:rPr>
        <w:t> </w:t>
      </w:r>
      <w:r>
        <w:rPr>
          <w:color w:val="231F20"/>
          <w:w w:val="105"/>
        </w:rPr>
        <w:t>cảm</w:t>
      </w:r>
      <w:r>
        <w:rPr>
          <w:color w:val="231F20"/>
          <w:spacing w:val="-16"/>
          <w:w w:val="105"/>
        </w:rPr>
        <w:t> </w:t>
      </w:r>
      <w:r>
        <w:rPr>
          <w:color w:val="231F20"/>
          <w:w w:val="105"/>
        </w:rPr>
        <w:t>lớn,</w:t>
      </w:r>
      <w:r>
        <w:rPr>
          <w:color w:val="231F20"/>
          <w:spacing w:val="-17"/>
          <w:w w:val="105"/>
        </w:rPr>
        <w:t> </w:t>
      </w:r>
      <w:r>
        <w:rPr>
          <w:color w:val="231F20"/>
          <w:w w:val="105"/>
        </w:rPr>
        <w:t>chỉ</w:t>
      </w:r>
      <w:r>
        <w:rPr>
          <w:color w:val="231F20"/>
          <w:spacing w:val="-17"/>
          <w:w w:val="105"/>
        </w:rPr>
        <w:t> </w:t>
      </w:r>
      <w:r>
        <w:rPr>
          <w:color w:val="231F20"/>
          <w:w w:val="105"/>
        </w:rPr>
        <w:t>cần được chiêu cảm, là không muốn rời xa Ngài.</w:t>
      </w:r>
    </w:p>
    <w:p>
      <w:pPr>
        <w:pStyle w:val="BodyText"/>
        <w:spacing w:line="295" w:lineRule="auto" w:before="143"/>
        <w:ind w:left="103" w:right="404" w:firstLine="453"/>
      </w:pPr>
      <w:r>
        <w:rPr>
          <w:color w:val="231F20"/>
          <w:w w:val="105"/>
        </w:rPr>
        <w:t>Khi tôi còn trẻ, theo Chương Gia Đại sư, Ngài thật sự</w:t>
      </w:r>
      <w:r>
        <w:rPr>
          <w:color w:val="231F20"/>
          <w:spacing w:val="40"/>
          <w:w w:val="105"/>
        </w:rPr>
        <w:t> </w:t>
      </w:r>
      <w:r>
        <w:rPr>
          <w:color w:val="231F20"/>
          <w:w w:val="105"/>
        </w:rPr>
        <w:t>có năng lực nhiếp thụ, như lời của người thời nay nói, từ trường của Ngài rất tốt. Không có việc gì cũng muốn ở bên Ngài</w:t>
      </w:r>
      <w:r>
        <w:rPr>
          <w:color w:val="231F20"/>
          <w:spacing w:val="-6"/>
          <w:w w:val="105"/>
        </w:rPr>
        <w:t> </w:t>
      </w:r>
      <w:r>
        <w:rPr>
          <w:color w:val="231F20"/>
          <w:w w:val="105"/>
        </w:rPr>
        <w:t>một</w:t>
      </w:r>
      <w:r>
        <w:rPr>
          <w:color w:val="231F20"/>
          <w:spacing w:val="-6"/>
          <w:w w:val="105"/>
        </w:rPr>
        <w:t> </w:t>
      </w:r>
      <w:r>
        <w:rPr>
          <w:color w:val="231F20"/>
          <w:w w:val="105"/>
        </w:rPr>
        <w:t>vài</w:t>
      </w:r>
      <w:r>
        <w:rPr>
          <w:color w:val="231F20"/>
          <w:spacing w:val="-6"/>
          <w:w w:val="105"/>
        </w:rPr>
        <w:t> </w:t>
      </w:r>
      <w:r>
        <w:rPr>
          <w:color w:val="231F20"/>
          <w:w w:val="105"/>
        </w:rPr>
        <w:t>giờ</w:t>
      </w:r>
      <w:r>
        <w:rPr>
          <w:color w:val="231F20"/>
          <w:spacing w:val="-6"/>
          <w:w w:val="105"/>
        </w:rPr>
        <w:t> </w:t>
      </w:r>
      <w:r>
        <w:rPr>
          <w:color w:val="231F20"/>
          <w:w w:val="105"/>
        </w:rPr>
        <w:t>đồng</w:t>
      </w:r>
      <w:r>
        <w:rPr>
          <w:color w:val="231F20"/>
          <w:spacing w:val="-5"/>
          <w:w w:val="105"/>
        </w:rPr>
        <w:t> </w:t>
      </w:r>
      <w:r>
        <w:rPr>
          <w:color w:val="231F20"/>
          <w:w w:val="105"/>
        </w:rPr>
        <w:t>hồ.</w:t>
      </w:r>
      <w:r>
        <w:rPr>
          <w:color w:val="231F20"/>
          <w:spacing w:val="-6"/>
          <w:w w:val="105"/>
        </w:rPr>
        <w:t> </w:t>
      </w:r>
      <w:r>
        <w:rPr>
          <w:color w:val="231F20"/>
          <w:w w:val="105"/>
        </w:rPr>
        <w:t>Tuy</w:t>
      </w:r>
      <w:r>
        <w:rPr>
          <w:color w:val="231F20"/>
          <w:spacing w:val="-6"/>
          <w:w w:val="105"/>
        </w:rPr>
        <w:t> </w:t>
      </w:r>
      <w:r>
        <w:rPr>
          <w:color w:val="231F20"/>
          <w:w w:val="105"/>
        </w:rPr>
        <w:t>không</w:t>
      </w:r>
      <w:r>
        <w:rPr>
          <w:color w:val="231F20"/>
          <w:spacing w:val="-6"/>
          <w:w w:val="105"/>
        </w:rPr>
        <w:t> </w:t>
      </w:r>
      <w:r>
        <w:rPr>
          <w:color w:val="231F20"/>
          <w:w w:val="105"/>
        </w:rPr>
        <w:t>nói</w:t>
      </w:r>
      <w:r>
        <w:rPr>
          <w:color w:val="231F20"/>
          <w:spacing w:val="-6"/>
          <w:w w:val="105"/>
        </w:rPr>
        <w:t> </w:t>
      </w:r>
      <w:r>
        <w:rPr>
          <w:color w:val="231F20"/>
          <w:w w:val="105"/>
        </w:rPr>
        <w:t>chuyện</w:t>
      </w:r>
      <w:r>
        <w:rPr>
          <w:color w:val="231F20"/>
          <w:spacing w:val="-6"/>
          <w:w w:val="105"/>
        </w:rPr>
        <w:t> </w:t>
      </w:r>
      <w:r>
        <w:rPr>
          <w:color w:val="231F20"/>
          <w:w w:val="105"/>
        </w:rPr>
        <w:t>cũng</w:t>
      </w:r>
      <w:r>
        <w:rPr>
          <w:color w:val="231F20"/>
          <w:spacing w:val="-6"/>
          <w:w w:val="105"/>
        </w:rPr>
        <w:t> </w:t>
      </w:r>
      <w:r>
        <w:rPr>
          <w:color w:val="231F20"/>
          <w:w w:val="105"/>
        </w:rPr>
        <w:t>cảm thấy vô cùng viên mãn, cảm nhận được nhiều lợi ích. Ngài rất ít nói. 3 năm cuối đời, mỗi tuần Ngài cho tôi 2 giờ đồng hồ.</w:t>
      </w:r>
      <w:r>
        <w:rPr>
          <w:color w:val="231F20"/>
          <w:spacing w:val="-4"/>
          <w:w w:val="105"/>
        </w:rPr>
        <w:t> </w:t>
      </w:r>
      <w:r>
        <w:rPr>
          <w:color w:val="231F20"/>
          <w:w w:val="105"/>
        </w:rPr>
        <w:t>Đó</w:t>
      </w:r>
      <w:r>
        <w:rPr>
          <w:color w:val="231F20"/>
          <w:spacing w:val="-4"/>
          <w:w w:val="105"/>
        </w:rPr>
        <w:t> </w:t>
      </w:r>
      <w:r>
        <w:rPr>
          <w:color w:val="231F20"/>
          <w:w w:val="105"/>
        </w:rPr>
        <w:t>là</w:t>
      </w:r>
      <w:r>
        <w:rPr>
          <w:color w:val="231F20"/>
          <w:spacing w:val="-4"/>
          <w:w w:val="105"/>
        </w:rPr>
        <w:t> </w:t>
      </w:r>
      <w:r>
        <w:rPr>
          <w:color w:val="231F20"/>
          <w:w w:val="105"/>
        </w:rPr>
        <w:t>gì?</w:t>
      </w:r>
      <w:r>
        <w:rPr>
          <w:color w:val="231F20"/>
          <w:spacing w:val="-4"/>
          <w:w w:val="105"/>
        </w:rPr>
        <w:t> </w:t>
      </w:r>
      <w:r>
        <w:rPr>
          <w:color w:val="231F20"/>
          <w:w w:val="105"/>
        </w:rPr>
        <w:t>Là</w:t>
      </w:r>
      <w:r>
        <w:rPr>
          <w:color w:val="231F20"/>
          <w:spacing w:val="-4"/>
          <w:w w:val="105"/>
        </w:rPr>
        <w:t> </w:t>
      </w:r>
      <w:r>
        <w:rPr>
          <w:color w:val="231F20"/>
          <w:w w:val="105"/>
        </w:rPr>
        <w:t>thân</w:t>
      </w:r>
      <w:r>
        <w:rPr>
          <w:color w:val="231F20"/>
          <w:spacing w:val="-4"/>
          <w:w w:val="105"/>
        </w:rPr>
        <w:t> </w:t>
      </w:r>
      <w:r>
        <w:rPr>
          <w:color w:val="231F20"/>
          <w:w w:val="105"/>
        </w:rPr>
        <w:t>giáo.</w:t>
      </w:r>
    </w:p>
    <w:p>
      <w:pPr>
        <w:pStyle w:val="BodyText"/>
        <w:spacing w:line="295" w:lineRule="auto" w:before="146"/>
        <w:ind w:left="104" w:right="405" w:firstLine="453"/>
      </w:pPr>
      <w:r>
        <w:rPr>
          <w:color w:val="231F20"/>
          <w:w w:val="105"/>
        </w:rPr>
        <w:t>Chư Phật Như Lai giáo hóa chúng sinh, lấy thân giáo là chủ, ngôn giáo là phụ giúp, có vấn đề gì đó đến thưa hỏi, Ngài giải đáp. Nhiều vấn đề, quý vị lãnh ngộ được từ ngôn ngữ cử chỉ của Ngài.</w:t>
      </w:r>
    </w:p>
    <w:p>
      <w:pPr>
        <w:spacing w:line="295" w:lineRule="auto" w:before="144"/>
        <w:ind w:left="103" w:right="405" w:firstLine="453"/>
        <w:jc w:val="both"/>
        <w:rPr>
          <w:sz w:val="34"/>
        </w:rPr>
      </w:pPr>
      <w:r>
        <w:rPr>
          <w:i/>
          <w:color w:val="231F20"/>
          <w:w w:val="105"/>
          <w:sz w:val="34"/>
        </w:rPr>
        <w:t>“Ba dương vô lượng vi diệu âm thanh” </w:t>
      </w:r>
      <w:r>
        <w:rPr>
          <w:color w:val="231F20"/>
          <w:w w:val="105"/>
          <w:sz w:val="34"/>
        </w:rPr>
        <w:t>(Sóng động vô lượng âm thanh vi diệu).</w:t>
      </w:r>
    </w:p>
    <w:p>
      <w:pPr>
        <w:pStyle w:val="BodyText"/>
        <w:spacing w:before="143"/>
        <w:ind w:left="557"/>
      </w:pPr>
      <w:r>
        <w:rPr>
          <w:color w:val="231F20"/>
          <w:w w:val="105"/>
        </w:rPr>
        <w:t>Nói</w:t>
      </w:r>
      <w:r>
        <w:rPr>
          <w:color w:val="231F20"/>
          <w:spacing w:val="-11"/>
          <w:w w:val="105"/>
        </w:rPr>
        <w:t> </w:t>
      </w:r>
      <w:r>
        <w:rPr>
          <w:color w:val="231F20"/>
          <w:w w:val="105"/>
        </w:rPr>
        <w:t>về</w:t>
      </w:r>
      <w:r>
        <w:rPr>
          <w:color w:val="231F20"/>
          <w:spacing w:val="-11"/>
          <w:w w:val="105"/>
        </w:rPr>
        <w:t> </w:t>
      </w:r>
      <w:r>
        <w:rPr>
          <w:color w:val="231F20"/>
          <w:w w:val="105"/>
        </w:rPr>
        <w:t>ao</w:t>
      </w:r>
      <w:r>
        <w:rPr>
          <w:color w:val="231F20"/>
          <w:spacing w:val="-11"/>
          <w:w w:val="105"/>
        </w:rPr>
        <w:t> </w:t>
      </w:r>
      <w:r>
        <w:rPr>
          <w:color w:val="231F20"/>
          <w:w w:val="105"/>
        </w:rPr>
        <w:t>sen,</w:t>
      </w:r>
      <w:r>
        <w:rPr>
          <w:color w:val="231F20"/>
          <w:spacing w:val="-9"/>
          <w:w w:val="105"/>
        </w:rPr>
        <w:t> </w:t>
      </w:r>
      <w:r>
        <w:rPr>
          <w:color w:val="231F20"/>
          <w:w w:val="105"/>
        </w:rPr>
        <w:t>ao</w:t>
      </w:r>
      <w:r>
        <w:rPr>
          <w:color w:val="231F20"/>
          <w:spacing w:val="-11"/>
          <w:w w:val="105"/>
        </w:rPr>
        <w:t> </w:t>
      </w:r>
      <w:r>
        <w:rPr>
          <w:color w:val="231F20"/>
          <w:w w:val="105"/>
        </w:rPr>
        <w:t>sen</w:t>
      </w:r>
      <w:r>
        <w:rPr>
          <w:color w:val="231F20"/>
          <w:spacing w:val="-9"/>
          <w:w w:val="105"/>
        </w:rPr>
        <w:t> </w:t>
      </w:r>
      <w:r>
        <w:rPr>
          <w:color w:val="231F20"/>
          <w:w w:val="105"/>
        </w:rPr>
        <w:t>thất</w:t>
      </w:r>
      <w:r>
        <w:rPr>
          <w:color w:val="231F20"/>
          <w:spacing w:val="-11"/>
          <w:w w:val="105"/>
        </w:rPr>
        <w:t> </w:t>
      </w:r>
      <w:r>
        <w:rPr>
          <w:color w:val="231F20"/>
          <w:w w:val="105"/>
        </w:rPr>
        <w:t>bảo,</w:t>
      </w:r>
      <w:r>
        <w:rPr>
          <w:color w:val="231F20"/>
          <w:spacing w:val="-11"/>
          <w:w w:val="105"/>
        </w:rPr>
        <w:t> </w:t>
      </w:r>
      <w:r>
        <w:rPr>
          <w:color w:val="231F20"/>
          <w:w w:val="105"/>
        </w:rPr>
        <w:t>bên</w:t>
      </w:r>
      <w:r>
        <w:rPr>
          <w:color w:val="231F20"/>
          <w:spacing w:val="-10"/>
          <w:w w:val="105"/>
        </w:rPr>
        <w:t> </w:t>
      </w:r>
      <w:r>
        <w:rPr>
          <w:color w:val="231F20"/>
          <w:w w:val="105"/>
        </w:rPr>
        <w:t>ngoài</w:t>
      </w:r>
      <w:r>
        <w:rPr>
          <w:color w:val="231F20"/>
          <w:spacing w:val="-11"/>
          <w:w w:val="105"/>
        </w:rPr>
        <w:t> </w:t>
      </w:r>
      <w:r>
        <w:rPr>
          <w:color w:val="231F20"/>
          <w:w w:val="105"/>
        </w:rPr>
        <w:t>giảng</w:t>
      </w:r>
      <w:r>
        <w:rPr>
          <w:color w:val="231F20"/>
          <w:spacing w:val="-11"/>
          <w:w w:val="105"/>
        </w:rPr>
        <w:t> </w:t>
      </w:r>
      <w:r>
        <w:rPr>
          <w:color w:val="231F20"/>
          <w:spacing w:val="-2"/>
          <w:w w:val="105"/>
        </w:rPr>
        <w:t>đường.</w:t>
      </w:r>
    </w:p>
    <w:p>
      <w:pPr>
        <w:spacing w:line="295" w:lineRule="auto" w:before="232"/>
        <w:ind w:left="103" w:right="406" w:firstLine="453"/>
        <w:jc w:val="both"/>
        <w:rPr>
          <w:sz w:val="34"/>
        </w:rPr>
      </w:pPr>
      <w:r>
        <w:rPr>
          <w:i/>
          <w:color w:val="231F20"/>
          <w:w w:val="105"/>
          <w:sz w:val="34"/>
        </w:rPr>
        <w:t>“Đắc văn như thị chủng chủng thanh dĩ, kỳ tâm thanh </w:t>
      </w:r>
      <w:r>
        <w:rPr>
          <w:i/>
          <w:color w:val="231F20"/>
          <w:sz w:val="34"/>
        </w:rPr>
        <w:t>tịnh, vô chư phân biệt, chính trực bình đẳng, thành thục thiện </w:t>
      </w:r>
      <w:r>
        <w:rPr>
          <w:i/>
          <w:color w:val="231F20"/>
          <w:w w:val="105"/>
          <w:sz w:val="34"/>
        </w:rPr>
        <w:t>căn”</w:t>
      </w:r>
      <w:r>
        <w:rPr>
          <w:i/>
          <w:color w:val="231F20"/>
          <w:spacing w:val="-14"/>
          <w:w w:val="105"/>
          <w:sz w:val="34"/>
        </w:rPr>
        <w:t> </w:t>
      </w:r>
      <w:r>
        <w:rPr>
          <w:color w:val="231F20"/>
          <w:w w:val="105"/>
          <w:sz w:val="34"/>
        </w:rPr>
        <w:t>(Được</w:t>
      </w:r>
      <w:r>
        <w:rPr>
          <w:color w:val="231F20"/>
          <w:spacing w:val="-14"/>
          <w:w w:val="105"/>
          <w:sz w:val="34"/>
        </w:rPr>
        <w:t> </w:t>
      </w:r>
      <w:r>
        <w:rPr>
          <w:color w:val="231F20"/>
          <w:w w:val="105"/>
          <w:sz w:val="34"/>
        </w:rPr>
        <w:t>nghe</w:t>
      </w:r>
      <w:r>
        <w:rPr>
          <w:color w:val="231F20"/>
          <w:spacing w:val="-14"/>
          <w:w w:val="105"/>
          <w:sz w:val="34"/>
        </w:rPr>
        <w:t> </w:t>
      </w:r>
      <w:r>
        <w:rPr>
          <w:color w:val="231F20"/>
          <w:w w:val="105"/>
          <w:sz w:val="34"/>
        </w:rPr>
        <w:t>đủ</w:t>
      </w:r>
      <w:r>
        <w:rPr>
          <w:color w:val="231F20"/>
          <w:spacing w:val="-13"/>
          <w:w w:val="105"/>
          <w:sz w:val="34"/>
        </w:rPr>
        <w:t> </w:t>
      </w:r>
      <w:r>
        <w:rPr>
          <w:color w:val="231F20"/>
          <w:w w:val="105"/>
          <w:sz w:val="34"/>
        </w:rPr>
        <w:t>loại</w:t>
      </w:r>
      <w:r>
        <w:rPr>
          <w:color w:val="231F20"/>
          <w:spacing w:val="-14"/>
          <w:w w:val="105"/>
          <w:sz w:val="34"/>
        </w:rPr>
        <w:t> </w:t>
      </w:r>
      <w:r>
        <w:rPr>
          <w:color w:val="231F20"/>
          <w:w w:val="105"/>
          <w:sz w:val="34"/>
        </w:rPr>
        <w:t>âm</w:t>
      </w:r>
      <w:r>
        <w:rPr>
          <w:color w:val="231F20"/>
          <w:spacing w:val="-14"/>
          <w:w w:val="105"/>
          <w:sz w:val="34"/>
        </w:rPr>
        <w:t> </w:t>
      </w:r>
      <w:r>
        <w:rPr>
          <w:color w:val="231F20"/>
          <w:w w:val="105"/>
          <w:sz w:val="34"/>
        </w:rPr>
        <w:t>thanh</w:t>
      </w:r>
      <w:r>
        <w:rPr>
          <w:color w:val="231F20"/>
          <w:spacing w:val="-14"/>
          <w:w w:val="105"/>
          <w:sz w:val="34"/>
        </w:rPr>
        <w:t> </w:t>
      </w:r>
      <w:r>
        <w:rPr>
          <w:color w:val="231F20"/>
          <w:w w:val="105"/>
          <w:sz w:val="34"/>
        </w:rPr>
        <w:t>đó</w:t>
      </w:r>
      <w:r>
        <w:rPr>
          <w:color w:val="231F20"/>
          <w:spacing w:val="-14"/>
          <w:w w:val="105"/>
          <w:sz w:val="34"/>
        </w:rPr>
        <w:t> </w:t>
      </w:r>
      <w:r>
        <w:rPr>
          <w:color w:val="231F20"/>
          <w:w w:val="105"/>
          <w:sz w:val="34"/>
        </w:rPr>
        <w:t>rồi,</w:t>
      </w:r>
      <w:r>
        <w:rPr>
          <w:color w:val="231F20"/>
          <w:spacing w:val="-14"/>
          <w:w w:val="105"/>
          <w:sz w:val="34"/>
        </w:rPr>
        <w:t> </w:t>
      </w:r>
      <w:r>
        <w:rPr>
          <w:color w:val="231F20"/>
          <w:w w:val="105"/>
          <w:sz w:val="34"/>
        </w:rPr>
        <w:t>tâm</w:t>
      </w:r>
      <w:r>
        <w:rPr>
          <w:color w:val="231F20"/>
          <w:spacing w:val="-14"/>
          <w:w w:val="105"/>
          <w:sz w:val="34"/>
        </w:rPr>
        <w:t> </w:t>
      </w:r>
      <w:r>
        <w:rPr>
          <w:color w:val="231F20"/>
          <w:w w:val="105"/>
          <w:sz w:val="34"/>
        </w:rPr>
        <w:t>tự</w:t>
      </w:r>
      <w:r>
        <w:rPr>
          <w:color w:val="231F20"/>
          <w:spacing w:val="-13"/>
          <w:w w:val="105"/>
          <w:sz w:val="34"/>
        </w:rPr>
        <w:t> </w:t>
      </w:r>
      <w:r>
        <w:rPr>
          <w:color w:val="231F20"/>
          <w:w w:val="105"/>
          <w:sz w:val="34"/>
        </w:rPr>
        <w:t>thanh</w:t>
      </w:r>
      <w:r>
        <w:rPr>
          <w:color w:val="231F20"/>
          <w:spacing w:val="-14"/>
          <w:w w:val="105"/>
          <w:sz w:val="34"/>
        </w:rPr>
        <w:t> </w:t>
      </w:r>
      <w:r>
        <w:rPr>
          <w:color w:val="231F20"/>
          <w:w w:val="105"/>
          <w:sz w:val="34"/>
        </w:rPr>
        <w:t>tịnh, không có các phân biệt, chính trực bình đẳng, thành thục thiện căn).</w:t>
      </w:r>
    </w:p>
    <w:p>
      <w:pPr>
        <w:pStyle w:val="BodyText"/>
        <w:spacing w:line="295" w:lineRule="auto" w:before="144"/>
        <w:ind w:left="103" w:right="404" w:firstLine="453"/>
      </w:pPr>
      <w:r>
        <w:rPr>
          <w:color w:val="231F20"/>
          <w:w w:val="105"/>
        </w:rPr>
        <w:t>Đoạn</w:t>
      </w:r>
      <w:r>
        <w:rPr>
          <w:color w:val="231F20"/>
          <w:spacing w:val="-3"/>
          <w:w w:val="105"/>
        </w:rPr>
        <w:t> </w:t>
      </w:r>
      <w:r>
        <w:rPr>
          <w:color w:val="231F20"/>
          <w:w w:val="105"/>
        </w:rPr>
        <w:t>trước</w:t>
      </w:r>
      <w:r>
        <w:rPr>
          <w:color w:val="231F20"/>
          <w:spacing w:val="-3"/>
          <w:w w:val="105"/>
        </w:rPr>
        <w:t> </w:t>
      </w:r>
      <w:r>
        <w:rPr>
          <w:color w:val="231F20"/>
          <w:w w:val="105"/>
        </w:rPr>
        <w:t>nói</w:t>
      </w:r>
      <w:r>
        <w:rPr>
          <w:color w:val="231F20"/>
          <w:spacing w:val="-3"/>
          <w:w w:val="105"/>
        </w:rPr>
        <w:t> </w:t>
      </w:r>
      <w:r>
        <w:rPr>
          <w:color w:val="231F20"/>
          <w:w w:val="105"/>
        </w:rPr>
        <w:t>tăng</w:t>
      </w:r>
      <w:r>
        <w:rPr>
          <w:color w:val="231F20"/>
          <w:spacing w:val="-3"/>
          <w:w w:val="105"/>
        </w:rPr>
        <w:t> </w:t>
      </w:r>
      <w:r>
        <w:rPr>
          <w:color w:val="231F20"/>
          <w:w w:val="105"/>
        </w:rPr>
        <w:t>ích</w:t>
      </w:r>
      <w:r>
        <w:rPr>
          <w:color w:val="231F20"/>
          <w:spacing w:val="-3"/>
          <w:w w:val="105"/>
        </w:rPr>
        <w:t> </w:t>
      </w:r>
      <w:r>
        <w:rPr>
          <w:color w:val="231F20"/>
          <w:w w:val="105"/>
        </w:rPr>
        <w:t>thiện</w:t>
      </w:r>
      <w:r>
        <w:rPr>
          <w:color w:val="231F20"/>
          <w:spacing w:val="-3"/>
          <w:w w:val="105"/>
        </w:rPr>
        <w:t> </w:t>
      </w:r>
      <w:r>
        <w:rPr>
          <w:color w:val="231F20"/>
          <w:w w:val="105"/>
        </w:rPr>
        <w:t>căn.</w:t>
      </w:r>
      <w:r>
        <w:rPr>
          <w:color w:val="231F20"/>
          <w:spacing w:val="-2"/>
          <w:w w:val="105"/>
        </w:rPr>
        <w:t> </w:t>
      </w:r>
      <w:r>
        <w:rPr>
          <w:color w:val="231F20"/>
          <w:w w:val="105"/>
        </w:rPr>
        <w:t>Ở</w:t>
      </w:r>
      <w:r>
        <w:rPr>
          <w:color w:val="231F20"/>
          <w:spacing w:val="-2"/>
          <w:w w:val="105"/>
        </w:rPr>
        <w:t> </w:t>
      </w:r>
      <w:r>
        <w:rPr>
          <w:color w:val="231F20"/>
          <w:w w:val="105"/>
        </w:rPr>
        <w:t>đây</w:t>
      </w:r>
      <w:r>
        <w:rPr>
          <w:color w:val="231F20"/>
          <w:spacing w:val="-3"/>
          <w:w w:val="105"/>
        </w:rPr>
        <w:t> </w:t>
      </w:r>
      <w:r>
        <w:rPr>
          <w:color w:val="231F20"/>
          <w:w w:val="105"/>
        </w:rPr>
        <w:t>nói</w:t>
      </w:r>
      <w:r>
        <w:rPr>
          <w:color w:val="231F20"/>
          <w:spacing w:val="-3"/>
          <w:w w:val="105"/>
        </w:rPr>
        <w:t> </w:t>
      </w:r>
      <w:r>
        <w:rPr>
          <w:color w:val="231F20"/>
          <w:w w:val="105"/>
        </w:rPr>
        <w:t>thành</w:t>
      </w:r>
      <w:r>
        <w:rPr>
          <w:color w:val="231F20"/>
          <w:spacing w:val="-3"/>
          <w:w w:val="105"/>
        </w:rPr>
        <w:t> </w:t>
      </w:r>
      <w:r>
        <w:rPr>
          <w:color w:val="231F20"/>
          <w:w w:val="105"/>
        </w:rPr>
        <w:t>thục. </w:t>
      </w:r>
      <w:r>
        <w:rPr>
          <w:color w:val="231F20"/>
          <w:spacing w:val="-2"/>
          <w:w w:val="105"/>
        </w:rPr>
        <w:t>Tăng</w:t>
      </w:r>
      <w:r>
        <w:rPr>
          <w:color w:val="231F20"/>
          <w:spacing w:val="-21"/>
          <w:w w:val="105"/>
        </w:rPr>
        <w:t> </w:t>
      </w:r>
      <w:r>
        <w:rPr>
          <w:color w:val="231F20"/>
          <w:spacing w:val="-2"/>
          <w:w w:val="105"/>
        </w:rPr>
        <w:t>ích</w:t>
      </w:r>
      <w:r>
        <w:rPr>
          <w:color w:val="231F20"/>
          <w:spacing w:val="-20"/>
          <w:w w:val="105"/>
        </w:rPr>
        <w:t> </w:t>
      </w:r>
      <w:r>
        <w:rPr>
          <w:color w:val="231F20"/>
          <w:spacing w:val="-2"/>
          <w:w w:val="105"/>
        </w:rPr>
        <w:t>là</w:t>
      </w:r>
      <w:r>
        <w:rPr>
          <w:color w:val="231F20"/>
          <w:spacing w:val="-20"/>
          <w:w w:val="105"/>
        </w:rPr>
        <w:t> </w:t>
      </w:r>
      <w:r>
        <w:rPr>
          <w:color w:val="231F20"/>
          <w:spacing w:val="-2"/>
          <w:w w:val="105"/>
        </w:rPr>
        <w:t>tăng</w:t>
      </w:r>
      <w:r>
        <w:rPr>
          <w:color w:val="231F20"/>
          <w:spacing w:val="-21"/>
          <w:w w:val="105"/>
        </w:rPr>
        <w:t> </w:t>
      </w:r>
      <w:r>
        <w:rPr>
          <w:color w:val="231F20"/>
          <w:spacing w:val="-2"/>
          <w:w w:val="105"/>
        </w:rPr>
        <w:t>trưởng,</w:t>
      </w:r>
      <w:r>
        <w:rPr>
          <w:color w:val="231F20"/>
          <w:spacing w:val="-20"/>
          <w:w w:val="105"/>
        </w:rPr>
        <w:t> </w:t>
      </w:r>
      <w:r>
        <w:rPr>
          <w:color w:val="231F20"/>
          <w:spacing w:val="-2"/>
          <w:w w:val="105"/>
        </w:rPr>
        <w:t>thành</w:t>
      </w:r>
      <w:r>
        <w:rPr>
          <w:color w:val="231F20"/>
          <w:spacing w:val="-20"/>
          <w:w w:val="105"/>
        </w:rPr>
        <w:t> </w:t>
      </w:r>
      <w:r>
        <w:rPr>
          <w:color w:val="231F20"/>
          <w:spacing w:val="-2"/>
          <w:w w:val="105"/>
        </w:rPr>
        <w:t>thục</w:t>
      </w:r>
      <w:r>
        <w:rPr>
          <w:color w:val="231F20"/>
          <w:spacing w:val="-21"/>
          <w:w w:val="105"/>
        </w:rPr>
        <w:t> </w:t>
      </w:r>
      <w:r>
        <w:rPr>
          <w:color w:val="231F20"/>
          <w:spacing w:val="-2"/>
          <w:w w:val="105"/>
        </w:rPr>
        <w:t>rồi.</w:t>
      </w:r>
      <w:r>
        <w:rPr>
          <w:color w:val="231F20"/>
          <w:spacing w:val="-20"/>
          <w:w w:val="105"/>
        </w:rPr>
        <w:t> </w:t>
      </w:r>
      <w:r>
        <w:rPr>
          <w:color w:val="231F20"/>
          <w:spacing w:val="-2"/>
          <w:w w:val="105"/>
        </w:rPr>
        <w:t>Nghĩa</w:t>
      </w:r>
      <w:r>
        <w:rPr>
          <w:color w:val="231F20"/>
          <w:spacing w:val="-20"/>
          <w:w w:val="105"/>
        </w:rPr>
        <w:t> </w:t>
      </w:r>
      <w:r>
        <w:rPr>
          <w:color w:val="231F20"/>
          <w:spacing w:val="-2"/>
          <w:w w:val="105"/>
        </w:rPr>
        <w:t>là</w:t>
      </w:r>
      <w:r>
        <w:rPr>
          <w:color w:val="231F20"/>
          <w:spacing w:val="-21"/>
          <w:w w:val="105"/>
        </w:rPr>
        <w:t> </w:t>
      </w:r>
      <w:r>
        <w:rPr>
          <w:color w:val="231F20"/>
          <w:spacing w:val="-2"/>
          <w:w w:val="105"/>
        </w:rPr>
        <w:t>gì?</w:t>
      </w:r>
      <w:r>
        <w:rPr>
          <w:color w:val="231F20"/>
          <w:spacing w:val="-20"/>
          <w:w w:val="105"/>
        </w:rPr>
        <w:t> </w:t>
      </w:r>
      <w:r>
        <w:rPr>
          <w:color w:val="231F20"/>
          <w:spacing w:val="-2"/>
          <w:w w:val="105"/>
        </w:rPr>
        <w:t>Trong</w:t>
      </w:r>
      <w:r>
        <w:rPr>
          <w:color w:val="231F20"/>
          <w:spacing w:val="-20"/>
          <w:w w:val="105"/>
        </w:rPr>
        <w:t> </w:t>
      </w:r>
      <w:r>
        <w:rPr>
          <w:color w:val="231F20"/>
          <w:spacing w:val="-2"/>
          <w:w w:val="105"/>
        </w:rPr>
        <w:t>ao </w:t>
      </w:r>
      <w:r>
        <w:rPr>
          <w:color w:val="231F20"/>
          <w:w w:val="105"/>
        </w:rPr>
        <w:t>sen,</w:t>
      </w:r>
      <w:r>
        <w:rPr>
          <w:color w:val="231F20"/>
          <w:spacing w:val="4"/>
          <w:w w:val="105"/>
        </w:rPr>
        <w:t> </w:t>
      </w:r>
      <w:r>
        <w:rPr>
          <w:color w:val="231F20"/>
          <w:w w:val="105"/>
        </w:rPr>
        <w:t>thấy</w:t>
      </w:r>
      <w:r>
        <w:rPr>
          <w:color w:val="231F20"/>
          <w:spacing w:val="5"/>
          <w:w w:val="105"/>
        </w:rPr>
        <w:t> </w:t>
      </w:r>
      <w:r>
        <w:rPr>
          <w:color w:val="231F20"/>
          <w:w w:val="105"/>
        </w:rPr>
        <w:t>hoa</w:t>
      </w:r>
      <w:r>
        <w:rPr>
          <w:color w:val="231F20"/>
          <w:spacing w:val="5"/>
          <w:w w:val="105"/>
        </w:rPr>
        <w:t> </w:t>
      </w:r>
      <w:r>
        <w:rPr>
          <w:color w:val="231F20"/>
          <w:w w:val="105"/>
        </w:rPr>
        <w:t>sen,</w:t>
      </w:r>
      <w:r>
        <w:rPr>
          <w:color w:val="231F20"/>
          <w:spacing w:val="5"/>
          <w:w w:val="105"/>
        </w:rPr>
        <w:t> </w:t>
      </w:r>
      <w:r>
        <w:rPr>
          <w:color w:val="231F20"/>
          <w:w w:val="105"/>
        </w:rPr>
        <w:t>nghe</w:t>
      </w:r>
      <w:r>
        <w:rPr>
          <w:color w:val="231F20"/>
          <w:spacing w:val="5"/>
          <w:w w:val="105"/>
        </w:rPr>
        <w:t> </w:t>
      </w:r>
      <w:r>
        <w:rPr>
          <w:color w:val="231F20"/>
          <w:w w:val="105"/>
        </w:rPr>
        <w:t>được</w:t>
      </w:r>
      <w:r>
        <w:rPr>
          <w:color w:val="231F20"/>
          <w:spacing w:val="5"/>
          <w:w w:val="105"/>
        </w:rPr>
        <w:t> </w:t>
      </w:r>
      <w:r>
        <w:rPr>
          <w:color w:val="231F20"/>
          <w:w w:val="105"/>
        </w:rPr>
        <w:t>tiếng</w:t>
      </w:r>
      <w:r>
        <w:rPr>
          <w:color w:val="231F20"/>
          <w:spacing w:val="5"/>
          <w:w w:val="105"/>
        </w:rPr>
        <w:t> </w:t>
      </w:r>
      <w:r>
        <w:rPr>
          <w:color w:val="231F20"/>
          <w:w w:val="105"/>
        </w:rPr>
        <w:t>nước</w:t>
      </w:r>
      <w:r>
        <w:rPr>
          <w:color w:val="231F20"/>
          <w:spacing w:val="5"/>
          <w:w w:val="105"/>
        </w:rPr>
        <w:t> </w:t>
      </w:r>
      <w:r>
        <w:rPr>
          <w:color w:val="231F20"/>
          <w:w w:val="105"/>
        </w:rPr>
        <w:t>chảy</w:t>
      </w:r>
      <w:r>
        <w:rPr>
          <w:color w:val="231F20"/>
          <w:spacing w:val="5"/>
          <w:w w:val="105"/>
        </w:rPr>
        <w:t> </w:t>
      </w:r>
      <w:r>
        <w:rPr>
          <w:color w:val="231F20"/>
          <w:w w:val="105"/>
        </w:rPr>
        <w:t>trong</w:t>
      </w:r>
      <w:r>
        <w:rPr>
          <w:color w:val="231F20"/>
          <w:spacing w:val="5"/>
          <w:w w:val="105"/>
        </w:rPr>
        <w:t> </w:t>
      </w:r>
      <w:r>
        <w:rPr>
          <w:color w:val="231F20"/>
          <w:w w:val="105"/>
        </w:rPr>
        <w:t>ao</w:t>
      </w:r>
      <w:r>
        <w:rPr>
          <w:color w:val="231F20"/>
          <w:spacing w:val="4"/>
          <w:w w:val="105"/>
        </w:rPr>
        <w:t> </w:t>
      </w:r>
      <w:r>
        <w:rPr>
          <w:color w:val="231F20"/>
          <w:spacing w:val="-4"/>
          <w:w w:val="105"/>
        </w:rPr>
        <w:t>sen,</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phát ra vô lượng âm thanh vi diệu. Chẳng có cái gì không phải đức Phật A Di Đà đang giảng kinh thuyết pháp, đang dạy học. Đây là Tính đức phát huy một cách viên mãn, </w:t>
      </w:r>
      <w:r>
        <w:rPr>
          <w:color w:val="231F20"/>
          <w:w w:val="105"/>
        </w:rPr>
        <w:t>về thế</w:t>
      </w:r>
      <w:r>
        <w:rPr>
          <w:color w:val="231F20"/>
          <w:spacing w:val="-18"/>
          <w:w w:val="105"/>
        </w:rPr>
        <w:t> </w:t>
      </w:r>
      <w:r>
        <w:rPr>
          <w:color w:val="231F20"/>
          <w:w w:val="105"/>
        </w:rPr>
        <w:t>giới</w:t>
      </w:r>
      <w:r>
        <w:rPr>
          <w:color w:val="231F20"/>
          <w:spacing w:val="-18"/>
          <w:w w:val="105"/>
        </w:rPr>
        <w:t> </w:t>
      </w:r>
      <w:r>
        <w:rPr>
          <w:color w:val="231F20"/>
          <w:w w:val="105"/>
        </w:rPr>
        <w:t>Cực</w:t>
      </w:r>
      <w:r>
        <w:rPr>
          <w:color w:val="231F20"/>
          <w:spacing w:val="-18"/>
          <w:w w:val="105"/>
        </w:rPr>
        <w:t> </w:t>
      </w:r>
      <w:r>
        <w:rPr>
          <w:color w:val="231F20"/>
          <w:w w:val="105"/>
        </w:rPr>
        <w:t>Lạc</w:t>
      </w:r>
      <w:r>
        <w:rPr>
          <w:color w:val="231F20"/>
          <w:spacing w:val="-18"/>
          <w:w w:val="105"/>
        </w:rPr>
        <w:t> </w:t>
      </w:r>
      <w:r>
        <w:rPr>
          <w:color w:val="231F20"/>
          <w:w w:val="105"/>
        </w:rPr>
        <w:t>sẽ</w:t>
      </w:r>
      <w:r>
        <w:rPr>
          <w:color w:val="231F20"/>
          <w:spacing w:val="-18"/>
          <w:w w:val="105"/>
        </w:rPr>
        <w:t> </w:t>
      </w:r>
      <w:r>
        <w:rPr>
          <w:color w:val="231F20"/>
          <w:w w:val="105"/>
        </w:rPr>
        <w:t>thấy</w:t>
      </w:r>
      <w:r>
        <w:rPr>
          <w:color w:val="231F20"/>
          <w:spacing w:val="-18"/>
          <w:w w:val="105"/>
        </w:rPr>
        <w:t> </w:t>
      </w:r>
      <w:r>
        <w:rPr>
          <w:color w:val="231F20"/>
          <w:w w:val="105"/>
        </w:rPr>
        <w:t>được</w:t>
      </w:r>
      <w:r>
        <w:rPr>
          <w:color w:val="231F20"/>
          <w:spacing w:val="-18"/>
          <w:w w:val="105"/>
        </w:rPr>
        <w:t> </w:t>
      </w:r>
      <w:r>
        <w:rPr>
          <w:color w:val="231F20"/>
          <w:w w:val="105"/>
        </w:rPr>
        <w:t>hết.</w:t>
      </w:r>
      <w:r>
        <w:rPr>
          <w:color w:val="231F20"/>
          <w:spacing w:val="-18"/>
          <w:w w:val="105"/>
        </w:rPr>
        <w:t> </w:t>
      </w:r>
      <w:r>
        <w:rPr>
          <w:color w:val="231F20"/>
          <w:w w:val="105"/>
        </w:rPr>
        <w:t>Nghe</w:t>
      </w:r>
      <w:r>
        <w:rPr>
          <w:color w:val="231F20"/>
          <w:spacing w:val="-18"/>
          <w:w w:val="105"/>
        </w:rPr>
        <w:t> </w:t>
      </w:r>
      <w:r>
        <w:rPr>
          <w:color w:val="231F20"/>
          <w:w w:val="105"/>
        </w:rPr>
        <w:t>được</w:t>
      </w:r>
      <w:r>
        <w:rPr>
          <w:color w:val="231F20"/>
          <w:spacing w:val="-18"/>
          <w:w w:val="105"/>
        </w:rPr>
        <w:t> </w:t>
      </w:r>
      <w:r>
        <w:rPr>
          <w:color w:val="231F20"/>
          <w:w w:val="105"/>
        </w:rPr>
        <w:t>âm</w:t>
      </w:r>
      <w:r>
        <w:rPr>
          <w:color w:val="231F20"/>
          <w:spacing w:val="-18"/>
          <w:w w:val="105"/>
        </w:rPr>
        <w:t> </w:t>
      </w:r>
      <w:r>
        <w:rPr>
          <w:color w:val="231F20"/>
          <w:w w:val="105"/>
        </w:rPr>
        <w:t>thanh</w:t>
      </w:r>
      <w:r>
        <w:rPr>
          <w:color w:val="231F20"/>
          <w:spacing w:val="-18"/>
          <w:w w:val="105"/>
        </w:rPr>
        <w:t> </w:t>
      </w:r>
      <w:r>
        <w:rPr>
          <w:color w:val="231F20"/>
          <w:w w:val="105"/>
        </w:rPr>
        <w:t>này, những điều thấy được, nghe được, tâm quý vị thanh tịnh.</w:t>
      </w:r>
    </w:p>
    <w:p>
      <w:pPr>
        <w:pStyle w:val="BodyText"/>
        <w:spacing w:line="297" w:lineRule="auto" w:before="143"/>
        <w:ind w:left="387" w:right="121" w:firstLine="453"/>
      </w:pPr>
      <w:r>
        <w:rPr>
          <w:color w:val="231F20"/>
          <w:w w:val="105"/>
        </w:rPr>
        <w:t>Nghĩ</w:t>
      </w:r>
      <w:r>
        <w:rPr>
          <w:color w:val="231F20"/>
          <w:spacing w:val="-7"/>
          <w:w w:val="105"/>
        </w:rPr>
        <w:t> </w:t>
      </w:r>
      <w:r>
        <w:rPr>
          <w:color w:val="231F20"/>
          <w:w w:val="105"/>
        </w:rPr>
        <w:t>đến</w:t>
      </w:r>
      <w:r>
        <w:rPr>
          <w:color w:val="231F20"/>
          <w:spacing w:val="-7"/>
          <w:w w:val="105"/>
        </w:rPr>
        <w:t> </w:t>
      </w:r>
      <w:r>
        <w:rPr>
          <w:color w:val="231F20"/>
          <w:w w:val="105"/>
        </w:rPr>
        <w:t>môi</w:t>
      </w:r>
      <w:r>
        <w:rPr>
          <w:color w:val="231F20"/>
          <w:spacing w:val="-7"/>
          <w:w w:val="105"/>
        </w:rPr>
        <w:t> </w:t>
      </w:r>
      <w:r>
        <w:rPr>
          <w:color w:val="231F20"/>
          <w:w w:val="105"/>
        </w:rPr>
        <w:t>trường</w:t>
      </w:r>
      <w:r>
        <w:rPr>
          <w:color w:val="231F20"/>
          <w:spacing w:val="-7"/>
          <w:w w:val="105"/>
        </w:rPr>
        <w:t> </w:t>
      </w:r>
      <w:r>
        <w:rPr>
          <w:color w:val="231F20"/>
          <w:w w:val="105"/>
        </w:rPr>
        <w:t>của</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ngày</w:t>
      </w:r>
      <w:r>
        <w:rPr>
          <w:color w:val="231F20"/>
          <w:spacing w:val="-7"/>
          <w:w w:val="105"/>
        </w:rPr>
        <w:t> </w:t>
      </w:r>
      <w:r>
        <w:rPr>
          <w:color w:val="231F20"/>
          <w:w w:val="105"/>
        </w:rPr>
        <w:t>nay,</w:t>
      </w:r>
      <w:r>
        <w:rPr>
          <w:color w:val="231F20"/>
          <w:spacing w:val="-7"/>
          <w:w w:val="105"/>
        </w:rPr>
        <w:t> </w:t>
      </w:r>
      <w:r>
        <w:rPr>
          <w:color w:val="231F20"/>
          <w:w w:val="105"/>
        </w:rPr>
        <w:t>những</w:t>
      </w:r>
      <w:r>
        <w:rPr>
          <w:color w:val="231F20"/>
          <w:spacing w:val="-7"/>
          <w:w w:val="105"/>
        </w:rPr>
        <w:t> </w:t>
      </w:r>
      <w:r>
        <w:rPr>
          <w:color w:val="231F20"/>
          <w:w w:val="105"/>
        </w:rPr>
        <w:t>điều </w:t>
      </w:r>
      <w:r>
        <w:rPr>
          <w:color w:val="231F20"/>
          <w:w w:val="110"/>
        </w:rPr>
        <w:t>ta</w:t>
      </w:r>
      <w:r>
        <w:rPr>
          <w:color w:val="231F20"/>
          <w:spacing w:val="-7"/>
          <w:w w:val="110"/>
        </w:rPr>
        <w:t> </w:t>
      </w:r>
      <w:r>
        <w:rPr>
          <w:color w:val="231F20"/>
          <w:w w:val="110"/>
        </w:rPr>
        <w:t>thấy</w:t>
      </w:r>
      <w:r>
        <w:rPr>
          <w:color w:val="231F20"/>
          <w:spacing w:val="-7"/>
          <w:w w:val="110"/>
        </w:rPr>
        <w:t> </w:t>
      </w:r>
      <w:r>
        <w:rPr>
          <w:color w:val="231F20"/>
          <w:w w:val="110"/>
        </w:rPr>
        <w:t>ta</w:t>
      </w:r>
      <w:r>
        <w:rPr>
          <w:color w:val="231F20"/>
          <w:spacing w:val="-7"/>
          <w:w w:val="110"/>
        </w:rPr>
        <w:t> </w:t>
      </w:r>
      <w:r>
        <w:rPr>
          <w:color w:val="231F20"/>
          <w:w w:val="110"/>
        </w:rPr>
        <w:t>nghe,</w:t>
      </w:r>
      <w:r>
        <w:rPr>
          <w:color w:val="231F20"/>
          <w:spacing w:val="-7"/>
          <w:w w:val="110"/>
        </w:rPr>
        <w:t> </w:t>
      </w:r>
      <w:r>
        <w:rPr>
          <w:color w:val="231F20"/>
          <w:w w:val="110"/>
        </w:rPr>
        <w:t>khiến</w:t>
      </w:r>
      <w:r>
        <w:rPr>
          <w:color w:val="231F20"/>
          <w:spacing w:val="-7"/>
          <w:w w:val="110"/>
        </w:rPr>
        <w:t> </w:t>
      </w:r>
      <w:r>
        <w:rPr>
          <w:color w:val="231F20"/>
          <w:w w:val="110"/>
        </w:rPr>
        <w:t>ta</w:t>
      </w:r>
      <w:r>
        <w:rPr>
          <w:color w:val="231F20"/>
          <w:spacing w:val="-7"/>
          <w:w w:val="110"/>
        </w:rPr>
        <w:t> </w:t>
      </w:r>
      <w:r>
        <w:rPr>
          <w:color w:val="231F20"/>
          <w:w w:val="110"/>
        </w:rPr>
        <w:t>sinh</w:t>
      </w:r>
      <w:r>
        <w:rPr>
          <w:color w:val="231F20"/>
          <w:spacing w:val="-7"/>
          <w:w w:val="110"/>
        </w:rPr>
        <w:t> </w:t>
      </w:r>
      <w:r>
        <w:rPr>
          <w:color w:val="231F20"/>
          <w:w w:val="110"/>
        </w:rPr>
        <w:t>phiền</w:t>
      </w:r>
      <w:r>
        <w:rPr>
          <w:color w:val="231F20"/>
          <w:spacing w:val="-8"/>
          <w:w w:val="110"/>
        </w:rPr>
        <w:t> </w:t>
      </w:r>
      <w:r>
        <w:rPr>
          <w:color w:val="231F20"/>
          <w:w w:val="110"/>
        </w:rPr>
        <w:t>não.</w:t>
      </w:r>
      <w:r>
        <w:rPr>
          <w:color w:val="231F20"/>
          <w:spacing w:val="-7"/>
          <w:w w:val="110"/>
        </w:rPr>
        <w:t> </w:t>
      </w:r>
      <w:r>
        <w:rPr>
          <w:color w:val="231F20"/>
          <w:w w:val="110"/>
        </w:rPr>
        <w:t>Những</w:t>
      </w:r>
      <w:r>
        <w:rPr>
          <w:color w:val="231F20"/>
          <w:spacing w:val="-7"/>
          <w:w w:val="110"/>
        </w:rPr>
        <w:t> </w:t>
      </w:r>
      <w:r>
        <w:rPr>
          <w:color w:val="231F20"/>
          <w:w w:val="110"/>
        </w:rPr>
        <w:t>điều</w:t>
      </w:r>
      <w:r>
        <w:rPr>
          <w:color w:val="231F20"/>
          <w:spacing w:val="-7"/>
          <w:w w:val="110"/>
        </w:rPr>
        <w:t> </w:t>
      </w:r>
      <w:r>
        <w:rPr>
          <w:color w:val="231F20"/>
          <w:w w:val="110"/>
        </w:rPr>
        <w:t>thấy được,</w:t>
      </w:r>
      <w:r>
        <w:rPr>
          <w:color w:val="231F20"/>
          <w:w w:val="110"/>
        </w:rPr>
        <w:t> khiến</w:t>
      </w:r>
      <w:r>
        <w:rPr>
          <w:color w:val="231F20"/>
          <w:w w:val="110"/>
        </w:rPr>
        <w:t> quý</w:t>
      </w:r>
      <w:r>
        <w:rPr>
          <w:color w:val="231F20"/>
          <w:w w:val="110"/>
        </w:rPr>
        <w:t> vị</w:t>
      </w:r>
      <w:r>
        <w:rPr>
          <w:color w:val="231F20"/>
          <w:w w:val="110"/>
        </w:rPr>
        <w:t> như</w:t>
      </w:r>
      <w:r>
        <w:rPr>
          <w:color w:val="231F20"/>
          <w:w w:val="110"/>
        </w:rPr>
        <w:t> thế</w:t>
      </w:r>
      <w:r>
        <w:rPr>
          <w:color w:val="231F20"/>
          <w:w w:val="110"/>
        </w:rPr>
        <w:t> nào?</w:t>
      </w:r>
      <w:r>
        <w:rPr>
          <w:color w:val="231F20"/>
          <w:w w:val="110"/>
        </w:rPr>
        <w:t> Khiến</w:t>
      </w:r>
      <w:r>
        <w:rPr>
          <w:color w:val="231F20"/>
          <w:w w:val="110"/>
        </w:rPr>
        <w:t> quý</w:t>
      </w:r>
      <w:r>
        <w:rPr>
          <w:color w:val="231F20"/>
          <w:w w:val="110"/>
        </w:rPr>
        <w:t> vị</w:t>
      </w:r>
      <w:r>
        <w:rPr>
          <w:color w:val="231F20"/>
          <w:w w:val="110"/>
        </w:rPr>
        <w:t> sinh</w:t>
      </w:r>
      <w:r>
        <w:rPr>
          <w:color w:val="231F20"/>
          <w:w w:val="110"/>
        </w:rPr>
        <w:t> tâm tham,</w:t>
      </w:r>
      <w:r>
        <w:rPr>
          <w:color w:val="231F20"/>
          <w:spacing w:val="-19"/>
          <w:w w:val="110"/>
        </w:rPr>
        <w:t> </w:t>
      </w:r>
      <w:r>
        <w:rPr>
          <w:color w:val="231F20"/>
          <w:w w:val="110"/>
        </w:rPr>
        <w:t>sân,</w:t>
      </w:r>
      <w:r>
        <w:rPr>
          <w:color w:val="231F20"/>
          <w:spacing w:val="-19"/>
          <w:w w:val="110"/>
        </w:rPr>
        <w:t> </w:t>
      </w:r>
      <w:r>
        <w:rPr>
          <w:color w:val="231F20"/>
          <w:w w:val="110"/>
        </w:rPr>
        <w:t>si;</w:t>
      </w:r>
      <w:r>
        <w:rPr>
          <w:color w:val="231F20"/>
          <w:spacing w:val="-19"/>
          <w:w w:val="110"/>
        </w:rPr>
        <w:t> </w:t>
      </w:r>
      <w:r>
        <w:rPr>
          <w:color w:val="231F20"/>
          <w:w w:val="110"/>
        </w:rPr>
        <w:t>khiến</w:t>
      </w:r>
      <w:r>
        <w:rPr>
          <w:color w:val="231F20"/>
          <w:spacing w:val="-19"/>
          <w:w w:val="110"/>
        </w:rPr>
        <w:t> </w:t>
      </w:r>
      <w:r>
        <w:rPr>
          <w:color w:val="231F20"/>
          <w:w w:val="110"/>
        </w:rPr>
        <w:t>quý</w:t>
      </w:r>
      <w:r>
        <w:rPr>
          <w:color w:val="231F20"/>
          <w:spacing w:val="-19"/>
          <w:w w:val="110"/>
        </w:rPr>
        <w:t> </w:t>
      </w:r>
      <w:r>
        <w:rPr>
          <w:color w:val="231F20"/>
          <w:w w:val="110"/>
        </w:rPr>
        <w:t>vị</w:t>
      </w:r>
      <w:r>
        <w:rPr>
          <w:color w:val="231F20"/>
          <w:spacing w:val="-19"/>
          <w:w w:val="110"/>
        </w:rPr>
        <w:t> </w:t>
      </w:r>
      <w:r>
        <w:rPr>
          <w:color w:val="231F20"/>
          <w:w w:val="110"/>
        </w:rPr>
        <w:t>sinh</w:t>
      </w:r>
      <w:r>
        <w:rPr>
          <w:color w:val="231F20"/>
          <w:spacing w:val="-19"/>
          <w:w w:val="110"/>
        </w:rPr>
        <w:t> </w:t>
      </w:r>
      <w:r>
        <w:rPr>
          <w:color w:val="231F20"/>
          <w:w w:val="110"/>
        </w:rPr>
        <w:t>khởi</w:t>
      </w:r>
      <w:r>
        <w:rPr>
          <w:color w:val="231F20"/>
          <w:spacing w:val="-19"/>
          <w:w w:val="110"/>
        </w:rPr>
        <w:t> </w:t>
      </w:r>
      <w:r>
        <w:rPr>
          <w:color w:val="231F20"/>
          <w:w w:val="110"/>
        </w:rPr>
        <w:t>tâm</w:t>
      </w:r>
      <w:r>
        <w:rPr>
          <w:color w:val="231F20"/>
          <w:spacing w:val="-19"/>
          <w:w w:val="110"/>
        </w:rPr>
        <w:t> </w:t>
      </w:r>
      <w:r>
        <w:rPr>
          <w:color w:val="231F20"/>
          <w:w w:val="110"/>
        </w:rPr>
        <w:t>muốn</w:t>
      </w:r>
      <w:r>
        <w:rPr>
          <w:color w:val="231F20"/>
          <w:spacing w:val="-19"/>
          <w:w w:val="110"/>
        </w:rPr>
        <w:t> </w:t>
      </w:r>
      <w:r>
        <w:rPr>
          <w:color w:val="231F20"/>
          <w:w w:val="110"/>
        </w:rPr>
        <w:t>chiếm</w:t>
      </w:r>
      <w:r>
        <w:rPr>
          <w:color w:val="231F20"/>
          <w:spacing w:val="-19"/>
          <w:w w:val="110"/>
        </w:rPr>
        <w:t> </w:t>
      </w:r>
      <w:r>
        <w:rPr>
          <w:color w:val="231F20"/>
          <w:w w:val="110"/>
        </w:rPr>
        <w:t>lấy, muốn</w:t>
      </w:r>
      <w:r>
        <w:rPr>
          <w:color w:val="231F20"/>
          <w:spacing w:val="-24"/>
          <w:w w:val="110"/>
        </w:rPr>
        <w:t> </w:t>
      </w:r>
      <w:r>
        <w:rPr>
          <w:color w:val="231F20"/>
          <w:w w:val="110"/>
        </w:rPr>
        <w:t>khống</w:t>
      </w:r>
      <w:r>
        <w:rPr>
          <w:color w:val="231F20"/>
          <w:spacing w:val="-23"/>
          <w:w w:val="110"/>
        </w:rPr>
        <w:t> </w:t>
      </w:r>
      <w:r>
        <w:rPr>
          <w:color w:val="231F20"/>
          <w:w w:val="110"/>
        </w:rPr>
        <w:t>chế,</w:t>
      </w:r>
      <w:r>
        <w:rPr>
          <w:color w:val="231F20"/>
          <w:spacing w:val="-24"/>
          <w:w w:val="110"/>
        </w:rPr>
        <w:t> </w:t>
      </w:r>
      <w:r>
        <w:rPr>
          <w:color w:val="231F20"/>
          <w:w w:val="110"/>
        </w:rPr>
        <w:t>sinh</w:t>
      </w:r>
      <w:r>
        <w:rPr>
          <w:color w:val="231F20"/>
          <w:spacing w:val="-23"/>
          <w:w w:val="110"/>
        </w:rPr>
        <w:t> </w:t>
      </w:r>
      <w:r>
        <w:rPr>
          <w:color w:val="231F20"/>
          <w:w w:val="110"/>
        </w:rPr>
        <w:t>khởi</w:t>
      </w:r>
      <w:r>
        <w:rPr>
          <w:color w:val="231F20"/>
          <w:spacing w:val="-23"/>
          <w:w w:val="110"/>
        </w:rPr>
        <w:t> </w:t>
      </w:r>
      <w:r>
        <w:rPr>
          <w:color w:val="231F20"/>
          <w:w w:val="110"/>
        </w:rPr>
        <w:t>tâm</w:t>
      </w:r>
      <w:r>
        <w:rPr>
          <w:color w:val="231F20"/>
          <w:spacing w:val="-24"/>
          <w:w w:val="110"/>
        </w:rPr>
        <w:t> </w:t>
      </w:r>
      <w:r>
        <w:rPr>
          <w:color w:val="231F20"/>
          <w:w w:val="110"/>
        </w:rPr>
        <w:t>tự</w:t>
      </w:r>
      <w:r>
        <w:rPr>
          <w:color w:val="231F20"/>
          <w:spacing w:val="-23"/>
          <w:w w:val="110"/>
        </w:rPr>
        <w:t> </w:t>
      </w:r>
      <w:r>
        <w:rPr>
          <w:color w:val="231F20"/>
          <w:w w:val="110"/>
        </w:rPr>
        <w:t>tư,</w:t>
      </w:r>
      <w:r>
        <w:rPr>
          <w:color w:val="231F20"/>
          <w:spacing w:val="-23"/>
          <w:w w:val="110"/>
        </w:rPr>
        <w:t> </w:t>
      </w:r>
      <w:r>
        <w:rPr>
          <w:color w:val="231F20"/>
          <w:w w:val="110"/>
        </w:rPr>
        <w:t>tự</w:t>
      </w:r>
      <w:r>
        <w:rPr>
          <w:color w:val="231F20"/>
          <w:spacing w:val="-24"/>
          <w:w w:val="110"/>
        </w:rPr>
        <w:t> </w:t>
      </w:r>
      <w:r>
        <w:rPr>
          <w:color w:val="231F20"/>
          <w:w w:val="110"/>
        </w:rPr>
        <w:t>lợi,</w:t>
      </w:r>
      <w:r>
        <w:rPr>
          <w:color w:val="231F20"/>
          <w:spacing w:val="-23"/>
          <w:w w:val="110"/>
        </w:rPr>
        <w:t> </w:t>
      </w:r>
      <w:r>
        <w:rPr>
          <w:color w:val="231F20"/>
          <w:w w:val="110"/>
        </w:rPr>
        <w:t>sinh</w:t>
      </w:r>
      <w:r>
        <w:rPr>
          <w:color w:val="231F20"/>
          <w:spacing w:val="-24"/>
          <w:w w:val="110"/>
        </w:rPr>
        <w:t> </w:t>
      </w:r>
      <w:r>
        <w:rPr>
          <w:color w:val="231F20"/>
          <w:w w:val="110"/>
        </w:rPr>
        <w:t>khởi</w:t>
      </w:r>
      <w:r>
        <w:rPr>
          <w:color w:val="231F20"/>
          <w:spacing w:val="-23"/>
          <w:w w:val="110"/>
        </w:rPr>
        <w:t> </w:t>
      </w:r>
      <w:r>
        <w:rPr>
          <w:color w:val="231F20"/>
          <w:w w:val="110"/>
        </w:rPr>
        <w:t>tâm </w:t>
      </w:r>
      <w:r>
        <w:rPr>
          <w:color w:val="231F20"/>
          <w:spacing w:val="-2"/>
          <w:w w:val="110"/>
        </w:rPr>
        <w:t>tổn</w:t>
      </w:r>
      <w:r>
        <w:rPr>
          <w:color w:val="231F20"/>
          <w:spacing w:val="-21"/>
          <w:w w:val="110"/>
        </w:rPr>
        <w:t> </w:t>
      </w:r>
      <w:r>
        <w:rPr>
          <w:color w:val="231F20"/>
          <w:spacing w:val="-2"/>
          <w:w w:val="110"/>
        </w:rPr>
        <w:t>người</w:t>
      </w:r>
      <w:r>
        <w:rPr>
          <w:color w:val="231F20"/>
          <w:spacing w:val="-22"/>
          <w:w w:val="110"/>
        </w:rPr>
        <w:t> </w:t>
      </w:r>
      <w:r>
        <w:rPr>
          <w:color w:val="231F20"/>
          <w:spacing w:val="-2"/>
          <w:w w:val="110"/>
        </w:rPr>
        <w:t>lợi</w:t>
      </w:r>
      <w:r>
        <w:rPr>
          <w:color w:val="231F20"/>
          <w:spacing w:val="-21"/>
          <w:w w:val="110"/>
        </w:rPr>
        <w:t> </w:t>
      </w:r>
      <w:r>
        <w:rPr>
          <w:color w:val="231F20"/>
          <w:spacing w:val="-2"/>
          <w:w w:val="110"/>
        </w:rPr>
        <w:t>mình,</w:t>
      </w:r>
      <w:r>
        <w:rPr>
          <w:color w:val="231F20"/>
          <w:spacing w:val="-21"/>
          <w:w w:val="110"/>
        </w:rPr>
        <w:t> </w:t>
      </w:r>
      <w:r>
        <w:rPr>
          <w:color w:val="231F20"/>
          <w:spacing w:val="-2"/>
          <w:w w:val="110"/>
        </w:rPr>
        <w:t>sinh</w:t>
      </w:r>
      <w:r>
        <w:rPr>
          <w:color w:val="231F20"/>
          <w:spacing w:val="-22"/>
          <w:w w:val="110"/>
        </w:rPr>
        <w:t> </w:t>
      </w:r>
      <w:r>
        <w:rPr>
          <w:color w:val="231F20"/>
          <w:spacing w:val="-2"/>
          <w:w w:val="110"/>
        </w:rPr>
        <w:t>khởi</w:t>
      </w:r>
      <w:r>
        <w:rPr>
          <w:color w:val="231F20"/>
          <w:spacing w:val="-20"/>
          <w:w w:val="110"/>
        </w:rPr>
        <w:t> </w:t>
      </w:r>
      <w:r>
        <w:rPr>
          <w:color w:val="231F20"/>
          <w:spacing w:val="-2"/>
          <w:w w:val="110"/>
        </w:rPr>
        <w:t>những</w:t>
      </w:r>
      <w:r>
        <w:rPr>
          <w:color w:val="231F20"/>
          <w:spacing w:val="-22"/>
          <w:w w:val="110"/>
        </w:rPr>
        <w:t> </w:t>
      </w:r>
      <w:r>
        <w:rPr>
          <w:color w:val="231F20"/>
          <w:spacing w:val="-2"/>
          <w:w w:val="110"/>
        </w:rPr>
        <w:t>tâm</w:t>
      </w:r>
      <w:r>
        <w:rPr>
          <w:color w:val="231F20"/>
          <w:spacing w:val="-21"/>
          <w:w w:val="110"/>
        </w:rPr>
        <w:t> </w:t>
      </w:r>
      <w:r>
        <w:rPr>
          <w:color w:val="231F20"/>
          <w:spacing w:val="-2"/>
          <w:w w:val="110"/>
        </w:rPr>
        <w:t>niệm</w:t>
      </w:r>
      <w:r>
        <w:rPr>
          <w:color w:val="231F20"/>
          <w:spacing w:val="-22"/>
          <w:w w:val="110"/>
        </w:rPr>
        <w:t> </w:t>
      </w:r>
      <w:r>
        <w:rPr>
          <w:color w:val="231F20"/>
          <w:spacing w:val="-2"/>
          <w:w w:val="110"/>
        </w:rPr>
        <w:t>như</w:t>
      </w:r>
      <w:r>
        <w:rPr>
          <w:color w:val="231F20"/>
          <w:spacing w:val="-21"/>
          <w:w w:val="110"/>
        </w:rPr>
        <w:t> </w:t>
      </w:r>
      <w:r>
        <w:rPr>
          <w:color w:val="231F20"/>
          <w:spacing w:val="-2"/>
          <w:w w:val="110"/>
        </w:rPr>
        <w:t>vậy.</w:t>
      </w:r>
      <w:r>
        <w:rPr>
          <w:color w:val="231F20"/>
          <w:spacing w:val="-21"/>
          <w:w w:val="110"/>
        </w:rPr>
        <w:t> </w:t>
      </w:r>
      <w:r>
        <w:rPr>
          <w:color w:val="231F20"/>
          <w:spacing w:val="-2"/>
          <w:w w:val="110"/>
        </w:rPr>
        <w:t>Vì </w:t>
      </w:r>
      <w:r>
        <w:rPr>
          <w:color w:val="231F20"/>
          <w:w w:val="105"/>
        </w:rPr>
        <w:t>thế,</w:t>
      </w:r>
      <w:r>
        <w:rPr>
          <w:color w:val="231F20"/>
          <w:spacing w:val="-23"/>
          <w:w w:val="105"/>
        </w:rPr>
        <w:t> </w:t>
      </w:r>
      <w:r>
        <w:rPr>
          <w:color w:val="231F20"/>
          <w:w w:val="105"/>
        </w:rPr>
        <w:t>2</w:t>
      </w:r>
      <w:r>
        <w:rPr>
          <w:color w:val="231F20"/>
          <w:spacing w:val="-22"/>
          <w:w w:val="105"/>
        </w:rPr>
        <w:t> </w:t>
      </w:r>
      <w:r>
        <w:rPr>
          <w:color w:val="231F20"/>
          <w:w w:val="105"/>
        </w:rPr>
        <w:t>thế</w:t>
      </w:r>
      <w:r>
        <w:rPr>
          <w:color w:val="231F20"/>
          <w:spacing w:val="-22"/>
          <w:w w:val="105"/>
        </w:rPr>
        <w:t> </w:t>
      </w:r>
      <w:r>
        <w:rPr>
          <w:color w:val="231F20"/>
          <w:w w:val="105"/>
        </w:rPr>
        <w:t>giới</w:t>
      </w:r>
      <w:r>
        <w:rPr>
          <w:color w:val="231F20"/>
          <w:spacing w:val="-23"/>
          <w:w w:val="105"/>
        </w:rPr>
        <w:t> </w:t>
      </w:r>
      <w:r>
        <w:rPr>
          <w:color w:val="231F20"/>
          <w:w w:val="105"/>
        </w:rPr>
        <w:t>này</w:t>
      </w:r>
      <w:r>
        <w:rPr>
          <w:color w:val="231F20"/>
          <w:spacing w:val="-22"/>
          <w:w w:val="105"/>
        </w:rPr>
        <w:t> </w:t>
      </w:r>
      <w:r>
        <w:rPr>
          <w:color w:val="231F20"/>
          <w:w w:val="105"/>
        </w:rPr>
        <w:t>hoàn</w:t>
      </w:r>
      <w:r>
        <w:rPr>
          <w:color w:val="231F20"/>
          <w:spacing w:val="-22"/>
          <w:w w:val="105"/>
        </w:rPr>
        <w:t> </w:t>
      </w:r>
      <w:r>
        <w:rPr>
          <w:color w:val="231F20"/>
          <w:w w:val="105"/>
        </w:rPr>
        <w:t>toàn</w:t>
      </w:r>
      <w:r>
        <w:rPr>
          <w:color w:val="231F20"/>
          <w:spacing w:val="-23"/>
          <w:w w:val="105"/>
        </w:rPr>
        <w:t> </w:t>
      </w:r>
      <w:r>
        <w:rPr>
          <w:color w:val="231F20"/>
          <w:w w:val="105"/>
        </w:rPr>
        <w:t>khác</w:t>
      </w:r>
      <w:r>
        <w:rPr>
          <w:color w:val="231F20"/>
          <w:spacing w:val="-22"/>
          <w:w w:val="105"/>
        </w:rPr>
        <w:t> </w:t>
      </w:r>
      <w:r>
        <w:rPr>
          <w:color w:val="231F20"/>
          <w:w w:val="105"/>
        </w:rPr>
        <w:t>nhau.</w:t>
      </w:r>
      <w:r>
        <w:rPr>
          <w:color w:val="231F20"/>
          <w:spacing w:val="-22"/>
          <w:w w:val="105"/>
        </w:rPr>
        <w:t> </w:t>
      </w:r>
      <w:r>
        <w:rPr>
          <w:color w:val="231F20"/>
          <w:w w:val="105"/>
        </w:rPr>
        <w:t>Về</w:t>
      </w:r>
      <w:r>
        <w:rPr>
          <w:color w:val="231F20"/>
          <w:spacing w:val="-23"/>
          <w:w w:val="105"/>
        </w:rPr>
        <w:t> </w:t>
      </w:r>
      <w:r>
        <w:rPr>
          <w:color w:val="231F20"/>
          <w:w w:val="105"/>
        </w:rPr>
        <w:t>thế</w:t>
      </w:r>
      <w:r>
        <w:rPr>
          <w:color w:val="231F20"/>
          <w:spacing w:val="-22"/>
          <w:w w:val="105"/>
        </w:rPr>
        <w:t> </w:t>
      </w:r>
      <w:r>
        <w:rPr>
          <w:color w:val="231F20"/>
          <w:w w:val="105"/>
        </w:rPr>
        <w:t>giới</w:t>
      </w:r>
      <w:r>
        <w:rPr>
          <w:color w:val="231F20"/>
          <w:spacing w:val="-22"/>
          <w:w w:val="105"/>
        </w:rPr>
        <w:t> </w:t>
      </w:r>
      <w:r>
        <w:rPr>
          <w:color w:val="231F20"/>
          <w:w w:val="105"/>
        </w:rPr>
        <w:t>Cực</w:t>
      </w:r>
      <w:r>
        <w:rPr>
          <w:color w:val="231F20"/>
          <w:spacing w:val="-23"/>
          <w:w w:val="105"/>
        </w:rPr>
        <w:t> </w:t>
      </w:r>
      <w:r>
        <w:rPr>
          <w:color w:val="231F20"/>
          <w:w w:val="105"/>
        </w:rPr>
        <w:t>Lạc, </w:t>
      </w:r>
      <w:r>
        <w:rPr>
          <w:color w:val="231F20"/>
          <w:w w:val="110"/>
        </w:rPr>
        <w:t>nhìn</w:t>
      </w:r>
      <w:r>
        <w:rPr>
          <w:color w:val="231F20"/>
          <w:spacing w:val="-1"/>
          <w:w w:val="110"/>
        </w:rPr>
        <w:t> </w:t>
      </w:r>
      <w:r>
        <w:rPr>
          <w:color w:val="231F20"/>
          <w:w w:val="110"/>
        </w:rPr>
        <w:t>thấy</w:t>
      </w:r>
      <w:r>
        <w:rPr>
          <w:color w:val="231F20"/>
          <w:spacing w:val="-1"/>
          <w:w w:val="110"/>
        </w:rPr>
        <w:t> </w:t>
      </w:r>
      <w:r>
        <w:rPr>
          <w:color w:val="231F20"/>
          <w:w w:val="110"/>
        </w:rPr>
        <w:t>sắc,</w:t>
      </w:r>
      <w:r>
        <w:rPr>
          <w:color w:val="231F20"/>
          <w:spacing w:val="-1"/>
          <w:w w:val="110"/>
        </w:rPr>
        <w:t> </w:t>
      </w:r>
      <w:r>
        <w:rPr>
          <w:color w:val="231F20"/>
          <w:w w:val="110"/>
        </w:rPr>
        <w:t>nghe</w:t>
      </w:r>
      <w:r>
        <w:rPr>
          <w:color w:val="231F20"/>
          <w:spacing w:val="-1"/>
          <w:w w:val="110"/>
        </w:rPr>
        <w:t> </w:t>
      </w:r>
      <w:r>
        <w:rPr>
          <w:color w:val="231F20"/>
          <w:w w:val="110"/>
        </w:rPr>
        <w:t>được</w:t>
      </w:r>
      <w:r>
        <w:rPr>
          <w:color w:val="231F20"/>
          <w:spacing w:val="-1"/>
          <w:w w:val="110"/>
        </w:rPr>
        <w:t> </w:t>
      </w:r>
      <w:r>
        <w:rPr>
          <w:color w:val="231F20"/>
          <w:w w:val="110"/>
        </w:rPr>
        <w:t>âm</w:t>
      </w:r>
      <w:r>
        <w:rPr>
          <w:color w:val="231F20"/>
          <w:spacing w:val="-1"/>
          <w:w w:val="110"/>
        </w:rPr>
        <w:t> </w:t>
      </w:r>
      <w:r>
        <w:rPr>
          <w:color w:val="231F20"/>
          <w:w w:val="110"/>
        </w:rPr>
        <w:t>thanh,</w:t>
      </w:r>
      <w:r>
        <w:rPr>
          <w:color w:val="231F20"/>
          <w:spacing w:val="-2"/>
          <w:w w:val="110"/>
        </w:rPr>
        <w:t> </w:t>
      </w:r>
      <w:r>
        <w:rPr>
          <w:color w:val="231F20"/>
          <w:w w:val="110"/>
        </w:rPr>
        <w:t>sinh</w:t>
      </w:r>
      <w:r>
        <w:rPr>
          <w:color w:val="231F20"/>
          <w:spacing w:val="-1"/>
          <w:w w:val="110"/>
        </w:rPr>
        <w:t> </w:t>
      </w:r>
      <w:r>
        <w:rPr>
          <w:color w:val="231F20"/>
          <w:w w:val="110"/>
        </w:rPr>
        <w:t>khởi</w:t>
      </w:r>
      <w:r>
        <w:rPr>
          <w:color w:val="231F20"/>
          <w:spacing w:val="-1"/>
          <w:w w:val="110"/>
        </w:rPr>
        <w:t> </w:t>
      </w:r>
      <w:r>
        <w:rPr>
          <w:color w:val="231F20"/>
          <w:w w:val="110"/>
        </w:rPr>
        <w:t>thanh</w:t>
      </w:r>
      <w:r>
        <w:rPr>
          <w:color w:val="231F20"/>
          <w:spacing w:val="-1"/>
          <w:w w:val="110"/>
        </w:rPr>
        <w:t> </w:t>
      </w:r>
      <w:r>
        <w:rPr>
          <w:color w:val="231F20"/>
          <w:w w:val="110"/>
        </w:rPr>
        <w:t>tịnh, </w:t>
      </w:r>
      <w:r>
        <w:rPr>
          <w:color w:val="231F20"/>
          <w:spacing w:val="-2"/>
          <w:w w:val="110"/>
        </w:rPr>
        <w:t>bình</w:t>
      </w:r>
      <w:r>
        <w:rPr>
          <w:color w:val="231F20"/>
          <w:spacing w:val="-22"/>
          <w:w w:val="110"/>
        </w:rPr>
        <w:t> </w:t>
      </w:r>
      <w:r>
        <w:rPr>
          <w:color w:val="231F20"/>
          <w:spacing w:val="-2"/>
          <w:w w:val="110"/>
        </w:rPr>
        <w:t>đẳng,</w:t>
      </w:r>
      <w:r>
        <w:rPr>
          <w:color w:val="231F20"/>
          <w:spacing w:val="-21"/>
          <w:w w:val="110"/>
        </w:rPr>
        <w:t> </w:t>
      </w:r>
      <w:r>
        <w:rPr>
          <w:color w:val="231F20"/>
          <w:spacing w:val="-2"/>
          <w:w w:val="110"/>
        </w:rPr>
        <w:t>giác,</w:t>
      </w:r>
      <w:r>
        <w:rPr>
          <w:color w:val="231F20"/>
          <w:spacing w:val="-22"/>
          <w:w w:val="110"/>
        </w:rPr>
        <w:t> </w:t>
      </w:r>
      <w:r>
        <w:rPr>
          <w:color w:val="231F20"/>
          <w:spacing w:val="-2"/>
          <w:w w:val="110"/>
        </w:rPr>
        <w:t>không</w:t>
      </w:r>
      <w:r>
        <w:rPr>
          <w:color w:val="231F20"/>
          <w:spacing w:val="-21"/>
          <w:w w:val="110"/>
        </w:rPr>
        <w:t> </w:t>
      </w:r>
      <w:r>
        <w:rPr>
          <w:color w:val="231F20"/>
          <w:spacing w:val="-2"/>
          <w:w w:val="110"/>
        </w:rPr>
        <w:t>giống</w:t>
      </w:r>
      <w:r>
        <w:rPr>
          <w:color w:val="231F20"/>
          <w:spacing w:val="-21"/>
          <w:w w:val="110"/>
        </w:rPr>
        <w:t> </w:t>
      </w:r>
      <w:r>
        <w:rPr>
          <w:color w:val="231F20"/>
          <w:spacing w:val="-2"/>
          <w:w w:val="110"/>
        </w:rPr>
        <w:t>nhau.</w:t>
      </w:r>
    </w:p>
    <w:p>
      <w:pPr>
        <w:pStyle w:val="BodyText"/>
        <w:spacing w:line="297" w:lineRule="auto" w:before="145"/>
        <w:ind w:left="387" w:right="121" w:firstLine="453"/>
      </w:pPr>
      <w:r>
        <w:rPr>
          <w:color w:val="231F20"/>
          <w:w w:val="105"/>
        </w:rPr>
        <w:t>Tâm</w:t>
      </w:r>
      <w:r>
        <w:rPr>
          <w:color w:val="231F20"/>
          <w:spacing w:val="-20"/>
          <w:w w:val="105"/>
        </w:rPr>
        <w:t> </w:t>
      </w:r>
      <w:r>
        <w:rPr>
          <w:color w:val="231F20"/>
          <w:w w:val="105"/>
        </w:rPr>
        <w:t>thanh</w:t>
      </w:r>
      <w:r>
        <w:rPr>
          <w:color w:val="231F20"/>
          <w:spacing w:val="-20"/>
          <w:w w:val="105"/>
        </w:rPr>
        <w:t> </w:t>
      </w:r>
      <w:r>
        <w:rPr>
          <w:color w:val="231F20"/>
          <w:w w:val="105"/>
        </w:rPr>
        <w:t>tịnh,</w:t>
      </w:r>
      <w:r>
        <w:rPr>
          <w:color w:val="231F20"/>
          <w:spacing w:val="-20"/>
          <w:w w:val="105"/>
        </w:rPr>
        <w:t> </w:t>
      </w:r>
      <w:r>
        <w:rPr>
          <w:color w:val="231F20"/>
          <w:w w:val="105"/>
        </w:rPr>
        <w:t>“Kỳ</w:t>
      </w:r>
      <w:r>
        <w:rPr>
          <w:color w:val="231F20"/>
          <w:spacing w:val="-20"/>
          <w:w w:val="105"/>
        </w:rPr>
        <w:t> </w:t>
      </w:r>
      <w:r>
        <w:rPr>
          <w:color w:val="231F20"/>
          <w:w w:val="105"/>
        </w:rPr>
        <w:t>tâm</w:t>
      </w:r>
      <w:r>
        <w:rPr>
          <w:color w:val="231F20"/>
          <w:spacing w:val="-20"/>
          <w:w w:val="105"/>
        </w:rPr>
        <w:t> </w:t>
      </w:r>
      <w:r>
        <w:rPr>
          <w:color w:val="231F20"/>
          <w:w w:val="105"/>
        </w:rPr>
        <w:t>thanh</w:t>
      </w:r>
      <w:r>
        <w:rPr>
          <w:color w:val="231F20"/>
          <w:spacing w:val="-20"/>
          <w:w w:val="105"/>
        </w:rPr>
        <w:t> </w:t>
      </w:r>
      <w:r>
        <w:rPr>
          <w:color w:val="231F20"/>
          <w:w w:val="105"/>
        </w:rPr>
        <w:t>tịnh”,</w:t>
      </w:r>
      <w:r>
        <w:rPr>
          <w:color w:val="231F20"/>
          <w:spacing w:val="-20"/>
          <w:w w:val="105"/>
        </w:rPr>
        <w:t> </w:t>
      </w:r>
      <w:r>
        <w:rPr>
          <w:color w:val="231F20"/>
          <w:w w:val="105"/>
        </w:rPr>
        <w:t>tâm</w:t>
      </w:r>
      <w:r>
        <w:rPr>
          <w:color w:val="231F20"/>
          <w:spacing w:val="-20"/>
          <w:w w:val="105"/>
        </w:rPr>
        <w:t> </w:t>
      </w:r>
      <w:r>
        <w:rPr>
          <w:color w:val="231F20"/>
          <w:w w:val="105"/>
        </w:rPr>
        <w:t>thanh</w:t>
      </w:r>
      <w:r>
        <w:rPr>
          <w:color w:val="231F20"/>
          <w:spacing w:val="-20"/>
          <w:w w:val="105"/>
        </w:rPr>
        <w:t> </w:t>
      </w:r>
      <w:r>
        <w:rPr>
          <w:color w:val="231F20"/>
          <w:w w:val="105"/>
        </w:rPr>
        <w:t>tịnh</w:t>
      </w:r>
      <w:r>
        <w:rPr>
          <w:color w:val="231F20"/>
          <w:spacing w:val="-20"/>
          <w:w w:val="105"/>
        </w:rPr>
        <w:t> </w:t>
      </w:r>
      <w:r>
        <w:rPr>
          <w:color w:val="231F20"/>
          <w:w w:val="105"/>
        </w:rPr>
        <w:t>hiện tiền. “Vô chư phân biệt”, tâm bình đẳng hiện tiền. “Chính trực</w:t>
      </w:r>
      <w:r>
        <w:rPr>
          <w:color w:val="231F20"/>
          <w:spacing w:val="-18"/>
          <w:w w:val="105"/>
        </w:rPr>
        <w:t> </w:t>
      </w:r>
      <w:r>
        <w:rPr>
          <w:color w:val="231F20"/>
          <w:w w:val="105"/>
        </w:rPr>
        <w:t>bình</w:t>
      </w:r>
      <w:r>
        <w:rPr>
          <w:color w:val="231F20"/>
          <w:spacing w:val="-18"/>
          <w:w w:val="105"/>
        </w:rPr>
        <w:t> </w:t>
      </w:r>
      <w:r>
        <w:rPr>
          <w:color w:val="231F20"/>
          <w:w w:val="105"/>
        </w:rPr>
        <w:t>đẳng”,</w:t>
      </w:r>
      <w:r>
        <w:rPr>
          <w:color w:val="231F20"/>
          <w:spacing w:val="-18"/>
          <w:w w:val="105"/>
        </w:rPr>
        <w:t> </w:t>
      </w:r>
      <w:r>
        <w:rPr>
          <w:color w:val="231F20"/>
          <w:w w:val="105"/>
        </w:rPr>
        <w:t>giác</w:t>
      </w:r>
      <w:r>
        <w:rPr>
          <w:color w:val="231F20"/>
          <w:spacing w:val="-18"/>
          <w:w w:val="105"/>
        </w:rPr>
        <w:t> </w:t>
      </w:r>
      <w:r>
        <w:rPr>
          <w:color w:val="231F20"/>
          <w:w w:val="105"/>
        </w:rPr>
        <w:t>tâm</w:t>
      </w:r>
      <w:r>
        <w:rPr>
          <w:color w:val="231F20"/>
          <w:spacing w:val="-18"/>
          <w:w w:val="105"/>
        </w:rPr>
        <w:t> </w:t>
      </w:r>
      <w:r>
        <w:rPr>
          <w:color w:val="231F20"/>
          <w:w w:val="105"/>
        </w:rPr>
        <w:t>hiện</w:t>
      </w:r>
      <w:r>
        <w:rPr>
          <w:color w:val="231F20"/>
          <w:spacing w:val="-18"/>
          <w:w w:val="105"/>
        </w:rPr>
        <w:t> </w:t>
      </w:r>
      <w:r>
        <w:rPr>
          <w:color w:val="231F20"/>
          <w:w w:val="105"/>
        </w:rPr>
        <w:t>tiền.</w:t>
      </w:r>
      <w:r>
        <w:rPr>
          <w:color w:val="231F20"/>
          <w:spacing w:val="-18"/>
          <w:w w:val="105"/>
        </w:rPr>
        <w:t> </w:t>
      </w:r>
      <w:r>
        <w:rPr>
          <w:color w:val="231F20"/>
          <w:w w:val="105"/>
        </w:rPr>
        <w:t>Chính</w:t>
      </w:r>
      <w:r>
        <w:rPr>
          <w:color w:val="231F20"/>
          <w:spacing w:val="-18"/>
          <w:w w:val="105"/>
        </w:rPr>
        <w:t> </w:t>
      </w:r>
      <w:r>
        <w:rPr>
          <w:color w:val="231F20"/>
          <w:w w:val="105"/>
        </w:rPr>
        <w:t>trực</w:t>
      </w:r>
      <w:r>
        <w:rPr>
          <w:color w:val="231F20"/>
          <w:spacing w:val="-18"/>
          <w:w w:val="105"/>
        </w:rPr>
        <w:t> </w:t>
      </w:r>
      <w:r>
        <w:rPr>
          <w:color w:val="231F20"/>
          <w:w w:val="105"/>
        </w:rPr>
        <w:t>nghĩa</w:t>
      </w:r>
      <w:r>
        <w:rPr>
          <w:color w:val="231F20"/>
          <w:spacing w:val="-18"/>
          <w:w w:val="105"/>
        </w:rPr>
        <w:t> </w:t>
      </w:r>
      <w:r>
        <w:rPr>
          <w:color w:val="231F20"/>
          <w:w w:val="105"/>
        </w:rPr>
        <w:t>là</w:t>
      </w:r>
      <w:r>
        <w:rPr>
          <w:color w:val="231F20"/>
          <w:spacing w:val="-18"/>
          <w:w w:val="105"/>
        </w:rPr>
        <w:t> </w:t>
      </w:r>
      <w:r>
        <w:rPr>
          <w:color w:val="231F20"/>
          <w:w w:val="105"/>
        </w:rPr>
        <w:t>chân thành,</w:t>
      </w:r>
      <w:r>
        <w:rPr>
          <w:color w:val="231F20"/>
          <w:w w:val="105"/>
        </w:rPr>
        <w:t> hiện</w:t>
      </w:r>
      <w:r>
        <w:rPr>
          <w:color w:val="231F20"/>
          <w:w w:val="105"/>
        </w:rPr>
        <w:t> tâm</w:t>
      </w:r>
      <w:r>
        <w:rPr>
          <w:color w:val="231F20"/>
          <w:w w:val="105"/>
        </w:rPr>
        <w:t> chân</w:t>
      </w:r>
      <w:r>
        <w:rPr>
          <w:color w:val="231F20"/>
          <w:w w:val="105"/>
        </w:rPr>
        <w:t> thành,</w:t>
      </w:r>
      <w:r>
        <w:rPr>
          <w:color w:val="231F20"/>
          <w:w w:val="105"/>
        </w:rPr>
        <w:t> thanh</w:t>
      </w:r>
      <w:r>
        <w:rPr>
          <w:color w:val="231F20"/>
          <w:w w:val="105"/>
        </w:rPr>
        <w:t> tịnh,</w:t>
      </w:r>
      <w:r>
        <w:rPr>
          <w:color w:val="231F20"/>
          <w:w w:val="105"/>
        </w:rPr>
        <w:t> bình</w:t>
      </w:r>
      <w:r>
        <w:rPr>
          <w:color w:val="231F20"/>
          <w:w w:val="105"/>
        </w:rPr>
        <w:t> đẳng,</w:t>
      </w:r>
      <w:r>
        <w:rPr>
          <w:color w:val="231F20"/>
          <w:w w:val="105"/>
        </w:rPr>
        <w:t> giác. Nghĩa là ở thế giới Cực Lạc, lục căn tiếp xúc, mắt thấy, tai nghe, ngửi được bảo hương, nếm được, tiếp xúc đến, đều có thể tăng trưởng thanh tịnh, bình đẳng, giác, thành thục thanh</w:t>
      </w:r>
      <w:r>
        <w:rPr>
          <w:color w:val="231F20"/>
          <w:spacing w:val="-23"/>
          <w:w w:val="105"/>
        </w:rPr>
        <w:t> </w:t>
      </w:r>
      <w:r>
        <w:rPr>
          <w:color w:val="231F20"/>
          <w:w w:val="105"/>
        </w:rPr>
        <w:t>tịnh,</w:t>
      </w:r>
      <w:r>
        <w:rPr>
          <w:color w:val="231F20"/>
          <w:spacing w:val="-22"/>
          <w:w w:val="105"/>
        </w:rPr>
        <w:t> </w:t>
      </w:r>
      <w:r>
        <w:rPr>
          <w:color w:val="231F20"/>
          <w:w w:val="105"/>
        </w:rPr>
        <w:t>bình</w:t>
      </w:r>
      <w:r>
        <w:rPr>
          <w:color w:val="231F20"/>
          <w:spacing w:val="-22"/>
          <w:w w:val="105"/>
        </w:rPr>
        <w:t> </w:t>
      </w:r>
      <w:r>
        <w:rPr>
          <w:color w:val="231F20"/>
          <w:w w:val="105"/>
        </w:rPr>
        <w:t>đẳng,</w:t>
      </w:r>
      <w:r>
        <w:rPr>
          <w:color w:val="231F20"/>
          <w:spacing w:val="-23"/>
          <w:w w:val="105"/>
        </w:rPr>
        <w:t> </w:t>
      </w:r>
      <w:r>
        <w:rPr>
          <w:color w:val="231F20"/>
          <w:w w:val="105"/>
        </w:rPr>
        <w:t>giác.</w:t>
      </w:r>
      <w:r>
        <w:rPr>
          <w:color w:val="231F20"/>
          <w:spacing w:val="-22"/>
          <w:w w:val="105"/>
        </w:rPr>
        <w:t> </w:t>
      </w:r>
      <w:r>
        <w:rPr>
          <w:color w:val="231F20"/>
          <w:w w:val="105"/>
        </w:rPr>
        <w:t>Đại</w:t>
      </w:r>
      <w:r>
        <w:rPr>
          <w:color w:val="231F20"/>
          <w:spacing w:val="-22"/>
          <w:w w:val="105"/>
        </w:rPr>
        <w:t> </w:t>
      </w:r>
      <w:r>
        <w:rPr>
          <w:color w:val="231F20"/>
          <w:w w:val="105"/>
        </w:rPr>
        <w:t>trí,</w:t>
      </w:r>
      <w:r>
        <w:rPr>
          <w:color w:val="231F20"/>
          <w:spacing w:val="-23"/>
          <w:w w:val="105"/>
        </w:rPr>
        <w:t> </w:t>
      </w:r>
      <w:r>
        <w:rPr>
          <w:color w:val="231F20"/>
          <w:w w:val="105"/>
        </w:rPr>
        <w:t>đại</w:t>
      </w:r>
      <w:r>
        <w:rPr>
          <w:color w:val="231F20"/>
          <w:spacing w:val="-22"/>
          <w:w w:val="105"/>
        </w:rPr>
        <w:t> </w:t>
      </w:r>
      <w:r>
        <w:rPr>
          <w:color w:val="231F20"/>
          <w:w w:val="105"/>
        </w:rPr>
        <w:t>đức,</w:t>
      </w:r>
      <w:r>
        <w:rPr>
          <w:color w:val="231F20"/>
          <w:spacing w:val="-22"/>
          <w:w w:val="105"/>
        </w:rPr>
        <w:t> </w:t>
      </w:r>
      <w:r>
        <w:rPr>
          <w:color w:val="231F20"/>
          <w:w w:val="105"/>
        </w:rPr>
        <w:t>đại</w:t>
      </w:r>
      <w:r>
        <w:rPr>
          <w:color w:val="231F20"/>
          <w:spacing w:val="-23"/>
          <w:w w:val="105"/>
        </w:rPr>
        <w:t> </w:t>
      </w:r>
      <w:r>
        <w:rPr>
          <w:color w:val="231F20"/>
          <w:w w:val="105"/>
        </w:rPr>
        <w:t>năng</w:t>
      </w:r>
      <w:r>
        <w:rPr>
          <w:color w:val="231F20"/>
          <w:spacing w:val="-22"/>
          <w:w w:val="105"/>
        </w:rPr>
        <w:t> </w:t>
      </w:r>
      <w:r>
        <w:rPr>
          <w:color w:val="231F20"/>
          <w:w w:val="105"/>
        </w:rPr>
        <w:t>của</w:t>
      </w:r>
      <w:r>
        <w:rPr>
          <w:color w:val="231F20"/>
          <w:spacing w:val="-22"/>
          <w:w w:val="105"/>
        </w:rPr>
        <w:t> </w:t>
      </w:r>
      <w:r>
        <w:rPr>
          <w:color w:val="231F20"/>
          <w:w w:val="105"/>
        </w:rPr>
        <w:t>đức Phật A Di Đà giáo hóa chúng sinh. Ở thế giới Cực Lạc mới thể hiện viên mãn, bởi nơi đó không có chướng ngại, nơi đó</w:t>
      </w:r>
      <w:r>
        <w:rPr>
          <w:color w:val="231F20"/>
          <w:spacing w:val="-11"/>
          <w:w w:val="105"/>
        </w:rPr>
        <w:t> </w:t>
      </w:r>
      <w:r>
        <w:rPr>
          <w:color w:val="231F20"/>
          <w:w w:val="105"/>
        </w:rPr>
        <w:t>không</w:t>
      </w:r>
      <w:r>
        <w:rPr>
          <w:color w:val="231F20"/>
          <w:spacing w:val="-11"/>
          <w:w w:val="105"/>
        </w:rPr>
        <w:t> </w:t>
      </w:r>
      <w:r>
        <w:rPr>
          <w:color w:val="231F20"/>
          <w:w w:val="105"/>
        </w:rPr>
        <w:t>có</w:t>
      </w:r>
      <w:r>
        <w:rPr>
          <w:color w:val="231F20"/>
          <w:spacing w:val="-11"/>
          <w:w w:val="105"/>
        </w:rPr>
        <w:t> </w:t>
      </w:r>
      <w:r>
        <w:rPr>
          <w:color w:val="231F20"/>
          <w:w w:val="105"/>
        </w:rPr>
        <w:t>tập</w:t>
      </w:r>
      <w:r>
        <w:rPr>
          <w:color w:val="231F20"/>
          <w:spacing w:val="-11"/>
          <w:w w:val="105"/>
        </w:rPr>
        <w:t> </w:t>
      </w:r>
      <w:r>
        <w:rPr>
          <w:color w:val="231F20"/>
          <w:w w:val="105"/>
        </w:rPr>
        <w:t>khí</w:t>
      </w:r>
      <w:r>
        <w:rPr>
          <w:color w:val="231F20"/>
          <w:spacing w:val="-11"/>
          <w:w w:val="105"/>
        </w:rPr>
        <w:t> </w:t>
      </w:r>
      <w:r>
        <w:rPr>
          <w:color w:val="231F20"/>
          <w:w w:val="105"/>
        </w:rPr>
        <w:t>bất</w:t>
      </w:r>
      <w:r>
        <w:rPr>
          <w:color w:val="231F20"/>
          <w:spacing w:val="-11"/>
          <w:w w:val="105"/>
        </w:rPr>
        <w:t> </w:t>
      </w:r>
      <w:r>
        <w:rPr>
          <w:color w:val="231F20"/>
          <w:w w:val="105"/>
        </w:rPr>
        <w:t>lương.</w:t>
      </w:r>
      <w:r>
        <w:rPr>
          <w:color w:val="231F20"/>
          <w:spacing w:val="-11"/>
          <w:w w:val="105"/>
        </w:rPr>
        <w:t> </w:t>
      </w:r>
      <w:r>
        <w:rPr>
          <w:color w:val="231F20"/>
          <w:w w:val="105"/>
        </w:rPr>
        <w:t>Về</w:t>
      </w:r>
      <w:r>
        <w:rPr>
          <w:color w:val="231F20"/>
          <w:spacing w:val="-11"/>
          <w:w w:val="105"/>
        </w:rPr>
        <w:t> </w:t>
      </w:r>
      <w:r>
        <w:rPr>
          <w:color w:val="231F20"/>
          <w:w w:val="105"/>
        </w:rPr>
        <w:t>nơi</w:t>
      </w:r>
      <w:r>
        <w:rPr>
          <w:color w:val="231F20"/>
          <w:spacing w:val="-11"/>
          <w:w w:val="105"/>
        </w:rPr>
        <w:t> </w:t>
      </w:r>
      <w:r>
        <w:rPr>
          <w:color w:val="231F20"/>
          <w:w w:val="105"/>
        </w:rPr>
        <w:t>đó</w:t>
      </w:r>
      <w:r>
        <w:rPr>
          <w:color w:val="231F20"/>
          <w:spacing w:val="-11"/>
          <w:w w:val="105"/>
        </w:rPr>
        <w:t> </w:t>
      </w:r>
      <w:r>
        <w:rPr>
          <w:color w:val="231F20"/>
          <w:w w:val="105"/>
        </w:rPr>
        <w:t>không</w:t>
      </w:r>
      <w:r>
        <w:rPr>
          <w:color w:val="231F20"/>
          <w:spacing w:val="-11"/>
          <w:w w:val="105"/>
        </w:rPr>
        <w:t> </w:t>
      </w:r>
      <w:r>
        <w:rPr>
          <w:color w:val="231F20"/>
          <w:w w:val="105"/>
        </w:rPr>
        <w:t>thành</w:t>
      </w:r>
      <w:r>
        <w:rPr>
          <w:color w:val="231F20"/>
          <w:spacing w:val="-11"/>
          <w:w w:val="105"/>
        </w:rPr>
        <w:t> </w:t>
      </w:r>
      <w:r>
        <w:rPr>
          <w:color w:val="231F20"/>
          <w:spacing w:val="-4"/>
          <w:w w:val="105"/>
        </w:rPr>
        <w:t>Phật,</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7"/>
      </w:pPr>
      <w:r>
        <w:rPr>
          <w:color w:val="231F20"/>
          <w:w w:val="110"/>
        </w:rPr>
        <w:t>chưa đoạn tập khí phiền não, cũng bằng như thành Phật. Chưa đoạn tập khí phiền não, nhưng ở thế giới đó không khởi</w:t>
      </w:r>
      <w:r>
        <w:rPr>
          <w:color w:val="231F20"/>
          <w:spacing w:val="-15"/>
          <w:w w:val="110"/>
        </w:rPr>
        <w:t> </w:t>
      </w:r>
      <w:r>
        <w:rPr>
          <w:color w:val="231F20"/>
          <w:w w:val="110"/>
        </w:rPr>
        <w:t>hiện</w:t>
      </w:r>
      <w:r>
        <w:rPr>
          <w:color w:val="231F20"/>
          <w:spacing w:val="-15"/>
          <w:w w:val="110"/>
        </w:rPr>
        <w:t> </w:t>
      </w:r>
      <w:r>
        <w:rPr>
          <w:color w:val="231F20"/>
          <w:w w:val="110"/>
        </w:rPr>
        <w:t>hành,</w:t>
      </w:r>
      <w:r>
        <w:rPr>
          <w:color w:val="231F20"/>
          <w:spacing w:val="-15"/>
          <w:w w:val="110"/>
        </w:rPr>
        <w:t> </w:t>
      </w:r>
      <w:r>
        <w:rPr>
          <w:color w:val="231F20"/>
          <w:w w:val="110"/>
        </w:rPr>
        <w:t>phiền</w:t>
      </w:r>
      <w:r>
        <w:rPr>
          <w:color w:val="231F20"/>
          <w:spacing w:val="-15"/>
          <w:w w:val="110"/>
        </w:rPr>
        <w:t> </w:t>
      </w:r>
      <w:r>
        <w:rPr>
          <w:color w:val="231F20"/>
          <w:w w:val="110"/>
        </w:rPr>
        <w:t>não</w:t>
      </w:r>
      <w:r>
        <w:rPr>
          <w:color w:val="231F20"/>
          <w:spacing w:val="-15"/>
          <w:w w:val="110"/>
        </w:rPr>
        <w:t> </w:t>
      </w:r>
      <w:r>
        <w:rPr>
          <w:color w:val="231F20"/>
          <w:w w:val="110"/>
        </w:rPr>
        <w:t>không</w:t>
      </w:r>
      <w:r>
        <w:rPr>
          <w:color w:val="231F20"/>
          <w:spacing w:val="-15"/>
          <w:w w:val="110"/>
        </w:rPr>
        <w:t> </w:t>
      </w:r>
      <w:r>
        <w:rPr>
          <w:color w:val="231F20"/>
          <w:w w:val="110"/>
        </w:rPr>
        <w:t>thể</w:t>
      </w:r>
      <w:r>
        <w:rPr>
          <w:color w:val="231F20"/>
          <w:spacing w:val="-15"/>
          <w:w w:val="110"/>
        </w:rPr>
        <w:t> </w:t>
      </w:r>
      <w:r>
        <w:rPr>
          <w:color w:val="231F20"/>
          <w:w w:val="110"/>
        </w:rPr>
        <w:t>sinh</w:t>
      </w:r>
      <w:r>
        <w:rPr>
          <w:color w:val="231F20"/>
          <w:spacing w:val="-14"/>
          <w:w w:val="110"/>
        </w:rPr>
        <w:t> </w:t>
      </w:r>
      <w:r>
        <w:rPr>
          <w:color w:val="231F20"/>
          <w:w w:val="110"/>
        </w:rPr>
        <w:t>khởi.</w:t>
      </w:r>
    </w:p>
    <w:p>
      <w:pPr>
        <w:pStyle w:val="BodyText"/>
        <w:spacing w:line="297" w:lineRule="auto" w:before="143"/>
        <w:ind w:left="103" w:right="404" w:firstLine="453"/>
      </w:pPr>
      <w:r>
        <w:rPr>
          <w:color w:val="231F20"/>
          <w:w w:val="105"/>
        </w:rPr>
        <w:t>Ở thế giới Cực Lạc, tham, sân, si, không thể sinh khởi, không có gì để tham. Vì sao? Tất cả những thứ quý vị cần đều có đầy đủ rồi, còn muốn tham sao? Kỳ thật, chúng ta sinh trong môi trường này, ở thế giới này, cái quan trọng nhất nhưng mọi người lại không tham, nghĩ thử xem quan trọng</w:t>
      </w:r>
      <w:r>
        <w:rPr>
          <w:color w:val="231F20"/>
          <w:spacing w:val="-11"/>
          <w:w w:val="105"/>
        </w:rPr>
        <w:t> </w:t>
      </w:r>
      <w:r>
        <w:rPr>
          <w:color w:val="231F20"/>
          <w:w w:val="105"/>
        </w:rPr>
        <w:t>nhất</w:t>
      </w:r>
      <w:r>
        <w:rPr>
          <w:color w:val="231F20"/>
          <w:spacing w:val="-11"/>
          <w:w w:val="105"/>
        </w:rPr>
        <w:t> </w:t>
      </w:r>
      <w:r>
        <w:rPr>
          <w:color w:val="231F20"/>
          <w:w w:val="105"/>
        </w:rPr>
        <w:t>là</w:t>
      </w:r>
      <w:r>
        <w:rPr>
          <w:color w:val="231F20"/>
          <w:spacing w:val="-11"/>
          <w:w w:val="105"/>
        </w:rPr>
        <w:t> </w:t>
      </w:r>
      <w:r>
        <w:rPr>
          <w:color w:val="231F20"/>
          <w:w w:val="105"/>
        </w:rPr>
        <w:t>cái</w:t>
      </w:r>
      <w:r>
        <w:rPr>
          <w:color w:val="231F20"/>
          <w:spacing w:val="-11"/>
          <w:w w:val="105"/>
        </w:rPr>
        <w:t> </w:t>
      </w:r>
      <w:r>
        <w:rPr>
          <w:color w:val="231F20"/>
          <w:w w:val="105"/>
        </w:rPr>
        <w:t>gì?</w:t>
      </w:r>
      <w:r>
        <w:rPr>
          <w:color w:val="231F20"/>
          <w:spacing w:val="-11"/>
          <w:w w:val="105"/>
        </w:rPr>
        <w:t> </w:t>
      </w:r>
      <w:r>
        <w:rPr>
          <w:color w:val="231F20"/>
          <w:w w:val="105"/>
        </w:rPr>
        <w:t>Là</w:t>
      </w:r>
      <w:r>
        <w:rPr>
          <w:color w:val="231F20"/>
          <w:spacing w:val="-11"/>
          <w:w w:val="105"/>
        </w:rPr>
        <w:t> </w:t>
      </w:r>
      <w:r>
        <w:rPr>
          <w:color w:val="231F20"/>
          <w:w w:val="105"/>
        </w:rPr>
        <w:t>không</w:t>
      </w:r>
      <w:r>
        <w:rPr>
          <w:color w:val="231F20"/>
          <w:spacing w:val="-11"/>
          <w:w w:val="105"/>
        </w:rPr>
        <w:t> </w:t>
      </w:r>
      <w:r>
        <w:rPr>
          <w:color w:val="231F20"/>
          <w:w w:val="105"/>
        </w:rPr>
        <w:t>khí,</w:t>
      </w:r>
      <w:r>
        <w:rPr>
          <w:color w:val="231F20"/>
          <w:spacing w:val="-11"/>
          <w:w w:val="105"/>
        </w:rPr>
        <w:t> </w:t>
      </w:r>
      <w:r>
        <w:rPr>
          <w:color w:val="231F20"/>
          <w:w w:val="105"/>
        </w:rPr>
        <w:t>chỉ</w:t>
      </w:r>
      <w:r>
        <w:rPr>
          <w:color w:val="231F20"/>
          <w:spacing w:val="-11"/>
          <w:w w:val="105"/>
        </w:rPr>
        <w:t> </w:t>
      </w:r>
      <w:r>
        <w:rPr>
          <w:color w:val="231F20"/>
          <w:w w:val="105"/>
        </w:rPr>
        <w:t>cần</w:t>
      </w:r>
      <w:r>
        <w:rPr>
          <w:color w:val="231F20"/>
          <w:spacing w:val="-11"/>
          <w:w w:val="105"/>
        </w:rPr>
        <w:t> </w:t>
      </w:r>
      <w:r>
        <w:rPr>
          <w:color w:val="231F20"/>
          <w:w w:val="105"/>
        </w:rPr>
        <w:t>10</w:t>
      </w:r>
      <w:r>
        <w:rPr>
          <w:color w:val="231F20"/>
          <w:spacing w:val="-11"/>
          <w:w w:val="105"/>
        </w:rPr>
        <w:t> </w:t>
      </w:r>
      <w:r>
        <w:rPr>
          <w:color w:val="231F20"/>
          <w:w w:val="105"/>
        </w:rPr>
        <w:t>phút</w:t>
      </w:r>
      <w:r>
        <w:rPr>
          <w:color w:val="231F20"/>
          <w:spacing w:val="-11"/>
          <w:w w:val="105"/>
        </w:rPr>
        <w:t> </w:t>
      </w:r>
      <w:r>
        <w:rPr>
          <w:color w:val="231F20"/>
          <w:w w:val="105"/>
        </w:rPr>
        <w:t>không</w:t>
      </w:r>
      <w:r>
        <w:rPr>
          <w:color w:val="231F20"/>
          <w:spacing w:val="-11"/>
          <w:w w:val="105"/>
        </w:rPr>
        <w:t> </w:t>
      </w:r>
      <w:r>
        <w:rPr>
          <w:color w:val="231F20"/>
          <w:w w:val="105"/>
        </w:rPr>
        <w:t>có không khí là mất mạng thôi. Cái này quan trọng hơn bất cứ cái</w:t>
      </w:r>
      <w:r>
        <w:rPr>
          <w:color w:val="231F20"/>
          <w:spacing w:val="-21"/>
          <w:w w:val="105"/>
        </w:rPr>
        <w:t> </w:t>
      </w:r>
      <w:r>
        <w:rPr>
          <w:color w:val="231F20"/>
          <w:w w:val="105"/>
        </w:rPr>
        <w:t>gì</w:t>
      </w:r>
      <w:r>
        <w:rPr>
          <w:color w:val="231F20"/>
          <w:spacing w:val="-21"/>
          <w:w w:val="105"/>
        </w:rPr>
        <w:t> </w:t>
      </w:r>
      <w:r>
        <w:rPr>
          <w:color w:val="231F20"/>
          <w:w w:val="105"/>
        </w:rPr>
        <w:t>khác,</w:t>
      </w:r>
      <w:r>
        <w:rPr>
          <w:color w:val="231F20"/>
          <w:spacing w:val="-21"/>
          <w:w w:val="105"/>
        </w:rPr>
        <w:t> </w:t>
      </w:r>
      <w:r>
        <w:rPr>
          <w:color w:val="231F20"/>
          <w:w w:val="105"/>
        </w:rPr>
        <w:t>ai</w:t>
      </w:r>
      <w:r>
        <w:rPr>
          <w:color w:val="231F20"/>
          <w:spacing w:val="-21"/>
          <w:w w:val="105"/>
        </w:rPr>
        <w:t> </w:t>
      </w:r>
      <w:r>
        <w:rPr>
          <w:color w:val="231F20"/>
          <w:w w:val="105"/>
        </w:rPr>
        <w:t>tham</w:t>
      </w:r>
      <w:r>
        <w:rPr>
          <w:color w:val="231F20"/>
          <w:spacing w:val="-21"/>
          <w:w w:val="105"/>
        </w:rPr>
        <w:t> </w:t>
      </w:r>
      <w:r>
        <w:rPr>
          <w:color w:val="231F20"/>
          <w:w w:val="105"/>
        </w:rPr>
        <w:t>không</w:t>
      </w:r>
      <w:r>
        <w:rPr>
          <w:color w:val="231F20"/>
          <w:spacing w:val="-21"/>
          <w:w w:val="105"/>
        </w:rPr>
        <w:t> </w:t>
      </w:r>
      <w:r>
        <w:rPr>
          <w:color w:val="231F20"/>
          <w:w w:val="105"/>
        </w:rPr>
        <w:t>khí?</w:t>
      </w:r>
      <w:r>
        <w:rPr>
          <w:color w:val="231F20"/>
          <w:spacing w:val="-21"/>
          <w:w w:val="105"/>
        </w:rPr>
        <w:t> </w:t>
      </w:r>
      <w:r>
        <w:rPr>
          <w:color w:val="231F20"/>
          <w:w w:val="105"/>
        </w:rPr>
        <w:t>Chẳng</w:t>
      </w:r>
      <w:r>
        <w:rPr>
          <w:color w:val="231F20"/>
          <w:spacing w:val="-21"/>
          <w:w w:val="105"/>
        </w:rPr>
        <w:t> </w:t>
      </w:r>
      <w:r>
        <w:rPr>
          <w:color w:val="231F20"/>
          <w:w w:val="105"/>
        </w:rPr>
        <w:t>có</w:t>
      </w:r>
      <w:r>
        <w:rPr>
          <w:color w:val="231F20"/>
          <w:spacing w:val="-21"/>
          <w:w w:val="105"/>
        </w:rPr>
        <w:t> </w:t>
      </w:r>
      <w:r>
        <w:rPr>
          <w:color w:val="231F20"/>
          <w:w w:val="105"/>
        </w:rPr>
        <w:t>ai</w:t>
      </w:r>
      <w:r>
        <w:rPr>
          <w:color w:val="231F20"/>
          <w:spacing w:val="-21"/>
          <w:w w:val="105"/>
        </w:rPr>
        <w:t> </w:t>
      </w:r>
      <w:r>
        <w:rPr>
          <w:color w:val="231F20"/>
          <w:w w:val="105"/>
        </w:rPr>
        <w:t>tham</w:t>
      </w:r>
      <w:r>
        <w:rPr>
          <w:color w:val="231F20"/>
          <w:spacing w:val="-21"/>
          <w:w w:val="105"/>
        </w:rPr>
        <w:t> </w:t>
      </w:r>
      <w:r>
        <w:rPr>
          <w:color w:val="231F20"/>
          <w:w w:val="105"/>
        </w:rPr>
        <w:t>cả.</w:t>
      </w:r>
      <w:r>
        <w:rPr>
          <w:color w:val="231F20"/>
          <w:spacing w:val="-21"/>
          <w:w w:val="105"/>
        </w:rPr>
        <w:t> </w:t>
      </w:r>
      <w:r>
        <w:rPr>
          <w:color w:val="231F20"/>
          <w:w w:val="105"/>
        </w:rPr>
        <w:t>Vì</w:t>
      </w:r>
      <w:r>
        <w:rPr>
          <w:color w:val="231F20"/>
          <w:spacing w:val="-21"/>
          <w:w w:val="105"/>
        </w:rPr>
        <w:t> </w:t>
      </w:r>
      <w:r>
        <w:rPr>
          <w:color w:val="231F20"/>
          <w:w w:val="105"/>
        </w:rPr>
        <w:t>sao? Vì</w:t>
      </w:r>
      <w:r>
        <w:rPr>
          <w:color w:val="231F20"/>
          <w:spacing w:val="-9"/>
          <w:w w:val="105"/>
        </w:rPr>
        <w:t> </w:t>
      </w:r>
      <w:r>
        <w:rPr>
          <w:color w:val="231F20"/>
          <w:w w:val="105"/>
        </w:rPr>
        <w:t>nó</w:t>
      </w:r>
      <w:r>
        <w:rPr>
          <w:color w:val="231F20"/>
          <w:spacing w:val="-9"/>
          <w:w w:val="105"/>
        </w:rPr>
        <w:t> </w:t>
      </w:r>
      <w:r>
        <w:rPr>
          <w:color w:val="231F20"/>
          <w:w w:val="105"/>
        </w:rPr>
        <w:t>nhiều</w:t>
      </w:r>
      <w:r>
        <w:rPr>
          <w:color w:val="231F20"/>
          <w:spacing w:val="-9"/>
          <w:w w:val="105"/>
        </w:rPr>
        <w:t> </w:t>
      </w:r>
      <w:r>
        <w:rPr>
          <w:color w:val="231F20"/>
          <w:w w:val="105"/>
        </w:rPr>
        <w:t>quá.</w:t>
      </w:r>
      <w:r>
        <w:rPr>
          <w:color w:val="231F20"/>
          <w:spacing w:val="-9"/>
          <w:w w:val="105"/>
        </w:rPr>
        <w:t> </w:t>
      </w:r>
      <w:r>
        <w:rPr>
          <w:color w:val="231F20"/>
          <w:w w:val="105"/>
        </w:rPr>
        <w:t>Ở</w:t>
      </w:r>
      <w:r>
        <w:rPr>
          <w:color w:val="231F20"/>
          <w:spacing w:val="-9"/>
          <w:w w:val="105"/>
        </w:rPr>
        <w:t> </w:t>
      </w:r>
      <w:r>
        <w:rPr>
          <w:color w:val="231F20"/>
          <w:w w:val="105"/>
        </w:rPr>
        <w:t>thế</w:t>
      </w:r>
      <w:r>
        <w:rPr>
          <w:color w:val="231F20"/>
          <w:spacing w:val="-9"/>
          <w:w w:val="105"/>
        </w:rPr>
        <w:t> </w:t>
      </w:r>
      <w:r>
        <w:rPr>
          <w:color w:val="231F20"/>
          <w:w w:val="105"/>
        </w:rPr>
        <w:t>giới</w:t>
      </w:r>
      <w:r>
        <w:rPr>
          <w:color w:val="231F20"/>
          <w:spacing w:val="-9"/>
          <w:w w:val="105"/>
        </w:rPr>
        <w:t> </w:t>
      </w:r>
      <w:r>
        <w:rPr>
          <w:color w:val="231F20"/>
          <w:w w:val="105"/>
        </w:rPr>
        <w:t>Cực</w:t>
      </w:r>
      <w:r>
        <w:rPr>
          <w:color w:val="231F20"/>
          <w:spacing w:val="-9"/>
          <w:w w:val="105"/>
        </w:rPr>
        <w:t> </w:t>
      </w:r>
      <w:r>
        <w:rPr>
          <w:color w:val="231F20"/>
          <w:w w:val="105"/>
        </w:rPr>
        <w:t>Lạc</w:t>
      </w:r>
      <w:r>
        <w:rPr>
          <w:color w:val="231F20"/>
          <w:spacing w:val="-9"/>
          <w:w w:val="105"/>
        </w:rPr>
        <w:t> </w:t>
      </w:r>
      <w:r>
        <w:rPr>
          <w:color w:val="231F20"/>
          <w:w w:val="105"/>
        </w:rPr>
        <w:t>nhiều</w:t>
      </w:r>
      <w:r>
        <w:rPr>
          <w:color w:val="231F20"/>
          <w:spacing w:val="-9"/>
          <w:w w:val="105"/>
        </w:rPr>
        <w:t> </w:t>
      </w:r>
      <w:r>
        <w:rPr>
          <w:color w:val="231F20"/>
          <w:w w:val="105"/>
        </w:rPr>
        <w:t>quá,</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tham vàng, vàng mang lót đường đi, quá nhiều rồi.</w:t>
      </w:r>
    </w:p>
    <w:p>
      <w:pPr>
        <w:pStyle w:val="BodyText"/>
        <w:spacing w:line="297" w:lineRule="auto" w:before="145"/>
        <w:ind w:left="103" w:right="405" w:firstLine="453"/>
      </w:pPr>
      <w:r>
        <w:rPr>
          <w:color w:val="231F20"/>
          <w:w w:val="105"/>
        </w:rPr>
        <w:t>Quý vị muốn tham trân bảo, thích châu báu, châu báu làm vật liệu xây dựng, quý vị muốn những thứ này sao?</w:t>
      </w:r>
      <w:r>
        <w:rPr>
          <w:color w:val="231F20"/>
          <w:spacing w:val="80"/>
          <w:w w:val="105"/>
        </w:rPr>
        <w:t> </w:t>
      </w:r>
      <w:r>
        <w:rPr>
          <w:color w:val="231F20"/>
          <w:w w:val="105"/>
        </w:rPr>
        <w:t>Có quá nhiều. Tài nguyên phong phú, lấy không tận, dùng không</w:t>
      </w:r>
      <w:r>
        <w:rPr>
          <w:color w:val="231F20"/>
          <w:spacing w:val="-3"/>
          <w:w w:val="105"/>
        </w:rPr>
        <w:t> </w:t>
      </w:r>
      <w:r>
        <w:rPr>
          <w:color w:val="231F20"/>
          <w:w w:val="105"/>
        </w:rPr>
        <w:t>hết,</w:t>
      </w:r>
      <w:r>
        <w:rPr>
          <w:color w:val="231F20"/>
          <w:spacing w:val="-3"/>
          <w:w w:val="105"/>
        </w:rPr>
        <w:t> </w:t>
      </w:r>
      <w:r>
        <w:rPr>
          <w:color w:val="231F20"/>
          <w:w w:val="105"/>
        </w:rPr>
        <w:t>cho</w:t>
      </w:r>
      <w:r>
        <w:rPr>
          <w:color w:val="231F20"/>
          <w:spacing w:val="-3"/>
          <w:w w:val="105"/>
        </w:rPr>
        <w:t> </w:t>
      </w:r>
      <w:r>
        <w:rPr>
          <w:color w:val="231F20"/>
          <w:w w:val="105"/>
        </w:rPr>
        <w:t>nên</w:t>
      </w:r>
      <w:r>
        <w:rPr>
          <w:color w:val="231F20"/>
          <w:spacing w:val="-3"/>
          <w:w w:val="105"/>
        </w:rPr>
        <w:t> </w:t>
      </w:r>
      <w:r>
        <w:rPr>
          <w:color w:val="231F20"/>
          <w:w w:val="105"/>
        </w:rPr>
        <w:t>không</w:t>
      </w:r>
      <w:r>
        <w:rPr>
          <w:color w:val="231F20"/>
          <w:spacing w:val="-3"/>
          <w:w w:val="105"/>
        </w:rPr>
        <w:t> </w:t>
      </w:r>
      <w:r>
        <w:rPr>
          <w:color w:val="231F20"/>
          <w:w w:val="105"/>
        </w:rPr>
        <w:t>cần</w:t>
      </w:r>
      <w:r>
        <w:rPr>
          <w:color w:val="231F20"/>
          <w:spacing w:val="-1"/>
          <w:w w:val="105"/>
        </w:rPr>
        <w:t> </w:t>
      </w:r>
      <w:r>
        <w:rPr>
          <w:color w:val="231F20"/>
          <w:w w:val="105"/>
        </w:rPr>
        <w:t>nữa.</w:t>
      </w:r>
      <w:r>
        <w:rPr>
          <w:color w:val="231F20"/>
          <w:spacing w:val="-1"/>
          <w:w w:val="105"/>
        </w:rPr>
        <w:t> </w:t>
      </w:r>
      <w:r>
        <w:rPr>
          <w:color w:val="231F20"/>
          <w:w w:val="105"/>
        </w:rPr>
        <w:t>Phòng</w:t>
      </w:r>
      <w:r>
        <w:rPr>
          <w:color w:val="231F20"/>
          <w:spacing w:val="-3"/>
          <w:w w:val="105"/>
        </w:rPr>
        <w:t> </w:t>
      </w:r>
      <w:r>
        <w:rPr>
          <w:color w:val="231F20"/>
          <w:w w:val="105"/>
        </w:rPr>
        <w:t>ốc</w:t>
      </w:r>
      <w:r>
        <w:rPr>
          <w:color w:val="231F20"/>
          <w:spacing w:val="-3"/>
          <w:w w:val="105"/>
        </w:rPr>
        <w:t> </w:t>
      </w:r>
      <w:r>
        <w:rPr>
          <w:color w:val="231F20"/>
          <w:w w:val="105"/>
        </w:rPr>
        <w:t>tùy</w:t>
      </w:r>
      <w:r>
        <w:rPr>
          <w:color w:val="231F20"/>
          <w:spacing w:val="-3"/>
          <w:w w:val="105"/>
        </w:rPr>
        <w:t> </w:t>
      </w:r>
      <w:r>
        <w:rPr>
          <w:color w:val="231F20"/>
          <w:w w:val="105"/>
        </w:rPr>
        <w:t>tâm</w:t>
      </w:r>
      <w:r>
        <w:rPr>
          <w:color w:val="231F20"/>
          <w:spacing w:val="-3"/>
          <w:w w:val="105"/>
        </w:rPr>
        <w:t> </w:t>
      </w:r>
      <w:r>
        <w:rPr>
          <w:color w:val="231F20"/>
          <w:w w:val="105"/>
        </w:rPr>
        <w:t>muốn gì, muốn phòng ở như thế nào, nó bèn biến thành như thế đó, muốn làm bằng vật liệu gì, nó biến thành vật liệu đó. Trong kinh nói, muốn ở trên mặt đất, phòng ở sẽ trên mặt đất, muốn ở không trung nó sẽ bay lên không trung, trong phòng</w:t>
      </w:r>
      <w:r>
        <w:rPr>
          <w:color w:val="231F20"/>
          <w:spacing w:val="-15"/>
          <w:w w:val="105"/>
        </w:rPr>
        <w:t> </w:t>
      </w:r>
      <w:r>
        <w:rPr>
          <w:color w:val="231F20"/>
          <w:w w:val="105"/>
        </w:rPr>
        <w:t>sạch</w:t>
      </w:r>
      <w:r>
        <w:rPr>
          <w:color w:val="231F20"/>
          <w:spacing w:val="-15"/>
          <w:w w:val="105"/>
        </w:rPr>
        <w:t> </w:t>
      </w:r>
      <w:r>
        <w:rPr>
          <w:color w:val="231F20"/>
          <w:w w:val="105"/>
        </w:rPr>
        <w:t>sẽ</w:t>
      </w:r>
      <w:r>
        <w:rPr>
          <w:color w:val="231F20"/>
          <w:spacing w:val="-15"/>
          <w:w w:val="105"/>
        </w:rPr>
        <w:t> </w:t>
      </w:r>
      <w:r>
        <w:rPr>
          <w:color w:val="231F20"/>
          <w:w w:val="105"/>
        </w:rPr>
        <w:t>không</w:t>
      </w:r>
      <w:r>
        <w:rPr>
          <w:color w:val="231F20"/>
          <w:spacing w:val="-15"/>
          <w:w w:val="105"/>
        </w:rPr>
        <w:t> </w:t>
      </w:r>
      <w:r>
        <w:rPr>
          <w:color w:val="231F20"/>
          <w:w w:val="105"/>
        </w:rPr>
        <w:t>có</w:t>
      </w:r>
      <w:r>
        <w:rPr>
          <w:color w:val="231F20"/>
          <w:spacing w:val="-15"/>
          <w:w w:val="105"/>
        </w:rPr>
        <w:t> </w:t>
      </w:r>
      <w:r>
        <w:rPr>
          <w:color w:val="231F20"/>
          <w:w w:val="105"/>
        </w:rPr>
        <w:t>gì</w:t>
      </w:r>
      <w:r>
        <w:rPr>
          <w:color w:val="231F20"/>
          <w:spacing w:val="-15"/>
          <w:w w:val="105"/>
        </w:rPr>
        <w:t> </w:t>
      </w:r>
      <w:r>
        <w:rPr>
          <w:color w:val="231F20"/>
          <w:w w:val="105"/>
        </w:rPr>
        <w:t>hết.</w:t>
      </w:r>
      <w:r>
        <w:rPr>
          <w:color w:val="231F20"/>
          <w:spacing w:val="-15"/>
          <w:w w:val="105"/>
        </w:rPr>
        <w:t> </w:t>
      </w:r>
      <w:r>
        <w:rPr>
          <w:color w:val="231F20"/>
          <w:w w:val="105"/>
        </w:rPr>
        <w:t>Vì</w:t>
      </w:r>
      <w:r>
        <w:rPr>
          <w:color w:val="231F20"/>
          <w:spacing w:val="-15"/>
          <w:w w:val="105"/>
        </w:rPr>
        <w:t> </w:t>
      </w:r>
      <w:r>
        <w:rPr>
          <w:color w:val="231F20"/>
          <w:w w:val="105"/>
        </w:rPr>
        <w:t>sao?</w:t>
      </w:r>
      <w:r>
        <w:rPr>
          <w:color w:val="231F20"/>
          <w:spacing w:val="-15"/>
          <w:w w:val="105"/>
        </w:rPr>
        <w:t> </w:t>
      </w:r>
      <w:r>
        <w:rPr>
          <w:color w:val="231F20"/>
          <w:w w:val="105"/>
        </w:rPr>
        <w:t>Bởi</w:t>
      </w:r>
      <w:r>
        <w:rPr>
          <w:color w:val="231F20"/>
          <w:spacing w:val="-15"/>
          <w:w w:val="105"/>
        </w:rPr>
        <w:t> </w:t>
      </w:r>
      <w:r>
        <w:rPr>
          <w:color w:val="231F20"/>
          <w:w w:val="105"/>
        </w:rPr>
        <w:t>muốn</w:t>
      </w:r>
      <w:r>
        <w:rPr>
          <w:color w:val="231F20"/>
          <w:spacing w:val="-15"/>
          <w:w w:val="105"/>
        </w:rPr>
        <w:t> </w:t>
      </w:r>
      <w:r>
        <w:rPr>
          <w:color w:val="231F20"/>
          <w:w w:val="105"/>
        </w:rPr>
        <w:t>thứ</w:t>
      </w:r>
      <w:r>
        <w:rPr>
          <w:color w:val="231F20"/>
          <w:spacing w:val="-15"/>
          <w:w w:val="105"/>
        </w:rPr>
        <w:t> </w:t>
      </w:r>
      <w:r>
        <w:rPr>
          <w:color w:val="231F20"/>
          <w:w w:val="105"/>
        </w:rPr>
        <w:t>gì,</w:t>
      </w:r>
      <w:r>
        <w:rPr>
          <w:color w:val="231F20"/>
          <w:spacing w:val="-15"/>
          <w:w w:val="105"/>
        </w:rPr>
        <w:t> </w:t>
      </w:r>
      <w:r>
        <w:rPr>
          <w:color w:val="231F20"/>
          <w:w w:val="105"/>
        </w:rPr>
        <w:t>thứ đó sẽ hiện ra, muốn thay bộ quần áo, quần áo đã mặc lên người,</w:t>
      </w:r>
      <w:r>
        <w:rPr>
          <w:color w:val="231F20"/>
          <w:spacing w:val="-9"/>
          <w:w w:val="105"/>
        </w:rPr>
        <w:t> </w:t>
      </w:r>
      <w:r>
        <w:rPr>
          <w:color w:val="231F20"/>
          <w:w w:val="105"/>
        </w:rPr>
        <w:t>quần</w:t>
      </w:r>
      <w:r>
        <w:rPr>
          <w:color w:val="231F20"/>
          <w:spacing w:val="-7"/>
          <w:w w:val="105"/>
        </w:rPr>
        <w:t> </w:t>
      </w:r>
      <w:r>
        <w:rPr>
          <w:color w:val="231F20"/>
          <w:w w:val="105"/>
        </w:rPr>
        <w:t>áo</w:t>
      </w:r>
      <w:r>
        <w:rPr>
          <w:color w:val="231F20"/>
          <w:spacing w:val="-9"/>
          <w:w w:val="105"/>
        </w:rPr>
        <w:t> </w:t>
      </w:r>
      <w:r>
        <w:rPr>
          <w:color w:val="231F20"/>
          <w:w w:val="105"/>
        </w:rPr>
        <w:t>cũ</w:t>
      </w:r>
      <w:r>
        <w:rPr>
          <w:color w:val="231F20"/>
          <w:spacing w:val="-9"/>
          <w:w w:val="105"/>
        </w:rPr>
        <w:t> </w:t>
      </w:r>
      <w:r>
        <w:rPr>
          <w:color w:val="231F20"/>
          <w:w w:val="105"/>
        </w:rPr>
        <w:t>tự</w:t>
      </w:r>
      <w:r>
        <w:rPr>
          <w:color w:val="231F20"/>
          <w:spacing w:val="-9"/>
          <w:w w:val="105"/>
        </w:rPr>
        <w:t> </w:t>
      </w:r>
      <w:r>
        <w:rPr>
          <w:color w:val="231F20"/>
          <w:w w:val="105"/>
        </w:rPr>
        <w:t>biến</w:t>
      </w:r>
      <w:r>
        <w:rPr>
          <w:color w:val="231F20"/>
          <w:spacing w:val="-9"/>
          <w:w w:val="105"/>
        </w:rPr>
        <w:t> </w:t>
      </w:r>
      <w:r>
        <w:rPr>
          <w:color w:val="231F20"/>
          <w:w w:val="105"/>
        </w:rPr>
        <w:t>mất,</w:t>
      </w:r>
      <w:r>
        <w:rPr>
          <w:color w:val="231F20"/>
          <w:spacing w:val="-9"/>
          <w:w w:val="105"/>
        </w:rPr>
        <w:t> </w:t>
      </w:r>
      <w:r>
        <w:rPr>
          <w:color w:val="231F20"/>
          <w:w w:val="105"/>
        </w:rPr>
        <w:t>không</w:t>
      </w:r>
      <w:r>
        <w:rPr>
          <w:color w:val="231F20"/>
          <w:spacing w:val="-9"/>
          <w:w w:val="105"/>
        </w:rPr>
        <w:t> </w:t>
      </w:r>
      <w:r>
        <w:rPr>
          <w:color w:val="231F20"/>
          <w:w w:val="105"/>
        </w:rPr>
        <w:t>cần</w:t>
      </w:r>
      <w:r>
        <w:rPr>
          <w:color w:val="231F20"/>
          <w:spacing w:val="-7"/>
          <w:w w:val="105"/>
        </w:rPr>
        <w:t> </w:t>
      </w:r>
      <w:r>
        <w:rPr>
          <w:color w:val="231F20"/>
          <w:w w:val="105"/>
        </w:rPr>
        <w:t>cởi</w:t>
      </w:r>
      <w:r>
        <w:rPr>
          <w:color w:val="231F20"/>
          <w:spacing w:val="-9"/>
          <w:w w:val="105"/>
        </w:rPr>
        <w:t> </w:t>
      </w:r>
      <w:r>
        <w:rPr>
          <w:color w:val="231F20"/>
          <w:w w:val="105"/>
        </w:rPr>
        <w:t>bỏ,</w:t>
      </w:r>
      <w:r>
        <w:rPr>
          <w:color w:val="231F20"/>
          <w:spacing w:val="-9"/>
          <w:w w:val="105"/>
        </w:rPr>
        <w:t> </w:t>
      </w:r>
      <w:r>
        <w:rPr>
          <w:color w:val="231F20"/>
          <w:w w:val="105"/>
        </w:rPr>
        <w:t>không</w:t>
      </w:r>
      <w:r>
        <w:rPr>
          <w:color w:val="231F20"/>
          <w:spacing w:val="-9"/>
          <w:w w:val="105"/>
        </w:rPr>
        <w:t> </w:t>
      </w:r>
      <w:r>
        <w:rPr>
          <w:color w:val="231F20"/>
          <w:w w:val="105"/>
        </w:rPr>
        <w:t>cần nơi cất giữ, không cần!</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2" w:firstLine="453"/>
      </w:pPr>
      <w:r>
        <w:rPr>
          <w:color w:val="231F20"/>
          <w:w w:val="105"/>
        </w:rPr>
        <w:t>Vì thế, phòng ốc rất đơn giản, bên trong sạch sẽ không nhiễm</w:t>
      </w:r>
      <w:r>
        <w:rPr>
          <w:color w:val="231F20"/>
          <w:spacing w:val="-15"/>
          <w:w w:val="105"/>
        </w:rPr>
        <w:t> </w:t>
      </w:r>
      <w:r>
        <w:rPr>
          <w:color w:val="231F20"/>
          <w:w w:val="105"/>
        </w:rPr>
        <w:t>một</w:t>
      </w:r>
      <w:r>
        <w:rPr>
          <w:color w:val="231F20"/>
          <w:spacing w:val="-15"/>
          <w:w w:val="105"/>
        </w:rPr>
        <w:t> </w:t>
      </w:r>
      <w:r>
        <w:rPr>
          <w:color w:val="231F20"/>
          <w:w w:val="105"/>
        </w:rPr>
        <w:t>bụi</w:t>
      </w:r>
      <w:r>
        <w:rPr>
          <w:color w:val="231F20"/>
          <w:spacing w:val="-14"/>
          <w:w w:val="105"/>
        </w:rPr>
        <w:t> </w:t>
      </w:r>
      <w:r>
        <w:rPr>
          <w:color w:val="231F20"/>
          <w:w w:val="105"/>
        </w:rPr>
        <w:t>trần.</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nghĩ</w:t>
      </w:r>
      <w:r>
        <w:rPr>
          <w:color w:val="231F20"/>
          <w:spacing w:val="-15"/>
          <w:w w:val="105"/>
        </w:rPr>
        <w:t> </w:t>
      </w:r>
      <w:r>
        <w:rPr>
          <w:color w:val="231F20"/>
          <w:w w:val="105"/>
        </w:rPr>
        <w:t>xem,</w:t>
      </w:r>
      <w:r>
        <w:rPr>
          <w:color w:val="231F20"/>
          <w:spacing w:val="-14"/>
          <w:w w:val="105"/>
        </w:rPr>
        <w:t> </w:t>
      </w:r>
      <w:r>
        <w:rPr>
          <w:color w:val="231F20"/>
          <w:w w:val="105"/>
        </w:rPr>
        <w:t>tự</w:t>
      </w:r>
      <w:r>
        <w:rPr>
          <w:color w:val="231F20"/>
          <w:spacing w:val="-15"/>
          <w:w w:val="105"/>
        </w:rPr>
        <w:t> </w:t>
      </w:r>
      <w:r>
        <w:rPr>
          <w:color w:val="231F20"/>
          <w:w w:val="105"/>
        </w:rPr>
        <w:t>tại</w:t>
      </w:r>
      <w:r>
        <w:rPr>
          <w:color w:val="231F20"/>
          <w:spacing w:val="-14"/>
          <w:w w:val="105"/>
        </w:rPr>
        <w:t> </w:t>
      </w:r>
      <w:r>
        <w:rPr>
          <w:color w:val="231F20"/>
          <w:w w:val="105"/>
        </w:rPr>
        <w:t>biết</w:t>
      </w:r>
      <w:r>
        <w:rPr>
          <w:color w:val="231F20"/>
          <w:spacing w:val="-15"/>
          <w:w w:val="105"/>
        </w:rPr>
        <w:t> </w:t>
      </w:r>
      <w:r>
        <w:rPr>
          <w:color w:val="231F20"/>
          <w:w w:val="105"/>
        </w:rPr>
        <w:t>bao!</w:t>
      </w:r>
      <w:r>
        <w:rPr>
          <w:color w:val="231F20"/>
          <w:spacing w:val="-15"/>
          <w:w w:val="105"/>
        </w:rPr>
        <w:t> </w:t>
      </w:r>
      <w:r>
        <w:rPr>
          <w:color w:val="231F20"/>
          <w:w w:val="105"/>
        </w:rPr>
        <w:t>Không khởi</w:t>
      </w:r>
      <w:r>
        <w:rPr>
          <w:color w:val="231F20"/>
          <w:spacing w:val="-19"/>
          <w:w w:val="105"/>
        </w:rPr>
        <w:t> </w:t>
      </w:r>
      <w:r>
        <w:rPr>
          <w:color w:val="231F20"/>
          <w:w w:val="105"/>
        </w:rPr>
        <w:t>tâm</w:t>
      </w:r>
      <w:r>
        <w:rPr>
          <w:color w:val="231F20"/>
          <w:spacing w:val="-20"/>
          <w:w w:val="105"/>
        </w:rPr>
        <w:t> </w:t>
      </w:r>
      <w:r>
        <w:rPr>
          <w:color w:val="231F20"/>
          <w:w w:val="105"/>
        </w:rPr>
        <w:t>tham</w:t>
      </w:r>
      <w:r>
        <w:rPr>
          <w:color w:val="231F20"/>
          <w:spacing w:val="-20"/>
          <w:w w:val="105"/>
        </w:rPr>
        <w:t> </w:t>
      </w:r>
      <w:r>
        <w:rPr>
          <w:color w:val="231F20"/>
          <w:w w:val="105"/>
        </w:rPr>
        <w:t>thức</w:t>
      </w:r>
      <w:r>
        <w:rPr>
          <w:color w:val="231F20"/>
          <w:spacing w:val="-20"/>
          <w:w w:val="105"/>
        </w:rPr>
        <w:t> </w:t>
      </w:r>
      <w:r>
        <w:rPr>
          <w:color w:val="231F20"/>
          <w:w w:val="105"/>
        </w:rPr>
        <w:t>ăn,</w:t>
      </w:r>
      <w:r>
        <w:rPr>
          <w:color w:val="231F20"/>
          <w:spacing w:val="-20"/>
          <w:w w:val="105"/>
        </w:rPr>
        <w:t> </w:t>
      </w:r>
      <w:r>
        <w:rPr>
          <w:color w:val="231F20"/>
          <w:w w:val="105"/>
        </w:rPr>
        <w:t>đồ</w:t>
      </w:r>
      <w:r>
        <w:rPr>
          <w:color w:val="231F20"/>
          <w:spacing w:val="-20"/>
          <w:w w:val="105"/>
        </w:rPr>
        <w:t> </w:t>
      </w:r>
      <w:r>
        <w:rPr>
          <w:color w:val="231F20"/>
          <w:w w:val="105"/>
        </w:rPr>
        <w:t>mặc.</w:t>
      </w:r>
      <w:r>
        <w:rPr>
          <w:color w:val="231F20"/>
          <w:spacing w:val="-20"/>
          <w:w w:val="105"/>
        </w:rPr>
        <w:t> </w:t>
      </w:r>
      <w:r>
        <w:rPr>
          <w:color w:val="231F20"/>
          <w:w w:val="105"/>
        </w:rPr>
        <w:t>Qua</w:t>
      </w:r>
      <w:r>
        <w:rPr>
          <w:color w:val="231F20"/>
          <w:spacing w:val="-20"/>
          <w:w w:val="105"/>
        </w:rPr>
        <w:t> </w:t>
      </w:r>
      <w:r>
        <w:rPr>
          <w:color w:val="231F20"/>
          <w:w w:val="105"/>
        </w:rPr>
        <w:t>lại</w:t>
      </w:r>
      <w:r>
        <w:rPr>
          <w:color w:val="231F20"/>
          <w:spacing w:val="-19"/>
          <w:w w:val="105"/>
        </w:rPr>
        <w:t> </w:t>
      </w:r>
      <w:r>
        <w:rPr>
          <w:color w:val="231F20"/>
          <w:w w:val="105"/>
        </w:rPr>
        <w:t>với</w:t>
      </w:r>
      <w:r>
        <w:rPr>
          <w:color w:val="231F20"/>
          <w:spacing w:val="-20"/>
          <w:w w:val="105"/>
        </w:rPr>
        <w:t> </w:t>
      </w:r>
      <w:r>
        <w:rPr>
          <w:color w:val="231F20"/>
          <w:w w:val="105"/>
        </w:rPr>
        <w:t>tất</w:t>
      </w:r>
      <w:r>
        <w:rPr>
          <w:color w:val="231F20"/>
          <w:spacing w:val="-19"/>
          <w:w w:val="105"/>
        </w:rPr>
        <w:t> </w:t>
      </w:r>
      <w:r>
        <w:rPr>
          <w:color w:val="231F20"/>
          <w:w w:val="105"/>
        </w:rPr>
        <w:t>cả</w:t>
      </w:r>
      <w:r>
        <w:rPr>
          <w:color w:val="231F20"/>
          <w:spacing w:val="-20"/>
          <w:w w:val="105"/>
        </w:rPr>
        <w:t> </w:t>
      </w:r>
      <w:r>
        <w:rPr>
          <w:color w:val="231F20"/>
          <w:w w:val="105"/>
        </w:rPr>
        <w:t>mọi</w:t>
      </w:r>
      <w:r>
        <w:rPr>
          <w:color w:val="231F20"/>
          <w:spacing w:val="-20"/>
          <w:w w:val="105"/>
        </w:rPr>
        <w:t> </w:t>
      </w:r>
      <w:r>
        <w:rPr>
          <w:color w:val="231F20"/>
          <w:w w:val="105"/>
        </w:rPr>
        <w:t>người, mọi</w:t>
      </w:r>
      <w:r>
        <w:rPr>
          <w:color w:val="231F20"/>
          <w:spacing w:val="-2"/>
          <w:w w:val="105"/>
        </w:rPr>
        <w:t> </w:t>
      </w:r>
      <w:r>
        <w:rPr>
          <w:color w:val="231F20"/>
          <w:w w:val="105"/>
        </w:rPr>
        <w:t>người</w:t>
      </w:r>
      <w:r>
        <w:rPr>
          <w:color w:val="231F20"/>
          <w:spacing w:val="-2"/>
          <w:w w:val="105"/>
        </w:rPr>
        <w:t> </w:t>
      </w:r>
      <w:r>
        <w:rPr>
          <w:color w:val="231F20"/>
          <w:w w:val="105"/>
        </w:rPr>
        <w:t>đều</w:t>
      </w:r>
      <w:r>
        <w:rPr>
          <w:color w:val="231F20"/>
          <w:spacing w:val="-2"/>
          <w:w w:val="105"/>
        </w:rPr>
        <w:t> </w:t>
      </w:r>
      <w:r>
        <w:rPr>
          <w:color w:val="231F20"/>
          <w:w w:val="105"/>
        </w:rPr>
        <w:t>hòa</w:t>
      </w:r>
      <w:r>
        <w:rPr>
          <w:color w:val="231F20"/>
          <w:spacing w:val="-2"/>
          <w:w w:val="105"/>
        </w:rPr>
        <w:t> </w:t>
      </w:r>
      <w:r>
        <w:rPr>
          <w:color w:val="231F20"/>
          <w:w w:val="105"/>
        </w:rPr>
        <w:t>khí</w:t>
      </w:r>
      <w:r>
        <w:rPr>
          <w:color w:val="231F20"/>
          <w:spacing w:val="-2"/>
          <w:w w:val="105"/>
        </w:rPr>
        <w:t> </w:t>
      </w:r>
      <w:r>
        <w:rPr>
          <w:color w:val="231F20"/>
          <w:w w:val="105"/>
        </w:rPr>
        <w:t>như</w:t>
      </w:r>
      <w:r>
        <w:rPr>
          <w:color w:val="231F20"/>
          <w:spacing w:val="-2"/>
          <w:w w:val="105"/>
        </w:rPr>
        <w:t> </w:t>
      </w:r>
      <w:r>
        <w:rPr>
          <w:color w:val="231F20"/>
          <w:w w:val="105"/>
        </w:rPr>
        <w:t>thế,</w:t>
      </w:r>
      <w:r>
        <w:rPr>
          <w:color w:val="231F20"/>
          <w:spacing w:val="-2"/>
          <w:w w:val="105"/>
        </w:rPr>
        <w:t> </w:t>
      </w:r>
      <w:r>
        <w:rPr>
          <w:color w:val="231F20"/>
          <w:w w:val="105"/>
        </w:rPr>
        <w:t>dễ</w:t>
      </w:r>
      <w:r>
        <w:rPr>
          <w:color w:val="231F20"/>
          <w:spacing w:val="-2"/>
          <w:w w:val="105"/>
        </w:rPr>
        <w:t> </w:t>
      </w:r>
      <w:r>
        <w:rPr>
          <w:color w:val="231F20"/>
          <w:w w:val="105"/>
        </w:rPr>
        <w:t>thương</w:t>
      </w:r>
      <w:r>
        <w:rPr>
          <w:color w:val="231F20"/>
          <w:spacing w:val="-2"/>
          <w:w w:val="105"/>
        </w:rPr>
        <w:t> </w:t>
      </w:r>
      <w:r>
        <w:rPr>
          <w:color w:val="231F20"/>
          <w:w w:val="105"/>
        </w:rPr>
        <w:t>như</w:t>
      </w:r>
      <w:r>
        <w:rPr>
          <w:color w:val="231F20"/>
          <w:spacing w:val="-2"/>
          <w:w w:val="105"/>
        </w:rPr>
        <w:t> </w:t>
      </w:r>
      <w:r>
        <w:rPr>
          <w:color w:val="231F20"/>
          <w:w w:val="105"/>
        </w:rPr>
        <w:t>thế,</w:t>
      </w:r>
      <w:r>
        <w:rPr>
          <w:color w:val="231F20"/>
          <w:spacing w:val="-2"/>
          <w:w w:val="105"/>
        </w:rPr>
        <w:t> </w:t>
      </w:r>
      <w:r>
        <w:rPr>
          <w:color w:val="231F20"/>
          <w:w w:val="105"/>
        </w:rPr>
        <w:t>cho</w:t>
      </w:r>
      <w:r>
        <w:rPr>
          <w:color w:val="231F20"/>
          <w:spacing w:val="-2"/>
          <w:w w:val="105"/>
        </w:rPr>
        <w:t> </w:t>
      </w:r>
      <w:r>
        <w:rPr>
          <w:color w:val="231F20"/>
          <w:w w:val="105"/>
        </w:rPr>
        <w:t>nên không</w:t>
      </w:r>
      <w:r>
        <w:rPr>
          <w:color w:val="231F20"/>
          <w:spacing w:val="-7"/>
          <w:w w:val="105"/>
        </w:rPr>
        <w:t> </w:t>
      </w:r>
      <w:r>
        <w:rPr>
          <w:color w:val="231F20"/>
          <w:w w:val="105"/>
        </w:rPr>
        <w:t>thể</w:t>
      </w:r>
      <w:r>
        <w:rPr>
          <w:color w:val="231F20"/>
          <w:spacing w:val="-7"/>
          <w:w w:val="105"/>
        </w:rPr>
        <w:t> </w:t>
      </w:r>
      <w:r>
        <w:rPr>
          <w:color w:val="231F20"/>
          <w:w w:val="105"/>
        </w:rPr>
        <w:t>sinh</w:t>
      </w:r>
      <w:r>
        <w:rPr>
          <w:color w:val="231F20"/>
          <w:spacing w:val="-7"/>
          <w:w w:val="105"/>
        </w:rPr>
        <w:t> </w:t>
      </w:r>
      <w:r>
        <w:rPr>
          <w:color w:val="231F20"/>
          <w:w w:val="105"/>
        </w:rPr>
        <w:t>khởi</w:t>
      </w:r>
      <w:r>
        <w:rPr>
          <w:color w:val="231F20"/>
          <w:spacing w:val="-7"/>
          <w:w w:val="105"/>
        </w:rPr>
        <w:t> </w:t>
      </w:r>
      <w:r>
        <w:rPr>
          <w:color w:val="231F20"/>
          <w:w w:val="105"/>
        </w:rPr>
        <w:t>tâm</w:t>
      </w:r>
      <w:r>
        <w:rPr>
          <w:color w:val="231F20"/>
          <w:spacing w:val="-7"/>
          <w:w w:val="105"/>
        </w:rPr>
        <w:t> </w:t>
      </w:r>
      <w:r>
        <w:rPr>
          <w:color w:val="231F20"/>
          <w:w w:val="105"/>
        </w:rPr>
        <w:t>sân</w:t>
      </w:r>
      <w:r>
        <w:rPr>
          <w:color w:val="231F20"/>
          <w:spacing w:val="-7"/>
          <w:w w:val="105"/>
        </w:rPr>
        <w:t> </w:t>
      </w:r>
      <w:r>
        <w:rPr>
          <w:color w:val="231F20"/>
          <w:w w:val="105"/>
        </w:rPr>
        <w:t>hận.</w:t>
      </w:r>
      <w:r>
        <w:rPr>
          <w:color w:val="231F20"/>
          <w:spacing w:val="-7"/>
          <w:w w:val="105"/>
        </w:rPr>
        <w:t> </w:t>
      </w:r>
      <w:r>
        <w:rPr>
          <w:color w:val="231F20"/>
          <w:w w:val="105"/>
        </w:rPr>
        <w:t>Tâm</w:t>
      </w:r>
      <w:r>
        <w:rPr>
          <w:color w:val="231F20"/>
          <w:spacing w:val="-7"/>
          <w:w w:val="105"/>
        </w:rPr>
        <w:t> </w:t>
      </w:r>
      <w:r>
        <w:rPr>
          <w:color w:val="231F20"/>
          <w:w w:val="105"/>
        </w:rPr>
        <w:t>ngã</w:t>
      </w:r>
      <w:r>
        <w:rPr>
          <w:color w:val="231F20"/>
          <w:spacing w:val="-7"/>
          <w:w w:val="105"/>
        </w:rPr>
        <w:t> </w:t>
      </w:r>
      <w:r>
        <w:rPr>
          <w:color w:val="231F20"/>
          <w:w w:val="105"/>
        </w:rPr>
        <w:t>mạn</w:t>
      </w:r>
      <w:r>
        <w:rPr>
          <w:color w:val="231F20"/>
          <w:spacing w:val="-7"/>
          <w:w w:val="105"/>
        </w:rPr>
        <w:t> </w:t>
      </w:r>
      <w:r>
        <w:rPr>
          <w:color w:val="231F20"/>
          <w:w w:val="105"/>
        </w:rPr>
        <w:t>cũng</w:t>
      </w:r>
      <w:r>
        <w:rPr>
          <w:color w:val="231F20"/>
          <w:spacing w:val="-7"/>
          <w:w w:val="105"/>
        </w:rPr>
        <w:t> </w:t>
      </w:r>
      <w:r>
        <w:rPr>
          <w:color w:val="231F20"/>
          <w:w w:val="105"/>
        </w:rPr>
        <w:t>không thể sinh khởi. Bất luận là con người, là sự việc hay hoàn cảnh, ở thế giới Cực Lạc, chắc chắn không khởi phiền não. Vì</w:t>
      </w:r>
      <w:r>
        <w:rPr>
          <w:color w:val="231F20"/>
          <w:spacing w:val="-14"/>
          <w:w w:val="105"/>
        </w:rPr>
        <w:t> </w:t>
      </w:r>
      <w:r>
        <w:rPr>
          <w:color w:val="231F20"/>
          <w:w w:val="105"/>
        </w:rPr>
        <w:t>vậy,</w:t>
      </w:r>
      <w:r>
        <w:rPr>
          <w:color w:val="231F20"/>
          <w:spacing w:val="-14"/>
          <w:w w:val="105"/>
        </w:rPr>
        <w:t> </w:t>
      </w:r>
      <w:r>
        <w:rPr>
          <w:color w:val="231F20"/>
          <w:w w:val="105"/>
        </w:rPr>
        <w:t>người</w:t>
      </w:r>
      <w:r>
        <w:rPr>
          <w:color w:val="231F20"/>
          <w:spacing w:val="-14"/>
          <w:w w:val="105"/>
        </w:rPr>
        <w:t> </w:t>
      </w:r>
      <w:r>
        <w:rPr>
          <w:color w:val="231F20"/>
          <w:w w:val="105"/>
        </w:rPr>
        <w:t>phiền</w:t>
      </w:r>
      <w:r>
        <w:rPr>
          <w:color w:val="231F20"/>
          <w:spacing w:val="-15"/>
          <w:w w:val="105"/>
        </w:rPr>
        <w:t> </w:t>
      </w:r>
      <w:r>
        <w:rPr>
          <w:color w:val="231F20"/>
          <w:w w:val="105"/>
        </w:rPr>
        <w:t>não</w:t>
      </w:r>
      <w:r>
        <w:rPr>
          <w:color w:val="231F20"/>
          <w:spacing w:val="-14"/>
          <w:w w:val="105"/>
        </w:rPr>
        <w:t> </w:t>
      </w:r>
      <w:r>
        <w:rPr>
          <w:color w:val="231F20"/>
          <w:w w:val="105"/>
        </w:rPr>
        <w:t>nặng</w:t>
      </w:r>
      <w:r>
        <w:rPr>
          <w:color w:val="231F20"/>
          <w:spacing w:val="-14"/>
          <w:w w:val="105"/>
        </w:rPr>
        <w:t> </w:t>
      </w:r>
      <w:r>
        <w:rPr>
          <w:color w:val="231F20"/>
          <w:w w:val="105"/>
        </w:rPr>
        <w:t>phải</w:t>
      </w:r>
      <w:r>
        <w:rPr>
          <w:color w:val="231F20"/>
          <w:spacing w:val="-14"/>
          <w:w w:val="105"/>
        </w:rPr>
        <w:t> </w:t>
      </w:r>
      <w:r>
        <w:rPr>
          <w:color w:val="231F20"/>
          <w:w w:val="105"/>
        </w:rPr>
        <w:t>hạ</w:t>
      </w:r>
      <w:r>
        <w:rPr>
          <w:color w:val="231F20"/>
          <w:spacing w:val="-14"/>
          <w:w w:val="105"/>
        </w:rPr>
        <w:t> </w:t>
      </w:r>
      <w:r>
        <w:rPr>
          <w:color w:val="231F20"/>
          <w:w w:val="105"/>
        </w:rPr>
        <w:t>quyết</w:t>
      </w:r>
      <w:r>
        <w:rPr>
          <w:color w:val="231F20"/>
          <w:spacing w:val="-15"/>
          <w:w w:val="105"/>
        </w:rPr>
        <w:t> </w:t>
      </w:r>
      <w:r>
        <w:rPr>
          <w:color w:val="231F20"/>
          <w:w w:val="105"/>
        </w:rPr>
        <w:t>tâm,</w:t>
      </w:r>
      <w:r>
        <w:rPr>
          <w:color w:val="231F20"/>
          <w:spacing w:val="-14"/>
          <w:w w:val="105"/>
        </w:rPr>
        <w:t> </w:t>
      </w:r>
      <w:r>
        <w:rPr>
          <w:color w:val="231F20"/>
          <w:w w:val="105"/>
        </w:rPr>
        <w:t>mau</w:t>
      </w:r>
      <w:r>
        <w:rPr>
          <w:color w:val="231F20"/>
          <w:spacing w:val="-14"/>
          <w:w w:val="105"/>
        </w:rPr>
        <w:t> </w:t>
      </w:r>
      <w:r>
        <w:rPr>
          <w:color w:val="231F20"/>
          <w:w w:val="105"/>
        </w:rPr>
        <w:t>về</w:t>
      </w:r>
      <w:r>
        <w:rPr>
          <w:color w:val="231F20"/>
          <w:spacing w:val="-14"/>
          <w:w w:val="105"/>
        </w:rPr>
        <w:t> </w:t>
      </w:r>
      <w:r>
        <w:rPr>
          <w:color w:val="231F20"/>
          <w:w w:val="105"/>
        </w:rPr>
        <w:t>thế giới Cực Lạc, mới có sự thành tựu.</w:t>
      </w:r>
    </w:p>
    <w:p>
      <w:pPr>
        <w:pStyle w:val="BodyText"/>
        <w:spacing w:line="297" w:lineRule="auto" w:before="145"/>
        <w:ind w:left="387" w:right="121" w:firstLine="453"/>
      </w:pPr>
      <w:r>
        <w:rPr>
          <w:i/>
          <w:color w:val="231F20"/>
          <w:w w:val="105"/>
        </w:rPr>
        <w:t>Lưu bố vạn chủng ôn nhã đức hương </w:t>
      </w:r>
      <w:r>
        <w:rPr>
          <w:color w:val="231F20"/>
          <w:w w:val="105"/>
        </w:rPr>
        <w:t>(Lan tỏa các mùi hương thơm dịu dàng thanh nhã), là mũi ngửi được. Đoạn </w:t>
      </w:r>
      <w:r>
        <w:rPr>
          <w:color w:val="231F20"/>
          <w:spacing w:val="-2"/>
          <w:w w:val="105"/>
        </w:rPr>
        <w:t>trước,</w:t>
      </w:r>
      <w:r>
        <w:rPr>
          <w:color w:val="231F20"/>
          <w:spacing w:val="-21"/>
          <w:w w:val="105"/>
        </w:rPr>
        <w:t> </w:t>
      </w:r>
      <w:r>
        <w:rPr>
          <w:color w:val="231F20"/>
          <w:spacing w:val="-2"/>
          <w:w w:val="105"/>
        </w:rPr>
        <w:t>nói</w:t>
      </w:r>
      <w:r>
        <w:rPr>
          <w:color w:val="231F20"/>
          <w:spacing w:val="-20"/>
          <w:w w:val="105"/>
        </w:rPr>
        <w:t> </w:t>
      </w:r>
      <w:r>
        <w:rPr>
          <w:color w:val="231F20"/>
          <w:spacing w:val="-2"/>
          <w:w w:val="105"/>
        </w:rPr>
        <w:t>về</w:t>
      </w:r>
      <w:r>
        <w:rPr>
          <w:color w:val="231F20"/>
          <w:spacing w:val="-20"/>
          <w:w w:val="105"/>
        </w:rPr>
        <w:t> </w:t>
      </w:r>
      <w:r>
        <w:rPr>
          <w:color w:val="231F20"/>
          <w:spacing w:val="-2"/>
          <w:w w:val="105"/>
        </w:rPr>
        <w:t>mắt</w:t>
      </w:r>
      <w:r>
        <w:rPr>
          <w:color w:val="231F20"/>
          <w:spacing w:val="-21"/>
          <w:w w:val="105"/>
        </w:rPr>
        <w:t> </w:t>
      </w:r>
      <w:r>
        <w:rPr>
          <w:color w:val="231F20"/>
          <w:spacing w:val="-2"/>
          <w:w w:val="105"/>
        </w:rPr>
        <w:t>thấy,</w:t>
      </w:r>
      <w:r>
        <w:rPr>
          <w:color w:val="231F20"/>
          <w:spacing w:val="-20"/>
          <w:w w:val="105"/>
        </w:rPr>
        <w:t> </w:t>
      </w:r>
      <w:r>
        <w:rPr>
          <w:color w:val="231F20"/>
          <w:spacing w:val="-2"/>
          <w:w w:val="105"/>
        </w:rPr>
        <w:t>tai</w:t>
      </w:r>
      <w:r>
        <w:rPr>
          <w:color w:val="231F20"/>
          <w:spacing w:val="-20"/>
          <w:w w:val="105"/>
        </w:rPr>
        <w:t> </w:t>
      </w:r>
      <w:r>
        <w:rPr>
          <w:color w:val="231F20"/>
          <w:spacing w:val="-2"/>
          <w:w w:val="105"/>
        </w:rPr>
        <w:t>nghe,</w:t>
      </w:r>
      <w:r>
        <w:rPr>
          <w:color w:val="231F20"/>
          <w:spacing w:val="-21"/>
          <w:w w:val="105"/>
        </w:rPr>
        <w:t> </w:t>
      </w:r>
      <w:r>
        <w:rPr>
          <w:color w:val="231F20"/>
          <w:spacing w:val="-2"/>
          <w:w w:val="105"/>
        </w:rPr>
        <w:t>đoạn</w:t>
      </w:r>
      <w:r>
        <w:rPr>
          <w:color w:val="231F20"/>
          <w:spacing w:val="-20"/>
          <w:w w:val="105"/>
        </w:rPr>
        <w:t> </w:t>
      </w:r>
      <w:r>
        <w:rPr>
          <w:color w:val="231F20"/>
          <w:spacing w:val="-2"/>
          <w:w w:val="105"/>
        </w:rPr>
        <w:t>này</w:t>
      </w:r>
      <w:r>
        <w:rPr>
          <w:color w:val="231F20"/>
          <w:spacing w:val="-20"/>
          <w:w w:val="105"/>
        </w:rPr>
        <w:t> </w:t>
      </w:r>
      <w:r>
        <w:rPr>
          <w:color w:val="231F20"/>
          <w:spacing w:val="-2"/>
          <w:w w:val="105"/>
        </w:rPr>
        <w:t>nói</w:t>
      </w:r>
      <w:r>
        <w:rPr>
          <w:color w:val="231F20"/>
          <w:spacing w:val="-21"/>
          <w:w w:val="105"/>
        </w:rPr>
        <w:t> </w:t>
      </w:r>
      <w:r>
        <w:rPr>
          <w:color w:val="231F20"/>
          <w:spacing w:val="-2"/>
          <w:w w:val="105"/>
        </w:rPr>
        <w:t>mũi</w:t>
      </w:r>
      <w:r>
        <w:rPr>
          <w:color w:val="231F20"/>
          <w:spacing w:val="-20"/>
          <w:w w:val="105"/>
        </w:rPr>
        <w:t> </w:t>
      </w:r>
      <w:r>
        <w:rPr>
          <w:color w:val="231F20"/>
          <w:spacing w:val="-2"/>
          <w:w w:val="105"/>
        </w:rPr>
        <w:t>ngửi.</w:t>
      </w:r>
      <w:r>
        <w:rPr>
          <w:color w:val="231F20"/>
          <w:spacing w:val="-20"/>
          <w:w w:val="105"/>
        </w:rPr>
        <w:t> </w:t>
      </w:r>
      <w:r>
        <w:rPr>
          <w:i/>
          <w:color w:val="231F20"/>
          <w:spacing w:val="-2"/>
          <w:w w:val="105"/>
        </w:rPr>
        <w:t>“Lưu </w:t>
      </w:r>
      <w:r>
        <w:rPr>
          <w:i/>
          <w:color w:val="231F20"/>
          <w:w w:val="105"/>
        </w:rPr>
        <w:t>bố</w:t>
      </w:r>
      <w:r>
        <w:rPr>
          <w:i/>
          <w:color w:val="231F20"/>
          <w:spacing w:val="-3"/>
          <w:w w:val="105"/>
        </w:rPr>
        <w:t> </w:t>
      </w:r>
      <w:r>
        <w:rPr>
          <w:i/>
          <w:color w:val="231F20"/>
          <w:w w:val="105"/>
        </w:rPr>
        <w:t>vạn</w:t>
      </w:r>
      <w:r>
        <w:rPr>
          <w:i/>
          <w:color w:val="231F20"/>
          <w:spacing w:val="-3"/>
          <w:w w:val="105"/>
        </w:rPr>
        <w:t> </w:t>
      </w:r>
      <w:r>
        <w:rPr>
          <w:i/>
          <w:color w:val="231F20"/>
          <w:w w:val="105"/>
        </w:rPr>
        <w:t>chủng</w:t>
      </w:r>
      <w:r>
        <w:rPr>
          <w:i/>
          <w:color w:val="231F20"/>
          <w:spacing w:val="-3"/>
          <w:w w:val="105"/>
        </w:rPr>
        <w:t> </w:t>
      </w:r>
      <w:r>
        <w:rPr>
          <w:i/>
          <w:color w:val="231F20"/>
          <w:w w:val="105"/>
        </w:rPr>
        <w:t>ôn</w:t>
      </w:r>
      <w:r>
        <w:rPr>
          <w:i/>
          <w:color w:val="231F20"/>
          <w:spacing w:val="-3"/>
          <w:w w:val="105"/>
        </w:rPr>
        <w:t> </w:t>
      </w:r>
      <w:r>
        <w:rPr>
          <w:i/>
          <w:color w:val="231F20"/>
          <w:w w:val="105"/>
        </w:rPr>
        <w:t>nhãn</w:t>
      </w:r>
      <w:r>
        <w:rPr>
          <w:i/>
          <w:color w:val="231F20"/>
          <w:spacing w:val="-3"/>
          <w:w w:val="105"/>
        </w:rPr>
        <w:t> </w:t>
      </w:r>
      <w:r>
        <w:rPr>
          <w:i/>
          <w:color w:val="231F20"/>
          <w:w w:val="105"/>
        </w:rPr>
        <w:t>đức</w:t>
      </w:r>
      <w:r>
        <w:rPr>
          <w:i/>
          <w:color w:val="231F20"/>
          <w:spacing w:val="-3"/>
          <w:w w:val="105"/>
        </w:rPr>
        <w:t> </w:t>
      </w:r>
      <w:r>
        <w:rPr>
          <w:i/>
          <w:color w:val="231F20"/>
          <w:w w:val="105"/>
        </w:rPr>
        <w:t>hương”</w:t>
      </w:r>
      <w:r>
        <w:rPr>
          <w:color w:val="231F20"/>
          <w:w w:val="105"/>
        </w:rPr>
        <w:t>,</w:t>
      </w:r>
      <w:r>
        <w:rPr>
          <w:color w:val="231F20"/>
          <w:spacing w:val="-3"/>
          <w:w w:val="105"/>
        </w:rPr>
        <w:t> </w:t>
      </w:r>
      <w:r>
        <w:rPr>
          <w:color w:val="231F20"/>
          <w:w w:val="105"/>
        </w:rPr>
        <w:t>nguyên</w:t>
      </w:r>
      <w:r>
        <w:rPr>
          <w:color w:val="231F20"/>
          <w:spacing w:val="-3"/>
          <w:w w:val="105"/>
        </w:rPr>
        <w:t> </w:t>
      </w:r>
      <w:r>
        <w:rPr>
          <w:color w:val="231F20"/>
          <w:w w:val="105"/>
        </w:rPr>
        <w:t>cả</w:t>
      </w:r>
      <w:r>
        <w:rPr>
          <w:color w:val="231F20"/>
          <w:spacing w:val="-3"/>
          <w:w w:val="105"/>
        </w:rPr>
        <w:t> </w:t>
      </w:r>
      <w:r>
        <w:rPr>
          <w:color w:val="231F20"/>
          <w:w w:val="105"/>
        </w:rPr>
        <w:t>thế</w:t>
      </w:r>
      <w:r>
        <w:rPr>
          <w:color w:val="231F20"/>
          <w:spacing w:val="-3"/>
          <w:w w:val="105"/>
        </w:rPr>
        <w:t> </w:t>
      </w:r>
      <w:r>
        <w:rPr>
          <w:color w:val="231F20"/>
          <w:w w:val="105"/>
        </w:rPr>
        <w:t>giới</w:t>
      </w:r>
      <w:r>
        <w:rPr>
          <w:color w:val="231F20"/>
          <w:spacing w:val="-3"/>
          <w:w w:val="105"/>
        </w:rPr>
        <w:t> </w:t>
      </w:r>
      <w:r>
        <w:rPr>
          <w:color w:val="231F20"/>
          <w:w w:val="105"/>
        </w:rPr>
        <w:t>Cực Lạc, giống như không khí vậy. Không khí bên đó tốt lắm. Không</w:t>
      </w:r>
      <w:r>
        <w:rPr>
          <w:color w:val="231F20"/>
          <w:spacing w:val="-20"/>
          <w:w w:val="105"/>
        </w:rPr>
        <w:t> </w:t>
      </w:r>
      <w:r>
        <w:rPr>
          <w:color w:val="231F20"/>
          <w:w w:val="105"/>
        </w:rPr>
        <w:t>khí</w:t>
      </w:r>
      <w:r>
        <w:rPr>
          <w:color w:val="231F20"/>
          <w:spacing w:val="-20"/>
          <w:w w:val="105"/>
        </w:rPr>
        <w:t> </w:t>
      </w:r>
      <w:r>
        <w:rPr>
          <w:color w:val="231F20"/>
          <w:w w:val="105"/>
        </w:rPr>
        <w:t>của</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bên</w:t>
      </w:r>
      <w:r>
        <w:rPr>
          <w:color w:val="231F20"/>
          <w:spacing w:val="-20"/>
          <w:w w:val="105"/>
        </w:rPr>
        <w:t> </w:t>
      </w:r>
      <w:r>
        <w:rPr>
          <w:color w:val="231F20"/>
          <w:w w:val="105"/>
        </w:rPr>
        <w:t>này</w:t>
      </w:r>
      <w:r>
        <w:rPr>
          <w:color w:val="231F20"/>
          <w:spacing w:val="-20"/>
          <w:w w:val="105"/>
        </w:rPr>
        <w:t> </w:t>
      </w:r>
      <w:r>
        <w:rPr>
          <w:color w:val="231F20"/>
          <w:w w:val="105"/>
        </w:rPr>
        <w:t>hiện</w:t>
      </w:r>
      <w:r>
        <w:rPr>
          <w:color w:val="231F20"/>
          <w:spacing w:val="-20"/>
          <w:w w:val="105"/>
        </w:rPr>
        <w:t> </w:t>
      </w:r>
      <w:r>
        <w:rPr>
          <w:color w:val="231F20"/>
          <w:w w:val="105"/>
        </w:rPr>
        <w:t>nay</w:t>
      </w:r>
      <w:r>
        <w:rPr>
          <w:color w:val="231F20"/>
          <w:spacing w:val="-20"/>
          <w:w w:val="105"/>
        </w:rPr>
        <w:t> </w:t>
      </w:r>
      <w:r>
        <w:rPr>
          <w:color w:val="231F20"/>
          <w:w w:val="105"/>
        </w:rPr>
        <w:t>bị</w:t>
      </w:r>
      <w:r>
        <w:rPr>
          <w:color w:val="231F20"/>
          <w:spacing w:val="-20"/>
          <w:w w:val="105"/>
        </w:rPr>
        <w:t> </w:t>
      </w:r>
      <w:r>
        <w:rPr>
          <w:color w:val="231F20"/>
          <w:w w:val="105"/>
        </w:rPr>
        <w:t>ô</w:t>
      </w:r>
      <w:r>
        <w:rPr>
          <w:color w:val="231F20"/>
          <w:spacing w:val="-20"/>
          <w:w w:val="105"/>
        </w:rPr>
        <w:t> </w:t>
      </w:r>
      <w:r>
        <w:rPr>
          <w:color w:val="231F20"/>
          <w:w w:val="105"/>
        </w:rPr>
        <w:t>nhiễm</w:t>
      </w:r>
      <w:r>
        <w:rPr>
          <w:color w:val="231F20"/>
          <w:spacing w:val="-20"/>
          <w:w w:val="105"/>
        </w:rPr>
        <w:t> </w:t>
      </w:r>
      <w:r>
        <w:rPr>
          <w:color w:val="231F20"/>
          <w:w w:val="105"/>
        </w:rPr>
        <w:t>nghiêm trọng, nhất là ở HongKong.</w:t>
      </w:r>
    </w:p>
    <w:p>
      <w:pPr>
        <w:pStyle w:val="BodyText"/>
        <w:spacing w:line="297" w:lineRule="auto" w:before="144"/>
        <w:ind w:left="387" w:right="119" w:firstLine="453"/>
      </w:pPr>
      <w:r>
        <w:rPr>
          <w:color w:val="231F20"/>
        </w:rPr>
        <w:t>Ngày xưa, tôi đọc một</w:t>
      </w:r>
      <w:r>
        <w:rPr>
          <w:color w:val="231F20"/>
          <w:spacing w:val="-2"/>
        </w:rPr>
        <w:t> </w:t>
      </w:r>
      <w:r>
        <w:rPr>
          <w:color w:val="231F20"/>
        </w:rPr>
        <w:t>cuốn sách, Tiến sĩ</w:t>
      </w:r>
      <w:r>
        <w:rPr>
          <w:color w:val="231F20"/>
          <w:spacing w:val="-2"/>
        </w:rPr>
        <w:t> </w:t>
      </w:r>
      <w:r>
        <w:rPr>
          <w:color w:val="231F20"/>
        </w:rPr>
        <w:t>Thang Ân Tỷ </w:t>
      </w:r>
      <w:r>
        <w:rPr>
          <w:color w:val="231F20"/>
        </w:rPr>
        <w:t>nói </w:t>
      </w:r>
      <w:r>
        <w:rPr>
          <w:color w:val="231F20"/>
          <w:w w:val="105"/>
        </w:rPr>
        <w:t>chuyện</w:t>
      </w:r>
      <w:r>
        <w:rPr>
          <w:color w:val="231F20"/>
          <w:spacing w:val="-23"/>
          <w:w w:val="105"/>
        </w:rPr>
        <w:t> </w:t>
      </w:r>
      <w:r>
        <w:rPr>
          <w:color w:val="231F20"/>
          <w:w w:val="105"/>
        </w:rPr>
        <w:t>với</w:t>
      </w:r>
      <w:r>
        <w:rPr>
          <w:color w:val="231F20"/>
          <w:spacing w:val="-22"/>
          <w:w w:val="105"/>
        </w:rPr>
        <w:t> </w:t>
      </w:r>
      <w:r>
        <w:rPr>
          <w:color w:val="231F20"/>
          <w:w w:val="105"/>
        </w:rPr>
        <w:t>Điền</w:t>
      </w:r>
      <w:r>
        <w:rPr>
          <w:color w:val="231F20"/>
          <w:spacing w:val="-22"/>
          <w:w w:val="105"/>
        </w:rPr>
        <w:t> </w:t>
      </w:r>
      <w:r>
        <w:rPr>
          <w:color w:val="231F20"/>
          <w:w w:val="105"/>
        </w:rPr>
        <w:t>Trì</w:t>
      </w:r>
      <w:r>
        <w:rPr>
          <w:color w:val="231F20"/>
          <w:spacing w:val="-23"/>
          <w:w w:val="105"/>
        </w:rPr>
        <w:t> </w:t>
      </w:r>
      <w:r>
        <w:rPr>
          <w:color w:val="231F20"/>
          <w:w w:val="105"/>
        </w:rPr>
        <w:t>Đại</w:t>
      </w:r>
      <w:r>
        <w:rPr>
          <w:color w:val="231F20"/>
          <w:spacing w:val="-22"/>
          <w:w w:val="105"/>
        </w:rPr>
        <w:t> </w:t>
      </w:r>
      <w:r>
        <w:rPr>
          <w:color w:val="231F20"/>
          <w:w w:val="105"/>
        </w:rPr>
        <w:t>người</w:t>
      </w:r>
      <w:r>
        <w:rPr>
          <w:color w:val="231F20"/>
          <w:spacing w:val="-22"/>
          <w:w w:val="105"/>
        </w:rPr>
        <w:t> </w:t>
      </w:r>
      <w:r>
        <w:rPr>
          <w:color w:val="231F20"/>
          <w:w w:val="105"/>
        </w:rPr>
        <w:t>Nhật,</w:t>
      </w:r>
      <w:r>
        <w:rPr>
          <w:color w:val="231F20"/>
          <w:spacing w:val="-23"/>
          <w:w w:val="105"/>
        </w:rPr>
        <w:t> </w:t>
      </w:r>
      <w:r>
        <w:rPr>
          <w:color w:val="231F20"/>
          <w:w w:val="105"/>
        </w:rPr>
        <w:t>cuốn</w:t>
      </w:r>
      <w:r>
        <w:rPr>
          <w:color w:val="231F20"/>
          <w:spacing w:val="-22"/>
          <w:w w:val="105"/>
        </w:rPr>
        <w:t> </w:t>
      </w:r>
      <w:r>
        <w:rPr>
          <w:color w:val="231F20"/>
          <w:w w:val="105"/>
        </w:rPr>
        <w:t>sách</w:t>
      </w:r>
      <w:r>
        <w:rPr>
          <w:color w:val="231F20"/>
          <w:spacing w:val="-22"/>
          <w:w w:val="105"/>
        </w:rPr>
        <w:t> </w:t>
      </w:r>
      <w:r>
        <w:rPr>
          <w:color w:val="231F20"/>
          <w:w w:val="105"/>
        </w:rPr>
        <w:t>này</w:t>
      </w:r>
      <w:r>
        <w:rPr>
          <w:color w:val="231F20"/>
          <w:spacing w:val="-23"/>
          <w:w w:val="105"/>
        </w:rPr>
        <w:t> </w:t>
      </w:r>
      <w:r>
        <w:rPr>
          <w:color w:val="231F20"/>
          <w:w w:val="105"/>
        </w:rPr>
        <w:t>ghi</w:t>
      </w:r>
      <w:r>
        <w:rPr>
          <w:color w:val="231F20"/>
          <w:spacing w:val="-22"/>
          <w:w w:val="105"/>
        </w:rPr>
        <w:t> </w:t>
      </w:r>
      <w:r>
        <w:rPr>
          <w:color w:val="231F20"/>
          <w:w w:val="105"/>
        </w:rPr>
        <w:t>chép </w:t>
      </w:r>
      <w:r>
        <w:rPr>
          <w:color w:val="231F20"/>
          <w:spacing w:val="-2"/>
          <w:w w:val="105"/>
        </w:rPr>
        <w:t>lại.</w:t>
      </w:r>
      <w:r>
        <w:rPr>
          <w:color w:val="231F20"/>
          <w:spacing w:val="-18"/>
          <w:w w:val="105"/>
        </w:rPr>
        <w:t> </w:t>
      </w:r>
      <w:r>
        <w:rPr>
          <w:color w:val="231F20"/>
          <w:spacing w:val="-2"/>
          <w:w w:val="105"/>
        </w:rPr>
        <w:t>Tiến</w:t>
      </w:r>
      <w:r>
        <w:rPr>
          <w:color w:val="231F20"/>
          <w:spacing w:val="-19"/>
          <w:w w:val="105"/>
        </w:rPr>
        <w:t> </w:t>
      </w:r>
      <w:r>
        <w:rPr>
          <w:color w:val="231F20"/>
          <w:spacing w:val="-2"/>
          <w:w w:val="105"/>
        </w:rPr>
        <w:t>sĩ</w:t>
      </w:r>
      <w:r>
        <w:rPr>
          <w:color w:val="231F20"/>
          <w:spacing w:val="-19"/>
          <w:w w:val="105"/>
        </w:rPr>
        <w:t> </w:t>
      </w:r>
      <w:r>
        <w:rPr>
          <w:color w:val="231F20"/>
          <w:spacing w:val="-2"/>
          <w:w w:val="105"/>
        </w:rPr>
        <w:t>Thang</w:t>
      </w:r>
      <w:r>
        <w:rPr>
          <w:color w:val="231F20"/>
          <w:spacing w:val="-19"/>
          <w:w w:val="105"/>
        </w:rPr>
        <w:t> </w:t>
      </w:r>
      <w:r>
        <w:rPr>
          <w:color w:val="231F20"/>
          <w:spacing w:val="-2"/>
          <w:w w:val="105"/>
        </w:rPr>
        <w:t>Ân</w:t>
      </w:r>
      <w:r>
        <w:rPr>
          <w:color w:val="231F20"/>
          <w:spacing w:val="-19"/>
          <w:w w:val="105"/>
        </w:rPr>
        <w:t> </w:t>
      </w:r>
      <w:r>
        <w:rPr>
          <w:color w:val="231F20"/>
          <w:spacing w:val="-2"/>
          <w:w w:val="105"/>
        </w:rPr>
        <w:t>Tỷ</w:t>
      </w:r>
      <w:r>
        <w:rPr>
          <w:color w:val="231F20"/>
          <w:spacing w:val="-19"/>
          <w:w w:val="105"/>
        </w:rPr>
        <w:t> </w:t>
      </w:r>
      <w:r>
        <w:rPr>
          <w:color w:val="231F20"/>
          <w:spacing w:val="-2"/>
          <w:w w:val="105"/>
        </w:rPr>
        <w:t>nói:</w:t>
      </w:r>
      <w:r>
        <w:rPr>
          <w:color w:val="231F20"/>
          <w:spacing w:val="-19"/>
          <w:w w:val="105"/>
        </w:rPr>
        <w:t> </w:t>
      </w:r>
      <w:r>
        <w:rPr>
          <w:color w:val="231F20"/>
          <w:spacing w:val="-2"/>
          <w:w w:val="105"/>
        </w:rPr>
        <w:t>Trên</w:t>
      </w:r>
      <w:r>
        <w:rPr>
          <w:color w:val="231F20"/>
          <w:spacing w:val="-19"/>
          <w:w w:val="105"/>
        </w:rPr>
        <w:t> </w:t>
      </w:r>
      <w:r>
        <w:rPr>
          <w:color w:val="231F20"/>
          <w:spacing w:val="-2"/>
          <w:w w:val="105"/>
        </w:rPr>
        <w:t>thế</w:t>
      </w:r>
      <w:r>
        <w:rPr>
          <w:color w:val="231F20"/>
          <w:spacing w:val="-19"/>
          <w:w w:val="105"/>
        </w:rPr>
        <w:t> </w:t>
      </w:r>
      <w:r>
        <w:rPr>
          <w:color w:val="231F20"/>
          <w:spacing w:val="-2"/>
          <w:w w:val="105"/>
        </w:rPr>
        <w:t>giới</w:t>
      </w:r>
      <w:r>
        <w:rPr>
          <w:color w:val="231F20"/>
          <w:spacing w:val="-19"/>
          <w:w w:val="105"/>
        </w:rPr>
        <w:t> </w:t>
      </w:r>
      <w:r>
        <w:rPr>
          <w:color w:val="231F20"/>
          <w:spacing w:val="-2"/>
          <w:w w:val="105"/>
        </w:rPr>
        <w:t>đô</w:t>
      </w:r>
      <w:r>
        <w:rPr>
          <w:color w:val="231F20"/>
          <w:spacing w:val="-19"/>
          <w:w w:val="105"/>
        </w:rPr>
        <w:t> </w:t>
      </w:r>
      <w:r>
        <w:rPr>
          <w:color w:val="231F20"/>
          <w:spacing w:val="-2"/>
          <w:w w:val="105"/>
        </w:rPr>
        <w:t>thị</w:t>
      </w:r>
      <w:r>
        <w:rPr>
          <w:color w:val="231F20"/>
          <w:spacing w:val="-19"/>
          <w:w w:val="105"/>
        </w:rPr>
        <w:t> </w:t>
      </w:r>
      <w:r>
        <w:rPr>
          <w:color w:val="231F20"/>
          <w:spacing w:val="-2"/>
          <w:w w:val="105"/>
        </w:rPr>
        <w:t>không</w:t>
      </w:r>
      <w:r>
        <w:rPr>
          <w:color w:val="231F20"/>
          <w:spacing w:val="-19"/>
          <w:w w:val="105"/>
        </w:rPr>
        <w:t> </w:t>
      </w:r>
      <w:r>
        <w:rPr>
          <w:color w:val="231F20"/>
          <w:spacing w:val="-2"/>
          <w:w w:val="105"/>
        </w:rPr>
        <w:t>thích </w:t>
      </w:r>
      <w:r>
        <w:rPr>
          <w:color w:val="231F20"/>
          <w:w w:val="105"/>
        </w:rPr>
        <w:t>hợp cho con người cư trú, nhất là HongKong. HongKong đứng</w:t>
      </w:r>
      <w:r>
        <w:rPr>
          <w:color w:val="231F20"/>
          <w:spacing w:val="-6"/>
          <w:w w:val="105"/>
        </w:rPr>
        <w:t> </w:t>
      </w:r>
      <w:r>
        <w:rPr>
          <w:color w:val="231F20"/>
          <w:w w:val="105"/>
        </w:rPr>
        <w:t>số</w:t>
      </w:r>
      <w:r>
        <w:rPr>
          <w:color w:val="231F20"/>
          <w:spacing w:val="-6"/>
          <w:w w:val="105"/>
        </w:rPr>
        <w:t> </w:t>
      </w:r>
      <w:r>
        <w:rPr>
          <w:color w:val="231F20"/>
          <w:w w:val="105"/>
        </w:rPr>
        <w:t>một,</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nên</w:t>
      </w:r>
      <w:r>
        <w:rPr>
          <w:color w:val="231F20"/>
          <w:spacing w:val="-6"/>
          <w:w w:val="105"/>
        </w:rPr>
        <w:t> </w:t>
      </w:r>
      <w:r>
        <w:rPr>
          <w:color w:val="231F20"/>
          <w:w w:val="105"/>
        </w:rPr>
        <w:t>biết</w:t>
      </w:r>
      <w:r>
        <w:rPr>
          <w:color w:val="231F20"/>
          <w:spacing w:val="-6"/>
          <w:w w:val="105"/>
        </w:rPr>
        <w:t> </w:t>
      </w:r>
      <w:r>
        <w:rPr>
          <w:color w:val="231F20"/>
          <w:w w:val="105"/>
        </w:rPr>
        <w:t>đó</w:t>
      </w:r>
      <w:r>
        <w:rPr>
          <w:color w:val="231F20"/>
          <w:spacing w:val="-6"/>
          <w:w w:val="105"/>
        </w:rPr>
        <w:t> </w:t>
      </w:r>
      <w:r>
        <w:rPr>
          <w:color w:val="231F20"/>
          <w:w w:val="105"/>
        </w:rPr>
        <w:t>là</w:t>
      </w:r>
      <w:r>
        <w:rPr>
          <w:color w:val="231F20"/>
          <w:spacing w:val="-6"/>
          <w:w w:val="105"/>
        </w:rPr>
        <w:t> </w:t>
      </w:r>
      <w:r>
        <w:rPr>
          <w:color w:val="231F20"/>
          <w:w w:val="105"/>
        </w:rPr>
        <w:t>năm</w:t>
      </w:r>
      <w:r>
        <w:rPr>
          <w:color w:val="231F20"/>
          <w:spacing w:val="-6"/>
          <w:w w:val="105"/>
        </w:rPr>
        <w:t> </w:t>
      </w:r>
      <w:r>
        <w:rPr>
          <w:color w:val="231F20"/>
          <w:w w:val="105"/>
        </w:rPr>
        <w:t>70.</w:t>
      </w:r>
      <w:r>
        <w:rPr>
          <w:color w:val="231F20"/>
          <w:spacing w:val="-6"/>
          <w:w w:val="105"/>
        </w:rPr>
        <w:t> </w:t>
      </w:r>
      <w:r>
        <w:rPr>
          <w:color w:val="231F20"/>
          <w:w w:val="105"/>
        </w:rPr>
        <w:t>Lần</w:t>
      </w:r>
      <w:r>
        <w:rPr>
          <w:color w:val="231F20"/>
          <w:spacing w:val="-6"/>
          <w:w w:val="105"/>
        </w:rPr>
        <w:t> </w:t>
      </w:r>
      <w:r>
        <w:rPr>
          <w:color w:val="231F20"/>
          <w:w w:val="105"/>
        </w:rPr>
        <w:t>đầu</w:t>
      </w:r>
      <w:r>
        <w:rPr>
          <w:color w:val="231F20"/>
          <w:spacing w:val="-6"/>
          <w:w w:val="105"/>
        </w:rPr>
        <w:t> </w:t>
      </w:r>
      <w:r>
        <w:rPr>
          <w:color w:val="231F20"/>
          <w:w w:val="105"/>
        </w:rPr>
        <w:t>tiên,</w:t>
      </w:r>
      <w:r>
        <w:rPr>
          <w:color w:val="231F20"/>
          <w:spacing w:val="-6"/>
          <w:w w:val="105"/>
        </w:rPr>
        <w:t> </w:t>
      </w:r>
      <w:r>
        <w:rPr>
          <w:color w:val="231F20"/>
          <w:w w:val="105"/>
        </w:rPr>
        <w:t>tôi đến HongKong giảng kinh, năm 1977. HongKong ngày đó đẹp hơn bây giờ rất nhiều. Thang Ân Tỷ nói vào thời điểm đó,</w:t>
      </w:r>
      <w:r>
        <w:rPr>
          <w:color w:val="231F20"/>
          <w:spacing w:val="-18"/>
          <w:w w:val="105"/>
        </w:rPr>
        <w:t> </w:t>
      </w:r>
      <w:r>
        <w:rPr>
          <w:color w:val="231F20"/>
          <w:w w:val="105"/>
        </w:rPr>
        <w:t>đô</w:t>
      </w:r>
      <w:r>
        <w:rPr>
          <w:color w:val="231F20"/>
          <w:spacing w:val="-18"/>
          <w:w w:val="105"/>
        </w:rPr>
        <w:t> </w:t>
      </w:r>
      <w:r>
        <w:rPr>
          <w:color w:val="231F20"/>
          <w:w w:val="105"/>
        </w:rPr>
        <w:t>thị</w:t>
      </w:r>
      <w:r>
        <w:rPr>
          <w:color w:val="231F20"/>
          <w:spacing w:val="-18"/>
          <w:w w:val="105"/>
        </w:rPr>
        <w:t> </w:t>
      </w:r>
      <w:r>
        <w:rPr>
          <w:color w:val="231F20"/>
          <w:w w:val="105"/>
        </w:rPr>
        <w:t>này</w:t>
      </w:r>
      <w:r>
        <w:rPr>
          <w:color w:val="231F20"/>
          <w:spacing w:val="-18"/>
          <w:w w:val="105"/>
        </w:rPr>
        <w:t> </w:t>
      </w:r>
      <w:r>
        <w:rPr>
          <w:color w:val="231F20"/>
          <w:w w:val="105"/>
        </w:rPr>
        <w:t>không</w:t>
      </w:r>
      <w:r>
        <w:rPr>
          <w:color w:val="231F20"/>
          <w:spacing w:val="-18"/>
          <w:w w:val="105"/>
        </w:rPr>
        <w:t> </w:t>
      </w:r>
      <w:r>
        <w:rPr>
          <w:color w:val="231F20"/>
          <w:w w:val="105"/>
        </w:rPr>
        <w:t>thích</w:t>
      </w:r>
      <w:r>
        <w:rPr>
          <w:color w:val="231F20"/>
          <w:spacing w:val="-18"/>
          <w:w w:val="105"/>
        </w:rPr>
        <w:t> </w:t>
      </w:r>
      <w:r>
        <w:rPr>
          <w:color w:val="231F20"/>
          <w:w w:val="105"/>
        </w:rPr>
        <w:t>hợp</w:t>
      </w:r>
      <w:r>
        <w:rPr>
          <w:color w:val="231F20"/>
          <w:spacing w:val="-18"/>
          <w:w w:val="105"/>
        </w:rPr>
        <w:t> </w:t>
      </w:r>
      <w:r>
        <w:rPr>
          <w:color w:val="231F20"/>
          <w:w w:val="105"/>
        </w:rPr>
        <w:t>cho</w:t>
      </w:r>
      <w:r>
        <w:rPr>
          <w:color w:val="231F20"/>
          <w:spacing w:val="-18"/>
          <w:w w:val="105"/>
        </w:rPr>
        <w:t> </w:t>
      </w:r>
      <w:r>
        <w:rPr>
          <w:color w:val="231F20"/>
          <w:w w:val="105"/>
        </w:rPr>
        <w:t>con</w:t>
      </w:r>
      <w:r>
        <w:rPr>
          <w:color w:val="231F20"/>
          <w:spacing w:val="-18"/>
          <w:w w:val="105"/>
        </w:rPr>
        <w:t> </w:t>
      </w:r>
      <w:r>
        <w:rPr>
          <w:color w:val="231F20"/>
          <w:w w:val="105"/>
        </w:rPr>
        <w:t>người</w:t>
      </w:r>
      <w:r>
        <w:rPr>
          <w:color w:val="231F20"/>
          <w:spacing w:val="-18"/>
          <w:w w:val="105"/>
        </w:rPr>
        <w:t> </w:t>
      </w:r>
      <w:r>
        <w:rPr>
          <w:color w:val="231F20"/>
          <w:w w:val="105"/>
        </w:rPr>
        <w:t>cư</w:t>
      </w:r>
      <w:r>
        <w:rPr>
          <w:color w:val="231F20"/>
          <w:spacing w:val="-18"/>
          <w:w w:val="105"/>
        </w:rPr>
        <w:t> </w:t>
      </w:r>
      <w:r>
        <w:rPr>
          <w:color w:val="231F20"/>
          <w:w w:val="105"/>
        </w:rPr>
        <w:t>trú,</w:t>
      </w:r>
      <w:r>
        <w:rPr>
          <w:color w:val="231F20"/>
          <w:spacing w:val="-18"/>
          <w:w w:val="105"/>
        </w:rPr>
        <w:t> </w:t>
      </w:r>
      <w:r>
        <w:rPr>
          <w:color w:val="231F20"/>
          <w:w w:val="105"/>
        </w:rPr>
        <w:t>bây</w:t>
      </w:r>
      <w:r>
        <w:rPr>
          <w:color w:val="231F20"/>
          <w:spacing w:val="-18"/>
          <w:w w:val="105"/>
        </w:rPr>
        <w:t> </w:t>
      </w:r>
      <w:r>
        <w:rPr>
          <w:color w:val="231F20"/>
          <w:w w:val="105"/>
        </w:rPr>
        <w:t>giờ còn xấu hơn ngày xưa nhiều.</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4" w:right="404" w:firstLine="453"/>
      </w:pPr>
      <w:r>
        <w:rPr>
          <w:color w:val="231F20"/>
          <w:w w:val="105"/>
        </w:rPr>
        <w:t>Ngày nay, chúng ta cảm nhận được sự ô nhiễm nghiêm trọng,</w:t>
      </w:r>
      <w:r>
        <w:rPr>
          <w:color w:val="231F20"/>
          <w:spacing w:val="-8"/>
          <w:w w:val="105"/>
        </w:rPr>
        <w:t> </w:t>
      </w:r>
      <w:r>
        <w:rPr>
          <w:color w:val="231F20"/>
          <w:w w:val="105"/>
        </w:rPr>
        <w:t>nước</w:t>
      </w:r>
      <w:r>
        <w:rPr>
          <w:color w:val="231F20"/>
          <w:spacing w:val="-8"/>
          <w:w w:val="105"/>
        </w:rPr>
        <w:t> </w:t>
      </w:r>
      <w:r>
        <w:rPr>
          <w:color w:val="231F20"/>
          <w:w w:val="105"/>
        </w:rPr>
        <w:t>biển</w:t>
      </w:r>
      <w:r>
        <w:rPr>
          <w:color w:val="231F20"/>
          <w:spacing w:val="-8"/>
          <w:w w:val="105"/>
        </w:rPr>
        <w:t> </w:t>
      </w:r>
      <w:r>
        <w:rPr>
          <w:color w:val="231F20"/>
          <w:w w:val="105"/>
        </w:rPr>
        <w:t>ô</w:t>
      </w:r>
      <w:r>
        <w:rPr>
          <w:color w:val="231F20"/>
          <w:spacing w:val="-7"/>
          <w:w w:val="105"/>
        </w:rPr>
        <w:t> </w:t>
      </w:r>
      <w:r>
        <w:rPr>
          <w:color w:val="231F20"/>
          <w:w w:val="105"/>
        </w:rPr>
        <w:t>nhiễm.</w:t>
      </w:r>
      <w:r>
        <w:rPr>
          <w:color w:val="231F20"/>
          <w:spacing w:val="-8"/>
          <w:w w:val="105"/>
        </w:rPr>
        <w:t> </w:t>
      </w:r>
      <w:r>
        <w:rPr>
          <w:color w:val="231F20"/>
          <w:w w:val="105"/>
        </w:rPr>
        <w:t>Nhân</w:t>
      </w:r>
      <w:r>
        <w:rPr>
          <w:color w:val="231F20"/>
          <w:spacing w:val="-7"/>
          <w:w w:val="105"/>
        </w:rPr>
        <w:t> </w:t>
      </w:r>
      <w:r>
        <w:rPr>
          <w:color w:val="231F20"/>
          <w:w w:val="105"/>
        </w:rPr>
        <w:t>công</w:t>
      </w:r>
      <w:r>
        <w:rPr>
          <w:color w:val="231F20"/>
          <w:spacing w:val="-8"/>
          <w:w w:val="105"/>
        </w:rPr>
        <w:t> </w:t>
      </w:r>
      <w:r>
        <w:rPr>
          <w:color w:val="231F20"/>
          <w:w w:val="105"/>
        </w:rPr>
        <w:t>đắp</w:t>
      </w:r>
      <w:r>
        <w:rPr>
          <w:color w:val="231F20"/>
          <w:spacing w:val="-7"/>
          <w:w w:val="105"/>
        </w:rPr>
        <w:t> </w:t>
      </w:r>
      <w:r>
        <w:rPr>
          <w:color w:val="231F20"/>
          <w:w w:val="105"/>
        </w:rPr>
        <w:t>đất,</w:t>
      </w:r>
      <w:r>
        <w:rPr>
          <w:color w:val="231F20"/>
          <w:spacing w:val="-8"/>
          <w:w w:val="105"/>
        </w:rPr>
        <w:t> </w:t>
      </w:r>
      <w:r>
        <w:rPr>
          <w:color w:val="231F20"/>
          <w:w w:val="105"/>
        </w:rPr>
        <w:t>biến</w:t>
      </w:r>
      <w:r>
        <w:rPr>
          <w:color w:val="231F20"/>
          <w:spacing w:val="-8"/>
          <w:w w:val="105"/>
        </w:rPr>
        <w:t> </w:t>
      </w:r>
      <w:r>
        <w:rPr>
          <w:color w:val="231F20"/>
          <w:w w:val="105"/>
        </w:rPr>
        <w:t>hải</w:t>
      </w:r>
      <w:r>
        <w:rPr>
          <w:color w:val="231F20"/>
          <w:spacing w:val="-8"/>
          <w:w w:val="105"/>
        </w:rPr>
        <w:t> </w:t>
      </w:r>
      <w:r>
        <w:rPr>
          <w:color w:val="231F20"/>
          <w:w w:val="105"/>
        </w:rPr>
        <w:t>cảng Victoria thành vũng nước nhỏ. Ngày xưa, chỗ này rất </w:t>
      </w:r>
      <w:r>
        <w:rPr>
          <w:color w:val="231F20"/>
          <w:w w:val="105"/>
        </w:rPr>
        <w:t>rộng, muốn</w:t>
      </w:r>
      <w:r>
        <w:rPr>
          <w:color w:val="231F20"/>
          <w:spacing w:val="-13"/>
          <w:w w:val="105"/>
        </w:rPr>
        <w:t> </w:t>
      </w:r>
      <w:r>
        <w:rPr>
          <w:color w:val="231F20"/>
          <w:w w:val="105"/>
        </w:rPr>
        <w:t>qua</w:t>
      </w:r>
      <w:r>
        <w:rPr>
          <w:color w:val="231F20"/>
          <w:spacing w:val="-13"/>
          <w:w w:val="105"/>
        </w:rPr>
        <w:t> </w:t>
      </w:r>
      <w:r>
        <w:rPr>
          <w:color w:val="231F20"/>
          <w:w w:val="105"/>
        </w:rPr>
        <w:t>bên</w:t>
      </w:r>
      <w:r>
        <w:rPr>
          <w:color w:val="231F20"/>
          <w:spacing w:val="-13"/>
          <w:w w:val="105"/>
        </w:rPr>
        <w:t> </w:t>
      </w:r>
      <w:r>
        <w:rPr>
          <w:color w:val="231F20"/>
          <w:w w:val="105"/>
        </w:rPr>
        <w:t>kia</w:t>
      </w:r>
      <w:r>
        <w:rPr>
          <w:color w:val="231F20"/>
          <w:spacing w:val="-13"/>
          <w:w w:val="105"/>
        </w:rPr>
        <w:t> </w:t>
      </w:r>
      <w:r>
        <w:rPr>
          <w:color w:val="231F20"/>
          <w:w w:val="105"/>
        </w:rPr>
        <w:t>phải</w:t>
      </w:r>
      <w:r>
        <w:rPr>
          <w:color w:val="231F20"/>
          <w:spacing w:val="-13"/>
          <w:w w:val="105"/>
        </w:rPr>
        <w:t> </w:t>
      </w:r>
      <w:r>
        <w:rPr>
          <w:color w:val="231F20"/>
          <w:w w:val="105"/>
        </w:rPr>
        <w:t>đi</w:t>
      </w:r>
      <w:r>
        <w:rPr>
          <w:color w:val="231F20"/>
          <w:spacing w:val="-13"/>
          <w:w w:val="105"/>
        </w:rPr>
        <w:t> </w:t>
      </w:r>
      <w:r>
        <w:rPr>
          <w:color w:val="231F20"/>
          <w:w w:val="105"/>
        </w:rPr>
        <w:t>thuyền,</w:t>
      </w:r>
      <w:r>
        <w:rPr>
          <w:color w:val="231F20"/>
          <w:spacing w:val="-13"/>
          <w:w w:val="105"/>
        </w:rPr>
        <w:t> </w:t>
      </w:r>
      <w:r>
        <w:rPr>
          <w:color w:val="231F20"/>
          <w:w w:val="105"/>
        </w:rPr>
        <w:t>nhân</w:t>
      </w:r>
      <w:r>
        <w:rPr>
          <w:color w:val="231F20"/>
          <w:spacing w:val="-13"/>
          <w:w w:val="105"/>
        </w:rPr>
        <w:t> </w:t>
      </w:r>
      <w:r>
        <w:rPr>
          <w:color w:val="231F20"/>
          <w:w w:val="105"/>
        </w:rPr>
        <w:t>khẩu</w:t>
      </w:r>
      <w:r>
        <w:rPr>
          <w:color w:val="231F20"/>
          <w:spacing w:val="-13"/>
          <w:w w:val="105"/>
        </w:rPr>
        <w:t> </w:t>
      </w:r>
      <w:r>
        <w:rPr>
          <w:color w:val="231F20"/>
          <w:w w:val="105"/>
        </w:rPr>
        <w:t>chưa</w:t>
      </w:r>
      <w:r>
        <w:rPr>
          <w:color w:val="231F20"/>
          <w:spacing w:val="-13"/>
          <w:w w:val="105"/>
        </w:rPr>
        <w:t> </w:t>
      </w:r>
      <w:r>
        <w:rPr>
          <w:color w:val="231F20"/>
          <w:w w:val="105"/>
        </w:rPr>
        <w:t>đông,</w:t>
      </w:r>
      <w:r>
        <w:rPr>
          <w:color w:val="231F20"/>
          <w:spacing w:val="-13"/>
          <w:w w:val="105"/>
        </w:rPr>
        <w:t> </w:t>
      </w:r>
      <w:r>
        <w:rPr>
          <w:color w:val="231F20"/>
          <w:w w:val="105"/>
        </w:rPr>
        <w:t>nhà lầu chưa cao, thông thường cao ốc chỉ khoảng 14 đến 15 tầng. Năm tôi đến HongKong, họ xây dựng cao ốc đầu tiên là</w:t>
      </w:r>
      <w:r>
        <w:rPr>
          <w:color w:val="231F20"/>
          <w:spacing w:val="-11"/>
          <w:w w:val="105"/>
        </w:rPr>
        <w:t> </w:t>
      </w:r>
      <w:r>
        <w:rPr>
          <w:color w:val="231F20"/>
          <w:w w:val="105"/>
        </w:rPr>
        <w:t>50</w:t>
      </w:r>
      <w:r>
        <w:rPr>
          <w:color w:val="231F20"/>
          <w:spacing w:val="-11"/>
          <w:w w:val="105"/>
        </w:rPr>
        <w:t> </w:t>
      </w:r>
      <w:r>
        <w:rPr>
          <w:color w:val="231F20"/>
          <w:w w:val="105"/>
        </w:rPr>
        <w:t>tầng.</w:t>
      </w:r>
      <w:r>
        <w:rPr>
          <w:color w:val="231F20"/>
          <w:spacing w:val="-12"/>
          <w:w w:val="105"/>
        </w:rPr>
        <w:t> </w:t>
      </w:r>
      <w:r>
        <w:rPr>
          <w:color w:val="231F20"/>
          <w:w w:val="105"/>
        </w:rPr>
        <w:t>Đây</w:t>
      </w:r>
      <w:r>
        <w:rPr>
          <w:color w:val="231F20"/>
          <w:spacing w:val="-11"/>
          <w:w w:val="105"/>
        </w:rPr>
        <w:t> </w:t>
      </w:r>
      <w:r>
        <w:rPr>
          <w:color w:val="231F20"/>
          <w:w w:val="105"/>
        </w:rPr>
        <w:t>là</w:t>
      </w:r>
      <w:r>
        <w:rPr>
          <w:color w:val="231F20"/>
          <w:spacing w:val="-11"/>
          <w:w w:val="105"/>
        </w:rPr>
        <w:t> </w:t>
      </w:r>
      <w:r>
        <w:rPr>
          <w:color w:val="231F20"/>
          <w:w w:val="105"/>
        </w:rPr>
        <w:t>tòa</w:t>
      </w:r>
      <w:r>
        <w:rPr>
          <w:color w:val="231F20"/>
          <w:spacing w:val="-12"/>
          <w:w w:val="105"/>
        </w:rPr>
        <w:t> </w:t>
      </w:r>
      <w:r>
        <w:rPr>
          <w:color w:val="231F20"/>
          <w:w w:val="105"/>
        </w:rPr>
        <w:t>nhà</w:t>
      </w:r>
      <w:r>
        <w:rPr>
          <w:color w:val="231F20"/>
          <w:spacing w:val="-11"/>
          <w:w w:val="105"/>
        </w:rPr>
        <w:t> </w:t>
      </w:r>
      <w:r>
        <w:rPr>
          <w:color w:val="231F20"/>
          <w:w w:val="105"/>
        </w:rPr>
        <w:t>cao</w:t>
      </w:r>
      <w:r>
        <w:rPr>
          <w:color w:val="231F20"/>
          <w:spacing w:val="-11"/>
          <w:w w:val="105"/>
        </w:rPr>
        <w:t> </w:t>
      </w:r>
      <w:r>
        <w:rPr>
          <w:color w:val="231F20"/>
          <w:w w:val="105"/>
        </w:rPr>
        <w:t>nhất</w:t>
      </w:r>
      <w:r>
        <w:rPr>
          <w:color w:val="231F20"/>
          <w:spacing w:val="-12"/>
          <w:w w:val="105"/>
        </w:rPr>
        <w:t> </w:t>
      </w:r>
      <w:r>
        <w:rPr>
          <w:color w:val="231F20"/>
          <w:w w:val="105"/>
        </w:rPr>
        <w:t>HongKong.</w:t>
      </w:r>
      <w:r>
        <w:rPr>
          <w:color w:val="231F20"/>
          <w:spacing w:val="-11"/>
          <w:w w:val="105"/>
        </w:rPr>
        <w:t> </w:t>
      </w:r>
      <w:r>
        <w:rPr>
          <w:color w:val="231F20"/>
          <w:w w:val="105"/>
        </w:rPr>
        <w:t>Người</w:t>
      </w:r>
      <w:r>
        <w:rPr>
          <w:color w:val="231F20"/>
          <w:spacing w:val="-11"/>
          <w:w w:val="105"/>
        </w:rPr>
        <w:t> </w:t>
      </w:r>
      <w:r>
        <w:rPr>
          <w:color w:val="231F20"/>
          <w:w w:val="105"/>
        </w:rPr>
        <w:t>dân</w:t>
      </w:r>
      <w:r>
        <w:rPr>
          <w:color w:val="231F20"/>
          <w:spacing w:val="-13"/>
          <w:w w:val="105"/>
        </w:rPr>
        <w:t> </w:t>
      </w:r>
      <w:r>
        <w:rPr>
          <w:color w:val="231F20"/>
          <w:w w:val="105"/>
        </w:rPr>
        <w:t>ở HongKong</w:t>
      </w:r>
      <w:r>
        <w:rPr>
          <w:color w:val="231F20"/>
          <w:spacing w:val="-7"/>
          <w:w w:val="105"/>
        </w:rPr>
        <w:t> </w:t>
      </w:r>
      <w:r>
        <w:rPr>
          <w:color w:val="231F20"/>
          <w:w w:val="105"/>
        </w:rPr>
        <w:t>cũng</w:t>
      </w:r>
      <w:r>
        <w:rPr>
          <w:color w:val="231F20"/>
          <w:spacing w:val="-8"/>
          <w:w w:val="105"/>
        </w:rPr>
        <w:t> </w:t>
      </w:r>
      <w:r>
        <w:rPr>
          <w:color w:val="231F20"/>
          <w:w w:val="105"/>
        </w:rPr>
        <w:t>rất</w:t>
      </w:r>
      <w:r>
        <w:rPr>
          <w:color w:val="231F20"/>
          <w:spacing w:val="-8"/>
          <w:w w:val="105"/>
        </w:rPr>
        <w:t> </w:t>
      </w:r>
      <w:r>
        <w:rPr>
          <w:color w:val="231F20"/>
          <w:w w:val="105"/>
        </w:rPr>
        <w:t>dễ</w:t>
      </w:r>
      <w:r>
        <w:rPr>
          <w:color w:val="231F20"/>
          <w:spacing w:val="-7"/>
          <w:w w:val="105"/>
        </w:rPr>
        <w:t> </w:t>
      </w:r>
      <w:r>
        <w:rPr>
          <w:color w:val="231F20"/>
          <w:w w:val="105"/>
        </w:rPr>
        <w:t>thương,</w:t>
      </w:r>
      <w:r>
        <w:rPr>
          <w:color w:val="231F20"/>
          <w:spacing w:val="-7"/>
          <w:w w:val="105"/>
        </w:rPr>
        <w:t> </w:t>
      </w:r>
      <w:r>
        <w:rPr>
          <w:color w:val="231F20"/>
          <w:w w:val="105"/>
        </w:rPr>
        <w:t>họ</w:t>
      </w:r>
      <w:r>
        <w:rPr>
          <w:color w:val="231F20"/>
          <w:spacing w:val="-7"/>
          <w:w w:val="105"/>
        </w:rPr>
        <w:t> </w:t>
      </w:r>
      <w:r>
        <w:rPr>
          <w:color w:val="231F20"/>
          <w:w w:val="105"/>
        </w:rPr>
        <w:t>sống</w:t>
      </w:r>
      <w:r>
        <w:rPr>
          <w:color w:val="231F20"/>
          <w:spacing w:val="-7"/>
          <w:w w:val="105"/>
        </w:rPr>
        <w:t> </w:t>
      </w:r>
      <w:r>
        <w:rPr>
          <w:color w:val="231F20"/>
          <w:w w:val="105"/>
        </w:rPr>
        <w:t>có</w:t>
      </w:r>
      <w:r>
        <w:rPr>
          <w:color w:val="231F20"/>
          <w:spacing w:val="-7"/>
          <w:w w:val="105"/>
        </w:rPr>
        <w:t> </w:t>
      </w:r>
      <w:r>
        <w:rPr>
          <w:color w:val="231F20"/>
          <w:w w:val="105"/>
        </w:rPr>
        <w:t>tình</w:t>
      </w:r>
      <w:r>
        <w:rPr>
          <w:color w:val="231F20"/>
          <w:spacing w:val="-7"/>
          <w:w w:val="105"/>
        </w:rPr>
        <w:t> </w:t>
      </w:r>
      <w:r>
        <w:rPr>
          <w:color w:val="231F20"/>
          <w:w w:val="105"/>
        </w:rPr>
        <w:t>người,</w:t>
      </w:r>
      <w:r>
        <w:rPr>
          <w:color w:val="231F20"/>
          <w:spacing w:val="-7"/>
          <w:w w:val="105"/>
        </w:rPr>
        <w:t> </w:t>
      </w:r>
      <w:r>
        <w:rPr>
          <w:color w:val="231F20"/>
          <w:w w:val="105"/>
        </w:rPr>
        <w:t>hoàn </w:t>
      </w:r>
      <w:r>
        <w:rPr>
          <w:color w:val="231F20"/>
        </w:rPr>
        <w:t>toàn</w:t>
      </w:r>
      <w:r>
        <w:rPr>
          <w:color w:val="231F20"/>
          <w:spacing w:val="-21"/>
        </w:rPr>
        <w:t> </w:t>
      </w:r>
      <w:r>
        <w:rPr>
          <w:color w:val="231F20"/>
        </w:rPr>
        <w:t>khác</w:t>
      </w:r>
      <w:r>
        <w:rPr>
          <w:color w:val="231F20"/>
          <w:spacing w:val="-21"/>
        </w:rPr>
        <w:t> </w:t>
      </w:r>
      <w:r>
        <w:rPr>
          <w:color w:val="231F20"/>
        </w:rPr>
        <w:t>với</w:t>
      </w:r>
      <w:r>
        <w:rPr>
          <w:color w:val="231F20"/>
          <w:spacing w:val="-21"/>
        </w:rPr>
        <w:t> </w:t>
      </w:r>
      <w:r>
        <w:rPr>
          <w:color w:val="231F20"/>
        </w:rPr>
        <w:t>ngày</w:t>
      </w:r>
      <w:r>
        <w:rPr>
          <w:color w:val="231F20"/>
          <w:spacing w:val="-21"/>
        </w:rPr>
        <w:t> </w:t>
      </w:r>
      <w:r>
        <w:rPr>
          <w:color w:val="231F20"/>
        </w:rPr>
        <w:t>nay.</w:t>
      </w:r>
      <w:r>
        <w:rPr>
          <w:color w:val="231F20"/>
          <w:spacing w:val="-21"/>
        </w:rPr>
        <w:t> </w:t>
      </w:r>
      <w:r>
        <w:rPr>
          <w:color w:val="231F20"/>
        </w:rPr>
        <w:t>Cũng</w:t>
      </w:r>
      <w:r>
        <w:rPr>
          <w:color w:val="231F20"/>
          <w:spacing w:val="-21"/>
        </w:rPr>
        <w:t> </w:t>
      </w:r>
      <w:r>
        <w:rPr>
          <w:color w:val="231F20"/>
        </w:rPr>
        <w:t>may,</w:t>
      </w:r>
      <w:r>
        <w:rPr>
          <w:color w:val="231F20"/>
          <w:spacing w:val="-21"/>
        </w:rPr>
        <w:t> </w:t>
      </w:r>
      <w:r>
        <w:rPr>
          <w:color w:val="231F20"/>
        </w:rPr>
        <w:t>Tiến</w:t>
      </w:r>
      <w:r>
        <w:rPr>
          <w:color w:val="231F20"/>
          <w:spacing w:val="-21"/>
        </w:rPr>
        <w:t> </w:t>
      </w:r>
      <w:r>
        <w:rPr>
          <w:color w:val="231F20"/>
        </w:rPr>
        <w:t>sĩ</w:t>
      </w:r>
      <w:r>
        <w:rPr>
          <w:color w:val="231F20"/>
          <w:spacing w:val="-21"/>
        </w:rPr>
        <w:t> </w:t>
      </w:r>
      <w:r>
        <w:rPr>
          <w:color w:val="231F20"/>
        </w:rPr>
        <w:t>Thang</w:t>
      </w:r>
      <w:r>
        <w:rPr>
          <w:color w:val="231F20"/>
          <w:spacing w:val="-21"/>
        </w:rPr>
        <w:t> </w:t>
      </w:r>
      <w:r>
        <w:rPr>
          <w:color w:val="231F20"/>
        </w:rPr>
        <w:t>Ân</w:t>
      </w:r>
      <w:r>
        <w:rPr>
          <w:color w:val="231F20"/>
          <w:spacing w:val="-21"/>
        </w:rPr>
        <w:t> </w:t>
      </w:r>
      <w:r>
        <w:rPr>
          <w:color w:val="231F20"/>
        </w:rPr>
        <w:t>Tỷ</w:t>
      </w:r>
      <w:r>
        <w:rPr>
          <w:color w:val="231F20"/>
          <w:spacing w:val="-21"/>
        </w:rPr>
        <w:t> </w:t>
      </w:r>
      <w:r>
        <w:rPr>
          <w:color w:val="231F20"/>
        </w:rPr>
        <w:t>đã</w:t>
      </w:r>
      <w:r>
        <w:rPr>
          <w:color w:val="231F20"/>
          <w:spacing w:val="-21"/>
        </w:rPr>
        <w:t> </w:t>
      </w:r>
      <w:r>
        <w:rPr>
          <w:color w:val="231F20"/>
        </w:rPr>
        <w:t>qua </w:t>
      </w:r>
      <w:r>
        <w:rPr>
          <w:color w:val="231F20"/>
          <w:w w:val="105"/>
        </w:rPr>
        <w:t>đời,</w:t>
      </w:r>
      <w:r>
        <w:rPr>
          <w:color w:val="231F20"/>
          <w:spacing w:val="-31"/>
          <w:w w:val="105"/>
        </w:rPr>
        <w:t> </w:t>
      </w:r>
      <w:r>
        <w:rPr>
          <w:color w:val="231F20"/>
          <w:w w:val="105"/>
        </w:rPr>
        <w:t>đã</w:t>
      </w:r>
      <w:r>
        <w:rPr>
          <w:color w:val="231F20"/>
          <w:spacing w:val="-30"/>
          <w:w w:val="105"/>
        </w:rPr>
        <w:t> </w:t>
      </w:r>
      <w:r>
        <w:rPr>
          <w:color w:val="231F20"/>
          <w:w w:val="105"/>
        </w:rPr>
        <w:t>rời</w:t>
      </w:r>
      <w:r>
        <w:rPr>
          <w:color w:val="231F20"/>
          <w:spacing w:val="-30"/>
          <w:w w:val="105"/>
        </w:rPr>
        <w:t> </w:t>
      </w:r>
      <w:r>
        <w:rPr>
          <w:color w:val="231F20"/>
          <w:w w:val="105"/>
        </w:rPr>
        <w:t>bỏ</w:t>
      </w:r>
      <w:r>
        <w:rPr>
          <w:color w:val="231F20"/>
          <w:spacing w:val="-30"/>
          <w:w w:val="105"/>
        </w:rPr>
        <w:t> </w:t>
      </w:r>
      <w:r>
        <w:rPr>
          <w:color w:val="231F20"/>
          <w:w w:val="105"/>
        </w:rPr>
        <w:t>thế</w:t>
      </w:r>
      <w:r>
        <w:rPr>
          <w:color w:val="231F20"/>
          <w:spacing w:val="-30"/>
          <w:w w:val="105"/>
        </w:rPr>
        <w:t> </w:t>
      </w:r>
      <w:r>
        <w:rPr>
          <w:color w:val="231F20"/>
          <w:w w:val="105"/>
        </w:rPr>
        <w:t>giới</w:t>
      </w:r>
      <w:r>
        <w:rPr>
          <w:color w:val="231F20"/>
          <w:spacing w:val="-30"/>
          <w:w w:val="105"/>
        </w:rPr>
        <w:t> </w:t>
      </w:r>
      <w:r>
        <w:rPr>
          <w:color w:val="231F20"/>
          <w:w w:val="105"/>
        </w:rPr>
        <w:t>này</w:t>
      </w:r>
      <w:r>
        <w:rPr>
          <w:color w:val="231F20"/>
          <w:spacing w:val="-30"/>
          <w:w w:val="105"/>
        </w:rPr>
        <w:t> </w:t>
      </w:r>
      <w:r>
        <w:rPr>
          <w:color w:val="231F20"/>
          <w:w w:val="105"/>
        </w:rPr>
        <w:t>rồi,</w:t>
      </w:r>
      <w:r>
        <w:rPr>
          <w:color w:val="231F20"/>
          <w:spacing w:val="-30"/>
          <w:w w:val="105"/>
        </w:rPr>
        <w:t> </w:t>
      </w:r>
      <w:r>
        <w:rPr>
          <w:color w:val="231F20"/>
          <w:w w:val="105"/>
        </w:rPr>
        <w:t>không</w:t>
      </w:r>
      <w:r>
        <w:rPr>
          <w:color w:val="231F20"/>
          <w:spacing w:val="-30"/>
          <w:w w:val="105"/>
        </w:rPr>
        <w:t> </w:t>
      </w:r>
      <w:r>
        <w:rPr>
          <w:color w:val="231F20"/>
          <w:w w:val="105"/>
        </w:rPr>
        <w:t>nhìn</w:t>
      </w:r>
      <w:r>
        <w:rPr>
          <w:color w:val="231F20"/>
          <w:spacing w:val="-31"/>
          <w:w w:val="105"/>
        </w:rPr>
        <w:t> </w:t>
      </w:r>
      <w:r>
        <w:rPr>
          <w:color w:val="231F20"/>
          <w:w w:val="105"/>
        </w:rPr>
        <w:t>thấy</w:t>
      </w:r>
      <w:r>
        <w:rPr>
          <w:color w:val="231F20"/>
          <w:spacing w:val="-30"/>
          <w:w w:val="105"/>
        </w:rPr>
        <w:t> </w:t>
      </w:r>
      <w:r>
        <w:rPr>
          <w:color w:val="231F20"/>
          <w:w w:val="105"/>
        </w:rPr>
        <w:t>cảnh</w:t>
      </w:r>
      <w:r>
        <w:rPr>
          <w:color w:val="231F20"/>
          <w:spacing w:val="-30"/>
          <w:w w:val="105"/>
        </w:rPr>
        <w:t> </w:t>
      </w:r>
      <w:r>
        <w:rPr>
          <w:color w:val="231F20"/>
          <w:w w:val="105"/>
        </w:rPr>
        <w:t>buồn</w:t>
      </w:r>
      <w:r>
        <w:rPr>
          <w:color w:val="231F20"/>
          <w:spacing w:val="-30"/>
          <w:w w:val="105"/>
        </w:rPr>
        <w:t> </w:t>
      </w:r>
      <w:r>
        <w:rPr>
          <w:color w:val="231F20"/>
          <w:spacing w:val="-4"/>
          <w:w w:val="105"/>
        </w:rPr>
        <w:t>này</w:t>
      </w:r>
    </w:p>
    <w:p>
      <w:pPr>
        <w:spacing w:line="307" w:lineRule="auto" w:before="136"/>
        <w:ind w:left="103" w:right="405" w:firstLine="453"/>
        <w:jc w:val="both"/>
        <w:rPr>
          <w:sz w:val="34"/>
        </w:rPr>
      </w:pPr>
      <w:r>
        <w:rPr>
          <w:color w:val="231F20"/>
          <w:w w:val="105"/>
          <w:sz w:val="34"/>
        </w:rPr>
        <w:t>Không</w:t>
      </w:r>
      <w:r>
        <w:rPr>
          <w:color w:val="231F20"/>
          <w:spacing w:val="-12"/>
          <w:w w:val="105"/>
          <w:sz w:val="34"/>
        </w:rPr>
        <w:t> </w:t>
      </w:r>
      <w:r>
        <w:rPr>
          <w:color w:val="231F20"/>
          <w:w w:val="105"/>
          <w:sz w:val="34"/>
        </w:rPr>
        <w:t>khí</w:t>
      </w:r>
      <w:r>
        <w:rPr>
          <w:color w:val="231F20"/>
          <w:spacing w:val="-11"/>
          <w:w w:val="105"/>
          <w:sz w:val="34"/>
        </w:rPr>
        <w:t> </w:t>
      </w:r>
      <w:r>
        <w:rPr>
          <w:color w:val="231F20"/>
          <w:w w:val="105"/>
          <w:sz w:val="34"/>
        </w:rPr>
        <w:t>ở</w:t>
      </w:r>
      <w:r>
        <w:rPr>
          <w:color w:val="231F20"/>
          <w:spacing w:val="-12"/>
          <w:w w:val="105"/>
          <w:sz w:val="34"/>
        </w:rPr>
        <w:t> </w:t>
      </w:r>
      <w:r>
        <w:rPr>
          <w:color w:val="231F20"/>
          <w:w w:val="105"/>
          <w:sz w:val="34"/>
        </w:rPr>
        <w:t>thế</w:t>
      </w:r>
      <w:r>
        <w:rPr>
          <w:color w:val="231F20"/>
          <w:spacing w:val="-12"/>
          <w:w w:val="105"/>
          <w:sz w:val="34"/>
        </w:rPr>
        <w:t> </w:t>
      </w:r>
      <w:r>
        <w:rPr>
          <w:color w:val="231F20"/>
          <w:w w:val="105"/>
          <w:sz w:val="34"/>
        </w:rPr>
        <w:t>giới</w:t>
      </w:r>
      <w:r>
        <w:rPr>
          <w:color w:val="231F20"/>
          <w:spacing w:val="-12"/>
          <w:w w:val="105"/>
          <w:sz w:val="34"/>
        </w:rPr>
        <w:t> </w:t>
      </w:r>
      <w:r>
        <w:rPr>
          <w:color w:val="231F20"/>
          <w:w w:val="105"/>
          <w:sz w:val="34"/>
        </w:rPr>
        <w:t>Tây</w:t>
      </w:r>
      <w:r>
        <w:rPr>
          <w:color w:val="231F20"/>
          <w:spacing w:val="-12"/>
          <w:w w:val="105"/>
          <w:sz w:val="34"/>
        </w:rPr>
        <w:t> </w:t>
      </w:r>
      <w:r>
        <w:rPr>
          <w:color w:val="231F20"/>
          <w:w w:val="105"/>
          <w:sz w:val="34"/>
        </w:rPr>
        <w:t>Phương</w:t>
      </w:r>
      <w:r>
        <w:rPr>
          <w:color w:val="231F20"/>
          <w:spacing w:val="-12"/>
          <w:w w:val="105"/>
          <w:sz w:val="34"/>
        </w:rPr>
        <w:t> </w:t>
      </w:r>
      <w:r>
        <w:rPr>
          <w:color w:val="231F20"/>
          <w:w w:val="105"/>
          <w:sz w:val="34"/>
        </w:rPr>
        <w:t>Cực</w:t>
      </w:r>
      <w:r>
        <w:rPr>
          <w:color w:val="231F20"/>
          <w:spacing w:val="-12"/>
          <w:w w:val="105"/>
          <w:sz w:val="34"/>
        </w:rPr>
        <w:t> </w:t>
      </w:r>
      <w:r>
        <w:rPr>
          <w:color w:val="231F20"/>
          <w:w w:val="105"/>
          <w:sz w:val="34"/>
        </w:rPr>
        <w:t>Lạc,</w:t>
      </w:r>
      <w:r>
        <w:rPr>
          <w:color w:val="231F20"/>
          <w:spacing w:val="-13"/>
          <w:w w:val="105"/>
          <w:sz w:val="34"/>
        </w:rPr>
        <w:t> </w:t>
      </w:r>
      <w:r>
        <w:rPr>
          <w:i/>
          <w:color w:val="231F20"/>
          <w:w w:val="105"/>
          <w:sz w:val="34"/>
        </w:rPr>
        <w:t>“Kỳ</w:t>
      </w:r>
      <w:r>
        <w:rPr>
          <w:i/>
          <w:color w:val="231F20"/>
          <w:spacing w:val="-12"/>
          <w:w w:val="105"/>
          <w:sz w:val="34"/>
        </w:rPr>
        <w:t> </w:t>
      </w:r>
      <w:r>
        <w:rPr>
          <w:i/>
          <w:color w:val="231F20"/>
          <w:w w:val="105"/>
          <w:sz w:val="34"/>
        </w:rPr>
        <w:t>hữu</w:t>
      </w:r>
      <w:r>
        <w:rPr>
          <w:i/>
          <w:color w:val="231F20"/>
          <w:spacing w:val="-12"/>
          <w:w w:val="105"/>
          <w:sz w:val="34"/>
        </w:rPr>
        <w:t> </w:t>
      </w:r>
      <w:r>
        <w:rPr>
          <w:i/>
          <w:color w:val="231F20"/>
          <w:w w:val="105"/>
          <w:sz w:val="34"/>
        </w:rPr>
        <w:t>văn </w:t>
      </w:r>
      <w:r>
        <w:rPr>
          <w:i/>
          <w:color w:val="231F20"/>
          <w:sz w:val="34"/>
        </w:rPr>
        <w:t>giả”</w:t>
      </w:r>
      <w:r>
        <w:rPr>
          <w:i/>
          <w:color w:val="231F20"/>
          <w:spacing w:val="-5"/>
          <w:sz w:val="34"/>
        </w:rPr>
        <w:t> </w:t>
      </w:r>
      <w:r>
        <w:rPr>
          <w:color w:val="231F20"/>
          <w:sz w:val="34"/>
        </w:rPr>
        <w:t>(Có</w:t>
      </w:r>
      <w:r>
        <w:rPr>
          <w:color w:val="231F20"/>
          <w:spacing w:val="-6"/>
          <w:sz w:val="34"/>
        </w:rPr>
        <w:t> </w:t>
      </w:r>
      <w:r>
        <w:rPr>
          <w:color w:val="231F20"/>
          <w:sz w:val="34"/>
        </w:rPr>
        <w:t>ai</w:t>
      </w:r>
      <w:r>
        <w:rPr>
          <w:color w:val="231F20"/>
          <w:spacing w:val="-6"/>
          <w:sz w:val="34"/>
        </w:rPr>
        <w:t> </w:t>
      </w:r>
      <w:r>
        <w:rPr>
          <w:color w:val="231F20"/>
          <w:sz w:val="34"/>
        </w:rPr>
        <w:t>hít</w:t>
      </w:r>
      <w:r>
        <w:rPr>
          <w:color w:val="231F20"/>
          <w:spacing w:val="-6"/>
          <w:sz w:val="34"/>
        </w:rPr>
        <w:t> </w:t>
      </w:r>
      <w:r>
        <w:rPr>
          <w:color w:val="231F20"/>
          <w:sz w:val="34"/>
        </w:rPr>
        <w:t>thở)</w:t>
      </w:r>
      <w:r>
        <w:rPr>
          <w:color w:val="231F20"/>
          <w:spacing w:val="-6"/>
          <w:sz w:val="34"/>
        </w:rPr>
        <w:t> </w:t>
      </w:r>
      <w:r>
        <w:rPr>
          <w:i/>
          <w:color w:val="231F20"/>
          <w:sz w:val="34"/>
        </w:rPr>
        <w:t>“Trần</w:t>
      </w:r>
      <w:r>
        <w:rPr>
          <w:i/>
          <w:color w:val="231F20"/>
          <w:spacing w:val="-6"/>
          <w:sz w:val="34"/>
        </w:rPr>
        <w:t> </w:t>
      </w:r>
      <w:r>
        <w:rPr>
          <w:i/>
          <w:color w:val="231F20"/>
          <w:sz w:val="34"/>
        </w:rPr>
        <w:t>lao</w:t>
      </w:r>
      <w:r>
        <w:rPr>
          <w:i/>
          <w:color w:val="231F20"/>
          <w:spacing w:val="-6"/>
          <w:sz w:val="34"/>
        </w:rPr>
        <w:t> </w:t>
      </w:r>
      <w:r>
        <w:rPr>
          <w:i/>
          <w:color w:val="231F20"/>
          <w:sz w:val="34"/>
        </w:rPr>
        <w:t>cấu</w:t>
      </w:r>
      <w:r>
        <w:rPr>
          <w:i/>
          <w:color w:val="231F20"/>
          <w:spacing w:val="-6"/>
          <w:sz w:val="34"/>
        </w:rPr>
        <w:t> </w:t>
      </w:r>
      <w:r>
        <w:rPr>
          <w:i/>
          <w:color w:val="231F20"/>
          <w:sz w:val="34"/>
        </w:rPr>
        <w:t>tập</w:t>
      </w:r>
      <w:r>
        <w:rPr>
          <w:i/>
          <w:color w:val="231F20"/>
          <w:spacing w:val="-6"/>
          <w:sz w:val="34"/>
        </w:rPr>
        <w:t> </w:t>
      </w:r>
      <w:r>
        <w:rPr>
          <w:i/>
          <w:color w:val="231F20"/>
          <w:sz w:val="34"/>
        </w:rPr>
        <w:t>tự</w:t>
      </w:r>
      <w:r>
        <w:rPr>
          <w:i/>
          <w:color w:val="231F20"/>
          <w:spacing w:val="-6"/>
          <w:sz w:val="34"/>
        </w:rPr>
        <w:t> </w:t>
      </w:r>
      <w:r>
        <w:rPr>
          <w:i/>
          <w:color w:val="231F20"/>
          <w:sz w:val="34"/>
        </w:rPr>
        <w:t>nhiên</w:t>
      </w:r>
      <w:r>
        <w:rPr>
          <w:i/>
          <w:color w:val="231F20"/>
          <w:spacing w:val="-6"/>
          <w:sz w:val="34"/>
        </w:rPr>
        <w:t> </w:t>
      </w:r>
      <w:r>
        <w:rPr>
          <w:i/>
          <w:color w:val="231F20"/>
          <w:sz w:val="34"/>
        </w:rPr>
        <w:t>bất</w:t>
      </w:r>
      <w:r>
        <w:rPr>
          <w:i/>
          <w:color w:val="231F20"/>
          <w:spacing w:val="-6"/>
          <w:sz w:val="34"/>
        </w:rPr>
        <w:t> </w:t>
      </w:r>
      <w:r>
        <w:rPr>
          <w:i/>
          <w:color w:val="231F20"/>
          <w:sz w:val="34"/>
        </w:rPr>
        <w:t>khởi”</w:t>
      </w:r>
      <w:r>
        <w:rPr>
          <w:i/>
          <w:color w:val="231F20"/>
          <w:spacing w:val="-5"/>
          <w:sz w:val="34"/>
        </w:rPr>
        <w:t> </w:t>
      </w:r>
      <w:r>
        <w:rPr>
          <w:color w:val="231F20"/>
          <w:sz w:val="34"/>
        </w:rPr>
        <w:t>(Mọi </w:t>
      </w:r>
      <w:r>
        <w:rPr>
          <w:color w:val="231F20"/>
          <w:w w:val="105"/>
          <w:sz w:val="34"/>
        </w:rPr>
        <w:t>trần lao cấu uế tự nhiên không khởi). Khi hít thở không khí bên</w:t>
      </w:r>
      <w:r>
        <w:rPr>
          <w:color w:val="231F20"/>
          <w:spacing w:val="-5"/>
          <w:w w:val="105"/>
          <w:sz w:val="34"/>
        </w:rPr>
        <w:t> </w:t>
      </w:r>
      <w:r>
        <w:rPr>
          <w:color w:val="231F20"/>
          <w:w w:val="105"/>
          <w:sz w:val="34"/>
        </w:rPr>
        <w:t>đó,</w:t>
      </w:r>
      <w:r>
        <w:rPr>
          <w:color w:val="231F20"/>
          <w:spacing w:val="-5"/>
          <w:w w:val="105"/>
          <w:sz w:val="34"/>
        </w:rPr>
        <w:t> </w:t>
      </w:r>
      <w:r>
        <w:rPr>
          <w:color w:val="231F20"/>
          <w:w w:val="105"/>
          <w:sz w:val="34"/>
        </w:rPr>
        <w:t>đều</w:t>
      </w:r>
      <w:r>
        <w:rPr>
          <w:color w:val="231F20"/>
          <w:spacing w:val="-5"/>
          <w:w w:val="105"/>
          <w:sz w:val="34"/>
        </w:rPr>
        <w:t> </w:t>
      </w:r>
      <w:r>
        <w:rPr>
          <w:color w:val="231F20"/>
          <w:w w:val="105"/>
          <w:sz w:val="34"/>
        </w:rPr>
        <w:t>có</w:t>
      </w:r>
      <w:r>
        <w:rPr>
          <w:color w:val="231F20"/>
          <w:spacing w:val="-5"/>
          <w:w w:val="105"/>
          <w:sz w:val="34"/>
        </w:rPr>
        <w:t> </w:t>
      </w:r>
      <w:r>
        <w:rPr>
          <w:color w:val="231F20"/>
          <w:w w:val="105"/>
          <w:sz w:val="34"/>
        </w:rPr>
        <w:t>thể</w:t>
      </w:r>
      <w:r>
        <w:rPr>
          <w:color w:val="231F20"/>
          <w:spacing w:val="-5"/>
          <w:w w:val="105"/>
          <w:sz w:val="34"/>
        </w:rPr>
        <w:t> </w:t>
      </w:r>
      <w:r>
        <w:rPr>
          <w:color w:val="231F20"/>
          <w:w w:val="105"/>
          <w:sz w:val="34"/>
        </w:rPr>
        <w:t>thành</w:t>
      </w:r>
      <w:r>
        <w:rPr>
          <w:color w:val="231F20"/>
          <w:spacing w:val="-5"/>
          <w:w w:val="105"/>
          <w:sz w:val="34"/>
        </w:rPr>
        <w:t> </w:t>
      </w:r>
      <w:r>
        <w:rPr>
          <w:color w:val="231F20"/>
          <w:w w:val="105"/>
          <w:sz w:val="34"/>
        </w:rPr>
        <w:t>tựu</w:t>
      </w:r>
      <w:r>
        <w:rPr>
          <w:color w:val="231F20"/>
          <w:spacing w:val="-5"/>
          <w:w w:val="105"/>
          <w:sz w:val="34"/>
        </w:rPr>
        <w:t> </w:t>
      </w:r>
      <w:r>
        <w:rPr>
          <w:color w:val="231F20"/>
          <w:w w:val="105"/>
          <w:sz w:val="34"/>
        </w:rPr>
        <w:t>thanh</w:t>
      </w:r>
      <w:r>
        <w:rPr>
          <w:color w:val="231F20"/>
          <w:spacing w:val="-5"/>
          <w:w w:val="105"/>
          <w:sz w:val="34"/>
        </w:rPr>
        <w:t> </w:t>
      </w:r>
      <w:r>
        <w:rPr>
          <w:color w:val="231F20"/>
          <w:w w:val="105"/>
          <w:sz w:val="34"/>
        </w:rPr>
        <w:t>tịnh,</w:t>
      </w:r>
      <w:r>
        <w:rPr>
          <w:color w:val="231F20"/>
          <w:spacing w:val="-5"/>
          <w:w w:val="105"/>
          <w:sz w:val="34"/>
        </w:rPr>
        <w:t> </w:t>
      </w:r>
      <w:r>
        <w:rPr>
          <w:color w:val="231F20"/>
          <w:w w:val="105"/>
          <w:sz w:val="34"/>
        </w:rPr>
        <w:t>bình</w:t>
      </w:r>
      <w:r>
        <w:rPr>
          <w:color w:val="231F20"/>
          <w:spacing w:val="-5"/>
          <w:w w:val="105"/>
          <w:sz w:val="34"/>
        </w:rPr>
        <w:t> </w:t>
      </w:r>
      <w:r>
        <w:rPr>
          <w:color w:val="231F20"/>
          <w:w w:val="105"/>
          <w:sz w:val="34"/>
        </w:rPr>
        <w:t>đẳng,</w:t>
      </w:r>
      <w:r>
        <w:rPr>
          <w:color w:val="231F20"/>
          <w:spacing w:val="-5"/>
          <w:w w:val="105"/>
          <w:sz w:val="34"/>
        </w:rPr>
        <w:t> </w:t>
      </w:r>
      <w:r>
        <w:rPr>
          <w:color w:val="231F20"/>
          <w:w w:val="105"/>
          <w:sz w:val="34"/>
        </w:rPr>
        <w:t>giác</w:t>
      </w:r>
      <w:r>
        <w:rPr>
          <w:color w:val="231F20"/>
          <w:spacing w:val="-5"/>
          <w:w w:val="105"/>
          <w:sz w:val="34"/>
        </w:rPr>
        <w:t> </w:t>
      </w:r>
      <w:r>
        <w:rPr>
          <w:color w:val="231F20"/>
          <w:w w:val="105"/>
          <w:sz w:val="34"/>
        </w:rPr>
        <w:t>của chính mình.</w:t>
      </w:r>
    </w:p>
    <w:p>
      <w:pPr>
        <w:spacing w:line="307" w:lineRule="auto" w:before="139"/>
        <w:ind w:left="103" w:right="406" w:firstLine="453"/>
        <w:jc w:val="both"/>
        <w:rPr>
          <w:sz w:val="34"/>
        </w:rPr>
      </w:pPr>
      <w:r>
        <w:rPr>
          <w:i/>
          <w:color w:val="231F20"/>
          <w:w w:val="105"/>
          <w:sz w:val="34"/>
        </w:rPr>
        <w:t>Phong</w:t>
      </w:r>
      <w:r>
        <w:rPr>
          <w:i/>
          <w:color w:val="231F20"/>
          <w:spacing w:val="-23"/>
          <w:w w:val="105"/>
          <w:sz w:val="34"/>
        </w:rPr>
        <w:t> </w:t>
      </w:r>
      <w:r>
        <w:rPr>
          <w:i/>
          <w:color w:val="231F20"/>
          <w:w w:val="105"/>
          <w:sz w:val="34"/>
        </w:rPr>
        <w:t>xúc</w:t>
      </w:r>
      <w:r>
        <w:rPr>
          <w:i/>
          <w:color w:val="231F20"/>
          <w:spacing w:val="-22"/>
          <w:w w:val="105"/>
          <w:sz w:val="34"/>
        </w:rPr>
        <w:t> </w:t>
      </w:r>
      <w:r>
        <w:rPr>
          <w:i/>
          <w:color w:val="231F20"/>
          <w:w w:val="105"/>
          <w:sz w:val="34"/>
        </w:rPr>
        <w:t>kỳ</w:t>
      </w:r>
      <w:r>
        <w:rPr>
          <w:i/>
          <w:color w:val="231F20"/>
          <w:spacing w:val="-22"/>
          <w:w w:val="105"/>
          <w:sz w:val="34"/>
        </w:rPr>
        <w:t> </w:t>
      </w:r>
      <w:r>
        <w:rPr>
          <w:i/>
          <w:color w:val="231F20"/>
          <w:w w:val="105"/>
          <w:sz w:val="34"/>
        </w:rPr>
        <w:t>thân</w:t>
      </w:r>
      <w:r>
        <w:rPr>
          <w:i/>
          <w:color w:val="231F20"/>
          <w:spacing w:val="-23"/>
          <w:w w:val="105"/>
          <w:sz w:val="34"/>
        </w:rPr>
        <w:t> </w:t>
      </w:r>
      <w:r>
        <w:rPr>
          <w:i/>
          <w:color w:val="231F20"/>
          <w:w w:val="105"/>
          <w:sz w:val="34"/>
        </w:rPr>
        <w:t>an</w:t>
      </w:r>
      <w:r>
        <w:rPr>
          <w:i/>
          <w:color w:val="231F20"/>
          <w:spacing w:val="-22"/>
          <w:w w:val="105"/>
          <w:sz w:val="34"/>
        </w:rPr>
        <w:t> </w:t>
      </w:r>
      <w:r>
        <w:rPr>
          <w:i/>
          <w:color w:val="231F20"/>
          <w:w w:val="105"/>
          <w:sz w:val="34"/>
        </w:rPr>
        <w:t>hòa</w:t>
      </w:r>
      <w:r>
        <w:rPr>
          <w:i/>
          <w:color w:val="231F20"/>
          <w:spacing w:val="-22"/>
          <w:w w:val="105"/>
          <w:sz w:val="34"/>
        </w:rPr>
        <w:t> </w:t>
      </w:r>
      <w:r>
        <w:rPr>
          <w:i/>
          <w:color w:val="231F20"/>
          <w:w w:val="105"/>
          <w:sz w:val="34"/>
        </w:rPr>
        <w:t>điệu</w:t>
      </w:r>
      <w:r>
        <w:rPr>
          <w:i/>
          <w:color w:val="231F20"/>
          <w:spacing w:val="-23"/>
          <w:w w:val="105"/>
          <w:sz w:val="34"/>
        </w:rPr>
        <w:t> </w:t>
      </w:r>
      <w:r>
        <w:rPr>
          <w:i/>
          <w:color w:val="231F20"/>
          <w:w w:val="105"/>
          <w:sz w:val="34"/>
        </w:rPr>
        <w:t>thích,</w:t>
      </w:r>
      <w:r>
        <w:rPr>
          <w:i/>
          <w:color w:val="231F20"/>
          <w:spacing w:val="-22"/>
          <w:w w:val="105"/>
          <w:sz w:val="34"/>
        </w:rPr>
        <w:t> </w:t>
      </w:r>
      <w:r>
        <w:rPr>
          <w:i/>
          <w:color w:val="231F20"/>
          <w:w w:val="105"/>
          <w:sz w:val="34"/>
        </w:rPr>
        <w:t>do</w:t>
      </w:r>
      <w:r>
        <w:rPr>
          <w:i/>
          <w:color w:val="231F20"/>
          <w:spacing w:val="-22"/>
          <w:w w:val="105"/>
          <w:sz w:val="34"/>
        </w:rPr>
        <w:t> </w:t>
      </w:r>
      <w:r>
        <w:rPr>
          <w:i/>
          <w:color w:val="231F20"/>
          <w:w w:val="105"/>
          <w:sz w:val="34"/>
        </w:rPr>
        <w:t>như</w:t>
      </w:r>
      <w:r>
        <w:rPr>
          <w:i/>
          <w:color w:val="231F20"/>
          <w:spacing w:val="-23"/>
          <w:w w:val="105"/>
          <w:sz w:val="34"/>
        </w:rPr>
        <w:t> </w:t>
      </w:r>
      <w:r>
        <w:rPr>
          <w:i/>
          <w:color w:val="231F20"/>
          <w:w w:val="105"/>
          <w:sz w:val="34"/>
        </w:rPr>
        <w:t>Tỷ</w:t>
      </w:r>
      <w:r>
        <w:rPr>
          <w:i/>
          <w:color w:val="231F20"/>
          <w:spacing w:val="-22"/>
          <w:w w:val="105"/>
          <w:sz w:val="34"/>
        </w:rPr>
        <w:t> </w:t>
      </w:r>
      <w:r>
        <w:rPr>
          <w:i/>
          <w:color w:val="231F20"/>
          <w:w w:val="105"/>
          <w:sz w:val="34"/>
        </w:rPr>
        <w:t>khiêu</w:t>
      </w:r>
      <w:r>
        <w:rPr>
          <w:i/>
          <w:color w:val="231F20"/>
          <w:spacing w:val="-22"/>
          <w:w w:val="105"/>
          <w:sz w:val="34"/>
        </w:rPr>
        <w:t> </w:t>
      </w:r>
      <w:r>
        <w:rPr>
          <w:i/>
          <w:color w:val="231F20"/>
          <w:w w:val="105"/>
          <w:sz w:val="34"/>
        </w:rPr>
        <w:t>đắc diệt</w:t>
      </w:r>
      <w:r>
        <w:rPr>
          <w:i/>
          <w:color w:val="231F20"/>
          <w:spacing w:val="-1"/>
          <w:w w:val="105"/>
          <w:sz w:val="34"/>
        </w:rPr>
        <w:t> </w:t>
      </w:r>
      <w:r>
        <w:rPr>
          <w:i/>
          <w:color w:val="231F20"/>
          <w:w w:val="105"/>
          <w:sz w:val="34"/>
        </w:rPr>
        <w:t>tận</w:t>
      </w:r>
      <w:r>
        <w:rPr>
          <w:i/>
          <w:color w:val="231F20"/>
          <w:spacing w:val="-1"/>
          <w:w w:val="105"/>
          <w:sz w:val="34"/>
        </w:rPr>
        <w:t> </w:t>
      </w:r>
      <w:r>
        <w:rPr>
          <w:i/>
          <w:color w:val="231F20"/>
          <w:w w:val="105"/>
          <w:sz w:val="34"/>
        </w:rPr>
        <w:t>định</w:t>
      </w:r>
      <w:r>
        <w:rPr>
          <w:i/>
          <w:color w:val="231F20"/>
          <w:spacing w:val="-2"/>
          <w:w w:val="105"/>
          <w:sz w:val="34"/>
        </w:rPr>
        <w:t> </w:t>
      </w:r>
      <w:r>
        <w:rPr>
          <w:color w:val="231F20"/>
          <w:w w:val="105"/>
          <w:sz w:val="34"/>
        </w:rPr>
        <w:t>(Gió</w:t>
      </w:r>
      <w:r>
        <w:rPr>
          <w:color w:val="231F20"/>
          <w:spacing w:val="-2"/>
          <w:w w:val="105"/>
          <w:sz w:val="34"/>
        </w:rPr>
        <w:t> </w:t>
      </w:r>
      <w:r>
        <w:rPr>
          <w:color w:val="231F20"/>
          <w:w w:val="105"/>
          <w:sz w:val="34"/>
        </w:rPr>
        <w:t>chạm</w:t>
      </w:r>
      <w:r>
        <w:rPr>
          <w:color w:val="231F20"/>
          <w:spacing w:val="-1"/>
          <w:w w:val="105"/>
          <w:sz w:val="34"/>
        </w:rPr>
        <w:t> </w:t>
      </w:r>
      <w:r>
        <w:rPr>
          <w:color w:val="231F20"/>
          <w:w w:val="105"/>
          <w:sz w:val="34"/>
        </w:rPr>
        <w:t>thân</w:t>
      </w:r>
      <w:r>
        <w:rPr>
          <w:color w:val="231F20"/>
          <w:spacing w:val="-1"/>
          <w:w w:val="105"/>
          <w:sz w:val="34"/>
        </w:rPr>
        <w:t> </w:t>
      </w:r>
      <w:r>
        <w:rPr>
          <w:color w:val="231F20"/>
          <w:w w:val="105"/>
          <w:sz w:val="34"/>
        </w:rPr>
        <w:t>mình,</w:t>
      </w:r>
      <w:r>
        <w:rPr>
          <w:color w:val="231F20"/>
          <w:spacing w:val="-1"/>
          <w:w w:val="105"/>
          <w:sz w:val="34"/>
        </w:rPr>
        <w:t> </w:t>
      </w:r>
      <w:r>
        <w:rPr>
          <w:color w:val="231F20"/>
          <w:w w:val="105"/>
          <w:sz w:val="34"/>
        </w:rPr>
        <w:t>an</w:t>
      </w:r>
      <w:r>
        <w:rPr>
          <w:color w:val="231F20"/>
          <w:spacing w:val="-1"/>
          <w:w w:val="105"/>
          <w:sz w:val="34"/>
        </w:rPr>
        <w:t> </w:t>
      </w:r>
      <w:r>
        <w:rPr>
          <w:color w:val="231F20"/>
          <w:w w:val="105"/>
          <w:sz w:val="34"/>
        </w:rPr>
        <w:t>hòa,</w:t>
      </w:r>
      <w:r>
        <w:rPr>
          <w:color w:val="231F20"/>
          <w:spacing w:val="-1"/>
          <w:w w:val="105"/>
          <w:sz w:val="34"/>
        </w:rPr>
        <w:t> </w:t>
      </w:r>
      <w:r>
        <w:rPr>
          <w:color w:val="231F20"/>
          <w:w w:val="105"/>
          <w:sz w:val="34"/>
        </w:rPr>
        <w:t>mơn</w:t>
      </w:r>
      <w:r>
        <w:rPr>
          <w:color w:val="231F20"/>
          <w:spacing w:val="-1"/>
          <w:w w:val="105"/>
          <w:sz w:val="34"/>
        </w:rPr>
        <w:t> </w:t>
      </w:r>
      <w:r>
        <w:rPr>
          <w:color w:val="231F20"/>
          <w:w w:val="105"/>
          <w:sz w:val="34"/>
        </w:rPr>
        <w:t>man,</w:t>
      </w:r>
      <w:r>
        <w:rPr>
          <w:color w:val="231F20"/>
          <w:spacing w:val="-1"/>
          <w:w w:val="105"/>
          <w:sz w:val="34"/>
        </w:rPr>
        <w:t> </w:t>
      </w:r>
      <w:r>
        <w:rPr>
          <w:color w:val="231F20"/>
          <w:w w:val="105"/>
          <w:sz w:val="34"/>
        </w:rPr>
        <w:t>thích thú, cũng như Tỷ khiêu đắc diệt tận định).</w:t>
      </w:r>
    </w:p>
    <w:p>
      <w:pPr>
        <w:pStyle w:val="BodyText"/>
        <w:spacing w:line="307" w:lineRule="auto" w:before="139"/>
        <w:ind w:left="103" w:right="405" w:firstLine="453"/>
      </w:pPr>
      <w:r>
        <w:rPr>
          <w:color w:val="231F20"/>
        </w:rPr>
        <w:t>Cảnh giới này chúng ta không cách nào tưởng tượng được, </w:t>
      </w:r>
      <w:r>
        <w:rPr>
          <w:i/>
          <w:color w:val="231F20"/>
          <w:w w:val="105"/>
        </w:rPr>
        <w:t>“Tỷ</w:t>
      </w:r>
      <w:r>
        <w:rPr>
          <w:i/>
          <w:color w:val="231F20"/>
          <w:spacing w:val="-15"/>
          <w:w w:val="105"/>
        </w:rPr>
        <w:t> </w:t>
      </w:r>
      <w:r>
        <w:rPr>
          <w:i/>
          <w:color w:val="231F20"/>
          <w:w w:val="105"/>
        </w:rPr>
        <w:t>khiêu</w:t>
      </w:r>
      <w:r>
        <w:rPr>
          <w:i/>
          <w:color w:val="231F20"/>
          <w:spacing w:val="-14"/>
          <w:w w:val="105"/>
        </w:rPr>
        <w:t> </w:t>
      </w:r>
      <w:r>
        <w:rPr>
          <w:i/>
          <w:color w:val="231F20"/>
          <w:w w:val="105"/>
        </w:rPr>
        <w:t>đắc</w:t>
      </w:r>
      <w:r>
        <w:rPr>
          <w:i/>
          <w:color w:val="231F20"/>
          <w:spacing w:val="-14"/>
          <w:w w:val="105"/>
        </w:rPr>
        <w:t> </w:t>
      </w:r>
      <w:r>
        <w:rPr>
          <w:i/>
          <w:color w:val="231F20"/>
          <w:w w:val="105"/>
        </w:rPr>
        <w:t>diệt</w:t>
      </w:r>
      <w:r>
        <w:rPr>
          <w:i/>
          <w:color w:val="231F20"/>
          <w:spacing w:val="-14"/>
          <w:w w:val="105"/>
        </w:rPr>
        <w:t> </w:t>
      </w:r>
      <w:r>
        <w:rPr>
          <w:i/>
          <w:color w:val="231F20"/>
          <w:w w:val="105"/>
        </w:rPr>
        <w:t>tận</w:t>
      </w:r>
      <w:r>
        <w:rPr>
          <w:i/>
          <w:color w:val="231F20"/>
          <w:spacing w:val="-14"/>
          <w:w w:val="105"/>
        </w:rPr>
        <w:t> </w:t>
      </w:r>
      <w:r>
        <w:rPr>
          <w:i/>
          <w:color w:val="231F20"/>
          <w:w w:val="105"/>
        </w:rPr>
        <w:t>định”</w:t>
      </w:r>
      <w:r>
        <w:rPr>
          <w:color w:val="231F20"/>
          <w:w w:val="105"/>
        </w:rPr>
        <w:t>.</w:t>
      </w:r>
      <w:r>
        <w:rPr>
          <w:color w:val="231F20"/>
          <w:spacing w:val="-14"/>
          <w:w w:val="105"/>
        </w:rPr>
        <w:t> </w:t>
      </w:r>
      <w:r>
        <w:rPr>
          <w:color w:val="231F20"/>
          <w:w w:val="105"/>
        </w:rPr>
        <w:t>Trong</w:t>
      </w:r>
      <w:r>
        <w:rPr>
          <w:color w:val="231F20"/>
          <w:spacing w:val="-14"/>
          <w:w w:val="105"/>
        </w:rPr>
        <w:t> </w:t>
      </w:r>
      <w:r>
        <w:rPr>
          <w:color w:val="231F20"/>
          <w:w w:val="105"/>
        </w:rPr>
        <w:t>thiền</w:t>
      </w:r>
      <w:r>
        <w:rPr>
          <w:color w:val="231F20"/>
          <w:spacing w:val="-15"/>
          <w:w w:val="105"/>
        </w:rPr>
        <w:t> </w:t>
      </w:r>
      <w:r>
        <w:rPr>
          <w:color w:val="231F20"/>
          <w:w w:val="105"/>
        </w:rPr>
        <w:t>định,</w:t>
      </w:r>
      <w:r>
        <w:rPr>
          <w:color w:val="231F20"/>
          <w:spacing w:val="-14"/>
          <w:w w:val="105"/>
        </w:rPr>
        <w:t> </w:t>
      </w:r>
      <w:r>
        <w:rPr>
          <w:color w:val="231F20"/>
          <w:w w:val="105"/>
        </w:rPr>
        <w:t>có</w:t>
      </w:r>
      <w:r>
        <w:rPr>
          <w:color w:val="231F20"/>
          <w:spacing w:val="-14"/>
          <w:w w:val="105"/>
        </w:rPr>
        <w:t> </w:t>
      </w:r>
      <w:r>
        <w:rPr>
          <w:color w:val="231F20"/>
          <w:w w:val="105"/>
        </w:rPr>
        <w:t>hỷ</w:t>
      </w:r>
      <w:r>
        <w:rPr>
          <w:color w:val="231F20"/>
          <w:spacing w:val="-14"/>
          <w:w w:val="105"/>
        </w:rPr>
        <w:t> </w:t>
      </w:r>
      <w:r>
        <w:rPr>
          <w:color w:val="231F20"/>
          <w:w w:val="105"/>
        </w:rPr>
        <w:t>duyệt, có</w:t>
      </w:r>
      <w:r>
        <w:rPr>
          <w:color w:val="231F20"/>
          <w:spacing w:val="-19"/>
          <w:w w:val="105"/>
        </w:rPr>
        <w:t> </w:t>
      </w:r>
      <w:r>
        <w:rPr>
          <w:color w:val="231F20"/>
          <w:w w:val="105"/>
        </w:rPr>
        <w:t>hoan</w:t>
      </w:r>
      <w:r>
        <w:rPr>
          <w:color w:val="231F20"/>
          <w:spacing w:val="-18"/>
          <w:w w:val="105"/>
        </w:rPr>
        <w:t> </w:t>
      </w:r>
      <w:r>
        <w:rPr>
          <w:color w:val="231F20"/>
          <w:w w:val="105"/>
        </w:rPr>
        <w:t>hỷ.</w:t>
      </w:r>
      <w:r>
        <w:rPr>
          <w:color w:val="231F20"/>
          <w:spacing w:val="-19"/>
          <w:w w:val="105"/>
        </w:rPr>
        <w:t> </w:t>
      </w:r>
      <w:r>
        <w:rPr>
          <w:color w:val="231F20"/>
          <w:w w:val="105"/>
        </w:rPr>
        <w:t>Người</w:t>
      </w:r>
      <w:r>
        <w:rPr>
          <w:color w:val="231F20"/>
          <w:spacing w:val="-19"/>
          <w:w w:val="105"/>
        </w:rPr>
        <w:t> </w:t>
      </w:r>
      <w:r>
        <w:rPr>
          <w:color w:val="231F20"/>
          <w:w w:val="105"/>
        </w:rPr>
        <w:t>tu</w:t>
      </w:r>
      <w:r>
        <w:rPr>
          <w:color w:val="231F20"/>
          <w:spacing w:val="-19"/>
          <w:w w:val="105"/>
        </w:rPr>
        <w:t> </w:t>
      </w:r>
      <w:r>
        <w:rPr>
          <w:color w:val="231F20"/>
          <w:w w:val="105"/>
        </w:rPr>
        <w:t>định,</w:t>
      </w:r>
      <w:r>
        <w:rPr>
          <w:color w:val="231F20"/>
          <w:spacing w:val="-20"/>
          <w:w w:val="105"/>
        </w:rPr>
        <w:t> </w:t>
      </w:r>
      <w:r>
        <w:rPr>
          <w:color w:val="231F20"/>
          <w:w w:val="105"/>
        </w:rPr>
        <w:t>ở</w:t>
      </w:r>
      <w:r>
        <w:rPr>
          <w:color w:val="231F20"/>
          <w:spacing w:val="-19"/>
          <w:w w:val="105"/>
        </w:rPr>
        <w:t> </w:t>
      </w:r>
      <w:r>
        <w:rPr>
          <w:color w:val="231F20"/>
          <w:w w:val="105"/>
        </w:rPr>
        <w:t>cõi</w:t>
      </w:r>
      <w:r>
        <w:rPr>
          <w:color w:val="231F20"/>
          <w:spacing w:val="-19"/>
          <w:w w:val="105"/>
        </w:rPr>
        <w:t> </w:t>
      </w:r>
      <w:r>
        <w:rPr>
          <w:color w:val="231F20"/>
          <w:w w:val="105"/>
        </w:rPr>
        <w:t>Trời</w:t>
      </w:r>
      <w:r>
        <w:rPr>
          <w:color w:val="231F20"/>
          <w:spacing w:val="-19"/>
          <w:w w:val="105"/>
        </w:rPr>
        <w:t> </w:t>
      </w:r>
      <w:r>
        <w:rPr>
          <w:color w:val="231F20"/>
          <w:w w:val="105"/>
        </w:rPr>
        <w:t>Sắc</w:t>
      </w:r>
      <w:r>
        <w:rPr>
          <w:color w:val="231F20"/>
          <w:spacing w:val="-19"/>
          <w:w w:val="105"/>
        </w:rPr>
        <w:t> </w:t>
      </w:r>
      <w:r>
        <w:rPr>
          <w:color w:val="231F20"/>
          <w:w w:val="105"/>
        </w:rPr>
        <w:t>giới</w:t>
      </w:r>
      <w:r>
        <w:rPr>
          <w:color w:val="231F20"/>
          <w:spacing w:val="-19"/>
          <w:w w:val="105"/>
        </w:rPr>
        <w:t> </w:t>
      </w:r>
      <w:r>
        <w:rPr>
          <w:color w:val="231F20"/>
          <w:w w:val="105"/>
        </w:rPr>
        <w:t>không</w:t>
      </w:r>
      <w:r>
        <w:rPr>
          <w:color w:val="231F20"/>
          <w:spacing w:val="-19"/>
          <w:w w:val="105"/>
        </w:rPr>
        <w:t> </w:t>
      </w:r>
      <w:r>
        <w:rPr>
          <w:color w:val="231F20"/>
          <w:w w:val="105"/>
        </w:rPr>
        <w:t>cần</w:t>
      </w:r>
      <w:r>
        <w:rPr>
          <w:color w:val="231F20"/>
          <w:spacing w:val="-18"/>
          <w:w w:val="105"/>
        </w:rPr>
        <w:t> </w:t>
      </w:r>
      <w:r>
        <w:rPr>
          <w:color w:val="231F20"/>
          <w:w w:val="105"/>
        </w:rPr>
        <w:t>ẩm thực.</w:t>
      </w:r>
      <w:r>
        <w:rPr>
          <w:color w:val="231F20"/>
          <w:spacing w:val="-5"/>
          <w:w w:val="105"/>
        </w:rPr>
        <w:t> </w:t>
      </w:r>
      <w:r>
        <w:rPr>
          <w:color w:val="231F20"/>
          <w:w w:val="105"/>
        </w:rPr>
        <w:t>Dùng</w:t>
      </w:r>
      <w:r>
        <w:rPr>
          <w:color w:val="231F20"/>
          <w:spacing w:val="-5"/>
          <w:w w:val="105"/>
        </w:rPr>
        <w:t> </w:t>
      </w:r>
      <w:r>
        <w:rPr>
          <w:color w:val="231F20"/>
          <w:w w:val="105"/>
        </w:rPr>
        <w:t>cái</w:t>
      </w:r>
      <w:r>
        <w:rPr>
          <w:color w:val="231F20"/>
          <w:spacing w:val="-5"/>
          <w:w w:val="105"/>
        </w:rPr>
        <w:t> </w:t>
      </w:r>
      <w:r>
        <w:rPr>
          <w:color w:val="231F20"/>
          <w:w w:val="105"/>
        </w:rPr>
        <w:t>gì</w:t>
      </w:r>
      <w:r>
        <w:rPr>
          <w:color w:val="231F20"/>
          <w:spacing w:val="-5"/>
          <w:w w:val="105"/>
        </w:rPr>
        <w:t> </w:t>
      </w:r>
      <w:r>
        <w:rPr>
          <w:color w:val="231F20"/>
          <w:w w:val="105"/>
        </w:rPr>
        <w:t>để</w:t>
      </w:r>
      <w:r>
        <w:rPr>
          <w:color w:val="231F20"/>
          <w:spacing w:val="-5"/>
          <w:w w:val="105"/>
        </w:rPr>
        <w:t> </w:t>
      </w:r>
      <w:r>
        <w:rPr>
          <w:color w:val="231F20"/>
          <w:w w:val="105"/>
        </w:rPr>
        <w:t>nuôi</w:t>
      </w:r>
      <w:r>
        <w:rPr>
          <w:color w:val="231F20"/>
          <w:spacing w:val="-5"/>
          <w:w w:val="105"/>
        </w:rPr>
        <w:t> </w:t>
      </w:r>
      <w:r>
        <w:rPr>
          <w:color w:val="231F20"/>
          <w:w w:val="105"/>
        </w:rPr>
        <w:t>dưỡng</w:t>
      </w:r>
      <w:r>
        <w:rPr>
          <w:color w:val="231F20"/>
          <w:spacing w:val="-5"/>
          <w:w w:val="105"/>
        </w:rPr>
        <w:t> </w:t>
      </w:r>
      <w:r>
        <w:rPr>
          <w:color w:val="231F20"/>
          <w:w w:val="105"/>
        </w:rPr>
        <w:t>thân</w:t>
      </w:r>
      <w:r>
        <w:rPr>
          <w:color w:val="231F20"/>
          <w:spacing w:val="-5"/>
          <w:w w:val="105"/>
        </w:rPr>
        <w:t> </w:t>
      </w:r>
      <w:r>
        <w:rPr>
          <w:color w:val="231F20"/>
          <w:w w:val="105"/>
        </w:rPr>
        <w:t>thể?</w:t>
      </w:r>
      <w:r>
        <w:rPr>
          <w:color w:val="231F20"/>
          <w:spacing w:val="-5"/>
          <w:w w:val="105"/>
        </w:rPr>
        <w:t> </w:t>
      </w:r>
      <w:r>
        <w:rPr>
          <w:color w:val="231F20"/>
          <w:w w:val="105"/>
        </w:rPr>
        <w:t>Dùng</w:t>
      </w:r>
      <w:r>
        <w:rPr>
          <w:color w:val="231F20"/>
          <w:spacing w:val="-5"/>
          <w:w w:val="105"/>
        </w:rPr>
        <w:t> </w:t>
      </w:r>
      <w:r>
        <w:rPr>
          <w:color w:val="231F20"/>
          <w:w w:val="105"/>
        </w:rPr>
        <w:t>thiền</w:t>
      </w:r>
      <w:r>
        <w:rPr>
          <w:color w:val="231F20"/>
          <w:spacing w:val="-5"/>
          <w:w w:val="105"/>
        </w:rPr>
        <w:t> </w:t>
      </w:r>
      <w:r>
        <w:rPr>
          <w:color w:val="231F20"/>
          <w:w w:val="105"/>
        </w:rPr>
        <w:t>định, thiền</w:t>
      </w:r>
      <w:r>
        <w:rPr>
          <w:color w:val="231F20"/>
          <w:spacing w:val="-5"/>
          <w:w w:val="105"/>
        </w:rPr>
        <w:t> </w:t>
      </w:r>
      <w:r>
        <w:rPr>
          <w:color w:val="231F20"/>
          <w:w w:val="105"/>
        </w:rPr>
        <w:t>duyệt</w:t>
      </w:r>
      <w:r>
        <w:rPr>
          <w:color w:val="231F20"/>
          <w:spacing w:val="-5"/>
          <w:w w:val="105"/>
        </w:rPr>
        <w:t> </w:t>
      </w:r>
      <w:r>
        <w:rPr>
          <w:color w:val="231F20"/>
          <w:w w:val="105"/>
        </w:rPr>
        <w:t>làm</w:t>
      </w:r>
      <w:r>
        <w:rPr>
          <w:color w:val="231F20"/>
          <w:spacing w:val="-4"/>
          <w:w w:val="105"/>
        </w:rPr>
        <w:t> </w:t>
      </w:r>
      <w:r>
        <w:rPr>
          <w:color w:val="231F20"/>
          <w:w w:val="105"/>
        </w:rPr>
        <w:t>thức</w:t>
      </w:r>
      <w:r>
        <w:rPr>
          <w:color w:val="231F20"/>
          <w:spacing w:val="-4"/>
          <w:w w:val="105"/>
        </w:rPr>
        <w:t> </w:t>
      </w:r>
      <w:r>
        <w:rPr>
          <w:color w:val="231F20"/>
          <w:w w:val="105"/>
        </w:rPr>
        <w:t>ăn.</w:t>
      </w:r>
      <w:r>
        <w:rPr>
          <w:color w:val="231F20"/>
          <w:spacing w:val="-4"/>
          <w:w w:val="105"/>
        </w:rPr>
        <w:t> </w:t>
      </w:r>
      <w:r>
        <w:rPr>
          <w:color w:val="231F20"/>
          <w:w w:val="105"/>
        </w:rPr>
        <w:t>Dùng</w:t>
      </w:r>
      <w:r>
        <w:rPr>
          <w:color w:val="231F20"/>
          <w:spacing w:val="-4"/>
          <w:w w:val="105"/>
        </w:rPr>
        <w:t> </w:t>
      </w:r>
      <w:r>
        <w:rPr>
          <w:color w:val="231F20"/>
          <w:w w:val="105"/>
        </w:rPr>
        <w:t>thiền</w:t>
      </w:r>
      <w:r>
        <w:rPr>
          <w:color w:val="231F20"/>
          <w:spacing w:val="-5"/>
          <w:w w:val="105"/>
        </w:rPr>
        <w:t> </w:t>
      </w:r>
      <w:r>
        <w:rPr>
          <w:color w:val="231F20"/>
          <w:w w:val="105"/>
        </w:rPr>
        <w:t>định,</w:t>
      </w:r>
      <w:r>
        <w:rPr>
          <w:color w:val="231F20"/>
          <w:spacing w:val="-4"/>
          <w:w w:val="105"/>
        </w:rPr>
        <w:t> </w:t>
      </w:r>
      <w:r>
        <w:rPr>
          <w:color w:val="231F20"/>
          <w:w w:val="105"/>
        </w:rPr>
        <w:t>các</w:t>
      </w:r>
      <w:r>
        <w:rPr>
          <w:color w:val="231F20"/>
          <w:spacing w:val="-4"/>
          <w:w w:val="105"/>
        </w:rPr>
        <w:t> </w:t>
      </w:r>
      <w:r>
        <w:rPr>
          <w:color w:val="231F20"/>
          <w:w w:val="105"/>
        </w:rPr>
        <w:t>nhà</w:t>
      </w:r>
      <w:r>
        <w:rPr>
          <w:color w:val="231F20"/>
          <w:spacing w:val="-4"/>
          <w:w w:val="105"/>
        </w:rPr>
        <w:t> </w:t>
      </w:r>
      <w:r>
        <w:rPr>
          <w:color w:val="231F20"/>
          <w:w w:val="105"/>
        </w:rPr>
        <w:t>khoa</w:t>
      </w:r>
      <w:r>
        <w:rPr>
          <w:color w:val="231F20"/>
          <w:spacing w:val="-5"/>
          <w:w w:val="105"/>
        </w:rPr>
        <w:t> </w:t>
      </w:r>
      <w:r>
        <w:rPr>
          <w:color w:val="231F20"/>
          <w:w w:val="105"/>
        </w:rPr>
        <w:t>học ngày</w:t>
      </w:r>
      <w:r>
        <w:rPr>
          <w:color w:val="231F20"/>
          <w:spacing w:val="-1"/>
          <w:w w:val="105"/>
        </w:rPr>
        <w:t> </w:t>
      </w:r>
      <w:r>
        <w:rPr>
          <w:color w:val="231F20"/>
          <w:w w:val="105"/>
        </w:rPr>
        <w:t>nay</w:t>
      </w:r>
      <w:r>
        <w:rPr>
          <w:color w:val="231F20"/>
          <w:spacing w:val="-1"/>
          <w:w w:val="105"/>
        </w:rPr>
        <w:t> </w:t>
      </w:r>
      <w:r>
        <w:rPr>
          <w:color w:val="231F20"/>
          <w:w w:val="105"/>
        </w:rPr>
        <w:t>gọi là</w:t>
      </w:r>
      <w:r>
        <w:rPr>
          <w:color w:val="231F20"/>
          <w:spacing w:val="-1"/>
          <w:w w:val="105"/>
        </w:rPr>
        <w:t> </w:t>
      </w:r>
      <w:r>
        <w:rPr>
          <w:color w:val="231F20"/>
          <w:w w:val="105"/>
        </w:rPr>
        <w:t>ý niệm.</w:t>
      </w:r>
      <w:r>
        <w:rPr>
          <w:color w:val="231F20"/>
          <w:spacing w:val="-1"/>
          <w:w w:val="105"/>
        </w:rPr>
        <w:t> </w:t>
      </w:r>
      <w:r>
        <w:rPr>
          <w:color w:val="231F20"/>
          <w:w w:val="105"/>
        </w:rPr>
        <w:t>Hoàn</w:t>
      </w:r>
      <w:r>
        <w:rPr>
          <w:color w:val="231F20"/>
          <w:spacing w:val="-1"/>
          <w:w w:val="105"/>
        </w:rPr>
        <w:t> </w:t>
      </w:r>
      <w:r>
        <w:rPr>
          <w:color w:val="231F20"/>
          <w:w w:val="105"/>
        </w:rPr>
        <w:t>toàn dùng</w:t>
      </w:r>
      <w:r>
        <w:rPr>
          <w:color w:val="231F20"/>
          <w:spacing w:val="-1"/>
          <w:w w:val="105"/>
        </w:rPr>
        <w:t> </w:t>
      </w:r>
      <w:r>
        <w:rPr>
          <w:color w:val="231F20"/>
          <w:w w:val="105"/>
        </w:rPr>
        <w:t>ý</w:t>
      </w:r>
      <w:r>
        <w:rPr>
          <w:color w:val="231F20"/>
          <w:spacing w:val="-1"/>
          <w:w w:val="105"/>
        </w:rPr>
        <w:t> </w:t>
      </w:r>
      <w:r>
        <w:rPr>
          <w:color w:val="231F20"/>
          <w:w w:val="105"/>
        </w:rPr>
        <w:t>niệm, không</w:t>
      </w:r>
      <w:r>
        <w:rPr>
          <w:color w:val="231F20"/>
          <w:spacing w:val="-1"/>
          <w:w w:val="105"/>
        </w:rPr>
        <w:t> </w:t>
      </w:r>
      <w:r>
        <w:rPr>
          <w:color w:val="231F20"/>
          <w:spacing w:val="-5"/>
          <w:w w:val="105"/>
        </w:rPr>
        <w:t>cần</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những vật chất bên ngoài, tự mình có thể điều tiết. Ở cõi Trời</w:t>
      </w:r>
      <w:r>
        <w:rPr>
          <w:color w:val="231F20"/>
          <w:spacing w:val="-15"/>
          <w:w w:val="105"/>
        </w:rPr>
        <w:t> </w:t>
      </w:r>
      <w:r>
        <w:rPr>
          <w:color w:val="231F20"/>
          <w:w w:val="105"/>
        </w:rPr>
        <w:t>Sắc</w:t>
      </w:r>
      <w:r>
        <w:rPr>
          <w:color w:val="231F20"/>
          <w:spacing w:val="-15"/>
          <w:w w:val="105"/>
        </w:rPr>
        <w:t> </w:t>
      </w:r>
      <w:r>
        <w:rPr>
          <w:color w:val="231F20"/>
          <w:w w:val="105"/>
        </w:rPr>
        <w:t>giới,</w:t>
      </w:r>
      <w:r>
        <w:rPr>
          <w:color w:val="231F20"/>
          <w:spacing w:val="-15"/>
          <w:w w:val="105"/>
        </w:rPr>
        <w:t> </w:t>
      </w:r>
      <w:r>
        <w:rPr>
          <w:color w:val="231F20"/>
          <w:w w:val="105"/>
        </w:rPr>
        <w:t>ẩm</w:t>
      </w:r>
      <w:r>
        <w:rPr>
          <w:color w:val="231F20"/>
          <w:spacing w:val="-15"/>
          <w:w w:val="105"/>
        </w:rPr>
        <w:t> </w:t>
      </w:r>
      <w:r>
        <w:rPr>
          <w:color w:val="231F20"/>
          <w:w w:val="105"/>
        </w:rPr>
        <w:t>thực</w:t>
      </w:r>
      <w:r>
        <w:rPr>
          <w:color w:val="231F20"/>
          <w:spacing w:val="-15"/>
          <w:w w:val="105"/>
        </w:rPr>
        <w:t> </w:t>
      </w:r>
      <w:r>
        <w:rPr>
          <w:color w:val="231F20"/>
          <w:w w:val="105"/>
        </w:rPr>
        <w:t>rất</w:t>
      </w:r>
      <w:r>
        <w:rPr>
          <w:color w:val="231F20"/>
          <w:spacing w:val="-15"/>
          <w:w w:val="105"/>
        </w:rPr>
        <w:t> </w:t>
      </w:r>
      <w:r>
        <w:rPr>
          <w:color w:val="231F20"/>
          <w:w w:val="105"/>
        </w:rPr>
        <w:t>ít.</w:t>
      </w:r>
      <w:r>
        <w:rPr>
          <w:color w:val="231F20"/>
          <w:spacing w:val="-15"/>
          <w:w w:val="105"/>
        </w:rPr>
        <w:t> </w:t>
      </w:r>
      <w:r>
        <w:rPr>
          <w:color w:val="231F20"/>
          <w:w w:val="105"/>
        </w:rPr>
        <w:t>18</w:t>
      </w:r>
      <w:r>
        <w:rPr>
          <w:color w:val="231F20"/>
          <w:spacing w:val="-15"/>
          <w:w w:val="105"/>
        </w:rPr>
        <w:t> </w:t>
      </w:r>
      <w:r>
        <w:rPr>
          <w:color w:val="231F20"/>
          <w:w w:val="105"/>
        </w:rPr>
        <w:t>tầng</w:t>
      </w:r>
      <w:r>
        <w:rPr>
          <w:color w:val="231F20"/>
          <w:spacing w:val="-15"/>
          <w:w w:val="105"/>
        </w:rPr>
        <w:t> </w:t>
      </w:r>
      <w:r>
        <w:rPr>
          <w:color w:val="231F20"/>
          <w:w w:val="105"/>
        </w:rPr>
        <w:t>trời</w:t>
      </w:r>
      <w:r>
        <w:rPr>
          <w:color w:val="231F20"/>
          <w:spacing w:val="-15"/>
          <w:w w:val="105"/>
        </w:rPr>
        <w:t> </w:t>
      </w:r>
      <w:r>
        <w:rPr>
          <w:color w:val="231F20"/>
          <w:w w:val="105"/>
        </w:rPr>
        <w:t>ở</w:t>
      </w:r>
      <w:r>
        <w:rPr>
          <w:color w:val="231F20"/>
          <w:spacing w:val="-15"/>
          <w:w w:val="105"/>
        </w:rPr>
        <w:t> </w:t>
      </w:r>
      <w:r>
        <w:rPr>
          <w:color w:val="231F20"/>
          <w:w w:val="105"/>
        </w:rPr>
        <w:t>cõi</w:t>
      </w:r>
      <w:r>
        <w:rPr>
          <w:color w:val="231F20"/>
          <w:spacing w:val="-16"/>
          <w:w w:val="105"/>
        </w:rPr>
        <w:t> </w:t>
      </w:r>
      <w:r>
        <w:rPr>
          <w:color w:val="231F20"/>
          <w:w w:val="105"/>
        </w:rPr>
        <w:t>Trời</w:t>
      </w:r>
      <w:r>
        <w:rPr>
          <w:color w:val="231F20"/>
          <w:spacing w:val="-15"/>
          <w:w w:val="105"/>
        </w:rPr>
        <w:t> </w:t>
      </w:r>
      <w:r>
        <w:rPr>
          <w:color w:val="231F20"/>
          <w:w w:val="105"/>
        </w:rPr>
        <w:t>Sắc</w:t>
      </w:r>
      <w:r>
        <w:rPr>
          <w:color w:val="231F20"/>
          <w:spacing w:val="-15"/>
          <w:w w:val="105"/>
        </w:rPr>
        <w:t> </w:t>
      </w:r>
      <w:r>
        <w:rPr>
          <w:color w:val="231F20"/>
          <w:w w:val="105"/>
        </w:rPr>
        <w:t>giới, càng</w:t>
      </w:r>
      <w:r>
        <w:rPr>
          <w:color w:val="231F20"/>
          <w:spacing w:val="-22"/>
          <w:w w:val="105"/>
        </w:rPr>
        <w:t> </w:t>
      </w:r>
      <w:r>
        <w:rPr>
          <w:color w:val="231F20"/>
          <w:w w:val="105"/>
        </w:rPr>
        <w:t>lên</w:t>
      </w:r>
      <w:r>
        <w:rPr>
          <w:color w:val="231F20"/>
          <w:spacing w:val="-22"/>
          <w:w w:val="105"/>
        </w:rPr>
        <w:t> </w:t>
      </w:r>
      <w:r>
        <w:rPr>
          <w:color w:val="231F20"/>
          <w:w w:val="105"/>
        </w:rPr>
        <w:t>trên</w:t>
      </w:r>
      <w:r>
        <w:rPr>
          <w:color w:val="231F20"/>
          <w:spacing w:val="-22"/>
          <w:w w:val="105"/>
        </w:rPr>
        <w:t> </w:t>
      </w:r>
      <w:r>
        <w:rPr>
          <w:color w:val="231F20"/>
          <w:w w:val="105"/>
        </w:rPr>
        <w:t>càng</w:t>
      </w:r>
      <w:r>
        <w:rPr>
          <w:color w:val="231F20"/>
          <w:spacing w:val="-22"/>
          <w:w w:val="105"/>
        </w:rPr>
        <w:t> </w:t>
      </w:r>
      <w:r>
        <w:rPr>
          <w:color w:val="231F20"/>
          <w:w w:val="105"/>
        </w:rPr>
        <w:t>ít.</w:t>
      </w:r>
      <w:r>
        <w:rPr>
          <w:color w:val="231F20"/>
          <w:spacing w:val="-22"/>
          <w:w w:val="105"/>
        </w:rPr>
        <w:t> </w:t>
      </w:r>
      <w:r>
        <w:rPr>
          <w:color w:val="231F20"/>
          <w:w w:val="105"/>
        </w:rPr>
        <w:t>Đến</w:t>
      </w:r>
      <w:r>
        <w:rPr>
          <w:color w:val="231F20"/>
          <w:spacing w:val="-22"/>
          <w:w w:val="105"/>
        </w:rPr>
        <w:t> </w:t>
      </w:r>
      <w:r>
        <w:rPr>
          <w:color w:val="231F20"/>
          <w:w w:val="105"/>
        </w:rPr>
        <w:t>cõi</w:t>
      </w:r>
      <w:r>
        <w:rPr>
          <w:color w:val="231F20"/>
          <w:spacing w:val="-22"/>
          <w:w w:val="105"/>
        </w:rPr>
        <w:t> </w:t>
      </w:r>
      <w:r>
        <w:rPr>
          <w:color w:val="231F20"/>
          <w:w w:val="105"/>
        </w:rPr>
        <w:t>Trời</w:t>
      </w:r>
      <w:r>
        <w:rPr>
          <w:color w:val="231F20"/>
          <w:spacing w:val="-22"/>
          <w:w w:val="105"/>
        </w:rPr>
        <w:t> </w:t>
      </w:r>
      <w:r>
        <w:rPr>
          <w:color w:val="231F20"/>
          <w:w w:val="105"/>
        </w:rPr>
        <w:t>Vô</w:t>
      </w:r>
      <w:r>
        <w:rPr>
          <w:color w:val="231F20"/>
          <w:spacing w:val="-22"/>
          <w:w w:val="105"/>
        </w:rPr>
        <w:t> </w:t>
      </w:r>
      <w:r>
        <w:rPr>
          <w:color w:val="231F20"/>
          <w:w w:val="105"/>
        </w:rPr>
        <w:t>sắc</w:t>
      </w:r>
      <w:r>
        <w:rPr>
          <w:color w:val="231F20"/>
          <w:spacing w:val="-22"/>
          <w:w w:val="105"/>
        </w:rPr>
        <w:t> </w:t>
      </w:r>
      <w:r>
        <w:rPr>
          <w:color w:val="231F20"/>
          <w:w w:val="105"/>
        </w:rPr>
        <w:t>giới,</w:t>
      </w:r>
      <w:r>
        <w:rPr>
          <w:color w:val="231F20"/>
          <w:spacing w:val="-22"/>
          <w:w w:val="105"/>
        </w:rPr>
        <w:t> </w:t>
      </w:r>
      <w:r>
        <w:rPr>
          <w:color w:val="231F20"/>
          <w:w w:val="105"/>
        </w:rPr>
        <w:t>thì</w:t>
      </w:r>
      <w:r>
        <w:rPr>
          <w:color w:val="231F20"/>
          <w:spacing w:val="-22"/>
          <w:w w:val="105"/>
        </w:rPr>
        <w:t> </w:t>
      </w:r>
      <w:r>
        <w:rPr>
          <w:color w:val="231F20"/>
          <w:w w:val="105"/>
        </w:rPr>
        <w:t>không</w:t>
      </w:r>
      <w:r>
        <w:rPr>
          <w:color w:val="231F20"/>
          <w:spacing w:val="-22"/>
          <w:w w:val="105"/>
        </w:rPr>
        <w:t> </w:t>
      </w:r>
      <w:r>
        <w:rPr>
          <w:color w:val="231F20"/>
          <w:w w:val="105"/>
        </w:rPr>
        <w:t>cần ẩm thực nữa, tinh thần no đủ, pháp hỷ sung mãn, đạt được Diệt</w:t>
      </w:r>
      <w:r>
        <w:rPr>
          <w:color w:val="231F20"/>
          <w:spacing w:val="-22"/>
          <w:w w:val="105"/>
        </w:rPr>
        <w:t> </w:t>
      </w:r>
      <w:r>
        <w:rPr>
          <w:color w:val="231F20"/>
          <w:w w:val="105"/>
        </w:rPr>
        <w:t>tận</w:t>
      </w:r>
      <w:r>
        <w:rPr>
          <w:color w:val="231F20"/>
          <w:spacing w:val="-21"/>
          <w:w w:val="105"/>
        </w:rPr>
        <w:t> </w:t>
      </w:r>
      <w:r>
        <w:rPr>
          <w:color w:val="231F20"/>
          <w:w w:val="105"/>
        </w:rPr>
        <w:t>định.</w:t>
      </w:r>
      <w:r>
        <w:rPr>
          <w:color w:val="231F20"/>
          <w:spacing w:val="-21"/>
          <w:w w:val="105"/>
        </w:rPr>
        <w:t> </w:t>
      </w:r>
      <w:r>
        <w:rPr>
          <w:color w:val="231F20"/>
          <w:w w:val="105"/>
        </w:rPr>
        <w:t>Bậc</w:t>
      </w:r>
      <w:r>
        <w:rPr>
          <w:color w:val="231F20"/>
          <w:spacing w:val="-22"/>
          <w:w w:val="105"/>
        </w:rPr>
        <w:t> </w:t>
      </w:r>
      <w:r>
        <w:rPr>
          <w:color w:val="231F20"/>
          <w:w w:val="105"/>
        </w:rPr>
        <w:t>A</w:t>
      </w:r>
      <w:r>
        <w:rPr>
          <w:color w:val="231F20"/>
          <w:spacing w:val="-22"/>
          <w:w w:val="105"/>
        </w:rPr>
        <w:t> </w:t>
      </w:r>
      <w:r>
        <w:rPr>
          <w:color w:val="231F20"/>
          <w:w w:val="105"/>
        </w:rPr>
        <w:t>La</w:t>
      </w:r>
      <w:r>
        <w:rPr>
          <w:color w:val="231F20"/>
          <w:spacing w:val="-21"/>
          <w:w w:val="105"/>
        </w:rPr>
        <w:t> </w:t>
      </w:r>
      <w:r>
        <w:rPr>
          <w:color w:val="231F20"/>
          <w:w w:val="105"/>
        </w:rPr>
        <w:t>Hán</w:t>
      </w:r>
      <w:r>
        <w:rPr>
          <w:color w:val="231F20"/>
          <w:spacing w:val="-21"/>
          <w:w w:val="105"/>
        </w:rPr>
        <w:t> </w:t>
      </w:r>
      <w:r>
        <w:rPr>
          <w:color w:val="231F20"/>
          <w:w w:val="105"/>
        </w:rPr>
        <w:t>chứng</w:t>
      </w:r>
      <w:r>
        <w:rPr>
          <w:color w:val="231F20"/>
          <w:spacing w:val="-21"/>
          <w:w w:val="105"/>
        </w:rPr>
        <w:t> </w:t>
      </w:r>
      <w:r>
        <w:rPr>
          <w:color w:val="231F20"/>
          <w:w w:val="105"/>
        </w:rPr>
        <w:t>được</w:t>
      </w:r>
      <w:r>
        <w:rPr>
          <w:color w:val="231F20"/>
          <w:spacing w:val="-21"/>
          <w:w w:val="105"/>
        </w:rPr>
        <w:t> </w:t>
      </w:r>
      <w:r>
        <w:rPr>
          <w:color w:val="231F20"/>
          <w:w w:val="105"/>
        </w:rPr>
        <w:t>Diệt</w:t>
      </w:r>
      <w:r>
        <w:rPr>
          <w:color w:val="231F20"/>
          <w:spacing w:val="-22"/>
          <w:w w:val="105"/>
        </w:rPr>
        <w:t> </w:t>
      </w:r>
      <w:r>
        <w:rPr>
          <w:color w:val="231F20"/>
          <w:w w:val="105"/>
        </w:rPr>
        <w:t>tận</w:t>
      </w:r>
      <w:r>
        <w:rPr>
          <w:color w:val="231F20"/>
          <w:spacing w:val="-22"/>
          <w:w w:val="105"/>
        </w:rPr>
        <w:t> </w:t>
      </w:r>
      <w:r>
        <w:rPr>
          <w:color w:val="231F20"/>
          <w:w w:val="105"/>
        </w:rPr>
        <w:t>định.</w:t>
      </w:r>
      <w:r>
        <w:rPr>
          <w:color w:val="231F20"/>
          <w:spacing w:val="-21"/>
          <w:w w:val="105"/>
        </w:rPr>
        <w:t> </w:t>
      </w:r>
      <w:r>
        <w:rPr>
          <w:color w:val="231F20"/>
          <w:w w:val="105"/>
        </w:rPr>
        <w:t>Kinh </w:t>
      </w:r>
      <w:r>
        <w:rPr>
          <w:i/>
          <w:color w:val="231F20"/>
          <w:w w:val="105"/>
        </w:rPr>
        <w:t>Lăng Nghiêm </w:t>
      </w:r>
      <w:r>
        <w:rPr>
          <w:color w:val="231F20"/>
          <w:w w:val="105"/>
        </w:rPr>
        <w:t>gọi là Cửu thứ đệ định.</w:t>
      </w:r>
    </w:p>
    <w:p>
      <w:pPr>
        <w:spacing w:line="297" w:lineRule="auto" w:before="144"/>
        <w:ind w:left="387" w:right="120" w:firstLine="453"/>
        <w:jc w:val="both"/>
        <w:rPr>
          <w:sz w:val="34"/>
        </w:rPr>
      </w:pPr>
      <w:r>
        <w:rPr>
          <w:i/>
          <w:color w:val="231F20"/>
          <w:sz w:val="34"/>
        </w:rPr>
        <w:t>Hựu nhược hữu chúng sinh, đổ Bồ đề thụ, văn thanh, khứu </w:t>
      </w:r>
      <w:r>
        <w:rPr>
          <w:i/>
          <w:color w:val="231F20"/>
          <w:w w:val="105"/>
          <w:sz w:val="34"/>
        </w:rPr>
        <w:t>hương, thưởng kỳ quả vị, xúc kỳ quang ảnh, niệm thọ công đức, giai đắc lục căn thanh triệt, vô chư não hoạn, trụ bất thoái chuyển, chí thành Phật đạo </w:t>
      </w:r>
      <w:r>
        <w:rPr>
          <w:color w:val="231F20"/>
          <w:w w:val="105"/>
          <w:sz w:val="34"/>
        </w:rPr>
        <w:t>(Lại, nếu có chúng sinh, nhìn</w:t>
      </w:r>
      <w:r>
        <w:rPr>
          <w:color w:val="231F20"/>
          <w:spacing w:val="-15"/>
          <w:w w:val="105"/>
          <w:sz w:val="34"/>
        </w:rPr>
        <w:t> </w:t>
      </w:r>
      <w:r>
        <w:rPr>
          <w:color w:val="231F20"/>
          <w:w w:val="105"/>
          <w:sz w:val="34"/>
        </w:rPr>
        <w:t>cây</w:t>
      </w:r>
      <w:r>
        <w:rPr>
          <w:color w:val="231F20"/>
          <w:spacing w:val="-14"/>
          <w:w w:val="105"/>
          <w:sz w:val="34"/>
        </w:rPr>
        <w:t> </w:t>
      </w:r>
      <w:r>
        <w:rPr>
          <w:color w:val="231F20"/>
          <w:w w:val="105"/>
          <w:sz w:val="34"/>
        </w:rPr>
        <w:t>Bồ</w:t>
      </w:r>
      <w:r>
        <w:rPr>
          <w:color w:val="231F20"/>
          <w:spacing w:val="-14"/>
          <w:w w:val="105"/>
          <w:sz w:val="34"/>
        </w:rPr>
        <w:t> </w:t>
      </w:r>
      <w:r>
        <w:rPr>
          <w:color w:val="231F20"/>
          <w:w w:val="105"/>
          <w:sz w:val="34"/>
        </w:rPr>
        <w:t>đề,</w:t>
      </w:r>
      <w:r>
        <w:rPr>
          <w:color w:val="231F20"/>
          <w:spacing w:val="-15"/>
          <w:w w:val="105"/>
          <w:sz w:val="34"/>
        </w:rPr>
        <w:t> </w:t>
      </w:r>
      <w:r>
        <w:rPr>
          <w:color w:val="231F20"/>
          <w:w w:val="105"/>
          <w:sz w:val="34"/>
        </w:rPr>
        <w:t>nghe</w:t>
      </w:r>
      <w:r>
        <w:rPr>
          <w:color w:val="231F20"/>
          <w:spacing w:val="-14"/>
          <w:w w:val="105"/>
          <w:sz w:val="34"/>
        </w:rPr>
        <w:t> </w:t>
      </w:r>
      <w:r>
        <w:rPr>
          <w:color w:val="231F20"/>
          <w:w w:val="105"/>
          <w:sz w:val="34"/>
        </w:rPr>
        <w:t>tiếng,</w:t>
      </w:r>
      <w:r>
        <w:rPr>
          <w:color w:val="231F20"/>
          <w:spacing w:val="-15"/>
          <w:w w:val="105"/>
          <w:sz w:val="34"/>
        </w:rPr>
        <w:t> </w:t>
      </w:r>
      <w:r>
        <w:rPr>
          <w:color w:val="231F20"/>
          <w:w w:val="105"/>
          <w:sz w:val="34"/>
        </w:rPr>
        <w:t>ngửi</w:t>
      </w:r>
      <w:r>
        <w:rPr>
          <w:color w:val="231F20"/>
          <w:spacing w:val="-14"/>
          <w:w w:val="105"/>
          <w:sz w:val="34"/>
        </w:rPr>
        <w:t> </w:t>
      </w:r>
      <w:r>
        <w:rPr>
          <w:color w:val="231F20"/>
          <w:w w:val="105"/>
          <w:sz w:val="34"/>
        </w:rPr>
        <w:t>hương,</w:t>
      </w:r>
      <w:r>
        <w:rPr>
          <w:color w:val="231F20"/>
          <w:spacing w:val="-14"/>
          <w:w w:val="105"/>
          <w:sz w:val="34"/>
        </w:rPr>
        <w:t> </w:t>
      </w:r>
      <w:r>
        <w:rPr>
          <w:color w:val="231F20"/>
          <w:w w:val="105"/>
          <w:sz w:val="34"/>
        </w:rPr>
        <w:t>thưởng</w:t>
      </w:r>
      <w:r>
        <w:rPr>
          <w:color w:val="231F20"/>
          <w:spacing w:val="-14"/>
          <w:w w:val="105"/>
          <w:sz w:val="34"/>
        </w:rPr>
        <w:t> </w:t>
      </w:r>
      <w:r>
        <w:rPr>
          <w:color w:val="231F20"/>
          <w:w w:val="105"/>
          <w:sz w:val="34"/>
        </w:rPr>
        <w:t>nếm</w:t>
      </w:r>
      <w:r>
        <w:rPr>
          <w:color w:val="231F20"/>
          <w:spacing w:val="-15"/>
          <w:w w:val="105"/>
          <w:sz w:val="34"/>
        </w:rPr>
        <w:t> </w:t>
      </w:r>
      <w:r>
        <w:rPr>
          <w:color w:val="231F20"/>
          <w:w w:val="105"/>
          <w:sz w:val="34"/>
        </w:rPr>
        <w:t>vị</w:t>
      </w:r>
      <w:r>
        <w:rPr>
          <w:color w:val="231F20"/>
          <w:spacing w:val="-14"/>
          <w:w w:val="105"/>
          <w:sz w:val="34"/>
        </w:rPr>
        <w:t> </w:t>
      </w:r>
      <w:r>
        <w:rPr>
          <w:color w:val="231F20"/>
          <w:w w:val="105"/>
          <w:sz w:val="34"/>
        </w:rPr>
        <w:t>quả, tiếp xúc ánh sáng, niệm công đức của cây, đều được 6 căn trong suốt, không các não hoạn, trụ bất thoái chuyển, đến thành Phật đạo).</w:t>
      </w:r>
    </w:p>
    <w:p>
      <w:pPr>
        <w:pStyle w:val="BodyText"/>
        <w:spacing w:line="297" w:lineRule="auto" w:before="144"/>
        <w:ind w:left="387" w:right="120" w:firstLine="453"/>
      </w:pPr>
      <w:r>
        <w:rPr>
          <w:color w:val="231F20"/>
        </w:rPr>
        <w:t>Trong đoạn</w:t>
      </w:r>
      <w:r>
        <w:rPr>
          <w:color w:val="231F20"/>
          <w:spacing w:val="-1"/>
        </w:rPr>
        <w:t> </w:t>
      </w:r>
      <w:r>
        <w:rPr>
          <w:color w:val="231F20"/>
        </w:rPr>
        <w:t>này,</w:t>
      </w:r>
      <w:r>
        <w:rPr>
          <w:color w:val="231F20"/>
          <w:spacing w:val="-1"/>
        </w:rPr>
        <w:t> </w:t>
      </w:r>
      <w:r>
        <w:rPr>
          <w:color w:val="231F20"/>
        </w:rPr>
        <w:t>chú trọng câu</w:t>
      </w:r>
      <w:r>
        <w:rPr>
          <w:color w:val="231F20"/>
          <w:spacing w:val="-1"/>
        </w:rPr>
        <w:t> </w:t>
      </w:r>
      <w:r>
        <w:rPr>
          <w:i/>
          <w:color w:val="231F20"/>
        </w:rPr>
        <w:t>“Thưởng kỳ quả</w:t>
      </w:r>
      <w:r>
        <w:rPr>
          <w:i/>
          <w:color w:val="231F20"/>
          <w:spacing w:val="-1"/>
        </w:rPr>
        <w:t> </w:t>
      </w:r>
      <w:r>
        <w:rPr>
          <w:i/>
          <w:color w:val="231F20"/>
        </w:rPr>
        <w:t>vị”</w:t>
      </w:r>
      <w:r>
        <w:rPr>
          <w:color w:val="231F20"/>
        </w:rPr>
        <w:t>.</w:t>
      </w:r>
      <w:r>
        <w:rPr>
          <w:color w:val="231F20"/>
          <w:spacing w:val="-1"/>
        </w:rPr>
        <w:t> </w:t>
      </w:r>
      <w:r>
        <w:rPr>
          <w:color w:val="231F20"/>
        </w:rPr>
        <w:t>Trong </w:t>
      </w:r>
      <w:r>
        <w:rPr>
          <w:color w:val="231F20"/>
          <w:w w:val="105"/>
        </w:rPr>
        <w:t>lục</w:t>
      </w:r>
      <w:r>
        <w:rPr>
          <w:color w:val="231F20"/>
          <w:spacing w:val="-14"/>
          <w:w w:val="105"/>
        </w:rPr>
        <w:t> </w:t>
      </w:r>
      <w:r>
        <w:rPr>
          <w:color w:val="231F20"/>
          <w:w w:val="105"/>
        </w:rPr>
        <w:t>căn,</w:t>
      </w:r>
      <w:r>
        <w:rPr>
          <w:color w:val="231F20"/>
          <w:spacing w:val="-14"/>
          <w:w w:val="105"/>
        </w:rPr>
        <w:t> </w:t>
      </w:r>
      <w:r>
        <w:rPr>
          <w:color w:val="231F20"/>
          <w:w w:val="105"/>
        </w:rPr>
        <w:t>cũng</w:t>
      </w:r>
      <w:r>
        <w:rPr>
          <w:color w:val="231F20"/>
          <w:spacing w:val="-14"/>
          <w:w w:val="105"/>
        </w:rPr>
        <w:t> </w:t>
      </w:r>
      <w:r>
        <w:rPr>
          <w:color w:val="231F20"/>
          <w:w w:val="105"/>
        </w:rPr>
        <w:t>nói</w:t>
      </w:r>
      <w:r>
        <w:rPr>
          <w:color w:val="231F20"/>
          <w:spacing w:val="-14"/>
          <w:w w:val="105"/>
        </w:rPr>
        <w:t> </w:t>
      </w:r>
      <w:r>
        <w:rPr>
          <w:color w:val="231F20"/>
          <w:w w:val="105"/>
        </w:rPr>
        <w:t>đến</w:t>
      </w:r>
      <w:r>
        <w:rPr>
          <w:color w:val="231F20"/>
          <w:spacing w:val="-14"/>
          <w:w w:val="105"/>
        </w:rPr>
        <w:t> </w:t>
      </w:r>
      <w:r>
        <w:rPr>
          <w:color w:val="231F20"/>
          <w:w w:val="105"/>
        </w:rPr>
        <w:t>thiệt</w:t>
      </w:r>
      <w:r>
        <w:rPr>
          <w:color w:val="231F20"/>
          <w:spacing w:val="-14"/>
          <w:w w:val="105"/>
        </w:rPr>
        <w:t> </w:t>
      </w:r>
      <w:r>
        <w:rPr>
          <w:color w:val="231F20"/>
          <w:w w:val="105"/>
        </w:rPr>
        <w:t>căn.</w:t>
      </w:r>
      <w:r>
        <w:rPr>
          <w:color w:val="231F20"/>
          <w:spacing w:val="-14"/>
          <w:w w:val="105"/>
        </w:rPr>
        <w:t> </w:t>
      </w:r>
      <w:r>
        <w:rPr>
          <w:color w:val="231F20"/>
          <w:w w:val="105"/>
        </w:rPr>
        <w:t>Đoạn</w:t>
      </w:r>
      <w:r>
        <w:rPr>
          <w:color w:val="231F20"/>
          <w:spacing w:val="-14"/>
          <w:w w:val="105"/>
        </w:rPr>
        <w:t> </w:t>
      </w:r>
      <w:r>
        <w:rPr>
          <w:color w:val="231F20"/>
          <w:w w:val="105"/>
        </w:rPr>
        <w:t>trước</w:t>
      </w:r>
      <w:r>
        <w:rPr>
          <w:color w:val="231F20"/>
          <w:spacing w:val="-14"/>
          <w:w w:val="105"/>
        </w:rPr>
        <w:t> </w:t>
      </w:r>
      <w:r>
        <w:rPr>
          <w:color w:val="231F20"/>
          <w:w w:val="105"/>
        </w:rPr>
        <w:t>nói</w:t>
      </w:r>
      <w:r>
        <w:rPr>
          <w:color w:val="231F20"/>
          <w:spacing w:val="-14"/>
          <w:w w:val="105"/>
        </w:rPr>
        <w:t> </w:t>
      </w:r>
      <w:r>
        <w:rPr>
          <w:color w:val="231F20"/>
          <w:w w:val="105"/>
        </w:rPr>
        <w:t>về</w:t>
      </w:r>
      <w:r>
        <w:rPr>
          <w:color w:val="231F20"/>
          <w:spacing w:val="-14"/>
          <w:w w:val="105"/>
        </w:rPr>
        <w:t> </w:t>
      </w:r>
      <w:r>
        <w:rPr>
          <w:color w:val="231F20"/>
          <w:w w:val="105"/>
        </w:rPr>
        <w:t>nhãn,</w:t>
      </w:r>
      <w:r>
        <w:rPr>
          <w:color w:val="231F20"/>
          <w:spacing w:val="-14"/>
          <w:w w:val="105"/>
        </w:rPr>
        <w:t> </w:t>
      </w:r>
      <w:r>
        <w:rPr>
          <w:color w:val="231F20"/>
          <w:w w:val="105"/>
        </w:rPr>
        <w:t>nhĩ, tỷ. Đoạn này nói về thiệt. Lục căn duyên với cảnh giới lục trần, ở thế giới của chúng ta đều là khổ. Trong kinh, đức </w:t>
      </w:r>
      <w:r>
        <w:rPr>
          <w:color w:val="231F20"/>
        </w:rPr>
        <w:t>Phật</w:t>
      </w:r>
      <w:r>
        <w:rPr>
          <w:color w:val="231F20"/>
          <w:spacing w:val="-7"/>
        </w:rPr>
        <w:t> </w:t>
      </w:r>
      <w:r>
        <w:rPr>
          <w:color w:val="231F20"/>
        </w:rPr>
        <w:t>dạy:</w:t>
      </w:r>
      <w:r>
        <w:rPr>
          <w:color w:val="231F20"/>
          <w:spacing w:val="-7"/>
        </w:rPr>
        <w:t> </w:t>
      </w:r>
      <w:r>
        <w:rPr>
          <w:i/>
          <w:color w:val="231F20"/>
        </w:rPr>
        <w:t>“Ẩm</w:t>
      </w:r>
      <w:r>
        <w:rPr>
          <w:i/>
          <w:color w:val="231F20"/>
          <w:spacing w:val="-7"/>
        </w:rPr>
        <w:t> </w:t>
      </w:r>
      <w:r>
        <w:rPr>
          <w:i/>
          <w:color w:val="231F20"/>
        </w:rPr>
        <w:t>khổ</w:t>
      </w:r>
      <w:r>
        <w:rPr>
          <w:i/>
          <w:color w:val="231F20"/>
          <w:spacing w:val="-7"/>
        </w:rPr>
        <w:t> </w:t>
      </w:r>
      <w:r>
        <w:rPr>
          <w:i/>
          <w:color w:val="231F20"/>
        </w:rPr>
        <w:t>thực</w:t>
      </w:r>
      <w:r>
        <w:rPr>
          <w:i/>
          <w:color w:val="231F20"/>
          <w:spacing w:val="-7"/>
        </w:rPr>
        <w:t> </w:t>
      </w:r>
      <w:r>
        <w:rPr>
          <w:i/>
          <w:color w:val="231F20"/>
        </w:rPr>
        <w:t>độc”</w:t>
      </w:r>
      <w:r>
        <w:rPr>
          <w:i/>
          <w:color w:val="231F20"/>
          <w:spacing w:val="-7"/>
        </w:rPr>
        <w:t> </w:t>
      </w:r>
      <w:r>
        <w:rPr>
          <w:color w:val="231F20"/>
        </w:rPr>
        <w:t>(Ăn</w:t>
      </w:r>
      <w:r>
        <w:rPr>
          <w:color w:val="231F20"/>
          <w:spacing w:val="-7"/>
        </w:rPr>
        <w:t> </w:t>
      </w:r>
      <w:r>
        <w:rPr>
          <w:color w:val="231F20"/>
        </w:rPr>
        <w:t>độc,</w:t>
      </w:r>
      <w:r>
        <w:rPr>
          <w:color w:val="231F20"/>
          <w:spacing w:val="-7"/>
        </w:rPr>
        <w:t> </w:t>
      </w:r>
      <w:r>
        <w:rPr>
          <w:color w:val="231F20"/>
        </w:rPr>
        <w:t>uống</w:t>
      </w:r>
      <w:r>
        <w:rPr>
          <w:color w:val="231F20"/>
          <w:spacing w:val="-7"/>
        </w:rPr>
        <w:t> </w:t>
      </w:r>
      <w:r>
        <w:rPr>
          <w:color w:val="231F20"/>
        </w:rPr>
        <w:t>đắng).</w:t>
      </w:r>
      <w:r>
        <w:rPr>
          <w:color w:val="231F20"/>
          <w:spacing w:val="-7"/>
        </w:rPr>
        <w:t> </w:t>
      </w:r>
      <w:r>
        <w:rPr>
          <w:color w:val="231F20"/>
        </w:rPr>
        <w:t>Cuộc</w:t>
      </w:r>
      <w:r>
        <w:rPr>
          <w:color w:val="231F20"/>
          <w:spacing w:val="-7"/>
        </w:rPr>
        <w:t> </w:t>
      </w:r>
      <w:r>
        <w:rPr>
          <w:color w:val="231F20"/>
        </w:rPr>
        <w:t>sống </w:t>
      </w:r>
      <w:r>
        <w:rPr>
          <w:color w:val="231F20"/>
          <w:w w:val="105"/>
        </w:rPr>
        <w:t>của chúng ta ngày nay thật đáng thương. Vì sao? Bởi bị ô nhiễm nghiêm trọng. Khoa học kỹ thuật không phải là hay. Bình tĩnh mà quan sát, nó mang đến cho ta sự phương tiện không nhiều, nhưng cái giá ta phải trả quá đắt. Phải trả giá như</w:t>
      </w:r>
      <w:r>
        <w:rPr>
          <w:color w:val="231F20"/>
          <w:spacing w:val="-20"/>
          <w:w w:val="105"/>
        </w:rPr>
        <w:t> </w:t>
      </w:r>
      <w:r>
        <w:rPr>
          <w:color w:val="231F20"/>
          <w:w w:val="105"/>
        </w:rPr>
        <w:t>thế</w:t>
      </w:r>
      <w:r>
        <w:rPr>
          <w:color w:val="231F20"/>
          <w:spacing w:val="-20"/>
          <w:w w:val="105"/>
        </w:rPr>
        <w:t> </w:t>
      </w:r>
      <w:r>
        <w:rPr>
          <w:color w:val="231F20"/>
          <w:w w:val="105"/>
        </w:rPr>
        <w:t>nào?</w:t>
      </w:r>
      <w:r>
        <w:rPr>
          <w:color w:val="231F20"/>
          <w:spacing w:val="-20"/>
          <w:w w:val="105"/>
        </w:rPr>
        <w:t> </w:t>
      </w:r>
      <w:r>
        <w:rPr>
          <w:color w:val="231F20"/>
          <w:w w:val="105"/>
        </w:rPr>
        <w:t>Là</w:t>
      </w:r>
      <w:r>
        <w:rPr>
          <w:color w:val="231F20"/>
          <w:spacing w:val="-20"/>
          <w:w w:val="105"/>
        </w:rPr>
        <w:t> </w:t>
      </w:r>
      <w:r>
        <w:rPr>
          <w:color w:val="231F20"/>
          <w:w w:val="105"/>
        </w:rPr>
        <w:t>quả</w:t>
      </w:r>
      <w:r>
        <w:rPr>
          <w:color w:val="231F20"/>
          <w:spacing w:val="-20"/>
          <w:w w:val="105"/>
        </w:rPr>
        <w:t> </w:t>
      </w:r>
      <w:r>
        <w:rPr>
          <w:color w:val="231F20"/>
          <w:w w:val="105"/>
        </w:rPr>
        <w:t>địa</w:t>
      </w:r>
      <w:r>
        <w:rPr>
          <w:color w:val="231F20"/>
          <w:spacing w:val="-20"/>
          <w:w w:val="105"/>
        </w:rPr>
        <w:t> </w:t>
      </w:r>
      <w:r>
        <w:rPr>
          <w:color w:val="231F20"/>
          <w:w w:val="105"/>
        </w:rPr>
        <w:t>cầu</w:t>
      </w:r>
      <w:r>
        <w:rPr>
          <w:color w:val="231F20"/>
          <w:spacing w:val="-20"/>
          <w:w w:val="105"/>
        </w:rPr>
        <w:t> </w:t>
      </w:r>
      <w:r>
        <w:rPr>
          <w:color w:val="231F20"/>
          <w:w w:val="105"/>
        </w:rPr>
        <w:t>này</w:t>
      </w:r>
      <w:r>
        <w:rPr>
          <w:color w:val="231F20"/>
          <w:spacing w:val="-20"/>
          <w:w w:val="105"/>
        </w:rPr>
        <w:t> </w:t>
      </w:r>
      <w:r>
        <w:rPr>
          <w:color w:val="231F20"/>
          <w:w w:val="105"/>
        </w:rPr>
        <w:t>bị</w:t>
      </w:r>
      <w:r>
        <w:rPr>
          <w:color w:val="231F20"/>
          <w:spacing w:val="-20"/>
          <w:w w:val="105"/>
        </w:rPr>
        <w:t> </w:t>
      </w:r>
      <w:r>
        <w:rPr>
          <w:color w:val="231F20"/>
          <w:w w:val="105"/>
        </w:rPr>
        <w:t>hủy</w:t>
      </w:r>
      <w:r>
        <w:rPr>
          <w:color w:val="231F20"/>
          <w:spacing w:val="-20"/>
          <w:w w:val="105"/>
        </w:rPr>
        <w:t> </w:t>
      </w:r>
      <w:r>
        <w:rPr>
          <w:color w:val="231F20"/>
          <w:w w:val="105"/>
        </w:rPr>
        <w:t>diệt,</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nghĩ</w:t>
      </w:r>
      <w:r>
        <w:rPr>
          <w:color w:val="231F20"/>
          <w:spacing w:val="-20"/>
          <w:w w:val="105"/>
        </w:rPr>
        <w:t> </w:t>
      </w:r>
      <w:r>
        <w:rPr>
          <w:color w:val="231F20"/>
          <w:w w:val="105"/>
        </w:rPr>
        <w:t>xem có</w:t>
      </w:r>
      <w:r>
        <w:rPr>
          <w:color w:val="231F20"/>
          <w:spacing w:val="29"/>
          <w:w w:val="105"/>
        </w:rPr>
        <w:t> </w:t>
      </w:r>
      <w:r>
        <w:rPr>
          <w:color w:val="231F20"/>
          <w:w w:val="105"/>
        </w:rPr>
        <w:t>đáng</w:t>
      </w:r>
      <w:r>
        <w:rPr>
          <w:color w:val="231F20"/>
          <w:spacing w:val="29"/>
          <w:w w:val="105"/>
        </w:rPr>
        <w:t> </w:t>
      </w:r>
      <w:r>
        <w:rPr>
          <w:color w:val="231F20"/>
          <w:w w:val="105"/>
        </w:rPr>
        <w:t>không?</w:t>
      </w:r>
      <w:r>
        <w:rPr>
          <w:color w:val="231F20"/>
          <w:spacing w:val="29"/>
          <w:w w:val="105"/>
        </w:rPr>
        <w:t> </w:t>
      </w:r>
      <w:r>
        <w:rPr>
          <w:color w:val="231F20"/>
          <w:w w:val="105"/>
        </w:rPr>
        <w:t>Khoa</w:t>
      </w:r>
      <w:r>
        <w:rPr>
          <w:color w:val="231F20"/>
          <w:spacing w:val="28"/>
          <w:w w:val="105"/>
        </w:rPr>
        <w:t> </w:t>
      </w:r>
      <w:r>
        <w:rPr>
          <w:color w:val="231F20"/>
          <w:w w:val="105"/>
        </w:rPr>
        <w:t>học</w:t>
      </w:r>
      <w:r>
        <w:rPr>
          <w:color w:val="231F20"/>
          <w:spacing w:val="29"/>
          <w:w w:val="105"/>
        </w:rPr>
        <w:t> </w:t>
      </w:r>
      <w:r>
        <w:rPr>
          <w:color w:val="231F20"/>
          <w:w w:val="105"/>
        </w:rPr>
        <w:t>kỹ</w:t>
      </w:r>
      <w:r>
        <w:rPr>
          <w:color w:val="231F20"/>
          <w:spacing w:val="29"/>
          <w:w w:val="105"/>
        </w:rPr>
        <w:t> </w:t>
      </w:r>
      <w:r>
        <w:rPr>
          <w:color w:val="231F20"/>
          <w:w w:val="105"/>
        </w:rPr>
        <w:t>thuật</w:t>
      </w:r>
      <w:r>
        <w:rPr>
          <w:color w:val="231F20"/>
          <w:spacing w:val="29"/>
          <w:w w:val="105"/>
        </w:rPr>
        <w:t> </w:t>
      </w:r>
      <w:r>
        <w:rPr>
          <w:color w:val="231F20"/>
          <w:w w:val="105"/>
        </w:rPr>
        <w:t>tạo</w:t>
      </w:r>
      <w:r>
        <w:rPr>
          <w:color w:val="231F20"/>
          <w:spacing w:val="29"/>
          <w:w w:val="105"/>
        </w:rPr>
        <w:t> </w:t>
      </w:r>
      <w:r>
        <w:rPr>
          <w:color w:val="231F20"/>
          <w:w w:val="105"/>
        </w:rPr>
        <w:t>thành</w:t>
      </w:r>
      <w:r>
        <w:rPr>
          <w:color w:val="231F20"/>
          <w:spacing w:val="29"/>
          <w:w w:val="105"/>
        </w:rPr>
        <w:t> </w:t>
      </w:r>
      <w:r>
        <w:rPr>
          <w:color w:val="231F20"/>
          <w:w w:val="105"/>
        </w:rPr>
        <w:t>sự</w:t>
      </w:r>
      <w:r>
        <w:rPr>
          <w:color w:val="231F20"/>
          <w:spacing w:val="29"/>
          <w:w w:val="105"/>
        </w:rPr>
        <w:t> </w:t>
      </w:r>
      <w:r>
        <w:rPr>
          <w:color w:val="231F20"/>
          <w:w w:val="105"/>
        </w:rPr>
        <w:t>nhiễm</w:t>
      </w:r>
      <w:r>
        <w:rPr>
          <w:color w:val="231F20"/>
          <w:spacing w:val="28"/>
          <w:w w:val="105"/>
        </w:rPr>
        <w:t> </w:t>
      </w:r>
      <w:r>
        <w:rPr>
          <w:color w:val="231F20"/>
          <w:spacing w:val="-5"/>
          <w:w w:val="105"/>
        </w:rPr>
        <w:t>ô.</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5"/>
      </w:pPr>
      <w:r>
        <w:rPr>
          <w:color w:val="231F20"/>
          <w:w w:val="105"/>
        </w:rPr>
        <w:t>Mọi</w:t>
      </w:r>
      <w:r>
        <w:rPr>
          <w:color w:val="231F20"/>
          <w:spacing w:val="-22"/>
          <w:w w:val="105"/>
        </w:rPr>
        <w:t> </w:t>
      </w:r>
      <w:r>
        <w:rPr>
          <w:color w:val="231F20"/>
          <w:w w:val="105"/>
        </w:rPr>
        <w:t>người</w:t>
      </w:r>
      <w:r>
        <w:rPr>
          <w:color w:val="231F20"/>
          <w:spacing w:val="-22"/>
          <w:w w:val="105"/>
        </w:rPr>
        <w:t> </w:t>
      </w:r>
      <w:r>
        <w:rPr>
          <w:color w:val="231F20"/>
          <w:w w:val="105"/>
        </w:rPr>
        <w:t>đều</w:t>
      </w:r>
      <w:r>
        <w:rPr>
          <w:color w:val="231F20"/>
          <w:spacing w:val="-22"/>
          <w:w w:val="105"/>
        </w:rPr>
        <w:t> </w:t>
      </w:r>
      <w:r>
        <w:rPr>
          <w:color w:val="231F20"/>
          <w:w w:val="105"/>
        </w:rPr>
        <w:t>biết,</w:t>
      </w:r>
      <w:r>
        <w:rPr>
          <w:color w:val="231F20"/>
          <w:spacing w:val="-22"/>
          <w:w w:val="105"/>
        </w:rPr>
        <w:t> </w:t>
      </w:r>
      <w:r>
        <w:rPr>
          <w:color w:val="231F20"/>
          <w:w w:val="105"/>
        </w:rPr>
        <w:t>đất</w:t>
      </w:r>
      <w:r>
        <w:rPr>
          <w:color w:val="231F20"/>
          <w:spacing w:val="-22"/>
          <w:w w:val="105"/>
        </w:rPr>
        <w:t> </w:t>
      </w:r>
      <w:r>
        <w:rPr>
          <w:color w:val="231F20"/>
          <w:w w:val="105"/>
        </w:rPr>
        <w:t>và</w:t>
      </w:r>
      <w:r>
        <w:rPr>
          <w:color w:val="231F20"/>
          <w:spacing w:val="-22"/>
          <w:w w:val="105"/>
        </w:rPr>
        <w:t> </w:t>
      </w:r>
      <w:r>
        <w:rPr>
          <w:color w:val="231F20"/>
          <w:w w:val="105"/>
        </w:rPr>
        <w:t>nước</w:t>
      </w:r>
      <w:r>
        <w:rPr>
          <w:color w:val="231F20"/>
          <w:spacing w:val="-22"/>
          <w:w w:val="105"/>
        </w:rPr>
        <w:t> </w:t>
      </w:r>
      <w:r>
        <w:rPr>
          <w:color w:val="231F20"/>
          <w:w w:val="105"/>
        </w:rPr>
        <w:t>bị</w:t>
      </w:r>
      <w:r>
        <w:rPr>
          <w:color w:val="231F20"/>
          <w:spacing w:val="-22"/>
          <w:w w:val="105"/>
        </w:rPr>
        <w:t> </w:t>
      </w:r>
      <w:r>
        <w:rPr>
          <w:color w:val="231F20"/>
          <w:w w:val="105"/>
        </w:rPr>
        <w:t>ô</w:t>
      </w:r>
      <w:r>
        <w:rPr>
          <w:color w:val="231F20"/>
          <w:spacing w:val="-22"/>
          <w:w w:val="105"/>
        </w:rPr>
        <w:t> </w:t>
      </w:r>
      <w:r>
        <w:rPr>
          <w:color w:val="231F20"/>
          <w:w w:val="105"/>
        </w:rPr>
        <w:t>nhiễm</w:t>
      </w:r>
      <w:r>
        <w:rPr>
          <w:color w:val="231F20"/>
          <w:spacing w:val="-22"/>
          <w:w w:val="105"/>
        </w:rPr>
        <w:t> </w:t>
      </w:r>
      <w:r>
        <w:rPr>
          <w:color w:val="231F20"/>
          <w:w w:val="105"/>
        </w:rPr>
        <w:t>rất</w:t>
      </w:r>
      <w:r>
        <w:rPr>
          <w:color w:val="231F20"/>
          <w:spacing w:val="-22"/>
          <w:w w:val="105"/>
        </w:rPr>
        <w:t> </w:t>
      </w:r>
      <w:r>
        <w:rPr>
          <w:color w:val="231F20"/>
          <w:w w:val="105"/>
        </w:rPr>
        <w:t>rõ</w:t>
      </w:r>
      <w:r>
        <w:rPr>
          <w:color w:val="231F20"/>
          <w:spacing w:val="-22"/>
          <w:w w:val="105"/>
        </w:rPr>
        <w:t> </w:t>
      </w:r>
      <w:r>
        <w:rPr>
          <w:color w:val="231F20"/>
          <w:w w:val="105"/>
        </w:rPr>
        <w:t>ràng.</w:t>
      </w:r>
      <w:r>
        <w:rPr>
          <w:color w:val="231F20"/>
          <w:spacing w:val="-20"/>
          <w:w w:val="105"/>
        </w:rPr>
        <w:t> </w:t>
      </w:r>
      <w:r>
        <w:rPr>
          <w:color w:val="231F20"/>
          <w:w w:val="105"/>
        </w:rPr>
        <w:t>Ngày nay, nhiều người đang kêu gọi, trong tương lai, người sống trên quả địa cầu này không có nước sạch, không có nước uống. Vấn đề này vô cùng nghiêm trọng!</w:t>
      </w:r>
    </w:p>
    <w:p>
      <w:pPr>
        <w:pStyle w:val="BodyText"/>
        <w:spacing w:line="307" w:lineRule="auto" w:before="139"/>
        <w:ind w:left="103" w:right="405" w:firstLine="453"/>
      </w:pPr>
      <w:r>
        <w:rPr>
          <w:color w:val="231F20"/>
        </w:rPr>
        <w:t>Đất bị nhiễm ô, nhiễm ô phân bón và thuốc trừ sâu nghiêm </w:t>
      </w:r>
      <w:r>
        <w:rPr>
          <w:color w:val="231F20"/>
          <w:w w:val="105"/>
        </w:rPr>
        <w:t>trọng. Trồng cấy được, nhưng trồng cấy xong, mảnh đất </w:t>
      </w:r>
      <w:r>
        <w:rPr>
          <w:color w:val="231F20"/>
          <w:w w:val="105"/>
        </w:rPr>
        <w:t>đó không</w:t>
      </w:r>
      <w:r>
        <w:rPr>
          <w:color w:val="231F20"/>
          <w:spacing w:val="-5"/>
          <w:w w:val="105"/>
        </w:rPr>
        <w:t> </w:t>
      </w:r>
      <w:r>
        <w:rPr>
          <w:color w:val="231F20"/>
          <w:w w:val="105"/>
        </w:rPr>
        <w:t>thể</w:t>
      </w:r>
      <w:r>
        <w:rPr>
          <w:color w:val="231F20"/>
          <w:spacing w:val="-5"/>
          <w:w w:val="105"/>
        </w:rPr>
        <w:t> </w:t>
      </w:r>
      <w:r>
        <w:rPr>
          <w:color w:val="231F20"/>
          <w:w w:val="105"/>
        </w:rPr>
        <w:t>trồng</w:t>
      </w:r>
      <w:r>
        <w:rPr>
          <w:color w:val="231F20"/>
          <w:spacing w:val="-5"/>
          <w:w w:val="105"/>
        </w:rPr>
        <w:t> </w:t>
      </w:r>
      <w:r>
        <w:rPr>
          <w:color w:val="231F20"/>
          <w:w w:val="105"/>
        </w:rPr>
        <w:t>cấy</w:t>
      </w:r>
      <w:r>
        <w:rPr>
          <w:color w:val="231F20"/>
          <w:spacing w:val="-5"/>
          <w:w w:val="105"/>
        </w:rPr>
        <w:t> </w:t>
      </w:r>
      <w:r>
        <w:rPr>
          <w:color w:val="231F20"/>
          <w:w w:val="105"/>
        </w:rPr>
        <w:t>được</w:t>
      </w:r>
      <w:r>
        <w:rPr>
          <w:color w:val="231F20"/>
          <w:spacing w:val="-5"/>
          <w:w w:val="105"/>
        </w:rPr>
        <w:t> </w:t>
      </w:r>
      <w:r>
        <w:rPr>
          <w:color w:val="231F20"/>
          <w:w w:val="105"/>
        </w:rPr>
        <w:t>nữa,</w:t>
      </w:r>
      <w:r>
        <w:rPr>
          <w:color w:val="231F20"/>
          <w:spacing w:val="-5"/>
          <w:w w:val="105"/>
        </w:rPr>
        <w:t> </w:t>
      </w:r>
      <w:r>
        <w:rPr>
          <w:color w:val="231F20"/>
          <w:w w:val="105"/>
        </w:rPr>
        <w:t>nó</w:t>
      </w:r>
      <w:r>
        <w:rPr>
          <w:color w:val="231F20"/>
          <w:spacing w:val="-5"/>
          <w:w w:val="105"/>
        </w:rPr>
        <w:t> </w:t>
      </w:r>
      <w:r>
        <w:rPr>
          <w:color w:val="231F20"/>
          <w:w w:val="105"/>
        </w:rPr>
        <w:t>bị</w:t>
      </w:r>
      <w:r>
        <w:rPr>
          <w:color w:val="231F20"/>
          <w:spacing w:val="-5"/>
          <w:w w:val="105"/>
        </w:rPr>
        <w:t> </w:t>
      </w:r>
      <w:r>
        <w:rPr>
          <w:color w:val="231F20"/>
          <w:w w:val="105"/>
        </w:rPr>
        <w:t>nhiễm</w:t>
      </w:r>
      <w:r>
        <w:rPr>
          <w:color w:val="231F20"/>
          <w:spacing w:val="-5"/>
          <w:w w:val="105"/>
        </w:rPr>
        <w:t> </w:t>
      </w:r>
      <w:r>
        <w:rPr>
          <w:color w:val="231F20"/>
          <w:w w:val="105"/>
        </w:rPr>
        <w:t>độc</w:t>
      </w:r>
      <w:r>
        <w:rPr>
          <w:color w:val="231F20"/>
          <w:spacing w:val="-5"/>
          <w:w w:val="105"/>
        </w:rPr>
        <w:t> </w:t>
      </w:r>
      <w:r>
        <w:rPr>
          <w:color w:val="231F20"/>
          <w:w w:val="105"/>
        </w:rPr>
        <w:t>rồi,</w:t>
      </w:r>
      <w:r>
        <w:rPr>
          <w:color w:val="231F20"/>
          <w:spacing w:val="-5"/>
          <w:w w:val="105"/>
        </w:rPr>
        <w:t> </w:t>
      </w:r>
      <w:r>
        <w:rPr>
          <w:color w:val="231F20"/>
          <w:w w:val="105"/>
        </w:rPr>
        <w:t>làm</w:t>
      </w:r>
      <w:r>
        <w:rPr>
          <w:color w:val="231F20"/>
          <w:spacing w:val="-5"/>
          <w:w w:val="105"/>
        </w:rPr>
        <w:t> </w:t>
      </w:r>
      <w:r>
        <w:rPr>
          <w:color w:val="231F20"/>
          <w:w w:val="105"/>
        </w:rPr>
        <w:t>sao đây? Những thứ khoa học kỹ thuật này để vào đó, nó lớn lên trông rất đẹp mắt, lớn nhanh, nhiều, nhưng giá trị dinh dưỡng,</w:t>
      </w:r>
      <w:r>
        <w:rPr>
          <w:color w:val="231F20"/>
          <w:spacing w:val="-21"/>
          <w:w w:val="105"/>
        </w:rPr>
        <w:t> </w:t>
      </w:r>
      <w:r>
        <w:rPr>
          <w:color w:val="231F20"/>
          <w:w w:val="105"/>
        </w:rPr>
        <w:t>đem</w:t>
      </w:r>
      <w:r>
        <w:rPr>
          <w:color w:val="231F20"/>
          <w:spacing w:val="-21"/>
          <w:w w:val="105"/>
        </w:rPr>
        <w:t> </w:t>
      </w:r>
      <w:r>
        <w:rPr>
          <w:color w:val="231F20"/>
          <w:w w:val="105"/>
        </w:rPr>
        <w:t>so</w:t>
      </w:r>
      <w:r>
        <w:rPr>
          <w:color w:val="231F20"/>
          <w:spacing w:val="-21"/>
          <w:w w:val="105"/>
        </w:rPr>
        <w:t> </w:t>
      </w:r>
      <w:r>
        <w:rPr>
          <w:color w:val="231F20"/>
          <w:w w:val="105"/>
        </w:rPr>
        <w:t>với</w:t>
      </w:r>
      <w:r>
        <w:rPr>
          <w:color w:val="231F20"/>
          <w:spacing w:val="-21"/>
          <w:w w:val="105"/>
        </w:rPr>
        <w:t> </w:t>
      </w:r>
      <w:r>
        <w:rPr>
          <w:color w:val="231F20"/>
          <w:w w:val="105"/>
        </w:rPr>
        <w:t>nhân</w:t>
      </w:r>
      <w:r>
        <w:rPr>
          <w:color w:val="231F20"/>
          <w:spacing w:val="-21"/>
          <w:w w:val="105"/>
        </w:rPr>
        <w:t> </w:t>
      </w:r>
      <w:r>
        <w:rPr>
          <w:color w:val="231F20"/>
          <w:w w:val="105"/>
        </w:rPr>
        <w:t>công</w:t>
      </w:r>
      <w:r>
        <w:rPr>
          <w:color w:val="231F20"/>
          <w:spacing w:val="-21"/>
          <w:w w:val="105"/>
        </w:rPr>
        <w:t> </w:t>
      </w:r>
      <w:r>
        <w:rPr>
          <w:color w:val="231F20"/>
          <w:w w:val="105"/>
        </w:rPr>
        <w:t>làm</w:t>
      </w:r>
      <w:r>
        <w:rPr>
          <w:color w:val="231F20"/>
          <w:spacing w:val="-21"/>
          <w:w w:val="105"/>
        </w:rPr>
        <w:t> </w:t>
      </w:r>
      <w:r>
        <w:rPr>
          <w:color w:val="231F20"/>
          <w:w w:val="105"/>
        </w:rPr>
        <w:t>ngày</w:t>
      </w:r>
      <w:r>
        <w:rPr>
          <w:color w:val="231F20"/>
          <w:spacing w:val="-21"/>
          <w:w w:val="105"/>
        </w:rPr>
        <w:t> </w:t>
      </w:r>
      <w:r>
        <w:rPr>
          <w:color w:val="231F20"/>
          <w:w w:val="105"/>
        </w:rPr>
        <w:t>xưa</w:t>
      </w:r>
      <w:r>
        <w:rPr>
          <w:color w:val="231F20"/>
          <w:spacing w:val="-21"/>
          <w:w w:val="105"/>
        </w:rPr>
        <w:t> </w:t>
      </w:r>
      <w:r>
        <w:rPr>
          <w:color w:val="231F20"/>
          <w:w w:val="105"/>
        </w:rPr>
        <w:t>còn</w:t>
      </w:r>
      <w:r>
        <w:rPr>
          <w:color w:val="231F20"/>
          <w:spacing w:val="-21"/>
          <w:w w:val="105"/>
        </w:rPr>
        <w:t> </w:t>
      </w:r>
      <w:r>
        <w:rPr>
          <w:color w:val="231F20"/>
          <w:w w:val="105"/>
        </w:rPr>
        <w:t>kém</w:t>
      </w:r>
      <w:r>
        <w:rPr>
          <w:color w:val="231F20"/>
          <w:spacing w:val="-21"/>
          <w:w w:val="105"/>
        </w:rPr>
        <w:t> </w:t>
      </w:r>
      <w:r>
        <w:rPr>
          <w:color w:val="231F20"/>
          <w:w w:val="105"/>
        </w:rPr>
        <w:t>xa</w:t>
      </w:r>
      <w:r>
        <w:rPr>
          <w:color w:val="231F20"/>
          <w:spacing w:val="-21"/>
          <w:w w:val="105"/>
        </w:rPr>
        <w:t> </w:t>
      </w:r>
      <w:r>
        <w:rPr>
          <w:color w:val="231F20"/>
          <w:w w:val="105"/>
        </w:rPr>
        <w:t>lắm, không có dinh dưỡng. Độc tố trong nước, đất cũng có độc tố,</w:t>
      </w:r>
      <w:r>
        <w:rPr>
          <w:color w:val="231F20"/>
          <w:spacing w:val="-10"/>
          <w:w w:val="105"/>
        </w:rPr>
        <w:t> </w:t>
      </w:r>
      <w:r>
        <w:rPr>
          <w:color w:val="231F20"/>
          <w:w w:val="105"/>
        </w:rPr>
        <w:t>đến</w:t>
      </w:r>
      <w:r>
        <w:rPr>
          <w:color w:val="231F20"/>
          <w:spacing w:val="-10"/>
          <w:w w:val="105"/>
        </w:rPr>
        <w:t> </w:t>
      </w:r>
      <w:r>
        <w:rPr>
          <w:color w:val="231F20"/>
          <w:w w:val="105"/>
        </w:rPr>
        <w:t>khi</w:t>
      </w:r>
      <w:r>
        <w:rPr>
          <w:color w:val="231F20"/>
          <w:spacing w:val="-10"/>
          <w:w w:val="105"/>
        </w:rPr>
        <w:t> </w:t>
      </w:r>
      <w:r>
        <w:rPr>
          <w:color w:val="231F20"/>
          <w:w w:val="105"/>
        </w:rPr>
        <w:t>nào</w:t>
      </w:r>
      <w:r>
        <w:rPr>
          <w:color w:val="231F20"/>
          <w:spacing w:val="-10"/>
          <w:w w:val="105"/>
        </w:rPr>
        <w:t> </w:t>
      </w:r>
      <w:r>
        <w:rPr>
          <w:color w:val="231F20"/>
          <w:w w:val="105"/>
        </w:rPr>
        <w:t>mới</w:t>
      </w:r>
      <w:r>
        <w:rPr>
          <w:color w:val="231F20"/>
          <w:spacing w:val="-10"/>
          <w:w w:val="105"/>
        </w:rPr>
        <w:t> </w:t>
      </w:r>
      <w:r>
        <w:rPr>
          <w:color w:val="231F20"/>
          <w:w w:val="105"/>
        </w:rPr>
        <w:t>có</w:t>
      </w:r>
      <w:r>
        <w:rPr>
          <w:color w:val="231F20"/>
          <w:spacing w:val="-10"/>
          <w:w w:val="105"/>
        </w:rPr>
        <w:t> </w:t>
      </w:r>
      <w:r>
        <w:rPr>
          <w:color w:val="231F20"/>
          <w:w w:val="105"/>
        </w:rPr>
        <w:t>thể</w:t>
      </w:r>
      <w:r>
        <w:rPr>
          <w:color w:val="231F20"/>
          <w:spacing w:val="-10"/>
          <w:w w:val="105"/>
        </w:rPr>
        <w:t> </w:t>
      </w:r>
      <w:r>
        <w:rPr>
          <w:color w:val="231F20"/>
          <w:w w:val="105"/>
        </w:rPr>
        <w:t>làm</w:t>
      </w:r>
      <w:r>
        <w:rPr>
          <w:color w:val="231F20"/>
          <w:spacing w:val="-10"/>
          <w:w w:val="105"/>
        </w:rPr>
        <w:t> </w:t>
      </w:r>
      <w:r>
        <w:rPr>
          <w:color w:val="231F20"/>
          <w:w w:val="105"/>
        </w:rPr>
        <w:t>sạch,</w:t>
      </w:r>
      <w:r>
        <w:rPr>
          <w:color w:val="231F20"/>
          <w:spacing w:val="-10"/>
          <w:w w:val="105"/>
        </w:rPr>
        <w:t> </w:t>
      </w:r>
      <w:r>
        <w:rPr>
          <w:color w:val="231F20"/>
          <w:w w:val="105"/>
        </w:rPr>
        <w:t>mới</w:t>
      </w:r>
      <w:r>
        <w:rPr>
          <w:color w:val="231F20"/>
          <w:spacing w:val="-10"/>
          <w:w w:val="105"/>
        </w:rPr>
        <w:t> </w:t>
      </w:r>
      <w:r>
        <w:rPr>
          <w:color w:val="231F20"/>
          <w:w w:val="105"/>
        </w:rPr>
        <w:t>trở</w:t>
      </w:r>
      <w:r>
        <w:rPr>
          <w:color w:val="231F20"/>
          <w:spacing w:val="-10"/>
          <w:w w:val="105"/>
        </w:rPr>
        <w:t> </w:t>
      </w:r>
      <w:r>
        <w:rPr>
          <w:color w:val="231F20"/>
          <w:w w:val="105"/>
        </w:rPr>
        <w:t>lại</w:t>
      </w:r>
      <w:r>
        <w:rPr>
          <w:color w:val="231F20"/>
          <w:spacing w:val="-9"/>
          <w:w w:val="105"/>
        </w:rPr>
        <w:t> </w:t>
      </w:r>
      <w:r>
        <w:rPr>
          <w:color w:val="231F20"/>
          <w:w w:val="105"/>
        </w:rPr>
        <w:t>bình</w:t>
      </w:r>
      <w:r>
        <w:rPr>
          <w:color w:val="231F20"/>
          <w:spacing w:val="-10"/>
          <w:w w:val="105"/>
        </w:rPr>
        <w:t> </w:t>
      </w:r>
      <w:r>
        <w:rPr>
          <w:color w:val="231F20"/>
          <w:w w:val="105"/>
        </w:rPr>
        <w:t>thường đây? Không phải là thời gian ngắn đâu.</w:t>
      </w:r>
    </w:p>
    <w:p>
      <w:pPr>
        <w:pStyle w:val="BodyText"/>
        <w:spacing w:line="307" w:lineRule="auto" w:before="137"/>
        <w:ind w:left="103" w:right="404" w:firstLine="453"/>
      </w:pPr>
      <w:r>
        <w:rPr>
          <w:color w:val="231F20"/>
          <w:w w:val="105"/>
        </w:rPr>
        <w:t>Ngày nay, khoa học kỹ thuật phát triển, chặt phá rừng, phá hoại sinh thái tự nhiên, gây nên điều gì? Gây nên hạn hán,</w:t>
      </w:r>
      <w:r>
        <w:rPr>
          <w:color w:val="231F20"/>
          <w:spacing w:val="-23"/>
          <w:w w:val="105"/>
        </w:rPr>
        <w:t> </w:t>
      </w:r>
      <w:r>
        <w:rPr>
          <w:color w:val="231F20"/>
          <w:w w:val="105"/>
        </w:rPr>
        <w:t>ngập</w:t>
      </w:r>
      <w:r>
        <w:rPr>
          <w:color w:val="231F20"/>
          <w:spacing w:val="-22"/>
          <w:w w:val="105"/>
        </w:rPr>
        <w:t> </w:t>
      </w:r>
      <w:r>
        <w:rPr>
          <w:color w:val="231F20"/>
          <w:w w:val="105"/>
        </w:rPr>
        <w:t>lụt,</w:t>
      </w:r>
      <w:r>
        <w:rPr>
          <w:color w:val="231F20"/>
          <w:spacing w:val="-22"/>
          <w:w w:val="105"/>
        </w:rPr>
        <w:t> </w:t>
      </w:r>
      <w:r>
        <w:rPr>
          <w:color w:val="231F20"/>
          <w:w w:val="105"/>
        </w:rPr>
        <w:t>bão</w:t>
      </w:r>
      <w:r>
        <w:rPr>
          <w:color w:val="231F20"/>
          <w:spacing w:val="-23"/>
          <w:w w:val="105"/>
        </w:rPr>
        <w:t> </w:t>
      </w:r>
      <w:r>
        <w:rPr>
          <w:color w:val="231F20"/>
          <w:w w:val="105"/>
        </w:rPr>
        <w:t>táp.</w:t>
      </w:r>
      <w:r>
        <w:rPr>
          <w:color w:val="231F20"/>
          <w:spacing w:val="-22"/>
          <w:w w:val="105"/>
        </w:rPr>
        <w:t> </w:t>
      </w:r>
      <w:r>
        <w:rPr>
          <w:color w:val="231F20"/>
          <w:w w:val="105"/>
        </w:rPr>
        <w:t>Tham,</w:t>
      </w:r>
      <w:r>
        <w:rPr>
          <w:color w:val="231F20"/>
          <w:spacing w:val="-22"/>
          <w:w w:val="105"/>
        </w:rPr>
        <w:t> </w:t>
      </w:r>
      <w:r>
        <w:rPr>
          <w:color w:val="231F20"/>
          <w:w w:val="105"/>
        </w:rPr>
        <w:t>sân,</w:t>
      </w:r>
      <w:r>
        <w:rPr>
          <w:color w:val="231F20"/>
          <w:spacing w:val="-23"/>
          <w:w w:val="105"/>
        </w:rPr>
        <w:t> </w:t>
      </w:r>
      <w:r>
        <w:rPr>
          <w:color w:val="231F20"/>
          <w:w w:val="105"/>
        </w:rPr>
        <w:t>si,</w:t>
      </w:r>
      <w:r>
        <w:rPr>
          <w:color w:val="231F20"/>
          <w:spacing w:val="-22"/>
          <w:w w:val="105"/>
        </w:rPr>
        <w:t> </w:t>
      </w:r>
      <w:r>
        <w:rPr>
          <w:color w:val="231F20"/>
          <w:w w:val="105"/>
        </w:rPr>
        <w:t>mạn,</w:t>
      </w:r>
      <w:r>
        <w:rPr>
          <w:color w:val="231F20"/>
          <w:spacing w:val="-22"/>
          <w:w w:val="105"/>
        </w:rPr>
        <w:t> </w:t>
      </w:r>
      <w:r>
        <w:rPr>
          <w:color w:val="231F20"/>
          <w:w w:val="105"/>
        </w:rPr>
        <w:t>của</w:t>
      </w:r>
      <w:r>
        <w:rPr>
          <w:color w:val="231F20"/>
          <w:spacing w:val="-23"/>
          <w:w w:val="105"/>
        </w:rPr>
        <w:t> </w:t>
      </w:r>
      <w:r>
        <w:rPr>
          <w:color w:val="231F20"/>
          <w:w w:val="105"/>
        </w:rPr>
        <w:t>nhân</w:t>
      </w:r>
      <w:r>
        <w:rPr>
          <w:color w:val="231F20"/>
          <w:spacing w:val="-22"/>
          <w:w w:val="105"/>
        </w:rPr>
        <w:t> </w:t>
      </w:r>
      <w:r>
        <w:rPr>
          <w:color w:val="231F20"/>
          <w:w w:val="105"/>
        </w:rPr>
        <w:t>loại,</w:t>
      </w:r>
      <w:r>
        <w:rPr>
          <w:color w:val="231F20"/>
          <w:spacing w:val="-22"/>
          <w:w w:val="105"/>
        </w:rPr>
        <w:t> </w:t>
      </w:r>
      <w:r>
        <w:rPr>
          <w:color w:val="231F20"/>
          <w:w w:val="105"/>
        </w:rPr>
        <w:t>tâm thái bất thiện gây nên, thiên tai nghiêm trọng, nhiệt độ của quả</w:t>
      </w:r>
      <w:r>
        <w:rPr>
          <w:color w:val="231F20"/>
          <w:spacing w:val="-14"/>
          <w:w w:val="105"/>
        </w:rPr>
        <w:t> </w:t>
      </w:r>
      <w:r>
        <w:rPr>
          <w:color w:val="231F20"/>
          <w:w w:val="105"/>
        </w:rPr>
        <w:t>địa</w:t>
      </w:r>
      <w:r>
        <w:rPr>
          <w:color w:val="231F20"/>
          <w:spacing w:val="-14"/>
          <w:w w:val="105"/>
        </w:rPr>
        <w:t> </w:t>
      </w:r>
      <w:r>
        <w:rPr>
          <w:color w:val="231F20"/>
          <w:w w:val="105"/>
        </w:rPr>
        <w:t>cầu</w:t>
      </w:r>
      <w:r>
        <w:rPr>
          <w:color w:val="231F20"/>
          <w:spacing w:val="-14"/>
          <w:w w:val="105"/>
        </w:rPr>
        <w:t> </w:t>
      </w:r>
      <w:r>
        <w:rPr>
          <w:color w:val="231F20"/>
          <w:w w:val="105"/>
        </w:rPr>
        <w:t>cao</w:t>
      </w:r>
      <w:r>
        <w:rPr>
          <w:color w:val="231F20"/>
          <w:spacing w:val="-14"/>
          <w:w w:val="105"/>
        </w:rPr>
        <w:t> </w:t>
      </w:r>
      <w:r>
        <w:rPr>
          <w:color w:val="231F20"/>
          <w:w w:val="105"/>
        </w:rPr>
        <w:t>lên,</w:t>
      </w:r>
      <w:r>
        <w:rPr>
          <w:color w:val="231F20"/>
          <w:spacing w:val="-14"/>
          <w:w w:val="105"/>
        </w:rPr>
        <w:t> </w:t>
      </w:r>
      <w:r>
        <w:rPr>
          <w:color w:val="231F20"/>
          <w:w w:val="105"/>
        </w:rPr>
        <w:t>từ</w:t>
      </w:r>
      <w:r>
        <w:rPr>
          <w:color w:val="231F20"/>
          <w:spacing w:val="-14"/>
          <w:w w:val="105"/>
        </w:rPr>
        <w:t> </w:t>
      </w:r>
      <w:r>
        <w:rPr>
          <w:color w:val="231F20"/>
          <w:w w:val="105"/>
        </w:rPr>
        <w:t>cực</w:t>
      </w:r>
      <w:r>
        <w:rPr>
          <w:color w:val="231F20"/>
          <w:spacing w:val="-14"/>
          <w:w w:val="105"/>
        </w:rPr>
        <w:t> </w:t>
      </w:r>
      <w:r>
        <w:rPr>
          <w:color w:val="231F20"/>
          <w:w w:val="105"/>
        </w:rPr>
        <w:t>của</w:t>
      </w:r>
      <w:r>
        <w:rPr>
          <w:color w:val="231F20"/>
          <w:spacing w:val="-14"/>
          <w:w w:val="105"/>
        </w:rPr>
        <w:t> </w:t>
      </w:r>
      <w:r>
        <w:rPr>
          <w:color w:val="231F20"/>
          <w:w w:val="105"/>
        </w:rPr>
        <w:t>Nam</w:t>
      </w:r>
      <w:r>
        <w:rPr>
          <w:color w:val="231F20"/>
          <w:spacing w:val="-14"/>
          <w:w w:val="105"/>
        </w:rPr>
        <w:t> </w:t>
      </w:r>
      <w:r>
        <w:rPr>
          <w:color w:val="231F20"/>
          <w:w w:val="105"/>
        </w:rPr>
        <w:t>Bắc</w:t>
      </w:r>
      <w:r>
        <w:rPr>
          <w:color w:val="231F20"/>
          <w:spacing w:val="-14"/>
          <w:w w:val="105"/>
        </w:rPr>
        <w:t> </w:t>
      </w:r>
      <w:r>
        <w:rPr>
          <w:color w:val="231F20"/>
          <w:w w:val="105"/>
        </w:rPr>
        <w:t>cực</w:t>
      </w:r>
      <w:r>
        <w:rPr>
          <w:color w:val="231F20"/>
          <w:spacing w:val="-14"/>
          <w:w w:val="105"/>
        </w:rPr>
        <w:t> </w:t>
      </w:r>
      <w:r>
        <w:rPr>
          <w:color w:val="231F20"/>
          <w:w w:val="105"/>
        </w:rPr>
        <w:t>có</w:t>
      </w:r>
      <w:r>
        <w:rPr>
          <w:color w:val="231F20"/>
          <w:spacing w:val="-14"/>
          <w:w w:val="105"/>
        </w:rPr>
        <w:t> </w:t>
      </w:r>
      <w:r>
        <w:rPr>
          <w:color w:val="231F20"/>
          <w:w w:val="105"/>
        </w:rPr>
        <w:t>sự</w:t>
      </w:r>
      <w:r>
        <w:rPr>
          <w:color w:val="231F20"/>
          <w:spacing w:val="-14"/>
          <w:w w:val="105"/>
        </w:rPr>
        <w:t> </w:t>
      </w:r>
      <w:r>
        <w:rPr>
          <w:color w:val="231F20"/>
          <w:w w:val="105"/>
        </w:rPr>
        <w:t>biến</w:t>
      </w:r>
      <w:r>
        <w:rPr>
          <w:color w:val="231F20"/>
          <w:spacing w:val="-14"/>
          <w:w w:val="105"/>
        </w:rPr>
        <w:t> </w:t>
      </w:r>
      <w:r>
        <w:rPr>
          <w:color w:val="231F20"/>
          <w:w w:val="105"/>
        </w:rPr>
        <w:t>hóa, không phải là hiện tượng tự nhiên. Hiện tượng tự nhiên là ôn hòa. Sự biến hóa xấu ấy là do con người gây nên.</w:t>
      </w:r>
    </w:p>
    <w:p>
      <w:pPr>
        <w:pStyle w:val="BodyText"/>
        <w:spacing w:line="307" w:lineRule="auto" w:before="137"/>
        <w:ind w:left="103" w:right="405" w:firstLine="453"/>
      </w:pPr>
      <w:r>
        <w:rPr>
          <w:color w:val="231F20"/>
          <w:w w:val="105"/>
        </w:rPr>
        <w:t>Giới khoa học ngày nay từ từ cảm nhận được. Khoa học </w:t>
      </w:r>
      <w:r>
        <w:rPr>
          <w:color w:val="231F20"/>
          <w:w w:val="110"/>
        </w:rPr>
        <w:t>kỹ</w:t>
      </w:r>
      <w:r>
        <w:rPr>
          <w:color w:val="231F20"/>
          <w:spacing w:val="-3"/>
          <w:w w:val="110"/>
        </w:rPr>
        <w:t> </w:t>
      </w:r>
      <w:r>
        <w:rPr>
          <w:color w:val="231F20"/>
          <w:w w:val="110"/>
        </w:rPr>
        <w:t>thuật</w:t>
      </w:r>
      <w:r>
        <w:rPr>
          <w:color w:val="231F20"/>
          <w:spacing w:val="-3"/>
          <w:w w:val="110"/>
        </w:rPr>
        <w:t> </w:t>
      </w:r>
      <w:r>
        <w:rPr>
          <w:color w:val="231F20"/>
          <w:w w:val="110"/>
        </w:rPr>
        <w:t>sắc</w:t>
      </w:r>
      <w:r>
        <w:rPr>
          <w:color w:val="231F20"/>
          <w:spacing w:val="-2"/>
          <w:w w:val="110"/>
        </w:rPr>
        <w:t> </w:t>
      </w:r>
      <w:r>
        <w:rPr>
          <w:color w:val="231F20"/>
          <w:w w:val="110"/>
        </w:rPr>
        <w:t>bén</w:t>
      </w:r>
      <w:r>
        <w:rPr>
          <w:color w:val="231F20"/>
          <w:spacing w:val="-3"/>
          <w:w w:val="110"/>
        </w:rPr>
        <w:t> </w:t>
      </w:r>
      <w:r>
        <w:rPr>
          <w:color w:val="231F20"/>
          <w:w w:val="110"/>
        </w:rPr>
        <w:t>nhất</w:t>
      </w:r>
      <w:r>
        <w:rPr>
          <w:color w:val="231F20"/>
          <w:spacing w:val="-3"/>
          <w:w w:val="110"/>
        </w:rPr>
        <w:t> </w:t>
      </w:r>
      <w:r>
        <w:rPr>
          <w:color w:val="231F20"/>
          <w:w w:val="110"/>
        </w:rPr>
        <w:t>là</w:t>
      </w:r>
      <w:r>
        <w:rPr>
          <w:color w:val="231F20"/>
          <w:spacing w:val="-2"/>
          <w:w w:val="110"/>
        </w:rPr>
        <w:t> </w:t>
      </w:r>
      <w:r>
        <w:rPr>
          <w:color w:val="231F20"/>
          <w:w w:val="110"/>
        </w:rPr>
        <w:t>lượng</w:t>
      </w:r>
      <w:r>
        <w:rPr>
          <w:color w:val="231F20"/>
          <w:spacing w:val="-3"/>
          <w:w w:val="110"/>
        </w:rPr>
        <w:t> </w:t>
      </w:r>
      <w:r>
        <w:rPr>
          <w:color w:val="231F20"/>
          <w:w w:val="110"/>
        </w:rPr>
        <w:t>tử</w:t>
      </w:r>
      <w:r>
        <w:rPr>
          <w:color w:val="231F20"/>
          <w:spacing w:val="-3"/>
          <w:w w:val="110"/>
        </w:rPr>
        <w:t> </w:t>
      </w:r>
      <w:r>
        <w:rPr>
          <w:color w:val="231F20"/>
          <w:w w:val="110"/>
        </w:rPr>
        <w:t>lực</w:t>
      </w:r>
      <w:r>
        <w:rPr>
          <w:color w:val="231F20"/>
          <w:spacing w:val="-3"/>
          <w:w w:val="110"/>
        </w:rPr>
        <w:t> </w:t>
      </w:r>
      <w:r>
        <w:rPr>
          <w:color w:val="231F20"/>
          <w:w w:val="110"/>
        </w:rPr>
        <w:t>học</w:t>
      </w:r>
      <w:r>
        <w:rPr>
          <w:color w:val="231F20"/>
          <w:spacing w:val="-3"/>
          <w:w w:val="110"/>
        </w:rPr>
        <w:t> </w:t>
      </w:r>
      <w:r>
        <w:rPr>
          <w:color w:val="231F20"/>
          <w:w w:val="110"/>
        </w:rPr>
        <w:t>thời</w:t>
      </w:r>
      <w:r>
        <w:rPr>
          <w:color w:val="231F20"/>
          <w:spacing w:val="-3"/>
          <w:w w:val="110"/>
        </w:rPr>
        <w:t> </w:t>
      </w:r>
      <w:r>
        <w:rPr>
          <w:color w:val="231F20"/>
          <w:w w:val="110"/>
        </w:rPr>
        <w:t>cận</w:t>
      </w:r>
      <w:r>
        <w:rPr>
          <w:color w:val="231F20"/>
          <w:spacing w:val="-2"/>
          <w:w w:val="110"/>
        </w:rPr>
        <w:t> </w:t>
      </w:r>
      <w:r>
        <w:rPr>
          <w:color w:val="231F20"/>
          <w:w w:val="110"/>
        </w:rPr>
        <w:t>đại,</w:t>
      </w:r>
      <w:r>
        <w:rPr>
          <w:color w:val="231F20"/>
          <w:spacing w:val="-3"/>
          <w:w w:val="110"/>
        </w:rPr>
        <w:t> </w:t>
      </w:r>
      <w:r>
        <w:rPr>
          <w:color w:val="231F20"/>
          <w:w w:val="110"/>
        </w:rPr>
        <w:t>họ đã</w:t>
      </w:r>
      <w:r>
        <w:rPr>
          <w:color w:val="231F20"/>
          <w:spacing w:val="-14"/>
          <w:w w:val="110"/>
        </w:rPr>
        <w:t> </w:t>
      </w:r>
      <w:r>
        <w:rPr>
          <w:color w:val="231F20"/>
          <w:w w:val="110"/>
        </w:rPr>
        <w:t>phát</w:t>
      </w:r>
      <w:r>
        <w:rPr>
          <w:color w:val="231F20"/>
          <w:spacing w:val="-13"/>
          <w:w w:val="110"/>
        </w:rPr>
        <w:t> </w:t>
      </w:r>
      <w:r>
        <w:rPr>
          <w:color w:val="231F20"/>
          <w:w w:val="110"/>
        </w:rPr>
        <w:t>hiện.</w:t>
      </w:r>
      <w:r>
        <w:rPr>
          <w:color w:val="231F20"/>
          <w:spacing w:val="-14"/>
          <w:w w:val="110"/>
        </w:rPr>
        <w:t> </w:t>
      </w:r>
      <w:r>
        <w:rPr>
          <w:color w:val="231F20"/>
          <w:w w:val="110"/>
        </w:rPr>
        <w:t>Những</w:t>
      </w:r>
      <w:r>
        <w:rPr>
          <w:color w:val="231F20"/>
          <w:spacing w:val="-13"/>
          <w:w w:val="110"/>
        </w:rPr>
        <w:t> </w:t>
      </w:r>
      <w:r>
        <w:rPr>
          <w:color w:val="231F20"/>
          <w:w w:val="110"/>
        </w:rPr>
        <w:t>điều</w:t>
      </w:r>
      <w:r>
        <w:rPr>
          <w:color w:val="231F20"/>
          <w:spacing w:val="-13"/>
          <w:w w:val="110"/>
        </w:rPr>
        <w:t> </w:t>
      </w:r>
      <w:r>
        <w:rPr>
          <w:color w:val="231F20"/>
          <w:w w:val="110"/>
        </w:rPr>
        <w:t>họ</w:t>
      </w:r>
      <w:r>
        <w:rPr>
          <w:color w:val="231F20"/>
          <w:spacing w:val="-14"/>
          <w:w w:val="110"/>
        </w:rPr>
        <w:t> </w:t>
      </w:r>
      <w:r>
        <w:rPr>
          <w:color w:val="231F20"/>
          <w:w w:val="110"/>
        </w:rPr>
        <w:t>nói</w:t>
      </w:r>
      <w:r>
        <w:rPr>
          <w:color w:val="231F20"/>
          <w:spacing w:val="-13"/>
          <w:w w:val="110"/>
        </w:rPr>
        <w:t> </w:t>
      </w:r>
      <w:r>
        <w:rPr>
          <w:color w:val="231F20"/>
          <w:w w:val="110"/>
        </w:rPr>
        <w:t>gần</w:t>
      </w:r>
      <w:r>
        <w:rPr>
          <w:color w:val="231F20"/>
          <w:spacing w:val="-14"/>
          <w:w w:val="110"/>
        </w:rPr>
        <w:t> </w:t>
      </w:r>
      <w:r>
        <w:rPr>
          <w:color w:val="231F20"/>
          <w:w w:val="110"/>
        </w:rPr>
        <w:t>giống</w:t>
      </w:r>
      <w:r>
        <w:rPr>
          <w:color w:val="231F20"/>
          <w:spacing w:val="-14"/>
          <w:w w:val="110"/>
        </w:rPr>
        <w:t> </w:t>
      </w:r>
      <w:r>
        <w:rPr>
          <w:color w:val="231F20"/>
          <w:w w:val="110"/>
        </w:rPr>
        <w:t>như</w:t>
      </w:r>
      <w:r>
        <w:rPr>
          <w:color w:val="231F20"/>
          <w:spacing w:val="-14"/>
          <w:w w:val="110"/>
        </w:rPr>
        <w:t> </w:t>
      </w:r>
      <w:r>
        <w:rPr>
          <w:color w:val="231F20"/>
          <w:w w:val="110"/>
        </w:rPr>
        <w:t>những</w:t>
      </w:r>
      <w:r>
        <w:rPr>
          <w:color w:val="231F20"/>
          <w:spacing w:val="-14"/>
          <w:w w:val="110"/>
        </w:rPr>
        <w:t> </w:t>
      </w:r>
      <w:r>
        <w:rPr>
          <w:color w:val="231F20"/>
          <w:w w:val="110"/>
        </w:rPr>
        <w:t>lời dạy</w:t>
      </w:r>
      <w:r>
        <w:rPr>
          <w:color w:val="231F20"/>
          <w:spacing w:val="-23"/>
          <w:w w:val="110"/>
        </w:rPr>
        <w:t> </w:t>
      </w:r>
      <w:r>
        <w:rPr>
          <w:color w:val="231F20"/>
          <w:w w:val="110"/>
        </w:rPr>
        <w:t>của</w:t>
      </w:r>
      <w:r>
        <w:rPr>
          <w:color w:val="231F20"/>
          <w:spacing w:val="-22"/>
          <w:w w:val="110"/>
        </w:rPr>
        <w:t> </w:t>
      </w:r>
      <w:r>
        <w:rPr>
          <w:color w:val="231F20"/>
          <w:w w:val="110"/>
        </w:rPr>
        <w:t>đức</w:t>
      </w:r>
      <w:r>
        <w:rPr>
          <w:color w:val="231F20"/>
          <w:spacing w:val="-23"/>
          <w:w w:val="110"/>
        </w:rPr>
        <w:t> </w:t>
      </w:r>
      <w:r>
        <w:rPr>
          <w:color w:val="231F20"/>
          <w:w w:val="110"/>
        </w:rPr>
        <w:t>Phật</w:t>
      </w:r>
      <w:r>
        <w:rPr>
          <w:color w:val="231F20"/>
          <w:spacing w:val="-22"/>
          <w:w w:val="110"/>
        </w:rPr>
        <w:t> </w:t>
      </w:r>
      <w:r>
        <w:rPr>
          <w:color w:val="231F20"/>
          <w:w w:val="110"/>
        </w:rPr>
        <w:t>trong</w:t>
      </w:r>
      <w:r>
        <w:rPr>
          <w:color w:val="231F20"/>
          <w:spacing w:val="-23"/>
          <w:w w:val="110"/>
        </w:rPr>
        <w:t> </w:t>
      </w:r>
      <w:r>
        <w:rPr>
          <w:color w:val="231F20"/>
          <w:w w:val="110"/>
        </w:rPr>
        <w:t>kinh</w:t>
      </w:r>
      <w:r>
        <w:rPr>
          <w:color w:val="231F20"/>
          <w:spacing w:val="-22"/>
          <w:w w:val="110"/>
        </w:rPr>
        <w:t> </w:t>
      </w:r>
      <w:r>
        <w:rPr>
          <w:color w:val="231F20"/>
          <w:w w:val="110"/>
        </w:rPr>
        <w:t>điển</w:t>
      </w:r>
      <w:r>
        <w:rPr>
          <w:color w:val="231F20"/>
          <w:spacing w:val="-22"/>
          <w:w w:val="110"/>
        </w:rPr>
        <w:t> </w:t>
      </w:r>
      <w:r>
        <w:rPr>
          <w:color w:val="231F20"/>
          <w:w w:val="110"/>
        </w:rPr>
        <w:t>Đại</w:t>
      </w:r>
      <w:r>
        <w:rPr>
          <w:color w:val="231F20"/>
          <w:spacing w:val="-23"/>
          <w:w w:val="110"/>
        </w:rPr>
        <w:t> </w:t>
      </w:r>
      <w:r>
        <w:rPr>
          <w:color w:val="231F20"/>
          <w:w w:val="110"/>
        </w:rPr>
        <w:t>thừa.</w:t>
      </w:r>
      <w:r>
        <w:rPr>
          <w:color w:val="231F20"/>
          <w:spacing w:val="-22"/>
          <w:w w:val="110"/>
        </w:rPr>
        <w:t> </w:t>
      </w:r>
      <w:r>
        <w:rPr>
          <w:color w:val="231F20"/>
          <w:w w:val="110"/>
        </w:rPr>
        <w:t>Họ</w:t>
      </w:r>
      <w:r>
        <w:rPr>
          <w:color w:val="231F20"/>
          <w:spacing w:val="-23"/>
          <w:w w:val="110"/>
        </w:rPr>
        <w:t> </w:t>
      </w:r>
      <w:r>
        <w:rPr>
          <w:color w:val="231F20"/>
          <w:w w:val="110"/>
        </w:rPr>
        <w:t>đã</w:t>
      </w:r>
      <w:r>
        <w:rPr>
          <w:color w:val="231F20"/>
          <w:spacing w:val="-22"/>
          <w:w w:val="110"/>
        </w:rPr>
        <w:t> </w:t>
      </w:r>
      <w:r>
        <w:rPr>
          <w:color w:val="231F20"/>
          <w:w w:val="110"/>
        </w:rPr>
        <w:t>tìm</w:t>
      </w:r>
      <w:r>
        <w:rPr>
          <w:color w:val="231F20"/>
          <w:spacing w:val="-22"/>
          <w:w w:val="110"/>
        </w:rPr>
        <w:t> </w:t>
      </w:r>
      <w:r>
        <w:rPr>
          <w:color w:val="231F20"/>
          <w:spacing w:val="-4"/>
          <w:w w:val="110"/>
        </w:rPr>
        <w:t>thấy</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và phát hiện ra những thứ cơ bản, chính là hiện tượng vật </w:t>
      </w:r>
      <w:r>
        <w:rPr>
          <w:color w:val="231F20"/>
          <w:spacing w:val="-2"/>
          <w:w w:val="105"/>
        </w:rPr>
        <w:t>chất.</w:t>
      </w:r>
      <w:r>
        <w:rPr>
          <w:color w:val="231F20"/>
          <w:spacing w:val="-18"/>
          <w:w w:val="105"/>
        </w:rPr>
        <w:t> </w:t>
      </w:r>
      <w:r>
        <w:rPr>
          <w:color w:val="231F20"/>
          <w:spacing w:val="-2"/>
          <w:w w:val="105"/>
        </w:rPr>
        <w:t>Họ</w:t>
      </w:r>
      <w:r>
        <w:rPr>
          <w:color w:val="231F20"/>
          <w:spacing w:val="-18"/>
          <w:w w:val="105"/>
        </w:rPr>
        <w:t> </w:t>
      </w:r>
      <w:r>
        <w:rPr>
          <w:color w:val="231F20"/>
          <w:spacing w:val="-2"/>
          <w:w w:val="105"/>
        </w:rPr>
        <w:t>nói</w:t>
      </w:r>
      <w:r>
        <w:rPr>
          <w:color w:val="231F20"/>
          <w:spacing w:val="-18"/>
          <w:w w:val="105"/>
        </w:rPr>
        <w:t> </w:t>
      </w:r>
      <w:r>
        <w:rPr>
          <w:color w:val="231F20"/>
          <w:spacing w:val="-2"/>
          <w:w w:val="105"/>
        </w:rPr>
        <w:t>vốn</w:t>
      </w:r>
      <w:r>
        <w:rPr>
          <w:color w:val="231F20"/>
          <w:spacing w:val="-18"/>
          <w:w w:val="105"/>
        </w:rPr>
        <w:t> </w:t>
      </w:r>
      <w:r>
        <w:rPr>
          <w:color w:val="231F20"/>
          <w:spacing w:val="-2"/>
          <w:w w:val="105"/>
        </w:rPr>
        <w:t>không</w:t>
      </w:r>
      <w:r>
        <w:rPr>
          <w:color w:val="231F20"/>
          <w:spacing w:val="-19"/>
          <w:w w:val="105"/>
        </w:rPr>
        <w:t> </w:t>
      </w:r>
      <w:r>
        <w:rPr>
          <w:color w:val="231F20"/>
          <w:spacing w:val="-2"/>
          <w:w w:val="105"/>
        </w:rPr>
        <w:t>có</w:t>
      </w:r>
      <w:r>
        <w:rPr>
          <w:color w:val="231F20"/>
          <w:spacing w:val="-18"/>
          <w:w w:val="105"/>
        </w:rPr>
        <w:t> </w:t>
      </w:r>
      <w:r>
        <w:rPr>
          <w:color w:val="231F20"/>
          <w:spacing w:val="-2"/>
          <w:w w:val="105"/>
        </w:rPr>
        <w:t>cái</w:t>
      </w:r>
      <w:r>
        <w:rPr>
          <w:color w:val="231F20"/>
          <w:spacing w:val="-18"/>
          <w:w w:val="105"/>
        </w:rPr>
        <w:t> </w:t>
      </w:r>
      <w:r>
        <w:rPr>
          <w:color w:val="231F20"/>
          <w:spacing w:val="-2"/>
          <w:w w:val="105"/>
        </w:rPr>
        <w:t>gọi</w:t>
      </w:r>
      <w:r>
        <w:rPr>
          <w:color w:val="231F20"/>
          <w:spacing w:val="-18"/>
          <w:w w:val="105"/>
        </w:rPr>
        <w:t> </w:t>
      </w:r>
      <w:r>
        <w:rPr>
          <w:color w:val="231F20"/>
          <w:spacing w:val="-2"/>
          <w:w w:val="105"/>
        </w:rPr>
        <w:t>là</w:t>
      </w:r>
      <w:r>
        <w:rPr>
          <w:color w:val="231F20"/>
          <w:spacing w:val="-18"/>
          <w:w w:val="105"/>
        </w:rPr>
        <w:t> </w:t>
      </w:r>
      <w:r>
        <w:rPr>
          <w:color w:val="231F20"/>
          <w:spacing w:val="-2"/>
          <w:w w:val="105"/>
        </w:rPr>
        <w:t>vật</w:t>
      </w:r>
      <w:r>
        <w:rPr>
          <w:color w:val="231F20"/>
          <w:spacing w:val="-18"/>
          <w:w w:val="105"/>
        </w:rPr>
        <w:t> </w:t>
      </w:r>
      <w:r>
        <w:rPr>
          <w:color w:val="231F20"/>
          <w:spacing w:val="-2"/>
          <w:w w:val="105"/>
        </w:rPr>
        <w:t>chất</w:t>
      </w:r>
      <w:r>
        <w:rPr>
          <w:color w:val="231F20"/>
          <w:spacing w:val="-18"/>
          <w:w w:val="105"/>
        </w:rPr>
        <w:t> </w:t>
      </w:r>
      <w:r>
        <w:rPr>
          <w:color w:val="231F20"/>
          <w:spacing w:val="-2"/>
          <w:w w:val="105"/>
        </w:rPr>
        <w:t>thật</w:t>
      </w:r>
      <w:r>
        <w:rPr>
          <w:color w:val="231F20"/>
          <w:spacing w:val="-18"/>
          <w:w w:val="105"/>
        </w:rPr>
        <w:t> </w:t>
      </w:r>
      <w:r>
        <w:rPr>
          <w:color w:val="231F20"/>
          <w:spacing w:val="-2"/>
          <w:w w:val="105"/>
        </w:rPr>
        <w:t>sự.</w:t>
      </w:r>
      <w:r>
        <w:rPr>
          <w:color w:val="231F20"/>
          <w:spacing w:val="-18"/>
          <w:w w:val="105"/>
        </w:rPr>
        <w:t> </w:t>
      </w:r>
      <w:r>
        <w:rPr>
          <w:color w:val="231F20"/>
          <w:spacing w:val="-2"/>
          <w:w w:val="105"/>
        </w:rPr>
        <w:t>Vật</w:t>
      </w:r>
      <w:r>
        <w:rPr>
          <w:color w:val="231F20"/>
          <w:spacing w:val="-18"/>
          <w:w w:val="105"/>
        </w:rPr>
        <w:t> </w:t>
      </w:r>
      <w:r>
        <w:rPr>
          <w:color w:val="231F20"/>
          <w:spacing w:val="-2"/>
          <w:w w:val="105"/>
        </w:rPr>
        <w:t>chất </w:t>
      </w:r>
      <w:r>
        <w:rPr>
          <w:color w:val="231F20"/>
          <w:w w:val="105"/>
        </w:rPr>
        <w:t>là</w:t>
      </w:r>
      <w:r>
        <w:rPr>
          <w:color w:val="231F20"/>
          <w:spacing w:val="-15"/>
          <w:w w:val="105"/>
        </w:rPr>
        <w:t> </w:t>
      </w:r>
      <w:r>
        <w:rPr>
          <w:color w:val="231F20"/>
          <w:w w:val="105"/>
        </w:rPr>
        <w:t>gì?</w:t>
      </w:r>
      <w:r>
        <w:rPr>
          <w:color w:val="231F20"/>
          <w:spacing w:val="-15"/>
          <w:w w:val="105"/>
        </w:rPr>
        <w:t> </w:t>
      </w:r>
      <w:r>
        <w:rPr>
          <w:color w:val="231F20"/>
          <w:w w:val="105"/>
        </w:rPr>
        <w:t>Vật</w:t>
      </w:r>
      <w:r>
        <w:rPr>
          <w:color w:val="231F20"/>
          <w:spacing w:val="-15"/>
          <w:w w:val="105"/>
        </w:rPr>
        <w:t> </w:t>
      </w:r>
      <w:r>
        <w:rPr>
          <w:color w:val="231F20"/>
          <w:w w:val="105"/>
        </w:rPr>
        <w:t>chất</w:t>
      </w:r>
      <w:r>
        <w:rPr>
          <w:color w:val="231F20"/>
          <w:spacing w:val="-15"/>
          <w:w w:val="105"/>
        </w:rPr>
        <w:t> </w:t>
      </w:r>
      <w:r>
        <w:rPr>
          <w:color w:val="231F20"/>
          <w:w w:val="105"/>
        </w:rPr>
        <w:t>là</w:t>
      </w:r>
      <w:r>
        <w:rPr>
          <w:color w:val="231F20"/>
          <w:spacing w:val="-15"/>
          <w:w w:val="105"/>
        </w:rPr>
        <w:t> </w:t>
      </w:r>
      <w:r>
        <w:rPr>
          <w:color w:val="231F20"/>
          <w:w w:val="105"/>
        </w:rPr>
        <w:t>huyễn</w:t>
      </w:r>
      <w:r>
        <w:rPr>
          <w:color w:val="231F20"/>
          <w:spacing w:val="-15"/>
          <w:w w:val="105"/>
        </w:rPr>
        <w:t> </w:t>
      </w:r>
      <w:r>
        <w:rPr>
          <w:color w:val="231F20"/>
          <w:w w:val="105"/>
        </w:rPr>
        <w:t>tướng</w:t>
      </w:r>
      <w:r>
        <w:rPr>
          <w:color w:val="231F20"/>
          <w:spacing w:val="-15"/>
          <w:w w:val="105"/>
        </w:rPr>
        <w:t> </w:t>
      </w:r>
      <w:r>
        <w:rPr>
          <w:color w:val="231F20"/>
          <w:w w:val="105"/>
        </w:rPr>
        <w:t>do</w:t>
      </w:r>
      <w:r>
        <w:rPr>
          <w:color w:val="231F20"/>
          <w:spacing w:val="-15"/>
          <w:w w:val="105"/>
        </w:rPr>
        <w:t> </w:t>
      </w:r>
      <w:r>
        <w:rPr>
          <w:color w:val="231F20"/>
          <w:w w:val="105"/>
        </w:rPr>
        <w:t>ý</w:t>
      </w:r>
      <w:r>
        <w:rPr>
          <w:color w:val="231F20"/>
          <w:spacing w:val="-15"/>
          <w:w w:val="105"/>
        </w:rPr>
        <w:t> </w:t>
      </w:r>
      <w:r>
        <w:rPr>
          <w:color w:val="231F20"/>
          <w:w w:val="105"/>
        </w:rPr>
        <w:t>niệm</w:t>
      </w:r>
      <w:r>
        <w:rPr>
          <w:color w:val="231F20"/>
          <w:spacing w:val="-15"/>
          <w:w w:val="105"/>
        </w:rPr>
        <w:t> </w:t>
      </w:r>
      <w:r>
        <w:rPr>
          <w:color w:val="231F20"/>
          <w:w w:val="105"/>
        </w:rPr>
        <w:t>tích</w:t>
      </w:r>
      <w:r>
        <w:rPr>
          <w:color w:val="231F20"/>
          <w:spacing w:val="-15"/>
          <w:w w:val="105"/>
        </w:rPr>
        <w:t> </w:t>
      </w:r>
      <w:r>
        <w:rPr>
          <w:color w:val="231F20"/>
          <w:w w:val="105"/>
        </w:rPr>
        <w:t>lũy</w:t>
      </w:r>
      <w:r>
        <w:rPr>
          <w:color w:val="231F20"/>
          <w:spacing w:val="-15"/>
          <w:w w:val="105"/>
        </w:rPr>
        <w:t> </w:t>
      </w:r>
      <w:r>
        <w:rPr>
          <w:color w:val="231F20"/>
          <w:w w:val="105"/>
        </w:rPr>
        <w:t>liên</w:t>
      </w:r>
      <w:r>
        <w:rPr>
          <w:color w:val="231F20"/>
          <w:spacing w:val="-15"/>
          <w:w w:val="105"/>
        </w:rPr>
        <w:t> </w:t>
      </w:r>
      <w:r>
        <w:rPr>
          <w:color w:val="231F20"/>
          <w:w w:val="105"/>
        </w:rPr>
        <w:t>tục</w:t>
      </w:r>
      <w:r>
        <w:rPr>
          <w:color w:val="231F20"/>
          <w:spacing w:val="-14"/>
          <w:w w:val="105"/>
        </w:rPr>
        <w:t> </w:t>
      </w:r>
      <w:r>
        <w:rPr>
          <w:color w:val="231F20"/>
          <w:w w:val="105"/>
        </w:rPr>
        <w:t>mà có. Phật pháp nói: </w:t>
      </w:r>
      <w:r>
        <w:rPr>
          <w:i/>
          <w:color w:val="231F20"/>
          <w:w w:val="105"/>
        </w:rPr>
        <w:t>“Phàm sở hữu tướng giai thị hư vọng” </w:t>
      </w:r>
      <w:r>
        <w:rPr>
          <w:color w:val="231F20"/>
          <w:w w:val="105"/>
        </w:rPr>
        <w:t>(Phàm</w:t>
      </w:r>
      <w:r>
        <w:rPr>
          <w:color w:val="231F20"/>
          <w:spacing w:val="-3"/>
          <w:w w:val="105"/>
        </w:rPr>
        <w:t> </w:t>
      </w:r>
      <w:r>
        <w:rPr>
          <w:color w:val="231F20"/>
          <w:w w:val="105"/>
        </w:rPr>
        <w:t>gì</w:t>
      </w:r>
      <w:r>
        <w:rPr>
          <w:color w:val="231F20"/>
          <w:spacing w:val="-4"/>
          <w:w w:val="105"/>
        </w:rPr>
        <w:t> </w:t>
      </w:r>
      <w:r>
        <w:rPr>
          <w:color w:val="231F20"/>
          <w:w w:val="105"/>
        </w:rPr>
        <w:t>có</w:t>
      </w:r>
      <w:r>
        <w:rPr>
          <w:color w:val="231F20"/>
          <w:spacing w:val="-3"/>
          <w:w w:val="105"/>
        </w:rPr>
        <w:t> </w:t>
      </w:r>
      <w:r>
        <w:rPr>
          <w:color w:val="231F20"/>
          <w:w w:val="105"/>
        </w:rPr>
        <w:t>tướng</w:t>
      </w:r>
      <w:r>
        <w:rPr>
          <w:color w:val="231F20"/>
          <w:spacing w:val="-3"/>
          <w:w w:val="105"/>
        </w:rPr>
        <w:t> </w:t>
      </w:r>
      <w:r>
        <w:rPr>
          <w:color w:val="231F20"/>
          <w:w w:val="105"/>
        </w:rPr>
        <w:t>đều</w:t>
      </w:r>
      <w:r>
        <w:rPr>
          <w:color w:val="231F20"/>
          <w:spacing w:val="-4"/>
          <w:w w:val="105"/>
        </w:rPr>
        <w:t> </w:t>
      </w:r>
      <w:r>
        <w:rPr>
          <w:color w:val="231F20"/>
          <w:w w:val="105"/>
        </w:rPr>
        <w:t>là</w:t>
      </w:r>
      <w:r>
        <w:rPr>
          <w:color w:val="231F20"/>
          <w:spacing w:val="-3"/>
          <w:w w:val="105"/>
        </w:rPr>
        <w:t> </w:t>
      </w:r>
      <w:r>
        <w:rPr>
          <w:color w:val="231F20"/>
          <w:w w:val="105"/>
        </w:rPr>
        <w:t>hư</w:t>
      </w:r>
      <w:r>
        <w:rPr>
          <w:color w:val="231F20"/>
          <w:spacing w:val="-3"/>
          <w:w w:val="105"/>
        </w:rPr>
        <w:t> </w:t>
      </w:r>
      <w:r>
        <w:rPr>
          <w:color w:val="231F20"/>
          <w:w w:val="105"/>
        </w:rPr>
        <w:t>vọng).</w:t>
      </w:r>
      <w:r>
        <w:rPr>
          <w:color w:val="231F20"/>
          <w:spacing w:val="-4"/>
          <w:w w:val="105"/>
        </w:rPr>
        <w:t> </w:t>
      </w:r>
      <w:r>
        <w:rPr>
          <w:color w:val="231F20"/>
          <w:w w:val="105"/>
        </w:rPr>
        <w:t>Nó</w:t>
      </w:r>
      <w:r>
        <w:rPr>
          <w:color w:val="231F20"/>
          <w:spacing w:val="-3"/>
          <w:w w:val="105"/>
        </w:rPr>
        <w:t> </w:t>
      </w:r>
      <w:r>
        <w:rPr>
          <w:color w:val="231F20"/>
          <w:w w:val="105"/>
        </w:rPr>
        <w:t>tùy</w:t>
      </w:r>
      <w:r>
        <w:rPr>
          <w:color w:val="231F20"/>
          <w:spacing w:val="-3"/>
          <w:w w:val="105"/>
        </w:rPr>
        <w:t> </w:t>
      </w:r>
      <w:r>
        <w:rPr>
          <w:color w:val="231F20"/>
          <w:w w:val="105"/>
        </w:rPr>
        <w:t>theo</w:t>
      </w:r>
      <w:r>
        <w:rPr>
          <w:color w:val="231F20"/>
          <w:spacing w:val="-4"/>
          <w:w w:val="105"/>
        </w:rPr>
        <w:t> </w:t>
      </w:r>
      <w:r>
        <w:rPr>
          <w:color w:val="231F20"/>
          <w:w w:val="105"/>
        </w:rPr>
        <w:t>ý</w:t>
      </w:r>
      <w:r>
        <w:rPr>
          <w:color w:val="231F20"/>
          <w:spacing w:val="-3"/>
          <w:w w:val="105"/>
        </w:rPr>
        <w:t> </w:t>
      </w:r>
      <w:r>
        <w:rPr>
          <w:color w:val="231F20"/>
          <w:w w:val="105"/>
        </w:rPr>
        <w:t>niệm</w:t>
      </w:r>
      <w:r>
        <w:rPr>
          <w:color w:val="231F20"/>
          <w:spacing w:val="-3"/>
          <w:w w:val="105"/>
        </w:rPr>
        <w:t> </w:t>
      </w:r>
      <w:r>
        <w:rPr>
          <w:color w:val="231F20"/>
          <w:w w:val="105"/>
        </w:rPr>
        <w:t>của con</w:t>
      </w:r>
      <w:r>
        <w:rPr>
          <w:color w:val="231F20"/>
          <w:spacing w:val="-12"/>
          <w:w w:val="105"/>
        </w:rPr>
        <w:t> </w:t>
      </w:r>
      <w:r>
        <w:rPr>
          <w:color w:val="231F20"/>
          <w:w w:val="105"/>
        </w:rPr>
        <w:t>người</w:t>
      </w:r>
      <w:r>
        <w:rPr>
          <w:color w:val="231F20"/>
          <w:spacing w:val="-12"/>
          <w:w w:val="105"/>
        </w:rPr>
        <w:t> </w:t>
      </w:r>
      <w:r>
        <w:rPr>
          <w:color w:val="231F20"/>
          <w:w w:val="105"/>
        </w:rPr>
        <w:t>mà</w:t>
      </w:r>
      <w:r>
        <w:rPr>
          <w:color w:val="231F20"/>
          <w:spacing w:val="-12"/>
          <w:w w:val="105"/>
        </w:rPr>
        <w:t> </w:t>
      </w:r>
      <w:r>
        <w:rPr>
          <w:color w:val="231F20"/>
          <w:w w:val="105"/>
        </w:rPr>
        <w:t>chuyển</w:t>
      </w:r>
      <w:r>
        <w:rPr>
          <w:color w:val="231F20"/>
          <w:spacing w:val="-12"/>
          <w:w w:val="105"/>
        </w:rPr>
        <w:t> </w:t>
      </w:r>
      <w:r>
        <w:rPr>
          <w:color w:val="231F20"/>
          <w:w w:val="105"/>
        </w:rPr>
        <w:t>biến.</w:t>
      </w:r>
      <w:r>
        <w:rPr>
          <w:color w:val="231F20"/>
          <w:spacing w:val="-12"/>
          <w:w w:val="105"/>
        </w:rPr>
        <w:t> </w:t>
      </w:r>
      <w:r>
        <w:rPr>
          <w:color w:val="231F20"/>
          <w:w w:val="105"/>
        </w:rPr>
        <w:t>Nếu</w:t>
      </w:r>
      <w:r>
        <w:rPr>
          <w:color w:val="231F20"/>
          <w:spacing w:val="-13"/>
          <w:w w:val="105"/>
        </w:rPr>
        <w:t> </w:t>
      </w:r>
      <w:r>
        <w:rPr>
          <w:color w:val="231F20"/>
          <w:w w:val="105"/>
        </w:rPr>
        <w:t>ý</w:t>
      </w:r>
      <w:r>
        <w:rPr>
          <w:color w:val="231F20"/>
          <w:spacing w:val="-12"/>
          <w:w w:val="105"/>
        </w:rPr>
        <w:t> </w:t>
      </w:r>
      <w:r>
        <w:rPr>
          <w:color w:val="231F20"/>
          <w:w w:val="105"/>
        </w:rPr>
        <w:t>niệm</w:t>
      </w:r>
      <w:r>
        <w:rPr>
          <w:color w:val="231F20"/>
          <w:spacing w:val="-12"/>
          <w:w w:val="105"/>
        </w:rPr>
        <w:t> </w:t>
      </w:r>
      <w:r>
        <w:rPr>
          <w:color w:val="231F20"/>
          <w:w w:val="105"/>
        </w:rPr>
        <w:t>thiện,</w:t>
      </w:r>
      <w:r>
        <w:rPr>
          <w:color w:val="231F20"/>
          <w:spacing w:val="-12"/>
          <w:w w:val="105"/>
        </w:rPr>
        <w:t> </w:t>
      </w:r>
      <w:r>
        <w:rPr>
          <w:color w:val="231F20"/>
          <w:w w:val="105"/>
        </w:rPr>
        <w:t>chẳng</w:t>
      </w:r>
      <w:r>
        <w:rPr>
          <w:color w:val="231F20"/>
          <w:spacing w:val="-12"/>
          <w:w w:val="105"/>
        </w:rPr>
        <w:t> </w:t>
      </w:r>
      <w:r>
        <w:rPr>
          <w:color w:val="231F20"/>
          <w:w w:val="105"/>
        </w:rPr>
        <w:t>có</w:t>
      </w:r>
      <w:r>
        <w:rPr>
          <w:color w:val="231F20"/>
          <w:spacing w:val="-12"/>
          <w:w w:val="105"/>
        </w:rPr>
        <w:t> </w:t>
      </w:r>
      <w:r>
        <w:rPr>
          <w:color w:val="231F20"/>
          <w:w w:val="105"/>
        </w:rPr>
        <w:t>gì</w:t>
      </w:r>
      <w:r>
        <w:rPr>
          <w:color w:val="231F20"/>
          <w:spacing w:val="-12"/>
          <w:w w:val="105"/>
        </w:rPr>
        <w:t> </w:t>
      </w:r>
      <w:r>
        <w:rPr>
          <w:color w:val="231F20"/>
          <w:w w:val="105"/>
        </w:rPr>
        <w:t>là không thiện, vật chất cũng thiện, hiện tượng tinh thần cũng thiện,</w:t>
      </w:r>
      <w:r>
        <w:rPr>
          <w:color w:val="231F20"/>
          <w:spacing w:val="-6"/>
          <w:w w:val="105"/>
        </w:rPr>
        <w:t> </w:t>
      </w:r>
      <w:r>
        <w:rPr>
          <w:color w:val="231F20"/>
          <w:w w:val="105"/>
        </w:rPr>
        <w:t>tất</w:t>
      </w:r>
      <w:r>
        <w:rPr>
          <w:color w:val="231F20"/>
          <w:spacing w:val="-6"/>
          <w:w w:val="105"/>
        </w:rPr>
        <w:t> </w:t>
      </w:r>
      <w:r>
        <w:rPr>
          <w:color w:val="231F20"/>
          <w:w w:val="105"/>
        </w:rPr>
        <w:t>cả</w:t>
      </w:r>
      <w:r>
        <w:rPr>
          <w:color w:val="231F20"/>
          <w:spacing w:val="-6"/>
          <w:w w:val="105"/>
        </w:rPr>
        <w:t> </w:t>
      </w:r>
      <w:r>
        <w:rPr>
          <w:color w:val="231F20"/>
          <w:w w:val="105"/>
        </w:rPr>
        <w:t>đều</w:t>
      </w:r>
      <w:r>
        <w:rPr>
          <w:color w:val="231F20"/>
          <w:spacing w:val="-6"/>
          <w:w w:val="105"/>
        </w:rPr>
        <w:t> </w:t>
      </w:r>
      <w:r>
        <w:rPr>
          <w:color w:val="231F20"/>
          <w:w w:val="105"/>
        </w:rPr>
        <w:t>là</w:t>
      </w:r>
      <w:r>
        <w:rPr>
          <w:color w:val="231F20"/>
          <w:spacing w:val="-6"/>
          <w:w w:val="105"/>
        </w:rPr>
        <w:t> </w:t>
      </w:r>
      <w:r>
        <w:rPr>
          <w:color w:val="231F20"/>
          <w:w w:val="105"/>
        </w:rPr>
        <w:t>thiện.</w:t>
      </w:r>
      <w:r>
        <w:rPr>
          <w:color w:val="231F20"/>
          <w:spacing w:val="-6"/>
          <w:w w:val="105"/>
        </w:rPr>
        <w:t> </w:t>
      </w:r>
      <w:r>
        <w:rPr>
          <w:color w:val="231F20"/>
          <w:w w:val="105"/>
        </w:rPr>
        <w:t>Ý</w:t>
      </w:r>
      <w:r>
        <w:rPr>
          <w:color w:val="231F20"/>
          <w:spacing w:val="-6"/>
          <w:w w:val="105"/>
        </w:rPr>
        <w:t> </w:t>
      </w:r>
      <w:r>
        <w:rPr>
          <w:color w:val="231F20"/>
          <w:w w:val="105"/>
        </w:rPr>
        <w:t>niệm</w:t>
      </w:r>
      <w:r>
        <w:rPr>
          <w:color w:val="231F20"/>
          <w:spacing w:val="-6"/>
          <w:w w:val="105"/>
        </w:rPr>
        <w:t> </w:t>
      </w:r>
      <w:r>
        <w:rPr>
          <w:color w:val="231F20"/>
          <w:w w:val="105"/>
        </w:rPr>
        <w:t>bất</w:t>
      </w:r>
      <w:r>
        <w:rPr>
          <w:color w:val="231F20"/>
          <w:spacing w:val="-6"/>
          <w:w w:val="105"/>
        </w:rPr>
        <w:t> </w:t>
      </w:r>
      <w:r>
        <w:rPr>
          <w:color w:val="231F20"/>
          <w:w w:val="105"/>
        </w:rPr>
        <w:t>thiện,</w:t>
      </w:r>
      <w:r>
        <w:rPr>
          <w:color w:val="231F20"/>
          <w:spacing w:val="-6"/>
          <w:w w:val="105"/>
        </w:rPr>
        <w:t> </w:t>
      </w:r>
      <w:r>
        <w:rPr>
          <w:color w:val="231F20"/>
          <w:w w:val="105"/>
        </w:rPr>
        <w:t>trên</w:t>
      </w:r>
      <w:r>
        <w:rPr>
          <w:color w:val="231F20"/>
          <w:spacing w:val="-6"/>
          <w:w w:val="105"/>
        </w:rPr>
        <w:t> </w:t>
      </w:r>
      <w:r>
        <w:rPr>
          <w:color w:val="231F20"/>
          <w:w w:val="105"/>
        </w:rPr>
        <w:t>thế</w:t>
      </w:r>
      <w:r>
        <w:rPr>
          <w:color w:val="231F20"/>
          <w:spacing w:val="-6"/>
          <w:w w:val="105"/>
        </w:rPr>
        <w:t> </w:t>
      </w:r>
      <w:r>
        <w:rPr>
          <w:color w:val="231F20"/>
          <w:w w:val="105"/>
        </w:rPr>
        <w:t>gian</w:t>
      </w:r>
      <w:r>
        <w:rPr>
          <w:color w:val="231F20"/>
          <w:spacing w:val="-6"/>
          <w:w w:val="105"/>
        </w:rPr>
        <w:t> </w:t>
      </w:r>
      <w:r>
        <w:rPr>
          <w:color w:val="231F20"/>
          <w:w w:val="105"/>
        </w:rPr>
        <w:t>này chẳng có cái gì là thiện.</w:t>
      </w:r>
    </w:p>
    <w:p>
      <w:pPr>
        <w:pStyle w:val="BodyText"/>
        <w:spacing w:line="297" w:lineRule="auto" w:before="145"/>
        <w:ind w:left="387" w:right="121" w:firstLine="453"/>
      </w:pPr>
      <w:r>
        <w:rPr>
          <w:color w:val="231F20"/>
          <w:w w:val="105"/>
        </w:rPr>
        <w:t>Nhà khoa học lượng tử thật sự mang đến cho con người thời nay một tia hy vọng sống. Họ nói, muốn hóa giải thiên tai, thì phải điều chỉnh lại cách sinh hoạt hàng ngày của ta, thay đổi ý niệm của ta, tất cả những ý niệm bất thiện, phải buông</w:t>
      </w:r>
      <w:r>
        <w:rPr>
          <w:color w:val="231F20"/>
          <w:spacing w:val="-15"/>
          <w:w w:val="105"/>
        </w:rPr>
        <w:t> </w:t>
      </w:r>
      <w:r>
        <w:rPr>
          <w:color w:val="231F20"/>
          <w:w w:val="105"/>
        </w:rPr>
        <w:t>bỏ</w:t>
      </w:r>
      <w:r>
        <w:rPr>
          <w:color w:val="231F20"/>
          <w:spacing w:val="-15"/>
          <w:w w:val="105"/>
        </w:rPr>
        <w:t> </w:t>
      </w:r>
      <w:r>
        <w:rPr>
          <w:color w:val="231F20"/>
          <w:w w:val="105"/>
        </w:rPr>
        <w:t>hết.</w:t>
      </w:r>
      <w:r>
        <w:rPr>
          <w:color w:val="231F20"/>
          <w:spacing w:val="-15"/>
          <w:w w:val="105"/>
        </w:rPr>
        <w:t> </w:t>
      </w:r>
      <w:r>
        <w:rPr>
          <w:color w:val="231F20"/>
          <w:w w:val="105"/>
        </w:rPr>
        <w:t>Phật</w:t>
      </w:r>
      <w:r>
        <w:rPr>
          <w:color w:val="231F20"/>
          <w:spacing w:val="-14"/>
          <w:w w:val="105"/>
        </w:rPr>
        <w:t> </w:t>
      </w:r>
      <w:r>
        <w:rPr>
          <w:color w:val="231F20"/>
          <w:w w:val="105"/>
        </w:rPr>
        <w:t>pháp</w:t>
      </w:r>
      <w:r>
        <w:rPr>
          <w:color w:val="231F20"/>
          <w:spacing w:val="-15"/>
          <w:w w:val="105"/>
        </w:rPr>
        <w:t> </w:t>
      </w:r>
      <w:r>
        <w:rPr>
          <w:color w:val="231F20"/>
          <w:w w:val="105"/>
        </w:rPr>
        <w:t>nói</w:t>
      </w:r>
      <w:r>
        <w:rPr>
          <w:color w:val="231F20"/>
          <w:spacing w:val="-15"/>
          <w:w w:val="105"/>
        </w:rPr>
        <w:t> </w:t>
      </w:r>
      <w:r>
        <w:rPr>
          <w:color w:val="231F20"/>
          <w:w w:val="105"/>
        </w:rPr>
        <w:t>tùy</w:t>
      </w:r>
      <w:r>
        <w:rPr>
          <w:color w:val="231F20"/>
          <w:spacing w:val="-15"/>
          <w:w w:val="105"/>
        </w:rPr>
        <w:t> </w:t>
      </w:r>
      <w:r>
        <w:rPr>
          <w:color w:val="231F20"/>
          <w:w w:val="105"/>
        </w:rPr>
        <w:t>thuận</w:t>
      </w:r>
      <w:r>
        <w:rPr>
          <w:color w:val="231F20"/>
          <w:spacing w:val="-15"/>
          <w:w w:val="105"/>
        </w:rPr>
        <w:t> </w:t>
      </w:r>
      <w:r>
        <w:rPr>
          <w:color w:val="231F20"/>
          <w:w w:val="105"/>
        </w:rPr>
        <w:t>Tính</w:t>
      </w:r>
      <w:r>
        <w:rPr>
          <w:color w:val="231F20"/>
          <w:spacing w:val="-15"/>
          <w:w w:val="105"/>
        </w:rPr>
        <w:t> </w:t>
      </w:r>
      <w:r>
        <w:rPr>
          <w:color w:val="231F20"/>
          <w:w w:val="105"/>
        </w:rPr>
        <w:t>đức,</w:t>
      </w:r>
      <w:r>
        <w:rPr>
          <w:color w:val="231F20"/>
          <w:spacing w:val="-15"/>
          <w:w w:val="105"/>
        </w:rPr>
        <w:t> </w:t>
      </w:r>
      <w:r>
        <w:rPr>
          <w:color w:val="231F20"/>
          <w:w w:val="105"/>
        </w:rPr>
        <w:t>chẳng</w:t>
      </w:r>
      <w:r>
        <w:rPr>
          <w:color w:val="231F20"/>
          <w:spacing w:val="-15"/>
          <w:w w:val="105"/>
        </w:rPr>
        <w:t> </w:t>
      </w:r>
      <w:r>
        <w:rPr>
          <w:color w:val="231F20"/>
          <w:w w:val="105"/>
        </w:rPr>
        <w:t>có</w:t>
      </w:r>
      <w:r>
        <w:rPr>
          <w:color w:val="231F20"/>
          <w:spacing w:val="-15"/>
          <w:w w:val="105"/>
        </w:rPr>
        <w:t> </w:t>
      </w:r>
      <w:r>
        <w:rPr>
          <w:color w:val="231F20"/>
          <w:w w:val="105"/>
        </w:rPr>
        <w:t>gì là không viên mãn.</w:t>
      </w:r>
    </w:p>
    <w:p>
      <w:pPr>
        <w:pStyle w:val="BodyText"/>
        <w:spacing w:line="297" w:lineRule="auto" w:before="144"/>
        <w:ind w:left="387" w:right="122" w:firstLine="453"/>
      </w:pPr>
      <w:r>
        <w:rPr>
          <w:color w:val="231F20"/>
          <w:w w:val="105"/>
        </w:rPr>
        <w:t>Thế giới Cực Lạc 100% là tùy thuận Tính đức, cho nên môi trường sinh sống mới tốt đẹp như vậy. Thế giới của chúng</w:t>
      </w:r>
      <w:r>
        <w:rPr>
          <w:color w:val="231F20"/>
          <w:spacing w:val="-4"/>
          <w:w w:val="105"/>
        </w:rPr>
        <w:t> </w:t>
      </w:r>
      <w:r>
        <w:rPr>
          <w:color w:val="231F20"/>
          <w:w w:val="105"/>
        </w:rPr>
        <w:t>ta</w:t>
      </w:r>
      <w:r>
        <w:rPr>
          <w:color w:val="231F20"/>
          <w:spacing w:val="-4"/>
          <w:w w:val="105"/>
        </w:rPr>
        <w:t> </w:t>
      </w:r>
      <w:r>
        <w:rPr>
          <w:color w:val="231F20"/>
          <w:w w:val="105"/>
        </w:rPr>
        <w:t>và</w:t>
      </w:r>
      <w:r>
        <w:rPr>
          <w:color w:val="231F20"/>
          <w:spacing w:val="-4"/>
          <w:w w:val="105"/>
        </w:rPr>
        <w:t> </w:t>
      </w:r>
      <w:r>
        <w:rPr>
          <w:color w:val="231F20"/>
          <w:w w:val="105"/>
        </w:rPr>
        <w:t>thế</w:t>
      </w:r>
      <w:r>
        <w:rPr>
          <w:color w:val="231F20"/>
          <w:spacing w:val="-4"/>
          <w:w w:val="105"/>
        </w:rPr>
        <w:t> </w:t>
      </w:r>
      <w:r>
        <w:rPr>
          <w:color w:val="231F20"/>
          <w:w w:val="105"/>
        </w:rPr>
        <w:t>giới</w:t>
      </w:r>
      <w:r>
        <w:rPr>
          <w:color w:val="231F20"/>
          <w:spacing w:val="-4"/>
          <w:w w:val="105"/>
        </w:rPr>
        <w:t> </w:t>
      </w:r>
      <w:r>
        <w:rPr>
          <w:color w:val="231F20"/>
          <w:w w:val="105"/>
        </w:rPr>
        <w:t>Cực</w:t>
      </w:r>
      <w:r>
        <w:rPr>
          <w:color w:val="231F20"/>
          <w:spacing w:val="-4"/>
          <w:w w:val="105"/>
        </w:rPr>
        <w:t> </w:t>
      </w:r>
      <w:r>
        <w:rPr>
          <w:color w:val="231F20"/>
          <w:w w:val="105"/>
        </w:rPr>
        <w:t>Lạc,</w:t>
      </w:r>
      <w:r>
        <w:rPr>
          <w:color w:val="231F20"/>
          <w:spacing w:val="-4"/>
          <w:w w:val="105"/>
        </w:rPr>
        <w:t> </w:t>
      </w:r>
      <w:r>
        <w:rPr>
          <w:color w:val="231F20"/>
          <w:w w:val="105"/>
        </w:rPr>
        <w:t>chẳng</w:t>
      </w:r>
      <w:r>
        <w:rPr>
          <w:color w:val="231F20"/>
          <w:spacing w:val="-4"/>
          <w:w w:val="105"/>
        </w:rPr>
        <w:t> </w:t>
      </w:r>
      <w:r>
        <w:rPr>
          <w:color w:val="231F20"/>
          <w:w w:val="105"/>
        </w:rPr>
        <w:t>hề</w:t>
      </w:r>
      <w:r>
        <w:rPr>
          <w:color w:val="231F20"/>
          <w:spacing w:val="-4"/>
          <w:w w:val="105"/>
        </w:rPr>
        <w:t> </w:t>
      </w:r>
      <w:r>
        <w:rPr>
          <w:color w:val="231F20"/>
          <w:w w:val="105"/>
        </w:rPr>
        <w:t>khác</w:t>
      </w:r>
      <w:r>
        <w:rPr>
          <w:color w:val="231F20"/>
          <w:spacing w:val="-4"/>
          <w:w w:val="105"/>
        </w:rPr>
        <w:t> </w:t>
      </w:r>
      <w:r>
        <w:rPr>
          <w:color w:val="231F20"/>
          <w:w w:val="105"/>
        </w:rPr>
        <w:t>nhau.</w:t>
      </w:r>
      <w:r>
        <w:rPr>
          <w:color w:val="231F20"/>
          <w:spacing w:val="-4"/>
          <w:w w:val="105"/>
        </w:rPr>
        <w:t> </w:t>
      </w:r>
      <w:r>
        <w:rPr>
          <w:color w:val="231F20"/>
          <w:w w:val="105"/>
        </w:rPr>
        <w:t>Vật</w:t>
      </w:r>
      <w:r>
        <w:rPr>
          <w:color w:val="231F20"/>
          <w:spacing w:val="-4"/>
          <w:w w:val="105"/>
        </w:rPr>
        <w:t> </w:t>
      </w:r>
      <w:r>
        <w:rPr>
          <w:color w:val="231F20"/>
          <w:w w:val="105"/>
        </w:rPr>
        <w:t>chất hình</w:t>
      </w:r>
      <w:r>
        <w:rPr>
          <w:color w:val="231F20"/>
          <w:spacing w:val="-18"/>
          <w:w w:val="105"/>
        </w:rPr>
        <w:t> </w:t>
      </w:r>
      <w:r>
        <w:rPr>
          <w:color w:val="231F20"/>
          <w:w w:val="105"/>
        </w:rPr>
        <w:t>thành</w:t>
      </w:r>
      <w:r>
        <w:rPr>
          <w:color w:val="231F20"/>
          <w:spacing w:val="-16"/>
          <w:w w:val="105"/>
        </w:rPr>
        <w:t> </w:t>
      </w:r>
      <w:r>
        <w:rPr>
          <w:color w:val="231F20"/>
          <w:w w:val="105"/>
        </w:rPr>
        <w:t>ở</w:t>
      </w:r>
      <w:r>
        <w:rPr>
          <w:color w:val="231F20"/>
          <w:spacing w:val="-16"/>
          <w:w w:val="105"/>
        </w:rPr>
        <w:t> </w:t>
      </w:r>
      <w:r>
        <w:rPr>
          <w:color w:val="231F20"/>
          <w:w w:val="105"/>
        </w:rPr>
        <w:t>thế</w:t>
      </w:r>
      <w:r>
        <w:rPr>
          <w:color w:val="231F20"/>
          <w:spacing w:val="-16"/>
          <w:w w:val="105"/>
        </w:rPr>
        <w:t> </w:t>
      </w:r>
      <w:r>
        <w:rPr>
          <w:color w:val="231F20"/>
          <w:w w:val="105"/>
        </w:rPr>
        <w:t>giới</w:t>
      </w:r>
      <w:r>
        <w:rPr>
          <w:color w:val="231F20"/>
          <w:spacing w:val="-18"/>
          <w:w w:val="105"/>
        </w:rPr>
        <w:t> </w:t>
      </w:r>
      <w:r>
        <w:rPr>
          <w:color w:val="231F20"/>
          <w:w w:val="105"/>
        </w:rPr>
        <w:t>Cực</w:t>
      </w:r>
      <w:r>
        <w:rPr>
          <w:color w:val="231F20"/>
          <w:spacing w:val="-16"/>
          <w:w w:val="105"/>
        </w:rPr>
        <w:t> </w:t>
      </w:r>
      <w:r>
        <w:rPr>
          <w:color w:val="231F20"/>
          <w:w w:val="105"/>
        </w:rPr>
        <w:t>Lạc,</w:t>
      </w:r>
      <w:r>
        <w:rPr>
          <w:color w:val="231F20"/>
          <w:spacing w:val="-16"/>
          <w:w w:val="105"/>
        </w:rPr>
        <w:t> </w:t>
      </w:r>
      <w:r>
        <w:rPr>
          <w:color w:val="231F20"/>
          <w:w w:val="105"/>
        </w:rPr>
        <w:t>hoàn</w:t>
      </w:r>
      <w:r>
        <w:rPr>
          <w:color w:val="231F20"/>
          <w:spacing w:val="-18"/>
          <w:w w:val="105"/>
        </w:rPr>
        <w:t> </w:t>
      </w:r>
      <w:r>
        <w:rPr>
          <w:color w:val="231F20"/>
          <w:w w:val="105"/>
        </w:rPr>
        <w:t>toàn</w:t>
      </w:r>
      <w:r>
        <w:rPr>
          <w:color w:val="231F20"/>
          <w:spacing w:val="-16"/>
          <w:w w:val="105"/>
        </w:rPr>
        <w:t> </w:t>
      </w:r>
      <w:r>
        <w:rPr>
          <w:color w:val="231F20"/>
          <w:w w:val="105"/>
        </w:rPr>
        <w:t>tương</w:t>
      </w:r>
      <w:r>
        <w:rPr>
          <w:color w:val="231F20"/>
          <w:spacing w:val="-16"/>
          <w:w w:val="105"/>
        </w:rPr>
        <w:t> </w:t>
      </w:r>
      <w:r>
        <w:rPr>
          <w:color w:val="231F20"/>
          <w:w w:val="105"/>
        </w:rPr>
        <w:t>đồng</w:t>
      </w:r>
      <w:r>
        <w:rPr>
          <w:color w:val="231F20"/>
          <w:spacing w:val="-16"/>
          <w:w w:val="105"/>
        </w:rPr>
        <w:t> </w:t>
      </w:r>
      <w:r>
        <w:rPr>
          <w:color w:val="231F20"/>
          <w:w w:val="105"/>
        </w:rPr>
        <w:t>với</w:t>
      </w:r>
      <w:r>
        <w:rPr>
          <w:color w:val="231F20"/>
          <w:spacing w:val="-18"/>
          <w:w w:val="105"/>
        </w:rPr>
        <w:t> </w:t>
      </w:r>
      <w:r>
        <w:rPr>
          <w:color w:val="231F20"/>
          <w:w w:val="105"/>
        </w:rPr>
        <w:t>thế giới của chúng ta, đều là ý niệm tích lũy mà hiện ra huyễn tướng.</w:t>
      </w:r>
      <w:r>
        <w:rPr>
          <w:color w:val="231F20"/>
          <w:spacing w:val="-22"/>
          <w:w w:val="105"/>
        </w:rPr>
        <w:t> </w:t>
      </w:r>
      <w:r>
        <w:rPr>
          <w:color w:val="231F20"/>
          <w:w w:val="105"/>
        </w:rPr>
        <w:t>Ý</w:t>
      </w:r>
      <w:r>
        <w:rPr>
          <w:color w:val="231F20"/>
          <w:spacing w:val="-22"/>
          <w:w w:val="105"/>
        </w:rPr>
        <w:t> </w:t>
      </w:r>
      <w:r>
        <w:rPr>
          <w:color w:val="231F20"/>
          <w:w w:val="105"/>
        </w:rPr>
        <w:t>niệm</w:t>
      </w:r>
      <w:r>
        <w:rPr>
          <w:color w:val="231F20"/>
          <w:spacing w:val="-22"/>
          <w:w w:val="105"/>
        </w:rPr>
        <w:t> </w:t>
      </w:r>
      <w:r>
        <w:rPr>
          <w:color w:val="231F20"/>
          <w:w w:val="105"/>
        </w:rPr>
        <w:t>của</w:t>
      </w:r>
      <w:r>
        <w:rPr>
          <w:color w:val="231F20"/>
          <w:spacing w:val="-22"/>
          <w:w w:val="105"/>
        </w:rPr>
        <w:t> </w:t>
      </w:r>
      <w:r>
        <w:rPr>
          <w:color w:val="231F20"/>
          <w:w w:val="105"/>
        </w:rPr>
        <w:t>con</w:t>
      </w:r>
      <w:r>
        <w:rPr>
          <w:color w:val="231F20"/>
          <w:spacing w:val="-22"/>
          <w:w w:val="105"/>
        </w:rPr>
        <w:t> </w:t>
      </w:r>
      <w:r>
        <w:rPr>
          <w:color w:val="231F20"/>
          <w:w w:val="105"/>
        </w:rPr>
        <w:t>người</w:t>
      </w:r>
      <w:r>
        <w:rPr>
          <w:color w:val="231F20"/>
          <w:spacing w:val="-21"/>
          <w:w w:val="105"/>
        </w:rPr>
        <w:t> </w:t>
      </w:r>
      <w:r>
        <w:rPr>
          <w:color w:val="231F20"/>
          <w:w w:val="105"/>
        </w:rPr>
        <w:t>ở</w:t>
      </w:r>
      <w:r>
        <w:rPr>
          <w:color w:val="231F20"/>
          <w:spacing w:val="-22"/>
          <w:w w:val="105"/>
        </w:rPr>
        <w:t> </w:t>
      </w:r>
      <w:r>
        <w:rPr>
          <w:color w:val="231F20"/>
          <w:w w:val="105"/>
        </w:rPr>
        <w:t>thế</w:t>
      </w:r>
      <w:r>
        <w:rPr>
          <w:color w:val="231F20"/>
          <w:spacing w:val="-22"/>
          <w:w w:val="105"/>
        </w:rPr>
        <w:t> </w:t>
      </w:r>
      <w:r>
        <w:rPr>
          <w:color w:val="231F20"/>
          <w:w w:val="105"/>
        </w:rPr>
        <w:t>giới</w:t>
      </w:r>
      <w:r>
        <w:rPr>
          <w:color w:val="231F20"/>
          <w:spacing w:val="-22"/>
          <w:w w:val="105"/>
        </w:rPr>
        <w:t> </w:t>
      </w:r>
      <w:r>
        <w:rPr>
          <w:color w:val="231F20"/>
          <w:w w:val="105"/>
        </w:rPr>
        <w:t>Cực</w:t>
      </w:r>
      <w:r>
        <w:rPr>
          <w:color w:val="231F20"/>
          <w:spacing w:val="-22"/>
          <w:w w:val="105"/>
        </w:rPr>
        <w:t> </w:t>
      </w:r>
      <w:r>
        <w:rPr>
          <w:color w:val="231F20"/>
          <w:w w:val="105"/>
        </w:rPr>
        <w:t>Lạc</w:t>
      </w:r>
      <w:r>
        <w:rPr>
          <w:color w:val="231F20"/>
          <w:spacing w:val="-22"/>
          <w:w w:val="105"/>
        </w:rPr>
        <w:t> </w:t>
      </w:r>
      <w:r>
        <w:rPr>
          <w:color w:val="231F20"/>
          <w:w w:val="105"/>
        </w:rPr>
        <w:t>thiện,</w:t>
      </w:r>
      <w:r>
        <w:rPr>
          <w:color w:val="231F20"/>
          <w:spacing w:val="-22"/>
          <w:w w:val="105"/>
        </w:rPr>
        <w:t> </w:t>
      </w:r>
      <w:r>
        <w:rPr>
          <w:color w:val="231F20"/>
          <w:w w:val="105"/>
        </w:rPr>
        <w:t>thuần tịnh thuần thiện, hoàn toàn tương ưng với Tính đức. Quả địa cầu này, những người sống trên quả địa cầu này, </w:t>
      </w:r>
      <w:r>
        <w:rPr>
          <w:color w:val="231F20"/>
          <w:w w:val="105"/>
        </w:rPr>
        <w:t>tâm hành bất thiện, tự tư, tự lợi, danh văn, lợi dưỡng, ngũ dục, lục</w:t>
      </w:r>
      <w:r>
        <w:rPr>
          <w:color w:val="231F20"/>
          <w:spacing w:val="-15"/>
          <w:w w:val="105"/>
        </w:rPr>
        <w:t> </w:t>
      </w:r>
      <w:r>
        <w:rPr>
          <w:color w:val="231F20"/>
          <w:w w:val="105"/>
        </w:rPr>
        <w:t>trần,</w:t>
      </w:r>
      <w:r>
        <w:rPr>
          <w:color w:val="231F20"/>
          <w:spacing w:val="-14"/>
          <w:w w:val="105"/>
        </w:rPr>
        <w:t> </w:t>
      </w:r>
      <w:r>
        <w:rPr>
          <w:color w:val="231F20"/>
          <w:w w:val="105"/>
        </w:rPr>
        <w:t>tham,</w:t>
      </w:r>
      <w:r>
        <w:rPr>
          <w:color w:val="231F20"/>
          <w:spacing w:val="-15"/>
          <w:w w:val="105"/>
        </w:rPr>
        <w:t> </w:t>
      </w:r>
      <w:r>
        <w:rPr>
          <w:color w:val="231F20"/>
          <w:w w:val="105"/>
        </w:rPr>
        <w:t>sân,</w:t>
      </w:r>
      <w:r>
        <w:rPr>
          <w:color w:val="231F20"/>
          <w:spacing w:val="-14"/>
          <w:w w:val="105"/>
        </w:rPr>
        <w:t> </w:t>
      </w:r>
      <w:r>
        <w:rPr>
          <w:color w:val="231F20"/>
          <w:w w:val="105"/>
        </w:rPr>
        <w:t>si,</w:t>
      </w:r>
      <w:r>
        <w:rPr>
          <w:color w:val="231F20"/>
          <w:spacing w:val="-14"/>
          <w:w w:val="105"/>
        </w:rPr>
        <w:t> </w:t>
      </w:r>
      <w:r>
        <w:rPr>
          <w:color w:val="231F20"/>
          <w:w w:val="105"/>
        </w:rPr>
        <w:t>mạn,</w:t>
      </w:r>
      <w:r>
        <w:rPr>
          <w:color w:val="231F20"/>
          <w:spacing w:val="-14"/>
          <w:w w:val="105"/>
        </w:rPr>
        <w:t> </w:t>
      </w:r>
      <w:r>
        <w:rPr>
          <w:color w:val="231F20"/>
          <w:w w:val="105"/>
        </w:rPr>
        <w:t>đạt</w:t>
      </w:r>
      <w:r>
        <w:rPr>
          <w:color w:val="231F20"/>
          <w:spacing w:val="-16"/>
          <w:w w:val="105"/>
        </w:rPr>
        <w:t> </w:t>
      </w:r>
      <w:r>
        <w:rPr>
          <w:color w:val="231F20"/>
          <w:w w:val="105"/>
        </w:rPr>
        <w:t>đến</w:t>
      </w:r>
      <w:r>
        <w:rPr>
          <w:color w:val="231F20"/>
          <w:spacing w:val="-15"/>
          <w:w w:val="105"/>
        </w:rPr>
        <w:t> </w:t>
      </w:r>
      <w:r>
        <w:rPr>
          <w:color w:val="231F20"/>
          <w:w w:val="105"/>
        </w:rPr>
        <w:t>điểm</w:t>
      </w:r>
      <w:r>
        <w:rPr>
          <w:color w:val="231F20"/>
          <w:spacing w:val="-14"/>
          <w:w w:val="105"/>
        </w:rPr>
        <w:t> </w:t>
      </w:r>
      <w:r>
        <w:rPr>
          <w:color w:val="231F20"/>
          <w:w w:val="105"/>
        </w:rPr>
        <w:t>bão</w:t>
      </w:r>
      <w:r>
        <w:rPr>
          <w:color w:val="231F20"/>
          <w:spacing w:val="-14"/>
          <w:w w:val="105"/>
        </w:rPr>
        <w:t> </w:t>
      </w:r>
      <w:r>
        <w:rPr>
          <w:color w:val="231F20"/>
          <w:w w:val="105"/>
        </w:rPr>
        <w:t>hòa.</w:t>
      </w:r>
      <w:r>
        <w:rPr>
          <w:color w:val="231F20"/>
          <w:spacing w:val="-15"/>
          <w:w w:val="105"/>
        </w:rPr>
        <w:t> </w:t>
      </w:r>
      <w:r>
        <w:rPr>
          <w:color w:val="231F20"/>
          <w:w w:val="105"/>
        </w:rPr>
        <w:t>Khởi</w:t>
      </w:r>
      <w:r>
        <w:rPr>
          <w:color w:val="231F20"/>
          <w:spacing w:val="-14"/>
          <w:w w:val="105"/>
        </w:rPr>
        <w:t> </w:t>
      </w:r>
      <w:r>
        <w:rPr>
          <w:color w:val="231F20"/>
          <w:spacing w:val="-5"/>
          <w:w w:val="105"/>
        </w:rPr>
        <w:t>tâm</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5"/>
      </w:pPr>
      <w:r>
        <w:rPr>
          <w:color w:val="231F20"/>
          <w:w w:val="105"/>
        </w:rPr>
        <w:t>động</w:t>
      </w:r>
      <w:r>
        <w:rPr>
          <w:color w:val="231F20"/>
          <w:spacing w:val="-8"/>
          <w:w w:val="105"/>
        </w:rPr>
        <w:t> </w:t>
      </w:r>
      <w:r>
        <w:rPr>
          <w:color w:val="231F20"/>
          <w:w w:val="105"/>
        </w:rPr>
        <w:t>niệm</w:t>
      </w:r>
      <w:r>
        <w:rPr>
          <w:color w:val="231F20"/>
          <w:spacing w:val="-8"/>
          <w:w w:val="105"/>
        </w:rPr>
        <w:t> </w:t>
      </w:r>
      <w:r>
        <w:rPr>
          <w:color w:val="231F20"/>
          <w:w w:val="105"/>
        </w:rPr>
        <w:t>đều</w:t>
      </w:r>
      <w:r>
        <w:rPr>
          <w:color w:val="231F20"/>
          <w:spacing w:val="-8"/>
          <w:w w:val="105"/>
        </w:rPr>
        <w:t> </w:t>
      </w:r>
      <w:r>
        <w:rPr>
          <w:color w:val="231F20"/>
          <w:w w:val="105"/>
        </w:rPr>
        <w:t>là</w:t>
      </w:r>
      <w:r>
        <w:rPr>
          <w:color w:val="231F20"/>
          <w:spacing w:val="-8"/>
          <w:w w:val="105"/>
        </w:rPr>
        <w:t> </w:t>
      </w:r>
      <w:r>
        <w:rPr>
          <w:color w:val="231F20"/>
          <w:w w:val="105"/>
        </w:rPr>
        <w:t>tổn</w:t>
      </w:r>
      <w:r>
        <w:rPr>
          <w:color w:val="231F20"/>
          <w:spacing w:val="-8"/>
          <w:w w:val="105"/>
        </w:rPr>
        <w:t> </w:t>
      </w:r>
      <w:r>
        <w:rPr>
          <w:color w:val="231F20"/>
          <w:w w:val="105"/>
        </w:rPr>
        <w:t>người</w:t>
      </w:r>
      <w:r>
        <w:rPr>
          <w:color w:val="231F20"/>
          <w:spacing w:val="-8"/>
          <w:w w:val="105"/>
        </w:rPr>
        <w:t> </w:t>
      </w:r>
      <w:r>
        <w:rPr>
          <w:color w:val="231F20"/>
          <w:w w:val="105"/>
        </w:rPr>
        <w:t>lợi</w:t>
      </w:r>
      <w:r>
        <w:rPr>
          <w:color w:val="231F20"/>
          <w:spacing w:val="-8"/>
          <w:w w:val="105"/>
        </w:rPr>
        <w:t> </w:t>
      </w:r>
      <w:r>
        <w:rPr>
          <w:color w:val="231F20"/>
          <w:w w:val="105"/>
        </w:rPr>
        <w:t>mình,</w:t>
      </w:r>
      <w:r>
        <w:rPr>
          <w:color w:val="231F20"/>
          <w:spacing w:val="-8"/>
          <w:w w:val="105"/>
        </w:rPr>
        <w:t> </w:t>
      </w:r>
      <w:r>
        <w:rPr>
          <w:color w:val="231F20"/>
          <w:w w:val="105"/>
        </w:rPr>
        <w:t>hoàn</w:t>
      </w:r>
      <w:r>
        <w:rPr>
          <w:color w:val="231F20"/>
          <w:spacing w:val="-8"/>
          <w:w w:val="105"/>
        </w:rPr>
        <w:t> </w:t>
      </w:r>
      <w:r>
        <w:rPr>
          <w:color w:val="231F20"/>
          <w:w w:val="105"/>
        </w:rPr>
        <w:t>toàn</w:t>
      </w:r>
      <w:r>
        <w:rPr>
          <w:color w:val="231F20"/>
          <w:spacing w:val="-8"/>
          <w:w w:val="105"/>
        </w:rPr>
        <w:t> </w:t>
      </w:r>
      <w:r>
        <w:rPr>
          <w:color w:val="231F20"/>
          <w:w w:val="105"/>
        </w:rPr>
        <w:t>là</w:t>
      </w:r>
      <w:r>
        <w:rPr>
          <w:color w:val="231F20"/>
          <w:spacing w:val="-8"/>
          <w:w w:val="105"/>
        </w:rPr>
        <w:t> </w:t>
      </w:r>
      <w:r>
        <w:rPr>
          <w:color w:val="231F20"/>
          <w:w w:val="105"/>
        </w:rPr>
        <w:t>lợi</w:t>
      </w:r>
      <w:r>
        <w:rPr>
          <w:color w:val="231F20"/>
          <w:spacing w:val="-8"/>
          <w:w w:val="105"/>
        </w:rPr>
        <w:t> </w:t>
      </w:r>
      <w:r>
        <w:rPr>
          <w:color w:val="231F20"/>
          <w:w w:val="105"/>
        </w:rPr>
        <w:t>ích</w:t>
      </w:r>
      <w:r>
        <w:rPr>
          <w:color w:val="231F20"/>
          <w:spacing w:val="-8"/>
          <w:w w:val="105"/>
        </w:rPr>
        <w:t> </w:t>
      </w:r>
      <w:r>
        <w:rPr>
          <w:color w:val="231F20"/>
          <w:w w:val="105"/>
        </w:rPr>
        <w:t>cá nhân, ngay cả cha mẹ mình cũng không ngần ngại, cho nên </w:t>
      </w:r>
      <w:r>
        <w:rPr>
          <w:color w:val="231F20"/>
          <w:w w:val="110"/>
        </w:rPr>
        <w:t>thiên</w:t>
      </w:r>
      <w:r>
        <w:rPr>
          <w:color w:val="231F20"/>
          <w:spacing w:val="-13"/>
          <w:w w:val="110"/>
        </w:rPr>
        <w:t> </w:t>
      </w:r>
      <w:r>
        <w:rPr>
          <w:color w:val="231F20"/>
          <w:w w:val="110"/>
        </w:rPr>
        <w:t>tai</w:t>
      </w:r>
      <w:r>
        <w:rPr>
          <w:color w:val="231F20"/>
          <w:spacing w:val="-13"/>
          <w:w w:val="110"/>
        </w:rPr>
        <w:t> </w:t>
      </w:r>
      <w:r>
        <w:rPr>
          <w:color w:val="231F20"/>
          <w:w w:val="110"/>
        </w:rPr>
        <w:t>trên</w:t>
      </w:r>
      <w:r>
        <w:rPr>
          <w:color w:val="231F20"/>
          <w:spacing w:val="-13"/>
          <w:w w:val="110"/>
        </w:rPr>
        <w:t> </w:t>
      </w:r>
      <w:r>
        <w:rPr>
          <w:color w:val="231F20"/>
          <w:w w:val="110"/>
        </w:rPr>
        <w:t>quả</w:t>
      </w:r>
      <w:r>
        <w:rPr>
          <w:color w:val="231F20"/>
          <w:spacing w:val="-13"/>
          <w:w w:val="110"/>
        </w:rPr>
        <w:t> </w:t>
      </w:r>
      <w:r>
        <w:rPr>
          <w:color w:val="231F20"/>
          <w:w w:val="110"/>
        </w:rPr>
        <w:t>địa</w:t>
      </w:r>
      <w:r>
        <w:rPr>
          <w:color w:val="231F20"/>
          <w:spacing w:val="-12"/>
          <w:w w:val="110"/>
        </w:rPr>
        <w:t> </w:t>
      </w:r>
      <w:r>
        <w:rPr>
          <w:color w:val="231F20"/>
          <w:w w:val="110"/>
        </w:rPr>
        <w:t>cầu</w:t>
      </w:r>
      <w:r>
        <w:rPr>
          <w:color w:val="231F20"/>
          <w:spacing w:val="-13"/>
          <w:w w:val="110"/>
        </w:rPr>
        <w:t> </w:t>
      </w:r>
      <w:r>
        <w:rPr>
          <w:color w:val="231F20"/>
          <w:w w:val="110"/>
        </w:rPr>
        <w:t>ngày</w:t>
      </w:r>
      <w:r>
        <w:rPr>
          <w:color w:val="231F20"/>
          <w:spacing w:val="-13"/>
          <w:w w:val="110"/>
        </w:rPr>
        <w:t> </w:t>
      </w:r>
      <w:r>
        <w:rPr>
          <w:color w:val="231F20"/>
          <w:w w:val="110"/>
        </w:rPr>
        <w:t>nay</w:t>
      </w:r>
      <w:r>
        <w:rPr>
          <w:color w:val="231F20"/>
          <w:spacing w:val="-13"/>
          <w:w w:val="110"/>
        </w:rPr>
        <w:t> </w:t>
      </w:r>
      <w:r>
        <w:rPr>
          <w:color w:val="231F20"/>
          <w:w w:val="110"/>
        </w:rPr>
        <w:t>mới</w:t>
      </w:r>
      <w:r>
        <w:rPr>
          <w:color w:val="231F20"/>
          <w:spacing w:val="-13"/>
          <w:w w:val="110"/>
        </w:rPr>
        <w:t> </w:t>
      </w:r>
      <w:r>
        <w:rPr>
          <w:color w:val="231F20"/>
          <w:w w:val="110"/>
        </w:rPr>
        <w:t>nhiều</w:t>
      </w:r>
      <w:r>
        <w:rPr>
          <w:color w:val="231F20"/>
          <w:spacing w:val="-13"/>
          <w:w w:val="110"/>
        </w:rPr>
        <w:t> </w:t>
      </w:r>
      <w:r>
        <w:rPr>
          <w:color w:val="231F20"/>
          <w:w w:val="110"/>
        </w:rPr>
        <w:t>như</w:t>
      </w:r>
      <w:r>
        <w:rPr>
          <w:color w:val="231F20"/>
          <w:spacing w:val="-13"/>
          <w:w w:val="110"/>
        </w:rPr>
        <w:t> </w:t>
      </w:r>
      <w:r>
        <w:rPr>
          <w:color w:val="231F20"/>
          <w:w w:val="110"/>
        </w:rPr>
        <w:t>thế.</w:t>
      </w:r>
    </w:p>
    <w:p>
      <w:pPr>
        <w:pStyle w:val="BodyText"/>
        <w:spacing w:line="309" w:lineRule="auto" w:before="147"/>
        <w:ind w:left="103" w:right="403" w:firstLine="453"/>
      </w:pPr>
      <w:r>
        <w:rPr>
          <w:color w:val="231F20"/>
          <w:w w:val="105"/>
        </w:rPr>
        <w:t>Chúng ta vô cùng biết ơn các nhà khoa học lượng tử, họ nói về cội rễ này một cách rõ ràng, ấn chứng những lời </w:t>
      </w:r>
      <w:r>
        <w:rPr>
          <w:color w:val="231F20"/>
          <w:w w:val="105"/>
        </w:rPr>
        <w:t>dạy trong</w:t>
      </w:r>
      <w:r>
        <w:rPr>
          <w:color w:val="231F20"/>
          <w:spacing w:val="-13"/>
          <w:w w:val="105"/>
        </w:rPr>
        <w:t> </w:t>
      </w:r>
      <w:r>
        <w:rPr>
          <w:color w:val="231F20"/>
          <w:w w:val="105"/>
        </w:rPr>
        <w:t>giáo</w:t>
      </w:r>
      <w:r>
        <w:rPr>
          <w:color w:val="231F20"/>
          <w:spacing w:val="-13"/>
          <w:w w:val="105"/>
        </w:rPr>
        <w:t> </w:t>
      </w:r>
      <w:r>
        <w:rPr>
          <w:color w:val="231F20"/>
          <w:w w:val="105"/>
        </w:rPr>
        <w:t>pháp</w:t>
      </w:r>
      <w:r>
        <w:rPr>
          <w:color w:val="231F20"/>
          <w:spacing w:val="-13"/>
          <w:w w:val="105"/>
        </w:rPr>
        <w:t> </w:t>
      </w:r>
      <w:r>
        <w:rPr>
          <w:color w:val="231F20"/>
          <w:w w:val="105"/>
        </w:rPr>
        <w:t>Đại</w:t>
      </w:r>
      <w:r>
        <w:rPr>
          <w:color w:val="231F20"/>
          <w:spacing w:val="-13"/>
          <w:w w:val="105"/>
        </w:rPr>
        <w:t> </w:t>
      </w:r>
      <w:r>
        <w:rPr>
          <w:color w:val="231F20"/>
          <w:w w:val="105"/>
        </w:rPr>
        <w:t>thừa.</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từng</w:t>
      </w:r>
      <w:r>
        <w:rPr>
          <w:color w:val="231F20"/>
          <w:spacing w:val="-13"/>
          <w:w w:val="105"/>
        </w:rPr>
        <w:t> </w:t>
      </w:r>
      <w:r>
        <w:rPr>
          <w:color w:val="231F20"/>
          <w:w w:val="105"/>
        </w:rPr>
        <w:t>học</w:t>
      </w:r>
      <w:r>
        <w:rPr>
          <w:color w:val="231F20"/>
          <w:spacing w:val="-13"/>
          <w:w w:val="105"/>
        </w:rPr>
        <w:t> </w:t>
      </w:r>
      <w:r>
        <w:rPr>
          <w:color w:val="231F20"/>
          <w:w w:val="105"/>
        </w:rPr>
        <w:t>qua</w:t>
      </w:r>
      <w:r>
        <w:rPr>
          <w:color w:val="231F20"/>
          <w:spacing w:val="-13"/>
          <w:w w:val="105"/>
        </w:rPr>
        <w:t> </w:t>
      </w:r>
      <w:r>
        <w:rPr>
          <w:color w:val="231F20"/>
          <w:w w:val="105"/>
        </w:rPr>
        <w:t>cuốn</w:t>
      </w:r>
      <w:r>
        <w:rPr>
          <w:color w:val="231F20"/>
          <w:spacing w:val="-13"/>
          <w:w w:val="105"/>
        </w:rPr>
        <w:t> </w:t>
      </w:r>
      <w:r>
        <w:rPr>
          <w:i/>
          <w:color w:val="231F20"/>
          <w:w w:val="105"/>
        </w:rPr>
        <w:t>Vọng Tận</w:t>
      </w:r>
      <w:r>
        <w:rPr>
          <w:i/>
          <w:color w:val="231F20"/>
          <w:spacing w:val="-23"/>
          <w:w w:val="105"/>
        </w:rPr>
        <w:t> </w:t>
      </w:r>
      <w:r>
        <w:rPr>
          <w:i/>
          <w:color w:val="231F20"/>
          <w:w w:val="105"/>
        </w:rPr>
        <w:t>Hoàn</w:t>
      </w:r>
      <w:r>
        <w:rPr>
          <w:i/>
          <w:color w:val="231F20"/>
          <w:spacing w:val="-22"/>
          <w:w w:val="105"/>
        </w:rPr>
        <w:t> </w:t>
      </w:r>
      <w:r>
        <w:rPr>
          <w:i/>
          <w:color w:val="231F20"/>
          <w:w w:val="105"/>
        </w:rPr>
        <w:t>Nguyên</w:t>
      </w:r>
      <w:r>
        <w:rPr>
          <w:i/>
          <w:color w:val="231F20"/>
          <w:spacing w:val="-22"/>
          <w:w w:val="105"/>
        </w:rPr>
        <w:t> </w:t>
      </w:r>
      <w:r>
        <w:rPr>
          <w:i/>
          <w:color w:val="231F20"/>
          <w:w w:val="105"/>
        </w:rPr>
        <w:t>Quán</w:t>
      </w:r>
      <w:r>
        <w:rPr>
          <w:i/>
          <w:color w:val="231F20"/>
          <w:spacing w:val="-23"/>
          <w:w w:val="105"/>
        </w:rPr>
        <w:t> </w:t>
      </w:r>
      <w:r>
        <w:rPr>
          <w:color w:val="231F20"/>
          <w:w w:val="105"/>
        </w:rPr>
        <w:t>của</w:t>
      </w:r>
      <w:r>
        <w:rPr>
          <w:color w:val="231F20"/>
          <w:spacing w:val="-22"/>
          <w:w w:val="105"/>
        </w:rPr>
        <w:t> </w:t>
      </w:r>
      <w:r>
        <w:rPr>
          <w:color w:val="231F20"/>
          <w:w w:val="105"/>
        </w:rPr>
        <w:t>Quốc</w:t>
      </w:r>
      <w:r>
        <w:rPr>
          <w:color w:val="231F20"/>
          <w:spacing w:val="-22"/>
          <w:w w:val="105"/>
        </w:rPr>
        <w:t> </w:t>
      </w:r>
      <w:r>
        <w:rPr>
          <w:color w:val="231F20"/>
          <w:w w:val="105"/>
        </w:rPr>
        <w:t>sư</w:t>
      </w:r>
      <w:r>
        <w:rPr>
          <w:color w:val="231F20"/>
          <w:spacing w:val="-23"/>
          <w:w w:val="105"/>
        </w:rPr>
        <w:t> </w:t>
      </w:r>
      <w:r>
        <w:rPr>
          <w:color w:val="231F20"/>
          <w:w w:val="105"/>
        </w:rPr>
        <w:t>Hiền</w:t>
      </w:r>
      <w:r>
        <w:rPr>
          <w:color w:val="231F20"/>
          <w:spacing w:val="-22"/>
          <w:w w:val="105"/>
        </w:rPr>
        <w:t> </w:t>
      </w:r>
      <w:r>
        <w:rPr>
          <w:color w:val="231F20"/>
          <w:w w:val="105"/>
        </w:rPr>
        <w:t>Thủ,</w:t>
      </w:r>
      <w:r>
        <w:rPr>
          <w:color w:val="231F20"/>
          <w:spacing w:val="-22"/>
          <w:w w:val="105"/>
        </w:rPr>
        <w:t> </w:t>
      </w:r>
      <w:r>
        <w:rPr>
          <w:color w:val="231F20"/>
          <w:w w:val="105"/>
        </w:rPr>
        <w:t>trong</w:t>
      </w:r>
      <w:r>
        <w:rPr>
          <w:color w:val="231F20"/>
          <w:spacing w:val="-23"/>
          <w:w w:val="105"/>
        </w:rPr>
        <w:t> </w:t>
      </w:r>
      <w:r>
        <w:rPr>
          <w:color w:val="231F20"/>
          <w:w w:val="105"/>
        </w:rPr>
        <w:t>đó</w:t>
      </w:r>
      <w:r>
        <w:rPr>
          <w:color w:val="231F20"/>
          <w:spacing w:val="-22"/>
          <w:w w:val="105"/>
        </w:rPr>
        <w:t> </w:t>
      </w:r>
      <w:r>
        <w:rPr>
          <w:color w:val="231F20"/>
          <w:w w:val="105"/>
        </w:rPr>
        <w:t>nói về duyên khởi của vũ trụ, được các nhà lượng tử lực học chứng minh, từ nhất thể khởi nhị dụng. Từ nhất thể, nhất thể</w:t>
      </w:r>
      <w:r>
        <w:rPr>
          <w:color w:val="231F20"/>
          <w:spacing w:val="-9"/>
          <w:w w:val="105"/>
        </w:rPr>
        <w:t> </w:t>
      </w:r>
      <w:r>
        <w:rPr>
          <w:color w:val="231F20"/>
          <w:w w:val="105"/>
        </w:rPr>
        <w:t>ở</w:t>
      </w:r>
      <w:r>
        <w:rPr>
          <w:color w:val="231F20"/>
          <w:spacing w:val="-9"/>
          <w:w w:val="105"/>
        </w:rPr>
        <w:t> </w:t>
      </w:r>
      <w:r>
        <w:rPr>
          <w:color w:val="231F20"/>
          <w:w w:val="105"/>
        </w:rPr>
        <w:t>đây</w:t>
      </w:r>
      <w:r>
        <w:rPr>
          <w:color w:val="231F20"/>
          <w:spacing w:val="-9"/>
          <w:w w:val="105"/>
        </w:rPr>
        <w:t> </w:t>
      </w:r>
      <w:r>
        <w:rPr>
          <w:color w:val="231F20"/>
          <w:w w:val="105"/>
        </w:rPr>
        <w:t>họ</w:t>
      </w:r>
      <w:r>
        <w:rPr>
          <w:color w:val="231F20"/>
          <w:spacing w:val="-9"/>
          <w:w w:val="105"/>
        </w:rPr>
        <w:t> </w:t>
      </w:r>
      <w:r>
        <w:rPr>
          <w:color w:val="231F20"/>
          <w:w w:val="105"/>
        </w:rPr>
        <w:t>chưa</w:t>
      </w:r>
      <w:r>
        <w:rPr>
          <w:color w:val="231F20"/>
          <w:spacing w:val="-9"/>
          <w:w w:val="105"/>
        </w:rPr>
        <w:t> </w:t>
      </w:r>
      <w:r>
        <w:rPr>
          <w:color w:val="231F20"/>
          <w:w w:val="105"/>
        </w:rPr>
        <w:t>nói</w:t>
      </w:r>
      <w:r>
        <w:rPr>
          <w:color w:val="231F20"/>
          <w:spacing w:val="-9"/>
          <w:w w:val="105"/>
        </w:rPr>
        <w:t> </w:t>
      </w:r>
      <w:r>
        <w:rPr>
          <w:color w:val="231F20"/>
          <w:w w:val="105"/>
        </w:rPr>
        <w:t>đến,</w:t>
      </w:r>
      <w:r>
        <w:rPr>
          <w:color w:val="231F20"/>
          <w:spacing w:val="-10"/>
          <w:w w:val="105"/>
        </w:rPr>
        <w:t> </w:t>
      </w:r>
      <w:r>
        <w:rPr>
          <w:color w:val="231F20"/>
          <w:w w:val="105"/>
        </w:rPr>
        <w:t>không</w:t>
      </w:r>
      <w:r>
        <w:rPr>
          <w:color w:val="231F20"/>
          <w:spacing w:val="-10"/>
          <w:w w:val="105"/>
        </w:rPr>
        <w:t> </w:t>
      </w:r>
      <w:r>
        <w:rPr>
          <w:color w:val="231F20"/>
          <w:w w:val="105"/>
        </w:rPr>
        <w:t>thể</w:t>
      </w:r>
      <w:r>
        <w:rPr>
          <w:color w:val="231F20"/>
          <w:spacing w:val="-10"/>
          <w:w w:val="105"/>
        </w:rPr>
        <w:t> </w:t>
      </w:r>
      <w:r>
        <w:rPr>
          <w:color w:val="231F20"/>
          <w:w w:val="105"/>
        </w:rPr>
        <w:t>nói</w:t>
      </w:r>
      <w:r>
        <w:rPr>
          <w:color w:val="231F20"/>
          <w:spacing w:val="-9"/>
          <w:w w:val="105"/>
        </w:rPr>
        <w:t> </w:t>
      </w:r>
      <w:r>
        <w:rPr>
          <w:color w:val="231F20"/>
          <w:w w:val="105"/>
        </w:rPr>
        <w:t>được,</w:t>
      </w:r>
      <w:r>
        <w:rPr>
          <w:color w:val="231F20"/>
          <w:spacing w:val="-9"/>
          <w:w w:val="105"/>
        </w:rPr>
        <w:t> </w:t>
      </w:r>
      <w:r>
        <w:rPr>
          <w:color w:val="231F20"/>
          <w:w w:val="105"/>
        </w:rPr>
        <w:t>họ</w:t>
      </w:r>
      <w:r>
        <w:rPr>
          <w:color w:val="231F20"/>
          <w:spacing w:val="-9"/>
          <w:w w:val="105"/>
        </w:rPr>
        <w:t> </w:t>
      </w:r>
      <w:r>
        <w:rPr>
          <w:color w:val="231F20"/>
          <w:w w:val="105"/>
        </w:rPr>
        <w:t>phát</w:t>
      </w:r>
      <w:r>
        <w:rPr>
          <w:color w:val="231F20"/>
          <w:spacing w:val="-9"/>
          <w:w w:val="105"/>
        </w:rPr>
        <w:t> </w:t>
      </w:r>
      <w:r>
        <w:rPr>
          <w:color w:val="231F20"/>
          <w:w w:val="105"/>
        </w:rPr>
        <w:t>hiện ra</w:t>
      </w:r>
      <w:r>
        <w:rPr>
          <w:color w:val="231F20"/>
          <w:spacing w:val="-10"/>
          <w:w w:val="105"/>
        </w:rPr>
        <w:t> </w:t>
      </w:r>
      <w:r>
        <w:rPr>
          <w:color w:val="231F20"/>
          <w:w w:val="105"/>
        </w:rPr>
        <w:t>khởi</w:t>
      </w:r>
      <w:r>
        <w:rPr>
          <w:color w:val="231F20"/>
          <w:spacing w:val="-10"/>
          <w:w w:val="105"/>
        </w:rPr>
        <w:t> </w:t>
      </w:r>
      <w:r>
        <w:rPr>
          <w:color w:val="231F20"/>
          <w:w w:val="105"/>
        </w:rPr>
        <w:t>nhị</w:t>
      </w:r>
      <w:r>
        <w:rPr>
          <w:color w:val="231F20"/>
          <w:spacing w:val="-10"/>
          <w:w w:val="105"/>
        </w:rPr>
        <w:t> </w:t>
      </w:r>
      <w:r>
        <w:rPr>
          <w:color w:val="231F20"/>
          <w:w w:val="105"/>
        </w:rPr>
        <w:t>dụng.</w:t>
      </w:r>
      <w:r>
        <w:rPr>
          <w:color w:val="231F20"/>
          <w:spacing w:val="-10"/>
          <w:w w:val="105"/>
        </w:rPr>
        <w:t> </w:t>
      </w:r>
      <w:r>
        <w:rPr>
          <w:color w:val="231F20"/>
          <w:w w:val="105"/>
        </w:rPr>
        <w:t>Khởi</w:t>
      </w:r>
      <w:r>
        <w:rPr>
          <w:color w:val="231F20"/>
          <w:spacing w:val="-10"/>
          <w:w w:val="105"/>
        </w:rPr>
        <w:t> </w:t>
      </w:r>
      <w:r>
        <w:rPr>
          <w:color w:val="231F20"/>
          <w:w w:val="105"/>
        </w:rPr>
        <w:t>nhị</w:t>
      </w:r>
      <w:r>
        <w:rPr>
          <w:color w:val="231F20"/>
          <w:spacing w:val="-10"/>
          <w:w w:val="105"/>
        </w:rPr>
        <w:t> </w:t>
      </w:r>
      <w:r>
        <w:rPr>
          <w:color w:val="231F20"/>
          <w:w w:val="105"/>
        </w:rPr>
        <w:t>dụng</w:t>
      </w:r>
      <w:r>
        <w:rPr>
          <w:color w:val="231F20"/>
          <w:spacing w:val="-10"/>
          <w:w w:val="105"/>
        </w:rPr>
        <w:t> </w:t>
      </w:r>
      <w:r>
        <w:rPr>
          <w:color w:val="231F20"/>
          <w:w w:val="105"/>
        </w:rPr>
        <w:t>nghĩa</w:t>
      </w:r>
      <w:r>
        <w:rPr>
          <w:color w:val="231F20"/>
          <w:spacing w:val="-10"/>
          <w:w w:val="105"/>
        </w:rPr>
        <w:t> </w:t>
      </w:r>
      <w:r>
        <w:rPr>
          <w:color w:val="231F20"/>
          <w:w w:val="105"/>
        </w:rPr>
        <w:t>là</w:t>
      </w:r>
      <w:r>
        <w:rPr>
          <w:color w:val="231F20"/>
          <w:spacing w:val="-10"/>
          <w:w w:val="105"/>
        </w:rPr>
        <w:t> </w:t>
      </w:r>
      <w:r>
        <w:rPr>
          <w:color w:val="231F20"/>
          <w:w w:val="105"/>
        </w:rPr>
        <w:t>một</w:t>
      </w:r>
      <w:r>
        <w:rPr>
          <w:color w:val="231F20"/>
          <w:spacing w:val="-10"/>
          <w:w w:val="105"/>
        </w:rPr>
        <w:t> </w:t>
      </w:r>
      <w:r>
        <w:rPr>
          <w:color w:val="231F20"/>
          <w:w w:val="105"/>
        </w:rPr>
        <w:t>niệm</w:t>
      </w:r>
      <w:r>
        <w:rPr>
          <w:color w:val="231F20"/>
          <w:spacing w:val="-10"/>
          <w:w w:val="105"/>
        </w:rPr>
        <w:t> </w:t>
      </w:r>
      <w:r>
        <w:rPr>
          <w:color w:val="231F20"/>
          <w:w w:val="105"/>
        </w:rPr>
        <w:t>bất</w:t>
      </w:r>
      <w:r>
        <w:rPr>
          <w:color w:val="231F20"/>
          <w:spacing w:val="-10"/>
          <w:w w:val="105"/>
        </w:rPr>
        <w:t> </w:t>
      </w:r>
      <w:r>
        <w:rPr>
          <w:color w:val="231F20"/>
          <w:w w:val="105"/>
        </w:rPr>
        <w:t>giác, </w:t>
      </w:r>
      <w:r>
        <w:rPr>
          <w:color w:val="231F20"/>
          <w:spacing w:val="-2"/>
          <w:w w:val="105"/>
        </w:rPr>
        <w:t>A</w:t>
      </w:r>
      <w:r>
        <w:rPr>
          <w:color w:val="231F20"/>
          <w:spacing w:val="-19"/>
          <w:w w:val="105"/>
        </w:rPr>
        <w:t> </w:t>
      </w:r>
      <w:r>
        <w:rPr>
          <w:color w:val="231F20"/>
          <w:spacing w:val="-2"/>
          <w:w w:val="105"/>
        </w:rPr>
        <w:t>Lại</w:t>
      </w:r>
      <w:r>
        <w:rPr>
          <w:color w:val="231F20"/>
          <w:spacing w:val="-19"/>
          <w:w w:val="105"/>
        </w:rPr>
        <w:t> </w:t>
      </w:r>
      <w:r>
        <w:rPr>
          <w:color w:val="231F20"/>
          <w:spacing w:val="-2"/>
          <w:w w:val="105"/>
        </w:rPr>
        <w:t>Da</w:t>
      </w:r>
      <w:r>
        <w:rPr>
          <w:color w:val="231F20"/>
          <w:spacing w:val="-19"/>
          <w:w w:val="105"/>
        </w:rPr>
        <w:t> </w:t>
      </w:r>
      <w:r>
        <w:rPr>
          <w:color w:val="231F20"/>
          <w:spacing w:val="-2"/>
          <w:w w:val="105"/>
        </w:rPr>
        <w:t>xuất</w:t>
      </w:r>
      <w:r>
        <w:rPr>
          <w:color w:val="231F20"/>
          <w:spacing w:val="-19"/>
          <w:w w:val="105"/>
        </w:rPr>
        <w:t> </w:t>
      </w:r>
      <w:r>
        <w:rPr>
          <w:color w:val="231F20"/>
          <w:spacing w:val="-2"/>
          <w:w w:val="105"/>
        </w:rPr>
        <w:t>hiện.</w:t>
      </w:r>
      <w:r>
        <w:rPr>
          <w:color w:val="231F20"/>
          <w:spacing w:val="-19"/>
          <w:w w:val="105"/>
        </w:rPr>
        <w:t> </w:t>
      </w:r>
      <w:r>
        <w:rPr>
          <w:color w:val="231F20"/>
          <w:spacing w:val="-2"/>
          <w:w w:val="105"/>
        </w:rPr>
        <w:t>Tiếp</w:t>
      </w:r>
      <w:r>
        <w:rPr>
          <w:color w:val="231F20"/>
          <w:spacing w:val="-20"/>
          <w:w w:val="105"/>
        </w:rPr>
        <w:t> </w:t>
      </w:r>
      <w:r>
        <w:rPr>
          <w:color w:val="231F20"/>
          <w:spacing w:val="-2"/>
          <w:w w:val="105"/>
        </w:rPr>
        <w:t>cận</w:t>
      </w:r>
      <w:r>
        <w:rPr>
          <w:color w:val="231F20"/>
          <w:spacing w:val="-19"/>
          <w:w w:val="105"/>
        </w:rPr>
        <w:t> </w:t>
      </w:r>
      <w:r>
        <w:rPr>
          <w:color w:val="231F20"/>
          <w:spacing w:val="-2"/>
          <w:w w:val="105"/>
        </w:rPr>
        <w:t>3</w:t>
      </w:r>
      <w:r>
        <w:rPr>
          <w:color w:val="231F20"/>
          <w:spacing w:val="-19"/>
          <w:w w:val="105"/>
        </w:rPr>
        <w:t> </w:t>
      </w:r>
      <w:r>
        <w:rPr>
          <w:color w:val="231F20"/>
          <w:spacing w:val="-2"/>
          <w:w w:val="105"/>
        </w:rPr>
        <w:t>loại</w:t>
      </w:r>
      <w:r>
        <w:rPr>
          <w:color w:val="231F20"/>
          <w:spacing w:val="-19"/>
          <w:w w:val="105"/>
        </w:rPr>
        <w:t> </w:t>
      </w:r>
      <w:r>
        <w:rPr>
          <w:color w:val="231F20"/>
          <w:spacing w:val="-2"/>
          <w:w w:val="105"/>
        </w:rPr>
        <w:t>chu</w:t>
      </w:r>
      <w:r>
        <w:rPr>
          <w:color w:val="231F20"/>
          <w:spacing w:val="-19"/>
          <w:w w:val="105"/>
        </w:rPr>
        <w:t> </w:t>
      </w:r>
      <w:r>
        <w:rPr>
          <w:color w:val="231F20"/>
          <w:spacing w:val="-2"/>
          <w:w w:val="105"/>
        </w:rPr>
        <w:t>biến,</w:t>
      </w:r>
      <w:r>
        <w:rPr>
          <w:color w:val="231F20"/>
          <w:spacing w:val="-19"/>
          <w:w w:val="105"/>
        </w:rPr>
        <w:t> </w:t>
      </w:r>
      <w:r>
        <w:rPr>
          <w:color w:val="231F20"/>
          <w:spacing w:val="-2"/>
          <w:w w:val="105"/>
        </w:rPr>
        <w:t>nhưng</w:t>
      </w:r>
      <w:r>
        <w:rPr>
          <w:color w:val="231F20"/>
          <w:spacing w:val="-19"/>
          <w:w w:val="105"/>
        </w:rPr>
        <w:t> </w:t>
      </w:r>
      <w:r>
        <w:rPr>
          <w:color w:val="231F20"/>
          <w:spacing w:val="-2"/>
          <w:w w:val="105"/>
        </w:rPr>
        <w:t>không</w:t>
      </w:r>
      <w:r>
        <w:rPr>
          <w:color w:val="231F20"/>
          <w:spacing w:val="-20"/>
          <w:w w:val="105"/>
        </w:rPr>
        <w:t> </w:t>
      </w:r>
      <w:r>
        <w:rPr>
          <w:color w:val="231F20"/>
          <w:spacing w:val="-2"/>
          <w:w w:val="105"/>
        </w:rPr>
        <w:t>rõ </w:t>
      </w:r>
      <w:r>
        <w:rPr>
          <w:color w:val="231F20"/>
          <w:w w:val="105"/>
        </w:rPr>
        <w:t>ràng</w:t>
      </w:r>
      <w:r>
        <w:rPr>
          <w:color w:val="231F20"/>
          <w:spacing w:val="-2"/>
          <w:w w:val="105"/>
        </w:rPr>
        <w:t> </w:t>
      </w:r>
      <w:r>
        <w:rPr>
          <w:color w:val="231F20"/>
          <w:w w:val="105"/>
        </w:rPr>
        <w:t>như</w:t>
      </w:r>
      <w:r>
        <w:rPr>
          <w:color w:val="231F20"/>
          <w:spacing w:val="-2"/>
          <w:w w:val="105"/>
        </w:rPr>
        <w:t> </w:t>
      </w:r>
      <w:r>
        <w:rPr>
          <w:color w:val="231F20"/>
          <w:w w:val="105"/>
        </w:rPr>
        <w:t>trong</w:t>
      </w:r>
      <w:r>
        <w:rPr>
          <w:color w:val="231F20"/>
          <w:spacing w:val="-2"/>
          <w:w w:val="105"/>
        </w:rPr>
        <w:t> </w:t>
      </w:r>
      <w:r>
        <w:rPr>
          <w:i/>
          <w:color w:val="231F20"/>
          <w:w w:val="105"/>
        </w:rPr>
        <w:t>Hoàn</w:t>
      </w:r>
      <w:r>
        <w:rPr>
          <w:i/>
          <w:color w:val="231F20"/>
          <w:spacing w:val="-2"/>
          <w:w w:val="105"/>
        </w:rPr>
        <w:t> </w:t>
      </w:r>
      <w:r>
        <w:rPr>
          <w:i/>
          <w:color w:val="231F20"/>
          <w:w w:val="105"/>
        </w:rPr>
        <w:t>Nguyên</w:t>
      </w:r>
      <w:r>
        <w:rPr>
          <w:i/>
          <w:color w:val="231F20"/>
          <w:spacing w:val="-2"/>
          <w:w w:val="105"/>
        </w:rPr>
        <w:t> </w:t>
      </w:r>
      <w:r>
        <w:rPr>
          <w:i/>
          <w:color w:val="231F20"/>
          <w:w w:val="105"/>
        </w:rPr>
        <w:t>Quán</w:t>
      </w:r>
      <w:r>
        <w:rPr>
          <w:i/>
          <w:color w:val="231F20"/>
          <w:spacing w:val="-2"/>
          <w:w w:val="105"/>
        </w:rPr>
        <w:t> </w:t>
      </w:r>
      <w:r>
        <w:rPr>
          <w:color w:val="231F20"/>
          <w:w w:val="105"/>
        </w:rPr>
        <w:t>nói.</w:t>
      </w:r>
      <w:r>
        <w:rPr>
          <w:color w:val="231F20"/>
          <w:spacing w:val="-2"/>
          <w:w w:val="105"/>
        </w:rPr>
        <w:t> </w:t>
      </w:r>
      <w:r>
        <w:rPr>
          <w:color w:val="231F20"/>
          <w:w w:val="105"/>
        </w:rPr>
        <w:t>Một</w:t>
      </w:r>
      <w:r>
        <w:rPr>
          <w:color w:val="231F20"/>
          <w:spacing w:val="-2"/>
          <w:w w:val="105"/>
        </w:rPr>
        <w:t> </w:t>
      </w:r>
      <w:r>
        <w:rPr>
          <w:color w:val="231F20"/>
          <w:w w:val="105"/>
        </w:rPr>
        <w:t>niệm</w:t>
      </w:r>
      <w:r>
        <w:rPr>
          <w:color w:val="231F20"/>
          <w:spacing w:val="-2"/>
          <w:w w:val="105"/>
        </w:rPr>
        <w:t> </w:t>
      </w:r>
      <w:r>
        <w:rPr>
          <w:color w:val="231F20"/>
          <w:w w:val="105"/>
        </w:rPr>
        <w:t>chu</w:t>
      </w:r>
      <w:r>
        <w:rPr>
          <w:color w:val="231F20"/>
          <w:spacing w:val="-2"/>
          <w:w w:val="105"/>
        </w:rPr>
        <w:t> </w:t>
      </w:r>
      <w:r>
        <w:rPr>
          <w:color w:val="231F20"/>
          <w:w w:val="105"/>
        </w:rPr>
        <w:t>biến pháp giới, một niệm xuất sinh vô tận, một niệm hàm dung không - có, họ không nói rõ được như Phật pháp đã nói.</w:t>
      </w:r>
    </w:p>
    <w:p>
      <w:pPr>
        <w:pStyle w:val="BodyText"/>
        <w:spacing w:line="309" w:lineRule="auto" w:before="165"/>
        <w:ind w:left="103" w:right="401" w:firstLine="453"/>
      </w:pPr>
      <w:r>
        <w:rPr>
          <w:color w:val="231F20"/>
          <w:w w:val="110"/>
        </w:rPr>
        <w:t>Hành</w:t>
      </w:r>
      <w:r>
        <w:rPr>
          <w:color w:val="231F20"/>
          <w:spacing w:val="-5"/>
          <w:w w:val="110"/>
        </w:rPr>
        <w:t> </w:t>
      </w:r>
      <w:r>
        <w:rPr>
          <w:color w:val="231F20"/>
          <w:w w:val="110"/>
        </w:rPr>
        <w:t>tứ</w:t>
      </w:r>
      <w:r>
        <w:rPr>
          <w:color w:val="231F20"/>
          <w:spacing w:val="-6"/>
          <w:w w:val="110"/>
        </w:rPr>
        <w:t> </w:t>
      </w:r>
      <w:r>
        <w:rPr>
          <w:color w:val="231F20"/>
          <w:w w:val="110"/>
        </w:rPr>
        <w:t>đức,</w:t>
      </w:r>
      <w:r>
        <w:rPr>
          <w:color w:val="231F20"/>
          <w:spacing w:val="-5"/>
          <w:w w:val="110"/>
        </w:rPr>
        <w:t> </w:t>
      </w:r>
      <w:r>
        <w:rPr>
          <w:color w:val="231F20"/>
          <w:w w:val="110"/>
        </w:rPr>
        <w:t>họ</w:t>
      </w:r>
      <w:r>
        <w:rPr>
          <w:color w:val="231F20"/>
          <w:spacing w:val="-5"/>
          <w:w w:val="110"/>
        </w:rPr>
        <w:t> </w:t>
      </w:r>
      <w:r>
        <w:rPr>
          <w:color w:val="231F20"/>
          <w:w w:val="110"/>
        </w:rPr>
        <w:t>đề</w:t>
      </w:r>
      <w:r>
        <w:rPr>
          <w:color w:val="231F20"/>
          <w:spacing w:val="-5"/>
          <w:w w:val="110"/>
        </w:rPr>
        <w:t> </w:t>
      </w:r>
      <w:r>
        <w:rPr>
          <w:color w:val="231F20"/>
          <w:w w:val="110"/>
        </w:rPr>
        <w:t>xướng</w:t>
      </w:r>
      <w:r>
        <w:rPr>
          <w:color w:val="231F20"/>
          <w:spacing w:val="-5"/>
          <w:w w:val="110"/>
        </w:rPr>
        <w:t> </w:t>
      </w:r>
      <w:r>
        <w:rPr>
          <w:color w:val="231F20"/>
          <w:w w:val="110"/>
        </w:rPr>
        <w:t>tứ</w:t>
      </w:r>
      <w:r>
        <w:rPr>
          <w:color w:val="231F20"/>
          <w:spacing w:val="-6"/>
          <w:w w:val="110"/>
        </w:rPr>
        <w:t> </w:t>
      </w:r>
      <w:r>
        <w:rPr>
          <w:color w:val="231F20"/>
          <w:w w:val="110"/>
        </w:rPr>
        <w:t>đức,</w:t>
      </w:r>
      <w:r>
        <w:rPr>
          <w:color w:val="231F20"/>
          <w:spacing w:val="-5"/>
          <w:w w:val="110"/>
        </w:rPr>
        <w:t> </w:t>
      </w:r>
      <w:r>
        <w:rPr>
          <w:color w:val="231F20"/>
          <w:w w:val="110"/>
        </w:rPr>
        <w:t>nhất</w:t>
      </w:r>
      <w:r>
        <w:rPr>
          <w:color w:val="231F20"/>
          <w:spacing w:val="-6"/>
          <w:w w:val="110"/>
        </w:rPr>
        <w:t> </w:t>
      </w:r>
      <w:r>
        <w:rPr>
          <w:color w:val="231F20"/>
          <w:w w:val="110"/>
        </w:rPr>
        <w:t>định</w:t>
      </w:r>
      <w:r>
        <w:rPr>
          <w:color w:val="231F20"/>
          <w:spacing w:val="-5"/>
          <w:w w:val="110"/>
        </w:rPr>
        <w:t> </w:t>
      </w:r>
      <w:r>
        <w:rPr>
          <w:color w:val="231F20"/>
          <w:w w:val="110"/>
        </w:rPr>
        <w:t>chú</w:t>
      </w:r>
      <w:r>
        <w:rPr>
          <w:color w:val="231F20"/>
          <w:spacing w:val="-5"/>
          <w:w w:val="110"/>
        </w:rPr>
        <w:t> </w:t>
      </w:r>
      <w:r>
        <w:rPr>
          <w:color w:val="231F20"/>
          <w:w w:val="110"/>
        </w:rPr>
        <w:t>trọng chỗ</w:t>
      </w:r>
      <w:r>
        <w:rPr>
          <w:color w:val="231F20"/>
          <w:spacing w:val="-14"/>
          <w:w w:val="110"/>
        </w:rPr>
        <w:t> </w:t>
      </w:r>
      <w:r>
        <w:rPr>
          <w:color w:val="231F20"/>
          <w:w w:val="110"/>
        </w:rPr>
        <w:t>đức</w:t>
      </w:r>
      <w:r>
        <w:rPr>
          <w:color w:val="231F20"/>
          <w:spacing w:val="-14"/>
          <w:w w:val="110"/>
        </w:rPr>
        <w:t> </w:t>
      </w:r>
      <w:r>
        <w:rPr>
          <w:color w:val="231F20"/>
          <w:w w:val="110"/>
        </w:rPr>
        <w:t>hạnh.</w:t>
      </w:r>
      <w:r>
        <w:rPr>
          <w:color w:val="231F20"/>
          <w:spacing w:val="-14"/>
          <w:w w:val="110"/>
        </w:rPr>
        <w:t> </w:t>
      </w:r>
      <w:r>
        <w:rPr>
          <w:color w:val="231F20"/>
          <w:w w:val="110"/>
        </w:rPr>
        <w:t>Đức</w:t>
      </w:r>
      <w:r>
        <w:rPr>
          <w:color w:val="231F20"/>
          <w:spacing w:val="-14"/>
          <w:w w:val="110"/>
        </w:rPr>
        <w:t> </w:t>
      </w:r>
      <w:r>
        <w:rPr>
          <w:color w:val="231F20"/>
          <w:w w:val="110"/>
        </w:rPr>
        <w:t>hạnh</w:t>
      </w:r>
      <w:r>
        <w:rPr>
          <w:color w:val="231F20"/>
          <w:spacing w:val="-14"/>
          <w:w w:val="110"/>
        </w:rPr>
        <w:t> </w:t>
      </w:r>
      <w:r>
        <w:rPr>
          <w:color w:val="231F20"/>
          <w:w w:val="110"/>
        </w:rPr>
        <w:t>từ</w:t>
      </w:r>
      <w:r>
        <w:rPr>
          <w:color w:val="231F20"/>
          <w:spacing w:val="-14"/>
          <w:w w:val="110"/>
        </w:rPr>
        <w:t> </w:t>
      </w:r>
      <w:r>
        <w:rPr>
          <w:color w:val="231F20"/>
          <w:w w:val="110"/>
        </w:rPr>
        <w:t>tự</w:t>
      </w:r>
      <w:r>
        <w:rPr>
          <w:color w:val="231F20"/>
          <w:spacing w:val="-14"/>
          <w:w w:val="110"/>
        </w:rPr>
        <w:t> </w:t>
      </w:r>
      <w:r>
        <w:rPr>
          <w:color w:val="231F20"/>
          <w:w w:val="110"/>
        </w:rPr>
        <w:t>tính</w:t>
      </w:r>
      <w:r>
        <w:rPr>
          <w:color w:val="231F20"/>
          <w:spacing w:val="-14"/>
          <w:w w:val="110"/>
        </w:rPr>
        <w:t> </w:t>
      </w:r>
      <w:r>
        <w:rPr>
          <w:color w:val="231F20"/>
          <w:w w:val="110"/>
        </w:rPr>
        <w:t>lưu</w:t>
      </w:r>
      <w:r>
        <w:rPr>
          <w:color w:val="231F20"/>
          <w:spacing w:val="-14"/>
          <w:w w:val="110"/>
        </w:rPr>
        <w:t> </w:t>
      </w:r>
      <w:r>
        <w:rPr>
          <w:color w:val="231F20"/>
          <w:w w:val="110"/>
        </w:rPr>
        <w:t>xuất</w:t>
      </w:r>
      <w:r>
        <w:rPr>
          <w:color w:val="231F20"/>
          <w:spacing w:val="-14"/>
          <w:w w:val="110"/>
        </w:rPr>
        <w:t> </w:t>
      </w:r>
      <w:r>
        <w:rPr>
          <w:color w:val="231F20"/>
          <w:w w:val="110"/>
        </w:rPr>
        <w:t>ra.</w:t>
      </w:r>
      <w:r>
        <w:rPr>
          <w:color w:val="231F20"/>
          <w:spacing w:val="-14"/>
          <w:w w:val="110"/>
        </w:rPr>
        <w:t> </w:t>
      </w:r>
      <w:r>
        <w:rPr>
          <w:color w:val="231F20"/>
          <w:w w:val="110"/>
        </w:rPr>
        <w:t>Người</w:t>
      </w:r>
      <w:r>
        <w:rPr>
          <w:color w:val="231F20"/>
          <w:spacing w:val="-14"/>
          <w:w w:val="110"/>
        </w:rPr>
        <w:t> </w:t>
      </w:r>
      <w:r>
        <w:rPr>
          <w:color w:val="231F20"/>
          <w:w w:val="110"/>
        </w:rPr>
        <w:t>xưa </w:t>
      </w:r>
      <w:r>
        <w:rPr>
          <w:color w:val="231F20"/>
          <w:w w:val="105"/>
        </w:rPr>
        <w:t>nói tính bản thiện, đều từ bản thiện lưu xuất ra. Người xưa </w:t>
      </w:r>
      <w:r>
        <w:rPr>
          <w:color w:val="231F20"/>
          <w:w w:val="110"/>
        </w:rPr>
        <w:t>dùng 4 đại cương, Phật pháp nói 4 khoa, gồm ngũ luân, </w:t>
      </w:r>
      <w:r>
        <w:rPr>
          <w:color w:val="231F20"/>
          <w:w w:val="105"/>
        </w:rPr>
        <w:t>ngũ thường, tứ duy, bát đức. 4 khoa này chính là Tính đức, </w:t>
      </w:r>
      <w:r>
        <w:rPr>
          <w:color w:val="231F20"/>
          <w:w w:val="110"/>
        </w:rPr>
        <w:t>khởi tâm động niệm, ngôn ngữ tạo tác, tương ưng với 4 khoa</w:t>
      </w:r>
      <w:r>
        <w:rPr>
          <w:color w:val="231F20"/>
          <w:spacing w:val="-20"/>
          <w:w w:val="110"/>
        </w:rPr>
        <w:t> </w:t>
      </w:r>
      <w:r>
        <w:rPr>
          <w:color w:val="231F20"/>
          <w:w w:val="110"/>
        </w:rPr>
        <w:t>này.</w:t>
      </w:r>
      <w:r>
        <w:rPr>
          <w:color w:val="231F20"/>
          <w:spacing w:val="-19"/>
          <w:w w:val="110"/>
        </w:rPr>
        <w:t> </w:t>
      </w:r>
      <w:r>
        <w:rPr>
          <w:color w:val="231F20"/>
          <w:w w:val="110"/>
        </w:rPr>
        <w:t>Không</w:t>
      </w:r>
      <w:r>
        <w:rPr>
          <w:color w:val="231F20"/>
          <w:spacing w:val="-20"/>
          <w:w w:val="110"/>
        </w:rPr>
        <w:t> </w:t>
      </w:r>
      <w:r>
        <w:rPr>
          <w:color w:val="231F20"/>
          <w:w w:val="110"/>
        </w:rPr>
        <w:t>tương</w:t>
      </w:r>
      <w:r>
        <w:rPr>
          <w:color w:val="231F20"/>
          <w:spacing w:val="-19"/>
          <w:w w:val="110"/>
        </w:rPr>
        <w:t> </w:t>
      </w:r>
      <w:r>
        <w:rPr>
          <w:color w:val="231F20"/>
          <w:w w:val="110"/>
        </w:rPr>
        <w:t>phản,</w:t>
      </w:r>
      <w:r>
        <w:rPr>
          <w:color w:val="231F20"/>
          <w:spacing w:val="-19"/>
          <w:w w:val="110"/>
        </w:rPr>
        <w:t> </w:t>
      </w:r>
      <w:r>
        <w:rPr>
          <w:color w:val="231F20"/>
          <w:w w:val="110"/>
        </w:rPr>
        <w:t>quả</w:t>
      </w:r>
      <w:r>
        <w:rPr>
          <w:color w:val="231F20"/>
          <w:spacing w:val="-19"/>
          <w:w w:val="110"/>
        </w:rPr>
        <w:t> </w:t>
      </w:r>
      <w:r>
        <w:rPr>
          <w:color w:val="231F20"/>
          <w:w w:val="110"/>
        </w:rPr>
        <w:t>địa</w:t>
      </w:r>
      <w:r>
        <w:rPr>
          <w:color w:val="231F20"/>
          <w:spacing w:val="-19"/>
          <w:w w:val="110"/>
        </w:rPr>
        <w:t> </w:t>
      </w:r>
      <w:r>
        <w:rPr>
          <w:color w:val="231F20"/>
          <w:w w:val="110"/>
        </w:rPr>
        <w:t>cầu</w:t>
      </w:r>
      <w:r>
        <w:rPr>
          <w:color w:val="231F20"/>
          <w:spacing w:val="-19"/>
          <w:w w:val="110"/>
        </w:rPr>
        <w:t> </w:t>
      </w:r>
      <w:r>
        <w:rPr>
          <w:color w:val="231F20"/>
          <w:w w:val="110"/>
        </w:rPr>
        <w:t>này</w:t>
      </w:r>
      <w:r>
        <w:rPr>
          <w:color w:val="231F20"/>
          <w:spacing w:val="-19"/>
          <w:w w:val="110"/>
        </w:rPr>
        <w:t> </w:t>
      </w:r>
      <w:r>
        <w:rPr>
          <w:color w:val="231F20"/>
          <w:w w:val="110"/>
        </w:rPr>
        <w:t>sẽ</w:t>
      </w:r>
      <w:r>
        <w:rPr>
          <w:color w:val="231F20"/>
          <w:spacing w:val="-19"/>
          <w:w w:val="110"/>
        </w:rPr>
        <w:t> </w:t>
      </w:r>
      <w:r>
        <w:rPr>
          <w:color w:val="231F20"/>
          <w:w w:val="110"/>
        </w:rPr>
        <w:t>phục</w:t>
      </w:r>
      <w:r>
        <w:rPr>
          <w:color w:val="231F20"/>
          <w:spacing w:val="-19"/>
          <w:w w:val="110"/>
        </w:rPr>
        <w:t> </w:t>
      </w:r>
      <w:r>
        <w:rPr>
          <w:color w:val="231F20"/>
          <w:w w:val="110"/>
        </w:rPr>
        <w:t>hồi trở lại bình thường, trở lại bình thường sẽ giống như thế giới</w:t>
      </w:r>
      <w:r>
        <w:rPr>
          <w:color w:val="231F20"/>
          <w:spacing w:val="-14"/>
          <w:w w:val="110"/>
        </w:rPr>
        <w:t> </w:t>
      </w:r>
      <w:r>
        <w:rPr>
          <w:color w:val="231F20"/>
          <w:w w:val="110"/>
        </w:rPr>
        <w:t>Cực</w:t>
      </w:r>
      <w:r>
        <w:rPr>
          <w:color w:val="231F20"/>
          <w:spacing w:val="-14"/>
          <w:w w:val="110"/>
        </w:rPr>
        <w:t> </w:t>
      </w:r>
      <w:r>
        <w:rPr>
          <w:color w:val="231F20"/>
          <w:w w:val="110"/>
        </w:rPr>
        <w:t>Lạc.</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17" w:firstLine="453"/>
      </w:pPr>
      <w:r>
        <w:rPr>
          <w:color w:val="231F20"/>
          <w:w w:val="105"/>
        </w:rPr>
        <w:t>Đức</w:t>
      </w:r>
      <w:r>
        <w:rPr>
          <w:color w:val="231F20"/>
          <w:spacing w:val="-15"/>
          <w:w w:val="105"/>
        </w:rPr>
        <w:t> </w:t>
      </w:r>
      <w:r>
        <w:rPr>
          <w:color w:val="231F20"/>
          <w:w w:val="105"/>
        </w:rPr>
        <w:t>Phật</w:t>
      </w:r>
      <w:r>
        <w:rPr>
          <w:color w:val="231F20"/>
          <w:spacing w:val="-15"/>
          <w:w w:val="105"/>
        </w:rPr>
        <w:t> </w:t>
      </w:r>
      <w:r>
        <w:rPr>
          <w:color w:val="231F20"/>
          <w:w w:val="105"/>
        </w:rPr>
        <w:t>Thích</w:t>
      </w:r>
      <w:r>
        <w:rPr>
          <w:color w:val="231F20"/>
          <w:spacing w:val="-15"/>
          <w:w w:val="105"/>
        </w:rPr>
        <w:t> </w:t>
      </w:r>
      <w:r>
        <w:rPr>
          <w:color w:val="231F20"/>
          <w:w w:val="105"/>
        </w:rPr>
        <w:t>Ca</w:t>
      </w:r>
      <w:r>
        <w:rPr>
          <w:color w:val="231F20"/>
          <w:spacing w:val="-16"/>
          <w:w w:val="105"/>
        </w:rPr>
        <w:t> </w:t>
      </w:r>
      <w:r>
        <w:rPr>
          <w:color w:val="231F20"/>
          <w:w w:val="105"/>
        </w:rPr>
        <w:t>Mâu</w:t>
      </w:r>
      <w:r>
        <w:rPr>
          <w:color w:val="231F20"/>
          <w:spacing w:val="-16"/>
          <w:w w:val="105"/>
        </w:rPr>
        <w:t> </w:t>
      </w:r>
      <w:r>
        <w:rPr>
          <w:color w:val="231F20"/>
          <w:w w:val="105"/>
        </w:rPr>
        <w:t>Ni</w:t>
      </w:r>
      <w:r>
        <w:rPr>
          <w:color w:val="231F20"/>
          <w:spacing w:val="-15"/>
          <w:w w:val="105"/>
        </w:rPr>
        <w:t> </w:t>
      </w:r>
      <w:r>
        <w:rPr>
          <w:color w:val="231F20"/>
          <w:w w:val="105"/>
        </w:rPr>
        <w:t>giới</w:t>
      </w:r>
      <w:r>
        <w:rPr>
          <w:color w:val="231F20"/>
          <w:spacing w:val="-15"/>
          <w:w w:val="105"/>
        </w:rPr>
        <w:t> </w:t>
      </w:r>
      <w:r>
        <w:rPr>
          <w:color w:val="231F20"/>
          <w:w w:val="105"/>
        </w:rPr>
        <w:t>thiệu</w:t>
      </w:r>
      <w:r>
        <w:rPr>
          <w:color w:val="231F20"/>
          <w:spacing w:val="-15"/>
          <w:w w:val="105"/>
        </w:rPr>
        <w:t> </w:t>
      </w:r>
      <w:r>
        <w:rPr>
          <w:color w:val="231F20"/>
          <w:w w:val="105"/>
        </w:rPr>
        <w:t>cho</w:t>
      </w:r>
      <w:r>
        <w:rPr>
          <w:color w:val="231F20"/>
          <w:spacing w:val="-15"/>
          <w:w w:val="105"/>
        </w:rPr>
        <w:t> </w:t>
      </w:r>
      <w:r>
        <w:rPr>
          <w:color w:val="231F20"/>
          <w:w w:val="105"/>
        </w:rPr>
        <w:t>ta</w:t>
      </w:r>
      <w:r>
        <w:rPr>
          <w:color w:val="231F20"/>
          <w:spacing w:val="-16"/>
          <w:w w:val="105"/>
        </w:rPr>
        <w:t> </w:t>
      </w:r>
      <w:r>
        <w:rPr>
          <w:color w:val="231F20"/>
          <w:w w:val="105"/>
        </w:rPr>
        <w:t>thế</w:t>
      </w:r>
      <w:r>
        <w:rPr>
          <w:color w:val="231F20"/>
          <w:spacing w:val="-15"/>
          <w:w w:val="105"/>
        </w:rPr>
        <w:t> </w:t>
      </w:r>
      <w:r>
        <w:rPr>
          <w:color w:val="231F20"/>
          <w:w w:val="105"/>
        </w:rPr>
        <w:t>giới</w:t>
      </w:r>
      <w:r>
        <w:rPr>
          <w:color w:val="231F20"/>
          <w:spacing w:val="-15"/>
          <w:w w:val="105"/>
        </w:rPr>
        <w:t> </w:t>
      </w:r>
      <w:r>
        <w:rPr>
          <w:color w:val="231F20"/>
          <w:w w:val="105"/>
        </w:rPr>
        <w:t>Cực Lạc,</w:t>
      </w:r>
      <w:r>
        <w:rPr>
          <w:color w:val="231F20"/>
          <w:spacing w:val="-13"/>
          <w:w w:val="105"/>
        </w:rPr>
        <w:t> </w:t>
      </w:r>
      <w:r>
        <w:rPr>
          <w:color w:val="231F20"/>
          <w:w w:val="105"/>
        </w:rPr>
        <w:t>nói</w:t>
      </w:r>
      <w:r>
        <w:rPr>
          <w:color w:val="231F20"/>
          <w:spacing w:val="-13"/>
          <w:w w:val="105"/>
        </w:rPr>
        <w:t> </w:t>
      </w:r>
      <w:r>
        <w:rPr>
          <w:color w:val="231F20"/>
          <w:w w:val="105"/>
        </w:rPr>
        <w:t>cho</w:t>
      </w:r>
      <w:r>
        <w:rPr>
          <w:color w:val="231F20"/>
          <w:spacing w:val="-13"/>
          <w:w w:val="105"/>
        </w:rPr>
        <w:t> </w:t>
      </w:r>
      <w:r>
        <w:rPr>
          <w:color w:val="231F20"/>
          <w:w w:val="105"/>
        </w:rPr>
        <w:t>ta</w:t>
      </w:r>
      <w:r>
        <w:rPr>
          <w:color w:val="231F20"/>
          <w:spacing w:val="-14"/>
          <w:w w:val="105"/>
        </w:rPr>
        <w:t> </w:t>
      </w:r>
      <w:r>
        <w:rPr>
          <w:color w:val="231F20"/>
          <w:w w:val="105"/>
        </w:rPr>
        <w:t>biết</w:t>
      </w:r>
      <w:r>
        <w:rPr>
          <w:color w:val="231F20"/>
          <w:spacing w:val="-14"/>
          <w:w w:val="105"/>
        </w:rPr>
        <w:t> </w:t>
      </w:r>
      <w:r>
        <w:rPr>
          <w:color w:val="231F20"/>
          <w:w w:val="105"/>
        </w:rPr>
        <w:t>cư</w:t>
      </w:r>
      <w:r>
        <w:rPr>
          <w:color w:val="231F20"/>
          <w:spacing w:val="-13"/>
          <w:w w:val="105"/>
        </w:rPr>
        <w:t> </w:t>
      </w:r>
      <w:r>
        <w:rPr>
          <w:color w:val="231F20"/>
          <w:w w:val="105"/>
        </w:rPr>
        <w:t>dân</w:t>
      </w:r>
      <w:r>
        <w:rPr>
          <w:color w:val="231F20"/>
          <w:spacing w:val="-14"/>
          <w:w w:val="105"/>
        </w:rPr>
        <w:t> </w:t>
      </w:r>
      <w:r>
        <w:rPr>
          <w:color w:val="231F20"/>
          <w:w w:val="105"/>
        </w:rPr>
        <w:t>ở</w:t>
      </w:r>
      <w:r>
        <w:rPr>
          <w:color w:val="231F20"/>
          <w:spacing w:val="-13"/>
          <w:w w:val="105"/>
        </w:rPr>
        <w:t> </w:t>
      </w:r>
      <w:r>
        <w:rPr>
          <w:color w:val="231F20"/>
          <w:w w:val="105"/>
        </w:rPr>
        <w:t>thế</w:t>
      </w:r>
      <w:r>
        <w:rPr>
          <w:color w:val="231F20"/>
          <w:spacing w:val="-13"/>
          <w:w w:val="105"/>
        </w:rPr>
        <w:t> </w:t>
      </w:r>
      <w:r>
        <w:rPr>
          <w:color w:val="231F20"/>
          <w:w w:val="105"/>
        </w:rPr>
        <w:t>giới</w:t>
      </w:r>
      <w:r>
        <w:rPr>
          <w:color w:val="231F20"/>
          <w:spacing w:val="-13"/>
          <w:w w:val="105"/>
        </w:rPr>
        <w:t> </w:t>
      </w:r>
      <w:r>
        <w:rPr>
          <w:color w:val="231F20"/>
          <w:w w:val="105"/>
        </w:rPr>
        <w:t>đó</w:t>
      </w:r>
      <w:r>
        <w:rPr>
          <w:color w:val="231F20"/>
          <w:spacing w:val="-13"/>
          <w:w w:val="105"/>
        </w:rPr>
        <w:t> </w:t>
      </w:r>
      <w:r>
        <w:rPr>
          <w:color w:val="231F20"/>
          <w:w w:val="105"/>
        </w:rPr>
        <w:t>đều</w:t>
      </w:r>
      <w:r>
        <w:rPr>
          <w:color w:val="231F20"/>
          <w:spacing w:val="-13"/>
          <w:w w:val="105"/>
        </w:rPr>
        <w:t> </w:t>
      </w:r>
      <w:r>
        <w:rPr>
          <w:color w:val="231F20"/>
          <w:w w:val="105"/>
        </w:rPr>
        <w:t>là</w:t>
      </w:r>
      <w:r>
        <w:rPr>
          <w:color w:val="231F20"/>
          <w:spacing w:val="-14"/>
          <w:w w:val="105"/>
        </w:rPr>
        <w:t> </w:t>
      </w:r>
      <w:r>
        <w:rPr>
          <w:i/>
          <w:color w:val="231F20"/>
          <w:w w:val="105"/>
        </w:rPr>
        <w:t>“Chư</w:t>
      </w:r>
      <w:r>
        <w:rPr>
          <w:i/>
          <w:color w:val="231F20"/>
          <w:spacing w:val="-13"/>
          <w:w w:val="105"/>
        </w:rPr>
        <w:t> </w:t>
      </w:r>
      <w:r>
        <w:rPr>
          <w:i/>
          <w:color w:val="231F20"/>
          <w:w w:val="105"/>
        </w:rPr>
        <w:t>thượng thiện căn câu hội nhất xứ” </w:t>
      </w:r>
      <w:r>
        <w:rPr>
          <w:color w:val="231F20"/>
          <w:w w:val="105"/>
        </w:rPr>
        <w:t>(Các thượng thiện căn đều hội một chỗ). Câu này rất quan trọng. Vì sao thế giới đó tốt, tâm</w:t>
      </w:r>
      <w:r>
        <w:rPr>
          <w:color w:val="231F20"/>
          <w:w w:val="105"/>
        </w:rPr>
        <w:t> con</w:t>
      </w:r>
      <w:r>
        <w:rPr>
          <w:color w:val="231F20"/>
          <w:w w:val="105"/>
        </w:rPr>
        <w:t> người</w:t>
      </w:r>
      <w:r>
        <w:rPr>
          <w:color w:val="231F20"/>
          <w:w w:val="105"/>
        </w:rPr>
        <w:t> tốt?</w:t>
      </w:r>
      <w:r>
        <w:rPr>
          <w:color w:val="231F20"/>
          <w:w w:val="105"/>
        </w:rPr>
        <w:t> Thượng</w:t>
      </w:r>
      <w:r>
        <w:rPr>
          <w:color w:val="231F20"/>
          <w:w w:val="105"/>
        </w:rPr>
        <w:t> thiện</w:t>
      </w:r>
      <w:r>
        <w:rPr>
          <w:color w:val="231F20"/>
          <w:w w:val="105"/>
        </w:rPr>
        <w:t> mà!</w:t>
      </w:r>
      <w:r>
        <w:rPr>
          <w:color w:val="231F20"/>
          <w:w w:val="105"/>
        </w:rPr>
        <w:t> Có</w:t>
      </w:r>
      <w:r>
        <w:rPr>
          <w:color w:val="231F20"/>
          <w:w w:val="105"/>
        </w:rPr>
        <w:t> thầy</w:t>
      </w:r>
      <w:r>
        <w:rPr>
          <w:color w:val="231F20"/>
          <w:w w:val="105"/>
        </w:rPr>
        <w:t> giáo</w:t>
      </w:r>
      <w:r>
        <w:rPr>
          <w:color w:val="231F20"/>
          <w:w w:val="105"/>
        </w:rPr>
        <w:t> giỏi hàng</w:t>
      </w:r>
      <w:r>
        <w:rPr>
          <w:color w:val="231F20"/>
          <w:spacing w:val="-1"/>
          <w:w w:val="105"/>
        </w:rPr>
        <w:t> </w:t>
      </w:r>
      <w:r>
        <w:rPr>
          <w:color w:val="231F20"/>
          <w:w w:val="105"/>
        </w:rPr>
        <w:t>ngày</w:t>
      </w:r>
      <w:r>
        <w:rPr>
          <w:color w:val="231F20"/>
          <w:spacing w:val="-1"/>
          <w:w w:val="105"/>
        </w:rPr>
        <w:t> </w:t>
      </w:r>
      <w:r>
        <w:rPr>
          <w:color w:val="231F20"/>
          <w:w w:val="105"/>
        </w:rPr>
        <w:t>dạy</w:t>
      </w:r>
      <w:r>
        <w:rPr>
          <w:color w:val="231F20"/>
          <w:spacing w:val="-1"/>
          <w:w w:val="105"/>
        </w:rPr>
        <w:t> </w:t>
      </w:r>
      <w:r>
        <w:rPr>
          <w:color w:val="231F20"/>
          <w:w w:val="105"/>
        </w:rPr>
        <w:t>học.</w:t>
      </w:r>
      <w:r>
        <w:rPr>
          <w:color w:val="231F20"/>
          <w:spacing w:val="-1"/>
          <w:w w:val="105"/>
        </w:rPr>
        <w:t> </w:t>
      </w:r>
      <w:r>
        <w:rPr>
          <w:color w:val="231F20"/>
          <w:w w:val="105"/>
        </w:rPr>
        <w:t>Chư</w:t>
      </w:r>
      <w:r>
        <w:rPr>
          <w:color w:val="231F20"/>
          <w:spacing w:val="-1"/>
          <w:w w:val="105"/>
        </w:rPr>
        <w:t> </w:t>
      </w:r>
      <w:r>
        <w:rPr>
          <w:color w:val="231F20"/>
          <w:w w:val="105"/>
        </w:rPr>
        <w:t>Phật,</w:t>
      </w:r>
      <w:r>
        <w:rPr>
          <w:color w:val="231F20"/>
          <w:spacing w:val="-1"/>
          <w:w w:val="105"/>
        </w:rPr>
        <w:t> </w:t>
      </w:r>
      <w:r>
        <w:rPr>
          <w:color w:val="231F20"/>
          <w:w w:val="105"/>
        </w:rPr>
        <w:t>Bồ</w:t>
      </w:r>
      <w:r>
        <w:rPr>
          <w:color w:val="231F20"/>
          <w:spacing w:val="-1"/>
          <w:w w:val="105"/>
        </w:rPr>
        <w:t> </w:t>
      </w:r>
      <w:r>
        <w:rPr>
          <w:color w:val="231F20"/>
          <w:w w:val="105"/>
        </w:rPr>
        <w:t>tát</w:t>
      </w:r>
      <w:r>
        <w:rPr>
          <w:color w:val="231F20"/>
          <w:spacing w:val="-1"/>
          <w:w w:val="105"/>
        </w:rPr>
        <w:t> </w:t>
      </w:r>
      <w:r>
        <w:rPr>
          <w:color w:val="231F20"/>
          <w:w w:val="105"/>
        </w:rPr>
        <w:t>ở</w:t>
      </w:r>
      <w:r>
        <w:rPr>
          <w:color w:val="231F20"/>
          <w:spacing w:val="-1"/>
          <w:w w:val="105"/>
        </w:rPr>
        <w:t> </w:t>
      </w:r>
      <w:r>
        <w:rPr>
          <w:color w:val="231F20"/>
          <w:w w:val="105"/>
        </w:rPr>
        <w:t>đó,</w:t>
      </w:r>
      <w:r>
        <w:rPr>
          <w:color w:val="231F20"/>
          <w:spacing w:val="-1"/>
          <w:w w:val="105"/>
        </w:rPr>
        <w:t> </w:t>
      </w:r>
      <w:r>
        <w:rPr>
          <w:color w:val="231F20"/>
          <w:w w:val="105"/>
        </w:rPr>
        <w:t>hàng</w:t>
      </w:r>
      <w:r>
        <w:rPr>
          <w:color w:val="231F20"/>
          <w:spacing w:val="-1"/>
          <w:w w:val="105"/>
        </w:rPr>
        <w:t> </w:t>
      </w:r>
      <w:r>
        <w:rPr>
          <w:color w:val="231F20"/>
          <w:w w:val="105"/>
        </w:rPr>
        <w:t>ngày</w:t>
      </w:r>
      <w:r>
        <w:rPr>
          <w:color w:val="231F20"/>
          <w:spacing w:val="-1"/>
          <w:w w:val="105"/>
        </w:rPr>
        <w:t> </w:t>
      </w:r>
      <w:r>
        <w:rPr>
          <w:color w:val="231F20"/>
          <w:w w:val="105"/>
        </w:rPr>
        <w:t>chăm sóc, nhắc nhở mọi người, nên ác niệm cực kỳ vi tế cũng không có. Thế giới của chúng ta vốn giống như thế giới</w:t>
      </w:r>
      <w:r>
        <w:rPr>
          <w:color w:val="231F20"/>
          <w:spacing w:val="80"/>
          <w:w w:val="105"/>
        </w:rPr>
        <w:t> </w:t>
      </w:r>
      <w:r>
        <w:rPr>
          <w:color w:val="231F20"/>
          <w:w w:val="105"/>
        </w:rPr>
        <w:t>đó, ý niệm của cư dân nơi đây không tốt, ý niệm của người xưa,</w:t>
      </w:r>
      <w:r>
        <w:rPr>
          <w:color w:val="231F20"/>
          <w:spacing w:val="-1"/>
          <w:w w:val="105"/>
        </w:rPr>
        <w:t> </w:t>
      </w:r>
      <w:r>
        <w:rPr>
          <w:color w:val="231F20"/>
          <w:w w:val="105"/>
        </w:rPr>
        <w:t>có</w:t>
      </w:r>
      <w:r>
        <w:rPr>
          <w:color w:val="231F20"/>
          <w:spacing w:val="-1"/>
          <w:w w:val="105"/>
        </w:rPr>
        <w:t> </w:t>
      </w:r>
      <w:r>
        <w:rPr>
          <w:color w:val="231F20"/>
          <w:w w:val="105"/>
        </w:rPr>
        <w:t>thầy</w:t>
      </w:r>
      <w:r>
        <w:rPr>
          <w:color w:val="231F20"/>
          <w:spacing w:val="-1"/>
          <w:w w:val="105"/>
        </w:rPr>
        <w:t> </w:t>
      </w:r>
      <w:r>
        <w:rPr>
          <w:color w:val="231F20"/>
          <w:w w:val="105"/>
        </w:rPr>
        <w:t>giáo</w:t>
      </w:r>
      <w:r>
        <w:rPr>
          <w:color w:val="231F20"/>
          <w:spacing w:val="-2"/>
          <w:w w:val="105"/>
        </w:rPr>
        <w:t> </w:t>
      </w:r>
      <w:r>
        <w:rPr>
          <w:color w:val="231F20"/>
          <w:w w:val="105"/>
        </w:rPr>
        <w:t>giỏi</w:t>
      </w:r>
      <w:r>
        <w:rPr>
          <w:color w:val="231F20"/>
          <w:spacing w:val="-2"/>
          <w:w w:val="105"/>
        </w:rPr>
        <w:t> </w:t>
      </w:r>
      <w:r>
        <w:rPr>
          <w:color w:val="231F20"/>
          <w:w w:val="105"/>
        </w:rPr>
        <w:t>hướng</w:t>
      </w:r>
      <w:r>
        <w:rPr>
          <w:color w:val="231F20"/>
          <w:spacing w:val="-1"/>
          <w:w w:val="105"/>
        </w:rPr>
        <w:t> </w:t>
      </w:r>
      <w:r>
        <w:rPr>
          <w:color w:val="231F20"/>
          <w:w w:val="105"/>
        </w:rPr>
        <w:t>dẫn,</w:t>
      </w:r>
      <w:r>
        <w:rPr>
          <w:color w:val="231F20"/>
          <w:spacing w:val="-1"/>
          <w:w w:val="105"/>
        </w:rPr>
        <w:t> </w:t>
      </w:r>
      <w:r>
        <w:rPr>
          <w:color w:val="231F20"/>
          <w:w w:val="105"/>
        </w:rPr>
        <w:t>dạy</w:t>
      </w:r>
      <w:r>
        <w:rPr>
          <w:color w:val="231F20"/>
          <w:spacing w:val="-1"/>
          <w:w w:val="105"/>
        </w:rPr>
        <w:t> </w:t>
      </w:r>
      <w:r>
        <w:rPr>
          <w:color w:val="231F20"/>
          <w:w w:val="105"/>
        </w:rPr>
        <w:t>luân</w:t>
      </w:r>
      <w:r>
        <w:rPr>
          <w:color w:val="231F20"/>
          <w:spacing w:val="-2"/>
          <w:w w:val="105"/>
        </w:rPr>
        <w:t> </w:t>
      </w:r>
      <w:r>
        <w:rPr>
          <w:color w:val="231F20"/>
          <w:w w:val="105"/>
        </w:rPr>
        <w:t>lý,</w:t>
      </w:r>
      <w:r>
        <w:rPr>
          <w:color w:val="231F20"/>
          <w:spacing w:val="-1"/>
          <w:w w:val="105"/>
        </w:rPr>
        <w:t> </w:t>
      </w:r>
      <w:r>
        <w:rPr>
          <w:color w:val="231F20"/>
          <w:w w:val="105"/>
        </w:rPr>
        <w:t>đạo</w:t>
      </w:r>
      <w:r>
        <w:rPr>
          <w:color w:val="231F20"/>
          <w:spacing w:val="-1"/>
          <w:w w:val="105"/>
        </w:rPr>
        <w:t> </w:t>
      </w:r>
      <w:r>
        <w:rPr>
          <w:color w:val="231F20"/>
          <w:w w:val="105"/>
        </w:rPr>
        <w:t>đức,</w:t>
      </w:r>
      <w:r>
        <w:rPr>
          <w:color w:val="231F20"/>
          <w:spacing w:val="-1"/>
          <w:w w:val="105"/>
        </w:rPr>
        <w:t> </w:t>
      </w:r>
      <w:r>
        <w:rPr>
          <w:color w:val="231F20"/>
          <w:w w:val="105"/>
        </w:rPr>
        <w:t>nền giáo dục tốt. Nhiều nước có được hiệu quả trường trị cửu an, là do 4 điều này.</w:t>
      </w:r>
    </w:p>
    <w:p>
      <w:pPr>
        <w:spacing w:line="300" w:lineRule="auto" w:before="128"/>
        <w:ind w:left="387" w:right="123" w:firstLine="453"/>
        <w:jc w:val="both"/>
        <w:rPr>
          <w:i/>
          <w:sz w:val="34"/>
        </w:rPr>
      </w:pPr>
      <w:r>
        <w:rPr>
          <w:color w:val="231F20"/>
          <w:w w:val="105"/>
          <w:sz w:val="34"/>
        </w:rPr>
        <w:t>Ngũ</w:t>
      </w:r>
      <w:r>
        <w:rPr>
          <w:color w:val="231F20"/>
          <w:spacing w:val="-15"/>
          <w:w w:val="105"/>
          <w:sz w:val="34"/>
        </w:rPr>
        <w:t> </w:t>
      </w:r>
      <w:r>
        <w:rPr>
          <w:color w:val="231F20"/>
          <w:w w:val="105"/>
          <w:sz w:val="34"/>
        </w:rPr>
        <w:t>luân:</w:t>
      </w:r>
      <w:r>
        <w:rPr>
          <w:color w:val="231F20"/>
          <w:spacing w:val="-14"/>
          <w:w w:val="105"/>
          <w:sz w:val="34"/>
        </w:rPr>
        <w:t> </w:t>
      </w:r>
      <w:r>
        <w:rPr>
          <w:i/>
          <w:color w:val="231F20"/>
          <w:w w:val="105"/>
          <w:sz w:val="34"/>
        </w:rPr>
        <w:t>Phu</w:t>
      </w:r>
      <w:r>
        <w:rPr>
          <w:i/>
          <w:color w:val="231F20"/>
          <w:spacing w:val="-14"/>
          <w:w w:val="105"/>
          <w:sz w:val="34"/>
        </w:rPr>
        <w:t> </w:t>
      </w:r>
      <w:r>
        <w:rPr>
          <w:i/>
          <w:color w:val="231F20"/>
          <w:w w:val="105"/>
          <w:sz w:val="34"/>
        </w:rPr>
        <w:t>tử</w:t>
      </w:r>
      <w:r>
        <w:rPr>
          <w:i/>
          <w:color w:val="231F20"/>
          <w:spacing w:val="-15"/>
          <w:w w:val="105"/>
          <w:sz w:val="34"/>
        </w:rPr>
        <w:t> </w:t>
      </w:r>
      <w:r>
        <w:rPr>
          <w:i/>
          <w:color w:val="231F20"/>
          <w:w w:val="105"/>
          <w:sz w:val="34"/>
        </w:rPr>
        <w:t>hữu</w:t>
      </w:r>
      <w:r>
        <w:rPr>
          <w:i/>
          <w:color w:val="231F20"/>
          <w:spacing w:val="-15"/>
          <w:w w:val="105"/>
          <w:sz w:val="34"/>
        </w:rPr>
        <w:t> </w:t>
      </w:r>
      <w:r>
        <w:rPr>
          <w:i/>
          <w:color w:val="231F20"/>
          <w:w w:val="105"/>
          <w:sz w:val="34"/>
        </w:rPr>
        <w:t>thân.</w:t>
      </w:r>
      <w:r>
        <w:rPr>
          <w:i/>
          <w:color w:val="231F20"/>
          <w:spacing w:val="-14"/>
          <w:w w:val="105"/>
          <w:sz w:val="34"/>
        </w:rPr>
        <w:t> </w:t>
      </w:r>
      <w:r>
        <w:rPr>
          <w:i/>
          <w:color w:val="231F20"/>
          <w:w w:val="105"/>
          <w:sz w:val="34"/>
        </w:rPr>
        <w:t>Phu</w:t>
      </w:r>
      <w:r>
        <w:rPr>
          <w:i/>
          <w:color w:val="231F20"/>
          <w:spacing w:val="-14"/>
          <w:w w:val="105"/>
          <w:sz w:val="34"/>
        </w:rPr>
        <w:t> </w:t>
      </w:r>
      <w:r>
        <w:rPr>
          <w:i/>
          <w:color w:val="231F20"/>
          <w:w w:val="105"/>
          <w:sz w:val="34"/>
        </w:rPr>
        <w:t>phụ</w:t>
      </w:r>
      <w:r>
        <w:rPr>
          <w:i/>
          <w:color w:val="231F20"/>
          <w:spacing w:val="-14"/>
          <w:w w:val="105"/>
          <w:sz w:val="34"/>
        </w:rPr>
        <w:t> </w:t>
      </w:r>
      <w:r>
        <w:rPr>
          <w:i/>
          <w:color w:val="231F20"/>
          <w:w w:val="105"/>
          <w:sz w:val="34"/>
        </w:rPr>
        <w:t>hữu</w:t>
      </w:r>
      <w:r>
        <w:rPr>
          <w:i/>
          <w:color w:val="231F20"/>
          <w:spacing w:val="-15"/>
          <w:w w:val="105"/>
          <w:sz w:val="34"/>
        </w:rPr>
        <w:t> </w:t>
      </w:r>
      <w:r>
        <w:rPr>
          <w:i/>
          <w:color w:val="231F20"/>
          <w:w w:val="105"/>
          <w:sz w:val="34"/>
        </w:rPr>
        <w:t>biệt.</w:t>
      </w:r>
      <w:r>
        <w:rPr>
          <w:i/>
          <w:color w:val="231F20"/>
          <w:spacing w:val="-15"/>
          <w:w w:val="105"/>
          <w:sz w:val="34"/>
        </w:rPr>
        <w:t> </w:t>
      </w:r>
      <w:r>
        <w:rPr>
          <w:i/>
          <w:color w:val="231F20"/>
          <w:w w:val="105"/>
          <w:sz w:val="34"/>
        </w:rPr>
        <w:t>Quân</w:t>
      </w:r>
      <w:r>
        <w:rPr>
          <w:i/>
          <w:color w:val="231F20"/>
          <w:spacing w:val="-14"/>
          <w:w w:val="105"/>
          <w:sz w:val="34"/>
        </w:rPr>
        <w:t> </w:t>
      </w:r>
      <w:r>
        <w:rPr>
          <w:i/>
          <w:color w:val="231F20"/>
          <w:w w:val="105"/>
          <w:sz w:val="34"/>
        </w:rPr>
        <w:t>thần hữu nghĩa. Trưởng ấu hữu tự. Bằng hữu hữu tín.</w:t>
      </w:r>
    </w:p>
    <w:p>
      <w:pPr>
        <w:spacing w:before="140"/>
        <w:ind w:left="840" w:right="0" w:firstLine="0"/>
        <w:jc w:val="both"/>
        <w:rPr>
          <w:i/>
          <w:sz w:val="34"/>
        </w:rPr>
      </w:pPr>
      <w:r>
        <w:rPr>
          <w:color w:val="231F20"/>
          <w:sz w:val="34"/>
        </w:rPr>
        <w:t>Ngũ</w:t>
      </w:r>
      <w:r>
        <w:rPr>
          <w:color w:val="231F20"/>
          <w:spacing w:val="5"/>
          <w:sz w:val="34"/>
        </w:rPr>
        <w:t> </w:t>
      </w:r>
      <w:r>
        <w:rPr>
          <w:color w:val="231F20"/>
          <w:sz w:val="34"/>
        </w:rPr>
        <w:t>thường:</w:t>
      </w:r>
      <w:r>
        <w:rPr>
          <w:color w:val="231F20"/>
          <w:spacing w:val="5"/>
          <w:sz w:val="34"/>
        </w:rPr>
        <w:t> </w:t>
      </w:r>
      <w:r>
        <w:rPr>
          <w:i/>
          <w:color w:val="231F20"/>
          <w:sz w:val="34"/>
        </w:rPr>
        <w:t>Nhân,</w:t>
      </w:r>
      <w:r>
        <w:rPr>
          <w:i/>
          <w:color w:val="231F20"/>
          <w:spacing w:val="5"/>
          <w:sz w:val="34"/>
        </w:rPr>
        <w:t> </w:t>
      </w:r>
      <w:r>
        <w:rPr>
          <w:i/>
          <w:color w:val="231F20"/>
          <w:sz w:val="34"/>
        </w:rPr>
        <w:t>nghĩa,</w:t>
      </w:r>
      <w:r>
        <w:rPr>
          <w:i/>
          <w:color w:val="231F20"/>
          <w:spacing w:val="5"/>
          <w:sz w:val="34"/>
        </w:rPr>
        <w:t> </w:t>
      </w:r>
      <w:r>
        <w:rPr>
          <w:i/>
          <w:color w:val="231F20"/>
          <w:sz w:val="34"/>
        </w:rPr>
        <w:t>lễ,</w:t>
      </w:r>
      <w:r>
        <w:rPr>
          <w:i/>
          <w:color w:val="231F20"/>
          <w:spacing w:val="6"/>
          <w:sz w:val="34"/>
        </w:rPr>
        <w:t> </w:t>
      </w:r>
      <w:r>
        <w:rPr>
          <w:i/>
          <w:color w:val="231F20"/>
          <w:sz w:val="34"/>
        </w:rPr>
        <w:t>trí,</w:t>
      </w:r>
      <w:r>
        <w:rPr>
          <w:i/>
          <w:color w:val="231F20"/>
          <w:spacing w:val="5"/>
          <w:sz w:val="34"/>
        </w:rPr>
        <w:t> </w:t>
      </w:r>
      <w:r>
        <w:rPr>
          <w:i/>
          <w:color w:val="231F20"/>
          <w:spacing w:val="-4"/>
          <w:sz w:val="34"/>
        </w:rPr>
        <w:t>tín.</w:t>
      </w:r>
    </w:p>
    <w:p>
      <w:pPr>
        <w:spacing w:before="238"/>
        <w:ind w:left="840" w:right="0" w:firstLine="0"/>
        <w:jc w:val="both"/>
        <w:rPr>
          <w:i/>
          <w:sz w:val="34"/>
        </w:rPr>
      </w:pPr>
      <w:r>
        <w:rPr>
          <w:color w:val="231F20"/>
          <w:sz w:val="34"/>
        </w:rPr>
        <w:t>Tứ</w:t>
      </w:r>
      <w:r>
        <w:rPr>
          <w:color w:val="231F20"/>
          <w:spacing w:val="-6"/>
          <w:sz w:val="34"/>
        </w:rPr>
        <w:t> </w:t>
      </w:r>
      <w:r>
        <w:rPr>
          <w:color w:val="231F20"/>
          <w:sz w:val="34"/>
        </w:rPr>
        <w:t>duy:</w:t>
      </w:r>
      <w:r>
        <w:rPr>
          <w:color w:val="231F20"/>
          <w:spacing w:val="-6"/>
          <w:sz w:val="34"/>
        </w:rPr>
        <w:t> </w:t>
      </w:r>
      <w:r>
        <w:rPr>
          <w:i/>
          <w:color w:val="231F20"/>
          <w:sz w:val="34"/>
        </w:rPr>
        <w:t>Lễ,</w:t>
      </w:r>
      <w:r>
        <w:rPr>
          <w:i/>
          <w:color w:val="231F20"/>
          <w:spacing w:val="-6"/>
          <w:sz w:val="34"/>
        </w:rPr>
        <w:t> </w:t>
      </w:r>
      <w:r>
        <w:rPr>
          <w:i/>
          <w:color w:val="231F20"/>
          <w:sz w:val="34"/>
        </w:rPr>
        <w:t>nghĩa,</w:t>
      </w:r>
      <w:r>
        <w:rPr>
          <w:i/>
          <w:color w:val="231F20"/>
          <w:spacing w:val="-6"/>
          <w:sz w:val="34"/>
        </w:rPr>
        <w:t> </w:t>
      </w:r>
      <w:r>
        <w:rPr>
          <w:i/>
          <w:color w:val="231F20"/>
          <w:sz w:val="34"/>
        </w:rPr>
        <w:t>liêm,</w:t>
      </w:r>
      <w:r>
        <w:rPr>
          <w:i/>
          <w:color w:val="231F20"/>
          <w:spacing w:val="-5"/>
          <w:sz w:val="34"/>
        </w:rPr>
        <w:t> sỉ.</w:t>
      </w:r>
    </w:p>
    <w:p>
      <w:pPr>
        <w:spacing w:before="238"/>
        <w:ind w:left="840" w:right="0" w:firstLine="0"/>
        <w:jc w:val="both"/>
        <w:rPr>
          <w:i/>
          <w:sz w:val="34"/>
        </w:rPr>
      </w:pPr>
      <w:r>
        <w:rPr>
          <w:color w:val="231F20"/>
          <w:sz w:val="34"/>
        </w:rPr>
        <w:t>Bát</w:t>
      </w:r>
      <w:r>
        <w:rPr>
          <w:color w:val="231F20"/>
          <w:spacing w:val="-2"/>
          <w:sz w:val="34"/>
        </w:rPr>
        <w:t> </w:t>
      </w:r>
      <w:r>
        <w:rPr>
          <w:color w:val="231F20"/>
          <w:sz w:val="34"/>
        </w:rPr>
        <w:t>đức:</w:t>
      </w:r>
      <w:r>
        <w:rPr>
          <w:color w:val="231F20"/>
          <w:spacing w:val="-2"/>
          <w:sz w:val="34"/>
        </w:rPr>
        <w:t> </w:t>
      </w:r>
      <w:r>
        <w:rPr>
          <w:i/>
          <w:color w:val="231F20"/>
          <w:sz w:val="34"/>
        </w:rPr>
        <w:t>Trung,</w:t>
      </w:r>
      <w:r>
        <w:rPr>
          <w:i/>
          <w:color w:val="231F20"/>
          <w:spacing w:val="-1"/>
          <w:sz w:val="34"/>
        </w:rPr>
        <w:t> </w:t>
      </w:r>
      <w:r>
        <w:rPr>
          <w:i/>
          <w:color w:val="231F20"/>
          <w:sz w:val="34"/>
        </w:rPr>
        <w:t>hiếu,</w:t>
      </w:r>
      <w:r>
        <w:rPr>
          <w:i/>
          <w:color w:val="231F20"/>
          <w:spacing w:val="-2"/>
          <w:sz w:val="34"/>
        </w:rPr>
        <w:t> </w:t>
      </w:r>
      <w:r>
        <w:rPr>
          <w:i/>
          <w:color w:val="231F20"/>
          <w:sz w:val="34"/>
        </w:rPr>
        <w:t>nhân,</w:t>
      </w:r>
      <w:r>
        <w:rPr>
          <w:i/>
          <w:color w:val="231F20"/>
          <w:spacing w:val="-2"/>
          <w:sz w:val="34"/>
        </w:rPr>
        <w:t> </w:t>
      </w:r>
      <w:r>
        <w:rPr>
          <w:i/>
          <w:color w:val="231F20"/>
          <w:sz w:val="34"/>
        </w:rPr>
        <w:t>ái,</w:t>
      </w:r>
      <w:r>
        <w:rPr>
          <w:i/>
          <w:color w:val="231F20"/>
          <w:spacing w:val="-1"/>
          <w:sz w:val="34"/>
        </w:rPr>
        <w:t> </w:t>
      </w:r>
      <w:r>
        <w:rPr>
          <w:i/>
          <w:color w:val="231F20"/>
          <w:sz w:val="34"/>
        </w:rPr>
        <w:t>tín,</w:t>
      </w:r>
      <w:r>
        <w:rPr>
          <w:i/>
          <w:color w:val="231F20"/>
          <w:spacing w:val="-2"/>
          <w:sz w:val="34"/>
        </w:rPr>
        <w:t> </w:t>
      </w:r>
      <w:r>
        <w:rPr>
          <w:i/>
          <w:color w:val="231F20"/>
          <w:sz w:val="34"/>
        </w:rPr>
        <w:t>nghĩa,</w:t>
      </w:r>
      <w:r>
        <w:rPr>
          <w:i/>
          <w:color w:val="231F20"/>
          <w:spacing w:val="-2"/>
          <w:sz w:val="34"/>
        </w:rPr>
        <w:t> </w:t>
      </w:r>
      <w:r>
        <w:rPr>
          <w:i/>
          <w:color w:val="231F20"/>
          <w:sz w:val="34"/>
        </w:rPr>
        <w:t>hòa,</w:t>
      </w:r>
      <w:r>
        <w:rPr>
          <w:i/>
          <w:color w:val="231F20"/>
          <w:spacing w:val="-1"/>
          <w:sz w:val="34"/>
        </w:rPr>
        <w:t> </w:t>
      </w:r>
      <w:r>
        <w:rPr>
          <w:i/>
          <w:color w:val="231F20"/>
          <w:spacing w:val="-2"/>
          <w:sz w:val="34"/>
        </w:rPr>
        <w:t>bình.</w:t>
      </w:r>
    </w:p>
    <w:p>
      <w:pPr>
        <w:pStyle w:val="BodyText"/>
        <w:spacing w:line="300" w:lineRule="auto" w:before="239"/>
        <w:ind w:left="387" w:right="121" w:firstLine="453"/>
      </w:pPr>
      <w:r>
        <w:rPr>
          <w:color w:val="231F20"/>
          <w:w w:val="105"/>
        </w:rPr>
        <w:t>Là</w:t>
      </w:r>
      <w:r>
        <w:rPr>
          <w:color w:val="231F20"/>
          <w:spacing w:val="-20"/>
          <w:w w:val="105"/>
        </w:rPr>
        <w:t> </w:t>
      </w:r>
      <w:r>
        <w:rPr>
          <w:color w:val="231F20"/>
          <w:w w:val="105"/>
        </w:rPr>
        <w:t>những</w:t>
      </w:r>
      <w:r>
        <w:rPr>
          <w:color w:val="231F20"/>
          <w:spacing w:val="-21"/>
          <w:w w:val="105"/>
        </w:rPr>
        <w:t> </w:t>
      </w:r>
      <w:r>
        <w:rPr>
          <w:color w:val="231F20"/>
          <w:w w:val="105"/>
        </w:rPr>
        <w:t>thứ</w:t>
      </w:r>
      <w:r>
        <w:rPr>
          <w:color w:val="231F20"/>
          <w:spacing w:val="-20"/>
          <w:w w:val="105"/>
        </w:rPr>
        <w:t> </w:t>
      </w:r>
      <w:r>
        <w:rPr>
          <w:color w:val="231F20"/>
          <w:w w:val="105"/>
        </w:rPr>
        <w:t>này,</w:t>
      </w:r>
      <w:r>
        <w:rPr>
          <w:color w:val="231F20"/>
          <w:spacing w:val="-21"/>
          <w:w w:val="105"/>
        </w:rPr>
        <w:t> </w:t>
      </w:r>
      <w:r>
        <w:rPr>
          <w:color w:val="231F20"/>
          <w:w w:val="105"/>
        </w:rPr>
        <w:t>giảng</w:t>
      </w:r>
      <w:r>
        <w:rPr>
          <w:color w:val="231F20"/>
          <w:spacing w:val="-20"/>
          <w:w w:val="105"/>
        </w:rPr>
        <w:t> </w:t>
      </w:r>
      <w:r>
        <w:rPr>
          <w:color w:val="231F20"/>
          <w:w w:val="105"/>
        </w:rPr>
        <w:t>hết</w:t>
      </w:r>
      <w:r>
        <w:rPr>
          <w:color w:val="231F20"/>
          <w:spacing w:val="-21"/>
          <w:w w:val="105"/>
        </w:rPr>
        <w:t> </w:t>
      </w:r>
      <w:r>
        <w:rPr>
          <w:color w:val="231F20"/>
          <w:w w:val="105"/>
        </w:rPr>
        <w:t>rồi,</w:t>
      </w:r>
      <w:r>
        <w:rPr>
          <w:color w:val="231F20"/>
          <w:spacing w:val="-20"/>
          <w:w w:val="105"/>
        </w:rPr>
        <w:t> </w:t>
      </w:r>
      <w:r>
        <w:rPr>
          <w:color w:val="231F20"/>
          <w:w w:val="105"/>
        </w:rPr>
        <w:t>mấy</w:t>
      </w:r>
      <w:r>
        <w:rPr>
          <w:color w:val="231F20"/>
          <w:spacing w:val="-21"/>
          <w:w w:val="105"/>
        </w:rPr>
        <w:t> </w:t>
      </w:r>
      <w:r>
        <w:rPr>
          <w:color w:val="231F20"/>
          <w:w w:val="105"/>
        </w:rPr>
        <w:t>ngàn</w:t>
      </w:r>
      <w:r>
        <w:rPr>
          <w:color w:val="231F20"/>
          <w:spacing w:val="-20"/>
          <w:w w:val="105"/>
        </w:rPr>
        <w:t> </w:t>
      </w:r>
      <w:r>
        <w:rPr>
          <w:color w:val="231F20"/>
          <w:w w:val="105"/>
        </w:rPr>
        <w:t>năm,</w:t>
      </w:r>
      <w:r>
        <w:rPr>
          <w:color w:val="231F20"/>
          <w:spacing w:val="-21"/>
          <w:w w:val="105"/>
        </w:rPr>
        <w:t> </w:t>
      </w:r>
      <w:r>
        <w:rPr>
          <w:color w:val="231F20"/>
          <w:w w:val="105"/>
        </w:rPr>
        <w:t>triều</w:t>
      </w:r>
      <w:r>
        <w:rPr>
          <w:color w:val="231F20"/>
          <w:spacing w:val="-20"/>
          <w:w w:val="105"/>
        </w:rPr>
        <w:t> </w:t>
      </w:r>
      <w:r>
        <w:rPr>
          <w:color w:val="231F20"/>
          <w:w w:val="105"/>
        </w:rPr>
        <w:t>này qua</w:t>
      </w:r>
      <w:r>
        <w:rPr>
          <w:color w:val="231F20"/>
          <w:spacing w:val="-8"/>
          <w:w w:val="105"/>
        </w:rPr>
        <w:t> </w:t>
      </w:r>
      <w:r>
        <w:rPr>
          <w:color w:val="231F20"/>
          <w:w w:val="105"/>
        </w:rPr>
        <w:t>triều</w:t>
      </w:r>
      <w:r>
        <w:rPr>
          <w:color w:val="231F20"/>
          <w:spacing w:val="-9"/>
          <w:w w:val="105"/>
        </w:rPr>
        <w:t> </w:t>
      </w:r>
      <w:r>
        <w:rPr>
          <w:color w:val="231F20"/>
          <w:w w:val="105"/>
        </w:rPr>
        <w:t>khác,</w:t>
      </w:r>
      <w:r>
        <w:rPr>
          <w:color w:val="231F20"/>
          <w:spacing w:val="-9"/>
          <w:w w:val="105"/>
        </w:rPr>
        <w:t> </w:t>
      </w:r>
      <w:r>
        <w:rPr>
          <w:color w:val="231F20"/>
          <w:w w:val="105"/>
        </w:rPr>
        <w:t>chư</w:t>
      </w:r>
      <w:r>
        <w:rPr>
          <w:color w:val="231F20"/>
          <w:spacing w:val="-8"/>
          <w:w w:val="105"/>
        </w:rPr>
        <w:t> </w:t>
      </w:r>
      <w:r>
        <w:rPr>
          <w:color w:val="231F20"/>
          <w:w w:val="105"/>
        </w:rPr>
        <w:t>vị</w:t>
      </w:r>
      <w:r>
        <w:rPr>
          <w:color w:val="231F20"/>
          <w:spacing w:val="-8"/>
          <w:w w:val="105"/>
        </w:rPr>
        <w:t> </w:t>
      </w:r>
      <w:r>
        <w:rPr>
          <w:color w:val="231F20"/>
          <w:w w:val="105"/>
        </w:rPr>
        <w:t>cổ</w:t>
      </w:r>
      <w:r>
        <w:rPr>
          <w:color w:val="231F20"/>
          <w:spacing w:val="-8"/>
          <w:w w:val="105"/>
        </w:rPr>
        <w:t> </w:t>
      </w:r>
      <w:r>
        <w:rPr>
          <w:color w:val="231F20"/>
          <w:w w:val="105"/>
        </w:rPr>
        <w:t>thánh</w:t>
      </w:r>
      <w:r>
        <w:rPr>
          <w:color w:val="231F20"/>
          <w:spacing w:val="-9"/>
          <w:w w:val="105"/>
        </w:rPr>
        <w:t> </w:t>
      </w:r>
      <w:r>
        <w:rPr>
          <w:color w:val="231F20"/>
          <w:w w:val="105"/>
        </w:rPr>
        <w:t>tiên</w:t>
      </w:r>
      <w:r>
        <w:rPr>
          <w:color w:val="231F20"/>
          <w:spacing w:val="-9"/>
          <w:w w:val="105"/>
        </w:rPr>
        <w:t> </w:t>
      </w:r>
      <w:r>
        <w:rPr>
          <w:color w:val="231F20"/>
          <w:w w:val="105"/>
        </w:rPr>
        <w:t>hiền</w:t>
      </w:r>
      <w:r>
        <w:rPr>
          <w:color w:val="231F20"/>
          <w:spacing w:val="-8"/>
          <w:w w:val="105"/>
        </w:rPr>
        <w:t> </w:t>
      </w:r>
      <w:r>
        <w:rPr>
          <w:color w:val="231F20"/>
          <w:w w:val="105"/>
        </w:rPr>
        <w:t>lưu</w:t>
      </w:r>
      <w:r>
        <w:rPr>
          <w:color w:val="231F20"/>
          <w:spacing w:val="-9"/>
          <w:w w:val="105"/>
        </w:rPr>
        <w:t> </w:t>
      </w:r>
      <w:r>
        <w:rPr>
          <w:color w:val="231F20"/>
          <w:w w:val="105"/>
        </w:rPr>
        <w:t>lại</w:t>
      </w:r>
      <w:r>
        <w:rPr>
          <w:color w:val="231F20"/>
          <w:spacing w:val="-8"/>
          <w:w w:val="105"/>
        </w:rPr>
        <w:t> </w:t>
      </w:r>
      <w:r>
        <w:rPr>
          <w:color w:val="231F20"/>
          <w:w w:val="105"/>
        </w:rPr>
        <w:t>cho</w:t>
      </w:r>
      <w:r>
        <w:rPr>
          <w:color w:val="231F20"/>
          <w:spacing w:val="-9"/>
          <w:w w:val="105"/>
        </w:rPr>
        <w:t> </w:t>
      </w:r>
      <w:r>
        <w:rPr>
          <w:color w:val="231F20"/>
          <w:w w:val="105"/>
        </w:rPr>
        <w:t>ta</w:t>
      </w:r>
      <w:r>
        <w:rPr>
          <w:color w:val="231F20"/>
          <w:spacing w:val="-9"/>
          <w:w w:val="105"/>
        </w:rPr>
        <w:t> </w:t>
      </w:r>
      <w:r>
        <w:rPr>
          <w:color w:val="231F20"/>
          <w:w w:val="105"/>
        </w:rPr>
        <w:t>nhiều trước</w:t>
      </w:r>
      <w:r>
        <w:rPr>
          <w:color w:val="231F20"/>
          <w:spacing w:val="-15"/>
          <w:w w:val="105"/>
        </w:rPr>
        <w:t> </w:t>
      </w:r>
      <w:r>
        <w:rPr>
          <w:color w:val="231F20"/>
          <w:w w:val="105"/>
        </w:rPr>
        <w:t>tác.</w:t>
      </w:r>
      <w:r>
        <w:rPr>
          <w:color w:val="231F20"/>
          <w:spacing w:val="-15"/>
          <w:w w:val="105"/>
        </w:rPr>
        <w:t> </w:t>
      </w:r>
      <w:r>
        <w:rPr>
          <w:color w:val="231F20"/>
          <w:w w:val="105"/>
        </w:rPr>
        <w:t>Hoàng</w:t>
      </w:r>
      <w:r>
        <w:rPr>
          <w:color w:val="231F20"/>
          <w:spacing w:val="-15"/>
          <w:w w:val="105"/>
        </w:rPr>
        <w:t> </w:t>
      </w:r>
      <w:r>
        <w:rPr>
          <w:color w:val="231F20"/>
          <w:w w:val="105"/>
        </w:rPr>
        <w:t>đế</w:t>
      </w:r>
      <w:r>
        <w:rPr>
          <w:color w:val="231F20"/>
          <w:spacing w:val="-15"/>
          <w:w w:val="105"/>
        </w:rPr>
        <w:t> </w:t>
      </w:r>
      <w:r>
        <w:rPr>
          <w:color w:val="231F20"/>
          <w:w w:val="105"/>
        </w:rPr>
        <w:t>Càn</w:t>
      </w:r>
      <w:r>
        <w:rPr>
          <w:color w:val="231F20"/>
          <w:spacing w:val="-15"/>
          <w:w w:val="105"/>
        </w:rPr>
        <w:t> </w:t>
      </w:r>
      <w:r>
        <w:rPr>
          <w:color w:val="231F20"/>
          <w:w w:val="105"/>
        </w:rPr>
        <w:t>Long</w:t>
      </w:r>
      <w:r>
        <w:rPr>
          <w:color w:val="231F20"/>
          <w:spacing w:val="-15"/>
          <w:w w:val="105"/>
        </w:rPr>
        <w:t> </w:t>
      </w:r>
      <w:r>
        <w:rPr>
          <w:color w:val="231F20"/>
          <w:w w:val="105"/>
        </w:rPr>
        <w:t>đời</w:t>
      </w:r>
      <w:r>
        <w:rPr>
          <w:color w:val="231F20"/>
          <w:spacing w:val="-15"/>
          <w:w w:val="105"/>
        </w:rPr>
        <w:t> </w:t>
      </w:r>
      <w:r>
        <w:rPr>
          <w:color w:val="231F20"/>
          <w:w w:val="105"/>
        </w:rPr>
        <w:t>nhà</w:t>
      </w:r>
      <w:r>
        <w:rPr>
          <w:color w:val="231F20"/>
          <w:spacing w:val="-15"/>
          <w:w w:val="105"/>
        </w:rPr>
        <w:t> </w:t>
      </w:r>
      <w:r>
        <w:rPr>
          <w:color w:val="231F20"/>
          <w:w w:val="105"/>
        </w:rPr>
        <w:t>Thanh,</w:t>
      </w:r>
      <w:r>
        <w:rPr>
          <w:color w:val="231F20"/>
          <w:spacing w:val="-15"/>
          <w:w w:val="105"/>
        </w:rPr>
        <w:t> </w:t>
      </w:r>
      <w:r>
        <w:rPr>
          <w:color w:val="231F20"/>
          <w:w w:val="105"/>
        </w:rPr>
        <w:t>gom</w:t>
      </w:r>
      <w:r>
        <w:rPr>
          <w:color w:val="231F20"/>
          <w:spacing w:val="-15"/>
          <w:w w:val="105"/>
        </w:rPr>
        <w:t> </w:t>
      </w:r>
      <w:r>
        <w:rPr>
          <w:color w:val="231F20"/>
          <w:w w:val="105"/>
        </w:rPr>
        <w:t>lại</w:t>
      </w:r>
      <w:r>
        <w:rPr>
          <w:color w:val="231F20"/>
          <w:spacing w:val="-15"/>
          <w:w w:val="105"/>
        </w:rPr>
        <w:t> </w:t>
      </w:r>
      <w:r>
        <w:rPr>
          <w:color w:val="231F20"/>
          <w:w w:val="105"/>
        </w:rPr>
        <w:t>thành một bộ sách, mang tên </w:t>
      </w:r>
      <w:r>
        <w:rPr>
          <w:i/>
          <w:color w:val="231F20"/>
          <w:w w:val="105"/>
        </w:rPr>
        <w:t>Tứ Khố Toàn Thư</w:t>
      </w:r>
      <w:r>
        <w:rPr>
          <w:color w:val="231F20"/>
          <w:w w:val="105"/>
        </w:rPr>
        <w:t>. Quý vị xem, có cuốn sách nào, rời 4 khoa này chăng? Không có. Các vị cổ thánh tiên hiền, khởi tâm động niệm, ngôn ngữ tạo tác, đều tuân</w:t>
      </w:r>
      <w:r>
        <w:rPr>
          <w:color w:val="231F20"/>
          <w:spacing w:val="9"/>
          <w:w w:val="105"/>
        </w:rPr>
        <w:t> </w:t>
      </w:r>
      <w:r>
        <w:rPr>
          <w:color w:val="231F20"/>
          <w:w w:val="105"/>
        </w:rPr>
        <w:t>thủ</w:t>
      </w:r>
      <w:r>
        <w:rPr>
          <w:color w:val="231F20"/>
          <w:spacing w:val="10"/>
          <w:w w:val="105"/>
        </w:rPr>
        <w:t> </w:t>
      </w:r>
      <w:r>
        <w:rPr>
          <w:color w:val="231F20"/>
          <w:w w:val="105"/>
        </w:rPr>
        <w:t>theo</w:t>
      </w:r>
      <w:r>
        <w:rPr>
          <w:color w:val="231F20"/>
          <w:spacing w:val="8"/>
          <w:w w:val="105"/>
        </w:rPr>
        <w:t> </w:t>
      </w:r>
      <w:r>
        <w:rPr>
          <w:color w:val="231F20"/>
          <w:w w:val="105"/>
        </w:rPr>
        <w:t>4</w:t>
      </w:r>
      <w:r>
        <w:rPr>
          <w:color w:val="231F20"/>
          <w:spacing w:val="9"/>
          <w:w w:val="105"/>
        </w:rPr>
        <w:t> </w:t>
      </w:r>
      <w:r>
        <w:rPr>
          <w:color w:val="231F20"/>
          <w:w w:val="105"/>
        </w:rPr>
        <w:t>khoa</w:t>
      </w:r>
      <w:r>
        <w:rPr>
          <w:color w:val="231F20"/>
          <w:spacing w:val="9"/>
          <w:w w:val="105"/>
        </w:rPr>
        <w:t> </w:t>
      </w:r>
      <w:r>
        <w:rPr>
          <w:color w:val="231F20"/>
          <w:w w:val="105"/>
        </w:rPr>
        <w:t>này,</w:t>
      </w:r>
      <w:r>
        <w:rPr>
          <w:color w:val="231F20"/>
          <w:spacing w:val="9"/>
          <w:w w:val="105"/>
        </w:rPr>
        <w:t> </w:t>
      </w:r>
      <w:r>
        <w:rPr>
          <w:color w:val="231F20"/>
          <w:w w:val="105"/>
        </w:rPr>
        <w:t>đất</w:t>
      </w:r>
      <w:r>
        <w:rPr>
          <w:color w:val="231F20"/>
          <w:spacing w:val="10"/>
          <w:w w:val="105"/>
        </w:rPr>
        <w:t> </w:t>
      </w:r>
      <w:r>
        <w:rPr>
          <w:color w:val="231F20"/>
          <w:w w:val="105"/>
        </w:rPr>
        <w:t>nước</w:t>
      </w:r>
      <w:r>
        <w:rPr>
          <w:color w:val="231F20"/>
          <w:spacing w:val="9"/>
          <w:w w:val="105"/>
        </w:rPr>
        <w:t> </w:t>
      </w:r>
      <w:r>
        <w:rPr>
          <w:color w:val="231F20"/>
          <w:w w:val="105"/>
        </w:rPr>
        <w:t>được</w:t>
      </w:r>
      <w:r>
        <w:rPr>
          <w:color w:val="231F20"/>
          <w:spacing w:val="10"/>
          <w:w w:val="105"/>
        </w:rPr>
        <w:t> </w:t>
      </w:r>
      <w:r>
        <w:rPr>
          <w:color w:val="231F20"/>
          <w:w w:val="105"/>
        </w:rPr>
        <w:t>trường</w:t>
      </w:r>
      <w:r>
        <w:rPr>
          <w:color w:val="231F20"/>
          <w:spacing w:val="9"/>
          <w:w w:val="105"/>
        </w:rPr>
        <w:t> </w:t>
      </w:r>
      <w:r>
        <w:rPr>
          <w:color w:val="231F20"/>
          <w:w w:val="105"/>
        </w:rPr>
        <w:t>trị</w:t>
      </w:r>
      <w:r>
        <w:rPr>
          <w:color w:val="231F20"/>
          <w:spacing w:val="8"/>
          <w:w w:val="105"/>
        </w:rPr>
        <w:t> </w:t>
      </w:r>
      <w:r>
        <w:rPr>
          <w:color w:val="231F20"/>
          <w:w w:val="105"/>
        </w:rPr>
        <w:t>cửu</w:t>
      </w:r>
      <w:r>
        <w:rPr>
          <w:color w:val="231F20"/>
          <w:spacing w:val="10"/>
          <w:w w:val="105"/>
        </w:rPr>
        <w:t> </w:t>
      </w:r>
      <w:r>
        <w:rPr>
          <w:color w:val="231F20"/>
          <w:spacing w:val="-5"/>
          <w:w w:val="105"/>
        </w:rPr>
        <w:t>an.</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100</w:t>
      </w:r>
      <w:r>
        <w:rPr>
          <w:color w:val="231F20"/>
          <w:spacing w:val="-6"/>
          <w:w w:val="105"/>
        </w:rPr>
        <w:t> </w:t>
      </w:r>
      <w:r>
        <w:rPr>
          <w:color w:val="231F20"/>
          <w:w w:val="105"/>
        </w:rPr>
        <w:t>năm</w:t>
      </w:r>
      <w:r>
        <w:rPr>
          <w:color w:val="231F20"/>
          <w:spacing w:val="-5"/>
          <w:w w:val="105"/>
        </w:rPr>
        <w:t> </w:t>
      </w:r>
      <w:r>
        <w:rPr>
          <w:color w:val="231F20"/>
          <w:w w:val="105"/>
        </w:rPr>
        <w:t>nay</w:t>
      </w:r>
      <w:r>
        <w:rPr>
          <w:color w:val="231F20"/>
          <w:spacing w:val="-5"/>
          <w:w w:val="105"/>
        </w:rPr>
        <w:t> </w:t>
      </w:r>
      <w:r>
        <w:rPr>
          <w:color w:val="231F20"/>
          <w:w w:val="105"/>
        </w:rPr>
        <w:t>bị</w:t>
      </w:r>
      <w:r>
        <w:rPr>
          <w:color w:val="231F20"/>
          <w:spacing w:val="-6"/>
          <w:w w:val="105"/>
        </w:rPr>
        <w:t> </w:t>
      </w:r>
      <w:r>
        <w:rPr>
          <w:color w:val="231F20"/>
          <w:w w:val="105"/>
        </w:rPr>
        <w:t>bỏ</w:t>
      </w:r>
      <w:r>
        <w:rPr>
          <w:color w:val="231F20"/>
          <w:spacing w:val="-6"/>
          <w:w w:val="105"/>
        </w:rPr>
        <w:t> </w:t>
      </w:r>
      <w:r>
        <w:rPr>
          <w:color w:val="231F20"/>
          <w:w w:val="105"/>
        </w:rPr>
        <w:t>qua,</w:t>
      </w:r>
      <w:r>
        <w:rPr>
          <w:color w:val="231F20"/>
          <w:spacing w:val="-5"/>
          <w:w w:val="105"/>
        </w:rPr>
        <w:t> </w:t>
      </w:r>
      <w:r>
        <w:rPr>
          <w:color w:val="231F20"/>
          <w:w w:val="105"/>
        </w:rPr>
        <w:t>nhất</w:t>
      </w:r>
      <w:r>
        <w:rPr>
          <w:color w:val="231F20"/>
          <w:spacing w:val="-5"/>
          <w:w w:val="105"/>
        </w:rPr>
        <w:t> </w:t>
      </w:r>
      <w:r>
        <w:rPr>
          <w:color w:val="231F20"/>
          <w:w w:val="105"/>
        </w:rPr>
        <w:t>là</w:t>
      </w:r>
      <w:r>
        <w:rPr>
          <w:color w:val="231F20"/>
          <w:spacing w:val="-5"/>
          <w:w w:val="105"/>
        </w:rPr>
        <w:t> </w:t>
      </w:r>
      <w:r>
        <w:rPr>
          <w:color w:val="231F20"/>
          <w:w w:val="105"/>
        </w:rPr>
        <w:t>nửa</w:t>
      </w:r>
      <w:r>
        <w:rPr>
          <w:color w:val="231F20"/>
          <w:spacing w:val="-5"/>
          <w:w w:val="105"/>
        </w:rPr>
        <w:t> </w:t>
      </w:r>
      <w:r>
        <w:rPr>
          <w:color w:val="231F20"/>
          <w:w w:val="105"/>
        </w:rPr>
        <w:t>thế</w:t>
      </w:r>
      <w:r>
        <w:rPr>
          <w:color w:val="231F20"/>
          <w:spacing w:val="-5"/>
          <w:w w:val="105"/>
        </w:rPr>
        <w:t> </w:t>
      </w:r>
      <w:r>
        <w:rPr>
          <w:color w:val="231F20"/>
          <w:w w:val="105"/>
        </w:rPr>
        <w:t>kỷ</w:t>
      </w:r>
      <w:r>
        <w:rPr>
          <w:color w:val="231F20"/>
          <w:spacing w:val="-6"/>
          <w:w w:val="105"/>
        </w:rPr>
        <w:t> </w:t>
      </w:r>
      <w:r>
        <w:rPr>
          <w:color w:val="231F20"/>
          <w:w w:val="105"/>
        </w:rPr>
        <w:t>gần</w:t>
      </w:r>
      <w:r>
        <w:rPr>
          <w:color w:val="231F20"/>
          <w:spacing w:val="-5"/>
          <w:w w:val="105"/>
        </w:rPr>
        <w:t> </w:t>
      </w:r>
      <w:r>
        <w:rPr>
          <w:color w:val="231F20"/>
          <w:w w:val="105"/>
        </w:rPr>
        <w:t>đây,</w:t>
      </w:r>
      <w:r>
        <w:rPr>
          <w:color w:val="231F20"/>
          <w:spacing w:val="-5"/>
          <w:w w:val="105"/>
        </w:rPr>
        <w:t> </w:t>
      </w:r>
      <w:r>
        <w:rPr>
          <w:color w:val="231F20"/>
          <w:w w:val="105"/>
        </w:rPr>
        <w:t>hầu</w:t>
      </w:r>
      <w:r>
        <w:rPr>
          <w:color w:val="231F20"/>
          <w:spacing w:val="-5"/>
          <w:w w:val="105"/>
        </w:rPr>
        <w:t> </w:t>
      </w:r>
      <w:r>
        <w:rPr>
          <w:color w:val="231F20"/>
          <w:w w:val="105"/>
        </w:rPr>
        <w:t>như hoàn</w:t>
      </w:r>
      <w:r>
        <w:rPr>
          <w:color w:val="231F20"/>
          <w:spacing w:val="-4"/>
          <w:w w:val="105"/>
        </w:rPr>
        <w:t> </w:t>
      </w:r>
      <w:r>
        <w:rPr>
          <w:color w:val="231F20"/>
          <w:w w:val="105"/>
        </w:rPr>
        <w:t>toàn</w:t>
      </w:r>
      <w:r>
        <w:rPr>
          <w:color w:val="231F20"/>
          <w:spacing w:val="-4"/>
          <w:w w:val="105"/>
        </w:rPr>
        <w:t> </w:t>
      </w:r>
      <w:r>
        <w:rPr>
          <w:color w:val="231F20"/>
          <w:w w:val="105"/>
        </w:rPr>
        <w:t>trái</w:t>
      </w:r>
      <w:r>
        <w:rPr>
          <w:color w:val="231F20"/>
          <w:spacing w:val="-4"/>
          <w:w w:val="105"/>
        </w:rPr>
        <w:t> </w:t>
      </w:r>
      <w:r>
        <w:rPr>
          <w:color w:val="231F20"/>
          <w:w w:val="105"/>
        </w:rPr>
        <w:t>ngược</w:t>
      </w:r>
      <w:r>
        <w:rPr>
          <w:color w:val="231F20"/>
          <w:spacing w:val="-4"/>
          <w:w w:val="105"/>
        </w:rPr>
        <w:t> </w:t>
      </w:r>
      <w:r>
        <w:rPr>
          <w:color w:val="231F20"/>
          <w:w w:val="105"/>
        </w:rPr>
        <w:t>với</w:t>
      </w:r>
      <w:r>
        <w:rPr>
          <w:color w:val="231F20"/>
          <w:spacing w:val="-4"/>
          <w:w w:val="105"/>
        </w:rPr>
        <w:t> </w:t>
      </w:r>
      <w:r>
        <w:rPr>
          <w:color w:val="231F20"/>
          <w:w w:val="105"/>
        </w:rPr>
        <w:t>Tính</w:t>
      </w:r>
      <w:r>
        <w:rPr>
          <w:color w:val="231F20"/>
          <w:spacing w:val="-4"/>
          <w:w w:val="105"/>
        </w:rPr>
        <w:t> </w:t>
      </w:r>
      <w:r>
        <w:rPr>
          <w:color w:val="231F20"/>
          <w:w w:val="105"/>
        </w:rPr>
        <w:t>đức,</w:t>
      </w:r>
      <w:r>
        <w:rPr>
          <w:color w:val="231F20"/>
          <w:spacing w:val="-3"/>
          <w:w w:val="105"/>
        </w:rPr>
        <w:t> </w:t>
      </w:r>
      <w:r>
        <w:rPr>
          <w:color w:val="231F20"/>
          <w:w w:val="105"/>
        </w:rPr>
        <w:t>ta</w:t>
      </w:r>
      <w:r>
        <w:rPr>
          <w:color w:val="231F20"/>
          <w:spacing w:val="-4"/>
          <w:w w:val="105"/>
        </w:rPr>
        <w:t> </w:t>
      </w:r>
      <w:r>
        <w:rPr>
          <w:color w:val="231F20"/>
          <w:w w:val="105"/>
        </w:rPr>
        <w:t>phải</w:t>
      </w:r>
      <w:r>
        <w:rPr>
          <w:color w:val="231F20"/>
          <w:spacing w:val="-3"/>
          <w:w w:val="105"/>
        </w:rPr>
        <w:t> </w:t>
      </w:r>
      <w:r>
        <w:rPr>
          <w:color w:val="231F20"/>
          <w:w w:val="105"/>
        </w:rPr>
        <w:t>gánh</w:t>
      </w:r>
      <w:r>
        <w:rPr>
          <w:color w:val="231F20"/>
          <w:spacing w:val="-4"/>
          <w:w w:val="105"/>
        </w:rPr>
        <w:t> </w:t>
      </w:r>
      <w:r>
        <w:rPr>
          <w:color w:val="231F20"/>
          <w:w w:val="105"/>
        </w:rPr>
        <w:t>chịu</w:t>
      </w:r>
      <w:r>
        <w:rPr>
          <w:color w:val="231F20"/>
          <w:spacing w:val="-4"/>
          <w:w w:val="105"/>
        </w:rPr>
        <w:t> </w:t>
      </w:r>
      <w:r>
        <w:rPr>
          <w:color w:val="231F20"/>
          <w:w w:val="105"/>
        </w:rPr>
        <w:t>những quả báo trong cuộc sống hiện nay. Người nước ngoài nói, quả địa cầu sắp hủy diệt, gần đến ngày tận thế, chúng </w:t>
      </w:r>
      <w:r>
        <w:rPr>
          <w:color w:val="231F20"/>
          <w:w w:val="105"/>
        </w:rPr>
        <w:t>ta</w:t>
      </w:r>
      <w:r>
        <w:rPr>
          <w:color w:val="231F20"/>
          <w:w w:val="105"/>
        </w:rPr>
        <w:t> biết</w:t>
      </w:r>
      <w:r>
        <w:rPr>
          <w:color w:val="231F20"/>
          <w:spacing w:val="-6"/>
          <w:w w:val="105"/>
        </w:rPr>
        <w:t> </w:t>
      </w:r>
      <w:r>
        <w:rPr>
          <w:color w:val="231F20"/>
          <w:w w:val="105"/>
        </w:rPr>
        <w:t>sự</w:t>
      </w:r>
      <w:r>
        <w:rPr>
          <w:color w:val="231F20"/>
          <w:spacing w:val="-6"/>
          <w:w w:val="105"/>
        </w:rPr>
        <w:t> </w:t>
      </w:r>
      <w:r>
        <w:rPr>
          <w:color w:val="231F20"/>
          <w:w w:val="105"/>
        </w:rPr>
        <w:t>hình</w:t>
      </w:r>
      <w:r>
        <w:rPr>
          <w:color w:val="231F20"/>
          <w:spacing w:val="-6"/>
          <w:w w:val="105"/>
        </w:rPr>
        <w:t> </w:t>
      </w:r>
      <w:r>
        <w:rPr>
          <w:color w:val="231F20"/>
          <w:w w:val="105"/>
        </w:rPr>
        <w:t>thành</w:t>
      </w:r>
      <w:r>
        <w:rPr>
          <w:color w:val="231F20"/>
          <w:spacing w:val="-6"/>
          <w:w w:val="105"/>
        </w:rPr>
        <w:t> </w:t>
      </w:r>
      <w:r>
        <w:rPr>
          <w:color w:val="231F20"/>
          <w:w w:val="105"/>
        </w:rPr>
        <w:t>của</w:t>
      </w:r>
      <w:r>
        <w:rPr>
          <w:color w:val="231F20"/>
          <w:spacing w:val="-6"/>
          <w:w w:val="105"/>
        </w:rPr>
        <w:t> </w:t>
      </w:r>
      <w:r>
        <w:rPr>
          <w:color w:val="231F20"/>
          <w:w w:val="105"/>
        </w:rPr>
        <w:t>ngày</w:t>
      </w:r>
      <w:r>
        <w:rPr>
          <w:color w:val="231F20"/>
          <w:spacing w:val="-6"/>
          <w:w w:val="105"/>
        </w:rPr>
        <w:t> </w:t>
      </w:r>
      <w:r>
        <w:rPr>
          <w:color w:val="231F20"/>
          <w:w w:val="105"/>
        </w:rPr>
        <w:t>tận</w:t>
      </w:r>
      <w:r>
        <w:rPr>
          <w:color w:val="231F20"/>
          <w:spacing w:val="-6"/>
          <w:w w:val="105"/>
        </w:rPr>
        <w:t> </w:t>
      </w:r>
      <w:r>
        <w:rPr>
          <w:color w:val="231F20"/>
          <w:w w:val="105"/>
        </w:rPr>
        <w:t>thế,</w:t>
      </w:r>
      <w:r>
        <w:rPr>
          <w:color w:val="231F20"/>
          <w:spacing w:val="-6"/>
          <w:w w:val="105"/>
        </w:rPr>
        <w:t> </w:t>
      </w:r>
      <w:r>
        <w:rPr>
          <w:color w:val="231F20"/>
          <w:w w:val="105"/>
        </w:rPr>
        <w:t>là</w:t>
      </w:r>
      <w:r>
        <w:rPr>
          <w:color w:val="231F20"/>
          <w:spacing w:val="-6"/>
          <w:w w:val="105"/>
        </w:rPr>
        <w:t> </w:t>
      </w:r>
      <w:r>
        <w:rPr>
          <w:color w:val="231F20"/>
          <w:w w:val="105"/>
        </w:rPr>
        <w:t>tự</w:t>
      </w:r>
      <w:r>
        <w:rPr>
          <w:color w:val="231F20"/>
          <w:spacing w:val="-6"/>
          <w:w w:val="105"/>
        </w:rPr>
        <w:t> </w:t>
      </w:r>
      <w:r>
        <w:rPr>
          <w:color w:val="231F20"/>
          <w:w w:val="105"/>
        </w:rPr>
        <w:t>mình</w:t>
      </w:r>
      <w:r>
        <w:rPr>
          <w:color w:val="231F20"/>
          <w:spacing w:val="-6"/>
          <w:w w:val="105"/>
        </w:rPr>
        <w:t> </w:t>
      </w:r>
      <w:r>
        <w:rPr>
          <w:color w:val="231F20"/>
          <w:w w:val="105"/>
        </w:rPr>
        <w:t>gây</w:t>
      </w:r>
      <w:r>
        <w:rPr>
          <w:color w:val="231F20"/>
          <w:spacing w:val="-6"/>
          <w:w w:val="105"/>
        </w:rPr>
        <w:t> </w:t>
      </w:r>
      <w:r>
        <w:rPr>
          <w:color w:val="231F20"/>
          <w:w w:val="105"/>
        </w:rPr>
        <w:t>nên,</w:t>
      </w:r>
      <w:r>
        <w:rPr>
          <w:color w:val="231F20"/>
          <w:spacing w:val="-6"/>
          <w:w w:val="105"/>
        </w:rPr>
        <w:t> </w:t>
      </w:r>
      <w:r>
        <w:rPr>
          <w:color w:val="231F20"/>
          <w:w w:val="105"/>
        </w:rPr>
        <w:t>chứ không phải tự nhiên. Đem so sánh thế giới Cực Lạc và môi trường chúng ta sinh sống ngày nay, trong kinh nói đều là sự thật.</w:t>
      </w:r>
    </w:p>
    <w:p>
      <w:pPr>
        <w:pStyle w:val="BodyText"/>
        <w:spacing w:line="297" w:lineRule="auto" w:before="145"/>
        <w:ind w:left="104" w:right="401" w:firstLine="453"/>
      </w:pPr>
      <w:r>
        <w:rPr>
          <w:color w:val="231F20"/>
          <w:w w:val="105"/>
        </w:rPr>
        <w:t>Cây</w:t>
      </w:r>
      <w:r>
        <w:rPr>
          <w:color w:val="231F20"/>
          <w:spacing w:val="-6"/>
          <w:w w:val="105"/>
        </w:rPr>
        <w:t> </w:t>
      </w:r>
      <w:r>
        <w:rPr>
          <w:color w:val="231F20"/>
          <w:w w:val="105"/>
        </w:rPr>
        <w:t>giác</w:t>
      </w:r>
      <w:r>
        <w:rPr>
          <w:color w:val="231F20"/>
          <w:spacing w:val="-6"/>
          <w:w w:val="105"/>
        </w:rPr>
        <w:t> </w:t>
      </w:r>
      <w:r>
        <w:rPr>
          <w:color w:val="231F20"/>
          <w:w w:val="105"/>
        </w:rPr>
        <w:t>ngộ</w:t>
      </w:r>
      <w:r>
        <w:rPr>
          <w:color w:val="231F20"/>
          <w:spacing w:val="-6"/>
          <w:w w:val="105"/>
        </w:rPr>
        <w:t> </w:t>
      </w:r>
      <w:r>
        <w:rPr>
          <w:color w:val="231F20"/>
          <w:w w:val="105"/>
        </w:rPr>
        <w:t>ở</w:t>
      </w:r>
      <w:r>
        <w:rPr>
          <w:color w:val="231F20"/>
          <w:spacing w:val="-6"/>
          <w:w w:val="105"/>
        </w:rPr>
        <w:t> </w:t>
      </w:r>
      <w:r>
        <w:rPr>
          <w:color w:val="231F20"/>
          <w:w w:val="105"/>
        </w:rPr>
        <w:t>thế</w:t>
      </w:r>
      <w:r>
        <w:rPr>
          <w:color w:val="231F20"/>
          <w:spacing w:val="-6"/>
          <w:w w:val="105"/>
        </w:rPr>
        <w:t> </w:t>
      </w:r>
      <w:r>
        <w:rPr>
          <w:color w:val="231F20"/>
          <w:w w:val="105"/>
        </w:rPr>
        <w:t>giới</w:t>
      </w:r>
      <w:r>
        <w:rPr>
          <w:color w:val="231F20"/>
          <w:spacing w:val="-6"/>
          <w:w w:val="105"/>
        </w:rPr>
        <w:t> </w:t>
      </w:r>
      <w:r>
        <w:rPr>
          <w:color w:val="231F20"/>
          <w:w w:val="105"/>
        </w:rPr>
        <w:t>Cực</w:t>
      </w:r>
      <w:r>
        <w:rPr>
          <w:color w:val="231F20"/>
          <w:spacing w:val="-6"/>
          <w:w w:val="105"/>
        </w:rPr>
        <w:t> </w:t>
      </w:r>
      <w:r>
        <w:rPr>
          <w:color w:val="231F20"/>
          <w:w w:val="105"/>
        </w:rPr>
        <w:t>Lạc.</w:t>
      </w:r>
      <w:r>
        <w:rPr>
          <w:color w:val="231F20"/>
          <w:spacing w:val="-6"/>
          <w:w w:val="105"/>
        </w:rPr>
        <w:t> </w:t>
      </w:r>
      <w:r>
        <w:rPr>
          <w:color w:val="231F20"/>
          <w:w w:val="105"/>
        </w:rPr>
        <w:t>Hàng</w:t>
      </w:r>
      <w:r>
        <w:rPr>
          <w:color w:val="231F20"/>
          <w:spacing w:val="-6"/>
          <w:w w:val="105"/>
        </w:rPr>
        <w:t> </w:t>
      </w:r>
      <w:r>
        <w:rPr>
          <w:color w:val="231F20"/>
          <w:w w:val="105"/>
        </w:rPr>
        <w:t>thực</w:t>
      </w:r>
      <w:r>
        <w:rPr>
          <w:color w:val="231F20"/>
          <w:spacing w:val="-6"/>
          <w:w w:val="105"/>
        </w:rPr>
        <w:t> </w:t>
      </w:r>
      <w:r>
        <w:rPr>
          <w:color w:val="231F20"/>
          <w:w w:val="105"/>
        </w:rPr>
        <w:t>vật</w:t>
      </w:r>
      <w:r>
        <w:rPr>
          <w:color w:val="231F20"/>
          <w:spacing w:val="-6"/>
          <w:w w:val="105"/>
        </w:rPr>
        <w:t> </w:t>
      </w:r>
      <w:r>
        <w:rPr>
          <w:color w:val="231F20"/>
          <w:w w:val="105"/>
        </w:rPr>
        <w:t>như</w:t>
      </w:r>
      <w:r>
        <w:rPr>
          <w:color w:val="231F20"/>
          <w:spacing w:val="-6"/>
          <w:w w:val="105"/>
        </w:rPr>
        <w:t> </w:t>
      </w:r>
      <w:r>
        <w:rPr>
          <w:color w:val="231F20"/>
          <w:w w:val="105"/>
        </w:rPr>
        <w:t>hoa cỏ,</w:t>
      </w:r>
      <w:r>
        <w:rPr>
          <w:color w:val="231F20"/>
          <w:spacing w:val="-8"/>
          <w:w w:val="105"/>
        </w:rPr>
        <w:t> </w:t>
      </w:r>
      <w:r>
        <w:rPr>
          <w:color w:val="231F20"/>
          <w:w w:val="105"/>
        </w:rPr>
        <w:t>cây</w:t>
      </w:r>
      <w:r>
        <w:rPr>
          <w:color w:val="231F20"/>
          <w:spacing w:val="-8"/>
          <w:w w:val="105"/>
        </w:rPr>
        <w:t> </w:t>
      </w:r>
      <w:r>
        <w:rPr>
          <w:color w:val="231F20"/>
          <w:w w:val="105"/>
        </w:rPr>
        <w:t>cối</w:t>
      </w:r>
      <w:r>
        <w:rPr>
          <w:color w:val="231F20"/>
          <w:spacing w:val="-8"/>
          <w:w w:val="105"/>
        </w:rPr>
        <w:t> </w:t>
      </w:r>
      <w:r>
        <w:rPr>
          <w:color w:val="231F20"/>
          <w:w w:val="105"/>
        </w:rPr>
        <w:t>ở</w:t>
      </w:r>
      <w:r>
        <w:rPr>
          <w:color w:val="231F20"/>
          <w:spacing w:val="-8"/>
          <w:w w:val="105"/>
        </w:rPr>
        <w:t> </w:t>
      </w:r>
      <w:r>
        <w:rPr>
          <w:color w:val="231F20"/>
          <w:w w:val="105"/>
        </w:rPr>
        <w:t>thế</w:t>
      </w:r>
      <w:r>
        <w:rPr>
          <w:color w:val="231F20"/>
          <w:spacing w:val="-8"/>
          <w:w w:val="105"/>
        </w:rPr>
        <w:t> </w:t>
      </w:r>
      <w:r>
        <w:rPr>
          <w:color w:val="231F20"/>
          <w:w w:val="105"/>
        </w:rPr>
        <w:t>giới</w:t>
      </w:r>
      <w:r>
        <w:rPr>
          <w:color w:val="231F20"/>
          <w:spacing w:val="-8"/>
          <w:w w:val="105"/>
        </w:rPr>
        <w:t> </w:t>
      </w:r>
      <w:r>
        <w:rPr>
          <w:color w:val="231F20"/>
          <w:w w:val="105"/>
        </w:rPr>
        <w:t>Cực</w:t>
      </w:r>
      <w:r>
        <w:rPr>
          <w:color w:val="231F20"/>
          <w:spacing w:val="-8"/>
          <w:w w:val="105"/>
        </w:rPr>
        <w:t> </w:t>
      </w:r>
      <w:r>
        <w:rPr>
          <w:color w:val="231F20"/>
          <w:w w:val="105"/>
        </w:rPr>
        <w:t>Lạc</w:t>
      </w:r>
      <w:r>
        <w:rPr>
          <w:color w:val="231F20"/>
          <w:spacing w:val="-8"/>
          <w:w w:val="105"/>
        </w:rPr>
        <w:t> </w:t>
      </w:r>
      <w:r>
        <w:rPr>
          <w:color w:val="231F20"/>
          <w:w w:val="105"/>
        </w:rPr>
        <w:t>đều</w:t>
      </w:r>
      <w:r>
        <w:rPr>
          <w:color w:val="231F20"/>
          <w:spacing w:val="-8"/>
          <w:w w:val="105"/>
        </w:rPr>
        <w:t> </w:t>
      </w:r>
      <w:r>
        <w:rPr>
          <w:color w:val="231F20"/>
          <w:w w:val="105"/>
        </w:rPr>
        <w:t>giáo</w:t>
      </w:r>
      <w:r>
        <w:rPr>
          <w:color w:val="231F20"/>
          <w:spacing w:val="-8"/>
          <w:w w:val="105"/>
        </w:rPr>
        <w:t> </w:t>
      </w:r>
      <w:r>
        <w:rPr>
          <w:color w:val="231F20"/>
          <w:w w:val="105"/>
        </w:rPr>
        <w:t>hóa</w:t>
      </w:r>
      <w:r>
        <w:rPr>
          <w:color w:val="231F20"/>
          <w:spacing w:val="-8"/>
          <w:w w:val="105"/>
        </w:rPr>
        <w:t> </w:t>
      </w:r>
      <w:r>
        <w:rPr>
          <w:color w:val="231F20"/>
          <w:w w:val="105"/>
        </w:rPr>
        <w:t>chúng</w:t>
      </w:r>
      <w:r>
        <w:rPr>
          <w:color w:val="231F20"/>
          <w:spacing w:val="-8"/>
          <w:w w:val="105"/>
        </w:rPr>
        <w:t> </w:t>
      </w:r>
      <w:r>
        <w:rPr>
          <w:color w:val="231F20"/>
          <w:w w:val="105"/>
        </w:rPr>
        <w:t>sinh.</w:t>
      </w:r>
      <w:r>
        <w:rPr>
          <w:color w:val="231F20"/>
          <w:spacing w:val="-8"/>
          <w:w w:val="105"/>
        </w:rPr>
        <w:t> </w:t>
      </w:r>
      <w:r>
        <w:rPr>
          <w:color w:val="231F20"/>
          <w:w w:val="105"/>
        </w:rPr>
        <w:t>Đối với nhân loại đều khởi phát tính, thấy được cây giác ngộ, nghe</w:t>
      </w:r>
      <w:r>
        <w:rPr>
          <w:color w:val="231F20"/>
          <w:spacing w:val="-3"/>
          <w:w w:val="105"/>
        </w:rPr>
        <w:t> </w:t>
      </w:r>
      <w:r>
        <w:rPr>
          <w:color w:val="231F20"/>
          <w:w w:val="105"/>
        </w:rPr>
        <w:t>được</w:t>
      </w:r>
      <w:r>
        <w:rPr>
          <w:color w:val="231F20"/>
          <w:spacing w:val="-3"/>
          <w:w w:val="105"/>
        </w:rPr>
        <w:t> </w:t>
      </w:r>
      <w:r>
        <w:rPr>
          <w:color w:val="231F20"/>
          <w:w w:val="105"/>
        </w:rPr>
        <w:t>âm</w:t>
      </w:r>
      <w:r>
        <w:rPr>
          <w:color w:val="231F20"/>
          <w:spacing w:val="-3"/>
          <w:w w:val="105"/>
        </w:rPr>
        <w:t> </w:t>
      </w:r>
      <w:r>
        <w:rPr>
          <w:color w:val="231F20"/>
          <w:w w:val="105"/>
        </w:rPr>
        <w:t>thanh</w:t>
      </w:r>
      <w:r>
        <w:rPr>
          <w:color w:val="231F20"/>
          <w:spacing w:val="-4"/>
          <w:w w:val="105"/>
        </w:rPr>
        <w:t> </w:t>
      </w:r>
      <w:r>
        <w:rPr>
          <w:color w:val="231F20"/>
          <w:w w:val="105"/>
        </w:rPr>
        <w:t>của</w:t>
      </w:r>
      <w:r>
        <w:rPr>
          <w:color w:val="231F20"/>
          <w:spacing w:val="-3"/>
          <w:w w:val="105"/>
        </w:rPr>
        <w:t> </w:t>
      </w:r>
      <w:r>
        <w:rPr>
          <w:color w:val="231F20"/>
          <w:w w:val="105"/>
        </w:rPr>
        <w:t>cây</w:t>
      </w:r>
      <w:r>
        <w:rPr>
          <w:color w:val="231F20"/>
          <w:spacing w:val="-3"/>
          <w:w w:val="105"/>
        </w:rPr>
        <w:t> </w:t>
      </w:r>
      <w:r>
        <w:rPr>
          <w:color w:val="231F20"/>
          <w:w w:val="105"/>
        </w:rPr>
        <w:t>giác</w:t>
      </w:r>
      <w:r>
        <w:rPr>
          <w:color w:val="231F20"/>
          <w:spacing w:val="-3"/>
          <w:w w:val="105"/>
        </w:rPr>
        <w:t> </w:t>
      </w:r>
      <w:r>
        <w:rPr>
          <w:color w:val="231F20"/>
          <w:w w:val="105"/>
        </w:rPr>
        <w:t>ngộ,</w:t>
      </w:r>
      <w:r>
        <w:rPr>
          <w:color w:val="231F20"/>
          <w:spacing w:val="-3"/>
          <w:w w:val="105"/>
        </w:rPr>
        <w:t> </w:t>
      </w:r>
      <w:r>
        <w:rPr>
          <w:color w:val="231F20"/>
          <w:w w:val="105"/>
        </w:rPr>
        <w:t>ngửi</w:t>
      </w:r>
      <w:r>
        <w:rPr>
          <w:color w:val="231F20"/>
          <w:spacing w:val="-3"/>
          <w:w w:val="105"/>
        </w:rPr>
        <w:t> </w:t>
      </w:r>
      <w:r>
        <w:rPr>
          <w:color w:val="231F20"/>
          <w:w w:val="105"/>
        </w:rPr>
        <w:t>được</w:t>
      </w:r>
      <w:r>
        <w:rPr>
          <w:color w:val="231F20"/>
          <w:spacing w:val="-3"/>
          <w:w w:val="105"/>
        </w:rPr>
        <w:t> </w:t>
      </w:r>
      <w:r>
        <w:rPr>
          <w:color w:val="231F20"/>
          <w:w w:val="105"/>
        </w:rPr>
        <w:t>mùi</w:t>
      </w:r>
      <w:r>
        <w:rPr>
          <w:color w:val="231F20"/>
          <w:spacing w:val="-3"/>
          <w:w w:val="105"/>
        </w:rPr>
        <w:t> </w:t>
      </w:r>
      <w:r>
        <w:rPr>
          <w:color w:val="231F20"/>
          <w:w w:val="105"/>
        </w:rPr>
        <w:t>thơm </w:t>
      </w:r>
      <w:r>
        <w:rPr>
          <w:color w:val="231F20"/>
          <w:spacing w:val="-2"/>
          <w:w w:val="105"/>
        </w:rPr>
        <w:t>của</w:t>
      </w:r>
      <w:r>
        <w:rPr>
          <w:color w:val="231F20"/>
          <w:spacing w:val="-21"/>
          <w:w w:val="105"/>
        </w:rPr>
        <w:t> </w:t>
      </w:r>
      <w:r>
        <w:rPr>
          <w:color w:val="231F20"/>
          <w:spacing w:val="-2"/>
          <w:w w:val="105"/>
        </w:rPr>
        <w:t>cây,</w:t>
      </w:r>
      <w:r>
        <w:rPr>
          <w:color w:val="231F20"/>
          <w:spacing w:val="-20"/>
          <w:w w:val="105"/>
        </w:rPr>
        <w:t> </w:t>
      </w:r>
      <w:r>
        <w:rPr>
          <w:color w:val="231F20"/>
          <w:spacing w:val="-2"/>
          <w:w w:val="105"/>
        </w:rPr>
        <w:t>nếm</w:t>
      </w:r>
      <w:r>
        <w:rPr>
          <w:color w:val="231F20"/>
          <w:spacing w:val="-20"/>
          <w:w w:val="105"/>
        </w:rPr>
        <w:t> </w:t>
      </w:r>
      <w:r>
        <w:rPr>
          <w:color w:val="231F20"/>
          <w:spacing w:val="-2"/>
          <w:w w:val="105"/>
        </w:rPr>
        <w:t>được</w:t>
      </w:r>
      <w:r>
        <w:rPr>
          <w:color w:val="231F20"/>
          <w:spacing w:val="-21"/>
          <w:w w:val="105"/>
        </w:rPr>
        <w:t> </w:t>
      </w:r>
      <w:r>
        <w:rPr>
          <w:color w:val="231F20"/>
          <w:spacing w:val="-2"/>
          <w:w w:val="105"/>
        </w:rPr>
        <w:t>trái</w:t>
      </w:r>
      <w:r>
        <w:rPr>
          <w:color w:val="231F20"/>
          <w:spacing w:val="-20"/>
          <w:w w:val="105"/>
        </w:rPr>
        <w:t> </w:t>
      </w:r>
      <w:r>
        <w:rPr>
          <w:color w:val="231F20"/>
          <w:spacing w:val="-2"/>
          <w:w w:val="105"/>
        </w:rPr>
        <w:t>trên</w:t>
      </w:r>
      <w:r>
        <w:rPr>
          <w:color w:val="231F20"/>
          <w:spacing w:val="-20"/>
          <w:w w:val="105"/>
        </w:rPr>
        <w:t> </w:t>
      </w:r>
      <w:r>
        <w:rPr>
          <w:color w:val="231F20"/>
          <w:spacing w:val="-2"/>
          <w:w w:val="105"/>
        </w:rPr>
        <w:t>cây,</w:t>
      </w:r>
      <w:r>
        <w:rPr>
          <w:color w:val="231F20"/>
          <w:spacing w:val="-21"/>
          <w:w w:val="105"/>
        </w:rPr>
        <w:t> </w:t>
      </w:r>
      <w:r>
        <w:rPr>
          <w:color w:val="231F20"/>
          <w:spacing w:val="-2"/>
          <w:w w:val="105"/>
        </w:rPr>
        <w:t>hoặc</w:t>
      </w:r>
      <w:r>
        <w:rPr>
          <w:color w:val="231F20"/>
          <w:spacing w:val="-20"/>
          <w:w w:val="105"/>
        </w:rPr>
        <w:t> </w:t>
      </w:r>
      <w:r>
        <w:rPr>
          <w:color w:val="231F20"/>
          <w:spacing w:val="-2"/>
          <w:w w:val="105"/>
        </w:rPr>
        <w:t>là</w:t>
      </w:r>
      <w:r>
        <w:rPr>
          <w:color w:val="231F20"/>
          <w:spacing w:val="-20"/>
          <w:w w:val="105"/>
        </w:rPr>
        <w:t> </w:t>
      </w:r>
      <w:r>
        <w:rPr>
          <w:color w:val="231F20"/>
          <w:spacing w:val="-2"/>
          <w:w w:val="105"/>
        </w:rPr>
        <w:t>tiếp</w:t>
      </w:r>
      <w:r>
        <w:rPr>
          <w:color w:val="231F20"/>
          <w:spacing w:val="-21"/>
          <w:w w:val="105"/>
        </w:rPr>
        <w:t> </w:t>
      </w:r>
      <w:r>
        <w:rPr>
          <w:color w:val="231F20"/>
          <w:spacing w:val="-2"/>
          <w:w w:val="105"/>
        </w:rPr>
        <w:t>xúc</w:t>
      </w:r>
      <w:r>
        <w:rPr>
          <w:color w:val="231F20"/>
          <w:spacing w:val="-20"/>
          <w:w w:val="105"/>
        </w:rPr>
        <w:t> </w:t>
      </w:r>
      <w:r>
        <w:rPr>
          <w:color w:val="231F20"/>
          <w:spacing w:val="-2"/>
          <w:w w:val="105"/>
        </w:rPr>
        <w:t>đến</w:t>
      </w:r>
      <w:r>
        <w:rPr>
          <w:color w:val="231F20"/>
          <w:spacing w:val="-20"/>
          <w:w w:val="105"/>
        </w:rPr>
        <w:t> </w:t>
      </w:r>
      <w:r>
        <w:rPr>
          <w:color w:val="231F20"/>
          <w:spacing w:val="-2"/>
          <w:w w:val="105"/>
        </w:rPr>
        <w:t>ánh</w:t>
      </w:r>
      <w:r>
        <w:rPr>
          <w:color w:val="231F20"/>
          <w:spacing w:val="-21"/>
          <w:w w:val="105"/>
        </w:rPr>
        <w:t> </w:t>
      </w:r>
      <w:r>
        <w:rPr>
          <w:color w:val="231F20"/>
          <w:spacing w:val="-2"/>
          <w:w w:val="105"/>
        </w:rPr>
        <w:t>sáng </w:t>
      </w:r>
      <w:r>
        <w:rPr>
          <w:color w:val="231F20"/>
          <w:w w:val="105"/>
        </w:rPr>
        <w:t>của bóng cây, nghĩ nhớ công đức của cây là ý nghiệp. Nghĩ đến cây tốt như vậy, đều được lục căn thanh tịnh, không có </w:t>
      </w:r>
      <w:r>
        <w:rPr>
          <w:color w:val="231F20"/>
        </w:rPr>
        <w:t>não hoạn. Tập khí phiền não tiêu trừ. </w:t>
      </w:r>
      <w:r>
        <w:rPr>
          <w:i/>
          <w:color w:val="231F20"/>
        </w:rPr>
        <w:t>“Trụ bất thoái chuyển”</w:t>
      </w:r>
      <w:r>
        <w:rPr>
          <w:color w:val="231F20"/>
        </w:rPr>
        <w:t>. </w:t>
      </w:r>
      <w:r>
        <w:rPr>
          <w:color w:val="231F20"/>
          <w:w w:val="105"/>
        </w:rPr>
        <w:t>Bất</w:t>
      </w:r>
      <w:r>
        <w:rPr>
          <w:color w:val="231F20"/>
          <w:spacing w:val="-21"/>
          <w:w w:val="105"/>
        </w:rPr>
        <w:t> </w:t>
      </w:r>
      <w:r>
        <w:rPr>
          <w:color w:val="231F20"/>
          <w:w w:val="105"/>
        </w:rPr>
        <w:t>thoái</w:t>
      </w:r>
      <w:r>
        <w:rPr>
          <w:color w:val="231F20"/>
          <w:spacing w:val="-22"/>
          <w:w w:val="105"/>
        </w:rPr>
        <w:t> </w:t>
      </w:r>
      <w:r>
        <w:rPr>
          <w:color w:val="231F20"/>
          <w:w w:val="105"/>
        </w:rPr>
        <w:t>chuyển</w:t>
      </w:r>
      <w:r>
        <w:rPr>
          <w:color w:val="231F20"/>
          <w:spacing w:val="-20"/>
          <w:w w:val="105"/>
        </w:rPr>
        <w:t> </w:t>
      </w:r>
      <w:r>
        <w:rPr>
          <w:color w:val="231F20"/>
          <w:w w:val="105"/>
        </w:rPr>
        <w:t>ở</w:t>
      </w:r>
      <w:r>
        <w:rPr>
          <w:color w:val="231F20"/>
          <w:spacing w:val="-21"/>
          <w:w w:val="105"/>
        </w:rPr>
        <w:t> </w:t>
      </w:r>
      <w:r>
        <w:rPr>
          <w:color w:val="231F20"/>
          <w:w w:val="105"/>
        </w:rPr>
        <w:t>đây</w:t>
      </w:r>
      <w:r>
        <w:rPr>
          <w:color w:val="231F20"/>
          <w:spacing w:val="-21"/>
          <w:w w:val="105"/>
        </w:rPr>
        <w:t> </w:t>
      </w:r>
      <w:r>
        <w:rPr>
          <w:color w:val="231F20"/>
          <w:w w:val="105"/>
        </w:rPr>
        <w:t>là</w:t>
      </w:r>
      <w:r>
        <w:rPr>
          <w:color w:val="231F20"/>
          <w:spacing w:val="-21"/>
          <w:w w:val="105"/>
        </w:rPr>
        <w:t> </w:t>
      </w:r>
      <w:r>
        <w:rPr>
          <w:color w:val="231F20"/>
          <w:w w:val="105"/>
        </w:rPr>
        <w:t>Tam</w:t>
      </w:r>
      <w:r>
        <w:rPr>
          <w:color w:val="231F20"/>
          <w:spacing w:val="-21"/>
          <w:w w:val="105"/>
        </w:rPr>
        <w:t> </w:t>
      </w:r>
      <w:r>
        <w:rPr>
          <w:color w:val="231F20"/>
          <w:w w:val="105"/>
        </w:rPr>
        <w:t>bất</w:t>
      </w:r>
      <w:r>
        <w:rPr>
          <w:color w:val="231F20"/>
          <w:spacing w:val="-21"/>
          <w:w w:val="105"/>
        </w:rPr>
        <w:t> </w:t>
      </w:r>
      <w:r>
        <w:rPr>
          <w:color w:val="231F20"/>
          <w:w w:val="105"/>
        </w:rPr>
        <w:t>thoái,</w:t>
      </w:r>
      <w:r>
        <w:rPr>
          <w:color w:val="231F20"/>
          <w:spacing w:val="-21"/>
          <w:w w:val="105"/>
        </w:rPr>
        <w:t> </w:t>
      </w:r>
      <w:r>
        <w:rPr>
          <w:color w:val="231F20"/>
          <w:w w:val="105"/>
        </w:rPr>
        <w:t>chẳng</w:t>
      </w:r>
      <w:r>
        <w:rPr>
          <w:color w:val="231F20"/>
          <w:spacing w:val="-21"/>
          <w:w w:val="105"/>
        </w:rPr>
        <w:t> </w:t>
      </w:r>
      <w:r>
        <w:rPr>
          <w:color w:val="231F20"/>
          <w:w w:val="105"/>
        </w:rPr>
        <w:t>những</w:t>
      </w:r>
      <w:r>
        <w:rPr>
          <w:color w:val="231F20"/>
          <w:spacing w:val="-21"/>
          <w:w w:val="105"/>
        </w:rPr>
        <w:t> </w:t>
      </w:r>
      <w:r>
        <w:rPr>
          <w:color w:val="231F20"/>
          <w:w w:val="105"/>
        </w:rPr>
        <w:t>Vị</w:t>
      </w:r>
      <w:r>
        <w:rPr>
          <w:color w:val="231F20"/>
          <w:spacing w:val="-21"/>
          <w:w w:val="105"/>
        </w:rPr>
        <w:t> </w:t>
      </w:r>
      <w:r>
        <w:rPr>
          <w:color w:val="231F20"/>
          <w:w w:val="105"/>
        </w:rPr>
        <w:t>bất thoái, Hành bất thoái, mà đạt được cả Niệm bất thoái. Chí thành Phật đạo, cho đến khi viên mãn thành Phật.</w:t>
      </w:r>
    </w:p>
    <w:p>
      <w:pPr>
        <w:spacing w:line="297" w:lineRule="auto" w:before="145"/>
        <w:ind w:left="104" w:right="403" w:firstLine="453"/>
        <w:jc w:val="both"/>
        <w:rPr>
          <w:sz w:val="34"/>
        </w:rPr>
      </w:pPr>
      <w:r>
        <w:rPr>
          <w:i/>
          <w:color w:val="231F20"/>
          <w:w w:val="105"/>
          <w:sz w:val="34"/>
        </w:rPr>
        <w:t>Hựu</w:t>
      </w:r>
      <w:r>
        <w:rPr>
          <w:i/>
          <w:color w:val="231F20"/>
          <w:spacing w:val="-10"/>
          <w:w w:val="105"/>
          <w:sz w:val="34"/>
        </w:rPr>
        <w:t> </w:t>
      </w:r>
      <w:r>
        <w:rPr>
          <w:i/>
          <w:color w:val="231F20"/>
          <w:w w:val="105"/>
          <w:sz w:val="34"/>
        </w:rPr>
        <w:t>Bảo</w:t>
      </w:r>
      <w:r>
        <w:rPr>
          <w:i/>
          <w:color w:val="231F20"/>
          <w:spacing w:val="-10"/>
          <w:w w:val="105"/>
          <w:sz w:val="34"/>
        </w:rPr>
        <w:t> </w:t>
      </w:r>
      <w:r>
        <w:rPr>
          <w:i/>
          <w:color w:val="231F20"/>
          <w:w w:val="105"/>
          <w:sz w:val="34"/>
        </w:rPr>
        <w:t>Hương</w:t>
      </w:r>
      <w:r>
        <w:rPr>
          <w:i/>
          <w:color w:val="231F20"/>
          <w:spacing w:val="-9"/>
          <w:w w:val="105"/>
          <w:sz w:val="34"/>
        </w:rPr>
        <w:t> </w:t>
      </w:r>
      <w:r>
        <w:rPr>
          <w:i/>
          <w:color w:val="231F20"/>
          <w:w w:val="105"/>
          <w:sz w:val="34"/>
        </w:rPr>
        <w:t>Phổ</w:t>
      </w:r>
      <w:r>
        <w:rPr>
          <w:i/>
          <w:color w:val="231F20"/>
          <w:spacing w:val="-10"/>
          <w:w w:val="105"/>
          <w:sz w:val="34"/>
        </w:rPr>
        <w:t> </w:t>
      </w:r>
      <w:r>
        <w:rPr>
          <w:i/>
          <w:color w:val="231F20"/>
          <w:w w:val="105"/>
          <w:sz w:val="34"/>
        </w:rPr>
        <w:t>Huân</w:t>
      </w:r>
      <w:r>
        <w:rPr>
          <w:i/>
          <w:color w:val="231F20"/>
          <w:spacing w:val="-10"/>
          <w:w w:val="105"/>
          <w:sz w:val="34"/>
        </w:rPr>
        <w:t> </w:t>
      </w:r>
      <w:r>
        <w:rPr>
          <w:i/>
          <w:color w:val="231F20"/>
          <w:w w:val="105"/>
          <w:sz w:val="34"/>
        </w:rPr>
        <w:t>Nguyện</w:t>
      </w:r>
      <w:r>
        <w:rPr>
          <w:i/>
          <w:color w:val="231F20"/>
          <w:spacing w:val="-10"/>
          <w:w w:val="105"/>
          <w:sz w:val="34"/>
        </w:rPr>
        <w:t> </w:t>
      </w:r>
      <w:r>
        <w:rPr>
          <w:i/>
          <w:color w:val="231F20"/>
          <w:w w:val="105"/>
          <w:sz w:val="34"/>
        </w:rPr>
        <w:t>viết...</w:t>
      </w:r>
      <w:r>
        <w:rPr>
          <w:i/>
          <w:color w:val="231F20"/>
          <w:spacing w:val="-10"/>
          <w:w w:val="105"/>
          <w:sz w:val="34"/>
        </w:rPr>
        <w:t> </w:t>
      </w:r>
      <w:r>
        <w:rPr>
          <w:i/>
          <w:color w:val="231F20"/>
          <w:w w:val="105"/>
          <w:sz w:val="34"/>
        </w:rPr>
        <w:t>Kỳ</w:t>
      </w:r>
      <w:r>
        <w:rPr>
          <w:i/>
          <w:color w:val="231F20"/>
          <w:spacing w:val="-10"/>
          <w:w w:val="105"/>
          <w:sz w:val="34"/>
        </w:rPr>
        <w:t> </w:t>
      </w:r>
      <w:r>
        <w:rPr>
          <w:i/>
          <w:color w:val="231F20"/>
          <w:w w:val="105"/>
          <w:sz w:val="34"/>
        </w:rPr>
        <w:t>hương</w:t>
      </w:r>
      <w:r>
        <w:rPr>
          <w:i/>
          <w:color w:val="231F20"/>
          <w:spacing w:val="-9"/>
          <w:w w:val="105"/>
          <w:sz w:val="34"/>
        </w:rPr>
        <w:t> </w:t>
      </w:r>
      <w:r>
        <w:rPr>
          <w:i/>
          <w:color w:val="231F20"/>
          <w:w w:val="105"/>
          <w:sz w:val="34"/>
        </w:rPr>
        <w:t>phổ huân thập</w:t>
      </w:r>
      <w:r>
        <w:rPr>
          <w:i/>
          <w:color w:val="231F20"/>
          <w:spacing w:val="-1"/>
          <w:w w:val="105"/>
          <w:sz w:val="34"/>
        </w:rPr>
        <w:t> </w:t>
      </w:r>
      <w:r>
        <w:rPr>
          <w:i/>
          <w:color w:val="231F20"/>
          <w:w w:val="105"/>
          <w:sz w:val="34"/>
        </w:rPr>
        <w:t>phương thế giới,</w:t>
      </w:r>
      <w:r>
        <w:rPr>
          <w:i/>
          <w:color w:val="231F20"/>
          <w:spacing w:val="-1"/>
          <w:w w:val="105"/>
          <w:sz w:val="34"/>
        </w:rPr>
        <w:t> </w:t>
      </w:r>
      <w:r>
        <w:rPr>
          <w:i/>
          <w:color w:val="231F20"/>
          <w:w w:val="105"/>
          <w:sz w:val="34"/>
        </w:rPr>
        <w:t>chúng sinh văn giả</w:t>
      </w:r>
      <w:r>
        <w:rPr>
          <w:i/>
          <w:color w:val="231F20"/>
          <w:spacing w:val="-1"/>
          <w:w w:val="105"/>
          <w:sz w:val="34"/>
        </w:rPr>
        <w:t> </w:t>
      </w:r>
      <w:r>
        <w:rPr>
          <w:i/>
          <w:color w:val="231F20"/>
          <w:w w:val="105"/>
          <w:sz w:val="34"/>
        </w:rPr>
        <w:t>giai</w:t>
      </w:r>
      <w:r>
        <w:rPr>
          <w:i/>
          <w:color w:val="231F20"/>
          <w:spacing w:val="-1"/>
          <w:w w:val="105"/>
          <w:sz w:val="34"/>
        </w:rPr>
        <w:t> </w:t>
      </w:r>
      <w:r>
        <w:rPr>
          <w:i/>
          <w:color w:val="231F20"/>
          <w:w w:val="105"/>
          <w:sz w:val="34"/>
        </w:rPr>
        <w:t>tu Phật hạnh,</w:t>
      </w:r>
      <w:r>
        <w:rPr>
          <w:i/>
          <w:color w:val="231F20"/>
          <w:spacing w:val="-19"/>
          <w:w w:val="105"/>
          <w:sz w:val="34"/>
        </w:rPr>
        <w:t> </w:t>
      </w:r>
      <w:r>
        <w:rPr>
          <w:i/>
          <w:color w:val="231F20"/>
          <w:w w:val="105"/>
          <w:sz w:val="34"/>
        </w:rPr>
        <w:t>khả</w:t>
      </w:r>
      <w:r>
        <w:rPr>
          <w:i/>
          <w:color w:val="231F20"/>
          <w:spacing w:val="-19"/>
          <w:w w:val="105"/>
          <w:sz w:val="34"/>
        </w:rPr>
        <w:t> </w:t>
      </w:r>
      <w:r>
        <w:rPr>
          <w:i/>
          <w:color w:val="231F20"/>
          <w:w w:val="105"/>
          <w:sz w:val="34"/>
        </w:rPr>
        <w:t>kiến</w:t>
      </w:r>
      <w:r>
        <w:rPr>
          <w:i/>
          <w:color w:val="231F20"/>
          <w:spacing w:val="-19"/>
          <w:w w:val="105"/>
          <w:sz w:val="34"/>
        </w:rPr>
        <w:t> </w:t>
      </w:r>
      <w:r>
        <w:rPr>
          <w:i/>
          <w:color w:val="231F20"/>
          <w:w w:val="105"/>
          <w:sz w:val="34"/>
        </w:rPr>
        <w:t>nhất</w:t>
      </w:r>
      <w:r>
        <w:rPr>
          <w:i/>
          <w:color w:val="231F20"/>
          <w:spacing w:val="-19"/>
          <w:w w:val="105"/>
          <w:sz w:val="34"/>
        </w:rPr>
        <w:t> </w:t>
      </w:r>
      <w:r>
        <w:rPr>
          <w:i/>
          <w:color w:val="231F20"/>
          <w:w w:val="105"/>
          <w:sz w:val="34"/>
        </w:rPr>
        <w:t>trần</w:t>
      </w:r>
      <w:r>
        <w:rPr>
          <w:i/>
          <w:color w:val="231F20"/>
          <w:spacing w:val="-19"/>
          <w:w w:val="105"/>
          <w:sz w:val="34"/>
        </w:rPr>
        <w:t> </w:t>
      </w:r>
      <w:r>
        <w:rPr>
          <w:i/>
          <w:color w:val="231F20"/>
          <w:w w:val="105"/>
          <w:sz w:val="34"/>
        </w:rPr>
        <w:t>nhất</w:t>
      </w:r>
      <w:r>
        <w:rPr>
          <w:i/>
          <w:color w:val="231F20"/>
          <w:spacing w:val="-19"/>
          <w:w w:val="105"/>
          <w:sz w:val="34"/>
        </w:rPr>
        <w:t> </w:t>
      </w:r>
      <w:r>
        <w:rPr>
          <w:i/>
          <w:color w:val="231F20"/>
          <w:w w:val="105"/>
          <w:sz w:val="34"/>
        </w:rPr>
        <w:t>mao</w:t>
      </w:r>
      <w:r>
        <w:rPr>
          <w:i/>
          <w:color w:val="231F20"/>
          <w:spacing w:val="-19"/>
          <w:w w:val="105"/>
          <w:sz w:val="34"/>
        </w:rPr>
        <w:t> </w:t>
      </w:r>
      <w:r>
        <w:rPr>
          <w:i/>
          <w:color w:val="231F20"/>
          <w:w w:val="105"/>
          <w:sz w:val="34"/>
        </w:rPr>
        <w:t>mạc</w:t>
      </w:r>
      <w:r>
        <w:rPr>
          <w:i/>
          <w:color w:val="231F20"/>
          <w:spacing w:val="-19"/>
          <w:w w:val="105"/>
          <w:sz w:val="34"/>
        </w:rPr>
        <w:t> </w:t>
      </w:r>
      <w:r>
        <w:rPr>
          <w:i/>
          <w:color w:val="231F20"/>
          <w:w w:val="105"/>
          <w:sz w:val="34"/>
        </w:rPr>
        <w:t>bất</w:t>
      </w:r>
      <w:r>
        <w:rPr>
          <w:i/>
          <w:color w:val="231F20"/>
          <w:spacing w:val="-19"/>
          <w:w w:val="105"/>
          <w:sz w:val="34"/>
        </w:rPr>
        <w:t> </w:t>
      </w:r>
      <w:r>
        <w:rPr>
          <w:i/>
          <w:color w:val="231F20"/>
          <w:w w:val="105"/>
          <w:sz w:val="34"/>
        </w:rPr>
        <w:t>viên</w:t>
      </w:r>
      <w:r>
        <w:rPr>
          <w:i/>
          <w:color w:val="231F20"/>
          <w:spacing w:val="-19"/>
          <w:w w:val="105"/>
          <w:sz w:val="34"/>
        </w:rPr>
        <w:t> </w:t>
      </w:r>
      <w:r>
        <w:rPr>
          <w:i/>
          <w:color w:val="231F20"/>
          <w:w w:val="105"/>
          <w:sz w:val="34"/>
        </w:rPr>
        <w:t>minh</w:t>
      </w:r>
      <w:r>
        <w:rPr>
          <w:i/>
          <w:color w:val="231F20"/>
          <w:spacing w:val="-19"/>
          <w:w w:val="105"/>
          <w:sz w:val="34"/>
        </w:rPr>
        <w:t> </w:t>
      </w:r>
      <w:r>
        <w:rPr>
          <w:i/>
          <w:color w:val="231F20"/>
          <w:w w:val="105"/>
          <w:sz w:val="34"/>
        </w:rPr>
        <w:t>cụ</w:t>
      </w:r>
      <w:r>
        <w:rPr>
          <w:i/>
          <w:color w:val="231F20"/>
          <w:spacing w:val="-19"/>
          <w:w w:val="105"/>
          <w:sz w:val="34"/>
        </w:rPr>
        <w:t> </w:t>
      </w:r>
      <w:r>
        <w:rPr>
          <w:i/>
          <w:color w:val="231F20"/>
          <w:w w:val="105"/>
          <w:sz w:val="34"/>
        </w:rPr>
        <w:t>đức dã</w:t>
      </w:r>
      <w:r>
        <w:rPr>
          <w:i/>
          <w:color w:val="231F20"/>
          <w:spacing w:val="-19"/>
          <w:w w:val="105"/>
          <w:sz w:val="34"/>
        </w:rPr>
        <w:t> </w:t>
      </w:r>
      <w:r>
        <w:rPr>
          <w:color w:val="231F20"/>
          <w:w w:val="105"/>
          <w:sz w:val="34"/>
        </w:rPr>
        <w:t>(Lại</w:t>
      </w:r>
      <w:r>
        <w:rPr>
          <w:color w:val="231F20"/>
          <w:spacing w:val="-19"/>
          <w:w w:val="105"/>
          <w:sz w:val="34"/>
        </w:rPr>
        <w:t> </w:t>
      </w:r>
      <w:r>
        <w:rPr>
          <w:i/>
          <w:color w:val="231F20"/>
          <w:w w:val="105"/>
          <w:sz w:val="34"/>
        </w:rPr>
        <w:t>Bảo</w:t>
      </w:r>
      <w:r>
        <w:rPr>
          <w:i/>
          <w:color w:val="231F20"/>
          <w:spacing w:val="-19"/>
          <w:w w:val="105"/>
          <w:sz w:val="34"/>
        </w:rPr>
        <w:t> </w:t>
      </w:r>
      <w:r>
        <w:rPr>
          <w:i/>
          <w:color w:val="231F20"/>
          <w:w w:val="105"/>
          <w:sz w:val="34"/>
        </w:rPr>
        <w:t>Hương</w:t>
      </w:r>
      <w:r>
        <w:rPr>
          <w:i/>
          <w:color w:val="231F20"/>
          <w:spacing w:val="-18"/>
          <w:w w:val="105"/>
          <w:sz w:val="34"/>
        </w:rPr>
        <w:t> </w:t>
      </w:r>
      <w:r>
        <w:rPr>
          <w:i/>
          <w:color w:val="231F20"/>
          <w:w w:val="105"/>
          <w:sz w:val="34"/>
        </w:rPr>
        <w:t>Phổ</w:t>
      </w:r>
      <w:r>
        <w:rPr>
          <w:i/>
          <w:color w:val="231F20"/>
          <w:spacing w:val="-19"/>
          <w:w w:val="105"/>
          <w:sz w:val="34"/>
        </w:rPr>
        <w:t> </w:t>
      </w:r>
      <w:r>
        <w:rPr>
          <w:i/>
          <w:color w:val="231F20"/>
          <w:w w:val="105"/>
          <w:sz w:val="34"/>
        </w:rPr>
        <w:t>Huân</w:t>
      </w:r>
      <w:r>
        <w:rPr>
          <w:i/>
          <w:color w:val="231F20"/>
          <w:spacing w:val="-19"/>
          <w:w w:val="105"/>
          <w:sz w:val="34"/>
        </w:rPr>
        <w:t> </w:t>
      </w:r>
      <w:r>
        <w:rPr>
          <w:i/>
          <w:color w:val="231F20"/>
          <w:w w:val="105"/>
          <w:sz w:val="34"/>
        </w:rPr>
        <w:t>Nguyện</w:t>
      </w:r>
      <w:r>
        <w:rPr>
          <w:i/>
          <w:color w:val="231F20"/>
          <w:spacing w:val="-19"/>
          <w:w w:val="105"/>
          <w:sz w:val="34"/>
        </w:rPr>
        <w:t> </w:t>
      </w:r>
      <w:r>
        <w:rPr>
          <w:color w:val="231F20"/>
          <w:w w:val="105"/>
          <w:sz w:val="34"/>
        </w:rPr>
        <w:t>ghi:</w:t>
      </w:r>
      <w:r>
        <w:rPr>
          <w:color w:val="231F20"/>
          <w:spacing w:val="-19"/>
          <w:w w:val="105"/>
          <w:sz w:val="34"/>
        </w:rPr>
        <w:t> </w:t>
      </w:r>
      <w:r>
        <w:rPr>
          <w:color w:val="231F20"/>
          <w:w w:val="105"/>
          <w:sz w:val="34"/>
        </w:rPr>
        <w:t>Hương</w:t>
      </w:r>
      <w:r>
        <w:rPr>
          <w:color w:val="231F20"/>
          <w:spacing w:val="-19"/>
          <w:w w:val="105"/>
          <w:sz w:val="34"/>
        </w:rPr>
        <w:t> </w:t>
      </w:r>
      <w:r>
        <w:rPr>
          <w:color w:val="231F20"/>
          <w:w w:val="105"/>
          <w:sz w:val="34"/>
        </w:rPr>
        <w:t>này</w:t>
      </w:r>
      <w:r>
        <w:rPr>
          <w:color w:val="231F20"/>
          <w:spacing w:val="-19"/>
          <w:w w:val="105"/>
          <w:sz w:val="34"/>
        </w:rPr>
        <w:t> </w:t>
      </w:r>
      <w:r>
        <w:rPr>
          <w:color w:val="231F20"/>
          <w:w w:val="105"/>
          <w:sz w:val="34"/>
        </w:rPr>
        <w:t>xông khắp thế giới mười phương, chúng sinh nghe mùi, đều tu hạnh</w:t>
      </w:r>
      <w:r>
        <w:rPr>
          <w:color w:val="231F20"/>
          <w:spacing w:val="22"/>
          <w:w w:val="105"/>
          <w:sz w:val="34"/>
        </w:rPr>
        <w:t> </w:t>
      </w:r>
      <w:r>
        <w:rPr>
          <w:color w:val="231F20"/>
          <w:w w:val="105"/>
          <w:sz w:val="34"/>
        </w:rPr>
        <w:t>Phật,</w:t>
      </w:r>
      <w:r>
        <w:rPr>
          <w:color w:val="231F20"/>
          <w:spacing w:val="22"/>
          <w:w w:val="105"/>
          <w:sz w:val="34"/>
        </w:rPr>
        <w:t> </w:t>
      </w:r>
      <w:r>
        <w:rPr>
          <w:color w:val="231F20"/>
          <w:w w:val="105"/>
          <w:sz w:val="34"/>
        </w:rPr>
        <w:t>được</w:t>
      </w:r>
      <w:r>
        <w:rPr>
          <w:color w:val="231F20"/>
          <w:spacing w:val="22"/>
          <w:w w:val="105"/>
          <w:sz w:val="34"/>
        </w:rPr>
        <w:t> </w:t>
      </w:r>
      <w:r>
        <w:rPr>
          <w:color w:val="231F20"/>
          <w:w w:val="105"/>
          <w:sz w:val="34"/>
        </w:rPr>
        <w:t>thấy</w:t>
      </w:r>
      <w:r>
        <w:rPr>
          <w:color w:val="231F20"/>
          <w:spacing w:val="22"/>
          <w:w w:val="105"/>
          <w:sz w:val="34"/>
        </w:rPr>
        <w:t> </w:t>
      </w:r>
      <w:r>
        <w:rPr>
          <w:color w:val="231F20"/>
          <w:w w:val="105"/>
          <w:sz w:val="34"/>
        </w:rPr>
        <w:t>ngay</w:t>
      </w:r>
      <w:r>
        <w:rPr>
          <w:color w:val="231F20"/>
          <w:spacing w:val="22"/>
          <w:w w:val="105"/>
          <w:sz w:val="34"/>
        </w:rPr>
        <w:t> </w:t>
      </w:r>
      <w:r>
        <w:rPr>
          <w:color w:val="231F20"/>
          <w:w w:val="105"/>
          <w:sz w:val="34"/>
        </w:rPr>
        <w:t>một</w:t>
      </w:r>
      <w:r>
        <w:rPr>
          <w:color w:val="231F20"/>
          <w:spacing w:val="22"/>
          <w:w w:val="105"/>
          <w:sz w:val="34"/>
        </w:rPr>
        <w:t> </w:t>
      </w:r>
      <w:r>
        <w:rPr>
          <w:color w:val="231F20"/>
          <w:w w:val="105"/>
          <w:sz w:val="34"/>
        </w:rPr>
        <w:t>hạt</w:t>
      </w:r>
      <w:r>
        <w:rPr>
          <w:color w:val="231F20"/>
          <w:spacing w:val="23"/>
          <w:w w:val="105"/>
          <w:sz w:val="34"/>
        </w:rPr>
        <w:t> </w:t>
      </w:r>
      <w:r>
        <w:rPr>
          <w:color w:val="231F20"/>
          <w:w w:val="105"/>
          <w:sz w:val="34"/>
        </w:rPr>
        <w:t>bụi,</w:t>
      </w:r>
      <w:r>
        <w:rPr>
          <w:color w:val="231F20"/>
          <w:spacing w:val="23"/>
          <w:w w:val="105"/>
          <w:sz w:val="34"/>
        </w:rPr>
        <w:t> </w:t>
      </w:r>
      <w:r>
        <w:rPr>
          <w:color w:val="231F20"/>
          <w:w w:val="105"/>
          <w:sz w:val="34"/>
        </w:rPr>
        <w:t>một</w:t>
      </w:r>
      <w:r>
        <w:rPr>
          <w:color w:val="231F20"/>
          <w:spacing w:val="22"/>
          <w:w w:val="105"/>
          <w:sz w:val="34"/>
        </w:rPr>
        <w:t> </w:t>
      </w:r>
      <w:r>
        <w:rPr>
          <w:color w:val="231F20"/>
          <w:w w:val="105"/>
          <w:sz w:val="34"/>
        </w:rPr>
        <w:t>sợi</w:t>
      </w:r>
      <w:r>
        <w:rPr>
          <w:color w:val="231F20"/>
          <w:spacing w:val="23"/>
          <w:w w:val="105"/>
          <w:sz w:val="34"/>
        </w:rPr>
        <w:t> </w:t>
      </w:r>
      <w:r>
        <w:rPr>
          <w:color w:val="231F20"/>
          <w:w w:val="105"/>
          <w:sz w:val="34"/>
        </w:rPr>
        <w:t>lông</w:t>
      </w:r>
      <w:r>
        <w:rPr>
          <w:color w:val="231F20"/>
          <w:spacing w:val="22"/>
          <w:w w:val="105"/>
          <w:sz w:val="34"/>
        </w:rPr>
        <w:t> </w:t>
      </w:r>
      <w:r>
        <w:rPr>
          <w:color w:val="231F20"/>
          <w:spacing w:val="-4"/>
          <w:w w:val="105"/>
          <w:sz w:val="34"/>
        </w:rPr>
        <w:t>thảy</w:t>
      </w:r>
    </w:p>
    <w:p>
      <w:pPr>
        <w:spacing w:after="0" w:line="297"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2"/>
      </w:pPr>
      <w:r>
        <w:rPr>
          <w:color w:val="231F20"/>
          <w:w w:val="105"/>
        </w:rPr>
        <w:t>đều</w:t>
      </w:r>
      <w:r>
        <w:rPr>
          <w:color w:val="231F20"/>
          <w:spacing w:val="-2"/>
          <w:w w:val="105"/>
        </w:rPr>
        <w:t> </w:t>
      </w:r>
      <w:r>
        <w:rPr>
          <w:color w:val="231F20"/>
          <w:w w:val="105"/>
        </w:rPr>
        <w:t>đầy</w:t>
      </w:r>
      <w:r>
        <w:rPr>
          <w:color w:val="231F20"/>
          <w:spacing w:val="-3"/>
          <w:w w:val="105"/>
        </w:rPr>
        <w:t> </w:t>
      </w:r>
      <w:r>
        <w:rPr>
          <w:color w:val="231F20"/>
          <w:w w:val="105"/>
        </w:rPr>
        <w:t>đủ</w:t>
      </w:r>
      <w:r>
        <w:rPr>
          <w:color w:val="231F20"/>
          <w:spacing w:val="-2"/>
          <w:w w:val="105"/>
        </w:rPr>
        <w:t> </w:t>
      </w:r>
      <w:r>
        <w:rPr>
          <w:color w:val="231F20"/>
          <w:w w:val="105"/>
        </w:rPr>
        <w:t>đức</w:t>
      </w:r>
      <w:r>
        <w:rPr>
          <w:color w:val="231F20"/>
          <w:spacing w:val="-3"/>
          <w:w w:val="105"/>
        </w:rPr>
        <w:t> </w:t>
      </w:r>
      <w:r>
        <w:rPr>
          <w:color w:val="231F20"/>
          <w:w w:val="105"/>
        </w:rPr>
        <w:t>tướng</w:t>
      </w:r>
      <w:r>
        <w:rPr>
          <w:color w:val="231F20"/>
          <w:spacing w:val="-2"/>
          <w:w w:val="105"/>
        </w:rPr>
        <w:t> </w:t>
      </w:r>
      <w:r>
        <w:rPr>
          <w:color w:val="231F20"/>
          <w:w w:val="105"/>
        </w:rPr>
        <w:t>tròn</w:t>
      </w:r>
      <w:r>
        <w:rPr>
          <w:color w:val="231F20"/>
          <w:spacing w:val="-3"/>
          <w:w w:val="105"/>
        </w:rPr>
        <w:t> </w:t>
      </w:r>
      <w:r>
        <w:rPr>
          <w:color w:val="231F20"/>
          <w:w w:val="105"/>
        </w:rPr>
        <w:t>sáng).</w:t>
      </w:r>
      <w:r>
        <w:rPr>
          <w:color w:val="231F20"/>
          <w:spacing w:val="-2"/>
          <w:w w:val="105"/>
        </w:rPr>
        <w:t> </w:t>
      </w:r>
      <w:r>
        <w:rPr>
          <w:color w:val="231F20"/>
          <w:w w:val="105"/>
        </w:rPr>
        <w:t>Nguyện</w:t>
      </w:r>
      <w:r>
        <w:rPr>
          <w:color w:val="231F20"/>
          <w:spacing w:val="-3"/>
          <w:w w:val="105"/>
        </w:rPr>
        <w:t> </w:t>
      </w:r>
      <w:r>
        <w:rPr>
          <w:color w:val="231F20"/>
          <w:w w:val="105"/>
        </w:rPr>
        <w:t>thứ</w:t>
      </w:r>
      <w:r>
        <w:rPr>
          <w:color w:val="231F20"/>
          <w:spacing w:val="-2"/>
          <w:w w:val="105"/>
        </w:rPr>
        <w:t> </w:t>
      </w:r>
      <w:r>
        <w:rPr>
          <w:color w:val="231F20"/>
          <w:w w:val="105"/>
        </w:rPr>
        <w:t>43,</w:t>
      </w:r>
      <w:r>
        <w:rPr>
          <w:color w:val="231F20"/>
          <w:spacing w:val="-3"/>
          <w:w w:val="105"/>
        </w:rPr>
        <w:t> </w:t>
      </w:r>
      <w:r>
        <w:rPr>
          <w:color w:val="231F20"/>
          <w:w w:val="105"/>
        </w:rPr>
        <w:t>vẫn</w:t>
      </w:r>
      <w:r>
        <w:rPr>
          <w:color w:val="231F20"/>
          <w:spacing w:val="-2"/>
          <w:w w:val="105"/>
        </w:rPr>
        <w:t> </w:t>
      </w:r>
      <w:r>
        <w:rPr>
          <w:color w:val="231F20"/>
          <w:w w:val="105"/>
        </w:rPr>
        <w:t>trong 48 nguyện.</w:t>
      </w:r>
    </w:p>
    <w:p>
      <w:pPr>
        <w:pStyle w:val="BodyText"/>
        <w:spacing w:line="295" w:lineRule="auto" w:before="140"/>
        <w:ind w:left="386" w:right="120" w:firstLine="453"/>
      </w:pPr>
      <w:r>
        <w:rPr>
          <w:color w:val="231F20"/>
          <w:w w:val="105"/>
        </w:rPr>
        <w:t>Nói đến điều gì? Nói về bảo hương, chẳng những ở thế </w:t>
      </w:r>
      <w:r>
        <w:rPr>
          <w:color w:val="231F20"/>
        </w:rPr>
        <w:t>giới Cực Lạc, mùi hương bay xa, bay đến đâu? Bay đến mười </w:t>
      </w:r>
      <w:r>
        <w:rPr>
          <w:color w:val="231F20"/>
          <w:w w:val="105"/>
        </w:rPr>
        <w:t>phương</w:t>
      </w:r>
      <w:r>
        <w:rPr>
          <w:color w:val="231F20"/>
          <w:spacing w:val="-21"/>
          <w:w w:val="105"/>
        </w:rPr>
        <w:t> </w:t>
      </w:r>
      <w:r>
        <w:rPr>
          <w:color w:val="231F20"/>
          <w:w w:val="105"/>
        </w:rPr>
        <w:t>thế</w:t>
      </w:r>
      <w:r>
        <w:rPr>
          <w:color w:val="231F20"/>
          <w:spacing w:val="-21"/>
          <w:w w:val="105"/>
        </w:rPr>
        <w:t> </w:t>
      </w:r>
      <w:r>
        <w:rPr>
          <w:color w:val="231F20"/>
          <w:w w:val="105"/>
        </w:rPr>
        <w:t>giới.</w:t>
      </w:r>
      <w:r>
        <w:rPr>
          <w:color w:val="231F20"/>
          <w:spacing w:val="-21"/>
          <w:w w:val="105"/>
        </w:rPr>
        <w:t> </w:t>
      </w:r>
      <w:r>
        <w:rPr>
          <w:color w:val="231F20"/>
          <w:w w:val="105"/>
        </w:rPr>
        <w:t>Thế</w:t>
      </w:r>
      <w:r>
        <w:rPr>
          <w:color w:val="231F20"/>
          <w:spacing w:val="-22"/>
          <w:w w:val="105"/>
        </w:rPr>
        <w:t> </w:t>
      </w:r>
      <w:r>
        <w:rPr>
          <w:color w:val="231F20"/>
          <w:w w:val="105"/>
        </w:rPr>
        <w:t>giới</w:t>
      </w:r>
      <w:r>
        <w:rPr>
          <w:color w:val="231F20"/>
          <w:spacing w:val="-21"/>
          <w:w w:val="105"/>
        </w:rPr>
        <w:t> </w:t>
      </w:r>
      <w:r>
        <w:rPr>
          <w:color w:val="231F20"/>
          <w:w w:val="105"/>
        </w:rPr>
        <w:t>của</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có</w:t>
      </w:r>
      <w:r>
        <w:rPr>
          <w:color w:val="231F20"/>
          <w:spacing w:val="-21"/>
          <w:w w:val="105"/>
        </w:rPr>
        <w:t> </w:t>
      </w:r>
      <w:r>
        <w:rPr>
          <w:color w:val="231F20"/>
          <w:w w:val="105"/>
        </w:rPr>
        <w:t>chăng?</w:t>
      </w:r>
      <w:r>
        <w:rPr>
          <w:color w:val="231F20"/>
          <w:spacing w:val="-21"/>
          <w:w w:val="105"/>
        </w:rPr>
        <w:t> </w:t>
      </w:r>
      <w:r>
        <w:rPr>
          <w:color w:val="231F20"/>
          <w:w w:val="105"/>
        </w:rPr>
        <w:t>Có!</w:t>
      </w:r>
      <w:r>
        <w:rPr>
          <w:color w:val="231F20"/>
          <w:spacing w:val="-22"/>
          <w:w w:val="105"/>
        </w:rPr>
        <w:t> </w:t>
      </w:r>
      <w:r>
        <w:rPr>
          <w:color w:val="231F20"/>
          <w:w w:val="105"/>
        </w:rPr>
        <w:t>Vì</w:t>
      </w:r>
      <w:r>
        <w:rPr>
          <w:color w:val="231F20"/>
          <w:spacing w:val="-21"/>
          <w:w w:val="105"/>
        </w:rPr>
        <w:t> </w:t>
      </w:r>
      <w:r>
        <w:rPr>
          <w:color w:val="231F20"/>
          <w:w w:val="105"/>
        </w:rPr>
        <w:t>sao chúng ta không ngửi được? Bởi tập khí phiền não sâu dày. Nếu tâm địa thanh tịnh, tâm thanh tịnh, tâm bình đẳng sẽ ngửi</w:t>
      </w:r>
      <w:r>
        <w:rPr>
          <w:color w:val="231F20"/>
          <w:spacing w:val="-21"/>
          <w:w w:val="105"/>
        </w:rPr>
        <w:t> </w:t>
      </w:r>
      <w:r>
        <w:rPr>
          <w:color w:val="231F20"/>
          <w:w w:val="105"/>
        </w:rPr>
        <w:t>được.</w:t>
      </w:r>
      <w:r>
        <w:rPr>
          <w:color w:val="231F20"/>
          <w:spacing w:val="-21"/>
          <w:w w:val="105"/>
        </w:rPr>
        <w:t> </w:t>
      </w:r>
      <w:r>
        <w:rPr>
          <w:color w:val="231F20"/>
          <w:w w:val="105"/>
        </w:rPr>
        <w:t>Đức</w:t>
      </w:r>
      <w:r>
        <w:rPr>
          <w:color w:val="231F20"/>
          <w:spacing w:val="-21"/>
          <w:w w:val="105"/>
        </w:rPr>
        <w:t> </w:t>
      </w:r>
      <w:r>
        <w:rPr>
          <w:color w:val="231F20"/>
          <w:w w:val="105"/>
        </w:rPr>
        <w:t>Phật</w:t>
      </w:r>
      <w:r>
        <w:rPr>
          <w:color w:val="231F20"/>
          <w:spacing w:val="-21"/>
          <w:w w:val="105"/>
        </w:rPr>
        <w:t> </w:t>
      </w:r>
      <w:r>
        <w:rPr>
          <w:color w:val="231F20"/>
          <w:w w:val="105"/>
        </w:rPr>
        <w:t>A</w:t>
      </w:r>
      <w:r>
        <w:rPr>
          <w:color w:val="231F20"/>
          <w:spacing w:val="-21"/>
          <w:w w:val="105"/>
        </w:rPr>
        <w:t> </w:t>
      </w:r>
      <w:r>
        <w:rPr>
          <w:color w:val="231F20"/>
          <w:w w:val="105"/>
        </w:rPr>
        <w:t>Di</w:t>
      </w:r>
      <w:r>
        <w:rPr>
          <w:color w:val="231F20"/>
          <w:spacing w:val="-21"/>
          <w:w w:val="105"/>
        </w:rPr>
        <w:t> </w:t>
      </w:r>
      <w:r>
        <w:rPr>
          <w:color w:val="231F20"/>
          <w:w w:val="105"/>
        </w:rPr>
        <w:t>Đà</w:t>
      </w:r>
      <w:r>
        <w:rPr>
          <w:color w:val="231F20"/>
          <w:spacing w:val="-23"/>
          <w:w w:val="105"/>
        </w:rPr>
        <w:t> </w:t>
      </w:r>
      <w:r>
        <w:rPr>
          <w:color w:val="231F20"/>
          <w:w w:val="105"/>
        </w:rPr>
        <w:t>phóng</w:t>
      </w:r>
      <w:r>
        <w:rPr>
          <w:color w:val="231F20"/>
          <w:spacing w:val="-22"/>
          <w:w w:val="105"/>
        </w:rPr>
        <w:t> </w:t>
      </w:r>
      <w:r>
        <w:rPr>
          <w:color w:val="231F20"/>
          <w:w w:val="105"/>
        </w:rPr>
        <w:t>ra</w:t>
      </w:r>
      <w:r>
        <w:rPr>
          <w:color w:val="231F20"/>
          <w:spacing w:val="-22"/>
          <w:w w:val="105"/>
        </w:rPr>
        <w:t> </w:t>
      </w:r>
      <w:r>
        <w:rPr>
          <w:color w:val="231F20"/>
          <w:w w:val="105"/>
        </w:rPr>
        <w:t>mùi</w:t>
      </w:r>
      <w:r>
        <w:rPr>
          <w:color w:val="231F20"/>
          <w:spacing w:val="-21"/>
          <w:w w:val="105"/>
        </w:rPr>
        <w:t> </w:t>
      </w:r>
      <w:r>
        <w:rPr>
          <w:color w:val="231F20"/>
          <w:w w:val="105"/>
        </w:rPr>
        <w:t>thơm</w:t>
      </w:r>
      <w:r>
        <w:rPr>
          <w:color w:val="231F20"/>
          <w:spacing w:val="-23"/>
          <w:w w:val="105"/>
        </w:rPr>
        <w:t> </w:t>
      </w:r>
      <w:r>
        <w:rPr>
          <w:color w:val="231F20"/>
          <w:w w:val="105"/>
        </w:rPr>
        <w:t>để</w:t>
      </w:r>
      <w:r>
        <w:rPr>
          <w:color w:val="231F20"/>
          <w:spacing w:val="-21"/>
          <w:w w:val="105"/>
        </w:rPr>
        <w:t> </w:t>
      </w:r>
      <w:r>
        <w:rPr>
          <w:color w:val="231F20"/>
          <w:w w:val="105"/>
        </w:rPr>
        <w:t>tiếp</w:t>
      </w:r>
      <w:r>
        <w:rPr>
          <w:color w:val="231F20"/>
          <w:spacing w:val="-21"/>
          <w:w w:val="105"/>
        </w:rPr>
        <w:t> </w:t>
      </w:r>
      <w:r>
        <w:rPr>
          <w:color w:val="231F20"/>
          <w:w w:val="105"/>
        </w:rPr>
        <w:t>dẫn mười</w:t>
      </w:r>
      <w:r>
        <w:rPr>
          <w:color w:val="231F20"/>
          <w:spacing w:val="-2"/>
          <w:w w:val="105"/>
        </w:rPr>
        <w:t> </w:t>
      </w:r>
      <w:r>
        <w:rPr>
          <w:color w:val="231F20"/>
          <w:w w:val="105"/>
        </w:rPr>
        <w:t>phương</w:t>
      </w:r>
      <w:r>
        <w:rPr>
          <w:color w:val="231F20"/>
          <w:spacing w:val="-2"/>
          <w:w w:val="105"/>
        </w:rPr>
        <w:t> </w:t>
      </w:r>
      <w:r>
        <w:rPr>
          <w:color w:val="231F20"/>
          <w:w w:val="105"/>
        </w:rPr>
        <w:t>chúng</w:t>
      </w:r>
      <w:r>
        <w:rPr>
          <w:color w:val="231F20"/>
          <w:spacing w:val="-2"/>
          <w:w w:val="105"/>
        </w:rPr>
        <w:t> </w:t>
      </w:r>
      <w:r>
        <w:rPr>
          <w:color w:val="231F20"/>
          <w:w w:val="105"/>
        </w:rPr>
        <w:t>sinh,</w:t>
      </w:r>
      <w:r>
        <w:rPr>
          <w:color w:val="231F20"/>
          <w:spacing w:val="-2"/>
          <w:w w:val="105"/>
        </w:rPr>
        <w:t> </w:t>
      </w:r>
      <w:r>
        <w:rPr>
          <w:color w:val="231F20"/>
          <w:w w:val="105"/>
        </w:rPr>
        <w:t>giống</w:t>
      </w:r>
      <w:r>
        <w:rPr>
          <w:color w:val="231F20"/>
          <w:spacing w:val="-2"/>
          <w:w w:val="105"/>
        </w:rPr>
        <w:t> </w:t>
      </w:r>
      <w:r>
        <w:rPr>
          <w:color w:val="231F20"/>
          <w:w w:val="105"/>
        </w:rPr>
        <w:t>như</w:t>
      </w:r>
      <w:r>
        <w:rPr>
          <w:color w:val="231F20"/>
          <w:spacing w:val="-2"/>
          <w:w w:val="105"/>
        </w:rPr>
        <w:t> </w:t>
      </w:r>
      <w:r>
        <w:rPr>
          <w:color w:val="231F20"/>
          <w:w w:val="105"/>
        </w:rPr>
        <w:t>chiêu</w:t>
      </w:r>
      <w:r>
        <w:rPr>
          <w:color w:val="231F20"/>
          <w:spacing w:val="-2"/>
          <w:w w:val="105"/>
        </w:rPr>
        <w:t> </w:t>
      </w:r>
      <w:r>
        <w:rPr>
          <w:color w:val="231F20"/>
          <w:w w:val="105"/>
        </w:rPr>
        <w:t>sinh</w:t>
      </w:r>
      <w:r>
        <w:rPr>
          <w:color w:val="231F20"/>
          <w:spacing w:val="-2"/>
          <w:w w:val="105"/>
        </w:rPr>
        <w:t> </w:t>
      </w:r>
      <w:r>
        <w:rPr>
          <w:color w:val="231F20"/>
          <w:w w:val="105"/>
        </w:rPr>
        <w:t>vậy,</w:t>
      </w:r>
      <w:r>
        <w:rPr>
          <w:color w:val="231F20"/>
          <w:spacing w:val="-2"/>
          <w:w w:val="105"/>
        </w:rPr>
        <w:t> </w:t>
      </w:r>
      <w:r>
        <w:rPr>
          <w:color w:val="231F20"/>
          <w:w w:val="105"/>
        </w:rPr>
        <w:t>dẫn</w:t>
      </w:r>
      <w:r>
        <w:rPr>
          <w:color w:val="231F20"/>
          <w:spacing w:val="-2"/>
          <w:w w:val="105"/>
        </w:rPr>
        <w:t> </w:t>
      </w:r>
      <w:r>
        <w:rPr>
          <w:color w:val="231F20"/>
          <w:w w:val="105"/>
        </w:rPr>
        <w:t>về thế giới Cực Lạc. Phương pháp chiêu sinh này rất đặc biệt</w: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5"/>
        <w:jc w:val="left"/>
        <w:rPr>
          <w:sz w:val="19"/>
        </w:rPr>
      </w:pPr>
      <w:r>
        <w:rPr/>
        <w:pict>
          <v:group style="position:absolute;margin-left:248.576691pt;margin-top:12.374072pt;width:94.95pt;height:69.05pt;mso-position-horizontal-relative:page;mso-position-vertical-relative:paragraph;z-index:-15717888;mso-wrap-distance-left:0;mso-wrap-distance-right:0" id="docshapegroup37" coordorigin="4972,247" coordsize="1899,1381">
            <v:rect style="position:absolute;left:4998;top:273;width:1872;height:1354" id="docshape38" filled="true" fillcolor="#231f20" stroked="false">
              <v:fill opacity="49152f" type="solid"/>
            </v:rect>
            <v:shape style="position:absolute;left:4971;top:247;width:1710;height:1196" type="#_x0000_t75" id="docshape39" stroked="false">
              <v:imagedata r:id="rId47" o:title=""/>
            </v:shape>
            <w10:wrap type="topAndBottom"/>
          </v:group>
        </w:pict>
      </w:r>
    </w:p>
    <w:p>
      <w:pPr>
        <w:spacing w:after="0"/>
        <w:jc w:val="left"/>
        <w:rPr>
          <w:sz w:val="19"/>
        </w:rPr>
        <w:sectPr>
          <w:pgSz w:w="11400" w:h="15370"/>
          <w:pgMar w:header="977" w:footer="937" w:top="1200" w:bottom="1120" w:left="1200" w:right="1180"/>
        </w:sectPr>
      </w:pPr>
    </w:p>
    <w:p>
      <w:pPr>
        <w:pStyle w:val="BodyText"/>
        <w:spacing w:before="4"/>
        <w:jc w:val="left"/>
        <w:rPr>
          <w:sz w:val="17"/>
        </w:rPr>
      </w:pPr>
    </w:p>
    <w:p>
      <w:pPr>
        <w:spacing w:after="0"/>
        <w:jc w:val="left"/>
        <w:rPr>
          <w:sz w:val="17"/>
        </w:rPr>
        <w:sectPr>
          <w:headerReference w:type="even" r:id="rId48"/>
          <w:footerReference w:type="even" r:id="rId49"/>
          <w:pgSz w:w="11400" w:h="15370"/>
          <w:pgMar w:header="0" w:footer="0" w:top="1760" w:bottom="280" w:left="1200" w:right="1180"/>
        </w:sectPr>
      </w:pPr>
    </w:p>
    <w:p>
      <w:pPr>
        <w:pStyle w:val="BodyText"/>
        <w:jc w:val="left"/>
        <w:rPr>
          <w:sz w:val="20"/>
        </w:rPr>
      </w:pPr>
      <w:r>
        <w:rPr/>
        <w:drawing>
          <wp:anchor distT="0" distB="0" distL="0" distR="0" allowOverlap="1" layoutInCell="1" locked="0" behindDoc="0" simplePos="0" relativeHeight="15740416">
            <wp:simplePos x="0" y="0"/>
            <wp:positionH relativeFrom="page">
              <wp:posOffset>6043667</wp:posOffset>
            </wp:positionH>
            <wp:positionV relativeFrom="page">
              <wp:posOffset>8217037</wp:posOffset>
            </wp:positionV>
            <wp:extent cx="1084332" cy="1430962"/>
            <wp:effectExtent l="0" t="0" r="0" b="0"/>
            <wp:wrapNone/>
            <wp:docPr id="43" name="image3.png"/>
            <wp:cNvGraphicFramePr>
              <a:graphicFrameLocks noChangeAspect="1"/>
            </wp:cNvGraphicFramePr>
            <a:graphic>
              <a:graphicData uri="http://schemas.openxmlformats.org/drawingml/2006/picture">
                <pic:pic>
                  <pic:nvPicPr>
                    <pic:cNvPr id="44" name="image3.png"/>
                    <pic:cNvPicPr/>
                  </pic:nvPicPr>
                  <pic:blipFill>
                    <a:blip r:embed="rId7" cstate="print"/>
                    <a:stretch>
                      <a:fillRect/>
                    </a:stretch>
                  </pic:blipFill>
                  <pic:spPr>
                    <a:xfrm>
                      <a:off x="0" y="0"/>
                      <a:ext cx="1084332" cy="1430962"/>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p>
    <w:p>
      <w:pPr>
        <w:spacing w:line="609" w:lineRule="exact" w:before="0"/>
        <w:ind w:left="489" w:right="22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9" w:right="22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5"/>
        <w:jc w:val="left"/>
        <w:rPr>
          <w:rFonts w:ascii="Aachen"/>
          <w:b/>
          <w:sz w:val="8"/>
        </w:rPr>
      </w:pPr>
      <w:r>
        <w:rPr/>
        <w:drawing>
          <wp:anchor distT="0" distB="0" distL="0" distR="0" allowOverlap="1" layoutInCell="1" locked="0" behindDoc="0" simplePos="0" relativeHeight="22">
            <wp:simplePos x="0" y="0"/>
            <wp:positionH relativeFrom="page">
              <wp:posOffset>3256803</wp:posOffset>
            </wp:positionH>
            <wp:positionV relativeFrom="paragraph">
              <wp:posOffset>86239</wp:posOffset>
            </wp:positionV>
            <wp:extent cx="910935" cy="257746"/>
            <wp:effectExtent l="0" t="0" r="0" b="0"/>
            <wp:wrapTopAndBottom/>
            <wp:docPr id="45" name="image4.png"/>
            <wp:cNvGraphicFramePr>
              <a:graphicFrameLocks noChangeAspect="1"/>
            </wp:cNvGraphicFramePr>
            <a:graphic>
              <a:graphicData uri="http://schemas.openxmlformats.org/drawingml/2006/picture">
                <pic:pic>
                  <pic:nvPicPr>
                    <pic:cNvPr id="46" name="image4.png"/>
                    <pic:cNvPicPr/>
                  </pic:nvPicPr>
                  <pic:blipFill>
                    <a:blip r:embed="rId8" cstate="print"/>
                    <a:stretch>
                      <a:fillRect/>
                    </a:stretch>
                  </pic:blipFill>
                  <pic:spPr>
                    <a:xfrm>
                      <a:off x="0" y="0"/>
                      <a:ext cx="910935" cy="257746"/>
                    </a:xfrm>
                    <a:prstGeom prst="rect">
                      <a:avLst/>
                    </a:prstGeom>
                  </pic:spPr>
                </pic:pic>
              </a:graphicData>
            </a:graphic>
          </wp:anchor>
        </w:drawing>
      </w:r>
    </w:p>
    <w:p>
      <w:pPr>
        <w:spacing w:before="131"/>
        <w:ind w:left="490" w:right="22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65</w:t>
      </w:r>
    </w:p>
    <w:p>
      <w:pPr>
        <w:spacing w:after="0"/>
        <w:jc w:val="center"/>
        <w:rPr>
          <w:rFonts w:ascii="Aachen" w:hAnsi="Aachen"/>
          <w:sz w:val="28"/>
        </w:rPr>
        <w:sectPr>
          <w:headerReference w:type="default" r:id="rId50"/>
          <w:footerReference w:type="default" r:id="rId51"/>
          <w:pgSz w:w="11400" w:h="15370"/>
          <w:pgMar w:header="0" w:footer="0"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spacing w:line="288" w:lineRule="auto" w:before="246"/>
        <w:ind w:left="2195" w:right="1735" w:firstLine="303"/>
        <w:jc w:val="left"/>
        <w:rPr>
          <w:rFonts w:ascii="Cambria" w:hAnsi="Cambria"/>
          <w:b/>
          <w:sz w:val="28"/>
        </w:rPr>
      </w:pPr>
      <w:r>
        <w:rPr>
          <w:rFonts w:ascii="Cambria" w:hAnsi="Cambria"/>
          <w:b/>
          <w:color w:val="231F20"/>
          <w:sz w:val="28"/>
        </w:rPr>
        <w:t>Giảng ngày 22 tháng 6 năm 2010 </w:t>
      </w:r>
      <w:r>
        <w:rPr>
          <w:rFonts w:ascii="Cambria" w:hAnsi="Cambria"/>
          <w:b/>
          <w:color w:val="231F20"/>
          <w:spacing w:val="-8"/>
          <w:w w:val="95"/>
          <w:sz w:val="28"/>
        </w:rPr>
        <w:t>Phật</w:t>
      </w:r>
      <w:r>
        <w:rPr>
          <w:rFonts w:ascii="Cambria" w:hAnsi="Cambria"/>
          <w:b/>
          <w:color w:val="231F20"/>
          <w:spacing w:val="-8"/>
          <w:sz w:val="28"/>
        </w:rPr>
        <w:t> </w:t>
      </w:r>
      <w:r>
        <w:rPr>
          <w:rFonts w:ascii="Cambria" w:hAnsi="Cambria"/>
          <w:b/>
          <w:color w:val="231F20"/>
          <w:spacing w:val="-8"/>
          <w:w w:val="95"/>
          <w:sz w:val="28"/>
        </w:rPr>
        <w:t>Đà</w:t>
      </w:r>
      <w:r>
        <w:rPr>
          <w:rFonts w:ascii="Cambria" w:hAnsi="Cambria"/>
          <w:b/>
          <w:color w:val="231F20"/>
          <w:spacing w:val="-7"/>
          <w:sz w:val="28"/>
        </w:rPr>
        <w:t> </w:t>
      </w:r>
      <w:r>
        <w:rPr>
          <w:rFonts w:ascii="Cambria" w:hAnsi="Cambria"/>
          <w:b/>
          <w:color w:val="231F20"/>
          <w:spacing w:val="-8"/>
          <w:w w:val="95"/>
          <w:sz w:val="28"/>
        </w:rPr>
        <w:t>Giáo</w:t>
      </w:r>
      <w:r>
        <w:rPr>
          <w:rFonts w:ascii="Cambria" w:hAnsi="Cambria"/>
          <w:b/>
          <w:color w:val="231F20"/>
          <w:spacing w:val="-8"/>
          <w:sz w:val="28"/>
        </w:rPr>
        <w:t> </w:t>
      </w:r>
      <w:r>
        <w:rPr>
          <w:rFonts w:ascii="Cambria" w:hAnsi="Cambria"/>
          <w:b/>
          <w:color w:val="231F20"/>
          <w:spacing w:val="-8"/>
          <w:w w:val="95"/>
          <w:sz w:val="28"/>
        </w:rPr>
        <w:t>Dục</w:t>
      </w:r>
      <w:r>
        <w:rPr>
          <w:rFonts w:ascii="Cambria" w:hAnsi="Cambria"/>
          <w:b/>
          <w:color w:val="231F20"/>
          <w:spacing w:val="-7"/>
          <w:sz w:val="28"/>
        </w:rPr>
        <w:t> </w:t>
      </w:r>
      <w:r>
        <w:rPr>
          <w:rFonts w:ascii="Cambria" w:hAnsi="Cambria"/>
          <w:b/>
          <w:color w:val="231F20"/>
          <w:spacing w:val="-8"/>
          <w:w w:val="95"/>
          <w:sz w:val="28"/>
        </w:rPr>
        <w:t>Hiệp</w:t>
      </w:r>
      <w:r>
        <w:rPr>
          <w:rFonts w:ascii="Cambria" w:hAnsi="Cambria"/>
          <w:b/>
          <w:color w:val="231F20"/>
          <w:spacing w:val="-8"/>
          <w:sz w:val="28"/>
        </w:rPr>
        <w:t> </w:t>
      </w:r>
      <w:r>
        <w:rPr>
          <w:rFonts w:ascii="Cambria" w:hAnsi="Cambria"/>
          <w:b/>
          <w:color w:val="231F20"/>
          <w:spacing w:val="-8"/>
          <w:w w:val="95"/>
          <w:sz w:val="28"/>
        </w:rPr>
        <w:t>Hội</w:t>
      </w:r>
      <w:r>
        <w:rPr>
          <w:rFonts w:ascii="Cambria" w:hAnsi="Cambria"/>
          <w:b/>
          <w:color w:val="231F20"/>
          <w:spacing w:val="-7"/>
          <w:sz w:val="28"/>
        </w:rPr>
        <w:t> </w:t>
      </w:r>
      <w:r>
        <w:rPr>
          <w:rFonts w:ascii="Cambria" w:hAnsi="Cambria"/>
          <w:b/>
          <w:color w:val="231F20"/>
          <w:spacing w:val="-8"/>
          <w:w w:val="95"/>
          <w:sz w:val="28"/>
        </w:rPr>
        <w:t>HongKong</w:t>
      </w:r>
    </w:p>
    <w:p>
      <w:pPr>
        <w:spacing w:before="22"/>
        <w:ind w:left="1184" w:right="1485" w:firstLine="0"/>
        <w:jc w:val="center"/>
        <w:rPr>
          <w:rFonts w:ascii="Cambria" w:hAnsi="Cambria"/>
          <w:b/>
          <w:sz w:val="28"/>
        </w:rPr>
      </w:pPr>
      <w:r>
        <w:rPr>
          <w:rFonts w:ascii="Cambria-BoldItalic" w:hAnsi="Cambria-BoldItalic"/>
          <w:b/>
          <w:i/>
          <w:sz w:val="28"/>
        </w:rPr>
        <w:t>Chuyển</w:t>
      </w:r>
      <w:r>
        <w:rPr>
          <w:rFonts w:ascii="Cambria-BoldItalic" w:hAnsi="Cambria-BoldItalic"/>
          <w:b/>
          <w:i/>
          <w:spacing w:val="-14"/>
          <w:sz w:val="28"/>
        </w:rPr>
        <w:t> </w:t>
      </w:r>
      <w:r>
        <w:rPr>
          <w:rFonts w:ascii="Cambria-BoldItalic" w:hAnsi="Cambria-BoldItalic"/>
          <w:b/>
          <w:i/>
          <w:sz w:val="28"/>
        </w:rPr>
        <w:t>ngữ:</w:t>
      </w:r>
      <w:r>
        <w:rPr>
          <w:rFonts w:ascii="Cambria-BoldItalic" w:hAnsi="Cambria-BoldItalic"/>
          <w:b/>
          <w:i/>
          <w:spacing w:val="-14"/>
          <w:sz w:val="28"/>
        </w:rPr>
        <w:t> </w:t>
      </w:r>
      <w:r>
        <w:rPr>
          <w:rFonts w:ascii="Cambria" w:hAnsi="Cambria"/>
          <w:b/>
          <w:sz w:val="28"/>
        </w:rPr>
        <w:t>Tử</w:t>
      </w:r>
      <w:r>
        <w:rPr>
          <w:rFonts w:ascii="Cambria" w:hAnsi="Cambria"/>
          <w:b/>
          <w:spacing w:val="-14"/>
          <w:sz w:val="28"/>
        </w:rPr>
        <w:t> </w:t>
      </w:r>
      <w:r>
        <w:rPr>
          <w:rFonts w:ascii="Cambria" w:hAnsi="Cambria"/>
          <w:b/>
          <w:spacing w:val="-5"/>
          <w:sz w:val="28"/>
        </w:rPr>
        <w:t>Hà</w:t>
      </w:r>
    </w:p>
    <w:p>
      <w:pPr>
        <w:spacing w:before="32"/>
        <w:ind w:left="1183" w:right="1485" w:firstLine="0"/>
        <w:jc w:val="center"/>
        <w:rPr>
          <w:rFonts w:ascii="Cambria" w:hAnsi="Cambria"/>
          <w:b/>
          <w:sz w:val="28"/>
        </w:rPr>
      </w:pPr>
      <w:r>
        <w:rPr>
          <w:rFonts w:ascii="Cambria-BoldItalic" w:hAnsi="Cambria-BoldItalic"/>
          <w:b/>
          <w:i/>
          <w:w w:val="95"/>
          <w:sz w:val="28"/>
        </w:rPr>
        <w:t>Biên</w:t>
      </w:r>
      <w:r>
        <w:rPr>
          <w:rFonts w:ascii="Cambria-BoldItalic" w:hAnsi="Cambria-BoldItalic"/>
          <w:b/>
          <w:i/>
          <w:spacing w:val="5"/>
          <w:sz w:val="28"/>
        </w:rPr>
        <w:t> </w:t>
      </w:r>
      <w:r>
        <w:rPr>
          <w:rFonts w:ascii="Cambria-BoldItalic" w:hAnsi="Cambria-BoldItalic"/>
          <w:b/>
          <w:i/>
          <w:w w:val="95"/>
          <w:sz w:val="28"/>
        </w:rPr>
        <w:t>tập:</w:t>
      </w:r>
      <w:r>
        <w:rPr>
          <w:rFonts w:ascii="Cambria-BoldItalic" w:hAnsi="Cambria-BoldItalic"/>
          <w:b/>
          <w:i/>
          <w:spacing w:val="3"/>
          <w:sz w:val="28"/>
        </w:rPr>
        <w:t> </w:t>
      </w:r>
      <w:r>
        <w:rPr>
          <w:rFonts w:ascii="Cambria" w:hAnsi="Cambria"/>
          <w:b/>
          <w:w w:val="95"/>
          <w:sz w:val="28"/>
        </w:rPr>
        <w:t>Bình</w:t>
      </w:r>
      <w:r>
        <w:rPr>
          <w:rFonts w:ascii="Cambria" w:hAnsi="Cambria"/>
          <w:b/>
          <w:spacing w:val="4"/>
          <w:sz w:val="28"/>
        </w:rPr>
        <w:t> </w:t>
      </w:r>
      <w:r>
        <w:rPr>
          <w:rFonts w:ascii="Cambria" w:hAnsi="Cambria"/>
          <w:b/>
          <w:spacing w:val="-4"/>
          <w:w w:val="95"/>
          <w:sz w:val="28"/>
        </w:rPr>
        <w:t>Minh</w:t>
      </w:r>
    </w:p>
    <w:p>
      <w:pPr>
        <w:pStyle w:val="BodyText"/>
        <w:spacing w:before="6"/>
        <w:jc w:val="left"/>
        <w:rPr>
          <w:rFonts w:ascii="Cambria"/>
          <w:b/>
          <w:sz w:val="23"/>
        </w:rPr>
      </w:pPr>
      <w:r>
        <w:rPr/>
        <w:pict>
          <v:group style="position:absolute;margin-left:220.157516pt;margin-top:14.982178pt;width:127.5pt;height:88.3pt;mso-position-horizontal-relative:page;mso-position-vertical-relative:paragraph;z-index:-15716352;mso-wrap-distance-left:0;mso-wrap-distance-right:0" id="docshapegroup40" coordorigin="4403,300" coordsize="2550,1766">
            <v:rect style="position:absolute;left:4433;top:329;width:2520;height:1736" id="docshape41" filled="true" fillcolor="#231f20" stroked="false">
              <v:fill opacity="49152f" type="solid"/>
            </v:rect>
            <v:shape style="position:absolute;left:4403;top:299;width:2306;height:1517" type="#_x0000_t75" id="docshape42" stroked="false">
              <v:imagedata r:id="rId9" o:title=""/>
            </v:shape>
            <w10:wrap type="topAndBottom"/>
          </v:group>
        </w:pict>
      </w:r>
    </w:p>
    <w:p>
      <w:pPr>
        <w:spacing w:after="0"/>
        <w:jc w:val="left"/>
        <w:rPr>
          <w:rFonts w:ascii="Cambria"/>
          <w:sz w:val="23"/>
        </w:rPr>
        <w:sectPr>
          <w:headerReference w:type="even" r:id="rId52"/>
          <w:footerReference w:type="even" r:id="rId53"/>
          <w:pgSz w:w="11400" w:h="15370"/>
          <w:pgMar w:header="0" w:footer="0" w:top="1760" w:bottom="280" w:left="1200" w:right="1180"/>
        </w:sectPr>
      </w:pPr>
    </w:p>
    <w:p>
      <w:pPr>
        <w:pStyle w:val="BodyText"/>
        <w:spacing w:before="3"/>
        <w:jc w:val="left"/>
        <w:rPr>
          <w:rFonts w:ascii="Cambria"/>
          <w:b/>
          <w:sz w:val="26"/>
        </w:rPr>
      </w:pPr>
    </w:p>
    <w:p>
      <w:pPr>
        <w:spacing w:line="295" w:lineRule="auto" w:before="106"/>
        <w:ind w:left="1738" w:right="120" w:firstLine="0"/>
        <w:jc w:val="both"/>
        <w:rPr>
          <w:sz w:val="34"/>
        </w:rPr>
      </w:pPr>
      <w:r>
        <w:rPr/>
        <w:pict>
          <v:shape style="position:absolute;margin-left:96.874802pt;margin-top:-15.413005pt;width:50.1pt;height:104.4pt;mso-position-horizontal-relative:page;mso-position-vertical-relative:paragraph;z-index:-17649152" type="#_x0000_t202" id="docshape48"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hư vị pháp sư, chư vị đồng học, xin mời xem tiếp </w:t>
      </w:r>
      <w:r>
        <w:rPr>
          <w:i/>
          <w:color w:val="231F20"/>
          <w:w w:val="105"/>
          <w:sz w:val="34"/>
        </w:rPr>
        <w:t>Đại</w:t>
      </w:r>
      <w:r>
        <w:rPr>
          <w:i/>
          <w:color w:val="231F20"/>
          <w:spacing w:val="-9"/>
          <w:w w:val="105"/>
          <w:sz w:val="34"/>
        </w:rPr>
        <w:t> </w:t>
      </w:r>
      <w:r>
        <w:rPr>
          <w:i/>
          <w:color w:val="231F20"/>
          <w:w w:val="105"/>
          <w:sz w:val="34"/>
        </w:rPr>
        <w:t>thừa</w:t>
      </w:r>
      <w:r>
        <w:rPr>
          <w:i/>
          <w:color w:val="231F20"/>
          <w:spacing w:val="-8"/>
          <w:w w:val="105"/>
          <w:sz w:val="34"/>
        </w:rPr>
        <w:t> </w:t>
      </w:r>
      <w:r>
        <w:rPr>
          <w:i/>
          <w:color w:val="231F20"/>
          <w:w w:val="105"/>
          <w:sz w:val="34"/>
        </w:rPr>
        <w:t>Vô</w:t>
      </w:r>
      <w:r>
        <w:rPr>
          <w:i/>
          <w:color w:val="231F20"/>
          <w:spacing w:val="-8"/>
          <w:w w:val="105"/>
          <w:sz w:val="34"/>
        </w:rPr>
        <w:t> </w:t>
      </w:r>
      <w:r>
        <w:rPr>
          <w:i/>
          <w:color w:val="231F20"/>
          <w:w w:val="105"/>
          <w:sz w:val="34"/>
        </w:rPr>
        <w:t>Lượng</w:t>
      </w:r>
      <w:r>
        <w:rPr>
          <w:i/>
          <w:color w:val="231F20"/>
          <w:spacing w:val="-8"/>
          <w:w w:val="105"/>
          <w:sz w:val="34"/>
        </w:rPr>
        <w:t> </w:t>
      </w:r>
      <w:r>
        <w:rPr>
          <w:i/>
          <w:color w:val="231F20"/>
          <w:w w:val="105"/>
          <w:sz w:val="34"/>
        </w:rPr>
        <w:t>Thọ</w:t>
      </w:r>
      <w:r>
        <w:rPr>
          <w:i/>
          <w:color w:val="231F20"/>
          <w:spacing w:val="-8"/>
          <w:w w:val="105"/>
          <w:sz w:val="34"/>
        </w:rPr>
        <w:t> </w:t>
      </w:r>
      <w:r>
        <w:rPr>
          <w:i/>
          <w:color w:val="231F20"/>
          <w:w w:val="105"/>
          <w:sz w:val="34"/>
        </w:rPr>
        <w:t>Kinh</w:t>
      </w:r>
      <w:r>
        <w:rPr>
          <w:i/>
          <w:color w:val="231F20"/>
          <w:spacing w:val="-8"/>
          <w:w w:val="105"/>
          <w:sz w:val="34"/>
        </w:rPr>
        <w:t> </w:t>
      </w:r>
      <w:r>
        <w:rPr>
          <w:i/>
          <w:color w:val="231F20"/>
          <w:w w:val="105"/>
          <w:sz w:val="34"/>
        </w:rPr>
        <w:t>Giải</w:t>
      </w:r>
      <w:r>
        <w:rPr>
          <w:color w:val="231F20"/>
          <w:w w:val="105"/>
          <w:sz w:val="34"/>
        </w:rPr>
        <w:t>,</w:t>
      </w:r>
      <w:r>
        <w:rPr>
          <w:color w:val="231F20"/>
          <w:spacing w:val="-8"/>
          <w:w w:val="105"/>
          <w:sz w:val="34"/>
        </w:rPr>
        <w:t> </w:t>
      </w:r>
      <w:r>
        <w:rPr>
          <w:color w:val="231F20"/>
          <w:w w:val="105"/>
          <w:sz w:val="34"/>
        </w:rPr>
        <w:t>trang</w:t>
      </w:r>
      <w:r>
        <w:rPr>
          <w:color w:val="231F20"/>
          <w:spacing w:val="-8"/>
          <w:w w:val="105"/>
          <w:sz w:val="34"/>
        </w:rPr>
        <w:t> </w:t>
      </w:r>
      <w:r>
        <w:rPr>
          <w:color w:val="231F20"/>
          <w:w w:val="105"/>
          <w:sz w:val="34"/>
        </w:rPr>
        <w:t>59,</w:t>
      </w:r>
      <w:r>
        <w:rPr>
          <w:color w:val="231F20"/>
          <w:spacing w:val="-8"/>
          <w:w w:val="105"/>
          <w:sz w:val="34"/>
        </w:rPr>
        <w:t> </w:t>
      </w:r>
      <w:r>
        <w:rPr>
          <w:color w:val="231F20"/>
          <w:w w:val="105"/>
          <w:sz w:val="34"/>
        </w:rPr>
        <w:t>dòng thứ 2.</w:t>
      </w:r>
    </w:p>
    <w:p>
      <w:pPr>
        <w:spacing w:line="307" w:lineRule="auto" w:before="161"/>
        <w:ind w:left="387" w:right="121" w:firstLine="453"/>
        <w:jc w:val="both"/>
        <w:rPr>
          <w:sz w:val="34"/>
        </w:rPr>
      </w:pPr>
      <w:r>
        <w:rPr>
          <w:i/>
          <w:color w:val="231F20"/>
          <w:sz w:val="34"/>
        </w:rPr>
        <w:t>“Hoa Nghiêm Huyền Đàm vị chư pháp hà cố sự sự vô ngại?Tùng duy tâm sở hiện cố chư pháp chi bản nguyên, phi hữu</w:t>
      </w:r>
      <w:r>
        <w:rPr>
          <w:i/>
          <w:color w:val="231F20"/>
          <w:spacing w:val="40"/>
          <w:sz w:val="34"/>
        </w:rPr>
        <w:t> </w:t>
      </w:r>
      <w:r>
        <w:rPr>
          <w:i/>
          <w:color w:val="231F20"/>
          <w:sz w:val="34"/>
        </w:rPr>
        <w:t>biệt</w:t>
      </w:r>
      <w:r>
        <w:rPr>
          <w:i/>
          <w:color w:val="231F20"/>
          <w:spacing w:val="40"/>
          <w:sz w:val="34"/>
        </w:rPr>
        <w:t> </w:t>
      </w:r>
      <w:r>
        <w:rPr>
          <w:i/>
          <w:color w:val="231F20"/>
          <w:sz w:val="34"/>
        </w:rPr>
        <w:t>chủng.</w:t>
      </w:r>
      <w:r>
        <w:rPr>
          <w:i/>
          <w:color w:val="231F20"/>
          <w:spacing w:val="40"/>
          <w:sz w:val="34"/>
        </w:rPr>
        <w:t> </w:t>
      </w:r>
      <w:r>
        <w:rPr>
          <w:i/>
          <w:color w:val="231F20"/>
          <w:sz w:val="34"/>
        </w:rPr>
        <w:t>Duy</w:t>
      </w:r>
      <w:r>
        <w:rPr>
          <w:i/>
          <w:color w:val="231F20"/>
          <w:spacing w:val="40"/>
          <w:sz w:val="34"/>
        </w:rPr>
        <w:t> </w:t>
      </w:r>
      <w:r>
        <w:rPr>
          <w:i/>
          <w:color w:val="231F20"/>
          <w:sz w:val="34"/>
        </w:rPr>
        <w:t>tự</w:t>
      </w:r>
      <w:r>
        <w:rPr>
          <w:i/>
          <w:color w:val="231F20"/>
          <w:spacing w:val="40"/>
          <w:sz w:val="34"/>
        </w:rPr>
        <w:t> </w:t>
      </w:r>
      <w:r>
        <w:rPr>
          <w:i/>
          <w:color w:val="231F20"/>
          <w:sz w:val="34"/>
        </w:rPr>
        <w:t>Như</w:t>
      </w:r>
      <w:r>
        <w:rPr>
          <w:i/>
          <w:color w:val="231F20"/>
          <w:spacing w:val="40"/>
          <w:sz w:val="34"/>
        </w:rPr>
        <w:t> </w:t>
      </w:r>
      <w:r>
        <w:rPr>
          <w:i/>
          <w:color w:val="231F20"/>
          <w:sz w:val="34"/>
        </w:rPr>
        <w:t>Lai</w:t>
      </w:r>
      <w:r>
        <w:rPr>
          <w:i/>
          <w:color w:val="231F20"/>
          <w:spacing w:val="40"/>
          <w:sz w:val="34"/>
        </w:rPr>
        <w:t> </w:t>
      </w:r>
      <w:r>
        <w:rPr>
          <w:i/>
          <w:color w:val="231F20"/>
          <w:sz w:val="34"/>
        </w:rPr>
        <w:t>tàng</w:t>
      </w:r>
      <w:r>
        <w:rPr>
          <w:i/>
          <w:color w:val="231F20"/>
          <w:spacing w:val="40"/>
          <w:sz w:val="34"/>
        </w:rPr>
        <w:t> </w:t>
      </w:r>
      <w:r>
        <w:rPr>
          <w:i/>
          <w:color w:val="231F20"/>
          <w:sz w:val="34"/>
        </w:rPr>
        <w:t>tâm</w:t>
      </w:r>
      <w:r>
        <w:rPr>
          <w:i/>
          <w:color w:val="231F20"/>
          <w:spacing w:val="40"/>
          <w:sz w:val="34"/>
        </w:rPr>
        <w:t> </w:t>
      </w:r>
      <w:r>
        <w:rPr>
          <w:i/>
          <w:color w:val="231F20"/>
          <w:sz w:val="34"/>
        </w:rPr>
        <w:t>duyên</w:t>
      </w:r>
      <w:r>
        <w:rPr>
          <w:i/>
          <w:color w:val="231F20"/>
          <w:spacing w:val="40"/>
          <w:sz w:val="34"/>
        </w:rPr>
        <w:t> </w:t>
      </w:r>
      <w:r>
        <w:rPr>
          <w:i/>
          <w:color w:val="231F20"/>
          <w:sz w:val="34"/>
        </w:rPr>
        <w:t>khởi</w:t>
      </w:r>
      <w:r>
        <w:rPr>
          <w:i/>
          <w:color w:val="231F20"/>
          <w:spacing w:val="40"/>
          <w:sz w:val="34"/>
        </w:rPr>
        <w:t> </w:t>
      </w:r>
      <w:r>
        <w:rPr>
          <w:i/>
          <w:color w:val="231F20"/>
          <w:sz w:val="34"/>
        </w:rPr>
        <w:t>chi sai biệt pháp, cố tất hữu khả hòa dung chi lý” </w:t>
      </w:r>
      <w:r>
        <w:rPr>
          <w:color w:val="231F20"/>
          <w:sz w:val="34"/>
        </w:rPr>
        <w:t>(</w:t>
      </w:r>
      <w:r>
        <w:rPr>
          <w:i/>
          <w:color w:val="231F20"/>
          <w:sz w:val="34"/>
        </w:rPr>
        <w:t>Hoa Nghiêm Huyền Đàm </w:t>
      </w:r>
      <w:r>
        <w:rPr>
          <w:color w:val="231F20"/>
          <w:sz w:val="34"/>
        </w:rPr>
        <w:t>nói: Các pháp vì sao sự sự vô ngại? Vì chỉ từ tâm hiển hiện, nên nguồn gốc của các pháp không có loại riêng biệt. Chỉ từ Như Lai Tạng duyên khởi có các pháp sai biệt, nên</w:t>
      </w:r>
      <w:r>
        <w:rPr>
          <w:color w:val="231F20"/>
          <w:spacing w:val="40"/>
          <w:sz w:val="34"/>
        </w:rPr>
        <w:t> </w:t>
      </w:r>
      <w:r>
        <w:rPr>
          <w:color w:val="231F20"/>
          <w:sz w:val="34"/>
        </w:rPr>
        <w:t>thảy</w:t>
      </w:r>
      <w:r>
        <w:rPr>
          <w:color w:val="231F20"/>
          <w:spacing w:val="40"/>
          <w:sz w:val="34"/>
        </w:rPr>
        <w:t> </w:t>
      </w:r>
      <w:r>
        <w:rPr>
          <w:color w:val="231F20"/>
          <w:sz w:val="34"/>
        </w:rPr>
        <w:t>đều</w:t>
      </w:r>
      <w:r>
        <w:rPr>
          <w:color w:val="231F20"/>
          <w:spacing w:val="40"/>
          <w:sz w:val="34"/>
        </w:rPr>
        <w:t> </w:t>
      </w:r>
      <w:r>
        <w:rPr>
          <w:color w:val="231F20"/>
          <w:sz w:val="34"/>
        </w:rPr>
        <w:t>có</w:t>
      </w:r>
      <w:r>
        <w:rPr>
          <w:color w:val="231F20"/>
          <w:spacing w:val="40"/>
          <w:sz w:val="34"/>
        </w:rPr>
        <w:t> </w:t>
      </w:r>
      <w:r>
        <w:rPr>
          <w:color w:val="231F20"/>
          <w:sz w:val="34"/>
        </w:rPr>
        <w:t>cái</w:t>
      </w:r>
      <w:r>
        <w:rPr>
          <w:color w:val="231F20"/>
          <w:spacing w:val="40"/>
          <w:sz w:val="34"/>
        </w:rPr>
        <w:t> </w:t>
      </w:r>
      <w:r>
        <w:rPr>
          <w:color w:val="231F20"/>
          <w:sz w:val="34"/>
        </w:rPr>
        <w:t>lý</w:t>
      </w:r>
      <w:r>
        <w:rPr>
          <w:color w:val="231F20"/>
          <w:spacing w:val="40"/>
          <w:sz w:val="34"/>
        </w:rPr>
        <w:t> </w:t>
      </w:r>
      <w:r>
        <w:rPr>
          <w:color w:val="231F20"/>
          <w:sz w:val="34"/>
        </w:rPr>
        <w:t>có</w:t>
      </w:r>
      <w:r>
        <w:rPr>
          <w:color w:val="231F20"/>
          <w:spacing w:val="40"/>
          <w:sz w:val="34"/>
        </w:rPr>
        <w:t> </w:t>
      </w:r>
      <w:r>
        <w:rPr>
          <w:color w:val="231F20"/>
          <w:sz w:val="34"/>
        </w:rPr>
        <w:t>thể</w:t>
      </w:r>
      <w:r>
        <w:rPr>
          <w:color w:val="231F20"/>
          <w:spacing w:val="40"/>
          <w:sz w:val="34"/>
        </w:rPr>
        <w:t> </w:t>
      </w:r>
      <w:r>
        <w:rPr>
          <w:color w:val="231F20"/>
          <w:sz w:val="34"/>
        </w:rPr>
        <w:t>dung</w:t>
      </w:r>
      <w:r>
        <w:rPr>
          <w:color w:val="231F20"/>
          <w:spacing w:val="40"/>
          <w:sz w:val="34"/>
        </w:rPr>
        <w:t> </w:t>
      </w:r>
      <w:r>
        <w:rPr>
          <w:color w:val="231F20"/>
          <w:sz w:val="34"/>
        </w:rPr>
        <w:t>hòa).</w:t>
      </w:r>
    </w:p>
    <w:p>
      <w:pPr>
        <w:pStyle w:val="BodyText"/>
        <w:spacing w:line="307" w:lineRule="auto" w:before="153"/>
        <w:ind w:left="387" w:right="119" w:firstLine="453"/>
      </w:pPr>
      <w:r>
        <w:rPr>
          <w:color w:val="231F20"/>
          <w:w w:val="105"/>
        </w:rPr>
        <w:t>Thập</w:t>
      </w:r>
      <w:r>
        <w:rPr>
          <w:color w:val="231F20"/>
          <w:spacing w:val="-7"/>
          <w:w w:val="105"/>
        </w:rPr>
        <w:t> </w:t>
      </w:r>
      <w:r>
        <w:rPr>
          <w:color w:val="231F20"/>
          <w:w w:val="105"/>
        </w:rPr>
        <w:t>Huyền</w:t>
      </w:r>
      <w:r>
        <w:rPr>
          <w:color w:val="231F20"/>
          <w:spacing w:val="-7"/>
          <w:w w:val="105"/>
        </w:rPr>
        <w:t> </w:t>
      </w:r>
      <w:r>
        <w:rPr>
          <w:color w:val="231F20"/>
          <w:w w:val="105"/>
        </w:rPr>
        <w:t>nói</w:t>
      </w:r>
      <w:r>
        <w:rPr>
          <w:color w:val="231F20"/>
          <w:spacing w:val="-7"/>
          <w:w w:val="105"/>
        </w:rPr>
        <w:t> </w:t>
      </w:r>
      <w:r>
        <w:rPr>
          <w:color w:val="231F20"/>
          <w:w w:val="105"/>
        </w:rPr>
        <w:t>về</w:t>
      </w:r>
      <w:r>
        <w:rPr>
          <w:color w:val="231F20"/>
          <w:spacing w:val="-7"/>
          <w:w w:val="105"/>
        </w:rPr>
        <w:t> </w:t>
      </w:r>
      <w:r>
        <w:rPr>
          <w:color w:val="231F20"/>
          <w:w w:val="105"/>
        </w:rPr>
        <w:t>Sự</w:t>
      </w:r>
      <w:r>
        <w:rPr>
          <w:color w:val="231F20"/>
          <w:spacing w:val="-7"/>
          <w:w w:val="105"/>
        </w:rPr>
        <w:t> </w:t>
      </w:r>
      <w:r>
        <w:rPr>
          <w:color w:val="231F20"/>
          <w:w w:val="105"/>
        </w:rPr>
        <w:t>sự</w:t>
      </w:r>
      <w:r>
        <w:rPr>
          <w:color w:val="231F20"/>
          <w:spacing w:val="-7"/>
          <w:w w:val="105"/>
        </w:rPr>
        <w:t> </w:t>
      </w:r>
      <w:r>
        <w:rPr>
          <w:color w:val="231F20"/>
          <w:w w:val="105"/>
        </w:rPr>
        <w:t>vô</w:t>
      </w:r>
      <w:r>
        <w:rPr>
          <w:color w:val="231F20"/>
          <w:spacing w:val="-7"/>
          <w:w w:val="105"/>
        </w:rPr>
        <w:t> </w:t>
      </w:r>
      <w:r>
        <w:rPr>
          <w:color w:val="231F20"/>
          <w:w w:val="105"/>
        </w:rPr>
        <w:t>ngại.</w:t>
      </w:r>
      <w:r>
        <w:rPr>
          <w:color w:val="231F20"/>
          <w:spacing w:val="-7"/>
          <w:w w:val="105"/>
        </w:rPr>
        <w:t> </w:t>
      </w:r>
      <w:r>
        <w:rPr>
          <w:color w:val="231F20"/>
          <w:w w:val="105"/>
        </w:rPr>
        <w:t>Vì</w:t>
      </w:r>
      <w:r>
        <w:rPr>
          <w:color w:val="231F20"/>
          <w:spacing w:val="-7"/>
          <w:w w:val="105"/>
        </w:rPr>
        <w:t> </w:t>
      </w:r>
      <w:r>
        <w:rPr>
          <w:color w:val="231F20"/>
          <w:w w:val="105"/>
        </w:rPr>
        <w:t>sao</w:t>
      </w:r>
      <w:r>
        <w:rPr>
          <w:color w:val="231F20"/>
          <w:spacing w:val="-7"/>
          <w:w w:val="105"/>
        </w:rPr>
        <w:t> </w:t>
      </w:r>
      <w:r>
        <w:rPr>
          <w:color w:val="231F20"/>
          <w:w w:val="105"/>
        </w:rPr>
        <w:t>Sự</w:t>
      </w:r>
      <w:r>
        <w:rPr>
          <w:color w:val="231F20"/>
          <w:spacing w:val="-7"/>
          <w:w w:val="105"/>
        </w:rPr>
        <w:t> </w:t>
      </w:r>
      <w:r>
        <w:rPr>
          <w:color w:val="231F20"/>
          <w:w w:val="105"/>
        </w:rPr>
        <w:t>sự</w:t>
      </w:r>
      <w:r>
        <w:rPr>
          <w:color w:val="231F20"/>
          <w:spacing w:val="-7"/>
          <w:w w:val="105"/>
        </w:rPr>
        <w:t> </w:t>
      </w:r>
      <w:r>
        <w:rPr>
          <w:color w:val="231F20"/>
          <w:w w:val="105"/>
        </w:rPr>
        <w:t>vô</w:t>
      </w:r>
      <w:r>
        <w:rPr>
          <w:color w:val="231F20"/>
          <w:spacing w:val="-7"/>
          <w:w w:val="105"/>
        </w:rPr>
        <w:t> </w:t>
      </w:r>
      <w:r>
        <w:rPr>
          <w:color w:val="231F20"/>
          <w:w w:val="105"/>
        </w:rPr>
        <w:t>ngại? Đối với duyên khởi nhất định phải có sự nhận biết sâu sắc. Cũng có nghĩa là khoa học và triết học ngày nay, mấy trăm năm rồi đều nghiên cứu về vấn đề này, cho đến ngày nay, cũng chưa có một đáp án nào khiến người ta vừa lòng. Vũ trụ từ đâu có? Vì sao có vũ trụ? Sinh mệnh từ đâu mà có? Đều là những vấn đề lớn của triết học và khoa học.</w:t>
      </w:r>
    </w:p>
    <w:p>
      <w:pPr>
        <w:pStyle w:val="BodyText"/>
        <w:spacing w:line="307" w:lineRule="auto" w:before="152"/>
        <w:ind w:left="387" w:right="119" w:firstLine="453"/>
      </w:pPr>
      <w:r>
        <w:rPr>
          <w:color w:val="231F20"/>
          <w:w w:val="105"/>
        </w:rPr>
        <w:t>Trong Phật pháp cũng như vậy. Sự việc này trong kinh </w:t>
      </w:r>
      <w:r>
        <w:rPr>
          <w:i/>
          <w:color w:val="231F20"/>
          <w:w w:val="105"/>
        </w:rPr>
        <w:t>Hoa</w:t>
      </w:r>
      <w:r>
        <w:rPr>
          <w:i/>
          <w:color w:val="231F20"/>
          <w:spacing w:val="-2"/>
          <w:w w:val="105"/>
        </w:rPr>
        <w:t> </w:t>
      </w:r>
      <w:r>
        <w:rPr>
          <w:i/>
          <w:color w:val="231F20"/>
          <w:w w:val="105"/>
        </w:rPr>
        <w:t>Nghiêm</w:t>
      </w:r>
      <w:r>
        <w:rPr>
          <w:color w:val="231F20"/>
          <w:w w:val="105"/>
        </w:rPr>
        <w:t>,</w:t>
      </w:r>
      <w:r>
        <w:rPr>
          <w:color w:val="231F20"/>
          <w:spacing w:val="-2"/>
          <w:w w:val="105"/>
        </w:rPr>
        <w:t> </w:t>
      </w:r>
      <w:r>
        <w:rPr>
          <w:color w:val="231F20"/>
          <w:w w:val="105"/>
        </w:rPr>
        <w:t>đức</w:t>
      </w:r>
      <w:r>
        <w:rPr>
          <w:color w:val="231F20"/>
          <w:spacing w:val="-2"/>
          <w:w w:val="105"/>
        </w:rPr>
        <w:t> </w:t>
      </w:r>
      <w:r>
        <w:rPr>
          <w:color w:val="231F20"/>
          <w:w w:val="105"/>
        </w:rPr>
        <w:t>Phật</w:t>
      </w:r>
      <w:r>
        <w:rPr>
          <w:color w:val="231F20"/>
          <w:spacing w:val="-2"/>
          <w:w w:val="105"/>
        </w:rPr>
        <w:t> </w:t>
      </w:r>
      <w:r>
        <w:rPr>
          <w:color w:val="231F20"/>
          <w:w w:val="105"/>
        </w:rPr>
        <w:t>nói</w:t>
      </w:r>
      <w:r>
        <w:rPr>
          <w:color w:val="231F20"/>
          <w:spacing w:val="-2"/>
          <w:w w:val="105"/>
        </w:rPr>
        <w:t> </w:t>
      </w:r>
      <w:r>
        <w:rPr>
          <w:color w:val="231F20"/>
          <w:w w:val="105"/>
        </w:rPr>
        <w:t>rõ</w:t>
      </w:r>
      <w:r>
        <w:rPr>
          <w:color w:val="231F20"/>
          <w:spacing w:val="-2"/>
          <w:w w:val="105"/>
        </w:rPr>
        <w:t> </w:t>
      </w:r>
      <w:r>
        <w:rPr>
          <w:color w:val="231F20"/>
          <w:w w:val="105"/>
        </w:rPr>
        <w:t>ràng.</w:t>
      </w:r>
      <w:r>
        <w:rPr>
          <w:color w:val="231F20"/>
          <w:spacing w:val="-2"/>
          <w:w w:val="105"/>
        </w:rPr>
        <w:t> </w:t>
      </w:r>
      <w:r>
        <w:rPr>
          <w:color w:val="231F20"/>
          <w:w w:val="105"/>
        </w:rPr>
        <w:t>Kinh</w:t>
      </w:r>
      <w:r>
        <w:rPr>
          <w:color w:val="231F20"/>
          <w:spacing w:val="-1"/>
          <w:w w:val="105"/>
        </w:rPr>
        <w:t> </w:t>
      </w:r>
      <w:r>
        <w:rPr>
          <w:i/>
          <w:color w:val="231F20"/>
          <w:w w:val="105"/>
        </w:rPr>
        <w:t>Hoa</w:t>
      </w:r>
      <w:r>
        <w:rPr>
          <w:i/>
          <w:color w:val="231F20"/>
          <w:spacing w:val="-2"/>
          <w:w w:val="105"/>
        </w:rPr>
        <w:t> </w:t>
      </w:r>
      <w:r>
        <w:rPr>
          <w:i/>
          <w:color w:val="231F20"/>
          <w:w w:val="105"/>
        </w:rPr>
        <w:t>Nghiêm</w:t>
      </w:r>
      <w:r>
        <w:rPr>
          <w:i/>
          <w:color w:val="231F20"/>
          <w:spacing w:val="-2"/>
          <w:w w:val="105"/>
        </w:rPr>
        <w:t> </w:t>
      </w:r>
      <w:r>
        <w:rPr>
          <w:color w:val="231F20"/>
          <w:w w:val="105"/>
        </w:rPr>
        <w:t>là</w:t>
      </w:r>
      <w:r>
        <w:rPr>
          <w:color w:val="231F20"/>
          <w:spacing w:val="-2"/>
          <w:w w:val="105"/>
        </w:rPr>
        <w:t> </w:t>
      </w:r>
      <w:r>
        <w:rPr>
          <w:color w:val="231F20"/>
          <w:w w:val="105"/>
        </w:rPr>
        <w:t>bộ kinh không thể nghĩ bàn. Bộ kinh này được đức Phật Thích Ca Mâu Ni nói ở trong định. Cho đến nay, Phật giáo Nam truyền</w:t>
      </w:r>
      <w:r>
        <w:rPr>
          <w:color w:val="231F20"/>
          <w:spacing w:val="-3"/>
          <w:w w:val="105"/>
        </w:rPr>
        <w:t> </w:t>
      </w:r>
      <w:r>
        <w:rPr>
          <w:color w:val="231F20"/>
          <w:w w:val="105"/>
        </w:rPr>
        <w:t>vẫn</w:t>
      </w:r>
      <w:r>
        <w:rPr>
          <w:color w:val="231F20"/>
          <w:spacing w:val="-3"/>
          <w:w w:val="105"/>
        </w:rPr>
        <w:t> </w:t>
      </w:r>
      <w:r>
        <w:rPr>
          <w:color w:val="231F20"/>
          <w:w w:val="105"/>
        </w:rPr>
        <w:t>chưa</w:t>
      </w:r>
      <w:r>
        <w:rPr>
          <w:color w:val="231F20"/>
          <w:spacing w:val="-3"/>
          <w:w w:val="105"/>
        </w:rPr>
        <w:t> </w:t>
      </w:r>
      <w:r>
        <w:rPr>
          <w:color w:val="231F20"/>
          <w:w w:val="105"/>
        </w:rPr>
        <w:t>thừa</w:t>
      </w:r>
      <w:r>
        <w:rPr>
          <w:color w:val="231F20"/>
          <w:spacing w:val="-3"/>
          <w:w w:val="105"/>
        </w:rPr>
        <w:t> </w:t>
      </w:r>
      <w:r>
        <w:rPr>
          <w:color w:val="231F20"/>
          <w:w w:val="105"/>
        </w:rPr>
        <w:t>nhận</w:t>
      </w:r>
      <w:r>
        <w:rPr>
          <w:color w:val="231F20"/>
          <w:spacing w:val="-3"/>
          <w:w w:val="105"/>
        </w:rPr>
        <w:t> </w:t>
      </w:r>
      <w:r>
        <w:rPr>
          <w:color w:val="231F20"/>
          <w:w w:val="105"/>
        </w:rPr>
        <w:t>bộ</w:t>
      </w:r>
      <w:r>
        <w:rPr>
          <w:color w:val="231F20"/>
          <w:spacing w:val="-3"/>
          <w:w w:val="105"/>
        </w:rPr>
        <w:t> </w:t>
      </w:r>
      <w:r>
        <w:rPr>
          <w:color w:val="231F20"/>
          <w:w w:val="105"/>
        </w:rPr>
        <w:t>kinh</w:t>
      </w:r>
      <w:r>
        <w:rPr>
          <w:color w:val="231F20"/>
          <w:spacing w:val="-3"/>
          <w:w w:val="105"/>
        </w:rPr>
        <w:t> </w:t>
      </w:r>
      <w:r>
        <w:rPr>
          <w:color w:val="231F20"/>
          <w:w w:val="105"/>
        </w:rPr>
        <w:t>này.</w:t>
      </w:r>
      <w:r>
        <w:rPr>
          <w:color w:val="231F20"/>
          <w:spacing w:val="-3"/>
          <w:w w:val="105"/>
        </w:rPr>
        <w:t> </w:t>
      </w:r>
      <w:r>
        <w:rPr>
          <w:color w:val="231F20"/>
          <w:w w:val="105"/>
        </w:rPr>
        <w:t>Họ</w:t>
      </w:r>
      <w:r>
        <w:rPr>
          <w:color w:val="231F20"/>
          <w:spacing w:val="-3"/>
          <w:w w:val="105"/>
        </w:rPr>
        <w:t> </w:t>
      </w:r>
      <w:r>
        <w:rPr>
          <w:color w:val="231F20"/>
          <w:w w:val="105"/>
        </w:rPr>
        <w:t>nói</w:t>
      </w:r>
      <w:r>
        <w:rPr>
          <w:color w:val="231F20"/>
          <w:spacing w:val="-3"/>
          <w:w w:val="105"/>
        </w:rPr>
        <w:t> </w:t>
      </w:r>
      <w:r>
        <w:rPr>
          <w:color w:val="231F20"/>
          <w:w w:val="105"/>
        </w:rPr>
        <w:t>bộ</w:t>
      </w:r>
      <w:r>
        <w:rPr>
          <w:color w:val="231F20"/>
          <w:spacing w:val="-3"/>
          <w:w w:val="105"/>
        </w:rPr>
        <w:t> </w:t>
      </w:r>
      <w:r>
        <w:rPr>
          <w:color w:val="231F20"/>
          <w:w w:val="105"/>
        </w:rPr>
        <w:t>kinh</w:t>
      </w:r>
      <w:r>
        <w:rPr>
          <w:color w:val="231F20"/>
          <w:spacing w:val="-3"/>
          <w:w w:val="105"/>
        </w:rPr>
        <w:t> </w:t>
      </w:r>
      <w:r>
        <w:rPr>
          <w:color w:val="231F20"/>
          <w:w w:val="105"/>
        </w:rPr>
        <w:t>này do</w:t>
      </w:r>
      <w:r>
        <w:rPr>
          <w:color w:val="231F20"/>
          <w:spacing w:val="3"/>
          <w:w w:val="105"/>
        </w:rPr>
        <w:t> </w:t>
      </w:r>
      <w:r>
        <w:rPr>
          <w:color w:val="231F20"/>
          <w:w w:val="105"/>
        </w:rPr>
        <w:t>Bồ</w:t>
      </w:r>
      <w:r>
        <w:rPr>
          <w:color w:val="231F20"/>
          <w:spacing w:val="4"/>
          <w:w w:val="105"/>
        </w:rPr>
        <w:t> </w:t>
      </w:r>
      <w:r>
        <w:rPr>
          <w:color w:val="231F20"/>
          <w:w w:val="105"/>
        </w:rPr>
        <w:t>tát</w:t>
      </w:r>
      <w:r>
        <w:rPr>
          <w:color w:val="231F20"/>
          <w:spacing w:val="4"/>
          <w:w w:val="105"/>
        </w:rPr>
        <w:t> </w:t>
      </w:r>
      <w:r>
        <w:rPr>
          <w:color w:val="231F20"/>
          <w:w w:val="105"/>
        </w:rPr>
        <w:t>Long</w:t>
      </w:r>
      <w:r>
        <w:rPr>
          <w:color w:val="231F20"/>
          <w:spacing w:val="4"/>
          <w:w w:val="105"/>
        </w:rPr>
        <w:t> </w:t>
      </w:r>
      <w:r>
        <w:rPr>
          <w:color w:val="231F20"/>
          <w:w w:val="105"/>
        </w:rPr>
        <w:t>Thọ</w:t>
      </w:r>
      <w:r>
        <w:rPr>
          <w:color w:val="231F20"/>
          <w:spacing w:val="4"/>
          <w:w w:val="105"/>
        </w:rPr>
        <w:t> </w:t>
      </w:r>
      <w:r>
        <w:rPr>
          <w:color w:val="231F20"/>
          <w:w w:val="105"/>
        </w:rPr>
        <w:t>tự</w:t>
      </w:r>
      <w:r>
        <w:rPr>
          <w:color w:val="231F20"/>
          <w:spacing w:val="4"/>
          <w:w w:val="105"/>
        </w:rPr>
        <w:t> </w:t>
      </w:r>
      <w:r>
        <w:rPr>
          <w:color w:val="231F20"/>
          <w:w w:val="105"/>
        </w:rPr>
        <w:t>nói</w:t>
      </w:r>
      <w:r>
        <w:rPr>
          <w:color w:val="231F20"/>
          <w:spacing w:val="4"/>
          <w:w w:val="105"/>
        </w:rPr>
        <w:t> </w:t>
      </w:r>
      <w:r>
        <w:rPr>
          <w:color w:val="231F20"/>
          <w:w w:val="105"/>
        </w:rPr>
        <w:t>ra</w:t>
      </w:r>
      <w:r>
        <w:rPr>
          <w:color w:val="231F20"/>
          <w:spacing w:val="4"/>
          <w:w w:val="105"/>
        </w:rPr>
        <w:t> </w:t>
      </w:r>
      <w:r>
        <w:rPr>
          <w:color w:val="231F20"/>
          <w:w w:val="105"/>
        </w:rPr>
        <w:t>và</w:t>
      </w:r>
      <w:r>
        <w:rPr>
          <w:color w:val="231F20"/>
          <w:spacing w:val="4"/>
          <w:w w:val="105"/>
        </w:rPr>
        <w:t> </w:t>
      </w:r>
      <w:r>
        <w:rPr>
          <w:color w:val="231F20"/>
          <w:w w:val="105"/>
        </w:rPr>
        <w:t>truyền</w:t>
      </w:r>
      <w:r>
        <w:rPr>
          <w:color w:val="231F20"/>
          <w:spacing w:val="4"/>
          <w:w w:val="105"/>
        </w:rPr>
        <w:t> </w:t>
      </w:r>
      <w:r>
        <w:rPr>
          <w:color w:val="231F20"/>
          <w:w w:val="105"/>
        </w:rPr>
        <w:t>lại.</w:t>
      </w:r>
      <w:r>
        <w:rPr>
          <w:color w:val="231F20"/>
          <w:spacing w:val="4"/>
          <w:w w:val="105"/>
        </w:rPr>
        <w:t> </w:t>
      </w:r>
      <w:r>
        <w:rPr>
          <w:color w:val="231F20"/>
          <w:w w:val="105"/>
        </w:rPr>
        <w:t>Đức</w:t>
      </w:r>
      <w:r>
        <w:rPr>
          <w:color w:val="231F20"/>
          <w:spacing w:val="4"/>
          <w:w w:val="105"/>
        </w:rPr>
        <w:t> </w:t>
      </w:r>
      <w:r>
        <w:rPr>
          <w:color w:val="231F20"/>
          <w:w w:val="105"/>
        </w:rPr>
        <w:t>Phật</w:t>
      </w:r>
      <w:r>
        <w:rPr>
          <w:color w:val="231F20"/>
          <w:spacing w:val="4"/>
          <w:w w:val="105"/>
        </w:rPr>
        <w:t> </w:t>
      </w:r>
      <w:r>
        <w:rPr>
          <w:color w:val="231F20"/>
          <w:spacing w:val="-2"/>
          <w:w w:val="105"/>
        </w:rPr>
        <w:t>Thích</w:t>
      </w:r>
    </w:p>
    <w:p>
      <w:pPr>
        <w:spacing w:after="0" w:line="307" w:lineRule="auto"/>
        <w:sectPr>
          <w:headerReference w:type="default" r:id="rId54"/>
          <w:headerReference w:type="even" r:id="rId55"/>
          <w:footerReference w:type="default" r:id="rId56"/>
          <w:footerReference w:type="even" r:id="rId57"/>
          <w:pgSz w:w="11400" w:h="15370"/>
          <w:pgMar w:header="977" w:footer="937" w:top="1160" w:bottom="1120" w:left="1200" w:right="1180"/>
          <w:pgNumType w:start="177"/>
        </w:sectPr>
      </w:pPr>
    </w:p>
    <w:p>
      <w:pPr>
        <w:pStyle w:val="BodyText"/>
        <w:spacing w:before="6"/>
        <w:jc w:val="left"/>
        <w:rPr>
          <w:sz w:val="22"/>
        </w:rPr>
      </w:pPr>
    </w:p>
    <w:p>
      <w:pPr>
        <w:pStyle w:val="BodyText"/>
        <w:spacing w:line="297" w:lineRule="auto" w:before="106"/>
        <w:ind w:left="103" w:right="404"/>
      </w:pPr>
      <w:r>
        <w:rPr>
          <w:color w:val="231F20"/>
          <w:w w:val="105"/>
        </w:rPr>
        <w:t>Ca Mâu Ni diệt độ được 600 năm, Bồ tát Long Thọ ra đời</w:t>
      </w:r>
      <w:r>
        <w:rPr>
          <w:color w:val="231F20"/>
          <w:spacing w:val="40"/>
          <w:w w:val="105"/>
        </w:rPr>
        <w:t> </w:t>
      </w:r>
      <w:r>
        <w:rPr>
          <w:color w:val="231F20"/>
          <w:w w:val="105"/>
        </w:rPr>
        <w:t>ở</w:t>
      </w:r>
      <w:r>
        <w:rPr>
          <w:color w:val="231F20"/>
          <w:spacing w:val="-8"/>
          <w:w w:val="105"/>
        </w:rPr>
        <w:t> </w:t>
      </w:r>
      <w:r>
        <w:rPr>
          <w:color w:val="231F20"/>
          <w:w w:val="105"/>
        </w:rPr>
        <w:t>Ấn</w:t>
      </w:r>
      <w:r>
        <w:rPr>
          <w:color w:val="231F20"/>
          <w:spacing w:val="-8"/>
          <w:w w:val="105"/>
        </w:rPr>
        <w:t> </w:t>
      </w:r>
      <w:r>
        <w:rPr>
          <w:color w:val="231F20"/>
          <w:w w:val="105"/>
        </w:rPr>
        <w:t>Độ.</w:t>
      </w:r>
      <w:r>
        <w:rPr>
          <w:color w:val="231F20"/>
          <w:spacing w:val="-8"/>
          <w:w w:val="105"/>
        </w:rPr>
        <w:t> </w:t>
      </w:r>
      <w:r>
        <w:rPr>
          <w:color w:val="231F20"/>
          <w:w w:val="105"/>
        </w:rPr>
        <w:t>Mọi</w:t>
      </w:r>
      <w:r>
        <w:rPr>
          <w:color w:val="231F20"/>
          <w:spacing w:val="-8"/>
          <w:w w:val="105"/>
        </w:rPr>
        <w:t> </w:t>
      </w:r>
      <w:r>
        <w:rPr>
          <w:color w:val="231F20"/>
          <w:w w:val="105"/>
        </w:rPr>
        <w:t>người</w:t>
      </w:r>
      <w:r>
        <w:rPr>
          <w:color w:val="231F20"/>
          <w:spacing w:val="-8"/>
          <w:w w:val="105"/>
        </w:rPr>
        <w:t> </w:t>
      </w:r>
      <w:r>
        <w:rPr>
          <w:color w:val="231F20"/>
          <w:w w:val="105"/>
        </w:rPr>
        <w:t>đều</w:t>
      </w:r>
      <w:r>
        <w:rPr>
          <w:color w:val="231F20"/>
          <w:spacing w:val="-8"/>
          <w:w w:val="105"/>
        </w:rPr>
        <w:t> </w:t>
      </w:r>
      <w:r>
        <w:rPr>
          <w:color w:val="231F20"/>
          <w:w w:val="105"/>
        </w:rPr>
        <w:t>biết</w:t>
      </w:r>
      <w:r>
        <w:rPr>
          <w:color w:val="231F20"/>
          <w:spacing w:val="-8"/>
          <w:w w:val="105"/>
        </w:rPr>
        <w:t> </w:t>
      </w:r>
      <w:r>
        <w:rPr>
          <w:color w:val="231F20"/>
          <w:w w:val="105"/>
        </w:rPr>
        <w:t>Ngài</w:t>
      </w:r>
      <w:r>
        <w:rPr>
          <w:color w:val="231F20"/>
          <w:spacing w:val="-8"/>
          <w:w w:val="105"/>
        </w:rPr>
        <w:t> </w:t>
      </w:r>
      <w:r>
        <w:rPr>
          <w:color w:val="231F20"/>
          <w:w w:val="105"/>
        </w:rPr>
        <w:t>là</w:t>
      </w:r>
      <w:r>
        <w:rPr>
          <w:color w:val="231F20"/>
          <w:spacing w:val="-8"/>
          <w:w w:val="105"/>
        </w:rPr>
        <w:t> </w:t>
      </w:r>
      <w:r>
        <w:rPr>
          <w:color w:val="231F20"/>
          <w:w w:val="105"/>
        </w:rPr>
        <w:t>Bồ</w:t>
      </w:r>
      <w:r>
        <w:rPr>
          <w:color w:val="231F20"/>
          <w:spacing w:val="-8"/>
          <w:w w:val="105"/>
        </w:rPr>
        <w:t> </w:t>
      </w:r>
      <w:r>
        <w:rPr>
          <w:color w:val="231F20"/>
          <w:w w:val="105"/>
        </w:rPr>
        <w:t>tát</w:t>
      </w:r>
      <w:r>
        <w:rPr>
          <w:color w:val="231F20"/>
          <w:spacing w:val="-8"/>
          <w:w w:val="105"/>
        </w:rPr>
        <w:t> </w:t>
      </w:r>
      <w:r>
        <w:rPr>
          <w:color w:val="231F20"/>
          <w:w w:val="105"/>
        </w:rPr>
        <w:t>Sơ</w:t>
      </w:r>
      <w:r>
        <w:rPr>
          <w:color w:val="231F20"/>
          <w:spacing w:val="-8"/>
          <w:w w:val="105"/>
        </w:rPr>
        <w:t> </w:t>
      </w:r>
      <w:r>
        <w:rPr>
          <w:color w:val="231F20"/>
          <w:w w:val="105"/>
        </w:rPr>
        <w:t>Địa</w:t>
      </w:r>
      <w:r>
        <w:rPr>
          <w:color w:val="231F20"/>
          <w:spacing w:val="-8"/>
          <w:w w:val="105"/>
        </w:rPr>
        <w:t> </w:t>
      </w:r>
      <w:r>
        <w:rPr>
          <w:color w:val="231F20"/>
          <w:w w:val="105"/>
        </w:rPr>
        <w:t>ứng</w:t>
      </w:r>
      <w:r>
        <w:rPr>
          <w:color w:val="231F20"/>
          <w:spacing w:val="-8"/>
          <w:w w:val="105"/>
        </w:rPr>
        <w:t> </w:t>
      </w:r>
      <w:r>
        <w:rPr>
          <w:color w:val="231F20"/>
          <w:w w:val="105"/>
        </w:rPr>
        <w:t>hóa thân ở thế gian.</w:t>
      </w:r>
    </w:p>
    <w:p>
      <w:pPr>
        <w:pStyle w:val="BodyText"/>
        <w:spacing w:line="297" w:lineRule="auto" w:before="143"/>
        <w:ind w:left="103" w:right="404" w:firstLine="453"/>
      </w:pPr>
      <w:r>
        <w:rPr>
          <w:color w:val="231F20"/>
          <w:w w:val="105"/>
        </w:rPr>
        <w:t>Trong truyện ký ghi rằng, người này rất thông minh, sự học</w:t>
      </w:r>
      <w:r>
        <w:rPr>
          <w:color w:val="231F20"/>
          <w:spacing w:val="-15"/>
          <w:w w:val="105"/>
        </w:rPr>
        <w:t> </w:t>
      </w:r>
      <w:r>
        <w:rPr>
          <w:color w:val="231F20"/>
          <w:w w:val="105"/>
        </w:rPr>
        <w:t>của</w:t>
      </w:r>
      <w:r>
        <w:rPr>
          <w:color w:val="231F20"/>
          <w:spacing w:val="-15"/>
          <w:w w:val="105"/>
        </w:rPr>
        <w:t> </w:t>
      </w:r>
      <w:r>
        <w:rPr>
          <w:color w:val="231F20"/>
          <w:w w:val="105"/>
        </w:rPr>
        <w:t>Ngài</w:t>
      </w:r>
      <w:r>
        <w:rPr>
          <w:color w:val="231F20"/>
          <w:spacing w:val="-15"/>
          <w:w w:val="105"/>
        </w:rPr>
        <w:t> </w:t>
      </w:r>
      <w:r>
        <w:rPr>
          <w:color w:val="231F20"/>
          <w:w w:val="105"/>
        </w:rPr>
        <w:t>giống</w:t>
      </w:r>
      <w:r>
        <w:rPr>
          <w:color w:val="231F20"/>
          <w:spacing w:val="-15"/>
          <w:w w:val="105"/>
        </w:rPr>
        <w:t> </w:t>
      </w:r>
      <w:r>
        <w:rPr>
          <w:color w:val="231F20"/>
          <w:w w:val="105"/>
        </w:rPr>
        <w:t>như</w:t>
      </w:r>
      <w:r>
        <w:rPr>
          <w:color w:val="231F20"/>
          <w:spacing w:val="-15"/>
          <w:w w:val="105"/>
        </w:rPr>
        <w:t> </w:t>
      </w:r>
      <w:r>
        <w:rPr>
          <w:color w:val="231F20"/>
          <w:w w:val="105"/>
        </w:rPr>
        <w:t>lời</w:t>
      </w:r>
      <w:r>
        <w:rPr>
          <w:color w:val="231F20"/>
          <w:spacing w:val="-16"/>
          <w:w w:val="105"/>
        </w:rPr>
        <w:t> </w:t>
      </w:r>
      <w:r>
        <w:rPr>
          <w:color w:val="231F20"/>
          <w:w w:val="105"/>
        </w:rPr>
        <w:t>người</w:t>
      </w:r>
      <w:r>
        <w:rPr>
          <w:color w:val="231F20"/>
          <w:spacing w:val="-15"/>
          <w:w w:val="105"/>
        </w:rPr>
        <w:t> </w:t>
      </w:r>
      <w:r>
        <w:rPr>
          <w:color w:val="231F20"/>
          <w:w w:val="105"/>
        </w:rPr>
        <w:t>xưa</w:t>
      </w:r>
      <w:r>
        <w:rPr>
          <w:color w:val="231F20"/>
          <w:spacing w:val="-15"/>
          <w:w w:val="105"/>
        </w:rPr>
        <w:t> </w:t>
      </w:r>
      <w:r>
        <w:rPr>
          <w:color w:val="231F20"/>
          <w:w w:val="105"/>
        </w:rPr>
        <w:t>nói,</w:t>
      </w:r>
      <w:r>
        <w:rPr>
          <w:color w:val="231F20"/>
          <w:spacing w:val="-15"/>
          <w:w w:val="105"/>
        </w:rPr>
        <w:t> </w:t>
      </w:r>
      <w:r>
        <w:rPr>
          <w:color w:val="231F20"/>
          <w:w w:val="105"/>
        </w:rPr>
        <w:t>nhìn</w:t>
      </w:r>
      <w:r>
        <w:rPr>
          <w:color w:val="231F20"/>
          <w:spacing w:val="-16"/>
          <w:w w:val="105"/>
        </w:rPr>
        <w:t> </w:t>
      </w:r>
      <w:r>
        <w:rPr>
          <w:color w:val="231F20"/>
          <w:w w:val="105"/>
        </w:rPr>
        <w:t>qua</w:t>
      </w:r>
      <w:r>
        <w:rPr>
          <w:color w:val="231F20"/>
          <w:spacing w:val="-15"/>
          <w:w w:val="105"/>
        </w:rPr>
        <w:t> </w:t>
      </w:r>
      <w:r>
        <w:rPr>
          <w:color w:val="231F20"/>
          <w:w w:val="105"/>
        </w:rPr>
        <w:t>đã</w:t>
      </w:r>
      <w:r>
        <w:rPr>
          <w:color w:val="231F20"/>
          <w:spacing w:val="-15"/>
          <w:w w:val="105"/>
        </w:rPr>
        <w:t> </w:t>
      </w:r>
      <w:r>
        <w:rPr>
          <w:color w:val="231F20"/>
          <w:w w:val="105"/>
        </w:rPr>
        <w:t>được 10 hàng, đọc đến đâu nhớ đến đó. Ngài đã có năng lực lớn như vậy. Trong thời gian 3 tháng, đọc hết tất cả pháp khi </w:t>
      </w:r>
      <w:r>
        <w:rPr>
          <w:color w:val="231F20"/>
        </w:rPr>
        <w:t>đức Phật Thích Ca Mâu Ni còn tại thế nói trong 49 năm, Ngài </w:t>
      </w:r>
      <w:r>
        <w:rPr>
          <w:color w:val="231F20"/>
          <w:w w:val="105"/>
        </w:rPr>
        <w:t>đã</w:t>
      </w:r>
      <w:r>
        <w:rPr>
          <w:color w:val="231F20"/>
          <w:spacing w:val="-9"/>
          <w:w w:val="105"/>
        </w:rPr>
        <w:t> </w:t>
      </w:r>
      <w:r>
        <w:rPr>
          <w:color w:val="231F20"/>
          <w:w w:val="105"/>
        </w:rPr>
        <w:t>học</w:t>
      </w:r>
      <w:r>
        <w:rPr>
          <w:color w:val="231F20"/>
          <w:spacing w:val="-9"/>
          <w:w w:val="105"/>
        </w:rPr>
        <w:t> </w:t>
      </w:r>
      <w:r>
        <w:rPr>
          <w:color w:val="231F20"/>
          <w:w w:val="105"/>
        </w:rPr>
        <w:t>hết.</w:t>
      </w:r>
      <w:r>
        <w:rPr>
          <w:color w:val="231F20"/>
          <w:spacing w:val="-9"/>
          <w:w w:val="105"/>
        </w:rPr>
        <w:t> </w:t>
      </w:r>
      <w:r>
        <w:rPr>
          <w:color w:val="231F20"/>
          <w:w w:val="105"/>
        </w:rPr>
        <w:t>Người</w:t>
      </w:r>
      <w:r>
        <w:rPr>
          <w:color w:val="231F20"/>
          <w:spacing w:val="-9"/>
          <w:w w:val="105"/>
        </w:rPr>
        <w:t> </w:t>
      </w:r>
      <w:r>
        <w:rPr>
          <w:color w:val="231F20"/>
          <w:w w:val="105"/>
        </w:rPr>
        <w:t>thường</w:t>
      </w:r>
      <w:r>
        <w:rPr>
          <w:color w:val="231F20"/>
          <w:spacing w:val="-9"/>
          <w:w w:val="105"/>
        </w:rPr>
        <w:t> </w:t>
      </w:r>
      <w:r>
        <w:rPr>
          <w:color w:val="231F20"/>
          <w:w w:val="105"/>
        </w:rPr>
        <w:t>dùng</w:t>
      </w:r>
      <w:r>
        <w:rPr>
          <w:color w:val="231F20"/>
          <w:spacing w:val="-9"/>
          <w:w w:val="105"/>
        </w:rPr>
        <w:t> </w:t>
      </w:r>
      <w:r>
        <w:rPr>
          <w:color w:val="231F20"/>
          <w:w w:val="105"/>
        </w:rPr>
        <w:t>thời</w:t>
      </w:r>
      <w:r>
        <w:rPr>
          <w:color w:val="231F20"/>
          <w:spacing w:val="-9"/>
          <w:w w:val="105"/>
        </w:rPr>
        <w:t> </w:t>
      </w:r>
      <w:r>
        <w:rPr>
          <w:color w:val="231F20"/>
          <w:w w:val="105"/>
        </w:rPr>
        <w:t>gian</w:t>
      </w:r>
      <w:r>
        <w:rPr>
          <w:color w:val="231F20"/>
          <w:spacing w:val="-9"/>
          <w:w w:val="105"/>
        </w:rPr>
        <w:t> </w:t>
      </w:r>
      <w:r>
        <w:rPr>
          <w:color w:val="231F20"/>
          <w:w w:val="105"/>
        </w:rPr>
        <w:t>3</w:t>
      </w:r>
      <w:r>
        <w:rPr>
          <w:color w:val="231F20"/>
          <w:spacing w:val="-9"/>
          <w:w w:val="105"/>
        </w:rPr>
        <w:t> </w:t>
      </w:r>
      <w:r>
        <w:rPr>
          <w:color w:val="231F20"/>
          <w:w w:val="105"/>
        </w:rPr>
        <w:t>năm</w:t>
      </w:r>
      <w:r>
        <w:rPr>
          <w:color w:val="231F20"/>
          <w:spacing w:val="-9"/>
          <w:w w:val="105"/>
        </w:rPr>
        <w:t> </w:t>
      </w:r>
      <w:r>
        <w:rPr>
          <w:color w:val="231F20"/>
          <w:w w:val="105"/>
        </w:rPr>
        <w:t>cũng</w:t>
      </w:r>
      <w:r>
        <w:rPr>
          <w:color w:val="231F20"/>
          <w:spacing w:val="-9"/>
          <w:w w:val="105"/>
        </w:rPr>
        <w:t> </w:t>
      </w:r>
      <w:r>
        <w:rPr>
          <w:color w:val="231F20"/>
          <w:w w:val="105"/>
        </w:rPr>
        <w:t>không thể đọc hết được. Muốn đọc hết bộ </w:t>
      </w:r>
      <w:r>
        <w:rPr>
          <w:i/>
          <w:color w:val="231F20"/>
          <w:w w:val="105"/>
        </w:rPr>
        <w:t>Đại Tạng Kinh </w:t>
      </w:r>
      <w:r>
        <w:rPr>
          <w:color w:val="231F20"/>
          <w:w w:val="105"/>
        </w:rPr>
        <w:t>của đức Phật Thích Ca Mâu Ni nói, có thể 30 năm cũng chưa đọc hết. Chúng ta có lý do để tin, nhưng Ngài vẫn còn tập khí phiền não. Đứng về mặt tập khí phiền não mà nói, những điều</w:t>
      </w:r>
      <w:r>
        <w:rPr>
          <w:color w:val="231F20"/>
          <w:spacing w:val="-11"/>
          <w:w w:val="105"/>
        </w:rPr>
        <w:t> </w:t>
      </w:r>
      <w:r>
        <w:rPr>
          <w:color w:val="231F20"/>
          <w:w w:val="105"/>
        </w:rPr>
        <w:t>Ngài</w:t>
      </w:r>
      <w:r>
        <w:rPr>
          <w:color w:val="231F20"/>
          <w:spacing w:val="-11"/>
          <w:w w:val="105"/>
        </w:rPr>
        <w:t> </w:t>
      </w:r>
      <w:r>
        <w:rPr>
          <w:color w:val="231F20"/>
          <w:w w:val="105"/>
        </w:rPr>
        <w:t>chứng</w:t>
      </w:r>
      <w:r>
        <w:rPr>
          <w:color w:val="231F20"/>
          <w:spacing w:val="-11"/>
          <w:w w:val="105"/>
        </w:rPr>
        <w:t> </w:t>
      </w:r>
      <w:r>
        <w:rPr>
          <w:color w:val="231F20"/>
          <w:w w:val="105"/>
        </w:rPr>
        <w:t>được</w:t>
      </w:r>
      <w:r>
        <w:rPr>
          <w:color w:val="231F20"/>
          <w:spacing w:val="-11"/>
          <w:w w:val="105"/>
        </w:rPr>
        <w:t> </w:t>
      </w:r>
      <w:r>
        <w:rPr>
          <w:color w:val="231F20"/>
          <w:w w:val="105"/>
        </w:rPr>
        <w:t>không</w:t>
      </w:r>
      <w:r>
        <w:rPr>
          <w:color w:val="231F20"/>
          <w:spacing w:val="-11"/>
          <w:w w:val="105"/>
        </w:rPr>
        <w:t> </w:t>
      </w:r>
      <w:r>
        <w:rPr>
          <w:color w:val="231F20"/>
          <w:w w:val="105"/>
        </w:rPr>
        <w:t>thể</w:t>
      </w:r>
      <w:r>
        <w:rPr>
          <w:color w:val="231F20"/>
          <w:spacing w:val="-12"/>
          <w:w w:val="105"/>
        </w:rPr>
        <w:t> </w:t>
      </w:r>
      <w:r>
        <w:rPr>
          <w:color w:val="231F20"/>
          <w:w w:val="105"/>
        </w:rPr>
        <w:t>là</w:t>
      </w:r>
      <w:r>
        <w:rPr>
          <w:color w:val="231F20"/>
          <w:spacing w:val="-11"/>
          <w:w w:val="105"/>
        </w:rPr>
        <w:t> </w:t>
      </w:r>
      <w:r>
        <w:rPr>
          <w:color w:val="231F20"/>
          <w:w w:val="105"/>
        </w:rPr>
        <w:t>Viên</w:t>
      </w:r>
      <w:r>
        <w:rPr>
          <w:color w:val="231F20"/>
          <w:spacing w:val="-11"/>
          <w:w w:val="105"/>
        </w:rPr>
        <w:t> </w:t>
      </w:r>
      <w:r>
        <w:rPr>
          <w:color w:val="231F20"/>
          <w:w w:val="105"/>
        </w:rPr>
        <w:t>giáo.</w:t>
      </w:r>
      <w:r>
        <w:rPr>
          <w:color w:val="231F20"/>
          <w:spacing w:val="-11"/>
          <w:w w:val="105"/>
        </w:rPr>
        <w:t> </w:t>
      </w:r>
      <w:r>
        <w:rPr>
          <w:color w:val="231F20"/>
          <w:w w:val="105"/>
        </w:rPr>
        <w:t>Nếu</w:t>
      </w:r>
      <w:r>
        <w:rPr>
          <w:color w:val="231F20"/>
          <w:spacing w:val="-12"/>
          <w:w w:val="105"/>
        </w:rPr>
        <w:t> </w:t>
      </w:r>
      <w:r>
        <w:rPr>
          <w:color w:val="231F20"/>
          <w:w w:val="105"/>
        </w:rPr>
        <w:t>là</w:t>
      </w:r>
      <w:r>
        <w:rPr>
          <w:color w:val="231F20"/>
          <w:spacing w:val="-11"/>
          <w:w w:val="105"/>
        </w:rPr>
        <w:t> </w:t>
      </w:r>
      <w:r>
        <w:rPr>
          <w:color w:val="231F20"/>
          <w:w w:val="105"/>
        </w:rPr>
        <w:t>Bồ</w:t>
      </w:r>
      <w:r>
        <w:rPr>
          <w:color w:val="231F20"/>
          <w:spacing w:val="-11"/>
          <w:w w:val="105"/>
        </w:rPr>
        <w:t> </w:t>
      </w:r>
      <w:r>
        <w:rPr>
          <w:color w:val="231F20"/>
          <w:w w:val="105"/>
        </w:rPr>
        <w:t>tát Sơ Trụ của Viên giáo, chắc chắn không còn tập khí phiền não.</w:t>
      </w:r>
      <w:r>
        <w:rPr>
          <w:color w:val="231F20"/>
          <w:spacing w:val="-3"/>
          <w:w w:val="105"/>
        </w:rPr>
        <w:t> </w:t>
      </w:r>
      <w:r>
        <w:rPr>
          <w:color w:val="231F20"/>
          <w:w w:val="105"/>
        </w:rPr>
        <w:t>Ngài</w:t>
      </w:r>
      <w:r>
        <w:rPr>
          <w:color w:val="231F20"/>
          <w:spacing w:val="-3"/>
          <w:w w:val="105"/>
        </w:rPr>
        <w:t> </w:t>
      </w:r>
      <w:r>
        <w:rPr>
          <w:color w:val="231F20"/>
          <w:w w:val="105"/>
        </w:rPr>
        <w:t>vẫn</w:t>
      </w:r>
      <w:r>
        <w:rPr>
          <w:color w:val="231F20"/>
          <w:spacing w:val="-4"/>
          <w:w w:val="105"/>
        </w:rPr>
        <w:t> </w:t>
      </w:r>
      <w:r>
        <w:rPr>
          <w:color w:val="231F20"/>
          <w:w w:val="105"/>
        </w:rPr>
        <w:t>còn</w:t>
      </w:r>
      <w:r>
        <w:rPr>
          <w:color w:val="231F20"/>
          <w:spacing w:val="-4"/>
          <w:w w:val="105"/>
        </w:rPr>
        <w:t> </w:t>
      </w:r>
      <w:r>
        <w:rPr>
          <w:color w:val="231F20"/>
          <w:w w:val="105"/>
        </w:rPr>
        <w:t>tập</w:t>
      </w:r>
      <w:r>
        <w:rPr>
          <w:color w:val="231F20"/>
          <w:spacing w:val="-4"/>
          <w:w w:val="105"/>
        </w:rPr>
        <w:t> </w:t>
      </w:r>
      <w:r>
        <w:rPr>
          <w:color w:val="231F20"/>
          <w:w w:val="105"/>
        </w:rPr>
        <w:t>khí</w:t>
      </w:r>
      <w:r>
        <w:rPr>
          <w:color w:val="231F20"/>
          <w:spacing w:val="-4"/>
          <w:w w:val="105"/>
        </w:rPr>
        <w:t> </w:t>
      </w:r>
      <w:r>
        <w:rPr>
          <w:color w:val="231F20"/>
          <w:w w:val="105"/>
        </w:rPr>
        <w:t>ngạo</w:t>
      </w:r>
      <w:r>
        <w:rPr>
          <w:color w:val="231F20"/>
          <w:spacing w:val="-3"/>
          <w:w w:val="105"/>
        </w:rPr>
        <w:t> </w:t>
      </w:r>
      <w:r>
        <w:rPr>
          <w:color w:val="231F20"/>
          <w:w w:val="105"/>
        </w:rPr>
        <w:t>mạn,</w:t>
      </w:r>
      <w:r>
        <w:rPr>
          <w:color w:val="231F20"/>
          <w:spacing w:val="-4"/>
          <w:w w:val="105"/>
        </w:rPr>
        <w:t> </w:t>
      </w:r>
      <w:r>
        <w:rPr>
          <w:color w:val="231F20"/>
          <w:w w:val="105"/>
        </w:rPr>
        <w:t>cảm</w:t>
      </w:r>
      <w:r>
        <w:rPr>
          <w:color w:val="231F20"/>
          <w:spacing w:val="-3"/>
          <w:w w:val="105"/>
        </w:rPr>
        <w:t> </w:t>
      </w:r>
      <w:r>
        <w:rPr>
          <w:color w:val="231F20"/>
          <w:w w:val="105"/>
        </w:rPr>
        <w:t>thấy</w:t>
      </w:r>
      <w:r>
        <w:rPr>
          <w:color w:val="231F20"/>
          <w:spacing w:val="-3"/>
          <w:w w:val="105"/>
        </w:rPr>
        <w:t> </w:t>
      </w:r>
      <w:r>
        <w:rPr>
          <w:color w:val="231F20"/>
          <w:w w:val="105"/>
        </w:rPr>
        <w:t>trên</w:t>
      </w:r>
      <w:r>
        <w:rPr>
          <w:color w:val="231F20"/>
          <w:spacing w:val="-3"/>
          <w:w w:val="105"/>
        </w:rPr>
        <w:t> </w:t>
      </w:r>
      <w:r>
        <w:rPr>
          <w:color w:val="231F20"/>
          <w:w w:val="105"/>
        </w:rPr>
        <w:t>thế</w:t>
      </w:r>
      <w:r>
        <w:rPr>
          <w:color w:val="231F20"/>
          <w:spacing w:val="-3"/>
          <w:w w:val="105"/>
        </w:rPr>
        <w:t> </w:t>
      </w:r>
      <w:r>
        <w:rPr>
          <w:color w:val="231F20"/>
          <w:w w:val="105"/>
        </w:rPr>
        <w:t>gian này,</w:t>
      </w:r>
      <w:r>
        <w:rPr>
          <w:color w:val="231F20"/>
          <w:spacing w:val="-17"/>
          <w:w w:val="105"/>
        </w:rPr>
        <w:t> </w:t>
      </w:r>
      <w:r>
        <w:rPr>
          <w:color w:val="231F20"/>
          <w:w w:val="105"/>
        </w:rPr>
        <w:t>trong</w:t>
      </w:r>
      <w:r>
        <w:rPr>
          <w:color w:val="231F20"/>
          <w:spacing w:val="-17"/>
          <w:w w:val="105"/>
        </w:rPr>
        <w:t> </w:t>
      </w:r>
      <w:r>
        <w:rPr>
          <w:color w:val="231F20"/>
          <w:w w:val="105"/>
        </w:rPr>
        <w:t>Phật</w:t>
      </w:r>
      <w:r>
        <w:rPr>
          <w:color w:val="231F20"/>
          <w:spacing w:val="-17"/>
          <w:w w:val="105"/>
        </w:rPr>
        <w:t> </w:t>
      </w:r>
      <w:r>
        <w:rPr>
          <w:color w:val="231F20"/>
          <w:w w:val="105"/>
        </w:rPr>
        <w:t>pháp</w:t>
      </w:r>
      <w:r>
        <w:rPr>
          <w:color w:val="231F20"/>
          <w:spacing w:val="-17"/>
          <w:w w:val="105"/>
        </w:rPr>
        <w:t> </w:t>
      </w:r>
      <w:r>
        <w:rPr>
          <w:color w:val="231F20"/>
          <w:w w:val="105"/>
        </w:rPr>
        <w:t>chỉ</w:t>
      </w:r>
      <w:r>
        <w:rPr>
          <w:color w:val="231F20"/>
          <w:spacing w:val="-17"/>
          <w:w w:val="105"/>
        </w:rPr>
        <w:t> </w:t>
      </w:r>
      <w:r>
        <w:rPr>
          <w:color w:val="231F20"/>
          <w:w w:val="105"/>
        </w:rPr>
        <w:t>có</w:t>
      </w:r>
      <w:r>
        <w:rPr>
          <w:color w:val="231F20"/>
          <w:spacing w:val="-17"/>
          <w:w w:val="105"/>
        </w:rPr>
        <w:t> </w:t>
      </w:r>
      <w:r>
        <w:rPr>
          <w:color w:val="231F20"/>
          <w:w w:val="105"/>
        </w:rPr>
        <w:t>một</w:t>
      </w:r>
      <w:r>
        <w:rPr>
          <w:color w:val="231F20"/>
          <w:spacing w:val="-17"/>
          <w:w w:val="105"/>
        </w:rPr>
        <w:t> </w:t>
      </w:r>
      <w:r>
        <w:rPr>
          <w:color w:val="231F20"/>
          <w:w w:val="105"/>
        </w:rPr>
        <w:t>mình</w:t>
      </w:r>
      <w:r>
        <w:rPr>
          <w:color w:val="231F20"/>
          <w:spacing w:val="-17"/>
          <w:w w:val="105"/>
        </w:rPr>
        <w:t> </w:t>
      </w:r>
      <w:r>
        <w:rPr>
          <w:color w:val="231F20"/>
          <w:w w:val="105"/>
        </w:rPr>
        <w:t>Ngài,</w:t>
      </w:r>
      <w:r>
        <w:rPr>
          <w:color w:val="231F20"/>
          <w:spacing w:val="-17"/>
          <w:w w:val="105"/>
        </w:rPr>
        <w:t> </w:t>
      </w:r>
      <w:r>
        <w:rPr>
          <w:color w:val="231F20"/>
          <w:w w:val="105"/>
        </w:rPr>
        <w:t>không</w:t>
      </w:r>
      <w:r>
        <w:rPr>
          <w:color w:val="231F20"/>
          <w:spacing w:val="-17"/>
          <w:w w:val="105"/>
        </w:rPr>
        <w:t> </w:t>
      </w:r>
      <w:r>
        <w:rPr>
          <w:color w:val="231F20"/>
          <w:w w:val="105"/>
        </w:rPr>
        <w:t>có</w:t>
      </w:r>
      <w:r>
        <w:rPr>
          <w:color w:val="231F20"/>
          <w:spacing w:val="-17"/>
          <w:w w:val="105"/>
        </w:rPr>
        <w:t> </w:t>
      </w:r>
      <w:r>
        <w:rPr>
          <w:color w:val="231F20"/>
          <w:w w:val="105"/>
        </w:rPr>
        <w:t>ai</w:t>
      </w:r>
      <w:r>
        <w:rPr>
          <w:color w:val="231F20"/>
          <w:spacing w:val="-17"/>
          <w:w w:val="105"/>
        </w:rPr>
        <w:t> </w:t>
      </w:r>
      <w:r>
        <w:rPr>
          <w:color w:val="231F20"/>
          <w:w w:val="105"/>
        </w:rPr>
        <w:t>siêu việt hơn Ngài nữa. Sự thật là như vậy.</w:t>
      </w:r>
    </w:p>
    <w:p>
      <w:pPr>
        <w:pStyle w:val="BodyText"/>
        <w:spacing w:line="297" w:lineRule="auto" w:before="147"/>
        <w:ind w:left="104" w:right="400" w:firstLine="453"/>
      </w:pPr>
      <w:r>
        <w:rPr>
          <w:color w:val="231F20"/>
          <w:w w:val="105"/>
        </w:rPr>
        <w:t>Nhân</w:t>
      </w:r>
      <w:r>
        <w:rPr>
          <w:color w:val="231F20"/>
          <w:w w:val="105"/>
        </w:rPr>
        <w:t> duyên</w:t>
      </w:r>
      <w:r>
        <w:rPr>
          <w:color w:val="231F20"/>
          <w:w w:val="105"/>
        </w:rPr>
        <w:t> này</w:t>
      </w:r>
      <w:r>
        <w:rPr>
          <w:color w:val="231F20"/>
          <w:w w:val="105"/>
        </w:rPr>
        <w:t> khiến</w:t>
      </w:r>
      <w:r>
        <w:rPr>
          <w:color w:val="231F20"/>
          <w:w w:val="105"/>
        </w:rPr>
        <w:t> Long</w:t>
      </w:r>
      <w:r>
        <w:rPr>
          <w:color w:val="231F20"/>
          <w:w w:val="105"/>
        </w:rPr>
        <w:t> vương</w:t>
      </w:r>
      <w:r>
        <w:rPr>
          <w:color w:val="231F20"/>
          <w:w w:val="105"/>
        </w:rPr>
        <w:t> cảm</w:t>
      </w:r>
      <w:r>
        <w:rPr>
          <w:color w:val="231F20"/>
          <w:w w:val="105"/>
        </w:rPr>
        <w:t> động.</w:t>
      </w:r>
      <w:r>
        <w:rPr>
          <w:color w:val="231F20"/>
          <w:w w:val="105"/>
        </w:rPr>
        <w:t> Long vương</w:t>
      </w:r>
      <w:r>
        <w:rPr>
          <w:color w:val="231F20"/>
          <w:w w:val="105"/>
        </w:rPr>
        <w:t> là</w:t>
      </w:r>
      <w:r>
        <w:rPr>
          <w:color w:val="231F20"/>
          <w:w w:val="105"/>
        </w:rPr>
        <w:t> Bồ</w:t>
      </w:r>
      <w:r>
        <w:rPr>
          <w:color w:val="231F20"/>
          <w:w w:val="105"/>
        </w:rPr>
        <w:t> tát</w:t>
      </w:r>
      <w:r>
        <w:rPr>
          <w:color w:val="231F20"/>
          <w:w w:val="105"/>
        </w:rPr>
        <w:t> Đẳng</w:t>
      </w:r>
      <w:r>
        <w:rPr>
          <w:color w:val="231F20"/>
          <w:w w:val="105"/>
        </w:rPr>
        <w:t> Giác.</w:t>
      </w:r>
      <w:r>
        <w:rPr>
          <w:color w:val="231F20"/>
          <w:w w:val="105"/>
        </w:rPr>
        <w:t> Long</w:t>
      </w:r>
      <w:r>
        <w:rPr>
          <w:color w:val="231F20"/>
          <w:w w:val="105"/>
        </w:rPr>
        <w:t> vương</w:t>
      </w:r>
      <w:r>
        <w:rPr>
          <w:color w:val="231F20"/>
          <w:w w:val="105"/>
        </w:rPr>
        <w:t> cảm</w:t>
      </w:r>
      <w:r>
        <w:rPr>
          <w:color w:val="231F20"/>
          <w:w w:val="105"/>
        </w:rPr>
        <w:t> động</w:t>
      </w:r>
      <w:r>
        <w:rPr>
          <w:color w:val="231F20"/>
          <w:w w:val="105"/>
        </w:rPr>
        <w:t> nên</w:t>
      </w:r>
      <w:r>
        <w:rPr>
          <w:color w:val="231F20"/>
          <w:spacing w:val="80"/>
          <w:w w:val="105"/>
        </w:rPr>
        <w:t> </w:t>
      </w:r>
      <w:r>
        <w:rPr>
          <w:color w:val="231F20"/>
          <w:w w:val="105"/>
        </w:rPr>
        <w:t>dẫn Ngài về Long cung tham quan, cho xem bộ kinh </w:t>
      </w:r>
      <w:r>
        <w:rPr>
          <w:i/>
          <w:color w:val="231F20"/>
          <w:w w:val="105"/>
        </w:rPr>
        <w:t>Hoa Nghiêm</w:t>
      </w:r>
      <w:r>
        <w:rPr>
          <w:color w:val="231F20"/>
          <w:w w:val="105"/>
        </w:rPr>
        <w:t>, được đức Phật Thích Ca Mâu Ni nói ở trong định khi Ngài mới thành đạo, là đại bản </w:t>
      </w:r>
      <w:r>
        <w:rPr>
          <w:i/>
          <w:color w:val="231F20"/>
          <w:w w:val="105"/>
        </w:rPr>
        <w:t>Hoa Nghiêm Kinh</w:t>
      </w:r>
      <w:r>
        <w:rPr>
          <w:color w:val="231F20"/>
          <w:w w:val="105"/>
        </w:rPr>
        <w:t>. Sau khi xem xong, tập khí ngạo mạn tức thời không còn nữa. Trong</w:t>
      </w:r>
      <w:r>
        <w:rPr>
          <w:color w:val="231F20"/>
          <w:spacing w:val="-18"/>
          <w:w w:val="105"/>
        </w:rPr>
        <w:t> </w:t>
      </w:r>
      <w:r>
        <w:rPr>
          <w:color w:val="231F20"/>
          <w:w w:val="105"/>
        </w:rPr>
        <w:t>21</w:t>
      </w:r>
      <w:r>
        <w:rPr>
          <w:color w:val="231F20"/>
          <w:spacing w:val="-18"/>
          <w:w w:val="105"/>
        </w:rPr>
        <w:t> </w:t>
      </w:r>
      <w:r>
        <w:rPr>
          <w:color w:val="231F20"/>
          <w:w w:val="105"/>
        </w:rPr>
        <w:t>ngày,</w:t>
      </w:r>
      <w:r>
        <w:rPr>
          <w:color w:val="231F20"/>
          <w:spacing w:val="-18"/>
          <w:w w:val="105"/>
        </w:rPr>
        <w:t> </w:t>
      </w:r>
      <w:r>
        <w:rPr>
          <w:color w:val="231F20"/>
          <w:w w:val="105"/>
        </w:rPr>
        <w:t>đức</w:t>
      </w:r>
      <w:r>
        <w:rPr>
          <w:color w:val="231F20"/>
          <w:spacing w:val="-18"/>
          <w:w w:val="105"/>
        </w:rPr>
        <w:t> </w:t>
      </w:r>
      <w:r>
        <w:rPr>
          <w:color w:val="231F20"/>
          <w:w w:val="105"/>
        </w:rPr>
        <w:t>Thế</w:t>
      </w:r>
      <w:r>
        <w:rPr>
          <w:color w:val="231F20"/>
          <w:spacing w:val="-18"/>
          <w:w w:val="105"/>
        </w:rPr>
        <w:t> </w:t>
      </w:r>
      <w:r>
        <w:rPr>
          <w:color w:val="231F20"/>
          <w:w w:val="105"/>
        </w:rPr>
        <w:t>Tôn</w:t>
      </w:r>
      <w:r>
        <w:rPr>
          <w:color w:val="231F20"/>
          <w:spacing w:val="-18"/>
          <w:w w:val="105"/>
        </w:rPr>
        <w:t> </w:t>
      </w:r>
      <w:r>
        <w:rPr>
          <w:color w:val="231F20"/>
          <w:w w:val="105"/>
        </w:rPr>
        <w:t>nói</w:t>
      </w:r>
      <w:r>
        <w:rPr>
          <w:color w:val="231F20"/>
          <w:spacing w:val="-17"/>
          <w:w w:val="105"/>
        </w:rPr>
        <w:t> </w:t>
      </w:r>
      <w:r>
        <w:rPr>
          <w:color w:val="231F20"/>
          <w:w w:val="105"/>
        </w:rPr>
        <w:t>bộ</w:t>
      </w:r>
      <w:r>
        <w:rPr>
          <w:color w:val="231F20"/>
          <w:spacing w:val="-18"/>
          <w:w w:val="105"/>
        </w:rPr>
        <w:t> </w:t>
      </w:r>
      <w:r>
        <w:rPr>
          <w:color w:val="231F20"/>
          <w:w w:val="105"/>
        </w:rPr>
        <w:t>kinh</w:t>
      </w:r>
      <w:r>
        <w:rPr>
          <w:color w:val="231F20"/>
          <w:spacing w:val="-19"/>
          <w:w w:val="105"/>
        </w:rPr>
        <w:t> </w:t>
      </w:r>
      <w:r>
        <w:rPr>
          <w:i/>
          <w:color w:val="231F20"/>
          <w:w w:val="105"/>
        </w:rPr>
        <w:t>Hoa</w:t>
      </w:r>
      <w:r>
        <w:rPr>
          <w:i/>
          <w:color w:val="231F20"/>
          <w:spacing w:val="-17"/>
          <w:w w:val="105"/>
        </w:rPr>
        <w:t> </w:t>
      </w:r>
      <w:r>
        <w:rPr>
          <w:i/>
          <w:color w:val="231F20"/>
          <w:w w:val="105"/>
        </w:rPr>
        <w:t>Nghiêm</w:t>
      </w:r>
      <w:r>
        <w:rPr>
          <w:color w:val="231F20"/>
          <w:w w:val="105"/>
        </w:rPr>
        <w:t>,</w:t>
      </w:r>
      <w:r>
        <w:rPr>
          <w:color w:val="231F20"/>
          <w:spacing w:val="-19"/>
          <w:w w:val="105"/>
        </w:rPr>
        <w:t> </w:t>
      </w:r>
      <w:r>
        <w:rPr>
          <w:color w:val="231F20"/>
          <w:spacing w:val="-4"/>
          <w:w w:val="105"/>
        </w:rPr>
        <w:t>phân</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19"/>
      </w:pPr>
      <w:r>
        <w:rPr>
          <w:color w:val="231F20"/>
          <w:w w:val="105"/>
        </w:rPr>
        <w:t>lượng của nó là bao nhiêu? Mười đại thiên thế giới vi trần bài kệ. Một đại thiên thế giới, là khu giáo hóa của một đức Phật, quý vị đều biết. Cũng giống như Hoàng Niệm Tổ lão cư sĩ nói, hệ ngân hà là đơn vị thế giới. Bao nhiêu hệ ngân hà? Mười ức hệ ngân hà. Một đại thiên thế giới là mười ức hệ ngân hà.</w:t>
      </w:r>
    </w:p>
    <w:p>
      <w:pPr>
        <w:pStyle w:val="BodyText"/>
        <w:spacing w:line="309" w:lineRule="auto" w:before="153"/>
        <w:ind w:left="386" w:right="121" w:firstLine="454"/>
      </w:pPr>
      <w:r>
        <w:rPr>
          <w:color w:val="231F20"/>
        </w:rPr>
        <w:t>Đức Phật nói bộ kinh này phân lượng của nó là bao </w:t>
      </w:r>
      <w:r>
        <w:rPr>
          <w:color w:val="231F20"/>
        </w:rPr>
        <w:t>nhiêu? </w:t>
      </w:r>
      <w:r>
        <w:rPr>
          <w:color w:val="231F20"/>
          <w:w w:val="105"/>
        </w:rPr>
        <w:t>Mười đại thiên thế giới vi trần bài kệ. Đại thiên thế giới có bao</w:t>
      </w:r>
      <w:r>
        <w:rPr>
          <w:color w:val="231F20"/>
          <w:spacing w:val="-13"/>
          <w:w w:val="105"/>
        </w:rPr>
        <w:t> </w:t>
      </w:r>
      <w:r>
        <w:rPr>
          <w:color w:val="231F20"/>
          <w:w w:val="105"/>
        </w:rPr>
        <w:t>nhiêu</w:t>
      </w:r>
      <w:r>
        <w:rPr>
          <w:color w:val="231F20"/>
          <w:spacing w:val="-13"/>
          <w:w w:val="105"/>
        </w:rPr>
        <w:t> </w:t>
      </w:r>
      <w:r>
        <w:rPr>
          <w:color w:val="231F20"/>
          <w:w w:val="105"/>
        </w:rPr>
        <w:t>vi</w:t>
      </w:r>
      <w:r>
        <w:rPr>
          <w:color w:val="231F20"/>
          <w:spacing w:val="-12"/>
          <w:w w:val="105"/>
        </w:rPr>
        <w:t> </w:t>
      </w:r>
      <w:r>
        <w:rPr>
          <w:color w:val="231F20"/>
          <w:w w:val="105"/>
        </w:rPr>
        <w:t>trần?</w:t>
      </w:r>
      <w:r>
        <w:rPr>
          <w:color w:val="231F20"/>
          <w:spacing w:val="-13"/>
          <w:w w:val="105"/>
        </w:rPr>
        <w:t> </w:t>
      </w:r>
      <w:r>
        <w:rPr>
          <w:color w:val="231F20"/>
          <w:w w:val="105"/>
        </w:rPr>
        <w:t>Không</w:t>
      </w:r>
      <w:r>
        <w:rPr>
          <w:color w:val="231F20"/>
          <w:spacing w:val="-13"/>
          <w:w w:val="105"/>
        </w:rPr>
        <w:t> </w:t>
      </w:r>
      <w:r>
        <w:rPr>
          <w:color w:val="231F20"/>
          <w:w w:val="105"/>
        </w:rPr>
        <w:t>thể</w:t>
      </w:r>
      <w:r>
        <w:rPr>
          <w:color w:val="231F20"/>
          <w:spacing w:val="-13"/>
          <w:w w:val="105"/>
        </w:rPr>
        <w:t> </w:t>
      </w:r>
      <w:r>
        <w:rPr>
          <w:color w:val="231F20"/>
          <w:w w:val="105"/>
        </w:rPr>
        <w:t>đếm</w:t>
      </w:r>
      <w:r>
        <w:rPr>
          <w:color w:val="231F20"/>
          <w:spacing w:val="-12"/>
          <w:w w:val="105"/>
        </w:rPr>
        <w:t> </w:t>
      </w:r>
      <w:r>
        <w:rPr>
          <w:color w:val="231F20"/>
          <w:w w:val="105"/>
        </w:rPr>
        <w:t>được.</w:t>
      </w:r>
      <w:r>
        <w:rPr>
          <w:color w:val="231F20"/>
          <w:spacing w:val="-12"/>
          <w:w w:val="105"/>
        </w:rPr>
        <w:t> </w:t>
      </w:r>
      <w:r>
        <w:rPr>
          <w:color w:val="231F20"/>
          <w:w w:val="105"/>
        </w:rPr>
        <w:t>Bộ</w:t>
      </w:r>
      <w:r>
        <w:rPr>
          <w:color w:val="231F20"/>
          <w:spacing w:val="-12"/>
          <w:w w:val="105"/>
        </w:rPr>
        <w:t> </w:t>
      </w:r>
      <w:r>
        <w:rPr>
          <w:color w:val="231F20"/>
          <w:w w:val="105"/>
        </w:rPr>
        <w:t>kinh</w:t>
      </w:r>
      <w:r>
        <w:rPr>
          <w:color w:val="231F20"/>
          <w:spacing w:val="-13"/>
          <w:w w:val="105"/>
        </w:rPr>
        <w:t> </w:t>
      </w:r>
      <w:r>
        <w:rPr>
          <w:color w:val="231F20"/>
          <w:w w:val="105"/>
        </w:rPr>
        <w:t>này</w:t>
      </w:r>
      <w:r>
        <w:rPr>
          <w:color w:val="231F20"/>
          <w:spacing w:val="-12"/>
          <w:w w:val="105"/>
        </w:rPr>
        <w:t> </w:t>
      </w:r>
      <w:r>
        <w:rPr>
          <w:color w:val="231F20"/>
          <w:w w:val="105"/>
        </w:rPr>
        <w:t>có</w:t>
      </w:r>
      <w:r>
        <w:rPr>
          <w:color w:val="231F20"/>
          <w:spacing w:val="-12"/>
          <w:w w:val="105"/>
        </w:rPr>
        <w:t> </w:t>
      </w:r>
      <w:r>
        <w:rPr>
          <w:color w:val="231F20"/>
          <w:w w:val="105"/>
        </w:rPr>
        <w:t>bao nhiêu</w:t>
      </w:r>
      <w:r>
        <w:rPr>
          <w:color w:val="231F20"/>
          <w:spacing w:val="-17"/>
          <w:w w:val="105"/>
        </w:rPr>
        <w:t> </w:t>
      </w:r>
      <w:r>
        <w:rPr>
          <w:color w:val="231F20"/>
          <w:w w:val="105"/>
        </w:rPr>
        <w:t>phẩm?</w:t>
      </w:r>
      <w:r>
        <w:rPr>
          <w:color w:val="231F20"/>
          <w:spacing w:val="-17"/>
          <w:w w:val="105"/>
        </w:rPr>
        <w:t> </w:t>
      </w:r>
      <w:r>
        <w:rPr>
          <w:color w:val="231F20"/>
          <w:w w:val="105"/>
        </w:rPr>
        <w:t>Nhất</w:t>
      </w:r>
      <w:r>
        <w:rPr>
          <w:color w:val="231F20"/>
          <w:spacing w:val="-17"/>
          <w:w w:val="105"/>
        </w:rPr>
        <w:t> </w:t>
      </w:r>
      <w:r>
        <w:rPr>
          <w:color w:val="231F20"/>
          <w:w w:val="105"/>
        </w:rPr>
        <w:t>tứ</w:t>
      </w:r>
      <w:r>
        <w:rPr>
          <w:color w:val="231F20"/>
          <w:spacing w:val="-17"/>
          <w:w w:val="105"/>
        </w:rPr>
        <w:t> </w:t>
      </w:r>
      <w:r>
        <w:rPr>
          <w:color w:val="231F20"/>
          <w:w w:val="105"/>
        </w:rPr>
        <w:t>thiên</w:t>
      </w:r>
      <w:r>
        <w:rPr>
          <w:color w:val="231F20"/>
          <w:spacing w:val="-17"/>
          <w:w w:val="105"/>
        </w:rPr>
        <w:t> </w:t>
      </w:r>
      <w:r>
        <w:rPr>
          <w:color w:val="231F20"/>
          <w:w w:val="105"/>
        </w:rPr>
        <w:t>hạ</w:t>
      </w:r>
      <w:r>
        <w:rPr>
          <w:color w:val="231F20"/>
          <w:spacing w:val="-17"/>
          <w:w w:val="105"/>
        </w:rPr>
        <w:t> </w:t>
      </w:r>
      <w:r>
        <w:rPr>
          <w:color w:val="231F20"/>
          <w:w w:val="105"/>
        </w:rPr>
        <w:t>vi</w:t>
      </w:r>
      <w:r>
        <w:rPr>
          <w:color w:val="231F20"/>
          <w:spacing w:val="-17"/>
          <w:w w:val="105"/>
        </w:rPr>
        <w:t> </w:t>
      </w:r>
      <w:r>
        <w:rPr>
          <w:color w:val="231F20"/>
          <w:w w:val="105"/>
        </w:rPr>
        <w:t>trần</w:t>
      </w:r>
      <w:r>
        <w:rPr>
          <w:color w:val="231F20"/>
          <w:spacing w:val="-17"/>
          <w:w w:val="105"/>
        </w:rPr>
        <w:t> </w:t>
      </w:r>
      <w:r>
        <w:rPr>
          <w:color w:val="231F20"/>
          <w:w w:val="105"/>
        </w:rPr>
        <w:t>phẩm.</w:t>
      </w:r>
      <w:r>
        <w:rPr>
          <w:color w:val="231F20"/>
          <w:spacing w:val="-17"/>
          <w:w w:val="105"/>
        </w:rPr>
        <w:t> </w:t>
      </w:r>
      <w:r>
        <w:rPr>
          <w:color w:val="231F20"/>
          <w:w w:val="105"/>
        </w:rPr>
        <w:t>Bồ</w:t>
      </w:r>
      <w:r>
        <w:rPr>
          <w:color w:val="231F20"/>
          <w:spacing w:val="-17"/>
          <w:w w:val="105"/>
        </w:rPr>
        <w:t> </w:t>
      </w:r>
      <w:r>
        <w:rPr>
          <w:color w:val="231F20"/>
          <w:w w:val="105"/>
        </w:rPr>
        <w:t>tát</w:t>
      </w:r>
      <w:r>
        <w:rPr>
          <w:color w:val="231F20"/>
          <w:spacing w:val="-17"/>
          <w:w w:val="105"/>
        </w:rPr>
        <w:t> </w:t>
      </w:r>
      <w:r>
        <w:rPr>
          <w:color w:val="231F20"/>
          <w:w w:val="105"/>
        </w:rPr>
        <w:t>Long</w:t>
      </w:r>
      <w:r>
        <w:rPr>
          <w:color w:val="231F20"/>
          <w:spacing w:val="-16"/>
          <w:w w:val="105"/>
        </w:rPr>
        <w:t> </w:t>
      </w:r>
      <w:r>
        <w:rPr>
          <w:color w:val="231F20"/>
          <w:w w:val="105"/>
        </w:rPr>
        <w:t>Thọ nhìn</w:t>
      </w:r>
      <w:r>
        <w:rPr>
          <w:color w:val="231F20"/>
          <w:spacing w:val="-21"/>
          <w:w w:val="105"/>
        </w:rPr>
        <w:t> </w:t>
      </w:r>
      <w:r>
        <w:rPr>
          <w:color w:val="231F20"/>
          <w:w w:val="105"/>
        </w:rPr>
        <w:t>thấy,</w:t>
      </w:r>
      <w:r>
        <w:rPr>
          <w:color w:val="231F20"/>
          <w:spacing w:val="-21"/>
          <w:w w:val="105"/>
        </w:rPr>
        <w:t> </w:t>
      </w:r>
      <w:r>
        <w:rPr>
          <w:color w:val="231F20"/>
          <w:w w:val="105"/>
        </w:rPr>
        <w:t>Ngài</w:t>
      </w:r>
      <w:r>
        <w:rPr>
          <w:color w:val="231F20"/>
          <w:spacing w:val="-21"/>
          <w:w w:val="105"/>
        </w:rPr>
        <w:t> </w:t>
      </w:r>
      <w:r>
        <w:rPr>
          <w:color w:val="231F20"/>
          <w:w w:val="105"/>
        </w:rPr>
        <w:t>biết</w:t>
      </w:r>
      <w:r>
        <w:rPr>
          <w:color w:val="231F20"/>
          <w:spacing w:val="-22"/>
          <w:w w:val="105"/>
        </w:rPr>
        <w:t> </w:t>
      </w:r>
      <w:r>
        <w:rPr>
          <w:color w:val="231F20"/>
          <w:w w:val="105"/>
        </w:rPr>
        <w:t>chúng</w:t>
      </w:r>
      <w:r>
        <w:rPr>
          <w:color w:val="231F20"/>
          <w:spacing w:val="-21"/>
          <w:w w:val="105"/>
        </w:rPr>
        <w:t> </w:t>
      </w:r>
      <w:r>
        <w:rPr>
          <w:color w:val="231F20"/>
          <w:w w:val="105"/>
        </w:rPr>
        <w:t>sinh</w:t>
      </w:r>
      <w:r>
        <w:rPr>
          <w:color w:val="231F20"/>
          <w:spacing w:val="-21"/>
          <w:w w:val="105"/>
        </w:rPr>
        <w:t> </w:t>
      </w:r>
      <w:r>
        <w:rPr>
          <w:color w:val="231F20"/>
          <w:w w:val="105"/>
        </w:rPr>
        <w:t>trong</w:t>
      </w:r>
      <w:r>
        <w:rPr>
          <w:color w:val="231F20"/>
          <w:spacing w:val="-21"/>
          <w:w w:val="105"/>
        </w:rPr>
        <w:t> </w:t>
      </w:r>
      <w:r>
        <w:rPr>
          <w:color w:val="231F20"/>
          <w:w w:val="105"/>
        </w:rPr>
        <w:t>cõi</w:t>
      </w:r>
      <w:r>
        <w:rPr>
          <w:color w:val="231F20"/>
          <w:spacing w:val="-21"/>
          <w:w w:val="105"/>
        </w:rPr>
        <w:t> </w:t>
      </w:r>
      <w:r>
        <w:rPr>
          <w:color w:val="231F20"/>
          <w:w w:val="105"/>
        </w:rPr>
        <w:t>Diêm</w:t>
      </w:r>
      <w:r>
        <w:rPr>
          <w:color w:val="231F20"/>
          <w:spacing w:val="-21"/>
          <w:w w:val="105"/>
        </w:rPr>
        <w:t> </w:t>
      </w:r>
      <w:r>
        <w:rPr>
          <w:color w:val="231F20"/>
          <w:w w:val="105"/>
        </w:rPr>
        <w:t>Phù</w:t>
      </w:r>
      <w:r>
        <w:rPr>
          <w:color w:val="231F20"/>
          <w:spacing w:val="-21"/>
          <w:w w:val="105"/>
        </w:rPr>
        <w:t> </w:t>
      </w:r>
      <w:r>
        <w:rPr>
          <w:color w:val="231F20"/>
          <w:w w:val="105"/>
        </w:rPr>
        <w:t>không</w:t>
      </w:r>
      <w:r>
        <w:rPr>
          <w:color w:val="231F20"/>
          <w:spacing w:val="-22"/>
          <w:w w:val="105"/>
        </w:rPr>
        <w:t> </w:t>
      </w:r>
      <w:r>
        <w:rPr>
          <w:color w:val="231F20"/>
          <w:w w:val="105"/>
        </w:rPr>
        <w:t>ai có thể thụ trì được. Ai thụ trì được bộ kinh này? Pháp thân </w:t>
      </w:r>
      <w:r>
        <w:rPr>
          <w:color w:val="231F20"/>
        </w:rPr>
        <w:t>Bồ</w:t>
      </w:r>
      <w:r>
        <w:rPr>
          <w:color w:val="231F20"/>
          <w:spacing w:val="-6"/>
        </w:rPr>
        <w:t> </w:t>
      </w:r>
      <w:r>
        <w:rPr>
          <w:color w:val="231F20"/>
        </w:rPr>
        <w:t>tát.</w:t>
      </w:r>
      <w:r>
        <w:rPr>
          <w:color w:val="231F20"/>
          <w:spacing w:val="-4"/>
        </w:rPr>
        <w:t> </w:t>
      </w:r>
      <w:r>
        <w:rPr>
          <w:color w:val="231F20"/>
        </w:rPr>
        <w:t>Kinh</w:t>
      </w:r>
      <w:r>
        <w:rPr>
          <w:color w:val="231F20"/>
          <w:spacing w:val="-3"/>
        </w:rPr>
        <w:t> </w:t>
      </w:r>
      <w:r>
        <w:rPr>
          <w:i/>
          <w:color w:val="231F20"/>
        </w:rPr>
        <w:t>Hoa</w:t>
      </w:r>
      <w:r>
        <w:rPr>
          <w:i/>
          <w:color w:val="231F20"/>
          <w:spacing w:val="-4"/>
        </w:rPr>
        <w:t> </w:t>
      </w:r>
      <w:r>
        <w:rPr>
          <w:i/>
          <w:color w:val="231F20"/>
        </w:rPr>
        <w:t>Nghiêm</w:t>
      </w:r>
      <w:r>
        <w:rPr>
          <w:i/>
          <w:color w:val="231F20"/>
          <w:spacing w:val="-4"/>
        </w:rPr>
        <w:t> </w:t>
      </w:r>
      <w:r>
        <w:rPr>
          <w:color w:val="231F20"/>
        </w:rPr>
        <w:t>nói</w:t>
      </w:r>
      <w:r>
        <w:rPr>
          <w:color w:val="231F20"/>
          <w:spacing w:val="-4"/>
        </w:rPr>
        <w:t> </w:t>
      </w:r>
      <w:r>
        <w:rPr>
          <w:color w:val="231F20"/>
        </w:rPr>
        <w:t>từ</w:t>
      </w:r>
      <w:r>
        <w:rPr>
          <w:color w:val="231F20"/>
          <w:spacing w:val="-6"/>
        </w:rPr>
        <w:t> </w:t>
      </w:r>
      <w:r>
        <w:rPr>
          <w:color w:val="231F20"/>
        </w:rPr>
        <w:t>bậc</w:t>
      </w:r>
      <w:r>
        <w:rPr>
          <w:color w:val="231F20"/>
          <w:spacing w:val="-6"/>
        </w:rPr>
        <w:t> </w:t>
      </w:r>
      <w:r>
        <w:rPr>
          <w:color w:val="231F20"/>
        </w:rPr>
        <w:t>Sơ</w:t>
      </w:r>
      <w:r>
        <w:rPr>
          <w:color w:val="231F20"/>
          <w:spacing w:val="-4"/>
        </w:rPr>
        <w:t> </w:t>
      </w:r>
      <w:r>
        <w:rPr>
          <w:color w:val="231F20"/>
        </w:rPr>
        <w:t>Trụ</w:t>
      </w:r>
      <w:r>
        <w:rPr>
          <w:color w:val="231F20"/>
          <w:spacing w:val="-4"/>
        </w:rPr>
        <w:t> </w:t>
      </w:r>
      <w:r>
        <w:rPr>
          <w:color w:val="231F20"/>
        </w:rPr>
        <w:t>trở</w:t>
      </w:r>
      <w:r>
        <w:rPr>
          <w:color w:val="231F20"/>
          <w:spacing w:val="-4"/>
        </w:rPr>
        <w:t> </w:t>
      </w:r>
      <w:r>
        <w:rPr>
          <w:color w:val="231F20"/>
        </w:rPr>
        <w:t>lên,</w:t>
      </w:r>
      <w:r>
        <w:rPr>
          <w:color w:val="231F20"/>
          <w:spacing w:val="-6"/>
        </w:rPr>
        <w:t> </w:t>
      </w:r>
      <w:r>
        <w:rPr>
          <w:color w:val="231F20"/>
        </w:rPr>
        <w:t>41</w:t>
      </w:r>
      <w:r>
        <w:rPr>
          <w:color w:val="231F20"/>
          <w:spacing w:val="-4"/>
        </w:rPr>
        <w:t> </w:t>
      </w:r>
      <w:r>
        <w:rPr>
          <w:color w:val="231F20"/>
        </w:rPr>
        <w:t>vị</w:t>
      </w:r>
      <w:r>
        <w:rPr>
          <w:color w:val="231F20"/>
          <w:spacing w:val="-4"/>
        </w:rPr>
        <w:t> </w:t>
      </w:r>
      <w:r>
        <w:rPr>
          <w:color w:val="231F20"/>
        </w:rPr>
        <w:t>pháp </w:t>
      </w:r>
      <w:r>
        <w:rPr>
          <w:color w:val="231F20"/>
          <w:w w:val="105"/>
        </w:rPr>
        <w:t>thân</w:t>
      </w:r>
      <w:r>
        <w:rPr>
          <w:color w:val="231F20"/>
          <w:spacing w:val="-11"/>
          <w:w w:val="105"/>
        </w:rPr>
        <w:t> </w:t>
      </w:r>
      <w:r>
        <w:rPr>
          <w:color w:val="231F20"/>
          <w:w w:val="105"/>
        </w:rPr>
        <w:t>đại</w:t>
      </w:r>
      <w:r>
        <w:rPr>
          <w:color w:val="231F20"/>
          <w:spacing w:val="-11"/>
          <w:w w:val="105"/>
        </w:rPr>
        <w:t> </w:t>
      </w:r>
      <w:r>
        <w:rPr>
          <w:color w:val="231F20"/>
          <w:w w:val="105"/>
        </w:rPr>
        <w:t>sĩ.</w:t>
      </w:r>
      <w:r>
        <w:rPr>
          <w:color w:val="231F20"/>
          <w:spacing w:val="-11"/>
          <w:w w:val="105"/>
        </w:rPr>
        <w:t> </w:t>
      </w:r>
      <w:r>
        <w:rPr>
          <w:color w:val="231F20"/>
          <w:w w:val="105"/>
        </w:rPr>
        <w:t>Đây</w:t>
      </w:r>
      <w:r>
        <w:rPr>
          <w:color w:val="231F20"/>
          <w:spacing w:val="-11"/>
          <w:w w:val="105"/>
        </w:rPr>
        <w:t> </w:t>
      </w:r>
      <w:r>
        <w:rPr>
          <w:color w:val="231F20"/>
          <w:w w:val="105"/>
        </w:rPr>
        <w:t>là</w:t>
      </w:r>
      <w:r>
        <w:rPr>
          <w:color w:val="231F20"/>
          <w:spacing w:val="-11"/>
          <w:w w:val="105"/>
        </w:rPr>
        <w:t> </w:t>
      </w:r>
      <w:r>
        <w:rPr>
          <w:color w:val="231F20"/>
          <w:w w:val="105"/>
        </w:rPr>
        <w:t>bộ</w:t>
      </w:r>
      <w:r>
        <w:rPr>
          <w:color w:val="231F20"/>
          <w:spacing w:val="-11"/>
          <w:w w:val="105"/>
        </w:rPr>
        <w:t> </w:t>
      </w:r>
      <w:r>
        <w:rPr>
          <w:color w:val="231F20"/>
          <w:w w:val="105"/>
        </w:rPr>
        <w:t>kinh</w:t>
      </w:r>
      <w:r>
        <w:rPr>
          <w:color w:val="231F20"/>
          <w:spacing w:val="-11"/>
          <w:w w:val="105"/>
        </w:rPr>
        <w:t> </w:t>
      </w:r>
      <w:r>
        <w:rPr>
          <w:color w:val="231F20"/>
          <w:w w:val="105"/>
        </w:rPr>
        <w:t>gì?</w:t>
      </w:r>
      <w:r>
        <w:rPr>
          <w:color w:val="231F20"/>
          <w:spacing w:val="-11"/>
          <w:w w:val="105"/>
        </w:rPr>
        <w:t> </w:t>
      </w:r>
      <w:r>
        <w:rPr>
          <w:color w:val="231F20"/>
          <w:w w:val="105"/>
        </w:rPr>
        <w:t>Là</w:t>
      </w:r>
      <w:r>
        <w:rPr>
          <w:color w:val="231F20"/>
          <w:spacing w:val="-11"/>
          <w:w w:val="105"/>
        </w:rPr>
        <w:t> </w:t>
      </w:r>
      <w:r>
        <w:rPr>
          <w:color w:val="231F20"/>
          <w:w w:val="105"/>
        </w:rPr>
        <w:t>bộ</w:t>
      </w:r>
      <w:r>
        <w:rPr>
          <w:color w:val="231F20"/>
          <w:spacing w:val="-11"/>
          <w:w w:val="105"/>
        </w:rPr>
        <w:t> </w:t>
      </w:r>
      <w:r>
        <w:rPr>
          <w:color w:val="231F20"/>
          <w:w w:val="105"/>
        </w:rPr>
        <w:t>kinh</w:t>
      </w:r>
      <w:r>
        <w:rPr>
          <w:color w:val="231F20"/>
          <w:spacing w:val="-11"/>
          <w:w w:val="105"/>
        </w:rPr>
        <w:t> </w:t>
      </w:r>
      <w:r>
        <w:rPr>
          <w:color w:val="231F20"/>
          <w:w w:val="105"/>
        </w:rPr>
        <w:t>viên</w:t>
      </w:r>
      <w:r>
        <w:rPr>
          <w:color w:val="231F20"/>
          <w:spacing w:val="-11"/>
          <w:w w:val="105"/>
        </w:rPr>
        <w:t> </w:t>
      </w:r>
      <w:r>
        <w:rPr>
          <w:color w:val="231F20"/>
          <w:w w:val="105"/>
        </w:rPr>
        <w:t>mãn,</w:t>
      </w:r>
      <w:r>
        <w:rPr>
          <w:color w:val="231F20"/>
          <w:spacing w:val="-11"/>
          <w:w w:val="105"/>
        </w:rPr>
        <w:t> </w:t>
      </w:r>
      <w:r>
        <w:rPr>
          <w:color w:val="231F20"/>
          <w:w w:val="105"/>
        </w:rPr>
        <w:t>cũng</w:t>
      </w:r>
      <w:r>
        <w:rPr>
          <w:color w:val="231F20"/>
          <w:spacing w:val="-11"/>
          <w:w w:val="105"/>
        </w:rPr>
        <w:t> </w:t>
      </w:r>
      <w:r>
        <w:rPr>
          <w:color w:val="231F20"/>
          <w:w w:val="105"/>
        </w:rPr>
        <w:t>có nghĩa là bộ kinh mười phương ba đời tất cả chư Phật nói, </w:t>
      </w:r>
      <w:r>
        <w:rPr>
          <w:color w:val="231F20"/>
        </w:rPr>
        <w:t>tên</w:t>
      </w:r>
      <w:r>
        <w:rPr>
          <w:color w:val="231F20"/>
          <w:spacing w:val="-9"/>
        </w:rPr>
        <w:t> </w:t>
      </w:r>
      <w:r>
        <w:rPr>
          <w:color w:val="231F20"/>
        </w:rPr>
        <w:t>là</w:t>
      </w:r>
      <w:r>
        <w:rPr>
          <w:color w:val="231F20"/>
          <w:spacing w:val="-9"/>
        </w:rPr>
        <w:t> </w:t>
      </w:r>
      <w:r>
        <w:rPr>
          <w:i/>
          <w:color w:val="231F20"/>
        </w:rPr>
        <w:t>Đại</w:t>
      </w:r>
      <w:r>
        <w:rPr>
          <w:i/>
          <w:color w:val="231F20"/>
          <w:spacing w:val="-9"/>
        </w:rPr>
        <w:t> </w:t>
      </w:r>
      <w:r>
        <w:rPr>
          <w:i/>
          <w:color w:val="231F20"/>
        </w:rPr>
        <w:t>Phương</w:t>
      </w:r>
      <w:r>
        <w:rPr>
          <w:i/>
          <w:color w:val="231F20"/>
          <w:spacing w:val="-9"/>
        </w:rPr>
        <w:t> </w:t>
      </w:r>
      <w:r>
        <w:rPr>
          <w:i/>
          <w:color w:val="231F20"/>
        </w:rPr>
        <w:t>Quảng</w:t>
      </w:r>
      <w:r>
        <w:rPr>
          <w:i/>
          <w:color w:val="231F20"/>
          <w:spacing w:val="-9"/>
        </w:rPr>
        <w:t> </w:t>
      </w:r>
      <w:r>
        <w:rPr>
          <w:i/>
          <w:color w:val="231F20"/>
        </w:rPr>
        <w:t>Phật</w:t>
      </w:r>
      <w:r>
        <w:rPr>
          <w:i/>
          <w:color w:val="231F20"/>
          <w:spacing w:val="-9"/>
        </w:rPr>
        <w:t> </w:t>
      </w:r>
      <w:r>
        <w:rPr>
          <w:i/>
          <w:color w:val="231F20"/>
        </w:rPr>
        <w:t>Hoa</w:t>
      </w:r>
      <w:r>
        <w:rPr>
          <w:i/>
          <w:color w:val="231F20"/>
          <w:spacing w:val="-9"/>
        </w:rPr>
        <w:t> </w:t>
      </w:r>
      <w:r>
        <w:rPr>
          <w:i/>
          <w:color w:val="231F20"/>
        </w:rPr>
        <w:t>Nghiêm</w:t>
      </w:r>
      <w:r>
        <w:rPr>
          <w:color w:val="231F20"/>
        </w:rPr>
        <w:t>.</w:t>
      </w:r>
      <w:r>
        <w:rPr>
          <w:color w:val="231F20"/>
          <w:spacing w:val="-9"/>
        </w:rPr>
        <w:t> </w:t>
      </w:r>
      <w:r>
        <w:rPr>
          <w:color w:val="231F20"/>
        </w:rPr>
        <w:t>Đây</w:t>
      </w:r>
      <w:r>
        <w:rPr>
          <w:color w:val="231F20"/>
          <w:spacing w:val="-9"/>
        </w:rPr>
        <w:t> </w:t>
      </w:r>
      <w:r>
        <w:rPr>
          <w:color w:val="231F20"/>
        </w:rPr>
        <w:t>là</w:t>
      </w:r>
      <w:r>
        <w:rPr>
          <w:color w:val="231F20"/>
          <w:spacing w:val="-9"/>
        </w:rPr>
        <w:t> </w:t>
      </w:r>
      <w:r>
        <w:rPr>
          <w:color w:val="231F20"/>
        </w:rPr>
        <w:t>tổng</w:t>
      </w:r>
      <w:r>
        <w:rPr>
          <w:color w:val="231F20"/>
          <w:spacing w:val="-9"/>
        </w:rPr>
        <w:t> </w:t>
      </w:r>
      <w:r>
        <w:rPr>
          <w:color w:val="231F20"/>
        </w:rPr>
        <w:t>danh xưng</w:t>
      </w:r>
      <w:r>
        <w:rPr>
          <w:color w:val="231F20"/>
          <w:spacing w:val="-10"/>
        </w:rPr>
        <w:t> </w:t>
      </w:r>
      <w:r>
        <w:rPr>
          <w:color w:val="231F20"/>
        </w:rPr>
        <w:t>của</w:t>
      </w:r>
      <w:r>
        <w:rPr>
          <w:color w:val="231F20"/>
          <w:spacing w:val="-11"/>
        </w:rPr>
        <w:t> </w:t>
      </w:r>
      <w:r>
        <w:rPr>
          <w:color w:val="231F20"/>
        </w:rPr>
        <w:t>tất</w:t>
      </w:r>
      <w:r>
        <w:rPr>
          <w:color w:val="231F20"/>
          <w:spacing w:val="-11"/>
        </w:rPr>
        <w:t> </w:t>
      </w:r>
      <w:r>
        <w:rPr>
          <w:color w:val="231F20"/>
        </w:rPr>
        <w:t>cả</w:t>
      </w:r>
      <w:r>
        <w:rPr>
          <w:color w:val="231F20"/>
          <w:spacing w:val="-10"/>
        </w:rPr>
        <w:t> </w:t>
      </w:r>
      <w:r>
        <w:rPr>
          <w:color w:val="231F20"/>
        </w:rPr>
        <w:t>kinh,</w:t>
      </w:r>
      <w:r>
        <w:rPr>
          <w:color w:val="231F20"/>
          <w:spacing w:val="-11"/>
        </w:rPr>
        <w:t> </w:t>
      </w:r>
      <w:r>
        <w:rPr>
          <w:color w:val="231F20"/>
        </w:rPr>
        <w:t>giống</w:t>
      </w:r>
      <w:r>
        <w:rPr>
          <w:color w:val="231F20"/>
          <w:spacing w:val="-11"/>
        </w:rPr>
        <w:t> </w:t>
      </w:r>
      <w:r>
        <w:rPr>
          <w:color w:val="231F20"/>
        </w:rPr>
        <w:t>như</w:t>
      </w:r>
      <w:r>
        <w:rPr>
          <w:color w:val="231F20"/>
          <w:spacing w:val="-10"/>
        </w:rPr>
        <w:t> </w:t>
      </w:r>
      <w:r>
        <w:rPr>
          <w:color w:val="231F20"/>
        </w:rPr>
        <w:t>ngày</w:t>
      </w:r>
      <w:r>
        <w:rPr>
          <w:color w:val="231F20"/>
          <w:spacing w:val="-10"/>
        </w:rPr>
        <w:t> </w:t>
      </w:r>
      <w:r>
        <w:rPr>
          <w:color w:val="231F20"/>
        </w:rPr>
        <w:t>nay</w:t>
      </w:r>
      <w:r>
        <w:rPr>
          <w:color w:val="231F20"/>
          <w:spacing w:val="-10"/>
        </w:rPr>
        <w:t> </w:t>
      </w:r>
      <w:r>
        <w:rPr>
          <w:color w:val="231F20"/>
        </w:rPr>
        <w:t>gọi</w:t>
      </w:r>
      <w:r>
        <w:rPr>
          <w:color w:val="231F20"/>
          <w:spacing w:val="-11"/>
        </w:rPr>
        <w:t> </w:t>
      </w:r>
      <w:r>
        <w:rPr>
          <w:color w:val="231F20"/>
        </w:rPr>
        <w:t>là</w:t>
      </w:r>
      <w:r>
        <w:rPr>
          <w:color w:val="231F20"/>
          <w:spacing w:val="-10"/>
        </w:rPr>
        <w:t> </w:t>
      </w:r>
      <w:r>
        <w:rPr>
          <w:i/>
          <w:color w:val="231F20"/>
        </w:rPr>
        <w:t>Đại</w:t>
      </w:r>
      <w:r>
        <w:rPr>
          <w:i/>
          <w:color w:val="231F20"/>
          <w:spacing w:val="-11"/>
        </w:rPr>
        <w:t> </w:t>
      </w:r>
      <w:r>
        <w:rPr>
          <w:i/>
          <w:color w:val="231F20"/>
        </w:rPr>
        <w:t>Tạng</w:t>
      </w:r>
      <w:r>
        <w:rPr>
          <w:i/>
          <w:color w:val="231F20"/>
          <w:spacing w:val="-10"/>
        </w:rPr>
        <w:t> </w:t>
      </w:r>
      <w:r>
        <w:rPr>
          <w:i/>
          <w:color w:val="231F20"/>
        </w:rPr>
        <w:t>Kinh </w:t>
      </w:r>
      <w:r>
        <w:rPr>
          <w:color w:val="231F20"/>
          <w:w w:val="105"/>
        </w:rPr>
        <w:t>vậy. Phân lượng của bộ kinh này còn nhiều hơn </w:t>
      </w:r>
      <w:r>
        <w:rPr>
          <w:i/>
          <w:color w:val="231F20"/>
          <w:w w:val="105"/>
        </w:rPr>
        <w:t>Đại Tạng Kinh </w:t>
      </w:r>
      <w:r>
        <w:rPr>
          <w:color w:val="231F20"/>
          <w:w w:val="105"/>
        </w:rPr>
        <w:t>nữa.</w:t>
      </w:r>
    </w:p>
    <w:p>
      <w:pPr>
        <w:pStyle w:val="BodyText"/>
        <w:spacing w:line="309" w:lineRule="auto" w:before="166"/>
        <w:ind w:left="387" w:right="119" w:firstLine="453"/>
      </w:pPr>
      <w:r>
        <w:rPr>
          <w:color w:val="231F20"/>
          <w:w w:val="105"/>
        </w:rPr>
        <w:t>Bồ</w:t>
      </w:r>
      <w:r>
        <w:rPr>
          <w:color w:val="231F20"/>
          <w:spacing w:val="-23"/>
          <w:w w:val="105"/>
        </w:rPr>
        <w:t> </w:t>
      </w:r>
      <w:r>
        <w:rPr>
          <w:color w:val="231F20"/>
          <w:w w:val="105"/>
        </w:rPr>
        <w:t>tát</w:t>
      </w:r>
      <w:r>
        <w:rPr>
          <w:color w:val="231F20"/>
          <w:spacing w:val="-22"/>
          <w:w w:val="105"/>
        </w:rPr>
        <w:t> </w:t>
      </w:r>
      <w:r>
        <w:rPr>
          <w:color w:val="231F20"/>
          <w:w w:val="105"/>
        </w:rPr>
        <w:t>Long</w:t>
      </w:r>
      <w:r>
        <w:rPr>
          <w:color w:val="231F20"/>
          <w:spacing w:val="-22"/>
          <w:w w:val="105"/>
        </w:rPr>
        <w:t> </w:t>
      </w:r>
      <w:r>
        <w:rPr>
          <w:color w:val="231F20"/>
          <w:w w:val="105"/>
        </w:rPr>
        <w:t>vương</w:t>
      </w:r>
      <w:r>
        <w:rPr>
          <w:color w:val="231F20"/>
          <w:spacing w:val="-23"/>
          <w:w w:val="105"/>
        </w:rPr>
        <w:t> </w:t>
      </w:r>
      <w:r>
        <w:rPr>
          <w:color w:val="231F20"/>
          <w:w w:val="105"/>
        </w:rPr>
        <w:t>tiếp</w:t>
      </w:r>
      <w:r>
        <w:rPr>
          <w:color w:val="231F20"/>
          <w:spacing w:val="-22"/>
          <w:w w:val="105"/>
        </w:rPr>
        <w:t> </w:t>
      </w:r>
      <w:r>
        <w:rPr>
          <w:color w:val="231F20"/>
          <w:w w:val="105"/>
        </w:rPr>
        <w:t>tục</w:t>
      </w:r>
      <w:r>
        <w:rPr>
          <w:color w:val="231F20"/>
          <w:spacing w:val="-22"/>
          <w:w w:val="105"/>
        </w:rPr>
        <w:t> </w:t>
      </w:r>
      <w:r>
        <w:rPr>
          <w:color w:val="231F20"/>
          <w:w w:val="105"/>
        </w:rPr>
        <w:t>để</w:t>
      </w:r>
      <w:r>
        <w:rPr>
          <w:color w:val="231F20"/>
          <w:spacing w:val="-23"/>
          <w:w w:val="105"/>
        </w:rPr>
        <w:t> </w:t>
      </w:r>
      <w:r>
        <w:rPr>
          <w:color w:val="231F20"/>
          <w:w w:val="105"/>
        </w:rPr>
        <w:t>Ngài</w:t>
      </w:r>
      <w:r>
        <w:rPr>
          <w:color w:val="231F20"/>
          <w:spacing w:val="-22"/>
          <w:w w:val="105"/>
        </w:rPr>
        <w:t> </w:t>
      </w:r>
      <w:r>
        <w:rPr>
          <w:color w:val="231F20"/>
          <w:w w:val="105"/>
        </w:rPr>
        <w:t>xem</w:t>
      </w:r>
      <w:r>
        <w:rPr>
          <w:color w:val="231F20"/>
          <w:spacing w:val="-22"/>
          <w:w w:val="105"/>
        </w:rPr>
        <w:t> </w:t>
      </w:r>
      <w:r>
        <w:rPr>
          <w:color w:val="231F20"/>
          <w:w w:val="105"/>
        </w:rPr>
        <w:t>trung</w:t>
      </w:r>
      <w:r>
        <w:rPr>
          <w:color w:val="231F20"/>
          <w:spacing w:val="-23"/>
          <w:w w:val="105"/>
        </w:rPr>
        <w:t> </w:t>
      </w:r>
      <w:r>
        <w:rPr>
          <w:color w:val="231F20"/>
          <w:w w:val="105"/>
        </w:rPr>
        <w:t>bản.</w:t>
      </w:r>
      <w:r>
        <w:rPr>
          <w:color w:val="231F20"/>
          <w:spacing w:val="-22"/>
          <w:w w:val="105"/>
        </w:rPr>
        <w:t> </w:t>
      </w:r>
      <w:r>
        <w:rPr>
          <w:color w:val="231F20"/>
          <w:w w:val="105"/>
        </w:rPr>
        <w:t>Trung bản</w:t>
      </w:r>
      <w:r>
        <w:rPr>
          <w:color w:val="231F20"/>
          <w:spacing w:val="-6"/>
          <w:w w:val="105"/>
        </w:rPr>
        <w:t> </w:t>
      </w:r>
      <w:r>
        <w:rPr>
          <w:color w:val="231F20"/>
          <w:w w:val="105"/>
        </w:rPr>
        <w:t>là</w:t>
      </w:r>
      <w:r>
        <w:rPr>
          <w:color w:val="231F20"/>
          <w:spacing w:val="-6"/>
          <w:w w:val="105"/>
        </w:rPr>
        <w:t> </w:t>
      </w:r>
      <w:r>
        <w:rPr>
          <w:color w:val="231F20"/>
          <w:w w:val="105"/>
        </w:rPr>
        <w:t>gì?</w:t>
      </w:r>
      <w:r>
        <w:rPr>
          <w:color w:val="231F20"/>
          <w:spacing w:val="-6"/>
          <w:w w:val="105"/>
        </w:rPr>
        <w:t> </w:t>
      </w:r>
      <w:r>
        <w:rPr>
          <w:color w:val="231F20"/>
          <w:w w:val="105"/>
        </w:rPr>
        <w:t>Trung</w:t>
      </w:r>
      <w:r>
        <w:rPr>
          <w:color w:val="231F20"/>
          <w:spacing w:val="-6"/>
          <w:w w:val="105"/>
        </w:rPr>
        <w:t> </w:t>
      </w:r>
      <w:r>
        <w:rPr>
          <w:color w:val="231F20"/>
          <w:w w:val="105"/>
        </w:rPr>
        <w:t>bản</w:t>
      </w:r>
      <w:r>
        <w:rPr>
          <w:color w:val="231F20"/>
          <w:spacing w:val="-6"/>
          <w:w w:val="105"/>
        </w:rPr>
        <w:t> </w:t>
      </w:r>
      <w:r>
        <w:rPr>
          <w:color w:val="231F20"/>
          <w:w w:val="105"/>
        </w:rPr>
        <w:t>là</w:t>
      </w:r>
      <w:r>
        <w:rPr>
          <w:color w:val="231F20"/>
          <w:spacing w:val="-6"/>
          <w:w w:val="105"/>
        </w:rPr>
        <w:t> </w:t>
      </w:r>
      <w:r>
        <w:rPr>
          <w:color w:val="231F20"/>
          <w:w w:val="105"/>
        </w:rPr>
        <w:t>tiết</w:t>
      </w:r>
      <w:r>
        <w:rPr>
          <w:color w:val="231F20"/>
          <w:spacing w:val="-6"/>
          <w:w w:val="105"/>
        </w:rPr>
        <w:t> </w:t>
      </w:r>
      <w:r>
        <w:rPr>
          <w:color w:val="231F20"/>
          <w:w w:val="105"/>
        </w:rPr>
        <w:t>yếu,</w:t>
      </w:r>
      <w:r>
        <w:rPr>
          <w:color w:val="231F20"/>
          <w:spacing w:val="-6"/>
          <w:w w:val="105"/>
        </w:rPr>
        <w:t> </w:t>
      </w:r>
      <w:r>
        <w:rPr>
          <w:color w:val="231F20"/>
          <w:w w:val="105"/>
        </w:rPr>
        <w:t>ghi</w:t>
      </w:r>
      <w:r>
        <w:rPr>
          <w:color w:val="231F20"/>
          <w:spacing w:val="-6"/>
          <w:w w:val="105"/>
        </w:rPr>
        <w:t> </w:t>
      </w:r>
      <w:r>
        <w:rPr>
          <w:color w:val="231F20"/>
          <w:w w:val="105"/>
        </w:rPr>
        <w:t>chép</w:t>
      </w:r>
      <w:r>
        <w:rPr>
          <w:color w:val="231F20"/>
          <w:spacing w:val="-6"/>
          <w:w w:val="105"/>
        </w:rPr>
        <w:t> </w:t>
      </w:r>
      <w:r>
        <w:rPr>
          <w:color w:val="231F20"/>
          <w:w w:val="105"/>
        </w:rPr>
        <w:t>lại</w:t>
      </w:r>
      <w:r>
        <w:rPr>
          <w:color w:val="231F20"/>
          <w:spacing w:val="-6"/>
          <w:w w:val="105"/>
        </w:rPr>
        <w:t> </w:t>
      </w:r>
      <w:r>
        <w:rPr>
          <w:color w:val="231F20"/>
          <w:w w:val="105"/>
        </w:rPr>
        <w:t>những</w:t>
      </w:r>
      <w:r>
        <w:rPr>
          <w:color w:val="231F20"/>
          <w:spacing w:val="-6"/>
          <w:w w:val="105"/>
        </w:rPr>
        <w:t> </w:t>
      </w:r>
      <w:r>
        <w:rPr>
          <w:color w:val="231F20"/>
          <w:w w:val="105"/>
        </w:rPr>
        <w:t>tinh</w:t>
      </w:r>
      <w:r>
        <w:rPr>
          <w:color w:val="231F20"/>
          <w:spacing w:val="-6"/>
          <w:w w:val="105"/>
        </w:rPr>
        <w:t> </w:t>
      </w:r>
      <w:r>
        <w:rPr>
          <w:color w:val="231F20"/>
          <w:w w:val="105"/>
        </w:rPr>
        <w:t>hoa trong đại bản, phân lượng là bao nhiêu? Bồ tát Long Thọ xem</w:t>
      </w:r>
      <w:r>
        <w:rPr>
          <w:color w:val="231F20"/>
          <w:spacing w:val="-18"/>
          <w:w w:val="105"/>
        </w:rPr>
        <w:t> </w:t>
      </w:r>
      <w:r>
        <w:rPr>
          <w:color w:val="231F20"/>
          <w:w w:val="105"/>
        </w:rPr>
        <w:t>rồi</w:t>
      </w:r>
      <w:r>
        <w:rPr>
          <w:color w:val="231F20"/>
          <w:spacing w:val="-18"/>
          <w:w w:val="105"/>
        </w:rPr>
        <w:t> </w:t>
      </w:r>
      <w:r>
        <w:rPr>
          <w:color w:val="231F20"/>
          <w:w w:val="105"/>
        </w:rPr>
        <w:t>cảm</w:t>
      </w:r>
      <w:r>
        <w:rPr>
          <w:color w:val="231F20"/>
          <w:spacing w:val="-18"/>
          <w:w w:val="105"/>
        </w:rPr>
        <w:t> </w:t>
      </w:r>
      <w:r>
        <w:rPr>
          <w:color w:val="231F20"/>
          <w:w w:val="105"/>
        </w:rPr>
        <w:t>thấy</w:t>
      </w:r>
      <w:r>
        <w:rPr>
          <w:color w:val="231F20"/>
          <w:spacing w:val="-18"/>
          <w:w w:val="105"/>
        </w:rPr>
        <w:t> </w:t>
      </w:r>
      <w:r>
        <w:rPr>
          <w:color w:val="231F20"/>
          <w:w w:val="105"/>
        </w:rPr>
        <w:t>vẫn</w:t>
      </w:r>
      <w:r>
        <w:rPr>
          <w:color w:val="231F20"/>
          <w:spacing w:val="-18"/>
          <w:w w:val="105"/>
        </w:rPr>
        <w:t> </w:t>
      </w:r>
      <w:r>
        <w:rPr>
          <w:color w:val="231F20"/>
          <w:w w:val="105"/>
        </w:rPr>
        <w:t>chưa</w:t>
      </w:r>
      <w:r>
        <w:rPr>
          <w:color w:val="231F20"/>
          <w:spacing w:val="-18"/>
          <w:w w:val="105"/>
        </w:rPr>
        <w:t> </w:t>
      </w:r>
      <w:r>
        <w:rPr>
          <w:color w:val="231F20"/>
          <w:w w:val="105"/>
        </w:rPr>
        <w:t>được,</w:t>
      </w:r>
      <w:r>
        <w:rPr>
          <w:color w:val="231F20"/>
          <w:spacing w:val="-18"/>
          <w:w w:val="105"/>
        </w:rPr>
        <w:t> </w:t>
      </w:r>
      <w:r>
        <w:rPr>
          <w:color w:val="231F20"/>
          <w:w w:val="105"/>
        </w:rPr>
        <w:t>chúng</w:t>
      </w:r>
      <w:r>
        <w:rPr>
          <w:color w:val="231F20"/>
          <w:spacing w:val="-18"/>
          <w:w w:val="105"/>
        </w:rPr>
        <w:t> </w:t>
      </w:r>
      <w:r>
        <w:rPr>
          <w:color w:val="231F20"/>
          <w:w w:val="105"/>
        </w:rPr>
        <w:t>sinh</w:t>
      </w:r>
      <w:r>
        <w:rPr>
          <w:color w:val="231F20"/>
          <w:spacing w:val="-18"/>
          <w:w w:val="105"/>
        </w:rPr>
        <w:t> </w:t>
      </w:r>
      <w:r>
        <w:rPr>
          <w:color w:val="231F20"/>
          <w:w w:val="105"/>
        </w:rPr>
        <w:t>trong</w:t>
      </w:r>
      <w:r>
        <w:rPr>
          <w:color w:val="231F20"/>
          <w:spacing w:val="-18"/>
          <w:w w:val="105"/>
        </w:rPr>
        <w:t> </w:t>
      </w:r>
      <w:r>
        <w:rPr>
          <w:color w:val="231F20"/>
          <w:w w:val="105"/>
        </w:rPr>
        <w:t>cõi</w:t>
      </w:r>
      <w:r>
        <w:rPr>
          <w:color w:val="231F20"/>
          <w:spacing w:val="-18"/>
          <w:w w:val="105"/>
        </w:rPr>
        <w:t> </w:t>
      </w:r>
      <w:r>
        <w:rPr>
          <w:color w:val="231F20"/>
          <w:w w:val="105"/>
        </w:rPr>
        <w:t>Diêm Phù, học suốt đời cũng không thể hết.</w:t>
      </w:r>
    </w:p>
    <w:p>
      <w:pPr>
        <w:spacing w:after="0" w:line="309" w:lineRule="auto"/>
        <w:sectPr>
          <w:pgSz w:w="11400" w:h="15370"/>
          <w:pgMar w:header="977" w:footer="937" w:top="1200" w:bottom="1120" w:left="1200" w:right="1180"/>
        </w:sectPr>
      </w:pPr>
    </w:p>
    <w:p>
      <w:pPr>
        <w:pStyle w:val="BodyText"/>
        <w:spacing w:before="6"/>
        <w:jc w:val="left"/>
        <w:rPr>
          <w:sz w:val="22"/>
        </w:rPr>
      </w:pPr>
    </w:p>
    <w:p>
      <w:pPr>
        <w:pStyle w:val="BodyText"/>
        <w:spacing w:line="285" w:lineRule="auto" w:before="106"/>
        <w:ind w:left="103" w:right="402" w:firstLine="453"/>
      </w:pPr>
      <w:r>
        <w:rPr>
          <w:color w:val="231F20"/>
        </w:rPr>
        <w:t>Kế đến xem tiểu bản. Tiểu bản là mục lục đề cương, giống </w:t>
      </w:r>
      <w:r>
        <w:rPr>
          <w:color w:val="231F20"/>
          <w:spacing w:val="-2"/>
          <w:w w:val="105"/>
        </w:rPr>
        <w:t>như</w:t>
      </w:r>
      <w:r>
        <w:rPr>
          <w:color w:val="231F20"/>
          <w:spacing w:val="-21"/>
          <w:w w:val="105"/>
        </w:rPr>
        <w:t> </w:t>
      </w:r>
      <w:r>
        <w:rPr>
          <w:i/>
          <w:color w:val="231F20"/>
          <w:spacing w:val="-2"/>
          <w:w w:val="105"/>
        </w:rPr>
        <w:t>Tứ</w:t>
      </w:r>
      <w:r>
        <w:rPr>
          <w:i/>
          <w:color w:val="231F20"/>
          <w:spacing w:val="-20"/>
          <w:w w:val="105"/>
        </w:rPr>
        <w:t> </w:t>
      </w:r>
      <w:r>
        <w:rPr>
          <w:i/>
          <w:color w:val="231F20"/>
          <w:spacing w:val="-2"/>
          <w:w w:val="105"/>
        </w:rPr>
        <w:t>Khố</w:t>
      </w:r>
      <w:r>
        <w:rPr>
          <w:i/>
          <w:color w:val="231F20"/>
          <w:spacing w:val="-20"/>
          <w:w w:val="105"/>
        </w:rPr>
        <w:t> </w:t>
      </w:r>
      <w:r>
        <w:rPr>
          <w:i/>
          <w:color w:val="231F20"/>
          <w:spacing w:val="-2"/>
          <w:w w:val="105"/>
        </w:rPr>
        <w:t>Toàn</w:t>
      </w:r>
      <w:r>
        <w:rPr>
          <w:i/>
          <w:color w:val="231F20"/>
          <w:spacing w:val="-21"/>
          <w:w w:val="105"/>
        </w:rPr>
        <w:t> </w:t>
      </w:r>
      <w:r>
        <w:rPr>
          <w:i/>
          <w:color w:val="231F20"/>
          <w:spacing w:val="-2"/>
          <w:w w:val="105"/>
        </w:rPr>
        <w:t>Thư</w:t>
      </w:r>
      <w:r>
        <w:rPr>
          <w:color w:val="231F20"/>
          <w:spacing w:val="-2"/>
          <w:w w:val="105"/>
        </w:rPr>
        <w:t>.</w:t>
      </w:r>
      <w:r>
        <w:rPr>
          <w:color w:val="231F20"/>
          <w:spacing w:val="-20"/>
          <w:w w:val="105"/>
        </w:rPr>
        <w:t> </w:t>
      </w:r>
      <w:r>
        <w:rPr>
          <w:i/>
          <w:color w:val="231F20"/>
          <w:spacing w:val="-2"/>
          <w:w w:val="105"/>
        </w:rPr>
        <w:t>Tứ</w:t>
      </w:r>
      <w:r>
        <w:rPr>
          <w:i/>
          <w:color w:val="231F20"/>
          <w:spacing w:val="-20"/>
          <w:w w:val="105"/>
        </w:rPr>
        <w:t> </w:t>
      </w:r>
      <w:r>
        <w:rPr>
          <w:i/>
          <w:color w:val="231F20"/>
          <w:spacing w:val="-2"/>
          <w:w w:val="105"/>
        </w:rPr>
        <w:t>Khố</w:t>
      </w:r>
      <w:r>
        <w:rPr>
          <w:i/>
          <w:color w:val="231F20"/>
          <w:spacing w:val="-21"/>
          <w:w w:val="105"/>
        </w:rPr>
        <w:t> </w:t>
      </w:r>
      <w:r>
        <w:rPr>
          <w:i/>
          <w:color w:val="231F20"/>
          <w:spacing w:val="-2"/>
          <w:w w:val="105"/>
        </w:rPr>
        <w:t>Toàn</w:t>
      </w:r>
      <w:r>
        <w:rPr>
          <w:i/>
          <w:color w:val="231F20"/>
          <w:spacing w:val="-20"/>
          <w:w w:val="105"/>
        </w:rPr>
        <w:t> </w:t>
      </w:r>
      <w:r>
        <w:rPr>
          <w:i/>
          <w:color w:val="231F20"/>
          <w:spacing w:val="-2"/>
          <w:w w:val="105"/>
        </w:rPr>
        <w:t>Thư</w:t>
      </w:r>
      <w:r>
        <w:rPr>
          <w:i/>
          <w:color w:val="231F20"/>
          <w:spacing w:val="-20"/>
          <w:w w:val="105"/>
        </w:rPr>
        <w:t> </w:t>
      </w:r>
      <w:r>
        <w:rPr>
          <w:i/>
          <w:color w:val="231F20"/>
          <w:spacing w:val="-2"/>
          <w:w w:val="105"/>
        </w:rPr>
        <w:t>Đề</w:t>
      </w:r>
      <w:r>
        <w:rPr>
          <w:i/>
          <w:color w:val="231F20"/>
          <w:spacing w:val="-21"/>
          <w:w w:val="105"/>
        </w:rPr>
        <w:t> </w:t>
      </w:r>
      <w:r>
        <w:rPr>
          <w:i/>
          <w:color w:val="231F20"/>
          <w:spacing w:val="-2"/>
          <w:w w:val="105"/>
        </w:rPr>
        <w:t>Yếu</w:t>
      </w:r>
      <w:r>
        <w:rPr>
          <w:color w:val="231F20"/>
          <w:spacing w:val="-2"/>
          <w:w w:val="105"/>
        </w:rPr>
        <w:t>.</w:t>
      </w:r>
      <w:r>
        <w:rPr>
          <w:color w:val="231F20"/>
          <w:spacing w:val="-20"/>
          <w:w w:val="105"/>
        </w:rPr>
        <w:t> </w:t>
      </w:r>
      <w:r>
        <w:rPr>
          <w:color w:val="231F20"/>
          <w:spacing w:val="-2"/>
          <w:w w:val="105"/>
        </w:rPr>
        <w:t>Bộ</w:t>
      </w:r>
      <w:r>
        <w:rPr>
          <w:color w:val="231F20"/>
          <w:spacing w:val="-20"/>
          <w:w w:val="105"/>
        </w:rPr>
        <w:t> </w:t>
      </w:r>
      <w:r>
        <w:rPr>
          <w:i/>
          <w:color w:val="231F20"/>
          <w:spacing w:val="-2"/>
          <w:w w:val="105"/>
        </w:rPr>
        <w:t>Tứ</w:t>
      </w:r>
      <w:r>
        <w:rPr>
          <w:i/>
          <w:color w:val="231F20"/>
          <w:spacing w:val="-21"/>
          <w:w w:val="105"/>
        </w:rPr>
        <w:t> </w:t>
      </w:r>
      <w:r>
        <w:rPr>
          <w:i/>
          <w:color w:val="231F20"/>
          <w:spacing w:val="-2"/>
          <w:w w:val="105"/>
        </w:rPr>
        <w:t>Khố </w:t>
      </w:r>
      <w:r>
        <w:rPr>
          <w:i/>
          <w:color w:val="231F20"/>
          <w:w w:val="105"/>
        </w:rPr>
        <w:t>Toàn</w:t>
      </w:r>
      <w:r>
        <w:rPr>
          <w:i/>
          <w:color w:val="231F20"/>
          <w:spacing w:val="-23"/>
          <w:w w:val="105"/>
        </w:rPr>
        <w:t> </w:t>
      </w:r>
      <w:r>
        <w:rPr>
          <w:i/>
          <w:color w:val="231F20"/>
          <w:w w:val="105"/>
        </w:rPr>
        <w:t>Thư</w:t>
      </w:r>
      <w:r>
        <w:rPr>
          <w:i/>
          <w:color w:val="231F20"/>
          <w:spacing w:val="-22"/>
          <w:w w:val="105"/>
        </w:rPr>
        <w:t> </w:t>
      </w:r>
      <w:r>
        <w:rPr>
          <w:color w:val="231F20"/>
          <w:w w:val="105"/>
        </w:rPr>
        <w:t>hiện</w:t>
      </w:r>
      <w:r>
        <w:rPr>
          <w:color w:val="231F20"/>
          <w:spacing w:val="-22"/>
          <w:w w:val="105"/>
        </w:rPr>
        <w:t> </w:t>
      </w:r>
      <w:r>
        <w:rPr>
          <w:color w:val="231F20"/>
          <w:w w:val="105"/>
        </w:rPr>
        <w:t>nay</w:t>
      </w:r>
      <w:r>
        <w:rPr>
          <w:color w:val="231F20"/>
          <w:spacing w:val="-23"/>
          <w:w w:val="105"/>
        </w:rPr>
        <w:t> </w:t>
      </w:r>
      <w:r>
        <w:rPr>
          <w:color w:val="231F20"/>
          <w:w w:val="105"/>
        </w:rPr>
        <w:t>có</w:t>
      </w:r>
      <w:r>
        <w:rPr>
          <w:color w:val="231F20"/>
          <w:spacing w:val="-22"/>
          <w:w w:val="105"/>
        </w:rPr>
        <w:t> </w:t>
      </w:r>
      <w:r>
        <w:rPr>
          <w:color w:val="231F20"/>
          <w:w w:val="105"/>
        </w:rPr>
        <w:t>1.500</w:t>
      </w:r>
      <w:r>
        <w:rPr>
          <w:color w:val="231F20"/>
          <w:spacing w:val="-22"/>
          <w:w w:val="105"/>
        </w:rPr>
        <w:t> </w:t>
      </w:r>
      <w:r>
        <w:rPr>
          <w:color w:val="231F20"/>
          <w:w w:val="105"/>
        </w:rPr>
        <w:t>cuốn.</w:t>
      </w:r>
      <w:r>
        <w:rPr>
          <w:color w:val="231F20"/>
          <w:spacing w:val="-23"/>
          <w:w w:val="105"/>
        </w:rPr>
        <w:t> </w:t>
      </w:r>
      <w:r>
        <w:rPr>
          <w:color w:val="231F20"/>
          <w:w w:val="105"/>
        </w:rPr>
        <w:t>Đề</w:t>
      </w:r>
      <w:r>
        <w:rPr>
          <w:color w:val="231F20"/>
          <w:spacing w:val="-22"/>
          <w:w w:val="105"/>
        </w:rPr>
        <w:t> </w:t>
      </w:r>
      <w:r>
        <w:rPr>
          <w:color w:val="231F20"/>
          <w:w w:val="105"/>
        </w:rPr>
        <w:t>cương</w:t>
      </w:r>
      <w:r>
        <w:rPr>
          <w:color w:val="231F20"/>
          <w:spacing w:val="-22"/>
          <w:w w:val="105"/>
        </w:rPr>
        <w:t> </w:t>
      </w:r>
      <w:r>
        <w:rPr>
          <w:color w:val="231F20"/>
          <w:w w:val="105"/>
        </w:rPr>
        <w:t>5</w:t>
      </w:r>
      <w:r>
        <w:rPr>
          <w:color w:val="231F20"/>
          <w:spacing w:val="-23"/>
          <w:w w:val="105"/>
        </w:rPr>
        <w:t> </w:t>
      </w:r>
      <w:r>
        <w:rPr>
          <w:color w:val="231F20"/>
          <w:w w:val="105"/>
        </w:rPr>
        <w:t>cuốn,</w:t>
      </w:r>
      <w:r>
        <w:rPr>
          <w:color w:val="231F20"/>
          <w:spacing w:val="-22"/>
          <w:w w:val="105"/>
        </w:rPr>
        <w:t> </w:t>
      </w:r>
      <w:r>
        <w:rPr>
          <w:color w:val="231F20"/>
          <w:w w:val="105"/>
        </w:rPr>
        <w:t>nghĩa</w:t>
      </w:r>
      <w:r>
        <w:rPr>
          <w:color w:val="231F20"/>
          <w:spacing w:val="-22"/>
          <w:w w:val="105"/>
        </w:rPr>
        <w:t> </w:t>
      </w:r>
      <w:r>
        <w:rPr>
          <w:color w:val="231F20"/>
          <w:w w:val="105"/>
        </w:rPr>
        <w:t>là 5 cuốn mục lục, giới thiệu qua nội dung trong bộ sách này viết gì. Đây là mục lục đề cương. Mục lục của bộ kinh này có 100.000 bài kệ, 40 phẩm, truyền đến thế gian này. Bồ</w:t>
      </w:r>
      <w:r>
        <w:rPr>
          <w:color w:val="231F20"/>
          <w:spacing w:val="40"/>
          <w:w w:val="105"/>
        </w:rPr>
        <w:t> </w:t>
      </w:r>
      <w:r>
        <w:rPr>
          <w:color w:val="231F20"/>
          <w:w w:val="105"/>
        </w:rPr>
        <w:t>tát</w:t>
      </w:r>
      <w:r>
        <w:rPr>
          <w:color w:val="231F20"/>
          <w:spacing w:val="-1"/>
          <w:w w:val="105"/>
        </w:rPr>
        <w:t> </w:t>
      </w:r>
      <w:r>
        <w:rPr>
          <w:color w:val="231F20"/>
          <w:w w:val="105"/>
        </w:rPr>
        <w:t>Long</w:t>
      </w:r>
      <w:r>
        <w:rPr>
          <w:color w:val="231F20"/>
          <w:spacing w:val="-1"/>
          <w:w w:val="105"/>
        </w:rPr>
        <w:t> </w:t>
      </w:r>
      <w:r>
        <w:rPr>
          <w:color w:val="231F20"/>
          <w:w w:val="105"/>
        </w:rPr>
        <w:t>Thọ</w:t>
      </w:r>
      <w:r>
        <w:rPr>
          <w:color w:val="231F20"/>
          <w:spacing w:val="-1"/>
          <w:w w:val="105"/>
        </w:rPr>
        <w:t> </w:t>
      </w:r>
      <w:r>
        <w:rPr>
          <w:color w:val="231F20"/>
          <w:w w:val="105"/>
        </w:rPr>
        <w:t>nói</w:t>
      </w:r>
      <w:r>
        <w:rPr>
          <w:color w:val="231F20"/>
          <w:spacing w:val="-1"/>
          <w:w w:val="105"/>
        </w:rPr>
        <w:t> </w:t>
      </w:r>
      <w:r>
        <w:rPr>
          <w:color w:val="231F20"/>
          <w:w w:val="105"/>
        </w:rPr>
        <w:t>bộ</w:t>
      </w:r>
      <w:r>
        <w:rPr>
          <w:color w:val="231F20"/>
          <w:spacing w:val="-1"/>
          <w:w w:val="105"/>
        </w:rPr>
        <w:t> </w:t>
      </w:r>
      <w:r>
        <w:rPr>
          <w:color w:val="231F20"/>
          <w:w w:val="105"/>
        </w:rPr>
        <w:t>này</w:t>
      </w:r>
      <w:r>
        <w:rPr>
          <w:color w:val="231F20"/>
          <w:spacing w:val="-1"/>
          <w:w w:val="105"/>
        </w:rPr>
        <w:t> </w:t>
      </w:r>
      <w:r>
        <w:rPr>
          <w:color w:val="231F20"/>
          <w:w w:val="105"/>
        </w:rPr>
        <w:t>được.</w:t>
      </w:r>
      <w:r>
        <w:rPr>
          <w:color w:val="231F20"/>
          <w:spacing w:val="-1"/>
          <w:w w:val="105"/>
        </w:rPr>
        <w:t> </w:t>
      </w:r>
      <w:r>
        <w:rPr>
          <w:color w:val="231F20"/>
          <w:w w:val="105"/>
        </w:rPr>
        <w:t>Ngài</w:t>
      </w:r>
      <w:r>
        <w:rPr>
          <w:color w:val="231F20"/>
          <w:spacing w:val="-1"/>
          <w:w w:val="105"/>
        </w:rPr>
        <w:t> </w:t>
      </w:r>
      <w:r>
        <w:rPr>
          <w:color w:val="231F20"/>
          <w:w w:val="105"/>
        </w:rPr>
        <w:t>có</w:t>
      </w:r>
      <w:r>
        <w:rPr>
          <w:color w:val="231F20"/>
          <w:spacing w:val="-1"/>
          <w:w w:val="105"/>
        </w:rPr>
        <w:t> </w:t>
      </w:r>
      <w:r>
        <w:rPr>
          <w:color w:val="231F20"/>
          <w:w w:val="105"/>
        </w:rPr>
        <w:t>trí</w:t>
      </w:r>
      <w:r>
        <w:rPr>
          <w:color w:val="231F20"/>
          <w:spacing w:val="-2"/>
          <w:w w:val="105"/>
        </w:rPr>
        <w:t> </w:t>
      </w:r>
      <w:r>
        <w:rPr>
          <w:color w:val="231F20"/>
          <w:w w:val="105"/>
        </w:rPr>
        <w:t>nhớ</w:t>
      </w:r>
      <w:r>
        <w:rPr>
          <w:color w:val="231F20"/>
          <w:spacing w:val="-1"/>
          <w:w w:val="105"/>
        </w:rPr>
        <w:t> </w:t>
      </w:r>
      <w:r>
        <w:rPr>
          <w:color w:val="231F20"/>
          <w:w w:val="105"/>
        </w:rPr>
        <w:t>hay,</w:t>
      </w:r>
      <w:r>
        <w:rPr>
          <w:color w:val="231F20"/>
          <w:spacing w:val="-1"/>
          <w:w w:val="105"/>
        </w:rPr>
        <w:t> </w:t>
      </w:r>
      <w:r>
        <w:rPr>
          <w:color w:val="231F20"/>
          <w:w w:val="105"/>
        </w:rPr>
        <w:t>sức</w:t>
      </w:r>
      <w:r>
        <w:rPr>
          <w:color w:val="231F20"/>
          <w:spacing w:val="-1"/>
          <w:w w:val="105"/>
        </w:rPr>
        <w:t> </w:t>
      </w:r>
      <w:r>
        <w:rPr>
          <w:color w:val="231F20"/>
          <w:w w:val="105"/>
        </w:rPr>
        <w:t>đọc nhanh, đọc qua bộ kinh này một lần và ghi nhớ hết.</w:t>
      </w:r>
    </w:p>
    <w:p>
      <w:pPr>
        <w:pStyle w:val="BodyText"/>
        <w:spacing w:line="285" w:lineRule="auto" w:before="146"/>
        <w:ind w:left="104" w:right="403" w:firstLine="453"/>
      </w:pPr>
      <w:r>
        <w:rPr>
          <w:color w:val="231F20"/>
          <w:w w:val="110"/>
        </w:rPr>
        <w:t>Sau</w:t>
      </w:r>
      <w:r>
        <w:rPr>
          <w:color w:val="231F20"/>
          <w:spacing w:val="-10"/>
          <w:w w:val="110"/>
        </w:rPr>
        <w:t> </w:t>
      </w:r>
      <w:r>
        <w:rPr>
          <w:color w:val="231F20"/>
          <w:w w:val="110"/>
        </w:rPr>
        <w:t>khi</w:t>
      </w:r>
      <w:r>
        <w:rPr>
          <w:color w:val="231F20"/>
          <w:spacing w:val="-10"/>
          <w:w w:val="110"/>
        </w:rPr>
        <w:t> </w:t>
      </w:r>
      <w:r>
        <w:rPr>
          <w:color w:val="231F20"/>
          <w:w w:val="110"/>
        </w:rPr>
        <w:t>trở</w:t>
      </w:r>
      <w:r>
        <w:rPr>
          <w:color w:val="231F20"/>
          <w:spacing w:val="-10"/>
          <w:w w:val="110"/>
        </w:rPr>
        <w:t> </w:t>
      </w:r>
      <w:r>
        <w:rPr>
          <w:color w:val="231F20"/>
          <w:w w:val="110"/>
        </w:rPr>
        <w:t>lại,</w:t>
      </w:r>
      <w:r>
        <w:rPr>
          <w:color w:val="231F20"/>
          <w:spacing w:val="-10"/>
          <w:w w:val="110"/>
        </w:rPr>
        <w:t> </w:t>
      </w:r>
      <w:r>
        <w:rPr>
          <w:color w:val="231F20"/>
          <w:w w:val="110"/>
        </w:rPr>
        <w:t>Ngài</w:t>
      </w:r>
      <w:r>
        <w:rPr>
          <w:color w:val="231F20"/>
          <w:spacing w:val="-10"/>
          <w:w w:val="110"/>
        </w:rPr>
        <w:t> </w:t>
      </w:r>
      <w:r>
        <w:rPr>
          <w:color w:val="231F20"/>
          <w:w w:val="110"/>
        </w:rPr>
        <w:t>đọc</w:t>
      </w:r>
      <w:r>
        <w:rPr>
          <w:color w:val="231F20"/>
          <w:spacing w:val="-10"/>
          <w:w w:val="110"/>
        </w:rPr>
        <w:t> </w:t>
      </w:r>
      <w:r>
        <w:rPr>
          <w:color w:val="231F20"/>
          <w:w w:val="110"/>
        </w:rPr>
        <w:t>tụng</w:t>
      </w:r>
      <w:r>
        <w:rPr>
          <w:color w:val="231F20"/>
          <w:spacing w:val="-10"/>
          <w:w w:val="110"/>
        </w:rPr>
        <w:t> </w:t>
      </w:r>
      <w:r>
        <w:rPr>
          <w:color w:val="231F20"/>
          <w:w w:val="110"/>
        </w:rPr>
        <w:t>và</w:t>
      </w:r>
      <w:r>
        <w:rPr>
          <w:color w:val="231F20"/>
          <w:spacing w:val="-10"/>
          <w:w w:val="110"/>
        </w:rPr>
        <w:t> </w:t>
      </w:r>
      <w:r>
        <w:rPr>
          <w:color w:val="231F20"/>
          <w:w w:val="110"/>
        </w:rPr>
        <w:t>viết</w:t>
      </w:r>
      <w:r>
        <w:rPr>
          <w:color w:val="231F20"/>
          <w:spacing w:val="-10"/>
          <w:w w:val="110"/>
        </w:rPr>
        <w:t> </w:t>
      </w:r>
      <w:r>
        <w:rPr>
          <w:color w:val="231F20"/>
          <w:w w:val="110"/>
        </w:rPr>
        <w:t>ra,</w:t>
      </w:r>
      <w:r>
        <w:rPr>
          <w:color w:val="231F20"/>
          <w:spacing w:val="-10"/>
          <w:w w:val="110"/>
        </w:rPr>
        <w:t> </w:t>
      </w:r>
      <w:r>
        <w:rPr>
          <w:color w:val="231F20"/>
          <w:w w:val="110"/>
        </w:rPr>
        <w:t>thế</w:t>
      </w:r>
      <w:r>
        <w:rPr>
          <w:color w:val="231F20"/>
          <w:spacing w:val="-10"/>
          <w:w w:val="110"/>
        </w:rPr>
        <w:t> </w:t>
      </w:r>
      <w:r>
        <w:rPr>
          <w:color w:val="231F20"/>
          <w:w w:val="110"/>
        </w:rPr>
        <w:t>là</w:t>
      </w:r>
      <w:r>
        <w:rPr>
          <w:color w:val="231F20"/>
          <w:spacing w:val="-10"/>
          <w:w w:val="110"/>
        </w:rPr>
        <w:t> </w:t>
      </w:r>
      <w:r>
        <w:rPr>
          <w:color w:val="231F20"/>
          <w:w w:val="110"/>
        </w:rPr>
        <w:t>bộ</w:t>
      </w:r>
      <w:r>
        <w:rPr>
          <w:color w:val="231F20"/>
          <w:spacing w:val="-10"/>
          <w:w w:val="110"/>
        </w:rPr>
        <w:t> </w:t>
      </w:r>
      <w:r>
        <w:rPr>
          <w:color w:val="231F20"/>
          <w:w w:val="110"/>
        </w:rPr>
        <w:t>kinh </w:t>
      </w:r>
      <w:r>
        <w:rPr>
          <w:i/>
          <w:color w:val="231F20"/>
          <w:w w:val="105"/>
        </w:rPr>
        <w:t>Hoa</w:t>
      </w:r>
      <w:r>
        <w:rPr>
          <w:i/>
          <w:color w:val="231F20"/>
          <w:spacing w:val="-1"/>
          <w:w w:val="105"/>
        </w:rPr>
        <w:t> </w:t>
      </w:r>
      <w:r>
        <w:rPr>
          <w:i/>
          <w:color w:val="231F20"/>
          <w:w w:val="105"/>
        </w:rPr>
        <w:t>Nghiêm </w:t>
      </w:r>
      <w:r>
        <w:rPr>
          <w:color w:val="231F20"/>
          <w:w w:val="105"/>
        </w:rPr>
        <w:t>được truyền đến</w:t>
      </w:r>
      <w:r>
        <w:rPr>
          <w:color w:val="231F20"/>
          <w:spacing w:val="-1"/>
          <w:w w:val="105"/>
        </w:rPr>
        <w:t> </w:t>
      </w:r>
      <w:r>
        <w:rPr>
          <w:color w:val="231F20"/>
          <w:w w:val="105"/>
        </w:rPr>
        <w:t>thế gian, phân lượng vẫn còn rất</w:t>
      </w:r>
      <w:r>
        <w:rPr>
          <w:color w:val="231F20"/>
          <w:spacing w:val="-5"/>
          <w:w w:val="105"/>
        </w:rPr>
        <w:t> </w:t>
      </w:r>
      <w:r>
        <w:rPr>
          <w:color w:val="231F20"/>
          <w:w w:val="105"/>
        </w:rPr>
        <w:t>lớn.</w:t>
      </w:r>
      <w:r>
        <w:rPr>
          <w:color w:val="231F20"/>
          <w:spacing w:val="-5"/>
          <w:w w:val="105"/>
        </w:rPr>
        <w:t> </w:t>
      </w:r>
      <w:r>
        <w:rPr>
          <w:color w:val="231F20"/>
          <w:w w:val="105"/>
        </w:rPr>
        <w:t>Truyền</w:t>
      </w:r>
      <w:r>
        <w:rPr>
          <w:color w:val="231F20"/>
          <w:spacing w:val="-5"/>
          <w:w w:val="105"/>
        </w:rPr>
        <w:t> </w:t>
      </w:r>
      <w:r>
        <w:rPr>
          <w:color w:val="231F20"/>
          <w:w w:val="105"/>
        </w:rPr>
        <w:t>đến</w:t>
      </w:r>
      <w:r>
        <w:rPr>
          <w:color w:val="231F20"/>
          <w:spacing w:val="-5"/>
          <w:w w:val="105"/>
        </w:rPr>
        <w:t> </w:t>
      </w:r>
      <w:r>
        <w:rPr>
          <w:color w:val="231F20"/>
          <w:w w:val="105"/>
        </w:rPr>
        <w:t>Trung</w:t>
      </w:r>
      <w:r>
        <w:rPr>
          <w:color w:val="231F20"/>
          <w:spacing w:val="-5"/>
          <w:w w:val="105"/>
        </w:rPr>
        <w:t> </w:t>
      </w:r>
      <w:r>
        <w:rPr>
          <w:color w:val="231F20"/>
          <w:w w:val="105"/>
        </w:rPr>
        <w:t>Quốc</w:t>
      </w:r>
      <w:r>
        <w:rPr>
          <w:color w:val="231F20"/>
          <w:spacing w:val="-5"/>
          <w:w w:val="105"/>
        </w:rPr>
        <w:t> </w:t>
      </w:r>
      <w:r>
        <w:rPr>
          <w:color w:val="231F20"/>
          <w:w w:val="105"/>
        </w:rPr>
        <w:t>tất</w:t>
      </w:r>
      <w:r>
        <w:rPr>
          <w:color w:val="231F20"/>
          <w:spacing w:val="-5"/>
          <w:w w:val="105"/>
        </w:rPr>
        <w:t> </w:t>
      </w:r>
      <w:r>
        <w:rPr>
          <w:color w:val="231F20"/>
          <w:w w:val="105"/>
        </w:rPr>
        <w:t>cả</w:t>
      </w:r>
      <w:r>
        <w:rPr>
          <w:color w:val="231F20"/>
          <w:spacing w:val="-5"/>
          <w:w w:val="105"/>
        </w:rPr>
        <w:t> </w:t>
      </w:r>
      <w:r>
        <w:rPr>
          <w:color w:val="231F20"/>
          <w:w w:val="105"/>
        </w:rPr>
        <w:t>là</w:t>
      </w:r>
      <w:r>
        <w:rPr>
          <w:color w:val="231F20"/>
          <w:spacing w:val="-5"/>
          <w:w w:val="105"/>
        </w:rPr>
        <w:t> </w:t>
      </w:r>
      <w:r>
        <w:rPr>
          <w:color w:val="231F20"/>
          <w:w w:val="105"/>
        </w:rPr>
        <w:t>3</w:t>
      </w:r>
      <w:r>
        <w:rPr>
          <w:color w:val="231F20"/>
          <w:spacing w:val="-5"/>
          <w:w w:val="105"/>
        </w:rPr>
        <w:t> </w:t>
      </w:r>
      <w:r>
        <w:rPr>
          <w:color w:val="231F20"/>
          <w:w w:val="105"/>
        </w:rPr>
        <w:t>lần.</w:t>
      </w:r>
      <w:r>
        <w:rPr>
          <w:color w:val="231F20"/>
          <w:spacing w:val="-5"/>
          <w:w w:val="105"/>
        </w:rPr>
        <w:t> </w:t>
      </w:r>
      <w:r>
        <w:rPr>
          <w:color w:val="231F20"/>
          <w:w w:val="105"/>
        </w:rPr>
        <w:t>Lần</w:t>
      </w:r>
      <w:r>
        <w:rPr>
          <w:color w:val="231F20"/>
          <w:spacing w:val="-5"/>
          <w:w w:val="105"/>
        </w:rPr>
        <w:t> </w:t>
      </w:r>
      <w:r>
        <w:rPr>
          <w:color w:val="231F20"/>
          <w:w w:val="105"/>
        </w:rPr>
        <w:t>đầu</w:t>
      </w:r>
      <w:r>
        <w:rPr>
          <w:color w:val="231F20"/>
          <w:spacing w:val="-5"/>
          <w:w w:val="105"/>
        </w:rPr>
        <w:t> </w:t>
      </w:r>
      <w:r>
        <w:rPr>
          <w:color w:val="231F20"/>
          <w:w w:val="105"/>
        </w:rPr>
        <w:t>tiên </w:t>
      </w:r>
      <w:r>
        <w:rPr>
          <w:color w:val="231F20"/>
          <w:w w:val="110"/>
        </w:rPr>
        <w:t>vào</w:t>
      </w:r>
      <w:r>
        <w:rPr>
          <w:color w:val="231F20"/>
          <w:spacing w:val="-24"/>
          <w:w w:val="110"/>
        </w:rPr>
        <w:t> </w:t>
      </w:r>
      <w:r>
        <w:rPr>
          <w:color w:val="231F20"/>
          <w:w w:val="110"/>
        </w:rPr>
        <w:t>thời</w:t>
      </w:r>
      <w:r>
        <w:rPr>
          <w:color w:val="231F20"/>
          <w:spacing w:val="-23"/>
          <w:w w:val="110"/>
        </w:rPr>
        <w:t> </w:t>
      </w:r>
      <w:r>
        <w:rPr>
          <w:color w:val="231F20"/>
          <w:w w:val="110"/>
        </w:rPr>
        <w:t>Đông</w:t>
      </w:r>
      <w:r>
        <w:rPr>
          <w:color w:val="231F20"/>
          <w:spacing w:val="-24"/>
          <w:w w:val="110"/>
        </w:rPr>
        <w:t> </w:t>
      </w:r>
      <w:r>
        <w:rPr>
          <w:color w:val="231F20"/>
          <w:w w:val="110"/>
        </w:rPr>
        <w:t>Tấn,</w:t>
      </w:r>
      <w:r>
        <w:rPr>
          <w:color w:val="231F20"/>
          <w:spacing w:val="-23"/>
          <w:w w:val="110"/>
        </w:rPr>
        <w:t> </w:t>
      </w:r>
      <w:r>
        <w:rPr>
          <w:color w:val="231F20"/>
          <w:w w:val="110"/>
        </w:rPr>
        <w:t>chỉ</w:t>
      </w:r>
      <w:r>
        <w:rPr>
          <w:color w:val="231F20"/>
          <w:spacing w:val="-23"/>
          <w:w w:val="110"/>
        </w:rPr>
        <w:t> </w:t>
      </w:r>
      <w:r>
        <w:rPr>
          <w:color w:val="231F20"/>
          <w:w w:val="110"/>
        </w:rPr>
        <w:t>có</w:t>
      </w:r>
      <w:r>
        <w:rPr>
          <w:color w:val="231F20"/>
          <w:spacing w:val="-24"/>
          <w:w w:val="110"/>
        </w:rPr>
        <w:t> </w:t>
      </w:r>
      <w:r>
        <w:rPr>
          <w:color w:val="231F20"/>
          <w:w w:val="110"/>
        </w:rPr>
        <w:t>1/3,</w:t>
      </w:r>
      <w:r>
        <w:rPr>
          <w:color w:val="231F20"/>
          <w:spacing w:val="-23"/>
          <w:w w:val="110"/>
        </w:rPr>
        <w:t> </w:t>
      </w:r>
      <w:r>
        <w:rPr>
          <w:color w:val="231F20"/>
          <w:w w:val="110"/>
        </w:rPr>
        <w:t>là</w:t>
      </w:r>
      <w:r>
        <w:rPr>
          <w:color w:val="231F20"/>
          <w:spacing w:val="-23"/>
          <w:w w:val="110"/>
        </w:rPr>
        <w:t> </w:t>
      </w:r>
      <w:r>
        <w:rPr>
          <w:color w:val="231F20"/>
          <w:w w:val="110"/>
        </w:rPr>
        <w:t>bản</w:t>
      </w:r>
      <w:r>
        <w:rPr>
          <w:color w:val="231F20"/>
          <w:spacing w:val="-24"/>
          <w:w w:val="110"/>
        </w:rPr>
        <w:t> </w:t>
      </w:r>
      <w:r>
        <w:rPr>
          <w:color w:val="231F20"/>
          <w:w w:val="110"/>
        </w:rPr>
        <w:t>khiếm</w:t>
      </w:r>
      <w:r>
        <w:rPr>
          <w:color w:val="231F20"/>
          <w:spacing w:val="-23"/>
          <w:w w:val="110"/>
        </w:rPr>
        <w:t> </w:t>
      </w:r>
      <w:r>
        <w:rPr>
          <w:color w:val="231F20"/>
          <w:w w:val="110"/>
        </w:rPr>
        <w:t>khuyết</w:t>
      </w:r>
      <w:r>
        <w:rPr>
          <w:color w:val="231F20"/>
          <w:spacing w:val="-24"/>
          <w:w w:val="110"/>
        </w:rPr>
        <w:t> </w:t>
      </w:r>
      <w:r>
        <w:rPr>
          <w:color w:val="231F20"/>
          <w:w w:val="110"/>
        </w:rPr>
        <w:t>không đầy</w:t>
      </w:r>
      <w:r>
        <w:rPr>
          <w:color w:val="231F20"/>
          <w:spacing w:val="-23"/>
          <w:w w:val="110"/>
        </w:rPr>
        <w:t> </w:t>
      </w:r>
      <w:r>
        <w:rPr>
          <w:color w:val="231F20"/>
          <w:w w:val="110"/>
        </w:rPr>
        <w:t>đủ.</w:t>
      </w:r>
      <w:r>
        <w:rPr>
          <w:color w:val="231F20"/>
          <w:spacing w:val="-23"/>
          <w:w w:val="110"/>
        </w:rPr>
        <w:t> </w:t>
      </w:r>
      <w:r>
        <w:rPr>
          <w:color w:val="231F20"/>
          <w:w w:val="110"/>
        </w:rPr>
        <w:t>Quý</w:t>
      </w:r>
      <w:r>
        <w:rPr>
          <w:color w:val="231F20"/>
          <w:spacing w:val="-23"/>
          <w:w w:val="110"/>
        </w:rPr>
        <w:t> </w:t>
      </w:r>
      <w:r>
        <w:rPr>
          <w:color w:val="231F20"/>
          <w:w w:val="110"/>
        </w:rPr>
        <w:t>vị</w:t>
      </w:r>
      <w:r>
        <w:rPr>
          <w:color w:val="231F20"/>
          <w:spacing w:val="-23"/>
          <w:w w:val="110"/>
        </w:rPr>
        <w:t> </w:t>
      </w:r>
      <w:r>
        <w:rPr>
          <w:color w:val="231F20"/>
          <w:w w:val="110"/>
        </w:rPr>
        <w:t>nghĩ</w:t>
      </w:r>
      <w:r>
        <w:rPr>
          <w:color w:val="231F20"/>
          <w:spacing w:val="-23"/>
          <w:w w:val="110"/>
        </w:rPr>
        <w:t> </w:t>
      </w:r>
      <w:r>
        <w:rPr>
          <w:color w:val="231F20"/>
          <w:w w:val="110"/>
        </w:rPr>
        <w:t>xem,</w:t>
      </w:r>
      <w:r>
        <w:rPr>
          <w:color w:val="231F20"/>
          <w:spacing w:val="-23"/>
          <w:w w:val="110"/>
        </w:rPr>
        <w:t> </w:t>
      </w:r>
      <w:r>
        <w:rPr>
          <w:color w:val="231F20"/>
          <w:w w:val="110"/>
        </w:rPr>
        <w:t>nguyên</w:t>
      </w:r>
      <w:r>
        <w:rPr>
          <w:color w:val="231F20"/>
          <w:spacing w:val="-23"/>
          <w:w w:val="110"/>
        </w:rPr>
        <w:t> </w:t>
      </w:r>
      <w:r>
        <w:rPr>
          <w:color w:val="231F20"/>
          <w:w w:val="110"/>
        </w:rPr>
        <w:t>văn</w:t>
      </w:r>
      <w:r>
        <w:rPr>
          <w:color w:val="231F20"/>
          <w:spacing w:val="-23"/>
          <w:w w:val="110"/>
        </w:rPr>
        <w:t> </w:t>
      </w:r>
      <w:r>
        <w:rPr>
          <w:color w:val="231F20"/>
          <w:w w:val="110"/>
        </w:rPr>
        <w:t>là</w:t>
      </w:r>
      <w:r>
        <w:rPr>
          <w:color w:val="231F20"/>
          <w:spacing w:val="-23"/>
          <w:w w:val="110"/>
        </w:rPr>
        <w:t> </w:t>
      </w:r>
      <w:r>
        <w:rPr>
          <w:color w:val="231F20"/>
          <w:w w:val="110"/>
        </w:rPr>
        <w:t>100.000</w:t>
      </w:r>
      <w:r>
        <w:rPr>
          <w:color w:val="231F20"/>
          <w:spacing w:val="-23"/>
          <w:w w:val="110"/>
        </w:rPr>
        <w:t> </w:t>
      </w:r>
      <w:r>
        <w:rPr>
          <w:color w:val="231F20"/>
          <w:w w:val="110"/>
        </w:rPr>
        <w:t>bài</w:t>
      </w:r>
      <w:r>
        <w:rPr>
          <w:color w:val="231F20"/>
          <w:spacing w:val="-23"/>
          <w:w w:val="110"/>
        </w:rPr>
        <w:t> </w:t>
      </w:r>
      <w:r>
        <w:rPr>
          <w:color w:val="231F20"/>
          <w:w w:val="110"/>
        </w:rPr>
        <w:t>tụng, </w:t>
      </w:r>
      <w:r>
        <w:rPr>
          <w:color w:val="231F20"/>
          <w:w w:val="105"/>
        </w:rPr>
        <w:t>nhưng</w:t>
      </w:r>
      <w:r>
        <w:rPr>
          <w:color w:val="231F20"/>
          <w:spacing w:val="-19"/>
          <w:w w:val="105"/>
        </w:rPr>
        <w:t> </w:t>
      </w:r>
      <w:r>
        <w:rPr>
          <w:color w:val="231F20"/>
          <w:w w:val="105"/>
        </w:rPr>
        <w:t>truyền</w:t>
      </w:r>
      <w:r>
        <w:rPr>
          <w:color w:val="231F20"/>
          <w:spacing w:val="-19"/>
          <w:w w:val="105"/>
        </w:rPr>
        <w:t> </w:t>
      </w:r>
      <w:r>
        <w:rPr>
          <w:color w:val="231F20"/>
          <w:w w:val="105"/>
        </w:rPr>
        <w:t>đến</w:t>
      </w:r>
      <w:r>
        <w:rPr>
          <w:color w:val="231F20"/>
          <w:spacing w:val="-19"/>
          <w:w w:val="105"/>
        </w:rPr>
        <w:t> </w:t>
      </w:r>
      <w:r>
        <w:rPr>
          <w:color w:val="231F20"/>
          <w:w w:val="105"/>
        </w:rPr>
        <w:t>Trung</w:t>
      </w:r>
      <w:r>
        <w:rPr>
          <w:color w:val="231F20"/>
          <w:spacing w:val="-19"/>
          <w:w w:val="105"/>
        </w:rPr>
        <w:t> </w:t>
      </w:r>
      <w:r>
        <w:rPr>
          <w:color w:val="231F20"/>
          <w:w w:val="105"/>
        </w:rPr>
        <w:t>Quốc</w:t>
      </w:r>
      <w:r>
        <w:rPr>
          <w:color w:val="231F20"/>
          <w:spacing w:val="-19"/>
          <w:w w:val="105"/>
        </w:rPr>
        <w:t> </w:t>
      </w:r>
      <w:r>
        <w:rPr>
          <w:color w:val="231F20"/>
          <w:w w:val="105"/>
        </w:rPr>
        <w:t>chỉ</w:t>
      </w:r>
      <w:r>
        <w:rPr>
          <w:color w:val="231F20"/>
          <w:spacing w:val="-19"/>
          <w:w w:val="105"/>
        </w:rPr>
        <w:t> </w:t>
      </w:r>
      <w:r>
        <w:rPr>
          <w:color w:val="231F20"/>
          <w:w w:val="105"/>
        </w:rPr>
        <w:t>có</w:t>
      </w:r>
      <w:r>
        <w:rPr>
          <w:color w:val="231F20"/>
          <w:spacing w:val="-19"/>
          <w:w w:val="105"/>
        </w:rPr>
        <w:t> </w:t>
      </w:r>
      <w:r>
        <w:rPr>
          <w:color w:val="231F20"/>
          <w:w w:val="105"/>
        </w:rPr>
        <w:t>36.000</w:t>
      </w:r>
      <w:r>
        <w:rPr>
          <w:color w:val="231F20"/>
          <w:spacing w:val="-19"/>
          <w:w w:val="105"/>
        </w:rPr>
        <w:t> </w:t>
      </w:r>
      <w:r>
        <w:rPr>
          <w:color w:val="231F20"/>
          <w:w w:val="105"/>
        </w:rPr>
        <w:t>bài</w:t>
      </w:r>
      <w:r>
        <w:rPr>
          <w:color w:val="231F20"/>
          <w:spacing w:val="-19"/>
          <w:w w:val="105"/>
        </w:rPr>
        <w:t> </w:t>
      </w:r>
      <w:r>
        <w:rPr>
          <w:color w:val="231F20"/>
          <w:w w:val="105"/>
        </w:rPr>
        <w:t>tụng,</w:t>
      </w:r>
      <w:r>
        <w:rPr>
          <w:color w:val="231F20"/>
          <w:spacing w:val="-19"/>
          <w:w w:val="105"/>
        </w:rPr>
        <w:t> </w:t>
      </w:r>
      <w:r>
        <w:rPr>
          <w:color w:val="231F20"/>
          <w:w w:val="105"/>
        </w:rPr>
        <w:t>Trung </w:t>
      </w:r>
      <w:r>
        <w:rPr>
          <w:color w:val="231F20"/>
        </w:rPr>
        <w:t>Quốc phiên dịch hoàn chỉnh, có tên là </w:t>
      </w:r>
      <w:r>
        <w:rPr>
          <w:i/>
          <w:color w:val="231F20"/>
        </w:rPr>
        <w:t>Lục Thập Hoa Nghiêm</w:t>
      </w:r>
      <w:r>
        <w:rPr>
          <w:color w:val="231F20"/>
        </w:rPr>
        <w:t>, </w:t>
      </w:r>
      <w:r>
        <w:rPr>
          <w:color w:val="231F20"/>
          <w:spacing w:val="-2"/>
          <w:w w:val="110"/>
        </w:rPr>
        <w:t>60</w:t>
      </w:r>
      <w:r>
        <w:rPr>
          <w:color w:val="231F20"/>
          <w:spacing w:val="-20"/>
          <w:w w:val="110"/>
        </w:rPr>
        <w:t> </w:t>
      </w:r>
      <w:r>
        <w:rPr>
          <w:color w:val="231F20"/>
          <w:spacing w:val="-2"/>
          <w:w w:val="110"/>
        </w:rPr>
        <w:t>quyển.</w:t>
      </w:r>
      <w:r>
        <w:rPr>
          <w:color w:val="231F20"/>
          <w:spacing w:val="-20"/>
          <w:w w:val="110"/>
        </w:rPr>
        <w:t> </w:t>
      </w:r>
      <w:r>
        <w:rPr>
          <w:color w:val="231F20"/>
          <w:spacing w:val="-2"/>
          <w:w w:val="110"/>
        </w:rPr>
        <w:t>Lần</w:t>
      </w:r>
      <w:r>
        <w:rPr>
          <w:color w:val="231F20"/>
          <w:spacing w:val="-20"/>
          <w:w w:val="110"/>
        </w:rPr>
        <w:t> </w:t>
      </w:r>
      <w:r>
        <w:rPr>
          <w:color w:val="231F20"/>
          <w:spacing w:val="-2"/>
          <w:w w:val="110"/>
        </w:rPr>
        <w:t>thứ</w:t>
      </w:r>
      <w:r>
        <w:rPr>
          <w:color w:val="231F20"/>
          <w:spacing w:val="-20"/>
          <w:w w:val="110"/>
        </w:rPr>
        <w:t> </w:t>
      </w:r>
      <w:r>
        <w:rPr>
          <w:color w:val="231F20"/>
          <w:spacing w:val="-2"/>
          <w:w w:val="110"/>
        </w:rPr>
        <w:t>hai</w:t>
      </w:r>
      <w:r>
        <w:rPr>
          <w:color w:val="231F20"/>
          <w:spacing w:val="-20"/>
          <w:w w:val="110"/>
        </w:rPr>
        <w:t> </w:t>
      </w:r>
      <w:r>
        <w:rPr>
          <w:color w:val="231F20"/>
          <w:spacing w:val="-2"/>
          <w:w w:val="110"/>
        </w:rPr>
        <w:t>vào</w:t>
      </w:r>
      <w:r>
        <w:rPr>
          <w:color w:val="231F20"/>
          <w:spacing w:val="-20"/>
          <w:w w:val="110"/>
        </w:rPr>
        <w:t> </w:t>
      </w:r>
      <w:r>
        <w:rPr>
          <w:color w:val="231F20"/>
          <w:spacing w:val="-2"/>
          <w:w w:val="110"/>
        </w:rPr>
        <w:t>đời</w:t>
      </w:r>
      <w:r>
        <w:rPr>
          <w:color w:val="231F20"/>
          <w:spacing w:val="-20"/>
          <w:w w:val="110"/>
        </w:rPr>
        <w:t> </w:t>
      </w:r>
      <w:r>
        <w:rPr>
          <w:color w:val="231F20"/>
          <w:spacing w:val="-2"/>
          <w:w w:val="110"/>
        </w:rPr>
        <w:t>nhà</w:t>
      </w:r>
      <w:r>
        <w:rPr>
          <w:color w:val="231F20"/>
          <w:spacing w:val="-20"/>
          <w:w w:val="110"/>
        </w:rPr>
        <w:t> </w:t>
      </w:r>
      <w:r>
        <w:rPr>
          <w:color w:val="231F20"/>
          <w:spacing w:val="-2"/>
          <w:w w:val="110"/>
        </w:rPr>
        <w:t>Đường.</w:t>
      </w:r>
      <w:r>
        <w:rPr>
          <w:color w:val="231F20"/>
          <w:spacing w:val="-20"/>
          <w:w w:val="110"/>
        </w:rPr>
        <w:t> </w:t>
      </w:r>
      <w:r>
        <w:rPr>
          <w:color w:val="231F20"/>
          <w:spacing w:val="-2"/>
          <w:w w:val="110"/>
        </w:rPr>
        <w:t>Khi</w:t>
      </w:r>
      <w:r>
        <w:rPr>
          <w:color w:val="231F20"/>
          <w:spacing w:val="-20"/>
          <w:w w:val="110"/>
        </w:rPr>
        <w:t> </w:t>
      </w:r>
      <w:r>
        <w:rPr>
          <w:color w:val="231F20"/>
          <w:spacing w:val="-2"/>
          <w:w w:val="110"/>
        </w:rPr>
        <w:t>đó,</w:t>
      </w:r>
      <w:r>
        <w:rPr>
          <w:color w:val="231F20"/>
          <w:spacing w:val="-20"/>
          <w:w w:val="110"/>
        </w:rPr>
        <w:t> </w:t>
      </w:r>
      <w:r>
        <w:rPr>
          <w:color w:val="231F20"/>
          <w:spacing w:val="-2"/>
          <w:w w:val="110"/>
        </w:rPr>
        <w:t>Võ</w:t>
      </w:r>
      <w:r>
        <w:rPr>
          <w:color w:val="231F20"/>
          <w:spacing w:val="-20"/>
          <w:w w:val="110"/>
        </w:rPr>
        <w:t> </w:t>
      </w:r>
      <w:r>
        <w:rPr>
          <w:color w:val="231F20"/>
          <w:spacing w:val="-2"/>
          <w:w w:val="110"/>
        </w:rPr>
        <w:t>Tắc </w:t>
      </w:r>
      <w:r>
        <w:rPr>
          <w:color w:val="231F20"/>
          <w:w w:val="110"/>
        </w:rPr>
        <w:t>Thiên</w:t>
      </w:r>
      <w:r>
        <w:rPr>
          <w:color w:val="231F20"/>
          <w:spacing w:val="-17"/>
          <w:w w:val="110"/>
        </w:rPr>
        <w:t> </w:t>
      </w:r>
      <w:r>
        <w:rPr>
          <w:color w:val="231F20"/>
          <w:w w:val="110"/>
        </w:rPr>
        <w:t>làm</w:t>
      </w:r>
      <w:r>
        <w:rPr>
          <w:color w:val="231F20"/>
          <w:spacing w:val="-16"/>
          <w:w w:val="110"/>
        </w:rPr>
        <w:t> </w:t>
      </w:r>
      <w:r>
        <w:rPr>
          <w:color w:val="231F20"/>
          <w:w w:val="110"/>
        </w:rPr>
        <w:t>hoàng</w:t>
      </w:r>
      <w:r>
        <w:rPr>
          <w:color w:val="231F20"/>
          <w:spacing w:val="-16"/>
          <w:w w:val="110"/>
        </w:rPr>
        <w:t> </w:t>
      </w:r>
      <w:r>
        <w:rPr>
          <w:color w:val="231F20"/>
          <w:w w:val="110"/>
        </w:rPr>
        <w:t>đế.</w:t>
      </w:r>
      <w:r>
        <w:rPr>
          <w:color w:val="231F20"/>
          <w:spacing w:val="-17"/>
          <w:w w:val="110"/>
        </w:rPr>
        <w:t> </w:t>
      </w:r>
      <w:r>
        <w:rPr>
          <w:color w:val="231F20"/>
          <w:w w:val="110"/>
        </w:rPr>
        <w:t>Võ</w:t>
      </w:r>
      <w:r>
        <w:rPr>
          <w:color w:val="231F20"/>
          <w:spacing w:val="-16"/>
          <w:w w:val="110"/>
        </w:rPr>
        <w:t> </w:t>
      </w:r>
      <w:r>
        <w:rPr>
          <w:color w:val="231F20"/>
          <w:w w:val="110"/>
        </w:rPr>
        <w:t>Tắc</w:t>
      </w:r>
      <w:r>
        <w:rPr>
          <w:color w:val="231F20"/>
          <w:spacing w:val="-17"/>
          <w:w w:val="110"/>
        </w:rPr>
        <w:t> </w:t>
      </w:r>
      <w:r>
        <w:rPr>
          <w:color w:val="231F20"/>
          <w:w w:val="110"/>
        </w:rPr>
        <w:t>Thiên</w:t>
      </w:r>
      <w:r>
        <w:rPr>
          <w:color w:val="231F20"/>
          <w:spacing w:val="-17"/>
          <w:w w:val="110"/>
        </w:rPr>
        <w:t> </w:t>
      </w:r>
      <w:r>
        <w:rPr>
          <w:color w:val="231F20"/>
          <w:w w:val="110"/>
        </w:rPr>
        <w:t>đã</w:t>
      </w:r>
      <w:r>
        <w:rPr>
          <w:color w:val="231F20"/>
          <w:spacing w:val="-17"/>
          <w:w w:val="110"/>
        </w:rPr>
        <w:t> </w:t>
      </w:r>
      <w:r>
        <w:rPr>
          <w:color w:val="231F20"/>
          <w:w w:val="110"/>
        </w:rPr>
        <w:t>thay</w:t>
      </w:r>
      <w:r>
        <w:rPr>
          <w:color w:val="231F20"/>
          <w:spacing w:val="-16"/>
          <w:w w:val="110"/>
        </w:rPr>
        <w:t> </w:t>
      </w:r>
      <w:r>
        <w:rPr>
          <w:color w:val="231F20"/>
          <w:w w:val="110"/>
        </w:rPr>
        <w:t>đổi</w:t>
      </w:r>
      <w:r>
        <w:rPr>
          <w:color w:val="231F20"/>
          <w:spacing w:val="-16"/>
          <w:w w:val="110"/>
        </w:rPr>
        <w:t> </w:t>
      </w:r>
      <w:r>
        <w:rPr>
          <w:color w:val="231F20"/>
          <w:w w:val="110"/>
        </w:rPr>
        <w:t>quốc</w:t>
      </w:r>
      <w:r>
        <w:rPr>
          <w:color w:val="231F20"/>
          <w:spacing w:val="-16"/>
          <w:w w:val="110"/>
        </w:rPr>
        <w:t> </w:t>
      </w:r>
      <w:r>
        <w:rPr>
          <w:color w:val="231F20"/>
          <w:w w:val="110"/>
        </w:rPr>
        <w:t>hiệu, </w:t>
      </w:r>
      <w:r>
        <w:rPr>
          <w:color w:val="231F20"/>
          <w:w w:val="105"/>
        </w:rPr>
        <w:t>gọi</w:t>
      </w:r>
      <w:r>
        <w:rPr>
          <w:color w:val="231F20"/>
          <w:spacing w:val="-20"/>
          <w:w w:val="105"/>
        </w:rPr>
        <w:t> </w:t>
      </w:r>
      <w:r>
        <w:rPr>
          <w:color w:val="231F20"/>
          <w:w w:val="105"/>
        </w:rPr>
        <w:t>là</w:t>
      </w:r>
      <w:r>
        <w:rPr>
          <w:color w:val="231F20"/>
          <w:spacing w:val="-19"/>
          <w:w w:val="105"/>
        </w:rPr>
        <w:t> </w:t>
      </w:r>
      <w:r>
        <w:rPr>
          <w:color w:val="231F20"/>
          <w:w w:val="105"/>
        </w:rPr>
        <w:t>Chu,</w:t>
      </w:r>
      <w:r>
        <w:rPr>
          <w:color w:val="231F20"/>
          <w:spacing w:val="-20"/>
          <w:w w:val="105"/>
        </w:rPr>
        <w:t> </w:t>
      </w:r>
      <w:r>
        <w:rPr>
          <w:color w:val="231F20"/>
          <w:w w:val="105"/>
        </w:rPr>
        <w:t>bộ</w:t>
      </w:r>
      <w:r>
        <w:rPr>
          <w:color w:val="231F20"/>
          <w:spacing w:val="-20"/>
          <w:w w:val="105"/>
        </w:rPr>
        <w:t> </w:t>
      </w:r>
      <w:r>
        <w:rPr>
          <w:color w:val="231F20"/>
          <w:w w:val="105"/>
        </w:rPr>
        <w:t>kinh</w:t>
      </w:r>
      <w:r>
        <w:rPr>
          <w:color w:val="231F20"/>
          <w:spacing w:val="-20"/>
          <w:w w:val="105"/>
        </w:rPr>
        <w:t> </w:t>
      </w:r>
      <w:r>
        <w:rPr>
          <w:color w:val="231F20"/>
          <w:w w:val="105"/>
        </w:rPr>
        <w:t>này</w:t>
      </w:r>
      <w:r>
        <w:rPr>
          <w:color w:val="231F20"/>
          <w:spacing w:val="-20"/>
          <w:w w:val="105"/>
        </w:rPr>
        <w:t> </w:t>
      </w:r>
      <w:r>
        <w:rPr>
          <w:color w:val="231F20"/>
          <w:w w:val="105"/>
        </w:rPr>
        <w:t>được</w:t>
      </w:r>
      <w:r>
        <w:rPr>
          <w:color w:val="231F20"/>
          <w:spacing w:val="-20"/>
          <w:w w:val="105"/>
        </w:rPr>
        <w:t> </w:t>
      </w:r>
      <w:r>
        <w:rPr>
          <w:color w:val="231F20"/>
          <w:w w:val="105"/>
        </w:rPr>
        <w:t>phiên</w:t>
      </w:r>
      <w:r>
        <w:rPr>
          <w:color w:val="231F20"/>
          <w:spacing w:val="-20"/>
          <w:w w:val="105"/>
        </w:rPr>
        <w:t> </w:t>
      </w:r>
      <w:r>
        <w:rPr>
          <w:color w:val="231F20"/>
          <w:w w:val="105"/>
        </w:rPr>
        <w:t>dịch</w:t>
      </w:r>
      <w:r>
        <w:rPr>
          <w:color w:val="231F20"/>
          <w:spacing w:val="-20"/>
          <w:w w:val="105"/>
        </w:rPr>
        <w:t> </w:t>
      </w:r>
      <w:r>
        <w:rPr>
          <w:color w:val="231F20"/>
          <w:w w:val="105"/>
        </w:rPr>
        <w:t>hoàn</w:t>
      </w:r>
      <w:r>
        <w:rPr>
          <w:color w:val="231F20"/>
          <w:spacing w:val="-20"/>
          <w:w w:val="105"/>
        </w:rPr>
        <w:t> </w:t>
      </w:r>
      <w:r>
        <w:rPr>
          <w:color w:val="231F20"/>
          <w:w w:val="105"/>
        </w:rPr>
        <w:t>chỉnh.</w:t>
      </w:r>
      <w:r>
        <w:rPr>
          <w:color w:val="231F20"/>
          <w:spacing w:val="-20"/>
          <w:w w:val="105"/>
        </w:rPr>
        <w:t> </w:t>
      </w:r>
      <w:r>
        <w:rPr>
          <w:color w:val="231F20"/>
          <w:w w:val="105"/>
        </w:rPr>
        <w:t>Kệ</w:t>
      </w:r>
      <w:r>
        <w:rPr>
          <w:color w:val="231F20"/>
          <w:spacing w:val="-20"/>
          <w:w w:val="105"/>
        </w:rPr>
        <w:t> </w:t>
      </w:r>
      <w:r>
        <w:rPr>
          <w:color w:val="231F20"/>
          <w:w w:val="105"/>
        </w:rPr>
        <w:t>khai kinh</w:t>
      </w:r>
      <w:r>
        <w:rPr>
          <w:color w:val="231F20"/>
          <w:spacing w:val="-5"/>
          <w:w w:val="105"/>
        </w:rPr>
        <w:t> </w:t>
      </w:r>
      <w:r>
        <w:rPr>
          <w:color w:val="231F20"/>
          <w:w w:val="105"/>
        </w:rPr>
        <w:t>do</w:t>
      </w:r>
      <w:r>
        <w:rPr>
          <w:color w:val="231F20"/>
          <w:spacing w:val="-5"/>
          <w:w w:val="105"/>
        </w:rPr>
        <w:t> </w:t>
      </w:r>
      <w:r>
        <w:rPr>
          <w:color w:val="231F20"/>
          <w:w w:val="105"/>
        </w:rPr>
        <w:t>bà</w:t>
      </w:r>
      <w:r>
        <w:rPr>
          <w:color w:val="231F20"/>
          <w:spacing w:val="-4"/>
          <w:w w:val="105"/>
        </w:rPr>
        <w:t> </w:t>
      </w:r>
      <w:r>
        <w:rPr>
          <w:color w:val="231F20"/>
          <w:w w:val="105"/>
        </w:rPr>
        <w:t>ấy</w:t>
      </w:r>
      <w:r>
        <w:rPr>
          <w:color w:val="231F20"/>
          <w:spacing w:val="-4"/>
          <w:w w:val="105"/>
        </w:rPr>
        <w:t> </w:t>
      </w:r>
      <w:r>
        <w:rPr>
          <w:color w:val="231F20"/>
          <w:w w:val="105"/>
        </w:rPr>
        <w:t>viết,</w:t>
      </w:r>
      <w:r>
        <w:rPr>
          <w:color w:val="231F20"/>
          <w:spacing w:val="-5"/>
          <w:w w:val="105"/>
        </w:rPr>
        <w:t> </w:t>
      </w:r>
      <w:r>
        <w:rPr>
          <w:color w:val="231F20"/>
          <w:w w:val="105"/>
        </w:rPr>
        <w:t>có</w:t>
      </w:r>
      <w:r>
        <w:rPr>
          <w:color w:val="231F20"/>
          <w:spacing w:val="-5"/>
          <w:w w:val="105"/>
        </w:rPr>
        <w:t> </w:t>
      </w:r>
      <w:r>
        <w:rPr>
          <w:color w:val="231F20"/>
          <w:w w:val="105"/>
        </w:rPr>
        <w:t>tên</w:t>
      </w:r>
      <w:r>
        <w:rPr>
          <w:color w:val="231F20"/>
          <w:spacing w:val="-4"/>
          <w:w w:val="105"/>
        </w:rPr>
        <w:t> </w:t>
      </w:r>
      <w:r>
        <w:rPr>
          <w:color w:val="231F20"/>
          <w:w w:val="105"/>
        </w:rPr>
        <w:t>là</w:t>
      </w:r>
      <w:r>
        <w:rPr>
          <w:color w:val="231F20"/>
          <w:spacing w:val="-4"/>
          <w:w w:val="105"/>
        </w:rPr>
        <w:t> </w:t>
      </w:r>
      <w:r>
        <w:rPr>
          <w:color w:val="231F20"/>
          <w:w w:val="105"/>
        </w:rPr>
        <w:t>kinh</w:t>
      </w:r>
      <w:r>
        <w:rPr>
          <w:color w:val="231F20"/>
          <w:spacing w:val="-4"/>
          <w:w w:val="105"/>
        </w:rPr>
        <w:t> </w:t>
      </w:r>
      <w:r>
        <w:rPr>
          <w:i/>
          <w:color w:val="231F20"/>
          <w:w w:val="105"/>
        </w:rPr>
        <w:t>Đại</w:t>
      </w:r>
      <w:r>
        <w:rPr>
          <w:i/>
          <w:color w:val="231F20"/>
          <w:spacing w:val="-5"/>
          <w:w w:val="105"/>
        </w:rPr>
        <w:t> </w:t>
      </w:r>
      <w:r>
        <w:rPr>
          <w:i/>
          <w:color w:val="231F20"/>
          <w:w w:val="105"/>
        </w:rPr>
        <w:t>Chu</w:t>
      </w:r>
      <w:r>
        <w:rPr>
          <w:color w:val="231F20"/>
          <w:w w:val="105"/>
        </w:rPr>
        <w:t>.</w:t>
      </w:r>
      <w:r>
        <w:rPr>
          <w:color w:val="231F20"/>
          <w:spacing w:val="-5"/>
          <w:w w:val="105"/>
        </w:rPr>
        <w:t> </w:t>
      </w:r>
      <w:r>
        <w:rPr>
          <w:color w:val="231F20"/>
          <w:w w:val="105"/>
        </w:rPr>
        <w:t>Kinh</w:t>
      </w:r>
      <w:r>
        <w:rPr>
          <w:color w:val="231F20"/>
          <w:spacing w:val="-3"/>
          <w:w w:val="105"/>
        </w:rPr>
        <w:t> </w:t>
      </w:r>
      <w:r>
        <w:rPr>
          <w:i/>
          <w:color w:val="231F20"/>
          <w:w w:val="105"/>
        </w:rPr>
        <w:t>Đại</w:t>
      </w:r>
      <w:r>
        <w:rPr>
          <w:i/>
          <w:color w:val="231F20"/>
          <w:spacing w:val="-5"/>
          <w:w w:val="105"/>
        </w:rPr>
        <w:t> </w:t>
      </w:r>
      <w:r>
        <w:rPr>
          <w:i/>
          <w:color w:val="231F20"/>
          <w:w w:val="105"/>
        </w:rPr>
        <w:t>Chu</w:t>
      </w:r>
      <w:r>
        <w:rPr>
          <w:i/>
          <w:color w:val="231F20"/>
          <w:spacing w:val="-4"/>
          <w:w w:val="105"/>
        </w:rPr>
        <w:t> </w:t>
      </w:r>
      <w:r>
        <w:rPr>
          <w:color w:val="231F20"/>
          <w:w w:val="105"/>
        </w:rPr>
        <w:t>là </w:t>
      </w:r>
      <w:r>
        <w:rPr>
          <w:color w:val="231F20"/>
          <w:w w:val="110"/>
        </w:rPr>
        <w:t>kinh</w:t>
      </w:r>
      <w:r>
        <w:rPr>
          <w:color w:val="231F20"/>
          <w:spacing w:val="-7"/>
          <w:w w:val="110"/>
        </w:rPr>
        <w:t> </w:t>
      </w:r>
      <w:r>
        <w:rPr>
          <w:i/>
          <w:color w:val="231F20"/>
          <w:w w:val="110"/>
        </w:rPr>
        <w:t>Hoa</w:t>
      </w:r>
      <w:r>
        <w:rPr>
          <w:i/>
          <w:color w:val="231F20"/>
          <w:spacing w:val="-8"/>
          <w:w w:val="110"/>
        </w:rPr>
        <w:t> </w:t>
      </w:r>
      <w:r>
        <w:rPr>
          <w:i/>
          <w:color w:val="231F20"/>
          <w:w w:val="110"/>
        </w:rPr>
        <w:t>Nghiêm</w:t>
      </w:r>
      <w:r>
        <w:rPr>
          <w:i/>
          <w:color w:val="231F20"/>
          <w:spacing w:val="-8"/>
          <w:w w:val="110"/>
        </w:rPr>
        <w:t> </w:t>
      </w:r>
      <w:r>
        <w:rPr>
          <w:color w:val="231F20"/>
          <w:w w:val="110"/>
        </w:rPr>
        <w:t>được</w:t>
      </w:r>
      <w:r>
        <w:rPr>
          <w:color w:val="231F20"/>
          <w:spacing w:val="-8"/>
          <w:w w:val="110"/>
        </w:rPr>
        <w:t> </w:t>
      </w:r>
      <w:r>
        <w:rPr>
          <w:color w:val="231F20"/>
          <w:w w:val="110"/>
        </w:rPr>
        <w:t>phiên</w:t>
      </w:r>
      <w:r>
        <w:rPr>
          <w:color w:val="231F20"/>
          <w:spacing w:val="-8"/>
          <w:w w:val="110"/>
        </w:rPr>
        <w:t> </w:t>
      </w:r>
      <w:r>
        <w:rPr>
          <w:color w:val="231F20"/>
          <w:w w:val="110"/>
        </w:rPr>
        <w:t>dịch</w:t>
      </w:r>
      <w:r>
        <w:rPr>
          <w:color w:val="231F20"/>
          <w:spacing w:val="-8"/>
          <w:w w:val="110"/>
        </w:rPr>
        <w:t> </w:t>
      </w:r>
      <w:r>
        <w:rPr>
          <w:color w:val="231F20"/>
          <w:w w:val="110"/>
        </w:rPr>
        <w:t>lần</w:t>
      </w:r>
      <w:r>
        <w:rPr>
          <w:color w:val="231F20"/>
          <w:spacing w:val="-8"/>
          <w:w w:val="110"/>
        </w:rPr>
        <w:t> </w:t>
      </w:r>
      <w:r>
        <w:rPr>
          <w:color w:val="231F20"/>
          <w:w w:val="110"/>
        </w:rPr>
        <w:t>thứ</w:t>
      </w:r>
      <w:r>
        <w:rPr>
          <w:color w:val="231F20"/>
          <w:spacing w:val="-8"/>
          <w:w w:val="110"/>
        </w:rPr>
        <w:t> </w:t>
      </w:r>
      <w:r>
        <w:rPr>
          <w:color w:val="231F20"/>
          <w:w w:val="110"/>
        </w:rPr>
        <w:t>hai.</w:t>
      </w:r>
      <w:r>
        <w:rPr>
          <w:color w:val="231F20"/>
          <w:spacing w:val="-8"/>
          <w:w w:val="110"/>
        </w:rPr>
        <w:t> </w:t>
      </w:r>
      <w:r>
        <w:rPr>
          <w:color w:val="231F20"/>
          <w:w w:val="110"/>
        </w:rPr>
        <w:t>Ngài</w:t>
      </w:r>
      <w:r>
        <w:rPr>
          <w:color w:val="231F20"/>
          <w:spacing w:val="-8"/>
          <w:w w:val="110"/>
        </w:rPr>
        <w:t> </w:t>
      </w:r>
      <w:r>
        <w:rPr>
          <w:color w:val="231F20"/>
          <w:w w:val="110"/>
        </w:rPr>
        <w:t>Thật </w:t>
      </w:r>
      <w:r>
        <w:rPr>
          <w:color w:val="231F20"/>
          <w:w w:val="105"/>
        </w:rPr>
        <w:t>Xoa</w:t>
      </w:r>
      <w:r>
        <w:rPr>
          <w:color w:val="231F20"/>
          <w:spacing w:val="-23"/>
          <w:w w:val="105"/>
        </w:rPr>
        <w:t> </w:t>
      </w:r>
      <w:r>
        <w:rPr>
          <w:color w:val="231F20"/>
          <w:w w:val="105"/>
        </w:rPr>
        <w:t>Nan</w:t>
      </w:r>
      <w:r>
        <w:rPr>
          <w:color w:val="231F20"/>
          <w:spacing w:val="-22"/>
          <w:w w:val="105"/>
        </w:rPr>
        <w:t> </w:t>
      </w:r>
      <w:r>
        <w:rPr>
          <w:color w:val="231F20"/>
          <w:w w:val="105"/>
        </w:rPr>
        <w:t>Đà</w:t>
      </w:r>
      <w:r>
        <w:rPr>
          <w:color w:val="231F20"/>
          <w:spacing w:val="-22"/>
          <w:w w:val="105"/>
        </w:rPr>
        <w:t> </w:t>
      </w:r>
      <w:r>
        <w:rPr>
          <w:color w:val="231F20"/>
          <w:w w:val="105"/>
        </w:rPr>
        <w:t>từ</w:t>
      </w:r>
      <w:r>
        <w:rPr>
          <w:color w:val="231F20"/>
          <w:spacing w:val="-23"/>
          <w:w w:val="105"/>
        </w:rPr>
        <w:t> </w:t>
      </w:r>
      <w:r>
        <w:rPr>
          <w:color w:val="231F20"/>
          <w:w w:val="105"/>
        </w:rPr>
        <w:t>Ấn</w:t>
      </w:r>
      <w:r>
        <w:rPr>
          <w:color w:val="231F20"/>
          <w:spacing w:val="-22"/>
          <w:w w:val="105"/>
        </w:rPr>
        <w:t> </w:t>
      </w:r>
      <w:r>
        <w:rPr>
          <w:color w:val="231F20"/>
          <w:w w:val="105"/>
        </w:rPr>
        <w:t>Độ</w:t>
      </w:r>
      <w:r>
        <w:rPr>
          <w:color w:val="231F20"/>
          <w:spacing w:val="-22"/>
          <w:w w:val="105"/>
        </w:rPr>
        <w:t> </w:t>
      </w:r>
      <w:r>
        <w:rPr>
          <w:color w:val="231F20"/>
          <w:w w:val="105"/>
        </w:rPr>
        <w:t>đến</w:t>
      </w:r>
      <w:r>
        <w:rPr>
          <w:color w:val="231F20"/>
          <w:spacing w:val="-23"/>
          <w:w w:val="105"/>
        </w:rPr>
        <w:t> </w:t>
      </w:r>
      <w:r>
        <w:rPr>
          <w:color w:val="231F20"/>
          <w:w w:val="105"/>
        </w:rPr>
        <w:t>Trung</w:t>
      </w:r>
      <w:r>
        <w:rPr>
          <w:color w:val="231F20"/>
          <w:spacing w:val="-22"/>
          <w:w w:val="105"/>
        </w:rPr>
        <w:t> </w:t>
      </w:r>
      <w:r>
        <w:rPr>
          <w:color w:val="231F20"/>
          <w:w w:val="105"/>
        </w:rPr>
        <w:t>Quốc,</w:t>
      </w:r>
      <w:r>
        <w:rPr>
          <w:color w:val="231F20"/>
          <w:spacing w:val="-22"/>
          <w:w w:val="105"/>
        </w:rPr>
        <w:t> </w:t>
      </w:r>
      <w:r>
        <w:rPr>
          <w:color w:val="231F20"/>
          <w:w w:val="105"/>
        </w:rPr>
        <w:t>mang</w:t>
      </w:r>
      <w:r>
        <w:rPr>
          <w:color w:val="231F20"/>
          <w:spacing w:val="-23"/>
          <w:w w:val="105"/>
        </w:rPr>
        <w:t> </w:t>
      </w:r>
      <w:r>
        <w:rPr>
          <w:color w:val="231F20"/>
          <w:w w:val="105"/>
        </w:rPr>
        <w:t>theo</w:t>
      </w:r>
      <w:r>
        <w:rPr>
          <w:color w:val="231F20"/>
          <w:spacing w:val="-22"/>
          <w:w w:val="105"/>
        </w:rPr>
        <w:t> </w:t>
      </w:r>
      <w:r>
        <w:rPr>
          <w:color w:val="231F20"/>
          <w:w w:val="105"/>
        </w:rPr>
        <w:t>kinh</w:t>
      </w:r>
      <w:r>
        <w:rPr>
          <w:color w:val="231F20"/>
          <w:spacing w:val="-22"/>
          <w:w w:val="105"/>
        </w:rPr>
        <w:t> </w:t>
      </w:r>
      <w:r>
        <w:rPr>
          <w:i/>
          <w:color w:val="231F20"/>
          <w:w w:val="105"/>
        </w:rPr>
        <w:t>Hoa Nghiêm</w:t>
      </w:r>
      <w:r>
        <w:rPr>
          <w:color w:val="231F20"/>
          <w:w w:val="105"/>
        </w:rPr>
        <w:t>. Lần này, Ngài mang đến là 45.000 bài tụng, nhiều </w:t>
      </w:r>
      <w:r>
        <w:rPr>
          <w:color w:val="231F20"/>
          <w:w w:val="110"/>
        </w:rPr>
        <w:t>hơn</w:t>
      </w:r>
      <w:r>
        <w:rPr>
          <w:color w:val="231F20"/>
          <w:spacing w:val="-11"/>
          <w:w w:val="110"/>
        </w:rPr>
        <w:t> </w:t>
      </w:r>
      <w:r>
        <w:rPr>
          <w:color w:val="231F20"/>
          <w:w w:val="110"/>
        </w:rPr>
        <w:t>lần</w:t>
      </w:r>
      <w:r>
        <w:rPr>
          <w:color w:val="231F20"/>
          <w:spacing w:val="-11"/>
          <w:w w:val="110"/>
        </w:rPr>
        <w:t> </w:t>
      </w:r>
      <w:r>
        <w:rPr>
          <w:color w:val="231F20"/>
          <w:w w:val="110"/>
        </w:rPr>
        <w:t>trước</w:t>
      </w:r>
      <w:r>
        <w:rPr>
          <w:color w:val="231F20"/>
          <w:spacing w:val="-11"/>
          <w:w w:val="110"/>
        </w:rPr>
        <w:t> </w:t>
      </w:r>
      <w:r>
        <w:rPr>
          <w:color w:val="231F20"/>
          <w:w w:val="110"/>
        </w:rPr>
        <w:t>9.000</w:t>
      </w:r>
      <w:r>
        <w:rPr>
          <w:color w:val="231F20"/>
          <w:spacing w:val="-10"/>
          <w:w w:val="110"/>
        </w:rPr>
        <w:t> </w:t>
      </w:r>
      <w:r>
        <w:rPr>
          <w:color w:val="231F20"/>
          <w:w w:val="110"/>
        </w:rPr>
        <w:t>bài</w:t>
      </w:r>
      <w:r>
        <w:rPr>
          <w:color w:val="231F20"/>
          <w:spacing w:val="-11"/>
          <w:w w:val="110"/>
        </w:rPr>
        <w:t> </w:t>
      </w:r>
      <w:r>
        <w:rPr>
          <w:color w:val="231F20"/>
          <w:w w:val="110"/>
        </w:rPr>
        <w:t>tụng,</w:t>
      </w:r>
      <w:r>
        <w:rPr>
          <w:color w:val="231F20"/>
          <w:spacing w:val="-11"/>
          <w:w w:val="110"/>
        </w:rPr>
        <w:t> </w:t>
      </w:r>
      <w:r>
        <w:rPr>
          <w:color w:val="231F20"/>
          <w:w w:val="110"/>
        </w:rPr>
        <w:t>gần</w:t>
      </w:r>
      <w:r>
        <w:rPr>
          <w:color w:val="231F20"/>
          <w:spacing w:val="-11"/>
          <w:w w:val="110"/>
        </w:rPr>
        <w:t> </w:t>
      </w:r>
      <w:r>
        <w:rPr>
          <w:color w:val="231F20"/>
          <w:w w:val="110"/>
        </w:rPr>
        <w:t>một</w:t>
      </w:r>
      <w:r>
        <w:rPr>
          <w:color w:val="231F20"/>
          <w:spacing w:val="-11"/>
          <w:w w:val="110"/>
        </w:rPr>
        <w:t> </w:t>
      </w:r>
      <w:r>
        <w:rPr>
          <w:color w:val="231F20"/>
          <w:w w:val="110"/>
        </w:rPr>
        <w:t>nửa.</w:t>
      </w:r>
    </w:p>
    <w:p>
      <w:pPr>
        <w:spacing w:line="285" w:lineRule="auto" w:before="150"/>
        <w:ind w:left="105" w:right="403" w:firstLine="453"/>
        <w:jc w:val="both"/>
        <w:rPr>
          <w:sz w:val="34"/>
        </w:rPr>
      </w:pPr>
      <w:r>
        <w:rPr>
          <w:color w:val="231F20"/>
          <w:w w:val="105"/>
          <w:sz w:val="34"/>
        </w:rPr>
        <w:t>Toàn bộ kinh là 100.000 bài tụng. 45.000 bài tụng được dịch</w:t>
      </w:r>
      <w:r>
        <w:rPr>
          <w:color w:val="231F20"/>
          <w:spacing w:val="-12"/>
          <w:w w:val="105"/>
          <w:sz w:val="34"/>
        </w:rPr>
        <w:t> </w:t>
      </w:r>
      <w:r>
        <w:rPr>
          <w:color w:val="231F20"/>
          <w:w w:val="105"/>
          <w:sz w:val="34"/>
        </w:rPr>
        <w:t>thành</w:t>
      </w:r>
      <w:r>
        <w:rPr>
          <w:color w:val="231F20"/>
          <w:spacing w:val="-12"/>
          <w:w w:val="105"/>
          <w:sz w:val="34"/>
        </w:rPr>
        <w:t> </w:t>
      </w:r>
      <w:r>
        <w:rPr>
          <w:color w:val="231F20"/>
          <w:w w:val="105"/>
          <w:sz w:val="34"/>
        </w:rPr>
        <w:t>chữ</w:t>
      </w:r>
      <w:r>
        <w:rPr>
          <w:color w:val="231F20"/>
          <w:spacing w:val="-12"/>
          <w:w w:val="105"/>
          <w:sz w:val="34"/>
        </w:rPr>
        <w:t> </w:t>
      </w:r>
      <w:r>
        <w:rPr>
          <w:color w:val="231F20"/>
          <w:w w:val="105"/>
          <w:sz w:val="34"/>
        </w:rPr>
        <w:t>Hán,</w:t>
      </w:r>
      <w:r>
        <w:rPr>
          <w:color w:val="231F20"/>
          <w:spacing w:val="-11"/>
          <w:w w:val="105"/>
          <w:sz w:val="34"/>
        </w:rPr>
        <w:t> </w:t>
      </w:r>
      <w:r>
        <w:rPr>
          <w:color w:val="231F20"/>
          <w:w w:val="105"/>
          <w:sz w:val="34"/>
        </w:rPr>
        <w:t>gọi</w:t>
      </w:r>
      <w:r>
        <w:rPr>
          <w:color w:val="231F20"/>
          <w:spacing w:val="-12"/>
          <w:w w:val="105"/>
          <w:sz w:val="34"/>
        </w:rPr>
        <w:t> </w:t>
      </w:r>
      <w:r>
        <w:rPr>
          <w:color w:val="231F20"/>
          <w:w w:val="105"/>
          <w:sz w:val="34"/>
        </w:rPr>
        <w:t>là</w:t>
      </w:r>
      <w:r>
        <w:rPr>
          <w:color w:val="231F20"/>
          <w:spacing w:val="-12"/>
          <w:w w:val="105"/>
          <w:sz w:val="34"/>
        </w:rPr>
        <w:t> </w:t>
      </w:r>
      <w:r>
        <w:rPr>
          <w:i/>
          <w:color w:val="231F20"/>
          <w:w w:val="105"/>
          <w:sz w:val="34"/>
        </w:rPr>
        <w:t>Bát</w:t>
      </w:r>
      <w:r>
        <w:rPr>
          <w:i/>
          <w:color w:val="231F20"/>
          <w:spacing w:val="-12"/>
          <w:w w:val="105"/>
          <w:sz w:val="34"/>
        </w:rPr>
        <w:t> </w:t>
      </w:r>
      <w:r>
        <w:rPr>
          <w:i/>
          <w:color w:val="231F20"/>
          <w:w w:val="105"/>
          <w:sz w:val="34"/>
        </w:rPr>
        <w:t>Thập</w:t>
      </w:r>
      <w:r>
        <w:rPr>
          <w:i/>
          <w:color w:val="231F20"/>
          <w:spacing w:val="-12"/>
          <w:w w:val="105"/>
          <w:sz w:val="34"/>
        </w:rPr>
        <w:t> </w:t>
      </w:r>
      <w:r>
        <w:rPr>
          <w:i/>
          <w:color w:val="231F20"/>
          <w:w w:val="105"/>
          <w:sz w:val="34"/>
        </w:rPr>
        <w:t>Hoa</w:t>
      </w:r>
      <w:r>
        <w:rPr>
          <w:i/>
          <w:color w:val="231F20"/>
          <w:spacing w:val="-12"/>
          <w:w w:val="105"/>
          <w:sz w:val="34"/>
        </w:rPr>
        <w:t> </w:t>
      </w:r>
      <w:r>
        <w:rPr>
          <w:i/>
          <w:color w:val="231F20"/>
          <w:w w:val="105"/>
          <w:sz w:val="34"/>
        </w:rPr>
        <w:t>Nghiêm</w:t>
      </w:r>
      <w:r>
        <w:rPr>
          <w:color w:val="231F20"/>
          <w:w w:val="105"/>
          <w:sz w:val="34"/>
        </w:rPr>
        <w:t>.</w:t>
      </w:r>
      <w:r>
        <w:rPr>
          <w:color w:val="231F20"/>
          <w:spacing w:val="-12"/>
          <w:w w:val="105"/>
          <w:sz w:val="34"/>
        </w:rPr>
        <w:t> </w:t>
      </w:r>
      <w:r>
        <w:rPr>
          <w:i/>
          <w:color w:val="231F20"/>
          <w:w w:val="105"/>
          <w:sz w:val="34"/>
        </w:rPr>
        <w:t>Bát</w:t>
      </w:r>
      <w:r>
        <w:rPr>
          <w:i/>
          <w:color w:val="231F20"/>
          <w:spacing w:val="-12"/>
          <w:w w:val="105"/>
          <w:sz w:val="34"/>
        </w:rPr>
        <w:t> </w:t>
      </w:r>
      <w:r>
        <w:rPr>
          <w:i/>
          <w:color w:val="231F20"/>
          <w:w w:val="105"/>
          <w:sz w:val="34"/>
        </w:rPr>
        <w:t>Thập </w:t>
      </w:r>
      <w:r>
        <w:rPr>
          <w:i/>
          <w:color w:val="231F20"/>
          <w:w w:val="110"/>
          <w:sz w:val="34"/>
        </w:rPr>
        <w:t>Hoa</w:t>
      </w:r>
      <w:r>
        <w:rPr>
          <w:i/>
          <w:color w:val="231F20"/>
          <w:spacing w:val="-24"/>
          <w:w w:val="110"/>
          <w:sz w:val="34"/>
        </w:rPr>
        <w:t> </w:t>
      </w:r>
      <w:r>
        <w:rPr>
          <w:i/>
          <w:color w:val="231F20"/>
          <w:w w:val="110"/>
          <w:sz w:val="34"/>
        </w:rPr>
        <w:t>Nghiêm</w:t>
      </w:r>
      <w:r>
        <w:rPr>
          <w:i/>
          <w:color w:val="231F20"/>
          <w:spacing w:val="-23"/>
          <w:w w:val="110"/>
          <w:sz w:val="34"/>
        </w:rPr>
        <w:t> </w:t>
      </w:r>
      <w:r>
        <w:rPr>
          <w:color w:val="231F20"/>
          <w:w w:val="110"/>
          <w:sz w:val="34"/>
        </w:rPr>
        <w:t>từ</w:t>
      </w:r>
      <w:r>
        <w:rPr>
          <w:color w:val="231F20"/>
          <w:spacing w:val="-24"/>
          <w:w w:val="110"/>
          <w:sz w:val="34"/>
        </w:rPr>
        <w:t> </w:t>
      </w:r>
      <w:r>
        <w:rPr>
          <w:color w:val="231F20"/>
          <w:w w:val="110"/>
          <w:sz w:val="34"/>
        </w:rPr>
        <w:t>đây</w:t>
      </w:r>
      <w:r>
        <w:rPr>
          <w:color w:val="231F20"/>
          <w:spacing w:val="-23"/>
          <w:w w:val="110"/>
          <w:sz w:val="34"/>
        </w:rPr>
        <w:t> </w:t>
      </w:r>
      <w:r>
        <w:rPr>
          <w:color w:val="231F20"/>
          <w:w w:val="110"/>
          <w:sz w:val="34"/>
        </w:rPr>
        <w:t>mà</w:t>
      </w:r>
      <w:r>
        <w:rPr>
          <w:color w:val="231F20"/>
          <w:spacing w:val="-23"/>
          <w:w w:val="110"/>
          <w:sz w:val="34"/>
        </w:rPr>
        <w:t> </w:t>
      </w:r>
      <w:r>
        <w:rPr>
          <w:color w:val="231F20"/>
          <w:w w:val="110"/>
          <w:sz w:val="34"/>
        </w:rPr>
        <w:t>có.</w:t>
      </w:r>
    </w:p>
    <w:p>
      <w:pPr>
        <w:spacing w:after="0" w:line="285"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firstLine="453"/>
      </w:pPr>
      <w:r>
        <w:rPr>
          <w:color w:val="231F20"/>
          <w:w w:val="105"/>
        </w:rPr>
        <w:t>Triều đại nhà Đường, năm Trinh Nguyên, thời Đường </w:t>
      </w:r>
      <w:r>
        <w:rPr>
          <w:color w:val="231F20"/>
        </w:rPr>
        <w:t>Đức Tôn, Quốc vương Ô Trà tiến cống cho Trung Quốc. Tiến </w:t>
      </w:r>
      <w:r>
        <w:rPr>
          <w:color w:val="231F20"/>
          <w:w w:val="105"/>
        </w:rPr>
        <w:t>cống</w:t>
      </w:r>
      <w:r>
        <w:rPr>
          <w:color w:val="231F20"/>
          <w:spacing w:val="-2"/>
          <w:w w:val="105"/>
        </w:rPr>
        <w:t> </w:t>
      </w:r>
      <w:r>
        <w:rPr>
          <w:color w:val="231F20"/>
          <w:w w:val="105"/>
        </w:rPr>
        <w:t>nghĩa</w:t>
      </w:r>
      <w:r>
        <w:rPr>
          <w:color w:val="231F20"/>
          <w:spacing w:val="-2"/>
          <w:w w:val="105"/>
        </w:rPr>
        <w:t> </w:t>
      </w:r>
      <w:r>
        <w:rPr>
          <w:color w:val="231F20"/>
          <w:w w:val="105"/>
        </w:rPr>
        <w:t>là</w:t>
      </w:r>
      <w:r>
        <w:rPr>
          <w:color w:val="231F20"/>
          <w:spacing w:val="-2"/>
          <w:w w:val="105"/>
        </w:rPr>
        <w:t> </w:t>
      </w:r>
      <w:r>
        <w:rPr>
          <w:color w:val="231F20"/>
          <w:w w:val="105"/>
        </w:rPr>
        <w:t>dâng</w:t>
      </w:r>
      <w:r>
        <w:rPr>
          <w:color w:val="231F20"/>
          <w:spacing w:val="-1"/>
          <w:w w:val="105"/>
        </w:rPr>
        <w:t> </w:t>
      </w:r>
      <w:r>
        <w:rPr>
          <w:color w:val="231F20"/>
          <w:w w:val="105"/>
        </w:rPr>
        <w:t>tặng</w:t>
      </w:r>
      <w:r>
        <w:rPr>
          <w:color w:val="231F20"/>
          <w:spacing w:val="-2"/>
          <w:w w:val="105"/>
        </w:rPr>
        <w:t> </w:t>
      </w:r>
      <w:r>
        <w:rPr>
          <w:color w:val="231F20"/>
          <w:w w:val="105"/>
        </w:rPr>
        <w:t>phẩm</w:t>
      </w:r>
      <w:r>
        <w:rPr>
          <w:color w:val="231F20"/>
          <w:spacing w:val="-2"/>
          <w:w w:val="105"/>
        </w:rPr>
        <w:t> </w:t>
      </w:r>
      <w:r>
        <w:rPr>
          <w:color w:val="231F20"/>
          <w:w w:val="105"/>
        </w:rPr>
        <w:t>vật</w:t>
      </w:r>
      <w:r>
        <w:rPr>
          <w:color w:val="231F20"/>
          <w:spacing w:val="-2"/>
          <w:w w:val="105"/>
        </w:rPr>
        <w:t> </w:t>
      </w:r>
      <w:r>
        <w:rPr>
          <w:color w:val="231F20"/>
          <w:w w:val="105"/>
        </w:rPr>
        <w:t>cho</w:t>
      </w:r>
      <w:r>
        <w:rPr>
          <w:color w:val="231F20"/>
          <w:spacing w:val="-2"/>
          <w:w w:val="105"/>
        </w:rPr>
        <w:t> </w:t>
      </w:r>
      <w:r>
        <w:rPr>
          <w:color w:val="231F20"/>
          <w:w w:val="105"/>
        </w:rPr>
        <w:t>hoàng</w:t>
      </w:r>
      <w:r>
        <w:rPr>
          <w:color w:val="231F20"/>
          <w:spacing w:val="-2"/>
          <w:w w:val="105"/>
        </w:rPr>
        <w:t> </w:t>
      </w:r>
      <w:r>
        <w:rPr>
          <w:color w:val="231F20"/>
          <w:w w:val="105"/>
        </w:rPr>
        <w:t>đế,</w:t>
      </w:r>
      <w:r>
        <w:rPr>
          <w:color w:val="231F20"/>
          <w:spacing w:val="-2"/>
          <w:w w:val="105"/>
        </w:rPr>
        <w:t> </w:t>
      </w:r>
      <w:r>
        <w:rPr>
          <w:color w:val="231F20"/>
          <w:w w:val="105"/>
        </w:rPr>
        <w:t>tặng</w:t>
      </w:r>
      <w:r>
        <w:rPr>
          <w:color w:val="231F20"/>
          <w:spacing w:val="-2"/>
          <w:w w:val="105"/>
        </w:rPr>
        <w:t> </w:t>
      </w:r>
      <w:r>
        <w:rPr>
          <w:color w:val="231F20"/>
          <w:w w:val="105"/>
        </w:rPr>
        <w:t>phẩm vật cho hoàng đế. Trong lễ vật có phẩm cuối cùng của kinh </w:t>
      </w:r>
      <w:r>
        <w:rPr>
          <w:i/>
          <w:color w:val="231F20"/>
          <w:w w:val="105"/>
        </w:rPr>
        <w:t>Hoa</w:t>
      </w:r>
      <w:r>
        <w:rPr>
          <w:i/>
          <w:color w:val="231F20"/>
          <w:spacing w:val="-18"/>
          <w:w w:val="105"/>
        </w:rPr>
        <w:t> </w:t>
      </w:r>
      <w:r>
        <w:rPr>
          <w:i/>
          <w:color w:val="231F20"/>
          <w:w w:val="105"/>
        </w:rPr>
        <w:t>Nghiêm</w:t>
      </w:r>
      <w:r>
        <w:rPr>
          <w:color w:val="231F20"/>
          <w:w w:val="105"/>
        </w:rPr>
        <w:t>,</w:t>
      </w:r>
      <w:r>
        <w:rPr>
          <w:color w:val="231F20"/>
          <w:spacing w:val="-18"/>
          <w:w w:val="105"/>
        </w:rPr>
        <w:t> </w:t>
      </w:r>
      <w:r>
        <w:rPr>
          <w:color w:val="231F20"/>
          <w:w w:val="105"/>
        </w:rPr>
        <w:t>là</w:t>
      </w:r>
      <w:r>
        <w:rPr>
          <w:color w:val="231F20"/>
          <w:spacing w:val="-18"/>
          <w:w w:val="105"/>
        </w:rPr>
        <w:t> </w:t>
      </w:r>
      <w:r>
        <w:rPr>
          <w:color w:val="231F20"/>
          <w:w w:val="105"/>
        </w:rPr>
        <w:t>phẩm</w:t>
      </w:r>
      <w:r>
        <w:rPr>
          <w:color w:val="231F20"/>
          <w:spacing w:val="-18"/>
          <w:w w:val="105"/>
        </w:rPr>
        <w:t> </w:t>
      </w:r>
      <w:r>
        <w:rPr>
          <w:i/>
          <w:color w:val="231F20"/>
          <w:w w:val="105"/>
        </w:rPr>
        <w:t>Phổ</w:t>
      </w:r>
      <w:r>
        <w:rPr>
          <w:i/>
          <w:color w:val="231F20"/>
          <w:spacing w:val="-18"/>
          <w:w w:val="105"/>
        </w:rPr>
        <w:t> </w:t>
      </w:r>
      <w:r>
        <w:rPr>
          <w:i/>
          <w:color w:val="231F20"/>
          <w:w w:val="105"/>
        </w:rPr>
        <w:t>Hiền</w:t>
      </w:r>
      <w:r>
        <w:rPr>
          <w:i/>
          <w:color w:val="231F20"/>
          <w:spacing w:val="-18"/>
          <w:w w:val="105"/>
        </w:rPr>
        <w:t> </w:t>
      </w:r>
      <w:r>
        <w:rPr>
          <w:i/>
          <w:color w:val="231F20"/>
          <w:w w:val="105"/>
        </w:rPr>
        <w:t>Hạnh</w:t>
      </w:r>
      <w:r>
        <w:rPr>
          <w:i/>
          <w:color w:val="231F20"/>
          <w:spacing w:val="-18"/>
          <w:w w:val="105"/>
        </w:rPr>
        <w:t> </w:t>
      </w:r>
      <w:r>
        <w:rPr>
          <w:i/>
          <w:color w:val="231F20"/>
          <w:w w:val="105"/>
        </w:rPr>
        <w:t>Nguyện</w:t>
      </w:r>
      <w:r>
        <w:rPr>
          <w:color w:val="231F20"/>
          <w:w w:val="105"/>
        </w:rPr>
        <w:t>.</w:t>
      </w:r>
      <w:r>
        <w:rPr>
          <w:color w:val="231F20"/>
          <w:spacing w:val="-18"/>
          <w:w w:val="105"/>
        </w:rPr>
        <w:t> </w:t>
      </w:r>
      <w:r>
        <w:rPr>
          <w:color w:val="231F20"/>
          <w:w w:val="105"/>
        </w:rPr>
        <w:t>Đây</w:t>
      </w:r>
      <w:r>
        <w:rPr>
          <w:color w:val="231F20"/>
          <w:spacing w:val="-18"/>
          <w:w w:val="105"/>
        </w:rPr>
        <w:t> </w:t>
      </w:r>
      <w:r>
        <w:rPr>
          <w:color w:val="231F20"/>
          <w:w w:val="105"/>
        </w:rPr>
        <w:t>là</w:t>
      </w:r>
      <w:r>
        <w:rPr>
          <w:color w:val="231F20"/>
          <w:spacing w:val="-18"/>
          <w:w w:val="105"/>
        </w:rPr>
        <w:t> </w:t>
      </w:r>
      <w:r>
        <w:rPr>
          <w:color w:val="231F20"/>
          <w:w w:val="105"/>
        </w:rPr>
        <w:t>phẩm hoàn chỉnh, không khiếm khuyết, thật hiếm có.</w:t>
      </w:r>
    </w:p>
    <w:p>
      <w:pPr>
        <w:pStyle w:val="BodyText"/>
        <w:spacing w:line="297" w:lineRule="auto" w:before="144"/>
        <w:ind w:left="387" w:right="121" w:firstLine="453"/>
      </w:pPr>
      <w:r>
        <w:rPr>
          <w:color w:val="231F20"/>
          <w:w w:val="105"/>
        </w:rPr>
        <w:t>Sau</w:t>
      </w:r>
      <w:r>
        <w:rPr>
          <w:color w:val="231F20"/>
          <w:spacing w:val="-23"/>
          <w:w w:val="105"/>
        </w:rPr>
        <w:t> </w:t>
      </w:r>
      <w:r>
        <w:rPr>
          <w:color w:val="231F20"/>
          <w:w w:val="105"/>
        </w:rPr>
        <w:t>khi</w:t>
      </w:r>
      <w:r>
        <w:rPr>
          <w:color w:val="231F20"/>
          <w:spacing w:val="-22"/>
          <w:w w:val="105"/>
        </w:rPr>
        <w:t> </w:t>
      </w:r>
      <w:r>
        <w:rPr>
          <w:color w:val="231F20"/>
          <w:w w:val="105"/>
        </w:rPr>
        <w:t>phiên</w:t>
      </w:r>
      <w:r>
        <w:rPr>
          <w:color w:val="231F20"/>
          <w:spacing w:val="-22"/>
          <w:w w:val="105"/>
        </w:rPr>
        <w:t> </w:t>
      </w:r>
      <w:r>
        <w:rPr>
          <w:color w:val="231F20"/>
          <w:w w:val="105"/>
        </w:rPr>
        <w:t>dịch</w:t>
      </w:r>
      <w:r>
        <w:rPr>
          <w:color w:val="231F20"/>
          <w:spacing w:val="-23"/>
          <w:w w:val="105"/>
        </w:rPr>
        <w:t> </w:t>
      </w:r>
      <w:r>
        <w:rPr>
          <w:color w:val="231F20"/>
          <w:w w:val="105"/>
        </w:rPr>
        <w:t>tổng</w:t>
      </w:r>
      <w:r>
        <w:rPr>
          <w:color w:val="231F20"/>
          <w:spacing w:val="-22"/>
          <w:w w:val="105"/>
        </w:rPr>
        <w:t> </w:t>
      </w:r>
      <w:r>
        <w:rPr>
          <w:color w:val="231F20"/>
          <w:w w:val="105"/>
        </w:rPr>
        <w:t>cộng</w:t>
      </w:r>
      <w:r>
        <w:rPr>
          <w:color w:val="231F20"/>
          <w:spacing w:val="-22"/>
          <w:w w:val="105"/>
        </w:rPr>
        <w:t> </w:t>
      </w:r>
      <w:r>
        <w:rPr>
          <w:color w:val="231F20"/>
          <w:w w:val="105"/>
        </w:rPr>
        <w:t>có</w:t>
      </w:r>
      <w:r>
        <w:rPr>
          <w:color w:val="231F20"/>
          <w:spacing w:val="-23"/>
          <w:w w:val="105"/>
        </w:rPr>
        <w:t> </w:t>
      </w:r>
      <w:r>
        <w:rPr>
          <w:color w:val="231F20"/>
          <w:w w:val="105"/>
        </w:rPr>
        <w:t>40</w:t>
      </w:r>
      <w:r>
        <w:rPr>
          <w:color w:val="231F20"/>
          <w:spacing w:val="-22"/>
          <w:w w:val="105"/>
        </w:rPr>
        <w:t> </w:t>
      </w:r>
      <w:r>
        <w:rPr>
          <w:color w:val="231F20"/>
          <w:w w:val="105"/>
        </w:rPr>
        <w:t>quyển,</w:t>
      </w:r>
      <w:r>
        <w:rPr>
          <w:color w:val="231F20"/>
          <w:spacing w:val="-22"/>
          <w:w w:val="105"/>
        </w:rPr>
        <w:t> </w:t>
      </w:r>
      <w:r>
        <w:rPr>
          <w:color w:val="231F20"/>
          <w:w w:val="105"/>
        </w:rPr>
        <w:t>gọi</w:t>
      </w:r>
      <w:r>
        <w:rPr>
          <w:color w:val="231F20"/>
          <w:spacing w:val="-23"/>
          <w:w w:val="105"/>
        </w:rPr>
        <w:t> </w:t>
      </w:r>
      <w:r>
        <w:rPr>
          <w:color w:val="231F20"/>
          <w:w w:val="105"/>
        </w:rPr>
        <w:t>là</w:t>
      </w:r>
      <w:r>
        <w:rPr>
          <w:color w:val="231F20"/>
          <w:spacing w:val="-22"/>
          <w:w w:val="105"/>
        </w:rPr>
        <w:t> </w:t>
      </w:r>
      <w:r>
        <w:rPr>
          <w:i/>
          <w:color w:val="231F20"/>
          <w:w w:val="105"/>
        </w:rPr>
        <w:t>Tứ</w:t>
      </w:r>
      <w:r>
        <w:rPr>
          <w:i/>
          <w:color w:val="231F20"/>
          <w:spacing w:val="-22"/>
          <w:w w:val="105"/>
        </w:rPr>
        <w:t> </w:t>
      </w:r>
      <w:r>
        <w:rPr>
          <w:i/>
          <w:color w:val="231F20"/>
          <w:w w:val="105"/>
        </w:rPr>
        <w:t>Thập Hoa Nghiêm. </w:t>
      </w:r>
      <w:r>
        <w:rPr>
          <w:color w:val="231F20"/>
          <w:w w:val="105"/>
        </w:rPr>
        <w:t>Phẩm </w:t>
      </w:r>
      <w:r>
        <w:rPr>
          <w:i/>
          <w:color w:val="231F20"/>
          <w:w w:val="105"/>
        </w:rPr>
        <w:t>Phổ Hiền Hạnh Nguyện </w:t>
      </w:r>
      <w:r>
        <w:rPr>
          <w:color w:val="231F20"/>
          <w:w w:val="105"/>
        </w:rPr>
        <w:t>là phẩm hoàn chỉnh</w:t>
      </w:r>
      <w:r>
        <w:rPr>
          <w:color w:val="231F20"/>
          <w:spacing w:val="-15"/>
          <w:w w:val="105"/>
        </w:rPr>
        <w:t> </w:t>
      </w:r>
      <w:r>
        <w:rPr>
          <w:color w:val="231F20"/>
          <w:w w:val="105"/>
        </w:rPr>
        <w:t>nhất.</w:t>
      </w:r>
      <w:r>
        <w:rPr>
          <w:color w:val="231F20"/>
          <w:spacing w:val="-13"/>
          <w:w w:val="105"/>
        </w:rPr>
        <w:t> </w:t>
      </w:r>
      <w:r>
        <w:rPr>
          <w:color w:val="231F20"/>
          <w:w w:val="105"/>
        </w:rPr>
        <w:t>2</w:t>
      </w:r>
      <w:r>
        <w:rPr>
          <w:color w:val="231F20"/>
          <w:spacing w:val="-13"/>
          <w:w w:val="105"/>
        </w:rPr>
        <w:t> </w:t>
      </w:r>
      <w:r>
        <w:rPr>
          <w:color w:val="231F20"/>
          <w:w w:val="105"/>
        </w:rPr>
        <w:t>lần</w:t>
      </w:r>
      <w:r>
        <w:rPr>
          <w:color w:val="231F20"/>
          <w:spacing w:val="-13"/>
          <w:w w:val="105"/>
        </w:rPr>
        <w:t> </w:t>
      </w:r>
      <w:r>
        <w:rPr>
          <w:color w:val="231F20"/>
          <w:w w:val="105"/>
        </w:rPr>
        <w:t>trước</w:t>
      </w:r>
      <w:r>
        <w:rPr>
          <w:color w:val="231F20"/>
          <w:spacing w:val="-13"/>
          <w:w w:val="105"/>
        </w:rPr>
        <w:t> </w:t>
      </w:r>
      <w:r>
        <w:rPr>
          <w:color w:val="231F20"/>
          <w:w w:val="105"/>
        </w:rPr>
        <w:t>truyền</w:t>
      </w:r>
      <w:r>
        <w:rPr>
          <w:color w:val="231F20"/>
          <w:spacing w:val="-13"/>
          <w:w w:val="105"/>
        </w:rPr>
        <w:t> </w:t>
      </w:r>
      <w:r>
        <w:rPr>
          <w:color w:val="231F20"/>
          <w:w w:val="105"/>
        </w:rPr>
        <w:t>vào</w:t>
      </w:r>
      <w:r>
        <w:rPr>
          <w:color w:val="231F20"/>
          <w:spacing w:val="-13"/>
          <w:w w:val="105"/>
        </w:rPr>
        <w:t> </w:t>
      </w:r>
      <w:r>
        <w:rPr>
          <w:color w:val="231F20"/>
          <w:w w:val="105"/>
        </w:rPr>
        <w:t>cũng</w:t>
      </w:r>
      <w:r>
        <w:rPr>
          <w:color w:val="231F20"/>
          <w:spacing w:val="-13"/>
          <w:w w:val="105"/>
        </w:rPr>
        <w:t> </w:t>
      </w:r>
      <w:r>
        <w:rPr>
          <w:color w:val="231F20"/>
          <w:w w:val="105"/>
        </w:rPr>
        <w:t>có</w:t>
      </w:r>
      <w:r>
        <w:rPr>
          <w:color w:val="231F20"/>
          <w:spacing w:val="-13"/>
          <w:w w:val="105"/>
        </w:rPr>
        <w:t> </w:t>
      </w:r>
      <w:r>
        <w:rPr>
          <w:color w:val="231F20"/>
          <w:w w:val="105"/>
        </w:rPr>
        <w:t>phẩm</w:t>
      </w:r>
      <w:r>
        <w:rPr>
          <w:color w:val="231F20"/>
          <w:spacing w:val="-13"/>
          <w:w w:val="105"/>
        </w:rPr>
        <w:t> </w:t>
      </w:r>
      <w:r>
        <w:rPr>
          <w:color w:val="231F20"/>
          <w:w w:val="105"/>
        </w:rPr>
        <w:t>này,</w:t>
      </w:r>
      <w:r>
        <w:rPr>
          <w:color w:val="231F20"/>
          <w:spacing w:val="-13"/>
          <w:w w:val="105"/>
        </w:rPr>
        <w:t> </w:t>
      </w:r>
      <w:r>
        <w:rPr>
          <w:color w:val="231F20"/>
          <w:w w:val="105"/>
        </w:rPr>
        <w:t>nhưng mà thiếu nhiều quá, như phẩm </w:t>
      </w:r>
      <w:r>
        <w:rPr>
          <w:i/>
          <w:color w:val="231F20"/>
          <w:w w:val="105"/>
        </w:rPr>
        <w:t>Nhập Pháp Giới </w:t>
      </w:r>
      <w:r>
        <w:rPr>
          <w:color w:val="231F20"/>
          <w:w w:val="105"/>
        </w:rPr>
        <w:t>trong </w:t>
      </w:r>
      <w:r>
        <w:rPr>
          <w:i/>
          <w:color w:val="231F20"/>
          <w:w w:val="105"/>
        </w:rPr>
        <w:t>Bát Thập</w:t>
      </w:r>
      <w:r>
        <w:rPr>
          <w:i/>
          <w:color w:val="231F20"/>
          <w:spacing w:val="-2"/>
          <w:w w:val="105"/>
        </w:rPr>
        <w:t> </w:t>
      </w:r>
      <w:r>
        <w:rPr>
          <w:i/>
          <w:color w:val="231F20"/>
          <w:w w:val="105"/>
        </w:rPr>
        <w:t>Hoa</w:t>
      </w:r>
      <w:r>
        <w:rPr>
          <w:i/>
          <w:color w:val="231F20"/>
          <w:spacing w:val="-2"/>
          <w:w w:val="105"/>
        </w:rPr>
        <w:t> </w:t>
      </w:r>
      <w:r>
        <w:rPr>
          <w:i/>
          <w:color w:val="231F20"/>
          <w:w w:val="105"/>
        </w:rPr>
        <w:t>Nghiêm</w:t>
      </w:r>
      <w:r>
        <w:rPr>
          <w:color w:val="231F20"/>
          <w:w w:val="105"/>
        </w:rPr>
        <w:t>,</w:t>
      </w:r>
      <w:r>
        <w:rPr>
          <w:color w:val="231F20"/>
          <w:spacing w:val="-2"/>
          <w:w w:val="105"/>
        </w:rPr>
        <w:t> </w:t>
      </w:r>
      <w:r>
        <w:rPr>
          <w:color w:val="231F20"/>
          <w:w w:val="105"/>
        </w:rPr>
        <w:t>chính</w:t>
      </w:r>
      <w:r>
        <w:rPr>
          <w:color w:val="231F20"/>
          <w:spacing w:val="-2"/>
          <w:w w:val="105"/>
        </w:rPr>
        <w:t> </w:t>
      </w:r>
      <w:r>
        <w:rPr>
          <w:color w:val="231F20"/>
          <w:w w:val="105"/>
        </w:rPr>
        <w:t>là</w:t>
      </w:r>
      <w:r>
        <w:rPr>
          <w:color w:val="231F20"/>
          <w:spacing w:val="-2"/>
          <w:w w:val="105"/>
        </w:rPr>
        <w:t> </w:t>
      </w:r>
      <w:r>
        <w:rPr>
          <w:i/>
          <w:color w:val="231F20"/>
          <w:w w:val="105"/>
        </w:rPr>
        <w:t>Hạnh</w:t>
      </w:r>
      <w:r>
        <w:rPr>
          <w:i/>
          <w:color w:val="231F20"/>
          <w:spacing w:val="-1"/>
          <w:w w:val="105"/>
        </w:rPr>
        <w:t> </w:t>
      </w:r>
      <w:r>
        <w:rPr>
          <w:i/>
          <w:color w:val="231F20"/>
          <w:w w:val="105"/>
        </w:rPr>
        <w:t>Nguyện</w:t>
      </w:r>
      <w:r>
        <w:rPr>
          <w:i/>
          <w:color w:val="231F20"/>
          <w:spacing w:val="-2"/>
          <w:w w:val="105"/>
        </w:rPr>
        <w:t> </w:t>
      </w:r>
      <w:r>
        <w:rPr>
          <w:i/>
          <w:color w:val="231F20"/>
          <w:w w:val="105"/>
        </w:rPr>
        <w:t>phẩm</w:t>
      </w:r>
      <w:r>
        <w:rPr>
          <w:color w:val="231F20"/>
          <w:w w:val="105"/>
        </w:rPr>
        <w:t>,</w:t>
      </w:r>
      <w:r>
        <w:rPr>
          <w:color w:val="231F20"/>
          <w:spacing w:val="-2"/>
          <w:w w:val="105"/>
        </w:rPr>
        <w:t> </w:t>
      </w:r>
      <w:r>
        <w:rPr>
          <w:color w:val="231F20"/>
          <w:w w:val="105"/>
        </w:rPr>
        <w:t>21</w:t>
      </w:r>
      <w:r>
        <w:rPr>
          <w:color w:val="231F20"/>
          <w:spacing w:val="-2"/>
          <w:w w:val="105"/>
        </w:rPr>
        <w:t> </w:t>
      </w:r>
      <w:r>
        <w:rPr>
          <w:color w:val="231F20"/>
          <w:w w:val="105"/>
        </w:rPr>
        <w:t>quyển. Lần</w:t>
      </w:r>
      <w:r>
        <w:rPr>
          <w:color w:val="231F20"/>
          <w:spacing w:val="-23"/>
          <w:w w:val="105"/>
        </w:rPr>
        <w:t> </w:t>
      </w:r>
      <w:r>
        <w:rPr>
          <w:color w:val="231F20"/>
          <w:w w:val="105"/>
        </w:rPr>
        <w:t>này,</w:t>
      </w:r>
      <w:r>
        <w:rPr>
          <w:color w:val="231F20"/>
          <w:spacing w:val="-22"/>
          <w:w w:val="105"/>
        </w:rPr>
        <w:t> </w:t>
      </w:r>
      <w:r>
        <w:rPr>
          <w:color w:val="231F20"/>
          <w:w w:val="105"/>
        </w:rPr>
        <w:t>truyền</w:t>
      </w:r>
      <w:r>
        <w:rPr>
          <w:color w:val="231F20"/>
          <w:spacing w:val="-22"/>
          <w:w w:val="105"/>
        </w:rPr>
        <w:t> </w:t>
      </w:r>
      <w:r>
        <w:rPr>
          <w:color w:val="231F20"/>
          <w:w w:val="105"/>
        </w:rPr>
        <w:t>đến</w:t>
      </w:r>
      <w:r>
        <w:rPr>
          <w:color w:val="231F20"/>
          <w:spacing w:val="-23"/>
          <w:w w:val="105"/>
        </w:rPr>
        <w:t> </w:t>
      </w:r>
      <w:r>
        <w:rPr>
          <w:color w:val="231F20"/>
          <w:w w:val="105"/>
        </w:rPr>
        <w:t>nguyên</w:t>
      </w:r>
      <w:r>
        <w:rPr>
          <w:color w:val="231F20"/>
          <w:spacing w:val="-22"/>
          <w:w w:val="105"/>
        </w:rPr>
        <w:t> </w:t>
      </w:r>
      <w:r>
        <w:rPr>
          <w:color w:val="231F20"/>
          <w:w w:val="105"/>
        </w:rPr>
        <w:t>bản</w:t>
      </w:r>
      <w:r>
        <w:rPr>
          <w:color w:val="231F20"/>
          <w:spacing w:val="-22"/>
          <w:w w:val="105"/>
        </w:rPr>
        <w:t> </w:t>
      </w:r>
      <w:r>
        <w:rPr>
          <w:color w:val="231F20"/>
          <w:w w:val="105"/>
        </w:rPr>
        <w:t>là</w:t>
      </w:r>
      <w:r>
        <w:rPr>
          <w:color w:val="231F20"/>
          <w:spacing w:val="-23"/>
          <w:w w:val="105"/>
        </w:rPr>
        <w:t> </w:t>
      </w:r>
      <w:r>
        <w:rPr>
          <w:color w:val="231F20"/>
          <w:w w:val="105"/>
        </w:rPr>
        <w:t>40</w:t>
      </w:r>
      <w:r>
        <w:rPr>
          <w:color w:val="231F20"/>
          <w:spacing w:val="-22"/>
          <w:w w:val="105"/>
        </w:rPr>
        <w:t> </w:t>
      </w:r>
      <w:r>
        <w:rPr>
          <w:color w:val="231F20"/>
          <w:w w:val="105"/>
        </w:rPr>
        <w:t>quyển,</w:t>
      </w:r>
      <w:r>
        <w:rPr>
          <w:color w:val="231F20"/>
          <w:spacing w:val="-22"/>
          <w:w w:val="105"/>
        </w:rPr>
        <w:t> </w:t>
      </w:r>
      <w:r>
        <w:rPr>
          <w:color w:val="231F20"/>
          <w:w w:val="105"/>
        </w:rPr>
        <w:t>thiếu</w:t>
      </w:r>
      <w:r>
        <w:rPr>
          <w:color w:val="231F20"/>
          <w:spacing w:val="-23"/>
          <w:w w:val="105"/>
        </w:rPr>
        <w:t> </w:t>
      </w:r>
      <w:r>
        <w:rPr>
          <w:color w:val="231F20"/>
          <w:w w:val="105"/>
        </w:rPr>
        <w:t>19</w:t>
      </w:r>
      <w:r>
        <w:rPr>
          <w:color w:val="231F20"/>
          <w:spacing w:val="-22"/>
          <w:w w:val="105"/>
        </w:rPr>
        <w:t> </w:t>
      </w:r>
      <w:r>
        <w:rPr>
          <w:color w:val="231F20"/>
          <w:w w:val="105"/>
        </w:rPr>
        <w:t>quyển. Trung</w:t>
      </w:r>
      <w:r>
        <w:rPr>
          <w:color w:val="231F20"/>
          <w:spacing w:val="-4"/>
          <w:w w:val="105"/>
        </w:rPr>
        <w:t> </w:t>
      </w:r>
      <w:r>
        <w:rPr>
          <w:color w:val="231F20"/>
          <w:w w:val="105"/>
        </w:rPr>
        <w:t>Quốc</w:t>
      </w:r>
      <w:r>
        <w:rPr>
          <w:color w:val="231F20"/>
          <w:spacing w:val="-4"/>
          <w:w w:val="105"/>
        </w:rPr>
        <w:t> </w:t>
      </w:r>
      <w:r>
        <w:rPr>
          <w:color w:val="231F20"/>
          <w:w w:val="105"/>
        </w:rPr>
        <w:t>3</w:t>
      </w:r>
      <w:r>
        <w:rPr>
          <w:color w:val="231F20"/>
          <w:spacing w:val="-4"/>
          <w:w w:val="105"/>
        </w:rPr>
        <w:t> </w:t>
      </w:r>
      <w:r>
        <w:rPr>
          <w:color w:val="231F20"/>
          <w:w w:val="105"/>
        </w:rPr>
        <w:t>lần</w:t>
      </w:r>
      <w:r>
        <w:rPr>
          <w:color w:val="231F20"/>
          <w:spacing w:val="-4"/>
          <w:w w:val="105"/>
        </w:rPr>
        <w:t> </w:t>
      </w:r>
      <w:r>
        <w:rPr>
          <w:color w:val="231F20"/>
          <w:w w:val="105"/>
        </w:rPr>
        <w:t>phiên</w:t>
      </w:r>
      <w:r>
        <w:rPr>
          <w:color w:val="231F20"/>
          <w:spacing w:val="-4"/>
          <w:w w:val="105"/>
        </w:rPr>
        <w:t> </w:t>
      </w:r>
      <w:r>
        <w:rPr>
          <w:color w:val="231F20"/>
          <w:w w:val="105"/>
        </w:rPr>
        <w:t>dịch,</w:t>
      </w:r>
      <w:r>
        <w:rPr>
          <w:color w:val="231F20"/>
          <w:spacing w:val="-4"/>
          <w:w w:val="105"/>
        </w:rPr>
        <w:t> </w:t>
      </w:r>
      <w:r>
        <w:rPr>
          <w:color w:val="231F20"/>
          <w:w w:val="105"/>
        </w:rPr>
        <w:t>ngoài</w:t>
      </w:r>
      <w:r>
        <w:rPr>
          <w:color w:val="231F20"/>
          <w:spacing w:val="-4"/>
          <w:w w:val="105"/>
        </w:rPr>
        <w:t> </w:t>
      </w:r>
      <w:r>
        <w:rPr>
          <w:color w:val="231F20"/>
          <w:w w:val="105"/>
        </w:rPr>
        <w:t>những</w:t>
      </w:r>
      <w:r>
        <w:rPr>
          <w:color w:val="231F20"/>
          <w:spacing w:val="-4"/>
          <w:w w:val="105"/>
        </w:rPr>
        <w:t> </w:t>
      </w:r>
      <w:r>
        <w:rPr>
          <w:color w:val="231F20"/>
          <w:w w:val="105"/>
        </w:rPr>
        <w:t>chỗ</w:t>
      </w:r>
      <w:r>
        <w:rPr>
          <w:color w:val="231F20"/>
          <w:spacing w:val="-4"/>
          <w:w w:val="105"/>
        </w:rPr>
        <w:t> </w:t>
      </w:r>
      <w:r>
        <w:rPr>
          <w:color w:val="231F20"/>
          <w:w w:val="105"/>
        </w:rPr>
        <w:t>trùng</w:t>
      </w:r>
      <w:r>
        <w:rPr>
          <w:color w:val="231F20"/>
          <w:spacing w:val="-4"/>
          <w:w w:val="105"/>
        </w:rPr>
        <w:t> </w:t>
      </w:r>
      <w:r>
        <w:rPr>
          <w:color w:val="231F20"/>
          <w:w w:val="105"/>
        </w:rPr>
        <w:t>lặp</w:t>
      </w:r>
      <w:r>
        <w:rPr>
          <w:color w:val="231F20"/>
          <w:spacing w:val="-4"/>
          <w:w w:val="105"/>
        </w:rPr>
        <w:t> </w:t>
      </w:r>
      <w:r>
        <w:rPr>
          <w:color w:val="231F20"/>
          <w:w w:val="105"/>
        </w:rPr>
        <w:t>ra, có được 1/2 kinh </w:t>
      </w:r>
      <w:r>
        <w:rPr>
          <w:i/>
          <w:color w:val="231F20"/>
          <w:w w:val="105"/>
        </w:rPr>
        <w:t>Hoa Nghiêm </w:t>
      </w:r>
      <w:r>
        <w:rPr>
          <w:color w:val="231F20"/>
          <w:w w:val="105"/>
        </w:rPr>
        <w:t>nguyên bản. Tuy thiếu sót không</w:t>
      </w:r>
      <w:r>
        <w:rPr>
          <w:color w:val="231F20"/>
          <w:spacing w:val="-23"/>
          <w:w w:val="105"/>
        </w:rPr>
        <w:t> </w:t>
      </w:r>
      <w:r>
        <w:rPr>
          <w:color w:val="231F20"/>
          <w:w w:val="105"/>
        </w:rPr>
        <w:t>đầy</w:t>
      </w:r>
      <w:r>
        <w:rPr>
          <w:color w:val="231F20"/>
          <w:spacing w:val="-22"/>
          <w:w w:val="105"/>
        </w:rPr>
        <w:t> </w:t>
      </w:r>
      <w:r>
        <w:rPr>
          <w:color w:val="231F20"/>
          <w:w w:val="105"/>
        </w:rPr>
        <w:t>đủ,</w:t>
      </w:r>
      <w:r>
        <w:rPr>
          <w:color w:val="231F20"/>
          <w:spacing w:val="-22"/>
          <w:w w:val="105"/>
        </w:rPr>
        <w:t> </w:t>
      </w:r>
      <w:r>
        <w:rPr>
          <w:color w:val="231F20"/>
          <w:w w:val="105"/>
        </w:rPr>
        <w:t>nhưng</w:t>
      </w:r>
      <w:r>
        <w:rPr>
          <w:color w:val="231F20"/>
          <w:spacing w:val="-23"/>
          <w:w w:val="105"/>
        </w:rPr>
        <w:t> </w:t>
      </w:r>
      <w:r>
        <w:rPr>
          <w:color w:val="231F20"/>
          <w:w w:val="105"/>
        </w:rPr>
        <w:t>thấy</w:t>
      </w:r>
      <w:r>
        <w:rPr>
          <w:color w:val="231F20"/>
          <w:spacing w:val="-22"/>
          <w:w w:val="105"/>
        </w:rPr>
        <w:t> </w:t>
      </w:r>
      <w:r>
        <w:rPr>
          <w:color w:val="231F20"/>
          <w:w w:val="105"/>
        </w:rPr>
        <w:t>được</w:t>
      </w:r>
      <w:r>
        <w:rPr>
          <w:color w:val="231F20"/>
          <w:spacing w:val="-22"/>
          <w:w w:val="105"/>
        </w:rPr>
        <w:t> </w:t>
      </w:r>
      <w:r>
        <w:rPr>
          <w:color w:val="231F20"/>
          <w:w w:val="105"/>
        </w:rPr>
        <w:t>ý</w:t>
      </w:r>
      <w:r>
        <w:rPr>
          <w:color w:val="231F20"/>
          <w:spacing w:val="-23"/>
          <w:w w:val="105"/>
        </w:rPr>
        <w:t> </w:t>
      </w:r>
      <w:r>
        <w:rPr>
          <w:color w:val="231F20"/>
          <w:w w:val="105"/>
        </w:rPr>
        <w:t>nghĩa</w:t>
      </w:r>
      <w:r>
        <w:rPr>
          <w:color w:val="231F20"/>
          <w:spacing w:val="-22"/>
          <w:w w:val="105"/>
        </w:rPr>
        <w:t> </w:t>
      </w:r>
      <w:r>
        <w:rPr>
          <w:color w:val="231F20"/>
          <w:w w:val="105"/>
        </w:rPr>
        <w:t>của</w:t>
      </w:r>
      <w:r>
        <w:rPr>
          <w:color w:val="231F20"/>
          <w:spacing w:val="-22"/>
          <w:w w:val="105"/>
        </w:rPr>
        <w:t> </w:t>
      </w:r>
      <w:r>
        <w:rPr>
          <w:color w:val="231F20"/>
          <w:w w:val="105"/>
        </w:rPr>
        <w:t>nó,</w:t>
      </w:r>
      <w:r>
        <w:rPr>
          <w:color w:val="231F20"/>
          <w:spacing w:val="-23"/>
          <w:w w:val="105"/>
        </w:rPr>
        <w:t> </w:t>
      </w:r>
      <w:r>
        <w:rPr>
          <w:color w:val="231F20"/>
          <w:w w:val="105"/>
        </w:rPr>
        <w:t>nhất</w:t>
      </w:r>
      <w:r>
        <w:rPr>
          <w:color w:val="231F20"/>
          <w:spacing w:val="-22"/>
          <w:w w:val="105"/>
        </w:rPr>
        <w:t> </w:t>
      </w:r>
      <w:r>
        <w:rPr>
          <w:color w:val="231F20"/>
          <w:w w:val="105"/>
        </w:rPr>
        <w:t>là</w:t>
      </w:r>
      <w:r>
        <w:rPr>
          <w:color w:val="231F20"/>
          <w:spacing w:val="-22"/>
          <w:w w:val="105"/>
        </w:rPr>
        <w:t> </w:t>
      </w:r>
      <w:r>
        <w:rPr>
          <w:color w:val="231F20"/>
          <w:w w:val="105"/>
        </w:rPr>
        <w:t>phẩm cuối cùng, chính là 53 tham vấn rất quan trọng, có thể nói đây là cuốn hoàn chỉnh được truyền vào Trung Quốc, thật hiếm có. Phẩm này có duyên với Trung Quốc.</w:t>
      </w:r>
    </w:p>
    <w:p>
      <w:pPr>
        <w:pStyle w:val="BodyText"/>
        <w:spacing w:line="297" w:lineRule="auto" w:before="146"/>
        <w:ind w:left="386" w:right="120" w:firstLine="453"/>
      </w:pPr>
      <w:r>
        <w:rPr>
          <w:color w:val="231F20"/>
          <w:w w:val="105"/>
        </w:rPr>
        <w:t>Hiện nay, kinh </w:t>
      </w:r>
      <w:r>
        <w:rPr>
          <w:i/>
          <w:color w:val="231F20"/>
          <w:w w:val="105"/>
        </w:rPr>
        <w:t>Hoa Nghiêm </w:t>
      </w:r>
      <w:r>
        <w:rPr>
          <w:color w:val="231F20"/>
          <w:w w:val="105"/>
        </w:rPr>
        <w:t>có 3 bản. Hoằng Nhất Đại sư thời cận đại rất thích kinh </w:t>
      </w:r>
      <w:r>
        <w:rPr>
          <w:i/>
          <w:color w:val="231F20"/>
          <w:w w:val="105"/>
        </w:rPr>
        <w:t>Hoa Nghiêm</w:t>
      </w:r>
      <w:r>
        <w:rPr>
          <w:color w:val="231F20"/>
          <w:w w:val="105"/>
        </w:rPr>
        <w:t>. Ngài giới thiệu Phật pháp đến hàng tri thức đệ tử, đều giới thiệu kinh </w:t>
      </w:r>
      <w:r>
        <w:rPr>
          <w:i/>
          <w:color w:val="231F20"/>
          <w:w w:val="105"/>
        </w:rPr>
        <w:t>Hoa Nghiêm</w:t>
      </w:r>
      <w:r>
        <w:rPr>
          <w:color w:val="231F20"/>
          <w:w w:val="105"/>
        </w:rPr>
        <w:t>, giới thiệu cuốn chú giải của Ngài</w:t>
      </w:r>
      <w:r>
        <w:rPr>
          <w:color w:val="231F20"/>
          <w:w w:val="105"/>
        </w:rPr>
        <w:t> Thanh Lương. Trong thời Mạt pháp này, lấy kinh điển Đại thừa tiếp dẫn chúng sinh. Trong kinh, đức Phật có nói đến điều này: </w:t>
      </w:r>
      <w:r>
        <w:rPr>
          <w:color w:val="231F20"/>
          <w:w w:val="105"/>
        </w:rPr>
        <w:t>Vào thời</w:t>
      </w:r>
      <w:r>
        <w:rPr>
          <w:color w:val="231F20"/>
          <w:spacing w:val="-15"/>
          <w:w w:val="105"/>
        </w:rPr>
        <w:t> </w:t>
      </w:r>
      <w:r>
        <w:rPr>
          <w:color w:val="231F20"/>
          <w:w w:val="105"/>
        </w:rPr>
        <w:t>xưa,</w:t>
      </w:r>
      <w:r>
        <w:rPr>
          <w:color w:val="231F20"/>
          <w:spacing w:val="-14"/>
          <w:w w:val="105"/>
        </w:rPr>
        <w:t> </w:t>
      </w:r>
      <w:r>
        <w:rPr>
          <w:color w:val="231F20"/>
          <w:w w:val="105"/>
        </w:rPr>
        <w:t>thời</w:t>
      </w:r>
      <w:r>
        <w:rPr>
          <w:color w:val="231F20"/>
          <w:spacing w:val="-14"/>
          <w:w w:val="105"/>
        </w:rPr>
        <w:t> </w:t>
      </w:r>
      <w:r>
        <w:rPr>
          <w:color w:val="231F20"/>
          <w:w w:val="105"/>
        </w:rPr>
        <w:t>của</w:t>
      </w:r>
      <w:r>
        <w:rPr>
          <w:color w:val="231F20"/>
          <w:spacing w:val="-14"/>
          <w:w w:val="105"/>
        </w:rPr>
        <w:t> </w:t>
      </w:r>
      <w:r>
        <w:rPr>
          <w:color w:val="231F20"/>
          <w:w w:val="105"/>
        </w:rPr>
        <w:t>đức</w:t>
      </w:r>
      <w:r>
        <w:rPr>
          <w:color w:val="231F20"/>
          <w:spacing w:val="-14"/>
          <w:w w:val="105"/>
        </w:rPr>
        <w:t> </w:t>
      </w:r>
      <w:r>
        <w:rPr>
          <w:color w:val="231F20"/>
          <w:w w:val="105"/>
        </w:rPr>
        <w:t>Phật</w:t>
      </w:r>
      <w:r>
        <w:rPr>
          <w:color w:val="231F20"/>
          <w:spacing w:val="-14"/>
          <w:w w:val="105"/>
        </w:rPr>
        <w:t> </w:t>
      </w:r>
      <w:r>
        <w:rPr>
          <w:color w:val="231F20"/>
          <w:w w:val="105"/>
        </w:rPr>
        <w:t>Thích</w:t>
      </w:r>
      <w:r>
        <w:rPr>
          <w:color w:val="231F20"/>
          <w:spacing w:val="-14"/>
          <w:w w:val="105"/>
        </w:rPr>
        <w:t> </w:t>
      </w:r>
      <w:r>
        <w:rPr>
          <w:color w:val="231F20"/>
          <w:w w:val="105"/>
        </w:rPr>
        <w:t>Ca</w:t>
      </w:r>
      <w:r>
        <w:rPr>
          <w:color w:val="231F20"/>
          <w:spacing w:val="-14"/>
          <w:w w:val="105"/>
        </w:rPr>
        <w:t> </w:t>
      </w:r>
      <w:r>
        <w:rPr>
          <w:color w:val="231F20"/>
          <w:w w:val="105"/>
        </w:rPr>
        <w:t>Mâu</w:t>
      </w:r>
      <w:r>
        <w:rPr>
          <w:color w:val="231F20"/>
          <w:spacing w:val="-14"/>
          <w:w w:val="105"/>
        </w:rPr>
        <w:t> </w:t>
      </w:r>
      <w:r>
        <w:rPr>
          <w:color w:val="231F20"/>
          <w:w w:val="105"/>
        </w:rPr>
        <w:t>Ni,</w:t>
      </w:r>
      <w:r>
        <w:rPr>
          <w:color w:val="231F20"/>
          <w:spacing w:val="-14"/>
          <w:w w:val="105"/>
        </w:rPr>
        <w:t> </w:t>
      </w:r>
      <w:r>
        <w:rPr>
          <w:color w:val="231F20"/>
          <w:w w:val="105"/>
        </w:rPr>
        <w:t>Tiểu</w:t>
      </w:r>
      <w:r>
        <w:rPr>
          <w:color w:val="231F20"/>
          <w:spacing w:val="-14"/>
          <w:w w:val="105"/>
        </w:rPr>
        <w:t> </w:t>
      </w:r>
      <w:r>
        <w:rPr>
          <w:color w:val="231F20"/>
          <w:w w:val="105"/>
        </w:rPr>
        <w:t>thừa</w:t>
      </w:r>
      <w:r>
        <w:rPr>
          <w:color w:val="231F20"/>
          <w:spacing w:val="-14"/>
          <w:w w:val="105"/>
        </w:rPr>
        <w:t> </w:t>
      </w:r>
      <w:r>
        <w:rPr>
          <w:color w:val="231F20"/>
          <w:spacing w:val="-4"/>
          <w:w w:val="105"/>
        </w:rPr>
        <w:t>khế</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10"/>
        </w:rPr>
        <w:t>hợp</w:t>
      </w:r>
      <w:r>
        <w:rPr>
          <w:color w:val="231F20"/>
          <w:spacing w:val="-24"/>
          <w:w w:val="110"/>
        </w:rPr>
        <w:t> </w:t>
      </w:r>
      <w:r>
        <w:rPr>
          <w:color w:val="231F20"/>
          <w:w w:val="110"/>
        </w:rPr>
        <w:t>căn</w:t>
      </w:r>
      <w:r>
        <w:rPr>
          <w:color w:val="231F20"/>
          <w:spacing w:val="-23"/>
          <w:w w:val="110"/>
        </w:rPr>
        <w:t> </w:t>
      </w:r>
      <w:r>
        <w:rPr>
          <w:color w:val="231F20"/>
          <w:w w:val="110"/>
        </w:rPr>
        <w:t>cơ</w:t>
      </w:r>
      <w:r>
        <w:rPr>
          <w:color w:val="231F20"/>
          <w:spacing w:val="-24"/>
          <w:w w:val="110"/>
        </w:rPr>
        <w:t> </w:t>
      </w:r>
      <w:r>
        <w:rPr>
          <w:color w:val="231F20"/>
          <w:w w:val="110"/>
        </w:rPr>
        <w:t>chúng</w:t>
      </w:r>
      <w:r>
        <w:rPr>
          <w:color w:val="231F20"/>
          <w:spacing w:val="-23"/>
          <w:w w:val="110"/>
        </w:rPr>
        <w:t> </w:t>
      </w:r>
      <w:r>
        <w:rPr>
          <w:color w:val="231F20"/>
          <w:w w:val="110"/>
        </w:rPr>
        <w:t>sinh.</w:t>
      </w:r>
      <w:r>
        <w:rPr>
          <w:color w:val="231F20"/>
          <w:spacing w:val="-23"/>
          <w:w w:val="110"/>
        </w:rPr>
        <w:t> </w:t>
      </w:r>
      <w:r>
        <w:rPr>
          <w:color w:val="231F20"/>
          <w:w w:val="110"/>
        </w:rPr>
        <w:t>Ở</w:t>
      </w:r>
      <w:r>
        <w:rPr>
          <w:color w:val="231F20"/>
          <w:spacing w:val="-24"/>
          <w:w w:val="110"/>
        </w:rPr>
        <w:t> </w:t>
      </w:r>
      <w:r>
        <w:rPr>
          <w:color w:val="231F20"/>
          <w:w w:val="110"/>
        </w:rPr>
        <w:t>thời</w:t>
      </w:r>
      <w:r>
        <w:rPr>
          <w:color w:val="231F20"/>
          <w:spacing w:val="-23"/>
          <w:w w:val="110"/>
        </w:rPr>
        <w:t> </w:t>
      </w:r>
      <w:r>
        <w:rPr>
          <w:color w:val="231F20"/>
          <w:w w:val="110"/>
        </w:rPr>
        <w:t>nay,</w:t>
      </w:r>
      <w:r>
        <w:rPr>
          <w:color w:val="231F20"/>
          <w:spacing w:val="-23"/>
          <w:w w:val="110"/>
        </w:rPr>
        <w:t> </w:t>
      </w:r>
      <w:r>
        <w:rPr>
          <w:color w:val="231F20"/>
          <w:w w:val="110"/>
        </w:rPr>
        <w:t>thời</w:t>
      </w:r>
      <w:r>
        <w:rPr>
          <w:color w:val="231F20"/>
          <w:spacing w:val="-24"/>
          <w:w w:val="110"/>
        </w:rPr>
        <w:t> </w:t>
      </w:r>
      <w:r>
        <w:rPr>
          <w:color w:val="231F20"/>
          <w:w w:val="110"/>
        </w:rPr>
        <w:t>dân</w:t>
      </w:r>
      <w:r>
        <w:rPr>
          <w:color w:val="231F20"/>
          <w:spacing w:val="-23"/>
          <w:w w:val="110"/>
        </w:rPr>
        <w:t> </w:t>
      </w:r>
      <w:r>
        <w:rPr>
          <w:color w:val="231F20"/>
          <w:w w:val="110"/>
        </w:rPr>
        <w:t>chủ</w:t>
      </w:r>
      <w:r>
        <w:rPr>
          <w:color w:val="231F20"/>
          <w:spacing w:val="-24"/>
          <w:w w:val="110"/>
        </w:rPr>
        <w:t> </w:t>
      </w:r>
      <w:r>
        <w:rPr>
          <w:color w:val="231F20"/>
          <w:w w:val="110"/>
        </w:rPr>
        <w:t>tự</w:t>
      </w:r>
      <w:r>
        <w:rPr>
          <w:color w:val="231F20"/>
          <w:spacing w:val="-23"/>
          <w:w w:val="110"/>
        </w:rPr>
        <w:t> </w:t>
      </w:r>
      <w:r>
        <w:rPr>
          <w:color w:val="231F20"/>
          <w:w w:val="110"/>
        </w:rPr>
        <w:t>do</w:t>
      </w:r>
      <w:r>
        <w:rPr>
          <w:color w:val="231F20"/>
          <w:spacing w:val="-23"/>
          <w:w w:val="110"/>
        </w:rPr>
        <w:t> </w:t>
      </w:r>
      <w:r>
        <w:rPr>
          <w:color w:val="231F20"/>
          <w:w w:val="110"/>
        </w:rPr>
        <w:t>khai </w:t>
      </w:r>
      <w:r>
        <w:rPr>
          <w:color w:val="231F20"/>
          <w:w w:val="105"/>
        </w:rPr>
        <w:t>mở,</w:t>
      </w:r>
      <w:r>
        <w:rPr>
          <w:color w:val="231F20"/>
          <w:spacing w:val="-8"/>
          <w:w w:val="105"/>
        </w:rPr>
        <w:t> </w:t>
      </w:r>
      <w:r>
        <w:rPr>
          <w:color w:val="231F20"/>
          <w:w w:val="105"/>
        </w:rPr>
        <w:t>thì</w:t>
      </w:r>
      <w:r>
        <w:rPr>
          <w:color w:val="231F20"/>
          <w:spacing w:val="-7"/>
          <w:w w:val="105"/>
        </w:rPr>
        <w:t> </w:t>
      </w:r>
      <w:r>
        <w:rPr>
          <w:color w:val="231F20"/>
          <w:w w:val="105"/>
        </w:rPr>
        <w:t>Đại</w:t>
      </w:r>
      <w:r>
        <w:rPr>
          <w:color w:val="231F20"/>
          <w:spacing w:val="-8"/>
          <w:w w:val="105"/>
        </w:rPr>
        <w:t> </w:t>
      </w:r>
      <w:r>
        <w:rPr>
          <w:color w:val="231F20"/>
          <w:w w:val="105"/>
        </w:rPr>
        <w:t>thừa</w:t>
      </w:r>
      <w:r>
        <w:rPr>
          <w:color w:val="231F20"/>
          <w:spacing w:val="-8"/>
          <w:w w:val="105"/>
        </w:rPr>
        <w:t> </w:t>
      </w:r>
      <w:r>
        <w:rPr>
          <w:color w:val="231F20"/>
          <w:w w:val="105"/>
        </w:rPr>
        <w:t>khế</w:t>
      </w:r>
      <w:r>
        <w:rPr>
          <w:color w:val="231F20"/>
          <w:spacing w:val="-7"/>
          <w:w w:val="105"/>
        </w:rPr>
        <w:t> </w:t>
      </w:r>
      <w:r>
        <w:rPr>
          <w:color w:val="231F20"/>
          <w:w w:val="105"/>
        </w:rPr>
        <w:t>hợp</w:t>
      </w:r>
      <w:r>
        <w:rPr>
          <w:color w:val="231F20"/>
          <w:spacing w:val="-7"/>
          <w:w w:val="105"/>
        </w:rPr>
        <w:t> </w:t>
      </w:r>
      <w:r>
        <w:rPr>
          <w:color w:val="231F20"/>
          <w:w w:val="105"/>
        </w:rPr>
        <w:t>căn</w:t>
      </w:r>
      <w:r>
        <w:rPr>
          <w:color w:val="231F20"/>
          <w:spacing w:val="-7"/>
          <w:w w:val="105"/>
        </w:rPr>
        <w:t> </w:t>
      </w:r>
      <w:r>
        <w:rPr>
          <w:color w:val="231F20"/>
          <w:w w:val="105"/>
        </w:rPr>
        <w:t>cơ</w:t>
      </w:r>
      <w:r>
        <w:rPr>
          <w:color w:val="231F20"/>
          <w:spacing w:val="-7"/>
          <w:w w:val="105"/>
        </w:rPr>
        <w:t> </w:t>
      </w:r>
      <w:r>
        <w:rPr>
          <w:color w:val="231F20"/>
          <w:w w:val="105"/>
        </w:rPr>
        <w:t>chúng</w:t>
      </w:r>
      <w:r>
        <w:rPr>
          <w:color w:val="231F20"/>
          <w:spacing w:val="-7"/>
          <w:w w:val="105"/>
        </w:rPr>
        <w:t> </w:t>
      </w:r>
      <w:r>
        <w:rPr>
          <w:color w:val="231F20"/>
          <w:w w:val="105"/>
        </w:rPr>
        <w:t>sinh,</w:t>
      </w:r>
      <w:r>
        <w:rPr>
          <w:color w:val="231F20"/>
          <w:spacing w:val="-8"/>
          <w:w w:val="105"/>
        </w:rPr>
        <w:t> </w:t>
      </w:r>
      <w:r>
        <w:rPr>
          <w:color w:val="231F20"/>
          <w:w w:val="105"/>
        </w:rPr>
        <w:t>bởi</w:t>
      </w:r>
      <w:r>
        <w:rPr>
          <w:color w:val="231F20"/>
          <w:spacing w:val="-7"/>
          <w:w w:val="105"/>
        </w:rPr>
        <w:t> </w:t>
      </w:r>
      <w:r>
        <w:rPr>
          <w:color w:val="231F20"/>
          <w:w w:val="105"/>
        </w:rPr>
        <w:t>Đại</w:t>
      </w:r>
      <w:r>
        <w:rPr>
          <w:color w:val="231F20"/>
          <w:spacing w:val="-8"/>
          <w:w w:val="105"/>
        </w:rPr>
        <w:t> </w:t>
      </w:r>
      <w:r>
        <w:rPr>
          <w:color w:val="231F20"/>
          <w:w w:val="105"/>
        </w:rPr>
        <w:t>thừa</w:t>
      </w:r>
      <w:r>
        <w:rPr>
          <w:color w:val="231F20"/>
          <w:spacing w:val="-8"/>
          <w:w w:val="105"/>
        </w:rPr>
        <w:t> </w:t>
      </w:r>
      <w:r>
        <w:rPr>
          <w:color w:val="231F20"/>
          <w:w w:val="105"/>
        </w:rPr>
        <w:t>là </w:t>
      </w:r>
      <w:r>
        <w:rPr>
          <w:color w:val="231F20"/>
          <w:w w:val="110"/>
        </w:rPr>
        <w:t>khai</w:t>
      </w:r>
      <w:r>
        <w:rPr>
          <w:color w:val="231F20"/>
          <w:spacing w:val="-24"/>
          <w:w w:val="110"/>
        </w:rPr>
        <w:t> </w:t>
      </w:r>
      <w:r>
        <w:rPr>
          <w:color w:val="231F20"/>
          <w:w w:val="110"/>
        </w:rPr>
        <w:t>mở,</w:t>
      </w:r>
      <w:r>
        <w:rPr>
          <w:color w:val="231F20"/>
          <w:spacing w:val="-23"/>
          <w:w w:val="110"/>
        </w:rPr>
        <w:t> </w:t>
      </w:r>
      <w:r>
        <w:rPr>
          <w:color w:val="231F20"/>
          <w:w w:val="110"/>
        </w:rPr>
        <w:t>Tiểu</w:t>
      </w:r>
      <w:r>
        <w:rPr>
          <w:color w:val="231F20"/>
          <w:spacing w:val="-24"/>
          <w:w w:val="110"/>
        </w:rPr>
        <w:t> </w:t>
      </w:r>
      <w:r>
        <w:rPr>
          <w:color w:val="231F20"/>
          <w:w w:val="110"/>
        </w:rPr>
        <w:t>thừa</w:t>
      </w:r>
      <w:r>
        <w:rPr>
          <w:color w:val="231F20"/>
          <w:spacing w:val="-23"/>
          <w:w w:val="110"/>
        </w:rPr>
        <w:t> </w:t>
      </w:r>
      <w:r>
        <w:rPr>
          <w:color w:val="231F20"/>
          <w:w w:val="110"/>
        </w:rPr>
        <w:t>là</w:t>
      </w:r>
      <w:r>
        <w:rPr>
          <w:color w:val="231F20"/>
          <w:spacing w:val="-23"/>
          <w:w w:val="110"/>
        </w:rPr>
        <w:t> </w:t>
      </w:r>
      <w:r>
        <w:rPr>
          <w:color w:val="231F20"/>
          <w:w w:val="110"/>
        </w:rPr>
        <w:t>bảo</w:t>
      </w:r>
      <w:r>
        <w:rPr>
          <w:color w:val="231F20"/>
          <w:spacing w:val="-24"/>
          <w:w w:val="110"/>
        </w:rPr>
        <w:t> </w:t>
      </w:r>
      <w:r>
        <w:rPr>
          <w:color w:val="231F20"/>
          <w:w w:val="110"/>
        </w:rPr>
        <w:t>thủ.</w:t>
      </w:r>
      <w:r>
        <w:rPr>
          <w:color w:val="231F20"/>
          <w:spacing w:val="-23"/>
          <w:w w:val="110"/>
        </w:rPr>
        <w:t> </w:t>
      </w:r>
      <w:r>
        <w:rPr>
          <w:color w:val="231F20"/>
          <w:w w:val="110"/>
        </w:rPr>
        <w:t>Bộ</w:t>
      </w:r>
      <w:r>
        <w:rPr>
          <w:color w:val="231F20"/>
          <w:spacing w:val="-23"/>
          <w:w w:val="110"/>
        </w:rPr>
        <w:t> </w:t>
      </w:r>
      <w:r>
        <w:rPr>
          <w:color w:val="231F20"/>
          <w:w w:val="110"/>
        </w:rPr>
        <w:t>kinh</w:t>
      </w:r>
      <w:r>
        <w:rPr>
          <w:color w:val="231F20"/>
          <w:spacing w:val="-24"/>
          <w:w w:val="110"/>
        </w:rPr>
        <w:t> </w:t>
      </w:r>
      <w:r>
        <w:rPr>
          <w:color w:val="231F20"/>
          <w:w w:val="110"/>
        </w:rPr>
        <w:t>này</w:t>
      </w:r>
      <w:r>
        <w:rPr>
          <w:color w:val="231F20"/>
          <w:spacing w:val="-23"/>
          <w:w w:val="110"/>
        </w:rPr>
        <w:t> </w:t>
      </w:r>
      <w:r>
        <w:rPr>
          <w:color w:val="231F20"/>
          <w:w w:val="110"/>
        </w:rPr>
        <w:t>khế</w:t>
      </w:r>
      <w:r>
        <w:rPr>
          <w:color w:val="231F20"/>
          <w:spacing w:val="-24"/>
          <w:w w:val="110"/>
        </w:rPr>
        <w:t> </w:t>
      </w:r>
      <w:r>
        <w:rPr>
          <w:color w:val="231F20"/>
          <w:w w:val="110"/>
        </w:rPr>
        <w:t>hợp</w:t>
      </w:r>
      <w:r>
        <w:rPr>
          <w:color w:val="231F20"/>
          <w:spacing w:val="-23"/>
          <w:w w:val="110"/>
        </w:rPr>
        <w:t> </w:t>
      </w:r>
      <w:r>
        <w:rPr>
          <w:color w:val="231F20"/>
          <w:w w:val="110"/>
        </w:rPr>
        <w:t>căn</w:t>
      </w:r>
      <w:r>
        <w:rPr>
          <w:color w:val="231F20"/>
          <w:spacing w:val="-23"/>
          <w:w w:val="110"/>
        </w:rPr>
        <w:t> </w:t>
      </w:r>
      <w:r>
        <w:rPr>
          <w:color w:val="231F20"/>
          <w:w w:val="110"/>
        </w:rPr>
        <w:t>cơ người thời đại.</w:t>
      </w:r>
    </w:p>
    <w:p>
      <w:pPr>
        <w:spacing w:line="297" w:lineRule="auto" w:before="143"/>
        <w:ind w:left="103" w:right="404" w:firstLine="453"/>
        <w:jc w:val="both"/>
        <w:rPr>
          <w:sz w:val="34"/>
        </w:rPr>
      </w:pPr>
      <w:r>
        <w:rPr>
          <w:color w:val="231F20"/>
          <w:w w:val="110"/>
          <w:sz w:val="34"/>
        </w:rPr>
        <w:t>Điểm</w:t>
      </w:r>
      <w:r>
        <w:rPr>
          <w:color w:val="231F20"/>
          <w:spacing w:val="-9"/>
          <w:w w:val="110"/>
          <w:sz w:val="34"/>
        </w:rPr>
        <w:t> </w:t>
      </w:r>
      <w:r>
        <w:rPr>
          <w:color w:val="231F20"/>
          <w:w w:val="110"/>
          <w:sz w:val="34"/>
        </w:rPr>
        <w:t>quan</w:t>
      </w:r>
      <w:r>
        <w:rPr>
          <w:color w:val="231F20"/>
          <w:spacing w:val="-9"/>
          <w:w w:val="110"/>
          <w:sz w:val="34"/>
        </w:rPr>
        <w:t> </w:t>
      </w:r>
      <w:r>
        <w:rPr>
          <w:color w:val="231F20"/>
          <w:w w:val="110"/>
          <w:sz w:val="34"/>
        </w:rPr>
        <w:t>trọng</w:t>
      </w:r>
      <w:r>
        <w:rPr>
          <w:color w:val="231F20"/>
          <w:spacing w:val="-9"/>
          <w:w w:val="110"/>
          <w:sz w:val="34"/>
        </w:rPr>
        <w:t> </w:t>
      </w:r>
      <w:r>
        <w:rPr>
          <w:color w:val="231F20"/>
          <w:w w:val="110"/>
          <w:sz w:val="34"/>
        </w:rPr>
        <w:t>nhất</w:t>
      </w:r>
      <w:r>
        <w:rPr>
          <w:color w:val="231F20"/>
          <w:spacing w:val="-9"/>
          <w:w w:val="110"/>
          <w:sz w:val="34"/>
        </w:rPr>
        <w:t> </w:t>
      </w:r>
      <w:r>
        <w:rPr>
          <w:color w:val="231F20"/>
          <w:w w:val="110"/>
          <w:sz w:val="34"/>
        </w:rPr>
        <w:t>của</w:t>
      </w:r>
      <w:r>
        <w:rPr>
          <w:color w:val="231F20"/>
          <w:spacing w:val="-9"/>
          <w:w w:val="110"/>
          <w:sz w:val="34"/>
        </w:rPr>
        <w:t> </w:t>
      </w:r>
      <w:r>
        <w:rPr>
          <w:color w:val="231F20"/>
          <w:w w:val="110"/>
          <w:sz w:val="34"/>
        </w:rPr>
        <w:t>bộ</w:t>
      </w:r>
      <w:r>
        <w:rPr>
          <w:color w:val="231F20"/>
          <w:spacing w:val="-9"/>
          <w:w w:val="110"/>
          <w:sz w:val="34"/>
        </w:rPr>
        <w:t> </w:t>
      </w:r>
      <w:r>
        <w:rPr>
          <w:color w:val="231F20"/>
          <w:w w:val="110"/>
          <w:sz w:val="34"/>
        </w:rPr>
        <w:t>kinh</w:t>
      </w:r>
      <w:r>
        <w:rPr>
          <w:color w:val="231F20"/>
          <w:spacing w:val="-10"/>
          <w:w w:val="110"/>
          <w:sz w:val="34"/>
        </w:rPr>
        <w:t> </w:t>
      </w:r>
      <w:r>
        <w:rPr>
          <w:color w:val="231F20"/>
          <w:w w:val="110"/>
          <w:sz w:val="34"/>
        </w:rPr>
        <w:t>này</w:t>
      </w:r>
      <w:r>
        <w:rPr>
          <w:color w:val="231F20"/>
          <w:spacing w:val="-9"/>
          <w:w w:val="110"/>
          <w:sz w:val="34"/>
        </w:rPr>
        <w:t> </w:t>
      </w:r>
      <w:r>
        <w:rPr>
          <w:color w:val="231F20"/>
          <w:w w:val="110"/>
          <w:sz w:val="34"/>
        </w:rPr>
        <w:t>là</w:t>
      </w:r>
      <w:r>
        <w:rPr>
          <w:color w:val="231F20"/>
          <w:spacing w:val="-9"/>
          <w:w w:val="110"/>
          <w:sz w:val="34"/>
        </w:rPr>
        <w:t> </w:t>
      </w:r>
      <w:r>
        <w:rPr>
          <w:color w:val="231F20"/>
          <w:w w:val="110"/>
          <w:sz w:val="34"/>
        </w:rPr>
        <w:t>cho</w:t>
      </w:r>
      <w:r>
        <w:rPr>
          <w:color w:val="231F20"/>
          <w:spacing w:val="-10"/>
          <w:w w:val="110"/>
          <w:sz w:val="34"/>
        </w:rPr>
        <w:t> </w:t>
      </w:r>
      <w:r>
        <w:rPr>
          <w:color w:val="231F20"/>
          <w:w w:val="110"/>
          <w:sz w:val="34"/>
        </w:rPr>
        <w:t>chúng</w:t>
      </w:r>
      <w:r>
        <w:rPr>
          <w:color w:val="231F20"/>
          <w:spacing w:val="-9"/>
          <w:w w:val="110"/>
          <w:sz w:val="34"/>
        </w:rPr>
        <w:t> </w:t>
      </w:r>
      <w:r>
        <w:rPr>
          <w:color w:val="231F20"/>
          <w:w w:val="110"/>
          <w:sz w:val="34"/>
        </w:rPr>
        <w:t>ta biết, vũ trụ từ đâu có, vạn pháp từ đâu mà có, sinh mệnh từ</w:t>
      </w:r>
      <w:r>
        <w:rPr>
          <w:color w:val="231F20"/>
          <w:spacing w:val="-9"/>
          <w:w w:val="110"/>
          <w:sz w:val="34"/>
        </w:rPr>
        <w:t> </w:t>
      </w:r>
      <w:r>
        <w:rPr>
          <w:color w:val="231F20"/>
          <w:w w:val="110"/>
          <w:sz w:val="34"/>
        </w:rPr>
        <w:t>đâu</w:t>
      </w:r>
      <w:r>
        <w:rPr>
          <w:color w:val="231F20"/>
          <w:spacing w:val="-9"/>
          <w:w w:val="110"/>
          <w:sz w:val="34"/>
        </w:rPr>
        <w:t> </w:t>
      </w:r>
      <w:r>
        <w:rPr>
          <w:color w:val="231F20"/>
          <w:w w:val="110"/>
          <w:sz w:val="34"/>
        </w:rPr>
        <w:t>mà</w:t>
      </w:r>
      <w:r>
        <w:rPr>
          <w:color w:val="231F20"/>
          <w:spacing w:val="-9"/>
          <w:w w:val="110"/>
          <w:sz w:val="34"/>
        </w:rPr>
        <w:t> </w:t>
      </w:r>
      <w:r>
        <w:rPr>
          <w:color w:val="231F20"/>
          <w:w w:val="110"/>
          <w:sz w:val="34"/>
        </w:rPr>
        <w:t>có.</w:t>
      </w:r>
      <w:r>
        <w:rPr>
          <w:color w:val="231F20"/>
          <w:spacing w:val="-9"/>
          <w:w w:val="110"/>
          <w:sz w:val="34"/>
        </w:rPr>
        <w:t> </w:t>
      </w:r>
      <w:r>
        <w:rPr>
          <w:color w:val="231F20"/>
          <w:w w:val="110"/>
          <w:sz w:val="34"/>
        </w:rPr>
        <w:t>Những</w:t>
      </w:r>
      <w:r>
        <w:rPr>
          <w:color w:val="231F20"/>
          <w:spacing w:val="-9"/>
          <w:w w:val="110"/>
          <w:sz w:val="34"/>
        </w:rPr>
        <w:t> </w:t>
      </w:r>
      <w:r>
        <w:rPr>
          <w:color w:val="231F20"/>
          <w:w w:val="110"/>
          <w:sz w:val="34"/>
        </w:rPr>
        <w:t>bộ</w:t>
      </w:r>
      <w:r>
        <w:rPr>
          <w:color w:val="231F20"/>
          <w:spacing w:val="-9"/>
          <w:w w:val="110"/>
          <w:sz w:val="34"/>
        </w:rPr>
        <w:t> </w:t>
      </w:r>
      <w:r>
        <w:rPr>
          <w:color w:val="231F20"/>
          <w:w w:val="110"/>
          <w:sz w:val="34"/>
        </w:rPr>
        <w:t>kinh</w:t>
      </w:r>
      <w:r>
        <w:rPr>
          <w:color w:val="231F20"/>
          <w:spacing w:val="-9"/>
          <w:w w:val="110"/>
          <w:sz w:val="34"/>
        </w:rPr>
        <w:t> </w:t>
      </w:r>
      <w:r>
        <w:rPr>
          <w:color w:val="231F20"/>
          <w:w w:val="110"/>
          <w:sz w:val="34"/>
        </w:rPr>
        <w:t>điển</w:t>
      </w:r>
      <w:r>
        <w:rPr>
          <w:color w:val="231F20"/>
          <w:spacing w:val="-9"/>
          <w:w w:val="110"/>
          <w:sz w:val="34"/>
        </w:rPr>
        <w:t> </w:t>
      </w:r>
      <w:r>
        <w:rPr>
          <w:color w:val="231F20"/>
          <w:w w:val="110"/>
          <w:sz w:val="34"/>
        </w:rPr>
        <w:t>Đại</w:t>
      </w:r>
      <w:r>
        <w:rPr>
          <w:color w:val="231F20"/>
          <w:spacing w:val="-9"/>
          <w:w w:val="110"/>
          <w:sz w:val="34"/>
        </w:rPr>
        <w:t> </w:t>
      </w:r>
      <w:r>
        <w:rPr>
          <w:color w:val="231F20"/>
          <w:w w:val="110"/>
          <w:sz w:val="34"/>
        </w:rPr>
        <w:t>thừa</w:t>
      </w:r>
      <w:r>
        <w:rPr>
          <w:color w:val="231F20"/>
          <w:spacing w:val="-9"/>
          <w:w w:val="110"/>
          <w:sz w:val="34"/>
        </w:rPr>
        <w:t> </w:t>
      </w:r>
      <w:r>
        <w:rPr>
          <w:color w:val="231F20"/>
          <w:w w:val="110"/>
          <w:sz w:val="34"/>
        </w:rPr>
        <w:t>khác</w:t>
      </w:r>
      <w:r>
        <w:rPr>
          <w:color w:val="231F20"/>
          <w:spacing w:val="-9"/>
          <w:w w:val="110"/>
          <w:sz w:val="34"/>
        </w:rPr>
        <w:t> </w:t>
      </w:r>
      <w:r>
        <w:rPr>
          <w:color w:val="231F20"/>
          <w:w w:val="110"/>
          <w:sz w:val="34"/>
        </w:rPr>
        <w:t>cũng</w:t>
      </w:r>
      <w:r>
        <w:rPr>
          <w:color w:val="231F20"/>
          <w:spacing w:val="-9"/>
          <w:w w:val="110"/>
          <w:sz w:val="34"/>
        </w:rPr>
        <w:t> </w:t>
      </w:r>
      <w:r>
        <w:rPr>
          <w:color w:val="231F20"/>
          <w:w w:val="110"/>
          <w:sz w:val="34"/>
        </w:rPr>
        <w:t>có </w:t>
      </w:r>
      <w:r>
        <w:rPr>
          <w:color w:val="231F20"/>
          <w:w w:val="105"/>
          <w:sz w:val="34"/>
        </w:rPr>
        <w:t>nói đến, nhưng không nói kỹ. Kinh điển Đại thừa khác nói: </w:t>
      </w:r>
      <w:r>
        <w:rPr>
          <w:i/>
          <w:color w:val="231F20"/>
          <w:w w:val="105"/>
          <w:sz w:val="34"/>
        </w:rPr>
        <w:t>“Nhất</w:t>
      </w:r>
      <w:r>
        <w:rPr>
          <w:i/>
          <w:color w:val="231F20"/>
          <w:spacing w:val="-11"/>
          <w:w w:val="105"/>
          <w:sz w:val="34"/>
        </w:rPr>
        <w:t> </w:t>
      </w:r>
      <w:r>
        <w:rPr>
          <w:i/>
          <w:color w:val="231F20"/>
          <w:w w:val="105"/>
          <w:sz w:val="34"/>
        </w:rPr>
        <w:t>niệm</w:t>
      </w:r>
      <w:r>
        <w:rPr>
          <w:i/>
          <w:color w:val="231F20"/>
          <w:spacing w:val="-11"/>
          <w:w w:val="105"/>
          <w:sz w:val="34"/>
        </w:rPr>
        <w:t> </w:t>
      </w:r>
      <w:r>
        <w:rPr>
          <w:i/>
          <w:color w:val="231F20"/>
          <w:w w:val="105"/>
          <w:sz w:val="34"/>
        </w:rPr>
        <w:t>bất</w:t>
      </w:r>
      <w:r>
        <w:rPr>
          <w:i/>
          <w:color w:val="231F20"/>
          <w:spacing w:val="-11"/>
          <w:w w:val="105"/>
          <w:sz w:val="34"/>
        </w:rPr>
        <w:t> </w:t>
      </w:r>
      <w:r>
        <w:rPr>
          <w:i/>
          <w:color w:val="231F20"/>
          <w:w w:val="105"/>
          <w:sz w:val="34"/>
        </w:rPr>
        <w:t>giác</w:t>
      </w:r>
      <w:r>
        <w:rPr>
          <w:i/>
          <w:color w:val="231F20"/>
          <w:spacing w:val="-11"/>
          <w:w w:val="105"/>
          <w:sz w:val="34"/>
        </w:rPr>
        <w:t> </w:t>
      </w:r>
      <w:r>
        <w:rPr>
          <w:i/>
          <w:color w:val="231F20"/>
          <w:w w:val="105"/>
          <w:sz w:val="34"/>
        </w:rPr>
        <w:t>nhi</w:t>
      </w:r>
      <w:r>
        <w:rPr>
          <w:i/>
          <w:color w:val="231F20"/>
          <w:spacing w:val="-11"/>
          <w:w w:val="105"/>
          <w:sz w:val="34"/>
        </w:rPr>
        <w:t> </w:t>
      </w:r>
      <w:r>
        <w:rPr>
          <w:i/>
          <w:color w:val="231F20"/>
          <w:w w:val="105"/>
          <w:sz w:val="34"/>
        </w:rPr>
        <w:t>hữu</w:t>
      </w:r>
      <w:r>
        <w:rPr>
          <w:i/>
          <w:color w:val="231F20"/>
          <w:spacing w:val="-11"/>
          <w:w w:val="105"/>
          <w:sz w:val="34"/>
        </w:rPr>
        <w:t> </w:t>
      </w:r>
      <w:r>
        <w:rPr>
          <w:i/>
          <w:color w:val="231F20"/>
          <w:w w:val="105"/>
          <w:sz w:val="34"/>
        </w:rPr>
        <w:t>vô</w:t>
      </w:r>
      <w:r>
        <w:rPr>
          <w:i/>
          <w:color w:val="231F20"/>
          <w:spacing w:val="-11"/>
          <w:w w:val="105"/>
          <w:sz w:val="34"/>
        </w:rPr>
        <w:t> </w:t>
      </w:r>
      <w:r>
        <w:rPr>
          <w:i/>
          <w:color w:val="231F20"/>
          <w:w w:val="105"/>
          <w:sz w:val="34"/>
        </w:rPr>
        <w:t>minh,</w:t>
      </w:r>
      <w:r>
        <w:rPr>
          <w:i/>
          <w:color w:val="231F20"/>
          <w:spacing w:val="-11"/>
          <w:w w:val="105"/>
          <w:sz w:val="34"/>
        </w:rPr>
        <w:t> </w:t>
      </w:r>
      <w:r>
        <w:rPr>
          <w:i/>
          <w:color w:val="231F20"/>
          <w:w w:val="105"/>
          <w:sz w:val="34"/>
        </w:rPr>
        <w:t>vô</w:t>
      </w:r>
      <w:r>
        <w:rPr>
          <w:i/>
          <w:color w:val="231F20"/>
          <w:spacing w:val="-11"/>
          <w:w w:val="105"/>
          <w:sz w:val="34"/>
        </w:rPr>
        <w:t> </w:t>
      </w:r>
      <w:r>
        <w:rPr>
          <w:i/>
          <w:color w:val="231F20"/>
          <w:w w:val="105"/>
          <w:sz w:val="34"/>
        </w:rPr>
        <w:t>minh</w:t>
      </w:r>
      <w:r>
        <w:rPr>
          <w:i/>
          <w:color w:val="231F20"/>
          <w:spacing w:val="-11"/>
          <w:w w:val="105"/>
          <w:sz w:val="34"/>
        </w:rPr>
        <w:t> </w:t>
      </w:r>
      <w:r>
        <w:rPr>
          <w:i/>
          <w:color w:val="231F20"/>
          <w:w w:val="105"/>
          <w:sz w:val="34"/>
        </w:rPr>
        <w:t>bất</w:t>
      </w:r>
      <w:r>
        <w:rPr>
          <w:i/>
          <w:color w:val="231F20"/>
          <w:spacing w:val="-11"/>
          <w:w w:val="105"/>
          <w:sz w:val="34"/>
        </w:rPr>
        <w:t> </w:t>
      </w:r>
      <w:r>
        <w:rPr>
          <w:i/>
          <w:color w:val="231F20"/>
          <w:w w:val="105"/>
          <w:sz w:val="34"/>
        </w:rPr>
        <w:t>giác</w:t>
      </w:r>
      <w:r>
        <w:rPr>
          <w:i/>
          <w:color w:val="231F20"/>
          <w:spacing w:val="-11"/>
          <w:w w:val="105"/>
          <w:sz w:val="34"/>
        </w:rPr>
        <w:t> </w:t>
      </w:r>
      <w:r>
        <w:rPr>
          <w:i/>
          <w:color w:val="231F20"/>
          <w:w w:val="105"/>
          <w:sz w:val="34"/>
        </w:rPr>
        <w:t>sinh </w:t>
      </w:r>
      <w:r>
        <w:rPr>
          <w:i/>
          <w:color w:val="231F20"/>
          <w:sz w:val="34"/>
        </w:rPr>
        <w:t>tam tế, cảnh giới vi duyên trưởng lục thô” </w:t>
      </w:r>
      <w:r>
        <w:rPr>
          <w:color w:val="231F20"/>
          <w:sz w:val="34"/>
        </w:rPr>
        <w:t>(Một niệm bất giác </w:t>
      </w:r>
      <w:r>
        <w:rPr>
          <w:color w:val="231F20"/>
          <w:w w:val="105"/>
          <w:sz w:val="34"/>
        </w:rPr>
        <w:t>mà</w:t>
      </w:r>
      <w:r>
        <w:rPr>
          <w:color w:val="231F20"/>
          <w:spacing w:val="-2"/>
          <w:w w:val="105"/>
          <w:sz w:val="34"/>
        </w:rPr>
        <w:t> </w:t>
      </w:r>
      <w:r>
        <w:rPr>
          <w:color w:val="231F20"/>
          <w:w w:val="105"/>
          <w:sz w:val="34"/>
        </w:rPr>
        <w:t>có</w:t>
      </w:r>
      <w:r>
        <w:rPr>
          <w:color w:val="231F20"/>
          <w:spacing w:val="-2"/>
          <w:w w:val="105"/>
          <w:sz w:val="34"/>
        </w:rPr>
        <w:t> </w:t>
      </w:r>
      <w:r>
        <w:rPr>
          <w:color w:val="231F20"/>
          <w:w w:val="105"/>
          <w:sz w:val="34"/>
        </w:rPr>
        <w:t>vô</w:t>
      </w:r>
      <w:r>
        <w:rPr>
          <w:color w:val="231F20"/>
          <w:spacing w:val="-2"/>
          <w:w w:val="105"/>
          <w:sz w:val="34"/>
        </w:rPr>
        <w:t> </w:t>
      </w:r>
      <w:r>
        <w:rPr>
          <w:color w:val="231F20"/>
          <w:w w:val="105"/>
          <w:sz w:val="34"/>
        </w:rPr>
        <w:t>minh,</w:t>
      </w:r>
      <w:r>
        <w:rPr>
          <w:color w:val="231F20"/>
          <w:spacing w:val="-2"/>
          <w:w w:val="105"/>
          <w:sz w:val="34"/>
        </w:rPr>
        <w:t> </w:t>
      </w:r>
      <w:r>
        <w:rPr>
          <w:color w:val="231F20"/>
          <w:w w:val="105"/>
          <w:sz w:val="34"/>
        </w:rPr>
        <w:t>vô</w:t>
      </w:r>
      <w:r>
        <w:rPr>
          <w:color w:val="231F20"/>
          <w:spacing w:val="-2"/>
          <w:w w:val="105"/>
          <w:sz w:val="34"/>
        </w:rPr>
        <w:t> </w:t>
      </w:r>
      <w:r>
        <w:rPr>
          <w:color w:val="231F20"/>
          <w:w w:val="105"/>
          <w:sz w:val="34"/>
        </w:rPr>
        <w:t>minh</w:t>
      </w:r>
      <w:r>
        <w:rPr>
          <w:color w:val="231F20"/>
          <w:spacing w:val="-2"/>
          <w:w w:val="105"/>
          <w:sz w:val="34"/>
        </w:rPr>
        <w:t> </w:t>
      </w:r>
      <w:r>
        <w:rPr>
          <w:color w:val="231F20"/>
          <w:w w:val="105"/>
          <w:sz w:val="34"/>
        </w:rPr>
        <w:t>bất</w:t>
      </w:r>
      <w:r>
        <w:rPr>
          <w:color w:val="231F20"/>
          <w:spacing w:val="-2"/>
          <w:w w:val="105"/>
          <w:sz w:val="34"/>
        </w:rPr>
        <w:t> </w:t>
      </w:r>
      <w:r>
        <w:rPr>
          <w:color w:val="231F20"/>
          <w:w w:val="105"/>
          <w:sz w:val="34"/>
        </w:rPr>
        <w:t>giác</w:t>
      </w:r>
      <w:r>
        <w:rPr>
          <w:color w:val="231F20"/>
          <w:spacing w:val="-2"/>
          <w:w w:val="105"/>
          <w:sz w:val="34"/>
        </w:rPr>
        <w:t> </w:t>
      </w:r>
      <w:r>
        <w:rPr>
          <w:color w:val="231F20"/>
          <w:w w:val="105"/>
          <w:sz w:val="34"/>
        </w:rPr>
        <w:t>sinh</w:t>
      </w:r>
      <w:r>
        <w:rPr>
          <w:color w:val="231F20"/>
          <w:spacing w:val="-2"/>
          <w:w w:val="105"/>
          <w:sz w:val="34"/>
        </w:rPr>
        <w:t> </w:t>
      </w:r>
      <w:r>
        <w:rPr>
          <w:color w:val="231F20"/>
          <w:w w:val="105"/>
          <w:sz w:val="34"/>
        </w:rPr>
        <w:t>tam</w:t>
      </w:r>
      <w:r>
        <w:rPr>
          <w:color w:val="231F20"/>
          <w:spacing w:val="-2"/>
          <w:w w:val="105"/>
          <w:sz w:val="34"/>
        </w:rPr>
        <w:t> </w:t>
      </w:r>
      <w:r>
        <w:rPr>
          <w:color w:val="231F20"/>
          <w:w w:val="105"/>
          <w:sz w:val="34"/>
        </w:rPr>
        <w:t>tế,</w:t>
      </w:r>
      <w:r>
        <w:rPr>
          <w:color w:val="231F20"/>
          <w:spacing w:val="-2"/>
          <w:w w:val="105"/>
          <w:sz w:val="34"/>
        </w:rPr>
        <w:t> </w:t>
      </w:r>
      <w:r>
        <w:rPr>
          <w:color w:val="231F20"/>
          <w:w w:val="105"/>
          <w:sz w:val="34"/>
        </w:rPr>
        <w:t>cảnh</w:t>
      </w:r>
      <w:r>
        <w:rPr>
          <w:color w:val="231F20"/>
          <w:spacing w:val="-2"/>
          <w:w w:val="105"/>
          <w:sz w:val="34"/>
        </w:rPr>
        <w:t> </w:t>
      </w:r>
      <w:r>
        <w:rPr>
          <w:color w:val="231F20"/>
          <w:w w:val="105"/>
          <w:sz w:val="34"/>
        </w:rPr>
        <w:t>giới</w:t>
      </w:r>
      <w:r>
        <w:rPr>
          <w:color w:val="231F20"/>
          <w:spacing w:val="-2"/>
          <w:w w:val="105"/>
          <w:sz w:val="34"/>
        </w:rPr>
        <w:t> </w:t>
      </w:r>
      <w:r>
        <w:rPr>
          <w:color w:val="231F20"/>
          <w:w w:val="105"/>
          <w:sz w:val="34"/>
        </w:rPr>
        <w:t>làm </w:t>
      </w:r>
      <w:r>
        <w:rPr>
          <w:color w:val="231F20"/>
          <w:w w:val="110"/>
          <w:sz w:val="34"/>
        </w:rPr>
        <w:t>duyên tăng trưởng lục thô).</w:t>
      </w:r>
    </w:p>
    <w:p>
      <w:pPr>
        <w:pStyle w:val="BodyText"/>
        <w:spacing w:line="297" w:lineRule="auto" w:before="145"/>
        <w:ind w:left="103" w:right="404" w:firstLine="453"/>
      </w:pPr>
      <w:r>
        <w:rPr>
          <w:color w:val="231F20"/>
          <w:w w:val="105"/>
        </w:rPr>
        <w:t>Dùng phương pháp này để nói, nói không sai, không sai tí</w:t>
      </w:r>
      <w:r>
        <w:rPr>
          <w:color w:val="231F20"/>
          <w:spacing w:val="-20"/>
          <w:w w:val="105"/>
        </w:rPr>
        <w:t> </w:t>
      </w:r>
      <w:r>
        <w:rPr>
          <w:color w:val="231F20"/>
          <w:w w:val="105"/>
        </w:rPr>
        <w:t>nào.</w:t>
      </w:r>
      <w:r>
        <w:rPr>
          <w:color w:val="231F20"/>
          <w:spacing w:val="-20"/>
          <w:w w:val="105"/>
        </w:rPr>
        <w:t> </w:t>
      </w:r>
      <w:r>
        <w:rPr>
          <w:color w:val="231F20"/>
          <w:w w:val="105"/>
        </w:rPr>
        <w:t>Nhất</w:t>
      </w:r>
      <w:r>
        <w:rPr>
          <w:color w:val="231F20"/>
          <w:spacing w:val="-20"/>
          <w:w w:val="105"/>
        </w:rPr>
        <w:t> </w:t>
      </w:r>
      <w:r>
        <w:rPr>
          <w:color w:val="231F20"/>
          <w:w w:val="105"/>
        </w:rPr>
        <w:t>niệm</w:t>
      </w:r>
      <w:r>
        <w:rPr>
          <w:color w:val="231F20"/>
          <w:spacing w:val="-20"/>
          <w:w w:val="105"/>
        </w:rPr>
        <w:t> </w:t>
      </w:r>
      <w:r>
        <w:rPr>
          <w:color w:val="231F20"/>
          <w:w w:val="105"/>
        </w:rPr>
        <w:t>bất</w:t>
      </w:r>
      <w:r>
        <w:rPr>
          <w:color w:val="231F20"/>
          <w:spacing w:val="-20"/>
          <w:w w:val="105"/>
        </w:rPr>
        <w:t> </w:t>
      </w:r>
      <w:r>
        <w:rPr>
          <w:color w:val="231F20"/>
          <w:w w:val="105"/>
        </w:rPr>
        <w:t>giác</w:t>
      </w:r>
      <w:r>
        <w:rPr>
          <w:color w:val="231F20"/>
          <w:spacing w:val="-20"/>
          <w:w w:val="105"/>
        </w:rPr>
        <w:t> </w:t>
      </w:r>
      <w:r>
        <w:rPr>
          <w:color w:val="231F20"/>
          <w:w w:val="105"/>
        </w:rPr>
        <w:t>gọi</w:t>
      </w:r>
      <w:r>
        <w:rPr>
          <w:color w:val="231F20"/>
          <w:spacing w:val="-20"/>
          <w:w w:val="105"/>
        </w:rPr>
        <w:t> </w:t>
      </w:r>
      <w:r>
        <w:rPr>
          <w:color w:val="231F20"/>
          <w:w w:val="105"/>
        </w:rPr>
        <w:t>là</w:t>
      </w:r>
      <w:r>
        <w:rPr>
          <w:color w:val="231F20"/>
          <w:spacing w:val="-20"/>
          <w:w w:val="105"/>
        </w:rPr>
        <w:t> </w:t>
      </w:r>
      <w:r>
        <w:rPr>
          <w:color w:val="231F20"/>
          <w:w w:val="105"/>
        </w:rPr>
        <w:t>vô</w:t>
      </w:r>
      <w:r>
        <w:rPr>
          <w:color w:val="231F20"/>
          <w:spacing w:val="-20"/>
          <w:w w:val="105"/>
        </w:rPr>
        <w:t> </w:t>
      </w:r>
      <w:r>
        <w:rPr>
          <w:color w:val="231F20"/>
          <w:w w:val="105"/>
        </w:rPr>
        <w:t>thỉ</w:t>
      </w:r>
      <w:r>
        <w:rPr>
          <w:color w:val="231F20"/>
          <w:spacing w:val="-20"/>
          <w:w w:val="105"/>
        </w:rPr>
        <w:t> </w:t>
      </w:r>
      <w:r>
        <w:rPr>
          <w:color w:val="231F20"/>
          <w:w w:val="105"/>
        </w:rPr>
        <w:t>vô</w:t>
      </w:r>
      <w:r>
        <w:rPr>
          <w:color w:val="231F20"/>
          <w:spacing w:val="-20"/>
          <w:w w:val="105"/>
        </w:rPr>
        <w:t> </w:t>
      </w:r>
      <w:r>
        <w:rPr>
          <w:color w:val="231F20"/>
          <w:w w:val="105"/>
        </w:rPr>
        <w:t>minh,</w:t>
      </w:r>
      <w:r>
        <w:rPr>
          <w:color w:val="231F20"/>
          <w:spacing w:val="-20"/>
          <w:w w:val="105"/>
        </w:rPr>
        <w:t> </w:t>
      </w:r>
      <w:r>
        <w:rPr>
          <w:color w:val="231F20"/>
          <w:w w:val="105"/>
        </w:rPr>
        <w:t>bởi</w:t>
      </w:r>
      <w:r>
        <w:rPr>
          <w:color w:val="231F20"/>
          <w:spacing w:val="-20"/>
          <w:w w:val="105"/>
        </w:rPr>
        <w:t> </w:t>
      </w:r>
      <w:r>
        <w:rPr>
          <w:color w:val="231F20"/>
          <w:w w:val="105"/>
        </w:rPr>
        <w:t>vô</w:t>
      </w:r>
      <w:r>
        <w:rPr>
          <w:color w:val="231F20"/>
          <w:spacing w:val="-20"/>
          <w:w w:val="105"/>
        </w:rPr>
        <w:t> </w:t>
      </w:r>
      <w:r>
        <w:rPr>
          <w:color w:val="231F20"/>
          <w:w w:val="105"/>
        </w:rPr>
        <w:t>thỉ</w:t>
      </w:r>
      <w:r>
        <w:rPr>
          <w:color w:val="231F20"/>
          <w:spacing w:val="-20"/>
          <w:w w:val="105"/>
        </w:rPr>
        <w:t> </w:t>
      </w:r>
      <w:r>
        <w:rPr>
          <w:color w:val="231F20"/>
          <w:w w:val="105"/>
        </w:rPr>
        <w:t>vô minh</w:t>
      </w:r>
      <w:r>
        <w:rPr>
          <w:color w:val="231F20"/>
          <w:spacing w:val="-17"/>
          <w:w w:val="105"/>
        </w:rPr>
        <w:t> </w:t>
      </w:r>
      <w:r>
        <w:rPr>
          <w:color w:val="231F20"/>
          <w:w w:val="105"/>
        </w:rPr>
        <w:t>nên</w:t>
      </w:r>
      <w:r>
        <w:rPr>
          <w:color w:val="231F20"/>
          <w:spacing w:val="-17"/>
          <w:w w:val="105"/>
        </w:rPr>
        <w:t> </w:t>
      </w:r>
      <w:r>
        <w:rPr>
          <w:color w:val="231F20"/>
          <w:w w:val="105"/>
        </w:rPr>
        <w:t>khiến</w:t>
      </w:r>
      <w:r>
        <w:rPr>
          <w:color w:val="231F20"/>
          <w:spacing w:val="-17"/>
          <w:w w:val="105"/>
        </w:rPr>
        <w:t> </w:t>
      </w:r>
      <w:r>
        <w:rPr>
          <w:color w:val="231F20"/>
          <w:w w:val="105"/>
        </w:rPr>
        <w:t>cho</w:t>
      </w:r>
      <w:r>
        <w:rPr>
          <w:color w:val="231F20"/>
          <w:spacing w:val="-17"/>
          <w:w w:val="105"/>
        </w:rPr>
        <w:t> </w:t>
      </w:r>
      <w:r>
        <w:rPr>
          <w:color w:val="231F20"/>
          <w:w w:val="105"/>
        </w:rPr>
        <w:t>hàng</w:t>
      </w:r>
      <w:r>
        <w:rPr>
          <w:color w:val="231F20"/>
          <w:spacing w:val="-17"/>
          <w:w w:val="105"/>
        </w:rPr>
        <w:t> </w:t>
      </w:r>
      <w:r>
        <w:rPr>
          <w:color w:val="231F20"/>
          <w:w w:val="105"/>
        </w:rPr>
        <w:t>sơ</w:t>
      </w:r>
      <w:r>
        <w:rPr>
          <w:color w:val="231F20"/>
          <w:spacing w:val="-17"/>
          <w:w w:val="105"/>
        </w:rPr>
        <w:t> </w:t>
      </w:r>
      <w:r>
        <w:rPr>
          <w:color w:val="231F20"/>
          <w:w w:val="105"/>
        </w:rPr>
        <w:t>học</w:t>
      </w:r>
      <w:r>
        <w:rPr>
          <w:color w:val="231F20"/>
          <w:spacing w:val="-17"/>
          <w:w w:val="105"/>
        </w:rPr>
        <w:t> </w:t>
      </w:r>
      <w:r>
        <w:rPr>
          <w:color w:val="231F20"/>
          <w:w w:val="105"/>
        </w:rPr>
        <w:t>sinh</w:t>
      </w:r>
      <w:r>
        <w:rPr>
          <w:color w:val="231F20"/>
          <w:spacing w:val="-17"/>
          <w:w w:val="105"/>
        </w:rPr>
        <w:t> </w:t>
      </w:r>
      <w:r>
        <w:rPr>
          <w:color w:val="231F20"/>
          <w:w w:val="105"/>
        </w:rPr>
        <w:t>ra</w:t>
      </w:r>
      <w:r>
        <w:rPr>
          <w:color w:val="231F20"/>
          <w:spacing w:val="-17"/>
          <w:w w:val="105"/>
        </w:rPr>
        <w:t> </w:t>
      </w:r>
      <w:r>
        <w:rPr>
          <w:color w:val="231F20"/>
          <w:w w:val="105"/>
        </w:rPr>
        <w:t>sự</w:t>
      </w:r>
      <w:r>
        <w:rPr>
          <w:color w:val="231F20"/>
          <w:spacing w:val="-17"/>
          <w:w w:val="105"/>
        </w:rPr>
        <w:t> </w:t>
      </w:r>
      <w:r>
        <w:rPr>
          <w:color w:val="231F20"/>
          <w:w w:val="105"/>
        </w:rPr>
        <w:t>ngộ</w:t>
      </w:r>
      <w:r>
        <w:rPr>
          <w:color w:val="231F20"/>
          <w:spacing w:val="-17"/>
          <w:w w:val="105"/>
        </w:rPr>
        <w:t> </w:t>
      </w:r>
      <w:r>
        <w:rPr>
          <w:color w:val="231F20"/>
          <w:w w:val="105"/>
        </w:rPr>
        <w:t>nhận</w:t>
      </w:r>
      <w:r>
        <w:rPr>
          <w:color w:val="231F20"/>
          <w:spacing w:val="-17"/>
          <w:w w:val="105"/>
        </w:rPr>
        <w:t> </w:t>
      </w:r>
      <w:r>
        <w:rPr>
          <w:color w:val="231F20"/>
          <w:w w:val="105"/>
        </w:rPr>
        <w:t>nghiêm trọng.</w:t>
      </w:r>
      <w:r>
        <w:rPr>
          <w:color w:val="231F20"/>
          <w:spacing w:val="-14"/>
          <w:w w:val="105"/>
        </w:rPr>
        <w:t> </w:t>
      </w:r>
      <w:r>
        <w:rPr>
          <w:color w:val="231F20"/>
          <w:w w:val="105"/>
        </w:rPr>
        <w:t>Khi</w:t>
      </w:r>
      <w:r>
        <w:rPr>
          <w:color w:val="231F20"/>
          <w:spacing w:val="-14"/>
          <w:w w:val="105"/>
        </w:rPr>
        <w:t> </w:t>
      </w:r>
      <w:r>
        <w:rPr>
          <w:color w:val="231F20"/>
          <w:w w:val="105"/>
        </w:rPr>
        <w:t>chúng</w:t>
      </w:r>
      <w:r>
        <w:rPr>
          <w:color w:val="231F20"/>
          <w:spacing w:val="-14"/>
          <w:w w:val="105"/>
        </w:rPr>
        <w:t> </w:t>
      </w:r>
      <w:r>
        <w:rPr>
          <w:color w:val="231F20"/>
          <w:w w:val="105"/>
        </w:rPr>
        <w:t>tôi</w:t>
      </w:r>
      <w:r>
        <w:rPr>
          <w:color w:val="231F20"/>
          <w:spacing w:val="-14"/>
          <w:w w:val="105"/>
        </w:rPr>
        <w:t> </w:t>
      </w:r>
      <w:r>
        <w:rPr>
          <w:color w:val="231F20"/>
          <w:w w:val="105"/>
        </w:rPr>
        <w:t>mới</w:t>
      </w:r>
      <w:r>
        <w:rPr>
          <w:color w:val="231F20"/>
          <w:spacing w:val="-14"/>
          <w:w w:val="105"/>
        </w:rPr>
        <w:t> </w:t>
      </w:r>
      <w:r>
        <w:rPr>
          <w:color w:val="231F20"/>
          <w:w w:val="105"/>
        </w:rPr>
        <w:t>học</w:t>
      </w:r>
      <w:r>
        <w:rPr>
          <w:color w:val="231F20"/>
          <w:spacing w:val="-14"/>
          <w:w w:val="105"/>
        </w:rPr>
        <w:t> </w:t>
      </w:r>
      <w:r>
        <w:rPr>
          <w:color w:val="231F20"/>
          <w:w w:val="105"/>
        </w:rPr>
        <w:t>cũng</w:t>
      </w:r>
      <w:r>
        <w:rPr>
          <w:color w:val="231F20"/>
          <w:spacing w:val="-14"/>
          <w:w w:val="105"/>
        </w:rPr>
        <w:t> </w:t>
      </w:r>
      <w:r>
        <w:rPr>
          <w:color w:val="231F20"/>
          <w:w w:val="105"/>
        </w:rPr>
        <w:t>như</w:t>
      </w:r>
      <w:r>
        <w:rPr>
          <w:color w:val="231F20"/>
          <w:spacing w:val="-14"/>
          <w:w w:val="105"/>
        </w:rPr>
        <w:t> </w:t>
      </w:r>
      <w:r>
        <w:rPr>
          <w:color w:val="231F20"/>
          <w:w w:val="105"/>
        </w:rPr>
        <w:t>vậy,</w:t>
      </w:r>
      <w:r>
        <w:rPr>
          <w:color w:val="231F20"/>
          <w:spacing w:val="-14"/>
          <w:w w:val="105"/>
        </w:rPr>
        <w:t> </w:t>
      </w:r>
      <w:r>
        <w:rPr>
          <w:color w:val="231F20"/>
          <w:w w:val="105"/>
        </w:rPr>
        <w:t>nghĩ</w:t>
      </w:r>
      <w:r>
        <w:rPr>
          <w:color w:val="231F20"/>
          <w:spacing w:val="-14"/>
          <w:w w:val="105"/>
        </w:rPr>
        <w:t> </w:t>
      </w:r>
      <w:r>
        <w:rPr>
          <w:color w:val="231F20"/>
          <w:w w:val="105"/>
        </w:rPr>
        <w:t>rằng</w:t>
      </w:r>
      <w:r>
        <w:rPr>
          <w:color w:val="231F20"/>
          <w:spacing w:val="-14"/>
          <w:w w:val="105"/>
        </w:rPr>
        <w:t> </w:t>
      </w:r>
      <w:r>
        <w:rPr>
          <w:color w:val="231F20"/>
          <w:w w:val="105"/>
        </w:rPr>
        <w:t>vô</w:t>
      </w:r>
      <w:r>
        <w:rPr>
          <w:color w:val="231F20"/>
          <w:spacing w:val="-14"/>
          <w:w w:val="105"/>
        </w:rPr>
        <w:t> </w:t>
      </w:r>
      <w:r>
        <w:rPr>
          <w:color w:val="231F20"/>
          <w:w w:val="105"/>
        </w:rPr>
        <w:t>thỉ nghĩa là lâu rồi, không tìm được chỗ bắt đầu, nên gọi là vô thỉ. Kỳ thật chúng ta đã hiểu sai ý nghĩa của nó. Nó không có</w:t>
      </w:r>
      <w:r>
        <w:rPr>
          <w:color w:val="231F20"/>
          <w:spacing w:val="-11"/>
          <w:w w:val="105"/>
        </w:rPr>
        <w:t> </w:t>
      </w:r>
      <w:r>
        <w:rPr>
          <w:color w:val="231F20"/>
          <w:w w:val="105"/>
        </w:rPr>
        <w:t>nghĩa</w:t>
      </w:r>
      <w:r>
        <w:rPr>
          <w:color w:val="231F20"/>
          <w:spacing w:val="-11"/>
          <w:w w:val="105"/>
        </w:rPr>
        <w:t> </w:t>
      </w:r>
      <w:r>
        <w:rPr>
          <w:color w:val="231F20"/>
          <w:w w:val="105"/>
        </w:rPr>
        <w:t>là</w:t>
      </w:r>
      <w:r>
        <w:rPr>
          <w:color w:val="231F20"/>
          <w:spacing w:val="-11"/>
          <w:w w:val="105"/>
        </w:rPr>
        <w:t> </w:t>
      </w:r>
      <w:r>
        <w:rPr>
          <w:color w:val="231F20"/>
          <w:w w:val="105"/>
        </w:rPr>
        <w:t>như</w:t>
      </w:r>
      <w:r>
        <w:rPr>
          <w:color w:val="231F20"/>
          <w:spacing w:val="-12"/>
          <w:w w:val="105"/>
        </w:rPr>
        <w:t> </w:t>
      </w:r>
      <w:r>
        <w:rPr>
          <w:color w:val="231F20"/>
          <w:w w:val="105"/>
        </w:rPr>
        <w:t>vậy.</w:t>
      </w:r>
      <w:r>
        <w:rPr>
          <w:color w:val="231F20"/>
          <w:spacing w:val="-11"/>
          <w:w w:val="105"/>
        </w:rPr>
        <w:t> </w:t>
      </w:r>
      <w:r>
        <w:rPr>
          <w:color w:val="231F20"/>
          <w:w w:val="105"/>
        </w:rPr>
        <w:t>Vô</w:t>
      </w:r>
      <w:r>
        <w:rPr>
          <w:color w:val="231F20"/>
          <w:spacing w:val="-11"/>
          <w:w w:val="105"/>
        </w:rPr>
        <w:t> </w:t>
      </w:r>
      <w:r>
        <w:rPr>
          <w:color w:val="231F20"/>
          <w:w w:val="105"/>
        </w:rPr>
        <w:t>thỉ,</w:t>
      </w:r>
      <w:r>
        <w:rPr>
          <w:color w:val="231F20"/>
          <w:spacing w:val="-12"/>
          <w:w w:val="105"/>
        </w:rPr>
        <w:t> </w:t>
      </w:r>
      <w:r>
        <w:rPr>
          <w:color w:val="231F20"/>
          <w:w w:val="105"/>
        </w:rPr>
        <w:t>rất</w:t>
      </w:r>
      <w:r>
        <w:rPr>
          <w:color w:val="231F20"/>
          <w:spacing w:val="-11"/>
          <w:w w:val="105"/>
        </w:rPr>
        <w:t> </w:t>
      </w:r>
      <w:r>
        <w:rPr>
          <w:color w:val="231F20"/>
          <w:w w:val="105"/>
        </w:rPr>
        <w:t>đơn</w:t>
      </w:r>
      <w:r>
        <w:rPr>
          <w:color w:val="231F20"/>
          <w:spacing w:val="-11"/>
          <w:w w:val="105"/>
        </w:rPr>
        <w:t> </w:t>
      </w:r>
      <w:r>
        <w:rPr>
          <w:color w:val="231F20"/>
          <w:w w:val="105"/>
        </w:rPr>
        <w:t>giản,</w:t>
      </w:r>
      <w:r>
        <w:rPr>
          <w:color w:val="231F20"/>
          <w:spacing w:val="-11"/>
          <w:w w:val="105"/>
        </w:rPr>
        <w:t> </w:t>
      </w:r>
      <w:r>
        <w:rPr>
          <w:color w:val="231F20"/>
          <w:w w:val="105"/>
        </w:rPr>
        <w:t>nghĩa</w:t>
      </w:r>
      <w:r>
        <w:rPr>
          <w:color w:val="231F20"/>
          <w:spacing w:val="-11"/>
          <w:w w:val="105"/>
        </w:rPr>
        <w:t> </w:t>
      </w:r>
      <w:r>
        <w:rPr>
          <w:color w:val="231F20"/>
          <w:w w:val="105"/>
        </w:rPr>
        <w:t>là</w:t>
      </w:r>
      <w:r>
        <w:rPr>
          <w:color w:val="231F20"/>
          <w:spacing w:val="-11"/>
          <w:w w:val="105"/>
        </w:rPr>
        <w:t> </w:t>
      </w:r>
      <w:r>
        <w:rPr>
          <w:color w:val="231F20"/>
          <w:w w:val="105"/>
        </w:rPr>
        <w:t>không</w:t>
      </w:r>
      <w:r>
        <w:rPr>
          <w:color w:val="231F20"/>
          <w:spacing w:val="-12"/>
          <w:w w:val="105"/>
        </w:rPr>
        <w:t> </w:t>
      </w:r>
      <w:r>
        <w:rPr>
          <w:color w:val="231F20"/>
          <w:w w:val="105"/>
        </w:rPr>
        <w:t>bắt đầu.</w:t>
      </w:r>
      <w:r>
        <w:rPr>
          <w:color w:val="231F20"/>
          <w:spacing w:val="-21"/>
          <w:w w:val="105"/>
        </w:rPr>
        <w:t> </w:t>
      </w:r>
      <w:r>
        <w:rPr>
          <w:color w:val="231F20"/>
          <w:w w:val="105"/>
        </w:rPr>
        <w:t>Nhưng</w:t>
      </w:r>
      <w:r>
        <w:rPr>
          <w:color w:val="231F20"/>
          <w:spacing w:val="-21"/>
          <w:w w:val="105"/>
        </w:rPr>
        <w:t> </w:t>
      </w:r>
      <w:r>
        <w:rPr>
          <w:color w:val="231F20"/>
          <w:w w:val="105"/>
        </w:rPr>
        <w:t>ý</w:t>
      </w:r>
      <w:r>
        <w:rPr>
          <w:color w:val="231F20"/>
          <w:spacing w:val="-21"/>
          <w:w w:val="105"/>
        </w:rPr>
        <w:t> </w:t>
      </w:r>
      <w:r>
        <w:rPr>
          <w:color w:val="231F20"/>
          <w:w w:val="105"/>
        </w:rPr>
        <w:t>nghĩa</w:t>
      </w:r>
      <w:r>
        <w:rPr>
          <w:color w:val="231F20"/>
          <w:spacing w:val="-21"/>
          <w:w w:val="105"/>
        </w:rPr>
        <w:t> </w:t>
      </w:r>
      <w:r>
        <w:rPr>
          <w:color w:val="231F20"/>
          <w:w w:val="105"/>
        </w:rPr>
        <w:t>này</w:t>
      </w:r>
      <w:r>
        <w:rPr>
          <w:color w:val="231F20"/>
          <w:spacing w:val="-21"/>
          <w:w w:val="105"/>
        </w:rPr>
        <w:t> </w:t>
      </w:r>
      <w:r>
        <w:rPr>
          <w:color w:val="231F20"/>
          <w:w w:val="105"/>
        </w:rPr>
        <w:t>sâu</w:t>
      </w:r>
      <w:r>
        <w:rPr>
          <w:color w:val="231F20"/>
          <w:spacing w:val="-21"/>
          <w:w w:val="105"/>
        </w:rPr>
        <w:t> </w:t>
      </w:r>
      <w:r>
        <w:rPr>
          <w:color w:val="231F20"/>
          <w:w w:val="105"/>
        </w:rPr>
        <w:t>lắm,</w:t>
      </w:r>
      <w:r>
        <w:rPr>
          <w:color w:val="231F20"/>
          <w:spacing w:val="-21"/>
          <w:w w:val="105"/>
        </w:rPr>
        <w:t> </w:t>
      </w:r>
      <w:r>
        <w:rPr>
          <w:color w:val="231F20"/>
          <w:w w:val="105"/>
        </w:rPr>
        <w:t>sao</w:t>
      </w:r>
      <w:r>
        <w:rPr>
          <w:color w:val="231F20"/>
          <w:spacing w:val="-21"/>
          <w:w w:val="105"/>
        </w:rPr>
        <w:t> </w:t>
      </w:r>
      <w:r>
        <w:rPr>
          <w:color w:val="231F20"/>
          <w:w w:val="105"/>
        </w:rPr>
        <w:t>không</w:t>
      </w:r>
      <w:r>
        <w:rPr>
          <w:color w:val="231F20"/>
          <w:spacing w:val="-21"/>
          <w:w w:val="105"/>
        </w:rPr>
        <w:t> </w:t>
      </w:r>
      <w:r>
        <w:rPr>
          <w:color w:val="231F20"/>
          <w:w w:val="105"/>
        </w:rPr>
        <w:t>có</w:t>
      </w:r>
      <w:r>
        <w:rPr>
          <w:color w:val="231F20"/>
          <w:spacing w:val="-21"/>
          <w:w w:val="105"/>
        </w:rPr>
        <w:t> </w:t>
      </w:r>
      <w:r>
        <w:rPr>
          <w:color w:val="231F20"/>
          <w:w w:val="105"/>
        </w:rPr>
        <w:t>bắt</w:t>
      </w:r>
      <w:r>
        <w:rPr>
          <w:color w:val="231F20"/>
          <w:spacing w:val="-21"/>
          <w:w w:val="105"/>
        </w:rPr>
        <w:t> </w:t>
      </w:r>
      <w:r>
        <w:rPr>
          <w:color w:val="231F20"/>
          <w:w w:val="105"/>
        </w:rPr>
        <w:t>đầu?</w:t>
      </w:r>
      <w:r>
        <w:rPr>
          <w:color w:val="231F20"/>
          <w:spacing w:val="-21"/>
          <w:w w:val="105"/>
        </w:rPr>
        <w:t> </w:t>
      </w:r>
      <w:r>
        <w:rPr>
          <w:color w:val="231F20"/>
          <w:w w:val="105"/>
        </w:rPr>
        <w:t>Thật sự không có bắt đầu. Chúng ta thấy cuộc đối thoại giữa Bồ tát</w:t>
      </w:r>
      <w:r>
        <w:rPr>
          <w:color w:val="231F20"/>
          <w:spacing w:val="-21"/>
          <w:w w:val="105"/>
        </w:rPr>
        <w:t> </w:t>
      </w:r>
      <w:r>
        <w:rPr>
          <w:color w:val="231F20"/>
          <w:w w:val="105"/>
        </w:rPr>
        <w:t>Di</w:t>
      </w:r>
      <w:r>
        <w:rPr>
          <w:color w:val="231F20"/>
          <w:spacing w:val="-21"/>
          <w:w w:val="105"/>
        </w:rPr>
        <w:t> </w:t>
      </w:r>
      <w:r>
        <w:rPr>
          <w:color w:val="231F20"/>
          <w:w w:val="105"/>
        </w:rPr>
        <w:t>Lặc</w:t>
      </w:r>
      <w:r>
        <w:rPr>
          <w:color w:val="231F20"/>
          <w:spacing w:val="-21"/>
          <w:w w:val="105"/>
        </w:rPr>
        <w:t> </w:t>
      </w:r>
      <w:r>
        <w:rPr>
          <w:color w:val="231F20"/>
          <w:w w:val="105"/>
        </w:rPr>
        <w:t>và</w:t>
      </w:r>
      <w:r>
        <w:rPr>
          <w:color w:val="231F20"/>
          <w:spacing w:val="-21"/>
          <w:w w:val="105"/>
        </w:rPr>
        <w:t> </w:t>
      </w:r>
      <w:r>
        <w:rPr>
          <w:color w:val="231F20"/>
          <w:w w:val="105"/>
        </w:rPr>
        <w:t>đức</w:t>
      </w:r>
      <w:r>
        <w:rPr>
          <w:color w:val="231F20"/>
          <w:spacing w:val="-21"/>
          <w:w w:val="105"/>
        </w:rPr>
        <w:t> </w:t>
      </w:r>
      <w:r>
        <w:rPr>
          <w:color w:val="231F20"/>
          <w:w w:val="105"/>
        </w:rPr>
        <w:t>Phật</w:t>
      </w:r>
      <w:r>
        <w:rPr>
          <w:color w:val="231F20"/>
          <w:spacing w:val="-21"/>
          <w:w w:val="105"/>
        </w:rPr>
        <w:t> </w:t>
      </w:r>
      <w:r>
        <w:rPr>
          <w:color w:val="231F20"/>
          <w:w w:val="105"/>
        </w:rPr>
        <w:t>Thích</w:t>
      </w:r>
      <w:r>
        <w:rPr>
          <w:color w:val="231F20"/>
          <w:spacing w:val="-21"/>
          <w:w w:val="105"/>
        </w:rPr>
        <w:t> </w:t>
      </w:r>
      <w:r>
        <w:rPr>
          <w:color w:val="231F20"/>
          <w:w w:val="105"/>
        </w:rPr>
        <w:t>Ca</w:t>
      </w:r>
      <w:r>
        <w:rPr>
          <w:color w:val="231F20"/>
          <w:spacing w:val="-21"/>
          <w:w w:val="105"/>
        </w:rPr>
        <w:t> </w:t>
      </w:r>
      <w:r>
        <w:rPr>
          <w:color w:val="231F20"/>
          <w:w w:val="105"/>
        </w:rPr>
        <w:t>Mâu</w:t>
      </w:r>
      <w:r>
        <w:rPr>
          <w:color w:val="231F20"/>
          <w:spacing w:val="-21"/>
          <w:w w:val="105"/>
        </w:rPr>
        <w:t> </w:t>
      </w:r>
      <w:r>
        <w:rPr>
          <w:color w:val="231F20"/>
          <w:w w:val="105"/>
        </w:rPr>
        <w:t>Ni,</w:t>
      </w:r>
      <w:r>
        <w:rPr>
          <w:color w:val="231F20"/>
          <w:spacing w:val="-21"/>
          <w:w w:val="105"/>
        </w:rPr>
        <w:t> </w:t>
      </w:r>
      <w:r>
        <w:rPr>
          <w:color w:val="231F20"/>
          <w:w w:val="105"/>
        </w:rPr>
        <w:t>một</w:t>
      </w:r>
      <w:r>
        <w:rPr>
          <w:color w:val="231F20"/>
          <w:spacing w:val="-21"/>
          <w:w w:val="105"/>
        </w:rPr>
        <w:t> </w:t>
      </w:r>
      <w:r>
        <w:rPr>
          <w:color w:val="231F20"/>
          <w:w w:val="105"/>
        </w:rPr>
        <w:t>khảy</w:t>
      </w:r>
      <w:r>
        <w:rPr>
          <w:color w:val="231F20"/>
          <w:spacing w:val="-21"/>
          <w:w w:val="105"/>
        </w:rPr>
        <w:t> </w:t>
      </w:r>
      <w:r>
        <w:rPr>
          <w:color w:val="231F20"/>
          <w:w w:val="105"/>
        </w:rPr>
        <w:t>móng</w:t>
      </w:r>
      <w:r>
        <w:rPr>
          <w:color w:val="231F20"/>
          <w:spacing w:val="-21"/>
          <w:w w:val="105"/>
        </w:rPr>
        <w:t> </w:t>
      </w:r>
      <w:r>
        <w:rPr>
          <w:color w:val="231F20"/>
          <w:w w:val="105"/>
        </w:rPr>
        <w:t>tay có</w:t>
      </w:r>
      <w:r>
        <w:rPr>
          <w:color w:val="231F20"/>
          <w:spacing w:val="-5"/>
          <w:w w:val="105"/>
        </w:rPr>
        <w:t> </w:t>
      </w:r>
      <w:r>
        <w:rPr>
          <w:color w:val="231F20"/>
          <w:w w:val="105"/>
        </w:rPr>
        <w:t>ba</w:t>
      </w:r>
      <w:r>
        <w:rPr>
          <w:color w:val="231F20"/>
          <w:spacing w:val="-5"/>
          <w:w w:val="105"/>
        </w:rPr>
        <w:t> </w:t>
      </w:r>
      <w:r>
        <w:rPr>
          <w:color w:val="231F20"/>
          <w:w w:val="105"/>
        </w:rPr>
        <w:t>trăm</w:t>
      </w:r>
      <w:r>
        <w:rPr>
          <w:color w:val="231F20"/>
          <w:spacing w:val="-5"/>
          <w:w w:val="105"/>
        </w:rPr>
        <w:t> </w:t>
      </w:r>
      <w:r>
        <w:rPr>
          <w:color w:val="231F20"/>
          <w:w w:val="105"/>
        </w:rPr>
        <w:t>hai</w:t>
      </w:r>
      <w:r>
        <w:rPr>
          <w:color w:val="231F20"/>
          <w:spacing w:val="-5"/>
          <w:w w:val="105"/>
        </w:rPr>
        <w:t> </w:t>
      </w:r>
      <w:r>
        <w:rPr>
          <w:color w:val="231F20"/>
          <w:w w:val="105"/>
        </w:rPr>
        <w:t>mươi</w:t>
      </w:r>
      <w:r>
        <w:rPr>
          <w:color w:val="231F20"/>
          <w:spacing w:val="-5"/>
          <w:w w:val="105"/>
        </w:rPr>
        <w:t> </w:t>
      </w:r>
      <w:r>
        <w:rPr>
          <w:color w:val="231F20"/>
          <w:w w:val="105"/>
        </w:rPr>
        <w:t>triệu</w:t>
      </w:r>
      <w:r>
        <w:rPr>
          <w:color w:val="231F20"/>
          <w:spacing w:val="-5"/>
          <w:w w:val="105"/>
        </w:rPr>
        <w:t> </w:t>
      </w:r>
      <w:r>
        <w:rPr>
          <w:color w:val="231F20"/>
          <w:w w:val="105"/>
        </w:rPr>
        <w:t>niệm,</w:t>
      </w:r>
      <w:r>
        <w:rPr>
          <w:color w:val="231F20"/>
          <w:spacing w:val="-5"/>
          <w:w w:val="105"/>
        </w:rPr>
        <w:t> </w:t>
      </w:r>
      <w:r>
        <w:rPr>
          <w:color w:val="231F20"/>
          <w:w w:val="105"/>
        </w:rPr>
        <w:t>sao</w:t>
      </w:r>
      <w:r>
        <w:rPr>
          <w:color w:val="231F20"/>
          <w:spacing w:val="-5"/>
          <w:w w:val="105"/>
        </w:rPr>
        <w:t> </w:t>
      </w:r>
      <w:r>
        <w:rPr>
          <w:color w:val="231F20"/>
          <w:w w:val="105"/>
        </w:rPr>
        <w:t>có</w:t>
      </w:r>
      <w:r>
        <w:rPr>
          <w:color w:val="231F20"/>
          <w:spacing w:val="-5"/>
          <w:w w:val="105"/>
        </w:rPr>
        <w:t> </w:t>
      </w:r>
      <w:r>
        <w:rPr>
          <w:color w:val="231F20"/>
          <w:w w:val="105"/>
        </w:rPr>
        <w:t>thể</w:t>
      </w:r>
      <w:r>
        <w:rPr>
          <w:color w:val="231F20"/>
          <w:spacing w:val="-5"/>
          <w:w w:val="105"/>
        </w:rPr>
        <w:t> </w:t>
      </w:r>
      <w:r>
        <w:rPr>
          <w:color w:val="231F20"/>
          <w:w w:val="105"/>
        </w:rPr>
        <w:t>tìm</w:t>
      </w:r>
      <w:r>
        <w:rPr>
          <w:color w:val="231F20"/>
          <w:spacing w:val="-5"/>
          <w:w w:val="105"/>
        </w:rPr>
        <w:t> </w:t>
      </w:r>
      <w:r>
        <w:rPr>
          <w:color w:val="231F20"/>
          <w:w w:val="105"/>
        </w:rPr>
        <w:t>được</w:t>
      </w:r>
      <w:r>
        <w:rPr>
          <w:color w:val="231F20"/>
          <w:spacing w:val="-5"/>
          <w:w w:val="105"/>
        </w:rPr>
        <w:t> </w:t>
      </w:r>
      <w:r>
        <w:rPr>
          <w:color w:val="231F20"/>
          <w:w w:val="105"/>
        </w:rPr>
        <w:t>chỗ</w:t>
      </w:r>
      <w:r>
        <w:rPr>
          <w:color w:val="231F20"/>
          <w:spacing w:val="-5"/>
          <w:w w:val="105"/>
        </w:rPr>
        <w:t> </w:t>
      </w:r>
      <w:r>
        <w:rPr>
          <w:color w:val="231F20"/>
          <w:w w:val="105"/>
        </w:rPr>
        <w:t>bắt đầu!</w:t>
      </w:r>
      <w:r>
        <w:rPr>
          <w:color w:val="231F20"/>
          <w:spacing w:val="-15"/>
          <w:w w:val="105"/>
        </w:rPr>
        <w:t> </w:t>
      </w:r>
      <w:r>
        <w:rPr>
          <w:color w:val="231F20"/>
          <w:w w:val="105"/>
        </w:rPr>
        <w:t>Nó</w:t>
      </w:r>
      <w:r>
        <w:rPr>
          <w:color w:val="231F20"/>
          <w:spacing w:val="-15"/>
          <w:w w:val="105"/>
        </w:rPr>
        <w:t> </w:t>
      </w:r>
      <w:r>
        <w:rPr>
          <w:color w:val="231F20"/>
          <w:w w:val="105"/>
        </w:rPr>
        <w:t>có</w:t>
      </w:r>
      <w:r>
        <w:rPr>
          <w:color w:val="231F20"/>
          <w:spacing w:val="-15"/>
          <w:w w:val="105"/>
        </w:rPr>
        <w:t> </w:t>
      </w:r>
      <w:r>
        <w:rPr>
          <w:color w:val="231F20"/>
          <w:w w:val="105"/>
        </w:rPr>
        <w:t>bắt</w:t>
      </w:r>
      <w:r>
        <w:rPr>
          <w:color w:val="231F20"/>
          <w:spacing w:val="-15"/>
          <w:w w:val="105"/>
        </w:rPr>
        <w:t> </w:t>
      </w:r>
      <w:r>
        <w:rPr>
          <w:color w:val="231F20"/>
          <w:w w:val="105"/>
        </w:rPr>
        <w:t>đầu,</w:t>
      </w:r>
      <w:r>
        <w:rPr>
          <w:color w:val="231F20"/>
          <w:spacing w:val="-15"/>
          <w:w w:val="105"/>
        </w:rPr>
        <w:t> </w:t>
      </w:r>
      <w:r>
        <w:rPr>
          <w:color w:val="231F20"/>
          <w:w w:val="105"/>
        </w:rPr>
        <w:t>nhưng</w:t>
      </w:r>
      <w:r>
        <w:rPr>
          <w:color w:val="231F20"/>
          <w:spacing w:val="-15"/>
          <w:w w:val="105"/>
        </w:rPr>
        <w:t> </w:t>
      </w:r>
      <w:r>
        <w:rPr>
          <w:color w:val="231F20"/>
          <w:w w:val="105"/>
        </w:rPr>
        <w:t>vừa</w:t>
      </w:r>
      <w:r>
        <w:rPr>
          <w:color w:val="231F20"/>
          <w:spacing w:val="-15"/>
          <w:w w:val="105"/>
        </w:rPr>
        <w:t> </w:t>
      </w:r>
      <w:r>
        <w:rPr>
          <w:color w:val="231F20"/>
          <w:w w:val="105"/>
        </w:rPr>
        <w:t>nghĩ</w:t>
      </w:r>
      <w:r>
        <w:rPr>
          <w:color w:val="231F20"/>
          <w:spacing w:val="-15"/>
          <w:w w:val="105"/>
        </w:rPr>
        <w:t> </w:t>
      </w:r>
      <w:r>
        <w:rPr>
          <w:color w:val="231F20"/>
          <w:w w:val="105"/>
        </w:rPr>
        <w:t>đến</w:t>
      </w:r>
      <w:r>
        <w:rPr>
          <w:color w:val="231F20"/>
          <w:spacing w:val="-15"/>
          <w:w w:val="105"/>
        </w:rPr>
        <w:t> </w:t>
      </w:r>
      <w:r>
        <w:rPr>
          <w:color w:val="231F20"/>
          <w:w w:val="105"/>
        </w:rPr>
        <w:t>bắt</w:t>
      </w:r>
      <w:r>
        <w:rPr>
          <w:color w:val="231F20"/>
          <w:spacing w:val="-15"/>
          <w:w w:val="105"/>
        </w:rPr>
        <w:t> </w:t>
      </w:r>
      <w:r>
        <w:rPr>
          <w:color w:val="231F20"/>
          <w:w w:val="105"/>
        </w:rPr>
        <w:t>đầu</w:t>
      </w:r>
      <w:r>
        <w:rPr>
          <w:color w:val="231F20"/>
          <w:spacing w:val="-15"/>
          <w:w w:val="105"/>
        </w:rPr>
        <w:t> </w:t>
      </w:r>
      <w:r>
        <w:rPr>
          <w:color w:val="231F20"/>
          <w:w w:val="105"/>
        </w:rPr>
        <w:t>là</w:t>
      </w:r>
      <w:r>
        <w:rPr>
          <w:color w:val="231F20"/>
          <w:spacing w:val="-15"/>
          <w:w w:val="105"/>
        </w:rPr>
        <w:t> </w:t>
      </w:r>
      <w:r>
        <w:rPr>
          <w:color w:val="231F20"/>
          <w:w w:val="105"/>
        </w:rPr>
        <w:t>nó</w:t>
      </w:r>
      <w:r>
        <w:rPr>
          <w:color w:val="231F20"/>
          <w:spacing w:val="-15"/>
          <w:w w:val="105"/>
        </w:rPr>
        <w:t> </w:t>
      </w:r>
      <w:r>
        <w:rPr>
          <w:color w:val="231F20"/>
          <w:w w:val="105"/>
        </w:rPr>
        <w:t>không còn nữa.</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firstLine="453"/>
      </w:pPr>
      <w:r>
        <w:rPr>
          <w:color w:val="231F20"/>
          <w:w w:val="105"/>
        </w:rPr>
        <w:t>Đây</w:t>
      </w:r>
      <w:r>
        <w:rPr>
          <w:color w:val="231F20"/>
          <w:spacing w:val="-13"/>
          <w:w w:val="105"/>
        </w:rPr>
        <w:t> </w:t>
      </w:r>
      <w:r>
        <w:rPr>
          <w:color w:val="231F20"/>
          <w:w w:val="105"/>
        </w:rPr>
        <w:t>là</w:t>
      </w:r>
      <w:r>
        <w:rPr>
          <w:color w:val="231F20"/>
          <w:spacing w:val="-13"/>
          <w:w w:val="105"/>
        </w:rPr>
        <w:t> </w:t>
      </w:r>
      <w:r>
        <w:rPr>
          <w:color w:val="231F20"/>
          <w:w w:val="105"/>
        </w:rPr>
        <w:t>hiện</w:t>
      </w:r>
      <w:r>
        <w:rPr>
          <w:color w:val="231F20"/>
          <w:spacing w:val="-13"/>
          <w:w w:val="105"/>
        </w:rPr>
        <w:t> </w:t>
      </w:r>
      <w:r>
        <w:rPr>
          <w:color w:val="231F20"/>
          <w:w w:val="105"/>
        </w:rPr>
        <w:t>tượng</w:t>
      </w:r>
      <w:r>
        <w:rPr>
          <w:color w:val="231F20"/>
          <w:spacing w:val="-13"/>
          <w:w w:val="105"/>
        </w:rPr>
        <w:t> </w:t>
      </w:r>
      <w:r>
        <w:rPr>
          <w:color w:val="231F20"/>
          <w:w w:val="105"/>
        </w:rPr>
        <w:t>gì?</w:t>
      </w:r>
      <w:r>
        <w:rPr>
          <w:color w:val="231F20"/>
          <w:spacing w:val="-13"/>
          <w:w w:val="105"/>
        </w:rPr>
        <w:t> </w:t>
      </w:r>
      <w:r>
        <w:rPr>
          <w:color w:val="231F20"/>
          <w:w w:val="105"/>
        </w:rPr>
        <w:t>Là</w:t>
      </w:r>
      <w:r>
        <w:rPr>
          <w:color w:val="231F20"/>
          <w:spacing w:val="-13"/>
          <w:w w:val="105"/>
        </w:rPr>
        <w:t> </w:t>
      </w:r>
      <w:r>
        <w:rPr>
          <w:color w:val="231F20"/>
          <w:w w:val="105"/>
        </w:rPr>
        <w:t>sinh</w:t>
      </w:r>
      <w:r>
        <w:rPr>
          <w:color w:val="231F20"/>
          <w:spacing w:val="-13"/>
          <w:w w:val="105"/>
        </w:rPr>
        <w:t> </w:t>
      </w:r>
      <w:r>
        <w:rPr>
          <w:color w:val="231F20"/>
          <w:w w:val="105"/>
        </w:rPr>
        <w:t>diệt</w:t>
      </w:r>
      <w:r>
        <w:rPr>
          <w:color w:val="231F20"/>
          <w:spacing w:val="-13"/>
          <w:w w:val="105"/>
        </w:rPr>
        <w:t> </w:t>
      </w:r>
      <w:r>
        <w:rPr>
          <w:color w:val="231F20"/>
          <w:w w:val="105"/>
        </w:rPr>
        <w:t>đồng</w:t>
      </w:r>
      <w:r>
        <w:rPr>
          <w:color w:val="231F20"/>
          <w:spacing w:val="-13"/>
          <w:w w:val="105"/>
        </w:rPr>
        <w:t> </w:t>
      </w:r>
      <w:r>
        <w:rPr>
          <w:color w:val="231F20"/>
          <w:w w:val="105"/>
        </w:rPr>
        <w:t>thời,</w:t>
      </w:r>
      <w:r>
        <w:rPr>
          <w:color w:val="231F20"/>
          <w:spacing w:val="-13"/>
          <w:w w:val="105"/>
        </w:rPr>
        <w:t> </w:t>
      </w:r>
      <w:r>
        <w:rPr>
          <w:color w:val="231F20"/>
          <w:w w:val="105"/>
        </w:rPr>
        <w:t>cho</w:t>
      </w:r>
      <w:r>
        <w:rPr>
          <w:color w:val="231F20"/>
          <w:spacing w:val="-13"/>
          <w:w w:val="105"/>
        </w:rPr>
        <w:t> </w:t>
      </w:r>
      <w:r>
        <w:rPr>
          <w:color w:val="231F20"/>
          <w:w w:val="105"/>
        </w:rPr>
        <w:t>nên</w:t>
      </w:r>
      <w:r>
        <w:rPr>
          <w:color w:val="231F20"/>
          <w:spacing w:val="-13"/>
          <w:w w:val="105"/>
        </w:rPr>
        <w:t> </w:t>
      </w:r>
      <w:r>
        <w:rPr>
          <w:color w:val="231F20"/>
          <w:w w:val="105"/>
        </w:rPr>
        <w:t>gọi là</w:t>
      </w:r>
      <w:r>
        <w:rPr>
          <w:color w:val="231F20"/>
          <w:spacing w:val="-7"/>
          <w:w w:val="105"/>
        </w:rPr>
        <w:t> </w:t>
      </w:r>
      <w:r>
        <w:rPr>
          <w:color w:val="231F20"/>
          <w:w w:val="105"/>
        </w:rPr>
        <w:t>vô</w:t>
      </w:r>
      <w:r>
        <w:rPr>
          <w:color w:val="231F20"/>
          <w:spacing w:val="-8"/>
          <w:w w:val="105"/>
        </w:rPr>
        <w:t> </w:t>
      </w:r>
      <w:r>
        <w:rPr>
          <w:color w:val="231F20"/>
          <w:w w:val="105"/>
        </w:rPr>
        <w:t>thỉ.</w:t>
      </w:r>
      <w:r>
        <w:rPr>
          <w:color w:val="231F20"/>
          <w:spacing w:val="-8"/>
          <w:w w:val="105"/>
        </w:rPr>
        <w:t> </w:t>
      </w:r>
      <w:r>
        <w:rPr>
          <w:color w:val="231F20"/>
          <w:w w:val="105"/>
        </w:rPr>
        <w:t>Ý</w:t>
      </w:r>
      <w:r>
        <w:rPr>
          <w:color w:val="231F20"/>
          <w:spacing w:val="-8"/>
          <w:w w:val="105"/>
        </w:rPr>
        <w:t> </w:t>
      </w:r>
      <w:r>
        <w:rPr>
          <w:color w:val="231F20"/>
          <w:w w:val="105"/>
        </w:rPr>
        <w:t>nghĩa</w:t>
      </w:r>
      <w:r>
        <w:rPr>
          <w:color w:val="231F20"/>
          <w:spacing w:val="-8"/>
          <w:w w:val="105"/>
        </w:rPr>
        <w:t> </w:t>
      </w:r>
      <w:r>
        <w:rPr>
          <w:color w:val="231F20"/>
          <w:w w:val="105"/>
        </w:rPr>
        <w:t>chân</w:t>
      </w:r>
      <w:r>
        <w:rPr>
          <w:color w:val="231F20"/>
          <w:spacing w:val="-8"/>
          <w:w w:val="105"/>
        </w:rPr>
        <w:t> </w:t>
      </w:r>
      <w:r>
        <w:rPr>
          <w:color w:val="231F20"/>
          <w:w w:val="105"/>
        </w:rPr>
        <w:t>thật</w:t>
      </w:r>
      <w:r>
        <w:rPr>
          <w:color w:val="231F20"/>
          <w:spacing w:val="-8"/>
          <w:w w:val="105"/>
        </w:rPr>
        <w:t> </w:t>
      </w:r>
      <w:r>
        <w:rPr>
          <w:color w:val="231F20"/>
          <w:w w:val="105"/>
        </w:rPr>
        <w:t>của</w:t>
      </w:r>
      <w:r>
        <w:rPr>
          <w:color w:val="231F20"/>
          <w:spacing w:val="-8"/>
          <w:w w:val="105"/>
        </w:rPr>
        <w:t> </w:t>
      </w:r>
      <w:r>
        <w:rPr>
          <w:color w:val="231F20"/>
          <w:w w:val="105"/>
        </w:rPr>
        <w:t>vô</w:t>
      </w:r>
      <w:r>
        <w:rPr>
          <w:color w:val="231F20"/>
          <w:spacing w:val="-8"/>
          <w:w w:val="105"/>
        </w:rPr>
        <w:t> </w:t>
      </w:r>
      <w:r>
        <w:rPr>
          <w:color w:val="231F20"/>
          <w:w w:val="105"/>
        </w:rPr>
        <w:t>thỉ</w:t>
      </w:r>
      <w:r>
        <w:rPr>
          <w:color w:val="231F20"/>
          <w:spacing w:val="-8"/>
          <w:w w:val="105"/>
        </w:rPr>
        <w:t> </w:t>
      </w:r>
      <w:r>
        <w:rPr>
          <w:color w:val="231F20"/>
          <w:w w:val="105"/>
        </w:rPr>
        <w:t>là</w:t>
      </w:r>
      <w:r>
        <w:rPr>
          <w:color w:val="231F20"/>
          <w:spacing w:val="-7"/>
          <w:w w:val="105"/>
        </w:rPr>
        <w:t> </w:t>
      </w:r>
      <w:r>
        <w:rPr>
          <w:color w:val="231F20"/>
          <w:w w:val="105"/>
        </w:rPr>
        <w:t>sinh</w:t>
      </w:r>
      <w:r>
        <w:rPr>
          <w:color w:val="231F20"/>
          <w:spacing w:val="-8"/>
          <w:w w:val="105"/>
        </w:rPr>
        <w:t> </w:t>
      </w:r>
      <w:r>
        <w:rPr>
          <w:color w:val="231F20"/>
          <w:w w:val="105"/>
        </w:rPr>
        <w:t>diệt</w:t>
      </w:r>
      <w:r>
        <w:rPr>
          <w:color w:val="231F20"/>
          <w:spacing w:val="-8"/>
          <w:w w:val="105"/>
        </w:rPr>
        <w:t> </w:t>
      </w:r>
      <w:r>
        <w:rPr>
          <w:color w:val="231F20"/>
          <w:w w:val="105"/>
        </w:rPr>
        <w:t>đồng</w:t>
      </w:r>
      <w:r>
        <w:rPr>
          <w:color w:val="231F20"/>
          <w:spacing w:val="-8"/>
          <w:w w:val="105"/>
        </w:rPr>
        <w:t> </w:t>
      </w:r>
      <w:r>
        <w:rPr>
          <w:color w:val="231F20"/>
          <w:w w:val="105"/>
        </w:rPr>
        <w:t>thời. Bất sinh bất diệt là nói về hiện tượng này. Nếu không có hiện</w:t>
      </w:r>
      <w:r>
        <w:rPr>
          <w:color w:val="231F20"/>
          <w:spacing w:val="-15"/>
          <w:w w:val="105"/>
        </w:rPr>
        <w:t> </w:t>
      </w:r>
      <w:r>
        <w:rPr>
          <w:color w:val="231F20"/>
          <w:w w:val="105"/>
        </w:rPr>
        <w:t>tượng</w:t>
      </w:r>
      <w:r>
        <w:rPr>
          <w:color w:val="231F20"/>
          <w:spacing w:val="-14"/>
          <w:w w:val="105"/>
        </w:rPr>
        <w:t> </w:t>
      </w:r>
      <w:r>
        <w:rPr>
          <w:color w:val="231F20"/>
          <w:w w:val="105"/>
        </w:rPr>
        <w:t>này</w:t>
      </w:r>
      <w:r>
        <w:rPr>
          <w:color w:val="231F20"/>
          <w:spacing w:val="-14"/>
          <w:w w:val="105"/>
        </w:rPr>
        <w:t> </w:t>
      </w:r>
      <w:r>
        <w:rPr>
          <w:color w:val="231F20"/>
          <w:w w:val="105"/>
        </w:rPr>
        <w:t>mà</w:t>
      </w:r>
      <w:r>
        <w:rPr>
          <w:color w:val="231F20"/>
          <w:spacing w:val="-15"/>
          <w:w w:val="105"/>
        </w:rPr>
        <w:t> </w:t>
      </w:r>
      <w:r>
        <w:rPr>
          <w:color w:val="231F20"/>
          <w:w w:val="105"/>
        </w:rPr>
        <w:t>nói</w:t>
      </w:r>
      <w:r>
        <w:rPr>
          <w:color w:val="231F20"/>
          <w:spacing w:val="-15"/>
          <w:w w:val="105"/>
        </w:rPr>
        <w:t> </w:t>
      </w:r>
      <w:r>
        <w:rPr>
          <w:color w:val="231F20"/>
          <w:w w:val="105"/>
        </w:rPr>
        <w:t>bất</w:t>
      </w:r>
      <w:r>
        <w:rPr>
          <w:color w:val="231F20"/>
          <w:spacing w:val="-14"/>
          <w:w w:val="105"/>
        </w:rPr>
        <w:t> </w:t>
      </w:r>
      <w:r>
        <w:rPr>
          <w:color w:val="231F20"/>
          <w:w w:val="105"/>
        </w:rPr>
        <w:t>sinh</w:t>
      </w:r>
      <w:r>
        <w:rPr>
          <w:color w:val="231F20"/>
          <w:spacing w:val="-15"/>
          <w:w w:val="105"/>
        </w:rPr>
        <w:t> </w:t>
      </w:r>
      <w:r>
        <w:rPr>
          <w:color w:val="231F20"/>
          <w:w w:val="105"/>
        </w:rPr>
        <w:t>bất</w:t>
      </w:r>
      <w:r>
        <w:rPr>
          <w:color w:val="231F20"/>
          <w:spacing w:val="-14"/>
          <w:w w:val="105"/>
        </w:rPr>
        <w:t> </w:t>
      </w:r>
      <w:r>
        <w:rPr>
          <w:color w:val="231F20"/>
          <w:w w:val="105"/>
        </w:rPr>
        <w:t>diệt,</w:t>
      </w:r>
      <w:r>
        <w:rPr>
          <w:color w:val="231F20"/>
          <w:spacing w:val="-15"/>
          <w:w w:val="105"/>
        </w:rPr>
        <w:t> </w:t>
      </w:r>
      <w:r>
        <w:rPr>
          <w:color w:val="231F20"/>
          <w:w w:val="105"/>
        </w:rPr>
        <w:t>thì</w:t>
      </w:r>
      <w:r>
        <w:rPr>
          <w:color w:val="231F20"/>
          <w:spacing w:val="-14"/>
          <w:w w:val="105"/>
        </w:rPr>
        <w:t> </w:t>
      </w:r>
      <w:r>
        <w:rPr>
          <w:color w:val="231F20"/>
          <w:w w:val="105"/>
        </w:rPr>
        <w:t>chẳng</w:t>
      </w:r>
      <w:r>
        <w:rPr>
          <w:color w:val="231F20"/>
          <w:spacing w:val="-14"/>
          <w:w w:val="105"/>
        </w:rPr>
        <w:t> </w:t>
      </w:r>
      <w:r>
        <w:rPr>
          <w:color w:val="231F20"/>
          <w:w w:val="105"/>
        </w:rPr>
        <w:t>có</w:t>
      </w:r>
      <w:r>
        <w:rPr>
          <w:color w:val="231F20"/>
          <w:spacing w:val="-15"/>
          <w:w w:val="105"/>
        </w:rPr>
        <w:t> </w:t>
      </w:r>
      <w:r>
        <w:rPr>
          <w:color w:val="231F20"/>
          <w:w w:val="105"/>
        </w:rPr>
        <w:t>ý</w:t>
      </w:r>
      <w:r>
        <w:rPr>
          <w:color w:val="231F20"/>
          <w:spacing w:val="-14"/>
          <w:w w:val="105"/>
        </w:rPr>
        <w:t> </w:t>
      </w:r>
      <w:r>
        <w:rPr>
          <w:color w:val="231F20"/>
          <w:w w:val="105"/>
        </w:rPr>
        <w:t>nghĩa gì.</w:t>
      </w:r>
      <w:r>
        <w:rPr>
          <w:color w:val="231F20"/>
          <w:spacing w:val="-12"/>
          <w:w w:val="105"/>
        </w:rPr>
        <w:t> </w:t>
      </w:r>
      <w:r>
        <w:rPr>
          <w:color w:val="231F20"/>
          <w:w w:val="105"/>
        </w:rPr>
        <w:t>Có</w:t>
      </w:r>
      <w:r>
        <w:rPr>
          <w:color w:val="231F20"/>
          <w:spacing w:val="-12"/>
          <w:w w:val="105"/>
        </w:rPr>
        <w:t> </w:t>
      </w:r>
      <w:r>
        <w:rPr>
          <w:color w:val="231F20"/>
          <w:w w:val="105"/>
        </w:rPr>
        <w:t>sinh</w:t>
      </w:r>
      <w:r>
        <w:rPr>
          <w:color w:val="231F20"/>
          <w:spacing w:val="-12"/>
          <w:w w:val="105"/>
        </w:rPr>
        <w:t> </w:t>
      </w:r>
      <w:r>
        <w:rPr>
          <w:color w:val="231F20"/>
          <w:w w:val="105"/>
        </w:rPr>
        <w:t>diệt,</w:t>
      </w:r>
      <w:r>
        <w:rPr>
          <w:color w:val="231F20"/>
          <w:spacing w:val="-12"/>
          <w:w w:val="105"/>
        </w:rPr>
        <w:t> </w:t>
      </w:r>
      <w:r>
        <w:rPr>
          <w:color w:val="231F20"/>
          <w:w w:val="105"/>
        </w:rPr>
        <w:t>sinh</w:t>
      </w:r>
      <w:r>
        <w:rPr>
          <w:color w:val="231F20"/>
          <w:spacing w:val="-12"/>
          <w:w w:val="105"/>
        </w:rPr>
        <w:t> </w:t>
      </w:r>
      <w:r>
        <w:rPr>
          <w:color w:val="231F20"/>
          <w:w w:val="105"/>
        </w:rPr>
        <w:t>diệt</w:t>
      </w:r>
      <w:r>
        <w:rPr>
          <w:color w:val="231F20"/>
          <w:spacing w:val="-12"/>
          <w:w w:val="105"/>
        </w:rPr>
        <w:t> </w:t>
      </w:r>
      <w:r>
        <w:rPr>
          <w:color w:val="231F20"/>
          <w:w w:val="105"/>
        </w:rPr>
        <w:t>chính</w:t>
      </w:r>
      <w:r>
        <w:rPr>
          <w:color w:val="231F20"/>
          <w:spacing w:val="-12"/>
          <w:w w:val="105"/>
        </w:rPr>
        <w:t> </w:t>
      </w:r>
      <w:r>
        <w:rPr>
          <w:color w:val="231F20"/>
          <w:w w:val="105"/>
        </w:rPr>
        <w:t>là</w:t>
      </w:r>
      <w:r>
        <w:rPr>
          <w:color w:val="231F20"/>
          <w:spacing w:val="-12"/>
          <w:w w:val="105"/>
        </w:rPr>
        <w:t> </w:t>
      </w:r>
      <w:r>
        <w:rPr>
          <w:color w:val="231F20"/>
          <w:w w:val="105"/>
        </w:rPr>
        <w:t>bất</w:t>
      </w:r>
      <w:r>
        <w:rPr>
          <w:color w:val="231F20"/>
          <w:spacing w:val="-12"/>
          <w:w w:val="105"/>
        </w:rPr>
        <w:t> </w:t>
      </w:r>
      <w:r>
        <w:rPr>
          <w:color w:val="231F20"/>
          <w:w w:val="105"/>
        </w:rPr>
        <w:t>sinh</w:t>
      </w:r>
      <w:r>
        <w:rPr>
          <w:color w:val="231F20"/>
          <w:spacing w:val="-12"/>
          <w:w w:val="105"/>
        </w:rPr>
        <w:t> </w:t>
      </w:r>
      <w:r>
        <w:rPr>
          <w:color w:val="231F20"/>
          <w:w w:val="105"/>
        </w:rPr>
        <w:t>diệt,</w:t>
      </w:r>
      <w:r>
        <w:rPr>
          <w:color w:val="231F20"/>
          <w:spacing w:val="-12"/>
          <w:w w:val="105"/>
        </w:rPr>
        <w:t> </w:t>
      </w:r>
      <w:r>
        <w:rPr>
          <w:color w:val="231F20"/>
          <w:w w:val="105"/>
        </w:rPr>
        <w:t>cho</w:t>
      </w:r>
      <w:r>
        <w:rPr>
          <w:color w:val="231F20"/>
          <w:spacing w:val="-12"/>
          <w:w w:val="105"/>
        </w:rPr>
        <w:t> </w:t>
      </w:r>
      <w:r>
        <w:rPr>
          <w:color w:val="231F20"/>
          <w:w w:val="105"/>
        </w:rPr>
        <w:t>nên</w:t>
      </w:r>
      <w:r>
        <w:rPr>
          <w:color w:val="231F20"/>
          <w:spacing w:val="-12"/>
          <w:w w:val="105"/>
        </w:rPr>
        <w:t> </w:t>
      </w:r>
      <w:r>
        <w:rPr>
          <w:color w:val="231F20"/>
          <w:w w:val="105"/>
        </w:rPr>
        <w:t>sinh diệt và bất sinh diệt không hai. Đây chính là huyền môn.</w:t>
      </w:r>
    </w:p>
    <w:p>
      <w:pPr>
        <w:pStyle w:val="BodyText"/>
        <w:spacing w:line="297" w:lineRule="auto" w:before="144"/>
        <w:ind w:left="386" w:right="120" w:firstLine="454"/>
      </w:pPr>
      <w:r>
        <w:rPr>
          <w:color w:val="231F20"/>
          <w:w w:val="105"/>
        </w:rPr>
        <w:t>Duyên</w:t>
      </w:r>
      <w:r>
        <w:rPr>
          <w:color w:val="231F20"/>
          <w:spacing w:val="-19"/>
          <w:w w:val="105"/>
        </w:rPr>
        <w:t> </w:t>
      </w:r>
      <w:r>
        <w:rPr>
          <w:color w:val="231F20"/>
          <w:w w:val="105"/>
        </w:rPr>
        <w:t>khởi</w:t>
      </w:r>
      <w:r>
        <w:rPr>
          <w:color w:val="231F20"/>
          <w:spacing w:val="-19"/>
          <w:w w:val="105"/>
        </w:rPr>
        <w:t> </w:t>
      </w:r>
      <w:r>
        <w:rPr>
          <w:color w:val="231F20"/>
          <w:w w:val="105"/>
        </w:rPr>
        <w:t>của</w:t>
      </w:r>
      <w:r>
        <w:rPr>
          <w:color w:val="231F20"/>
          <w:spacing w:val="-19"/>
          <w:w w:val="105"/>
        </w:rPr>
        <w:t> </w:t>
      </w:r>
      <w:r>
        <w:rPr>
          <w:color w:val="231F20"/>
          <w:w w:val="105"/>
        </w:rPr>
        <w:t>vũ</w:t>
      </w:r>
      <w:r>
        <w:rPr>
          <w:color w:val="231F20"/>
          <w:spacing w:val="-19"/>
          <w:w w:val="105"/>
        </w:rPr>
        <w:t> </w:t>
      </w:r>
      <w:r>
        <w:rPr>
          <w:color w:val="231F20"/>
          <w:w w:val="105"/>
        </w:rPr>
        <w:t>trụ</w:t>
      </w:r>
      <w:r>
        <w:rPr>
          <w:color w:val="231F20"/>
          <w:spacing w:val="-19"/>
          <w:w w:val="105"/>
        </w:rPr>
        <w:t> </w:t>
      </w:r>
      <w:r>
        <w:rPr>
          <w:color w:val="231F20"/>
          <w:w w:val="105"/>
        </w:rPr>
        <w:t>là</w:t>
      </w:r>
      <w:r>
        <w:rPr>
          <w:color w:val="231F20"/>
          <w:spacing w:val="-19"/>
          <w:w w:val="105"/>
        </w:rPr>
        <w:t> </w:t>
      </w:r>
      <w:r>
        <w:rPr>
          <w:color w:val="231F20"/>
          <w:w w:val="105"/>
        </w:rPr>
        <w:t>như</w:t>
      </w:r>
      <w:r>
        <w:rPr>
          <w:color w:val="231F20"/>
          <w:spacing w:val="-19"/>
          <w:w w:val="105"/>
        </w:rPr>
        <w:t> </w:t>
      </w:r>
      <w:r>
        <w:rPr>
          <w:color w:val="231F20"/>
          <w:w w:val="105"/>
        </w:rPr>
        <w:t>vậy.</w:t>
      </w:r>
      <w:r>
        <w:rPr>
          <w:color w:val="231F20"/>
          <w:spacing w:val="-19"/>
          <w:w w:val="105"/>
        </w:rPr>
        <w:t> </w:t>
      </w:r>
      <w:r>
        <w:rPr>
          <w:color w:val="231F20"/>
          <w:w w:val="105"/>
        </w:rPr>
        <w:t>Lượng</w:t>
      </w:r>
      <w:r>
        <w:rPr>
          <w:color w:val="231F20"/>
          <w:spacing w:val="-19"/>
          <w:w w:val="105"/>
        </w:rPr>
        <w:t> </w:t>
      </w:r>
      <w:r>
        <w:rPr>
          <w:color w:val="231F20"/>
          <w:w w:val="105"/>
        </w:rPr>
        <w:t>tử</w:t>
      </w:r>
      <w:r>
        <w:rPr>
          <w:color w:val="231F20"/>
          <w:spacing w:val="-19"/>
          <w:w w:val="105"/>
        </w:rPr>
        <w:t> </w:t>
      </w:r>
      <w:r>
        <w:rPr>
          <w:color w:val="231F20"/>
          <w:w w:val="105"/>
        </w:rPr>
        <w:t>lực</w:t>
      </w:r>
      <w:r>
        <w:rPr>
          <w:color w:val="231F20"/>
          <w:spacing w:val="-19"/>
          <w:w w:val="105"/>
        </w:rPr>
        <w:t> </w:t>
      </w:r>
      <w:r>
        <w:rPr>
          <w:color w:val="231F20"/>
          <w:w w:val="105"/>
        </w:rPr>
        <w:t>học</w:t>
      </w:r>
      <w:r>
        <w:rPr>
          <w:color w:val="231F20"/>
          <w:spacing w:val="-19"/>
          <w:w w:val="105"/>
        </w:rPr>
        <w:t> </w:t>
      </w:r>
      <w:r>
        <w:rPr>
          <w:color w:val="231F20"/>
          <w:w w:val="105"/>
        </w:rPr>
        <w:t>ngày nay cho chúng ta biết, vũ trụ thành hình như thế nào? Trên thực tế chỉ trong một sát na. Một niệm bất giác đấy! Một niệm</w:t>
      </w:r>
      <w:r>
        <w:rPr>
          <w:color w:val="231F20"/>
          <w:spacing w:val="-11"/>
          <w:w w:val="105"/>
        </w:rPr>
        <w:t> </w:t>
      </w:r>
      <w:r>
        <w:rPr>
          <w:color w:val="231F20"/>
          <w:w w:val="105"/>
        </w:rPr>
        <w:t>này</w:t>
      </w:r>
      <w:r>
        <w:rPr>
          <w:color w:val="231F20"/>
          <w:spacing w:val="-11"/>
          <w:w w:val="105"/>
        </w:rPr>
        <w:t> </w:t>
      </w:r>
      <w:r>
        <w:rPr>
          <w:color w:val="231F20"/>
          <w:w w:val="105"/>
        </w:rPr>
        <w:t>không</w:t>
      </w:r>
      <w:r>
        <w:rPr>
          <w:color w:val="231F20"/>
          <w:spacing w:val="-11"/>
          <w:w w:val="105"/>
        </w:rPr>
        <w:t> </w:t>
      </w:r>
      <w:r>
        <w:rPr>
          <w:color w:val="231F20"/>
          <w:w w:val="105"/>
        </w:rPr>
        <w:t>có</w:t>
      </w:r>
      <w:r>
        <w:rPr>
          <w:color w:val="231F20"/>
          <w:spacing w:val="-11"/>
          <w:w w:val="105"/>
        </w:rPr>
        <w:t> </w:t>
      </w:r>
      <w:r>
        <w:rPr>
          <w:color w:val="231F20"/>
          <w:w w:val="105"/>
        </w:rPr>
        <w:t>lý</w:t>
      </w:r>
      <w:r>
        <w:rPr>
          <w:color w:val="231F20"/>
          <w:spacing w:val="-11"/>
          <w:w w:val="105"/>
        </w:rPr>
        <w:t> </w:t>
      </w:r>
      <w:r>
        <w:rPr>
          <w:color w:val="231F20"/>
          <w:w w:val="105"/>
        </w:rPr>
        <w:t>do.</w:t>
      </w:r>
      <w:r>
        <w:rPr>
          <w:color w:val="231F20"/>
          <w:spacing w:val="-11"/>
          <w:w w:val="105"/>
        </w:rPr>
        <w:t> </w:t>
      </w:r>
      <w:r>
        <w:rPr>
          <w:color w:val="231F20"/>
          <w:w w:val="105"/>
        </w:rPr>
        <w:t>Vì</w:t>
      </w:r>
      <w:r>
        <w:rPr>
          <w:color w:val="231F20"/>
          <w:spacing w:val="-11"/>
          <w:w w:val="105"/>
        </w:rPr>
        <w:t> </w:t>
      </w:r>
      <w:r>
        <w:rPr>
          <w:color w:val="231F20"/>
          <w:w w:val="105"/>
        </w:rPr>
        <w:t>sao</w:t>
      </w:r>
      <w:r>
        <w:rPr>
          <w:color w:val="231F20"/>
          <w:spacing w:val="-11"/>
          <w:w w:val="105"/>
        </w:rPr>
        <w:t> </w:t>
      </w:r>
      <w:r>
        <w:rPr>
          <w:color w:val="231F20"/>
          <w:w w:val="105"/>
        </w:rPr>
        <w:t>có</w:t>
      </w:r>
      <w:r>
        <w:rPr>
          <w:color w:val="231F20"/>
          <w:spacing w:val="-11"/>
          <w:w w:val="105"/>
        </w:rPr>
        <w:t> </w:t>
      </w:r>
      <w:r>
        <w:rPr>
          <w:color w:val="231F20"/>
          <w:w w:val="105"/>
        </w:rPr>
        <w:t>một</w:t>
      </w:r>
      <w:r>
        <w:rPr>
          <w:color w:val="231F20"/>
          <w:spacing w:val="-11"/>
          <w:w w:val="105"/>
        </w:rPr>
        <w:t> </w:t>
      </w:r>
      <w:r>
        <w:rPr>
          <w:color w:val="231F20"/>
          <w:w w:val="105"/>
        </w:rPr>
        <w:t>niệm</w:t>
      </w:r>
      <w:r>
        <w:rPr>
          <w:color w:val="231F20"/>
          <w:spacing w:val="-11"/>
          <w:w w:val="105"/>
        </w:rPr>
        <w:t> </w:t>
      </w:r>
      <w:r>
        <w:rPr>
          <w:color w:val="231F20"/>
          <w:w w:val="105"/>
        </w:rPr>
        <w:t>này?</w:t>
      </w:r>
      <w:r>
        <w:rPr>
          <w:color w:val="231F20"/>
          <w:spacing w:val="-11"/>
          <w:w w:val="105"/>
        </w:rPr>
        <w:t> </w:t>
      </w:r>
      <w:r>
        <w:rPr>
          <w:color w:val="231F20"/>
          <w:w w:val="105"/>
        </w:rPr>
        <w:t>Nếu</w:t>
      </w:r>
      <w:r>
        <w:rPr>
          <w:color w:val="231F20"/>
          <w:spacing w:val="-11"/>
          <w:w w:val="105"/>
        </w:rPr>
        <w:t> </w:t>
      </w:r>
      <w:r>
        <w:rPr>
          <w:color w:val="231F20"/>
          <w:w w:val="105"/>
        </w:rPr>
        <w:t>một niệm này thật sự có lý do, thì thật có một niệm. Một niệm không có lý do, nó là vọng niệm, chẳng phải chân. Chẳng phải chân mà truy cứu là sai lầm rồi. Ở trong đây khởi tâm động</w:t>
      </w:r>
      <w:r>
        <w:rPr>
          <w:color w:val="231F20"/>
          <w:w w:val="105"/>
        </w:rPr>
        <w:t> niệm</w:t>
      </w:r>
      <w:r>
        <w:rPr>
          <w:color w:val="231F20"/>
          <w:w w:val="105"/>
        </w:rPr>
        <w:t> càng</w:t>
      </w:r>
      <w:r>
        <w:rPr>
          <w:color w:val="231F20"/>
          <w:w w:val="105"/>
        </w:rPr>
        <w:t> sai</w:t>
      </w:r>
      <w:r>
        <w:rPr>
          <w:color w:val="231F20"/>
          <w:w w:val="105"/>
        </w:rPr>
        <w:t> lầm</w:t>
      </w:r>
      <w:r>
        <w:rPr>
          <w:color w:val="231F20"/>
          <w:w w:val="105"/>
        </w:rPr>
        <w:t> hơn.</w:t>
      </w:r>
      <w:r>
        <w:rPr>
          <w:color w:val="231F20"/>
          <w:w w:val="105"/>
        </w:rPr>
        <w:t> Không</w:t>
      </w:r>
      <w:r>
        <w:rPr>
          <w:color w:val="231F20"/>
          <w:w w:val="105"/>
        </w:rPr>
        <w:t> cần</w:t>
      </w:r>
      <w:r>
        <w:rPr>
          <w:color w:val="231F20"/>
          <w:w w:val="105"/>
        </w:rPr>
        <w:t> khởi</w:t>
      </w:r>
      <w:r>
        <w:rPr>
          <w:color w:val="231F20"/>
          <w:w w:val="105"/>
        </w:rPr>
        <w:t> tâm</w:t>
      </w:r>
      <w:r>
        <w:rPr>
          <w:color w:val="231F20"/>
          <w:w w:val="105"/>
        </w:rPr>
        <w:t> động niệm,</w:t>
      </w:r>
      <w:r>
        <w:rPr>
          <w:color w:val="231F20"/>
          <w:spacing w:val="40"/>
          <w:w w:val="105"/>
        </w:rPr>
        <w:t> </w:t>
      </w:r>
      <w:r>
        <w:rPr>
          <w:color w:val="231F20"/>
          <w:w w:val="105"/>
        </w:rPr>
        <w:t>chân</w:t>
      </w:r>
      <w:r>
        <w:rPr>
          <w:color w:val="231F20"/>
          <w:spacing w:val="40"/>
          <w:w w:val="105"/>
        </w:rPr>
        <w:t> </w:t>
      </w:r>
      <w:r>
        <w:rPr>
          <w:color w:val="231F20"/>
          <w:w w:val="105"/>
        </w:rPr>
        <w:t>tướng</w:t>
      </w:r>
      <w:r>
        <w:rPr>
          <w:color w:val="231F20"/>
          <w:spacing w:val="40"/>
          <w:w w:val="105"/>
        </w:rPr>
        <w:t> </w:t>
      </w:r>
      <w:r>
        <w:rPr>
          <w:color w:val="231F20"/>
          <w:w w:val="105"/>
        </w:rPr>
        <w:t>sự</w:t>
      </w:r>
      <w:r>
        <w:rPr>
          <w:color w:val="231F20"/>
          <w:spacing w:val="40"/>
          <w:w w:val="105"/>
        </w:rPr>
        <w:t> </w:t>
      </w:r>
      <w:r>
        <w:rPr>
          <w:color w:val="231F20"/>
          <w:w w:val="105"/>
        </w:rPr>
        <w:t>thật</w:t>
      </w:r>
      <w:r>
        <w:rPr>
          <w:color w:val="231F20"/>
          <w:spacing w:val="40"/>
          <w:w w:val="105"/>
        </w:rPr>
        <w:t> </w:t>
      </w:r>
      <w:r>
        <w:rPr>
          <w:color w:val="231F20"/>
          <w:w w:val="105"/>
        </w:rPr>
        <w:t>ở</w:t>
      </w:r>
      <w:r>
        <w:rPr>
          <w:color w:val="231F20"/>
          <w:spacing w:val="40"/>
          <w:w w:val="105"/>
        </w:rPr>
        <w:t> </w:t>
      </w:r>
      <w:r>
        <w:rPr>
          <w:color w:val="231F20"/>
          <w:w w:val="105"/>
        </w:rPr>
        <w:t>ngay</w:t>
      </w:r>
      <w:r>
        <w:rPr>
          <w:color w:val="231F20"/>
          <w:spacing w:val="40"/>
          <w:w w:val="105"/>
        </w:rPr>
        <w:t> </w:t>
      </w:r>
      <w:r>
        <w:rPr>
          <w:color w:val="231F20"/>
          <w:w w:val="105"/>
        </w:rPr>
        <w:t>trước</w:t>
      </w:r>
      <w:r>
        <w:rPr>
          <w:color w:val="231F20"/>
          <w:spacing w:val="40"/>
          <w:w w:val="105"/>
        </w:rPr>
        <w:t> </w:t>
      </w:r>
      <w:r>
        <w:rPr>
          <w:color w:val="231F20"/>
          <w:w w:val="105"/>
        </w:rPr>
        <w:t>mắt,</w:t>
      </w:r>
      <w:r>
        <w:rPr>
          <w:color w:val="231F20"/>
          <w:spacing w:val="40"/>
          <w:w w:val="105"/>
        </w:rPr>
        <w:t> </w:t>
      </w:r>
      <w:r>
        <w:rPr>
          <w:color w:val="231F20"/>
          <w:w w:val="105"/>
        </w:rPr>
        <w:t>chân</w:t>
      </w:r>
      <w:r>
        <w:rPr>
          <w:color w:val="231F20"/>
          <w:spacing w:val="40"/>
          <w:w w:val="105"/>
        </w:rPr>
        <w:t> </w:t>
      </w:r>
      <w:r>
        <w:rPr>
          <w:color w:val="231F20"/>
          <w:w w:val="105"/>
        </w:rPr>
        <w:t>tướng lộ rõ. Vì sao mê? Muốn tìm nguyên nhân của nó lại là mê, mê còn sâu hơn nữa. Đạo lý này nói vô cùng vi tế, vi diệu, không cho ta suy nghĩ, bởi vừa khởi tâm động niệm là mê. Nếu tiếp tục phân biệt nữa càng mê hơn, thêm vào đó chấp trước sẽ mê sâu hơn nữa. Đức Phật dạy, thế gian này là giả không có thật.</w:t>
      </w:r>
    </w:p>
    <w:p>
      <w:pPr>
        <w:spacing w:line="297" w:lineRule="auto" w:before="147"/>
        <w:ind w:left="386" w:right="120" w:firstLine="453"/>
        <w:jc w:val="both"/>
        <w:rPr>
          <w:sz w:val="34"/>
        </w:rPr>
      </w:pPr>
      <w:r>
        <w:rPr>
          <w:color w:val="231F20"/>
          <w:w w:val="105"/>
          <w:sz w:val="34"/>
        </w:rPr>
        <w:t>Kinh </w:t>
      </w:r>
      <w:r>
        <w:rPr>
          <w:i/>
          <w:color w:val="231F20"/>
          <w:w w:val="105"/>
          <w:sz w:val="34"/>
        </w:rPr>
        <w:t>Kim Cương Bát Nhã </w:t>
      </w:r>
      <w:r>
        <w:rPr>
          <w:color w:val="231F20"/>
          <w:w w:val="105"/>
          <w:sz w:val="34"/>
        </w:rPr>
        <w:t>nói: </w:t>
      </w:r>
      <w:r>
        <w:rPr>
          <w:i/>
          <w:color w:val="231F20"/>
          <w:w w:val="105"/>
          <w:sz w:val="34"/>
        </w:rPr>
        <w:t>“Nhất thiết hữu vi pháp, như</w:t>
      </w:r>
      <w:r>
        <w:rPr>
          <w:i/>
          <w:color w:val="231F20"/>
          <w:spacing w:val="-6"/>
          <w:w w:val="105"/>
          <w:sz w:val="34"/>
        </w:rPr>
        <w:t> </w:t>
      </w:r>
      <w:r>
        <w:rPr>
          <w:i/>
          <w:color w:val="231F20"/>
          <w:w w:val="105"/>
          <w:sz w:val="34"/>
        </w:rPr>
        <w:t>mộng</w:t>
      </w:r>
      <w:r>
        <w:rPr>
          <w:i/>
          <w:color w:val="231F20"/>
          <w:spacing w:val="-6"/>
          <w:w w:val="105"/>
          <w:sz w:val="34"/>
        </w:rPr>
        <w:t> </w:t>
      </w:r>
      <w:r>
        <w:rPr>
          <w:i/>
          <w:color w:val="231F20"/>
          <w:w w:val="105"/>
          <w:sz w:val="34"/>
        </w:rPr>
        <w:t>huyễn</w:t>
      </w:r>
      <w:r>
        <w:rPr>
          <w:i/>
          <w:color w:val="231F20"/>
          <w:spacing w:val="-6"/>
          <w:w w:val="105"/>
          <w:sz w:val="34"/>
        </w:rPr>
        <w:t> </w:t>
      </w:r>
      <w:r>
        <w:rPr>
          <w:i/>
          <w:color w:val="231F20"/>
          <w:w w:val="105"/>
          <w:sz w:val="34"/>
        </w:rPr>
        <w:t>bào</w:t>
      </w:r>
      <w:r>
        <w:rPr>
          <w:i/>
          <w:color w:val="231F20"/>
          <w:spacing w:val="-6"/>
          <w:w w:val="105"/>
          <w:sz w:val="34"/>
        </w:rPr>
        <w:t> </w:t>
      </w:r>
      <w:r>
        <w:rPr>
          <w:i/>
          <w:color w:val="231F20"/>
          <w:w w:val="105"/>
          <w:sz w:val="34"/>
        </w:rPr>
        <w:t>ảnh”</w:t>
      </w:r>
      <w:r>
        <w:rPr>
          <w:color w:val="231F20"/>
          <w:w w:val="105"/>
          <w:sz w:val="34"/>
        </w:rPr>
        <w:t>.</w:t>
      </w:r>
      <w:r>
        <w:rPr>
          <w:color w:val="231F20"/>
          <w:spacing w:val="-6"/>
          <w:w w:val="105"/>
          <w:sz w:val="34"/>
        </w:rPr>
        <w:t> </w:t>
      </w:r>
      <w:r>
        <w:rPr>
          <w:color w:val="231F20"/>
          <w:w w:val="105"/>
          <w:sz w:val="34"/>
        </w:rPr>
        <w:t>Thế</w:t>
      </w:r>
      <w:r>
        <w:rPr>
          <w:color w:val="231F20"/>
          <w:spacing w:val="-6"/>
          <w:w w:val="105"/>
          <w:sz w:val="34"/>
        </w:rPr>
        <w:t> </w:t>
      </w:r>
      <w:r>
        <w:rPr>
          <w:color w:val="231F20"/>
          <w:w w:val="105"/>
          <w:sz w:val="34"/>
        </w:rPr>
        <w:t>nào</w:t>
      </w:r>
      <w:r>
        <w:rPr>
          <w:color w:val="231F20"/>
          <w:spacing w:val="-6"/>
          <w:w w:val="105"/>
          <w:sz w:val="34"/>
        </w:rPr>
        <w:t> </w:t>
      </w:r>
      <w:r>
        <w:rPr>
          <w:color w:val="231F20"/>
          <w:w w:val="105"/>
          <w:sz w:val="34"/>
        </w:rPr>
        <w:t>là</w:t>
      </w:r>
      <w:r>
        <w:rPr>
          <w:color w:val="231F20"/>
          <w:spacing w:val="-6"/>
          <w:w w:val="105"/>
          <w:sz w:val="34"/>
        </w:rPr>
        <w:t> </w:t>
      </w:r>
      <w:r>
        <w:rPr>
          <w:color w:val="231F20"/>
          <w:w w:val="105"/>
          <w:sz w:val="34"/>
        </w:rPr>
        <w:t>hữu</w:t>
      </w:r>
      <w:r>
        <w:rPr>
          <w:color w:val="231F20"/>
          <w:spacing w:val="-6"/>
          <w:w w:val="105"/>
          <w:sz w:val="34"/>
        </w:rPr>
        <w:t> </w:t>
      </w:r>
      <w:r>
        <w:rPr>
          <w:color w:val="231F20"/>
          <w:w w:val="105"/>
          <w:sz w:val="34"/>
        </w:rPr>
        <w:t>vi</w:t>
      </w:r>
      <w:r>
        <w:rPr>
          <w:color w:val="231F20"/>
          <w:spacing w:val="-6"/>
          <w:w w:val="105"/>
          <w:sz w:val="34"/>
        </w:rPr>
        <w:t> </w:t>
      </w:r>
      <w:r>
        <w:rPr>
          <w:color w:val="231F20"/>
          <w:w w:val="105"/>
          <w:sz w:val="34"/>
        </w:rPr>
        <w:t>pháp?</w:t>
      </w:r>
      <w:r>
        <w:rPr>
          <w:color w:val="231F20"/>
          <w:spacing w:val="-6"/>
          <w:w w:val="105"/>
          <w:sz w:val="34"/>
        </w:rPr>
        <w:t> </w:t>
      </w:r>
      <w:r>
        <w:rPr>
          <w:color w:val="231F20"/>
          <w:w w:val="105"/>
          <w:sz w:val="34"/>
        </w:rPr>
        <w:t>Hữu</w:t>
      </w:r>
      <w:r>
        <w:rPr>
          <w:color w:val="231F20"/>
          <w:spacing w:val="-6"/>
          <w:w w:val="105"/>
          <w:sz w:val="34"/>
        </w:rPr>
        <w:t> </w:t>
      </w:r>
      <w:r>
        <w:rPr>
          <w:color w:val="231F20"/>
          <w:w w:val="105"/>
          <w:sz w:val="34"/>
        </w:rPr>
        <w:t>vi pháp nghĩa là có sinh có diệt. Pháp có sinh có diệt là pháp hữu vi.</w:t>
      </w:r>
      <w:r>
        <w:rPr>
          <w:color w:val="231F20"/>
          <w:spacing w:val="1"/>
          <w:w w:val="105"/>
          <w:sz w:val="34"/>
        </w:rPr>
        <w:t> </w:t>
      </w:r>
      <w:r>
        <w:rPr>
          <w:color w:val="231F20"/>
          <w:w w:val="105"/>
          <w:sz w:val="34"/>
        </w:rPr>
        <w:t>Quý</w:t>
      </w:r>
      <w:r>
        <w:rPr>
          <w:color w:val="231F20"/>
          <w:spacing w:val="1"/>
          <w:w w:val="105"/>
          <w:sz w:val="34"/>
        </w:rPr>
        <w:t> </w:t>
      </w:r>
      <w:r>
        <w:rPr>
          <w:color w:val="231F20"/>
          <w:w w:val="105"/>
          <w:sz w:val="34"/>
        </w:rPr>
        <w:t>vị</w:t>
      </w:r>
      <w:r>
        <w:rPr>
          <w:color w:val="231F20"/>
          <w:spacing w:val="1"/>
          <w:w w:val="105"/>
          <w:sz w:val="34"/>
        </w:rPr>
        <w:t> </w:t>
      </w:r>
      <w:r>
        <w:rPr>
          <w:color w:val="231F20"/>
          <w:w w:val="105"/>
          <w:sz w:val="34"/>
        </w:rPr>
        <w:t>xem,</w:t>
      </w:r>
      <w:r>
        <w:rPr>
          <w:color w:val="231F20"/>
          <w:spacing w:val="1"/>
          <w:w w:val="105"/>
          <w:sz w:val="34"/>
        </w:rPr>
        <w:t> </w:t>
      </w:r>
      <w:r>
        <w:rPr>
          <w:color w:val="231F20"/>
          <w:w w:val="105"/>
          <w:sz w:val="34"/>
        </w:rPr>
        <w:t>trong</w:t>
      </w:r>
      <w:r>
        <w:rPr>
          <w:color w:val="231F20"/>
          <w:spacing w:val="1"/>
          <w:w w:val="105"/>
          <w:sz w:val="34"/>
        </w:rPr>
        <w:t> </w:t>
      </w:r>
      <w:r>
        <w:rPr>
          <w:color w:val="231F20"/>
          <w:w w:val="105"/>
          <w:sz w:val="34"/>
        </w:rPr>
        <w:t>vũ</w:t>
      </w:r>
      <w:r>
        <w:rPr>
          <w:color w:val="231F20"/>
          <w:spacing w:val="1"/>
          <w:w w:val="105"/>
          <w:sz w:val="34"/>
        </w:rPr>
        <w:t> </w:t>
      </w:r>
      <w:r>
        <w:rPr>
          <w:color w:val="231F20"/>
          <w:w w:val="105"/>
          <w:sz w:val="34"/>
        </w:rPr>
        <w:t>trụ</w:t>
      </w:r>
      <w:r>
        <w:rPr>
          <w:color w:val="231F20"/>
          <w:spacing w:val="1"/>
          <w:w w:val="105"/>
          <w:sz w:val="34"/>
        </w:rPr>
        <w:t> </w:t>
      </w:r>
      <w:r>
        <w:rPr>
          <w:color w:val="231F20"/>
          <w:w w:val="105"/>
          <w:sz w:val="34"/>
        </w:rPr>
        <w:t>có</w:t>
      </w:r>
      <w:r>
        <w:rPr>
          <w:color w:val="231F20"/>
          <w:spacing w:val="1"/>
          <w:w w:val="105"/>
          <w:sz w:val="34"/>
        </w:rPr>
        <w:t> </w:t>
      </w:r>
      <w:r>
        <w:rPr>
          <w:color w:val="231F20"/>
          <w:w w:val="105"/>
          <w:sz w:val="34"/>
        </w:rPr>
        <w:t>pháp</w:t>
      </w:r>
      <w:r>
        <w:rPr>
          <w:color w:val="231F20"/>
          <w:spacing w:val="1"/>
          <w:w w:val="105"/>
          <w:sz w:val="34"/>
        </w:rPr>
        <w:t> </w:t>
      </w:r>
      <w:r>
        <w:rPr>
          <w:color w:val="231F20"/>
          <w:w w:val="105"/>
          <w:sz w:val="34"/>
        </w:rPr>
        <w:t>nào</w:t>
      </w:r>
      <w:r>
        <w:rPr>
          <w:color w:val="231F20"/>
          <w:spacing w:val="1"/>
          <w:w w:val="105"/>
          <w:sz w:val="34"/>
        </w:rPr>
        <w:t> </w:t>
      </w:r>
      <w:r>
        <w:rPr>
          <w:color w:val="231F20"/>
          <w:w w:val="105"/>
          <w:sz w:val="34"/>
        </w:rPr>
        <w:t>chẳng</w:t>
      </w:r>
      <w:r>
        <w:rPr>
          <w:color w:val="231F20"/>
          <w:spacing w:val="1"/>
          <w:w w:val="105"/>
          <w:sz w:val="34"/>
        </w:rPr>
        <w:t> </w:t>
      </w:r>
      <w:r>
        <w:rPr>
          <w:color w:val="231F20"/>
          <w:w w:val="105"/>
          <w:sz w:val="34"/>
        </w:rPr>
        <w:t>phải</w:t>
      </w:r>
      <w:r>
        <w:rPr>
          <w:color w:val="231F20"/>
          <w:spacing w:val="1"/>
          <w:w w:val="105"/>
          <w:sz w:val="34"/>
        </w:rPr>
        <w:t> </w:t>
      </w:r>
      <w:r>
        <w:rPr>
          <w:color w:val="231F20"/>
          <w:spacing w:val="-5"/>
          <w:w w:val="105"/>
          <w:sz w:val="34"/>
        </w:rPr>
        <w:t>là</w:t>
      </w:r>
    </w:p>
    <w:p>
      <w:pPr>
        <w:spacing w:after="0" w:line="297"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4"/>
      </w:pPr>
      <w:r>
        <w:rPr>
          <w:color w:val="231F20"/>
          <w:w w:val="105"/>
        </w:rPr>
        <w:t>pháp</w:t>
      </w:r>
      <w:r>
        <w:rPr>
          <w:color w:val="231F20"/>
          <w:spacing w:val="-9"/>
          <w:w w:val="105"/>
        </w:rPr>
        <w:t> </w:t>
      </w:r>
      <w:r>
        <w:rPr>
          <w:color w:val="231F20"/>
          <w:w w:val="105"/>
        </w:rPr>
        <w:t>hữu</w:t>
      </w:r>
      <w:r>
        <w:rPr>
          <w:color w:val="231F20"/>
          <w:spacing w:val="-9"/>
          <w:w w:val="105"/>
        </w:rPr>
        <w:t> </w:t>
      </w:r>
      <w:r>
        <w:rPr>
          <w:color w:val="231F20"/>
          <w:w w:val="105"/>
        </w:rPr>
        <w:t>vi.</w:t>
      </w:r>
      <w:r>
        <w:rPr>
          <w:color w:val="231F20"/>
          <w:spacing w:val="-9"/>
          <w:w w:val="105"/>
        </w:rPr>
        <w:t> </w:t>
      </w:r>
      <w:r>
        <w:rPr>
          <w:color w:val="231F20"/>
          <w:w w:val="105"/>
        </w:rPr>
        <w:t>Động</w:t>
      </w:r>
      <w:r>
        <w:rPr>
          <w:color w:val="231F20"/>
          <w:spacing w:val="-9"/>
          <w:w w:val="105"/>
        </w:rPr>
        <w:t> </w:t>
      </w:r>
      <w:r>
        <w:rPr>
          <w:color w:val="231F20"/>
          <w:w w:val="105"/>
        </w:rPr>
        <w:t>vật</w:t>
      </w:r>
      <w:r>
        <w:rPr>
          <w:color w:val="231F20"/>
          <w:spacing w:val="-9"/>
          <w:w w:val="105"/>
        </w:rPr>
        <w:t> </w:t>
      </w:r>
      <w:r>
        <w:rPr>
          <w:color w:val="231F20"/>
          <w:w w:val="105"/>
        </w:rPr>
        <w:t>có</w:t>
      </w:r>
      <w:r>
        <w:rPr>
          <w:color w:val="231F20"/>
          <w:spacing w:val="-9"/>
          <w:w w:val="105"/>
        </w:rPr>
        <w:t> </w:t>
      </w:r>
      <w:r>
        <w:rPr>
          <w:color w:val="231F20"/>
          <w:w w:val="105"/>
        </w:rPr>
        <w:t>sinh,</w:t>
      </w:r>
      <w:r>
        <w:rPr>
          <w:color w:val="231F20"/>
          <w:spacing w:val="-9"/>
          <w:w w:val="105"/>
        </w:rPr>
        <w:t> </w:t>
      </w:r>
      <w:r>
        <w:rPr>
          <w:color w:val="231F20"/>
          <w:w w:val="105"/>
        </w:rPr>
        <w:t>lão,</w:t>
      </w:r>
      <w:r>
        <w:rPr>
          <w:color w:val="231F20"/>
          <w:spacing w:val="-9"/>
          <w:w w:val="105"/>
        </w:rPr>
        <w:t> </w:t>
      </w:r>
      <w:r>
        <w:rPr>
          <w:color w:val="231F20"/>
          <w:w w:val="105"/>
        </w:rPr>
        <w:t>bệnh,</w:t>
      </w:r>
      <w:r>
        <w:rPr>
          <w:color w:val="231F20"/>
          <w:spacing w:val="-9"/>
          <w:w w:val="105"/>
        </w:rPr>
        <w:t> </w:t>
      </w:r>
      <w:r>
        <w:rPr>
          <w:color w:val="231F20"/>
          <w:w w:val="105"/>
        </w:rPr>
        <w:t>tử,</w:t>
      </w:r>
      <w:r>
        <w:rPr>
          <w:color w:val="231F20"/>
          <w:spacing w:val="-9"/>
          <w:w w:val="105"/>
        </w:rPr>
        <w:t> </w:t>
      </w:r>
      <w:r>
        <w:rPr>
          <w:color w:val="231F20"/>
          <w:w w:val="105"/>
        </w:rPr>
        <w:t>là</w:t>
      </w:r>
      <w:r>
        <w:rPr>
          <w:color w:val="231F20"/>
          <w:spacing w:val="-9"/>
          <w:w w:val="105"/>
        </w:rPr>
        <w:t> </w:t>
      </w:r>
      <w:r>
        <w:rPr>
          <w:color w:val="231F20"/>
          <w:w w:val="105"/>
        </w:rPr>
        <w:t>pháp</w:t>
      </w:r>
      <w:r>
        <w:rPr>
          <w:color w:val="231F20"/>
          <w:spacing w:val="-9"/>
          <w:w w:val="105"/>
        </w:rPr>
        <w:t> </w:t>
      </w:r>
      <w:r>
        <w:rPr>
          <w:color w:val="231F20"/>
          <w:w w:val="105"/>
        </w:rPr>
        <w:t>hữu</w:t>
      </w:r>
      <w:r>
        <w:rPr>
          <w:color w:val="231F20"/>
          <w:spacing w:val="-9"/>
          <w:w w:val="105"/>
        </w:rPr>
        <w:t> </w:t>
      </w:r>
      <w:r>
        <w:rPr>
          <w:color w:val="231F20"/>
          <w:w w:val="105"/>
        </w:rPr>
        <w:t>vi. Thực</w:t>
      </w:r>
      <w:r>
        <w:rPr>
          <w:color w:val="231F20"/>
          <w:spacing w:val="-10"/>
          <w:w w:val="105"/>
        </w:rPr>
        <w:t> </w:t>
      </w:r>
      <w:r>
        <w:rPr>
          <w:color w:val="231F20"/>
          <w:w w:val="105"/>
        </w:rPr>
        <w:t>vật</w:t>
      </w:r>
      <w:r>
        <w:rPr>
          <w:color w:val="231F20"/>
          <w:spacing w:val="-10"/>
          <w:w w:val="105"/>
        </w:rPr>
        <w:t> </w:t>
      </w:r>
      <w:r>
        <w:rPr>
          <w:color w:val="231F20"/>
          <w:w w:val="105"/>
        </w:rPr>
        <w:t>có</w:t>
      </w:r>
      <w:r>
        <w:rPr>
          <w:color w:val="231F20"/>
          <w:spacing w:val="-10"/>
          <w:w w:val="105"/>
        </w:rPr>
        <w:t> </w:t>
      </w:r>
      <w:r>
        <w:rPr>
          <w:color w:val="231F20"/>
          <w:w w:val="105"/>
        </w:rPr>
        <w:t>sinh,</w:t>
      </w:r>
      <w:r>
        <w:rPr>
          <w:color w:val="231F20"/>
          <w:spacing w:val="-10"/>
          <w:w w:val="105"/>
        </w:rPr>
        <w:t> </w:t>
      </w:r>
      <w:r>
        <w:rPr>
          <w:color w:val="231F20"/>
          <w:w w:val="105"/>
        </w:rPr>
        <w:t>trụ,</w:t>
      </w:r>
      <w:r>
        <w:rPr>
          <w:color w:val="231F20"/>
          <w:spacing w:val="-10"/>
          <w:w w:val="105"/>
        </w:rPr>
        <w:t> </w:t>
      </w:r>
      <w:r>
        <w:rPr>
          <w:color w:val="231F20"/>
          <w:w w:val="105"/>
        </w:rPr>
        <w:t>dị,</w:t>
      </w:r>
      <w:r>
        <w:rPr>
          <w:color w:val="231F20"/>
          <w:spacing w:val="-10"/>
          <w:w w:val="105"/>
        </w:rPr>
        <w:t> </w:t>
      </w:r>
      <w:r>
        <w:rPr>
          <w:color w:val="231F20"/>
          <w:w w:val="105"/>
        </w:rPr>
        <w:t>diệt;</w:t>
      </w:r>
      <w:r>
        <w:rPr>
          <w:color w:val="231F20"/>
          <w:spacing w:val="-10"/>
          <w:w w:val="105"/>
        </w:rPr>
        <w:t> </w:t>
      </w:r>
      <w:r>
        <w:rPr>
          <w:color w:val="231F20"/>
          <w:w w:val="105"/>
        </w:rPr>
        <w:t>khoáng</w:t>
      </w:r>
      <w:r>
        <w:rPr>
          <w:color w:val="231F20"/>
          <w:spacing w:val="-10"/>
          <w:w w:val="105"/>
        </w:rPr>
        <w:t> </w:t>
      </w:r>
      <w:r>
        <w:rPr>
          <w:color w:val="231F20"/>
          <w:w w:val="105"/>
        </w:rPr>
        <w:t>vật</w:t>
      </w:r>
      <w:r>
        <w:rPr>
          <w:color w:val="231F20"/>
          <w:spacing w:val="-10"/>
          <w:w w:val="105"/>
        </w:rPr>
        <w:t> </w:t>
      </w:r>
      <w:r>
        <w:rPr>
          <w:color w:val="231F20"/>
          <w:w w:val="105"/>
        </w:rPr>
        <w:t>là</w:t>
      </w:r>
      <w:r>
        <w:rPr>
          <w:color w:val="231F20"/>
          <w:spacing w:val="-10"/>
          <w:w w:val="105"/>
        </w:rPr>
        <w:t> </w:t>
      </w:r>
      <w:r>
        <w:rPr>
          <w:color w:val="231F20"/>
          <w:w w:val="105"/>
        </w:rPr>
        <w:t>thành,</w:t>
      </w:r>
      <w:r>
        <w:rPr>
          <w:color w:val="231F20"/>
          <w:spacing w:val="-10"/>
          <w:w w:val="105"/>
        </w:rPr>
        <w:t> </w:t>
      </w:r>
      <w:r>
        <w:rPr>
          <w:color w:val="231F20"/>
          <w:w w:val="105"/>
        </w:rPr>
        <w:t>trụ,</w:t>
      </w:r>
      <w:r>
        <w:rPr>
          <w:color w:val="231F20"/>
          <w:spacing w:val="-10"/>
          <w:w w:val="105"/>
        </w:rPr>
        <w:t> </w:t>
      </w:r>
      <w:r>
        <w:rPr>
          <w:color w:val="231F20"/>
          <w:w w:val="105"/>
        </w:rPr>
        <w:t>hoại, không. Vì thế, tất cả hiện tượng trong tự nhiên, chẳng có pháp nào không phải là pháp hữu vi. Đã là pháp hữu vi, thì nó không có thật, “phàm sở hữu tướng giai thị hư vọng”.</w:t>
      </w:r>
    </w:p>
    <w:p>
      <w:pPr>
        <w:pStyle w:val="BodyText"/>
        <w:spacing w:line="309" w:lineRule="auto" w:before="151"/>
        <w:ind w:left="103" w:right="405" w:firstLine="453"/>
      </w:pPr>
      <w:r>
        <w:rPr>
          <w:color w:val="231F20"/>
          <w:w w:val="105"/>
        </w:rPr>
        <w:t>Bây giờ, chúng ta hiểu được hiện tượng này từ đâu mà có.</w:t>
      </w:r>
      <w:r>
        <w:rPr>
          <w:color w:val="231F20"/>
          <w:spacing w:val="-6"/>
          <w:w w:val="105"/>
        </w:rPr>
        <w:t> </w:t>
      </w:r>
      <w:r>
        <w:rPr>
          <w:color w:val="231F20"/>
          <w:w w:val="105"/>
        </w:rPr>
        <w:t>Giới</w:t>
      </w:r>
      <w:r>
        <w:rPr>
          <w:color w:val="231F20"/>
          <w:spacing w:val="-6"/>
          <w:w w:val="105"/>
        </w:rPr>
        <w:t> </w:t>
      </w:r>
      <w:r>
        <w:rPr>
          <w:color w:val="231F20"/>
          <w:w w:val="105"/>
        </w:rPr>
        <w:t>khoa</w:t>
      </w:r>
      <w:r>
        <w:rPr>
          <w:color w:val="231F20"/>
          <w:spacing w:val="-6"/>
          <w:w w:val="105"/>
        </w:rPr>
        <w:t> </w:t>
      </w:r>
      <w:r>
        <w:rPr>
          <w:color w:val="231F20"/>
          <w:w w:val="105"/>
        </w:rPr>
        <w:t>học</w:t>
      </w:r>
      <w:r>
        <w:rPr>
          <w:color w:val="231F20"/>
          <w:spacing w:val="-6"/>
          <w:w w:val="105"/>
        </w:rPr>
        <w:t> </w:t>
      </w:r>
      <w:r>
        <w:rPr>
          <w:color w:val="231F20"/>
          <w:w w:val="105"/>
        </w:rPr>
        <w:t>lượng</w:t>
      </w:r>
      <w:r>
        <w:rPr>
          <w:color w:val="231F20"/>
          <w:spacing w:val="-6"/>
          <w:w w:val="105"/>
        </w:rPr>
        <w:t> </w:t>
      </w:r>
      <w:r>
        <w:rPr>
          <w:color w:val="231F20"/>
          <w:w w:val="105"/>
        </w:rPr>
        <w:t>tử</w:t>
      </w:r>
      <w:r>
        <w:rPr>
          <w:color w:val="231F20"/>
          <w:spacing w:val="-6"/>
          <w:w w:val="105"/>
        </w:rPr>
        <w:t> </w:t>
      </w:r>
      <w:r>
        <w:rPr>
          <w:color w:val="231F20"/>
          <w:w w:val="105"/>
        </w:rPr>
        <w:t>nói</w:t>
      </w:r>
      <w:r>
        <w:rPr>
          <w:color w:val="231F20"/>
          <w:spacing w:val="-6"/>
          <w:w w:val="105"/>
        </w:rPr>
        <w:t> </w:t>
      </w:r>
      <w:r>
        <w:rPr>
          <w:color w:val="231F20"/>
          <w:w w:val="105"/>
        </w:rPr>
        <w:t>rằng,</w:t>
      </w:r>
      <w:r>
        <w:rPr>
          <w:color w:val="231F20"/>
          <w:spacing w:val="-6"/>
          <w:w w:val="105"/>
        </w:rPr>
        <w:t> </w:t>
      </w:r>
      <w:r>
        <w:rPr>
          <w:color w:val="231F20"/>
          <w:w w:val="105"/>
        </w:rPr>
        <w:t>từ</w:t>
      </w:r>
      <w:r>
        <w:rPr>
          <w:color w:val="231F20"/>
          <w:spacing w:val="-6"/>
          <w:w w:val="105"/>
        </w:rPr>
        <w:t> </w:t>
      </w:r>
      <w:r>
        <w:rPr>
          <w:color w:val="231F20"/>
          <w:w w:val="105"/>
        </w:rPr>
        <w:t>ý</w:t>
      </w:r>
      <w:r>
        <w:rPr>
          <w:color w:val="231F20"/>
          <w:spacing w:val="-6"/>
          <w:w w:val="105"/>
        </w:rPr>
        <w:t> </w:t>
      </w:r>
      <w:r>
        <w:rPr>
          <w:color w:val="231F20"/>
          <w:w w:val="105"/>
        </w:rPr>
        <w:t>thức,</w:t>
      </w:r>
      <w:r>
        <w:rPr>
          <w:color w:val="231F20"/>
          <w:spacing w:val="-6"/>
          <w:w w:val="105"/>
        </w:rPr>
        <w:t> </w:t>
      </w:r>
      <w:r>
        <w:rPr>
          <w:color w:val="231F20"/>
          <w:w w:val="105"/>
        </w:rPr>
        <w:t>nghĩa</w:t>
      </w:r>
      <w:r>
        <w:rPr>
          <w:color w:val="231F20"/>
          <w:spacing w:val="-6"/>
          <w:w w:val="105"/>
        </w:rPr>
        <w:t> </w:t>
      </w:r>
      <w:r>
        <w:rPr>
          <w:color w:val="231F20"/>
          <w:w w:val="105"/>
        </w:rPr>
        <w:t>là</w:t>
      </w:r>
      <w:r>
        <w:rPr>
          <w:color w:val="231F20"/>
          <w:spacing w:val="-6"/>
          <w:w w:val="105"/>
        </w:rPr>
        <w:t> </w:t>
      </w:r>
      <w:r>
        <w:rPr>
          <w:color w:val="231F20"/>
          <w:w w:val="105"/>
        </w:rPr>
        <w:t>từ</w:t>
      </w:r>
      <w:r>
        <w:rPr>
          <w:color w:val="231F20"/>
          <w:spacing w:val="-6"/>
          <w:w w:val="105"/>
        </w:rPr>
        <w:t> </w:t>
      </w:r>
      <w:r>
        <w:rPr>
          <w:color w:val="231F20"/>
          <w:w w:val="105"/>
        </w:rPr>
        <w:t>ý niệm. Hiện tượng ý niệm tích lũy liên tục, biến thành hiện tượng vật chất. Quý vị không cách nào cảm nhận được một ý</w:t>
      </w:r>
      <w:r>
        <w:rPr>
          <w:color w:val="231F20"/>
          <w:spacing w:val="-16"/>
          <w:w w:val="105"/>
        </w:rPr>
        <w:t> </w:t>
      </w:r>
      <w:r>
        <w:rPr>
          <w:color w:val="231F20"/>
          <w:w w:val="105"/>
        </w:rPr>
        <w:t>niệm,</w:t>
      </w:r>
      <w:r>
        <w:rPr>
          <w:color w:val="231F20"/>
          <w:spacing w:val="-17"/>
          <w:w w:val="105"/>
        </w:rPr>
        <w:t> </w:t>
      </w:r>
      <w:r>
        <w:rPr>
          <w:color w:val="231F20"/>
          <w:w w:val="105"/>
        </w:rPr>
        <w:t>cho</w:t>
      </w:r>
      <w:r>
        <w:rPr>
          <w:color w:val="231F20"/>
          <w:spacing w:val="-17"/>
          <w:w w:val="105"/>
        </w:rPr>
        <w:t> </w:t>
      </w:r>
      <w:r>
        <w:rPr>
          <w:color w:val="231F20"/>
          <w:w w:val="105"/>
        </w:rPr>
        <w:t>nên</w:t>
      </w:r>
      <w:r>
        <w:rPr>
          <w:color w:val="231F20"/>
          <w:spacing w:val="-16"/>
          <w:w w:val="105"/>
        </w:rPr>
        <w:t> </w:t>
      </w:r>
      <w:r>
        <w:rPr>
          <w:color w:val="231F20"/>
          <w:w w:val="105"/>
        </w:rPr>
        <w:t>gọi</w:t>
      </w:r>
      <w:r>
        <w:rPr>
          <w:color w:val="231F20"/>
          <w:spacing w:val="-17"/>
          <w:w w:val="105"/>
        </w:rPr>
        <w:t> </w:t>
      </w:r>
      <w:r>
        <w:rPr>
          <w:color w:val="231F20"/>
          <w:w w:val="105"/>
        </w:rPr>
        <w:t>là</w:t>
      </w:r>
      <w:r>
        <w:rPr>
          <w:color w:val="231F20"/>
          <w:spacing w:val="-16"/>
          <w:w w:val="105"/>
        </w:rPr>
        <w:t> </w:t>
      </w:r>
      <w:r>
        <w:rPr>
          <w:color w:val="231F20"/>
          <w:w w:val="105"/>
        </w:rPr>
        <w:t>vô</w:t>
      </w:r>
      <w:r>
        <w:rPr>
          <w:color w:val="231F20"/>
          <w:spacing w:val="-16"/>
          <w:w w:val="105"/>
        </w:rPr>
        <w:t> </w:t>
      </w:r>
      <w:r>
        <w:rPr>
          <w:color w:val="231F20"/>
          <w:w w:val="105"/>
        </w:rPr>
        <w:t>thỉ</w:t>
      </w:r>
      <w:r>
        <w:rPr>
          <w:color w:val="231F20"/>
          <w:spacing w:val="-17"/>
          <w:w w:val="105"/>
        </w:rPr>
        <w:t> </w:t>
      </w:r>
      <w:r>
        <w:rPr>
          <w:color w:val="231F20"/>
          <w:w w:val="105"/>
        </w:rPr>
        <w:t>vô</w:t>
      </w:r>
      <w:r>
        <w:rPr>
          <w:color w:val="231F20"/>
          <w:spacing w:val="-16"/>
          <w:w w:val="105"/>
        </w:rPr>
        <w:t> </w:t>
      </w:r>
      <w:r>
        <w:rPr>
          <w:color w:val="231F20"/>
          <w:w w:val="105"/>
        </w:rPr>
        <w:t>minh.</w:t>
      </w:r>
      <w:r>
        <w:rPr>
          <w:color w:val="231F20"/>
          <w:spacing w:val="-17"/>
          <w:w w:val="105"/>
        </w:rPr>
        <w:t> </w:t>
      </w:r>
      <w:r>
        <w:rPr>
          <w:color w:val="231F20"/>
          <w:w w:val="105"/>
        </w:rPr>
        <w:t>Nhưng</w:t>
      </w:r>
      <w:r>
        <w:rPr>
          <w:color w:val="231F20"/>
          <w:spacing w:val="-16"/>
          <w:w w:val="105"/>
        </w:rPr>
        <w:t> </w:t>
      </w:r>
      <w:r>
        <w:rPr>
          <w:color w:val="231F20"/>
          <w:w w:val="105"/>
        </w:rPr>
        <w:t>vô</w:t>
      </w:r>
      <w:r>
        <w:rPr>
          <w:color w:val="231F20"/>
          <w:spacing w:val="-16"/>
          <w:w w:val="105"/>
        </w:rPr>
        <w:t> </w:t>
      </w:r>
      <w:r>
        <w:rPr>
          <w:color w:val="231F20"/>
          <w:w w:val="105"/>
        </w:rPr>
        <w:t>thỉ</w:t>
      </w:r>
      <w:r>
        <w:rPr>
          <w:color w:val="231F20"/>
          <w:spacing w:val="-17"/>
          <w:w w:val="105"/>
        </w:rPr>
        <w:t> </w:t>
      </w:r>
      <w:r>
        <w:rPr>
          <w:color w:val="231F20"/>
          <w:w w:val="105"/>
        </w:rPr>
        <w:t>vô</w:t>
      </w:r>
      <w:r>
        <w:rPr>
          <w:color w:val="231F20"/>
          <w:spacing w:val="-16"/>
          <w:w w:val="105"/>
        </w:rPr>
        <w:t> </w:t>
      </w:r>
      <w:r>
        <w:rPr>
          <w:color w:val="231F20"/>
          <w:w w:val="105"/>
        </w:rPr>
        <w:t>minh tích</w:t>
      </w:r>
      <w:r>
        <w:rPr>
          <w:color w:val="231F20"/>
          <w:spacing w:val="-17"/>
          <w:w w:val="105"/>
        </w:rPr>
        <w:t> </w:t>
      </w:r>
      <w:r>
        <w:rPr>
          <w:color w:val="231F20"/>
          <w:w w:val="105"/>
        </w:rPr>
        <w:t>lũy</w:t>
      </w:r>
      <w:r>
        <w:rPr>
          <w:color w:val="231F20"/>
          <w:spacing w:val="-16"/>
          <w:w w:val="105"/>
        </w:rPr>
        <w:t> </w:t>
      </w:r>
      <w:r>
        <w:rPr>
          <w:color w:val="231F20"/>
          <w:w w:val="105"/>
        </w:rPr>
        <w:t>lại,</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sẽ</w:t>
      </w:r>
      <w:r>
        <w:rPr>
          <w:color w:val="231F20"/>
          <w:spacing w:val="-16"/>
          <w:w w:val="105"/>
        </w:rPr>
        <w:t> </w:t>
      </w:r>
      <w:r>
        <w:rPr>
          <w:color w:val="231F20"/>
          <w:w w:val="105"/>
        </w:rPr>
        <w:t>thấy</w:t>
      </w:r>
      <w:r>
        <w:rPr>
          <w:color w:val="231F20"/>
          <w:spacing w:val="-16"/>
          <w:w w:val="105"/>
        </w:rPr>
        <w:t> </w:t>
      </w:r>
      <w:r>
        <w:rPr>
          <w:color w:val="231F20"/>
          <w:w w:val="105"/>
        </w:rPr>
        <w:t>được,</w:t>
      </w:r>
      <w:r>
        <w:rPr>
          <w:color w:val="231F20"/>
          <w:spacing w:val="-16"/>
          <w:w w:val="105"/>
        </w:rPr>
        <w:t> </w:t>
      </w:r>
      <w:r>
        <w:rPr>
          <w:color w:val="231F20"/>
          <w:w w:val="105"/>
        </w:rPr>
        <w:t>nhận</w:t>
      </w:r>
      <w:r>
        <w:rPr>
          <w:color w:val="231F20"/>
          <w:spacing w:val="-16"/>
          <w:w w:val="105"/>
        </w:rPr>
        <w:t> </w:t>
      </w:r>
      <w:r>
        <w:rPr>
          <w:color w:val="231F20"/>
          <w:w w:val="105"/>
        </w:rPr>
        <w:t>ra</w:t>
      </w:r>
      <w:r>
        <w:rPr>
          <w:color w:val="231F20"/>
          <w:spacing w:val="-17"/>
          <w:w w:val="105"/>
        </w:rPr>
        <w:t> </w:t>
      </w:r>
      <w:r>
        <w:rPr>
          <w:color w:val="231F20"/>
          <w:w w:val="105"/>
        </w:rPr>
        <w:t>được,</w:t>
      </w:r>
      <w:r>
        <w:rPr>
          <w:color w:val="231F20"/>
          <w:spacing w:val="-16"/>
          <w:w w:val="105"/>
        </w:rPr>
        <w:t> </w:t>
      </w:r>
      <w:r>
        <w:rPr>
          <w:color w:val="231F20"/>
          <w:w w:val="105"/>
        </w:rPr>
        <w:t>nó</w:t>
      </w:r>
      <w:r>
        <w:rPr>
          <w:color w:val="231F20"/>
          <w:spacing w:val="-16"/>
          <w:w w:val="105"/>
        </w:rPr>
        <w:t> </w:t>
      </w:r>
      <w:r>
        <w:rPr>
          <w:color w:val="231F20"/>
          <w:w w:val="105"/>
        </w:rPr>
        <w:t>biến</w:t>
      </w:r>
      <w:r>
        <w:rPr>
          <w:color w:val="231F20"/>
          <w:spacing w:val="-16"/>
          <w:w w:val="105"/>
        </w:rPr>
        <w:t> </w:t>
      </w:r>
      <w:r>
        <w:rPr>
          <w:color w:val="231F20"/>
          <w:w w:val="105"/>
        </w:rPr>
        <w:t>thành hiện tượng vật chất. Tất cả mọi hiện tượng đều do nó biến ra.</w:t>
      </w:r>
      <w:r>
        <w:rPr>
          <w:color w:val="231F20"/>
          <w:spacing w:val="-23"/>
          <w:w w:val="105"/>
        </w:rPr>
        <w:t> </w:t>
      </w:r>
      <w:r>
        <w:rPr>
          <w:color w:val="231F20"/>
          <w:w w:val="105"/>
        </w:rPr>
        <w:t>Vì</w:t>
      </w:r>
      <w:r>
        <w:rPr>
          <w:color w:val="231F20"/>
          <w:spacing w:val="-22"/>
          <w:w w:val="105"/>
        </w:rPr>
        <w:t> </w:t>
      </w:r>
      <w:r>
        <w:rPr>
          <w:color w:val="231F20"/>
          <w:w w:val="105"/>
        </w:rPr>
        <w:t>sao</w:t>
      </w:r>
      <w:r>
        <w:rPr>
          <w:color w:val="231F20"/>
          <w:spacing w:val="-22"/>
          <w:w w:val="105"/>
        </w:rPr>
        <w:t> </w:t>
      </w:r>
      <w:r>
        <w:rPr>
          <w:color w:val="231F20"/>
          <w:w w:val="105"/>
        </w:rPr>
        <w:t>nó</w:t>
      </w:r>
      <w:r>
        <w:rPr>
          <w:color w:val="231F20"/>
          <w:spacing w:val="-23"/>
          <w:w w:val="105"/>
        </w:rPr>
        <w:t> </w:t>
      </w:r>
      <w:r>
        <w:rPr>
          <w:color w:val="231F20"/>
          <w:w w:val="105"/>
        </w:rPr>
        <w:t>biến</w:t>
      </w:r>
      <w:r>
        <w:rPr>
          <w:color w:val="231F20"/>
          <w:spacing w:val="-22"/>
          <w:w w:val="105"/>
        </w:rPr>
        <w:t> </w:t>
      </w:r>
      <w:r>
        <w:rPr>
          <w:color w:val="231F20"/>
          <w:w w:val="105"/>
        </w:rPr>
        <w:t>ra</w:t>
      </w:r>
      <w:r>
        <w:rPr>
          <w:color w:val="231F20"/>
          <w:spacing w:val="-22"/>
          <w:w w:val="105"/>
        </w:rPr>
        <w:t> </w:t>
      </w:r>
      <w:r>
        <w:rPr>
          <w:color w:val="231F20"/>
          <w:w w:val="105"/>
        </w:rPr>
        <w:t>nhiều</w:t>
      </w:r>
      <w:r>
        <w:rPr>
          <w:color w:val="231F20"/>
          <w:spacing w:val="-23"/>
          <w:w w:val="105"/>
        </w:rPr>
        <w:t> </w:t>
      </w:r>
      <w:r>
        <w:rPr>
          <w:color w:val="231F20"/>
          <w:w w:val="105"/>
        </w:rPr>
        <w:t>như</w:t>
      </w:r>
      <w:r>
        <w:rPr>
          <w:color w:val="231F20"/>
          <w:spacing w:val="-22"/>
          <w:w w:val="105"/>
        </w:rPr>
        <w:t> </w:t>
      </w:r>
      <w:r>
        <w:rPr>
          <w:color w:val="231F20"/>
          <w:w w:val="105"/>
        </w:rPr>
        <w:t>vậy?</w:t>
      </w:r>
      <w:r>
        <w:rPr>
          <w:color w:val="231F20"/>
          <w:spacing w:val="-22"/>
          <w:w w:val="105"/>
        </w:rPr>
        <w:t> </w:t>
      </w:r>
      <w:r>
        <w:rPr>
          <w:color w:val="231F20"/>
          <w:w w:val="105"/>
        </w:rPr>
        <w:t>Bởi</w:t>
      </w:r>
      <w:r>
        <w:rPr>
          <w:color w:val="231F20"/>
          <w:spacing w:val="-23"/>
          <w:w w:val="105"/>
        </w:rPr>
        <w:t> </w:t>
      </w:r>
      <w:r>
        <w:rPr>
          <w:color w:val="231F20"/>
          <w:w w:val="105"/>
        </w:rPr>
        <w:t>tần</w:t>
      </w:r>
      <w:r>
        <w:rPr>
          <w:color w:val="231F20"/>
          <w:spacing w:val="-22"/>
          <w:w w:val="105"/>
        </w:rPr>
        <w:t> </w:t>
      </w:r>
      <w:r>
        <w:rPr>
          <w:color w:val="231F20"/>
          <w:w w:val="105"/>
        </w:rPr>
        <w:t>suất</w:t>
      </w:r>
      <w:r>
        <w:rPr>
          <w:color w:val="231F20"/>
          <w:spacing w:val="-22"/>
          <w:w w:val="105"/>
        </w:rPr>
        <w:t> </w:t>
      </w:r>
      <w:r>
        <w:rPr>
          <w:color w:val="231F20"/>
          <w:w w:val="105"/>
        </w:rPr>
        <w:t>ba</w:t>
      </w:r>
      <w:r>
        <w:rPr>
          <w:color w:val="231F20"/>
          <w:spacing w:val="-23"/>
          <w:w w:val="105"/>
        </w:rPr>
        <w:t> </w:t>
      </w:r>
      <w:r>
        <w:rPr>
          <w:color w:val="231F20"/>
          <w:w w:val="105"/>
        </w:rPr>
        <w:t>động</w:t>
      </w:r>
      <w:r>
        <w:rPr>
          <w:color w:val="231F20"/>
          <w:spacing w:val="-22"/>
          <w:w w:val="105"/>
        </w:rPr>
        <w:t> </w:t>
      </w:r>
      <w:r>
        <w:rPr>
          <w:color w:val="231F20"/>
          <w:w w:val="105"/>
        </w:rPr>
        <w:t>của nó không giống nhau. Tần suất chậm biến thành vật cứng, thành cục đá; tần suất nhanh hơn sẽ biến thành thực vật, nhanh hơn chút nữa biến thành động vật, do tần suất không </w:t>
      </w:r>
      <w:r>
        <w:rPr>
          <w:color w:val="231F20"/>
          <w:spacing w:val="-2"/>
          <w:w w:val="105"/>
        </w:rPr>
        <w:t>giống</w:t>
      </w:r>
      <w:r>
        <w:rPr>
          <w:color w:val="231F20"/>
          <w:spacing w:val="-19"/>
          <w:w w:val="105"/>
        </w:rPr>
        <w:t> </w:t>
      </w:r>
      <w:r>
        <w:rPr>
          <w:color w:val="231F20"/>
          <w:spacing w:val="-2"/>
          <w:w w:val="105"/>
        </w:rPr>
        <w:t>nhau.</w:t>
      </w:r>
      <w:r>
        <w:rPr>
          <w:color w:val="231F20"/>
          <w:spacing w:val="-19"/>
          <w:w w:val="105"/>
        </w:rPr>
        <w:t> </w:t>
      </w:r>
      <w:r>
        <w:rPr>
          <w:color w:val="231F20"/>
          <w:spacing w:val="-2"/>
          <w:w w:val="105"/>
        </w:rPr>
        <w:t>Ngoài</w:t>
      </w:r>
      <w:r>
        <w:rPr>
          <w:color w:val="231F20"/>
          <w:spacing w:val="-19"/>
          <w:w w:val="105"/>
        </w:rPr>
        <w:t> </w:t>
      </w:r>
      <w:r>
        <w:rPr>
          <w:color w:val="231F20"/>
          <w:spacing w:val="-2"/>
          <w:w w:val="105"/>
        </w:rPr>
        <w:t>ý</w:t>
      </w:r>
      <w:r>
        <w:rPr>
          <w:color w:val="231F20"/>
          <w:spacing w:val="-19"/>
          <w:w w:val="105"/>
        </w:rPr>
        <w:t> </w:t>
      </w:r>
      <w:r>
        <w:rPr>
          <w:color w:val="231F20"/>
          <w:spacing w:val="-2"/>
          <w:w w:val="105"/>
        </w:rPr>
        <w:t>niệm</w:t>
      </w:r>
      <w:r>
        <w:rPr>
          <w:color w:val="231F20"/>
          <w:spacing w:val="-19"/>
          <w:w w:val="105"/>
        </w:rPr>
        <w:t> </w:t>
      </w:r>
      <w:r>
        <w:rPr>
          <w:color w:val="231F20"/>
          <w:spacing w:val="-2"/>
          <w:w w:val="105"/>
        </w:rPr>
        <w:t>tích</w:t>
      </w:r>
      <w:r>
        <w:rPr>
          <w:color w:val="231F20"/>
          <w:spacing w:val="-19"/>
          <w:w w:val="105"/>
        </w:rPr>
        <w:t> </w:t>
      </w:r>
      <w:r>
        <w:rPr>
          <w:color w:val="231F20"/>
          <w:spacing w:val="-2"/>
          <w:w w:val="105"/>
        </w:rPr>
        <w:t>lũy</w:t>
      </w:r>
      <w:r>
        <w:rPr>
          <w:color w:val="231F20"/>
          <w:spacing w:val="-19"/>
          <w:w w:val="105"/>
        </w:rPr>
        <w:t> </w:t>
      </w:r>
      <w:r>
        <w:rPr>
          <w:color w:val="231F20"/>
          <w:spacing w:val="-2"/>
          <w:w w:val="105"/>
        </w:rPr>
        <w:t>ra,</w:t>
      </w:r>
      <w:r>
        <w:rPr>
          <w:color w:val="231F20"/>
          <w:spacing w:val="-19"/>
          <w:w w:val="105"/>
        </w:rPr>
        <w:t> </w:t>
      </w:r>
      <w:r>
        <w:rPr>
          <w:color w:val="231F20"/>
          <w:spacing w:val="-2"/>
          <w:w w:val="105"/>
        </w:rPr>
        <w:t>thì</w:t>
      </w:r>
      <w:r>
        <w:rPr>
          <w:color w:val="231F20"/>
          <w:spacing w:val="-19"/>
          <w:w w:val="105"/>
        </w:rPr>
        <w:t> </w:t>
      </w:r>
      <w:r>
        <w:rPr>
          <w:color w:val="231F20"/>
          <w:spacing w:val="-2"/>
          <w:w w:val="105"/>
        </w:rPr>
        <w:t>không</w:t>
      </w:r>
      <w:r>
        <w:rPr>
          <w:color w:val="231F20"/>
          <w:spacing w:val="-19"/>
          <w:w w:val="105"/>
        </w:rPr>
        <w:t> </w:t>
      </w:r>
      <w:r>
        <w:rPr>
          <w:color w:val="231F20"/>
          <w:spacing w:val="-2"/>
          <w:w w:val="105"/>
        </w:rPr>
        <w:t>có</w:t>
      </w:r>
      <w:r>
        <w:rPr>
          <w:color w:val="231F20"/>
          <w:spacing w:val="-19"/>
          <w:w w:val="105"/>
        </w:rPr>
        <w:t> </w:t>
      </w:r>
      <w:r>
        <w:rPr>
          <w:color w:val="231F20"/>
          <w:spacing w:val="-2"/>
          <w:w w:val="105"/>
        </w:rPr>
        <w:t>gì</w:t>
      </w:r>
      <w:r>
        <w:rPr>
          <w:color w:val="231F20"/>
          <w:spacing w:val="-19"/>
          <w:w w:val="105"/>
        </w:rPr>
        <w:t> </w:t>
      </w:r>
      <w:r>
        <w:rPr>
          <w:color w:val="231F20"/>
          <w:spacing w:val="-2"/>
          <w:w w:val="105"/>
        </w:rPr>
        <w:t>hết,</w:t>
      </w:r>
      <w:r>
        <w:rPr>
          <w:color w:val="231F20"/>
          <w:spacing w:val="-19"/>
          <w:w w:val="105"/>
        </w:rPr>
        <w:t> </w:t>
      </w:r>
      <w:r>
        <w:rPr>
          <w:color w:val="231F20"/>
          <w:spacing w:val="-2"/>
          <w:w w:val="105"/>
        </w:rPr>
        <w:t>bản </w:t>
      </w:r>
      <w:r>
        <w:rPr>
          <w:color w:val="231F20"/>
          <w:w w:val="105"/>
        </w:rPr>
        <w:t>thân ý niệm cũng không tồn tại, cho nên nói vạn pháp giai không là nói lên đạo lý này.</w:t>
      </w:r>
    </w:p>
    <w:p>
      <w:pPr>
        <w:pStyle w:val="BodyText"/>
        <w:spacing w:line="309" w:lineRule="auto" w:before="168"/>
        <w:ind w:left="103" w:right="404" w:firstLine="453"/>
      </w:pPr>
      <w:r>
        <w:rPr>
          <w:color w:val="231F20"/>
          <w:w w:val="105"/>
        </w:rPr>
        <w:t>Khoa</w:t>
      </w:r>
      <w:r>
        <w:rPr>
          <w:color w:val="231F20"/>
          <w:spacing w:val="-4"/>
          <w:w w:val="105"/>
        </w:rPr>
        <w:t> </w:t>
      </w:r>
      <w:r>
        <w:rPr>
          <w:color w:val="231F20"/>
          <w:w w:val="105"/>
        </w:rPr>
        <w:t>học</w:t>
      </w:r>
      <w:r>
        <w:rPr>
          <w:color w:val="231F20"/>
          <w:spacing w:val="-4"/>
          <w:w w:val="105"/>
        </w:rPr>
        <w:t> </w:t>
      </w:r>
      <w:r>
        <w:rPr>
          <w:color w:val="231F20"/>
          <w:w w:val="105"/>
        </w:rPr>
        <w:t>ngày</w:t>
      </w:r>
      <w:r>
        <w:rPr>
          <w:color w:val="231F20"/>
          <w:spacing w:val="-4"/>
          <w:w w:val="105"/>
        </w:rPr>
        <w:t> </w:t>
      </w:r>
      <w:r>
        <w:rPr>
          <w:color w:val="231F20"/>
          <w:w w:val="105"/>
        </w:rPr>
        <w:t>nay</w:t>
      </w:r>
      <w:r>
        <w:rPr>
          <w:color w:val="231F20"/>
          <w:spacing w:val="-4"/>
          <w:w w:val="105"/>
        </w:rPr>
        <w:t> </w:t>
      </w:r>
      <w:r>
        <w:rPr>
          <w:color w:val="231F20"/>
          <w:w w:val="105"/>
        </w:rPr>
        <w:t>đang</w:t>
      </w:r>
      <w:r>
        <w:rPr>
          <w:color w:val="231F20"/>
          <w:spacing w:val="-4"/>
          <w:w w:val="105"/>
        </w:rPr>
        <w:t> </w:t>
      </w:r>
      <w:r>
        <w:rPr>
          <w:color w:val="231F20"/>
          <w:w w:val="105"/>
        </w:rPr>
        <w:t>tiến</w:t>
      </w:r>
      <w:r>
        <w:rPr>
          <w:color w:val="231F20"/>
          <w:spacing w:val="-4"/>
          <w:w w:val="105"/>
        </w:rPr>
        <w:t> </w:t>
      </w:r>
      <w:r>
        <w:rPr>
          <w:color w:val="231F20"/>
          <w:w w:val="105"/>
        </w:rPr>
        <w:t>đến</w:t>
      </w:r>
      <w:r>
        <w:rPr>
          <w:color w:val="231F20"/>
          <w:spacing w:val="-4"/>
          <w:w w:val="105"/>
        </w:rPr>
        <w:t> </w:t>
      </w:r>
      <w:r>
        <w:rPr>
          <w:color w:val="231F20"/>
          <w:w w:val="105"/>
        </w:rPr>
        <w:t>tiếp</w:t>
      </w:r>
      <w:r>
        <w:rPr>
          <w:color w:val="231F20"/>
          <w:spacing w:val="-4"/>
          <w:w w:val="105"/>
        </w:rPr>
        <w:t> </w:t>
      </w:r>
      <w:r>
        <w:rPr>
          <w:color w:val="231F20"/>
          <w:w w:val="105"/>
        </w:rPr>
        <w:t>cận</w:t>
      </w:r>
      <w:r>
        <w:rPr>
          <w:color w:val="231F20"/>
          <w:spacing w:val="-4"/>
          <w:w w:val="105"/>
        </w:rPr>
        <w:t> </w:t>
      </w:r>
      <w:r>
        <w:rPr>
          <w:color w:val="231F20"/>
          <w:w w:val="105"/>
        </w:rPr>
        <w:t>với</w:t>
      </w:r>
      <w:r>
        <w:rPr>
          <w:color w:val="231F20"/>
          <w:spacing w:val="-4"/>
          <w:w w:val="105"/>
        </w:rPr>
        <w:t> </w:t>
      </w:r>
      <w:r>
        <w:rPr>
          <w:color w:val="231F20"/>
          <w:w w:val="105"/>
        </w:rPr>
        <w:t>Phật</w:t>
      </w:r>
      <w:r>
        <w:rPr>
          <w:color w:val="231F20"/>
          <w:spacing w:val="-4"/>
          <w:w w:val="105"/>
        </w:rPr>
        <w:t> </w:t>
      </w:r>
      <w:r>
        <w:rPr>
          <w:color w:val="231F20"/>
          <w:w w:val="105"/>
        </w:rPr>
        <w:t>giáo, vì Phật giáo nói một niệm bất giác là vô minh. Bởi bất giác nên</w:t>
      </w:r>
      <w:r>
        <w:rPr>
          <w:color w:val="231F20"/>
          <w:spacing w:val="-18"/>
          <w:w w:val="105"/>
        </w:rPr>
        <w:t> </w:t>
      </w:r>
      <w:r>
        <w:rPr>
          <w:color w:val="231F20"/>
          <w:w w:val="105"/>
        </w:rPr>
        <w:t>A</w:t>
      </w:r>
      <w:r>
        <w:rPr>
          <w:color w:val="231F20"/>
          <w:spacing w:val="-18"/>
          <w:w w:val="105"/>
        </w:rPr>
        <w:t> </w:t>
      </w:r>
      <w:r>
        <w:rPr>
          <w:color w:val="231F20"/>
          <w:w w:val="105"/>
        </w:rPr>
        <w:t>Lại</w:t>
      </w:r>
      <w:r>
        <w:rPr>
          <w:color w:val="231F20"/>
          <w:spacing w:val="-18"/>
          <w:w w:val="105"/>
        </w:rPr>
        <w:t> </w:t>
      </w:r>
      <w:r>
        <w:rPr>
          <w:color w:val="231F20"/>
          <w:w w:val="105"/>
        </w:rPr>
        <w:t>Da</w:t>
      </w:r>
      <w:r>
        <w:rPr>
          <w:color w:val="231F20"/>
          <w:spacing w:val="-18"/>
          <w:w w:val="105"/>
        </w:rPr>
        <w:t> </w:t>
      </w:r>
      <w:r>
        <w:rPr>
          <w:color w:val="231F20"/>
          <w:w w:val="105"/>
        </w:rPr>
        <w:t>xuất</w:t>
      </w:r>
      <w:r>
        <w:rPr>
          <w:color w:val="231F20"/>
          <w:spacing w:val="-18"/>
          <w:w w:val="105"/>
        </w:rPr>
        <w:t> </w:t>
      </w:r>
      <w:r>
        <w:rPr>
          <w:color w:val="231F20"/>
          <w:w w:val="105"/>
        </w:rPr>
        <w:t>hiện.</w:t>
      </w:r>
      <w:r>
        <w:rPr>
          <w:color w:val="231F20"/>
          <w:spacing w:val="-19"/>
          <w:w w:val="105"/>
        </w:rPr>
        <w:t> </w:t>
      </w:r>
      <w:r>
        <w:rPr>
          <w:color w:val="231F20"/>
          <w:w w:val="105"/>
        </w:rPr>
        <w:t>A</w:t>
      </w:r>
      <w:r>
        <w:rPr>
          <w:color w:val="231F20"/>
          <w:spacing w:val="-18"/>
          <w:w w:val="105"/>
        </w:rPr>
        <w:t> </w:t>
      </w:r>
      <w:r>
        <w:rPr>
          <w:color w:val="231F20"/>
          <w:w w:val="105"/>
        </w:rPr>
        <w:t>Lại</w:t>
      </w:r>
      <w:r>
        <w:rPr>
          <w:color w:val="231F20"/>
          <w:spacing w:val="-18"/>
          <w:w w:val="105"/>
        </w:rPr>
        <w:t> </w:t>
      </w:r>
      <w:r>
        <w:rPr>
          <w:color w:val="231F20"/>
          <w:w w:val="105"/>
        </w:rPr>
        <w:t>Da</w:t>
      </w:r>
      <w:r>
        <w:rPr>
          <w:color w:val="231F20"/>
          <w:spacing w:val="-18"/>
          <w:w w:val="105"/>
        </w:rPr>
        <w:t> </w:t>
      </w:r>
      <w:r>
        <w:rPr>
          <w:color w:val="231F20"/>
          <w:w w:val="105"/>
        </w:rPr>
        <w:t>là</w:t>
      </w:r>
      <w:r>
        <w:rPr>
          <w:color w:val="231F20"/>
          <w:spacing w:val="-18"/>
          <w:w w:val="105"/>
        </w:rPr>
        <w:t> </w:t>
      </w:r>
      <w:r>
        <w:rPr>
          <w:color w:val="231F20"/>
          <w:w w:val="105"/>
        </w:rPr>
        <w:t>vọng</w:t>
      </w:r>
      <w:r>
        <w:rPr>
          <w:color w:val="231F20"/>
          <w:spacing w:val="-18"/>
          <w:w w:val="105"/>
        </w:rPr>
        <w:t> </w:t>
      </w:r>
      <w:r>
        <w:rPr>
          <w:color w:val="231F20"/>
          <w:w w:val="105"/>
        </w:rPr>
        <w:t>tâm.</w:t>
      </w:r>
      <w:r>
        <w:rPr>
          <w:color w:val="231F20"/>
          <w:spacing w:val="-18"/>
          <w:w w:val="105"/>
        </w:rPr>
        <w:t> </w:t>
      </w:r>
      <w:r>
        <w:rPr>
          <w:color w:val="231F20"/>
          <w:w w:val="105"/>
        </w:rPr>
        <w:t>Một</w:t>
      </w:r>
      <w:r>
        <w:rPr>
          <w:color w:val="231F20"/>
          <w:spacing w:val="-18"/>
          <w:w w:val="105"/>
        </w:rPr>
        <w:t> </w:t>
      </w:r>
      <w:r>
        <w:rPr>
          <w:color w:val="231F20"/>
          <w:w w:val="105"/>
        </w:rPr>
        <w:t>niệm</w:t>
      </w:r>
      <w:r>
        <w:rPr>
          <w:color w:val="231F20"/>
          <w:spacing w:val="-18"/>
          <w:w w:val="105"/>
        </w:rPr>
        <w:t> </w:t>
      </w:r>
      <w:r>
        <w:rPr>
          <w:color w:val="231F20"/>
          <w:w w:val="105"/>
        </w:rPr>
        <w:t>bất giác,</w:t>
      </w:r>
      <w:r>
        <w:rPr>
          <w:color w:val="231F20"/>
          <w:spacing w:val="-7"/>
          <w:w w:val="105"/>
        </w:rPr>
        <w:t> </w:t>
      </w:r>
      <w:r>
        <w:rPr>
          <w:color w:val="231F20"/>
          <w:w w:val="105"/>
        </w:rPr>
        <w:t>nên</w:t>
      </w:r>
      <w:r>
        <w:rPr>
          <w:color w:val="231F20"/>
          <w:spacing w:val="-7"/>
          <w:w w:val="105"/>
        </w:rPr>
        <w:t> </w:t>
      </w:r>
      <w:r>
        <w:rPr>
          <w:color w:val="231F20"/>
          <w:w w:val="105"/>
        </w:rPr>
        <w:t>từ</w:t>
      </w:r>
      <w:r>
        <w:rPr>
          <w:color w:val="231F20"/>
          <w:spacing w:val="-7"/>
          <w:w w:val="105"/>
        </w:rPr>
        <w:t> </w:t>
      </w:r>
      <w:r>
        <w:rPr>
          <w:color w:val="231F20"/>
          <w:w w:val="105"/>
        </w:rPr>
        <w:t>chân</w:t>
      </w:r>
      <w:r>
        <w:rPr>
          <w:color w:val="231F20"/>
          <w:spacing w:val="-7"/>
          <w:w w:val="105"/>
        </w:rPr>
        <w:t> </w:t>
      </w:r>
      <w:r>
        <w:rPr>
          <w:color w:val="231F20"/>
          <w:w w:val="105"/>
        </w:rPr>
        <w:t>tâm</w:t>
      </w:r>
      <w:r>
        <w:rPr>
          <w:color w:val="231F20"/>
          <w:spacing w:val="-7"/>
          <w:w w:val="105"/>
        </w:rPr>
        <w:t> </w:t>
      </w:r>
      <w:r>
        <w:rPr>
          <w:color w:val="231F20"/>
          <w:w w:val="105"/>
        </w:rPr>
        <w:t>xuất</w:t>
      </w:r>
      <w:r>
        <w:rPr>
          <w:color w:val="231F20"/>
          <w:spacing w:val="-7"/>
          <w:w w:val="105"/>
        </w:rPr>
        <w:t> </w:t>
      </w:r>
      <w:r>
        <w:rPr>
          <w:color w:val="231F20"/>
          <w:w w:val="105"/>
        </w:rPr>
        <w:t>hiện</w:t>
      </w:r>
      <w:r>
        <w:rPr>
          <w:color w:val="231F20"/>
          <w:spacing w:val="-7"/>
          <w:w w:val="105"/>
        </w:rPr>
        <w:t> </w:t>
      </w:r>
      <w:r>
        <w:rPr>
          <w:color w:val="231F20"/>
          <w:w w:val="105"/>
        </w:rPr>
        <w:t>một</w:t>
      </w:r>
      <w:r>
        <w:rPr>
          <w:color w:val="231F20"/>
          <w:spacing w:val="-8"/>
          <w:w w:val="105"/>
        </w:rPr>
        <w:t> </w:t>
      </w:r>
      <w:r>
        <w:rPr>
          <w:color w:val="231F20"/>
          <w:w w:val="105"/>
        </w:rPr>
        <w:t>vọng</w:t>
      </w:r>
      <w:r>
        <w:rPr>
          <w:color w:val="231F20"/>
          <w:spacing w:val="-7"/>
          <w:w w:val="105"/>
        </w:rPr>
        <w:t> </w:t>
      </w:r>
      <w:r>
        <w:rPr>
          <w:color w:val="231F20"/>
          <w:w w:val="105"/>
        </w:rPr>
        <w:t>tâm.</w:t>
      </w:r>
      <w:r>
        <w:rPr>
          <w:color w:val="231F20"/>
          <w:spacing w:val="-7"/>
          <w:w w:val="105"/>
        </w:rPr>
        <w:t> </w:t>
      </w:r>
      <w:r>
        <w:rPr>
          <w:color w:val="231F20"/>
          <w:w w:val="105"/>
        </w:rPr>
        <w:t>Sau</w:t>
      </w:r>
      <w:r>
        <w:rPr>
          <w:color w:val="231F20"/>
          <w:spacing w:val="-7"/>
          <w:w w:val="105"/>
        </w:rPr>
        <w:t> </w:t>
      </w:r>
      <w:r>
        <w:rPr>
          <w:color w:val="231F20"/>
          <w:w w:val="105"/>
        </w:rPr>
        <w:t>đó,</w:t>
      </w:r>
      <w:r>
        <w:rPr>
          <w:color w:val="231F20"/>
          <w:spacing w:val="-7"/>
          <w:w w:val="105"/>
        </w:rPr>
        <w:t> </w:t>
      </w:r>
      <w:r>
        <w:rPr>
          <w:color w:val="231F20"/>
          <w:w w:val="105"/>
        </w:rPr>
        <w:t>chân tâm bị mê, vọng tâm đứng ta làm chủ.</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firstLine="453"/>
      </w:pPr>
      <w:r>
        <w:rPr>
          <w:color w:val="231F20"/>
          <w:w w:val="105"/>
        </w:rPr>
        <w:t>Vũ</w:t>
      </w:r>
      <w:r>
        <w:rPr>
          <w:color w:val="231F20"/>
          <w:spacing w:val="-15"/>
          <w:w w:val="105"/>
        </w:rPr>
        <w:t> </w:t>
      </w:r>
      <w:r>
        <w:rPr>
          <w:color w:val="231F20"/>
          <w:w w:val="105"/>
        </w:rPr>
        <w:t>trụ</w:t>
      </w:r>
      <w:r>
        <w:rPr>
          <w:color w:val="231F20"/>
          <w:spacing w:val="-15"/>
          <w:w w:val="105"/>
        </w:rPr>
        <w:t> </w:t>
      </w:r>
      <w:r>
        <w:rPr>
          <w:color w:val="231F20"/>
          <w:w w:val="105"/>
        </w:rPr>
        <w:t>từ</w:t>
      </w:r>
      <w:r>
        <w:rPr>
          <w:color w:val="231F20"/>
          <w:spacing w:val="-16"/>
          <w:w w:val="105"/>
        </w:rPr>
        <w:t> </w:t>
      </w:r>
      <w:r>
        <w:rPr>
          <w:color w:val="231F20"/>
          <w:w w:val="105"/>
        </w:rPr>
        <w:t>đâu</w:t>
      </w:r>
      <w:r>
        <w:rPr>
          <w:color w:val="231F20"/>
          <w:spacing w:val="-15"/>
          <w:w w:val="105"/>
        </w:rPr>
        <w:t> </w:t>
      </w:r>
      <w:r>
        <w:rPr>
          <w:color w:val="231F20"/>
          <w:w w:val="105"/>
        </w:rPr>
        <w:t>mà</w:t>
      </w:r>
      <w:r>
        <w:rPr>
          <w:color w:val="231F20"/>
          <w:spacing w:val="-15"/>
          <w:w w:val="105"/>
        </w:rPr>
        <w:t> </w:t>
      </w:r>
      <w:r>
        <w:rPr>
          <w:color w:val="231F20"/>
          <w:w w:val="105"/>
        </w:rPr>
        <w:t>có?</w:t>
      </w:r>
      <w:r>
        <w:rPr>
          <w:color w:val="231F20"/>
          <w:spacing w:val="-16"/>
          <w:w w:val="105"/>
        </w:rPr>
        <w:t> </w:t>
      </w:r>
      <w:r>
        <w:rPr>
          <w:color w:val="231F20"/>
          <w:w w:val="105"/>
        </w:rPr>
        <w:t>Vạn</w:t>
      </w:r>
      <w:r>
        <w:rPr>
          <w:color w:val="231F20"/>
          <w:spacing w:val="-15"/>
          <w:w w:val="105"/>
        </w:rPr>
        <w:t> </w:t>
      </w:r>
      <w:r>
        <w:rPr>
          <w:color w:val="231F20"/>
          <w:w w:val="105"/>
        </w:rPr>
        <w:t>pháp</w:t>
      </w:r>
      <w:r>
        <w:rPr>
          <w:color w:val="231F20"/>
          <w:spacing w:val="-15"/>
          <w:w w:val="105"/>
        </w:rPr>
        <w:t> </w:t>
      </w:r>
      <w:r>
        <w:rPr>
          <w:color w:val="231F20"/>
          <w:w w:val="105"/>
        </w:rPr>
        <w:t>từ</w:t>
      </w:r>
      <w:r>
        <w:rPr>
          <w:color w:val="231F20"/>
          <w:spacing w:val="-15"/>
          <w:w w:val="105"/>
        </w:rPr>
        <w:t> </w:t>
      </w:r>
      <w:r>
        <w:rPr>
          <w:color w:val="231F20"/>
          <w:w w:val="105"/>
        </w:rPr>
        <w:t>đâu</w:t>
      </w:r>
      <w:r>
        <w:rPr>
          <w:color w:val="231F20"/>
          <w:spacing w:val="-15"/>
          <w:w w:val="105"/>
        </w:rPr>
        <w:t> </w:t>
      </w:r>
      <w:r>
        <w:rPr>
          <w:color w:val="231F20"/>
          <w:w w:val="105"/>
        </w:rPr>
        <w:t>mà</w:t>
      </w:r>
      <w:r>
        <w:rPr>
          <w:color w:val="231F20"/>
          <w:spacing w:val="-15"/>
          <w:w w:val="105"/>
        </w:rPr>
        <w:t> </w:t>
      </w:r>
      <w:r>
        <w:rPr>
          <w:color w:val="231F20"/>
          <w:w w:val="105"/>
        </w:rPr>
        <w:t>có?</w:t>
      </w:r>
      <w:r>
        <w:rPr>
          <w:color w:val="231F20"/>
          <w:spacing w:val="-16"/>
          <w:w w:val="105"/>
        </w:rPr>
        <w:t> </w:t>
      </w:r>
      <w:r>
        <w:rPr>
          <w:color w:val="231F20"/>
          <w:w w:val="105"/>
        </w:rPr>
        <w:t>Sinh</w:t>
      </w:r>
      <w:r>
        <w:rPr>
          <w:color w:val="231F20"/>
          <w:spacing w:val="-15"/>
          <w:w w:val="105"/>
        </w:rPr>
        <w:t> </w:t>
      </w:r>
      <w:r>
        <w:rPr>
          <w:color w:val="231F20"/>
          <w:w w:val="105"/>
        </w:rPr>
        <w:t>mệnh từ đâu mà có? Đều do vọng tâm biến hiện ra, nhưng vọng </w:t>
      </w:r>
      <w:r>
        <w:rPr>
          <w:color w:val="231F20"/>
        </w:rPr>
        <w:t>tâm là năng biến, tất cả pháp là sở biến, Y chính trang nghiêm </w:t>
      </w:r>
      <w:r>
        <w:rPr>
          <w:color w:val="231F20"/>
          <w:w w:val="105"/>
        </w:rPr>
        <w:t>trong mười pháp giới là sở biến. Từ đâu có mười pháp giới Y</w:t>
      </w:r>
      <w:r>
        <w:rPr>
          <w:color w:val="231F20"/>
          <w:spacing w:val="-11"/>
          <w:w w:val="105"/>
        </w:rPr>
        <w:t> </w:t>
      </w:r>
      <w:r>
        <w:rPr>
          <w:color w:val="231F20"/>
          <w:w w:val="105"/>
        </w:rPr>
        <w:t>chính</w:t>
      </w:r>
      <w:r>
        <w:rPr>
          <w:color w:val="231F20"/>
          <w:spacing w:val="-11"/>
          <w:w w:val="105"/>
        </w:rPr>
        <w:t> </w:t>
      </w:r>
      <w:r>
        <w:rPr>
          <w:color w:val="231F20"/>
          <w:w w:val="105"/>
        </w:rPr>
        <w:t>trang</w:t>
      </w:r>
      <w:r>
        <w:rPr>
          <w:color w:val="231F20"/>
          <w:spacing w:val="-10"/>
          <w:w w:val="105"/>
        </w:rPr>
        <w:t> </w:t>
      </w:r>
      <w:r>
        <w:rPr>
          <w:color w:val="231F20"/>
          <w:w w:val="105"/>
        </w:rPr>
        <w:t>nghiêm?</w:t>
      </w:r>
      <w:r>
        <w:rPr>
          <w:color w:val="231F20"/>
          <w:spacing w:val="-10"/>
          <w:w w:val="105"/>
        </w:rPr>
        <w:t> </w:t>
      </w:r>
      <w:r>
        <w:rPr>
          <w:color w:val="231F20"/>
          <w:w w:val="105"/>
        </w:rPr>
        <w:t>Từ</w:t>
      </w:r>
      <w:r>
        <w:rPr>
          <w:color w:val="231F20"/>
          <w:spacing w:val="-10"/>
          <w:w w:val="105"/>
        </w:rPr>
        <w:t> </w:t>
      </w:r>
      <w:r>
        <w:rPr>
          <w:color w:val="231F20"/>
          <w:w w:val="105"/>
        </w:rPr>
        <w:t>chân</w:t>
      </w:r>
      <w:r>
        <w:rPr>
          <w:color w:val="231F20"/>
          <w:spacing w:val="-10"/>
          <w:w w:val="105"/>
        </w:rPr>
        <w:t> </w:t>
      </w:r>
      <w:r>
        <w:rPr>
          <w:color w:val="231F20"/>
          <w:w w:val="105"/>
        </w:rPr>
        <w:t>tâm</w:t>
      </w:r>
      <w:r>
        <w:rPr>
          <w:color w:val="231F20"/>
          <w:spacing w:val="-10"/>
          <w:w w:val="105"/>
        </w:rPr>
        <w:t> </w:t>
      </w:r>
      <w:r>
        <w:rPr>
          <w:color w:val="231F20"/>
          <w:w w:val="105"/>
        </w:rPr>
        <w:t>hiện</w:t>
      </w:r>
      <w:r>
        <w:rPr>
          <w:color w:val="231F20"/>
          <w:spacing w:val="-11"/>
          <w:w w:val="105"/>
        </w:rPr>
        <w:t> </w:t>
      </w:r>
      <w:r>
        <w:rPr>
          <w:color w:val="231F20"/>
          <w:w w:val="105"/>
        </w:rPr>
        <w:t>ra.</w:t>
      </w:r>
      <w:r>
        <w:rPr>
          <w:color w:val="231F20"/>
          <w:spacing w:val="-10"/>
          <w:w w:val="105"/>
        </w:rPr>
        <w:t> </w:t>
      </w:r>
      <w:r>
        <w:rPr>
          <w:color w:val="231F20"/>
          <w:w w:val="105"/>
        </w:rPr>
        <w:t>Chân</w:t>
      </w:r>
      <w:r>
        <w:rPr>
          <w:color w:val="231F20"/>
          <w:spacing w:val="-10"/>
          <w:w w:val="105"/>
        </w:rPr>
        <w:t> </w:t>
      </w:r>
      <w:r>
        <w:rPr>
          <w:color w:val="231F20"/>
          <w:w w:val="105"/>
        </w:rPr>
        <w:t>tâm</w:t>
      </w:r>
      <w:r>
        <w:rPr>
          <w:color w:val="231F20"/>
          <w:spacing w:val="-10"/>
          <w:w w:val="105"/>
        </w:rPr>
        <w:t> </w:t>
      </w:r>
      <w:r>
        <w:rPr>
          <w:color w:val="231F20"/>
          <w:w w:val="105"/>
        </w:rPr>
        <w:t>năng hiện.</w:t>
      </w:r>
      <w:r>
        <w:rPr>
          <w:color w:val="231F20"/>
          <w:spacing w:val="-1"/>
          <w:w w:val="105"/>
        </w:rPr>
        <w:t> </w:t>
      </w:r>
      <w:r>
        <w:rPr>
          <w:color w:val="231F20"/>
          <w:w w:val="105"/>
        </w:rPr>
        <w:t>Năng</w:t>
      </w:r>
      <w:r>
        <w:rPr>
          <w:color w:val="231F20"/>
          <w:spacing w:val="-1"/>
          <w:w w:val="105"/>
        </w:rPr>
        <w:t> </w:t>
      </w:r>
      <w:r>
        <w:rPr>
          <w:color w:val="231F20"/>
          <w:w w:val="105"/>
        </w:rPr>
        <w:t>sinh,</w:t>
      </w:r>
      <w:r>
        <w:rPr>
          <w:color w:val="231F20"/>
          <w:spacing w:val="-1"/>
          <w:w w:val="105"/>
        </w:rPr>
        <w:t> </w:t>
      </w:r>
      <w:r>
        <w:rPr>
          <w:color w:val="231F20"/>
          <w:w w:val="105"/>
        </w:rPr>
        <w:t>năng</w:t>
      </w:r>
      <w:r>
        <w:rPr>
          <w:color w:val="231F20"/>
          <w:spacing w:val="-1"/>
          <w:w w:val="105"/>
        </w:rPr>
        <w:t> </w:t>
      </w:r>
      <w:r>
        <w:rPr>
          <w:color w:val="231F20"/>
          <w:w w:val="105"/>
        </w:rPr>
        <w:t>hiện</w:t>
      </w:r>
      <w:r>
        <w:rPr>
          <w:color w:val="231F20"/>
          <w:spacing w:val="-1"/>
          <w:w w:val="105"/>
        </w:rPr>
        <w:t> </w:t>
      </w:r>
      <w:r>
        <w:rPr>
          <w:color w:val="231F20"/>
          <w:w w:val="105"/>
        </w:rPr>
        <w:t>không</w:t>
      </w:r>
      <w:r>
        <w:rPr>
          <w:color w:val="231F20"/>
          <w:spacing w:val="-1"/>
          <w:w w:val="105"/>
        </w:rPr>
        <w:t> </w:t>
      </w:r>
      <w:r>
        <w:rPr>
          <w:color w:val="231F20"/>
          <w:w w:val="105"/>
        </w:rPr>
        <w:t>thay</w:t>
      </w:r>
      <w:r>
        <w:rPr>
          <w:color w:val="231F20"/>
          <w:spacing w:val="-1"/>
          <w:w w:val="105"/>
        </w:rPr>
        <w:t> </w:t>
      </w:r>
      <w:r>
        <w:rPr>
          <w:color w:val="231F20"/>
          <w:w w:val="105"/>
        </w:rPr>
        <w:t>đổi,</w:t>
      </w:r>
      <w:r>
        <w:rPr>
          <w:color w:val="231F20"/>
          <w:spacing w:val="-1"/>
          <w:w w:val="105"/>
        </w:rPr>
        <w:t> </w:t>
      </w:r>
      <w:r>
        <w:rPr>
          <w:color w:val="231F20"/>
          <w:w w:val="105"/>
        </w:rPr>
        <w:t>Nhất</w:t>
      </w:r>
      <w:r>
        <w:rPr>
          <w:color w:val="231F20"/>
          <w:spacing w:val="-1"/>
          <w:w w:val="105"/>
        </w:rPr>
        <w:t> </w:t>
      </w:r>
      <w:r>
        <w:rPr>
          <w:color w:val="231F20"/>
          <w:w w:val="105"/>
        </w:rPr>
        <w:t>chân</w:t>
      </w:r>
      <w:r>
        <w:rPr>
          <w:color w:val="231F20"/>
          <w:spacing w:val="-1"/>
          <w:w w:val="105"/>
        </w:rPr>
        <w:t> </w:t>
      </w:r>
      <w:r>
        <w:rPr>
          <w:color w:val="231F20"/>
          <w:w w:val="105"/>
        </w:rPr>
        <w:t>pháp </w:t>
      </w:r>
      <w:r>
        <w:rPr>
          <w:color w:val="231F20"/>
        </w:rPr>
        <w:t>giới không thay đổi, nghĩa là Thật Báo Trang Nghiêm Độ của </w:t>
      </w:r>
      <w:r>
        <w:rPr>
          <w:color w:val="231F20"/>
          <w:w w:val="105"/>
        </w:rPr>
        <w:t>chư</w:t>
      </w:r>
      <w:r>
        <w:rPr>
          <w:color w:val="231F20"/>
          <w:spacing w:val="-23"/>
          <w:w w:val="105"/>
        </w:rPr>
        <w:t> </w:t>
      </w:r>
      <w:r>
        <w:rPr>
          <w:color w:val="231F20"/>
          <w:w w:val="105"/>
        </w:rPr>
        <w:t>Phật</w:t>
      </w:r>
      <w:r>
        <w:rPr>
          <w:color w:val="231F20"/>
          <w:spacing w:val="-22"/>
          <w:w w:val="105"/>
        </w:rPr>
        <w:t> </w:t>
      </w:r>
      <w:r>
        <w:rPr>
          <w:color w:val="231F20"/>
          <w:w w:val="105"/>
        </w:rPr>
        <w:t>Như</w:t>
      </w:r>
      <w:r>
        <w:rPr>
          <w:color w:val="231F20"/>
          <w:spacing w:val="-22"/>
          <w:w w:val="105"/>
        </w:rPr>
        <w:t> </w:t>
      </w:r>
      <w:r>
        <w:rPr>
          <w:color w:val="231F20"/>
          <w:w w:val="105"/>
        </w:rPr>
        <w:t>Lai.</w:t>
      </w:r>
      <w:r>
        <w:rPr>
          <w:color w:val="231F20"/>
          <w:spacing w:val="-23"/>
          <w:w w:val="105"/>
        </w:rPr>
        <w:t> </w:t>
      </w:r>
      <w:r>
        <w:rPr>
          <w:color w:val="231F20"/>
          <w:w w:val="105"/>
        </w:rPr>
        <w:t>Vô</w:t>
      </w:r>
      <w:r>
        <w:rPr>
          <w:color w:val="231F20"/>
          <w:spacing w:val="-22"/>
          <w:w w:val="105"/>
        </w:rPr>
        <w:t> </w:t>
      </w:r>
      <w:r>
        <w:rPr>
          <w:color w:val="231F20"/>
          <w:w w:val="105"/>
        </w:rPr>
        <w:t>thỉ</w:t>
      </w:r>
      <w:r>
        <w:rPr>
          <w:color w:val="231F20"/>
          <w:spacing w:val="-22"/>
          <w:w w:val="105"/>
        </w:rPr>
        <w:t> </w:t>
      </w:r>
      <w:r>
        <w:rPr>
          <w:color w:val="231F20"/>
          <w:w w:val="105"/>
        </w:rPr>
        <w:t>vô</w:t>
      </w:r>
      <w:r>
        <w:rPr>
          <w:color w:val="231F20"/>
          <w:spacing w:val="-23"/>
          <w:w w:val="105"/>
        </w:rPr>
        <w:t> </w:t>
      </w:r>
      <w:r>
        <w:rPr>
          <w:color w:val="231F20"/>
          <w:w w:val="105"/>
        </w:rPr>
        <w:t>minh</w:t>
      </w:r>
      <w:r>
        <w:rPr>
          <w:color w:val="231F20"/>
          <w:spacing w:val="-22"/>
          <w:w w:val="105"/>
        </w:rPr>
        <w:t> </w:t>
      </w:r>
      <w:r>
        <w:rPr>
          <w:color w:val="231F20"/>
          <w:w w:val="105"/>
        </w:rPr>
        <w:t>biến</w:t>
      </w:r>
      <w:r>
        <w:rPr>
          <w:color w:val="231F20"/>
          <w:spacing w:val="-22"/>
          <w:w w:val="105"/>
        </w:rPr>
        <w:t> </w:t>
      </w:r>
      <w:r>
        <w:rPr>
          <w:color w:val="231F20"/>
          <w:w w:val="105"/>
        </w:rPr>
        <w:t>hiện</w:t>
      </w:r>
      <w:r>
        <w:rPr>
          <w:color w:val="231F20"/>
          <w:spacing w:val="-23"/>
          <w:w w:val="105"/>
        </w:rPr>
        <w:t> </w:t>
      </w:r>
      <w:r>
        <w:rPr>
          <w:color w:val="231F20"/>
          <w:w w:val="105"/>
        </w:rPr>
        <w:t>ra,</w:t>
      </w:r>
      <w:r>
        <w:rPr>
          <w:color w:val="231F20"/>
          <w:spacing w:val="-22"/>
          <w:w w:val="105"/>
        </w:rPr>
        <w:t> </w:t>
      </w:r>
      <w:r>
        <w:rPr>
          <w:color w:val="231F20"/>
          <w:w w:val="105"/>
        </w:rPr>
        <w:t>trong</w:t>
      </w:r>
      <w:r>
        <w:rPr>
          <w:color w:val="231F20"/>
          <w:spacing w:val="-22"/>
          <w:w w:val="105"/>
        </w:rPr>
        <w:t> </w:t>
      </w:r>
      <w:r>
        <w:rPr>
          <w:color w:val="231F20"/>
          <w:w w:val="105"/>
        </w:rPr>
        <w:t>đó</w:t>
      </w:r>
      <w:r>
        <w:rPr>
          <w:color w:val="231F20"/>
          <w:spacing w:val="-23"/>
          <w:w w:val="105"/>
        </w:rPr>
        <w:t> </w:t>
      </w:r>
      <w:r>
        <w:rPr>
          <w:color w:val="231F20"/>
          <w:w w:val="105"/>
        </w:rPr>
        <w:t>chắc chắn không có phân biệt, chấp trước.</w:t>
      </w:r>
    </w:p>
    <w:p>
      <w:pPr>
        <w:pStyle w:val="BodyText"/>
        <w:spacing w:line="297" w:lineRule="auto" w:before="145"/>
        <w:ind w:left="387" w:right="122" w:firstLine="453"/>
      </w:pPr>
      <w:r>
        <w:rPr>
          <w:color w:val="231F20"/>
          <w:w w:val="105"/>
        </w:rPr>
        <w:t>Ý</w:t>
      </w:r>
      <w:r>
        <w:rPr>
          <w:color w:val="231F20"/>
          <w:spacing w:val="-23"/>
          <w:w w:val="105"/>
        </w:rPr>
        <w:t> </w:t>
      </w:r>
      <w:r>
        <w:rPr>
          <w:color w:val="231F20"/>
          <w:w w:val="105"/>
        </w:rPr>
        <w:t>niệm</w:t>
      </w:r>
      <w:r>
        <w:rPr>
          <w:color w:val="231F20"/>
          <w:spacing w:val="-22"/>
          <w:w w:val="105"/>
        </w:rPr>
        <w:t> </w:t>
      </w:r>
      <w:r>
        <w:rPr>
          <w:color w:val="231F20"/>
          <w:w w:val="105"/>
        </w:rPr>
        <w:t>của</w:t>
      </w:r>
      <w:r>
        <w:rPr>
          <w:color w:val="231F20"/>
          <w:spacing w:val="-22"/>
          <w:w w:val="105"/>
        </w:rPr>
        <w:t> </w:t>
      </w:r>
      <w:r>
        <w:rPr>
          <w:color w:val="231F20"/>
          <w:w w:val="105"/>
        </w:rPr>
        <w:t>ta</w:t>
      </w:r>
      <w:r>
        <w:rPr>
          <w:color w:val="231F20"/>
          <w:spacing w:val="-23"/>
          <w:w w:val="105"/>
        </w:rPr>
        <w:t> </w:t>
      </w:r>
      <w:r>
        <w:rPr>
          <w:color w:val="231F20"/>
          <w:w w:val="105"/>
        </w:rPr>
        <w:t>chỉ</w:t>
      </w:r>
      <w:r>
        <w:rPr>
          <w:color w:val="231F20"/>
          <w:spacing w:val="-22"/>
          <w:w w:val="105"/>
        </w:rPr>
        <w:t> </w:t>
      </w:r>
      <w:r>
        <w:rPr>
          <w:color w:val="231F20"/>
          <w:w w:val="105"/>
        </w:rPr>
        <w:t>cho</w:t>
      </w:r>
      <w:r>
        <w:rPr>
          <w:color w:val="231F20"/>
          <w:spacing w:val="-22"/>
          <w:w w:val="105"/>
        </w:rPr>
        <w:t> </w:t>
      </w:r>
      <w:r>
        <w:rPr>
          <w:color w:val="231F20"/>
          <w:w w:val="105"/>
        </w:rPr>
        <w:t>cái</w:t>
      </w:r>
      <w:r>
        <w:rPr>
          <w:color w:val="231F20"/>
          <w:spacing w:val="-23"/>
          <w:w w:val="105"/>
        </w:rPr>
        <w:t> </w:t>
      </w:r>
      <w:r>
        <w:rPr>
          <w:color w:val="231F20"/>
          <w:w w:val="105"/>
        </w:rPr>
        <w:t>gì?</w:t>
      </w:r>
      <w:r>
        <w:rPr>
          <w:color w:val="231F20"/>
          <w:spacing w:val="-22"/>
          <w:w w:val="105"/>
        </w:rPr>
        <w:t> </w:t>
      </w:r>
      <w:r>
        <w:rPr>
          <w:color w:val="231F20"/>
          <w:w w:val="105"/>
        </w:rPr>
        <w:t>Ý</w:t>
      </w:r>
      <w:r>
        <w:rPr>
          <w:color w:val="231F20"/>
          <w:spacing w:val="-22"/>
          <w:w w:val="105"/>
        </w:rPr>
        <w:t> </w:t>
      </w:r>
      <w:r>
        <w:rPr>
          <w:color w:val="231F20"/>
          <w:w w:val="105"/>
        </w:rPr>
        <w:t>niệm</w:t>
      </w:r>
      <w:r>
        <w:rPr>
          <w:color w:val="231F20"/>
          <w:spacing w:val="-23"/>
          <w:w w:val="105"/>
        </w:rPr>
        <w:t> </w:t>
      </w:r>
      <w:r>
        <w:rPr>
          <w:color w:val="231F20"/>
          <w:w w:val="105"/>
        </w:rPr>
        <w:t>chỉ</w:t>
      </w:r>
      <w:r>
        <w:rPr>
          <w:color w:val="231F20"/>
          <w:spacing w:val="-22"/>
          <w:w w:val="105"/>
        </w:rPr>
        <w:t> </w:t>
      </w:r>
      <w:r>
        <w:rPr>
          <w:color w:val="231F20"/>
          <w:w w:val="105"/>
        </w:rPr>
        <w:t>cho</w:t>
      </w:r>
      <w:r>
        <w:rPr>
          <w:color w:val="231F20"/>
          <w:spacing w:val="-22"/>
          <w:w w:val="105"/>
        </w:rPr>
        <w:t> </w:t>
      </w:r>
      <w:r>
        <w:rPr>
          <w:color w:val="231F20"/>
          <w:w w:val="105"/>
        </w:rPr>
        <w:t>sự</w:t>
      </w:r>
      <w:r>
        <w:rPr>
          <w:color w:val="231F20"/>
          <w:spacing w:val="-23"/>
          <w:w w:val="105"/>
        </w:rPr>
        <w:t> </w:t>
      </w:r>
      <w:r>
        <w:rPr>
          <w:color w:val="231F20"/>
          <w:w w:val="105"/>
        </w:rPr>
        <w:t>phân</w:t>
      </w:r>
      <w:r>
        <w:rPr>
          <w:color w:val="231F20"/>
          <w:spacing w:val="-22"/>
          <w:w w:val="105"/>
        </w:rPr>
        <w:t> </w:t>
      </w:r>
      <w:r>
        <w:rPr>
          <w:color w:val="231F20"/>
          <w:w w:val="105"/>
        </w:rPr>
        <w:t>biệt, chấp trước, cho nên gọi phân biệt, chấp trước là ý niệm. Ý niệm</w:t>
      </w:r>
      <w:r>
        <w:rPr>
          <w:color w:val="231F20"/>
          <w:spacing w:val="-16"/>
          <w:w w:val="105"/>
        </w:rPr>
        <w:t> </w:t>
      </w:r>
      <w:r>
        <w:rPr>
          <w:color w:val="231F20"/>
          <w:w w:val="105"/>
        </w:rPr>
        <w:t>quyết</w:t>
      </w:r>
      <w:r>
        <w:rPr>
          <w:color w:val="231F20"/>
          <w:spacing w:val="-16"/>
          <w:w w:val="105"/>
        </w:rPr>
        <w:t> </w:t>
      </w:r>
      <w:r>
        <w:rPr>
          <w:color w:val="231F20"/>
          <w:w w:val="105"/>
        </w:rPr>
        <w:t>định</w:t>
      </w:r>
      <w:r>
        <w:rPr>
          <w:color w:val="231F20"/>
          <w:spacing w:val="-16"/>
          <w:w w:val="105"/>
        </w:rPr>
        <w:t> </w:t>
      </w:r>
      <w:r>
        <w:rPr>
          <w:color w:val="231F20"/>
          <w:w w:val="105"/>
        </w:rPr>
        <w:t>tất</w:t>
      </w:r>
      <w:r>
        <w:rPr>
          <w:color w:val="231F20"/>
          <w:spacing w:val="-16"/>
          <w:w w:val="105"/>
        </w:rPr>
        <w:t> </w:t>
      </w:r>
      <w:r>
        <w:rPr>
          <w:color w:val="231F20"/>
          <w:w w:val="105"/>
        </w:rPr>
        <w:t>cả.</w:t>
      </w:r>
      <w:r>
        <w:rPr>
          <w:color w:val="231F20"/>
          <w:spacing w:val="-16"/>
          <w:w w:val="105"/>
        </w:rPr>
        <w:t> </w:t>
      </w:r>
      <w:r>
        <w:rPr>
          <w:color w:val="231F20"/>
          <w:w w:val="105"/>
        </w:rPr>
        <w:t>Ý</w:t>
      </w:r>
      <w:r>
        <w:rPr>
          <w:color w:val="231F20"/>
          <w:spacing w:val="-16"/>
          <w:w w:val="105"/>
        </w:rPr>
        <w:t> </w:t>
      </w:r>
      <w:r>
        <w:rPr>
          <w:color w:val="231F20"/>
          <w:w w:val="105"/>
        </w:rPr>
        <w:t>niệm</w:t>
      </w:r>
      <w:r>
        <w:rPr>
          <w:color w:val="231F20"/>
          <w:spacing w:val="-16"/>
          <w:w w:val="105"/>
        </w:rPr>
        <w:t> </w:t>
      </w:r>
      <w:r>
        <w:rPr>
          <w:color w:val="231F20"/>
          <w:w w:val="105"/>
        </w:rPr>
        <w:t>thanh</w:t>
      </w:r>
      <w:r>
        <w:rPr>
          <w:color w:val="231F20"/>
          <w:spacing w:val="-16"/>
          <w:w w:val="105"/>
        </w:rPr>
        <w:t> </w:t>
      </w:r>
      <w:r>
        <w:rPr>
          <w:color w:val="231F20"/>
          <w:w w:val="105"/>
        </w:rPr>
        <w:t>tịnh,</w:t>
      </w:r>
      <w:r>
        <w:rPr>
          <w:color w:val="231F20"/>
          <w:spacing w:val="-16"/>
          <w:w w:val="105"/>
        </w:rPr>
        <w:t> </w:t>
      </w:r>
      <w:r>
        <w:rPr>
          <w:color w:val="231F20"/>
          <w:w w:val="105"/>
        </w:rPr>
        <w:t>Tịnh</w:t>
      </w:r>
      <w:r>
        <w:rPr>
          <w:color w:val="231F20"/>
          <w:spacing w:val="-16"/>
          <w:w w:val="105"/>
        </w:rPr>
        <w:t> </w:t>
      </w:r>
      <w:r>
        <w:rPr>
          <w:color w:val="231F20"/>
          <w:w w:val="105"/>
        </w:rPr>
        <w:t>độ</w:t>
      </w:r>
      <w:r>
        <w:rPr>
          <w:color w:val="231F20"/>
          <w:spacing w:val="-16"/>
          <w:w w:val="105"/>
        </w:rPr>
        <w:t> </w:t>
      </w:r>
      <w:r>
        <w:rPr>
          <w:color w:val="231F20"/>
          <w:w w:val="105"/>
        </w:rPr>
        <w:t>hiện</w:t>
      </w:r>
      <w:r>
        <w:rPr>
          <w:color w:val="231F20"/>
          <w:spacing w:val="-16"/>
          <w:w w:val="105"/>
        </w:rPr>
        <w:t> </w:t>
      </w:r>
      <w:r>
        <w:rPr>
          <w:color w:val="231F20"/>
          <w:w w:val="105"/>
        </w:rPr>
        <w:t>tiền. Ý</w:t>
      </w:r>
      <w:r>
        <w:rPr>
          <w:color w:val="231F20"/>
          <w:spacing w:val="-19"/>
          <w:w w:val="105"/>
        </w:rPr>
        <w:t> </w:t>
      </w:r>
      <w:r>
        <w:rPr>
          <w:color w:val="231F20"/>
          <w:w w:val="105"/>
        </w:rPr>
        <w:t>niệm</w:t>
      </w:r>
      <w:r>
        <w:rPr>
          <w:color w:val="231F20"/>
          <w:spacing w:val="-19"/>
          <w:w w:val="105"/>
        </w:rPr>
        <w:t> </w:t>
      </w:r>
      <w:r>
        <w:rPr>
          <w:color w:val="231F20"/>
          <w:w w:val="105"/>
        </w:rPr>
        <w:t>nhiễm</w:t>
      </w:r>
      <w:r>
        <w:rPr>
          <w:color w:val="231F20"/>
          <w:spacing w:val="-19"/>
          <w:w w:val="105"/>
        </w:rPr>
        <w:t> </w:t>
      </w:r>
      <w:r>
        <w:rPr>
          <w:color w:val="231F20"/>
          <w:w w:val="105"/>
        </w:rPr>
        <w:t>ô,</w:t>
      </w:r>
      <w:r>
        <w:rPr>
          <w:color w:val="231F20"/>
          <w:spacing w:val="-19"/>
          <w:w w:val="105"/>
        </w:rPr>
        <w:t> </w:t>
      </w:r>
      <w:r>
        <w:rPr>
          <w:color w:val="231F20"/>
          <w:w w:val="105"/>
        </w:rPr>
        <w:t>uế</w:t>
      </w:r>
      <w:r>
        <w:rPr>
          <w:color w:val="231F20"/>
          <w:spacing w:val="-19"/>
          <w:w w:val="105"/>
        </w:rPr>
        <w:t> </w:t>
      </w:r>
      <w:r>
        <w:rPr>
          <w:color w:val="231F20"/>
          <w:w w:val="105"/>
        </w:rPr>
        <w:t>độ</w:t>
      </w:r>
      <w:r>
        <w:rPr>
          <w:color w:val="231F20"/>
          <w:spacing w:val="-19"/>
          <w:w w:val="105"/>
        </w:rPr>
        <w:t> </w:t>
      </w:r>
      <w:r>
        <w:rPr>
          <w:color w:val="231F20"/>
          <w:w w:val="105"/>
        </w:rPr>
        <w:t>hiện</w:t>
      </w:r>
      <w:r>
        <w:rPr>
          <w:color w:val="231F20"/>
          <w:spacing w:val="-19"/>
          <w:w w:val="105"/>
        </w:rPr>
        <w:t> </w:t>
      </w:r>
      <w:r>
        <w:rPr>
          <w:color w:val="231F20"/>
          <w:w w:val="105"/>
        </w:rPr>
        <w:t>tiền.</w:t>
      </w:r>
      <w:r>
        <w:rPr>
          <w:color w:val="231F20"/>
          <w:spacing w:val="-19"/>
          <w:w w:val="105"/>
        </w:rPr>
        <w:t> </w:t>
      </w:r>
      <w:r>
        <w:rPr>
          <w:color w:val="231F20"/>
          <w:w w:val="105"/>
        </w:rPr>
        <w:t>Ý</w:t>
      </w:r>
      <w:r>
        <w:rPr>
          <w:color w:val="231F20"/>
          <w:spacing w:val="-19"/>
          <w:w w:val="105"/>
        </w:rPr>
        <w:t> </w:t>
      </w:r>
      <w:r>
        <w:rPr>
          <w:color w:val="231F20"/>
          <w:w w:val="105"/>
        </w:rPr>
        <w:t>niệm</w:t>
      </w:r>
      <w:r>
        <w:rPr>
          <w:color w:val="231F20"/>
          <w:spacing w:val="-19"/>
          <w:w w:val="105"/>
        </w:rPr>
        <w:t> </w:t>
      </w:r>
      <w:r>
        <w:rPr>
          <w:color w:val="231F20"/>
          <w:w w:val="105"/>
        </w:rPr>
        <w:t>thiện,</w:t>
      </w:r>
      <w:r>
        <w:rPr>
          <w:color w:val="231F20"/>
          <w:spacing w:val="-19"/>
          <w:w w:val="105"/>
        </w:rPr>
        <w:t> </w:t>
      </w:r>
      <w:r>
        <w:rPr>
          <w:color w:val="231F20"/>
          <w:w w:val="105"/>
        </w:rPr>
        <w:t>3</w:t>
      </w:r>
      <w:r>
        <w:rPr>
          <w:color w:val="231F20"/>
          <w:spacing w:val="-19"/>
          <w:w w:val="105"/>
        </w:rPr>
        <w:t> </w:t>
      </w:r>
      <w:r>
        <w:rPr>
          <w:color w:val="231F20"/>
          <w:w w:val="105"/>
        </w:rPr>
        <w:t>đường</w:t>
      </w:r>
      <w:r>
        <w:rPr>
          <w:color w:val="231F20"/>
          <w:spacing w:val="-19"/>
          <w:w w:val="105"/>
        </w:rPr>
        <w:t> </w:t>
      </w:r>
      <w:r>
        <w:rPr>
          <w:color w:val="231F20"/>
          <w:w w:val="105"/>
        </w:rPr>
        <w:t>lành hiện tiền. Ý niệm ác, 3 đường ác hiện tiền. Sự việc là như vậy.</w:t>
      </w:r>
      <w:r>
        <w:rPr>
          <w:color w:val="231F20"/>
          <w:spacing w:val="-10"/>
          <w:w w:val="105"/>
        </w:rPr>
        <w:t> </w:t>
      </w:r>
      <w:r>
        <w:rPr>
          <w:color w:val="231F20"/>
          <w:w w:val="105"/>
        </w:rPr>
        <w:t>Không</w:t>
      </w:r>
      <w:r>
        <w:rPr>
          <w:color w:val="231F20"/>
          <w:spacing w:val="-10"/>
          <w:w w:val="105"/>
        </w:rPr>
        <w:t> </w:t>
      </w:r>
      <w:r>
        <w:rPr>
          <w:color w:val="231F20"/>
          <w:w w:val="105"/>
        </w:rPr>
        <w:t>có</w:t>
      </w:r>
      <w:r>
        <w:rPr>
          <w:color w:val="231F20"/>
          <w:spacing w:val="-10"/>
          <w:w w:val="105"/>
        </w:rPr>
        <w:t> </w:t>
      </w:r>
      <w:r>
        <w:rPr>
          <w:color w:val="231F20"/>
          <w:w w:val="105"/>
        </w:rPr>
        <w:t>ý</w:t>
      </w:r>
      <w:r>
        <w:rPr>
          <w:color w:val="231F20"/>
          <w:spacing w:val="-9"/>
          <w:w w:val="105"/>
        </w:rPr>
        <w:t> </w:t>
      </w:r>
      <w:r>
        <w:rPr>
          <w:color w:val="231F20"/>
          <w:w w:val="105"/>
        </w:rPr>
        <w:t>niệm,</w:t>
      </w:r>
      <w:r>
        <w:rPr>
          <w:color w:val="231F20"/>
          <w:spacing w:val="-10"/>
          <w:w w:val="105"/>
        </w:rPr>
        <w:t> </w:t>
      </w:r>
      <w:r>
        <w:rPr>
          <w:color w:val="231F20"/>
          <w:w w:val="105"/>
        </w:rPr>
        <w:t>thì</w:t>
      </w:r>
      <w:r>
        <w:rPr>
          <w:color w:val="231F20"/>
          <w:spacing w:val="-9"/>
          <w:w w:val="105"/>
        </w:rPr>
        <w:t> </w:t>
      </w:r>
      <w:r>
        <w:rPr>
          <w:color w:val="231F20"/>
          <w:w w:val="105"/>
        </w:rPr>
        <w:t>chẳng</w:t>
      </w:r>
      <w:r>
        <w:rPr>
          <w:color w:val="231F20"/>
          <w:spacing w:val="-9"/>
          <w:w w:val="105"/>
        </w:rPr>
        <w:t> </w:t>
      </w:r>
      <w:r>
        <w:rPr>
          <w:color w:val="231F20"/>
          <w:w w:val="105"/>
        </w:rPr>
        <w:t>có</w:t>
      </w:r>
      <w:r>
        <w:rPr>
          <w:color w:val="231F20"/>
          <w:spacing w:val="-10"/>
          <w:w w:val="105"/>
        </w:rPr>
        <w:t> </w:t>
      </w:r>
      <w:r>
        <w:rPr>
          <w:color w:val="231F20"/>
          <w:w w:val="105"/>
        </w:rPr>
        <w:t>luân</w:t>
      </w:r>
      <w:r>
        <w:rPr>
          <w:color w:val="231F20"/>
          <w:spacing w:val="-9"/>
          <w:w w:val="105"/>
        </w:rPr>
        <w:t> </w:t>
      </w:r>
      <w:r>
        <w:rPr>
          <w:color w:val="231F20"/>
          <w:w w:val="105"/>
        </w:rPr>
        <w:t>hồi,</w:t>
      </w:r>
      <w:r>
        <w:rPr>
          <w:color w:val="231F20"/>
          <w:spacing w:val="-10"/>
          <w:w w:val="105"/>
        </w:rPr>
        <w:t> </w:t>
      </w:r>
      <w:r>
        <w:rPr>
          <w:color w:val="231F20"/>
          <w:w w:val="105"/>
        </w:rPr>
        <w:t>cũng</w:t>
      </w:r>
      <w:r>
        <w:rPr>
          <w:color w:val="231F20"/>
          <w:spacing w:val="-9"/>
          <w:w w:val="105"/>
        </w:rPr>
        <w:t> </w:t>
      </w:r>
      <w:r>
        <w:rPr>
          <w:color w:val="231F20"/>
          <w:w w:val="105"/>
        </w:rPr>
        <w:t>chẳng</w:t>
      </w:r>
      <w:r>
        <w:rPr>
          <w:color w:val="231F20"/>
          <w:spacing w:val="-9"/>
          <w:w w:val="105"/>
        </w:rPr>
        <w:t> </w:t>
      </w:r>
      <w:r>
        <w:rPr>
          <w:color w:val="231F20"/>
          <w:w w:val="105"/>
        </w:rPr>
        <w:t>có mười pháp giới.</w:t>
      </w:r>
    </w:p>
    <w:p>
      <w:pPr>
        <w:pStyle w:val="BodyText"/>
        <w:spacing w:line="297" w:lineRule="auto" w:before="144"/>
        <w:ind w:left="387" w:right="120" w:firstLine="453"/>
        <w:rPr>
          <w:i/>
        </w:rPr>
      </w:pPr>
      <w:r>
        <w:rPr>
          <w:color w:val="231F20"/>
        </w:rPr>
        <w:t>Trong</w:t>
      </w:r>
      <w:r>
        <w:rPr>
          <w:color w:val="231F20"/>
          <w:spacing w:val="-4"/>
        </w:rPr>
        <w:t> </w:t>
      </w:r>
      <w:r>
        <w:rPr>
          <w:i/>
          <w:color w:val="231F20"/>
        </w:rPr>
        <w:t>Chứng</w:t>
      </w:r>
      <w:r>
        <w:rPr>
          <w:i/>
          <w:color w:val="231F20"/>
          <w:spacing w:val="-3"/>
        </w:rPr>
        <w:t> </w:t>
      </w:r>
      <w:r>
        <w:rPr>
          <w:i/>
          <w:color w:val="231F20"/>
        </w:rPr>
        <w:t>Đạo</w:t>
      </w:r>
      <w:r>
        <w:rPr>
          <w:i/>
          <w:color w:val="231F20"/>
          <w:spacing w:val="-4"/>
        </w:rPr>
        <w:t> </w:t>
      </w:r>
      <w:r>
        <w:rPr>
          <w:i/>
          <w:color w:val="231F20"/>
        </w:rPr>
        <w:t>Ca</w:t>
      </w:r>
      <w:r>
        <w:rPr>
          <w:i/>
          <w:color w:val="231F20"/>
          <w:spacing w:val="-3"/>
        </w:rPr>
        <w:t> </w:t>
      </w:r>
      <w:r>
        <w:rPr>
          <w:color w:val="231F20"/>
        </w:rPr>
        <w:t>của</w:t>
      </w:r>
      <w:r>
        <w:rPr>
          <w:color w:val="231F20"/>
          <w:spacing w:val="-3"/>
        </w:rPr>
        <w:t> </w:t>
      </w:r>
      <w:r>
        <w:rPr>
          <w:color w:val="231F20"/>
        </w:rPr>
        <w:t>Ngài</w:t>
      </w:r>
      <w:r>
        <w:rPr>
          <w:color w:val="231F20"/>
          <w:spacing w:val="-3"/>
        </w:rPr>
        <w:t> </w:t>
      </w:r>
      <w:r>
        <w:rPr>
          <w:color w:val="231F20"/>
        </w:rPr>
        <w:t>Vĩnh</w:t>
      </w:r>
      <w:r>
        <w:rPr>
          <w:color w:val="231F20"/>
          <w:spacing w:val="-3"/>
        </w:rPr>
        <w:t> </w:t>
      </w:r>
      <w:r>
        <w:rPr>
          <w:color w:val="231F20"/>
        </w:rPr>
        <w:t>Gia</w:t>
      </w:r>
      <w:r>
        <w:rPr>
          <w:color w:val="231F20"/>
          <w:spacing w:val="-3"/>
        </w:rPr>
        <w:t> </w:t>
      </w:r>
      <w:r>
        <w:rPr>
          <w:color w:val="231F20"/>
        </w:rPr>
        <w:t>có</w:t>
      </w:r>
      <w:r>
        <w:rPr>
          <w:color w:val="231F20"/>
          <w:spacing w:val="-3"/>
        </w:rPr>
        <w:t> </w:t>
      </w:r>
      <w:r>
        <w:rPr>
          <w:color w:val="231F20"/>
        </w:rPr>
        <w:t>nói:</w:t>
      </w:r>
      <w:r>
        <w:rPr>
          <w:color w:val="231F20"/>
          <w:spacing w:val="-4"/>
        </w:rPr>
        <w:t> </w:t>
      </w:r>
      <w:r>
        <w:rPr>
          <w:i/>
          <w:color w:val="231F20"/>
        </w:rPr>
        <w:t>“Mộng</w:t>
      </w:r>
      <w:r>
        <w:rPr>
          <w:i/>
          <w:color w:val="231F20"/>
          <w:spacing w:val="-3"/>
        </w:rPr>
        <w:t> </w:t>
      </w:r>
      <w:r>
        <w:rPr>
          <w:i/>
          <w:color w:val="231F20"/>
        </w:rPr>
        <w:t>lý </w:t>
      </w:r>
      <w:r>
        <w:rPr>
          <w:i/>
          <w:color w:val="231F20"/>
          <w:w w:val="105"/>
        </w:rPr>
        <w:t>minh</w:t>
      </w:r>
      <w:r>
        <w:rPr>
          <w:i/>
          <w:color w:val="231F20"/>
          <w:spacing w:val="-7"/>
          <w:w w:val="105"/>
        </w:rPr>
        <w:t> </w:t>
      </w:r>
      <w:r>
        <w:rPr>
          <w:i/>
          <w:color w:val="231F20"/>
          <w:w w:val="105"/>
        </w:rPr>
        <w:t>minh</w:t>
      </w:r>
      <w:r>
        <w:rPr>
          <w:i/>
          <w:color w:val="231F20"/>
          <w:spacing w:val="-7"/>
          <w:w w:val="105"/>
        </w:rPr>
        <w:t> </w:t>
      </w:r>
      <w:r>
        <w:rPr>
          <w:i/>
          <w:color w:val="231F20"/>
          <w:w w:val="105"/>
        </w:rPr>
        <w:t>hữu</w:t>
      </w:r>
      <w:r>
        <w:rPr>
          <w:i/>
          <w:color w:val="231F20"/>
          <w:spacing w:val="-7"/>
          <w:w w:val="105"/>
        </w:rPr>
        <w:t> </w:t>
      </w:r>
      <w:r>
        <w:rPr>
          <w:i/>
          <w:color w:val="231F20"/>
          <w:w w:val="105"/>
        </w:rPr>
        <w:t>lục</w:t>
      </w:r>
      <w:r>
        <w:rPr>
          <w:i/>
          <w:color w:val="231F20"/>
          <w:spacing w:val="-7"/>
          <w:w w:val="105"/>
        </w:rPr>
        <w:t> </w:t>
      </w:r>
      <w:r>
        <w:rPr>
          <w:i/>
          <w:color w:val="231F20"/>
          <w:w w:val="105"/>
        </w:rPr>
        <w:t>thú,</w:t>
      </w:r>
      <w:r>
        <w:rPr>
          <w:i/>
          <w:color w:val="231F20"/>
          <w:spacing w:val="-7"/>
          <w:w w:val="105"/>
        </w:rPr>
        <w:t> </w:t>
      </w:r>
      <w:r>
        <w:rPr>
          <w:i/>
          <w:color w:val="231F20"/>
          <w:w w:val="105"/>
        </w:rPr>
        <w:t>giác</w:t>
      </w:r>
      <w:r>
        <w:rPr>
          <w:i/>
          <w:color w:val="231F20"/>
          <w:spacing w:val="-7"/>
          <w:w w:val="105"/>
        </w:rPr>
        <w:t> </w:t>
      </w:r>
      <w:r>
        <w:rPr>
          <w:i/>
          <w:color w:val="231F20"/>
          <w:w w:val="105"/>
        </w:rPr>
        <w:t>hậu</w:t>
      </w:r>
      <w:r>
        <w:rPr>
          <w:i/>
          <w:color w:val="231F20"/>
          <w:spacing w:val="-7"/>
          <w:w w:val="105"/>
        </w:rPr>
        <w:t> </w:t>
      </w:r>
      <w:r>
        <w:rPr>
          <w:i/>
          <w:color w:val="231F20"/>
          <w:w w:val="105"/>
        </w:rPr>
        <w:t>không</w:t>
      </w:r>
      <w:r>
        <w:rPr>
          <w:i/>
          <w:color w:val="231F20"/>
          <w:spacing w:val="-7"/>
          <w:w w:val="105"/>
        </w:rPr>
        <w:t> </w:t>
      </w:r>
      <w:r>
        <w:rPr>
          <w:i/>
          <w:color w:val="231F20"/>
          <w:w w:val="105"/>
        </w:rPr>
        <w:t>không</w:t>
      </w:r>
      <w:r>
        <w:rPr>
          <w:i/>
          <w:color w:val="231F20"/>
          <w:spacing w:val="-7"/>
          <w:w w:val="105"/>
        </w:rPr>
        <w:t> </w:t>
      </w:r>
      <w:r>
        <w:rPr>
          <w:i/>
          <w:color w:val="231F20"/>
          <w:w w:val="105"/>
        </w:rPr>
        <w:t>vô</w:t>
      </w:r>
      <w:r>
        <w:rPr>
          <w:i/>
          <w:color w:val="231F20"/>
          <w:spacing w:val="-7"/>
          <w:w w:val="105"/>
        </w:rPr>
        <w:t> </w:t>
      </w:r>
      <w:r>
        <w:rPr>
          <w:i/>
          <w:color w:val="231F20"/>
          <w:w w:val="105"/>
        </w:rPr>
        <w:t>đại</w:t>
      </w:r>
      <w:r>
        <w:rPr>
          <w:i/>
          <w:color w:val="231F20"/>
          <w:spacing w:val="-7"/>
          <w:w w:val="105"/>
        </w:rPr>
        <w:t> </w:t>
      </w:r>
      <w:r>
        <w:rPr>
          <w:i/>
          <w:color w:val="231F20"/>
          <w:w w:val="105"/>
        </w:rPr>
        <w:t>thiên” </w:t>
      </w:r>
      <w:r>
        <w:rPr>
          <w:color w:val="231F20"/>
          <w:w w:val="105"/>
        </w:rPr>
        <w:t>(Trong</w:t>
      </w:r>
      <w:r>
        <w:rPr>
          <w:color w:val="231F20"/>
          <w:spacing w:val="-21"/>
          <w:w w:val="105"/>
        </w:rPr>
        <w:t> </w:t>
      </w:r>
      <w:r>
        <w:rPr>
          <w:color w:val="231F20"/>
          <w:w w:val="105"/>
        </w:rPr>
        <w:t>mộng</w:t>
      </w:r>
      <w:r>
        <w:rPr>
          <w:color w:val="231F20"/>
          <w:spacing w:val="-22"/>
          <w:w w:val="105"/>
        </w:rPr>
        <w:t> </w:t>
      </w:r>
      <w:r>
        <w:rPr>
          <w:color w:val="231F20"/>
          <w:w w:val="105"/>
        </w:rPr>
        <w:t>mờ</w:t>
      </w:r>
      <w:r>
        <w:rPr>
          <w:color w:val="231F20"/>
          <w:spacing w:val="-22"/>
          <w:w w:val="105"/>
        </w:rPr>
        <w:t> </w:t>
      </w:r>
      <w:r>
        <w:rPr>
          <w:color w:val="231F20"/>
          <w:w w:val="105"/>
        </w:rPr>
        <w:t>mịt</w:t>
      </w:r>
      <w:r>
        <w:rPr>
          <w:color w:val="231F20"/>
          <w:spacing w:val="-22"/>
          <w:w w:val="105"/>
        </w:rPr>
        <w:t> </w:t>
      </w:r>
      <w:r>
        <w:rPr>
          <w:color w:val="231F20"/>
          <w:w w:val="105"/>
        </w:rPr>
        <w:t>có</w:t>
      </w:r>
      <w:r>
        <w:rPr>
          <w:color w:val="231F20"/>
          <w:spacing w:val="-22"/>
          <w:w w:val="105"/>
        </w:rPr>
        <w:t> </w:t>
      </w:r>
      <w:r>
        <w:rPr>
          <w:color w:val="231F20"/>
          <w:w w:val="105"/>
        </w:rPr>
        <w:t>lục</w:t>
      </w:r>
      <w:r>
        <w:rPr>
          <w:color w:val="231F20"/>
          <w:spacing w:val="-22"/>
          <w:w w:val="105"/>
        </w:rPr>
        <w:t> </w:t>
      </w:r>
      <w:r>
        <w:rPr>
          <w:color w:val="231F20"/>
          <w:w w:val="105"/>
        </w:rPr>
        <w:t>thú,</w:t>
      </w:r>
      <w:r>
        <w:rPr>
          <w:color w:val="231F20"/>
          <w:spacing w:val="-21"/>
          <w:w w:val="105"/>
        </w:rPr>
        <w:t> </w:t>
      </w:r>
      <w:r>
        <w:rPr>
          <w:color w:val="231F20"/>
          <w:w w:val="105"/>
        </w:rPr>
        <w:t>tỉnh</w:t>
      </w:r>
      <w:r>
        <w:rPr>
          <w:color w:val="231F20"/>
          <w:spacing w:val="-22"/>
          <w:w w:val="105"/>
        </w:rPr>
        <w:t> </w:t>
      </w:r>
      <w:r>
        <w:rPr>
          <w:color w:val="231F20"/>
          <w:w w:val="105"/>
        </w:rPr>
        <w:t>dậy</w:t>
      </w:r>
      <w:r>
        <w:rPr>
          <w:color w:val="231F20"/>
          <w:spacing w:val="-21"/>
          <w:w w:val="105"/>
        </w:rPr>
        <w:t> </w:t>
      </w:r>
      <w:r>
        <w:rPr>
          <w:color w:val="231F20"/>
          <w:w w:val="105"/>
        </w:rPr>
        <w:t>trống</w:t>
      </w:r>
      <w:r>
        <w:rPr>
          <w:color w:val="231F20"/>
          <w:spacing w:val="-22"/>
          <w:w w:val="105"/>
        </w:rPr>
        <w:t> </w:t>
      </w:r>
      <w:r>
        <w:rPr>
          <w:color w:val="231F20"/>
          <w:w w:val="105"/>
        </w:rPr>
        <w:t>không,</w:t>
      </w:r>
      <w:r>
        <w:rPr>
          <w:color w:val="231F20"/>
          <w:spacing w:val="-22"/>
          <w:w w:val="105"/>
        </w:rPr>
        <w:t> </w:t>
      </w:r>
      <w:r>
        <w:rPr>
          <w:color w:val="231F20"/>
          <w:w w:val="105"/>
        </w:rPr>
        <w:t>chẳng đại thiên). Chẳng những lục đạo là mộng, mà mười pháp </w:t>
      </w:r>
      <w:r>
        <w:rPr>
          <w:color w:val="231F20"/>
        </w:rPr>
        <w:t>giới cũng là mộng. Thật sự tỉnh mộng là giác ngộ, chỉ có Nhất </w:t>
      </w:r>
      <w:r>
        <w:rPr>
          <w:color w:val="231F20"/>
          <w:w w:val="105"/>
        </w:rPr>
        <w:t>chân pháp giới. Thật Báo Trang Nghiêm Độ của chư Phật Như Lai, là Nhất chân pháp giới. Cảnh giới này miên viễn không biến hóa, thật sự là bất sinh bất diệt. Nó có phải là chân</w:t>
      </w:r>
      <w:r>
        <w:rPr>
          <w:color w:val="231F20"/>
          <w:spacing w:val="-18"/>
          <w:w w:val="105"/>
        </w:rPr>
        <w:t> </w:t>
      </w:r>
      <w:r>
        <w:rPr>
          <w:color w:val="231F20"/>
          <w:w w:val="105"/>
        </w:rPr>
        <w:t>chăng?</w:t>
      </w:r>
      <w:r>
        <w:rPr>
          <w:color w:val="231F20"/>
          <w:spacing w:val="-17"/>
          <w:w w:val="105"/>
        </w:rPr>
        <w:t> </w:t>
      </w:r>
      <w:r>
        <w:rPr>
          <w:color w:val="231F20"/>
          <w:w w:val="105"/>
        </w:rPr>
        <w:t>Vẫn</w:t>
      </w:r>
      <w:r>
        <w:rPr>
          <w:color w:val="231F20"/>
          <w:spacing w:val="-17"/>
          <w:w w:val="105"/>
        </w:rPr>
        <w:t> </w:t>
      </w:r>
      <w:r>
        <w:rPr>
          <w:color w:val="231F20"/>
          <w:w w:val="105"/>
        </w:rPr>
        <w:t>chưa</w:t>
      </w:r>
      <w:r>
        <w:rPr>
          <w:color w:val="231F20"/>
          <w:spacing w:val="-17"/>
          <w:w w:val="105"/>
        </w:rPr>
        <w:t> </w:t>
      </w:r>
      <w:r>
        <w:rPr>
          <w:color w:val="231F20"/>
          <w:w w:val="105"/>
        </w:rPr>
        <w:t>phải</w:t>
      </w:r>
      <w:r>
        <w:rPr>
          <w:color w:val="231F20"/>
          <w:spacing w:val="-17"/>
          <w:w w:val="105"/>
        </w:rPr>
        <w:t> </w:t>
      </w:r>
      <w:r>
        <w:rPr>
          <w:color w:val="231F20"/>
          <w:w w:val="105"/>
        </w:rPr>
        <w:t>là</w:t>
      </w:r>
      <w:r>
        <w:rPr>
          <w:color w:val="231F20"/>
          <w:spacing w:val="-17"/>
          <w:w w:val="105"/>
        </w:rPr>
        <w:t> </w:t>
      </w:r>
      <w:r>
        <w:rPr>
          <w:color w:val="231F20"/>
          <w:w w:val="105"/>
        </w:rPr>
        <w:t>chân,</w:t>
      </w:r>
      <w:r>
        <w:rPr>
          <w:color w:val="231F20"/>
          <w:spacing w:val="-17"/>
          <w:w w:val="105"/>
        </w:rPr>
        <w:t> </w:t>
      </w:r>
      <w:r>
        <w:rPr>
          <w:color w:val="231F20"/>
          <w:w w:val="105"/>
        </w:rPr>
        <w:t>vì</w:t>
      </w:r>
      <w:r>
        <w:rPr>
          <w:color w:val="231F20"/>
          <w:spacing w:val="-18"/>
          <w:w w:val="105"/>
        </w:rPr>
        <w:t> </w:t>
      </w:r>
      <w:r>
        <w:rPr>
          <w:i/>
          <w:color w:val="231F20"/>
          <w:w w:val="105"/>
        </w:rPr>
        <w:t>“Phàm</w:t>
      </w:r>
      <w:r>
        <w:rPr>
          <w:i/>
          <w:color w:val="231F20"/>
          <w:spacing w:val="-17"/>
          <w:w w:val="105"/>
        </w:rPr>
        <w:t> </w:t>
      </w:r>
      <w:r>
        <w:rPr>
          <w:i/>
          <w:color w:val="231F20"/>
          <w:w w:val="105"/>
        </w:rPr>
        <w:t>sở</w:t>
      </w:r>
      <w:r>
        <w:rPr>
          <w:i/>
          <w:color w:val="231F20"/>
          <w:spacing w:val="-17"/>
          <w:w w:val="105"/>
        </w:rPr>
        <w:t> </w:t>
      </w:r>
      <w:r>
        <w:rPr>
          <w:i/>
          <w:color w:val="231F20"/>
          <w:w w:val="105"/>
        </w:rPr>
        <w:t>hữu</w:t>
      </w:r>
      <w:r>
        <w:rPr>
          <w:i/>
          <w:color w:val="231F20"/>
          <w:spacing w:val="-17"/>
          <w:w w:val="105"/>
        </w:rPr>
        <w:t> </w:t>
      </w:r>
      <w:r>
        <w:rPr>
          <w:i/>
          <w:color w:val="231F20"/>
          <w:spacing w:val="-4"/>
          <w:w w:val="105"/>
        </w:rPr>
        <w:t>tướng</w:t>
      </w:r>
    </w:p>
    <w:p>
      <w:pPr>
        <w:spacing w:after="0" w:line="297" w:lineRule="auto"/>
        <w:sectPr>
          <w:pgSz w:w="11400" w:h="15370"/>
          <w:pgMar w:header="977" w:footer="937" w:top="1200" w:bottom="1120" w:left="1200" w:right="1180"/>
        </w:sectPr>
      </w:pPr>
    </w:p>
    <w:p>
      <w:pPr>
        <w:pStyle w:val="BodyText"/>
        <w:spacing w:before="6"/>
        <w:jc w:val="left"/>
        <w:rPr>
          <w:i/>
          <w:sz w:val="22"/>
        </w:rPr>
      </w:pPr>
    </w:p>
    <w:p>
      <w:pPr>
        <w:pStyle w:val="BodyText"/>
        <w:spacing w:line="297" w:lineRule="auto" w:before="106"/>
        <w:ind w:left="103" w:right="406"/>
      </w:pPr>
      <w:r>
        <w:rPr>
          <w:i/>
          <w:color w:val="231F20"/>
        </w:rPr>
        <w:t>giai thị hư vọng”</w:t>
      </w:r>
      <w:r>
        <w:rPr>
          <w:color w:val="231F20"/>
        </w:rPr>
        <w:t>. Thật Báo Độ cũng không ngoại lệ. Đến khi </w:t>
      </w:r>
      <w:r>
        <w:rPr>
          <w:color w:val="231F20"/>
          <w:w w:val="105"/>
        </w:rPr>
        <w:t>nào</w:t>
      </w:r>
      <w:r>
        <w:rPr>
          <w:color w:val="231F20"/>
          <w:spacing w:val="-1"/>
          <w:w w:val="105"/>
        </w:rPr>
        <w:t> </w:t>
      </w:r>
      <w:r>
        <w:rPr>
          <w:color w:val="231F20"/>
          <w:w w:val="105"/>
        </w:rPr>
        <w:t>thì</w:t>
      </w:r>
      <w:r>
        <w:rPr>
          <w:color w:val="231F20"/>
          <w:spacing w:val="-1"/>
          <w:w w:val="105"/>
        </w:rPr>
        <w:t> </w:t>
      </w:r>
      <w:r>
        <w:rPr>
          <w:color w:val="231F20"/>
          <w:w w:val="105"/>
        </w:rPr>
        <w:t>không</w:t>
      </w:r>
      <w:r>
        <w:rPr>
          <w:color w:val="231F20"/>
          <w:spacing w:val="-1"/>
          <w:w w:val="105"/>
        </w:rPr>
        <w:t> </w:t>
      </w:r>
      <w:r>
        <w:rPr>
          <w:color w:val="231F20"/>
          <w:w w:val="105"/>
        </w:rPr>
        <w:t>còn</w:t>
      </w:r>
      <w:r>
        <w:rPr>
          <w:color w:val="231F20"/>
          <w:spacing w:val="-1"/>
          <w:w w:val="105"/>
        </w:rPr>
        <w:t> </w:t>
      </w:r>
      <w:r>
        <w:rPr>
          <w:color w:val="231F20"/>
          <w:w w:val="105"/>
        </w:rPr>
        <w:t>Thật</w:t>
      </w:r>
      <w:r>
        <w:rPr>
          <w:color w:val="231F20"/>
          <w:spacing w:val="-1"/>
          <w:w w:val="105"/>
        </w:rPr>
        <w:t> </w:t>
      </w:r>
      <w:r>
        <w:rPr>
          <w:color w:val="231F20"/>
          <w:w w:val="105"/>
        </w:rPr>
        <w:t>Báo</w:t>
      </w:r>
      <w:r>
        <w:rPr>
          <w:color w:val="231F20"/>
          <w:spacing w:val="-1"/>
          <w:w w:val="105"/>
        </w:rPr>
        <w:t> </w:t>
      </w:r>
      <w:r>
        <w:rPr>
          <w:color w:val="231F20"/>
          <w:w w:val="105"/>
        </w:rPr>
        <w:t>Độ?</w:t>
      </w:r>
      <w:r>
        <w:rPr>
          <w:color w:val="231F20"/>
          <w:spacing w:val="-2"/>
          <w:w w:val="105"/>
        </w:rPr>
        <w:t> </w:t>
      </w:r>
      <w:r>
        <w:rPr>
          <w:color w:val="231F20"/>
          <w:w w:val="105"/>
        </w:rPr>
        <w:t>Đoạn</w:t>
      </w:r>
      <w:r>
        <w:rPr>
          <w:color w:val="231F20"/>
          <w:spacing w:val="-1"/>
          <w:w w:val="105"/>
        </w:rPr>
        <w:t> </w:t>
      </w:r>
      <w:r>
        <w:rPr>
          <w:color w:val="231F20"/>
          <w:w w:val="105"/>
        </w:rPr>
        <w:t>tận</w:t>
      </w:r>
      <w:r>
        <w:rPr>
          <w:color w:val="231F20"/>
          <w:spacing w:val="-1"/>
          <w:w w:val="105"/>
        </w:rPr>
        <w:t> </w:t>
      </w:r>
      <w:r>
        <w:rPr>
          <w:color w:val="231F20"/>
          <w:w w:val="105"/>
        </w:rPr>
        <w:t>tập</w:t>
      </w:r>
      <w:r>
        <w:rPr>
          <w:color w:val="231F20"/>
          <w:spacing w:val="-1"/>
          <w:w w:val="105"/>
        </w:rPr>
        <w:t> </w:t>
      </w:r>
      <w:r>
        <w:rPr>
          <w:color w:val="231F20"/>
          <w:w w:val="105"/>
        </w:rPr>
        <w:t>khí</w:t>
      </w:r>
      <w:r>
        <w:rPr>
          <w:color w:val="231F20"/>
          <w:spacing w:val="-2"/>
          <w:w w:val="105"/>
        </w:rPr>
        <w:t> </w:t>
      </w:r>
      <w:r>
        <w:rPr>
          <w:color w:val="231F20"/>
          <w:w w:val="105"/>
        </w:rPr>
        <w:t>vô</w:t>
      </w:r>
      <w:r>
        <w:rPr>
          <w:color w:val="231F20"/>
          <w:spacing w:val="-1"/>
          <w:w w:val="105"/>
        </w:rPr>
        <w:t> </w:t>
      </w:r>
      <w:r>
        <w:rPr>
          <w:color w:val="231F20"/>
          <w:w w:val="105"/>
        </w:rPr>
        <w:t>thỉ</w:t>
      </w:r>
      <w:r>
        <w:rPr>
          <w:color w:val="231F20"/>
          <w:spacing w:val="-2"/>
          <w:w w:val="105"/>
        </w:rPr>
        <w:t> </w:t>
      </w:r>
      <w:r>
        <w:rPr>
          <w:color w:val="231F20"/>
          <w:w w:val="105"/>
        </w:rPr>
        <w:t>vô minh, thì Thật Báo Độ không còn. Chỉ cần có một chút tập khí nó cũng tồn tại. Không còn tập khí, thì nó sẽ không có. Nó</w:t>
      </w:r>
      <w:r>
        <w:rPr>
          <w:color w:val="231F20"/>
          <w:spacing w:val="-1"/>
          <w:w w:val="105"/>
        </w:rPr>
        <w:t> </w:t>
      </w:r>
      <w:r>
        <w:rPr>
          <w:color w:val="231F20"/>
          <w:w w:val="105"/>
        </w:rPr>
        <w:t>đi đâu? Trở</w:t>
      </w:r>
      <w:r>
        <w:rPr>
          <w:color w:val="231F20"/>
          <w:spacing w:val="-1"/>
          <w:w w:val="105"/>
        </w:rPr>
        <w:t> </w:t>
      </w:r>
      <w:r>
        <w:rPr>
          <w:color w:val="231F20"/>
          <w:w w:val="105"/>
        </w:rPr>
        <w:t>về</w:t>
      </w:r>
      <w:r>
        <w:rPr>
          <w:color w:val="231F20"/>
          <w:spacing w:val="-1"/>
          <w:w w:val="105"/>
        </w:rPr>
        <w:t> </w:t>
      </w:r>
      <w:r>
        <w:rPr>
          <w:color w:val="231F20"/>
          <w:w w:val="105"/>
        </w:rPr>
        <w:t>Thường</w:t>
      </w:r>
      <w:r>
        <w:rPr>
          <w:color w:val="231F20"/>
          <w:spacing w:val="-1"/>
          <w:w w:val="105"/>
        </w:rPr>
        <w:t> </w:t>
      </w:r>
      <w:r>
        <w:rPr>
          <w:color w:val="231F20"/>
          <w:w w:val="105"/>
        </w:rPr>
        <w:t>Tịch</w:t>
      </w:r>
      <w:r>
        <w:rPr>
          <w:color w:val="231F20"/>
          <w:spacing w:val="-1"/>
          <w:w w:val="105"/>
        </w:rPr>
        <w:t> </w:t>
      </w:r>
      <w:r>
        <w:rPr>
          <w:color w:val="231F20"/>
          <w:w w:val="105"/>
        </w:rPr>
        <w:t>Quang.</w:t>
      </w:r>
    </w:p>
    <w:p>
      <w:pPr>
        <w:pStyle w:val="BodyText"/>
        <w:spacing w:line="297" w:lineRule="auto" w:before="144"/>
        <w:ind w:left="103" w:right="404" w:firstLine="453"/>
      </w:pPr>
      <w:r>
        <w:rPr>
          <w:color w:val="231F20"/>
          <w:w w:val="105"/>
        </w:rPr>
        <w:t>Khoa học ngày nay phát hiện, họ nói vũ trụ này, ta quan sát</w:t>
      </w:r>
      <w:r>
        <w:rPr>
          <w:color w:val="231F20"/>
          <w:spacing w:val="-8"/>
          <w:w w:val="105"/>
        </w:rPr>
        <w:t> </w:t>
      </w:r>
      <w:r>
        <w:rPr>
          <w:color w:val="231F20"/>
          <w:w w:val="105"/>
        </w:rPr>
        <w:t>được,</w:t>
      </w:r>
      <w:r>
        <w:rPr>
          <w:color w:val="231F20"/>
          <w:spacing w:val="-8"/>
          <w:w w:val="105"/>
        </w:rPr>
        <w:t> </w:t>
      </w:r>
      <w:r>
        <w:rPr>
          <w:color w:val="231F20"/>
          <w:w w:val="105"/>
        </w:rPr>
        <w:t>lý</w:t>
      </w:r>
      <w:r>
        <w:rPr>
          <w:color w:val="231F20"/>
          <w:spacing w:val="-8"/>
          <w:w w:val="105"/>
        </w:rPr>
        <w:t> </w:t>
      </w:r>
      <w:r>
        <w:rPr>
          <w:color w:val="231F20"/>
          <w:w w:val="105"/>
        </w:rPr>
        <w:t>giải</w:t>
      </w:r>
      <w:r>
        <w:rPr>
          <w:color w:val="231F20"/>
          <w:spacing w:val="-8"/>
          <w:w w:val="105"/>
        </w:rPr>
        <w:t> </w:t>
      </w:r>
      <w:r>
        <w:rPr>
          <w:color w:val="231F20"/>
          <w:w w:val="105"/>
        </w:rPr>
        <w:t>được</w:t>
      </w:r>
      <w:r>
        <w:rPr>
          <w:color w:val="231F20"/>
          <w:spacing w:val="-8"/>
          <w:w w:val="105"/>
        </w:rPr>
        <w:t> </w:t>
      </w:r>
      <w:r>
        <w:rPr>
          <w:color w:val="231F20"/>
          <w:w w:val="105"/>
        </w:rPr>
        <w:t>chỉ</w:t>
      </w:r>
      <w:r>
        <w:rPr>
          <w:color w:val="231F20"/>
          <w:spacing w:val="-8"/>
          <w:w w:val="105"/>
        </w:rPr>
        <w:t> </w:t>
      </w:r>
      <w:r>
        <w:rPr>
          <w:color w:val="231F20"/>
          <w:w w:val="105"/>
        </w:rPr>
        <w:t>là</w:t>
      </w:r>
      <w:r>
        <w:rPr>
          <w:color w:val="231F20"/>
          <w:spacing w:val="-8"/>
          <w:w w:val="105"/>
        </w:rPr>
        <w:t> </w:t>
      </w:r>
      <w:r>
        <w:rPr>
          <w:color w:val="231F20"/>
          <w:w w:val="105"/>
        </w:rPr>
        <w:t>10%</w:t>
      </w:r>
      <w:r>
        <w:rPr>
          <w:color w:val="231F20"/>
          <w:spacing w:val="-8"/>
          <w:w w:val="105"/>
        </w:rPr>
        <w:t> </w:t>
      </w:r>
      <w:r>
        <w:rPr>
          <w:color w:val="231F20"/>
          <w:w w:val="105"/>
        </w:rPr>
        <w:t>của</w:t>
      </w:r>
      <w:r>
        <w:rPr>
          <w:color w:val="231F20"/>
          <w:spacing w:val="-8"/>
          <w:w w:val="105"/>
        </w:rPr>
        <w:t> </w:t>
      </w:r>
      <w:r>
        <w:rPr>
          <w:color w:val="231F20"/>
          <w:w w:val="105"/>
        </w:rPr>
        <w:t>vũ</w:t>
      </w:r>
      <w:r>
        <w:rPr>
          <w:color w:val="231F20"/>
          <w:spacing w:val="-8"/>
          <w:w w:val="105"/>
        </w:rPr>
        <w:t> </w:t>
      </w:r>
      <w:r>
        <w:rPr>
          <w:color w:val="231F20"/>
          <w:w w:val="105"/>
        </w:rPr>
        <w:t>trụ,</w:t>
      </w:r>
      <w:r>
        <w:rPr>
          <w:color w:val="231F20"/>
          <w:spacing w:val="-8"/>
          <w:w w:val="105"/>
        </w:rPr>
        <w:t> </w:t>
      </w:r>
      <w:r>
        <w:rPr>
          <w:color w:val="231F20"/>
          <w:w w:val="105"/>
        </w:rPr>
        <w:t>90%</w:t>
      </w:r>
      <w:r>
        <w:rPr>
          <w:color w:val="231F20"/>
          <w:spacing w:val="-8"/>
          <w:w w:val="105"/>
        </w:rPr>
        <w:t> </w:t>
      </w:r>
      <w:r>
        <w:rPr>
          <w:color w:val="231F20"/>
          <w:w w:val="105"/>
        </w:rPr>
        <w:t>của</w:t>
      </w:r>
      <w:r>
        <w:rPr>
          <w:color w:val="231F20"/>
          <w:spacing w:val="-8"/>
          <w:w w:val="105"/>
        </w:rPr>
        <w:t> </w:t>
      </w:r>
      <w:r>
        <w:rPr>
          <w:color w:val="231F20"/>
          <w:w w:val="105"/>
        </w:rPr>
        <w:t>vũ</w:t>
      </w:r>
      <w:r>
        <w:rPr>
          <w:color w:val="231F20"/>
          <w:spacing w:val="-8"/>
          <w:w w:val="105"/>
        </w:rPr>
        <w:t> </w:t>
      </w:r>
      <w:r>
        <w:rPr>
          <w:color w:val="231F20"/>
          <w:w w:val="105"/>
        </w:rPr>
        <w:t>trụ không</w:t>
      </w:r>
      <w:r>
        <w:rPr>
          <w:color w:val="231F20"/>
          <w:spacing w:val="-16"/>
          <w:w w:val="105"/>
        </w:rPr>
        <w:t> </w:t>
      </w:r>
      <w:r>
        <w:rPr>
          <w:color w:val="231F20"/>
          <w:w w:val="105"/>
        </w:rPr>
        <w:t>còn</w:t>
      </w:r>
      <w:r>
        <w:rPr>
          <w:color w:val="231F20"/>
          <w:spacing w:val="-16"/>
          <w:w w:val="105"/>
        </w:rPr>
        <w:t> </w:t>
      </w:r>
      <w:r>
        <w:rPr>
          <w:color w:val="231F20"/>
          <w:w w:val="105"/>
        </w:rPr>
        <w:t>nữa,</w:t>
      </w:r>
      <w:r>
        <w:rPr>
          <w:color w:val="231F20"/>
          <w:spacing w:val="-14"/>
          <w:w w:val="105"/>
        </w:rPr>
        <w:t> </w:t>
      </w:r>
      <w:r>
        <w:rPr>
          <w:color w:val="231F20"/>
          <w:w w:val="105"/>
        </w:rPr>
        <w:t>rốt</w:t>
      </w:r>
      <w:r>
        <w:rPr>
          <w:color w:val="231F20"/>
          <w:spacing w:val="-15"/>
          <w:w w:val="105"/>
        </w:rPr>
        <w:t> </w:t>
      </w:r>
      <w:r>
        <w:rPr>
          <w:color w:val="231F20"/>
          <w:w w:val="105"/>
        </w:rPr>
        <w:t>cuộc</w:t>
      </w:r>
      <w:r>
        <w:rPr>
          <w:color w:val="231F20"/>
          <w:spacing w:val="-16"/>
          <w:w w:val="105"/>
        </w:rPr>
        <w:t> </w:t>
      </w:r>
      <w:r>
        <w:rPr>
          <w:color w:val="231F20"/>
          <w:w w:val="105"/>
        </w:rPr>
        <w:t>nó</w:t>
      </w:r>
      <w:r>
        <w:rPr>
          <w:color w:val="231F20"/>
          <w:spacing w:val="-16"/>
          <w:w w:val="105"/>
        </w:rPr>
        <w:t> </w:t>
      </w:r>
      <w:r>
        <w:rPr>
          <w:color w:val="231F20"/>
          <w:w w:val="105"/>
        </w:rPr>
        <w:t>biến</w:t>
      </w:r>
      <w:r>
        <w:rPr>
          <w:color w:val="231F20"/>
          <w:spacing w:val="-16"/>
          <w:w w:val="105"/>
        </w:rPr>
        <w:t> </w:t>
      </w:r>
      <w:r>
        <w:rPr>
          <w:color w:val="231F20"/>
          <w:w w:val="105"/>
        </w:rPr>
        <w:t>đi</w:t>
      </w:r>
      <w:r>
        <w:rPr>
          <w:color w:val="231F20"/>
          <w:spacing w:val="-16"/>
          <w:w w:val="105"/>
        </w:rPr>
        <w:t> </w:t>
      </w:r>
      <w:r>
        <w:rPr>
          <w:color w:val="231F20"/>
          <w:w w:val="105"/>
        </w:rPr>
        <w:t>đâu?</w:t>
      </w:r>
      <w:r>
        <w:rPr>
          <w:color w:val="231F20"/>
          <w:spacing w:val="-14"/>
          <w:w w:val="105"/>
        </w:rPr>
        <w:t> </w:t>
      </w:r>
      <w:r>
        <w:rPr>
          <w:color w:val="231F20"/>
          <w:w w:val="105"/>
        </w:rPr>
        <w:t>Dùng</w:t>
      </w:r>
      <w:r>
        <w:rPr>
          <w:color w:val="231F20"/>
          <w:spacing w:val="-16"/>
          <w:w w:val="105"/>
        </w:rPr>
        <w:t> </w:t>
      </w:r>
      <w:r>
        <w:rPr>
          <w:color w:val="231F20"/>
          <w:w w:val="105"/>
        </w:rPr>
        <w:t>Phật</w:t>
      </w:r>
      <w:r>
        <w:rPr>
          <w:color w:val="231F20"/>
          <w:spacing w:val="-14"/>
          <w:w w:val="105"/>
        </w:rPr>
        <w:t> </w:t>
      </w:r>
      <w:r>
        <w:rPr>
          <w:color w:val="231F20"/>
          <w:w w:val="105"/>
        </w:rPr>
        <w:t>pháp</w:t>
      </w:r>
      <w:r>
        <w:rPr>
          <w:color w:val="231F20"/>
          <w:spacing w:val="-16"/>
          <w:w w:val="105"/>
        </w:rPr>
        <w:t> </w:t>
      </w:r>
      <w:r>
        <w:rPr>
          <w:color w:val="231F20"/>
          <w:w w:val="105"/>
        </w:rPr>
        <w:t>mà giải thích,</w:t>
      </w:r>
      <w:r>
        <w:rPr>
          <w:color w:val="231F20"/>
          <w:spacing w:val="-2"/>
          <w:w w:val="105"/>
        </w:rPr>
        <w:t> </w:t>
      </w:r>
      <w:r>
        <w:rPr>
          <w:color w:val="231F20"/>
          <w:w w:val="105"/>
        </w:rPr>
        <w:t>90% vũ trụ đã trở về Thường Tịch Quang, trở về tự tính. Trở về tự tính có khởi tác dụng chăng? Có khởi tác dụng.</w:t>
      </w:r>
      <w:r>
        <w:rPr>
          <w:color w:val="231F20"/>
          <w:spacing w:val="-6"/>
          <w:w w:val="105"/>
        </w:rPr>
        <w:t> </w:t>
      </w:r>
      <w:r>
        <w:rPr>
          <w:color w:val="231F20"/>
          <w:w w:val="105"/>
        </w:rPr>
        <w:t>Đứng</w:t>
      </w:r>
      <w:r>
        <w:rPr>
          <w:color w:val="231F20"/>
          <w:spacing w:val="-6"/>
          <w:w w:val="105"/>
        </w:rPr>
        <w:t> </w:t>
      </w:r>
      <w:r>
        <w:rPr>
          <w:color w:val="231F20"/>
          <w:w w:val="105"/>
        </w:rPr>
        <w:t>về</w:t>
      </w:r>
      <w:r>
        <w:rPr>
          <w:color w:val="231F20"/>
          <w:spacing w:val="-6"/>
          <w:w w:val="105"/>
        </w:rPr>
        <w:t> </w:t>
      </w:r>
      <w:r>
        <w:rPr>
          <w:color w:val="231F20"/>
          <w:w w:val="105"/>
        </w:rPr>
        <w:t>mặt</w:t>
      </w:r>
      <w:r>
        <w:rPr>
          <w:color w:val="231F20"/>
          <w:spacing w:val="-6"/>
          <w:w w:val="105"/>
        </w:rPr>
        <w:t> </w:t>
      </w:r>
      <w:r>
        <w:rPr>
          <w:color w:val="231F20"/>
          <w:w w:val="105"/>
        </w:rPr>
        <w:t>luân</w:t>
      </w:r>
      <w:r>
        <w:rPr>
          <w:color w:val="231F20"/>
          <w:spacing w:val="-6"/>
          <w:w w:val="105"/>
        </w:rPr>
        <w:t> </w:t>
      </w:r>
      <w:r>
        <w:rPr>
          <w:color w:val="231F20"/>
          <w:w w:val="105"/>
        </w:rPr>
        <w:t>lý</w:t>
      </w:r>
      <w:r>
        <w:rPr>
          <w:color w:val="231F20"/>
          <w:spacing w:val="-6"/>
          <w:w w:val="105"/>
        </w:rPr>
        <w:t> </w:t>
      </w:r>
      <w:r>
        <w:rPr>
          <w:color w:val="231F20"/>
          <w:w w:val="105"/>
        </w:rPr>
        <w:t>mà</w:t>
      </w:r>
      <w:r>
        <w:rPr>
          <w:color w:val="231F20"/>
          <w:spacing w:val="-6"/>
          <w:w w:val="105"/>
        </w:rPr>
        <w:t> </w:t>
      </w:r>
      <w:r>
        <w:rPr>
          <w:color w:val="231F20"/>
          <w:w w:val="105"/>
        </w:rPr>
        <w:t>nói</w:t>
      </w:r>
      <w:r>
        <w:rPr>
          <w:color w:val="231F20"/>
          <w:spacing w:val="-6"/>
          <w:w w:val="105"/>
        </w:rPr>
        <w:t> </w:t>
      </w:r>
      <w:r>
        <w:rPr>
          <w:color w:val="231F20"/>
          <w:w w:val="105"/>
        </w:rPr>
        <w:t>là</w:t>
      </w:r>
      <w:r>
        <w:rPr>
          <w:color w:val="231F20"/>
          <w:spacing w:val="-6"/>
          <w:w w:val="105"/>
        </w:rPr>
        <w:t> </w:t>
      </w:r>
      <w:r>
        <w:rPr>
          <w:color w:val="231F20"/>
          <w:w w:val="105"/>
        </w:rPr>
        <w:t>khởi</w:t>
      </w:r>
      <w:r>
        <w:rPr>
          <w:color w:val="231F20"/>
          <w:spacing w:val="-6"/>
          <w:w w:val="105"/>
        </w:rPr>
        <w:t> </w:t>
      </w:r>
      <w:r>
        <w:rPr>
          <w:color w:val="231F20"/>
          <w:w w:val="105"/>
        </w:rPr>
        <w:t>tác</w:t>
      </w:r>
      <w:r>
        <w:rPr>
          <w:color w:val="231F20"/>
          <w:spacing w:val="-6"/>
          <w:w w:val="105"/>
        </w:rPr>
        <w:t> </w:t>
      </w:r>
      <w:r>
        <w:rPr>
          <w:color w:val="231F20"/>
          <w:w w:val="105"/>
        </w:rPr>
        <w:t>dụng.</w:t>
      </w:r>
      <w:r>
        <w:rPr>
          <w:color w:val="231F20"/>
          <w:spacing w:val="-6"/>
          <w:w w:val="105"/>
        </w:rPr>
        <w:t> </w:t>
      </w:r>
      <w:r>
        <w:rPr>
          <w:color w:val="231F20"/>
          <w:w w:val="105"/>
        </w:rPr>
        <w:t>Vì</w:t>
      </w:r>
      <w:r>
        <w:rPr>
          <w:color w:val="231F20"/>
          <w:spacing w:val="-6"/>
          <w:w w:val="105"/>
        </w:rPr>
        <w:t> </w:t>
      </w:r>
      <w:r>
        <w:rPr>
          <w:color w:val="231F20"/>
          <w:w w:val="105"/>
        </w:rPr>
        <w:t>sao? Trong tự tính chẳng phải không có gì hết, mà trong tự tính có trí tuệ, trí tuệ viên mãn, đức năng viên mãn, tướng hảo viên mãn, chỉ do chưa đủ duyên nên nó không hiện.</w:t>
      </w:r>
    </w:p>
    <w:p>
      <w:pPr>
        <w:pStyle w:val="BodyText"/>
        <w:spacing w:line="297" w:lineRule="auto" w:before="144"/>
        <w:ind w:left="104" w:right="403" w:firstLine="453"/>
      </w:pPr>
      <w:r>
        <w:rPr>
          <w:color w:val="231F20"/>
        </w:rPr>
        <w:t>Thập</w:t>
      </w:r>
      <w:r>
        <w:rPr>
          <w:color w:val="231F20"/>
          <w:spacing w:val="-1"/>
        </w:rPr>
        <w:t> </w:t>
      </w:r>
      <w:r>
        <w:rPr>
          <w:color w:val="231F20"/>
        </w:rPr>
        <w:t>Huyền</w:t>
      </w:r>
      <w:r>
        <w:rPr>
          <w:color w:val="231F20"/>
          <w:spacing w:val="-1"/>
        </w:rPr>
        <w:t> </w:t>
      </w:r>
      <w:r>
        <w:rPr>
          <w:color w:val="231F20"/>
        </w:rPr>
        <w:t>gọi</w:t>
      </w:r>
      <w:r>
        <w:rPr>
          <w:color w:val="231F20"/>
          <w:spacing w:val="-1"/>
        </w:rPr>
        <w:t> </w:t>
      </w:r>
      <w:r>
        <w:rPr>
          <w:color w:val="231F20"/>
        </w:rPr>
        <w:t>là</w:t>
      </w:r>
      <w:r>
        <w:rPr>
          <w:color w:val="231F20"/>
          <w:spacing w:val="-1"/>
        </w:rPr>
        <w:t> </w:t>
      </w:r>
      <w:r>
        <w:rPr>
          <w:color w:val="231F20"/>
        </w:rPr>
        <w:t>ẩn</w:t>
      </w:r>
      <w:r>
        <w:rPr>
          <w:color w:val="231F20"/>
          <w:spacing w:val="-1"/>
        </w:rPr>
        <w:t> </w:t>
      </w:r>
      <w:r>
        <w:rPr>
          <w:color w:val="231F20"/>
        </w:rPr>
        <w:t>hiện.</w:t>
      </w:r>
      <w:r>
        <w:rPr>
          <w:color w:val="231F20"/>
          <w:spacing w:val="-1"/>
        </w:rPr>
        <w:t> </w:t>
      </w:r>
      <w:r>
        <w:rPr>
          <w:color w:val="231F20"/>
        </w:rPr>
        <w:t>Một</w:t>
      </w:r>
      <w:r>
        <w:rPr>
          <w:color w:val="231F20"/>
          <w:spacing w:val="-1"/>
        </w:rPr>
        <w:t> </w:t>
      </w:r>
      <w:r>
        <w:rPr>
          <w:color w:val="231F20"/>
        </w:rPr>
        <w:t>niệm</w:t>
      </w:r>
      <w:r>
        <w:rPr>
          <w:color w:val="231F20"/>
          <w:spacing w:val="-1"/>
        </w:rPr>
        <w:t> </w:t>
      </w:r>
      <w:r>
        <w:rPr>
          <w:color w:val="231F20"/>
        </w:rPr>
        <w:t>bất</w:t>
      </w:r>
      <w:r>
        <w:rPr>
          <w:color w:val="231F20"/>
          <w:spacing w:val="-1"/>
        </w:rPr>
        <w:t> </w:t>
      </w:r>
      <w:r>
        <w:rPr>
          <w:color w:val="231F20"/>
        </w:rPr>
        <w:t>giác</w:t>
      </w:r>
      <w:r>
        <w:rPr>
          <w:color w:val="231F20"/>
          <w:spacing w:val="-1"/>
        </w:rPr>
        <w:t> </w:t>
      </w:r>
      <w:r>
        <w:rPr>
          <w:color w:val="231F20"/>
        </w:rPr>
        <w:t>là</w:t>
      </w:r>
      <w:r>
        <w:rPr>
          <w:color w:val="231F20"/>
          <w:spacing w:val="-1"/>
        </w:rPr>
        <w:t> </w:t>
      </w:r>
      <w:r>
        <w:rPr>
          <w:color w:val="231F20"/>
        </w:rPr>
        <w:t>duyên,</w:t>
      </w:r>
      <w:r>
        <w:rPr>
          <w:color w:val="231F20"/>
          <w:spacing w:val="-1"/>
        </w:rPr>
        <w:t> </w:t>
      </w:r>
      <w:r>
        <w:rPr>
          <w:color w:val="231F20"/>
        </w:rPr>
        <w:t>nó </w:t>
      </w:r>
      <w:r>
        <w:rPr>
          <w:color w:val="231F20"/>
          <w:w w:val="105"/>
        </w:rPr>
        <w:t>sẽ xuất hiện. Nếu không có một niệm bất giác, nó sẽ chẳng hiện.</w:t>
      </w:r>
      <w:r>
        <w:rPr>
          <w:color w:val="231F20"/>
          <w:spacing w:val="-1"/>
          <w:w w:val="105"/>
        </w:rPr>
        <w:t> </w:t>
      </w:r>
      <w:r>
        <w:rPr>
          <w:color w:val="231F20"/>
          <w:w w:val="105"/>
        </w:rPr>
        <w:t>Không</w:t>
      </w:r>
      <w:r>
        <w:rPr>
          <w:color w:val="231F20"/>
          <w:spacing w:val="-1"/>
          <w:w w:val="105"/>
        </w:rPr>
        <w:t> </w:t>
      </w:r>
      <w:r>
        <w:rPr>
          <w:color w:val="231F20"/>
          <w:w w:val="105"/>
        </w:rPr>
        <w:t>hiện</w:t>
      </w:r>
      <w:r>
        <w:rPr>
          <w:color w:val="231F20"/>
          <w:spacing w:val="-1"/>
          <w:w w:val="105"/>
        </w:rPr>
        <w:t> </w:t>
      </w:r>
      <w:r>
        <w:rPr>
          <w:color w:val="231F20"/>
          <w:w w:val="105"/>
        </w:rPr>
        <w:t>chẳng thể</w:t>
      </w:r>
      <w:r>
        <w:rPr>
          <w:color w:val="231F20"/>
          <w:spacing w:val="-1"/>
          <w:w w:val="105"/>
        </w:rPr>
        <w:t> </w:t>
      </w:r>
      <w:r>
        <w:rPr>
          <w:color w:val="231F20"/>
          <w:w w:val="105"/>
        </w:rPr>
        <w:t>nói là không</w:t>
      </w:r>
      <w:r>
        <w:rPr>
          <w:color w:val="231F20"/>
          <w:spacing w:val="-1"/>
          <w:w w:val="105"/>
        </w:rPr>
        <w:t> </w:t>
      </w:r>
      <w:r>
        <w:rPr>
          <w:color w:val="231F20"/>
          <w:w w:val="105"/>
        </w:rPr>
        <w:t>có,</w:t>
      </w:r>
      <w:r>
        <w:rPr>
          <w:color w:val="231F20"/>
          <w:spacing w:val="-1"/>
          <w:w w:val="105"/>
        </w:rPr>
        <w:t> </w:t>
      </w:r>
      <w:r>
        <w:rPr>
          <w:color w:val="231F20"/>
          <w:w w:val="105"/>
        </w:rPr>
        <w:t>nhưng hiện</w:t>
      </w:r>
      <w:r>
        <w:rPr>
          <w:color w:val="231F20"/>
          <w:spacing w:val="-1"/>
          <w:w w:val="105"/>
        </w:rPr>
        <w:t> </w:t>
      </w:r>
      <w:r>
        <w:rPr>
          <w:color w:val="231F20"/>
          <w:w w:val="105"/>
        </w:rPr>
        <w:t>lại chẳng thể nói là có, bởi có ở đây là huyễn có, chứ không phải thật có. Vì thế, bất luận hiện</w:t>
      </w:r>
      <w:r>
        <w:rPr>
          <w:color w:val="231F20"/>
          <w:spacing w:val="-1"/>
          <w:w w:val="105"/>
        </w:rPr>
        <w:t> </w:t>
      </w:r>
      <w:r>
        <w:rPr>
          <w:color w:val="231F20"/>
          <w:w w:val="105"/>
        </w:rPr>
        <w:t>hay không</w:t>
      </w:r>
      <w:r>
        <w:rPr>
          <w:color w:val="231F20"/>
          <w:spacing w:val="-1"/>
          <w:w w:val="105"/>
        </w:rPr>
        <w:t> </w:t>
      </w:r>
      <w:r>
        <w:rPr>
          <w:color w:val="231F20"/>
          <w:w w:val="105"/>
        </w:rPr>
        <w:t>hiện,</w:t>
      </w:r>
      <w:r>
        <w:rPr>
          <w:color w:val="231F20"/>
          <w:spacing w:val="-1"/>
          <w:w w:val="105"/>
        </w:rPr>
        <w:t> </w:t>
      </w:r>
      <w:r>
        <w:rPr>
          <w:color w:val="231F20"/>
          <w:w w:val="105"/>
        </w:rPr>
        <w:t>chư Phật và</w:t>
      </w:r>
      <w:r>
        <w:rPr>
          <w:color w:val="231F20"/>
          <w:spacing w:val="-5"/>
          <w:w w:val="105"/>
        </w:rPr>
        <w:t> </w:t>
      </w:r>
      <w:r>
        <w:rPr>
          <w:color w:val="231F20"/>
          <w:w w:val="105"/>
        </w:rPr>
        <w:t>pháp</w:t>
      </w:r>
      <w:r>
        <w:rPr>
          <w:color w:val="231F20"/>
          <w:spacing w:val="-5"/>
          <w:w w:val="105"/>
        </w:rPr>
        <w:t> </w:t>
      </w:r>
      <w:r>
        <w:rPr>
          <w:color w:val="231F20"/>
          <w:w w:val="105"/>
        </w:rPr>
        <w:t>thân</w:t>
      </w:r>
      <w:r>
        <w:rPr>
          <w:color w:val="231F20"/>
          <w:spacing w:val="-5"/>
          <w:w w:val="105"/>
        </w:rPr>
        <w:t> </w:t>
      </w:r>
      <w:r>
        <w:rPr>
          <w:color w:val="231F20"/>
          <w:w w:val="105"/>
        </w:rPr>
        <w:t>Bồ</w:t>
      </w:r>
      <w:r>
        <w:rPr>
          <w:color w:val="231F20"/>
          <w:spacing w:val="-7"/>
          <w:w w:val="105"/>
        </w:rPr>
        <w:t> </w:t>
      </w:r>
      <w:r>
        <w:rPr>
          <w:color w:val="231F20"/>
          <w:w w:val="105"/>
        </w:rPr>
        <w:t>tát</w:t>
      </w:r>
      <w:r>
        <w:rPr>
          <w:color w:val="231F20"/>
          <w:spacing w:val="-5"/>
          <w:w w:val="105"/>
        </w:rPr>
        <w:t> </w:t>
      </w:r>
      <w:r>
        <w:rPr>
          <w:color w:val="231F20"/>
          <w:w w:val="105"/>
        </w:rPr>
        <w:t>đã</w:t>
      </w:r>
      <w:r>
        <w:rPr>
          <w:color w:val="231F20"/>
          <w:spacing w:val="-7"/>
          <w:w w:val="105"/>
        </w:rPr>
        <w:t> </w:t>
      </w:r>
      <w:r>
        <w:rPr>
          <w:color w:val="231F20"/>
          <w:w w:val="105"/>
        </w:rPr>
        <w:t>cư</w:t>
      </w:r>
      <w:r>
        <w:rPr>
          <w:color w:val="231F20"/>
          <w:spacing w:val="-5"/>
          <w:w w:val="105"/>
        </w:rPr>
        <w:t> </w:t>
      </w:r>
      <w:r>
        <w:rPr>
          <w:color w:val="231F20"/>
          <w:w w:val="105"/>
        </w:rPr>
        <w:t>xử</w:t>
      </w:r>
      <w:r>
        <w:rPr>
          <w:color w:val="231F20"/>
          <w:spacing w:val="-5"/>
          <w:w w:val="105"/>
        </w:rPr>
        <w:t> </w:t>
      </w:r>
      <w:r>
        <w:rPr>
          <w:color w:val="231F20"/>
          <w:w w:val="105"/>
        </w:rPr>
        <w:t>như</w:t>
      </w:r>
      <w:r>
        <w:rPr>
          <w:color w:val="231F20"/>
          <w:spacing w:val="-7"/>
          <w:w w:val="105"/>
        </w:rPr>
        <w:t> </w:t>
      </w:r>
      <w:r>
        <w:rPr>
          <w:color w:val="231F20"/>
          <w:w w:val="105"/>
        </w:rPr>
        <w:t>thế</w:t>
      </w:r>
      <w:r>
        <w:rPr>
          <w:color w:val="231F20"/>
          <w:spacing w:val="-5"/>
          <w:w w:val="105"/>
        </w:rPr>
        <w:t> </w:t>
      </w:r>
      <w:r>
        <w:rPr>
          <w:color w:val="231F20"/>
          <w:w w:val="105"/>
        </w:rPr>
        <w:t>nào?</w:t>
      </w:r>
      <w:r>
        <w:rPr>
          <w:color w:val="231F20"/>
          <w:spacing w:val="-5"/>
          <w:w w:val="105"/>
        </w:rPr>
        <w:t> </w:t>
      </w:r>
      <w:r>
        <w:rPr>
          <w:color w:val="231F20"/>
          <w:w w:val="105"/>
        </w:rPr>
        <w:t>Không</w:t>
      </w:r>
      <w:r>
        <w:rPr>
          <w:color w:val="231F20"/>
          <w:spacing w:val="-7"/>
          <w:w w:val="105"/>
        </w:rPr>
        <w:t> </w:t>
      </w:r>
      <w:r>
        <w:rPr>
          <w:color w:val="231F20"/>
          <w:w w:val="105"/>
        </w:rPr>
        <w:t>khởi</w:t>
      </w:r>
      <w:r>
        <w:rPr>
          <w:color w:val="231F20"/>
          <w:spacing w:val="-5"/>
          <w:w w:val="105"/>
        </w:rPr>
        <w:t> </w:t>
      </w:r>
      <w:r>
        <w:rPr>
          <w:color w:val="231F20"/>
          <w:w w:val="105"/>
        </w:rPr>
        <w:t>tâm, không</w:t>
      </w:r>
      <w:r>
        <w:rPr>
          <w:color w:val="231F20"/>
          <w:spacing w:val="-20"/>
          <w:w w:val="105"/>
        </w:rPr>
        <w:t> </w:t>
      </w:r>
      <w:r>
        <w:rPr>
          <w:color w:val="231F20"/>
          <w:w w:val="105"/>
        </w:rPr>
        <w:t>động</w:t>
      </w:r>
      <w:r>
        <w:rPr>
          <w:color w:val="231F20"/>
          <w:spacing w:val="-20"/>
          <w:w w:val="105"/>
        </w:rPr>
        <w:t> </w:t>
      </w:r>
      <w:r>
        <w:rPr>
          <w:color w:val="231F20"/>
          <w:w w:val="105"/>
        </w:rPr>
        <w:t>niệm.</w:t>
      </w:r>
      <w:r>
        <w:rPr>
          <w:color w:val="231F20"/>
          <w:spacing w:val="-20"/>
          <w:w w:val="105"/>
        </w:rPr>
        <w:t> </w:t>
      </w:r>
      <w:r>
        <w:rPr>
          <w:color w:val="231F20"/>
          <w:w w:val="105"/>
        </w:rPr>
        <w:t>Đã</w:t>
      </w:r>
      <w:r>
        <w:rPr>
          <w:color w:val="231F20"/>
          <w:spacing w:val="-20"/>
          <w:w w:val="105"/>
        </w:rPr>
        <w:t> </w:t>
      </w:r>
      <w:r>
        <w:rPr>
          <w:color w:val="231F20"/>
          <w:w w:val="105"/>
        </w:rPr>
        <w:t>không</w:t>
      </w:r>
      <w:r>
        <w:rPr>
          <w:color w:val="231F20"/>
          <w:spacing w:val="-20"/>
          <w:w w:val="105"/>
        </w:rPr>
        <w:t> </w:t>
      </w:r>
      <w:r>
        <w:rPr>
          <w:color w:val="231F20"/>
          <w:w w:val="105"/>
        </w:rPr>
        <w:t>có</w:t>
      </w:r>
      <w:r>
        <w:rPr>
          <w:color w:val="231F20"/>
          <w:spacing w:val="-20"/>
          <w:w w:val="105"/>
        </w:rPr>
        <w:t> </w:t>
      </w:r>
      <w:r>
        <w:rPr>
          <w:color w:val="231F20"/>
          <w:w w:val="105"/>
        </w:rPr>
        <w:t>khởi</w:t>
      </w:r>
      <w:r>
        <w:rPr>
          <w:color w:val="231F20"/>
          <w:spacing w:val="-20"/>
          <w:w w:val="105"/>
        </w:rPr>
        <w:t> </w:t>
      </w:r>
      <w:r>
        <w:rPr>
          <w:color w:val="231F20"/>
          <w:w w:val="105"/>
        </w:rPr>
        <w:t>tâm</w:t>
      </w:r>
      <w:r>
        <w:rPr>
          <w:color w:val="231F20"/>
          <w:spacing w:val="-20"/>
          <w:w w:val="105"/>
        </w:rPr>
        <w:t> </w:t>
      </w:r>
      <w:r>
        <w:rPr>
          <w:color w:val="231F20"/>
          <w:w w:val="105"/>
        </w:rPr>
        <w:t>động</w:t>
      </w:r>
      <w:r>
        <w:rPr>
          <w:color w:val="231F20"/>
          <w:spacing w:val="-20"/>
          <w:w w:val="105"/>
        </w:rPr>
        <w:t> </w:t>
      </w:r>
      <w:r>
        <w:rPr>
          <w:color w:val="231F20"/>
          <w:w w:val="105"/>
        </w:rPr>
        <w:t>niệm,</w:t>
      </w:r>
      <w:r>
        <w:rPr>
          <w:color w:val="231F20"/>
          <w:spacing w:val="-20"/>
          <w:w w:val="105"/>
        </w:rPr>
        <w:t> </w:t>
      </w:r>
      <w:r>
        <w:rPr>
          <w:color w:val="231F20"/>
          <w:w w:val="105"/>
        </w:rPr>
        <w:t>lấy</w:t>
      </w:r>
      <w:r>
        <w:rPr>
          <w:color w:val="231F20"/>
          <w:spacing w:val="-20"/>
          <w:w w:val="105"/>
        </w:rPr>
        <w:t> </w:t>
      </w:r>
      <w:r>
        <w:rPr>
          <w:color w:val="231F20"/>
          <w:w w:val="105"/>
        </w:rPr>
        <w:t>đâu ra phân biệt, chấp trước! Chư Phật, Bồ tát, dùng cách nói ngày nay, gọi là các Ngài có tâm. Nếu chúng ta hiểu được đạo</w:t>
      </w:r>
      <w:r>
        <w:rPr>
          <w:color w:val="231F20"/>
          <w:spacing w:val="-9"/>
          <w:w w:val="105"/>
        </w:rPr>
        <w:t> </w:t>
      </w:r>
      <w:r>
        <w:rPr>
          <w:color w:val="231F20"/>
          <w:w w:val="105"/>
        </w:rPr>
        <w:t>lý</w:t>
      </w:r>
      <w:r>
        <w:rPr>
          <w:color w:val="231F20"/>
          <w:spacing w:val="-9"/>
          <w:w w:val="105"/>
        </w:rPr>
        <w:t> </w:t>
      </w:r>
      <w:r>
        <w:rPr>
          <w:color w:val="231F20"/>
          <w:w w:val="105"/>
        </w:rPr>
        <w:t>này,</w:t>
      </w:r>
      <w:r>
        <w:rPr>
          <w:color w:val="231F20"/>
          <w:spacing w:val="-9"/>
          <w:w w:val="105"/>
        </w:rPr>
        <w:t> </w:t>
      </w:r>
      <w:r>
        <w:rPr>
          <w:color w:val="231F20"/>
          <w:w w:val="105"/>
        </w:rPr>
        <w:t>thật</w:t>
      </w:r>
      <w:r>
        <w:rPr>
          <w:color w:val="231F20"/>
          <w:spacing w:val="-9"/>
          <w:w w:val="105"/>
        </w:rPr>
        <w:t> </w:t>
      </w:r>
      <w:r>
        <w:rPr>
          <w:color w:val="231F20"/>
          <w:w w:val="105"/>
        </w:rPr>
        <w:t>sự</w:t>
      </w:r>
      <w:r>
        <w:rPr>
          <w:color w:val="231F20"/>
          <w:spacing w:val="-9"/>
          <w:w w:val="105"/>
        </w:rPr>
        <w:t> </w:t>
      </w:r>
      <w:r>
        <w:rPr>
          <w:color w:val="231F20"/>
          <w:w w:val="105"/>
        </w:rPr>
        <w:t>học</w:t>
      </w:r>
      <w:r>
        <w:rPr>
          <w:color w:val="231F20"/>
          <w:spacing w:val="-9"/>
          <w:w w:val="105"/>
        </w:rPr>
        <w:t> </w:t>
      </w:r>
      <w:r>
        <w:rPr>
          <w:color w:val="231F20"/>
          <w:w w:val="105"/>
        </w:rPr>
        <w:t>Phật</w:t>
      </w:r>
      <w:r>
        <w:rPr>
          <w:color w:val="231F20"/>
          <w:spacing w:val="-9"/>
          <w:w w:val="105"/>
        </w:rPr>
        <w:t> </w:t>
      </w:r>
      <w:r>
        <w:rPr>
          <w:color w:val="231F20"/>
          <w:w w:val="105"/>
        </w:rPr>
        <w:t>là</w:t>
      </w:r>
      <w:r>
        <w:rPr>
          <w:color w:val="231F20"/>
          <w:spacing w:val="-9"/>
          <w:w w:val="105"/>
        </w:rPr>
        <w:t> </w:t>
      </w:r>
      <w:r>
        <w:rPr>
          <w:color w:val="231F20"/>
          <w:w w:val="105"/>
        </w:rPr>
        <w:t>học</w:t>
      </w:r>
      <w:r>
        <w:rPr>
          <w:color w:val="231F20"/>
          <w:spacing w:val="-9"/>
          <w:w w:val="105"/>
        </w:rPr>
        <w:t> </w:t>
      </w:r>
      <w:r>
        <w:rPr>
          <w:color w:val="231F20"/>
          <w:w w:val="105"/>
        </w:rPr>
        <w:t>điều</w:t>
      </w:r>
      <w:r>
        <w:rPr>
          <w:color w:val="231F20"/>
          <w:spacing w:val="-9"/>
          <w:w w:val="105"/>
        </w:rPr>
        <w:t> </w:t>
      </w:r>
      <w:r>
        <w:rPr>
          <w:color w:val="231F20"/>
          <w:w w:val="105"/>
        </w:rPr>
        <w:t>gì?</w:t>
      </w:r>
      <w:r>
        <w:rPr>
          <w:color w:val="231F20"/>
          <w:spacing w:val="-9"/>
          <w:w w:val="105"/>
        </w:rPr>
        <w:t> </w:t>
      </w:r>
      <w:r>
        <w:rPr>
          <w:color w:val="231F20"/>
          <w:w w:val="105"/>
        </w:rPr>
        <w:t>Lục</w:t>
      </w:r>
      <w:r>
        <w:rPr>
          <w:color w:val="231F20"/>
          <w:spacing w:val="-9"/>
          <w:w w:val="105"/>
        </w:rPr>
        <w:t> </w:t>
      </w:r>
      <w:r>
        <w:rPr>
          <w:color w:val="231F20"/>
          <w:w w:val="105"/>
        </w:rPr>
        <w:t>căn</w:t>
      </w:r>
      <w:r>
        <w:rPr>
          <w:color w:val="231F20"/>
          <w:spacing w:val="-9"/>
          <w:w w:val="105"/>
        </w:rPr>
        <w:t> </w:t>
      </w:r>
      <w:r>
        <w:rPr>
          <w:color w:val="231F20"/>
          <w:w w:val="105"/>
        </w:rPr>
        <w:t>tiếp</w:t>
      </w:r>
      <w:r>
        <w:rPr>
          <w:color w:val="231F20"/>
          <w:spacing w:val="-9"/>
          <w:w w:val="105"/>
        </w:rPr>
        <w:t> </w:t>
      </w:r>
      <w:r>
        <w:rPr>
          <w:color w:val="231F20"/>
          <w:w w:val="105"/>
        </w:rPr>
        <w:t>xúc với</w:t>
      </w:r>
      <w:r>
        <w:rPr>
          <w:color w:val="231F20"/>
          <w:spacing w:val="-21"/>
          <w:w w:val="105"/>
        </w:rPr>
        <w:t> </w:t>
      </w:r>
      <w:r>
        <w:rPr>
          <w:color w:val="231F20"/>
          <w:w w:val="105"/>
        </w:rPr>
        <w:t>lục</w:t>
      </w:r>
      <w:r>
        <w:rPr>
          <w:color w:val="231F20"/>
          <w:spacing w:val="-21"/>
          <w:w w:val="105"/>
        </w:rPr>
        <w:t> </w:t>
      </w:r>
      <w:r>
        <w:rPr>
          <w:color w:val="231F20"/>
          <w:w w:val="105"/>
        </w:rPr>
        <w:t>trần,</w:t>
      </w:r>
      <w:r>
        <w:rPr>
          <w:color w:val="231F20"/>
          <w:spacing w:val="-21"/>
          <w:w w:val="105"/>
        </w:rPr>
        <w:t> </w:t>
      </w:r>
      <w:r>
        <w:rPr>
          <w:color w:val="231F20"/>
          <w:w w:val="105"/>
        </w:rPr>
        <w:t>không</w:t>
      </w:r>
      <w:r>
        <w:rPr>
          <w:color w:val="231F20"/>
          <w:spacing w:val="-21"/>
          <w:w w:val="105"/>
        </w:rPr>
        <w:t> </w:t>
      </w:r>
      <w:r>
        <w:rPr>
          <w:color w:val="231F20"/>
          <w:w w:val="105"/>
        </w:rPr>
        <w:t>khởi</w:t>
      </w:r>
      <w:r>
        <w:rPr>
          <w:color w:val="231F20"/>
          <w:spacing w:val="-20"/>
          <w:w w:val="105"/>
        </w:rPr>
        <w:t> </w:t>
      </w:r>
      <w:r>
        <w:rPr>
          <w:color w:val="231F20"/>
          <w:w w:val="105"/>
        </w:rPr>
        <w:t>tâm</w:t>
      </w:r>
      <w:r>
        <w:rPr>
          <w:color w:val="231F20"/>
          <w:spacing w:val="-21"/>
          <w:w w:val="105"/>
        </w:rPr>
        <w:t> </w:t>
      </w:r>
      <w:r>
        <w:rPr>
          <w:color w:val="231F20"/>
          <w:w w:val="105"/>
        </w:rPr>
        <w:t>động</w:t>
      </w:r>
      <w:r>
        <w:rPr>
          <w:color w:val="231F20"/>
          <w:spacing w:val="-21"/>
          <w:w w:val="105"/>
        </w:rPr>
        <w:t> </w:t>
      </w:r>
      <w:r>
        <w:rPr>
          <w:color w:val="231F20"/>
          <w:w w:val="105"/>
        </w:rPr>
        <w:t>niệm,</w:t>
      </w:r>
      <w:r>
        <w:rPr>
          <w:color w:val="231F20"/>
          <w:spacing w:val="-21"/>
          <w:w w:val="105"/>
        </w:rPr>
        <w:t> </w:t>
      </w:r>
      <w:r>
        <w:rPr>
          <w:color w:val="231F20"/>
          <w:w w:val="105"/>
        </w:rPr>
        <w:t>đây</w:t>
      </w:r>
      <w:r>
        <w:rPr>
          <w:color w:val="231F20"/>
          <w:spacing w:val="-21"/>
          <w:w w:val="105"/>
        </w:rPr>
        <w:t> </w:t>
      </w:r>
      <w:r>
        <w:rPr>
          <w:color w:val="231F20"/>
          <w:w w:val="105"/>
        </w:rPr>
        <w:t>gọi</w:t>
      </w:r>
      <w:r>
        <w:rPr>
          <w:color w:val="231F20"/>
          <w:spacing w:val="-20"/>
          <w:w w:val="105"/>
        </w:rPr>
        <w:t> </w:t>
      </w:r>
      <w:r>
        <w:rPr>
          <w:color w:val="231F20"/>
          <w:w w:val="105"/>
        </w:rPr>
        <w:t>là</w:t>
      </w:r>
      <w:r>
        <w:rPr>
          <w:color w:val="231F20"/>
          <w:spacing w:val="-21"/>
          <w:w w:val="105"/>
        </w:rPr>
        <w:t> </w:t>
      </w:r>
      <w:r>
        <w:rPr>
          <w:color w:val="231F20"/>
          <w:w w:val="105"/>
        </w:rPr>
        <w:t>học</w:t>
      </w:r>
      <w:r>
        <w:rPr>
          <w:color w:val="231F20"/>
          <w:spacing w:val="-21"/>
          <w:w w:val="105"/>
        </w:rPr>
        <w:t> </w:t>
      </w:r>
      <w:r>
        <w:rPr>
          <w:color w:val="231F20"/>
          <w:spacing w:val="-4"/>
          <w:w w:val="105"/>
        </w:rPr>
        <w:t>Phật.</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1" w:hanging="1"/>
      </w:pPr>
      <w:r>
        <w:rPr>
          <w:color w:val="231F20"/>
          <w:w w:val="105"/>
        </w:rPr>
        <w:t>Đức</w:t>
      </w:r>
      <w:r>
        <w:rPr>
          <w:color w:val="231F20"/>
          <w:spacing w:val="-1"/>
          <w:w w:val="105"/>
        </w:rPr>
        <w:t> </w:t>
      </w:r>
      <w:r>
        <w:rPr>
          <w:color w:val="231F20"/>
          <w:w w:val="105"/>
        </w:rPr>
        <w:t>Phật</w:t>
      </w:r>
      <w:r>
        <w:rPr>
          <w:color w:val="231F20"/>
          <w:spacing w:val="-1"/>
          <w:w w:val="105"/>
        </w:rPr>
        <w:t> </w:t>
      </w:r>
      <w:r>
        <w:rPr>
          <w:color w:val="231F20"/>
          <w:w w:val="105"/>
        </w:rPr>
        <w:t>như</w:t>
      </w:r>
      <w:r>
        <w:rPr>
          <w:color w:val="231F20"/>
          <w:spacing w:val="-1"/>
          <w:w w:val="105"/>
        </w:rPr>
        <w:t> </w:t>
      </w:r>
      <w:r>
        <w:rPr>
          <w:color w:val="231F20"/>
          <w:w w:val="105"/>
        </w:rPr>
        <w:t>vậy</w:t>
      </w:r>
      <w:r>
        <w:rPr>
          <w:color w:val="231F20"/>
          <w:spacing w:val="-1"/>
          <w:w w:val="105"/>
        </w:rPr>
        <w:t> </w:t>
      </w:r>
      <w:r>
        <w:rPr>
          <w:color w:val="231F20"/>
          <w:w w:val="105"/>
        </w:rPr>
        <w:t>đấy.</w:t>
      </w:r>
      <w:r>
        <w:rPr>
          <w:color w:val="231F20"/>
          <w:spacing w:val="-1"/>
          <w:w w:val="105"/>
        </w:rPr>
        <w:t> </w:t>
      </w:r>
      <w:r>
        <w:rPr>
          <w:color w:val="231F20"/>
          <w:w w:val="105"/>
        </w:rPr>
        <w:t>Ngài</w:t>
      </w:r>
      <w:r>
        <w:rPr>
          <w:color w:val="231F20"/>
          <w:spacing w:val="-1"/>
          <w:w w:val="105"/>
        </w:rPr>
        <w:t> </w:t>
      </w:r>
      <w:r>
        <w:rPr>
          <w:color w:val="231F20"/>
          <w:w w:val="105"/>
        </w:rPr>
        <w:t>chẳng</w:t>
      </w:r>
      <w:r>
        <w:rPr>
          <w:color w:val="231F20"/>
          <w:spacing w:val="-1"/>
          <w:w w:val="105"/>
        </w:rPr>
        <w:t> </w:t>
      </w:r>
      <w:r>
        <w:rPr>
          <w:color w:val="231F20"/>
          <w:w w:val="105"/>
        </w:rPr>
        <w:t>hề</w:t>
      </w:r>
      <w:r>
        <w:rPr>
          <w:color w:val="231F20"/>
          <w:spacing w:val="-1"/>
          <w:w w:val="105"/>
        </w:rPr>
        <w:t> </w:t>
      </w:r>
      <w:r>
        <w:rPr>
          <w:color w:val="231F20"/>
          <w:w w:val="105"/>
        </w:rPr>
        <w:t>khởi</w:t>
      </w:r>
      <w:r>
        <w:rPr>
          <w:color w:val="231F20"/>
          <w:spacing w:val="-1"/>
          <w:w w:val="105"/>
        </w:rPr>
        <w:t> </w:t>
      </w:r>
      <w:r>
        <w:rPr>
          <w:color w:val="231F20"/>
          <w:w w:val="105"/>
        </w:rPr>
        <w:t>tâm</w:t>
      </w:r>
      <w:r>
        <w:rPr>
          <w:color w:val="231F20"/>
          <w:spacing w:val="-1"/>
          <w:w w:val="105"/>
        </w:rPr>
        <w:t> </w:t>
      </w:r>
      <w:r>
        <w:rPr>
          <w:color w:val="231F20"/>
          <w:w w:val="105"/>
        </w:rPr>
        <w:t>động</w:t>
      </w:r>
      <w:r>
        <w:rPr>
          <w:color w:val="231F20"/>
          <w:spacing w:val="-1"/>
          <w:w w:val="105"/>
        </w:rPr>
        <w:t> </w:t>
      </w:r>
      <w:r>
        <w:rPr>
          <w:color w:val="231F20"/>
          <w:w w:val="105"/>
        </w:rPr>
        <w:t>niệm, nhưng không khởi tâm động niệm chẳng dễ dàng. Không khởi tâm động niệm rất khó.</w:t>
      </w:r>
    </w:p>
    <w:p>
      <w:pPr>
        <w:pStyle w:val="BodyText"/>
        <w:spacing w:line="302" w:lineRule="auto" w:before="137"/>
        <w:ind w:left="387" w:right="116" w:firstLine="453"/>
      </w:pPr>
      <w:r>
        <w:rPr>
          <w:color w:val="231F20"/>
          <w:w w:val="105"/>
        </w:rPr>
        <w:t>Người thật sự có công phu, thỉnh thoảng có hiện tượng này. Tâm địa thật sự thanh tịnh, công phu thanh tịnh, bình đẳng,</w:t>
      </w:r>
      <w:r>
        <w:rPr>
          <w:color w:val="231F20"/>
          <w:w w:val="105"/>
        </w:rPr>
        <w:t> giác</w:t>
      </w:r>
      <w:r>
        <w:rPr>
          <w:color w:val="231F20"/>
          <w:w w:val="105"/>
        </w:rPr>
        <w:t> hiện</w:t>
      </w:r>
      <w:r>
        <w:rPr>
          <w:color w:val="231F20"/>
          <w:w w:val="105"/>
        </w:rPr>
        <w:t> tiền</w:t>
      </w:r>
      <w:r>
        <w:rPr>
          <w:color w:val="231F20"/>
          <w:w w:val="105"/>
        </w:rPr>
        <w:t> một</w:t>
      </w:r>
      <w:r>
        <w:rPr>
          <w:color w:val="231F20"/>
          <w:w w:val="105"/>
        </w:rPr>
        <w:t> chút.</w:t>
      </w:r>
      <w:r>
        <w:rPr>
          <w:color w:val="231F20"/>
          <w:w w:val="105"/>
        </w:rPr>
        <w:t> Chúng</w:t>
      </w:r>
      <w:r>
        <w:rPr>
          <w:color w:val="231F20"/>
          <w:w w:val="105"/>
        </w:rPr>
        <w:t> ta</w:t>
      </w:r>
      <w:r>
        <w:rPr>
          <w:color w:val="231F20"/>
          <w:w w:val="105"/>
        </w:rPr>
        <w:t> xem</w:t>
      </w:r>
      <w:r>
        <w:rPr>
          <w:color w:val="231F20"/>
          <w:w w:val="105"/>
        </w:rPr>
        <w:t> trong</w:t>
      </w:r>
      <w:r>
        <w:rPr>
          <w:color w:val="231F20"/>
          <w:w w:val="105"/>
        </w:rPr>
        <w:t> cuốn niên</w:t>
      </w:r>
      <w:r>
        <w:rPr>
          <w:color w:val="231F20"/>
          <w:spacing w:val="-11"/>
          <w:w w:val="105"/>
        </w:rPr>
        <w:t> </w:t>
      </w:r>
      <w:r>
        <w:rPr>
          <w:color w:val="231F20"/>
          <w:w w:val="105"/>
        </w:rPr>
        <w:t>phả</w:t>
      </w:r>
      <w:r>
        <w:rPr>
          <w:color w:val="231F20"/>
          <w:spacing w:val="-11"/>
          <w:w w:val="105"/>
        </w:rPr>
        <w:t> </w:t>
      </w:r>
      <w:r>
        <w:rPr>
          <w:color w:val="231F20"/>
          <w:w w:val="105"/>
        </w:rPr>
        <w:t>của</w:t>
      </w:r>
      <w:r>
        <w:rPr>
          <w:color w:val="231F20"/>
          <w:spacing w:val="-12"/>
          <w:w w:val="105"/>
        </w:rPr>
        <w:t> </w:t>
      </w:r>
      <w:r>
        <w:rPr>
          <w:color w:val="231F20"/>
          <w:w w:val="105"/>
        </w:rPr>
        <w:t>lão</w:t>
      </w:r>
      <w:r>
        <w:rPr>
          <w:color w:val="231F20"/>
          <w:spacing w:val="-11"/>
          <w:w w:val="105"/>
        </w:rPr>
        <w:t> </w:t>
      </w:r>
      <w:r>
        <w:rPr>
          <w:color w:val="231F20"/>
          <w:w w:val="105"/>
        </w:rPr>
        <w:t>Hòa</w:t>
      </w:r>
      <w:r>
        <w:rPr>
          <w:color w:val="231F20"/>
          <w:spacing w:val="-12"/>
          <w:w w:val="105"/>
        </w:rPr>
        <w:t> </w:t>
      </w:r>
      <w:r>
        <w:rPr>
          <w:color w:val="231F20"/>
          <w:w w:val="105"/>
        </w:rPr>
        <w:t>thượng</w:t>
      </w:r>
      <w:r>
        <w:rPr>
          <w:color w:val="231F20"/>
          <w:spacing w:val="-11"/>
          <w:w w:val="105"/>
        </w:rPr>
        <w:t> </w:t>
      </w:r>
      <w:r>
        <w:rPr>
          <w:color w:val="231F20"/>
          <w:w w:val="105"/>
        </w:rPr>
        <w:t>Hư</w:t>
      </w:r>
      <w:r>
        <w:rPr>
          <w:color w:val="231F20"/>
          <w:spacing w:val="-11"/>
          <w:w w:val="105"/>
        </w:rPr>
        <w:t> </w:t>
      </w:r>
      <w:r>
        <w:rPr>
          <w:color w:val="231F20"/>
          <w:w w:val="105"/>
        </w:rPr>
        <w:t>Vân,</w:t>
      </w:r>
      <w:r>
        <w:rPr>
          <w:color w:val="231F20"/>
          <w:spacing w:val="-12"/>
          <w:w w:val="105"/>
        </w:rPr>
        <w:t> </w:t>
      </w:r>
      <w:r>
        <w:rPr>
          <w:color w:val="231F20"/>
          <w:w w:val="105"/>
        </w:rPr>
        <w:t>Ngài</w:t>
      </w:r>
      <w:r>
        <w:rPr>
          <w:color w:val="231F20"/>
          <w:spacing w:val="-11"/>
          <w:w w:val="105"/>
        </w:rPr>
        <w:t> </w:t>
      </w:r>
      <w:r>
        <w:rPr>
          <w:color w:val="231F20"/>
          <w:w w:val="105"/>
        </w:rPr>
        <w:t>nói</w:t>
      </w:r>
      <w:r>
        <w:rPr>
          <w:color w:val="231F20"/>
          <w:spacing w:val="-11"/>
          <w:w w:val="105"/>
        </w:rPr>
        <w:t> </w:t>
      </w:r>
      <w:r>
        <w:rPr>
          <w:color w:val="231F20"/>
          <w:w w:val="105"/>
        </w:rPr>
        <w:t>về</w:t>
      </w:r>
      <w:r>
        <w:rPr>
          <w:color w:val="231F20"/>
          <w:spacing w:val="-11"/>
          <w:w w:val="105"/>
        </w:rPr>
        <w:t> </w:t>
      </w:r>
      <w:r>
        <w:rPr>
          <w:color w:val="231F20"/>
          <w:w w:val="105"/>
        </w:rPr>
        <w:t>cảnh</w:t>
      </w:r>
      <w:r>
        <w:rPr>
          <w:color w:val="231F20"/>
          <w:spacing w:val="-11"/>
          <w:w w:val="105"/>
        </w:rPr>
        <w:t> </w:t>
      </w:r>
      <w:r>
        <w:rPr>
          <w:color w:val="231F20"/>
          <w:w w:val="105"/>
        </w:rPr>
        <w:t>giới này.</w:t>
      </w:r>
      <w:r>
        <w:rPr>
          <w:color w:val="231F20"/>
          <w:spacing w:val="-4"/>
          <w:w w:val="105"/>
        </w:rPr>
        <w:t> </w:t>
      </w:r>
      <w:r>
        <w:rPr>
          <w:color w:val="231F20"/>
          <w:w w:val="105"/>
        </w:rPr>
        <w:t>Tết</w:t>
      </w:r>
      <w:r>
        <w:rPr>
          <w:color w:val="231F20"/>
          <w:spacing w:val="-4"/>
          <w:w w:val="105"/>
        </w:rPr>
        <w:t> </w:t>
      </w:r>
      <w:r>
        <w:rPr>
          <w:color w:val="231F20"/>
          <w:w w:val="105"/>
        </w:rPr>
        <w:t>năm</w:t>
      </w:r>
      <w:r>
        <w:rPr>
          <w:color w:val="231F20"/>
          <w:spacing w:val="-4"/>
          <w:w w:val="105"/>
        </w:rPr>
        <w:t> </w:t>
      </w:r>
      <w:r>
        <w:rPr>
          <w:color w:val="231F20"/>
          <w:w w:val="105"/>
        </w:rPr>
        <w:t>đó,</w:t>
      </w:r>
      <w:r>
        <w:rPr>
          <w:color w:val="231F20"/>
          <w:spacing w:val="-4"/>
          <w:w w:val="105"/>
        </w:rPr>
        <w:t> </w:t>
      </w:r>
      <w:r>
        <w:rPr>
          <w:color w:val="231F20"/>
          <w:w w:val="105"/>
        </w:rPr>
        <w:t>lão</w:t>
      </w:r>
      <w:r>
        <w:rPr>
          <w:color w:val="231F20"/>
          <w:spacing w:val="-4"/>
          <w:w w:val="105"/>
        </w:rPr>
        <w:t> </w:t>
      </w:r>
      <w:r>
        <w:rPr>
          <w:color w:val="231F20"/>
          <w:w w:val="105"/>
        </w:rPr>
        <w:t>Hòa</w:t>
      </w:r>
      <w:r>
        <w:rPr>
          <w:color w:val="231F20"/>
          <w:spacing w:val="-4"/>
          <w:w w:val="105"/>
        </w:rPr>
        <w:t> </w:t>
      </w:r>
      <w:r>
        <w:rPr>
          <w:color w:val="231F20"/>
          <w:w w:val="105"/>
        </w:rPr>
        <w:t>thượng</w:t>
      </w:r>
      <w:r>
        <w:rPr>
          <w:color w:val="231F20"/>
          <w:spacing w:val="-2"/>
          <w:w w:val="105"/>
        </w:rPr>
        <w:t> </w:t>
      </w:r>
      <w:r>
        <w:rPr>
          <w:color w:val="231F20"/>
          <w:w w:val="105"/>
        </w:rPr>
        <w:t>ở</w:t>
      </w:r>
      <w:r>
        <w:rPr>
          <w:color w:val="231F20"/>
          <w:spacing w:val="-4"/>
          <w:w w:val="105"/>
        </w:rPr>
        <w:t> </w:t>
      </w:r>
      <w:r>
        <w:rPr>
          <w:color w:val="231F20"/>
          <w:w w:val="105"/>
        </w:rPr>
        <w:t>căn</w:t>
      </w:r>
      <w:r>
        <w:rPr>
          <w:color w:val="231F20"/>
          <w:spacing w:val="-4"/>
          <w:w w:val="105"/>
        </w:rPr>
        <w:t> </w:t>
      </w:r>
      <w:r>
        <w:rPr>
          <w:color w:val="231F20"/>
          <w:w w:val="105"/>
        </w:rPr>
        <w:t>nhà</w:t>
      </w:r>
      <w:r>
        <w:rPr>
          <w:color w:val="231F20"/>
          <w:spacing w:val="-4"/>
          <w:w w:val="105"/>
        </w:rPr>
        <w:t> </w:t>
      </w:r>
      <w:r>
        <w:rPr>
          <w:color w:val="231F20"/>
          <w:w w:val="105"/>
        </w:rPr>
        <w:t>tranh.</w:t>
      </w:r>
      <w:r>
        <w:rPr>
          <w:color w:val="231F20"/>
          <w:spacing w:val="-4"/>
          <w:w w:val="105"/>
        </w:rPr>
        <w:t> </w:t>
      </w:r>
      <w:r>
        <w:rPr>
          <w:color w:val="231F20"/>
          <w:w w:val="105"/>
        </w:rPr>
        <w:t>Ngôi</w:t>
      </w:r>
      <w:r>
        <w:rPr>
          <w:color w:val="231F20"/>
          <w:spacing w:val="-4"/>
          <w:w w:val="105"/>
        </w:rPr>
        <w:t> </w:t>
      </w:r>
      <w:r>
        <w:rPr>
          <w:color w:val="231F20"/>
          <w:w w:val="105"/>
        </w:rPr>
        <w:t>nhà tranh này nương vào chùa. Ở nhà tranh cũng phải ăn cơm, cũng cần một số đồ để sinh sống, trong chùa cung cấp cho Ngài. Tết đến Ngài vào trong chùa, lấy một chút dầu muối, thức ăn, v.v…, lấy xong lại trở về nhà tranh. Khoảng cách giữa nhà tranh và chùa, đại khái đi khoảng nửa giờ đồng hồ.</w:t>
      </w:r>
      <w:r>
        <w:rPr>
          <w:color w:val="231F20"/>
          <w:spacing w:val="-5"/>
          <w:w w:val="105"/>
        </w:rPr>
        <w:t> </w:t>
      </w:r>
      <w:r>
        <w:rPr>
          <w:color w:val="231F20"/>
          <w:w w:val="105"/>
        </w:rPr>
        <w:t>Ngài</w:t>
      </w:r>
      <w:r>
        <w:rPr>
          <w:color w:val="231F20"/>
          <w:spacing w:val="-5"/>
          <w:w w:val="105"/>
        </w:rPr>
        <w:t> </w:t>
      </w:r>
      <w:r>
        <w:rPr>
          <w:color w:val="231F20"/>
          <w:w w:val="105"/>
        </w:rPr>
        <w:t>trở</w:t>
      </w:r>
      <w:r>
        <w:rPr>
          <w:color w:val="231F20"/>
          <w:spacing w:val="-5"/>
          <w:w w:val="105"/>
        </w:rPr>
        <w:t> </w:t>
      </w:r>
      <w:r>
        <w:rPr>
          <w:color w:val="231F20"/>
          <w:w w:val="105"/>
        </w:rPr>
        <w:t>về,</w:t>
      </w:r>
      <w:r>
        <w:rPr>
          <w:color w:val="231F20"/>
          <w:spacing w:val="-5"/>
          <w:w w:val="105"/>
        </w:rPr>
        <w:t> </w:t>
      </w:r>
      <w:r>
        <w:rPr>
          <w:color w:val="231F20"/>
          <w:w w:val="105"/>
        </w:rPr>
        <w:t>vào</w:t>
      </w:r>
      <w:r>
        <w:rPr>
          <w:color w:val="231F20"/>
          <w:spacing w:val="-5"/>
          <w:w w:val="105"/>
        </w:rPr>
        <w:t> </w:t>
      </w:r>
      <w:r>
        <w:rPr>
          <w:color w:val="231F20"/>
          <w:w w:val="105"/>
        </w:rPr>
        <w:t>khoảng</w:t>
      </w:r>
      <w:r>
        <w:rPr>
          <w:color w:val="231F20"/>
          <w:spacing w:val="-5"/>
          <w:w w:val="105"/>
        </w:rPr>
        <w:t> </w:t>
      </w:r>
      <w:r>
        <w:rPr>
          <w:color w:val="231F20"/>
          <w:w w:val="105"/>
        </w:rPr>
        <w:t>chập</w:t>
      </w:r>
      <w:r>
        <w:rPr>
          <w:color w:val="231F20"/>
          <w:spacing w:val="-5"/>
          <w:w w:val="105"/>
        </w:rPr>
        <w:t> </w:t>
      </w:r>
      <w:r>
        <w:rPr>
          <w:color w:val="231F20"/>
          <w:w w:val="105"/>
        </w:rPr>
        <w:t>tối.</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biết</w:t>
      </w:r>
      <w:r>
        <w:rPr>
          <w:color w:val="231F20"/>
          <w:spacing w:val="-5"/>
          <w:w w:val="105"/>
        </w:rPr>
        <w:t> </w:t>
      </w:r>
      <w:r>
        <w:rPr>
          <w:color w:val="231F20"/>
          <w:w w:val="105"/>
        </w:rPr>
        <w:t>lão</w:t>
      </w:r>
      <w:r>
        <w:rPr>
          <w:color w:val="231F20"/>
          <w:spacing w:val="-5"/>
          <w:w w:val="105"/>
        </w:rPr>
        <w:t> </w:t>
      </w:r>
      <w:r>
        <w:rPr>
          <w:color w:val="231F20"/>
          <w:w w:val="105"/>
        </w:rPr>
        <w:t>Hòa thượng lớn tuổi, đi chầm chậm trở về, tâm địa thanh tịnh, không</w:t>
      </w:r>
      <w:r>
        <w:rPr>
          <w:color w:val="231F20"/>
          <w:spacing w:val="-16"/>
          <w:w w:val="105"/>
        </w:rPr>
        <w:t> </w:t>
      </w:r>
      <w:r>
        <w:rPr>
          <w:color w:val="231F20"/>
          <w:w w:val="105"/>
        </w:rPr>
        <w:t>có</w:t>
      </w:r>
      <w:r>
        <w:rPr>
          <w:color w:val="231F20"/>
          <w:spacing w:val="-16"/>
          <w:w w:val="105"/>
        </w:rPr>
        <w:t> </w:t>
      </w:r>
      <w:r>
        <w:rPr>
          <w:color w:val="231F20"/>
          <w:w w:val="105"/>
        </w:rPr>
        <w:t>ý</w:t>
      </w:r>
      <w:r>
        <w:rPr>
          <w:color w:val="231F20"/>
          <w:spacing w:val="-16"/>
          <w:w w:val="105"/>
        </w:rPr>
        <w:t> </w:t>
      </w:r>
      <w:r>
        <w:rPr>
          <w:color w:val="231F20"/>
          <w:w w:val="105"/>
        </w:rPr>
        <w:t>niệm</w:t>
      </w:r>
      <w:r>
        <w:rPr>
          <w:color w:val="231F20"/>
          <w:spacing w:val="-16"/>
          <w:w w:val="105"/>
        </w:rPr>
        <w:t> </w:t>
      </w:r>
      <w:r>
        <w:rPr>
          <w:color w:val="231F20"/>
          <w:w w:val="105"/>
        </w:rPr>
        <w:t>gì</w:t>
      </w:r>
      <w:r>
        <w:rPr>
          <w:color w:val="231F20"/>
          <w:spacing w:val="-16"/>
          <w:w w:val="105"/>
        </w:rPr>
        <w:t> </w:t>
      </w:r>
      <w:r>
        <w:rPr>
          <w:color w:val="231F20"/>
          <w:w w:val="105"/>
        </w:rPr>
        <w:t>hết.</w:t>
      </w:r>
      <w:r>
        <w:rPr>
          <w:color w:val="231F20"/>
          <w:spacing w:val="-16"/>
          <w:w w:val="105"/>
        </w:rPr>
        <w:t> </w:t>
      </w:r>
      <w:r>
        <w:rPr>
          <w:color w:val="231F20"/>
          <w:w w:val="105"/>
        </w:rPr>
        <w:t>Đi</w:t>
      </w:r>
      <w:r>
        <w:rPr>
          <w:color w:val="231F20"/>
          <w:spacing w:val="-16"/>
          <w:w w:val="105"/>
        </w:rPr>
        <w:t> </w:t>
      </w:r>
      <w:r>
        <w:rPr>
          <w:color w:val="231F20"/>
          <w:w w:val="105"/>
        </w:rPr>
        <w:t>được</w:t>
      </w:r>
      <w:r>
        <w:rPr>
          <w:color w:val="231F20"/>
          <w:spacing w:val="-16"/>
          <w:w w:val="105"/>
        </w:rPr>
        <w:t> </w:t>
      </w:r>
      <w:r>
        <w:rPr>
          <w:color w:val="231F20"/>
          <w:w w:val="105"/>
        </w:rPr>
        <w:t>nửa</w:t>
      </w:r>
      <w:r>
        <w:rPr>
          <w:color w:val="231F20"/>
          <w:spacing w:val="-16"/>
          <w:w w:val="105"/>
        </w:rPr>
        <w:t> </w:t>
      </w:r>
      <w:r>
        <w:rPr>
          <w:color w:val="231F20"/>
          <w:w w:val="105"/>
        </w:rPr>
        <w:t>đường,</w:t>
      </w:r>
      <w:r>
        <w:rPr>
          <w:color w:val="231F20"/>
          <w:spacing w:val="-16"/>
          <w:w w:val="105"/>
        </w:rPr>
        <w:t> </w:t>
      </w:r>
      <w:r>
        <w:rPr>
          <w:color w:val="231F20"/>
          <w:w w:val="105"/>
        </w:rPr>
        <w:t>gặp</w:t>
      </w:r>
      <w:r>
        <w:rPr>
          <w:color w:val="231F20"/>
          <w:spacing w:val="-16"/>
          <w:w w:val="105"/>
        </w:rPr>
        <w:t> </w:t>
      </w:r>
      <w:r>
        <w:rPr>
          <w:color w:val="231F20"/>
          <w:w w:val="105"/>
        </w:rPr>
        <w:t>các</w:t>
      </w:r>
      <w:r>
        <w:rPr>
          <w:color w:val="231F20"/>
          <w:spacing w:val="-16"/>
          <w:w w:val="105"/>
        </w:rPr>
        <w:t> </w:t>
      </w:r>
      <w:r>
        <w:rPr>
          <w:color w:val="231F20"/>
          <w:w w:val="105"/>
        </w:rPr>
        <w:t>vị</w:t>
      </w:r>
      <w:r>
        <w:rPr>
          <w:color w:val="231F20"/>
          <w:spacing w:val="-16"/>
          <w:w w:val="105"/>
        </w:rPr>
        <w:t> </w:t>
      </w:r>
      <w:r>
        <w:rPr>
          <w:color w:val="231F20"/>
          <w:w w:val="105"/>
        </w:rPr>
        <w:t>Pháp sư ở 2 ngôi chùa, mang đèn trên tay. Trên đường đi, gặp</w:t>
      </w:r>
      <w:r>
        <w:rPr>
          <w:color w:val="231F20"/>
          <w:spacing w:val="40"/>
          <w:w w:val="105"/>
        </w:rPr>
        <w:t> </w:t>
      </w:r>
      <w:r>
        <w:rPr>
          <w:color w:val="231F20"/>
          <w:w w:val="105"/>
        </w:rPr>
        <w:t>lão Hòa thượng. Họ quen nhau mà. Họ nói với Ngài, Hòa thượng à, trời tối như vậy sao Ngài không mang đèn? Lão Hòa thượng nghe câu nói này lọt vào tai, bỗng dưng thấy trời tối đen. Khi họ chưa nhắc đến, Ngài thấy trời sáng như lúc bắt đầu đi vậy. Trời chưa tối, hoàng hôn sắp xuống chứ chưa tối, Ngài thấy rất rõ ràng. Nhưng khi vừa nhắc đến, Ngài đã khởi lên ý niệm, khởi lên tâm phân biệt, bầu trời lập tức tối đen.</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314" w:lineRule="auto" w:before="106"/>
        <w:ind w:left="103" w:right="404" w:firstLine="453"/>
      </w:pPr>
      <w:r>
        <w:rPr>
          <w:color w:val="231F20"/>
          <w:w w:val="105"/>
        </w:rPr>
        <w:t>Từ đó cho thấy, lúc không khởi tâm động niệm, không trung</w:t>
      </w:r>
      <w:r>
        <w:rPr>
          <w:color w:val="231F20"/>
          <w:spacing w:val="-15"/>
          <w:w w:val="105"/>
        </w:rPr>
        <w:t> </w:t>
      </w:r>
      <w:r>
        <w:rPr>
          <w:color w:val="231F20"/>
          <w:w w:val="105"/>
        </w:rPr>
        <w:t>này</w:t>
      </w:r>
      <w:r>
        <w:rPr>
          <w:color w:val="231F20"/>
          <w:spacing w:val="-15"/>
          <w:w w:val="105"/>
        </w:rPr>
        <w:t> </w:t>
      </w:r>
      <w:r>
        <w:rPr>
          <w:color w:val="231F20"/>
          <w:w w:val="105"/>
        </w:rPr>
        <w:t>trong</w:t>
      </w:r>
      <w:r>
        <w:rPr>
          <w:color w:val="231F20"/>
          <w:spacing w:val="-14"/>
          <w:w w:val="105"/>
        </w:rPr>
        <w:t> </w:t>
      </w:r>
      <w:r>
        <w:rPr>
          <w:color w:val="231F20"/>
          <w:w w:val="105"/>
        </w:rPr>
        <w:t>sáng,</w:t>
      </w:r>
      <w:r>
        <w:rPr>
          <w:color w:val="231F20"/>
          <w:spacing w:val="-14"/>
          <w:w w:val="105"/>
        </w:rPr>
        <w:t> </w:t>
      </w:r>
      <w:r>
        <w:rPr>
          <w:color w:val="231F20"/>
          <w:w w:val="105"/>
        </w:rPr>
        <w:t>đó</w:t>
      </w:r>
      <w:r>
        <w:rPr>
          <w:color w:val="231F20"/>
          <w:spacing w:val="-15"/>
          <w:w w:val="105"/>
        </w:rPr>
        <w:t> </w:t>
      </w:r>
      <w:r>
        <w:rPr>
          <w:color w:val="231F20"/>
          <w:w w:val="105"/>
        </w:rPr>
        <w:t>là</w:t>
      </w:r>
      <w:r>
        <w:rPr>
          <w:color w:val="231F20"/>
          <w:spacing w:val="-14"/>
          <w:w w:val="105"/>
        </w:rPr>
        <w:t> </w:t>
      </w:r>
      <w:r>
        <w:rPr>
          <w:color w:val="231F20"/>
          <w:w w:val="105"/>
        </w:rPr>
        <w:t>Thường</w:t>
      </w:r>
      <w:r>
        <w:rPr>
          <w:color w:val="231F20"/>
          <w:spacing w:val="-15"/>
          <w:w w:val="105"/>
        </w:rPr>
        <w:t> </w:t>
      </w:r>
      <w:r>
        <w:rPr>
          <w:color w:val="231F20"/>
          <w:w w:val="105"/>
        </w:rPr>
        <w:t>Tịch</w:t>
      </w:r>
      <w:r>
        <w:rPr>
          <w:color w:val="231F20"/>
          <w:spacing w:val="-15"/>
          <w:w w:val="105"/>
        </w:rPr>
        <w:t> </w:t>
      </w:r>
      <w:r>
        <w:rPr>
          <w:color w:val="231F20"/>
          <w:w w:val="105"/>
        </w:rPr>
        <w:t>Quang,</w:t>
      </w:r>
      <w:r>
        <w:rPr>
          <w:color w:val="231F20"/>
          <w:spacing w:val="-14"/>
          <w:w w:val="105"/>
        </w:rPr>
        <w:t> </w:t>
      </w:r>
      <w:r>
        <w:rPr>
          <w:color w:val="231F20"/>
          <w:w w:val="105"/>
        </w:rPr>
        <w:t>không</w:t>
      </w:r>
      <w:r>
        <w:rPr>
          <w:color w:val="231F20"/>
          <w:spacing w:val="-15"/>
          <w:w w:val="105"/>
        </w:rPr>
        <w:t> </w:t>
      </w:r>
      <w:r>
        <w:rPr>
          <w:color w:val="231F20"/>
          <w:w w:val="105"/>
        </w:rPr>
        <w:t>phải bầu trời đen tối. Ngày nay, ta thấy khi không có mặt trăng </w:t>
      </w:r>
      <w:r>
        <w:rPr>
          <w:color w:val="231F20"/>
          <w:spacing w:val="-2"/>
          <w:w w:val="105"/>
        </w:rPr>
        <w:t>mặt</w:t>
      </w:r>
      <w:r>
        <w:rPr>
          <w:color w:val="231F20"/>
          <w:spacing w:val="-20"/>
          <w:w w:val="105"/>
        </w:rPr>
        <w:t> </w:t>
      </w:r>
      <w:r>
        <w:rPr>
          <w:color w:val="231F20"/>
          <w:spacing w:val="-2"/>
          <w:w w:val="105"/>
        </w:rPr>
        <w:t>trời,</w:t>
      </w:r>
      <w:r>
        <w:rPr>
          <w:color w:val="231F20"/>
          <w:spacing w:val="-20"/>
          <w:w w:val="105"/>
        </w:rPr>
        <w:t> </w:t>
      </w:r>
      <w:r>
        <w:rPr>
          <w:color w:val="231F20"/>
          <w:spacing w:val="-2"/>
          <w:w w:val="105"/>
        </w:rPr>
        <w:t>nhìn</w:t>
      </w:r>
      <w:r>
        <w:rPr>
          <w:color w:val="231F20"/>
          <w:spacing w:val="-20"/>
          <w:w w:val="105"/>
        </w:rPr>
        <w:t> </w:t>
      </w:r>
      <w:r>
        <w:rPr>
          <w:color w:val="231F20"/>
          <w:spacing w:val="-2"/>
          <w:w w:val="105"/>
        </w:rPr>
        <w:t>bầu</w:t>
      </w:r>
      <w:r>
        <w:rPr>
          <w:color w:val="231F20"/>
          <w:spacing w:val="-20"/>
          <w:w w:val="105"/>
        </w:rPr>
        <w:t> </w:t>
      </w:r>
      <w:r>
        <w:rPr>
          <w:color w:val="231F20"/>
          <w:spacing w:val="-2"/>
          <w:w w:val="105"/>
        </w:rPr>
        <w:t>trời</w:t>
      </w:r>
      <w:r>
        <w:rPr>
          <w:color w:val="231F20"/>
          <w:spacing w:val="-20"/>
          <w:w w:val="105"/>
        </w:rPr>
        <w:t> </w:t>
      </w:r>
      <w:r>
        <w:rPr>
          <w:color w:val="231F20"/>
          <w:spacing w:val="-2"/>
          <w:w w:val="105"/>
        </w:rPr>
        <w:t>đen</w:t>
      </w:r>
      <w:r>
        <w:rPr>
          <w:color w:val="231F20"/>
          <w:spacing w:val="-20"/>
          <w:w w:val="105"/>
        </w:rPr>
        <w:t> </w:t>
      </w:r>
      <w:r>
        <w:rPr>
          <w:color w:val="231F20"/>
          <w:spacing w:val="-2"/>
          <w:w w:val="105"/>
        </w:rPr>
        <w:t>tối,</w:t>
      </w:r>
      <w:r>
        <w:rPr>
          <w:color w:val="231F20"/>
          <w:spacing w:val="-20"/>
          <w:w w:val="105"/>
        </w:rPr>
        <w:t> </w:t>
      </w:r>
      <w:r>
        <w:rPr>
          <w:color w:val="231F20"/>
          <w:spacing w:val="-2"/>
          <w:w w:val="105"/>
        </w:rPr>
        <w:t>gọi</w:t>
      </w:r>
      <w:r>
        <w:rPr>
          <w:color w:val="231F20"/>
          <w:spacing w:val="-20"/>
          <w:w w:val="105"/>
        </w:rPr>
        <w:t> </w:t>
      </w:r>
      <w:r>
        <w:rPr>
          <w:color w:val="231F20"/>
          <w:spacing w:val="-2"/>
          <w:w w:val="105"/>
        </w:rPr>
        <w:t>là</w:t>
      </w:r>
      <w:r>
        <w:rPr>
          <w:color w:val="231F20"/>
          <w:spacing w:val="-19"/>
          <w:w w:val="105"/>
        </w:rPr>
        <w:t> </w:t>
      </w:r>
      <w:r>
        <w:rPr>
          <w:color w:val="231F20"/>
          <w:spacing w:val="-2"/>
          <w:w w:val="105"/>
        </w:rPr>
        <w:t>vô</w:t>
      </w:r>
      <w:r>
        <w:rPr>
          <w:color w:val="231F20"/>
          <w:spacing w:val="-20"/>
          <w:w w:val="105"/>
        </w:rPr>
        <w:t> </w:t>
      </w:r>
      <w:r>
        <w:rPr>
          <w:color w:val="231F20"/>
          <w:spacing w:val="-2"/>
          <w:w w:val="105"/>
        </w:rPr>
        <w:t>minh.</w:t>
      </w:r>
      <w:r>
        <w:rPr>
          <w:color w:val="231F20"/>
          <w:spacing w:val="-20"/>
          <w:w w:val="105"/>
        </w:rPr>
        <w:t> </w:t>
      </w:r>
      <w:r>
        <w:rPr>
          <w:color w:val="231F20"/>
          <w:spacing w:val="-2"/>
          <w:w w:val="105"/>
        </w:rPr>
        <w:t>Đó</w:t>
      </w:r>
      <w:r>
        <w:rPr>
          <w:color w:val="231F20"/>
          <w:spacing w:val="-20"/>
          <w:w w:val="105"/>
        </w:rPr>
        <w:t> </w:t>
      </w:r>
      <w:r>
        <w:rPr>
          <w:color w:val="231F20"/>
          <w:spacing w:val="-2"/>
          <w:w w:val="105"/>
        </w:rPr>
        <w:t>là</w:t>
      </w:r>
      <w:r>
        <w:rPr>
          <w:color w:val="231F20"/>
          <w:spacing w:val="-20"/>
          <w:w w:val="105"/>
        </w:rPr>
        <w:t> </w:t>
      </w:r>
      <w:r>
        <w:rPr>
          <w:color w:val="231F20"/>
          <w:spacing w:val="-2"/>
          <w:w w:val="105"/>
        </w:rPr>
        <w:t>gì?</w:t>
      </w:r>
      <w:r>
        <w:rPr>
          <w:color w:val="231F20"/>
          <w:spacing w:val="-20"/>
          <w:w w:val="105"/>
        </w:rPr>
        <w:t> </w:t>
      </w:r>
      <w:r>
        <w:rPr>
          <w:color w:val="231F20"/>
          <w:spacing w:val="-2"/>
          <w:w w:val="105"/>
        </w:rPr>
        <w:t>Là</w:t>
      </w:r>
      <w:r>
        <w:rPr>
          <w:color w:val="231F20"/>
          <w:spacing w:val="-20"/>
          <w:w w:val="105"/>
        </w:rPr>
        <w:t> </w:t>
      </w:r>
      <w:r>
        <w:rPr>
          <w:color w:val="231F20"/>
          <w:spacing w:val="-2"/>
          <w:w w:val="105"/>
        </w:rPr>
        <w:t>do </w:t>
      </w:r>
      <w:r>
        <w:rPr>
          <w:color w:val="231F20"/>
          <w:w w:val="105"/>
        </w:rPr>
        <w:t>ta khởi tâm động niệm. Khởi tâm động niệm hiện ra tướng này. Không khởi tâm, không động niệm, vũ trụ là một bầu quang</w:t>
      </w:r>
      <w:r>
        <w:rPr>
          <w:color w:val="231F20"/>
          <w:spacing w:val="-9"/>
          <w:w w:val="105"/>
        </w:rPr>
        <w:t> </w:t>
      </w:r>
      <w:r>
        <w:rPr>
          <w:color w:val="231F20"/>
          <w:w w:val="105"/>
        </w:rPr>
        <w:t>minh,</w:t>
      </w:r>
      <w:r>
        <w:rPr>
          <w:color w:val="231F20"/>
          <w:spacing w:val="-10"/>
          <w:w w:val="105"/>
        </w:rPr>
        <w:t> </w:t>
      </w:r>
      <w:r>
        <w:rPr>
          <w:color w:val="231F20"/>
          <w:w w:val="105"/>
        </w:rPr>
        <w:t>trong</w:t>
      </w:r>
      <w:r>
        <w:rPr>
          <w:color w:val="231F20"/>
          <w:spacing w:val="-10"/>
          <w:w w:val="105"/>
        </w:rPr>
        <w:t> </w:t>
      </w:r>
      <w:r>
        <w:rPr>
          <w:color w:val="231F20"/>
          <w:w w:val="105"/>
        </w:rPr>
        <w:t>kinh</w:t>
      </w:r>
      <w:r>
        <w:rPr>
          <w:color w:val="231F20"/>
          <w:spacing w:val="-10"/>
          <w:w w:val="105"/>
        </w:rPr>
        <w:t> </w:t>
      </w:r>
      <w:r>
        <w:rPr>
          <w:color w:val="231F20"/>
          <w:w w:val="105"/>
        </w:rPr>
        <w:t>gọi</w:t>
      </w:r>
      <w:r>
        <w:rPr>
          <w:color w:val="231F20"/>
          <w:spacing w:val="-10"/>
          <w:w w:val="105"/>
        </w:rPr>
        <w:t> </w:t>
      </w:r>
      <w:r>
        <w:rPr>
          <w:color w:val="231F20"/>
          <w:w w:val="105"/>
        </w:rPr>
        <w:t>là</w:t>
      </w:r>
      <w:r>
        <w:rPr>
          <w:color w:val="231F20"/>
          <w:spacing w:val="-10"/>
          <w:w w:val="105"/>
        </w:rPr>
        <w:t> </w:t>
      </w:r>
      <w:r>
        <w:rPr>
          <w:color w:val="231F20"/>
          <w:w w:val="105"/>
        </w:rPr>
        <w:t>đại</w:t>
      </w:r>
      <w:r>
        <w:rPr>
          <w:color w:val="231F20"/>
          <w:spacing w:val="-10"/>
          <w:w w:val="105"/>
        </w:rPr>
        <w:t> </w:t>
      </w:r>
      <w:r>
        <w:rPr>
          <w:color w:val="231F20"/>
          <w:w w:val="105"/>
        </w:rPr>
        <w:t>quang</w:t>
      </w:r>
      <w:r>
        <w:rPr>
          <w:color w:val="231F20"/>
          <w:spacing w:val="-10"/>
          <w:w w:val="105"/>
        </w:rPr>
        <w:t> </w:t>
      </w:r>
      <w:r>
        <w:rPr>
          <w:color w:val="231F20"/>
          <w:w w:val="105"/>
        </w:rPr>
        <w:t>minh</w:t>
      </w:r>
      <w:r>
        <w:rPr>
          <w:color w:val="231F20"/>
          <w:spacing w:val="-10"/>
          <w:w w:val="105"/>
        </w:rPr>
        <w:t> </w:t>
      </w:r>
      <w:r>
        <w:rPr>
          <w:color w:val="231F20"/>
          <w:w w:val="105"/>
        </w:rPr>
        <w:t>tạng.</w:t>
      </w:r>
      <w:r>
        <w:rPr>
          <w:color w:val="231F20"/>
          <w:spacing w:val="-10"/>
          <w:w w:val="105"/>
        </w:rPr>
        <w:t> </w:t>
      </w:r>
      <w:r>
        <w:rPr>
          <w:color w:val="231F20"/>
          <w:w w:val="105"/>
        </w:rPr>
        <w:t>Khi</w:t>
      </w:r>
      <w:r>
        <w:rPr>
          <w:color w:val="231F20"/>
          <w:spacing w:val="-10"/>
          <w:w w:val="105"/>
        </w:rPr>
        <w:t> </w:t>
      </w:r>
      <w:r>
        <w:rPr>
          <w:color w:val="231F20"/>
          <w:w w:val="105"/>
        </w:rPr>
        <w:t>nào cảm thấy phá được vô minh rồi, không còn thấy đen tối, </w:t>
      </w:r>
      <w:r>
        <w:rPr>
          <w:color w:val="231F20"/>
          <w:w w:val="105"/>
        </w:rPr>
        <w:t>vô minh không còn nữa. Khi còn thấy đen tối tức là chưa phá được vô minh. Phá được vô minh mới thật sự thành Phật, cứu cánh viên mãn.</w:t>
      </w:r>
    </w:p>
    <w:p>
      <w:pPr>
        <w:pStyle w:val="BodyText"/>
        <w:spacing w:line="314" w:lineRule="auto" w:before="144"/>
        <w:ind w:left="103" w:right="404" w:firstLine="453"/>
      </w:pPr>
      <w:r>
        <w:rPr>
          <w:color w:val="231F20"/>
          <w:w w:val="105"/>
        </w:rPr>
        <w:t>Trong</w:t>
      </w:r>
      <w:r>
        <w:rPr>
          <w:color w:val="231F20"/>
          <w:spacing w:val="-12"/>
          <w:w w:val="105"/>
        </w:rPr>
        <w:t> </w:t>
      </w:r>
      <w:r>
        <w:rPr>
          <w:color w:val="231F20"/>
          <w:w w:val="105"/>
        </w:rPr>
        <w:t>Thật</w:t>
      </w:r>
      <w:r>
        <w:rPr>
          <w:color w:val="231F20"/>
          <w:spacing w:val="-12"/>
          <w:w w:val="105"/>
        </w:rPr>
        <w:t> </w:t>
      </w:r>
      <w:r>
        <w:rPr>
          <w:color w:val="231F20"/>
          <w:w w:val="105"/>
        </w:rPr>
        <w:t>Báo</w:t>
      </w:r>
      <w:r>
        <w:rPr>
          <w:color w:val="231F20"/>
          <w:spacing w:val="-13"/>
          <w:w w:val="105"/>
        </w:rPr>
        <w:t> </w:t>
      </w:r>
      <w:r>
        <w:rPr>
          <w:color w:val="231F20"/>
          <w:w w:val="105"/>
        </w:rPr>
        <w:t>Độ,</w:t>
      </w:r>
      <w:r>
        <w:rPr>
          <w:color w:val="231F20"/>
          <w:spacing w:val="-13"/>
          <w:w w:val="105"/>
        </w:rPr>
        <w:t> </w:t>
      </w:r>
      <w:r>
        <w:rPr>
          <w:color w:val="231F20"/>
          <w:w w:val="105"/>
        </w:rPr>
        <w:t>41</w:t>
      </w:r>
      <w:r>
        <w:rPr>
          <w:color w:val="231F20"/>
          <w:spacing w:val="-12"/>
          <w:w w:val="105"/>
        </w:rPr>
        <w:t> </w:t>
      </w:r>
      <w:r>
        <w:rPr>
          <w:color w:val="231F20"/>
          <w:w w:val="105"/>
        </w:rPr>
        <w:t>vị</w:t>
      </w:r>
      <w:r>
        <w:rPr>
          <w:color w:val="231F20"/>
          <w:spacing w:val="-12"/>
          <w:w w:val="105"/>
        </w:rPr>
        <w:t> </w:t>
      </w:r>
      <w:r>
        <w:rPr>
          <w:color w:val="231F20"/>
          <w:w w:val="105"/>
        </w:rPr>
        <w:t>pháp</w:t>
      </w:r>
      <w:r>
        <w:rPr>
          <w:color w:val="231F20"/>
          <w:spacing w:val="-12"/>
          <w:w w:val="105"/>
        </w:rPr>
        <w:t> </w:t>
      </w:r>
      <w:r>
        <w:rPr>
          <w:color w:val="231F20"/>
          <w:w w:val="105"/>
        </w:rPr>
        <w:t>thân</w:t>
      </w:r>
      <w:r>
        <w:rPr>
          <w:color w:val="231F20"/>
          <w:spacing w:val="-13"/>
          <w:w w:val="105"/>
        </w:rPr>
        <w:t> </w:t>
      </w:r>
      <w:r>
        <w:rPr>
          <w:color w:val="231F20"/>
          <w:w w:val="105"/>
        </w:rPr>
        <w:t>đại</w:t>
      </w:r>
      <w:r>
        <w:rPr>
          <w:color w:val="231F20"/>
          <w:spacing w:val="-12"/>
          <w:w w:val="105"/>
        </w:rPr>
        <w:t> </w:t>
      </w:r>
      <w:r>
        <w:rPr>
          <w:color w:val="231F20"/>
          <w:w w:val="105"/>
        </w:rPr>
        <w:t>sĩ,</w:t>
      </w:r>
      <w:r>
        <w:rPr>
          <w:color w:val="231F20"/>
          <w:spacing w:val="-13"/>
          <w:w w:val="105"/>
        </w:rPr>
        <w:t> </w:t>
      </w:r>
      <w:r>
        <w:rPr>
          <w:color w:val="231F20"/>
          <w:w w:val="105"/>
        </w:rPr>
        <w:t>trong</w:t>
      </w:r>
      <w:r>
        <w:rPr>
          <w:color w:val="231F20"/>
          <w:spacing w:val="-12"/>
          <w:w w:val="105"/>
        </w:rPr>
        <w:t> </w:t>
      </w:r>
      <w:r>
        <w:rPr>
          <w:color w:val="231F20"/>
          <w:w w:val="105"/>
        </w:rPr>
        <w:t>thế</w:t>
      </w:r>
      <w:r>
        <w:rPr>
          <w:color w:val="231F20"/>
          <w:spacing w:val="-12"/>
          <w:w w:val="105"/>
        </w:rPr>
        <w:t> </w:t>
      </w:r>
      <w:r>
        <w:rPr>
          <w:color w:val="231F20"/>
          <w:w w:val="105"/>
        </w:rPr>
        <w:t>giới đó</w:t>
      </w:r>
      <w:r>
        <w:rPr>
          <w:color w:val="231F20"/>
          <w:spacing w:val="-8"/>
          <w:w w:val="105"/>
        </w:rPr>
        <w:t> </w:t>
      </w:r>
      <w:r>
        <w:rPr>
          <w:color w:val="231F20"/>
          <w:w w:val="105"/>
        </w:rPr>
        <w:t>không</w:t>
      </w:r>
      <w:r>
        <w:rPr>
          <w:color w:val="231F20"/>
          <w:spacing w:val="-8"/>
          <w:w w:val="105"/>
        </w:rPr>
        <w:t> </w:t>
      </w:r>
      <w:r>
        <w:rPr>
          <w:color w:val="231F20"/>
          <w:w w:val="105"/>
        </w:rPr>
        <w:t>có</w:t>
      </w:r>
      <w:r>
        <w:rPr>
          <w:color w:val="231F20"/>
          <w:spacing w:val="-8"/>
          <w:w w:val="105"/>
        </w:rPr>
        <w:t> </w:t>
      </w:r>
      <w:r>
        <w:rPr>
          <w:color w:val="231F20"/>
          <w:w w:val="105"/>
        </w:rPr>
        <w:t>bóng</w:t>
      </w:r>
      <w:r>
        <w:rPr>
          <w:color w:val="231F20"/>
          <w:spacing w:val="-8"/>
          <w:w w:val="105"/>
        </w:rPr>
        <w:t> </w:t>
      </w:r>
      <w:r>
        <w:rPr>
          <w:color w:val="231F20"/>
          <w:w w:val="105"/>
        </w:rPr>
        <w:t>tối.</w:t>
      </w:r>
      <w:r>
        <w:rPr>
          <w:color w:val="231F20"/>
          <w:spacing w:val="-8"/>
          <w:w w:val="105"/>
        </w:rPr>
        <w:t> </w:t>
      </w:r>
      <w:r>
        <w:rPr>
          <w:color w:val="231F20"/>
          <w:w w:val="105"/>
        </w:rPr>
        <w:t>Không</w:t>
      </w:r>
      <w:r>
        <w:rPr>
          <w:color w:val="231F20"/>
          <w:spacing w:val="-8"/>
          <w:w w:val="105"/>
        </w:rPr>
        <w:t> </w:t>
      </w:r>
      <w:r>
        <w:rPr>
          <w:color w:val="231F20"/>
          <w:w w:val="105"/>
        </w:rPr>
        <w:t>có</w:t>
      </w:r>
      <w:r>
        <w:rPr>
          <w:color w:val="231F20"/>
          <w:spacing w:val="-8"/>
          <w:w w:val="105"/>
        </w:rPr>
        <w:t> </w:t>
      </w:r>
      <w:r>
        <w:rPr>
          <w:color w:val="231F20"/>
          <w:w w:val="105"/>
        </w:rPr>
        <w:t>bóng</w:t>
      </w:r>
      <w:r>
        <w:rPr>
          <w:color w:val="231F20"/>
          <w:spacing w:val="-8"/>
          <w:w w:val="105"/>
        </w:rPr>
        <w:t> </w:t>
      </w:r>
      <w:r>
        <w:rPr>
          <w:color w:val="231F20"/>
          <w:w w:val="105"/>
        </w:rPr>
        <w:t>tối</w:t>
      </w:r>
      <w:r>
        <w:rPr>
          <w:color w:val="231F20"/>
          <w:spacing w:val="-8"/>
          <w:w w:val="105"/>
        </w:rPr>
        <w:t> </w:t>
      </w:r>
      <w:r>
        <w:rPr>
          <w:color w:val="231F20"/>
          <w:w w:val="105"/>
        </w:rPr>
        <w:t>là</w:t>
      </w:r>
      <w:r>
        <w:rPr>
          <w:color w:val="231F20"/>
          <w:spacing w:val="-8"/>
          <w:w w:val="105"/>
        </w:rPr>
        <w:t> </w:t>
      </w:r>
      <w:r>
        <w:rPr>
          <w:color w:val="231F20"/>
          <w:w w:val="105"/>
        </w:rPr>
        <w:t>trong</w:t>
      </w:r>
      <w:r>
        <w:rPr>
          <w:color w:val="231F20"/>
          <w:spacing w:val="-8"/>
          <w:w w:val="105"/>
        </w:rPr>
        <w:t> </w:t>
      </w:r>
      <w:r>
        <w:rPr>
          <w:color w:val="231F20"/>
          <w:w w:val="105"/>
        </w:rPr>
        <w:t>sáng.</w:t>
      </w:r>
      <w:r>
        <w:rPr>
          <w:color w:val="231F20"/>
          <w:spacing w:val="-7"/>
          <w:w w:val="105"/>
        </w:rPr>
        <w:t> </w:t>
      </w:r>
      <w:r>
        <w:rPr>
          <w:color w:val="231F20"/>
          <w:w w:val="105"/>
        </w:rPr>
        <w:t>Tuy phá được vô minh, nhưng vẫn còn tập khí, cho nên mặc dù không</w:t>
      </w:r>
      <w:r>
        <w:rPr>
          <w:color w:val="231F20"/>
          <w:spacing w:val="-19"/>
          <w:w w:val="105"/>
        </w:rPr>
        <w:t> </w:t>
      </w:r>
      <w:r>
        <w:rPr>
          <w:color w:val="231F20"/>
          <w:w w:val="105"/>
        </w:rPr>
        <w:t>có</w:t>
      </w:r>
      <w:r>
        <w:rPr>
          <w:color w:val="231F20"/>
          <w:spacing w:val="-19"/>
          <w:w w:val="105"/>
        </w:rPr>
        <w:t> </w:t>
      </w:r>
      <w:r>
        <w:rPr>
          <w:color w:val="231F20"/>
          <w:w w:val="105"/>
        </w:rPr>
        <w:t>bóng</w:t>
      </w:r>
      <w:r>
        <w:rPr>
          <w:color w:val="231F20"/>
          <w:spacing w:val="-19"/>
          <w:w w:val="105"/>
        </w:rPr>
        <w:t> </w:t>
      </w:r>
      <w:r>
        <w:rPr>
          <w:color w:val="231F20"/>
          <w:w w:val="105"/>
        </w:rPr>
        <w:t>tối,</w:t>
      </w:r>
      <w:r>
        <w:rPr>
          <w:color w:val="231F20"/>
          <w:spacing w:val="-19"/>
          <w:w w:val="105"/>
        </w:rPr>
        <w:t> </w:t>
      </w:r>
      <w:r>
        <w:rPr>
          <w:color w:val="231F20"/>
          <w:w w:val="105"/>
        </w:rPr>
        <w:t>nhưng</w:t>
      </w:r>
      <w:r>
        <w:rPr>
          <w:color w:val="231F20"/>
          <w:spacing w:val="-19"/>
          <w:w w:val="105"/>
        </w:rPr>
        <w:t> </w:t>
      </w:r>
      <w:r>
        <w:rPr>
          <w:color w:val="231F20"/>
          <w:w w:val="105"/>
        </w:rPr>
        <w:t>vẫn</w:t>
      </w:r>
      <w:r>
        <w:rPr>
          <w:color w:val="231F20"/>
          <w:spacing w:val="-19"/>
          <w:w w:val="105"/>
        </w:rPr>
        <w:t> </w:t>
      </w:r>
      <w:r>
        <w:rPr>
          <w:color w:val="231F20"/>
          <w:w w:val="105"/>
        </w:rPr>
        <w:t>còn</w:t>
      </w:r>
      <w:r>
        <w:rPr>
          <w:color w:val="231F20"/>
          <w:spacing w:val="-19"/>
          <w:w w:val="105"/>
        </w:rPr>
        <w:t> </w:t>
      </w:r>
      <w:r>
        <w:rPr>
          <w:color w:val="231F20"/>
          <w:w w:val="105"/>
        </w:rPr>
        <w:t>hiện</w:t>
      </w:r>
      <w:r>
        <w:rPr>
          <w:color w:val="231F20"/>
          <w:spacing w:val="-19"/>
          <w:w w:val="105"/>
        </w:rPr>
        <w:t> </w:t>
      </w:r>
      <w:r>
        <w:rPr>
          <w:color w:val="231F20"/>
          <w:w w:val="105"/>
        </w:rPr>
        <w:t>tượng</w:t>
      </w:r>
      <w:r>
        <w:rPr>
          <w:color w:val="231F20"/>
          <w:spacing w:val="-19"/>
          <w:w w:val="105"/>
        </w:rPr>
        <w:t> </w:t>
      </w:r>
      <w:r>
        <w:rPr>
          <w:color w:val="231F20"/>
          <w:w w:val="105"/>
        </w:rPr>
        <w:t>này.</w:t>
      </w:r>
      <w:r>
        <w:rPr>
          <w:color w:val="231F20"/>
          <w:spacing w:val="-19"/>
          <w:w w:val="105"/>
        </w:rPr>
        <w:t> </w:t>
      </w:r>
      <w:r>
        <w:rPr>
          <w:color w:val="231F20"/>
          <w:w w:val="105"/>
        </w:rPr>
        <w:t>Nếu</w:t>
      </w:r>
      <w:r>
        <w:rPr>
          <w:color w:val="231F20"/>
          <w:spacing w:val="-19"/>
          <w:w w:val="105"/>
        </w:rPr>
        <w:t> </w:t>
      </w:r>
      <w:r>
        <w:rPr>
          <w:color w:val="231F20"/>
          <w:w w:val="105"/>
        </w:rPr>
        <w:t>đoạn được hết tập khí vô minh, hiện tượng này không còn nữa, không</w:t>
      </w:r>
      <w:r>
        <w:rPr>
          <w:color w:val="231F20"/>
          <w:spacing w:val="-7"/>
          <w:w w:val="105"/>
        </w:rPr>
        <w:t> </w:t>
      </w:r>
      <w:r>
        <w:rPr>
          <w:color w:val="231F20"/>
          <w:w w:val="105"/>
        </w:rPr>
        <w:t>còn</w:t>
      </w:r>
      <w:r>
        <w:rPr>
          <w:color w:val="231F20"/>
          <w:spacing w:val="-7"/>
          <w:w w:val="105"/>
        </w:rPr>
        <w:t> </w:t>
      </w:r>
      <w:r>
        <w:rPr>
          <w:color w:val="231F20"/>
          <w:w w:val="105"/>
        </w:rPr>
        <w:t>Thật</w:t>
      </w:r>
      <w:r>
        <w:rPr>
          <w:color w:val="231F20"/>
          <w:spacing w:val="-7"/>
          <w:w w:val="105"/>
        </w:rPr>
        <w:t> </w:t>
      </w:r>
      <w:r>
        <w:rPr>
          <w:color w:val="231F20"/>
          <w:w w:val="105"/>
        </w:rPr>
        <w:t>Báo</w:t>
      </w:r>
      <w:r>
        <w:rPr>
          <w:color w:val="231F20"/>
          <w:spacing w:val="-7"/>
          <w:w w:val="105"/>
        </w:rPr>
        <w:t> </w:t>
      </w:r>
      <w:r>
        <w:rPr>
          <w:color w:val="231F20"/>
          <w:w w:val="105"/>
        </w:rPr>
        <w:t>Độ,</w:t>
      </w:r>
      <w:r>
        <w:rPr>
          <w:color w:val="231F20"/>
          <w:spacing w:val="-7"/>
          <w:w w:val="105"/>
        </w:rPr>
        <w:t> </w:t>
      </w:r>
      <w:r>
        <w:rPr>
          <w:color w:val="231F20"/>
          <w:w w:val="105"/>
        </w:rPr>
        <w:t>hoàn</w:t>
      </w:r>
      <w:r>
        <w:rPr>
          <w:color w:val="231F20"/>
          <w:spacing w:val="-7"/>
          <w:w w:val="105"/>
        </w:rPr>
        <w:t> </w:t>
      </w:r>
      <w:r>
        <w:rPr>
          <w:color w:val="231F20"/>
          <w:w w:val="105"/>
        </w:rPr>
        <w:t>toàn</w:t>
      </w:r>
      <w:r>
        <w:rPr>
          <w:color w:val="231F20"/>
          <w:spacing w:val="-7"/>
          <w:w w:val="105"/>
        </w:rPr>
        <w:t> </w:t>
      </w:r>
      <w:r>
        <w:rPr>
          <w:color w:val="231F20"/>
          <w:w w:val="105"/>
        </w:rPr>
        <w:t>trở</w:t>
      </w:r>
      <w:r>
        <w:rPr>
          <w:color w:val="231F20"/>
          <w:spacing w:val="-7"/>
          <w:w w:val="105"/>
        </w:rPr>
        <w:t> </w:t>
      </w:r>
      <w:r>
        <w:rPr>
          <w:color w:val="231F20"/>
          <w:w w:val="105"/>
        </w:rPr>
        <w:t>về</w:t>
      </w:r>
      <w:r>
        <w:rPr>
          <w:color w:val="231F20"/>
          <w:spacing w:val="-7"/>
          <w:w w:val="105"/>
        </w:rPr>
        <w:t> </w:t>
      </w:r>
      <w:r>
        <w:rPr>
          <w:color w:val="231F20"/>
          <w:w w:val="105"/>
        </w:rPr>
        <w:t>Tịch</w:t>
      </w:r>
      <w:r>
        <w:rPr>
          <w:color w:val="231F20"/>
          <w:spacing w:val="-7"/>
          <w:w w:val="105"/>
        </w:rPr>
        <w:t> </w:t>
      </w:r>
      <w:r>
        <w:rPr>
          <w:color w:val="231F20"/>
          <w:w w:val="105"/>
        </w:rPr>
        <w:t>Quang.</w:t>
      </w:r>
      <w:r>
        <w:rPr>
          <w:color w:val="231F20"/>
          <w:spacing w:val="-7"/>
          <w:w w:val="105"/>
        </w:rPr>
        <w:t> </w:t>
      </w:r>
      <w:r>
        <w:rPr>
          <w:color w:val="231F20"/>
          <w:w w:val="105"/>
        </w:rPr>
        <w:t>Tịch là thanh tịnh, nghĩa là không còn khởi tâm động niệm nữa, ba động vi tế cũng không còn. Như Bồ tát Di Lặc nói, một khảy móng tay có ba trăm hai mươi triệu niệm, không còn hiện</w:t>
      </w:r>
      <w:r>
        <w:rPr>
          <w:color w:val="231F20"/>
          <w:spacing w:val="-23"/>
          <w:w w:val="105"/>
        </w:rPr>
        <w:t> </w:t>
      </w:r>
      <w:r>
        <w:rPr>
          <w:color w:val="231F20"/>
          <w:w w:val="105"/>
        </w:rPr>
        <w:t>tượng</w:t>
      </w:r>
      <w:r>
        <w:rPr>
          <w:color w:val="231F20"/>
          <w:spacing w:val="-22"/>
          <w:w w:val="105"/>
        </w:rPr>
        <w:t> </w:t>
      </w:r>
      <w:r>
        <w:rPr>
          <w:color w:val="231F20"/>
          <w:w w:val="105"/>
        </w:rPr>
        <w:t>này.</w:t>
      </w:r>
      <w:r>
        <w:rPr>
          <w:color w:val="231F20"/>
          <w:spacing w:val="-22"/>
          <w:w w:val="105"/>
        </w:rPr>
        <w:t> </w:t>
      </w:r>
      <w:r>
        <w:rPr>
          <w:color w:val="231F20"/>
          <w:w w:val="105"/>
        </w:rPr>
        <w:t>Có</w:t>
      </w:r>
      <w:r>
        <w:rPr>
          <w:color w:val="231F20"/>
          <w:spacing w:val="-23"/>
          <w:w w:val="105"/>
        </w:rPr>
        <w:t> </w:t>
      </w:r>
      <w:r>
        <w:rPr>
          <w:color w:val="231F20"/>
          <w:w w:val="105"/>
        </w:rPr>
        <w:t>hiện</w:t>
      </w:r>
      <w:r>
        <w:rPr>
          <w:color w:val="231F20"/>
          <w:spacing w:val="-22"/>
          <w:w w:val="105"/>
        </w:rPr>
        <w:t> </w:t>
      </w:r>
      <w:r>
        <w:rPr>
          <w:color w:val="231F20"/>
          <w:w w:val="105"/>
        </w:rPr>
        <w:t>tượng</w:t>
      </w:r>
      <w:r>
        <w:rPr>
          <w:color w:val="231F20"/>
          <w:spacing w:val="-22"/>
          <w:w w:val="105"/>
        </w:rPr>
        <w:t> </w:t>
      </w:r>
      <w:r>
        <w:rPr>
          <w:color w:val="231F20"/>
          <w:w w:val="105"/>
        </w:rPr>
        <w:t>này</w:t>
      </w:r>
      <w:r>
        <w:rPr>
          <w:color w:val="231F20"/>
          <w:spacing w:val="-23"/>
          <w:w w:val="105"/>
        </w:rPr>
        <w:t> </w:t>
      </w:r>
      <w:r>
        <w:rPr>
          <w:color w:val="231F20"/>
          <w:w w:val="105"/>
        </w:rPr>
        <w:t>là</w:t>
      </w:r>
      <w:r>
        <w:rPr>
          <w:color w:val="231F20"/>
          <w:spacing w:val="-22"/>
          <w:w w:val="105"/>
        </w:rPr>
        <w:t> </w:t>
      </w:r>
      <w:r>
        <w:rPr>
          <w:color w:val="231F20"/>
          <w:w w:val="105"/>
        </w:rPr>
        <w:t>Thật</w:t>
      </w:r>
      <w:r>
        <w:rPr>
          <w:color w:val="231F20"/>
          <w:spacing w:val="-22"/>
          <w:w w:val="105"/>
        </w:rPr>
        <w:t> </w:t>
      </w:r>
      <w:r>
        <w:rPr>
          <w:color w:val="231F20"/>
          <w:w w:val="105"/>
        </w:rPr>
        <w:t>Báo</w:t>
      </w:r>
      <w:r>
        <w:rPr>
          <w:color w:val="231F20"/>
          <w:spacing w:val="-23"/>
          <w:w w:val="105"/>
        </w:rPr>
        <w:t> </w:t>
      </w:r>
      <w:r>
        <w:rPr>
          <w:color w:val="231F20"/>
          <w:w w:val="105"/>
        </w:rPr>
        <w:t>Độ</w:t>
      </w:r>
      <w:r>
        <w:rPr>
          <w:color w:val="231F20"/>
          <w:spacing w:val="-22"/>
          <w:w w:val="105"/>
        </w:rPr>
        <w:t> </w:t>
      </w:r>
      <w:r>
        <w:rPr>
          <w:color w:val="231F20"/>
          <w:w w:val="105"/>
        </w:rPr>
        <w:t>xuất</w:t>
      </w:r>
      <w:r>
        <w:rPr>
          <w:color w:val="231F20"/>
          <w:spacing w:val="-22"/>
          <w:w w:val="105"/>
        </w:rPr>
        <w:t> </w:t>
      </w:r>
      <w:r>
        <w:rPr>
          <w:color w:val="231F20"/>
          <w:w w:val="105"/>
        </w:rPr>
        <w:t>hiện, nếu</w:t>
      </w:r>
      <w:r>
        <w:rPr>
          <w:color w:val="231F20"/>
          <w:spacing w:val="-9"/>
          <w:w w:val="105"/>
        </w:rPr>
        <w:t> </w:t>
      </w:r>
      <w:r>
        <w:rPr>
          <w:color w:val="231F20"/>
          <w:w w:val="105"/>
        </w:rPr>
        <w:t>thêm</w:t>
      </w:r>
      <w:r>
        <w:rPr>
          <w:color w:val="231F20"/>
          <w:spacing w:val="-10"/>
          <w:w w:val="105"/>
        </w:rPr>
        <w:t> </w:t>
      </w:r>
      <w:r>
        <w:rPr>
          <w:color w:val="231F20"/>
          <w:w w:val="105"/>
        </w:rPr>
        <w:t>vào</w:t>
      </w:r>
      <w:r>
        <w:rPr>
          <w:color w:val="231F20"/>
          <w:spacing w:val="-9"/>
          <w:w w:val="105"/>
        </w:rPr>
        <w:t> </w:t>
      </w:r>
      <w:r>
        <w:rPr>
          <w:color w:val="231F20"/>
          <w:w w:val="105"/>
        </w:rPr>
        <w:t>đó</w:t>
      </w:r>
      <w:r>
        <w:rPr>
          <w:color w:val="231F20"/>
          <w:spacing w:val="-9"/>
          <w:w w:val="105"/>
        </w:rPr>
        <w:t> </w:t>
      </w:r>
      <w:r>
        <w:rPr>
          <w:color w:val="231F20"/>
          <w:w w:val="105"/>
        </w:rPr>
        <w:t>phân</w:t>
      </w:r>
      <w:r>
        <w:rPr>
          <w:color w:val="231F20"/>
          <w:spacing w:val="-9"/>
          <w:w w:val="105"/>
        </w:rPr>
        <w:t> </w:t>
      </w:r>
      <w:r>
        <w:rPr>
          <w:color w:val="231F20"/>
          <w:w w:val="105"/>
        </w:rPr>
        <w:t>biệt,</w:t>
      </w:r>
      <w:r>
        <w:rPr>
          <w:color w:val="231F20"/>
          <w:spacing w:val="-9"/>
          <w:w w:val="105"/>
        </w:rPr>
        <w:t> </w:t>
      </w:r>
      <w:r>
        <w:rPr>
          <w:color w:val="231F20"/>
          <w:w w:val="105"/>
        </w:rPr>
        <w:t>sẽ</w:t>
      </w:r>
      <w:r>
        <w:rPr>
          <w:color w:val="231F20"/>
          <w:spacing w:val="-9"/>
          <w:w w:val="105"/>
        </w:rPr>
        <w:t> </w:t>
      </w:r>
      <w:r>
        <w:rPr>
          <w:color w:val="231F20"/>
          <w:w w:val="105"/>
        </w:rPr>
        <w:t>xuất</w:t>
      </w:r>
      <w:r>
        <w:rPr>
          <w:color w:val="231F20"/>
          <w:spacing w:val="-9"/>
          <w:w w:val="105"/>
        </w:rPr>
        <w:t> </w:t>
      </w:r>
      <w:r>
        <w:rPr>
          <w:color w:val="231F20"/>
          <w:w w:val="105"/>
        </w:rPr>
        <w:t>hiện</w:t>
      </w:r>
      <w:r>
        <w:rPr>
          <w:color w:val="231F20"/>
          <w:spacing w:val="-9"/>
          <w:w w:val="105"/>
        </w:rPr>
        <w:t> </w:t>
      </w:r>
      <w:r>
        <w:rPr>
          <w:color w:val="231F20"/>
          <w:w w:val="105"/>
        </w:rPr>
        <w:t>pháp</w:t>
      </w:r>
      <w:r>
        <w:rPr>
          <w:color w:val="231F20"/>
          <w:spacing w:val="-9"/>
          <w:w w:val="105"/>
        </w:rPr>
        <w:t> </w:t>
      </w:r>
      <w:r>
        <w:rPr>
          <w:color w:val="231F20"/>
          <w:w w:val="105"/>
        </w:rPr>
        <w:t>giới</w:t>
      </w:r>
      <w:r>
        <w:rPr>
          <w:color w:val="231F20"/>
          <w:spacing w:val="-9"/>
          <w:w w:val="105"/>
        </w:rPr>
        <w:t> </w:t>
      </w:r>
      <w:r>
        <w:rPr>
          <w:color w:val="231F20"/>
          <w:w w:val="105"/>
        </w:rPr>
        <w:t>Tứ</w:t>
      </w:r>
      <w:r>
        <w:rPr>
          <w:color w:val="231F20"/>
          <w:spacing w:val="-9"/>
          <w:w w:val="105"/>
        </w:rPr>
        <w:t> </w:t>
      </w:r>
      <w:r>
        <w:rPr>
          <w:color w:val="231F20"/>
          <w:w w:val="105"/>
        </w:rPr>
        <w:t>thánh, </w:t>
      </w:r>
      <w:r>
        <w:rPr>
          <w:color w:val="231F20"/>
        </w:rPr>
        <w:t>Thanh Văn, Duyên Giác, Bồ tát, Phật. Có thêm một chút chấp </w:t>
      </w:r>
      <w:r>
        <w:rPr>
          <w:color w:val="231F20"/>
          <w:w w:val="105"/>
        </w:rPr>
        <w:t>trước, thì lục đạo xuất hiện.</w:t>
      </w:r>
    </w:p>
    <w:p>
      <w:pPr>
        <w:spacing w:after="0" w:line="314"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firstLine="453"/>
      </w:pPr>
      <w:r>
        <w:rPr>
          <w:color w:val="231F20"/>
          <w:w w:val="105"/>
        </w:rPr>
        <w:t>Điều này nói lên cảnh giới biến cách nào? Duy thức sở biến. Thức chính là phân biệt, chấp trước. Thức thứ 6 phân biệt, thức thứ 7 chấp trước. Mọi việc trong mười pháp giới, đều</w:t>
      </w:r>
      <w:r>
        <w:rPr>
          <w:color w:val="231F20"/>
          <w:spacing w:val="-8"/>
          <w:w w:val="105"/>
        </w:rPr>
        <w:t> </w:t>
      </w:r>
      <w:r>
        <w:rPr>
          <w:color w:val="231F20"/>
          <w:w w:val="105"/>
        </w:rPr>
        <w:t>do</w:t>
      </w:r>
      <w:r>
        <w:rPr>
          <w:color w:val="231F20"/>
          <w:spacing w:val="-8"/>
          <w:w w:val="105"/>
        </w:rPr>
        <w:t> </w:t>
      </w:r>
      <w:r>
        <w:rPr>
          <w:color w:val="231F20"/>
          <w:w w:val="105"/>
        </w:rPr>
        <w:t>A</w:t>
      </w:r>
      <w:r>
        <w:rPr>
          <w:color w:val="231F20"/>
          <w:spacing w:val="-8"/>
          <w:w w:val="105"/>
        </w:rPr>
        <w:t> </w:t>
      </w:r>
      <w:r>
        <w:rPr>
          <w:color w:val="231F20"/>
          <w:w w:val="105"/>
        </w:rPr>
        <w:t>Lại</w:t>
      </w:r>
      <w:r>
        <w:rPr>
          <w:color w:val="231F20"/>
          <w:spacing w:val="-8"/>
          <w:w w:val="105"/>
        </w:rPr>
        <w:t> </w:t>
      </w:r>
      <w:r>
        <w:rPr>
          <w:color w:val="231F20"/>
          <w:w w:val="105"/>
        </w:rPr>
        <w:t>Da</w:t>
      </w:r>
      <w:r>
        <w:rPr>
          <w:color w:val="231F20"/>
          <w:spacing w:val="-8"/>
          <w:w w:val="105"/>
        </w:rPr>
        <w:t> </w:t>
      </w:r>
      <w:r>
        <w:rPr>
          <w:color w:val="231F20"/>
          <w:w w:val="105"/>
        </w:rPr>
        <w:t>biến</w:t>
      </w:r>
      <w:r>
        <w:rPr>
          <w:color w:val="231F20"/>
          <w:spacing w:val="-8"/>
          <w:w w:val="105"/>
        </w:rPr>
        <w:t> </w:t>
      </w:r>
      <w:r>
        <w:rPr>
          <w:color w:val="231F20"/>
          <w:w w:val="105"/>
        </w:rPr>
        <w:t>ra.</w:t>
      </w:r>
      <w:r>
        <w:rPr>
          <w:color w:val="231F20"/>
          <w:spacing w:val="-8"/>
          <w:w w:val="105"/>
        </w:rPr>
        <w:t> </w:t>
      </w:r>
      <w:r>
        <w:rPr>
          <w:color w:val="231F20"/>
          <w:w w:val="105"/>
        </w:rPr>
        <w:t>Cũng</w:t>
      </w:r>
      <w:r>
        <w:rPr>
          <w:color w:val="231F20"/>
          <w:spacing w:val="-8"/>
          <w:w w:val="105"/>
        </w:rPr>
        <w:t> </w:t>
      </w:r>
      <w:r>
        <w:rPr>
          <w:color w:val="231F20"/>
          <w:w w:val="105"/>
        </w:rPr>
        <w:t>chính</w:t>
      </w:r>
      <w:r>
        <w:rPr>
          <w:color w:val="231F20"/>
          <w:spacing w:val="-8"/>
          <w:w w:val="105"/>
        </w:rPr>
        <w:t> </w:t>
      </w:r>
      <w:r>
        <w:rPr>
          <w:color w:val="231F20"/>
          <w:w w:val="105"/>
        </w:rPr>
        <w:t>là</w:t>
      </w:r>
      <w:r>
        <w:rPr>
          <w:color w:val="231F20"/>
          <w:spacing w:val="-8"/>
          <w:w w:val="105"/>
        </w:rPr>
        <w:t> </w:t>
      </w:r>
      <w:r>
        <w:rPr>
          <w:color w:val="231F20"/>
          <w:w w:val="105"/>
        </w:rPr>
        <w:t>những</w:t>
      </w:r>
      <w:r>
        <w:rPr>
          <w:color w:val="231F20"/>
          <w:spacing w:val="-8"/>
          <w:w w:val="105"/>
        </w:rPr>
        <w:t> </w:t>
      </w:r>
      <w:r>
        <w:rPr>
          <w:color w:val="231F20"/>
          <w:w w:val="105"/>
        </w:rPr>
        <w:t>thứ</w:t>
      </w:r>
      <w:r>
        <w:rPr>
          <w:color w:val="231F20"/>
          <w:spacing w:val="-8"/>
          <w:w w:val="105"/>
        </w:rPr>
        <w:t> </w:t>
      </w:r>
      <w:r>
        <w:rPr>
          <w:color w:val="231F20"/>
          <w:w w:val="105"/>
        </w:rPr>
        <w:t>khoa</w:t>
      </w:r>
      <w:r>
        <w:rPr>
          <w:color w:val="231F20"/>
          <w:spacing w:val="-8"/>
          <w:w w:val="105"/>
        </w:rPr>
        <w:t> </w:t>
      </w:r>
      <w:r>
        <w:rPr>
          <w:color w:val="231F20"/>
          <w:w w:val="105"/>
        </w:rPr>
        <w:t>học ngày nay nói, như năng lượng, thông tin, vật chất, đều do</w:t>
      </w:r>
      <w:r>
        <w:rPr>
          <w:color w:val="231F20"/>
          <w:spacing w:val="40"/>
          <w:w w:val="105"/>
        </w:rPr>
        <w:t> </w:t>
      </w:r>
      <w:r>
        <w:rPr>
          <w:color w:val="231F20"/>
          <w:w w:val="105"/>
        </w:rPr>
        <w:t>A Lại Da biến ra. Đây chính là tam tế tướng của A Lại Da. Chúng</w:t>
      </w:r>
      <w:r>
        <w:rPr>
          <w:color w:val="231F20"/>
          <w:spacing w:val="-6"/>
          <w:w w:val="105"/>
        </w:rPr>
        <w:t> </w:t>
      </w:r>
      <w:r>
        <w:rPr>
          <w:color w:val="231F20"/>
          <w:w w:val="105"/>
        </w:rPr>
        <w:t>ta</w:t>
      </w:r>
      <w:r>
        <w:rPr>
          <w:color w:val="231F20"/>
          <w:spacing w:val="-6"/>
          <w:w w:val="105"/>
        </w:rPr>
        <w:t> </w:t>
      </w:r>
      <w:r>
        <w:rPr>
          <w:color w:val="231F20"/>
          <w:w w:val="105"/>
        </w:rPr>
        <w:t>hiểu</w:t>
      </w:r>
      <w:r>
        <w:rPr>
          <w:color w:val="231F20"/>
          <w:spacing w:val="-6"/>
          <w:w w:val="105"/>
        </w:rPr>
        <w:t> </w:t>
      </w:r>
      <w:r>
        <w:rPr>
          <w:color w:val="231F20"/>
          <w:w w:val="105"/>
        </w:rPr>
        <w:t>được</w:t>
      </w:r>
      <w:r>
        <w:rPr>
          <w:color w:val="231F20"/>
          <w:spacing w:val="-6"/>
          <w:w w:val="105"/>
        </w:rPr>
        <w:t> </w:t>
      </w:r>
      <w:r>
        <w:rPr>
          <w:color w:val="231F20"/>
          <w:w w:val="105"/>
        </w:rPr>
        <w:t>rồi,</w:t>
      </w:r>
      <w:r>
        <w:rPr>
          <w:color w:val="231F20"/>
          <w:spacing w:val="-6"/>
          <w:w w:val="105"/>
        </w:rPr>
        <w:t> </w:t>
      </w:r>
      <w:r>
        <w:rPr>
          <w:color w:val="231F20"/>
          <w:w w:val="105"/>
        </w:rPr>
        <w:t>khẳng</w:t>
      </w:r>
      <w:r>
        <w:rPr>
          <w:color w:val="231F20"/>
          <w:spacing w:val="-6"/>
          <w:w w:val="105"/>
        </w:rPr>
        <w:t> </w:t>
      </w:r>
      <w:r>
        <w:rPr>
          <w:color w:val="231F20"/>
          <w:w w:val="105"/>
        </w:rPr>
        <w:t>định</w:t>
      </w:r>
      <w:r>
        <w:rPr>
          <w:color w:val="231F20"/>
          <w:spacing w:val="-6"/>
          <w:w w:val="105"/>
        </w:rPr>
        <w:t> </w:t>
      </w:r>
      <w:r>
        <w:rPr>
          <w:color w:val="231F20"/>
          <w:w w:val="105"/>
        </w:rPr>
        <w:t>việc</w:t>
      </w:r>
      <w:r>
        <w:rPr>
          <w:color w:val="231F20"/>
          <w:spacing w:val="-6"/>
          <w:w w:val="105"/>
        </w:rPr>
        <w:t> </w:t>
      </w:r>
      <w:r>
        <w:rPr>
          <w:color w:val="231F20"/>
          <w:w w:val="105"/>
        </w:rPr>
        <w:t>này,</w:t>
      </w:r>
      <w:r>
        <w:rPr>
          <w:color w:val="231F20"/>
          <w:spacing w:val="-6"/>
          <w:w w:val="105"/>
        </w:rPr>
        <w:t> </w:t>
      </w:r>
      <w:r>
        <w:rPr>
          <w:color w:val="231F20"/>
          <w:w w:val="105"/>
        </w:rPr>
        <w:t>mới</w:t>
      </w:r>
      <w:r>
        <w:rPr>
          <w:color w:val="231F20"/>
          <w:spacing w:val="-6"/>
          <w:w w:val="105"/>
        </w:rPr>
        <w:t> </w:t>
      </w:r>
      <w:r>
        <w:rPr>
          <w:color w:val="231F20"/>
          <w:w w:val="105"/>
        </w:rPr>
        <w:t>biết</w:t>
      </w:r>
      <w:r>
        <w:rPr>
          <w:color w:val="231F20"/>
          <w:spacing w:val="-6"/>
          <w:w w:val="105"/>
        </w:rPr>
        <w:t> </w:t>
      </w:r>
      <w:r>
        <w:rPr>
          <w:color w:val="231F20"/>
          <w:w w:val="105"/>
        </w:rPr>
        <w:t>được sức mạnh của ý niệm quá lớn. Nó có thể biến hiện Y chính trang nghiêm trong mười pháp giới, cho nên nếu ý niệm thanh tịnh thì Tịnh độ xuất hiện.</w:t>
      </w:r>
    </w:p>
    <w:p>
      <w:pPr>
        <w:pStyle w:val="BodyText"/>
        <w:spacing w:line="297" w:lineRule="auto" w:before="145"/>
        <w:ind w:left="387" w:right="118" w:firstLine="453"/>
      </w:pPr>
      <w:r>
        <w:rPr>
          <w:color w:val="231F20"/>
          <w:w w:val="105"/>
        </w:rPr>
        <w:t>Vì sao thế giới Cực Lạc lại đẹp như vậy? Chúng ta học kinh </w:t>
      </w:r>
      <w:r>
        <w:rPr>
          <w:i/>
          <w:color w:val="231F20"/>
          <w:w w:val="105"/>
        </w:rPr>
        <w:t>Vô Lượng Thọ </w:t>
      </w:r>
      <w:r>
        <w:rPr>
          <w:color w:val="231F20"/>
          <w:w w:val="105"/>
        </w:rPr>
        <w:t>không gì khác, tâm của những người sống</w:t>
      </w:r>
      <w:r>
        <w:rPr>
          <w:color w:val="231F20"/>
          <w:spacing w:val="-11"/>
          <w:w w:val="105"/>
        </w:rPr>
        <w:t> </w:t>
      </w:r>
      <w:r>
        <w:rPr>
          <w:color w:val="231F20"/>
          <w:w w:val="105"/>
        </w:rPr>
        <w:t>nơi</w:t>
      </w:r>
      <w:r>
        <w:rPr>
          <w:color w:val="231F20"/>
          <w:spacing w:val="-11"/>
          <w:w w:val="105"/>
        </w:rPr>
        <w:t> </w:t>
      </w:r>
      <w:r>
        <w:rPr>
          <w:color w:val="231F20"/>
          <w:w w:val="105"/>
        </w:rPr>
        <w:t>đó</w:t>
      </w:r>
      <w:r>
        <w:rPr>
          <w:color w:val="231F20"/>
          <w:spacing w:val="-11"/>
          <w:w w:val="105"/>
        </w:rPr>
        <w:t> </w:t>
      </w:r>
      <w:r>
        <w:rPr>
          <w:color w:val="231F20"/>
          <w:w w:val="105"/>
        </w:rPr>
        <w:t>đều</w:t>
      </w:r>
      <w:r>
        <w:rPr>
          <w:color w:val="231F20"/>
          <w:spacing w:val="-11"/>
          <w:w w:val="105"/>
        </w:rPr>
        <w:t> </w:t>
      </w:r>
      <w:r>
        <w:rPr>
          <w:color w:val="231F20"/>
          <w:w w:val="105"/>
        </w:rPr>
        <w:t>là</w:t>
      </w:r>
      <w:r>
        <w:rPr>
          <w:color w:val="231F20"/>
          <w:spacing w:val="-12"/>
          <w:w w:val="105"/>
        </w:rPr>
        <w:t> </w:t>
      </w:r>
      <w:r>
        <w:rPr>
          <w:color w:val="231F20"/>
          <w:w w:val="105"/>
        </w:rPr>
        <w:t>thanh</w:t>
      </w:r>
      <w:r>
        <w:rPr>
          <w:color w:val="231F20"/>
          <w:spacing w:val="-11"/>
          <w:w w:val="105"/>
        </w:rPr>
        <w:t> </w:t>
      </w:r>
      <w:r>
        <w:rPr>
          <w:color w:val="231F20"/>
          <w:w w:val="105"/>
        </w:rPr>
        <w:t>tịnh,</w:t>
      </w:r>
      <w:r>
        <w:rPr>
          <w:color w:val="231F20"/>
          <w:spacing w:val="-11"/>
          <w:w w:val="105"/>
        </w:rPr>
        <w:t> </w:t>
      </w:r>
      <w:r>
        <w:rPr>
          <w:color w:val="231F20"/>
          <w:w w:val="105"/>
        </w:rPr>
        <w:t>bình</w:t>
      </w:r>
      <w:r>
        <w:rPr>
          <w:color w:val="231F20"/>
          <w:spacing w:val="-11"/>
          <w:w w:val="105"/>
        </w:rPr>
        <w:t> </w:t>
      </w:r>
      <w:r>
        <w:rPr>
          <w:color w:val="231F20"/>
          <w:w w:val="105"/>
        </w:rPr>
        <w:t>đẳng,</w:t>
      </w:r>
      <w:r>
        <w:rPr>
          <w:color w:val="231F20"/>
          <w:spacing w:val="-11"/>
          <w:w w:val="105"/>
        </w:rPr>
        <w:t> </w:t>
      </w:r>
      <w:r>
        <w:rPr>
          <w:color w:val="231F20"/>
          <w:w w:val="105"/>
        </w:rPr>
        <w:t>giác.</w:t>
      </w:r>
      <w:r>
        <w:rPr>
          <w:color w:val="231F20"/>
          <w:spacing w:val="-11"/>
          <w:w w:val="105"/>
        </w:rPr>
        <w:t> </w:t>
      </w:r>
      <w:r>
        <w:rPr>
          <w:color w:val="231F20"/>
          <w:w w:val="105"/>
        </w:rPr>
        <w:t>Họ</w:t>
      </w:r>
      <w:r>
        <w:rPr>
          <w:color w:val="231F20"/>
          <w:spacing w:val="-11"/>
          <w:w w:val="105"/>
        </w:rPr>
        <w:t> </w:t>
      </w:r>
      <w:r>
        <w:rPr>
          <w:color w:val="231F20"/>
          <w:w w:val="105"/>
        </w:rPr>
        <w:t>thật</w:t>
      </w:r>
      <w:r>
        <w:rPr>
          <w:color w:val="231F20"/>
          <w:spacing w:val="-11"/>
          <w:w w:val="105"/>
        </w:rPr>
        <w:t> </w:t>
      </w:r>
      <w:r>
        <w:rPr>
          <w:color w:val="231F20"/>
          <w:w w:val="105"/>
        </w:rPr>
        <w:t>sự</w:t>
      </w:r>
      <w:r>
        <w:rPr>
          <w:color w:val="231F20"/>
          <w:spacing w:val="-11"/>
          <w:w w:val="105"/>
        </w:rPr>
        <w:t> </w:t>
      </w:r>
      <w:r>
        <w:rPr>
          <w:color w:val="231F20"/>
          <w:w w:val="105"/>
        </w:rPr>
        <w:t>đã giác</w:t>
      </w:r>
      <w:r>
        <w:rPr>
          <w:color w:val="231F20"/>
          <w:spacing w:val="-7"/>
          <w:w w:val="105"/>
        </w:rPr>
        <w:t> </w:t>
      </w:r>
      <w:r>
        <w:rPr>
          <w:color w:val="231F20"/>
          <w:w w:val="105"/>
        </w:rPr>
        <w:t>ngộ,</w:t>
      </w:r>
      <w:r>
        <w:rPr>
          <w:color w:val="231F20"/>
          <w:spacing w:val="-7"/>
          <w:w w:val="105"/>
        </w:rPr>
        <w:t> </w:t>
      </w:r>
      <w:r>
        <w:rPr>
          <w:color w:val="231F20"/>
          <w:w w:val="105"/>
        </w:rPr>
        <w:t>đại</w:t>
      </w:r>
      <w:r>
        <w:rPr>
          <w:color w:val="231F20"/>
          <w:spacing w:val="-7"/>
          <w:w w:val="105"/>
        </w:rPr>
        <w:t> </w:t>
      </w:r>
      <w:r>
        <w:rPr>
          <w:color w:val="231F20"/>
          <w:w w:val="105"/>
        </w:rPr>
        <w:t>triệt</w:t>
      </w:r>
      <w:r>
        <w:rPr>
          <w:color w:val="231F20"/>
          <w:spacing w:val="-7"/>
          <w:w w:val="105"/>
        </w:rPr>
        <w:t> </w:t>
      </w:r>
      <w:r>
        <w:rPr>
          <w:color w:val="231F20"/>
          <w:w w:val="105"/>
        </w:rPr>
        <w:t>đại</w:t>
      </w:r>
      <w:r>
        <w:rPr>
          <w:color w:val="231F20"/>
          <w:spacing w:val="-7"/>
          <w:w w:val="105"/>
        </w:rPr>
        <w:t> </w:t>
      </w:r>
      <w:r>
        <w:rPr>
          <w:color w:val="231F20"/>
          <w:w w:val="105"/>
        </w:rPr>
        <w:t>ngộ.</w:t>
      </w:r>
      <w:r>
        <w:rPr>
          <w:color w:val="231F20"/>
          <w:spacing w:val="-7"/>
          <w:w w:val="105"/>
        </w:rPr>
        <w:t> </w:t>
      </w:r>
      <w:r>
        <w:rPr>
          <w:color w:val="231F20"/>
          <w:w w:val="105"/>
        </w:rPr>
        <w:t>Nhưng</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cần</w:t>
      </w:r>
      <w:r>
        <w:rPr>
          <w:color w:val="231F20"/>
          <w:spacing w:val="-7"/>
          <w:w w:val="105"/>
        </w:rPr>
        <w:t> </w:t>
      </w:r>
      <w:r>
        <w:rPr>
          <w:color w:val="231F20"/>
          <w:w w:val="105"/>
        </w:rPr>
        <w:t>nên</w:t>
      </w:r>
      <w:r>
        <w:rPr>
          <w:color w:val="231F20"/>
          <w:spacing w:val="-7"/>
          <w:w w:val="105"/>
        </w:rPr>
        <w:t> </w:t>
      </w:r>
      <w:r>
        <w:rPr>
          <w:color w:val="231F20"/>
          <w:w w:val="105"/>
        </w:rPr>
        <w:t>biết,</w:t>
      </w:r>
      <w:r>
        <w:rPr>
          <w:color w:val="231F20"/>
          <w:spacing w:val="-7"/>
          <w:w w:val="105"/>
        </w:rPr>
        <w:t> </w:t>
      </w:r>
      <w:r>
        <w:rPr>
          <w:color w:val="231F20"/>
          <w:w w:val="105"/>
        </w:rPr>
        <w:t>đại triệt đại ngộ là cảnh giới của 41 vị pháp thân đại sĩ, là Thật </w:t>
      </w:r>
      <w:r>
        <w:rPr>
          <w:color w:val="231F20"/>
          <w:spacing w:val="-2"/>
          <w:w w:val="105"/>
        </w:rPr>
        <w:t>Báo</w:t>
      </w:r>
      <w:r>
        <w:rPr>
          <w:color w:val="231F20"/>
          <w:spacing w:val="-20"/>
          <w:w w:val="105"/>
        </w:rPr>
        <w:t> </w:t>
      </w:r>
      <w:r>
        <w:rPr>
          <w:color w:val="231F20"/>
          <w:spacing w:val="-2"/>
          <w:w w:val="105"/>
        </w:rPr>
        <w:t>Trang</w:t>
      </w:r>
      <w:r>
        <w:rPr>
          <w:color w:val="231F20"/>
          <w:spacing w:val="-19"/>
          <w:w w:val="105"/>
        </w:rPr>
        <w:t> </w:t>
      </w:r>
      <w:r>
        <w:rPr>
          <w:color w:val="231F20"/>
          <w:spacing w:val="-2"/>
          <w:w w:val="105"/>
        </w:rPr>
        <w:t>Nghiêm</w:t>
      </w:r>
      <w:r>
        <w:rPr>
          <w:color w:val="231F20"/>
          <w:spacing w:val="-20"/>
          <w:w w:val="105"/>
        </w:rPr>
        <w:t> </w:t>
      </w:r>
      <w:r>
        <w:rPr>
          <w:color w:val="231F20"/>
          <w:spacing w:val="-2"/>
          <w:w w:val="105"/>
        </w:rPr>
        <w:t>Độ,</w:t>
      </w:r>
      <w:r>
        <w:rPr>
          <w:color w:val="231F20"/>
          <w:spacing w:val="-21"/>
          <w:w w:val="105"/>
        </w:rPr>
        <w:t> </w:t>
      </w:r>
      <w:r>
        <w:rPr>
          <w:color w:val="231F20"/>
          <w:spacing w:val="-2"/>
          <w:w w:val="105"/>
        </w:rPr>
        <w:t>chưa</w:t>
      </w:r>
      <w:r>
        <w:rPr>
          <w:color w:val="231F20"/>
          <w:spacing w:val="-19"/>
          <w:w w:val="105"/>
        </w:rPr>
        <w:t> </w:t>
      </w:r>
      <w:r>
        <w:rPr>
          <w:color w:val="231F20"/>
          <w:spacing w:val="-2"/>
          <w:w w:val="105"/>
        </w:rPr>
        <w:t>đoạn</w:t>
      </w:r>
      <w:r>
        <w:rPr>
          <w:color w:val="231F20"/>
          <w:spacing w:val="-20"/>
          <w:w w:val="105"/>
        </w:rPr>
        <w:t> </w:t>
      </w:r>
      <w:r>
        <w:rPr>
          <w:color w:val="231F20"/>
          <w:spacing w:val="-2"/>
          <w:w w:val="105"/>
        </w:rPr>
        <w:t>hết</w:t>
      </w:r>
      <w:r>
        <w:rPr>
          <w:color w:val="231F20"/>
          <w:spacing w:val="-21"/>
          <w:w w:val="105"/>
        </w:rPr>
        <w:t> </w:t>
      </w:r>
      <w:r>
        <w:rPr>
          <w:color w:val="231F20"/>
          <w:spacing w:val="-2"/>
          <w:w w:val="105"/>
        </w:rPr>
        <w:t>tập</w:t>
      </w:r>
      <w:r>
        <w:rPr>
          <w:color w:val="231F20"/>
          <w:spacing w:val="-19"/>
          <w:w w:val="105"/>
        </w:rPr>
        <w:t> </w:t>
      </w:r>
      <w:r>
        <w:rPr>
          <w:color w:val="231F20"/>
          <w:spacing w:val="-2"/>
          <w:w w:val="105"/>
        </w:rPr>
        <w:t>khí</w:t>
      </w:r>
      <w:r>
        <w:rPr>
          <w:color w:val="231F20"/>
          <w:spacing w:val="-21"/>
          <w:w w:val="105"/>
        </w:rPr>
        <w:t> </w:t>
      </w:r>
      <w:r>
        <w:rPr>
          <w:color w:val="231F20"/>
          <w:spacing w:val="-2"/>
          <w:w w:val="105"/>
        </w:rPr>
        <w:t>vô</w:t>
      </w:r>
      <w:r>
        <w:rPr>
          <w:color w:val="231F20"/>
          <w:spacing w:val="-19"/>
          <w:w w:val="105"/>
        </w:rPr>
        <w:t> </w:t>
      </w:r>
      <w:r>
        <w:rPr>
          <w:color w:val="231F20"/>
          <w:spacing w:val="-2"/>
          <w:w w:val="105"/>
        </w:rPr>
        <w:t>thỉ</w:t>
      </w:r>
      <w:r>
        <w:rPr>
          <w:color w:val="231F20"/>
          <w:spacing w:val="-21"/>
          <w:w w:val="105"/>
        </w:rPr>
        <w:t> </w:t>
      </w:r>
      <w:r>
        <w:rPr>
          <w:color w:val="231F20"/>
          <w:spacing w:val="-2"/>
          <w:w w:val="105"/>
        </w:rPr>
        <w:t>vô</w:t>
      </w:r>
      <w:r>
        <w:rPr>
          <w:color w:val="231F20"/>
          <w:spacing w:val="-19"/>
          <w:w w:val="105"/>
        </w:rPr>
        <w:t> </w:t>
      </w:r>
      <w:r>
        <w:rPr>
          <w:color w:val="231F20"/>
          <w:spacing w:val="-2"/>
          <w:w w:val="105"/>
        </w:rPr>
        <w:t>minh. </w:t>
      </w:r>
      <w:r>
        <w:rPr>
          <w:color w:val="231F20"/>
          <w:w w:val="105"/>
        </w:rPr>
        <w:t>Đoạn</w:t>
      </w:r>
      <w:r>
        <w:rPr>
          <w:color w:val="231F20"/>
          <w:spacing w:val="-20"/>
          <w:w w:val="105"/>
        </w:rPr>
        <w:t> </w:t>
      </w:r>
      <w:r>
        <w:rPr>
          <w:color w:val="231F20"/>
          <w:w w:val="105"/>
        </w:rPr>
        <w:t>hết</w:t>
      </w:r>
      <w:r>
        <w:rPr>
          <w:color w:val="231F20"/>
          <w:spacing w:val="-21"/>
          <w:w w:val="105"/>
        </w:rPr>
        <w:t> </w:t>
      </w:r>
      <w:r>
        <w:rPr>
          <w:color w:val="231F20"/>
          <w:w w:val="105"/>
        </w:rPr>
        <w:t>tập</w:t>
      </w:r>
      <w:r>
        <w:rPr>
          <w:color w:val="231F20"/>
          <w:spacing w:val="-20"/>
          <w:w w:val="105"/>
        </w:rPr>
        <w:t> </w:t>
      </w:r>
      <w:r>
        <w:rPr>
          <w:color w:val="231F20"/>
          <w:w w:val="105"/>
        </w:rPr>
        <w:t>khí</w:t>
      </w:r>
      <w:r>
        <w:rPr>
          <w:color w:val="231F20"/>
          <w:spacing w:val="-21"/>
          <w:w w:val="105"/>
        </w:rPr>
        <w:t> </w:t>
      </w:r>
      <w:r>
        <w:rPr>
          <w:color w:val="231F20"/>
          <w:w w:val="105"/>
        </w:rPr>
        <w:t>vô</w:t>
      </w:r>
      <w:r>
        <w:rPr>
          <w:color w:val="231F20"/>
          <w:spacing w:val="-20"/>
          <w:w w:val="105"/>
        </w:rPr>
        <w:t> </w:t>
      </w:r>
      <w:r>
        <w:rPr>
          <w:color w:val="231F20"/>
          <w:w w:val="105"/>
        </w:rPr>
        <w:t>thỉ</w:t>
      </w:r>
      <w:r>
        <w:rPr>
          <w:color w:val="231F20"/>
          <w:spacing w:val="-21"/>
          <w:w w:val="105"/>
        </w:rPr>
        <w:t> </w:t>
      </w:r>
      <w:r>
        <w:rPr>
          <w:color w:val="231F20"/>
          <w:w w:val="105"/>
        </w:rPr>
        <w:t>vô</w:t>
      </w:r>
      <w:r>
        <w:rPr>
          <w:color w:val="231F20"/>
          <w:spacing w:val="-20"/>
          <w:w w:val="105"/>
        </w:rPr>
        <w:t> </w:t>
      </w:r>
      <w:r>
        <w:rPr>
          <w:color w:val="231F20"/>
          <w:w w:val="105"/>
        </w:rPr>
        <w:t>minh</w:t>
      </w:r>
      <w:r>
        <w:rPr>
          <w:color w:val="231F20"/>
          <w:spacing w:val="-20"/>
          <w:w w:val="105"/>
        </w:rPr>
        <w:t> </w:t>
      </w:r>
      <w:r>
        <w:rPr>
          <w:color w:val="231F20"/>
          <w:w w:val="105"/>
        </w:rPr>
        <w:t>rồi,</w:t>
      </w:r>
      <w:r>
        <w:rPr>
          <w:color w:val="231F20"/>
          <w:spacing w:val="-20"/>
          <w:w w:val="105"/>
        </w:rPr>
        <w:t> </w:t>
      </w:r>
      <w:r>
        <w:rPr>
          <w:color w:val="231F20"/>
          <w:w w:val="105"/>
        </w:rPr>
        <w:t>cảnh</w:t>
      </w:r>
      <w:r>
        <w:rPr>
          <w:color w:val="231F20"/>
          <w:spacing w:val="-20"/>
          <w:w w:val="105"/>
        </w:rPr>
        <w:t> </w:t>
      </w:r>
      <w:r>
        <w:rPr>
          <w:color w:val="231F20"/>
          <w:w w:val="105"/>
        </w:rPr>
        <w:t>giới</w:t>
      </w:r>
      <w:r>
        <w:rPr>
          <w:color w:val="231F20"/>
          <w:spacing w:val="-20"/>
          <w:w w:val="105"/>
        </w:rPr>
        <w:t> </w:t>
      </w:r>
      <w:r>
        <w:rPr>
          <w:color w:val="231F20"/>
          <w:w w:val="105"/>
        </w:rPr>
        <w:t>này</w:t>
      </w:r>
      <w:r>
        <w:rPr>
          <w:color w:val="231F20"/>
          <w:spacing w:val="-20"/>
          <w:w w:val="105"/>
        </w:rPr>
        <w:t> </w:t>
      </w:r>
      <w:r>
        <w:rPr>
          <w:color w:val="231F20"/>
          <w:w w:val="105"/>
        </w:rPr>
        <w:t>không</w:t>
      </w:r>
      <w:r>
        <w:rPr>
          <w:color w:val="231F20"/>
          <w:spacing w:val="-20"/>
          <w:w w:val="105"/>
        </w:rPr>
        <w:t> </w:t>
      </w:r>
      <w:r>
        <w:rPr>
          <w:color w:val="231F20"/>
          <w:w w:val="105"/>
        </w:rPr>
        <w:t>còn hiện nữa, cái gì xuất hiện? Thường Tịch Quang xuất hiện.</w:t>
      </w:r>
    </w:p>
    <w:p>
      <w:pPr>
        <w:pStyle w:val="BodyText"/>
        <w:spacing w:line="297" w:lineRule="auto" w:before="145"/>
        <w:ind w:left="387" w:right="120" w:firstLine="453"/>
      </w:pPr>
      <w:r>
        <w:rPr>
          <w:color w:val="231F20"/>
          <w:w w:val="105"/>
        </w:rPr>
        <w:t>Không</w:t>
      </w:r>
      <w:r>
        <w:rPr>
          <w:color w:val="231F20"/>
          <w:spacing w:val="-18"/>
          <w:w w:val="105"/>
        </w:rPr>
        <w:t> </w:t>
      </w:r>
      <w:r>
        <w:rPr>
          <w:color w:val="231F20"/>
          <w:w w:val="105"/>
        </w:rPr>
        <w:t>dễ</w:t>
      </w:r>
      <w:r>
        <w:rPr>
          <w:color w:val="231F20"/>
          <w:spacing w:val="-18"/>
          <w:w w:val="105"/>
        </w:rPr>
        <w:t> </w:t>
      </w:r>
      <w:r>
        <w:rPr>
          <w:color w:val="231F20"/>
          <w:w w:val="105"/>
        </w:rPr>
        <w:t>dàng,</w:t>
      </w:r>
      <w:r>
        <w:rPr>
          <w:color w:val="231F20"/>
          <w:spacing w:val="-18"/>
          <w:w w:val="105"/>
        </w:rPr>
        <w:t> </w:t>
      </w:r>
      <w:r>
        <w:rPr>
          <w:color w:val="231F20"/>
          <w:w w:val="105"/>
        </w:rPr>
        <w:t>đã</w:t>
      </w:r>
      <w:r>
        <w:rPr>
          <w:color w:val="231F20"/>
          <w:spacing w:val="-18"/>
          <w:w w:val="105"/>
        </w:rPr>
        <w:t> </w:t>
      </w:r>
      <w:r>
        <w:rPr>
          <w:color w:val="231F20"/>
          <w:w w:val="105"/>
        </w:rPr>
        <w:t>nhiều</w:t>
      </w:r>
      <w:r>
        <w:rPr>
          <w:color w:val="231F20"/>
          <w:spacing w:val="-18"/>
          <w:w w:val="105"/>
        </w:rPr>
        <w:t> </w:t>
      </w:r>
      <w:r>
        <w:rPr>
          <w:color w:val="231F20"/>
          <w:w w:val="105"/>
        </w:rPr>
        <w:t>năm</w:t>
      </w:r>
      <w:r>
        <w:rPr>
          <w:color w:val="231F20"/>
          <w:spacing w:val="-18"/>
          <w:w w:val="105"/>
        </w:rPr>
        <w:t> </w:t>
      </w:r>
      <w:r>
        <w:rPr>
          <w:color w:val="231F20"/>
          <w:w w:val="105"/>
        </w:rPr>
        <w:t>chúng</w:t>
      </w:r>
      <w:r>
        <w:rPr>
          <w:color w:val="231F20"/>
          <w:spacing w:val="-18"/>
          <w:w w:val="105"/>
        </w:rPr>
        <w:t> </w:t>
      </w:r>
      <w:r>
        <w:rPr>
          <w:color w:val="231F20"/>
          <w:w w:val="105"/>
        </w:rPr>
        <w:t>ta</w:t>
      </w:r>
      <w:r>
        <w:rPr>
          <w:color w:val="231F20"/>
          <w:spacing w:val="-18"/>
          <w:w w:val="105"/>
        </w:rPr>
        <w:t> </w:t>
      </w:r>
      <w:r>
        <w:rPr>
          <w:color w:val="231F20"/>
          <w:w w:val="105"/>
        </w:rPr>
        <w:t>học</w:t>
      </w:r>
      <w:r>
        <w:rPr>
          <w:color w:val="231F20"/>
          <w:spacing w:val="-18"/>
          <w:w w:val="105"/>
        </w:rPr>
        <w:t> </w:t>
      </w:r>
      <w:r>
        <w:rPr>
          <w:color w:val="231F20"/>
          <w:w w:val="105"/>
        </w:rPr>
        <w:t>tập</w:t>
      </w:r>
      <w:r>
        <w:rPr>
          <w:color w:val="231F20"/>
          <w:spacing w:val="-18"/>
          <w:w w:val="105"/>
        </w:rPr>
        <w:t> </w:t>
      </w:r>
      <w:r>
        <w:rPr>
          <w:color w:val="231F20"/>
          <w:w w:val="105"/>
        </w:rPr>
        <w:t>giáo</w:t>
      </w:r>
      <w:r>
        <w:rPr>
          <w:color w:val="231F20"/>
          <w:spacing w:val="-18"/>
          <w:w w:val="105"/>
        </w:rPr>
        <w:t> </w:t>
      </w:r>
      <w:r>
        <w:rPr>
          <w:color w:val="231F20"/>
          <w:w w:val="105"/>
        </w:rPr>
        <w:t>pháp Đại</w:t>
      </w:r>
      <w:r>
        <w:rPr>
          <w:color w:val="231F20"/>
          <w:spacing w:val="-9"/>
          <w:w w:val="105"/>
        </w:rPr>
        <w:t> </w:t>
      </w:r>
      <w:r>
        <w:rPr>
          <w:color w:val="231F20"/>
          <w:w w:val="105"/>
        </w:rPr>
        <w:t>thừa,</w:t>
      </w:r>
      <w:r>
        <w:rPr>
          <w:color w:val="231F20"/>
          <w:spacing w:val="-9"/>
          <w:w w:val="105"/>
        </w:rPr>
        <w:t> </w:t>
      </w:r>
      <w:r>
        <w:rPr>
          <w:color w:val="231F20"/>
          <w:w w:val="105"/>
        </w:rPr>
        <w:t>hiểu</w:t>
      </w:r>
      <w:r>
        <w:rPr>
          <w:color w:val="231F20"/>
          <w:spacing w:val="-9"/>
          <w:w w:val="105"/>
        </w:rPr>
        <w:t> </w:t>
      </w:r>
      <w:r>
        <w:rPr>
          <w:color w:val="231F20"/>
          <w:w w:val="105"/>
        </w:rPr>
        <w:t>rõ</w:t>
      </w:r>
      <w:r>
        <w:rPr>
          <w:color w:val="231F20"/>
          <w:spacing w:val="-9"/>
          <w:w w:val="105"/>
        </w:rPr>
        <w:t> </w:t>
      </w:r>
      <w:r>
        <w:rPr>
          <w:color w:val="231F20"/>
          <w:w w:val="105"/>
        </w:rPr>
        <w:t>chân</w:t>
      </w:r>
      <w:r>
        <w:rPr>
          <w:color w:val="231F20"/>
          <w:spacing w:val="-9"/>
          <w:w w:val="105"/>
        </w:rPr>
        <w:t> </w:t>
      </w:r>
      <w:r>
        <w:rPr>
          <w:color w:val="231F20"/>
          <w:w w:val="105"/>
        </w:rPr>
        <w:t>tướng</w:t>
      </w:r>
      <w:r>
        <w:rPr>
          <w:color w:val="231F20"/>
          <w:spacing w:val="-9"/>
          <w:w w:val="105"/>
        </w:rPr>
        <w:t> </w:t>
      </w:r>
      <w:r>
        <w:rPr>
          <w:color w:val="231F20"/>
          <w:w w:val="105"/>
        </w:rPr>
        <w:t>sự</w:t>
      </w:r>
      <w:r>
        <w:rPr>
          <w:color w:val="231F20"/>
          <w:spacing w:val="-9"/>
          <w:w w:val="105"/>
        </w:rPr>
        <w:t> </w:t>
      </w:r>
      <w:r>
        <w:rPr>
          <w:color w:val="231F20"/>
          <w:w w:val="105"/>
        </w:rPr>
        <w:t>thật</w:t>
      </w:r>
      <w:r>
        <w:rPr>
          <w:color w:val="231F20"/>
          <w:spacing w:val="-9"/>
          <w:w w:val="105"/>
        </w:rPr>
        <w:t> </w:t>
      </w:r>
      <w:r>
        <w:rPr>
          <w:color w:val="231F20"/>
          <w:w w:val="105"/>
        </w:rPr>
        <w:t>này,</w:t>
      </w:r>
      <w:r>
        <w:rPr>
          <w:color w:val="231F20"/>
          <w:spacing w:val="-9"/>
          <w:w w:val="105"/>
        </w:rPr>
        <w:t> </w:t>
      </w:r>
      <w:r>
        <w:rPr>
          <w:color w:val="231F20"/>
          <w:w w:val="105"/>
        </w:rPr>
        <w:t>sau</w:t>
      </w:r>
      <w:r>
        <w:rPr>
          <w:color w:val="231F20"/>
          <w:spacing w:val="-9"/>
          <w:w w:val="105"/>
        </w:rPr>
        <w:t> </w:t>
      </w:r>
      <w:r>
        <w:rPr>
          <w:color w:val="231F20"/>
          <w:w w:val="105"/>
        </w:rPr>
        <w:t>đó</w:t>
      </w:r>
      <w:r>
        <w:rPr>
          <w:color w:val="231F20"/>
          <w:spacing w:val="-9"/>
          <w:w w:val="105"/>
        </w:rPr>
        <w:t> </w:t>
      </w:r>
      <w:r>
        <w:rPr>
          <w:color w:val="231F20"/>
          <w:w w:val="105"/>
        </w:rPr>
        <w:t>quay</w:t>
      </w:r>
      <w:r>
        <w:rPr>
          <w:color w:val="231F20"/>
          <w:spacing w:val="-9"/>
          <w:w w:val="105"/>
        </w:rPr>
        <w:t> </w:t>
      </w:r>
      <w:r>
        <w:rPr>
          <w:color w:val="231F20"/>
          <w:w w:val="105"/>
        </w:rPr>
        <w:t>trở</w:t>
      </w:r>
      <w:r>
        <w:rPr>
          <w:color w:val="231F20"/>
          <w:spacing w:val="-9"/>
          <w:w w:val="105"/>
        </w:rPr>
        <w:t> </w:t>
      </w:r>
      <w:r>
        <w:rPr>
          <w:color w:val="231F20"/>
          <w:w w:val="105"/>
        </w:rPr>
        <w:t>lại khẳng định, niệm lực quyết định tất cả. Thế giới ngày nay loạn</w:t>
      </w:r>
      <w:r>
        <w:rPr>
          <w:color w:val="231F20"/>
          <w:spacing w:val="-16"/>
          <w:w w:val="105"/>
        </w:rPr>
        <w:t> </w:t>
      </w:r>
      <w:r>
        <w:rPr>
          <w:color w:val="231F20"/>
          <w:w w:val="105"/>
        </w:rPr>
        <w:t>động</w:t>
      </w:r>
      <w:r>
        <w:rPr>
          <w:color w:val="231F20"/>
          <w:spacing w:val="-17"/>
          <w:w w:val="105"/>
        </w:rPr>
        <w:t> </w:t>
      </w:r>
      <w:r>
        <w:rPr>
          <w:color w:val="231F20"/>
          <w:w w:val="105"/>
        </w:rPr>
        <w:t>là</w:t>
      </w:r>
      <w:r>
        <w:rPr>
          <w:color w:val="231F20"/>
          <w:spacing w:val="-16"/>
          <w:w w:val="105"/>
        </w:rPr>
        <w:t> </w:t>
      </w:r>
      <w:r>
        <w:rPr>
          <w:color w:val="231F20"/>
          <w:w w:val="105"/>
        </w:rPr>
        <w:t>vì</w:t>
      </w:r>
      <w:r>
        <w:rPr>
          <w:color w:val="231F20"/>
          <w:spacing w:val="-16"/>
          <w:w w:val="105"/>
        </w:rPr>
        <w:t> </w:t>
      </w:r>
      <w:r>
        <w:rPr>
          <w:color w:val="231F20"/>
          <w:w w:val="105"/>
        </w:rPr>
        <w:t>sao?</w:t>
      </w:r>
      <w:r>
        <w:rPr>
          <w:color w:val="231F20"/>
          <w:spacing w:val="-16"/>
          <w:w w:val="105"/>
        </w:rPr>
        <w:t> </w:t>
      </w:r>
      <w:r>
        <w:rPr>
          <w:color w:val="231F20"/>
          <w:w w:val="105"/>
        </w:rPr>
        <w:t>Bởi</w:t>
      </w:r>
      <w:r>
        <w:rPr>
          <w:color w:val="231F20"/>
          <w:spacing w:val="-16"/>
          <w:w w:val="105"/>
        </w:rPr>
        <w:t> </w:t>
      </w:r>
      <w:r>
        <w:rPr>
          <w:color w:val="231F20"/>
          <w:w w:val="105"/>
        </w:rPr>
        <w:t>ý</w:t>
      </w:r>
      <w:r>
        <w:rPr>
          <w:color w:val="231F20"/>
          <w:spacing w:val="-16"/>
          <w:w w:val="105"/>
        </w:rPr>
        <w:t> </w:t>
      </w:r>
      <w:r>
        <w:rPr>
          <w:color w:val="231F20"/>
          <w:w w:val="105"/>
        </w:rPr>
        <w:t>niệm</w:t>
      </w:r>
      <w:r>
        <w:rPr>
          <w:color w:val="231F20"/>
          <w:spacing w:val="-16"/>
          <w:w w:val="105"/>
        </w:rPr>
        <w:t> </w:t>
      </w:r>
      <w:r>
        <w:rPr>
          <w:color w:val="231F20"/>
          <w:w w:val="105"/>
        </w:rPr>
        <w:t>của</w:t>
      </w:r>
      <w:r>
        <w:rPr>
          <w:color w:val="231F20"/>
          <w:spacing w:val="-16"/>
          <w:w w:val="105"/>
        </w:rPr>
        <w:t> </w:t>
      </w:r>
      <w:r>
        <w:rPr>
          <w:color w:val="231F20"/>
          <w:w w:val="105"/>
        </w:rPr>
        <w:t>con</w:t>
      </w:r>
      <w:r>
        <w:rPr>
          <w:color w:val="231F20"/>
          <w:spacing w:val="-16"/>
          <w:w w:val="105"/>
        </w:rPr>
        <w:t> </w:t>
      </w:r>
      <w:r>
        <w:rPr>
          <w:color w:val="231F20"/>
          <w:w w:val="105"/>
        </w:rPr>
        <w:t>người</w:t>
      </w:r>
      <w:r>
        <w:rPr>
          <w:color w:val="231F20"/>
          <w:spacing w:val="-16"/>
          <w:w w:val="105"/>
        </w:rPr>
        <w:t> </w:t>
      </w:r>
      <w:r>
        <w:rPr>
          <w:color w:val="231F20"/>
          <w:w w:val="105"/>
        </w:rPr>
        <w:t>sống</w:t>
      </w:r>
      <w:r>
        <w:rPr>
          <w:color w:val="231F20"/>
          <w:spacing w:val="-16"/>
          <w:w w:val="105"/>
        </w:rPr>
        <w:t> </w:t>
      </w:r>
      <w:r>
        <w:rPr>
          <w:color w:val="231F20"/>
          <w:w w:val="105"/>
        </w:rPr>
        <w:t>trên</w:t>
      </w:r>
      <w:r>
        <w:rPr>
          <w:color w:val="231F20"/>
          <w:spacing w:val="-16"/>
          <w:w w:val="105"/>
        </w:rPr>
        <w:t> </w:t>
      </w:r>
      <w:r>
        <w:rPr>
          <w:color w:val="231F20"/>
          <w:w w:val="105"/>
        </w:rPr>
        <w:t>quả địa cầu này bất thiện. Ý niệm không thanh tịnh, bị nhiễm</w:t>
      </w:r>
      <w:r>
        <w:rPr>
          <w:color w:val="231F20"/>
          <w:spacing w:val="80"/>
          <w:w w:val="105"/>
        </w:rPr>
        <w:t> </w:t>
      </w:r>
      <w:r>
        <w:rPr>
          <w:color w:val="231F20"/>
          <w:w w:val="105"/>
        </w:rPr>
        <w:t>ô, ác niệm nhiều, thiện niệm ít, cho nên thế giới ngày nay, chúng</w:t>
      </w:r>
      <w:r>
        <w:rPr>
          <w:color w:val="231F20"/>
          <w:spacing w:val="3"/>
          <w:w w:val="105"/>
        </w:rPr>
        <w:t> </w:t>
      </w:r>
      <w:r>
        <w:rPr>
          <w:color w:val="231F20"/>
          <w:w w:val="105"/>
        </w:rPr>
        <w:t>ta</w:t>
      </w:r>
      <w:r>
        <w:rPr>
          <w:color w:val="231F20"/>
          <w:spacing w:val="3"/>
          <w:w w:val="105"/>
        </w:rPr>
        <w:t> </w:t>
      </w:r>
      <w:r>
        <w:rPr>
          <w:color w:val="231F20"/>
          <w:w w:val="105"/>
        </w:rPr>
        <w:t>quan</w:t>
      </w:r>
      <w:r>
        <w:rPr>
          <w:color w:val="231F20"/>
          <w:spacing w:val="4"/>
          <w:w w:val="105"/>
        </w:rPr>
        <w:t> </w:t>
      </w:r>
      <w:r>
        <w:rPr>
          <w:color w:val="231F20"/>
          <w:w w:val="105"/>
        </w:rPr>
        <w:t>sát</w:t>
      </w:r>
      <w:r>
        <w:rPr>
          <w:color w:val="231F20"/>
          <w:spacing w:val="5"/>
          <w:w w:val="105"/>
        </w:rPr>
        <w:t> </w:t>
      </w:r>
      <w:r>
        <w:rPr>
          <w:color w:val="231F20"/>
          <w:w w:val="105"/>
        </w:rPr>
        <w:t>kỹ</w:t>
      </w:r>
      <w:r>
        <w:rPr>
          <w:color w:val="231F20"/>
          <w:spacing w:val="3"/>
          <w:w w:val="105"/>
        </w:rPr>
        <w:t> </w:t>
      </w:r>
      <w:r>
        <w:rPr>
          <w:color w:val="231F20"/>
          <w:w w:val="105"/>
        </w:rPr>
        <w:t>sẽ</w:t>
      </w:r>
      <w:r>
        <w:rPr>
          <w:color w:val="231F20"/>
          <w:spacing w:val="3"/>
          <w:w w:val="105"/>
        </w:rPr>
        <w:t> </w:t>
      </w:r>
      <w:r>
        <w:rPr>
          <w:color w:val="231F20"/>
          <w:w w:val="105"/>
        </w:rPr>
        <w:t>thấy,</w:t>
      </w:r>
      <w:r>
        <w:rPr>
          <w:color w:val="231F20"/>
          <w:spacing w:val="4"/>
          <w:w w:val="105"/>
        </w:rPr>
        <w:t> </w:t>
      </w:r>
      <w:r>
        <w:rPr>
          <w:color w:val="231F20"/>
          <w:w w:val="105"/>
        </w:rPr>
        <w:t>bất</w:t>
      </w:r>
      <w:r>
        <w:rPr>
          <w:color w:val="231F20"/>
          <w:spacing w:val="3"/>
          <w:w w:val="105"/>
        </w:rPr>
        <w:t> </w:t>
      </w:r>
      <w:r>
        <w:rPr>
          <w:color w:val="231F20"/>
          <w:w w:val="105"/>
        </w:rPr>
        <w:t>luận</w:t>
      </w:r>
      <w:r>
        <w:rPr>
          <w:color w:val="231F20"/>
          <w:spacing w:val="3"/>
          <w:w w:val="105"/>
        </w:rPr>
        <w:t> </w:t>
      </w:r>
      <w:r>
        <w:rPr>
          <w:color w:val="231F20"/>
          <w:w w:val="105"/>
        </w:rPr>
        <w:t>nam,</w:t>
      </w:r>
      <w:r>
        <w:rPr>
          <w:color w:val="231F20"/>
          <w:spacing w:val="3"/>
          <w:w w:val="105"/>
        </w:rPr>
        <w:t> </w:t>
      </w:r>
      <w:r>
        <w:rPr>
          <w:color w:val="231F20"/>
          <w:w w:val="105"/>
        </w:rPr>
        <w:t>nữ,</w:t>
      </w:r>
      <w:r>
        <w:rPr>
          <w:color w:val="231F20"/>
          <w:spacing w:val="4"/>
          <w:w w:val="105"/>
        </w:rPr>
        <w:t> </w:t>
      </w:r>
      <w:r>
        <w:rPr>
          <w:color w:val="231F20"/>
          <w:w w:val="105"/>
        </w:rPr>
        <w:t>già,</w:t>
      </w:r>
      <w:r>
        <w:rPr>
          <w:color w:val="231F20"/>
          <w:spacing w:val="3"/>
          <w:w w:val="105"/>
        </w:rPr>
        <w:t> </w:t>
      </w:r>
      <w:r>
        <w:rPr>
          <w:color w:val="231F20"/>
          <w:w w:val="105"/>
        </w:rPr>
        <w:t>trẻ,</w:t>
      </w:r>
      <w:r>
        <w:rPr>
          <w:color w:val="231F20"/>
          <w:spacing w:val="3"/>
          <w:w w:val="105"/>
        </w:rPr>
        <w:t> </w:t>
      </w:r>
      <w:r>
        <w:rPr>
          <w:color w:val="231F20"/>
          <w:spacing w:val="-4"/>
          <w:w w:val="105"/>
        </w:rPr>
        <w:t>bất</w:t>
      </w:r>
    </w:p>
    <w:p>
      <w:pPr>
        <w:spacing w:after="0" w:line="297" w:lineRule="auto"/>
        <w:sectPr>
          <w:pgSz w:w="11400" w:h="15370"/>
          <w:pgMar w:header="977" w:footer="937" w:top="1200" w:bottom="1120" w:left="1200" w:right="1180"/>
        </w:sectPr>
      </w:pPr>
    </w:p>
    <w:p>
      <w:pPr>
        <w:pStyle w:val="BodyText"/>
        <w:spacing w:before="6"/>
        <w:jc w:val="left"/>
        <w:rPr>
          <w:sz w:val="22"/>
        </w:rPr>
      </w:pPr>
    </w:p>
    <w:p>
      <w:pPr>
        <w:spacing w:line="297" w:lineRule="auto" w:before="106"/>
        <w:ind w:left="103" w:right="402" w:firstLine="0"/>
        <w:jc w:val="both"/>
        <w:rPr>
          <w:sz w:val="34"/>
        </w:rPr>
      </w:pPr>
      <w:r>
        <w:rPr>
          <w:color w:val="231F20"/>
          <w:sz w:val="34"/>
        </w:rPr>
        <w:t>luận công việc gì, quý vị nghĩ thử xem, chúng tôi thường nói 16 từ, họ có đầy đủ cả: </w:t>
      </w:r>
      <w:r>
        <w:rPr>
          <w:i/>
          <w:color w:val="231F20"/>
          <w:sz w:val="34"/>
        </w:rPr>
        <w:t>Tự tư, tự lợi, danh văn, lợi dưỡng, ngũ dục, lục trần, tham, sân, si, mạn</w:t>
      </w:r>
      <w:r>
        <w:rPr>
          <w:color w:val="231F20"/>
          <w:sz w:val="34"/>
        </w:rPr>
        <w:t>. Ý niệm này không tốt.</w:t>
      </w:r>
    </w:p>
    <w:p>
      <w:pPr>
        <w:pStyle w:val="BodyText"/>
        <w:spacing w:line="297" w:lineRule="auto" w:before="143"/>
        <w:ind w:left="103" w:right="403" w:firstLine="453"/>
      </w:pPr>
      <w:r>
        <w:rPr>
          <w:color w:val="231F20"/>
          <w:w w:val="105"/>
        </w:rPr>
        <w:t>Người thời xưa cũng có, nhưng nhẹ hơn chúng ta. Ngày nay, nghiêm trọng quá. Tự tư đến độ ngay cả cha mẹ mình cũng không lo, như thế có đáng sợ không? Khởi tâm động niệm đều là tổn người lợi mình, tạo Ngũ nghịch Thập ác. Ngày xưa, người tạo Ngũ nghịch Thập ác có ít, thậm chí là nhẹ, chứ không nghiêm trọng như ngày nay. Ngày nay, có quá nhiều người tạo Ngũ nghịch Thập ác, vô cùng nghiêm trọng,</w:t>
      </w:r>
      <w:r>
        <w:rPr>
          <w:color w:val="231F20"/>
          <w:spacing w:val="-8"/>
          <w:w w:val="105"/>
        </w:rPr>
        <w:t> </w:t>
      </w:r>
      <w:r>
        <w:rPr>
          <w:color w:val="231F20"/>
          <w:w w:val="105"/>
        </w:rPr>
        <w:t>cho</w:t>
      </w:r>
      <w:r>
        <w:rPr>
          <w:color w:val="231F20"/>
          <w:spacing w:val="-9"/>
          <w:w w:val="105"/>
        </w:rPr>
        <w:t> </w:t>
      </w:r>
      <w:r>
        <w:rPr>
          <w:color w:val="231F20"/>
          <w:w w:val="105"/>
        </w:rPr>
        <w:t>nên</w:t>
      </w:r>
      <w:r>
        <w:rPr>
          <w:color w:val="231F20"/>
          <w:spacing w:val="-9"/>
          <w:w w:val="105"/>
        </w:rPr>
        <w:t> </w:t>
      </w:r>
      <w:r>
        <w:rPr>
          <w:color w:val="231F20"/>
          <w:w w:val="105"/>
        </w:rPr>
        <w:t>quả</w:t>
      </w:r>
      <w:r>
        <w:rPr>
          <w:color w:val="231F20"/>
          <w:spacing w:val="-8"/>
          <w:w w:val="105"/>
        </w:rPr>
        <w:t> </w:t>
      </w:r>
      <w:r>
        <w:rPr>
          <w:color w:val="231F20"/>
          <w:w w:val="105"/>
        </w:rPr>
        <w:t>địa</w:t>
      </w:r>
      <w:r>
        <w:rPr>
          <w:color w:val="231F20"/>
          <w:spacing w:val="-8"/>
          <w:w w:val="105"/>
        </w:rPr>
        <w:t> </w:t>
      </w:r>
      <w:r>
        <w:rPr>
          <w:color w:val="231F20"/>
          <w:w w:val="105"/>
        </w:rPr>
        <w:t>cầu</w:t>
      </w:r>
      <w:r>
        <w:rPr>
          <w:color w:val="231F20"/>
          <w:spacing w:val="-8"/>
          <w:w w:val="105"/>
        </w:rPr>
        <w:t> </w:t>
      </w:r>
      <w:r>
        <w:rPr>
          <w:color w:val="231F20"/>
          <w:w w:val="105"/>
        </w:rPr>
        <w:t>này</w:t>
      </w:r>
      <w:r>
        <w:rPr>
          <w:color w:val="231F20"/>
          <w:spacing w:val="-8"/>
          <w:w w:val="105"/>
        </w:rPr>
        <w:t> </w:t>
      </w:r>
      <w:r>
        <w:rPr>
          <w:color w:val="231F20"/>
          <w:w w:val="105"/>
        </w:rPr>
        <w:t>mới</w:t>
      </w:r>
      <w:r>
        <w:rPr>
          <w:color w:val="231F20"/>
          <w:spacing w:val="-8"/>
          <w:w w:val="105"/>
        </w:rPr>
        <w:t> </w:t>
      </w:r>
      <w:r>
        <w:rPr>
          <w:color w:val="231F20"/>
          <w:w w:val="105"/>
        </w:rPr>
        <w:t>xuất</w:t>
      </w:r>
      <w:r>
        <w:rPr>
          <w:color w:val="231F20"/>
          <w:spacing w:val="-8"/>
          <w:w w:val="105"/>
        </w:rPr>
        <w:t> </w:t>
      </w:r>
      <w:r>
        <w:rPr>
          <w:color w:val="231F20"/>
          <w:w w:val="105"/>
        </w:rPr>
        <w:t>hiện</w:t>
      </w:r>
      <w:r>
        <w:rPr>
          <w:color w:val="231F20"/>
          <w:spacing w:val="-9"/>
          <w:w w:val="105"/>
        </w:rPr>
        <w:t> </w:t>
      </w:r>
      <w:r>
        <w:rPr>
          <w:color w:val="231F20"/>
          <w:w w:val="105"/>
        </w:rPr>
        <w:t>nhiều</w:t>
      </w:r>
      <w:r>
        <w:rPr>
          <w:color w:val="231F20"/>
          <w:spacing w:val="-9"/>
          <w:w w:val="105"/>
        </w:rPr>
        <w:t> </w:t>
      </w:r>
      <w:r>
        <w:rPr>
          <w:color w:val="231F20"/>
          <w:w w:val="105"/>
        </w:rPr>
        <w:t>thiên</w:t>
      </w:r>
      <w:r>
        <w:rPr>
          <w:color w:val="231F20"/>
          <w:spacing w:val="-9"/>
          <w:w w:val="105"/>
        </w:rPr>
        <w:t> </w:t>
      </w:r>
      <w:r>
        <w:rPr>
          <w:color w:val="231F20"/>
          <w:w w:val="105"/>
        </w:rPr>
        <w:t>tai như thế. Thiên tai không phải tự nhiên. Thiên tai do ý niệm của</w:t>
      </w:r>
      <w:r>
        <w:rPr>
          <w:color w:val="231F20"/>
          <w:spacing w:val="-15"/>
          <w:w w:val="105"/>
        </w:rPr>
        <w:t> </w:t>
      </w:r>
      <w:r>
        <w:rPr>
          <w:color w:val="231F20"/>
          <w:w w:val="105"/>
        </w:rPr>
        <w:t>ta</w:t>
      </w:r>
      <w:r>
        <w:rPr>
          <w:color w:val="231F20"/>
          <w:spacing w:val="-16"/>
          <w:w w:val="105"/>
        </w:rPr>
        <w:t> </w:t>
      </w:r>
      <w:r>
        <w:rPr>
          <w:color w:val="231F20"/>
          <w:w w:val="105"/>
        </w:rPr>
        <w:t>chiêu</w:t>
      </w:r>
      <w:r>
        <w:rPr>
          <w:color w:val="231F20"/>
          <w:spacing w:val="-15"/>
          <w:w w:val="105"/>
        </w:rPr>
        <w:t> </w:t>
      </w:r>
      <w:r>
        <w:rPr>
          <w:color w:val="231F20"/>
          <w:w w:val="105"/>
        </w:rPr>
        <w:t>cảm</w:t>
      </w:r>
      <w:r>
        <w:rPr>
          <w:color w:val="231F20"/>
          <w:spacing w:val="-15"/>
          <w:w w:val="105"/>
        </w:rPr>
        <w:t> </w:t>
      </w:r>
      <w:r>
        <w:rPr>
          <w:color w:val="231F20"/>
          <w:w w:val="105"/>
        </w:rPr>
        <w:t>nên.</w:t>
      </w:r>
      <w:r>
        <w:rPr>
          <w:color w:val="231F20"/>
          <w:spacing w:val="-15"/>
          <w:w w:val="105"/>
        </w:rPr>
        <w:t> </w:t>
      </w:r>
      <w:r>
        <w:rPr>
          <w:color w:val="231F20"/>
          <w:w w:val="105"/>
        </w:rPr>
        <w:t>Cứu</w:t>
      </w:r>
      <w:r>
        <w:rPr>
          <w:color w:val="231F20"/>
          <w:spacing w:val="-15"/>
          <w:w w:val="105"/>
        </w:rPr>
        <w:t> </w:t>
      </w:r>
      <w:r>
        <w:rPr>
          <w:color w:val="231F20"/>
          <w:w w:val="105"/>
        </w:rPr>
        <w:t>được</w:t>
      </w:r>
      <w:r>
        <w:rPr>
          <w:color w:val="231F20"/>
          <w:spacing w:val="-15"/>
          <w:w w:val="105"/>
        </w:rPr>
        <w:t> </w:t>
      </w:r>
      <w:r>
        <w:rPr>
          <w:color w:val="231F20"/>
          <w:w w:val="105"/>
        </w:rPr>
        <w:t>thiên</w:t>
      </w:r>
      <w:r>
        <w:rPr>
          <w:color w:val="231F20"/>
          <w:spacing w:val="-16"/>
          <w:w w:val="105"/>
        </w:rPr>
        <w:t> </w:t>
      </w:r>
      <w:r>
        <w:rPr>
          <w:color w:val="231F20"/>
          <w:w w:val="105"/>
        </w:rPr>
        <w:t>tai</w:t>
      </w:r>
      <w:r>
        <w:rPr>
          <w:color w:val="231F20"/>
          <w:spacing w:val="-15"/>
          <w:w w:val="105"/>
        </w:rPr>
        <w:t> </w:t>
      </w:r>
      <w:r>
        <w:rPr>
          <w:color w:val="231F20"/>
          <w:w w:val="105"/>
        </w:rPr>
        <w:t>này</w:t>
      </w:r>
      <w:r>
        <w:rPr>
          <w:color w:val="231F20"/>
          <w:spacing w:val="-15"/>
          <w:w w:val="105"/>
        </w:rPr>
        <w:t> </w:t>
      </w:r>
      <w:r>
        <w:rPr>
          <w:color w:val="231F20"/>
          <w:w w:val="105"/>
        </w:rPr>
        <w:t>chăng?</w:t>
      </w:r>
      <w:r>
        <w:rPr>
          <w:color w:val="231F20"/>
          <w:spacing w:val="-15"/>
          <w:w w:val="105"/>
        </w:rPr>
        <w:t> </w:t>
      </w:r>
      <w:r>
        <w:rPr>
          <w:color w:val="231F20"/>
          <w:w w:val="105"/>
        </w:rPr>
        <w:t>Đáp</w:t>
      </w:r>
      <w:r>
        <w:rPr>
          <w:color w:val="231F20"/>
          <w:spacing w:val="-15"/>
          <w:w w:val="105"/>
        </w:rPr>
        <w:t> </w:t>
      </w:r>
      <w:r>
        <w:rPr>
          <w:color w:val="231F20"/>
          <w:w w:val="105"/>
        </w:rPr>
        <w:t>án là khẳng định, chắc chắn cứu được. Cứu cách nào? Chuyển đổi ý niệm, thì vấn đề lập tức được giải quyết.</w:t>
      </w:r>
    </w:p>
    <w:p>
      <w:pPr>
        <w:pStyle w:val="BodyText"/>
        <w:spacing w:line="297" w:lineRule="auto" w:before="146"/>
        <w:ind w:left="103" w:right="404" w:firstLine="453"/>
      </w:pPr>
      <w:r>
        <w:rPr>
          <w:color w:val="231F20"/>
          <w:w w:val="105"/>
        </w:rPr>
        <w:t>Đức</w:t>
      </w:r>
      <w:r>
        <w:rPr>
          <w:color w:val="231F20"/>
          <w:spacing w:val="-3"/>
          <w:w w:val="105"/>
        </w:rPr>
        <w:t> </w:t>
      </w:r>
      <w:r>
        <w:rPr>
          <w:color w:val="231F20"/>
          <w:w w:val="105"/>
        </w:rPr>
        <w:t>Phật</w:t>
      </w:r>
      <w:r>
        <w:rPr>
          <w:color w:val="231F20"/>
          <w:spacing w:val="-3"/>
          <w:w w:val="105"/>
        </w:rPr>
        <w:t> </w:t>
      </w:r>
      <w:r>
        <w:rPr>
          <w:color w:val="231F20"/>
          <w:w w:val="105"/>
        </w:rPr>
        <w:t>dạy</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đoạn</w:t>
      </w:r>
      <w:r>
        <w:rPr>
          <w:color w:val="231F20"/>
          <w:spacing w:val="-3"/>
          <w:w w:val="105"/>
        </w:rPr>
        <w:t> </w:t>
      </w:r>
      <w:r>
        <w:rPr>
          <w:color w:val="231F20"/>
          <w:w w:val="105"/>
        </w:rPr>
        <w:t>ác</w:t>
      </w:r>
      <w:r>
        <w:rPr>
          <w:color w:val="231F20"/>
          <w:spacing w:val="-3"/>
          <w:w w:val="105"/>
        </w:rPr>
        <w:t> </w:t>
      </w:r>
      <w:r>
        <w:rPr>
          <w:color w:val="231F20"/>
          <w:w w:val="105"/>
        </w:rPr>
        <w:t>tu</w:t>
      </w:r>
      <w:r>
        <w:rPr>
          <w:color w:val="231F20"/>
          <w:spacing w:val="-3"/>
          <w:w w:val="105"/>
        </w:rPr>
        <w:t> </w:t>
      </w:r>
      <w:r>
        <w:rPr>
          <w:color w:val="231F20"/>
          <w:w w:val="105"/>
        </w:rPr>
        <w:t>thiện,</w:t>
      </w:r>
      <w:r>
        <w:rPr>
          <w:color w:val="231F20"/>
          <w:spacing w:val="-3"/>
          <w:w w:val="105"/>
        </w:rPr>
        <w:t> </w:t>
      </w:r>
      <w:r>
        <w:rPr>
          <w:color w:val="231F20"/>
          <w:w w:val="105"/>
        </w:rPr>
        <w:t>chuyển</w:t>
      </w:r>
      <w:r>
        <w:rPr>
          <w:color w:val="231F20"/>
          <w:spacing w:val="-3"/>
          <w:w w:val="105"/>
        </w:rPr>
        <w:t> </w:t>
      </w:r>
      <w:r>
        <w:rPr>
          <w:color w:val="231F20"/>
          <w:w w:val="105"/>
        </w:rPr>
        <w:t>mê</w:t>
      </w:r>
      <w:r>
        <w:rPr>
          <w:color w:val="231F20"/>
          <w:spacing w:val="-3"/>
          <w:w w:val="105"/>
        </w:rPr>
        <w:t> </w:t>
      </w:r>
      <w:r>
        <w:rPr>
          <w:color w:val="231F20"/>
          <w:w w:val="105"/>
        </w:rPr>
        <w:t>khai ngộ,</w:t>
      </w:r>
      <w:r>
        <w:rPr>
          <w:color w:val="231F20"/>
          <w:spacing w:val="-14"/>
          <w:w w:val="105"/>
        </w:rPr>
        <w:t> </w:t>
      </w:r>
      <w:r>
        <w:rPr>
          <w:color w:val="231F20"/>
          <w:w w:val="105"/>
        </w:rPr>
        <w:t>vấn</w:t>
      </w:r>
      <w:r>
        <w:rPr>
          <w:color w:val="231F20"/>
          <w:spacing w:val="-14"/>
          <w:w w:val="105"/>
        </w:rPr>
        <w:t> </w:t>
      </w:r>
      <w:r>
        <w:rPr>
          <w:color w:val="231F20"/>
          <w:w w:val="105"/>
        </w:rPr>
        <w:t>đề</w:t>
      </w:r>
      <w:r>
        <w:rPr>
          <w:color w:val="231F20"/>
          <w:spacing w:val="-14"/>
          <w:w w:val="105"/>
        </w:rPr>
        <w:t> </w:t>
      </w:r>
      <w:r>
        <w:rPr>
          <w:color w:val="231F20"/>
          <w:w w:val="105"/>
        </w:rPr>
        <w:t>sẽ</w:t>
      </w:r>
      <w:r>
        <w:rPr>
          <w:color w:val="231F20"/>
          <w:spacing w:val="-14"/>
          <w:w w:val="105"/>
        </w:rPr>
        <w:t> </w:t>
      </w:r>
      <w:r>
        <w:rPr>
          <w:color w:val="231F20"/>
          <w:w w:val="105"/>
        </w:rPr>
        <w:t>được</w:t>
      </w:r>
      <w:r>
        <w:rPr>
          <w:color w:val="231F20"/>
          <w:spacing w:val="-14"/>
          <w:w w:val="105"/>
        </w:rPr>
        <w:t> </w:t>
      </w:r>
      <w:r>
        <w:rPr>
          <w:color w:val="231F20"/>
          <w:w w:val="105"/>
        </w:rPr>
        <w:t>giải</w:t>
      </w:r>
      <w:r>
        <w:rPr>
          <w:color w:val="231F20"/>
          <w:spacing w:val="-14"/>
          <w:w w:val="105"/>
        </w:rPr>
        <w:t> </w:t>
      </w:r>
      <w:r>
        <w:rPr>
          <w:color w:val="231F20"/>
          <w:w w:val="105"/>
        </w:rPr>
        <w:t>quyết,</w:t>
      </w:r>
      <w:r>
        <w:rPr>
          <w:color w:val="231F20"/>
          <w:spacing w:val="-14"/>
          <w:w w:val="105"/>
        </w:rPr>
        <w:t> </w:t>
      </w:r>
      <w:r>
        <w:rPr>
          <w:color w:val="231F20"/>
          <w:w w:val="105"/>
        </w:rPr>
        <w:t>cuối</w:t>
      </w:r>
      <w:r>
        <w:rPr>
          <w:color w:val="231F20"/>
          <w:spacing w:val="-14"/>
          <w:w w:val="105"/>
        </w:rPr>
        <w:t> </w:t>
      </w:r>
      <w:r>
        <w:rPr>
          <w:color w:val="231F20"/>
          <w:w w:val="105"/>
        </w:rPr>
        <w:t>cùng</w:t>
      </w:r>
      <w:r>
        <w:rPr>
          <w:color w:val="231F20"/>
          <w:spacing w:val="-14"/>
          <w:w w:val="105"/>
        </w:rPr>
        <w:t> </w:t>
      </w:r>
      <w:r>
        <w:rPr>
          <w:color w:val="231F20"/>
          <w:w w:val="105"/>
        </w:rPr>
        <w:t>Ngài</w:t>
      </w:r>
      <w:r>
        <w:rPr>
          <w:color w:val="231F20"/>
          <w:spacing w:val="-14"/>
          <w:w w:val="105"/>
        </w:rPr>
        <w:t> </w:t>
      </w:r>
      <w:r>
        <w:rPr>
          <w:color w:val="231F20"/>
          <w:w w:val="105"/>
        </w:rPr>
        <w:t>dạy</w:t>
      </w:r>
      <w:r>
        <w:rPr>
          <w:color w:val="231F20"/>
          <w:spacing w:val="-14"/>
          <w:w w:val="105"/>
        </w:rPr>
        <w:t> </w:t>
      </w:r>
      <w:r>
        <w:rPr>
          <w:color w:val="231F20"/>
          <w:w w:val="105"/>
        </w:rPr>
        <w:t>chúng</w:t>
      </w:r>
      <w:r>
        <w:rPr>
          <w:color w:val="231F20"/>
          <w:spacing w:val="-14"/>
          <w:w w:val="105"/>
        </w:rPr>
        <w:t> </w:t>
      </w:r>
      <w:r>
        <w:rPr>
          <w:color w:val="231F20"/>
          <w:w w:val="105"/>
        </w:rPr>
        <w:t>ta chuyển phàm thành thánh. Nếu thực hành được những điều này,</w:t>
      </w:r>
      <w:r>
        <w:rPr>
          <w:color w:val="231F20"/>
          <w:spacing w:val="-8"/>
          <w:w w:val="105"/>
        </w:rPr>
        <w:t> </w:t>
      </w:r>
      <w:r>
        <w:rPr>
          <w:color w:val="231F20"/>
          <w:w w:val="105"/>
        </w:rPr>
        <w:t>thì</w:t>
      </w:r>
      <w:r>
        <w:rPr>
          <w:color w:val="231F20"/>
          <w:spacing w:val="-8"/>
          <w:w w:val="105"/>
        </w:rPr>
        <w:t> </w:t>
      </w:r>
      <w:r>
        <w:rPr>
          <w:color w:val="231F20"/>
          <w:w w:val="105"/>
        </w:rPr>
        <w:t>quả</w:t>
      </w:r>
      <w:r>
        <w:rPr>
          <w:color w:val="231F20"/>
          <w:spacing w:val="-8"/>
          <w:w w:val="105"/>
        </w:rPr>
        <w:t> </w:t>
      </w:r>
      <w:r>
        <w:rPr>
          <w:color w:val="231F20"/>
          <w:w w:val="105"/>
        </w:rPr>
        <w:t>địa</w:t>
      </w:r>
      <w:r>
        <w:rPr>
          <w:color w:val="231F20"/>
          <w:spacing w:val="-8"/>
          <w:w w:val="105"/>
        </w:rPr>
        <w:t> </w:t>
      </w:r>
      <w:r>
        <w:rPr>
          <w:color w:val="231F20"/>
          <w:w w:val="105"/>
        </w:rPr>
        <w:t>cầu</w:t>
      </w:r>
      <w:r>
        <w:rPr>
          <w:color w:val="231F20"/>
          <w:spacing w:val="-8"/>
          <w:w w:val="105"/>
        </w:rPr>
        <w:t> </w:t>
      </w:r>
      <w:r>
        <w:rPr>
          <w:color w:val="231F20"/>
          <w:w w:val="105"/>
        </w:rPr>
        <w:t>sẽ</w:t>
      </w:r>
      <w:r>
        <w:rPr>
          <w:color w:val="231F20"/>
          <w:spacing w:val="-8"/>
          <w:w w:val="105"/>
        </w:rPr>
        <w:t> </w:t>
      </w:r>
      <w:r>
        <w:rPr>
          <w:color w:val="231F20"/>
          <w:w w:val="105"/>
        </w:rPr>
        <w:t>biến</w:t>
      </w:r>
      <w:r>
        <w:rPr>
          <w:color w:val="231F20"/>
          <w:spacing w:val="-8"/>
          <w:w w:val="105"/>
        </w:rPr>
        <w:t> </w:t>
      </w:r>
      <w:r>
        <w:rPr>
          <w:color w:val="231F20"/>
          <w:w w:val="105"/>
        </w:rPr>
        <w:t>thành</w:t>
      </w:r>
      <w:r>
        <w:rPr>
          <w:color w:val="231F20"/>
          <w:spacing w:val="-8"/>
          <w:w w:val="105"/>
        </w:rPr>
        <w:t> </w:t>
      </w:r>
      <w:r>
        <w:rPr>
          <w:color w:val="231F20"/>
          <w:w w:val="105"/>
        </w:rPr>
        <w:t>như</w:t>
      </w:r>
      <w:r>
        <w:rPr>
          <w:color w:val="231F20"/>
          <w:spacing w:val="-8"/>
          <w:w w:val="105"/>
        </w:rPr>
        <w:t> </w:t>
      </w:r>
      <w:r>
        <w:rPr>
          <w:color w:val="231F20"/>
          <w:w w:val="105"/>
        </w:rPr>
        <w:t>thế</w:t>
      </w:r>
      <w:r>
        <w:rPr>
          <w:color w:val="231F20"/>
          <w:spacing w:val="-8"/>
          <w:w w:val="105"/>
        </w:rPr>
        <w:t> </w:t>
      </w:r>
      <w:r>
        <w:rPr>
          <w:color w:val="231F20"/>
          <w:w w:val="105"/>
        </w:rPr>
        <w:t>giới</w:t>
      </w:r>
      <w:r>
        <w:rPr>
          <w:color w:val="231F20"/>
          <w:spacing w:val="-8"/>
          <w:w w:val="105"/>
        </w:rPr>
        <w:t> </w:t>
      </w:r>
      <w:r>
        <w:rPr>
          <w:color w:val="231F20"/>
          <w:w w:val="105"/>
        </w:rPr>
        <w:t>Cực</w:t>
      </w:r>
      <w:r>
        <w:rPr>
          <w:color w:val="231F20"/>
          <w:spacing w:val="-8"/>
          <w:w w:val="105"/>
        </w:rPr>
        <w:t> </w:t>
      </w:r>
      <w:r>
        <w:rPr>
          <w:color w:val="231F20"/>
          <w:w w:val="105"/>
        </w:rPr>
        <w:t>Lạc</w:t>
      </w:r>
      <w:r>
        <w:rPr>
          <w:color w:val="231F20"/>
          <w:spacing w:val="-8"/>
          <w:w w:val="105"/>
        </w:rPr>
        <w:t> </w:t>
      </w:r>
      <w:r>
        <w:rPr>
          <w:color w:val="231F20"/>
          <w:w w:val="105"/>
        </w:rPr>
        <w:t>vậy, bởi đến chỗ chuyển phàm thành thánh, thì quả địa cầu này </w:t>
      </w:r>
      <w:r>
        <w:rPr>
          <w:color w:val="231F20"/>
        </w:rPr>
        <w:t>sẽ</w:t>
      </w:r>
      <w:r>
        <w:rPr>
          <w:color w:val="231F20"/>
          <w:spacing w:val="-18"/>
        </w:rPr>
        <w:t> </w:t>
      </w:r>
      <w:r>
        <w:rPr>
          <w:color w:val="231F20"/>
        </w:rPr>
        <w:t>là</w:t>
      </w:r>
      <w:r>
        <w:rPr>
          <w:color w:val="231F20"/>
          <w:spacing w:val="-18"/>
        </w:rPr>
        <w:t> </w:t>
      </w:r>
      <w:r>
        <w:rPr>
          <w:color w:val="231F20"/>
        </w:rPr>
        <w:t>thế</w:t>
      </w:r>
      <w:r>
        <w:rPr>
          <w:color w:val="231F20"/>
          <w:spacing w:val="-18"/>
        </w:rPr>
        <w:t> </w:t>
      </w:r>
      <w:r>
        <w:rPr>
          <w:color w:val="231F20"/>
        </w:rPr>
        <w:t>giới</w:t>
      </w:r>
      <w:r>
        <w:rPr>
          <w:color w:val="231F20"/>
          <w:spacing w:val="-18"/>
        </w:rPr>
        <w:t> </w:t>
      </w:r>
      <w:r>
        <w:rPr>
          <w:color w:val="231F20"/>
        </w:rPr>
        <w:t>Cực</w:t>
      </w:r>
      <w:r>
        <w:rPr>
          <w:color w:val="231F20"/>
          <w:spacing w:val="-18"/>
        </w:rPr>
        <w:t> </w:t>
      </w:r>
      <w:r>
        <w:rPr>
          <w:color w:val="231F20"/>
        </w:rPr>
        <w:t>Lạc.</w:t>
      </w:r>
      <w:r>
        <w:rPr>
          <w:color w:val="231F20"/>
          <w:spacing w:val="-18"/>
        </w:rPr>
        <w:t> </w:t>
      </w:r>
      <w:r>
        <w:rPr>
          <w:color w:val="231F20"/>
        </w:rPr>
        <w:t>Đức</w:t>
      </w:r>
      <w:r>
        <w:rPr>
          <w:color w:val="231F20"/>
          <w:spacing w:val="-18"/>
        </w:rPr>
        <w:t> </w:t>
      </w:r>
      <w:r>
        <w:rPr>
          <w:color w:val="231F20"/>
        </w:rPr>
        <w:t>Phật</w:t>
      </w:r>
      <w:r>
        <w:rPr>
          <w:color w:val="231F20"/>
          <w:spacing w:val="-18"/>
        </w:rPr>
        <w:t> </w:t>
      </w:r>
      <w:r>
        <w:rPr>
          <w:color w:val="231F20"/>
        </w:rPr>
        <w:t>A</w:t>
      </w:r>
      <w:r>
        <w:rPr>
          <w:color w:val="231F20"/>
          <w:spacing w:val="-18"/>
        </w:rPr>
        <w:t> </w:t>
      </w:r>
      <w:r>
        <w:rPr>
          <w:color w:val="231F20"/>
        </w:rPr>
        <w:t>Di</w:t>
      </w:r>
      <w:r>
        <w:rPr>
          <w:color w:val="231F20"/>
          <w:spacing w:val="-18"/>
        </w:rPr>
        <w:t> </w:t>
      </w:r>
      <w:r>
        <w:rPr>
          <w:color w:val="231F20"/>
        </w:rPr>
        <w:t>Đà</w:t>
      </w:r>
      <w:r>
        <w:rPr>
          <w:color w:val="231F20"/>
          <w:spacing w:val="-18"/>
        </w:rPr>
        <w:t> </w:t>
      </w:r>
      <w:r>
        <w:rPr>
          <w:color w:val="231F20"/>
        </w:rPr>
        <w:t>ở</w:t>
      </w:r>
      <w:r>
        <w:rPr>
          <w:color w:val="231F20"/>
          <w:spacing w:val="-18"/>
        </w:rPr>
        <w:t> </w:t>
      </w:r>
      <w:r>
        <w:rPr>
          <w:color w:val="231F20"/>
        </w:rPr>
        <w:t>đâu?</w:t>
      </w:r>
      <w:r>
        <w:rPr>
          <w:color w:val="231F20"/>
          <w:spacing w:val="-18"/>
        </w:rPr>
        <w:t> </w:t>
      </w:r>
      <w:r>
        <w:rPr>
          <w:color w:val="231F20"/>
        </w:rPr>
        <w:t>Đức</w:t>
      </w:r>
      <w:r>
        <w:rPr>
          <w:color w:val="231F20"/>
          <w:spacing w:val="-18"/>
        </w:rPr>
        <w:t> </w:t>
      </w:r>
      <w:r>
        <w:rPr>
          <w:color w:val="231F20"/>
        </w:rPr>
        <w:t>Phật</w:t>
      </w:r>
      <w:r>
        <w:rPr>
          <w:color w:val="231F20"/>
          <w:spacing w:val="-18"/>
        </w:rPr>
        <w:t> </w:t>
      </w:r>
      <w:r>
        <w:rPr>
          <w:color w:val="231F20"/>
        </w:rPr>
        <w:t>A</w:t>
      </w:r>
      <w:r>
        <w:rPr>
          <w:color w:val="231F20"/>
          <w:spacing w:val="-18"/>
        </w:rPr>
        <w:t> </w:t>
      </w:r>
      <w:r>
        <w:rPr>
          <w:color w:val="231F20"/>
        </w:rPr>
        <w:t>Di Đà</w:t>
      </w:r>
      <w:r>
        <w:rPr>
          <w:color w:val="231F20"/>
          <w:spacing w:val="-5"/>
        </w:rPr>
        <w:t> </w:t>
      </w:r>
      <w:r>
        <w:rPr>
          <w:color w:val="231F20"/>
        </w:rPr>
        <w:t>ở</w:t>
      </w:r>
      <w:r>
        <w:rPr>
          <w:color w:val="231F20"/>
          <w:spacing w:val="-7"/>
        </w:rPr>
        <w:t> </w:t>
      </w:r>
      <w:r>
        <w:rPr>
          <w:color w:val="231F20"/>
        </w:rPr>
        <w:t>đây,</w:t>
      </w:r>
      <w:r>
        <w:rPr>
          <w:color w:val="231F20"/>
          <w:spacing w:val="-7"/>
        </w:rPr>
        <w:t> </w:t>
      </w:r>
      <w:r>
        <w:rPr>
          <w:color w:val="231F20"/>
        </w:rPr>
        <w:t>không</w:t>
      </w:r>
      <w:r>
        <w:rPr>
          <w:color w:val="231F20"/>
          <w:spacing w:val="-7"/>
        </w:rPr>
        <w:t> </w:t>
      </w:r>
      <w:r>
        <w:rPr>
          <w:color w:val="231F20"/>
        </w:rPr>
        <w:t>rời</w:t>
      </w:r>
      <w:r>
        <w:rPr>
          <w:color w:val="231F20"/>
          <w:spacing w:val="-7"/>
        </w:rPr>
        <w:t> </w:t>
      </w:r>
      <w:r>
        <w:rPr>
          <w:color w:val="231F20"/>
        </w:rPr>
        <w:t>chúng</w:t>
      </w:r>
      <w:r>
        <w:rPr>
          <w:color w:val="231F20"/>
          <w:spacing w:val="-5"/>
        </w:rPr>
        <w:t> </w:t>
      </w:r>
      <w:r>
        <w:rPr>
          <w:color w:val="231F20"/>
        </w:rPr>
        <w:t>ta,</w:t>
      </w:r>
      <w:r>
        <w:rPr>
          <w:color w:val="231F20"/>
          <w:spacing w:val="-7"/>
        </w:rPr>
        <w:t> </w:t>
      </w:r>
      <w:r>
        <w:rPr>
          <w:color w:val="231F20"/>
        </w:rPr>
        <w:t>gọi</w:t>
      </w:r>
      <w:r>
        <w:rPr>
          <w:color w:val="231F20"/>
          <w:spacing w:val="-7"/>
        </w:rPr>
        <w:t> </w:t>
      </w:r>
      <w:r>
        <w:rPr>
          <w:color w:val="231F20"/>
        </w:rPr>
        <w:t>là</w:t>
      </w:r>
      <w:r>
        <w:rPr>
          <w:color w:val="231F20"/>
          <w:spacing w:val="-7"/>
        </w:rPr>
        <w:t> </w:t>
      </w:r>
      <w:r>
        <w:rPr>
          <w:color w:val="231F20"/>
        </w:rPr>
        <w:t>Nhất</w:t>
      </w:r>
      <w:r>
        <w:rPr>
          <w:color w:val="231F20"/>
          <w:spacing w:val="-7"/>
        </w:rPr>
        <w:t> </w:t>
      </w:r>
      <w:r>
        <w:rPr>
          <w:color w:val="231F20"/>
        </w:rPr>
        <w:t>thời</w:t>
      </w:r>
      <w:r>
        <w:rPr>
          <w:color w:val="231F20"/>
          <w:spacing w:val="-7"/>
        </w:rPr>
        <w:t> </w:t>
      </w:r>
      <w:r>
        <w:rPr>
          <w:color w:val="231F20"/>
        </w:rPr>
        <w:t>đốn</w:t>
      </w:r>
      <w:r>
        <w:rPr>
          <w:color w:val="231F20"/>
          <w:spacing w:val="-5"/>
        </w:rPr>
        <w:t> </w:t>
      </w:r>
      <w:r>
        <w:rPr>
          <w:color w:val="231F20"/>
        </w:rPr>
        <w:t>ngộ.</w:t>
      </w:r>
      <w:r>
        <w:rPr>
          <w:color w:val="231F20"/>
          <w:spacing w:val="-7"/>
        </w:rPr>
        <w:t> </w:t>
      </w:r>
      <w:r>
        <w:rPr>
          <w:color w:val="231F20"/>
        </w:rPr>
        <w:t>Chúng </w:t>
      </w:r>
      <w:r>
        <w:rPr>
          <w:color w:val="231F20"/>
          <w:w w:val="105"/>
        </w:rPr>
        <w:t>ta phải biết rằng khắp vũ trụ chẳng có thời gian, chẳng có không gian. Môn trước chúng ta có học qua, thập thế cách pháp</w:t>
      </w:r>
      <w:r>
        <w:rPr>
          <w:color w:val="231F20"/>
          <w:spacing w:val="27"/>
          <w:w w:val="105"/>
        </w:rPr>
        <w:t> </w:t>
      </w:r>
      <w:r>
        <w:rPr>
          <w:color w:val="231F20"/>
          <w:w w:val="105"/>
        </w:rPr>
        <w:t>dị</w:t>
      </w:r>
      <w:r>
        <w:rPr>
          <w:color w:val="231F20"/>
          <w:spacing w:val="28"/>
          <w:w w:val="105"/>
        </w:rPr>
        <w:t> </w:t>
      </w:r>
      <w:r>
        <w:rPr>
          <w:color w:val="231F20"/>
          <w:w w:val="105"/>
        </w:rPr>
        <w:t>thành</w:t>
      </w:r>
      <w:r>
        <w:rPr>
          <w:color w:val="231F20"/>
          <w:spacing w:val="28"/>
          <w:w w:val="105"/>
        </w:rPr>
        <w:t> </w:t>
      </w:r>
      <w:r>
        <w:rPr>
          <w:color w:val="231F20"/>
          <w:w w:val="105"/>
        </w:rPr>
        <w:t>môn</w:t>
      </w:r>
      <w:r>
        <w:rPr>
          <w:color w:val="231F20"/>
          <w:spacing w:val="28"/>
          <w:w w:val="105"/>
        </w:rPr>
        <w:t> </w:t>
      </w:r>
      <w:r>
        <w:rPr>
          <w:color w:val="231F20"/>
          <w:w w:val="105"/>
        </w:rPr>
        <w:t>trong</w:t>
      </w:r>
      <w:r>
        <w:rPr>
          <w:color w:val="231F20"/>
          <w:spacing w:val="28"/>
          <w:w w:val="105"/>
        </w:rPr>
        <w:t> </w:t>
      </w:r>
      <w:r>
        <w:rPr>
          <w:color w:val="231F20"/>
          <w:w w:val="105"/>
        </w:rPr>
        <w:t>Thập</w:t>
      </w:r>
      <w:r>
        <w:rPr>
          <w:color w:val="231F20"/>
          <w:spacing w:val="28"/>
          <w:w w:val="105"/>
        </w:rPr>
        <w:t> </w:t>
      </w:r>
      <w:r>
        <w:rPr>
          <w:color w:val="231F20"/>
          <w:w w:val="105"/>
        </w:rPr>
        <w:t>Huyền.</w:t>
      </w:r>
      <w:r>
        <w:rPr>
          <w:color w:val="231F20"/>
          <w:spacing w:val="27"/>
          <w:w w:val="105"/>
        </w:rPr>
        <w:t> </w:t>
      </w:r>
      <w:r>
        <w:rPr>
          <w:color w:val="231F20"/>
          <w:w w:val="105"/>
        </w:rPr>
        <w:t>Nói</w:t>
      </w:r>
      <w:r>
        <w:rPr>
          <w:color w:val="231F20"/>
          <w:spacing w:val="28"/>
          <w:w w:val="105"/>
        </w:rPr>
        <w:t> </w:t>
      </w:r>
      <w:r>
        <w:rPr>
          <w:color w:val="231F20"/>
          <w:w w:val="105"/>
        </w:rPr>
        <w:t>về</w:t>
      </w:r>
      <w:r>
        <w:rPr>
          <w:color w:val="231F20"/>
          <w:spacing w:val="28"/>
          <w:w w:val="105"/>
        </w:rPr>
        <w:t> </w:t>
      </w:r>
      <w:r>
        <w:rPr>
          <w:color w:val="231F20"/>
          <w:w w:val="105"/>
        </w:rPr>
        <w:t>hiện</w:t>
      </w:r>
      <w:r>
        <w:rPr>
          <w:color w:val="231F20"/>
          <w:spacing w:val="28"/>
          <w:w w:val="105"/>
        </w:rPr>
        <w:t> </w:t>
      </w:r>
      <w:r>
        <w:rPr>
          <w:color w:val="231F20"/>
          <w:spacing w:val="-2"/>
          <w:w w:val="105"/>
        </w:rPr>
        <w:t>tượng</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19"/>
      </w:pPr>
      <w:r>
        <w:rPr>
          <w:color w:val="231F20"/>
          <w:w w:val="105"/>
        </w:rPr>
        <w:t>thời</w:t>
      </w:r>
      <w:r>
        <w:rPr>
          <w:color w:val="231F20"/>
          <w:spacing w:val="-4"/>
          <w:w w:val="105"/>
        </w:rPr>
        <w:t> </w:t>
      </w:r>
      <w:r>
        <w:rPr>
          <w:color w:val="231F20"/>
          <w:w w:val="105"/>
        </w:rPr>
        <w:t>gian</w:t>
      </w:r>
      <w:r>
        <w:rPr>
          <w:color w:val="231F20"/>
          <w:spacing w:val="-4"/>
          <w:w w:val="105"/>
        </w:rPr>
        <w:t> </w:t>
      </w:r>
      <w:r>
        <w:rPr>
          <w:color w:val="231F20"/>
          <w:w w:val="105"/>
        </w:rPr>
        <w:t>và</w:t>
      </w:r>
      <w:r>
        <w:rPr>
          <w:color w:val="231F20"/>
          <w:spacing w:val="-4"/>
          <w:w w:val="105"/>
        </w:rPr>
        <w:t> </w:t>
      </w:r>
      <w:r>
        <w:rPr>
          <w:color w:val="231F20"/>
          <w:w w:val="105"/>
        </w:rPr>
        <w:t>không</w:t>
      </w:r>
      <w:r>
        <w:rPr>
          <w:color w:val="231F20"/>
          <w:spacing w:val="-4"/>
          <w:w w:val="105"/>
        </w:rPr>
        <w:t> </w:t>
      </w:r>
      <w:r>
        <w:rPr>
          <w:color w:val="231F20"/>
          <w:w w:val="105"/>
        </w:rPr>
        <w:t>gian,</w:t>
      </w:r>
      <w:r>
        <w:rPr>
          <w:color w:val="231F20"/>
          <w:spacing w:val="-4"/>
          <w:w w:val="105"/>
        </w:rPr>
        <w:t> </w:t>
      </w:r>
      <w:r>
        <w:rPr>
          <w:color w:val="231F20"/>
          <w:w w:val="105"/>
        </w:rPr>
        <w:t>nó</w:t>
      </w:r>
      <w:r>
        <w:rPr>
          <w:color w:val="231F20"/>
          <w:spacing w:val="-4"/>
          <w:w w:val="105"/>
        </w:rPr>
        <w:t> </w:t>
      </w:r>
      <w:r>
        <w:rPr>
          <w:color w:val="231F20"/>
          <w:w w:val="105"/>
        </w:rPr>
        <w:t>không</w:t>
      </w:r>
      <w:r>
        <w:rPr>
          <w:color w:val="231F20"/>
          <w:spacing w:val="-4"/>
          <w:w w:val="105"/>
        </w:rPr>
        <w:t> </w:t>
      </w:r>
      <w:r>
        <w:rPr>
          <w:color w:val="231F20"/>
          <w:w w:val="105"/>
        </w:rPr>
        <w:t>có</w:t>
      </w:r>
      <w:r>
        <w:rPr>
          <w:color w:val="231F20"/>
          <w:spacing w:val="-4"/>
          <w:w w:val="105"/>
        </w:rPr>
        <w:t> </w:t>
      </w:r>
      <w:r>
        <w:rPr>
          <w:color w:val="231F20"/>
          <w:w w:val="105"/>
        </w:rPr>
        <w:t>thật.</w:t>
      </w:r>
      <w:r>
        <w:rPr>
          <w:color w:val="231F20"/>
          <w:spacing w:val="-4"/>
          <w:w w:val="105"/>
        </w:rPr>
        <w:t> </w:t>
      </w:r>
      <w:r>
        <w:rPr>
          <w:color w:val="231F20"/>
          <w:w w:val="105"/>
        </w:rPr>
        <w:t>Không</w:t>
      </w:r>
      <w:r>
        <w:rPr>
          <w:color w:val="231F20"/>
          <w:spacing w:val="-4"/>
          <w:w w:val="105"/>
        </w:rPr>
        <w:t> </w:t>
      </w:r>
      <w:r>
        <w:rPr>
          <w:color w:val="231F20"/>
          <w:w w:val="105"/>
        </w:rPr>
        <w:t>có</w:t>
      </w:r>
      <w:r>
        <w:rPr>
          <w:color w:val="231F20"/>
          <w:spacing w:val="-4"/>
          <w:w w:val="105"/>
        </w:rPr>
        <w:t> </w:t>
      </w:r>
      <w:r>
        <w:rPr>
          <w:color w:val="231F20"/>
          <w:w w:val="105"/>
        </w:rPr>
        <w:t>không gian</w:t>
      </w:r>
      <w:r>
        <w:rPr>
          <w:color w:val="231F20"/>
          <w:spacing w:val="-7"/>
          <w:w w:val="105"/>
        </w:rPr>
        <w:t> </w:t>
      </w:r>
      <w:r>
        <w:rPr>
          <w:color w:val="231F20"/>
          <w:w w:val="105"/>
        </w:rPr>
        <w:t>chẳng</w:t>
      </w:r>
      <w:r>
        <w:rPr>
          <w:color w:val="231F20"/>
          <w:spacing w:val="-7"/>
          <w:w w:val="105"/>
        </w:rPr>
        <w:t> </w:t>
      </w:r>
      <w:r>
        <w:rPr>
          <w:color w:val="231F20"/>
          <w:w w:val="105"/>
        </w:rPr>
        <w:t>có</w:t>
      </w:r>
      <w:r>
        <w:rPr>
          <w:color w:val="231F20"/>
          <w:spacing w:val="-7"/>
          <w:w w:val="105"/>
        </w:rPr>
        <w:t> </w:t>
      </w:r>
      <w:r>
        <w:rPr>
          <w:color w:val="231F20"/>
          <w:w w:val="105"/>
        </w:rPr>
        <w:t>cự</w:t>
      </w:r>
      <w:r>
        <w:rPr>
          <w:color w:val="231F20"/>
          <w:spacing w:val="-7"/>
          <w:w w:val="105"/>
        </w:rPr>
        <w:t> </w:t>
      </w:r>
      <w:r>
        <w:rPr>
          <w:color w:val="231F20"/>
          <w:w w:val="105"/>
        </w:rPr>
        <w:t>ly.</w:t>
      </w:r>
      <w:r>
        <w:rPr>
          <w:color w:val="231F20"/>
          <w:spacing w:val="-7"/>
          <w:w w:val="105"/>
        </w:rPr>
        <w:t> </w:t>
      </w:r>
      <w:r>
        <w:rPr>
          <w:color w:val="231F20"/>
          <w:w w:val="105"/>
        </w:rPr>
        <w:t>Không</w:t>
      </w:r>
      <w:r>
        <w:rPr>
          <w:color w:val="231F20"/>
          <w:spacing w:val="-7"/>
          <w:w w:val="105"/>
        </w:rPr>
        <w:t> </w:t>
      </w:r>
      <w:r>
        <w:rPr>
          <w:color w:val="231F20"/>
          <w:w w:val="105"/>
        </w:rPr>
        <w:t>có</w:t>
      </w:r>
      <w:r>
        <w:rPr>
          <w:color w:val="231F20"/>
          <w:spacing w:val="-7"/>
          <w:w w:val="105"/>
        </w:rPr>
        <w:t> </w:t>
      </w:r>
      <w:r>
        <w:rPr>
          <w:color w:val="231F20"/>
          <w:w w:val="105"/>
        </w:rPr>
        <w:t>thời</w:t>
      </w:r>
      <w:r>
        <w:rPr>
          <w:color w:val="231F20"/>
          <w:spacing w:val="-7"/>
          <w:w w:val="105"/>
        </w:rPr>
        <w:t> </w:t>
      </w:r>
      <w:r>
        <w:rPr>
          <w:color w:val="231F20"/>
          <w:w w:val="105"/>
        </w:rPr>
        <w:t>gian</w:t>
      </w:r>
      <w:r>
        <w:rPr>
          <w:color w:val="231F20"/>
          <w:spacing w:val="-7"/>
          <w:w w:val="105"/>
        </w:rPr>
        <w:t> </w:t>
      </w:r>
      <w:r>
        <w:rPr>
          <w:color w:val="231F20"/>
          <w:w w:val="105"/>
        </w:rPr>
        <w:t>nên</w:t>
      </w:r>
      <w:r>
        <w:rPr>
          <w:color w:val="231F20"/>
          <w:spacing w:val="-7"/>
          <w:w w:val="105"/>
        </w:rPr>
        <w:t> </w:t>
      </w:r>
      <w:r>
        <w:rPr>
          <w:color w:val="231F20"/>
          <w:w w:val="105"/>
        </w:rPr>
        <w:t>chẳng</w:t>
      </w:r>
      <w:r>
        <w:rPr>
          <w:color w:val="231F20"/>
          <w:spacing w:val="-7"/>
          <w:w w:val="105"/>
        </w:rPr>
        <w:t> </w:t>
      </w:r>
      <w:r>
        <w:rPr>
          <w:color w:val="231F20"/>
          <w:w w:val="105"/>
        </w:rPr>
        <w:t>có</w:t>
      </w:r>
      <w:r>
        <w:rPr>
          <w:color w:val="231F20"/>
          <w:spacing w:val="-7"/>
          <w:w w:val="105"/>
        </w:rPr>
        <w:t> </w:t>
      </w:r>
      <w:r>
        <w:rPr>
          <w:color w:val="231F20"/>
          <w:w w:val="105"/>
        </w:rPr>
        <w:t>trước sau. Trên thực tế, pháp thân Bồ tát đều hiểu rõ. Chúng ta </w:t>
      </w:r>
      <w:r>
        <w:rPr>
          <w:color w:val="231F20"/>
        </w:rPr>
        <w:t>sống</w:t>
      </w:r>
      <w:r>
        <w:rPr>
          <w:color w:val="231F20"/>
          <w:spacing w:val="-4"/>
        </w:rPr>
        <w:t> </w:t>
      </w:r>
      <w:r>
        <w:rPr>
          <w:color w:val="231F20"/>
        </w:rPr>
        <w:t>ở</w:t>
      </w:r>
      <w:r>
        <w:rPr>
          <w:color w:val="231F20"/>
          <w:spacing w:val="-3"/>
        </w:rPr>
        <w:t> </w:t>
      </w:r>
      <w:r>
        <w:rPr>
          <w:color w:val="231F20"/>
        </w:rPr>
        <w:t>đâu?</w:t>
      </w:r>
      <w:r>
        <w:rPr>
          <w:color w:val="231F20"/>
          <w:spacing w:val="-3"/>
        </w:rPr>
        <w:t> </w:t>
      </w:r>
      <w:r>
        <w:rPr>
          <w:color w:val="231F20"/>
        </w:rPr>
        <w:t>Sống</w:t>
      </w:r>
      <w:r>
        <w:rPr>
          <w:color w:val="231F20"/>
          <w:spacing w:val="-3"/>
        </w:rPr>
        <w:t> </w:t>
      </w:r>
      <w:r>
        <w:rPr>
          <w:color w:val="231F20"/>
        </w:rPr>
        <w:t>ngay</w:t>
      </w:r>
      <w:r>
        <w:rPr>
          <w:color w:val="231F20"/>
          <w:spacing w:val="-3"/>
        </w:rPr>
        <w:t> </w:t>
      </w:r>
      <w:r>
        <w:rPr>
          <w:color w:val="231F20"/>
        </w:rPr>
        <w:t>đây,</w:t>
      </w:r>
      <w:r>
        <w:rPr>
          <w:color w:val="231F20"/>
          <w:spacing w:val="-3"/>
        </w:rPr>
        <w:t> </w:t>
      </w:r>
      <w:r>
        <w:rPr>
          <w:color w:val="231F20"/>
        </w:rPr>
        <w:t>miên</w:t>
      </w:r>
      <w:r>
        <w:rPr>
          <w:color w:val="231F20"/>
          <w:spacing w:val="-3"/>
        </w:rPr>
        <w:t> </w:t>
      </w:r>
      <w:r>
        <w:rPr>
          <w:color w:val="231F20"/>
        </w:rPr>
        <w:t>viễn</w:t>
      </w:r>
      <w:r>
        <w:rPr>
          <w:color w:val="231F20"/>
          <w:spacing w:val="-3"/>
        </w:rPr>
        <w:t> </w:t>
      </w:r>
      <w:r>
        <w:rPr>
          <w:color w:val="231F20"/>
        </w:rPr>
        <w:t>đều</w:t>
      </w:r>
      <w:r>
        <w:rPr>
          <w:color w:val="231F20"/>
          <w:spacing w:val="-3"/>
        </w:rPr>
        <w:t> </w:t>
      </w:r>
      <w:r>
        <w:rPr>
          <w:color w:val="231F20"/>
        </w:rPr>
        <w:t>sống</w:t>
      </w:r>
      <w:r>
        <w:rPr>
          <w:color w:val="231F20"/>
          <w:spacing w:val="-3"/>
        </w:rPr>
        <w:t> </w:t>
      </w:r>
      <w:r>
        <w:rPr>
          <w:color w:val="231F20"/>
        </w:rPr>
        <w:t>ngay</w:t>
      </w:r>
      <w:r>
        <w:rPr>
          <w:color w:val="231F20"/>
          <w:spacing w:val="-3"/>
        </w:rPr>
        <w:t> </w:t>
      </w:r>
      <w:r>
        <w:rPr>
          <w:color w:val="231F20"/>
        </w:rPr>
        <w:t>đây,</w:t>
      </w:r>
      <w:r>
        <w:rPr>
          <w:color w:val="231F20"/>
          <w:spacing w:val="-3"/>
        </w:rPr>
        <w:t> </w:t>
      </w:r>
      <w:r>
        <w:rPr>
          <w:color w:val="231F20"/>
        </w:rPr>
        <w:t>bởi </w:t>
      </w:r>
      <w:r>
        <w:rPr>
          <w:color w:val="231F20"/>
          <w:w w:val="105"/>
        </w:rPr>
        <w:t>mỗi</w:t>
      </w:r>
      <w:r>
        <w:rPr>
          <w:color w:val="231F20"/>
          <w:spacing w:val="-17"/>
          <w:w w:val="105"/>
        </w:rPr>
        <w:t> </w:t>
      </w:r>
      <w:r>
        <w:rPr>
          <w:color w:val="231F20"/>
          <w:w w:val="105"/>
        </w:rPr>
        <w:t>ý</w:t>
      </w:r>
      <w:r>
        <w:rPr>
          <w:color w:val="231F20"/>
          <w:spacing w:val="-16"/>
          <w:w w:val="105"/>
        </w:rPr>
        <w:t> </w:t>
      </w:r>
      <w:r>
        <w:rPr>
          <w:color w:val="231F20"/>
          <w:w w:val="105"/>
        </w:rPr>
        <w:t>niệm,</w:t>
      </w:r>
      <w:r>
        <w:rPr>
          <w:color w:val="231F20"/>
          <w:spacing w:val="-16"/>
          <w:w w:val="105"/>
        </w:rPr>
        <w:t> </w:t>
      </w:r>
      <w:r>
        <w:rPr>
          <w:color w:val="231F20"/>
          <w:w w:val="105"/>
        </w:rPr>
        <w:t>ở</w:t>
      </w:r>
      <w:r>
        <w:rPr>
          <w:color w:val="231F20"/>
          <w:spacing w:val="-17"/>
          <w:w w:val="105"/>
        </w:rPr>
        <w:t> </w:t>
      </w:r>
      <w:r>
        <w:rPr>
          <w:color w:val="231F20"/>
          <w:w w:val="105"/>
        </w:rPr>
        <w:t>đây</w:t>
      </w:r>
      <w:r>
        <w:rPr>
          <w:color w:val="231F20"/>
          <w:spacing w:val="-16"/>
          <w:w w:val="105"/>
        </w:rPr>
        <w:t> </w:t>
      </w:r>
      <w:r>
        <w:rPr>
          <w:color w:val="231F20"/>
          <w:w w:val="105"/>
        </w:rPr>
        <w:t>nói</w:t>
      </w:r>
      <w:r>
        <w:rPr>
          <w:color w:val="231F20"/>
          <w:spacing w:val="-16"/>
          <w:w w:val="105"/>
        </w:rPr>
        <w:t> </w:t>
      </w:r>
      <w:r>
        <w:rPr>
          <w:color w:val="231F20"/>
          <w:w w:val="105"/>
        </w:rPr>
        <w:t>về</w:t>
      </w:r>
      <w:r>
        <w:rPr>
          <w:color w:val="231F20"/>
          <w:spacing w:val="-16"/>
          <w:w w:val="105"/>
        </w:rPr>
        <w:t> </w:t>
      </w:r>
      <w:r>
        <w:rPr>
          <w:color w:val="231F20"/>
          <w:w w:val="105"/>
        </w:rPr>
        <w:t>ý</w:t>
      </w:r>
      <w:r>
        <w:rPr>
          <w:color w:val="231F20"/>
          <w:spacing w:val="-16"/>
          <w:w w:val="105"/>
        </w:rPr>
        <w:t> </w:t>
      </w:r>
      <w:r>
        <w:rPr>
          <w:color w:val="231F20"/>
          <w:w w:val="105"/>
        </w:rPr>
        <w:t>niệm</w:t>
      </w:r>
      <w:r>
        <w:rPr>
          <w:color w:val="231F20"/>
          <w:spacing w:val="-17"/>
          <w:w w:val="105"/>
        </w:rPr>
        <w:t> </w:t>
      </w:r>
      <w:r>
        <w:rPr>
          <w:color w:val="231F20"/>
          <w:w w:val="105"/>
        </w:rPr>
        <w:t>mà</w:t>
      </w:r>
      <w:r>
        <w:rPr>
          <w:color w:val="231F20"/>
          <w:spacing w:val="-17"/>
          <w:w w:val="105"/>
        </w:rPr>
        <w:t> </w:t>
      </w:r>
      <w:r>
        <w:rPr>
          <w:color w:val="231F20"/>
          <w:w w:val="105"/>
        </w:rPr>
        <w:t>Bồ</w:t>
      </w:r>
      <w:r>
        <w:rPr>
          <w:color w:val="231F20"/>
          <w:spacing w:val="-17"/>
          <w:w w:val="105"/>
        </w:rPr>
        <w:t> </w:t>
      </w:r>
      <w:r>
        <w:rPr>
          <w:color w:val="231F20"/>
          <w:w w:val="105"/>
        </w:rPr>
        <w:t>tát</w:t>
      </w:r>
      <w:r>
        <w:rPr>
          <w:color w:val="231F20"/>
          <w:spacing w:val="-17"/>
          <w:w w:val="105"/>
        </w:rPr>
        <w:t> </w:t>
      </w:r>
      <w:r>
        <w:rPr>
          <w:color w:val="231F20"/>
          <w:w w:val="105"/>
        </w:rPr>
        <w:t>Di</w:t>
      </w:r>
      <w:r>
        <w:rPr>
          <w:color w:val="231F20"/>
          <w:spacing w:val="-16"/>
          <w:w w:val="105"/>
        </w:rPr>
        <w:t> </w:t>
      </w:r>
      <w:r>
        <w:rPr>
          <w:color w:val="231F20"/>
          <w:w w:val="105"/>
        </w:rPr>
        <w:t>Lặc</w:t>
      </w:r>
      <w:r>
        <w:rPr>
          <w:color w:val="231F20"/>
          <w:spacing w:val="-16"/>
          <w:w w:val="105"/>
        </w:rPr>
        <w:t> </w:t>
      </w:r>
      <w:r>
        <w:rPr>
          <w:color w:val="231F20"/>
          <w:w w:val="105"/>
        </w:rPr>
        <w:t>nói,</w:t>
      </w:r>
      <w:r>
        <w:rPr>
          <w:color w:val="231F20"/>
          <w:spacing w:val="-16"/>
          <w:w w:val="105"/>
        </w:rPr>
        <w:t> </w:t>
      </w:r>
      <w:r>
        <w:rPr>
          <w:color w:val="231F20"/>
          <w:w w:val="105"/>
        </w:rPr>
        <w:t>mỗi</w:t>
      </w:r>
      <w:r>
        <w:rPr>
          <w:color w:val="231F20"/>
          <w:spacing w:val="-17"/>
          <w:w w:val="105"/>
        </w:rPr>
        <w:t> </w:t>
      </w:r>
      <w:r>
        <w:rPr>
          <w:color w:val="231F20"/>
          <w:w w:val="105"/>
        </w:rPr>
        <w:t>ý niệm đều độc lập, chứ không phải chúng nối liền với nhau.</w:t>
      </w:r>
    </w:p>
    <w:p>
      <w:pPr>
        <w:pStyle w:val="BodyText"/>
        <w:spacing w:line="307" w:lineRule="auto" w:before="138"/>
        <w:ind w:left="387" w:right="122" w:firstLine="453"/>
      </w:pPr>
      <w:r>
        <w:rPr>
          <w:color w:val="231F20"/>
          <w:w w:val="105"/>
        </w:rPr>
        <w:t>Khoa</w:t>
      </w:r>
      <w:r>
        <w:rPr>
          <w:color w:val="231F20"/>
          <w:spacing w:val="-2"/>
          <w:w w:val="105"/>
        </w:rPr>
        <w:t> </w:t>
      </w:r>
      <w:r>
        <w:rPr>
          <w:color w:val="231F20"/>
          <w:w w:val="105"/>
        </w:rPr>
        <w:t>học</w:t>
      </w:r>
      <w:r>
        <w:rPr>
          <w:color w:val="231F20"/>
          <w:spacing w:val="-2"/>
          <w:w w:val="105"/>
        </w:rPr>
        <w:t> </w:t>
      </w:r>
      <w:r>
        <w:rPr>
          <w:color w:val="231F20"/>
          <w:w w:val="105"/>
        </w:rPr>
        <w:t>lượng</w:t>
      </w:r>
      <w:r>
        <w:rPr>
          <w:color w:val="231F20"/>
          <w:spacing w:val="-2"/>
          <w:w w:val="105"/>
        </w:rPr>
        <w:t> </w:t>
      </w:r>
      <w:r>
        <w:rPr>
          <w:color w:val="231F20"/>
          <w:w w:val="105"/>
        </w:rPr>
        <w:t>tử</w:t>
      </w:r>
      <w:r>
        <w:rPr>
          <w:color w:val="231F20"/>
          <w:spacing w:val="-3"/>
          <w:w w:val="105"/>
        </w:rPr>
        <w:t> </w:t>
      </w:r>
      <w:r>
        <w:rPr>
          <w:color w:val="231F20"/>
          <w:w w:val="105"/>
        </w:rPr>
        <w:t>cũng</w:t>
      </w:r>
      <w:r>
        <w:rPr>
          <w:color w:val="231F20"/>
          <w:spacing w:val="-2"/>
          <w:w w:val="105"/>
        </w:rPr>
        <w:t> </w:t>
      </w:r>
      <w:r>
        <w:rPr>
          <w:color w:val="231F20"/>
          <w:w w:val="105"/>
        </w:rPr>
        <w:t>phát</w:t>
      </w:r>
      <w:r>
        <w:rPr>
          <w:color w:val="231F20"/>
          <w:spacing w:val="-2"/>
          <w:w w:val="105"/>
        </w:rPr>
        <w:t> </w:t>
      </w:r>
      <w:r>
        <w:rPr>
          <w:color w:val="231F20"/>
          <w:w w:val="105"/>
        </w:rPr>
        <w:t>hiện</w:t>
      </w:r>
      <w:r>
        <w:rPr>
          <w:color w:val="231F20"/>
          <w:spacing w:val="-2"/>
          <w:w w:val="105"/>
        </w:rPr>
        <w:t> </w:t>
      </w:r>
      <w:r>
        <w:rPr>
          <w:color w:val="231F20"/>
          <w:w w:val="105"/>
        </w:rPr>
        <w:t>ra,</w:t>
      </w:r>
      <w:r>
        <w:rPr>
          <w:color w:val="231F20"/>
          <w:spacing w:val="-2"/>
          <w:w w:val="105"/>
        </w:rPr>
        <w:t> </w:t>
      </w:r>
      <w:r>
        <w:rPr>
          <w:color w:val="231F20"/>
          <w:w w:val="105"/>
        </w:rPr>
        <w:t>họ</w:t>
      </w:r>
      <w:r>
        <w:rPr>
          <w:color w:val="231F20"/>
          <w:spacing w:val="-2"/>
          <w:w w:val="105"/>
        </w:rPr>
        <w:t> </w:t>
      </w:r>
      <w:r>
        <w:rPr>
          <w:color w:val="231F20"/>
          <w:w w:val="105"/>
        </w:rPr>
        <w:t>nói</w:t>
      </w:r>
      <w:r>
        <w:rPr>
          <w:color w:val="231F20"/>
          <w:spacing w:val="-2"/>
          <w:w w:val="105"/>
        </w:rPr>
        <w:t> </w:t>
      </w:r>
      <w:r>
        <w:rPr>
          <w:color w:val="231F20"/>
          <w:w w:val="105"/>
        </w:rPr>
        <w:t>mỗi</w:t>
      </w:r>
      <w:r>
        <w:rPr>
          <w:color w:val="231F20"/>
          <w:spacing w:val="-2"/>
          <w:w w:val="105"/>
        </w:rPr>
        <w:t> </w:t>
      </w:r>
      <w:r>
        <w:rPr>
          <w:color w:val="231F20"/>
          <w:w w:val="105"/>
        </w:rPr>
        <w:t>ý</w:t>
      </w:r>
      <w:r>
        <w:rPr>
          <w:color w:val="231F20"/>
          <w:spacing w:val="-2"/>
          <w:w w:val="105"/>
        </w:rPr>
        <w:t> </w:t>
      </w:r>
      <w:r>
        <w:rPr>
          <w:color w:val="231F20"/>
          <w:w w:val="105"/>
        </w:rPr>
        <w:t>niệm </w:t>
      </w:r>
      <w:r>
        <w:rPr>
          <w:color w:val="231F20"/>
          <w:w w:val="110"/>
        </w:rPr>
        <w:t>giống</w:t>
      </w:r>
      <w:r>
        <w:rPr>
          <w:color w:val="231F20"/>
          <w:spacing w:val="-11"/>
          <w:w w:val="110"/>
        </w:rPr>
        <w:t> </w:t>
      </w:r>
      <w:r>
        <w:rPr>
          <w:color w:val="231F20"/>
          <w:w w:val="110"/>
        </w:rPr>
        <w:t>như</w:t>
      </w:r>
      <w:r>
        <w:rPr>
          <w:color w:val="231F20"/>
          <w:spacing w:val="-11"/>
          <w:w w:val="110"/>
        </w:rPr>
        <w:t> </w:t>
      </w:r>
      <w:r>
        <w:rPr>
          <w:color w:val="231F20"/>
          <w:w w:val="110"/>
        </w:rPr>
        <w:t>thước</w:t>
      </w:r>
      <w:r>
        <w:rPr>
          <w:color w:val="231F20"/>
          <w:spacing w:val="-11"/>
          <w:w w:val="110"/>
        </w:rPr>
        <w:t> </w:t>
      </w:r>
      <w:r>
        <w:rPr>
          <w:color w:val="231F20"/>
          <w:w w:val="110"/>
        </w:rPr>
        <w:t>phim</w:t>
      </w:r>
      <w:r>
        <w:rPr>
          <w:color w:val="231F20"/>
          <w:spacing w:val="-11"/>
          <w:w w:val="110"/>
        </w:rPr>
        <w:t> </w:t>
      </w:r>
      <w:r>
        <w:rPr>
          <w:color w:val="231F20"/>
          <w:w w:val="110"/>
        </w:rPr>
        <w:t>điện</w:t>
      </w:r>
      <w:r>
        <w:rPr>
          <w:color w:val="231F20"/>
          <w:spacing w:val="-10"/>
          <w:w w:val="110"/>
        </w:rPr>
        <w:t> </w:t>
      </w:r>
      <w:r>
        <w:rPr>
          <w:color w:val="231F20"/>
          <w:w w:val="110"/>
        </w:rPr>
        <w:t>ảnh</w:t>
      </w:r>
      <w:r>
        <w:rPr>
          <w:color w:val="231F20"/>
          <w:spacing w:val="-11"/>
          <w:w w:val="110"/>
        </w:rPr>
        <w:t> </w:t>
      </w:r>
      <w:r>
        <w:rPr>
          <w:color w:val="231F20"/>
          <w:w w:val="110"/>
        </w:rPr>
        <w:t>vậy,</w:t>
      </w:r>
      <w:r>
        <w:rPr>
          <w:color w:val="231F20"/>
          <w:spacing w:val="-11"/>
          <w:w w:val="110"/>
        </w:rPr>
        <w:t> </w:t>
      </w:r>
      <w:r>
        <w:rPr>
          <w:color w:val="231F20"/>
          <w:w w:val="110"/>
        </w:rPr>
        <w:t>mỗi</w:t>
      </w:r>
      <w:r>
        <w:rPr>
          <w:color w:val="231F20"/>
          <w:spacing w:val="-11"/>
          <w:w w:val="110"/>
        </w:rPr>
        <w:t> </w:t>
      </w:r>
      <w:r>
        <w:rPr>
          <w:color w:val="231F20"/>
          <w:w w:val="110"/>
        </w:rPr>
        <w:t>tấm</w:t>
      </w:r>
      <w:r>
        <w:rPr>
          <w:color w:val="231F20"/>
          <w:spacing w:val="-11"/>
          <w:w w:val="110"/>
        </w:rPr>
        <w:t> </w:t>
      </w:r>
      <w:r>
        <w:rPr>
          <w:color w:val="231F20"/>
          <w:w w:val="110"/>
        </w:rPr>
        <w:t>đều</w:t>
      </w:r>
      <w:r>
        <w:rPr>
          <w:color w:val="231F20"/>
          <w:spacing w:val="-11"/>
          <w:w w:val="110"/>
        </w:rPr>
        <w:t> </w:t>
      </w:r>
      <w:r>
        <w:rPr>
          <w:color w:val="231F20"/>
          <w:w w:val="110"/>
        </w:rPr>
        <w:t>độc</w:t>
      </w:r>
      <w:r>
        <w:rPr>
          <w:color w:val="231F20"/>
          <w:spacing w:val="-11"/>
          <w:w w:val="110"/>
        </w:rPr>
        <w:t> </w:t>
      </w:r>
      <w:r>
        <w:rPr>
          <w:color w:val="231F20"/>
          <w:w w:val="110"/>
        </w:rPr>
        <w:t>lập riêng</w:t>
      </w:r>
      <w:r>
        <w:rPr>
          <w:color w:val="231F20"/>
          <w:spacing w:val="-20"/>
          <w:w w:val="110"/>
        </w:rPr>
        <w:t> </w:t>
      </w:r>
      <w:r>
        <w:rPr>
          <w:color w:val="231F20"/>
          <w:w w:val="110"/>
        </w:rPr>
        <w:t>biệt,</w:t>
      </w:r>
      <w:r>
        <w:rPr>
          <w:color w:val="231F20"/>
          <w:spacing w:val="-20"/>
          <w:w w:val="110"/>
        </w:rPr>
        <w:t> </w:t>
      </w:r>
      <w:r>
        <w:rPr>
          <w:color w:val="231F20"/>
          <w:w w:val="110"/>
        </w:rPr>
        <w:t>tấm</w:t>
      </w:r>
      <w:r>
        <w:rPr>
          <w:color w:val="231F20"/>
          <w:spacing w:val="-20"/>
          <w:w w:val="110"/>
        </w:rPr>
        <w:t> </w:t>
      </w:r>
      <w:r>
        <w:rPr>
          <w:color w:val="231F20"/>
          <w:w w:val="110"/>
        </w:rPr>
        <w:t>trước</w:t>
      </w:r>
      <w:r>
        <w:rPr>
          <w:color w:val="231F20"/>
          <w:spacing w:val="-20"/>
          <w:w w:val="110"/>
        </w:rPr>
        <w:t> </w:t>
      </w:r>
      <w:r>
        <w:rPr>
          <w:color w:val="231F20"/>
          <w:w w:val="110"/>
        </w:rPr>
        <w:t>tấm</w:t>
      </w:r>
      <w:r>
        <w:rPr>
          <w:color w:val="231F20"/>
          <w:spacing w:val="-20"/>
          <w:w w:val="110"/>
        </w:rPr>
        <w:t> </w:t>
      </w:r>
      <w:r>
        <w:rPr>
          <w:color w:val="231F20"/>
          <w:w w:val="110"/>
        </w:rPr>
        <w:t>sau</w:t>
      </w:r>
      <w:r>
        <w:rPr>
          <w:color w:val="231F20"/>
          <w:spacing w:val="-20"/>
          <w:w w:val="110"/>
        </w:rPr>
        <w:t> </w:t>
      </w:r>
      <w:r>
        <w:rPr>
          <w:color w:val="231F20"/>
          <w:w w:val="110"/>
        </w:rPr>
        <w:t>không</w:t>
      </w:r>
      <w:r>
        <w:rPr>
          <w:color w:val="231F20"/>
          <w:spacing w:val="-20"/>
          <w:w w:val="110"/>
        </w:rPr>
        <w:t> </w:t>
      </w:r>
      <w:r>
        <w:rPr>
          <w:color w:val="231F20"/>
          <w:w w:val="110"/>
        </w:rPr>
        <w:t>liên</w:t>
      </w:r>
      <w:r>
        <w:rPr>
          <w:color w:val="231F20"/>
          <w:spacing w:val="-20"/>
          <w:w w:val="110"/>
        </w:rPr>
        <w:t> </w:t>
      </w:r>
      <w:r>
        <w:rPr>
          <w:color w:val="231F20"/>
          <w:w w:val="110"/>
        </w:rPr>
        <w:t>quan</w:t>
      </w:r>
      <w:r>
        <w:rPr>
          <w:color w:val="231F20"/>
          <w:spacing w:val="-20"/>
          <w:w w:val="110"/>
        </w:rPr>
        <w:t> </w:t>
      </w:r>
      <w:r>
        <w:rPr>
          <w:color w:val="231F20"/>
          <w:w w:val="110"/>
        </w:rPr>
        <w:t>gì</w:t>
      </w:r>
      <w:r>
        <w:rPr>
          <w:color w:val="231F20"/>
          <w:spacing w:val="-20"/>
          <w:w w:val="110"/>
        </w:rPr>
        <w:t> </w:t>
      </w:r>
      <w:r>
        <w:rPr>
          <w:color w:val="231F20"/>
          <w:w w:val="110"/>
        </w:rPr>
        <w:t>với</w:t>
      </w:r>
      <w:r>
        <w:rPr>
          <w:color w:val="231F20"/>
          <w:spacing w:val="-20"/>
          <w:w w:val="110"/>
        </w:rPr>
        <w:t> </w:t>
      </w:r>
      <w:r>
        <w:rPr>
          <w:color w:val="231F20"/>
          <w:w w:val="110"/>
        </w:rPr>
        <w:t>nhau. </w:t>
      </w:r>
      <w:r>
        <w:rPr>
          <w:color w:val="231F20"/>
          <w:spacing w:val="-2"/>
          <w:w w:val="105"/>
        </w:rPr>
        <w:t>Mỗi</w:t>
      </w:r>
      <w:r>
        <w:rPr>
          <w:color w:val="231F20"/>
          <w:spacing w:val="-18"/>
          <w:w w:val="105"/>
        </w:rPr>
        <w:t> </w:t>
      </w:r>
      <w:r>
        <w:rPr>
          <w:color w:val="231F20"/>
          <w:spacing w:val="-2"/>
          <w:w w:val="105"/>
        </w:rPr>
        <w:t>tấm</w:t>
      </w:r>
      <w:r>
        <w:rPr>
          <w:color w:val="231F20"/>
          <w:spacing w:val="-18"/>
          <w:w w:val="105"/>
        </w:rPr>
        <w:t> </w:t>
      </w:r>
      <w:r>
        <w:rPr>
          <w:color w:val="231F20"/>
          <w:spacing w:val="-2"/>
          <w:w w:val="105"/>
        </w:rPr>
        <w:t>đều</w:t>
      </w:r>
      <w:r>
        <w:rPr>
          <w:color w:val="231F20"/>
          <w:spacing w:val="-18"/>
          <w:w w:val="105"/>
        </w:rPr>
        <w:t> </w:t>
      </w:r>
      <w:r>
        <w:rPr>
          <w:color w:val="231F20"/>
          <w:spacing w:val="-2"/>
          <w:w w:val="105"/>
        </w:rPr>
        <w:t>độc</w:t>
      </w:r>
      <w:r>
        <w:rPr>
          <w:color w:val="231F20"/>
          <w:spacing w:val="-18"/>
          <w:w w:val="105"/>
        </w:rPr>
        <w:t> </w:t>
      </w:r>
      <w:r>
        <w:rPr>
          <w:color w:val="231F20"/>
          <w:spacing w:val="-2"/>
          <w:w w:val="105"/>
        </w:rPr>
        <w:t>lập</w:t>
      </w:r>
      <w:r>
        <w:rPr>
          <w:color w:val="231F20"/>
          <w:spacing w:val="-18"/>
          <w:w w:val="105"/>
        </w:rPr>
        <w:t> </w:t>
      </w:r>
      <w:r>
        <w:rPr>
          <w:color w:val="231F20"/>
          <w:spacing w:val="-2"/>
          <w:w w:val="105"/>
        </w:rPr>
        <w:t>riêng</w:t>
      </w:r>
      <w:r>
        <w:rPr>
          <w:color w:val="231F20"/>
          <w:spacing w:val="-18"/>
          <w:w w:val="105"/>
        </w:rPr>
        <w:t> </w:t>
      </w:r>
      <w:r>
        <w:rPr>
          <w:color w:val="231F20"/>
          <w:spacing w:val="-2"/>
          <w:w w:val="105"/>
        </w:rPr>
        <w:t>biệt,</w:t>
      </w:r>
      <w:r>
        <w:rPr>
          <w:color w:val="231F20"/>
          <w:spacing w:val="-18"/>
          <w:w w:val="105"/>
        </w:rPr>
        <w:t> </w:t>
      </w:r>
      <w:r>
        <w:rPr>
          <w:color w:val="231F20"/>
          <w:spacing w:val="-2"/>
          <w:w w:val="105"/>
        </w:rPr>
        <w:t>giống</w:t>
      </w:r>
      <w:r>
        <w:rPr>
          <w:color w:val="231F20"/>
          <w:spacing w:val="-18"/>
          <w:w w:val="105"/>
        </w:rPr>
        <w:t> </w:t>
      </w:r>
      <w:r>
        <w:rPr>
          <w:color w:val="231F20"/>
          <w:spacing w:val="-2"/>
          <w:w w:val="105"/>
        </w:rPr>
        <w:t>như</w:t>
      </w:r>
      <w:r>
        <w:rPr>
          <w:color w:val="231F20"/>
          <w:spacing w:val="-18"/>
          <w:w w:val="105"/>
        </w:rPr>
        <w:t> </w:t>
      </w:r>
      <w:r>
        <w:rPr>
          <w:color w:val="231F20"/>
          <w:spacing w:val="-2"/>
          <w:w w:val="105"/>
        </w:rPr>
        <w:t>Phật</w:t>
      </w:r>
      <w:r>
        <w:rPr>
          <w:color w:val="231F20"/>
          <w:spacing w:val="-18"/>
          <w:w w:val="105"/>
        </w:rPr>
        <w:t> </w:t>
      </w:r>
      <w:r>
        <w:rPr>
          <w:color w:val="231F20"/>
          <w:spacing w:val="-2"/>
          <w:w w:val="105"/>
        </w:rPr>
        <w:t>pháp</w:t>
      </w:r>
      <w:r>
        <w:rPr>
          <w:color w:val="231F20"/>
          <w:spacing w:val="-18"/>
          <w:w w:val="105"/>
        </w:rPr>
        <w:t> </w:t>
      </w:r>
      <w:r>
        <w:rPr>
          <w:color w:val="231F20"/>
          <w:spacing w:val="-2"/>
          <w:w w:val="105"/>
        </w:rPr>
        <w:t>nói</w:t>
      </w:r>
      <w:r>
        <w:rPr>
          <w:color w:val="231F20"/>
          <w:spacing w:val="-18"/>
          <w:w w:val="105"/>
        </w:rPr>
        <w:t> </w:t>
      </w:r>
      <w:r>
        <w:rPr>
          <w:color w:val="231F20"/>
          <w:spacing w:val="-2"/>
          <w:w w:val="105"/>
        </w:rPr>
        <w:t>vậy. </w:t>
      </w:r>
      <w:r>
        <w:rPr>
          <w:color w:val="231F20"/>
          <w:w w:val="105"/>
        </w:rPr>
        <w:t>Trong</w:t>
      </w:r>
      <w:r>
        <w:rPr>
          <w:color w:val="231F20"/>
          <w:spacing w:val="-8"/>
          <w:w w:val="105"/>
        </w:rPr>
        <w:t> </w:t>
      </w:r>
      <w:r>
        <w:rPr>
          <w:i/>
          <w:color w:val="231F20"/>
          <w:w w:val="105"/>
        </w:rPr>
        <w:t>Hoa</w:t>
      </w:r>
      <w:r>
        <w:rPr>
          <w:i/>
          <w:color w:val="231F20"/>
          <w:spacing w:val="-7"/>
          <w:w w:val="105"/>
        </w:rPr>
        <w:t> </w:t>
      </w:r>
      <w:r>
        <w:rPr>
          <w:i/>
          <w:color w:val="231F20"/>
          <w:w w:val="105"/>
        </w:rPr>
        <w:t>Nghiêm</w:t>
      </w:r>
      <w:r>
        <w:rPr>
          <w:color w:val="231F20"/>
          <w:w w:val="105"/>
        </w:rPr>
        <w:t>,</w:t>
      </w:r>
      <w:r>
        <w:rPr>
          <w:color w:val="231F20"/>
          <w:spacing w:val="-7"/>
          <w:w w:val="105"/>
        </w:rPr>
        <w:t> </w:t>
      </w:r>
      <w:r>
        <w:rPr>
          <w:color w:val="231F20"/>
          <w:w w:val="105"/>
        </w:rPr>
        <w:t>nói</w:t>
      </w:r>
      <w:r>
        <w:rPr>
          <w:color w:val="231F20"/>
          <w:spacing w:val="-7"/>
          <w:w w:val="105"/>
        </w:rPr>
        <w:t> </w:t>
      </w:r>
      <w:r>
        <w:rPr>
          <w:color w:val="231F20"/>
          <w:w w:val="105"/>
        </w:rPr>
        <w:t>là</w:t>
      </w:r>
      <w:r>
        <w:rPr>
          <w:color w:val="231F20"/>
          <w:spacing w:val="-7"/>
          <w:w w:val="105"/>
        </w:rPr>
        <w:t> </w:t>
      </w:r>
      <w:r>
        <w:rPr>
          <w:color w:val="231F20"/>
          <w:w w:val="105"/>
        </w:rPr>
        <w:t>tướng</w:t>
      </w:r>
      <w:r>
        <w:rPr>
          <w:color w:val="231F20"/>
          <w:spacing w:val="-7"/>
          <w:w w:val="105"/>
        </w:rPr>
        <w:t> </w:t>
      </w:r>
      <w:r>
        <w:rPr>
          <w:color w:val="231F20"/>
          <w:w w:val="105"/>
        </w:rPr>
        <w:t>tương</w:t>
      </w:r>
      <w:r>
        <w:rPr>
          <w:color w:val="231F20"/>
          <w:spacing w:val="-7"/>
          <w:w w:val="105"/>
        </w:rPr>
        <w:t> </w:t>
      </w:r>
      <w:r>
        <w:rPr>
          <w:color w:val="231F20"/>
          <w:w w:val="105"/>
        </w:rPr>
        <w:t>tư</w:t>
      </w:r>
      <w:r>
        <w:rPr>
          <w:color w:val="231F20"/>
          <w:spacing w:val="-7"/>
          <w:w w:val="105"/>
        </w:rPr>
        <w:t> </w:t>
      </w:r>
      <w:r>
        <w:rPr>
          <w:color w:val="231F20"/>
          <w:w w:val="105"/>
        </w:rPr>
        <w:t>tương</w:t>
      </w:r>
      <w:r>
        <w:rPr>
          <w:color w:val="231F20"/>
          <w:spacing w:val="-7"/>
          <w:w w:val="105"/>
        </w:rPr>
        <w:t> </w:t>
      </w:r>
      <w:r>
        <w:rPr>
          <w:color w:val="231F20"/>
          <w:w w:val="105"/>
        </w:rPr>
        <w:t>tục,</w:t>
      </w:r>
      <w:r>
        <w:rPr>
          <w:color w:val="231F20"/>
          <w:spacing w:val="-7"/>
          <w:w w:val="105"/>
        </w:rPr>
        <w:t> </w:t>
      </w:r>
      <w:r>
        <w:rPr>
          <w:color w:val="231F20"/>
          <w:w w:val="105"/>
        </w:rPr>
        <w:t>bởi</w:t>
      </w:r>
      <w:r>
        <w:rPr>
          <w:color w:val="231F20"/>
          <w:spacing w:val="-7"/>
          <w:w w:val="105"/>
        </w:rPr>
        <w:t> </w:t>
      </w:r>
      <w:r>
        <w:rPr>
          <w:color w:val="231F20"/>
          <w:w w:val="105"/>
        </w:rPr>
        <w:t>nó </w:t>
      </w:r>
      <w:r>
        <w:rPr>
          <w:color w:val="231F20"/>
          <w:w w:val="110"/>
        </w:rPr>
        <w:t>không</w:t>
      </w:r>
      <w:r>
        <w:rPr>
          <w:color w:val="231F20"/>
          <w:spacing w:val="-15"/>
          <w:w w:val="110"/>
        </w:rPr>
        <w:t> </w:t>
      </w:r>
      <w:r>
        <w:rPr>
          <w:color w:val="231F20"/>
          <w:w w:val="110"/>
        </w:rPr>
        <w:t>có</w:t>
      </w:r>
      <w:r>
        <w:rPr>
          <w:color w:val="231F20"/>
          <w:spacing w:val="-15"/>
          <w:w w:val="110"/>
        </w:rPr>
        <w:t> </w:t>
      </w:r>
      <w:r>
        <w:rPr>
          <w:color w:val="231F20"/>
          <w:w w:val="110"/>
        </w:rPr>
        <w:t>thật.</w:t>
      </w:r>
      <w:r>
        <w:rPr>
          <w:color w:val="231F20"/>
          <w:spacing w:val="-15"/>
          <w:w w:val="110"/>
        </w:rPr>
        <w:t> </w:t>
      </w:r>
      <w:r>
        <w:rPr>
          <w:color w:val="231F20"/>
          <w:w w:val="110"/>
        </w:rPr>
        <w:t>Nếu</w:t>
      </w:r>
      <w:r>
        <w:rPr>
          <w:color w:val="231F20"/>
          <w:spacing w:val="-15"/>
          <w:w w:val="110"/>
        </w:rPr>
        <w:t> </w:t>
      </w:r>
      <w:r>
        <w:rPr>
          <w:color w:val="231F20"/>
          <w:w w:val="110"/>
        </w:rPr>
        <w:t>thật</w:t>
      </w:r>
      <w:r>
        <w:rPr>
          <w:color w:val="231F20"/>
          <w:spacing w:val="-15"/>
          <w:w w:val="110"/>
        </w:rPr>
        <w:t> </w:t>
      </w:r>
      <w:r>
        <w:rPr>
          <w:color w:val="231F20"/>
          <w:w w:val="110"/>
        </w:rPr>
        <w:t>sự</w:t>
      </w:r>
      <w:r>
        <w:rPr>
          <w:color w:val="231F20"/>
          <w:spacing w:val="-15"/>
          <w:w w:val="110"/>
        </w:rPr>
        <w:t> </w:t>
      </w:r>
      <w:r>
        <w:rPr>
          <w:color w:val="231F20"/>
          <w:w w:val="110"/>
        </w:rPr>
        <w:t>giống</w:t>
      </w:r>
      <w:r>
        <w:rPr>
          <w:color w:val="231F20"/>
          <w:spacing w:val="-15"/>
          <w:w w:val="110"/>
        </w:rPr>
        <w:t> </w:t>
      </w:r>
      <w:r>
        <w:rPr>
          <w:color w:val="231F20"/>
          <w:w w:val="110"/>
        </w:rPr>
        <w:t>nhau,</w:t>
      </w:r>
      <w:r>
        <w:rPr>
          <w:color w:val="231F20"/>
          <w:spacing w:val="-15"/>
          <w:w w:val="110"/>
        </w:rPr>
        <w:t> </w:t>
      </w:r>
      <w:r>
        <w:rPr>
          <w:color w:val="231F20"/>
          <w:w w:val="110"/>
        </w:rPr>
        <w:t>thì</w:t>
      </w:r>
      <w:r>
        <w:rPr>
          <w:color w:val="231F20"/>
          <w:spacing w:val="-15"/>
          <w:w w:val="110"/>
        </w:rPr>
        <w:t> </w:t>
      </w:r>
      <w:r>
        <w:rPr>
          <w:color w:val="231F20"/>
          <w:w w:val="110"/>
        </w:rPr>
        <w:t>nó</w:t>
      </w:r>
      <w:r>
        <w:rPr>
          <w:color w:val="231F20"/>
          <w:spacing w:val="-15"/>
          <w:w w:val="110"/>
        </w:rPr>
        <w:t> </w:t>
      </w:r>
      <w:r>
        <w:rPr>
          <w:color w:val="231F20"/>
          <w:w w:val="110"/>
        </w:rPr>
        <w:t>là</w:t>
      </w:r>
      <w:r>
        <w:rPr>
          <w:color w:val="231F20"/>
          <w:spacing w:val="-15"/>
          <w:w w:val="110"/>
        </w:rPr>
        <w:t> </w:t>
      </w:r>
      <w:r>
        <w:rPr>
          <w:color w:val="231F20"/>
          <w:w w:val="110"/>
        </w:rPr>
        <w:t>tương</w:t>
      </w:r>
      <w:r>
        <w:rPr>
          <w:color w:val="231F20"/>
          <w:spacing w:val="-15"/>
          <w:w w:val="110"/>
        </w:rPr>
        <w:t> </w:t>
      </w:r>
      <w:r>
        <w:rPr>
          <w:color w:val="231F20"/>
          <w:w w:val="110"/>
        </w:rPr>
        <w:t>tục </w:t>
      </w:r>
      <w:r>
        <w:rPr>
          <w:color w:val="231F20"/>
          <w:w w:val="105"/>
        </w:rPr>
        <w:t>rồi. Nó có một chút không giống nhau, mỗi tấm đều không </w:t>
      </w:r>
      <w:r>
        <w:rPr>
          <w:color w:val="231F20"/>
          <w:w w:val="110"/>
        </w:rPr>
        <w:t>giống</w:t>
      </w:r>
      <w:r>
        <w:rPr>
          <w:color w:val="231F20"/>
          <w:spacing w:val="-12"/>
          <w:w w:val="110"/>
        </w:rPr>
        <w:t> </w:t>
      </w:r>
      <w:r>
        <w:rPr>
          <w:color w:val="231F20"/>
          <w:w w:val="110"/>
        </w:rPr>
        <w:t>nhau,</w:t>
      </w:r>
      <w:r>
        <w:rPr>
          <w:color w:val="231F20"/>
          <w:spacing w:val="-12"/>
          <w:w w:val="110"/>
        </w:rPr>
        <w:t> </w:t>
      </w:r>
      <w:r>
        <w:rPr>
          <w:color w:val="231F20"/>
          <w:w w:val="110"/>
        </w:rPr>
        <w:t>nó</w:t>
      </w:r>
      <w:r>
        <w:rPr>
          <w:color w:val="231F20"/>
          <w:spacing w:val="-12"/>
          <w:w w:val="110"/>
        </w:rPr>
        <w:t> </w:t>
      </w:r>
      <w:r>
        <w:rPr>
          <w:color w:val="231F20"/>
          <w:w w:val="110"/>
        </w:rPr>
        <w:t>là</w:t>
      </w:r>
      <w:r>
        <w:rPr>
          <w:color w:val="231F20"/>
          <w:spacing w:val="-12"/>
          <w:w w:val="110"/>
        </w:rPr>
        <w:t> </w:t>
      </w:r>
      <w:r>
        <w:rPr>
          <w:color w:val="231F20"/>
          <w:w w:val="110"/>
        </w:rPr>
        <w:t>tướng</w:t>
      </w:r>
      <w:r>
        <w:rPr>
          <w:color w:val="231F20"/>
          <w:spacing w:val="-12"/>
          <w:w w:val="110"/>
        </w:rPr>
        <w:t> </w:t>
      </w:r>
      <w:r>
        <w:rPr>
          <w:color w:val="231F20"/>
          <w:w w:val="110"/>
        </w:rPr>
        <w:t>tương</w:t>
      </w:r>
      <w:r>
        <w:rPr>
          <w:color w:val="231F20"/>
          <w:spacing w:val="-12"/>
          <w:w w:val="110"/>
        </w:rPr>
        <w:t> </w:t>
      </w:r>
      <w:r>
        <w:rPr>
          <w:color w:val="231F20"/>
          <w:w w:val="110"/>
        </w:rPr>
        <w:t>tư</w:t>
      </w:r>
      <w:r>
        <w:rPr>
          <w:color w:val="231F20"/>
          <w:spacing w:val="-12"/>
          <w:w w:val="110"/>
        </w:rPr>
        <w:t> </w:t>
      </w:r>
      <w:r>
        <w:rPr>
          <w:color w:val="231F20"/>
          <w:w w:val="110"/>
        </w:rPr>
        <w:t>tương</w:t>
      </w:r>
      <w:r>
        <w:rPr>
          <w:color w:val="231F20"/>
          <w:spacing w:val="-12"/>
          <w:w w:val="110"/>
        </w:rPr>
        <w:t> </w:t>
      </w:r>
      <w:r>
        <w:rPr>
          <w:color w:val="231F20"/>
          <w:w w:val="110"/>
        </w:rPr>
        <w:t>tục.</w:t>
      </w:r>
    </w:p>
    <w:p>
      <w:pPr>
        <w:pStyle w:val="BodyText"/>
        <w:spacing w:line="307" w:lineRule="auto" w:before="137"/>
        <w:ind w:left="387" w:right="121" w:firstLine="453"/>
      </w:pPr>
      <w:r>
        <w:rPr>
          <w:color w:val="231F20"/>
          <w:w w:val="105"/>
        </w:rPr>
        <w:t>Danh từ khoa học dùng, tôi cảm thấy họ dùng danh từ đó hay hơn ta nghĩ. Họ dùng danh từ tướng liên tục do ý niệm tích lũy, cho nên nó không có thật. Không có thật thì phải</w:t>
      </w:r>
      <w:r>
        <w:rPr>
          <w:color w:val="231F20"/>
          <w:spacing w:val="-23"/>
          <w:w w:val="105"/>
        </w:rPr>
        <w:t> </w:t>
      </w:r>
      <w:r>
        <w:rPr>
          <w:color w:val="231F20"/>
          <w:w w:val="105"/>
        </w:rPr>
        <w:t>buông</w:t>
      </w:r>
      <w:r>
        <w:rPr>
          <w:color w:val="231F20"/>
          <w:spacing w:val="-22"/>
          <w:w w:val="105"/>
        </w:rPr>
        <w:t> </w:t>
      </w:r>
      <w:r>
        <w:rPr>
          <w:color w:val="231F20"/>
          <w:w w:val="105"/>
        </w:rPr>
        <w:t>bỏ.</w:t>
      </w:r>
      <w:r>
        <w:rPr>
          <w:color w:val="231F20"/>
          <w:spacing w:val="-22"/>
          <w:w w:val="105"/>
        </w:rPr>
        <w:t> </w:t>
      </w:r>
      <w:r>
        <w:rPr>
          <w:color w:val="231F20"/>
          <w:w w:val="105"/>
        </w:rPr>
        <w:t>Không</w:t>
      </w:r>
      <w:r>
        <w:rPr>
          <w:color w:val="231F20"/>
          <w:spacing w:val="-23"/>
          <w:w w:val="105"/>
        </w:rPr>
        <w:t> </w:t>
      </w:r>
      <w:r>
        <w:rPr>
          <w:color w:val="231F20"/>
          <w:w w:val="105"/>
        </w:rPr>
        <w:t>buông</w:t>
      </w:r>
      <w:r>
        <w:rPr>
          <w:color w:val="231F20"/>
          <w:spacing w:val="-22"/>
          <w:w w:val="105"/>
        </w:rPr>
        <w:t> </w:t>
      </w:r>
      <w:r>
        <w:rPr>
          <w:color w:val="231F20"/>
          <w:w w:val="105"/>
        </w:rPr>
        <w:t>bỏ</w:t>
      </w:r>
      <w:r>
        <w:rPr>
          <w:color w:val="231F20"/>
          <w:spacing w:val="-22"/>
          <w:w w:val="105"/>
        </w:rPr>
        <w:t> </w:t>
      </w:r>
      <w:r>
        <w:rPr>
          <w:color w:val="231F20"/>
          <w:w w:val="105"/>
        </w:rPr>
        <w:t>là</w:t>
      </w:r>
      <w:r>
        <w:rPr>
          <w:color w:val="231F20"/>
          <w:spacing w:val="-23"/>
          <w:w w:val="105"/>
        </w:rPr>
        <w:t> </w:t>
      </w:r>
      <w:r>
        <w:rPr>
          <w:color w:val="231F20"/>
          <w:w w:val="105"/>
        </w:rPr>
        <w:t>sai</w:t>
      </w:r>
      <w:r>
        <w:rPr>
          <w:color w:val="231F20"/>
          <w:spacing w:val="-22"/>
          <w:w w:val="105"/>
        </w:rPr>
        <w:t> </w:t>
      </w:r>
      <w:r>
        <w:rPr>
          <w:color w:val="231F20"/>
          <w:w w:val="105"/>
        </w:rPr>
        <w:t>rồi.</w:t>
      </w:r>
      <w:r>
        <w:rPr>
          <w:color w:val="231F20"/>
          <w:spacing w:val="-22"/>
          <w:w w:val="105"/>
        </w:rPr>
        <w:t> </w:t>
      </w:r>
      <w:r>
        <w:rPr>
          <w:color w:val="231F20"/>
          <w:w w:val="105"/>
        </w:rPr>
        <w:t>Buông</w:t>
      </w:r>
      <w:r>
        <w:rPr>
          <w:color w:val="231F20"/>
          <w:spacing w:val="-23"/>
          <w:w w:val="105"/>
        </w:rPr>
        <w:t> </w:t>
      </w:r>
      <w:r>
        <w:rPr>
          <w:color w:val="231F20"/>
          <w:w w:val="105"/>
        </w:rPr>
        <w:t>bỏ</w:t>
      </w:r>
      <w:r>
        <w:rPr>
          <w:color w:val="231F20"/>
          <w:spacing w:val="-22"/>
          <w:w w:val="105"/>
        </w:rPr>
        <w:t> </w:t>
      </w:r>
      <w:r>
        <w:rPr>
          <w:color w:val="231F20"/>
          <w:w w:val="105"/>
        </w:rPr>
        <w:t>điều</w:t>
      </w:r>
      <w:r>
        <w:rPr>
          <w:color w:val="231F20"/>
          <w:spacing w:val="-22"/>
          <w:w w:val="105"/>
        </w:rPr>
        <w:t> </w:t>
      </w:r>
      <w:r>
        <w:rPr>
          <w:color w:val="231F20"/>
          <w:w w:val="105"/>
        </w:rPr>
        <w:t>gì? Buông</w:t>
      </w:r>
      <w:r>
        <w:rPr>
          <w:color w:val="231F20"/>
          <w:spacing w:val="-19"/>
          <w:w w:val="105"/>
        </w:rPr>
        <w:t> </w:t>
      </w:r>
      <w:r>
        <w:rPr>
          <w:color w:val="231F20"/>
          <w:w w:val="105"/>
        </w:rPr>
        <w:t>bỏ</w:t>
      </w:r>
      <w:r>
        <w:rPr>
          <w:color w:val="231F20"/>
          <w:spacing w:val="-19"/>
          <w:w w:val="105"/>
        </w:rPr>
        <w:t> </w:t>
      </w:r>
      <w:r>
        <w:rPr>
          <w:color w:val="231F20"/>
          <w:w w:val="105"/>
        </w:rPr>
        <w:t>phân</w:t>
      </w:r>
      <w:r>
        <w:rPr>
          <w:color w:val="231F20"/>
          <w:spacing w:val="-19"/>
          <w:w w:val="105"/>
        </w:rPr>
        <w:t> </w:t>
      </w:r>
      <w:r>
        <w:rPr>
          <w:color w:val="231F20"/>
          <w:w w:val="105"/>
        </w:rPr>
        <w:t>biệt,</w:t>
      </w:r>
      <w:r>
        <w:rPr>
          <w:color w:val="231F20"/>
          <w:spacing w:val="-19"/>
          <w:w w:val="105"/>
        </w:rPr>
        <w:t> </w:t>
      </w:r>
      <w:r>
        <w:rPr>
          <w:color w:val="231F20"/>
          <w:w w:val="105"/>
        </w:rPr>
        <w:t>chấp</w:t>
      </w:r>
      <w:r>
        <w:rPr>
          <w:color w:val="231F20"/>
          <w:spacing w:val="-19"/>
          <w:w w:val="105"/>
        </w:rPr>
        <w:t> </w:t>
      </w:r>
      <w:r>
        <w:rPr>
          <w:color w:val="231F20"/>
          <w:w w:val="105"/>
        </w:rPr>
        <w:t>trước.</w:t>
      </w:r>
      <w:r>
        <w:rPr>
          <w:color w:val="231F20"/>
          <w:spacing w:val="-19"/>
          <w:w w:val="105"/>
        </w:rPr>
        <w:t> </w:t>
      </w:r>
      <w:r>
        <w:rPr>
          <w:color w:val="231F20"/>
          <w:w w:val="105"/>
        </w:rPr>
        <w:t>Đừng</w:t>
      </w:r>
      <w:r>
        <w:rPr>
          <w:color w:val="231F20"/>
          <w:spacing w:val="-19"/>
          <w:w w:val="105"/>
        </w:rPr>
        <w:t> </w:t>
      </w:r>
      <w:r>
        <w:rPr>
          <w:color w:val="231F20"/>
          <w:w w:val="105"/>
        </w:rPr>
        <w:t>chấp</w:t>
      </w:r>
      <w:r>
        <w:rPr>
          <w:color w:val="231F20"/>
          <w:spacing w:val="-19"/>
          <w:w w:val="105"/>
        </w:rPr>
        <w:t> </w:t>
      </w:r>
      <w:r>
        <w:rPr>
          <w:color w:val="231F20"/>
          <w:w w:val="105"/>
        </w:rPr>
        <w:t>trước</w:t>
      </w:r>
      <w:r>
        <w:rPr>
          <w:color w:val="231F20"/>
          <w:spacing w:val="-19"/>
          <w:w w:val="105"/>
        </w:rPr>
        <w:t> </w:t>
      </w:r>
      <w:r>
        <w:rPr>
          <w:color w:val="231F20"/>
          <w:w w:val="105"/>
        </w:rPr>
        <w:t>nữa.</w:t>
      </w:r>
      <w:r>
        <w:rPr>
          <w:color w:val="231F20"/>
          <w:spacing w:val="-19"/>
          <w:w w:val="105"/>
        </w:rPr>
        <w:t> </w:t>
      </w:r>
      <w:r>
        <w:rPr>
          <w:color w:val="231F20"/>
          <w:w w:val="105"/>
        </w:rPr>
        <w:t>Chấp trước</w:t>
      </w:r>
      <w:r>
        <w:rPr>
          <w:color w:val="231F20"/>
          <w:spacing w:val="-6"/>
          <w:w w:val="105"/>
        </w:rPr>
        <w:t> </w:t>
      </w:r>
      <w:r>
        <w:rPr>
          <w:color w:val="231F20"/>
          <w:w w:val="105"/>
        </w:rPr>
        <w:t>là</w:t>
      </w:r>
      <w:r>
        <w:rPr>
          <w:color w:val="231F20"/>
          <w:spacing w:val="-6"/>
          <w:w w:val="105"/>
        </w:rPr>
        <w:t> </w:t>
      </w:r>
      <w:r>
        <w:rPr>
          <w:color w:val="231F20"/>
          <w:w w:val="105"/>
        </w:rPr>
        <w:t>sai,</w:t>
      </w:r>
      <w:r>
        <w:rPr>
          <w:color w:val="231F20"/>
          <w:spacing w:val="-6"/>
          <w:w w:val="105"/>
        </w:rPr>
        <w:t> </w:t>
      </w:r>
      <w:r>
        <w:rPr>
          <w:color w:val="231F20"/>
          <w:w w:val="105"/>
        </w:rPr>
        <w:t>không</w:t>
      </w:r>
      <w:r>
        <w:rPr>
          <w:color w:val="231F20"/>
          <w:spacing w:val="-6"/>
          <w:w w:val="105"/>
        </w:rPr>
        <w:t> </w:t>
      </w:r>
      <w:r>
        <w:rPr>
          <w:color w:val="231F20"/>
          <w:w w:val="105"/>
        </w:rPr>
        <w:t>cần</w:t>
      </w:r>
      <w:r>
        <w:rPr>
          <w:color w:val="231F20"/>
          <w:spacing w:val="-6"/>
          <w:w w:val="105"/>
        </w:rPr>
        <w:t> </w:t>
      </w:r>
      <w:r>
        <w:rPr>
          <w:color w:val="231F20"/>
          <w:w w:val="105"/>
        </w:rPr>
        <w:t>phải</w:t>
      </w:r>
      <w:r>
        <w:rPr>
          <w:color w:val="231F20"/>
          <w:spacing w:val="-6"/>
          <w:w w:val="105"/>
        </w:rPr>
        <w:t> </w:t>
      </w:r>
      <w:r>
        <w:rPr>
          <w:color w:val="231F20"/>
          <w:w w:val="105"/>
        </w:rPr>
        <w:t>phân</w:t>
      </w:r>
      <w:r>
        <w:rPr>
          <w:color w:val="231F20"/>
          <w:spacing w:val="-6"/>
          <w:w w:val="105"/>
        </w:rPr>
        <w:t> </w:t>
      </w:r>
      <w:r>
        <w:rPr>
          <w:color w:val="231F20"/>
          <w:w w:val="105"/>
        </w:rPr>
        <w:t>biệt!</w:t>
      </w:r>
      <w:r>
        <w:rPr>
          <w:color w:val="231F20"/>
          <w:spacing w:val="-6"/>
          <w:w w:val="105"/>
        </w:rPr>
        <w:t> </w:t>
      </w:r>
      <w:r>
        <w:rPr>
          <w:color w:val="231F20"/>
          <w:w w:val="105"/>
        </w:rPr>
        <w:t>Đây</w:t>
      </w:r>
      <w:r>
        <w:rPr>
          <w:color w:val="231F20"/>
          <w:spacing w:val="-6"/>
          <w:w w:val="105"/>
        </w:rPr>
        <w:t> </w:t>
      </w:r>
      <w:r>
        <w:rPr>
          <w:color w:val="231F20"/>
          <w:w w:val="105"/>
        </w:rPr>
        <w:t>là</w:t>
      </w:r>
      <w:r>
        <w:rPr>
          <w:color w:val="231F20"/>
          <w:spacing w:val="-6"/>
          <w:w w:val="105"/>
        </w:rPr>
        <w:t> </w:t>
      </w:r>
      <w:r>
        <w:rPr>
          <w:color w:val="231F20"/>
          <w:w w:val="105"/>
        </w:rPr>
        <w:t>tâm</w:t>
      </w:r>
      <w:r>
        <w:rPr>
          <w:color w:val="231F20"/>
          <w:spacing w:val="-6"/>
          <w:w w:val="105"/>
        </w:rPr>
        <w:t> </w:t>
      </w:r>
      <w:r>
        <w:rPr>
          <w:color w:val="231F20"/>
          <w:w w:val="105"/>
        </w:rPr>
        <w:t>trạng</w:t>
      </w:r>
      <w:r>
        <w:rPr>
          <w:color w:val="231F20"/>
          <w:spacing w:val="-6"/>
          <w:w w:val="105"/>
        </w:rPr>
        <w:t> </w:t>
      </w:r>
      <w:r>
        <w:rPr>
          <w:color w:val="231F20"/>
          <w:w w:val="105"/>
        </w:rPr>
        <w:t>của chư Phật, Bồ tát ứng hóa tại thế gian này, miên viễn là tùy duyên diệu dụng.</w:t>
      </w:r>
    </w:p>
    <w:p>
      <w:pPr>
        <w:pStyle w:val="BodyText"/>
        <w:spacing w:line="307" w:lineRule="auto" w:before="137"/>
        <w:ind w:left="387" w:right="124" w:firstLine="453"/>
      </w:pPr>
      <w:r>
        <w:rPr>
          <w:color w:val="231F20"/>
          <w:w w:val="105"/>
        </w:rPr>
        <w:t>Thật sự buông bỏ, thì trí tuệ của Tính đức sẽ hiện tiền, đức</w:t>
      </w:r>
      <w:r>
        <w:rPr>
          <w:color w:val="231F20"/>
          <w:spacing w:val="3"/>
          <w:w w:val="105"/>
        </w:rPr>
        <w:t> </w:t>
      </w:r>
      <w:r>
        <w:rPr>
          <w:color w:val="231F20"/>
          <w:w w:val="105"/>
        </w:rPr>
        <w:t>năng</w:t>
      </w:r>
      <w:r>
        <w:rPr>
          <w:color w:val="231F20"/>
          <w:spacing w:val="4"/>
          <w:w w:val="105"/>
        </w:rPr>
        <w:t> </w:t>
      </w:r>
      <w:r>
        <w:rPr>
          <w:color w:val="231F20"/>
          <w:w w:val="105"/>
        </w:rPr>
        <w:t>hiện</w:t>
      </w:r>
      <w:r>
        <w:rPr>
          <w:color w:val="231F20"/>
          <w:spacing w:val="4"/>
          <w:w w:val="105"/>
        </w:rPr>
        <w:t> </w:t>
      </w:r>
      <w:r>
        <w:rPr>
          <w:color w:val="231F20"/>
          <w:w w:val="105"/>
        </w:rPr>
        <w:t>tiền,</w:t>
      </w:r>
      <w:r>
        <w:rPr>
          <w:color w:val="231F20"/>
          <w:spacing w:val="3"/>
          <w:w w:val="105"/>
        </w:rPr>
        <w:t> </w:t>
      </w:r>
      <w:r>
        <w:rPr>
          <w:color w:val="231F20"/>
          <w:w w:val="105"/>
        </w:rPr>
        <w:t>tướng</w:t>
      </w:r>
      <w:r>
        <w:rPr>
          <w:color w:val="231F20"/>
          <w:spacing w:val="4"/>
          <w:w w:val="105"/>
        </w:rPr>
        <w:t> </w:t>
      </w:r>
      <w:r>
        <w:rPr>
          <w:color w:val="231F20"/>
          <w:w w:val="105"/>
        </w:rPr>
        <w:t>hảo</w:t>
      </w:r>
      <w:r>
        <w:rPr>
          <w:color w:val="231F20"/>
          <w:spacing w:val="3"/>
          <w:w w:val="105"/>
        </w:rPr>
        <w:t> </w:t>
      </w:r>
      <w:r>
        <w:rPr>
          <w:color w:val="231F20"/>
          <w:w w:val="105"/>
        </w:rPr>
        <w:t>hiện</w:t>
      </w:r>
      <w:r>
        <w:rPr>
          <w:color w:val="231F20"/>
          <w:spacing w:val="4"/>
          <w:w w:val="105"/>
        </w:rPr>
        <w:t> </w:t>
      </w:r>
      <w:r>
        <w:rPr>
          <w:color w:val="231F20"/>
          <w:w w:val="105"/>
        </w:rPr>
        <w:t>tiền.</w:t>
      </w:r>
      <w:r>
        <w:rPr>
          <w:color w:val="231F20"/>
          <w:spacing w:val="4"/>
          <w:w w:val="105"/>
        </w:rPr>
        <w:t> </w:t>
      </w:r>
      <w:r>
        <w:rPr>
          <w:color w:val="231F20"/>
          <w:w w:val="105"/>
        </w:rPr>
        <w:t>Chẳng</w:t>
      </w:r>
      <w:r>
        <w:rPr>
          <w:color w:val="231F20"/>
          <w:spacing w:val="5"/>
          <w:w w:val="105"/>
        </w:rPr>
        <w:t> </w:t>
      </w:r>
      <w:r>
        <w:rPr>
          <w:color w:val="231F20"/>
          <w:w w:val="105"/>
        </w:rPr>
        <w:t>phải</w:t>
      </w:r>
      <w:r>
        <w:rPr>
          <w:color w:val="231F20"/>
          <w:spacing w:val="3"/>
          <w:w w:val="105"/>
        </w:rPr>
        <w:t> </w:t>
      </w:r>
      <w:r>
        <w:rPr>
          <w:color w:val="231F20"/>
          <w:spacing w:val="-2"/>
          <w:w w:val="105"/>
        </w:rPr>
        <w:t>buông</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8"/>
      </w:pPr>
      <w:r>
        <w:rPr>
          <w:color w:val="231F20"/>
          <w:w w:val="105"/>
        </w:rPr>
        <w:t>bỏ</w:t>
      </w:r>
      <w:r>
        <w:rPr>
          <w:color w:val="231F20"/>
          <w:spacing w:val="-17"/>
          <w:w w:val="105"/>
        </w:rPr>
        <w:t> </w:t>
      </w:r>
      <w:r>
        <w:rPr>
          <w:color w:val="231F20"/>
          <w:w w:val="105"/>
        </w:rPr>
        <w:t>rồi,</w:t>
      </w:r>
      <w:r>
        <w:rPr>
          <w:color w:val="231F20"/>
          <w:spacing w:val="-16"/>
          <w:w w:val="105"/>
        </w:rPr>
        <w:t> </w:t>
      </w:r>
      <w:r>
        <w:rPr>
          <w:color w:val="231F20"/>
          <w:w w:val="105"/>
        </w:rPr>
        <w:t>thì</w:t>
      </w:r>
      <w:r>
        <w:rPr>
          <w:color w:val="231F20"/>
          <w:spacing w:val="-16"/>
          <w:w w:val="105"/>
        </w:rPr>
        <w:t> </w:t>
      </w:r>
      <w:r>
        <w:rPr>
          <w:color w:val="231F20"/>
          <w:w w:val="105"/>
        </w:rPr>
        <w:t>không</w:t>
      </w:r>
      <w:r>
        <w:rPr>
          <w:color w:val="231F20"/>
          <w:spacing w:val="-17"/>
          <w:w w:val="105"/>
        </w:rPr>
        <w:t> </w:t>
      </w:r>
      <w:r>
        <w:rPr>
          <w:color w:val="231F20"/>
          <w:w w:val="105"/>
        </w:rPr>
        <w:t>còn</w:t>
      </w:r>
      <w:r>
        <w:rPr>
          <w:color w:val="231F20"/>
          <w:spacing w:val="-17"/>
          <w:w w:val="105"/>
        </w:rPr>
        <w:t> </w:t>
      </w:r>
      <w:r>
        <w:rPr>
          <w:color w:val="231F20"/>
          <w:w w:val="105"/>
        </w:rPr>
        <w:t>biết</w:t>
      </w:r>
      <w:r>
        <w:rPr>
          <w:color w:val="231F20"/>
          <w:spacing w:val="-17"/>
          <w:w w:val="105"/>
        </w:rPr>
        <w:t> </w:t>
      </w:r>
      <w:r>
        <w:rPr>
          <w:color w:val="231F20"/>
          <w:w w:val="105"/>
        </w:rPr>
        <w:t>gì</w:t>
      </w:r>
      <w:r>
        <w:rPr>
          <w:color w:val="231F20"/>
          <w:spacing w:val="-16"/>
          <w:w w:val="105"/>
        </w:rPr>
        <w:t> </w:t>
      </w:r>
      <w:r>
        <w:rPr>
          <w:color w:val="231F20"/>
          <w:w w:val="105"/>
        </w:rPr>
        <w:t>hết.</w:t>
      </w:r>
      <w:r>
        <w:rPr>
          <w:color w:val="231F20"/>
          <w:spacing w:val="-17"/>
          <w:w w:val="105"/>
        </w:rPr>
        <w:t> </w:t>
      </w:r>
      <w:r>
        <w:rPr>
          <w:color w:val="231F20"/>
          <w:w w:val="105"/>
        </w:rPr>
        <w:t>Như</w:t>
      </w:r>
      <w:r>
        <w:rPr>
          <w:color w:val="231F20"/>
          <w:spacing w:val="-16"/>
          <w:w w:val="105"/>
        </w:rPr>
        <w:t> </w:t>
      </w:r>
      <w:r>
        <w:rPr>
          <w:color w:val="231F20"/>
          <w:w w:val="105"/>
        </w:rPr>
        <w:t>thế</w:t>
      </w:r>
      <w:r>
        <w:rPr>
          <w:color w:val="231F20"/>
          <w:spacing w:val="-16"/>
          <w:w w:val="105"/>
        </w:rPr>
        <w:t> </w:t>
      </w:r>
      <w:r>
        <w:rPr>
          <w:color w:val="231F20"/>
          <w:w w:val="105"/>
        </w:rPr>
        <w:t>là</w:t>
      </w:r>
      <w:r>
        <w:rPr>
          <w:color w:val="231F20"/>
          <w:spacing w:val="-16"/>
          <w:w w:val="105"/>
        </w:rPr>
        <w:t> </w:t>
      </w:r>
      <w:r>
        <w:rPr>
          <w:color w:val="231F20"/>
          <w:w w:val="105"/>
        </w:rPr>
        <w:t>không</w:t>
      </w:r>
      <w:r>
        <w:rPr>
          <w:color w:val="231F20"/>
          <w:spacing w:val="-17"/>
          <w:w w:val="105"/>
        </w:rPr>
        <w:t> </w:t>
      </w:r>
      <w:r>
        <w:rPr>
          <w:color w:val="231F20"/>
          <w:w w:val="105"/>
        </w:rPr>
        <w:t>buông</w:t>
      </w:r>
      <w:r>
        <w:rPr>
          <w:color w:val="231F20"/>
          <w:spacing w:val="-17"/>
          <w:w w:val="105"/>
        </w:rPr>
        <w:t> </w:t>
      </w:r>
      <w:r>
        <w:rPr>
          <w:color w:val="231F20"/>
          <w:w w:val="105"/>
        </w:rPr>
        <w:t>bỏ. Buông bỏ rồi vô minh hiện tiền. Vô minh vẫn là phiền não, nên quý vị không biết gì hết. Phiền não hiện tiền, là chưa thật sự buông bỏ.</w:t>
      </w:r>
    </w:p>
    <w:p>
      <w:pPr>
        <w:pStyle w:val="BodyText"/>
        <w:spacing w:line="297" w:lineRule="auto" w:before="143"/>
        <w:ind w:left="103" w:right="406" w:firstLine="453"/>
      </w:pPr>
      <w:r>
        <w:rPr>
          <w:color w:val="231F20"/>
          <w:w w:val="110"/>
        </w:rPr>
        <w:t>Thật sự buông bỏ là trí tuệ hiện tiền. Bản thân ta cho rằng</w:t>
      </w:r>
      <w:r>
        <w:rPr>
          <w:color w:val="231F20"/>
          <w:spacing w:val="-2"/>
          <w:w w:val="110"/>
        </w:rPr>
        <w:t> </w:t>
      </w:r>
      <w:r>
        <w:rPr>
          <w:color w:val="231F20"/>
          <w:w w:val="110"/>
        </w:rPr>
        <w:t>đã</w:t>
      </w:r>
      <w:r>
        <w:rPr>
          <w:color w:val="231F20"/>
          <w:spacing w:val="-3"/>
          <w:w w:val="110"/>
        </w:rPr>
        <w:t> </w:t>
      </w:r>
      <w:r>
        <w:rPr>
          <w:color w:val="231F20"/>
          <w:w w:val="110"/>
        </w:rPr>
        <w:t>buông</w:t>
      </w:r>
      <w:r>
        <w:rPr>
          <w:color w:val="231F20"/>
          <w:spacing w:val="-2"/>
          <w:w w:val="110"/>
        </w:rPr>
        <w:t> </w:t>
      </w:r>
      <w:r>
        <w:rPr>
          <w:color w:val="231F20"/>
          <w:w w:val="110"/>
        </w:rPr>
        <w:t>rồi,</w:t>
      </w:r>
      <w:r>
        <w:rPr>
          <w:color w:val="231F20"/>
          <w:spacing w:val="-2"/>
          <w:w w:val="110"/>
        </w:rPr>
        <w:t> </w:t>
      </w:r>
      <w:r>
        <w:rPr>
          <w:color w:val="231F20"/>
          <w:w w:val="110"/>
        </w:rPr>
        <w:t>nhưng</w:t>
      </w:r>
      <w:r>
        <w:rPr>
          <w:color w:val="231F20"/>
          <w:spacing w:val="-2"/>
          <w:w w:val="110"/>
        </w:rPr>
        <w:t> </w:t>
      </w:r>
      <w:r>
        <w:rPr>
          <w:color w:val="231F20"/>
          <w:w w:val="110"/>
        </w:rPr>
        <w:t>thực</w:t>
      </w:r>
      <w:r>
        <w:rPr>
          <w:color w:val="231F20"/>
          <w:spacing w:val="-2"/>
          <w:w w:val="110"/>
        </w:rPr>
        <w:t> </w:t>
      </w:r>
      <w:r>
        <w:rPr>
          <w:color w:val="231F20"/>
          <w:w w:val="110"/>
        </w:rPr>
        <w:t>tế</w:t>
      </w:r>
      <w:r>
        <w:rPr>
          <w:color w:val="231F20"/>
          <w:spacing w:val="-2"/>
          <w:w w:val="110"/>
        </w:rPr>
        <w:t> </w:t>
      </w:r>
      <w:r>
        <w:rPr>
          <w:color w:val="231F20"/>
          <w:w w:val="110"/>
        </w:rPr>
        <w:t>thì</w:t>
      </w:r>
      <w:r>
        <w:rPr>
          <w:color w:val="231F20"/>
          <w:spacing w:val="-3"/>
          <w:w w:val="110"/>
        </w:rPr>
        <w:t> </w:t>
      </w:r>
      <w:r>
        <w:rPr>
          <w:color w:val="231F20"/>
          <w:w w:val="110"/>
        </w:rPr>
        <w:t>chưa</w:t>
      </w:r>
      <w:r>
        <w:rPr>
          <w:color w:val="231F20"/>
          <w:spacing w:val="-2"/>
          <w:w w:val="110"/>
        </w:rPr>
        <w:t> </w:t>
      </w:r>
      <w:r>
        <w:rPr>
          <w:color w:val="231F20"/>
          <w:w w:val="110"/>
        </w:rPr>
        <w:t>buông.</w:t>
      </w:r>
      <w:r>
        <w:rPr>
          <w:color w:val="231F20"/>
          <w:spacing w:val="-2"/>
          <w:w w:val="110"/>
        </w:rPr>
        <w:t> </w:t>
      </w:r>
      <w:r>
        <w:rPr>
          <w:color w:val="231F20"/>
          <w:w w:val="110"/>
        </w:rPr>
        <w:t>Sự</w:t>
      </w:r>
      <w:r>
        <w:rPr>
          <w:color w:val="231F20"/>
          <w:spacing w:val="-2"/>
          <w:w w:val="110"/>
        </w:rPr>
        <w:t> </w:t>
      </w:r>
      <w:r>
        <w:rPr>
          <w:color w:val="231F20"/>
          <w:w w:val="110"/>
        </w:rPr>
        <w:t>ngộ nhận</w:t>
      </w:r>
      <w:r>
        <w:rPr>
          <w:color w:val="231F20"/>
          <w:spacing w:val="-19"/>
          <w:w w:val="110"/>
        </w:rPr>
        <w:t> </w:t>
      </w:r>
      <w:r>
        <w:rPr>
          <w:color w:val="231F20"/>
          <w:w w:val="110"/>
        </w:rPr>
        <w:t>này</w:t>
      </w:r>
      <w:r>
        <w:rPr>
          <w:color w:val="231F20"/>
          <w:spacing w:val="-19"/>
          <w:w w:val="110"/>
        </w:rPr>
        <w:t> </w:t>
      </w:r>
      <w:r>
        <w:rPr>
          <w:color w:val="231F20"/>
          <w:w w:val="110"/>
        </w:rPr>
        <w:t>rất</w:t>
      </w:r>
      <w:r>
        <w:rPr>
          <w:color w:val="231F20"/>
          <w:spacing w:val="-19"/>
          <w:w w:val="110"/>
        </w:rPr>
        <w:t> </w:t>
      </w:r>
      <w:r>
        <w:rPr>
          <w:color w:val="231F20"/>
          <w:w w:val="110"/>
        </w:rPr>
        <w:t>nhiều,</w:t>
      </w:r>
      <w:r>
        <w:rPr>
          <w:color w:val="231F20"/>
          <w:spacing w:val="-19"/>
          <w:w w:val="110"/>
        </w:rPr>
        <w:t> </w:t>
      </w:r>
      <w:r>
        <w:rPr>
          <w:color w:val="231F20"/>
          <w:w w:val="110"/>
        </w:rPr>
        <w:t>cũng</w:t>
      </w:r>
      <w:r>
        <w:rPr>
          <w:color w:val="231F20"/>
          <w:spacing w:val="-19"/>
          <w:w w:val="110"/>
        </w:rPr>
        <w:t> </w:t>
      </w:r>
      <w:r>
        <w:rPr>
          <w:color w:val="231F20"/>
          <w:w w:val="110"/>
        </w:rPr>
        <w:t>rất</w:t>
      </w:r>
      <w:r>
        <w:rPr>
          <w:color w:val="231F20"/>
          <w:spacing w:val="-19"/>
          <w:w w:val="110"/>
        </w:rPr>
        <w:t> </w:t>
      </w:r>
      <w:r>
        <w:rPr>
          <w:color w:val="231F20"/>
          <w:w w:val="110"/>
        </w:rPr>
        <w:t>bình</w:t>
      </w:r>
      <w:r>
        <w:rPr>
          <w:color w:val="231F20"/>
          <w:spacing w:val="-19"/>
          <w:w w:val="110"/>
        </w:rPr>
        <w:t> </w:t>
      </w:r>
      <w:r>
        <w:rPr>
          <w:color w:val="231F20"/>
          <w:w w:val="110"/>
        </w:rPr>
        <w:t>thường,</w:t>
      </w:r>
      <w:r>
        <w:rPr>
          <w:color w:val="231F20"/>
          <w:spacing w:val="-19"/>
          <w:w w:val="110"/>
        </w:rPr>
        <w:t> </w:t>
      </w:r>
      <w:r>
        <w:rPr>
          <w:color w:val="231F20"/>
          <w:w w:val="110"/>
        </w:rPr>
        <w:t>cho</w:t>
      </w:r>
      <w:r>
        <w:rPr>
          <w:color w:val="231F20"/>
          <w:spacing w:val="-19"/>
          <w:w w:val="110"/>
        </w:rPr>
        <w:t> </w:t>
      </w:r>
      <w:r>
        <w:rPr>
          <w:color w:val="231F20"/>
          <w:w w:val="110"/>
        </w:rPr>
        <w:t>nên</w:t>
      </w:r>
      <w:r>
        <w:rPr>
          <w:color w:val="231F20"/>
          <w:spacing w:val="-19"/>
          <w:w w:val="110"/>
        </w:rPr>
        <w:t> </w:t>
      </w:r>
      <w:r>
        <w:rPr>
          <w:color w:val="231F20"/>
          <w:w w:val="110"/>
        </w:rPr>
        <w:t>khi</w:t>
      </w:r>
      <w:r>
        <w:rPr>
          <w:color w:val="231F20"/>
          <w:spacing w:val="-19"/>
          <w:w w:val="110"/>
        </w:rPr>
        <w:t> </w:t>
      </w:r>
      <w:r>
        <w:rPr>
          <w:color w:val="231F20"/>
          <w:w w:val="110"/>
        </w:rPr>
        <w:t>thật sự buông bỏ, cảm giác đó hoàn toàn khác, Phật pháp gọi là</w:t>
      </w:r>
      <w:r>
        <w:rPr>
          <w:color w:val="231F20"/>
          <w:spacing w:val="-1"/>
          <w:w w:val="110"/>
        </w:rPr>
        <w:t> </w:t>
      </w:r>
      <w:r>
        <w:rPr>
          <w:color w:val="231F20"/>
          <w:w w:val="110"/>
        </w:rPr>
        <w:t>khinh</w:t>
      </w:r>
      <w:r>
        <w:rPr>
          <w:color w:val="231F20"/>
          <w:spacing w:val="-2"/>
          <w:w w:val="110"/>
        </w:rPr>
        <w:t> </w:t>
      </w:r>
      <w:r>
        <w:rPr>
          <w:color w:val="231F20"/>
          <w:w w:val="110"/>
        </w:rPr>
        <w:t>an</w:t>
      </w:r>
      <w:r>
        <w:rPr>
          <w:color w:val="231F20"/>
          <w:spacing w:val="-1"/>
          <w:w w:val="110"/>
        </w:rPr>
        <w:t> </w:t>
      </w:r>
      <w:r>
        <w:rPr>
          <w:color w:val="231F20"/>
          <w:w w:val="110"/>
        </w:rPr>
        <w:t>tự</w:t>
      </w:r>
      <w:r>
        <w:rPr>
          <w:color w:val="231F20"/>
          <w:spacing w:val="-1"/>
          <w:w w:val="110"/>
        </w:rPr>
        <w:t> </w:t>
      </w:r>
      <w:r>
        <w:rPr>
          <w:color w:val="231F20"/>
          <w:w w:val="110"/>
        </w:rPr>
        <w:t>tại.</w:t>
      </w:r>
      <w:r>
        <w:rPr>
          <w:color w:val="231F20"/>
          <w:spacing w:val="-1"/>
          <w:w w:val="110"/>
        </w:rPr>
        <w:t> </w:t>
      </w:r>
      <w:r>
        <w:rPr>
          <w:color w:val="231F20"/>
          <w:w w:val="110"/>
        </w:rPr>
        <w:t>Đây</w:t>
      </w:r>
      <w:r>
        <w:rPr>
          <w:color w:val="231F20"/>
          <w:spacing w:val="-1"/>
          <w:w w:val="110"/>
        </w:rPr>
        <w:t> </w:t>
      </w:r>
      <w:r>
        <w:rPr>
          <w:color w:val="231F20"/>
          <w:w w:val="110"/>
        </w:rPr>
        <w:t>là</w:t>
      </w:r>
      <w:r>
        <w:rPr>
          <w:color w:val="231F20"/>
          <w:spacing w:val="-1"/>
          <w:w w:val="110"/>
        </w:rPr>
        <w:t> </w:t>
      </w:r>
      <w:r>
        <w:rPr>
          <w:color w:val="231F20"/>
          <w:w w:val="110"/>
        </w:rPr>
        <w:t>đạt</w:t>
      </w:r>
      <w:r>
        <w:rPr>
          <w:color w:val="231F20"/>
          <w:spacing w:val="-1"/>
          <w:w w:val="110"/>
        </w:rPr>
        <w:t> </w:t>
      </w:r>
      <w:r>
        <w:rPr>
          <w:color w:val="231F20"/>
          <w:w w:val="110"/>
        </w:rPr>
        <w:t>được</w:t>
      </w:r>
      <w:r>
        <w:rPr>
          <w:color w:val="231F20"/>
          <w:spacing w:val="-1"/>
          <w:w w:val="110"/>
        </w:rPr>
        <w:t> </w:t>
      </w:r>
      <w:r>
        <w:rPr>
          <w:color w:val="231F20"/>
          <w:w w:val="110"/>
        </w:rPr>
        <w:t>điều</w:t>
      </w:r>
      <w:r>
        <w:rPr>
          <w:color w:val="231F20"/>
          <w:spacing w:val="-1"/>
          <w:w w:val="110"/>
        </w:rPr>
        <w:t> </w:t>
      </w:r>
      <w:r>
        <w:rPr>
          <w:color w:val="231F20"/>
          <w:w w:val="110"/>
        </w:rPr>
        <w:t>thứ</w:t>
      </w:r>
      <w:r>
        <w:rPr>
          <w:color w:val="231F20"/>
          <w:spacing w:val="-1"/>
          <w:w w:val="110"/>
        </w:rPr>
        <w:t> </w:t>
      </w:r>
      <w:r>
        <w:rPr>
          <w:color w:val="231F20"/>
          <w:w w:val="110"/>
        </w:rPr>
        <w:t>nhất.</w:t>
      </w:r>
      <w:r>
        <w:rPr>
          <w:color w:val="231F20"/>
          <w:spacing w:val="-1"/>
          <w:w w:val="110"/>
        </w:rPr>
        <w:t> </w:t>
      </w:r>
      <w:r>
        <w:rPr>
          <w:color w:val="231F20"/>
          <w:w w:val="110"/>
        </w:rPr>
        <w:t>Sau</w:t>
      </w:r>
      <w:r>
        <w:rPr>
          <w:color w:val="231F20"/>
          <w:spacing w:val="-1"/>
          <w:w w:val="110"/>
        </w:rPr>
        <w:t> </w:t>
      </w:r>
      <w:r>
        <w:rPr>
          <w:color w:val="231F20"/>
          <w:w w:val="110"/>
        </w:rPr>
        <w:t>khi buông</w:t>
      </w:r>
      <w:r>
        <w:rPr>
          <w:color w:val="231F20"/>
          <w:spacing w:val="-13"/>
          <w:w w:val="110"/>
        </w:rPr>
        <w:t> </w:t>
      </w:r>
      <w:r>
        <w:rPr>
          <w:color w:val="231F20"/>
          <w:w w:val="110"/>
        </w:rPr>
        <w:t>bỏ</w:t>
      </w:r>
      <w:r>
        <w:rPr>
          <w:color w:val="231F20"/>
          <w:spacing w:val="-13"/>
          <w:w w:val="110"/>
        </w:rPr>
        <w:t> </w:t>
      </w:r>
      <w:r>
        <w:rPr>
          <w:color w:val="231F20"/>
          <w:w w:val="110"/>
        </w:rPr>
        <w:t>rồi,</w:t>
      </w:r>
      <w:r>
        <w:rPr>
          <w:color w:val="231F20"/>
          <w:spacing w:val="-13"/>
          <w:w w:val="110"/>
        </w:rPr>
        <w:t> </w:t>
      </w:r>
      <w:r>
        <w:rPr>
          <w:color w:val="231F20"/>
          <w:w w:val="110"/>
        </w:rPr>
        <w:t>cảm</w:t>
      </w:r>
      <w:r>
        <w:rPr>
          <w:color w:val="231F20"/>
          <w:spacing w:val="-13"/>
          <w:w w:val="110"/>
        </w:rPr>
        <w:t> </w:t>
      </w:r>
      <w:r>
        <w:rPr>
          <w:color w:val="231F20"/>
          <w:w w:val="110"/>
        </w:rPr>
        <w:t>giác</w:t>
      </w:r>
      <w:r>
        <w:rPr>
          <w:color w:val="231F20"/>
          <w:spacing w:val="-13"/>
          <w:w w:val="110"/>
        </w:rPr>
        <w:t> </w:t>
      </w:r>
      <w:r>
        <w:rPr>
          <w:color w:val="231F20"/>
          <w:w w:val="110"/>
        </w:rPr>
        <w:t>thấy</w:t>
      </w:r>
      <w:r>
        <w:rPr>
          <w:color w:val="231F20"/>
          <w:spacing w:val="-13"/>
          <w:w w:val="110"/>
        </w:rPr>
        <w:t> </w:t>
      </w:r>
      <w:r>
        <w:rPr>
          <w:color w:val="231F20"/>
          <w:w w:val="110"/>
        </w:rPr>
        <w:t>thoái</w:t>
      </w:r>
      <w:r>
        <w:rPr>
          <w:color w:val="231F20"/>
          <w:spacing w:val="-13"/>
          <w:w w:val="110"/>
        </w:rPr>
        <w:t> </w:t>
      </w:r>
      <w:r>
        <w:rPr>
          <w:color w:val="231F20"/>
          <w:w w:val="110"/>
        </w:rPr>
        <w:t>mái</w:t>
      </w:r>
      <w:r>
        <w:rPr>
          <w:color w:val="231F20"/>
          <w:spacing w:val="-13"/>
          <w:w w:val="110"/>
        </w:rPr>
        <w:t> </w:t>
      </w:r>
      <w:r>
        <w:rPr>
          <w:color w:val="231F20"/>
          <w:w w:val="110"/>
        </w:rPr>
        <w:t>dễ</w:t>
      </w:r>
      <w:r>
        <w:rPr>
          <w:color w:val="231F20"/>
          <w:spacing w:val="-13"/>
          <w:w w:val="110"/>
        </w:rPr>
        <w:t> </w:t>
      </w:r>
      <w:r>
        <w:rPr>
          <w:color w:val="231F20"/>
          <w:w w:val="110"/>
        </w:rPr>
        <w:t>chịu,</w:t>
      </w:r>
      <w:r>
        <w:rPr>
          <w:color w:val="231F20"/>
          <w:spacing w:val="-13"/>
          <w:w w:val="110"/>
        </w:rPr>
        <w:t> </w:t>
      </w:r>
      <w:r>
        <w:rPr>
          <w:color w:val="231F20"/>
          <w:w w:val="110"/>
        </w:rPr>
        <w:t>tâm</w:t>
      </w:r>
      <w:r>
        <w:rPr>
          <w:color w:val="231F20"/>
          <w:spacing w:val="-13"/>
          <w:w w:val="110"/>
        </w:rPr>
        <w:t> </w:t>
      </w:r>
      <w:r>
        <w:rPr>
          <w:color w:val="231F20"/>
          <w:w w:val="110"/>
        </w:rPr>
        <w:t>địa</w:t>
      </w:r>
      <w:r>
        <w:rPr>
          <w:color w:val="231F20"/>
          <w:spacing w:val="-13"/>
          <w:w w:val="110"/>
        </w:rPr>
        <w:t> </w:t>
      </w:r>
      <w:r>
        <w:rPr>
          <w:color w:val="231F20"/>
          <w:w w:val="110"/>
        </w:rPr>
        <w:t>vô </w:t>
      </w:r>
      <w:r>
        <w:rPr>
          <w:color w:val="231F20"/>
          <w:w w:val="105"/>
        </w:rPr>
        <w:t>cùng</w:t>
      </w:r>
      <w:r>
        <w:rPr>
          <w:color w:val="231F20"/>
          <w:spacing w:val="-10"/>
          <w:w w:val="105"/>
        </w:rPr>
        <w:t> </w:t>
      </w:r>
      <w:r>
        <w:rPr>
          <w:color w:val="231F20"/>
          <w:w w:val="105"/>
        </w:rPr>
        <w:t>thanh</w:t>
      </w:r>
      <w:r>
        <w:rPr>
          <w:color w:val="231F20"/>
          <w:spacing w:val="-10"/>
          <w:w w:val="105"/>
        </w:rPr>
        <w:t> </w:t>
      </w:r>
      <w:r>
        <w:rPr>
          <w:color w:val="231F20"/>
          <w:w w:val="105"/>
        </w:rPr>
        <w:t>tịnh,</w:t>
      </w:r>
      <w:r>
        <w:rPr>
          <w:color w:val="231F20"/>
          <w:spacing w:val="-10"/>
          <w:w w:val="105"/>
        </w:rPr>
        <w:t> </w:t>
      </w:r>
      <w:r>
        <w:rPr>
          <w:color w:val="231F20"/>
          <w:w w:val="105"/>
        </w:rPr>
        <w:t>an</w:t>
      </w:r>
      <w:r>
        <w:rPr>
          <w:color w:val="231F20"/>
          <w:spacing w:val="-10"/>
          <w:w w:val="105"/>
        </w:rPr>
        <w:t> </w:t>
      </w:r>
      <w:r>
        <w:rPr>
          <w:color w:val="231F20"/>
          <w:w w:val="105"/>
        </w:rPr>
        <w:t>lạc.</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7"/>
          <w:w w:val="105"/>
        </w:rPr>
        <w:t> </w:t>
      </w:r>
      <w:r>
        <w:rPr>
          <w:color w:val="231F20"/>
          <w:w w:val="105"/>
        </w:rPr>
        <w:t>ở</w:t>
      </w:r>
      <w:r>
        <w:rPr>
          <w:color w:val="231F20"/>
          <w:spacing w:val="-10"/>
          <w:w w:val="105"/>
        </w:rPr>
        <w:t> </w:t>
      </w:r>
      <w:r>
        <w:rPr>
          <w:color w:val="231F20"/>
          <w:w w:val="105"/>
        </w:rPr>
        <w:t>cảnh</w:t>
      </w:r>
      <w:r>
        <w:rPr>
          <w:color w:val="231F20"/>
          <w:spacing w:val="-10"/>
          <w:w w:val="105"/>
        </w:rPr>
        <w:t> </w:t>
      </w:r>
      <w:r>
        <w:rPr>
          <w:color w:val="231F20"/>
          <w:w w:val="105"/>
        </w:rPr>
        <w:t>giới</w:t>
      </w:r>
      <w:r>
        <w:rPr>
          <w:color w:val="231F20"/>
          <w:spacing w:val="-10"/>
          <w:w w:val="105"/>
        </w:rPr>
        <w:t> </w:t>
      </w:r>
      <w:r>
        <w:rPr>
          <w:color w:val="231F20"/>
          <w:w w:val="105"/>
        </w:rPr>
        <w:t>như</w:t>
      </w:r>
      <w:r>
        <w:rPr>
          <w:color w:val="231F20"/>
          <w:spacing w:val="-10"/>
          <w:w w:val="105"/>
        </w:rPr>
        <w:t> </w:t>
      </w:r>
      <w:r>
        <w:rPr>
          <w:color w:val="231F20"/>
          <w:w w:val="105"/>
        </w:rPr>
        <w:t>vậy;</w:t>
      </w:r>
      <w:r>
        <w:rPr>
          <w:color w:val="231F20"/>
          <w:spacing w:val="-10"/>
          <w:w w:val="105"/>
        </w:rPr>
        <w:t> </w:t>
      </w:r>
      <w:r>
        <w:rPr>
          <w:color w:val="231F20"/>
          <w:w w:val="105"/>
        </w:rPr>
        <w:t>khi</w:t>
      </w:r>
      <w:r>
        <w:rPr>
          <w:color w:val="231F20"/>
          <w:spacing w:val="-10"/>
          <w:w w:val="105"/>
        </w:rPr>
        <w:t> </w:t>
      </w:r>
      <w:r>
        <w:rPr>
          <w:color w:val="231F20"/>
          <w:w w:val="105"/>
        </w:rPr>
        <w:t>gặp </w:t>
      </w:r>
      <w:r>
        <w:rPr>
          <w:color w:val="231F20"/>
          <w:w w:val="110"/>
        </w:rPr>
        <w:t>việc,</w:t>
      </w:r>
      <w:r>
        <w:rPr>
          <w:color w:val="231F20"/>
          <w:spacing w:val="-24"/>
          <w:w w:val="110"/>
        </w:rPr>
        <w:t> </w:t>
      </w:r>
      <w:r>
        <w:rPr>
          <w:color w:val="231F20"/>
          <w:w w:val="110"/>
        </w:rPr>
        <w:t>trí</w:t>
      </w:r>
      <w:r>
        <w:rPr>
          <w:color w:val="231F20"/>
          <w:spacing w:val="-23"/>
          <w:w w:val="110"/>
        </w:rPr>
        <w:t> </w:t>
      </w:r>
      <w:r>
        <w:rPr>
          <w:color w:val="231F20"/>
          <w:w w:val="110"/>
        </w:rPr>
        <w:t>tuệ</w:t>
      </w:r>
      <w:r>
        <w:rPr>
          <w:color w:val="231F20"/>
          <w:spacing w:val="-24"/>
          <w:w w:val="110"/>
        </w:rPr>
        <w:t> </w:t>
      </w:r>
      <w:r>
        <w:rPr>
          <w:color w:val="231F20"/>
          <w:w w:val="110"/>
        </w:rPr>
        <w:t>lập</w:t>
      </w:r>
      <w:r>
        <w:rPr>
          <w:color w:val="231F20"/>
          <w:spacing w:val="-23"/>
          <w:w w:val="110"/>
        </w:rPr>
        <w:t> </w:t>
      </w:r>
      <w:r>
        <w:rPr>
          <w:color w:val="231F20"/>
          <w:w w:val="110"/>
        </w:rPr>
        <w:t>tức</w:t>
      </w:r>
      <w:r>
        <w:rPr>
          <w:color w:val="231F20"/>
          <w:spacing w:val="-23"/>
          <w:w w:val="110"/>
        </w:rPr>
        <w:t> </w:t>
      </w:r>
      <w:r>
        <w:rPr>
          <w:color w:val="231F20"/>
          <w:w w:val="110"/>
        </w:rPr>
        <w:t>hiện</w:t>
      </w:r>
      <w:r>
        <w:rPr>
          <w:color w:val="231F20"/>
          <w:spacing w:val="-24"/>
          <w:w w:val="110"/>
        </w:rPr>
        <w:t> </w:t>
      </w:r>
      <w:r>
        <w:rPr>
          <w:color w:val="231F20"/>
          <w:w w:val="110"/>
        </w:rPr>
        <w:t>tiền,</w:t>
      </w:r>
      <w:r>
        <w:rPr>
          <w:color w:val="231F20"/>
          <w:spacing w:val="-23"/>
          <w:w w:val="110"/>
        </w:rPr>
        <w:t> </w:t>
      </w:r>
      <w:r>
        <w:rPr>
          <w:color w:val="231F20"/>
          <w:w w:val="110"/>
        </w:rPr>
        <w:t>không</w:t>
      </w:r>
      <w:r>
        <w:rPr>
          <w:color w:val="231F20"/>
          <w:spacing w:val="-23"/>
          <w:w w:val="110"/>
        </w:rPr>
        <w:t> </w:t>
      </w:r>
      <w:r>
        <w:rPr>
          <w:color w:val="231F20"/>
          <w:w w:val="110"/>
        </w:rPr>
        <w:t>cần</w:t>
      </w:r>
      <w:r>
        <w:rPr>
          <w:color w:val="231F20"/>
          <w:spacing w:val="-24"/>
          <w:w w:val="110"/>
        </w:rPr>
        <w:t> </w:t>
      </w:r>
      <w:r>
        <w:rPr>
          <w:color w:val="231F20"/>
          <w:w w:val="110"/>
        </w:rPr>
        <w:t>phải</w:t>
      </w:r>
      <w:r>
        <w:rPr>
          <w:color w:val="231F20"/>
          <w:spacing w:val="-23"/>
          <w:w w:val="110"/>
        </w:rPr>
        <w:t> </w:t>
      </w:r>
      <w:r>
        <w:rPr>
          <w:color w:val="231F20"/>
          <w:w w:val="110"/>
        </w:rPr>
        <w:t>lo</w:t>
      </w:r>
      <w:r>
        <w:rPr>
          <w:color w:val="231F20"/>
          <w:spacing w:val="-24"/>
          <w:w w:val="110"/>
        </w:rPr>
        <w:t> </w:t>
      </w:r>
      <w:r>
        <w:rPr>
          <w:color w:val="231F20"/>
          <w:w w:val="110"/>
        </w:rPr>
        <w:t>lắng.</w:t>
      </w:r>
    </w:p>
    <w:p>
      <w:pPr>
        <w:pStyle w:val="BodyText"/>
        <w:spacing w:line="297" w:lineRule="auto" w:before="145"/>
        <w:ind w:left="103" w:right="405" w:firstLine="453"/>
      </w:pPr>
      <w:r>
        <w:rPr>
          <w:color w:val="231F20"/>
          <w:w w:val="105"/>
        </w:rPr>
        <w:t>Khi</w:t>
      </w:r>
      <w:r>
        <w:rPr>
          <w:color w:val="231F20"/>
          <w:spacing w:val="-20"/>
          <w:w w:val="105"/>
        </w:rPr>
        <w:t> </w:t>
      </w:r>
      <w:r>
        <w:rPr>
          <w:color w:val="231F20"/>
          <w:w w:val="105"/>
        </w:rPr>
        <w:t>đức</w:t>
      </w:r>
      <w:r>
        <w:rPr>
          <w:color w:val="231F20"/>
          <w:spacing w:val="-20"/>
          <w:w w:val="105"/>
        </w:rPr>
        <w:t> </w:t>
      </w:r>
      <w:r>
        <w:rPr>
          <w:color w:val="231F20"/>
          <w:w w:val="105"/>
        </w:rPr>
        <w:t>Phật</w:t>
      </w:r>
      <w:r>
        <w:rPr>
          <w:color w:val="231F20"/>
          <w:spacing w:val="-20"/>
          <w:w w:val="105"/>
        </w:rPr>
        <w:t> </w:t>
      </w:r>
      <w:r>
        <w:rPr>
          <w:color w:val="231F20"/>
          <w:w w:val="105"/>
        </w:rPr>
        <w:t>Thích</w:t>
      </w:r>
      <w:r>
        <w:rPr>
          <w:color w:val="231F20"/>
          <w:spacing w:val="-20"/>
          <w:w w:val="105"/>
        </w:rPr>
        <w:t> </w:t>
      </w:r>
      <w:r>
        <w:rPr>
          <w:color w:val="231F20"/>
          <w:w w:val="105"/>
        </w:rPr>
        <w:t>Ca</w:t>
      </w:r>
      <w:r>
        <w:rPr>
          <w:color w:val="231F20"/>
          <w:spacing w:val="-20"/>
          <w:w w:val="105"/>
        </w:rPr>
        <w:t> </w:t>
      </w:r>
      <w:r>
        <w:rPr>
          <w:color w:val="231F20"/>
          <w:w w:val="105"/>
        </w:rPr>
        <w:t>Mâu</w:t>
      </w:r>
      <w:r>
        <w:rPr>
          <w:color w:val="231F20"/>
          <w:spacing w:val="-20"/>
          <w:w w:val="105"/>
        </w:rPr>
        <w:t> </w:t>
      </w:r>
      <w:r>
        <w:rPr>
          <w:color w:val="231F20"/>
          <w:w w:val="105"/>
        </w:rPr>
        <w:t>Ni</w:t>
      </w:r>
      <w:r>
        <w:rPr>
          <w:color w:val="231F20"/>
          <w:spacing w:val="-20"/>
          <w:w w:val="105"/>
        </w:rPr>
        <w:t> </w:t>
      </w:r>
      <w:r>
        <w:rPr>
          <w:color w:val="231F20"/>
          <w:w w:val="105"/>
        </w:rPr>
        <w:t>còn</w:t>
      </w:r>
      <w:r>
        <w:rPr>
          <w:color w:val="231F20"/>
          <w:spacing w:val="-20"/>
          <w:w w:val="105"/>
        </w:rPr>
        <w:t> </w:t>
      </w:r>
      <w:r>
        <w:rPr>
          <w:color w:val="231F20"/>
          <w:w w:val="105"/>
        </w:rPr>
        <w:t>tại</w:t>
      </w:r>
      <w:r>
        <w:rPr>
          <w:color w:val="231F20"/>
          <w:spacing w:val="-20"/>
          <w:w w:val="105"/>
        </w:rPr>
        <w:t> </w:t>
      </w:r>
      <w:r>
        <w:rPr>
          <w:color w:val="231F20"/>
          <w:w w:val="105"/>
        </w:rPr>
        <w:t>thế,</w:t>
      </w:r>
      <w:r>
        <w:rPr>
          <w:color w:val="231F20"/>
          <w:spacing w:val="-20"/>
          <w:w w:val="105"/>
        </w:rPr>
        <w:t> </w:t>
      </w:r>
      <w:r>
        <w:rPr>
          <w:color w:val="231F20"/>
          <w:w w:val="105"/>
        </w:rPr>
        <w:t>Ngài</w:t>
      </w:r>
      <w:r>
        <w:rPr>
          <w:color w:val="231F20"/>
          <w:spacing w:val="-20"/>
          <w:w w:val="105"/>
        </w:rPr>
        <w:t> </w:t>
      </w:r>
      <w:r>
        <w:rPr>
          <w:color w:val="231F20"/>
          <w:w w:val="105"/>
        </w:rPr>
        <w:t>vì</w:t>
      </w:r>
      <w:r>
        <w:rPr>
          <w:color w:val="231F20"/>
          <w:spacing w:val="-20"/>
          <w:w w:val="105"/>
        </w:rPr>
        <w:t> </w:t>
      </w:r>
      <w:r>
        <w:rPr>
          <w:color w:val="231F20"/>
          <w:w w:val="105"/>
        </w:rPr>
        <w:t>chúng </w:t>
      </w:r>
      <w:r>
        <w:rPr>
          <w:color w:val="231F20"/>
          <w:spacing w:val="-2"/>
          <w:w w:val="105"/>
        </w:rPr>
        <w:t>sinh</w:t>
      </w:r>
      <w:r>
        <w:rPr>
          <w:color w:val="231F20"/>
          <w:spacing w:val="-17"/>
          <w:w w:val="105"/>
        </w:rPr>
        <w:t> </w:t>
      </w:r>
      <w:r>
        <w:rPr>
          <w:color w:val="231F20"/>
          <w:spacing w:val="-2"/>
          <w:w w:val="105"/>
        </w:rPr>
        <w:t>mà</w:t>
      </w:r>
      <w:r>
        <w:rPr>
          <w:color w:val="231F20"/>
          <w:spacing w:val="-17"/>
          <w:w w:val="105"/>
        </w:rPr>
        <w:t> </w:t>
      </w:r>
      <w:r>
        <w:rPr>
          <w:color w:val="231F20"/>
          <w:spacing w:val="-2"/>
          <w:w w:val="105"/>
        </w:rPr>
        <w:t>giảng</w:t>
      </w:r>
      <w:r>
        <w:rPr>
          <w:color w:val="231F20"/>
          <w:spacing w:val="-17"/>
          <w:w w:val="105"/>
        </w:rPr>
        <w:t> </w:t>
      </w:r>
      <w:r>
        <w:rPr>
          <w:color w:val="231F20"/>
          <w:spacing w:val="-2"/>
          <w:w w:val="105"/>
        </w:rPr>
        <w:t>kinh</w:t>
      </w:r>
      <w:r>
        <w:rPr>
          <w:color w:val="231F20"/>
          <w:spacing w:val="-19"/>
          <w:w w:val="105"/>
        </w:rPr>
        <w:t> </w:t>
      </w:r>
      <w:r>
        <w:rPr>
          <w:color w:val="231F20"/>
          <w:spacing w:val="-2"/>
          <w:w w:val="105"/>
        </w:rPr>
        <w:t>thuyết</w:t>
      </w:r>
      <w:r>
        <w:rPr>
          <w:color w:val="231F20"/>
          <w:spacing w:val="-19"/>
          <w:w w:val="105"/>
        </w:rPr>
        <w:t> </w:t>
      </w:r>
      <w:r>
        <w:rPr>
          <w:color w:val="231F20"/>
          <w:spacing w:val="-2"/>
          <w:w w:val="105"/>
        </w:rPr>
        <w:t>pháp.</w:t>
      </w:r>
      <w:r>
        <w:rPr>
          <w:color w:val="231F20"/>
          <w:spacing w:val="-17"/>
          <w:w w:val="105"/>
        </w:rPr>
        <w:t> </w:t>
      </w:r>
      <w:r>
        <w:rPr>
          <w:color w:val="231F20"/>
          <w:spacing w:val="-2"/>
          <w:w w:val="105"/>
        </w:rPr>
        <w:t>Ngài</w:t>
      </w:r>
      <w:r>
        <w:rPr>
          <w:color w:val="231F20"/>
          <w:spacing w:val="-17"/>
          <w:w w:val="105"/>
        </w:rPr>
        <w:t> </w:t>
      </w:r>
      <w:r>
        <w:rPr>
          <w:color w:val="231F20"/>
          <w:spacing w:val="-2"/>
          <w:w w:val="105"/>
        </w:rPr>
        <w:t>có</w:t>
      </w:r>
      <w:r>
        <w:rPr>
          <w:color w:val="231F20"/>
          <w:spacing w:val="-17"/>
          <w:w w:val="105"/>
        </w:rPr>
        <w:t> </w:t>
      </w:r>
      <w:r>
        <w:rPr>
          <w:color w:val="231F20"/>
          <w:spacing w:val="-2"/>
          <w:w w:val="105"/>
        </w:rPr>
        <w:t>khởi</w:t>
      </w:r>
      <w:r>
        <w:rPr>
          <w:color w:val="231F20"/>
          <w:spacing w:val="-17"/>
          <w:w w:val="105"/>
        </w:rPr>
        <w:t> </w:t>
      </w:r>
      <w:r>
        <w:rPr>
          <w:color w:val="231F20"/>
          <w:spacing w:val="-2"/>
          <w:w w:val="105"/>
        </w:rPr>
        <w:t>tâm</w:t>
      </w:r>
      <w:r>
        <w:rPr>
          <w:color w:val="231F20"/>
          <w:spacing w:val="-17"/>
          <w:w w:val="105"/>
        </w:rPr>
        <w:t> </w:t>
      </w:r>
      <w:r>
        <w:rPr>
          <w:color w:val="231F20"/>
          <w:spacing w:val="-2"/>
          <w:w w:val="105"/>
        </w:rPr>
        <w:t>động</w:t>
      </w:r>
      <w:r>
        <w:rPr>
          <w:color w:val="231F20"/>
          <w:spacing w:val="-19"/>
          <w:w w:val="105"/>
        </w:rPr>
        <w:t> </w:t>
      </w:r>
      <w:r>
        <w:rPr>
          <w:color w:val="231F20"/>
          <w:spacing w:val="-2"/>
          <w:w w:val="105"/>
        </w:rPr>
        <w:t>niệm </w:t>
      </w:r>
      <w:r>
        <w:rPr>
          <w:color w:val="231F20"/>
          <w:w w:val="105"/>
        </w:rPr>
        <w:t>chăng? Không có! Khi người khác đến thỉnh giáo, trong tự tính</w:t>
      </w:r>
      <w:r>
        <w:rPr>
          <w:color w:val="231F20"/>
          <w:spacing w:val="-3"/>
          <w:w w:val="105"/>
        </w:rPr>
        <w:t> </w:t>
      </w:r>
      <w:r>
        <w:rPr>
          <w:color w:val="231F20"/>
          <w:w w:val="105"/>
        </w:rPr>
        <w:t>tự</w:t>
      </w:r>
      <w:r>
        <w:rPr>
          <w:color w:val="231F20"/>
          <w:spacing w:val="-3"/>
          <w:w w:val="105"/>
        </w:rPr>
        <w:t> </w:t>
      </w:r>
      <w:r>
        <w:rPr>
          <w:color w:val="231F20"/>
          <w:w w:val="105"/>
        </w:rPr>
        <w:t>lưu</w:t>
      </w:r>
      <w:r>
        <w:rPr>
          <w:color w:val="231F20"/>
          <w:spacing w:val="-3"/>
          <w:w w:val="105"/>
        </w:rPr>
        <w:t> </w:t>
      </w:r>
      <w:r>
        <w:rPr>
          <w:color w:val="231F20"/>
          <w:w w:val="105"/>
        </w:rPr>
        <w:t>xuất</w:t>
      </w:r>
      <w:r>
        <w:rPr>
          <w:color w:val="231F20"/>
          <w:spacing w:val="-2"/>
          <w:w w:val="105"/>
        </w:rPr>
        <w:t> </w:t>
      </w:r>
      <w:r>
        <w:rPr>
          <w:color w:val="231F20"/>
          <w:w w:val="105"/>
        </w:rPr>
        <w:t>ra,</w:t>
      </w:r>
      <w:r>
        <w:rPr>
          <w:color w:val="231F20"/>
          <w:spacing w:val="-3"/>
          <w:w w:val="105"/>
        </w:rPr>
        <w:t> </w:t>
      </w:r>
      <w:r>
        <w:rPr>
          <w:color w:val="231F20"/>
          <w:w w:val="105"/>
        </w:rPr>
        <w:t>tuyệt</w:t>
      </w:r>
      <w:r>
        <w:rPr>
          <w:color w:val="231F20"/>
          <w:spacing w:val="-3"/>
          <w:w w:val="105"/>
        </w:rPr>
        <w:t> </w:t>
      </w:r>
      <w:r>
        <w:rPr>
          <w:color w:val="231F20"/>
          <w:w w:val="105"/>
        </w:rPr>
        <w:t>đối</w:t>
      </w:r>
      <w:r>
        <w:rPr>
          <w:color w:val="231F20"/>
          <w:spacing w:val="-3"/>
          <w:w w:val="105"/>
        </w:rPr>
        <w:t> </w:t>
      </w:r>
      <w:r>
        <w:rPr>
          <w:color w:val="231F20"/>
          <w:w w:val="105"/>
        </w:rPr>
        <w:t>không</w:t>
      </w:r>
      <w:r>
        <w:rPr>
          <w:color w:val="231F20"/>
          <w:spacing w:val="-3"/>
          <w:w w:val="105"/>
        </w:rPr>
        <w:t> </w:t>
      </w:r>
      <w:r>
        <w:rPr>
          <w:color w:val="231F20"/>
          <w:w w:val="105"/>
        </w:rPr>
        <w:t>cần</w:t>
      </w:r>
      <w:r>
        <w:rPr>
          <w:color w:val="231F20"/>
          <w:spacing w:val="-2"/>
          <w:w w:val="105"/>
        </w:rPr>
        <w:t> </w:t>
      </w:r>
      <w:r>
        <w:rPr>
          <w:color w:val="231F20"/>
          <w:w w:val="105"/>
        </w:rPr>
        <w:t>phải</w:t>
      </w:r>
      <w:r>
        <w:rPr>
          <w:color w:val="231F20"/>
          <w:spacing w:val="-2"/>
          <w:w w:val="105"/>
        </w:rPr>
        <w:t> </w:t>
      </w:r>
      <w:r>
        <w:rPr>
          <w:color w:val="231F20"/>
          <w:w w:val="105"/>
        </w:rPr>
        <w:t>suy</w:t>
      </w:r>
      <w:r>
        <w:rPr>
          <w:color w:val="231F20"/>
          <w:spacing w:val="-3"/>
          <w:w w:val="105"/>
        </w:rPr>
        <w:t> </w:t>
      </w:r>
      <w:r>
        <w:rPr>
          <w:color w:val="231F20"/>
          <w:w w:val="105"/>
        </w:rPr>
        <w:t>nghĩ,</w:t>
      </w:r>
      <w:r>
        <w:rPr>
          <w:color w:val="231F20"/>
          <w:spacing w:val="-3"/>
          <w:w w:val="105"/>
        </w:rPr>
        <w:t> </w:t>
      </w:r>
      <w:r>
        <w:rPr>
          <w:color w:val="231F20"/>
          <w:w w:val="105"/>
        </w:rPr>
        <w:t>mình </w:t>
      </w:r>
      <w:r>
        <w:rPr>
          <w:color w:val="231F20"/>
          <w:w w:val="110"/>
        </w:rPr>
        <w:t>phải trả lời người này như thế nào đây. Nếu suy nghĩ thì lạc</w:t>
      </w:r>
      <w:r>
        <w:rPr>
          <w:color w:val="231F20"/>
          <w:spacing w:val="-24"/>
          <w:w w:val="110"/>
        </w:rPr>
        <w:t> </w:t>
      </w:r>
      <w:r>
        <w:rPr>
          <w:color w:val="231F20"/>
          <w:w w:val="110"/>
        </w:rPr>
        <w:t>vào</w:t>
      </w:r>
      <w:r>
        <w:rPr>
          <w:color w:val="231F20"/>
          <w:spacing w:val="-23"/>
          <w:w w:val="110"/>
        </w:rPr>
        <w:t> </w:t>
      </w:r>
      <w:r>
        <w:rPr>
          <w:color w:val="231F20"/>
          <w:w w:val="110"/>
        </w:rPr>
        <w:t>ý</w:t>
      </w:r>
      <w:r>
        <w:rPr>
          <w:color w:val="231F20"/>
          <w:spacing w:val="-24"/>
          <w:w w:val="110"/>
        </w:rPr>
        <w:t> </w:t>
      </w:r>
      <w:r>
        <w:rPr>
          <w:color w:val="231F20"/>
          <w:w w:val="110"/>
        </w:rPr>
        <w:t>thức</w:t>
      </w:r>
      <w:r>
        <w:rPr>
          <w:color w:val="231F20"/>
          <w:spacing w:val="-23"/>
          <w:w w:val="110"/>
        </w:rPr>
        <w:t> </w:t>
      </w:r>
      <w:r>
        <w:rPr>
          <w:color w:val="231F20"/>
          <w:w w:val="110"/>
        </w:rPr>
        <w:t>rồi.</w:t>
      </w:r>
      <w:r>
        <w:rPr>
          <w:color w:val="231F20"/>
          <w:spacing w:val="-23"/>
          <w:w w:val="110"/>
        </w:rPr>
        <w:t> </w:t>
      </w:r>
      <w:r>
        <w:rPr>
          <w:color w:val="231F20"/>
          <w:w w:val="110"/>
        </w:rPr>
        <w:t>Những</w:t>
      </w:r>
      <w:r>
        <w:rPr>
          <w:color w:val="231F20"/>
          <w:spacing w:val="-24"/>
          <w:w w:val="110"/>
        </w:rPr>
        <w:t> </w:t>
      </w:r>
      <w:r>
        <w:rPr>
          <w:color w:val="231F20"/>
          <w:w w:val="110"/>
        </w:rPr>
        <w:t>câu</w:t>
      </w:r>
      <w:r>
        <w:rPr>
          <w:color w:val="231F20"/>
          <w:spacing w:val="-23"/>
          <w:w w:val="110"/>
        </w:rPr>
        <w:t> </w:t>
      </w:r>
      <w:r>
        <w:rPr>
          <w:color w:val="231F20"/>
          <w:w w:val="110"/>
        </w:rPr>
        <w:t>trả</w:t>
      </w:r>
      <w:r>
        <w:rPr>
          <w:color w:val="231F20"/>
          <w:spacing w:val="-23"/>
          <w:w w:val="110"/>
        </w:rPr>
        <w:t> </w:t>
      </w:r>
      <w:r>
        <w:rPr>
          <w:color w:val="231F20"/>
          <w:w w:val="110"/>
        </w:rPr>
        <w:t>lời</w:t>
      </w:r>
      <w:r>
        <w:rPr>
          <w:color w:val="231F20"/>
          <w:spacing w:val="-24"/>
          <w:w w:val="110"/>
        </w:rPr>
        <w:t> </w:t>
      </w:r>
      <w:r>
        <w:rPr>
          <w:color w:val="231F20"/>
          <w:w w:val="110"/>
        </w:rPr>
        <w:t>này,</w:t>
      </w:r>
      <w:r>
        <w:rPr>
          <w:color w:val="231F20"/>
          <w:spacing w:val="-23"/>
          <w:w w:val="110"/>
        </w:rPr>
        <w:t> </w:t>
      </w:r>
      <w:r>
        <w:rPr>
          <w:color w:val="231F20"/>
          <w:w w:val="110"/>
        </w:rPr>
        <w:t>hoàn</w:t>
      </w:r>
      <w:r>
        <w:rPr>
          <w:color w:val="231F20"/>
          <w:spacing w:val="-24"/>
          <w:w w:val="110"/>
        </w:rPr>
        <w:t> </w:t>
      </w:r>
      <w:r>
        <w:rPr>
          <w:color w:val="231F20"/>
          <w:w w:val="110"/>
        </w:rPr>
        <w:t>toàn</w:t>
      </w:r>
      <w:r>
        <w:rPr>
          <w:color w:val="231F20"/>
          <w:spacing w:val="-23"/>
          <w:w w:val="110"/>
        </w:rPr>
        <w:t> </w:t>
      </w:r>
      <w:r>
        <w:rPr>
          <w:color w:val="231F20"/>
          <w:w w:val="110"/>
        </w:rPr>
        <w:t>nương </w:t>
      </w:r>
      <w:r>
        <w:rPr>
          <w:color w:val="231F20"/>
          <w:w w:val="105"/>
        </w:rPr>
        <w:t>vào</w:t>
      </w:r>
      <w:r>
        <w:rPr>
          <w:color w:val="231F20"/>
          <w:spacing w:val="-7"/>
          <w:w w:val="105"/>
        </w:rPr>
        <w:t> </w:t>
      </w:r>
      <w:r>
        <w:rPr>
          <w:color w:val="231F20"/>
          <w:w w:val="105"/>
        </w:rPr>
        <w:t>kiến</w:t>
      </w:r>
      <w:r>
        <w:rPr>
          <w:color w:val="231F20"/>
          <w:spacing w:val="-8"/>
          <w:w w:val="105"/>
        </w:rPr>
        <w:t> </w:t>
      </w:r>
      <w:r>
        <w:rPr>
          <w:color w:val="231F20"/>
          <w:w w:val="105"/>
        </w:rPr>
        <w:t>thức</w:t>
      </w:r>
      <w:r>
        <w:rPr>
          <w:color w:val="231F20"/>
          <w:spacing w:val="-8"/>
          <w:w w:val="105"/>
        </w:rPr>
        <w:t> </w:t>
      </w:r>
      <w:r>
        <w:rPr>
          <w:color w:val="231F20"/>
          <w:w w:val="105"/>
        </w:rPr>
        <w:t>của</w:t>
      </w:r>
      <w:r>
        <w:rPr>
          <w:color w:val="231F20"/>
          <w:spacing w:val="-8"/>
          <w:w w:val="105"/>
        </w:rPr>
        <w:t> </w:t>
      </w:r>
      <w:r>
        <w:rPr>
          <w:color w:val="231F20"/>
          <w:w w:val="105"/>
        </w:rPr>
        <w:t>riêng</w:t>
      </w:r>
      <w:r>
        <w:rPr>
          <w:color w:val="231F20"/>
          <w:spacing w:val="-8"/>
          <w:w w:val="105"/>
        </w:rPr>
        <w:t> </w:t>
      </w:r>
      <w:r>
        <w:rPr>
          <w:color w:val="231F20"/>
          <w:w w:val="105"/>
        </w:rPr>
        <w:t>mình.</w:t>
      </w:r>
      <w:r>
        <w:rPr>
          <w:color w:val="231F20"/>
          <w:spacing w:val="-8"/>
          <w:w w:val="105"/>
        </w:rPr>
        <w:t> </w:t>
      </w:r>
      <w:r>
        <w:rPr>
          <w:color w:val="231F20"/>
          <w:w w:val="105"/>
        </w:rPr>
        <w:t>Đó</w:t>
      </w:r>
      <w:r>
        <w:rPr>
          <w:color w:val="231F20"/>
          <w:spacing w:val="-8"/>
          <w:w w:val="105"/>
        </w:rPr>
        <w:t> </w:t>
      </w:r>
      <w:r>
        <w:rPr>
          <w:color w:val="231F20"/>
          <w:w w:val="105"/>
        </w:rPr>
        <w:t>là</w:t>
      </w:r>
      <w:r>
        <w:rPr>
          <w:color w:val="231F20"/>
          <w:spacing w:val="-7"/>
          <w:w w:val="105"/>
        </w:rPr>
        <w:t> </w:t>
      </w:r>
      <w:r>
        <w:rPr>
          <w:color w:val="231F20"/>
          <w:w w:val="105"/>
        </w:rPr>
        <w:t>tri</w:t>
      </w:r>
      <w:r>
        <w:rPr>
          <w:color w:val="231F20"/>
          <w:spacing w:val="-8"/>
          <w:w w:val="105"/>
        </w:rPr>
        <w:t> </w:t>
      </w:r>
      <w:r>
        <w:rPr>
          <w:color w:val="231F20"/>
          <w:w w:val="105"/>
        </w:rPr>
        <w:t>thức</w:t>
      </w:r>
      <w:r>
        <w:rPr>
          <w:color w:val="231F20"/>
          <w:spacing w:val="-8"/>
          <w:w w:val="105"/>
        </w:rPr>
        <w:t> </w:t>
      </w:r>
      <w:r>
        <w:rPr>
          <w:color w:val="231F20"/>
          <w:w w:val="105"/>
        </w:rPr>
        <w:t>chứ</w:t>
      </w:r>
      <w:r>
        <w:rPr>
          <w:color w:val="231F20"/>
          <w:spacing w:val="-8"/>
          <w:w w:val="105"/>
        </w:rPr>
        <w:t> </w:t>
      </w:r>
      <w:r>
        <w:rPr>
          <w:color w:val="231F20"/>
          <w:w w:val="105"/>
        </w:rPr>
        <w:t>không</w:t>
      </w:r>
      <w:r>
        <w:rPr>
          <w:color w:val="231F20"/>
          <w:spacing w:val="-8"/>
          <w:w w:val="105"/>
        </w:rPr>
        <w:t> </w:t>
      </w:r>
      <w:r>
        <w:rPr>
          <w:color w:val="231F20"/>
          <w:w w:val="105"/>
        </w:rPr>
        <w:t>phải trí tuệ. Trí tuệ không có vọng tưởng, phân biệt, chấp trước. </w:t>
      </w:r>
      <w:r>
        <w:rPr>
          <w:color w:val="231F20"/>
          <w:spacing w:val="-2"/>
          <w:w w:val="110"/>
        </w:rPr>
        <w:t>Có</w:t>
      </w:r>
      <w:r>
        <w:rPr>
          <w:color w:val="231F20"/>
          <w:spacing w:val="-21"/>
          <w:w w:val="110"/>
        </w:rPr>
        <w:t> </w:t>
      </w:r>
      <w:r>
        <w:rPr>
          <w:color w:val="231F20"/>
          <w:spacing w:val="-2"/>
          <w:w w:val="110"/>
        </w:rPr>
        <w:t>vọng</w:t>
      </w:r>
      <w:r>
        <w:rPr>
          <w:color w:val="231F20"/>
          <w:spacing w:val="-21"/>
          <w:w w:val="110"/>
        </w:rPr>
        <w:t> </w:t>
      </w:r>
      <w:r>
        <w:rPr>
          <w:color w:val="231F20"/>
          <w:spacing w:val="-2"/>
          <w:w w:val="110"/>
        </w:rPr>
        <w:t>tưởng,</w:t>
      </w:r>
      <w:r>
        <w:rPr>
          <w:color w:val="231F20"/>
          <w:spacing w:val="-21"/>
          <w:w w:val="110"/>
        </w:rPr>
        <w:t> </w:t>
      </w:r>
      <w:r>
        <w:rPr>
          <w:color w:val="231F20"/>
          <w:spacing w:val="-2"/>
          <w:w w:val="110"/>
        </w:rPr>
        <w:t>phân</w:t>
      </w:r>
      <w:r>
        <w:rPr>
          <w:color w:val="231F20"/>
          <w:spacing w:val="-21"/>
          <w:w w:val="110"/>
        </w:rPr>
        <w:t> </w:t>
      </w:r>
      <w:r>
        <w:rPr>
          <w:color w:val="231F20"/>
          <w:spacing w:val="-2"/>
          <w:w w:val="110"/>
        </w:rPr>
        <w:t>biệt,</w:t>
      </w:r>
      <w:r>
        <w:rPr>
          <w:color w:val="231F20"/>
          <w:spacing w:val="-21"/>
          <w:w w:val="110"/>
        </w:rPr>
        <w:t> </w:t>
      </w:r>
      <w:r>
        <w:rPr>
          <w:color w:val="231F20"/>
          <w:spacing w:val="-2"/>
          <w:w w:val="110"/>
        </w:rPr>
        <w:t>chấp</w:t>
      </w:r>
      <w:r>
        <w:rPr>
          <w:color w:val="231F20"/>
          <w:spacing w:val="-21"/>
          <w:w w:val="110"/>
        </w:rPr>
        <w:t> </w:t>
      </w:r>
      <w:r>
        <w:rPr>
          <w:color w:val="231F20"/>
          <w:spacing w:val="-2"/>
          <w:w w:val="110"/>
        </w:rPr>
        <w:t>trước</w:t>
      </w:r>
      <w:r>
        <w:rPr>
          <w:color w:val="231F20"/>
          <w:spacing w:val="-21"/>
          <w:w w:val="110"/>
        </w:rPr>
        <w:t> </w:t>
      </w:r>
      <w:r>
        <w:rPr>
          <w:color w:val="231F20"/>
          <w:spacing w:val="-2"/>
          <w:w w:val="110"/>
        </w:rPr>
        <w:t>là</w:t>
      </w:r>
      <w:r>
        <w:rPr>
          <w:color w:val="231F20"/>
          <w:spacing w:val="-21"/>
          <w:w w:val="110"/>
        </w:rPr>
        <w:t> </w:t>
      </w:r>
      <w:r>
        <w:rPr>
          <w:color w:val="231F20"/>
          <w:spacing w:val="-2"/>
          <w:w w:val="110"/>
        </w:rPr>
        <w:t>tri</w:t>
      </w:r>
      <w:r>
        <w:rPr>
          <w:color w:val="231F20"/>
          <w:spacing w:val="-21"/>
          <w:w w:val="110"/>
        </w:rPr>
        <w:t> </w:t>
      </w:r>
      <w:r>
        <w:rPr>
          <w:color w:val="231F20"/>
          <w:spacing w:val="-2"/>
          <w:w w:val="110"/>
        </w:rPr>
        <w:t>thức,</w:t>
      </w:r>
      <w:r>
        <w:rPr>
          <w:color w:val="231F20"/>
          <w:spacing w:val="-21"/>
          <w:w w:val="110"/>
        </w:rPr>
        <w:t> </w:t>
      </w:r>
      <w:r>
        <w:rPr>
          <w:color w:val="231F20"/>
          <w:spacing w:val="-2"/>
          <w:w w:val="110"/>
        </w:rPr>
        <w:t>hoàn</w:t>
      </w:r>
      <w:r>
        <w:rPr>
          <w:color w:val="231F20"/>
          <w:spacing w:val="-21"/>
          <w:w w:val="110"/>
        </w:rPr>
        <w:t> </w:t>
      </w:r>
      <w:r>
        <w:rPr>
          <w:color w:val="231F20"/>
          <w:spacing w:val="-2"/>
          <w:w w:val="110"/>
        </w:rPr>
        <w:t>toàn </w:t>
      </w:r>
      <w:r>
        <w:rPr>
          <w:color w:val="231F20"/>
          <w:w w:val="105"/>
        </w:rPr>
        <w:t>khác.</w:t>
      </w:r>
      <w:r>
        <w:rPr>
          <w:color w:val="231F20"/>
          <w:spacing w:val="-14"/>
          <w:w w:val="105"/>
        </w:rPr>
        <w:t> </w:t>
      </w:r>
      <w:r>
        <w:rPr>
          <w:color w:val="231F20"/>
          <w:w w:val="105"/>
        </w:rPr>
        <w:t>Trí</w:t>
      </w:r>
      <w:r>
        <w:rPr>
          <w:color w:val="231F20"/>
          <w:spacing w:val="-15"/>
          <w:w w:val="105"/>
        </w:rPr>
        <w:t> </w:t>
      </w:r>
      <w:r>
        <w:rPr>
          <w:color w:val="231F20"/>
          <w:w w:val="105"/>
        </w:rPr>
        <w:t>tuệ</w:t>
      </w:r>
      <w:r>
        <w:rPr>
          <w:color w:val="231F20"/>
          <w:spacing w:val="-14"/>
          <w:w w:val="105"/>
        </w:rPr>
        <w:t> </w:t>
      </w:r>
      <w:r>
        <w:rPr>
          <w:color w:val="231F20"/>
          <w:w w:val="105"/>
        </w:rPr>
        <w:t>không</w:t>
      </w:r>
      <w:r>
        <w:rPr>
          <w:color w:val="231F20"/>
          <w:spacing w:val="-15"/>
          <w:w w:val="105"/>
        </w:rPr>
        <w:t> </w:t>
      </w:r>
      <w:r>
        <w:rPr>
          <w:color w:val="231F20"/>
          <w:w w:val="105"/>
        </w:rPr>
        <w:t>cần</w:t>
      </w:r>
      <w:r>
        <w:rPr>
          <w:color w:val="231F20"/>
          <w:spacing w:val="-14"/>
          <w:w w:val="105"/>
        </w:rPr>
        <w:t> </w:t>
      </w:r>
      <w:r>
        <w:rPr>
          <w:color w:val="231F20"/>
          <w:w w:val="105"/>
        </w:rPr>
        <w:t>dụng</w:t>
      </w:r>
      <w:r>
        <w:rPr>
          <w:color w:val="231F20"/>
          <w:spacing w:val="-15"/>
          <w:w w:val="105"/>
        </w:rPr>
        <w:t> </w:t>
      </w:r>
      <w:r>
        <w:rPr>
          <w:color w:val="231F20"/>
          <w:w w:val="105"/>
        </w:rPr>
        <w:t>tâm.</w:t>
      </w:r>
      <w:r>
        <w:rPr>
          <w:color w:val="231F20"/>
          <w:spacing w:val="-14"/>
          <w:w w:val="105"/>
        </w:rPr>
        <w:t> </w:t>
      </w:r>
      <w:r>
        <w:rPr>
          <w:color w:val="231F20"/>
          <w:w w:val="105"/>
        </w:rPr>
        <w:t>Không</w:t>
      </w:r>
      <w:r>
        <w:rPr>
          <w:color w:val="231F20"/>
          <w:spacing w:val="-15"/>
          <w:w w:val="105"/>
        </w:rPr>
        <w:t> </w:t>
      </w:r>
      <w:r>
        <w:rPr>
          <w:color w:val="231F20"/>
          <w:w w:val="105"/>
        </w:rPr>
        <w:t>cần</w:t>
      </w:r>
      <w:r>
        <w:rPr>
          <w:color w:val="231F20"/>
          <w:spacing w:val="-14"/>
          <w:w w:val="105"/>
        </w:rPr>
        <w:t> </w:t>
      </w:r>
      <w:r>
        <w:rPr>
          <w:color w:val="231F20"/>
          <w:w w:val="105"/>
        </w:rPr>
        <w:t>dụng</w:t>
      </w:r>
      <w:r>
        <w:rPr>
          <w:color w:val="231F20"/>
          <w:spacing w:val="-15"/>
          <w:w w:val="105"/>
        </w:rPr>
        <w:t> </w:t>
      </w:r>
      <w:r>
        <w:rPr>
          <w:color w:val="231F20"/>
          <w:w w:val="105"/>
        </w:rPr>
        <w:t>tâm</w:t>
      </w:r>
      <w:r>
        <w:rPr>
          <w:color w:val="231F20"/>
          <w:spacing w:val="-14"/>
          <w:w w:val="105"/>
        </w:rPr>
        <w:t> </w:t>
      </w:r>
      <w:r>
        <w:rPr>
          <w:color w:val="231F20"/>
          <w:w w:val="105"/>
        </w:rPr>
        <w:t>mới là</w:t>
      </w:r>
      <w:r>
        <w:rPr>
          <w:color w:val="231F20"/>
          <w:spacing w:val="-23"/>
          <w:w w:val="105"/>
        </w:rPr>
        <w:t> </w:t>
      </w:r>
      <w:r>
        <w:rPr>
          <w:color w:val="231F20"/>
          <w:w w:val="105"/>
        </w:rPr>
        <w:t>chân</w:t>
      </w:r>
      <w:r>
        <w:rPr>
          <w:color w:val="231F20"/>
          <w:spacing w:val="-22"/>
          <w:w w:val="105"/>
        </w:rPr>
        <w:t> </w:t>
      </w:r>
      <w:r>
        <w:rPr>
          <w:color w:val="231F20"/>
          <w:w w:val="105"/>
        </w:rPr>
        <w:t>tâm.</w:t>
      </w:r>
      <w:r>
        <w:rPr>
          <w:color w:val="231F20"/>
          <w:spacing w:val="-22"/>
          <w:w w:val="105"/>
        </w:rPr>
        <w:t> </w:t>
      </w:r>
      <w:r>
        <w:rPr>
          <w:color w:val="231F20"/>
          <w:w w:val="105"/>
        </w:rPr>
        <w:t>Không</w:t>
      </w:r>
      <w:r>
        <w:rPr>
          <w:color w:val="231F20"/>
          <w:spacing w:val="-22"/>
          <w:w w:val="105"/>
        </w:rPr>
        <w:t> </w:t>
      </w:r>
      <w:r>
        <w:rPr>
          <w:color w:val="231F20"/>
          <w:w w:val="105"/>
        </w:rPr>
        <w:t>cần</w:t>
      </w:r>
      <w:r>
        <w:rPr>
          <w:color w:val="231F20"/>
          <w:spacing w:val="-22"/>
          <w:w w:val="105"/>
        </w:rPr>
        <w:t> </w:t>
      </w:r>
      <w:r>
        <w:rPr>
          <w:color w:val="231F20"/>
          <w:w w:val="105"/>
        </w:rPr>
        <w:t>dụng</w:t>
      </w:r>
      <w:r>
        <w:rPr>
          <w:color w:val="231F20"/>
          <w:spacing w:val="-22"/>
          <w:w w:val="105"/>
        </w:rPr>
        <w:t> </w:t>
      </w:r>
      <w:r>
        <w:rPr>
          <w:color w:val="231F20"/>
          <w:w w:val="105"/>
        </w:rPr>
        <w:t>tâm,</w:t>
      </w:r>
      <w:r>
        <w:rPr>
          <w:color w:val="231F20"/>
          <w:spacing w:val="-22"/>
          <w:w w:val="105"/>
        </w:rPr>
        <w:t> </w:t>
      </w:r>
      <w:r>
        <w:rPr>
          <w:color w:val="231F20"/>
          <w:w w:val="105"/>
        </w:rPr>
        <w:t>nghĩa</w:t>
      </w:r>
      <w:r>
        <w:rPr>
          <w:color w:val="231F20"/>
          <w:spacing w:val="-23"/>
          <w:w w:val="105"/>
        </w:rPr>
        <w:t> </w:t>
      </w:r>
      <w:r>
        <w:rPr>
          <w:color w:val="231F20"/>
          <w:w w:val="105"/>
        </w:rPr>
        <w:t>là</w:t>
      </w:r>
      <w:r>
        <w:rPr>
          <w:color w:val="231F20"/>
          <w:spacing w:val="-21"/>
          <w:w w:val="105"/>
        </w:rPr>
        <w:t> </w:t>
      </w:r>
      <w:r>
        <w:rPr>
          <w:color w:val="231F20"/>
          <w:w w:val="105"/>
        </w:rPr>
        <w:t>không</w:t>
      </w:r>
      <w:r>
        <w:rPr>
          <w:color w:val="231F20"/>
          <w:spacing w:val="-23"/>
          <w:w w:val="105"/>
        </w:rPr>
        <w:t> </w:t>
      </w:r>
      <w:r>
        <w:rPr>
          <w:color w:val="231F20"/>
          <w:w w:val="105"/>
        </w:rPr>
        <w:t>dùng</w:t>
      </w:r>
      <w:r>
        <w:rPr>
          <w:color w:val="231F20"/>
          <w:spacing w:val="-22"/>
          <w:w w:val="105"/>
        </w:rPr>
        <w:t> </w:t>
      </w:r>
      <w:r>
        <w:rPr>
          <w:color w:val="231F20"/>
          <w:w w:val="105"/>
        </w:rPr>
        <w:t>vọng tâm.</w:t>
      </w:r>
      <w:r>
        <w:rPr>
          <w:color w:val="231F20"/>
          <w:spacing w:val="-16"/>
          <w:w w:val="105"/>
        </w:rPr>
        <w:t> </w:t>
      </w:r>
      <w:r>
        <w:rPr>
          <w:color w:val="231F20"/>
          <w:w w:val="105"/>
        </w:rPr>
        <w:t>Khởi</w:t>
      </w:r>
      <w:r>
        <w:rPr>
          <w:color w:val="231F20"/>
          <w:spacing w:val="-16"/>
          <w:w w:val="105"/>
        </w:rPr>
        <w:t> </w:t>
      </w:r>
      <w:r>
        <w:rPr>
          <w:color w:val="231F20"/>
          <w:w w:val="105"/>
        </w:rPr>
        <w:t>tâm</w:t>
      </w:r>
      <w:r>
        <w:rPr>
          <w:color w:val="231F20"/>
          <w:spacing w:val="-16"/>
          <w:w w:val="105"/>
        </w:rPr>
        <w:t> </w:t>
      </w:r>
      <w:r>
        <w:rPr>
          <w:color w:val="231F20"/>
          <w:w w:val="105"/>
        </w:rPr>
        <w:t>động</w:t>
      </w:r>
      <w:r>
        <w:rPr>
          <w:color w:val="231F20"/>
          <w:spacing w:val="-16"/>
          <w:w w:val="105"/>
        </w:rPr>
        <w:t> </w:t>
      </w:r>
      <w:r>
        <w:rPr>
          <w:color w:val="231F20"/>
          <w:w w:val="105"/>
        </w:rPr>
        <w:t>niệm</w:t>
      </w:r>
      <w:r>
        <w:rPr>
          <w:color w:val="231F20"/>
          <w:spacing w:val="-16"/>
          <w:w w:val="105"/>
        </w:rPr>
        <w:t> </w:t>
      </w:r>
      <w:r>
        <w:rPr>
          <w:color w:val="231F20"/>
          <w:w w:val="105"/>
        </w:rPr>
        <w:t>phân</w:t>
      </w:r>
      <w:r>
        <w:rPr>
          <w:color w:val="231F20"/>
          <w:spacing w:val="-16"/>
          <w:w w:val="105"/>
        </w:rPr>
        <w:t> </w:t>
      </w:r>
      <w:r>
        <w:rPr>
          <w:color w:val="231F20"/>
          <w:w w:val="105"/>
        </w:rPr>
        <w:t>biệt,</w:t>
      </w:r>
      <w:r>
        <w:rPr>
          <w:color w:val="231F20"/>
          <w:spacing w:val="-16"/>
          <w:w w:val="105"/>
        </w:rPr>
        <w:t> </w:t>
      </w:r>
      <w:r>
        <w:rPr>
          <w:color w:val="231F20"/>
          <w:w w:val="105"/>
        </w:rPr>
        <w:t>chấp</w:t>
      </w:r>
      <w:r>
        <w:rPr>
          <w:color w:val="231F20"/>
          <w:spacing w:val="-16"/>
          <w:w w:val="105"/>
        </w:rPr>
        <w:t> </w:t>
      </w:r>
      <w:r>
        <w:rPr>
          <w:color w:val="231F20"/>
          <w:w w:val="105"/>
        </w:rPr>
        <w:t>trước</w:t>
      </w:r>
      <w:r>
        <w:rPr>
          <w:color w:val="231F20"/>
          <w:spacing w:val="-16"/>
          <w:w w:val="105"/>
        </w:rPr>
        <w:t> </w:t>
      </w:r>
      <w:r>
        <w:rPr>
          <w:color w:val="231F20"/>
          <w:w w:val="105"/>
        </w:rPr>
        <w:t>là</w:t>
      </w:r>
      <w:r>
        <w:rPr>
          <w:color w:val="231F20"/>
          <w:spacing w:val="-16"/>
          <w:w w:val="105"/>
        </w:rPr>
        <w:t> </w:t>
      </w:r>
      <w:r>
        <w:rPr>
          <w:color w:val="231F20"/>
          <w:w w:val="105"/>
        </w:rPr>
        <w:t>vọng</w:t>
      </w:r>
      <w:r>
        <w:rPr>
          <w:color w:val="231F20"/>
          <w:spacing w:val="-16"/>
          <w:w w:val="105"/>
        </w:rPr>
        <w:t> </w:t>
      </w:r>
      <w:r>
        <w:rPr>
          <w:color w:val="231F20"/>
          <w:w w:val="105"/>
        </w:rPr>
        <w:t>tâm. </w:t>
      </w:r>
      <w:r>
        <w:rPr>
          <w:color w:val="231F20"/>
          <w:spacing w:val="-2"/>
          <w:w w:val="110"/>
        </w:rPr>
        <w:t>Không</w:t>
      </w:r>
      <w:r>
        <w:rPr>
          <w:color w:val="231F20"/>
          <w:spacing w:val="-20"/>
          <w:w w:val="110"/>
        </w:rPr>
        <w:t> </w:t>
      </w:r>
      <w:r>
        <w:rPr>
          <w:color w:val="231F20"/>
          <w:spacing w:val="-2"/>
          <w:w w:val="110"/>
        </w:rPr>
        <w:t>dùng</w:t>
      </w:r>
      <w:r>
        <w:rPr>
          <w:color w:val="231F20"/>
          <w:spacing w:val="-20"/>
          <w:w w:val="110"/>
        </w:rPr>
        <w:t> </w:t>
      </w:r>
      <w:r>
        <w:rPr>
          <w:color w:val="231F20"/>
          <w:spacing w:val="-2"/>
          <w:w w:val="110"/>
        </w:rPr>
        <w:t>vọng</w:t>
      </w:r>
      <w:r>
        <w:rPr>
          <w:color w:val="231F20"/>
          <w:spacing w:val="-20"/>
          <w:w w:val="110"/>
        </w:rPr>
        <w:t> </w:t>
      </w:r>
      <w:r>
        <w:rPr>
          <w:color w:val="231F20"/>
          <w:spacing w:val="-2"/>
          <w:w w:val="110"/>
        </w:rPr>
        <w:t>tâm,</w:t>
      </w:r>
      <w:r>
        <w:rPr>
          <w:color w:val="231F20"/>
          <w:spacing w:val="-20"/>
          <w:w w:val="110"/>
        </w:rPr>
        <w:t> </w:t>
      </w:r>
      <w:r>
        <w:rPr>
          <w:color w:val="231F20"/>
          <w:spacing w:val="-2"/>
          <w:w w:val="110"/>
        </w:rPr>
        <w:t>dùng</w:t>
      </w:r>
      <w:r>
        <w:rPr>
          <w:color w:val="231F20"/>
          <w:spacing w:val="-20"/>
          <w:w w:val="110"/>
        </w:rPr>
        <w:t> </w:t>
      </w:r>
      <w:r>
        <w:rPr>
          <w:color w:val="231F20"/>
          <w:spacing w:val="-2"/>
          <w:w w:val="110"/>
        </w:rPr>
        <w:t>chân</w:t>
      </w:r>
      <w:r>
        <w:rPr>
          <w:color w:val="231F20"/>
          <w:spacing w:val="-20"/>
          <w:w w:val="110"/>
        </w:rPr>
        <w:t> </w:t>
      </w:r>
      <w:r>
        <w:rPr>
          <w:color w:val="231F20"/>
          <w:spacing w:val="-2"/>
          <w:w w:val="110"/>
        </w:rPr>
        <w:t>tâm.</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0" w:firstLine="453"/>
      </w:pPr>
      <w:r>
        <w:rPr>
          <w:color w:val="231F20"/>
          <w:w w:val="105"/>
        </w:rPr>
        <w:t>Kinh</w:t>
      </w:r>
      <w:r>
        <w:rPr>
          <w:color w:val="231F20"/>
          <w:spacing w:val="-12"/>
          <w:w w:val="105"/>
        </w:rPr>
        <w:t> </w:t>
      </w:r>
      <w:r>
        <w:rPr>
          <w:i/>
          <w:color w:val="231F20"/>
          <w:w w:val="105"/>
        </w:rPr>
        <w:t>Lăng</w:t>
      </w:r>
      <w:r>
        <w:rPr>
          <w:i/>
          <w:color w:val="231F20"/>
          <w:spacing w:val="-13"/>
          <w:w w:val="105"/>
        </w:rPr>
        <w:t> </w:t>
      </w:r>
      <w:r>
        <w:rPr>
          <w:i/>
          <w:color w:val="231F20"/>
          <w:w w:val="105"/>
        </w:rPr>
        <w:t>Nghiêm</w:t>
      </w:r>
      <w:r>
        <w:rPr>
          <w:i/>
          <w:color w:val="231F20"/>
          <w:spacing w:val="-13"/>
          <w:w w:val="105"/>
        </w:rPr>
        <w:t> </w:t>
      </w:r>
      <w:r>
        <w:rPr>
          <w:color w:val="231F20"/>
          <w:w w:val="105"/>
        </w:rPr>
        <w:t>nói</w:t>
      </w:r>
      <w:r>
        <w:rPr>
          <w:color w:val="231F20"/>
          <w:spacing w:val="-13"/>
          <w:w w:val="105"/>
        </w:rPr>
        <w:t> </w:t>
      </w:r>
      <w:r>
        <w:rPr>
          <w:color w:val="231F20"/>
          <w:w w:val="105"/>
        </w:rPr>
        <w:t>xả</w:t>
      </w:r>
      <w:r>
        <w:rPr>
          <w:color w:val="231F20"/>
          <w:spacing w:val="-13"/>
          <w:w w:val="105"/>
        </w:rPr>
        <w:t> </w:t>
      </w:r>
      <w:r>
        <w:rPr>
          <w:color w:val="231F20"/>
          <w:w w:val="105"/>
        </w:rPr>
        <w:t>thức</w:t>
      </w:r>
      <w:r>
        <w:rPr>
          <w:color w:val="231F20"/>
          <w:spacing w:val="-13"/>
          <w:w w:val="105"/>
        </w:rPr>
        <w:t> </w:t>
      </w:r>
      <w:r>
        <w:rPr>
          <w:color w:val="231F20"/>
          <w:w w:val="105"/>
        </w:rPr>
        <w:t>dụng</w:t>
      </w:r>
      <w:r>
        <w:rPr>
          <w:color w:val="231F20"/>
          <w:spacing w:val="-13"/>
          <w:w w:val="105"/>
        </w:rPr>
        <w:t> </w:t>
      </w:r>
      <w:r>
        <w:rPr>
          <w:color w:val="231F20"/>
          <w:w w:val="105"/>
        </w:rPr>
        <w:t>căn.</w:t>
      </w:r>
      <w:r>
        <w:rPr>
          <w:color w:val="231F20"/>
          <w:spacing w:val="-13"/>
          <w:w w:val="105"/>
        </w:rPr>
        <w:t> </w:t>
      </w:r>
      <w:r>
        <w:rPr>
          <w:color w:val="231F20"/>
          <w:w w:val="105"/>
        </w:rPr>
        <w:t>Thức</w:t>
      </w:r>
      <w:r>
        <w:rPr>
          <w:color w:val="231F20"/>
          <w:spacing w:val="-13"/>
          <w:w w:val="105"/>
        </w:rPr>
        <w:t> </w:t>
      </w:r>
      <w:r>
        <w:rPr>
          <w:color w:val="231F20"/>
          <w:w w:val="105"/>
        </w:rPr>
        <w:t>là</w:t>
      </w:r>
      <w:r>
        <w:rPr>
          <w:color w:val="231F20"/>
          <w:spacing w:val="-13"/>
          <w:w w:val="105"/>
        </w:rPr>
        <w:t> </w:t>
      </w:r>
      <w:r>
        <w:rPr>
          <w:color w:val="231F20"/>
          <w:w w:val="105"/>
        </w:rPr>
        <w:t>thức</w:t>
      </w:r>
      <w:r>
        <w:rPr>
          <w:color w:val="231F20"/>
          <w:spacing w:val="-13"/>
          <w:w w:val="105"/>
        </w:rPr>
        <w:t> </w:t>
      </w:r>
      <w:r>
        <w:rPr>
          <w:color w:val="231F20"/>
          <w:w w:val="105"/>
        </w:rPr>
        <w:t>A </w:t>
      </w:r>
      <w:r>
        <w:rPr>
          <w:color w:val="231F20"/>
        </w:rPr>
        <w:t>Lại</w:t>
      </w:r>
      <w:r>
        <w:rPr>
          <w:color w:val="231F20"/>
          <w:spacing w:val="-4"/>
        </w:rPr>
        <w:t> </w:t>
      </w:r>
      <w:r>
        <w:rPr>
          <w:color w:val="231F20"/>
        </w:rPr>
        <w:t>Da,</w:t>
      </w:r>
      <w:r>
        <w:rPr>
          <w:color w:val="231F20"/>
          <w:spacing w:val="-4"/>
        </w:rPr>
        <w:t> </w:t>
      </w:r>
      <w:r>
        <w:rPr>
          <w:color w:val="231F20"/>
        </w:rPr>
        <w:t>phải</w:t>
      </w:r>
      <w:r>
        <w:rPr>
          <w:color w:val="231F20"/>
          <w:spacing w:val="-4"/>
        </w:rPr>
        <w:t> </w:t>
      </w:r>
      <w:r>
        <w:rPr>
          <w:color w:val="231F20"/>
        </w:rPr>
        <w:t>xả</w:t>
      </w:r>
      <w:r>
        <w:rPr>
          <w:color w:val="231F20"/>
          <w:spacing w:val="-4"/>
        </w:rPr>
        <w:t> </w:t>
      </w:r>
      <w:r>
        <w:rPr>
          <w:color w:val="231F20"/>
        </w:rPr>
        <w:t>bỏ.</w:t>
      </w:r>
      <w:r>
        <w:rPr>
          <w:color w:val="231F20"/>
          <w:spacing w:val="-4"/>
        </w:rPr>
        <w:t> </w:t>
      </w:r>
      <w:r>
        <w:rPr>
          <w:color w:val="231F20"/>
        </w:rPr>
        <w:t>Xả</w:t>
      </w:r>
      <w:r>
        <w:rPr>
          <w:color w:val="231F20"/>
          <w:spacing w:val="-4"/>
        </w:rPr>
        <w:t> </w:t>
      </w:r>
      <w:r>
        <w:rPr>
          <w:color w:val="231F20"/>
        </w:rPr>
        <w:t>thức</w:t>
      </w:r>
      <w:r>
        <w:rPr>
          <w:color w:val="231F20"/>
          <w:spacing w:val="-4"/>
        </w:rPr>
        <w:t> </w:t>
      </w:r>
      <w:r>
        <w:rPr>
          <w:color w:val="231F20"/>
        </w:rPr>
        <w:t>có</w:t>
      </w:r>
      <w:r>
        <w:rPr>
          <w:color w:val="231F20"/>
          <w:spacing w:val="-4"/>
        </w:rPr>
        <w:t> </w:t>
      </w:r>
      <w:r>
        <w:rPr>
          <w:color w:val="231F20"/>
        </w:rPr>
        <w:t>nghĩa</w:t>
      </w:r>
      <w:r>
        <w:rPr>
          <w:color w:val="231F20"/>
          <w:spacing w:val="-4"/>
        </w:rPr>
        <w:t> </w:t>
      </w:r>
      <w:r>
        <w:rPr>
          <w:color w:val="231F20"/>
        </w:rPr>
        <w:t>là</w:t>
      </w:r>
      <w:r>
        <w:rPr>
          <w:color w:val="231F20"/>
          <w:spacing w:val="-4"/>
        </w:rPr>
        <w:t> </w:t>
      </w:r>
      <w:r>
        <w:rPr>
          <w:color w:val="231F20"/>
        </w:rPr>
        <w:t>gì?</w:t>
      </w:r>
      <w:r>
        <w:rPr>
          <w:color w:val="231F20"/>
          <w:spacing w:val="-4"/>
        </w:rPr>
        <w:t> </w:t>
      </w:r>
      <w:r>
        <w:rPr>
          <w:color w:val="231F20"/>
        </w:rPr>
        <w:t>Là</w:t>
      </w:r>
      <w:r>
        <w:rPr>
          <w:color w:val="231F20"/>
          <w:spacing w:val="-4"/>
        </w:rPr>
        <w:t> </w:t>
      </w:r>
      <w:r>
        <w:rPr>
          <w:color w:val="231F20"/>
        </w:rPr>
        <w:t>không</w:t>
      </w:r>
      <w:r>
        <w:rPr>
          <w:color w:val="231F20"/>
          <w:spacing w:val="-4"/>
        </w:rPr>
        <w:t> </w:t>
      </w:r>
      <w:r>
        <w:rPr>
          <w:color w:val="231F20"/>
        </w:rPr>
        <w:t>khởi</w:t>
      </w:r>
      <w:r>
        <w:rPr>
          <w:color w:val="231F20"/>
          <w:spacing w:val="-4"/>
        </w:rPr>
        <w:t> </w:t>
      </w:r>
      <w:r>
        <w:rPr>
          <w:color w:val="231F20"/>
        </w:rPr>
        <w:t>tâm </w:t>
      </w:r>
      <w:r>
        <w:rPr>
          <w:color w:val="231F20"/>
          <w:w w:val="105"/>
        </w:rPr>
        <w:t>động niệm, không phân biệt, chấp trước, đó là xả thức. Sau khi</w:t>
      </w:r>
      <w:r>
        <w:rPr>
          <w:color w:val="231F20"/>
          <w:spacing w:val="-13"/>
          <w:w w:val="105"/>
        </w:rPr>
        <w:t> </w:t>
      </w:r>
      <w:r>
        <w:rPr>
          <w:color w:val="231F20"/>
          <w:w w:val="105"/>
        </w:rPr>
        <w:t>xả</w:t>
      </w:r>
      <w:r>
        <w:rPr>
          <w:color w:val="231F20"/>
          <w:spacing w:val="-13"/>
          <w:w w:val="105"/>
        </w:rPr>
        <w:t> </w:t>
      </w:r>
      <w:r>
        <w:rPr>
          <w:color w:val="231F20"/>
          <w:w w:val="105"/>
        </w:rPr>
        <w:t>thức</w:t>
      </w:r>
      <w:r>
        <w:rPr>
          <w:color w:val="231F20"/>
          <w:spacing w:val="-13"/>
          <w:w w:val="105"/>
        </w:rPr>
        <w:t> </w:t>
      </w:r>
      <w:r>
        <w:rPr>
          <w:color w:val="231F20"/>
          <w:w w:val="105"/>
        </w:rPr>
        <w:t>rồi,</w:t>
      </w:r>
      <w:r>
        <w:rPr>
          <w:color w:val="231F20"/>
          <w:spacing w:val="-13"/>
          <w:w w:val="105"/>
        </w:rPr>
        <w:t> </w:t>
      </w:r>
      <w:r>
        <w:rPr>
          <w:color w:val="231F20"/>
          <w:w w:val="105"/>
        </w:rPr>
        <w:t>dùng</w:t>
      </w:r>
      <w:r>
        <w:rPr>
          <w:color w:val="231F20"/>
          <w:spacing w:val="-13"/>
          <w:w w:val="105"/>
        </w:rPr>
        <w:t> </w:t>
      </w:r>
      <w:r>
        <w:rPr>
          <w:color w:val="231F20"/>
          <w:w w:val="105"/>
        </w:rPr>
        <w:t>cái</w:t>
      </w:r>
      <w:r>
        <w:rPr>
          <w:color w:val="231F20"/>
          <w:spacing w:val="-13"/>
          <w:w w:val="105"/>
        </w:rPr>
        <w:t> </w:t>
      </w:r>
      <w:r>
        <w:rPr>
          <w:color w:val="231F20"/>
          <w:w w:val="105"/>
        </w:rPr>
        <w:t>gì?</w:t>
      </w:r>
      <w:r>
        <w:rPr>
          <w:color w:val="231F20"/>
          <w:spacing w:val="-13"/>
          <w:w w:val="105"/>
        </w:rPr>
        <w:t> </w:t>
      </w:r>
      <w:r>
        <w:rPr>
          <w:color w:val="231F20"/>
          <w:w w:val="105"/>
        </w:rPr>
        <w:t>Dùng</w:t>
      </w:r>
      <w:r>
        <w:rPr>
          <w:color w:val="231F20"/>
          <w:spacing w:val="-13"/>
          <w:w w:val="105"/>
        </w:rPr>
        <w:t> </w:t>
      </w:r>
      <w:r>
        <w:rPr>
          <w:color w:val="231F20"/>
          <w:w w:val="105"/>
        </w:rPr>
        <w:t>căn</w:t>
      </w:r>
      <w:r>
        <w:rPr>
          <w:color w:val="231F20"/>
          <w:spacing w:val="-13"/>
          <w:w w:val="105"/>
        </w:rPr>
        <w:t> </w:t>
      </w:r>
      <w:r>
        <w:rPr>
          <w:color w:val="231F20"/>
          <w:w w:val="105"/>
        </w:rPr>
        <w:t>tính</w:t>
      </w:r>
      <w:r>
        <w:rPr>
          <w:color w:val="231F20"/>
          <w:spacing w:val="-13"/>
          <w:w w:val="105"/>
        </w:rPr>
        <w:t> </w:t>
      </w:r>
      <w:r>
        <w:rPr>
          <w:color w:val="231F20"/>
          <w:w w:val="105"/>
        </w:rPr>
        <w:t>lục</w:t>
      </w:r>
      <w:r>
        <w:rPr>
          <w:color w:val="231F20"/>
          <w:spacing w:val="-12"/>
          <w:w w:val="105"/>
        </w:rPr>
        <w:t> </w:t>
      </w:r>
      <w:r>
        <w:rPr>
          <w:color w:val="231F20"/>
          <w:w w:val="105"/>
        </w:rPr>
        <w:t>căn.</w:t>
      </w:r>
      <w:r>
        <w:rPr>
          <w:color w:val="231F20"/>
          <w:spacing w:val="-13"/>
          <w:w w:val="105"/>
        </w:rPr>
        <w:t> </w:t>
      </w:r>
      <w:r>
        <w:rPr>
          <w:color w:val="231F20"/>
          <w:w w:val="105"/>
        </w:rPr>
        <w:t>Căn</w:t>
      </w:r>
      <w:r>
        <w:rPr>
          <w:color w:val="231F20"/>
          <w:spacing w:val="-12"/>
          <w:w w:val="105"/>
        </w:rPr>
        <w:t> </w:t>
      </w:r>
      <w:r>
        <w:rPr>
          <w:color w:val="231F20"/>
          <w:w w:val="105"/>
        </w:rPr>
        <w:t>tính lục căn là chân tính, là trí tuệ, là đức tướng. Sự chuyển đổi này trong Đại thừa gọi là đốn căn. Bậc thượng thượng căn, một niệm chuyển đổi là thành Phật, phàm phu thành Phật.</w:t>
      </w:r>
    </w:p>
    <w:p>
      <w:pPr>
        <w:pStyle w:val="BodyText"/>
        <w:spacing w:line="307" w:lineRule="auto" w:before="138"/>
        <w:ind w:left="387" w:right="119" w:firstLine="453"/>
      </w:pPr>
      <w:r>
        <w:rPr>
          <w:color w:val="231F20"/>
          <w:w w:val="105"/>
        </w:rPr>
        <w:t>Đức</w:t>
      </w:r>
      <w:r>
        <w:rPr>
          <w:color w:val="231F20"/>
          <w:spacing w:val="-19"/>
          <w:w w:val="105"/>
        </w:rPr>
        <w:t> </w:t>
      </w:r>
      <w:r>
        <w:rPr>
          <w:color w:val="231F20"/>
          <w:w w:val="105"/>
        </w:rPr>
        <w:t>Phật</w:t>
      </w:r>
      <w:r>
        <w:rPr>
          <w:color w:val="231F20"/>
          <w:spacing w:val="-19"/>
          <w:w w:val="105"/>
        </w:rPr>
        <w:t> </w:t>
      </w:r>
      <w:r>
        <w:rPr>
          <w:color w:val="231F20"/>
          <w:w w:val="105"/>
        </w:rPr>
        <w:t>Thích</w:t>
      </w:r>
      <w:r>
        <w:rPr>
          <w:color w:val="231F20"/>
          <w:spacing w:val="-19"/>
          <w:w w:val="105"/>
        </w:rPr>
        <w:t> </w:t>
      </w:r>
      <w:r>
        <w:rPr>
          <w:color w:val="231F20"/>
          <w:w w:val="105"/>
        </w:rPr>
        <w:t>Ca</w:t>
      </w:r>
      <w:r>
        <w:rPr>
          <w:color w:val="231F20"/>
          <w:spacing w:val="-19"/>
          <w:w w:val="105"/>
        </w:rPr>
        <w:t> </w:t>
      </w:r>
      <w:r>
        <w:rPr>
          <w:color w:val="231F20"/>
          <w:w w:val="105"/>
        </w:rPr>
        <w:t>Mâu</w:t>
      </w:r>
      <w:r>
        <w:rPr>
          <w:color w:val="231F20"/>
          <w:spacing w:val="-19"/>
          <w:w w:val="105"/>
        </w:rPr>
        <w:t> </w:t>
      </w:r>
      <w:r>
        <w:rPr>
          <w:color w:val="231F20"/>
          <w:w w:val="105"/>
        </w:rPr>
        <w:t>Ni</w:t>
      </w:r>
      <w:r>
        <w:rPr>
          <w:color w:val="231F20"/>
          <w:spacing w:val="-19"/>
          <w:w w:val="105"/>
        </w:rPr>
        <w:t> </w:t>
      </w:r>
      <w:r>
        <w:rPr>
          <w:color w:val="231F20"/>
          <w:w w:val="105"/>
        </w:rPr>
        <w:t>đã</w:t>
      </w:r>
      <w:r>
        <w:rPr>
          <w:color w:val="231F20"/>
          <w:spacing w:val="-19"/>
          <w:w w:val="105"/>
        </w:rPr>
        <w:t> </w:t>
      </w:r>
      <w:r>
        <w:rPr>
          <w:color w:val="231F20"/>
          <w:w w:val="105"/>
        </w:rPr>
        <w:t>thị</w:t>
      </w:r>
      <w:r>
        <w:rPr>
          <w:color w:val="231F20"/>
          <w:spacing w:val="-19"/>
          <w:w w:val="105"/>
        </w:rPr>
        <w:t> </w:t>
      </w:r>
      <w:r>
        <w:rPr>
          <w:color w:val="231F20"/>
          <w:w w:val="105"/>
        </w:rPr>
        <w:t>hiện</w:t>
      </w:r>
      <w:r>
        <w:rPr>
          <w:color w:val="231F20"/>
          <w:spacing w:val="-19"/>
          <w:w w:val="105"/>
        </w:rPr>
        <w:t> </w:t>
      </w:r>
      <w:r>
        <w:rPr>
          <w:color w:val="231F20"/>
          <w:w w:val="105"/>
        </w:rPr>
        <w:t>cho</w:t>
      </w:r>
      <w:r>
        <w:rPr>
          <w:color w:val="231F20"/>
          <w:spacing w:val="-19"/>
          <w:w w:val="105"/>
        </w:rPr>
        <w:t> </w:t>
      </w:r>
      <w:r>
        <w:rPr>
          <w:color w:val="231F20"/>
          <w:w w:val="105"/>
        </w:rPr>
        <w:t>ta</w:t>
      </w:r>
      <w:r>
        <w:rPr>
          <w:color w:val="231F20"/>
          <w:spacing w:val="-19"/>
          <w:w w:val="105"/>
        </w:rPr>
        <w:t> </w:t>
      </w:r>
      <w:r>
        <w:rPr>
          <w:color w:val="231F20"/>
          <w:w w:val="105"/>
        </w:rPr>
        <w:t>thấy,</w:t>
      </w:r>
      <w:r>
        <w:rPr>
          <w:color w:val="231F20"/>
          <w:spacing w:val="-19"/>
          <w:w w:val="105"/>
        </w:rPr>
        <w:t> </w:t>
      </w:r>
      <w:r>
        <w:rPr>
          <w:color w:val="231F20"/>
          <w:w w:val="105"/>
        </w:rPr>
        <w:t>là</w:t>
      </w:r>
      <w:r>
        <w:rPr>
          <w:color w:val="231F20"/>
          <w:spacing w:val="-19"/>
          <w:w w:val="105"/>
        </w:rPr>
        <w:t> </w:t>
      </w:r>
      <w:r>
        <w:rPr>
          <w:color w:val="231F20"/>
          <w:w w:val="105"/>
        </w:rPr>
        <w:t>như </w:t>
      </w:r>
      <w:r>
        <w:rPr>
          <w:color w:val="231F20"/>
        </w:rPr>
        <w:t>vậy.</w:t>
      </w:r>
      <w:r>
        <w:rPr>
          <w:color w:val="231F20"/>
          <w:spacing w:val="-14"/>
        </w:rPr>
        <w:t> </w:t>
      </w:r>
      <w:r>
        <w:rPr>
          <w:color w:val="231F20"/>
        </w:rPr>
        <w:t>Lục</w:t>
      </w:r>
      <w:r>
        <w:rPr>
          <w:color w:val="231F20"/>
          <w:spacing w:val="-12"/>
        </w:rPr>
        <w:t> </w:t>
      </w:r>
      <w:r>
        <w:rPr>
          <w:color w:val="231F20"/>
        </w:rPr>
        <w:t>Tổ</w:t>
      </w:r>
      <w:r>
        <w:rPr>
          <w:color w:val="231F20"/>
          <w:spacing w:val="-13"/>
        </w:rPr>
        <w:t> </w:t>
      </w:r>
      <w:r>
        <w:rPr>
          <w:color w:val="231F20"/>
        </w:rPr>
        <w:t>Huệ</w:t>
      </w:r>
      <w:r>
        <w:rPr>
          <w:color w:val="231F20"/>
          <w:spacing w:val="-14"/>
        </w:rPr>
        <w:t> </w:t>
      </w:r>
      <w:r>
        <w:rPr>
          <w:color w:val="231F20"/>
        </w:rPr>
        <w:t>Năng</w:t>
      </w:r>
      <w:r>
        <w:rPr>
          <w:color w:val="231F20"/>
          <w:spacing w:val="-12"/>
        </w:rPr>
        <w:t> </w:t>
      </w:r>
      <w:r>
        <w:rPr>
          <w:color w:val="231F20"/>
        </w:rPr>
        <w:t>đã</w:t>
      </w:r>
      <w:r>
        <w:rPr>
          <w:color w:val="231F20"/>
          <w:spacing w:val="-14"/>
        </w:rPr>
        <w:t> </w:t>
      </w:r>
      <w:r>
        <w:rPr>
          <w:color w:val="231F20"/>
        </w:rPr>
        <w:t>thị</w:t>
      </w:r>
      <w:r>
        <w:rPr>
          <w:color w:val="231F20"/>
          <w:spacing w:val="-14"/>
        </w:rPr>
        <w:t> </w:t>
      </w:r>
      <w:r>
        <w:rPr>
          <w:color w:val="231F20"/>
        </w:rPr>
        <w:t>hiện</w:t>
      </w:r>
      <w:r>
        <w:rPr>
          <w:color w:val="231F20"/>
          <w:spacing w:val="-14"/>
        </w:rPr>
        <w:t> </w:t>
      </w:r>
      <w:r>
        <w:rPr>
          <w:color w:val="231F20"/>
        </w:rPr>
        <w:t>cho</w:t>
      </w:r>
      <w:r>
        <w:rPr>
          <w:color w:val="231F20"/>
          <w:spacing w:val="-14"/>
        </w:rPr>
        <w:t> </w:t>
      </w:r>
      <w:r>
        <w:rPr>
          <w:color w:val="231F20"/>
        </w:rPr>
        <w:t>ta</w:t>
      </w:r>
      <w:r>
        <w:rPr>
          <w:color w:val="231F20"/>
          <w:spacing w:val="-14"/>
        </w:rPr>
        <w:t> </w:t>
      </w:r>
      <w:r>
        <w:rPr>
          <w:color w:val="231F20"/>
        </w:rPr>
        <w:t>thấy,</w:t>
      </w:r>
      <w:r>
        <w:rPr>
          <w:color w:val="231F20"/>
          <w:spacing w:val="-14"/>
        </w:rPr>
        <w:t> </w:t>
      </w:r>
      <w:r>
        <w:rPr>
          <w:color w:val="231F20"/>
        </w:rPr>
        <w:t>cũng</w:t>
      </w:r>
      <w:r>
        <w:rPr>
          <w:color w:val="231F20"/>
          <w:spacing w:val="-12"/>
        </w:rPr>
        <w:t> </w:t>
      </w:r>
      <w:r>
        <w:rPr>
          <w:color w:val="231F20"/>
        </w:rPr>
        <w:t>là</w:t>
      </w:r>
      <w:r>
        <w:rPr>
          <w:color w:val="231F20"/>
          <w:spacing w:val="-13"/>
        </w:rPr>
        <w:t> </w:t>
      </w:r>
      <w:r>
        <w:rPr>
          <w:color w:val="231F20"/>
        </w:rPr>
        <w:t>như</w:t>
      </w:r>
      <w:r>
        <w:rPr>
          <w:color w:val="231F20"/>
          <w:spacing w:val="-14"/>
        </w:rPr>
        <w:t> </w:t>
      </w:r>
      <w:r>
        <w:rPr>
          <w:color w:val="231F20"/>
        </w:rPr>
        <w:t>vậy, </w:t>
      </w:r>
      <w:r>
        <w:rPr>
          <w:color w:val="231F20"/>
          <w:w w:val="105"/>
        </w:rPr>
        <w:t>Đó là bậc thượng thượng căn, đốn xả, đốn ngộ, đốn chứng, các</w:t>
      </w:r>
      <w:r>
        <w:rPr>
          <w:color w:val="231F20"/>
          <w:spacing w:val="-14"/>
          <w:w w:val="105"/>
        </w:rPr>
        <w:t> </w:t>
      </w:r>
      <w:r>
        <w:rPr>
          <w:color w:val="231F20"/>
          <w:w w:val="105"/>
        </w:rPr>
        <w:t>Ngài</w:t>
      </w:r>
      <w:r>
        <w:rPr>
          <w:color w:val="231F20"/>
          <w:spacing w:val="-14"/>
          <w:w w:val="105"/>
        </w:rPr>
        <w:t> </w:t>
      </w:r>
      <w:r>
        <w:rPr>
          <w:color w:val="231F20"/>
          <w:w w:val="105"/>
        </w:rPr>
        <w:t>hoàn</w:t>
      </w:r>
      <w:r>
        <w:rPr>
          <w:color w:val="231F20"/>
          <w:spacing w:val="-14"/>
          <w:w w:val="105"/>
        </w:rPr>
        <w:t> </w:t>
      </w:r>
      <w:r>
        <w:rPr>
          <w:color w:val="231F20"/>
          <w:w w:val="105"/>
        </w:rPr>
        <w:t>thành</w:t>
      </w:r>
      <w:r>
        <w:rPr>
          <w:color w:val="231F20"/>
          <w:spacing w:val="-14"/>
          <w:w w:val="105"/>
        </w:rPr>
        <w:t> </w:t>
      </w:r>
      <w:r>
        <w:rPr>
          <w:color w:val="231F20"/>
          <w:w w:val="105"/>
        </w:rPr>
        <w:t>trong</w:t>
      </w:r>
      <w:r>
        <w:rPr>
          <w:color w:val="231F20"/>
          <w:spacing w:val="-14"/>
          <w:w w:val="105"/>
        </w:rPr>
        <w:t> </w:t>
      </w:r>
      <w:r>
        <w:rPr>
          <w:color w:val="231F20"/>
          <w:w w:val="105"/>
        </w:rPr>
        <w:t>một</w:t>
      </w:r>
      <w:r>
        <w:rPr>
          <w:color w:val="231F20"/>
          <w:spacing w:val="-14"/>
          <w:w w:val="105"/>
        </w:rPr>
        <w:t> </w:t>
      </w:r>
      <w:r>
        <w:rPr>
          <w:color w:val="231F20"/>
          <w:w w:val="105"/>
        </w:rPr>
        <w:t>niệm.</w:t>
      </w:r>
      <w:r>
        <w:rPr>
          <w:color w:val="231F20"/>
          <w:spacing w:val="-14"/>
          <w:w w:val="105"/>
        </w:rPr>
        <w:t> </w:t>
      </w:r>
      <w:r>
        <w:rPr>
          <w:color w:val="231F20"/>
          <w:w w:val="105"/>
        </w:rPr>
        <w:t>Đức</w:t>
      </w:r>
      <w:r>
        <w:rPr>
          <w:color w:val="231F20"/>
          <w:spacing w:val="-14"/>
          <w:w w:val="105"/>
        </w:rPr>
        <w:t> </w:t>
      </w:r>
      <w:r>
        <w:rPr>
          <w:color w:val="231F20"/>
          <w:w w:val="105"/>
        </w:rPr>
        <w:t>Phật</w:t>
      </w:r>
      <w:r>
        <w:rPr>
          <w:color w:val="231F20"/>
          <w:spacing w:val="-14"/>
          <w:w w:val="105"/>
        </w:rPr>
        <w:t> </w:t>
      </w:r>
      <w:r>
        <w:rPr>
          <w:color w:val="231F20"/>
          <w:w w:val="105"/>
        </w:rPr>
        <w:t>dạy:</w:t>
      </w:r>
      <w:r>
        <w:rPr>
          <w:color w:val="231F20"/>
          <w:spacing w:val="-14"/>
          <w:w w:val="105"/>
        </w:rPr>
        <w:t> </w:t>
      </w:r>
      <w:r>
        <w:rPr>
          <w:i/>
          <w:color w:val="231F20"/>
          <w:w w:val="105"/>
        </w:rPr>
        <w:t>“Tất</w:t>
      </w:r>
      <w:r>
        <w:rPr>
          <w:i/>
          <w:color w:val="231F20"/>
          <w:spacing w:val="-14"/>
          <w:w w:val="105"/>
        </w:rPr>
        <w:t> </w:t>
      </w:r>
      <w:r>
        <w:rPr>
          <w:i/>
          <w:color w:val="231F20"/>
          <w:w w:val="105"/>
        </w:rPr>
        <w:t>cả chúng sinh vốn là Phật”</w:t>
      </w:r>
      <w:r>
        <w:rPr>
          <w:color w:val="231F20"/>
          <w:w w:val="105"/>
        </w:rPr>
        <w:t>. Vì sao chúng sinh lại ra nông nỗi này? Chúng sinh do một niệm mê lầm. Phật là gì? Phật là một</w:t>
      </w:r>
      <w:r>
        <w:rPr>
          <w:color w:val="231F20"/>
          <w:spacing w:val="-9"/>
          <w:w w:val="105"/>
        </w:rPr>
        <w:t> </w:t>
      </w:r>
      <w:r>
        <w:rPr>
          <w:color w:val="231F20"/>
          <w:w w:val="105"/>
        </w:rPr>
        <w:t>niệm</w:t>
      </w:r>
      <w:r>
        <w:rPr>
          <w:color w:val="231F20"/>
          <w:spacing w:val="-9"/>
          <w:w w:val="105"/>
        </w:rPr>
        <w:t> </w:t>
      </w:r>
      <w:r>
        <w:rPr>
          <w:color w:val="231F20"/>
          <w:w w:val="105"/>
        </w:rPr>
        <w:t>giác.</w:t>
      </w:r>
      <w:r>
        <w:rPr>
          <w:color w:val="231F20"/>
          <w:spacing w:val="-9"/>
          <w:w w:val="105"/>
        </w:rPr>
        <w:t> </w:t>
      </w:r>
      <w:r>
        <w:rPr>
          <w:color w:val="231F20"/>
          <w:w w:val="105"/>
        </w:rPr>
        <w:t>Một</w:t>
      </w:r>
      <w:r>
        <w:rPr>
          <w:color w:val="231F20"/>
          <w:spacing w:val="-9"/>
          <w:w w:val="105"/>
        </w:rPr>
        <w:t> </w:t>
      </w:r>
      <w:r>
        <w:rPr>
          <w:color w:val="231F20"/>
          <w:w w:val="105"/>
        </w:rPr>
        <w:t>niệm</w:t>
      </w:r>
      <w:r>
        <w:rPr>
          <w:color w:val="231F20"/>
          <w:spacing w:val="-9"/>
          <w:w w:val="105"/>
        </w:rPr>
        <w:t> </w:t>
      </w:r>
      <w:r>
        <w:rPr>
          <w:color w:val="231F20"/>
          <w:w w:val="105"/>
        </w:rPr>
        <w:t>gì?</w:t>
      </w:r>
      <w:r>
        <w:rPr>
          <w:color w:val="231F20"/>
          <w:spacing w:val="-9"/>
          <w:w w:val="105"/>
        </w:rPr>
        <w:t> </w:t>
      </w:r>
      <w:r>
        <w:rPr>
          <w:color w:val="231F20"/>
          <w:w w:val="105"/>
        </w:rPr>
        <w:t>Một</w:t>
      </w:r>
      <w:r>
        <w:rPr>
          <w:color w:val="231F20"/>
          <w:spacing w:val="-9"/>
          <w:w w:val="105"/>
        </w:rPr>
        <w:t> </w:t>
      </w:r>
      <w:r>
        <w:rPr>
          <w:color w:val="231F20"/>
          <w:w w:val="105"/>
        </w:rPr>
        <w:t>niệm</w:t>
      </w:r>
      <w:r>
        <w:rPr>
          <w:color w:val="231F20"/>
          <w:spacing w:val="-9"/>
          <w:w w:val="105"/>
        </w:rPr>
        <w:t> </w:t>
      </w:r>
      <w:r>
        <w:rPr>
          <w:color w:val="231F20"/>
          <w:w w:val="105"/>
        </w:rPr>
        <w:t>ngay</w:t>
      </w:r>
      <w:r>
        <w:rPr>
          <w:color w:val="231F20"/>
          <w:spacing w:val="-9"/>
          <w:w w:val="105"/>
        </w:rPr>
        <w:t> </w:t>
      </w:r>
      <w:r>
        <w:rPr>
          <w:color w:val="231F20"/>
          <w:w w:val="105"/>
        </w:rPr>
        <w:t>đây.</w:t>
      </w:r>
    </w:p>
    <w:p>
      <w:pPr>
        <w:pStyle w:val="BodyText"/>
        <w:spacing w:line="307" w:lineRule="auto" w:before="137"/>
        <w:ind w:left="388" w:right="120" w:firstLine="453"/>
      </w:pPr>
      <w:r>
        <w:rPr>
          <w:color w:val="231F20"/>
          <w:w w:val="110"/>
        </w:rPr>
        <w:t>Chúng ta học Phật lâu rồi, biết được điều này từ đâu? Trong</w:t>
      </w:r>
      <w:r>
        <w:rPr>
          <w:color w:val="231F20"/>
          <w:w w:val="110"/>
        </w:rPr>
        <w:t> kinh</w:t>
      </w:r>
      <w:r>
        <w:rPr>
          <w:color w:val="231F20"/>
          <w:w w:val="110"/>
        </w:rPr>
        <w:t> điển,</w:t>
      </w:r>
      <w:r>
        <w:rPr>
          <w:color w:val="231F20"/>
          <w:w w:val="110"/>
        </w:rPr>
        <w:t> cũng</w:t>
      </w:r>
      <w:r>
        <w:rPr>
          <w:color w:val="231F20"/>
          <w:w w:val="110"/>
        </w:rPr>
        <w:t> gọi</w:t>
      </w:r>
      <w:r>
        <w:rPr>
          <w:color w:val="231F20"/>
          <w:w w:val="110"/>
        </w:rPr>
        <w:t> là</w:t>
      </w:r>
      <w:r>
        <w:rPr>
          <w:color w:val="231F20"/>
          <w:w w:val="110"/>
        </w:rPr>
        <w:t> ngộ,</w:t>
      </w:r>
      <w:r>
        <w:rPr>
          <w:color w:val="231F20"/>
          <w:w w:val="110"/>
        </w:rPr>
        <w:t> nhưng</w:t>
      </w:r>
      <w:r>
        <w:rPr>
          <w:color w:val="231F20"/>
          <w:w w:val="110"/>
        </w:rPr>
        <w:t> là</w:t>
      </w:r>
      <w:r>
        <w:rPr>
          <w:color w:val="231F20"/>
          <w:w w:val="110"/>
        </w:rPr>
        <w:t> giải</w:t>
      </w:r>
      <w:r>
        <w:rPr>
          <w:color w:val="231F20"/>
          <w:w w:val="110"/>
        </w:rPr>
        <w:t> ngộ</w:t>
      </w:r>
      <w:r>
        <w:rPr>
          <w:color w:val="231F20"/>
          <w:w w:val="110"/>
        </w:rPr>
        <w:t> chứ không</w:t>
      </w:r>
      <w:r>
        <w:rPr>
          <w:color w:val="231F20"/>
          <w:spacing w:val="-22"/>
          <w:w w:val="110"/>
        </w:rPr>
        <w:t> </w:t>
      </w:r>
      <w:r>
        <w:rPr>
          <w:color w:val="231F20"/>
          <w:w w:val="110"/>
        </w:rPr>
        <w:t>phải</w:t>
      </w:r>
      <w:r>
        <w:rPr>
          <w:color w:val="231F20"/>
          <w:spacing w:val="-22"/>
          <w:w w:val="110"/>
        </w:rPr>
        <w:t> </w:t>
      </w:r>
      <w:r>
        <w:rPr>
          <w:color w:val="231F20"/>
          <w:w w:val="110"/>
        </w:rPr>
        <w:t>chứng</w:t>
      </w:r>
      <w:r>
        <w:rPr>
          <w:color w:val="231F20"/>
          <w:spacing w:val="-22"/>
          <w:w w:val="110"/>
        </w:rPr>
        <w:t> </w:t>
      </w:r>
      <w:r>
        <w:rPr>
          <w:color w:val="231F20"/>
          <w:w w:val="110"/>
        </w:rPr>
        <w:t>ngộ.</w:t>
      </w:r>
      <w:r>
        <w:rPr>
          <w:color w:val="231F20"/>
          <w:spacing w:val="-22"/>
          <w:w w:val="110"/>
        </w:rPr>
        <w:t> </w:t>
      </w:r>
      <w:r>
        <w:rPr>
          <w:color w:val="231F20"/>
          <w:w w:val="110"/>
        </w:rPr>
        <w:t>Giải</w:t>
      </w:r>
      <w:r>
        <w:rPr>
          <w:color w:val="231F20"/>
          <w:spacing w:val="-22"/>
          <w:w w:val="110"/>
        </w:rPr>
        <w:t> </w:t>
      </w:r>
      <w:r>
        <w:rPr>
          <w:color w:val="231F20"/>
          <w:w w:val="110"/>
        </w:rPr>
        <w:t>ngộ</w:t>
      </w:r>
      <w:r>
        <w:rPr>
          <w:color w:val="231F20"/>
          <w:spacing w:val="-22"/>
          <w:w w:val="110"/>
        </w:rPr>
        <w:t> </w:t>
      </w:r>
      <w:r>
        <w:rPr>
          <w:color w:val="231F20"/>
          <w:w w:val="110"/>
        </w:rPr>
        <w:t>bởi</w:t>
      </w:r>
      <w:r>
        <w:rPr>
          <w:color w:val="231F20"/>
          <w:spacing w:val="-22"/>
          <w:w w:val="110"/>
        </w:rPr>
        <w:t> </w:t>
      </w:r>
      <w:r>
        <w:rPr>
          <w:color w:val="231F20"/>
          <w:w w:val="110"/>
        </w:rPr>
        <w:t>tập</w:t>
      </w:r>
      <w:r>
        <w:rPr>
          <w:color w:val="231F20"/>
          <w:spacing w:val="-22"/>
          <w:w w:val="110"/>
        </w:rPr>
        <w:t> </w:t>
      </w:r>
      <w:r>
        <w:rPr>
          <w:color w:val="231F20"/>
          <w:w w:val="110"/>
        </w:rPr>
        <w:t>khí</w:t>
      </w:r>
      <w:r>
        <w:rPr>
          <w:color w:val="231F20"/>
          <w:spacing w:val="-22"/>
          <w:w w:val="110"/>
        </w:rPr>
        <w:t> </w:t>
      </w:r>
      <w:r>
        <w:rPr>
          <w:color w:val="231F20"/>
          <w:w w:val="110"/>
        </w:rPr>
        <w:t>phiền</w:t>
      </w:r>
      <w:r>
        <w:rPr>
          <w:color w:val="231F20"/>
          <w:spacing w:val="-22"/>
          <w:w w:val="110"/>
        </w:rPr>
        <w:t> </w:t>
      </w:r>
      <w:r>
        <w:rPr>
          <w:color w:val="231F20"/>
          <w:w w:val="110"/>
        </w:rPr>
        <w:t>não</w:t>
      </w:r>
      <w:r>
        <w:rPr>
          <w:color w:val="231F20"/>
          <w:spacing w:val="-22"/>
          <w:w w:val="110"/>
        </w:rPr>
        <w:t> </w:t>
      </w:r>
      <w:r>
        <w:rPr>
          <w:color w:val="231F20"/>
          <w:w w:val="110"/>
        </w:rPr>
        <w:t>của </w:t>
      </w:r>
      <w:r>
        <w:rPr>
          <w:color w:val="231F20"/>
          <w:w w:val="105"/>
        </w:rPr>
        <w:t>ta</w:t>
      </w:r>
      <w:r>
        <w:rPr>
          <w:color w:val="231F20"/>
          <w:spacing w:val="-19"/>
          <w:w w:val="105"/>
        </w:rPr>
        <w:t> </w:t>
      </w:r>
      <w:r>
        <w:rPr>
          <w:color w:val="231F20"/>
          <w:w w:val="105"/>
        </w:rPr>
        <w:t>chưa</w:t>
      </w:r>
      <w:r>
        <w:rPr>
          <w:color w:val="231F20"/>
          <w:spacing w:val="-19"/>
          <w:w w:val="105"/>
        </w:rPr>
        <w:t> </w:t>
      </w:r>
      <w:r>
        <w:rPr>
          <w:color w:val="231F20"/>
          <w:w w:val="105"/>
        </w:rPr>
        <w:t>buông</w:t>
      </w:r>
      <w:r>
        <w:rPr>
          <w:color w:val="231F20"/>
          <w:spacing w:val="-19"/>
          <w:w w:val="105"/>
        </w:rPr>
        <w:t> </w:t>
      </w:r>
      <w:r>
        <w:rPr>
          <w:color w:val="231F20"/>
          <w:w w:val="105"/>
        </w:rPr>
        <w:t>bỏ,</w:t>
      </w:r>
      <w:r>
        <w:rPr>
          <w:color w:val="231F20"/>
          <w:spacing w:val="-19"/>
          <w:w w:val="105"/>
        </w:rPr>
        <w:t> </w:t>
      </w:r>
      <w:r>
        <w:rPr>
          <w:color w:val="231F20"/>
          <w:w w:val="105"/>
        </w:rPr>
        <w:t>không</w:t>
      </w:r>
      <w:r>
        <w:rPr>
          <w:color w:val="231F20"/>
          <w:spacing w:val="-19"/>
          <w:w w:val="105"/>
        </w:rPr>
        <w:t> </w:t>
      </w:r>
      <w:r>
        <w:rPr>
          <w:color w:val="231F20"/>
          <w:w w:val="105"/>
        </w:rPr>
        <w:t>có</w:t>
      </w:r>
      <w:r>
        <w:rPr>
          <w:color w:val="231F20"/>
          <w:spacing w:val="-19"/>
          <w:w w:val="105"/>
        </w:rPr>
        <w:t> </w:t>
      </w:r>
      <w:r>
        <w:rPr>
          <w:color w:val="231F20"/>
          <w:w w:val="105"/>
        </w:rPr>
        <w:t>lợi</w:t>
      </w:r>
      <w:r>
        <w:rPr>
          <w:color w:val="231F20"/>
          <w:spacing w:val="-19"/>
          <w:w w:val="105"/>
        </w:rPr>
        <w:t> </w:t>
      </w:r>
      <w:r>
        <w:rPr>
          <w:color w:val="231F20"/>
          <w:w w:val="105"/>
        </w:rPr>
        <w:t>ích.</w:t>
      </w:r>
      <w:r>
        <w:rPr>
          <w:color w:val="231F20"/>
          <w:spacing w:val="-19"/>
          <w:w w:val="105"/>
        </w:rPr>
        <w:t> </w:t>
      </w:r>
      <w:r>
        <w:rPr>
          <w:color w:val="231F20"/>
          <w:w w:val="105"/>
        </w:rPr>
        <w:t>Nếu</w:t>
      </w:r>
      <w:r>
        <w:rPr>
          <w:color w:val="231F20"/>
          <w:spacing w:val="-20"/>
          <w:w w:val="105"/>
        </w:rPr>
        <w:t> </w:t>
      </w:r>
      <w:r>
        <w:rPr>
          <w:color w:val="231F20"/>
          <w:w w:val="105"/>
        </w:rPr>
        <w:t>là</w:t>
      </w:r>
      <w:r>
        <w:rPr>
          <w:color w:val="231F20"/>
          <w:spacing w:val="-19"/>
          <w:w w:val="105"/>
        </w:rPr>
        <w:t> </w:t>
      </w:r>
      <w:r>
        <w:rPr>
          <w:color w:val="231F20"/>
          <w:w w:val="105"/>
        </w:rPr>
        <w:t>chứng</w:t>
      </w:r>
      <w:r>
        <w:rPr>
          <w:color w:val="231F20"/>
          <w:spacing w:val="-19"/>
          <w:w w:val="105"/>
        </w:rPr>
        <w:t> </w:t>
      </w:r>
      <w:r>
        <w:rPr>
          <w:color w:val="231F20"/>
          <w:w w:val="105"/>
        </w:rPr>
        <w:t>ngộ,</w:t>
      </w:r>
      <w:r>
        <w:rPr>
          <w:color w:val="231F20"/>
          <w:spacing w:val="-19"/>
          <w:w w:val="105"/>
        </w:rPr>
        <w:t> </w:t>
      </w:r>
      <w:r>
        <w:rPr>
          <w:color w:val="231F20"/>
          <w:w w:val="105"/>
        </w:rPr>
        <w:t>thì</w:t>
      </w:r>
      <w:r>
        <w:rPr>
          <w:color w:val="231F20"/>
          <w:spacing w:val="-19"/>
          <w:w w:val="105"/>
        </w:rPr>
        <w:t> </w:t>
      </w:r>
      <w:r>
        <w:rPr>
          <w:color w:val="231F20"/>
          <w:w w:val="105"/>
        </w:rPr>
        <w:t>lợi ích</w:t>
      </w:r>
      <w:r>
        <w:rPr>
          <w:color w:val="231F20"/>
          <w:spacing w:val="-10"/>
          <w:w w:val="105"/>
        </w:rPr>
        <w:t> </w:t>
      </w:r>
      <w:r>
        <w:rPr>
          <w:color w:val="231F20"/>
          <w:w w:val="105"/>
        </w:rPr>
        <w:t>rất</w:t>
      </w:r>
      <w:r>
        <w:rPr>
          <w:color w:val="231F20"/>
          <w:spacing w:val="-10"/>
          <w:w w:val="105"/>
        </w:rPr>
        <w:t> </w:t>
      </w:r>
      <w:r>
        <w:rPr>
          <w:color w:val="231F20"/>
          <w:w w:val="105"/>
        </w:rPr>
        <w:t>lớn.</w:t>
      </w:r>
      <w:r>
        <w:rPr>
          <w:color w:val="231F20"/>
          <w:spacing w:val="-10"/>
          <w:w w:val="105"/>
        </w:rPr>
        <w:t> </w:t>
      </w:r>
      <w:r>
        <w:rPr>
          <w:color w:val="231F20"/>
          <w:w w:val="105"/>
        </w:rPr>
        <w:t>Chứng</w:t>
      </w:r>
      <w:r>
        <w:rPr>
          <w:color w:val="231F20"/>
          <w:spacing w:val="-10"/>
          <w:w w:val="105"/>
        </w:rPr>
        <w:t> </w:t>
      </w:r>
      <w:r>
        <w:rPr>
          <w:color w:val="231F20"/>
          <w:w w:val="105"/>
        </w:rPr>
        <w:t>ngộ</w:t>
      </w:r>
      <w:r>
        <w:rPr>
          <w:color w:val="231F20"/>
          <w:spacing w:val="-10"/>
          <w:w w:val="105"/>
        </w:rPr>
        <w:t> </w:t>
      </w:r>
      <w:r>
        <w:rPr>
          <w:color w:val="231F20"/>
          <w:w w:val="105"/>
        </w:rPr>
        <w:t>được</w:t>
      </w:r>
      <w:r>
        <w:rPr>
          <w:color w:val="231F20"/>
          <w:spacing w:val="-10"/>
          <w:w w:val="105"/>
        </w:rPr>
        <w:t> </w:t>
      </w:r>
      <w:r>
        <w:rPr>
          <w:color w:val="231F20"/>
          <w:w w:val="105"/>
        </w:rPr>
        <w:t>lợi</w:t>
      </w:r>
      <w:r>
        <w:rPr>
          <w:color w:val="231F20"/>
          <w:spacing w:val="-10"/>
          <w:w w:val="105"/>
        </w:rPr>
        <w:t> </w:t>
      </w:r>
      <w:r>
        <w:rPr>
          <w:color w:val="231F20"/>
          <w:w w:val="105"/>
        </w:rPr>
        <w:t>ích</w:t>
      </w:r>
      <w:r>
        <w:rPr>
          <w:color w:val="231F20"/>
          <w:spacing w:val="-10"/>
          <w:w w:val="105"/>
        </w:rPr>
        <w:t> </w:t>
      </w:r>
      <w:r>
        <w:rPr>
          <w:color w:val="231F20"/>
          <w:w w:val="105"/>
        </w:rPr>
        <w:t>gì?</w:t>
      </w:r>
      <w:r>
        <w:rPr>
          <w:color w:val="231F20"/>
          <w:spacing w:val="-10"/>
          <w:w w:val="105"/>
        </w:rPr>
        <w:t> </w:t>
      </w:r>
      <w:r>
        <w:rPr>
          <w:color w:val="231F20"/>
          <w:w w:val="105"/>
        </w:rPr>
        <w:t>Được</w:t>
      </w:r>
      <w:r>
        <w:rPr>
          <w:color w:val="231F20"/>
          <w:spacing w:val="-10"/>
          <w:w w:val="105"/>
        </w:rPr>
        <w:t> </w:t>
      </w:r>
      <w:r>
        <w:rPr>
          <w:color w:val="231F20"/>
          <w:w w:val="105"/>
        </w:rPr>
        <w:t>Sự</w:t>
      </w:r>
      <w:r>
        <w:rPr>
          <w:color w:val="231F20"/>
          <w:spacing w:val="-10"/>
          <w:w w:val="105"/>
        </w:rPr>
        <w:t> </w:t>
      </w:r>
      <w:r>
        <w:rPr>
          <w:color w:val="231F20"/>
          <w:w w:val="105"/>
        </w:rPr>
        <w:t>sự</w:t>
      </w:r>
      <w:r>
        <w:rPr>
          <w:color w:val="231F20"/>
          <w:spacing w:val="-10"/>
          <w:w w:val="105"/>
        </w:rPr>
        <w:t> </w:t>
      </w:r>
      <w:r>
        <w:rPr>
          <w:color w:val="231F20"/>
          <w:w w:val="105"/>
        </w:rPr>
        <w:t>vô</w:t>
      </w:r>
      <w:r>
        <w:rPr>
          <w:color w:val="231F20"/>
          <w:spacing w:val="-10"/>
          <w:w w:val="105"/>
        </w:rPr>
        <w:t> </w:t>
      </w:r>
      <w:r>
        <w:rPr>
          <w:color w:val="231F20"/>
          <w:w w:val="105"/>
        </w:rPr>
        <w:t>ngại, lợi</w:t>
      </w:r>
      <w:r>
        <w:rPr>
          <w:color w:val="231F20"/>
          <w:spacing w:val="-23"/>
          <w:w w:val="105"/>
        </w:rPr>
        <w:t> </w:t>
      </w:r>
      <w:r>
        <w:rPr>
          <w:color w:val="231F20"/>
          <w:w w:val="105"/>
        </w:rPr>
        <w:t>ích</w:t>
      </w:r>
      <w:r>
        <w:rPr>
          <w:color w:val="231F20"/>
          <w:spacing w:val="-22"/>
          <w:w w:val="105"/>
        </w:rPr>
        <w:t> </w:t>
      </w:r>
      <w:r>
        <w:rPr>
          <w:color w:val="231F20"/>
          <w:w w:val="105"/>
        </w:rPr>
        <w:t>này</w:t>
      </w:r>
      <w:r>
        <w:rPr>
          <w:color w:val="231F20"/>
          <w:spacing w:val="-22"/>
          <w:w w:val="105"/>
        </w:rPr>
        <w:t> </w:t>
      </w:r>
      <w:r>
        <w:rPr>
          <w:color w:val="231F20"/>
          <w:w w:val="105"/>
        </w:rPr>
        <w:t>lớn</w:t>
      </w:r>
      <w:r>
        <w:rPr>
          <w:color w:val="231F20"/>
          <w:spacing w:val="-23"/>
          <w:w w:val="105"/>
        </w:rPr>
        <w:t> </w:t>
      </w:r>
      <w:r>
        <w:rPr>
          <w:color w:val="231F20"/>
          <w:w w:val="105"/>
        </w:rPr>
        <w:t>quá.</w:t>
      </w:r>
      <w:r>
        <w:rPr>
          <w:color w:val="231F20"/>
          <w:spacing w:val="-22"/>
          <w:w w:val="105"/>
        </w:rPr>
        <w:t> </w:t>
      </w:r>
      <w:r>
        <w:rPr>
          <w:color w:val="231F20"/>
          <w:w w:val="105"/>
        </w:rPr>
        <w:t>Sự</w:t>
      </w:r>
      <w:r>
        <w:rPr>
          <w:color w:val="231F20"/>
          <w:spacing w:val="-22"/>
          <w:w w:val="105"/>
        </w:rPr>
        <w:t> </w:t>
      </w:r>
      <w:r>
        <w:rPr>
          <w:color w:val="231F20"/>
          <w:w w:val="105"/>
        </w:rPr>
        <w:t>sự</w:t>
      </w:r>
      <w:r>
        <w:rPr>
          <w:color w:val="231F20"/>
          <w:spacing w:val="-23"/>
          <w:w w:val="105"/>
        </w:rPr>
        <w:t> </w:t>
      </w:r>
      <w:r>
        <w:rPr>
          <w:color w:val="231F20"/>
          <w:w w:val="105"/>
        </w:rPr>
        <w:t>vô</w:t>
      </w:r>
      <w:r>
        <w:rPr>
          <w:color w:val="231F20"/>
          <w:spacing w:val="-22"/>
          <w:w w:val="105"/>
        </w:rPr>
        <w:t> </w:t>
      </w:r>
      <w:r>
        <w:rPr>
          <w:color w:val="231F20"/>
          <w:w w:val="105"/>
        </w:rPr>
        <w:t>ngại</w:t>
      </w:r>
      <w:r>
        <w:rPr>
          <w:color w:val="231F20"/>
          <w:spacing w:val="-22"/>
          <w:w w:val="105"/>
        </w:rPr>
        <w:t> </w:t>
      </w:r>
      <w:r>
        <w:rPr>
          <w:color w:val="231F20"/>
          <w:w w:val="105"/>
        </w:rPr>
        <w:t>đấy.</w:t>
      </w:r>
      <w:r>
        <w:rPr>
          <w:color w:val="231F20"/>
          <w:spacing w:val="-23"/>
          <w:w w:val="105"/>
        </w:rPr>
        <w:t> </w:t>
      </w:r>
      <w:r>
        <w:rPr>
          <w:color w:val="231F20"/>
          <w:w w:val="105"/>
        </w:rPr>
        <w:t>Giải</w:t>
      </w:r>
      <w:r>
        <w:rPr>
          <w:color w:val="231F20"/>
          <w:spacing w:val="-22"/>
          <w:w w:val="105"/>
        </w:rPr>
        <w:t> </w:t>
      </w:r>
      <w:r>
        <w:rPr>
          <w:color w:val="231F20"/>
          <w:w w:val="105"/>
        </w:rPr>
        <w:t>ngộ</w:t>
      </w:r>
      <w:r>
        <w:rPr>
          <w:color w:val="231F20"/>
          <w:spacing w:val="-22"/>
          <w:w w:val="105"/>
        </w:rPr>
        <w:t> </w:t>
      </w:r>
      <w:r>
        <w:rPr>
          <w:color w:val="231F20"/>
          <w:w w:val="105"/>
        </w:rPr>
        <w:t>thì</w:t>
      </w:r>
      <w:r>
        <w:rPr>
          <w:color w:val="231F20"/>
          <w:spacing w:val="-23"/>
          <w:w w:val="105"/>
        </w:rPr>
        <w:t> </w:t>
      </w:r>
      <w:r>
        <w:rPr>
          <w:color w:val="231F20"/>
          <w:w w:val="105"/>
        </w:rPr>
        <w:t>Sự</w:t>
      </w:r>
      <w:r>
        <w:rPr>
          <w:color w:val="231F20"/>
          <w:spacing w:val="-22"/>
          <w:w w:val="105"/>
        </w:rPr>
        <w:t> </w:t>
      </w:r>
      <w:r>
        <w:rPr>
          <w:color w:val="231F20"/>
          <w:w w:val="105"/>
        </w:rPr>
        <w:t>sự</w:t>
      </w:r>
      <w:r>
        <w:rPr>
          <w:color w:val="231F20"/>
          <w:spacing w:val="-22"/>
          <w:w w:val="105"/>
        </w:rPr>
        <w:t> </w:t>
      </w:r>
      <w:r>
        <w:rPr>
          <w:color w:val="231F20"/>
          <w:w w:val="105"/>
        </w:rPr>
        <w:t>còn có</w:t>
      </w:r>
      <w:r>
        <w:rPr>
          <w:color w:val="231F20"/>
          <w:spacing w:val="-11"/>
          <w:w w:val="105"/>
        </w:rPr>
        <w:t> </w:t>
      </w:r>
      <w:r>
        <w:rPr>
          <w:color w:val="231F20"/>
          <w:w w:val="105"/>
        </w:rPr>
        <w:t>ngại,</w:t>
      </w:r>
      <w:r>
        <w:rPr>
          <w:color w:val="231F20"/>
          <w:spacing w:val="-11"/>
          <w:w w:val="105"/>
        </w:rPr>
        <w:t> </w:t>
      </w:r>
      <w:r>
        <w:rPr>
          <w:color w:val="231F20"/>
          <w:w w:val="105"/>
        </w:rPr>
        <w:t>vẫn</w:t>
      </w:r>
      <w:r>
        <w:rPr>
          <w:color w:val="231F20"/>
          <w:spacing w:val="-11"/>
          <w:w w:val="105"/>
        </w:rPr>
        <w:t> </w:t>
      </w:r>
      <w:r>
        <w:rPr>
          <w:color w:val="231F20"/>
          <w:w w:val="105"/>
        </w:rPr>
        <w:t>còn</w:t>
      </w:r>
      <w:r>
        <w:rPr>
          <w:color w:val="231F20"/>
          <w:spacing w:val="-11"/>
          <w:w w:val="105"/>
        </w:rPr>
        <w:t> </w:t>
      </w:r>
      <w:r>
        <w:rPr>
          <w:color w:val="231F20"/>
          <w:w w:val="105"/>
        </w:rPr>
        <w:t>chướng</w:t>
      </w:r>
      <w:r>
        <w:rPr>
          <w:color w:val="231F20"/>
          <w:spacing w:val="-11"/>
          <w:w w:val="105"/>
        </w:rPr>
        <w:t> </w:t>
      </w:r>
      <w:r>
        <w:rPr>
          <w:color w:val="231F20"/>
          <w:w w:val="105"/>
        </w:rPr>
        <w:t>ngại.</w:t>
      </w:r>
      <w:r>
        <w:rPr>
          <w:color w:val="231F20"/>
          <w:spacing w:val="-11"/>
          <w:w w:val="105"/>
        </w:rPr>
        <w:t> </w:t>
      </w:r>
      <w:r>
        <w:rPr>
          <w:color w:val="231F20"/>
          <w:w w:val="105"/>
        </w:rPr>
        <w:t>Lý,</w:t>
      </w:r>
      <w:r>
        <w:rPr>
          <w:color w:val="231F20"/>
          <w:spacing w:val="-11"/>
          <w:w w:val="105"/>
        </w:rPr>
        <w:t> </w:t>
      </w:r>
      <w:r>
        <w:rPr>
          <w:color w:val="231F20"/>
          <w:w w:val="105"/>
        </w:rPr>
        <w:t>Sự</w:t>
      </w:r>
      <w:r>
        <w:rPr>
          <w:color w:val="231F20"/>
          <w:spacing w:val="-11"/>
          <w:w w:val="105"/>
        </w:rPr>
        <w:t> </w:t>
      </w:r>
      <w:r>
        <w:rPr>
          <w:color w:val="231F20"/>
          <w:w w:val="105"/>
        </w:rPr>
        <w:t>còn</w:t>
      </w:r>
      <w:r>
        <w:rPr>
          <w:color w:val="231F20"/>
          <w:spacing w:val="-11"/>
          <w:w w:val="105"/>
        </w:rPr>
        <w:t> </w:t>
      </w:r>
      <w:r>
        <w:rPr>
          <w:color w:val="231F20"/>
          <w:w w:val="105"/>
        </w:rPr>
        <w:t>chướng</w:t>
      </w:r>
      <w:r>
        <w:rPr>
          <w:color w:val="231F20"/>
          <w:spacing w:val="-11"/>
          <w:w w:val="105"/>
        </w:rPr>
        <w:t> </w:t>
      </w:r>
      <w:r>
        <w:rPr>
          <w:color w:val="231F20"/>
          <w:w w:val="105"/>
        </w:rPr>
        <w:t>ngại.</w:t>
      </w:r>
    </w:p>
    <w:p>
      <w:pPr>
        <w:pStyle w:val="BodyText"/>
        <w:spacing w:line="307" w:lineRule="auto" w:before="137"/>
        <w:ind w:left="388" w:right="121" w:firstLine="453"/>
      </w:pPr>
      <w:r>
        <w:rPr>
          <w:color w:val="231F20"/>
          <w:w w:val="105"/>
        </w:rPr>
        <w:t>Tuy có chướng ngại, nhưng chúng ta có niềm tin đi về con đường vô ngại. Có niềm tin sẽ không bị thoái chuyển, sẽ</w:t>
      </w:r>
      <w:r>
        <w:rPr>
          <w:color w:val="231F20"/>
          <w:spacing w:val="30"/>
          <w:w w:val="105"/>
        </w:rPr>
        <w:t> </w:t>
      </w:r>
      <w:r>
        <w:rPr>
          <w:color w:val="231F20"/>
          <w:w w:val="105"/>
        </w:rPr>
        <w:t>dũng</w:t>
      </w:r>
      <w:r>
        <w:rPr>
          <w:color w:val="231F20"/>
          <w:spacing w:val="31"/>
          <w:w w:val="105"/>
        </w:rPr>
        <w:t> </w:t>
      </w:r>
      <w:r>
        <w:rPr>
          <w:color w:val="231F20"/>
          <w:w w:val="105"/>
        </w:rPr>
        <w:t>mãnh</w:t>
      </w:r>
      <w:r>
        <w:rPr>
          <w:color w:val="231F20"/>
          <w:spacing w:val="31"/>
          <w:w w:val="105"/>
        </w:rPr>
        <w:t> </w:t>
      </w:r>
      <w:r>
        <w:rPr>
          <w:color w:val="231F20"/>
          <w:w w:val="105"/>
        </w:rPr>
        <w:t>tinh</w:t>
      </w:r>
      <w:r>
        <w:rPr>
          <w:color w:val="231F20"/>
          <w:spacing w:val="29"/>
          <w:w w:val="105"/>
        </w:rPr>
        <w:t> </w:t>
      </w:r>
      <w:r>
        <w:rPr>
          <w:color w:val="231F20"/>
          <w:w w:val="105"/>
        </w:rPr>
        <w:t>tấn.</w:t>
      </w:r>
      <w:r>
        <w:rPr>
          <w:color w:val="231F20"/>
          <w:spacing w:val="31"/>
          <w:w w:val="105"/>
        </w:rPr>
        <w:t> </w:t>
      </w:r>
      <w:r>
        <w:rPr>
          <w:color w:val="231F20"/>
          <w:w w:val="105"/>
        </w:rPr>
        <w:t>Dùng</w:t>
      </w:r>
      <w:r>
        <w:rPr>
          <w:color w:val="231F20"/>
          <w:spacing w:val="31"/>
          <w:w w:val="105"/>
        </w:rPr>
        <w:t> </w:t>
      </w:r>
      <w:r>
        <w:rPr>
          <w:color w:val="231F20"/>
          <w:w w:val="105"/>
        </w:rPr>
        <w:t>phương</w:t>
      </w:r>
      <w:r>
        <w:rPr>
          <w:color w:val="231F20"/>
          <w:spacing w:val="30"/>
          <w:w w:val="105"/>
        </w:rPr>
        <w:t> </w:t>
      </w:r>
      <w:r>
        <w:rPr>
          <w:color w:val="231F20"/>
          <w:w w:val="105"/>
        </w:rPr>
        <w:t>pháp</w:t>
      </w:r>
      <w:r>
        <w:rPr>
          <w:color w:val="231F20"/>
          <w:spacing w:val="31"/>
          <w:w w:val="105"/>
        </w:rPr>
        <w:t> </w:t>
      </w:r>
      <w:r>
        <w:rPr>
          <w:color w:val="231F20"/>
          <w:w w:val="105"/>
        </w:rPr>
        <w:t>nào?</w:t>
      </w:r>
      <w:r>
        <w:rPr>
          <w:color w:val="231F20"/>
          <w:spacing w:val="31"/>
          <w:w w:val="105"/>
        </w:rPr>
        <w:t> </w:t>
      </w:r>
      <w:r>
        <w:rPr>
          <w:color w:val="231F20"/>
          <w:w w:val="105"/>
        </w:rPr>
        <w:t>Tiếp</w:t>
      </w:r>
      <w:r>
        <w:rPr>
          <w:color w:val="231F20"/>
          <w:spacing w:val="29"/>
          <w:w w:val="105"/>
        </w:rPr>
        <w:t> </w:t>
      </w:r>
      <w:r>
        <w:rPr>
          <w:color w:val="231F20"/>
          <w:spacing w:val="-4"/>
          <w:w w:val="105"/>
        </w:rPr>
        <w:t>tục</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5"/>
      </w:pPr>
      <w:r>
        <w:rPr>
          <w:color w:val="231F20"/>
          <w:w w:val="105"/>
        </w:rPr>
        <w:t>dùng phương pháp xưa, chính là đọc kinh. Đọc kinh phải hiểu được phương pháp này. Đọc kinh cùng lúc tu tam học giới,</w:t>
      </w:r>
      <w:r>
        <w:rPr>
          <w:color w:val="231F20"/>
          <w:spacing w:val="-3"/>
          <w:w w:val="105"/>
        </w:rPr>
        <w:t> </w:t>
      </w:r>
      <w:r>
        <w:rPr>
          <w:color w:val="231F20"/>
          <w:w w:val="105"/>
        </w:rPr>
        <w:t>định,</w:t>
      </w:r>
      <w:r>
        <w:rPr>
          <w:color w:val="231F20"/>
          <w:spacing w:val="-3"/>
          <w:w w:val="105"/>
        </w:rPr>
        <w:t> </w:t>
      </w:r>
      <w:r>
        <w:rPr>
          <w:color w:val="231F20"/>
          <w:w w:val="105"/>
        </w:rPr>
        <w:t>huệ,</w:t>
      </w:r>
      <w:r>
        <w:rPr>
          <w:color w:val="231F20"/>
          <w:spacing w:val="-3"/>
          <w:w w:val="105"/>
        </w:rPr>
        <w:t> </w:t>
      </w:r>
      <w:r>
        <w:rPr>
          <w:color w:val="231F20"/>
          <w:w w:val="105"/>
        </w:rPr>
        <w:t>không</w:t>
      </w:r>
      <w:r>
        <w:rPr>
          <w:color w:val="231F20"/>
          <w:spacing w:val="-3"/>
          <w:w w:val="105"/>
        </w:rPr>
        <w:t> </w:t>
      </w:r>
      <w:r>
        <w:rPr>
          <w:color w:val="231F20"/>
          <w:w w:val="105"/>
        </w:rPr>
        <w:t>khác</w:t>
      </w:r>
      <w:r>
        <w:rPr>
          <w:color w:val="231F20"/>
          <w:spacing w:val="-3"/>
          <w:w w:val="105"/>
        </w:rPr>
        <w:t> </w:t>
      </w:r>
      <w:r>
        <w:rPr>
          <w:color w:val="231F20"/>
          <w:w w:val="105"/>
        </w:rPr>
        <w:t>Thiền</w:t>
      </w:r>
      <w:r>
        <w:rPr>
          <w:color w:val="231F20"/>
          <w:spacing w:val="-3"/>
          <w:w w:val="105"/>
        </w:rPr>
        <w:t> </w:t>
      </w:r>
      <w:r>
        <w:rPr>
          <w:color w:val="231F20"/>
          <w:w w:val="105"/>
        </w:rPr>
        <w:t>và</w:t>
      </w:r>
      <w:r>
        <w:rPr>
          <w:color w:val="231F20"/>
          <w:spacing w:val="-3"/>
          <w:w w:val="105"/>
        </w:rPr>
        <w:t> </w:t>
      </w:r>
      <w:r>
        <w:rPr>
          <w:color w:val="231F20"/>
          <w:w w:val="105"/>
        </w:rPr>
        <w:t>Mật,</w:t>
      </w:r>
      <w:r>
        <w:rPr>
          <w:color w:val="231F20"/>
          <w:spacing w:val="-3"/>
          <w:w w:val="105"/>
        </w:rPr>
        <w:t> </w:t>
      </w:r>
      <w:r>
        <w:rPr>
          <w:color w:val="231F20"/>
          <w:w w:val="105"/>
        </w:rPr>
        <w:t>cùng</w:t>
      </w:r>
      <w:r>
        <w:rPr>
          <w:color w:val="231F20"/>
          <w:spacing w:val="-3"/>
          <w:w w:val="105"/>
        </w:rPr>
        <w:t> </w:t>
      </w:r>
      <w:r>
        <w:rPr>
          <w:color w:val="231F20"/>
          <w:w w:val="105"/>
        </w:rPr>
        <w:t>một</w:t>
      </w:r>
      <w:r>
        <w:rPr>
          <w:color w:val="231F20"/>
          <w:spacing w:val="-3"/>
          <w:w w:val="105"/>
        </w:rPr>
        <w:t> </w:t>
      </w:r>
      <w:r>
        <w:rPr>
          <w:color w:val="231F20"/>
          <w:w w:val="105"/>
        </w:rPr>
        <w:t>đạo</w:t>
      </w:r>
      <w:r>
        <w:rPr>
          <w:color w:val="231F20"/>
          <w:spacing w:val="-3"/>
          <w:w w:val="105"/>
        </w:rPr>
        <w:t> </w:t>
      </w:r>
      <w:r>
        <w:rPr>
          <w:color w:val="231F20"/>
          <w:w w:val="105"/>
        </w:rPr>
        <w:t>lý. Đọc kinh cách nào? Không chấp tướng văn tự, không chấp tướng danh tự, danh từ thuật ngữ, không chấp tướng tâm duyên,</w:t>
      </w:r>
      <w:r>
        <w:rPr>
          <w:color w:val="231F20"/>
          <w:spacing w:val="-17"/>
          <w:w w:val="105"/>
        </w:rPr>
        <w:t> </w:t>
      </w:r>
      <w:r>
        <w:rPr>
          <w:color w:val="231F20"/>
          <w:w w:val="105"/>
        </w:rPr>
        <w:t>không</w:t>
      </w:r>
      <w:r>
        <w:rPr>
          <w:color w:val="231F20"/>
          <w:spacing w:val="-18"/>
          <w:w w:val="105"/>
        </w:rPr>
        <w:t> </w:t>
      </w:r>
      <w:r>
        <w:rPr>
          <w:color w:val="231F20"/>
          <w:w w:val="105"/>
        </w:rPr>
        <w:t>nên</w:t>
      </w:r>
      <w:r>
        <w:rPr>
          <w:color w:val="231F20"/>
          <w:spacing w:val="-18"/>
          <w:w w:val="105"/>
        </w:rPr>
        <w:t> </w:t>
      </w:r>
      <w:r>
        <w:rPr>
          <w:color w:val="231F20"/>
          <w:w w:val="105"/>
        </w:rPr>
        <w:t>suy</w:t>
      </w:r>
      <w:r>
        <w:rPr>
          <w:color w:val="231F20"/>
          <w:spacing w:val="-18"/>
          <w:w w:val="105"/>
        </w:rPr>
        <w:t> </w:t>
      </w:r>
      <w:r>
        <w:rPr>
          <w:color w:val="231F20"/>
          <w:w w:val="105"/>
        </w:rPr>
        <w:t>nghĩ</w:t>
      </w:r>
      <w:r>
        <w:rPr>
          <w:color w:val="231F20"/>
          <w:spacing w:val="-18"/>
          <w:w w:val="105"/>
        </w:rPr>
        <w:t> </w:t>
      </w:r>
      <w:r>
        <w:rPr>
          <w:color w:val="231F20"/>
          <w:w w:val="105"/>
        </w:rPr>
        <w:t>ý</w:t>
      </w:r>
      <w:r>
        <w:rPr>
          <w:color w:val="231F20"/>
          <w:spacing w:val="-18"/>
          <w:w w:val="105"/>
        </w:rPr>
        <w:t> </w:t>
      </w:r>
      <w:r>
        <w:rPr>
          <w:color w:val="231F20"/>
          <w:w w:val="105"/>
        </w:rPr>
        <w:t>nghĩa</w:t>
      </w:r>
      <w:r>
        <w:rPr>
          <w:color w:val="231F20"/>
          <w:spacing w:val="-17"/>
          <w:w w:val="105"/>
        </w:rPr>
        <w:t> </w:t>
      </w:r>
      <w:r>
        <w:rPr>
          <w:color w:val="231F20"/>
          <w:w w:val="105"/>
        </w:rPr>
        <w:t>của</w:t>
      </w:r>
      <w:r>
        <w:rPr>
          <w:color w:val="231F20"/>
          <w:spacing w:val="-18"/>
          <w:w w:val="105"/>
        </w:rPr>
        <w:t> </w:t>
      </w:r>
      <w:r>
        <w:rPr>
          <w:color w:val="231F20"/>
          <w:w w:val="105"/>
        </w:rPr>
        <w:t>kinh.</w:t>
      </w:r>
      <w:r>
        <w:rPr>
          <w:color w:val="231F20"/>
          <w:spacing w:val="-18"/>
          <w:w w:val="105"/>
        </w:rPr>
        <w:t> </w:t>
      </w:r>
      <w:r>
        <w:rPr>
          <w:color w:val="231F20"/>
          <w:w w:val="105"/>
        </w:rPr>
        <w:t>Đọc</w:t>
      </w:r>
      <w:r>
        <w:rPr>
          <w:color w:val="231F20"/>
          <w:spacing w:val="-18"/>
          <w:w w:val="105"/>
        </w:rPr>
        <w:t> </w:t>
      </w:r>
      <w:r>
        <w:rPr>
          <w:color w:val="231F20"/>
          <w:w w:val="105"/>
        </w:rPr>
        <w:t>từ</w:t>
      </w:r>
      <w:r>
        <w:rPr>
          <w:color w:val="231F20"/>
          <w:spacing w:val="-18"/>
          <w:w w:val="105"/>
        </w:rPr>
        <w:t> </w:t>
      </w:r>
      <w:r>
        <w:rPr>
          <w:color w:val="231F20"/>
          <w:w w:val="105"/>
        </w:rPr>
        <w:t>đầu</w:t>
      </w:r>
      <w:r>
        <w:rPr>
          <w:color w:val="231F20"/>
          <w:spacing w:val="-17"/>
          <w:w w:val="105"/>
        </w:rPr>
        <w:t> </w:t>
      </w:r>
      <w:r>
        <w:rPr>
          <w:color w:val="231F20"/>
          <w:w w:val="105"/>
        </w:rPr>
        <w:t>đến cuối. 2 giờ đồng hồ đọc xong bộ kinh này, là tu 2 tiếng. Tu điều gì? Cùng lúc tu giới, định, tuệ.</w:t>
      </w:r>
    </w:p>
    <w:p>
      <w:pPr>
        <w:pStyle w:val="BodyText"/>
        <w:spacing w:line="297" w:lineRule="auto" w:before="145"/>
        <w:ind w:left="103" w:right="403" w:firstLine="453"/>
      </w:pPr>
      <w:r>
        <w:rPr>
          <w:color w:val="231F20"/>
          <w:w w:val="105"/>
        </w:rPr>
        <w:t>Thế</w:t>
      </w:r>
      <w:r>
        <w:rPr>
          <w:color w:val="231F20"/>
          <w:spacing w:val="-16"/>
          <w:w w:val="105"/>
        </w:rPr>
        <w:t> </w:t>
      </w:r>
      <w:r>
        <w:rPr>
          <w:color w:val="231F20"/>
          <w:w w:val="105"/>
        </w:rPr>
        <w:t>nào</w:t>
      </w:r>
      <w:r>
        <w:rPr>
          <w:color w:val="231F20"/>
          <w:spacing w:val="-15"/>
          <w:w w:val="105"/>
        </w:rPr>
        <w:t> </w:t>
      </w:r>
      <w:r>
        <w:rPr>
          <w:color w:val="231F20"/>
          <w:w w:val="105"/>
        </w:rPr>
        <w:t>là</w:t>
      </w:r>
      <w:r>
        <w:rPr>
          <w:color w:val="231F20"/>
          <w:spacing w:val="-15"/>
          <w:w w:val="105"/>
        </w:rPr>
        <w:t> </w:t>
      </w:r>
      <w:r>
        <w:rPr>
          <w:color w:val="231F20"/>
          <w:w w:val="105"/>
        </w:rPr>
        <w:t>giới?</w:t>
      </w:r>
      <w:r>
        <w:rPr>
          <w:color w:val="231F20"/>
          <w:spacing w:val="-16"/>
          <w:w w:val="105"/>
        </w:rPr>
        <w:t> </w:t>
      </w:r>
      <w:r>
        <w:rPr>
          <w:color w:val="231F20"/>
          <w:w w:val="105"/>
        </w:rPr>
        <w:t>Y</w:t>
      </w:r>
      <w:r>
        <w:rPr>
          <w:color w:val="231F20"/>
          <w:spacing w:val="-16"/>
          <w:w w:val="105"/>
        </w:rPr>
        <w:t> </w:t>
      </w:r>
      <w:r>
        <w:rPr>
          <w:color w:val="231F20"/>
          <w:w w:val="105"/>
        </w:rPr>
        <w:t>theo</w:t>
      </w:r>
      <w:r>
        <w:rPr>
          <w:color w:val="231F20"/>
          <w:spacing w:val="-16"/>
          <w:w w:val="105"/>
        </w:rPr>
        <w:t> </w:t>
      </w:r>
      <w:r>
        <w:rPr>
          <w:color w:val="231F20"/>
          <w:w w:val="105"/>
        </w:rPr>
        <w:t>quy</w:t>
      </w:r>
      <w:r>
        <w:rPr>
          <w:color w:val="231F20"/>
          <w:spacing w:val="-16"/>
          <w:w w:val="105"/>
        </w:rPr>
        <w:t> </w:t>
      </w:r>
      <w:r>
        <w:rPr>
          <w:color w:val="231F20"/>
          <w:w w:val="105"/>
        </w:rPr>
        <w:t>củ</w:t>
      </w:r>
      <w:r>
        <w:rPr>
          <w:color w:val="231F20"/>
          <w:spacing w:val="-16"/>
          <w:w w:val="105"/>
        </w:rPr>
        <w:t> </w:t>
      </w:r>
      <w:r>
        <w:rPr>
          <w:color w:val="231F20"/>
          <w:w w:val="105"/>
        </w:rPr>
        <w:t>đức</w:t>
      </w:r>
      <w:r>
        <w:rPr>
          <w:color w:val="231F20"/>
          <w:spacing w:val="-15"/>
          <w:w w:val="105"/>
        </w:rPr>
        <w:t> </w:t>
      </w:r>
      <w:r>
        <w:rPr>
          <w:color w:val="231F20"/>
          <w:w w:val="105"/>
        </w:rPr>
        <w:t>Phật</w:t>
      </w:r>
      <w:r>
        <w:rPr>
          <w:color w:val="231F20"/>
          <w:spacing w:val="-15"/>
          <w:w w:val="105"/>
        </w:rPr>
        <w:t> </w:t>
      </w:r>
      <w:r>
        <w:rPr>
          <w:color w:val="231F20"/>
          <w:w w:val="105"/>
        </w:rPr>
        <w:t>dạy,</w:t>
      </w:r>
      <w:r>
        <w:rPr>
          <w:color w:val="231F20"/>
          <w:spacing w:val="-16"/>
          <w:w w:val="105"/>
        </w:rPr>
        <w:t> </w:t>
      </w:r>
      <w:r>
        <w:rPr>
          <w:color w:val="231F20"/>
          <w:w w:val="105"/>
        </w:rPr>
        <w:t>không</w:t>
      </w:r>
      <w:r>
        <w:rPr>
          <w:color w:val="231F20"/>
          <w:spacing w:val="-16"/>
          <w:w w:val="105"/>
        </w:rPr>
        <w:t> </w:t>
      </w:r>
      <w:r>
        <w:rPr>
          <w:color w:val="231F20"/>
          <w:w w:val="105"/>
        </w:rPr>
        <w:t>chấp tướng văn tự, nghĩa là không phân biệt, không chấp trước danh từ thuật ngữ, không cần nghĩ tới nó, gọi là giới luật,</w:t>
      </w:r>
      <w:r>
        <w:rPr>
          <w:color w:val="231F20"/>
          <w:spacing w:val="40"/>
          <w:w w:val="105"/>
        </w:rPr>
        <w:t> </w:t>
      </w:r>
      <w:r>
        <w:rPr>
          <w:color w:val="231F20"/>
          <w:w w:val="105"/>
        </w:rPr>
        <w:t>là trì giới. Đọc bộ kinh này 2 giờ đồng hồ, là 2 tiếng tu trì giới.</w:t>
      </w:r>
      <w:r>
        <w:rPr>
          <w:color w:val="231F20"/>
          <w:spacing w:val="-14"/>
          <w:w w:val="105"/>
        </w:rPr>
        <w:t> </w:t>
      </w:r>
      <w:r>
        <w:rPr>
          <w:color w:val="231F20"/>
          <w:w w:val="105"/>
        </w:rPr>
        <w:t>Tất</w:t>
      </w:r>
      <w:r>
        <w:rPr>
          <w:color w:val="231F20"/>
          <w:spacing w:val="-14"/>
          <w:w w:val="105"/>
        </w:rPr>
        <w:t> </w:t>
      </w:r>
      <w:r>
        <w:rPr>
          <w:color w:val="231F20"/>
          <w:w w:val="105"/>
        </w:rPr>
        <w:t>cả</w:t>
      </w:r>
      <w:r>
        <w:rPr>
          <w:color w:val="231F20"/>
          <w:spacing w:val="-14"/>
          <w:w w:val="105"/>
        </w:rPr>
        <w:t> </w:t>
      </w:r>
      <w:r>
        <w:rPr>
          <w:color w:val="231F20"/>
          <w:w w:val="105"/>
        </w:rPr>
        <w:t>đều</w:t>
      </w:r>
      <w:r>
        <w:rPr>
          <w:color w:val="231F20"/>
          <w:spacing w:val="-14"/>
          <w:w w:val="105"/>
        </w:rPr>
        <w:t> </w:t>
      </w:r>
      <w:r>
        <w:rPr>
          <w:color w:val="231F20"/>
          <w:w w:val="105"/>
        </w:rPr>
        <w:t>không</w:t>
      </w:r>
      <w:r>
        <w:rPr>
          <w:color w:val="231F20"/>
          <w:spacing w:val="-14"/>
          <w:w w:val="105"/>
        </w:rPr>
        <w:t> </w:t>
      </w:r>
      <w:r>
        <w:rPr>
          <w:color w:val="231F20"/>
          <w:w w:val="105"/>
        </w:rPr>
        <w:t>chấp</w:t>
      </w:r>
      <w:r>
        <w:rPr>
          <w:color w:val="231F20"/>
          <w:spacing w:val="-14"/>
          <w:w w:val="105"/>
        </w:rPr>
        <w:t> </w:t>
      </w:r>
      <w:r>
        <w:rPr>
          <w:color w:val="231F20"/>
          <w:w w:val="105"/>
        </w:rPr>
        <w:t>trước.</w:t>
      </w:r>
      <w:r>
        <w:rPr>
          <w:color w:val="231F20"/>
          <w:spacing w:val="-14"/>
          <w:w w:val="105"/>
        </w:rPr>
        <w:t> </w:t>
      </w:r>
      <w:r>
        <w:rPr>
          <w:color w:val="231F20"/>
          <w:w w:val="105"/>
        </w:rPr>
        <w:t>Khi</w:t>
      </w:r>
      <w:r>
        <w:rPr>
          <w:color w:val="231F20"/>
          <w:spacing w:val="-14"/>
          <w:w w:val="105"/>
        </w:rPr>
        <w:t> </w:t>
      </w:r>
      <w:r>
        <w:rPr>
          <w:color w:val="231F20"/>
          <w:w w:val="105"/>
        </w:rPr>
        <w:t>đọc</w:t>
      </w:r>
      <w:r>
        <w:rPr>
          <w:color w:val="231F20"/>
          <w:spacing w:val="-14"/>
          <w:w w:val="105"/>
        </w:rPr>
        <w:t> </w:t>
      </w:r>
      <w:r>
        <w:rPr>
          <w:color w:val="231F20"/>
          <w:w w:val="105"/>
        </w:rPr>
        <w:t>bộ</w:t>
      </w:r>
      <w:r>
        <w:rPr>
          <w:color w:val="231F20"/>
          <w:spacing w:val="-14"/>
          <w:w w:val="105"/>
        </w:rPr>
        <w:t> </w:t>
      </w:r>
      <w:r>
        <w:rPr>
          <w:color w:val="231F20"/>
          <w:w w:val="105"/>
        </w:rPr>
        <w:t>kinh</w:t>
      </w:r>
      <w:r>
        <w:rPr>
          <w:color w:val="231F20"/>
          <w:spacing w:val="-14"/>
          <w:w w:val="105"/>
        </w:rPr>
        <w:t> </w:t>
      </w:r>
      <w:r>
        <w:rPr>
          <w:color w:val="231F20"/>
          <w:w w:val="105"/>
        </w:rPr>
        <w:t>này,</w:t>
      </w:r>
      <w:r>
        <w:rPr>
          <w:color w:val="231F20"/>
          <w:spacing w:val="-14"/>
          <w:w w:val="105"/>
        </w:rPr>
        <w:t> </w:t>
      </w:r>
      <w:r>
        <w:rPr>
          <w:color w:val="231F20"/>
          <w:w w:val="105"/>
        </w:rPr>
        <w:t>tâm ý</w:t>
      </w:r>
      <w:r>
        <w:rPr>
          <w:color w:val="231F20"/>
          <w:spacing w:val="-4"/>
          <w:w w:val="105"/>
        </w:rPr>
        <w:t> </w:t>
      </w:r>
      <w:r>
        <w:rPr>
          <w:color w:val="231F20"/>
          <w:w w:val="105"/>
        </w:rPr>
        <w:t>hoàn</w:t>
      </w:r>
      <w:r>
        <w:rPr>
          <w:color w:val="231F20"/>
          <w:spacing w:val="-5"/>
          <w:w w:val="105"/>
        </w:rPr>
        <w:t> </w:t>
      </w:r>
      <w:r>
        <w:rPr>
          <w:color w:val="231F20"/>
          <w:w w:val="105"/>
        </w:rPr>
        <w:t>toàn</w:t>
      </w:r>
      <w:r>
        <w:rPr>
          <w:color w:val="231F20"/>
          <w:spacing w:val="-4"/>
          <w:w w:val="105"/>
        </w:rPr>
        <w:t> </w:t>
      </w:r>
      <w:r>
        <w:rPr>
          <w:color w:val="231F20"/>
          <w:w w:val="105"/>
        </w:rPr>
        <w:t>để</w:t>
      </w:r>
      <w:r>
        <w:rPr>
          <w:color w:val="231F20"/>
          <w:spacing w:val="-4"/>
          <w:w w:val="105"/>
        </w:rPr>
        <w:t> </w:t>
      </w:r>
      <w:r>
        <w:rPr>
          <w:color w:val="231F20"/>
          <w:w w:val="105"/>
        </w:rPr>
        <w:t>vào</w:t>
      </w:r>
      <w:r>
        <w:rPr>
          <w:color w:val="231F20"/>
          <w:spacing w:val="-4"/>
          <w:w w:val="105"/>
        </w:rPr>
        <w:t> </w:t>
      </w:r>
      <w:r>
        <w:rPr>
          <w:color w:val="231F20"/>
          <w:w w:val="105"/>
        </w:rPr>
        <w:t>kinh</w:t>
      </w:r>
      <w:r>
        <w:rPr>
          <w:color w:val="231F20"/>
          <w:spacing w:val="-5"/>
          <w:w w:val="105"/>
        </w:rPr>
        <w:t> </w:t>
      </w:r>
      <w:r>
        <w:rPr>
          <w:color w:val="231F20"/>
          <w:w w:val="105"/>
        </w:rPr>
        <w:t>văn,</w:t>
      </w:r>
      <w:r>
        <w:rPr>
          <w:color w:val="231F20"/>
          <w:spacing w:val="-4"/>
          <w:w w:val="105"/>
        </w:rPr>
        <w:t> </w:t>
      </w:r>
      <w:r>
        <w:rPr>
          <w:color w:val="231F20"/>
          <w:w w:val="105"/>
        </w:rPr>
        <w:t>không</w:t>
      </w:r>
      <w:r>
        <w:rPr>
          <w:color w:val="231F20"/>
          <w:spacing w:val="-5"/>
          <w:w w:val="105"/>
        </w:rPr>
        <w:t> </w:t>
      </w:r>
      <w:r>
        <w:rPr>
          <w:color w:val="231F20"/>
          <w:w w:val="105"/>
        </w:rPr>
        <w:t>hề</w:t>
      </w:r>
      <w:r>
        <w:rPr>
          <w:color w:val="231F20"/>
          <w:spacing w:val="-4"/>
          <w:w w:val="105"/>
        </w:rPr>
        <w:t> </w:t>
      </w:r>
      <w:r>
        <w:rPr>
          <w:color w:val="231F20"/>
          <w:w w:val="105"/>
        </w:rPr>
        <w:t>có</w:t>
      </w:r>
      <w:r>
        <w:rPr>
          <w:color w:val="231F20"/>
          <w:spacing w:val="-4"/>
          <w:w w:val="105"/>
        </w:rPr>
        <w:t> </w:t>
      </w:r>
      <w:r>
        <w:rPr>
          <w:color w:val="231F20"/>
          <w:w w:val="105"/>
        </w:rPr>
        <w:t>tạp</w:t>
      </w:r>
      <w:r>
        <w:rPr>
          <w:color w:val="231F20"/>
          <w:spacing w:val="-4"/>
          <w:w w:val="105"/>
        </w:rPr>
        <w:t> </w:t>
      </w:r>
      <w:r>
        <w:rPr>
          <w:color w:val="231F20"/>
          <w:w w:val="105"/>
        </w:rPr>
        <w:t>niệm,</w:t>
      </w:r>
      <w:r>
        <w:rPr>
          <w:color w:val="231F20"/>
          <w:spacing w:val="-5"/>
          <w:w w:val="105"/>
        </w:rPr>
        <w:t> </w:t>
      </w:r>
      <w:r>
        <w:rPr>
          <w:color w:val="231F20"/>
          <w:w w:val="105"/>
        </w:rPr>
        <w:t>đó</w:t>
      </w:r>
      <w:r>
        <w:rPr>
          <w:color w:val="231F20"/>
          <w:spacing w:val="-5"/>
          <w:w w:val="105"/>
        </w:rPr>
        <w:t> </w:t>
      </w:r>
      <w:r>
        <w:rPr>
          <w:color w:val="231F20"/>
          <w:w w:val="105"/>
        </w:rPr>
        <w:t>là</w:t>
      </w:r>
      <w:r>
        <w:rPr>
          <w:color w:val="231F20"/>
          <w:spacing w:val="-4"/>
          <w:w w:val="105"/>
        </w:rPr>
        <w:t> </w:t>
      </w:r>
      <w:r>
        <w:rPr>
          <w:color w:val="231F20"/>
          <w:w w:val="105"/>
        </w:rPr>
        <w:t>tu định.</w:t>
      </w:r>
      <w:r>
        <w:rPr>
          <w:color w:val="231F20"/>
          <w:spacing w:val="-17"/>
          <w:w w:val="105"/>
        </w:rPr>
        <w:t> </w:t>
      </w:r>
      <w:r>
        <w:rPr>
          <w:color w:val="231F20"/>
          <w:w w:val="105"/>
        </w:rPr>
        <w:t>Trong</w:t>
      </w:r>
      <w:r>
        <w:rPr>
          <w:color w:val="231F20"/>
          <w:spacing w:val="-17"/>
          <w:w w:val="105"/>
        </w:rPr>
        <w:t> </w:t>
      </w:r>
      <w:r>
        <w:rPr>
          <w:color w:val="231F20"/>
          <w:w w:val="105"/>
        </w:rPr>
        <w:t>định</w:t>
      </w:r>
      <w:r>
        <w:rPr>
          <w:color w:val="231F20"/>
          <w:spacing w:val="-17"/>
          <w:w w:val="105"/>
        </w:rPr>
        <w:t> </w:t>
      </w:r>
      <w:r>
        <w:rPr>
          <w:color w:val="231F20"/>
          <w:w w:val="105"/>
        </w:rPr>
        <w:t>có</w:t>
      </w:r>
      <w:r>
        <w:rPr>
          <w:color w:val="231F20"/>
          <w:spacing w:val="-17"/>
          <w:w w:val="105"/>
        </w:rPr>
        <w:t> </w:t>
      </w:r>
      <w:r>
        <w:rPr>
          <w:color w:val="231F20"/>
          <w:w w:val="105"/>
        </w:rPr>
        <w:t>huệ.</w:t>
      </w:r>
      <w:r>
        <w:rPr>
          <w:color w:val="231F20"/>
          <w:spacing w:val="-17"/>
          <w:w w:val="105"/>
        </w:rPr>
        <w:t> </w:t>
      </w:r>
      <w:r>
        <w:rPr>
          <w:color w:val="231F20"/>
          <w:w w:val="105"/>
        </w:rPr>
        <w:t>Huệ</w:t>
      </w:r>
      <w:r>
        <w:rPr>
          <w:color w:val="231F20"/>
          <w:spacing w:val="-17"/>
          <w:w w:val="105"/>
        </w:rPr>
        <w:t> </w:t>
      </w:r>
      <w:r>
        <w:rPr>
          <w:color w:val="231F20"/>
          <w:w w:val="105"/>
        </w:rPr>
        <w:t>là</w:t>
      </w:r>
      <w:r>
        <w:rPr>
          <w:color w:val="231F20"/>
          <w:spacing w:val="-17"/>
          <w:w w:val="105"/>
        </w:rPr>
        <w:t> </w:t>
      </w:r>
      <w:r>
        <w:rPr>
          <w:color w:val="231F20"/>
          <w:w w:val="105"/>
        </w:rPr>
        <w:t>gì?</w:t>
      </w:r>
      <w:r>
        <w:rPr>
          <w:color w:val="231F20"/>
          <w:spacing w:val="-17"/>
          <w:w w:val="105"/>
        </w:rPr>
        <w:t> </w:t>
      </w:r>
      <w:r>
        <w:rPr>
          <w:color w:val="231F20"/>
          <w:w w:val="105"/>
        </w:rPr>
        <w:t>Huệ</w:t>
      </w:r>
      <w:r>
        <w:rPr>
          <w:color w:val="231F20"/>
          <w:spacing w:val="-17"/>
          <w:w w:val="105"/>
        </w:rPr>
        <w:t> </w:t>
      </w:r>
      <w:r>
        <w:rPr>
          <w:color w:val="231F20"/>
          <w:w w:val="105"/>
        </w:rPr>
        <w:t>là</w:t>
      </w:r>
      <w:r>
        <w:rPr>
          <w:color w:val="231F20"/>
          <w:spacing w:val="-17"/>
          <w:w w:val="105"/>
        </w:rPr>
        <w:t> </w:t>
      </w:r>
      <w:r>
        <w:rPr>
          <w:color w:val="231F20"/>
          <w:w w:val="105"/>
        </w:rPr>
        <w:t>Căn</w:t>
      </w:r>
      <w:r>
        <w:rPr>
          <w:color w:val="231F20"/>
          <w:spacing w:val="-17"/>
          <w:w w:val="105"/>
        </w:rPr>
        <w:t> </w:t>
      </w:r>
      <w:r>
        <w:rPr>
          <w:color w:val="231F20"/>
          <w:w w:val="105"/>
        </w:rPr>
        <w:t>bản</w:t>
      </w:r>
      <w:r>
        <w:rPr>
          <w:color w:val="231F20"/>
          <w:spacing w:val="-17"/>
          <w:w w:val="105"/>
        </w:rPr>
        <w:t> </w:t>
      </w:r>
      <w:r>
        <w:rPr>
          <w:color w:val="231F20"/>
          <w:w w:val="105"/>
        </w:rPr>
        <w:t>trí.</w:t>
      </w:r>
      <w:r>
        <w:rPr>
          <w:color w:val="231F20"/>
          <w:spacing w:val="-18"/>
          <w:w w:val="105"/>
        </w:rPr>
        <w:t> </w:t>
      </w:r>
      <w:r>
        <w:rPr>
          <w:color w:val="231F20"/>
          <w:w w:val="105"/>
        </w:rPr>
        <w:t>Kinh </w:t>
      </w:r>
      <w:r>
        <w:rPr>
          <w:i/>
          <w:color w:val="231F20"/>
          <w:w w:val="105"/>
        </w:rPr>
        <w:t>Bát Nhã </w:t>
      </w:r>
      <w:r>
        <w:rPr>
          <w:color w:val="231F20"/>
          <w:w w:val="105"/>
        </w:rPr>
        <w:t>nói, Căn bản trí là gì? Là Bát nhã vô tri, đó là Căn bản trí; khi khởi dụng là Vô sở bất tri. Từ đâu có Vô sở bất tri? Từ vô tri.</w:t>
      </w:r>
    </w:p>
    <w:p>
      <w:pPr>
        <w:pStyle w:val="BodyText"/>
        <w:spacing w:line="297" w:lineRule="auto" w:before="145"/>
        <w:ind w:left="104" w:right="405" w:firstLine="453"/>
      </w:pPr>
      <w:r>
        <w:rPr>
          <w:color w:val="231F20"/>
        </w:rPr>
        <w:t>Ngày</w:t>
      </w:r>
      <w:r>
        <w:rPr>
          <w:color w:val="231F20"/>
          <w:spacing w:val="-2"/>
        </w:rPr>
        <w:t> </w:t>
      </w:r>
      <w:r>
        <w:rPr>
          <w:color w:val="231F20"/>
        </w:rPr>
        <w:t>nay,</w:t>
      </w:r>
      <w:r>
        <w:rPr>
          <w:color w:val="231F20"/>
          <w:spacing w:val="-2"/>
        </w:rPr>
        <w:t> </w:t>
      </w:r>
      <w:r>
        <w:rPr>
          <w:color w:val="231F20"/>
        </w:rPr>
        <w:t>chúng</w:t>
      </w:r>
      <w:r>
        <w:rPr>
          <w:color w:val="231F20"/>
          <w:spacing w:val="-2"/>
        </w:rPr>
        <w:t> </w:t>
      </w:r>
      <w:r>
        <w:rPr>
          <w:color w:val="231F20"/>
        </w:rPr>
        <w:t>ta</w:t>
      </w:r>
      <w:r>
        <w:rPr>
          <w:color w:val="231F20"/>
          <w:spacing w:val="-2"/>
        </w:rPr>
        <w:t> </w:t>
      </w:r>
      <w:r>
        <w:rPr>
          <w:color w:val="231F20"/>
        </w:rPr>
        <w:t>muốn</w:t>
      </w:r>
      <w:r>
        <w:rPr>
          <w:color w:val="231F20"/>
          <w:spacing w:val="-2"/>
        </w:rPr>
        <w:t> </w:t>
      </w:r>
      <w:r>
        <w:rPr>
          <w:color w:val="231F20"/>
        </w:rPr>
        <w:t>học</w:t>
      </w:r>
      <w:r>
        <w:rPr>
          <w:color w:val="231F20"/>
          <w:spacing w:val="-2"/>
        </w:rPr>
        <w:t> </w:t>
      </w:r>
      <w:r>
        <w:rPr>
          <w:color w:val="231F20"/>
        </w:rPr>
        <w:t>rộng</w:t>
      </w:r>
      <w:r>
        <w:rPr>
          <w:color w:val="231F20"/>
          <w:spacing w:val="-2"/>
        </w:rPr>
        <w:t> </w:t>
      </w:r>
      <w:r>
        <w:rPr>
          <w:color w:val="231F20"/>
        </w:rPr>
        <w:t>nghe</w:t>
      </w:r>
      <w:r>
        <w:rPr>
          <w:color w:val="231F20"/>
          <w:spacing w:val="-2"/>
        </w:rPr>
        <w:t> </w:t>
      </w:r>
      <w:r>
        <w:rPr>
          <w:color w:val="231F20"/>
        </w:rPr>
        <w:t>nhiều,</w:t>
      </w:r>
      <w:r>
        <w:rPr>
          <w:color w:val="231F20"/>
          <w:spacing w:val="-2"/>
        </w:rPr>
        <w:t> </w:t>
      </w:r>
      <w:r>
        <w:rPr>
          <w:color w:val="231F20"/>
        </w:rPr>
        <w:t>cái</w:t>
      </w:r>
      <w:r>
        <w:rPr>
          <w:color w:val="231F20"/>
          <w:spacing w:val="-2"/>
        </w:rPr>
        <w:t> </w:t>
      </w:r>
      <w:r>
        <w:rPr>
          <w:color w:val="231F20"/>
        </w:rPr>
        <w:t>gì</w:t>
      </w:r>
      <w:r>
        <w:rPr>
          <w:color w:val="231F20"/>
          <w:spacing w:val="-2"/>
        </w:rPr>
        <w:t> </w:t>
      </w:r>
      <w:r>
        <w:rPr>
          <w:color w:val="231F20"/>
        </w:rPr>
        <w:t>cũng </w:t>
      </w:r>
      <w:r>
        <w:rPr>
          <w:color w:val="231F20"/>
          <w:w w:val="105"/>
        </w:rPr>
        <w:t>muốn</w:t>
      </w:r>
      <w:r>
        <w:rPr>
          <w:color w:val="231F20"/>
          <w:spacing w:val="-16"/>
          <w:w w:val="105"/>
        </w:rPr>
        <w:t> </w:t>
      </w:r>
      <w:r>
        <w:rPr>
          <w:color w:val="231F20"/>
          <w:w w:val="105"/>
        </w:rPr>
        <w:t>biết,</w:t>
      </w:r>
      <w:r>
        <w:rPr>
          <w:color w:val="231F20"/>
          <w:spacing w:val="-16"/>
          <w:w w:val="105"/>
        </w:rPr>
        <w:t> </w:t>
      </w:r>
      <w:r>
        <w:rPr>
          <w:color w:val="231F20"/>
          <w:w w:val="105"/>
        </w:rPr>
        <w:t>đến</w:t>
      </w:r>
      <w:r>
        <w:rPr>
          <w:color w:val="231F20"/>
          <w:spacing w:val="-16"/>
          <w:w w:val="105"/>
        </w:rPr>
        <w:t> </w:t>
      </w:r>
      <w:r>
        <w:rPr>
          <w:color w:val="231F20"/>
          <w:w w:val="105"/>
        </w:rPr>
        <w:t>cuối</w:t>
      </w:r>
      <w:r>
        <w:rPr>
          <w:color w:val="231F20"/>
          <w:spacing w:val="-16"/>
          <w:w w:val="105"/>
        </w:rPr>
        <w:t> </w:t>
      </w:r>
      <w:r>
        <w:rPr>
          <w:color w:val="231F20"/>
          <w:w w:val="105"/>
        </w:rPr>
        <w:t>cùng</w:t>
      </w:r>
      <w:r>
        <w:rPr>
          <w:color w:val="231F20"/>
          <w:spacing w:val="-16"/>
          <w:w w:val="105"/>
        </w:rPr>
        <w:t> </w:t>
      </w:r>
      <w:r>
        <w:rPr>
          <w:color w:val="231F20"/>
          <w:w w:val="105"/>
        </w:rPr>
        <w:t>thì</w:t>
      </w:r>
      <w:r>
        <w:rPr>
          <w:color w:val="231F20"/>
          <w:spacing w:val="-16"/>
          <w:w w:val="105"/>
        </w:rPr>
        <w:t> </w:t>
      </w:r>
      <w:r>
        <w:rPr>
          <w:color w:val="231F20"/>
          <w:w w:val="105"/>
        </w:rPr>
        <w:t>không</w:t>
      </w:r>
      <w:r>
        <w:rPr>
          <w:color w:val="231F20"/>
          <w:spacing w:val="-16"/>
          <w:w w:val="105"/>
        </w:rPr>
        <w:t> </w:t>
      </w:r>
      <w:r>
        <w:rPr>
          <w:color w:val="231F20"/>
          <w:w w:val="105"/>
        </w:rPr>
        <w:t>biết</w:t>
      </w:r>
      <w:r>
        <w:rPr>
          <w:color w:val="231F20"/>
          <w:spacing w:val="-16"/>
          <w:w w:val="105"/>
        </w:rPr>
        <w:t> </w:t>
      </w:r>
      <w:r>
        <w:rPr>
          <w:color w:val="231F20"/>
          <w:w w:val="105"/>
        </w:rPr>
        <w:t>gì</w:t>
      </w:r>
      <w:r>
        <w:rPr>
          <w:color w:val="231F20"/>
          <w:spacing w:val="-16"/>
          <w:w w:val="105"/>
        </w:rPr>
        <w:t> </w:t>
      </w:r>
      <w:r>
        <w:rPr>
          <w:color w:val="231F20"/>
          <w:w w:val="105"/>
        </w:rPr>
        <w:t>hết,</w:t>
      </w:r>
      <w:r>
        <w:rPr>
          <w:color w:val="231F20"/>
          <w:spacing w:val="-16"/>
          <w:w w:val="105"/>
        </w:rPr>
        <w:t> </w:t>
      </w:r>
      <w:r>
        <w:rPr>
          <w:color w:val="231F20"/>
          <w:w w:val="105"/>
        </w:rPr>
        <w:t>vì</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hữu tri.</w:t>
      </w:r>
      <w:r>
        <w:rPr>
          <w:color w:val="231F20"/>
          <w:spacing w:val="-2"/>
          <w:w w:val="105"/>
        </w:rPr>
        <w:t> </w:t>
      </w:r>
      <w:r>
        <w:rPr>
          <w:color w:val="231F20"/>
          <w:w w:val="105"/>
        </w:rPr>
        <w:t>Vì</w:t>
      </w:r>
      <w:r>
        <w:rPr>
          <w:color w:val="231F20"/>
          <w:spacing w:val="-2"/>
          <w:w w:val="105"/>
        </w:rPr>
        <w:t> </w:t>
      </w:r>
      <w:r>
        <w:rPr>
          <w:color w:val="231F20"/>
          <w:w w:val="105"/>
        </w:rPr>
        <w:t>thế,</w:t>
      </w:r>
      <w:r>
        <w:rPr>
          <w:color w:val="231F20"/>
          <w:spacing w:val="-2"/>
          <w:w w:val="105"/>
        </w:rPr>
        <w:t> </w:t>
      </w:r>
      <w:r>
        <w:rPr>
          <w:color w:val="231F20"/>
          <w:w w:val="105"/>
        </w:rPr>
        <w:t>người</w:t>
      </w:r>
      <w:r>
        <w:rPr>
          <w:color w:val="231F20"/>
          <w:spacing w:val="-2"/>
          <w:w w:val="105"/>
        </w:rPr>
        <w:t> </w:t>
      </w:r>
      <w:r>
        <w:rPr>
          <w:color w:val="231F20"/>
          <w:w w:val="105"/>
        </w:rPr>
        <w:t>thật</w:t>
      </w:r>
      <w:r>
        <w:rPr>
          <w:color w:val="231F20"/>
          <w:spacing w:val="-2"/>
          <w:w w:val="105"/>
        </w:rPr>
        <w:t> </w:t>
      </w:r>
      <w:r>
        <w:rPr>
          <w:color w:val="231F20"/>
          <w:w w:val="105"/>
        </w:rPr>
        <w:t>sự</w:t>
      </w:r>
      <w:r>
        <w:rPr>
          <w:color w:val="231F20"/>
          <w:spacing w:val="-1"/>
          <w:w w:val="105"/>
        </w:rPr>
        <w:t> </w:t>
      </w:r>
      <w:r>
        <w:rPr>
          <w:color w:val="231F20"/>
          <w:w w:val="105"/>
        </w:rPr>
        <w:t>học</w:t>
      </w:r>
      <w:r>
        <w:rPr>
          <w:color w:val="231F20"/>
          <w:spacing w:val="-2"/>
          <w:w w:val="105"/>
        </w:rPr>
        <w:t> </w:t>
      </w:r>
      <w:r>
        <w:rPr>
          <w:color w:val="231F20"/>
          <w:w w:val="105"/>
        </w:rPr>
        <w:t>Phật</w:t>
      </w:r>
      <w:r>
        <w:rPr>
          <w:color w:val="231F20"/>
          <w:spacing w:val="-1"/>
          <w:w w:val="105"/>
        </w:rPr>
        <w:t> </w:t>
      </w:r>
      <w:r>
        <w:rPr>
          <w:color w:val="231F20"/>
          <w:w w:val="105"/>
        </w:rPr>
        <w:t>là</w:t>
      </w:r>
      <w:r>
        <w:rPr>
          <w:color w:val="231F20"/>
          <w:spacing w:val="-1"/>
          <w:w w:val="105"/>
        </w:rPr>
        <w:t> </w:t>
      </w:r>
      <w:r>
        <w:rPr>
          <w:color w:val="231F20"/>
          <w:w w:val="105"/>
        </w:rPr>
        <w:t>phải</w:t>
      </w:r>
      <w:r>
        <w:rPr>
          <w:color w:val="231F20"/>
          <w:spacing w:val="-1"/>
          <w:w w:val="105"/>
        </w:rPr>
        <w:t> </w:t>
      </w:r>
      <w:r>
        <w:rPr>
          <w:color w:val="231F20"/>
          <w:w w:val="105"/>
        </w:rPr>
        <w:t>học</w:t>
      </w:r>
      <w:r>
        <w:rPr>
          <w:color w:val="231F20"/>
          <w:spacing w:val="-2"/>
          <w:w w:val="105"/>
        </w:rPr>
        <w:t> </w:t>
      </w:r>
      <w:r>
        <w:rPr>
          <w:color w:val="231F20"/>
          <w:w w:val="105"/>
        </w:rPr>
        <w:t>vô</w:t>
      </w:r>
      <w:r>
        <w:rPr>
          <w:color w:val="231F20"/>
          <w:spacing w:val="-2"/>
          <w:w w:val="105"/>
        </w:rPr>
        <w:t> </w:t>
      </w:r>
      <w:r>
        <w:rPr>
          <w:color w:val="231F20"/>
          <w:w w:val="105"/>
        </w:rPr>
        <w:t>tri,</w:t>
      </w:r>
      <w:r>
        <w:rPr>
          <w:color w:val="231F20"/>
          <w:spacing w:val="-2"/>
          <w:w w:val="105"/>
        </w:rPr>
        <w:t> </w:t>
      </w:r>
      <w:r>
        <w:rPr>
          <w:color w:val="231F20"/>
          <w:w w:val="105"/>
        </w:rPr>
        <w:t>thì</w:t>
      </w:r>
      <w:r>
        <w:rPr>
          <w:color w:val="231F20"/>
          <w:spacing w:val="-2"/>
          <w:w w:val="105"/>
        </w:rPr>
        <w:t> </w:t>
      </w:r>
      <w:r>
        <w:rPr>
          <w:color w:val="231F20"/>
          <w:w w:val="105"/>
        </w:rPr>
        <w:t>mới Vô</w:t>
      </w:r>
      <w:r>
        <w:rPr>
          <w:color w:val="231F20"/>
          <w:spacing w:val="-10"/>
          <w:w w:val="105"/>
        </w:rPr>
        <w:t> </w:t>
      </w:r>
      <w:r>
        <w:rPr>
          <w:color w:val="231F20"/>
          <w:w w:val="105"/>
        </w:rPr>
        <w:t>sở</w:t>
      </w:r>
      <w:r>
        <w:rPr>
          <w:color w:val="231F20"/>
          <w:spacing w:val="-10"/>
          <w:w w:val="105"/>
        </w:rPr>
        <w:t> </w:t>
      </w:r>
      <w:r>
        <w:rPr>
          <w:color w:val="231F20"/>
          <w:w w:val="105"/>
        </w:rPr>
        <w:t>bất</w:t>
      </w:r>
      <w:r>
        <w:rPr>
          <w:color w:val="231F20"/>
          <w:spacing w:val="-9"/>
          <w:w w:val="105"/>
        </w:rPr>
        <w:t> </w:t>
      </w:r>
      <w:r>
        <w:rPr>
          <w:color w:val="231F20"/>
          <w:w w:val="105"/>
        </w:rPr>
        <w:t>tri.</w:t>
      </w:r>
      <w:r>
        <w:rPr>
          <w:color w:val="231F20"/>
          <w:spacing w:val="-10"/>
          <w:w w:val="105"/>
        </w:rPr>
        <w:t> </w:t>
      </w:r>
      <w:r>
        <w:rPr>
          <w:color w:val="231F20"/>
          <w:w w:val="105"/>
        </w:rPr>
        <w:t>Vô</w:t>
      </w:r>
      <w:r>
        <w:rPr>
          <w:color w:val="231F20"/>
          <w:spacing w:val="-10"/>
          <w:w w:val="105"/>
        </w:rPr>
        <w:t> </w:t>
      </w:r>
      <w:r>
        <w:rPr>
          <w:color w:val="231F20"/>
          <w:w w:val="105"/>
        </w:rPr>
        <w:t>tri</w:t>
      </w:r>
      <w:r>
        <w:rPr>
          <w:color w:val="231F20"/>
          <w:spacing w:val="-10"/>
          <w:w w:val="105"/>
        </w:rPr>
        <w:t> </w:t>
      </w:r>
      <w:r>
        <w:rPr>
          <w:color w:val="231F20"/>
          <w:w w:val="105"/>
        </w:rPr>
        <w:t>là</w:t>
      </w:r>
      <w:r>
        <w:rPr>
          <w:color w:val="231F20"/>
          <w:spacing w:val="-10"/>
          <w:w w:val="105"/>
        </w:rPr>
        <w:t> </w:t>
      </w:r>
      <w:r>
        <w:rPr>
          <w:color w:val="231F20"/>
          <w:w w:val="105"/>
        </w:rPr>
        <w:t>gì?</w:t>
      </w:r>
      <w:r>
        <w:rPr>
          <w:color w:val="231F20"/>
          <w:spacing w:val="-10"/>
          <w:w w:val="105"/>
        </w:rPr>
        <w:t> </w:t>
      </w:r>
      <w:r>
        <w:rPr>
          <w:color w:val="231F20"/>
          <w:w w:val="105"/>
        </w:rPr>
        <w:t>Là</w:t>
      </w:r>
      <w:r>
        <w:rPr>
          <w:color w:val="231F20"/>
          <w:spacing w:val="-10"/>
          <w:w w:val="105"/>
        </w:rPr>
        <w:t> </w:t>
      </w:r>
      <w:r>
        <w:rPr>
          <w:color w:val="231F20"/>
          <w:w w:val="105"/>
        </w:rPr>
        <w:t>tâm</w:t>
      </w:r>
      <w:r>
        <w:rPr>
          <w:color w:val="231F20"/>
          <w:spacing w:val="-10"/>
          <w:w w:val="105"/>
        </w:rPr>
        <w:t> </w:t>
      </w:r>
      <w:r>
        <w:rPr>
          <w:color w:val="231F20"/>
          <w:w w:val="105"/>
        </w:rPr>
        <w:t>thanh</w:t>
      </w:r>
      <w:r>
        <w:rPr>
          <w:color w:val="231F20"/>
          <w:spacing w:val="-10"/>
          <w:w w:val="105"/>
        </w:rPr>
        <w:t> </w:t>
      </w:r>
      <w:r>
        <w:rPr>
          <w:color w:val="231F20"/>
          <w:w w:val="105"/>
        </w:rPr>
        <w:t>tịnh,</w:t>
      </w:r>
      <w:r>
        <w:rPr>
          <w:color w:val="231F20"/>
          <w:spacing w:val="-10"/>
          <w:w w:val="105"/>
        </w:rPr>
        <w:t> </w:t>
      </w:r>
      <w:r>
        <w:rPr>
          <w:color w:val="231F20"/>
          <w:w w:val="105"/>
        </w:rPr>
        <w:t>tâm</w:t>
      </w:r>
      <w:r>
        <w:rPr>
          <w:color w:val="231F20"/>
          <w:spacing w:val="-10"/>
          <w:w w:val="105"/>
        </w:rPr>
        <w:t> </w:t>
      </w:r>
      <w:r>
        <w:rPr>
          <w:color w:val="231F20"/>
          <w:w w:val="105"/>
        </w:rPr>
        <w:t>bình</w:t>
      </w:r>
      <w:r>
        <w:rPr>
          <w:color w:val="231F20"/>
          <w:spacing w:val="-10"/>
          <w:w w:val="105"/>
        </w:rPr>
        <w:t> </w:t>
      </w:r>
      <w:r>
        <w:rPr>
          <w:color w:val="231F20"/>
          <w:w w:val="105"/>
        </w:rPr>
        <w:t>đẳng. Vô</w:t>
      </w:r>
      <w:r>
        <w:rPr>
          <w:color w:val="231F20"/>
          <w:spacing w:val="-2"/>
          <w:w w:val="105"/>
        </w:rPr>
        <w:t> </w:t>
      </w:r>
      <w:r>
        <w:rPr>
          <w:color w:val="231F20"/>
          <w:w w:val="105"/>
        </w:rPr>
        <w:t>sở</w:t>
      </w:r>
      <w:r>
        <w:rPr>
          <w:color w:val="231F20"/>
          <w:spacing w:val="-2"/>
          <w:w w:val="105"/>
        </w:rPr>
        <w:t> </w:t>
      </w:r>
      <w:r>
        <w:rPr>
          <w:color w:val="231F20"/>
          <w:w w:val="105"/>
        </w:rPr>
        <w:t>bất</w:t>
      </w:r>
      <w:r>
        <w:rPr>
          <w:color w:val="231F20"/>
          <w:spacing w:val="-2"/>
          <w:w w:val="105"/>
        </w:rPr>
        <w:t> </w:t>
      </w:r>
      <w:r>
        <w:rPr>
          <w:color w:val="231F20"/>
          <w:w w:val="105"/>
        </w:rPr>
        <w:t>tri</w:t>
      </w:r>
      <w:r>
        <w:rPr>
          <w:color w:val="231F20"/>
          <w:spacing w:val="-3"/>
          <w:w w:val="105"/>
        </w:rPr>
        <w:t> </w:t>
      </w:r>
      <w:r>
        <w:rPr>
          <w:color w:val="231F20"/>
          <w:w w:val="105"/>
        </w:rPr>
        <w:t>là</w:t>
      </w:r>
      <w:r>
        <w:rPr>
          <w:color w:val="231F20"/>
          <w:spacing w:val="-2"/>
          <w:w w:val="105"/>
        </w:rPr>
        <w:t> </w:t>
      </w:r>
      <w:r>
        <w:rPr>
          <w:color w:val="231F20"/>
          <w:w w:val="105"/>
        </w:rPr>
        <w:t>tâm</w:t>
      </w:r>
      <w:r>
        <w:rPr>
          <w:color w:val="231F20"/>
          <w:spacing w:val="-2"/>
          <w:w w:val="105"/>
        </w:rPr>
        <w:t> </w:t>
      </w:r>
      <w:r>
        <w:rPr>
          <w:color w:val="231F20"/>
          <w:w w:val="105"/>
        </w:rPr>
        <w:t>giác</w:t>
      </w:r>
      <w:r>
        <w:rPr>
          <w:color w:val="231F20"/>
          <w:spacing w:val="-2"/>
          <w:w w:val="105"/>
        </w:rPr>
        <w:t> </w:t>
      </w:r>
      <w:r>
        <w:rPr>
          <w:color w:val="231F20"/>
          <w:w w:val="105"/>
        </w:rPr>
        <w:t>ngộ.</w:t>
      </w:r>
      <w:r>
        <w:rPr>
          <w:color w:val="231F20"/>
          <w:spacing w:val="-2"/>
          <w:w w:val="105"/>
        </w:rPr>
        <w:t> </w:t>
      </w:r>
      <w:r>
        <w:rPr>
          <w:color w:val="231F20"/>
          <w:w w:val="105"/>
        </w:rPr>
        <w:t>Giác</w:t>
      </w:r>
      <w:r>
        <w:rPr>
          <w:color w:val="231F20"/>
          <w:spacing w:val="-2"/>
          <w:w w:val="105"/>
        </w:rPr>
        <w:t> </w:t>
      </w:r>
      <w:r>
        <w:rPr>
          <w:color w:val="231F20"/>
          <w:w w:val="105"/>
        </w:rPr>
        <w:t>từ</w:t>
      </w:r>
      <w:r>
        <w:rPr>
          <w:color w:val="231F20"/>
          <w:spacing w:val="-2"/>
          <w:w w:val="105"/>
        </w:rPr>
        <w:t> </w:t>
      </w:r>
      <w:r>
        <w:rPr>
          <w:color w:val="231F20"/>
          <w:w w:val="105"/>
        </w:rPr>
        <w:t>đâu</w:t>
      </w:r>
      <w:r>
        <w:rPr>
          <w:color w:val="231F20"/>
          <w:spacing w:val="-2"/>
          <w:w w:val="105"/>
        </w:rPr>
        <w:t> </w:t>
      </w:r>
      <w:r>
        <w:rPr>
          <w:color w:val="231F20"/>
          <w:w w:val="105"/>
        </w:rPr>
        <w:t>có?</w:t>
      </w:r>
      <w:r>
        <w:rPr>
          <w:color w:val="231F20"/>
          <w:spacing w:val="-2"/>
          <w:w w:val="105"/>
        </w:rPr>
        <w:t> </w:t>
      </w:r>
      <w:r>
        <w:rPr>
          <w:color w:val="231F20"/>
          <w:w w:val="105"/>
        </w:rPr>
        <w:t>Từ</w:t>
      </w:r>
      <w:r>
        <w:rPr>
          <w:color w:val="231F20"/>
          <w:spacing w:val="-2"/>
          <w:w w:val="105"/>
        </w:rPr>
        <w:t> </w:t>
      </w:r>
      <w:r>
        <w:rPr>
          <w:color w:val="231F20"/>
          <w:w w:val="105"/>
        </w:rPr>
        <w:t>tâm</w:t>
      </w:r>
      <w:r>
        <w:rPr>
          <w:color w:val="231F20"/>
          <w:spacing w:val="-2"/>
          <w:w w:val="105"/>
        </w:rPr>
        <w:t> </w:t>
      </w:r>
      <w:r>
        <w:rPr>
          <w:color w:val="231F20"/>
          <w:w w:val="105"/>
        </w:rPr>
        <w:t>thanh tịnh, bình đẳng hiện ra. Tâm không thanh tịnh, không bình đẳng lấy đâu ra giác!</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firstLine="453"/>
      </w:pPr>
      <w:r>
        <w:rPr>
          <w:color w:val="231F20"/>
          <w:w w:val="110"/>
        </w:rPr>
        <w:t>Chúng</w:t>
      </w:r>
      <w:r>
        <w:rPr>
          <w:color w:val="231F20"/>
          <w:spacing w:val="-3"/>
          <w:w w:val="110"/>
        </w:rPr>
        <w:t> </w:t>
      </w:r>
      <w:r>
        <w:rPr>
          <w:color w:val="231F20"/>
          <w:w w:val="110"/>
        </w:rPr>
        <w:t>ta</w:t>
      </w:r>
      <w:r>
        <w:rPr>
          <w:color w:val="231F20"/>
          <w:spacing w:val="-4"/>
          <w:w w:val="110"/>
        </w:rPr>
        <w:t> </w:t>
      </w:r>
      <w:r>
        <w:rPr>
          <w:color w:val="231F20"/>
          <w:w w:val="110"/>
        </w:rPr>
        <w:t>cũng</w:t>
      </w:r>
      <w:r>
        <w:rPr>
          <w:color w:val="231F20"/>
          <w:spacing w:val="-4"/>
          <w:w w:val="110"/>
        </w:rPr>
        <w:t> </w:t>
      </w:r>
      <w:r>
        <w:rPr>
          <w:color w:val="231F20"/>
          <w:w w:val="110"/>
        </w:rPr>
        <w:t>làm</w:t>
      </w:r>
      <w:r>
        <w:rPr>
          <w:color w:val="231F20"/>
          <w:spacing w:val="-3"/>
          <w:w w:val="110"/>
        </w:rPr>
        <w:t> </w:t>
      </w:r>
      <w:r>
        <w:rPr>
          <w:color w:val="231F20"/>
          <w:w w:val="110"/>
        </w:rPr>
        <w:t>theo</w:t>
      </w:r>
      <w:r>
        <w:rPr>
          <w:color w:val="231F20"/>
          <w:spacing w:val="-4"/>
          <w:w w:val="110"/>
        </w:rPr>
        <w:t> </w:t>
      </w:r>
      <w:r>
        <w:rPr>
          <w:color w:val="231F20"/>
          <w:w w:val="110"/>
        </w:rPr>
        <w:t>lời</w:t>
      </w:r>
      <w:r>
        <w:rPr>
          <w:color w:val="231F20"/>
          <w:spacing w:val="-4"/>
          <w:w w:val="110"/>
        </w:rPr>
        <w:t> </w:t>
      </w:r>
      <w:r>
        <w:rPr>
          <w:color w:val="231F20"/>
          <w:w w:val="110"/>
        </w:rPr>
        <w:t>dạy</w:t>
      </w:r>
      <w:r>
        <w:rPr>
          <w:color w:val="231F20"/>
          <w:spacing w:val="-3"/>
          <w:w w:val="110"/>
        </w:rPr>
        <w:t> </w:t>
      </w:r>
      <w:r>
        <w:rPr>
          <w:color w:val="231F20"/>
          <w:w w:val="110"/>
        </w:rPr>
        <w:t>của</w:t>
      </w:r>
      <w:r>
        <w:rPr>
          <w:color w:val="231F20"/>
          <w:spacing w:val="-4"/>
          <w:w w:val="110"/>
        </w:rPr>
        <w:t> </w:t>
      </w:r>
      <w:r>
        <w:rPr>
          <w:color w:val="231F20"/>
          <w:w w:val="110"/>
        </w:rPr>
        <w:t>thầy</w:t>
      </w:r>
      <w:r>
        <w:rPr>
          <w:color w:val="231F20"/>
          <w:spacing w:val="-3"/>
          <w:w w:val="110"/>
        </w:rPr>
        <w:t> </w:t>
      </w:r>
      <w:r>
        <w:rPr>
          <w:color w:val="231F20"/>
          <w:w w:val="110"/>
        </w:rPr>
        <w:t>mình,</w:t>
      </w:r>
      <w:r>
        <w:rPr>
          <w:color w:val="231F20"/>
          <w:spacing w:val="-4"/>
          <w:w w:val="110"/>
        </w:rPr>
        <w:t> </w:t>
      </w:r>
      <w:r>
        <w:rPr>
          <w:color w:val="231F20"/>
          <w:w w:val="110"/>
        </w:rPr>
        <w:t>nhưng không phải đạt như thầy mình, vì chúng ta chẳng những không</w:t>
      </w:r>
      <w:r>
        <w:rPr>
          <w:color w:val="231F20"/>
          <w:spacing w:val="-22"/>
          <w:w w:val="110"/>
        </w:rPr>
        <w:t> </w:t>
      </w:r>
      <w:r>
        <w:rPr>
          <w:color w:val="231F20"/>
          <w:w w:val="110"/>
        </w:rPr>
        <w:t>phải</w:t>
      </w:r>
      <w:r>
        <w:rPr>
          <w:color w:val="231F20"/>
          <w:spacing w:val="-22"/>
          <w:w w:val="110"/>
        </w:rPr>
        <w:t> </w:t>
      </w:r>
      <w:r>
        <w:rPr>
          <w:color w:val="231F20"/>
          <w:w w:val="110"/>
        </w:rPr>
        <w:t>là</w:t>
      </w:r>
      <w:r>
        <w:rPr>
          <w:color w:val="231F20"/>
          <w:spacing w:val="-22"/>
          <w:w w:val="110"/>
        </w:rPr>
        <w:t> </w:t>
      </w:r>
      <w:r>
        <w:rPr>
          <w:color w:val="231F20"/>
          <w:w w:val="110"/>
        </w:rPr>
        <w:t>bậc</w:t>
      </w:r>
      <w:r>
        <w:rPr>
          <w:color w:val="231F20"/>
          <w:spacing w:val="-22"/>
          <w:w w:val="110"/>
        </w:rPr>
        <w:t> </w:t>
      </w:r>
      <w:r>
        <w:rPr>
          <w:color w:val="231F20"/>
          <w:w w:val="110"/>
        </w:rPr>
        <w:t>thượng</w:t>
      </w:r>
      <w:r>
        <w:rPr>
          <w:color w:val="231F20"/>
          <w:spacing w:val="-22"/>
          <w:w w:val="110"/>
        </w:rPr>
        <w:t> </w:t>
      </w:r>
      <w:r>
        <w:rPr>
          <w:color w:val="231F20"/>
          <w:w w:val="110"/>
        </w:rPr>
        <w:t>thượng</w:t>
      </w:r>
      <w:r>
        <w:rPr>
          <w:color w:val="231F20"/>
          <w:spacing w:val="-22"/>
          <w:w w:val="110"/>
        </w:rPr>
        <w:t> </w:t>
      </w:r>
      <w:r>
        <w:rPr>
          <w:color w:val="231F20"/>
          <w:w w:val="110"/>
        </w:rPr>
        <w:t>căn,</w:t>
      </w:r>
      <w:r>
        <w:rPr>
          <w:color w:val="231F20"/>
          <w:spacing w:val="-22"/>
          <w:w w:val="110"/>
        </w:rPr>
        <w:t> </w:t>
      </w:r>
      <w:r>
        <w:rPr>
          <w:color w:val="231F20"/>
          <w:w w:val="110"/>
        </w:rPr>
        <w:t>ngay</w:t>
      </w:r>
      <w:r>
        <w:rPr>
          <w:color w:val="231F20"/>
          <w:spacing w:val="-22"/>
          <w:w w:val="110"/>
        </w:rPr>
        <w:t> </w:t>
      </w:r>
      <w:r>
        <w:rPr>
          <w:color w:val="231F20"/>
          <w:w w:val="110"/>
        </w:rPr>
        <w:t>cả</w:t>
      </w:r>
      <w:r>
        <w:rPr>
          <w:color w:val="231F20"/>
          <w:spacing w:val="-22"/>
          <w:w w:val="110"/>
        </w:rPr>
        <w:t> </w:t>
      </w:r>
      <w:r>
        <w:rPr>
          <w:color w:val="231F20"/>
          <w:w w:val="110"/>
        </w:rPr>
        <w:t>bậc</w:t>
      </w:r>
      <w:r>
        <w:rPr>
          <w:color w:val="231F20"/>
          <w:spacing w:val="-22"/>
          <w:w w:val="110"/>
        </w:rPr>
        <w:t> </w:t>
      </w:r>
      <w:r>
        <w:rPr>
          <w:color w:val="231F20"/>
          <w:w w:val="110"/>
        </w:rPr>
        <w:t>thượng căn</w:t>
      </w:r>
      <w:r>
        <w:rPr>
          <w:color w:val="231F20"/>
          <w:spacing w:val="-13"/>
          <w:w w:val="110"/>
        </w:rPr>
        <w:t> </w:t>
      </w:r>
      <w:r>
        <w:rPr>
          <w:color w:val="231F20"/>
          <w:w w:val="110"/>
        </w:rPr>
        <w:t>cũng</w:t>
      </w:r>
      <w:r>
        <w:rPr>
          <w:color w:val="231F20"/>
          <w:spacing w:val="-13"/>
          <w:w w:val="110"/>
        </w:rPr>
        <w:t> </w:t>
      </w:r>
      <w:r>
        <w:rPr>
          <w:color w:val="231F20"/>
          <w:w w:val="110"/>
        </w:rPr>
        <w:t>chưa</w:t>
      </w:r>
      <w:r>
        <w:rPr>
          <w:color w:val="231F20"/>
          <w:spacing w:val="-13"/>
          <w:w w:val="110"/>
        </w:rPr>
        <w:t> </w:t>
      </w:r>
      <w:r>
        <w:rPr>
          <w:color w:val="231F20"/>
          <w:w w:val="110"/>
        </w:rPr>
        <w:t>đạt</w:t>
      </w:r>
      <w:r>
        <w:rPr>
          <w:color w:val="231F20"/>
          <w:spacing w:val="-13"/>
          <w:w w:val="110"/>
        </w:rPr>
        <w:t> </w:t>
      </w:r>
      <w:r>
        <w:rPr>
          <w:color w:val="231F20"/>
          <w:w w:val="110"/>
        </w:rPr>
        <w:t>được.</w:t>
      </w:r>
      <w:r>
        <w:rPr>
          <w:color w:val="231F20"/>
          <w:spacing w:val="-13"/>
          <w:w w:val="110"/>
        </w:rPr>
        <w:t> </w:t>
      </w:r>
      <w:r>
        <w:rPr>
          <w:color w:val="231F20"/>
          <w:w w:val="110"/>
        </w:rPr>
        <w:t>Tôi</w:t>
      </w:r>
      <w:r>
        <w:rPr>
          <w:color w:val="231F20"/>
          <w:spacing w:val="-13"/>
          <w:w w:val="110"/>
        </w:rPr>
        <w:t> </w:t>
      </w:r>
      <w:r>
        <w:rPr>
          <w:color w:val="231F20"/>
          <w:w w:val="110"/>
        </w:rPr>
        <w:t>nghĩ</w:t>
      </w:r>
      <w:r>
        <w:rPr>
          <w:color w:val="231F20"/>
          <w:spacing w:val="-13"/>
          <w:w w:val="110"/>
        </w:rPr>
        <w:t> </w:t>
      </w:r>
      <w:r>
        <w:rPr>
          <w:color w:val="231F20"/>
          <w:w w:val="110"/>
        </w:rPr>
        <w:t>căn</w:t>
      </w:r>
      <w:r>
        <w:rPr>
          <w:color w:val="231F20"/>
          <w:spacing w:val="-13"/>
          <w:w w:val="110"/>
        </w:rPr>
        <w:t> </w:t>
      </w:r>
      <w:r>
        <w:rPr>
          <w:color w:val="231F20"/>
          <w:w w:val="110"/>
        </w:rPr>
        <w:t>tính</w:t>
      </w:r>
      <w:r>
        <w:rPr>
          <w:color w:val="231F20"/>
          <w:spacing w:val="-13"/>
          <w:w w:val="110"/>
        </w:rPr>
        <w:t> </w:t>
      </w:r>
      <w:r>
        <w:rPr>
          <w:color w:val="231F20"/>
          <w:w w:val="110"/>
        </w:rPr>
        <w:t>của</w:t>
      </w:r>
      <w:r>
        <w:rPr>
          <w:color w:val="231F20"/>
          <w:spacing w:val="-13"/>
          <w:w w:val="110"/>
        </w:rPr>
        <w:t> </w:t>
      </w:r>
      <w:r>
        <w:rPr>
          <w:color w:val="231F20"/>
          <w:w w:val="110"/>
        </w:rPr>
        <w:t>mình,</w:t>
      </w:r>
      <w:r>
        <w:rPr>
          <w:color w:val="231F20"/>
          <w:spacing w:val="-13"/>
          <w:w w:val="110"/>
        </w:rPr>
        <w:t> </w:t>
      </w:r>
      <w:r>
        <w:rPr>
          <w:color w:val="231F20"/>
          <w:w w:val="110"/>
        </w:rPr>
        <w:t>phải </w:t>
      </w:r>
      <w:r>
        <w:rPr>
          <w:color w:val="231F20"/>
          <w:w w:val="105"/>
        </w:rPr>
        <w:t>dùng góc độ trong kinh Phật để đo lường. Chúng ta là hàng trung, hạ căn tính, chứ không phải trung, thượng. Học giáo </w:t>
      </w:r>
      <w:r>
        <w:rPr>
          <w:color w:val="231F20"/>
          <w:w w:val="110"/>
        </w:rPr>
        <w:t>pháp</w:t>
      </w:r>
      <w:r>
        <w:rPr>
          <w:color w:val="231F20"/>
          <w:spacing w:val="-23"/>
          <w:w w:val="110"/>
        </w:rPr>
        <w:t> </w:t>
      </w:r>
      <w:r>
        <w:rPr>
          <w:color w:val="231F20"/>
          <w:w w:val="110"/>
        </w:rPr>
        <w:t>Đại</w:t>
      </w:r>
      <w:r>
        <w:rPr>
          <w:color w:val="231F20"/>
          <w:spacing w:val="-23"/>
          <w:w w:val="110"/>
        </w:rPr>
        <w:t> </w:t>
      </w:r>
      <w:r>
        <w:rPr>
          <w:color w:val="231F20"/>
          <w:w w:val="110"/>
        </w:rPr>
        <w:t>thừa</w:t>
      </w:r>
      <w:r>
        <w:rPr>
          <w:color w:val="231F20"/>
          <w:spacing w:val="-24"/>
          <w:w w:val="110"/>
        </w:rPr>
        <w:t> </w:t>
      </w:r>
      <w:r>
        <w:rPr>
          <w:color w:val="231F20"/>
          <w:w w:val="110"/>
        </w:rPr>
        <w:t>lâu</w:t>
      </w:r>
      <w:r>
        <w:rPr>
          <w:color w:val="231F20"/>
          <w:spacing w:val="-23"/>
          <w:w w:val="110"/>
        </w:rPr>
        <w:t> </w:t>
      </w:r>
      <w:r>
        <w:rPr>
          <w:color w:val="231F20"/>
          <w:w w:val="110"/>
        </w:rPr>
        <w:t>rồi,</w:t>
      </w:r>
      <w:r>
        <w:rPr>
          <w:color w:val="231F20"/>
          <w:spacing w:val="-23"/>
          <w:w w:val="110"/>
        </w:rPr>
        <w:t> </w:t>
      </w:r>
      <w:r>
        <w:rPr>
          <w:color w:val="231F20"/>
          <w:w w:val="110"/>
        </w:rPr>
        <w:t>mới</w:t>
      </w:r>
      <w:r>
        <w:rPr>
          <w:color w:val="231F20"/>
          <w:spacing w:val="-23"/>
          <w:w w:val="110"/>
        </w:rPr>
        <w:t> </w:t>
      </w:r>
      <w:r>
        <w:rPr>
          <w:color w:val="231F20"/>
          <w:w w:val="110"/>
        </w:rPr>
        <w:t>hiểu</w:t>
      </w:r>
      <w:r>
        <w:rPr>
          <w:color w:val="231F20"/>
          <w:spacing w:val="-23"/>
          <w:w w:val="110"/>
        </w:rPr>
        <w:t> </w:t>
      </w:r>
      <w:r>
        <w:rPr>
          <w:color w:val="231F20"/>
          <w:w w:val="110"/>
        </w:rPr>
        <w:t>được</w:t>
      </w:r>
      <w:r>
        <w:rPr>
          <w:color w:val="231F20"/>
          <w:spacing w:val="-23"/>
          <w:w w:val="110"/>
        </w:rPr>
        <w:t> </w:t>
      </w:r>
      <w:r>
        <w:rPr>
          <w:color w:val="231F20"/>
          <w:w w:val="110"/>
        </w:rPr>
        <w:t>việc</w:t>
      </w:r>
      <w:r>
        <w:rPr>
          <w:color w:val="231F20"/>
          <w:spacing w:val="-23"/>
          <w:w w:val="110"/>
        </w:rPr>
        <w:t> </w:t>
      </w:r>
      <w:r>
        <w:rPr>
          <w:color w:val="231F20"/>
          <w:w w:val="110"/>
        </w:rPr>
        <w:t>này</w:t>
      </w:r>
      <w:r>
        <w:rPr>
          <w:color w:val="231F20"/>
          <w:spacing w:val="-23"/>
          <w:w w:val="110"/>
        </w:rPr>
        <w:t> </w:t>
      </w:r>
      <w:r>
        <w:rPr>
          <w:color w:val="231F20"/>
          <w:w w:val="110"/>
        </w:rPr>
        <w:t>một</w:t>
      </w:r>
      <w:r>
        <w:rPr>
          <w:color w:val="231F20"/>
          <w:spacing w:val="-24"/>
          <w:w w:val="110"/>
        </w:rPr>
        <w:t> </w:t>
      </w:r>
      <w:r>
        <w:rPr>
          <w:color w:val="231F20"/>
          <w:w w:val="110"/>
        </w:rPr>
        <w:t>cách</w:t>
      </w:r>
      <w:r>
        <w:rPr>
          <w:color w:val="231F20"/>
          <w:spacing w:val="-22"/>
          <w:w w:val="110"/>
        </w:rPr>
        <w:t> </w:t>
      </w:r>
      <w:r>
        <w:rPr>
          <w:color w:val="231F20"/>
          <w:w w:val="110"/>
        </w:rPr>
        <w:t>rõ </w:t>
      </w:r>
      <w:r>
        <w:rPr>
          <w:color w:val="231F20"/>
          <w:w w:val="105"/>
        </w:rPr>
        <w:t>ràng</w:t>
      </w:r>
      <w:r>
        <w:rPr>
          <w:color w:val="231F20"/>
          <w:spacing w:val="-4"/>
          <w:w w:val="105"/>
        </w:rPr>
        <w:t> </w:t>
      </w:r>
      <w:r>
        <w:rPr>
          <w:color w:val="231F20"/>
          <w:w w:val="105"/>
        </w:rPr>
        <w:t>như</w:t>
      </w:r>
      <w:r>
        <w:rPr>
          <w:color w:val="231F20"/>
          <w:spacing w:val="-4"/>
          <w:w w:val="105"/>
        </w:rPr>
        <w:t> </w:t>
      </w:r>
      <w:r>
        <w:rPr>
          <w:color w:val="231F20"/>
          <w:w w:val="105"/>
        </w:rPr>
        <w:t>vậy.</w:t>
      </w:r>
      <w:r>
        <w:rPr>
          <w:color w:val="231F20"/>
          <w:spacing w:val="-4"/>
          <w:w w:val="105"/>
        </w:rPr>
        <w:t> </w:t>
      </w:r>
      <w:r>
        <w:rPr>
          <w:color w:val="231F20"/>
          <w:w w:val="105"/>
        </w:rPr>
        <w:t>Đúng</w:t>
      </w:r>
      <w:r>
        <w:rPr>
          <w:color w:val="231F20"/>
          <w:spacing w:val="-4"/>
          <w:w w:val="105"/>
        </w:rPr>
        <w:t> </w:t>
      </w:r>
      <w:r>
        <w:rPr>
          <w:color w:val="231F20"/>
          <w:w w:val="105"/>
        </w:rPr>
        <w:t>là</w:t>
      </w:r>
      <w:r>
        <w:rPr>
          <w:color w:val="231F20"/>
          <w:spacing w:val="-4"/>
          <w:w w:val="105"/>
        </w:rPr>
        <w:t> </w:t>
      </w:r>
      <w:r>
        <w:rPr>
          <w:color w:val="231F20"/>
          <w:w w:val="105"/>
        </w:rPr>
        <w:t>chư</w:t>
      </w:r>
      <w:r>
        <w:rPr>
          <w:color w:val="231F20"/>
          <w:spacing w:val="-4"/>
          <w:w w:val="105"/>
        </w:rPr>
        <w:t> </w:t>
      </w:r>
      <w:r>
        <w:rPr>
          <w:color w:val="231F20"/>
          <w:w w:val="105"/>
        </w:rPr>
        <w:t>Phật,</w:t>
      </w:r>
      <w:r>
        <w:rPr>
          <w:color w:val="231F20"/>
          <w:spacing w:val="-4"/>
          <w:w w:val="105"/>
        </w:rPr>
        <w:t> </w:t>
      </w:r>
      <w:r>
        <w:rPr>
          <w:color w:val="231F20"/>
          <w:w w:val="105"/>
        </w:rPr>
        <w:t>Bồ</w:t>
      </w:r>
      <w:r>
        <w:rPr>
          <w:color w:val="231F20"/>
          <w:spacing w:val="-4"/>
          <w:w w:val="105"/>
        </w:rPr>
        <w:t> </w:t>
      </w:r>
      <w:r>
        <w:rPr>
          <w:color w:val="231F20"/>
          <w:w w:val="105"/>
        </w:rPr>
        <w:t>tát</w:t>
      </w:r>
      <w:r>
        <w:rPr>
          <w:color w:val="231F20"/>
          <w:spacing w:val="-4"/>
          <w:w w:val="105"/>
        </w:rPr>
        <w:t> </w:t>
      </w:r>
      <w:r>
        <w:rPr>
          <w:color w:val="231F20"/>
          <w:w w:val="105"/>
        </w:rPr>
        <w:t>che</w:t>
      </w:r>
      <w:r>
        <w:rPr>
          <w:color w:val="231F20"/>
          <w:spacing w:val="-4"/>
          <w:w w:val="105"/>
        </w:rPr>
        <w:t> </w:t>
      </w:r>
      <w:r>
        <w:rPr>
          <w:color w:val="231F20"/>
          <w:w w:val="105"/>
        </w:rPr>
        <w:t>chở,</w:t>
      </w:r>
      <w:r>
        <w:rPr>
          <w:color w:val="231F20"/>
          <w:spacing w:val="-4"/>
          <w:w w:val="105"/>
        </w:rPr>
        <w:t> </w:t>
      </w:r>
      <w:r>
        <w:rPr>
          <w:color w:val="231F20"/>
          <w:w w:val="105"/>
        </w:rPr>
        <w:t>mạng</w:t>
      </w:r>
      <w:r>
        <w:rPr>
          <w:color w:val="231F20"/>
          <w:spacing w:val="-4"/>
          <w:w w:val="105"/>
        </w:rPr>
        <w:t> </w:t>
      </w:r>
      <w:r>
        <w:rPr>
          <w:color w:val="231F20"/>
          <w:w w:val="105"/>
        </w:rPr>
        <w:t>sống của</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2"/>
          <w:w w:val="105"/>
        </w:rPr>
        <w:t> </w:t>
      </w:r>
      <w:r>
        <w:rPr>
          <w:color w:val="231F20"/>
          <w:w w:val="105"/>
        </w:rPr>
        <w:t>kéo</w:t>
      </w:r>
      <w:r>
        <w:rPr>
          <w:color w:val="231F20"/>
          <w:spacing w:val="-11"/>
          <w:w w:val="105"/>
        </w:rPr>
        <w:t> </w:t>
      </w:r>
      <w:r>
        <w:rPr>
          <w:color w:val="231F20"/>
          <w:w w:val="105"/>
        </w:rPr>
        <w:t>dài,</w:t>
      </w:r>
      <w:r>
        <w:rPr>
          <w:color w:val="231F20"/>
          <w:spacing w:val="-11"/>
          <w:w w:val="105"/>
        </w:rPr>
        <w:t> </w:t>
      </w:r>
      <w:r>
        <w:rPr>
          <w:color w:val="231F20"/>
          <w:w w:val="105"/>
        </w:rPr>
        <w:t>có</w:t>
      </w:r>
      <w:r>
        <w:rPr>
          <w:color w:val="231F20"/>
          <w:spacing w:val="-11"/>
          <w:w w:val="105"/>
        </w:rPr>
        <w:t> </w:t>
      </w:r>
      <w:r>
        <w:rPr>
          <w:color w:val="231F20"/>
          <w:w w:val="105"/>
        </w:rPr>
        <w:t>đủ</w:t>
      </w:r>
      <w:r>
        <w:rPr>
          <w:color w:val="231F20"/>
          <w:spacing w:val="-11"/>
          <w:w w:val="105"/>
        </w:rPr>
        <w:t> </w:t>
      </w:r>
      <w:r>
        <w:rPr>
          <w:color w:val="231F20"/>
          <w:w w:val="105"/>
        </w:rPr>
        <w:t>thời</w:t>
      </w:r>
      <w:r>
        <w:rPr>
          <w:color w:val="231F20"/>
          <w:spacing w:val="-12"/>
          <w:w w:val="105"/>
        </w:rPr>
        <w:t> </w:t>
      </w:r>
      <w:r>
        <w:rPr>
          <w:color w:val="231F20"/>
          <w:w w:val="105"/>
        </w:rPr>
        <w:t>gian</w:t>
      </w:r>
      <w:r>
        <w:rPr>
          <w:color w:val="231F20"/>
          <w:spacing w:val="-11"/>
          <w:w w:val="105"/>
        </w:rPr>
        <w:t> </w:t>
      </w:r>
      <w:r>
        <w:rPr>
          <w:color w:val="231F20"/>
          <w:w w:val="105"/>
        </w:rPr>
        <w:t>để</w:t>
      </w:r>
      <w:r>
        <w:rPr>
          <w:color w:val="231F20"/>
          <w:spacing w:val="-11"/>
          <w:w w:val="105"/>
        </w:rPr>
        <w:t> </w:t>
      </w:r>
      <w:r>
        <w:rPr>
          <w:color w:val="231F20"/>
          <w:w w:val="105"/>
        </w:rPr>
        <w:t>lãnh</w:t>
      </w:r>
      <w:r>
        <w:rPr>
          <w:color w:val="231F20"/>
          <w:spacing w:val="-11"/>
          <w:w w:val="105"/>
        </w:rPr>
        <w:t> </w:t>
      </w:r>
      <w:r>
        <w:rPr>
          <w:color w:val="231F20"/>
          <w:w w:val="105"/>
        </w:rPr>
        <w:t>ngộ,</w:t>
      </w:r>
      <w:r>
        <w:rPr>
          <w:color w:val="231F20"/>
          <w:spacing w:val="-11"/>
          <w:w w:val="105"/>
        </w:rPr>
        <w:t> </w:t>
      </w:r>
      <w:r>
        <w:rPr>
          <w:color w:val="231F20"/>
          <w:w w:val="105"/>
        </w:rPr>
        <w:t>có</w:t>
      </w:r>
      <w:r>
        <w:rPr>
          <w:color w:val="231F20"/>
          <w:spacing w:val="-11"/>
          <w:w w:val="105"/>
        </w:rPr>
        <w:t> </w:t>
      </w:r>
      <w:r>
        <w:rPr>
          <w:color w:val="231F20"/>
          <w:w w:val="105"/>
        </w:rPr>
        <w:t>đủ</w:t>
      </w:r>
      <w:r>
        <w:rPr>
          <w:color w:val="231F20"/>
          <w:spacing w:val="-11"/>
          <w:w w:val="105"/>
        </w:rPr>
        <w:t> </w:t>
      </w:r>
      <w:r>
        <w:rPr>
          <w:color w:val="231F20"/>
          <w:w w:val="105"/>
        </w:rPr>
        <w:t>thời gian</w:t>
      </w:r>
      <w:r>
        <w:rPr>
          <w:color w:val="231F20"/>
          <w:spacing w:val="-2"/>
          <w:w w:val="105"/>
        </w:rPr>
        <w:t> </w:t>
      </w:r>
      <w:r>
        <w:rPr>
          <w:color w:val="231F20"/>
          <w:w w:val="105"/>
        </w:rPr>
        <w:t>tu</w:t>
      </w:r>
      <w:r>
        <w:rPr>
          <w:color w:val="231F20"/>
          <w:spacing w:val="-2"/>
          <w:w w:val="105"/>
        </w:rPr>
        <w:t> </w:t>
      </w:r>
      <w:r>
        <w:rPr>
          <w:color w:val="231F20"/>
          <w:w w:val="105"/>
        </w:rPr>
        <w:t>tập,</w:t>
      </w:r>
      <w:r>
        <w:rPr>
          <w:color w:val="231F20"/>
          <w:spacing w:val="-2"/>
          <w:w w:val="105"/>
        </w:rPr>
        <w:t> </w:t>
      </w:r>
      <w:r>
        <w:rPr>
          <w:color w:val="231F20"/>
          <w:w w:val="105"/>
        </w:rPr>
        <w:t>phải</w:t>
      </w:r>
      <w:r>
        <w:rPr>
          <w:color w:val="231F20"/>
          <w:spacing w:val="-2"/>
          <w:w w:val="105"/>
        </w:rPr>
        <w:t> </w:t>
      </w:r>
      <w:r>
        <w:rPr>
          <w:color w:val="231F20"/>
          <w:w w:val="105"/>
        </w:rPr>
        <w:t>kéo</w:t>
      </w:r>
      <w:r>
        <w:rPr>
          <w:color w:val="231F20"/>
          <w:spacing w:val="-2"/>
          <w:w w:val="105"/>
        </w:rPr>
        <w:t> </w:t>
      </w:r>
      <w:r>
        <w:rPr>
          <w:color w:val="231F20"/>
          <w:w w:val="105"/>
        </w:rPr>
        <w:t>dài</w:t>
      </w:r>
      <w:r>
        <w:rPr>
          <w:color w:val="231F20"/>
          <w:spacing w:val="-2"/>
          <w:w w:val="105"/>
        </w:rPr>
        <w:t> </w:t>
      </w:r>
      <w:r>
        <w:rPr>
          <w:color w:val="231F20"/>
          <w:w w:val="105"/>
        </w:rPr>
        <w:t>thêm</w:t>
      </w:r>
      <w:r>
        <w:rPr>
          <w:color w:val="231F20"/>
          <w:spacing w:val="-2"/>
          <w:w w:val="105"/>
        </w:rPr>
        <w:t> </w:t>
      </w:r>
      <w:r>
        <w:rPr>
          <w:color w:val="231F20"/>
          <w:w w:val="105"/>
        </w:rPr>
        <w:t>nữa</w:t>
      </w:r>
      <w:r>
        <w:rPr>
          <w:color w:val="231F20"/>
          <w:spacing w:val="-2"/>
          <w:w w:val="105"/>
        </w:rPr>
        <w:t> </w:t>
      </w:r>
      <w:r>
        <w:rPr>
          <w:color w:val="231F20"/>
          <w:w w:val="105"/>
        </w:rPr>
        <w:t>ta</w:t>
      </w:r>
      <w:r>
        <w:rPr>
          <w:color w:val="231F20"/>
          <w:spacing w:val="-2"/>
          <w:w w:val="105"/>
        </w:rPr>
        <w:t> </w:t>
      </w:r>
      <w:r>
        <w:rPr>
          <w:color w:val="231F20"/>
          <w:w w:val="105"/>
        </w:rPr>
        <w:t>mới</w:t>
      </w:r>
      <w:r>
        <w:rPr>
          <w:color w:val="231F20"/>
          <w:spacing w:val="-2"/>
          <w:w w:val="105"/>
        </w:rPr>
        <w:t> </w:t>
      </w:r>
      <w:r>
        <w:rPr>
          <w:color w:val="231F20"/>
          <w:w w:val="105"/>
        </w:rPr>
        <w:t>có</w:t>
      </w:r>
      <w:r>
        <w:rPr>
          <w:color w:val="231F20"/>
          <w:spacing w:val="-2"/>
          <w:w w:val="105"/>
        </w:rPr>
        <w:t> </w:t>
      </w:r>
      <w:r>
        <w:rPr>
          <w:color w:val="231F20"/>
          <w:w w:val="105"/>
        </w:rPr>
        <w:t>thể</w:t>
      </w:r>
      <w:r>
        <w:rPr>
          <w:color w:val="231F20"/>
          <w:spacing w:val="-2"/>
          <w:w w:val="105"/>
        </w:rPr>
        <w:t> </w:t>
      </w:r>
      <w:r>
        <w:rPr>
          <w:color w:val="231F20"/>
          <w:w w:val="105"/>
        </w:rPr>
        <w:t>chứng</w:t>
      </w:r>
      <w:r>
        <w:rPr>
          <w:color w:val="231F20"/>
          <w:spacing w:val="-2"/>
          <w:w w:val="105"/>
        </w:rPr>
        <w:t> </w:t>
      </w:r>
      <w:r>
        <w:rPr>
          <w:color w:val="231F20"/>
          <w:w w:val="105"/>
        </w:rPr>
        <w:t>ngộ. </w:t>
      </w:r>
      <w:r>
        <w:rPr>
          <w:color w:val="231F20"/>
          <w:w w:val="110"/>
        </w:rPr>
        <w:t>Từ</w:t>
      </w:r>
      <w:r>
        <w:rPr>
          <w:color w:val="231F20"/>
          <w:spacing w:val="-18"/>
          <w:w w:val="110"/>
        </w:rPr>
        <w:t> </w:t>
      </w:r>
      <w:r>
        <w:rPr>
          <w:color w:val="231F20"/>
          <w:w w:val="110"/>
        </w:rPr>
        <w:t>giải</w:t>
      </w:r>
      <w:r>
        <w:rPr>
          <w:color w:val="231F20"/>
          <w:spacing w:val="-18"/>
          <w:w w:val="110"/>
        </w:rPr>
        <w:t> </w:t>
      </w:r>
      <w:r>
        <w:rPr>
          <w:color w:val="231F20"/>
          <w:w w:val="110"/>
        </w:rPr>
        <w:t>ngộ</w:t>
      </w:r>
      <w:r>
        <w:rPr>
          <w:color w:val="231F20"/>
          <w:spacing w:val="-18"/>
          <w:w w:val="110"/>
        </w:rPr>
        <w:t> </w:t>
      </w:r>
      <w:r>
        <w:rPr>
          <w:color w:val="231F20"/>
          <w:w w:val="110"/>
        </w:rPr>
        <w:t>đến</w:t>
      </w:r>
      <w:r>
        <w:rPr>
          <w:color w:val="231F20"/>
          <w:spacing w:val="-18"/>
          <w:w w:val="110"/>
        </w:rPr>
        <w:t> </w:t>
      </w:r>
      <w:r>
        <w:rPr>
          <w:color w:val="231F20"/>
          <w:w w:val="110"/>
        </w:rPr>
        <w:t>chứng</w:t>
      </w:r>
      <w:r>
        <w:rPr>
          <w:color w:val="231F20"/>
          <w:spacing w:val="-18"/>
          <w:w w:val="110"/>
        </w:rPr>
        <w:t> </w:t>
      </w:r>
      <w:r>
        <w:rPr>
          <w:color w:val="231F20"/>
          <w:w w:val="110"/>
        </w:rPr>
        <w:t>ngộ</w:t>
      </w:r>
      <w:r>
        <w:rPr>
          <w:color w:val="231F20"/>
          <w:spacing w:val="-18"/>
          <w:w w:val="110"/>
        </w:rPr>
        <w:t> </w:t>
      </w:r>
      <w:r>
        <w:rPr>
          <w:color w:val="231F20"/>
          <w:w w:val="110"/>
        </w:rPr>
        <w:t>và</w:t>
      </w:r>
      <w:r>
        <w:rPr>
          <w:color w:val="231F20"/>
          <w:spacing w:val="-18"/>
          <w:w w:val="110"/>
        </w:rPr>
        <w:t> </w:t>
      </w:r>
      <w:r>
        <w:rPr>
          <w:color w:val="231F20"/>
          <w:w w:val="110"/>
        </w:rPr>
        <w:t>sẽ</w:t>
      </w:r>
      <w:r>
        <w:rPr>
          <w:color w:val="231F20"/>
          <w:spacing w:val="-18"/>
          <w:w w:val="110"/>
        </w:rPr>
        <w:t> </w:t>
      </w:r>
      <w:r>
        <w:rPr>
          <w:color w:val="231F20"/>
          <w:w w:val="110"/>
        </w:rPr>
        <w:t>khởi</w:t>
      </w:r>
      <w:r>
        <w:rPr>
          <w:color w:val="231F20"/>
          <w:spacing w:val="-18"/>
          <w:w w:val="110"/>
        </w:rPr>
        <w:t> </w:t>
      </w:r>
      <w:r>
        <w:rPr>
          <w:color w:val="231F20"/>
          <w:w w:val="110"/>
        </w:rPr>
        <w:t>dụng.</w:t>
      </w:r>
    </w:p>
    <w:p>
      <w:pPr>
        <w:pStyle w:val="BodyText"/>
        <w:spacing w:line="297" w:lineRule="auto" w:before="146"/>
        <w:ind w:left="388" w:right="121" w:firstLine="453"/>
      </w:pPr>
      <w:r>
        <w:rPr>
          <w:color w:val="231F20"/>
          <w:w w:val="105"/>
        </w:rPr>
        <w:t>Thầy giáo hướng dẫn chính xác, ngày đầu tiên tôi thỉnh giáo với thầy. Ngài nói với tôi phải “nhìn thấu, buông bỏ”. Nhưng tốc độ nhìn thấu chưa đủ, mới nhìn thấu một vài phần. Buông bỏ thì sao? Cũng chỉ một vài phần thôi. Tuy không nhiều nhưng rất hay, nó có thể giúp quý vị tiến lên. </w:t>
      </w:r>
      <w:r>
        <w:rPr>
          <w:color w:val="231F20"/>
        </w:rPr>
        <w:t>Học 59 năm, bây giờ nhìn thấu được khoảng 6-7 phần, buông </w:t>
      </w:r>
      <w:r>
        <w:rPr>
          <w:color w:val="231F20"/>
          <w:spacing w:val="-2"/>
          <w:w w:val="105"/>
        </w:rPr>
        <w:t>bỏ</w:t>
      </w:r>
      <w:r>
        <w:rPr>
          <w:color w:val="231F20"/>
          <w:spacing w:val="-18"/>
          <w:w w:val="105"/>
        </w:rPr>
        <w:t> </w:t>
      </w:r>
      <w:r>
        <w:rPr>
          <w:color w:val="231F20"/>
          <w:spacing w:val="-2"/>
          <w:w w:val="105"/>
        </w:rPr>
        <w:t>cũng</w:t>
      </w:r>
      <w:r>
        <w:rPr>
          <w:color w:val="231F20"/>
          <w:spacing w:val="-18"/>
          <w:w w:val="105"/>
        </w:rPr>
        <w:t> </w:t>
      </w:r>
      <w:r>
        <w:rPr>
          <w:color w:val="231F20"/>
          <w:spacing w:val="-2"/>
          <w:w w:val="105"/>
        </w:rPr>
        <w:t>khoảng</w:t>
      </w:r>
      <w:r>
        <w:rPr>
          <w:color w:val="231F20"/>
          <w:spacing w:val="-18"/>
          <w:w w:val="105"/>
        </w:rPr>
        <w:t> </w:t>
      </w:r>
      <w:r>
        <w:rPr>
          <w:color w:val="231F20"/>
          <w:spacing w:val="-2"/>
          <w:w w:val="105"/>
        </w:rPr>
        <w:t>6-7</w:t>
      </w:r>
      <w:r>
        <w:rPr>
          <w:color w:val="231F20"/>
          <w:spacing w:val="-18"/>
          <w:w w:val="105"/>
        </w:rPr>
        <w:t> </w:t>
      </w:r>
      <w:r>
        <w:rPr>
          <w:color w:val="231F20"/>
          <w:spacing w:val="-2"/>
          <w:w w:val="105"/>
        </w:rPr>
        <w:t>phần,</w:t>
      </w:r>
      <w:r>
        <w:rPr>
          <w:color w:val="231F20"/>
          <w:spacing w:val="-18"/>
          <w:w w:val="105"/>
        </w:rPr>
        <w:t> </w:t>
      </w:r>
      <w:r>
        <w:rPr>
          <w:color w:val="231F20"/>
          <w:spacing w:val="-2"/>
          <w:w w:val="105"/>
        </w:rPr>
        <w:t>cách</w:t>
      </w:r>
      <w:r>
        <w:rPr>
          <w:color w:val="231F20"/>
          <w:spacing w:val="-18"/>
          <w:w w:val="105"/>
        </w:rPr>
        <w:t> </w:t>
      </w:r>
      <w:r>
        <w:rPr>
          <w:color w:val="231F20"/>
          <w:spacing w:val="-2"/>
          <w:w w:val="105"/>
        </w:rPr>
        <w:t>100</w:t>
      </w:r>
      <w:r>
        <w:rPr>
          <w:color w:val="231F20"/>
          <w:spacing w:val="-18"/>
          <w:w w:val="105"/>
        </w:rPr>
        <w:t> </w:t>
      </w:r>
      <w:r>
        <w:rPr>
          <w:color w:val="231F20"/>
          <w:spacing w:val="-2"/>
          <w:w w:val="105"/>
        </w:rPr>
        <w:t>phần</w:t>
      </w:r>
      <w:r>
        <w:rPr>
          <w:color w:val="231F20"/>
          <w:spacing w:val="-18"/>
          <w:w w:val="105"/>
        </w:rPr>
        <w:t> </w:t>
      </w:r>
      <w:r>
        <w:rPr>
          <w:color w:val="231F20"/>
          <w:spacing w:val="-2"/>
          <w:w w:val="105"/>
        </w:rPr>
        <w:t>còn</w:t>
      </w:r>
      <w:r>
        <w:rPr>
          <w:color w:val="231F20"/>
          <w:spacing w:val="-18"/>
          <w:w w:val="105"/>
        </w:rPr>
        <w:t> </w:t>
      </w:r>
      <w:r>
        <w:rPr>
          <w:color w:val="231F20"/>
          <w:spacing w:val="-2"/>
          <w:w w:val="105"/>
        </w:rPr>
        <w:t>xa</w:t>
      </w:r>
      <w:r>
        <w:rPr>
          <w:color w:val="231F20"/>
          <w:spacing w:val="-18"/>
          <w:w w:val="105"/>
        </w:rPr>
        <w:t> </w:t>
      </w:r>
      <w:r>
        <w:rPr>
          <w:color w:val="231F20"/>
          <w:spacing w:val="-2"/>
          <w:w w:val="105"/>
        </w:rPr>
        <w:t>xôi</w:t>
      </w:r>
      <w:r>
        <w:rPr>
          <w:color w:val="231F20"/>
          <w:spacing w:val="-18"/>
          <w:w w:val="105"/>
        </w:rPr>
        <w:t> </w:t>
      </w:r>
      <w:r>
        <w:rPr>
          <w:color w:val="231F20"/>
          <w:spacing w:val="-2"/>
          <w:w w:val="105"/>
        </w:rPr>
        <w:t>lắm!</w:t>
      </w:r>
      <w:r>
        <w:rPr>
          <w:color w:val="231F20"/>
          <w:spacing w:val="-18"/>
          <w:w w:val="105"/>
        </w:rPr>
        <w:t> </w:t>
      </w:r>
      <w:r>
        <w:rPr>
          <w:color w:val="231F20"/>
          <w:spacing w:val="-2"/>
          <w:w w:val="105"/>
        </w:rPr>
        <w:t>Tôi </w:t>
      </w:r>
      <w:r>
        <w:rPr>
          <w:color w:val="231F20"/>
          <w:w w:val="105"/>
        </w:rPr>
        <w:t>nói</w:t>
      </w:r>
      <w:r>
        <w:rPr>
          <w:color w:val="231F20"/>
          <w:spacing w:val="-11"/>
          <w:w w:val="105"/>
        </w:rPr>
        <w:t> </w:t>
      </w:r>
      <w:r>
        <w:rPr>
          <w:color w:val="231F20"/>
          <w:w w:val="105"/>
        </w:rPr>
        <w:t>thiệt</w:t>
      </w:r>
      <w:r>
        <w:rPr>
          <w:color w:val="231F20"/>
          <w:spacing w:val="-12"/>
          <w:w w:val="105"/>
        </w:rPr>
        <w:t> </w:t>
      </w:r>
      <w:r>
        <w:rPr>
          <w:color w:val="231F20"/>
          <w:w w:val="105"/>
        </w:rPr>
        <w:t>với</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đó.</w:t>
      </w:r>
      <w:r>
        <w:rPr>
          <w:color w:val="231F20"/>
          <w:spacing w:val="-12"/>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cảm</w:t>
      </w:r>
      <w:r>
        <w:rPr>
          <w:color w:val="231F20"/>
          <w:spacing w:val="-11"/>
          <w:w w:val="105"/>
        </w:rPr>
        <w:t> </w:t>
      </w:r>
      <w:r>
        <w:rPr>
          <w:color w:val="231F20"/>
          <w:w w:val="105"/>
        </w:rPr>
        <w:t>thấy</w:t>
      </w:r>
      <w:r>
        <w:rPr>
          <w:color w:val="231F20"/>
          <w:spacing w:val="-11"/>
          <w:w w:val="105"/>
        </w:rPr>
        <w:t> </w:t>
      </w:r>
      <w:r>
        <w:rPr>
          <w:color w:val="231F20"/>
          <w:w w:val="105"/>
        </w:rPr>
        <w:t>hình</w:t>
      </w:r>
      <w:r>
        <w:rPr>
          <w:color w:val="231F20"/>
          <w:spacing w:val="-12"/>
          <w:w w:val="105"/>
        </w:rPr>
        <w:t> </w:t>
      </w:r>
      <w:r>
        <w:rPr>
          <w:color w:val="231F20"/>
          <w:w w:val="105"/>
        </w:rPr>
        <w:t>như</w:t>
      </w:r>
      <w:r>
        <w:rPr>
          <w:color w:val="231F20"/>
          <w:spacing w:val="-11"/>
          <w:w w:val="105"/>
        </w:rPr>
        <w:t> </w:t>
      </w:r>
      <w:r>
        <w:rPr>
          <w:color w:val="231F20"/>
          <w:w w:val="105"/>
        </w:rPr>
        <w:t>tôi</w:t>
      </w:r>
      <w:r>
        <w:rPr>
          <w:color w:val="231F20"/>
          <w:spacing w:val="-11"/>
          <w:w w:val="105"/>
        </w:rPr>
        <w:t> </w:t>
      </w:r>
      <w:r>
        <w:rPr>
          <w:color w:val="231F20"/>
          <w:w w:val="105"/>
        </w:rPr>
        <w:t>có</w:t>
      </w:r>
      <w:r>
        <w:rPr>
          <w:color w:val="231F20"/>
          <w:spacing w:val="-11"/>
          <w:w w:val="105"/>
        </w:rPr>
        <w:t> </w:t>
      </w:r>
      <w:r>
        <w:rPr>
          <w:color w:val="231F20"/>
          <w:w w:val="105"/>
        </w:rPr>
        <w:t>một chút trí tuệ, tôi buông được nhiều hơn quý vị. Tôi buông được</w:t>
      </w:r>
      <w:r>
        <w:rPr>
          <w:color w:val="231F20"/>
          <w:spacing w:val="-4"/>
          <w:w w:val="105"/>
        </w:rPr>
        <w:t> </w:t>
      </w:r>
      <w:r>
        <w:rPr>
          <w:color w:val="231F20"/>
          <w:w w:val="105"/>
        </w:rPr>
        <w:t>6-7</w:t>
      </w:r>
      <w:r>
        <w:rPr>
          <w:color w:val="231F20"/>
          <w:spacing w:val="-5"/>
          <w:w w:val="105"/>
        </w:rPr>
        <w:t> </w:t>
      </w:r>
      <w:r>
        <w:rPr>
          <w:color w:val="231F20"/>
          <w:w w:val="105"/>
        </w:rPr>
        <w:t>phần,</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5"/>
          <w:w w:val="105"/>
        </w:rPr>
        <w:t> </w:t>
      </w:r>
      <w:r>
        <w:rPr>
          <w:color w:val="231F20"/>
          <w:w w:val="105"/>
        </w:rPr>
        <w:t>không</w:t>
      </w:r>
      <w:r>
        <w:rPr>
          <w:color w:val="231F20"/>
          <w:spacing w:val="-5"/>
          <w:w w:val="105"/>
        </w:rPr>
        <w:t> </w:t>
      </w:r>
      <w:r>
        <w:rPr>
          <w:color w:val="231F20"/>
          <w:w w:val="105"/>
        </w:rPr>
        <w:t>buông</w:t>
      </w:r>
      <w:r>
        <w:rPr>
          <w:color w:val="231F20"/>
          <w:spacing w:val="-4"/>
          <w:w w:val="105"/>
        </w:rPr>
        <w:t> </w:t>
      </w:r>
      <w:r>
        <w:rPr>
          <w:color w:val="231F20"/>
          <w:w w:val="105"/>
        </w:rPr>
        <w:t>được</w:t>
      </w:r>
      <w:r>
        <w:rPr>
          <w:color w:val="231F20"/>
          <w:spacing w:val="-4"/>
          <w:w w:val="105"/>
        </w:rPr>
        <w:t> </w:t>
      </w:r>
      <w:r>
        <w:rPr>
          <w:color w:val="231F20"/>
          <w:w w:val="105"/>
        </w:rPr>
        <w:t>phần</w:t>
      </w:r>
      <w:r>
        <w:rPr>
          <w:color w:val="231F20"/>
          <w:spacing w:val="-4"/>
          <w:w w:val="105"/>
        </w:rPr>
        <w:t> </w:t>
      </w:r>
      <w:r>
        <w:rPr>
          <w:color w:val="231F20"/>
          <w:w w:val="105"/>
        </w:rPr>
        <w:t>nào</w:t>
      </w:r>
      <w:r>
        <w:rPr>
          <w:color w:val="231F20"/>
          <w:spacing w:val="-4"/>
          <w:w w:val="105"/>
        </w:rPr>
        <w:t> </w:t>
      </w:r>
      <w:r>
        <w:rPr>
          <w:color w:val="231F20"/>
          <w:w w:val="105"/>
        </w:rPr>
        <w:t>hết.</w:t>
      </w:r>
      <w:r>
        <w:rPr>
          <w:color w:val="231F20"/>
          <w:spacing w:val="-4"/>
          <w:w w:val="105"/>
        </w:rPr>
        <w:t> </w:t>
      </w:r>
      <w:r>
        <w:rPr>
          <w:color w:val="231F20"/>
          <w:w w:val="105"/>
        </w:rPr>
        <w:t>Tôi nói</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thấy</w:t>
      </w:r>
      <w:r>
        <w:rPr>
          <w:color w:val="231F20"/>
          <w:spacing w:val="-22"/>
          <w:w w:val="105"/>
        </w:rPr>
        <w:t> </w:t>
      </w:r>
      <w:r>
        <w:rPr>
          <w:color w:val="231F20"/>
          <w:w w:val="105"/>
        </w:rPr>
        <w:t>tôi</w:t>
      </w:r>
      <w:r>
        <w:rPr>
          <w:color w:val="231F20"/>
          <w:spacing w:val="-22"/>
          <w:w w:val="105"/>
        </w:rPr>
        <w:t> </w:t>
      </w:r>
      <w:r>
        <w:rPr>
          <w:color w:val="231F20"/>
          <w:w w:val="105"/>
        </w:rPr>
        <w:t>không</w:t>
      </w:r>
      <w:r>
        <w:rPr>
          <w:color w:val="231F20"/>
          <w:spacing w:val="-22"/>
          <w:w w:val="105"/>
        </w:rPr>
        <w:t> </w:t>
      </w:r>
      <w:r>
        <w:rPr>
          <w:color w:val="231F20"/>
          <w:w w:val="105"/>
        </w:rPr>
        <w:t>tồi,</w:t>
      </w:r>
      <w:r>
        <w:rPr>
          <w:color w:val="231F20"/>
          <w:spacing w:val="-22"/>
          <w:w w:val="105"/>
        </w:rPr>
        <w:t> </w:t>
      </w:r>
      <w:r>
        <w:rPr>
          <w:color w:val="231F20"/>
          <w:w w:val="105"/>
        </w:rPr>
        <w:t>tôi</w:t>
      </w:r>
      <w:r>
        <w:rPr>
          <w:color w:val="231F20"/>
          <w:spacing w:val="-22"/>
          <w:w w:val="105"/>
        </w:rPr>
        <w:t> </w:t>
      </w:r>
      <w:r>
        <w:rPr>
          <w:color w:val="231F20"/>
          <w:w w:val="105"/>
        </w:rPr>
        <w:t>nhìn</w:t>
      </w:r>
      <w:r>
        <w:rPr>
          <w:color w:val="231F20"/>
          <w:spacing w:val="-22"/>
          <w:w w:val="105"/>
        </w:rPr>
        <w:t> </w:t>
      </w:r>
      <w:r>
        <w:rPr>
          <w:color w:val="231F20"/>
          <w:w w:val="105"/>
        </w:rPr>
        <w:t>chư</w:t>
      </w:r>
      <w:r>
        <w:rPr>
          <w:color w:val="231F20"/>
          <w:spacing w:val="-22"/>
          <w:w w:val="105"/>
        </w:rPr>
        <w:t> </w:t>
      </w:r>
      <w:r>
        <w:rPr>
          <w:color w:val="231F20"/>
          <w:w w:val="105"/>
        </w:rPr>
        <w:t>vị</w:t>
      </w:r>
      <w:r>
        <w:rPr>
          <w:color w:val="231F20"/>
          <w:spacing w:val="-22"/>
          <w:w w:val="105"/>
        </w:rPr>
        <w:t> </w:t>
      </w:r>
      <w:r>
        <w:rPr>
          <w:color w:val="231F20"/>
          <w:w w:val="105"/>
        </w:rPr>
        <w:t>Tổ</w:t>
      </w:r>
      <w:r>
        <w:rPr>
          <w:color w:val="231F20"/>
          <w:spacing w:val="-22"/>
          <w:w w:val="105"/>
        </w:rPr>
        <w:t> </w:t>
      </w:r>
      <w:r>
        <w:rPr>
          <w:color w:val="231F20"/>
          <w:w w:val="105"/>
        </w:rPr>
        <w:t>sư</w:t>
      </w:r>
      <w:r>
        <w:rPr>
          <w:color w:val="231F20"/>
          <w:spacing w:val="-22"/>
          <w:w w:val="105"/>
        </w:rPr>
        <w:t> </w:t>
      </w:r>
      <w:r>
        <w:rPr>
          <w:color w:val="231F20"/>
          <w:w w:val="105"/>
        </w:rPr>
        <w:t>thấy</w:t>
      </w:r>
      <w:r>
        <w:rPr>
          <w:color w:val="231F20"/>
          <w:spacing w:val="-22"/>
          <w:w w:val="105"/>
        </w:rPr>
        <w:t> </w:t>
      </w:r>
      <w:r>
        <w:rPr>
          <w:color w:val="231F20"/>
          <w:w w:val="105"/>
        </w:rPr>
        <w:t>mình còn</w:t>
      </w:r>
      <w:r>
        <w:rPr>
          <w:color w:val="231F20"/>
          <w:spacing w:val="-11"/>
          <w:w w:val="105"/>
        </w:rPr>
        <w:t> </w:t>
      </w:r>
      <w:r>
        <w:rPr>
          <w:color w:val="231F20"/>
          <w:w w:val="105"/>
        </w:rPr>
        <w:t>cách</w:t>
      </w:r>
      <w:r>
        <w:rPr>
          <w:color w:val="231F20"/>
          <w:spacing w:val="-11"/>
          <w:w w:val="105"/>
        </w:rPr>
        <w:t> </w:t>
      </w:r>
      <w:r>
        <w:rPr>
          <w:color w:val="231F20"/>
          <w:w w:val="105"/>
        </w:rPr>
        <w:t>xa</w:t>
      </w:r>
      <w:r>
        <w:rPr>
          <w:color w:val="231F20"/>
          <w:spacing w:val="-11"/>
          <w:w w:val="105"/>
        </w:rPr>
        <w:t> </w:t>
      </w:r>
      <w:r>
        <w:rPr>
          <w:color w:val="231F20"/>
          <w:w w:val="105"/>
        </w:rPr>
        <w:t>lắm.</w:t>
      </w:r>
      <w:r>
        <w:rPr>
          <w:color w:val="231F20"/>
          <w:spacing w:val="-11"/>
          <w:w w:val="105"/>
        </w:rPr>
        <w:t> </w:t>
      </w:r>
      <w:r>
        <w:rPr>
          <w:color w:val="231F20"/>
          <w:w w:val="105"/>
        </w:rPr>
        <w:t>Tôi</w:t>
      </w:r>
      <w:r>
        <w:rPr>
          <w:color w:val="231F20"/>
          <w:spacing w:val="-11"/>
          <w:w w:val="105"/>
        </w:rPr>
        <w:t> </w:t>
      </w:r>
      <w:r>
        <w:rPr>
          <w:color w:val="231F20"/>
          <w:w w:val="105"/>
        </w:rPr>
        <w:t>cách</w:t>
      </w:r>
      <w:r>
        <w:rPr>
          <w:color w:val="231F20"/>
          <w:spacing w:val="-11"/>
          <w:w w:val="105"/>
        </w:rPr>
        <w:t> </w:t>
      </w:r>
      <w:r>
        <w:rPr>
          <w:color w:val="231F20"/>
          <w:w w:val="105"/>
        </w:rPr>
        <w:t>các</w:t>
      </w:r>
      <w:r>
        <w:rPr>
          <w:color w:val="231F20"/>
          <w:spacing w:val="-11"/>
          <w:w w:val="105"/>
        </w:rPr>
        <w:t> </w:t>
      </w:r>
      <w:r>
        <w:rPr>
          <w:color w:val="231F20"/>
          <w:w w:val="105"/>
        </w:rPr>
        <w:t>Ngài</w:t>
      </w:r>
      <w:r>
        <w:rPr>
          <w:color w:val="231F20"/>
          <w:spacing w:val="-11"/>
          <w:w w:val="105"/>
        </w:rPr>
        <w:t> </w:t>
      </w:r>
      <w:r>
        <w:rPr>
          <w:color w:val="231F20"/>
          <w:w w:val="105"/>
        </w:rPr>
        <w:t>cự</w:t>
      </w:r>
      <w:r>
        <w:rPr>
          <w:color w:val="231F20"/>
          <w:spacing w:val="-11"/>
          <w:w w:val="105"/>
        </w:rPr>
        <w:t> </w:t>
      </w:r>
      <w:r>
        <w:rPr>
          <w:color w:val="231F20"/>
          <w:w w:val="105"/>
        </w:rPr>
        <w:t>ly</w:t>
      </w:r>
      <w:r>
        <w:rPr>
          <w:color w:val="231F20"/>
          <w:spacing w:val="-11"/>
          <w:w w:val="105"/>
        </w:rPr>
        <w:t> </w:t>
      </w:r>
      <w:r>
        <w:rPr>
          <w:color w:val="231F20"/>
          <w:w w:val="105"/>
        </w:rPr>
        <w:t>tương</w:t>
      </w:r>
      <w:r>
        <w:rPr>
          <w:color w:val="231F20"/>
          <w:spacing w:val="-11"/>
          <w:w w:val="105"/>
        </w:rPr>
        <w:t> </w:t>
      </w:r>
      <w:r>
        <w:rPr>
          <w:color w:val="231F20"/>
          <w:w w:val="105"/>
        </w:rPr>
        <w:t>đối</w:t>
      </w:r>
      <w:r>
        <w:rPr>
          <w:color w:val="231F20"/>
          <w:spacing w:val="-10"/>
          <w:w w:val="105"/>
        </w:rPr>
        <w:t> </w:t>
      </w:r>
      <w:r>
        <w:rPr>
          <w:color w:val="231F20"/>
          <w:w w:val="105"/>
        </w:rPr>
        <w:t>xa.</w:t>
      </w:r>
    </w:p>
    <w:p>
      <w:pPr>
        <w:pStyle w:val="BodyText"/>
        <w:spacing w:line="297" w:lineRule="auto" w:before="146"/>
        <w:ind w:left="388" w:right="120" w:firstLine="453"/>
      </w:pPr>
      <w:r>
        <w:rPr>
          <w:color w:val="231F20"/>
          <w:w w:val="105"/>
        </w:rPr>
        <w:t>Bây</w:t>
      </w:r>
      <w:r>
        <w:rPr>
          <w:color w:val="231F20"/>
          <w:spacing w:val="-6"/>
          <w:w w:val="105"/>
        </w:rPr>
        <w:t> </w:t>
      </w:r>
      <w:r>
        <w:rPr>
          <w:color w:val="231F20"/>
          <w:w w:val="105"/>
        </w:rPr>
        <w:t>giờ</w:t>
      </w:r>
      <w:r>
        <w:rPr>
          <w:color w:val="231F20"/>
          <w:spacing w:val="-6"/>
          <w:w w:val="105"/>
        </w:rPr>
        <w:t> </w:t>
      </w:r>
      <w:r>
        <w:rPr>
          <w:color w:val="231F20"/>
          <w:w w:val="105"/>
        </w:rPr>
        <w:t>hiểu</w:t>
      </w:r>
      <w:r>
        <w:rPr>
          <w:color w:val="231F20"/>
          <w:spacing w:val="-6"/>
          <w:w w:val="105"/>
        </w:rPr>
        <w:t> </w:t>
      </w:r>
      <w:r>
        <w:rPr>
          <w:color w:val="231F20"/>
          <w:w w:val="105"/>
        </w:rPr>
        <w:t>được</w:t>
      </w:r>
      <w:r>
        <w:rPr>
          <w:color w:val="231F20"/>
          <w:spacing w:val="-6"/>
          <w:w w:val="105"/>
        </w:rPr>
        <w:t> </w:t>
      </w:r>
      <w:r>
        <w:rPr>
          <w:color w:val="231F20"/>
          <w:w w:val="105"/>
        </w:rPr>
        <w:t>rồi,</w:t>
      </w:r>
      <w:r>
        <w:rPr>
          <w:color w:val="231F20"/>
          <w:spacing w:val="-6"/>
          <w:w w:val="105"/>
        </w:rPr>
        <w:t> </w:t>
      </w:r>
      <w:r>
        <w:rPr>
          <w:color w:val="231F20"/>
          <w:w w:val="105"/>
        </w:rPr>
        <w:t>ngày</w:t>
      </w:r>
      <w:r>
        <w:rPr>
          <w:color w:val="231F20"/>
          <w:spacing w:val="-6"/>
          <w:w w:val="105"/>
        </w:rPr>
        <w:t> </w:t>
      </w:r>
      <w:r>
        <w:rPr>
          <w:color w:val="231F20"/>
          <w:w w:val="105"/>
        </w:rPr>
        <w:t>xưa</w:t>
      </w:r>
      <w:r>
        <w:rPr>
          <w:color w:val="231F20"/>
          <w:spacing w:val="-6"/>
          <w:w w:val="105"/>
        </w:rPr>
        <w:t> </w:t>
      </w:r>
      <w:r>
        <w:rPr>
          <w:color w:val="231F20"/>
          <w:w w:val="105"/>
        </w:rPr>
        <w:t>thầy</w:t>
      </w:r>
      <w:r>
        <w:rPr>
          <w:color w:val="231F20"/>
          <w:spacing w:val="-6"/>
          <w:w w:val="105"/>
        </w:rPr>
        <w:t> </w:t>
      </w:r>
      <w:r>
        <w:rPr>
          <w:color w:val="231F20"/>
          <w:w w:val="105"/>
        </w:rPr>
        <w:t>giáo</w:t>
      </w:r>
      <w:r>
        <w:rPr>
          <w:color w:val="231F20"/>
          <w:spacing w:val="-6"/>
          <w:w w:val="105"/>
        </w:rPr>
        <w:t> </w:t>
      </w:r>
      <w:r>
        <w:rPr>
          <w:color w:val="231F20"/>
          <w:w w:val="105"/>
        </w:rPr>
        <w:t>bảo</w:t>
      </w:r>
      <w:r>
        <w:rPr>
          <w:color w:val="231F20"/>
          <w:spacing w:val="-6"/>
          <w:w w:val="105"/>
        </w:rPr>
        <w:t> </w:t>
      </w:r>
      <w:r>
        <w:rPr>
          <w:color w:val="231F20"/>
          <w:w w:val="105"/>
        </w:rPr>
        <w:t>tôi</w:t>
      </w:r>
      <w:r>
        <w:rPr>
          <w:color w:val="231F20"/>
          <w:spacing w:val="-6"/>
          <w:w w:val="105"/>
        </w:rPr>
        <w:t> </w:t>
      </w:r>
      <w:r>
        <w:rPr>
          <w:color w:val="231F20"/>
          <w:w w:val="105"/>
        </w:rPr>
        <w:t>buông bỏ,</w:t>
      </w:r>
      <w:r>
        <w:rPr>
          <w:color w:val="231F20"/>
          <w:spacing w:val="-24"/>
          <w:w w:val="105"/>
        </w:rPr>
        <w:t> </w:t>
      </w:r>
      <w:r>
        <w:rPr>
          <w:color w:val="231F20"/>
          <w:w w:val="105"/>
        </w:rPr>
        <w:t>nhìn</w:t>
      </w:r>
      <w:r>
        <w:rPr>
          <w:color w:val="231F20"/>
          <w:spacing w:val="-23"/>
          <w:w w:val="105"/>
        </w:rPr>
        <w:t> </w:t>
      </w:r>
      <w:r>
        <w:rPr>
          <w:color w:val="231F20"/>
          <w:w w:val="105"/>
        </w:rPr>
        <w:t>thấu,</w:t>
      </w:r>
      <w:r>
        <w:rPr>
          <w:color w:val="231F20"/>
          <w:spacing w:val="-23"/>
          <w:w w:val="105"/>
        </w:rPr>
        <w:t> </w:t>
      </w:r>
      <w:r>
        <w:rPr>
          <w:color w:val="231F20"/>
          <w:w w:val="105"/>
        </w:rPr>
        <w:t>nhưng</w:t>
      </w:r>
      <w:r>
        <w:rPr>
          <w:color w:val="231F20"/>
          <w:spacing w:val="-23"/>
          <w:w w:val="105"/>
        </w:rPr>
        <w:t> </w:t>
      </w:r>
      <w:r>
        <w:rPr>
          <w:color w:val="231F20"/>
          <w:w w:val="105"/>
        </w:rPr>
        <w:t>không</w:t>
      </w:r>
      <w:r>
        <w:rPr>
          <w:color w:val="231F20"/>
          <w:spacing w:val="-23"/>
          <w:w w:val="105"/>
        </w:rPr>
        <w:t> </w:t>
      </w:r>
      <w:r>
        <w:rPr>
          <w:color w:val="231F20"/>
          <w:w w:val="105"/>
        </w:rPr>
        <w:t>giảng</w:t>
      </w:r>
      <w:r>
        <w:rPr>
          <w:color w:val="231F20"/>
          <w:spacing w:val="-22"/>
          <w:w w:val="105"/>
        </w:rPr>
        <w:t> </w:t>
      </w:r>
      <w:r>
        <w:rPr>
          <w:color w:val="231F20"/>
          <w:w w:val="105"/>
        </w:rPr>
        <w:t>rõ</w:t>
      </w:r>
      <w:r>
        <w:rPr>
          <w:color w:val="231F20"/>
          <w:spacing w:val="-24"/>
          <w:w w:val="105"/>
        </w:rPr>
        <w:t> </w:t>
      </w:r>
      <w:r>
        <w:rPr>
          <w:color w:val="231F20"/>
          <w:w w:val="105"/>
        </w:rPr>
        <w:t>đạo</w:t>
      </w:r>
      <w:r>
        <w:rPr>
          <w:color w:val="231F20"/>
          <w:spacing w:val="-23"/>
          <w:w w:val="105"/>
        </w:rPr>
        <w:t> </w:t>
      </w:r>
      <w:r>
        <w:rPr>
          <w:color w:val="231F20"/>
          <w:w w:val="105"/>
        </w:rPr>
        <w:t>lý</w:t>
      </w:r>
      <w:r>
        <w:rPr>
          <w:color w:val="231F20"/>
          <w:spacing w:val="-23"/>
          <w:w w:val="105"/>
        </w:rPr>
        <w:t> </w:t>
      </w:r>
      <w:r>
        <w:rPr>
          <w:color w:val="231F20"/>
          <w:w w:val="105"/>
        </w:rPr>
        <w:t>này</w:t>
      </w:r>
      <w:r>
        <w:rPr>
          <w:color w:val="231F20"/>
          <w:spacing w:val="-23"/>
          <w:w w:val="105"/>
        </w:rPr>
        <w:t> </w:t>
      </w:r>
      <w:r>
        <w:rPr>
          <w:color w:val="231F20"/>
          <w:w w:val="105"/>
        </w:rPr>
        <w:t>cho</w:t>
      </w:r>
      <w:r>
        <w:rPr>
          <w:color w:val="231F20"/>
          <w:spacing w:val="-23"/>
          <w:w w:val="105"/>
        </w:rPr>
        <w:t> </w:t>
      </w:r>
      <w:r>
        <w:rPr>
          <w:color w:val="231F20"/>
          <w:w w:val="105"/>
        </w:rPr>
        <w:t>tôi</w:t>
      </w:r>
      <w:r>
        <w:rPr>
          <w:color w:val="231F20"/>
          <w:spacing w:val="-23"/>
          <w:w w:val="105"/>
        </w:rPr>
        <w:t> </w:t>
      </w:r>
      <w:r>
        <w:rPr>
          <w:color w:val="231F20"/>
          <w:spacing w:val="-2"/>
          <w:w w:val="105"/>
        </w:rPr>
        <w:t>nghe.</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4"/>
      </w:pPr>
      <w:r>
        <w:rPr>
          <w:color w:val="231F20"/>
          <w:spacing w:val="-2"/>
          <w:w w:val="105"/>
        </w:rPr>
        <w:t>Nói</w:t>
      </w:r>
      <w:r>
        <w:rPr>
          <w:color w:val="231F20"/>
          <w:spacing w:val="-18"/>
          <w:w w:val="105"/>
        </w:rPr>
        <w:t> </w:t>
      </w:r>
      <w:r>
        <w:rPr>
          <w:color w:val="231F20"/>
          <w:spacing w:val="-2"/>
          <w:w w:val="105"/>
        </w:rPr>
        <w:t>thật,</w:t>
      </w:r>
      <w:r>
        <w:rPr>
          <w:color w:val="231F20"/>
          <w:spacing w:val="-18"/>
          <w:w w:val="105"/>
        </w:rPr>
        <w:t> </w:t>
      </w:r>
      <w:r>
        <w:rPr>
          <w:color w:val="231F20"/>
          <w:spacing w:val="-2"/>
          <w:w w:val="105"/>
        </w:rPr>
        <w:t>khi</w:t>
      </w:r>
      <w:r>
        <w:rPr>
          <w:color w:val="231F20"/>
          <w:spacing w:val="-18"/>
          <w:w w:val="105"/>
        </w:rPr>
        <w:t> </w:t>
      </w:r>
      <w:r>
        <w:rPr>
          <w:color w:val="231F20"/>
          <w:spacing w:val="-2"/>
          <w:w w:val="105"/>
        </w:rPr>
        <w:t>đó</w:t>
      </w:r>
      <w:r>
        <w:rPr>
          <w:color w:val="231F20"/>
          <w:spacing w:val="-18"/>
          <w:w w:val="105"/>
        </w:rPr>
        <w:t> </w:t>
      </w:r>
      <w:r>
        <w:rPr>
          <w:color w:val="231F20"/>
          <w:spacing w:val="-2"/>
          <w:w w:val="105"/>
        </w:rPr>
        <w:t>thầy</w:t>
      </w:r>
      <w:r>
        <w:rPr>
          <w:color w:val="231F20"/>
          <w:spacing w:val="-18"/>
          <w:w w:val="105"/>
        </w:rPr>
        <w:t> </w:t>
      </w:r>
      <w:r>
        <w:rPr>
          <w:color w:val="231F20"/>
          <w:spacing w:val="-2"/>
          <w:w w:val="105"/>
        </w:rPr>
        <w:t>giáo</w:t>
      </w:r>
      <w:r>
        <w:rPr>
          <w:color w:val="231F20"/>
          <w:spacing w:val="-18"/>
          <w:w w:val="105"/>
        </w:rPr>
        <w:t> </w:t>
      </w:r>
      <w:r>
        <w:rPr>
          <w:color w:val="231F20"/>
          <w:spacing w:val="-2"/>
          <w:w w:val="105"/>
        </w:rPr>
        <w:t>có</w:t>
      </w:r>
      <w:r>
        <w:rPr>
          <w:color w:val="231F20"/>
          <w:spacing w:val="-18"/>
          <w:w w:val="105"/>
        </w:rPr>
        <w:t> </w:t>
      </w:r>
      <w:r>
        <w:rPr>
          <w:color w:val="231F20"/>
          <w:spacing w:val="-2"/>
          <w:w w:val="105"/>
        </w:rPr>
        <w:t>nói</w:t>
      </w:r>
      <w:r>
        <w:rPr>
          <w:color w:val="231F20"/>
          <w:spacing w:val="-18"/>
          <w:w w:val="105"/>
        </w:rPr>
        <w:t> </w:t>
      </w:r>
      <w:r>
        <w:rPr>
          <w:color w:val="231F20"/>
          <w:spacing w:val="-2"/>
          <w:w w:val="105"/>
        </w:rPr>
        <w:t>cho</w:t>
      </w:r>
      <w:r>
        <w:rPr>
          <w:color w:val="231F20"/>
          <w:spacing w:val="-18"/>
          <w:w w:val="105"/>
        </w:rPr>
        <w:t> </w:t>
      </w:r>
      <w:r>
        <w:rPr>
          <w:color w:val="231F20"/>
          <w:spacing w:val="-2"/>
          <w:w w:val="105"/>
        </w:rPr>
        <w:t>tôi</w:t>
      </w:r>
      <w:r>
        <w:rPr>
          <w:color w:val="231F20"/>
          <w:spacing w:val="-18"/>
          <w:w w:val="105"/>
        </w:rPr>
        <w:t> </w:t>
      </w:r>
      <w:r>
        <w:rPr>
          <w:color w:val="231F20"/>
          <w:spacing w:val="-2"/>
          <w:w w:val="105"/>
        </w:rPr>
        <w:t>nghe,</w:t>
      </w:r>
      <w:r>
        <w:rPr>
          <w:color w:val="231F20"/>
          <w:spacing w:val="-18"/>
          <w:w w:val="105"/>
        </w:rPr>
        <w:t> </w:t>
      </w:r>
      <w:r>
        <w:rPr>
          <w:color w:val="231F20"/>
          <w:spacing w:val="-2"/>
          <w:w w:val="105"/>
        </w:rPr>
        <w:t>tôi</w:t>
      </w:r>
      <w:r>
        <w:rPr>
          <w:color w:val="231F20"/>
          <w:spacing w:val="-18"/>
          <w:w w:val="105"/>
        </w:rPr>
        <w:t> </w:t>
      </w:r>
      <w:r>
        <w:rPr>
          <w:color w:val="231F20"/>
          <w:spacing w:val="-2"/>
          <w:w w:val="105"/>
        </w:rPr>
        <w:t>cũng</w:t>
      </w:r>
      <w:r>
        <w:rPr>
          <w:color w:val="231F20"/>
          <w:spacing w:val="-18"/>
          <w:w w:val="105"/>
        </w:rPr>
        <w:t> </w:t>
      </w:r>
      <w:r>
        <w:rPr>
          <w:color w:val="231F20"/>
          <w:spacing w:val="-2"/>
          <w:w w:val="105"/>
        </w:rPr>
        <w:t>không </w:t>
      </w:r>
      <w:r>
        <w:rPr>
          <w:color w:val="231F20"/>
          <w:w w:val="105"/>
        </w:rPr>
        <w:t>thể</w:t>
      </w:r>
      <w:r>
        <w:rPr>
          <w:color w:val="231F20"/>
          <w:spacing w:val="-23"/>
          <w:w w:val="105"/>
        </w:rPr>
        <w:t> </w:t>
      </w:r>
      <w:r>
        <w:rPr>
          <w:color w:val="231F20"/>
          <w:w w:val="105"/>
        </w:rPr>
        <w:t>hiểu</w:t>
      </w:r>
      <w:r>
        <w:rPr>
          <w:color w:val="231F20"/>
          <w:spacing w:val="-22"/>
          <w:w w:val="105"/>
        </w:rPr>
        <w:t> </w:t>
      </w:r>
      <w:r>
        <w:rPr>
          <w:color w:val="231F20"/>
          <w:w w:val="105"/>
        </w:rPr>
        <w:t>được,</w:t>
      </w:r>
      <w:r>
        <w:rPr>
          <w:color w:val="231F20"/>
          <w:spacing w:val="-22"/>
          <w:w w:val="105"/>
        </w:rPr>
        <w:t> </w:t>
      </w:r>
      <w:r>
        <w:rPr>
          <w:color w:val="231F20"/>
          <w:w w:val="105"/>
        </w:rPr>
        <w:t>chỉ</w:t>
      </w:r>
      <w:r>
        <w:rPr>
          <w:color w:val="231F20"/>
          <w:spacing w:val="-23"/>
          <w:w w:val="105"/>
        </w:rPr>
        <w:t> </w:t>
      </w:r>
      <w:r>
        <w:rPr>
          <w:color w:val="231F20"/>
          <w:w w:val="105"/>
        </w:rPr>
        <w:t>uổng</w:t>
      </w:r>
      <w:r>
        <w:rPr>
          <w:color w:val="231F20"/>
          <w:spacing w:val="-22"/>
          <w:w w:val="105"/>
        </w:rPr>
        <w:t> </w:t>
      </w:r>
      <w:r>
        <w:rPr>
          <w:color w:val="231F20"/>
          <w:w w:val="105"/>
        </w:rPr>
        <w:t>công</w:t>
      </w:r>
      <w:r>
        <w:rPr>
          <w:color w:val="231F20"/>
          <w:spacing w:val="-22"/>
          <w:w w:val="105"/>
        </w:rPr>
        <w:t> </w:t>
      </w:r>
      <w:r>
        <w:rPr>
          <w:color w:val="231F20"/>
          <w:w w:val="105"/>
        </w:rPr>
        <w:t>thầy.</w:t>
      </w:r>
      <w:r>
        <w:rPr>
          <w:color w:val="231F20"/>
          <w:spacing w:val="-23"/>
          <w:w w:val="105"/>
        </w:rPr>
        <w:t> </w:t>
      </w:r>
      <w:r>
        <w:rPr>
          <w:color w:val="231F20"/>
          <w:w w:val="105"/>
        </w:rPr>
        <w:t>Thầy</w:t>
      </w:r>
      <w:r>
        <w:rPr>
          <w:color w:val="231F20"/>
          <w:spacing w:val="-22"/>
          <w:w w:val="105"/>
        </w:rPr>
        <w:t> </w:t>
      </w:r>
      <w:r>
        <w:rPr>
          <w:color w:val="231F20"/>
          <w:w w:val="105"/>
        </w:rPr>
        <w:t>đúng</w:t>
      </w:r>
      <w:r>
        <w:rPr>
          <w:color w:val="231F20"/>
          <w:spacing w:val="-22"/>
          <w:w w:val="105"/>
        </w:rPr>
        <w:t> </w:t>
      </w:r>
      <w:r>
        <w:rPr>
          <w:color w:val="231F20"/>
          <w:w w:val="105"/>
        </w:rPr>
        <w:t>là</w:t>
      </w:r>
      <w:r>
        <w:rPr>
          <w:color w:val="231F20"/>
          <w:spacing w:val="-23"/>
          <w:w w:val="105"/>
        </w:rPr>
        <w:t> </w:t>
      </w:r>
      <w:r>
        <w:rPr>
          <w:color w:val="231F20"/>
          <w:w w:val="105"/>
        </w:rPr>
        <w:t>người</w:t>
      </w:r>
      <w:r>
        <w:rPr>
          <w:color w:val="231F20"/>
          <w:spacing w:val="-22"/>
          <w:w w:val="105"/>
        </w:rPr>
        <w:t> </w:t>
      </w:r>
      <w:r>
        <w:rPr>
          <w:color w:val="231F20"/>
          <w:w w:val="105"/>
        </w:rPr>
        <w:t>có</w:t>
      </w:r>
      <w:r>
        <w:rPr>
          <w:color w:val="231F20"/>
          <w:spacing w:val="-22"/>
          <w:w w:val="105"/>
        </w:rPr>
        <w:t> </w:t>
      </w:r>
      <w:r>
        <w:rPr>
          <w:color w:val="231F20"/>
          <w:w w:val="105"/>
        </w:rPr>
        <w:t>trí. Thầy biết được căn cơ, không cần nói, nói cũng chẳng hiểu </w:t>
      </w:r>
      <w:r>
        <w:rPr>
          <w:color w:val="231F20"/>
          <w:w w:val="110"/>
        </w:rPr>
        <w:t>được,</w:t>
      </w:r>
      <w:r>
        <w:rPr>
          <w:color w:val="231F20"/>
          <w:spacing w:val="-15"/>
          <w:w w:val="110"/>
        </w:rPr>
        <w:t> </w:t>
      </w:r>
      <w:r>
        <w:rPr>
          <w:color w:val="231F20"/>
          <w:w w:val="110"/>
        </w:rPr>
        <w:t>chỉ</w:t>
      </w:r>
      <w:r>
        <w:rPr>
          <w:color w:val="231F20"/>
          <w:spacing w:val="-16"/>
          <w:w w:val="110"/>
        </w:rPr>
        <w:t> </w:t>
      </w:r>
      <w:r>
        <w:rPr>
          <w:color w:val="231F20"/>
          <w:w w:val="110"/>
        </w:rPr>
        <w:t>nói</w:t>
      </w:r>
      <w:r>
        <w:rPr>
          <w:color w:val="231F20"/>
          <w:spacing w:val="-15"/>
          <w:w w:val="110"/>
        </w:rPr>
        <w:t> </w:t>
      </w:r>
      <w:r>
        <w:rPr>
          <w:color w:val="231F20"/>
          <w:w w:val="110"/>
        </w:rPr>
        <w:t>cho</w:t>
      </w:r>
      <w:r>
        <w:rPr>
          <w:color w:val="231F20"/>
          <w:spacing w:val="-16"/>
          <w:w w:val="110"/>
        </w:rPr>
        <w:t> </w:t>
      </w:r>
      <w:r>
        <w:rPr>
          <w:color w:val="231F20"/>
          <w:w w:val="110"/>
        </w:rPr>
        <w:t>ta</w:t>
      </w:r>
      <w:r>
        <w:rPr>
          <w:color w:val="231F20"/>
          <w:spacing w:val="-15"/>
          <w:w w:val="110"/>
        </w:rPr>
        <w:t> </w:t>
      </w:r>
      <w:r>
        <w:rPr>
          <w:color w:val="231F20"/>
          <w:w w:val="110"/>
        </w:rPr>
        <w:t>biết</w:t>
      </w:r>
      <w:r>
        <w:rPr>
          <w:color w:val="231F20"/>
          <w:spacing w:val="-15"/>
          <w:w w:val="110"/>
        </w:rPr>
        <w:t> </w:t>
      </w:r>
      <w:r>
        <w:rPr>
          <w:color w:val="231F20"/>
          <w:w w:val="110"/>
        </w:rPr>
        <w:t>phương</w:t>
      </w:r>
      <w:r>
        <w:rPr>
          <w:color w:val="231F20"/>
          <w:spacing w:val="-15"/>
          <w:w w:val="110"/>
        </w:rPr>
        <w:t> </w:t>
      </w:r>
      <w:r>
        <w:rPr>
          <w:color w:val="231F20"/>
          <w:w w:val="110"/>
        </w:rPr>
        <w:t>pháp,</w:t>
      </w:r>
      <w:r>
        <w:rPr>
          <w:color w:val="231F20"/>
          <w:spacing w:val="-15"/>
          <w:w w:val="110"/>
        </w:rPr>
        <w:t> </w:t>
      </w:r>
      <w:r>
        <w:rPr>
          <w:color w:val="231F20"/>
          <w:w w:val="110"/>
        </w:rPr>
        <w:t>để</w:t>
      </w:r>
      <w:r>
        <w:rPr>
          <w:color w:val="231F20"/>
          <w:spacing w:val="-15"/>
          <w:w w:val="110"/>
        </w:rPr>
        <w:t> </w:t>
      </w:r>
      <w:r>
        <w:rPr>
          <w:color w:val="231F20"/>
          <w:w w:val="110"/>
        </w:rPr>
        <w:t>ta</w:t>
      </w:r>
      <w:r>
        <w:rPr>
          <w:color w:val="231F20"/>
          <w:spacing w:val="-15"/>
          <w:w w:val="110"/>
        </w:rPr>
        <w:t> </w:t>
      </w:r>
      <w:r>
        <w:rPr>
          <w:color w:val="231F20"/>
          <w:w w:val="110"/>
        </w:rPr>
        <w:t>thực</w:t>
      </w:r>
      <w:r>
        <w:rPr>
          <w:color w:val="231F20"/>
          <w:spacing w:val="-15"/>
          <w:w w:val="110"/>
        </w:rPr>
        <w:t> </w:t>
      </w:r>
      <w:r>
        <w:rPr>
          <w:color w:val="231F20"/>
          <w:w w:val="110"/>
        </w:rPr>
        <w:t>hành,</w:t>
      </w:r>
      <w:r>
        <w:rPr>
          <w:color w:val="231F20"/>
          <w:spacing w:val="-15"/>
          <w:w w:val="110"/>
        </w:rPr>
        <w:t> </w:t>
      </w:r>
      <w:r>
        <w:rPr>
          <w:color w:val="231F20"/>
          <w:w w:val="110"/>
        </w:rPr>
        <w:t>từ từ</w:t>
      </w:r>
      <w:r>
        <w:rPr>
          <w:color w:val="231F20"/>
          <w:spacing w:val="-18"/>
          <w:w w:val="110"/>
        </w:rPr>
        <w:t> </w:t>
      </w:r>
      <w:r>
        <w:rPr>
          <w:color w:val="231F20"/>
          <w:w w:val="110"/>
        </w:rPr>
        <w:t>sẽ</w:t>
      </w:r>
      <w:r>
        <w:rPr>
          <w:color w:val="231F20"/>
          <w:spacing w:val="-18"/>
          <w:w w:val="110"/>
        </w:rPr>
        <w:t> </w:t>
      </w:r>
      <w:r>
        <w:rPr>
          <w:color w:val="231F20"/>
          <w:w w:val="110"/>
        </w:rPr>
        <w:t>hiểu</w:t>
      </w:r>
      <w:r>
        <w:rPr>
          <w:color w:val="231F20"/>
          <w:spacing w:val="-18"/>
          <w:w w:val="110"/>
        </w:rPr>
        <w:t> </w:t>
      </w:r>
      <w:r>
        <w:rPr>
          <w:color w:val="231F20"/>
          <w:w w:val="110"/>
        </w:rPr>
        <w:t>được.</w:t>
      </w:r>
      <w:r>
        <w:rPr>
          <w:color w:val="231F20"/>
          <w:spacing w:val="-18"/>
          <w:w w:val="110"/>
        </w:rPr>
        <w:t> </w:t>
      </w:r>
      <w:r>
        <w:rPr>
          <w:color w:val="231F20"/>
          <w:w w:val="110"/>
        </w:rPr>
        <w:t>Đó</w:t>
      </w:r>
      <w:r>
        <w:rPr>
          <w:color w:val="231F20"/>
          <w:spacing w:val="-18"/>
          <w:w w:val="110"/>
        </w:rPr>
        <w:t> </w:t>
      </w:r>
      <w:r>
        <w:rPr>
          <w:color w:val="231F20"/>
          <w:w w:val="110"/>
        </w:rPr>
        <w:t>chính</w:t>
      </w:r>
      <w:r>
        <w:rPr>
          <w:color w:val="231F20"/>
          <w:spacing w:val="-18"/>
          <w:w w:val="110"/>
        </w:rPr>
        <w:t> </w:t>
      </w:r>
      <w:r>
        <w:rPr>
          <w:color w:val="231F20"/>
          <w:w w:val="110"/>
        </w:rPr>
        <w:t>là</w:t>
      </w:r>
      <w:r>
        <w:rPr>
          <w:color w:val="231F20"/>
          <w:spacing w:val="-18"/>
          <w:w w:val="110"/>
        </w:rPr>
        <w:t> </w:t>
      </w:r>
      <w:r>
        <w:rPr>
          <w:color w:val="231F20"/>
          <w:w w:val="110"/>
        </w:rPr>
        <w:t>phương</w:t>
      </w:r>
      <w:r>
        <w:rPr>
          <w:color w:val="231F20"/>
          <w:spacing w:val="-18"/>
          <w:w w:val="110"/>
        </w:rPr>
        <w:t> </w:t>
      </w:r>
      <w:r>
        <w:rPr>
          <w:color w:val="231F20"/>
          <w:w w:val="110"/>
        </w:rPr>
        <w:t>pháp</w:t>
      </w:r>
      <w:r>
        <w:rPr>
          <w:color w:val="231F20"/>
          <w:spacing w:val="-18"/>
          <w:w w:val="110"/>
        </w:rPr>
        <w:t> </w:t>
      </w:r>
      <w:r>
        <w:rPr>
          <w:color w:val="231F20"/>
          <w:w w:val="110"/>
        </w:rPr>
        <w:t>dạy</w:t>
      </w:r>
      <w:r>
        <w:rPr>
          <w:color w:val="231F20"/>
          <w:spacing w:val="-18"/>
          <w:w w:val="110"/>
        </w:rPr>
        <w:t> </w:t>
      </w:r>
      <w:r>
        <w:rPr>
          <w:color w:val="231F20"/>
          <w:w w:val="110"/>
        </w:rPr>
        <w:t>học</w:t>
      </w:r>
      <w:r>
        <w:rPr>
          <w:color w:val="231F20"/>
          <w:spacing w:val="-18"/>
          <w:w w:val="110"/>
        </w:rPr>
        <w:t> </w:t>
      </w:r>
      <w:r>
        <w:rPr>
          <w:color w:val="231F20"/>
          <w:w w:val="110"/>
        </w:rPr>
        <w:t>rất</w:t>
      </w:r>
      <w:r>
        <w:rPr>
          <w:color w:val="231F20"/>
          <w:spacing w:val="-18"/>
          <w:w w:val="110"/>
        </w:rPr>
        <w:t> </w:t>
      </w:r>
      <w:r>
        <w:rPr>
          <w:color w:val="231F20"/>
          <w:w w:val="110"/>
        </w:rPr>
        <w:t>hay </w:t>
      </w:r>
      <w:r>
        <w:rPr>
          <w:color w:val="231F20"/>
          <w:spacing w:val="-2"/>
          <w:w w:val="110"/>
        </w:rPr>
        <w:t>của</w:t>
      </w:r>
      <w:r>
        <w:rPr>
          <w:color w:val="231F20"/>
          <w:spacing w:val="-20"/>
          <w:w w:val="110"/>
        </w:rPr>
        <w:t> </w:t>
      </w:r>
      <w:r>
        <w:rPr>
          <w:color w:val="231F20"/>
          <w:spacing w:val="-2"/>
          <w:w w:val="110"/>
        </w:rPr>
        <w:t>người</w:t>
      </w:r>
      <w:r>
        <w:rPr>
          <w:color w:val="231F20"/>
          <w:spacing w:val="-20"/>
          <w:w w:val="110"/>
        </w:rPr>
        <w:t> </w:t>
      </w:r>
      <w:r>
        <w:rPr>
          <w:color w:val="231F20"/>
          <w:spacing w:val="-2"/>
          <w:w w:val="110"/>
        </w:rPr>
        <w:t>xưa,</w:t>
      </w:r>
      <w:r>
        <w:rPr>
          <w:color w:val="231F20"/>
          <w:spacing w:val="-20"/>
          <w:w w:val="110"/>
        </w:rPr>
        <w:t> </w:t>
      </w:r>
      <w:r>
        <w:rPr>
          <w:color w:val="231F20"/>
          <w:spacing w:val="-2"/>
          <w:w w:val="110"/>
        </w:rPr>
        <w:t>mà</w:t>
      </w:r>
      <w:r>
        <w:rPr>
          <w:color w:val="231F20"/>
          <w:spacing w:val="-20"/>
          <w:w w:val="110"/>
        </w:rPr>
        <w:t> </w:t>
      </w:r>
      <w:r>
        <w:rPr>
          <w:color w:val="231F20"/>
          <w:spacing w:val="-2"/>
          <w:w w:val="110"/>
        </w:rPr>
        <w:t>nay</w:t>
      </w:r>
      <w:r>
        <w:rPr>
          <w:color w:val="231F20"/>
          <w:spacing w:val="-20"/>
          <w:w w:val="110"/>
        </w:rPr>
        <w:t> </w:t>
      </w:r>
      <w:r>
        <w:rPr>
          <w:color w:val="231F20"/>
          <w:spacing w:val="-2"/>
          <w:w w:val="110"/>
        </w:rPr>
        <w:t>chúng</w:t>
      </w:r>
      <w:r>
        <w:rPr>
          <w:color w:val="231F20"/>
          <w:spacing w:val="-20"/>
          <w:w w:val="110"/>
        </w:rPr>
        <w:t> </w:t>
      </w:r>
      <w:r>
        <w:rPr>
          <w:color w:val="231F20"/>
          <w:spacing w:val="-2"/>
          <w:w w:val="110"/>
        </w:rPr>
        <w:t>ta</w:t>
      </w:r>
      <w:r>
        <w:rPr>
          <w:color w:val="231F20"/>
          <w:spacing w:val="-20"/>
          <w:w w:val="110"/>
        </w:rPr>
        <w:t> </w:t>
      </w:r>
      <w:r>
        <w:rPr>
          <w:color w:val="231F20"/>
          <w:spacing w:val="-2"/>
          <w:w w:val="110"/>
        </w:rPr>
        <w:t>vẫn</w:t>
      </w:r>
      <w:r>
        <w:rPr>
          <w:color w:val="231F20"/>
          <w:spacing w:val="-20"/>
          <w:w w:val="110"/>
        </w:rPr>
        <w:t> </w:t>
      </w:r>
      <w:r>
        <w:rPr>
          <w:color w:val="231F20"/>
          <w:spacing w:val="-2"/>
          <w:w w:val="110"/>
        </w:rPr>
        <w:t>không</w:t>
      </w:r>
      <w:r>
        <w:rPr>
          <w:color w:val="231F20"/>
          <w:spacing w:val="-20"/>
          <w:w w:val="110"/>
        </w:rPr>
        <w:t> </w:t>
      </w:r>
      <w:r>
        <w:rPr>
          <w:color w:val="231F20"/>
          <w:spacing w:val="-2"/>
          <w:w w:val="110"/>
        </w:rPr>
        <w:t>bằng.</w:t>
      </w:r>
    </w:p>
    <w:p>
      <w:pPr>
        <w:pStyle w:val="BodyText"/>
        <w:spacing w:line="302" w:lineRule="auto" w:before="132"/>
        <w:ind w:left="103" w:right="402" w:firstLine="454"/>
      </w:pPr>
      <w:r>
        <w:rPr>
          <w:color w:val="231F20"/>
          <w:w w:val="105"/>
        </w:rPr>
        <w:t>Tất cả pháp duy tâm sở hiện, dĩ nhiên có Lý dung hòa. Dung</w:t>
      </w:r>
      <w:r>
        <w:rPr>
          <w:color w:val="231F20"/>
          <w:spacing w:val="-8"/>
          <w:w w:val="105"/>
        </w:rPr>
        <w:t> </w:t>
      </w:r>
      <w:r>
        <w:rPr>
          <w:color w:val="231F20"/>
          <w:w w:val="105"/>
        </w:rPr>
        <w:t>hòa</w:t>
      </w:r>
      <w:r>
        <w:rPr>
          <w:color w:val="231F20"/>
          <w:spacing w:val="-8"/>
          <w:w w:val="105"/>
        </w:rPr>
        <w:t> </w:t>
      </w:r>
      <w:r>
        <w:rPr>
          <w:color w:val="231F20"/>
          <w:w w:val="105"/>
        </w:rPr>
        <w:t>thì</w:t>
      </w:r>
      <w:r>
        <w:rPr>
          <w:color w:val="231F20"/>
          <w:spacing w:val="-8"/>
          <w:w w:val="105"/>
        </w:rPr>
        <w:t> </w:t>
      </w:r>
      <w:r>
        <w:rPr>
          <w:color w:val="231F20"/>
          <w:w w:val="105"/>
        </w:rPr>
        <w:t>không</w:t>
      </w:r>
      <w:r>
        <w:rPr>
          <w:color w:val="231F20"/>
          <w:spacing w:val="-9"/>
          <w:w w:val="105"/>
        </w:rPr>
        <w:t> </w:t>
      </w:r>
      <w:r>
        <w:rPr>
          <w:color w:val="231F20"/>
          <w:w w:val="105"/>
        </w:rPr>
        <w:t>có</w:t>
      </w:r>
      <w:r>
        <w:rPr>
          <w:color w:val="231F20"/>
          <w:spacing w:val="-8"/>
          <w:w w:val="105"/>
        </w:rPr>
        <w:t> </w:t>
      </w:r>
      <w:r>
        <w:rPr>
          <w:color w:val="231F20"/>
          <w:w w:val="105"/>
        </w:rPr>
        <w:t>chướng</w:t>
      </w:r>
      <w:r>
        <w:rPr>
          <w:color w:val="231F20"/>
          <w:spacing w:val="-8"/>
          <w:w w:val="105"/>
        </w:rPr>
        <w:t> </w:t>
      </w:r>
      <w:r>
        <w:rPr>
          <w:color w:val="231F20"/>
          <w:w w:val="105"/>
        </w:rPr>
        <w:t>ngại.</w:t>
      </w:r>
      <w:r>
        <w:rPr>
          <w:color w:val="231F20"/>
          <w:spacing w:val="-8"/>
          <w:w w:val="105"/>
        </w:rPr>
        <w:t> </w:t>
      </w:r>
      <w:r>
        <w:rPr>
          <w:color w:val="231F20"/>
          <w:w w:val="105"/>
        </w:rPr>
        <w:t>Hòa</w:t>
      </w:r>
      <w:r>
        <w:rPr>
          <w:color w:val="231F20"/>
          <w:spacing w:val="-8"/>
          <w:w w:val="105"/>
        </w:rPr>
        <w:t> </w:t>
      </w:r>
      <w:r>
        <w:rPr>
          <w:color w:val="231F20"/>
          <w:w w:val="105"/>
        </w:rPr>
        <w:t>là</w:t>
      </w:r>
      <w:r>
        <w:rPr>
          <w:color w:val="231F20"/>
          <w:spacing w:val="-8"/>
          <w:w w:val="105"/>
        </w:rPr>
        <w:t> </w:t>
      </w:r>
      <w:r>
        <w:rPr>
          <w:color w:val="231F20"/>
          <w:w w:val="105"/>
        </w:rPr>
        <w:t>gì?</w:t>
      </w:r>
      <w:r>
        <w:rPr>
          <w:color w:val="231F20"/>
          <w:spacing w:val="-9"/>
          <w:w w:val="105"/>
        </w:rPr>
        <w:t> </w:t>
      </w:r>
      <w:r>
        <w:rPr>
          <w:color w:val="231F20"/>
          <w:w w:val="105"/>
        </w:rPr>
        <w:t>Là</w:t>
      </w:r>
      <w:r>
        <w:rPr>
          <w:color w:val="231F20"/>
          <w:spacing w:val="-8"/>
          <w:w w:val="105"/>
        </w:rPr>
        <w:t> </w:t>
      </w:r>
      <w:r>
        <w:rPr>
          <w:color w:val="231F20"/>
          <w:w w:val="105"/>
        </w:rPr>
        <w:t>hòa</w:t>
      </w:r>
      <w:r>
        <w:rPr>
          <w:color w:val="231F20"/>
          <w:spacing w:val="-8"/>
          <w:w w:val="105"/>
        </w:rPr>
        <w:t> </w:t>
      </w:r>
      <w:r>
        <w:rPr>
          <w:color w:val="231F20"/>
          <w:w w:val="105"/>
        </w:rPr>
        <w:t>mục tương xứ. Dung là bao dung, hàm dung, trong tất cả pháp lấy đâu ra chướng ngại? Có chướng ngại là không biết bản chất của tất cả pháp. Hiểu rõ rồi, thì chắc chắn là hòa mục tương xứ, là nhất thể, nói lên tất cả pháp là nhất thể. Nhất thể,</w:t>
      </w:r>
      <w:r>
        <w:rPr>
          <w:color w:val="231F20"/>
          <w:spacing w:val="-13"/>
          <w:w w:val="105"/>
        </w:rPr>
        <w:t> </w:t>
      </w:r>
      <w:r>
        <w:rPr>
          <w:color w:val="231F20"/>
          <w:w w:val="105"/>
        </w:rPr>
        <w:t>thì</w:t>
      </w:r>
      <w:r>
        <w:rPr>
          <w:color w:val="231F20"/>
          <w:spacing w:val="-13"/>
          <w:w w:val="105"/>
        </w:rPr>
        <w:t> </w:t>
      </w:r>
      <w:r>
        <w:rPr>
          <w:color w:val="231F20"/>
          <w:w w:val="105"/>
        </w:rPr>
        <w:t>đâu</w:t>
      </w:r>
      <w:r>
        <w:rPr>
          <w:color w:val="231F20"/>
          <w:spacing w:val="-13"/>
          <w:w w:val="105"/>
        </w:rPr>
        <w:t> </w:t>
      </w:r>
      <w:r>
        <w:rPr>
          <w:color w:val="231F20"/>
          <w:w w:val="105"/>
        </w:rPr>
        <w:t>có</w:t>
      </w:r>
      <w:r>
        <w:rPr>
          <w:color w:val="231F20"/>
          <w:spacing w:val="-13"/>
          <w:w w:val="105"/>
        </w:rPr>
        <w:t> </w:t>
      </w:r>
      <w:r>
        <w:rPr>
          <w:color w:val="231F20"/>
          <w:w w:val="105"/>
        </w:rPr>
        <w:t>lý</w:t>
      </w:r>
      <w:r>
        <w:rPr>
          <w:color w:val="231F20"/>
          <w:spacing w:val="-13"/>
          <w:w w:val="105"/>
        </w:rPr>
        <w:t> </w:t>
      </w:r>
      <w:r>
        <w:rPr>
          <w:color w:val="231F20"/>
          <w:w w:val="105"/>
        </w:rPr>
        <w:t>không</w:t>
      </w:r>
      <w:r>
        <w:rPr>
          <w:color w:val="231F20"/>
          <w:spacing w:val="-13"/>
          <w:w w:val="105"/>
        </w:rPr>
        <w:t> </w:t>
      </w:r>
      <w:r>
        <w:rPr>
          <w:color w:val="231F20"/>
          <w:w w:val="105"/>
        </w:rPr>
        <w:t>hòa?</w:t>
      </w:r>
      <w:r>
        <w:rPr>
          <w:color w:val="231F20"/>
          <w:spacing w:val="-13"/>
          <w:w w:val="105"/>
        </w:rPr>
        <w:t> </w:t>
      </w:r>
      <w:r>
        <w:rPr>
          <w:color w:val="231F20"/>
          <w:w w:val="105"/>
        </w:rPr>
        <w:t>Giống</w:t>
      </w:r>
      <w:r>
        <w:rPr>
          <w:color w:val="231F20"/>
          <w:spacing w:val="-13"/>
          <w:w w:val="105"/>
        </w:rPr>
        <w:t> </w:t>
      </w:r>
      <w:r>
        <w:rPr>
          <w:color w:val="231F20"/>
          <w:w w:val="105"/>
        </w:rPr>
        <w:t>như</w:t>
      </w:r>
      <w:r>
        <w:rPr>
          <w:color w:val="231F20"/>
          <w:spacing w:val="-13"/>
          <w:w w:val="105"/>
        </w:rPr>
        <w:t> </w:t>
      </w:r>
      <w:r>
        <w:rPr>
          <w:color w:val="231F20"/>
          <w:w w:val="105"/>
        </w:rPr>
        <w:t>một</w:t>
      </w:r>
      <w:r>
        <w:rPr>
          <w:color w:val="231F20"/>
          <w:spacing w:val="-13"/>
          <w:w w:val="105"/>
        </w:rPr>
        <w:t> </w:t>
      </w:r>
      <w:r>
        <w:rPr>
          <w:color w:val="231F20"/>
          <w:w w:val="105"/>
        </w:rPr>
        <w:t>con</w:t>
      </w:r>
      <w:r>
        <w:rPr>
          <w:color w:val="231F20"/>
          <w:spacing w:val="-13"/>
          <w:w w:val="105"/>
        </w:rPr>
        <w:t> </w:t>
      </w:r>
      <w:r>
        <w:rPr>
          <w:color w:val="231F20"/>
          <w:w w:val="105"/>
        </w:rPr>
        <w:t>người</w:t>
      </w:r>
      <w:r>
        <w:rPr>
          <w:color w:val="231F20"/>
          <w:spacing w:val="-13"/>
          <w:w w:val="105"/>
        </w:rPr>
        <w:t> </w:t>
      </w:r>
      <w:r>
        <w:rPr>
          <w:color w:val="231F20"/>
          <w:w w:val="105"/>
        </w:rPr>
        <w:t>vậy. Cơ thể của con người, dùng cách nói của các nhà lượng tử lực học, có bao nhiêu lượng tử, tiểu quang tử, hợp thành</w:t>
      </w:r>
      <w:r>
        <w:rPr>
          <w:color w:val="231F20"/>
          <w:spacing w:val="80"/>
          <w:w w:val="150"/>
        </w:rPr>
        <w:t> </w:t>
      </w:r>
      <w:r>
        <w:rPr>
          <w:color w:val="231F20"/>
          <w:w w:val="105"/>
        </w:rPr>
        <w:t>cơ</w:t>
      </w:r>
      <w:r>
        <w:rPr>
          <w:color w:val="231F20"/>
          <w:spacing w:val="-4"/>
          <w:w w:val="105"/>
        </w:rPr>
        <w:t> </w:t>
      </w:r>
      <w:r>
        <w:rPr>
          <w:color w:val="231F20"/>
          <w:w w:val="105"/>
        </w:rPr>
        <w:t>thể</w:t>
      </w:r>
      <w:r>
        <w:rPr>
          <w:color w:val="231F20"/>
          <w:spacing w:val="-4"/>
          <w:w w:val="105"/>
        </w:rPr>
        <w:t> </w:t>
      </w:r>
      <w:r>
        <w:rPr>
          <w:color w:val="231F20"/>
          <w:w w:val="105"/>
        </w:rPr>
        <w:t>này?</w:t>
      </w:r>
      <w:r>
        <w:rPr>
          <w:color w:val="231F20"/>
          <w:spacing w:val="-4"/>
          <w:w w:val="105"/>
        </w:rPr>
        <w:t> </w:t>
      </w:r>
      <w:r>
        <w:rPr>
          <w:color w:val="231F20"/>
          <w:w w:val="105"/>
        </w:rPr>
        <w:t>Nếu</w:t>
      </w:r>
      <w:r>
        <w:rPr>
          <w:color w:val="231F20"/>
          <w:spacing w:val="-4"/>
          <w:w w:val="105"/>
        </w:rPr>
        <w:t> </w:t>
      </w:r>
      <w:r>
        <w:rPr>
          <w:color w:val="231F20"/>
          <w:w w:val="105"/>
        </w:rPr>
        <w:t>dùng</w:t>
      </w:r>
      <w:r>
        <w:rPr>
          <w:color w:val="231F20"/>
          <w:spacing w:val="-4"/>
          <w:w w:val="105"/>
        </w:rPr>
        <w:t> </w:t>
      </w:r>
      <w:r>
        <w:rPr>
          <w:color w:val="231F20"/>
          <w:w w:val="105"/>
        </w:rPr>
        <w:t>chữ</w:t>
      </w:r>
      <w:r>
        <w:rPr>
          <w:color w:val="231F20"/>
          <w:spacing w:val="-4"/>
          <w:w w:val="105"/>
        </w:rPr>
        <w:t> </w:t>
      </w:r>
      <w:r>
        <w:rPr>
          <w:color w:val="231F20"/>
          <w:w w:val="105"/>
        </w:rPr>
        <w:t>số</w:t>
      </w:r>
      <w:r>
        <w:rPr>
          <w:color w:val="231F20"/>
          <w:spacing w:val="-4"/>
          <w:w w:val="105"/>
        </w:rPr>
        <w:t> </w:t>
      </w:r>
      <w:r>
        <w:rPr>
          <w:color w:val="231F20"/>
          <w:w w:val="105"/>
        </w:rPr>
        <w:t>phải</w:t>
      </w:r>
      <w:r>
        <w:rPr>
          <w:color w:val="231F20"/>
          <w:spacing w:val="-4"/>
          <w:w w:val="105"/>
        </w:rPr>
        <w:t> </w:t>
      </w:r>
      <w:r>
        <w:rPr>
          <w:color w:val="231F20"/>
          <w:w w:val="105"/>
        </w:rPr>
        <w:t>dùng</w:t>
      </w:r>
      <w:r>
        <w:rPr>
          <w:color w:val="231F20"/>
          <w:spacing w:val="-4"/>
          <w:w w:val="105"/>
        </w:rPr>
        <w:t> </w:t>
      </w:r>
      <w:r>
        <w:rPr>
          <w:color w:val="231F20"/>
          <w:w w:val="105"/>
        </w:rPr>
        <w:t>ức</w:t>
      </w:r>
      <w:r>
        <w:rPr>
          <w:color w:val="231F20"/>
          <w:spacing w:val="-4"/>
          <w:w w:val="105"/>
        </w:rPr>
        <w:t> </w:t>
      </w:r>
      <w:r>
        <w:rPr>
          <w:color w:val="231F20"/>
          <w:w w:val="105"/>
        </w:rPr>
        <w:t>làm</w:t>
      </w:r>
      <w:r>
        <w:rPr>
          <w:color w:val="231F20"/>
          <w:spacing w:val="-4"/>
          <w:w w:val="105"/>
        </w:rPr>
        <w:t> </w:t>
      </w:r>
      <w:r>
        <w:rPr>
          <w:color w:val="231F20"/>
          <w:w w:val="105"/>
        </w:rPr>
        <w:t>đơn</w:t>
      </w:r>
      <w:r>
        <w:rPr>
          <w:color w:val="231F20"/>
          <w:spacing w:val="-4"/>
          <w:w w:val="105"/>
        </w:rPr>
        <w:t> </w:t>
      </w:r>
      <w:r>
        <w:rPr>
          <w:color w:val="231F20"/>
          <w:w w:val="105"/>
        </w:rPr>
        <w:t>vị,</w:t>
      </w:r>
      <w:r>
        <w:rPr>
          <w:color w:val="231F20"/>
          <w:spacing w:val="-4"/>
          <w:w w:val="105"/>
        </w:rPr>
        <w:t> </w:t>
      </w:r>
      <w:r>
        <w:rPr>
          <w:color w:val="231F20"/>
          <w:w w:val="105"/>
        </w:rPr>
        <w:t>mấy trăm ức, mấy ngàn ức, hợp thành cơ thể này, coi như là giả thiết, mấy ngàn ức tiểu quang tử, giữa tiểu quang tử và tiểu quang tử có hòa mục chăng? Nó có bao dung nhau chăng? Nếu nó không hòa mục, không hàm dung, chẳng phải nó đánh nhau rồi sao? Nó đánh nhau là con người bị bệnh, chẳng phải đạo lý này sao? Nó không đánh nhau đâu, nó miên viễn hòa mục, nhưng chúng ta đã ngược đãi nó, nên nó bị bệnh. Ngược đãi cách nào? Có tham, sân, si, mạn là ngược đãi nó đấy.</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firstLine="453"/>
      </w:pP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cần</w:t>
      </w:r>
      <w:r>
        <w:rPr>
          <w:color w:val="231F20"/>
          <w:spacing w:val="-13"/>
          <w:w w:val="105"/>
        </w:rPr>
        <w:t> </w:t>
      </w:r>
      <w:r>
        <w:rPr>
          <w:color w:val="231F20"/>
          <w:w w:val="105"/>
        </w:rPr>
        <w:t>nên</w:t>
      </w:r>
      <w:r>
        <w:rPr>
          <w:color w:val="231F20"/>
          <w:spacing w:val="-13"/>
          <w:w w:val="105"/>
        </w:rPr>
        <w:t> </w:t>
      </w:r>
      <w:r>
        <w:rPr>
          <w:color w:val="231F20"/>
          <w:w w:val="105"/>
        </w:rPr>
        <w:t>biết,</w:t>
      </w:r>
      <w:r>
        <w:rPr>
          <w:color w:val="231F20"/>
          <w:spacing w:val="-13"/>
          <w:w w:val="105"/>
        </w:rPr>
        <w:t> </w:t>
      </w:r>
      <w:r>
        <w:rPr>
          <w:color w:val="231F20"/>
          <w:w w:val="105"/>
        </w:rPr>
        <w:t>tham,</w:t>
      </w:r>
      <w:r>
        <w:rPr>
          <w:color w:val="231F20"/>
          <w:spacing w:val="-13"/>
          <w:w w:val="105"/>
        </w:rPr>
        <w:t> </w:t>
      </w:r>
      <w:r>
        <w:rPr>
          <w:color w:val="231F20"/>
          <w:w w:val="105"/>
        </w:rPr>
        <w:t>sân,</w:t>
      </w:r>
      <w:r>
        <w:rPr>
          <w:color w:val="231F20"/>
          <w:spacing w:val="-13"/>
          <w:w w:val="105"/>
        </w:rPr>
        <w:t> </w:t>
      </w:r>
      <w:r>
        <w:rPr>
          <w:color w:val="231F20"/>
          <w:w w:val="105"/>
        </w:rPr>
        <w:t>si,</w:t>
      </w:r>
      <w:r>
        <w:rPr>
          <w:color w:val="231F20"/>
          <w:spacing w:val="-13"/>
          <w:w w:val="105"/>
        </w:rPr>
        <w:t> </w:t>
      </w:r>
      <w:r>
        <w:rPr>
          <w:color w:val="231F20"/>
          <w:w w:val="105"/>
        </w:rPr>
        <w:t>mạn,</w:t>
      </w:r>
      <w:r>
        <w:rPr>
          <w:color w:val="231F20"/>
          <w:spacing w:val="-13"/>
          <w:w w:val="105"/>
        </w:rPr>
        <w:t> </w:t>
      </w:r>
      <w:r>
        <w:rPr>
          <w:color w:val="231F20"/>
          <w:w w:val="105"/>
        </w:rPr>
        <w:t>ai</w:t>
      </w:r>
      <w:r>
        <w:rPr>
          <w:color w:val="231F20"/>
          <w:spacing w:val="-13"/>
          <w:w w:val="105"/>
        </w:rPr>
        <w:t> </w:t>
      </w:r>
      <w:r>
        <w:rPr>
          <w:color w:val="231F20"/>
          <w:w w:val="105"/>
        </w:rPr>
        <w:t>bị</w:t>
      </w:r>
      <w:r>
        <w:rPr>
          <w:color w:val="231F20"/>
          <w:spacing w:val="-13"/>
          <w:w w:val="105"/>
        </w:rPr>
        <w:t> </w:t>
      </w:r>
      <w:r>
        <w:rPr>
          <w:color w:val="231F20"/>
          <w:w w:val="105"/>
        </w:rPr>
        <w:t>tổn</w:t>
      </w:r>
      <w:r>
        <w:rPr>
          <w:color w:val="231F20"/>
          <w:spacing w:val="-13"/>
          <w:w w:val="105"/>
        </w:rPr>
        <w:t> </w:t>
      </w:r>
      <w:r>
        <w:rPr>
          <w:color w:val="231F20"/>
          <w:w w:val="105"/>
        </w:rPr>
        <w:t>thương? Chính</w:t>
      </w:r>
      <w:r>
        <w:rPr>
          <w:color w:val="231F20"/>
          <w:spacing w:val="-12"/>
          <w:w w:val="105"/>
        </w:rPr>
        <w:t> </w:t>
      </w:r>
      <w:r>
        <w:rPr>
          <w:color w:val="231F20"/>
          <w:w w:val="105"/>
        </w:rPr>
        <w:t>mình</w:t>
      </w:r>
      <w:r>
        <w:rPr>
          <w:color w:val="231F20"/>
          <w:spacing w:val="-12"/>
          <w:w w:val="105"/>
        </w:rPr>
        <w:t> </w:t>
      </w:r>
      <w:r>
        <w:rPr>
          <w:color w:val="231F20"/>
          <w:w w:val="105"/>
        </w:rPr>
        <w:t>bị</w:t>
      </w:r>
      <w:r>
        <w:rPr>
          <w:color w:val="231F20"/>
          <w:spacing w:val="-12"/>
          <w:w w:val="105"/>
        </w:rPr>
        <w:t> </w:t>
      </w:r>
      <w:r>
        <w:rPr>
          <w:color w:val="231F20"/>
          <w:w w:val="105"/>
        </w:rPr>
        <w:t>tổn</w:t>
      </w:r>
      <w:r>
        <w:rPr>
          <w:color w:val="231F20"/>
          <w:spacing w:val="-12"/>
          <w:w w:val="105"/>
        </w:rPr>
        <w:t> </w:t>
      </w:r>
      <w:r>
        <w:rPr>
          <w:color w:val="231F20"/>
          <w:w w:val="105"/>
        </w:rPr>
        <w:t>thương.</w:t>
      </w:r>
      <w:r>
        <w:rPr>
          <w:color w:val="231F20"/>
          <w:spacing w:val="-12"/>
          <w:w w:val="105"/>
        </w:rPr>
        <w:t> </w:t>
      </w:r>
      <w:r>
        <w:rPr>
          <w:color w:val="231F20"/>
          <w:w w:val="105"/>
        </w:rPr>
        <w:t>Mình</w:t>
      </w:r>
      <w:r>
        <w:rPr>
          <w:color w:val="231F20"/>
          <w:spacing w:val="-12"/>
          <w:w w:val="105"/>
        </w:rPr>
        <w:t> </w:t>
      </w:r>
      <w:r>
        <w:rPr>
          <w:color w:val="231F20"/>
          <w:w w:val="105"/>
        </w:rPr>
        <w:t>ngược</w:t>
      </w:r>
      <w:r>
        <w:rPr>
          <w:color w:val="231F20"/>
          <w:spacing w:val="-12"/>
          <w:w w:val="105"/>
        </w:rPr>
        <w:t> </w:t>
      </w:r>
      <w:r>
        <w:rPr>
          <w:color w:val="231F20"/>
          <w:w w:val="105"/>
        </w:rPr>
        <w:t>đãi</w:t>
      </w:r>
      <w:r>
        <w:rPr>
          <w:color w:val="231F20"/>
          <w:spacing w:val="-12"/>
          <w:w w:val="105"/>
        </w:rPr>
        <w:t> </w:t>
      </w:r>
      <w:r>
        <w:rPr>
          <w:color w:val="231F20"/>
          <w:w w:val="105"/>
        </w:rPr>
        <w:t>tế</w:t>
      </w:r>
      <w:r>
        <w:rPr>
          <w:color w:val="231F20"/>
          <w:spacing w:val="-12"/>
          <w:w w:val="105"/>
        </w:rPr>
        <w:t> </w:t>
      </w:r>
      <w:r>
        <w:rPr>
          <w:color w:val="231F20"/>
          <w:w w:val="105"/>
        </w:rPr>
        <w:t>bào</w:t>
      </w:r>
      <w:r>
        <w:rPr>
          <w:color w:val="231F20"/>
          <w:spacing w:val="-12"/>
          <w:w w:val="105"/>
        </w:rPr>
        <w:t> </w:t>
      </w:r>
      <w:r>
        <w:rPr>
          <w:color w:val="231F20"/>
          <w:w w:val="105"/>
        </w:rPr>
        <w:t>của</w:t>
      </w:r>
      <w:r>
        <w:rPr>
          <w:color w:val="231F20"/>
          <w:spacing w:val="-12"/>
          <w:w w:val="105"/>
        </w:rPr>
        <w:t> </w:t>
      </w:r>
      <w:r>
        <w:rPr>
          <w:color w:val="231F20"/>
          <w:w w:val="105"/>
        </w:rPr>
        <w:t>chính mình, ngược đãi nguyên tử, điện tử trong cơ thể mình. Quý vị</w:t>
      </w:r>
      <w:r>
        <w:rPr>
          <w:color w:val="231F20"/>
          <w:spacing w:val="-13"/>
          <w:w w:val="105"/>
        </w:rPr>
        <w:t> </w:t>
      </w:r>
      <w:r>
        <w:rPr>
          <w:color w:val="231F20"/>
          <w:w w:val="105"/>
        </w:rPr>
        <w:t>đã</w:t>
      </w:r>
      <w:r>
        <w:rPr>
          <w:color w:val="231F20"/>
          <w:spacing w:val="-13"/>
          <w:w w:val="105"/>
        </w:rPr>
        <w:t> </w:t>
      </w:r>
      <w:r>
        <w:rPr>
          <w:color w:val="231F20"/>
          <w:w w:val="105"/>
        </w:rPr>
        <w:t>ngược</w:t>
      </w:r>
      <w:r>
        <w:rPr>
          <w:color w:val="231F20"/>
          <w:spacing w:val="-12"/>
          <w:w w:val="105"/>
        </w:rPr>
        <w:t> </w:t>
      </w:r>
      <w:r>
        <w:rPr>
          <w:color w:val="231F20"/>
          <w:w w:val="105"/>
        </w:rPr>
        <w:t>đãi</w:t>
      </w:r>
      <w:r>
        <w:rPr>
          <w:color w:val="231F20"/>
          <w:spacing w:val="-12"/>
          <w:w w:val="105"/>
        </w:rPr>
        <w:t> </w:t>
      </w:r>
      <w:r>
        <w:rPr>
          <w:color w:val="231F20"/>
          <w:w w:val="105"/>
        </w:rPr>
        <w:t>nó,</w:t>
      </w:r>
      <w:r>
        <w:rPr>
          <w:color w:val="231F20"/>
          <w:spacing w:val="-13"/>
          <w:w w:val="105"/>
        </w:rPr>
        <w:t> </w:t>
      </w:r>
      <w:r>
        <w:rPr>
          <w:color w:val="231F20"/>
          <w:w w:val="105"/>
        </w:rPr>
        <w:t>khiến</w:t>
      </w:r>
      <w:r>
        <w:rPr>
          <w:color w:val="231F20"/>
          <w:spacing w:val="-13"/>
          <w:w w:val="105"/>
        </w:rPr>
        <w:t> </w:t>
      </w:r>
      <w:r>
        <w:rPr>
          <w:color w:val="231F20"/>
          <w:w w:val="105"/>
        </w:rPr>
        <w:t>nó</w:t>
      </w:r>
      <w:r>
        <w:rPr>
          <w:color w:val="231F20"/>
          <w:spacing w:val="-12"/>
          <w:w w:val="105"/>
        </w:rPr>
        <w:t> </w:t>
      </w:r>
      <w:r>
        <w:rPr>
          <w:color w:val="231F20"/>
          <w:w w:val="105"/>
        </w:rPr>
        <w:t>bị</w:t>
      </w:r>
      <w:r>
        <w:rPr>
          <w:color w:val="231F20"/>
          <w:spacing w:val="-13"/>
          <w:w w:val="105"/>
        </w:rPr>
        <w:t> </w:t>
      </w:r>
      <w:r>
        <w:rPr>
          <w:color w:val="231F20"/>
          <w:w w:val="105"/>
        </w:rPr>
        <w:t>bệnh,</w:t>
      </w:r>
      <w:r>
        <w:rPr>
          <w:color w:val="231F20"/>
          <w:spacing w:val="-13"/>
          <w:w w:val="105"/>
        </w:rPr>
        <w:t> </w:t>
      </w:r>
      <w:r>
        <w:rPr>
          <w:color w:val="231F20"/>
          <w:w w:val="105"/>
        </w:rPr>
        <w:t>khiến</w:t>
      </w:r>
      <w:r>
        <w:rPr>
          <w:color w:val="231F20"/>
          <w:spacing w:val="-13"/>
          <w:w w:val="105"/>
        </w:rPr>
        <w:t> </w:t>
      </w:r>
      <w:r>
        <w:rPr>
          <w:color w:val="231F20"/>
          <w:w w:val="105"/>
        </w:rPr>
        <w:t>nó</w:t>
      </w:r>
      <w:r>
        <w:rPr>
          <w:color w:val="231F20"/>
          <w:spacing w:val="-12"/>
          <w:w w:val="105"/>
        </w:rPr>
        <w:t> </w:t>
      </w:r>
      <w:r>
        <w:rPr>
          <w:color w:val="231F20"/>
          <w:w w:val="105"/>
        </w:rPr>
        <w:t>trúng</w:t>
      </w:r>
      <w:r>
        <w:rPr>
          <w:color w:val="231F20"/>
          <w:spacing w:val="-13"/>
          <w:w w:val="105"/>
        </w:rPr>
        <w:t> </w:t>
      </w:r>
      <w:r>
        <w:rPr>
          <w:color w:val="231F20"/>
          <w:w w:val="105"/>
        </w:rPr>
        <w:t>độc.</w:t>
      </w:r>
      <w:r>
        <w:rPr>
          <w:color w:val="231F20"/>
          <w:spacing w:val="-13"/>
          <w:w w:val="105"/>
        </w:rPr>
        <w:t> </w:t>
      </w:r>
      <w:r>
        <w:rPr>
          <w:color w:val="231F20"/>
          <w:w w:val="105"/>
        </w:rPr>
        <w:t>Vì thế,</w:t>
      </w:r>
      <w:r>
        <w:rPr>
          <w:color w:val="231F20"/>
          <w:spacing w:val="-22"/>
          <w:w w:val="105"/>
        </w:rPr>
        <w:t> </w:t>
      </w:r>
      <w:r>
        <w:rPr>
          <w:color w:val="231F20"/>
          <w:w w:val="105"/>
        </w:rPr>
        <w:t>đức</w:t>
      </w:r>
      <w:r>
        <w:rPr>
          <w:color w:val="231F20"/>
          <w:spacing w:val="-21"/>
          <w:w w:val="105"/>
        </w:rPr>
        <w:t> </w:t>
      </w:r>
      <w:r>
        <w:rPr>
          <w:color w:val="231F20"/>
          <w:w w:val="105"/>
        </w:rPr>
        <w:t>Phật</w:t>
      </w:r>
      <w:r>
        <w:rPr>
          <w:color w:val="231F20"/>
          <w:spacing w:val="-21"/>
          <w:w w:val="105"/>
        </w:rPr>
        <w:t> </w:t>
      </w:r>
      <w:r>
        <w:rPr>
          <w:color w:val="231F20"/>
          <w:w w:val="105"/>
        </w:rPr>
        <w:t>dạy</w:t>
      </w:r>
      <w:r>
        <w:rPr>
          <w:color w:val="231F20"/>
          <w:spacing w:val="-21"/>
          <w:w w:val="105"/>
        </w:rPr>
        <w:t> </w:t>
      </w:r>
      <w:r>
        <w:rPr>
          <w:color w:val="231F20"/>
          <w:w w:val="105"/>
        </w:rPr>
        <w:t>tham,</w:t>
      </w:r>
      <w:r>
        <w:rPr>
          <w:color w:val="231F20"/>
          <w:spacing w:val="-22"/>
          <w:w w:val="105"/>
        </w:rPr>
        <w:t> </w:t>
      </w:r>
      <w:r>
        <w:rPr>
          <w:color w:val="231F20"/>
          <w:w w:val="105"/>
        </w:rPr>
        <w:t>sân,</w:t>
      </w:r>
      <w:r>
        <w:rPr>
          <w:color w:val="231F20"/>
          <w:spacing w:val="-21"/>
          <w:w w:val="105"/>
        </w:rPr>
        <w:t> </w:t>
      </w:r>
      <w:r>
        <w:rPr>
          <w:color w:val="231F20"/>
          <w:w w:val="105"/>
        </w:rPr>
        <w:t>si</w:t>
      </w:r>
      <w:r>
        <w:rPr>
          <w:color w:val="231F20"/>
          <w:spacing w:val="-21"/>
          <w:w w:val="105"/>
        </w:rPr>
        <w:t> </w:t>
      </w:r>
      <w:r>
        <w:rPr>
          <w:color w:val="231F20"/>
          <w:w w:val="105"/>
        </w:rPr>
        <w:t>là</w:t>
      </w:r>
      <w:r>
        <w:rPr>
          <w:color w:val="231F20"/>
          <w:spacing w:val="-21"/>
          <w:w w:val="105"/>
        </w:rPr>
        <w:t> </w:t>
      </w:r>
      <w:r>
        <w:rPr>
          <w:color w:val="231F20"/>
          <w:w w:val="105"/>
        </w:rPr>
        <w:t>tam</w:t>
      </w:r>
      <w:r>
        <w:rPr>
          <w:color w:val="231F20"/>
          <w:spacing w:val="-22"/>
          <w:w w:val="105"/>
        </w:rPr>
        <w:t> </w:t>
      </w:r>
      <w:r>
        <w:rPr>
          <w:color w:val="231F20"/>
          <w:w w:val="105"/>
        </w:rPr>
        <w:t>độc.</w:t>
      </w:r>
      <w:r>
        <w:rPr>
          <w:color w:val="231F20"/>
          <w:spacing w:val="-22"/>
          <w:w w:val="105"/>
        </w:rPr>
        <w:t> </w:t>
      </w:r>
      <w:r>
        <w:rPr>
          <w:color w:val="231F20"/>
          <w:w w:val="105"/>
        </w:rPr>
        <w:t>Tam</w:t>
      </w:r>
      <w:r>
        <w:rPr>
          <w:color w:val="231F20"/>
          <w:spacing w:val="-22"/>
          <w:w w:val="105"/>
        </w:rPr>
        <w:t> </w:t>
      </w:r>
      <w:r>
        <w:rPr>
          <w:color w:val="231F20"/>
          <w:w w:val="105"/>
        </w:rPr>
        <w:t>độc</w:t>
      </w:r>
      <w:r>
        <w:rPr>
          <w:color w:val="231F20"/>
          <w:spacing w:val="-22"/>
          <w:w w:val="105"/>
        </w:rPr>
        <w:t> </w:t>
      </w:r>
      <w:r>
        <w:rPr>
          <w:color w:val="231F20"/>
          <w:w w:val="105"/>
        </w:rPr>
        <w:t>này,</w:t>
      </w:r>
      <w:r>
        <w:rPr>
          <w:color w:val="231F20"/>
          <w:spacing w:val="-22"/>
          <w:w w:val="105"/>
        </w:rPr>
        <w:t> </w:t>
      </w:r>
      <w:r>
        <w:rPr>
          <w:color w:val="231F20"/>
          <w:w w:val="105"/>
        </w:rPr>
        <w:t>sinh </w:t>
      </w:r>
      <w:r>
        <w:rPr>
          <w:color w:val="231F20"/>
          <w:w w:val="110"/>
        </w:rPr>
        <w:t>ra đã có rồi.</w:t>
      </w:r>
    </w:p>
    <w:p>
      <w:pPr>
        <w:pStyle w:val="BodyText"/>
        <w:spacing w:line="297" w:lineRule="auto" w:before="144"/>
        <w:ind w:left="387" w:right="120" w:firstLine="453"/>
      </w:pPr>
      <w:r>
        <w:rPr>
          <w:color w:val="231F20"/>
          <w:w w:val="105"/>
        </w:rPr>
        <w:t>Kinh</w:t>
      </w:r>
      <w:r>
        <w:rPr>
          <w:color w:val="231F20"/>
          <w:spacing w:val="-12"/>
          <w:w w:val="105"/>
        </w:rPr>
        <w:t> </w:t>
      </w:r>
      <w:r>
        <w:rPr>
          <w:color w:val="231F20"/>
          <w:w w:val="105"/>
        </w:rPr>
        <w:t>luận</w:t>
      </w:r>
      <w:r>
        <w:rPr>
          <w:color w:val="231F20"/>
          <w:spacing w:val="-11"/>
          <w:w w:val="105"/>
        </w:rPr>
        <w:t> </w:t>
      </w:r>
      <w:r>
        <w:rPr>
          <w:color w:val="231F20"/>
          <w:w w:val="105"/>
        </w:rPr>
        <w:t>của</w:t>
      </w:r>
      <w:r>
        <w:rPr>
          <w:color w:val="231F20"/>
          <w:spacing w:val="-11"/>
          <w:w w:val="105"/>
        </w:rPr>
        <w:t> </w:t>
      </w:r>
      <w:r>
        <w:rPr>
          <w:color w:val="231F20"/>
          <w:w w:val="105"/>
        </w:rPr>
        <w:t>Pháp</w:t>
      </w:r>
      <w:r>
        <w:rPr>
          <w:color w:val="231F20"/>
          <w:spacing w:val="-11"/>
          <w:w w:val="105"/>
        </w:rPr>
        <w:t> </w:t>
      </w:r>
      <w:r>
        <w:rPr>
          <w:color w:val="231F20"/>
          <w:w w:val="105"/>
        </w:rPr>
        <w:t>Tướng</w:t>
      </w:r>
      <w:r>
        <w:rPr>
          <w:color w:val="231F20"/>
          <w:spacing w:val="-11"/>
          <w:w w:val="105"/>
        </w:rPr>
        <w:t> </w:t>
      </w:r>
      <w:r>
        <w:rPr>
          <w:color w:val="231F20"/>
          <w:w w:val="105"/>
        </w:rPr>
        <w:t>Tông</w:t>
      </w:r>
      <w:r>
        <w:rPr>
          <w:color w:val="231F20"/>
          <w:spacing w:val="-11"/>
          <w:w w:val="105"/>
        </w:rPr>
        <w:t> </w:t>
      </w:r>
      <w:r>
        <w:rPr>
          <w:color w:val="231F20"/>
          <w:w w:val="105"/>
        </w:rPr>
        <w:t>nói</w:t>
      </w:r>
      <w:r>
        <w:rPr>
          <w:color w:val="231F20"/>
          <w:spacing w:val="-11"/>
          <w:w w:val="105"/>
        </w:rPr>
        <w:t> </w:t>
      </w:r>
      <w:r>
        <w:rPr>
          <w:color w:val="231F20"/>
          <w:w w:val="105"/>
        </w:rPr>
        <w:t>về</w:t>
      </w:r>
      <w:r>
        <w:rPr>
          <w:color w:val="231F20"/>
          <w:spacing w:val="-11"/>
          <w:w w:val="105"/>
        </w:rPr>
        <w:t> </w:t>
      </w:r>
      <w:r>
        <w:rPr>
          <w:color w:val="231F20"/>
          <w:w w:val="105"/>
        </w:rPr>
        <w:t>thức</w:t>
      </w:r>
      <w:r>
        <w:rPr>
          <w:color w:val="231F20"/>
          <w:spacing w:val="-11"/>
          <w:w w:val="105"/>
        </w:rPr>
        <w:t> </w:t>
      </w:r>
      <w:r>
        <w:rPr>
          <w:color w:val="231F20"/>
          <w:w w:val="105"/>
        </w:rPr>
        <w:t>thứ</w:t>
      </w:r>
      <w:r>
        <w:rPr>
          <w:color w:val="231F20"/>
          <w:spacing w:val="-12"/>
          <w:w w:val="105"/>
        </w:rPr>
        <w:t> </w:t>
      </w:r>
      <w:r>
        <w:rPr>
          <w:color w:val="231F20"/>
          <w:w w:val="105"/>
        </w:rPr>
        <w:t>7.</w:t>
      </w:r>
      <w:r>
        <w:rPr>
          <w:color w:val="231F20"/>
          <w:spacing w:val="-11"/>
          <w:w w:val="105"/>
        </w:rPr>
        <w:t> </w:t>
      </w:r>
      <w:r>
        <w:rPr>
          <w:color w:val="231F20"/>
          <w:w w:val="105"/>
        </w:rPr>
        <w:t>Thức </w:t>
      </w:r>
      <w:r>
        <w:rPr>
          <w:color w:val="231F20"/>
          <w:w w:val="110"/>
        </w:rPr>
        <w:t>thứ</w:t>
      </w:r>
      <w:r>
        <w:rPr>
          <w:color w:val="231F20"/>
          <w:spacing w:val="-17"/>
          <w:w w:val="110"/>
        </w:rPr>
        <w:t> </w:t>
      </w:r>
      <w:r>
        <w:rPr>
          <w:color w:val="231F20"/>
          <w:w w:val="110"/>
        </w:rPr>
        <w:t>7</w:t>
      </w:r>
      <w:r>
        <w:rPr>
          <w:color w:val="231F20"/>
          <w:spacing w:val="-17"/>
          <w:w w:val="110"/>
        </w:rPr>
        <w:t> </w:t>
      </w:r>
      <w:r>
        <w:rPr>
          <w:color w:val="231F20"/>
          <w:w w:val="110"/>
        </w:rPr>
        <w:t>là</w:t>
      </w:r>
      <w:r>
        <w:rPr>
          <w:color w:val="231F20"/>
          <w:spacing w:val="-17"/>
          <w:w w:val="110"/>
        </w:rPr>
        <w:t> </w:t>
      </w:r>
      <w:r>
        <w:rPr>
          <w:color w:val="231F20"/>
          <w:w w:val="110"/>
        </w:rPr>
        <w:t>chấp</w:t>
      </w:r>
      <w:r>
        <w:rPr>
          <w:color w:val="231F20"/>
          <w:spacing w:val="-17"/>
          <w:w w:val="110"/>
        </w:rPr>
        <w:t> </w:t>
      </w:r>
      <w:r>
        <w:rPr>
          <w:color w:val="231F20"/>
          <w:w w:val="110"/>
        </w:rPr>
        <w:t>trước.</w:t>
      </w:r>
      <w:r>
        <w:rPr>
          <w:color w:val="231F20"/>
          <w:spacing w:val="-17"/>
          <w:w w:val="110"/>
        </w:rPr>
        <w:t> </w:t>
      </w:r>
      <w:r>
        <w:rPr>
          <w:color w:val="231F20"/>
          <w:w w:val="110"/>
        </w:rPr>
        <w:t>Thức</w:t>
      </w:r>
      <w:r>
        <w:rPr>
          <w:color w:val="231F20"/>
          <w:spacing w:val="-17"/>
          <w:w w:val="110"/>
        </w:rPr>
        <w:t> </w:t>
      </w:r>
      <w:r>
        <w:rPr>
          <w:color w:val="231F20"/>
          <w:w w:val="110"/>
        </w:rPr>
        <w:t>thứ</w:t>
      </w:r>
      <w:r>
        <w:rPr>
          <w:color w:val="231F20"/>
          <w:spacing w:val="-17"/>
          <w:w w:val="110"/>
        </w:rPr>
        <w:t> </w:t>
      </w:r>
      <w:r>
        <w:rPr>
          <w:color w:val="231F20"/>
          <w:w w:val="110"/>
        </w:rPr>
        <w:t>6</w:t>
      </w:r>
      <w:r>
        <w:rPr>
          <w:color w:val="231F20"/>
          <w:spacing w:val="-17"/>
          <w:w w:val="110"/>
        </w:rPr>
        <w:t> </w:t>
      </w:r>
      <w:r>
        <w:rPr>
          <w:color w:val="231F20"/>
          <w:w w:val="110"/>
        </w:rPr>
        <w:t>là</w:t>
      </w:r>
      <w:r>
        <w:rPr>
          <w:color w:val="231F20"/>
          <w:spacing w:val="-17"/>
          <w:w w:val="110"/>
        </w:rPr>
        <w:t> </w:t>
      </w:r>
      <w:r>
        <w:rPr>
          <w:color w:val="231F20"/>
          <w:w w:val="110"/>
        </w:rPr>
        <w:t>phân</w:t>
      </w:r>
      <w:r>
        <w:rPr>
          <w:color w:val="231F20"/>
          <w:spacing w:val="-17"/>
          <w:w w:val="110"/>
        </w:rPr>
        <w:t> </w:t>
      </w:r>
      <w:r>
        <w:rPr>
          <w:color w:val="231F20"/>
          <w:w w:val="110"/>
        </w:rPr>
        <w:t>biệt.</w:t>
      </w:r>
      <w:r>
        <w:rPr>
          <w:color w:val="231F20"/>
          <w:spacing w:val="-17"/>
          <w:w w:val="110"/>
        </w:rPr>
        <w:t> </w:t>
      </w:r>
      <w:r>
        <w:rPr>
          <w:color w:val="231F20"/>
          <w:w w:val="110"/>
        </w:rPr>
        <w:t>Thức</w:t>
      </w:r>
      <w:r>
        <w:rPr>
          <w:color w:val="231F20"/>
          <w:spacing w:val="-17"/>
          <w:w w:val="110"/>
        </w:rPr>
        <w:t> </w:t>
      </w:r>
      <w:r>
        <w:rPr>
          <w:color w:val="231F20"/>
          <w:w w:val="110"/>
        </w:rPr>
        <w:t>thứ</w:t>
      </w:r>
      <w:r>
        <w:rPr>
          <w:color w:val="231F20"/>
          <w:spacing w:val="-17"/>
          <w:w w:val="110"/>
        </w:rPr>
        <w:t> </w:t>
      </w:r>
      <w:r>
        <w:rPr>
          <w:color w:val="231F20"/>
          <w:w w:val="110"/>
        </w:rPr>
        <w:t>7</w:t>
      </w:r>
      <w:r>
        <w:rPr>
          <w:color w:val="231F20"/>
          <w:spacing w:val="-17"/>
          <w:w w:val="110"/>
        </w:rPr>
        <w:t> </w:t>
      </w:r>
      <w:r>
        <w:rPr>
          <w:color w:val="231F20"/>
          <w:w w:val="110"/>
        </w:rPr>
        <w:t>là tứ</w:t>
      </w:r>
      <w:r>
        <w:rPr>
          <w:color w:val="231F20"/>
          <w:spacing w:val="-18"/>
          <w:w w:val="110"/>
        </w:rPr>
        <w:t> </w:t>
      </w:r>
      <w:r>
        <w:rPr>
          <w:color w:val="231F20"/>
          <w:w w:val="110"/>
        </w:rPr>
        <w:t>đại</w:t>
      </w:r>
      <w:r>
        <w:rPr>
          <w:color w:val="231F20"/>
          <w:spacing w:val="-18"/>
          <w:w w:val="110"/>
        </w:rPr>
        <w:t> </w:t>
      </w:r>
      <w:r>
        <w:rPr>
          <w:color w:val="231F20"/>
          <w:w w:val="110"/>
        </w:rPr>
        <w:t>phiền</w:t>
      </w:r>
      <w:r>
        <w:rPr>
          <w:color w:val="231F20"/>
          <w:spacing w:val="-18"/>
          <w:w w:val="110"/>
        </w:rPr>
        <w:t> </w:t>
      </w:r>
      <w:r>
        <w:rPr>
          <w:color w:val="231F20"/>
          <w:w w:val="110"/>
        </w:rPr>
        <w:t>não</w:t>
      </w:r>
      <w:r>
        <w:rPr>
          <w:color w:val="231F20"/>
          <w:spacing w:val="-18"/>
          <w:w w:val="110"/>
        </w:rPr>
        <w:t> </w:t>
      </w:r>
      <w:r>
        <w:rPr>
          <w:color w:val="231F20"/>
          <w:w w:val="110"/>
        </w:rPr>
        <w:t>thường</w:t>
      </w:r>
      <w:r>
        <w:rPr>
          <w:color w:val="231F20"/>
          <w:spacing w:val="-18"/>
          <w:w w:val="110"/>
        </w:rPr>
        <w:t> </w:t>
      </w:r>
      <w:r>
        <w:rPr>
          <w:color w:val="231F20"/>
          <w:w w:val="110"/>
        </w:rPr>
        <w:t>tương</w:t>
      </w:r>
      <w:r>
        <w:rPr>
          <w:color w:val="231F20"/>
          <w:spacing w:val="-18"/>
          <w:w w:val="110"/>
        </w:rPr>
        <w:t> </w:t>
      </w:r>
      <w:r>
        <w:rPr>
          <w:color w:val="231F20"/>
          <w:w w:val="110"/>
        </w:rPr>
        <w:t>tùy.</w:t>
      </w:r>
      <w:r>
        <w:rPr>
          <w:color w:val="231F20"/>
          <w:spacing w:val="-18"/>
          <w:w w:val="110"/>
        </w:rPr>
        <w:t> </w:t>
      </w:r>
      <w:r>
        <w:rPr>
          <w:color w:val="231F20"/>
          <w:w w:val="110"/>
        </w:rPr>
        <w:t>Thức</w:t>
      </w:r>
      <w:r>
        <w:rPr>
          <w:color w:val="231F20"/>
          <w:spacing w:val="-18"/>
          <w:w w:val="110"/>
        </w:rPr>
        <w:t> </w:t>
      </w:r>
      <w:r>
        <w:rPr>
          <w:color w:val="231F20"/>
          <w:w w:val="110"/>
        </w:rPr>
        <w:t>thứ</w:t>
      </w:r>
      <w:r>
        <w:rPr>
          <w:color w:val="231F20"/>
          <w:spacing w:val="-18"/>
          <w:w w:val="110"/>
        </w:rPr>
        <w:t> </w:t>
      </w:r>
      <w:r>
        <w:rPr>
          <w:color w:val="231F20"/>
          <w:w w:val="110"/>
        </w:rPr>
        <w:t>7</w:t>
      </w:r>
      <w:r>
        <w:rPr>
          <w:color w:val="231F20"/>
          <w:spacing w:val="-18"/>
          <w:w w:val="110"/>
        </w:rPr>
        <w:t> </w:t>
      </w:r>
      <w:r>
        <w:rPr>
          <w:color w:val="231F20"/>
          <w:w w:val="110"/>
        </w:rPr>
        <w:t>là</w:t>
      </w:r>
      <w:r>
        <w:rPr>
          <w:color w:val="231F20"/>
          <w:spacing w:val="-18"/>
          <w:w w:val="110"/>
        </w:rPr>
        <w:t> </w:t>
      </w:r>
      <w:r>
        <w:rPr>
          <w:color w:val="231F20"/>
          <w:w w:val="110"/>
        </w:rPr>
        <w:t>gì?</w:t>
      </w:r>
      <w:r>
        <w:rPr>
          <w:color w:val="231F20"/>
          <w:spacing w:val="-18"/>
          <w:w w:val="110"/>
        </w:rPr>
        <w:t> </w:t>
      </w:r>
      <w:r>
        <w:rPr>
          <w:color w:val="231F20"/>
          <w:w w:val="110"/>
        </w:rPr>
        <w:t>Do</w:t>
      </w:r>
      <w:r>
        <w:rPr>
          <w:color w:val="231F20"/>
          <w:spacing w:val="-18"/>
          <w:w w:val="110"/>
        </w:rPr>
        <w:t> </w:t>
      </w:r>
      <w:r>
        <w:rPr>
          <w:color w:val="231F20"/>
          <w:w w:val="110"/>
        </w:rPr>
        <w:t>4 thứ</w:t>
      </w:r>
      <w:r>
        <w:rPr>
          <w:color w:val="231F20"/>
          <w:spacing w:val="-12"/>
          <w:w w:val="110"/>
        </w:rPr>
        <w:t> </w:t>
      </w:r>
      <w:r>
        <w:rPr>
          <w:color w:val="231F20"/>
          <w:w w:val="110"/>
        </w:rPr>
        <w:t>hợp</w:t>
      </w:r>
      <w:r>
        <w:rPr>
          <w:color w:val="231F20"/>
          <w:spacing w:val="-12"/>
          <w:w w:val="110"/>
        </w:rPr>
        <w:t> </w:t>
      </w:r>
      <w:r>
        <w:rPr>
          <w:color w:val="231F20"/>
          <w:w w:val="110"/>
        </w:rPr>
        <w:t>thành,</w:t>
      </w:r>
      <w:r>
        <w:rPr>
          <w:color w:val="231F20"/>
          <w:spacing w:val="-12"/>
          <w:w w:val="110"/>
        </w:rPr>
        <w:t> </w:t>
      </w:r>
      <w:r>
        <w:rPr>
          <w:color w:val="231F20"/>
          <w:w w:val="110"/>
        </w:rPr>
        <w:t>thứ</w:t>
      </w:r>
      <w:r>
        <w:rPr>
          <w:color w:val="231F20"/>
          <w:spacing w:val="-12"/>
          <w:w w:val="110"/>
        </w:rPr>
        <w:t> </w:t>
      </w:r>
      <w:r>
        <w:rPr>
          <w:color w:val="231F20"/>
          <w:w w:val="110"/>
        </w:rPr>
        <w:t>nhất</w:t>
      </w:r>
      <w:r>
        <w:rPr>
          <w:color w:val="231F20"/>
          <w:spacing w:val="-12"/>
          <w:w w:val="110"/>
        </w:rPr>
        <w:t> </w:t>
      </w:r>
      <w:r>
        <w:rPr>
          <w:color w:val="231F20"/>
          <w:w w:val="110"/>
        </w:rPr>
        <w:t>là</w:t>
      </w:r>
      <w:r>
        <w:rPr>
          <w:color w:val="231F20"/>
          <w:spacing w:val="-12"/>
          <w:w w:val="110"/>
        </w:rPr>
        <w:t> </w:t>
      </w:r>
      <w:r>
        <w:rPr>
          <w:color w:val="231F20"/>
          <w:w w:val="110"/>
        </w:rPr>
        <w:t>ngã</w:t>
      </w:r>
      <w:r>
        <w:rPr>
          <w:color w:val="231F20"/>
          <w:spacing w:val="-12"/>
          <w:w w:val="110"/>
        </w:rPr>
        <w:t> </w:t>
      </w:r>
      <w:r>
        <w:rPr>
          <w:color w:val="231F20"/>
          <w:w w:val="110"/>
        </w:rPr>
        <w:t>chấp,</w:t>
      </w:r>
      <w:r>
        <w:rPr>
          <w:color w:val="231F20"/>
          <w:spacing w:val="-12"/>
          <w:w w:val="110"/>
        </w:rPr>
        <w:t> </w:t>
      </w:r>
      <w:r>
        <w:rPr>
          <w:color w:val="231F20"/>
          <w:w w:val="110"/>
        </w:rPr>
        <w:t>ngã</w:t>
      </w:r>
      <w:r>
        <w:rPr>
          <w:color w:val="231F20"/>
          <w:spacing w:val="-12"/>
          <w:w w:val="110"/>
        </w:rPr>
        <w:t> </w:t>
      </w:r>
      <w:r>
        <w:rPr>
          <w:color w:val="231F20"/>
          <w:w w:val="110"/>
        </w:rPr>
        <w:t>kiến.</w:t>
      </w:r>
      <w:r>
        <w:rPr>
          <w:color w:val="231F20"/>
          <w:spacing w:val="-12"/>
          <w:w w:val="110"/>
        </w:rPr>
        <w:t> </w:t>
      </w:r>
      <w:r>
        <w:rPr>
          <w:color w:val="231F20"/>
          <w:w w:val="110"/>
        </w:rPr>
        <w:t>Người</w:t>
      </w:r>
      <w:r>
        <w:rPr>
          <w:color w:val="231F20"/>
          <w:spacing w:val="-12"/>
          <w:w w:val="110"/>
        </w:rPr>
        <w:t> </w:t>
      </w:r>
      <w:r>
        <w:rPr>
          <w:color w:val="231F20"/>
          <w:w w:val="110"/>
        </w:rPr>
        <w:t>thời nay,</w:t>
      </w:r>
      <w:r>
        <w:rPr>
          <w:color w:val="231F20"/>
          <w:spacing w:val="-24"/>
          <w:w w:val="110"/>
        </w:rPr>
        <w:t> </w:t>
      </w:r>
      <w:r>
        <w:rPr>
          <w:color w:val="231F20"/>
          <w:w w:val="110"/>
        </w:rPr>
        <w:t>chấp</w:t>
      </w:r>
      <w:r>
        <w:rPr>
          <w:color w:val="231F20"/>
          <w:spacing w:val="-23"/>
          <w:w w:val="110"/>
        </w:rPr>
        <w:t> </w:t>
      </w:r>
      <w:r>
        <w:rPr>
          <w:color w:val="231F20"/>
          <w:w w:val="110"/>
        </w:rPr>
        <w:t>thân</w:t>
      </w:r>
      <w:r>
        <w:rPr>
          <w:color w:val="231F20"/>
          <w:spacing w:val="-24"/>
          <w:w w:val="110"/>
        </w:rPr>
        <w:t> </w:t>
      </w:r>
      <w:r>
        <w:rPr>
          <w:color w:val="231F20"/>
          <w:w w:val="110"/>
        </w:rPr>
        <w:t>này</w:t>
      </w:r>
      <w:r>
        <w:rPr>
          <w:color w:val="231F20"/>
          <w:spacing w:val="-23"/>
          <w:w w:val="110"/>
        </w:rPr>
        <w:t> </w:t>
      </w:r>
      <w:r>
        <w:rPr>
          <w:color w:val="231F20"/>
          <w:w w:val="110"/>
        </w:rPr>
        <w:t>là</w:t>
      </w:r>
      <w:r>
        <w:rPr>
          <w:color w:val="231F20"/>
          <w:spacing w:val="-23"/>
          <w:w w:val="110"/>
        </w:rPr>
        <w:t> </w:t>
      </w:r>
      <w:r>
        <w:rPr>
          <w:color w:val="231F20"/>
          <w:w w:val="110"/>
        </w:rPr>
        <w:t>ta,</w:t>
      </w:r>
      <w:r>
        <w:rPr>
          <w:color w:val="231F20"/>
          <w:spacing w:val="-24"/>
          <w:w w:val="110"/>
        </w:rPr>
        <w:t> </w:t>
      </w:r>
      <w:r>
        <w:rPr>
          <w:color w:val="231F20"/>
          <w:w w:val="110"/>
        </w:rPr>
        <w:t>là</w:t>
      </w:r>
      <w:r>
        <w:rPr>
          <w:color w:val="231F20"/>
          <w:spacing w:val="-23"/>
          <w:w w:val="110"/>
        </w:rPr>
        <w:t> </w:t>
      </w:r>
      <w:r>
        <w:rPr>
          <w:color w:val="231F20"/>
          <w:w w:val="110"/>
        </w:rPr>
        <w:t>sai</w:t>
      </w:r>
      <w:r>
        <w:rPr>
          <w:color w:val="231F20"/>
          <w:spacing w:val="-23"/>
          <w:w w:val="110"/>
        </w:rPr>
        <w:t> </w:t>
      </w:r>
      <w:r>
        <w:rPr>
          <w:color w:val="231F20"/>
          <w:w w:val="110"/>
        </w:rPr>
        <w:t>lầm,</w:t>
      </w:r>
      <w:r>
        <w:rPr>
          <w:color w:val="231F20"/>
          <w:spacing w:val="-24"/>
          <w:w w:val="110"/>
        </w:rPr>
        <w:t> </w:t>
      </w:r>
      <w:r>
        <w:rPr>
          <w:color w:val="231F20"/>
          <w:w w:val="110"/>
        </w:rPr>
        <w:t>sai</w:t>
      </w:r>
      <w:r>
        <w:rPr>
          <w:color w:val="231F20"/>
          <w:spacing w:val="-23"/>
          <w:w w:val="110"/>
        </w:rPr>
        <w:t> </w:t>
      </w:r>
      <w:r>
        <w:rPr>
          <w:color w:val="231F20"/>
          <w:w w:val="110"/>
        </w:rPr>
        <w:t>lầm</w:t>
      </w:r>
      <w:r>
        <w:rPr>
          <w:color w:val="231F20"/>
          <w:spacing w:val="-24"/>
          <w:w w:val="110"/>
        </w:rPr>
        <w:t> </w:t>
      </w:r>
      <w:r>
        <w:rPr>
          <w:color w:val="231F20"/>
          <w:w w:val="110"/>
        </w:rPr>
        <w:t>thứ</w:t>
      </w:r>
      <w:r>
        <w:rPr>
          <w:color w:val="231F20"/>
          <w:spacing w:val="-23"/>
          <w:w w:val="110"/>
        </w:rPr>
        <w:t> </w:t>
      </w:r>
      <w:r>
        <w:rPr>
          <w:color w:val="231F20"/>
          <w:w w:val="110"/>
        </w:rPr>
        <w:t>nhất,</w:t>
      </w:r>
      <w:r>
        <w:rPr>
          <w:color w:val="231F20"/>
          <w:spacing w:val="-23"/>
          <w:w w:val="110"/>
        </w:rPr>
        <w:t> </w:t>
      </w:r>
      <w:r>
        <w:rPr>
          <w:color w:val="231F20"/>
          <w:w w:val="110"/>
        </w:rPr>
        <w:t>đây</w:t>
      </w:r>
      <w:r>
        <w:rPr>
          <w:color w:val="231F20"/>
          <w:spacing w:val="-24"/>
          <w:w w:val="110"/>
        </w:rPr>
        <w:t> </w:t>
      </w:r>
      <w:r>
        <w:rPr>
          <w:color w:val="231F20"/>
          <w:w w:val="110"/>
        </w:rPr>
        <w:t>là ngã</w:t>
      </w:r>
      <w:r>
        <w:rPr>
          <w:color w:val="231F20"/>
          <w:spacing w:val="-22"/>
          <w:w w:val="110"/>
        </w:rPr>
        <w:t> </w:t>
      </w:r>
      <w:r>
        <w:rPr>
          <w:color w:val="231F20"/>
          <w:w w:val="110"/>
        </w:rPr>
        <w:t>kiến.</w:t>
      </w:r>
      <w:r>
        <w:rPr>
          <w:color w:val="231F20"/>
          <w:spacing w:val="-22"/>
          <w:w w:val="110"/>
        </w:rPr>
        <w:t> </w:t>
      </w:r>
      <w:r>
        <w:rPr>
          <w:color w:val="231F20"/>
          <w:w w:val="110"/>
        </w:rPr>
        <w:t>Theo</w:t>
      </w:r>
      <w:r>
        <w:rPr>
          <w:color w:val="231F20"/>
          <w:spacing w:val="-23"/>
          <w:w w:val="110"/>
        </w:rPr>
        <w:t> </w:t>
      </w:r>
      <w:r>
        <w:rPr>
          <w:color w:val="231F20"/>
          <w:w w:val="110"/>
        </w:rPr>
        <w:t>ngã</w:t>
      </w:r>
      <w:r>
        <w:rPr>
          <w:color w:val="231F20"/>
          <w:spacing w:val="-22"/>
          <w:w w:val="110"/>
        </w:rPr>
        <w:t> </w:t>
      </w:r>
      <w:r>
        <w:rPr>
          <w:color w:val="231F20"/>
          <w:w w:val="110"/>
        </w:rPr>
        <w:t>kiến</w:t>
      </w:r>
      <w:r>
        <w:rPr>
          <w:color w:val="231F20"/>
          <w:spacing w:val="-22"/>
          <w:w w:val="110"/>
        </w:rPr>
        <w:t> </w:t>
      </w:r>
      <w:r>
        <w:rPr>
          <w:color w:val="231F20"/>
          <w:w w:val="110"/>
        </w:rPr>
        <w:t>khởi</w:t>
      </w:r>
      <w:r>
        <w:rPr>
          <w:color w:val="231F20"/>
          <w:spacing w:val="-22"/>
          <w:w w:val="110"/>
        </w:rPr>
        <w:t> </w:t>
      </w:r>
      <w:r>
        <w:rPr>
          <w:color w:val="231F20"/>
          <w:w w:val="110"/>
        </w:rPr>
        <w:t>lên</w:t>
      </w:r>
      <w:r>
        <w:rPr>
          <w:color w:val="231F20"/>
          <w:spacing w:val="-23"/>
          <w:w w:val="110"/>
        </w:rPr>
        <w:t> </w:t>
      </w:r>
      <w:r>
        <w:rPr>
          <w:color w:val="231F20"/>
          <w:w w:val="110"/>
        </w:rPr>
        <w:t>là</w:t>
      </w:r>
      <w:r>
        <w:rPr>
          <w:color w:val="231F20"/>
          <w:spacing w:val="-21"/>
          <w:w w:val="110"/>
        </w:rPr>
        <w:t> </w:t>
      </w:r>
      <w:r>
        <w:rPr>
          <w:color w:val="231F20"/>
          <w:w w:val="110"/>
        </w:rPr>
        <w:t>ngã</w:t>
      </w:r>
      <w:r>
        <w:rPr>
          <w:color w:val="231F20"/>
          <w:spacing w:val="-22"/>
          <w:w w:val="110"/>
        </w:rPr>
        <w:t> </w:t>
      </w:r>
      <w:r>
        <w:rPr>
          <w:color w:val="231F20"/>
          <w:w w:val="110"/>
        </w:rPr>
        <w:t>ái.</w:t>
      </w:r>
      <w:r>
        <w:rPr>
          <w:color w:val="231F20"/>
          <w:spacing w:val="-22"/>
          <w:w w:val="110"/>
        </w:rPr>
        <w:t> </w:t>
      </w:r>
      <w:r>
        <w:rPr>
          <w:color w:val="231F20"/>
          <w:w w:val="110"/>
        </w:rPr>
        <w:t>Ngã</w:t>
      </w:r>
      <w:r>
        <w:rPr>
          <w:color w:val="231F20"/>
          <w:spacing w:val="-22"/>
          <w:w w:val="110"/>
        </w:rPr>
        <w:t> </w:t>
      </w:r>
      <w:r>
        <w:rPr>
          <w:color w:val="231F20"/>
          <w:w w:val="110"/>
        </w:rPr>
        <w:t>ái</w:t>
      </w:r>
      <w:r>
        <w:rPr>
          <w:color w:val="231F20"/>
          <w:spacing w:val="-22"/>
          <w:w w:val="110"/>
        </w:rPr>
        <w:t> </w:t>
      </w:r>
      <w:r>
        <w:rPr>
          <w:color w:val="231F20"/>
          <w:w w:val="110"/>
        </w:rPr>
        <w:t>là</w:t>
      </w:r>
      <w:r>
        <w:rPr>
          <w:color w:val="231F20"/>
          <w:spacing w:val="-22"/>
          <w:w w:val="110"/>
        </w:rPr>
        <w:t> </w:t>
      </w:r>
      <w:r>
        <w:rPr>
          <w:color w:val="231F20"/>
          <w:w w:val="110"/>
        </w:rPr>
        <w:t>tham, </w:t>
      </w:r>
      <w:r>
        <w:rPr>
          <w:color w:val="231F20"/>
          <w:w w:val="105"/>
        </w:rPr>
        <w:t>ngã</w:t>
      </w:r>
      <w:r>
        <w:rPr>
          <w:color w:val="231F20"/>
          <w:spacing w:val="-14"/>
          <w:w w:val="105"/>
        </w:rPr>
        <w:t> </w:t>
      </w:r>
      <w:r>
        <w:rPr>
          <w:color w:val="231F20"/>
          <w:w w:val="105"/>
        </w:rPr>
        <w:t>mạn</w:t>
      </w:r>
      <w:r>
        <w:rPr>
          <w:color w:val="231F20"/>
          <w:spacing w:val="-14"/>
          <w:w w:val="105"/>
        </w:rPr>
        <w:t> </w:t>
      </w:r>
      <w:r>
        <w:rPr>
          <w:color w:val="231F20"/>
          <w:w w:val="105"/>
        </w:rPr>
        <w:t>là</w:t>
      </w:r>
      <w:r>
        <w:rPr>
          <w:color w:val="231F20"/>
          <w:spacing w:val="-14"/>
          <w:w w:val="105"/>
        </w:rPr>
        <w:t> </w:t>
      </w:r>
      <w:r>
        <w:rPr>
          <w:color w:val="231F20"/>
          <w:w w:val="105"/>
        </w:rPr>
        <w:t>sân</w:t>
      </w:r>
      <w:r>
        <w:rPr>
          <w:color w:val="231F20"/>
          <w:spacing w:val="-14"/>
          <w:w w:val="105"/>
        </w:rPr>
        <w:t> </w:t>
      </w:r>
      <w:r>
        <w:rPr>
          <w:color w:val="231F20"/>
          <w:w w:val="105"/>
        </w:rPr>
        <w:t>hận,</w:t>
      </w:r>
      <w:r>
        <w:rPr>
          <w:color w:val="231F20"/>
          <w:spacing w:val="-14"/>
          <w:w w:val="105"/>
        </w:rPr>
        <w:t> </w:t>
      </w:r>
      <w:r>
        <w:rPr>
          <w:color w:val="231F20"/>
          <w:w w:val="105"/>
        </w:rPr>
        <w:t>cuối</w:t>
      </w:r>
      <w:r>
        <w:rPr>
          <w:color w:val="231F20"/>
          <w:spacing w:val="-14"/>
          <w:w w:val="105"/>
        </w:rPr>
        <w:t> </w:t>
      </w:r>
      <w:r>
        <w:rPr>
          <w:color w:val="231F20"/>
          <w:w w:val="105"/>
        </w:rPr>
        <w:t>cùng</w:t>
      </w:r>
      <w:r>
        <w:rPr>
          <w:color w:val="231F20"/>
          <w:spacing w:val="-14"/>
          <w:w w:val="105"/>
        </w:rPr>
        <w:t> </w:t>
      </w:r>
      <w:r>
        <w:rPr>
          <w:color w:val="231F20"/>
          <w:w w:val="105"/>
        </w:rPr>
        <w:t>là</w:t>
      </w:r>
      <w:r>
        <w:rPr>
          <w:color w:val="231F20"/>
          <w:spacing w:val="-14"/>
          <w:w w:val="105"/>
        </w:rPr>
        <w:t> </w:t>
      </w:r>
      <w:r>
        <w:rPr>
          <w:color w:val="231F20"/>
          <w:w w:val="105"/>
        </w:rPr>
        <w:t>ngã</w:t>
      </w:r>
      <w:r>
        <w:rPr>
          <w:color w:val="231F20"/>
          <w:spacing w:val="-14"/>
          <w:w w:val="105"/>
        </w:rPr>
        <w:t> </w:t>
      </w:r>
      <w:r>
        <w:rPr>
          <w:color w:val="231F20"/>
          <w:w w:val="105"/>
        </w:rPr>
        <w:t>si,</w:t>
      </w:r>
      <w:r>
        <w:rPr>
          <w:color w:val="231F20"/>
          <w:spacing w:val="-14"/>
          <w:w w:val="105"/>
        </w:rPr>
        <w:t> </w:t>
      </w:r>
      <w:r>
        <w:rPr>
          <w:color w:val="231F20"/>
          <w:w w:val="105"/>
        </w:rPr>
        <w:t>tham,</w:t>
      </w:r>
      <w:r>
        <w:rPr>
          <w:color w:val="231F20"/>
          <w:spacing w:val="-15"/>
          <w:w w:val="105"/>
        </w:rPr>
        <w:t> </w:t>
      </w:r>
      <w:r>
        <w:rPr>
          <w:color w:val="231F20"/>
          <w:w w:val="105"/>
        </w:rPr>
        <w:t>sân,</w:t>
      </w:r>
      <w:r>
        <w:rPr>
          <w:color w:val="231F20"/>
          <w:spacing w:val="-14"/>
          <w:w w:val="105"/>
        </w:rPr>
        <w:t> </w:t>
      </w:r>
      <w:r>
        <w:rPr>
          <w:color w:val="231F20"/>
          <w:w w:val="105"/>
        </w:rPr>
        <w:t>si.</w:t>
      </w:r>
      <w:r>
        <w:rPr>
          <w:color w:val="231F20"/>
          <w:spacing w:val="-14"/>
          <w:w w:val="105"/>
        </w:rPr>
        <w:t> </w:t>
      </w:r>
      <w:r>
        <w:rPr>
          <w:color w:val="231F20"/>
          <w:w w:val="105"/>
        </w:rPr>
        <w:t>Tham, sân,</w:t>
      </w:r>
      <w:r>
        <w:rPr>
          <w:color w:val="231F20"/>
          <w:spacing w:val="-9"/>
          <w:w w:val="105"/>
        </w:rPr>
        <w:t> </w:t>
      </w:r>
      <w:r>
        <w:rPr>
          <w:color w:val="231F20"/>
          <w:w w:val="105"/>
        </w:rPr>
        <w:t>si</w:t>
      </w:r>
      <w:r>
        <w:rPr>
          <w:color w:val="231F20"/>
          <w:spacing w:val="-9"/>
          <w:w w:val="105"/>
        </w:rPr>
        <w:t> </w:t>
      </w:r>
      <w:r>
        <w:rPr>
          <w:color w:val="231F20"/>
          <w:w w:val="105"/>
        </w:rPr>
        <w:t>cùng</w:t>
      </w:r>
      <w:r>
        <w:rPr>
          <w:color w:val="231F20"/>
          <w:spacing w:val="-11"/>
          <w:w w:val="105"/>
        </w:rPr>
        <w:t> </w:t>
      </w:r>
      <w:r>
        <w:rPr>
          <w:color w:val="231F20"/>
          <w:w w:val="105"/>
        </w:rPr>
        <w:t>ta</w:t>
      </w:r>
      <w:r>
        <w:rPr>
          <w:color w:val="231F20"/>
          <w:spacing w:val="-11"/>
          <w:w w:val="105"/>
        </w:rPr>
        <w:t> </w:t>
      </w:r>
      <w:r>
        <w:rPr>
          <w:color w:val="231F20"/>
          <w:w w:val="105"/>
        </w:rPr>
        <w:t>đồng</w:t>
      </w:r>
      <w:r>
        <w:rPr>
          <w:color w:val="231F20"/>
          <w:spacing w:val="-9"/>
          <w:w w:val="105"/>
        </w:rPr>
        <w:t> </w:t>
      </w:r>
      <w:r>
        <w:rPr>
          <w:color w:val="231F20"/>
          <w:w w:val="105"/>
        </w:rPr>
        <w:t>thời</w:t>
      </w:r>
      <w:r>
        <w:rPr>
          <w:color w:val="231F20"/>
          <w:spacing w:val="-11"/>
          <w:w w:val="105"/>
        </w:rPr>
        <w:t> </w:t>
      </w:r>
      <w:r>
        <w:rPr>
          <w:color w:val="231F20"/>
          <w:w w:val="105"/>
        </w:rPr>
        <w:t>khởi</w:t>
      </w:r>
      <w:r>
        <w:rPr>
          <w:color w:val="231F20"/>
          <w:spacing w:val="-9"/>
          <w:w w:val="105"/>
        </w:rPr>
        <w:t> </w:t>
      </w:r>
      <w:r>
        <w:rPr>
          <w:color w:val="231F20"/>
          <w:w w:val="105"/>
        </w:rPr>
        <w:t>lên.</w:t>
      </w:r>
      <w:r>
        <w:rPr>
          <w:color w:val="231F20"/>
          <w:spacing w:val="-11"/>
          <w:w w:val="105"/>
        </w:rPr>
        <w:t> </w:t>
      </w:r>
      <w:r>
        <w:rPr>
          <w:color w:val="231F20"/>
          <w:w w:val="105"/>
        </w:rPr>
        <w:t>Cũng</w:t>
      </w:r>
      <w:r>
        <w:rPr>
          <w:color w:val="231F20"/>
          <w:spacing w:val="-11"/>
          <w:w w:val="105"/>
        </w:rPr>
        <w:t> </w:t>
      </w:r>
      <w:r>
        <w:rPr>
          <w:color w:val="231F20"/>
          <w:w w:val="105"/>
        </w:rPr>
        <w:t>có</w:t>
      </w:r>
      <w:r>
        <w:rPr>
          <w:color w:val="231F20"/>
          <w:spacing w:val="-11"/>
          <w:w w:val="105"/>
        </w:rPr>
        <w:t> </w:t>
      </w:r>
      <w:r>
        <w:rPr>
          <w:color w:val="231F20"/>
          <w:w w:val="105"/>
        </w:rPr>
        <w:t>nghĩa</w:t>
      </w:r>
      <w:r>
        <w:rPr>
          <w:color w:val="231F20"/>
          <w:spacing w:val="-9"/>
          <w:w w:val="105"/>
        </w:rPr>
        <w:t> </w:t>
      </w:r>
      <w:r>
        <w:rPr>
          <w:color w:val="231F20"/>
          <w:w w:val="105"/>
        </w:rPr>
        <w:t>là</w:t>
      </w:r>
      <w:r>
        <w:rPr>
          <w:color w:val="231F20"/>
          <w:spacing w:val="-9"/>
          <w:w w:val="105"/>
        </w:rPr>
        <w:t> </w:t>
      </w:r>
      <w:r>
        <w:rPr>
          <w:color w:val="231F20"/>
          <w:w w:val="105"/>
        </w:rPr>
        <w:t>khi</w:t>
      </w:r>
      <w:r>
        <w:rPr>
          <w:color w:val="231F20"/>
          <w:spacing w:val="-11"/>
          <w:w w:val="105"/>
        </w:rPr>
        <w:t> </w:t>
      </w:r>
      <w:r>
        <w:rPr>
          <w:color w:val="231F20"/>
          <w:w w:val="105"/>
        </w:rPr>
        <w:t>phát </w:t>
      </w:r>
      <w:r>
        <w:rPr>
          <w:color w:val="231F20"/>
          <w:w w:val="110"/>
        </w:rPr>
        <w:t>hiện vũ trụ, ta xuất hiện, tham, sân, si, cũng theo ta xuất hiện,</w:t>
      </w:r>
      <w:r>
        <w:rPr>
          <w:color w:val="231F20"/>
          <w:spacing w:val="-9"/>
          <w:w w:val="110"/>
        </w:rPr>
        <w:t> </w:t>
      </w:r>
      <w:r>
        <w:rPr>
          <w:color w:val="231F20"/>
          <w:w w:val="110"/>
        </w:rPr>
        <w:t>cho</w:t>
      </w:r>
      <w:r>
        <w:rPr>
          <w:color w:val="231F20"/>
          <w:spacing w:val="-9"/>
          <w:w w:val="110"/>
        </w:rPr>
        <w:t> </w:t>
      </w:r>
      <w:r>
        <w:rPr>
          <w:color w:val="231F20"/>
          <w:w w:val="110"/>
        </w:rPr>
        <w:t>nên</w:t>
      </w:r>
      <w:r>
        <w:rPr>
          <w:color w:val="231F20"/>
          <w:spacing w:val="-9"/>
          <w:w w:val="110"/>
        </w:rPr>
        <w:t> </w:t>
      </w:r>
      <w:r>
        <w:rPr>
          <w:color w:val="231F20"/>
          <w:w w:val="110"/>
        </w:rPr>
        <w:t>gọi</w:t>
      </w:r>
      <w:r>
        <w:rPr>
          <w:color w:val="231F20"/>
          <w:spacing w:val="-9"/>
          <w:w w:val="110"/>
        </w:rPr>
        <w:t> </w:t>
      </w:r>
      <w:r>
        <w:rPr>
          <w:color w:val="231F20"/>
          <w:w w:val="110"/>
        </w:rPr>
        <w:t>nó</w:t>
      </w:r>
      <w:r>
        <w:rPr>
          <w:color w:val="231F20"/>
          <w:spacing w:val="-9"/>
          <w:w w:val="110"/>
        </w:rPr>
        <w:t> </w:t>
      </w:r>
      <w:r>
        <w:rPr>
          <w:color w:val="231F20"/>
          <w:w w:val="110"/>
        </w:rPr>
        <w:t>là</w:t>
      </w:r>
      <w:r>
        <w:rPr>
          <w:color w:val="231F20"/>
          <w:spacing w:val="-9"/>
          <w:w w:val="110"/>
        </w:rPr>
        <w:t> </w:t>
      </w:r>
      <w:r>
        <w:rPr>
          <w:color w:val="231F20"/>
          <w:w w:val="110"/>
        </w:rPr>
        <w:t>Căn</w:t>
      </w:r>
      <w:r>
        <w:rPr>
          <w:color w:val="231F20"/>
          <w:spacing w:val="-9"/>
          <w:w w:val="110"/>
        </w:rPr>
        <w:t> </w:t>
      </w:r>
      <w:r>
        <w:rPr>
          <w:color w:val="231F20"/>
          <w:w w:val="110"/>
        </w:rPr>
        <w:t>bản</w:t>
      </w:r>
      <w:r>
        <w:rPr>
          <w:color w:val="231F20"/>
          <w:spacing w:val="-9"/>
          <w:w w:val="110"/>
        </w:rPr>
        <w:t> </w:t>
      </w:r>
      <w:r>
        <w:rPr>
          <w:color w:val="231F20"/>
          <w:w w:val="110"/>
        </w:rPr>
        <w:t>phiền</w:t>
      </w:r>
      <w:r>
        <w:rPr>
          <w:color w:val="231F20"/>
          <w:spacing w:val="-9"/>
          <w:w w:val="110"/>
        </w:rPr>
        <w:t> </w:t>
      </w:r>
      <w:r>
        <w:rPr>
          <w:color w:val="231F20"/>
          <w:w w:val="110"/>
        </w:rPr>
        <w:t>não.</w:t>
      </w:r>
      <w:r>
        <w:rPr>
          <w:color w:val="231F20"/>
          <w:spacing w:val="-9"/>
          <w:w w:val="110"/>
        </w:rPr>
        <w:t> </w:t>
      </w:r>
      <w:r>
        <w:rPr>
          <w:color w:val="231F20"/>
          <w:w w:val="110"/>
        </w:rPr>
        <w:t>Chúng</w:t>
      </w:r>
      <w:r>
        <w:rPr>
          <w:color w:val="231F20"/>
          <w:spacing w:val="-9"/>
          <w:w w:val="110"/>
        </w:rPr>
        <w:t> </w:t>
      </w:r>
      <w:r>
        <w:rPr>
          <w:color w:val="231F20"/>
          <w:w w:val="110"/>
        </w:rPr>
        <w:t>ta</w:t>
      </w:r>
      <w:r>
        <w:rPr>
          <w:color w:val="231F20"/>
          <w:spacing w:val="-9"/>
          <w:w w:val="110"/>
        </w:rPr>
        <w:t> </w:t>
      </w:r>
      <w:r>
        <w:rPr>
          <w:color w:val="231F20"/>
          <w:w w:val="110"/>
        </w:rPr>
        <w:t>nhất định</w:t>
      </w:r>
      <w:r>
        <w:rPr>
          <w:color w:val="231F20"/>
          <w:spacing w:val="-4"/>
          <w:w w:val="110"/>
        </w:rPr>
        <w:t> </w:t>
      </w:r>
      <w:r>
        <w:rPr>
          <w:color w:val="231F20"/>
          <w:w w:val="110"/>
        </w:rPr>
        <w:t>phải</w:t>
      </w:r>
      <w:r>
        <w:rPr>
          <w:color w:val="231F20"/>
          <w:spacing w:val="-5"/>
          <w:w w:val="110"/>
        </w:rPr>
        <w:t> </w:t>
      </w:r>
      <w:r>
        <w:rPr>
          <w:color w:val="231F20"/>
          <w:w w:val="110"/>
        </w:rPr>
        <w:t>biết</w:t>
      </w:r>
      <w:r>
        <w:rPr>
          <w:color w:val="231F20"/>
          <w:spacing w:val="-5"/>
          <w:w w:val="110"/>
        </w:rPr>
        <w:t> </w:t>
      </w:r>
      <w:r>
        <w:rPr>
          <w:color w:val="231F20"/>
          <w:w w:val="110"/>
        </w:rPr>
        <w:t>tam</w:t>
      </w:r>
      <w:r>
        <w:rPr>
          <w:color w:val="231F20"/>
          <w:spacing w:val="-5"/>
          <w:w w:val="110"/>
        </w:rPr>
        <w:t> </w:t>
      </w:r>
      <w:r>
        <w:rPr>
          <w:color w:val="231F20"/>
          <w:w w:val="110"/>
        </w:rPr>
        <w:t>độc</w:t>
      </w:r>
      <w:r>
        <w:rPr>
          <w:color w:val="231F20"/>
          <w:spacing w:val="-5"/>
          <w:w w:val="110"/>
        </w:rPr>
        <w:t> </w:t>
      </w:r>
      <w:r>
        <w:rPr>
          <w:color w:val="231F20"/>
          <w:w w:val="110"/>
        </w:rPr>
        <w:t>phiền</w:t>
      </w:r>
      <w:r>
        <w:rPr>
          <w:color w:val="231F20"/>
          <w:spacing w:val="-5"/>
          <w:w w:val="110"/>
        </w:rPr>
        <w:t> </w:t>
      </w:r>
      <w:r>
        <w:rPr>
          <w:color w:val="231F20"/>
          <w:w w:val="110"/>
        </w:rPr>
        <w:t>não.</w:t>
      </w:r>
    </w:p>
    <w:p>
      <w:pPr>
        <w:pStyle w:val="BodyText"/>
        <w:spacing w:line="297" w:lineRule="auto" w:before="145"/>
        <w:ind w:left="387" w:right="121" w:firstLine="453"/>
      </w:pPr>
      <w:r>
        <w:rPr>
          <w:color w:val="231F20"/>
          <w:w w:val="105"/>
        </w:rPr>
        <w:t>Đức</w:t>
      </w:r>
      <w:r>
        <w:rPr>
          <w:color w:val="231F20"/>
          <w:spacing w:val="-12"/>
          <w:w w:val="105"/>
        </w:rPr>
        <w:t> </w:t>
      </w:r>
      <w:r>
        <w:rPr>
          <w:color w:val="231F20"/>
          <w:w w:val="105"/>
        </w:rPr>
        <w:t>Phật</w:t>
      </w:r>
      <w:r>
        <w:rPr>
          <w:color w:val="231F20"/>
          <w:spacing w:val="-12"/>
          <w:w w:val="105"/>
        </w:rPr>
        <w:t> </w:t>
      </w:r>
      <w:r>
        <w:rPr>
          <w:color w:val="231F20"/>
          <w:w w:val="105"/>
        </w:rPr>
        <w:t>dạy,</w:t>
      </w:r>
      <w:r>
        <w:rPr>
          <w:color w:val="231F20"/>
          <w:spacing w:val="-12"/>
          <w:w w:val="105"/>
        </w:rPr>
        <w:t> </w:t>
      </w:r>
      <w:r>
        <w:rPr>
          <w:color w:val="231F20"/>
          <w:w w:val="105"/>
        </w:rPr>
        <w:t>chuyển</w:t>
      </w:r>
      <w:r>
        <w:rPr>
          <w:color w:val="231F20"/>
          <w:spacing w:val="-12"/>
          <w:w w:val="105"/>
        </w:rPr>
        <w:t> </w:t>
      </w:r>
      <w:r>
        <w:rPr>
          <w:color w:val="231F20"/>
          <w:w w:val="105"/>
        </w:rPr>
        <w:t>Mạt</w:t>
      </w:r>
      <w:r>
        <w:rPr>
          <w:color w:val="231F20"/>
          <w:spacing w:val="-12"/>
          <w:w w:val="105"/>
        </w:rPr>
        <w:t> </w:t>
      </w:r>
      <w:r>
        <w:rPr>
          <w:color w:val="231F20"/>
          <w:w w:val="105"/>
        </w:rPr>
        <w:t>Na</w:t>
      </w:r>
      <w:r>
        <w:rPr>
          <w:color w:val="231F20"/>
          <w:spacing w:val="-12"/>
          <w:w w:val="105"/>
        </w:rPr>
        <w:t> </w:t>
      </w:r>
      <w:r>
        <w:rPr>
          <w:color w:val="231F20"/>
          <w:w w:val="105"/>
        </w:rPr>
        <w:t>thức</w:t>
      </w:r>
      <w:r>
        <w:rPr>
          <w:color w:val="231F20"/>
          <w:spacing w:val="-12"/>
          <w:w w:val="105"/>
        </w:rPr>
        <w:t> </w:t>
      </w:r>
      <w:r>
        <w:rPr>
          <w:color w:val="231F20"/>
          <w:w w:val="105"/>
        </w:rPr>
        <w:t>thành</w:t>
      </w:r>
      <w:r>
        <w:rPr>
          <w:color w:val="231F20"/>
          <w:spacing w:val="-12"/>
          <w:w w:val="105"/>
        </w:rPr>
        <w:t> </w:t>
      </w:r>
      <w:r>
        <w:rPr>
          <w:color w:val="231F20"/>
          <w:w w:val="105"/>
        </w:rPr>
        <w:t>Bình</w:t>
      </w:r>
      <w:r>
        <w:rPr>
          <w:color w:val="231F20"/>
          <w:spacing w:val="-12"/>
          <w:w w:val="105"/>
        </w:rPr>
        <w:t> </w:t>
      </w:r>
      <w:r>
        <w:rPr>
          <w:color w:val="231F20"/>
          <w:w w:val="105"/>
        </w:rPr>
        <w:t>đẳng</w:t>
      </w:r>
      <w:r>
        <w:rPr>
          <w:color w:val="231F20"/>
          <w:spacing w:val="-12"/>
          <w:w w:val="105"/>
        </w:rPr>
        <w:t> </w:t>
      </w:r>
      <w:r>
        <w:rPr>
          <w:color w:val="231F20"/>
          <w:w w:val="105"/>
        </w:rPr>
        <w:t>tính </w:t>
      </w:r>
      <w:r>
        <w:rPr>
          <w:color w:val="231F20"/>
        </w:rPr>
        <w:t>trí.</w:t>
      </w:r>
      <w:r>
        <w:rPr>
          <w:color w:val="231F20"/>
          <w:spacing w:val="-13"/>
        </w:rPr>
        <w:t> </w:t>
      </w:r>
      <w:r>
        <w:rPr>
          <w:color w:val="231F20"/>
        </w:rPr>
        <w:t>Chuyển</w:t>
      </w:r>
      <w:r>
        <w:rPr>
          <w:color w:val="231F20"/>
          <w:spacing w:val="-13"/>
        </w:rPr>
        <w:t> </w:t>
      </w:r>
      <w:r>
        <w:rPr>
          <w:color w:val="231F20"/>
        </w:rPr>
        <w:t>được</w:t>
      </w:r>
      <w:r>
        <w:rPr>
          <w:color w:val="231F20"/>
          <w:spacing w:val="-13"/>
        </w:rPr>
        <w:t> </w:t>
      </w:r>
      <w:r>
        <w:rPr>
          <w:color w:val="231F20"/>
        </w:rPr>
        <w:t>Mạt</w:t>
      </w:r>
      <w:r>
        <w:rPr>
          <w:color w:val="231F20"/>
          <w:spacing w:val="-13"/>
        </w:rPr>
        <w:t> </w:t>
      </w:r>
      <w:r>
        <w:rPr>
          <w:color w:val="231F20"/>
        </w:rPr>
        <w:t>Na</w:t>
      </w:r>
      <w:r>
        <w:rPr>
          <w:color w:val="231F20"/>
          <w:spacing w:val="-13"/>
        </w:rPr>
        <w:t> </w:t>
      </w:r>
      <w:r>
        <w:rPr>
          <w:color w:val="231F20"/>
        </w:rPr>
        <w:t>thức</w:t>
      </w:r>
      <w:r>
        <w:rPr>
          <w:color w:val="231F20"/>
          <w:spacing w:val="-13"/>
        </w:rPr>
        <w:t> </w:t>
      </w:r>
      <w:r>
        <w:rPr>
          <w:color w:val="231F20"/>
        </w:rPr>
        <w:t>rồi,</w:t>
      </w:r>
      <w:r>
        <w:rPr>
          <w:color w:val="231F20"/>
          <w:spacing w:val="-13"/>
        </w:rPr>
        <w:t> </w:t>
      </w:r>
      <w:r>
        <w:rPr>
          <w:color w:val="231F20"/>
        </w:rPr>
        <w:t>thì</w:t>
      </w:r>
      <w:r>
        <w:rPr>
          <w:color w:val="231F20"/>
          <w:spacing w:val="-13"/>
        </w:rPr>
        <w:t> </w:t>
      </w:r>
      <w:r>
        <w:rPr>
          <w:color w:val="231F20"/>
        </w:rPr>
        <w:t>vô</w:t>
      </w:r>
      <w:r>
        <w:rPr>
          <w:color w:val="231F20"/>
          <w:spacing w:val="-13"/>
        </w:rPr>
        <w:t> </w:t>
      </w:r>
      <w:r>
        <w:rPr>
          <w:color w:val="231F20"/>
        </w:rPr>
        <w:t>ngã.</w:t>
      </w:r>
      <w:r>
        <w:rPr>
          <w:color w:val="231F20"/>
          <w:spacing w:val="-13"/>
        </w:rPr>
        <w:t> </w:t>
      </w:r>
      <w:r>
        <w:rPr>
          <w:color w:val="231F20"/>
        </w:rPr>
        <w:t>Vô</w:t>
      </w:r>
      <w:r>
        <w:rPr>
          <w:color w:val="231F20"/>
          <w:spacing w:val="-13"/>
        </w:rPr>
        <w:t> </w:t>
      </w:r>
      <w:r>
        <w:rPr>
          <w:color w:val="231F20"/>
        </w:rPr>
        <w:t>ngã</w:t>
      </w:r>
      <w:r>
        <w:rPr>
          <w:color w:val="231F20"/>
          <w:spacing w:val="-13"/>
        </w:rPr>
        <w:t> </w:t>
      </w:r>
      <w:r>
        <w:rPr>
          <w:color w:val="231F20"/>
        </w:rPr>
        <w:t>thì</w:t>
      </w:r>
      <w:r>
        <w:rPr>
          <w:color w:val="231F20"/>
          <w:spacing w:val="-13"/>
        </w:rPr>
        <w:t> </w:t>
      </w:r>
      <w:r>
        <w:rPr>
          <w:color w:val="231F20"/>
        </w:rPr>
        <w:t>không còn tham, sân, si. Đó là gì? Trên đề kinh này gọi là bình đẳng, </w:t>
      </w:r>
      <w:r>
        <w:rPr>
          <w:color w:val="231F20"/>
          <w:w w:val="105"/>
        </w:rPr>
        <w:t>bình đẳng hiện tiền. Không phân biệt là chuyển thức thứ 6. Thức</w:t>
      </w:r>
      <w:r>
        <w:rPr>
          <w:color w:val="231F20"/>
          <w:spacing w:val="-12"/>
          <w:w w:val="105"/>
        </w:rPr>
        <w:t> </w:t>
      </w:r>
      <w:r>
        <w:rPr>
          <w:color w:val="231F20"/>
          <w:w w:val="105"/>
        </w:rPr>
        <w:t>thứ</w:t>
      </w:r>
      <w:r>
        <w:rPr>
          <w:color w:val="231F20"/>
          <w:spacing w:val="-13"/>
          <w:w w:val="105"/>
        </w:rPr>
        <w:t> </w:t>
      </w:r>
      <w:r>
        <w:rPr>
          <w:color w:val="231F20"/>
          <w:w w:val="105"/>
        </w:rPr>
        <w:t>6</w:t>
      </w:r>
      <w:r>
        <w:rPr>
          <w:color w:val="231F20"/>
          <w:spacing w:val="-12"/>
          <w:w w:val="105"/>
        </w:rPr>
        <w:t> </w:t>
      </w:r>
      <w:r>
        <w:rPr>
          <w:color w:val="231F20"/>
          <w:w w:val="105"/>
        </w:rPr>
        <w:t>là</w:t>
      </w:r>
      <w:r>
        <w:rPr>
          <w:color w:val="231F20"/>
          <w:spacing w:val="-12"/>
          <w:w w:val="105"/>
        </w:rPr>
        <w:t> </w:t>
      </w:r>
      <w:r>
        <w:rPr>
          <w:color w:val="231F20"/>
          <w:w w:val="105"/>
        </w:rPr>
        <w:t>phân</w:t>
      </w:r>
      <w:r>
        <w:rPr>
          <w:color w:val="231F20"/>
          <w:spacing w:val="-12"/>
          <w:w w:val="105"/>
        </w:rPr>
        <w:t> </w:t>
      </w:r>
      <w:r>
        <w:rPr>
          <w:color w:val="231F20"/>
          <w:w w:val="105"/>
        </w:rPr>
        <w:t>biệt.</w:t>
      </w:r>
      <w:r>
        <w:rPr>
          <w:color w:val="231F20"/>
          <w:spacing w:val="-12"/>
          <w:w w:val="105"/>
        </w:rPr>
        <w:t> </w:t>
      </w:r>
      <w:r>
        <w:rPr>
          <w:color w:val="231F20"/>
          <w:w w:val="105"/>
        </w:rPr>
        <w:t>Chuyển</w:t>
      </w:r>
      <w:r>
        <w:rPr>
          <w:color w:val="231F20"/>
          <w:spacing w:val="-12"/>
          <w:w w:val="105"/>
        </w:rPr>
        <w:t> </w:t>
      </w:r>
      <w:r>
        <w:rPr>
          <w:color w:val="231F20"/>
          <w:w w:val="105"/>
        </w:rPr>
        <w:t>thức</w:t>
      </w:r>
      <w:r>
        <w:rPr>
          <w:color w:val="231F20"/>
          <w:spacing w:val="-12"/>
          <w:w w:val="105"/>
        </w:rPr>
        <w:t> </w:t>
      </w:r>
      <w:r>
        <w:rPr>
          <w:color w:val="231F20"/>
          <w:w w:val="105"/>
        </w:rPr>
        <w:t>thứ</w:t>
      </w:r>
      <w:r>
        <w:rPr>
          <w:color w:val="231F20"/>
          <w:spacing w:val="-13"/>
          <w:w w:val="105"/>
        </w:rPr>
        <w:t> </w:t>
      </w:r>
      <w:r>
        <w:rPr>
          <w:color w:val="231F20"/>
          <w:w w:val="105"/>
        </w:rPr>
        <w:t>6</w:t>
      </w:r>
      <w:r>
        <w:rPr>
          <w:color w:val="231F20"/>
          <w:spacing w:val="-12"/>
          <w:w w:val="105"/>
        </w:rPr>
        <w:t> </w:t>
      </w:r>
      <w:r>
        <w:rPr>
          <w:color w:val="231F20"/>
          <w:w w:val="105"/>
        </w:rPr>
        <w:t>thành</w:t>
      </w:r>
      <w:r>
        <w:rPr>
          <w:color w:val="231F20"/>
          <w:spacing w:val="-12"/>
          <w:w w:val="105"/>
        </w:rPr>
        <w:t> </w:t>
      </w:r>
      <w:r>
        <w:rPr>
          <w:color w:val="231F20"/>
          <w:w w:val="105"/>
        </w:rPr>
        <w:t>Diệu</w:t>
      </w:r>
      <w:r>
        <w:rPr>
          <w:color w:val="231F20"/>
          <w:spacing w:val="-13"/>
          <w:w w:val="105"/>
        </w:rPr>
        <w:t> </w:t>
      </w:r>
      <w:r>
        <w:rPr>
          <w:color w:val="231F20"/>
          <w:w w:val="105"/>
        </w:rPr>
        <w:t>quan sát trí. Diệu quan sát trí là thanh tịnh. Chuyển được thức thứ 6 thì tâm thanh tịnh hiện tiền. Thanh tịnh, bình đẳng, giác.</w:t>
      </w:r>
      <w:r>
        <w:rPr>
          <w:color w:val="231F20"/>
          <w:spacing w:val="17"/>
          <w:w w:val="105"/>
        </w:rPr>
        <w:t> </w:t>
      </w:r>
      <w:r>
        <w:rPr>
          <w:color w:val="231F20"/>
          <w:w w:val="105"/>
        </w:rPr>
        <w:t>Giác</w:t>
      </w:r>
      <w:r>
        <w:rPr>
          <w:color w:val="231F20"/>
          <w:spacing w:val="18"/>
          <w:w w:val="105"/>
        </w:rPr>
        <w:t> </w:t>
      </w:r>
      <w:r>
        <w:rPr>
          <w:color w:val="231F20"/>
          <w:w w:val="105"/>
        </w:rPr>
        <w:t>là</w:t>
      </w:r>
      <w:r>
        <w:rPr>
          <w:color w:val="231F20"/>
          <w:spacing w:val="19"/>
          <w:w w:val="105"/>
        </w:rPr>
        <w:t> </w:t>
      </w:r>
      <w:r>
        <w:rPr>
          <w:color w:val="231F20"/>
          <w:w w:val="105"/>
        </w:rPr>
        <w:t>thức</w:t>
      </w:r>
      <w:r>
        <w:rPr>
          <w:color w:val="231F20"/>
          <w:spacing w:val="18"/>
          <w:w w:val="105"/>
        </w:rPr>
        <w:t> </w:t>
      </w:r>
      <w:r>
        <w:rPr>
          <w:color w:val="231F20"/>
          <w:w w:val="105"/>
        </w:rPr>
        <w:t>A</w:t>
      </w:r>
      <w:r>
        <w:rPr>
          <w:color w:val="231F20"/>
          <w:spacing w:val="18"/>
          <w:w w:val="105"/>
        </w:rPr>
        <w:t> </w:t>
      </w:r>
      <w:r>
        <w:rPr>
          <w:color w:val="231F20"/>
          <w:w w:val="105"/>
        </w:rPr>
        <w:t>Lại</w:t>
      </w:r>
      <w:r>
        <w:rPr>
          <w:color w:val="231F20"/>
          <w:spacing w:val="19"/>
          <w:w w:val="105"/>
        </w:rPr>
        <w:t> </w:t>
      </w:r>
      <w:r>
        <w:rPr>
          <w:color w:val="231F20"/>
          <w:w w:val="105"/>
        </w:rPr>
        <w:t>Da.</w:t>
      </w:r>
      <w:r>
        <w:rPr>
          <w:color w:val="231F20"/>
          <w:spacing w:val="19"/>
          <w:w w:val="105"/>
        </w:rPr>
        <w:t> </w:t>
      </w:r>
      <w:r>
        <w:rPr>
          <w:color w:val="231F20"/>
          <w:w w:val="105"/>
        </w:rPr>
        <w:t>Chuyển</w:t>
      </w:r>
      <w:r>
        <w:rPr>
          <w:color w:val="231F20"/>
          <w:spacing w:val="18"/>
          <w:w w:val="105"/>
        </w:rPr>
        <w:t> </w:t>
      </w:r>
      <w:r>
        <w:rPr>
          <w:color w:val="231F20"/>
          <w:w w:val="105"/>
        </w:rPr>
        <w:t>thức</w:t>
      </w:r>
      <w:r>
        <w:rPr>
          <w:color w:val="231F20"/>
          <w:spacing w:val="18"/>
          <w:w w:val="105"/>
        </w:rPr>
        <w:t> </w:t>
      </w:r>
      <w:r>
        <w:rPr>
          <w:color w:val="231F20"/>
          <w:w w:val="105"/>
        </w:rPr>
        <w:t>thứ</w:t>
      </w:r>
      <w:r>
        <w:rPr>
          <w:color w:val="231F20"/>
          <w:spacing w:val="18"/>
          <w:w w:val="105"/>
        </w:rPr>
        <w:t> </w:t>
      </w:r>
      <w:r>
        <w:rPr>
          <w:color w:val="231F20"/>
          <w:w w:val="105"/>
        </w:rPr>
        <w:t>8</w:t>
      </w:r>
      <w:r>
        <w:rPr>
          <w:color w:val="231F20"/>
          <w:spacing w:val="19"/>
          <w:w w:val="105"/>
        </w:rPr>
        <w:t> </w:t>
      </w:r>
      <w:r>
        <w:rPr>
          <w:color w:val="231F20"/>
          <w:w w:val="105"/>
        </w:rPr>
        <w:t>thành</w:t>
      </w:r>
      <w:r>
        <w:rPr>
          <w:color w:val="231F20"/>
          <w:spacing w:val="18"/>
          <w:w w:val="105"/>
        </w:rPr>
        <w:t> </w:t>
      </w:r>
      <w:r>
        <w:rPr>
          <w:color w:val="231F20"/>
          <w:spacing w:val="-4"/>
          <w:w w:val="105"/>
        </w:rPr>
        <w:t>Đại</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5"/>
      </w:pPr>
      <w:r>
        <w:rPr>
          <w:color w:val="231F20"/>
          <w:w w:val="105"/>
        </w:rPr>
        <w:t>viên</w:t>
      </w:r>
      <w:r>
        <w:rPr>
          <w:color w:val="231F20"/>
          <w:spacing w:val="-12"/>
          <w:w w:val="105"/>
        </w:rPr>
        <w:t> </w:t>
      </w:r>
      <w:r>
        <w:rPr>
          <w:color w:val="231F20"/>
          <w:w w:val="105"/>
        </w:rPr>
        <w:t>cảnh</w:t>
      </w:r>
      <w:r>
        <w:rPr>
          <w:color w:val="231F20"/>
          <w:spacing w:val="-12"/>
          <w:w w:val="105"/>
        </w:rPr>
        <w:t> </w:t>
      </w:r>
      <w:r>
        <w:rPr>
          <w:color w:val="231F20"/>
          <w:w w:val="105"/>
        </w:rPr>
        <w:t>trí.</w:t>
      </w:r>
      <w:r>
        <w:rPr>
          <w:color w:val="231F20"/>
          <w:spacing w:val="-13"/>
          <w:w w:val="105"/>
        </w:rPr>
        <w:t> </w:t>
      </w:r>
      <w:r>
        <w:rPr>
          <w:color w:val="231F20"/>
          <w:w w:val="105"/>
        </w:rPr>
        <w:t>3</w:t>
      </w:r>
      <w:r>
        <w:rPr>
          <w:color w:val="231F20"/>
          <w:spacing w:val="-12"/>
          <w:w w:val="105"/>
        </w:rPr>
        <w:t> </w:t>
      </w:r>
      <w:r>
        <w:rPr>
          <w:color w:val="231F20"/>
          <w:w w:val="105"/>
        </w:rPr>
        <w:t>câu</w:t>
      </w:r>
      <w:r>
        <w:rPr>
          <w:color w:val="231F20"/>
          <w:spacing w:val="-12"/>
          <w:w w:val="105"/>
        </w:rPr>
        <w:t> </w:t>
      </w:r>
      <w:r>
        <w:rPr>
          <w:color w:val="231F20"/>
          <w:w w:val="105"/>
        </w:rPr>
        <w:t>trên</w:t>
      </w:r>
      <w:r>
        <w:rPr>
          <w:color w:val="231F20"/>
          <w:spacing w:val="-12"/>
          <w:w w:val="105"/>
        </w:rPr>
        <w:t> </w:t>
      </w:r>
      <w:r>
        <w:rPr>
          <w:color w:val="231F20"/>
          <w:w w:val="105"/>
        </w:rPr>
        <w:t>đề</w:t>
      </w:r>
      <w:r>
        <w:rPr>
          <w:color w:val="231F20"/>
          <w:spacing w:val="-12"/>
          <w:w w:val="105"/>
        </w:rPr>
        <w:t> </w:t>
      </w:r>
      <w:r>
        <w:rPr>
          <w:color w:val="231F20"/>
          <w:w w:val="105"/>
        </w:rPr>
        <w:t>kinh</w:t>
      </w:r>
      <w:r>
        <w:rPr>
          <w:color w:val="231F20"/>
          <w:spacing w:val="-13"/>
          <w:w w:val="105"/>
        </w:rPr>
        <w:t> </w:t>
      </w:r>
      <w:r>
        <w:rPr>
          <w:color w:val="231F20"/>
          <w:w w:val="105"/>
        </w:rPr>
        <w:t>này:</w:t>
      </w:r>
      <w:r>
        <w:rPr>
          <w:color w:val="231F20"/>
          <w:spacing w:val="-12"/>
          <w:w w:val="105"/>
        </w:rPr>
        <w:t> </w:t>
      </w:r>
      <w:r>
        <w:rPr>
          <w:color w:val="231F20"/>
          <w:w w:val="105"/>
        </w:rPr>
        <w:t>Thanh</w:t>
      </w:r>
      <w:r>
        <w:rPr>
          <w:color w:val="231F20"/>
          <w:spacing w:val="-12"/>
          <w:w w:val="105"/>
        </w:rPr>
        <w:t> </w:t>
      </w:r>
      <w:r>
        <w:rPr>
          <w:color w:val="231F20"/>
          <w:w w:val="105"/>
        </w:rPr>
        <w:t>tịnh,</w:t>
      </w:r>
      <w:r>
        <w:rPr>
          <w:color w:val="231F20"/>
          <w:spacing w:val="-13"/>
          <w:w w:val="105"/>
        </w:rPr>
        <w:t> </w:t>
      </w:r>
      <w:r>
        <w:rPr>
          <w:color w:val="231F20"/>
          <w:w w:val="105"/>
        </w:rPr>
        <w:t>Bình</w:t>
      </w:r>
      <w:r>
        <w:rPr>
          <w:color w:val="231F20"/>
          <w:spacing w:val="-12"/>
          <w:w w:val="105"/>
        </w:rPr>
        <w:t> </w:t>
      </w:r>
      <w:r>
        <w:rPr>
          <w:color w:val="231F20"/>
          <w:w w:val="105"/>
        </w:rPr>
        <w:t>đẳng, Giác.</w:t>
      </w:r>
      <w:r>
        <w:rPr>
          <w:color w:val="231F20"/>
          <w:spacing w:val="-2"/>
          <w:w w:val="105"/>
        </w:rPr>
        <w:t> </w:t>
      </w:r>
      <w:r>
        <w:rPr>
          <w:color w:val="231F20"/>
          <w:w w:val="105"/>
        </w:rPr>
        <w:t>Chuyển</w:t>
      </w:r>
      <w:r>
        <w:rPr>
          <w:color w:val="231F20"/>
          <w:spacing w:val="-2"/>
          <w:w w:val="105"/>
        </w:rPr>
        <w:t> </w:t>
      </w:r>
      <w:r>
        <w:rPr>
          <w:color w:val="231F20"/>
          <w:w w:val="105"/>
        </w:rPr>
        <w:t>thức</w:t>
      </w:r>
      <w:r>
        <w:rPr>
          <w:color w:val="231F20"/>
          <w:spacing w:val="-2"/>
          <w:w w:val="105"/>
        </w:rPr>
        <w:t> </w:t>
      </w:r>
      <w:r>
        <w:rPr>
          <w:color w:val="231F20"/>
          <w:w w:val="105"/>
        </w:rPr>
        <w:t>thứ</w:t>
      </w:r>
      <w:r>
        <w:rPr>
          <w:color w:val="231F20"/>
          <w:spacing w:val="-2"/>
          <w:w w:val="105"/>
        </w:rPr>
        <w:t> </w:t>
      </w:r>
      <w:r>
        <w:rPr>
          <w:color w:val="231F20"/>
          <w:w w:val="105"/>
        </w:rPr>
        <w:t>6</w:t>
      </w:r>
      <w:r>
        <w:rPr>
          <w:color w:val="231F20"/>
          <w:spacing w:val="-2"/>
          <w:w w:val="105"/>
        </w:rPr>
        <w:t> </w:t>
      </w:r>
      <w:r>
        <w:rPr>
          <w:color w:val="231F20"/>
          <w:w w:val="105"/>
        </w:rPr>
        <w:t>thành</w:t>
      </w:r>
      <w:r>
        <w:rPr>
          <w:color w:val="231F20"/>
          <w:spacing w:val="-2"/>
          <w:w w:val="105"/>
        </w:rPr>
        <w:t> </w:t>
      </w:r>
      <w:r>
        <w:rPr>
          <w:color w:val="231F20"/>
          <w:w w:val="105"/>
        </w:rPr>
        <w:t>thanh</w:t>
      </w:r>
      <w:r>
        <w:rPr>
          <w:color w:val="231F20"/>
          <w:spacing w:val="-2"/>
          <w:w w:val="105"/>
        </w:rPr>
        <w:t> </w:t>
      </w:r>
      <w:r>
        <w:rPr>
          <w:color w:val="231F20"/>
          <w:w w:val="105"/>
        </w:rPr>
        <w:t>tịnh.</w:t>
      </w:r>
      <w:r>
        <w:rPr>
          <w:color w:val="231F20"/>
          <w:spacing w:val="-2"/>
          <w:w w:val="105"/>
        </w:rPr>
        <w:t> </w:t>
      </w:r>
      <w:r>
        <w:rPr>
          <w:color w:val="231F20"/>
          <w:w w:val="105"/>
        </w:rPr>
        <w:t>Chuyển</w:t>
      </w:r>
      <w:r>
        <w:rPr>
          <w:color w:val="231F20"/>
          <w:spacing w:val="-2"/>
          <w:w w:val="105"/>
        </w:rPr>
        <w:t> </w:t>
      </w:r>
      <w:r>
        <w:rPr>
          <w:color w:val="231F20"/>
          <w:w w:val="105"/>
        </w:rPr>
        <w:t>thức</w:t>
      </w:r>
      <w:r>
        <w:rPr>
          <w:color w:val="231F20"/>
          <w:spacing w:val="-2"/>
          <w:w w:val="105"/>
        </w:rPr>
        <w:t> </w:t>
      </w:r>
      <w:r>
        <w:rPr>
          <w:color w:val="231F20"/>
          <w:w w:val="105"/>
        </w:rPr>
        <w:t>thứ 7 thành bình đẳng. Chuyển thức thứ 8 thành giác ngộ.</w:t>
      </w:r>
    </w:p>
    <w:p>
      <w:pPr>
        <w:pStyle w:val="BodyText"/>
        <w:spacing w:line="297" w:lineRule="auto" w:before="143"/>
        <w:ind w:left="103" w:right="405" w:firstLine="453"/>
      </w:pPr>
      <w:r>
        <w:rPr>
          <w:color w:val="231F20"/>
          <w:w w:val="105"/>
        </w:rPr>
        <w:t>Trong cuộc sống sinh hoạt hàng ngày, chúng ta có thể luyện được. Luyện cho mình cố gắng đừng chấp trước. Từ chỗ này tập cho mình, cố gắng đừng chấp trước, bởi chấp trước</w:t>
      </w:r>
      <w:r>
        <w:rPr>
          <w:color w:val="231F20"/>
          <w:spacing w:val="-4"/>
          <w:w w:val="105"/>
        </w:rPr>
        <w:t> </w:t>
      </w:r>
      <w:r>
        <w:rPr>
          <w:color w:val="231F20"/>
          <w:w w:val="105"/>
        </w:rPr>
        <w:t>là</w:t>
      </w:r>
      <w:r>
        <w:rPr>
          <w:color w:val="231F20"/>
          <w:spacing w:val="-4"/>
          <w:w w:val="105"/>
        </w:rPr>
        <w:t> </w:t>
      </w:r>
      <w:r>
        <w:rPr>
          <w:color w:val="231F20"/>
          <w:w w:val="105"/>
        </w:rPr>
        <w:t>luân</w:t>
      </w:r>
      <w:r>
        <w:rPr>
          <w:color w:val="231F20"/>
          <w:spacing w:val="-4"/>
          <w:w w:val="105"/>
        </w:rPr>
        <w:t> </w:t>
      </w:r>
      <w:r>
        <w:rPr>
          <w:color w:val="231F20"/>
          <w:w w:val="105"/>
        </w:rPr>
        <w:t>hồi</w:t>
      </w:r>
      <w:r>
        <w:rPr>
          <w:color w:val="231F20"/>
          <w:spacing w:val="-4"/>
          <w:w w:val="105"/>
        </w:rPr>
        <w:t> </w:t>
      </w:r>
      <w:r>
        <w:rPr>
          <w:color w:val="231F20"/>
          <w:w w:val="105"/>
        </w:rPr>
        <w:t>lục</w:t>
      </w:r>
      <w:r>
        <w:rPr>
          <w:color w:val="231F20"/>
          <w:spacing w:val="-4"/>
          <w:w w:val="105"/>
        </w:rPr>
        <w:t> </w:t>
      </w:r>
      <w:r>
        <w:rPr>
          <w:color w:val="231F20"/>
          <w:w w:val="105"/>
        </w:rPr>
        <w:t>đạo.</w:t>
      </w:r>
      <w:r>
        <w:rPr>
          <w:color w:val="231F20"/>
          <w:spacing w:val="-4"/>
          <w:w w:val="105"/>
        </w:rPr>
        <w:t> </w:t>
      </w:r>
      <w:r>
        <w:rPr>
          <w:color w:val="231F20"/>
          <w:w w:val="105"/>
        </w:rPr>
        <w:t>Nhân</w:t>
      </w:r>
      <w:r>
        <w:rPr>
          <w:color w:val="231F20"/>
          <w:spacing w:val="-4"/>
          <w:w w:val="105"/>
        </w:rPr>
        <w:t> </w:t>
      </w:r>
      <w:r>
        <w:rPr>
          <w:color w:val="231F20"/>
          <w:w w:val="105"/>
        </w:rPr>
        <w:t>của</w:t>
      </w:r>
      <w:r>
        <w:rPr>
          <w:color w:val="231F20"/>
          <w:spacing w:val="-4"/>
          <w:w w:val="105"/>
        </w:rPr>
        <w:t> </w:t>
      </w:r>
      <w:r>
        <w:rPr>
          <w:color w:val="231F20"/>
          <w:w w:val="105"/>
        </w:rPr>
        <w:t>luân</w:t>
      </w:r>
      <w:r>
        <w:rPr>
          <w:color w:val="231F20"/>
          <w:spacing w:val="-4"/>
          <w:w w:val="105"/>
        </w:rPr>
        <w:t> </w:t>
      </w:r>
      <w:r>
        <w:rPr>
          <w:color w:val="231F20"/>
          <w:w w:val="105"/>
        </w:rPr>
        <w:t>hồi</w:t>
      </w:r>
      <w:r>
        <w:rPr>
          <w:color w:val="231F20"/>
          <w:spacing w:val="-4"/>
          <w:w w:val="105"/>
        </w:rPr>
        <w:t> </w:t>
      </w:r>
      <w:r>
        <w:rPr>
          <w:color w:val="231F20"/>
          <w:w w:val="105"/>
        </w:rPr>
        <w:t>lục</w:t>
      </w:r>
      <w:r>
        <w:rPr>
          <w:color w:val="231F20"/>
          <w:spacing w:val="-4"/>
          <w:w w:val="105"/>
        </w:rPr>
        <w:t> </w:t>
      </w:r>
      <w:r>
        <w:rPr>
          <w:color w:val="231F20"/>
          <w:w w:val="105"/>
        </w:rPr>
        <w:t>đạo</w:t>
      </w:r>
      <w:r>
        <w:rPr>
          <w:color w:val="231F20"/>
          <w:spacing w:val="-4"/>
          <w:w w:val="105"/>
        </w:rPr>
        <w:t> </w:t>
      </w:r>
      <w:r>
        <w:rPr>
          <w:color w:val="231F20"/>
          <w:w w:val="105"/>
        </w:rPr>
        <w:t>là</w:t>
      </w:r>
      <w:r>
        <w:rPr>
          <w:color w:val="231F20"/>
          <w:spacing w:val="-4"/>
          <w:w w:val="105"/>
        </w:rPr>
        <w:t> </w:t>
      </w:r>
      <w:r>
        <w:rPr>
          <w:color w:val="231F20"/>
          <w:w w:val="105"/>
        </w:rPr>
        <w:t>chấp </w:t>
      </w:r>
      <w:r>
        <w:rPr>
          <w:color w:val="231F20"/>
          <w:spacing w:val="-2"/>
          <w:w w:val="105"/>
        </w:rPr>
        <w:t>trước.</w:t>
      </w:r>
      <w:r>
        <w:rPr>
          <w:color w:val="231F20"/>
          <w:spacing w:val="-19"/>
          <w:w w:val="105"/>
        </w:rPr>
        <w:t> </w:t>
      </w:r>
      <w:r>
        <w:rPr>
          <w:color w:val="231F20"/>
          <w:spacing w:val="-2"/>
          <w:w w:val="105"/>
        </w:rPr>
        <w:t>Nhân</w:t>
      </w:r>
      <w:r>
        <w:rPr>
          <w:color w:val="231F20"/>
          <w:spacing w:val="-19"/>
          <w:w w:val="105"/>
        </w:rPr>
        <w:t> </w:t>
      </w:r>
      <w:r>
        <w:rPr>
          <w:color w:val="231F20"/>
          <w:spacing w:val="-2"/>
          <w:w w:val="105"/>
        </w:rPr>
        <w:t>của</w:t>
      </w:r>
      <w:r>
        <w:rPr>
          <w:color w:val="231F20"/>
          <w:spacing w:val="-19"/>
          <w:w w:val="105"/>
        </w:rPr>
        <w:t> </w:t>
      </w:r>
      <w:r>
        <w:rPr>
          <w:color w:val="231F20"/>
          <w:spacing w:val="-2"/>
          <w:w w:val="105"/>
        </w:rPr>
        <w:t>pháp</w:t>
      </w:r>
      <w:r>
        <w:rPr>
          <w:color w:val="231F20"/>
          <w:spacing w:val="-19"/>
          <w:w w:val="105"/>
        </w:rPr>
        <w:t> </w:t>
      </w:r>
      <w:r>
        <w:rPr>
          <w:color w:val="231F20"/>
          <w:spacing w:val="-2"/>
          <w:w w:val="105"/>
        </w:rPr>
        <w:t>giới</w:t>
      </w:r>
      <w:r>
        <w:rPr>
          <w:color w:val="231F20"/>
          <w:spacing w:val="-19"/>
          <w:w w:val="105"/>
        </w:rPr>
        <w:t> </w:t>
      </w:r>
      <w:r>
        <w:rPr>
          <w:color w:val="231F20"/>
          <w:spacing w:val="-2"/>
          <w:w w:val="105"/>
        </w:rPr>
        <w:t>Tứ</w:t>
      </w:r>
      <w:r>
        <w:rPr>
          <w:color w:val="231F20"/>
          <w:spacing w:val="-19"/>
          <w:w w:val="105"/>
        </w:rPr>
        <w:t> </w:t>
      </w:r>
      <w:r>
        <w:rPr>
          <w:color w:val="231F20"/>
          <w:spacing w:val="-2"/>
          <w:w w:val="105"/>
        </w:rPr>
        <w:t>thánh</w:t>
      </w:r>
      <w:r>
        <w:rPr>
          <w:color w:val="231F20"/>
          <w:spacing w:val="-19"/>
          <w:w w:val="105"/>
        </w:rPr>
        <w:t> </w:t>
      </w:r>
      <w:r>
        <w:rPr>
          <w:color w:val="231F20"/>
          <w:spacing w:val="-2"/>
          <w:w w:val="105"/>
        </w:rPr>
        <w:t>là</w:t>
      </w:r>
      <w:r>
        <w:rPr>
          <w:color w:val="231F20"/>
          <w:spacing w:val="-19"/>
          <w:w w:val="105"/>
        </w:rPr>
        <w:t> </w:t>
      </w:r>
      <w:r>
        <w:rPr>
          <w:color w:val="231F20"/>
          <w:spacing w:val="-2"/>
          <w:w w:val="105"/>
        </w:rPr>
        <w:t>phân</w:t>
      </w:r>
      <w:r>
        <w:rPr>
          <w:color w:val="231F20"/>
          <w:spacing w:val="-19"/>
          <w:w w:val="105"/>
        </w:rPr>
        <w:t> </w:t>
      </w:r>
      <w:r>
        <w:rPr>
          <w:color w:val="231F20"/>
          <w:spacing w:val="-2"/>
          <w:w w:val="105"/>
        </w:rPr>
        <w:t>biệt.</w:t>
      </w:r>
      <w:r>
        <w:rPr>
          <w:color w:val="231F20"/>
          <w:spacing w:val="-19"/>
          <w:w w:val="105"/>
        </w:rPr>
        <w:t> </w:t>
      </w:r>
      <w:r>
        <w:rPr>
          <w:color w:val="231F20"/>
          <w:spacing w:val="-2"/>
          <w:w w:val="105"/>
        </w:rPr>
        <w:t>Hạ</w:t>
      </w:r>
      <w:r>
        <w:rPr>
          <w:color w:val="231F20"/>
          <w:spacing w:val="-19"/>
          <w:w w:val="105"/>
        </w:rPr>
        <w:t> </w:t>
      </w:r>
      <w:r>
        <w:rPr>
          <w:color w:val="231F20"/>
          <w:spacing w:val="-2"/>
          <w:w w:val="105"/>
        </w:rPr>
        <w:t>thủ</w:t>
      </w:r>
      <w:r>
        <w:rPr>
          <w:color w:val="231F20"/>
          <w:spacing w:val="-19"/>
          <w:w w:val="105"/>
        </w:rPr>
        <w:t> </w:t>
      </w:r>
      <w:r>
        <w:rPr>
          <w:color w:val="231F20"/>
          <w:spacing w:val="-2"/>
          <w:w w:val="105"/>
        </w:rPr>
        <w:t>công </w:t>
      </w:r>
      <w:r>
        <w:rPr>
          <w:color w:val="231F20"/>
          <w:w w:val="105"/>
        </w:rPr>
        <w:t>phu từ đây. Không chấp trước, trong đạo Phật có phương pháp. Hạ thủ công phu không chấp trước từ đâu? Đối với tất</w:t>
      </w:r>
      <w:r>
        <w:rPr>
          <w:color w:val="231F20"/>
          <w:spacing w:val="-5"/>
          <w:w w:val="105"/>
        </w:rPr>
        <w:t> </w:t>
      </w:r>
      <w:r>
        <w:rPr>
          <w:color w:val="231F20"/>
          <w:w w:val="105"/>
        </w:rPr>
        <w:t>cả</w:t>
      </w:r>
      <w:r>
        <w:rPr>
          <w:color w:val="231F20"/>
          <w:spacing w:val="-5"/>
          <w:w w:val="105"/>
        </w:rPr>
        <w:t> </w:t>
      </w:r>
      <w:r>
        <w:rPr>
          <w:color w:val="231F20"/>
          <w:w w:val="105"/>
        </w:rPr>
        <w:t>pháp,</w:t>
      </w:r>
      <w:r>
        <w:rPr>
          <w:color w:val="231F20"/>
          <w:spacing w:val="-5"/>
          <w:w w:val="105"/>
        </w:rPr>
        <w:t> </w:t>
      </w:r>
      <w:r>
        <w:rPr>
          <w:color w:val="231F20"/>
          <w:w w:val="105"/>
        </w:rPr>
        <w:t>không</w:t>
      </w:r>
      <w:r>
        <w:rPr>
          <w:color w:val="231F20"/>
          <w:spacing w:val="-5"/>
          <w:w w:val="105"/>
        </w:rPr>
        <w:t> </w:t>
      </w:r>
      <w:r>
        <w:rPr>
          <w:color w:val="231F20"/>
          <w:w w:val="105"/>
        </w:rPr>
        <w:t>có</w:t>
      </w:r>
      <w:r>
        <w:rPr>
          <w:color w:val="231F20"/>
          <w:spacing w:val="-5"/>
          <w:w w:val="105"/>
        </w:rPr>
        <w:t> </w:t>
      </w:r>
      <w:r>
        <w:rPr>
          <w:color w:val="231F20"/>
          <w:w w:val="105"/>
        </w:rPr>
        <w:t>ý</w:t>
      </w:r>
      <w:r>
        <w:rPr>
          <w:color w:val="231F20"/>
          <w:spacing w:val="-5"/>
          <w:w w:val="105"/>
        </w:rPr>
        <w:t> </w:t>
      </w:r>
      <w:r>
        <w:rPr>
          <w:color w:val="231F20"/>
          <w:w w:val="105"/>
        </w:rPr>
        <w:t>niệm</w:t>
      </w:r>
      <w:r>
        <w:rPr>
          <w:color w:val="231F20"/>
          <w:spacing w:val="-5"/>
          <w:w w:val="105"/>
        </w:rPr>
        <w:t> </w:t>
      </w:r>
      <w:r>
        <w:rPr>
          <w:color w:val="231F20"/>
          <w:w w:val="105"/>
        </w:rPr>
        <w:t>khống</w:t>
      </w:r>
      <w:r>
        <w:rPr>
          <w:color w:val="231F20"/>
          <w:spacing w:val="-5"/>
          <w:w w:val="105"/>
        </w:rPr>
        <w:t> </w:t>
      </w:r>
      <w:r>
        <w:rPr>
          <w:color w:val="231F20"/>
          <w:w w:val="105"/>
        </w:rPr>
        <w:t>chế.</w:t>
      </w:r>
      <w:r>
        <w:rPr>
          <w:color w:val="231F20"/>
          <w:spacing w:val="-5"/>
          <w:w w:val="105"/>
        </w:rPr>
        <w:t> </w:t>
      </w:r>
      <w:r>
        <w:rPr>
          <w:color w:val="231F20"/>
          <w:w w:val="105"/>
        </w:rPr>
        <w:t>Khống</w:t>
      </w:r>
      <w:r>
        <w:rPr>
          <w:color w:val="231F20"/>
          <w:spacing w:val="-5"/>
          <w:w w:val="105"/>
        </w:rPr>
        <w:t> </w:t>
      </w:r>
      <w:r>
        <w:rPr>
          <w:color w:val="231F20"/>
          <w:w w:val="105"/>
        </w:rPr>
        <w:t>chế</w:t>
      </w:r>
      <w:r>
        <w:rPr>
          <w:color w:val="231F20"/>
          <w:spacing w:val="-5"/>
          <w:w w:val="105"/>
        </w:rPr>
        <w:t> </w:t>
      </w:r>
      <w:r>
        <w:rPr>
          <w:color w:val="231F20"/>
          <w:w w:val="105"/>
        </w:rPr>
        <w:t>là</w:t>
      </w:r>
      <w:r>
        <w:rPr>
          <w:color w:val="231F20"/>
          <w:spacing w:val="-5"/>
          <w:w w:val="105"/>
        </w:rPr>
        <w:t> </w:t>
      </w:r>
      <w:r>
        <w:rPr>
          <w:color w:val="231F20"/>
          <w:w w:val="105"/>
        </w:rPr>
        <w:t>chấp trước.</w:t>
      </w:r>
      <w:r>
        <w:rPr>
          <w:color w:val="231F20"/>
          <w:spacing w:val="-20"/>
          <w:w w:val="105"/>
        </w:rPr>
        <w:t> </w:t>
      </w:r>
      <w:r>
        <w:rPr>
          <w:color w:val="231F20"/>
          <w:w w:val="105"/>
        </w:rPr>
        <w:t>Không</w:t>
      </w:r>
      <w:r>
        <w:rPr>
          <w:color w:val="231F20"/>
          <w:spacing w:val="-20"/>
          <w:w w:val="105"/>
        </w:rPr>
        <w:t> </w:t>
      </w:r>
      <w:r>
        <w:rPr>
          <w:color w:val="231F20"/>
          <w:w w:val="105"/>
        </w:rPr>
        <w:t>có</w:t>
      </w:r>
      <w:r>
        <w:rPr>
          <w:color w:val="231F20"/>
          <w:spacing w:val="-20"/>
          <w:w w:val="105"/>
        </w:rPr>
        <w:t> </w:t>
      </w:r>
      <w:r>
        <w:rPr>
          <w:color w:val="231F20"/>
          <w:w w:val="105"/>
        </w:rPr>
        <w:t>ý</w:t>
      </w:r>
      <w:r>
        <w:rPr>
          <w:color w:val="231F20"/>
          <w:spacing w:val="-20"/>
          <w:w w:val="105"/>
        </w:rPr>
        <w:t> </w:t>
      </w:r>
      <w:r>
        <w:rPr>
          <w:color w:val="231F20"/>
          <w:w w:val="105"/>
        </w:rPr>
        <w:t>niệm</w:t>
      </w:r>
      <w:r>
        <w:rPr>
          <w:color w:val="231F20"/>
          <w:spacing w:val="-20"/>
          <w:w w:val="105"/>
        </w:rPr>
        <w:t> </w:t>
      </w:r>
      <w:r>
        <w:rPr>
          <w:color w:val="231F20"/>
          <w:w w:val="105"/>
        </w:rPr>
        <w:t>chiếm</w:t>
      </w:r>
      <w:r>
        <w:rPr>
          <w:color w:val="231F20"/>
          <w:spacing w:val="-20"/>
          <w:w w:val="105"/>
        </w:rPr>
        <w:t> </w:t>
      </w:r>
      <w:r>
        <w:rPr>
          <w:color w:val="231F20"/>
          <w:w w:val="105"/>
        </w:rPr>
        <w:t>lấy.</w:t>
      </w:r>
      <w:r>
        <w:rPr>
          <w:color w:val="231F20"/>
          <w:spacing w:val="-20"/>
          <w:w w:val="105"/>
        </w:rPr>
        <w:t> </w:t>
      </w:r>
      <w:r>
        <w:rPr>
          <w:color w:val="231F20"/>
          <w:w w:val="105"/>
        </w:rPr>
        <w:t>Không</w:t>
      </w:r>
      <w:r>
        <w:rPr>
          <w:color w:val="231F20"/>
          <w:spacing w:val="-20"/>
          <w:w w:val="105"/>
        </w:rPr>
        <w:t> </w:t>
      </w:r>
      <w:r>
        <w:rPr>
          <w:color w:val="231F20"/>
          <w:w w:val="105"/>
        </w:rPr>
        <w:t>có</w:t>
      </w:r>
      <w:r>
        <w:rPr>
          <w:color w:val="231F20"/>
          <w:spacing w:val="-20"/>
          <w:w w:val="105"/>
        </w:rPr>
        <w:t> </w:t>
      </w:r>
      <w:r>
        <w:rPr>
          <w:color w:val="231F20"/>
          <w:w w:val="105"/>
        </w:rPr>
        <w:t>ý</w:t>
      </w:r>
      <w:r>
        <w:rPr>
          <w:color w:val="231F20"/>
          <w:spacing w:val="-20"/>
          <w:w w:val="105"/>
        </w:rPr>
        <w:t> </w:t>
      </w:r>
      <w:r>
        <w:rPr>
          <w:color w:val="231F20"/>
          <w:w w:val="105"/>
        </w:rPr>
        <w:t>niệm</w:t>
      </w:r>
      <w:r>
        <w:rPr>
          <w:color w:val="231F20"/>
          <w:spacing w:val="-20"/>
          <w:w w:val="105"/>
        </w:rPr>
        <w:t> </w:t>
      </w:r>
      <w:r>
        <w:rPr>
          <w:color w:val="231F20"/>
          <w:w w:val="105"/>
        </w:rPr>
        <w:t>đối</w:t>
      </w:r>
      <w:r>
        <w:rPr>
          <w:color w:val="231F20"/>
          <w:spacing w:val="-20"/>
          <w:w w:val="105"/>
        </w:rPr>
        <w:t> </w:t>
      </w:r>
      <w:r>
        <w:rPr>
          <w:color w:val="231F20"/>
          <w:w w:val="105"/>
        </w:rPr>
        <w:t>lập. Học 3 điều này. 3 điều này là công phu cơ bản.</w:t>
      </w:r>
    </w:p>
    <w:p>
      <w:pPr>
        <w:pStyle w:val="BodyText"/>
        <w:spacing w:line="297" w:lineRule="auto" w:before="145"/>
        <w:ind w:left="103" w:right="402" w:firstLine="453"/>
      </w:pPr>
      <w:r>
        <w:rPr>
          <w:color w:val="231F20"/>
          <w:w w:val="105"/>
        </w:rPr>
        <w:t>Không được đối lập với người. Họ đối lập với mình thì được, nhưng mình không được đối lập với họ. Vì sao? Bởi </w:t>
      </w:r>
      <w:r>
        <w:rPr>
          <w:color w:val="231F20"/>
        </w:rPr>
        <w:t>họ mê. Mê nên mới đối lập. Giác ngộ rồi thì không có đối lập. </w:t>
      </w:r>
      <w:r>
        <w:rPr>
          <w:color w:val="231F20"/>
          <w:w w:val="105"/>
        </w:rPr>
        <w:t>Vì</w:t>
      </w:r>
      <w:r>
        <w:rPr>
          <w:color w:val="231F20"/>
          <w:spacing w:val="-9"/>
          <w:w w:val="105"/>
        </w:rPr>
        <w:t> </w:t>
      </w:r>
      <w:r>
        <w:rPr>
          <w:color w:val="231F20"/>
          <w:w w:val="105"/>
        </w:rPr>
        <w:t>sao?</w:t>
      </w:r>
      <w:r>
        <w:rPr>
          <w:color w:val="231F20"/>
          <w:spacing w:val="-9"/>
          <w:w w:val="105"/>
        </w:rPr>
        <w:t> </w:t>
      </w:r>
      <w:r>
        <w:rPr>
          <w:color w:val="231F20"/>
          <w:w w:val="105"/>
        </w:rPr>
        <w:t>Vì</w:t>
      </w:r>
      <w:r>
        <w:rPr>
          <w:color w:val="231F20"/>
          <w:spacing w:val="-9"/>
          <w:w w:val="105"/>
        </w:rPr>
        <w:t> </w:t>
      </w:r>
      <w:r>
        <w:rPr>
          <w:color w:val="231F20"/>
          <w:w w:val="105"/>
        </w:rPr>
        <w:t>là</w:t>
      </w:r>
      <w:r>
        <w:rPr>
          <w:color w:val="231F20"/>
          <w:spacing w:val="-9"/>
          <w:w w:val="105"/>
        </w:rPr>
        <w:t> </w:t>
      </w:r>
      <w:r>
        <w:rPr>
          <w:color w:val="231F20"/>
          <w:w w:val="105"/>
        </w:rPr>
        <w:t>nhất</w:t>
      </w:r>
      <w:r>
        <w:rPr>
          <w:color w:val="231F20"/>
          <w:spacing w:val="-9"/>
          <w:w w:val="105"/>
        </w:rPr>
        <w:t> </w:t>
      </w:r>
      <w:r>
        <w:rPr>
          <w:color w:val="231F20"/>
          <w:w w:val="105"/>
        </w:rPr>
        <w:t>thể</w:t>
      </w:r>
      <w:r>
        <w:rPr>
          <w:color w:val="231F20"/>
          <w:spacing w:val="-9"/>
          <w:w w:val="105"/>
        </w:rPr>
        <w:t> </w:t>
      </w:r>
      <w:r>
        <w:rPr>
          <w:color w:val="231F20"/>
          <w:w w:val="105"/>
        </w:rPr>
        <w:t>mà.</w:t>
      </w:r>
      <w:r>
        <w:rPr>
          <w:color w:val="231F20"/>
          <w:spacing w:val="-9"/>
          <w:w w:val="105"/>
        </w:rPr>
        <w:t> </w:t>
      </w:r>
      <w:r>
        <w:rPr>
          <w:color w:val="231F20"/>
          <w:w w:val="105"/>
        </w:rPr>
        <w:t>Khi</w:t>
      </w:r>
      <w:r>
        <w:rPr>
          <w:color w:val="231F20"/>
          <w:spacing w:val="-9"/>
          <w:w w:val="105"/>
        </w:rPr>
        <w:t> </w:t>
      </w:r>
      <w:r>
        <w:rPr>
          <w:color w:val="231F20"/>
          <w:w w:val="105"/>
        </w:rPr>
        <w:t>giác</w:t>
      </w:r>
      <w:r>
        <w:rPr>
          <w:color w:val="231F20"/>
          <w:spacing w:val="-9"/>
          <w:w w:val="105"/>
        </w:rPr>
        <w:t> </w:t>
      </w:r>
      <w:r>
        <w:rPr>
          <w:color w:val="231F20"/>
          <w:w w:val="105"/>
        </w:rPr>
        <w:t>ngộ</w:t>
      </w:r>
      <w:r>
        <w:rPr>
          <w:color w:val="231F20"/>
          <w:spacing w:val="-9"/>
          <w:w w:val="105"/>
        </w:rPr>
        <w:t> </w:t>
      </w:r>
      <w:r>
        <w:rPr>
          <w:color w:val="231F20"/>
          <w:w w:val="105"/>
        </w:rPr>
        <w:t>rồi,</w:t>
      </w:r>
      <w:r>
        <w:rPr>
          <w:color w:val="231F20"/>
          <w:spacing w:val="-9"/>
          <w:w w:val="105"/>
        </w:rPr>
        <w:t> </w:t>
      </w:r>
      <w:r>
        <w:rPr>
          <w:color w:val="231F20"/>
          <w:w w:val="105"/>
        </w:rPr>
        <w:t>biết</w:t>
      </w:r>
      <w:r>
        <w:rPr>
          <w:color w:val="231F20"/>
          <w:spacing w:val="-9"/>
          <w:w w:val="105"/>
        </w:rPr>
        <w:t> </w:t>
      </w:r>
      <w:r>
        <w:rPr>
          <w:color w:val="231F20"/>
          <w:w w:val="105"/>
        </w:rPr>
        <w:t>được</w:t>
      </w:r>
      <w:r>
        <w:rPr>
          <w:color w:val="231F20"/>
          <w:spacing w:val="-9"/>
          <w:w w:val="105"/>
        </w:rPr>
        <w:t> </w:t>
      </w:r>
      <w:r>
        <w:rPr>
          <w:color w:val="231F20"/>
          <w:w w:val="105"/>
        </w:rPr>
        <w:t>người và mình là một thể, thì sẽ không đối lập. Sau khi giác ngộ rồi, không khống chế. Khống chế rất vất vả, nhưng khống chế được chăng? Không khống chế được. Khống chế là tạo nghiệp. Chiếm lấy cũng tạo nghiệp. Trong cuộc sống sinh hoạt hàng ngày, ăn no, mặc ấm, có một căn phòng nhỏ che nắng che mưa là đủ rồi. Như thế là sống đời sống của thần tiên đấy, không hề có bất cứ áp lực nào, thân tâm khinh an tự</w:t>
      </w:r>
      <w:r>
        <w:rPr>
          <w:color w:val="231F20"/>
          <w:spacing w:val="10"/>
          <w:w w:val="105"/>
        </w:rPr>
        <w:t> </w:t>
      </w:r>
      <w:r>
        <w:rPr>
          <w:color w:val="231F20"/>
          <w:w w:val="105"/>
        </w:rPr>
        <w:t>tại,</w:t>
      </w:r>
      <w:r>
        <w:rPr>
          <w:color w:val="231F20"/>
          <w:spacing w:val="11"/>
          <w:w w:val="105"/>
        </w:rPr>
        <w:t> </w:t>
      </w:r>
      <w:r>
        <w:rPr>
          <w:color w:val="231F20"/>
          <w:w w:val="105"/>
        </w:rPr>
        <w:t>tương</w:t>
      </w:r>
      <w:r>
        <w:rPr>
          <w:color w:val="231F20"/>
          <w:spacing w:val="12"/>
          <w:w w:val="105"/>
        </w:rPr>
        <w:t> </w:t>
      </w:r>
      <w:r>
        <w:rPr>
          <w:color w:val="231F20"/>
          <w:w w:val="105"/>
        </w:rPr>
        <w:t>ưng</w:t>
      </w:r>
      <w:r>
        <w:rPr>
          <w:color w:val="231F20"/>
          <w:spacing w:val="11"/>
          <w:w w:val="105"/>
        </w:rPr>
        <w:t> </w:t>
      </w:r>
      <w:r>
        <w:rPr>
          <w:color w:val="231F20"/>
          <w:w w:val="105"/>
        </w:rPr>
        <w:t>với</w:t>
      </w:r>
      <w:r>
        <w:rPr>
          <w:color w:val="231F20"/>
          <w:spacing w:val="11"/>
          <w:w w:val="105"/>
        </w:rPr>
        <w:t> </w:t>
      </w:r>
      <w:r>
        <w:rPr>
          <w:color w:val="231F20"/>
          <w:w w:val="105"/>
        </w:rPr>
        <w:t>đạo.</w:t>
      </w:r>
      <w:r>
        <w:rPr>
          <w:color w:val="231F20"/>
          <w:spacing w:val="11"/>
          <w:w w:val="105"/>
        </w:rPr>
        <w:t> </w:t>
      </w:r>
      <w:r>
        <w:rPr>
          <w:color w:val="231F20"/>
          <w:w w:val="105"/>
        </w:rPr>
        <w:t>Đạo</w:t>
      </w:r>
      <w:r>
        <w:rPr>
          <w:color w:val="231F20"/>
          <w:spacing w:val="10"/>
          <w:w w:val="105"/>
        </w:rPr>
        <w:t> </w:t>
      </w:r>
      <w:r>
        <w:rPr>
          <w:color w:val="231F20"/>
          <w:w w:val="105"/>
        </w:rPr>
        <w:t>là</w:t>
      </w:r>
      <w:r>
        <w:rPr>
          <w:color w:val="231F20"/>
          <w:spacing w:val="12"/>
          <w:w w:val="105"/>
        </w:rPr>
        <w:t> </w:t>
      </w:r>
      <w:r>
        <w:rPr>
          <w:color w:val="231F20"/>
          <w:w w:val="105"/>
        </w:rPr>
        <w:t>gì?</w:t>
      </w:r>
      <w:r>
        <w:rPr>
          <w:color w:val="231F20"/>
          <w:spacing w:val="10"/>
          <w:w w:val="105"/>
        </w:rPr>
        <w:t> </w:t>
      </w:r>
      <w:r>
        <w:rPr>
          <w:color w:val="231F20"/>
          <w:w w:val="105"/>
        </w:rPr>
        <w:t>Đạo</w:t>
      </w:r>
      <w:r>
        <w:rPr>
          <w:color w:val="231F20"/>
          <w:spacing w:val="11"/>
          <w:w w:val="105"/>
        </w:rPr>
        <w:t> </w:t>
      </w:r>
      <w:r>
        <w:rPr>
          <w:color w:val="231F20"/>
          <w:w w:val="105"/>
        </w:rPr>
        <w:t>là</w:t>
      </w:r>
      <w:r>
        <w:rPr>
          <w:color w:val="231F20"/>
          <w:spacing w:val="11"/>
          <w:w w:val="105"/>
        </w:rPr>
        <w:t> </w:t>
      </w:r>
      <w:r>
        <w:rPr>
          <w:color w:val="231F20"/>
          <w:w w:val="105"/>
        </w:rPr>
        <w:t>tự</w:t>
      </w:r>
      <w:r>
        <w:rPr>
          <w:color w:val="231F20"/>
          <w:spacing w:val="10"/>
          <w:w w:val="105"/>
        </w:rPr>
        <w:t> </w:t>
      </w:r>
      <w:r>
        <w:rPr>
          <w:color w:val="231F20"/>
          <w:w w:val="105"/>
        </w:rPr>
        <w:t>tính,</w:t>
      </w:r>
      <w:r>
        <w:rPr>
          <w:color w:val="231F20"/>
          <w:spacing w:val="11"/>
          <w:w w:val="105"/>
        </w:rPr>
        <w:t> </w:t>
      </w:r>
      <w:r>
        <w:rPr>
          <w:color w:val="231F20"/>
          <w:spacing w:val="-2"/>
          <w:w w:val="105"/>
        </w:rPr>
        <w:t>tương</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19"/>
      </w:pPr>
      <w:r>
        <w:rPr>
          <w:color w:val="231F20"/>
          <w:w w:val="105"/>
        </w:rPr>
        <w:t>ưng</w:t>
      </w:r>
      <w:r>
        <w:rPr>
          <w:color w:val="231F20"/>
          <w:spacing w:val="-21"/>
          <w:w w:val="105"/>
        </w:rPr>
        <w:t> </w:t>
      </w:r>
      <w:r>
        <w:rPr>
          <w:color w:val="231F20"/>
          <w:w w:val="105"/>
        </w:rPr>
        <w:t>với</w:t>
      </w:r>
      <w:r>
        <w:rPr>
          <w:color w:val="231F20"/>
          <w:spacing w:val="-22"/>
          <w:w w:val="105"/>
        </w:rPr>
        <w:t> </w:t>
      </w:r>
      <w:r>
        <w:rPr>
          <w:color w:val="231F20"/>
          <w:w w:val="105"/>
        </w:rPr>
        <w:t>tự</w:t>
      </w:r>
      <w:r>
        <w:rPr>
          <w:color w:val="231F20"/>
          <w:spacing w:val="-22"/>
          <w:w w:val="105"/>
        </w:rPr>
        <w:t> </w:t>
      </w:r>
      <w:r>
        <w:rPr>
          <w:color w:val="231F20"/>
          <w:w w:val="105"/>
        </w:rPr>
        <w:t>tính.</w:t>
      </w:r>
      <w:r>
        <w:rPr>
          <w:color w:val="231F20"/>
          <w:spacing w:val="-22"/>
          <w:w w:val="105"/>
        </w:rPr>
        <w:t> </w:t>
      </w:r>
      <w:r>
        <w:rPr>
          <w:color w:val="231F20"/>
          <w:w w:val="105"/>
        </w:rPr>
        <w:t>Đức</w:t>
      </w:r>
      <w:r>
        <w:rPr>
          <w:color w:val="231F20"/>
          <w:spacing w:val="-21"/>
          <w:w w:val="105"/>
        </w:rPr>
        <w:t> </w:t>
      </w:r>
      <w:r>
        <w:rPr>
          <w:color w:val="231F20"/>
          <w:w w:val="105"/>
        </w:rPr>
        <w:t>Phật</w:t>
      </w:r>
      <w:r>
        <w:rPr>
          <w:color w:val="231F20"/>
          <w:spacing w:val="-21"/>
          <w:w w:val="105"/>
        </w:rPr>
        <w:t> </w:t>
      </w:r>
      <w:r>
        <w:rPr>
          <w:color w:val="231F20"/>
          <w:w w:val="105"/>
        </w:rPr>
        <w:t>Thích</w:t>
      </w:r>
      <w:r>
        <w:rPr>
          <w:color w:val="231F20"/>
          <w:spacing w:val="-22"/>
          <w:w w:val="105"/>
        </w:rPr>
        <w:t> </w:t>
      </w:r>
      <w:r>
        <w:rPr>
          <w:color w:val="231F20"/>
          <w:w w:val="105"/>
        </w:rPr>
        <w:t>Ca</w:t>
      </w:r>
      <w:r>
        <w:rPr>
          <w:color w:val="231F20"/>
          <w:spacing w:val="-21"/>
          <w:w w:val="105"/>
        </w:rPr>
        <w:t> </w:t>
      </w:r>
      <w:r>
        <w:rPr>
          <w:color w:val="231F20"/>
          <w:w w:val="105"/>
        </w:rPr>
        <w:t>Mâu</w:t>
      </w:r>
      <w:r>
        <w:rPr>
          <w:color w:val="231F20"/>
          <w:spacing w:val="-22"/>
          <w:w w:val="105"/>
        </w:rPr>
        <w:t> </w:t>
      </w:r>
      <w:r>
        <w:rPr>
          <w:color w:val="231F20"/>
          <w:w w:val="105"/>
        </w:rPr>
        <w:t>Ni</w:t>
      </w:r>
      <w:r>
        <w:rPr>
          <w:color w:val="231F20"/>
          <w:spacing w:val="-21"/>
          <w:w w:val="105"/>
        </w:rPr>
        <w:t> </w:t>
      </w:r>
      <w:r>
        <w:rPr>
          <w:color w:val="231F20"/>
          <w:w w:val="105"/>
        </w:rPr>
        <w:t>đã</w:t>
      </w:r>
      <w:r>
        <w:rPr>
          <w:color w:val="231F20"/>
          <w:spacing w:val="-22"/>
          <w:w w:val="105"/>
        </w:rPr>
        <w:t> </w:t>
      </w:r>
      <w:r>
        <w:rPr>
          <w:color w:val="231F20"/>
          <w:w w:val="105"/>
        </w:rPr>
        <w:t>sống</w:t>
      </w:r>
      <w:r>
        <w:rPr>
          <w:color w:val="231F20"/>
          <w:spacing w:val="-21"/>
          <w:w w:val="105"/>
        </w:rPr>
        <w:t> </w:t>
      </w:r>
      <w:r>
        <w:rPr>
          <w:color w:val="231F20"/>
          <w:w w:val="105"/>
        </w:rPr>
        <w:t>đời</w:t>
      </w:r>
      <w:r>
        <w:rPr>
          <w:color w:val="231F20"/>
          <w:spacing w:val="-21"/>
          <w:w w:val="105"/>
        </w:rPr>
        <w:t> </w:t>
      </w:r>
      <w:r>
        <w:rPr>
          <w:color w:val="231F20"/>
          <w:w w:val="105"/>
        </w:rPr>
        <w:t>sống như vậy, đó là tấm gương hay nhất. Ngài đã thị hiện cho ta thấy, nếu chúng ta cảm nhận được.</w:t>
      </w:r>
    </w:p>
    <w:p>
      <w:pPr>
        <w:spacing w:line="292" w:lineRule="auto" w:before="131"/>
        <w:ind w:left="387" w:right="120" w:firstLine="453"/>
        <w:jc w:val="both"/>
        <w:rPr>
          <w:sz w:val="34"/>
        </w:rPr>
      </w:pPr>
      <w:r>
        <w:rPr>
          <w:color w:val="231F20"/>
          <w:sz w:val="34"/>
        </w:rPr>
        <w:t>Chúng</w:t>
      </w:r>
      <w:r>
        <w:rPr>
          <w:color w:val="231F20"/>
          <w:spacing w:val="-3"/>
          <w:sz w:val="34"/>
        </w:rPr>
        <w:t> </w:t>
      </w:r>
      <w:r>
        <w:rPr>
          <w:color w:val="231F20"/>
          <w:sz w:val="34"/>
        </w:rPr>
        <w:t>tôi</w:t>
      </w:r>
      <w:r>
        <w:rPr>
          <w:color w:val="231F20"/>
          <w:spacing w:val="-5"/>
          <w:sz w:val="34"/>
        </w:rPr>
        <w:t> </w:t>
      </w:r>
      <w:r>
        <w:rPr>
          <w:color w:val="231F20"/>
          <w:sz w:val="34"/>
        </w:rPr>
        <w:t>đã</w:t>
      </w:r>
      <w:r>
        <w:rPr>
          <w:color w:val="231F20"/>
          <w:spacing w:val="-5"/>
          <w:sz w:val="34"/>
        </w:rPr>
        <w:t> </w:t>
      </w:r>
      <w:r>
        <w:rPr>
          <w:color w:val="231F20"/>
          <w:sz w:val="34"/>
        </w:rPr>
        <w:t>giảng</w:t>
      </w:r>
      <w:r>
        <w:rPr>
          <w:color w:val="231F20"/>
          <w:spacing w:val="-5"/>
          <w:sz w:val="34"/>
        </w:rPr>
        <w:t> </w:t>
      </w:r>
      <w:r>
        <w:rPr>
          <w:color w:val="231F20"/>
          <w:sz w:val="34"/>
        </w:rPr>
        <w:t>nhiều</w:t>
      </w:r>
      <w:r>
        <w:rPr>
          <w:color w:val="231F20"/>
          <w:spacing w:val="-5"/>
          <w:sz w:val="34"/>
        </w:rPr>
        <w:t> </w:t>
      </w:r>
      <w:r>
        <w:rPr>
          <w:color w:val="231F20"/>
          <w:sz w:val="34"/>
        </w:rPr>
        <w:t>rồi,</w:t>
      </w:r>
      <w:r>
        <w:rPr>
          <w:color w:val="231F20"/>
          <w:spacing w:val="-5"/>
          <w:sz w:val="34"/>
        </w:rPr>
        <w:t> </w:t>
      </w:r>
      <w:r>
        <w:rPr>
          <w:color w:val="231F20"/>
          <w:sz w:val="34"/>
        </w:rPr>
        <w:t>vẫn</w:t>
      </w:r>
      <w:r>
        <w:rPr>
          <w:color w:val="231F20"/>
          <w:spacing w:val="-5"/>
          <w:sz w:val="34"/>
        </w:rPr>
        <w:t> </w:t>
      </w:r>
      <w:r>
        <w:rPr>
          <w:color w:val="231F20"/>
          <w:sz w:val="34"/>
        </w:rPr>
        <w:t>là</w:t>
      </w:r>
      <w:r>
        <w:rPr>
          <w:color w:val="231F20"/>
          <w:spacing w:val="-5"/>
          <w:sz w:val="34"/>
        </w:rPr>
        <w:t> </w:t>
      </w:r>
      <w:r>
        <w:rPr>
          <w:color w:val="231F20"/>
          <w:sz w:val="34"/>
        </w:rPr>
        <w:t>câu</w:t>
      </w:r>
      <w:r>
        <w:rPr>
          <w:color w:val="231F20"/>
          <w:spacing w:val="-3"/>
          <w:sz w:val="34"/>
        </w:rPr>
        <w:t> </w:t>
      </w:r>
      <w:r>
        <w:rPr>
          <w:color w:val="231F20"/>
          <w:sz w:val="34"/>
        </w:rPr>
        <w:t>này</w:t>
      </w:r>
      <w:r>
        <w:rPr>
          <w:i/>
          <w:color w:val="231F20"/>
          <w:sz w:val="34"/>
        </w:rPr>
        <w:t>:</w:t>
      </w:r>
      <w:r>
        <w:rPr>
          <w:i/>
          <w:color w:val="231F20"/>
          <w:spacing w:val="-5"/>
          <w:sz w:val="34"/>
        </w:rPr>
        <w:t> </w:t>
      </w:r>
      <w:r>
        <w:rPr>
          <w:i/>
          <w:color w:val="231F20"/>
          <w:sz w:val="34"/>
        </w:rPr>
        <w:t>Chư</w:t>
      </w:r>
      <w:r>
        <w:rPr>
          <w:i/>
          <w:color w:val="231F20"/>
          <w:spacing w:val="-5"/>
          <w:sz w:val="34"/>
        </w:rPr>
        <w:t> </w:t>
      </w:r>
      <w:r>
        <w:rPr>
          <w:i/>
          <w:color w:val="231F20"/>
          <w:sz w:val="34"/>
        </w:rPr>
        <w:t>pháp</w:t>
      </w:r>
      <w:r>
        <w:rPr>
          <w:i/>
          <w:color w:val="231F20"/>
          <w:spacing w:val="-5"/>
          <w:sz w:val="34"/>
        </w:rPr>
        <w:t> </w:t>
      </w:r>
      <w:r>
        <w:rPr>
          <w:i/>
          <w:color w:val="231F20"/>
          <w:sz w:val="34"/>
        </w:rPr>
        <w:t>chi </w:t>
      </w:r>
      <w:r>
        <w:rPr>
          <w:i/>
          <w:color w:val="231F20"/>
          <w:w w:val="105"/>
          <w:sz w:val="34"/>
        </w:rPr>
        <w:t>bản</w:t>
      </w:r>
      <w:r>
        <w:rPr>
          <w:i/>
          <w:color w:val="231F20"/>
          <w:spacing w:val="-17"/>
          <w:w w:val="105"/>
          <w:sz w:val="34"/>
        </w:rPr>
        <w:t> </w:t>
      </w:r>
      <w:r>
        <w:rPr>
          <w:i/>
          <w:color w:val="231F20"/>
          <w:w w:val="105"/>
          <w:sz w:val="34"/>
        </w:rPr>
        <w:t>nguyên,</w:t>
      </w:r>
      <w:r>
        <w:rPr>
          <w:i/>
          <w:color w:val="231F20"/>
          <w:spacing w:val="-16"/>
          <w:w w:val="105"/>
          <w:sz w:val="34"/>
        </w:rPr>
        <w:t> </w:t>
      </w:r>
      <w:r>
        <w:rPr>
          <w:i/>
          <w:color w:val="231F20"/>
          <w:w w:val="105"/>
          <w:sz w:val="34"/>
        </w:rPr>
        <w:t>duy</w:t>
      </w:r>
      <w:r>
        <w:rPr>
          <w:i/>
          <w:color w:val="231F20"/>
          <w:spacing w:val="-16"/>
          <w:w w:val="105"/>
          <w:sz w:val="34"/>
        </w:rPr>
        <w:t> </w:t>
      </w:r>
      <w:r>
        <w:rPr>
          <w:i/>
          <w:color w:val="231F20"/>
          <w:w w:val="105"/>
          <w:sz w:val="34"/>
        </w:rPr>
        <w:t>tự</w:t>
      </w:r>
      <w:r>
        <w:rPr>
          <w:i/>
          <w:color w:val="231F20"/>
          <w:spacing w:val="-17"/>
          <w:w w:val="105"/>
          <w:sz w:val="34"/>
        </w:rPr>
        <w:t> </w:t>
      </w:r>
      <w:r>
        <w:rPr>
          <w:i/>
          <w:color w:val="231F20"/>
          <w:w w:val="105"/>
          <w:sz w:val="34"/>
        </w:rPr>
        <w:t>Như</w:t>
      </w:r>
      <w:r>
        <w:rPr>
          <w:i/>
          <w:color w:val="231F20"/>
          <w:spacing w:val="-16"/>
          <w:w w:val="105"/>
          <w:sz w:val="34"/>
        </w:rPr>
        <w:t> </w:t>
      </w:r>
      <w:r>
        <w:rPr>
          <w:i/>
          <w:color w:val="231F20"/>
          <w:w w:val="105"/>
          <w:sz w:val="34"/>
        </w:rPr>
        <w:t>Lai</w:t>
      </w:r>
      <w:r>
        <w:rPr>
          <w:i/>
          <w:color w:val="231F20"/>
          <w:spacing w:val="-16"/>
          <w:w w:val="105"/>
          <w:sz w:val="34"/>
        </w:rPr>
        <w:t> </w:t>
      </w:r>
      <w:r>
        <w:rPr>
          <w:i/>
          <w:color w:val="231F20"/>
          <w:w w:val="105"/>
          <w:sz w:val="34"/>
        </w:rPr>
        <w:t>tạng</w:t>
      </w:r>
      <w:r>
        <w:rPr>
          <w:i/>
          <w:color w:val="231F20"/>
          <w:spacing w:val="-16"/>
          <w:w w:val="105"/>
          <w:sz w:val="34"/>
        </w:rPr>
        <w:t> </w:t>
      </w:r>
      <w:r>
        <w:rPr>
          <w:i/>
          <w:color w:val="231F20"/>
          <w:w w:val="105"/>
          <w:sz w:val="34"/>
        </w:rPr>
        <w:t>tâm</w:t>
      </w:r>
      <w:r>
        <w:rPr>
          <w:i/>
          <w:color w:val="231F20"/>
          <w:spacing w:val="-16"/>
          <w:w w:val="105"/>
          <w:sz w:val="34"/>
        </w:rPr>
        <w:t> </w:t>
      </w:r>
      <w:r>
        <w:rPr>
          <w:i/>
          <w:color w:val="231F20"/>
          <w:w w:val="105"/>
          <w:sz w:val="34"/>
        </w:rPr>
        <w:t>duyên</w:t>
      </w:r>
      <w:r>
        <w:rPr>
          <w:i/>
          <w:color w:val="231F20"/>
          <w:spacing w:val="-16"/>
          <w:w w:val="105"/>
          <w:sz w:val="34"/>
        </w:rPr>
        <w:t> </w:t>
      </w:r>
      <w:r>
        <w:rPr>
          <w:i/>
          <w:color w:val="231F20"/>
          <w:w w:val="105"/>
          <w:sz w:val="34"/>
        </w:rPr>
        <w:t>khởi</w:t>
      </w:r>
      <w:r>
        <w:rPr>
          <w:i/>
          <w:color w:val="231F20"/>
          <w:spacing w:val="-16"/>
          <w:w w:val="105"/>
          <w:sz w:val="34"/>
        </w:rPr>
        <w:t> </w:t>
      </w:r>
      <w:r>
        <w:rPr>
          <w:i/>
          <w:color w:val="231F20"/>
          <w:w w:val="105"/>
          <w:sz w:val="34"/>
        </w:rPr>
        <w:t>chi</w:t>
      </w:r>
      <w:r>
        <w:rPr>
          <w:i/>
          <w:color w:val="231F20"/>
          <w:spacing w:val="-17"/>
          <w:w w:val="105"/>
          <w:sz w:val="34"/>
        </w:rPr>
        <w:t> </w:t>
      </w:r>
      <w:r>
        <w:rPr>
          <w:i/>
          <w:color w:val="231F20"/>
          <w:w w:val="105"/>
          <w:sz w:val="34"/>
        </w:rPr>
        <w:t>sai</w:t>
      </w:r>
      <w:r>
        <w:rPr>
          <w:i/>
          <w:color w:val="231F20"/>
          <w:spacing w:val="-16"/>
          <w:w w:val="105"/>
          <w:sz w:val="34"/>
        </w:rPr>
        <w:t> </w:t>
      </w:r>
      <w:r>
        <w:rPr>
          <w:i/>
          <w:color w:val="231F20"/>
          <w:w w:val="105"/>
          <w:sz w:val="34"/>
        </w:rPr>
        <w:t>biệt pháp</w:t>
      </w:r>
      <w:r>
        <w:rPr>
          <w:i/>
          <w:color w:val="231F20"/>
          <w:spacing w:val="-1"/>
          <w:w w:val="105"/>
          <w:sz w:val="34"/>
        </w:rPr>
        <w:t> </w:t>
      </w:r>
      <w:r>
        <w:rPr>
          <w:color w:val="231F20"/>
          <w:w w:val="105"/>
          <w:sz w:val="34"/>
        </w:rPr>
        <w:t>(Nguồn</w:t>
      </w:r>
      <w:r>
        <w:rPr>
          <w:color w:val="231F20"/>
          <w:spacing w:val="-1"/>
          <w:w w:val="105"/>
          <w:sz w:val="34"/>
        </w:rPr>
        <w:t> </w:t>
      </w:r>
      <w:r>
        <w:rPr>
          <w:color w:val="231F20"/>
          <w:w w:val="105"/>
          <w:sz w:val="34"/>
        </w:rPr>
        <w:t>gốc của pháp chỉ từ Như Lai Tạng tâm duyên khởi mà các pháp sai biệt).</w:t>
      </w:r>
    </w:p>
    <w:p>
      <w:pPr>
        <w:pStyle w:val="BodyText"/>
        <w:spacing w:line="292" w:lineRule="auto" w:before="147"/>
        <w:ind w:left="387" w:right="119" w:firstLine="453"/>
      </w:pPr>
      <w:r>
        <w:rPr>
          <w:color w:val="231F20"/>
          <w:w w:val="105"/>
        </w:rPr>
        <w:t>Ở đây nói về vũ trụ. Pháp giới, Y chính trang nghiêm trong mười pháp giới, đều là Như Lai Tạng tâm khởi lên pháp sai biệt. Như Lai Tạng tâm là chân tâm. Duyên khởi là A Lại Da. Câu này bao gồm chân vọng hòa hợp A Lại Da. Khởi là sinh khởi. Hiện khởi mười pháp giới Y chính trang nghiêm, cho nên đồng một duyên khởi. Mười pháp giới Y chính trang nghiêm đồng một duyên khởi, đồng một duyên dĩ nhiên là hòa mục rồi. Chúng ta ngày nay không hòa.</w:t>
      </w:r>
      <w:r>
        <w:rPr>
          <w:color w:val="231F20"/>
          <w:spacing w:val="-15"/>
          <w:w w:val="105"/>
        </w:rPr>
        <w:t> </w:t>
      </w:r>
      <w:r>
        <w:rPr>
          <w:color w:val="231F20"/>
          <w:w w:val="105"/>
        </w:rPr>
        <w:t>Nguyên</w:t>
      </w:r>
      <w:r>
        <w:rPr>
          <w:color w:val="231F20"/>
          <w:spacing w:val="-15"/>
          <w:w w:val="105"/>
        </w:rPr>
        <w:t> </w:t>
      </w:r>
      <w:r>
        <w:rPr>
          <w:color w:val="231F20"/>
          <w:w w:val="105"/>
        </w:rPr>
        <w:t>nhân</w:t>
      </w:r>
      <w:r>
        <w:rPr>
          <w:color w:val="231F20"/>
          <w:spacing w:val="-15"/>
          <w:w w:val="105"/>
        </w:rPr>
        <w:t> </w:t>
      </w:r>
      <w:r>
        <w:rPr>
          <w:color w:val="231F20"/>
          <w:w w:val="105"/>
        </w:rPr>
        <w:t>gì</w:t>
      </w:r>
      <w:r>
        <w:rPr>
          <w:color w:val="231F20"/>
          <w:spacing w:val="-15"/>
          <w:w w:val="105"/>
        </w:rPr>
        <w:t> </w:t>
      </w:r>
      <w:r>
        <w:rPr>
          <w:color w:val="231F20"/>
          <w:w w:val="105"/>
        </w:rPr>
        <w:t>không</w:t>
      </w:r>
      <w:r>
        <w:rPr>
          <w:color w:val="231F20"/>
          <w:spacing w:val="-16"/>
          <w:w w:val="105"/>
        </w:rPr>
        <w:t> </w:t>
      </w:r>
      <w:r>
        <w:rPr>
          <w:color w:val="231F20"/>
          <w:w w:val="105"/>
        </w:rPr>
        <w:t>hòa?</w:t>
      </w:r>
      <w:r>
        <w:rPr>
          <w:color w:val="231F20"/>
          <w:spacing w:val="-15"/>
          <w:w w:val="105"/>
        </w:rPr>
        <w:t> </w:t>
      </w:r>
      <w:r>
        <w:rPr>
          <w:color w:val="231F20"/>
          <w:w w:val="105"/>
        </w:rPr>
        <w:t>Mê!</w:t>
      </w:r>
      <w:r>
        <w:rPr>
          <w:color w:val="231F20"/>
          <w:spacing w:val="-16"/>
          <w:w w:val="105"/>
        </w:rPr>
        <w:t> </w:t>
      </w:r>
      <w:r>
        <w:rPr>
          <w:color w:val="231F20"/>
          <w:w w:val="105"/>
        </w:rPr>
        <w:t>Mê</w:t>
      </w:r>
      <w:r>
        <w:rPr>
          <w:color w:val="231F20"/>
          <w:spacing w:val="-16"/>
          <w:w w:val="105"/>
        </w:rPr>
        <w:t> </w:t>
      </w:r>
      <w:r>
        <w:rPr>
          <w:color w:val="231F20"/>
          <w:w w:val="105"/>
        </w:rPr>
        <w:t>nên</w:t>
      </w:r>
      <w:r>
        <w:rPr>
          <w:color w:val="231F20"/>
          <w:spacing w:val="-15"/>
          <w:w w:val="105"/>
        </w:rPr>
        <w:t> </w:t>
      </w:r>
      <w:r>
        <w:rPr>
          <w:color w:val="231F20"/>
          <w:w w:val="105"/>
        </w:rPr>
        <w:t>tự</w:t>
      </w:r>
      <w:r>
        <w:rPr>
          <w:color w:val="231F20"/>
          <w:spacing w:val="-16"/>
          <w:w w:val="105"/>
        </w:rPr>
        <w:t> </w:t>
      </w:r>
      <w:r>
        <w:rPr>
          <w:color w:val="231F20"/>
          <w:w w:val="105"/>
        </w:rPr>
        <w:t>tư,</w:t>
      </w:r>
      <w:r>
        <w:rPr>
          <w:color w:val="231F20"/>
          <w:spacing w:val="-15"/>
          <w:w w:val="105"/>
        </w:rPr>
        <w:t> </w:t>
      </w:r>
      <w:r>
        <w:rPr>
          <w:color w:val="231F20"/>
          <w:w w:val="105"/>
        </w:rPr>
        <w:t>coi</w:t>
      </w:r>
      <w:r>
        <w:rPr>
          <w:color w:val="231F20"/>
          <w:spacing w:val="-15"/>
          <w:w w:val="105"/>
        </w:rPr>
        <w:t> </w:t>
      </w:r>
      <w:r>
        <w:rPr>
          <w:color w:val="231F20"/>
          <w:w w:val="105"/>
        </w:rPr>
        <w:t>thân này là ta, coi khởi tâm động niệm là ta, coi vọng tâm là ta. Có nhà khoa học nói: “</w:t>
      </w:r>
      <w:r>
        <w:rPr>
          <w:i/>
          <w:color w:val="231F20"/>
          <w:w w:val="105"/>
        </w:rPr>
        <w:t>Tôi suy tư tức là tôi hiện hữu</w:t>
      </w:r>
      <w:r>
        <w:rPr>
          <w:color w:val="231F20"/>
          <w:w w:val="105"/>
        </w:rPr>
        <w:t>”, coi điều gì là ta? Cũng hay lắm rồi, họ không xem thân này là ta, nhưng coi sự suy nghĩ được là ta. Suy nghĩ được là gì? Là thức thứ 6, vẫn chưa tìm thấy!</w:t>
      </w:r>
    </w:p>
    <w:p>
      <w:pPr>
        <w:spacing w:line="292" w:lineRule="auto" w:before="161"/>
        <w:ind w:left="387" w:right="120" w:firstLine="453"/>
        <w:jc w:val="both"/>
        <w:rPr>
          <w:sz w:val="34"/>
        </w:rPr>
      </w:pPr>
      <w:r>
        <w:rPr>
          <w:color w:val="231F20"/>
          <w:sz w:val="34"/>
        </w:rPr>
        <w:t>Dưới đây dẫn chứng:</w:t>
      </w:r>
      <w:r>
        <w:rPr>
          <w:color w:val="231F20"/>
          <w:spacing w:val="-2"/>
          <w:sz w:val="34"/>
        </w:rPr>
        <w:t> </w:t>
      </w:r>
      <w:r>
        <w:rPr>
          <w:i/>
          <w:color w:val="231F20"/>
          <w:sz w:val="34"/>
        </w:rPr>
        <w:t>Hoa Nghiêm Kim Sư Tử chương vân, hoặc</w:t>
      </w:r>
      <w:r>
        <w:rPr>
          <w:i/>
          <w:color w:val="231F20"/>
          <w:spacing w:val="-11"/>
          <w:sz w:val="34"/>
        </w:rPr>
        <w:t> </w:t>
      </w:r>
      <w:r>
        <w:rPr>
          <w:i/>
          <w:color w:val="231F20"/>
          <w:sz w:val="34"/>
        </w:rPr>
        <w:t>ẩn</w:t>
      </w:r>
      <w:r>
        <w:rPr>
          <w:i/>
          <w:color w:val="231F20"/>
          <w:spacing w:val="-11"/>
          <w:sz w:val="34"/>
        </w:rPr>
        <w:t> </w:t>
      </w:r>
      <w:r>
        <w:rPr>
          <w:i/>
          <w:color w:val="231F20"/>
          <w:sz w:val="34"/>
        </w:rPr>
        <w:t>hoặc</w:t>
      </w:r>
      <w:r>
        <w:rPr>
          <w:i/>
          <w:color w:val="231F20"/>
          <w:spacing w:val="-11"/>
          <w:sz w:val="34"/>
        </w:rPr>
        <w:t> </w:t>
      </w:r>
      <w:r>
        <w:rPr>
          <w:i/>
          <w:color w:val="231F20"/>
          <w:sz w:val="34"/>
        </w:rPr>
        <w:t>hiển</w:t>
      </w:r>
      <w:r>
        <w:rPr>
          <w:i/>
          <w:color w:val="231F20"/>
          <w:spacing w:val="-9"/>
          <w:sz w:val="34"/>
        </w:rPr>
        <w:t> </w:t>
      </w:r>
      <w:r>
        <w:rPr>
          <w:color w:val="231F20"/>
          <w:sz w:val="34"/>
        </w:rPr>
        <w:t>(Chương</w:t>
      </w:r>
      <w:r>
        <w:rPr>
          <w:color w:val="231F20"/>
          <w:spacing w:val="-11"/>
          <w:sz w:val="34"/>
        </w:rPr>
        <w:t> </w:t>
      </w:r>
      <w:r>
        <w:rPr>
          <w:i/>
          <w:color w:val="231F20"/>
          <w:sz w:val="34"/>
        </w:rPr>
        <w:t>Hoa</w:t>
      </w:r>
      <w:r>
        <w:rPr>
          <w:i/>
          <w:color w:val="231F20"/>
          <w:spacing w:val="-11"/>
          <w:sz w:val="34"/>
        </w:rPr>
        <w:t> </w:t>
      </w:r>
      <w:r>
        <w:rPr>
          <w:i/>
          <w:color w:val="231F20"/>
          <w:sz w:val="34"/>
        </w:rPr>
        <w:t>Nghiêm</w:t>
      </w:r>
      <w:r>
        <w:rPr>
          <w:i/>
          <w:color w:val="231F20"/>
          <w:spacing w:val="-11"/>
          <w:sz w:val="34"/>
        </w:rPr>
        <w:t> </w:t>
      </w:r>
      <w:r>
        <w:rPr>
          <w:i/>
          <w:color w:val="231F20"/>
          <w:sz w:val="34"/>
        </w:rPr>
        <w:t>Kim</w:t>
      </w:r>
      <w:r>
        <w:rPr>
          <w:i/>
          <w:color w:val="231F20"/>
          <w:spacing w:val="-11"/>
          <w:sz w:val="34"/>
        </w:rPr>
        <w:t> </w:t>
      </w:r>
      <w:r>
        <w:rPr>
          <w:i/>
          <w:color w:val="231F20"/>
          <w:sz w:val="34"/>
        </w:rPr>
        <w:t>Sư</w:t>
      </w:r>
      <w:r>
        <w:rPr>
          <w:i/>
          <w:color w:val="231F20"/>
          <w:spacing w:val="-11"/>
          <w:sz w:val="34"/>
        </w:rPr>
        <w:t> </w:t>
      </w:r>
      <w:r>
        <w:rPr>
          <w:i/>
          <w:color w:val="231F20"/>
          <w:sz w:val="34"/>
        </w:rPr>
        <w:t>Tư</w:t>
      </w:r>
      <w:r>
        <w:rPr>
          <w:color w:val="231F20"/>
          <w:sz w:val="34"/>
        </w:rPr>
        <w:t>̉</w:t>
      </w:r>
      <w:r>
        <w:rPr>
          <w:color w:val="231F20"/>
          <w:spacing w:val="-11"/>
          <w:sz w:val="34"/>
        </w:rPr>
        <w:t> </w:t>
      </w:r>
      <w:r>
        <w:rPr>
          <w:color w:val="231F20"/>
          <w:sz w:val="34"/>
        </w:rPr>
        <w:t>nói:</w:t>
      </w:r>
      <w:r>
        <w:rPr>
          <w:color w:val="231F20"/>
          <w:spacing w:val="-11"/>
          <w:sz w:val="34"/>
        </w:rPr>
        <w:t> </w:t>
      </w:r>
      <w:r>
        <w:rPr>
          <w:color w:val="231F20"/>
          <w:sz w:val="34"/>
        </w:rPr>
        <w:t>Hoặc </w:t>
      </w:r>
      <w:r>
        <w:rPr>
          <w:color w:val="231F20"/>
          <w:w w:val="105"/>
          <w:sz w:val="34"/>
        </w:rPr>
        <w:t>ẩn,</w:t>
      </w:r>
      <w:r>
        <w:rPr>
          <w:color w:val="231F20"/>
          <w:spacing w:val="-5"/>
          <w:w w:val="105"/>
          <w:sz w:val="34"/>
        </w:rPr>
        <w:t> </w:t>
      </w:r>
      <w:r>
        <w:rPr>
          <w:color w:val="231F20"/>
          <w:w w:val="105"/>
          <w:sz w:val="34"/>
        </w:rPr>
        <w:t>hoặc</w:t>
      </w:r>
      <w:r>
        <w:rPr>
          <w:color w:val="231F20"/>
          <w:spacing w:val="-5"/>
          <w:w w:val="105"/>
          <w:sz w:val="34"/>
        </w:rPr>
        <w:t> </w:t>
      </w:r>
      <w:r>
        <w:rPr>
          <w:color w:val="231F20"/>
          <w:w w:val="105"/>
          <w:sz w:val="34"/>
        </w:rPr>
        <w:t>hiện).</w:t>
      </w:r>
      <w:r>
        <w:rPr>
          <w:color w:val="231F20"/>
          <w:spacing w:val="-5"/>
          <w:w w:val="105"/>
          <w:sz w:val="34"/>
        </w:rPr>
        <w:t> </w:t>
      </w:r>
      <w:r>
        <w:rPr>
          <w:color w:val="231F20"/>
          <w:w w:val="105"/>
          <w:sz w:val="34"/>
        </w:rPr>
        <w:t>2</w:t>
      </w:r>
      <w:r>
        <w:rPr>
          <w:color w:val="231F20"/>
          <w:spacing w:val="-4"/>
          <w:w w:val="105"/>
          <w:sz w:val="34"/>
        </w:rPr>
        <w:t> </w:t>
      </w:r>
      <w:r>
        <w:rPr>
          <w:color w:val="231F20"/>
          <w:w w:val="105"/>
          <w:sz w:val="34"/>
        </w:rPr>
        <w:t>từ</w:t>
      </w:r>
      <w:r>
        <w:rPr>
          <w:color w:val="231F20"/>
          <w:spacing w:val="-5"/>
          <w:w w:val="105"/>
          <w:sz w:val="34"/>
        </w:rPr>
        <w:t> </w:t>
      </w:r>
      <w:r>
        <w:rPr>
          <w:color w:val="231F20"/>
          <w:w w:val="105"/>
          <w:sz w:val="34"/>
        </w:rPr>
        <w:t>này</w:t>
      </w:r>
      <w:r>
        <w:rPr>
          <w:color w:val="231F20"/>
          <w:spacing w:val="-5"/>
          <w:w w:val="105"/>
          <w:sz w:val="34"/>
        </w:rPr>
        <w:t> </w:t>
      </w:r>
      <w:r>
        <w:rPr>
          <w:color w:val="231F20"/>
          <w:w w:val="105"/>
          <w:sz w:val="34"/>
        </w:rPr>
        <w:t>rất</w:t>
      </w:r>
      <w:r>
        <w:rPr>
          <w:color w:val="231F20"/>
          <w:spacing w:val="-5"/>
          <w:w w:val="105"/>
          <w:sz w:val="34"/>
        </w:rPr>
        <w:t> </w:t>
      </w:r>
      <w:r>
        <w:rPr>
          <w:color w:val="231F20"/>
          <w:w w:val="105"/>
          <w:sz w:val="34"/>
        </w:rPr>
        <w:t>quan</w:t>
      </w:r>
      <w:r>
        <w:rPr>
          <w:color w:val="231F20"/>
          <w:spacing w:val="-5"/>
          <w:w w:val="105"/>
          <w:sz w:val="34"/>
        </w:rPr>
        <w:t> </w:t>
      </w:r>
      <w:r>
        <w:rPr>
          <w:color w:val="231F20"/>
          <w:w w:val="105"/>
          <w:sz w:val="34"/>
        </w:rPr>
        <w:t>trọng.</w:t>
      </w:r>
      <w:r>
        <w:rPr>
          <w:color w:val="231F20"/>
          <w:spacing w:val="-5"/>
          <w:w w:val="105"/>
          <w:sz w:val="34"/>
        </w:rPr>
        <w:t> </w:t>
      </w:r>
      <w:r>
        <w:rPr>
          <w:color w:val="231F20"/>
          <w:w w:val="105"/>
          <w:sz w:val="34"/>
        </w:rPr>
        <w:t>Khi</w:t>
      </w:r>
      <w:r>
        <w:rPr>
          <w:color w:val="231F20"/>
          <w:spacing w:val="-5"/>
          <w:w w:val="105"/>
          <w:sz w:val="34"/>
        </w:rPr>
        <w:t> </w:t>
      </w:r>
      <w:r>
        <w:rPr>
          <w:color w:val="231F20"/>
          <w:w w:val="105"/>
          <w:sz w:val="34"/>
        </w:rPr>
        <w:t>không</w:t>
      </w:r>
      <w:r>
        <w:rPr>
          <w:color w:val="231F20"/>
          <w:spacing w:val="-5"/>
          <w:w w:val="105"/>
          <w:sz w:val="34"/>
        </w:rPr>
        <w:t> </w:t>
      </w:r>
      <w:r>
        <w:rPr>
          <w:color w:val="231F20"/>
          <w:w w:val="105"/>
          <w:sz w:val="34"/>
        </w:rPr>
        <w:t>có</w:t>
      </w:r>
      <w:r>
        <w:rPr>
          <w:color w:val="231F20"/>
          <w:spacing w:val="-5"/>
          <w:w w:val="105"/>
          <w:sz w:val="34"/>
        </w:rPr>
        <w:t> </w:t>
      </w:r>
      <w:r>
        <w:rPr>
          <w:color w:val="231F20"/>
          <w:w w:val="105"/>
          <w:sz w:val="34"/>
        </w:rPr>
        <w:t>duyên thì</w:t>
      </w:r>
      <w:r>
        <w:rPr>
          <w:color w:val="231F20"/>
          <w:spacing w:val="15"/>
          <w:w w:val="105"/>
          <w:sz w:val="34"/>
        </w:rPr>
        <w:t> </w:t>
      </w:r>
      <w:r>
        <w:rPr>
          <w:color w:val="231F20"/>
          <w:w w:val="105"/>
          <w:sz w:val="34"/>
        </w:rPr>
        <w:t>nó</w:t>
      </w:r>
      <w:r>
        <w:rPr>
          <w:color w:val="231F20"/>
          <w:spacing w:val="15"/>
          <w:w w:val="105"/>
          <w:sz w:val="34"/>
        </w:rPr>
        <w:t> </w:t>
      </w:r>
      <w:r>
        <w:rPr>
          <w:color w:val="231F20"/>
          <w:w w:val="105"/>
          <w:sz w:val="34"/>
        </w:rPr>
        <w:t>ẩn,</w:t>
      </w:r>
      <w:r>
        <w:rPr>
          <w:color w:val="231F20"/>
          <w:spacing w:val="15"/>
          <w:w w:val="105"/>
          <w:sz w:val="34"/>
        </w:rPr>
        <w:t> </w:t>
      </w:r>
      <w:r>
        <w:rPr>
          <w:color w:val="231F20"/>
          <w:w w:val="105"/>
          <w:sz w:val="34"/>
        </w:rPr>
        <w:t>có</w:t>
      </w:r>
      <w:r>
        <w:rPr>
          <w:color w:val="231F20"/>
          <w:spacing w:val="15"/>
          <w:w w:val="105"/>
          <w:sz w:val="34"/>
        </w:rPr>
        <w:t> </w:t>
      </w:r>
      <w:r>
        <w:rPr>
          <w:color w:val="231F20"/>
          <w:w w:val="105"/>
          <w:sz w:val="34"/>
        </w:rPr>
        <w:t>duyên</w:t>
      </w:r>
      <w:r>
        <w:rPr>
          <w:color w:val="231F20"/>
          <w:spacing w:val="16"/>
          <w:w w:val="105"/>
          <w:sz w:val="34"/>
        </w:rPr>
        <w:t> </w:t>
      </w:r>
      <w:r>
        <w:rPr>
          <w:color w:val="231F20"/>
          <w:w w:val="105"/>
          <w:sz w:val="34"/>
        </w:rPr>
        <w:t>thì</w:t>
      </w:r>
      <w:r>
        <w:rPr>
          <w:color w:val="231F20"/>
          <w:spacing w:val="15"/>
          <w:w w:val="105"/>
          <w:sz w:val="34"/>
        </w:rPr>
        <w:t> </w:t>
      </w:r>
      <w:r>
        <w:rPr>
          <w:color w:val="231F20"/>
          <w:w w:val="105"/>
          <w:sz w:val="34"/>
        </w:rPr>
        <w:t>nó</w:t>
      </w:r>
      <w:r>
        <w:rPr>
          <w:color w:val="231F20"/>
          <w:spacing w:val="16"/>
          <w:w w:val="105"/>
          <w:sz w:val="34"/>
        </w:rPr>
        <w:t> </w:t>
      </w:r>
      <w:r>
        <w:rPr>
          <w:color w:val="231F20"/>
          <w:w w:val="105"/>
          <w:sz w:val="34"/>
        </w:rPr>
        <w:t>hiển.</w:t>
      </w:r>
      <w:r>
        <w:rPr>
          <w:color w:val="231F20"/>
          <w:spacing w:val="15"/>
          <w:w w:val="105"/>
          <w:sz w:val="34"/>
        </w:rPr>
        <w:t> </w:t>
      </w:r>
      <w:r>
        <w:rPr>
          <w:color w:val="231F20"/>
          <w:w w:val="105"/>
          <w:sz w:val="34"/>
        </w:rPr>
        <w:t>Hiện</w:t>
      </w:r>
      <w:r>
        <w:rPr>
          <w:color w:val="231F20"/>
          <w:spacing w:val="16"/>
          <w:w w:val="105"/>
          <w:sz w:val="34"/>
        </w:rPr>
        <w:t> </w:t>
      </w:r>
      <w:r>
        <w:rPr>
          <w:color w:val="231F20"/>
          <w:w w:val="105"/>
          <w:sz w:val="34"/>
        </w:rPr>
        <w:t>tượng</w:t>
      </w:r>
      <w:r>
        <w:rPr>
          <w:color w:val="231F20"/>
          <w:spacing w:val="15"/>
          <w:w w:val="105"/>
          <w:sz w:val="34"/>
        </w:rPr>
        <w:t> </w:t>
      </w:r>
      <w:r>
        <w:rPr>
          <w:color w:val="231F20"/>
          <w:w w:val="105"/>
          <w:sz w:val="34"/>
        </w:rPr>
        <w:t>ẩn</w:t>
      </w:r>
      <w:r>
        <w:rPr>
          <w:color w:val="231F20"/>
          <w:spacing w:val="16"/>
          <w:w w:val="105"/>
          <w:sz w:val="34"/>
        </w:rPr>
        <w:t> </w:t>
      </w:r>
      <w:r>
        <w:rPr>
          <w:color w:val="231F20"/>
          <w:w w:val="105"/>
          <w:sz w:val="34"/>
        </w:rPr>
        <w:t>hiện</w:t>
      </w:r>
      <w:r>
        <w:rPr>
          <w:color w:val="231F20"/>
          <w:spacing w:val="14"/>
          <w:w w:val="105"/>
          <w:sz w:val="34"/>
        </w:rPr>
        <w:t> </w:t>
      </w:r>
      <w:r>
        <w:rPr>
          <w:color w:val="231F20"/>
          <w:w w:val="105"/>
          <w:sz w:val="34"/>
        </w:rPr>
        <w:t>này,</w:t>
      </w:r>
      <w:r>
        <w:rPr>
          <w:color w:val="231F20"/>
          <w:spacing w:val="16"/>
          <w:w w:val="105"/>
          <w:sz w:val="34"/>
        </w:rPr>
        <w:t> </w:t>
      </w:r>
      <w:r>
        <w:rPr>
          <w:color w:val="231F20"/>
          <w:spacing w:val="-11"/>
          <w:w w:val="105"/>
          <w:sz w:val="34"/>
        </w:rPr>
        <w:t>ở</w:t>
      </w:r>
    </w:p>
    <w:p>
      <w:pPr>
        <w:spacing w:after="0" w:line="292"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ngay trong cuộc sống hàng ngày của chúng ta, phàm phu mê thất tự tính, ẩn hiện điều gì? Tập khí phiền não, đôi khi không có cảnh giới này hiện tiền. Nó không khởi tác dụng. </w:t>
      </w:r>
      <w:r>
        <w:rPr>
          <w:color w:val="231F20"/>
        </w:rPr>
        <w:t>Tham, sân, si không khởi tác dụng. Cảnh giới hiện tiền, tham, </w:t>
      </w:r>
      <w:r>
        <w:rPr>
          <w:color w:val="231F20"/>
          <w:w w:val="105"/>
        </w:rPr>
        <w:t>sân,</w:t>
      </w:r>
      <w:r>
        <w:rPr>
          <w:color w:val="231F20"/>
          <w:spacing w:val="-13"/>
          <w:w w:val="105"/>
        </w:rPr>
        <w:t> </w:t>
      </w:r>
      <w:r>
        <w:rPr>
          <w:color w:val="231F20"/>
          <w:w w:val="105"/>
        </w:rPr>
        <w:t>si</w:t>
      </w:r>
      <w:r>
        <w:rPr>
          <w:color w:val="231F20"/>
          <w:spacing w:val="-14"/>
          <w:w w:val="105"/>
        </w:rPr>
        <w:t> </w:t>
      </w:r>
      <w:r>
        <w:rPr>
          <w:color w:val="231F20"/>
          <w:w w:val="105"/>
        </w:rPr>
        <w:t>khởi</w:t>
      </w:r>
      <w:r>
        <w:rPr>
          <w:color w:val="231F20"/>
          <w:spacing w:val="-14"/>
          <w:w w:val="105"/>
        </w:rPr>
        <w:t> </w:t>
      </w:r>
      <w:r>
        <w:rPr>
          <w:color w:val="231F20"/>
          <w:w w:val="105"/>
        </w:rPr>
        <w:t>dậy</w:t>
      </w:r>
      <w:r>
        <w:rPr>
          <w:color w:val="231F20"/>
          <w:spacing w:val="-14"/>
          <w:w w:val="105"/>
        </w:rPr>
        <w:t> </w:t>
      </w:r>
      <w:r>
        <w:rPr>
          <w:color w:val="231F20"/>
          <w:w w:val="105"/>
        </w:rPr>
        <w:t>ngay.</w:t>
      </w:r>
      <w:r>
        <w:rPr>
          <w:color w:val="231F20"/>
          <w:spacing w:val="-14"/>
          <w:w w:val="105"/>
        </w:rPr>
        <w:t> </w:t>
      </w:r>
      <w:r>
        <w:rPr>
          <w:color w:val="231F20"/>
          <w:w w:val="105"/>
        </w:rPr>
        <w:t>Hiển</w:t>
      </w:r>
      <w:r>
        <w:rPr>
          <w:color w:val="231F20"/>
          <w:spacing w:val="-14"/>
          <w:w w:val="105"/>
        </w:rPr>
        <w:t> </w:t>
      </w:r>
      <w:r>
        <w:rPr>
          <w:color w:val="231F20"/>
          <w:w w:val="105"/>
        </w:rPr>
        <w:t>đấy.</w:t>
      </w:r>
      <w:r>
        <w:rPr>
          <w:color w:val="231F20"/>
          <w:spacing w:val="-14"/>
          <w:w w:val="105"/>
        </w:rPr>
        <w:t> </w:t>
      </w:r>
      <w:r>
        <w:rPr>
          <w:color w:val="231F20"/>
          <w:w w:val="105"/>
        </w:rPr>
        <w:t>Vì</w:t>
      </w:r>
      <w:r>
        <w:rPr>
          <w:color w:val="231F20"/>
          <w:spacing w:val="-14"/>
          <w:w w:val="105"/>
        </w:rPr>
        <w:t> </w:t>
      </w:r>
      <w:r>
        <w:rPr>
          <w:color w:val="231F20"/>
          <w:w w:val="105"/>
        </w:rPr>
        <w:t>thế,</w:t>
      </w:r>
      <w:r>
        <w:rPr>
          <w:color w:val="231F20"/>
          <w:spacing w:val="-14"/>
          <w:w w:val="105"/>
        </w:rPr>
        <w:t> </w:t>
      </w:r>
      <w:r>
        <w:rPr>
          <w:color w:val="231F20"/>
          <w:w w:val="105"/>
        </w:rPr>
        <w:t>đối</w:t>
      </w:r>
      <w:r>
        <w:rPr>
          <w:color w:val="231F20"/>
          <w:spacing w:val="-14"/>
          <w:w w:val="105"/>
        </w:rPr>
        <w:t> </w:t>
      </w:r>
      <w:r>
        <w:rPr>
          <w:color w:val="231F20"/>
          <w:w w:val="105"/>
        </w:rPr>
        <w:t>với</w:t>
      </w:r>
      <w:r>
        <w:rPr>
          <w:color w:val="231F20"/>
          <w:spacing w:val="-14"/>
          <w:w w:val="105"/>
        </w:rPr>
        <w:t> </w:t>
      </w:r>
      <w:r>
        <w:rPr>
          <w:color w:val="231F20"/>
          <w:w w:val="105"/>
        </w:rPr>
        <w:t>việc</w:t>
      </w:r>
      <w:r>
        <w:rPr>
          <w:color w:val="231F20"/>
          <w:spacing w:val="-14"/>
          <w:w w:val="105"/>
        </w:rPr>
        <w:t> </w:t>
      </w:r>
      <w:r>
        <w:rPr>
          <w:color w:val="231F20"/>
          <w:w w:val="105"/>
        </w:rPr>
        <w:t>ẩn</w:t>
      </w:r>
      <w:r>
        <w:rPr>
          <w:color w:val="231F20"/>
          <w:spacing w:val="-14"/>
          <w:w w:val="105"/>
        </w:rPr>
        <w:t> </w:t>
      </w:r>
      <w:r>
        <w:rPr>
          <w:color w:val="231F20"/>
          <w:w w:val="105"/>
        </w:rPr>
        <w:t>hiển, trong</w:t>
      </w:r>
      <w:r>
        <w:rPr>
          <w:color w:val="231F20"/>
          <w:spacing w:val="-9"/>
          <w:w w:val="105"/>
        </w:rPr>
        <w:t> </w:t>
      </w:r>
      <w:r>
        <w:rPr>
          <w:color w:val="231F20"/>
          <w:w w:val="105"/>
        </w:rPr>
        <w:t>cuộc</w:t>
      </w:r>
      <w:r>
        <w:rPr>
          <w:color w:val="231F20"/>
          <w:spacing w:val="-9"/>
          <w:w w:val="105"/>
        </w:rPr>
        <w:t> </w:t>
      </w:r>
      <w:r>
        <w:rPr>
          <w:color w:val="231F20"/>
          <w:w w:val="105"/>
        </w:rPr>
        <w:t>sống</w:t>
      </w:r>
      <w:r>
        <w:rPr>
          <w:color w:val="231F20"/>
          <w:spacing w:val="-9"/>
          <w:w w:val="105"/>
        </w:rPr>
        <w:t> </w:t>
      </w:r>
      <w:r>
        <w:rPr>
          <w:color w:val="231F20"/>
          <w:w w:val="105"/>
        </w:rPr>
        <w:t>hàng</w:t>
      </w:r>
      <w:r>
        <w:rPr>
          <w:color w:val="231F20"/>
          <w:spacing w:val="-9"/>
          <w:w w:val="105"/>
        </w:rPr>
        <w:t> </w:t>
      </w:r>
      <w:r>
        <w:rPr>
          <w:color w:val="231F20"/>
          <w:w w:val="105"/>
        </w:rPr>
        <w:t>ngày,</w:t>
      </w:r>
      <w:r>
        <w:rPr>
          <w:color w:val="231F20"/>
          <w:spacing w:val="-9"/>
          <w:w w:val="105"/>
        </w:rPr>
        <w:t> </w:t>
      </w:r>
      <w:r>
        <w:rPr>
          <w:color w:val="231F20"/>
          <w:w w:val="105"/>
        </w:rPr>
        <w:t>chỉ</w:t>
      </w:r>
      <w:r>
        <w:rPr>
          <w:color w:val="231F20"/>
          <w:spacing w:val="-9"/>
          <w:w w:val="105"/>
        </w:rPr>
        <w:t> </w:t>
      </w:r>
      <w:r>
        <w:rPr>
          <w:color w:val="231F20"/>
          <w:w w:val="105"/>
        </w:rPr>
        <w:t>cần</w:t>
      </w:r>
      <w:r>
        <w:rPr>
          <w:color w:val="231F20"/>
          <w:spacing w:val="-9"/>
          <w:w w:val="105"/>
        </w:rPr>
        <w:t> </w:t>
      </w:r>
      <w:r>
        <w:rPr>
          <w:color w:val="231F20"/>
          <w:w w:val="105"/>
        </w:rPr>
        <w:t>lưu</w:t>
      </w:r>
      <w:r>
        <w:rPr>
          <w:color w:val="231F20"/>
          <w:spacing w:val="-9"/>
          <w:w w:val="105"/>
        </w:rPr>
        <w:t> </w:t>
      </w:r>
      <w:r>
        <w:rPr>
          <w:color w:val="231F20"/>
          <w:w w:val="105"/>
        </w:rPr>
        <w:t>tâm,</w:t>
      </w:r>
      <w:r>
        <w:rPr>
          <w:color w:val="231F20"/>
          <w:spacing w:val="-9"/>
          <w:w w:val="105"/>
        </w:rPr>
        <w:t> </w:t>
      </w:r>
      <w:r>
        <w:rPr>
          <w:color w:val="231F20"/>
          <w:w w:val="105"/>
        </w:rPr>
        <w:t>quan</w:t>
      </w:r>
      <w:r>
        <w:rPr>
          <w:color w:val="231F20"/>
          <w:spacing w:val="-9"/>
          <w:w w:val="105"/>
        </w:rPr>
        <w:t> </w:t>
      </w:r>
      <w:r>
        <w:rPr>
          <w:color w:val="231F20"/>
          <w:w w:val="105"/>
        </w:rPr>
        <w:t>sát</w:t>
      </w:r>
      <w:r>
        <w:rPr>
          <w:color w:val="231F20"/>
          <w:spacing w:val="-9"/>
          <w:w w:val="105"/>
        </w:rPr>
        <w:t> </w:t>
      </w:r>
      <w:r>
        <w:rPr>
          <w:color w:val="231F20"/>
          <w:w w:val="105"/>
        </w:rPr>
        <w:t>kỹ,</w:t>
      </w:r>
      <w:r>
        <w:rPr>
          <w:color w:val="231F20"/>
          <w:spacing w:val="-9"/>
          <w:w w:val="105"/>
        </w:rPr>
        <w:t> </w:t>
      </w:r>
      <w:r>
        <w:rPr>
          <w:color w:val="231F20"/>
          <w:w w:val="105"/>
        </w:rPr>
        <w:t>nó ở ngay trước mắt.</w:t>
      </w:r>
    </w:p>
    <w:p>
      <w:pPr>
        <w:pStyle w:val="BodyText"/>
        <w:spacing w:line="297" w:lineRule="auto" w:before="152"/>
        <w:ind w:left="104" w:right="405" w:firstLine="453"/>
      </w:pPr>
      <w:r>
        <w:rPr>
          <w:i/>
          <w:color w:val="231F20"/>
          <w:w w:val="105"/>
        </w:rPr>
        <w:t>Hoặc</w:t>
      </w:r>
      <w:r>
        <w:rPr>
          <w:i/>
          <w:color w:val="231F20"/>
          <w:spacing w:val="-9"/>
          <w:w w:val="105"/>
        </w:rPr>
        <w:t> </w:t>
      </w:r>
      <w:r>
        <w:rPr>
          <w:i/>
          <w:color w:val="231F20"/>
          <w:w w:val="105"/>
        </w:rPr>
        <w:t>nhất</w:t>
      </w:r>
      <w:r>
        <w:rPr>
          <w:i/>
          <w:color w:val="231F20"/>
          <w:spacing w:val="-9"/>
          <w:w w:val="105"/>
        </w:rPr>
        <w:t> </w:t>
      </w:r>
      <w:r>
        <w:rPr>
          <w:i/>
          <w:color w:val="231F20"/>
          <w:w w:val="105"/>
        </w:rPr>
        <w:t>hoặc</w:t>
      </w:r>
      <w:r>
        <w:rPr>
          <w:i/>
          <w:color w:val="231F20"/>
          <w:spacing w:val="-9"/>
          <w:w w:val="105"/>
        </w:rPr>
        <w:t> </w:t>
      </w:r>
      <w:r>
        <w:rPr>
          <w:i/>
          <w:color w:val="231F20"/>
          <w:w w:val="105"/>
        </w:rPr>
        <w:t>đa,</w:t>
      </w:r>
      <w:r>
        <w:rPr>
          <w:i/>
          <w:color w:val="231F20"/>
          <w:spacing w:val="-9"/>
          <w:w w:val="105"/>
        </w:rPr>
        <w:t> </w:t>
      </w:r>
      <w:r>
        <w:rPr>
          <w:i/>
          <w:color w:val="231F20"/>
          <w:w w:val="105"/>
        </w:rPr>
        <w:t>các</w:t>
      </w:r>
      <w:r>
        <w:rPr>
          <w:i/>
          <w:color w:val="231F20"/>
          <w:spacing w:val="-9"/>
          <w:w w:val="105"/>
        </w:rPr>
        <w:t> </w:t>
      </w:r>
      <w:r>
        <w:rPr>
          <w:i/>
          <w:color w:val="231F20"/>
          <w:w w:val="105"/>
        </w:rPr>
        <w:t>vô</w:t>
      </w:r>
      <w:r>
        <w:rPr>
          <w:i/>
          <w:color w:val="231F20"/>
          <w:spacing w:val="-9"/>
          <w:w w:val="105"/>
        </w:rPr>
        <w:t> </w:t>
      </w:r>
      <w:r>
        <w:rPr>
          <w:i/>
          <w:color w:val="231F20"/>
          <w:w w:val="105"/>
        </w:rPr>
        <w:t>tự</w:t>
      </w:r>
      <w:r>
        <w:rPr>
          <w:i/>
          <w:color w:val="231F20"/>
          <w:spacing w:val="-9"/>
          <w:w w:val="105"/>
        </w:rPr>
        <w:t> </w:t>
      </w:r>
      <w:r>
        <w:rPr>
          <w:i/>
          <w:color w:val="231F20"/>
          <w:w w:val="105"/>
        </w:rPr>
        <w:t>tính</w:t>
      </w:r>
      <w:r>
        <w:rPr>
          <w:i/>
          <w:color w:val="231F20"/>
          <w:spacing w:val="-8"/>
          <w:w w:val="105"/>
        </w:rPr>
        <w:t> </w:t>
      </w:r>
      <w:r>
        <w:rPr>
          <w:color w:val="231F20"/>
          <w:w w:val="105"/>
        </w:rPr>
        <w:t>(Hoặc</w:t>
      </w:r>
      <w:r>
        <w:rPr>
          <w:color w:val="231F20"/>
          <w:spacing w:val="-9"/>
          <w:w w:val="105"/>
        </w:rPr>
        <w:t> </w:t>
      </w:r>
      <w:r>
        <w:rPr>
          <w:color w:val="231F20"/>
          <w:w w:val="105"/>
        </w:rPr>
        <w:t>một</w:t>
      </w:r>
      <w:r>
        <w:rPr>
          <w:color w:val="231F20"/>
          <w:spacing w:val="-9"/>
          <w:w w:val="105"/>
        </w:rPr>
        <w:t> </w:t>
      </w:r>
      <w:r>
        <w:rPr>
          <w:color w:val="231F20"/>
          <w:w w:val="105"/>
        </w:rPr>
        <w:t>hoặc</w:t>
      </w:r>
      <w:r>
        <w:rPr>
          <w:color w:val="231F20"/>
          <w:spacing w:val="-9"/>
          <w:w w:val="105"/>
        </w:rPr>
        <w:t> </w:t>
      </w:r>
      <w:r>
        <w:rPr>
          <w:color w:val="231F20"/>
          <w:w w:val="105"/>
        </w:rPr>
        <w:t>nhiều đều không có tự tính). Ẩn hiện không có tự tính, chắc chắn không</w:t>
      </w:r>
      <w:r>
        <w:rPr>
          <w:color w:val="231F20"/>
          <w:spacing w:val="-15"/>
          <w:w w:val="105"/>
        </w:rPr>
        <w:t> </w:t>
      </w:r>
      <w:r>
        <w:rPr>
          <w:color w:val="231F20"/>
          <w:w w:val="105"/>
        </w:rPr>
        <w:t>có</w:t>
      </w:r>
      <w:r>
        <w:rPr>
          <w:color w:val="231F20"/>
          <w:spacing w:val="-15"/>
          <w:w w:val="105"/>
        </w:rPr>
        <w:t> </w:t>
      </w:r>
      <w:r>
        <w:rPr>
          <w:color w:val="231F20"/>
          <w:w w:val="105"/>
        </w:rPr>
        <w:t>tự</w:t>
      </w:r>
      <w:r>
        <w:rPr>
          <w:color w:val="231F20"/>
          <w:spacing w:val="-15"/>
          <w:w w:val="105"/>
        </w:rPr>
        <w:t> </w:t>
      </w:r>
      <w:r>
        <w:rPr>
          <w:color w:val="231F20"/>
          <w:w w:val="105"/>
        </w:rPr>
        <w:t>tính.</w:t>
      </w:r>
      <w:r>
        <w:rPr>
          <w:color w:val="231F20"/>
          <w:spacing w:val="-15"/>
          <w:w w:val="105"/>
        </w:rPr>
        <w:t> </w:t>
      </w:r>
      <w:r>
        <w:rPr>
          <w:color w:val="231F20"/>
          <w:w w:val="105"/>
        </w:rPr>
        <w:t>Tính</w:t>
      </w:r>
      <w:r>
        <w:rPr>
          <w:color w:val="231F20"/>
          <w:spacing w:val="-15"/>
          <w:w w:val="105"/>
        </w:rPr>
        <w:t> </w:t>
      </w:r>
      <w:r>
        <w:rPr>
          <w:color w:val="231F20"/>
          <w:w w:val="105"/>
        </w:rPr>
        <w:t>vô</w:t>
      </w:r>
      <w:r>
        <w:rPr>
          <w:color w:val="231F20"/>
          <w:spacing w:val="-13"/>
          <w:w w:val="105"/>
        </w:rPr>
        <w:t> </w:t>
      </w:r>
      <w:r>
        <w:rPr>
          <w:color w:val="231F20"/>
          <w:w w:val="105"/>
        </w:rPr>
        <w:t>tự</w:t>
      </w:r>
      <w:r>
        <w:rPr>
          <w:color w:val="231F20"/>
          <w:spacing w:val="-15"/>
          <w:w w:val="105"/>
        </w:rPr>
        <w:t> </w:t>
      </w:r>
      <w:r>
        <w:rPr>
          <w:color w:val="231F20"/>
          <w:w w:val="105"/>
        </w:rPr>
        <w:t>tính</w:t>
      </w:r>
      <w:r>
        <w:rPr>
          <w:color w:val="231F20"/>
          <w:spacing w:val="-15"/>
          <w:w w:val="105"/>
        </w:rPr>
        <w:t> </w:t>
      </w:r>
      <w:r>
        <w:rPr>
          <w:color w:val="231F20"/>
          <w:w w:val="105"/>
        </w:rPr>
        <w:t>là</w:t>
      </w:r>
      <w:r>
        <w:rPr>
          <w:color w:val="231F20"/>
          <w:spacing w:val="-13"/>
          <w:w w:val="105"/>
        </w:rPr>
        <w:t> </w:t>
      </w:r>
      <w:r>
        <w:rPr>
          <w:color w:val="231F20"/>
          <w:w w:val="105"/>
        </w:rPr>
        <w:t>chân</w:t>
      </w:r>
      <w:r>
        <w:rPr>
          <w:color w:val="231F20"/>
          <w:spacing w:val="-15"/>
          <w:w w:val="105"/>
        </w:rPr>
        <w:t> </w:t>
      </w:r>
      <w:r>
        <w:rPr>
          <w:color w:val="231F20"/>
          <w:w w:val="105"/>
        </w:rPr>
        <w:t>tính,</w:t>
      </w:r>
      <w:r>
        <w:rPr>
          <w:color w:val="231F20"/>
          <w:spacing w:val="-15"/>
          <w:w w:val="105"/>
        </w:rPr>
        <w:t> </w:t>
      </w:r>
      <w:r>
        <w:rPr>
          <w:color w:val="231F20"/>
          <w:w w:val="105"/>
        </w:rPr>
        <w:t>cho</w:t>
      </w:r>
      <w:r>
        <w:rPr>
          <w:color w:val="231F20"/>
          <w:spacing w:val="-15"/>
          <w:w w:val="105"/>
        </w:rPr>
        <w:t> </w:t>
      </w:r>
      <w:r>
        <w:rPr>
          <w:color w:val="231F20"/>
          <w:w w:val="105"/>
        </w:rPr>
        <w:t>nên</w:t>
      </w:r>
      <w:r>
        <w:rPr>
          <w:color w:val="231F20"/>
          <w:spacing w:val="-15"/>
          <w:w w:val="105"/>
        </w:rPr>
        <w:t> </w:t>
      </w:r>
      <w:r>
        <w:rPr>
          <w:color w:val="231F20"/>
          <w:w w:val="105"/>
        </w:rPr>
        <w:t>người khai ngộ không pháp nào là chẳng phải.</w:t>
      </w:r>
    </w:p>
    <w:p>
      <w:pPr>
        <w:pStyle w:val="BodyText"/>
        <w:spacing w:line="297" w:lineRule="auto" w:before="147"/>
        <w:ind w:left="104" w:right="404" w:firstLine="453"/>
      </w:pPr>
      <w:r>
        <w:rPr>
          <w:i/>
          <w:color w:val="231F20"/>
          <w:w w:val="105"/>
        </w:rPr>
        <w:t>Do tâm hồi chuyển </w:t>
      </w:r>
      <w:r>
        <w:rPr>
          <w:color w:val="231F20"/>
          <w:w w:val="105"/>
        </w:rPr>
        <w:t>(Do tâm hồi chuyển). Tâm hiện thức biến,</w:t>
      </w:r>
      <w:r>
        <w:rPr>
          <w:color w:val="231F20"/>
          <w:spacing w:val="-20"/>
          <w:w w:val="105"/>
        </w:rPr>
        <w:t> </w:t>
      </w:r>
      <w:r>
        <w:rPr>
          <w:color w:val="231F20"/>
          <w:w w:val="105"/>
        </w:rPr>
        <w:t>xoay</w:t>
      </w:r>
      <w:r>
        <w:rPr>
          <w:color w:val="231F20"/>
          <w:spacing w:val="-20"/>
          <w:w w:val="105"/>
        </w:rPr>
        <w:t> </w:t>
      </w:r>
      <w:r>
        <w:rPr>
          <w:color w:val="231F20"/>
          <w:w w:val="105"/>
        </w:rPr>
        <w:t>vòng</w:t>
      </w:r>
      <w:r>
        <w:rPr>
          <w:color w:val="231F20"/>
          <w:spacing w:val="-20"/>
          <w:w w:val="105"/>
        </w:rPr>
        <w:t> </w:t>
      </w:r>
      <w:r>
        <w:rPr>
          <w:color w:val="231F20"/>
          <w:w w:val="105"/>
        </w:rPr>
        <w:t>vận</w:t>
      </w:r>
      <w:r>
        <w:rPr>
          <w:color w:val="231F20"/>
          <w:spacing w:val="-20"/>
          <w:w w:val="105"/>
        </w:rPr>
        <w:t> </w:t>
      </w:r>
      <w:r>
        <w:rPr>
          <w:color w:val="231F20"/>
          <w:w w:val="105"/>
        </w:rPr>
        <w:t>chuyển,</w:t>
      </w:r>
      <w:r>
        <w:rPr>
          <w:color w:val="231F20"/>
          <w:spacing w:val="-20"/>
          <w:w w:val="105"/>
        </w:rPr>
        <w:t> </w:t>
      </w:r>
      <w:r>
        <w:rPr>
          <w:color w:val="231F20"/>
          <w:w w:val="105"/>
        </w:rPr>
        <w:t>là</w:t>
      </w:r>
      <w:r>
        <w:rPr>
          <w:color w:val="231F20"/>
          <w:spacing w:val="-20"/>
          <w:w w:val="105"/>
        </w:rPr>
        <w:t> </w:t>
      </w:r>
      <w:r>
        <w:rPr>
          <w:color w:val="231F20"/>
          <w:w w:val="105"/>
        </w:rPr>
        <w:t>nói</w:t>
      </w:r>
      <w:r>
        <w:rPr>
          <w:color w:val="231F20"/>
          <w:spacing w:val="-20"/>
          <w:w w:val="105"/>
        </w:rPr>
        <w:t> </w:t>
      </w:r>
      <w:r>
        <w:rPr>
          <w:color w:val="231F20"/>
          <w:w w:val="105"/>
        </w:rPr>
        <w:t>về</w:t>
      </w:r>
      <w:r>
        <w:rPr>
          <w:color w:val="231F20"/>
          <w:spacing w:val="-20"/>
          <w:w w:val="105"/>
        </w:rPr>
        <w:t> </w:t>
      </w:r>
      <w:r>
        <w:rPr>
          <w:color w:val="231F20"/>
          <w:w w:val="105"/>
        </w:rPr>
        <w:t>đạo</w:t>
      </w:r>
      <w:r>
        <w:rPr>
          <w:color w:val="231F20"/>
          <w:spacing w:val="-20"/>
          <w:w w:val="105"/>
        </w:rPr>
        <w:t> </w:t>
      </w:r>
      <w:r>
        <w:rPr>
          <w:color w:val="231F20"/>
          <w:w w:val="105"/>
        </w:rPr>
        <w:t>lý</w:t>
      </w:r>
      <w:r>
        <w:rPr>
          <w:color w:val="231F20"/>
          <w:spacing w:val="-20"/>
          <w:w w:val="105"/>
        </w:rPr>
        <w:t> </w:t>
      </w:r>
      <w:r>
        <w:rPr>
          <w:color w:val="231F20"/>
          <w:w w:val="105"/>
        </w:rPr>
        <w:t>cơ</w:t>
      </w:r>
      <w:r>
        <w:rPr>
          <w:color w:val="231F20"/>
          <w:spacing w:val="-20"/>
          <w:w w:val="105"/>
        </w:rPr>
        <w:t> </w:t>
      </w:r>
      <w:r>
        <w:rPr>
          <w:color w:val="231F20"/>
          <w:w w:val="105"/>
        </w:rPr>
        <w:t>bản</w:t>
      </w:r>
      <w:r>
        <w:rPr>
          <w:color w:val="231F20"/>
          <w:spacing w:val="-20"/>
          <w:w w:val="105"/>
        </w:rPr>
        <w:t> </w:t>
      </w:r>
      <w:r>
        <w:rPr>
          <w:color w:val="231F20"/>
          <w:w w:val="105"/>
        </w:rPr>
        <w:t>của</w:t>
      </w:r>
      <w:r>
        <w:rPr>
          <w:color w:val="231F20"/>
          <w:spacing w:val="-20"/>
          <w:w w:val="105"/>
        </w:rPr>
        <w:t> </w:t>
      </w:r>
      <w:r>
        <w:rPr>
          <w:color w:val="231F20"/>
          <w:w w:val="105"/>
        </w:rPr>
        <w:t>hiện tượng vạn vật.</w:t>
      </w:r>
    </w:p>
    <w:p>
      <w:pPr>
        <w:spacing w:line="297" w:lineRule="auto" w:before="146"/>
        <w:ind w:left="104" w:right="404" w:firstLine="453"/>
        <w:jc w:val="both"/>
        <w:rPr>
          <w:sz w:val="34"/>
        </w:rPr>
      </w:pPr>
      <w:r>
        <w:rPr>
          <w:i/>
          <w:color w:val="231F20"/>
          <w:w w:val="105"/>
          <w:sz w:val="34"/>
        </w:rPr>
        <w:t>Thuyết</w:t>
      </w:r>
      <w:r>
        <w:rPr>
          <w:i/>
          <w:color w:val="231F20"/>
          <w:spacing w:val="-4"/>
          <w:w w:val="105"/>
          <w:sz w:val="34"/>
        </w:rPr>
        <w:t> </w:t>
      </w:r>
      <w:r>
        <w:rPr>
          <w:i/>
          <w:color w:val="231F20"/>
          <w:w w:val="105"/>
          <w:sz w:val="34"/>
        </w:rPr>
        <w:t>sự</w:t>
      </w:r>
      <w:r>
        <w:rPr>
          <w:i/>
          <w:color w:val="231F20"/>
          <w:spacing w:val="-4"/>
          <w:w w:val="105"/>
          <w:sz w:val="34"/>
        </w:rPr>
        <w:t> </w:t>
      </w:r>
      <w:r>
        <w:rPr>
          <w:i/>
          <w:color w:val="231F20"/>
          <w:w w:val="105"/>
          <w:sz w:val="34"/>
        </w:rPr>
        <w:t>thuyết</w:t>
      </w:r>
      <w:r>
        <w:rPr>
          <w:i/>
          <w:color w:val="231F20"/>
          <w:spacing w:val="-4"/>
          <w:w w:val="105"/>
          <w:sz w:val="34"/>
        </w:rPr>
        <w:t> </w:t>
      </w:r>
      <w:r>
        <w:rPr>
          <w:i/>
          <w:color w:val="231F20"/>
          <w:w w:val="105"/>
          <w:sz w:val="34"/>
        </w:rPr>
        <w:t>lý</w:t>
      </w:r>
      <w:r>
        <w:rPr>
          <w:i/>
          <w:color w:val="231F20"/>
          <w:spacing w:val="-4"/>
          <w:w w:val="105"/>
          <w:sz w:val="34"/>
        </w:rPr>
        <w:t> </w:t>
      </w:r>
      <w:r>
        <w:rPr>
          <w:i/>
          <w:color w:val="231F20"/>
          <w:w w:val="105"/>
          <w:sz w:val="34"/>
        </w:rPr>
        <w:t>hữu</w:t>
      </w:r>
      <w:r>
        <w:rPr>
          <w:i/>
          <w:color w:val="231F20"/>
          <w:spacing w:val="-4"/>
          <w:w w:val="105"/>
          <w:sz w:val="34"/>
        </w:rPr>
        <w:t> </w:t>
      </w:r>
      <w:r>
        <w:rPr>
          <w:i/>
          <w:color w:val="231F20"/>
          <w:w w:val="105"/>
          <w:sz w:val="34"/>
        </w:rPr>
        <w:t>thành</w:t>
      </w:r>
      <w:r>
        <w:rPr>
          <w:i/>
          <w:color w:val="231F20"/>
          <w:spacing w:val="-4"/>
          <w:w w:val="105"/>
          <w:sz w:val="34"/>
        </w:rPr>
        <w:t> </w:t>
      </w:r>
      <w:r>
        <w:rPr>
          <w:i/>
          <w:color w:val="231F20"/>
          <w:w w:val="105"/>
          <w:sz w:val="34"/>
        </w:rPr>
        <w:t>hữu</w:t>
      </w:r>
      <w:r>
        <w:rPr>
          <w:i/>
          <w:color w:val="231F20"/>
          <w:spacing w:val="-4"/>
          <w:w w:val="105"/>
          <w:sz w:val="34"/>
        </w:rPr>
        <w:t> </w:t>
      </w:r>
      <w:r>
        <w:rPr>
          <w:i/>
          <w:color w:val="231F20"/>
          <w:w w:val="105"/>
          <w:sz w:val="34"/>
        </w:rPr>
        <w:t>lập</w:t>
      </w:r>
      <w:r>
        <w:rPr>
          <w:i/>
          <w:color w:val="231F20"/>
          <w:spacing w:val="-3"/>
          <w:w w:val="105"/>
          <w:sz w:val="34"/>
        </w:rPr>
        <w:t> </w:t>
      </w:r>
      <w:r>
        <w:rPr>
          <w:color w:val="231F20"/>
          <w:w w:val="105"/>
          <w:sz w:val="34"/>
        </w:rPr>
        <w:t>(Nói</w:t>
      </w:r>
      <w:r>
        <w:rPr>
          <w:color w:val="231F20"/>
          <w:spacing w:val="-4"/>
          <w:w w:val="105"/>
          <w:sz w:val="34"/>
        </w:rPr>
        <w:t> </w:t>
      </w:r>
      <w:r>
        <w:rPr>
          <w:color w:val="231F20"/>
          <w:w w:val="105"/>
          <w:sz w:val="34"/>
        </w:rPr>
        <w:t>sự</w:t>
      </w:r>
      <w:r>
        <w:rPr>
          <w:color w:val="231F20"/>
          <w:spacing w:val="-4"/>
          <w:w w:val="105"/>
          <w:sz w:val="34"/>
        </w:rPr>
        <w:t> </w:t>
      </w:r>
      <w:r>
        <w:rPr>
          <w:color w:val="231F20"/>
          <w:w w:val="105"/>
          <w:sz w:val="34"/>
        </w:rPr>
        <w:t>nói</w:t>
      </w:r>
      <w:r>
        <w:rPr>
          <w:color w:val="231F20"/>
          <w:spacing w:val="-4"/>
          <w:w w:val="105"/>
          <w:sz w:val="34"/>
        </w:rPr>
        <w:t> </w:t>
      </w:r>
      <w:r>
        <w:rPr>
          <w:color w:val="231F20"/>
          <w:w w:val="105"/>
          <w:sz w:val="34"/>
        </w:rPr>
        <w:t>Lý</w:t>
      </w:r>
      <w:r>
        <w:rPr>
          <w:color w:val="231F20"/>
          <w:spacing w:val="-4"/>
          <w:w w:val="105"/>
          <w:sz w:val="34"/>
        </w:rPr>
        <w:t> </w:t>
      </w:r>
      <w:r>
        <w:rPr>
          <w:color w:val="231F20"/>
          <w:w w:val="105"/>
          <w:sz w:val="34"/>
        </w:rPr>
        <w:t>có thành có lập). Thành: Ngày nay gọi là hiệu quả. Lập: Ngày nay gọi là kiến thiết.</w:t>
      </w:r>
    </w:p>
    <w:p>
      <w:pPr>
        <w:spacing w:line="300" w:lineRule="auto" w:before="146"/>
        <w:ind w:left="104" w:right="404" w:firstLine="453"/>
        <w:jc w:val="both"/>
        <w:rPr>
          <w:sz w:val="34"/>
        </w:rPr>
      </w:pPr>
      <w:r>
        <w:rPr>
          <w:i/>
          <w:color w:val="231F20"/>
          <w:sz w:val="34"/>
        </w:rPr>
        <w:t>Danh</w:t>
      </w:r>
      <w:r>
        <w:rPr>
          <w:i/>
          <w:color w:val="231F20"/>
          <w:spacing w:val="-20"/>
          <w:sz w:val="34"/>
        </w:rPr>
        <w:t> </w:t>
      </w:r>
      <w:r>
        <w:rPr>
          <w:i/>
          <w:color w:val="231F20"/>
          <w:sz w:val="34"/>
        </w:rPr>
        <w:t>duy</w:t>
      </w:r>
      <w:r>
        <w:rPr>
          <w:i/>
          <w:color w:val="231F20"/>
          <w:spacing w:val="-20"/>
          <w:sz w:val="34"/>
        </w:rPr>
        <w:t> </w:t>
      </w:r>
      <w:r>
        <w:rPr>
          <w:i/>
          <w:color w:val="231F20"/>
          <w:sz w:val="34"/>
        </w:rPr>
        <w:t>tâm</w:t>
      </w:r>
      <w:r>
        <w:rPr>
          <w:i/>
          <w:color w:val="231F20"/>
          <w:spacing w:val="-20"/>
          <w:sz w:val="34"/>
        </w:rPr>
        <w:t> </w:t>
      </w:r>
      <w:r>
        <w:rPr>
          <w:i/>
          <w:color w:val="231F20"/>
          <w:sz w:val="34"/>
        </w:rPr>
        <w:t>hồi</w:t>
      </w:r>
      <w:r>
        <w:rPr>
          <w:i/>
          <w:color w:val="231F20"/>
          <w:spacing w:val="-20"/>
          <w:sz w:val="34"/>
        </w:rPr>
        <w:t> </w:t>
      </w:r>
      <w:r>
        <w:rPr>
          <w:i/>
          <w:color w:val="231F20"/>
          <w:sz w:val="34"/>
        </w:rPr>
        <w:t>chuyển</w:t>
      </w:r>
      <w:r>
        <w:rPr>
          <w:i/>
          <w:color w:val="231F20"/>
          <w:spacing w:val="-20"/>
          <w:sz w:val="34"/>
        </w:rPr>
        <w:t> </w:t>
      </w:r>
      <w:r>
        <w:rPr>
          <w:i/>
          <w:color w:val="231F20"/>
          <w:sz w:val="34"/>
        </w:rPr>
        <w:t>thiện</w:t>
      </w:r>
      <w:r>
        <w:rPr>
          <w:i/>
          <w:color w:val="231F20"/>
          <w:spacing w:val="-20"/>
          <w:sz w:val="34"/>
        </w:rPr>
        <w:t> </w:t>
      </w:r>
      <w:r>
        <w:rPr>
          <w:i/>
          <w:color w:val="231F20"/>
          <w:sz w:val="34"/>
        </w:rPr>
        <w:t>thành</w:t>
      </w:r>
      <w:r>
        <w:rPr>
          <w:i/>
          <w:color w:val="231F20"/>
          <w:spacing w:val="-20"/>
          <w:sz w:val="34"/>
        </w:rPr>
        <w:t> </w:t>
      </w:r>
      <w:r>
        <w:rPr>
          <w:i/>
          <w:color w:val="231F20"/>
          <w:sz w:val="34"/>
        </w:rPr>
        <w:t>môn</w:t>
      </w:r>
      <w:r>
        <w:rPr>
          <w:i/>
          <w:color w:val="231F20"/>
          <w:spacing w:val="-16"/>
          <w:sz w:val="34"/>
        </w:rPr>
        <w:t> </w:t>
      </w:r>
      <w:r>
        <w:rPr>
          <w:color w:val="231F20"/>
          <w:sz w:val="34"/>
        </w:rPr>
        <w:t>(Gọi</w:t>
      </w:r>
      <w:r>
        <w:rPr>
          <w:color w:val="231F20"/>
          <w:spacing w:val="-20"/>
          <w:sz w:val="34"/>
        </w:rPr>
        <w:t> </w:t>
      </w:r>
      <w:r>
        <w:rPr>
          <w:color w:val="231F20"/>
          <w:sz w:val="34"/>
        </w:rPr>
        <w:t>là</w:t>
      </w:r>
      <w:r>
        <w:rPr>
          <w:color w:val="231F20"/>
          <w:spacing w:val="-20"/>
          <w:sz w:val="34"/>
        </w:rPr>
        <w:t> </w:t>
      </w:r>
      <w:r>
        <w:rPr>
          <w:color w:val="231F20"/>
          <w:sz w:val="34"/>
        </w:rPr>
        <w:t>Môn</w:t>
      </w:r>
      <w:r>
        <w:rPr>
          <w:color w:val="231F20"/>
          <w:spacing w:val="-20"/>
          <w:sz w:val="34"/>
        </w:rPr>
        <w:t> </w:t>
      </w:r>
      <w:r>
        <w:rPr>
          <w:color w:val="231F20"/>
          <w:sz w:val="34"/>
        </w:rPr>
        <w:t>Duy </w:t>
      </w:r>
      <w:r>
        <w:rPr>
          <w:color w:val="231F20"/>
          <w:w w:val="105"/>
          <w:sz w:val="34"/>
        </w:rPr>
        <w:t>tâm hồi chuyển thiện thành). Đây là câu nói trong chương </w:t>
      </w:r>
      <w:r>
        <w:rPr>
          <w:i/>
          <w:color w:val="231F20"/>
          <w:sz w:val="34"/>
        </w:rPr>
        <w:t>Hoa</w:t>
      </w:r>
      <w:r>
        <w:rPr>
          <w:i/>
          <w:color w:val="231F20"/>
          <w:spacing w:val="-8"/>
          <w:sz w:val="34"/>
        </w:rPr>
        <w:t> </w:t>
      </w:r>
      <w:r>
        <w:rPr>
          <w:i/>
          <w:color w:val="231F20"/>
          <w:sz w:val="34"/>
        </w:rPr>
        <w:t>Nghiêm</w:t>
      </w:r>
      <w:r>
        <w:rPr>
          <w:i/>
          <w:color w:val="231F20"/>
          <w:spacing w:val="-8"/>
          <w:sz w:val="34"/>
        </w:rPr>
        <w:t> </w:t>
      </w:r>
      <w:r>
        <w:rPr>
          <w:i/>
          <w:color w:val="231F20"/>
          <w:sz w:val="34"/>
        </w:rPr>
        <w:t>Kim</w:t>
      </w:r>
      <w:r>
        <w:rPr>
          <w:i/>
          <w:color w:val="231F20"/>
          <w:spacing w:val="-8"/>
          <w:sz w:val="34"/>
        </w:rPr>
        <w:t> </w:t>
      </w:r>
      <w:r>
        <w:rPr>
          <w:i/>
          <w:color w:val="231F20"/>
          <w:sz w:val="34"/>
        </w:rPr>
        <w:t>Sư</w:t>
      </w:r>
      <w:r>
        <w:rPr>
          <w:i/>
          <w:color w:val="231F20"/>
          <w:spacing w:val="-8"/>
          <w:sz w:val="34"/>
        </w:rPr>
        <w:t> </w:t>
      </w:r>
      <w:r>
        <w:rPr>
          <w:i/>
          <w:color w:val="231F20"/>
          <w:sz w:val="34"/>
        </w:rPr>
        <w:t>Tử</w:t>
      </w:r>
      <w:r>
        <w:rPr>
          <w:color w:val="231F20"/>
          <w:sz w:val="34"/>
        </w:rPr>
        <w:t>.</w:t>
      </w:r>
      <w:r>
        <w:rPr>
          <w:color w:val="231F20"/>
          <w:spacing w:val="-8"/>
          <w:sz w:val="34"/>
        </w:rPr>
        <w:t> </w:t>
      </w:r>
      <w:r>
        <w:rPr>
          <w:i/>
          <w:color w:val="231F20"/>
          <w:sz w:val="34"/>
        </w:rPr>
        <w:t>“Duy</w:t>
      </w:r>
      <w:r>
        <w:rPr>
          <w:i/>
          <w:color w:val="231F20"/>
          <w:spacing w:val="-8"/>
          <w:sz w:val="34"/>
        </w:rPr>
        <w:t> </w:t>
      </w:r>
      <w:r>
        <w:rPr>
          <w:i/>
          <w:color w:val="231F20"/>
          <w:sz w:val="34"/>
        </w:rPr>
        <w:t>tâm</w:t>
      </w:r>
      <w:r>
        <w:rPr>
          <w:i/>
          <w:color w:val="231F20"/>
          <w:spacing w:val="-8"/>
          <w:sz w:val="34"/>
        </w:rPr>
        <w:t> </w:t>
      </w:r>
      <w:r>
        <w:rPr>
          <w:i/>
          <w:color w:val="231F20"/>
          <w:sz w:val="34"/>
        </w:rPr>
        <w:t>thiện</w:t>
      </w:r>
      <w:r>
        <w:rPr>
          <w:i/>
          <w:color w:val="231F20"/>
          <w:spacing w:val="-8"/>
          <w:sz w:val="34"/>
        </w:rPr>
        <w:t> </w:t>
      </w:r>
      <w:r>
        <w:rPr>
          <w:i/>
          <w:color w:val="231F20"/>
          <w:sz w:val="34"/>
        </w:rPr>
        <w:t>thành”</w:t>
      </w:r>
      <w:r>
        <w:rPr>
          <w:color w:val="231F20"/>
          <w:sz w:val="34"/>
        </w:rPr>
        <w:t>,</w:t>
      </w:r>
      <w:r>
        <w:rPr>
          <w:color w:val="231F20"/>
          <w:spacing w:val="-8"/>
          <w:sz w:val="34"/>
        </w:rPr>
        <w:t> </w:t>
      </w:r>
      <w:r>
        <w:rPr>
          <w:color w:val="231F20"/>
          <w:sz w:val="34"/>
        </w:rPr>
        <w:t>chính</w:t>
      </w:r>
      <w:r>
        <w:rPr>
          <w:color w:val="231F20"/>
          <w:spacing w:val="-8"/>
          <w:sz w:val="34"/>
        </w:rPr>
        <w:t> </w:t>
      </w:r>
      <w:r>
        <w:rPr>
          <w:color w:val="231F20"/>
          <w:sz w:val="34"/>
        </w:rPr>
        <w:t>là</w:t>
      </w:r>
      <w:r>
        <w:rPr>
          <w:color w:val="231F20"/>
          <w:spacing w:val="-8"/>
          <w:sz w:val="34"/>
        </w:rPr>
        <w:t> </w:t>
      </w:r>
      <w:r>
        <w:rPr>
          <w:color w:val="231F20"/>
          <w:sz w:val="34"/>
        </w:rPr>
        <w:t>môn </w:t>
      </w:r>
      <w:r>
        <w:rPr>
          <w:color w:val="231F20"/>
          <w:w w:val="105"/>
          <w:sz w:val="34"/>
        </w:rPr>
        <w:t>cuối cùng trong Thập Huyền - </w:t>
      </w:r>
      <w:r>
        <w:rPr>
          <w:i/>
          <w:color w:val="231F20"/>
          <w:w w:val="105"/>
          <w:sz w:val="34"/>
        </w:rPr>
        <w:t>“chủ bạn viên minh cụ đức môn”</w:t>
      </w:r>
      <w:r>
        <w:rPr>
          <w:color w:val="231F20"/>
          <w:w w:val="105"/>
          <w:sz w:val="34"/>
        </w:rPr>
        <w:t>,</w:t>
      </w:r>
      <w:r>
        <w:rPr>
          <w:color w:val="231F20"/>
          <w:spacing w:val="-7"/>
          <w:w w:val="105"/>
          <w:sz w:val="34"/>
        </w:rPr>
        <w:t> </w:t>
      </w:r>
      <w:r>
        <w:rPr>
          <w:color w:val="231F20"/>
          <w:w w:val="105"/>
          <w:sz w:val="34"/>
        </w:rPr>
        <w:t>có</w:t>
      </w:r>
      <w:r>
        <w:rPr>
          <w:color w:val="231F20"/>
          <w:spacing w:val="-7"/>
          <w:w w:val="105"/>
          <w:sz w:val="34"/>
        </w:rPr>
        <w:t> </w:t>
      </w:r>
      <w:r>
        <w:rPr>
          <w:color w:val="231F20"/>
          <w:w w:val="105"/>
          <w:sz w:val="34"/>
        </w:rPr>
        <w:t>nghĩa</w:t>
      </w:r>
      <w:r>
        <w:rPr>
          <w:color w:val="231F20"/>
          <w:spacing w:val="-7"/>
          <w:w w:val="105"/>
          <w:sz w:val="34"/>
        </w:rPr>
        <w:t> </w:t>
      </w:r>
      <w:r>
        <w:rPr>
          <w:color w:val="231F20"/>
          <w:w w:val="105"/>
          <w:sz w:val="34"/>
        </w:rPr>
        <w:t>là</w:t>
      </w:r>
      <w:r>
        <w:rPr>
          <w:color w:val="231F20"/>
          <w:spacing w:val="-7"/>
          <w:w w:val="105"/>
          <w:sz w:val="34"/>
        </w:rPr>
        <w:t> </w:t>
      </w:r>
      <w:r>
        <w:rPr>
          <w:color w:val="231F20"/>
          <w:w w:val="105"/>
          <w:sz w:val="34"/>
        </w:rPr>
        <w:t>như</w:t>
      </w:r>
      <w:r>
        <w:rPr>
          <w:color w:val="231F20"/>
          <w:spacing w:val="-7"/>
          <w:w w:val="105"/>
          <w:sz w:val="34"/>
        </w:rPr>
        <w:t> </w:t>
      </w:r>
      <w:r>
        <w:rPr>
          <w:color w:val="231F20"/>
          <w:w w:val="105"/>
          <w:sz w:val="34"/>
        </w:rPr>
        <w:t>vậy.</w:t>
      </w:r>
    </w:p>
    <w:p>
      <w:pPr>
        <w:pStyle w:val="BodyText"/>
        <w:spacing w:line="304" w:lineRule="auto" w:before="150"/>
        <w:ind w:left="104" w:right="403" w:firstLine="453"/>
      </w:pPr>
      <w:r>
        <w:rPr>
          <w:color w:val="231F20"/>
          <w:w w:val="105"/>
        </w:rPr>
        <w:t>Nói đến đây, thế nào là Sự sự vô ngại? Đại sư của Tông Hiền</w:t>
      </w:r>
      <w:r>
        <w:rPr>
          <w:color w:val="231F20"/>
          <w:spacing w:val="35"/>
          <w:w w:val="105"/>
        </w:rPr>
        <w:t> </w:t>
      </w:r>
      <w:r>
        <w:rPr>
          <w:color w:val="231F20"/>
          <w:w w:val="105"/>
        </w:rPr>
        <w:t>Thủ</w:t>
      </w:r>
      <w:r>
        <w:rPr>
          <w:color w:val="231F20"/>
          <w:spacing w:val="35"/>
          <w:w w:val="105"/>
        </w:rPr>
        <w:t> </w:t>
      </w:r>
      <w:r>
        <w:rPr>
          <w:color w:val="231F20"/>
          <w:w w:val="105"/>
        </w:rPr>
        <w:t>rất</w:t>
      </w:r>
      <w:r>
        <w:rPr>
          <w:color w:val="231F20"/>
          <w:spacing w:val="35"/>
          <w:w w:val="105"/>
        </w:rPr>
        <w:t> </w:t>
      </w:r>
      <w:r>
        <w:rPr>
          <w:color w:val="231F20"/>
          <w:w w:val="105"/>
        </w:rPr>
        <w:t>từ</w:t>
      </w:r>
      <w:r>
        <w:rPr>
          <w:color w:val="231F20"/>
          <w:spacing w:val="35"/>
          <w:w w:val="105"/>
        </w:rPr>
        <w:t> </w:t>
      </w:r>
      <w:r>
        <w:rPr>
          <w:color w:val="231F20"/>
          <w:w w:val="105"/>
        </w:rPr>
        <w:t>bi,</w:t>
      </w:r>
      <w:r>
        <w:rPr>
          <w:color w:val="231F20"/>
          <w:spacing w:val="35"/>
          <w:w w:val="105"/>
        </w:rPr>
        <w:t> </w:t>
      </w:r>
      <w:r>
        <w:rPr>
          <w:color w:val="231F20"/>
          <w:w w:val="105"/>
        </w:rPr>
        <w:t>nói</w:t>
      </w:r>
      <w:r>
        <w:rPr>
          <w:color w:val="231F20"/>
          <w:spacing w:val="35"/>
          <w:w w:val="105"/>
        </w:rPr>
        <w:t> </w:t>
      </w:r>
      <w:r>
        <w:rPr>
          <w:color w:val="231F20"/>
          <w:w w:val="105"/>
        </w:rPr>
        <w:t>ra</w:t>
      </w:r>
      <w:r>
        <w:rPr>
          <w:color w:val="231F20"/>
          <w:spacing w:val="35"/>
          <w:w w:val="105"/>
        </w:rPr>
        <w:t> </w:t>
      </w:r>
      <w:r>
        <w:rPr>
          <w:color w:val="231F20"/>
          <w:w w:val="105"/>
        </w:rPr>
        <w:t>từng</w:t>
      </w:r>
      <w:r>
        <w:rPr>
          <w:color w:val="231F20"/>
          <w:spacing w:val="36"/>
          <w:w w:val="105"/>
        </w:rPr>
        <w:t> </w:t>
      </w:r>
      <w:r>
        <w:rPr>
          <w:color w:val="231F20"/>
          <w:w w:val="105"/>
        </w:rPr>
        <w:t>điều</w:t>
      </w:r>
      <w:r>
        <w:rPr>
          <w:color w:val="231F20"/>
          <w:spacing w:val="35"/>
          <w:w w:val="105"/>
        </w:rPr>
        <w:t> </w:t>
      </w:r>
      <w:r>
        <w:rPr>
          <w:color w:val="231F20"/>
          <w:w w:val="105"/>
        </w:rPr>
        <w:t>từng</w:t>
      </w:r>
      <w:r>
        <w:rPr>
          <w:color w:val="231F20"/>
          <w:spacing w:val="35"/>
          <w:w w:val="105"/>
        </w:rPr>
        <w:t> </w:t>
      </w:r>
      <w:r>
        <w:rPr>
          <w:color w:val="231F20"/>
          <w:w w:val="105"/>
        </w:rPr>
        <w:t>điều</w:t>
      </w:r>
      <w:r>
        <w:rPr>
          <w:color w:val="231F20"/>
          <w:spacing w:val="35"/>
          <w:w w:val="105"/>
        </w:rPr>
        <w:t> </w:t>
      </w:r>
      <w:r>
        <w:rPr>
          <w:color w:val="231F20"/>
          <w:w w:val="105"/>
        </w:rPr>
        <w:t>cho</w:t>
      </w:r>
      <w:r>
        <w:rPr>
          <w:color w:val="231F20"/>
          <w:spacing w:val="35"/>
          <w:w w:val="105"/>
        </w:rPr>
        <w:t> </w:t>
      </w:r>
      <w:r>
        <w:rPr>
          <w:color w:val="231F20"/>
          <w:spacing w:val="-2"/>
          <w:w w:val="105"/>
        </w:rPr>
        <w:t>chúng</w:t>
      </w:r>
    </w:p>
    <w:p>
      <w:pPr>
        <w:spacing w:after="0" w:line="304" w:lineRule="auto"/>
        <w:sectPr>
          <w:pgSz w:w="11400" w:h="15370"/>
          <w:pgMar w:header="1015" w:footer="937" w:top="1220" w:bottom="1120" w:left="1200" w:right="1180"/>
        </w:sectPr>
      </w:pPr>
    </w:p>
    <w:p>
      <w:pPr>
        <w:pStyle w:val="BodyText"/>
        <w:spacing w:before="3"/>
        <w:jc w:val="left"/>
        <w:rPr>
          <w:sz w:val="23"/>
        </w:rPr>
      </w:pPr>
    </w:p>
    <w:p>
      <w:pPr>
        <w:spacing w:line="307" w:lineRule="auto" w:before="106"/>
        <w:ind w:left="387" w:right="120" w:firstLine="0"/>
        <w:jc w:val="both"/>
        <w:rPr>
          <w:sz w:val="34"/>
        </w:rPr>
      </w:pPr>
      <w:r>
        <w:rPr>
          <w:color w:val="231F20"/>
          <w:w w:val="105"/>
          <w:sz w:val="34"/>
        </w:rPr>
        <w:t>ta</w:t>
      </w:r>
      <w:r>
        <w:rPr>
          <w:color w:val="231F20"/>
          <w:spacing w:val="-5"/>
          <w:w w:val="105"/>
          <w:sz w:val="34"/>
        </w:rPr>
        <w:t> </w:t>
      </w:r>
      <w:r>
        <w:rPr>
          <w:color w:val="231F20"/>
          <w:w w:val="105"/>
          <w:sz w:val="34"/>
        </w:rPr>
        <w:t>hiểu.</w:t>
      </w:r>
      <w:r>
        <w:rPr>
          <w:color w:val="231F20"/>
          <w:spacing w:val="-5"/>
          <w:w w:val="105"/>
          <w:sz w:val="34"/>
        </w:rPr>
        <w:t> </w:t>
      </w:r>
      <w:r>
        <w:rPr>
          <w:color w:val="231F20"/>
          <w:w w:val="105"/>
          <w:sz w:val="34"/>
        </w:rPr>
        <w:t>Vô</w:t>
      </w:r>
      <w:r>
        <w:rPr>
          <w:color w:val="231F20"/>
          <w:spacing w:val="-5"/>
          <w:w w:val="105"/>
          <w:sz w:val="34"/>
        </w:rPr>
        <w:t> </w:t>
      </w:r>
      <w:r>
        <w:rPr>
          <w:color w:val="231F20"/>
          <w:w w:val="105"/>
          <w:sz w:val="34"/>
        </w:rPr>
        <w:t>ngại</w:t>
      </w:r>
      <w:r>
        <w:rPr>
          <w:color w:val="231F20"/>
          <w:spacing w:val="-5"/>
          <w:w w:val="105"/>
          <w:sz w:val="34"/>
        </w:rPr>
        <w:t> </w:t>
      </w:r>
      <w:r>
        <w:rPr>
          <w:color w:val="231F20"/>
          <w:w w:val="105"/>
          <w:sz w:val="34"/>
        </w:rPr>
        <w:t>của</w:t>
      </w:r>
      <w:r>
        <w:rPr>
          <w:color w:val="231F20"/>
          <w:spacing w:val="-5"/>
          <w:w w:val="105"/>
          <w:sz w:val="34"/>
        </w:rPr>
        <w:t> </w:t>
      </w:r>
      <w:r>
        <w:rPr>
          <w:color w:val="231F20"/>
          <w:w w:val="105"/>
          <w:sz w:val="34"/>
        </w:rPr>
        <w:t>Thập</w:t>
      </w:r>
      <w:r>
        <w:rPr>
          <w:color w:val="231F20"/>
          <w:spacing w:val="-5"/>
          <w:w w:val="105"/>
          <w:sz w:val="34"/>
        </w:rPr>
        <w:t> </w:t>
      </w:r>
      <w:r>
        <w:rPr>
          <w:color w:val="231F20"/>
          <w:w w:val="105"/>
          <w:sz w:val="34"/>
        </w:rPr>
        <w:t>Huyền</w:t>
      </w:r>
      <w:r>
        <w:rPr>
          <w:color w:val="231F20"/>
          <w:spacing w:val="-5"/>
          <w:w w:val="105"/>
          <w:sz w:val="34"/>
        </w:rPr>
        <w:t> </w:t>
      </w:r>
      <w:r>
        <w:rPr>
          <w:color w:val="231F20"/>
          <w:w w:val="105"/>
          <w:sz w:val="34"/>
        </w:rPr>
        <w:t>Môn</w:t>
      </w:r>
      <w:r>
        <w:rPr>
          <w:color w:val="231F20"/>
          <w:spacing w:val="-5"/>
          <w:w w:val="105"/>
          <w:sz w:val="34"/>
        </w:rPr>
        <w:t> </w:t>
      </w:r>
      <w:r>
        <w:rPr>
          <w:color w:val="231F20"/>
          <w:w w:val="105"/>
          <w:sz w:val="34"/>
        </w:rPr>
        <w:t>có</w:t>
      </w:r>
      <w:r>
        <w:rPr>
          <w:color w:val="231F20"/>
          <w:spacing w:val="-5"/>
          <w:w w:val="105"/>
          <w:sz w:val="34"/>
        </w:rPr>
        <w:t> </w:t>
      </w:r>
      <w:r>
        <w:rPr>
          <w:color w:val="231F20"/>
          <w:w w:val="105"/>
          <w:sz w:val="34"/>
        </w:rPr>
        <w:t>mười</w:t>
      </w:r>
      <w:r>
        <w:rPr>
          <w:color w:val="231F20"/>
          <w:spacing w:val="-5"/>
          <w:w w:val="105"/>
          <w:sz w:val="34"/>
        </w:rPr>
        <w:t> </w:t>
      </w:r>
      <w:r>
        <w:rPr>
          <w:color w:val="231F20"/>
          <w:w w:val="105"/>
          <w:sz w:val="34"/>
        </w:rPr>
        <w:t>nhân,</w:t>
      </w:r>
      <w:r>
        <w:rPr>
          <w:color w:val="231F20"/>
          <w:spacing w:val="-5"/>
          <w:w w:val="105"/>
          <w:sz w:val="34"/>
        </w:rPr>
        <w:t> </w:t>
      </w:r>
      <w:r>
        <w:rPr>
          <w:color w:val="231F20"/>
          <w:w w:val="105"/>
          <w:sz w:val="34"/>
        </w:rPr>
        <w:t>nghĩa là</w:t>
      </w:r>
      <w:r>
        <w:rPr>
          <w:color w:val="231F20"/>
          <w:spacing w:val="-8"/>
          <w:w w:val="105"/>
          <w:sz w:val="34"/>
        </w:rPr>
        <w:t> </w:t>
      </w:r>
      <w:r>
        <w:rPr>
          <w:color w:val="231F20"/>
          <w:w w:val="105"/>
          <w:sz w:val="34"/>
        </w:rPr>
        <w:t>Sự</w:t>
      </w:r>
      <w:r>
        <w:rPr>
          <w:color w:val="231F20"/>
          <w:spacing w:val="-8"/>
          <w:w w:val="105"/>
          <w:sz w:val="34"/>
        </w:rPr>
        <w:t> </w:t>
      </w:r>
      <w:r>
        <w:rPr>
          <w:color w:val="231F20"/>
          <w:w w:val="105"/>
          <w:sz w:val="34"/>
        </w:rPr>
        <w:t>sự</w:t>
      </w:r>
      <w:r>
        <w:rPr>
          <w:color w:val="231F20"/>
          <w:spacing w:val="-8"/>
          <w:w w:val="105"/>
          <w:sz w:val="34"/>
        </w:rPr>
        <w:t> </w:t>
      </w:r>
      <w:r>
        <w:rPr>
          <w:color w:val="231F20"/>
          <w:w w:val="105"/>
          <w:sz w:val="34"/>
        </w:rPr>
        <w:t>vô</w:t>
      </w:r>
      <w:r>
        <w:rPr>
          <w:color w:val="231F20"/>
          <w:spacing w:val="-8"/>
          <w:w w:val="105"/>
          <w:sz w:val="34"/>
        </w:rPr>
        <w:t> </w:t>
      </w:r>
      <w:r>
        <w:rPr>
          <w:color w:val="231F20"/>
          <w:w w:val="105"/>
          <w:sz w:val="34"/>
        </w:rPr>
        <w:t>ngại</w:t>
      </w:r>
      <w:r>
        <w:rPr>
          <w:color w:val="231F20"/>
          <w:spacing w:val="-8"/>
          <w:w w:val="105"/>
          <w:sz w:val="34"/>
        </w:rPr>
        <w:t> </w:t>
      </w:r>
      <w:r>
        <w:rPr>
          <w:color w:val="231F20"/>
          <w:w w:val="105"/>
          <w:sz w:val="34"/>
        </w:rPr>
        <w:t>có</w:t>
      </w:r>
      <w:r>
        <w:rPr>
          <w:color w:val="231F20"/>
          <w:spacing w:val="-8"/>
          <w:w w:val="105"/>
          <w:sz w:val="34"/>
        </w:rPr>
        <w:t> </w:t>
      </w:r>
      <w:r>
        <w:rPr>
          <w:color w:val="231F20"/>
          <w:w w:val="105"/>
          <w:sz w:val="34"/>
        </w:rPr>
        <w:t>mười</w:t>
      </w:r>
      <w:r>
        <w:rPr>
          <w:color w:val="231F20"/>
          <w:spacing w:val="-8"/>
          <w:w w:val="105"/>
          <w:sz w:val="34"/>
        </w:rPr>
        <w:t> </w:t>
      </w:r>
      <w:r>
        <w:rPr>
          <w:color w:val="231F20"/>
          <w:w w:val="105"/>
          <w:sz w:val="34"/>
        </w:rPr>
        <w:t>nhân.</w:t>
      </w:r>
      <w:r>
        <w:rPr>
          <w:color w:val="231F20"/>
          <w:spacing w:val="-8"/>
          <w:w w:val="105"/>
          <w:sz w:val="34"/>
        </w:rPr>
        <w:t> </w:t>
      </w:r>
      <w:r>
        <w:rPr>
          <w:color w:val="231F20"/>
          <w:w w:val="105"/>
          <w:sz w:val="34"/>
        </w:rPr>
        <w:t>Trong</w:t>
      </w:r>
      <w:r>
        <w:rPr>
          <w:color w:val="231F20"/>
          <w:spacing w:val="-8"/>
          <w:w w:val="105"/>
          <w:sz w:val="34"/>
        </w:rPr>
        <w:t> </w:t>
      </w:r>
      <w:r>
        <w:rPr>
          <w:i/>
          <w:color w:val="231F20"/>
          <w:w w:val="105"/>
          <w:sz w:val="34"/>
        </w:rPr>
        <w:t>Hoa</w:t>
      </w:r>
      <w:r>
        <w:rPr>
          <w:i/>
          <w:color w:val="231F20"/>
          <w:spacing w:val="-8"/>
          <w:w w:val="105"/>
          <w:sz w:val="34"/>
        </w:rPr>
        <w:t> </w:t>
      </w:r>
      <w:r>
        <w:rPr>
          <w:i/>
          <w:color w:val="231F20"/>
          <w:w w:val="105"/>
          <w:sz w:val="34"/>
        </w:rPr>
        <w:t>Nghiêm</w:t>
      </w:r>
      <w:r>
        <w:rPr>
          <w:i/>
          <w:color w:val="231F20"/>
          <w:spacing w:val="-8"/>
          <w:w w:val="105"/>
          <w:sz w:val="34"/>
        </w:rPr>
        <w:t> </w:t>
      </w:r>
      <w:r>
        <w:rPr>
          <w:i/>
          <w:color w:val="231F20"/>
          <w:w w:val="105"/>
          <w:sz w:val="34"/>
        </w:rPr>
        <w:t>Kinh</w:t>
      </w:r>
      <w:r>
        <w:rPr>
          <w:i/>
          <w:color w:val="231F20"/>
          <w:spacing w:val="-8"/>
          <w:w w:val="105"/>
          <w:sz w:val="34"/>
        </w:rPr>
        <w:t> </w:t>
      </w:r>
      <w:r>
        <w:rPr>
          <w:i/>
          <w:color w:val="231F20"/>
          <w:w w:val="105"/>
          <w:sz w:val="34"/>
        </w:rPr>
        <w:t>Sớ </w:t>
      </w:r>
      <w:r>
        <w:rPr>
          <w:i/>
          <w:color w:val="231F20"/>
          <w:sz w:val="34"/>
        </w:rPr>
        <w:t>Sao</w:t>
      </w:r>
      <w:r>
        <w:rPr>
          <w:color w:val="231F20"/>
          <w:sz w:val="34"/>
        </w:rPr>
        <w:t>, Ngài Thanh Lương Đại sư có dạy, ngày nay chúng ta </w:t>
      </w:r>
      <w:r>
        <w:rPr>
          <w:color w:val="231F20"/>
          <w:sz w:val="34"/>
        </w:rPr>
        <w:t>ghi </w:t>
      </w:r>
      <w:r>
        <w:rPr>
          <w:color w:val="231F20"/>
          <w:w w:val="105"/>
          <w:sz w:val="34"/>
        </w:rPr>
        <w:t>chép lại, nghĩa là ghi chép ra từ trong </w:t>
      </w:r>
      <w:r>
        <w:rPr>
          <w:i/>
          <w:color w:val="231F20"/>
          <w:w w:val="105"/>
          <w:sz w:val="34"/>
        </w:rPr>
        <w:t>Tam Tạng Pháp Số</w:t>
      </w:r>
      <w:r>
        <w:rPr>
          <w:color w:val="231F20"/>
          <w:w w:val="105"/>
          <w:sz w:val="34"/>
        </w:rPr>
        <w:t>: </w:t>
      </w:r>
      <w:r>
        <w:rPr>
          <w:i/>
          <w:color w:val="231F20"/>
          <w:sz w:val="34"/>
        </w:rPr>
        <w:t>“Huyền</w:t>
      </w:r>
      <w:r>
        <w:rPr>
          <w:i/>
          <w:color w:val="231F20"/>
          <w:spacing w:val="-6"/>
          <w:sz w:val="34"/>
        </w:rPr>
        <w:t> </w:t>
      </w:r>
      <w:r>
        <w:rPr>
          <w:i/>
          <w:color w:val="231F20"/>
          <w:sz w:val="34"/>
        </w:rPr>
        <w:t>môn</w:t>
      </w:r>
      <w:r>
        <w:rPr>
          <w:i/>
          <w:color w:val="231F20"/>
          <w:spacing w:val="-6"/>
          <w:sz w:val="34"/>
        </w:rPr>
        <w:t> </w:t>
      </w:r>
      <w:r>
        <w:rPr>
          <w:i/>
          <w:color w:val="231F20"/>
          <w:sz w:val="34"/>
        </w:rPr>
        <w:t>giả,</w:t>
      </w:r>
      <w:r>
        <w:rPr>
          <w:i/>
          <w:color w:val="231F20"/>
          <w:spacing w:val="-6"/>
          <w:sz w:val="34"/>
        </w:rPr>
        <w:t> </w:t>
      </w:r>
      <w:r>
        <w:rPr>
          <w:i/>
          <w:color w:val="231F20"/>
          <w:sz w:val="34"/>
        </w:rPr>
        <w:t>tức</w:t>
      </w:r>
      <w:r>
        <w:rPr>
          <w:i/>
          <w:color w:val="231F20"/>
          <w:spacing w:val="-6"/>
          <w:sz w:val="34"/>
        </w:rPr>
        <w:t> </w:t>
      </w:r>
      <w:r>
        <w:rPr>
          <w:i/>
          <w:color w:val="231F20"/>
          <w:sz w:val="34"/>
        </w:rPr>
        <w:t>Thập</w:t>
      </w:r>
      <w:r>
        <w:rPr>
          <w:i/>
          <w:color w:val="231F20"/>
          <w:spacing w:val="-6"/>
          <w:sz w:val="34"/>
        </w:rPr>
        <w:t> </w:t>
      </w:r>
      <w:r>
        <w:rPr>
          <w:i/>
          <w:color w:val="231F20"/>
          <w:sz w:val="34"/>
        </w:rPr>
        <w:t>Huyền</w:t>
      </w:r>
      <w:r>
        <w:rPr>
          <w:i/>
          <w:color w:val="231F20"/>
          <w:spacing w:val="-6"/>
          <w:sz w:val="34"/>
        </w:rPr>
        <w:t> </w:t>
      </w:r>
      <w:r>
        <w:rPr>
          <w:i/>
          <w:color w:val="231F20"/>
          <w:sz w:val="34"/>
        </w:rPr>
        <w:t>Môn</w:t>
      </w:r>
      <w:r>
        <w:rPr>
          <w:i/>
          <w:color w:val="231F20"/>
          <w:spacing w:val="-6"/>
          <w:sz w:val="34"/>
        </w:rPr>
        <w:t> </w:t>
      </w:r>
      <w:r>
        <w:rPr>
          <w:i/>
          <w:color w:val="231F20"/>
          <w:sz w:val="34"/>
        </w:rPr>
        <w:t>dã”</w:t>
      </w:r>
      <w:r>
        <w:rPr>
          <w:color w:val="231F20"/>
          <w:sz w:val="34"/>
        </w:rPr>
        <w:t>.</w:t>
      </w:r>
      <w:r>
        <w:rPr>
          <w:color w:val="231F20"/>
          <w:spacing w:val="-6"/>
          <w:sz w:val="34"/>
        </w:rPr>
        <w:t> </w:t>
      </w:r>
      <w:r>
        <w:rPr>
          <w:color w:val="231F20"/>
          <w:sz w:val="34"/>
        </w:rPr>
        <w:t>Trước</w:t>
      </w:r>
      <w:r>
        <w:rPr>
          <w:color w:val="231F20"/>
          <w:spacing w:val="-6"/>
          <w:sz w:val="34"/>
        </w:rPr>
        <w:t> </w:t>
      </w:r>
      <w:r>
        <w:rPr>
          <w:color w:val="231F20"/>
          <w:sz w:val="34"/>
        </w:rPr>
        <w:t>đây,</w:t>
      </w:r>
      <w:r>
        <w:rPr>
          <w:color w:val="231F20"/>
          <w:spacing w:val="-6"/>
          <w:sz w:val="34"/>
        </w:rPr>
        <w:t> </w:t>
      </w:r>
      <w:r>
        <w:rPr>
          <w:color w:val="231F20"/>
          <w:sz w:val="34"/>
        </w:rPr>
        <w:t>chúng </w:t>
      </w:r>
      <w:r>
        <w:rPr>
          <w:color w:val="231F20"/>
          <w:w w:val="105"/>
          <w:sz w:val="34"/>
        </w:rPr>
        <w:t>ta có học qua.</w:t>
      </w:r>
    </w:p>
    <w:p>
      <w:pPr>
        <w:spacing w:line="307" w:lineRule="auto" w:before="138"/>
        <w:ind w:left="387" w:right="121" w:firstLine="453"/>
        <w:jc w:val="both"/>
        <w:rPr>
          <w:sz w:val="34"/>
        </w:rPr>
      </w:pPr>
      <w:r>
        <w:rPr>
          <w:i/>
          <w:color w:val="231F20"/>
          <w:w w:val="105"/>
          <w:sz w:val="34"/>
        </w:rPr>
        <w:t>Dĩ thử thập pháp tính đức vi nhân khởi đại nghiệp dụng </w:t>
      </w:r>
      <w:r>
        <w:rPr>
          <w:color w:val="231F20"/>
          <w:w w:val="105"/>
          <w:sz w:val="34"/>
        </w:rPr>
        <w:t>(Lấy</w:t>
      </w:r>
      <w:r>
        <w:rPr>
          <w:color w:val="231F20"/>
          <w:w w:val="105"/>
          <w:sz w:val="34"/>
        </w:rPr>
        <w:t> tính</w:t>
      </w:r>
      <w:r>
        <w:rPr>
          <w:color w:val="231F20"/>
          <w:w w:val="105"/>
          <w:sz w:val="34"/>
        </w:rPr>
        <w:t> đức</w:t>
      </w:r>
      <w:r>
        <w:rPr>
          <w:color w:val="231F20"/>
          <w:w w:val="105"/>
          <w:sz w:val="34"/>
        </w:rPr>
        <w:t> mười</w:t>
      </w:r>
      <w:r>
        <w:rPr>
          <w:color w:val="231F20"/>
          <w:w w:val="105"/>
          <w:sz w:val="34"/>
        </w:rPr>
        <w:t> pháp</w:t>
      </w:r>
      <w:r>
        <w:rPr>
          <w:color w:val="231F20"/>
          <w:w w:val="105"/>
          <w:sz w:val="34"/>
        </w:rPr>
        <w:t> này</w:t>
      </w:r>
      <w:r>
        <w:rPr>
          <w:color w:val="231F20"/>
          <w:w w:val="105"/>
          <w:sz w:val="34"/>
        </w:rPr>
        <w:t> làm</w:t>
      </w:r>
      <w:r>
        <w:rPr>
          <w:color w:val="231F20"/>
          <w:w w:val="105"/>
          <w:sz w:val="34"/>
        </w:rPr>
        <w:t> nhân</w:t>
      </w:r>
      <w:r>
        <w:rPr>
          <w:color w:val="231F20"/>
          <w:w w:val="105"/>
          <w:sz w:val="34"/>
        </w:rPr>
        <w:t> khởi</w:t>
      </w:r>
      <w:r>
        <w:rPr>
          <w:color w:val="231F20"/>
          <w:w w:val="105"/>
          <w:sz w:val="34"/>
        </w:rPr>
        <w:t> đại</w:t>
      </w:r>
      <w:r>
        <w:rPr>
          <w:color w:val="231F20"/>
          <w:w w:val="105"/>
          <w:sz w:val="34"/>
        </w:rPr>
        <w:t> nghiệp dụng). Đại nghiệp dụng, nghĩa là vũ trụ xuất hiện, vạn vật xuất hiện, sinh mệnh xuất hiện. Những hiện tượng này là khởi đại nghiệp dụng.</w:t>
      </w:r>
    </w:p>
    <w:p>
      <w:pPr>
        <w:spacing w:line="307" w:lineRule="auto" w:before="139"/>
        <w:ind w:left="387" w:right="120" w:firstLine="453"/>
        <w:jc w:val="both"/>
        <w:rPr>
          <w:i/>
          <w:sz w:val="34"/>
        </w:rPr>
      </w:pPr>
      <w:r>
        <w:rPr>
          <w:i/>
          <w:color w:val="231F20"/>
          <w:sz w:val="34"/>
        </w:rPr>
        <w:t>Linh bỉ huyền môn chư pháp hỗn dung vô ngại </w:t>
      </w:r>
      <w:r>
        <w:rPr>
          <w:color w:val="231F20"/>
          <w:sz w:val="34"/>
        </w:rPr>
        <w:t>(Khiến cho </w:t>
      </w:r>
      <w:r>
        <w:rPr>
          <w:color w:val="231F20"/>
          <w:w w:val="105"/>
          <w:sz w:val="34"/>
        </w:rPr>
        <w:t>các pháp Huyền môn kia dung hòa vô ngại). Hỗn dung ở đây</w:t>
      </w:r>
      <w:r>
        <w:rPr>
          <w:color w:val="231F20"/>
          <w:spacing w:val="-12"/>
          <w:w w:val="105"/>
          <w:sz w:val="34"/>
        </w:rPr>
        <w:t> </w:t>
      </w:r>
      <w:r>
        <w:rPr>
          <w:color w:val="231F20"/>
          <w:w w:val="105"/>
          <w:sz w:val="34"/>
        </w:rPr>
        <w:t>đồng</w:t>
      </w:r>
      <w:r>
        <w:rPr>
          <w:color w:val="231F20"/>
          <w:spacing w:val="-12"/>
          <w:w w:val="105"/>
          <w:sz w:val="34"/>
        </w:rPr>
        <w:t> </w:t>
      </w:r>
      <w:r>
        <w:rPr>
          <w:color w:val="231F20"/>
          <w:w w:val="105"/>
          <w:sz w:val="34"/>
        </w:rPr>
        <w:t>nghĩa</w:t>
      </w:r>
      <w:r>
        <w:rPr>
          <w:color w:val="231F20"/>
          <w:spacing w:val="-12"/>
          <w:w w:val="105"/>
          <w:sz w:val="34"/>
        </w:rPr>
        <w:t> </w:t>
      </w:r>
      <w:r>
        <w:rPr>
          <w:color w:val="231F20"/>
          <w:w w:val="105"/>
          <w:sz w:val="34"/>
        </w:rPr>
        <w:t>với</w:t>
      </w:r>
      <w:r>
        <w:rPr>
          <w:color w:val="231F20"/>
          <w:spacing w:val="-12"/>
          <w:w w:val="105"/>
          <w:sz w:val="34"/>
        </w:rPr>
        <w:t> </w:t>
      </w:r>
      <w:r>
        <w:rPr>
          <w:color w:val="231F20"/>
          <w:w w:val="105"/>
          <w:sz w:val="34"/>
        </w:rPr>
        <w:t>hòa</w:t>
      </w:r>
      <w:r>
        <w:rPr>
          <w:color w:val="231F20"/>
          <w:spacing w:val="-13"/>
          <w:w w:val="105"/>
          <w:sz w:val="34"/>
        </w:rPr>
        <w:t> </w:t>
      </w:r>
      <w:r>
        <w:rPr>
          <w:color w:val="231F20"/>
          <w:w w:val="105"/>
          <w:sz w:val="34"/>
        </w:rPr>
        <w:t>dung</w:t>
      </w:r>
      <w:r>
        <w:rPr>
          <w:color w:val="231F20"/>
          <w:spacing w:val="-12"/>
          <w:w w:val="105"/>
          <w:sz w:val="34"/>
        </w:rPr>
        <w:t> </w:t>
      </w:r>
      <w:r>
        <w:rPr>
          <w:color w:val="231F20"/>
          <w:w w:val="105"/>
          <w:sz w:val="34"/>
        </w:rPr>
        <w:t>vô</w:t>
      </w:r>
      <w:r>
        <w:rPr>
          <w:color w:val="231F20"/>
          <w:spacing w:val="-12"/>
          <w:w w:val="105"/>
          <w:sz w:val="34"/>
        </w:rPr>
        <w:t> </w:t>
      </w:r>
      <w:r>
        <w:rPr>
          <w:color w:val="231F20"/>
          <w:w w:val="105"/>
          <w:sz w:val="34"/>
        </w:rPr>
        <w:t>ngại</w:t>
      </w:r>
      <w:r>
        <w:rPr>
          <w:color w:val="231F20"/>
          <w:spacing w:val="-12"/>
          <w:w w:val="105"/>
          <w:sz w:val="34"/>
        </w:rPr>
        <w:t> </w:t>
      </w:r>
      <w:r>
        <w:rPr>
          <w:color w:val="231F20"/>
          <w:w w:val="105"/>
          <w:sz w:val="34"/>
        </w:rPr>
        <w:t>mà</w:t>
      </w:r>
      <w:r>
        <w:rPr>
          <w:color w:val="231F20"/>
          <w:spacing w:val="-12"/>
          <w:w w:val="105"/>
          <w:sz w:val="34"/>
        </w:rPr>
        <w:t> </w:t>
      </w:r>
      <w:r>
        <w:rPr>
          <w:color w:val="231F20"/>
          <w:w w:val="105"/>
          <w:sz w:val="34"/>
        </w:rPr>
        <w:t>trước</w:t>
      </w:r>
      <w:r>
        <w:rPr>
          <w:color w:val="231F20"/>
          <w:spacing w:val="-12"/>
          <w:w w:val="105"/>
          <w:sz w:val="34"/>
        </w:rPr>
        <w:t> </w:t>
      </w:r>
      <w:r>
        <w:rPr>
          <w:color w:val="231F20"/>
          <w:w w:val="105"/>
          <w:sz w:val="34"/>
        </w:rPr>
        <w:t>đây</w:t>
      </w:r>
      <w:r>
        <w:rPr>
          <w:color w:val="231F20"/>
          <w:spacing w:val="-12"/>
          <w:w w:val="105"/>
          <w:sz w:val="34"/>
        </w:rPr>
        <w:t> </w:t>
      </w:r>
      <w:r>
        <w:rPr>
          <w:color w:val="231F20"/>
          <w:w w:val="105"/>
          <w:sz w:val="34"/>
        </w:rPr>
        <w:t>nói.</w:t>
      </w:r>
      <w:r>
        <w:rPr>
          <w:color w:val="231F20"/>
          <w:spacing w:val="-12"/>
          <w:w w:val="105"/>
          <w:sz w:val="34"/>
        </w:rPr>
        <w:t> </w:t>
      </w:r>
      <w:r>
        <w:rPr>
          <w:color w:val="231F20"/>
          <w:w w:val="105"/>
          <w:sz w:val="34"/>
        </w:rPr>
        <w:t>Hòa hợp</w:t>
      </w:r>
      <w:r>
        <w:rPr>
          <w:color w:val="231F20"/>
          <w:spacing w:val="-8"/>
          <w:w w:val="105"/>
          <w:sz w:val="34"/>
        </w:rPr>
        <w:t> </w:t>
      </w:r>
      <w:r>
        <w:rPr>
          <w:color w:val="231F20"/>
          <w:w w:val="105"/>
          <w:sz w:val="34"/>
        </w:rPr>
        <w:t>và</w:t>
      </w:r>
      <w:r>
        <w:rPr>
          <w:color w:val="231F20"/>
          <w:spacing w:val="-8"/>
          <w:w w:val="105"/>
          <w:sz w:val="34"/>
        </w:rPr>
        <w:t> </w:t>
      </w:r>
      <w:r>
        <w:rPr>
          <w:color w:val="231F20"/>
          <w:w w:val="105"/>
          <w:sz w:val="34"/>
        </w:rPr>
        <w:t>hỗn</w:t>
      </w:r>
      <w:r>
        <w:rPr>
          <w:color w:val="231F20"/>
          <w:spacing w:val="-8"/>
          <w:w w:val="105"/>
          <w:sz w:val="34"/>
        </w:rPr>
        <w:t> </w:t>
      </w:r>
      <w:r>
        <w:rPr>
          <w:color w:val="231F20"/>
          <w:w w:val="105"/>
          <w:sz w:val="34"/>
        </w:rPr>
        <w:t>hợp</w:t>
      </w:r>
      <w:r>
        <w:rPr>
          <w:color w:val="231F20"/>
          <w:spacing w:val="-8"/>
          <w:w w:val="105"/>
          <w:sz w:val="34"/>
        </w:rPr>
        <w:t> </w:t>
      </w:r>
      <w:r>
        <w:rPr>
          <w:color w:val="231F20"/>
          <w:w w:val="105"/>
          <w:sz w:val="34"/>
        </w:rPr>
        <w:t>cùng</w:t>
      </w:r>
      <w:r>
        <w:rPr>
          <w:color w:val="231F20"/>
          <w:spacing w:val="-8"/>
          <w:w w:val="105"/>
          <w:sz w:val="34"/>
        </w:rPr>
        <w:t> </w:t>
      </w:r>
      <w:r>
        <w:rPr>
          <w:color w:val="231F20"/>
          <w:w w:val="105"/>
          <w:sz w:val="34"/>
        </w:rPr>
        <w:t>một</w:t>
      </w:r>
      <w:r>
        <w:rPr>
          <w:color w:val="231F20"/>
          <w:spacing w:val="-8"/>
          <w:w w:val="105"/>
          <w:sz w:val="34"/>
        </w:rPr>
        <w:t> </w:t>
      </w:r>
      <w:r>
        <w:rPr>
          <w:color w:val="231F20"/>
          <w:w w:val="105"/>
          <w:sz w:val="34"/>
        </w:rPr>
        <w:t>ý</w:t>
      </w:r>
      <w:r>
        <w:rPr>
          <w:color w:val="231F20"/>
          <w:spacing w:val="-8"/>
          <w:w w:val="105"/>
          <w:sz w:val="34"/>
        </w:rPr>
        <w:t> </w:t>
      </w:r>
      <w:r>
        <w:rPr>
          <w:color w:val="231F20"/>
          <w:w w:val="105"/>
          <w:sz w:val="34"/>
        </w:rPr>
        <w:t>nghĩa.</w:t>
      </w:r>
      <w:r>
        <w:rPr>
          <w:color w:val="231F20"/>
          <w:spacing w:val="-8"/>
          <w:w w:val="105"/>
          <w:sz w:val="34"/>
        </w:rPr>
        <w:t> </w:t>
      </w:r>
      <w:r>
        <w:rPr>
          <w:color w:val="231F20"/>
          <w:w w:val="105"/>
          <w:sz w:val="34"/>
        </w:rPr>
        <w:t>Viên</w:t>
      </w:r>
      <w:r>
        <w:rPr>
          <w:color w:val="231F20"/>
          <w:spacing w:val="-8"/>
          <w:w w:val="105"/>
          <w:sz w:val="34"/>
        </w:rPr>
        <w:t> </w:t>
      </w:r>
      <w:r>
        <w:rPr>
          <w:color w:val="231F20"/>
          <w:w w:val="105"/>
          <w:sz w:val="34"/>
        </w:rPr>
        <w:t>dung</w:t>
      </w:r>
      <w:r>
        <w:rPr>
          <w:color w:val="231F20"/>
          <w:spacing w:val="-8"/>
          <w:w w:val="105"/>
          <w:sz w:val="34"/>
        </w:rPr>
        <w:t> </w:t>
      </w:r>
      <w:r>
        <w:rPr>
          <w:color w:val="231F20"/>
          <w:w w:val="105"/>
          <w:sz w:val="34"/>
        </w:rPr>
        <w:t>vô</w:t>
      </w:r>
      <w:r>
        <w:rPr>
          <w:color w:val="231F20"/>
          <w:spacing w:val="-8"/>
          <w:w w:val="105"/>
          <w:sz w:val="34"/>
        </w:rPr>
        <w:t> </w:t>
      </w:r>
      <w:r>
        <w:rPr>
          <w:color w:val="231F20"/>
          <w:w w:val="105"/>
          <w:sz w:val="34"/>
        </w:rPr>
        <w:t>ngại,</w:t>
      </w:r>
      <w:r>
        <w:rPr>
          <w:color w:val="231F20"/>
          <w:spacing w:val="-8"/>
          <w:w w:val="105"/>
          <w:sz w:val="34"/>
        </w:rPr>
        <w:t> </w:t>
      </w:r>
      <w:r>
        <w:rPr>
          <w:color w:val="231F20"/>
          <w:w w:val="105"/>
          <w:sz w:val="34"/>
        </w:rPr>
        <w:t>trùng trùng</w:t>
      </w:r>
      <w:r>
        <w:rPr>
          <w:color w:val="231F20"/>
          <w:spacing w:val="-3"/>
          <w:w w:val="105"/>
          <w:sz w:val="34"/>
        </w:rPr>
        <w:t> </w:t>
      </w:r>
      <w:r>
        <w:rPr>
          <w:color w:val="231F20"/>
          <w:w w:val="105"/>
          <w:sz w:val="34"/>
        </w:rPr>
        <w:t>vô</w:t>
      </w:r>
      <w:r>
        <w:rPr>
          <w:color w:val="231F20"/>
          <w:spacing w:val="-3"/>
          <w:w w:val="105"/>
          <w:sz w:val="34"/>
        </w:rPr>
        <w:t> </w:t>
      </w:r>
      <w:r>
        <w:rPr>
          <w:color w:val="231F20"/>
          <w:w w:val="105"/>
          <w:sz w:val="34"/>
        </w:rPr>
        <w:t>tận.</w:t>
      </w:r>
      <w:r>
        <w:rPr>
          <w:color w:val="231F20"/>
          <w:spacing w:val="-3"/>
          <w:w w:val="105"/>
          <w:sz w:val="34"/>
        </w:rPr>
        <w:t> </w:t>
      </w:r>
      <w:r>
        <w:rPr>
          <w:color w:val="231F20"/>
          <w:w w:val="105"/>
          <w:sz w:val="34"/>
        </w:rPr>
        <w:t>Ý</w:t>
      </w:r>
      <w:r>
        <w:rPr>
          <w:color w:val="231F20"/>
          <w:spacing w:val="-3"/>
          <w:w w:val="105"/>
          <w:sz w:val="34"/>
        </w:rPr>
        <w:t> </w:t>
      </w:r>
      <w:r>
        <w:rPr>
          <w:color w:val="231F20"/>
          <w:w w:val="105"/>
          <w:sz w:val="34"/>
        </w:rPr>
        <w:t>nghĩa</w:t>
      </w:r>
      <w:r>
        <w:rPr>
          <w:color w:val="231F20"/>
          <w:spacing w:val="-3"/>
          <w:w w:val="105"/>
          <w:sz w:val="34"/>
        </w:rPr>
        <w:t> </w:t>
      </w:r>
      <w:r>
        <w:rPr>
          <w:color w:val="231F20"/>
          <w:w w:val="105"/>
          <w:sz w:val="34"/>
        </w:rPr>
        <w:t>của</w:t>
      </w:r>
      <w:r>
        <w:rPr>
          <w:color w:val="231F20"/>
          <w:spacing w:val="-3"/>
          <w:w w:val="105"/>
          <w:sz w:val="34"/>
        </w:rPr>
        <w:t> </w:t>
      </w:r>
      <w:r>
        <w:rPr>
          <w:color w:val="231F20"/>
          <w:w w:val="105"/>
          <w:sz w:val="34"/>
        </w:rPr>
        <w:t>chữ</w:t>
      </w:r>
      <w:r>
        <w:rPr>
          <w:color w:val="231F20"/>
          <w:spacing w:val="-3"/>
          <w:w w:val="105"/>
          <w:sz w:val="34"/>
        </w:rPr>
        <w:t> </w:t>
      </w:r>
      <w:r>
        <w:rPr>
          <w:color w:val="231F20"/>
          <w:w w:val="105"/>
          <w:sz w:val="34"/>
        </w:rPr>
        <w:t>huyền</w:t>
      </w:r>
      <w:r>
        <w:rPr>
          <w:color w:val="231F20"/>
          <w:spacing w:val="-3"/>
          <w:w w:val="105"/>
          <w:sz w:val="34"/>
        </w:rPr>
        <w:t> </w:t>
      </w:r>
      <w:r>
        <w:rPr>
          <w:color w:val="231F20"/>
          <w:w w:val="105"/>
          <w:sz w:val="34"/>
        </w:rPr>
        <w:t>nằm</w:t>
      </w:r>
      <w:r>
        <w:rPr>
          <w:color w:val="231F20"/>
          <w:spacing w:val="-3"/>
          <w:w w:val="105"/>
          <w:sz w:val="34"/>
        </w:rPr>
        <w:t> </w:t>
      </w:r>
      <w:r>
        <w:rPr>
          <w:color w:val="231F20"/>
          <w:w w:val="105"/>
          <w:sz w:val="34"/>
        </w:rPr>
        <w:t>trong</w:t>
      </w:r>
      <w:r>
        <w:rPr>
          <w:color w:val="231F20"/>
          <w:spacing w:val="-3"/>
          <w:w w:val="105"/>
          <w:sz w:val="34"/>
        </w:rPr>
        <w:t> </w:t>
      </w:r>
      <w:r>
        <w:rPr>
          <w:color w:val="231F20"/>
          <w:w w:val="105"/>
          <w:sz w:val="34"/>
        </w:rPr>
        <w:t>câu</w:t>
      </w:r>
      <w:r>
        <w:rPr>
          <w:color w:val="231F20"/>
          <w:spacing w:val="-3"/>
          <w:w w:val="105"/>
          <w:sz w:val="34"/>
        </w:rPr>
        <w:t> </w:t>
      </w:r>
      <w:r>
        <w:rPr>
          <w:i/>
          <w:color w:val="231F20"/>
          <w:w w:val="105"/>
          <w:sz w:val="34"/>
        </w:rPr>
        <w:t>“Trùng trùng vô tận”.</w:t>
      </w:r>
    </w:p>
    <w:p>
      <w:pPr>
        <w:pStyle w:val="BodyText"/>
        <w:spacing w:line="307" w:lineRule="auto" w:before="138"/>
        <w:ind w:left="387" w:right="120" w:firstLine="453"/>
      </w:pPr>
      <w:r>
        <w:rPr>
          <w:i/>
          <w:color w:val="231F20"/>
          <w:spacing w:val="-2"/>
          <w:w w:val="105"/>
        </w:rPr>
        <w:t>Cố</w:t>
      </w:r>
      <w:r>
        <w:rPr>
          <w:i/>
          <w:color w:val="231F20"/>
          <w:spacing w:val="-20"/>
          <w:w w:val="105"/>
        </w:rPr>
        <w:t> </w:t>
      </w:r>
      <w:r>
        <w:rPr>
          <w:i/>
          <w:color w:val="231F20"/>
          <w:spacing w:val="-2"/>
          <w:w w:val="105"/>
        </w:rPr>
        <w:t>vân</w:t>
      </w:r>
      <w:r>
        <w:rPr>
          <w:i/>
          <w:color w:val="231F20"/>
          <w:spacing w:val="-20"/>
          <w:w w:val="105"/>
        </w:rPr>
        <w:t> </w:t>
      </w:r>
      <w:r>
        <w:rPr>
          <w:i/>
          <w:color w:val="231F20"/>
          <w:spacing w:val="-2"/>
          <w:w w:val="105"/>
        </w:rPr>
        <w:t>huyền</w:t>
      </w:r>
      <w:r>
        <w:rPr>
          <w:i/>
          <w:color w:val="231F20"/>
          <w:spacing w:val="-20"/>
          <w:w w:val="105"/>
        </w:rPr>
        <w:t> </w:t>
      </w:r>
      <w:r>
        <w:rPr>
          <w:i/>
          <w:color w:val="231F20"/>
          <w:spacing w:val="-2"/>
          <w:w w:val="105"/>
        </w:rPr>
        <w:t>môn</w:t>
      </w:r>
      <w:r>
        <w:rPr>
          <w:i/>
          <w:color w:val="231F20"/>
          <w:spacing w:val="-20"/>
          <w:w w:val="105"/>
        </w:rPr>
        <w:t> </w:t>
      </w:r>
      <w:r>
        <w:rPr>
          <w:i/>
          <w:color w:val="231F20"/>
          <w:spacing w:val="-2"/>
          <w:w w:val="105"/>
        </w:rPr>
        <w:t>vô</w:t>
      </w:r>
      <w:r>
        <w:rPr>
          <w:i/>
          <w:color w:val="231F20"/>
          <w:spacing w:val="-20"/>
          <w:w w:val="105"/>
        </w:rPr>
        <w:t> </w:t>
      </w:r>
      <w:r>
        <w:rPr>
          <w:i/>
          <w:color w:val="231F20"/>
          <w:spacing w:val="-2"/>
          <w:w w:val="105"/>
        </w:rPr>
        <w:t>ngại</w:t>
      </w:r>
      <w:r>
        <w:rPr>
          <w:i/>
          <w:color w:val="231F20"/>
          <w:spacing w:val="-20"/>
          <w:w w:val="105"/>
        </w:rPr>
        <w:t> </w:t>
      </w:r>
      <w:r>
        <w:rPr>
          <w:i/>
          <w:color w:val="231F20"/>
          <w:spacing w:val="-2"/>
          <w:w w:val="105"/>
        </w:rPr>
        <w:t>thập</w:t>
      </w:r>
      <w:r>
        <w:rPr>
          <w:i/>
          <w:color w:val="231F20"/>
          <w:spacing w:val="-20"/>
          <w:w w:val="105"/>
        </w:rPr>
        <w:t> </w:t>
      </w:r>
      <w:r>
        <w:rPr>
          <w:i/>
          <w:color w:val="231F20"/>
          <w:spacing w:val="-2"/>
          <w:w w:val="105"/>
        </w:rPr>
        <w:t>nhân</w:t>
      </w:r>
      <w:r>
        <w:rPr>
          <w:i/>
          <w:color w:val="231F20"/>
          <w:spacing w:val="-20"/>
          <w:w w:val="105"/>
        </w:rPr>
        <w:t> </w:t>
      </w:r>
      <w:r>
        <w:rPr>
          <w:i/>
          <w:color w:val="231F20"/>
          <w:spacing w:val="-2"/>
          <w:w w:val="105"/>
        </w:rPr>
        <w:t>dã</w:t>
      </w:r>
      <w:r>
        <w:rPr>
          <w:i/>
          <w:color w:val="231F20"/>
          <w:spacing w:val="-20"/>
          <w:w w:val="105"/>
        </w:rPr>
        <w:t> </w:t>
      </w:r>
      <w:r>
        <w:rPr>
          <w:color w:val="231F20"/>
          <w:spacing w:val="-2"/>
          <w:w w:val="105"/>
        </w:rPr>
        <w:t>(Nên</w:t>
      </w:r>
      <w:r>
        <w:rPr>
          <w:color w:val="231F20"/>
          <w:spacing w:val="-20"/>
          <w:w w:val="105"/>
        </w:rPr>
        <w:t> </w:t>
      </w:r>
      <w:r>
        <w:rPr>
          <w:color w:val="231F20"/>
          <w:spacing w:val="-2"/>
          <w:w w:val="105"/>
        </w:rPr>
        <w:t>nói</w:t>
      </w:r>
      <w:r>
        <w:rPr>
          <w:color w:val="231F20"/>
          <w:spacing w:val="-20"/>
          <w:w w:val="105"/>
        </w:rPr>
        <w:t> </w:t>
      </w:r>
      <w:r>
        <w:rPr>
          <w:color w:val="231F20"/>
          <w:spacing w:val="-2"/>
          <w:w w:val="105"/>
        </w:rPr>
        <w:t>là</w:t>
      </w:r>
      <w:r>
        <w:rPr>
          <w:color w:val="231F20"/>
          <w:spacing w:val="-20"/>
          <w:w w:val="105"/>
        </w:rPr>
        <w:t> </w:t>
      </w:r>
      <w:r>
        <w:rPr>
          <w:color w:val="231F20"/>
          <w:spacing w:val="-2"/>
          <w:w w:val="105"/>
        </w:rPr>
        <w:t>mười </w:t>
      </w:r>
      <w:r>
        <w:rPr>
          <w:color w:val="231F20"/>
          <w:w w:val="105"/>
        </w:rPr>
        <w:t>nhân</w:t>
      </w:r>
      <w:r>
        <w:rPr>
          <w:color w:val="231F20"/>
          <w:spacing w:val="-8"/>
          <w:w w:val="105"/>
        </w:rPr>
        <w:t> </w:t>
      </w:r>
      <w:r>
        <w:rPr>
          <w:color w:val="231F20"/>
          <w:w w:val="105"/>
        </w:rPr>
        <w:t>vô</w:t>
      </w:r>
      <w:r>
        <w:rPr>
          <w:color w:val="231F20"/>
          <w:spacing w:val="-8"/>
          <w:w w:val="105"/>
        </w:rPr>
        <w:t> </w:t>
      </w:r>
      <w:r>
        <w:rPr>
          <w:color w:val="231F20"/>
          <w:w w:val="105"/>
        </w:rPr>
        <w:t>ngại</w:t>
      </w:r>
      <w:r>
        <w:rPr>
          <w:color w:val="231F20"/>
          <w:spacing w:val="-8"/>
          <w:w w:val="105"/>
        </w:rPr>
        <w:t> </w:t>
      </w:r>
      <w:r>
        <w:rPr>
          <w:color w:val="231F20"/>
          <w:w w:val="105"/>
        </w:rPr>
        <w:t>Huyền</w:t>
      </w:r>
      <w:r>
        <w:rPr>
          <w:color w:val="231F20"/>
          <w:spacing w:val="-8"/>
          <w:w w:val="105"/>
        </w:rPr>
        <w:t> </w:t>
      </w:r>
      <w:r>
        <w:rPr>
          <w:color w:val="231F20"/>
          <w:w w:val="105"/>
        </w:rPr>
        <w:t>Môn).</w:t>
      </w:r>
      <w:r>
        <w:rPr>
          <w:color w:val="231F20"/>
          <w:spacing w:val="-8"/>
          <w:w w:val="105"/>
        </w:rPr>
        <w:t> </w:t>
      </w:r>
      <w:r>
        <w:rPr>
          <w:color w:val="231F20"/>
          <w:w w:val="105"/>
        </w:rPr>
        <w:t>Thứ</w:t>
      </w:r>
      <w:r>
        <w:rPr>
          <w:color w:val="231F20"/>
          <w:spacing w:val="-8"/>
          <w:w w:val="105"/>
        </w:rPr>
        <w:t> </w:t>
      </w:r>
      <w:r>
        <w:rPr>
          <w:color w:val="231F20"/>
          <w:w w:val="105"/>
        </w:rPr>
        <w:t>nhất</w:t>
      </w:r>
      <w:r>
        <w:rPr>
          <w:color w:val="231F20"/>
          <w:spacing w:val="-8"/>
          <w:w w:val="105"/>
        </w:rPr>
        <w:t> </w:t>
      </w:r>
      <w:r>
        <w:rPr>
          <w:color w:val="231F20"/>
          <w:w w:val="105"/>
        </w:rPr>
        <w:t>là</w:t>
      </w:r>
      <w:r>
        <w:rPr>
          <w:color w:val="231F20"/>
          <w:spacing w:val="-8"/>
          <w:w w:val="105"/>
        </w:rPr>
        <w:t> </w:t>
      </w:r>
      <w:r>
        <w:rPr>
          <w:color w:val="231F20"/>
          <w:w w:val="105"/>
        </w:rPr>
        <w:t>Duy</w:t>
      </w:r>
      <w:r>
        <w:rPr>
          <w:color w:val="231F20"/>
          <w:spacing w:val="-8"/>
          <w:w w:val="105"/>
        </w:rPr>
        <w:t> </w:t>
      </w:r>
      <w:r>
        <w:rPr>
          <w:color w:val="231F20"/>
          <w:w w:val="105"/>
        </w:rPr>
        <w:t>tâm</w:t>
      </w:r>
      <w:r>
        <w:rPr>
          <w:color w:val="231F20"/>
          <w:spacing w:val="-8"/>
          <w:w w:val="105"/>
        </w:rPr>
        <w:t> </w:t>
      </w:r>
      <w:r>
        <w:rPr>
          <w:color w:val="231F20"/>
          <w:w w:val="105"/>
        </w:rPr>
        <w:t>sở</w:t>
      </w:r>
      <w:r>
        <w:rPr>
          <w:color w:val="231F20"/>
          <w:spacing w:val="-8"/>
          <w:w w:val="105"/>
        </w:rPr>
        <w:t> </w:t>
      </w:r>
      <w:r>
        <w:rPr>
          <w:color w:val="231F20"/>
          <w:w w:val="105"/>
        </w:rPr>
        <w:t>hiện</w:t>
      </w:r>
      <w:r>
        <w:rPr>
          <w:color w:val="231F20"/>
          <w:spacing w:val="-8"/>
          <w:w w:val="105"/>
        </w:rPr>
        <w:t> </w:t>
      </w:r>
      <w:r>
        <w:rPr>
          <w:color w:val="231F20"/>
          <w:w w:val="105"/>
        </w:rPr>
        <w:t>mà đoạn</w:t>
      </w:r>
      <w:r>
        <w:rPr>
          <w:color w:val="231F20"/>
          <w:spacing w:val="-13"/>
          <w:w w:val="105"/>
        </w:rPr>
        <w:t> </w:t>
      </w:r>
      <w:r>
        <w:rPr>
          <w:color w:val="231F20"/>
          <w:w w:val="105"/>
        </w:rPr>
        <w:t>trước</w:t>
      </w:r>
      <w:r>
        <w:rPr>
          <w:color w:val="231F20"/>
          <w:spacing w:val="-13"/>
          <w:w w:val="105"/>
        </w:rPr>
        <w:t> </w:t>
      </w:r>
      <w:r>
        <w:rPr>
          <w:color w:val="231F20"/>
          <w:w w:val="105"/>
        </w:rPr>
        <w:t>nói.</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hiểu</w:t>
      </w:r>
      <w:r>
        <w:rPr>
          <w:color w:val="231F20"/>
          <w:spacing w:val="-13"/>
          <w:w w:val="105"/>
        </w:rPr>
        <w:t> </w:t>
      </w:r>
      <w:r>
        <w:rPr>
          <w:color w:val="231F20"/>
          <w:w w:val="105"/>
        </w:rPr>
        <w:t>rõ</w:t>
      </w:r>
      <w:r>
        <w:rPr>
          <w:color w:val="231F20"/>
          <w:spacing w:val="-13"/>
          <w:w w:val="105"/>
        </w:rPr>
        <w:t> </w:t>
      </w:r>
      <w:r>
        <w:rPr>
          <w:color w:val="231F20"/>
          <w:w w:val="105"/>
        </w:rPr>
        <w:t>thập</w:t>
      </w:r>
      <w:r>
        <w:rPr>
          <w:color w:val="231F20"/>
          <w:spacing w:val="-13"/>
          <w:w w:val="105"/>
        </w:rPr>
        <w:t> </w:t>
      </w:r>
      <w:r>
        <w:rPr>
          <w:color w:val="231F20"/>
          <w:w w:val="105"/>
        </w:rPr>
        <w:t>nhân</w:t>
      </w:r>
      <w:r>
        <w:rPr>
          <w:color w:val="231F20"/>
          <w:spacing w:val="-13"/>
          <w:w w:val="105"/>
        </w:rPr>
        <w:t> </w:t>
      </w:r>
      <w:r>
        <w:rPr>
          <w:color w:val="231F20"/>
          <w:w w:val="105"/>
        </w:rPr>
        <w:t>rồi,</w:t>
      </w:r>
      <w:r>
        <w:rPr>
          <w:color w:val="231F20"/>
          <w:spacing w:val="-13"/>
          <w:w w:val="105"/>
        </w:rPr>
        <w:t> </w:t>
      </w:r>
      <w:r>
        <w:rPr>
          <w:color w:val="231F20"/>
          <w:w w:val="105"/>
        </w:rPr>
        <w:t>sẽ</w:t>
      </w:r>
      <w:r>
        <w:rPr>
          <w:color w:val="231F20"/>
          <w:spacing w:val="-13"/>
          <w:w w:val="105"/>
        </w:rPr>
        <w:t> </w:t>
      </w:r>
      <w:r>
        <w:rPr>
          <w:color w:val="231F20"/>
          <w:w w:val="105"/>
        </w:rPr>
        <w:t>biết</w:t>
      </w:r>
      <w:r>
        <w:rPr>
          <w:color w:val="231F20"/>
          <w:spacing w:val="-13"/>
          <w:w w:val="105"/>
        </w:rPr>
        <w:t> </w:t>
      </w:r>
      <w:r>
        <w:rPr>
          <w:color w:val="231F20"/>
          <w:w w:val="105"/>
        </w:rPr>
        <w:t>được, môi trường sinh hoạt của ta thật sự là vô ngại, nhưng điều gì chướng ngại? Chướng ngại do chính mình gây nên, hậu quả chính mình phải gánh chịu. Người xưa nói tự làm tự chịu, không</w:t>
      </w:r>
      <w:r>
        <w:rPr>
          <w:color w:val="231F20"/>
          <w:spacing w:val="-1"/>
          <w:w w:val="105"/>
        </w:rPr>
        <w:t> </w:t>
      </w:r>
      <w:r>
        <w:rPr>
          <w:color w:val="231F20"/>
          <w:w w:val="105"/>
        </w:rPr>
        <w:t>thể</w:t>
      </w:r>
      <w:r>
        <w:rPr>
          <w:color w:val="231F20"/>
          <w:spacing w:val="-1"/>
          <w:w w:val="105"/>
        </w:rPr>
        <w:t> </w:t>
      </w:r>
      <w:r>
        <w:rPr>
          <w:color w:val="231F20"/>
          <w:w w:val="105"/>
        </w:rPr>
        <w:t>trách</w:t>
      </w:r>
      <w:r>
        <w:rPr>
          <w:color w:val="231F20"/>
          <w:spacing w:val="-1"/>
          <w:w w:val="105"/>
        </w:rPr>
        <w:t> </w:t>
      </w:r>
      <w:r>
        <w:rPr>
          <w:color w:val="231F20"/>
          <w:w w:val="105"/>
        </w:rPr>
        <w:t>ai.</w:t>
      </w:r>
      <w:r>
        <w:rPr>
          <w:color w:val="231F20"/>
          <w:spacing w:val="-1"/>
          <w:w w:val="105"/>
        </w:rPr>
        <w:t> </w:t>
      </w:r>
      <w:r>
        <w:rPr>
          <w:color w:val="231F20"/>
          <w:w w:val="105"/>
        </w:rPr>
        <w:t>Trách</w:t>
      </w:r>
      <w:r>
        <w:rPr>
          <w:color w:val="231F20"/>
          <w:spacing w:val="-1"/>
          <w:w w:val="105"/>
        </w:rPr>
        <w:t> </w:t>
      </w:r>
      <w:r>
        <w:rPr>
          <w:color w:val="231F20"/>
          <w:w w:val="105"/>
        </w:rPr>
        <w:t>người</w:t>
      </w:r>
      <w:r>
        <w:rPr>
          <w:color w:val="231F20"/>
          <w:spacing w:val="-1"/>
          <w:w w:val="105"/>
        </w:rPr>
        <w:t> </w:t>
      </w:r>
      <w:r>
        <w:rPr>
          <w:color w:val="231F20"/>
          <w:w w:val="105"/>
        </w:rPr>
        <w:t>là sai lầm. Người</w:t>
      </w:r>
      <w:r>
        <w:rPr>
          <w:color w:val="231F20"/>
          <w:spacing w:val="-1"/>
          <w:w w:val="105"/>
        </w:rPr>
        <w:t> </w:t>
      </w:r>
      <w:r>
        <w:rPr>
          <w:color w:val="231F20"/>
          <w:w w:val="105"/>
        </w:rPr>
        <w:t>xưa</w:t>
      </w:r>
    </w:p>
    <w:p>
      <w:pPr>
        <w:spacing w:after="0" w:line="307" w:lineRule="auto"/>
        <w:sectPr>
          <w:pgSz w:w="11400" w:h="15370"/>
          <w:pgMar w:header="977" w:footer="937" w:top="1200" w:bottom="1120" w:left="1200" w:right="1180"/>
        </w:sectPr>
      </w:pPr>
    </w:p>
    <w:p>
      <w:pPr>
        <w:pStyle w:val="BodyText"/>
        <w:spacing w:before="6"/>
        <w:jc w:val="left"/>
        <w:rPr>
          <w:sz w:val="22"/>
        </w:rPr>
      </w:pPr>
    </w:p>
    <w:p>
      <w:pPr>
        <w:spacing w:line="290" w:lineRule="auto" w:before="106"/>
        <w:ind w:left="103" w:right="402" w:firstLine="0"/>
        <w:jc w:val="both"/>
        <w:rPr>
          <w:sz w:val="34"/>
        </w:rPr>
      </w:pPr>
      <w:r>
        <w:rPr>
          <w:color w:val="231F20"/>
          <w:spacing w:val="-2"/>
          <w:w w:val="105"/>
          <w:sz w:val="34"/>
        </w:rPr>
        <w:t>có</w:t>
      </w:r>
      <w:r>
        <w:rPr>
          <w:color w:val="231F20"/>
          <w:spacing w:val="-19"/>
          <w:w w:val="105"/>
          <w:sz w:val="34"/>
        </w:rPr>
        <w:t> </w:t>
      </w:r>
      <w:r>
        <w:rPr>
          <w:color w:val="231F20"/>
          <w:spacing w:val="-2"/>
          <w:w w:val="105"/>
          <w:sz w:val="34"/>
        </w:rPr>
        <w:t>câu:</w:t>
      </w:r>
      <w:r>
        <w:rPr>
          <w:color w:val="231F20"/>
          <w:spacing w:val="-19"/>
          <w:w w:val="105"/>
          <w:sz w:val="34"/>
        </w:rPr>
        <w:t> </w:t>
      </w:r>
      <w:r>
        <w:rPr>
          <w:i/>
          <w:color w:val="231F20"/>
          <w:spacing w:val="-2"/>
          <w:w w:val="105"/>
          <w:sz w:val="34"/>
        </w:rPr>
        <w:t>Việc</w:t>
      </w:r>
      <w:r>
        <w:rPr>
          <w:i/>
          <w:color w:val="231F20"/>
          <w:spacing w:val="-19"/>
          <w:w w:val="105"/>
          <w:sz w:val="34"/>
        </w:rPr>
        <w:t> </w:t>
      </w:r>
      <w:r>
        <w:rPr>
          <w:i/>
          <w:color w:val="231F20"/>
          <w:spacing w:val="-2"/>
          <w:w w:val="105"/>
          <w:sz w:val="34"/>
        </w:rPr>
        <w:t>tốt</w:t>
      </w:r>
      <w:r>
        <w:rPr>
          <w:i/>
          <w:color w:val="231F20"/>
          <w:spacing w:val="-19"/>
          <w:w w:val="105"/>
          <w:sz w:val="34"/>
        </w:rPr>
        <w:t> </w:t>
      </w:r>
      <w:r>
        <w:rPr>
          <w:i/>
          <w:color w:val="231F20"/>
          <w:spacing w:val="-2"/>
          <w:w w:val="105"/>
          <w:sz w:val="34"/>
        </w:rPr>
        <w:t>dành</w:t>
      </w:r>
      <w:r>
        <w:rPr>
          <w:i/>
          <w:color w:val="231F20"/>
          <w:spacing w:val="-19"/>
          <w:w w:val="105"/>
          <w:sz w:val="34"/>
        </w:rPr>
        <w:t> </w:t>
      </w:r>
      <w:r>
        <w:rPr>
          <w:i/>
          <w:color w:val="231F20"/>
          <w:spacing w:val="-2"/>
          <w:w w:val="105"/>
          <w:sz w:val="34"/>
        </w:rPr>
        <w:t>cho</w:t>
      </w:r>
      <w:r>
        <w:rPr>
          <w:i/>
          <w:color w:val="231F20"/>
          <w:spacing w:val="-19"/>
          <w:w w:val="105"/>
          <w:sz w:val="34"/>
        </w:rPr>
        <w:t> </w:t>
      </w:r>
      <w:r>
        <w:rPr>
          <w:i/>
          <w:color w:val="231F20"/>
          <w:spacing w:val="-2"/>
          <w:w w:val="105"/>
          <w:sz w:val="34"/>
        </w:rPr>
        <w:t>người,</w:t>
      </w:r>
      <w:r>
        <w:rPr>
          <w:i/>
          <w:color w:val="231F20"/>
          <w:spacing w:val="-18"/>
          <w:w w:val="105"/>
          <w:sz w:val="34"/>
        </w:rPr>
        <w:t> </w:t>
      </w:r>
      <w:r>
        <w:rPr>
          <w:i/>
          <w:color w:val="231F20"/>
          <w:spacing w:val="-2"/>
          <w:w w:val="105"/>
          <w:sz w:val="34"/>
        </w:rPr>
        <w:t>việc</w:t>
      </w:r>
      <w:r>
        <w:rPr>
          <w:i/>
          <w:color w:val="231F20"/>
          <w:spacing w:val="-19"/>
          <w:w w:val="105"/>
          <w:sz w:val="34"/>
        </w:rPr>
        <w:t> </w:t>
      </w:r>
      <w:r>
        <w:rPr>
          <w:i/>
          <w:color w:val="231F20"/>
          <w:spacing w:val="-2"/>
          <w:w w:val="105"/>
          <w:sz w:val="34"/>
        </w:rPr>
        <w:t>xấu</w:t>
      </w:r>
      <w:r>
        <w:rPr>
          <w:i/>
          <w:color w:val="231F20"/>
          <w:spacing w:val="-19"/>
          <w:w w:val="105"/>
          <w:sz w:val="34"/>
        </w:rPr>
        <w:t> </w:t>
      </w:r>
      <w:r>
        <w:rPr>
          <w:i/>
          <w:color w:val="231F20"/>
          <w:spacing w:val="-2"/>
          <w:w w:val="105"/>
          <w:sz w:val="34"/>
        </w:rPr>
        <w:t>mình</w:t>
      </w:r>
      <w:r>
        <w:rPr>
          <w:i/>
          <w:color w:val="231F20"/>
          <w:spacing w:val="-19"/>
          <w:w w:val="105"/>
          <w:sz w:val="34"/>
        </w:rPr>
        <w:t> </w:t>
      </w:r>
      <w:r>
        <w:rPr>
          <w:i/>
          <w:color w:val="231F20"/>
          <w:spacing w:val="-2"/>
          <w:w w:val="105"/>
          <w:sz w:val="34"/>
        </w:rPr>
        <w:t>nhận</w:t>
      </w:r>
      <w:r>
        <w:rPr>
          <w:i/>
          <w:color w:val="231F20"/>
          <w:spacing w:val="-19"/>
          <w:w w:val="105"/>
          <w:sz w:val="34"/>
        </w:rPr>
        <w:t> </w:t>
      </w:r>
      <w:r>
        <w:rPr>
          <w:i/>
          <w:color w:val="231F20"/>
          <w:spacing w:val="-2"/>
          <w:w w:val="105"/>
          <w:sz w:val="34"/>
        </w:rPr>
        <w:t>lấy</w:t>
      </w:r>
      <w:r>
        <w:rPr>
          <w:color w:val="231F20"/>
          <w:spacing w:val="-2"/>
          <w:w w:val="105"/>
          <w:sz w:val="34"/>
        </w:rPr>
        <w:t>.</w:t>
      </w:r>
      <w:r>
        <w:rPr>
          <w:color w:val="231F20"/>
          <w:spacing w:val="-19"/>
          <w:w w:val="105"/>
          <w:sz w:val="34"/>
        </w:rPr>
        <w:t> </w:t>
      </w:r>
      <w:r>
        <w:rPr>
          <w:color w:val="231F20"/>
          <w:spacing w:val="-2"/>
          <w:w w:val="105"/>
          <w:sz w:val="34"/>
        </w:rPr>
        <w:t>Câu </w:t>
      </w:r>
      <w:r>
        <w:rPr>
          <w:color w:val="231F20"/>
          <w:w w:val="105"/>
          <w:sz w:val="34"/>
        </w:rPr>
        <w:t>này</w:t>
      </w:r>
      <w:r>
        <w:rPr>
          <w:color w:val="231F20"/>
          <w:spacing w:val="-18"/>
          <w:w w:val="105"/>
          <w:sz w:val="34"/>
        </w:rPr>
        <w:t> </w:t>
      </w:r>
      <w:r>
        <w:rPr>
          <w:color w:val="231F20"/>
          <w:w w:val="105"/>
          <w:sz w:val="34"/>
        </w:rPr>
        <w:t>nói</w:t>
      </w:r>
      <w:r>
        <w:rPr>
          <w:color w:val="231F20"/>
          <w:spacing w:val="-18"/>
          <w:w w:val="105"/>
          <w:sz w:val="34"/>
        </w:rPr>
        <w:t> </w:t>
      </w:r>
      <w:r>
        <w:rPr>
          <w:color w:val="231F20"/>
          <w:w w:val="105"/>
          <w:sz w:val="34"/>
        </w:rPr>
        <w:t>rất</w:t>
      </w:r>
      <w:r>
        <w:rPr>
          <w:color w:val="231F20"/>
          <w:spacing w:val="-18"/>
          <w:w w:val="105"/>
          <w:sz w:val="34"/>
        </w:rPr>
        <w:t> </w:t>
      </w:r>
      <w:r>
        <w:rPr>
          <w:color w:val="231F20"/>
          <w:w w:val="105"/>
          <w:sz w:val="34"/>
        </w:rPr>
        <w:t>có</w:t>
      </w:r>
      <w:r>
        <w:rPr>
          <w:color w:val="231F20"/>
          <w:spacing w:val="-18"/>
          <w:w w:val="105"/>
          <w:sz w:val="34"/>
        </w:rPr>
        <w:t> </w:t>
      </w:r>
      <w:r>
        <w:rPr>
          <w:color w:val="231F20"/>
          <w:w w:val="105"/>
          <w:sz w:val="34"/>
        </w:rPr>
        <w:t>lý.</w:t>
      </w:r>
      <w:r>
        <w:rPr>
          <w:color w:val="231F20"/>
          <w:spacing w:val="-18"/>
          <w:w w:val="105"/>
          <w:sz w:val="34"/>
        </w:rPr>
        <w:t> </w:t>
      </w:r>
      <w:r>
        <w:rPr>
          <w:color w:val="231F20"/>
          <w:w w:val="105"/>
          <w:sz w:val="34"/>
        </w:rPr>
        <w:t>Làm</w:t>
      </w:r>
      <w:r>
        <w:rPr>
          <w:color w:val="231F20"/>
          <w:spacing w:val="-18"/>
          <w:w w:val="105"/>
          <w:sz w:val="34"/>
        </w:rPr>
        <w:t> </w:t>
      </w:r>
      <w:r>
        <w:rPr>
          <w:color w:val="231F20"/>
          <w:w w:val="105"/>
          <w:sz w:val="34"/>
        </w:rPr>
        <w:t>được</w:t>
      </w:r>
      <w:r>
        <w:rPr>
          <w:color w:val="231F20"/>
          <w:spacing w:val="-18"/>
          <w:w w:val="105"/>
          <w:sz w:val="34"/>
        </w:rPr>
        <w:t> </w:t>
      </w:r>
      <w:r>
        <w:rPr>
          <w:color w:val="231F20"/>
          <w:w w:val="105"/>
          <w:sz w:val="34"/>
        </w:rPr>
        <w:t>và</w:t>
      </w:r>
      <w:r>
        <w:rPr>
          <w:color w:val="231F20"/>
          <w:spacing w:val="-18"/>
          <w:w w:val="105"/>
          <w:sz w:val="34"/>
        </w:rPr>
        <w:t> </w:t>
      </w:r>
      <w:r>
        <w:rPr>
          <w:color w:val="231F20"/>
          <w:w w:val="105"/>
          <w:sz w:val="34"/>
        </w:rPr>
        <w:t>nói</w:t>
      </w:r>
      <w:r>
        <w:rPr>
          <w:color w:val="231F20"/>
          <w:spacing w:val="-18"/>
          <w:w w:val="105"/>
          <w:sz w:val="34"/>
        </w:rPr>
        <w:t> </w:t>
      </w:r>
      <w:r>
        <w:rPr>
          <w:color w:val="231F20"/>
          <w:w w:val="105"/>
          <w:sz w:val="34"/>
        </w:rPr>
        <w:t>được</w:t>
      </w:r>
      <w:r>
        <w:rPr>
          <w:color w:val="231F20"/>
          <w:spacing w:val="-18"/>
          <w:w w:val="105"/>
          <w:sz w:val="34"/>
        </w:rPr>
        <w:t> </w:t>
      </w:r>
      <w:r>
        <w:rPr>
          <w:color w:val="231F20"/>
          <w:w w:val="105"/>
          <w:sz w:val="34"/>
        </w:rPr>
        <w:t>câu</w:t>
      </w:r>
      <w:r>
        <w:rPr>
          <w:color w:val="231F20"/>
          <w:spacing w:val="-18"/>
          <w:w w:val="105"/>
          <w:sz w:val="34"/>
        </w:rPr>
        <w:t> </w:t>
      </w:r>
      <w:r>
        <w:rPr>
          <w:color w:val="231F20"/>
          <w:w w:val="105"/>
          <w:sz w:val="34"/>
        </w:rPr>
        <w:t>này,</w:t>
      </w:r>
      <w:r>
        <w:rPr>
          <w:color w:val="231F20"/>
          <w:spacing w:val="-18"/>
          <w:w w:val="105"/>
          <w:sz w:val="34"/>
        </w:rPr>
        <w:t> </w:t>
      </w:r>
      <w:r>
        <w:rPr>
          <w:color w:val="231F20"/>
          <w:w w:val="105"/>
          <w:sz w:val="34"/>
        </w:rPr>
        <w:t>không</w:t>
      </w:r>
      <w:r>
        <w:rPr>
          <w:color w:val="231F20"/>
          <w:spacing w:val="-18"/>
          <w:w w:val="105"/>
          <w:sz w:val="34"/>
        </w:rPr>
        <w:t> </w:t>
      </w:r>
      <w:r>
        <w:rPr>
          <w:color w:val="231F20"/>
          <w:w w:val="105"/>
          <w:sz w:val="34"/>
        </w:rPr>
        <w:t>phải là</w:t>
      </w:r>
      <w:r>
        <w:rPr>
          <w:color w:val="231F20"/>
          <w:spacing w:val="-12"/>
          <w:w w:val="105"/>
          <w:sz w:val="34"/>
        </w:rPr>
        <w:t> </w:t>
      </w:r>
      <w:r>
        <w:rPr>
          <w:color w:val="231F20"/>
          <w:w w:val="105"/>
          <w:sz w:val="34"/>
        </w:rPr>
        <w:t>người</w:t>
      </w:r>
      <w:r>
        <w:rPr>
          <w:color w:val="231F20"/>
          <w:spacing w:val="-13"/>
          <w:w w:val="105"/>
          <w:sz w:val="34"/>
        </w:rPr>
        <w:t> </w:t>
      </w:r>
      <w:r>
        <w:rPr>
          <w:color w:val="231F20"/>
          <w:w w:val="105"/>
          <w:sz w:val="34"/>
        </w:rPr>
        <w:t>tầm</w:t>
      </w:r>
      <w:r>
        <w:rPr>
          <w:color w:val="231F20"/>
          <w:spacing w:val="-13"/>
          <w:w w:val="105"/>
          <w:sz w:val="34"/>
        </w:rPr>
        <w:t> </w:t>
      </w:r>
      <w:r>
        <w:rPr>
          <w:color w:val="231F20"/>
          <w:w w:val="105"/>
          <w:sz w:val="34"/>
        </w:rPr>
        <w:t>thường.</w:t>
      </w:r>
      <w:r>
        <w:rPr>
          <w:color w:val="231F20"/>
          <w:spacing w:val="-12"/>
          <w:w w:val="105"/>
          <w:sz w:val="34"/>
        </w:rPr>
        <w:t> </w:t>
      </w:r>
      <w:r>
        <w:rPr>
          <w:color w:val="231F20"/>
          <w:w w:val="105"/>
          <w:sz w:val="34"/>
        </w:rPr>
        <w:t>Người</w:t>
      </w:r>
      <w:r>
        <w:rPr>
          <w:color w:val="231F20"/>
          <w:spacing w:val="-13"/>
          <w:w w:val="105"/>
          <w:sz w:val="34"/>
        </w:rPr>
        <w:t> </w:t>
      </w:r>
      <w:r>
        <w:rPr>
          <w:color w:val="231F20"/>
          <w:w w:val="105"/>
          <w:sz w:val="34"/>
        </w:rPr>
        <w:t>thật</w:t>
      </w:r>
      <w:r>
        <w:rPr>
          <w:color w:val="231F20"/>
          <w:spacing w:val="-12"/>
          <w:w w:val="105"/>
          <w:sz w:val="34"/>
        </w:rPr>
        <w:t> </w:t>
      </w:r>
      <w:r>
        <w:rPr>
          <w:color w:val="231F20"/>
          <w:w w:val="105"/>
          <w:sz w:val="34"/>
        </w:rPr>
        <w:t>sự</w:t>
      </w:r>
      <w:r>
        <w:rPr>
          <w:color w:val="231F20"/>
          <w:spacing w:val="-12"/>
          <w:w w:val="105"/>
          <w:sz w:val="34"/>
        </w:rPr>
        <w:t> </w:t>
      </w:r>
      <w:r>
        <w:rPr>
          <w:color w:val="231F20"/>
          <w:w w:val="105"/>
          <w:sz w:val="34"/>
        </w:rPr>
        <w:t>có</w:t>
      </w:r>
      <w:r>
        <w:rPr>
          <w:color w:val="231F20"/>
          <w:spacing w:val="-12"/>
          <w:w w:val="105"/>
          <w:sz w:val="34"/>
        </w:rPr>
        <w:t> </w:t>
      </w:r>
      <w:r>
        <w:rPr>
          <w:color w:val="231F20"/>
          <w:w w:val="105"/>
          <w:sz w:val="34"/>
        </w:rPr>
        <w:t>đức</w:t>
      </w:r>
      <w:r>
        <w:rPr>
          <w:color w:val="231F20"/>
          <w:spacing w:val="-12"/>
          <w:w w:val="105"/>
          <w:sz w:val="34"/>
        </w:rPr>
        <w:t> </w:t>
      </w:r>
      <w:r>
        <w:rPr>
          <w:color w:val="231F20"/>
          <w:w w:val="105"/>
          <w:sz w:val="34"/>
        </w:rPr>
        <w:t>hạnh,</w:t>
      </w:r>
      <w:r>
        <w:rPr>
          <w:color w:val="231F20"/>
          <w:spacing w:val="-12"/>
          <w:w w:val="105"/>
          <w:sz w:val="34"/>
        </w:rPr>
        <w:t> </w:t>
      </w:r>
      <w:r>
        <w:rPr>
          <w:color w:val="231F20"/>
          <w:w w:val="105"/>
          <w:sz w:val="34"/>
        </w:rPr>
        <w:t>có</w:t>
      </w:r>
      <w:r>
        <w:rPr>
          <w:color w:val="231F20"/>
          <w:spacing w:val="-12"/>
          <w:w w:val="105"/>
          <w:sz w:val="34"/>
        </w:rPr>
        <w:t> </w:t>
      </w:r>
      <w:r>
        <w:rPr>
          <w:color w:val="231F20"/>
          <w:w w:val="105"/>
          <w:sz w:val="34"/>
        </w:rPr>
        <w:t>học</w:t>
      </w:r>
      <w:r>
        <w:rPr>
          <w:color w:val="231F20"/>
          <w:spacing w:val="-12"/>
          <w:w w:val="105"/>
          <w:sz w:val="34"/>
        </w:rPr>
        <w:t> </w:t>
      </w:r>
      <w:r>
        <w:rPr>
          <w:color w:val="231F20"/>
          <w:w w:val="105"/>
          <w:sz w:val="34"/>
        </w:rPr>
        <w:t>vấn </w:t>
      </w:r>
      <w:r>
        <w:rPr>
          <w:color w:val="231F20"/>
          <w:w w:val="110"/>
          <w:sz w:val="34"/>
        </w:rPr>
        <w:t>mới có thể làm được.</w:t>
      </w:r>
    </w:p>
    <w:p>
      <w:pPr>
        <w:pStyle w:val="ListParagraph"/>
        <w:numPr>
          <w:ilvl w:val="0"/>
          <w:numId w:val="1"/>
        </w:numPr>
        <w:tabs>
          <w:tab w:pos="921" w:val="left" w:leader="none"/>
        </w:tabs>
        <w:spacing w:line="240" w:lineRule="auto" w:before="139" w:after="0"/>
        <w:ind w:left="920" w:right="0" w:hanging="364"/>
        <w:jc w:val="left"/>
        <w:rPr>
          <w:i/>
          <w:sz w:val="34"/>
        </w:rPr>
      </w:pPr>
      <w:r>
        <w:rPr>
          <w:i/>
          <w:color w:val="231F20"/>
          <w:spacing w:val="-2"/>
          <w:w w:val="95"/>
          <w:sz w:val="34"/>
        </w:rPr>
        <w:t>DUY</w:t>
      </w:r>
      <w:r>
        <w:rPr>
          <w:i/>
          <w:color w:val="231F20"/>
          <w:spacing w:val="-13"/>
          <w:w w:val="95"/>
          <w:sz w:val="34"/>
        </w:rPr>
        <w:t> </w:t>
      </w:r>
      <w:r>
        <w:rPr>
          <w:i/>
          <w:color w:val="231F20"/>
          <w:spacing w:val="-2"/>
          <w:w w:val="95"/>
          <w:sz w:val="34"/>
        </w:rPr>
        <w:t>TÂM</w:t>
      </w:r>
      <w:r>
        <w:rPr>
          <w:i/>
          <w:color w:val="231F20"/>
          <w:spacing w:val="-13"/>
          <w:w w:val="95"/>
          <w:sz w:val="34"/>
        </w:rPr>
        <w:t> </w:t>
      </w:r>
      <w:r>
        <w:rPr>
          <w:i/>
          <w:color w:val="231F20"/>
          <w:spacing w:val="-2"/>
          <w:w w:val="95"/>
          <w:sz w:val="34"/>
        </w:rPr>
        <w:t>SỞ</w:t>
      </w:r>
      <w:r>
        <w:rPr>
          <w:i/>
          <w:color w:val="231F20"/>
          <w:spacing w:val="-13"/>
          <w:w w:val="95"/>
          <w:sz w:val="34"/>
        </w:rPr>
        <w:t> </w:t>
      </w:r>
      <w:r>
        <w:rPr>
          <w:i/>
          <w:color w:val="231F20"/>
          <w:spacing w:val="-4"/>
          <w:w w:val="95"/>
          <w:sz w:val="34"/>
        </w:rPr>
        <w:t>HIỆN</w:t>
      </w:r>
    </w:p>
    <w:p>
      <w:pPr>
        <w:spacing w:line="290" w:lineRule="auto" w:before="223"/>
        <w:ind w:left="104" w:right="403" w:firstLine="453"/>
        <w:jc w:val="both"/>
        <w:rPr>
          <w:sz w:val="34"/>
        </w:rPr>
      </w:pPr>
      <w:r>
        <w:rPr>
          <w:i/>
          <w:color w:val="231F20"/>
          <w:w w:val="105"/>
          <w:sz w:val="34"/>
        </w:rPr>
        <w:t>Vị</w:t>
      </w:r>
      <w:r>
        <w:rPr>
          <w:i/>
          <w:color w:val="231F20"/>
          <w:spacing w:val="-19"/>
          <w:w w:val="105"/>
          <w:sz w:val="34"/>
        </w:rPr>
        <w:t> </w:t>
      </w:r>
      <w:r>
        <w:rPr>
          <w:i/>
          <w:color w:val="231F20"/>
          <w:w w:val="105"/>
          <w:sz w:val="34"/>
        </w:rPr>
        <w:t>thế</w:t>
      </w:r>
      <w:r>
        <w:rPr>
          <w:i/>
          <w:color w:val="231F20"/>
          <w:spacing w:val="-19"/>
          <w:w w:val="105"/>
          <w:sz w:val="34"/>
        </w:rPr>
        <w:t> </w:t>
      </w:r>
      <w:r>
        <w:rPr>
          <w:i/>
          <w:color w:val="231F20"/>
          <w:w w:val="105"/>
          <w:sz w:val="34"/>
        </w:rPr>
        <w:t>gian</w:t>
      </w:r>
      <w:r>
        <w:rPr>
          <w:i/>
          <w:color w:val="231F20"/>
          <w:spacing w:val="-19"/>
          <w:w w:val="105"/>
          <w:sz w:val="34"/>
        </w:rPr>
        <w:t> </w:t>
      </w:r>
      <w:r>
        <w:rPr>
          <w:i/>
          <w:color w:val="231F20"/>
          <w:w w:val="105"/>
          <w:sz w:val="34"/>
        </w:rPr>
        <w:t>xuất</w:t>
      </w:r>
      <w:r>
        <w:rPr>
          <w:i/>
          <w:color w:val="231F20"/>
          <w:spacing w:val="-19"/>
          <w:w w:val="105"/>
          <w:sz w:val="34"/>
        </w:rPr>
        <w:t> </w:t>
      </w:r>
      <w:r>
        <w:rPr>
          <w:i/>
          <w:color w:val="231F20"/>
          <w:w w:val="105"/>
          <w:sz w:val="34"/>
        </w:rPr>
        <w:t>thế</w:t>
      </w:r>
      <w:r>
        <w:rPr>
          <w:i/>
          <w:color w:val="231F20"/>
          <w:spacing w:val="-19"/>
          <w:w w:val="105"/>
          <w:sz w:val="34"/>
        </w:rPr>
        <w:t> </w:t>
      </w:r>
      <w:r>
        <w:rPr>
          <w:i/>
          <w:color w:val="231F20"/>
          <w:w w:val="105"/>
          <w:sz w:val="34"/>
        </w:rPr>
        <w:t>gian</w:t>
      </w:r>
      <w:r>
        <w:rPr>
          <w:i/>
          <w:color w:val="231F20"/>
          <w:spacing w:val="-19"/>
          <w:w w:val="105"/>
          <w:sz w:val="34"/>
        </w:rPr>
        <w:t> </w:t>
      </w:r>
      <w:r>
        <w:rPr>
          <w:i/>
          <w:color w:val="231F20"/>
          <w:w w:val="105"/>
          <w:sz w:val="34"/>
        </w:rPr>
        <w:t>nhất</w:t>
      </w:r>
      <w:r>
        <w:rPr>
          <w:i/>
          <w:color w:val="231F20"/>
          <w:spacing w:val="-19"/>
          <w:w w:val="105"/>
          <w:sz w:val="34"/>
        </w:rPr>
        <w:t> </w:t>
      </w:r>
      <w:r>
        <w:rPr>
          <w:i/>
          <w:color w:val="231F20"/>
          <w:w w:val="105"/>
          <w:sz w:val="34"/>
        </w:rPr>
        <w:t>thiết</w:t>
      </w:r>
      <w:r>
        <w:rPr>
          <w:i/>
          <w:color w:val="231F20"/>
          <w:spacing w:val="-18"/>
          <w:w w:val="105"/>
          <w:sz w:val="34"/>
        </w:rPr>
        <w:t> </w:t>
      </w:r>
      <w:r>
        <w:rPr>
          <w:i/>
          <w:color w:val="231F20"/>
          <w:w w:val="105"/>
          <w:sz w:val="34"/>
        </w:rPr>
        <w:t>chư</w:t>
      </w:r>
      <w:r>
        <w:rPr>
          <w:i/>
          <w:color w:val="231F20"/>
          <w:spacing w:val="-19"/>
          <w:w w:val="105"/>
          <w:sz w:val="34"/>
        </w:rPr>
        <w:t> </w:t>
      </w:r>
      <w:r>
        <w:rPr>
          <w:i/>
          <w:color w:val="231F20"/>
          <w:w w:val="105"/>
          <w:sz w:val="34"/>
        </w:rPr>
        <w:t>pháp</w:t>
      </w:r>
      <w:r>
        <w:rPr>
          <w:i/>
          <w:color w:val="231F20"/>
          <w:spacing w:val="-19"/>
          <w:w w:val="105"/>
          <w:sz w:val="34"/>
        </w:rPr>
        <w:t> </w:t>
      </w:r>
      <w:r>
        <w:rPr>
          <w:i/>
          <w:color w:val="231F20"/>
          <w:w w:val="105"/>
          <w:sz w:val="34"/>
        </w:rPr>
        <w:t>duy</w:t>
      </w:r>
      <w:r>
        <w:rPr>
          <w:i/>
          <w:color w:val="231F20"/>
          <w:spacing w:val="-19"/>
          <w:w w:val="105"/>
          <w:sz w:val="34"/>
        </w:rPr>
        <w:t> </w:t>
      </w:r>
      <w:r>
        <w:rPr>
          <w:i/>
          <w:color w:val="231F20"/>
          <w:w w:val="105"/>
          <w:sz w:val="34"/>
        </w:rPr>
        <w:t>thị</w:t>
      </w:r>
      <w:r>
        <w:rPr>
          <w:i/>
          <w:color w:val="231F20"/>
          <w:spacing w:val="-19"/>
          <w:w w:val="105"/>
          <w:sz w:val="34"/>
        </w:rPr>
        <w:t> </w:t>
      </w:r>
      <w:r>
        <w:rPr>
          <w:i/>
          <w:color w:val="231F20"/>
          <w:w w:val="105"/>
          <w:sz w:val="34"/>
        </w:rPr>
        <w:t>chân </w:t>
      </w:r>
      <w:r>
        <w:rPr>
          <w:i/>
          <w:color w:val="231F20"/>
          <w:spacing w:val="-2"/>
          <w:w w:val="105"/>
          <w:sz w:val="34"/>
        </w:rPr>
        <w:t>tâm</w:t>
      </w:r>
      <w:r>
        <w:rPr>
          <w:i/>
          <w:color w:val="231F20"/>
          <w:spacing w:val="-19"/>
          <w:w w:val="105"/>
          <w:sz w:val="34"/>
        </w:rPr>
        <w:t> </w:t>
      </w:r>
      <w:r>
        <w:rPr>
          <w:i/>
          <w:color w:val="231F20"/>
          <w:spacing w:val="-2"/>
          <w:w w:val="105"/>
          <w:sz w:val="34"/>
        </w:rPr>
        <w:t>sở</w:t>
      </w:r>
      <w:r>
        <w:rPr>
          <w:i/>
          <w:color w:val="231F20"/>
          <w:spacing w:val="-19"/>
          <w:w w:val="105"/>
          <w:sz w:val="34"/>
        </w:rPr>
        <w:t> </w:t>
      </w:r>
      <w:r>
        <w:rPr>
          <w:i/>
          <w:color w:val="231F20"/>
          <w:spacing w:val="-2"/>
          <w:w w:val="105"/>
          <w:sz w:val="34"/>
        </w:rPr>
        <w:t>hiện,</w:t>
      </w:r>
      <w:r>
        <w:rPr>
          <w:i/>
          <w:color w:val="231F20"/>
          <w:spacing w:val="-19"/>
          <w:w w:val="105"/>
          <w:sz w:val="34"/>
        </w:rPr>
        <w:t> </w:t>
      </w:r>
      <w:r>
        <w:rPr>
          <w:i/>
          <w:color w:val="231F20"/>
          <w:spacing w:val="-2"/>
          <w:w w:val="105"/>
          <w:sz w:val="34"/>
        </w:rPr>
        <w:t>nhiên</w:t>
      </w:r>
      <w:r>
        <w:rPr>
          <w:i/>
          <w:color w:val="231F20"/>
          <w:spacing w:val="-19"/>
          <w:w w:val="105"/>
          <w:sz w:val="34"/>
        </w:rPr>
        <w:t> </w:t>
      </w:r>
      <w:r>
        <w:rPr>
          <w:i/>
          <w:color w:val="231F20"/>
          <w:spacing w:val="-2"/>
          <w:w w:val="105"/>
          <w:sz w:val="34"/>
        </w:rPr>
        <w:t>pháp</w:t>
      </w:r>
      <w:r>
        <w:rPr>
          <w:i/>
          <w:color w:val="231F20"/>
          <w:spacing w:val="-19"/>
          <w:w w:val="105"/>
          <w:sz w:val="34"/>
        </w:rPr>
        <w:t> </w:t>
      </w:r>
      <w:r>
        <w:rPr>
          <w:i/>
          <w:color w:val="231F20"/>
          <w:spacing w:val="-2"/>
          <w:w w:val="105"/>
          <w:sz w:val="34"/>
        </w:rPr>
        <w:t>duy</w:t>
      </w:r>
      <w:r>
        <w:rPr>
          <w:i/>
          <w:color w:val="231F20"/>
          <w:spacing w:val="-19"/>
          <w:w w:val="105"/>
          <w:sz w:val="34"/>
        </w:rPr>
        <w:t> </w:t>
      </w:r>
      <w:r>
        <w:rPr>
          <w:i/>
          <w:color w:val="231F20"/>
          <w:spacing w:val="-2"/>
          <w:w w:val="105"/>
          <w:sz w:val="34"/>
        </w:rPr>
        <w:t>tâm</w:t>
      </w:r>
      <w:r>
        <w:rPr>
          <w:i/>
          <w:color w:val="231F20"/>
          <w:spacing w:val="-19"/>
          <w:w w:val="105"/>
          <w:sz w:val="34"/>
        </w:rPr>
        <w:t> </w:t>
      </w:r>
      <w:r>
        <w:rPr>
          <w:i/>
          <w:color w:val="231F20"/>
          <w:spacing w:val="-2"/>
          <w:w w:val="105"/>
          <w:sz w:val="34"/>
        </w:rPr>
        <w:t>hiện,</w:t>
      </w:r>
      <w:r>
        <w:rPr>
          <w:i/>
          <w:color w:val="231F20"/>
          <w:spacing w:val="-19"/>
          <w:w w:val="105"/>
          <w:sz w:val="34"/>
        </w:rPr>
        <w:t> </w:t>
      </w:r>
      <w:r>
        <w:rPr>
          <w:i/>
          <w:color w:val="231F20"/>
          <w:spacing w:val="-2"/>
          <w:w w:val="105"/>
          <w:sz w:val="34"/>
        </w:rPr>
        <w:t>toàn</w:t>
      </w:r>
      <w:r>
        <w:rPr>
          <w:i/>
          <w:color w:val="231F20"/>
          <w:spacing w:val="-19"/>
          <w:w w:val="105"/>
          <w:sz w:val="34"/>
        </w:rPr>
        <w:t> </w:t>
      </w:r>
      <w:r>
        <w:rPr>
          <w:i/>
          <w:color w:val="231F20"/>
          <w:spacing w:val="-2"/>
          <w:w w:val="105"/>
          <w:sz w:val="34"/>
        </w:rPr>
        <w:t>pháp</w:t>
      </w:r>
      <w:r>
        <w:rPr>
          <w:i/>
          <w:color w:val="231F20"/>
          <w:spacing w:val="-19"/>
          <w:w w:val="105"/>
          <w:sz w:val="34"/>
        </w:rPr>
        <w:t> </w:t>
      </w:r>
      <w:r>
        <w:rPr>
          <w:i/>
          <w:color w:val="231F20"/>
          <w:spacing w:val="-2"/>
          <w:w w:val="105"/>
          <w:sz w:val="34"/>
        </w:rPr>
        <w:t>thị</w:t>
      </w:r>
      <w:r>
        <w:rPr>
          <w:i/>
          <w:color w:val="231F20"/>
          <w:spacing w:val="-19"/>
          <w:w w:val="105"/>
          <w:sz w:val="34"/>
        </w:rPr>
        <w:t> </w:t>
      </w:r>
      <w:r>
        <w:rPr>
          <w:i/>
          <w:color w:val="231F20"/>
          <w:spacing w:val="-2"/>
          <w:w w:val="105"/>
          <w:sz w:val="34"/>
        </w:rPr>
        <w:t>tâm,</w:t>
      </w:r>
      <w:r>
        <w:rPr>
          <w:i/>
          <w:color w:val="231F20"/>
          <w:spacing w:val="-19"/>
          <w:w w:val="105"/>
          <w:sz w:val="34"/>
        </w:rPr>
        <w:t> </w:t>
      </w:r>
      <w:r>
        <w:rPr>
          <w:i/>
          <w:color w:val="231F20"/>
          <w:spacing w:val="-2"/>
          <w:w w:val="105"/>
          <w:sz w:val="34"/>
        </w:rPr>
        <w:t>tâm </w:t>
      </w:r>
      <w:r>
        <w:rPr>
          <w:i/>
          <w:color w:val="231F20"/>
          <w:w w:val="105"/>
          <w:sz w:val="34"/>
        </w:rPr>
        <w:t>ký</w:t>
      </w:r>
      <w:r>
        <w:rPr>
          <w:i/>
          <w:color w:val="231F20"/>
          <w:spacing w:val="-16"/>
          <w:w w:val="105"/>
          <w:sz w:val="34"/>
        </w:rPr>
        <w:t> </w:t>
      </w:r>
      <w:r>
        <w:rPr>
          <w:i/>
          <w:color w:val="231F20"/>
          <w:w w:val="105"/>
          <w:sz w:val="34"/>
        </w:rPr>
        <w:t>viên</w:t>
      </w:r>
      <w:r>
        <w:rPr>
          <w:i/>
          <w:color w:val="231F20"/>
          <w:spacing w:val="-16"/>
          <w:w w:val="105"/>
          <w:sz w:val="34"/>
        </w:rPr>
        <w:t> </w:t>
      </w:r>
      <w:r>
        <w:rPr>
          <w:i/>
          <w:color w:val="231F20"/>
          <w:w w:val="105"/>
          <w:sz w:val="34"/>
        </w:rPr>
        <w:t>dung,</w:t>
      </w:r>
      <w:r>
        <w:rPr>
          <w:i/>
          <w:color w:val="231F20"/>
          <w:spacing w:val="-16"/>
          <w:w w:val="105"/>
          <w:sz w:val="34"/>
        </w:rPr>
        <w:t> </w:t>
      </w:r>
      <w:r>
        <w:rPr>
          <w:i/>
          <w:color w:val="231F20"/>
          <w:w w:val="105"/>
          <w:sz w:val="34"/>
        </w:rPr>
        <w:t>pháp</w:t>
      </w:r>
      <w:r>
        <w:rPr>
          <w:i/>
          <w:color w:val="231F20"/>
          <w:spacing w:val="-16"/>
          <w:w w:val="105"/>
          <w:sz w:val="34"/>
        </w:rPr>
        <w:t> </w:t>
      </w:r>
      <w:r>
        <w:rPr>
          <w:i/>
          <w:color w:val="231F20"/>
          <w:w w:val="105"/>
          <w:sz w:val="34"/>
        </w:rPr>
        <w:t>diệc</w:t>
      </w:r>
      <w:r>
        <w:rPr>
          <w:i/>
          <w:color w:val="231F20"/>
          <w:spacing w:val="-16"/>
          <w:w w:val="105"/>
          <w:sz w:val="34"/>
        </w:rPr>
        <w:t> </w:t>
      </w:r>
      <w:r>
        <w:rPr>
          <w:i/>
          <w:color w:val="231F20"/>
          <w:w w:val="105"/>
          <w:sz w:val="34"/>
        </w:rPr>
        <w:t>vô</w:t>
      </w:r>
      <w:r>
        <w:rPr>
          <w:i/>
          <w:color w:val="231F20"/>
          <w:spacing w:val="-16"/>
          <w:w w:val="105"/>
          <w:sz w:val="34"/>
        </w:rPr>
        <w:t> </w:t>
      </w:r>
      <w:r>
        <w:rPr>
          <w:i/>
          <w:color w:val="231F20"/>
          <w:w w:val="105"/>
          <w:sz w:val="34"/>
        </w:rPr>
        <w:t>ngại</w:t>
      </w:r>
      <w:r>
        <w:rPr>
          <w:i/>
          <w:color w:val="231F20"/>
          <w:spacing w:val="-18"/>
          <w:w w:val="105"/>
          <w:sz w:val="34"/>
        </w:rPr>
        <w:t> </w:t>
      </w:r>
      <w:r>
        <w:rPr>
          <w:color w:val="231F20"/>
          <w:w w:val="105"/>
          <w:sz w:val="34"/>
        </w:rPr>
        <w:t>(Duy</w:t>
      </w:r>
      <w:r>
        <w:rPr>
          <w:color w:val="231F20"/>
          <w:spacing w:val="-16"/>
          <w:w w:val="105"/>
          <w:sz w:val="34"/>
        </w:rPr>
        <w:t> </w:t>
      </w:r>
      <w:r>
        <w:rPr>
          <w:color w:val="231F20"/>
          <w:w w:val="105"/>
          <w:sz w:val="34"/>
        </w:rPr>
        <w:t>tâm</w:t>
      </w:r>
      <w:r>
        <w:rPr>
          <w:color w:val="231F20"/>
          <w:spacing w:val="-16"/>
          <w:w w:val="105"/>
          <w:sz w:val="34"/>
        </w:rPr>
        <w:t> </w:t>
      </w:r>
      <w:r>
        <w:rPr>
          <w:color w:val="231F20"/>
          <w:w w:val="105"/>
          <w:sz w:val="34"/>
        </w:rPr>
        <w:t>sở</w:t>
      </w:r>
      <w:r>
        <w:rPr>
          <w:color w:val="231F20"/>
          <w:spacing w:val="-16"/>
          <w:w w:val="105"/>
          <w:sz w:val="34"/>
        </w:rPr>
        <w:t> </w:t>
      </w:r>
      <w:r>
        <w:rPr>
          <w:color w:val="231F20"/>
          <w:w w:val="105"/>
          <w:sz w:val="34"/>
        </w:rPr>
        <w:t>hiện</w:t>
      </w:r>
      <w:r>
        <w:rPr>
          <w:color w:val="231F20"/>
          <w:spacing w:val="-16"/>
          <w:w w:val="105"/>
          <w:sz w:val="34"/>
        </w:rPr>
        <w:t> </w:t>
      </w:r>
      <w:r>
        <w:rPr>
          <w:color w:val="231F20"/>
          <w:w w:val="105"/>
          <w:sz w:val="34"/>
        </w:rPr>
        <w:t>là</w:t>
      </w:r>
      <w:r>
        <w:rPr>
          <w:color w:val="231F20"/>
          <w:spacing w:val="-16"/>
          <w:w w:val="105"/>
          <w:sz w:val="34"/>
        </w:rPr>
        <w:t> </w:t>
      </w:r>
      <w:r>
        <w:rPr>
          <w:color w:val="231F20"/>
          <w:w w:val="105"/>
          <w:sz w:val="34"/>
        </w:rPr>
        <w:t>hết</w:t>
      </w:r>
      <w:r>
        <w:rPr>
          <w:color w:val="231F20"/>
          <w:spacing w:val="-16"/>
          <w:w w:val="105"/>
          <w:sz w:val="34"/>
        </w:rPr>
        <w:t> </w:t>
      </w:r>
      <w:r>
        <w:rPr>
          <w:color w:val="231F20"/>
          <w:w w:val="105"/>
          <w:sz w:val="34"/>
        </w:rPr>
        <w:t>thảy các pháp thế gian, xuất thế gian chỉ là chân tâm hiển hiện. Nhưng pháp Duy tâm hiện, hoàn toàn pháp là tâm. Tâm đã viên dung, thì pháp cũng vô ngại).</w:t>
      </w:r>
    </w:p>
    <w:p>
      <w:pPr>
        <w:pStyle w:val="BodyText"/>
        <w:spacing w:line="290" w:lineRule="auto" w:before="137"/>
        <w:ind w:left="103" w:right="404" w:firstLine="453"/>
      </w:pPr>
      <w:r>
        <w:rPr>
          <w:color w:val="231F20"/>
          <w:spacing w:val="-4"/>
        </w:rPr>
        <w:t>Ở</w:t>
      </w:r>
      <w:r>
        <w:rPr>
          <w:color w:val="231F20"/>
          <w:spacing w:val="-18"/>
        </w:rPr>
        <w:t> </w:t>
      </w:r>
      <w:r>
        <w:rPr>
          <w:color w:val="231F20"/>
          <w:spacing w:val="-4"/>
        </w:rPr>
        <w:t>đây</w:t>
      </w:r>
      <w:r>
        <w:rPr>
          <w:color w:val="231F20"/>
          <w:spacing w:val="-17"/>
        </w:rPr>
        <w:t> </w:t>
      </w:r>
      <w:r>
        <w:rPr>
          <w:color w:val="231F20"/>
          <w:spacing w:val="-4"/>
        </w:rPr>
        <w:t>nói</w:t>
      </w:r>
      <w:r>
        <w:rPr>
          <w:color w:val="231F20"/>
          <w:spacing w:val="-17"/>
        </w:rPr>
        <w:t> </w:t>
      </w:r>
      <w:r>
        <w:rPr>
          <w:color w:val="231F20"/>
          <w:spacing w:val="-4"/>
        </w:rPr>
        <w:t>về</w:t>
      </w:r>
      <w:r>
        <w:rPr>
          <w:color w:val="231F20"/>
          <w:spacing w:val="-17"/>
        </w:rPr>
        <w:t> </w:t>
      </w:r>
      <w:r>
        <w:rPr>
          <w:color w:val="231F20"/>
          <w:spacing w:val="-4"/>
        </w:rPr>
        <w:t>Lý</w:t>
      </w:r>
      <w:r>
        <w:rPr>
          <w:color w:val="231F20"/>
          <w:spacing w:val="-18"/>
        </w:rPr>
        <w:t> </w:t>
      </w:r>
      <w:r>
        <w:rPr>
          <w:color w:val="231F20"/>
          <w:spacing w:val="-4"/>
        </w:rPr>
        <w:t>rõ</w:t>
      </w:r>
      <w:r>
        <w:rPr>
          <w:color w:val="231F20"/>
          <w:spacing w:val="-17"/>
        </w:rPr>
        <w:t> </w:t>
      </w:r>
      <w:r>
        <w:rPr>
          <w:color w:val="231F20"/>
          <w:spacing w:val="-4"/>
        </w:rPr>
        <w:t>ràng.</w:t>
      </w:r>
      <w:r>
        <w:rPr>
          <w:color w:val="231F20"/>
          <w:spacing w:val="-17"/>
        </w:rPr>
        <w:t> </w:t>
      </w:r>
      <w:r>
        <w:rPr>
          <w:color w:val="231F20"/>
          <w:spacing w:val="-4"/>
        </w:rPr>
        <w:t>Lý,</w:t>
      </w:r>
      <w:r>
        <w:rPr>
          <w:color w:val="231F20"/>
          <w:spacing w:val="-17"/>
        </w:rPr>
        <w:t> </w:t>
      </w:r>
      <w:r>
        <w:rPr>
          <w:color w:val="231F20"/>
          <w:spacing w:val="-4"/>
        </w:rPr>
        <w:t>Sự</w:t>
      </w:r>
      <w:r>
        <w:rPr>
          <w:color w:val="231F20"/>
          <w:spacing w:val="-18"/>
        </w:rPr>
        <w:t> </w:t>
      </w:r>
      <w:r>
        <w:rPr>
          <w:color w:val="231F20"/>
          <w:spacing w:val="-4"/>
        </w:rPr>
        <w:t>vô</w:t>
      </w:r>
      <w:r>
        <w:rPr>
          <w:color w:val="231F20"/>
          <w:spacing w:val="-17"/>
        </w:rPr>
        <w:t> </w:t>
      </w:r>
      <w:r>
        <w:rPr>
          <w:color w:val="231F20"/>
          <w:spacing w:val="-4"/>
        </w:rPr>
        <w:t>ngại.</w:t>
      </w:r>
      <w:r>
        <w:rPr>
          <w:color w:val="231F20"/>
          <w:spacing w:val="-17"/>
        </w:rPr>
        <w:t> </w:t>
      </w:r>
      <w:r>
        <w:rPr>
          <w:color w:val="231F20"/>
          <w:spacing w:val="-4"/>
        </w:rPr>
        <w:t>Lý</w:t>
      </w:r>
      <w:r>
        <w:rPr>
          <w:color w:val="231F20"/>
          <w:spacing w:val="-17"/>
        </w:rPr>
        <w:t> </w:t>
      </w:r>
      <w:r>
        <w:rPr>
          <w:color w:val="231F20"/>
          <w:spacing w:val="-4"/>
        </w:rPr>
        <w:t>như</w:t>
      </w:r>
      <w:r>
        <w:rPr>
          <w:color w:val="231F20"/>
          <w:spacing w:val="-18"/>
        </w:rPr>
        <w:t> </w:t>
      </w:r>
      <w:r>
        <w:rPr>
          <w:color w:val="231F20"/>
          <w:spacing w:val="-4"/>
        </w:rPr>
        <w:t>vậy,</w:t>
      </w:r>
      <w:r>
        <w:rPr>
          <w:color w:val="231F20"/>
          <w:spacing w:val="-17"/>
        </w:rPr>
        <w:t> </w:t>
      </w:r>
      <w:r>
        <w:rPr>
          <w:color w:val="231F20"/>
          <w:spacing w:val="-4"/>
        </w:rPr>
        <w:t>Sự</w:t>
      </w:r>
      <w:r>
        <w:rPr>
          <w:color w:val="231F20"/>
          <w:spacing w:val="-17"/>
        </w:rPr>
        <w:t> </w:t>
      </w:r>
      <w:r>
        <w:rPr>
          <w:color w:val="231F20"/>
          <w:spacing w:val="-4"/>
        </w:rPr>
        <w:t>cũng </w:t>
      </w:r>
      <w:r>
        <w:rPr>
          <w:color w:val="231F20"/>
          <w:w w:val="110"/>
        </w:rPr>
        <w:t>như</w:t>
      </w:r>
      <w:r>
        <w:rPr>
          <w:color w:val="231F20"/>
          <w:spacing w:val="-14"/>
          <w:w w:val="110"/>
        </w:rPr>
        <w:t> </w:t>
      </w:r>
      <w:r>
        <w:rPr>
          <w:color w:val="231F20"/>
          <w:w w:val="110"/>
        </w:rPr>
        <w:t>vậy.</w:t>
      </w:r>
      <w:r>
        <w:rPr>
          <w:color w:val="231F20"/>
          <w:spacing w:val="-14"/>
          <w:w w:val="110"/>
        </w:rPr>
        <w:t> </w:t>
      </w:r>
      <w:r>
        <w:rPr>
          <w:color w:val="231F20"/>
          <w:w w:val="110"/>
        </w:rPr>
        <w:t>Nên</w:t>
      </w:r>
      <w:r>
        <w:rPr>
          <w:color w:val="231F20"/>
          <w:spacing w:val="-14"/>
          <w:w w:val="110"/>
        </w:rPr>
        <w:t> </w:t>
      </w:r>
      <w:r>
        <w:rPr>
          <w:color w:val="231F20"/>
          <w:w w:val="110"/>
        </w:rPr>
        <w:t>biết</w:t>
      </w:r>
      <w:r>
        <w:rPr>
          <w:color w:val="231F20"/>
          <w:spacing w:val="-14"/>
          <w:w w:val="110"/>
        </w:rPr>
        <w:t> </w:t>
      </w:r>
      <w:r>
        <w:rPr>
          <w:color w:val="231F20"/>
          <w:w w:val="110"/>
        </w:rPr>
        <w:t>rằng,</w:t>
      </w:r>
      <w:r>
        <w:rPr>
          <w:color w:val="231F20"/>
          <w:spacing w:val="-14"/>
          <w:w w:val="110"/>
        </w:rPr>
        <w:t> </w:t>
      </w:r>
      <w:r>
        <w:rPr>
          <w:color w:val="231F20"/>
          <w:w w:val="110"/>
        </w:rPr>
        <w:t>chân</w:t>
      </w:r>
      <w:r>
        <w:rPr>
          <w:color w:val="231F20"/>
          <w:spacing w:val="-14"/>
          <w:w w:val="110"/>
        </w:rPr>
        <w:t> </w:t>
      </w:r>
      <w:r>
        <w:rPr>
          <w:color w:val="231F20"/>
          <w:w w:val="110"/>
        </w:rPr>
        <w:t>tâm</w:t>
      </w:r>
      <w:r>
        <w:rPr>
          <w:color w:val="231F20"/>
          <w:spacing w:val="-14"/>
          <w:w w:val="110"/>
        </w:rPr>
        <w:t> </w:t>
      </w:r>
      <w:r>
        <w:rPr>
          <w:color w:val="231F20"/>
          <w:w w:val="110"/>
        </w:rPr>
        <w:t>chính</w:t>
      </w:r>
      <w:r>
        <w:rPr>
          <w:color w:val="231F20"/>
          <w:spacing w:val="-14"/>
          <w:w w:val="110"/>
        </w:rPr>
        <w:t> </w:t>
      </w:r>
      <w:r>
        <w:rPr>
          <w:color w:val="231F20"/>
          <w:w w:val="110"/>
        </w:rPr>
        <w:t>là</w:t>
      </w:r>
      <w:r>
        <w:rPr>
          <w:color w:val="231F20"/>
          <w:spacing w:val="-14"/>
          <w:w w:val="110"/>
        </w:rPr>
        <w:t> </w:t>
      </w:r>
      <w:r>
        <w:rPr>
          <w:color w:val="231F20"/>
          <w:w w:val="110"/>
        </w:rPr>
        <w:t>tự</w:t>
      </w:r>
      <w:r>
        <w:rPr>
          <w:color w:val="231F20"/>
          <w:spacing w:val="-14"/>
          <w:w w:val="110"/>
        </w:rPr>
        <w:t> </w:t>
      </w:r>
      <w:r>
        <w:rPr>
          <w:color w:val="231F20"/>
          <w:w w:val="110"/>
        </w:rPr>
        <w:t>tính.</w:t>
      </w:r>
      <w:r>
        <w:rPr>
          <w:color w:val="231F20"/>
          <w:spacing w:val="-14"/>
          <w:w w:val="110"/>
        </w:rPr>
        <w:t> </w:t>
      </w:r>
      <w:r>
        <w:rPr>
          <w:color w:val="231F20"/>
          <w:w w:val="110"/>
        </w:rPr>
        <w:t>Tự</w:t>
      </w:r>
      <w:r>
        <w:rPr>
          <w:color w:val="231F20"/>
          <w:spacing w:val="-14"/>
          <w:w w:val="110"/>
        </w:rPr>
        <w:t> </w:t>
      </w:r>
      <w:r>
        <w:rPr>
          <w:color w:val="231F20"/>
          <w:w w:val="110"/>
        </w:rPr>
        <w:t>tính không</w:t>
      </w:r>
      <w:r>
        <w:rPr>
          <w:color w:val="231F20"/>
          <w:spacing w:val="-18"/>
          <w:w w:val="110"/>
        </w:rPr>
        <w:t> </w:t>
      </w:r>
      <w:r>
        <w:rPr>
          <w:color w:val="231F20"/>
          <w:w w:val="110"/>
        </w:rPr>
        <w:t>có</w:t>
      </w:r>
      <w:r>
        <w:rPr>
          <w:color w:val="231F20"/>
          <w:spacing w:val="-18"/>
          <w:w w:val="110"/>
        </w:rPr>
        <w:t> </w:t>
      </w:r>
      <w:r>
        <w:rPr>
          <w:color w:val="231F20"/>
          <w:w w:val="110"/>
        </w:rPr>
        <w:t>hình</w:t>
      </w:r>
      <w:r>
        <w:rPr>
          <w:color w:val="231F20"/>
          <w:spacing w:val="-18"/>
          <w:w w:val="110"/>
        </w:rPr>
        <w:t> </w:t>
      </w:r>
      <w:r>
        <w:rPr>
          <w:color w:val="231F20"/>
          <w:w w:val="110"/>
        </w:rPr>
        <w:t>tướng,</w:t>
      </w:r>
      <w:r>
        <w:rPr>
          <w:color w:val="231F20"/>
          <w:spacing w:val="-18"/>
          <w:w w:val="110"/>
        </w:rPr>
        <w:t> </w:t>
      </w:r>
      <w:r>
        <w:rPr>
          <w:color w:val="231F20"/>
          <w:w w:val="110"/>
        </w:rPr>
        <w:t>nó</w:t>
      </w:r>
      <w:r>
        <w:rPr>
          <w:color w:val="231F20"/>
          <w:spacing w:val="-18"/>
          <w:w w:val="110"/>
        </w:rPr>
        <w:t> </w:t>
      </w:r>
      <w:r>
        <w:rPr>
          <w:color w:val="231F20"/>
          <w:w w:val="110"/>
        </w:rPr>
        <w:t>không</w:t>
      </w:r>
      <w:r>
        <w:rPr>
          <w:color w:val="231F20"/>
          <w:spacing w:val="-18"/>
          <w:w w:val="110"/>
        </w:rPr>
        <w:t> </w:t>
      </w:r>
      <w:r>
        <w:rPr>
          <w:color w:val="231F20"/>
          <w:w w:val="110"/>
        </w:rPr>
        <w:t>phải</w:t>
      </w:r>
      <w:r>
        <w:rPr>
          <w:color w:val="231F20"/>
          <w:spacing w:val="-18"/>
          <w:w w:val="110"/>
        </w:rPr>
        <w:t> </w:t>
      </w:r>
      <w:r>
        <w:rPr>
          <w:color w:val="231F20"/>
          <w:w w:val="110"/>
        </w:rPr>
        <w:t>vật</w:t>
      </w:r>
      <w:r>
        <w:rPr>
          <w:color w:val="231F20"/>
          <w:spacing w:val="-18"/>
          <w:w w:val="110"/>
        </w:rPr>
        <w:t> </w:t>
      </w:r>
      <w:r>
        <w:rPr>
          <w:color w:val="231F20"/>
          <w:w w:val="110"/>
        </w:rPr>
        <w:t>chất,</w:t>
      </w:r>
      <w:r>
        <w:rPr>
          <w:color w:val="231F20"/>
          <w:spacing w:val="-18"/>
          <w:w w:val="110"/>
        </w:rPr>
        <w:t> </w:t>
      </w:r>
      <w:r>
        <w:rPr>
          <w:color w:val="231F20"/>
          <w:w w:val="110"/>
        </w:rPr>
        <w:t>cũng</w:t>
      </w:r>
      <w:r>
        <w:rPr>
          <w:color w:val="231F20"/>
          <w:spacing w:val="-18"/>
          <w:w w:val="110"/>
        </w:rPr>
        <w:t> </w:t>
      </w:r>
      <w:r>
        <w:rPr>
          <w:color w:val="231F20"/>
          <w:w w:val="110"/>
        </w:rPr>
        <w:t>không phải tinh thần. Nhưng khi một niệm bất giác, nó đã biến </w:t>
      </w:r>
      <w:r>
        <w:rPr>
          <w:color w:val="231F20"/>
          <w:w w:val="105"/>
        </w:rPr>
        <w:t>thành vật chất, biến thành tinh thần. Hiện tượng vật chất và hiện</w:t>
      </w:r>
      <w:r>
        <w:rPr>
          <w:color w:val="231F20"/>
          <w:spacing w:val="-8"/>
          <w:w w:val="105"/>
        </w:rPr>
        <w:t> </w:t>
      </w:r>
      <w:r>
        <w:rPr>
          <w:color w:val="231F20"/>
          <w:w w:val="105"/>
        </w:rPr>
        <w:t>tượng</w:t>
      </w:r>
      <w:r>
        <w:rPr>
          <w:color w:val="231F20"/>
          <w:spacing w:val="-8"/>
          <w:w w:val="105"/>
        </w:rPr>
        <w:t> </w:t>
      </w:r>
      <w:r>
        <w:rPr>
          <w:color w:val="231F20"/>
          <w:w w:val="105"/>
        </w:rPr>
        <w:t>tinh</w:t>
      </w:r>
      <w:r>
        <w:rPr>
          <w:color w:val="231F20"/>
          <w:spacing w:val="-8"/>
          <w:w w:val="105"/>
        </w:rPr>
        <w:t> </w:t>
      </w:r>
      <w:r>
        <w:rPr>
          <w:color w:val="231F20"/>
          <w:w w:val="105"/>
        </w:rPr>
        <w:t>thần</w:t>
      </w:r>
      <w:r>
        <w:rPr>
          <w:color w:val="231F20"/>
          <w:spacing w:val="-8"/>
          <w:w w:val="105"/>
        </w:rPr>
        <w:t> </w:t>
      </w:r>
      <w:r>
        <w:rPr>
          <w:color w:val="231F20"/>
          <w:w w:val="105"/>
        </w:rPr>
        <w:t>chính</w:t>
      </w:r>
      <w:r>
        <w:rPr>
          <w:color w:val="231F20"/>
          <w:spacing w:val="-8"/>
          <w:w w:val="105"/>
        </w:rPr>
        <w:t> </w:t>
      </w:r>
      <w:r>
        <w:rPr>
          <w:color w:val="231F20"/>
          <w:w w:val="105"/>
        </w:rPr>
        <w:t>là</w:t>
      </w:r>
      <w:r>
        <w:rPr>
          <w:color w:val="231F20"/>
          <w:spacing w:val="-7"/>
          <w:w w:val="105"/>
        </w:rPr>
        <w:t> </w:t>
      </w:r>
      <w:r>
        <w:rPr>
          <w:color w:val="231F20"/>
          <w:w w:val="105"/>
        </w:rPr>
        <w:t>tự</w:t>
      </w:r>
      <w:r>
        <w:rPr>
          <w:color w:val="231F20"/>
          <w:spacing w:val="-8"/>
          <w:w w:val="105"/>
        </w:rPr>
        <w:t> </w:t>
      </w:r>
      <w:r>
        <w:rPr>
          <w:color w:val="231F20"/>
          <w:w w:val="105"/>
        </w:rPr>
        <w:t>tính.</w:t>
      </w:r>
      <w:r>
        <w:rPr>
          <w:color w:val="231F20"/>
          <w:spacing w:val="-8"/>
          <w:w w:val="105"/>
        </w:rPr>
        <w:t> </w:t>
      </w:r>
      <w:r>
        <w:rPr>
          <w:color w:val="231F20"/>
          <w:w w:val="105"/>
        </w:rPr>
        <w:t>Thấy</w:t>
      </w:r>
      <w:r>
        <w:rPr>
          <w:color w:val="231F20"/>
          <w:spacing w:val="-8"/>
          <w:w w:val="105"/>
        </w:rPr>
        <w:t> </w:t>
      </w:r>
      <w:r>
        <w:rPr>
          <w:color w:val="231F20"/>
          <w:w w:val="105"/>
        </w:rPr>
        <w:t>tính,</w:t>
      </w:r>
      <w:r>
        <w:rPr>
          <w:color w:val="231F20"/>
          <w:spacing w:val="-8"/>
          <w:w w:val="105"/>
        </w:rPr>
        <w:t> </w:t>
      </w:r>
      <w:r>
        <w:rPr>
          <w:color w:val="231F20"/>
          <w:w w:val="105"/>
        </w:rPr>
        <w:t>trong</w:t>
      </w:r>
      <w:r>
        <w:rPr>
          <w:color w:val="231F20"/>
          <w:spacing w:val="-7"/>
          <w:w w:val="105"/>
        </w:rPr>
        <w:t> </w:t>
      </w:r>
      <w:r>
        <w:rPr>
          <w:color w:val="231F20"/>
          <w:w w:val="105"/>
        </w:rPr>
        <w:t>Thiền Tông thấy tính là thấy điều gì? Chính là ở trong hiện tượng </w:t>
      </w:r>
      <w:r>
        <w:rPr>
          <w:color w:val="231F20"/>
          <w:w w:val="110"/>
        </w:rPr>
        <w:t>hoát</w:t>
      </w:r>
      <w:r>
        <w:rPr>
          <w:color w:val="231F20"/>
          <w:spacing w:val="-8"/>
          <w:w w:val="110"/>
        </w:rPr>
        <w:t> </w:t>
      </w:r>
      <w:r>
        <w:rPr>
          <w:color w:val="231F20"/>
          <w:w w:val="110"/>
        </w:rPr>
        <w:t>nhiên</w:t>
      </w:r>
      <w:r>
        <w:rPr>
          <w:color w:val="231F20"/>
          <w:spacing w:val="-8"/>
          <w:w w:val="110"/>
        </w:rPr>
        <w:t> </w:t>
      </w:r>
      <w:r>
        <w:rPr>
          <w:color w:val="231F20"/>
          <w:w w:val="110"/>
        </w:rPr>
        <w:t>giác</w:t>
      </w:r>
      <w:r>
        <w:rPr>
          <w:color w:val="231F20"/>
          <w:spacing w:val="-8"/>
          <w:w w:val="110"/>
        </w:rPr>
        <w:t> </w:t>
      </w:r>
      <w:r>
        <w:rPr>
          <w:color w:val="231F20"/>
          <w:w w:val="110"/>
        </w:rPr>
        <w:t>ngộ.</w:t>
      </w:r>
      <w:r>
        <w:rPr>
          <w:color w:val="231F20"/>
          <w:spacing w:val="-8"/>
          <w:w w:val="110"/>
        </w:rPr>
        <w:t> </w:t>
      </w:r>
      <w:r>
        <w:rPr>
          <w:color w:val="231F20"/>
          <w:w w:val="110"/>
        </w:rPr>
        <w:t>Ồ,</w:t>
      </w:r>
      <w:r>
        <w:rPr>
          <w:color w:val="231F20"/>
          <w:spacing w:val="-8"/>
          <w:w w:val="110"/>
        </w:rPr>
        <w:t> </w:t>
      </w:r>
      <w:r>
        <w:rPr>
          <w:color w:val="231F20"/>
          <w:w w:val="110"/>
        </w:rPr>
        <w:t>thì</w:t>
      </w:r>
      <w:r>
        <w:rPr>
          <w:color w:val="231F20"/>
          <w:spacing w:val="-8"/>
          <w:w w:val="110"/>
        </w:rPr>
        <w:t> </w:t>
      </w:r>
      <w:r>
        <w:rPr>
          <w:color w:val="231F20"/>
          <w:w w:val="110"/>
        </w:rPr>
        <w:t>ra</w:t>
      </w:r>
      <w:r>
        <w:rPr>
          <w:color w:val="231F20"/>
          <w:spacing w:val="-8"/>
          <w:w w:val="110"/>
        </w:rPr>
        <w:t> </w:t>
      </w:r>
      <w:r>
        <w:rPr>
          <w:color w:val="231F20"/>
          <w:w w:val="110"/>
        </w:rPr>
        <w:t>nó</w:t>
      </w:r>
      <w:r>
        <w:rPr>
          <w:color w:val="231F20"/>
          <w:spacing w:val="-8"/>
          <w:w w:val="110"/>
        </w:rPr>
        <w:t> </w:t>
      </w:r>
      <w:r>
        <w:rPr>
          <w:color w:val="231F20"/>
          <w:w w:val="110"/>
        </w:rPr>
        <w:t>chính</w:t>
      </w:r>
      <w:r>
        <w:rPr>
          <w:color w:val="231F20"/>
          <w:spacing w:val="-8"/>
          <w:w w:val="110"/>
        </w:rPr>
        <w:t> </w:t>
      </w:r>
      <w:r>
        <w:rPr>
          <w:color w:val="231F20"/>
          <w:w w:val="110"/>
        </w:rPr>
        <w:t>là</w:t>
      </w:r>
      <w:r>
        <w:rPr>
          <w:color w:val="231F20"/>
          <w:spacing w:val="-8"/>
          <w:w w:val="110"/>
        </w:rPr>
        <w:t> </w:t>
      </w:r>
      <w:r>
        <w:rPr>
          <w:color w:val="231F20"/>
          <w:w w:val="110"/>
        </w:rPr>
        <w:t>tự</w:t>
      </w:r>
      <w:r>
        <w:rPr>
          <w:color w:val="231F20"/>
          <w:spacing w:val="-8"/>
          <w:w w:val="110"/>
        </w:rPr>
        <w:t> </w:t>
      </w:r>
      <w:r>
        <w:rPr>
          <w:color w:val="231F20"/>
          <w:w w:val="110"/>
        </w:rPr>
        <w:t>tính,</w:t>
      </w:r>
      <w:r>
        <w:rPr>
          <w:color w:val="231F20"/>
          <w:spacing w:val="-8"/>
          <w:w w:val="110"/>
        </w:rPr>
        <w:t> </w:t>
      </w:r>
      <w:r>
        <w:rPr>
          <w:color w:val="231F20"/>
          <w:w w:val="110"/>
        </w:rPr>
        <w:t>chính</w:t>
      </w:r>
      <w:r>
        <w:rPr>
          <w:color w:val="231F20"/>
          <w:spacing w:val="-8"/>
          <w:w w:val="110"/>
        </w:rPr>
        <w:t> </w:t>
      </w:r>
      <w:r>
        <w:rPr>
          <w:color w:val="231F20"/>
          <w:w w:val="110"/>
        </w:rPr>
        <w:t>là </w:t>
      </w:r>
      <w:r>
        <w:rPr>
          <w:color w:val="231F20"/>
          <w:w w:val="105"/>
        </w:rPr>
        <w:t>chân</w:t>
      </w:r>
      <w:r>
        <w:rPr>
          <w:color w:val="231F20"/>
          <w:spacing w:val="-7"/>
          <w:w w:val="105"/>
        </w:rPr>
        <w:t> </w:t>
      </w:r>
      <w:r>
        <w:rPr>
          <w:color w:val="231F20"/>
          <w:w w:val="105"/>
        </w:rPr>
        <w:t>như,</w:t>
      </w:r>
      <w:r>
        <w:rPr>
          <w:color w:val="231F20"/>
          <w:spacing w:val="-7"/>
          <w:w w:val="105"/>
        </w:rPr>
        <w:t> </w:t>
      </w:r>
      <w:r>
        <w:rPr>
          <w:color w:val="231F20"/>
          <w:w w:val="105"/>
        </w:rPr>
        <w:t>chính</w:t>
      </w:r>
      <w:r>
        <w:rPr>
          <w:color w:val="231F20"/>
          <w:spacing w:val="-7"/>
          <w:w w:val="105"/>
        </w:rPr>
        <w:t> </w:t>
      </w:r>
      <w:r>
        <w:rPr>
          <w:color w:val="231F20"/>
          <w:w w:val="105"/>
        </w:rPr>
        <w:t>là</w:t>
      </w:r>
      <w:r>
        <w:rPr>
          <w:color w:val="231F20"/>
          <w:spacing w:val="-7"/>
          <w:w w:val="105"/>
        </w:rPr>
        <w:t> </w:t>
      </w:r>
      <w:r>
        <w:rPr>
          <w:color w:val="231F20"/>
          <w:w w:val="105"/>
        </w:rPr>
        <w:t>pháp</w:t>
      </w:r>
      <w:r>
        <w:rPr>
          <w:color w:val="231F20"/>
          <w:spacing w:val="-7"/>
          <w:w w:val="105"/>
        </w:rPr>
        <w:t> </w:t>
      </w:r>
      <w:r>
        <w:rPr>
          <w:color w:val="231F20"/>
          <w:w w:val="105"/>
        </w:rPr>
        <w:t>tính.</w:t>
      </w:r>
      <w:r>
        <w:rPr>
          <w:color w:val="231F20"/>
          <w:spacing w:val="-7"/>
          <w:w w:val="105"/>
        </w:rPr>
        <w:t> </w:t>
      </w:r>
      <w:r>
        <w:rPr>
          <w:color w:val="231F20"/>
          <w:w w:val="105"/>
        </w:rPr>
        <w:t>Chính</w:t>
      </w:r>
      <w:r>
        <w:rPr>
          <w:color w:val="231F20"/>
          <w:spacing w:val="-7"/>
          <w:w w:val="105"/>
        </w:rPr>
        <w:t> </w:t>
      </w:r>
      <w:r>
        <w:rPr>
          <w:color w:val="231F20"/>
          <w:w w:val="105"/>
        </w:rPr>
        <w:t>là</w:t>
      </w:r>
      <w:r>
        <w:rPr>
          <w:color w:val="231F20"/>
          <w:spacing w:val="-7"/>
          <w:w w:val="105"/>
        </w:rPr>
        <w:t> </w:t>
      </w:r>
      <w:r>
        <w:rPr>
          <w:color w:val="231F20"/>
          <w:w w:val="105"/>
        </w:rPr>
        <w:t>Phật</w:t>
      </w:r>
      <w:r>
        <w:rPr>
          <w:color w:val="231F20"/>
          <w:spacing w:val="-7"/>
          <w:w w:val="105"/>
        </w:rPr>
        <w:t> </w:t>
      </w:r>
      <w:r>
        <w:rPr>
          <w:color w:val="231F20"/>
          <w:w w:val="105"/>
        </w:rPr>
        <w:t>tính,</w:t>
      </w:r>
      <w:r>
        <w:rPr>
          <w:color w:val="231F20"/>
          <w:spacing w:val="-7"/>
          <w:w w:val="105"/>
        </w:rPr>
        <w:t> </w:t>
      </w:r>
      <w:r>
        <w:rPr>
          <w:color w:val="231F20"/>
          <w:w w:val="105"/>
        </w:rPr>
        <w:t>danh</w:t>
      </w:r>
      <w:r>
        <w:rPr>
          <w:color w:val="231F20"/>
          <w:spacing w:val="-7"/>
          <w:w w:val="105"/>
        </w:rPr>
        <w:t> </w:t>
      </w:r>
      <w:r>
        <w:rPr>
          <w:color w:val="231F20"/>
          <w:w w:val="105"/>
        </w:rPr>
        <w:t>từ</w:t>
      </w:r>
      <w:r>
        <w:rPr>
          <w:color w:val="231F20"/>
          <w:spacing w:val="-7"/>
          <w:w w:val="105"/>
        </w:rPr>
        <w:t> </w:t>
      </w:r>
      <w:r>
        <w:rPr>
          <w:color w:val="231F20"/>
          <w:w w:val="105"/>
        </w:rPr>
        <w:t>rất </w:t>
      </w:r>
      <w:r>
        <w:rPr>
          <w:color w:val="231F20"/>
          <w:w w:val="110"/>
        </w:rPr>
        <w:t>nhiều,</w:t>
      </w:r>
      <w:r>
        <w:rPr>
          <w:color w:val="231F20"/>
          <w:spacing w:val="-24"/>
          <w:w w:val="110"/>
        </w:rPr>
        <w:t> </w:t>
      </w:r>
      <w:r>
        <w:rPr>
          <w:color w:val="231F20"/>
          <w:w w:val="110"/>
        </w:rPr>
        <w:t>nhưng</w:t>
      </w:r>
      <w:r>
        <w:rPr>
          <w:color w:val="231F20"/>
          <w:spacing w:val="-23"/>
          <w:w w:val="110"/>
        </w:rPr>
        <w:t> </w:t>
      </w:r>
      <w:r>
        <w:rPr>
          <w:color w:val="231F20"/>
          <w:w w:val="110"/>
        </w:rPr>
        <w:t>chỉ</w:t>
      </w:r>
      <w:r>
        <w:rPr>
          <w:color w:val="231F20"/>
          <w:spacing w:val="-24"/>
          <w:w w:val="110"/>
        </w:rPr>
        <w:t> </w:t>
      </w:r>
      <w:r>
        <w:rPr>
          <w:color w:val="231F20"/>
          <w:w w:val="110"/>
        </w:rPr>
        <w:t>có</w:t>
      </w:r>
      <w:r>
        <w:rPr>
          <w:color w:val="231F20"/>
          <w:spacing w:val="-23"/>
          <w:w w:val="110"/>
        </w:rPr>
        <w:t> </w:t>
      </w:r>
      <w:r>
        <w:rPr>
          <w:color w:val="231F20"/>
          <w:w w:val="110"/>
        </w:rPr>
        <w:t>một</w:t>
      </w:r>
      <w:r>
        <w:rPr>
          <w:color w:val="231F20"/>
          <w:spacing w:val="-23"/>
          <w:w w:val="110"/>
        </w:rPr>
        <w:t> </w:t>
      </w:r>
      <w:r>
        <w:rPr>
          <w:color w:val="231F20"/>
          <w:w w:val="110"/>
        </w:rPr>
        <w:t>việc,</w:t>
      </w:r>
      <w:r>
        <w:rPr>
          <w:color w:val="231F20"/>
          <w:spacing w:val="-24"/>
          <w:w w:val="110"/>
        </w:rPr>
        <w:t> </w:t>
      </w:r>
      <w:r>
        <w:rPr>
          <w:color w:val="231F20"/>
          <w:w w:val="110"/>
        </w:rPr>
        <w:t>quý</w:t>
      </w:r>
      <w:r>
        <w:rPr>
          <w:color w:val="231F20"/>
          <w:spacing w:val="-23"/>
          <w:w w:val="110"/>
        </w:rPr>
        <w:t> </w:t>
      </w:r>
      <w:r>
        <w:rPr>
          <w:color w:val="231F20"/>
          <w:w w:val="110"/>
        </w:rPr>
        <w:t>vị</w:t>
      </w:r>
      <w:r>
        <w:rPr>
          <w:color w:val="231F20"/>
          <w:spacing w:val="-23"/>
          <w:w w:val="110"/>
        </w:rPr>
        <w:t> </w:t>
      </w:r>
      <w:r>
        <w:rPr>
          <w:color w:val="231F20"/>
          <w:w w:val="110"/>
        </w:rPr>
        <w:t>thật</w:t>
      </w:r>
      <w:r>
        <w:rPr>
          <w:color w:val="231F20"/>
          <w:spacing w:val="-24"/>
          <w:w w:val="110"/>
        </w:rPr>
        <w:t> </w:t>
      </w:r>
      <w:r>
        <w:rPr>
          <w:color w:val="231F20"/>
          <w:w w:val="110"/>
        </w:rPr>
        <w:t>sự</w:t>
      </w:r>
      <w:r>
        <w:rPr>
          <w:color w:val="231F20"/>
          <w:spacing w:val="-23"/>
          <w:w w:val="110"/>
        </w:rPr>
        <w:t> </w:t>
      </w:r>
      <w:r>
        <w:rPr>
          <w:color w:val="231F20"/>
          <w:w w:val="110"/>
        </w:rPr>
        <w:t>thấy</w:t>
      </w:r>
      <w:r>
        <w:rPr>
          <w:color w:val="231F20"/>
          <w:spacing w:val="-24"/>
          <w:w w:val="110"/>
        </w:rPr>
        <w:t> </w:t>
      </w:r>
      <w:r>
        <w:rPr>
          <w:color w:val="231F20"/>
          <w:w w:val="110"/>
        </w:rPr>
        <w:t>được</w:t>
      </w:r>
      <w:r>
        <w:rPr>
          <w:color w:val="231F20"/>
          <w:spacing w:val="-23"/>
          <w:w w:val="110"/>
        </w:rPr>
        <w:t> </w:t>
      </w:r>
      <w:r>
        <w:rPr>
          <w:color w:val="231F20"/>
          <w:w w:val="110"/>
        </w:rPr>
        <w:t>rồi. </w:t>
      </w:r>
      <w:r>
        <w:rPr>
          <w:color w:val="231F20"/>
          <w:spacing w:val="-2"/>
          <w:w w:val="110"/>
        </w:rPr>
        <w:t>Tướng</w:t>
      </w:r>
      <w:r>
        <w:rPr>
          <w:color w:val="231F20"/>
          <w:spacing w:val="-19"/>
          <w:w w:val="110"/>
        </w:rPr>
        <w:t> </w:t>
      </w:r>
      <w:r>
        <w:rPr>
          <w:color w:val="231F20"/>
          <w:spacing w:val="-2"/>
          <w:w w:val="110"/>
        </w:rPr>
        <w:t>có</w:t>
      </w:r>
      <w:r>
        <w:rPr>
          <w:color w:val="231F20"/>
          <w:spacing w:val="-19"/>
          <w:w w:val="110"/>
        </w:rPr>
        <w:t> </w:t>
      </w:r>
      <w:r>
        <w:rPr>
          <w:color w:val="231F20"/>
          <w:spacing w:val="-2"/>
          <w:w w:val="110"/>
        </w:rPr>
        <w:t>sinh</w:t>
      </w:r>
      <w:r>
        <w:rPr>
          <w:color w:val="231F20"/>
          <w:spacing w:val="-19"/>
          <w:w w:val="110"/>
        </w:rPr>
        <w:t> </w:t>
      </w:r>
      <w:r>
        <w:rPr>
          <w:color w:val="231F20"/>
          <w:spacing w:val="-2"/>
          <w:w w:val="110"/>
        </w:rPr>
        <w:t>diệt.</w:t>
      </w:r>
      <w:r>
        <w:rPr>
          <w:color w:val="231F20"/>
          <w:spacing w:val="-19"/>
          <w:w w:val="110"/>
        </w:rPr>
        <w:t> </w:t>
      </w:r>
      <w:r>
        <w:rPr>
          <w:color w:val="231F20"/>
          <w:spacing w:val="-2"/>
          <w:w w:val="110"/>
        </w:rPr>
        <w:t>Tính</w:t>
      </w:r>
      <w:r>
        <w:rPr>
          <w:color w:val="231F20"/>
          <w:spacing w:val="-19"/>
          <w:w w:val="110"/>
        </w:rPr>
        <w:t> </w:t>
      </w:r>
      <w:r>
        <w:rPr>
          <w:color w:val="231F20"/>
          <w:spacing w:val="-2"/>
          <w:w w:val="110"/>
        </w:rPr>
        <w:t>không</w:t>
      </w:r>
      <w:r>
        <w:rPr>
          <w:color w:val="231F20"/>
          <w:spacing w:val="-19"/>
          <w:w w:val="110"/>
        </w:rPr>
        <w:t> </w:t>
      </w:r>
      <w:r>
        <w:rPr>
          <w:color w:val="231F20"/>
          <w:spacing w:val="-2"/>
          <w:w w:val="110"/>
        </w:rPr>
        <w:t>sinh</w:t>
      </w:r>
      <w:r>
        <w:rPr>
          <w:color w:val="231F20"/>
          <w:spacing w:val="-19"/>
          <w:w w:val="110"/>
        </w:rPr>
        <w:t> </w:t>
      </w:r>
      <w:r>
        <w:rPr>
          <w:color w:val="231F20"/>
          <w:spacing w:val="-2"/>
          <w:w w:val="110"/>
        </w:rPr>
        <w:t>diệt.</w:t>
      </w:r>
      <w:r>
        <w:rPr>
          <w:color w:val="231F20"/>
          <w:spacing w:val="-19"/>
          <w:w w:val="110"/>
        </w:rPr>
        <w:t> </w:t>
      </w:r>
      <w:r>
        <w:rPr>
          <w:color w:val="231F20"/>
          <w:spacing w:val="-2"/>
          <w:w w:val="110"/>
        </w:rPr>
        <w:t>Tính</w:t>
      </w:r>
      <w:r>
        <w:rPr>
          <w:color w:val="231F20"/>
          <w:spacing w:val="-19"/>
          <w:w w:val="110"/>
        </w:rPr>
        <w:t> </w:t>
      </w:r>
      <w:r>
        <w:rPr>
          <w:color w:val="231F20"/>
          <w:spacing w:val="-2"/>
          <w:w w:val="110"/>
        </w:rPr>
        <w:t>không</w:t>
      </w:r>
      <w:r>
        <w:rPr>
          <w:color w:val="231F20"/>
          <w:spacing w:val="-19"/>
          <w:w w:val="110"/>
        </w:rPr>
        <w:t> </w:t>
      </w:r>
      <w:r>
        <w:rPr>
          <w:color w:val="231F20"/>
          <w:spacing w:val="-2"/>
          <w:w w:val="110"/>
        </w:rPr>
        <w:t>sinh </w:t>
      </w:r>
      <w:r>
        <w:rPr>
          <w:color w:val="231F20"/>
          <w:w w:val="110"/>
        </w:rPr>
        <w:t>diệt</w:t>
      </w:r>
      <w:r>
        <w:rPr>
          <w:color w:val="231F20"/>
          <w:spacing w:val="-22"/>
          <w:w w:val="110"/>
        </w:rPr>
        <w:t> </w:t>
      </w:r>
      <w:r>
        <w:rPr>
          <w:color w:val="231F20"/>
          <w:w w:val="110"/>
        </w:rPr>
        <w:t>là</w:t>
      </w:r>
      <w:r>
        <w:rPr>
          <w:color w:val="231F20"/>
          <w:spacing w:val="-22"/>
          <w:w w:val="110"/>
        </w:rPr>
        <w:t> </w:t>
      </w:r>
      <w:r>
        <w:rPr>
          <w:color w:val="231F20"/>
          <w:w w:val="110"/>
        </w:rPr>
        <w:t>chân.</w:t>
      </w:r>
      <w:r>
        <w:rPr>
          <w:color w:val="231F20"/>
          <w:spacing w:val="-22"/>
          <w:w w:val="110"/>
        </w:rPr>
        <w:t> </w:t>
      </w:r>
      <w:r>
        <w:rPr>
          <w:color w:val="231F20"/>
          <w:w w:val="110"/>
        </w:rPr>
        <w:t>Tướng</w:t>
      </w:r>
      <w:r>
        <w:rPr>
          <w:color w:val="231F20"/>
          <w:spacing w:val="-22"/>
          <w:w w:val="110"/>
        </w:rPr>
        <w:t> </w:t>
      </w:r>
      <w:r>
        <w:rPr>
          <w:color w:val="231F20"/>
          <w:w w:val="110"/>
        </w:rPr>
        <w:t>có</w:t>
      </w:r>
      <w:r>
        <w:rPr>
          <w:color w:val="231F20"/>
          <w:spacing w:val="-22"/>
          <w:w w:val="110"/>
        </w:rPr>
        <w:t> </w:t>
      </w:r>
      <w:r>
        <w:rPr>
          <w:color w:val="231F20"/>
          <w:w w:val="110"/>
        </w:rPr>
        <w:t>sinh</w:t>
      </w:r>
      <w:r>
        <w:rPr>
          <w:color w:val="231F20"/>
          <w:spacing w:val="-22"/>
          <w:w w:val="110"/>
        </w:rPr>
        <w:t> </w:t>
      </w:r>
      <w:r>
        <w:rPr>
          <w:color w:val="231F20"/>
          <w:w w:val="110"/>
        </w:rPr>
        <w:t>diệt</w:t>
      </w:r>
      <w:r>
        <w:rPr>
          <w:color w:val="231F20"/>
          <w:spacing w:val="-22"/>
          <w:w w:val="110"/>
        </w:rPr>
        <w:t> </w:t>
      </w:r>
      <w:r>
        <w:rPr>
          <w:color w:val="231F20"/>
          <w:w w:val="110"/>
        </w:rPr>
        <w:t>là</w:t>
      </w:r>
      <w:r>
        <w:rPr>
          <w:color w:val="231F20"/>
          <w:spacing w:val="-22"/>
          <w:w w:val="110"/>
        </w:rPr>
        <w:t> </w:t>
      </w:r>
      <w:r>
        <w:rPr>
          <w:color w:val="231F20"/>
          <w:w w:val="110"/>
        </w:rPr>
        <w:t>giả.</w:t>
      </w:r>
    </w:p>
    <w:p>
      <w:pPr>
        <w:pStyle w:val="BodyText"/>
        <w:spacing w:line="295" w:lineRule="auto" w:before="142"/>
        <w:ind w:left="103" w:right="403" w:firstLine="453"/>
      </w:pPr>
      <w:r>
        <w:rPr>
          <w:color w:val="231F20"/>
          <w:w w:val="105"/>
        </w:rPr>
        <w:t>Chân vọng là một chẳng phải hai. Hiện tượng là gì? Là duyên</w:t>
      </w:r>
      <w:r>
        <w:rPr>
          <w:color w:val="231F20"/>
          <w:spacing w:val="1"/>
          <w:w w:val="105"/>
        </w:rPr>
        <w:t> </w:t>
      </w:r>
      <w:r>
        <w:rPr>
          <w:color w:val="231F20"/>
          <w:w w:val="105"/>
        </w:rPr>
        <w:t>tụ duyên</w:t>
      </w:r>
      <w:r>
        <w:rPr>
          <w:color w:val="231F20"/>
          <w:spacing w:val="1"/>
          <w:w w:val="105"/>
        </w:rPr>
        <w:t> </w:t>
      </w:r>
      <w:r>
        <w:rPr>
          <w:color w:val="231F20"/>
          <w:w w:val="105"/>
        </w:rPr>
        <w:t>tán.</w:t>
      </w:r>
      <w:r>
        <w:rPr>
          <w:color w:val="231F20"/>
          <w:spacing w:val="1"/>
          <w:w w:val="105"/>
        </w:rPr>
        <w:t> </w:t>
      </w:r>
      <w:r>
        <w:rPr>
          <w:color w:val="231F20"/>
          <w:w w:val="105"/>
        </w:rPr>
        <w:t>Vì</w:t>
      </w:r>
      <w:r>
        <w:rPr>
          <w:color w:val="231F20"/>
          <w:spacing w:val="1"/>
          <w:w w:val="105"/>
        </w:rPr>
        <w:t> </w:t>
      </w:r>
      <w:r>
        <w:rPr>
          <w:color w:val="231F20"/>
          <w:w w:val="105"/>
        </w:rPr>
        <w:t>thế,</w:t>
      </w:r>
      <w:r>
        <w:rPr>
          <w:color w:val="231F20"/>
          <w:spacing w:val="1"/>
          <w:w w:val="105"/>
        </w:rPr>
        <w:t> </w:t>
      </w:r>
      <w:r>
        <w:rPr>
          <w:color w:val="231F20"/>
          <w:w w:val="105"/>
        </w:rPr>
        <w:t>khi</w:t>
      </w:r>
      <w:r>
        <w:rPr>
          <w:color w:val="231F20"/>
          <w:spacing w:val="1"/>
          <w:w w:val="105"/>
        </w:rPr>
        <w:t> </w:t>
      </w:r>
      <w:r>
        <w:rPr>
          <w:color w:val="231F20"/>
          <w:w w:val="105"/>
        </w:rPr>
        <w:t>duyên</w:t>
      </w:r>
      <w:r>
        <w:rPr>
          <w:color w:val="231F20"/>
          <w:spacing w:val="1"/>
          <w:w w:val="105"/>
        </w:rPr>
        <w:t> </w:t>
      </w:r>
      <w:r>
        <w:rPr>
          <w:color w:val="231F20"/>
          <w:w w:val="105"/>
        </w:rPr>
        <w:t>tụ</w:t>
      </w:r>
      <w:r>
        <w:rPr>
          <w:color w:val="231F20"/>
          <w:spacing w:val="1"/>
          <w:w w:val="105"/>
        </w:rPr>
        <w:t> </w:t>
      </w:r>
      <w:r>
        <w:rPr>
          <w:color w:val="231F20"/>
          <w:w w:val="105"/>
        </w:rPr>
        <w:t>thì</w:t>
      </w:r>
      <w:r>
        <w:rPr>
          <w:color w:val="231F20"/>
          <w:spacing w:val="1"/>
          <w:w w:val="105"/>
        </w:rPr>
        <w:t> </w:t>
      </w:r>
      <w:r>
        <w:rPr>
          <w:color w:val="231F20"/>
          <w:w w:val="105"/>
        </w:rPr>
        <w:t>nó</w:t>
      </w:r>
      <w:r>
        <w:rPr>
          <w:color w:val="231F20"/>
          <w:spacing w:val="1"/>
          <w:w w:val="105"/>
        </w:rPr>
        <w:t> </w:t>
      </w:r>
      <w:r>
        <w:rPr>
          <w:color w:val="231F20"/>
          <w:w w:val="105"/>
        </w:rPr>
        <w:t>hiện,</w:t>
      </w:r>
      <w:r>
        <w:rPr>
          <w:color w:val="231F20"/>
          <w:spacing w:val="1"/>
          <w:w w:val="105"/>
        </w:rPr>
        <w:t> </w:t>
      </w:r>
      <w:r>
        <w:rPr>
          <w:color w:val="231F20"/>
          <w:spacing w:val="-2"/>
          <w:w w:val="105"/>
        </w:rPr>
        <w:t>duyên</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2"/>
      </w:pPr>
      <w:r>
        <w:rPr>
          <w:color w:val="231F20"/>
          <w:w w:val="105"/>
        </w:rPr>
        <w:t>tán</w:t>
      </w:r>
      <w:r>
        <w:rPr>
          <w:color w:val="231F20"/>
          <w:spacing w:val="-14"/>
          <w:w w:val="105"/>
        </w:rPr>
        <w:t> </w:t>
      </w:r>
      <w:r>
        <w:rPr>
          <w:color w:val="231F20"/>
          <w:w w:val="105"/>
        </w:rPr>
        <w:t>thì</w:t>
      </w:r>
      <w:r>
        <w:rPr>
          <w:color w:val="231F20"/>
          <w:spacing w:val="-14"/>
          <w:w w:val="105"/>
        </w:rPr>
        <w:t> </w:t>
      </w:r>
      <w:r>
        <w:rPr>
          <w:color w:val="231F20"/>
          <w:w w:val="105"/>
        </w:rPr>
        <w:t>không</w:t>
      </w:r>
      <w:r>
        <w:rPr>
          <w:color w:val="231F20"/>
          <w:spacing w:val="-14"/>
          <w:w w:val="105"/>
        </w:rPr>
        <w:t> </w:t>
      </w:r>
      <w:r>
        <w:rPr>
          <w:color w:val="231F20"/>
          <w:w w:val="105"/>
        </w:rPr>
        <w:t>còn</w:t>
      </w:r>
      <w:r>
        <w:rPr>
          <w:color w:val="231F20"/>
          <w:spacing w:val="-14"/>
          <w:w w:val="105"/>
        </w:rPr>
        <w:t> </w:t>
      </w:r>
      <w:r>
        <w:rPr>
          <w:color w:val="231F20"/>
          <w:w w:val="105"/>
        </w:rPr>
        <w:t>nữa,</w:t>
      </w:r>
      <w:r>
        <w:rPr>
          <w:color w:val="231F20"/>
          <w:spacing w:val="-13"/>
          <w:w w:val="105"/>
        </w:rPr>
        <w:t> </w:t>
      </w:r>
      <w:r>
        <w:rPr>
          <w:color w:val="231F20"/>
          <w:w w:val="105"/>
        </w:rPr>
        <w:t>cho</w:t>
      </w:r>
      <w:r>
        <w:rPr>
          <w:color w:val="231F20"/>
          <w:spacing w:val="-14"/>
          <w:w w:val="105"/>
        </w:rPr>
        <w:t> </w:t>
      </w:r>
      <w:r>
        <w:rPr>
          <w:color w:val="231F20"/>
          <w:w w:val="105"/>
        </w:rPr>
        <w:t>nên</w:t>
      </w:r>
      <w:r>
        <w:rPr>
          <w:color w:val="231F20"/>
          <w:spacing w:val="-14"/>
          <w:w w:val="105"/>
        </w:rPr>
        <w:t> </w:t>
      </w:r>
      <w:r>
        <w:rPr>
          <w:color w:val="231F20"/>
          <w:w w:val="105"/>
        </w:rPr>
        <w:t>khi</w:t>
      </w:r>
      <w:r>
        <w:rPr>
          <w:color w:val="231F20"/>
          <w:spacing w:val="-14"/>
          <w:w w:val="105"/>
        </w:rPr>
        <w:t> </w:t>
      </w:r>
      <w:r>
        <w:rPr>
          <w:color w:val="231F20"/>
          <w:w w:val="105"/>
        </w:rPr>
        <w:t>duyên</w:t>
      </w:r>
      <w:r>
        <w:rPr>
          <w:color w:val="231F20"/>
          <w:spacing w:val="-13"/>
          <w:w w:val="105"/>
        </w:rPr>
        <w:t> </w:t>
      </w:r>
      <w:r>
        <w:rPr>
          <w:color w:val="231F20"/>
          <w:w w:val="105"/>
        </w:rPr>
        <w:t>tụ</w:t>
      </w:r>
      <w:r>
        <w:rPr>
          <w:color w:val="231F20"/>
          <w:spacing w:val="-13"/>
          <w:w w:val="105"/>
        </w:rPr>
        <w:t> </w:t>
      </w:r>
      <w:r>
        <w:rPr>
          <w:color w:val="231F20"/>
          <w:w w:val="105"/>
        </w:rPr>
        <w:t>chẳng</w:t>
      </w:r>
      <w:r>
        <w:rPr>
          <w:color w:val="231F20"/>
          <w:spacing w:val="-13"/>
          <w:w w:val="105"/>
        </w:rPr>
        <w:t> </w:t>
      </w:r>
      <w:r>
        <w:rPr>
          <w:color w:val="231F20"/>
          <w:w w:val="105"/>
        </w:rPr>
        <w:t>thể</w:t>
      </w:r>
      <w:r>
        <w:rPr>
          <w:color w:val="231F20"/>
          <w:spacing w:val="-14"/>
          <w:w w:val="105"/>
        </w:rPr>
        <w:t> </w:t>
      </w:r>
      <w:r>
        <w:rPr>
          <w:color w:val="231F20"/>
          <w:w w:val="105"/>
        </w:rPr>
        <w:t>nói</w:t>
      </w:r>
      <w:r>
        <w:rPr>
          <w:color w:val="231F20"/>
          <w:spacing w:val="-14"/>
          <w:w w:val="105"/>
        </w:rPr>
        <w:t> </w:t>
      </w:r>
      <w:r>
        <w:rPr>
          <w:color w:val="231F20"/>
          <w:w w:val="105"/>
        </w:rPr>
        <w:t>là có,</w:t>
      </w:r>
      <w:r>
        <w:rPr>
          <w:color w:val="231F20"/>
          <w:spacing w:val="-18"/>
          <w:w w:val="105"/>
        </w:rPr>
        <w:t> </w:t>
      </w:r>
      <w:r>
        <w:rPr>
          <w:color w:val="231F20"/>
          <w:w w:val="105"/>
        </w:rPr>
        <w:t>khi</w:t>
      </w:r>
      <w:r>
        <w:rPr>
          <w:color w:val="231F20"/>
          <w:spacing w:val="-18"/>
          <w:w w:val="105"/>
        </w:rPr>
        <w:t> </w:t>
      </w:r>
      <w:r>
        <w:rPr>
          <w:color w:val="231F20"/>
          <w:w w:val="105"/>
        </w:rPr>
        <w:t>duyên</w:t>
      </w:r>
      <w:r>
        <w:rPr>
          <w:color w:val="231F20"/>
          <w:spacing w:val="-18"/>
          <w:w w:val="105"/>
        </w:rPr>
        <w:t> </w:t>
      </w:r>
      <w:r>
        <w:rPr>
          <w:color w:val="231F20"/>
          <w:w w:val="105"/>
        </w:rPr>
        <w:t>tán</w:t>
      </w:r>
      <w:r>
        <w:rPr>
          <w:color w:val="231F20"/>
          <w:spacing w:val="-18"/>
          <w:w w:val="105"/>
        </w:rPr>
        <w:t> </w:t>
      </w:r>
      <w:r>
        <w:rPr>
          <w:color w:val="231F20"/>
          <w:w w:val="105"/>
        </w:rPr>
        <w:t>chẳng</w:t>
      </w:r>
      <w:r>
        <w:rPr>
          <w:color w:val="231F20"/>
          <w:spacing w:val="-18"/>
          <w:w w:val="105"/>
        </w:rPr>
        <w:t> </w:t>
      </w:r>
      <w:r>
        <w:rPr>
          <w:color w:val="231F20"/>
          <w:w w:val="105"/>
        </w:rPr>
        <w:t>thể</w:t>
      </w:r>
      <w:r>
        <w:rPr>
          <w:color w:val="231F20"/>
          <w:spacing w:val="-18"/>
          <w:w w:val="105"/>
        </w:rPr>
        <w:t> </w:t>
      </w:r>
      <w:r>
        <w:rPr>
          <w:color w:val="231F20"/>
          <w:w w:val="105"/>
        </w:rPr>
        <w:t>nói</w:t>
      </w:r>
      <w:r>
        <w:rPr>
          <w:color w:val="231F20"/>
          <w:spacing w:val="-18"/>
          <w:w w:val="105"/>
        </w:rPr>
        <w:t> </w:t>
      </w:r>
      <w:r>
        <w:rPr>
          <w:color w:val="231F20"/>
          <w:w w:val="105"/>
        </w:rPr>
        <w:t>là</w:t>
      </w:r>
      <w:r>
        <w:rPr>
          <w:color w:val="231F20"/>
          <w:spacing w:val="-18"/>
          <w:w w:val="105"/>
        </w:rPr>
        <w:t> </w:t>
      </w:r>
      <w:r>
        <w:rPr>
          <w:color w:val="231F20"/>
          <w:w w:val="105"/>
        </w:rPr>
        <w:t>không.</w:t>
      </w:r>
      <w:r>
        <w:rPr>
          <w:color w:val="231F20"/>
          <w:spacing w:val="-18"/>
          <w:w w:val="105"/>
        </w:rPr>
        <w:t> </w:t>
      </w:r>
      <w:r>
        <w:rPr>
          <w:color w:val="231F20"/>
          <w:w w:val="105"/>
        </w:rPr>
        <w:t>Chúng</w:t>
      </w:r>
      <w:r>
        <w:rPr>
          <w:color w:val="231F20"/>
          <w:spacing w:val="-17"/>
          <w:w w:val="105"/>
        </w:rPr>
        <w:t> </w:t>
      </w:r>
      <w:r>
        <w:rPr>
          <w:color w:val="231F20"/>
          <w:w w:val="105"/>
        </w:rPr>
        <w:t>ta</w:t>
      </w:r>
      <w:r>
        <w:rPr>
          <w:color w:val="231F20"/>
          <w:spacing w:val="-18"/>
          <w:w w:val="105"/>
        </w:rPr>
        <w:t> </w:t>
      </w:r>
      <w:r>
        <w:rPr>
          <w:color w:val="231F20"/>
          <w:w w:val="105"/>
        </w:rPr>
        <w:t>phải</w:t>
      </w:r>
      <w:r>
        <w:rPr>
          <w:color w:val="231F20"/>
          <w:spacing w:val="-18"/>
          <w:w w:val="105"/>
        </w:rPr>
        <w:t> </w:t>
      </w:r>
      <w:r>
        <w:rPr>
          <w:color w:val="231F20"/>
          <w:w w:val="105"/>
        </w:rPr>
        <w:t>hiểu </w:t>
      </w:r>
      <w:r>
        <w:rPr>
          <w:color w:val="231F20"/>
          <w:w w:val="110"/>
        </w:rPr>
        <w:t>đạo</w:t>
      </w:r>
      <w:r>
        <w:rPr>
          <w:color w:val="231F20"/>
          <w:spacing w:val="-10"/>
          <w:w w:val="110"/>
        </w:rPr>
        <w:t> </w:t>
      </w:r>
      <w:r>
        <w:rPr>
          <w:color w:val="231F20"/>
          <w:w w:val="110"/>
        </w:rPr>
        <w:t>lý</w:t>
      </w:r>
      <w:r>
        <w:rPr>
          <w:color w:val="231F20"/>
          <w:spacing w:val="-10"/>
          <w:w w:val="110"/>
        </w:rPr>
        <w:t> </w:t>
      </w:r>
      <w:r>
        <w:rPr>
          <w:color w:val="231F20"/>
          <w:w w:val="110"/>
        </w:rPr>
        <w:t>này.</w:t>
      </w:r>
      <w:r>
        <w:rPr>
          <w:color w:val="231F20"/>
          <w:spacing w:val="-10"/>
          <w:w w:val="110"/>
        </w:rPr>
        <w:t> </w:t>
      </w:r>
      <w:r>
        <w:rPr>
          <w:color w:val="231F20"/>
          <w:w w:val="110"/>
        </w:rPr>
        <w:t>Hiểu</w:t>
      </w:r>
      <w:r>
        <w:rPr>
          <w:color w:val="231F20"/>
          <w:spacing w:val="-10"/>
          <w:w w:val="110"/>
        </w:rPr>
        <w:t> </w:t>
      </w:r>
      <w:r>
        <w:rPr>
          <w:color w:val="231F20"/>
          <w:w w:val="110"/>
        </w:rPr>
        <w:t>được</w:t>
      </w:r>
      <w:r>
        <w:rPr>
          <w:color w:val="231F20"/>
          <w:spacing w:val="-10"/>
          <w:w w:val="110"/>
        </w:rPr>
        <w:t> </w:t>
      </w:r>
      <w:r>
        <w:rPr>
          <w:color w:val="231F20"/>
          <w:w w:val="110"/>
        </w:rPr>
        <w:t>đạo</w:t>
      </w:r>
      <w:r>
        <w:rPr>
          <w:color w:val="231F20"/>
          <w:spacing w:val="-10"/>
          <w:w w:val="110"/>
        </w:rPr>
        <w:t> </w:t>
      </w:r>
      <w:r>
        <w:rPr>
          <w:color w:val="231F20"/>
          <w:w w:val="110"/>
        </w:rPr>
        <w:t>lý</w:t>
      </w:r>
      <w:r>
        <w:rPr>
          <w:color w:val="231F20"/>
          <w:spacing w:val="-10"/>
          <w:w w:val="110"/>
        </w:rPr>
        <w:t> </w:t>
      </w:r>
      <w:r>
        <w:rPr>
          <w:color w:val="231F20"/>
          <w:w w:val="110"/>
        </w:rPr>
        <w:t>này</w:t>
      </w:r>
      <w:r>
        <w:rPr>
          <w:color w:val="231F20"/>
          <w:spacing w:val="-10"/>
          <w:w w:val="110"/>
        </w:rPr>
        <w:t> </w:t>
      </w:r>
      <w:r>
        <w:rPr>
          <w:color w:val="231F20"/>
          <w:w w:val="110"/>
        </w:rPr>
        <w:t>rồi,</w:t>
      </w:r>
      <w:r>
        <w:rPr>
          <w:color w:val="231F20"/>
          <w:spacing w:val="-10"/>
          <w:w w:val="110"/>
        </w:rPr>
        <w:t> </w:t>
      </w:r>
      <w:r>
        <w:rPr>
          <w:color w:val="231F20"/>
          <w:w w:val="110"/>
        </w:rPr>
        <w:t>sinh</w:t>
      </w:r>
      <w:r>
        <w:rPr>
          <w:color w:val="231F20"/>
          <w:spacing w:val="-10"/>
          <w:w w:val="110"/>
        </w:rPr>
        <w:t> </w:t>
      </w:r>
      <w:r>
        <w:rPr>
          <w:color w:val="231F20"/>
          <w:w w:val="110"/>
        </w:rPr>
        <w:t>khởi</w:t>
      </w:r>
      <w:r>
        <w:rPr>
          <w:color w:val="231F20"/>
          <w:spacing w:val="-10"/>
          <w:w w:val="110"/>
        </w:rPr>
        <w:t> </w:t>
      </w:r>
      <w:r>
        <w:rPr>
          <w:color w:val="231F20"/>
          <w:w w:val="110"/>
        </w:rPr>
        <w:t>tâm</w:t>
      </w:r>
      <w:r>
        <w:rPr>
          <w:color w:val="231F20"/>
          <w:spacing w:val="-10"/>
          <w:w w:val="110"/>
        </w:rPr>
        <w:t> </w:t>
      </w:r>
      <w:r>
        <w:rPr>
          <w:color w:val="231F20"/>
          <w:w w:val="110"/>
        </w:rPr>
        <w:t>từ</w:t>
      </w:r>
      <w:r>
        <w:rPr>
          <w:color w:val="231F20"/>
          <w:spacing w:val="-10"/>
          <w:w w:val="110"/>
        </w:rPr>
        <w:t> </w:t>
      </w:r>
      <w:r>
        <w:rPr>
          <w:color w:val="231F20"/>
          <w:w w:val="110"/>
        </w:rPr>
        <w:t>bi, </w:t>
      </w:r>
      <w:r>
        <w:rPr>
          <w:color w:val="231F20"/>
          <w:w w:val="105"/>
        </w:rPr>
        <w:t>sinh khởi tình thương, tình thương chân thành, tình thương </w:t>
      </w:r>
      <w:r>
        <w:rPr>
          <w:color w:val="231F20"/>
          <w:w w:val="110"/>
        </w:rPr>
        <w:t>thanh tịnh, tình thương bình đẳng. Trước tiên là thương </w:t>
      </w:r>
      <w:r>
        <w:rPr>
          <w:color w:val="231F20"/>
          <w:w w:val="105"/>
        </w:rPr>
        <w:t>mình.</w:t>
      </w:r>
      <w:r>
        <w:rPr>
          <w:color w:val="231F20"/>
          <w:spacing w:val="-8"/>
          <w:w w:val="105"/>
        </w:rPr>
        <w:t> </w:t>
      </w:r>
      <w:r>
        <w:rPr>
          <w:color w:val="231F20"/>
          <w:w w:val="105"/>
        </w:rPr>
        <w:t>Tình</w:t>
      </w:r>
      <w:r>
        <w:rPr>
          <w:color w:val="231F20"/>
          <w:spacing w:val="-8"/>
          <w:w w:val="105"/>
        </w:rPr>
        <w:t> </w:t>
      </w:r>
      <w:r>
        <w:rPr>
          <w:color w:val="231F20"/>
          <w:w w:val="105"/>
        </w:rPr>
        <w:t>thương</w:t>
      </w:r>
      <w:r>
        <w:rPr>
          <w:color w:val="231F20"/>
          <w:spacing w:val="-8"/>
          <w:w w:val="105"/>
        </w:rPr>
        <w:t> </w:t>
      </w:r>
      <w:r>
        <w:rPr>
          <w:color w:val="231F20"/>
          <w:w w:val="105"/>
        </w:rPr>
        <w:t>này</w:t>
      </w:r>
      <w:r>
        <w:rPr>
          <w:color w:val="231F20"/>
          <w:spacing w:val="-8"/>
          <w:w w:val="105"/>
        </w:rPr>
        <w:t> </w:t>
      </w:r>
      <w:r>
        <w:rPr>
          <w:color w:val="231F20"/>
          <w:w w:val="105"/>
        </w:rPr>
        <w:t>nhất</w:t>
      </w:r>
      <w:r>
        <w:rPr>
          <w:color w:val="231F20"/>
          <w:spacing w:val="-8"/>
          <w:w w:val="105"/>
        </w:rPr>
        <w:t> </w:t>
      </w:r>
      <w:r>
        <w:rPr>
          <w:color w:val="231F20"/>
          <w:w w:val="105"/>
        </w:rPr>
        <w:t>định</w:t>
      </w:r>
      <w:r>
        <w:rPr>
          <w:color w:val="231F20"/>
          <w:spacing w:val="-8"/>
          <w:w w:val="105"/>
        </w:rPr>
        <w:t> </w:t>
      </w:r>
      <w:r>
        <w:rPr>
          <w:color w:val="231F20"/>
          <w:w w:val="105"/>
        </w:rPr>
        <w:t>phải</w:t>
      </w:r>
      <w:r>
        <w:rPr>
          <w:color w:val="231F20"/>
          <w:spacing w:val="-8"/>
          <w:w w:val="105"/>
        </w:rPr>
        <w:t> </w:t>
      </w:r>
      <w:r>
        <w:rPr>
          <w:color w:val="231F20"/>
          <w:w w:val="105"/>
        </w:rPr>
        <w:t>phát</w:t>
      </w:r>
      <w:r>
        <w:rPr>
          <w:color w:val="231F20"/>
          <w:spacing w:val="-8"/>
          <w:w w:val="105"/>
        </w:rPr>
        <w:t> </w:t>
      </w:r>
      <w:r>
        <w:rPr>
          <w:color w:val="231F20"/>
          <w:w w:val="105"/>
        </w:rPr>
        <w:t>xuất</w:t>
      </w:r>
      <w:r>
        <w:rPr>
          <w:color w:val="231F20"/>
          <w:spacing w:val="-8"/>
          <w:w w:val="105"/>
        </w:rPr>
        <w:t> </w:t>
      </w:r>
      <w:r>
        <w:rPr>
          <w:color w:val="231F20"/>
          <w:w w:val="105"/>
        </w:rPr>
        <w:t>từ</w:t>
      </w:r>
      <w:r>
        <w:rPr>
          <w:color w:val="231F20"/>
          <w:spacing w:val="-8"/>
          <w:w w:val="105"/>
        </w:rPr>
        <w:t> </w:t>
      </w:r>
      <w:r>
        <w:rPr>
          <w:color w:val="231F20"/>
          <w:w w:val="105"/>
        </w:rPr>
        <w:t>tâm</w:t>
      </w:r>
      <w:r>
        <w:rPr>
          <w:color w:val="231F20"/>
          <w:spacing w:val="-8"/>
          <w:w w:val="105"/>
        </w:rPr>
        <w:t> </w:t>
      </w:r>
      <w:r>
        <w:rPr>
          <w:color w:val="231F20"/>
          <w:w w:val="105"/>
        </w:rPr>
        <w:t>hồn. Con</w:t>
      </w:r>
      <w:r>
        <w:rPr>
          <w:color w:val="231F20"/>
          <w:spacing w:val="-19"/>
          <w:w w:val="105"/>
        </w:rPr>
        <w:t> </w:t>
      </w:r>
      <w:r>
        <w:rPr>
          <w:color w:val="231F20"/>
          <w:w w:val="105"/>
        </w:rPr>
        <w:t>người</w:t>
      </w:r>
      <w:r>
        <w:rPr>
          <w:color w:val="231F20"/>
          <w:spacing w:val="-19"/>
          <w:w w:val="105"/>
        </w:rPr>
        <w:t> </w:t>
      </w:r>
      <w:r>
        <w:rPr>
          <w:color w:val="231F20"/>
          <w:w w:val="105"/>
        </w:rPr>
        <w:t>không</w:t>
      </w:r>
      <w:r>
        <w:rPr>
          <w:color w:val="231F20"/>
          <w:spacing w:val="-19"/>
          <w:w w:val="105"/>
        </w:rPr>
        <w:t> </w:t>
      </w:r>
      <w:r>
        <w:rPr>
          <w:color w:val="231F20"/>
          <w:w w:val="105"/>
        </w:rPr>
        <w:t>thương</w:t>
      </w:r>
      <w:r>
        <w:rPr>
          <w:color w:val="231F20"/>
          <w:spacing w:val="-19"/>
          <w:w w:val="105"/>
        </w:rPr>
        <w:t> </w:t>
      </w:r>
      <w:r>
        <w:rPr>
          <w:color w:val="231F20"/>
          <w:w w:val="105"/>
        </w:rPr>
        <w:t>mình</w:t>
      </w:r>
      <w:r>
        <w:rPr>
          <w:color w:val="231F20"/>
          <w:spacing w:val="-19"/>
          <w:w w:val="105"/>
        </w:rPr>
        <w:t> </w:t>
      </w:r>
      <w:r>
        <w:rPr>
          <w:color w:val="231F20"/>
          <w:w w:val="105"/>
        </w:rPr>
        <w:t>mà</w:t>
      </w:r>
      <w:r>
        <w:rPr>
          <w:color w:val="231F20"/>
          <w:spacing w:val="-19"/>
          <w:w w:val="105"/>
        </w:rPr>
        <w:t> </w:t>
      </w:r>
      <w:r>
        <w:rPr>
          <w:color w:val="231F20"/>
          <w:w w:val="105"/>
        </w:rPr>
        <w:t>đi</w:t>
      </w:r>
      <w:r>
        <w:rPr>
          <w:color w:val="231F20"/>
          <w:spacing w:val="-19"/>
          <w:w w:val="105"/>
        </w:rPr>
        <w:t> </w:t>
      </w:r>
      <w:r>
        <w:rPr>
          <w:color w:val="231F20"/>
          <w:w w:val="105"/>
        </w:rPr>
        <w:t>thương</w:t>
      </w:r>
      <w:r>
        <w:rPr>
          <w:color w:val="231F20"/>
          <w:spacing w:val="-19"/>
          <w:w w:val="105"/>
        </w:rPr>
        <w:t> </w:t>
      </w:r>
      <w:r>
        <w:rPr>
          <w:color w:val="231F20"/>
          <w:w w:val="105"/>
        </w:rPr>
        <w:t>người</w:t>
      </w:r>
      <w:r>
        <w:rPr>
          <w:color w:val="231F20"/>
          <w:spacing w:val="-19"/>
          <w:w w:val="105"/>
        </w:rPr>
        <w:t> </w:t>
      </w:r>
      <w:r>
        <w:rPr>
          <w:color w:val="231F20"/>
          <w:w w:val="105"/>
        </w:rPr>
        <w:t>khác,</w:t>
      </w:r>
      <w:r>
        <w:rPr>
          <w:color w:val="231F20"/>
          <w:spacing w:val="-19"/>
          <w:w w:val="105"/>
        </w:rPr>
        <w:t> </w:t>
      </w:r>
      <w:r>
        <w:rPr>
          <w:color w:val="231F20"/>
          <w:w w:val="105"/>
        </w:rPr>
        <w:t>đó là</w:t>
      </w:r>
      <w:r>
        <w:rPr>
          <w:color w:val="231F20"/>
          <w:spacing w:val="-8"/>
          <w:w w:val="105"/>
        </w:rPr>
        <w:t> </w:t>
      </w:r>
      <w:r>
        <w:rPr>
          <w:color w:val="231F20"/>
          <w:w w:val="105"/>
        </w:rPr>
        <w:t>giả</w:t>
      </w:r>
      <w:r>
        <w:rPr>
          <w:color w:val="231F20"/>
          <w:spacing w:val="-8"/>
          <w:w w:val="105"/>
        </w:rPr>
        <w:t> </w:t>
      </w:r>
      <w:r>
        <w:rPr>
          <w:color w:val="231F20"/>
          <w:w w:val="105"/>
        </w:rPr>
        <w:t>không</w:t>
      </w:r>
      <w:r>
        <w:rPr>
          <w:color w:val="231F20"/>
          <w:spacing w:val="-8"/>
          <w:w w:val="105"/>
        </w:rPr>
        <w:t> </w:t>
      </w:r>
      <w:r>
        <w:rPr>
          <w:color w:val="231F20"/>
          <w:w w:val="105"/>
        </w:rPr>
        <w:t>chân</w:t>
      </w:r>
      <w:r>
        <w:rPr>
          <w:color w:val="231F20"/>
          <w:spacing w:val="-8"/>
          <w:w w:val="105"/>
        </w:rPr>
        <w:t> </w:t>
      </w:r>
      <w:r>
        <w:rPr>
          <w:color w:val="231F20"/>
          <w:w w:val="105"/>
        </w:rPr>
        <w:t>thật.</w:t>
      </w:r>
      <w:r>
        <w:rPr>
          <w:color w:val="231F20"/>
          <w:spacing w:val="-8"/>
          <w:w w:val="105"/>
        </w:rPr>
        <w:t> </w:t>
      </w:r>
      <w:r>
        <w:rPr>
          <w:color w:val="231F20"/>
          <w:w w:val="105"/>
        </w:rPr>
        <w:t>Người</w:t>
      </w:r>
      <w:r>
        <w:rPr>
          <w:color w:val="231F20"/>
          <w:spacing w:val="-8"/>
          <w:w w:val="105"/>
        </w:rPr>
        <w:t> </w:t>
      </w:r>
      <w:r>
        <w:rPr>
          <w:color w:val="231F20"/>
          <w:w w:val="105"/>
        </w:rPr>
        <w:t>đó</w:t>
      </w:r>
      <w:r>
        <w:rPr>
          <w:color w:val="231F20"/>
          <w:spacing w:val="-8"/>
          <w:w w:val="105"/>
        </w:rPr>
        <w:t> </w:t>
      </w:r>
      <w:r>
        <w:rPr>
          <w:color w:val="231F20"/>
          <w:w w:val="105"/>
        </w:rPr>
        <w:t>thật</w:t>
      </w:r>
      <w:r>
        <w:rPr>
          <w:color w:val="231F20"/>
          <w:spacing w:val="-8"/>
          <w:w w:val="105"/>
        </w:rPr>
        <w:t> </w:t>
      </w:r>
      <w:r>
        <w:rPr>
          <w:color w:val="231F20"/>
          <w:w w:val="105"/>
        </w:rPr>
        <w:t>sự</w:t>
      </w:r>
      <w:r>
        <w:rPr>
          <w:color w:val="231F20"/>
          <w:spacing w:val="-8"/>
          <w:w w:val="105"/>
        </w:rPr>
        <w:t> </w:t>
      </w:r>
      <w:r>
        <w:rPr>
          <w:color w:val="231F20"/>
          <w:w w:val="105"/>
        </w:rPr>
        <w:t>không</w:t>
      </w:r>
      <w:r>
        <w:rPr>
          <w:color w:val="231F20"/>
          <w:spacing w:val="-8"/>
          <w:w w:val="105"/>
        </w:rPr>
        <w:t> </w:t>
      </w:r>
      <w:r>
        <w:rPr>
          <w:color w:val="231F20"/>
          <w:w w:val="105"/>
        </w:rPr>
        <w:t>hiểu</w:t>
      </w:r>
      <w:r>
        <w:rPr>
          <w:color w:val="231F20"/>
          <w:spacing w:val="-8"/>
          <w:w w:val="105"/>
        </w:rPr>
        <w:t> </w:t>
      </w:r>
      <w:r>
        <w:rPr>
          <w:color w:val="231F20"/>
          <w:w w:val="105"/>
        </w:rPr>
        <w:t>thế</w:t>
      </w:r>
      <w:r>
        <w:rPr>
          <w:color w:val="231F20"/>
          <w:spacing w:val="-8"/>
          <w:w w:val="105"/>
        </w:rPr>
        <w:t> </w:t>
      </w:r>
      <w:r>
        <w:rPr>
          <w:color w:val="231F20"/>
          <w:w w:val="105"/>
        </w:rPr>
        <w:t>nào là thương. Nếu hiểu được, thì trước tiên phải thương mình. Thương mình mới có thể thương người, thương người như thương thân. Người mê hoặc điên đảo, ngay cả tình thương cũng</w:t>
      </w:r>
      <w:r>
        <w:rPr>
          <w:color w:val="231F20"/>
          <w:spacing w:val="-11"/>
          <w:w w:val="105"/>
        </w:rPr>
        <w:t> </w:t>
      </w:r>
      <w:r>
        <w:rPr>
          <w:color w:val="231F20"/>
          <w:w w:val="105"/>
        </w:rPr>
        <w:t>mê</w:t>
      </w:r>
      <w:r>
        <w:rPr>
          <w:color w:val="231F20"/>
          <w:spacing w:val="-11"/>
          <w:w w:val="105"/>
        </w:rPr>
        <w:t> </w:t>
      </w:r>
      <w:r>
        <w:rPr>
          <w:color w:val="231F20"/>
          <w:w w:val="105"/>
        </w:rPr>
        <w:t>luôn,</w:t>
      </w:r>
      <w:r>
        <w:rPr>
          <w:color w:val="231F20"/>
          <w:spacing w:val="-11"/>
          <w:w w:val="105"/>
        </w:rPr>
        <w:t> </w:t>
      </w:r>
      <w:r>
        <w:rPr>
          <w:color w:val="231F20"/>
          <w:w w:val="105"/>
        </w:rPr>
        <w:t>lấy</w:t>
      </w:r>
      <w:r>
        <w:rPr>
          <w:color w:val="231F20"/>
          <w:spacing w:val="-11"/>
          <w:w w:val="105"/>
        </w:rPr>
        <w:t> </w:t>
      </w:r>
      <w:r>
        <w:rPr>
          <w:color w:val="231F20"/>
          <w:w w:val="105"/>
        </w:rPr>
        <w:t>đâu</w:t>
      </w:r>
      <w:r>
        <w:rPr>
          <w:color w:val="231F20"/>
          <w:spacing w:val="-11"/>
          <w:w w:val="105"/>
        </w:rPr>
        <w:t> </w:t>
      </w:r>
      <w:r>
        <w:rPr>
          <w:color w:val="231F20"/>
          <w:w w:val="105"/>
        </w:rPr>
        <w:t>ra</w:t>
      </w:r>
      <w:r>
        <w:rPr>
          <w:color w:val="231F20"/>
          <w:spacing w:val="-11"/>
          <w:w w:val="105"/>
        </w:rPr>
        <w:t> </w:t>
      </w:r>
      <w:r>
        <w:rPr>
          <w:color w:val="231F20"/>
          <w:w w:val="105"/>
        </w:rPr>
        <w:t>thương!</w:t>
      </w:r>
      <w:r>
        <w:rPr>
          <w:color w:val="231F20"/>
          <w:spacing w:val="-11"/>
          <w:w w:val="105"/>
        </w:rPr>
        <w:t> </w:t>
      </w:r>
      <w:r>
        <w:rPr>
          <w:color w:val="231F20"/>
          <w:w w:val="105"/>
        </w:rPr>
        <w:t>Không</w:t>
      </w:r>
      <w:r>
        <w:rPr>
          <w:color w:val="231F20"/>
          <w:spacing w:val="-11"/>
          <w:w w:val="105"/>
        </w:rPr>
        <w:t> </w:t>
      </w:r>
      <w:r>
        <w:rPr>
          <w:color w:val="231F20"/>
          <w:w w:val="105"/>
        </w:rPr>
        <w:t>phải</w:t>
      </w:r>
      <w:r>
        <w:rPr>
          <w:color w:val="231F20"/>
          <w:spacing w:val="-11"/>
          <w:w w:val="105"/>
        </w:rPr>
        <w:t> </w:t>
      </w:r>
      <w:r>
        <w:rPr>
          <w:color w:val="231F20"/>
          <w:w w:val="105"/>
        </w:rPr>
        <w:t>là</w:t>
      </w:r>
      <w:r>
        <w:rPr>
          <w:color w:val="231F20"/>
          <w:spacing w:val="-11"/>
          <w:w w:val="105"/>
        </w:rPr>
        <w:t> </w:t>
      </w:r>
      <w:r>
        <w:rPr>
          <w:color w:val="231F20"/>
          <w:w w:val="105"/>
        </w:rPr>
        <w:t>thương,</w:t>
      </w:r>
      <w:r>
        <w:rPr>
          <w:color w:val="231F20"/>
          <w:spacing w:val="-11"/>
          <w:w w:val="105"/>
        </w:rPr>
        <w:t> </w:t>
      </w:r>
      <w:r>
        <w:rPr>
          <w:color w:val="231F20"/>
          <w:w w:val="105"/>
        </w:rPr>
        <w:t>mà </w:t>
      </w:r>
      <w:r>
        <w:rPr>
          <w:color w:val="231F20"/>
          <w:w w:val="110"/>
        </w:rPr>
        <w:t>là</w:t>
      </w:r>
      <w:r>
        <w:rPr>
          <w:color w:val="231F20"/>
          <w:spacing w:val="-21"/>
          <w:w w:val="110"/>
        </w:rPr>
        <w:t> </w:t>
      </w:r>
      <w:r>
        <w:rPr>
          <w:color w:val="231F20"/>
          <w:w w:val="110"/>
        </w:rPr>
        <w:t>sai</w:t>
      </w:r>
      <w:r>
        <w:rPr>
          <w:color w:val="231F20"/>
          <w:spacing w:val="-20"/>
          <w:w w:val="110"/>
        </w:rPr>
        <w:t> </w:t>
      </w:r>
      <w:r>
        <w:rPr>
          <w:color w:val="231F20"/>
          <w:w w:val="110"/>
        </w:rPr>
        <w:t>lầm.</w:t>
      </w:r>
      <w:r>
        <w:rPr>
          <w:color w:val="231F20"/>
          <w:spacing w:val="-21"/>
          <w:w w:val="110"/>
        </w:rPr>
        <w:t> </w:t>
      </w:r>
      <w:r>
        <w:rPr>
          <w:color w:val="231F20"/>
          <w:w w:val="110"/>
        </w:rPr>
        <w:t>Đã</w:t>
      </w:r>
      <w:r>
        <w:rPr>
          <w:color w:val="231F20"/>
          <w:spacing w:val="-21"/>
          <w:w w:val="110"/>
        </w:rPr>
        <w:t> </w:t>
      </w:r>
      <w:r>
        <w:rPr>
          <w:color w:val="231F20"/>
          <w:w w:val="110"/>
        </w:rPr>
        <w:t>mê,</w:t>
      </w:r>
      <w:r>
        <w:rPr>
          <w:color w:val="231F20"/>
          <w:spacing w:val="-21"/>
          <w:w w:val="110"/>
        </w:rPr>
        <w:t> </w:t>
      </w:r>
      <w:r>
        <w:rPr>
          <w:color w:val="231F20"/>
          <w:w w:val="110"/>
        </w:rPr>
        <w:t>thì</w:t>
      </w:r>
      <w:r>
        <w:rPr>
          <w:color w:val="231F20"/>
          <w:spacing w:val="-21"/>
          <w:w w:val="110"/>
        </w:rPr>
        <w:t> </w:t>
      </w:r>
      <w:r>
        <w:rPr>
          <w:color w:val="231F20"/>
          <w:w w:val="110"/>
        </w:rPr>
        <w:t>tất</w:t>
      </w:r>
      <w:r>
        <w:rPr>
          <w:color w:val="231F20"/>
          <w:spacing w:val="-21"/>
          <w:w w:val="110"/>
        </w:rPr>
        <w:t> </w:t>
      </w:r>
      <w:r>
        <w:rPr>
          <w:color w:val="231F20"/>
          <w:w w:val="110"/>
        </w:rPr>
        <w:t>cả</w:t>
      </w:r>
      <w:r>
        <w:rPr>
          <w:color w:val="231F20"/>
          <w:spacing w:val="-21"/>
          <w:w w:val="110"/>
        </w:rPr>
        <w:t> </w:t>
      </w:r>
      <w:r>
        <w:rPr>
          <w:color w:val="231F20"/>
          <w:w w:val="110"/>
        </w:rPr>
        <w:t>đều</w:t>
      </w:r>
      <w:r>
        <w:rPr>
          <w:color w:val="231F20"/>
          <w:spacing w:val="-20"/>
          <w:w w:val="110"/>
        </w:rPr>
        <w:t> </w:t>
      </w:r>
      <w:r>
        <w:rPr>
          <w:color w:val="231F20"/>
          <w:w w:val="110"/>
        </w:rPr>
        <w:t>sai.</w:t>
      </w:r>
    </w:p>
    <w:p>
      <w:pPr>
        <w:pStyle w:val="BodyText"/>
        <w:spacing w:line="297" w:lineRule="auto" w:before="156"/>
        <w:ind w:left="387" w:right="121" w:firstLine="453"/>
      </w:pPr>
      <w:r>
        <w:rPr>
          <w:color w:val="231F20"/>
          <w:w w:val="105"/>
        </w:rPr>
        <w:t>Pháp do tâm hiện. Tất cả pháp là tâm, là chân tâm, tự tính.</w:t>
      </w:r>
      <w:r>
        <w:rPr>
          <w:color w:val="231F20"/>
          <w:spacing w:val="-23"/>
          <w:w w:val="105"/>
        </w:rPr>
        <w:t> </w:t>
      </w:r>
      <w:r>
        <w:rPr>
          <w:color w:val="231F20"/>
          <w:w w:val="105"/>
        </w:rPr>
        <w:t>Ngày</w:t>
      </w:r>
      <w:r>
        <w:rPr>
          <w:color w:val="231F20"/>
          <w:spacing w:val="-22"/>
          <w:w w:val="105"/>
        </w:rPr>
        <w:t> </w:t>
      </w:r>
      <w:r>
        <w:rPr>
          <w:color w:val="231F20"/>
          <w:w w:val="105"/>
        </w:rPr>
        <w:t>nay,</w:t>
      </w:r>
      <w:r>
        <w:rPr>
          <w:color w:val="231F20"/>
          <w:spacing w:val="-22"/>
          <w:w w:val="105"/>
        </w:rPr>
        <w:t> </w:t>
      </w: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cũng</w:t>
      </w:r>
      <w:r>
        <w:rPr>
          <w:color w:val="231F20"/>
          <w:spacing w:val="-22"/>
          <w:w w:val="105"/>
        </w:rPr>
        <w:t> </w:t>
      </w:r>
      <w:r>
        <w:rPr>
          <w:color w:val="231F20"/>
          <w:w w:val="105"/>
        </w:rPr>
        <w:t>đang</w:t>
      </w:r>
      <w:r>
        <w:rPr>
          <w:color w:val="231F20"/>
          <w:spacing w:val="-23"/>
          <w:w w:val="105"/>
        </w:rPr>
        <w:t> </w:t>
      </w:r>
      <w:r>
        <w:rPr>
          <w:color w:val="231F20"/>
          <w:w w:val="105"/>
        </w:rPr>
        <w:t>giải</w:t>
      </w:r>
      <w:r>
        <w:rPr>
          <w:color w:val="231F20"/>
          <w:spacing w:val="-22"/>
          <w:w w:val="105"/>
        </w:rPr>
        <w:t> </w:t>
      </w:r>
      <w:r>
        <w:rPr>
          <w:color w:val="231F20"/>
          <w:w w:val="105"/>
        </w:rPr>
        <w:t>ngộ</w:t>
      </w:r>
      <w:r>
        <w:rPr>
          <w:color w:val="231F20"/>
          <w:spacing w:val="-22"/>
          <w:w w:val="105"/>
        </w:rPr>
        <w:t> </w:t>
      </w:r>
      <w:r>
        <w:rPr>
          <w:color w:val="231F20"/>
          <w:w w:val="105"/>
        </w:rPr>
        <w:t>đấy.</w:t>
      </w:r>
      <w:r>
        <w:rPr>
          <w:color w:val="231F20"/>
          <w:spacing w:val="-23"/>
          <w:w w:val="105"/>
        </w:rPr>
        <w:t> </w:t>
      </w:r>
      <w:r>
        <w:rPr>
          <w:color w:val="231F20"/>
          <w:w w:val="105"/>
        </w:rPr>
        <w:t>Tâm</w:t>
      </w:r>
      <w:r>
        <w:rPr>
          <w:color w:val="231F20"/>
          <w:spacing w:val="-22"/>
          <w:w w:val="105"/>
        </w:rPr>
        <w:t> </w:t>
      </w:r>
      <w:r>
        <w:rPr>
          <w:color w:val="231F20"/>
          <w:w w:val="105"/>
        </w:rPr>
        <w:t>tính</w:t>
      </w:r>
      <w:r>
        <w:rPr>
          <w:color w:val="231F20"/>
          <w:spacing w:val="-22"/>
          <w:w w:val="105"/>
        </w:rPr>
        <w:t> </w:t>
      </w:r>
      <w:r>
        <w:rPr>
          <w:color w:val="231F20"/>
          <w:w w:val="105"/>
        </w:rPr>
        <w:t>là viên dung, cho nên pháp cũng viên dung. Tất cả pháp đều viên dung, bởi nó chính là tự tính, cho nên nó vô ngại.</w:t>
      </w:r>
    </w:p>
    <w:p>
      <w:pPr>
        <w:pStyle w:val="BodyText"/>
        <w:spacing w:line="285" w:lineRule="auto" w:before="126"/>
        <w:ind w:left="387" w:right="121" w:firstLine="453"/>
      </w:pPr>
      <w:r>
        <w:rPr>
          <w:i/>
          <w:color w:val="231F20"/>
          <w:w w:val="105"/>
        </w:rPr>
        <w:t>Kinh</w:t>
      </w:r>
      <w:r>
        <w:rPr>
          <w:i/>
          <w:color w:val="231F20"/>
          <w:spacing w:val="-7"/>
          <w:w w:val="105"/>
        </w:rPr>
        <w:t> </w:t>
      </w:r>
      <w:r>
        <w:rPr>
          <w:i/>
          <w:color w:val="231F20"/>
          <w:w w:val="105"/>
        </w:rPr>
        <w:t>vân,</w:t>
      </w:r>
      <w:r>
        <w:rPr>
          <w:i/>
          <w:color w:val="231F20"/>
          <w:spacing w:val="-7"/>
          <w:w w:val="105"/>
        </w:rPr>
        <w:t> </w:t>
      </w:r>
      <w:r>
        <w:rPr>
          <w:i/>
          <w:color w:val="231F20"/>
          <w:w w:val="105"/>
        </w:rPr>
        <w:t>tri</w:t>
      </w:r>
      <w:r>
        <w:rPr>
          <w:i/>
          <w:color w:val="231F20"/>
          <w:spacing w:val="-7"/>
          <w:w w:val="105"/>
        </w:rPr>
        <w:t> </w:t>
      </w:r>
      <w:r>
        <w:rPr>
          <w:i/>
          <w:color w:val="231F20"/>
          <w:w w:val="105"/>
        </w:rPr>
        <w:t>nhất</w:t>
      </w:r>
      <w:r>
        <w:rPr>
          <w:i/>
          <w:color w:val="231F20"/>
          <w:spacing w:val="-7"/>
          <w:w w:val="105"/>
        </w:rPr>
        <w:t> </w:t>
      </w:r>
      <w:r>
        <w:rPr>
          <w:i/>
          <w:color w:val="231F20"/>
          <w:w w:val="105"/>
        </w:rPr>
        <w:t>thiết</w:t>
      </w:r>
      <w:r>
        <w:rPr>
          <w:i/>
          <w:color w:val="231F20"/>
          <w:spacing w:val="-7"/>
          <w:w w:val="105"/>
        </w:rPr>
        <w:t> </w:t>
      </w:r>
      <w:r>
        <w:rPr>
          <w:i/>
          <w:color w:val="231F20"/>
          <w:w w:val="105"/>
        </w:rPr>
        <w:t>pháp</w:t>
      </w:r>
      <w:r>
        <w:rPr>
          <w:i/>
          <w:color w:val="231F20"/>
          <w:spacing w:val="-7"/>
          <w:w w:val="105"/>
        </w:rPr>
        <w:t> </w:t>
      </w:r>
      <w:r>
        <w:rPr>
          <w:i/>
          <w:color w:val="231F20"/>
          <w:w w:val="105"/>
        </w:rPr>
        <w:t>tức</w:t>
      </w:r>
      <w:r>
        <w:rPr>
          <w:i/>
          <w:color w:val="231F20"/>
          <w:spacing w:val="-7"/>
          <w:w w:val="105"/>
        </w:rPr>
        <w:t> </w:t>
      </w:r>
      <w:r>
        <w:rPr>
          <w:i/>
          <w:color w:val="231F20"/>
          <w:w w:val="105"/>
        </w:rPr>
        <w:t>tâm</w:t>
      </w:r>
      <w:r>
        <w:rPr>
          <w:i/>
          <w:color w:val="231F20"/>
          <w:spacing w:val="-7"/>
          <w:w w:val="105"/>
        </w:rPr>
        <w:t> </w:t>
      </w:r>
      <w:r>
        <w:rPr>
          <w:i/>
          <w:color w:val="231F20"/>
          <w:w w:val="105"/>
        </w:rPr>
        <w:t>tự</w:t>
      </w:r>
      <w:r>
        <w:rPr>
          <w:i/>
          <w:color w:val="231F20"/>
          <w:spacing w:val="-7"/>
          <w:w w:val="105"/>
        </w:rPr>
        <w:t> </w:t>
      </w:r>
      <w:r>
        <w:rPr>
          <w:i/>
          <w:color w:val="231F20"/>
          <w:w w:val="105"/>
        </w:rPr>
        <w:t>tính</w:t>
      </w:r>
      <w:r>
        <w:rPr>
          <w:i/>
          <w:color w:val="231F20"/>
          <w:spacing w:val="-7"/>
          <w:w w:val="105"/>
        </w:rPr>
        <w:t> </w:t>
      </w:r>
      <w:r>
        <w:rPr>
          <w:i/>
          <w:color w:val="231F20"/>
          <w:w w:val="105"/>
        </w:rPr>
        <w:t>thị</w:t>
      </w:r>
      <w:r>
        <w:rPr>
          <w:i/>
          <w:color w:val="231F20"/>
          <w:spacing w:val="-7"/>
          <w:w w:val="105"/>
        </w:rPr>
        <w:t> </w:t>
      </w:r>
      <w:r>
        <w:rPr>
          <w:i/>
          <w:color w:val="231F20"/>
          <w:w w:val="105"/>
        </w:rPr>
        <w:t>dã</w:t>
      </w:r>
      <w:r>
        <w:rPr>
          <w:i/>
          <w:color w:val="231F20"/>
          <w:spacing w:val="-6"/>
          <w:w w:val="105"/>
        </w:rPr>
        <w:t> </w:t>
      </w:r>
      <w:r>
        <w:rPr>
          <w:color w:val="231F20"/>
          <w:w w:val="105"/>
        </w:rPr>
        <w:t>(Kinh </w:t>
      </w:r>
      <w:r>
        <w:rPr>
          <w:color w:val="231F20"/>
          <w:w w:val="110"/>
        </w:rPr>
        <w:t>nói:</w:t>
      </w:r>
      <w:r>
        <w:rPr>
          <w:color w:val="231F20"/>
          <w:spacing w:val="-24"/>
          <w:w w:val="110"/>
        </w:rPr>
        <w:t> </w:t>
      </w:r>
      <w:r>
        <w:rPr>
          <w:color w:val="231F20"/>
          <w:w w:val="110"/>
        </w:rPr>
        <w:t>Biết</w:t>
      </w:r>
      <w:r>
        <w:rPr>
          <w:color w:val="231F20"/>
          <w:spacing w:val="-23"/>
          <w:w w:val="110"/>
        </w:rPr>
        <w:t> </w:t>
      </w:r>
      <w:r>
        <w:rPr>
          <w:color w:val="231F20"/>
          <w:w w:val="110"/>
        </w:rPr>
        <w:t>hết</w:t>
      </w:r>
      <w:r>
        <w:rPr>
          <w:color w:val="231F20"/>
          <w:spacing w:val="-24"/>
          <w:w w:val="110"/>
        </w:rPr>
        <w:t> </w:t>
      </w:r>
      <w:r>
        <w:rPr>
          <w:color w:val="231F20"/>
          <w:w w:val="110"/>
        </w:rPr>
        <w:t>thảy</w:t>
      </w:r>
      <w:r>
        <w:rPr>
          <w:color w:val="231F20"/>
          <w:spacing w:val="-23"/>
          <w:w w:val="110"/>
        </w:rPr>
        <w:t> </w:t>
      </w:r>
      <w:r>
        <w:rPr>
          <w:color w:val="231F20"/>
          <w:w w:val="110"/>
        </w:rPr>
        <w:t>pháp,</w:t>
      </w:r>
      <w:r>
        <w:rPr>
          <w:color w:val="231F20"/>
          <w:spacing w:val="-23"/>
          <w:w w:val="110"/>
        </w:rPr>
        <w:t> </w:t>
      </w:r>
      <w:r>
        <w:rPr>
          <w:color w:val="231F20"/>
          <w:w w:val="110"/>
        </w:rPr>
        <w:t>tức</w:t>
      </w:r>
      <w:r>
        <w:rPr>
          <w:color w:val="231F20"/>
          <w:spacing w:val="-24"/>
          <w:w w:val="110"/>
        </w:rPr>
        <w:t> </w:t>
      </w:r>
      <w:r>
        <w:rPr>
          <w:color w:val="231F20"/>
          <w:w w:val="110"/>
        </w:rPr>
        <w:t>chính</w:t>
      </w:r>
      <w:r>
        <w:rPr>
          <w:color w:val="231F20"/>
          <w:spacing w:val="-23"/>
          <w:w w:val="110"/>
        </w:rPr>
        <w:t> </w:t>
      </w:r>
      <w:r>
        <w:rPr>
          <w:color w:val="231F20"/>
          <w:w w:val="110"/>
        </w:rPr>
        <w:t>là</w:t>
      </w:r>
      <w:r>
        <w:rPr>
          <w:color w:val="231F20"/>
          <w:spacing w:val="-23"/>
          <w:w w:val="110"/>
        </w:rPr>
        <w:t> </w:t>
      </w:r>
      <w:r>
        <w:rPr>
          <w:color w:val="231F20"/>
          <w:w w:val="110"/>
        </w:rPr>
        <w:t>tự</w:t>
      </w:r>
      <w:r>
        <w:rPr>
          <w:color w:val="231F20"/>
          <w:spacing w:val="-24"/>
          <w:w w:val="110"/>
        </w:rPr>
        <w:t> </w:t>
      </w:r>
      <w:r>
        <w:rPr>
          <w:color w:val="231F20"/>
          <w:w w:val="110"/>
        </w:rPr>
        <w:t>tính</w:t>
      </w:r>
      <w:r>
        <w:rPr>
          <w:color w:val="231F20"/>
          <w:spacing w:val="-23"/>
          <w:w w:val="110"/>
        </w:rPr>
        <w:t> </w:t>
      </w:r>
      <w:r>
        <w:rPr>
          <w:color w:val="231F20"/>
          <w:w w:val="110"/>
        </w:rPr>
        <w:t>của</w:t>
      </w:r>
      <w:r>
        <w:rPr>
          <w:color w:val="231F20"/>
          <w:spacing w:val="-24"/>
          <w:w w:val="110"/>
        </w:rPr>
        <w:t> </w:t>
      </w:r>
      <w:r>
        <w:rPr>
          <w:color w:val="231F20"/>
          <w:w w:val="110"/>
        </w:rPr>
        <w:t>tâm).</w:t>
      </w:r>
      <w:r>
        <w:rPr>
          <w:color w:val="231F20"/>
          <w:spacing w:val="-23"/>
          <w:w w:val="110"/>
        </w:rPr>
        <w:t> </w:t>
      </w:r>
      <w:r>
        <w:rPr>
          <w:color w:val="231F20"/>
          <w:w w:val="110"/>
        </w:rPr>
        <w:t>Kinh </w:t>
      </w:r>
      <w:r>
        <w:rPr>
          <w:i/>
          <w:color w:val="231F20"/>
          <w:w w:val="110"/>
        </w:rPr>
        <w:t>Hoa</w:t>
      </w:r>
      <w:r>
        <w:rPr>
          <w:i/>
          <w:color w:val="231F20"/>
          <w:spacing w:val="-10"/>
          <w:w w:val="110"/>
        </w:rPr>
        <w:t> </w:t>
      </w:r>
      <w:r>
        <w:rPr>
          <w:i/>
          <w:color w:val="231F20"/>
          <w:w w:val="110"/>
        </w:rPr>
        <w:t>Nghiêm</w:t>
      </w:r>
      <w:r>
        <w:rPr>
          <w:i/>
          <w:color w:val="231F20"/>
          <w:spacing w:val="-10"/>
          <w:w w:val="110"/>
        </w:rPr>
        <w:t> </w:t>
      </w:r>
      <w:r>
        <w:rPr>
          <w:color w:val="231F20"/>
          <w:w w:val="110"/>
        </w:rPr>
        <w:t>nói,</w:t>
      </w:r>
      <w:r>
        <w:rPr>
          <w:color w:val="231F20"/>
          <w:spacing w:val="-10"/>
          <w:w w:val="110"/>
        </w:rPr>
        <w:t> </w:t>
      </w:r>
      <w:r>
        <w:rPr>
          <w:color w:val="231F20"/>
          <w:w w:val="110"/>
        </w:rPr>
        <w:t>khi</w:t>
      </w:r>
      <w:r>
        <w:rPr>
          <w:color w:val="231F20"/>
          <w:spacing w:val="-11"/>
          <w:w w:val="110"/>
        </w:rPr>
        <w:t> </w:t>
      </w:r>
      <w:r>
        <w:rPr>
          <w:color w:val="231F20"/>
          <w:w w:val="110"/>
        </w:rPr>
        <w:t>nào</w:t>
      </w:r>
      <w:r>
        <w:rPr>
          <w:color w:val="231F20"/>
          <w:spacing w:val="-10"/>
          <w:w w:val="110"/>
        </w:rPr>
        <w:t> </w:t>
      </w:r>
      <w:r>
        <w:rPr>
          <w:color w:val="231F20"/>
          <w:w w:val="110"/>
        </w:rPr>
        <w:t>quý</w:t>
      </w:r>
      <w:r>
        <w:rPr>
          <w:color w:val="231F20"/>
          <w:spacing w:val="-10"/>
          <w:w w:val="110"/>
        </w:rPr>
        <w:t> </w:t>
      </w:r>
      <w:r>
        <w:rPr>
          <w:color w:val="231F20"/>
          <w:w w:val="110"/>
        </w:rPr>
        <w:t>vị</w:t>
      </w:r>
      <w:r>
        <w:rPr>
          <w:color w:val="231F20"/>
          <w:spacing w:val="-10"/>
          <w:w w:val="110"/>
        </w:rPr>
        <w:t> </w:t>
      </w:r>
      <w:r>
        <w:rPr>
          <w:color w:val="231F20"/>
          <w:w w:val="110"/>
        </w:rPr>
        <w:t>biết</w:t>
      </w:r>
      <w:r>
        <w:rPr>
          <w:color w:val="231F20"/>
          <w:spacing w:val="-10"/>
          <w:w w:val="110"/>
        </w:rPr>
        <w:t> </w:t>
      </w:r>
      <w:r>
        <w:rPr>
          <w:color w:val="231F20"/>
          <w:w w:val="110"/>
        </w:rPr>
        <w:t>tất</w:t>
      </w:r>
      <w:r>
        <w:rPr>
          <w:color w:val="231F20"/>
          <w:spacing w:val="-10"/>
          <w:w w:val="110"/>
        </w:rPr>
        <w:t> </w:t>
      </w:r>
      <w:r>
        <w:rPr>
          <w:color w:val="231F20"/>
          <w:w w:val="110"/>
        </w:rPr>
        <w:t>cả</w:t>
      </w:r>
      <w:r>
        <w:rPr>
          <w:color w:val="231F20"/>
          <w:spacing w:val="-10"/>
          <w:w w:val="110"/>
        </w:rPr>
        <w:t> </w:t>
      </w:r>
      <w:r>
        <w:rPr>
          <w:color w:val="231F20"/>
          <w:w w:val="110"/>
        </w:rPr>
        <w:t>pháp</w:t>
      </w:r>
      <w:r>
        <w:rPr>
          <w:color w:val="231F20"/>
          <w:spacing w:val="-10"/>
          <w:w w:val="110"/>
        </w:rPr>
        <w:t> </w:t>
      </w:r>
      <w:r>
        <w:rPr>
          <w:color w:val="231F20"/>
          <w:w w:val="110"/>
        </w:rPr>
        <w:t>là</w:t>
      </w:r>
      <w:r>
        <w:rPr>
          <w:color w:val="231F20"/>
          <w:spacing w:val="-10"/>
          <w:w w:val="110"/>
        </w:rPr>
        <w:t> </w:t>
      </w:r>
      <w:r>
        <w:rPr>
          <w:color w:val="231F20"/>
          <w:w w:val="110"/>
        </w:rPr>
        <w:t>tâm</w:t>
      </w:r>
      <w:r>
        <w:rPr>
          <w:color w:val="231F20"/>
          <w:spacing w:val="-10"/>
          <w:w w:val="110"/>
        </w:rPr>
        <w:t> </w:t>
      </w:r>
      <w:r>
        <w:rPr>
          <w:color w:val="231F20"/>
          <w:w w:val="110"/>
        </w:rPr>
        <w:t>tự tính,</w:t>
      </w:r>
      <w:r>
        <w:rPr>
          <w:color w:val="231F20"/>
          <w:spacing w:val="-20"/>
          <w:w w:val="110"/>
        </w:rPr>
        <w:t> </w:t>
      </w:r>
      <w:r>
        <w:rPr>
          <w:color w:val="231F20"/>
          <w:w w:val="110"/>
        </w:rPr>
        <w:t>thì</w:t>
      </w:r>
      <w:r>
        <w:rPr>
          <w:color w:val="231F20"/>
          <w:spacing w:val="-20"/>
          <w:w w:val="110"/>
        </w:rPr>
        <w:t> </w:t>
      </w:r>
      <w:r>
        <w:rPr>
          <w:color w:val="231F20"/>
          <w:w w:val="110"/>
        </w:rPr>
        <w:t>khi</w:t>
      </w:r>
      <w:r>
        <w:rPr>
          <w:color w:val="231F20"/>
          <w:spacing w:val="-20"/>
          <w:w w:val="110"/>
        </w:rPr>
        <w:t> </w:t>
      </w:r>
      <w:r>
        <w:rPr>
          <w:color w:val="231F20"/>
          <w:w w:val="110"/>
        </w:rPr>
        <w:t>đó</w:t>
      </w:r>
      <w:r>
        <w:rPr>
          <w:color w:val="231F20"/>
          <w:spacing w:val="-20"/>
          <w:w w:val="110"/>
        </w:rPr>
        <w:t> </w:t>
      </w:r>
      <w:r>
        <w:rPr>
          <w:color w:val="231F20"/>
          <w:w w:val="110"/>
        </w:rPr>
        <w:t>khai</w:t>
      </w:r>
      <w:r>
        <w:rPr>
          <w:color w:val="231F20"/>
          <w:spacing w:val="-20"/>
          <w:w w:val="110"/>
        </w:rPr>
        <w:t> </w:t>
      </w:r>
      <w:r>
        <w:rPr>
          <w:color w:val="231F20"/>
          <w:w w:val="110"/>
        </w:rPr>
        <w:t>ngộ,</w:t>
      </w:r>
      <w:r>
        <w:rPr>
          <w:color w:val="231F20"/>
          <w:spacing w:val="-20"/>
          <w:w w:val="110"/>
        </w:rPr>
        <w:t> </w:t>
      </w:r>
      <w:r>
        <w:rPr>
          <w:color w:val="231F20"/>
          <w:w w:val="110"/>
        </w:rPr>
        <w:t>thật</w:t>
      </w:r>
      <w:r>
        <w:rPr>
          <w:color w:val="231F20"/>
          <w:spacing w:val="-20"/>
          <w:w w:val="110"/>
        </w:rPr>
        <w:t> </w:t>
      </w:r>
      <w:r>
        <w:rPr>
          <w:color w:val="231F20"/>
          <w:w w:val="110"/>
        </w:rPr>
        <w:t>sự</w:t>
      </w:r>
      <w:r>
        <w:rPr>
          <w:color w:val="231F20"/>
          <w:spacing w:val="-20"/>
          <w:w w:val="110"/>
        </w:rPr>
        <w:t> </w:t>
      </w:r>
      <w:r>
        <w:rPr>
          <w:color w:val="231F20"/>
          <w:w w:val="110"/>
        </w:rPr>
        <w:t>khai</w:t>
      </w:r>
      <w:r>
        <w:rPr>
          <w:color w:val="231F20"/>
          <w:spacing w:val="-20"/>
          <w:w w:val="110"/>
        </w:rPr>
        <w:t> </w:t>
      </w:r>
      <w:r>
        <w:rPr>
          <w:color w:val="231F20"/>
          <w:w w:val="110"/>
        </w:rPr>
        <w:t>ngộ.</w:t>
      </w:r>
      <w:r>
        <w:rPr>
          <w:color w:val="231F20"/>
          <w:spacing w:val="-20"/>
          <w:w w:val="110"/>
        </w:rPr>
        <w:t> </w:t>
      </w:r>
      <w:r>
        <w:rPr>
          <w:color w:val="231F20"/>
          <w:w w:val="110"/>
        </w:rPr>
        <w:t>Biết</w:t>
      </w:r>
      <w:r>
        <w:rPr>
          <w:color w:val="231F20"/>
          <w:spacing w:val="-20"/>
          <w:w w:val="110"/>
        </w:rPr>
        <w:t> </w:t>
      </w:r>
      <w:r>
        <w:rPr>
          <w:color w:val="231F20"/>
          <w:w w:val="110"/>
        </w:rPr>
        <w:t>được</w:t>
      </w:r>
      <w:r>
        <w:rPr>
          <w:color w:val="231F20"/>
          <w:spacing w:val="-20"/>
          <w:w w:val="110"/>
        </w:rPr>
        <w:t> </w:t>
      </w:r>
      <w:r>
        <w:rPr>
          <w:color w:val="231F20"/>
          <w:w w:val="110"/>
        </w:rPr>
        <w:t>tất</w:t>
      </w:r>
      <w:r>
        <w:rPr>
          <w:color w:val="231F20"/>
          <w:spacing w:val="-20"/>
          <w:w w:val="110"/>
        </w:rPr>
        <w:t> </w:t>
      </w:r>
      <w:r>
        <w:rPr>
          <w:color w:val="231F20"/>
          <w:w w:val="110"/>
        </w:rPr>
        <w:t>cả </w:t>
      </w:r>
      <w:r>
        <w:rPr>
          <w:color w:val="231F20"/>
          <w:w w:val="105"/>
        </w:rPr>
        <w:t>pháp,</w:t>
      </w:r>
      <w:r>
        <w:rPr>
          <w:color w:val="231F20"/>
          <w:spacing w:val="-7"/>
          <w:w w:val="105"/>
        </w:rPr>
        <w:t> </w:t>
      </w:r>
      <w:r>
        <w:rPr>
          <w:color w:val="231F20"/>
          <w:w w:val="105"/>
        </w:rPr>
        <w:t>chính</w:t>
      </w:r>
      <w:r>
        <w:rPr>
          <w:color w:val="231F20"/>
          <w:spacing w:val="-7"/>
          <w:w w:val="105"/>
        </w:rPr>
        <w:t> </w:t>
      </w:r>
      <w:r>
        <w:rPr>
          <w:color w:val="231F20"/>
          <w:w w:val="105"/>
        </w:rPr>
        <w:t>là</w:t>
      </w:r>
      <w:r>
        <w:rPr>
          <w:color w:val="231F20"/>
          <w:spacing w:val="-5"/>
          <w:w w:val="105"/>
        </w:rPr>
        <w:t> </w:t>
      </w:r>
      <w:r>
        <w:rPr>
          <w:color w:val="231F20"/>
          <w:w w:val="105"/>
        </w:rPr>
        <w:t>tự</w:t>
      </w:r>
      <w:r>
        <w:rPr>
          <w:color w:val="231F20"/>
          <w:spacing w:val="-7"/>
          <w:w w:val="105"/>
        </w:rPr>
        <w:t> </w:t>
      </w:r>
      <w:r>
        <w:rPr>
          <w:color w:val="231F20"/>
          <w:w w:val="105"/>
        </w:rPr>
        <w:t>tính</w:t>
      </w:r>
      <w:r>
        <w:rPr>
          <w:color w:val="231F20"/>
          <w:spacing w:val="-7"/>
          <w:w w:val="105"/>
        </w:rPr>
        <w:t> </w:t>
      </w:r>
      <w:r>
        <w:rPr>
          <w:color w:val="231F20"/>
          <w:w w:val="105"/>
        </w:rPr>
        <w:t>của</w:t>
      </w:r>
      <w:r>
        <w:rPr>
          <w:color w:val="231F20"/>
          <w:spacing w:val="-7"/>
          <w:w w:val="105"/>
        </w:rPr>
        <w:t> </w:t>
      </w:r>
      <w:r>
        <w:rPr>
          <w:color w:val="231F20"/>
          <w:w w:val="105"/>
        </w:rPr>
        <w:t>mình.</w:t>
      </w:r>
      <w:r>
        <w:rPr>
          <w:color w:val="231F20"/>
          <w:spacing w:val="-7"/>
          <w:w w:val="105"/>
        </w:rPr>
        <w:t> </w:t>
      </w:r>
      <w:r>
        <w:rPr>
          <w:color w:val="231F20"/>
          <w:w w:val="105"/>
        </w:rPr>
        <w:t>Trong</w:t>
      </w:r>
      <w:r>
        <w:rPr>
          <w:color w:val="231F20"/>
          <w:spacing w:val="-5"/>
          <w:w w:val="105"/>
        </w:rPr>
        <w:t> </w:t>
      </w:r>
      <w:r>
        <w:rPr>
          <w:color w:val="231F20"/>
          <w:w w:val="105"/>
        </w:rPr>
        <w:t>tất</w:t>
      </w:r>
      <w:r>
        <w:rPr>
          <w:color w:val="231F20"/>
          <w:spacing w:val="-5"/>
          <w:w w:val="105"/>
        </w:rPr>
        <w:t> </w:t>
      </w:r>
      <w:r>
        <w:rPr>
          <w:color w:val="231F20"/>
          <w:w w:val="105"/>
        </w:rPr>
        <w:t>cả</w:t>
      </w:r>
      <w:r>
        <w:rPr>
          <w:color w:val="231F20"/>
          <w:spacing w:val="-7"/>
          <w:w w:val="105"/>
        </w:rPr>
        <w:t> </w:t>
      </w:r>
      <w:r>
        <w:rPr>
          <w:color w:val="231F20"/>
          <w:w w:val="105"/>
        </w:rPr>
        <w:t>pháp</w:t>
      </w:r>
      <w:r>
        <w:rPr>
          <w:color w:val="231F20"/>
          <w:spacing w:val="-7"/>
          <w:w w:val="105"/>
        </w:rPr>
        <w:t> </w:t>
      </w:r>
      <w:r>
        <w:rPr>
          <w:color w:val="231F20"/>
          <w:w w:val="105"/>
        </w:rPr>
        <w:t>không</w:t>
      </w:r>
      <w:r>
        <w:rPr>
          <w:color w:val="231F20"/>
          <w:spacing w:val="-7"/>
          <w:w w:val="105"/>
        </w:rPr>
        <w:t> </w:t>
      </w:r>
      <w:r>
        <w:rPr>
          <w:color w:val="231F20"/>
          <w:w w:val="105"/>
        </w:rPr>
        <w:t>có </w:t>
      </w:r>
      <w:r>
        <w:rPr>
          <w:color w:val="231F20"/>
          <w:w w:val="110"/>
        </w:rPr>
        <w:t>sự</w:t>
      </w:r>
      <w:r>
        <w:rPr>
          <w:color w:val="231F20"/>
          <w:spacing w:val="-23"/>
          <w:w w:val="110"/>
        </w:rPr>
        <w:t> </w:t>
      </w:r>
      <w:r>
        <w:rPr>
          <w:color w:val="231F20"/>
          <w:w w:val="110"/>
        </w:rPr>
        <w:t>xung</w:t>
      </w:r>
      <w:r>
        <w:rPr>
          <w:color w:val="231F20"/>
          <w:spacing w:val="-23"/>
          <w:w w:val="110"/>
        </w:rPr>
        <w:t> </w:t>
      </w:r>
      <w:r>
        <w:rPr>
          <w:color w:val="231F20"/>
          <w:w w:val="110"/>
        </w:rPr>
        <w:t>đột,</w:t>
      </w:r>
      <w:r>
        <w:rPr>
          <w:color w:val="231F20"/>
          <w:spacing w:val="-23"/>
          <w:w w:val="110"/>
        </w:rPr>
        <w:t> </w:t>
      </w:r>
      <w:r>
        <w:rPr>
          <w:color w:val="231F20"/>
          <w:w w:val="110"/>
        </w:rPr>
        <w:t>không</w:t>
      </w:r>
      <w:r>
        <w:rPr>
          <w:color w:val="231F20"/>
          <w:spacing w:val="-23"/>
          <w:w w:val="110"/>
        </w:rPr>
        <w:t> </w:t>
      </w:r>
      <w:r>
        <w:rPr>
          <w:color w:val="231F20"/>
          <w:w w:val="110"/>
        </w:rPr>
        <w:t>có</w:t>
      </w:r>
      <w:r>
        <w:rPr>
          <w:color w:val="231F20"/>
          <w:spacing w:val="-23"/>
          <w:w w:val="110"/>
        </w:rPr>
        <w:t> </w:t>
      </w:r>
      <w:r>
        <w:rPr>
          <w:color w:val="231F20"/>
          <w:w w:val="110"/>
        </w:rPr>
        <w:t>chướng</w:t>
      </w:r>
      <w:r>
        <w:rPr>
          <w:color w:val="231F20"/>
          <w:spacing w:val="-23"/>
          <w:w w:val="110"/>
        </w:rPr>
        <w:t> </w:t>
      </w:r>
      <w:r>
        <w:rPr>
          <w:color w:val="231F20"/>
          <w:w w:val="110"/>
        </w:rPr>
        <w:t>ngại.</w:t>
      </w:r>
    </w:p>
    <w:p>
      <w:pPr>
        <w:spacing w:line="285" w:lineRule="auto" w:before="145"/>
        <w:ind w:left="387" w:right="119" w:firstLine="453"/>
        <w:jc w:val="both"/>
        <w:rPr>
          <w:sz w:val="34"/>
        </w:rPr>
      </w:pPr>
      <w:r>
        <w:rPr>
          <w:color w:val="231F20"/>
          <w:sz w:val="34"/>
        </w:rPr>
        <w:t>Trong kinh còn có câu: </w:t>
      </w:r>
      <w:r>
        <w:rPr>
          <w:i/>
          <w:color w:val="231F20"/>
          <w:sz w:val="34"/>
        </w:rPr>
        <w:t>Cố bỉ thử tất hữu khả hòa dung chi </w:t>
      </w:r>
      <w:r>
        <w:rPr>
          <w:i/>
          <w:color w:val="231F20"/>
          <w:w w:val="105"/>
          <w:sz w:val="34"/>
        </w:rPr>
        <w:t>lý</w:t>
      </w:r>
      <w:r>
        <w:rPr>
          <w:i/>
          <w:color w:val="231F20"/>
          <w:spacing w:val="-19"/>
          <w:w w:val="105"/>
          <w:sz w:val="34"/>
        </w:rPr>
        <w:t> </w:t>
      </w:r>
      <w:r>
        <w:rPr>
          <w:color w:val="231F20"/>
          <w:w w:val="105"/>
          <w:sz w:val="34"/>
        </w:rPr>
        <w:t>(Cho</w:t>
      </w:r>
      <w:r>
        <w:rPr>
          <w:color w:val="231F20"/>
          <w:spacing w:val="-19"/>
          <w:w w:val="105"/>
          <w:sz w:val="34"/>
        </w:rPr>
        <w:t> </w:t>
      </w:r>
      <w:r>
        <w:rPr>
          <w:color w:val="231F20"/>
          <w:w w:val="105"/>
          <w:sz w:val="34"/>
        </w:rPr>
        <w:t>nên,</w:t>
      </w:r>
      <w:r>
        <w:rPr>
          <w:color w:val="231F20"/>
          <w:spacing w:val="-18"/>
          <w:w w:val="105"/>
          <w:sz w:val="34"/>
        </w:rPr>
        <w:t> </w:t>
      </w:r>
      <w:r>
        <w:rPr>
          <w:color w:val="231F20"/>
          <w:w w:val="105"/>
          <w:sz w:val="34"/>
        </w:rPr>
        <w:t>đây</w:t>
      </w:r>
      <w:r>
        <w:rPr>
          <w:color w:val="231F20"/>
          <w:spacing w:val="-19"/>
          <w:w w:val="105"/>
          <w:sz w:val="34"/>
        </w:rPr>
        <w:t> </w:t>
      </w:r>
      <w:r>
        <w:rPr>
          <w:color w:val="231F20"/>
          <w:w w:val="105"/>
          <w:sz w:val="34"/>
        </w:rPr>
        <w:t>kia</w:t>
      </w:r>
      <w:r>
        <w:rPr>
          <w:color w:val="231F20"/>
          <w:spacing w:val="-18"/>
          <w:w w:val="105"/>
          <w:sz w:val="34"/>
        </w:rPr>
        <w:t> </w:t>
      </w:r>
      <w:r>
        <w:rPr>
          <w:color w:val="231F20"/>
          <w:w w:val="105"/>
          <w:sz w:val="34"/>
        </w:rPr>
        <w:t>ắt</w:t>
      </w:r>
      <w:r>
        <w:rPr>
          <w:color w:val="231F20"/>
          <w:spacing w:val="-19"/>
          <w:w w:val="105"/>
          <w:sz w:val="34"/>
        </w:rPr>
        <w:t> </w:t>
      </w:r>
      <w:r>
        <w:rPr>
          <w:color w:val="231F20"/>
          <w:w w:val="105"/>
          <w:sz w:val="34"/>
        </w:rPr>
        <w:t>có</w:t>
      </w:r>
      <w:r>
        <w:rPr>
          <w:color w:val="231F20"/>
          <w:spacing w:val="-19"/>
          <w:w w:val="105"/>
          <w:sz w:val="34"/>
        </w:rPr>
        <w:t> </w:t>
      </w:r>
      <w:r>
        <w:rPr>
          <w:color w:val="231F20"/>
          <w:w w:val="105"/>
          <w:sz w:val="34"/>
        </w:rPr>
        <w:t>cái</w:t>
      </w:r>
      <w:r>
        <w:rPr>
          <w:color w:val="231F20"/>
          <w:spacing w:val="-18"/>
          <w:w w:val="105"/>
          <w:sz w:val="34"/>
        </w:rPr>
        <w:t> </w:t>
      </w:r>
      <w:r>
        <w:rPr>
          <w:color w:val="231F20"/>
          <w:w w:val="105"/>
          <w:sz w:val="34"/>
        </w:rPr>
        <w:t>lý</w:t>
      </w:r>
      <w:r>
        <w:rPr>
          <w:color w:val="231F20"/>
          <w:spacing w:val="-19"/>
          <w:w w:val="105"/>
          <w:sz w:val="34"/>
        </w:rPr>
        <w:t> </w:t>
      </w:r>
      <w:r>
        <w:rPr>
          <w:color w:val="231F20"/>
          <w:w w:val="105"/>
          <w:sz w:val="34"/>
        </w:rPr>
        <w:t>có</w:t>
      </w:r>
      <w:r>
        <w:rPr>
          <w:color w:val="231F20"/>
          <w:spacing w:val="-18"/>
          <w:w w:val="105"/>
          <w:sz w:val="34"/>
        </w:rPr>
        <w:t> </w:t>
      </w:r>
      <w:r>
        <w:rPr>
          <w:color w:val="231F20"/>
          <w:w w:val="105"/>
          <w:sz w:val="34"/>
        </w:rPr>
        <w:t>thể</w:t>
      </w:r>
      <w:r>
        <w:rPr>
          <w:color w:val="231F20"/>
          <w:spacing w:val="-19"/>
          <w:w w:val="105"/>
          <w:sz w:val="34"/>
        </w:rPr>
        <w:t> </w:t>
      </w:r>
      <w:r>
        <w:rPr>
          <w:color w:val="231F20"/>
          <w:w w:val="105"/>
          <w:sz w:val="34"/>
        </w:rPr>
        <w:t>dung</w:t>
      </w:r>
      <w:r>
        <w:rPr>
          <w:color w:val="231F20"/>
          <w:spacing w:val="-18"/>
          <w:w w:val="105"/>
          <w:sz w:val="34"/>
        </w:rPr>
        <w:t> </w:t>
      </w:r>
      <w:r>
        <w:rPr>
          <w:color w:val="231F20"/>
          <w:w w:val="105"/>
          <w:sz w:val="34"/>
        </w:rPr>
        <w:t>hòa).</w:t>
      </w:r>
      <w:r>
        <w:rPr>
          <w:color w:val="231F20"/>
          <w:spacing w:val="-19"/>
          <w:w w:val="105"/>
          <w:sz w:val="34"/>
        </w:rPr>
        <w:t> </w:t>
      </w:r>
      <w:r>
        <w:rPr>
          <w:color w:val="231F20"/>
          <w:w w:val="105"/>
          <w:sz w:val="34"/>
        </w:rPr>
        <w:t>Đây</w:t>
      </w:r>
      <w:r>
        <w:rPr>
          <w:color w:val="231F20"/>
          <w:spacing w:val="-19"/>
          <w:w w:val="105"/>
          <w:sz w:val="34"/>
        </w:rPr>
        <w:t> </w:t>
      </w:r>
      <w:r>
        <w:rPr>
          <w:color w:val="231F20"/>
          <w:w w:val="105"/>
          <w:sz w:val="34"/>
        </w:rPr>
        <w:t>là</w:t>
      </w:r>
      <w:r>
        <w:rPr>
          <w:color w:val="231F20"/>
          <w:spacing w:val="-18"/>
          <w:w w:val="105"/>
          <w:sz w:val="34"/>
        </w:rPr>
        <w:t> </w:t>
      </w:r>
      <w:r>
        <w:rPr>
          <w:color w:val="231F20"/>
          <w:spacing w:val="-5"/>
          <w:w w:val="105"/>
          <w:sz w:val="34"/>
        </w:rPr>
        <w:t>câu</w:t>
      </w:r>
    </w:p>
    <w:p>
      <w:pPr>
        <w:spacing w:after="0" w:line="285" w:lineRule="auto"/>
        <w:jc w:val="both"/>
        <w:rPr>
          <w:sz w:val="34"/>
        </w:rPr>
        <w:sectPr>
          <w:pgSz w:w="11400" w:h="15370"/>
          <w:pgMar w:header="977" w:footer="937" w:top="1200" w:bottom="1120" w:left="1200" w:right="1180"/>
        </w:sectPr>
      </w:pPr>
    </w:p>
    <w:p>
      <w:pPr>
        <w:pStyle w:val="BodyText"/>
        <w:spacing w:before="6"/>
        <w:jc w:val="left"/>
        <w:rPr>
          <w:sz w:val="22"/>
        </w:rPr>
      </w:pPr>
    </w:p>
    <w:p>
      <w:pPr>
        <w:spacing w:line="292" w:lineRule="auto" w:before="106"/>
        <w:ind w:left="103" w:right="404" w:firstLine="0"/>
        <w:jc w:val="both"/>
        <w:rPr>
          <w:sz w:val="34"/>
        </w:rPr>
      </w:pPr>
      <w:r>
        <w:rPr>
          <w:color w:val="231F20"/>
          <w:w w:val="105"/>
          <w:sz w:val="34"/>
        </w:rPr>
        <w:t>cuối</w:t>
      </w:r>
      <w:r>
        <w:rPr>
          <w:color w:val="231F20"/>
          <w:spacing w:val="-11"/>
          <w:w w:val="105"/>
          <w:sz w:val="34"/>
        </w:rPr>
        <w:t> </w:t>
      </w:r>
      <w:r>
        <w:rPr>
          <w:color w:val="231F20"/>
          <w:w w:val="105"/>
          <w:sz w:val="34"/>
        </w:rPr>
        <w:t>cùng</w:t>
      </w:r>
      <w:r>
        <w:rPr>
          <w:color w:val="231F20"/>
          <w:spacing w:val="-11"/>
          <w:w w:val="105"/>
          <w:sz w:val="34"/>
        </w:rPr>
        <w:t> </w:t>
      </w:r>
      <w:r>
        <w:rPr>
          <w:color w:val="231F20"/>
          <w:w w:val="105"/>
          <w:sz w:val="34"/>
        </w:rPr>
        <w:t>trong</w:t>
      </w:r>
      <w:r>
        <w:rPr>
          <w:color w:val="231F20"/>
          <w:spacing w:val="-11"/>
          <w:w w:val="105"/>
          <w:sz w:val="34"/>
        </w:rPr>
        <w:t> </w:t>
      </w:r>
      <w:r>
        <w:rPr>
          <w:i/>
          <w:color w:val="231F20"/>
          <w:w w:val="105"/>
          <w:sz w:val="34"/>
        </w:rPr>
        <w:t>Hoa</w:t>
      </w:r>
      <w:r>
        <w:rPr>
          <w:i/>
          <w:color w:val="231F20"/>
          <w:spacing w:val="-11"/>
          <w:w w:val="105"/>
          <w:sz w:val="34"/>
        </w:rPr>
        <w:t> </w:t>
      </w:r>
      <w:r>
        <w:rPr>
          <w:i/>
          <w:color w:val="231F20"/>
          <w:w w:val="105"/>
          <w:sz w:val="34"/>
        </w:rPr>
        <w:t>Nghiêm</w:t>
      </w:r>
      <w:r>
        <w:rPr>
          <w:i/>
          <w:color w:val="231F20"/>
          <w:spacing w:val="-11"/>
          <w:w w:val="105"/>
          <w:sz w:val="34"/>
        </w:rPr>
        <w:t> </w:t>
      </w:r>
      <w:r>
        <w:rPr>
          <w:i/>
          <w:color w:val="231F20"/>
          <w:w w:val="105"/>
          <w:sz w:val="34"/>
        </w:rPr>
        <w:t>Huyền</w:t>
      </w:r>
      <w:r>
        <w:rPr>
          <w:i/>
          <w:color w:val="231F20"/>
          <w:spacing w:val="-11"/>
          <w:w w:val="105"/>
          <w:sz w:val="34"/>
        </w:rPr>
        <w:t> </w:t>
      </w:r>
      <w:r>
        <w:rPr>
          <w:i/>
          <w:color w:val="231F20"/>
          <w:w w:val="105"/>
          <w:sz w:val="34"/>
        </w:rPr>
        <w:t>Đàm</w:t>
      </w:r>
      <w:r>
        <w:rPr>
          <w:color w:val="231F20"/>
          <w:w w:val="105"/>
          <w:sz w:val="34"/>
        </w:rPr>
        <w:t>:</w:t>
      </w:r>
      <w:r>
        <w:rPr>
          <w:color w:val="231F20"/>
          <w:spacing w:val="-11"/>
          <w:w w:val="105"/>
          <w:sz w:val="34"/>
        </w:rPr>
        <w:t> </w:t>
      </w:r>
      <w:r>
        <w:rPr>
          <w:i/>
          <w:color w:val="231F20"/>
          <w:w w:val="105"/>
          <w:sz w:val="34"/>
        </w:rPr>
        <w:t>Cố</w:t>
      </w:r>
      <w:r>
        <w:rPr>
          <w:i/>
          <w:color w:val="231F20"/>
          <w:spacing w:val="-11"/>
          <w:w w:val="105"/>
          <w:sz w:val="34"/>
        </w:rPr>
        <w:t> </w:t>
      </w:r>
      <w:r>
        <w:rPr>
          <w:i/>
          <w:color w:val="231F20"/>
          <w:w w:val="105"/>
          <w:sz w:val="34"/>
        </w:rPr>
        <w:t>bỉ</w:t>
      </w:r>
      <w:r>
        <w:rPr>
          <w:i/>
          <w:color w:val="231F20"/>
          <w:spacing w:val="-11"/>
          <w:w w:val="105"/>
          <w:sz w:val="34"/>
        </w:rPr>
        <w:t> </w:t>
      </w:r>
      <w:r>
        <w:rPr>
          <w:i/>
          <w:color w:val="231F20"/>
          <w:w w:val="105"/>
          <w:sz w:val="34"/>
        </w:rPr>
        <w:t>thử</w:t>
      </w:r>
      <w:r>
        <w:rPr>
          <w:i/>
          <w:color w:val="231F20"/>
          <w:spacing w:val="-11"/>
          <w:w w:val="105"/>
          <w:sz w:val="34"/>
        </w:rPr>
        <w:t> </w:t>
      </w:r>
      <w:r>
        <w:rPr>
          <w:i/>
          <w:color w:val="231F20"/>
          <w:w w:val="105"/>
          <w:sz w:val="34"/>
        </w:rPr>
        <w:t>tất</w:t>
      </w:r>
      <w:r>
        <w:rPr>
          <w:i/>
          <w:color w:val="231F20"/>
          <w:spacing w:val="-11"/>
          <w:w w:val="105"/>
          <w:sz w:val="34"/>
        </w:rPr>
        <w:t> </w:t>
      </w:r>
      <w:r>
        <w:rPr>
          <w:i/>
          <w:color w:val="231F20"/>
          <w:w w:val="105"/>
          <w:sz w:val="34"/>
        </w:rPr>
        <w:t>hữu khả</w:t>
      </w:r>
      <w:r>
        <w:rPr>
          <w:i/>
          <w:color w:val="231F20"/>
          <w:spacing w:val="-3"/>
          <w:w w:val="105"/>
          <w:sz w:val="34"/>
        </w:rPr>
        <w:t> </w:t>
      </w:r>
      <w:r>
        <w:rPr>
          <w:i/>
          <w:color w:val="231F20"/>
          <w:w w:val="105"/>
          <w:sz w:val="34"/>
        </w:rPr>
        <w:t>hòa</w:t>
      </w:r>
      <w:r>
        <w:rPr>
          <w:i/>
          <w:color w:val="231F20"/>
          <w:spacing w:val="-3"/>
          <w:w w:val="105"/>
          <w:sz w:val="34"/>
        </w:rPr>
        <w:t> </w:t>
      </w:r>
      <w:r>
        <w:rPr>
          <w:i/>
          <w:color w:val="231F20"/>
          <w:w w:val="105"/>
          <w:sz w:val="34"/>
        </w:rPr>
        <w:t>dung</w:t>
      </w:r>
      <w:r>
        <w:rPr>
          <w:i/>
          <w:color w:val="231F20"/>
          <w:spacing w:val="-3"/>
          <w:w w:val="105"/>
          <w:sz w:val="34"/>
        </w:rPr>
        <w:t> </w:t>
      </w:r>
      <w:r>
        <w:rPr>
          <w:i/>
          <w:color w:val="231F20"/>
          <w:w w:val="105"/>
          <w:sz w:val="34"/>
        </w:rPr>
        <w:t>chi</w:t>
      </w:r>
      <w:r>
        <w:rPr>
          <w:i/>
          <w:color w:val="231F20"/>
          <w:spacing w:val="-3"/>
          <w:w w:val="105"/>
          <w:sz w:val="34"/>
        </w:rPr>
        <w:t> </w:t>
      </w:r>
      <w:r>
        <w:rPr>
          <w:i/>
          <w:color w:val="231F20"/>
          <w:w w:val="105"/>
          <w:sz w:val="34"/>
        </w:rPr>
        <w:t>lý.</w:t>
      </w:r>
      <w:r>
        <w:rPr>
          <w:i/>
          <w:color w:val="231F20"/>
          <w:spacing w:val="-3"/>
          <w:w w:val="105"/>
          <w:sz w:val="34"/>
        </w:rPr>
        <w:t> </w:t>
      </w:r>
      <w:r>
        <w:rPr>
          <w:color w:val="231F20"/>
          <w:w w:val="105"/>
          <w:sz w:val="34"/>
        </w:rPr>
        <w:t>Trong</w:t>
      </w:r>
      <w:r>
        <w:rPr>
          <w:color w:val="231F20"/>
          <w:spacing w:val="-3"/>
          <w:w w:val="105"/>
          <w:sz w:val="34"/>
        </w:rPr>
        <w:t> </w:t>
      </w:r>
      <w:r>
        <w:rPr>
          <w:color w:val="231F20"/>
          <w:w w:val="105"/>
          <w:sz w:val="34"/>
        </w:rPr>
        <w:t>mười</w:t>
      </w:r>
      <w:r>
        <w:rPr>
          <w:color w:val="231F20"/>
          <w:spacing w:val="-3"/>
          <w:w w:val="105"/>
          <w:sz w:val="34"/>
        </w:rPr>
        <w:t> </w:t>
      </w:r>
      <w:r>
        <w:rPr>
          <w:color w:val="231F20"/>
          <w:w w:val="105"/>
          <w:sz w:val="34"/>
        </w:rPr>
        <w:t>nhân,</w:t>
      </w:r>
      <w:r>
        <w:rPr>
          <w:color w:val="231F20"/>
          <w:spacing w:val="-3"/>
          <w:w w:val="105"/>
          <w:sz w:val="34"/>
        </w:rPr>
        <w:t> </w:t>
      </w:r>
      <w:r>
        <w:rPr>
          <w:color w:val="231F20"/>
          <w:w w:val="105"/>
          <w:sz w:val="34"/>
        </w:rPr>
        <w:t>câu</w:t>
      </w:r>
      <w:r>
        <w:rPr>
          <w:color w:val="231F20"/>
          <w:spacing w:val="-3"/>
          <w:w w:val="105"/>
          <w:sz w:val="34"/>
        </w:rPr>
        <w:t> </w:t>
      </w:r>
      <w:r>
        <w:rPr>
          <w:color w:val="231F20"/>
          <w:w w:val="105"/>
          <w:sz w:val="34"/>
        </w:rPr>
        <w:t>cuối</w:t>
      </w:r>
      <w:r>
        <w:rPr>
          <w:color w:val="231F20"/>
          <w:spacing w:val="-3"/>
          <w:w w:val="105"/>
          <w:sz w:val="34"/>
        </w:rPr>
        <w:t> </w:t>
      </w:r>
      <w:r>
        <w:rPr>
          <w:color w:val="231F20"/>
          <w:w w:val="105"/>
          <w:sz w:val="34"/>
        </w:rPr>
        <w:t>cùng</w:t>
      </w:r>
      <w:r>
        <w:rPr>
          <w:color w:val="231F20"/>
          <w:spacing w:val="-3"/>
          <w:w w:val="105"/>
          <w:sz w:val="34"/>
        </w:rPr>
        <w:t> </w:t>
      </w:r>
      <w:r>
        <w:rPr>
          <w:color w:val="231F20"/>
          <w:w w:val="105"/>
          <w:sz w:val="34"/>
        </w:rPr>
        <w:t>trong mỗi nhân đều là câu tổng kết. Câu đầu là Duy tâm sở hiện.</w:t>
      </w:r>
    </w:p>
    <w:p>
      <w:pPr>
        <w:pStyle w:val="ListParagraph"/>
        <w:numPr>
          <w:ilvl w:val="0"/>
          <w:numId w:val="1"/>
        </w:numPr>
        <w:tabs>
          <w:tab w:pos="920" w:val="left" w:leader="none"/>
        </w:tabs>
        <w:spacing w:line="240" w:lineRule="auto" w:before="137" w:after="0"/>
        <w:ind w:left="919" w:right="0" w:hanging="363"/>
        <w:jc w:val="left"/>
        <w:rPr>
          <w:i/>
          <w:sz w:val="34"/>
        </w:rPr>
      </w:pPr>
      <w:r>
        <w:rPr>
          <w:i/>
          <w:color w:val="231F20"/>
          <w:w w:val="90"/>
          <w:sz w:val="34"/>
        </w:rPr>
        <w:t>PHÁP</w:t>
      </w:r>
      <w:r>
        <w:rPr>
          <w:i/>
          <w:color w:val="231F20"/>
          <w:spacing w:val="1"/>
          <w:sz w:val="34"/>
        </w:rPr>
        <w:t> </w:t>
      </w:r>
      <w:r>
        <w:rPr>
          <w:i/>
          <w:color w:val="231F20"/>
          <w:w w:val="90"/>
          <w:sz w:val="34"/>
        </w:rPr>
        <w:t>VÔ</w:t>
      </w:r>
      <w:r>
        <w:rPr>
          <w:i/>
          <w:color w:val="231F20"/>
          <w:spacing w:val="2"/>
          <w:sz w:val="34"/>
        </w:rPr>
        <w:t> </w:t>
      </w:r>
      <w:r>
        <w:rPr>
          <w:i/>
          <w:color w:val="231F20"/>
          <w:w w:val="90"/>
          <w:sz w:val="34"/>
        </w:rPr>
        <w:t>ĐỊNH</w:t>
      </w:r>
      <w:r>
        <w:rPr>
          <w:i/>
          <w:color w:val="231F20"/>
          <w:spacing w:val="2"/>
          <w:sz w:val="34"/>
        </w:rPr>
        <w:t> </w:t>
      </w:r>
      <w:r>
        <w:rPr>
          <w:i/>
          <w:color w:val="231F20"/>
          <w:spacing w:val="-4"/>
          <w:w w:val="90"/>
          <w:sz w:val="34"/>
        </w:rPr>
        <w:t>TÍNH</w:t>
      </w:r>
    </w:p>
    <w:p>
      <w:pPr>
        <w:pStyle w:val="BodyText"/>
        <w:spacing w:line="292" w:lineRule="auto" w:before="226"/>
        <w:ind w:left="103" w:right="405" w:firstLine="453"/>
      </w:pPr>
      <w:r>
        <w:rPr>
          <w:color w:val="231F20"/>
          <w:w w:val="105"/>
        </w:rPr>
        <w:t>Tính</w:t>
      </w:r>
      <w:r>
        <w:rPr>
          <w:color w:val="231F20"/>
          <w:spacing w:val="-15"/>
          <w:w w:val="105"/>
        </w:rPr>
        <w:t> </w:t>
      </w:r>
      <w:r>
        <w:rPr>
          <w:color w:val="231F20"/>
          <w:w w:val="105"/>
        </w:rPr>
        <w:t>ở</w:t>
      </w:r>
      <w:r>
        <w:rPr>
          <w:color w:val="231F20"/>
          <w:spacing w:val="-15"/>
          <w:w w:val="105"/>
        </w:rPr>
        <w:t> </w:t>
      </w:r>
      <w:r>
        <w:rPr>
          <w:color w:val="231F20"/>
          <w:w w:val="105"/>
        </w:rPr>
        <w:t>đây</w:t>
      </w:r>
      <w:r>
        <w:rPr>
          <w:color w:val="231F20"/>
          <w:spacing w:val="-15"/>
          <w:w w:val="105"/>
        </w:rPr>
        <w:t> </w:t>
      </w:r>
      <w:r>
        <w:rPr>
          <w:color w:val="231F20"/>
          <w:w w:val="105"/>
        </w:rPr>
        <w:t>là</w:t>
      </w:r>
      <w:r>
        <w:rPr>
          <w:color w:val="231F20"/>
          <w:spacing w:val="-15"/>
          <w:w w:val="105"/>
        </w:rPr>
        <w:t> </w:t>
      </w:r>
      <w:r>
        <w:rPr>
          <w:color w:val="231F20"/>
          <w:w w:val="105"/>
        </w:rPr>
        <w:t>nói</w:t>
      </w:r>
      <w:r>
        <w:rPr>
          <w:color w:val="231F20"/>
          <w:spacing w:val="-15"/>
          <w:w w:val="105"/>
        </w:rPr>
        <w:t> </w:t>
      </w:r>
      <w:r>
        <w:rPr>
          <w:color w:val="231F20"/>
          <w:w w:val="105"/>
        </w:rPr>
        <w:t>về</w:t>
      </w:r>
      <w:r>
        <w:rPr>
          <w:color w:val="231F20"/>
          <w:spacing w:val="-15"/>
          <w:w w:val="105"/>
        </w:rPr>
        <w:t> </w:t>
      </w:r>
      <w:r>
        <w:rPr>
          <w:color w:val="231F20"/>
          <w:w w:val="105"/>
        </w:rPr>
        <w:t>tính</w:t>
      </w:r>
      <w:r>
        <w:rPr>
          <w:color w:val="231F20"/>
          <w:spacing w:val="-15"/>
          <w:w w:val="105"/>
        </w:rPr>
        <w:t> </w:t>
      </w:r>
      <w:r>
        <w:rPr>
          <w:color w:val="231F20"/>
          <w:w w:val="105"/>
        </w:rPr>
        <w:t>chất.</w:t>
      </w:r>
      <w:r>
        <w:rPr>
          <w:color w:val="231F20"/>
          <w:spacing w:val="-15"/>
          <w:w w:val="105"/>
        </w:rPr>
        <w:t> </w:t>
      </w:r>
      <w:r>
        <w:rPr>
          <w:color w:val="231F20"/>
          <w:w w:val="105"/>
        </w:rPr>
        <w:t>Tất</w:t>
      </w:r>
      <w:r>
        <w:rPr>
          <w:color w:val="231F20"/>
          <w:spacing w:val="-15"/>
          <w:w w:val="105"/>
        </w:rPr>
        <w:t> </w:t>
      </w:r>
      <w:r>
        <w:rPr>
          <w:color w:val="231F20"/>
          <w:w w:val="105"/>
        </w:rPr>
        <w:t>cả</w:t>
      </w:r>
      <w:r>
        <w:rPr>
          <w:color w:val="231F20"/>
          <w:spacing w:val="-15"/>
          <w:w w:val="105"/>
        </w:rPr>
        <w:t> </w:t>
      </w:r>
      <w:r>
        <w:rPr>
          <w:color w:val="231F20"/>
          <w:w w:val="105"/>
        </w:rPr>
        <w:t>pháp</w:t>
      </w:r>
      <w:r>
        <w:rPr>
          <w:color w:val="231F20"/>
          <w:spacing w:val="-15"/>
          <w:w w:val="105"/>
        </w:rPr>
        <w:t> </w:t>
      </w:r>
      <w:r>
        <w:rPr>
          <w:color w:val="231F20"/>
          <w:w w:val="105"/>
        </w:rPr>
        <w:t>do</w:t>
      </w:r>
      <w:r>
        <w:rPr>
          <w:color w:val="231F20"/>
          <w:spacing w:val="-15"/>
          <w:w w:val="105"/>
        </w:rPr>
        <w:t> </w:t>
      </w:r>
      <w:r>
        <w:rPr>
          <w:color w:val="231F20"/>
          <w:w w:val="105"/>
        </w:rPr>
        <w:t>tự</w:t>
      </w:r>
      <w:r>
        <w:rPr>
          <w:color w:val="231F20"/>
          <w:spacing w:val="-15"/>
          <w:w w:val="105"/>
        </w:rPr>
        <w:t> </w:t>
      </w:r>
      <w:r>
        <w:rPr>
          <w:color w:val="231F20"/>
          <w:w w:val="105"/>
        </w:rPr>
        <w:t>tính</w:t>
      </w:r>
      <w:r>
        <w:rPr>
          <w:color w:val="231F20"/>
          <w:spacing w:val="-15"/>
          <w:w w:val="105"/>
        </w:rPr>
        <w:t> </w:t>
      </w:r>
      <w:r>
        <w:rPr>
          <w:color w:val="231F20"/>
          <w:w w:val="105"/>
        </w:rPr>
        <w:t>hiện ra, nó không có định tính.</w:t>
      </w:r>
    </w:p>
    <w:p>
      <w:pPr>
        <w:spacing w:line="292" w:lineRule="auto" w:before="139"/>
        <w:ind w:left="103" w:right="405" w:firstLine="453"/>
        <w:jc w:val="both"/>
        <w:rPr>
          <w:sz w:val="34"/>
        </w:rPr>
      </w:pPr>
      <w:r>
        <w:rPr>
          <w:i/>
          <w:color w:val="231F20"/>
          <w:w w:val="105"/>
          <w:sz w:val="34"/>
        </w:rPr>
        <w:t>Vị nhất thiết chư pháp ký duy tâm hiện, tùng duyên nhi khởi,</w:t>
      </w:r>
      <w:r>
        <w:rPr>
          <w:i/>
          <w:color w:val="231F20"/>
          <w:spacing w:val="-13"/>
          <w:w w:val="105"/>
          <w:sz w:val="34"/>
        </w:rPr>
        <w:t> </w:t>
      </w:r>
      <w:r>
        <w:rPr>
          <w:i/>
          <w:color w:val="231F20"/>
          <w:w w:val="105"/>
          <w:sz w:val="34"/>
        </w:rPr>
        <w:t>vô</w:t>
      </w:r>
      <w:r>
        <w:rPr>
          <w:i/>
          <w:color w:val="231F20"/>
          <w:spacing w:val="-13"/>
          <w:w w:val="105"/>
          <w:sz w:val="34"/>
        </w:rPr>
        <w:t> </w:t>
      </w:r>
      <w:r>
        <w:rPr>
          <w:i/>
          <w:color w:val="231F20"/>
          <w:w w:val="105"/>
          <w:sz w:val="34"/>
        </w:rPr>
        <w:t>định</w:t>
      </w:r>
      <w:r>
        <w:rPr>
          <w:i/>
          <w:color w:val="231F20"/>
          <w:spacing w:val="-13"/>
          <w:w w:val="105"/>
          <w:sz w:val="34"/>
        </w:rPr>
        <w:t> </w:t>
      </w:r>
      <w:r>
        <w:rPr>
          <w:i/>
          <w:color w:val="231F20"/>
          <w:w w:val="105"/>
          <w:sz w:val="34"/>
        </w:rPr>
        <w:t>tính</w:t>
      </w:r>
      <w:r>
        <w:rPr>
          <w:i/>
          <w:color w:val="231F20"/>
          <w:spacing w:val="-13"/>
          <w:w w:val="105"/>
          <w:sz w:val="34"/>
        </w:rPr>
        <w:t> </w:t>
      </w:r>
      <w:r>
        <w:rPr>
          <w:i/>
          <w:color w:val="231F20"/>
          <w:w w:val="105"/>
          <w:sz w:val="34"/>
        </w:rPr>
        <w:t>dã</w:t>
      </w:r>
      <w:r>
        <w:rPr>
          <w:i/>
          <w:color w:val="231F20"/>
          <w:spacing w:val="-13"/>
          <w:w w:val="105"/>
          <w:sz w:val="34"/>
        </w:rPr>
        <w:t> </w:t>
      </w:r>
      <w:r>
        <w:rPr>
          <w:color w:val="231F20"/>
          <w:w w:val="105"/>
          <w:sz w:val="34"/>
        </w:rPr>
        <w:t>(Nghĩa</w:t>
      </w:r>
      <w:r>
        <w:rPr>
          <w:color w:val="231F20"/>
          <w:spacing w:val="-13"/>
          <w:w w:val="105"/>
          <w:sz w:val="34"/>
        </w:rPr>
        <w:t> </w:t>
      </w:r>
      <w:r>
        <w:rPr>
          <w:color w:val="231F20"/>
          <w:w w:val="105"/>
          <w:sz w:val="34"/>
        </w:rPr>
        <w:t>là</w:t>
      </w:r>
      <w:r>
        <w:rPr>
          <w:color w:val="231F20"/>
          <w:spacing w:val="-13"/>
          <w:w w:val="105"/>
          <w:sz w:val="34"/>
        </w:rPr>
        <w:t> </w:t>
      </w:r>
      <w:r>
        <w:rPr>
          <w:color w:val="231F20"/>
          <w:w w:val="105"/>
          <w:sz w:val="34"/>
        </w:rPr>
        <w:t>hết</w:t>
      </w:r>
      <w:r>
        <w:rPr>
          <w:color w:val="231F20"/>
          <w:spacing w:val="-13"/>
          <w:w w:val="105"/>
          <w:sz w:val="34"/>
        </w:rPr>
        <w:t> </w:t>
      </w:r>
      <w:r>
        <w:rPr>
          <w:color w:val="231F20"/>
          <w:w w:val="105"/>
          <w:sz w:val="34"/>
        </w:rPr>
        <w:t>thảy</w:t>
      </w:r>
      <w:r>
        <w:rPr>
          <w:color w:val="231F20"/>
          <w:spacing w:val="-13"/>
          <w:w w:val="105"/>
          <w:sz w:val="34"/>
        </w:rPr>
        <w:t> </w:t>
      </w:r>
      <w:r>
        <w:rPr>
          <w:color w:val="231F20"/>
          <w:w w:val="105"/>
          <w:sz w:val="34"/>
        </w:rPr>
        <w:t>các</w:t>
      </w:r>
      <w:r>
        <w:rPr>
          <w:color w:val="231F20"/>
          <w:spacing w:val="-13"/>
          <w:w w:val="105"/>
          <w:sz w:val="34"/>
        </w:rPr>
        <w:t> </w:t>
      </w:r>
      <w:r>
        <w:rPr>
          <w:color w:val="231F20"/>
          <w:w w:val="105"/>
          <w:sz w:val="34"/>
        </w:rPr>
        <w:t>pháp</w:t>
      </w:r>
      <w:r>
        <w:rPr>
          <w:color w:val="231F20"/>
          <w:spacing w:val="-13"/>
          <w:w w:val="105"/>
          <w:sz w:val="34"/>
        </w:rPr>
        <w:t> </w:t>
      </w:r>
      <w:r>
        <w:rPr>
          <w:color w:val="231F20"/>
          <w:w w:val="105"/>
          <w:sz w:val="34"/>
        </w:rPr>
        <w:t>đã</w:t>
      </w:r>
      <w:r>
        <w:rPr>
          <w:color w:val="231F20"/>
          <w:spacing w:val="-13"/>
          <w:w w:val="105"/>
          <w:sz w:val="34"/>
        </w:rPr>
        <w:t> </w:t>
      </w:r>
      <w:r>
        <w:rPr>
          <w:color w:val="231F20"/>
          <w:w w:val="105"/>
          <w:sz w:val="34"/>
        </w:rPr>
        <w:t>duy</w:t>
      </w:r>
      <w:r>
        <w:rPr>
          <w:color w:val="231F20"/>
          <w:spacing w:val="-13"/>
          <w:w w:val="105"/>
          <w:sz w:val="34"/>
        </w:rPr>
        <w:t> </w:t>
      </w:r>
      <w:r>
        <w:rPr>
          <w:color w:val="231F20"/>
          <w:w w:val="105"/>
          <w:sz w:val="34"/>
        </w:rPr>
        <w:t>tâm hiện, theo duyên mà khởi, không có định tính).</w:t>
      </w:r>
    </w:p>
    <w:p>
      <w:pPr>
        <w:pStyle w:val="BodyText"/>
        <w:spacing w:line="292" w:lineRule="auto" w:before="136"/>
        <w:ind w:left="103" w:right="405" w:firstLine="453"/>
      </w:pPr>
      <w:r>
        <w:rPr>
          <w:color w:val="231F20"/>
          <w:w w:val="105"/>
        </w:rPr>
        <w:t>Tính ở đây không phải là bản tính. Tính ở đây là tính chất, tính chất của tất cả pháp không có nhất định, là pháp </w:t>
      </w:r>
      <w:r>
        <w:rPr>
          <w:color w:val="231F20"/>
          <w:spacing w:val="-2"/>
          <w:w w:val="105"/>
        </w:rPr>
        <w:t>sống.</w:t>
      </w:r>
      <w:r>
        <w:rPr>
          <w:color w:val="231F20"/>
          <w:spacing w:val="-21"/>
          <w:w w:val="105"/>
        </w:rPr>
        <w:t> </w:t>
      </w:r>
      <w:r>
        <w:rPr>
          <w:color w:val="231F20"/>
          <w:spacing w:val="-2"/>
          <w:w w:val="105"/>
        </w:rPr>
        <w:t>Ở</w:t>
      </w:r>
      <w:r>
        <w:rPr>
          <w:color w:val="231F20"/>
          <w:spacing w:val="-20"/>
          <w:w w:val="105"/>
        </w:rPr>
        <w:t> </w:t>
      </w:r>
      <w:r>
        <w:rPr>
          <w:color w:val="231F20"/>
          <w:spacing w:val="-2"/>
          <w:w w:val="105"/>
        </w:rPr>
        <w:t>đoạn</w:t>
      </w:r>
      <w:r>
        <w:rPr>
          <w:color w:val="231F20"/>
          <w:spacing w:val="-20"/>
          <w:w w:val="105"/>
        </w:rPr>
        <w:t> </w:t>
      </w:r>
      <w:r>
        <w:rPr>
          <w:color w:val="231F20"/>
          <w:spacing w:val="-2"/>
          <w:w w:val="105"/>
        </w:rPr>
        <w:t>này,</w:t>
      </w:r>
      <w:r>
        <w:rPr>
          <w:color w:val="231F20"/>
          <w:spacing w:val="-21"/>
          <w:w w:val="105"/>
        </w:rPr>
        <w:t> </w:t>
      </w:r>
      <w:r>
        <w:rPr>
          <w:i/>
          <w:color w:val="231F20"/>
          <w:spacing w:val="-2"/>
          <w:w w:val="105"/>
        </w:rPr>
        <w:t>“Tâm</w:t>
      </w:r>
      <w:r>
        <w:rPr>
          <w:i/>
          <w:color w:val="231F20"/>
          <w:spacing w:val="-20"/>
          <w:w w:val="105"/>
        </w:rPr>
        <w:t> </w:t>
      </w:r>
      <w:r>
        <w:rPr>
          <w:i/>
          <w:color w:val="231F20"/>
          <w:spacing w:val="-2"/>
          <w:w w:val="105"/>
        </w:rPr>
        <w:t>hiện</w:t>
      </w:r>
      <w:r>
        <w:rPr>
          <w:i/>
          <w:color w:val="231F20"/>
          <w:spacing w:val="-20"/>
          <w:w w:val="105"/>
        </w:rPr>
        <w:t> </w:t>
      </w:r>
      <w:r>
        <w:rPr>
          <w:i/>
          <w:color w:val="231F20"/>
          <w:spacing w:val="-2"/>
          <w:w w:val="105"/>
        </w:rPr>
        <w:t>tùng</w:t>
      </w:r>
      <w:r>
        <w:rPr>
          <w:i/>
          <w:color w:val="231F20"/>
          <w:spacing w:val="-21"/>
          <w:w w:val="105"/>
        </w:rPr>
        <w:t> </w:t>
      </w:r>
      <w:r>
        <w:rPr>
          <w:i/>
          <w:color w:val="231F20"/>
          <w:spacing w:val="-2"/>
          <w:w w:val="105"/>
        </w:rPr>
        <w:t>duyên</w:t>
      </w:r>
      <w:r>
        <w:rPr>
          <w:i/>
          <w:color w:val="231F20"/>
          <w:spacing w:val="-20"/>
          <w:w w:val="105"/>
        </w:rPr>
        <w:t> </w:t>
      </w:r>
      <w:r>
        <w:rPr>
          <w:i/>
          <w:color w:val="231F20"/>
          <w:spacing w:val="-2"/>
          <w:w w:val="105"/>
        </w:rPr>
        <w:t>nhi</w:t>
      </w:r>
      <w:r>
        <w:rPr>
          <w:i/>
          <w:color w:val="231F20"/>
          <w:spacing w:val="-20"/>
          <w:w w:val="105"/>
        </w:rPr>
        <w:t> </w:t>
      </w:r>
      <w:r>
        <w:rPr>
          <w:i/>
          <w:color w:val="231F20"/>
          <w:spacing w:val="-2"/>
          <w:w w:val="105"/>
        </w:rPr>
        <w:t>khởi”.</w:t>
      </w:r>
      <w:r>
        <w:rPr>
          <w:i/>
          <w:color w:val="231F20"/>
          <w:spacing w:val="-21"/>
          <w:w w:val="105"/>
        </w:rPr>
        <w:t> </w:t>
      </w:r>
      <w:r>
        <w:rPr>
          <w:color w:val="231F20"/>
          <w:spacing w:val="-2"/>
          <w:w w:val="105"/>
        </w:rPr>
        <w:t>Duyên</w:t>
      </w:r>
      <w:r>
        <w:rPr>
          <w:color w:val="231F20"/>
          <w:spacing w:val="-20"/>
          <w:w w:val="105"/>
        </w:rPr>
        <w:t> </w:t>
      </w:r>
      <w:r>
        <w:rPr>
          <w:color w:val="231F20"/>
          <w:spacing w:val="-2"/>
          <w:w w:val="105"/>
        </w:rPr>
        <w:t>là </w:t>
      </w:r>
      <w:r>
        <w:rPr>
          <w:color w:val="231F20"/>
          <w:w w:val="105"/>
        </w:rPr>
        <w:t>A</w:t>
      </w:r>
      <w:r>
        <w:rPr>
          <w:color w:val="231F20"/>
          <w:spacing w:val="-14"/>
          <w:w w:val="105"/>
        </w:rPr>
        <w:t> </w:t>
      </w:r>
      <w:r>
        <w:rPr>
          <w:color w:val="231F20"/>
          <w:w w:val="105"/>
        </w:rPr>
        <w:t>Lại</w:t>
      </w:r>
      <w:r>
        <w:rPr>
          <w:color w:val="231F20"/>
          <w:spacing w:val="-13"/>
          <w:w w:val="105"/>
        </w:rPr>
        <w:t> </w:t>
      </w:r>
      <w:r>
        <w:rPr>
          <w:color w:val="231F20"/>
          <w:w w:val="105"/>
        </w:rPr>
        <w:t>Da.</w:t>
      </w:r>
      <w:r>
        <w:rPr>
          <w:color w:val="231F20"/>
          <w:spacing w:val="-13"/>
          <w:w w:val="105"/>
        </w:rPr>
        <w:t> </w:t>
      </w:r>
      <w:r>
        <w:rPr>
          <w:color w:val="231F20"/>
          <w:w w:val="105"/>
        </w:rPr>
        <w:t>A</w:t>
      </w:r>
      <w:r>
        <w:rPr>
          <w:color w:val="231F20"/>
          <w:spacing w:val="-14"/>
          <w:w w:val="105"/>
        </w:rPr>
        <w:t> </w:t>
      </w:r>
      <w:r>
        <w:rPr>
          <w:color w:val="231F20"/>
          <w:w w:val="105"/>
        </w:rPr>
        <w:t>Lại</w:t>
      </w:r>
      <w:r>
        <w:rPr>
          <w:color w:val="231F20"/>
          <w:spacing w:val="-13"/>
          <w:w w:val="105"/>
        </w:rPr>
        <w:t> </w:t>
      </w:r>
      <w:r>
        <w:rPr>
          <w:color w:val="231F20"/>
          <w:w w:val="105"/>
        </w:rPr>
        <w:t>Da</w:t>
      </w:r>
      <w:r>
        <w:rPr>
          <w:color w:val="231F20"/>
          <w:spacing w:val="-13"/>
          <w:w w:val="105"/>
        </w:rPr>
        <w:t> </w:t>
      </w:r>
      <w:r>
        <w:rPr>
          <w:color w:val="231F20"/>
          <w:w w:val="105"/>
        </w:rPr>
        <w:t>có</w:t>
      </w:r>
      <w:r>
        <w:rPr>
          <w:color w:val="231F20"/>
          <w:spacing w:val="-14"/>
          <w:w w:val="105"/>
        </w:rPr>
        <w:t> </w:t>
      </w:r>
      <w:r>
        <w:rPr>
          <w:color w:val="231F20"/>
          <w:w w:val="105"/>
        </w:rPr>
        <w:t>tứ</w:t>
      </w:r>
      <w:r>
        <w:rPr>
          <w:color w:val="231F20"/>
          <w:spacing w:val="-14"/>
          <w:w w:val="105"/>
        </w:rPr>
        <w:t> </w:t>
      </w:r>
      <w:r>
        <w:rPr>
          <w:color w:val="231F20"/>
          <w:w w:val="105"/>
        </w:rPr>
        <w:t>duyên</w:t>
      </w:r>
      <w:r>
        <w:rPr>
          <w:color w:val="231F20"/>
          <w:spacing w:val="-14"/>
          <w:w w:val="105"/>
        </w:rPr>
        <w:t> </w:t>
      </w:r>
      <w:r>
        <w:rPr>
          <w:color w:val="231F20"/>
          <w:w w:val="105"/>
        </w:rPr>
        <w:t>sinh</w:t>
      </w:r>
      <w:r>
        <w:rPr>
          <w:color w:val="231F20"/>
          <w:spacing w:val="-13"/>
          <w:w w:val="105"/>
        </w:rPr>
        <w:t> </w:t>
      </w:r>
      <w:r>
        <w:rPr>
          <w:color w:val="231F20"/>
          <w:w w:val="105"/>
        </w:rPr>
        <w:t>pháp:</w:t>
      </w:r>
    </w:p>
    <w:p>
      <w:pPr>
        <w:pStyle w:val="BodyText"/>
        <w:spacing w:line="292" w:lineRule="auto" w:before="136"/>
        <w:ind w:left="103" w:right="401" w:firstLine="453"/>
      </w:pPr>
      <w:r>
        <w:rPr>
          <w:color w:val="231F20"/>
          <w:w w:val="105"/>
        </w:rPr>
        <w:t>Thứ</w:t>
      </w:r>
      <w:r>
        <w:rPr>
          <w:color w:val="231F20"/>
          <w:spacing w:val="-22"/>
          <w:w w:val="105"/>
        </w:rPr>
        <w:t> </w:t>
      </w:r>
      <w:r>
        <w:rPr>
          <w:color w:val="231F20"/>
          <w:w w:val="105"/>
        </w:rPr>
        <w:t>nhất</w:t>
      </w:r>
      <w:r>
        <w:rPr>
          <w:color w:val="231F20"/>
          <w:spacing w:val="-22"/>
          <w:w w:val="105"/>
        </w:rPr>
        <w:t> </w:t>
      </w:r>
      <w:r>
        <w:rPr>
          <w:color w:val="231F20"/>
          <w:w w:val="105"/>
        </w:rPr>
        <w:t>là</w:t>
      </w:r>
      <w:r>
        <w:rPr>
          <w:color w:val="231F20"/>
          <w:spacing w:val="-22"/>
          <w:w w:val="105"/>
        </w:rPr>
        <w:t> </w:t>
      </w:r>
      <w:r>
        <w:rPr>
          <w:color w:val="231F20"/>
          <w:w w:val="105"/>
        </w:rPr>
        <w:t>Nhân</w:t>
      </w:r>
      <w:r>
        <w:rPr>
          <w:color w:val="231F20"/>
          <w:spacing w:val="-22"/>
          <w:w w:val="105"/>
        </w:rPr>
        <w:t> </w:t>
      </w:r>
      <w:r>
        <w:rPr>
          <w:color w:val="231F20"/>
          <w:w w:val="105"/>
        </w:rPr>
        <w:t>duyên.</w:t>
      </w:r>
      <w:r>
        <w:rPr>
          <w:color w:val="231F20"/>
          <w:spacing w:val="-22"/>
          <w:w w:val="105"/>
        </w:rPr>
        <w:t> </w:t>
      </w:r>
      <w:r>
        <w:rPr>
          <w:color w:val="231F20"/>
          <w:w w:val="105"/>
        </w:rPr>
        <w:t>Nhân</w:t>
      </w:r>
      <w:r>
        <w:rPr>
          <w:color w:val="231F20"/>
          <w:spacing w:val="-22"/>
          <w:w w:val="105"/>
        </w:rPr>
        <w:t> </w:t>
      </w:r>
      <w:r>
        <w:rPr>
          <w:color w:val="231F20"/>
          <w:w w:val="105"/>
        </w:rPr>
        <w:t>duyên</w:t>
      </w:r>
      <w:r>
        <w:rPr>
          <w:color w:val="231F20"/>
          <w:spacing w:val="-22"/>
          <w:w w:val="105"/>
        </w:rPr>
        <w:t> </w:t>
      </w:r>
      <w:r>
        <w:rPr>
          <w:color w:val="231F20"/>
          <w:w w:val="105"/>
        </w:rPr>
        <w:t>là</w:t>
      </w:r>
      <w:r>
        <w:rPr>
          <w:color w:val="231F20"/>
          <w:spacing w:val="-22"/>
          <w:w w:val="105"/>
        </w:rPr>
        <w:t> </w:t>
      </w:r>
      <w:r>
        <w:rPr>
          <w:color w:val="231F20"/>
          <w:w w:val="105"/>
        </w:rPr>
        <w:t>tính</w:t>
      </w:r>
      <w:r>
        <w:rPr>
          <w:color w:val="231F20"/>
          <w:spacing w:val="-22"/>
          <w:w w:val="105"/>
        </w:rPr>
        <w:t> </w:t>
      </w:r>
      <w:r>
        <w:rPr>
          <w:color w:val="231F20"/>
          <w:w w:val="105"/>
        </w:rPr>
        <w:t>hiện.</w:t>
      </w:r>
      <w:r>
        <w:rPr>
          <w:color w:val="231F20"/>
          <w:spacing w:val="-22"/>
          <w:w w:val="105"/>
        </w:rPr>
        <w:t> </w:t>
      </w:r>
      <w:r>
        <w:rPr>
          <w:color w:val="231F20"/>
          <w:w w:val="105"/>
        </w:rPr>
        <w:t>Những thứ chân tính hiện ra là Nhân duyên. Thứ hai là Sở duyên duyên.</w:t>
      </w:r>
      <w:r>
        <w:rPr>
          <w:color w:val="231F20"/>
          <w:spacing w:val="-4"/>
          <w:w w:val="105"/>
        </w:rPr>
        <w:t> </w:t>
      </w:r>
      <w:r>
        <w:rPr>
          <w:color w:val="231F20"/>
          <w:w w:val="105"/>
        </w:rPr>
        <w:t>Sở</w:t>
      </w:r>
      <w:r>
        <w:rPr>
          <w:color w:val="231F20"/>
          <w:spacing w:val="-4"/>
          <w:w w:val="105"/>
        </w:rPr>
        <w:t> </w:t>
      </w:r>
      <w:r>
        <w:rPr>
          <w:color w:val="231F20"/>
          <w:w w:val="105"/>
        </w:rPr>
        <w:t>duyên</w:t>
      </w:r>
      <w:r>
        <w:rPr>
          <w:color w:val="231F20"/>
          <w:spacing w:val="-4"/>
          <w:w w:val="105"/>
        </w:rPr>
        <w:t> </w:t>
      </w:r>
      <w:r>
        <w:rPr>
          <w:color w:val="231F20"/>
          <w:w w:val="105"/>
        </w:rPr>
        <w:t>duyên</w:t>
      </w:r>
      <w:r>
        <w:rPr>
          <w:color w:val="231F20"/>
          <w:spacing w:val="-4"/>
          <w:w w:val="105"/>
        </w:rPr>
        <w:t> </w:t>
      </w:r>
      <w:r>
        <w:rPr>
          <w:color w:val="231F20"/>
          <w:w w:val="105"/>
        </w:rPr>
        <w:t>là</w:t>
      </w:r>
      <w:r>
        <w:rPr>
          <w:color w:val="231F20"/>
          <w:spacing w:val="-4"/>
          <w:w w:val="105"/>
        </w:rPr>
        <w:t> </w:t>
      </w:r>
      <w:r>
        <w:rPr>
          <w:color w:val="231F20"/>
          <w:w w:val="105"/>
        </w:rPr>
        <w:t>ý</w:t>
      </w:r>
      <w:r>
        <w:rPr>
          <w:color w:val="231F20"/>
          <w:spacing w:val="-4"/>
          <w:w w:val="105"/>
        </w:rPr>
        <w:t> </w:t>
      </w:r>
      <w:r>
        <w:rPr>
          <w:color w:val="231F20"/>
          <w:w w:val="105"/>
        </w:rPr>
        <w:t>thức.</w:t>
      </w:r>
      <w:r>
        <w:rPr>
          <w:color w:val="231F20"/>
          <w:spacing w:val="-4"/>
          <w:w w:val="105"/>
        </w:rPr>
        <w:t> </w:t>
      </w:r>
      <w:r>
        <w:rPr>
          <w:color w:val="231F20"/>
          <w:w w:val="105"/>
        </w:rPr>
        <w:t>Thứ</w:t>
      </w:r>
      <w:r>
        <w:rPr>
          <w:color w:val="231F20"/>
          <w:spacing w:val="-4"/>
          <w:w w:val="105"/>
        </w:rPr>
        <w:t> </w:t>
      </w:r>
      <w:r>
        <w:rPr>
          <w:color w:val="231F20"/>
          <w:w w:val="105"/>
        </w:rPr>
        <w:t>ba</w:t>
      </w:r>
      <w:r>
        <w:rPr>
          <w:color w:val="231F20"/>
          <w:spacing w:val="-4"/>
          <w:w w:val="105"/>
        </w:rPr>
        <w:t> </w:t>
      </w:r>
      <w:r>
        <w:rPr>
          <w:color w:val="231F20"/>
          <w:w w:val="105"/>
        </w:rPr>
        <w:t>là</w:t>
      </w:r>
      <w:r>
        <w:rPr>
          <w:color w:val="231F20"/>
          <w:spacing w:val="-4"/>
          <w:w w:val="105"/>
        </w:rPr>
        <w:t> </w:t>
      </w:r>
      <w:r>
        <w:rPr>
          <w:color w:val="231F20"/>
          <w:w w:val="105"/>
        </w:rPr>
        <w:t>Vô</w:t>
      </w:r>
      <w:r>
        <w:rPr>
          <w:color w:val="231F20"/>
          <w:spacing w:val="-4"/>
          <w:w w:val="105"/>
        </w:rPr>
        <w:t> </w:t>
      </w:r>
      <w:r>
        <w:rPr>
          <w:color w:val="231F20"/>
          <w:w w:val="105"/>
        </w:rPr>
        <w:t>gián</w:t>
      </w:r>
      <w:r>
        <w:rPr>
          <w:color w:val="231F20"/>
          <w:spacing w:val="-4"/>
          <w:w w:val="105"/>
        </w:rPr>
        <w:t> </w:t>
      </w:r>
      <w:r>
        <w:rPr>
          <w:color w:val="231F20"/>
          <w:w w:val="105"/>
        </w:rPr>
        <w:t>duyên. Thứ tư là Tăng thượng duyên.</w:t>
      </w:r>
    </w:p>
    <w:p>
      <w:pPr>
        <w:pStyle w:val="BodyText"/>
        <w:spacing w:line="304" w:lineRule="auto" w:before="155"/>
        <w:ind w:left="103" w:right="402" w:firstLine="453"/>
      </w:pPr>
      <w:r>
        <w:rPr>
          <w:color w:val="231F20"/>
          <w:w w:val="105"/>
        </w:rPr>
        <w:t>Nói đến duyên, kinh </w:t>
      </w:r>
      <w:r>
        <w:rPr>
          <w:i/>
          <w:color w:val="231F20"/>
          <w:w w:val="105"/>
        </w:rPr>
        <w:t>Hoa Nghiêm </w:t>
      </w:r>
      <w:r>
        <w:rPr>
          <w:color w:val="231F20"/>
          <w:w w:val="105"/>
        </w:rPr>
        <w:t>nói về vô lượng nhân duyên vô cùng phức tạp. Tuy nhiều nhưng nó có nề nếp, không</w:t>
      </w:r>
      <w:r>
        <w:rPr>
          <w:color w:val="231F20"/>
          <w:spacing w:val="-16"/>
          <w:w w:val="105"/>
        </w:rPr>
        <w:t> </w:t>
      </w:r>
      <w:r>
        <w:rPr>
          <w:color w:val="231F20"/>
          <w:w w:val="105"/>
        </w:rPr>
        <w:t>rối</w:t>
      </w:r>
      <w:r>
        <w:rPr>
          <w:color w:val="231F20"/>
          <w:spacing w:val="-16"/>
          <w:w w:val="105"/>
        </w:rPr>
        <w:t> </w:t>
      </w:r>
      <w:r>
        <w:rPr>
          <w:color w:val="231F20"/>
          <w:w w:val="105"/>
        </w:rPr>
        <w:t>loạn.</w:t>
      </w:r>
      <w:r>
        <w:rPr>
          <w:color w:val="231F20"/>
          <w:spacing w:val="-16"/>
          <w:w w:val="105"/>
        </w:rPr>
        <w:t> </w:t>
      </w:r>
      <w:r>
        <w:rPr>
          <w:color w:val="231F20"/>
          <w:w w:val="105"/>
        </w:rPr>
        <w:t>Trong</w:t>
      </w:r>
      <w:r>
        <w:rPr>
          <w:color w:val="231F20"/>
          <w:spacing w:val="-16"/>
          <w:w w:val="105"/>
        </w:rPr>
        <w:t> </w:t>
      </w:r>
      <w:r>
        <w:rPr>
          <w:color w:val="231F20"/>
          <w:w w:val="105"/>
        </w:rPr>
        <w:t>việc</w:t>
      </w:r>
      <w:r>
        <w:rPr>
          <w:color w:val="231F20"/>
          <w:spacing w:val="-16"/>
          <w:w w:val="105"/>
        </w:rPr>
        <w:t> </w:t>
      </w:r>
      <w:r>
        <w:rPr>
          <w:color w:val="231F20"/>
          <w:w w:val="105"/>
        </w:rPr>
        <w:t>giảng</w:t>
      </w:r>
      <w:r>
        <w:rPr>
          <w:color w:val="231F20"/>
          <w:spacing w:val="-16"/>
          <w:w w:val="105"/>
        </w:rPr>
        <w:t> </w:t>
      </w:r>
      <w:r>
        <w:rPr>
          <w:color w:val="231F20"/>
          <w:w w:val="105"/>
        </w:rPr>
        <w:t>dạy</w:t>
      </w:r>
      <w:r>
        <w:rPr>
          <w:color w:val="231F20"/>
          <w:spacing w:val="-16"/>
          <w:w w:val="105"/>
        </w:rPr>
        <w:t> </w:t>
      </w:r>
      <w:r>
        <w:rPr>
          <w:color w:val="231F20"/>
          <w:w w:val="105"/>
        </w:rPr>
        <w:t>của</w:t>
      </w:r>
      <w:r>
        <w:rPr>
          <w:color w:val="231F20"/>
          <w:spacing w:val="-16"/>
          <w:w w:val="105"/>
        </w:rPr>
        <w:t> </w:t>
      </w:r>
      <w:r>
        <w:rPr>
          <w:color w:val="231F20"/>
          <w:w w:val="105"/>
        </w:rPr>
        <w:t>đức</w:t>
      </w:r>
      <w:r>
        <w:rPr>
          <w:color w:val="231F20"/>
          <w:spacing w:val="-16"/>
          <w:w w:val="105"/>
        </w:rPr>
        <w:t> </w:t>
      </w:r>
      <w:r>
        <w:rPr>
          <w:color w:val="231F20"/>
          <w:w w:val="105"/>
        </w:rPr>
        <w:t>Phật</w:t>
      </w:r>
      <w:r>
        <w:rPr>
          <w:color w:val="231F20"/>
          <w:spacing w:val="-16"/>
          <w:w w:val="105"/>
        </w:rPr>
        <w:t> </w:t>
      </w:r>
      <w:r>
        <w:rPr>
          <w:color w:val="231F20"/>
          <w:w w:val="105"/>
        </w:rPr>
        <w:t>Thích</w:t>
      </w:r>
      <w:r>
        <w:rPr>
          <w:color w:val="231F20"/>
          <w:spacing w:val="-16"/>
          <w:w w:val="105"/>
        </w:rPr>
        <w:t> </w:t>
      </w:r>
      <w:r>
        <w:rPr>
          <w:color w:val="231F20"/>
          <w:w w:val="105"/>
        </w:rPr>
        <w:t>Ca Mâu</w:t>
      </w:r>
      <w:r>
        <w:rPr>
          <w:color w:val="231F20"/>
          <w:spacing w:val="-8"/>
          <w:w w:val="105"/>
        </w:rPr>
        <w:t> </w:t>
      </w:r>
      <w:r>
        <w:rPr>
          <w:color w:val="231F20"/>
          <w:w w:val="105"/>
        </w:rPr>
        <w:t>Ni.</w:t>
      </w:r>
      <w:r>
        <w:rPr>
          <w:color w:val="231F20"/>
          <w:spacing w:val="-8"/>
          <w:w w:val="105"/>
        </w:rPr>
        <w:t> </w:t>
      </w:r>
      <w:r>
        <w:rPr>
          <w:color w:val="231F20"/>
          <w:w w:val="105"/>
        </w:rPr>
        <w:t>Ngài</w:t>
      </w:r>
      <w:r>
        <w:rPr>
          <w:color w:val="231F20"/>
          <w:spacing w:val="-8"/>
          <w:w w:val="105"/>
        </w:rPr>
        <w:t> </w:t>
      </w:r>
      <w:r>
        <w:rPr>
          <w:color w:val="231F20"/>
          <w:w w:val="105"/>
        </w:rPr>
        <w:t>đã</w:t>
      </w:r>
      <w:r>
        <w:rPr>
          <w:color w:val="231F20"/>
          <w:spacing w:val="-8"/>
          <w:w w:val="105"/>
        </w:rPr>
        <w:t> </w:t>
      </w:r>
      <w:r>
        <w:rPr>
          <w:color w:val="231F20"/>
          <w:w w:val="105"/>
        </w:rPr>
        <w:t>phương</w:t>
      </w:r>
      <w:r>
        <w:rPr>
          <w:color w:val="231F20"/>
          <w:spacing w:val="-8"/>
          <w:w w:val="105"/>
        </w:rPr>
        <w:t> </w:t>
      </w:r>
      <w:r>
        <w:rPr>
          <w:color w:val="231F20"/>
          <w:w w:val="105"/>
        </w:rPr>
        <w:t>tiện</w:t>
      </w:r>
      <w:r>
        <w:rPr>
          <w:color w:val="231F20"/>
          <w:spacing w:val="-8"/>
          <w:w w:val="105"/>
        </w:rPr>
        <w:t> </w:t>
      </w:r>
      <w:r>
        <w:rPr>
          <w:color w:val="231F20"/>
          <w:w w:val="105"/>
        </w:rPr>
        <w:t>quy</w:t>
      </w:r>
      <w:r>
        <w:rPr>
          <w:color w:val="231F20"/>
          <w:spacing w:val="-8"/>
          <w:w w:val="105"/>
        </w:rPr>
        <w:t> </w:t>
      </w:r>
      <w:r>
        <w:rPr>
          <w:color w:val="231F20"/>
          <w:w w:val="105"/>
        </w:rPr>
        <w:t>nạp</w:t>
      </w:r>
      <w:r>
        <w:rPr>
          <w:color w:val="231F20"/>
          <w:spacing w:val="-8"/>
          <w:w w:val="105"/>
        </w:rPr>
        <w:t> </w:t>
      </w:r>
      <w:r>
        <w:rPr>
          <w:color w:val="231F20"/>
          <w:w w:val="105"/>
        </w:rPr>
        <w:t>vô</w:t>
      </w:r>
      <w:r>
        <w:rPr>
          <w:color w:val="231F20"/>
          <w:spacing w:val="-8"/>
          <w:w w:val="105"/>
        </w:rPr>
        <w:t> </w:t>
      </w:r>
      <w:r>
        <w:rPr>
          <w:color w:val="231F20"/>
          <w:w w:val="105"/>
        </w:rPr>
        <w:t>lượng</w:t>
      </w:r>
      <w:r>
        <w:rPr>
          <w:color w:val="231F20"/>
          <w:spacing w:val="-8"/>
          <w:w w:val="105"/>
        </w:rPr>
        <w:t> </w:t>
      </w:r>
      <w:r>
        <w:rPr>
          <w:color w:val="231F20"/>
          <w:w w:val="105"/>
        </w:rPr>
        <w:t>nhân</w:t>
      </w:r>
      <w:r>
        <w:rPr>
          <w:color w:val="231F20"/>
          <w:spacing w:val="-8"/>
          <w:w w:val="105"/>
        </w:rPr>
        <w:t> </w:t>
      </w:r>
      <w:r>
        <w:rPr>
          <w:color w:val="231F20"/>
          <w:w w:val="105"/>
        </w:rPr>
        <w:t>duyên thành 4 loại: Nhân duyên, Sở duyên duyên, Vô gián duyên, Tăng thượng duyên. Điều này rất quan trọng đối với chúng ta,</w:t>
      </w:r>
      <w:r>
        <w:rPr>
          <w:color w:val="231F20"/>
          <w:spacing w:val="-18"/>
          <w:w w:val="105"/>
        </w:rPr>
        <w:t> </w:t>
      </w:r>
      <w:r>
        <w:rPr>
          <w:color w:val="231F20"/>
          <w:w w:val="105"/>
        </w:rPr>
        <w:t>phải</w:t>
      </w:r>
      <w:r>
        <w:rPr>
          <w:color w:val="231F20"/>
          <w:spacing w:val="-17"/>
          <w:w w:val="105"/>
        </w:rPr>
        <w:t> </w:t>
      </w:r>
      <w:r>
        <w:rPr>
          <w:color w:val="231F20"/>
          <w:w w:val="105"/>
        </w:rPr>
        <w:t>hiểu</w:t>
      </w:r>
      <w:r>
        <w:rPr>
          <w:color w:val="231F20"/>
          <w:spacing w:val="-17"/>
          <w:w w:val="105"/>
        </w:rPr>
        <w:t> </w:t>
      </w:r>
      <w:r>
        <w:rPr>
          <w:color w:val="231F20"/>
          <w:w w:val="105"/>
        </w:rPr>
        <w:t>được</w:t>
      </w:r>
      <w:r>
        <w:rPr>
          <w:color w:val="231F20"/>
          <w:spacing w:val="-17"/>
          <w:w w:val="105"/>
        </w:rPr>
        <w:t> </w:t>
      </w:r>
      <w:r>
        <w:rPr>
          <w:color w:val="231F20"/>
          <w:w w:val="105"/>
        </w:rPr>
        <w:t>đạo</w:t>
      </w:r>
      <w:r>
        <w:rPr>
          <w:color w:val="231F20"/>
          <w:spacing w:val="-17"/>
          <w:w w:val="105"/>
        </w:rPr>
        <w:t> </w:t>
      </w:r>
      <w:r>
        <w:rPr>
          <w:color w:val="231F20"/>
          <w:w w:val="105"/>
        </w:rPr>
        <w:t>lý</w:t>
      </w:r>
      <w:r>
        <w:rPr>
          <w:color w:val="231F20"/>
          <w:spacing w:val="-17"/>
          <w:w w:val="105"/>
        </w:rPr>
        <w:t> </w:t>
      </w:r>
      <w:r>
        <w:rPr>
          <w:color w:val="231F20"/>
          <w:w w:val="105"/>
        </w:rPr>
        <w:t>này.</w:t>
      </w:r>
      <w:r>
        <w:rPr>
          <w:color w:val="231F20"/>
          <w:spacing w:val="-17"/>
          <w:w w:val="105"/>
        </w:rPr>
        <w:t> </w:t>
      </w:r>
      <w:r>
        <w:rPr>
          <w:color w:val="231F20"/>
          <w:w w:val="105"/>
        </w:rPr>
        <w:t>Nhiều</w:t>
      </w:r>
      <w:r>
        <w:rPr>
          <w:color w:val="231F20"/>
          <w:spacing w:val="-17"/>
          <w:w w:val="105"/>
        </w:rPr>
        <w:t> </w:t>
      </w:r>
      <w:r>
        <w:rPr>
          <w:color w:val="231F20"/>
          <w:w w:val="105"/>
        </w:rPr>
        <w:t>điều</w:t>
      </w:r>
      <w:r>
        <w:rPr>
          <w:color w:val="231F20"/>
          <w:spacing w:val="-17"/>
          <w:w w:val="105"/>
        </w:rPr>
        <w:t> </w:t>
      </w:r>
      <w:r>
        <w:rPr>
          <w:color w:val="231F20"/>
          <w:w w:val="105"/>
        </w:rPr>
        <w:t>trong</w:t>
      </w:r>
      <w:r>
        <w:rPr>
          <w:color w:val="231F20"/>
          <w:spacing w:val="-17"/>
          <w:w w:val="105"/>
        </w:rPr>
        <w:t> </w:t>
      </w:r>
      <w:r>
        <w:rPr>
          <w:color w:val="231F20"/>
          <w:w w:val="105"/>
        </w:rPr>
        <w:t>Phật</w:t>
      </w:r>
      <w:r>
        <w:rPr>
          <w:color w:val="231F20"/>
          <w:spacing w:val="-17"/>
          <w:w w:val="105"/>
        </w:rPr>
        <w:t> </w:t>
      </w:r>
      <w:r>
        <w:rPr>
          <w:color w:val="231F20"/>
          <w:w w:val="105"/>
        </w:rPr>
        <w:t>pháp</w:t>
      </w:r>
      <w:r>
        <w:rPr>
          <w:color w:val="231F20"/>
          <w:spacing w:val="-17"/>
          <w:w w:val="105"/>
        </w:rPr>
        <w:t> </w:t>
      </w:r>
      <w:r>
        <w:rPr>
          <w:color w:val="231F20"/>
          <w:spacing w:val="-5"/>
          <w:w w:val="105"/>
        </w:rPr>
        <w:t>có</w:t>
      </w:r>
    </w:p>
    <w:p>
      <w:pPr>
        <w:spacing w:after="0" w:line="304"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hanging="1"/>
      </w:pPr>
      <w:r>
        <w:rPr>
          <w:color w:val="231F20"/>
          <w:w w:val="105"/>
        </w:rPr>
        <w:t>thể ứng dụng trong cuộc sống hàng ngày, giải quyết những vấn đề trong cuộc sống. Thân nhân duyên đầu tiên là quan trọng nhất. Thân nhân duyên là Duy tâm sở hiện. Duy tâm sở</w:t>
      </w:r>
      <w:r>
        <w:rPr>
          <w:color w:val="231F20"/>
          <w:spacing w:val="-5"/>
          <w:w w:val="105"/>
        </w:rPr>
        <w:t> </w:t>
      </w:r>
      <w:r>
        <w:rPr>
          <w:color w:val="231F20"/>
          <w:w w:val="105"/>
        </w:rPr>
        <w:t>hiện,</w:t>
      </w:r>
      <w:r>
        <w:rPr>
          <w:color w:val="231F20"/>
          <w:spacing w:val="-5"/>
          <w:w w:val="105"/>
        </w:rPr>
        <w:t> </w:t>
      </w:r>
      <w:r>
        <w:rPr>
          <w:color w:val="231F20"/>
          <w:w w:val="105"/>
        </w:rPr>
        <w:t>duy</w:t>
      </w:r>
      <w:r>
        <w:rPr>
          <w:color w:val="231F20"/>
          <w:spacing w:val="-5"/>
          <w:w w:val="105"/>
        </w:rPr>
        <w:t> </w:t>
      </w:r>
      <w:r>
        <w:rPr>
          <w:color w:val="231F20"/>
          <w:w w:val="105"/>
        </w:rPr>
        <w:t>thức</w:t>
      </w:r>
      <w:r>
        <w:rPr>
          <w:color w:val="231F20"/>
          <w:spacing w:val="-5"/>
          <w:w w:val="105"/>
        </w:rPr>
        <w:t> </w:t>
      </w:r>
      <w:r>
        <w:rPr>
          <w:color w:val="231F20"/>
          <w:w w:val="105"/>
        </w:rPr>
        <w:t>có</w:t>
      </w:r>
      <w:r>
        <w:rPr>
          <w:color w:val="231F20"/>
          <w:spacing w:val="-5"/>
          <w:w w:val="105"/>
        </w:rPr>
        <w:t> </w:t>
      </w:r>
      <w:r>
        <w:rPr>
          <w:color w:val="231F20"/>
          <w:w w:val="105"/>
        </w:rPr>
        <w:t>thể</w:t>
      </w:r>
      <w:r>
        <w:rPr>
          <w:color w:val="231F20"/>
          <w:spacing w:val="-5"/>
          <w:w w:val="105"/>
        </w:rPr>
        <w:t> </w:t>
      </w:r>
      <w:r>
        <w:rPr>
          <w:color w:val="231F20"/>
          <w:w w:val="105"/>
        </w:rPr>
        <w:t>biến.</w:t>
      </w:r>
      <w:r>
        <w:rPr>
          <w:color w:val="231F20"/>
          <w:spacing w:val="-5"/>
          <w:w w:val="105"/>
        </w:rPr>
        <w:t> </w:t>
      </w:r>
      <w:r>
        <w:rPr>
          <w:color w:val="231F20"/>
          <w:w w:val="105"/>
        </w:rPr>
        <w:t>Duy</w:t>
      </w:r>
      <w:r>
        <w:rPr>
          <w:color w:val="231F20"/>
          <w:spacing w:val="-5"/>
          <w:w w:val="105"/>
        </w:rPr>
        <w:t> </w:t>
      </w:r>
      <w:r>
        <w:rPr>
          <w:color w:val="231F20"/>
          <w:w w:val="105"/>
        </w:rPr>
        <w:t>thức</w:t>
      </w:r>
      <w:r>
        <w:rPr>
          <w:color w:val="231F20"/>
          <w:spacing w:val="-5"/>
          <w:w w:val="105"/>
        </w:rPr>
        <w:t> </w:t>
      </w:r>
      <w:r>
        <w:rPr>
          <w:color w:val="231F20"/>
          <w:w w:val="105"/>
        </w:rPr>
        <w:t>sở</w:t>
      </w:r>
      <w:r>
        <w:rPr>
          <w:color w:val="231F20"/>
          <w:spacing w:val="-5"/>
          <w:w w:val="105"/>
        </w:rPr>
        <w:t> </w:t>
      </w:r>
      <w:r>
        <w:rPr>
          <w:color w:val="231F20"/>
          <w:w w:val="105"/>
        </w:rPr>
        <w:t>biến</w:t>
      </w:r>
      <w:r>
        <w:rPr>
          <w:color w:val="231F20"/>
          <w:spacing w:val="-5"/>
          <w:w w:val="105"/>
        </w:rPr>
        <w:t> </w:t>
      </w:r>
      <w:r>
        <w:rPr>
          <w:color w:val="231F20"/>
          <w:w w:val="105"/>
        </w:rPr>
        <w:t>là</w:t>
      </w:r>
      <w:r>
        <w:rPr>
          <w:color w:val="231F20"/>
          <w:spacing w:val="-5"/>
          <w:w w:val="105"/>
        </w:rPr>
        <w:t> </w:t>
      </w:r>
      <w:r>
        <w:rPr>
          <w:color w:val="231F20"/>
          <w:w w:val="105"/>
        </w:rPr>
        <w:t>Sở</w:t>
      </w:r>
      <w:r>
        <w:rPr>
          <w:color w:val="231F20"/>
          <w:spacing w:val="-5"/>
          <w:w w:val="105"/>
        </w:rPr>
        <w:t> </w:t>
      </w:r>
      <w:r>
        <w:rPr>
          <w:color w:val="231F20"/>
          <w:w w:val="105"/>
        </w:rPr>
        <w:t>duyên duyên. Sở duyên duyên là thông tin. Chỉ cần duy trì được thông</w:t>
      </w:r>
      <w:r>
        <w:rPr>
          <w:color w:val="231F20"/>
          <w:spacing w:val="-1"/>
          <w:w w:val="105"/>
        </w:rPr>
        <w:t> </w:t>
      </w:r>
      <w:r>
        <w:rPr>
          <w:color w:val="231F20"/>
          <w:w w:val="105"/>
        </w:rPr>
        <w:t>tin</w:t>
      </w:r>
      <w:r>
        <w:rPr>
          <w:color w:val="231F20"/>
          <w:spacing w:val="-1"/>
          <w:w w:val="105"/>
        </w:rPr>
        <w:t> </w:t>
      </w:r>
      <w:r>
        <w:rPr>
          <w:color w:val="231F20"/>
          <w:w w:val="105"/>
        </w:rPr>
        <w:t>này</w:t>
      </w:r>
      <w:r>
        <w:rPr>
          <w:color w:val="231F20"/>
          <w:spacing w:val="-1"/>
          <w:w w:val="105"/>
        </w:rPr>
        <w:t> </w:t>
      </w:r>
      <w:r>
        <w:rPr>
          <w:color w:val="231F20"/>
          <w:w w:val="105"/>
        </w:rPr>
        <w:t>không</w:t>
      </w:r>
      <w:r>
        <w:rPr>
          <w:color w:val="231F20"/>
          <w:spacing w:val="-1"/>
          <w:w w:val="105"/>
        </w:rPr>
        <w:t> </w:t>
      </w:r>
      <w:r>
        <w:rPr>
          <w:color w:val="231F20"/>
          <w:w w:val="105"/>
        </w:rPr>
        <w:t>thay</w:t>
      </w:r>
      <w:r>
        <w:rPr>
          <w:color w:val="231F20"/>
          <w:spacing w:val="-1"/>
          <w:w w:val="105"/>
        </w:rPr>
        <w:t> </w:t>
      </w:r>
      <w:r>
        <w:rPr>
          <w:color w:val="231F20"/>
          <w:w w:val="105"/>
        </w:rPr>
        <w:t>đổi,</w:t>
      </w:r>
      <w:r>
        <w:rPr>
          <w:color w:val="231F20"/>
          <w:spacing w:val="-1"/>
          <w:w w:val="105"/>
        </w:rPr>
        <w:t> </w:t>
      </w:r>
      <w:r>
        <w:rPr>
          <w:color w:val="231F20"/>
          <w:w w:val="105"/>
        </w:rPr>
        <w:t>nó</w:t>
      </w:r>
      <w:r>
        <w:rPr>
          <w:color w:val="231F20"/>
          <w:spacing w:val="-1"/>
          <w:w w:val="105"/>
        </w:rPr>
        <w:t> </w:t>
      </w:r>
      <w:r>
        <w:rPr>
          <w:color w:val="231F20"/>
          <w:w w:val="105"/>
        </w:rPr>
        <w:t>sẽ</w:t>
      </w:r>
      <w:r>
        <w:rPr>
          <w:color w:val="231F20"/>
          <w:spacing w:val="-1"/>
          <w:w w:val="105"/>
        </w:rPr>
        <w:t> </w:t>
      </w:r>
      <w:r>
        <w:rPr>
          <w:color w:val="231F20"/>
          <w:w w:val="105"/>
        </w:rPr>
        <w:t>hình</w:t>
      </w:r>
      <w:r>
        <w:rPr>
          <w:color w:val="231F20"/>
          <w:spacing w:val="-1"/>
          <w:w w:val="105"/>
        </w:rPr>
        <w:t> </w:t>
      </w:r>
      <w:r>
        <w:rPr>
          <w:color w:val="231F20"/>
          <w:w w:val="105"/>
        </w:rPr>
        <w:t>thành</w:t>
      </w:r>
      <w:r>
        <w:rPr>
          <w:color w:val="231F20"/>
          <w:spacing w:val="-1"/>
          <w:w w:val="105"/>
        </w:rPr>
        <w:t> </w:t>
      </w:r>
      <w:r>
        <w:rPr>
          <w:color w:val="231F20"/>
          <w:w w:val="105"/>
        </w:rPr>
        <w:t>hiệu</w:t>
      </w:r>
      <w:r>
        <w:rPr>
          <w:color w:val="231F20"/>
          <w:spacing w:val="-1"/>
          <w:w w:val="105"/>
        </w:rPr>
        <w:t> </w:t>
      </w:r>
      <w:r>
        <w:rPr>
          <w:color w:val="231F20"/>
          <w:w w:val="105"/>
        </w:rPr>
        <w:t>quả</w:t>
      </w:r>
      <w:r>
        <w:rPr>
          <w:color w:val="231F20"/>
          <w:spacing w:val="-1"/>
          <w:w w:val="105"/>
        </w:rPr>
        <w:t> </w:t>
      </w:r>
      <w:r>
        <w:rPr>
          <w:color w:val="231F20"/>
          <w:w w:val="105"/>
        </w:rPr>
        <w:t>mà ta mong muốn, kết quả mà ta mong muốn.</w:t>
      </w:r>
    </w:p>
    <w:p>
      <w:pPr>
        <w:pStyle w:val="BodyText"/>
        <w:spacing w:line="297" w:lineRule="auto" w:before="144"/>
        <w:ind w:left="387" w:right="117" w:firstLine="453"/>
      </w:pPr>
      <w:r>
        <w:rPr>
          <w:color w:val="231F20"/>
        </w:rPr>
        <w:t>Ví dụ, niệm Phật. Niệm Phật mong cầu điều gì? Điều này </w:t>
      </w:r>
      <w:r>
        <w:rPr>
          <w:color w:val="231F20"/>
          <w:w w:val="105"/>
        </w:rPr>
        <w:t>quý vị cần nên biết, chẳng phải thăng quan phát tài, chẳng </w:t>
      </w:r>
      <w:r>
        <w:rPr>
          <w:color w:val="231F20"/>
          <w:w w:val="110"/>
        </w:rPr>
        <w:t>phải mạnh khỏe sống lâu, càng không phải vinh hoa phú </w:t>
      </w:r>
      <w:r>
        <w:rPr>
          <w:color w:val="231F20"/>
          <w:w w:val="105"/>
        </w:rPr>
        <w:t>quý.</w:t>
      </w:r>
      <w:r>
        <w:rPr>
          <w:color w:val="231F20"/>
          <w:spacing w:val="-3"/>
          <w:w w:val="105"/>
        </w:rPr>
        <w:t> </w:t>
      </w:r>
      <w:r>
        <w:rPr>
          <w:color w:val="231F20"/>
          <w:w w:val="105"/>
        </w:rPr>
        <w:t>Niệm</w:t>
      </w:r>
      <w:r>
        <w:rPr>
          <w:color w:val="231F20"/>
          <w:spacing w:val="-3"/>
          <w:w w:val="105"/>
        </w:rPr>
        <w:t> </w:t>
      </w:r>
      <w:r>
        <w:rPr>
          <w:color w:val="231F20"/>
          <w:w w:val="105"/>
        </w:rPr>
        <w:t>Phật</w:t>
      </w:r>
      <w:r>
        <w:rPr>
          <w:color w:val="231F20"/>
          <w:spacing w:val="-3"/>
          <w:w w:val="105"/>
        </w:rPr>
        <w:t> </w:t>
      </w:r>
      <w:r>
        <w:rPr>
          <w:color w:val="231F20"/>
          <w:w w:val="105"/>
        </w:rPr>
        <w:t>thành</w:t>
      </w:r>
      <w:r>
        <w:rPr>
          <w:color w:val="231F20"/>
          <w:spacing w:val="-3"/>
          <w:w w:val="105"/>
        </w:rPr>
        <w:t> </w:t>
      </w:r>
      <w:r>
        <w:rPr>
          <w:color w:val="231F20"/>
          <w:w w:val="105"/>
        </w:rPr>
        <w:t>Phật.</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mong</w:t>
      </w:r>
      <w:r>
        <w:rPr>
          <w:color w:val="231F20"/>
          <w:spacing w:val="-3"/>
          <w:w w:val="105"/>
        </w:rPr>
        <w:t> </w:t>
      </w:r>
      <w:r>
        <w:rPr>
          <w:color w:val="231F20"/>
          <w:w w:val="105"/>
        </w:rPr>
        <w:t>cầu</w:t>
      </w:r>
      <w:r>
        <w:rPr>
          <w:color w:val="231F20"/>
          <w:spacing w:val="-3"/>
          <w:w w:val="105"/>
        </w:rPr>
        <w:t> </w:t>
      </w:r>
      <w:r>
        <w:rPr>
          <w:color w:val="231F20"/>
          <w:w w:val="105"/>
        </w:rPr>
        <w:t>thành</w:t>
      </w:r>
      <w:r>
        <w:rPr>
          <w:color w:val="231F20"/>
          <w:spacing w:val="-3"/>
          <w:w w:val="105"/>
        </w:rPr>
        <w:t> </w:t>
      </w:r>
      <w:r>
        <w:rPr>
          <w:color w:val="231F20"/>
          <w:w w:val="105"/>
        </w:rPr>
        <w:t>Phật. </w:t>
      </w:r>
      <w:r>
        <w:rPr>
          <w:color w:val="231F20"/>
          <w:w w:val="110"/>
        </w:rPr>
        <w:t>Tịnh</w:t>
      </w:r>
      <w:r>
        <w:rPr>
          <w:color w:val="231F20"/>
          <w:spacing w:val="-14"/>
          <w:w w:val="110"/>
        </w:rPr>
        <w:t> </w:t>
      </w:r>
      <w:r>
        <w:rPr>
          <w:color w:val="231F20"/>
          <w:w w:val="110"/>
        </w:rPr>
        <w:t>Tông</w:t>
      </w:r>
      <w:r>
        <w:rPr>
          <w:color w:val="231F20"/>
          <w:spacing w:val="-14"/>
          <w:w w:val="110"/>
        </w:rPr>
        <w:t> </w:t>
      </w:r>
      <w:r>
        <w:rPr>
          <w:color w:val="231F20"/>
          <w:w w:val="110"/>
        </w:rPr>
        <w:t>dùng</w:t>
      </w:r>
      <w:r>
        <w:rPr>
          <w:color w:val="231F20"/>
          <w:spacing w:val="-14"/>
          <w:w w:val="110"/>
        </w:rPr>
        <w:t> </w:t>
      </w:r>
      <w:r>
        <w:rPr>
          <w:color w:val="231F20"/>
          <w:w w:val="110"/>
        </w:rPr>
        <w:t>phương</w:t>
      </w:r>
      <w:r>
        <w:rPr>
          <w:color w:val="231F20"/>
          <w:spacing w:val="-14"/>
          <w:w w:val="110"/>
        </w:rPr>
        <w:t> </w:t>
      </w:r>
      <w:r>
        <w:rPr>
          <w:color w:val="231F20"/>
          <w:w w:val="110"/>
        </w:rPr>
        <w:t>pháp</w:t>
      </w:r>
      <w:r>
        <w:rPr>
          <w:color w:val="231F20"/>
          <w:spacing w:val="-14"/>
          <w:w w:val="110"/>
        </w:rPr>
        <w:t> </w:t>
      </w:r>
      <w:r>
        <w:rPr>
          <w:color w:val="231F20"/>
          <w:w w:val="110"/>
        </w:rPr>
        <w:t>nào</w:t>
      </w:r>
      <w:r>
        <w:rPr>
          <w:color w:val="231F20"/>
          <w:spacing w:val="-14"/>
          <w:w w:val="110"/>
        </w:rPr>
        <w:t> </w:t>
      </w:r>
      <w:r>
        <w:rPr>
          <w:color w:val="231F20"/>
          <w:w w:val="110"/>
        </w:rPr>
        <w:t>thành</w:t>
      </w:r>
      <w:r>
        <w:rPr>
          <w:color w:val="231F20"/>
          <w:spacing w:val="-14"/>
          <w:w w:val="110"/>
        </w:rPr>
        <w:t> </w:t>
      </w:r>
      <w:r>
        <w:rPr>
          <w:color w:val="231F20"/>
          <w:w w:val="110"/>
        </w:rPr>
        <w:t>Phật?</w:t>
      </w:r>
      <w:r>
        <w:rPr>
          <w:color w:val="231F20"/>
          <w:spacing w:val="-14"/>
          <w:w w:val="110"/>
        </w:rPr>
        <w:t> </w:t>
      </w:r>
      <w:r>
        <w:rPr>
          <w:color w:val="231F20"/>
          <w:w w:val="110"/>
        </w:rPr>
        <w:t>Vãng</w:t>
      </w:r>
      <w:r>
        <w:rPr>
          <w:color w:val="231F20"/>
          <w:spacing w:val="-14"/>
          <w:w w:val="110"/>
        </w:rPr>
        <w:t> </w:t>
      </w:r>
      <w:r>
        <w:rPr>
          <w:color w:val="231F20"/>
          <w:w w:val="110"/>
        </w:rPr>
        <w:t>sinh </w:t>
      </w:r>
      <w:r>
        <w:rPr>
          <w:color w:val="231F20"/>
          <w:w w:val="105"/>
        </w:rPr>
        <w:t>về thế giới Cực Lạc rồi thành Phật. Ta cầu vãng sinh chính </w:t>
      </w:r>
      <w:r>
        <w:rPr>
          <w:color w:val="231F20"/>
          <w:w w:val="110"/>
        </w:rPr>
        <w:t>là cầu thành Phật. Vãng sinh và thành Phật là một việc, không</w:t>
      </w:r>
      <w:r>
        <w:rPr>
          <w:color w:val="231F20"/>
          <w:spacing w:val="-18"/>
          <w:w w:val="110"/>
        </w:rPr>
        <w:t> </w:t>
      </w:r>
      <w:r>
        <w:rPr>
          <w:color w:val="231F20"/>
          <w:w w:val="110"/>
        </w:rPr>
        <w:t>thể</w:t>
      </w:r>
      <w:r>
        <w:rPr>
          <w:color w:val="231F20"/>
          <w:spacing w:val="-19"/>
          <w:w w:val="110"/>
        </w:rPr>
        <w:t> </w:t>
      </w:r>
      <w:r>
        <w:rPr>
          <w:color w:val="231F20"/>
          <w:w w:val="110"/>
        </w:rPr>
        <w:t>chia</w:t>
      </w:r>
      <w:r>
        <w:rPr>
          <w:color w:val="231F20"/>
          <w:spacing w:val="-18"/>
          <w:w w:val="110"/>
        </w:rPr>
        <w:t> </w:t>
      </w:r>
      <w:r>
        <w:rPr>
          <w:color w:val="231F20"/>
          <w:w w:val="110"/>
        </w:rPr>
        <w:t>ra</w:t>
      </w:r>
      <w:r>
        <w:rPr>
          <w:color w:val="231F20"/>
          <w:spacing w:val="-18"/>
          <w:w w:val="110"/>
        </w:rPr>
        <w:t> </w:t>
      </w:r>
      <w:r>
        <w:rPr>
          <w:color w:val="231F20"/>
          <w:w w:val="110"/>
        </w:rPr>
        <w:t>làm</w:t>
      </w:r>
      <w:r>
        <w:rPr>
          <w:color w:val="231F20"/>
          <w:spacing w:val="-18"/>
          <w:w w:val="110"/>
        </w:rPr>
        <w:t> </w:t>
      </w:r>
      <w:r>
        <w:rPr>
          <w:color w:val="231F20"/>
          <w:w w:val="110"/>
        </w:rPr>
        <w:t>hai</w:t>
      </w:r>
      <w:r>
        <w:rPr>
          <w:color w:val="231F20"/>
          <w:spacing w:val="-18"/>
          <w:w w:val="110"/>
        </w:rPr>
        <w:t> </w:t>
      </w:r>
      <w:r>
        <w:rPr>
          <w:color w:val="231F20"/>
          <w:w w:val="110"/>
        </w:rPr>
        <w:t>việc.</w:t>
      </w:r>
      <w:r>
        <w:rPr>
          <w:color w:val="231F20"/>
          <w:spacing w:val="-18"/>
          <w:w w:val="110"/>
        </w:rPr>
        <w:t> </w:t>
      </w:r>
      <w:r>
        <w:rPr>
          <w:color w:val="231F20"/>
          <w:w w:val="110"/>
        </w:rPr>
        <w:t>Tôi</w:t>
      </w:r>
      <w:r>
        <w:rPr>
          <w:color w:val="231F20"/>
          <w:spacing w:val="-18"/>
          <w:w w:val="110"/>
        </w:rPr>
        <w:t> </w:t>
      </w:r>
      <w:r>
        <w:rPr>
          <w:color w:val="231F20"/>
          <w:w w:val="110"/>
        </w:rPr>
        <w:t>về</w:t>
      </w:r>
      <w:r>
        <w:rPr>
          <w:color w:val="231F20"/>
          <w:spacing w:val="-18"/>
          <w:w w:val="110"/>
        </w:rPr>
        <w:t> </w:t>
      </w:r>
      <w:r>
        <w:rPr>
          <w:color w:val="231F20"/>
          <w:w w:val="110"/>
        </w:rPr>
        <w:t>thế</w:t>
      </w:r>
      <w:r>
        <w:rPr>
          <w:color w:val="231F20"/>
          <w:spacing w:val="-18"/>
          <w:w w:val="110"/>
        </w:rPr>
        <w:t> </w:t>
      </w:r>
      <w:r>
        <w:rPr>
          <w:color w:val="231F20"/>
          <w:w w:val="110"/>
        </w:rPr>
        <w:t>giới</w:t>
      </w:r>
      <w:r>
        <w:rPr>
          <w:color w:val="231F20"/>
          <w:spacing w:val="-18"/>
          <w:w w:val="110"/>
        </w:rPr>
        <w:t> </w:t>
      </w:r>
      <w:r>
        <w:rPr>
          <w:color w:val="231F20"/>
          <w:w w:val="110"/>
        </w:rPr>
        <w:t>Cực</w:t>
      </w:r>
      <w:r>
        <w:rPr>
          <w:color w:val="231F20"/>
          <w:spacing w:val="-18"/>
          <w:w w:val="110"/>
        </w:rPr>
        <w:t> </w:t>
      </w:r>
      <w:r>
        <w:rPr>
          <w:color w:val="231F20"/>
          <w:w w:val="110"/>
        </w:rPr>
        <w:t>Lạc</w:t>
      </w:r>
      <w:r>
        <w:rPr>
          <w:color w:val="231F20"/>
          <w:spacing w:val="-18"/>
          <w:w w:val="110"/>
        </w:rPr>
        <w:t> </w:t>
      </w:r>
      <w:r>
        <w:rPr>
          <w:color w:val="231F20"/>
          <w:w w:val="110"/>
        </w:rPr>
        <w:t>để thành Phật.</w:t>
      </w:r>
    </w:p>
    <w:p>
      <w:pPr>
        <w:pStyle w:val="BodyText"/>
        <w:spacing w:line="297" w:lineRule="auto" w:before="145"/>
        <w:ind w:left="387" w:right="117" w:firstLine="453"/>
      </w:pPr>
      <w:r>
        <w:rPr>
          <w:color w:val="231F20"/>
        </w:rPr>
        <w:t>Chúng ta học </w:t>
      </w:r>
      <w:r>
        <w:rPr>
          <w:i/>
          <w:color w:val="231F20"/>
        </w:rPr>
        <w:t>Pháp Bảo Đàn Kinh</w:t>
      </w:r>
      <w:r>
        <w:rPr>
          <w:color w:val="231F20"/>
        </w:rPr>
        <w:t>, thấy Đại sư Huệ Năng </w:t>
      </w:r>
      <w:r>
        <w:rPr>
          <w:color w:val="231F20"/>
          <w:w w:val="105"/>
        </w:rPr>
        <w:t>quá tài giỏi. Khi tôi đọc, khâm phục ngũ thể đầu địa. Ngài đến</w:t>
      </w:r>
      <w:r>
        <w:rPr>
          <w:color w:val="231F20"/>
          <w:spacing w:val="-18"/>
          <w:w w:val="105"/>
        </w:rPr>
        <w:t> </w:t>
      </w:r>
      <w:r>
        <w:rPr>
          <w:color w:val="231F20"/>
          <w:w w:val="105"/>
        </w:rPr>
        <w:t>Hoàng</w:t>
      </w:r>
      <w:r>
        <w:rPr>
          <w:color w:val="231F20"/>
          <w:spacing w:val="-18"/>
          <w:w w:val="105"/>
        </w:rPr>
        <w:t> </w:t>
      </w:r>
      <w:r>
        <w:rPr>
          <w:color w:val="231F20"/>
          <w:w w:val="105"/>
        </w:rPr>
        <w:t>Mai</w:t>
      </w:r>
      <w:r>
        <w:rPr>
          <w:color w:val="231F20"/>
          <w:spacing w:val="-18"/>
          <w:w w:val="105"/>
        </w:rPr>
        <w:t> </w:t>
      </w:r>
      <w:r>
        <w:rPr>
          <w:color w:val="231F20"/>
          <w:w w:val="105"/>
        </w:rPr>
        <w:t>lễ</w:t>
      </w:r>
      <w:r>
        <w:rPr>
          <w:color w:val="231F20"/>
          <w:spacing w:val="-18"/>
          <w:w w:val="105"/>
        </w:rPr>
        <w:t> </w:t>
      </w:r>
      <w:r>
        <w:rPr>
          <w:color w:val="231F20"/>
          <w:w w:val="105"/>
        </w:rPr>
        <w:t>bái</w:t>
      </w:r>
      <w:r>
        <w:rPr>
          <w:color w:val="231F20"/>
          <w:spacing w:val="-18"/>
          <w:w w:val="105"/>
        </w:rPr>
        <w:t> </w:t>
      </w:r>
      <w:r>
        <w:rPr>
          <w:color w:val="231F20"/>
          <w:w w:val="105"/>
        </w:rPr>
        <w:t>Ngũ</w:t>
      </w:r>
      <w:r>
        <w:rPr>
          <w:color w:val="231F20"/>
          <w:spacing w:val="-18"/>
          <w:w w:val="105"/>
        </w:rPr>
        <w:t> </w:t>
      </w:r>
      <w:r>
        <w:rPr>
          <w:color w:val="231F20"/>
          <w:w w:val="105"/>
        </w:rPr>
        <w:t>Tổ.</w:t>
      </w:r>
      <w:r>
        <w:rPr>
          <w:color w:val="231F20"/>
          <w:spacing w:val="-18"/>
          <w:w w:val="105"/>
        </w:rPr>
        <w:t> </w:t>
      </w:r>
      <w:r>
        <w:rPr>
          <w:color w:val="231F20"/>
          <w:w w:val="105"/>
        </w:rPr>
        <w:t>Ngũ</w:t>
      </w:r>
      <w:r>
        <w:rPr>
          <w:color w:val="231F20"/>
          <w:spacing w:val="-18"/>
          <w:w w:val="105"/>
        </w:rPr>
        <w:t> </w:t>
      </w:r>
      <w:r>
        <w:rPr>
          <w:color w:val="231F20"/>
          <w:w w:val="105"/>
        </w:rPr>
        <w:t>Tổ</w:t>
      </w:r>
      <w:r>
        <w:rPr>
          <w:color w:val="231F20"/>
          <w:spacing w:val="-18"/>
          <w:w w:val="105"/>
        </w:rPr>
        <w:t> </w:t>
      </w:r>
      <w:r>
        <w:rPr>
          <w:color w:val="231F20"/>
          <w:w w:val="105"/>
        </w:rPr>
        <w:t>hỏi:</w:t>
      </w:r>
      <w:r>
        <w:rPr>
          <w:color w:val="231F20"/>
          <w:spacing w:val="-18"/>
          <w:w w:val="105"/>
        </w:rPr>
        <w:t> </w:t>
      </w:r>
      <w:r>
        <w:rPr>
          <w:color w:val="231F20"/>
          <w:w w:val="105"/>
        </w:rPr>
        <w:t>Ông</w:t>
      </w:r>
      <w:r>
        <w:rPr>
          <w:color w:val="231F20"/>
          <w:spacing w:val="-18"/>
          <w:w w:val="105"/>
        </w:rPr>
        <w:t> </w:t>
      </w:r>
      <w:r>
        <w:rPr>
          <w:color w:val="231F20"/>
          <w:w w:val="105"/>
        </w:rPr>
        <w:t>đến</w:t>
      </w:r>
      <w:r>
        <w:rPr>
          <w:color w:val="231F20"/>
          <w:spacing w:val="-18"/>
          <w:w w:val="105"/>
        </w:rPr>
        <w:t> </w:t>
      </w:r>
      <w:r>
        <w:rPr>
          <w:color w:val="231F20"/>
          <w:w w:val="105"/>
        </w:rPr>
        <w:t>đây</w:t>
      </w:r>
      <w:r>
        <w:rPr>
          <w:color w:val="231F20"/>
          <w:spacing w:val="-18"/>
          <w:w w:val="105"/>
        </w:rPr>
        <w:t> </w:t>
      </w:r>
      <w:r>
        <w:rPr>
          <w:color w:val="231F20"/>
          <w:w w:val="105"/>
        </w:rPr>
        <w:t>cầu điều gì? Ngài nói, con đến cầu làm Phật. Quý vị nghĩ thử xem, quý vị đến đạo tràng của Phật giáo, có người hỏi quý vị</w:t>
      </w:r>
      <w:r>
        <w:rPr>
          <w:color w:val="231F20"/>
          <w:spacing w:val="-14"/>
          <w:w w:val="105"/>
        </w:rPr>
        <w:t> </w:t>
      </w:r>
      <w:r>
        <w:rPr>
          <w:color w:val="231F20"/>
          <w:w w:val="105"/>
        </w:rPr>
        <w:t>đến</w:t>
      </w:r>
      <w:r>
        <w:rPr>
          <w:color w:val="231F20"/>
          <w:spacing w:val="-15"/>
          <w:w w:val="105"/>
        </w:rPr>
        <w:t> </w:t>
      </w:r>
      <w:r>
        <w:rPr>
          <w:color w:val="231F20"/>
          <w:w w:val="105"/>
        </w:rPr>
        <w:t>làm</w:t>
      </w:r>
      <w:r>
        <w:rPr>
          <w:color w:val="231F20"/>
          <w:spacing w:val="-15"/>
          <w:w w:val="105"/>
        </w:rPr>
        <w:t> </w:t>
      </w:r>
      <w:r>
        <w:rPr>
          <w:color w:val="231F20"/>
          <w:w w:val="105"/>
        </w:rPr>
        <w:t>gì?</w:t>
      </w:r>
      <w:r>
        <w:rPr>
          <w:color w:val="231F20"/>
          <w:spacing w:val="-15"/>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có</w:t>
      </w:r>
      <w:r>
        <w:rPr>
          <w:color w:val="231F20"/>
          <w:spacing w:val="-14"/>
          <w:w w:val="105"/>
        </w:rPr>
        <w:t> </w:t>
      </w:r>
      <w:r>
        <w:rPr>
          <w:color w:val="231F20"/>
          <w:w w:val="105"/>
        </w:rPr>
        <w:t>trả</w:t>
      </w:r>
      <w:r>
        <w:rPr>
          <w:color w:val="231F20"/>
          <w:spacing w:val="-15"/>
          <w:w w:val="105"/>
        </w:rPr>
        <w:t> </w:t>
      </w:r>
      <w:r>
        <w:rPr>
          <w:color w:val="231F20"/>
          <w:w w:val="105"/>
        </w:rPr>
        <w:t>lời</w:t>
      </w:r>
      <w:r>
        <w:rPr>
          <w:color w:val="231F20"/>
          <w:spacing w:val="-15"/>
          <w:w w:val="105"/>
        </w:rPr>
        <w:t> </w:t>
      </w:r>
      <w:r>
        <w:rPr>
          <w:color w:val="231F20"/>
          <w:w w:val="105"/>
        </w:rPr>
        <w:t>giống</w:t>
      </w:r>
      <w:r>
        <w:rPr>
          <w:color w:val="231F20"/>
          <w:spacing w:val="-15"/>
          <w:w w:val="105"/>
        </w:rPr>
        <w:t> </w:t>
      </w:r>
      <w:r>
        <w:rPr>
          <w:color w:val="231F20"/>
          <w:w w:val="105"/>
        </w:rPr>
        <w:t>như</w:t>
      </w:r>
      <w:r>
        <w:rPr>
          <w:color w:val="231F20"/>
          <w:spacing w:val="-15"/>
          <w:w w:val="105"/>
        </w:rPr>
        <w:t> </w:t>
      </w:r>
      <w:r>
        <w:rPr>
          <w:color w:val="231F20"/>
          <w:w w:val="105"/>
        </w:rPr>
        <w:t>Đại</w:t>
      </w:r>
      <w:r>
        <w:rPr>
          <w:color w:val="231F20"/>
          <w:spacing w:val="-14"/>
          <w:w w:val="105"/>
        </w:rPr>
        <w:t> </w:t>
      </w:r>
      <w:r>
        <w:rPr>
          <w:color w:val="231F20"/>
          <w:w w:val="105"/>
        </w:rPr>
        <w:t>sư</w:t>
      </w:r>
      <w:r>
        <w:rPr>
          <w:color w:val="231F20"/>
          <w:spacing w:val="-14"/>
          <w:w w:val="105"/>
        </w:rPr>
        <w:t> </w:t>
      </w:r>
      <w:r>
        <w:rPr>
          <w:color w:val="231F20"/>
          <w:w w:val="105"/>
        </w:rPr>
        <w:t>Huệ</w:t>
      </w:r>
      <w:r>
        <w:rPr>
          <w:color w:val="231F20"/>
          <w:spacing w:val="-14"/>
          <w:w w:val="105"/>
        </w:rPr>
        <w:t> </w:t>
      </w:r>
      <w:r>
        <w:rPr>
          <w:color w:val="231F20"/>
          <w:w w:val="105"/>
        </w:rPr>
        <w:t>Năng, nói rằng con đến làm Phật không? Ngài xác định như thế, cho nên Ngài đã thành Phật. Vì sao? Ý niệm muốn thành Phật</w:t>
      </w:r>
      <w:r>
        <w:rPr>
          <w:color w:val="231F20"/>
          <w:spacing w:val="41"/>
          <w:w w:val="105"/>
        </w:rPr>
        <w:t> </w:t>
      </w:r>
      <w:r>
        <w:rPr>
          <w:color w:val="231F20"/>
          <w:w w:val="105"/>
        </w:rPr>
        <w:t>đó,</w:t>
      </w:r>
      <w:r>
        <w:rPr>
          <w:color w:val="231F20"/>
          <w:spacing w:val="42"/>
          <w:w w:val="105"/>
        </w:rPr>
        <w:t> </w:t>
      </w:r>
      <w:r>
        <w:rPr>
          <w:color w:val="231F20"/>
          <w:w w:val="105"/>
        </w:rPr>
        <w:t>chính</w:t>
      </w:r>
      <w:r>
        <w:rPr>
          <w:color w:val="231F20"/>
          <w:spacing w:val="42"/>
          <w:w w:val="105"/>
        </w:rPr>
        <w:t> </w:t>
      </w:r>
      <w:r>
        <w:rPr>
          <w:color w:val="231F20"/>
          <w:w w:val="105"/>
        </w:rPr>
        <w:t>là</w:t>
      </w:r>
      <w:r>
        <w:rPr>
          <w:color w:val="231F20"/>
          <w:spacing w:val="41"/>
          <w:w w:val="105"/>
        </w:rPr>
        <w:t> </w:t>
      </w:r>
      <w:r>
        <w:rPr>
          <w:color w:val="231F20"/>
          <w:w w:val="105"/>
        </w:rPr>
        <w:t>Sở</w:t>
      </w:r>
      <w:r>
        <w:rPr>
          <w:color w:val="231F20"/>
          <w:spacing w:val="42"/>
          <w:w w:val="105"/>
        </w:rPr>
        <w:t> </w:t>
      </w:r>
      <w:r>
        <w:rPr>
          <w:color w:val="231F20"/>
          <w:w w:val="105"/>
        </w:rPr>
        <w:t>duyên</w:t>
      </w:r>
      <w:r>
        <w:rPr>
          <w:color w:val="231F20"/>
          <w:spacing w:val="42"/>
          <w:w w:val="105"/>
        </w:rPr>
        <w:t> </w:t>
      </w:r>
      <w:r>
        <w:rPr>
          <w:color w:val="231F20"/>
          <w:w w:val="105"/>
        </w:rPr>
        <w:t>duyên</w:t>
      </w:r>
      <w:r>
        <w:rPr>
          <w:color w:val="231F20"/>
          <w:spacing w:val="41"/>
          <w:w w:val="105"/>
        </w:rPr>
        <w:t> </w:t>
      </w:r>
      <w:r>
        <w:rPr>
          <w:color w:val="231F20"/>
          <w:w w:val="105"/>
        </w:rPr>
        <w:t>của</w:t>
      </w:r>
      <w:r>
        <w:rPr>
          <w:color w:val="231F20"/>
          <w:spacing w:val="42"/>
          <w:w w:val="105"/>
        </w:rPr>
        <w:t> </w:t>
      </w:r>
      <w:r>
        <w:rPr>
          <w:color w:val="231F20"/>
          <w:w w:val="105"/>
        </w:rPr>
        <w:t>Ngài.</w:t>
      </w:r>
      <w:r>
        <w:rPr>
          <w:color w:val="231F20"/>
          <w:spacing w:val="42"/>
          <w:w w:val="105"/>
        </w:rPr>
        <w:t> </w:t>
      </w:r>
      <w:r>
        <w:rPr>
          <w:color w:val="231F20"/>
          <w:w w:val="105"/>
        </w:rPr>
        <w:t>Ngài</w:t>
      </w:r>
      <w:r>
        <w:rPr>
          <w:color w:val="231F20"/>
          <w:spacing w:val="42"/>
          <w:w w:val="105"/>
        </w:rPr>
        <w:t> </w:t>
      </w:r>
      <w:r>
        <w:rPr>
          <w:color w:val="231F20"/>
          <w:spacing w:val="-2"/>
          <w:w w:val="105"/>
        </w:rPr>
        <w:t>không</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1"/>
      </w:pPr>
      <w:r>
        <w:rPr>
          <w:color w:val="231F20"/>
          <w:w w:val="105"/>
        </w:rPr>
        <w:t>có mong cầu gì khác, quý vị nghĩ xem, niệm lực này, sức mạnh này có lớn không. Ngài thật sự đã thành Phật, thời gian</w:t>
      </w:r>
      <w:r>
        <w:rPr>
          <w:color w:val="231F20"/>
          <w:spacing w:val="-6"/>
          <w:w w:val="105"/>
        </w:rPr>
        <w:t> </w:t>
      </w:r>
      <w:r>
        <w:rPr>
          <w:color w:val="231F20"/>
          <w:w w:val="105"/>
        </w:rPr>
        <w:t>8</w:t>
      </w:r>
      <w:r>
        <w:rPr>
          <w:color w:val="231F20"/>
          <w:spacing w:val="-5"/>
          <w:w w:val="105"/>
        </w:rPr>
        <w:t> </w:t>
      </w:r>
      <w:r>
        <w:rPr>
          <w:color w:val="231F20"/>
          <w:w w:val="105"/>
        </w:rPr>
        <w:t>tháng.</w:t>
      </w:r>
      <w:r>
        <w:rPr>
          <w:color w:val="231F20"/>
          <w:spacing w:val="-6"/>
          <w:w w:val="105"/>
        </w:rPr>
        <w:t> </w:t>
      </w:r>
      <w:r>
        <w:rPr>
          <w:color w:val="231F20"/>
          <w:w w:val="105"/>
        </w:rPr>
        <w:t>Ngài</w:t>
      </w:r>
      <w:r>
        <w:rPr>
          <w:color w:val="231F20"/>
          <w:spacing w:val="-6"/>
          <w:w w:val="105"/>
        </w:rPr>
        <w:t> </w:t>
      </w:r>
      <w:r>
        <w:rPr>
          <w:color w:val="231F20"/>
          <w:w w:val="105"/>
        </w:rPr>
        <w:t>ở</w:t>
      </w:r>
      <w:r>
        <w:rPr>
          <w:color w:val="231F20"/>
          <w:spacing w:val="-6"/>
          <w:w w:val="105"/>
        </w:rPr>
        <w:t> </w:t>
      </w:r>
      <w:r>
        <w:rPr>
          <w:color w:val="231F20"/>
          <w:w w:val="105"/>
        </w:rPr>
        <w:t>Hoàng</w:t>
      </w:r>
      <w:r>
        <w:rPr>
          <w:color w:val="231F20"/>
          <w:spacing w:val="-6"/>
          <w:w w:val="105"/>
        </w:rPr>
        <w:t> </w:t>
      </w:r>
      <w:r>
        <w:rPr>
          <w:color w:val="231F20"/>
          <w:w w:val="105"/>
        </w:rPr>
        <w:t>Mai</w:t>
      </w:r>
      <w:r>
        <w:rPr>
          <w:color w:val="231F20"/>
          <w:spacing w:val="-6"/>
          <w:w w:val="105"/>
        </w:rPr>
        <w:t> </w:t>
      </w:r>
      <w:r>
        <w:rPr>
          <w:color w:val="231F20"/>
          <w:w w:val="105"/>
        </w:rPr>
        <w:t>8</w:t>
      </w:r>
      <w:r>
        <w:rPr>
          <w:color w:val="231F20"/>
          <w:spacing w:val="-5"/>
          <w:w w:val="105"/>
        </w:rPr>
        <w:t> </w:t>
      </w:r>
      <w:r>
        <w:rPr>
          <w:color w:val="231F20"/>
          <w:w w:val="105"/>
        </w:rPr>
        <w:t>tháng.</w:t>
      </w:r>
      <w:r>
        <w:rPr>
          <w:color w:val="231F20"/>
          <w:spacing w:val="-6"/>
          <w:w w:val="105"/>
        </w:rPr>
        <w:t> </w:t>
      </w:r>
      <w:r>
        <w:rPr>
          <w:color w:val="231F20"/>
          <w:w w:val="105"/>
        </w:rPr>
        <w:t>Sau</w:t>
      </w:r>
      <w:r>
        <w:rPr>
          <w:color w:val="231F20"/>
          <w:spacing w:val="-6"/>
          <w:w w:val="105"/>
        </w:rPr>
        <w:t> </w:t>
      </w:r>
      <w:r>
        <w:rPr>
          <w:color w:val="231F20"/>
          <w:w w:val="105"/>
        </w:rPr>
        <w:t>khi</w:t>
      </w:r>
      <w:r>
        <w:rPr>
          <w:color w:val="231F20"/>
          <w:spacing w:val="-6"/>
          <w:w w:val="105"/>
        </w:rPr>
        <w:t> </w:t>
      </w:r>
      <w:r>
        <w:rPr>
          <w:color w:val="231F20"/>
          <w:w w:val="105"/>
        </w:rPr>
        <w:t>được</w:t>
      </w:r>
      <w:r>
        <w:rPr>
          <w:color w:val="231F20"/>
          <w:spacing w:val="-6"/>
          <w:w w:val="105"/>
        </w:rPr>
        <w:t> </w:t>
      </w:r>
      <w:r>
        <w:rPr>
          <w:color w:val="231F20"/>
          <w:w w:val="105"/>
        </w:rPr>
        <w:t>Ngũ Tổ truyền y bát, Ngài đã ra đi. Sở duyên duyên đấy. Một ý niệm, một mục tiêu, một phương hướng, nắm chặt không buông, đây là Vô gián duyên. Niệm niệm không gián đoạn, chỉ</w:t>
      </w:r>
      <w:r>
        <w:rPr>
          <w:color w:val="231F20"/>
          <w:spacing w:val="-1"/>
          <w:w w:val="105"/>
        </w:rPr>
        <w:t> </w:t>
      </w:r>
      <w:r>
        <w:rPr>
          <w:color w:val="231F20"/>
          <w:w w:val="105"/>
        </w:rPr>
        <w:t>nghĩ</w:t>
      </w:r>
      <w:r>
        <w:rPr>
          <w:color w:val="231F20"/>
          <w:spacing w:val="-1"/>
          <w:w w:val="105"/>
        </w:rPr>
        <w:t> </w:t>
      </w:r>
      <w:r>
        <w:rPr>
          <w:color w:val="231F20"/>
          <w:w w:val="105"/>
        </w:rPr>
        <w:t>đến</w:t>
      </w:r>
      <w:r>
        <w:rPr>
          <w:color w:val="231F20"/>
          <w:spacing w:val="-2"/>
          <w:w w:val="105"/>
        </w:rPr>
        <w:t> </w:t>
      </w:r>
      <w:r>
        <w:rPr>
          <w:color w:val="231F20"/>
          <w:w w:val="105"/>
        </w:rPr>
        <w:t>điều</w:t>
      </w:r>
      <w:r>
        <w:rPr>
          <w:color w:val="231F20"/>
          <w:spacing w:val="-1"/>
          <w:w w:val="105"/>
        </w:rPr>
        <w:t> </w:t>
      </w:r>
      <w:r>
        <w:rPr>
          <w:color w:val="231F20"/>
          <w:w w:val="105"/>
        </w:rPr>
        <w:t>này,</w:t>
      </w:r>
      <w:r>
        <w:rPr>
          <w:color w:val="231F20"/>
          <w:spacing w:val="-2"/>
          <w:w w:val="105"/>
        </w:rPr>
        <w:t> </w:t>
      </w:r>
      <w:r>
        <w:rPr>
          <w:color w:val="231F20"/>
          <w:w w:val="105"/>
        </w:rPr>
        <w:t>cầu</w:t>
      </w:r>
      <w:r>
        <w:rPr>
          <w:color w:val="231F20"/>
          <w:spacing w:val="-1"/>
          <w:w w:val="105"/>
        </w:rPr>
        <w:t> </w:t>
      </w:r>
      <w:r>
        <w:rPr>
          <w:color w:val="231F20"/>
          <w:w w:val="105"/>
        </w:rPr>
        <w:t>mong</w:t>
      </w:r>
      <w:r>
        <w:rPr>
          <w:color w:val="231F20"/>
          <w:spacing w:val="-2"/>
          <w:w w:val="105"/>
        </w:rPr>
        <w:t> </w:t>
      </w:r>
      <w:r>
        <w:rPr>
          <w:color w:val="231F20"/>
          <w:w w:val="105"/>
        </w:rPr>
        <w:t>điều</w:t>
      </w:r>
      <w:r>
        <w:rPr>
          <w:color w:val="231F20"/>
          <w:spacing w:val="-1"/>
          <w:w w:val="105"/>
        </w:rPr>
        <w:t> </w:t>
      </w:r>
      <w:r>
        <w:rPr>
          <w:color w:val="231F20"/>
          <w:w w:val="105"/>
        </w:rPr>
        <w:t>này,</w:t>
      </w:r>
      <w:r>
        <w:rPr>
          <w:color w:val="231F20"/>
          <w:spacing w:val="-2"/>
          <w:w w:val="105"/>
        </w:rPr>
        <w:t> </w:t>
      </w:r>
      <w:r>
        <w:rPr>
          <w:color w:val="231F20"/>
          <w:w w:val="105"/>
        </w:rPr>
        <w:t>cuối</w:t>
      </w:r>
      <w:r>
        <w:rPr>
          <w:color w:val="231F20"/>
          <w:spacing w:val="-1"/>
          <w:w w:val="105"/>
        </w:rPr>
        <w:t> </w:t>
      </w:r>
      <w:r>
        <w:rPr>
          <w:color w:val="231F20"/>
          <w:w w:val="105"/>
        </w:rPr>
        <w:t>cùng</w:t>
      </w:r>
      <w:r>
        <w:rPr>
          <w:color w:val="231F20"/>
          <w:spacing w:val="-2"/>
          <w:w w:val="105"/>
        </w:rPr>
        <w:t> </w:t>
      </w:r>
      <w:r>
        <w:rPr>
          <w:color w:val="231F20"/>
          <w:w w:val="105"/>
        </w:rPr>
        <w:t>đã</w:t>
      </w:r>
      <w:r>
        <w:rPr>
          <w:color w:val="231F20"/>
          <w:spacing w:val="-2"/>
          <w:w w:val="105"/>
        </w:rPr>
        <w:t> </w:t>
      </w:r>
      <w:r>
        <w:rPr>
          <w:color w:val="231F20"/>
          <w:w w:val="105"/>
        </w:rPr>
        <w:t>đạt được. Đạt được là Tăng thượng duyên. Ngũ Tổ truyền cho Ngài, đó là Tăng thượng duyên. 4 duyên đầy đủ, quả báo hiện tiền.</w:t>
      </w:r>
    </w:p>
    <w:p>
      <w:pPr>
        <w:pStyle w:val="BodyText"/>
        <w:spacing w:line="297" w:lineRule="auto" w:before="145"/>
        <w:ind w:left="103" w:right="402" w:firstLine="453"/>
      </w:pPr>
      <w:r>
        <w:rPr>
          <w:color w:val="231F20"/>
          <w:w w:val="105"/>
        </w:rPr>
        <w:t>Từ ví dụ này, ta thấy trong cuộc sống sinh hoạt hàng ngày của mình, bất luận làm điều gì đều là ý niệm này. Ý niệm</w:t>
      </w:r>
      <w:r>
        <w:rPr>
          <w:color w:val="231F20"/>
          <w:spacing w:val="-1"/>
          <w:w w:val="105"/>
        </w:rPr>
        <w:t> </w:t>
      </w:r>
      <w:r>
        <w:rPr>
          <w:color w:val="231F20"/>
          <w:w w:val="105"/>
        </w:rPr>
        <w:t>này</w:t>
      </w:r>
      <w:r>
        <w:rPr>
          <w:color w:val="231F20"/>
          <w:spacing w:val="-1"/>
          <w:w w:val="105"/>
        </w:rPr>
        <w:t> </w:t>
      </w:r>
      <w:r>
        <w:rPr>
          <w:color w:val="231F20"/>
          <w:w w:val="105"/>
        </w:rPr>
        <w:t>có</w:t>
      </w:r>
      <w:r>
        <w:rPr>
          <w:color w:val="231F20"/>
          <w:spacing w:val="-1"/>
          <w:w w:val="105"/>
        </w:rPr>
        <w:t> </w:t>
      </w:r>
      <w:r>
        <w:rPr>
          <w:color w:val="231F20"/>
          <w:w w:val="105"/>
        </w:rPr>
        <w:t>thiện</w:t>
      </w:r>
      <w:r>
        <w:rPr>
          <w:color w:val="231F20"/>
          <w:spacing w:val="-1"/>
          <w:w w:val="105"/>
        </w:rPr>
        <w:t> </w:t>
      </w:r>
      <w:r>
        <w:rPr>
          <w:color w:val="231F20"/>
          <w:w w:val="105"/>
        </w:rPr>
        <w:t>có</w:t>
      </w:r>
      <w:r>
        <w:rPr>
          <w:color w:val="231F20"/>
          <w:spacing w:val="-1"/>
          <w:w w:val="105"/>
        </w:rPr>
        <w:t> </w:t>
      </w:r>
      <w:r>
        <w:rPr>
          <w:color w:val="231F20"/>
          <w:w w:val="105"/>
        </w:rPr>
        <w:t>ác.</w:t>
      </w:r>
      <w:r>
        <w:rPr>
          <w:color w:val="231F20"/>
          <w:spacing w:val="-1"/>
          <w:w w:val="105"/>
        </w:rPr>
        <w:t> </w:t>
      </w:r>
      <w:r>
        <w:rPr>
          <w:color w:val="231F20"/>
          <w:w w:val="105"/>
        </w:rPr>
        <w:t>Ý</w:t>
      </w:r>
      <w:r>
        <w:rPr>
          <w:color w:val="231F20"/>
          <w:spacing w:val="-1"/>
          <w:w w:val="105"/>
        </w:rPr>
        <w:t> </w:t>
      </w:r>
      <w:r>
        <w:rPr>
          <w:color w:val="231F20"/>
          <w:w w:val="105"/>
        </w:rPr>
        <w:t>niệm</w:t>
      </w:r>
      <w:r>
        <w:rPr>
          <w:color w:val="231F20"/>
          <w:spacing w:val="-1"/>
          <w:w w:val="105"/>
        </w:rPr>
        <w:t> </w:t>
      </w:r>
      <w:r>
        <w:rPr>
          <w:color w:val="231F20"/>
          <w:w w:val="105"/>
        </w:rPr>
        <w:t>thiện,</w:t>
      </w:r>
      <w:r>
        <w:rPr>
          <w:color w:val="231F20"/>
          <w:spacing w:val="-1"/>
          <w:w w:val="105"/>
        </w:rPr>
        <w:t> </w:t>
      </w:r>
      <w:r>
        <w:rPr>
          <w:color w:val="231F20"/>
          <w:w w:val="105"/>
        </w:rPr>
        <w:t>cuối</w:t>
      </w:r>
      <w:r>
        <w:rPr>
          <w:color w:val="231F20"/>
          <w:spacing w:val="-1"/>
          <w:w w:val="105"/>
        </w:rPr>
        <w:t> </w:t>
      </w:r>
      <w:r>
        <w:rPr>
          <w:color w:val="231F20"/>
          <w:w w:val="105"/>
        </w:rPr>
        <w:t>cùng</w:t>
      </w:r>
      <w:r>
        <w:rPr>
          <w:color w:val="231F20"/>
          <w:spacing w:val="-1"/>
          <w:w w:val="105"/>
        </w:rPr>
        <w:t> </w:t>
      </w:r>
      <w:r>
        <w:rPr>
          <w:color w:val="231F20"/>
          <w:w w:val="105"/>
        </w:rPr>
        <w:t>thành</w:t>
      </w:r>
      <w:r>
        <w:rPr>
          <w:color w:val="231F20"/>
          <w:spacing w:val="-1"/>
          <w:w w:val="105"/>
        </w:rPr>
        <w:t> </w:t>
      </w:r>
      <w:r>
        <w:rPr>
          <w:color w:val="231F20"/>
          <w:w w:val="105"/>
        </w:rPr>
        <w:t>quả thiện, Ý niệm ác, cuối cùng thành quả báo ác. Tạo ác cũng do</w:t>
      </w:r>
      <w:r>
        <w:rPr>
          <w:color w:val="231F20"/>
          <w:spacing w:val="-1"/>
          <w:w w:val="105"/>
        </w:rPr>
        <w:t> </w:t>
      </w:r>
      <w:r>
        <w:rPr>
          <w:color w:val="231F20"/>
          <w:w w:val="105"/>
        </w:rPr>
        <w:t>4</w:t>
      </w:r>
      <w:r>
        <w:rPr>
          <w:color w:val="231F20"/>
          <w:spacing w:val="-1"/>
          <w:w w:val="105"/>
        </w:rPr>
        <w:t> </w:t>
      </w:r>
      <w:r>
        <w:rPr>
          <w:color w:val="231F20"/>
          <w:w w:val="105"/>
        </w:rPr>
        <w:t>duyên</w:t>
      </w:r>
      <w:r>
        <w:rPr>
          <w:color w:val="231F20"/>
          <w:spacing w:val="-1"/>
          <w:w w:val="105"/>
        </w:rPr>
        <w:t> </w:t>
      </w:r>
      <w:r>
        <w:rPr>
          <w:color w:val="231F20"/>
          <w:w w:val="105"/>
        </w:rPr>
        <w:t>này,</w:t>
      </w:r>
      <w:r>
        <w:rPr>
          <w:color w:val="231F20"/>
          <w:spacing w:val="-1"/>
          <w:w w:val="105"/>
        </w:rPr>
        <w:t> </w:t>
      </w:r>
      <w:r>
        <w:rPr>
          <w:color w:val="231F20"/>
          <w:w w:val="105"/>
        </w:rPr>
        <w:t>làm</w:t>
      </w:r>
      <w:r>
        <w:rPr>
          <w:color w:val="231F20"/>
          <w:spacing w:val="-1"/>
          <w:w w:val="105"/>
        </w:rPr>
        <w:t> </w:t>
      </w:r>
      <w:r>
        <w:rPr>
          <w:color w:val="231F20"/>
          <w:w w:val="105"/>
        </w:rPr>
        <w:t>thiện</w:t>
      </w:r>
      <w:r>
        <w:rPr>
          <w:color w:val="231F20"/>
          <w:spacing w:val="-1"/>
          <w:w w:val="105"/>
        </w:rPr>
        <w:t> </w:t>
      </w:r>
      <w:r>
        <w:rPr>
          <w:color w:val="231F20"/>
          <w:w w:val="105"/>
        </w:rPr>
        <w:t>cũng</w:t>
      </w:r>
      <w:r>
        <w:rPr>
          <w:color w:val="231F20"/>
          <w:spacing w:val="-1"/>
          <w:w w:val="105"/>
        </w:rPr>
        <w:t> </w:t>
      </w:r>
      <w:r>
        <w:rPr>
          <w:color w:val="231F20"/>
          <w:w w:val="105"/>
        </w:rPr>
        <w:t>do</w:t>
      </w:r>
      <w:r>
        <w:rPr>
          <w:color w:val="231F20"/>
          <w:spacing w:val="-1"/>
          <w:w w:val="105"/>
        </w:rPr>
        <w:t> </w:t>
      </w:r>
      <w:r>
        <w:rPr>
          <w:color w:val="231F20"/>
          <w:w w:val="105"/>
        </w:rPr>
        <w:t>4</w:t>
      </w:r>
      <w:r>
        <w:rPr>
          <w:color w:val="231F20"/>
          <w:spacing w:val="-1"/>
          <w:w w:val="105"/>
        </w:rPr>
        <w:t> </w:t>
      </w:r>
      <w:r>
        <w:rPr>
          <w:color w:val="231F20"/>
          <w:w w:val="105"/>
        </w:rPr>
        <w:t>duyên</w:t>
      </w:r>
      <w:r>
        <w:rPr>
          <w:color w:val="231F20"/>
          <w:spacing w:val="-1"/>
          <w:w w:val="105"/>
        </w:rPr>
        <w:t> </w:t>
      </w:r>
      <w:r>
        <w:rPr>
          <w:color w:val="231F20"/>
          <w:w w:val="105"/>
        </w:rPr>
        <w:t>này.</w:t>
      </w:r>
      <w:r>
        <w:rPr>
          <w:color w:val="231F20"/>
          <w:spacing w:val="-1"/>
          <w:w w:val="105"/>
        </w:rPr>
        <w:t> </w:t>
      </w:r>
      <w:r>
        <w:rPr>
          <w:color w:val="231F20"/>
          <w:w w:val="105"/>
        </w:rPr>
        <w:t>Ý</w:t>
      </w:r>
      <w:r>
        <w:rPr>
          <w:color w:val="231F20"/>
          <w:spacing w:val="-1"/>
          <w:w w:val="105"/>
        </w:rPr>
        <w:t> </w:t>
      </w:r>
      <w:r>
        <w:rPr>
          <w:color w:val="231F20"/>
          <w:w w:val="105"/>
        </w:rPr>
        <w:t>niệm</w:t>
      </w:r>
      <w:r>
        <w:rPr>
          <w:color w:val="231F20"/>
          <w:spacing w:val="-1"/>
          <w:w w:val="105"/>
        </w:rPr>
        <w:t> </w:t>
      </w:r>
      <w:r>
        <w:rPr>
          <w:color w:val="231F20"/>
          <w:w w:val="105"/>
        </w:rPr>
        <w:t>Sở duyên duyên bất thiện, cho nên phải biết dùng, trong cuộc sống sinh hoạt hàng ngày không hề mê hoặc. Trong đạo Phật, có cầu ắt có ứng.</w:t>
      </w:r>
    </w:p>
    <w:p>
      <w:pPr>
        <w:pStyle w:val="BodyText"/>
        <w:spacing w:line="297" w:lineRule="auto" w:before="145"/>
        <w:ind w:left="103" w:right="405" w:firstLine="453"/>
      </w:pPr>
      <w:r>
        <w:rPr>
          <w:color w:val="231F20"/>
          <w:w w:val="105"/>
        </w:rPr>
        <w:t>Khi</w:t>
      </w:r>
      <w:r>
        <w:rPr>
          <w:color w:val="231F20"/>
          <w:spacing w:val="-22"/>
          <w:w w:val="105"/>
        </w:rPr>
        <w:t> </w:t>
      </w:r>
      <w:r>
        <w:rPr>
          <w:color w:val="231F20"/>
          <w:w w:val="105"/>
        </w:rPr>
        <w:t>tôi</w:t>
      </w:r>
      <w:r>
        <w:rPr>
          <w:color w:val="231F20"/>
          <w:spacing w:val="-22"/>
          <w:w w:val="105"/>
        </w:rPr>
        <w:t> </w:t>
      </w:r>
      <w:r>
        <w:rPr>
          <w:color w:val="231F20"/>
          <w:w w:val="105"/>
        </w:rPr>
        <w:t>học</w:t>
      </w:r>
      <w:r>
        <w:rPr>
          <w:color w:val="231F20"/>
          <w:spacing w:val="-22"/>
          <w:w w:val="105"/>
        </w:rPr>
        <w:t> </w:t>
      </w:r>
      <w:r>
        <w:rPr>
          <w:color w:val="231F20"/>
          <w:w w:val="105"/>
        </w:rPr>
        <w:t>Phật,</w:t>
      </w:r>
      <w:r>
        <w:rPr>
          <w:color w:val="231F20"/>
          <w:spacing w:val="-22"/>
          <w:w w:val="105"/>
        </w:rPr>
        <w:t> </w:t>
      </w:r>
      <w:r>
        <w:rPr>
          <w:color w:val="231F20"/>
          <w:w w:val="105"/>
        </w:rPr>
        <w:t>lúc</w:t>
      </w:r>
      <w:r>
        <w:rPr>
          <w:color w:val="231F20"/>
          <w:spacing w:val="-22"/>
          <w:w w:val="105"/>
        </w:rPr>
        <w:t> </w:t>
      </w:r>
      <w:r>
        <w:rPr>
          <w:color w:val="231F20"/>
          <w:w w:val="105"/>
        </w:rPr>
        <w:t>đó</w:t>
      </w:r>
      <w:r>
        <w:rPr>
          <w:color w:val="231F20"/>
          <w:spacing w:val="-22"/>
          <w:w w:val="105"/>
        </w:rPr>
        <w:t> </w:t>
      </w:r>
      <w:r>
        <w:rPr>
          <w:color w:val="231F20"/>
          <w:w w:val="105"/>
        </w:rPr>
        <w:t>còn</w:t>
      </w:r>
      <w:r>
        <w:rPr>
          <w:color w:val="231F20"/>
          <w:spacing w:val="-22"/>
          <w:w w:val="105"/>
        </w:rPr>
        <w:t> </w:t>
      </w:r>
      <w:r>
        <w:rPr>
          <w:color w:val="231F20"/>
          <w:w w:val="105"/>
        </w:rPr>
        <w:t>rất</w:t>
      </w:r>
      <w:r>
        <w:rPr>
          <w:color w:val="231F20"/>
          <w:spacing w:val="-22"/>
          <w:w w:val="105"/>
        </w:rPr>
        <w:t> </w:t>
      </w:r>
      <w:r>
        <w:rPr>
          <w:color w:val="231F20"/>
          <w:w w:val="105"/>
        </w:rPr>
        <w:t>trẻ,</w:t>
      </w:r>
      <w:r>
        <w:rPr>
          <w:color w:val="231F20"/>
          <w:spacing w:val="-22"/>
          <w:w w:val="105"/>
        </w:rPr>
        <w:t> </w:t>
      </w:r>
      <w:r>
        <w:rPr>
          <w:color w:val="231F20"/>
          <w:w w:val="105"/>
        </w:rPr>
        <w:t>cuộc</w:t>
      </w:r>
      <w:r>
        <w:rPr>
          <w:color w:val="231F20"/>
          <w:spacing w:val="-22"/>
          <w:w w:val="105"/>
        </w:rPr>
        <w:t> </w:t>
      </w:r>
      <w:r>
        <w:rPr>
          <w:color w:val="231F20"/>
          <w:w w:val="105"/>
        </w:rPr>
        <w:t>sống</w:t>
      </w:r>
      <w:r>
        <w:rPr>
          <w:color w:val="231F20"/>
          <w:spacing w:val="-22"/>
          <w:w w:val="105"/>
        </w:rPr>
        <w:t> </w:t>
      </w:r>
      <w:r>
        <w:rPr>
          <w:color w:val="231F20"/>
          <w:w w:val="105"/>
        </w:rPr>
        <w:t>vô</w:t>
      </w:r>
      <w:r>
        <w:rPr>
          <w:color w:val="231F20"/>
          <w:spacing w:val="-22"/>
          <w:w w:val="105"/>
        </w:rPr>
        <w:t> </w:t>
      </w:r>
      <w:r>
        <w:rPr>
          <w:color w:val="231F20"/>
          <w:w w:val="105"/>
        </w:rPr>
        <w:t>cùng</w:t>
      </w:r>
      <w:r>
        <w:rPr>
          <w:color w:val="231F20"/>
          <w:spacing w:val="-22"/>
          <w:w w:val="105"/>
        </w:rPr>
        <w:t> </w:t>
      </w:r>
      <w:r>
        <w:rPr>
          <w:color w:val="231F20"/>
          <w:w w:val="105"/>
        </w:rPr>
        <w:t>vất vả.</w:t>
      </w:r>
      <w:r>
        <w:rPr>
          <w:color w:val="231F20"/>
          <w:spacing w:val="-2"/>
          <w:w w:val="105"/>
        </w:rPr>
        <w:t> </w:t>
      </w:r>
      <w:r>
        <w:rPr>
          <w:color w:val="231F20"/>
          <w:w w:val="105"/>
        </w:rPr>
        <w:t>Kết</w:t>
      </w:r>
      <w:r>
        <w:rPr>
          <w:color w:val="231F20"/>
          <w:spacing w:val="-2"/>
          <w:w w:val="105"/>
        </w:rPr>
        <w:t> </w:t>
      </w:r>
      <w:r>
        <w:rPr>
          <w:color w:val="231F20"/>
          <w:w w:val="105"/>
        </w:rPr>
        <w:t>thúc</w:t>
      </w:r>
      <w:r>
        <w:rPr>
          <w:color w:val="231F20"/>
          <w:spacing w:val="-2"/>
          <w:w w:val="105"/>
        </w:rPr>
        <w:t> </w:t>
      </w:r>
      <w:r>
        <w:rPr>
          <w:color w:val="231F20"/>
          <w:w w:val="105"/>
        </w:rPr>
        <w:t>kháng</w:t>
      </w:r>
      <w:r>
        <w:rPr>
          <w:color w:val="231F20"/>
          <w:spacing w:val="-2"/>
          <w:w w:val="105"/>
        </w:rPr>
        <w:t> </w:t>
      </w:r>
      <w:r>
        <w:rPr>
          <w:color w:val="231F20"/>
          <w:w w:val="105"/>
        </w:rPr>
        <w:t>chiến,</w:t>
      </w:r>
      <w:r>
        <w:rPr>
          <w:color w:val="231F20"/>
          <w:spacing w:val="-2"/>
          <w:w w:val="105"/>
        </w:rPr>
        <w:t> </w:t>
      </w:r>
      <w:r>
        <w:rPr>
          <w:color w:val="231F20"/>
          <w:w w:val="105"/>
        </w:rPr>
        <w:t>đất</w:t>
      </w:r>
      <w:r>
        <w:rPr>
          <w:color w:val="231F20"/>
          <w:spacing w:val="-2"/>
          <w:w w:val="105"/>
        </w:rPr>
        <w:t> </w:t>
      </w:r>
      <w:r>
        <w:rPr>
          <w:color w:val="231F20"/>
          <w:w w:val="105"/>
        </w:rPr>
        <w:t>nước</w:t>
      </w:r>
      <w:r>
        <w:rPr>
          <w:color w:val="231F20"/>
          <w:spacing w:val="-2"/>
          <w:w w:val="105"/>
        </w:rPr>
        <w:t> </w:t>
      </w:r>
      <w:r>
        <w:rPr>
          <w:color w:val="231F20"/>
          <w:w w:val="105"/>
        </w:rPr>
        <w:t>bị</w:t>
      </w:r>
      <w:r>
        <w:rPr>
          <w:color w:val="231F20"/>
          <w:spacing w:val="-2"/>
          <w:w w:val="105"/>
        </w:rPr>
        <w:t> </w:t>
      </w:r>
      <w:r>
        <w:rPr>
          <w:color w:val="231F20"/>
          <w:w w:val="105"/>
        </w:rPr>
        <w:t>chiến</w:t>
      </w:r>
      <w:r>
        <w:rPr>
          <w:color w:val="231F20"/>
          <w:spacing w:val="-2"/>
          <w:w w:val="105"/>
        </w:rPr>
        <w:t> </w:t>
      </w:r>
      <w:r>
        <w:rPr>
          <w:color w:val="231F20"/>
          <w:w w:val="105"/>
        </w:rPr>
        <w:t>tranh,</w:t>
      </w:r>
      <w:r>
        <w:rPr>
          <w:color w:val="231F20"/>
          <w:spacing w:val="-2"/>
          <w:w w:val="105"/>
        </w:rPr>
        <w:t> </w:t>
      </w:r>
      <w:r>
        <w:rPr>
          <w:color w:val="231F20"/>
          <w:w w:val="105"/>
        </w:rPr>
        <w:t>hình</w:t>
      </w:r>
      <w:r>
        <w:rPr>
          <w:color w:val="231F20"/>
          <w:spacing w:val="-2"/>
          <w:w w:val="105"/>
        </w:rPr>
        <w:t> </w:t>
      </w:r>
      <w:r>
        <w:rPr>
          <w:color w:val="231F20"/>
          <w:w w:val="105"/>
        </w:rPr>
        <w:t>như </w:t>
      </w:r>
      <w:r>
        <w:rPr>
          <w:color w:val="231F20"/>
        </w:rPr>
        <w:t>năm</w:t>
      </w:r>
      <w:r>
        <w:rPr>
          <w:color w:val="231F20"/>
          <w:spacing w:val="-6"/>
        </w:rPr>
        <w:t> </w:t>
      </w:r>
      <w:r>
        <w:rPr>
          <w:color w:val="231F20"/>
        </w:rPr>
        <w:t>23</w:t>
      </w:r>
      <w:r>
        <w:rPr>
          <w:color w:val="231F20"/>
          <w:spacing w:val="-6"/>
        </w:rPr>
        <w:t> </w:t>
      </w:r>
      <w:r>
        <w:rPr>
          <w:color w:val="231F20"/>
        </w:rPr>
        <w:t>tuổi</w:t>
      </w:r>
      <w:r>
        <w:rPr>
          <w:color w:val="231F20"/>
          <w:spacing w:val="-6"/>
        </w:rPr>
        <w:t> </w:t>
      </w:r>
      <w:r>
        <w:rPr>
          <w:color w:val="231F20"/>
        </w:rPr>
        <w:t>tôi</w:t>
      </w:r>
      <w:r>
        <w:rPr>
          <w:color w:val="231F20"/>
          <w:spacing w:val="-6"/>
        </w:rPr>
        <w:t> </w:t>
      </w:r>
      <w:r>
        <w:rPr>
          <w:color w:val="231F20"/>
        </w:rPr>
        <w:t>đến</w:t>
      </w:r>
      <w:r>
        <w:rPr>
          <w:color w:val="231F20"/>
          <w:spacing w:val="-6"/>
        </w:rPr>
        <w:t> </w:t>
      </w:r>
      <w:r>
        <w:rPr>
          <w:color w:val="231F20"/>
        </w:rPr>
        <w:t>Đài</w:t>
      </w:r>
      <w:r>
        <w:rPr>
          <w:color w:val="231F20"/>
          <w:spacing w:val="-6"/>
        </w:rPr>
        <w:t> </w:t>
      </w:r>
      <w:r>
        <w:rPr>
          <w:color w:val="231F20"/>
        </w:rPr>
        <w:t>Loan.</w:t>
      </w:r>
      <w:r>
        <w:rPr>
          <w:color w:val="231F20"/>
          <w:spacing w:val="-6"/>
        </w:rPr>
        <w:t> </w:t>
      </w:r>
      <w:r>
        <w:rPr>
          <w:color w:val="231F20"/>
        </w:rPr>
        <w:t>Cuộc</w:t>
      </w:r>
      <w:r>
        <w:rPr>
          <w:color w:val="231F20"/>
          <w:spacing w:val="-6"/>
        </w:rPr>
        <w:t> </w:t>
      </w:r>
      <w:r>
        <w:rPr>
          <w:color w:val="231F20"/>
        </w:rPr>
        <w:t>sống</w:t>
      </w:r>
      <w:r>
        <w:rPr>
          <w:color w:val="231F20"/>
          <w:spacing w:val="-6"/>
        </w:rPr>
        <w:t> </w:t>
      </w:r>
      <w:r>
        <w:rPr>
          <w:color w:val="231F20"/>
        </w:rPr>
        <w:t>vô</w:t>
      </w:r>
      <w:r>
        <w:rPr>
          <w:color w:val="231F20"/>
          <w:spacing w:val="-6"/>
        </w:rPr>
        <w:t> </w:t>
      </w:r>
      <w:r>
        <w:rPr>
          <w:color w:val="231F20"/>
        </w:rPr>
        <w:t>cùng</w:t>
      </w:r>
      <w:r>
        <w:rPr>
          <w:color w:val="231F20"/>
          <w:spacing w:val="-6"/>
        </w:rPr>
        <w:t> </w:t>
      </w:r>
      <w:r>
        <w:rPr>
          <w:color w:val="231F20"/>
        </w:rPr>
        <w:t>vất</w:t>
      </w:r>
      <w:r>
        <w:rPr>
          <w:color w:val="231F20"/>
          <w:spacing w:val="-6"/>
        </w:rPr>
        <w:t> </w:t>
      </w:r>
      <w:r>
        <w:rPr>
          <w:color w:val="231F20"/>
        </w:rPr>
        <w:t>vả,</w:t>
      </w:r>
      <w:r>
        <w:rPr>
          <w:color w:val="231F20"/>
          <w:spacing w:val="-6"/>
        </w:rPr>
        <w:t> </w:t>
      </w:r>
      <w:r>
        <w:rPr>
          <w:color w:val="231F20"/>
        </w:rPr>
        <w:t>miễn </w:t>
      </w:r>
      <w:r>
        <w:rPr>
          <w:color w:val="231F20"/>
          <w:w w:val="105"/>
        </w:rPr>
        <w:t>cưỡng sống một mình, khổ không thể nói hết. Muốn học, học</w:t>
      </w:r>
      <w:r>
        <w:rPr>
          <w:color w:val="231F20"/>
          <w:spacing w:val="-22"/>
          <w:w w:val="105"/>
        </w:rPr>
        <w:t> </w:t>
      </w:r>
      <w:r>
        <w:rPr>
          <w:color w:val="231F20"/>
          <w:w w:val="105"/>
        </w:rPr>
        <w:t>phải</w:t>
      </w:r>
      <w:r>
        <w:rPr>
          <w:color w:val="231F20"/>
          <w:spacing w:val="-22"/>
          <w:w w:val="105"/>
        </w:rPr>
        <w:t> </w:t>
      </w:r>
      <w:r>
        <w:rPr>
          <w:color w:val="231F20"/>
          <w:w w:val="105"/>
        </w:rPr>
        <w:t>đóng</w:t>
      </w:r>
      <w:r>
        <w:rPr>
          <w:color w:val="231F20"/>
          <w:spacing w:val="-22"/>
          <w:w w:val="105"/>
        </w:rPr>
        <w:t> </w:t>
      </w:r>
      <w:r>
        <w:rPr>
          <w:color w:val="231F20"/>
          <w:w w:val="105"/>
        </w:rPr>
        <w:t>học</w:t>
      </w:r>
      <w:r>
        <w:rPr>
          <w:color w:val="231F20"/>
          <w:spacing w:val="-22"/>
          <w:w w:val="105"/>
        </w:rPr>
        <w:t> </w:t>
      </w:r>
      <w:r>
        <w:rPr>
          <w:color w:val="231F20"/>
          <w:w w:val="105"/>
        </w:rPr>
        <w:t>phí,</w:t>
      </w:r>
      <w:r>
        <w:rPr>
          <w:color w:val="231F20"/>
          <w:spacing w:val="-22"/>
          <w:w w:val="105"/>
        </w:rPr>
        <w:t> </w:t>
      </w:r>
      <w:r>
        <w:rPr>
          <w:color w:val="231F20"/>
          <w:w w:val="105"/>
        </w:rPr>
        <w:t>không</w:t>
      </w:r>
      <w:r>
        <w:rPr>
          <w:color w:val="231F20"/>
          <w:spacing w:val="-22"/>
          <w:w w:val="105"/>
        </w:rPr>
        <w:t> </w:t>
      </w:r>
      <w:r>
        <w:rPr>
          <w:color w:val="231F20"/>
          <w:w w:val="105"/>
        </w:rPr>
        <w:t>có</w:t>
      </w:r>
      <w:r>
        <w:rPr>
          <w:color w:val="231F20"/>
          <w:spacing w:val="-22"/>
          <w:w w:val="105"/>
        </w:rPr>
        <w:t> </w:t>
      </w:r>
      <w:r>
        <w:rPr>
          <w:color w:val="231F20"/>
          <w:w w:val="105"/>
        </w:rPr>
        <w:t>tiền</w:t>
      </w:r>
      <w:r>
        <w:rPr>
          <w:color w:val="231F20"/>
          <w:spacing w:val="-22"/>
          <w:w w:val="105"/>
        </w:rPr>
        <w:t> </w:t>
      </w:r>
      <w:r>
        <w:rPr>
          <w:color w:val="231F20"/>
          <w:w w:val="105"/>
        </w:rPr>
        <w:t>đóng</w:t>
      </w:r>
      <w:r>
        <w:rPr>
          <w:color w:val="231F20"/>
          <w:spacing w:val="-22"/>
          <w:w w:val="105"/>
        </w:rPr>
        <w:t> </w:t>
      </w:r>
      <w:r>
        <w:rPr>
          <w:color w:val="231F20"/>
          <w:w w:val="105"/>
        </w:rPr>
        <w:t>học</w:t>
      </w:r>
      <w:r>
        <w:rPr>
          <w:color w:val="231F20"/>
          <w:spacing w:val="-22"/>
          <w:w w:val="105"/>
        </w:rPr>
        <w:t> </w:t>
      </w:r>
      <w:r>
        <w:rPr>
          <w:color w:val="231F20"/>
          <w:w w:val="105"/>
        </w:rPr>
        <w:t>phí.</w:t>
      </w:r>
      <w:r>
        <w:rPr>
          <w:color w:val="231F20"/>
          <w:spacing w:val="-22"/>
          <w:w w:val="105"/>
        </w:rPr>
        <w:t> </w:t>
      </w:r>
      <w:r>
        <w:rPr>
          <w:color w:val="231F20"/>
          <w:w w:val="105"/>
        </w:rPr>
        <w:t>Nghe</w:t>
      </w:r>
      <w:r>
        <w:rPr>
          <w:color w:val="231F20"/>
          <w:spacing w:val="-22"/>
          <w:w w:val="105"/>
        </w:rPr>
        <w:t> </w:t>
      </w:r>
      <w:r>
        <w:rPr>
          <w:color w:val="231F20"/>
          <w:w w:val="105"/>
        </w:rPr>
        <w:t>tên </w:t>
      </w:r>
      <w:r>
        <w:rPr>
          <w:color w:val="231F20"/>
          <w:spacing w:val="-2"/>
          <w:w w:val="105"/>
        </w:rPr>
        <w:t>thầy</w:t>
      </w:r>
      <w:r>
        <w:rPr>
          <w:color w:val="231F20"/>
          <w:spacing w:val="-18"/>
          <w:w w:val="105"/>
        </w:rPr>
        <w:t> </w:t>
      </w:r>
      <w:r>
        <w:rPr>
          <w:color w:val="231F20"/>
          <w:spacing w:val="-2"/>
          <w:w w:val="105"/>
        </w:rPr>
        <w:t>Phương</w:t>
      </w:r>
      <w:r>
        <w:rPr>
          <w:color w:val="231F20"/>
          <w:spacing w:val="-18"/>
          <w:w w:val="105"/>
        </w:rPr>
        <w:t> </w:t>
      </w:r>
      <w:r>
        <w:rPr>
          <w:color w:val="231F20"/>
          <w:spacing w:val="-2"/>
          <w:w w:val="105"/>
        </w:rPr>
        <w:t>Đông</w:t>
      </w:r>
      <w:r>
        <w:rPr>
          <w:color w:val="231F20"/>
          <w:spacing w:val="-17"/>
          <w:w w:val="105"/>
        </w:rPr>
        <w:t> </w:t>
      </w:r>
      <w:r>
        <w:rPr>
          <w:color w:val="231F20"/>
          <w:spacing w:val="-2"/>
          <w:w w:val="105"/>
        </w:rPr>
        <w:t>Mỹ,</w:t>
      </w:r>
      <w:r>
        <w:rPr>
          <w:color w:val="231F20"/>
          <w:spacing w:val="-18"/>
          <w:w w:val="105"/>
        </w:rPr>
        <w:t> </w:t>
      </w:r>
      <w:r>
        <w:rPr>
          <w:color w:val="231F20"/>
          <w:spacing w:val="-2"/>
          <w:w w:val="105"/>
        </w:rPr>
        <w:t>phát</w:t>
      </w:r>
      <w:r>
        <w:rPr>
          <w:color w:val="231F20"/>
          <w:spacing w:val="-18"/>
          <w:w w:val="105"/>
        </w:rPr>
        <w:t> </w:t>
      </w:r>
      <w:r>
        <w:rPr>
          <w:color w:val="231F20"/>
          <w:spacing w:val="-2"/>
          <w:w w:val="105"/>
        </w:rPr>
        <w:t>hiện</w:t>
      </w:r>
      <w:r>
        <w:rPr>
          <w:color w:val="231F20"/>
          <w:spacing w:val="-18"/>
          <w:w w:val="105"/>
        </w:rPr>
        <w:t> </w:t>
      </w:r>
      <w:r>
        <w:rPr>
          <w:color w:val="231F20"/>
          <w:spacing w:val="-2"/>
          <w:w w:val="105"/>
        </w:rPr>
        <w:t>thầy</w:t>
      </w:r>
      <w:r>
        <w:rPr>
          <w:color w:val="231F20"/>
          <w:spacing w:val="-18"/>
          <w:w w:val="105"/>
        </w:rPr>
        <w:t> </w:t>
      </w:r>
      <w:r>
        <w:rPr>
          <w:color w:val="231F20"/>
          <w:spacing w:val="-2"/>
          <w:w w:val="105"/>
        </w:rPr>
        <w:t>là</w:t>
      </w:r>
      <w:r>
        <w:rPr>
          <w:color w:val="231F20"/>
          <w:spacing w:val="-18"/>
          <w:w w:val="105"/>
        </w:rPr>
        <w:t> </w:t>
      </w:r>
      <w:r>
        <w:rPr>
          <w:color w:val="231F20"/>
          <w:spacing w:val="-2"/>
          <w:w w:val="105"/>
        </w:rPr>
        <w:t>người</w:t>
      </w:r>
      <w:r>
        <w:rPr>
          <w:color w:val="231F20"/>
          <w:spacing w:val="-18"/>
          <w:w w:val="105"/>
        </w:rPr>
        <w:t> </w:t>
      </w:r>
      <w:r>
        <w:rPr>
          <w:color w:val="231F20"/>
          <w:spacing w:val="-2"/>
          <w:w w:val="105"/>
        </w:rPr>
        <w:t>Đồng</w:t>
      </w:r>
      <w:r>
        <w:rPr>
          <w:color w:val="231F20"/>
          <w:spacing w:val="-18"/>
          <w:w w:val="105"/>
        </w:rPr>
        <w:t> </w:t>
      </w:r>
      <w:r>
        <w:rPr>
          <w:color w:val="231F20"/>
          <w:spacing w:val="-2"/>
          <w:w w:val="105"/>
        </w:rPr>
        <w:t>Thành, </w:t>
      </w:r>
      <w:r>
        <w:rPr>
          <w:color w:val="231F20"/>
          <w:w w:val="105"/>
        </w:rPr>
        <w:t>quê</w:t>
      </w:r>
      <w:r>
        <w:rPr>
          <w:color w:val="231F20"/>
          <w:spacing w:val="-10"/>
          <w:w w:val="105"/>
        </w:rPr>
        <w:t> </w:t>
      </w:r>
      <w:r>
        <w:rPr>
          <w:color w:val="231F20"/>
          <w:w w:val="105"/>
        </w:rPr>
        <w:t>cũ</w:t>
      </w:r>
      <w:r>
        <w:rPr>
          <w:color w:val="231F20"/>
          <w:spacing w:val="-11"/>
          <w:w w:val="105"/>
        </w:rPr>
        <w:t> </w:t>
      </w:r>
      <w:r>
        <w:rPr>
          <w:color w:val="231F20"/>
          <w:w w:val="105"/>
        </w:rPr>
        <w:t>của</w:t>
      </w:r>
      <w:r>
        <w:rPr>
          <w:color w:val="231F20"/>
          <w:spacing w:val="-11"/>
          <w:w w:val="105"/>
        </w:rPr>
        <w:t> </w:t>
      </w:r>
      <w:r>
        <w:rPr>
          <w:color w:val="231F20"/>
          <w:w w:val="105"/>
        </w:rPr>
        <w:t>mình,</w:t>
      </w:r>
      <w:r>
        <w:rPr>
          <w:color w:val="231F20"/>
          <w:spacing w:val="-11"/>
          <w:w w:val="105"/>
        </w:rPr>
        <w:t> </w:t>
      </w:r>
      <w:r>
        <w:rPr>
          <w:color w:val="231F20"/>
          <w:w w:val="105"/>
        </w:rPr>
        <w:t>tôi</w:t>
      </w:r>
      <w:r>
        <w:rPr>
          <w:color w:val="231F20"/>
          <w:spacing w:val="-10"/>
          <w:w w:val="105"/>
        </w:rPr>
        <w:t> </w:t>
      </w:r>
      <w:r>
        <w:rPr>
          <w:color w:val="231F20"/>
          <w:w w:val="105"/>
        </w:rPr>
        <w:t>đã</w:t>
      </w:r>
      <w:r>
        <w:rPr>
          <w:color w:val="231F20"/>
          <w:spacing w:val="-11"/>
          <w:w w:val="105"/>
        </w:rPr>
        <w:t> </w:t>
      </w:r>
      <w:r>
        <w:rPr>
          <w:color w:val="231F20"/>
          <w:w w:val="105"/>
        </w:rPr>
        <w:t>viết</w:t>
      </w:r>
      <w:r>
        <w:rPr>
          <w:color w:val="231F20"/>
          <w:spacing w:val="-11"/>
          <w:w w:val="105"/>
        </w:rPr>
        <w:t> </w:t>
      </w:r>
      <w:r>
        <w:rPr>
          <w:color w:val="231F20"/>
          <w:w w:val="105"/>
        </w:rPr>
        <w:t>một</w:t>
      </w:r>
      <w:r>
        <w:rPr>
          <w:color w:val="231F20"/>
          <w:spacing w:val="-11"/>
          <w:w w:val="105"/>
        </w:rPr>
        <w:t> </w:t>
      </w:r>
      <w:r>
        <w:rPr>
          <w:color w:val="231F20"/>
          <w:w w:val="105"/>
        </w:rPr>
        <w:t>lá</w:t>
      </w:r>
      <w:r>
        <w:rPr>
          <w:color w:val="231F20"/>
          <w:spacing w:val="-10"/>
          <w:w w:val="105"/>
        </w:rPr>
        <w:t> </w:t>
      </w:r>
      <w:r>
        <w:rPr>
          <w:color w:val="231F20"/>
          <w:w w:val="105"/>
        </w:rPr>
        <w:t>thư</w:t>
      </w:r>
      <w:r>
        <w:rPr>
          <w:color w:val="231F20"/>
          <w:spacing w:val="-11"/>
          <w:w w:val="105"/>
        </w:rPr>
        <w:t> </w:t>
      </w:r>
      <w:r>
        <w:rPr>
          <w:color w:val="231F20"/>
          <w:w w:val="105"/>
        </w:rPr>
        <w:t>nói</w:t>
      </w:r>
      <w:r>
        <w:rPr>
          <w:color w:val="231F20"/>
          <w:spacing w:val="-10"/>
          <w:w w:val="105"/>
        </w:rPr>
        <w:t> </w:t>
      </w:r>
      <w:r>
        <w:rPr>
          <w:color w:val="231F20"/>
          <w:w w:val="105"/>
        </w:rPr>
        <w:t>về</w:t>
      </w:r>
      <w:r>
        <w:rPr>
          <w:color w:val="231F20"/>
          <w:spacing w:val="-10"/>
          <w:w w:val="105"/>
        </w:rPr>
        <w:t> </w:t>
      </w:r>
      <w:r>
        <w:rPr>
          <w:color w:val="231F20"/>
          <w:w w:val="105"/>
        </w:rPr>
        <w:t>cuộc</w:t>
      </w:r>
      <w:r>
        <w:rPr>
          <w:color w:val="231F20"/>
          <w:spacing w:val="-10"/>
          <w:w w:val="105"/>
        </w:rPr>
        <w:t> </w:t>
      </w:r>
      <w:r>
        <w:rPr>
          <w:color w:val="231F20"/>
          <w:w w:val="105"/>
        </w:rPr>
        <w:t>sống</w:t>
      </w:r>
      <w:r>
        <w:rPr>
          <w:color w:val="231F20"/>
          <w:spacing w:val="-10"/>
          <w:w w:val="105"/>
        </w:rPr>
        <w:t> </w:t>
      </w:r>
      <w:r>
        <w:rPr>
          <w:color w:val="231F20"/>
          <w:spacing w:val="-4"/>
          <w:w w:val="105"/>
        </w:rPr>
        <w:t>của</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mình,</w:t>
      </w:r>
      <w:r>
        <w:rPr>
          <w:color w:val="231F20"/>
          <w:spacing w:val="-6"/>
          <w:w w:val="105"/>
        </w:rPr>
        <w:t> </w:t>
      </w:r>
      <w:r>
        <w:rPr>
          <w:color w:val="231F20"/>
          <w:w w:val="105"/>
        </w:rPr>
        <w:t>gởi</w:t>
      </w:r>
      <w:r>
        <w:rPr>
          <w:color w:val="231F20"/>
          <w:spacing w:val="-5"/>
          <w:w w:val="105"/>
        </w:rPr>
        <w:t> </w:t>
      </w:r>
      <w:r>
        <w:rPr>
          <w:color w:val="231F20"/>
          <w:w w:val="105"/>
        </w:rPr>
        <w:t>một</w:t>
      </w:r>
      <w:r>
        <w:rPr>
          <w:color w:val="231F20"/>
          <w:spacing w:val="-6"/>
          <w:w w:val="105"/>
        </w:rPr>
        <w:t> </w:t>
      </w:r>
      <w:r>
        <w:rPr>
          <w:color w:val="231F20"/>
          <w:w w:val="105"/>
        </w:rPr>
        <w:t>bài</w:t>
      </w:r>
      <w:r>
        <w:rPr>
          <w:color w:val="231F20"/>
          <w:spacing w:val="-5"/>
          <w:w w:val="105"/>
        </w:rPr>
        <w:t> </w:t>
      </w:r>
      <w:r>
        <w:rPr>
          <w:color w:val="231F20"/>
          <w:w w:val="105"/>
        </w:rPr>
        <w:t>văn</w:t>
      </w:r>
      <w:r>
        <w:rPr>
          <w:color w:val="231F20"/>
          <w:spacing w:val="-6"/>
          <w:w w:val="105"/>
        </w:rPr>
        <w:t> </w:t>
      </w:r>
      <w:r>
        <w:rPr>
          <w:color w:val="231F20"/>
          <w:w w:val="105"/>
        </w:rPr>
        <w:t>cho</w:t>
      </w:r>
      <w:r>
        <w:rPr>
          <w:color w:val="231F20"/>
          <w:spacing w:val="-6"/>
          <w:w w:val="105"/>
        </w:rPr>
        <w:t> </w:t>
      </w:r>
      <w:r>
        <w:rPr>
          <w:color w:val="231F20"/>
          <w:w w:val="105"/>
        </w:rPr>
        <w:t>thầy</w:t>
      </w:r>
      <w:r>
        <w:rPr>
          <w:color w:val="231F20"/>
          <w:spacing w:val="-6"/>
          <w:w w:val="105"/>
        </w:rPr>
        <w:t> </w:t>
      </w:r>
      <w:r>
        <w:rPr>
          <w:color w:val="231F20"/>
          <w:w w:val="105"/>
        </w:rPr>
        <w:t>xem,</w:t>
      </w:r>
      <w:r>
        <w:rPr>
          <w:color w:val="231F20"/>
          <w:spacing w:val="-5"/>
          <w:w w:val="105"/>
        </w:rPr>
        <w:t> </w:t>
      </w:r>
      <w:r>
        <w:rPr>
          <w:color w:val="231F20"/>
          <w:w w:val="105"/>
        </w:rPr>
        <w:t>mong</w:t>
      </w:r>
      <w:r>
        <w:rPr>
          <w:color w:val="231F20"/>
          <w:spacing w:val="-6"/>
          <w:w w:val="105"/>
        </w:rPr>
        <w:t> </w:t>
      </w:r>
      <w:r>
        <w:rPr>
          <w:color w:val="231F20"/>
          <w:w w:val="105"/>
        </w:rPr>
        <w:t>thầy</w:t>
      </w:r>
      <w:r>
        <w:rPr>
          <w:color w:val="231F20"/>
          <w:spacing w:val="-6"/>
          <w:w w:val="105"/>
        </w:rPr>
        <w:t> </w:t>
      </w:r>
      <w:r>
        <w:rPr>
          <w:color w:val="231F20"/>
          <w:w w:val="105"/>
        </w:rPr>
        <w:t>đồng</w:t>
      </w:r>
      <w:r>
        <w:rPr>
          <w:color w:val="231F20"/>
          <w:spacing w:val="-5"/>
          <w:w w:val="105"/>
        </w:rPr>
        <w:t> </w:t>
      </w:r>
      <w:r>
        <w:rPr>
          <w:color w:val="231F20"/>
          <w:w w:val="105"/>
        </w:rPr>
        <w:t>ý</w:t>
      </w:r>
      <w:r>
        <w:rPr>
          <w:color w:val="231F20"/>
          <w:spacing w:val="-6"/>
          <w:w w:val="105"/>
        </w:rPr>
        <w:t> </w:t>
      </w:r>
      <w:r>
        <w:rPr>
          <w:color w:val="231F20"/>
          <w:w w:val="105"/>
        </w:rPr>
        <w:t>cho tôi đến dự thính môn học của thầy.</w:t>
      </w:r>
    </w:p>
    <w:p>
      <w:pPr>
        <w:pStyle w:val="BodyText"/>
        <w:spacing w:line="297" w:lineRule="auto" w:before="142"/>
        <w:ind w:left="387" w:right="117" w:firstLine="453"/>
      </w:pPr>
      <w:r>
        <w:rPr>
          <w:color w:val="231F20"/>
          <w:w w:val="110"/>
        </w:rPr>
        <w:t>Thầy</w:t>
      </w:r>
      <w:r>
        <w:rPr>
          <w:color w:val="231F20"/>
          <w:w w:val="110"/>
        </w:rPr>
        <w:t> dạy</w:t>
      </w:r>
      <w:r>
        <w:rPr>
          <w:color w:val="231F20"/>
          <w:w w:val="110"/>
        </w:rPr>
        <w:t> Trường</w:t>
      </w:r>
      <w:r>
        <w:rPr>
          <w:color w:val="231F20"/>
          <w:w w:val="110"/>
        </w:rPr>
        <w:t> Đại</w:t>
      </w:r>
      <w:r>
        <w:rPr>
          <w:color w:val="231F20"/>
          <w:w w:val="110"/>
        </w:rPr>
        <w:t> Học</w:t>
      </w:r>
      <w:r>
        <w:rPr>
          <w:color w:val="231F20"/>
          <w:w w:val="110"/>
        </w:rPr>
        <w:t> Đài</w:t>
      </w:r>
      <w:r>
        <w:rPr>
          <w:color w:val="231F20"/>
          <w:w w:val="110"/>
        </w:rPr>
        <w:t> Loan,</w:t>
      </w:r>
      <w:r>
        <w:rPr>
          <w:color w:val="231F20"/>
          <w:w w:val="110"/>
        </w:rPr>
        <w:t> không</w:t>
      </w:r>
      <w:r>
        <w:rPr>
          <w:color w:val="231F20"/>
          <w:w w:val="110"/>
        </w:rPr>
        <w:t> có</w:t>
      </w:r>
      <w:r>
        <w:rPr>
          <w:color w:val="231F20"/>
          <w:w w:val="110"/>
        </w:rPr>
        <w:t> người giới thiệu, hơn một tuần sau thầy hồi âm cho tôi, hẹn tôi </w:t>
      </w:r>
      <w:r>
        <w:rPr>
          <w:color w:val="231F20"/>
          <w:w w:val="105"/>
        </w:rPr>
        <w:t>đến nhà thầy để nói chuyện. Tôi đã đến nhà thầy, theo thời </w:t>
      </w:r>
      <w:r>
        <w:rPr>
          <w:color w:val="231F20"/>
          <w:w w:val="110"/>
        </w:rPr>
        <w:t>gian thầy hẹn đến nhà thầy. Đầu tiên, thầy hỏi thăm tình hình ở quê tôi, cũng còn một chút tình đồng hương. Hỏi tôi tình hình học tập trong những năm qua. Tôi thưa với thầy, thời kỳ kháng chiến trôi dạt không nơi nương tựa, </w:t>
      </w:r>
      <w:r>
        <w:rPr>
          <w:color w:val="231F20"/>
          <w:w w:val="105"/>
        </w:rPr>
        <w:t>chạy</w:t>
      </w:r>
      <w:r>
        <w:rPr>
          <w:color w:val="231F20"/>
          <w:spacing w:val="-7"/>
          <w:w w:val="105"/>
        </w:rPr>
        <w:t> </w:t>
      </w:r>
      <w:r>
        <w:rPr>
          <w:color w:val="231F20"/>
          <w:w w:val="105"/>
        </w:rPr>
        <w:t>nạn</w:t>
      </w:r>
      <w:r>
        <w:rPr>
          <w:color w:val="231F20"/>
          <w:spacing w:val="-7"/>
          <w:w w:val="105"/>
        </w:rPr>
        <w:t> </w:t>
      </w:r>
      <w:r>
        <w:rPr>
          <w:color w:val="231F20"/>
          <w:w w:val="105"/>
        </w:rPr>
        <w:t>khắp</w:t>
      </w:r>
      <w:r>
        <w:rPr>
          <w:color w:val="231F20"/>
          <w:spacing w:val="-7"/>
          <w:w w:val="105"/>
        </w:rPr>
        <w:t> </w:t>
      </w:r>
      <w:r>
        <w:rPr>
          <w:color w:val="231F20"/>
          <w:w w:val="105"/>
        </w:rPr>
        <w:t>nơi,</w:t>
      </w:r>
      <w:r>
        <w:rPr>
          <w:color w:val="231F20"/>
          <w:spacing w:val="-7"/>
          <w:w w:val="105"/>
        </w:rPr>
        <w:t> </w:t>
      </w:r>
      <w:r>
        <w:rPr>
          <w:color w:val="231F20"/>
          <w:w w:val="105"/>
        </w:rPr>
        <w:t>bị</w:t>
      </w:r>
      <w:r>
        <w:rPr>
          <w:color w:val="231F20"/>
          <w:spacing w:val="-7"/>
          <w:w w:val="105"/>
        </w:rPr>
        <w:t> </w:t>
      </w:r>
      <w:r>
        <w:rPr>
          <w:color w:val="231F20"/>
          <w:w w:val="105"/>
        </w:rPr>
        <w:t>thất</w:t>
      </w:r>
      <w:r>
        <w:rPr>
          <w:color w:val="231F20"/>
          <w:spacing w:val="-7"/>
          <w:w w:val="105"/>
        </w:rPr>
        <w:t> </w:t>
      </w:r>
      <w:r>
        <w:rPr>
          <w:color w:val="231F20"/>
          <w:w w:val="105"/>
        </w:rPr>
        <w:t>học</w:t>
      </w:r>
      <w:r>
        <w:rPr>
          <w:color w:val="231F20"/>
          <w:spacing w:val="-6"/>
          <w:w w:val="105"/>
        </w:rPr>
        <w:t> </w:t>
      </w:r>
      <w:r>
        <w:rPr>
          <w:color w:val="231F20"/>
          <w:w w:val="105"/>
        </w:rPr>
        <w:t>3</w:t>
      </w:r>
      <w:r>
        <w:rPr>
          <w:color w:val="231F20"/>
          <w:spacing w:val="-6"/>
          <w:w w:val="105"/>
        </w:rPr>
        <w:t> </w:t>
      </w:r>
      <w:r>
        <w:rPr>
          <w:color w:val="231F20"/>
          <w:w w:val="105"/>
        </w:rPr>
        <w:t>năm.</w:t>
      </w:r>
      <w:r>
        <w:rPr>
          <w:color w:val="231F20"/>
          <w:spacing w:val="-7"/>
          <w:w w:val="105"/>
        </w:rPr>
        <w:t> </w:t>
      </w:r>
      <w:r>
        <w:rPr>
          <w:color w:val="231F20"/>
          <w:w w:val="105"/>
        </w:rPr>
        <w:t>Tốt</w:t>
      </w:r>
      <w:r>
        <w:rPr>
          <w:color w:val="231F20"/>
          <w:spacing w:val="-6"/>
          <w:w w:val="105"/>
        </w:rPr>
        <w:t> </w:t>
      </w:r>
      <w:r>
        <w:rPr>
          <w:color w:val="231F20"/>
          <w:w w:val="105"/>
        </w:rPr>
        <w:t>nghiệp</w:t>
      </w:r>
      <w:r>
        <w:rPr>
          <w:color w:val="231F20"/>
          <w:spacing w:val="-7"/>
          <w:w w:val="105"/>
        </w:rPr>
        <w:t> </w:t>
      </w:r>
      <w:r>
        <w:rPr>
          <w:color w:val="231F20"/>
          <w:w w:val="105"/>
        </w:rPr>
        <w:t>cấp</w:t>
      </w:r>
      <w:r>
        <w:rPr>
          <w:color w:val="231F20"/>
          <w:spacing w:val="-7"/>
          <w:w w:val="105"/>
        </w:rPr>
        <w:t> </w:t>
      </w:r>
      <w:r>
        <w:rPr>
          <w:color w:val="231F20"/>
          <w:w w:val="105"/>
        </w:rPr>
        <w:t>2,</w:t>
      </w:r>
      <w:r>
        <w:rPr>
          <w:color w:val="231F20"/>
          <w:spacing w:val="-6"/>
          <w:w w:val="105"/>
        </w:rPr>
        <w:t> </w:t>
      </w:r>
      <w:r>
        <w:rPr>
          <w:color w:val="231F20"/>
          <w:w w:val="105"/>
        </w:rPr>
        <w:t>học được nửa năm cấp 3, sau này không còn cơ hội đi học nữa. Rất muốn học, nhưng không có cơ hội, nên muốn được dự </w:t>
      </w:r>
      <w:r>
        <w:rPr>
          <w:color w:val="231F20"/>
          <w:w w:val="110"/>
        </w:rPr>
        <w:t>thính môn của thầy.</w:t>
      </w:r>
    </w:p>
    <w:p>
      <w:pPr>
        <w:pStyle w:val="BodyText"/>
        <w:spacing w:line="297" w:lineRule="auto" w:before="146"/>
        <w:ind w:left="387" w:right="121" w:firstLine="453"/>
      </w:pPr>
      <w:r>
        <w:rPr>
          <w:color w:val="231F20"/>
          <w:w w:val="105"/>
        </w:rPr>
        <w:t>Quý vị nên nhớ là 60 năm về trước. Ngày đó, thầy nói trường</w:t>
      </w:r>
      <w:r>
        <w:rPr>
          <w:color w:val="231F20"/>
          <w:spacing w:val="-23"/>
          <w:w w:val="105"/>
        </w:rPr>
        <w:t> </w:t>
      </w:r>
      <w:r>
        <w:rPr>
          <w:color w:val="231F20"/>
          <w:w w:val="105"/>
        </w:rPr>
        <w:t>học</w:t>
      </w:r>
      <w:r>
        <w:rPr>
          <w:color w:val="231F20"/>
          <w:spacing w:val="-22"/>
          <w:w w:val="105"/>
        </w:rPr>
        <w:t> </w:t>
      </w:r>
      <w:r>
        <w:rPr>
          <w:color w:val="231F20"/>
          <w:w w:val="105"/>
        </w:rPr>
        <w:t>ngày</w:t>
      </w:r>
      <w:r>
        <w:rPr>
          <w:color w:val="231F20"/>
          <w:spacing w:val="-22"/>
          <w:w w:val="105"/>
        </w:rPr>
        <w:t> </w:t>
      </w:r>
      <w:r>
        <w:rPr>
          <w:color w:val="231F20"/>
          <w:w w:val="105"/>
        </w:rPr>
        <w:t>nay</w:t>
      </w:r>
      <w:r>
        <w:rPr>
          <w:color w:val="231F20"/>
          <w:spacing w:val="-23"/>
          <w:w w:val="105"/>
        </w:rPr>
        <w:t> </w:t>
      </w:r>
      <w:r>
        <w:rPr>
          <w:color w:val="231F20"/>
          <w:w w:val="105"/>
        </w:rPr>
        <w:t>thầy</w:t>
      </w:r>
      <w:r>
        <w:rPr>
          <w:color w:val="231F20"/>
          <w:spacing w:val="-22"/>
          <w:w w:val="105"/>
        </w:rPr>
        <w:t> </w:t>
      </w:r>
      <w:r>
        <w:rPr>
          <w:color w:val="231F20"/>
          <w:w w:val="105"/>
        </w:rPr>
        <w:t>không</w:t>
      </w:r>
      <w:r>
        <w:rPr>
          <w:color w:val="231F20"/>
          <w:spacing w:val="-22"/>
          <w:w w:val="105"/>
        </w:rPr>
        <w:t> </w:t>
      </w:r>
      <w:r>
        <w:rPr>
          <w:color w:val="231F20"/>
          <w:w w:val="105"/>
        </w:rPr>
        <w:t>giống</w:t>
      </w:r>
      <w:r>
        <w:rPr>
          <w:color w:val="231F20"/>
          <w:spacing w:val="-23"/>
          <w:w w:val="105"/>
        </w:rPr>
        <w:t> </w:t>
      </w:r>
      <w:r>
        <w:rPr>
          <w:color w:val="231F20"/>
          <w:w w:val="105"/>
        </w:rPr>
        <w:t>thầy,</w:t>
      </w:r>
      <w:r>
        <w:rPr>
          <w:color w:val="231F20"/>
          <w:spacing w:val="-22"/>
          <w:w w:val="105"/>
        </w:rPr>
        <w:t> </w:t>
      </w:r>
      <w:r>
        <w:rPr>
          <w:color w:val="231F20"/>
          <w:w w:val="105"/>
        </w:rPr>
        <w:t>trò</w:t>
      </w:r>
      <w:r>
        <w:rPr>
          <w:color w:val="231F20"/>
          <w:spacing w:val="-22"/>
          <w:w w:val="105"/>
        </w:rPr>
        <w:t> </w:t>
      </w:r>
      <w:r>
        <w:rPr>
          <w:color w:val="231F20"/>
          <w:w w:val="105"/>
        </w:rPr>
        <w:t>không</w:t>
      </w:r>
      <w:r>
        <w:rPr>
          <w:color w:val="231F20"/>
          <w:spacing w:val="-23"/>
          <w:w w:val="105"/>
        </w:rPr>
        <w:t> </w:t>
      </w:r>
      <w:r>
        <w:rPr>
          <w:color w:val="231F20"/>
          <w:w w:val="105"/>
        </w:rPr>
        <w:t>giống trò, cậu muốn đến trường nghe giảng, sẽ bị thất vọng lớn. Tôi</w:t>
      </w:r>
      <w:r>
        <w:rPr>
          <w:color w:val="231F20"/>
          <w:spacing w:val="-3"/>
          <w:w w:val="105"/>
        </w:rPr>
        <w:t> </w:t>
      </w:r>
      <w:r>
        <w:rPr>
          <w:color w:val="231F20"/>
          <w:w w:val="105"/>
        </w:rPr>
        <w:t>nghe</w:t>
      </w:r>
      <w:r>
        <w:rPr>
          <w:color w:val="231F20"/>
          <w:spacing w:val="-3"/>
          <w:w w:val="105"/>
        </w:rPr>
        <w:t> </w:t>
      </w:r>
      <w:r>
        <w:rPr>
          <w:color w:val="231F20"/>
          <w:w w:val="105"/>
        </w:rPr>
        <w:t>thầy</w:t>
      </w:r>
      <w:r>
        <w:rPr>
          <w:color w:val="231F20"/>
          <w:spacing w:val="-3"/>
          <w:w w:val="105"/>
        </w:rPr>
        <w:t> </w:t>
      </w:r>
      <w:r>
        <w:rPr>
          <w:color w:val="231F20"/>
          <w:w w:val="105"/>
        </w:rPr>
        <w:t>nói</w:t>
      </w:r>
      <w:r>
        <w:rPr>
          <w:color w:val="231F20"/>
          <w:spacing w:val="-3"/>
          <w:w w:val="105"/>
        </w:rPr>
        <w:t> </w:t>
      </w:r>
      <w:r>
        <w:rPr>
          <w:color w:val="231F20"/>
          <w:w w:val="105"/>
        </w:rPr>
        <w:t>như</w:t>
      </w:r>
      <w:r>
        <w:rPr>
          <w:color w:val="231F20"/>
          <w:spacing w:val="-3"/>
          <w:w w:val="105"/>
        </w:rPr>
        <w:t> </w:t>
      </w:r>
      <w:r>
        <w:rPr>
          <w:color w:val="231F20"/>
          <w:w w:val="105"/>
        </w:rPr>
        <w:t>vậy</w:t>
      </w:r>
      <w:r>
        <w:rPr>
          <w:color w:val="231F20"/>
          <w:spacing w:val="-3"/>
          <w:w w:val="105"/>
        </w:rPr>
        <w:t> </w:t>
      </w:r>
      <w:r>
        <w:rPr>
          <w:color w:val="231F20"/>
          <w:w w:val="105"/>
        </w:rPr>
        <w:t>cảm</w:t>
      </w:r>
      <w:r>
        <w:rPr>
          <w:color w:val="231F20"/>
          <w:spacing w:val="-3"/>
          <w:w w:val="105"/>
        </w:rPr>
        <w:t> </w:t>
      </w:r>
      <w:r>
        <w:rPr>
          <w:color w:val="231F20"/>
          <w:w w:val="105"/>
        </w:rPr>
        <w:t>thấy</w:t>
      </w:r>
      <w:r>
        <w:rPr>
          <w:color w:val="231F20"/>
          <w:spacing w:val="-3"/>
          <w:w w:val="105"/>
        </w:rPr>
        <w:t> </w:t>
      </w:r>
      <w:r>
        <w:rPr>
          <w:color w:val="231F20"/>
          <w:w w:val="105"/>
        </w:rPr>
        <w:t>rất</w:t>
      </w:r>
      <w:r>
        <w:rPr>
          <w:color w:val="231F20"/>
          <w:spacing w:val="-3"/>
          <w:w w:val="105"/>
        </w:rPr>
        <w:t> </w:t>
      </w:r>
      <w:r>
        <w:rPr>
          <w:color w:val="231F20"/>
          <w:w w:val="105"/>
        </w:rPr>
        <w:t>đau</w:t>
      </w:r>
      <w:r>
        <w:rPr>
          <w:color w:val="231F20"/>
          <w:spacing w:val="-1"/>
          <w:w w:val="105"/>
        </w:rPr>
        <w:t> </w:t>
      </w:r>
      <w:r>
        <w:rPr>
          <w:color w:val="231F20"/>
          <w:w w:val="105"/>
        </w:rPr>
        <w:t>lòng,</w:t>
      </w:r>
      <w:r>
        <w:rPr>
          <w:color w:val="231F20"/>
          <w:spacing w:val="-3"/>
          <w:w w:val="105"/>
        </w:rPr>
        <w:t> </w:t>
      </w:r>
      <w:r>
        <w:rPr>
          <w:color w:val="231F20"/>
          <w:w w:val="105"/>
        </w:rPr>
        <w:t>bị</w:t>
      </w:r>
      <w:r>
        <w:rPr>
          <w:color w:val="231F20"/>
          <w:spacing w:val="-3"/>
          <w:w w:val="105"/>
        </w:rPr>
        <w:t> </w:t>
      </w:r>
      <w:r>
        <w:rPr>
          <w:color w:val="231F20"/>
          <w:w w:val="105"/>
        </w:rPr>
        <w:t>thầy</w:t>
      </w:r>
      <w:r>
        <w:rPr>
          <w:color w:val="231F20"/>
          <w:spacing w:val="-3"/>
          <w:w w:val="105"/>
        </w:rPr>
        <w:t> </w:t>
      </w:r>
      <w:r>
        <w:rPr>
          <w:color w:val="231F20"/>
          <w:w w:val="105"/>
        </w:rPr>
        <w:t>từ chối rồi, không còn hy vọng gì nữa. Chắc chắn, khuôn mặt của</w:t>
      </w:r>
      <w:r>
        <w:rPr>
          <w:color w:val="231F20"/>
          <w:spacing w:val="-17"/>
          <w:w w:val="105"/>
        </w:rPr>
        <w:t> </w:t>
      </w:r>
      <w:r>
        <w:rPr>
          <w:color w:val="231F20"/>
          <w:w w:val="105"/>
        </w:rPr>
        <w:t>tôi</w:t>
      </w:r>
      <w:r>
        <w:rPr>
          <w:color w:val="231F20"/>
          <w:spacing w:val="-17"/>
          <w:w w:val="105"/>
        </w:rPr>
        <w:t> </w:t>
      </w:r>
      <w:r>
        <w:rPr>
          <w:color w:val="231F20"/>
          <w:w w:val="105"/>
        </w:rPr>
        <w:t>khi</w:t>
      </w:r>
      <w:r>
        <w:rPr>
          <w:color w:val="231F20"/>
          <w:spacing w:val="-17"/>
          <w:w w:val="105"/>
        </w:rPr>
        <w:t> </w:t>
      </w:r>
      <w:r>
        <w:rPr>
          <w:color w:val="231F20"/>
          <w:w w:val="105"/>
        </w:rPr>
        <w:t>đó</w:t>
      </w:r>
      <w:r>
        <w:rPr>
          <w:color w:val="231F20"/>
          <w:spacing w:val="-17"/>
          <w:w w:val="105"/>
        </w:rPr>
        <w:t> </w:t>
      </w:r>
      <w:r>
        <w:rPr>
          <w:color w:val="231F20"/>
          <w:w w:val="105"/>
        </w:rPr>
        <w:t>rất</w:t>
      </w:r>
      <w:r>
        <w:rPr>
          <w:color w:val="231F20"/>
          <w:spacing w:val="-17"/>
          <w:w w:val="105"/>
        </w:rPr>
        <w:t> </w:t>
      </w:r>
      <w:r>
        <w:rPr>
          <w:color w:val="231F20"/>
          <w:w w:val="105"/>
        </w:rPr>
        <w:t>thê</w:t>
      </w:r>
      <w:r>
        <w:rPr>
          <w:color w:val="231F20"/>
          <w:spacing w:val="-17"/>
          <w:w w:val="105"/>
        </w:rPr>
        <w:t> </w:t>
      </w:r>
      <w:r>
        <w:rPr>
          <w:color w:val="231F20"/>
          <w:w w:val="105"/>
        </w:rPr>
        <w:t>thảm.</w:t>
      </w:r>
      <w:r>
        <w:rPr>
          <w:color w:val="231F20"/>
          <w:spacing w:val="-17"/>
          <w:w w:val="105"/>
        </w:rPr>
        <w:t> </w:t>
      </w:r>
      <w:r>
        <w:rPr>
          <w:color w:val="231F20"/>
          <w:w w:val="105"/>
        </w:rPr>
        <w:t>Mấy</w:t>
      </w:r>
      <w:r>
        <w:rPr>
          <w:color w:val="231F20"/>
          <w:spacing w:val="-17"/>
          <w:w w:val="105"/>
        </w:rPr>
        <w:t> </w:t>
      </w:r>
      <w:r>
        <w:rPr>
          <w:color w:val="231F20"/>
          <w:w w:val="105"/>
        </w:rPr>
        <w:t>phút</w:t>
      </w:r>
      <w:r>
        <w:rPr>
          <w:color w:val="231F20"/>
          <w:spacing w:val="-17"/>
          <w:w w:val="105"/>
        </w:rPr>
        <w:t> </w:t>
      </w:r>
      <w:r>
        <w:rPr>
          <w:color w:val="231F20"/>
          <w:w w:val="105"/>
        </w:rPr>
        <w:t>sau,</w:t>
      </w:r>
      <w:r>
        <w:rPr>
          <w:color w:val="231F20"/>
          <w:spacing w:val="-17"/>
          <w:w w:val="105"/>
        </w:rPr>
        <w:t> </w:t>
      </w:r>
      <w:r>
        <w:rPr>
          <w:color w:val="231F20"/>
          <w:w w:val="105"/>
        </w:rPr>
        <w:t>thầy</w:t>
      </w:r>
      <w:r>
        <w:rPr>
          <w:color w:val="231F20"/>
          <w:spacing w:val="-17"/>
          <w:w w:val="105"/>
        </w:rPr>
        <w:t> </w:t>
      </w:r>
      <w:r>
        <w:rPr>
          <w:color w:val="231F20"/>
          <w:w w:val="105"/>
        </w:rPr>
        <w:t>nói</w:t>
      </w:r>
      <w:r>
        <w:rPr>
          <w:color w:val="231F20"/>
          <w:spacing w:val="-17"/>
          <w:w w:val="105"/>
        </w:rPr>
        <w:t> </w:t>
      </w:r>
      <w:r>
        <w:rPr>
          <w:color w:val="231F20"/>
          <w:w w:val="105"/>
        </w:rPr>
        <w:t>tôi</w:t>
      </w:r>
      <w:r>
        <w:rPr>
          <w:color w:val="231F20"/>
          <w:spacing w:val="-17"/>
          <w:w w:val="105"/>
        </w:rPr>
        <w:t> </w:t>
      </w:r>
      <w:r>
        <w:rPr>
          <w:color w:val="231F20"/>
          <w:w w:val="105"/>
        </w:rPr>
        <w:t>đã</w:t>
      </w:r>
      <w:r>
        <w:rPr>
          <w:color w:val="231F20"/>
          <w:spacing w:val="-17"/>
          <w:w w:val="105"/>
        </w:rPr>
        <w:t> </w:t>
      </w:r>
      <w:r>
        <w:rPr>
          <w:color w:val="231F20"/>
          <w:w w:val="105"/>
        </w:rPr>
        <w:t>đọc thư của cậu. Bài văn cậu viết, tôi cũng đọc qua rồi. Những điều</w:t>
      </w:r>
      <w:r>
        <w:rPr>
          <w:color w:val="231F20"/>
          <w:spacing w:val="-3"/>
          <w:w w:val="105"/>
        </w:rPr>
        <w:t> </w:t>
      </w:r>
      <w:r>
        <w:rPr>
          <w:color w:val="231F20"/>
          <w:w w:val="105"/>
        </w:rPr>
        <w:t>cậu</w:t>
      </w:r>
      <w:r>
        <w:rPr>
          <w:color w:val="231F20"/>
          <w:spacing w:val="-3"/>
          <w:w w:val="105"/>
        </w:rPr>
        <w:t> </w:t>
      </w:r>
      <w:r>
        <w:rPr>
          <w:color w:val="231F20"/>
          <w:w w:val="105"/>
        </w:rPr>
        <w:t>nói</w:t>
      </w:r>
      <w:r>
        <w:rPr>
          <w:color w:val="231F20"/>
          <w:spacing w:val="-3"/>
          <w:w w:val="105"/>
        </w:rPr>
        <w:t> </w:t>
      </w:r>
      <w:r>
        <w:rPr>
          <w:color w:val="231F20"/>
          <w:w w:val="105"/>
        </w:rPr>
        <w:t>có</w:t>
      </w:r>
      <w:r>
        <w:rPr>
          <w:color w:val="231F20"/>
          <w:spacing w:val="-3"/>
          <w:w w:val="105"/>
        </w:rPr>
        <w:t> </w:t>
      </w:r>
      <w:r>
        <w:rPr>
          <w:color w:val="231F20"/>
          <w:w w:val="105"/>
        </w:rPr>
        <w:t>thiệt</w:t>
      </w:r>
      <w:r>
        <w:rPr>
          <w:color w:val="231F20"/>
          <w:spacing w:val="-3"/>
          <w:w w:val="105"/>
        </w:rPr>
        <w:t> </w:t>
      </w:r>
      <w:r>
        <w:rPr>
          <w:color w:val="231F20"/>
          <w:w w:val="105"/>
        </w:rPr>
        <w:t>hay</w:t>
      </w:r>
      <w:r>
        <w:rPr>
          <w:color w:val="231F20"/>
          <w:spacing w:val="-3"/>
          <w:w w:val="105"/>
        </w:rPr>
        <w:t> </w:t>
      </w:r>
      <w:r>
        <w:rPr>
          <w:color w:val="231F20"/>
          <w:w w:val="105"/>
        </w:rPr>
        <w:t>không?</w:t>
      </w:r>
      <w:r>
        <w:rPr>
          <w:color w:val="231F20"/>
          <w:spacing w:val="-3"/>
          <w:w w:val="105"/>
        </w:rPr>
        <w:t> </w:t>
      </w:r>
      <w:r>
        <w:rPr>
          <w:color w:val="231F20"/>
          <w:w w:val="105"/>
        </w:rPr>
        <w:t>Nghĩa</w:t>
      </w:r>
      <w:r>
        <w:rPr>
          <w:color w:val="231F20"/>
          <w:spacing w:val="-3"/>
          <w:w w:val="105"/>
        </w:rPr>
        <w:t> </w:t>
      </w:r>
      <w:r>
        <w:rPr>
          <w:color w:val="231F20"/>
          <w:w w:val="105"/>
        </w:rPr>
        <w:t>là</w:t>
      </w:r>
      <w:r>
        <w:rPr>
          <w:color w:val="231F20"/>
          <w:spacing w:val="-3"/>
          <w:w w:val="105"/>
        </w:rPr>
        <w:t> </w:t>
      </w:r>
      <w:r>
        <w:rPr>
          <w:color w:val="231F20"/>
          <w:w w:val="105"/>
        </w:rPr>
        <w:t>hỏi</w:t>
      </w:r>
      <w:r>
        <w:rPr>
          <w:color w:val="231F20"/>
          <w:spacing w:val="-3"/>
          <w:w w:val="105"/>
        </w:rPr>
        <w:t> </w:t>
      </w:r>
      <w:r>
        <w:rPr>
          <w:color w:val="231F20"/>
          <w:w w:val="105"/>
        </w:rPr>
        <w:t>tôi,</w:t>
      </w:r>
      <w:r>
        <w:rPr>
          <w:color w:val="231F20"/>
          <w:spacing w:val="-3"/>
          <w:w w:val="105"/>
        </w:rPr>
        <w:t> </w:t>
      </w:r>
      <w:r>
        <w:rPr>
          <w:color w:val="231F20"/>
          <w:w w:val="105"/>
        </w:rPr>
        <w:t>tôi</w:t>
      </w:r>
      <w:r>
        <w:rPr>
          <w:color w:val="231F20"/>
          <w:spacing w:val="-3"/>
          <w:w w:val="105"/>
        </w:rPr>
        <w:t> </w:t>
      </w:r>
      <w:r>
        <w:rPr>
          <w:color w:val="231F20"/>
          <w:w w:val="105"/>
        </w:rPr>
        <w:t>chỉ</w:t>
      </w:r>
      <w:r>
        <w:rPr>
          <w:color w:val="231F20"/>
          <w:spacing w:val="-3"/>
          <w:w w:val="105"/>
        </w:rPr>
        <w:t> </w:t>
      </w:r>
      <w:r>
        <w:rPr>
          <w:color w:val="231F20"/>
          <w:w w:val="105"/>
        </w:rPr>
        <w:t>tốt nghiệp cấp 2, có thiệt chẳng? Tôi nói thiệt. Thầy nói, sinh </w:t>
      </w:r>
      <w:r>
        <w:rPr>
          <w:color w:val="231F20"/>
        </w:rPr>
        <w:t>viên</w:t>
      </w:r>
      <w:r>
        <w:rPr>
          <w:color w:val="231F20"/>
          <w:spacing w:val="-2"/>
        </w:rPr>
        <w:t> </w:t>
      </w:r>
      <w:r>
        <w:rPr>
          <w:color w:val="231F20"/>
        </w:rPr>
        <w:t>Trường</w:t>
      </w:r>
      <w:r>
        <w:rPr>
          <w:color w:val="231F20"/>
          <w:spacing w:val="-2"/>
        </w:rPr>
        <w:t> </w:t>
      </w:r>
      <w:r>
        <w:rPr>
          <w:color w:val="231F20"/>
        </w:rPr>
        <w:t>Đại</w:t>
      </w:r>
      <w:r>
        <w:rPr>
          <w:color w:val="231F20"/>
          <w:spacing w:val="-2"/>
        </w:rPr>
        <w:t> </w:t>
      </w:r>
      <w:r>
        <w:rPr>
          <w:color w:val="231F20"/>
        </w:rPr>
        <w:t>Học</w:t>
      </w:r>
      <w:r>
        <w:rPr>
          <w:color w:val="231F20"/>
          <w:spacing w:val="-2"/>
        </w:rPr>
        <w:t> </w:t>
      </w:r>
      <w:r>
        <w:rPr>
          <w:color w:val="231F20"/>
        </w:rPr>
        <w:t>Đài</w:t>
      </w:r>
      <w:r>
        <w:rPr>
          <w:color w:val="231F20"/>
          <w:spacing w:val="-2"/>
        </w:rPr>
        <w:t> </w:t>
      </w:r>
      <w:r>
        <w:rPr>
          <w:color w:val="231F20"/>
        </w:rPr>
        <w:t>Loan,</w:t>
      </w:r>
      <w:r>
        <w:rPr>
          <w:color w:val="231F20"/>
          <w:spacing w:val="-2"/>
        </w:rPr>
        <w:t> </w:t>
      </w:r>
      <w:r>
        <w:rPr>
          <w:color w:val="231F20"/>
        </w:rPr>
        <w:t>cũng</w:t>
      </w:r>
      <w:r>
        <w:rPr>
          <w:color w:val="231F20"/>
          <w:spacing w:val="-2"/>
        </w:rPr>
        <w:t> </w:t>
      </w:r>
      <w:r>
        <w:rPr>
          <w:color w:val="231F20"/>
        </w:rPr>
        <w:t>không</w:t>
      </w:r>
      <w:r>
        <w:rPr>
          <w:color w:val="231F20"/>
          <w:spacing w:val="-2"/>
        </w:rPr>
        <w:t> </w:t>
      </w:r>
      <w:r>
        <w:rPr>
          <w:color w:val="231F20"/>
        </w:rPr>
        <w:t>viết</w:t>
      </w:r>
      <w:r>
        <w:rPr>
          <w:color w:val="231F20"/>
          <w:spacing w:val="-2"/>
        </w:rPr>
        <w:t> </w:t>
      </w:r>
      <w:r>
        <w:rPr>
          <w:color w:val="231F20"/>
        </w:rPr>
        <w:t>được</w:t>
      </w:r>
      <w:r>
        <w:rPr>
          <w:color w:val="231F20"/>
          <w:spacing w:val="-2"/>
        </w:rPr>
        <w:t> </w:t>
      </w:r>
      <w:r>
        <w:rPr>
          <w:color w:val="231F20"/>
        </w:rPr>
        <w:t>bài</w:t>
      </w:r>
      <w:r>
        <w:rPr>
          <w:color w:val="231F20"/>
          <w:spacing w:val="-2"/>
        </w:rPr>
        <w:t> </w:t>
      </w:r>
      <w:r>
        <w:rPr>
          <w:color w:val="231F20"/>
        </w:rPr>
        <w:t>văn như</w:t>
      </w:r>
      <w:r>
        <w:rPr>
          <w:color w:val="231F20"/>
          <w:spacing w:val="-6"/>
        </w:rPr>
        <w:t> </w:t>
      </w:r>
      <w:r>
        <w:rPr>
          <w:color w:val="231F20"/>
        </w:rPr>
        <w:t>vậy.</w:t>
      </w:r>
      <w:r>
        <w:rPr>
          <w:color w:val="231F20"/>
          <w:spacing w:val="-6"/>
        </w:rPr>
        <w:t> </w:t>
      </w:r>
      <w:r>
        <w:rPr>
          <w:color w:val="231F20"/>
        </w:rPr>
        <w:t>Thầy</w:t>
      </w:r>
      <w:r>
        <w:rPr>
          <w:color w:val="231F20"/>
          <w:spacing w:val="-6"/>
        </w:rPr>
        <w:t> </w:t>
      </w:r>
      <w:r>
        <w:rPr>
          <w:color w:val="231F20"/>
        </w:rPr>
        <w:t>hỏi</w:t>
      </w:r>
      <w:r>
        <w:rPr>
          <w:color w:val="231F20"/>
          <w:spacing w:val="-6"/>
        </w:rPr>
        <w:t> </w:t>
      </w:r>
      <w:r>
        <w:rPr>
          <w:color w:val="231F20"/>
        </w:rPr>
        <w:t>tôi</w:t>
      </w:r>
      <w:r>
        <w:rPr>
          <w:color w:val="231F20"/>
          <w:spacing w:val="-6"/>
        </w:rPr>
        <w:t> </w:t>
      </w:r>
      <w:r>
        <w:rPr>
          <w:color w:val="231F20"/>
        </w:rPr>
        <w:t>có</w:t>
      </w:r>
      <w:r>
        <w:rPr>
          <w:color w:val="231F20"/>
          <w:spacing w:val="-6"/>
        </w:rPr>
        <w:t> </w:t>
      </w:r>
      <w:r>
        <w:rPr>
          <w:color w:val="231F20"/>
        </w:rPr>
        <w:t>giấu</w:t>
      </w:r>
      <w:r>
        <w:rPr>
          <w:color w:val="231F20"/>
          <w:spacing w:val="-6"/>
        </w:rPr>
        <w:t> </w:t>
      </w:r>
      <w:r>
        <w:rPr>
          <w:color w:val="231F20"/>
        </w:rPr>
        <w:t>thầy</w:t>
      </w:r>
      <w:r>
        <w:rPr>
          <w:color w:val="231F20"/>
          <w:spacing w:val="-6"/>
        </w:rPr>
        <w:t> </w:t>
      </w:r>
      <w:r>
        <w:rPr>
          <w:color w:val="231F20"/>
        </w:rPr>
        <w:t>điều</w:t>
      </w:r>
      <w:r>
        <w:rPr>
          <w:color w:val="231F20"/>
          <w:spacing w:val="-6"/>
        </w:rPr>
        <w:t> </w:t>
      </w:r>
      <w:r>
        <w:rPr>
          <w:color w:val="231F20"/>
        </w:rPr>
        <w:t>gì</w:t>
      </w:r>
      <w:r>
        <w:rPr>
          <w:color w:val="231F20"/>
          <w:spacing w:val="-6"/>
        </w:rPr>
        <w:t> </w:t>
      </w:r>
      <w:r>
        <w:rPr>
          <w:color w:val="231F20"/>
        </w:rPr>
        <w:t>không?</w:t>
      </w:r>
      <w:r>
        <w:rPr>
          <w:color w:val="231F20"/>
          <w:spacing w:val="-6"/>
        </w:rPr>
        <w:t> </w:t>
      </w:r>
      <w:r>
        <w:rPr>
          <w:color w:val="231F20"/>
        </w:rPr>
        <w:t>Không!</w:t>
      </w:r>
      <w:r>
        <w:rPr>
          <w:color w:val="231F20"/>
          <w:spacing w:val="-6"/>
        </w:rPr>
        <w:t> </w:t>
      </w:r>
      <w:r>
        <w:rPr>
          <w:color w:val="231F20"/>
        </w:rPr>
        <w:t>Tuy </w:t>
      </w:r>
      <w:r>
        <w:rPr>
          <w:color w:val="231F20"/>
          <w:w w:val="105"/>
        </w:rPr>
        <w:t>tôi</w:t>
      </w:r>
      <w:r>
        <w:rPr>
          <w:color w:val="231F20"/>
          <w:spacing w:val="-10"/>
          <w:w w:val="105"/>
        </w:rPr>
        <w:t> </w:t>
      </w:r>
      <w:r>
        <w:rPr>
          <w:color w:val="231F20"/>
          <w:w w:val="105"/>
        </w:rPr>
        <w:t>bị</w:t>
      </w:r>
      <w:r>
        <w:rPr>
          <w:color w:val="231F20"/>
          <w:spacing w:val="-10"/>
          <w:w w:val="105"/>
        </w:rPr>
        <w:t> </w:t>
      </w:r>
      <w:r>
        <w:rPr>
          <w:color w:val="231F20"/>
          <w:w w:val="105"/>
        </w:rPr>
        <w:t>thất</w:t>
      </w:r>
      <w:r>
        <w:rPr>
          <w:color w:val="231F20"/>
          <w:spacing w:val="-10"/>
          <w:w w:val="105"/>
        </w:rPr>
        <w:t> </w:t>
      </w:r>
      <w:r>
        <w:rPr>
          <w:color w:val="231F20"/>
          <w:w w:val="105"/>
        </w:rPr>
        <w:t>học</w:t>
      </w:r>
      <w:r>
        <w:rPr>
          <w:color w:val="231F20"/>
          <w:spacing w:val="-10"/>
          <w:w w:val="105"/>
        </w:rPr>
        <w:t> </w:t>
      </w:r>
      <w:r>
        <w:rPr>
          <w:color w:val="231F20"/>
          <w:w w:val="105"/>
        </w:rPr>
        <w:t>lâu</w:t>
      </w:r>
      <w:r>
        <w:rPr>
          <w:color w:val="231F20"/>
          <w:spacing w:val="-10"/>
          <w:w w:val="105"/>
        </w:rPr>
        <w:t> </w:t>
      </w:r>
      <w:r>
        <w:rPr>
          <w:color w:val="231F20"/>
          <w:w w:val="105"/>
        </w:rPr>
        <w:t>rồi,</w:t>
      </w:r>
      <w:r>
        <w:rPr>
          <w:color w:val="231F20"/>
          <w:spacing w:val="-10"/>
          <w:w w:val="105"/>
        </w:rPr>
        <w:t> </w:t>
      </w:r>
      <w:r>
        <w:rPr>
          <w:color w:val="231F20"/>
          <w:w w:val="105"/>
        </w:rPr>
        <w:t>nhưng</w:t>
      </w:r>
      <w:r>
        <w:rPr>
          <w:color w:val="231F20"/>
          <w:spacing w:val="-10"/>
          <w:w w:val="105"/>
        </w:rPr>
        <w:t> </w:t>
      </w:r>
      <w:r>
        <w:rPr>
          <w:color w:val="231F20"/>
          <w:w w:val="105"/>
        </w:rPr>
        <w:t>thích</w:t>
      </w:r>
      <w:r>
        <w:rPr>
          <w:color w:val="231F20"/>
          <w:spacing w:val="-10"/>
          <w:w w:val="105"/>
        </w:rPr>
        <w:t> </w:t>
      </w:r>
      <w:r>
        <w:rPr>
          <w:color w:val="231F20"/>
          <w:w w:val="105"/>
        </w:rPr>
        <w:t>đọc</w:t>
      </w:r>
      <w:r>
        <w:rPr>
          <w:color w:val="231F20"/>
          <w:spacing w:val="-10"/>
          <w:w w:val="105"/>
        </w:rPr>
        <w:t> </w:t>
      </w:r>
      <w:r>
        <w:rPr>
          <w:color w:val="231F20"/>
          <w:w w:val="105"/>
        </w:rPr>
        <w:t>sách,</w:t>
      </w:r>
      <w:r>
        <w:rPr>
          <w:color w:val="231F20"/>
          <w:spacing w:val="-10"/>
          <w:w w:val="105"/>
        </w:rPr>
        <w:t> </w:t>
      </w:r>
      <w:r>
        <w:rPr>
          <w:color w:val="231F20"/>
          <w:w w:val="105"/>
        </w:rPr>
        <w:t>không</w:t>
      </w:r>
      <w:r>
        <w:rPr>
          <w:color w:val="231F20"/>
          <w:spacing w:val="-10"/>
          <w:w w:val="105"/>
        </w:rPr>
        <w:t> </w:t>
      </w:r>
      <w:r>
        <w:rPr>
          <w:color w:val="231F20"/>
          <w:w w:val="105"/>
        </w:rPr>
        <w:t>rời</w:t>
      </w:r>
      <w:r>
        <w:rPr>
          <w:color w:val="231F20"/>
          <w:spacing w:val="-10"/>
          <w:w w:val="105"/>
        </w:rPr>
        <w:t> </w:t>
      </w:r>
      <w:r>
        <w:rPr>
          <w:color w:val="231F20"/>
          <w:w w:val="105"/>
        </w:rPr>
        <w:t>sách.</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firstLine="453"/>
      </w:pPr>
      <w:r>
        <w:rPr>
          <w:color w:val="231F20"/>
          <w:w w:val="105"/>
        </w:rPr>
        <w:t>Cuối cùng, thầy nói với tôi, chủ nhật hàng tuần cậu đến nhà tôi. Tôi sẽ dạy cậu 2 giờ đồng hồ. Thầy đã dạy tôi </w:t>
      </w:r>
      <w:r>
        <w:rPr>
          <w:color w:val="231F20"/>
          <w:w w:val="105"/>
        </w:rPr>
        <w:t>học như thế. Học ở chỗ bàn tròn nhỏ trong phòng khách, một thầy một trò chúng tôi, mỗi tuần học 2 giờ đồng hồ, tôi đã </w:t>
      </w:r>
      <w:r>
        <w:rPr>
          <w:color w:val="231F20"/>
        </w:rPr>
        <w:t>học triết học như vậy. Điều này, tôi có nằm mộng cũng không </w:t>
      </w:r>
      <w:r>
        <w:rPr>
          <w:color w:val="231F20"/>
          <w:w w:val="105"/>
        </w:rPr>
        <w:t>dám nghĩ đến. Sau này, tôi mới hiểu vì sao thầy không cho tôi đến trường nghe thầy giảng. Nếu tôi đến trường, chắc chắn sẽ quen biết nhiều vị giáo thọ, quen biết nhiều bạn học, sẽ khiến tôi bị nhiễm.</w:t>
      </w:r>
    </w:p>
    <w:p>
      <w:pPr>
        <w:pStyle w:val="BodyText"/>
        <w:spacing w:line="297" w:lineRule="auto" w:before="145"/>
        <w:ind w:left="104" w:right="403" w:firstLine="453"/>
      </w:pPr>
      <w:r>
        <w:rPr>
          <w:color w:val="231F20"/>
          <w:w w:val="105"/>
        </w:rPr>
        <w:t>Tôi và thầy như một tờ giấy trắng, yêu thích triết học, chưa</w:t>
      </w:r>
      <w:r>
        <w:rPr>
          <w:color w:val="231F20"/>
          <w:spacing w:val="-2"/>
          <w:w w:val="105"/>
        </w:rPr>
        <w:t> </w:t>
      </w:r>
      <w:r>
        <w:rPr>
          <w:color w:val="231F20"/>
          <w:w w:val="105"/>
        </w:rPr>
        <w:t>học</w:t>
      </w:r>
      <w:r>
        <w:rPr>
          <w:color w:val="231F20"/>
          <w:spacing w:val="-1"/>
          <w:w w:val="105"/>
        </w:rPr>
        <w:t> </w:t>
      </w:r>
      <w:r>
        <w:rPr>
          <w:color w:val="231F20"/>
          <w:w w:val="105"/>
        </w:rPr>
        <w:t>qua</w:t>
      </w:r>
      <w:r>
        <w:rPr>
          <w:color w:val="231F20"/>
          <w:spacing w:val="-2"/>
          <w:w w:val="105"/>
        </w:rPr>
        <w:t> </w:t>
      </w:r>
      <w:r>
        <w:rPr>
          <w:color w:val="231F20"/>
          <w:w w:val="105"/>
        </w:rPr>
        <w:t>chính</w:t>
      </w:r>
      <w:r>
        <w:rPr>
          <w:color w:val="231F20"/>
          <w:spacing w:val="-2"/>
          <w:w w:val="105"/>
        </w:rPr>
        <w:t> </w:t>
      </w:r>
      <w:r>
        <w:rPr>
          <w:color w:val="231F20"/>
          <w:w w:val="105"/>
        </w:rPr>
        <w:t>thức.</w:t>
      </w:r>
      <w:r>
        <w:rPr>
          <w:color w:val="231F20"/>
          <w:spacing w:val="-2"/>
          <w:w w:val="105"/>
        </w:rPr>
        <w:t> </w:t>
      </w:r>
      <w:r>
        <w:rPr>
          <w:color w:val="231F20"/>
          <w:w w:val="105"/>
        </w:rPr>
        <w:t>Thế</w:t>
      </w:r>
      <w:r>
        <w:rPr>
          <w:color w:val="231F20"/>
          <w:spacing w:val="-2"/>
          <w:w w:val="105"/>
        </w:rPr>
        <w:t> </w:t>
      </w:r>
      <w:r>
        <w:rPr>
          <w:color w:val="231F20"/>
          <w:w w:val="105"/>
        </w:rPr>
        <w:t>mới</w:t>
      </w:r>
      <w:r>
        <w:rPr>
          <w:color w:val="231F20"/>
          <w:spacing w:val="-2"/>
          <w:w w:val="105"/>
        </w:rPr>
        <w:t> </w:t>
      </w:r>
      <w:r>
        <w:rPr>
          <w:color w:val="231F20"/>
          <w:w w:val="105"/>
        </w:rPr>
        <w:t>biết</w:t>
      </w:r>
      <w:r>
        <w:rPr>
          <w:color w:val="231F20"/>
          <w:spacing w:val="-2"/>
          <w:w w:val="105"/>
        </w:rPr>
        <w:t> </w:t>
      </w:r>
      <w:r>
        <w:rPr>
          <w:color w:val="231F20"/>
          <w:w w:val="105"/>
        </w:rPr>
        <w:t>một</w:t>
      </w:r>
      <w:r>
        <w:rPr>
          <w:color w:val="231F20"/>
          <w:spacing w:val="-2"/>
          <w:w w:val="105"/>
        </w:rPr>
        <w:t> </w:t>
      </w:r>
      <w:r>
        <w:rPr>
          <w:color w:val="231F20"/>
          <w:w w:val="105"/>
        </w:rPr>
        <w:t>vị</w:t>
      </w:r>
      <w:r>
        <w:rPr>
          <w:color w:val="231F20"/>
          <w:spacing w:val="-2"/>
          <w:w w:val="105"/>
        </w:rPr>
        <w:t> </w:t>
      </w:r>
      <w:r>
        <w:rPr>
          <w:color w:val="231F20"/>
          <w:w w:val="105"/>
        </w:rPr>
        <w:t>thầy</w:t>
      </w:r>
      <w:r>
        <w:rPr>
          <w:color w:val="231F20"/>
          <w:spacing w:val="-2"/>
          <w:w w:val="105"/>
        </w:rPr>
        <w:t> </w:t>
      </w:r>
      <w:r>
        <w:rPr>
          <w:color w:val="231F20"/>
          <w:w w:val="105"/>
        </w:rPr>
        <w:t>tốt,</w:t>
      </w:r>
      <w:r>
        <w:rPr>
          <w:color w:val="231F20"/>
          <w:spacing w:val="-2"/>
          <w:w w:val="105"/>
        </w:rPr>
        <w:t> </w:t>
      </w:r>
      <w:r>
        <w:rPr>
          <w:color w:val="231F20"/>
          <w:w w:val="105"/>
        </w:rPr>
        <w:t>phải tìm người truyền thừa. Tìm người như thế nào? Tìm người giống</w:t>
      </w:r>
      <w:r>
        <w:rPr>
          <w:color w:val="231F20"/>
          <w:spacing w:val="-9"/>
          <w:w w:val="105"/>
        </w:rPr>
        <w:t> </w:t>
      </w:r>
      <w:r>
        <w:rPr>
          <w:color w:val="231F20"/>
          <w:w w:val="105"/>
        </w:rPr>
        <w:t>như</w:t>
      </w:r>
      <w:r>
        <w:rPr>
          <w:color w:val="231F20"/>
          <w:spacing w:val="-9"/>
          <w:w w:val="105"/>
        </w:rPr>
        <w:t> </w:t>
      </w:r>
      <w:r>
        <w:rPr>
          <w:color w:val="231F20"/>
          <w:w w:val="105"/>
        </w:rPr>
        <w:t>tờ</w:t>
      </w:r>
      <w:r>
        <w:rPr>
          <w:color w:val="231F20"/>
          <w:spacing w:val="-9"/>
          <w:w w:val="105"/>
        </w:rPr>
        <w:t> </w:t>
      </w:r>
      <w:r>
        <w:rPr>
          <w:color w:val="231F20"/>
          <w:w w:val="105"/>
        </w:rPr>
        <w:t>giấy</w:t>
      </w:r>
      <w:r>
        <w:rPr>
          <w:color w:val="231F20"/>
          <w:spacing w:val="-9"/>
          <w:w w:val="105"/>
        </w:rPr>
        <w:t> </w:t>
      </w:r>
      <w:r>
        <w:rPr>
          <w:color w:val="231F20"/>
          <w:w w:val="105"/>
        </w:rPr>
        <w:t>trắng,</w:t>
      </w:r>
      <w:r>
        <w:rPr>
          <w:color w:val="231F20"/>
          <w:spacing w:val="-9"/>
          <w:w w:val="105"/>
        </w:rPr>
        <w:t> </w:t>
      </w:r>
      <w:r>
        <w:rPr>
          <w:color w:val="231F20"/>
          <w:w w:val="105"/>
        </w:rPr>
        <w:t>không</w:t>
      </w:r>
      <w:r>
        <w:rPr>
          <w:color w:val="231F20"/>
          <w:spacing w:val="-10"/>
          <w:w w:val="105"/>
        </w:rPr>
        <w:t> </w:t>
      </w:r>
      <w:r>
        <w:rPr>
          <w:color w:val="231F20"/>
          <w:w w:val="105"/>
        </w:rPr>
        <w:t>bị</w:t>
      </w:r>
      <w:r>
        <w:rPr>
          <w:color w:val="231F20"/>
          <w:spacing w:val="-10"/>
          <w:w w:val="105"/>
        </w:rPr>
        <w:t> </w:t>
      </w:r>
      <w:r>
        <w:rPr>
          <w:color w:val="231F20"/>
          <w:w w:val="105"/>
        </w:rPr>
        <w:t>nhiễm</w:t>
      </w:r>
      <w:r>
        <w:rPr>
          <w:color w:val="231F20"/>
          <w:spacing w:val="-9"/>
          <w:w w:val="105"/>
        </w:rPr>
        <w:t> </w:t>
      </w:r>
      <w:r>
        <w:rPr>
          <w:color w:val="231F20"/>
          <w:w w:val="105"/>
        </w:rPr>
        <w:t>ô,</w:t>
      </w:r>
      <w:r>
        <w:rPr>
          <w:color w:val="231F20"/>
          <w:spacing w:val="-9"/>
          <w:w w:val="105"/>
        </w:rPr>
        <w:t> </w:t>
      </w:r>
      <w:r>
        <w:rPr>
          <w:color w:val="231F20"/>
          <w:w w:val="105"/>
        </w:rPr>
        <w:t>thật</w:t>
      </w:r>
      <w:r>
        <w:rPr>
          <w:color w:val="231F20"/>
          <w:spacing w:val="-10"/>
          <w:w w:val="105"/>
        </w:rPr>
        <w:t> </w:t>
      </w:r>
      <w:r>
        <w:rPr>
          <w:color w:val="231F20"/>
          <w:w w:val="105"/>
        </w:rPr>
        <w:t>sự</w:t>
      </w:r>
      <w:r>
        <w:rPr>
          <w:color w:val="231F20"/>
          <w:spacing w:val="-9"/>
          <w:w w:val="105"/>
        </w:rPr>
        <w:t> </w:t>
      </w:r>
      <w:r>
        <w:rPr>
          <w:color w:val="231F20"/>
          <w:w w:val="105"/>
        </w:rPr>
        <w:t>ham</w:t>
      </w:r>
      <w:r>
        <w:rPr>
          <w:color w:val="231F20"/>
          <w:spacing w:val="-9"/>
          <w:w w:val="105"/>
        </w:rPr>
        <w:t> </w:t>
      </w:r>
      <w:r>
        <w:rPr>
          <w:color w:val="231F20"/>
          <w:w w:val="105"/>
        </w:rPr>
        <w:t>học, không dễ, không dễ tìm được đâu. Bản thân mình tự đọc sách, nên cũng có chút nền tảng, nền tảng này được thầy khẳng định. Thầy dạy tôi, thầy giảng cho tôi một hệ thống, chính</w:t>
      </w:r>
      <w:r>
        <w:rPr>
          <w:color w:val="231F20"/>
          <w:spacing w:val="-3"/>
          <w:w w:val="105"/>
        </w:rPr>
        <w:t> </w:t>
      </w:r>
      <w:r>
        <w:rPr>
          <w:color w:val="231F20"/>
          <w:w w:val="105"/>
        </w:rPr>
        <w:t>là</w:t>
      </w:r>
      <w:r>
        <w:rPr>
          <w:color w:val="231F20"/>
          <w:spacing w:val="-4"/>
          <w:w w:val="105"/>
        </w:rPr>
        <w:t> </w:t>
      </w:r>
      <w:r>
        <w:rPr>
          <w:color w:val="231F20"/>
          <w:w w:val="105"/>
        </w:rPr>
        <w:t>bộ</w:t>
      </w:r>
      <w:r>
        <w:rPr>
          <w:color w:val="231F20"/>
          <w:spacing w:val="-3"/>
          <w:w w:val="105"/>
        </w:rPr>
        <w:t> </w:t>
      </w:r>
      <w:r>
        <w:rPr>
          <w:i/>
          <w:color w:val="231F20"/>
          <w:w w:val="105"/>
        </w:rPr>
        <w:t>Khái</w:t>
      </w:r>
      <w:r>
        <w:rPr>
          <w:i/>
          <w:color w:val="231F20"/>
          <w:spacing w:val="-4"/>
          <w:w w:val="105"/>
        </w:rPr>
        <w:t> </w:t>
      </w:r>
      <w:r>
        <w:rPr>
          <w:i/>
          <w:color w:val="231F20"/>
          <w:w w:val="105"/>
        </w:rPr>
        <w:t>luận</w:t>
      </w:r>
      <w:r>
        <w:rPr>
          <w:i/>
          <w:color w:val="231F20"/>
          <w:spacing w:val="-3"/>
          <w:w w:val="105"/>
        </w:rPr>
        <w:t> </w:t>
      </w:r>
      <w:r>
        <w:rPr>
          <w:i/>
          <w:color w:val="231F20"/>
          <w:w w:val="105"/>
        </w:rPr>
        <w:t>triết</w:t>
      </w:r>
      <w:r>
        <w:rPr>
          <w:i/>
          <w:color w:val="231F20"/>
          <w:spacing w:val="-4"/>
          <w:w w:val="105"/>
        </w:rPr>
        <w:t> </w:t>
      </w:r>
      <w:r>
        <w:rPr>
          <w:i/>
          <w:color w:val="231F20"/>
          <w:w w:val="105"/>
        </w:rPr>
        <w:t>học</w:t>
      </w:r>
      <w:r>
        <w:rPr>
          <w:color w:val="231F20"/>
          <w:w w:val="105"/>
        </w:rPr>
        <w:t>.</w:t>
      </w:r>
      <w:r>
        <w:rPr>
          <w:color w:val="231F20"/>
          <w:spacing w:val="-4"/>
          <w:w w:val="105"/>
        </w:rPr>
        <w:t> </w:t>
      </w:r>
      <w:r>
        <w:rPr>
          <w:color w:val="231F20"/>
          <w:w w:val="105"/>
        </w:rPr>
        <w:t>Chương</w:t>
      </w:r>
      <w:r>
        <w:rPr>
          <w:color w:val="231F20"/>
          <w:spacing w:val="-4"/>
          <w:w w:val="105"/>
        </w:rPr>
        <w:t> </w:t>
      </w:r>
      <w:r>
        <w:rPr>
          <w:color w:val="231F20"/>
          <w:w w:val="105"/>
        </w:rPr>
        <w:t>cuối</w:t>
      </w:r>
      <w:r>
        <w:rPr>
          <w:color w:val="231F20"/>
          <w:spacing w:val="-3"/>
          <w:w w:val="105"/>
        </w:rPr>
        <w:t> </w:t>
      </w:r>
      <w:r>
        <w:rPr>
          <w:color w:val="231F20"/>
          <w:w w:val="105"/>
        </w:rPr>
        <w:t>cùng</w:t>
      </w:r>
      <w:r>
        <w:rPr>
          <w:color w:val="231F20"/>
          <w:spacing w:val="-4"/>
          <w:w w:val="105"/>
        </w:rPr>
        <w:t> </w:t>
      </w:r>
      <w:r>
        <w:rPr>
          <w:color w:val="231F20"/>
          <w:w w:val="105"/>
        </w:rPr>
        <w:t>giảng</w:t>
      </w:r>
      <w:r>
        <w:rPr>
          <w:color w:val="231F20"/>
          <w:spacing w:val="-4"/>
          <w:w w:val="105"/>
        </w:rPr>
        <w:t> </w:t>
      </w:r>
      <w:r>
        <w:rPr>
          <w:color w:val="231F20"/>
          <w:w w:val="105"/>
        </w:rPr>
        <w:t>về triết học trong kinh Phật. Khi đó, tôi không hề biết gì về Phật pháp. Nghe người ta nói nhiều, cho rằng đây là tôn giáo, là mê tín, là đạo đa thần, là tôn giáo thấp, cho nên tôi không hề có ý muốn đụng vào, chưa bao giờ tiếp xúc với Phật giáo.</w:t>
      </w:r>
    </w:p>
    <w:p>
      <w:pPr>
        <w:pStyle w:val="BodyText"/>
        <w:spacing w:line="297" w:lineRule="auto" w:before="146"/>
        <w:ind w:left="104" w:right="404" w:firstLine="453"/>
      </w:pPr>
      <w:r>
        <w:rPr>
          <w:color w:val="231F20"/>
          <w:w w:val="105"/>
        </w:rPr>
        <w:t>Sau</w:t>
      </w:r>
      <w:r>
        <w:rPr>
          <w:color w:val="231F20"/>
          <w:spacing w:val="-2"/>
          <w:w w:val="105"/>
        </w:rPr>
        <w:t> </w:t>
      </w:r>
      <w:r>
        <w:rPr>
          <w:color w:val="231F20"/>
          <w:w w:val="105"/>
        </w:rPr>
        <w:t>khi</w:t>
      </w:r>
      <w:r>
        <w:rPr>
          <w:color w:val="231F20"/>
          <w:spacing w:val="-3"/>
          <w:w w:val="105"/>
        </w:rPr>
        <w:t> </w:t>
      </w:r>
      <w:r>
        <w:rPr>
          <w:color w:val="231F20"/>
          <w:w w:val="105"/>
        </w:rPr>
        <w:t>được</w:t>
      </w:r>
      <w:r>
        <w:rPr>
          <w:color w:val="231F20"/>
          <w:spacing w:val="-2"/>
          <w:w w:val="105"/>
        </w:rPr>
        <w:t> </w:t>
      </w:r>
      <w:r>
        <w:rPr>
          <w:color w:val="231F20"/>
          <w:w w:val="105"/>
        </w:rPr>
        <w:t>thầy</w:t>
      </w:r>
      <w:r>
        <w:rPr>
          <w:color w:val="231F20"/>
          <w:spacing w:val="-2"/>
          <w:w w:val="105"/>
        </w:rPr>
        <w:t> </w:t>
      </w:r>
      <w:r>
        <w:rPr>
          <w:color w:val="231F20"/>
          <w:w w:val="105"/>
        </w:rPr>
        <w:t>giới</w:t>
      </w:r>
      <w:r>
        <w:rPr>
          <w:color w:val="231F20"/>
          <w:spacing w:val="-3"/>
          <w:w w:val="105"/>
        </w:rPr>
        <w:t> </w:t>
      </w:r>
      <w:r>
        <w:rPr>
          <w:color w:val="231F20"/>
          <w:w w:val="105"/>
        </w:rPr>
        <w:t>thiệu,</w:t>
      </w:r>
      <w:r>
        <w:rPr>
          <w:color w:val="231F20"/>
          <w:spacing w:val="-3"/>
          <w:w w:val="105"/>
        </w:rPr>
        <w:t> </w:t>
      </w:r>
      <w:r>
        <w:rPr>
          <w:color w:val="231F20"/>
          <w:w w:val="105"/>
        </w:rPr>
        <w:t>tôi</w:t>
      </w:r>
      <w:r>
        <w:rPr>
          <w:color w:val="231F20"/>
          <w:spacing w:val="-2"/>
          <w:w w:val="105"/>
        </w:rPr>
        <w:t> </w:t>
      </w:r>
      <w:r>
        <w:rPr>
          <w:color w:val="231F20"/>
          <w:w w:val="105"/>
        </w:rPr>
        <w:t>mới</w:t>
      </w:r>
      <w:r>
        <w:rPr>
          <w:color w:val="231F20"/>
          <w:spacing w:val="-3"/>
          <w:w w:val="105"/>
        </w:rPr>
        <w:t> </w:t>
      </w:r>
      <w:r>
        <w:rPr>
          <w:color w:val="231F20"/>
          <w:w w:val="105"/>
        </w:rPr>
        <w:t>biết</w:t>
      </w:r>
      <w:r>
        <w:rPr>
          <w:color w:val="231F20"/>
          <w:spacing w:val="-3"/>
          <w:w w:val="105"/>
        </w:rPr>
        <w:t> </w:t>
      </w:r>
      <w:r>
        <w:rPr>
          <w:color w:val="231F20"/>
          <w:w w:val="105"/>
        </w:rPr>
        <w:t>rằng</w:t>
      </w:r>
      <w:r>
        <w:rPr>
          <w:color w:val="231F20"/>
          <w:spacing w:val="-3"/>
          <w:w w:val="105"/>
        </w:rPr>
        <w:t> </w:t>
      </w:r>
      <w:r>
        <w:rPr>
          <w:color w:val="231F20"/>
          <w:w w:val="105"/>
        </w:rPr>
        <w:t>Phật</w:t>
      </w:r>
      <w:r>
        <w:rPr>
          <w:color w:val="231F20"/>
          <w:spacing w:val="-2"/>
          <w:w w:val="105"/>
        </w:rPr>
        <w:t> </w:t>
      </w:r>
      <w:r>
        <w:rPr>
          <w:color w:val="231F20"/>
          <w:w w:val="105"/>
        </w:rPr>
        <w:t>giáo là</w:t>
      </w:r>
      <w:r>
        <w:rPr>
          <w:color w:val="231F20"/>
          <w:spacing w:val="-4"/>
          <w:w w:val="105"/>
        </w:rPr>
        <w:t> </w:t>
      </w:r>
      <w:r>
        <w:rPr>
          <w:color w:val="231F20"/>
          <w:w w:val="105"/>
        </w:rPr>
        <w:t>triết</w:t>
      </w:r>
      <w:r>
        <w:rPr>
          <w:color w:val="231F20"/>
          <w:spacing w:val="-5"/>
          <w:w w:val="105"/>
        </w:rPr>
        <w:t> </w:t>
      </w:r>
      <w:r>
        <w:rPr>
          <w:color w:val="231F20"/>
          <w:w w:val="105"/>
        </w:rPr>
        <w:t>học.</w:t>
      </w:r>
      <w:r>
        <w:rPr>
          <w:color w:val="231F20"/>
          <w:spacing w:val="-4"/>
          <w:w w:val="105"/>
        </w:rPr>
        <w:t> </w:t>
      </w:r>
      <w:r>
        <w:rPr>
          <w:color w:val="231F20"/>
          <w:w w:val="105"/>
        </w:rPr>
        <w:t>Thầy</w:t>
      </w:r>
      <w:r>
        <w:rPr>
          <w:color w:val="231F20"/>
          <w:spacing w:val="-4"/>
          <w:w w:val="105"/>
        </w:rPr>
        <w:t> </w:t>
      </w:r>
      <w:r>
        <w:rPr>
          <w:color w:val="231F20"/>
          <w:w w:val="105"/>
        </w:rPr>
        <w:t>giới</w:t>
      </w:r>
      <w:r>
        <w:rPr>
          <w:color w:val="231F20"/>
          <w:spacing w:val="-5"/>
          <w:w w:val="105"/>
        </w:rPr>
        <w:t> </w:t>
      </w:r>
      <w:r>
        <w:rPr>
          <w:color w:val="231F20"/>
          <w:w w:val="105"/>
        </w:rPr>
        <w:t>thiệu</w:t>
      </w:r>
      <w:r>
        <w:rPr>
          <w:color w:val="231F20"/>
          <w:spacing w:val="-5"/>
          <w:w w:val="105"/>
        </w:rPr>
        <w:t> </w:t>
      </w:r>
      <w:r>
        <w:rPr>
          <w:color w:val="231F20"/>
          <w:w w:val="105"/>
        </w:rPr>
        <w:t>với</w:t>
      </w:r>
      <w:r>
        <w:rPr>
          <w:color w:val="231F20"/>
          <w:spacing w:val="-5"/>
          <w:w w:val="105"/>
        </w:rPr>
        <w:t> </w:t>
      </w:r>
      <w:r>
        <w:rPr>
          <w:color w:val="231F20"/>
          <w:w w:val="105"/>
        </w:rPr>
        <w:t>tôi,</w:t>
      </w:r>
      <w:r>
        <w:rPr>
          <w:color w:val="231F20"/>
          <w:spacing w:val="-4"/>
          <w:w w:val="105"/>
        </w:rPr>
        <w:t> </w:t>
      </w:r>
      <w:r>
        <w:rPr>
          <w:color w:val="231F20"/>
          <w:w w:val="105"/>
        </w:rPr>
        <w:t>thầy</w:t>
      </w:r>
      <w:r>
        <w:rPr>
          <w:color w:val="231F20"/>
          <w:spacing w:val="-4"/>
          <w:w w:val="105"/>
        </w:rPr>
        <w:t> </w:t>
      </w:r>
      <w:r>
        <w:rPr>
          <w:color w:val="231F20"/>
          <w:w w:val="105"/>
        </w:rPr>
        <w:t>nói</w:t>
      </w:r>
      <w:r>
        <w:rPr>
          <w:color w:val="231F20"/>
          <w:spacing w:val="-4"/>
          <w:w w:val="105"/>
        </w:rPr>
        <w:t> </w:t>
      </w:r>
      <w:r>
        <w:rPr>
          <w:color w:val="231F20"/>
          <w:w w:val="105"/>
        </w:rPr>
        <w:t>đức</w:t>
      </w:r>
      <w:r>
        <w:rPr>
          <w:color w:val="231F20"/>
          <w:spacing w:val="-4"/>
          <w:w w:val="105"/>
        </w:rPr>
        <w:t> </w:t>
      </w:r>
      <w:r>
        <w:rPr>
          <w:color w:val="231F20"/>
          <w:w w:val="105"/>
        </w:rPr>
        <w:t>Phật</w:t>
      </w:r>
      <w:r>
        <w:rPr>
          <w:color w:val="231F20"/>
          <w:spacing w:val="-4"/>
          <w:w w:val="105"/>
        </w:rPr>
        <w:t> </w:t>
      </w:r>
      <w:r>
        <w:rPr>
          <w:color w:val="231F20"/>
          <w:w w:val="105"/>
        </w:rPr>
        <w:t>Thích Ca</w:t>
      </w:r>
      <w:r>
        <w:rPr>
          <w:color w:val="231F20"/>
          <w:spacing w:val="9"/>
          <w:w w:val="105"/>
        </w:rPr>
        <w:t> </w:t>
      </w:r>
      <w:r>
        <w:rPr>
          <w:color w:val="231F20"/>
          <w:w w:val="105"/>
        </w:rPr>
        <w:t>Mâu</w:t>
      </w:r>
      <w:r>
        <w:rPr>
          <w:color w:val="231F20"/>
          <w:spacing w:val="8"/>
          <w:w w:val="105"/>
        </w:rPr>
        <w:t> </w:t>
      </w:r>
      <w:r>
        <w:rPr>
          <w:color w:val="231F20"/>
          <w:w w:val="105"/>
        </w:rPr>
        <w:t>Ni</w:t>
      </w:r>
      <w:r>
        <w:rPr>
          <w:color w:val="231F20"/>
          <w:spacing w:val="10"/>
          <w:w w:val="105"/>
        </w:rPr>
        <w:t> </w:t>
      </w:r>
      <w:r>
        <w:rPr>
          <w:color w:val="231F20"/>
          <w:w w:val="105"/>
        </w:rPr>
        <w:t>là</w:t>
      </w:r>
      <w:r>
        <w:rPr>
          <w:color w:val="231F20"/>
          <w:spacing w:val="9"/>
          <w:w w:val="105"/>
        </w:rPr>
        <w:t> </w:t>
      </w:r>
      <w:r>
        <w:rPr>
          <w:color w:val="231F20"/>
          <w:w w:val="105"/>
        </w:rPr>
        <w:t>nhà</w:t>
      </w:r>
      <w:r>
        <w:rPr>
          <w:color w:val="231F20"/>
          <w:spacing w:val="10"/>
          <w:w w:val="105"/>
        </w:rPr>
        <w:t> </w:t>
      </w:r>
      <w:r>
        <w:rPr>
          <w:color w:val="231F20"/>
          <w:w w:val="105"/>
        </w:rPr>
        <w:t>triết</w:t>
      </w:r>
      <w:r>
        <w:rPr>
          <w:color w:val="231F20"/>
          <w:spacing w:val="8"/>
          <w:w w:val="105"/>
        </w:rPr>
        <w:t> </w:t>
      </w:r>
      <w:r>
        <w:rPr>
          <w:color w:val="231F20"/>
          <w:w w:val="105"/>
        </w:rPr>
        <w:t>học</w:t>
      </w:r>
      <w:r>
        <w:rPr>
          <w:color w:val="231F20"/>
          <w:spacing w:val="10"/>
          <w:w w:val="105"/>
        </w:rPr>
        <w:t> </w:t>
      </w:r>
      <w:r>
        <w:rPr>
          <w:color w:val="231F20"/>
          <w:w w:val="105"/>
        </w:rPr>
        <w:t>vĩ</w:t>
      </w:r>
      <w:r>
        <w:rPr>
          <w:color w:val="231F20"/>
          <w:spacing w:val="9"/>
          <w:w w:val="105"/>
        </w:rPr>
        <w:t> </w:t>
      </w:r>
      <w:r>
        <w:rPr>
          <w:color w:val="231F20"/>
          <w:w w:val="105"/>
        </w:rPr>
        <w:t>đại</w:t>
      </w:r>
      <w:r>
        <w:rPr>
          <w:color w:val="231F20"/>
          <w:spacing w:val="10"/>
          <w:w w:val="105"/>
        </w:rPr>
        <w:t> </w:t>
      </w:r>
      <w:r>
        <w:rPr>
          <w:color w:val="231F20"/>
          <w:w w:val="105"/>
        </w:rPr>
        <w:t>nhất</w:t>
      </w:r>
      <w:r>
        <w:rPr>
          <w:color w:val="231F20"/>
          <w:spacing w:val="9"/>
          <w:w w:val="105"/>
        </w:rPr>
        <w:t> </w:t>
      </w:r>
      <w:r>
        <w:rPr>
          <w:color w:val="231F20"/>
          <w:w w:val="105"/>
        </w:rPr>
        <w:t>trên</w:t>
      </w:r>
      <w:r>
        <w:rPr>
          <w:color w:val="231F20"/>
          <w:spacing w:val="10"/>
          <w:w w:val="105"/>
        </w:rPr>
        <w:t> </w:t>
      </w:r>
      <w:r>
        <w:rPr>
          <w:color w:val="231F20"/>
          <w:w w:val="105"/>
        </w:rPr>
        <w:t>thế</w:t>
      </w:r>
      <w:r>
        <w:rPr>
          <w:color w:val="231F20"/>
          <w:spacing w:val="9"/>
          <w:w w:val="105"/>
        </w:rPr>
        <w:t> </w:t>
      </w:r>
      <w:r>
        <w:rPr>
          <w:color w:val="231F20"/>
          <w:w w:val="105"/>
        </w:rPr>
        <w:t>giới.</w:t>
      </w:r>
      <w:r>
        <w:rPr>
          <w:color w:val="231F20"/>
          <w:spacing w:val="10"/>
          <w:w w:val="105"/>
        </w:rPr>
        <w:t> </w:t>
      </w:r>
      <w:r>
        <w:rPr>
          <w:color w:val="231F20"/>
          <w:spacing w:val="-4"/>
          <w:w w:val="105"/>
        </w:rPr>
        <w:t>Chúng</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tôi</w:t>
      </w:r>
      <w:r>
        <w:rPr>
          <w:color w:val="231F20"/>
          <w:spacing w:val="-6"/>
          <w:w w:val="105"/>
        </w:rPr>
        <w:t> </w:t>
      </w:r>
      <w:r>
        <w:rPr>
          <w:color w:val="231F20"/>
          <w:w w:val="105"/>
        </w:rPr>
        <w:t>học</w:t>
      </w:r>
      <w:r>
        <w:rPr>
          <w:color w:val="231F20"/>
          <w:spacing w:val="-6"/>
          <w:w w:val="105"/>
        </w:rPr>
        <w:t> </w:t>
      </w:r>
      <w:r>
        <w:rPr>
          <w:color w:val="231F20"/>
          <w:w w:val="105"/>
        </w:rPr>
        <w:t>triết</w:t>
      </w:r>
      <w:r>
        <w:rPr>
          <w:color w:val="231F20"/>
          <w:spacing w:val="-6"/>
          <w:w w:val="105"/>
        </w:rPr>
        <w:t> </w:t>
      </w:r>
      <w:r>
        <w:rPr>
          <w:color w:val="231F20"/>
          <w:w w:val="105"/>
        </w:rPr>
        <w:t>học.</w:t>
      </w:r>
      <w:r>
        <w:rPr>
          <w:color w:val="231F20"/>
          <w:spacing w:val="-6"/>
          <w:w w:val="105"/>
        </w:rPr>
        <w:t> </w:t>
      </w:r>
      <w:r>
        <w:rPr>
          <w:color w:val="231F20"/>
          <w:w w:val="105"/>
        </w:rPr>
        <w:t>Kinh</w:t>
      </w:r>
      <w:r>
        <w:rPr>
          <w:color w:val="231F20"/>
          <w:spacing w:val="-6"/>
          <w:w w:val="105"/>
        </w:rPr>
        <w:t> </w:t>
      </w:r>
      <w:r>
        <w:rPr>
          <w:color w:val="231F20"/>
          <w:w w:val="105"/>
        </w:rPr>
        <w:t>Phật</w:t>
      </w:r>
      <w:r>
        <w:rPr>
          <w:color w:val="231F20"/>
          <w:spacing w:val="-6"/>
          <w:w w:val="105"/>
        </w:rPr>
        <w:t> </w:t>
      </w:r>
      <w:r>
        <w:rPr>
          <w:color w:val="231F20"/>
          <w:w w:val="105"/>
        </w:rPr>
        <w:t>là</w:t>
      </w:r>
      <w:r>
        <w:rPr>
          <w:color w:val="231F20"/>
          <w:spacing w:val="-6"/>
          <w:w w:val="105"/>
        </w:rPr>
        <w:t> </w:t>
      </w:r>
      <w:r>
        <w:rPr>
          <w:color w:val="231F20"/>
          <w:w w:val="105"/>
        </w:rPr>
        <w:t>đỉnh</w:t>
      </w:r>
      <w:r>
        <w:rPr>
          <w:color w:val="231F20"/>
          <w:spacing w:val="-6"/>
          <w:w w:val="105"/>
        </w:rPr>
        <w:t> </w:t>
      </w:r>
      <w:r>
        <w:rPr>
          <w:color w:val="231F20"/>
          <w:w w:val="105"/>
        </w:rPr>
        <w:t>cao</w:t>
      </w:r>
      <w:r>
        <w:rPr>
          <w:color w:val="231F20"/>
          <w:spacing w:val="-6"/>
          <w:w w:val="105"/>
        </w:rPr>
        <w:t> </w:t>
      </w:r>
      <w:r>
        <w:rPr>
          <w:color w:val="231F20"/>
          <w:w w:val="105"/>
        </w:rPr>
        <w:t>của</w:t>
      </w:r>
      <w:r>
        <w:rPr>
          <w:color w:val="231F20"/>
          <w:spacing w:val="-6"/>
          <w:w w:val="105"/>
        </w:rPr>
        <w:t> </w:t>
      </w:r>
      <w:r>
        <w:rPr>
          <w:color w:val="231F20"/>
          <w:w w:val="105"/>
        </w:rPr>
        <w:t>triết</w:t>
      </w:r>
      <w:r>
        <w:rPr>
          <w:color w:val="231F20"/>
          <w:spacing w:val="-6"/>
          <w:w w:val="105"/>
        </w:rPr>
        <w:t> </w:t>
      </w:r>
      <w:r>
        <w:rPr>
          <w:color w:val="231F20"/>
          <w:w w:val="105"/>
        </w:rPr>
        <w:t>học</w:t>
      </w:r>
      <w:r>
        <w:rPr>
          <w:color w:val="231F20"/>
          <w:spacing w:val="-6"/>
          <w:w w:val="105"/>
        </w:rPr>
        <w:t> </w:t>
      </w:r>
      <w:r>
        <w:rPr>
          <w:color w:val="231F20"/>
          <w:w w:val="105"/>
        </w:rPr>
        <w:t>trên</w:t>
      </w:r>
      <w:r>
        <w:rPr>
          <w:color w:val="231F20"/>
          <w:spacing w:val="-6"/>
          <w:w w:val="105"/>
        </w:rPr>
        <w:t> </w:t>
      </w:r>
      <w:r>
        <w:rPr>
          <w:color w:val="231F20"/>
          <w:w w:val="105"/>
        </w:rPr>
        <w:t>thế giới; học Phật là sự hưởng thụ tối cao của con người. Thầy đặc</w:t>
      </w:r>
      <w:r>
        <w:rPr>
          <w:color w:val="231F20"/>
          <w:spacing w:val="-5"/>
          <w:w w:val="105"/>
        </w:rPr>
        <w:t> </w:t>
      </w:r>
      <w:r>
        <w:rPr>
          <w:color w:val="231F20"/>
          <w:w w:val="105"/>
        </w:rPr>
        <w:t>biệt</w:t>
      </w:r>
      <w:r>
        <w:rPr>
          <w:color w:val="231F20"/>
          <w:spacing w:val="-6"/>
          <w:w w:val="105"/>
        </w:rPr>
        <w:t> </w:t>
      </w:r>
      <w:r>
        <w:rPr>
          <w:color w:val="231F20"/>
          <w:w w:val="105"/>
        </w:rPr>
        <w:t>nhấn</w:t>
      </w:r>
      <w:r>
        <w:rPr>
          <w:color w:val="231F20"/>
          <w:spacing w:val="-5"/>
          <w:w w:val="105"/>
        </w:rPr>
        <w:t> </w:t>
      </w:r>
      <w:r>
        <w:rPr>
          <w:color w:val="231F20"/>
          <w:w w:val="105"/>
        </w:rPr>
        <w:t>mạnh,</w:t>
      </w:r>
      <w:r>
        <w:rPr>
          <w:color w:val="231F20"/>
          <w:spacing w:val="-5"/>
          <w:w w:val="105"/>
        </w:rPr>
        <w:t> </w:t>
      </w:r>
      <w:r>
        <w:rPr>
          <w:color w:val="231F20"/>
          <w:w w:val="105"/>
        </w:rPr>
        <w:t>kinh</w:t>
      </w:r>
      <w:r>
        <w:rPr>
          <w:color w:val="231F20"/>
          <w:spacing w:val="-4"/>
          <w:w w:val="105"/>
        </w:rPr>
        <w:t> </w:t>
      </w:r>
      <w:r>
        <w:rPr>
          <w:i/>
          <w:color w:val="231F20"/>
          <w:w w:val="105"/>
        </w:rPr>
        <w:t>Hoa</w:t>
      </w:r>
      <w:r>
        <w:rPr>
          <w:i/>
          <w:color w:val="231F20"/>
          <w:spacing w:val="-5"/>
          <w:w w:val="105"/>
        </w:rPr>
        <w:t> </w:t>
      </w:r>
      <w:r>
        <w:rPr>
          <w:i/>
          <w:color w:val="231F20"/>
          <w:w w:val="105"/>
        </w:rPr>
        <w:t>Nghiêm</w:t>
      </w:r>
      <w:r>
        <w:rPr>
          <w:i/>
          <w:color w:val="231F20"/>
          <w:spacing w:val="-5"/>
          <w:w w:val="105"/>
        </w:rPr>
        <w:t> </w:t>
      </w:r>
      <w:r>
        <w:rPr>
          <w:color w:val="231F20"/>
          <w:w w:val="105"/>
        </w:rPr>
        <w:t>là</w:t>
      </w:r>
      <w:r>
        <w:rPr>
          <w:color w:val="231F20"/>
          <w:spacing w:val="-5"/>
          <w:w w:val="105"/>
        </w:rPr>
        <w:t> </w:t>
      </w:r>
      <w:r>
        <w:rPr>
          <w:color w:val="231F20"/>
          <w:w w:val="105"/>
        </w:rPr>
        <w:t>triết</w:t>
      </w:r>
      <w:r>
        <w:rPr>
          <w:color w:val="231F20"/>
          <w:spacing w:val="-6"/>
          <w:w w:val="105"/>
        </w:rPr>
        <w:t> </w:t>
      </w:r>
      <w:r>
        <w:rPr>
          <w:color w:val="231F20"/>
          <w:w w:val="105"/>
        </w:rPr>
        <w:t>học</w:t>
      </w:r>
      <w:r>
        <w:rPr>
          <w:color w:val="231F20"/>
          <w:spacing w:val="-5"/>
          <w:w w:val="105"/>
        </w:rPr>
        <w:t> </w:t>
      </w:r>
      <w:r>
        <w:rPr>
          <w:color w:val="231F20"/>
          <w:w w:val="105"/>
        </w:rPr>
        <w:t>khái</w:t>
      </w:r>
      <w:r>
        <w:rPr>
          <w:color w:val="231F20"/>
          <w:spacing w:val="-5"/>
          <w:w w:val="105"/>
        </w:rPr>
        <w:t> </w:t>
      </w:r>
      <w:r>
        <w:rPr>
          <w:color w:val="231F20"/>
          <w:w w:val="105"/>
        </w:rPr>
        <w:t>luận trong kinh Phật. Trong sách triết học trên thế giới, không có</w:t>
      </w:r>
      <w:r>
        <w:rPr>
          <w:color w:val="231F20"/>
          <w:spacing w:val="-1"/>
          <w:w w:val="105"/>
        </w:rPr>
        <w:t> </w:t>
      </w:r>
      <w:r>
        <w:rPr>
          <w:color w:val="231F20"/>
          <w:w w:val="105"/>
        </w:rPr>
        <w:t>cuốn</w:t>
      </w:r>
      <w:r>
        <w:rPr>
          <w:color w:val="231F20"/>
          <w:spacing w:val="-1"/>
          <w:w w:val="105"/>
        </w:rPr>
        <w:t> </w:t>
      </w:r>
      <w:r>
        <w:rPr>
          <w:color w:val="231F20"/>
          <w:w w:val="105"/>
        </w:rPr>
        <w:t>nào</w:t>
      </w:r>
      <w:r>
        <w:rPr>
          <w:color w:val="231F20"/>
          <w:spacing w:val="-1"/>
          <w:w w:val="105"/>
        </w:rPr>
        <w:t> </w:t>
      </w:r>
      <w:r>
        <w:rPr>
          <w:color w:val="231F20"/>
          <w:w w:val="105"/>
        </w:rPr>
        <w:t>hay</w:t>
      </w:r>
      <w:r>
        <w:rPr>
          <w:color w:val="231F20"/>
          <w:spacing w:val="-1"/>
          <w:w w:val="105"/>
        </w:rPr>
        <w:t> </w:t>
      </w:r>
      <w:r>
        <w:rPr>
          <w:color w:val="231F20"/>
          <w:w w:val="105"/>
        </w:rPr>
        <w:t>hơn</w:t>
      </w:r>
      <w:r>
        <w:rPr>
          <w:color w:val="231F20"/>
          <w:spacing w:val="-1"/>
          <w:w w:val="105"/>
        </w:rPr>
        <w:t> </w:t>
      </w:r>
      <w:r>
        <w:rPr>
          <w:color w:val="231F20"/>
          <w:w w:val="105"/>
        </w:rPr>
        <w:t>kinh</w:t>
      </w:r>
      <w:r>
        <w:rPr>
          <w:color w:val="231F20"/>
          <w:spacing w:val="-1"/>
          <w:w w:val="105"/>
        </w:rPr>
        <w:t> </w:t>
      </w:r>
      <w:r>
        <w:rPr>
          <w:i/>
          <w:color w:val="231F20"/>
          <w:w w:val="105"/>
        </w:rPr>
        <w:t>Hoa</w:t>
      </w:r>
      <w:r>
        <w:rPr>
          <w:i/>
          <w:color w:val="231F20"/>
          <w:spacing w:val="-1"/>
          <w:w w:val="105"/>
        </w:rPr>
        <w:t> </w:t>
      </w:r>
      <w:r>
        <w:rPr>
          <w:i/>
          <w:color w:val="231F20"/>
          <w:w w:val="105"/>
        </w:rPr>
        <w:t>Nghiêm</w:t>
      </w:r>
      <w:r>
        <w:rPr>
          <w:color w:val="231F20"/>
          <w:w w:val="105"/>
        </w:rPr>
        <w:t>.</w:t>
      </w:r>
      <w:r>
        <w:rPr>
          <w:color w:val="231F20"/>
          <w:spacing w:val="-1"/>
          <w:w w:val="105"/>
        </w:rPr>
        <w:t> </w:t>
      </w:r>
      <w:r>
        <w:rPr>
          <w:color w:val="231F20"/>
          <w:w w:val="105"/>
        </w:rPr>
        <w:t>Cuốn</w:t>
      </w:r>
      <w:r>
        <w:rPr>
          <w:color w:val="231F20"/>
          <w:spacing w:val="-1"/>
          <w:w w:val="105"/>
        </w:rPr>
        <w:t> </w:t>
      </w:r>
      <w:r>
        <w:rPr>
          <w:color w:val="231F20"/>
          <w:w w:val="105"/>
        </w:rPr>
        <w:t>kinh</w:t>
      </w:r>
      <w:r>
        <w:rPr>
          <w:color w:val="231F20"/>
          <w:spacing w:val="-2"/>
          <w:w w:val="105"/>
        </w:rPr>
        <w:t> </w:t>
      </w:r>
      <w:r>
        <w:rPr>
          <w:color w:val="231F20"/>
          <w:w w:val="105"/>
        </w:rPr>
        <w:t>này</w:t>
      </w:r>
      <w:r>
        <w:rPr>
          <w:color w:val="231F20"/>
          <w:spacing w:val="-1"/>
          <w:w w:val="105"/>
        </w:rPr>
        <w:t> </w:t>
      </w:r>
      <w:r>
        <w:rPr>
          <w:color w:val="231F20"/>
          <w:w w:val="105"/>
        </w:rPr>
        <w:t>quá hay,</w:t>
      </w:r>
      <w:r>
        <w:rPr>
          <w:color w:val="231F20"/>
          <w:spacing w:val="-20"/>
          <w:w w:val="105"/>
        </w:rPr>
        <w:t> </w:t>
      </w:r>
      <w:r>
        <w:rPr>
          <w:color w:val="231F20"/>
          <w:w w:val="105"/>
        </w:rPr>
        <w:t>nó</w:t>
      </w:r>
      <w:r>
        <w:rPr>
          <w:color w:val="231F20"/>
          <w:spacing w:val="-20"/>
          <w:w w:val="105"/>
        </w:rPr>
        <w:t> </w:t>
      </w:r>
      <w:r>
        <w:rPr>
          <w:color w:val="231F20"/>
          <w:w w:val="105"/>
        </w:rPr>
        <w:t>có</w:t>
      </w:r>
      <w:r>
        <w:rPr>
          <w:color w:val="231F20"/>
          <w:spacing w:val="-20"/>
          <w:w w:val="105"/>
        </w:rPr>
        <w:t> </w:t>
      </w:r>
      <w:r>
        <w:rPr>
          <w:color w:val="231F20"/>
          <w:w w:val="105"/>
        </w:rPr>
        <w:t>lý</w:t>
      </w:r>
      <w:r>
        <w:rPr>
          <w:color w:val="231F20"/>
          <w:spacing w:val="-20"/>
          <w:w w:val="105"/>
        </w:rPr>
        <w:t> </w:t>
      </w:r>
      <w:r>
        <w:rPr>
          <w:color w:val="231F20"/>
          <w:w w:val="105"/>
        </w:rPr>
        <w:t>luận</w:t>
      </w:r>
      <w:r>
        <w:rPr>
          <w:color w:val="231F20"/>
          <w:spacing w:val="-20"/>
          <w:w w:val="105"/>
        </w:rPr>
        <w:t> </w:t>
      </w:r>
      <w:r>
        <w:rPr>
          <w:color w:val="231F20"/>
          <w:w w:val="105"/>
        </w:rPr>
        <w:t>viên</w:t>
      </w:r>
      <w:r>
        <w:rPr>
          <w:color w:val="231F20"/>
          <w:spacing w:val="-20"/>
          <w:w w:val="105"/>
        </w:rPr>
        <w:t> </w:t>
      </w:r>
      <w:r>
        <w:rPr>
          <w:color w:val="231F20"/>
          <w:w w:val="105"/>
        </w:rPr>
        <w:t>mãn,</w:t>
      </w:r>
      <w:r>
        <w:rPr>
          <w:color w:val="231F20"/>
          <w:spacing w:val="-20"/>
          <w:w w:val="105"/>
        </w:rPr>
        <w:t> </w:t>
      </w:r>
      <w:r>
        <w:rPr>
          <w:color w:val="231F20"/>
          <w:w w:val="105"/>
        </w:rPr>
        <w:t>phương</w:t>
      </w:r>
      <w:r>
        <w:rPr>
          <w:color w:val="231F20"/>
          <w:spacing w:val="-20"/>
          <w:w w:val="105"/>
        </w:rPr>
        <w:t> </w:t>
      </w:r>
      <w:r>
        <w:rPr>
          <w:color w:val="231F20"/>
          <w:w w:val="105"/>
        </w:rPr>
        <w:t>pháp</w:t>
      </w:r>
      <w:r>
        <w:rPr>
          <w:color w:val="231F20"/>
          <w:spacing w:val="-20"/>
          <w:w w:val="105"/>
        </w:rPr>
        <w:t> </w:t>
      </w:r>
      <w:r>
        <w:rPr>
          <w:color w:val="231F20"/>
          <w:w w:val="105"/>
        </w:rPr>
        <w:t>tỉ</w:t>
      </w:r>
      <w:r>
        <w:rPr>
          <w:color w:val="231F20"/>
          <w:spacing w:val="-20"/>
          <w:w w:val="105"/>
        </w:rPr>
        <w:t> </w:t>
      </w:r>
      <w:r>
        <w:rPr>
          <w:color w:val="231F20"/>
          <w:w w:val="105"/>
        </w:rPr>
        <w:t>mỉ,</w:t>
      </w:r>
      <w:r>
        <w:rPr>
          <w:color w:val="231F20"/>
          <w:spacing w:val="-20"/>
          <w:w w:val="105"/>
        </w:rPr>
        <w:t> </w:t>
      </w:r>
      <w:r>
        <w:rPr>
          <w:color w:val="231F20"/>
          <w:w w:val="105"/>
        </w:rPr>
        <w:t>phía</w:t>
      </w:r>
      <w:r>
        <w:rPr>
          <w:color w:val="231F20"/>
          <w:spacing w:val="-20"/>
          <w:w w:val="105"/>
        </w:rPr>
        <w:t> </w:t>
      </w:r>
      <w:r>
        <w:rPr>
          <w:color w:val="231F20"/>
          <w:w w:val="105"/>
        </w:rPr>
        <w:t>sau</w:t>
      </w:r>
      <w:r>
        <w:rPr>
          <w:color w:val="231F20"/>
          <w:spacing w:val="-19"/>
          <w:w w:val="105"/>
        </w:rPr>
        <w:t> </w:t>
      </w:r>
      <w:r>
        <w:rPr>
          <w:color w:val="231F20"/>
          <w:w w:val="105"/>
        </w:rPr>
        <w:t>còn mang</w:t>
      </w:r>
      <w:r>
        <w:rPr>
          <w:color w:val="231F20"/>
          <w:spacing w:val="-1"/>
          <w:w w:val="105"/>
        </w:rPr>
        <w:t> </w:t>
      </w:r>
      <w:r>
        <w:rPr>
          <w:color w:val="231F20"/>
          <w:w w:val="105"/>
        </w:rPr>
        <w:t>theo</w:t>
      </w:r>
      <w:r>
        <w:rPr>
          <w:color w:val="231F20"/>
          <w:spacing w:val="-1"/>
          <w:w w:val="105"/>
        </w:rPr>
        <w:t> </w:t>
      </w:r>
      <w:r>
        <w:rPr>
          <w:color w:val="231F20"/>
          <w:w w:val="105"/>
        </w:rPr>
        <w:t>sự</w:t>
      </w:r>
      <w:r>
        <w:rPr>
          <w:color w:val="231F20"/>
          <w:spacing w:val="-1"/>
          <w:w w:val="105"/>
        </w:rPr>
        <w:t> </w:t>
      </w:r>
      <w:r>
        <w:rPr>
          <w:color w:val="231F20"/>
          <w:w w:val="105"/>
        </w:rPr>
        <w:t>biểu</w:t>
      </w:r>
      <w:r>
        <w:rPr>
          <w:color w:val="231F20"/>
          <w:spacing w:val="-1"/>
          <w:w w:val="105"/>
        </w:rPr>
        <w:t> </w:t>
      </w:r>
      <w:r>
        <w:rPr>
          <w:color w:val="231F20"/>
          <w:w w:val="105"/>
        </w:rPr>
        <w:t>diễn,</w:t>
      </w:r>
      <w:r>
        <w:rPr>
          <w:color w:val="231F20"/>
          <w:spacing w:val="-1"/>
          <w:w w:val="105"/>
        </w:rPr>
        <w:t> </w:t>
      </w:r>
      <w:r>
        <w:rPr>
          <w:color w:val="231F20"/>
          <w:w w:val="105"/>
        </w:rPr>
        <w:t>53</w:t>
      </w:r>
      <w:r>
        <w:rPr>
          <w:color w:val="231F20"/>
          <w:spacing w:val="-1"/>
          <w:w w:val="105"/>
        </w:rPr>
        <w:t> </w:t>
      </w:r>
      <w:r>
        <w:rPr>
          <w:color w:val="231F20"/>
          <w:w w:val="105"/>
        </w:rPr>
        <w:t>tham</w:t>
      </w:r>
      <w:r>
        <w:rPr>
          <w:color w:val="231F20"/>
          <w:spacing w:val="-1"/>
          <w:w w:val="105"/>
        </w:rPr>
        <w:t> </w:t>
      </w:r>
      <w:r>
        <w:rPr>
          <w:color w:val="231F20"/>
          <w:w w:val="105"/>
        </w:rPr>
        <w:t>là</w:t>
      </w:r>
      <w:r>
        <w:rPr>
          <w:color w:val="231F20"/>
          <w:spacing w:val="-1"/>
          <w:w w:val="105"/>
        </w:rPr>
        <w:t> </w:t>
      </w:r>
      <w:r>
        <w:rPr>
          <w:color w:val="231F20"/>
          <w:w w:val="105"/>
        </w:rPr>
        <w:t>biểu</w:t>
      </w:r>
      <w:r>
        <w:rPr>
          <w:color w:val="231F20"/>
          <w:spacing w:val="-1"/>
          <w:w w:val="105"/>
        </w:rPr>
        <w:t> </w:t>
      </w:r>
      <w:r>
        <w:rPr>
          <w:color w:val="231F20"/>
          <w:w w:val="105"/>
        </w:rPr>
        <w:t>diễn</w:t>
      </w:r>
      <w:r>
        <w:rPr>
          <w:color w:val="231F20"/>
          <w:spacing w:val="-1"/>
          <w:w w:val="105"/>
        </w:rPr>
        <w:t> </w:t>
      </w:r>
      <w:r>
        <w:rPr>
          <w:color w:val="231F20"/>
          <w:w w:val="105"/>
        </w:rPr>
        <w:t>đấy.</w:t>
      </w:r>
      <w:r>
        <w:rPr>
          <w:color w:val="231F20"/>
          <w:spacing w:val="-1"/>
          <w:w w:val="105"/>
        </w:rPr>
        <w:t> </w:t>
      </w:r>
      <w:r>
        <w:rPr>
          <w:color w:val="231F20"/>
          <w:w w:val="105"/>
        </w:rPr>
        <w:t>Thầy</w:t>
      </w:r>
      <w:r>
        <w:rPr>
          <w:color w:val="231F20"/>
          <w:spacing w:val="-1"/>
          <w:w w:val="105"/>
        </w:rPr>
        <w:t> </w:t>
      </w:r>
      <w:r>
        <w:rPr>
          <w:color w:val="231F20"/>
          <w:w w:val="105"/>
        </w:rPr>
        <w:t>nói một</w:t>
      </w:r>
      <w:r>
        <w:rPr>
          <w:color w:val="231F20"/>
          <w:spacing w:val="-1"/>
          <w:w w:val="105"/>
        </w:rPr>
        <w:t> </w:t>
      </w:r>
      <w:r>
        <w:rPr>
          <w:color w:val="231F20"/>
          <w:w w:val="105"/>
        </w:rPr>
        <w:t>bộ</w:t>
      </w:r>
      <w:r>
        <w:rPr>
          <w:color w:val="231F20"/>
          <w:spacing w:val="-1"/>
          <w:w w:val="105"/>
        </w:rPr>
        <w:t> </w:t>
      </w:r>
      <w:r>
        <w:rPr>
          <w:color w:val="231F20"/>
          <w:w w:val="105"/>
        </w:rPr>
        <w:t>sách</w:t>
      </w:r>
      <w:r>
        <w:rPr>
          <w:color w:val="231F20"/>
          <w:spacing w:val="-1"/>
          <w:w w:val="105"/>
        </w:rPr>
        <w:t> </w:t>
      </w:r>
      <w:r>
        <w:rPr>
          <w:color w:val="231F20"/>
          <w:w w:val="105"/>
        </w:rPr>
        <w:t>giáo</w:t>
      </w:r>
      <w:r>
        <w:rPr>
          <w:color w:val="231F20"/>
          <w:spacing w:val="-1"/>
          <w:w w:val="105"/>
        </w:rPr>
        <w:t> </w:t>
      </w:r>
      <w:r>
        <w:rPr>
          <w:color w:val="231F20"/>
          <w:w w:val="105"/>
        </w:rPr>
        <w:t>khoa</w:t>
      </w:r>
      <w:r>
        <w:rPr>
          <w:color w:val="231F20"/>
          <w:spacing w:val="-1"/>
          <w:w w:val="105"/>
        </w:rPr>
        <w:t> </w:t>
      </w:r>
      <w:r>
        <w:rPr>
          <w:color w:val="231F20"/>
          <w:w w:val="105"/>
        </w:rPr>
        <w:t>như</w:t>
      </w:r>
      <w:r>
        <w:rPr>
          <w:color w:val="231F20"/>
          <w:spacing w:val="-1"/>
          <w:w w:val="105"/>
        </w:rPr>
        <w:t> </w:t>
      </w:r>
      <w:r>
        <w:rPr>
          <w:color w:val="231F20"/>
          <w:w w:val="105"/>
        </w:rPr>
        <w:t>thế,</w:t>
      </w:r>
      <w:r>
        <w:rPr>
          <w:color w:val="231F20"/>
          <w:spacing w:val="-1"/>
          <w:w w:val="105"/>
        </w:rPr>
        <w:t> </w:t>
      </w:r>
      <w:r>
        <w:rPr>
          <w:color w:val="231F20"/>
          <w:w w:val="105"/>
        </w:rPr>
        <w:t>trên</w:t>
      </w:r>
      <w:r>
        <w:rPr>
          <w:color w:val="231F20"/>
          <w:spacing w:val="-1"/>
          <w:w w:val="105"/>
        </w:rPr>
        <w:t> </w:t>
      </w:r>
      <w:r>
        <w:rPr>
          <w:color w:val="231F20"/>
          <w:w w:val="105"/>
        </w:rPr>
        <w:t>thế</w:t>
      </w:r>
      <w:r>
        <w:rPr>
          <w:color w:val="231F20"/>
          <w:spacing w:val="-1"/>
          <w:w w:val="105"/>
        </w:rPr>
        <w:t> </w:t>
      </w:r>
      <w:r>
        <w:rPr>
          <w:color w:val="231F20"/>
          <w:w w:val="105"/>
        </w:rPr>
        <w:t>giới</w:t>
      </w:r>
      <w:r>
        <w:rPr>
          <w:color w:val="231F20"/>
          <w:spacing w:val="-1"/>
          <w:w w:val="105"/>
        </w:rPr>
        <w:t> </w:t>
      </w:r>
      <w:r>
        <w:rPr>
          <w:color w:val="231F20"/>
          <w:w w:val="105"/>
        </w:rPr>
        <w:t>không</w:t>
      </w:r>
      <w:r>
        <w:rPr>
          <w:color w:val="231F20"/>
          <w:spacing w:val="-1"/>
          <w:w w:val="105"/>
        </w:rPr>
        <w:t> </w:t>
      </w:r>
      <w:r>
        <w:rPr>
          <w:color w:val="231F20"/>
          <w:w w:val="105"/>
        </w:rPr>
        <w:t>có</w:t>
      </w:r>
      <w:r>
        <w:rPr>
          <w:color w:val="231F20"/>
          <w:spacing w:val="-1"/>
          <w:w w:val="105"/>
        </w:rPr>
        <w:t> </w:t>
      </w:r>
      <w:r>
        <w:rPr>
          <w:color w:val="231F20"/>
          <w:w w:val="105"/>
        </w:rPr>
        <w:t>cuốn thứ hai. Thầy rất thích kinh </w:t>
      </w:r>
      <w:r>
        <w:rPr>
          <w:i/>
          <w:color w:val="231F20"/>
          <w:w w:val="105"/>
        </w:rPr>
        <w:t>Hoa Nghiêm</w:t>
      </w:r>
      <w:r>
        <w:rPr>
          <w:color w:val="231F20"/>
          <w:w w:val="105"/>
        </w:rPr>
        <w:t>, cũng có thể khi tiếp</w:t>
      </w:r>
      <w:r>
        <w:rPr>
          <w:color w:val="231F20"/>
          <w:spacing w:val="-18"/>
          <w:w w:val="105"/>
        </w:rPr>
        <w:t> </w:t>
      </w:r>
      <w:r>
        <w:rPr>
          <w:color w:val="231F20"/>
          <w:w w:val="105"/>
        </w:rPr>
        <w:t>xúc</w:t>
      </w:r>
      <w:r>
        <w:rPr>
          <w:color w:val="231F20"/>
          <w:spacing w:val="-18"/>
          <w:w w:val="105"/>
        </w:rPr>
        <w:t> </w:t>
      </w:r>
      <w:r>
        <w:rPr>
          <w:color w:val="231F20"/>
          <w:w w:val="105"/>
        </w:rPr>
        <w:t>với</w:t>
      </w:r>
      <w:r>
        <w:rPr>
          <w:color w:val="231F20"/>
          <w:spacing w:val="-18"/>
          <w:w w:val="105"/>
        </w:rPr>
        <w:t> </w:t>
      </w:r>
      <w:r>
        <w:rPr>
          <w:color w:val="231F20"/>
          <w:w w:val="105"/>
        </w:rPr>
        <w:t>đạo</w:t>
      </w:r>
      <w:r>
        <w:rPr>
          <w:color w:val="231F20"/>
          <w:spacing w:val="-18"/>
          <w:w w:val="105"/>
        </w:rPr>
        <w:t> </w:t>
      </w:r>
      <w:r>
        <w:rPr>
          <w:color w:val="231F20"/>
          <w:w w:val="105"/>
        </w:rPr>
        <w:t>Phật</w:t>
      </w:r>
      <w:r>
        <w:rPr>
          <w:color w:val="231F20"/>
          <w:spacing w:val="-17"/>
          <w:w w:val="105"/>
        </w:rPr>
        <w:t> </w:t>
      </w:r>
      <w:r>
        <w:rPr>
          <w:color w:val="231F20"/>
          <w:w w:val="105"/>
        </w:rPr>
        <w:t>ở</w:t>
      </w:r>
      <w:r>
        <w:rPr>
          <w:color w:val="231F20"/>
          <w:spacing w:val="-18"/>
          <w:w w:val="105"/>
        </w:rPr>
        <w:t> </w:t>
      </w:r>
      <w:r>
        <w:rPr>
          <w:color w:val="231F20"/>
          <w:w w:val="105"/>
        </w:rPr>
        <w:t>núi</w:t>
      </w:r>
      <w:r>
        <w:rPr>
          <w:color w:val="231F20"/>
          <w:spacing w:val="-18"/>
          <w:w w:val="105"/>
        </w:rPr>
        <w:t> </w:t>
      </w:r>
      <w:r>
        <w:rPr>
          <w:color w:val="231F20"/>
          <w:w w:val="105"/>
        </w:rPr>
        <w:t>Nga</w:t>
      </w:r>
      <w:r>
        <w:rPr>
          <w:color w:val="231F20"/>
          <w:spacing w:val="-18"/>
          <w:w w:val="105"/>
        </w:rPr>
        <w:t> </w:t>
      </w:r>
      <w:r>
        <w:rPr>
          <w:color w:val="231F20"/>
          <w:w w:val="105"/>
        </w:rPr>
        <w:t>Mi.</w:t>
      </w:r>
      <w:r>
        <w:rPr>
          <w:color w:val="231F20"/>
          <w:spacing w:val="-18"/>
          <w:w w:val="105"/>
        </w:rPr>
        <w:t> </w:t>
      </w:r>
      <w:r>
        <w:rPr>
          <w:color w:val="231F20"/>
          <w:w w:val="105"/>
        </w:rPr>
        <w:t>Núi</w:t>
      </w:r>
      <w:r>
        <w:rPr>
          <w:color w:val="231F20"/>
          <w:spacing w:val="-18"/>
          <w:w w:val="105"/>
        </w:rPr>
        <w:t> </w:t>
      </w:r>
      <w:r>
        <w:rPr>
          <w:color w:val="231F20"/>
          <w:w w:val="105"/>
        </w:rPr>
        <w:t>Nga</w:t>
      </w:r>
      <w:r>
        <w:rPr>
          <w:color w:val="231F20"/>
          <w:spacing w:val="-18"/>
          <w:w w:val="105"/>
        </w:rPr>
        <w:t> </w:t>
      </w:r>
      <w:r>
        <w:rPr>
          <w:color w:val="231F20"/>
          <w:w w:val="105"/>
        </w:rPr>
        <w:t>Mi</w:t>
      </w:r>
      <w:r>
        <w:rPr>
          <w:color w:val="231F20"/>
          <w:spacing w:val="-18"/>
          <w:w w:val="105"/>
        </w:rPr>
        <w:t> </w:t>
      </w:r>
      <w:r>
        <w:rPr>
          <w:color w:val="231F20"/>
          <w:w w:val="105"/>
        </w:rPr>
        <w:t>là</w:t>
      </w:r>
      <w:r>
        <w:rPr>
          <w:color w:val="231F20"/>
          <w:spacing w:val="-18"/>
          <w:w w:val="105"/>
        </w:rPr>
        <w:t> </w:t>
      </w:r>
      <w:r>
        <w:rPr>
          <w:color w:val="231F20"/>
          <w:w w:val="105"/>
        </w:rPr>
        <w:t>đạo</w:t>
      </w:r>
      <w:r>
        <w:rPr>
          <w:color w:val="231F20"/>
          <w:spacing w:val="-18"/>
          <w:w w:val="105"/>
        </w:rPr>
        <w:t> </w:t>
      </w:r>
      <w:r>
        <w:rPr>
          <w:color w:val="231F20"/>
          <w:w w:val="105"/>
        </w:rPr>
        <w:t>tràng Hoa Nghiêm, là đạo tràng của Bồ tát Phổ Hiền, chắc là có liên quan đến vấn đề này.</w:t>
      </w:r>
    </w:p>
    <w:p>
      <w:pPr>
        <w:pStyle w:val="BodyText"/>
        <w:spacing w:line="297" w:lineRule="auto" w:before="146"/>
        <w:ind w:left="386" w:right="121" w:firstLine="453"/>
      </w:pPr>
      <w:r>
        <w:rPr>
          <w:color w:val="231F20"/>
          <w:w w:val="105"/>
        </w:rPr>
        <w:t>Sau</w:t>
      </w:r>
      <w:r>
        <w:rPr>
          <w:color w:val="231F20"/>
          <w:spacing w:val="-22"/>
          <w:w w:val="105"/>
        </w:rPr>
        <w:t> </w:t>
      </w:r>
      <w:r>
        <w:rPr>
          <w:color w:val="231F20"/>
          <w:w w:val="105"/>
        </w:rPr>
        <w:t>khi</w:t>
      </w:r>
      <w:r>
        <w:rPr>
          <w:color w:val="231F20"/>
          <w:spacing w:val="-23"/>
          <w:w w:val="105"/>
        </w:rPr>
        <w:t> </w:t>
      </w:r>
      <w:r>
        <w:rPr>
          <w:color w:val="231F20"/>
          <w:w w:val="105"/>
        </w:rPr>
        <w:t>nghe</w:t>
      </w:r>
      <w:r>
        <w:rPr>
          <w:color w:val="231F20"/>
          <w:spacing w:val="-21"/>
          <w:w w:val="105"/>
        </w:rPr>
        <w:t> </w:t>
      </w:r>
      <w:r>
        <w:rPr>
          <w:color w:val="231F20"/>
          <w:w w:val="105"/>
        </w:rPr>
        <w:t>thầy</w:t>
      </w:r>
      <w:r>
        <w:rPr>
          <w:color w:val="231F20"/>
          <w:spacing w:val="-22"/>
          <w:w w:val="105"/>
        </w:rPr>
        <w:t> </w:t>
      </w:r>
      <w:r>
        <w:rPr>
          <w:color w:val="231F20"/>
          <w:w w:val="105"/>
        </w:rPr>
        <w:t>Phương</w:t>
      </w:r>
      <w:r>
        <w:rPr>
          <w:color w:val="231F20"/>
          <w:spacing w:val="-22"/>
          <w:w w:val="105"/>
        </w:rPr>
        <w:t> </w:t>
      </w:r>
      <w:r>
        <w:rPr>
          <w:color w:val="231F20"/>
          <w:w w:val="105"/>
        </w:rPr>
        <w:t>giảng</w:t>
      </w:r>
      <w:r>
        <w:rPr>
          <w:color w:val="231F20"/>
          <w:spacing w:val="-22"/>
          <w:w w:val="105"/>
        </w:rPr>
        <w:t> </w:t>
      </w:r>
      <w:r>
        <w:rPr>
          <w:color w:val="231F20"/>
          <w:w w:val="105"/>
        </w:rPr>
        <w:t>cuốn</w:t>
      </w:r>
      <w:r>
        <w:rPr>
          <w:color w:val="231F20"/>
          <w:spacing w:val="-21"/>
          <w:w w:val="105"/>
        </w:rPr>
        <w:t> </w:t>
      </w:r>
      <w:r>
        <w:rPr>
          <w:i/>
          <w:color w:val="231F20"/>
          <w:w w:val="105"/>
        </w:rPr>
        <w:t>Khái</w:t>
      </w:r>
      <w:r>
        <w:rPr>
          <w:i/>
          <w:color w:val="231F20"/>
          <w:spacing w:val="-22"/>
          <w:w w:val="105"/>
        </w:rPr>
        <w:t> </w:t>
      </w:r>
      <w:r>
        <w:rPr>
          <w:i/>
          <w:color w:val="231F20"/>
          <w:w w:val="105"/>
        </w:rPr>
        <w:t>luận</w:t>
      </w:r>
      <w:r>
        <w:rPr>
          <w:i/>
          <w:color w:val="231F20"/>
          <w:spacing w:val="-22"/>
          <w:w w:val="105"/>
        </w:rPr>
        <w:t> </w:t>
      </w:r>
      <w:r>
        <w:rPr>
          <w:i/>
          <w:color w:val="231F20"/>
          <w:w w:val="105"/>
        </w:rPr>
        <w:t>triết</w:t>
      </w:r>
      <w:r>
        <w:rPr>
          <w:i/>
          <w:color w:val="231F20"/>
          <w:spacing w:val="-22"/>
          <w:w w:val="105"/>
        </w:rPr>
        <w:t> </w:t>
      </w:r>
      <w:r>
        <w:rPr>
          <w:i/>
          <w:color w:val="231F20"/>
          <w:w w:val="105"/>
        </w:rPr>
        <w:t>học </w:t>
      </w:r>
      <w:r>
        <w:rPr>
          <w:color w:val="231F20"/>
          <w:w w:val="105"/>
        </w:rPr>
        <w:t>này, không bao lâu sau tôi được quen biết Chương Gia Đại sư. Đây là một vị chuyên học Phật, người ngang hàng với bậc</w:t>
      </w:r>
      <w:r>
        <w:rPr>
          <w:color w:val="231F20"/>
          <w:spacing w:val="-9"/>
          <w:w w:val="105"/>
        </w:rPr>
        <w:t> </w:t>
      </w:r>
      <w:r>
        <w:rPr>
          <w:color w:val="231F20"/>
          <w:w w:val="105"/>
        </w:rPr>
        <w:t>tổ</w:t>
      </w:r>
      <w:r>
        <w:rPr>
          <w:color w:val="231F20"/>
          <w:spacing w:val="-9"/>
          <w:w w:val="105"/>
        </w:rPr>
        <w:t> </w:t>
      </w:r>
      <w:r>
        <w:rPr>
          <w:color w:val="231F20"/>
          <w:w w:val="105"/>
        </w:rPr>
        <w:t>phụ.</w:t>
      </w:r>
      <w:r>
        <w:rPr>
          <w:color w:val="231F20"/>
          <w:spacing w:val="-9"/>
          <w:w w:val="105"/>
        </w:rPr>
        <w:t> </w:t>
      </w:r>
      <w:r>
        <w:rPr>
          <w:color w:val="231F20"/>
          <w:w w:val="105"/>
        </w:rPr>
        <w:t>Ngài</w:t>
      </w:r>
      <w:r>
        <w:rPr>
          <w:color w:val="231F20"/>
          <w:spacing w:val="-9"/>
          <w:w w:val="105"/>
        </w:rPr>
        <w:t> </w:t>
      </w:r>
      <w:r>
        <w:rPr>
          <w:color w:val="231F20"/>
          <w:w w:val="105"/>
        </w:rPr>
        <w:t>dạy,</w:t>
      </w:r>
      <w:r>
        <w:rPr>
          <w:color w:val="231F20"/>
          <w:spacing w:val="-9"/>
          <w:w w:val="105"/>
        </w:rPr>
        <w:t> </w:t>
      </w:r>
      <w:r>
        <w:rPr>
          <w:color w:val="231F20"/>
          <w:w w:val="105"/>
        </w:rPr>
        <w:t>khi</w:t>
      </w:r>
      <w:r>
        <w:rPr>
          <w:color w:val="231F20"/>
          <w:spacing w:val="-9"/>
          <w:w w:val="105"/>
        </w:rPr>
        <w:t> </w:t>
      </w:r>
      <w:r>
        <w:rPr>
          <w:color w:val="231F20"/>
          <w:w w:val="105"/>
        </w:rPr>
        <w:t>gặp</w:t>
      </w:r>
      <w:r>
        <w:rPr>
          <w:color w:val="231F20"/>
          <w:spacing w:val="-9"/>
          <w:w w:val="105"/>
        </w:rPr>
        <w:t> </w:t>
      </w:r>
      <w:r>
        <w:rPr>
          <w:color w:val="231F20"/>
          <w:w w:val="105"/>
        </w:rPr>
        <w:t>khó</w:t>
      </w:r>
      <w:r>
        <w:rPr>
          <w:color w:val="231F20"/>
          <w:spacing w:val="-9"/>
          <w:w w:val="105"/>
        </w:rPr>
        <w:t> </w:t>
      </w:r>
      <w:r>
        <w:rPr>
          <w:color w:val="231F20"/>
          <w:w w:val="105"/>
        </w:rPr>
        <w:t>khăn</w:t>
      </w:r>
      <w:r>
        <w:rPr>
          <w:color w:val="231F20"/>
          <w:spacing w:val="-9"/>
          <w:w w:val="105"/>
        </w:rPr>
        <w:t> </w:t>
      </w:r>
      <w:r>
        <w:rPr>
          <w:color w:val="231F20"/>
          <w:w w:val="105"/>
        </w:rPr>
        <w:t>cầu</w:t>
      </w:r>
      <w:r>
        <w:rPr>
          <w:color w:val="231F20"/>
          <w:spacing w:val="-9"/>
          <w:w w:val="105"/>
        </w:rPr>
        <w:t> </w:t>
      </w:r>
      <w:r>
        <w:rPr>
          <w:color w:val="231F20"/>
          <w:w w:val="105"/>
        </w:rPr>
        <w:t>chư</w:t>
      </w:r>
      <w:r>
        <w:rPr>
          <w:color w:val="231F20"/>
          <w:spacing w:val="-9"/>
          <w:w w:val="105"/>
        </w:rPr>
        <w:t> </w:t>
      </w:r>
      <w:r>
        <w:rPr>
          <w:color w:val="231F20"/>
          <w:w w:val="105"/>
        </w:rPr>
        <w:t>Phật,</w:t>
      </w:r>
      <w:r>
        <w:rPr>
          <w:color w:val="231F20"/>
          <w:spacing w:val="-9"/>
          <w:w w:val="105"/>
        </w:rPr>
        <w:t> </w:t>
      </w:r>
      <w:r>
        <w:rPr>
          <w:color w:val="231F20"/>
          <w:w w:val="105"/>
        </w:rPr>
        <w:t>Bồ</w:t>
      </w:r>
      <w:r>
        <w:rPr>
          <w:color w:val="231F20"/>
          <w:spacing w:val="-9"/>
          <w:w w:val="105"/>
        </w:rPr>
        <w:t> </w:t>
      </w:r>
      <w:r>
        <w:rPr>
          <w:color w:val="231F20"/>
          <w:w w:val="105"/>
        </w:rPr>
        <w:t>tát sẽ</w:t>
      </w:r>
      <w:r>
        <w:rPr>
          <w:color w:val="231F20"/>
          <w:spacing w:val="-14"/>
          <w:w w:val="105"/>
        </w:rPr>
        <w:t> </w:t>
      </w:r>
      <w:r>
        <w:rPr>
          <w:color w:val="231F20"/>
          <w:w w:val="105"/>
        </w:rPr>
        <w:t>có</w:t>
      </w:r>
      <w:r>
        <w:rPr>
          <w:color w:val="231F20"/>
          <w:spacing w:val="-14"/>
          <w:w w:val="105"/>
        </w:rPr>
        <w:t> </w:t>
      </w:r>
      <w:r>
        <w:rPr>
          <w:color w:val="231F20"/>
          <w:w w:val="105"/>
        </w:rPr>
        <w:t>sự</w:t>
      </w:r>
      <w:r>
        <w:rPr>
          <w:color w:val="231F20"/>
          <w:spacing w:val="-14"/>
          <w:w w:val="105"/>
        </w:rPr>
        <w:t> </w:t>
      </w:r>
      <w:r>
        <w:rPr>
          <w:color w:val="231F20"/>
          <w:w w:val="105"/>
        </w:rPr>
        <w:t>cảm</w:t>
      </w:r>
      <w:r>
        <w:rPr>
          <w:color w:val="231F20"/>
          <w:spacing w:val="-14"/>
          <w:w w:val="105"/>
        </w:rPr>
        <w:t> </w:t>
      </w:r>
      <w:r>
        <w:rPr>
          <w:color w:val="231F20"/>
          <w:w w:val="105"/>
        </w:rPr>
        <w:t>ứng.</w:t>
      </w:r>
      <w:r>
        <w:rPr>
          <w:color w:val="231F20"/>
          <w:spacing w:val="-14"/>
          <w:w w:val="105"/>
        </w:rPr>
        <w:t> </w:t>
      </w:r>
      <w:r>
        <w:rPr>
          <w:color w:val="231F20"/>
          <w:w w:val="105"/>
        </w:rPr>
        <w:t>Ngài</w:t>
      </w:r>
      <w:r>
        <w:rPr>
          <w:color w:val="231F20"/>
          <w:spacing w:val="-14"/>
          <w:w w:val="105"/>
        </w:rPr>
        <w:t> </w:t>
      </w:r>
      <w:r>
        <w:rPr>
          <w:color w:val="231F20"/>
          <w:w w:val="105"/>
        </w:rPr>
        <w:t>nói,</w:t>
      </w:r>
      <w:r>
        <w:rPr>
          <w:color w:val="231F20"/>
          <w:spacing w:val="-14"/>
          <w:w w:val="105"/>
        </w:rPr>
        <w:t> </w:t>
      </w:r>
      <w:r>
        <w:rPr>
          <w:color w:val="231F20"/>
          <w:w w:val="105"/>
        </w:rPr>
        <w:t>trong</w:t>
      </w:r>
      <w:r>
        <w:rPr>
          <w:color w:val="231F20"/>
          <w:spacing w:val="-14"/>
          <w:w w:val="105"/>
        </w:rPr>
        <w:t> </w:t>
      </w:r>
      <w:r>
        <w:rPr>
          <w:color w:val="231F20"/>
          <w:w w:val="105"/>
        </w:rPr>
        <w:t>đạo</w:t>
      </w:r>
      <w:r>
        <w:rPr>
          <w:color w:val="231F20"/>
          <w:spacing w:val="-14"/>
          <w:w w:val="105"/>
        </w:rPr>
        <w:t> </w:t>
      </w:r>
      <w:r>
        <w:rPr>
          <w:color w:val="231F20"/>
          <w:w w:val="105"/>
        </w:rPr>
        <w:t>Phật</w:t>
      </w:r>
      <w:r>
        <w:rPr>
          <w:color w:val="231F20"/>
          <w:spacing w:val="-14"/>
          <w:w w:val="105"/>
        </w:rPr>
        <w:t> </w:t>
      </w:r>
      <w:r>
        <w:rPr>
          <w:color w:val="231F20"/>
          <w:w w:val="105"/>
        </w:rPr>
        <w:t>có</w:t>
      </w:r>
      <w:r>
        <w:rPr>
          <w:color w:val="231F20"/>
          <w:spacing w:val="-14"/>
          <w:w w:val="105"/>
        </w:rPr>
        <w:t> </w:t>
      </w:r>
      <w:r>
        <w:rPr>
          <w:color w:val="231F20"/>
          <w:w w:val="105"/>
        </w:rPr>
        <w:t>cầu</w:t>
      </w:r>
      <w:r>
        <w:rPr>
          <w:color w:val="231F20"/>
          <w:spacing w:val="-14"/>
          <w:w w:val="105"/>
        </w:rPr>
        <w:t> </w:t>
      </w:r>
      <w:r>
        <w:rPr>
          <w:color w:val="231F20"/>
          <w:w w:val="105"/>
        </w:rPr>
        <w:t>ắt</w:t>
      </w:r>
      <w:r>
        <w:rPr>
          <w:color w:val="231F20"/>
          <w:spacing w:val="-14"/>
          <w:w w:val="105"/>
        </w:rPr>
        <w:t> </w:t>
      </w:r>
      <w:r>
        <w:rPr>
          <w:color w:val="231F20"/>
          <w:w w:val="105"/>
        </w:rPr>
        <w:t>có</w:t>
      </w:r>
      <w:r>
        <w:rPr>
          <w:color w:val="231F20"/>
          <w:spacing w:val="-14"/>
          <w:w w:val="105"/>
        </w:rPr>
        <w:t> </w:t>
      </w:r>
      <w:r>
        <w:rPr>
          <w:color w:val="231F20"/>
          <w:w w:val="105"/>
        </w:rPr>
        <w:t>ứng, nhưng đôi khi có cầu mà chẳng có ứng. Nguyên nhân gì? Chẳng phải không ứng mà bản thân mình có chướng ngại, có nghiệp chướng. Sám trừ được nghiệp chướng rồi, cảm ứng sẽ hiện tiền, chẳng phải không ứng. Vào thời đó, cuộc sống</w:t>
      </w:r>
      <w:r>
        <w:rPr>
          <w:color w:val="231F20"/>
          <w:spacing w:val="-5"/>
          <w:w w:val="105"/>
        </w:rPr>
        <w:t> </w:t>
      </w:r>
      <w:r>
        <w:rPr>
          <w:color w:val="231F20"/>
          <w:w w:val="105"/>
        </w:rPr>
        <w:t>vật</w:t>
      </w:r>
      <w:r>
        <w:rPr>
          <w:color w:val="231F20"/>
          <w:spacing w:val="-5"/>
          <w:w w:val="105"/>
        </w:rPr>
        <w:t> </w:t>
      </w:r>
      <w:r>
        <w:rPr>
          <w:color w:val="231F20"/>
          <w:w w:val="105"/>
        </w:rPr>
        <w:t>chất</w:t>
      </w:r>
      <w:r>
        <w:rPr>
          <w:color w:val="231F20"/>
          <w:spacing w:val="-5"/>
          <w:w w:val="105"/>
        </w:rPr>
        <w:t> </w:t>
      </w:r>
      <w:r>
        <w:rPr>
          <w:color w:val="231F20"/>
          <w:w w:val="105"/>
        </w:rPr>
        <w:t>vô</w:t>
      </w:r>
      <w:r>
        <w:rPr>
          <w:color w:val="231F20"/>
          <w:spacing w:val="-5"/>
          <w:w w:val="105"/>
        </w:rPr>
        <w:t> </w:t>
      </w:r>
      <w:r>
        <w:rPr>
          <w:color w:val="231F20"/>
          <w:w w:val="105"/>
        </w:rPr>
        <w:t>cùng</w:t>
      </w:r>
      <w:r>
        <w:rPr>
          <w:color w:val="231F20"/>
          <w:spacing w:val="-5"/>
          <w:w w:val="105"/>
        </w:rPr>
        <w:t> </w:t>
      </w:r>
      <w:r>
        <w:rPr>
          <w:color w:val="231F20"/>
          <w:w w:val="105"/>
        </w:rPr>
        <w:t>khó</w:t>
      </w:r>
      <w:r>
        <w:rPr>
          <w:color w:val="231F20"/>
          <w:spacing w:val="-5"/>
          <w:w w:val="105"/>
        </w:rPr>
        <w:t> </w:t>
      </w:r>
      <w:r>
        <w:rPr>
          <w:color w:val="231F20"/>
          <w:w w:val="105"/>
        </w:rPr>
        <w:t>khăn,</w:t>
      </w:r>
      <w:r>
        <w:rPr>
          <w:color w:val="231F20"/>
          <w:spacing w:val="-5"/>
          <w:w w:val="105"/>
        </w:rPr>
        <w:t> </w:t>
      </w:r>
      <w:r>
        <w:rPr>
          <w:color w:val="231F20"/>
          <w:w w:val="105"/>
        </w:rPr>
        <w:t>Chương</w:t>
      </w:r>
      <w:r>
        <w:rPr>
          <w:color w:val="231F20"/>
          <w:spacing w:val="-5"/>
          <w:w w:val="105"/>
        </w:rPr>
        <w:t> </w:t>
      </w:r>
      <w:r>
        <w:rPr>
          <w:color w:val="231F20"/>
          <w:w w:val="105"/>
        </w:rPr>
        <w:t>Gia</w:t>
      </w:r>
      <w:r>
        <w:rPr>
          <w:color w:val="231F20"/>
          <w:spacing w:val="-5"/>
          <w:w w:val="105"/>
        </w:rPr>
        <w:t> </w:t>
      </w:r>
      <w:r>
        <w:rPr>
          <w:color w:val="231F20"/>
          <w:w w:val="105"/>
        </w:rPr>
        <w:t>Đại</w:t>
      </w:r>
      <w:r>
        <w:rPr>
          <w:color w:val="231F20"/>
          <w:spacing w:val="-5"/>
          <w:w w:val="105"/>
        </w:rPr>
        <w:t> </w:t>
      </w:r>
      <w:r>
        <w:rPr>
          <w:color w:val="231F20"/>
          <w:w w:val="105"/>
        </w:rPr>
        <w:t>sư</w:t>
      </w:r>
      <w:r>
        <w:rPr>
          <w:color w:val="231F20"/>
          <w:spacing w:val="-5"/>
          <w:w w:val="105"/>
        </w:rPr>
        <w:t> </w:t>
      </w:r>
      <w:r>
        <w:rPr>
          <w:color w:val="231F20"/>
          <w:w w:val="105"/>
        </w:rPr>
        <w:t>có</w:t>
      </w:r>
      <w:r>
        <w:rPr>
          <w:color w:val="231F20"/>
          <w:spacing w:val="-5"/>
          <w:w w:val="105"/>
        </w:rPr>
        <w:t> </w:t>
      </w:r>
      <w:r>
        <w:rPr>
          <w:color w:val="231F20"/>
          <w:w w:val="105"/>
        </w:rPr>
        <w:t>đức hạnh, có học vấn, có công phu.</w:t>
      </w:r>
    </w:p>
    <w:p>
      <w:pPr>
        <w:pStyle w:val="BodyText"/>
        <w:spacing w:line="297" w:lineRule="auto" w:before="146"/>
        <w:ind w:left="386" w:right="122" w:firstLine="453"/>
      </w:pPr>
      <w:r>
        <w:rPr>
          <w:color w:val="231F20"/>
          <w:w w:val="105"/>
        </w:rPr>
        <w:t>Ngài nhìn con người vô cùng thấu triệt, vừa thấy là biết rõ,</w:t>
      </w:r>
      <w:r>
        <w:rPr>
          <w:color w:val="231F20"/>
          <w:spacing w:val="43"/>
          <w:w w:val="105"/>
        </w:rPr>
        <w:t> </w:t>
      </w:r>
      <w:r>
        <w:rPr>
          <w:color w:val="231F20"/>
          <w:w w:val="105"/>
        </w:rPr>
        <w:t>họ</w:t>
      </w:r>
      <w:r>
        <w:rPr>
          <w:color w:val="231F20"/>
          <w:spacing w:val="44"/>
          <w:w w:val="105"/>
        </w:rPr>
        <w:t> </w:t>
      </w:r>
      <w:r>
        <w:rPr>
          <w:color w:val="231F20"/>
          <w:w w:val="105"/>
        </w:rPr>
        <w:t>không</w:t>
      </w:r>
      <w:r>
        <w:rPr>
          <w:color w:val="231F20"/>
          <w:spacing w:val="43"/>
          <w:w w:val="105"/>
        </w:rPr>
        <w:t> </w:t>
      </w:r>
      <w:r>
        <w:rPr>
          <w:color w:val="231F20"/>
          <w:w w:val="105"/>
        </w:rPr>
        <w:t>có</w:t>
      </w:r>
      <w:r>
        <w:rPr>
          <w:color w:val="231F20"/>
          <w:spacing w:val="44"/>
          <w:w w:val="105"/>
        </w:rPr>
        <w:t> </w:t>
      </w:r>
      <w:r>
        <w:rPr>
          <w:color w:val="231F20"/>
          <w:w w:val="105"/>
        </w:rPr>
        <w:t>phúc,</w:t>
      </w:r>
      <w:r>
        <w:rPr>
          <w:color w:val="231F20"/>
          <w:spacing w:val="44"/>
          <w:w w:val="105"/>
        </w:rPr>
        <w:t> </w:t>
      </w:r>
      <w:r>
        <w:rPr>
          <w:color w:val="231F20"/>
          <w:w w:val="105"/>
        </w:rPr>
        <w:t>thật</w:t>
      </w:r>
      <w:r>
        <w:rPr>
          <w:color w:val="231F20"/>
          <w:spacing w:val="43"/>
          <w:w w:val="105"/>
        </w:rPr>
        <w:t> </w:t>
      </w:r>
      <w:r>
        <w:rPr>
          <w:color w:val="231F20"/>
          <w:w w:val="105"/>
        </w:rPr>
        <w:t>sự</w:t>
      </w:r>
      <w:r>
        <w:rPr>
          <w:color w:val="231F20"/>
          <w:spacing w:val="44"/>
          <w:w w:val="105"/>
        </w:rPr>
        <w:t> </w:t>
      </w:r>
      <w:r>
        <w:rPr>
          <w:color w:val="231F20"/>
          <w:w w:val="105"/>
        </w:rPr>
        <w:t>không</w:t>
      </w:r>
      <w:r>
        <w:rPr>
          <w:color w:val="231F20"/>
          <w:spacing w:val="44"/>
          <w:w w:val="105"/>
        </w:rPr>
        <w:t> </w:t>
      </w:r>
      <w:r>
        <w:rPr>
          <w:color w:val="231F20"/>
          <w:w w:val="105"/>
        </w:rPr>
        <w:t>có</w:t>
      </w:r>
      <w:r>
        <w:rPr>
          <w:color w:val="231F20"/>
          <w:spacing w:val="44"/>
          <w:w w:val="105"/>
        </w:rPr>
        <w:t> </w:t>
      </w:r>
      <w:r>
        <w:rPr>
          <w:color w:val="231F20"/>
          <w:w w:val="105"/>
        </w:rPr>
        <w:t>phúc.</w:t>
      </w:r>
      <w:r>
        <w:rPr>
          <w:color w:val="231F20"/>
          <w:spacing w:val="44"/>
          <w:w w:val="105"/>
        </w:rPr>
        <w:t> </w:t>
      </w:r>
      <w:r>
        <w:rPr>
          <w:color w:val="231F20"/>
          <w:w w:val="105"/>
        </w:rPr>
        <w:t>Đời</w:t>
      </w:r>
      <w:r>
        <w:rPr>
          <w:color w:val="231F20"/>
          <w:spacing w:val="44"/>
          <w:w w:val="105"/>
        </w:rPr>
        <w:t> </w:t>
      </w:r>
      <w:r>
        <w:rPr>
          <w:color w:val="231F20"/>
          <w:spacing w:val="-2"/>
          <w:w w:val="105"/>
        </w:rPr>
        <w:t>trước</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không</w:t>
      </w:r>
      <w:r>
        <w:rPr>
          <w:color w:val="231F20"/>
          <w:spacing w:val="-19"/>
          <w:w w:val="105"/>
        </w:rPr>
        <w:t> </w:t>
      </w:r>
      <w:r>
        <w:rPr>
          <w:color w:val="231F20"/>
          <w:w w:val="105"/>
        </w:rPr>
        <w:t>tu</w:t>
      </w:r>
      <w:r>
        <w:rPr>
          <w:color w:val="231F20"/>
          <w:spacing w:val="-19"/>
          <w:w w:val="105"/>
        </w:rPr>
        <w:t> </w:t>
      </w:r>
      <w:r>
        <w:rPr>
          <w:color w:val="231F20"/>
          <w:w w:val="105"/>
        </w:rPr>
        <w:t>phúc,</w:t>
      </w:r>
      <w:r>
        <w:rPr>
          <w:color w:val="231F20"/>
          <w:spacing w:val="-19"/>
          <w:w w:val="105"/>
        </w:rPr>
        <w:t> </w:t>
      </w:r>
      <w:r>
        <w:rPr>
          <w:color w:val="231F20"/>
          <w:w w:val="105"/>
        </w:rPr>
        <w:t>nên</w:t>
      </w:r>
      <w:r>
        <w:rPr>
          <w:color w:val="231F20"/>
          <w:spacing w:val="-19"/>
          <w:w w:val="105"/>
        </w:rPr>
        <w:t> </w:t>
      </w:r>
      <w:r>
        <w:rPr>
          <w:color w:val="231F20"/>
          <w:w w:val="105"/>
        </w:rPr>
        <w:t>đời</w:t>
      </w:r>
      <w:r>
        <w:rPr>
          <w:color w:val="231F20"/>
          <w:spacing w:val="-19"/>
          <w:w w:val="105"/>
        </w:rPr>
        <w:t> </w:t>
      </w:r>
      <w:r>
        <w:rPr>
          <w:color w:val="231F20"/>
          <w:w w:val="105"/>
        </w:rPr>
        <w:t>này</w:t>
      </w:r>
      <w:r>
        <w:rPr>
          <w:color w:val="231F20"/>
          <w:spacing w:val="-19"/>
          <w:w w:val="105"/>
        </w:rPr>
        <w:t> </w:t>
      </w:r>
      <w:r>
        <w:rPr>
          <w:color w:val="231F20"/>
          <w:w w:val="105"/>
        </w:rPr>
        <w:t>không</w:t>
      </w:r>
      <w:r>
        <w:rPr>
          <w:color w:val="231F20"/>
          <w:spacing w:val="-19"/>
          <w:w w:val="105"/>
        </w:rPr>
        <w:t> </w:t>
      </w:r>
      <w:r>
        <w:rPr>
          <w:color w:val="231F20"/>
          <w:w w:val="105"/>
        </w:rPr>
        <w:t>có</w:t>
      </w:r>
      <w:r>
        <w:rPr>
          <w:color w:val="231F20"/>
          <w:spacing w:val="-19"/>
          <w:w w:val="105"/>
        </w:rPr>
        <w:t> </w:t>
      </w:r>
      <w:r>
        <w:rPr>
          <w:color w:val="231F20"/>
          <w:w w:val="105"/>
        </w:rPr>
        <w:t>phúc</w:t>
      </w:r>
      <w:r>
        <w:rPr>
          <w:color w:val="231F20"/>
          <w:spacing w:val="-19"/>
          <w:w w:val="105"/>
        </w:rPr>
        <w:t> </w:t>
      </w:r>
      <w:r>
        <w:rPr>
          <w:color w:val="231F20"/>
          <w:w w:val="105"/>
        </w:rPr>
        <w:t>báo.</w:t>
      </w:r>
      <w:r>
        <w:rPr>
          <w:color w:val="231F20"/>
          <w:spacing w:val="-19"/>
          <w:w w:val="105"/>
        </w:rPr>
        <w:t> </w:t>
      </w:r>
      <w:r>
        <w:rPr>
          <w:color w:val="231F20"/>
          <w:w w:val="105"/>
        </w:rPr>
        <w:t>Tôi</w:t>
      </w:r>
      <w:r>
        <w:rPr>
          <w:color w:val="231F20"/>
          <w:spacing w:val="-19"/>
          <w:w w:val="105"/>
        </w:rPr>
        <w:t> </w:t>
      </w:r>
      <w:r>
        <w:rPr>
          <w:color w:val="231F20"/>
          <w:w w:val="105"/>
        </w:rPr>
        <w:t>biết</w:t>
      </w:r>
      <w:r>
        <w:rPr>
          <w:color w:val="231F20"/>
          <w:spacing w:val="-19"/>
          <w:w w:val="105"/>
        </w:rPr>
        <w:t> </w:t>
      </w:r>
      <w:r>
        <w:rPr>
          <w:color w:val="231F20"/>
          <w:w w:val="105"/>
        </w:rPr>
        <w:t>điều này.</w:t>
      </w:r>
      <w:r>
        <w:rPr>
          <w:color w:val="231F20"/>
          <w:spacing w:val="-13"/>
          <w:w w:val="105"/>
        </w:rPr>
        <w:t> </w:t>
      </w:r>
      <w:r>
        <w:rPr>
          <w:color w:val="231F20"/>
          <w:w w:val="105"/>
        </w:rPr>
        <w:t>Ngày</w:t>
      </w:r>
      <w:r>
        <w:rPr>
          <w:color w:val="231F20"/>
          <w:spacing w:val="-13"/>
          <w:w w:val="105"/>
        </w:rPr>
        <w:t> </w:t>
      </w:r>
      <w:r>
        <w:rPr>
          <w:color w:val="231F20"/>
          <w:w w:val="105"/>
        </w:rPr>
        <w:t>xưa,</w:t>
      </w:r>
      <w:r>
        <w:rPr>
          <w:color w:val="231F20"/>
          <w:spacing w:val="-13"/>
          <w:w w:val="105"/>
        </w:rPr>
        <w:t> </w:t>
      </w:r>
      <w:r>
        <w:rPr>
          <w:color w:val="231F20"/>
          <w:w w:val="105"/>
        </w:rPr>
        <w:t>có</w:t>
      </w:r>
      <w:r>
        <w:rPr>
          <w:color w:val="231F20"/>
          <w:spacing w:val="-13"/>
          <w:w w:val="105"/>
        </w:rPr>
        <w:t> </w:t>
      </w:r>
      <w:r>
        <w:rPr>
          <w:color w:val="231F20"/>
          <w:w w:val="105"/>
        </w:rPr>
        <w:t>nhiều</w:t>
      </w:r>
      <w:r>
        <w:rPr>
          <w:color w:val="231F20"/>
          <w:spacing w:val="-13"/>
          <w:w w:val="105"/>
        </w:rPr>
        <w:t> </w:t>
      </w:r>
      <w:r>
        <w:rPr>
          <w:color w:val="231F20"/>
          <w:w w:val="105"/>
        </w:rPr>
        <w:t>người</w:t>
      </w:r>
      <w:r>
        <w:rPr>
          <w:color w:val="231F20"/>
          <w:spacing w:val="-13"/>
          <w:w w:val="105"/>
        </w:rPr>
        <w:t> </w:t>
      </w:r>
      <w:r>
        <w:rPr>
          <w:color w:val="231F20"/>
          <w:w w:val="105"/>
        </w:rPr>
        <w:t>xem</w:t>
      </w:r>
      <w:r>
        <w:rPr>
          <w:color w:val="231F20"/>
          <w:spacing w:val="-13"/>
          <w:w w:val="105"/>
        </w:rPr>
        <w:t> </w:t>
      </w:r>
      <w:r>
        <w:rPr>
          <w:color w:val="231F20"/>
          <w:w w:val="105"/>
        </w:rPr>
        <w:t>bói</w:t>
      </w:r>
      <w:r>
        <w:rPr>
          <w:color w:val="231F20"/>
          <w:spacing w:val="-13"/>
          <w:w w:val="105"/>
        </w:rPr>
        <w:t> </w:t>
      </w:r>
      <w:r>
        <w:rPr>
          <w:color w:val="231F20"/>
          <w:w w:val="105"/>
        </w:rPr>
        <w:t>cho</w:t>
      </w:r>
      <w:r>
        <w:rPr>
          <w:color w:val="231F20"/>
          <w:spacing w:val="-13"/>
          <w:w w:val="105"/>
        </w:rPr>
        <w:t> </w:t>
      </w:r>
      <w:r>
        <w:rPr>
          <w:color w:val="231F20"/>
          <w:w w:val="105"/>
        </w:rPr>
        <w:t>tôi.</w:t>
      </w:r>
      <w:r>
        <w:rPr>
          <w:color w:val="231F20"/>
          <w:spacing w:val="-13"/>
          <w:w w:val="105"/>
        </w:rPr>
        <w:t> </w:t>
      </w:r>
      <w:r>
        <w:rPr>
          <w:color w:val="231F20"/>
          <w:w w:val="105"/>
        </w:rPr>
        <w:t>Họ</w:t>
      </w:r>
      <w:r>
        <w:rPr>
          <w:color w:val="231F20"/>
          <w:spacing w:val="-13"/>
          <w:w w:val="105"/>
        </w:rPr>
        <w:t> </w:t>
      </w:r>
      <w:r>
        <w:rPr>
          <w:color w:val="231F20"/>
          <w:w w:val="105"/>
        </w:rPr>
        <w:t>nói,</w:t>
      </w:r>
      <w:r>
        <w:rPr>
          <w:color w:val="231F20"/>
          <w:spacing w:val="-13"/>
          <w:w w:val="105"/>
        </w:rPr>
        <w:t> </w:t>
      </w:r>
      <w:r>
        <w:rPr>
          <w:color w:val="231F20"/>
          <w:w w:val="105"/>
        </w:rPr>
        <w:t>mỗi người</w:t>
      </w:r>
      <w:r>
        <w:rPr>
          <w:color w:val="231F20"/>
          <w:spacing w:val="-19"/>
          <w:w w:val="105"/>
        </w:rPr>
        <w:t> </w:t>
      </w:r>
      <w:r>
        <w:rPr>
          <w:color w:val="231F20"/>
          <w:w w:val="105"/>
        </w:rPr>
        <w:t>đều</w:t>
      </w:r>
      <w:r>
        <w:rPr>
          <w:color w:val="231F20"/>
          <w:spacing w:val="-19"/>
          <w:w w:val="105"/>
        </w:rPr>
        <w:t> </w:t>
      </w:r>
      <w:r>
        <w:rPr>
          <w:color w:val="231F20"/>
          <w:w w:val="105"/>
        </w:rPr>
        <w:t>có</w:t>
      </w:r>
      <w:r>
        <w:rPr>
          <w:color w:val="231F20"/>
          <w:spacing w:val="-19"/>
          <w:w w:val="105"/>
        </w:rPr>
        <w:t> </w:t>
      </w:r>
      <w:r>
        <w:rPr>
          <w:color w:val="231F20"/>
          <w:w w:val="105"/>
        </w:rPr>
        <w:t>kho</w:t>
      </w:r>
      <w:r>
        <w:rPr>
          <w:color w:val="231F20"/>
          <w:spacing w:val="-20"/>
          <w:w w:val="105"/>
        </w:rPr>
        <w:t> </w:t>
      </w:r>
      <w:r>
        <w:rPr>
          <w:color w:val="231F20"/>
          <w:w w:val="105"/>
        </w:rPr>
        <w:t>tiền,</w:t>
      </w:r>
      <w:r>
        <w:rPr>
          <w:color w:val="231F20"/>
          <w:spacing w:val="-20"/>
          <w:w w:val="105"/>
        </w:rPr>
        <w:t> </w:t>
      </w:r>
      <w:r>
        <w:rPr>
          <w:color w:val="231F20"/>
          <w:w w:val="105"/>
        </w:rPr>
        <w:t>kho</w:t>
      </w:r>
      <w:r>
        <w:rPr>
          <w:color w:val="231F20"/>
          <w:spacing w:val="-20"/>
          <w:w w:val="105"/>
        </w:rPr>
        <w:t> </w:t>
      </w:r>
      <w:r>
        <w:rPr>
          <w:color w:val="231F20"/>
          <w:w w:val="105"/>
        </w:rPr>
        <w:t>tiền</w:t>
      </w:r>
      <w:r>
        <w:rPr>
          <w:color w:val="231F20"/>
          <w:spacing w:val="-19"/>
          <w:w w:val="105"/>
        </w:rPr>
        <w:t> </w:t>
      </w:r>
      <w:r>
        <w:rPr>
          <w:color w:val="231F20"/>
          <w:w w:val="105"/>
        </w:rPr>
        <w:t>của</w:t>
      </w:r>
      <w:r>
        <w:rPr>
          <w:color w:val="231F20"/>
          <w:spacing w:val="-19"/>
          <w:w w:val="105"/>
        </w:rPr>
        <w:t> </w:t>
      </w:r>
      <w:r>
        <w:rPr>
          <w:color w:val="231F20"/>
          <w:w w:val="105"/>
        </w:rPr>
        <w:t>tôi</w:t>
      </w:r>
      <w:r>
        <w:rPr>
          <w:color w:val="231F20"/>
          <w:spacing w:val="-19"/>
          <w:w w:val="105"/>
        </w:rPr>
        <w:t> </w:t>
      </w:r>
      <w:r>
        <w:rPr>
          <w:color w:val="231F20"/>
          <w:w w:val="105"/>
        </w:rPr>
        <w:t>trống</w:t>
      </w:r>
      <w:r>
        <w:rPr>
          <w:color w:val="231F20"/>
          <w:spacing w:val="-19"/>
          <w:w w:val="105"/>
        </w:rPr>
        <w:t> </w:t>
      </w:r>
      <w:r>
        <w:rPr>
          <w:color w:val="231F20"/>
          <w:w w:val="105"/>
        </w:rPr>
        <w:t>không</w:t>
      </w:r>
      <w:r>
        <w:rPr>
          <w:color w:val="231F20"/>
          <w:spacing w:val="-19"/>
          <w:w w:val="105"/>
        </w:rPr>
        <w:t> </w:t>
      </w:r>
      <w:r>
        <w:rPr>
          <w:color w:val="231F20"/>
          <w:w w:val="105"/>
        </w:rPr>
        <w:t>chẳng</w:t>
      </w:r>
      <w:r>
        <w:rPr>
          <w:color w:val="231F20"/>
          <w:spacing w:val="-19"/>
          <w:w w:val="105"/>
        </w:rPr>
        <w:t> </w:t>
      </w:r>
      <w:r>
        <w:rPr>
          <w:color w:val="231F20"/>
          <w:w w:val="105"/>
        </w:rPr>
        <w:t>có gì hết, cho nên dù kinh doanh, bất luận kinh doanh nghề gì cũng không kiếm ra tiền, không thể phát tài. Người ta buôn bán kiếm được tiền, tôi mà buôn bán thì chắc chắn lỗ vốn, không có kho tiền mà. Làm thế nào để có được kho tiền? Trong đời quá khứ từng tu tập Tài bố thí mà có được kho tiền</w:t>
      </w:r>
      <w:r>
        <w:rPr>
          <w:color w:val="231F20"/>
          <w:spacing w:val="-7"/>
          <w:w w:val="105"/>
        </w:rPr>
        <w:t> </w:t>
      </w:r>
      <w:r>
        <w:rPr>
          <w:color w:val="231F20"/>
          <w:w w:val="105"/>
        </w:rPr>
        <w:t>này.</w:t>
      </w:r>
      <w:r>
        <w:rPr>
          <w:color w:val="231F20"/>
          <w:spacing w:val="-6"/>
          <w:w w:val="105"/>
        </w:rPr>
        <w:t> </w:t>
      </w:r>
      <w:r>
        <w:rPr>
          <w:color w:val="231F20"/>
          <w:w w:val="105"/>
        </w:rPr>
        <w:t>Tu</w:t>
      </w:r>
      <w:r>
        <w:rPr>
          <w:color w:val="231F20"/>
          <w:spacing w:val="-6"/>
          <w:w w:val="105"/>
        </w:rPr>
        <w:t> </w:t>
      </w:r>
      <w:r>
        <w:rPr>
          <w:color w:val="231F20"/>
          <w:w w:val="105"/>
        </w:rPr>
        <w:t>Tài</w:t>
      </w:r>
      <w:r>
        <w:rPr>
          <w:color w:val="231F20"/>
          <w:spacing w:val="-6"/>
          <w:w w:val="105"/>
        </w:rPr>
        <w:t> </w:t>
      </w:r>
      <w:r>
        <w:rPr>
          <w:color w:val="231F20"/>
          <w:w w:val="105"/>
        </w:rPr>
        <w:t>bố</w:t>
      </w:r>
      <w:r>
        <w:rPr>
          <w:color w:val="231F20"/>
          <w:spacing w:val="-7"/>
          <w:w w:val="105"/>
        </w:rPr>
        <w:t> </w:t>
      </w:r>
      <w:r>
        <w:rPr>
          <w:color w:val="231F20"/>
          <w:w w:val="105"/>
        </w:rPr>
        <w:t>thí</w:t>
      </w:r>
      <w:r>
        <w:rPr>
          <w:color w:val="231F20"/>
          <w:spacing w:val="-7"/>
          <w:w w:val="105"/>
        </w:rPr>
        <w:t> </w:t>
      </w:r>
      <w:r>
        <w:rPr>
          <w:color w:val="231F20"/>
          <w:w w:val="105"/>
        </w:rPr>
        <w:t>được</w:t>
      </w:r>
      <w:r>
        <w:rPr>
          <w:color w:val="231F20"/>
          <w:spacing w:val="-6"/>
          <w:w w:val="105"/>
        </w:rPr>
        <w:t> </w:t>
      </w:r>
      <w:r>
        <w:rPr>
          <w:color w:val="231F20"/>
          <w:w w:val="105"/>
        </w:rPr>
        <w:t>giàu</w:t>
      </w:r>
      <w:r>
        <w:rPr>
          <w:color w:val="231F20"/>
          <w:spacing w:val="-6"/>
          <w:w w:val="105"/>
        </w:rPr>
        <w:t> </w:t>
      </w:r>
      <w:r>
        <w:rPr>
          <w:color w:val="231F20"/>
          <w:w w:val="105"/>
        </w:rPr>
        <w:t>sang.</w:t>
      </w:r>
      <w:r>
        <w:rPr>
          <w:color w:val="231F20"/>
          <w:spacing w:val="-6"/>
          <w:w w:val="105"/>
        </w:rPr>
        <w:t> </w:t>
      </w:r>
      <w:r>
        <w:rPr>
          <w:color w:val="231F20"/>
          <w:w w:val="105"/>
        </w:rPr>
        <w:t>Tu</w:t>
      </w:r>
      <w:r>
        <w:rPr>
          <w:color w:val="231F20"/>
          <w:spacing w:val="-6"/>
          <w:w w:val="105"/>
        </w:rPr>
        <w:t> </w:t>
      </w:r>
      <w:r>
        <w:rPr>
          <w:color w:val="231F20"/>
          <w:w w:val="105"/>
        </w:rPr>
        <w:t>Pháp</w:t>
      </w:r>
      <w:r>
        <w:rPr>
          <w:color w:val="231F20"/>
          <w:spacing w:val="-6"/>
          <w:w w:val="105"/>
        </w:rPr>
        <w:t> </w:t>
      </w:r>
      <w:r>
        <w:rPr>
          <w:color w:val="231F20"/>
          <w:w w:val="105"/>
        </w:rPr>
        <w:t>bố</w:t>
      </w:r>
      <w:r>
        <w:rPr>
          <w:color w:val="231F20"/>
          <w:spacing w:val="-7"/>
          <w:w w:val="105"/>
        </w:rPr>
        <w:t> </w:t>
      </w:r>
      <w:r>
        <w:rPr>
          <w:color w:val="231F20"/>
          <w:w w:val="105"/>
        </w:rPr>
        <w:t>thí</w:t>
      </w:r>
      <w:r>
        <w:rPr>
          <w:color w:val="231F20"/>
          <w:spacing w:val="-7"/>
          <w:w w:val="105"/>
        </w:rPr>
        <w:t> </w:t>
      </w:r>
      <w:r>
        <w:rPr>
          <w:color w:val="231F20"/>
          <w:w w:val="105"/>
        </w:rPr>
        <w:t>được thông minh trí tuệ. Tu bố thí Vô úy được mạnh khỏe sống lâu. Có nhân có quả mà.</w:t>
      </w:r>
    </w:p>
    <w:p>
      <w:pPr>
        <w:pStyle w:val="BodyText"/>
        <w:spacing w:line="297" w:lineRule="auto" w:before="146"/>
        <w:ind w:left="103" w:right="404" w:firstLine="453"/>
      </w:pPr>
      <w:r>
        <w:rPr>
          <w:color w:val="231F20"/>
          <w:w w:val="105"/>
        </w:rPr>
        <w:t>Đời quá khứ không tạo nhân, đời này chẳng thể có quả báo</w:t>
      </w:r>
      <w:r>
        <w:rPr>
          <w:color w:val="231F20"/>
          <w:spacing w:val="-9"/>
          <w:w w:val="105"/>
        </w:rPr>
        <w:t> </w:t>
      </w:r>
      <w:r>
        <w:rPr>
          <w:color w:val="231F20"/>
          <w:w w:val="105"/>
        </w:rPr>
        <w:t>hiện</w:t>
      </w:r>
      <w:r>
        <w:rPr>
          <w:color w:val="231F20"/>
          <w:spacing w:val="-11"/>
          <w:w w:val="105"/>
        </w:rPr>
        <w:t> </w:t>
      </w:r>
      <w:r>
        <w:rPr>
          <w:color w:val="231F20"/>
          <w:w w:val="105"/>
        </w:rPr>
        <w:t>tiền.</w:t>
      </w:r>
      <w:r>
        <w:rPr>
          <w:color w:val="231F20"/>
          <w:spacing w:val="-11"/>
          <w:w w:val="105"/>
        </w:rPr>
        <w:t> </w:t>
      </w:r>
      <w:r>
        <w:rPr>
          <w:color w:val="231F20"/>
          <w:w w:val="105"/>
        </w:rPr>
        <w:t>Hiểu</w:t>
      </w:r>
      <w:r>
        <w:rPr>
          <w:color w:val="231F20"/>
          <w:spacing w:val="-9"/>
          <w:w w:val="105"/>
        </w:rPr>
        <w:t> </w:t>
      </w:r>
      <w:r>
        <w:rPr>
          <w:color w:val="231F20"/>
          <w:w w:val="105"/>
        </w:rPr>
        <w:t>được</w:t>
      </w:r>
      <w:r>
        <w:rPr>
          <w:color w:val="231F20"/>
          <w:spacing w:val="-9"/>
          <w:w w:val="105"/>
        </w:rPr>
        <w:t> </w:t>
      </w:r>
      <w:r>
        <w:rPr>
          <w:color w:val="231F20"/>
          <w:w w:val="105"/>
        </w:rPr>
        <w:t>đạo</w:t>
      </w:r>
      <w:r>
        <w:rPr>
          <w:color w:val="231F20"/>
          <w:spacing w:val="-9"/>
          <w:w w:val="105"/>
        </w:rPr>
        <w:t> </w:t>
      </w:r>
      <w:r>
        <w:rPr>
          <w:color w:val="231F20"/>
          <w:w w:val="105"/>
        </w:rPr>
        <w:t>lý</w:t>
      </w:r>
      <w:r>
        <w:rPr>
          <w:color w:val="231F20"/>
          <w:spacing w:val="-9"/>
          <w:w w:val="105"/>
        </w:rPr>
        <w:t> </w:t>
      </w:r>
      <w:r>
        <w:rPr>
          <w:color w:val="231F20"/>
          <w:w w:val="105"/>
        </w:rPr>
        <w:t>này</w:t>
      </w:r>
      <w:r>
        <w:rPr>
          <w:color w:val="231F20"/>
          <w:spacing w:val="-9"/>
          <w:w w:val="105"/>
        </w:rPr>
        <w:t> </w:t>
      </w:r>
      <w:r>
        <w:rPr>
          <w:color w:val="231F20"/>
          <w:w w:val="105"/>
        </w:rPr>
        <w:t>rồi,</w:t>
      </w:r>
      <w:r>
        <w:rPr>
          <w:color w:val="231F20"/>
          <w:spacing w:val="-9"/>
          <w:w w:val="105"/>
        </w:rPr>
        <w:t> </w:t>
      </w:r>
      <w:r>
        <w:rPr>
          <w:color w:val="231F20"/>
          <w:w w:val="105"/>
        </w:rPr>
        <w:t>bây</w:t>
      </w:r>
      <w:r>
        <w:rPr>
          <w:color w:val="231F20"/>
          <w:spacing w:val="-9"/>
          <w:w w:val="105"/>
        </w:rPr>
        <w:t> </w:t>
      </w:r>
      <w:r>
        <w:rPr>
          <w:color w:val="231F20"/>
          <w:w w:val="105"/>
        </w:rPr>
        <w:t>giờ</w:t>
      </w:r>
      <w:r>
        <w:rPr>
          <w:color w:val="231F20"/>
          <w:spacing w:val="-9"/>
          <w:w w:val="105"/>
        </w:rPr>
        <w:t> </w:t>
      </w:r>
      <w:r>
        <w:rPr>
          <w:color w:val="231F20"/>
          <w:w w:val="105"/>
        </w:rPr>
        <w:t>tu</w:t>
      </w:r>
      <w:r>
        <w:rPr>
          <w:color w:val="231F20"/>
          <w:spacing w:val="-9"/>
          <w:w w:val="105"/>
        </w:rPr>
        <w:t> </w:t>
      </w:r>
      <w:r>
        <w:rPr>
          <w:color w:val="231F20"/>
          <w:w w:val="105"/>
        </w:rPr>
        <w:t>cũng</w:t>
      </w:r>
      <w:r>
        <w:rPr>
          <w:color w:val="231F20"/>
          <w:spacing w:val="-9"/>
          <w:w w:val="105"/>
        </w:rPr>
        <w:t> </w:t>
      </w:r>
      <w:r>
        <w:rPr>
          <w:color w:val="231F20"/>
          <w:w w:val="105"/>
        </w:rPr>
        <w:t>vẫn được.</w:t>
      </w:r>
      <w:r>
        <w:rPr>
          <w:color w:val="231F20"/>
          <w:spacing w:val="-23"/>
          <w:w w:val="105"/>
        </w:rPr>
        <w:t> </w:t>
      </w:r>
      <w:r>
        <w:rPr>
          <w:color w:val="231F20"/>
          <w:w w:val="105"/>
        </w:rPr>
        <w:t>Hiểu</w:t>
      </w:r>
      <w:r>
        <w:rPr>
          <w:color w:val="231F20"/>
          <w:spacing w:val="-22"/>
          <w:w w:val="105"/>
        </w:rPr>
        <w:t> </w:t>
      </w:r>
      <w:r>
        <w:rPr>
          <w:color w:val="231F20"/>
          <w:w w:val="105"/>
        </w:rPr>
        <w:t>rồi</w:t>
      </w:r>
      <w:r>
        <w:rPr>
          <w:color w:val="231F20"/>
          <w:spacing w:val="-22"/>
          <w:w w:val="105"/>
        </w:rPr>
        <w:t> </w:t>
      </w:r>
      <w:r>
        <w:rPr>
          <w:color w:val="231F20"/>
          <w:w w:val="105"/>
        </w:rPr>
        <w:t>phải</w:t>
      </w:r>
      <w:r>
        <w:rPr>
          <w:color w:val="231F20"/>
          <w:spacing w:val="-23"/>
          <w:w w:val="105"/>
        </w:rPr>
        <w:t> </w:t>
      </w:r>
      <w:r>
        <w:rPr>
          <w:color w:val="231F20"/>
          <w:w w:val="105"/>
        </w:rPr>
        <w:t>rốt</w:t>
      </w:r>
      <w:r>
        <w:rPr>
          <w:color w:val="231F20"/>
          <w:spacing w:val="-22"/>
          <w:w w:val="105"/>
        </w:rPr>
        <w:t> </w:t>
      </w:r>
      <w:r>
        <w:rPr>
          <w:color w:val="231F20"/>
          <w:w w:val="105"/>
        </w:rPr>
        <w:t>ráo</w:t>
      </w:r>
      <w:r>
        <w:rPr>
          <w:color w:val="231F20"/>
          <w:spacing w:val="-22"/>
          <w:w w:val="105"/>
        </w:rPr>
        <w:t> </w:t>
      </w:r>
      <w:r>
        <w:rPr>
          <w:color w:val="231F20"/>
          <w:w w:val="105"/>
        </w:rPr>
        <w:t>tu.</w:t>
      </w:r>
      <w:r>
        <w:rPr>
          <w:color w:val="231F20"/>
          <w:spacing w:val="-23"/>
          <w:w w:val="105"/>
        </w:rPr>
        <w:t> </w:t>
      </w:r>
      <w:r>
        <w:rPr>
          <w:color w:val="231F20"/>
          <w:w w:val="105"/>
        </w:rPr>
        <w:t>Thầy</w:t>
      </w:r>
      <w:r>
        <w:rPr>
          <w:color w:val="231F20"/>
          <w:spacing w:val="-22"/>
          <w:w w:val="105"/>
        </w:rPr>
        <w:t> </w:t>
      </w:r>
      <w:r>
        <w:rPr>
          <w:color w:val="231F20"/>
          <w:w w:val="105"/>
        </w:rPr>
        <w:t>giáo</w:t>
      </w:r>
      <w:r>
        <w:rPr>
          <w:color w:val="231F20"/>
          <w:spacing w:val="-22"/>
          <w:w w:val="105"/>
        </w:rPr>
        <w:t> </w:t>
      </w:r>
      <w:r>
        <w:rPr>
          <w:color w:val="231F20"/>
          <w:w w:val="105"/>
        </w:rPr>
        <w:t>bảo</w:t>
      </w:r>
      <w:r>
        <w:rPr>
          <w:color w:val="231F20"/>
          <w:spacing w:val="-23"/>
          <w:w w:val="105"/>
        </w:rPr>
        <w:t> </w:t>
      </w:r>
      <w:r>
        <w:rPr>
          <w:color w:val="231F20"/>
          <w:w w:val="105"/>
        </w:rPr>
        <w:t>tôi</w:t>
      </w:r>
      <w:r>
        <w:rPr>
          <w:color w:val="231F20"/>
          <w:spacing w:val="-22"/>
          <w:w w:val="105"/>
        </w:rPr>
        <w:t> </w:t>
      </w:r>
      <w:r>
        <w:rPr>
          <w:color w:val="231F20"/>
          <w:w w:val="105"/>
        </w:rPr>
        <w:t>tu</w:t>
      </w:r>
      <w:r>
        <w:rPr>
          <w:color w:val="231F20"/>
          <w:spacing w:val="-22"/>
          <w:w w:val="105"/>
        </w:rPr>
        <w:t> </w:t>
      </w:r>
      <w:r>
        <w:rPr>
          <w:color w:val="231F20"/>
          <w:w w:val="105"/>
        </w:rPr>
        <w:t>Tài</w:t>
      </w:r>
      <w:r>
        <w:rPr>
          <w:color w:val="231F20"/>
          <w:spacing w:val="-23"/>
          <w:w w:val="105"/>
        </w:rPr>
        <w:t> </w:t>
      </w:r>
      <w:r>
        <w:rPr>
          <w:color w:val="231F20"/>
          <w:w w:val="105"/>
        </w:rPr>
        <w:t>bố</w:t>
      </w:r>
      <w:r>
        <w:rPr>
          <w:color w:val="231F20"/>
          <w:spacing w:val="-22"/>
          <w:w w:val="105"/>
        </w:rPr>
        <w:t> </w:t>
      </w:r>
      <w:r>
        <w:rPr>
          <w:color w:val="231F20"/>
          <w:w w:val="105"/>
        </w:rPr>
        <w:t>thí, tôi nói, bản thân tôi không thể duy trì được cuộc sống của mình, lấy đâu ra tiền mà bố thí? Thầy hỏi, cậu có một hào không?</w:t>
      </w:r>
      <w:r>
        <w:rPr>
          <w:color w:val="231F20"/>
          <w:spacing w:val="-10"/>
          <w:w w:val="105"/>
        </w:rPr>
        <w:t> </w:t>
      </w:r>
      <w:r>
        <w:rPr>
          <w:color w:val="231F20"/>
          <w:w w:val="105"/>
        </w:rPr>
        <w:t>Tôi</w:t>
      </w:r>
      <w:r>
        <w:rPr>
          <w:color w:val="231F20"/>
          <w:spacing w:val="-10"/>
          <w:w w:val="105"/>
        </w:rPr>
        <w:t> </w:t>
      </w:r>
      <w:r>
        <w:rPr>
          <w:color w:val="231F20"/>
          <w:w w:val="105"/>
        </w:rPr>
        <w:t>nói,</w:t>
      </w:r>
      <w:r>
        <w:rPr>
          <w:color w:val="231F20"/>
          <w:spacing w:val="-10"/>
          <w:w w:val="105"/>
        </w:rPr>
        <w:t> </w:t>
      </w:r>
      <w:r>
        <w:rPr>
          <w:color w:val="231F20"/>
          <w:w w:val="105"/>
        </w:rPr>
        <w:t>một</w:t>
      </w:r>
      <w:r>
        <w:rPr>
          <w:color w:val="231F20"/>
          <w:spacing w:val="-10"/>
          <w:w w:val="105"/>
        </w:rPr>
        <w:t> </w:t>
      </w:r>
      <w:r>
        <w:rPr>
          <w:color w:val="231F20"/>
          <w:w w:val="105"/>
        </w:rPr>
        <w:t>hào</w:t>
      </w:r>
      <w:r>
        <w:rPr>
          <w:color w:val="231F20"/>
          <w:spacing w:val="-10"/>
          <w:w w:val="105"/>
        </w:rPr>
        <w:t> </w:t>
      </w:r>
      <w:r>
        <w:rPr>
          <w:color w:val="231F20"/>
          <w:w w:val="105"/>
        </w:rPr>
        <w:t>thì</w:t>
      </w:r>
      <w:r>
        <w:rPr>
          <w:color w:val="231F20"/>
          <w:spacing w:val="-10"/>
          <w:w w:val="105"/>
        </w:rPr>
        <w:t> </w:t>
      </w:r>
      <w:r>
        <w:rPr>
          <w:color w:val="231F20"/>
          <w:w w:val="105"/>
        </w:rPr>
        <w:t>có.</w:t>
      </w:r>
      <w:r>
        <w:rPr>
          <w:color w:val="231F20"/>
          <w:spacing w:val="-10"/>
          <w:w w:val="105"/>
        </w:rPr>
        <w:t> </w:t>
      </w:r>
      <w:r>
        <w:rPr>
          <w:color w:val="231F20"/>
          <w:w w:val="105"/>
        </w:rPr>
        <w:t>Một</w:t>
      </w:r>
      <w:r>
        <w:rPr>
          <w:color w:val="231F20"/>
          <w:spacing w:val="-10"/>
          <w:w w:val="105"/>
        </w:rPr>
        <w:t> </w:t>
      </w:r>
      <w:r>
        <w:rPr>
          <w:color w:val="231F20"/>
          <w:w w:val="105"/>
        </w:rPr>
        <w:t>đồng</w:t>
      </w:r>
      <w:r>
        <w:rPr>
          <w:color w:val="231F20"/>
          <w:spacing w:val="-10"/>
          <w:w w:val="105"/>
        </w:rPr>
        <w:t> </w:t>
      </w:r>
      <w:r>
        <w:rPr>
          <w:color w:val="231F20"/>
          <w:w w:val="105"/>
        </w:rPr>
        <w:t>được</w:t>
      </w:r>
      <w:r>
        <w:rPr>
          <w:color w:val="231F20"/>
          <w:spacing w:val="-10"/>
          <w:w w:val="105"/>
        </w:rPr>
        <w:t> </w:t>
      </w:r>
      <w:r>
        <w:rPr>
          <w:color w:val="231F20"/>
          <w:w w:val="105"/>
        </w:rPr>
        <w:t>chăng?</w:t>
      </w:r>
      <w:r>
        <w:rPr>
          <w:color w:val="231F20"/>
          <w:spacing w:val="-10"/>
          <w:w w:val="105"/>
        </w:rPr>
        <w:t> </w:t>
      </w:r>
      <w:r>
        <w:rPr>
          <w:color w:val="231F20"/>
          <w:w w:val="105"/>
        </w:rPr>
        <w:t>Một đồng hơi miễn cưỡng. Thầy bảo tôi, bố thí từ 1 hào, 1 đồng này.</w:t>
      </w:r>
      <w:r>
        <w:rPr>
          <w:color w:val="231F20"/>
          <w:spacing w:val="-23"/>
          <w:w w:val="105"/>
        </w:rPr>
        <w:t> </w:t>
      </w:r>
      <w:r>
        <w:rPr>
          <w:color w:val="231F20"/>
          <w:w w:val="105"/>
        </w:rPr>
        <w:t>Quan</w:t>
      </w:r>
      <w:r>
        <w:rPr>
          <w:color w:val="231F20"/>
          <w:spacing w:val="-22"/>
          <w:w w:val="105"/>
        </w:rPr>
        <w:t> </w:t>
      </w:r>
      <w:r>
        <w:rPr>
          <w:color w:val="231F20"/>
          <w:w w:val="105"/>
        </w:rPr>
        <w:t>trọng</w:t>
      </w:r>
      <w:r>
        <w:rPr>
          <w:color w:val="231F20"/>
          <w:spacing w:val="-22"/>
          <w:w w:val="105"/>
        </w:rPr>
        <w:t> </w:t>
      </w:r>
      <w:r>
        <w:rPr>
          <w:color w:val="231F20"/>
          <w:w w:val="105"/>
        </w:rPr>
        <w:t>nhất</w:t>
      </w:r>
      <w:r>
        <w:rPr>
          <w:color w:val="231F20"/>
          <w:spacing w:val="-23"/>
          <w:w w:val="105"/>
        </w:rPr>
        <w:t> </w:t>
      </w:r>
      <w:r>
        <w:rPr>
          <w:color w:val="231F20"/>
          <w:w w:val="105"/>
        </w:rPr>
        <w:t>phải</w:t>
      </w:r>
      <w:r>
        <w:rPr>
          <w:color w:val="231F20"/>
          <w:spacing w:val="-22"/>
          <w:w w:val="105"/>
        </w:rPr>
        <w:t> </w:t>
      </w:r>
      <w:r>
        <w:rPr>
          <w:color w:val="231F20"/>
          <w:w w:val="105"/>
        </w:rPr>
        <w:t>có</w:t>
      </w:r>
      <w:r>
        <w:rPr>
          <w:color w:val="231F20"/>
          <w:spacing w:val="-22"/>
          <w:w w:val="105"/>
        </w:rPr>
        <w:t> </w:t>
      </w:r>
      <w:r>
        <w:rPr>
          <w:color w:val="231F20"/>
          <w:w w:val="105"/>
        </w:rPr>
        <w:t>tâm</w:t>
      </w:r>
      <w:r>
        <w:rPr>
          <w:color w:val="231F20"/>
          <w:spacing w:val="-23"/>
          <w:w w:val="105"/>
        </w:rPr>
        <w:t> </w:t>
      </w:r>
      <w:r>
        <w:rPr>
          <w:color w:val="231F20"/>
          <w:w w:val="105"/>
        </w:rPr>
        <w:t>bố</w:t>
      </w:r>
      <w:r>
        <w:rPr>
          <w:color w:val="231F20"/>
          <w:spacing w:val="-22"/>
          <w:w w:val="105"/>
        </w:rPr>
        <w:t> </w:t>
      </w:r>
      <w:r>
        <w:rPr>
          <w:color w:val="231F20"/>
          <w:w w:val="105"/>
        </w:rPr>
        <w:t>thí.</w:t>
      </w:r>
      <w:r>
        <w:rPr>
          <w:color w:val="231F20"/>
          <w:spacing w:val="-22"/>
          <w:w w:val="105"/>
        </w:rPr>
        <w:t> </w:t>
      </w:r>
      <w:r>
        <w:rPr>
          <w:color w:val="231F20"/>
          <w:w w:val="105"/>
        </w:rPr>
        <w:t>Ý</w:t>
      </w:r>
      <w:r>
        <w:rPr>
          <w:color w:val="231F20"/>
          <w:spacing w:val="-23"/>
          <w:w w:val="105"/>
        </w:rPr>
        <w:t> </w:t>
      </w:r>
      <w:r>
        <w:rPr>
          <w:color w:val="231F20"/>
          <w:w w:val="105"/>
        </w:rPr>
        <w:t>niệm</w:t>
      </w:r>
      <w:r>
        <w:rPr>
          <w:color w:val="231F20"/>
          <w:spacing w:val="-22"/>
          <w:w w:val="105"/>
        </w:rPr>
        <w:t> </w:t>
      </w:r>
      <w:r>
        <w:rPr>
          <w:color w:val="231F20"/>
          <w:w w:val="105"/>
        </w:rPr>
        <w:t>đấy.</w:t>
      </w:r>
      <w:r>
        <w:rPr>
          <w:color w:val="231F20"/>
          <w:spacing w:val="-22"/>
          <w:w w:val="105"/>
        </w:rPr>
        <w:t> </w:t>
      </w:r>
      <w:r>
        <w:rPr>
          <w:color w:val="231F20"/>
          <w:w w:val="105"/>
        </w:rPr>
        <w:t>Ý</w:t>
      </w:r>
      <w:r>
        <w:rPr>
          <w:color w:val="231F20"/>
          <w:spacing w:val="-23"/>
          <w:w w:val="105"/>
        </w:rPr>
        <w:t> </w:t>
      </w:r>
      <w:r>
        <w:rPr>
          <w:color w:val="231F20"/>
          <w:w w:val="105"/>
        </w:rPr>
        <w:t>niệm làm chủ tất cả.</w:t>
      </w:r>
    </w:p>
    <w:p>
      <w:pPr>
        <w:pStyle w:val="BodyText"/>
        <w:spacing w:line="297" w:lineRule="auto" w:before="145"/>
        <w:ind w:left="103" w:right="405" w:firstLine="453"/>
      </w:pPr>
      <w:r>
        <w:rPr>
          <w:color w:val="231F20"/>
          <w:w w:val="105"/>
        </w:rPr>
        <w:t>Được thầy Phương giới thiệu, cho nên tôi bắt đầu đến chùa.</w:t>
      </w:r>
      <w:r>
        <w:rPr>
          <w:color w:val="231F20"/>
          <w:spacing w:val="-7"/>
          <w:w w:val="105"/>
        </w:rPr>
        <w:t> </w:t>
      </w:r>
      <w:r>
        <w:rPr>
          <w:color w:val="231F20"/>
          <w:w w:val="105"/>
        </w:rPr>
        <w:t>Những</w:t>
      </w:r>
      <w:r>
        <w:rPr>
          <w:color w:val="231F20"/>
          <w:spacing w:val="-6"/>
          <w:w w:val="105"/>
        </w:rPr>
        <w:t> </w:t>
      </w:r>
      <w:r>
        <w:rPr>
          <w:color w:val="231F20"/>
          <w:w w:val="105"/>
        </w:rPr>
        <w:t>ngày</w:t>
      </w:r>
      <w:r>
        <w:rPr>
          <w:color w:val="231F20"/>
          <w:spacing w:val="-7"/>
          <w:w w:val="105"/>
        </w:rPr>
        <w:t> </w:t>
      </w:r>
      <w:r>
        <w:rPr>
          <w:color w:val="231F20"/>
          <w:w w:val="105"/>
        </w:rPr>
        <w:t>cuối</w:t>
      </w:r>
      <w:r>
        <w:rPr>
          <w:color w:val="231F20"/>
          <w:spacing w:val="-7"/>
          <w:w w:val="105"/>
        </w:rPr>
        <w:t> </w:t>
      </w:r>
      <w:r>
        <w:rPr>
          <w:color w:val="231F20"/>
          <w:w w:val="105"/>
        </w:rPr>
        <w:t>tuần,</w:t>
      </w:r>
      <w:r>
        <w:rPr>
          <w:color w:val="231F20"/>
          <w:spacing w:val="-7"/>
          <w:w w:val="105"/>
        </w:rPr>
        <w:t> </w:t>
      </w:r>
      <w:r>
        <w:rPr>
          <w:color w:val="231F20"/>
          <w:w w:val="105"/>
        </w:rPr>
        <w:t>ngày</w:t>
      </w:r>
      <w:r>
        <w:rPr>
          <w:color w:val="231F20"/>
          <w:spacing w:val="-7"/>
          <w:w w:val="105"/>
        </w:rPr>
        <w:t> </w:t>
      </w:r>
      <w:r>
        <w:rPr>
          <w:color w:val="231F20"/>
          <w:w w:val="105"/>
        </w:rPr>
        <w:t>nghỉ</w:t>
      </w:r>
      <w:r>
        <w:rPr>
          <w:color w:val="231F20"/>
          <w:spacing w:val="-7"/>
          <w:w w:val="105"/>
        </w:rPr>
        <w:t> </w:t>
      </w:r>
      <w:r>
        <w:rPr>
          <w:color w:val="231F20"/>
          <w:w w:val="105"/>
        </w:rPr>
        <w:t>lễ</w:t>
      </w:r>
      <w:r>
        <w:rPr>
          <w:color w:val="231F20"/>
          <w:spacing w:val="-7"/>
          <w:w w:val="105"/>
        </w:rPr>
        <w:t> </w:t>
      </w:r>
      <w:r>
        <w:rPr>
          <w:color w:val="231F20"/>
          <w:w w:val="105"/>
        </w:rPr>
        <w:t>thường</w:t>
      </w:r>
      <w:r>
        <w:rPr>
          <w:color w:val="231F20"/>
          <w:spacing w:val="-7"/>
          <w:w w:val="105"/>
        </w:rPr>
        <w:t> </w:t>
      </w:r>
      <w:r>
        <w:rPr>
          <w:color w:val="231F20"/>
          <w:w w:val="105"/>
        </w:rPr>
        <w:t>đến</w:t>
      </w:r>
      <w:r>
        <w:rPr>
          <w:color w:val="231F20"/>
          <w:spacing w:val="-7"/>
          <w:w w:val="105"/>
        </w:rPr>
        <w:t> </w:t>
      </w:r>
      <w:r>
        <w:rPr>
          <w:color w:val="231F20"/>
          <w:w w:val="105"/>
        </w:rPr>
        <w:t>chùa, biết</w:t>
      </w:r>
      <w:r>
        <w:rPr>
          <w:color w:val="231F20"/>
          <w:spacing w:val="-5"/>
          <w:w w:val="105"/>
        </w:rPr>
        <w:t> </w:t>
      </w:r>
      <w:r>
        <w:rPr>
          <w:color w:val="231F20"/>
          <w:w w:val="105"/>
        </w:rPr>
        <w:t>được</w:t>
      </w:r>
      <w:r>
        <w:rPr>
          <w:color w:val="231F20"/>
          <w:spacing w:val="-5"/>
          <w:w w:val="105"/>
        </w:rPr>
        <w:t> </w:t>
      </w:r>
      <w:r>
        <w:rPr>
          <w:color w:val="231F20"/>
          <w:w w:val="105"/>
        </w:rPr>
        <w:t>trong</w:t>
      </w:r>
      <w:r>
        <w:rPr>
          <w:color w:val="231F20"/>
          <w:spacing w:val="-5"/>
          <w:w w:val="105"/>
        </w:rPr>
        <w:t> </w:t>
      </w:r>
      <w:r>
        <w:rPr>
          <w:color w:val="231F20"/>
          <w:w w:val="105"/>
        </w:rPr>
        <w:t>đây</w:t>
      </w:r>
      <w:r>
        <w:rPr>
          <w:color w:val="231F20"/>
          <w:spacing w:val="-5"/>
          <w:w w:val="105"/>
        </w:rPr>
        <w:t> </w:t>
      </w:r>
      <w:r>
        <w:rPr>
          <w:color w:val="231F20"/>
          <w:w w:val="105"/>
        </w:rPr>
        <w:t>có</w:t>
      </w:r>
      <w:r>
        <w:rPr>
          <w:color w:val="231F20"/>
          <w:spacing w:val="-5"/>
          <w:w w:val="105"/>
        </w:rPr>
        <w:t> </w:t>
      </w:r>
      <w:r>
        <w:rPr>
          <w:color w:val="231F20"/>
          <w:w w:val="105"/>
        </w:rPr>
        <w:t>đại</w:t>
      </w:r>
      <w:r>
        <w:rPr>
          <w:color w:val="231F20"/>
          <w:spacing w:val="-5"/>
          <w:w w:val="105"/>
        </w:rPr>
        <w:t> </w:t>
      </w:r>
      <w:r>
        <w:rPr>
          <w:color w:val="231F20"/>
          <w:w w:val="105"/>
        </w:rPr>
        <w:t>học</w:t>
      </w:r>
      <w:r>
        <w:rPr>
          <w:color w:val="231F20"/>
          <w:spacing w:val="-5"/>
          <w:w w:val="105"/>
        </w:rPr>
        <w:t> </w:t>
      </w:r>
      <w:r>
        <w:rPr>
          <w:color w:val="231F20"/>
          <w:w w:val="105"/>
        </w:rPr>
        <w:t>vấn.</w:t>
      </w:r>
      <w:r>
        <w:rPr>
          <w:color w:val="231F20"/>
          <w:spacing w:val="-5"/>
          <w:w w:val="105"/>
        </w:rPr>
        <w:t> </w:t>
      </w:r>
      <w:r>
        <w:rPr>
          <w:color w:val="231F20"/>
          <w:w w:val="105"/>
        </w:rPr>
        <w:t>Nhưng</w:t>
      </w:r>
      <w:r>
        <w:rPr>
          <w:color w:val="231F20"/>
          <w:spacing w:val="-5"/>
          <w:w w:val="105"/>
        </w:rPr>
        <w:t> </w:t>
      </w:r>
      <w:r>
        <w:rPr>
          <w:color w:val="231F20"/>
          <w:w w:val="105"/>
        </w:rPr>
        <w:t>những</w:t>
      </w:r>
      <w:r>
        <w:rPr>
          <w:color w:val="231F20"/>
          <w:spacing w:val="-5"/>
          <w:w w:val="105"/>
        </w:rPr>
        <w:t> </w:t>
      </w:r>
      <w:r>
        <w:rPr>
          <w:color w:val="231F20"/>
          <w:w w:val="105"/>
        </w:rPr>
        <w:t>thứ</w:t>
      </w:r>
      <w:r>
        <w:rPr>
          <w:color w:val="231F20"/>
          <w:spacing w:val="-5"/>
          <w:w w:val="105"/>
        </w:rPr>
        <w:t> </w:t>
      </w:r>
      <w:r>
        <w:rPr>
          <w:color w:val="231F20"/>
          <w:w w:val="105"/>
        </w:rPr>
        <w:t>trong chùa, không giống với những điều thầy Phương nói. Cũng may,</w:t>
      </w:r>
      <w:r>
        <w:rPr>
          <w:color w:val="231F20"/>
          <w:spacing w:val="-14"/>
          <w:w w:val="105"/>
        </w:rPr>
        <w:t> </w:t>
      </w:r>
      <w:r>
        <w:rPr>
          <w:color w:val="231F20"/>
          <w:w w:val="105"/>
        </w:rPr>
        <w:t>thầy</w:t>
      </w:r>
      <w:r>
        <w:rPr>
          <w:color w:val="231F20"/>
          <w:spacing w:val="-14"/>
          <w:w w:val="105"/>
        </w:rPr>
        <w:t> </w:t>
      </w:r>
      <w:r>
        <w:rPr>
          <w:color w:val="231F20"/>
          <w:w w:val="105"/>
        </w:rPr>
        <w:t>Phương</w:t>
      </w:r>
      <w:r>
        <w:rPr>
          <w:color w:val="231F20"/>
          <w:spacing w:val="-14"/>
          <w:w w:val="105"/>
        </w:rPr>
        <w:t> </w:t>
      </w:r>
      <w:r>
        <w:rPr>
          <w:color w:val="231F20"/>
          <w:w w:val="105"/>
        </w:rPr>
        <w:t>từng</w:t>
      </w:r>
      <w:r>
        <w:rPr>
          <w:color w:val="231F20"/>
          <w:spacing w:val="-14"/>
          <w:w w:val="105"/>
        </w:rPr>
        <w:t> </w:t>
      </w:r>
      <w:r>
        <w:rPr>
          <w:color w:val="231F20"/>
          <w:w w:val="105"/>
        </w:rPr>
        <w:t>nói</w:t>
      </w:r>
      <w:r>
        <w:rPr>
          <w:color w:val="231F20"/>
          <w:spacing w:val="-14"/>
          <w:w w:val="105"/>
        </w:rPr>
        <w:t> </w:t>
      </w:r>
      <w:r>
        <w:rPr>
          <w:color w:val="231F20"/>
          <w:w w:val="105"/>
        </w:rPr>
        <w:t>với</w:t>
      </w:r>
      <w:r>
        <w:rPr>
          <w:color w:val="231F20"/>
          <w:spacing w:val="-14"/>
          <w:w w:val="105"/>
        </w:rPr>
        <w:t> </w:t>
      </w:r>
      <w:r>
        <w:rPr>
          <w:color w:val="231F20"/>
          <w:w w:val="105"/>
        </w:rPr>
        <w:t>tôi,</w:t>
      </w:r>
      <w:r>
        <w:rPr>
          <w:color w:val="231F20"/>
          <w:spacing w:val="-14"/>
          <w:w w:val="105"/>
        </w:rPr>
        <w:t> </w:t>
      </w:r>
      <w:r>
        <w:rPr>
          <w:color w:val="231F20"/>
          <w:w w:val="105"/>
        </w:rPr>
        <w:t>triết</w:t>
      </w:r>
      <w:r>
        <w:rPr>
          <w:color w:val="231F20"/>
          <w:spacing w:val="-14"/>
          <w:w w:val="105"/>
        </w:rPr>
        <w:t> </w:t>
      </w:r>
      <w:r>
        <w:rPr>
          <w:color w:val="231F20"/>
          <w:w w:val="105"/>
        </w:rPr>
        <w:t>học</w:t>
      </w:r>
      <w:r>
        <w:rPr>
          <w:color w:val="231F20"/>
          <w:spacing w:val="-14"/>
          <w:w w:val="105"/>
        </w:rPr>
        <w:t> </w:t>
      </w:r>
      <w:r>
        <w:rPr>
          <w:color w:val="231F20"/>
          <w:w w:val="105"/>
        </w:rPr>
        <w:t>trong</w:t>
      </w:r>
      <w:r>
        <w:rPr>
          <w:color w:val="231F20"/>
          <w:spacing w:val="-13"/>
          <w:w w:val="105"/>
        </w:rPr>
        <w:t> </w:t>
      </w:r>
      <w:r>
        <w:rPr>
          <w:color w:val="231F20"/>
          <w:w w:val="105"/>
        </w:rPr>
        <w:t>kinh</w:t>
      </w:r>
      <w:r>
        <w:rPr>
          <w:color w:val="231F20"/>
          <w:spacing w:val="-14"/>
          <w:w w:val="105"/>
        </w:rPr>
        <w:t> </w:t>
      </w:r>
      <w:r>
        <w:rPr>
          <w:color w:val="231F20"/>
          <w:spacing w:val="-4"/>
          <w:w w:val="105"/>
        </w:rPr>
        <w:t>Phật</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1"/>
      </w:pPr>
      <w:r>
        <w:rPr>
          <w:color w:val="231F20"/>
          <w:w w:val="105"/>
        </w:rPr>
        <w:t>không</w:t>
      </w:r>
      <w:r>
        <w:rPr>
          <w:color w:val="231F20"/>
          <w:spacing w:val="-13"/>
          <w:w w:val="105"/>
        </w:rPr>
        <w:t> </w:t>
      </w:r>
      <w:r>
        <w:rPr>
          <w:color w:val="231F20"/>
          <w:w w:val="105"/>
        </w:rPr>
        <w:t>phải</w:t>
      </w:r>
      <w:r>
        <w:rPr>
          <w:color w:val="231F20"/>
          <w:spacing w:val="-12"/>
          <w:w w:val="105"/>
        </w:rPr>
        <w:t> </w:t>
      </w:r>
      <w:r>
        <w:rPr>
          <w:color w:val="231F20"/>
          <w:w w:val="105"/>
        </w:rPr>
        <w:t>ở</w:t>
      </w:r>
      <w:r>
        <w:rPr>
          <w:color w:val="231F20"/>
          <w:spacing w:val="-13"/>
          <w:w w:val="105"/>
        </w:rPr>
        <w:t> </w:t>
      </w:r>
      <w:r>
        <w:rPr>
          <w:color w:val="231F20"/>
          <w:w w:val="105"/>
        </w:rPr>
        <w:t>trong</w:t>
      </w:r>
      <w:r>
        <w:rPr>
          <w:color w:val="231F20"/>
          <w:spacing w:val="-13"/>
          <w:w w:val="105"/>
        </w:rPr>
        <w:t> </w:t>
      </w:r>
      <w:r>
        <w:rPr>
          <w:color w:val="231F20"/>
          <w:w w:val="105"/>
        </w:rPr>
        <w:t>chùa.</w:t>
      </w:r>
      <w:r>
        <w:rPr>
          <w:color w:val="231F20"/>
          <w:spacing w:val="-13"/>
          <w:w w:val="105"/>
        </w:rPr>
        <w:t> </w:t>
      </w:r>
      <w:r>
        <w:rPr>
          <w:color w:val="231F20"/>
          <w:w w:val="105"/>
        </w:rPr>
        <w:t>Thầy</w:t>
      </w:r>
      <w:r>
        <w:rPr>
          <w:color w:val="231F20"/>
          <w:spacing w:val="-13"/>
          <w:w w:val="105"/>
        </w:rPr>
        <w:t> </w:t>
      </w:r>
      <w:r>
        <w:rPr>
          <w:color w:val="231F20"/>
          <w:w w:val="105"/>
        </w:rPr>
        <w:t>nói</w:t>
      </w:r>
      <w:r>
        <w:rPr>
          <w:color w:val="231F20"/>
          <w:spacing w:val="-13"/>
          <w:w w:val="105"/>
        </w:rPr>
        <w:t> </w:t>
      </w:r>
      <w:r>
        <w:rPr>
          <w:color w:val="231F20"/>
          <w:w w:val="105"/>
        </w:rPr>
        <w:t>cho</w:t>
      </w:r>
      <w:r>
        <w:rPr>
          <w:color w:val="231F20"/>
          <w:spacing w:val="-13"/>
          <w:w w:val="105"/>
        </w:rPr>
        <w:t> </w:t>
      </w:r>
      <w:r>
        <w:rPr>
          <w:color w:val="231F20"/>
          <w:w w:val="105"/>
        </w:rPr>
        <w:t>tôi</w:t>
      </w:r>
      <w:r>
        <w:rPr>
          <w:color w:val="231F20"/>
          <w:spacing w:val="-13"/>
          <w:w w:val="105"/>
        </w:rPr>
        <w:t> </w:t>
      </w:r>
      <w:r>
        <w:rPr>
          <w:color w:val="231F20"/>
          <w:w w:val="105"/>
        </w:rPr>
        <w:t>biết</w:t>
      </w:r>
      <w:r>
        <w:rPr>
          <w:color w:val="231F20"/>
          <w:spacing w:val="-13"/>
          <w:w w:val="105"/>
        </w:rPr>
        <w:t> </w:t>
      </w:r>
      <w:r>
        <w:rPr>
          <w:color w:val="231F20"/>
          <w:w w:val="105"/>
        </w:rPr>
        <w:t>nó</w:t>
      </w:r>
      <w:r>
        <w:rPr>
          <w:color w:val="231F20"/>
          <w:spacing w:val="-13"/>
          <w:w w:val="105"/>
        </w:rPr>
        <w:t> </w:t>
      </w:r>
      <w:r>
        <w:rPr>
          <w:color w:val="231F20"/>
          <w:w w:val="105"/>
        </w:rPr>
        <w:t>nằm</w:t>
      </w:r>
      <w:r>
        <w:rPr>
          <w:color w:val="231F20"/>
          <w:spacing w:val="-13"/>
          <w:w w:val="105"/>
        </w:rPr>
        <w:t> </w:t>
      </w:r>
      <w:r>
        <w:rPr>
          <w:color w:val="231F20"/>
          <w:w w:val="105"/>
        </w:rPr>
        <w:t>trong </w:t>
      </w:r>
      <w:r>
        <w:rPr>
          <w:color w:val="231F20"/>
          <w:w w:val="110"/>
        </w:rPr>
        <w:t>kinh</w:t>
      </w:r>
      <w:r>
        <w:rPr>
          <w:color w:val="231F20"/>
          <w:spacing w:val="-21"/>
          <w:w w:val="110"/>
        </w:rPr>
        <w:t> </w:t>
      </w:r>
      <w:r>
        <w:rPr>
          <w:color w:val="231F20"/>
          <w:w w:val="110"/>
        </w:rPr>
        <w:t>điển.</w:t>
      </w:r>
      <w:r>
        <w:rPr>
          <w:color w:val="231F20"/>
          <w:spacing w:val="-21"/>
          <w:w w:val="110"/>
        </w:rPr>
        <w:t> </w:t>
      </w:r>
      <w:r>
        <w:rPr>
          <w:color w:val="231F20"/>
          <w:w w:val="110"/>
        </w:rPr>
        <w:t>Sự</w:t>
      </w:r>
      <w:r>
        <w:rPr>
          <w:color w:val="231F20"/>
          <w:spacing w:val="-21"/>
          <w:w w:val="110"/>
        </w:rPr>
        <w:t> </w:t>
      </w:r>
      <w:r>
        <w:rPr>
          <w:color w:val="231F20"/>
          <w:w w:val="110"/>
        </w:rPr>
        <w:t>hướng</w:t>
      </w:r>
      <w:r>
        <w:rPr>
          <w:color w:val="231F20"/>
          <w:spacing w:val="-21"/>
          <w:w w:val="110"/>
        </w:rPr>
        <w:t> </w:t>
      </w:r>
      <w:r>
        <w:rPr>
          <w:color w:val="231F20"/>
          <w:w w:val="110"/>
        </w:rPr>
        <w:t>dẫn</w:t>
      </w:r>
      <w:r>
        <w:rPr>
          <w:color w:val="231F20"/>
          <w:spacing w:val="-21"/>
          <w:w w:val="110"/>
        </w:rPr>
        <w:t> </w:t>
      </w:r>
      <w:r>
        <w:rPr>
          <w:color w:val="231F20"/>
          <w:w w:val="110"/>
        </w:rPr>
        <w:t>này</w:t>
      </w:r>
      <w:r>
        <w:rPr>
          <w:color w:val="231F20"/>
          <w:spacing w:val="-21"/>
          <w:w w:val="110"/>
        </w:rPr>
        <w:t> </w:t>
      </w:r>
      <w:r>
        <w:rPr>
          <w:color w:val="231F20"/>
          <w:w w:val="110"/>
        </w:rPr>
        <w:t>vô</w:t>
      </w:r>
      <w:r>
        <w:rPr>
          <w:color w:val="231F20"/>
          <w:spacing w:val="-21"/>
          <w:w w:val="110"/>
        </w:rPr>
        <w:t> </w:t>
      </w:r>
      <w:r>
        <w:rPr>
          <w:color w:val="231F20"/>
          <w:w w:val="110"/>
        </w:rPr>
        <w:t>cùng</w:t>
      </w:r>
      <w:r>
        <w:rPr>
          <w:color w:val="231F20"/>
          <w:spacing w:val="-21"/>
          <w:w w:val="110"/>
        </w:rPr>
        <w:t> </w:t>
      </w:r>
      <w:r>
        <w:rPr>
          <w:color w:val="231F20"/>
          <w:w w:val="110"/>
        </w:rPr>
        <w:t>chính</w:t>
      </w:r>
      <w:r>
        <w:rPr>
          <w:color w:val="231F20"/>
          <w:spacing w:val="-21"/>
          <w:w w:val="110"/>
        </w:rPr>
        <w:t> </w:t>
      </w:r>
      <w:r>
        <w:rPr>
          <w:color w:val="231F20"/>
          <w:w w:val="110"/>
        </w:rPr>
        <w:t>xác.</w:t>
      </w:r>
      <w:r>
        <w:rPr>
          <w:color w:val="231F20"/>
          <w:spacing w:val="-21"/>
          <w:w w:val="110"/>
        </w:rPr>
        <w:t> </w:t>
      </w:r>
      <w:r>
        <w:rPr>
          <w:color w:val="231F20"/>
          <w:w w:val="110"/>
        </w:rPr>
        <w:t>Nếu</w:t>
      </w:r>
      <w:r>
        <w:rPr>
          <w:color w:val="231F20"/>
          <w:spacing w:val="-21"/>
          <w:w w:val="110"/>
        </w:rPr>
        <w:t> </w:t>
      </w:r>
      <w:r>
        <w:rPr>
          <w:color w:val="231F20"/>
          <w:w w:val="110"/>
        </w:rPr>
        <w:t>thầy </w:t>
      </w:r>
      <w:r>
        <w:rPr>
          <w:color w:val="231F20"/>
          <w:w w:val="105"/>
        </w:rPr>
        <w:t>không</w:t>
      </w:r>
      <w:r>
        <w:rPr>
          <w:color w:val="231F20"/>
          <w:spacing w:val="-23"/>
          <w:w w:val="105"/>
        </w:rPr>
        <w:t> </w:t>
      </w:r>
      <w:r>
        <w:rPr>
          <w:color w:val="231F20"/>
          <w:w w:val="105"/>
        </w:rPr>
        <w:t>nói</w:t>
      </w:r>
      <w:r>
        <w:rPr>
          <w:color w:val="231F20"/>
          <w:spacing w:val="-22"/>
          <w:w w:val="105"/>
        </w:rPr>
        <w:t> </w:t>
      </w:r>
      <w:r>
        <w:rPr>
          <w:color w:val="231F20"/>
          <w:w w:val="105"/>
        </w:rPr>
        <w:t>câu</w:t>
      </w:r>
      <w:r>
        <w:rPr>
          <w:color w:val="231F20"/>
          <w:spacing w:val="-22"/>
          <w:w w:val="105"/>
        </w:rPr>
        <w:t> </w:t>
      </w:r>
      <w:r>
        <w:rPr>
          <w:color w:val="231F20"/>
          <w:w w:val="105"/>
        </w:rPr>
        <w:t>này,</w:t>
      </w:r>
      <w:r>
        <w:rPr>
          <w:color w:val="231F20"/>
          <w:spacing w:val="-23"/>
          <w:w w:val="105"/>
        </w:rPr>
        <w:t> </w:t>
      </w:r>
      <w:r>
        <w:rPr>
          <w:color w:val="231F20"/>
          <w:w w:val="105"/>
        </w:rPr>
        <w:t>có</w:t>
      </w:r>
      <w:r>
        <w:rPr>
          <w:color w:val="231F20"/>
          <w:spacing w:val="-22"/>
          <w:w w:val="105"/>
        </w:rPr>
        <w:t> </w:t>
      </w:r>
      <w:r>
        <w:rPr>
          <w:color w:val="231F20"/>
          <w:w w:val="105"/>
        </w:rPr>
        <w:t>thể</w:t>
      </w:r>
      <w:r>
        <w:rPr>
          <w:color w:val="231F20"/>
          <w:spacing w:val="-22"/>
          <w:w w:val="105"/>
        </w:rPr>
        <w:t> </w:t>
      </w:r>
      <w:r>
        <w:rPr>
          <w:color w:val="231F20"/>
          <w:w w:val="105"/>
        </w:rPr>
        <w:t>tôi</w:t>
      </w:r>
      <w:r>
        <w:rPr>
          <w:color w:val="231F20"/>
          <w:spacing w:val="-23"/>
          <w:w w:val="105"/>
        </w:rPr>
        <w:t> </w:t>
      </w:r>
      <w:r>
        <w:rPr>
          <w:color w:val="231F20"/>
          <w:w w:val="105"/>
        </w:rPr>
        <w:t>nghi</w:t>
      </w:r>
      <w:r>
        <w:rPr>
          <w:color w:val="231F20"/>
          <w:spacing w:val="-22"/>
          <w:w w:val="105"/>
        </w:rPr>
        <w:t> </w:t>
      </w:r>
      <w:r>
        <w:rPr>
          <w:color w:val="231F20"/>
          <w:w w:val="105"/>
        </w:rPr>
        <w:t>ngờ</w:t>
      </w:r>
      <w:r>
        <w:rPr>
          <w:color w:val="231F20"/>
          <w:spacing w:val="-22"/>
          <w:w w:val="105"/>
        </w:rPr>
        <w:t> </w:t>
      </w:r>
      <w:r>
        <w:rPr>
          <w:color w:val="231F20"/>
          <w:w w:val="105"/>
        </w:rPr>
        <w:t>thầy</w:t>
      </w:r>
      <w:r>
        <w:rPr>
          <w:color w:val="231F20"/>
          <w:spacing w:val="-23"/>
          <w:w w:val="105"/>
        </w:rPr>
        <w:t> </w:t>
      </w:r>
      <w:r>
        <w:rPr>
          <w:color w:val="231F20"/>
          <w:w w:val="105"/>
        </w:rPr>
        <w:t>Phương</w:t>
      </w:r>
      <w:r>
        <w:rPr>
          <w:color w:val="231F20"/>
          <w:spacing w:val="-22"/>
          <w:w w:val="105"/>
        </w:rPr>
        <w:t> </w:t>
      </w:r>
      <w:r>
        <w:rPr>
          <w:color w:val="231F20"/>
          <w:w w:val="105"/>
        </w:rPr>
        <w:t>nói</w:t>
      </w:r>
      <w:r>
        <w:rPr>
          <w:color w:val="231F20"/>
          <w:spacing w:val="-22"/>
          <w:w w:val="105"/>
        </w:rPr>
        <w:t> </w:t>
      </w:r>
      <w:r>
        <w:rPr>
          <w:color w:val="231F20"/>
          <w:w w:val="105"/>
        </w:rPr>
        <w:t>rằng, thầy</w:t>
      </w:r>
      <w:r>
        <w:rPr>
          <w:color w:val="231F20"/>
          <w:spacing w:val="-1"/>
          <w:w w:val="105"/>
        </w:rPr>
        <w:t> </w:t>
      </w:r>
      <w:r>
        <w:rPr>
          <w:color w:val="231F20"/>
          <w:w w:val="105"/>
        </w:rPr>
        <w:t>nói</w:t>
      </w:r>
      <w:r>
        <w:rPr>
          <w:color w:val="231F20"/>
          <w:spacing w:val="-1"/>
          <w:w w:val="105"/>
        </w:rPr>
        <w:t> </w:t>
      </w:r>
      <w:r>
        <w:rPr>
          <w:color w:val="231F20"/>
          <w:w w:val="105"/>
        </w:rPr>
        <w:t>trong đây</w:t>
      </w:r>
      <w:r>
        <w:rPr>
          <w:color w:val="231F20"/>
          <w:spacing w:val="-1"/>
          <w:w w:val="105"/>
        </w:rPr>
        <w:t> </w:t>
      </w:r>
      <w:r>
        <w:rPr>
          <w:color w:val="231F20"/>
          <w:w w:val="105"/>
        </w:rPr>
        <w:t>có</w:t>
      </w:r>
      <w:r>
        <w:rPr>
          <w:color w:val="231F20"/>
          <w:spacing w:val="-1"/>
          <w:w w:val="105"/>
        </w:rPr>
        <w:t> </w:t>
      </w:r>
      <w:r>
        <w:rPr>
          <w:color w:val="231F20"/>
          <w:w w:val="105"/>
        </w:rPr>
        <w:t>đại</w:t>
      </w:r>
      <w:r>
        <w:rPr>
          <w:color w:val="231F20"/>
          <w:spacing w:val="-1"/>
          <w:w w:val="105"/>
        </w:rPr>
        <w:t> </w:t>
      </w:r>
      <w:r>
        <w:rPr>
          <w:color w:val="231F20"/>
          <w:w w:val="105"/>
        </w:rPr>
        <w:t>học</w:t>
      </w:r>
      <w:r>
        <w:rPr>
          <w:color w:val="231F20"/>
          <w:spacing w:val="-1"/>
          <w:w w:val="105"/>
        </w:rPr>
        <w:t> </w:t>
      </w:r>
      <w:r>
        <w:rPr>
          <w:color w:val="231F20"/>
          <w:w w:val="105"/>
        </w:rPr>
        <w:t>vấn, có</w:t>
      </w:r>
      <w:r>
        <w:rPr>
          <w:color w:val="231F20"/>
          <w:spacing w:val="-1"/>
          <w:w w:val="105"/>
        </w:rPr>
        <w:t> </w:t>
      </w:r>
      <w:r>
        <w:rPr>
          <w:color w:val="231F20"/>
          <w:w w:val="105"/>
        </w:rPr>
        <w:t>triết</w:t>
      </w:r>
      <w:r>
        <w:rPr>
          <w:color w:val="231F20"/>
          <w:spacing w:val="-1"/>
          <w:w w:val="105"/>
        </w:rPr>
        <w:t> </w:t>
      </w:r>
      <w:r>
        <w:rPr>
          <w:color w:val="231F20"/>
          <w:w w:val="105"/>
        </w:rPr>
        <w:t>học,</w:t>
      </w:r>
      <w:r>
        <w:rPr>
          <w:color w:val="231F20"/>
          <w:spacing w:val="-1"/>
          <w:w w:val="105"/>
        </w:rPr>
        <w:t> </w:t>
      </w:r>
      <w:r>
        <w:rPr>
          <w:color w:val="231F20"/>
          <w:w w:val="105"/>
        </w:rPr>
        <w:t>tôi</w:t>
      </w:r>
      <w:r>
        <w:rPr>
          <w:color w:val="231F20"/>
          <w:spacing w:val="-1"/>
          <w:w w:val="105"/>
        </w:rPr>
        <w:t> </w:t>
      </w:r>
      <w:r>
        <w:rPr>
          <w:color w:val="231F20"/>
          <w:w w:val="105"/>
        </w:rPr>
        <w:t>đến</w:t>
      </w:r>
      <w:r>
        <w:rPr>
          <w:color w:val="231F20"/>
          <w:spacing w:val="-1"/>
          <w:w w:val="105"/>
        </w:rPr>
        <w:t> </w:t>
      </w:r>
      <w:r>
        <w:rPr>
          <w:color w:val="231F20"/>
          <w:w w:val="105"/>
        </w:rPr>
        <w:t>chùa </w:t>
      </w:r>
      <w:r>
        <w:rPr>
          <w:color w:val="231F20"/>
          <w:spacing w:val="-2"/>
          <w:w w:val="110"/>
        </w:rPr>
        <w:t>tìm</w:t>
      </w:r>
      <w:r>
        <w:rPr>
          <w:color w:val="231F20"/>
          <w:spacing w:val="-21"/>
          <w:w w:val="110"/>
        </w:rPr>
        <w:t> </w:t>
      </w:r>
      <w:r>
        <w:rPr>
          <w:color w:val="231F20"/>
          <w:spacing w:val="-2"/>
          <w:w w:val="110"/>
        </w:rPr>
        <w:t>nhưng</w:t>
      </w:r>
      <w:r>
        <w:rPr>
          <w:color w:val="231F20"/>
          <w:spacing w:val="-21"/>
          <w:w w:val="110"/>
        </w:rPr>
        <w:t> </w:t>
      </w:r>
      <w:r>
        <w:rPr>
          <w:color w:val="231F20"/>
          <w:spacing w:val="-2"/>
          <w:w w:val="110"/>
        </w:rPr>
        <w:t>không</w:t>
      </w:r>
      <w:r>
        <w:rPr>
          <w:color w:val="231F20"/>
          <w:spacing w:val="-21"/>
          <w:w w:val="110"/>
        </w:rPr>
        <w:t> </w:t>
      </w:r>
      <w:r>
        <w:rPr>
          <w:color w:val="231F20"/>
          <w:spacing w:val="-2"/>
          <w:w w:val="110"/>
        </w:rPr>
        <w:t>thấy?</w:t>
      </w:r>
      <w:r>
        <w:rPr>
          <w:color w:val="231F20"/>
          <w:spacing w:val="-21"/>
          <w:w w:val="110"/>
        </w:rPr>
        <w:t> </w:t>
      </w:r>
      <w:r>
        <w:rPr>
          <w:color w:val="231F20"/>
          <w:spacing w:val="-2"/>
          <w:w w:val="110"/>
        </w:rPr>
        <w:t>Tôi</w:t>
      </w:r>
      <w:r>
        <w:rPr>
          <w:color w:val="231F20"/>
          <w:spacing w:val="-21"/>
          <w:w w:val="110"/>
        </w:rPr>
        <w:t> </w:t>
      </w:r>
      <w:r>
        <w:rPr>
          <w:color w:val="231F20"/>
          <w:spacing w:val="-2"/>
          <w:w w:val="110"/>
        </w:rPr>
        <w:t>sẽ</w:t>
      </w:r>
      <w:r>
        <w:rPr>
          <w:color w:val="231F20"/>
          <w:spacing w:val="-20"/>
          <w:w w:val="110"/>
        </w:rPr>
        <w:t> </w:t>
      </w:r>
      <w:r>
        <w:rPr>
          <w:color w:val="231F20"/>
          <w:spacing w:val="-2"/>
          <w:w w:val="110"/>
        </w:rPr>
        <w:t>có</w:t>
      </w:r>
      <w:r>
        <w:rPr>
          <w:color w:val="231F20"/>
          <w:spacing w:val="-21"/>
          <w:w w:val="110"/>
        </w:rPr>
        <w:t> </w:t>
      </w:r>
      <w:r>
        <w:rPr>
          <w:color w:val="231F20"/>
          <w:spacing w:val="-2"/>
          <w:w w:val="110"/>
        </w:rPr>
        <w:t>tâm</w:t>
      </w:r>
      <w:r>
        <w:rPr>
          <w:color w:val="231F20"/>
          <w:spacing w:val="-21"/>
          <w:w w:val="110"/>
        </w:rPr>
        <w:t> </w:t>
      </w:r>
      <w:r>
        <w:rPr>
          <w:color w:val="231F20"/>
          <w:spacing w:val="-2"/>
          <w:w w:val="110"/>
        </w:rPr>
        <w:t>nghi</w:t>
      </w:r>
      <w:r>
        <w:rPr>
          <w:color w:val="231F20"/>
          <w:spacing w:val="-21"/>
          <w:w w:val="110"/>
        </w:rPr>
        <w:t> </w:t>
      </w:r>
      <w:r>
        <w:rPr>
          <w:color w:val="231F20"/>
          <w:spacing w:val="-2"/>
          <w:w w:val="110"/>
        </w:rPr>
        <w:t>ngờ.</w:t>
      </w:r>
    </w:p>
    <w:p>
      <w:pPr>
        <w:pStyle w:val="BodyText"/>
        <w:spacing w:line="307" w:lineRule="auto" w:before="139"/>
        <w:ind w:left="387" w:right="121" w:firstLine="453"/>
      </w:pPr>
      <w:r>
        <w:rPr>
          <w:color w:val="231F20"/>
          <w:spacing w:val="-2"/>
          <w:w w:val="110"/>
        </w:rPr>
        <w:t>Vì</w:t>
      </w:r>
      <w:r>
        <w:rPr>
          <w:color w:val="231F20"/>
          <w:spacing w:val="-19"/>
          <w:w w:val="110"/>
        </w:rPr>
        <w:t> </w:t>
      </w:r>
      <w:r>
        <w:rPr>
          <w:color w:val="231F20"/>
          <w:spacing w:val="-2"/>
          <w:w w:val="110"/>
        </w:rPr>
        <w:t>thế,</w:t>
      </w:r>
      <w:r>
        <w:rPr>
          <w:color w:val="231F20"/>
          <w:spacing w:val="-19"/>
          <w:w w:val="110"/>
        </w:rPr>
        <w:t> </w:t>
      </w:r>
      <w:r>
        <w:rPr>
          <w:color w:val="231F20"/>
          <w:spacing w:val="-2"/>
          <w:w w:val="110"/>
        </w:rPr>
        <w:t>thầy</w:t>
      </w:r>
      <w:r>
        <w:rPr>
          <w:color w:val="231F20"/>
          <w:spacing w:val="-19"/>
          <w:w w:val="110"/>
        </w:rPr>
        <w:t> </w:t>
      </w:r>
      <w:r>
        <w:rPr>
          <w:color w:val="231F20"/>
          <w:spacing w:val="-2"/>
          <w:w w:val="110"/>
        </w:rPr>
        <w:t>Phương</w:t>
      </w:r>
      <w:r>
        <w:rPr>
          <w:color w:val="231F20"/>
          <w:spacing w:val="-19"/>
          <w:w w:val="110"/>
        </w:rPr>
        <w:t> </w:t>
      </w:r>
      <w:r>
        <w:rPr>
          <w:color w:val="231F20"/>
          <w:spacing w:val="-2"/>
          <w:w w:val="110"/>
        </w:rPr>
        <w:t>hướng</w:t>
      </w:r>
      <w:r>
        <w:rPr>
          <w:color w:val="231F20"/>
          <w:spacing w:val="-19"/>
          <w:w w:val="110"/>
        </w:rPr>
        <w:t> </w:t>
      </w:r>
      <w:r>
        <w:rPr>
          <w:color w:val="231F20"/>
          <w:spacing w:val="-2"/>
          <w:w w:val="110"/>
        </w:rPr>
        <w:t>dẫn</w:t>
      </w:r>
      <w:r>
        <w:rPr>
          <w:color w:val="231F20"/>
          <w:spacing w:val="-19"/>
          <w:w w:val="110"/>
        </w:rPr>
        <w:t> </w:t>
      </w:r>
      <w:r>
        <w:rPr>
          <w:color w:val="231F20"/>
          <w:spacing w:val="-2"/>
          <w:w w:val="110"/>
        </w:rPr>
        <w:t>rõ</w:t>
      </w:r>
      <w:r>
        <w:rPr>
          <w:color w:val="231F20"/>
          <w:spacing w:val="-19"/>
          <w:w w:val="110"/>
        </w:rPr>
        <w:t> </w:t>
      </w:r>
      <w:r>
        <w:rPr>
          <w:color w:val="231F20"/>
          <w:spacing w:val="-2"/>
          <w:w w:val="110"/>
        </w:rPr>
        <w:t>ràng.</w:t>
      </w:r>
      <w:r>
        <w:rPr>
          <w:color w:val="231F20"/>
          <w:spacing w:val="-19"/>
          <w:w w:val="110"/>
        </w:rPr>
        <w:t> </w:t>
      </w:r>
      <w:r>
        <w:rPr>
          <w:color w:val="231F20"/>
          <w:spacing w:val="-2"/>
          <w:w w:val="110"/>
        </w:rPr>
        <w:t>Thầy</w:t>
      </w:r>
      <w:r>
        <w:rPr>
          <w:color w:val="231F20"/>
          <w:spacing w:val="-19"/>
          <w:w w:val="110"/>
        </w:rPr>
        <w:t> </w:t>
      </w:r>
      <w:r>
        <w:rPr>
          <w:color w:val="231F20"/>
          <w:spacing w:val="-2"/>
          <w:w w:val="110"/>
        </w:rPr>
        <w:t>nói,</w:t>
      </w:r>
      <w:r>
        <w:rPr>
          <w:color w:val="231F20"/>
          <w:spacing w:val="-19"/>
          <w:w w:val="110"/>
        </w:rPr>
        <w:t> </w:t>
      </w:r>
      <w:r>
        <w:rPr>
          <w:color w:val="231F20"/>
          <w:spacing w:val="-2"/>
          <w:w w:val="110"/>
        </w:rPr>
        <w:t>chùa </w:t>
      </w:r>
      <w:r>
        <w:rPr>
          <w:color w:val="231F20"/>
          <w:w w:val="110"/>
        </w:rPr>
        <w:t>ngày</w:t>
      </w:r>
      <w:r>
        <w:rPr>
          <w:color w:val="231F20"/>
          <w:spacing w:val="-22"/>
          <w:w w:val="110"/>
        </w:rPr>
        <w:t> </w:t>
      </w:r>
      <w:r>
        <w:rPr>
          <w:color w:val="231F20"/>
          <w:w w:val="110"/>
        </w:rPr>
        <w:t>xưa,</w:t>
      </w:r>
      <w:r>
        <w:rPr>
          <w:color w:val="231F20"/>
          <w:spacing w:val="-22"/>
          <w:w w:val="110"/>
        </w:rPr>
        <w:t> </w:t>
      </w:r>
      <w:r>
        <w:rPr>
          <w:color w:val="231F20"/>
          <w:w w:val="110"/>
        </w:rPr>
        <w:t>người</w:t>
      </w:r>
      <w:r>
        <w:rPr>
          <w:color w:val="231F20"/>
          <w:spacing w:val="-22"/>
          <w:w w:val="110"/>
        </w:rPr>
        <w:t> </w:t>
      </w:r>
      <w:r>
        <w:rPr>
          <w:color w:val="231F20"/>
          <w:w w:val="110"/>
        </w:rPr>
        <w:t>xuất</w:t>
      </w:r>
      <w:r>
        <w:rPr>
          <w:color w:val="231F20"/>
          <w:spacing w:val="-22"/>
          <w:w w:val="110"/>
        </w:rPr>
        <w:t> </w:t>
      </w:r>
      <w:r>
        <w:rPr>
          <w:color w:val="231F20"/>
          <w:w w:val="110"/>
        </w:rPr>
        <w:t>gia</w:t>
      </w:r>
      <w:r>
        <w:rPr>
          <w:color w:val="231F20"/>
          <w:spacing w:val="-22"/>
          <w:w w:val="110"/>
        </w:rPr>
        <w:t> </w:t>
      </w:r>
      <w:r>
        <w:rPr>
          <w:color w:val="231F20"/>
          <w:w w:val="110"/>
        </w:rPr>
        <w:t>trong</w:t>
      </w:r>
      <w:r>
        <w:rPr>
          <w:color w:val="231F20"/>
          <w:spacing w:val="-22"/>
          <w:w w:val="110"/>
        </w:rPr>
        <w:t> </w:t>
      </w:r>
      <w:r>
        <w:rPr>
          <w:color w:val="231F20"/>
          <w:w w:val="110"/>
        </w:rPr>
        <w:t>chùa</w:t>
      </w:r>
      <w:r>
        <w:rPr>
          <w:color w:val="231F20"/>
          <w:spacing w:val="-22"/>
          <w:w w:val="110"/>
        </w:rPr>
        <w:t> </w:t>
      </w:r>
      <w:r>
        <w:rPr>
          <w:color w:val="231F20"/>
          <w:w w:val="110"/>
        </w:rPr>
        <w:t>thật</w:t>
      </w:r>
      <w:r>
        <w:rPr>
          <w:color w:val="231F20"/>
          <w:spacing w:val="-22"/>
          <w:w w:val="110"/>
        </w:rPr>
        <w:t> </w:t>
      </w:r>
      <w:r>
        <w:rPr>
          <w:color w:val="231F20"/>
          <w:w w:val="110"/>
        </w:rPr>
        <w:t>sự</w:t>
      </w:r>
      <w:r>
        <w:rPr>
          <w:color w:val="231F20"/>
          <w:spacing w:val="-22"/>
          <w:w w:val="110"/>
        </w:rPr>
        <w:t> </w:t>
      </w:r>
      <w:r>
        <w:rPr>
          <w:color w:val="231F20"/>
          <w:w w:val="110"/>
        </w:rPr>
        <w:t>là</w:t>
      </w:r>
      <w:r>
        <w:rPr>
          <w:color w:val="231F20"/>
          <w:spacing w:val="-22"/>
          <w:w w:val="110"/>
        </w:rPr>
        <w:t> </w:t>
      </w:r>
      <w:r>
        <w:rPr>
          <w:color w:val="231F20"/>
          <w:w w:val="110"/>
        </w:rPr>
        <w:t>bậc</w:t>
      </w:r>
      <w:r>
        <w:rPr>
          <w:color w:val="231F20"/>
          <w:spacing w:val="-22"/>
          <w:w w:val="110"/>
        </w:rPr>
        <w:t> </w:t>
      </w:r>
      <w:r>
        <w:rPr>
          <w:color w:val="231F20"/>
          <w:w w:val="110"/>
        </w:rPr>
        <w:t>đạo</w:t>
      </w:r>
      <w:r>
        <w:rPr>
          <w:color w:val="231F20"/>
          <w:spacing w:val="-22"/>
          <w:w w:val="110"/>
        </w:rPr>
        <w:t> </w:t>
      </w:r>
      <w:r>
        <w:rPr>
          <w:color w:val="231F20"/>
          <w:w w:val="110"/>
        </w:rPr>
        <w:t>cao </w:t>
      </w:r>
      <w:r>
        <w:rPr>
          <w:color w:val="231F20"/>
          <w:w w:val="105"/>
        </w:rPr>
        <w:t>đức trọng, họ có học vấn, có đức hạnh. Người xuất gia thời </w:t>
      </w:r>
      <w:r>
        <w:rPr>
          <w:color w:val="231F20"/>
        </w:rPr>
        <w:t>nay, họ không học. Trong chùa có kinh điển, nhưng họ không </w:t>
      </w:r>
      <w:r>
        <w:rPr>
          <w:color w:val="231F20"/>
          <w:w w:val="105"/>
        </w:rPr>
        <w:t>học, cho nên không giống thời xưa. Thời xưa thật học, thật </w:t>
      </w:r>
      <w:r>
        <w:rPr>
          <w:color w:val="231F20"/>
          <w:w w:val="110"/>
        </w:rPr>
        <w:t>sự</w:t>
      </w:r>
      <w:r>
        <w:rPr>
          <w:color w:val="231F20"/>
          <w:spacing w:val="-10"/>
          <w:w w:val="110"/>
        </w:rPr>
        <w:t> </w:t>
      </w:r>
      <w:r>
        <w:rPr>
          <w:color w:val="231F20"/>
          <w:w w:val="110"/>
        </w:rPr>
        <w:t>mở</w:t>
      </w:r>
      <w:r>
        <w:rPr>
          <w:color w:val="231F20"/>
          <w:spacing w:val="-12"/>
          <w:w w:val="110"/>
        </w:rPr>
        <w:t> </w:t>
      </w:r>
      <w:r>
        <w:rPr>
          <w:color w:val="231F20"/>
          <w:w w:val="110"/>
        </w:rPr>
        <w:t>lớp,</w:t>
      </w:r>
      <w:r>
        <w:rPr>
          <w:color w:val="231F20"/>
          <w:spacing w:val="-12"/>
          <w:w w:val="110"/>
        </w:rPr>
        <w:t> </w:t>
      </w:r>
      <w:r>
        <w:rPr>
          <w:color w:val="231F20"/>
          <w:w w:val="110"/>
        </w:rPr>
        <w:t>thật</w:t>
      </w:r>
      <w:r>
        <w:rPr>
          <w:color w:val="231F20"/>
          <w:spacing w:val="-12"/>
          <w:w w:val="110"/>
        </w:rPr>
        <w:t> </w:t>
      </w:r>
      <w:r>
        <w:rPr>
          <w:color w:val="231F20"/>
          <w:w w:val="110"/>
        </w:rPr>
        <w:t>sự</w:t>
      </w:r>
      <w:r>
        <w:rPr>
          <w:color w:val="231F20"/>
          <w:spacing w:val="-10"/>
          <w:w w:val="110"/>
        </w:rPr>
        <w:t> </w:t>
      </w:r>
      <w:r>
        <w:rPr>
          <w:color w:val="231F20"/>
          <w:w w:val="110"/>
        </w:rPr>
        <w:t>giảng</w:t>
      </w:r>
      <w:r>
        <w:rPr>
          <w:color w:val="231F20"/>
          <w:spacing w:val="-12"/>
          <w:w w:val="110"/>
        </w:rPr>
        <w:t> </w:t>
      </w:r>
      <w:r>
        <w:rPr>
          <w:color w:val="231F20"/>
          <w:w w:val="110"/>
        </w:rPr>
        <w:t>dạy.</w:t>
      </w:r>
    </w:p>
    <w:p>
      <w:pPr>
        <w:pStyle w:val="BodyText"/>
        <w:spacing w:line="307" w:lineRule="auto" w:before="138"/>
        <w:ind w:left="387" w:right="121" w:firstLine="453"/>
      </w:pPr>
      <w:r>
        <w:rPr>
          <w:color w:val="231F20"/>
          <w:w w:val="105"/>
        </w:rPr>
        <w:t>Sau này, chúng ta thấy trong điển tích, chùa chiền, am đường thời cổ đại, thật sự giảng dạy không hề gián đoạn, lên</w:t>
      </w:r>
      <w:r>
        <w:rPr>
          <w:color w:val="231F20"/>
          <w:spacing w:val="-20"/>
          <w:w w:val="105"/>
        </w:rPr>
        <w:t> </w:t>
      </w:r>
      <w:r>
        <w:rPr>
          <w:color w:val="231F20"/>
          <w:w w:val="105"/>
        </w:rPr>
        <w:t>lớp</w:t>
      </w:r>
      <w:r>
        <w:rPr>
          <w:color w:val="231F20"/>
          <w:spacing w:val="-20"/>
          <w:w w:val="105"/>
        </w:rPr>
        <w:t> </w:t>
      </w:r>
      <w:r>
        <w:rPr>
          <w:color w:val="231F20"/>
          <w:w w:val="105"/>
        </w:rPr>
        <w:t>giảng</w:t>
      </w:r>
      <w:r>
        <w:rPr>
          <w:color w:val="231F20"/>
          <w:spacing w:val="-20"/>
          <w:w w:val="105"/>
        </w:rPr>
        <w:t> </w:t>
      </w:r>
      <w:r>
        <w:rPr>
          <w:color w:val="231F20"/>
          <w:w w:val="105"/>
        </w:rPr>
        <w:t>dạy</w:t>
      </w:r>
      <w:r>
        <w:rPr>
          <w:color w:val="231F20"/>
          <w:spacing w:val="-20"/>
          <w:w w:val="105"/>
        </w:rPr>
        <w:t> </w:t>
      </w:r>
      <w:r>
        <w:rPr>
          <w:color w:val="231F20"/>
          <w:w w:val="105"/>
        </w:rPr>
        <w:t>không</w:t>
      </w:r>
      <w:r>
        <w:rPr>
          <w:color w:val="231F20"/>
          <w:spacing w:val="-20"/>
          <w:w w:val="105"/>
        </w:rPr>
        <w:t> </w:t>
      </w:r>
      <w:r>
        <w:rPr>
          <w:color w:val="231F20"/>
          <w:w w:val="105"/>
        </w:rPr>
        <w:t>hề</w:t>
      </w:r>
      <w:r>
        <w:rPr>
          <w:color w:val="231F20"/>
          <w:spacing w:val="-20"/>
          <w:w w:val="105"/>
        </w:rPr>
        <w:t> </w:t>
      </w:r>
      <w:r>
        <w:rPr>
          <w:color w:val="231F20"/>
          <w:w w:val="105"/>
        </w:rPr>
        <w:t>gián</w:t>
      </w:r>
      <w:r>
        <w:rPr>
          <w:color w:val="231F20"/>
          <w:spacing w:val="-20"/>
          <w:w w:val="105"/>
        </w:rPr>
        <w:t> </w:t>
      </w:r>
      <w:r>
        <w:rPr>
          <w:color w:val="231F20"/>
          <w:w w:val="105"/>
        </w:rPr>
        <w:t>đoạn.</w:t>
      </w:r>
      <w:r>
        <w:rPr>
          <w:color w:val="231F20"/>
          <w:spacing w:val="-20"/>
          <w:w w:val="105"/>
        </w:rPr>
        <w:t> </w:t>
      </w:r>
      <w:r>
        <w:rPr>
          <w:color w:val="231F20"/>
          <w:w w:val="105"/>
        </w:rPr>
        <w:t>Chùa</w:t>
      </w:r>
      <w:r>
        <w:rPr>
          <w:color w:val="231F20"/>
          <w:spacing w:val="-20"/>
          <w:w w:val="105"/>
        </w:rPr>
        <w:t> </w:t>
      </w:r>
      <w:r>
        <w:rPr>
          <w:color w:val="231F20"/>
          <w:w w:val="105"/>
        </w:rPr>
        <w:t>ngày</w:t>
      </w:r>
      <w:r>
        <w:rPr>
          <w:color w:val="231F20"/>
          <w:spacing w:val="-20"/>
          <w:w w:val="105"/>
        </w:rPr>
        <w:t> </w:t>
      </w:r>
      <w:r>
        <w:rPr>
          <w:color w:val="231F20"/>
          <w:w w:val="105"/>
        </w:rPr>
        <w:t>xưa</w:t>
      </w:r>
      <w:r>
        <w:rPr>
          <w:color w:val="231F20"/>
          <w:spacing w:val="-20"/>
          <w:w w:val="105"/>
        </w:rPr>
        <w:t> </w:t>
      </w:r>
      <w:r>
        <w:rPr>
          <w:color w:val="231F20"/>
          <w:w w:val="105"/>
        </w:rPr>
        <w:t>không giống chùa thời nay, nó thật sự giống trường học. Vì thế, mọi triều đại của Trung Quốc, những người có học vấn, có đạo</w:t>
      </w:r>
      <w:r>
        <w:rPr>
          <w:color w:val="231F20"/>
          <w:spacing w:val="-1"/>
          <w:w w:val="105"/>
        </w:rPr>
        <w:t> </w:t>
      </w:r>
      <w:r>
        <w:rPr>
          <w:color w:val="231F20"/>
          <w:w w:val="105"/>
        </w:rPr>
        <w:t>đức,</w:t>
      </w:r>
      <w:r>
        <w:rPr>
          <w:color w:val="231F20"/>
          <w:spacing w:val="-1"/>
          <w:w w:val="105"/>
        </w:rPr>
        <w:t> </w:t>
      </w:r>
      <w:r>
        <w:rPr>
          <w:color w:val="231F20"/>
          <w:w w:val="105"/>
        </w:rPr>
        <w:t>rất</w:t>
      </w:r>
      <w:r>
        <w:rPr>
          <w:color w:val="231F20"/>
          <w:spacing w:val="-1"/>
          <w:w w:val="105"/>
        </w:rPr>
        <w:t> </w:t>
      </w:r>
      <w:r>
        <w:rPr>
          <w:color w:val="231F20"/>
          <w:w w:val="105"/>
        </w:rPr>
        <w:t>nhiều</w:t>
      </w:r>
      <w:r>
        <w:rPr>
          <w:color w:val="231F20"/>
          <w:spacing w:val="-1"/>
          <w:w w:val="105"/>
        </w:rPr>
        <w:t> </w:t>
      </w:r>
      <w:r>
        <w:rPr>
          <w:color w:val="231F20"/>
          <w:w w:val="105"/>
        </w:rPr>
        <w:t>người</w:t>
      </w:r>
      <w:r>
        <w:rPr>
          <w:color w:val="231F20"/>
          <w:spacing w:val="-1"/>
          <w:w w:val="105"/>
        </w:rPr>
        <w:t> </w:t>
      </w:r>
      <w:r>
        <w:rPr>
          <w:color w:val="231F20"/>
          <w:w w:val="105"/>
        </w:rPr>
        <w:t>thành</w:t>
      </w:r>
      <w:r>
        <w:rPr>
          <w:color w:val="231F20"/>
          <w:spacing w:val="-1"/>
          <w:w w:val="105"/>
        </w:rPr>
        <w:t> </w:t>
      </w:r>
      <w:r>
        <w:rPr>
          <w:color w:val="231F20"/>
          <w:w w:val="105"/>
        </w:rPr>
        <w:t>công</w:t>
      </w:r>
      <w:r>
        <w:rPr>
          <w:color w:val="231F20"/>
          <w:spacing w:val="-1"/>
          <w:w w:val="105"/>
        </w:rPr>
        <w:t> </w:t>
      </w:r>
      <w:r>
        <w:rPr>
          <w:color w:val="231F20"/>
          <w:w w:val="105"/>
        </w:rPr>
        <w:t>lập</w:t>
      </w:r>
      <w:r>
        <w:rPr>
          <w:color w:val="231F20"/>
          <w:spacing w:val="-1"/>
          <w:w w:val="105"/>
        </w:rPr>
        <w:t> </w:t>
      </w:r>
      <w:r>
        <w:rPr>
          <w:color w:val="231F20"/>
          <w:w w:val="105"/>
        </w:rPr>
        <w:t>nghiệp.</w:t>
      </w:r>
      <w:r>
        <w:rPr>
          <w:color w:val="231F20"/>
          <w:spacing w:val="-1"/>
          <w:w w:val="105"/>
        </w:rPr>
        <w:t> </w:t>
      </w:r>
      <w:r>
        <w:rPr>
          <w:color w:val="231F20"/>
          <w:w w:val="105"/>
        </w:rPr>
        <w:t>Nơi</w:t>
      </w:r>
      <w:r>
        <w:rPr>
          <w:color w:val="231F20"/>
          <w:spacing w:val="-1"/>
          <w:w w:val="105"/>
        </w:rPr>
        <w:t> </w:t>
      </w:r>
      <w:r>
        <w:rPr>
          <w:color w:val="231F20"/>
          <w:w w:val="105"/>
        </w:rPr>
        <w:t>những người trẻ học đều là trong chùa, học ở trong chùa, gọi là tự viện</w:t>
      </w:r>
      <w:r>
        <w:rPr>
          <w:color w:val="231F20"/>
          <w:spacing w:val="-15"/>
          <w:w w:val="105"/>
        </w:rPr>
        <w:t> </w:t>
      </w:r>
      <w:r>
        <w:rPr>
          <w:color w:val="231F20"/>
          <w:w w:val="105"/>
        </w:rPr>
        <w:t>chứ</w:t>
      </w:r>
      <w:r>
        <w:rPr>
          <w:color w:val="231F20"/>
          <w:spacing w:val="-15"/>
          <w:w w:val="105"/>
        </w:rPr>
        <w:t> </w:t>
      </w:r>
      <w:r>
        <w:rPr>
          <w:color w:val="231F20"/>
          <w:w w:val="105"/>
        </w:rPr>
        <w:t>không</w:t>
      </w:r>
      <w:r>
        <w:rPr>
          <w:color w:val="231F20"/>
          <w:spacing w:val="-15"/>
          <w:w w:val="105"/>
        </w:rPr>
        <w:t> </w:t>
      </w:r>
      <w:r>
        <w:rPr>
          <w:color w:val="231F20"/>
          <w:w w:val="105"/>
        </w:rPr>
        <w:t>được</w:t>
      </w:r>
      <w:r>
        <w:rPr>
          <w:color w:val="231F20"/>
          <w:spacing w:val="-15"/>
          <w:w w:val="105"/>
        </w:rPr>
        <w:t> </w:t>
      </w:r>
      <w:r>
        <w:rPr>
          <w:color w:val="231F20"/>
          <w:w w:val="105"/>
        </w:rPr>
        <w:t>gọi</w:t>
      </w:r>
      <w:r>
        <w:rPr>
          <w:color w:val="231F20"/>
          <w:spacing w:val="-15"/>
          <w:w w:val="105"/>
        </w:rPr>
        <w:t> </w:t>
      </w:r>
      <w:r>
        <w:rPr>
          <w:color w:val="231F20"/>
          <w:w w:val="105"/>
        </w:rPr>
        <w:t>là</w:t>
      </w:r>
      <w:r>
        <w:rPr>
          <w:color w:val="231F20"/>
          <w:spacing w:val="-15"/>
          <w:w w:val="105"/>
        </w:rPr>
        <w:t> </w:t>
      </w:r>
      <w:r>
        <w:rPr>
          <w:color w:val="231F20"/>
          <w:w w:val="105"/>
        </w:rPr>
        <w:t>chùa.</w:t>
      </w:r>
      <w:r>
        <w:rPr>
          <w:color w:val="231F20"/>
          <w:spacing w:val="-15"/>
          <w:w w:val="105"/>
        </w:rPr>
        <w:t> </w:t>
      </w:r>
      <w:r>
        <w:rPr>
          <w:color w:val="231F20"/>
          <w:w w:val="105"/>
        </w:rPr>
        <w:t>Kinh</w:t>
      </w:r>
      <w:r>
        <w:rPr>
          <w:color w:val="231F20"/>
          <w:spacing w:val="-15"/>
          <w:w w:val="105"/>
        </w:rPr>
        <w:t> </w:t>
      </w:r>
      <w:r>
        <w:rPr>
          <w:color w:val="231F20"/>
          <w:w w:val="105"/>
        </w:rPr>
        <w:t>điển</w:t>
      </w:r>
      <w:r>
        <w:rPr>
          <w:color w:val="231F20"/>
          <w:spacing w:val="-15"/>
          <w:w w:val="105"/>
        </w:rPr>
        <w:t> </w:t>
      </w:r>
      <w:r>
        <w:rPr>
          <w:color w:val="231F20"/>
          <w:w w:val="105"/>
        </w:rPr>
        <w:t>trong</w:t>
      </w:r>
      <w:r>
        <w:rPr>
          <w:color w:val="231F20"/>
          <w:spacing w:val="-15"/>
          <w:w w:val="105"/>
        </w:rPr>
        <w:t> </w:t>
      </w:r>
      <w:r>
        <w:rPr>
          <w:color w:val="231F20"/>
          <w:w w:val="105"/>
        </w:rPr>
        <w:t>tự</w:t>
      </w:r>
      <w:r>
        <w:rPr>
          <w:color w:val="231F20"/>
          <w:spacing w:val="-15"/>
          <w:w w:val="105"/>
        </w:rPr>
        <w:t> </w:t>
      </w:r>
      <w:r>
        <w:rPr>
          <w:color w:val="231F20"/>
          <w:w w:val="105"/>
        </w:rPr>
        <w:t>viện</w:t>
      </w:r>
      <w:r>
        <w:rPr>
          <w:color w:val="231F20"/>
          <w:spacing w:val="-15"/>
          <w:w w:val="105"/>
        </w:rPr>
        <w:t> </w:t>
      </w:r>
      <w:r>
        <w:rPr>
          <w:color w:val="231F20"/>
          <w:w w:val="105"/>
        </w:rPr>
        <w:t>vô cùng phong phú.</w:t>
      </w:r>
    </w:p>
    <w:p>
      <w:pPr>
        <w:pStyle w:val="BodyText"/>
        <w:spacing w:line="307" w:lineRule="auto" w:before="136"/>
        <w:ind w:left="387" w:right="119" w:firstLine="453"/>
      </w:pPr>
      <w:r>
        <w:rPr>
          <w:color w:val="231F20"/>
          <w:w w:val="105"/>
        </w:rPr>
        <w:t>Vào</w:t>
      </w:r>
      <w:r>
        <w:rPr>
          <w:color w:val="231F20"/>
          <w:spacing w:val="-6"/>
          <w:w w:val="105"/>
        </w:rPr>
        <w:t> </w:t>
      </w:r>
      <w:r>
        <w:rPr>
          <w:color w:val="231F20"/>
          <w:w w:val="105"/>
        </w:rPr>
        <w:t>thời</w:t>
      </w:r>
      <w:r>
        <w:rPr>
          <w:color w:val="231F20"/>
          <w:spacing w:val="-7"/>
          <w:w w:val="105"/>
        </w:rPr>
        <w:t> </w:t>
      </w:r>
      <w:r>
        <w:rPr>
          <w:color w:val="231F20"/>
          <w:w w:val="105"/>
        </w:rPr>
        <w:t>đó,</w:t>
      </w:r>
      <w:r>
        <w:rPr>
          <w:color w:val="231F20"/>
          <w:spacing w:val="-7"/>
          <w:w w:val="105"/>
        </w:rPr>
        <w:t> </w:t>
      </w:r>
      <w:r>
        <w:rPr>
          <w:color w:val="231F20"/>
          <w:w w:val="105"/>
        </w:rPr>
        <w:t>những</w:t>
      </w:r>
      <w:r>
        <w:rPr>
          <w:color w:val="231F20"/>
          <w:spacing w:val="-6"/>
          <w:w w:val="105"/>
        </w:rPr>
        <w:t> </w:t>
      </w:r>
      <w:r>
        <w:rPr>
          <w:color w:val="231F20"/>
          <w:w w:val="105"/>
        </w:rPr>
        <w:t>người</w:t>
      </w:r>
      <w:r>
        <w:rPr>
          <w:color w:val="231F20"/>
          <w:spacing w:val="-7"/>
          <w:w w:val="105"/>
        </w:rPr>
        <w:t> </w:t>
      </w:r>
      <w:r>
        <w:rPr>
          <w:color w:val="231F20"/>
          <w:w w:val="105"/>
        </w:rPr>
        <w:t>muốn</w:t>
      </w:r>
      <w:r>
        <w:rPr>
          <w:color w:val="231F20"/>
          <w:spacing w:val="-6"/>
          <w:w w:val="105"/>
        </w:rPr>
        <w:t> </w:t>
      </w:r>
      <w:r>
        <w:rPr>
          <w:color w:val="231F20"/>
          <w:w w:val="105"/>
        </w:rPr>
        <w:t>học,</w:t>
      </w:r>
      <w:r>
        <w:rPr>
          <w:color w:val="231F20"/>
          <w:spacing w:val="-6"/>
          <w:w w:val="105"/>
        </w:rPr>
        <w:t> </w:t>
      </w:r>
      <w:r>
        <w:rPr>
          <w:color w:val="231F20"/>
          <w:w w:val="105"/>
        </w:rPr>
        <w:t>họ</w:t>
      </w:r>
      <w:r>
        <w:rPr>
          <w:color w:val="231F20"/>
          <w:spacing w:val="-6"/>
          <w:w w:val="105"/>
        </w:rPr>
        <w:t> </w:t>
      </w:r>
      <w:r>
        <w:rPr>
          <w:color w:val="231F20"/>
          <w:w w:val="105"/>
        </w:rPr>
        <w:t>học</w:t>
      </w:r>
      <w:r>
        <w:rPr>
          <w:color w:val="231F20"/>
          <w:spacing w:val="-6"/>
          <w:w w:val="105"/>
        </w:rPr>
        <w:t> </w:t>
      </w:r>
      <w:r>
        <w:rPr>
          <w:color w:val="231F20"/>
          <w:w w:val="105"/>
        </w:rPr>
        <w:t>ở</w:t>
      </w:r>
      <w:r>
        <w:rPr>
          <w:color w:val="231F20"/>
          <w:spacing w:val="-6"/>
          <w:w w:val="105"/>
        </w:rPr>
        <w:t> </w:t>
      </w:r>
      <w:r>
        <w:rPr>
          <w:color w:val="231F20"/>
          <w:w w:val="105"/>
        </w:rPr>
        <w:t>đâu?</w:t>
      </w:r>
      <w:r>
        <w:rPr>
          <w:color w:val="231F20"/>
          <w:spacing w:val="-6"/>
          <w:w w:val="105"/>
        </w:rPr>
        <w:t> </w:t>
      </w:r>
      <w:r>
        <w:rPr>
          <w:color w:val="231F20"/>
          <w:w w:val="105"/>
        </w:rPr>
        <w:t>Học trong</w:t>
      </w:r>
      <w:r>
        <w:rPr>
          <w:color w:val="231F20"/>
          <w:spacing w:val="-7"/>
          <w:w w:val="105"/>
        </w:rPr>
        <w:t> </w:t>
      </w:r>
      <w:r>
        <w:rPr>
          <w:color w:val="231F20"/>
          <w:w w:val="105"/>
        </w:rPr>
        <w:t>tự</w:t>
      </w:r>
      <w:r>
        <w:rPr>
          <w:color w:val="231F20"/>
          <w:spacing w:val="-7"/>
          <w:w w:val="105"/>
        </w:rPr>
        <w:t> </w:t>
      </w:r>
      <w:r>
        <w:rPr>
          <w:color w:val="231F20"/>
          <w:w w:val="105"/>
        </w:rPr>
        <w:t>viện.</w:t>
      </w:r>
      <w:r>
        <w:rPr>
          <w:color w:val="231F20"/>
          <w:spacing w:val="-7"/>
          <w:w w:val="105"/>
        </w:rPr>
        <w:t> </w:t>
      </w:r>
      <w:r>
        <w:rPr>
          <w:color w:val="231F20"/>
          <w:w w:val="105"/>
        </w:rPr>
        <w:t>Tàng</w:t>
      </w:r>
      <w:r>
        <w:rPr>
          <w:color w:val="231F20"/>
          <w:spacing w:val="-7"/>
          <w:w w:val="105"/>
        </w:rPr>
        <w:t> </w:t>
      </w:r>
      <w:r>
        <w:rPr>
          <w:color w:val="231F20"/>
          <w:w w:val="105"/>
        </w:rPr>
        <w:t>kinh</w:t>
      </w:r>
      <w:r>
        <w:rPr>
          <w:color w:val="231F20"/>
          <w:spacing w:val="-7"/>
          <w:w w:val="105"/>
        </w:rPr>
        <w:t> </w:t>
      </w:r>
      <w:r>
        <w:rPr>
          <w:color w:val="231F20"/>
          <w:w w:val="105"/>
        </w:rPr>
        <w:t>các</w:t>
      </w:r>
      <w:r>
        <w:rPr>
          <w:color w:val="231F20"/>
          <w:spacing w:val="-7"/>
          <w:w w:val="105"/>
        </w:rPr>
        <w:t> </w:t>
      </w:r>
      <w:r>
        <w:rPr>
          <w:color w:val="231F20"/>
          <w:w w:val="105"/>
        </w:rPr>
        <w:t>trong</w:t>
      </w:r>
      <w:r>
        <w:rPr>
          <w:color w:val="231F20"/>
          <w:spacing w:val="-7"/>
          <w:w w:val="105"/>
        </w:rPr>
        <w:t> </w:t>
      </w:r>
      <w:r>
        <w:rPr>
          <w:color w:val="231F20"/>
          <w:w w:val="105"/>
        </w:rPr>
        <w:t>tự</w:t>
      </w:r>
      <w:r>
        <w:rPr>
          <w:color w:val="231F20"/>
          <w:spacing w:val="-7"/>
          <w:w w:val="105"/>
        </w:rPr>
        <w:t> </w:t>
      </w:r>
      <w:r>
        <w:rPr>
          <w:color w:val="231F20"/>
          <w:w w:val="105"/>
        </w:rPr>
        <w:t>viện</w:t>
      </w:r>
      <w:r>
        <w:rPr>
          <w:color w:val="231F20"/>
          <w:spacing w:val="-7"/>
          <w:w w:val="105"/>
        </w:rPr>
        <w:t> </w:t>
      </w:r>
      <w:r>
        <w:rPr>
          <w:color w:val="231F20"/>
          <w:w w:val="105"/>
        </w:rPr>
        <w:t>chính</w:t>
      </w:r>
      <w:r>
        <w:rPr>
          <w:color w:val="231F20"/>
          <w:spacing w:val="-7"/>
          <w:w w:val="105"/>
        </w:rPr>
        <w:t> </w:t>
      </w:r>
      <w:r>
        <w:rPr>
          <w:color w:val="231F20"/>
          <w:w w:val="105"/>
        </w:rPr>
        <w:t>là</w:t>
      </w:r>
      <w:r>
        <w:rPr>
          <w:color w:val="231F20"/>
          <w:spacing w:val="-7"/>
          <w:w w:val="105"/>
        </w:rPr>
        <w:t> </w:t>
      </w:r>
      <w:r>
        <w:rPr>
          <w:color w:val="231F20"/>
          <w:w w:val="105"/>
        </w:rPr>
        <w:t>thư</w:t>
      </w:r>
      <w:r>
        <w:rPr>
          <w:color w:val="231F20"/>
          <w:spacing w:val="-7"/>
          <w:w w:val="105"/>
        </w:rPr>
        <w:t> </w:t>
      </w:r>
      <w:r>
        <w:rPr>
          <w:color w:val="231F20"/>
          <w:w w:val="105"/>
        </w:rPr>
        <w:t>viện, cất</w:t>
      </w:r>
      <w:r>
        <w:rPr>
          <w:color w:val="231F20"/>
          <w:spacing w:val="-14"/>
          <w:w w:val="105"/>
        </w:rPr>
        <w:t> </w:t>
      </w:r>
      <w:r>
        <w:rPr>
          <w:color w:val="231F20"/>
          <w:w w:val="105"/>
        </w:rPr>
        <w:t>giữ</w:t>
      </w:r>
      <w:r>
        <w:rPr>
          <w:color w:val="231F20"/>
          <w:spacing w:val="-14"/>
          <w:w w:val="105"/>
        </w:rPr>
        <w:t> </w:t>
      </w:r>
      <w:r>
        <w:rPr>
          <w:color w:val="231F20"/>
          <w:w w:val="105"/>
        </w:rPr>
        <w:t>đầy</w:t>
      </w:r>
      <w:r>
        <w:rPr>
          <w:color w:val="231F20"/>
          <w:spacing w:val="-14"/>
          <w:w w:val="105"/>
        </w:rPr>
        <w:t> </w:t>
      </w:r>
      <w:r>
        <w:rPr>
          <w:color w:val="231F20"/>
          <w:w w:val="105"/>
        </w:rPr>
        <w:t>đủ</w:t>
      </w:r>
      <w:r>
        <w:rPr>
          <w:color w:val="231F20"/>
          <w:spacing w:val="-14"/>
          <w:w w:val="105"/>
        </w:rPr>
        <w:t> </w:t>
      </w:r>
      <w:r>
        <w:rPr>
          <w:color w:val="231F20"/>
          <w:w w:val="105"/>
        </w:rPr>
        <w:t>kinh</w:t>
      </w:r>
      <w:r>
        <w:rPr>
          <w:color w:val="231F20"/>
          <w:spacing w:val="-14"/>
          <w:w w:val="105"/>
        </w:rPr>
        <w:t> </w:t>
      </w:r>
      <w:r>
        <w:rPr>
          <w:color w:val="231F20"/>
          <w:w w:val="105"/>
        </w:rPr>
        <w:t>sách,</w:t>
      </w:r>
      <w:r>
        <w:rPr>
          <w:color w:val="231F20"/>
          <w:spacing w:val="-14"/>
          <w:w w:val="105"/>
        </w:rPr>
        <w:t> </w:t>
      </w:r>
      <w:r>
        <w:rPr>
          <w:color w:val="231F20"/>
          <w:w w:val="105"/>
        </w:rPr>
        <w:t>không</w:t>
      </w:r>
      <w:r>
        <w:rPr>
          <w:color w:val="231F20"/>
          <w:spacing w:val="-14"/>
          <w:w w:val="105"/>
        </w:rPr>
        <w:t> </w:t>
      </w:r>
      <w:r>
        <w:rPr>
          <w:color w:val="231F20"/>
          <w:w w:val="105"/>
        </w:rPr>
        <w:t>riêng</w:t>
      </w:r>
      <w:r>
        <w:rPr>
          <w:color w:val="231F20"/>
          <w:spacing w:val="-14"/>
          <w:w w:val="105"/>
        </w:rPr>
        <w:t> </w:t>
      </w:r>
      <w:r>
        <w:rPr>
          <w:color w:val="231F20"/>
          <w:w w:val="105"/>
        </w:rPr>
        <w:t>gì</w:t>
      </w:r>
      <w:r>
        <w:rPr>
          <w:color w:val="231F20"/>
          <w:spacing w:val="-14"/>
          <w:w w:val="105"/>
        </w:rPr>
        <w:t> </w:t>
      </w:r>
      <w:r>
        <w:rPr>
          <w:color w:val="231F20"/>
          <w:w w:val="105"/>
        </w:rPr>
        <w:t>sách</w:t>
      </w:r>
      <w:r>
        <w:rPr>
          <w:color w:val="231F20"/>
          <w:spacing w:val="-14"/>
          <w:w w:val="105"/>
        </w:rPr>
        <w:t> </w:t>
      </w:r>
      <w:r>
        <w:rPr>
          <w:color w:val="231F20"/>
          <w:w w:val="105"/>
        </w:rPr>
        <w:t>Phật.</w:t>
      </w:r>
      <w:r>
        <w:rPr>
          <w:color w:val="231F20"/>
          <w:spacing w:val="-14"/>
          <w:w w:val="105"/>
        </w:rPr>
        <w:t> </w:t>
      </w:r>
      <w:r>
        <w:rPr>
          <w:color w:val="231F20"/>
          <w:w w:val="105"/>
        </w:rPr>
        <w:t>Sách</w:t>
      </w:r>
      <w:r>
        <w:rPr>
          <w:color w:val="231F20"/>
          <w:spacing w:val="-14"/>
          <w:w w:val="105"/>
        </w:rPr>
        <w:t> </w:t>
      </w:r>
      <w:r>
        <w:rPr>
          <w:color w:val="231F20"/>
          <w:w w:val="105"/>
        </w:rPr>
        <w:t>của </w:t>
      </w:r>
      <w:r>
        <w:rPr>
          <w:color w:val="231F20"/>
        </w:rPr>
        <w:t>Thích,</w:t>
      </w:r>
      <w:r>
        <w:rPr>
          <w:color w:val="231F20"/>
          <w:spacing w:val="9"/>
        </w:rPr>
        <w:t> </w:t>
      </w:r>
      <w:r>
        <w:rPr>
          <w:color w:val="231F20"/>
        </w:rPr>
        <w:t>Đạo,</w:t>
      </w:r>
      <w:r>
        <w:rPr>
          <w:color w:val="231F20"/>
          <w:spacing w:val="9"/>
        </w:rPr>
        <w:t> </w:t>
      </w:r>
      <w:r>
        <w:rPr>
          <w:color w:val="231F20"/>
        </w:rPr>
        <w:t>Nho;</w:t>
      </w:r>
      <w:r>
        <w:rPr>
          <w:color w:val="231F20"/>
          <w:spacing w:val="10"/>
        </w:rPr>
        <w:t> </w:t>
      </w:r>
      <w:r>
        <w:rPr>
          <w:color w:val="231F20"/>
        </w:rPr>
        <w:t>sách</w:t>
      </w:r>
      <w:r>
        <w:rPr>
          <w:color w:val="231F20"/>
          <w:spacing w:val="7"/>
        </w:rPr>
        <w:t> </w:t>
      </w:r>
      <w:r>
        <w:rPr>
          <w:i/>
          <w:color w:val="231F20"/>
        </w:rPr>
        <w:t>Bách</w:t>
      </w:r>
      <w:r>
        <w:rPr>
          <w:i/>
          <w:color w:val="231F20"/>
          <w:spacing w:val="9"/>
        </w:rPr>
        <w:t> </w:t>
      </w:r>
      <w:r>
        <w:rPr>
          <w:i/>
          <w:color w:val="231F20"/>
        </w:rPr>
        <w:t>Gia</w:t>
      </w:r>
      <w:r>
        <w:rPr>
          <w:i/>
          <w:color w:val="231F20"/>
          <w:spacing w:val="10"/>
        </w:rPr>
        <w:t> </w:t>
      </w:r>
      <w:r>
        <w:rPr>
          <w:i/>
          <w:color w:val="231F20"/>
        </w:rPr>
        <w:t>Chư</w:t>
      </w:r>
      <w:r>
        <w:rPr>
          <w:i/>
          <w:color w:val="231F20"/>
          <w:spacing w:val="9"/>
        </w:rPr>
        <w:t> </w:t>
      </w:r>
      <w:r>
        <w:rPr>
          <w:i/>
          <w:color w:val="231F20"/>
        </w:rPr>
        <w:t>Tử</w:t>
      </w:r>
      <w:r>
        <w:rPr>
          <w:i/>
          <w:color w:val="231F20"/>
          <w:spacing w:val="9"/>
        </w:rPr>
        <w:t> </w:t>
      </w:r>
      <w:r>
        <w:rPr>
          <w:color w:val="231F20"/>
        </w:rPr>
        <w:t>đều</w:t>
      </w:r>
      <w:r>
        <w:rPr>
          <w:color w:val="231F20"/>
          <w:spacing w:val="10"/>
        </w:rPr>
        <w:t> </w:t>
      </w:r>
      <w:r>
        <w:rPr>
          <w:color w:val="231F20"/>
        </w:rPr>
        <w:t>có</w:t>
      </w:r>
      <w:r>
        <w:rPr>
          <w:color w:val="231F20"/>
          <w:spacing w:val="9"/>
        </w:rPr>
        <w:t> </w:t>
      </w:r>
      <w:r>
        <w:rPr>
          <w:color w:val="231F20"/>
        </w:rPr>
        <w:t>đủ,</w:t>
      </w:r>
      <w:r>
        <w:rPr>
          <w:color w:val="231F20"/>
          <w:spacing w:val="10"/>
        </w:rPr>
        <w:t> </w:t>
      </w:r>
      <w:r>
        <w:rPr>
          <w:color w:val="231F20"/>
        </w:rPr>
        <w:t>đều</w:t>
      </w:r>
      <w:r>
        <w:rPr>
          <w:color w:val="231F20"/>
          <w:spacing w:val="9"/>
        </w:rPr>
        <w:t> </w:t>
      </w:r>
      <w:r>
        <w:rPr>
          <w:color w:val="231F20"/>
          <w:spacing w:val="-4"/>
        </w:rPr>
        <w:t>thấy</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được</w:t>
      </w:r>
      <w:r>
        <w:rPr>
          <w:color w:val="231F20"/>
          <w:spacing w:val="-15"/>
          <w:w w:val="105"/>
        </w:rPr>
        <w:t> </w:t>
      </w:r>
      <w:r>
        <w:rPr>
          <w:color w:val="231F20"/>
          <w:w w:val="105"/>
        </w:rPr>
        <w:t>ở</w:t>
      </w:r>
      <w:r>
        <w:rPr>
          <w:color w:val="231F20"/>
          <w:spacing w:val="-15"/>
          <w:w w:val="105"/>
        </w:rPr>
        <w:t> </w:t>
      </w:r>
      <w:r>
        <w:rPr>
          <w:color w:val="231F20"/>
          <w:w w:val="105"/>
        </w:rPr>
        <w:t>nơi</w:t>
      </w:r>
      <w:r>
        <w:rPr>
          <w:color w:val="231F20"/>
          <w:spacing w:val="-15"/>
          <w:w w:val="105"/>
        </w:rPr>
        <w:t> </w:t>
      </w:r>
      <w:r>
        <w:rPr>
          <w:color w:val="231F20"/>
          <w:w w:val="105"/>
        </w:rPr>
        <w:t>đó.</w:t>
      </w:r>
      <w:r>
        <w:rPr>
          <w:color w:val="231F20"/>
          <w:spacing w:val="-15"/>
          <w:w w:val="105"/>
        </w:rPr>
        <w:t> </w:t>
      </w:r>
      <w:r>
        <w:rPr>
          <w:color w:val="231F20"/>
          <w:w w:val="105"/>
        </w:rPr>
        <w:t>Các</w:t>
      </w:r>
      <w:r>
        <w:rPr>
          <w:color w:val="231F20"/>
          <w:spacing w:val="-15"/>
          <w:w w:val="105"/>
        </w:rPr>
        <w:t> </w:t>
      </w:r>
      <w:r>
        <w:rPr>
          <w:color w:val="231F20"/>
          <w:w w:val="105"/>
        </w:rPr>
        <w:t>vị</w:t>
      </w:r>
      <w:r>
        <w:rPr>
          <w:color w:val="231F20"/>
          <w:spacing w:val="-15"/>
          <w:w w:val="105"/>
        </w:rPr>
        <w:t> </w:t>
      </w:r>
      <w:r>
        <w:rPr>
          <w:color w:val="231F20"/>
          <w:w w:val="105"/>
        </w:rPr>
        <w:t>hòa</w:t>
      </w:r>
      <w:r>
        <w:rPr>
          <w:color w:val="231F20"/>
          <w:spacing w:val="-16"/>
          <w:w w:val="105"/>
        </w:rPr>
        <w:t> </w:t>
      </w:r>
      <w:r>
        <w:rPr>
          <w:color w:val="231F20"/>
          <w:w w:val="105"/>
        </w:rPr>
        <w:t>thượng</w:t>
      </w:r>
      <w:r>
        <w:rPr>
          <w:color w:val="231F20"/>
          <w:spacing w:val="-15"/>
          <w:w w:val="105"/>
        </w:rPr>
        <w:t> </w:t>
      </w:r>
      <w:r>
        <w:rPr>
          <w:color w:val="231F20"/>
          <w:w w:val="105"/>
        </w:rPr>
        <w:t>là</w:t>
      </w:r>
      <w:r>
        <w:rPr>
          <w:color w:val="231F20"/>
          <w:spacing w:val="-15"/>
          <w:w w:val="105"/>
        </w:rPr>
        <w:t> </w:t>
      </w:r>
      <w:r>
        <w:rPr>
          <w:color w:val="231F20"/>
          <w:w w:val="105"/>
        </w:rPr>
        <w:t>những</w:t>
      </w:r>
      <w:r>
        <w:rPr>
          <w:color w:val="231F20"/>
          <w:spacing w:val="-15"/>
          <w:w w:val="105"/>
        </w:rPr>
        <w:t> </w:t>
      </w:r>
      <w:r>
        <w:rPr>
          <w:color w:val="231F20"/>
          <w:w w:val="105"/>
        </w:rPr>
        <w:t>vị</w:t>
      </w:r>
      <w:r>
        <w:rPr>
          <w:color w:val="231F20"/>
          <w:spacing w:val="-15"/>
          <w:w w:val="105"/>
        </w:rPr>
        <w:t> </w:t>
      </w:r>
      <w:r>
        <w:rPr>
          <w:color w:val="231F20"/>
          <w:w w:val="105"/>
        </w:rPr>
        <w:t>thầy</w:t>
      </w:r>
      <w:r>
        <w:rPr>
          <w:color w:val="231F20"/>
          <w:spacing w:val="-15"/>
          <w:w w:val="105"/>
        </w:rPr>
        <w:t> </w:t>
      </w:r>
      <w:r>
        <w:rPr>
          <w:color w:val="231F20"/>
          <w:w w:val="105"/>
        </w:rPr>
        <w:t>giáo</w:t>
      </w:r>
      <w:r>
        <w:rPr>
          <w:color w:val="231F20"/>
          <w:spacing w:val="-15"/>
          <w:w w:val="105"/>
        </w:rPr>
        <w:t> </w:t>
      </w:r>
      <w:r>
        <w:rPr>
          <w:color w:val="231F20"/>
          <w:w w:val="105"/>
        </w:rPr>
        <w:t>giỏi. Trong</w:t>
      </w:r>
      <w:r>
        <w:rPr>
          <w:color w:val="231F20"/>
          <w:spacing w:val="-5"/>
          <w:w w:val="105"/>
        </w:rPr>
        <w:t> </w:t>
      </w:r>
      <w:r>
        <w:rPr>
          <w:color w:val="231F20"/>
          <w:w w:val="105"/>
        </w:rPr>
        <w:t>khi</w:t>
      </w:r>
      <w:r>
        <w:rPr>
          <w:color w:val="231F20"/>
          <w:spacing w:val="-6"/>
          <w:w w:val="105"/>
        </w:rPr>
        <w:t> </w:t>
      </w:r>
      <w:r>
        <w:rPr>
          <w:color w:val="231F20"/>
          <w:w w:val="105"/>
        </w:rPr>
        <w:t>học</w:t>
      </w:r>
      <w:r>
        <w:rPr>
          <w:color w:val="231F20"/>
          <w:spacing w:val="-6"/>
          <w:w w:val="105"/>
        </w:rPr>
        <w:t> </w:t>
      </w:r>
      <w:r>
        <w:rPr>
          <w:color w:val="231F20"/>
          <w:w w:val="105"/>
        </w:rPr>
        <w:t>tập</w:t>
      </w:r>
      <w:r>
        <w:rPr>
          <w:color w:val="231F20"/>
          <w:spacing w:val="-6"/>
          <w:w w:val="105"/>
        </w:rPr>
        <w:t> </w:t>
      </w:r>
      <w:r>
        <w:rPr>
          <w:color w:val="231F20"/>
          <w:w w:val="105"/>
        </w:rPr>
        <w:t>gặp</w:t>
      </w:r>
      <w:r>
        <w:rPr>
          <w:color w:val="231F20"/>
          <w:spacing w:val="-6"/>
          <w:w w:val="105"/>
        </w:rPr>
        <w:t> </w:t>
      </w:r>
      <w:r>
        <w:rPr>
          <w:color w:val="231F20"/>
          <w:w w:val="105"/>
        </w:rPr>
        <w:t>phải</w:t>
      </w:r>
      <w:r>
        <w:rPr>
          <w:color w:val="231F20"/>
          <w:spacing w:val="-6"/>
          <w:w w:val="105"/>
        </w:rPr>
        <w:t> </w:t>
      </w:r>
      <w:r>
        <w:rPr>
          <w:color w:val="231F20"/>
          <w:w w:val="105"/>
        </w:rPr>
        <w:t>vấn</w:t>
      </w:r>
      <w:r>
        <w:rPr>
          <w:color w:val="231F20"/>
          <w:spacing w:val="-6"/>
          <w:w w:val="105"/>
        </w:rPr>
        <w:t> </w:t>
      </w:r>
      <w:r>
        <w:rPr>
          <w:color w:val="231F20"/>
          <w:w w:val="105"/>
        </w:rPr>
        <w:t>đề</w:t>
      </w:r>
      <w:r>
        <w:rPr>
          <w:color w:val="231F20"/>
          <w:spacing w:val="-6"/>
          <w:w w:val="105"/>
        </w:rPr>
        <w:t> </w:t>
      </w:r>
      <w:r>
        <w:rPr>
          <w:color w:val="231F20"/>
          <w:w w:val="105"/>
        </w:rPr>
        <w:t>gì,</w:t>
      </w:r>
      <w:r>
        <w:rPr>
          <w:color w:val="231F20"/>
          <w:spacing w:val="-6"/>
          <w:w w:val="105"/>
        </w:rPr>
        <w:t> </w:t>
      </w:r>
      <w:r>
        <w:rPr>
          <w:color w:val="231F20"/>
          <w:w w:val="105"/>
        </w:rPr>
        <w:t>cần</w:t>
      </w:r>
      <w:r>
        <w:rPr>
          <w:color w:val="231F20"/>
          <w:spacing w:val="-6"/>
          <w:w w:val="105"/>
        </w:rPr>
        <w:t> </w:t>
      </w:r>
      <w:r>
        <w:rPr>
          <w:color w:val="231F20"/>
          <w:w w:val="105"/>
        </w:rPr>
        <w:t>thỉnh</w:t>
      </w:r>
      <w:r>
        <w:rPr>
          <w:color w:val="231F20"/>
          <w:spacing w:val="-6"/>
          <w:w w:val="105"/>
        </w:rPr>
        <w:t> </w:t>
      </w:r>
      <w:r>
        <w:rPr>
          <w:color w:val="231F20"/>
          <w:w w:val="105"/>
        </w:rPr>
        <w:t>giáo</w:t>
      </w:r>
      <w:r>
        <w:rPr>
          <w:color w:val="231F20"/>
          <w:spacing w:val="-6"/>
          <w:w w:val="105"/>
        </w:rPr>
        <w:t> </w:t>
      </w:r>
      <w:r>
        <w:rPr>
          <w:color w:val="231F20"/>
          <w:w w:val="105"/>
        </w:rPr>
        <w:t>với</w:t>
      </w:r>
      <w:r>
        <w:rPr>
          <w:color w:val="231F20"/>
          <w:spacing w:val="-6"/>
          <w:w w:val="105"/>
        </w:rPr>
        <w:t> </w:t>
      </w:r>
      <w:r>
        <w:rPr>
          <w:color w:val="231F20"/>
          <w:w w:val="105"/>
        </w:rPr>
        <w:t>họ, họ đều giảng giải cho quý vị, tình nguyện hướng cho dẫn quý vị.</w:t>
      </w:r>
    </w:p>
    <w:p>
      <w:pPr>
        <w:pStyle w:val="BodyText"/>
        <w:spacing w:line="297" w:lineRule="auto" w:before="143"/>
        <w:ind w:left="104" w:right="402" w:firstLine="453"/>
      </w:pPr>
      <w:r>
        <w:rPr>
          <w:color w:val="231F20"/>
          <w:w w:val="105"/>
        </w:rPr>
        <w:t>Ngày xưa, không có trường học, học tập trong tự viện. Phật giáo ngày nay thật sự đã biến thành tôn giáo, giáo dục bị biến chất, biến thành tôn giáo, không học tập kinh điển nữa. Câu nói này của thầy giáo khiến tôi thức tỉnh, “trong kinh điển”. Chúng tôi đến chùa làm gì? Đến chùa tìm kinh tạng, tra kinh điển, sao chép kinh, bởi kinh sách thời đó rất ít, trong cửa hàng sách mua không có. Chúng tôi muốn học kinh</w:t>
      </w:r>
      <w:r>
        <w:rPr>
          <w:color w:val="231F20"/>
          <w:spacing w:val="-23"/>
          <w:w w:val="105"/>
        </w:rPr>
        <w:t> </w:t>
      </w:r>
      <w:r>
        <w:rPr>
          <w:color w:val="231F20"/>
          <w:w w:val="105"/>
        </w:rPr>
        <w:t>gì</w:t>
      </w:r>
      <w:r>
        <w:rPr>
          <w:color w:val="231F20"/>
          <w:spacing w:val="-22"/>
          <w:w w:val="105"/>
        </w:rPr>
        <w:t> </w:t>
      </w:r>
      <w:r>
        <w:rPr>
          <w:color w:val="231F20"/>
          <w:w w:val="105"/>
        </w:rPr>
        <w:t>phải</w:t>
      </w:r>
      <w:r>
        <w:rPr>
          <w:color w:val="231F20"/>
          <w:spacing w:val="-22"/>
          <w:w w:val="105"/>
        </w:rPr>
        <w:t> </w:t>
      </w:r>
      <w:r>
        <w:rPr>
          <w:color w:val="231F20"/>
          <w:w w:val="105"/>
        </w:rPr>
        <w:t>tự</w:t>
      </w:r>
      <w:r>
        <w:rPr>
          <w:color w:val="231F20"/>
          <w:spacing w:val="-23"/>
          <w:w w:val="105"/>
        </w:rPr>
        <w:t> </w:t>
      </w:r>
      <w:r>
        <w:rPr>
          <w:color w:val="231F20"/>
          <w:w w:val="105"/>
        </w:rPr>
        <w:t>mình</w:t>
      </w:r>
      <w:r>
        <w:rPr>
          <w:color w:val="231F20"/>
          <w:spacing w:val="-22"/>
          <w:w w:val="105"/>
        </w:rPr>
        <w:t> </w:t>
      </w:r>
      <w:r>
        <w:rPr>
          <w:color w:val="231F20"/>
          <w:w w:val="105"/>
        </w:rPr>
        <w:t>sao</w:t>
      </w:r>
      <w:r>
        <w:rPr>
          <w:color w:val="231F20"/>
          <w:spacing w:val="-22"/>
          <w:w w:val="105"/>
        </w:rPr>
        <w:t> </w:t>
      </w:r>
      <w:r>
        <w:rPr>
          <w:color w:val="231F20"/>
          <w:w w:val="105"/>
        </w:rPr>
        <w:t>chép</w:t>
      </w:r>
      <w:r>
        <w:rPr>
          <w:color w:val="231F20"/>
          <w:spacing w:val="-23"/>
          <w:w w:val="105"/>
        </w:rPr>
        <w:t> </w:t>
      </w:r>
      <w:r>
        <w:rPr>
          <w:color w:val="231F20"/>
          <w:w w:val="105"/>
        </w:rPr>
        <w:t>ra.</w:t>
      </w:r>
      <w:r>
        <w:rPr>
          <w:color w:val="231F20"/>
          <w:spacing w:val="-22"/>
          <w:w w:val="105"/>
        </w:rPr>
        <w:t> </w:t>
      </w:r>
      <w:r>
        <w:rPr>
          <w:color w:val="231F20"/>
          <w:w w:val="105"/>
        </w:rPr>
        <w:t>Nguồn</w:t>
      </w:r>
      <w:r>
        <w:rPr>
          <w:color w:val="231F20"/>
          <w:spacing w:val="-22"/>
          <w:w w:val="105"/>
        </w:rPr>
        <w:t> </w:t>
      </w:r>
      <w:r>
        <w:rPr>
          <w:color w:val="231F20"/>
          <w:w w:val="105"/>
        </w:rPr>
        <w:t>gốc</w:t>
      </w:r>
      <w:r>
        <w:rPr>
          <w:color w:val="231F20"/>
          <w:spacing w:val="-23"/>
          <w:w w:val="105"/>
        </w:rPr>
        <w:t> </w:t>
      </w:r>
      <w:r>
        <w:rPr>
          <w:color w:val="231F20"/>
          <w:w w:val="105"/>
        </w:rPr>
        <w:t>trí</w:t>
      </w:r>
      <w:r>
        <w:rPr>
          <w:color w:val="231F20"/>
          <w:spacing w:val="-22"/>
          <w:w w:val="105"/>
        </w:rPr>
        <w:t> </w:t>
      </w:r>
      <w:r>
        <w:rPr>
          <w:color w:val="231F20"/>
          <w:w w:val="105"/>
        </w:rPr>
        <w:t>tuệ</w:t>
      </w:r>
      <w:r>
        <w:rPr>
          <w:color w:val="231F20"/>
          <w:spacing w:val="-22"/>
          <w:w w:val="105"/>
        </w:rPr>
        <w:t> </w:t>
      </w:r>
      <w:r>
        <w:rPr>
          <w:color w:val="231F20"/>
          <w:w w:val="105"/>
        </w:rPr>
        <w:t>đấy,</w:t>
      </w:r>
      <w:r>
        <w:rPr>
          <w:color w:val="231F20"/>
          <w:spacing w:val="-23"/>
          <w:w w:val="105"/>
        </w:rPr>
        <w:t> </w:t>
      </w:r>
      <w:r>
        <w:rPr>
          <w:color w:val="231F20"/>
          <w:w w:val="105"/>
        </w:rPr>
        <w:t>khỏe mạnh</w:t>
      </w:r>
      <w:r>
        <w:rPr>
          <w:color w:val="231F20"/>
          <w:spacing w:val="-8"/>
          <w:w w:val="105"/>
        </w:rPr>
        <w:t> </w:t>
      </w:r>
      <w:r>
        <w:rPr>
          <w:color w:val="231F20"/>
          <w:w w:val="105"/>
        </w:rPr>
        <w:t>sống</w:t>
      </w:r>
      <w:r>
        <w:rPr>
          <w:color w:val="231F20"/>
          <w:spacing w:val="-9"/>
          <w:w w:val="105"/>
        </w:rPr>
        <w:t> </w:t>
      </w:r>
      <w:r>
        <w:rPr>
          <w:color w:val="231F20"/>
          <w:w w:val="105"/>
        </w:rPr>
        <w:t>lâu.</w:t>
      </w:r>
      <w:r>
        <w:rPr>
          <w:color w:val="231F20"/>
          <w:spacing w:val="-8"/>
          <w:w w:val="105"/>
        </w:rPr>
        <w:t> </w:t>
      </w:r>
      <w:r>
        <w:rPr>
          <w:color w:val="231F20"/>
          <w:w w:val="105"/>
        </w:rPr>
        <w:t>Khỏe</w:t>
      </w:r>
      <w:r>
        <w:rPr>
          <w:color w:val="231F20"/>
          <w:spacing w:val="-9"/>
          <w:w w:val="105"/>
        </w:rPr>
        <w:t> </w:t>
      </w:r>
      <w:r>
        <w:rPr>
          <w:color w:val="231F20"/>
          <w:w w:val="105"/>
        </w:rPr>
        <w:t>mạnh</w:t>
      </w:r>
      <w:r>
        <w:rPr>
          <w:color w:val="231F20"/>
          <w:spacing w:val="-8"/>
          <w:w w:val="105"/>
        </w:rPr>
        <w:t> </w:t>
      </w:r>
      <w:r>
        <w:rPr>
          <w:color w:val="231F20"/>
          <w:w w:val="105"/>
        </w:rPr>
        <w:t>còn</w:t>
      </w:r>
      <w:r>
        <w:rPr>
          <w:color w:val="231F20"/>
          <w:spacing w:val="-9"/>
          <w:w w:val="105"/>
        </w:rPr>
        <w:t> </w:t>
      </w:r>
      <w:r>
        <w:rPr>
          <w:color w:val="231F20"/>
          <w:w w:val="105"/>
        </w:rPr>
        <w:t>tạm</w:t>
      </w:r>
      <w:r>
        <w:rPr>
          <w:color w:val="231F20"/>
          <w:spacing w:val="-8"/>
          <w:w w:val="105"/>
        </w:rPr>
        <w:t> </w:t>
      </w:r>
      <w:r>
        <w:rPr>
          <w:color w:val="231F20"/>
          <w:w w:val="105"/>
        </w:rPr>
        <w:t>được,</w:t>
      </w:r>
      <w:r>
        <w:rPr>
          <w:color w:val="231F20"/>
          <w:spacing w:val="-9"/>
          <w:w w:val="105"/>
        </w:rPr>
        <w:t> </w:t>
      </w:r>
      <w:r>
        <w:rPr>
          <w:color w:val="231F20"/>
          <w:w w:val="105"/>
        </w:rPr>
        <w:t>tôi</w:t>
      </w:r>
      <w:r>
        <w:rPr>
          <w:color w:val="231F20"/>
          <w:spacing w:val="-8"/>
          <w:w w:val="105"/>
        </w:rPr>
        <w:t> </w:t>
      </w:r>
      <w:r>
        <w:rPr>
          <w:color w:val="231F20"/>
          <w:w w:val="105"/>
        </w:rPr>
        <w:t>biết</w:t>
      </w:r>
      <w:r>
        <w:rPr>
          <w:color w:val="231F20"/>
          <w:spacing w:val="-9"/>
          <w:w w:val="105"/>
        </w:rPr>
        <w:t> </w:t>
      </w:r>
      <w:r>
        <w:rPr>
          <w:color w:val="231F20"/>
          <w:w w:val="105"/>
        </w:rPr>
        <w:t>thọ</w:t>
      </w:r>
      <w:r>
        <w:rPr>
          <w:color w:val="231F20"/>
          <w:spacing w:val="-8"/>
          <w:w w:val="105"/>
        </w:rPr>
        <w:t> </w:t>
      </w:r>
      <w:r>
        <w:rPr>
          <w:color w:val="231F20"/>
          <w:w w:val="105"/>
        </w:rPr>
        <w:t>mạng của mình rất ngắn. Làm thế nào để kéo dài thọ mạng?</w:t>
      </w:r>
    </w:p>
    <w:p>
      <w:pPr>
        <w:pStyle w:val="BodyText"/>
        <w:spacing w:line="297" w:lineRule="auto" w:before="145"/>
        <w:ind w:left="104" w:right="404" w:firstLine="453"/>
      </w:pPr>
      <w:r>
        <w:rPr>
          <w:color w:val="231F20"/>
        </w:rPr>
        <w:t>Chúng tôi không mong cầu. Sau này gặp được thầy Lý, Lý </w:t>
      </w:r>
      <w:r>
        <w:rPr>
          <w:color w:val="231F20"/>
          <w:w w:val="105"/>
        </w:rPr>
        <w:t>Bỉnh Nam lão cư sĩ. Thầy rất từ bi, gặp đám người trẻ tuổi chúng tôi, khi đó thầy đã 70 tuổi rồi, đối với những người không có phúc, những người thọ mạng ngắn ngủi, thầy rất từ</w:t>
      </w:r>
      <w:r>
        <w:rPr>
          <w:color w:val="231F20"/>
          <w:spacing w:val="-20"/>
          <w:w w:val="105"/>
        </w:rPr>
        <w:t> </w:t>
      </w:r>
      <w:r>
        <w:rPr>
          <w:color w:val="231F20"/>
          <w:w w:val="105"/>
        </w:rPr>
        <w:t>bi,</w:t>
      </w:r>
      <w:r>
        <w:rPr>
          <w:color w:val="231F20"/>
          <w:spacing w:val="-20"/>
          <w:w w:val="105"/>
        </w:rPr>
        <w:t> </w:t>
      </w:r>
      <w:r>
        <w:rPr>
          <w:color w:val="231F20"/>
          <w:w w:val="105"/>
        </w:rPr>
        <w:t>rất</w:t>
      </w:r>
      <w:r>
        <w:rPr>
          <w:color w:val="231F20"/>
          <w:spacing w:val="-20"/>
          <w:w w:val="105"/>
        </w:rPr>
        <w:t> </w:t>
      </w:r>
      <w:r>
        <w:rPr>
          <w:color w:val="231F20"/>
          <w:w w:val="105"/>
        </w:rPr>
        <w:t>quan</w:t>
      </w:r>
      <w:r>
        <w:rPr>
          <w:color w:val="231F20"/>
          <w:spacing w:val="-20"/>
          <w:w w:val="105"/>
        </w:rPr>
        <w:t> </w:t>
      </w:r>
      <w:r>
        <w:rPr>
          <w:color w:val="231F20"/>
          <w:w w:val="105"/>
        </w:rPr>
        <w:t>tâm.</w:t>
      </w:r>
      <w:r>
        <w:rPr>
          <w:color w:val="231F20"/>
          <w:spacing w:val="-20"/>
          <w:w w:val="105"/>
        </w:rPr>
        <w:t> </w:t>
      </w:r>
      <w:r>
        <w:rPr>
          <w:color w:val="231F20"/>
          <w:w w:val="105"/>
        </w:rPr>
        <w:t>Thầy</w:t>
      </w:r>
      <w:r>
        <w:rPr>
          <w:color w:val="231F20"/>
          <w:spacing w:val="-20"/>
          <w:w w:val="105"/>
        </w:rPr>
        <w:t> </w:t>
      </w:r>
      <w:r>
        <w:rPr>
          <w:color w:val="231F20"/>
          <w:w w:val="105"/>
        </w:rPr>
        <w:t>dạy</w:t>
      </w:r>
      <w:r>
        <w:rPr>
          <w:color w:val="231F20"/>
          <w:spacing w:val="-20"/>
          <w:w w:val="105"/>
        </w:rPr>
        <w:t> </w:t>
      </w:r>
      <w:r>
        <w:rPr>
          <w:color w:val="231F20"/>
          <w:w w:val="105"/>
        </w:rPr>
        <w:t>chúng</w:t>
      </w:r>
      <w:r>
        <w:rPr>
          <w:color w:val="231F20"/>
          <w:spacing w:val="-20"/>
          <w:w w:val="105"/>
        </w:rPr>
        <w:t> </w:t>
      </w:r>
      <w:r>
        <w:rPr>
          <w:color w:val="231F20"/>
          <w:w w:val="105"/>
        </w:rPr>
        <w:t>tôi</w:t>
      </w:r>
      <w:r>
        <w:rPr>
          <w:color w:val="231F20"/>
          <w:spacing w:val="-20"/>
          <w:w w:val="105"/>
        </w:rPr>
        <w:t> </w:t>
      </w:r>
      <w:r>
        <w:rPr>
          <w:color w:val="231F20"/>
          <w:w w:val="105"/>
        </w:rPr>
        <w:t>giảng</w:t>
      </w:r>
      <w:r>
        <w:rPr>
          <w:color w:val="231F20"/>
          <w:spacing w:val="-20"/>
          <w:w w:val="105"/>
        </w:rPr>
        <w:t> </w:t>
      </w:r>
      <w:r>
        <w:rPr>
          <w:color w:val="231F20"/>
          <w:w w:val="105"/>
        </w:rPr>
        <w:t>kinh.</w:t>
      </w:r>
      <w:r>
        <w:rPr>
          <w:color w:val="231F20"/>
          <w:spacing w:val="-20"/>
          <w:w w:val="105"/>
        </w:rPr>
        <w:t> </w:t>
      </w:r>
      <w:r>
        <w:rPr>
          <w:color w:val="231F20"/>
          <w:w w:val="105"/>
        </w:rPr>
        <w:t>Mục</w:t>
      </w:r>
      <w:r>
        <w:rPr>
          <w:color w:val="231F20"/>
          <w:spacing w:val="-20"/>
          <w:w w:val="105"/>
        </w:rPr>
        <w:t> </w:t>
      </w:r>
      <w:r>
        <w:rPr>
          <w:color w:val="231F20"/>
          <w:w w:val="105"/>
        </w:rPr>
        <w:t>đích giảng</w:t>
      </w:r>
      <w:r>
        <w:rPr>
          <w:color w:val="231F20"/>
          <w:spacing w:val="-15"/>
          <w:w w:val="105"/>
        </w:rPr>
        <w:t> </w:t>
      </w:r>
      <w:r>
        <w:rPr>
          <w:color w:val="231F20"/>
          <w:w w:val="105"/>
        </w:rPr>
        <w:t>kinh</w:t>
      </w:r>
      <w:r>
        <w:rPr>
          <w:color w:val="231F20"/>
          <w:spacing w:val="-15"/>
          <w:w w:val="105"/>
        </w:rPr>
        <w:t> </w:t>
      </w:r>
      <w:r>
        <w:rPr>
          <w:color w:val="231F20"/>
          <w:w w:val="105"/>
        </w:rPr>
        <w:t>là</w:t>
      </w:r>
      <w:r>
        <w:rPr>
          <w:color w:val="231F20"/>
          <w:spacing w:val="-15"/>
          <w:w w:val="105"/>
        </w:rPr>
        <w:t> </w:t>
      </w:r>
      <w:r>
        <w:rPr>
          <w:color w:val="231F20"/>
          <w:w w:val="105"/>
        </w:rPr>
        <w:t>gì?</w:t>
      </w:r>
      <w:r>
        <w:rPr>
          <w:color w:val="231F20"/>
          <w:spacing w:val="-15"/>
          <w:w w:val="105"/>
        </w:rPr>
        <w:t> </w:t>
      </w:r>
      <w:r>
        <w:rPr>
          <w:color w:val="231F20"/>
          <w:w w:val="105"/>
        </w:rPr>
        <w:t>Là</w:t>
      </w:r>
      <w:r>
        <w:rPr>
          <w:color w:val="231F20"/>
          <w:spacing w:val="-15"/>
          <w:w w:val="105"/>
        </w:rPr>
        <w:t> </w:t>
      </w:r>
      <w:r>
        <w:rPr>
          <w:color w:val="231F20"/>
          <w:w w:val="105"/>
        </w:rPr>
        <w:t>kéo</w:t>
      </w:r>
      <w:r>
        <w:rPr>
          <w:color w:val="231F20"/>
          <w:spacing w:val="-15"/>
          <w:w w:val="105"/>
        </w:rPr>
        <w:t> </w:t>
      </w:r>
      <w:r>
        <w:rPr>
          <w:color w:val="231F20"/>
          <w:w w:val="105"/>
        </w:rPr>
        <w:t>dài</w:t>
      </w:r>
      <w:r>
        <w:rPr>
          <w:color w:val="231F20"/>
          <w:spacing w:val="-15"/>
          <w:w w:val="105"/>
        </w:rPr>
        <w:t> </w:t>
      </w:r>
      <w:r>
        <w:rPr>
          <w:color w:val="231F20"/>
          <w:w w:val="105"/>
        </w:rPr>
        <w:t>thọ</w:t>
      </w:r>
      <w:r>
        <w:rPr>
          <w:color w:val="231F20"/>
          <w:spacing w:val="-15"/>
          <w:w w:val="105"/>
        </w:rPr>
        <w:t> </w:t>
      </w:r>
      <w:r>
        <w:rPr>
          <w:color w:val="231F20"/>
          <w:w w:val="105"/>
        </w:rPr>
        <w:t>mạng.</w:t>
      </w:r>
      <w:r>
        <w:rPr>
          <w:color w:val="231F20"/>
          <w:spacing w:val="-15"/>
          <w:w w:val="105"/>
        </w:rPr>
        <w:t> </w:t>
      </w:r>
      <w:r>
        <w:rPr>
          <w:color w:val="231F20"/>
          <w:w w:val="105"/>
        </w:rPr>
        <w:t>Trong</w:t>
      </w:r>
      <w:r>
        <w:rPr>
          <w:color w:val="231F20"/>
          <w:spacing w:val="-15"/>
          <w:w w:val="105"/>
        </w:rPr>
        <w:t> </w:t>
      </w:r>
      <w:r>
        <w:rPr>
          <w:color w:val="231F20"/>
          <w:w w:val="105"/>
        </w:rPr>
        <w:t>vấn</w:t>
      </w:r>
      <w:r>
        <w:rPr>
          <w:color w:val="231F20"/>
          <w:spacing w:val="-15"/>
          <w:w w:val="105"/>
        </w:rPr>
        <w:t> </w:t>
      </w:r>
      <w:r>
        <w:rPr>
          <w:color w:val="231F20"/>
          <w:w w:val="105"/>
        </w:rPr>
        <w:t>đề</w:t>
      </w:r>
      <w:r>
        <w:rPr>
          <w:color w:val="231F20"/>
          <w:spacing w:val="-15"/>
          <w:w w:val="105"/>
        </w:rPr>
        <w:t> </w:t>
      </w:r>
      <w:r>
        <w:rPr>
          <w:color w:val="231F20"/>
          <w:w w:val="105"/>
        </w:rPr>
        <w:t>tích</w:t>
      </w:r>
      <w:r>
        <w:rPr>
          <w:color w:val="231F20"/>
          <w:spacing w:val="-15"/>
          <w:w w:val="105"/>
        </w:rPr>
        <w:t> </w:t>
      </w:r>
      <w:r>
        <w:rPr>
          <w:color w:val="231F20"/>
          <w:w w:val="105"/>
        </w:rPr>
        <w:t>lũy công đức, công đức lớn nhất là giảng kinh dạy học. Đây là pháp bố thí, cũng là vô úy bố thí, giúp cho người phá mê khai</w:t>
      </w:r>
      <w:r>
        <w:rPr>
          <w:color w:val="231F20"/>
          <w:spacing w:val="-1"/>
          <w:w w:val="105"/>
        </w:rPr>
        <w:t> </w:t>
      </w:r>
      <w:r>
        <w:rPr>
          <w:color w:val="231F20"/>
          <w:w w:val="105"/>
        </w:rPr>
        <w:t>ngộ, tự</w:t>
      </w:r>
      <w:r>
        <w:rPr>
          <w:color w:val="231F20"/>
          <w:spacing w:val="-1"/>
          <w:w w:val="105"/>
        </w:rPr>
        <w:t> </w:t>
      </w:r>
      <w:r>
        <w:rPr>
          <w:color w:val="231F20"/>
          <w:w w:val="105"/>
        </w:rPr>
        <w:t>mình</w:t>
      </w:r>
      <w:r>
        <w:rPr>
          <w:color w:val="231F20"/>
          <w:spacing w:val="-1"/>
          <w:w w:val="105"/>
        </w:rPr>
        <w:t> </w:t>
      </w:r>
      <w:r>
        <w:rPr>
          <w:color w:val="231F20"/>
          <w:w w:val="105"/>
        </w:rPr>
        <w:t>phá mê khai</w:t>
      </w:r>
      <w:r>
        <w:rPr>
          <w:color w:val="231F20"/>
          <w:spacing w:val="-1"/>
          <w:w w:val="105"/>
        </w:rPr>
        <w:t> </w:t>
      </w:r>
      <w:r>
        <w:rPr>
          <w:color w:val="231F20"/>
          <w:w w:val="105"/>
        </w:rPr>
        <w:t>ngộ, giúp cho</w:t>
      </w:r>
      <w:r>
        <w:rPr>
          <w:color w:val="231F20"/>
          <w:spacing w:val="-1"/>
          <w:w w:val="105"/>
        </w:rPr>
        <w:t> </w:t>
      </w:r>
      <w:r>
        <w:rPr>
          <w:color w:val="231F20"/>
          <w:w w:val="105"/>
        </w:rPr>
        <w:t>người phá mê khai ngộ. Trong thế gian pháp, đây là pháp môn số một để tích lũy công đức.</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firstLine="453"/>
      </w:pPr>
      <w:r>
        <w:rPr>
          <w:color w:val="231F20"/>
          <w:w w:val="105"/>
        </w:rPr>
        <w:t>Thầy</w:t>
      </w:r>
      <w:r>
        <w:rPr>
          <w:color w:val="231F20"/>
          <w:w w:val="105"/>
        </w:rPr>
        <w:t> phát</w:t>
      </w:r>
      <w:r>
        <w:rPr>
          <w:color w:val="231F20"/>
          <w:w w:val="105"/>
        </w:rPr>
        <w:t> tâm</w:t>
      </w:r>
      <w:r>
        <w:rPr>
          <w:color w:val="231F20"/>
          <w:w w:val="105"/>
        </w:rPr>
        <w:t> dạy</w:t>
      </w:r>
      <w:r>
        <w:rPr>
          <w:color w:val="231F20"/>
          <w:w w:val="105"/>
        </w:rPr>
        <w:t> chúng</w:t>
      </w:r>
      <w:r>
        <w:rPr>
          <w:color w:val="231F20"/>
          <w:w w:val="105"/>
        </w:rPr>
        <w:t> tôi,</w:t>
      </w:r>
      <w:r>
        <w:rPr>
          <w:color w:val="231F20"/>
          <w:w w:val="105"/>
        </w:rPr>
        <w:t> chúng</w:t>
      </w:r>
      <w:r>
        <w:rPr>
          <w:color w:val="231F20"/>
          <w:w w:val="105"/>
        </w:rPr>
        <w:t> tôi</w:t>
      </w:r>
      <w:r>
        <w:rPr>
          <w:color w:val="231F20"/>
          <w:w w:val="105"/>
        </w:rPr>
        <w:t> cũng</w:t>
      </w:r>
      <w:r>
        <w:rPr>
          <w:color w:val="231F20"/>
          <w:w w:val="105"/>
        </w:rPr>
        <w:t> học</w:t>
      </w:r>
      <w:r>
        <w:rPr>
          <w:color w:val="231F20"/>
          <w:w w:val="105"/>
        </w:rPr>
        <w:t> tập nghiêm</w:t>
      </w:r>
      <w:r>
        <w:rPr>
          <w:color w:val="231F20"/>
          <w:spacing w:val="-16"/>
          <w:w w:val="105"/>
        </w:rPr>
        <w:t> </w:t>
      </w:r>
      <w:r>
        <w:rPr>
          <w:color w:val="231F20"/>
          <w:w w:val="105"/>
        </w:rPr>
        <w:t>chỉnh.</w:t>
      </w:r>
      <w:r>
        <w:rPr>
          <w:color w:val="231F20"/>
          <w:spacing w:val="-16"/>
          <w:w w:val="105"/>
        </w:rPr>
        <w:t> </w:t>
      </w:r>
      <w:r>
        <w:rPr>
          <w:color w:val="231F20"/>
          <w:w w:val="105"/>
        </w:rPr>
        <w:t>Thật</w:t>
      </w:r>
      <w:r>
        <w:rPr>
          <w:color w:val="231F20"/>
          <w:spacing w:val="-16"/>
          <w:w w:val="105"/>
        </w:rPr>
        <w:t> </w:t>
      </w:r>
      <w:r>
        <w:rPr>
          <w:color w:val="231F20"/>
          <w:w w:val="105"/>
        </w:rPr>
        <w:t>sự</w:t>
      </w:r>
      <w:r>
        <w:rPr>
          <w:color w:val="231F20"/>
          <w:spacing w:val="-16"/>
          <w:w w:val="105"/>
        </w:rPr>
        <w:t> </w:t>
      </w:r>
      <w:r>
        <w:rPr>
          <w:color w:val="231F20"/>
          <w:w w:val="105"/>
        </w:rPr>
        <w:t>kéo</w:t>
      </w:r>
      <w:r>
        <w:rPr>
          <w:color w:val="231F20"/>
          <w:spacing w:val="-16"/>
          <w:w w:val="105"/>
        </w:rPr>
        <w:t> </w:t>
      </w:r>
      <w:r>
        <w:rPr>
          <w:color w:val="231F20"/>
          <w:w w:val="105"/>
        </w:rPr>
        <w:t>dài</w:t>
      </w:r>
      <w:r>
        <w:rPr>
          <w:color w:val="231F20"/>
          <w:spacing w:val="-16"/>
          <w:w w:val="105"/>
        </w:rPr>
        <w:t> </w:t>
      </w:r>
      <w:r>
        <w:rPr>
          <w:color w:val="231F20"/>
          <w:w w:val="105"/>
        </w:rPr>
        <w:t>thọ</w:t>
      </w:r>
      <w:r>
        <w:rPr>
          <w:color w:val="231F20"/>
          <w:spacing w:val="-17"/>
          <w:w w:val="105"/>
        </w:rPr>
        <w:t> </w:t>
      </w:r>
      <w:r>
        <w:rPr>
          <w:color w:val="231F20"/>
          <w:w w:val="105"/>
        </w:rPr>
        <w:t>mạng</w:t>
      </w:r>
      <w:r>
        <w:rPr>
          <w:color w:val="231F20"/>
          <w:spacing w:val="-16"/>
          <w:w w:val="105"/>
        </w:rPr>
        <w:t> </w:t>
      </w:r>
      <w:r>
        <w:rPr>
          <w:color w:val="231F20"/>
          <w:w w:val="105"/>
        </w:rPr>
        <w:t>từ</w:t>
      </w:r>
      <w:r>
        <w:rPr>
          <w:color w:val="231F20"/>
          <w:spacing w:val="-16"/>
          <w:w w:val="105"/>
        </w:rPr>
        <w:t> </w:t>
      </w:r>
      <w:r>
        <w:rPr>
          <w:color w:val="231F20"/>
          <w:w w:val="105"/>
        </w:rPr>
        <w:t>đây.</w:t>
      </w:r>
      <w:r>
        <w:rPr>
          <w:color w:val="231F20"/>
          <w:spacing w:val="-16"/>
          <w:w w:val="105"/>
        </w:rPr>
        <w:t> </w:t>
      </w:r>
      <w:r>
        <w:rPr>
          <w:color w:val="231F20"/>
          <w:w w:val="105"/>
        </w:rPr>
        <w:t>Kéo</w:t>
      </w:r>
      <w:r>
        <w:rPr>
          <w:color w:val="231F20"/>
          <w:spacing w:val="-16"/>
          <w:w w:val="105"/>
        </w:rPr>
        <w:t> </w:t>
      </w:r>
      <w:r>
        <w:rPr>
          <w:color w:val="231F20"/>
          <w:w w:val="105"/>
        </w:rPr>
        <w:t>dài</w:t>
      </w:r>
      <w:r>
        <w:rPr>
          <w:color w:val="231F20"/>
          <w:spacing w:val="-16"/>
          <w:w w:val="105"/>
        </w:rPr>
        <w:t> </w:t>
      </w:r>
      <w:r>
        <w:rPr>
          <w:color w:val="231F20"/>
          <w:w w:val="105"/>
        </w:rPr>
        <w:t>bao lâu? Chúng ta thấy trong sách cổ, cuốn đầu tiên tôi đọc là </w:t>
      </w:r>
      <w:r>
        <w:rPr>
          <w:i/>
          <w:color w:val="231F20"/>
          <w:w w:val="105"/>
        </w:rPr>
        <w:t>Liễu</w:t>
      </w:r>
      <w:r>
        <w:rPr>
          <w:i/>
          <w:color w:val="231F20"/>
          <w:spacing w:val="-20"/>
          <w:w w:val="105"/>
        </w:rPr>
        <w:t> </w:t>
      </w:r>
      <w:r>
        <w:rPr>
          <w:i/>
          <w:color w:val="231F20"/>
          <w:w w:val="105"/>
        </w:rPr>
        <w:t>Phàm</w:t>
      </w:r>
      <w:r>
        <w:rPr>
          <w:i/>
          <w:color w:val="231F20"/>
          <w:spacing w:val="-20"/>
          <w:w w:val="105"/>
        </w:rPr>
        <w:t> </w:t>
      </w:r>
      <w:r>
        <w:rPr>
          <w:i/>
          <w:color w:val="231F20"/>
          <w:w w:val="105"/>
        </w:rPr>
        <w:t>Tứ</w:t>
      </w:r>
      <w:r>
        <w:rPr>
          <w:i/>
          <w:color w:val="231F20"/>
          <w:spacing w:val="-20"/>
          <w:w w:val="105"/>
        </w:rPr>
        <w:t> </w:t>
      </w:r>
      <w:r>
        <w:rPr>
          <w:i/>
          <w:color w:val="231F20"/>
          <w:w w:val="105"/>
        </w:rPr>
        <w:t>Huấn</w:t>
      </w:r>
      <w:r>
        <w:rPr>
          <w:color w:val="231F20"/>
          <w:w w:val="105"/>
        </w:rPr>
        <w:t>.</w:t>
      </w:r>
      <w:r>
        <w:rPr>
          <w:color w:val="231F20"/>
          <w:spacing w:val="-20"/>
          <w:w w:val="105"/>
        </w:rPr>
        <w:t> </w:t>
      </w:r>
      <w:r>
        <w:rPr>
          <w:color w:val="231F20"/>
          <w:w w:val="105"/>
        </w:rPr>
        <w:t>Tôi</w:t>
      </w:r>
      <w:r>
        <w:rPr>
          <w:color w:val="231F20"/>
          <w:spacing w:val="-20"/>
          <w:w w:val="105"/>
        </w:rPr>
        <w:t> </w:t>
      </w:r>
      <w:r>
        <w:rPr>
          <w:color w:val="231F20"/>
          <w:w w:val="105"/>
        </w:rPr>
        <w:t>đọc</w:t>
      </w:r>
      <w:r>
        <w:rPr>
          <w:color w:val="231F20"/>
          <w:spacing w:val="-20"/>
          <w:w w:val="105"/>
        </w:rPr>
        <w:t> </w:t>
      </w:r>
      <w:r>
        <w:rPr>
          <w:color w:val="231F20"/>
          <w:w w:val="105"/>
        </w:rPr>
        <w:t>cảm</w:t>
      </w:r>
      <w:r>
        <w:rPr>
          <w:color w:val="231F20"/>
          <w:spacing w:val="-20"/>
          <w:w w:val="105"/>
        </w:rPr>
        <w:t> </w:t>
      </w:r>
      <w:r>
        <w:rPr>
          <w:color w:val="231F20"/>
          <w:w w:val="105"/>
        </w:rPr>
        <w:t>thấy</w:t>
      </w:r>
      <w:r>
        <w:rPr>
          <w:color w:val="231F20"/>
          <w:spacing w:val="-20"/>
          <w:w w:val="105"/>
        </w:rPr>
        <w:t> </w:t>
      </w:r>
      <w:r>
        <w:rPr>
          <w:color w:val="231F20"/>
          <w:w w:val="105"/>
        </w:rPr>
        <w:t>rất</w:t>
      </w:r>
      <w:r>
        <w:rPr>
          <w:color w:val="231F20"/>
          <w:spacing w:val="-20"/>
          <w:w w:val="105"/>
        </w:rPr>
        <w:t> </w:t>
      </w:r>
      <w:r>
        <w:rPr>
          <w:color w:val="231F20"/>
          <w:w w:val="105"/>
        </w:rPr>
        <w:t>xúc</w:t>
      </w:r>
      <w:r>
        <w:rPr>
          <w:color w:val="231F20"/>
          <w:spacing w:val="-20"/>
          <w:w w:val="105"/>
        </w:rPr>
        <w:t> </w:t>
      </w:r>
      <w:r>
        <w:rPr>
          <w:color w:val="231F20"/>
          <w:w w:val="105"/>
        </w:rPr>
        <w:t>động.</w:t>
      </w:r>
      <w:r>
        <w:rPr>
          <w:color w:val="231F20"/>
          <w:spacing w:val="-20"/>
          <w:w w:val="105"/>
        </w:rPr>
        <w:t> </w:t>
      </w:r>
      <w:r>
        <w:rPr>
          <w:color w:val="231F20"/>
          <w:w w:val="105"/>
        </w:rPr>
        <w:t>Khi</w:t>
      </w:r>
      <w:r>
        <w:rPr>
          <w:color w:val="231F20"/>
          <w:spacing w:val="-21"/>
          <w:w w:val="105"/>
        </w:rPr>
        <w:t> </w:t>
      </w:r>
      <w:r>
        <w:rPr>
          <w:color w:val="231F20"/>
          <w:w w:val="105"/>
        </w:rPr>
        <w:t>đó, tôi chưa tiếp xúc với Phật pháp, lão cư sĩ Châu Kính Trụ người</w:t>
      </w:r>
      <w:r>
        <w:rPr>
          <w:color w:val="231F20"/>
          <w:spacing w:val="-13"/>
          <w:w w:val="105"/>
        </w:rPr>
        <w:t> </w:t>
      </w:r>
      <w:r>
        <w:rPr>
          <w:color w:val="231F20"/>
          <w:w w:val="105"/>
        </w:rPr>
        <w:t>Triết</w:t>
      </w:r>
      <w:r>
        <w:rPr>
          <w:color w:val="231F20"/>
          <w:spacing w:val="-13"/>
          <w:w w:val="105"/>
        </w:rPr>
        <w:t> </w:t>
      </w:r>
      <w:r>
        <w:rPr>
          <w:color w:val="231F20"/>
          <w:w w:val="105"/>
        </w:rPr>
        <w:t>Giang</w:t>
      </w:r>
      <w:r>
        <w:rPr>
          <w:color w:val="231F20"/>
          <w:spacing w:val="-13"/>
          <w:w w:val="105"/>
        </w:rPr>
        <w:t> </w:t>
      </w:r>
      <w:r>
        <w:rPr>
          <w:color w:val="231F20"/>
          <w:w w:val="105"/>
        </w:rPr>
        <w:t>tặng</w:t>
      </w:r>
      <w:r>
        <w:rPr>
          <w:color w:val="231F20"/>
          <w:spacing w:val="-13"/>
          <w:w w:val="105"/>
        </w:rPr>
        <w:t> </w:t>
      </w:r>
      <w:r>
        <w:rPr>
          <w:color w:val="231F20"/>
          <w:w w:val="105"/>
        </w:rPr>
        <w:t>cho</w:t>
      </w:r>
      <w:r>
        <w:rPr>
          <w:color w:val="231F20"/>
          <w:spacing w:val="-13"/>
          <w:w w:val="105"/>
        </w:rPr>
        <w:t> </w:t>
      </w:r>
      <w:r>
        <w:rPr>
          <w:color w:val="231F20"/>
          <w:w w:val="105"/>
        </w:rPr>
        <w:t>tôi,</w:t>
      </w:r>
      <w:r>
        <w:rPr>
          <w:color w:val="231F20"/>
          <w:spacing w:val="-13"/>
          <w:w w:val="105"/>
        </w:rPr>
        <w:t> </w:t>
      </w:r>
      <w:r>
        <w:rPr>
          <w:color w:val="231F20"/>
          <w:w w:val="105"/>
        </w:rPr>
        <w:t>tặng</w:t>
      </w:r>
      <w:r>
        <w:rPr>
          <w:color w:val="231F20"/>
          <w:spacing w:val="-13"/>
          <w:w w:val="105"/>
        </w:rPr>
        <w:t> </w:t>
      </w:r>
      <w:r>
        <w:rPr>
          <w:color w:val="231F20"/>
          <w:w w:val="105"/>
        </w:rPr>
        <w:t>tôi</w:t>
      </w:r>
      <w:r>
        <w:rPr>
          <w:color w:val="231F20"/>
          <w:spacing w:val="-13"/>
          <w:w w:val="105"/>
        </w:rPr>
        <w:t> </w:t>
      </w:r>
      <w:r>
        <w:rPr>
          <w:color w:val="231F20"/>
          <w:w w:val="105"/>
        </w:rPr>
        <w:t>cuốn</w:t>
      </w:r>
      <w:r>
        <w:rPr>
          <w:color w:val="231F20"/>
          <w:spacing w:val="-13"/>
          <w:w w:val="105"/>
        </w:rPr>
        <w:t> </w:t>
      </w:r>
      <w:r>
        <w:rPr>
          <w:color w:val="231F20"/>
          <w:w w:val="105"/>
        </w:rPr>
        <w:t>sách</w:t>
      </w:r>
      <w:r>
        <w:rPr>
          <w:color w:val="231F20"/>
          <w:spacing w:val="-13"/>
          <w:w w:val="105"/>
        </w:rPr>
        <w:t> </w:t>
      </w:r>
      <w:r>
        <w:rPr>
          <w:color w:val="231F20"/>
          <w:w w:val="105"/>
        </w:rPr>
        <w:t>này</w:t>
      </w:r>
      <w:r>
        <w:rPr>
          <w:color w:val="231F20"/>
          <w:spacing w:val="-13"/>
          <w:w w:val="105"/>
        </w:rPr>
        <w:t> </w:t>
      </w:r>
      <w:r>
        <w:rPr>
          <w:color w:val="231F20"/>
          <w:w w:val="105"/>
        </w:rPr>
        <w:t>để</w:t>
      </w:r>
      <w:r>
        <w:rPr>
          <w:color w:val="231F20"/>
          <w:spacing w:val="-13"/>
          <w:w w:val="105"/>
        </w:rPr>
        <w:t> </w:t>
      </w:r>
      <w:r>
        <w:rPr>
          <w:color w:val="231F20"/>
          <w:w w:val="105"/>
        </w:rPr>
        <w:t>tôi đọc.</w:t>
      </w:r>
      <w:r>
        <w:rPr>
          <w:color w:val="231F20"/>
          <w:spacing w:val="-15"/>
          <w:w w:val="105"/>
        </w:rPr>
        <w:t> </w:t>
      </w:r>
      <w:r>
        <w:rPr>
          <w:color w:val="231F20"/>
          <w:w w:val="105"/>
        </w:rPr>
        <w:t>Trong</w:t>
      </w:r>
      <w:r>
        <w:rPr>
          <w:color w:val="231F20"/>
          <w:spacing w:val="-14"/>
          <w:w w:val="105"/>
        </w:rPr>
        <w:t> </w:t>
      </w:r>
      <w:r>
        <w:rPr>
          <w:color w:val="231F20"/>
          <w:w w:val="105"/>
        </w:rPr>
        <w:t>hơn</w:t>
      </w:r>
      <w:r>
        <w:rPr>
          <w:color w:val="231F20"/>
          <w:spacing w:val="-14"/>
          <w:w w:val="105"/>
        </w:rPr>
        <w:t> </w:t>
      </w:r>
      <w:r>
        <w:rPr>
          <w:color w:val="231F20"/>
          <w:w w:val="105"/>
        </w:rPr>
        <w:t>1</w:t>
      </w:r>
      <w:r>
        <w:rPr>
          <w:color w:val="231F20"/>
          <w:spacing w:val="-14"/>
          <w:w w:val="105"/>
        </w:rPr>
        <w:t> </w:t>
      </w:r>
      <w:r>
        <w:rPr>
          <w:color w:val="231F20"/>
          <w:w w:val="105"/>
        </w:rPr>
        <w:t>tháng,</w:t>
      </w:r>
      <w:r>
        <w:rPr>
          <w:color w:val="231F20"/>
          <w:spacing w:val="-15"/>
          <w:w w:val="105"/>
        </w:rPr>
        <w:t> </w:t>
      </w:r>
      <w:r>
        <w:rPr>
          <w:color w:val="231F20"/>
          <w:w w:val="105"/>
        </w:rPr>
        <w:t>chưa</w:t>
      </w:r>
      <w:r>
        <w:rPr>
          <w:color w:val="231F20"/>
          <w:spacing w:val="-15"/>
          <w:w w:val="105"/>
        </w:rPr>
        <w:t> </w:t>
      </w:r>
      <w:r>
        <w:rPr>
          <w:color w:val="231F20"/>
          <w:w w:val="105"/>
        </w:rPr>
        <w:t>đến</w:t>
      </w:r>
      <w:r>
        <w:rPr>
          <w:color w:val="231F20"/>
          <w:spacing w:val="-15"/>
          <w:w w:val="105"/>
        </w:rPr>
        <w:t> </w:t>
      </w:r>
      <w:r>
        <w:rPr>
          <w:color w:val="231F20"/>
          <w:w w:val="105"/>
        </w:rPr>
        <w:t>2</w:t>
      </w:r>
      <w:r>
        <w:rPr>
          <w:color w:val="231F20"/>
          <w:spacing w:val="-15"/>
          <w:w w:val="105"/>
        </w:rPr>
        <w:t> </w:t>
      </w:r>
      <w:r>
        <w:rPr>
          <w:color w:val="231F20"/>
          <w:w w:val="105"/>
        </w:rPr>
        <w:t>tháng,</w:t>
      </w:r>
      <w:r>
        <w:rPr>
          <w:color w:val="231F20"/>
          <w:spacing w:val="-15"/>
          <w:w w:val="105"/>
        </w:rPr>
        <w:t> </w:t>
      </w:r>
      <w:r>
        <w:rPr>
          <w:color w:val="231F20"/>
          <w:w w:val="105"/>
        </w:rPr>
        <w:t>tôi</w:t>
      </w:r>
      <w:r>
        <w:rPr>
          <w:color w:val="231F20"/>
          <w:spacing w:val="-15"/>
          <w:w w:val="105"/>
        </w:rPr>
        <w:t> </w:t>
      </w:r>
      <w:r>
        <w:rPr>
          <w:color w:val="231F20"/>
          <w:w w:val="105"/>
        </w:rPr>
        <w:t>đọc</w:t>
      </w:r>
      <w:r>
        <w:rPr>
          <w:color w:val="231F20"/>
          <w:spacing w:val="-15"/>
          <w:w w:val="105"/>
        </w:rPr>
        <w:t> </w:t>
      </w:r>
      <w:r>
        <w:rPr>
          <w:color w:val="231F20"/>
          <w:w w:val="105"/>
        </w:rPr>
        <w:t>cuốn</w:t>
      </w:r>
      <w:r>
        <w:rPr>
          <w:color w:val="231F20"/>
          <w:spacing w:val="-15"/>
          <w:w w:val="105"/>
        </w:rPr>
        <w:t> </w:t>
      </w:r>
      <w:r>
        <w:rPr>
          <w:color w:val="231F20"/>
          <w:w w:val="105"/>
        </w:rPr>
        <w:t>sách này từ đầu đến cuối 30 lần, cảm thấy rất xúc động. </w:t>
      </w:r>
      <w:r>
        <w:rPr>
          <w:color w:val="231F20"/>
          <w:w w:val="105"/>
        </w:rPr>
        <w:t>Những căn</w:t>
      </w:r>
      <w:r>
        <w:rPr>
          <w:color w:val="231F20"/>
          <w:spacing w:val="-2"/>
          <w:w w:val="105"/>
        </w:rPr>
        <w:t> </w:t>
      </w:r>
      <w:r>
        <w:rPr>
          <w:color w:val="231F20"/>
          <w:w w:val="105"/>
        </w:rPr>
        <w:t>bệnh</w:t>
      </w:r>
      <w:r>
        <w:rPr>
          <w:color w:val="231F20"/>
          <w:spacing w:val="-3"/>
          <w:w w:val="105"/>
        </w:rPr>
        <w:t> </w:t>
      </w:r>
      <w:r>
        <w:rPr>
          <w:color w:val="231F20"/>
          <w:w w:val="105"/>
        </w:rPr>
        <w:t>của</w:t>
      </w:r>
      <w:r>
        <w:rPr>
          <w:color w:val="231F20"/>
          <w:spacing w:val="-2"/>
          <w:w w:val="105"/>
        </w:rPr>
        <w:t> </w:t>
      </w:r>
      <w:r>
        <w:rPr>
          <w:color w:val="231F20"/>
          <w:w w:val="105"/>
        </w:rPr>
        <w:t>tiên</w:t>
      </w:r>
      <w:r>
        <w:rPr>
          <w:color w:val="231F20"/>
          <w:spacing w:val="-3"/>
          <w:w w:val="105"/>
        </w:rPr>
        <w:t> </w:t>
      </w:r>
      <w:r>
        <w:rPr>
          <w:color w:val="231F20"/>
          <w:w w:val="105"/>
        </w:rPr>
        <w:t>sinh</w:t>
      </w:r>
      <w:r>
        <w:rPr>
          <w:color w:val="231F20"/>
          <w:spacing w:val="-2"/>
          <w:w w:val="105"/>
        </w:rPr>
        <w:t> </w:t>
      </w:r>
      <w:r>
        <w:rPr>
          <w:color w:val="231F20"/>
          <w:w w:val="105"/>
        </w:rPr>
        <w:t>Liễu</w:t>
      </w:r>
      <w:r>
        <w:rPr>
          <w:color w:val="231F20"/>
          <w:spacing w:val="-3"/>
          <w:w w:val="105"/>
        </w:rPr>
        <w:t> </w:t>
      </w:r>
      <w:r>
        <w:rPr>
          <w:color w:val="231F20"/>
          <w:w w:val="105"/>
        </w:rPr>
        <w:t>Phàm</w:t>
      </w:r>
      <w:r>
        <w:rPr>
          <w:color w:val="231F20"/>
          <w:spacing w:val="-2"/>
          <w:w w:val="105"/>
        </w:rPr>
        <w:t> </w:t>
      </w:r>
      <w:r>
        <w:rPr>
          <w:color w:val="231F20"/>
          <w:w w:val="105"/>
        </w:rPr>
        <w:t>tôi</w:t>
      </w:r>
      <w:r>
        <w:rPr>
          <w:color w:val="231F20"/>
          <w:spacing w:val="-3"/>
          <w:w w:val="105"/>
        </w:rPr>
        <w:t> </w:t>
      </w:r>
      <w:r>
        <w:rPr>
          <w:color w:val="231F20"/>
          <w:w w:val="105"/>
        </w:rPr>
        <w:t>đều</w:t>
      </w:r>
      <w:r>
        <w:rPr>
          <w:color w:val="231F20"/>
          <w:spacing w:val="-2"/>
          <w:w w:val="105"/>
        </w:rPr>
        <w:t> </w:t>
      </w:r>
      <w:r>
        <w:rPr>
          <w:color w:val="231F20"/>
          <w:w w:val="105"/>
        </w:rPr>
        <w:t>có,</w:t>
      </w:r>
      <w:r>
        <w:rPr>
          <w:color w:val="231F20"/>
          <w:spacing w:val="-3"/>
          <w:w w:val="105"/>
        </w:rPr>
        <w:t> </w:t>
      </w:r>
      <w:r>
        <w:rPr>
          <w:color w:val="231F20"/>
          <w:w w:val="105"/>
        </w:rPr>
        <w:t>tôi</w:t>
      </w:r>
      <w:r>
        <w:rPr>
          <w:color w:val="231F20"/>
          <w:spacing w:val="-2"/>
          <w:w w:val="105"/>
        </w:rPr>
        <w:t> </w:t>
      </w:r>
      <w:r>
        <w:rPr>
          <w:color w:val="231F20"/>
          <w:w w:val="105"/>
        </w:rPr>
        <w:t>không</w:t>
      </w:r>
      <w:r>
        <w:rPr>
          <w:color w:val="231F20"/>
          <w:spacing w:val="-3"/>
          <w:w w:val="105"/>
        </w:rPr>
        <w:t> </w:t>
      </w:r>
      <w:r>
        <w:rPr>
          <w:color w:val="231F20"/>
          <w:w w:val="105"/>
        </w:rPr>
        <w:t>giỏi bằng tiên sinh.</w:t>
      </w:r>
    </w:p>
    <w:p>
      <w:pPr>
        <w:pStyle w:val="BodyText"/>
        <w:spacing w:line="297" w:lineRule="auto" w:before="145"/>
        <w:ind w:left="387" w:right="119" w:firstLine="453"/>
      </w:pPr>
      <w:r>
        <w:rPr>
          <w:color w:val="231F20"/>
          <w:w w:val="105"/>
        </w:rPr>
        <w:t>Đọc cuốn sách này biết được điều gì? Phải thay đổi vận mệnh, có thể thay đổi được vận mệnh. Biết được thế nào là thiện, thế nào là ác, thế nào là đúng, thế nào là sai. Sau này </w:t>
      </w:r>
      <w:r>
        <w:rPr>
          <w:color w:val="231F20"/>
          <w:spacing w:val="-2"/>
          <w:w w:val="105"/>
        </w:rPr>
        <w:t>học</w:t>
      </w:r>
      <w:r>
        <w:rPr>
          <w:color w:val="231F20"/>
          <w:spacing w:val="-20"/>
          <w:w w:val="105"/>
        </w:rPr>
        <w:t> </w:t>
      </w:r>
      <w:r>
        <w:rPr>
          <w:color w:val="231F20"/>
          <w:spacing w:val="-2"/>
          <w:w w:val="105"/>
        </w:rPr>
        <w:t>Phật,</w:t>
      </w:r>
      <w:r>
        <w:rPr>
          <w:color w:val="231F20"/>
          <w:spacing w:val="-20"/>
          <w:w w:val="105"/>
        </w:rPr>
        <w:t> </w:t>
      </w:r>
      <w:r>
        <w:rPr>
          <w:color w:val="231F20"/>
          <w:spacing w:val="-2"/>
          <w:w w:val="105"/>
        </w:rPr>
        <w:t>gặp</w:t>
      </w:r>
      <w:r>
        <w:rPr>
          <w:color w:val="231F20"/>
          <w:spacing w:val="-21"/>
          <w:w w:val="105"/>
        </w:rPr>
        <w:t> </w:t>
      </w:r>
      <w:r>
        <w:rPr>
          <w:color w:val="231F20"/>
          <w:spacing w:val="-2"/>
          <w:w w:val="105"/>
        </w:rPr>
        <w:t>được</w:t>
      </w:r>
      <w:r>
        <w:rPr>
          <w:color w:val="231F20"/>
          <w:spacing w:val="-19"/>
          <w:w w:val="105"/>
        </w:rPr>
        <w:t> </w:t>
      </w:r>
      <w:r>
        <w:rPr>
          <w:color w:val="231F20"/>
          <w:spacing w:val="-2"/>
          <w:w w:val="105"/>
        </w:rPr>
        <w:t>Chương</w:t>
      </w:r>
      <w:r>
        <w:rPr>
          <w:color w:val="231F20"/>
          <w:spacing w:val="-20"/>
          <w:w w:val="105"/>
        </w:rPr>
        <w:t> </w:t>
      </w:r>
      <w:r>
        <w:rPr>
          <w:color w:val="231F20"/>
          <w:spacing w:val="-2"/>
          <w:w w:val="105"/>
        </w:rPr>
        <w:t>Gia</w:t>
      </w:r>
      <w:r>
        <w:rPr>
          <w:color w:val="231F20"/>
          <w:spacing w:val="-20"/>
          <w:w w:val="105"/>
        </w:rPr>
        <w:t> </w:t>
      </w:r>
      <w:r>
        <w:rPr>
          <w:color w:val="231F20"/>
          <w:spacing w:val="-2"/>
          <w:w w:val="105"/>
        </w:rPr>
        <w:t>Đại</w:t>
      </w:r>
      <w:r>
        <w:rPr>
          <w:color w:val="231F20"/>
          <w:spacing w:val="-20"/>
          <w:w w:val="105"/>
        </w:rPr>
        <w:t> </w:t>
      </w:r>
      <w:r>
        <w:rPr>
          <w:color w:val="231F20"/>
          <w:spacing w:val="-2"/>
          <w:w w:val="105"/>
        </w:rPr>
        <w:t>sư,</w:t>
      </w:r>
      <w:r>
        <w:rPr>
          <w:color w:val="231F20"/>
          <w:spacing w:val="-20"/>
          <w:w w:val="105"/>
        </w:rPr>
        <w:t> </w:t>
      </w:r>
      <w:r>
        <w:rPr>
          <w:color w:val="231F20"/>
          <w:spacing w:val="-2"/>
          <w:w w:val="105"/>
        </w:rPr>
        <w:t>Ngài</w:t>
      </w:r>
      <w:r>
        <w:rPr>
          <w:color w:val="231F20"/>
          <w:spacing w:val="-20"/>
          <w:w w:val="105"/>
        </w:rPr>
        <w:t> </w:t>
      </w:r>
      <w:r>
        <w:rPr>
          <w:color w:val="231F20"/>
          <w:spacing w:val="-2"/>
          <w:w w:val="105"/>
        </w:rPr>
        <w:t>đã</w:t>
      </w:r>
      <w:r>
        <w:rPr>
          <w:color w:val="231F20"/>
          <w:spacing w:val="-21"/>
          <w:w w:val="105"/>
        </w:rPr>
        <w:t> </w:t>
      </w:r>
      <w:r>
        <w:rPr>
          <w:color w:val="231F20"/>
          <w:spacing w:val="-2"/>
          <w:w w:val="105"/>
        </w:rPr>
        <w:t>dạy</w:t>
      </w:r>
      <w:r>
        <w:rPr>
          <w:color w:val="231F20"/>
          <w:spacing w:val="-19"/>
          <w:w w:val="105"/>
        </w:rPr>
        <w:t> </w:t>
      </w:r>
      <w:r>
        <w:rPr>
          <w:color w:val="231F20"/>
          <w:spacing w:val="-2"/>
          <w:w w:val="105"/>
        </w:rPr>
        <w:t>tôi,</w:t>
      </w:r>
      <w:r>
        <w:rPr>
          <w:color w:val="231F20"/>
          <w:spacing w:val="-20"/>
          <w:w w:val="105"/>
        </w:rPr>
        <w:t> </w:t>
      </w:r>
      <w:r>
        <w:rPr>
          <w:color w:val="231F20"/>
          <w:spacing w:val="-2"/>
          <w:w w:val="105"/>
        </w:rPr>
        <w:t>giúp </w:t>
      </w:r>
      <w:r>
        <w:rPr>
          <w:color w:val="231F20"/>
          <w:w w:val="105"/>
        </w:rPr>
        <w:t>tôi thay đổi vận mệnh. Tôi đã nghe theo lời dạy của Ngài, từng</w:t>
      </w:r>
      <w:r>
        <w:rPr>
          <w:color w:val="231F20"/>
          <w:spacing w:val="-4"/>
          <w:w w:val="105"/>
        </w:rPr>
        <w:t> </w:t>
      </w:r>
      <w:r>
        <w:rPr>
          <w:color w:val="231F20"/>
          <w:w w:val="105"/>
        </w:rPr>
        <w:t>chút</w:t>
      </w:r>
      <w:r>
        <w:rPr>
          <w:color w:val="231F20"/>
          <w:spacing w:val="-4"/>
          <w:w w:val="105"/>
        </w:rPr>
        <w:t> </w:t>
      </w:r>
      <w:r>
        <w:rPr>
          <w:color w:val="231F20"/>
          <w:w w:val="105"/>
        </w:rPr>
        <w:t>từng</w:t>
      </w:r>
      <w:r>
        <w:rPr>
          <w:color w:val="231F20"/>
          <w:spacing w:val="-4"/>
          <w:w w:val="105"/>
        </w:rPr>
        <w:t> </w:t>
      </w:r>
      <w:r>
        <w:rPr>
          <w:color w:val="231F20"/>
          <w:w w:val="105"/>
        </w:rPr>
        <w:t>chút,</w:t>
      </w:r>
      <w:r>
        <w:rPr>
          <w:color w:val="231F20"/>
          <w:spacing w:val="-4"/>
          <w:w w:val="105"/>
        </w:rPr>
        <w:t> </w:t>
      </w:r>
      <w:r>
        <w:rPr>
          <w:color w:val="231F20"/>
          <w:w w:val="105"/>
        </w:rPr>
        <w:t>bắt</w:t>
      </w:r>
      <w:r>
        <w:rPr>
          <w:color w:val="231F20"/>
          <w:spacing w:val="-4"/>
          <w:w w:val="105"/>
        </w:rPr>
        <w:t> </w:t>
      </w:r>
      <w:r>
        <w:rPr>
          <w:color w:val="231F20"/>
          <w:w w:val="105"/>
        </w:rPr>
        <w:t>đầu</w:t>
      </w:r>
      <w:r>
        <w:rPr>
          <w:color w:val="231F20"/>
          <w:spacing w:val="-4"/>
          <w:w w:val="105"/>
        </w:rPr>
        <w:t> </w:t>
      </w:r>
      <w:r>
        <w:rPr>
          <w:color w:val="231F20"/>
          <w:w w:val="105"/>
        </w:rPr>
        <w:t>học</w:t>
      </w:r>
      <w:r>
        <w:rPr>
          <w:color w:val="231F20"/>
          <w:spacing w:val="-4"/>
          <w:w w:val="105"/>
        </w:rPr>
        <w:t> </w:t>
      </w:r>
      <w:r>
        <w:rPr>
          <w:color w:val="231F20"/>
          <w:w w:val="105"/>
        </w:rPr>
        <w:t>cách</w:t>
      </w:r>
      <w:r>
        <w:rPr>
          <w:color w:val="231F20"/>
          <w:spacing w:val="-4"/>
          <w:w w:val="105"/>
        </w:rPr>
        <w:t> </w:t>
      </w:r>
      <w:r>
        <w:rPr>
          <w:color w:val="231F20"/>
          <w:w w:val="105"/>
        </w:rPr>
        <w:t>bố</w:t>
      </w:r>
      <w:r>
        <w:rPr>
          <w:color w:val="231F20"/>
          <w:spacing w:val="-4"/>
          <w:w w:val="105"/>
        </w:rPr>
        <w:t> </w:t>
      </w:r>
      <w:r>
        <w:rPr>
          <w:color w:val="231F20"/>
          <w:w w:val="105"/>
        </w:rPr>
        <w:t>thí</w:t>
      </w:r>
      <w:r>
        <w:rPr>
          <w:color w:val="231F20"/>
          <w:spacing w:val="-4"/>
          <w:w w:val="105"/>
        </w:rPr>
        <w:t> </w:t>
      </w:r>
      <w:r>
        <w:rPr>
          <w:color w:val="231F20"/>
          <w:w w:val="105"/>
        </w:rPr>
        <w:t>từ</w:t>
      </w:r>
      <w:r>
        <w:rPr>
          <w:color w:val="231F20"/>
          <w:spacing w:val="-4"/>
          <w:w w:val="105"/>
        </w:rPr>
        <w:t> </w:t>
      </w:r>
      <w:r>
        <w:rPr>
          <w:color w:val="231F20"/>
          <w:w w:val="105"/>
        </w:rPr>
        <w:t>một</w:t>
      </w:r>
      <w:r>
        <w:rPr>
          <w:color w:val="231F20"/>
          <w:spacing w:val="-4"/>
          <w:w w:val="105"/>
        </w:rPr>
        <w:t> </w:t>
      </w:r>
      <w:r>
        <w:rPr>
          <w:color w:val="231F20"/>
          <w:w w:val="105"/>
        </w:rPr>
        <w:t>hào,</w:t>
      </w:r>
      <w:r>
        <w:rPr>
          <w:color w:val="231F20"/>
          <w:spacing w:val="-4"/>
          <w:w w:val="105"/>
        </w:rPr>
        <w:t> </w:t>
      </w:r>
      <w:r>
        <w:rPr>
          <w:color w:val="231F20"/>
          <w:w w:val="105"/>
        </w:rPr>
        <w:t>hai hào. Bởi trong tự viện có in kinh, họ thường mang đến một danh sách, mỗi người góp một chút tiền, một hào hai hào đều được, họ</w:t>
      </w:r>
      <w:r>
        <w:rPr>
          <w:color w:val="231F20"/>
          <w:spacing w:val="-1"/>
          <w:w w:val="105"/>
        </w:rPr>
        <w:t> </w:t>
      </w:r>
      <w:r>
        <w:rPr>
          <w:color w:val="231F20"/>
          <w:w w:val="105"/>
        </w:rPr>
        <w:t>không</w:t>
      </w:r>
      <w:r>
        <w:rPr>
          <w:color w:val="231F20"/>
          <w:spacing w:val="-1"/>
          <w:w w:val="105"/>
        </w:rPr>
        <w:t> </w:t>
      </w:r>
      <w:r>
        <w:rPr>
          <w:color w:val="231F20"/>
          <w:w w:val="105"/>
        </w:rPr>
        <w:t>từ</w:t>
      </w:r>
      <w:r>
        <w:rPr>
          <w:color w:val="231F20"/>
          <w:spacing w:val="-1"/>
          <w:w w:val="105"/>
        </w:rPr>
        <w:t> </w:t>
      </w:r>
      <w:r>
        <w:rPr>
          <w:color w:val="231F20"/>
          <w:w w:val="105"/>
        </w:rPr>
        <w:t>chối.</w:t>
      </w:r>
      <w:r>
        <w:rPr>
          <w:color w:val="231F20"/>
          <w:spacing w:val="-1"/>
          <w:w w:val="105"/>
        </w:rPr>
        <w:t> </w:t>
      </w:r>
      <w:r>
        <w:rPr>
          <w:color w:val="231F20"/>
          <w:w w:val="105"/>
        </w:rPr>
        <w:t>Phóng</w:t>
      </w:r>
      <w:r>
        <w:rPr>
          <w:color w:val="231F20"/>
          <w:spacing w:val="-1"/>
          <w:w w:val="105"/>
        </w:rPr>
        <w:t> </w:t>
      </w:r>
      <w:r>
        <w:rPr>
          <w:color w:val="231F20"/>
          <w:w w:val="105"/>
        </w:rPr>
        <w:t>sinh cũng dùng phương pháp</w:t>
      </w:r>
      <w:r>
        <w:rPr>
          <w:color w:val="231F20"/>
          <w:spacing w:val="-17"/>
          <w:w w:val="105"/>
        </w:rPr>
        <w:t> </w:t>
      </w:r>
      <w:r>
        <w:rPr>
          <w:color w:val="231F20"/>
          <w:w w:val="105"/>
        </w:rPr>
        <w:t>này,</w:t>
      </w:r>
      <w:r>
        <w:rPr>
          <w:color w:val="231F20"/>
          <w:spacing w:val="-17"/>
          <w:w w:val="105"/>
        </w:rPr>
        <w:t> </w:t>
      </w:r>
      <w:r>
        <w:rPr>
          <w:color w:val="231F20"/>
          <w:w w:val="105"/>
        </w:rPr>
        <w:t>một</w:t>
      </w:r>
      <w:r>
        <w:rPr>
          <w:color w:val="231F20"/>
          <w:spacing w:val="-17"/>
          <w:w w:val="105"/>
        </w:rPr>
        <w:t> </w:t>
      </w:r>
      <w:r>
        <w:rPr>
          <w:color w:val="231F20"/>
          <w:w w:val="105"/>
        </w:rPr>
        <w:t>hào</w:t>
      </w:r>
      <w:r>
        <w:rPr>
          <w:color w:val="231F20"/>
          <w:spacing w:val="-16"/>
          <w:w w:val="105"/>
        </w:rPr>
        <w:t> </w:t>
      </w:r>
      <w:r>
        <w:rPr>
          <w:color w:val="231F20"/>
          <w:w w:val="105"/>
        </w:rPr>
        <w:t>hai</w:t>
      </w:r>
      <w:r>
        <w:rPr>
          <w:color w:val="231F20"/>
          <w:spacing w:val="-16"/>
          <w:w w:val="105"/>
        </w:rPr>
        <w:t> </w:t>
      </w:r>
      <w:r>
        <w:rPr>
          <w:color w:val="231F20"/>
          <w:w w:val="105"/>
        </w:rPr>
        <w:t>hào</w:t>
      </w:r>
      <w:r>
        <w:rPr>
          <w:color w:val="231F20"/>
          <w:spacing w:val="-16"/>
          <w:w w:val="105"/>
        </w:rPr>
        <w:t> </w:t>
      </w:r>
      <w:r>
        <w:rPr>
          <w:color w:val="231F20"/>
          <w:w w:val="105"/>
        </w:rPr>
        <w:t>đều</w:t>
      </w:r>
      <w:r>
        <w:rPr>
          <w:color w:val="231F20"/>
          <w:spacing w:val="-16"/>
          <w:w w:val="105"/>
        </w:rPr>
        <w:t> </w:t>
      </w:r>
      <w:r>
        <w:rPr>
          <w:color w:val="231F20"/>
          <w:w w:val="105"/>
        </w:rPr>
        <w:t>được.</w:t>
      </w:r>
      <w:r>
        <w:rPr>
          <w:color w:val="231F20"/>
          <w:spacing w:val="-17"/>
          <w:w w:val="105"/>
        </w:rPr>
        <w:t> </w:t>
      </w:r>
      <w:r>
        <w:rPr>
          <w:color w:val="231F20"/>
          <w:w w:val="105"/>
        </w:rPr>
        <w:t>Từ</w:t>
      </w:r>
      <w:r>
        <w:rPr>
          <w:color w:val="231F20"/>
          <w:spacing w:val="-17"/>
          <w:w w:val="105"/>
        </w:rPr>
        <w:t> </w:t>
      </w:r>
      <w:r>
        <w:rPr>
          <w:color w:val="231F20"/>
          <w:w w:val="105"/>
        </w:rPr>
        <w:t>đó,</w:t>
      </w:r>
      <w:r>
        <w:rPr>
          <w:color w:val="231F20"/>
          <w:spacing w:val="-17"/>
          <w:w w:val="105"/>
        </w:rPr>
        <w:t> </w:t>
      </w:r>
      <w:r>
        <w:rPr>
          <w:color w:val="231F20"/>
          <w:w w:val="105"/>
        </w:rPr>
        <w:t>tôi</w:t>
      </w:r>
      <w:r>
        <w:rPr>
          <w:color w:val="231F20"/>
          <w:spacing w:val="-17"/>
          <w:w w:val="105"/>
        </w:rPr>
        <w:t> </w:t>
      </w:r>
      <w:r>
        <w:rPr>
          <w:color w:val="231F20"/>
          <w:w w:val="105"/>
        </w:rPr>
        <w:t>bắt</w:t>
      </w:r>
      <w:r>
        <w:rPr>
          <w:color w:val="231F20"/>
          <w:spacing w:val="-16"/>
          <w:w w:val="105"/>
        </w:rPr>
        <w:t> </w:t>
      </w:r>
      <w:r>
        <w:rPr>
          <w:color w:val="231F20"/>
          <w:w w:val="105"/>
        </w:rPr>
        <w:t>đầu</w:t>
      </w:r>
      <w:r>
        <w:rPr>
          <w:color w:val="231F20"/>
          <w:spacing w:val="-16"/>
          <w:w w:val="105"/>
        </w:rPr>
        <w:t> </w:t>
      </w:r>
      <w:r>
        <w:rPr>
          <w:color w:val="231F20"/>
          <w:w w:val="105"/>
        </w:rPr>
        <w:t>hoan hỷ tu bố thí, về sau càng bố thí càng nhiều.</w:t>
      </w:r>
    </w:p>
    <w:p>
      <w:pPr>
        <w:pStyle w:val="BodyText"/>
        <w:spacing w:line="297" w:lineRule="auto" w:before="146"/>
        <w:ind w:left="387" w:right="120" w:firstLine="453"/>
      </w:pPr>
      <w:r>
        <w:rPr>
          <w:color w:val="231F20"/>
        </w:rPr>
        <w:t>Từ</w:t>
      </w:r>
      <w:r>
        <w:rPr>
          <w:color w:val="231F20"/>
          <w:spacing w:val="-1"/>
        </w:rPr>
        <w:t> </w:t>
      </w:r>
      <w:r>
        <w:rPr>
          <w:color w:val="231F20"/>
        </w:rPr>
        <w:t>năm</w:t>
      </w:r>
      <w:r>
        <w:rPr>
          <w:color w:val="231F20"/>
          <w:spacing w:val="-1"/>
        </w:rPr>
        <w:t> </w:t>
      </w:r>
      <w:r>
        <w:rPr>
          <w:color w:val="231F20"/>
        </w:rPr>
        <w:t>tôi</w:t>
      </w:r>
      <w:r>
        <w:rPr>
          <w:color w:val="231F20"/>
          <w:spacing w:val="-1"/>
        </w:rPr>
        <w:t> </w:t>
      </w:r>
      <w:r>
        <w:rPr>
          <w:color w:val="231F20"/>
        </w:rPr>
        <w:t>70</w:t>
      </w:r>
      <w:r>
        <w:rPr>
          <w:color w:val="231F20"/>
          <w:spacing w:val="-1"/>
        </w:rPr>
        <w:t> </w:t>
      </w:r>
      <w:r>
        <w:rPr>
          <w:color w:val="231F20"/>
        </w:rPr>
        <w:t>tuổi</w:t>
      </w:r>
      <w:r>
        <w:rPr>
          <w:color w:val="231F20"/>
          <w:spacing w:val="-1"/>
        </w:rPr>
        <w:t> </w:t>
      </w:r>
      <w:r>
        <w:rPr>
          <w:color w:val="231F20"/>
        </w:rPr>
        <w:t>trở</w:t>
      </w:r>
      <w:r>
        <w:rPr>
          <w:color w:val="231F20"/>
          <w:spacing w:val="-1"/>
        </w:rPr>
        <w:t> </w:t>
      </w:r>
      <w:r>
        <w:rPr>
          <w:color w:val="231F20"/>
        </w:rPr>
        <w:t>về</w:t>
      </w:r>
      <w:r>
        <w:rPr>
          <w:color w:val="231F20"/>
          <w:spacing w:val="-1"/>
        </w:rPr>
        <w:t> </w:t>
      </w:r>
      <w:r>
        <w:rPr>
          <w:color w:val="231F20"/>
        </w:rPr>
        <w:t>sau,</w:t>
      </w:r>
      <w:r>
        <w:rPr>
          <w:color w:val="231F20"/>
          <w:spacing w:val="-1"/>
        </w:rPr>
        <w:t> </w:t>
      </w:r>
      <w:r>
        <w:rPr>
          <w:color w:val="231F20"/>
        </w:rPr>
        <w:t>Khổng</w:t>
      </w:r>
      <w:r>
        <w:rPr>
          <w:color w:val="231F20"/>
          <w:spacing w:val="-1"/>
        </w:rPr>
        <w:t> </w:t>
      </w:r>
      <w:r>
        <w:rPr>
          <w:color w:val="231F20"/>
        </w:rPr>
        <w:t>Lão</w:t>
      </w:r>
      <w:r>
        <w:rPr>
          <w:color w:val="231F20"/>
          <w:spacing w:val="-1"/>
        </w:rPr>
        <w:t> </w:t>
      </w:r>
      <w:r>
        <w:rPr>
          <w:color w:val="231F20"/>
        </w:rPr>
        <w:t>phu</w:t>
      </w:r>
      <w:r>
        <w:rPr>
          <w:color w:val="231F20"/>
          <w:spacing w:val="-1"/>
        </w:rPr>
        <w:t> </w:t>
      </w:r>
      <w:r>
        <w:rPr>
          <w:color w:val="231F20"/>
        </w:rPr>
        <w:t>tử</w:t>
      </w:r>
      <w:r>
        <w:rPr>
          <w:color w:val="231F20"/>
          <w:spacing w:val="-1"/>
        </w:rPr>
        <w:t> </w:t>
      </w:r>
      <w:r>
        <w:rPr>
          <w:color w:val="231F20"/>
        </w:rPr>
        <w:t>nói: </w:t>
      </w:r>
      <w:r>
        <w:rPr>
          <w:i/>
          <w:color w:val="231F20"/>
        </w:rPr>
        <w:t>“Tùy </w:t>
      </w:r>
      <w:r>
        <w:rPr>
          <w:i/>
          <w:color w:val="231F20"/>
          <w:w w:val="105"/>
        </w:rPr>
        <w:t>tâm sở dục bất du củ” </w:t>
      </w:r>
      <w:r>
        <w:rPr>
          <w:color w:val="231F20"/>
          <w:w w:val="105"/>
        </w:rPr>
        <w:t>(Tùy lòng ham muốn, nhưng không vượt ngoài quy củ). Chúng ta chưa đạt đến cảnh giới đó, nhưng</w:t>
      </w:r>
      <w:r>
        <w:rPr>
          <w:color w:val="231F20"/>
          <w:spacing w:val="-10"/>
          <w:w w:val="105"/>
        </w:rPr>
        <w:t> </w:t>
      </w:r>
      <w:r>
        <w:rPr>
          <w:color w:val="231F20"/>
          <w:w w:val="105"/>
        </w:rPr>
        <w:t>hơi</w:t>
      </w:r>
      <w:r>
        <w:rPr>
          <w:color w:val="231F20"/>
          <w:spacing w:val="-9"/>
          <w:w w:val="105"/>
        </w:rPr>
        <w:t> </w:t>
      </w:r>
      <w:r>
        <w:rPr>
          <w:color w:val="231F20"/>
          <w:w w:val="105"/>
        </w:rPr>
        <w:t>giống</w:t>
      </w:r>
      <w:r>
        <w:rPr>
          <w:color w:val="231F20"/>
          <w:spacing w:val="-9"/>
          <w:w w:val="105"/>
        </w:rPr>
        <w:t> </w:t>
      </w:r>
      <w:r>
        <w:rPr>
          <w:color w:val="231F20"/>
          <w:w w:val="105"/>
        </w:rPr>
        <w:t>một</w:t>
      </w:r>
      <w:r>
        <w:rPr>
          <w:color w:val="231F20"/>
          <w:spacing w:val="-10"/>
          <w:w w:val="105"/>
        </w:rPr>
        <w:t> </w:t>
      </w:r>
      <w:r>
        <w:rPr>
          <w:color w:val="231F20"/>
          <w:w w:val="105"/>
        </w:rPr>
        <w:t>chút.</w:t>
      </w:r>
      <w:r>
        <w:rPr>
          <w:color w:val="231F20"/>
          <w:spacing w:val="-9"/>
          <w:w w:val="105"/>
        </w:rPr>
        <w:t> </w:t>
      </w:r>
      <w:r>
        <w:rPr>
          <w:color w:val="231F20"/>
          <w:w w:val="105"/>
        </w:rPr>
        <w:t>Thật</w:t>
      </w:r>
      <w:r>
        <w:rPr>
          <w:color w:val="231F20"/>
          <w:spacing w:val="-9"/>
          <w:w w:val="105"/>
        </w:rPr>
        <w:t> </w:t>
      </w:r>
      <w:r>
        <w:rPr>
          <w:color w:val="231F20"/>
          <w:w w:val="105"/>
        </w:rPr>
        <w:t>sự</w:t>
      </w:r>
      <w:r>
        <w:rPr>
          <w:color w:val="231F20"/>
          <w:spacing w:val="-10"/>
          <w:w w:val="105"/>
        </w:rPr>
        <w:t> </w:t>
      </w:r>
      <w:r>
        <w:rPr>
          <w:color w:val="231F20"/>
          <w:w w:val="105"/>
        </w:rPr>
        <w:t>có</w:t>
      </w:r>
      <w:r>
        <w:rPr>
          <w:color w:val="231F20"/>
          <w:spacing w:val="-9"/>
          <w:w w:val="105"/>
        </w:rPr>
        <w:t> </w:t>
      </w:r>
      <w:r>
        <w:rPr>
          <w:color w:val="231F20"/>
          <w:w w:val="105"/>
        </w:rPr>
        <w:t>nhiều</w:t>
      </w:r>
      <w:r>
        <w:rPr>
          <w:color w:val="231F20"/>
          <w:spacing w:val="-9"/>
          <w:w w:val="105"/>
        </w:rPr>
        <w:t> </w:t>
      </w:r>
      <w:r>
        <w:rPr>
          <w:color w:val="231F20"/>
          <w:w w:val="105"/>
        </w:rPr>
        <w:t>việc</w:t>
      </w:r>
      <w:r>
        <w:rPr>
          <w:color w:val="231F20"/>
          <w:spacing w:val="-10"/>
          <w:w w:val="105"/>
        </w:rPr>
        <w:t> </w:t>
      </w:r>
      <w:r>
        <w:rPr>
          <w:color w:val="231F20"/>
          <w:w w:val="105"/>
        </w:rPr>
        <w:t>tâm</w:t>
      </w:r>
      <w:r>
        <w:rPr>
          <w:color w:val="231F20"/>
          <w:spacing w:val="-9"/>
          <w:w w:val="105"/>
        </w:rPr>
        <w:t> </w:t>
      </w:r>
      <w:r>
        <w:rPr>
          <w:color w:val="231F20"/>
          <w:spacing w:val="-2"/>
          <w:w w:val="105"/>
        </w:rPr>
        <w:t>tưởng</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4"/>
      </w:pPr>
      <w:r>
        <w:rPr>
          <w:color w:val="231F20"/>
          <w:w w:val="110"/>
        </w:rPr>
        <w:t>sự</w:t>
      </w:r>
      <w:r>
        <w:rPr>
          <w:color w:val="231F20"/>
          <w:spacing w:val="-20"/>
          <w:w w:val="110"/>
        </w:rPr>
        <w:t> </w:t>
      </w:r>
      <w:r>
        <w:rPr>
          <w:color w:val="231F20"/>
          <w:w w:val="110"/>
        </w:rPr>
        <w:t>thành,</w:t>
      </w:r>
      <w:r>
        <w:rPr>
          <w:color w:val="231F20"/>
          <w:spacing w:val="-20"/>
          <w:w w:val="110"/>
        </w:rPr>
        <w:t> </w:t>
      </w:r>
      <w:r>
        <w:rPr>
          <w:color w:val="231F20"/>
          <w:w w:val="110"/>
        </w:rPr>
        <w:t>càng</w:t>
      </w:r>
      <w:r>
        <w:rPr>
          <w:color w:val="231F20"/>
          <w:spacing w:val="-20"/>
          <w:w w:val="110"/>
        </w:rPr>
        <w:t> </w:t>
      </w:r>
      <w:r>
        <w:rPr>
          <w:color w:val="231F20"/>
          <w:w w:val="110"/>
        </w:rPr>
        <w:t>ngày</w:t>
      </w:r>
      <w:r>
        <w:rPr>
          <w:color w:val="231F20"/>
          <w:spacing w:val="-20"/>
          <w:w w:val="110"/>
        </w:rPr>
        <w:t> </w:t>
      </w:r>
      <w:r>
        <w:rPr>
          <w:color w:val="231F20"/>
          <w:w w:val="110"/>
        </w:rPr>
        <w:t>càng</w:t>
      </w:r>
      <w:r>
        <w:rPr>
          <w:color w:val="231F20"/>
          <w:spacing w:val="-20"/>
          <w:w w:val="110"/>
        </w:rPr>
        <w:t> </w:t>
      </w:r>
      <w:r>
        <w:rPr>
          <w:color w:val="231F20"/>
          <w:w w:val="110"/>
        </w:rPr>
        <w:t>thuận</w:t>
      </w:r>
      <w:r>
        <w:rPr>
          <w:color w:val="231F20"/>
          <w:spacing w:val="-20"/>
          <w:w w:val="110"/>
        </w:rPr>
        <w:t> </w:t>
      </w:r>
      <w:r>
        <w:rPr>
          <w:color w:val="231F20"/>
          <w:w w:val="110"/>
        </w:rPr>
        <w:t>lợi,</w:t>
      </w:r>
      <w:r>
        <w:rPr>
          <w:color w:val="231F20"/>
          <w:spacing w:val="-20"/>
          <w:w w:val="110"/>
        </w:rPr>
        <w:t> </w:t>
      </w:r>
      <w:r>
        <w:rPr>
          <w:color w:val="231F20"/>
          <w:w w:val="110"/>
        </w:rPr>
        <w:t>càng</w:t>
      </w:r>
      <w:r>
        <w:rPr>
          <w:color w:val="231F20"/>
          <w:spacing w:val="-20"/>
          <w:w w:val="110"/>
        </w:rPr>
        <w:t> </w:t>
      </w:r>
      <w:r>
        <w:rPr>
          <w:color w:val="231F20"/>
          <w:w w:val="110"/>
        </w:rPr>
        <w:t>ngày</w:t>
      </w:r>
      <w:r>
        <w:rPr>
          <w:color w:val="231F20"/>
          <w:spacing w:val="-20"/>
          <w:w w:val="110"/>
        </w:rPr>
        <w:t> </w:t>
      </w:r>
      <w:r>
        <w:rPr>
          <w:color w:val="231F20"/>
          <w:w w:val="110"/>
        </w:rPr>
        <w:t>càng</w:t>
      </w:r>
      <w:r>
        <w:rPr>
          <w:color w:val="231F20"/>
          <w:spacing w:val="-20"/>
          <w:w w:val="110"/>
        </w:rPr>
        <w:t> </w:t>
      </w:r>
      <w:r>
        <w:rPr>
          <w:color w:val="231F20"/>
          <w:w w:val="110"/>
        </w:rPr>
        <w:t>tự</w:t>
      </w:r>
      <w:r>
        <w:rPr>
          <w:color w:val="231F20"/>
          <w:spacing w:val="-20"/>
          <w:w w:val="110"/>
        </w:rPr>
        <w:t> </w:t>
      </w:r>
      <w:r>
        <w:rPr>
          <w:color w:val="231F20"/>
          <w:w w:val="110"/>
        </w:rPr>
        <w:t>tại, </w:t>
      </w:r>
      <w:r>
        <w:rPr>
          <w:color w:val="231F20"/>
          <w:w w:val="105"/>
        </w:rPr>
        <w:t>càng ngày càng hoan hỷ. Đó là gì? Thông thường, người ta </w:t>
      </w:r>
      <w:r>
        <w:rPr>
          <w:color w:val="231F20"/>
          <w:w w:val="110"/>
        </w:rPr>
        <w:t>nói</w:t>
      </w:r>
      <w:r>
        <w:rPr>
          <w:color w:val="231F20"/>
          <w:spacing w:val="-16"/>
          <w:w w:val="110"/>
        </w:rPr>
        <w:t> </w:t>
      </w:r>
      <w:r>
        <w:rPr>
          <w:color w:val="231F20"/>
          <w:w w:val="110"/>
        </w:rPr>
        <w:t>rằng</w:t>
      </w:r>
      <w:r>
        <w:rPr>
          <w:color w:val="231F20"/>
          <w:spacing w:val="-16"/>
          <w:w w:val="110"/>
        </w:rPr>
        <w:t> </w:t>
      </w:r>
      <w:r>
        <w:rPr>
          <w:color w:val="231F20"/>
          <w:w w:val="110"/>
        </w:rPr>
        <w:t>đó</w:t>
      </w:r>
      <w:r>
        <w:rPr>
          <w:color w:val="231F20"/>
          <w:spacing w:val="-16"/>
          <w:w w:val="110"/>
        </w:rPr>
        <w:t> </w:t>
      </w:r>
      <w:r>
        <w:rPr>
          <w:color w:val="231F20"/>
          <w:w w:val="110"/>
        </w:rPr>
        <w:t>là</w:t>
      </w:r>
      <w:r>
        <w:rPr>
          <w:color w:val="231F20"/>
          <w:spacing w:val="-16"/>
          <w:w w:val="110"/>
        </w:rPr>
        <w:t> </w:t>
      </w:r>
      <w:r>
        <w:rPr>
          <w:color w:val="231F20"/>
          <w:w w:val="110"/>
        </w:rPr>
        <w:t>Phật</w:t>
      </w:r>
      <w:r>
        <w:rPr>
          <w:color w:val="231F20"/>
          <w:spacing w:val="-16"/>
          <w:w w:val="110"/>
        </w:rPr>
        <w:t> </w:t>
      </w:r>
      <w:r>
        <w:rPr>
          <w:color w:val="231F20"/>
          <w:w w:val="110"/>
        </w:rPr>
        <w:t>lực</w:t>
      </w:r>
      <w:r>
        <w:rPr>
          <w:color w:val="231F20"/>
          <w:spacing w:val="-16"/>
          <w:w w:val="110"/>
        </w:rPr>
        <w:t> </w:t>
      </w:r>
      <w:r>
        <w:rPr>
          <w:color w:val="231F20"/>
          <w:w w:val="110"/>
        </w:rPr>
        <w:t>gia</w:t>
      </w:r>
      <w:r>
        <w:rPr>
          <w:color w:val="231F20"/>
          <w:spacing w:val="-16"/>
          <w:w w:val="110"/>
        </w:rPr>
        <w:t> </w:t>
      </w:r>
      <w:r>
        <w:rPr>
          <w:color w:val="231F20"/>
          <w:w w:val="110"/>
        </w:rPr>
        <w:t>hộ.</w:t>
      </w:r>
      <w:r>
        <w:rPr>
          <w:color w:val="231F20"/>
          <w:spacing w:val="-16"/>
          <w:w w:val="110"/>
        </w:rPr>
        <w:t> </w:t>
      </w:r>
      <w:r>
        <w:rPr>
          <w:color w:val="231F20"/>
          <w:w w:val="110"/>
        </w:rPr>
        <w:t>Gia</w:t>
      </w:r>
      <w:r>
        <w:rPr>
          <w:color w:val="231F20"/>
          <w:spacing w:val="-16"/>
          <w:w w:val="110"/>
        </w:rPr>
        <w:t> </w:t>
      </w:r>
      <w:r>
        <w:rPr>
          <w:color w:val="231F20"/>
          <w:w w:val="110"/>
        </w:rPr>
        <w:t>hộ</w:t>
      </w:r>
      <w:r>
        <w:rPr>
          <w:color w:val="231F20"/>
          <w:spacing w:val="-16"/>
          <w:w w:val="110"/>
        </w:rPr>
        <w:t> </w:t>
      </w:r>
      <w:r>
        <w:rPr>
          <w:color w:val="231F20"/>
          <w:w w:val="110"/>
        </w:rPr>
        <w:t>cách</w:t>
      </w:r>
      <w:r>
        <w:rPr>
          <w:color w:val="231F20"/>
          <w:spacing w:val="-16"/>
          <w:w w:val="110"/>
        </w:rPr>
        <w:t> </w:t>
      </w:r>
      <w:r>
        <w:rPr>
          <w:color w:val="231F20"/>
          <w:w w:val="110"/>
        </w:rPr>
        <w:t>nào?</w:t>
      </w:r>
      <w:r>
        <w:rPr>
          <w:color w:val="231F20"/>
          <w:spacing w:val="-16"/>
          <w:w w:val="110"/>
        </w:rPr>
        <w:t> </w:t>
      </w:r>
      <w:r>
        <w:rPr>
          <w:color w:val="231F20"/>
          <w:w w:val="110"/>
        </w:rPr>
        <w:t>Đức</w:t>
      </w:r>
      <w:r>
        <w:rPr>
          <w:color w:val="231F20"/>
          <w:spacing w:val="-16"/>
          <w:w w:val="110"/>
        </w:rPr>
        <w:t> </w:t>
      </w:r>
      <w:r>
        <w:rPr>
          <w:color w:val="231F20"/>
          <w:w w:val="110"/>
        </w:rPr>
        <w:t>Phật đem</w:t>
      </w:r>
      <w:r>
        <w:rPr>
          <w:color w:val="231F20"/>
          <w:spacing w:val="-24"/>
          <w:w w:val="110"/>
        </w:rPr>
        <w:t> </w:t>
      </w:r>
      <w:r>
        <w:rPr>
          <w:color w:val="231F20"/>
          <w:w w:val="110"/>
        </w:rPr>
        <w:t>phương</w:t>
      </w:r>
      <w:r>
        <w:rPr>
          <w:color w:val="231F20"/>
          <w:spacing w:val="-23"/>
          <w:w w:val="110"/>
        </w:rPr>
        <w:t> </w:t>
      </w:r>
      <w:r>
        <w:rPr>
          <w:color w:val="231F20"/>
          <w:w w:val="110"/>
        </w:rPr>
        <w:t>pháp,</w:t>
      </w:r>
      <w:r>
        <w:rPr>
          <w:color w:val="231F20"/>
          <w:spacing w:val="-24"/>
          <w:w w:val="110"/>
        </w:rPr>
        <w:t> </w:t>
      </w:r>
      <w:r>
        <w:rPr>
          <w:color w:val="231F20"/>
          <w:w w:val="110"/>
        </w:rPr>
        <w:t>lý</w:t>
      </w:r>
      <w:r>
        <w:rPr>
          <w:color w:val="231F20"/>
          <w:spacing w:val="-23"/>
          <w:w w:val="110"/>
        </w:rPr>
        <w:t> </w:t>
      </w:r>
      <w:r>
        <w:rPr>
          <w:color w:val="231F20"/>
          <w:w w:val="110"/>
        </w:rPr>
        <w:t>luận</w:t>
      </w:r>
      <w:r>
        <w:rPr>
          <w:color w:val="231F20"/>
          <w:spacing w:val="-23"/>
          <w:w w:val="110"/>
        </w:rPr>
        <w:t> </w:t>
      </w:r>
      <w:r>
        <w:rPr>
          <w:color w:val="231F20"/>
          <w:w w:val="110"/>
        </w:rPr>
        <w:t>chỉ</w:t>
      </w:r>
      <w:r>
        <w:rPr>
          <w:color w:val="231F20"/>
          <w:spacing w:val="-24"/>
          <w:w w:val="110"/>
        </w:rPr>
        <w:t> </w:t>
      </w:r>
      <w:r>
        <w:rPr>
          <w:color w:val="231F20"/>
          <w:w w:val="110"/>
        </w:rPr>
        <w:t>cho</w:t>
      </w:r>
      <w:r>
        <w:rPr>
          <w:color w:val="231F20"/>
          <w:spacing w:val="-23"/>
          <w:w w:val="110"/>
        </w:rPr>
        <w:t> </w:t>
      </w:r>
      <w:r>
        <w:rPr>
          <w:color w:val="231F20"/>
          <w:w w:val="110"/>
        </w:rPr>
        <w:t>ta,</w:t>
      </w:r>
      <w:r>
        <w:rPr>
          <w:color w:val="231F20"/>
          <w:spacing w:val="-23"/>
          <w:w w:val="110"/>
        </w:rPr>
        <w:t> </w:t>
      </w:r>
      <w:r>
        <w:rPr>
          <w:color w:val="231F20"/>
          <w:w w:val="110"/>
        </w:rPr>
        <w:t>bản</w:t>
      </w:r>
      <w:r>
        <w:rPr>
          <w:color w:val="231F20"/>
          <w:spacing w:val="-24"/>
          <w:w w:val="110"/>
        </w:rPr>
        <w:t> </w:t>
      </w:r>
      <w:r>
        <w:rPr>
          <w:color w:val="231F20"/>
          <w:w w:val="110"/>
        </w:rPr>
        <w:t>thân</w:t>
      </w:r>
      <w:r>
        <w:rPr>
          <w:color w:val="231F20"/>
          <w:spacing w:val="-23"/>
          <w:w w:val="110"/>
        </w:rPr>
        <w:t> </w:t>
      </w:r>
      <w:r>
        <w:rPr>
          <w:color w:val="231F20"/>
          <w:w w:val="110"/>
        </w:rPr>
        <w:t>ta</w:t>
      </w:r>
      <w:r>
        <w:rPr>
          <w:color w:val="231F20"/>
          <w:spacing w:val="-24"/>
          <w:w w:val="110"/>
        </w:rPr>
        <w:t> </w:t>
      </w:r>
      <w:r>
        <w:rPr>
          <w:color w:val="231F20"/>
          <w:w w:val="110"/>
        </w:rPr>
        <w:t>phải</w:t>
      </w:r>
      <w:r>
        <w:rPr>
          <w:color w:val="231F20"/>
          <w:spacing w:val="-23"/>
          <w:w w:val="110"/>
        </w:rPr>
        <w:t> </w:t>
      </w:r>
      <w:r>
        <w:rPr>
          <w:color w:val="231F20"/>
          <w:w w:val="110"/>
        </w:rPr>
        <w:t>học, phải</w:t>
      </w:r>
      <w:r>
        <w:rPr>
          <w:color w:val="231F20"/>
          <w:spacing w:val="-9"/>
          <w:w w:val="110"/>
        </w:rPr>
        <w:t> </w:t>
      </w:r>
      <w:r>
        <w:rPr>
          <w:color w:val="231F20"/>
          <w:w w:val="110"/>
        </w:rPr>
        <w:t>thật</w:t>
      </w:r>
      <w:r>
        <w:rPr>
          <w:color w:val="231F20"/>
          <w:spacing w:val="-9"/>
          <w:w w:val="110"/>
        </w:rPr>
        <w:t> </w:t>
      </w:r>
      <w:r>
        <w:rPr>
          <w:color w:val="231F20"/>
          <w:w w:val="110"/>
        </w:rPr>
        <w:t>tu,</w:t>
      </w:r>
      <w:r>
        <w:rPr>
          <w:color w:val="231F20"/>
          <w:spacing w:val="-9"/>
          <w:w w:val="110"/>
        </w:rPr>
        <w:t> </w:t>
      </w:r>
      <w:r>
        <w:rPr>
          <w:color w:val="231F20"/>
          <w:w w:val="110"/>
        </w:rPr>
        <w:t>thì</w:t>
      </w:r>
      <w:r>
        <w:rPr>
          <w:color w:val="231F20"/>
          <w:spacing w:val="-9"/>
          <w:w w:val="110"/>
        </w:rPr>
        <w:t> </w:t>
      </w:r>
      <w:r>
        <w:rPr>
          <w:color w:val="231F20"/>
          <w:w w:val="110"/>
        </w:rPr>
        <w:t>quả</w:t>
      </w:r>
      <w:r>
        <w:rPr>
          <w:color w:val="231F20"/>
          <w:spacing w:val="-9"/>
          <w:w w:val="110"/>
        </w:rPr>
        <w:t> </w:t>
      </w:r>
      <w:r>
        <w:rPr>
          <w:color w:val="231F20"/>
          <w:w w:val="110"/>
        </w:rPr>
        <w:t>báo</w:t>
      </w:r>
      <w:r>
        <w:rPr>
          <w:color w:val="231F20"/>
          <w:spacing w:val="-9"/>
          <w:w w:val="110"/>
        </w:rPr>
        <w:t> </w:t>
      </w:r>
      <w:r>
        <w:rPr>
          <w:color w:val="231F20"/>
          <w:w w:val="110"/>
        </w:rPr>
        <w:t>mới</w:t>
      </w:r>
      <w:r>
        <w:rPr>
          <w:color w:val="231F20"/>
          <w:spacing w:val="-9"/>
          <w:w w:val="110"/>
        </w:rPr>
        <w:t> </w:t>
      </w:r>
      <w:r>
        <w:rPr>
          <w:color w:val="231F20"/>
          <w:w w:val="110"/>
        </w:rPr>
        <w:t>hiện</w:t>
      </w:r>
      <w:r>
        <w:rPr>
          <w:color w:val="231F20"/>
          <w:spacing w:val="-10"/>
          <w:w w:val="110"/>
        </w:rPr>
        <w:t> </w:t>
      </w:r>
      <w:r>
        <w:rPr>
          <w:color w:val="231F20"/>
          <w:w w:val="110"/>
        </w:rPr>
        <w:t>tiền.</w:t>
      </w:r>
      <w:r>
        <w:rPr>
          <w:color w:val="231F20"/>
          <w:spacing w:val="-10"/>
          <w:w w:val="110"/>
        </w:rPr>
        <w:t> </w:t>
      </w:r>
      <w:r>
        <w:rPr>
          <w:color w:val="231F20"/>
          <w:w w:val="110"/>
        </w:rPr>
        <w:t>Nếu</w:t>
      </w:r>
      <w:r>
        <w:rPr>
          <w:color w:val="231F20"/>
          <w:spacing w:val="-10"/>
          <w:w w:val="110"/>
        </w:rPr>
        <w:t> </w:t>
      </w:r>
      <w:r>
        <w:rPr>
          <w:color w:val="231F20"/>
          <w:w w:val="110"/>
        </w:rPr>
        <w:t>không</w:t>
      </w:r>
      <w:r>
        <w:rPr>
          <w:color w:val="231F20"/>
          <w:spacing w:val="-10"/>
          <w:w w:val="110"/>
        </w:rPr>
        <w:t> </w:t>
      </w:r>
      <w:r>
        <w:rPr>
          <w:color w:val="231F20"/>
          <w:w w:val="110"/>
        </w:rPr>
        <w:t>thật</w:t>
      </w:r>
      <w:r>
        <w:rPr>
          <w:color w:val="231F20"/>
          <w:spacing w:val="-9"/>
          <w:w w:val="110"/>
        </w:rPr>
        <w:t> </w:t>
      </w:r>
      <w:r>
        <w:rPr>
          <w:color w:val="231F20"/>
          <w:w w:val="110"/>
        </w:rPr>
        <w:t>tu, đức</w:t>
      </w:r>
      <w:r>
        <w:rPr>
          <w:color w:val="231F20"/>
          <w:spacing w:val="-4"/>
          <w:w w:val="110"/>
        </w:rPr>
        <w:t> </w:t>
      </w:r>
      <w:r>
        <w:rPr>
          <w:color w:val="231F20"/>
          <w:w w:val="110"/>
        </w:rPr>
        <w:t>Phật</w:t>
      </w:r>
      <w:r>
        <w:rPr>
          <w:color w:val="231F20"/>
          <w:spacing w:val="-4"/>
          <w:w w:val="110"/>
        </w:rPr>
        <w:t> </w:t>
      </w:r>
      <w:r>
        <w:rPr>
          <w:color w:val="231F20"/>
          <w:w w:val="110"/>
        </w:rPr>
        <w:t>cũng</w:t>
      </w:r>
      <w:r>
        <w:rPr>
          <w:color w:val="231F20"/>
          <w:spacing w:val="-4"/>
          <w:w w:val="110"/>
        </w:rPr>
        <w:t> </w:t>
      </w:r>
      <w:r>
        <w:rPr>
          <w:color w:val="231F20"/>
          <w:w w:val="110"/>
        </w:rPr>
        <w:t>chẳng</w:t>
      </w:r>
      <w:r>
        <w:rPr>
          <w:color w:val="231F20"/>
          <w:spacing w:val="-4"/>
          <w:w w:val="110"/>
        </w:rPr>
        <w:t> </w:t>
      </w:r>
      <w:r>
        <w:rPr>
          <w:color w:val="231F20"/>
          <w:w w:val="110"/>
        </w:rPr>
        <w:t>thể</w:t>
      </w:r>
      <w:r>
        <w:rPr>
          <w:color w:val="231F20"/>
          <w:spacing w:val="-4"/>
          <w:w w:val="110"/>
        </w:rPr>
        <w:t> </w:t>
      </w:r>
      <w:r>
        <w:rPr>
          <w:color w:val="231F20"/>
          <w:w w:val="110"/>
        </w:rPr>
        <w:t>gia</w:t>
      </w:r>
      <w:r>
        <w:rPr>
          <w:color w:val="231F20"/>
          <w:spacing w:val="-4"/>
          <w:w w:val="110"/>
        </w:rPr>
        <w:t> </w:t>
      </w:r>
      <w:r>
        <w:rPr>
          <w:color w:val="231F20"/>
          <w:w w:val="110"/>
        </w:rPr>
        <w:t>hộ</w:t>
      </w:r>
      <w:r>
        <w:rPr>
          <w:color w:val="231F20"/>
          <w:spacing w:val="-4"/>
          <w:w w:val="110"/>
        </w:rPr>
        <w:t> </w:t>
      </w:r>
      <w:r>
        <w:rPr>
          <w:color w:val="231F20"/>
          <w:w w:val="110"/>
        </w:rPr>
        <w:t>được.</w:t>
      </w:r>
      <w:r>
        <w:rPr>
          <w:color w:val="231F20"/>
          <w:spacing w:val="-4"/>
          <w:w w:val="110"/>
        </w:rPr>
        <w:t> </w:t>
      </w:r>
      <w:r>
        <w:rPr>
          <w:color w:val="231F20"/>
          <w:w w:val="110"/>
        </w:rPr>
        <w:t>Vì</w:t>
      </w:r>
      <w:r>
        <w:rPr>
          <w:color w:val="231F20"/>
          <w:spacing w:val="-4"/>
          <w:w w:val="110"/>
        </w:rPr>
        <w:t> </w:t>
      </w:r>
      <w:r>
        <w:rPr>
          <w:color w:val="231F20"/>
          <w:w w:val="110"/>
        </w:rPr>
        <w:t>thế,</w:t>
      </w:r>
      <w:r>
        <w:rPr>
          <w:color w:val="231F20"/>
          <w:spacing w:val="-4"/>
          <w:w w:val="110"/>
        </w:rPr>
        <w:t> </w:t>
      </w:r>
      <w:r>
        <w:rPr>
          <w:color w:val="231F20"/>
          <w:w w:val="110"/>
        </w:rPr>
        <w:t>quý</w:t>
      </w:r>
      <w:r>
        <w:rPr>
          <w:color w:val="231F20"/>
          <w:spacing w:val="-4"/>
          <w:w w:val="110"/>
        </w:rPr>
        <w:t> </w:t>
      </w:r>
      <w:r>
        <w:rPr>
          <w:color w:val="231F20"/>
          <w:w w:val="110"/>
        </w:rPr>
        <w:t>vị</w:t>
      </w:r>
      <w:r>
        <w:rPr>
          <w:color w:val="231F20"/>
          <w:spacing w:val="-4"/>
          <w:w w:val="110"/>
        </w:rPr>
        <w:t> </w:t>
      </w:r>
      <w:r>
        <w:rPr>
          <w:color w:val="231F20"/>
          <w:w w:val="110"/>
        </w:rPr>
        <w:t>phải </w:t>
      </w:r>
      <w:r>
        <w:rPr>
          <w:color w:val="231F20"/>
          <w:spacing w:val="-2"/>
          <w:w w:val="110"/>
        </w:rPr>
        <w:t>hiểu,</w:t>
      </w:r>
      <w:r>
        <w:rPr>
          <w:color w:val="231F20"/>
          <w:spacing w:val="-22"/>
          <w:w w:val="110"/>
        </w:rPr>
        <w:t> </w:t>
      </w:r>
      <w:r>
        <w:rPr>
          <w:color w:val="231F20"/>
          <w:spacing w:val="-2"/>
          <w:w w:val="110"/>
        </w:rPr>
        <w:t>đức</w:t>
      </w:r>
      <w:r>
        <w:rPr>
          <w:color w:val="231F20"/>
          <w:spacing w:val="-21"/>
          <w:w w:val="110"/>
        </w:rPr>
        <w:t> </w:t>
      </w:r>
      <w:r>
        <w:rPr>
          <w:color w:val="231F20"/>
          <w:spacing w:val="-2"/>
          <w:w w:val="110"/>
        </w:rPr>
        <w:t>Phật</w:t>
      </w:r>
      <w:r>
        <w:rPr>
          <w:color w:val="231F20"/>
          <w:spacing w:val="-22"/>
          <w:w w:val="110"/>
        </w:rPr>
        <w:t> </w:t>
      </w:r>
      <w:r>
        <w:rPr>
          <w:color w:val="231F20"/>
          <w:spacing w:val="-2"/>
          <w:w w:val="110"/>
        </w:rPr>
        <w:t>gia</w:t>
      </w:r>
      <w:r>
        <w:rPr>
          <w:color w:val="231F20"/>
          <w:spacing w:val="-21"/>
          <w:w w:val="110"/>
        </w:rPr>
        <w:t> </w:t>
      </w:r>
      <w:r>
        <w:rPr>
          <w:color w:val="231F20"/>
          <w:spacing w:val="-2"/>
          <w:w w:val="110"/>
        </w:rPr>
        <w:t>hộ</w:t>
      </w:r>
      <w:r>
        <w:rPr>
          <w:color w:val="231F20"/>
          <w:spacing w:val="-21"/>
          <w:w w:val="110"/>
        </w:rPr>
        <w:t> </w:t>
      </w:r>
      <w:r>
        <w:rPr>
          <w:color w:val="231F20"/>
          <w:spacing w:val="-2"/>
          <w:w w:val="110"/>
        </w:rPr>
        <w:t>là</w:t>
      </w:r>
      <w:r>
        <w:rPr>
          <w:color w:val="231F20"/>
          <w:spacing w:val="-22"/>
          <w:w w:val="110"/>
        </w:rPr>
        <w:t> </w:t>
      </w:r>
      <w:r>
        <w:rPr>
          <w:color w:val="231F20"/>
          <w:spacing w:val="-2"/>
          <w:w w:val="110"/>
        </w:rPr>
        <w:t>kinh</w:t>
      </w:r>
      <w:r>
        <w:rPr>
          <w:color w:val="231F20"/>
          <w:spacing w:val="-21"/>
          <w:w w:val="110"/>
        </w:rPr>
        <w:t> </w:t>
      </w:r>
      <w:r>
        <w:rPr>
          <w:color w:val="231F20"/>
          <w:spacing w:val="-2"/>
          <w:w w:val="110"/>
        </w:rPr>
        <w:t>giáo</w:t>
      </w:r>
      <w:r>
        <w:rPr>
          <w:color w:val="231F20"/>
          <w:spacing w:val="-21"/>
          <w:w w:val="110"/>
        </w:rPr>
        <w:t> </w:t>
      </w:r>
      <w:r>
        <w:rPr>
          <w:color w:val="231F20"/>
          <w:spacing w:val="-2"/>
          <w:w w:val="110"/>
        </w:rPr>
        <w:t>gia</w:t>
      </w:r>
      <w:r>
        <w:rPr>
          <w:color w:val="231F20"/>
          <w:spacing w:val="-22"/>
          <w:w w:val="110"/>
        </w:rPr>
        <w:t> </w:t>
      </w:r>
      <w:r>
        <w:rPr>
          <w:color w:val="231F20"/>
          <w:spacing w:val="-2"/>
          <w:w w:val="110"/>
        </w:rPr>
        <w:t>hộ,</w:t>
      </w:r>
      <w:r>
        <w:rPr>
          <w:color w:val="231F20"/>
          <w:spacing w:val="-21"/>
          <w:w w:val="110"/>
        </w:rPr>
        <w:t> </w:t>
      </w:r>
      <w:r>
        <w:rPr>
          <w:color w:val="231F20"/>
          <w:spacing w:val="-2"/>
          <w:w w:val="110"/>
        </w:rPr>
        <w:t>gia</w:t>
      </w:r>
      <w:r>
        <w:rPr>
          <w:color w:val="231F20"/>
          <w:spacing w:val="-22"/>
          <w:w w:val="110"/>
        </w:rPr>
        <w:t> </w:t>
      </w:r>
      <w:r>
        <w:rPr>
          <w:color w:val="231F20"/>
          <w:spacing w:val="-2"/>
          <w:w w:val="110"/>
        </w:rPr>
        <w:t>hộ</w:t>
      </w:r>
      <w:r>
        <w:rPr>
          <w:color w:val="231F20"/>
          <w:spacing w:val="-21"/>
          <w:w w:val="110"/>
        </w:rPr>
        <w:t> </w:t>
      </w:r>
      <w:r>
        <w:rPr>
          <w:color w:val="231F20"/>
          <w:spacing w:val="-2"/>
          <w:w w:val="110"/>
        </w:rPr>
        <w:t>trên</w:t>
      </w:r>
      <w:r>
        <w:rPr>
          <w:color w:val="231F20"/>
          <w:spacing w:val="-21"/>
          <w:w w:val="110"/>
        </w:rPr>
        <w:t> </w:t>
      </w:r>
      <w:r>
        <w:rPr>
          <w:color w:val="231F20"/>
          <w:spacing w:val="-2"/>
          <w:w w:val="110"/>
        </w:rPr>
        <w:t>mặt</w:t>
      </w:r>
      <w:r>
        <w:rPr>
          <w:color w:val="231F20"/>
          <w:spacing w:val="-22"/>
          <w:w w:val="110"/>
        </w:rPr>
        <w:t> </w:t>
      </w:r>
      <w:r>
        <w:rPr>
          <w:color w:val="231F20"/>
          <w:spacing w:val="-2"/>
          <w:w w:val="110"/>
        </w:rPr>
        <w:t>lý </w:t>
      </w:r>
      <w:r>
        <w:rPr>
          <w:color w:val="231F20"/>
          <w:w w:val="105"/>
        </w:rPr>
        <w:t>luận,</w:t>
      </w:r>
      <w:r>
        <w:rPr>
          <w:color w:val="231F20"/>
          <w:spacing w:val="-9"/>
          <w:w w:val="105"/>
        </w:rPr>
        <w:t> </w:t>
      </w:r>
      <w:r>
        <w:rPr>
          <w:color w:val="231F20"/>
          <w:w w:val="105"/>
        </w:rPr>
        <w:t>phương</w:t>
      </w:r>
      <w:r>
        <w:rPr>
          <w:color w:val="231F20"/>
          <w:spacing w:val="-9"/>
          <w:w w:val="105"/>
        </w:rPr>
        <w:t> </w:t>
      </w:r>
      <w:r>
        <w:rPr>
          <w:color w:val="231F20"/>
          <w:w w:val="105"/>
        </w:rPr>
        <w:t>pháp.</w:t>
      </w:r>
      <w:r>
        <w:rPr>
          <w:color w:val="231F20"/>
          <w:spacing w:val="-9"/>
          <w:w w:val="105"/>
        </w:rPr>
        <w:t> </w:t>
      </w:r>
      <w:r>
        <w:rPr>
          <w:color w:val="231F20"/>
          <w:w w:val="105"/>
        </w:rPr>
        <w:t>Ta</w:t>
      </w:r>
      <w:r>
        <w:rPr>
          <w:color w:val="231F20"/>
          <w:spacing w:val="-9"/>
          <w:w w:val="105"/>
        </w:rPr>
        <w:t> </w:t>
      </w:r>
      <w:r>
        <w:rPr>
          <w:color w:val="231F20"/>
          <w:w w:val="105"/>
        </w:rPr>
        <w:t>y</w:t>
      </w:r>
      <w:r>
        <w:rPr>
          <w:color w:val="231F20"/>
          <w:spacing w:val="-9"/>
          <w:w w:val="105"/>
        </w:rPr>
        <w:t> </w:t>
      </w:r>
      <w:r>
        <w:rPr>
          <w:color w:val="231F20"/>
          <w:w w:val="105"/>
        </w:rPr>
        <w:t>theo</w:t>
      </w:r>
      <w:r>
        <w:rPr>
          <w:color w:val="231F20"/>
          <w:spacing w:val="-11"/>
          <w:w w:val="105"/>
        </w:rPr>
        <w:t> </w:t>
      </w:r>
      <w:r>
        <w:rPr>
          <w:color w:val="231F20"/>
          <w:w w:val="105"/>
        </w:rPr>
        <w:t>lý</w:t>
      </w:r>
      <w:r>
        <w:rPr>
          <w:color w:val="231F20"/>
          <w:spacing w:val="-9"/>
          <w:w w:val="105"/>
        </w:rPr>
        <w:t> </w:t>
      </w:r>
      <w:r>
        <w:rPr>
          <w:color w:val="231F20"/>
          <w:w w:val="105"/>
        </w:rPr>
        <w:t>luận,</w:t>
      </w:r>
      <w:r>
        <w:rPr>
          <w:color w:val="231F20"/>
          <w:spacing w:val="-9"/>
          <w:w w:val="105"/>
        </w:rPr>
        <w:t> </w:t>
      </w:r>
      <w:r>
        <w:rPr>
          <w:color w:val="231F20"/>
          <w:w w:val="105"/>
        </w:rPr>
        <w:t>phương</w:t>
      </w:r>
      <w:r>
        <w:rPr>
          <w:color w:val="231F20"/>
          <w:spacing w:val="-9"/>
          <w:w w:val="105"/>
        </w:rPr>
        <w:t> </w:t>
      </w:r>
      <w:r>
        <w:rPr>
          <w:color w:val="231F20"/>
          <w:w w:val="105"/>
        </w:rPr>
        <w:t>pháp</w:t>
      </w:r>
      <w:r>
        <w:rPr>
          <w:color w:val="231F20"/>
          <w:spacing w:val="-9"/>
          <w:w w:val="105"/>
        </w:rPr>
        <w:t> </w:t>
      </w:r>
      <w:r>
        <w:rPr>
          <w:color w:val="231F20"/>
          <w:w w:val="105"/>
        </w:rPr>
        <w:t>mà</w:t>
      </w:r>
      <w:r>
        <w:rPr>
          <w:color w:val="231F20"/>
          <w:spacing w:val="-9"/>
          <w:w w:val="105"/>
        </w:rPr>
        <w:t> </w:t>
      </w:r>
      <w:r>
        <w:rPr>
          <w:color w:val="231F20"/>
          <w:w w:val="105"/>
        </w:rPr>
        <w:t>thực hành,</w:t>
      </w:r>
      <w:r>
        <w:rPr>
          <w:color w:val="231F20"/>
          <w:spacing w:val="-22"/>
          <w:w w:val="105"/>
        </w:rPr>
        <w:t> </w:t>
      </w:r>
      <w:r>
        <w:rPr>
          <w:color w:val="231F20"/>
          <w:w w:val="105"/>
        </w:rPr>
        <w:t>hiệu</w:t>
      </w:r>
      <w:r>
        <w:rPr>
          <w:color w:val="231F20"/>
          <w:spacing w:val="-22"/>
          <w:w w:val="105"/>
        </w:rPr>
        <w:t> </w:t>
      </w:r>
      <w:r>
        <w:rPr>
          <w:color w:val="231F20"/>
          <w:w w:val="105"/>
        </w:rPr>
        <w:t>quả</w:t>
      </w:r>
      <w:r>
        <w:rPr>
          <w:color w:val="231F20"/>
          <w:spacing w:val="-22"/>
          <w:w w:val="105"/>
        </w:rPr>
        <w:t> </w:t>
      </w:r>
      <w:r>
        <w:rPr>
          <w:color w:val="231F20"/>
          <w:w w:val="105"/>
        </w:rPr>
        <w:t>sẽ</w:t>
      </w:r>
      <w:r>
        <w:rPr>
          <w:color w:val="231F20"/>
          <w:spacing w:val="-22"/>
          <w:w w:val="105"/>
        </w:rPr>
        <w:t> </w:t>
      </w:r>
      <w:r>
        <w:rPr>
          <w:color w:val="231F20"/>
          <w:w w:val="105"/>
        </w:rPr>
        <w:t>hiện</w:t>
      </w:r>
      <w:r>
        <w:rPr>
          <w:color w:val="231F20"/>
          <w:spacing w:val="-22"/>
          <w:w w:val="105"/>
        </w:rPr>
        <w:t> </w:t>
      </w:r>
      <w:r>
        <w:rPr>
          <w:color w:val="231F20"/>
          <w:w w:val="105"/>
        </w:rPr>
        <w:t>tiền.</w:t>
      </w:r>
      <w:r>
        <w:rPr>
          <w:color w:val="231F20"/>
          <w:spacing w:val="-21"/>
          <w:w w:val="105"/>
        </w:rPr>
        <w:t> </w:t>
      </w:r>
      <w:r>
        <w:rPr>
          <w:color w:val="231F20"/>
          <w:w w:val="105"/>
        </w:rPr>
        <w:t>Đây</w:t>
      </w:r>
      <w:r>
        <w:rPr>
          <w:color w:val="231F20"/>
          <w:spacing w:val="-22"/>
          <w:w w:val="105"/>
        </w:rPr>
        <w:t> </w:t>
      </w:r>
      <w:r>
        <w:rPr>
          <w:color w:val="231F20"/>
          <w:w w:val="105"/>
        </w:rPr>
        <w:t>là</w:t>
      </w:r>
      <w:r>
        <w:rPr>
          <w:color w:val="231F20"/>
          <w:spacing w:val="-21"/>
          <w:w w:val="105"/>
        </w:rPr>
        <w:t> </w:t>
      </w:r>
      <w:r>
        <w:rPr>
          <w:color w:val="231F20"/>
          <w:w w:val="105"/>
        </w:rPr>
        <w:t>sự</w:t>
      </w:r>
      <w:r>
        <w:rPr>
          <w:color w:val="231F20"/>
          <w:spacing w:val="-21"/>
          <w:w w:val="105"/>
        </w:rPr>
        <w:t> </w:t>
      </w:r>
      <w:r>
        <w:rPr>
          <w:color w:val="231F20"/>
          <w:w w:val="105"/>
        </w:rPr>
        <w:t>thật</w:t>
      </w:r>
      <w:r>
        <w:rPr>
          <w:color w:val="231F20"/>
          <w:spacing w:val="-21"/>
          <w:w w:val="105"/>
        </w:rPr>
        <w:t> </w:t>
      </w:r>
      <w:r>
        <w:rPr>
          <w:color w:val="231F20"/>
          <w:w w:val="105"/>
        </w:rPr>
        <w:t>không</w:t>
      </w:r>
      <w:r>
        <w:rPr>
          <w:color w:val="231F20"/>
          <w:spacing w:val="-22"/>
          <w:w w:val="105"/>
        </w:rPr>
        <w:t> </w:t>
      </w:r>
      <w:r>
        <w:rPr>
          <w:color w:val="231F20"/>
          <w:w w:val="105"/>
        </w:rPr>
        <w:t>giả</w:t>
      </w:r>
      <w:r>
        <w:rPr>
          <w:color w:val="231F20"/>
          <w:spacing w:val="-22"/>
          <w:w w:val="105"/>
        </w:rPr>
        <w:t> </w:t>
      </w:r>
      <w:r>
        <w:rPr>
          <w:color w:val="231F20"/>
          <w:w w:val="105"/>
        </w:rPr>
        <w:t>dối</w:t>
      </w:r>
      <w:r>
        <w:rPr>
          <w:color w:val="231F20"/>
          <w:spacing w:val="-22"/>
          <w:w w:val="105"/>
        </w:rPr>
        <w:t> </w:t>
      </w:r>
      <w:r>
        <w:rPr>
          <w:color w:val="231F20"/>
          <w:spacing w:val="-4"/>
          <w:w w:val="105"/>
        </w:rPr>
        <w:t>đâu.</w:t>
      </w:r>
    </w:p>
    <w:p>
      <w:pPr>
        <w:pStyle w:val="BodyText"/>
        <w:spacing w:line="309" w:lineRule="auto" w:before="159"/>
        <w:ind w:left="103" w:right="403" w:firstLine="453"/>
      </w:pPr>
      <w:r>
        <w:rPr>
          <w:color w:val="231F20"/>
          <w:w w:val="105"/>
        </w:rPr>
        <w:t>Đức Phật là Tăng thượng duyên đối với chúng ta, chắc chắn có Thân nhân duyên. Vì sao? Tâm hiện thức biến mà, mọi người ai cũng có, rất bình đẳng. Sở duyên duyên thì khác, mục tiêu của ta ở đâu, phương hướng của ta ở đâu, phải xác lập cho chính xác. Càng đơn thuần, càng chuyên nhất, càng mau thành tựu.</w:t>
      </w:r>
    </w:p>
    <w:p>
      <w:pPr>
        <w:pStyle w:val="BodyText"/>
        <w:spacing w:line="309" w:lineRule="auto" w:before="153"/>
        <w:ind w:left="103" w:right="401" w:firstLine="453"/>
      </w:pPr>
      <w:r>
        <w:rPr>
          <w:color w:val="231F20"/>
          <w:w w:val="105"/>
        </w:rPr>
        <w:t>Vì thế, tôi học với thầy Lý, thầy dạy chúng tôi học kinh </w:t>
      </w:r>
      <w:r>
        <w:rPr>
          <w:color w:val="231F20"/>
          <w:w w:val="110"/>
        </w:rPr>
        <w:t>chỉ</w:t>
      </w:r>
      <w:r>
        <w:rPr>
          <w:color w:val="231F20"/>
          <w:spacing w:val="-19"/>
          <w:w w:val="110"/>
        </w:rPr>
        <w:t> </w:t>
      </w:r>
      <w:r>
        <w:rPr>
          <w:color w:val="231F20"/>
          <w:w w:val="110"/>
        </w:rPr>
        <w:t>được</w:t>
      </w:r>
      <w:r>
        <w:rPr>
          <w:color w:val="231F20"/>
          <w:spacing w:val="-19"/>
          <w:w w:val="110"/>
        </w:rPr>
        <w:t> </w:t>
      </w:r>
      <w:r>
        <w:rPr>
          <w:color w:val="231F20"/>
          <w:w w:val="110"/>
        </w:rPr>
        <w:t>học</w:t>
      </w:r>
      <w:r>
        <w:rPr>
          <w:color w:val="231F20"/>
          <w:spacing w:val="-19"/>
          <w:w w:val="110"/>
        </w:rPr>
        <w:t> </w:t>
      </w:r>
      <w:r>
        <w:rPr>
          <w:color w:val="231F20"/>
          <w:w w:val="110"/>
        </w:rPr>
        <w:t>1</w:t>
      </w:r>
      <w:r>
        <w:rPr>
          <w:color w:val="231F20"/>
          <w:spacing w:val="-19"/>
          <w:w w:val="110"/>
        </w:rPr>
        <w:t> </w:t>
      </w:r>
      <w:r>
        <w:rPr>
          <w:color w:val="231F20"/>
          <w:w w:val="110"/>
        </w:rPr>
        <w:t>môn,</w:t>
      </w:r>
      <w:r>
        <w:rPr>
          <w:color w:val="231F20"/>
          <w:spacing w:val="-19"/>
          <w:w w:val="110"/>
        </w:rPr>
        <w:t> </w:t>
      </w:r>
      <w:r>
        <w:rPr>
          <w:color w:val="231F20"/>
          <w:w w:val="110"/>
        </w:rPr>
        <w:t>muốn</w:t>
      </w:r>
      <w:r>
        <w:rPr>
          <w:color w:val="231F20"/>
          <w:spacing w:val="-19"/>
          <w:w w:val="110"/>
        </w:rPr>
        <w:t> </w:t>
      </w:r>
      <w:r>
        <w:rPr>
          <w:color w:val="231F20"/>
          <w:w w:val="110"/>
        </w:rPr>
        <w:t>học</w:t>
      </w:r>
      <w:r>
        <w:rPr>
          <w:color w:val="231F20"/>
          <w:spacing w:val="-19"/>
          <w:w w:val="110"/>
        </w:rPr>
        <w:t> </w:t>
      </w:r>
      <w:r>
        <w:rPr>
          <w:color w:val="231F20"/>
          <w:w w:val="110"/>
        </w:rPr>
        <w:t>2</w:t>
      </w:r>
      <w:r>
        <w:rPr>
          <w:color w:val="231F20"/>
          <w:spacing w:val="-19"/>
          <w:w w:val="110"/>
        </w:rPr>
        <w:t> </w:t>
      </w:r>
      <w:r>
        <w:rPr>
          <w:color w:val="231F20"/>
          <w:w w:val="110"/>
        </w:rPr>
        <w:t>môn</w:t>
      </w:r>
      <w:r>
        <w:rPr>
          <w:color w:val="231F20"/>
          <w:spacing w:val="-19"/>
          <w:w w:val="110"/>
        </w:rPr>
        <w:t> </w:t>
      </w:r>
      <w:r>
        <w:rPr>
          <w:color w:val="231F20"/>
          <w:w w:val="110"/>
        </w:rPr>
        <w:t>một</w:t>
      </w:r>
      <w:r>
        <w:rPr>
          <w:color w:val="231F20"/>
          <w:spacing w:val="-19"/>
          <w:w w:val="110"/>
        </w:rPr>
        <w:t> </w:t>
      </w:r>
      <w:r>
        <w:rPr>
          <w:color w:val="231F20"/>
          <w:w w:val="110"/>
        </w:rPr>
        <w:t>lúc,</w:t>
      </w:r>
      <w:r>
        <w:rPr>
          <w:color w:val="231F20"/>
          <w:spacing w:val="-19"/>
          <w:w w:val="110"/>
        </w:rPr>
        <w:t> </w:t>
      </w:r>
      <w:r>
        <w:rPr>
          <w:color w:val="231F20"/>
          <w:w w:val="110"/>
        </w:rPr>
        <w:t>thầy</w:t>
      </w:r>
      <w:r>
        <w:rPr>
          <w:color w:val="231F20"/>
          <w:spacing w:val="-19"/>
          <w:w w:val="110"/>
        </w:rPr>
        <w:t> </w:t>
      </w:r>
      <w:r>
        <w:rPr>
          <w:color w:val="231F20"/>
          <w:w w:val="110"/>
        </w:rPr>
        <w:t>sẽ</w:t>
      </w:r>
      <w:r>
        <w:rPr>
          <w:color w:val="231F20"/>
          <w:spacing w:val="-19"/>
          <w:w w:val="110"/>
        </w:rPr>
        <w:t> </w:t>
      </w:r>
      <w:r>
        <w:rPr>
          <w:color w:val="231F20"/>
          <w:w w:val="110"/>
        </w:rPr>
        <w:t>nói cho ta biết, ta không có năng lực đó. Đó là gì? Đó là bậc </w:t>
      </w:r>
      <w:r>
        <w:rPr>
          <w:color w:val="231F20"/>
          <w:w w:val="105"/>
        </w:rPr>
        <w:t>thượng</w:t>
      </w:r>
      <w:r>
        <w:rPr>
          <w:color w:val="231F20"/>
          <w:spacing w:val="-5"/>
          <w:w w:val="105"/>
        </w:rPr>
        <w:t> </w:t>
      </w:r>
      <w:r>
        <w:rPr>
          <w:color w:val="231F20"/>
          <w:w w:val="105"/>
        </w:rPr>
        <w:t>căn,</w:t>
      </w:r>
      <w:r>
        <w:rPr>
          <w:color w:val="231F20"/>
          <w:spacing w:val="-5"/>
          <w:w w:val="105"/>
        </w:rPr>
        <w:t> </w:t>
      </w:r>
      <w:r>
        <w:rPr>
          <w:color w:val="231F20"/>
          <w:w w:val="105"/>
        </w:rPr>
        <w:t>ta</w:t>
      </w:r>
      <w:r>
        <w:rPr>
          <w:color w:val="231F20"/>
          <w:spacing w:val="-5"/>
          <w:w w:val="105"/>
        </w:rPr>
        <w:t> </w:t>
      </w:r>
      <w:r>
        <w:rPr>
          <w:color w:val="231F20"/>
          <w:w w:val="105"/>
        </w:rPr>
        <w:t>không</w:t>
      </w:r>
      <w:r>
        <w:rPr>
          <w:color w:val="231F20"/>
          <w:spacing w:val="-5"/>
          <w:w w:val="105"/>
        </w:rPr>
        <w:t> </w:t>
      </w:r>
      <w:r>
        <w:rPr>
          <w:color w:val="231F20"/>
          <w:w w:val="105"/>
        </w:rPr>
        <w:t>có</w:t>
      </w:r>
      <w:r>
        <w:rPr>
          <w:color w:val="231F20"/>
          <w:spacing w:val="-5"/>
          <w:w w:val="105"/>
        </w:rPr>
        <w:t> </w:t>
      </w:r>
      <w:r>
        <w:rPr>
          <w:color w:val="231F20"/>
          <w:w w:val="105"/>
        </w:rPr>
        <w:t>năng</w:t>
      </w:r>
      <w:r>
        <w:rPr>
          <w:color w:val="231F20"/>
          <w:spacing w:val="-5"/>
          <w:w w:val="105"/>
        </w:rPr>
        <w:t> </w:t>
      </w:r>
      <w:r>
        <w:rPr>
          <w:color w:val="231F20"/>
          <w:w w:val="105"/>
        </w:rPr>
        <w:t>lực</w:t>
      </w:r>
      <w:r>
        <w:rPr>
          <w:color w:val="231F20"/>
          <w:spacing w:val="-5"/>
          <w:w w:val="105"/>
        </w:rPr>
        <w:t> </w:t>
      </w:r>
      <w:r>
        <w:rPr>
          <w:color w:val="231F20"/>
          <w:w w:val="105"/>
        </w:rPr>
        <w:t>này,</w:t>
      </w:r>
      <w:r>
        <w:rPr>
          <w:color w:val="231F20"/>
          <w:spacing w:val="-5"/>
          <w:w w:val="105"/>
        </w:rPr>
        <w:t> </w:t>
      </w:r>
      <w:r>
        <w:rPr>
          <w:color w:val="231F20"/>
          <w:w w:val="105"/>
        </w:rPr>
        <w:t>chỉ</w:t>
      </w:r>
      <w:r>
        <w:rPr>
          <w:color w:val="231F20"/>
          <w:spacing w:val="-5"/>
          <w:w w:val="105"/>
        </w:rPr>
        <w:t> </w:t>
      </w:r>
      <w:r>
        <w:rPr>
          <w:color w:val="231F20"/>
          <w:w w:val="105"/>
        </w:rPr>
        <w:t>có</w:t>
      </w:r>
      <w:r>
        <w:rPr>
          <w:color w:val="231F20"/>
          <w:spacing w:val="-5"/>
          <w:w w:val="105"/>
        </w:rPr>
        <w:t> </w:t>
      </w:r>
      <w:r>
        <w:rPr>
          <w:color w:val="231F20"/>
          <w:w w:val="105"/>
        </w:rPr>
        <w:t>thể</w:t>
      </w:r>
      <w:r>
        <w:rPr>
          <w:color w:val="231F20"/>
          <w:spacing w:val="-5"/>
          <w:w w:val="105"/>
        </w:rPr>
        <w:t> </w:t>
      </w:r>
      <w:r>
        <w:rPr>
          <w:color w:val="231F20"/>
          <w:w w:val="105"/>
        </w:rPr>
        <w:t>học</w:t>
      </w:r>
      <w:r>
        <w:rPr>
          <w:color w:val="231F20"/>
          <w:spacing w:val="-5"/>
          <w:w w:val="105"/>
        </w:rPr>
        <w:t> </w:t>
      </w:r>
      <w:r>
        <w:rPr>
          <w:color w:val="231F20"/>
          <w:w w:val="105"/>
        </w:rPr>
        <w:t>1</w:t>
      </w:r>
      <w:r>
        <w:rPr>
          <w:color w:val="231F20"/>
          <w:spacing w:val="-5"/>
          <w:w w:val="105"/>
        </w:rPr>
        <w:t> </w:t>
      </w:r>
      <w:r>
        <w:rPr>
          <w:color w:val="231F20"/>
          <w:w w:val="105"/>
        </w:rPr>
        <w:t>môn </w:t>
      </w:r>
      <w:r>
        <w:rPr>
          <w:color w:val="231F20"/>
          <w:w w:val="110"/>
        </w:rPr>
        <w:t>thôi.</w:t>
      </w:r>
      <w:r>
        <w:rPr>
          <w:color w:val="231F20"/>
          <w:w w:val="110"/>
        </w:rPr>
        <w:t> </w:t>
      </w:r>
      <w:r>
        <w:rPr>
          <w:i/>
          <w:color w:val="231F20"/>
          <w:w w:val="110"/>
        </w:rPr>
        <w:t>“Nhất</w:t>
      </w:r>
      <w:r>
        <w:rPr>
          <w:i/>
          <w:color w:val="231F20"/>
          <w:w w:val="110"/>
        </w:rPr>
        <w:t> môn</w:t>
      </w:r>
      <w:r>
        <w:rPr>
          <w:i/>
          <w:color w:val="231F20"/>
          <w:w w:val="110"/>
        </w:rPr>
        <w:t> thâm</w:t>
      </w:r>
      <w:r>
        <w:rPr>
          <w:i/>
          <w:color w:val="231F20"/>
          <w:w w:val="110"/>
        </w:rPr>
        <w:t> nhập,</w:t>
      </w:r>
      <w:r>
        <w:rPr>
          <w:i/>
          <w:color w:val="231F20"/>
          <w:w w:val="110"/>
        </w:rPr>
        <w:t> trường</w:t>
      </w:r>
      <w:r>
        <w:rPr>
          <w:i/>
          <w:color w:val="231F20"/>
          <w:w w:val="110"/>
        </w:rPr>
        <w:t> thời</w:t>
      </w:r>
      <w:r>
        <w:rPr>
          <w:i/>
          <w:color w:val="231F20"/>
          <w:w w:val="110"/>
        </w:rPr>
        <w:t> huân</w:t>
      </w:r>
      <w:r>
        <w:rPr>
          <w:i/>
          <w:color w:val="231F20"/>
          <w:w w:val="110"/>
        </w:rPr>
        <w:t> tu”.</w:t>
      </w:r>
      <w:r>
        <w:rPr>
          <w:i/>
          <w:color w:val="231F20"/>
          <w:w w:val="110"/>
        </w:rPr>
        <w:t> </w:t>
      </w:r>
      <w:r>
        <w:rPr>
          <w:color w:val="231F20"/>
          <w:w w:val="110"/>
        </w:rPr>
        <w:t>Tiêu chuẩn</w:t>
      </w:r>
      <w:r>
        <w:rPr>
          <w:color w:val="231F20"/>
          <w:spacing w:val="-2"/>
          <w:w w:val="110"/>
        </w:rPr>
        <w:t> </w:t>
      </w:r>
      <w:r>
        <w:rPr>
          <w:color w:val="231F20"/>
          <w:w w:val="110"/>
        </w:rPr>
        <w:t>học</w:t>
      </w:r>
      <w:r>
        <w:rPr>
          <w:color w:val="231F20"/>
          <w:spacing w:val="-2"/>
          <w:w w:val="110"/>
        </w:rPr>
        <w:t> </w:t>
      </w:r>
      <w:r>
        <w:rPr>
          <w:color w:val="231F20"/>
          <w:w w:val="110"/>
        </w:rPr>
        <w:t>tập</w:t>
      </w:r>
      <w:r>
        <w:rPr>
          <w:color w:val="231F20"/>
          <w:spacing w:val="-2"/>
          <w:w w:val="110"/>
        </w:rPr>
        <w:t> </w:t>
      </w:r>
      <w:r>
        <w:rPr>
          <w:color w:val="231F20"/>
          <w:w w:val="110"/>
        </w:rPr>
        <w:t>của</w:t>
      </w:r>
      <w:r>
        <w:rPr>
          <w:color w:val="231F20"/>
          <w:spacing w:val="-2"/>
          <w:w w:val="110"/>
        </w:rPr>
        <w:t> </w:t>
      </w:r>
      <w:r>
        <w:rPr>
          <w:color w:val="231F20"/>
          <w:w w:val="110"/>
        </w:rPr>
        <w:t>chúng</w:t>
      </w:r>
      <w:r>
        <w:rPr>
          <w:color w:val="231F20"/>
          <w:spacing w:val="-2"/>
          <w:w w:val="110"/>
        </w:rPr>
        <w:t> </w:t>
      </w:r>
      <w:r>
        <w:rPr>
          <w:color w:val="231F20"/>
          <w:w w:val="110"/>
        </w:rPr>
        <w:t>ta</w:t>
      </w:r>
      <w:r>
        <w:rPr>
          <w:color w:val="231F20"/>
          <w:spacing w:val="-2"/>
          <w:w w:val="110"/>
        </w:rPr>
        <w:t> </w:t>
      </w:r>
      <w:r>
        <w:rPr>
          <w:color w:val="231F20"/>
          <w:w w:val="110"/>
        </w:rPr>
        <w:t>là</w:t>
      </w:r>
      <w:r>
        <w:rPr>
          <w:color w:val="231F20"/>
          <w:spacing w:val="-2"/>
          <w:w w:val="110"/>
        </w:rPr>
        <w:t> </w:t>
      </w:r>
      <w:r>
        <w:rPr>
          <w:color w:val="231F20"/>
          <w:w w:val="110"/>
        </w:rPr>
        <w:t>học</w:t>
      </w:r>
      <w:r>
        <w:rPr>
          <w:color w:val="231F20"/>
          <w:spacing w:val="-2"/>
          <w:w w:val="110"/>
        </w:rPr>
        <w:t> </w:t>
      </w:r>
      <w:r>
        <w:rPr>
          <w:color w:val="231F20"/>
          <w:w w:val="110"/>
        </w:rPr>
        <w:t>1</w:t>
      </w:r>
      <w:r>
        <w:rPr>
          <w:color w:val="231F20"/>
          <w:spacing w:val="-2"/>
          <w:w w:val="110"/>
        </w:rPr>
        <w:t> </w:t>
      </w:r>
      <w:r>
        <w:rPr>
          <w:color w:val="231F20"/>
          <w:w w:val="110"/>
        </w:rPr>
        <w:t>bộ</w:t>
      </w:r>
      <w:r>
        <w:rPr>
          <w:color w:val="231F20"/>
          <w:spacing w:val="-2"/>
          <w:w w:val="110"/>
        </w:rPr>
        <w:t> </w:t>
      </w:r>
      <w:r>
        <w:rPr>
          <w:color w:val="231F20"/>
          <w:w w:val="110"/>
        </w:rPr>
        <w:t>kinh.</w:t>
      </w:r>
      <w:r>
        <w:rPr>
          <w:color w:val="231F20"/>
          <w:spacing w:val="-2"/>
          <w:w w:val="110"/>
        </w:rPr>
        <w:t> </w:t>
      </w:r>
      <w:r>
        <w:rPr>
          <w:color w:val="231F20"/>
          <w:w w:val="110"/>
        </w:rPr>
        <w:t>Học</w:t>
      </w:r>
      <w:r>
        <w:rPr>
          <w:color w:val="231F20"/>
          <w:spacing w:val="-2"/>
          <w:w w:val="110"/>
        </w:rPr>
        <w:t> </w:t>
      </w:r>
      <w:r>
        <w:rPr>
          <w:color w:val="231F20"/>
          <w:w w:val="110"/>
        </w:rPr>
        <w:t>xong</w:t>
      </w:r>
      <w:r>
        <w:rPr>
          <w:color w:val="231F20"/>
          <w:spacing w:val="-2"/>
          <w:w w:val="110"/>
        </w:rPr>
        <w:t> </w:t>
      </w:r>
      <w:r>
        <w:rPr>
          <w:color w:val="231F20"/>
          <w:w w:val="110"/>
        </w:rPr>
        <w:t>1 </w:t>
      </w:r>
      <w:r>
        <w:rPr>
          <w:color w:val="231F20"/>
          <w:w w:val="105"/>
        </w:rPr>
        <w:t>bộ kinh rồi, bản thân mình phải giảng 10 lần. Giảng ở đâu? Các bạn học đều là hàng cư sĩ, bản thân thầy Lý cũng là cư </w:t>
      </w:r>
      <w:r>
        <w:rPr>
          <w:color w:val="231F20"/>
          <w:w w:val="110"/>
        </w:rPr>
        <w:t>sĩ, giảng ở nhà cư sĩ.</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1" w:firstLine="453"/>
      </w:pPr>
      <w:r>
        <w:rPr>
          <w:color w:val="231F20"/>
          <w:w w:val="105"/>
        </w:rPr>
        <w:t>Có bao nhiêu người nghe? 3 người, 2 người, mỗi tuần 1 lần.</w:t>
      </w:r>
      <w:r>
        <w:rPr>
          <w:color w:val="231F20"/>
          <w:spacing w:val="-12"/>
          <w:w w:val="105"/>
        </w:rPr>
        <w:t> </w:t>
      </w:r>
      <w:r>
        <w:rPr>
          <w:color w:val="231F20"/>
          <w:w w:val="105"/>
        </w:rPr>
        <w:t>Thứ</w:t>
      </w:r>
      <w:r>
        <w:rPr>
          <w:color w:val="231F20"/>
          <w:spacing w:val="-12"/>
          <w:w w:val="105"/>
        </w:rPr>
        <w:t> </w:t>
      </w:r>
      <w:r>
        <w:rPr>
          <w:color w:val="231F20"/>
          <w:w w:val="105"/>
        </w:rPr>
        <w:t>hai</w:t>
      </w:r>
      <w:r>
        <w:rPr>
          <w:color w:val="231F20"/>
          <w:spacing w:val="-12"/>
          <w:w w:val="105"/>
        </w:rPr>
        <w:t> </w:t>
      </w:r>
      <w:r>
        <w:rPr>
          <w:color w:val="231F20"/>
          <w:w w:val="105"/>
        </w:rPr>
        <w:t>giảng</w:t>
      </w:r>
      <w:r>
        <w:rPr>
          <w:color w:val="231F20"/>
          <w:spacing w:val="-12"/>
          <w:w w:val="105"/>
        </w:rPr>
        <w:t> </w:t>
      </w:r>
      <w:r>
        <w:rPr>
          <w:color w:val="231F20"/>
          <w:w w:val="105"/>
        </w:rPr>
        <w:t>ở</w:t>
      </w:r>
      <w:r>
        <w:rPr>
          <w:color w:val="231F20"/>
          <w:spacing w:val="-12"/>
          <w:w w:val="105"/>
        </w:rPr>
        <w:t> </w:t>
      </w:r>
      <w:r>
        <w:rPr>
          <w:color w:val="231F20"/>
          <w:w w:val="105"/>
        </w:rPr>
        <w:t>nhà</w:t>
      </w:r>
      <w:r>
        <w:rPr>
          <w:color w:val="231F20"/>
          <w:spacing w:val="-14"/>
          <w:w w:val="105"/>
        </w:rPr>
        <w:t> </w:t>
      </w:r>
      <w:r>
        <w:rPr>
          <w:color w:val="231F20"/>
          <w:w w:val="105"/>
        </w:rPr>
        <w:t>anh</w:t>
      </w:r>
      <w:r>
        <w:rPr>
          <w:color w:val="231F20"/>
          <w:spacing w:val="-14"/>
          <w:w w:val="105"/>
        </w:rPr>
        <w:t> </w:t>
      </w:r>
      <w:r>
        <w:rPr>
          <w:color w:val="231F20"/>
          <w:w w:val="105"/>
        </w:rPr>
        <w:t>Trương,</w:t>
      </w:r>
      <w:r>
        <w:rPr>
          <w:color w:val="231F20"/>
          <w:spacing w:val="-14"/>
          <w:w w:val="105"/>
        </w:rPr>
        <w:t> </w:t>
      </w:r>
      <w:r>
        <w:rPr>
          <w:color w:val="231F20"/>
          <w:w w:val="105"/>
        </w:rPr>
        <w:t>thứ</w:t>
      </w:r>
      <w:r>
        <w:rPr>
          <w:color w:val="231F20"/>
          <w:spacing w:val="-14"/>
          <w:w w:val="105"/>
        </w:rPr>
        <w:t> </w:t>
      </w:r>
      <w:r>
        <w:rPr>
          <w:color w:val="231F20"/>
          <w:w w:val="105"/>
        </w:rPr>
        <w:t>ba</w:t>
      </w:r>
      <w:r>
        <w:rPr>
          <w:color w:val="231F20"/>
          <w:spacing w:val="-14"/>
          <w:w w:val="105"/>
        </w:rPr>
        <w:t> </w:t>
      </w:r>
      <w:r>
        <w:rPr>
          <w:color w:val="231F20"/>
          <w:w w:val="105"/>
        </w:rPr>
        <w:t>giảng</w:t>
      </w:r>
      <w:r>
        <w:rPr>
          <w:color w:val="231F20"/>
          <w:spacing w:val="-10"/>
          <w:w w:val="105"/>
        </w:rPr>
        <w:t> </w:t>
      </w:r>
      <w:r>
        <w:rPr>
          <w:color w:val="231F20"/>
          <w:w w:val="105"/>
        </w:rPr>
        <w:t>ở</w:t>
      </w:r>
      <w:r>
        <w:rPr>
          <w:color w:val="231F20"/>
          <w:spacing w:val="-12"/>
          <w:w w:val="105"/>
        </w:rPr>
        <w:t> </w:t>
      </w:r>
      <w:r>
        <w:rPr>
          <w:color w:val="231F20"/>
          <w:w w:val="105"/>
        </w:rPr>
        <w:t>nhà</w:t>
      </w:r>
      <w:r>
        <w:rPr>
          <w:color w:val="231F20"/>
          <w:spacing w:val="-14"/>
          <w:w w:val="105"/>
        </w:rPr>
        <w:t> </w:t>
      </w:r>
      <w:r>
        <w:rPr>
          <w:color w:val="231F20"/>
          <w:w w:val="105"/>
        </w:rPr>
        <w:t>chị </w:t>
      </w:r>
      <w:r>
        <w:rPr>
          <w:color w:val="231F20"/>
        </w:rPr>
        <w:t>Lý,</w:t>
      </w:r>
      <w:r>
        <w:rPr>
          <w:color w:val="231F20"/>
          <w:spacing w:val="-9"/>
        </w:rPr>
        <w:t> </w:t>
      </w:r>
      <w:r>
        <w:rPr>
          <w:color w:val="231F20"/>
        </w:rPr>
        <w:t>thứ</w:t>
      </w:r>
      <w:r>
        <w:rPr>
          <w:color w:val="231F20"/>
          <w:spacing w:val="-10"/>
        </w:rPr>
        <w:t> </w:t>
      </w:r>
      <w:r>
        <w:rPr>
          <w:color w:val="231F20"/>
        </w:rPr>
        <w:t>tư</w:t>
      </w:r>
      <w:r>
        <w:rPr>
          <w:color w:val="231F20"/>
          <w:spacing w:val="-10"/>
        </w:rPr>
        <w:t> </w:t>
      </w:r>
      <w:r>
        <w:rPr>
          <w:color w:val="231F20"/>
        </w:rPr>
        <w:t>giảng</w:t>
      </w:r>
      <w:r>
        <w:rPr>
          <w:color w:val="231F20"/>
          <w:spacing w:val="-7"/>
        </w:rPr>
        <w:t> </w:t>
      </w:r>
      <w:r>
        <w:rPr>
          <w:color w:val="231F20"/>
        </w:rPr>
        <w:t>ở</w:t>
      </w:r>
      <w:r>
        <w:rPr>
          <w:color w:val="231F20"/>
          <w:spacing w:val="-9"/>
        </w:rPr>
        <w:t> </w:t>
      </w:r>
      <w:r>
        <w:rPr>
          <w:color w:val="231F20"/>
        </w:rPr>
        <w:t>nhà</w:t>
      </w:r>
      <w:r>
        <w:rPr>
          <w:color w:val="231F20"/>
          <w:spacing w:val="-10"/>
        </w:rPr>
        <w:t> </w:t>
      </w:r>
      <w:r>
        <w:rPr>
          <w:color w:val="231F20"/>
        </w:rPr>
        <w:t>ông</w:t>
      </w:r>
      <w:r>
        <w:rPr>
          <w:color w:val="231F20"/>
          <w:spacing w:val="-9"/>
        </w:rPr>
        <w:t> </w:t>
      </w:r>
      <w:r>
        <w:rPr>
          <w:color w:val="231F20"/>
        </w:rPr>
        <w:t>Vương.</w:t>
      </w:r>
      <w:r>
        <w:rPr>
          <w:color w:val="231F20"/>
          <w:spacing w:val="-9"/>
        </w:rPr>
        <w:t> </w:t>
      </w:r>
      <w:r>
        <w:rPr>
          <w:color w:val="231F20"/>
        </w:rPr>
        <w:t>Nhưng</w:t>
      </w:r>
      <w:r>
        <w:rPr>
          <w:color w:val="231F20"/>
          <w:spacing w:val="-9"/>
        </w:rPr>
        <w:t> </w:t>
      </w:r>
      <w:r>
        <w:rPr>
          <w:color w:val="231F20"/>
        </w:rPr>
        <w:t>khi</w:t>
      </w:r>
      <w:r>
        <w:rPr>
          <w:color w:val="231F20"/>
          <w:spacing w:val="-10"/>
        </w:rPr>
        <w:t> </w:t>
      </w:r>
      <w:r>
        <w:rPr>
          <w:color w:val="231F20"/>
        </w:rPr>
        <w:t>thầy</w:t>
      </w:r>
      <w:r>
        <w:rPr>
          <w:color w:val="231F20"/>
          <w:spacing w:val="-9"/>
        </w:rPr>
        <w:t> </w:t>
      </w:r>
      <w:r>
        <w:rPr>
          <w:color w:val="231F20"/>
        </w:rPr>
        <w:t>giáo</w:t>
      </w:r>
      <w:r>
        <w:rPr>
          <w:color w:val="231F20"/>
          <w:spacing w:val="-10"/>
        </w:rPr>
        <w:t> </w:t>
      </w:r>
      <w:r>
        <w:rPr>
          <w:color w:val="231F20"/>
        </w:rPr>
        <w:t>không </w:t>
      </w:r>
      <w:r>
        <w:rPr>
          <w:color w:val="231F20"/>
          <w:w w:val="105"/>
        </w:rPr>
        <w:t>lên</w:t>
      </w:r>
      <w:r>
        <w:rPr>
          <w:color w:val="231F20"/>
          <w:spacing w:val="-22"/>
          <w:w w:val="105"/>
        </w:rPr>
        <w:t> </w:t>
      </w:r>
      <w:r>
        <w:rPr>
          <w:color w:val="231F20"/>
          <w:w w:val="105"/>
        </w:rPr>
        <w:t>lớp,</w:t>
      </w:r>
      <w:r>
        <w:rPr>
          <w:color w:val="231F20"/>
          <w:spacing w:val="-22"/>
          <w:w w:val="105"/>
        </w:rPr>
        <w:t> </w:t>
      </w:r>
      <w:r>
        <w:rPr>
          <w:color w:val="231F20"/>
          <w:w w:val="105"/>
        </w:rPr>
        <w:t>chúng</w:t>
      </w:r>
      <w:r>
        <w:rPr>
          <w:color w:val="231F20"/>
          <w:spacing w:val="-21"/>
          <w:w w:val="105"/>
        </w:rPr>
        <w:t> </w:t>
      </w:r>
      <w:r>
        <w:rPr>
          <w:color w:val="231F20"/>
          <w:w w:val="105"/>
        </w:rPr>
        <w:t>tôi</w:t>
      </w:r>
      <w:r>
        <w:rPr>
          <w:color w:val="231F20"/>
          <w:spacing w:val="-22"/>
          <w:w w:val="105"/>
        </w:rPr>
        <w:t> </w:t>
      </w:r>
      <w:r>
        <w:rPr>
          <w:color w:val="231F20"/>
          <w:w w:val="105"/>
        </w:rPr>
        <w:t>sẽ</w:t>
      </w:r>
      <w:r>
        <w:rPr>
          <w:color w:val="231F20"/>
          <w:spacing w:val="-22"/>
          <w:w w:val="105"/>
        </w:rPr>
        <w:t> </w:t>
      </w:r>
      <w:r>
        <w:rPr>
          <w:color w:val="231F20"/>
          <w:w w:val="105"/>
        </w:rPr>
        <w:t>tìm</w:t>
      </w:r>
      <w:r>
        <w:rPr>
          <w:color w:val="231F20"/>
          <w:spacing w:val="-22"/>
          <w:w w:val="105"/>
        </w:rPr>
        <w:t> </w:t>
      </w:r>
      <w:r>
        <w:rPr>
          <w:color w:val="231F20"/>
          <w:w w:val="105"/>
        </w:rPr>
        <w:t>cơ</w:t>
      </w:r>
      <w:r>
        <w:rPr>
          <w:color w:val="231F20"/>
          <w:spacing w:val="-22"/>
          <w:w w:val="105"/>
        </w:rPr>
        <w:t> </w:t>
      </w:r>
      <w:r>
        <w:rPr>
          <w:color w:val="231F20"/>
          <w:w w:val="105"/>
        </w:rPr>
        <w:t>hội</w:t>
      </w:r>
      <w:r>
        <w:rPr>
          <w:color w:val="231F20"/>
          <w:spacing w:val="-22"/>
          <w:w w:val="105"/>
        </w:rPr>
        <w:t> </w:t>
      </w:r>
      <w:r>
        <w:rPr>
          <w:color w:val="231F20"/>
          <w:w w:val="105"/>
        </w:rPr>
        <w:t>đi</w:t>
      </w:r>
      <w:r>
        <w:rPr>
          <w:color w:val="231F20"/>
          <w:spacing w:val="-22"/>
          <w:w w:val="105"/>
        </w:rPr>
        <w:t> </w:t>
      </w:r>
      <w:r>
        <w:rPr>
          <w:color w:val="231F20"/>
          <w:w w:val="105"/>
        </w:rPr>
        <w:t>giảng,</w:t>
      </w:r>
      <w:r>
        <w:rPr>
          <w:color w:val="231F20"/>
          <w:spacing w:val="-21"/>
          <w:w w:val="105"/>
        </w:rPr>
        <w:t> </w:t>
      </w:r>
      <w:r>
        <w:rPr>
          <w:color w:val="231F20"/>
          <w:w w:val="105"/>
        </w:rPr>
        <w:t>tìm</w:t>
      </w:r>
      <w:r>
        <w:rPr>
          <w:color w:val="231F20"/>
          <w:spacing w:val="-22"/>
          <w:w w:val="105"/>
        </w:rPr>
        <w:t> </w:t>
      </w:r>
      <w:r>
        <w:rPr>
          <w:color w:val="231F20"/>
          <w:w w:val="105"/>
        </w:rPr>
        <w:t>người</w:t>
      </w:r>
      <w:r>
        <w:rPr>
          <w:color w:val="231F20"/>
          <w:spacing w:val="-22"/>
          <w:w w:val="105"/>
        </w:rPr>
        <w:t> </w:t>
      </w:r>
      <w:r>
        <w:rPr>
          <w:color w:val="231F20"/>
          <w:w w:val="105"/>
        </w:rPr>
        <w:t>đến</w:t>
      </w:r>
      <w:r>
        <w:rPr>
          <w:color w:val="231F20"/>
          <w:spacing w:val="-22"/>
          <w:w w:val="105"/>
        </w:rPr>
        <w:t> </w:t>
      </w:r>
      <w:r>
        <w:rPr>
          <w:color w:val="231F20"/>
          <w:w w:val="105"/>
        </w:rPr>
        <w:t>nghe, nền</w:t>
      </w:r>
      <w:r>
        <w:rPr>
          <w:color w:val="231F20"/>
          <w:spacing w:val="-3"/>
          <w:w w:val="105"/>
        </w:rPr>
        <w:t> </w:t>
      </w:r>
      <w:r>
        <w:rPr>
          <w:color w:val="231F20"/>
          <w:w w:val="105"/>
        </w:rPr>
        <w:t>tảng</w:t>
      </w:r>
      <w:r>
        <w:rPr>
          <w:color w:val="231F20"/>
          <w:spacing w:val="-3"/>
          <w:w w:val="105"/>
        </w:rPr>
        <w:t> </w:t>
      </w:r>
      <w:r>
        <w:rPr>
          <w:color w:val="231F20"/>
          <w:w w:val="105"/>
        </w:rPr>
        <w:t>được</w:t>
      </w:r>
      <w:r>
        <w:rPr>
          <w:color w:val="231F20"/>
          <w:spacing w:val="-3"/>
          <w:w w:val="105"/>
        </w:rPr>
        <w:t> </w:t>
      </w:r>
      <w:r>
        <w:rPr>
          <w:color w:val="231F20"/>
          <w:w w:val="105"/>
        </w:rPr>
        <w:t>xây</w:t>
      </w:r>
      <w:r>
        <w:rPr>
          <w:color w:val="231F20"/>
          <w:spacing w:val="-3"/>
          <w:w w:val="105"/>
        </w:rPr>
        <w:t> </w:t>
      </w:r>
      <w:r>
        <w:rPr>
          <w:color w:val="231F20"/>
          <w:w w:val="105"/>
        </w:rPr>
        <w:t>dựng</w:t>
      </w:r>
      <w:r>
        <w:rPr>
          <w:color w:val="231F20"/>
          <w:spacing w:val="-3"/>
          <w:w w:val="105"/>
        </w:rPr>
        <w:t> </w:t>
      </w:r>
      <w:r>
        <w:rPr>
          <w:color w:val="231F20"/>
          <w:w w:val="105"/>
        </w:rPr>
        <w:t>trên</w:t>
      </w:r>
      <w:r>
        <w:rPr>
          <w:color w:val="231F20"/>
          <w:spacing w:val="-3"/>
          <w:w w:val="105"/>
        </w:rPr>
        <w:t> </w:t>
      </w:r>
      <w:r>
        <w:rPr>
          <w:color w:val="231F20"/>
          <w:w w:val="105"/>
        </w:rPr>
        <w:t>cơ</w:t>
      </w:r>
      <w:r>
        <w:rPr>
          <w:color w:val="231F20"/>
          <w:spacing w:val="-3"/>
          <w:w w:val="105"/>
        </w:rPr>
        <w:t> </w:t>
      </w:r>
      <w:r>
        <w:rPr>
          <w:color w:val="231F20"/>
          <w:w w:val="105"/>
        </w:rPr>
        <w:t>sở</w:t>
      </w:r>
      <w:r>
        <w:rPr>
          <w:color w:val="231F20"/>
          <w:spacing w:val="-3"/>
          <w:w w:val="105"/>
        </w:rPr>
        <w:t> </w:t>
      </w:r>
      <w:r>
        <w:rPr>
          <w:color w:val="231F20"/>
          <w:w w:val="105"/>
        </w:rPr>
        <w:t>này.</w:t>
      </w:r>
      <w:r>
        <w:rPr>
          <w:color w:val="231F20"/>
          <w:spacing w:val="-3"/>
          <w:w w:val="105"/>
        </w:rPr>
        <w:t> </w:t>
      </w:r>
      <w:r>
        <w:rPr>
          <w:color w:val="231F20"/>
          <w:w w:val="105"/>
        </w:rPr>
        <w:t>Sau</w:t>
      </w:r>
      <w:r>
        <w:rPr>
          <w:color w:val="231F20"/>
          <w:spacing w:val="-3"/>
          <w:w w:val="105"/>
        </w:rPr>
        <w:t> </w:t>
      </w:r>
      <w:r>
        <w:rPr>
          <w:color w:val="231F20"/>
          <w:w w:val="105"/>
        </w:rPr>
        <w:t>khi</w:t>
      </w:r>
      <w:r>
        <w:rPr>
          <w:color w:val="231F20"/>
          <w:spacing w:val="-3"/>
          <w:w w:val="105"/>
        </w:rPr>
        <w:t> </w:t>
      </w:r>
      <w:r>
        <w:rPr>
          <w:color w:val="231F20"/>
          <w:w w:val="105"/>
        </w:rPr>
        <w:t>giảng</w:t>
      </w:r>
      <w:r>
        <w:rPr>
          <w:color w:val="231F20"/>
          <w:spacing w:val="-3"/>
          <w:w w:val="105"/>
        </w:rPr>
        <w:t> </w:t>
      </w:r>
      <w:r>
        <w:rPr>
          <w:color w:val="231F20"/>
          <w:w w:val="105"/>
        </w:rPr>
        <w:t>xong để cho mọi người đặt câu hỏi, xem bản thân mình có giải đáp được chăng? Không giải đáp được, thì đi thưa hỏi thầy giáo.</w:t>
      </w:r>
      <w:r>
        <w:rPr>
          <w:color w:val="231F20"/>
          <w:spacing w:val="-5"/>
          <w:w w:val="105"/>
        </w:rPr>
        <w:t> </w:t>
      </w:r>
      <w:r>
        <w:rPr>
          <w:color w:val="231F20"/>
          <w:w w:val="105"/>
        </w:rPr>
        <w:t>Học</w:t>
      </w:r>
      <w:r>
        <w:rPr>
          <w:color w:val="231F20"/>
          <w:spacing w:val="-5"/>
          <w:w w:val="105"/>
        </w:rPr>
        <w:t> </w:t>
      </w:r>
      <w:r>
        <w:rPr>
          <w:color w:val="231F20"/>
          <w:w w:val="105"/>
        </w:rPr>
        <w:t>tập</w:t>
      </w:r>
      <w:r>
        <w:rPr>
          <w:color w:val="231F20"/>
          <w:spacing w:val="-5"/>
          <w:w w:val="105"/>
        </w:rPr>
        <w:t> </w:t>
      </w:r>
      <w:r>
        <w:rPr>
          <w:color w:val="231F20"/>
          <w:w w:val="105"/>
        </w:rPr>
        <w:t>cũng</w:t>
      </w:r>
      <w:r>
        <w:rPr>
          <w:color w:val="231F20"/>
          <w:spacing w:val="-5"/>
          <w:w w:val="105"/>
        </w:rPr>
        <w:t> </w:t>
      </w:r>
      <w:r>
        <w:rPr>
          <w:color w:val="231F20"/>
          <w:w w:val="105"/>
        </w:rPr>
        <w:t>là</w:t>
      </w:r>
      <w:r>
        <w:rPr>
          <w:color w:val="231F20"/>
          <w:spacing w:val="-5"/>
          <w:w w:val="105"/>
        </w:rPr>
        <w:t> </w:t>
      </w:r>
      <w:r>
        <w:rPr>
          <w:color w:val="231F20"/>
          <w:w w:val="105"/>
        </w:rPr>
        <w:t>nhất</w:t>
      </w:r>
      <w:r>
        <w:rPr>
          <w:color w:val="231F20"/>
          <w:spacing w:val="-5"/>
          <w:w w:val="105"/>
        </w:rPr>
        <w:t> </w:t>
      </w:r>
      <w:r>
        <w:rPr>
          <w:color w:val="231F20"/>
          <w:w w:val="105"/>
        </w:rPr>
        <w:t>môn</w:t>
      </w:r>
      <w:r>
        <w:rPr>
          <w:color w:val="231F20"/>
          <w:spacing w:val="-5"/>
          <w:w w:val="105"/>
        </w:rPr>
        <w:t> </w:t>
      </w:r>
      <w:r>
        <w:rPr>
          <w:color w:val="231F20"/>
          <w:w w:val="105"/>
        </w:rPr>
        <w:t>thâm</w:t>
      </w:r>
      <w:r>
        <w:rPr>
          <w:color w:val="231F20"/>
          <w:spacing w:val="-5"/>
          <w:w w:val="105"/>
        </w:rPr>
        <w:t> </w:t>
      </w:r>
      <w:r>
        <w:rPr>
          <w:color w:val="231F20"/>
          <w:w w:val="105"/>
        </w:rPr>
        <w:t>nhập,</w:t>
      </w:r>
      <w:r>
        <w:rPr>
          <w:color w:val="231F20"/>
          <w:spacing w:val="-5"/>
          <w:w w:val="105"/>
        </w:rPr>
        <w:t> </w:t>
      </w:r>
      <w:r>
        <w:rPr>
          <w:color w:val="231F20"/>
          <w:w w:val="105"/>
        </w:rPr>
        <w:t>nắm</w:t>
      </w:r>
      <w:r>
        <w:rPr>
          <w:color w:val="231F20"/>
          <w:spacing w:val="-5"/>
          <w:w w:val="105"/>
        </w:rPr>
        <w:t> </w:t>
      </w:r>
      <w:r>
        <w:rPr>
          <w:color w:val="231F20"/>
          <w:w w:val="105"/>
        </w:rPr>
        <w:t>chặt</w:t>
      </w:r>
      <w:r>
        <w:rPr>
          <w:color w:val="231F20"/>
          <w:spacing w:val="-5"/>
          <w:w w:val="105"/>
        </w:rPr>
        <w:t> </w:t>
      </w:r>
      <w:r>
        <w:rPr>
          <w:color w:val="231F20"/>
          <w:w w:val="105"/>
        </w:rPr>
        <w:t>không buông,</w:t>
      </w:r>
      <w:r>
        <w:rPr>
          <w:color w:val="231F20"/>
          <w:spacing w:val="-5"/>
          <w:w w:val="105"/>
        </w:rPr>
        <w:t> </w:t>
      </w:r>
      <w:r>
        <w:rPr>
          <w:color w:val="231F20"/>
          <w:w w:val="105"/>
        </w:rPr>
        <w:t>không</w:t>
      </w:r>
      <w:r>
        <w:rPr>
          <w:color w:val="231F20"/>
          <w:spacing w:val="-5"/>
          <w:w w:val="105"/>
        </w:rPr>
        <w:t> </w:t>
      </w:r>
      <w:r>
        <w:rPr>
          <w:color w:val="231F20"/>
          <w:w w:val="105"/>
        </w:rPr>
        <w:t>được</w:t>
      </w:r>
      <w:r>
        <w:rPr>
          <w:color w:val="231F20"/>
          <w:spacing w:val="-5"/>
          <w:w w:val="105"/>
        </w:rPr>
        <w:t> </w:t>
      </w:r>
      <w:r>
        <w:rPr>
          <w:color w:val="231F20"/>
          <w:w w:val="105"/>
        </w:rPr>
        <w:t>cùng</w:t>
      </w:r>
      <w:r>
        <w:rPr>
          <w:color w:val="231F20"/>
          <w:spacing w:val="-5"/>
          <w:w w:val="105"/>
        </w:rPr>
        <w:t> </w:t>
      </w:r>
      <w:r>
        <w:rPr>
          <w:color w:val="231F20"/>
          <w:w w:val="105"/>
        </w:rPr>
        <w:t>lúc</w:t>
      </w:r>
      <w:r>
        <w:rPr>
          <w:color w:val="231F20"/>
          <w:spacing w:val="-5"/>
          <w:w w:val="105"/>
        </w:rPr>
        <w:t> </w:t>
      </w:r>
      <w:r>
        <w:rPr>
          <w:color w:val="231F20"/>
          <w:w w:val="105"/>
        </w:rPr>
        <w:t>học</w:t>
      </w:r>
      <w:r>
        <w:rPr>
          <w:color w:val="231F20"/>
          <w:spacing w:val="-5"/>
          <w:w w:val="105"/>
        </w:rPr>
        <w:t> </w:t>
      </w:r>
      <w:r>
        <w:rPr>
          <w:color w:val="231F20"/>
          <w:w w:val="105"/>
        </w:rPr>
        <w:t>2</w:t>
      </w:r>
      <w:r>
        <w:rPr>
          <w:color w:val="231F20"/>
          <w:spacing w:val="-5"/>
          <w:w w:val="105"/>
        </w:rPr>
        <w:t> </w:t>
      </w:r>
      <w:r>
        <w:rPr>
          <w:color w:val="231F20"/>
          <w:w w:val="105"/>
        </w:rPr>
        <w:t>môn,</w:t>
      </w:r>
      <w:r>
        <w:rPr>
          <w:color w:val="231F20"/>
          <w:spacing w:val="-5"/>
          <w:w w:val="105"/>
        </w:rPr>
        <w:t> </w:t>
      </w:r>
      <w:r>
        <w:rPr>
          <w:color w:val="231F20"/>
          <w:w w:val="105"/>
        </w:rPr>
        <w:t>thầy</w:t>
      </w:r>
      <w:r>
        <w:rPr>
          <w:color w:val="231F20"/>
          <w:spacing w:val="-5"/>
          <w:w w:val="105"/>
        </w:rPr>
        <w:t> </w:t>
      </w:r>
      <w:r>
        <w:rPr>
          <w:color w:val="231F20"/>
          <w:w w:val="105"/>
        </w:rPr>
        <w:t>giáo</w:t>
      </w:r>
      <w:r>
        <w:rPr>
          <w:color w:val="231F20"/>
          <w:spacing w:val="-5"/>
          <w:w w:val="105"/>
        </w:rPr>
        <w:t> </w:t>
      </w:r>
      <w:r>
        <w:rPr>
          <w:color w:val="231F20"/>
          <w:w w:val="105"/>
        </w:rPr>
        <w:t>quy</w:t>
      </w:r>
      <w:r>
        <w:rPr>
          <w:color w:val="231F20"/>
          <w:spacing w:val="-5"/>
          <w:w w:val="105"/>
        </w:rPr>
        <w:t> </w:t>
      </w:r>
      <w:r>
        <w:rPr>
          <w:color w:val="231F20"/>
          <w:w w:val="105"/>
        </w:rPr>
        <w:t>định vô cùng nghiêm khắc.</w:t>
      </w:r>
    </w:p>
    <w:p>
      <w:pPr>
        <w:pStyle w:val="BodyText"/>
        <w:spacing w:line="307" w:lineRule="auto" w:before="136"/>
        <w:ind w:left="387" w:right="117" w:firstLine="453"/>
      </w:pPr>
      <w:r>
        <w:rPr>
          <w:color w:val="231F20"/>
          <w:w w:val="105"/>
        </w:rPr>
        <w:t>Dự thính được chăng? Được dự thính. Thầy giáo dạy</w:t>
      </w:r>
      <w:r>
        <w:rPr>
          <w:color w:val="231F20"/>
          <w:spacing w:val="80"/>
          <w:w w:val="105"/>
        </w:rPr>
        <w:t> </w:t>
      </w:r>
      <w:r>
        <w:rPr>
          <w:color w:val="231F20"/>
          <w:w w:val="105"/>
        </w:rPr>
        <w:t>rất nhiều thứ, dạy giảng kinh, diễn giảng, cổ văn, dạy </w:t>
      </w:r>
      <w:r>
        <w:rPr>
          <w:i/>
          <w:color w:val="231F20"/>
          <w:w w:val="105"/>
        </w:rPr>
        <w:t>Luận ngữ</w:t>
      </w:r>
      <w:r>
        <w:rPr>
          <w:color w:val="231F20"/>
          <w:w w:val="105"/>
        </w:rPr>
        <w:t>, </w:t>
      </w:r>
      <w:r>
        <w:rPr>
          <w:i/>
          <w:color w:val="231F20"/>
          <w:w w:val="105"/>
        </w:rPr>
        <w:t>Lễ ký</w:t>
      </w:r>
      <w:r>
        <w:rPr>
          <w:color w:val="231F20"/>
          <w:w w:val="105"/>
        </w:rPr>
        <w:t>, thi từ. Khi đó, tôi thấy ít nhất có khoảng 7 đến</w:t>
      </w:r>
      <w:r>
        <w:rPr>
          <w:color w:val="231F20"/>
          <w:spacing w:val="40"/>
          <w:w w:val="105"/>
        </w:rPr>
        <w:t> </w:t>
      </w:r>
      <w:r>
        <w:rPr>
          <w:color w:val="231F20"/>
          <w:w w:val="105"/>
        </w:rPr>
        <w:t>8 môn học, nên thầy giáo rất bận. Nhưng khi học, đăng ký học môn nào, thì chỉ được phép học môn đó, không được học môn khác. Nhưng khi thầy dạy người khác, quý vị có thể đến dự thính. Có thể dự thính, điều này thầy không cấm, nhưng không được đăng ký học, chỉ được đăng ký học</w:t>
      </w:r>
      <w:r>
        <w:rPr>
          <w:color w:val="231F20"/>
          <w:spacing w:val="-3"/>
          <w:w w:val="105"/>
        </w:rPr>
        <w:t> </w:t>
      </w:r>
      <w:r>
        <w:rPr>
          <w:color w:val="231F20"/>
          <w:w w:val="105"/>
        </w:rPr>
        <w:t>một</w:t>
      </w:r>
      <w:r>
        <w:rPr>
          <w:color w:val="231F20"/>
          <w:spacing w:val="-4"/>
          <w:w w:val="105"/>
        </w:rPr>
        <w:t> </w:t>
      </w:r>
      <w:r>
        <w:rPr>
          <w:color w:val="231F20"/>
          <w:w w:val="105"/>
        </w:rPr>
        <w:t>môn.</w:t>
      </w:r>
      <w:r>
        <w:rPr>
          <w:color w:val="231F20"/>
          <w:spacing w:val="-4"/>
          <w:w w:val="105"/>
        </w:rPr>
        <w:t> </w:t>
      </w:r>
      <w:r>
        <w:rPr>
          <w:color w:val="231F20"/>
          <w:w w:val="105"/>
        </w:rPr>
        <w:t>Khi</w:t>
      </w:r>
      <w:r>
        <w:rPr>
          <w:color w:val="231F20"/>
          <w:spacing w:val="-4"/>
          <w:w w:val="105"/>
        </w:rPr>
        <w:t> </w:t>
      </w:r>
      <w:r>
        <w:rPr>
          <w:color w:val="231F20"/>
          <w:w w:val="105"/>
        </w:rPr>
        <w:t>chúng</w:t>
      </w:r>
      <w:r>
        <w:rPr>
          <w:color w:val="231F20"/>
          <w:spacing w:val="-3"/>
          <w:w w:val="105"/>
        </w:rPr>
        <w:t> </w:t>
      </w:r>
      <w:r>
        <w:rPr>
          <w:color w:val="231F20"/>
          <w:w w:val="105"/>
        </w:rPr>
        <w:t>tôi</w:t>
      </w:r>
      <w:r>
        <w:rPr>
          <w:color w:val="231F20"/>
          <w:spacing w:val="-3"/>
          <w:w w:val="105"/>
        </w:rPr>
        <w:t> </w:t>
      </w:r>
      <w:r>
        <w:rPr>
          <w:color w:val="231F20"/>
          <w:w w:val="105"/>
        </w:rPr>
        <w:t>ở</w:t>
      </w:r>
      <w:r>
        <w:rPr>
          <w:color w:val="231F20"/>
          <w:spacing w:val="-4"/>
          <w:w w:val="105"/>
        </w:rPr>
        <w:t> </w:t>
      </w:r>
      <w:r>
        <w:rPr>
          <w:color w:val="231F20"/>
          <w:w w:val="105"/>
        </w:rPr>
        <w:t>Đài</w:t>
      </w:r>
      <w:r>
        <w:rPr>
          <w:color w:val="231F20"/>
          <w:spacing w:val="-3"/>
          <w:w w:val="105"/>
        </w:rPr>
        <w:t> </w:t>
      </w:r>
      <w:r>
        <w:rPr>
          <w:color w:val="231F20"/>
          <w:w w:val="105"/>
        </w:rPr>
        <w:t>Trung</w:t>
      </w:r>
      <w:r>
        <w:rPr>
          <w:color w:val="231F20"/>
          <w:spacing w:val="-4"/>
          <w:w w:val="105"/>
        </w:rPr>
        <w:t> </w:t>
      </w:r>
      <w:r>
        <w:rPr>
          <w:color w:val="231F20"/>
          <w:w w:val="105"/>
        </w:rPr>
        <w:t>10</w:t>
      </w:r>
      <w:r>
        <w:rPr>
          <w:color w:val="231F20"/>
          <w:spacing w:val="-3"/>
          <w:w w:val="105"/>
        </w:rPr>
        <w:t> </w:t>
      </w:r>
      <w:r>
        <w:rPr>
          <w:color w:val="231F20"/>
          <w:w w:val="105"/>
        </w:rPr>
        <w:t>năm,</w:t>
      </w:r>
      <w:r>
        <w:rPr>
          <w:color w:val="231F20"/>
          <w:spacing w:val="-4"/>
          <w:w w:val="105"/>
        </w:rPr>
        <w:t> </w:t>
      </w:r>
      <w:r>
        <w:rPr>
          <w:color w:val="231F20"/>
          <w:w w:val="105"/>
        </w:rPr>
        <w:t>vẫn</w:t>
      </w:r>
      <w:r>
        <w:rPr>
          <w:color w:val="231F20"/>
          <w:spacing w:val="-4"/>
          <w:w w:val="105"/>
        </w:rPr>
        <w:t> </w:t>
      </w:r>
      <w:r>
        <w:rPr>
          <w:color w:val="231F20"/>
          <w:w w:val="105"/>
        </w:rPr>
        <w:t>dùng cách này để học.</w:t>
      </w:r>
    </w:p>
    <w:p>
      <w:pPr>
        <w:spacing w:line="307" w:lineRule="auto" w:before="136"/>
        <w:ind w:left="387" w:right="122" w:firstLine="453"/>
        <w:jc w:val="both"/>
        <w:rPr>
          <w:sz w:val="34"/>
        </w:rPr>
      </w:pPr>
      <w:r>
        <w:rPr>
          <w:color w:val="231F20"/>
          <w:sz w:val="34"/>
        </w:rPr>
        <w:t>Những điều này đều nói về </w:t>
      </w:r>
      <w:r>
        <w:rPr>
          <w:i/>
          <w:color w:val="231F20"/>
          <w:sz w:val="34"/>
        </w:rPr>
        <w:t>“Ký duy tâm hiện. Tùng duyên </w:t>
      </w:r>
      <w:r>
        <w:rPr>
          <w:i/>
          <w:color w:val="231F20"/>
          <w:w w:val="105"/>
          <w:sz w:val="34"/>
        </w:rPr>
        <w:t>nhi</w:t>
      </w:r>
      <w:r>
        <w:rPr>
          <w:i/>
          <w:color w:val="231F20"/>
          <w:spacing w:val="-12"/>
          <w:w w:val="105"/>
          <w:sz w:val="34"/>
        </w:rPr>
        <w:t> </w:t>
      </w:r>
      <w:r>
        <w:rPr>
          <w:i/>
          <w:color w:val="231F20"/>
          <w:w w:val="105"/>
          <w:sz w:val="34"/>
        </w:rPr>
        <w:t>khởi.</w:t>
      </w:r>
      <w:r>
        <w:rPr>
          <w:i/>
          <w:color w:val="231F20"/>
          <w:spacing w:val="-12"/>
          <w:w w:val="105"/>
          <w:sz w:val="34"/>
        </w:rPr>
        <w:t> </w:t>
      </w:r>
      <w:r>
        <w:rPr>
          <w:i/>
          <w:color w:val="231F20"/>
          <w:w w:val="105"/>
          <w:sz w:val="34"/>
        </w:rPr>
        <w:t>Vô</w:t>
      </w:r>
      <w:r>
        <w:rPr>
          <w:i/>
          <w:color w:val="231F20"/>
          <w:spacing w:val="-12"/>
          <w:w w:val="105"/>
          <w:sz w:val="34"/>
        </w:rPr>
        <w:t> </w:t>
      </w:r>
      <w:r>
        <w:rPr>
          <w:i/>
          <w:color w:val="231F20"/>
          <w:w w:val="105"/>
          <w:sz w:val="34"/>
        </w:rPr>
        <w:t>định</w:t>
      </w:r>
      <w:r>
        <w:rPr>
          <w:i/>
          <w:color w:val="231F20"/>
          <w:spacing w:val="-12"/>
          <w:w w:val="105"/>
          <w:sz w:val="34"/>
        </w:rPr>
        <w:t> </w:t>
      </w:r>
      <w:r>
        <w:rPr>
          <w:i/>
          <w:color w:val="231F20"/>
          <w:w w:val="105"/>
          <w:sz w:val="34"/>
        </w:rPr>
        <w:t>tính</w:t>
      </w:r>
      <w:r>
        <w:rPr>
          <w:i/>
          <w:color w:val="231F20"/>
          <w:spacing w:val="-12"/>
          <w:w w:val="105"/>
          <w:sz w:val="34"/>
        </w:rPr>
        <w:t> </w:t>
      </w:r>
      <w:r>
        <w:rPr>
          <w:i/>
          <w:color w:val="231F20"/>
          <w:w w:val="105"/>
          <w:sz w:val="34"/>
        </w:rPr>
        <w:t>dã”</w:t>
      </w:r>
      <w:r>
        <w:rPr>
          <w:color w:val="231F20"/>
          <w:w w:val="105"/>
          <w:sz w:val="34"/>
        </w:rPr>
        <w:t>.</w:t>
      </w:r>
    </w:p>
    <w:p>
      <w:pPr>
        <w:spacing w:line="307" w:lineRule="auto" w:before="140"/>
        <w:ind w:left="387" w:right="122" w:firstLine="453"/>
        <w:jc w:val="both"/>
        <w:rPr>
          <w:i/>
          <w:sz w:val="34"/>
        </w:rPr>
      </w:pPr>
      <w:r>
        <w:rPr>
          <w:color w:val="231F20"/>
          <w:w w:val="105"/>
          <w:sz w:val="34"/>
        </w:rPr>
        <w:t>Dưới</w:t>
      </w:r>
      <w:r>
        <w:rPr>
          <w:color w:val="231F20"/>
          <w:spacing w:val="-1"/>
          <w:w w:val="105"/>
          <w:sz w:val="34"/>
        </w:rPr>
        <w:t> </w:t>
      </w:r>
      <w:r>
        <w:rPr>
          <w:color w:val="231F20"/>
          <w:w w:val="105"/>
          <w:sz w:val="34"/>
        </w:rPr>
        <w:t>đây,</w:t>
      </w:r>
      <w:r>
        <w:rPr>
          <w:color w:val="231F20"/>
          <w:spacing w:val="-1"/>
          <w:w w:val="105"/>
          <w:sz w:val="34"/>
        </w:rPr>
        <w:t> </w:t>
      </w:r>
      <w:r>
        <w:rPr>
          <w:color w:val="231F20"/>
          <w:w w:val="105"/>
          <w:sz w:val="34"/>
        </w:rPr>
        <w:t>đưa</w:t>
      </w:r>
      <w:r>
        <w:rPr>
          <w:color w:val="231F20"/>
          <w:spacing w:val="-1"/>
          <w:w w:val="105"/>
          <w:sz w:val="34"/>
        </w:rPr>
        <w:t> </w:t>
      </w:r>
      <w:r>
        <w:rPr>
          <w:color w:val="231F20"/>
          <w:w w:val="105"/>
          <w:sz w:val="34"/>
        </w:rPr>
        <w:t>ra</w:t>
      </w:r>
      <w:r>
        <w:rPr>
          <w:color w:val="231F20"/>
          <w:spacing w:val="-1"/>
          <w:w w:val="105"/>
          <w:sz w:val="34"/>
        </w:rPr>
        <w:t> </w:t>
      </w:r>
      <w:r>
        <w:rPr>
          <w:color w:val="231F20"/>
          <w:w w:val="105"/>
          <w:sz w:val="34"/>
        </w:rPr>
        <w:t>một</w:t>
      </w:r>
      <w:r>
        <w:rPr>
          <w:color w:val="231F20"/>
          <w:spacing w:val="-1"/>
          <w:w w:val="105"/>
          <w:sz w:val="34"/>
        </w:rPr>
        <w:t> </w:t>
      </w:r>
      <w:r>
        <w:rPr>
          <w:color w:val="231F20"/>
          <w:w w:val="105"/>
          <w:sz w:val="34"/>
        </w:rPr>
        <w:t>ví</w:t>
      </w:r>
      <w:r>
        <w:rPr>
          <w:color w:val="231F20"/>
          <w:spacing w:val="-1"/>
          <w:w w:val="105"/>
          <w:sz w:val="34"/>
        </w:rPr>
        <w:t> </w:t>
      </w:r>
      <w:r>
        <w:rPr>
          <w:color w:val="231F20"/>
          <w:w w:val="105"/>
          <w:sz w:val="34"/>
        </w:rPr>
        <w:t>dụ:</w:t>
      </w:r>
      <w:r>
        <w:rPr>
          <w:color w:val="231F20"/>
          <w:spacing w:val="-2"/>
          <w:w w:val="105"/>
          <w:sz w:val="34"/>
        </w:rPr>
        <w:t> </w:t>
      </w:r>
      <w:r>
        <w:rPr>
          <w:i/>
          <w:color w:val="231F20"/>
          <w:w w:val="105"/>
          <w:sz w:val="34"/>
        </w:rPr>
        <w:t>Sở</w:t>
      </w:r>
      <w:r>
        <w:rPr>
          <w:i/>
          <w:color w:val="231F20"/>
          <w:spacing w:val="-1"/>
          <w:w w:val="105"/>
          <w:sz w:val="34"/>
        </w:rPr>
        <w:t> </w:t>
      </w:r>
      <w:r>
        <w:rPr>
          <w:i/>
          <w:color w:val="231F20"/>
          <w:w w:val="105"/>
          <w:sz w:val="34"/>
        </w:rPr>
        <w:t>vị</w:t>
      </w:r>
      <w:r>
        <w:rPr>
          <w:i/>
          <w:color w:val="231F20"/>
          <w:spacing w:val="-1"/>
          <w:w w:val="105"/>
          <w:sz w:val="34"/>
        </w:rPr>
        <w:t> </w:t>
      </w:r>
      <w:r>
        <w:rPr>
          <w:i/>
          <w:color w:val="231F20"/>
          <w:w w:val="105"/>
          <w:sz w:val="34"/>
        </w:rPr>
        <w:t>tiểu</w:t>
      </w:r>
      <w:r>
        <w:rPr>
          <w:i/>
          <w:color w:val="231F20"/>
          <w:spacing w:val="-1"/>
          <w:w w:val="105"/>
          <w:sz w:val="34"/>
        </w:rPr>
        <w:t> </w:t>
      </w:r>
      <w:r>
        <w:rPr>
          <w:i/>
          <w:color w:val="231F20"/>
          <w:w w:val="105"/>
          <w:sz w:val="34"/>
        </w:rPr>
        <w:t>phi</w:t>
      </w:r>
      <w:r>
        <w:rPr>
          <w:i/>
          <w:color w:val="231F20"/>
          <w:spacing w:val="-1"/>
          <w:w w:val="105"/>
          <w:sz w:val="34"/>
        </w:rPr>
        <w:t> </w:t>
      </w:r>
      <w:r>
        <w:rPr>
          <w:i/>
          <w:color w:val="231F20"/>
          <w:w w:val="105"/>
          <w:sz w:val="34"/>
        </w:rPr>
        <w:t>định</w:t>
      </w:r>
      <w:r>
        <w:rPr>
          <w:i/>
          <w:color w:val="231F20"/>
          <w:spacing w:val="-1"/>
          <w:w w:val="105"/>
          <w:sz w:val="34"/>
        </w:rPr>
        <w:t> </w:t>
      </w:r>
      <w:r>
        <w:rPr>
          <w:i/>
          <w:color w:val="231F20"/>
          <w:w w:val="105"/>
          <w:sz w:val="34"/>
        </w:rPr>
        <w:t>tiểu,</w:t>
      </w:r>
      <w:r>
        <w:rPr>
          <w:i/>
          <w:color w:val="231F20"/>
          <w:spacing w:val="-1"/>
          <w:w w:val="105"/>
          <w:sz w:val="34"/>
        </w:rPr>
        <w:t> </w:t>
      </w:r>
      <w:r>
        <w:rPr>
          <w:i/>
          <w:color w:val="231F20"/>
          <w:w w:val="105"/>
          <w:sz w:val="34"/>
        </w:rPr>
        <w:t>ư</w:t>
      </w:r>
      <w:r>
        <w:rPr>
          <w:i/>
          <w:color w:val="231F20"/>
          <w:spacing w:val="-1"/>
          <w:w w:val="105"/>
          <w:sz w:val="34"/>
        </w:rPr>
        <w:t> </w:t>
      </w:r>
      <w:r>
        <w:rPr>
          <w:i/>
          <w:color w:val="231F20"/>
          <w:w w:val="105"/>
          <w:sz w:val="34"/>
        </w:rPr>
        <w:t>vi trần</w:t>
      </w:r>
      <w:r>
        <w:rPr>
          <w:i/>
          <w:color w:val="231F20"/>
          <w:spacing w:val="-8"/>
          <w:w w:val="105"/>
          <w:sz w:val="34"/>
        </w:rPr>
        <w:t> </w:t>
      </w:r>
      <w:r>
        <w:rPr>
          <w:i/>
          <w:color w:val="231F20"/>
          <w:w w:val="105"/>
          <w:sz w:val="34"/>
        </w:rPr>
        <w:t>năng</w:t>
      </w:r>
      <w:r>
        <w:rPr>
          <w:i/>
          <w:color w:val="231F20"/>
          <w:spacing w:val="-7"/>
          <w:w w:val="105"/>
          <w:sz w:val="34"/>
        </w:rPr>
        <w:t> </w:t>
      </w:r>
      <w:r>
        <w:rPr>
          <w:i/>
          <w:color w:val="231F20"/>
          <w:w w:val="105"/>
          <w:sz w:val="34"/>
        </w:rPr>
        <w:t>hàm</w:t>
      </w:r>
      <w:r>
        <w:rPr>
          <w:i/>
          <w:color w:val="231F20"/>
          <w:spacing w:val="-8"/>
          <w:w w:val="105"/>
          <w:sz w:val="34"/>
        </w:rPr>
        <w:t> </w:t>
      </w:r>
      <w:r>
        <w:rPr>
          <w:i/>
          <w:color w:val="231F20"/>
          <w:w w:val="105"/>
          <w:sz w:val="34"/>
        </w:rPr>
        <w:t>thái</w:t>
      </w:r>
      <w:r>
        <w:rPr>
          <w:i/>
          <w:color w:val="231F20"/>
          <w:spacing w:val="-7"/>
          <w:w w:val="105"/>
          <w:sz w:val="34"/>
        </w:rPr>
        <w:t> </w:t>
      </w:r>
      <w:r>
        <w:rPr>
          <w:i/>
          <w:color w:val="231F20"/>
          <w:w w:val="105"/>
          <w:sz w:val="34"/>
        </w:rPr>
        <w:t>hư.</w:t>
      </w:r>
      <w:r>
        <w:rPr>
          <w:i/>
          <w:color w:val="231F20"/>
          <w:spacing w:val="-7"/>
          <w:w w:val="105"/>
          <w:sz w:val="34"/>
        </w:rPr>
        <w:t> </w:t>
      </w:r>
      <w:r>
        <w:rPr>
          <w:i/>
          <w:color w:val="231F20"/>
          <w:w w:val="105"/>
          <w:sz w:val="34"/>
        </w:rPr>
        <w:t>Đại</w:t>
      </w:r>
      <w:r>
        <w:rPr>
          <w:i/>
          <w:color w:val="231F20"/>
          <w:spacing w:val="-8"/>
          <w:w w:val="105"/>
          <w:sz w:val="34"/>
        </w:rPr>
        <w:t> </w:t>
      </w:r>
      <w:r>
        <w:rPr>
          <w:i/>
          <w:color w:val="231F20"/>
          <w:w w:val="105"/>
          <w:sz w:val="34"/>
        </w:rPr>
        <w:t>phi</w:t>
      </w:r>
      <w:r>
        <w:rPr>
          <w:i/>
          <w:color w:val="231F20"/>
          <w:spacing w:val="-7"/>
          <w:w w:val="105"/>
          <w:sz w:val="34"/>
        </w:rPr>
        <w:t> </w:t>
      </w:r>
      <w:r>
        <w:rPr>
          <w:i/>
          <w:color w:val="231F20"/>
          <w:w w:val="105"/>
          <w:sz w:val="34"/>
        </w:rPr>
        <w:t>định</w:t>
      </w:r>
      <w:r>
        <w:rPr>
          <w:i/>
          <w:color w:val="231F20"/>
          <w:spacing w:val="-7"/>
          <w:w w:val="105"/>
          <w:sz w:val="34"/>
        </w:rPr>
        <w:t> </w:t>
      </w:r>
      <w:r>
        <w:rPr>
          <w:i/>
          <w:color w:val="231F20"/>
          <w:w w:val="105"/>
          <w:sz w:val="34"/>
        </w:rPr>
        <w:t>đại,</w:t>
      </w:r>
      <w:r>
        <w:rPr>
          <w:i/>
          <w:color w:val="231F20"/>
          <w:spacing w:val="-8"/>
          <w:w w:val="105"/>
          <w:sz w:val="34"/>
        </w:rPr>
        <w:t> </w:t>
      </w:r>
      <w:r>
        <w:rPr>
          <w:i/>
          <w:color w:val="231F20"/>
          <w:w w:val="105"/>
          <w:sz w:val="34"/>
        </w:rPr>
        <w:t>luân</w:t>
      </w:r>
      <w:r>
        <w:rPr>
          <w:i/>
          <w:color w:val="231F20"/>
          <w:spacing w:val="-7"/>
          <w:w w:val="105"/>
          <w:sz w:val="34"/>
        </w:rPr>
        <w:t> </w:t>
      </w:r>
      <w:r>
        <w:rPr>
          <w:i/>
          <w:color w:val="231F20"/>
          <w:w w:val="105"/>
          <w:sz w:val="34"/>
        </w:rPr>
        <w:t>vi</w:t>
      </w:r>
      <w:r>
        <w:rPr>
          <w:i/>
          <w:color w:val="231F20"/>
          <w:spacing w:val="-7"/>
          <w:w w:val="105"/>
          <w:sz w:val="34"/>
        </w:rPr>
        <w:t> </w:t>
      </w:r>
      <w:r>
        <w:rPr>
          <w:i/>
          <w:color w:val="231F20"/>
          <w:w w:val="105"/>
          <w:sz w:val="34"/>
        </w:rPr>
        <w:t>vô</w:t>
      </w:r>
      <w:r>
        <w:rPr>
          <w:i/>
          <w:color w:val="231F20"/>
          <w:spacing w:val="-7"/>
          <w:w w:val="105"/>
          <w:sz w:val="34"/>
        </w:rPr>
        <w:t> </w:t>
      </w:r>
      <w:r>
        <w:rPr>
          <w:i/>
          <w:color w:val="231F20"/>
          <w:w w:val="105"/>
          <w:sz w:val="34"/>
        </w:rPr>
        <w:t>số</w:t>
      </w:r>
      <w:r>
        <w:rPr>
          <w:i/>
          <w:color w:val="231F20"/>
          <w:spacing w:val="-7"/>
          <w:w w:val="105"/>
          <w:sz w:val="34"/>
        </w:rPr>
        <w:t> </w:t>
      </w:r>
      <w:r>
        <w:rPr>
          <w:i/>
          <w:color w:val="231F20"/>
          <w:spacing w:val="-4"/>
          <w:w w:val="105"/>
          <w:sz w:val="34"/>
        </w:rPr>
        <w:t>nhập</w:t>
      </w:r>
    </w:p>
    <w:p>
      <w:pPr>
        <w:spacing w:after="0" w:line="307" w:lineRule="auto"/>
        <w:jc w:val="both"/>
        <w:rPr>
          <w:sz w:val="34"/>
        </w:rPr>
        <w:sectPr>
          <w:pgSz w:w="11400" w:h="15370"/>
          <w:pgMar w:header="977" w:footer="937" w:top="1200" w:bottom="1120" w:left="1200" w:right="1180"/>
        </w:sectPr>
      </w:pPr>
    </w:p>
    <w:p>
      <w:pPr>
        <w:pStyle w:val="BodyText"/>
        <w:spacing w:before="6"/>
        <w:jc w:val="left"/>
        <w:rPr>
          <w:i/>
          <w:sz w:val="22"/>
        </w:rPr>
      </w:pPr>
    </w:p>
    <w:p>
      <w:pPr>
        <w:pStyle w:val="BodyText"/>
        <w:spacing w:line="312" w:lineRule="auto" w:before="106"/>
        <w:ind w:left="103" w:right="406"/>
      </w:pPr>
      <w:r>
        <w:rPr>
          <w:i/>
          <w:color w:val="231F20"/>
          <w:w w:val="105"/>
        </w:rPr>
        <w:t>mao đoan trung </w:t>
      </w:r>
      <w:r>
        <w:rPr>
          <w:color w:val="231F20"/>
          <w:w w:val="105"/>
        </w:rPr>
        <w:t>(Cái gọi là nhỏ mà không phải nhất định nhỏ, ở trong vi trần có thể chứa đựng thái hư; lớn không phải nhất định lớn, mà xoay tròn làm vô số vào trong đầu một sợi lông).</w: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1"/>
        <w:jc w:val="left"/>
        <w:rPr>
          <w:sz w:val="10"/>
        </w:rPr>
      </w:pPr>
      <w:r>
        <w:rPr/>
        <w:drawing>
          <wp:anchor distT="0" distB="0" distL="0" distR="0" allowOverlap="1" layoutInCell="1" locked="0" behindDoc="0" simplePos="0" relativeHeight="26">
            <wp:simplePos x="0" y="0"/>
            <wp:positionH relativeFrom="page">
              <wp:posOffset>3014412</wp:posOffset>
            </wp:positionH>
            <wp:positionV relativeFrom="paragraph">
              <wp:posOffset>89445</wp:posOffset>
            </wp:positionV>
            <wp:extent cx="995085" cy="995076"/>
            <wp:effectExtent l="0" t="0" r="0" b="0"/>
            <wp:wrapTopAndBottom/>
            <wp:docPr id="51" name="image7.png"/>
            <wp:cNvGraphicFramePr>
              <a:graphicFrameLocks noChangeAspect="1"/>
            </wp:cNvGraphicFramePr>
            <a:graphic>
              <a:graphicData uri="http://schemas.openxmlformats.org/drawingml/2006/picture">
                <pic:pic>
                  <pic:nvPicPr>
                    <pic:cNvPr id="52" name="image7.png"/>
                    <pic:cNvPicPr/>
                  </pic:nvPicPr>
                  <pic:blipFill>
                    <a:blip r:embed="rId14" cstate="print"/>
                    <a:stretch>
                      <a:fillRect/>
                    </a:stretch>
                  </pic:blipFill>
                  <pic:spPr>
                    <a:xfrm>
                      <a:off x="0" y="0"/>
                      <a:ext cx="995085" cy="995076"/>
                    </a:xfrm>
                    <a:prstGeom prst="rect">
                      <a:avLst/>
                    </a:prstGeom>
                  </pic:spPr>
                </pic:pic>
              </a:graphicData>
            </a:graphic>
          </wp:anchor>
        </w:drawing>
      </w:r>
    </w:p>
    <w:p>
      <w:pPr>
        <w:spacing w:after="0"/>
        <w:jc w:val="left"/>
        <w:rPr>
          <w:sz w:val="10"/>
        </w:rPr>
        <w:sectPr>
          <w:pgSz w:w="11400" w:h="15370"/>
          <w:pgMar w:header="1015" w:footer="937" w:top="1220" w:bottom="1120" w:left="1200" w:right="1180"/>
        </w:sectPr>
      </w:pPr>
    </w:p>
    <w:p>
      <w:pPr>
        <w:pStyle w:val="BodyText"/>
        <w:jc w:val="left"/>
        <w:rPr>
          <w:sz w:val="20"/>
        </w:rPr>
      </w:pPr>
      <w:r>
        <w:rPr/>
        <w:drawing>
          <wp:anchor distT="0" distB="0" distL="0" distR="0" allowOverlap="1" layoutInCell="1" locked="0" behindDoc="0" simplePos="0" relativeHeight="15742976">
            <wp:simplePos x="0" y="0"/>
            <wp:positionH relativeFrom="page">
              <wp:posOffset>6043667</wp:posOffset>
            </wp:positionH>
            <wp:positionV relativeFrom="page">
              <wp:posOffset>8217037</wp:posOffset>
            </wp:positionV>
            <wp:extent cx="1084332" cy="1430962"/>
            <wp:effectExtent l="0" t="0" r="0" b="0"/>
            <wp:wrapNone/>
            <wp:docPr id="53" name="image3.png"/>
            <wp:cNvGraphicFramePr>
              <a:graphicFrameLocks noChangeAspect="1"/>
            </wp:cNvGraphicFramePr>
            <a:graphic>
              <a:graphicData uri="http://schemas.openxmlformats.org/drawingml/2006/picture">
                <pic:pic>
                  <pic:nvPicPr>
                    <pic:cNvPr id="54" name="image3.png"/>
                    <pic:cNvPicPr/>
                  </pic:nvPicPr>
                  <pic:blipFill>
                    <a:blip r:embed="rId7" cstate="print"/>
                    <a:stretch>
                      <a:fillRect/>
                    </a:stretch>
                  </pic:blipFill>
                  <pic:spPr>
                    <a:xfrm>
                      <a:off x="0" y="0"/>
                      <a:ext cx="1084332" cy="1430962"/>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p>
    <w:p>
      <w:pPr>
        <w:spacing w:line="609" w:lineRule="exact" w:before="0"/>
        <w:ind w:left="489" w:right="22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9" w:right="22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5"/>
        <w:jc w:val="left"/>
        <w:rPr>
          <w:rFonts w:ascii="Aachen"/>
          <w:b/>
          <w:sz w:val="8"/>
        </w:rPr>
      </w:pPr>
      <w:r>
        <w:rPr/>
        <w:drawing>
          <wp:anchor distT="0" distB="0" distL="0" distR="0" allowOverlap="1" layoutInCell="1" locked="0" behindDoc="0" simplePos="0" relativeHeight="27">
            <wp:simplePos x="0" y="0"/>
            <wp:positionH relativeFrom="page">
              <wp:posOffset>3256803</wp:posOffset>
            </wp:positionH>
            <wp:positionV relativeFrom="paragraph">
              <wp:posOffset>86239</wp:posOffset>
            </wp:positionV>
            <wp:extent cx="910935" cy="257746"/>
            <wp:effectExtent l="0" t="0" r="0" b="0"/>
            <wp:wrapTopAndBottom/>
            <wp:docPr id="55" name="image4.png"/>
            <wp:cNvGraphicFramePr>
              <a:graphicFrameLocks noChangeAspect="1"/>
            </wp:cNvGraphicFramePr>
            <a:graphic>
              <a:graphicData uri="http://schemas.openxmlformats.org/drawingml/2006/picture">
                <pic:pic>
                  <pic:nvPicPr>
                    <pic:cNvPr id="56" name="image4.png"/>
                    <pic:cNvPicPr/>
                  </pic:nvPicPr>
                  <pic:blipFill>
                    <a:blip r:embed="rId8" cstate="print"/>
                    <a:stretch>
                      <a:fillRect/>
                    </a:stretch>
                  </pic:blipFill>
                  <pic:spPr>
                    <a:xfrm>
                      <a:off x="0" y="0"/>
                      <a:ext cx="910935" cy="257746"/>
                    </a:xfrm>
                    <a:prstGeom prst="rect">
                      <a:avLst/>
                    </a:prstGeom>
                  </pic:spPr>
                </pic:pic>
              </a:graphicData>
            </a:graphic>
          </wp:anchor>
        </w:drawing>
      </w:r>
    </w:p>
    <w:p>
      <w:pPr>
        <w:spacing w:before="131"/>
        <w:ind w:left="490" w:right="22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66</w:t>
      </w:r>
    </w:p>
    <w:p>
      <w:pPr>
        <w:spacing w:after="0"/>
        <w:jc w:val="center"/>
        <w:rPr>
          <w:rFonts w:ascii="Aachen" w:hAnsi="Aachen"/>
          <w:sz w:val="28"/>
        </w:rPr>
        <w:sectPr>
          <w:headerReference w:type="default" r:id="rId58"/>
          <w:footerReference w:type="default" r:id="rId59"/>
          <w:pgSz w:w="11400" w:h="15370"/>
          <w:pgMar w:header="0" w:footer="0"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spacing w:line="288" w:lineRule="auto" w:before="246"/>
        <w:ind w:left="2195" w:right="1735" w:firstLine="303"/>
        <w:jc w:val="left"/>
        <w:rPr>
          <w:rFonts w:ascii="Cambria" w:hAnsi="Cambria"/>
          <w:b/>
          <w:sz w:val="28"/>
        </w:rPr>
      </w:pPr>
      <w:r>
        <w:rPr>
          <w:rFonts w:ascii="Cambria" w:hAnsi="Cambria"/>
          <w:b/>
          <w:color w:val="231F20"/>
          <w:sz w:val="28"/>
        </w:rPr>
        <w:t>Giảng ngày 23 tháng 6 năm 2010 </w:t>
      </w:r>
      <w:r>
        <w:rPr>
          <w:rFonts w:ascii="Cambria" w:hAnsi="Cambria"/>
          <w:b/>
          <w:color w:val="231F20"/>
          <w:spacing w:val="-8"/>
          <w:w w:val="95"/>
          <w:sz w:val="28"/>
        </w:rPr>
        <w:t>Phật</w:t>
      </w:r>
      <w:r>
        <w:rPr>
          <w:rFonts w:ascii="Cambria" w:hAnsi="Cambria"/>
          <w:b/>
          <w:color w:val="231F20"/>
          <w:spacing w:val="-8"/>
          <w:sz w:val="28"/>
        </w:rPr>
        <w:t> </w:t>
      </w:r>
      <w:r>
        <w:rPr>
          <w:rFonts w:ascii="Cambria" w:hAnsi="Cambria"/>
          <w:b/>
          <w:color w:val="231F20"/>
          <w:spacing w:val="-8"/>
          <w:w w:val="95"/>
          <w:sz w:val="28"/>
        </w:rPr>
        <w:t>Đà</w:t>
      </w:r>
      <w:r>
        <w:rPr>
          <w:rFonts w:ascii="Cambria" w:hAnsi="Cambria"/>
          <w:b/>
          <w:color w:val="231F20"/>
          <w:spacing w:val="-7"/>
          <w:sz w:val="28"/>
        </w:rPr>
        <w:t> </w:t>
      </w:r>
      <w:r>
        <w:rPr>
          <w:rFonts w:ascii="Cambria" w:hAnsi="Cambria"/>
          <w:b/>
          <w:color w:val="231F20"/>
          <w:spacing w:val="-8"/>
          <w:w w:val="95"/>
          <w:sz w:val="28"/>
        </w:rPr>
        <w:t>Giáo</w:t>
      </w:r>
      <w:r>
        <w:rPr>
          <w:rFonts w:ascii="Cambria" w:hAnsi="Cambria"/>
          <w:b/>
          <w:color w:val="231F20"/>
          <w:spacing w:val="-8"/>
          <w:sz w:val="28"/>
        </w:rPr>
        <w:t> </w:t>
      </w:r>
      <w:r>
        <w:rPr>
          <w:rFonts w:ascii="Cambria" w:hAnsi="Cambria"/>
          <w:b/>
          <w:color w:val="231F20"/>
          <w:spacing w:val="-8"/>
          <w:w w:val="95"/>
          <w:sz w:val="28"/>
        </w:rPr>
        <w:t>Dục</w:t>
      </w:r>
      <w:r>
        <w:rPr>
          <w:rFonts w:ascii="Cambria" w:hAnsi="Cambria"/>
          <w:b/>
          <w:color w:val="231F20"/>
          <w:spacing w:val="-7"/>
          <w:sz w:val="28"/>
        </w:rPr>
        <w:t> </w:t>
      </w:r>
      <w:r>
        <w:rPr>
          <w:rFonts w:ascii="Cambria" w:hAnsi="Cambria"/>
          <w:b/>
          <w:color w:val="231F20"/>
          <w:spacing w:val="-8"/>
          <w:w w:val="95"/>
          <w:sz w:val="28"/>
        </w:rPr>
        <w:t>Hiệp</w:t>
      </w:r>
      <w:r>
        <w:rPr>
          <w:rFonts w:ascii="Cambria" w:hAnsi="Cambria"/>
          <w:b/>
          <w:color w:val="231F20"/>
          <w:spacing w:val="-8"/>
          <w:sz w:val="28"/>
        </w:rPr>
        <w:t> </w:t>
      </w:r>
      <w:r>
        <w:rPr>
          <w:rFonts w:ascii="Cambria" w:hAnsi="Cambria"/>
          <w:b/>
          <w:color w:val="231F20"/>
          <w:spacing w:val="-8"/>
          <w:w w:val="95"/>
          <w:sz w:val="28"/>
        </w:rPr>
        <w:t>Hội</w:t>
      </w:r>
      <w:r>
        <w:rPr>
          <w:rFonts w:ascii="Cambria" w:hAnsi="Cambria"/>
          <w:b/>
          <w:color w:val="231F20"/>
          <w:spacing w:val="-7"/>
          <w:sz w:val="28"/>
        </w:rPr>
        <w:t> </w:t>
      </w:r>
      <w:r>
        <w:rPr>
          <w:rFonts w:ascii="Cambria" w:hAnsi="Cambria"/>
          <w:b/>
          <w:color w:val="231F20"/>
          <w:spacing w:val="-8"/>
          <w:w w:val="95"/>
          <w:sz w:val="28"/>
        </w:rPr>
        <w:t>HongKong</w:t>
      </w:r>
    </w:p>
    <w:p>
      <w:pPr>
        <w:spacing w:before="22"/>
        <w:ind w:left="1184" w:right="1485" w:firstLine="0"/>
        <w:jc w:val="center"/>
        <w:rPr>
          <w:rFonts w:ascii="Cambria" w:hAnsi="Cambria"/>
          <w:b/>
          <w:sz w:val="28"/>
        </w:rPr>
      </w:pPr>
      <w:r>
        <w:rPr>
          <w:rFonts w:ascii="Cambria-BoldItalic" w:hAnsi="Cambria-BoldItalic"/>
          <w:b/>
          <w:i/>
          <w:sz w:val="28"/>
        </w:rPr>
        <w:t>Chuyển</w:t>
      </w:r>
      <w:r>
        <w:rPr>
          <w:rFonts w:ascii="Cambria-BoldItalic" w:hAnsi="Cambria-BoldItalic"/>
          <w:b/>
          <w:i/>
          <w:spacing w:val="-14"/>
          <w:sz w:val="28"/>
        </w:rPr>
        <w:t> </w:t>
      </w:r>
      <w:r>
        <w:rPr>
          <w:rFonts w:ascii="Cambria-BoldItalic" w:hAnsi="Cambria-BoldItalic"/>
          <w:b/>
          <w:i/>
          <w:sz w:val="28"/>
        </w:rPr>
        <w:t>ngữ:</w:t>
      </w:r>
      <w:r>
        <w:rPr>
          <w:rFonts w:ascii="Cambria-BoldItalic" w:hAnsi="Cambria-BoldItalic"/>
          <w:b/>
          <w:i/>
          <w:spacing w:val="-14"/>
          <w:sz w:val="28"/>
        </w:rPr>
        <w:t> </w:t>
      </w:r>
      <w:r>
        <w:rPr>
          <w:rFonts w:ascii="Cambria" w:hAnsi="Cambria"/>
          <w:b/>
          <w:sz w:val="28"/>
        </w:rPr>
        <w:t>Tử</w:t>
      </w:r>
      <w:r>
        <w:rPr>
          <w:rFonts w:ascii="Cambria" w:hAnsi="Cambria"/>
          <w:b/>
          <w:spacing w:val="-14"/>
          <w:sz w:val="28"/>
        </w:rPr>
        <w:t> </w:t>
      </w:r>
      <w:r>
        <w:rPr>
          <w:rFonts w:ascii="Cambria" w:hAnsi="Cambria"/>
          <w:b/>
          <w:spacing w:val="-5"/>
          <w:sz w:val="28"/>
        </w:rPr>
        <w:t>Hà</w:t>
      </w:r>
    </w:p>
    <w:p>
      <w:pPr>
        <w:spacing w:before="32"/>
        <w:ind w:left="1183" w:right="1485" w:firstLine="0"/>
        <w:jc w:val="center"/>
        <w:rPr>
          <w:rFonts w:ascii="Cambria" w:hAnsi="Cambria"/>
          <w:b/>
          <w:sz w:val="28"/>
        </w:rPr>
      </w:pPr>
      <w:r>
        <w:rPr>
          <w:rFonts w:ascii="Cambria-BoldItalic" w:hAnsi="Cambria-BoldItalic"/>
          <w:b/>
          <w:i/>
          <w:w w:val="95"/>
          <w:sz w:val="28"/>
        </w:rPr>
        <w:t>Biên</w:t>
      </w:r>
      <w:r>
        <w:rPr>
          <w:rFonts w:ascii="Cambria-BoldItalic" w:hAnsi="Cambria-BoldItalic"/>
          <w:b/>
          <w:i/>
          <w:spacing w:val="5"/>
          <w:sz w:val="28"/>
        </w:rPr>
        <w:t> </w:t>
      </w:r>
      <w:r>
        <w:rPr>
          <w:rFonts w:ascii="Cambria-BoldItalic" w:hAnsi="Cambria-BoldItalic"/>
          <w:b/>
          <w:i/>
          <w:w w:val="95"/>
          <w:sz w:val="28"/>
        </w:rPr>
        <w:t>tập:</w:t>
      </w:r>
      <w:r>
        <w:rPr>
          <w:rFonts w:ascii="Cambria-BoldItalic" w:hAnsi="Cambria-BoldItalic"/>
          <w:b/>
          <w:i/>
          <w:spacing w:val="3"/>
          <w:sz w:val="28"/>
        </w:rPr>
        <w:t> </w:t>
      </w:r>
      <w:r>
        <w:rPr>
          <w:rFonts w:ascii="Cambria" w:hAnsi="Cambria"/>
          <w:b/>
          <w:w w:val="95"/>
          <w:sz w:val="28"/>
        </w:rPr>
        <w:t>Bình</w:t>
      </w:r>
      <w:r>
        <w:rPr>
          <w:rFonts w:ascii="Cambria" w:hAnsi="Cambria"/>
          <w:b/>
          <w:spacing w:val="4"/>
          <w:sz w:val="28"/>
        </w:rPr>
        <w:t> </w:t>
      </w:r>
      <w:r>
        <w:rPr>
          <w:rFonts w:ascii="Cambria" w:hAnsi="Cambria"/>
          <w:b/>
          <w:spacing w:val="-4"/>
          <w:w w:val="95"/>
          <w:sz w:val="28"/>
        </w:rPr>
        <w:t>Minh</w:t>
      </w:r>
    </w:p>
    <w:p>
      <w:pPr>
        <w:pStyle w:val="BodyText"/>
        <w:spacing w:before="6"/>
        <w:jc w:val="left"/>
        <w:rPr>
          <w:rFonts w:ascii="Cambria"/>
          <w:b/>
          <w:sz w:val="23"/>
        </w:rPr>
      </w:pPr>
      <w:r>
        <w:rPr/>
        <w:pict>
          <v:group style="position:absolute;margin-left:220.157516pt;margin-top:14.982178pt;width:127.5pt;height:88.3pt;mso-position-horizontal-relative:page;mso-position-vertical-relative:paragraph;z-index:-15713792;mso-wrap-distance-left:0;mso-wrap-distance-right:0" id="docshapegroup49" coordorigin="4403,300" coordsize="2550,1766">
            <v:rect style="position:absolute;left:4433;top:329;width:2520;height:1736" id="docshape50" filled="true" fillcolor="#231f20" stroked="false">
              <v:fill opacity="49152f" type="solid"/>
            </v:rect>
            <v:shape style="position:absolute;left:4403;top:299;width:2306;height:1517" type="#_x0000_t75" id="docshape51" stroked="false">
              <v:imagedata r:id="rId9" o:title=""/>
            </v:shape>
            <w10:wrap type="topAndBottom"/>
          </v:group>
        </w:pict>
      </w:r>
    </w:p>
    <w:p>
      <w:pPr>
        <w:spacing w:after="0"/>
        <w:jc w:val="left"/>
        <w:rPr>
          <w:rFonts w:ascii="Cambria"/>
          <w:sz w:val="23"/>
        </w:rPr>
        <w:sectPr>
          <w:headerReference w:type="even" r:id="rId60"/>
          <w:footerReference w:type="even" r:id="rId61"/>
          <w:pgSz w:w="11400" w:h="15370"/>
          <w:pgMar w:header="0" w:footer="0" w:top="1760" w:bottom="280" w:left="1200" w:right="1180"/>
        </w:sect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spacing w:before="2"/>
        <w:jc w:val="left"/>
        <w:rPr>
          <w:rFonts w:ascii="Cambria"/>
          <w:b/>
          <w:sz w:val="17"/>
        </w:rPr>
      </w:pPr>
    </w:p>
    <w:p>
      <w:pPr>
        <w:spacing w:line="295" w:lineRule="auto" w:before="106"/>
        <w:ind w:left="1738" w:right="121" w:firstLine="0"/>
        <w:jc w:val="both"/>
        <w:rPr>
          <w:sz w:val="34"/>
        </w:rPr>
      </w:pPr>
      <w:r>
        <w:rPr/>
        <w:pict>
          <v:shape style="position:absolute;margin-left:96.874802pt;margin-top:-15.413039pt;width:50.1pt;height:104.4pt;mso-position-horizontal-relative:page;mso-position-vertical-relative:paragraph;z-index:-17646592" type="#_x0000_t202" id="docshape57"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hư vị pháp sư, chư vị đồng học, xin mời xem tiếp </w:t>
      </w:r>
      <w:r>
        <w:rPr>
          <w:i/>
          <w:color w:val="231F20"/>
          <w:w w:val="105"/>
          <w:sz w:val="34"/>
        </w:rPr>
        <w:t>Thập</w:t>
      </w:r>
      <w:r>
        <w:rPr>
          <w:i/>
          <w:color w:val="231F20"/>
          <w:w w:val="105"/>
          <w:sz w:val="34"/>
        </w:rPr>
        <w:t> huyền</w:t>
      </w:r>
      <w:r>
        <w:rPr>
          <w:i/>
          <w:color w:val="231F20"/>
          <w:w w:val="105"/>
          <w:sz w:val="34"/>
        </w:rPr>
        <w:t> vô</w:t>
      </w:r>
      <w:r>
        <w:rPr>
          <w:i/>
          <w:color w:val="231F20"/>
          <w:w w:val="105"/>
          <w:sz w:val="34"/>
        </w:rPr>
        <w:t> ngại</w:t>
      </w:r>
      <w:r>
        <w:rPr>
          <w:i/>
          <w:color w:val="231F20"/>
          <w:w w:val="105"/>
          <w:sz w:val="34"/>
        </w:rPr>
        <w:t> thập</w:t>
      </w:r>
      <w:r>
        <w:rPr>
          <w:i/>
          <w:color w:val="231F20"/>
          <w:w w:val="105"/>
          <w:sz w:val="34"/>
        </w:rPr>
        <w:t> nhân.</w:t>
      </w:r>
      <w:r>
        <w:rPr>
          <w:i/>
          <w:color w:val="231F20"/>
          <w:w w:val="105"/>
          <w:sz w:val="34"/>
        </w:rPr>
        <w:t> </w:t>
      </w:r>
      <w:r>
        <w:rPr>
          <w:color w:val="231F20"/>
          <w:w w:val="105"/>
          <w:sz w:val="34"/>
        </w:rPr>
        <w:t>Bắt</w:t>
      </w:r>
      <w:r>
        <w:rPr>
          <w:color w:val="231F20"/>
          <w:w w:val="105"/>
          <w:sz w:val="34"/>
        </w:rPr>
        <w:t> đầu</w:t>
      </w:r>
      <w:r>
        <w:rPr>
          <w:color w:val="231F20"/>
          <w:w w:val="105"/>
          <w:sz w:val="34"/>
        </w:rPr>
        <w:t> xem</w:t>
      </w:r>
      <w:r>
        <w:rPr>
          <w:color w:val="231F20"/>
          <w:w w:val="105"/>
          <w:sz w:val="34"/>
        </w:rPr>
        <w:t> từ dòng thứ 2.</w:t>
      </w:r>
    </w:p>
    <w:p>
      <w:pPr>
        <w:spacing w:line="304" w:lineRule="auto" w:before="154"/>
        <w:ind w:left="387" w:right="120" w:firstLine="453"/>
        <w:jc w:val="both"/>
        <w:rPr>
          <w:sz w:val="34"/>
        </w:rPr>
      </w:pPr>
      <w:r>
        <w:rPr>
          <w:i/>
          <w:color w:val="231F20"/>
          <w:w w:val="105"/>
          <w:sz w:val="34"/>
        </w:rPr>
        <w:t>“Pháp vô định tính, vị nhất thiết chư pháp, ký duy tâm hiện,</w:t>
      </w:r>
      <w:r>
        <w:rPr>
          <w:i/>
          <w:color w:val="231F20"/>
          <w:spacing w:val="-22"/>
          <w:w w:val="105"/>
          <w:sz w:val="34"/>
        </w:rPr>
        <w:t> </w:t>
      </w:r>
      <w:r>
        <w:rPr>
          <w:i/>
          <w:color w:val="231F20"/>
          <w:w w:val="105"/>
          <w:sz w:val="34"/>
        </w:rPr>
        <w:t>tùng</w:t>
      </w:r>
      <w:r>
        <w:rPr>
          <w:i/>
          <w:color w:val="231F20"/>
          <w:spacing w:val="-22"/>
          <w:w w:val="105"/>
          <w:sz w:val="34"/>
        </w:rPr>
        <w:t> </w:t>
      </w:r>
      <w:r>
        <w:rPr>
          <w:i/>
          <w:color w:val="231F20"/>
          <w:w w:val="105"/>
          <w:sz w:val="34"/>
        </w:rPr>
        <w:t>duyên</w:t>
      </w:r>
      <w:r>
        <w:rPr>
          <w:i/>
          <w:color w:val="231F20"/>
          <w:spacing w:val="-22"/>
          <w:w w:val="105"/>
          <w:sz w:val="34"/>
        </w:rPr>
        <w:t> </w:t>
      </w:r>
      <w:r>
        <w:rPr>
          <w:i/>
          <w:color w:val="231F20"/>
          <w:w w:val="105"/>
          <w:sz w:val="34"/>
        </w:rPr>
        <w:t>nhi</w:t>
      </w:r>
      <w:r>
        <w:rPr>
          <w:i/>
          <w:color w:val="231F20"/>
          <w:spacing w:val="-22"/>
          <w:w w:val="105"/>
          <w:sz w:val="34"/>
        </w:rPr>
        <w:t> </w:t>
      </w:r>
      <w:r>
        <w:rPr>
          <w:i/>
          <w:color w:val="231F20"/>
          <w:w w:val="105"/>
          <w:sz w:val="34"/>
        </w:rPr>
        <w:t>khởi,</w:t>
      </w:r>
      <w:r>
        <w:rPr>
          <w:i/>
          <w:color w:val="231F20"/>
          <w:spacing w:val="-22"/>
          <w:w w:val="105"/>
          <w:sz w:val="34"/>
        </w:rPr>
        <w:t> </w:t>
      </w:r>
      <w:r>
        <w:rPr>
          <w:i/>
          <w:color w:val="231F20"/>
          <w:w w:val="105"/>
          <w:sz w:val="34"/>
        </w:rPr>
        <w:t>vô</w:t>
      </w:r>
      <w:r>
        <w:rPr>
          <w:i/>
          <w:color w:val="231F20"/>
          <w:spacing w:val="-22"/>
          <w:w w:val="105"/>
          <w:sz w:val="34"/>
        </w:rPr>
        <w:t> </w:t>
      </w:r>
      <w:r>
        <w:rPr>
          <w:i/>
          <w:color w:val="231F20"/>
          <w:w w:val="105"/>
          <w:sz w:val="34"/>
        </w:rPr>
        <w:t>định</w:t>
      </w:r>
      <w:r>
        <w:rPr>
          <w:i/>
          <w:color w:val="231F20"/>
          <w:spacing w:val="-22"/>
          <w:w w:val="105"/>
          <w:sz w:val="34"/>
        </w:rPr>
        <w:t> </w:t>
      </w:r>
      <w:r>
        <w:rPr>
          <w:i/>
          <w:color w:val="231F20"/>
          <w:w w:val="105"/>
          <w:sz w:val="34"/>
        </w:rPr>
        <w:t>tính</w:t>
      </w:r>
      <w:r>
        <w:rPr>
          <w:i/>
          <w:color w:val="231F20"/>
          <w:spacing w:val="-22"/>
          <w:w w:val="105"/>
          <w:sz w:val="34"/>
        </w:rPr>
        <w:t> </w:t>
      </w:r>
      <w:r>
        <w:rPr>
          <w:i/>
          <w:color w:val="231F20"/>
          <w:w w:val="105"/>
          <w:sz w:val="34"/>
        </w:rPr>
        <w:t>dã.</w:t>
      </w:r>
      <w:r>
        <w:rPr>
          <w:i/>
          <w:color w:val="231F20"/>
          <w:spacing w:val="-22"/>
          <w:w w:val="105"/>
          <w:sz w:val="34"/>
        </w:rPr>
        <w:t> </w:t>
      </w:r>
      <w:r>
        <w:rPr>
          <w:i/>
          <w:color w:val="231F20"/>
          <w:w w:val="105"/>
          <w:sz w:val="34"/>
        </w:rPr>
        <w:t>Sở</w:t>
      </w:r>
      <w:r>
        <w:rPr>
          <w:i/>
          <w:color w:val="231F20"/>
          <w:spacing w:val="-22"/>
          <w:w w:val="105"/>
          <w:sz w:val="34"/>
        </w:rPr>
        <w:t> </w:t>
      </w:r>
      <w:r>
        <w:rPr>
          <w:i/>
          <w:color w:val="231F20"/>
          <w:w w:val="105"/>
          <w:sz w:val="34"/>
        </w:rPr>
        <w:t>vị</w:t>
      </w:r>
      <w:r>
        <w:rPr>
          <w:i/>
          <w:color w:val="231F20"/>
          <w:spacing w:val="-22"/>
          <w:w w:val="105"/>
          <w:sz w:val="34"/>
        </w:rPr>
        <w:t> </w:t>
      </w:r>
      <w:r>
        <w:rPr>
          <w:i/>
          <w:color w:val="231F20"/>
          <w:w w:val="105"/>
          <w:sz w:val="34"/>
        </w:rPr>
        <w:t>tiểu</w:t>
      </w:r>
      <w:r>
        <w:rPr>
          <w:i/>
          <w:color w:val="231F20"/>
          <w:spacing w:val="-22"/>
          <w:w w:val="105"/>
          <w:sz w:val="34"/>
        </w:rPr>
        <w:t> </w:t>
      </w:r>
      <w:r>
        <w:rPr>
          <w:i/>
          <w:color w:val="231F20"/>
          <w:w w:val="105"/>
          <w:sz w:val="34"/>
        </w:rPr>
        <w:t>phi</w:t>
      </w:r>
      <w:r>
        <w:rPr>
          <w:i/>
          <w:color w:val="231F20"/>
          <w:spacing w:val="-22"/>
          <w:w w:val="105"/>
          <w:sz w:val="34"/>
        </w:rPr>
        <w:t> </w:t>
      </w:r>
      <w:r>
        <w:rPr>
          <w:i/>
          <w:color w:val="231F20"/>
          <w:w w:val="105"/>
          <w:sz w:val="34"/>
        </w:rPr>
        <w:t>định </w:t>
      </w:r>
      <w:r>
        <w:rPr>
          <w:i/>
          <w:color w:val="231F20"/>
          <w:sz w:val="34"/>
        </w:rPr>
        <w:t>tiểu, ư nhất vi trần năng hàm thái hư, đại phi định đại, luân vi vô</w:t>
      </w:r>
      <w:r>
        <w:rPr>
          <w:i/>
          <w:color w:val="231F20"/>
          <w:spacing w:val="-12"/>
          <w:sz w:val="34"/>
        </w:rPr>
        <w:t> </w:t>
      </w:r>
      <w:r>
        <w:rPr>
          <w:i/>
          <w:color w:val="231F20"/>
          <w:sz w:val="34"/>
        </w:rPr>
        <w:t>số</w:t>
      </w:r>
      <w:r>
        <w:rPr>
          <w:i/>
          <w:color w:val="231F20"/>
          <w:spacing w:val="-12"/>
          <w:sz w:val="34"/>
        </w:rPr>
        <w:t> </w:t>
      </w:r>
      <w:r>
        <w:rPr>
          <w:i/>
          <w:color w:val="231F20"/>
          <w:sz w:val="34"/>
        </w:rPr>
        <w:t>nhập</w:t>
      </w:r>
      <w:r>
        <w:rPr>
          <w:i/>
          <w:color w:val="231F20"/>
          <w:spacing w:val="-12"/>
          <w:sz w:val="34"/>
        </w:rPr>
        <w:t> </w:t>
      </w:r>
      <w:r>
        <w:rPr>
          <w:i/>
          <w:color w:val="231F20"/>
          <w:sz w:val="34"/>
        </w:rPr>
        <w:t>mao</w:t>
      </w:r>
      <w:r>
        <w:rPr>
          <w:i/>
          <w:color w:val="231F20"/>
          <w:spacing w:val="-12"/>
          <w:sz w:val="34"/>
        </w:rPr>
        <w:t> </w:t>
      </w:r>
      <w:r>
        <w:rPr>
          <w:i/>
          <w:color w:val="231F20"/>
          <w:sz w:val="34"/>
        </w:rPr>
        <w:t>đoan</w:t>
      </w:r>
      <w:r>
        <w:rPr>
          <w:i/>
          <w:color w:val="231F20"/>
          <w:spacing w:val="-12"/>
          <w:sz w:val="34"/>
        </w:rPr>
        <w:t> </w:t>
      </w:r>
      <w:r>
        <w:rPr>
          <w:i/>
          <w:color w:val="231F20"/>
          <w:sz w:val="34"/>
        </w:rPr>
        <w:t>trung.</w:t>
      </w:r>
      <w:r>
        <w:rPr>
          <w:i/>
          <w:color w:val="231F20"/>
          <w:spacing w:val="-10"/>
          <w:sz w:val="34"/>
        </w:rPr>
        <w:t> </w:t>
      </w:r>
      <w:r>
        <w:rPr>
          <w:i/>
          <w:color w:val="231F20"/>
          <w:sz w:val="34"/>
        </w:rPr>
        <w:t>Kinh</w:t>
      </w:r>
      <w:r>
        <w:rPr>
          <w:i/>
          <w:color w:val="231F20"/>
          <w:spacing w:val="-12"/>
          <w:sz w:val="34"/>
        </w:rPr>
        <w:t> </w:t>
      </w:r>
      <w:r>
        <w:rPr>
          <w:i/>
          <w:color w:val="231F20"/>
          <w:sz w:val="34"/>
        </w:rPr>
        <w:t>vân:</w:t>
      </w:r>
      <w:r>
        <w:rPr>
          <w:i/>
          <w:color w:val="231F20"/>
          <w:spacing w:val="-12"/>
          <w:sz w:val="34"/>
        </w:rPr>
        <w:t> </w:t>
      </w:r>
      <w:r>
        <w:rPr>
          <w:i/>
          <w:color w:val="231F20"/>
          <w:sz w:val="34"/>
        </w:rPr>
        <w:t>Kim</w:t>
      </w:r>
      <w:r>
        <w:rPr>
          <w:i/>
          <w:color w:val="231F20"/>
          <w:spacing w:val="-12"/>
          <w:sz w:val="34"/>
        </w:rPr>
        <w:t> </w:t>
      </w:r>
      <w:r>
        <w:rPr>
          <w:i/>
          <w:color w:val="231F20"/>
          <w:sz w:val="34"/>
        </w:rPr>
        <w:t>Cương</w:t>
      </w:r>
      <w:r>
        <w:rPr>
          <w:i/>
          <w:color w:val="231F20"/>
          <w:spacing w:val="-10"/>
          <w:sz w:val="34"/>
        </w:rPr>
        <w:t> </w:t>
      </w:r>
      <w:r>
        <w:rPr>
          <w:i/>
          <w:color w:val="231F20"/>
          <w:sz w:val="34"/>
        </w:rPr>
        <w:t>vi</w:t>
      </w:r>
      <w:r>
        <w:rPr>
          <w:i/>
          <w:color w:val="231F20"/>
          <w:spacing w:val="-12"/>
          <w:sz w:val="34"/>
        </w:rPr>
        <w:t> </w:t>
      </w:r>
      <w:r>
        <w:rPr>
          <w:i/>
          <w:color w:val="231F20"/>
          <w:sz w:val="34"/>
        </w:rPr>
        <w:t>sơn</w:t>
      </w:r>
      <w:r>
        <w:rPr>
          <w:i/>
          <w:color w:val="231F20"/>
          <w:spacing w:val="-12"/>
          <w:sz w:val="34"/>
        </w:rPr>
        <w:t> </w:t>
      </w:r>
      <w:r>
        <w:rPr>
          <w:i/>
          <w:color w:val="231F20"/>
          <w:sz w:val="34"/>
        </w:rPr>
        <w:t>số</w:t>
      </w:r>
      <w:r>
        <w:rPr>
          <w:i/>
          <w:color w:val="231F20"/>
          <w:spacing w:val="-12"/>
          <w:sz w:val="34"/>
        </w:rPr>
        <w:t> </w:t>
      </w:r>
      <w:r>
        <w:rPr>
          <w:i/>
          <w:color w:val="231F20"/>
          <w:sz w:val="34"/>
        </w:rPr>
        <w:t>vô </w:t>
      </w:r>
      <w:r>
        <w:rPr>
          <w:i/>
          <w:color w:val="231F20"/>
          <w:spacing w:val="-2"/>
          <w:w w:val="105"/>
          <w:sz w:val="34"/>
        </w:rPr>
        <w:t>lượng,</w:t>
      </w:r>
      <w:r>
        <w:rPr>
          <w:i/>
          <w:color w:val="231F20"/>
          <w:spacing w:val="-19"/>
          <w:w w:val="105"/>
          <w:sz w:val="34"/>
        </w:rPr>
        <w:t> </w:t>
      </w:r>
      <w:r>
        <w:rPr>
          <w:i/>
          <w:color w:val="231F20"/>
          <w:spacing w:val="-2"/>
          <w:w w:val="105"/>
          <w:sz w:val="34"/>
        </w:rPr>
        <w:t>tất</w:t>
      </w:r>
      <w:r>
        <w:rPr>
          <w:i/>
          <w:color w:val="231F20"/>
          <w:spacing w:val="-21"/>
          <w:w w:val="105"/>
          <w:sz w:val="34"/>
        </w:rPr>
        <w:t> </w:t>
      </w:r>
      <w:r>
        <w:rPr>
          <w:i/>
          <w:color w:val="231F20"/>
          <w:spacing w:val="-2"/>
          <w:w w:val="105"/>
          <w:sz w:val="34"/>
        </w:rPr>
        <w:t>năng</w:t>
      </w:r>
      <w:r>
        <w:rPr>
          <w:i/>
          <w:color w:val="231F20"/>
          <w:spacing w:val="-19"/>
          <w:w w:val="105"/>
          <w:sz w:val="34"/>
        </w:rPr>
        <w:t> </w:t>
      </w:r>
      <w:r>
        <w:rPr>
          <w:i/>
          <w:color w:val="231F20"/>
          <w:spacing w:val="-2"/>
          <w:w w:val="105"/>
          <w:sz w:val="34"/>
        </w:rPr>
        <w:t>an</w:t>
      </w:r>
      <w:r>
        <w:rPr>
          <w:i/>
          <w:color w:val="231F20"/>
          <w:spacing w:val="-20"/>
          <w:w w:val="105"/>
          <w:sz w:val="34"/>
        </w:rPr>
        <w:t> </w:t>
      </w:r>
      <w:r>
        <w:rPr>
          <w:i/>
          <w:color w:val="231F20"/>
          <w:spacing w:val="-2"/>
          <w:w w:val="105"/>
          <w:sz w:val="34"/>
        </w:rPr>
        <w:t>trí</w:t>
      </w:r>
      <w:r>
        <w:rPr>
          <w:i/>
          <w:color w:val="231F20"/>
          <w:spacing w:val="-21"/>
          <w:w w:val="105"/>
          <w:sz w:val="34"/>
        </w:rPr>
        <w:t> </w:t>
      </w:r>
      <w:r>
        <w:rPr>
          <w:i/>
          <w:color w:val="231F20"/>
          <w:spacing w:val="-2"/>
          <w:w w:val="105"/>
          <w:sz w:val="34"/>
        </w:rPr>
        <w:t>nhất</w:t>
      </w:r>
      <w:r>
        <w:rPr>
          <w:i/>
          <w:color w:val="231F20"/>
          <w:spacing w:val="-20"/>
          <w:w w:val="105"/>
          <w:sz w:val="34"/>
        </w:rPr>
        <w:t> </w:t>
      </w:r>
      <w:r>
        <w:rPr>
          <w:i/>
          <w:color w:val="231F20"/>
          <w:spacing w:val="-2"/>
          <w:w w:val="105"/>
          <w:sz w:val="34"/>
        </w:rPr>
        <w:t>mao</w:t>
      </w:r>
      <w:r>
        <w:rPr>
          <w:i/>
          <w:color w:val="231F20"/>
          <w:spacing w:val="-20"/>
          <w:w w:val="105"/>
          <w:sz w:val="34"/>
        </w:rPr>
        <w:t> </w:t>
      </w:r>
      <w:r>
        <w:rPr>
          <w:i/>
          <w:color w:val="231F20"/>
          <w:spacing w:val="-2"/>
          <w:w w:val="105"/>
          <w:sz w:val="34"/>
        </w:rPr>
        <w:t>đoan</w:t>
      </w:r>
      <w:r>
        <w:rPr>
          <w:i/>
          <w:color w:val="231F20"/>
          <w:spacing w:val="-21"/>
          <w:w w:val="105"/>
          <w:sz w:val="34"/>
        </w:rPr>
        <w:t> </w:t>
      </w:r>
      <w:r>
        <w:rPr>
          <w:i/>
          <w:color w:val="231F20"/>
          <w:spacing w:val="-2"/>
          <w:w w:val="105"/>
          <w:sz w:val="34"/>
        </w:rPr>
        <w:t>thị</w:t>
      </w:r>
      <w:r>
        <w:rPr>
          <w:i/>
          <w:color w:val="231F20"/>
          <w:spacing w:val="-20"/>
          <w:w w:val="105"/>
          <w:sz w:val="34"/>
        </w:rPr>
        <w:t> </w:t>
      </w:r>
      <w:r>
        <w:rPr>
          <w:i/>
          <w:color w:val="231F20"/>
          <w:spacing w:val="-2"/>
          <w:w w:val="105"/>
          <w:sz w:val="34"/>
        </w:rPr>
        <w:t>dã.</w:t>
      </w:r>
      <w:r>
        <w:rPr>
          <w:i/>
          <w:color w:val="231F20"/>
          <w:spacing w:val="-20"/>
          <w:w w:val="105"/>
          <w:sz w:val="34"/>
        </w:rPr>
        <w:t> </w:t>
      </w:r>
      <w:r>
        <w:rPr>
          <w:i/>
          <w:color w:val="231F20"/>
          <w:spacing w:val="-2"/>
          <w:w w:val="105"/>
          <w:sz w:val="34"/>
        </w:rPr>
        <w:t>Cố</w:t>
      </w:r>
      <w:r>
        <w:rPr>
          <w:i/>
          <w:color w:val="231F20"/>
          <w:spacing w:val="-21"/>
          <w:w w:val="105"/>
          <w:sz w:val="34"/>
        </w:rPr>
        <w:t> </w:t>
      </w:r>
      <w:r>
        <w:rPr>
          <w:i/>
          <w:color w:val="231F20"/>
          <w:spacing w:val="-2"/>
          <w:w w:val="105"/>
          <w:sz w:val="34"/>
        </w:rPr>
        <w:t>bỉ</w:t>
      </w:r>
      <w:r>
        <w:rPr>
          <w:i/>
          <w:color w:val="231F20"/>
          <w:spacing w:val="-20"/>
          <w:w w:val="105"/>
          <w:sz w:val="34"/>
        </w:rPr>
        <w:t> </w:t>
      </w:r>
      <w:r>
        <w:rPr>
          <w:i/>
          <w:color w:val="231F20"/>
          <w:spacing w:val="-2"/>
          <w:w w:val="105"/>
          <w:sz w:val="34"/>
        </w:rPr>
        <w:t>thử</w:t>
      </w:r>
      <w:r>
        <w:rPr>
          <w:i/>
          <w:color w:val="231F20"/>
          <w:spacing w:val="-20"/>
          <w:w w:val="105"/>
          <w:sz w:val="34"/>
        </w:rPr>
        <w:t> </w:t>
      </w:r>
      <w:r>
        <w:rPr>
          <w:i/>
          <w:color w:val="231F20"/>
          <w:spacing w:val="-2"/>
          <w:w w:val="105"/>
          <w:sz w:val="34"/>
        </w:rPr>
        <w:t>tất</w:t>
      </w:r>
      <w:r>
        <w:rPr>
          <w:i/>
          <w:color w:val="231F20"/>
          <w:spacing w:val="-19"/>
          <w:w w:val="105"/>
          <w:sz w:val="34"/>
        </w:rPr>
        <w:t> </w:t>
      </w:r>
      <w:r>
        <w:rPr>
          <w:i/>
          <w:color w:val="231F20"/>
          <w:spacing w:val="-2"/>
          <w:w w:val="105"/>
          <w:sz w:val="34"/>
        </w:rPr>
        <w:t>hữu </w:t>
      </w:r>
      <w:r>
        <w:rPr>
          <w:i/>
          <w:color w:val="231F20"/>
          <w:w w:val="105"/>
          <w:sz w:val="34"/>
        </w:rPr>
        <w:t>khả</w:t>
      </w:r>
      <w:r>
        <w:rPr>
          <w:i/>
          <w:color w:val="231F20"/>
          <w:spacing w:val="-2"/>
          <w:w w:val="105"/>
          <w:sz w:val="34"/>
        </w:rPr>
        <w:t> </w:t>
      </w:r>
      <w:r>
        <w:rPr>
          <w:i/>
          <w:color w:val="231F20"/>
          <w:w w:val="105"/>
          <w:sz w:val="34"/>
        </w:rPr>
        <w:t>viên</w:t>
      </w:r>
      <w:r>
        <w:rPr>
          <w:i/>
          <w:color w:val="231F20"/>
          <w:spacing w:val="-2"/>
          <w:w w:val="105"/>
          <w:sz w:val="34"/>
        </w:rPr>
        <w:t> </w:t>
      </w:r>
      <w:r>
        <w:rPr>
          <w:i/>
          <w:color w:val="231F20"/>
          <w:w w:val="105"/>
          <w:sz w:val="34"/>
        </w:rPr>
        <w:t>dung</w:t>
      </w:r>
      <w:r>
        <w:rPr>
          <w:i/>
          <w:color w:val="231F20"/>
          <w:spacing w:val="-2"/>
          <w:w w:val="105"/>
          <w:sz w:val="34"/>
        </w:rPr>
        <w:t> </w:t>
      </w:r>
      <w:r>
        <w:rPr>
          <w:i/>
          <w:color w:val="231F20"/>
          <w:w w:val="105"/>
          <w:sz w:val="34"/>
        </w:rPr>
        <w:t>chi</w:t>
      </w:r>
      <w:r>
        <w:rPr>
          <w:i/>
          <w:color w:val="231F20"/>
          <w:spacing w:val="-2"/>
          <w:w w:val="105"/>
          <w:sz w:val="34"/>
        </w:rPr>
        <w:t> </w:t>
      </w:r>
      <w:r>
        <w:rPr>
          <w:i/>
          <w:color w:val="231F20"/>
          <w:w w:val="105"/>
          <w:sz w:val="34"/>
        </w:rPr>
        <w:t>lý”</w:t>
      </w:r>
      <w:r>
        <w:rPr>
          <w:i/>
          <w:color w:val="231F20"/>
          <w:spacing w:val="-2"/>
          <w:w w:val="105"/>
          <w:sz w:val="34"/>
        </w:rPr>
        <w:t> </w:t>
      </w:r>
      <w:r>
        <w:rPr>
          <w:color w:val="231F20"/>
          <w:w w:val="105"/>
          <w:sz w:val="34"/>
        </w:rPr>
        <w:t>(Pháp</w:t>
      </w:r>
      <w:r>
        <w:rPr>
          <w:color w:val="231F20"/>
          <w:spacing w:val="-2"/>
          <w:w w:val="105"/>
          <w:sz w:val="34"/>
        </w:rPr>
        <w:t> </w:t>
      </w:r>
      <w:r>
        <w:rPr>
          <w:color w:val="231F20"/>
          <w:w w:val="105"/>
          <w:sz w:val="34"/>
        </w:rPr>
        <w:t>không</w:t>
      </w:r>
      <w:r>
        <w:rPr>
          <w:color w:val="231F20"/>
          <w:spacing w:val="-2"/>
          <w:w w:val="105"/>
          <w:sz w:val="34"/>
        </w:rPr>
        <w:t> </w:t>
      </w:r>
      <w:r>
        <w:rPr>
          <w:color w:val="231F20"/>
          <w:w w:val="105"/>
          <w:sz w:val="34"/>
        </w:rPr>
        <w:t>định</w:t>
      </w:r>
      <w:r>
        <w:rPr>
          <w:color w:val="231F20"/>
          <w:spacing w:val="-2"/>
          <w:w w:val="105"/>
          <w:sz w:val="34"/>
        </w:rPr>
        <w:t> </w:t>
      </w:r>
      <w:r>
        <w:rPr>
          <w:color w:val="231F20"/>
          <w:w w:val="105"/>
          <w:sz w:val="34"/>
        </w:rPr>
        <w:t>tính</w:t>
      </w:r>
      <w:r>
        <w:rPr>
          <w:color w:val="231F20"/>
          <w:spacing w:val="-2"/>
          <w:w w:val="105"/>
          <w:sz w:val="34"/>
        </w:rPr>
        <w:t> </w:t>
      </w:r>
      <w:r>
        <w:rPr>
          <w:color w:val="231F20"/>
          <w:w w:val="105"/>
          <w:sz w:val="34"/>
        </w:rPr>
        <w:t>là</w:t>
      </w:r>
      <w:r>
        <w:rPr>
          <w:color w:val="231F20"/>
          <w:spacing w:val="-2"/>
          <w:w w:val="105"/>
          <w:sz w:val="34"/>
        </w:rPr>
        <w:t> </w:t>
      </w:r>
      <w:r>
        <w:rPr>
          <w:color w:val="231F20"/>
          <w:w w:val="105"/>
          <w:sz w:val="34"/>
        </w:rPr>
        <w:t>hết</w:t>
      </w:r>
      <w:r>
        <w:rPr>
          <w:color w:val="231F20"/>
          <w:spacing w:val="-2"/>
          <w:w w:val="105"/>
          <w:sz w:val="34"/>
        </w:rPr>
        <w:t> </w:t>
      </w:r>
      <w:r>
        <w:rPr>
          <w:color w:val="231F20"/>
          <w:w w:val="105"/>
          <w:sz w:val="34"/>
        </w:rPr>
        <w:t>thảy</w:t>
      </w:r>
      <w:r>
        <w:rPr>
          <w:color w:val="231F20"/>
          <w:spacing w:val="-2"/>
          <w:w w:val="105"/>
          <w:sz w:val="34"/>
        </w:rPr>
        <w:t> </w:t>
      </w:r>
      <w:r>
        <w:rPr>
          <w:color w:val="231F20"/>
          <w:w w:val="105"/>
          <w:sz w:val="34"/>
        </w:rPr>
        <w:t>các pháp.</w:t>
      </w:r>
      <w:r>
        <w:rPr>
          <w:color w:val="231F20"/>
          <w:spacing w:val="-1"/>
          <w:w w:val="105"/>
          <w:sz w:val="34"/>
        </w:rPr>
        <w:t> </w:t>
      </w:r>
      <w:r>
        <w:rPr>
          <w:color w:val="231F20"/>
          <w:w w:val="105"/>
          <w:sz w:val="34"/>
        </w:rPr>
        <w:t>Đã</w:t>
      </w:r>
      <w:r>
        <w:rPr>
          <w:color w:val="231F20"/>
          <w:spacing w:val="-1"/>
          <w:w w:val="105"/>
          <w:sz w:val="34"/>
        </w:rPr>
        <w:t> </w:t>
      </w:r>
      <w:r>
        <w:rPr>
          <w:color w:val="231F20"/>
          <w:w w:val="105"/>
          <w:sz w:val="34"/>
        </w:rPr>
        <w:t>là</w:t>
      </w:r>
      <w:r>
        <w:rPr>
          <w:color w:val="231F20"/>
          <w:spacing w:val="-1"/>
          <w:w w:val="105"/>
          <w:sz w:val="34"/>
        </w:rPr>
        <w:t> </w:t>
      </w:r>
      <w:r>
        <w:rPr>
          <w:color w:val="231F20"/>
          <w:w w:val="105"/>
          <w:sz w:val="34"/>
        </w:rPr>
        <w:t>duy</w:t>
      </w:r>
      <w:r>
        <w:rPr>
          <w:color w:val="231F20"/>
          <w:spacing w:val="-1"/>
          <w:w w:val="105"/>
          <w:sz w:val="34"/>
        </w:rPr>
        <w:t> </w:t>
      </w:r>
      <w:r>
        <w:rPr>
          <w:color w:val="231F20"/>
          <w:w w:val="105"/>
          <w:sz w:val="34"/>
        </w:rPr>
        <w:t>tâm</w:t>
      </w:r>
      <w:r>
        <w:rPr>
          <w:color w:val="231F20"/>
          <w:spacing w:val="-1"/>
          <w:w w:val="105"/>
          <w:sz w:val="34"/>
        </w:rPr>
        <w:t> </w:t>
      </w:r>
      <w:r>
        <w:rPr>
          <w:color w:val="231F20"/>
          <w:w w:val="105"/>
          <w:sz w:val="34"/>
        </w:rPr>
        <w:t>hiện</w:t>
      </w:r>
      <w:r>
        <w:rPr>
          <w:color w:val="231F20"/>
          <w:spacing w:val="-1"/>
          <w:w w:val="105"/>
          <w:sz w:val="34"/>
        </w:rPr>
        <w:t> </w:t>
      </w:r>
      <w:r>
        <w:rPr>
          <w:color w:val="231F20"/>
          <w:w w:val="105"/>
          <w:sz w:val="34"/>
        </w:rPr>
        <w:t>theo</w:t>
      </w:r>
      <w:r>
        <w:rPr>
          <w:color w:val="231F20"/>
          <w:spacing w:val="-1"/>
          <w:w w:val="105"/>
          <w:sz w:val="34"/>
        </w:rPr>
        <w:t> </w:t>
      </w:r>
      <w:r>
        <w:rPr>
          <w:color w:val="231F20"/>
          <w:w w:val="105"/>
          <w:sz w:val="34"/>
        </w:rPr>
        <w:t>duyên</w:t>
      </w:r>
      <w:r>
        <w:rPr>
          <w:color w:val="231F20"/>
          <w:spacing w:val="-1"/>
          <w:w w:val="105"/>
          <w:sz w:val="34"/>
        </w:rPr>
        <w:t> </w:t>
      </w:r>
      <w:r>
        <w:rPr>
          <w:color w:val="231F20"/>
          <w:w w:val="105"/>
          <w:sz w:val="34"/>
        </w:rPr>
        <w:t>mà</w:t>
      </w:r>
      <w:r>
        <w:rPr>
          <w:color w:val="231F20"/>
          <w:spacing w:val="-1"/>
          <w:w w:val="105"/>
          <w:sz w:val="34"/>
        </w:rPr>
        <w:t> </w:t>
      </w:r>
      <w:r>
        <w:rPr>
          <w:color w:val="231F20"/>
          <w:w w:val="105"/>
          <w:sz w:val="34"/>
        </w:rPr>
        <w:t>khởi,</w:t>
      </w:r>
      <w:r>
        <w:rPr>
          <w:color w:val="231F20"/>
          <w:spacing w:val="-1"/>
          <w:w w:val="105"/>
          <w:sz w:val="34"/>
        </w:rPr>
        <w:t> </w:t>
      </w:r>
      <w:r>
        <w:rPr>
          <w:color w:val="231F20"/>
          <w:w w:val="105"/>
          <w:sz w:val="34"/>
        </w:rPr>
        <w:t>thì</w:t>
      </w:r>
      <w:r>
        <w:rPr>
          <w:color w:val="231F20"/>
          <w:spacing w:val="-1"/>
          <w:w w:val="105"/>
          <w:sz w:val="34"/>
        </w:rPr>
        <w:t> </w:t>
      </w:r>
      <w:r>
        <w:rPr>
          <w:color w:val="231F20"/>
          <w:w w:val="105"/>
          <w:sz w:val="34"/>
        </w:rPr>
        <w:t>không</w:t>
      </w:r>
      <w:r>
        <w:rPr>
          <w:color w:val="231F20"/>
          <w:spacing w:val="-1"/>
          <w:w w:val="105"/>
          <w:sz w:val="34"/>
        </w:rPr>
        <w:t> </w:t>
      </w:r>
      <w:r>
        <w:rPr>
          <w:color w:val="231F20"/>
          <w:w w:val="105"/>
          <w:sz w:val="34"/>
        </w:rPr>
        <w:t>có định</w:t>
      </w:r>
      <w:r>
        <w:rPr>
          <w:color w:val="231F20"/>
          <w:spacing w:val="-18"/>
          <w:w w:val="105"/>
          <w:sz w:val="34"/>
        </w:rPr>
        <w:t> </w:t>
      </w:r>
      <w:r>
        <w:rPr>
          <w:color w:val="231F20"/>
          <w:w w:val="105"/>
          <w:sz w:val="34"/>
        </w:rPr>
        <w:t>tính</w:t>
      </w:r>
      <w:r>
        <w:rPr>
          <w:color w:val="231F20"/>
          <w:spacing w:val="-18"/>
          <w:w w:val="105"/>
          <w:sz w:val="34"/>
        </w:rPr>
        <w:t> </w:t>
      </w:r>
      <w:r>
        <w:rPr>
          <w:color w:val="231F20"/>
          <w:w w:val="105"/>
          <w:sz w:val="34"/>
        </w:rPr>
        <w:t>vậy.</w:t>
      </w:r>
      <w:r>
        <w:rPr>
          <w:color w:val="231F20"/>
          <w:spacing w:val="-18"/>
          <w:w w:val="105"/>
          <w:sz w:val="34"/>
        </w:rPr>
        <w:t> </w:t>
      </w:r>
      <w:r>
        <w:rPr>
          <w:color w:val="231F20"/>
          <w:w w:val="105"/>
          <w:sz w:val="34"/>
        </w:rPr>
        <w:t>Cái</w:t>
      </w:r>
      <w:r>
        <w:rPr>
          <w:color w:val="231F20"/>
          <w:spacing w:val="-18"/>
          <w:w w:val="105"/>
          <w:sz w:val="34"/>
        </w:rPr>
        <w:t> </w:t>
      </w:r>
      <w:r>
        <w:rPr>
          <w:color w:val="231F20"/>
          <w:w w:val="105"/>
          <w:sz w:val="34"/>
        </w:rPr>
        <w:t>gọi</w:t>
      </w:r>
      <w:r>
        <w:rPr>
          <w:color w:val="231F20"/>
          <w:spacing w:val="-18"/>
          <w:w w:val="105"/>
          <w:sz w:val="34"/>
        </w:rPr>
        <w:t> </w:t>
      </w:r>
      <w:r>
        <w:rPr>
          <w:color w:val="231F20"/>
          <w:w w:val="105"/>
          <w:sz w:val="34"/>
        </w:rPr>
        <w:t>là</w:t>
      </w:r>
      <w:r>
        <w:rPr>
          <w:color w:val="231F20"/>
          <w:spacing w:val="-18"/>
          <w:w w:val="105"/>
          <w:sz w:val="34"/>
        </w:rPr>
        <w:t> </w:t>
      </w:r>
      <w:r>
        <w:rPr>
          <w:color w:val="231F20"/>
          <w:w w:val="105"/>
          <w:sz w:val="34"/>
        </w:rPr>
        <w:t>nhỏ</w:t>
      </w:r>
      <w:r>
        <w:rPr>
          <w:color w:val="231F20"/>
          <w:spacing w:val="-18"/>
          <w:w w:val="105"/>
          <w:sz w:val="34"/>
        </w:rPr>
        <w:t> </w:t>
      </w:r>
      <w:r>
        <w:rPr>
          <w:color w:val="231F20"/>
          <w:w w:val="105"/>
          <w:sz w:val="34"/>
        </w:rPr>
        <w:t>mà</w:t>
      </w:r>
      <w:r>
        <w:rPr>
          <w:color w:val="231F20"/>
          <w:spacing w:val="-18"/>
          <w:w w:val="105"/>
          <w:sz w:val="34"/>
        </w:rPr>
        <w:t> </w:t>
      </w:r>
      <w:r>
        <w:rPr>
          <w:color w:val="231F20"/>
          <w:w w:val="105"/>
          <w:sz w:val="34"/>
        </w:rPr>
        <w:t>không</w:t>
      </w:r>
      <w:r>
        <w:rPr>
          <w:color w:val="231F20"/>
          <w:spacing w:val="-18"/>
          <w:w w:val="105"/>
          <w:sz w:val="34"/>
        </w:rPr>
        <w:t> </w:t>
      </w:r>
      <w:r>
        <w:rPr>
          <w:color w:val="231F20"/>
          <w:w w:val="105"/>
          <w:sz w:val="34"/>
        </w:rPr>
        <w:t>phải</w:t>
      </w:r>
      <w:r>
        <w:rPr>
          <w:color w:val="231F20"/>
          <w:spacing w:val="-18"/>
          <w:w w:val="105"/>
          <w:sz w:val="34"/>
        </w:rPr>
        <w:t> </w:t>
      </w:r>
      <w:r>
        <w:rPr>
          <w:color w:val="231F20"/>
          <w:w w:val="105"/>
          <w:sz w:val="34"/>
        </w:rPr>
        <w:t>nhất</w:t>
      </w:r>
      <w:r>
        <w:rPr>
          <w:color w:val="231F20"/>
          <w:spacing w:val="-18"/>
          <w:w w:val="105"/>
          <w:sz w:val="34"/>
        </w:rPr>
        <w:t> </w:t>
      </w:r>
      <w:r>
        <w:rPr>
          <w:color w:val="231F20"/>
          <w:w w:val="105"/>
          <w:sz w:val="34"/>
        </w:rPr>
        <w:t>định</w:t>
      </w:r>
      <w:r>
        <w:rPr>
          <w:color w:val="231F20"/>
          <w:spacing w:val="-18"/>
          <w:w w:val="105"/>
          <w:sz w:val="34"/>
        </w:rPr>
        <w:t> </w:t>
      </w:r>
      <w:r>
        <w:rPr>
          <w:color w:val="231F20"/>
          <w:w w:val="105"/>
          <w:sz w:val="34"/>
        </w:rPr>
        <w:t>nhỏ,</w:t>
      </w:r>
      <w:r>
        <w:rPr>
          <w:color w:val="231F20"/>
          <w:spacing w:val="-18"/>
          <w:w w:val="105"/>
          <w:sz w:val="34"/>
        </w:rPr>
        <w:t> </w:t>
      </w:r>
      <w:r>
        <w:rPr>
          <w:color w:val="231F20"/>
          <w:w w:val="105"/>
          <w:sz w:val="34"/>
        </w:rPr>
        <w:t>ở trong vi trần có thể chứa đựng thái hư; lớn không phải nhất định</w:t>
      </w:r>
      <w:r>
        <w:rPr>
          <w:color w:val="231F20"/>
          <w:spacing w:val="-11"/>
          <w:w w:val="105"/>
          <w:sz w:val="34"/>
        </w:rPr>
        <w:t> </w:t>
      </w:r>
      <w:r>
        <w:rPr>
          <w:color w:val="231F20"/>
          <w:w w:val="105"/>
          <w:sz w:val="34"/>
        </w:rPr>
        <w:t>lớn,</w:t>
      </w:r>
      <w:r>
        <w:rPr>
          <w:color w:val="231F20"/>
          <w:spacing w:val="-10"/>
          <w:w w:val="105"/>
          <w:sz w:val="34"/>
        </w:rPr>
        <w:t> </w:t>
      </w:r>
      <w:r>
        <w:rPr>
          <w:color w:val="231F20"/>
          <w:w w:val="105"/>
          <w:sz w:val="34"/>
        </w:rPr>
        <w:t>mà</w:t>
      </w:r>
      <w:r>
        <w:rPr>
          <w:color w:val="231F20"/>
          <w:spacing w:val="-10"/>
          <w:w w:val="105"/>
          <w:sz w:val="34"/>
        </w:rPr>
        <w:t> </w:t>
      </w:r>
      <w:r>
        <w:rPr>
          <w:color w:val="231F20"/>
          <w:w w:val="105"/>
          <w:sz w:val="34"/>
        </w:rPr>
        <w:t>xoay</w:t>
      </w:r>
      <w:r>
        <w:rPr>
          <w:color w:val="231F20"/>
          <w:spacing w:val="-10"/>
          <w:w w:val="105"/>
          <w:sz w:val="34"/>
        </w:rPr>
        <w:t> </w:t>
      </w:r>
      <w:r>
        <w:rPr>
          <w:color w:val="231F20"/>
          <w:w w:val="105"/>
          <w:sz w:val="34"/>
        </w:rPr>
        <w:t>tròn</w:t>
      </w:r>
      <w:r>
        <w:rPr>
          <w:color w:val="231F20"/>
          <w:spacing w:val="-10"/>
          <w:w w:val="105"/>
          <w:sz w:val="34"/>
        </w:rPr>
        <w:t> </w:t>
      </w:r>
      <w:r>
        <w:rPr>
          <w:color w:val="231F20"/>
          <w:w w:val="105"/>
          <w:sz w:val="34"/>
        </w:rPr>
        <w:t>làm</w:t>
      </w:r>
      <w:r>
        <w:rPr>
          <w:color w:val="231F20"/>
          <w:spacing w:val="-10"/>
          <w:w w:val="105"/>
          <w:sz w:val="34"/>
        </w:rPr>
        <w:t> </w:t>
      </w:r>
      <w:r>
        <w:rPr>
          <w:color w:val="231F20"/>
          <w:w w:val="105"/>
          <w:sz w:val="34"/>
        </w:rPr>
        <w:t>vô</w:t>
      </w:r>
      <w:r>
        <w:rPr>
          <w:color w:val="231F20"/>
          <w:spacing w:val="-10"/>
          <w:w w:val="105"/>
          <w:sz w:val="34"/>
        </w:rPr>
        <w:t> </w:t>
      </w:r>
      <w:r>
        <w:rPr>
          <w:color w:val="231F20"/>
          <w:w w:val="105"/>
          <w:sz w:val="34"/>
        </w:rPr>
        <w:t>số</w:t>
      </w:r>
      <w:r>
        <w:rPr>
          <w:color w:val="231F20"/>
          <w:spacing w:val="-10"/>
          <w:w w:val="105"/>
          <w:sz w:val="34"/>
        </w:rPr>
        <w:t> </w:t>
      </w:r>
      <w:r>
        <w:rPr>
          <w:color w:val="231F20"/>
          <w:w w:val="105"/>
          <w:sz w:val="34"/>
        </w:rPr>
        <w:t>vò</w:t>
      </w:r>
      <w:r>
        <w:rPr>
          <w:color w:val="231F20"/>
          <w:spacing w:val="-10"/>
          <w:w w:val="105"/>
          <w:sz w:val="34"/>
        </w:rPr>
        <w:t> </w:t>
      </w:r>
      <w:r>
        <w:rPr>
          <w:color w:val="231F20"/>
          <w:w w:val="105"/>
          <w:sz w:val="34"/>
        </w:rPr>
        <w:t>trong</w:t>
      </w:r>
      <w:r>
        <w:rPr>
          <w:color w:val="231F20"/>
          <w:spacing w:val="-10"/>
          <w:w w:val="105"/>
          <w:sz w:val="34"/>
        </w:rPr>
        <w:t> </w:t>
      </w:r>
      <w:r>
        <w:rPr>
          <w:color w:val="231F20"/>
          <w:w w:val="105"/>
          <w:sz w:val="34"/>
        </w:rPr>
        <w:t>đầu</w:t>
      </w:r>
      <w:r>
        <w:rPr>
          <w:color w:val="231F20"/>
          <w:spacing w:val="-10"/>
          <w:w w:val="105"/>
          <w:sz w:val="34"/>
        </w:rPr>
        <w:t> </w:t>
      </w:r>
      <w:r>
        <w:rPr>
          <w:color w:val="231F20"/>
          <w:w w:val="105"/>
          <w:sz w:val="34"/>
        </w:rPr>
        <w:t>một</w:t>
      </w:r>
      <w:r>
        <w:rPr>
          <w:color w:val="231F20"/>
          <w:spacing w:val="-10"/>
          <w:w w:val="105"/>
          <w:sz w:val="34"/>
        </w:rPr>
        <w:t> </w:t>
      </w:r>
      <w:r>
        <w:rPr>
          <w:color w:val="231F20"/>
          <w:w w:val="105"/>
          <w:sz w:val="34"/>
        </w:rPr>
        <w:t>sợi</w:t>
      </w:r>
      <w:r>
        <w:rPr>
          <w:color w:val="231F20"/>
          <w:spacing w:val="-10"/>
          <w:w w:val="105"/>
          <w:sz w:val="34"/>
        </w:rPr>
        <w:t> </w:t>
      </w:r>
      <w:r>
        <w:rPr>
          <w:color w:val="231F20"/>
          <w:w w:val="105"/>
          <w:sz w:val="34"/>
        </w:rPr>
        <w:t>lông. Kinh</w:t>
      </w:r>
      <w:r>
        <w:rPr>
          <w:color w:val="231F20"/>
          <w:spacing w:val="-22"/>
          <w:w w:val="105"/>
          <w:sz w:val="34"/>
        </w:rPr>
        <w:t> </w:t>
      </w:r>
      <w:r>
        <w:rPr>
          <w:color w:val="231F20"/>
          <w:w w:val="105"/>
          <w:sz w:val="34"/>
        </w:rPr>
        <w:t>nói:</w:t>
      </w:r>
      <w:r>
        <w:rPr>
          <w:color w:val="231F20"/>
          <w:spacing w:val="-22"/>
          <w:w w:val="105"/>
          <w:sz w:val="34"/>
        </w:rPr>
        <w:t> </w:t>
      </w:r>
      <w:r>
        <w:rPr>
          <w:color w:val="231F20"/>
          <w:w w:val="105"/>
          <w:sz w:val="34"/>
        </w:rPr>
        <w:t>Vô</w:t>
      </w:r>
      <w:r>
        <w:rPr>
          <w:color w:val="231F20"/>
          <w:spacing w:val="-22"/>
          <w:w w:val="105"/>
          <w:sz w:val="34"/>
        </w:rPr>
        <w:t> </w:t>
      </w:r>
      <w:r>
        <w:rPr>
          <w:color w:val="231F20"/>
          <w:w w:val="105"/>
          <w:sz w:val="34"/>
        </w:rPr>
        <w:t>lượng</w:t>
      </w:r>
      <w:r>
        <w:rPr>
          <w:color w:val="231F20"/>
          <w:spacing w:val="-22"/>
          <w:w w:val="105"/>
          <w:sz w:val="34"/>
        </w:rPr>
        <w:t> </w:t>
      </w:r>
      <w:r>
        <w:rPr>
          <w:color w:val="231F20"/>
          <w:w w:val="105"/>
          <w:sz w:val="34"/>
        </w:rPr>
        <w:t>số</w:t>
      </w:r>
      <w:r>
        <w:rPr>
          <w:color w:val="231F20"/>
          <w:spacing w:val="-22"/>
          <w:w w:val="105"/>
          <w:sz w:val="34"/>
        </w:rPr>
        <w:t> </w:t>
      </w:r>
      <w:r>
        <w:rPr>
          <w:color w:val="231F20"/>
          <w:w w:val="105"/>
          <w:sz w:val="34"/>
        </w:rPr>
        <w:t>kim</w:t>
      </w:r>
      <w:r>
        <w:rPr>
          <w:color w:val="231F20"/>
          <w:spacing w:val="-22"/>
          <w:w w:val="105"/>
          <w:sz w:val="34"/>
        </w:rPr>
        <w:t> </w:t>
      </w:r>
      <w:r>
        <w:rPr>
          <w:color w:val="231F20"/>
          <w:w w:val="105"/>
          <w:sz w:val="34"/>
        </w:rPr>
        <w:t>cương</w:t>
      </w:r>
      <w:r>
        <w:rPr>
          <w:color w:val="231F20"/>
          <w:spacing w:val="-22"/>
          <w:w w:val="105"/>
          <w:sz w:val="34"/>
        </w:rPr>
        <w:t> </w:t>
      </w:r>
      <w:r>
        <w:rPr>
          <w:color w:val="231F20"/>
          <w:w w:val="105"/>
          <w:sz w:val="34"/>
        </w:rPr>
        <w:t>thảy</w:t>
      </w:r>
      <w:r>
        <w:rPr>
          <w:color w:val="231F20"/>
          <w:spacing w:val="-22"/>
          <w:w w:val="105"/>
          <w:sz w:val="34"/>
        </w:rPr>
        <w:t> </w:t>
      </w:r>
      <w:r>
        <w:rPr>
          <w:color w:val="231F20"/>
          <w:w w:val="105"/>
          <w:sz w:val="34"/>
        </w:rPr>
        <w:t>đều</w:t>
      </w:r>
      <w:r>
        <w:rPr>
          <w:color w:val="231F20"/>
          <w:spacing w:val="-22"/>
          <w:w w:val="105"/>
          <w:sz w:val="34"/>
        </w:rPr>
        <w:t> </w:t>
      </w:r>
      <w:r>
        <w:rPr>
          <w:color w:val="231F20"/>
          <w:w w:val="105"/>
          <w:sz w:val="34"/>
        </w:rPr>
        <w:t>đặt</w:t>
      </w:r>
      <w:r>
        <w:rPr>
          <w:color w:val="231F20"/>
          <w:spacing w:val="-22"/>
          <w:w w:val="105"/>
          <w:sz w:val="34"/>
        </w:rPr>
        <w:t> </w:t>
      </w:r>
      <w:r>
        <w:rPr>
          <w:color w:val="231F20"/>
          <w:w w:val="105"/>
          <w:sz w:val="34"/>
        </w:rPr>
        <w:t>vào</w:t>
      </w:r>
      <w:r>
        <w:rPr>
          <w:color w:val="231F20"/>
          <w:spacing w:val="-22"/>
          <w:w w:val="105"/>
          <w:sz w:val="34"/>
        </w:rPr>
        <w:t> </w:t>
      </w:r>
      <w:r>
        <w:rPr>
          <w:color w:val="231F20"/>
          <w:w w:val="105"/>
          <w:sz w:val="34"/>
        </w:rPr>
        <w:t>trong</w:t>
      </w:r>
      <w:r>
        <w:rPr>
          <w:color w:val="231F20"/>
          <w:spacing w:val="-22"/>
          <w:w w:val="105"/>
          <w:sz w:val="34"/>
        </w:rPr>
        <w:t> </w:t>
      </w:r>
      <w:r>
        <w:rPr>
          <w:color w:val="231F20"/>
          <w:w w:val="105"/>
          <w:sz w:val="34"/>
        </w:rPr>
        <w:t>đầu sợi</w:t>
      </w:r>
      <w:r>
        <w:rPr>
          <w:color w:val="231F20"/>
          <w:spacing w:val="-1"/>
          <w:w w:val="105"/>
          <w:sz w:val="34"/>
        </w:rPr>
        <w:t> </w:t>
      </w:r>
      <w:r>
        <w:rPr>
          <w:color w:val="231F20"/>
          <w:w w:val="105"/>
          <w:sz w:val="34"/>
        </w:rPr>
        <w:t>lông,</w:t>
      </w:r>
      <w:r>
        <w:rPr>
          <w:color w:val="231F20"/>
          <w:spacing w:val="-1"/>
          <w:w w:val="105"/>
          <w:sz w:val="34"/>
        </w:rPr>
        <w:t> </w:t>
      </w:r>
      <w:r>
        <w:rPr>
          <w:color w:val="231F20"/>
          <w:w w:val="105"/>
          <w:sz w:val="34"/>
        </w:rPr>
        <w:t>cho</w:t>
      </w:r>
      <w:r>
        <w:rPr>
          <w:color w:val="231F20"/>
          <w:spacing w:val="-1"/>
          <w:w w:val="105"/>
          <w:sz w:val="34"/>
        </w:rPr>
        <w:t> </w:t>
      </w:r>
      <w:r>
        <w:rPr>
          <w:color w:val="231F20"/>
          <w:w w:val="105"/>
          <w:sz w:val="34"/>
        </w:rPr>
        <w:t>nên</w:t>
      </w:r>
      <w:r>
        <w:rPr>
          <w:color w:val="231F20"/>
          <w:spacing w:val="-1"/>
          <w:w w:val="105"/>
          <w:sz w:val="34"/>
        </w:rPr>
        <w:t> </w:t>
      </w:r>
      <w:r>
        <w:rPr>
          <w:color w:val="231F20"/>
          <w:w w:val="105"/>
          <w:sz w:val="34"/>
        </w:rPr>
        <w:t>kia</w:t>
      </w:r>
      <w:r>
        <w:rPr>
          <w:color w:val="231F20"/>
          <w:spacing w:val="-1"/>
          <w:w w:val="105"/>
          <w:sz w:val="34"/>
        </w:rPr>
        <w:t> </w:t>
      </w:r>
      <w:r>
        <w:rPr>
          <w:color w:val="231F20"/>
          <w:w w:val="105"/>
          <w:sz w:val="34"/>
        </w:rPr>
        <w:t>đây</w:t>
      </w:r>
      <w:r>
        <w:rPr>
          <w:color w:val="231F20"/>
          <w:spacing w:val="-1"/>
          <w:w w:val="105"/>
          <w:sz w:val="34"/>
        </w:rPr>
        <w:t> </w:t>
      </w:r>
      <w:r>
        <w:rPr>
          <w:color w:val="231F20"/>
          <w:w w:val="105"/>
          <w:sz w:val="34"/>
        </w:rPr>
        <w:t>ắt</w:t>
      </w:r>
      <w:r>
        <w:rPr>
          <w:color w:val="231F20"/>
          <w:spacing w:val="-1"/>
          <w:w w:val="105"/>
          <w:sz w:val="34"/>
        </w:rPr>
        <w:t> </w:t>
      </w:r>
      <w:r>
        <w:rPr>
          <w:color w:val="231F20"/>
          <w:w w:val="105"/>
          <w:sz w:val="34"/>
        </w:rPr>
        <w:t>có</w:t>
      </w:r>
      <w:r>
        <w:rPr>
          <w:color w:val="231F20"/>
          <w:spacing w:val="-1"/>
          <w:w w:val="105"/>
          <w:sz w:val="34"/>
        </w:rPr>
        <w:t> </w:t>
      </w:r>
      <w:r>
        <w:rPr>
          <w:color w:val="231F20"/>
          <w:w w:val="105"/>
          <w:sz w:val="34"/>
        </w:rPr>
        <w:t>lý,</w:t>
      </w:r>
      <w:r>
        <w:rPr>
          <w:color w:val="231F20"/>
          <w:spacing w:val="-1"/>
          <w:w w:val="105"/>
          <w:sz w:val="34"/>
        </w:rPr>
        <w:t> </w:t>
      </w:r>
      <w:r>
        <w:rPr>
          <w:color w:val="231F20"/>
          <w:w w:val="105"/>
          <w:sz w:val="34"/>
        </w:rPr>
        <w:t>có</w:t>
      </w:r>
      <w:r>
        <w:rPr>
          <w:color w:val="231F20"/>
          <w:spacing w:val="-1"/>
          <w:w w:val="105"/>
          <w:sz w:val="34"/>
        </w:rPr>
        <w:t> </w:t>
      </w:r>
      <w:r>
        <w:rPr>
          <w:color w:val="231F20"/>
          <w:w w:val="105"/>
          <w:sz w:val="34"/>
        </w:rPr>
        <w:t>thể</w:t>
      </w:r>
      <w:r>
        <w:rPr>
          <w:color w:val="231F20"/>
          <w:spacing w:val="-1"/>
          <w:w w:val="105"/>
          <w:sz w:val="34"/>
        </w:rPr>
        <w:t> </w:t>
      </w:r>
      <w:r>
        <w:rPr>
          <w:color w:val="231F20"/>
          <w:w w:val="105"/>
          <w:sz w:val="34"/>
        </w:rPr>
        <w:t>viên</w:t>
      </w:r>
      <w:r>
        <w:rPr>
          <w:color w:val="231F20"/>
          <w:spacing w:val="-1"/>
          <w:w w:val="105"/>
          <w:sz w:val="34"/>
        </w:rPr>
        <w:t> </w:t>
      </w:r>
      <w:r>
        <w:rPr>
          <w:color w:val="231F20"/>
          <w:w w:val="105"/>
          <w:sz w:val="34"/>
        </w:rPr>
        <w:t>dung).</w:t>
      </w:r>
    </w:p>
    <w:p>
      <w:pPr>
        <w:pStyle w:val="BodyText"/>
        <w:spacing w:line="304" w:lineRule="auto" w:before="124"/>
        <w:ind w:left="387" w:right="120" w:firstLine="453"/>
      </w:pPr>
      <w:r>
        <w:rPr>
          <w:color w:val="231F20"/>
          <w:w w:val="105"/>
        </w:rPr>
        <w:t>Chư</w:t>
      </w:r>
      <w:r>
        <w:rPr>
          <w:color w:val="231F20"/>
          <w:spacing w:val="-21"/>
          <w:w w:val="105"/>
        </w:rPr>
        <w:t> </w:t>
      </w:r>
      <w:r>
        <w:rPr>
          <w:color w:val="231F20"/>
          <w:w w:val="105"/>
        </w:rPr>
        <w:t>vị</w:t>
      </w:r>
      <w:r>
        <w:rPr>
          <w:color w:val="231F20"/>
          <w:spacing w:val="-21"/>
          <w:w w:val="105"/>
        </w:rPr>
        <w:t> </w:t>
      </w:r>
      <w:r>
        <w:rPr>
          <w:color w:val="231F20"/>
          <w:w w:val="105"/>
        </w:rPr>
        <w:t>Tổ</w:t>
      </w:r>
      <w:r>
        <w:rPr>
          <w:color w:val="231F20"/>
          <w:spacing w:val="-21"/>
          <w:w w:val="105"/>
        </w:rPr>
        <w:t> </w:t>
      </w:r>
      <w:r>
        <w:rPr>
          <w:color w:val="231F20"/>
          <w:w w:val="105"/>
        </w:rPr>
        <w:t>sư</w:t>
      </w:r>
      <w:r>
        <w:rPr>
          <w:color w:val="231F20"/>
          <w:spacing w:val="-21"/>
          <w:w w:val="105"/>
        </w:rPr>
        <w:t> </w:t>
      </w:r>
      <w:r>
        <w:rPr>
          <w:color w:val="231F20"/>
          <w:w w:val="105"/>
        </w:rPr>
        <w:t>nói</w:t>
      </w:r>
      <w:r>
        <w:rPr>
          <w:color w:val="231F20"/>
          <w:spacing w:val="-21"/>
          <w:w w:val="105"/>
        </w:rPr>
        <w:t> </w:t>
      </w:r>
      <w:r>
        <w:rPr>
          <w:color w:val="231F20"/>
          <w:w w:val="105"/>
        </w:rPr>
        <w:t>cho</w:t>
      </w:r>
      <w:r>
        <w:rPr>
          <w:color w:val="231F20"/>
          <w:spacing w:val="-21"/>
          <w:w w:val="105"/>
        </w:rPr>
        <w:t> </w:t>
      </w:r>
      <w:r>
        <w:rPr>
          <w:color w:val="231F20"/>
          <w:w w:val="105"/>
        </w:rPr>
        <w:t>ta</w:t>
      </w:r>
      <w:r>
        <w:rPr>
          <w:color w:val="231F20"/>
          <w:spacing w:val="-21"/>
          <w:w w:val="105"/>
        </w:rPr>
        <w:t> </w:t>
      </w:r>
      <w:r>
        <w:rPr>
          <w:color w:val="231F20"/>
          <w:w w:val="105"/>
        </w:rPr>
        <w:t>biết,</w:t>
      </w:r>
      <w:r>
        <w:rPr>
          <w:color w:val="231F20"/>
          <w:spacing w:val="-21"/>
          <w:w w:val="105"/>
        </w:rPr>
        <w:t> </w:t>
      </w:r>
      <w:r>
        <w:rPr>
          <w:color w:val="231F20"/>
          <w:w w:val="105"/>
        </w:rPr>
        <w:t>đều</w:t>
      </w:r>
      <w:r>
        <w:rPr>
          <w:color w:val="231F20"/>
          <w:spacing w:val="-21"/>
          <w:w w:val="105"/>
        </w:rPr>
        <w:t> </w:t>
      </w:r>
      <w:r>
        <w:rPr>
          <w:color w:val="231F20"/>
          <w:w w:val="105"/>
        </w:rPr>
        <w:t>là</w:t>
      </w:r>
      <w:r>
        <w:rPr>
          <w:color w:val="231F20"/>
          <w:spacing w:val="-20"/>
          <w:w w:val="105"/>
        </w:rPr>
        <w:t> </w:t>
      </w:r>
      <w:r>
        <w:rPr>
          <w:color w:val="231F20"/>
          <w:w w:val="105"/>
        </w:rPr>
        <w:t>nguyên</w:t>
      </w:r>
      <w:r>
        <w:rPr>
          <w:color w:val="231F20"/>
          <w:spacing w:val="-21"/>
          <w:w w:val="105"/>
        </w:rPr>
        <w:t> </w:t>
      </w:r>
      <w:r>
        <w:rPr>
          <w:color w:val="231F20"/>
          <w:w w:val="105"/>
        </w:rPr>
        <w:t>lý</w:t>
      </w:r>
      <w:r>
        <w:rPr>
          <w:color w:val="231F20"/>
          <w:spacing w:val="-21"/>
          <w:w w:val="105"/>
        </w:rPr>
        <w:t> </w:t>
      </w:r>
      <w:r>
        <w:rPr>
          <w:color w:val="231F20"/>
          <w:w w:val="105"/>
        </w:rPr>
        <w:t>nguyên</w:t>
      </w:r>
      <w:r>
        <w:rPr>
          <w:color w:val="231F20"/>
          <w:spacing w:val="-21"/>
          <w:w w:val="105"/>
        </w:rPr>
        <w:t> </w:t>
      </w:r>
      <w:r>
        <w:rPr>
          <w:color w:val="231F20"/>
          <w:w w:val="105"/>
        </w:rPr>
        <w:t>tắc, có thể ứng dụng trong tất cả pháp, nghĩa là pháp không có định</w:t>
      </w:r>
      <w:r>
        <w:rPr>
          <w:color w:val="231F20"/>
          <w:spacing w:val="-13"/>
          <w:w w:val="105"/>
        </w:rPr>
        <w:t> </w:t>
      </w:r>
      <w:r>
        <w:rPr>
          <w:color w:val="231F20"/>
          <w:w w:val="105"/>
        </w:rPr>
        <w:t>tính.</w:t>
      </w:r>
      <w:r>
        <w:rPr>
          <w:color w:val="231F20"/>
          <w:spacing w:val="-13"/>
          <w:w w:val="105"/>
        </w:rPr>
        <w:t> </w:t>
      </w:r>
      <w:r>
        <w:rPr>
          <w:color w:val="231F20"/>
          <w:w w:val="105"/>
        </w:rPr>
        <w:t>Vì</w:t>
      </w:r>
      <w:r>
        <w:rPr>
          <w:color w:val="231F20"/>
          <w:spacing w:val="-13"/>
          <w:w w:val="105"/>
        </w:rPr>
        <w:t> </w:t>
      </w:r>
      <w:r>
        <w:rPr>
          <w:color w:val="231F20"/>
          <w:w w:val="105"/>
        </w:rPr>
        <w:t>sao</w:t>
      </w:r>
      <w:r>
        <w:rPr>
          <w:color w:val="231F20"/>
          <w:spacing w:val="-13"/>
          <w:w w:val="105"/>
        </w:rPr>
        <w:t> </w:t>
      </w:r>
      <w:r>
        <w:rPr>
          <w:color w:val="231F20"/>
          <w:w w:val="105"/>
        </w:rPr>
        <w:t>tất</w:t>
      </w:r>
      <w:r>
        <w:rPr>
          <w:color w:val="231F20"/>
          <w:spacing w:val="-13"/>
          <w:w w:val="105"/>
        </w:rPr>
        <w:t> </w:t>
      </w:r>
      <w:r>
        <w:rPr>
          <w:color w:val="231F20"/>
          <w:w w:val="105"/>
        </w:rPr>
        <w:t>cả</w:t>
      </w:r>
      <w:r>
        <w:rPr>
          <w:color w:val="231F20"/>
          <w:spacing w:val="-13"/>
          <w:w w:val="105"/>
        </w:rPr>
        <w:t> </w:t>
      </w:r>
      <w:r>
        <w:rPr>
          <w:color w:val="231F20"/>
          <w:w w:val="105"/>
        </w:rPr>
        <w:t>pháp</w:t>
      </w:r>
      <w:r>
        <w:rPr>
          <w:color w:val="231F20"/>
          <w:spacing w:val="-13"/>
          <w:w w:val="105"/>
        </w:rPr>
        <w:t> </w:t>
      </w:r>
      <w:r>
        <w:rPr>
          <w:color w:val="231F20"/>
          <w:w w:val="105"/>
        </w:rPr>
        <w:t>không</w:t>
      </w:r>
      <w:r>
        <w:rPr>
          <w:color w:val="231F20"/>
          <w:spacing w:val="-14"/>
          <w:w w:val="105"/>
        </w:rPr>
        <w:t> </w:t>
      </w:r>
      <w:r>
        <w:rPr>
          <w:color w:val="231F20"/>
          <w:w w:val="105"/>
        </w:rPr>
        <w:t>có</w:t>
      </w:r>
      <w:r>
        <w:rPr>
          <w:color w:val="231F20"/>
          <w:spacing w:val="-13"/>
          <w:w w:val="105"/>
        </w:rPr>
        <w:t> </w:t>
      </w:r>
      <w:r>
        <w:rPr>
          <w:color w:val="231F20"/>
          <w:w w:val="105"/>
        </w:rPr>
        <w:t>định</w:t>
      </w:r>
      <w:r>
        <w:rPr>
          <w:color w:val="231F20"/>
          <w:spacing w:val="-13"/>
          <w:w w:val="105"/>
        </w:rPr>
        <w:t> </w:t>
      </w:r>
      <w:r>
        <w:rPr>
          <w:color w:val="231F20"/>
          <w:w w:val="105"/>
        </w:rPr>
        <w:t>tính?</w:t>
      </w:r>
      <w:r>
        <w:rPr>
          <w:color w:val="231F20"/>
          <w:spacing w:val="-13"/>
          <w:w w:val="105"/>
        </w:rPr>
        <w:t> </w:t>
      </w:r>
      <w:r>
        <w:rPr>
          <w:color w:val="231F20"/>
          <w:w w:val="105"/>
        </w:rPr>
        <w:t>Bởi</w:t>
      </w:r>
      <w:r>
        <w:rPr>
          <w:color w:val="231F20"/>
          <w:spacing w:val="-13"/>
          <w:w w:val="105"/>
        </w:rPr>
        <w:t> </w:t>
      </w:r>
      <w:r>
        <w:rPr>
          <w:color w:val="231F20"/>
          <w:w w:val="105"/>
        </w:rPr>
        <w:t>do</w:t>
      </w:r>
      <w:r>
        <w:rPr>
          <w:color w:val="231F20"/>
          <w:spacing w:val="-13"/>
          <w:w w:val="105"/>
        </w:rPr>
        <w:t> </w:t>
      </w:r>
      <w:r>
        <w:rPr>
          <w:color w:val="231F20"/>
          <w:w w:val="105"/>
        </w:rPr>
        <w:t>tâm hiện</w:t>
      </w:r>
      <w:r>
        <w:rPr>
          <w:color w:val="231F20"/>
          <w:spacing w:val="-12"/>
          <w:w w:val="105"/>
        </w:rPr>
        <w:t> </w:t>
      </w:r>
      <w:r>
        <w:rPr>
          <w:color w:val="231F20"/>
          <w:w w:val="105"/>
        </w:rPr>
        <w:t>thức</w:t>
      </w:r>
      <w:r>
        <w:rPr>
          <w:color w:val="231F20"/>
          <w:spacing w:val="-12"/>
          <w:w w:val="105"/>
        </w:rPr>
        <w:t> </w:t>
      </w:r>
      <w:r>
        <w:rPr>
          <w:color w:val="231F20"/>
          <w:w w:val="105"/>
        </w:rPr>
        <w:t>biến.</w:t>
      </w:r>
      <w:r>
        <w:rPr>
          <w:color w:val="231F20"/>
          <w:spacing w:val="-12"/>
          <w:w w:val="105"/>
        </w:rPr>
        <w:t> </w:t>
      </w:r>
      <w:r>
        <w:rPr>
          <w:color w:val="231F20"/>
          <w:w w:val="105"/>
        </w:rPr>
        <w:t>Tâm</w:t>
      </w:r>
      <w:r>
        <w:rPr>
          <w:color w:val="231F20"/>
          <w:spacing w:val="-12"/>
          <w:w w:val="105"/>
        </w:rPr>
        <w:t> </w:t>
      </w:r>
      <w:r>
        <w:rPr>
          <w:color w:val="231F20"/>
          <w:w w:val="105"/>
        </w:rPr>
        <w:t>là</w:t>
      </w:r>
      <w:r>
        <w:rPr>
          <w:color w:val="231F20"/>
          <w:spacing w:val="-12"/>
          <w:w w:val="105"/>
        </w:rPr>
        <w:t> </w:t>
      </w:r>
      <w:r>
        <w:rPr>
          <w:color w:val="231F20"/>
          <w:w w:val="105"/>
        </w:rPr>
        <w:t>tự</w:t>
      </w:r>
      <w:r>
        <w:rPr>
          <w:color w:val="231F20"/>
          <w:spacing w:val="-12"/>
          <w:w w:val="105"/>
        </w:rPr>
        <w:t> </w:t>
      </w:r>
      <w:r>
        <w:rPr>
          <w:color w:val="231F20"/>
          <w:w w:val="105"/>
        </w:rPr>
        <w:t>tính.</w:t>
      </w:r>
      <w:r>
        <w:rPr>
          <w:color w:val="231F20"/>
          <w:spacing w:val="-12"/>
          <w:w w:val="105"/>
        </w:rPr>
        <w:t> </w:t>
      </w:r>
      <w:r>
        <w:rPr>
          <w:color w:val="231F20"/>
          <w:w w:val="105"/>
        </w:rPr>
        <w:t>Tự</w:t>
      </w:r>
      <w:r>
        <w:rPr>
          <w:color w:val="231F20"/>
          <w:spacing w:val="-12"/>
          <w:w w:val="105"/>
        </w:rPr>
        <w:t> </w:t>
      </w:r>
      <w:r>
        <w:rPr>
          <w:color w:val="231F20"/>
          <w:w w:val="105"/>
        </w:rPr>
        <w:t>tính</w:t>
      </w:r>
      <w:r>
        <w:rPr>
          <w:color w:val="231F20"/>
          <w:spacing w:val="-12"/>
          <w:w w:val="105"/>
        </w:rPr>
        <w:t> </w:t>
      </w:r>
      <w:r>
        <w:rPr>
          <w:color w:val="231F20"/>
          <w:w w:val="105"/>
        </w:rPr>
        <w:t>năng</w:t>
      </w:r>
      <w:r>
        <w:rPr>
          <w:color w:val="231F20"/>
          <w:spacing w:val="-12"/>
          <w:w w:val="105"/>
        </w:rPr>
        <w:t> </w:t>
      </w:r>
      <w:r>
        <w:rPr>
          <w:color w:val="231F20"/>
          <w:w w:val="105"/>
        </w:rPr>
        <w:t>sinh,</w:t>
      </w:r>
      <w:r>
        <w:rPr>
          <w:color w:val="231F20"/>
          <w:spacing w:val="-12"/>
          <w:w w:val="105"/>
        </w:rPr>
        <w:t> </w:t>
      </w:r>
      <w:r>
        <w:rPr>
          <w:color w:val="231F20"/>
          <w:w w:val="105"/>
        </w:rPr>
        <w:t>năng</w:t>
      </w:r>
      <w:r>
        <w:rPr>
          <w:color w:val="231F20"/>
          <w:spacing w:val="-12"/>
          <w:w w:val="105"/>
        </w:rPr>
        <w:t> </w:t>
      </w:r>
      <w:r>
        <w:rPr>
          <w:color w:val="231F20"/>
          <w:w w:val="105"/>
        </w:rPr>
        <w:t>hiện. Nó</w:t>
      </w:r>
      <w:r>
        <w:rPr>
          <w:color w:val="231F20"/>
          <w:spacing w:val="-19"/>
          <w:w w:val="105"/>
        </w:rPr>
        <w:t> </w:t>
      </w:r>
      <w:r>
        <w:rPr>
          <w:color w:val="231F20"/>
          <w:w w:val="105"/>
        </w:rPr>
        <w:t>bất</w:t>
      </w:r>
      <w:r>
        <w:rPr>
          <w:color w:val="231F20"/>
          <w:spacing w:val="-19"/>
          <w:w w:val="105"/>
        </w:rPr>
        <w:t> </w:t>
      </w:r>
      <w:r>
        <w:rPr>
          <w:color w:val="231F20"/>
          <w:w w:val="105"/>
        </w:rPr>
        <w:t>biến.</w:t>
      </w:r>
      <w:r>
        <w:rPr>
          <w:color w:val="231F20"/>
          <w:spacing w:val="-19"/>
          <w:w w:val="105"/>
        </w:rPr>
        <w:t> </w:t>
      </w:r>
      <w:r>
        <w:rPr>
          <w:color w:val="231F20"/>
          <w:w w:val="105"/>
        </w:rPr>
        <w:t>Biến</w:t>
      </w:r>
      <w:r>
        <w:rPr>
          <w:color w:val="231F20"/>
          <w:spacing w:val="-19"/>
          <w:w w:val="105"/>
        </w:rPr>
        <w:t> </w:t>
      </w:r>
      <w:r>
        <w:rPr>
          <w:color w:val="231F20"/>
          <w:w w:val="105"/>
        </w:rPr>
        <w:t>là</w:t>
      </w:r>
      <w:r>
        <w:rPr>
          <w:color w:val="231F20"/>
          <w:spacing w:val="-19"/>
          <w:w w:val="105"/>
        </w:rPr>
        <w:t> </w:t>
      </w:r>
      <w:r>
        <w:rPr>
          <w:color w:val="231F20"/>
          <w:w w:val="105"/>
        </w:rPr>
        <w:t>gì?</w:t>
      </w:r>
      <w:r>
        <w:rPr>
          <w:color w:val="231F20"/>
          <w:spacing w:val="-19"/>
          <w:w w:val="105"/>
        </w:rPr>
        <w:t> </w:t>
      </w:r>
      <w:r>
        <w:rPr>
          <w:color w:val="231F20"/>
          <w:w w:val="105"/>
        </w:rPr>
        <w:t>Biến</w:t>
      </w:r>
      <w:r>
        <w:rPr>
          <w:color w:val="231F20"/>
          <w:spacing w:val="-19"/>
          <w:w w:val="105"/>
        </w:rPr>
        <w:t> </w:t>
      </w:r>
      <w:r>
        <w:rPr>
          <w:color w:val="231F20"/>
          <w:w w:val="105"/>
        </w:rPr>
        <w:t>là</w:t>
      </w:r>
      <w:r>
        <w:rPr>
          <w:color w:val="231F20"/>
          <w:spacing w:val="-18"/>
          <w:w w:val="105"/>
        </w:rPr>
        <w:t> </w:t>
      </w:r>
      <w:r>
        <w:rPr>
          <w:color w:val="231F20"/>
          <w:w w:val="105"/>
        </w:rPr>
        <w:t>duyên.</w:t>
      </w:r>
      <w:r>
        <w:rPr>
          <w:color w:val="231F20"/>
          <w:spacing w:val="-18"/>
          <w:w w:val="105"/>
        </w:rPr>
        <w:t> </w:t>
      </w:r>
      <w:r>
        <w:rPr>
          <w:color w:val="231F20"/>
          <w:w w:val="105"/>
        </w:rPr>
        <w:t>Duyên</w:t>
      </w:r>
      <w:r>
        <w:rPr>
          <w:color w:val="231F20"/>
          <w:spacing w:val="-19"/>
          <w:w w:val="105"/>
        </w:rPr>
        <w:t> </w:t>
      </w:r>
      <w:r>
        <w:rPr>
          <w:color w:val="231F20"/>
          <w:w w:val="105"/>
        </w:rPr>
        <w:t>thay</w:t>
      </w:r>
      <w:r>
        <w:rPr>
          <w:color w:val="231F20"/>
          <w:spacing w:val="-19"/>
          <w:w w:val="105"/>
        </w:rPr>
        <w:t> </w:t>
      </w:r>
      <w:r>
        <w:rPr>
          <w:color w:val="231F20"/>
          <w:w w:val="105"/>
        </w:rPr>
        <w:t>đổi,</w:t>
      </w:r>
      <w:r>
        <w:rPr>
          <w:color w:val="231F20"/>
          <w:spacing w:val="-19"/>
          <w:w w:val="105"/>
        </w:rPr>
        <w:t> </w:t>
      </w:r>
      <w:r>
        <w:rPr>
          <w:color w:val="231F20"/>
          <w:w w:val="105"/>
        </w:rPr>
        <w:t>khác nhau rất nhiều.</w:t>
      </w:r>
    </w:p>
    <w:p>
      <w:pPr>
        <w:pStyle w:val="BodyText"/>
        <w:spacing w:line="304" w:lineRule="auto" w:before="133"/>
        <w:ind w:left="387" w:right="122" w:firstLine="453"/>
      </w:pPr>
      <w:r>
        <w:rPr>
          <w:color w:val="231F20"/>
          <w:w w:val="105"/>
        </w:rPr>
        <w:t>Các</w:t>
      </w:r>
      <w:r>
        <w:rPr>
          <w:color w:val="231F20"/>
          <w:spacing w:val="-7"/>
          <w:w w:val="105"/>
        </w:rPr>
        <w:t> </w:t>
      </w:r>
      <w:r>
        <w:rPr>
          <w:color w:val="231F20"/>
          <w:w w:val="105"/>
        </w:rPr>
        <w:t>nhà</w:t>
      </w:r>
      <w:r>
        <w:rPr>
          <w:color w:val="231F20"/>
          <w:spacing w:val="-7"/>
          <w:w w:val="105"/>
        </w:rPr>
        <w:t> </w:t>
      </w:r>
      <w:r>
        <w:rPr>
          <w:color w:val="231F20"/>
          <w:w w:val="105"/>
        </w:rPr>
        <w:t>khoa</w:t>
      </w:r>
      <w:r>
        <w:rPr>
          <w:color w:val="231F20"/>
          <w:spacing w:val="-7"/>
          <w:w w:val="105"/>
        </w:rPr>
        <w:t> </w:t>
      </w:r>
      <w:r>
        <w:rPr>
          <w:color w:val="231F20"/>
          <w:w w:val="105"/>
        </w:rPr>
        <w:t>học</w:t>
      </w:r>
      <w:r>
        <w:rPr>
          <w:color w:val="231F20"/>
          <w:spacing w:val="-7"/>
          <w:w w:val="105"/>
        </w:rPr>
        <w:t> </w:t>
      </w:r>
      <w:r>
        <w:rPr>
          <w:color w:val="231F20"/>
          <w:w w:val="105"/>
        </w:rPr>
        <w:t>ngày</w:t>
      </w:r>
      <w:r>
        <w:rPr>
          <w:color w:val="231F20"/>
          <w:spacing w:val="-7"/>
          <w:w w:val="105"/>
        </w:rPr>
        <w:t> </w:t>
      </w:r>
      <w:r>
        <w:rPr>
          <w:color w:val="231F20"/>
          <w:w w:val="105"/>
        </w:rPr>
        <w:t>nay</w:t>
      </w:r>
      <w:r>
        <w:rPr>
          <w:color w:val="231F20"/>
          <w:spacing w:val="-7"/>
          <w:w w:val="105"/>
        </w:rPr>
        <w:t> </w:t>
      </w:r>
      <w:r>
        <w:rPr>
          <w:color w:val="231F20"/>
          <w:w w:val="105"/>
        </w:rPr>
        <w:t>gọi</w:t>
      </w:r>
      <w:r>
        <w:rPr>
          <w:color w:val="231F20"/>
          <w:spacing w:val="-7"/>
          <w:w w:val="105"/>
        </w:rPr>
        <w:t> </w:t>
      </w:r>
      <w:r>
        <w:rPr>
          <w:color w:val="231F20"/>
          <w:w w:val="105"/>
        </w:rPr>
        <w:t>duyên</w:t>
      </w:r>
      <w:r>
        <w:rPr>
          <w:color w:val="231F20"/>
          <w:spacing w:val="-7"/>
          <w:w w:val="105"/>
        </w:rPr>
        <w:t> </w:t>
      </w:r>
      <w:r>
        <w:rPr>
          <w:color w:val="231F20"/>
          <w:w w:val="105"/>
        </w:rPr>
        <w:t>là</w:t>
      </w:r>
      <w:r>
        <w:rPr>
          <w:color w:val="231F20"/>
          <w:spacing w:val="-7"/>
          <w:w w:val="105"/>
        </w:rPr>
        <w:t> </w:t>
      </w:r>
      <w:r>
        <w:rPr>
          <w:color w:val="231F20"/>
          <w:w w:val="105"/>
        </w:rPr>
        <w:t>ý</w:t>
      </w:r>
      <w:r>
        <w:rPr>
          <w:color w:val="231F20"/>
          <w:spacing w:val="-7"/>
          <w:w w:val="105"/>
        </w:rPr>
        <w:t> </w:t>
      </w:r>
      <w:r>
        <w:rPr>
          <w:color w:val="231F20"/>
          <w:w w:val="105"/>
        </w:rPr>
        <w:t>niệm.</w:t>
      </w:r>
      <w:r>
        <w:rPr>
          <w:color w:val="231F20"/>
          <w:spacing w:val="-7"/>
          <w:w w:val="105"/>
        </w:rPr>
        <w:t> </w:t>
      </w:r>
      <w:r>
        <w:rPr>
          <w:color w:val="231F20"/>
          <w:w w:val="105"/>
        </w:rPr>
        <w:t>Ý</w:t>
      </w:r>
      <w:r>
        <w:rPr>
          <w:color w:val="231F20"/>
          <w:spacing w:val="-7"/>
          <w:w w:val="105"/>
        </w:rPr>
        <w:t> </w:t>
      </w:r>
      <w:r>
        <w:rPr>
          <w:color w:val="231F20"/>
          <w:w w:val="105"/>
        </w:rPr>
        <w:t>niệm thiên</w:t>
      </w:r>
      <w:r>
        <w:rPr>
          <w:color w:val="231F20"/>
          <w:spacing w:val="11"/>
          <w:w w:val="105"/>
        </w:rPr>
        <w:t> </w:t>
      </w:r>
      <w:r>
        <w:rPr>
          <w:color w:val="231F20"/>
          <w:w w:val="105"/>
        </w:rPr>
        <w:t>biến</w:t>
      </w:r>
      <w:r>
        <w:rPr>
          <w:color w:val="231F20"/>
          <w:spacing w:val="12"/>
          <w:w w:val="105"/>
        </w:rPr>
        <w:t> </w:t>
      </w:r>
      <w:r>
        <w:rPr>
          <w:color w:val="231F20"/>
          <w:w w:val="105"/>
        </w:rPr>
        <w:t>vạn</w:t>
      </w:r>
      <w:r>
        <w:rPr>
          <w:color w:val="231F20"/>
          <w:spacing w:val="12"/>
          <w:w w:val="105"/>
        </w:rPr>
        <w:t> </w:t>
      </w:r>
      <w:r>
        <w:rPr>
          <w:color w:val="231F20"/>
          <w:w w:val="105"/>
        </w:rPr>
        <w:t>hóa.</w:t>
      </w:r>
      <w:r>
        <w:rPr>
          <w:color w:val="231F20"/>
          <w:spacing w:val="12"/>
          <w:w w:val="105"/>
        </w:rPr>
        <w:t> </w:t>
      </w:r>
      <w:r>
        <w:rPr>
          <w:color w:val="231F20"/>
          <w:w w:val="105"/>
        </w:rPr>
        <w:t>Ý</w:t>
      </w:r>
      <w:r>
        <w:rPr>
          <w:color w:val="231F20"/>
          <w:spacing w:val="12"/>
          <w:w w:val="105"/>
        </w:rPr>
        <w:t> </w:t>
      </w:r>
      <w:r>
        <w:rPr>
          <w:color w:val="231F20"/>
          <w:w w:val="105"/>
        </w:rPr>
        <w:t>niệm</w:t>
      </w:r>
      <w:r>
        <w:rPr>
          <w:color w:val="231F20"/>
          <w:spacing w:val="12"/>
          <w:w w:val="105"/>
        </w:rPr>
        <w:t> </w:t>
      </w:r>
      <w:r>
        <w:rPr>
          <w:color w:val="231F20"/>
          <w:w w:val="105"/>
        </w:rPr>
        <w:t>trước</w:t>
      </w:r>
      <w:r>
        <w:rPr>
          <w:color w:val="231F20"/>
          <w:spacing w:val="12"/>
          <w:w w:val="105"/>
        </w:rPr>
        <w:t> </w:t>
      </w:r>
      <w:r>
        <w:rPr>
          <w:color w:val="231F20"/>
          <w:w w:val="105"/>
        </w:rPr>
        <w:t>diệt</w:t>
      </w:r>
      <w:r>
        <w:rPr>
          <w:color w:val="231F20"/>
          <w:spacing w:val="12"/>
          <w:w w:val="105"/>
        </w:rPr>
        <w:t> </w:t>
      </w:r>
      <w:r>
        <w:rPr>
          <w:color w:val="231F20"/>
          <w:w w:val="105"/>
        </w:rPr>
        <w:t>rồi,</w:t>
      </w:r>
      <w:r>
        <w:rPr>
          <w:color w:val="231F20"/>
          <w:spacing w:val="11"/>
          <w:w w:val="105"/>
        </w:rPr>
        <w:t> </w:t>
      </w:r>
      <w:r>
        <w:rPr>
          <w:color w:val="231F20"/>
          <w:w w:val="105"/>
        </w:rPr>
        <w:t>ý</w:t>
      </w:r>
      <w:r>
        <w:rPr>
          <w:color w:val="231F20"/>
          <w:spacing w:val="12"/>
          <w:w w:val="105"/>
        </w:rPr>
        <w:t> </w:t>
      </w:r>
      <w:r>
        <w:rPr>
          <w:color w:val="231F20"/>
          <w:w w:val="105"/>
        </w:rPr>
        <w:t>niệm</w:t>
      </w:r>
      <w:r>
        <w:rPr>
          <w:color w:val="231F20"/>
          <w:spacing w:val="12"/>
          <w:w w:val="105"/>
        </w:rPr>
        <w:t> </w:t>
      </w:r>
      <w:r>
        <w:rPr>
          <w:color w:val="231F20"/>
          <w:w w:val="105"/>
        </w:rPr>
        <w:t>sau</w:t>
      </w:r>
      <w:r>
        <w:rPr>
          <w:color w:val="231F20"/>
          <w:spacing w:val="13"/>
          <w:w w:val="105"/>
        </w:rPr>
        <w:t> </w:t>
      </w:r>
      <w:r>
        <w:rPr>
          <w:color w:val="231F20"/>
          <w:spacing w:val="-4"/>
          <w:w w:val="105"/>
        </w:rPr>
        <w:t>khởi</w:t>
      </w:r>
    </w:p>
    <w:p>
      <w:pPr>
        <w:spacing w:after="0" w:line="304" w:lineRule="auto"/>
        <w:sectPr>
          <w:headerReference w:type="default" r:id="rId62"/>
          <w:headerReference w:type="even" r:id="rId63"/>
          <w:footerReference w:type="default" r:id="rId64"/>
          <w:footerReference w:type="even" r:id="rId65"/>
          <w:pgSz w:w="11400" w:h="15370"/>
          <w:pgMar w:header="1017" w:footer="937" w:top="1200" w:bottom="1120" w:left="1200" w:right="1180"/>
          <w:pgNumType w:start="219"/>
        </w:sectPr>
      </w:pPr>
    </w:p>
    <w:p>
      <w:pPr>
        <w:pStyle w:val="BodyText"/>
        <w:spacing w:before="6"/>
        <w:jc w:val="left"/>
        <w:rPr>
          <w:sz w:val="22"/>
        </w:rPr>
      </w:pPr>
    </w:p>
    <w:p>
      <w:pPr>
        <w:pStyle w:val="BodyText"/>
        <w:spacing w:line="297" w:lineRule="auto" w:before="106"/>
        <w:ind w:left="103" w:right="404"/>
      </w:pPr>
      <w:r>
        <w:rPr>
          <w:color w:val="231F20"/>
          <w:w w:val="105"/>
        </w:rPr>
        <w:t>lên.</w:t>
      </w:r>
      <w:r>
        <w:rPr>
          <w:color w:val="231F20"/>
          <w:spacing w:val="-10"/>
          <w:w w:val="105"/>
        </w:rPr>
        <w:t> </w:t>
      </w:r>
      <w:r>
        <w:rPr>
          <w:color w:val="231F20"/>
          <w:w w:val="105"/>
        </w:rPr>
        <w:t>Có</w:t>
      </w:r>
      <w:r>
        <w:rPr>
          <w:color w:val="231F20"/>
          <w:spacing w:val="-9"/>
          <w:w w:val="105"/>
        </w:rPr>
        <w:t> </w:t>
      </w:r>
      <w:r>
        <w:rPr>
          <w:color w:val="231F20"/>
          <w:w w:val="105"/>
        </w:rPr>
        <w:t>thể</w:t>
      </w:r>
      <w:r>
        <w:rPr>
          <w:color w:val="231F20"/>
          <w:spacing w:val="-10"/>
          <w:w w:val="105"/>
        </w:rPr>
        <w:t> </w:t>
      </w:r>
      <w:r>
        <w:rPr>
          <w:color w:val="231F20"/>
          <w:w w:val="105"/>
        </w:rPr>
        <w:t>ý</w:t>
      </w:r>
      <w:r>
        <w:rPr>
          <w:color w:val="231F20"/>
          <w:spacing w:val="-9"/>
          <w:w w:val="105"/>
        </w:rPr>
        <w:t> </w:t>
      </w:r>
      <w:r>
        <w:rPr>
          <w:color w:val="231F20"/>
          <w:w w:val="105"/>
        </w:rPr>
        <w:t>niệm</w:t>
      </w:r>
      <w:r>
        <w:rPr>
          <w:color w:val="231F20"/>
          <w:spacing w:val="-10"/>
          <w:w w:val="105"/>
        </w:rPr>
        <w:t> </w:t>
      </w:r>
      <w:r>
        <w:rPr>
          <w:color w:val="231F20"/>
          <w:w w:val="105"/>
        </w:rPr>
        <w:t>trước</w:t>
      </w:r>
      <w:r>
        <w:rPr>
          <w:color w:val="231F20"/>
          <w:spacing w:val="-9"/>
          <w:w w:val="105"/>
        </w:rPr>
        <w:t> </w:t>
      </w:r>
      <w:r>
        <w:rPr>
          <w:color w:val="231F20"/>
          <w:w w:val="105"/>
        </w:rPr>
        <w:t>là</w:t>
      </w:r>
      <w:r>
        <w:rPr>
          <w:color w:val="231F20"/>
          <w:spacing w:val="-9"/>
          <w:w w:val="105"/>
        </w:rPr>
        <w:t> </w:t>
      </w:r>
      <w:r>
        <w:rPr>
          <w:color w:val="231F20"/>
          <w:w w:val="105"/>
        </w:rPr>
        <w:t>thiện,</w:t>
      </w:r>
      <w:r>
        <w:rPr>
          <w:color w:val="231F20"/>
          <w:spacing w:val="-10"/>
          <w:w w:val="105"/>
        </w:rPr>
        <w:t> </w:t>
      </w:r>
      <w:r>
        <w:rPr>
          <w:color w:val="231F20"/>
          <w:w w:val="105"/>
        </w:rPr>
        <w:t>ý</w:t>
      </w:r>
      <w:r>
        <w:rPr>
          <w:color w:val="231F20"/>
          <w:spacing w:val="-9"/>
          <w:w w:val="105"/>
        </w:rPr>
        <w:t> </w:t>
      </w:r>
      <w:r>
        <w:rPr>
          <w:color w:val="231F20"/>
          <w:w w:val="105"/>
        </w:rPr>
        <w:t>niệm</w:t>
      </w:r>
      <w:r>
        <w:rPr>
          <w:color w:val="231F20"/>
          <w:spacing w:val="-10"/>
          <w:w w:val="105"/>
        </w:rPr>
        <w:t> </w:t>
      </w:r>
      <w:r>
        <w:rPr>
          <w:color w:val="231F20"/>
          <w:w w:val="105"/>
        </w:rPr>
        <w:t>sau</w:t>
      </w:r>
      <w:r>
        <w:rPr>
          <w:color w:val="231F20"/>
          <w:spacing w:val="-9"/>
          <w:w w:val="105"/>
        </w:rPr>
        <w:t> </w:t>
      </w:r>
      <w:r>
        <w:rPr>
          <w:color w:val="231F20"/>
          <w:w w:val="105"/>
        </w:rPr>
        <w:t>là</w:t>
      </w:r>
      <w:r>
        <w:rPr>
          <w:color w:val="231F20"/>
          <w:spacing w:val="-9"/>
          <w:w w:val="105"/>
        </w:rPr>
        <w:t> </w:t>
      </w:r>
      <w:r>
        <w:rPr>
          <w:color w:val="231F20"/>
          <w:w w:val="105"/>
        </w:rPr>
        <w:t>ác,</w:t>
      </w:r>
      <w:r>
        <w:rPr>
          <w:color w:val="231F20"/>
          <w:spacing w:val="-10"/>
          <w:w w:val="105"/>
        </w:rPr>
        <w:t> </w:t>
      </w:r>
      <w:r>
        <w:rPr>
          <w:color w:val="231F20"/>
          <w:w w:val="105"/>
        </w:rPr>
        <w:t>không</w:t>
      </w:r>
      <w:r>
        <w:rPr>
          <w:color w:val="231F20"/>
          <w:spacing w:val="-10"/>
          <w:w w:val="105"/>
        </w:rPr>
        <w:t> </w:t>
      </w:r>
      <w:r>
        <w:rPr>
          <w:color w:val="231F20"/>
          <w:w w:val="105"/>
        </w:rPr>
        <w:t>cố định.</w:t>
      </w:r>
      <w:r>
        <w:rPr>
          <w:color w:val="231F20"/>
          <w:spacing w:val="-16"/>
          <w:w w:val="105"/>
        </w:rPr>
        <w:t> </w:t>
      </w:r>
      <w:r>
        <w:rPr>
          <w:color w:val="231F20"/>
          <w:w w:val="105"/>
        </w:rPr>
        <w:t>Nếu</w:t>
      </w:r>
      <w:r>
        <w:rPr>
          <w:color w:val="231F20"/>
          <w:spacing w:val="-16"/>
          <w:w w:val="105"/>
        </w:rPr>
        <w:t> </w:t>
      </w:r>
      <w:r>
        <w:rPr>
          <w:color w:val="231F20"/>
          <w:w w:val="105"/>
        </w:rPr>
        <w:t>tất</w:t>
      </w:r>
      <w:r>
        <w:rPr>
          <w:color w:val="231F20"/>
          <w:spacing w:val="-16"/>
          <w:w w:val="105"/>
        </w:rPr>
        <w:t> </w:t>
      </w:r>
      <w:r>
        <w:rPr>
          <w:color w:val="231F20"/>
          <w:w w:val="105"/>
        </w:rPr>
        <w:t>cả</w:t>
      </w:r>
      <w:r>
        <w:rPr>
          <w:color w:val="231F20"/>
          <w:spacing w:val="-16"/>
          <w:w w:val="105"/>
        </w:rPr>
        <w:t> </w:t>
      </w:r>
      <w:r>
        <w:rPr>
          <w:color w:val="231F20"/>
          <w:w w:val="105"/>
        </w:rPr>
        <w:t>là</w:t>
      </w:r>
      <w:r>
        <w:rPr>
          <w:color w:val="231F20"/>
          <w:spacing w:val="-16"/>
          <w:w w:val="105"/>
        </w:rPr>
        <w:t> </w:t>
      </w:r>
      <w:r>
        <w:rPr>
          <w:color w:val="231F20"/>
          <w:w w:val="105"/>
        </w:rPr>
        <w:t>ý</w:t>
      </w:r>
      <w:r>
        <w:rPr>
          <w:color w:val="231F20"/>
          <w:spacing w:val="-16"/>
          <w:w w:val="105"/>
        </w:rPr>
        <w:t> </w:t>
      </w:r>
      <w:r>
        <w:rPr>
          <w:color w:val="231F20"/>
          <w:w w:val="105"/>
        </w:rPr>
        <w:t>niệm</w:t>
      </w:r>
      <w:r>
        <w:rPr>
          <w:color w:val="231F20"/>
          <w:spacing w:val="-16"/>
          <w:w w:val="105"/>
        </w:rPr>
        <w:t> </w:t>
      </w:r>
      <w:r>
        <w:rPr>
          <w:color w:val="231F20"/>
          <w:w w:val="105"/>
        </w:rPr>
        <w:t>ác,</w:t>
      </w:r>
      <w:r>
        <w:rPr>
          <w:color w:val="231F20"/>
          <w:spacing w:val="-16"/>
          <w:w w:val="105"/>
        </w:rPr>
        <w:t> </w:t>
      </w:r>
      <w:r>
        <w:rPr>
          <w:color w:val="231F20"/>
          <w:w w:val="105"/>
        </w:rPr>
        <w:t>đứng</w:t>
      </w:r>
      <w:r>
        <w:rPr>
          <w:color w:val="231F20"/>
          <w:spacing w:val="-16"/>
          <w:w w:val="105"/>
        </w:rPr>
        <w:t> </w:t>
      </w:r>
      <w:r>
        <w:rPr>
          <w:color w:val="231F20"/>
          <w:w w:val="105"/>
        </w:rPr>
        <w:t>về</w:t>
      </w:r>
      <w:r>
        <w:rPr>
          <w:color w:val="231F20"/>
          <w:spacing w:val="-16"/>
          <w:w w:val="105"/>
        </w:rPr>
        <w:t> </w:t>
      </w:r>
      <w:r>
        <w:rPr>
          <w:color w:val="231F20"/>
          <w:w w:val="105"/>
        </w:rPr>
        <w:t>cá</w:t>
      </w:r>
      <w:r>
        <w:rPr>
          <w:color w:val="231F20"/>
          <w:spacing w:val="-16"/>
          <w:w w:val="105"/>
        </w:rPr>
        <w:t> </w:t>
      </w:r>
      <w:r>
        <w:rPr>
          <w:color w:val="231F20"/>
          <w:w w:val="105"/>
        </w:rPr>
        <w:t>nhân</w:t>
      </w:r>
      <w:r>
        <w:rPr>
          <w:color w:val="231F20"/>
          <w:spacing w:val="-16"/>
          <w:w w:val="105"/>
        </w:rPr>
        <w:t> </w:t>
      </w:r>
      <w:r>
        <w:rPr>
          <w:color w:val="231F20"/>
          <w:w w:val="105"/>
        </w:rPr>
        <w:t>mà</w:t>
      </w:r>
      <w:r>
        <w:rPr>
          <w:color w:val="231F20"/>
          <w:spacing w:val="-16"/>
          <w:w w:val="105"/>
        </w:rPr>
        <w:t> </w:t>
      </w:r>
      <w:r>
        <w:rPr>
          <w:color w:val="231F20"/>
          <w:w w:val="105"/>
        </w:rPr>
        <w:t>nói,</w:t>
      </w:r>
      <w:r>
        <w:rPr>
          <w:color w:val="231F20"/>
          <w:spacing w:val="-16"/>
          <w:w w:val="105"/>
        </w:rPr>
        <w:t> </w:t>
      </w:r>
      <w:r>
        <w:rPr>
          <w:color w:val="231F20"/>
          <w:w w:val="105"/>
        </w:rPr>
        <w:t>người đó</w:t>
      </w:r>
      <w:r>
        <w:rPr>
          <w:color w:val="231F20"/>
          <w:spacing w:val="-22"/>
          <w:w w:val="105"/>
        </w:rPr>
        <w:t> </w:t>
      </w:r>
      <w:r>
        <w:rPr>
          <w:color w:val="231F20"/>
          <w:w w:val="105"/>
        </w:rPr>
        <w:t>sẽ</w:t>
      </w:r>
      <w:r>
        <w:rPr>
          <w:color w:val="231F20"/>
          <w:spacing w:val="-22"/>
          <w:w w:val="105"/>
        </w:rPr>
        <w:t> </w:t>
      </w:r>
      <w:r>
        <w:rPr>
          <w:color w:val="231F20"/>
          <w:w w:val="105"/>
        </w:rPr>
        <w:t>có</w:t>
      </w:r>
      <w:r>
        <w:rPr>
          <w:color w:val="231F20"/>
          <w:spacing w:val="-22"/>
          <w:w w:val="105"/>
        </w:rPr>
        <w:t> </w:t>
      </w:r>
      <w:r>
        <w:rPr>
          <w:color w:val="231F20"/>
          <w:w w:val="105"/>
        </w:rPr>
        <w:t>phiền</w:t>
      </w:r>
      <w:r>
        <w:rPr>
          <w:color w:val="231F20"/>
          <w:spacing w:val="-22"/>
          <w:w w:val="105"/>
        </w:rPr>
        <w:t> </w:t>
      </w:r>
      <w:r>
        <w:rPr>
          <w:color w:val="231F20"/>
          <w:w w:val="105"/>
        </w:rPr>
        <w:t>não,</w:t>
      </w:r>
      <w:r>
        <w:rPr>
          <w:color w:val="231F20"/>
          <w:spacing w:val="-21"/>
          <w:w w:val="105"/>
        </w:rPr>
        <w:t> </w:t>
      </w:r>
      <w:r>
        <w:rPr>
          <w:color w:val="231F20"/>
          <w:w w:val="105"/>
        </w:rPr>
        <w:t>bệnh</w:t>
      </w:r>
      <w:r>
        <w:rPr>
          <w:color w:val="231F20"/>
          <w:spacing w:val="-22"/>
          <w:w w:val="105"/>
        </w:rPr>
        <w:t> </w:t>
      </w:r>
      <w:r>
        <w:rPr>
          <w:color w:val="231F20"/>
          <w:w w:val="105"/>
        </w:rPr>
        <w:t>tật.</w:t>
      </w:r>
      <w:r>
        <w:rPr>
          <w:color w:val="231F20"/>
          <w:spacing w:val="-22"/>
          <w:w w:val="105"/>
        </w:rPr>
        <w:t> </w:t>
      </w:r>
      <w:r>
        <w:rPr>
          <w:color w:val="231F20"/>
          <w:w w:val="105"/>
        </w:rPr>
        <w:t>Cơ</w:t>
      </w:r>
      <w:r>
        <w:rPr>
          <w:color w:val="231F20"/>
          <w:spacing w:val="-21"/>
          <w:w w:val="105"/>
        </w:rPr>
        <w:t> </w:t>
      </w:r>
      <w:r>
        <w:rPr>
          <w:color w:val="231F20"/>
          <w:w w:val="105"/>
        </w:rPr>
        <w:t>thể</w:t>
      </w:r>
      <w:r>
        <w:rPr>
          <w:color w:val="231F20"/>
          <w:spacing w:val="-22"/>
          <w:w w:val="105"/>
        </w:rPr>
        <w:t> </w:t>
      </w:r>
      <w:r>
        <w:rPr>
          <w:color w:val="231F20"/>
          <w:w w:val="105"/>
        </w:rPr>
        <w:t>này,</w:t>
      </w:r>
      <w:r>
        <w:rPr>
          <w:color w:val="231F20"/>
          <w:spacing w:val="-22"/>
          <w:w w:val="105"/>
        </w:rPr>
        <w:t> </w:t>
      </w:r>
      <w:r>
        <w:rPr>
          <w:color w:val="231F20"/>
          <w:w w:val="105"/>
        </w:rPr>
        <w:t>năng</w:t>
      </w:r>
      <w:r>
        <w:rPr>
          <w:color w:val="231F20"/>
          <w:spacing w:val="-22"/>
          <w:w w:val="105"/>
        </w:rPr>
        <w:t> </w:t>
      </w:r>
      <w:r>
        <w:rPr>
          <w:color w:val="231F20"/>
          <w:w w:val="105"/>
        </w:rPr>
        <w:t>sinh</w:t>
      </w:r>
      <w:r>
        <w:rPr>
          <w:color w:val="231F20"/>
          <w:spacing w:val="-22"/>
          <w:w w:val="105"/>
        </w:rPr>
        <w:t> </w:t>
      </w:r>
      <w:r>
        <w:rPr>
          <w:color w:val="231F20"/>
          <w:w w:val="105"/>
        </w:rPr>
        <w:t>năng</w:t>
      </w:r>
      <w:r>
        <w:rPr>
          <w:color w:val="231F20"/>
          <w:spacing w:val="-22"/>
          <w:w w:val="105"/>
        </w:rPr>
        <w:t> </w:t>
      </w:r>
      <w:r>
        <w:rPr>
          <w:color w:val="231F20"/>
          <w:w w:val="105"/>
        </w:rPr>
        <w:t>hiện là</w:t>
      </w:r>
      <w:r>
        <w:rPr>
          <w:color w:val="231F20"/>
          <w:spacing w:val="-13"/>
          <w:w w:val="105"/>
        </w:rPr>
        <w:t> </w:t>
      </w:r>
      <w:r>
        <w:rPr>
          <w:color w:val="231F20"/>
          <w:w w:val="105"/>
        </w:rPr>
        <w:t>tự</w:t>
      </w:r>
      <w:r>
        <w:rPr>
          <w:color w:val="231F20"/>
          <w:spacing w:val="-14"/>
          <w:w w:val="105"/>
        </w:rPr>
        <w:t> </w:t>
      </w:r>
      <w:r>
        <w:rPr>
          <w:color w:val="231F20"/>
          <w:w w:val="105"/>
        </w:rPr>
        <w:t>tính,</w:t>
      </w:r>
      <w:r>
        <w:rPr>
          <w:color w:val="231F20"/>
          <w:spacing w:val="-14"/>
          <w:w w:val="105"/>
        </w:rPr>
        <w:t> </w:t>
      </w:r>
      <w:r>
        <w:rPr>
          <w:color w:val="231F20"/>
          <w:w w:val="105"/>
        </w:rPr>
        <w:t>không</w:t>
      </w:r>
      <w:r>
        <w:rPr>
          <w:color w:val="231F20"/>
          <w:spacing w:val="-14"/>
          <w:w w:val="105"/>
        </w:rPr>
        <w:t> </w:t>
      </w:r>
      <w:r>
        <w:rPr>
          <w:color w:val="231F20"/>
          <w:w w:val="105"/>
        </w:rPr>
        <w:t>sai</w:t>
      </w:r>
      <w:r>
        <w:rPr>
          <w:color w:val="231F20"/>
          <w:spacing w:val="-13"/>
          <w:w w:val="105"/>
        </w:rPr>
        <w:t> </w:t>
      </w:r>
      <w:r>
        <w:rPr>
          <w:color w:val="231F20"/>
          <w:w w:val="105"/>
        </w:rPr>
        <w:t>tí</w:t>
      </w:r>
      <w:r>
        <w:rPr>
          <w:color w:val="231F20"/>
          <w:spacing w:val="-14"/>
          <w:w w:val="105"/>
        </w:rPr>
        <w:t> </w:t>
      </w:r>
      <w:r>
        <w:rPr>
          <w:color w:val="231F20"/>
          <w:w w:val="105"/>
        </w:rPr>
        <w:t>nào.</w:t>
      </w:r>
      <w:r>
        <w:rPr>
          <w:color w:val="231F20"/>
          <w:spacing w:val="-13"/>
          <w:w w:val="105"/>
        </w:rPr>
        <w:t> </w:t>
      </w:r>
      <w:r>
        <w:rPr>
          <w:color w:val="231F20"/>
          <w:w w:val="105"/>
        </w:rPr>
        <w:t>Thể</w:t>
      </w:r>
      <w:r>
        <w:rPr>
          <w:color w:val="231F20"/>
          <w:spacing w:val="-14"/>
          <w:w w:val="105"/>
        </w:rPr>
        <w:t> </w:t>
      </w:r>
      <w:r>
        <w:rPr>
          <w:color w:val="231F20"/>
          <w:w w:val="105"/>
        </w:rPr>
        <w:t>của</w:t>
      </w:r>
      <w:r>
        <w:rPr>
          <w:color w:val="231F20"/>
          <w:spacing w:val="-14"/>
          <w:w w:val="105"/>
        </w:rPr>
        <w:t> </w:t>
      </w:r>
      <w:r>
        <w:rPr>
          <w:color w:val="231F20"/>
          <w:w w:val="105"/>
        </w:rPr>
        <w:t>nó</w:t>
      </w:r>
      <w:r>
        <w:rPr>
          <w:color w:val="231F20"/>
          <w:spacing w:val="-14"/>
          <w:w w:val="105"/>
        </w:rPr>
        <w:t> </w:t>
      </w:r>
      <w:r>
        <w:rPr>
          <w:color w:val="231F20"/>
          <w:w w:val="105"/>
        </w:rPr>
        <w:t>là</w:t>
      </w:r>
      <w:r>
        <w:rPr>
          <w:color w:val="231F20"/>
          <w:spacing w:val="-13"/>
          <w:w w:val="105"/>
        </w:rPr>
        <w:t> </w:t>
      </w:r>
      <w:r>
        <w:rPr>
          <w:color w:val="231F20"/>
          <w:w w:val="105"/>
        </w:rPr>
        <w:t>tự</w:t>
      </w:r>
      <w:r>
        <w:rPr>
          <w:color w:val="231F20"/>
          <w:spacing w:val="-14"/>
          <w:w w:val="105"/>
        </w:rPr>
        <w:t> </w:t>
      </w:r>
      <w:r>
        <w:rPr>
          <w:color w:val="231F20"/>
          <w:w w:val="105"/>
        </w:rPr>
        <w:t>tính,</w:t>
      </w:r>
      <w:r>
        <w:rPr>
          <w:color w:val="231F20"/>
          <w:spacing w:val="-14"/>
          <w:w w:val="105"/>
        </w:rPr>
        <w:t> </w:t>
      </w:r>
      <w:r>
        <w:rPr>
          <w:color w:val="231F20"/>
          <w:w w:val="105"/>
        </w:rPr>
        <w:t>nhưng</w:t>
      </w:r>
      <w:r>
        <w:rPr>
          <w:color w:val="231F20"/>
          <w:spacing w:val="-14"/>
          <w:w w:val="105"/>
        </w:rPr>
        <w:t> </w:t>
      </w:r>
      <w:r>
        <w:rPr>
          <w:color w:val="231F20"/>
          <w:w w:val="105"/>
        </w:rPr>
        <w:t>hiện tướng là thức. Y chính trang nghiêm trong mười pháp giới là</w:t>
      </w:r>
      <w:r>
        <w:rPr>
          <w:color w:val="231F20"/>
          <w:spacing w:val="-14"/>
          <w:w w:val="105"/>
        </w:rPr>
        <w:t> </w:t>
      </w:r>
      <w:r>
        <w:rPr>
          <w:color w:val="231F20"/>
          <w:w w:val="105"/>
        </w:rPr>
        <w:t>do</w:t>
      </w:r>
      <w:r>
        <w:rPr>
          <w:color w:val="231F20"/>
          <w:spacing w:val="-14"/>
          <w:w w:val="105"/>
        </w:rPr>
        <w:t> </w:t>
      </w:r>
      <w:r>
        <w:rPr>
          <w:color w:val="231F20"/>
          <w:w w:val="105"/>
        </w:rPr>
        <w:t>thức</w:t>
      </w:r>
      <w:r>
        <w:rPr>
          <w:color w:val="231F20"/>
          <w:spacing w:val="-14"/>
          <w:w w:val="105"/>
        </w:rPr>
        <w:t> </w:t>
      </w:r>
      <w:r>
        <w:rPr>
          <w:color w:val="231F20"/>
          <w:w w:val="105"/>
        </w:rPr>
        <w:t>biến</w:t>
      </w:r>
      <w:r>
        <w:rPr>
          <w:color w:val="231F20"/>
          <w:spacing w:val="-14"/>
          <w:w w:val="105"/>
        </w:rPr>
        <w:t> </w:t>
      </w:r>
      <w:r>
        <w:rPr>
          <w:color w:val="231F20"/>
          <w:w w:val="105"/>
        </w:rPr>
        <w:t>ra.</w:t>
      </w:r>
      <w:r>
        <w:rPr>
          <w:color w:val="231F20"/>
          <w:spacing w:val="-14"/>
          <w:w w:val="105"/>
        </w:rPr>
        <w:t> </w:t>
      </w:r>
      <w:r>
        <w:rPr>
          <w:color w:val="231F20"/>
          <w:w w:val="105"/>
        </w:rPr>
        <w:t>Nếu</w:t>
      </w:r>
      <w:r>
        <w:rPr>
          <w:color w:val="231F20"/>
          <w:spacing w:val="-15"/>
          <w:w w:val="105"/>
        </w:rPr>
        <w:t> </w:t>
      </w:r>
      <w:r>
        <w:rPr>
          <w:color w:val="231F20"/>
          <w:w w:val="105"/>
        </w:rPr>
        <w:t>chuyển</w:t>
      </w:r>
      <w:r>
        <w:rPr>
          <w:color w:val="231F20"/>
          <w:spacing w:val="-14"/>
          <w:w w:val="105"/>
        </w:rPr>
        <w:t> </w:t>
      </w:r>
      <w:r>
        <w:rPr>
          <w:color w:val="231F20"/>
          <w:w w:val="105"/>
        </w:rPr>
        <w:t>8</w:t>
      </w:r>
      <w:r>
        <w:rPr>
          <w:color w:val="231F20"/>
          <w:spacing w:val="-14"/>
          <w:w w:val="105"/>
        </w:rPr>
        <w:t> </w:t>
      </w:r>
      <w:r>
        <w:rPr>
          <w:color w:val="231F20"/>
          <w:w w:val="105"/>
        </w:rPr>
        <w:t>thức</w:t>
      </w:r>
      <w:r>
        <w:rPr>
          <w:color w:val="231F20"/>
          <w:spacing w:val="-14"/>
          <w:w w:val="105"/>
        </w:rPr>
        <w:t> </w:t>
      </w:r>
      <w:r>
        <w:rPr>
          <w:color w:val="231F20"/>
          <w:w w:val="105"/>
        </w:rPr>
        <w:t>thành</w:t>
      </w:r>
      <w:r>
        <w:rPr>
          <w:color w:val="231F20"/>
          <w:spacing w:val="-14"/>
          <w:w w:val="105"/>
        </w:rPr>
        <w:t> </w:t>
      </w:r>
      <w:r>
        <w:rPr>
          <w:color w:val="231F20"/>
          <w:w w:val="105"/>
        </w:rPr>
        <w:t>4</w:t>
      </w:r>
      <w:r>
        <w:rPr>
          <w:color w:val="231F20"/>
          <w:spacing w:val="-14"/>
          <w:w w:val="105"/>
        </w:rPr>
        <w:t> </w:t>
      </w:r>
      <w:r>
        <w:rPr>
          <w:color w:val="231F20"/>
          <w:w w:val="105"/>
        </w:rPr>
        <w:t>trí,</w:t>
      </w:r>
      <w:r>
        <w:rPr>
          <w:color w:val="231F20"/>
          <w:spacing w:val="-15"/>
          <w:w w:val="105"/>
        </w:rPr>
        <w:t> </w:t>
      </w:r>
      <w:r>
        <w:rPr>
          <w:color w:val="231F20"/>
          <w:w w:val="105"/>
        </w:rPr>
        <w:t>thì</w:t>
      </w:r>
      <w:r>
        <w:rPr>
          <w:color w:val="231F20"/>
          <w:spacing w:val="-14"/>
          <w:w w:val="105"/>
        </w:rPr>
        <w:t> </w:t>
      </w:r>
      <w:r>
        <w:rPr>
          <w:color w:val="231F20"/>
          <w:w w:val="105"/>
        </w:rPr>
        <w:t>thế</w:t>
      </w:r>
      <w:r>
        <w:rPr>
          <w:color w:val="231F20"/>
          <w:spacing w:val="-14"/>
          <w:w w:val="105"/>
        </w:rPr>
        <w:t> </w:t>
      </w:r>
      <w:r>
        <w:rPr>
          <w:color w:val="231F20"/>
          <w:w w:val="105"/>
        </w:rPr>
        <w:t>giới đó là Nhất chân pháp giới, chứ không phải mười pháp giới.</w:t>
      </w:r>
    </w:p>
    <w:p>
      <w:pPr>
        <w:pStyle w:val="BodyText"/>
        <w:spacing w:line="297" w:lineRule="auto" w:before="144"/>
        <w:ind w:left="103" w:right="402" w:firstLine="453"/>
      </w:pPr>
      <w:r>
        <w:rPr>
          <w:color w:val="231F20"/>
          <w:w w:val="105"/>
        </w:rPr>
        <w:t>Chúng tôi thường nói đến Thật Báo Trang Nghiêm Độ của</w:t>
      </w:r>
      <w:r>
        <w:rPr>
          <w:color w:val="231F20"/>
          <w:spacing w:val="-18"/>
          <w:w w:val="105"/>
        </w:rPr>
        <w:t> </w:t>
      </w:r>
      <w:r>
        <w:rPr>
          <w:color w:val="231F20"/>
          <w:w w:val="105"/>
        </w:rPr>
        <w:t>chư</w:t>
      </w:r>
      <w:r>
        <w:rPr>
          <w:color w:val="231F20"/>
          <w:spacing w:val="-19"/>
          <w:w w:val="105"/>
        </w:rPr>
        <w:t> </w:t>
      </w:r>
      <w:r>
        <w:rPr>
          <w:color w:val="231F20"/>
          <w:w w:val="105"/>
        </w:rPr>
        <w:t>Phật</w:t>
      </w:r>
      <w:r>
        <w:rPr>
          <w:color w:val="231F20"/>
          <w:spacing w:val="-18"/>
          <w:w w:val="105"/>
        </w:rPr>
        <w:t> </w:t>
      </w:r>
      <w:r>
        <w:rPr>
          <w:color w:val="231F20"/>
          <w:w w:val="105"/>
        </w:rPr>
        <w:t>Như</w:t>
      </w:r>
      <w:r>
        <w:rPr>
          <w:color w:val="231F20"/>
          <w:spacing w:val="-19"/>
          <w:w w:val="105"/>
        </w:rPr>
        <w:t> </w:t>
      </w:r>
      <w:r>
        <w:rPr>
          <w:color w:val="231F20"/>
          <w:w w:val="105"/>
        </w:rPr>
        <w:t>Lai.</w:t>
      </w:r>
      <w:r>
        <w:rPr>
          <w:color w:val="231F20"/>
          <w:spacing w:val="-18"/>
          <w:w w:val="105"/>
        </w:rPr>
        <w:t> </w:t>
      </w:r>
      <w:r>
        <w:rPr>
          <w:color w:val="231F20"/>
          <w:w w:val="105"/>
        </w:rPr>
        <w:t>Đức</w:t>
      </w:r>
      <w:r>
        <w:rPr>
          <w:color w:val="231F20"/>
          <w:spacing w:val="-19"/>
          <w:w w:val="105"/>
        </w:rPr>
        <w:t> </w:t>
      </w:r>
      <w:r>
        <w:rPr>
          <w:color w:val="231F20"/>
          <w:w w:val="105"/>
        </w:rPr>
        <w:t>Phật</w:t>
      </w:r>
      <w:r>
        <w:rPr>
          <w:color w:val="231F20"/>
          <w:spacing w:val="-18"/>
          <w:w w:val="105"/>
        </w:rPr>
        <w:t> </w:t>
      </w:r>
      <w:r>
        <w:rPr>
          <w:color w:val="231F20"/>
          <w:w w:val="105"/>
        </w:rPr>
        <w:t>Thích</w:t>
      </w:r>
      <w:r>
        <w:rPr>
          <w:color w:val="231F20"/>
          <w:spacing w:val="-19"/>
          <w:w w:val="105"/>
        </w:rPr>
        <w:t> </w:t>
      </w:r>
      <w:r>
        <w:rPr>
          <w:color w:val="231F20"/>
          <w:w w:val="105"/>
        </w:rPr>
        <w:t>Ca</w:t>
      </w:r>
      <w:r>
        <w:rPr>
          <w:color w:val="231F20"/>
          <w:spacing w:val="-18"/>
          <w:w w:val="105"/>
        </w:rPr>
        <w:t> </w:t>
      </w:r>
      <w:r>
        <w:rPr>
          <w:color w:val="231F20"/>
          <w:w w:val="105"/>
        </w:rPr>
        <w:t>Mâu</w:t>
      </w:r>
      <w:r>
        <w:rPr>
          <w:color w:val="231F20"/>
          <w:spacing w:val="-19"/>
          <w:w w:val="105"/>
        </w:rPr>
        <w:t> </w:t>
      </w:r>
      <w:r>
        <w:rPr>
          <w:color w:val="231F20"/>
          <w:w w:val="105"/>
        </w:rPr>
        <w:t>Ni</w:t>
      </w:r>
      <w:r>
        <w:rPr>
          <w:color w:val="231F20"/>
          <w:spacing w:val="-18"/>
          <w:w w:val="105"/>
        </w:rPr>
        <w:t> </w:t>
      </w:r>
      <w:r>
        <w:rPr>
          <w:color w:val="231F20"/>
          <w:w w:val="105"/>
        </w:rPr>
        <w:t>giới</w:t>
      </w:r>
      <w:r>
        <w:rPr>
          <w:color w:val="231F20"/>
          <w:spacing w:val="-19"/>
          <w:w w:val="105"/>
        </w:rPr>
        <w:t> </w:t>
      </w:r>
      <w:r>
        <w:rPr>
          <w:color w:val="231F20"/>
          <w:w w:val="105"/>
        </w:rPr>
        <w:t>thiệu cho</w:t>
      </w:r>
      <w:r>
        <w:rPr>
          <w:color w:val="231F20"/>
          <w:spacing w:val="-18"/>
          <w:w w:val="105"/>
        </w:rPr>
        <w:t> </w:t>
      </w:r>
      <w:r>
        <w:rPr>
          <w:color w:val="231F20"/>
          <w:w w:val="105"/>
        </w:rPr>
        <w:t>chúng</w:t>
      </w:r>
      <w:r>
        <w:rPr>
          <w:color w:val="231F20"/>
          <w:spacing w:val="-17"/>
          <w:w w:val="105"/>
        </w:rPr>
        <w:t> </w:t>
      </w:r>
      <w:r>
        <w:rPr>
          <w:color w:val="231F20"/>
          <w:w w:val="105"/>
        </w:rPr>
        <w:t>ta</w:t>
      </w:r>
      <w:r>
        <w:rPr>
          <w:color w:val="231F20"/>
          <w:spacing w:val="-18"/>
          <w:w w:val="105"/>
        </w:rPr>
        <w:t> </w:t>
      </w:r>
      <w:r>
        <w:rPr>
          <w:color w:val="231F20"/>
          <w:w w:val="105"/>
        </w:rPr>
        <w:t>thế</w:t>
      </w:r>
      <w:r>
        <w:rPr>
          <w:color w:val="231F20"/>
          <w:spacing w:val="-18"/>
          <w:w w:val="105"/>
        </w:rPr>
        <w:t> </w:t>
      </w:r>
      <w:r>
        <w:rPr>
          <w:color w:val="231F20"/>
          <w:w w:val="105"/>
        </w:rPr>
        <w:t>giới</w:t>
      </w:r>
      <w:r>
        <w:rPr>
          <w:color w:val="231F20"/>
          <w:spacing w:val="-18"/>
          <w:w w:val="105"/>
        </w:rPr>
        <w:t> </w:t>
      </w:r>
      <w:r>
        <w:rPr>
          <w:color w:val="231F20"/>
          <w:w w:val="105"/>
        </w:rPr>
        <w:t>Cực</w:t>
      </w:r>
      <w:r>
        <w:rPr>
          <w:color w:val="231F20"/>
          <w:spacing w:val="-18"/>
          <w:w w:val="105"/>
        </w:rPr>
        <w:t> </w:t>
      </w:r>
      <w:r>
        <w:rPr>
          <w:color w:val="231F20"/>
          <w:w w:val="105"/>
        </w:rPr>
        <w:t>Lạc.</w:t>
      </w:r>
      <w:r>
        <w:rPr>
          <w:color w:val="231F20"/>
          <w:spacing w:val="-17"/>
          <w:w w:val="105"/>
        </w:rPr>
        <w:t> </w:t>
      </w:r>
      <w:r>
        <w:rPr>
          <w:color w:val="231F20"/>
          <w:w w:val="105"/>
        </w:rPr>
        <w:t>Thế</w:t>
      </w:r>
      <w:r>
        <w:rPr>
          <w:color w:val="231F20"/>
          <w:spacing w:val="-18"/>
          <w:w w:val="105"/>
        </w:rPr>
        <w:t> </w:t>
      </w:r>
      <w:r>
        <w:rPr>
          <w:color w:val="231F20"/>
          <w:w w:val="105"/>
        </w:rPr>
        <w:t>giới</w:t>
      </w:r>
      <w:r>
        <w:rPr>
          <w:color w:val="231F20"/>
          <w:spacing w:val="-18"/>
          <w:w w:val="105"/>
        </w:rPr>
        <w:t> </w:t>
      </w:r>
      <w:r>
        <w:rPr>
          <w:color w:val="231F20"/>
          <w:w w:val="105"/>
        </w:rPr>
        <w:t>Cực</w:t>
      </w:r>
      <w:r>
        <w:rPr>
          <w:color w:val="231F20"/>
          <w:spacing w:val="-18"/>
          <w:w w:val="105"/>
        </w:rPr>
        <w:t> </w:t>
      </w:r>
      <w:r>
        <w:rPr>
          <w:color w:val="231F20"/>
          <w:w w:val="105"/>
        </w:rPr>
        <w:t>Lạc</w:t>
      </w:r>
      <w:r>
        <w:rPr>
          <w:color w:val="231F20"/>
          <w:spacing w:val="-17"/>
          <w:w w:val="105"/>
        </w:rPr>
        <w:t> </w:t>
      </w:r>
      <w:r>
        <w:rPr>
          <w:color w:val="231F20"/>
          <w:w w:val="105"/>
        </w:rPr>
        <w:t>không</w:t>
      </w:r>
      <w:r>
        <w:rPr>
          <w:color w:val="231F20"/>
          <w:spacing w:val="-18"/>
          <w:w w:val="105"/>
        </w:rPr>
        <w:t> </w:t>
      </w:r>
      <w:r>
        <w:rPr>
          <w:color w:val="231F20"/>
          <w:w w:val="105"/>
        </w:rPr>
        <w:t>biến hóa. Con người thọ vô lượng. Tuy thọ vô lượng, thọ mạng </w:t>
      </w:r>
      <w:r>
        <w:rPr>
          <w:color w:val="231F20"/>
        </w:rPr>
        <w:t>rất dài, nhưng không già nua, không bị lão hóa. Vì sao? Vì nó </w:t>
      </w:r>
      <w:r>
        <w:rPr>
          <w:color w:val="231F20"/>
          <w:w w:val="105"/>
        </w:rPr>
        <w:t>không</w:t>
      </w:r>
      <w:r>
        <w:rPr>
          <w:color w:val="231F20"/>
          <w:spacing w:val="-19"/>
          <w:w w:val="105"/>
        </w:rPr>
        <w:t> </w:t>
      </w:r>
      <w:r>
        <w:rPr>
          <w:color w:val="231F20"/>
          <w:w w:val="105"/>
        </w:rPr>
        <w:t>thay</w:t>
      </w:r>
      <w:r>
        <w:rPr>
          <w:color w:val="231F20"/>
          <w:spacing w:val="-18"/>
          <w:w w:val="105"/>
        </w:rPr>
        <w:t> </w:t>
      </w:r>
      <w:r>
        <w:rPr>
          <w:color w:val="231F20"/>
          <w:w w:val="105"/>
        </w:rPr>
        <w:t>đổi,</w:t>
      </w:r>
      <w:r>
        <w:rPr>
          <w:color w:val="231F20"/>
          <w:spacing w:val="-18"/>
          <w:w w:val="105"/>
        </w:rPr>
        <w:t> </w:t>
      </w:r>
      <w:r>
        <w:rPr>
          <w:color w:val="231F20"/>
          <w:w w:val="105"/>
        </w:rPr>
        <w:t>cho</w:t>
      </w:r>
      <w:r>
        <w:rPr>
          <w:color w:val="231F20"/>
          <w:spacing w:val="-18"/>
          <w:w w:val="105"/>
        </w:rPr>
        <w:t> </w:t>
      </w:r>
      <w:r>
        <w:rPr>
          <w:color w:val="231F20"/>
          <w:w w:val="105"/>
        </w:rPr>
        <w:t>nên</w:t>
      </w:r>
      <w:r>
        <w:rPr>
          <w:color w:val="231F20"/>
          <w:spacing w:val="-19"/>
          <w:w w:val="105"/>
        </w:rPr>
        <w:t> </w:t>
      </w:r>
      <w:r>
        <w:rPr>
          <w:color w:val="231F20"/>
          <w:w w:val="105"/>
        </w:rPr>
        <w:t>hoa</w:t>
      </w:r>
      <w:r>
        <w:rPr>
          <w:color w:val="231F20"/>
          <w:spacing w:val="-18"/>
          <w:w w:val="105"/>
        </w:rPr>
        <w:t> </w:t>
      </w:r>
      <w:r>
        <w:rPr>
          <w:color w:val="231F20"/>
          <w:w w:val="105"/>
        </w:rPr>
        <w:t>cỏ,</w:t>
      </w:r>
      <w:r>
        <w:rPr>
          <w:color w:val="231F20"/>
          <w:spacing w:val="-18"/>
          <w:w w:val="105"/>
        </w:rPr>
        <w:t> </w:t>
      </w:r>
      <w:r>
        <w:rPr>
          <w:color w:val="231F20"/>
          <w:w w:val="105"/>
        </w:rPr>
        <w:t>cây</w:t>
      </w:r>
      <w:r>
        <w:rPr>
          <w:color w:val="231F20"/>
          <w:spacing w:val="-18"/>
          <w:w w:val="105"/>
        </w:rPr>
        <w:t> </w:t>
      </w:r>
      <w:r>
        <w:rPr>
          <w:color w:val="231F20"/>
          <w:w w:val="105"/>
        </w:rPr>
        <w:t>cối</w:t>
      </w:r>
      <w:r>
        <w:rPr>
          <w:color w:val="231F20"/>
          <w:spacing w:val="-19"/>
          <w:w w:val="105"/>
        </w:rPr>
        <w:t> </w:t>
      </w:r>
      <w:r>
        <w:rPr>
          <w:color w:val="231F20"/>
          <w:w w:val="105"/>
        </w:rPr>
        <w:t>đều</w:t>
      </w:r>
      <w:r>
        <w:rPr>
          <w:color w:val="231F20"/>
          <w:spacing w:val="-18"/>
          <w:w w:val="105"/>
        </w:rPr>
        <w:t> </w:t>
      </w:r>
      <w:r>
        <w:rPr>
          <w:color w:val="231F20"/>
          <w:w w:val="105"/>
        </w:rPr>
        <w:t>là</w:t>
      </w:r>
      <w:r>
        <w:rPr>
          <w:color w:val="231F20"/>
          <w:spacing w:val="-18"/>
          <w:w w:val="105"/>
        </w:rPr>
        <w:t> </w:t>
      </w:r>
      <w:r>
        <w:rPr>
          <w:color w:val="231F20"/>
          <w:w w:val="105"/>
        </w:rPr>
        <w:t>4</w:t>
      </w:r>
      <w:r>
        <w:rPr>
          <w:color w:val="231F20"/>
          <w:spacing w:val="-18"/>
          <w:w w:val="105"/>
        </w:rPr>
        <w:t> </w:t>
      </w:r>
      <w:r>
        <w:rPr>
          <w:color w:val="231F20"/>
          <w:w w:val="105"/>
        </w:rPr>
        <w:t>mùa</w:t>
      </w:r>
      <w:r>
        <w:rPr>
          <w:color w:val="231F20"/>
          <w:spacing w:val="-18"/>
          <w:w w:val="105"/>
        </w:rPr>
        <w:t> </w:t>
      </w:r>
      <w:r>
        <w:rPr>
          <w:color w:val="231F20"/>
          <w:w w:val="105"/>
        </w:rPr>
        <w:t>thường xuân, nó cũng không thay đổi, là một thế giới như vậy. Vì </w:t>
      </w:r>
      <w:r>
        <w:rPr>
          <w:color w:val="231F20"/>
        </w:rPr>
        <w:t>sao? Bởi nơi đó không có vọng niệm. Chẳng những không có </w:t>
      </w:r>
      <w:r>
        <w:rPr>
          <w:color w:val="231F20"/>
          <w:w w:val="105"/>
        </w:rPr>
        <w:t>phân</w:t>
      </w:r>
      <w:r>
        <w:rPr>
          <w:color w:val="231F20"/>
          <w:spacing w:val="-9"/>
          <w:w w:val="105"/>
        </w:rPr>
        <w:t> </w:t>
      </w:r>
      <w:r>
        <w:rPr>
          <w:color w:val="231F20"/>
          <w:w w:val="105"/>
        </w:rPr>
        <w:t>biệt,</w:t>
      </w:r>
      <w:r>
        <w:rPr>
          <w:color w:val="231F20"/>
          <w:spacing w:val="-9"/>
          <w:w w:val="105"/>
        </w:rPr>
        <w:t> </w:t>
      </w:r>
      <w:r>
        <w:rPr>
          <w:color w:val="231F20"/>
          <w:w w:val="105"/>
        </w:rPr>
        <w:t>chấp</w:t>
      </w:r>
      <w:r>
        <w:rPr>
          <w:color w:val="231F20"/>
          <w:spacing w:val="-9"/>
          <w:w w:val="105"/>
        </w:rPr>
        <w:t> </w:t>
      </w:r>
      <w:r>
        <w:rPr>
          <w:color w:val="231F20"/>
          <w:w w:val="105"/>
        </w:rPr>
        <w:t>trước,</w:t>
      </w:r>
      <w:r>
        <w:rPr>
          <w:color w:val="231F20"/>
          <w:spacing w:val="-9"/>
          <w:w w:val="105"/>
        </w:rPr>
        <w:t> </w:t>
      </w:r>
      <w:r>
        <w:rPr>
          <w:color w:val="231F20"/>
          <w:w w:val="105"/>
        </w:rPr>
        <w:t>mà</w:t>
      </w:r>
      <w:r>
        <w:rPr>
          <w:color w:val="231F20"/>
          <w:spacing w:val="-9"/>
          <w:w w:val="105"/>
        </w:rPr>
        <w:t> </w:t>
      </w:r>
      <w:r>
        <w:rPr>
          <w:color w:val="231F20"/>
          <w:w w:val="105"/>
        </w:rPr>
        <w:t>ngay</w:t>
      </w:r>
      <w:r>
        <w:rPr>
          <w:color w:val="231F20"/>
          <w:spacing w:val="-9"/>
          <w:w w:val="105"/>
        </w:rPr>
        <w:t> </w:t>
      </w:r>
      <w:r>
        <w:rPr>
          <w:color w:val="231F20"/>
          <w:w w:val="105"/>
        </w:rPr>
        <w:t>cả</w:t>
      </w:r>
      <w:r>
        <w:rPr>
          <w:color w:val="231F20"/>
          <w:spacing w:val="-9"/>
          <w:w w:val="105"/>
        </w:rPr>
        <w:t> </w:t>
      </w:r>
      <w:r>
        <w:rPr>
          <w:color w:val="231F20"/>
          <w:w w:val="105"/>
        </w:rPr>
        <w:t>khởi</w:t>
      </w:r>
      <w:r>
        <w:rPr>
          <w:color w:val="231F20"/>
          <w:spacing w:val="-9"/>
          <w:w w:val="105"/>
        </w:rPr>
        <w:t> </w:t>
      </w:r>
      <w:r>
        <w:rPr>
          <w:color w:val="231F20"/>
          <w:w w:val="105"/>
        </w:rPr>
        <w:t>tâm</w:t>
      </w:r>
      <w:r>
        <w:rPr>
          <w:color w:val="231F20"/>
          <w:spacing w:val="-9"/>
          <w:w w:val="105"/>
        </w:rPr>
        <w:t> </w:t>
      </w:r>
      <w:r>
        <w:rPr>
          <w:color w:val="231F20"/>
          <w:w w:val="105"/>
        </w:rPr>
        <w:t>động</w:t>
      </w:r>
      <w:r>
        <w:rPr>
          <w:color w:val="231F20"/>
          <w:spacing w:val="-9"/>
          <w:w w:val="105"/>
        </w:rPr>
        <w:t> </w:t>
      </w:r>
      <w:r>
        <w:rPr>
          <w:color w:val="231F20"/>
          <w:w w:val="105"/>
        </w:rPr>
        <w:t>niệm</w:t>
      </w:r>
      <w:r>
        <w:rPr>
          <w:color w:val="231F20"/>
          <w:spacing w:val="-9"/>
          <w:w w:val="105"/>
        </w:rPr>
        <w:t> </w:t>
      </w:r>
      <w:r>
        <w:rPr>
          <w:color w:val="231F20"/>
          <w:w w:val="105"/>
        </w:rPr>
        <w:t>cũng không</w:t>
      </w:r>
      <w:r>
        <w:rPr>
          <w:color w:val="231F20"/>
          <w:spacing w:val="-2"/>
          <w:w w:val="105"/>
        </w:rPr>
        <w:t> </w:t>
      </w:r>
      <w:r>
        <w:rPr>
          <w:color w:val="231F20"/>
          <w:w w:val="105"/>
        </w:rPr>
        <w:t>có.</w:t>
      </w:r>
      <w:r>
        <w:rPr>
          <w:color w:val="231F20"/>
          <w:spacing w:val="-2"/>
          <w:w w:val="105"/>
        </w:rPr>
        <w:t> </w:t>
      </w:r>
      <w:r>
        <w:rPr>
          <w:color w:val="231F20"/>
          <w:w w:val="105"/>
        </w:rPr>
        <w:t>Thế</w:t>
      </w:r>
      <w:r>
        <w:rPr>
          <w:color w:val="231F20"/>
          <w:spacing w:val="-2"/>
          <w:w w:val="105"/>
        </w:rPr>
        <w:t> </w:t>
      </w:r>
      <w:r>
        <w:rPr>
          <w:color w:val="231F20"/>
          <w:w w:val="105"/>
        </w:rPr>
        <w:t>giới</w:t>
      </w:r>
      <w:r>
        <w:rPr>
          <w:color w:val="231F20"/>
          <w:spacing w:val="-2"/>
          <w:w w:val="105"/>
        </w:rPr>
        <w:t> </w:t>
      </w:r>
      <w:r>
        <w:rPr>
          <w:color w:val="231F20"/>
          <w:w w:val="105"/>
        </w:rPr>
        <w:t>đó</w:t>
      </w:r>
      <w:r>
        <w:rPr>
          <w:color w:val="231F20"/>
          <w:spacing w:val="-2"/>
          <w:w w:val="105"/>
        </w:rPr>
        <w:t> </w:t>
      </w:r>
      <w:r>
        <w:rPr>
          <w:color w:val="231F20"/>
          <w:w w:val="105"/>
        </w:rPr>
        <w:t>nương</w:t>
      </w:r>
      <w:r>
        <w:rPr>
          <w:color w:val="231F20"/>
          <w:spacing w:val="-2"/>
          <w:w w:val="105"/>
        </w:rPr>
        <w:t> </w:t>
      </w:r>
      <w:r>
        <w:rPr>
          <w:color w:val="231F20"/>
          <w:w w:val="105"/>
        </w:rPr>
        <w:t>vào</w:t>
      </w:r>
      <w:r>
        <w:rPr>
          <w:color w:val="231F20"/>
          <w:spacing w:val="-2"/>
          <w:w w:val="105"/>
        </w:rPr>
        <w:t> </w:t>
      </w:r>
      <w:r>
        <w:rPr>
          <w:color w:val="231F20"/>
          <w:w w:val="105"/>
        </w:rPr>
        <w:t>đâu</w:t>
      </w:r>
      <w:r>
        <w:rPr>
          <w:color w:val="231F20"/>
          <w:spacing w:val="-2"/>
          <w:w w:val="105"/>
        </w:rPr>
        <w:t> </w:t>
      </w:r>
      <w:r>
        <w:rPr>
          <w:color w:val="231F20"/>
          <w:w w:val="105"/>
        </w:rPr>
        <w:t>mà</w:t>
      </w:r>
      <w:r>
        <w:rPr>
          <w:color w:val="231F20"/>
          <w:spacing w:val="-2"/>
          <w:w w:val="105"/>
        </w:rPr>
        <w:t> </w:t>
      </w:r>
      <w:r>
        <w:rPr>
          <w:color w:val="231F20"/>
          <w:w w:val="105"/>
        </w:rPr>
        <w:t>xuất</w:t>
      </w:r>
      <w:r>
        <w:rPr>
          <w:color w:val="231F20"/>
          <w:spacing w:val="-2"/>
          <w:w w:val="105"/>
        </w:rPr>
        <w:t> </w:t>
      </w:r>
      <w:r>
        <w:rPr>
          <w:color w:val="231F20"/>
          <w:w w:val="105"/>
        </w:rPr>
        <w:t>hiện?</w:t>
      </w:r>
      <w:r>
        <w:rPr>
          <w:color w:val="231F20"/>
          <w:spacing w:val="-2"/>
          <w:w w:val="105"/>
        </w:rPr>
        <w:t> </w:t>
      </w:r>
      <w:r>
        <w:rPr>
          <w:color w:val="231F20"/>
          <w:w w:val="105"/>
        </w:rPr>
        <w:t>Có</w:t>
      </w:r>
      <w:r>
        <w:rPr>
          <w:color w:val="231F20"/>
          <w:spacing w:val="-2"/>
          <w:w w:val="105"/>
        </w:rPr>
        <w:t> </w:t>
      </w:r>
      <w:r>
        <w:rPr>
          <w:color w:val="231F20"/>
          <w:w w:val="105"/>
        </w:rPr>
        <w:t>tập khí khởi tâm động niệm, thật sự không có khởi tâm động niệm,</w:t>
      </w:r>
      <w:r>
        <w:rPr>
          <w:color w:val="231F20"/>
          <w:spacing w:val="-23"/>
          <w:w w:val="105"/>
        </w:rPr>
        <w:t> </w:t>
      </w:r>
      <w:r>
        <w:rPr>
          <w:color w:val="231F20"/>
          <w:w w:val="105"/>
        </w:rPr>
        <w:t>là</w:t>
      </w:r>
      <w:r>
        <w:rPr>
          <w:color w:val="231F20"/>
          <w:spacing w:val="-22"/>
          <w:w w:val="105"/>
        </w:rPr>
        <w:t> </w:t>
      </w:r>
      <w:r>
        <w:rPr>
          <w:color w:val="231F20"/>
          <w:w w:val="105"/>
        </w:rPr>
        <w:t>một</w:t>
      </w:r>
      <w:r>
        <w:rPr>
          <w:color w:val="231F20"/>
          <w:spacing w:val="-22"/>
          <w:w w:val="105"/>
        </w:rPr>
        <w:t> </w:t>
      </w:r>
      <w:r>
        <w:rPr>
          <w:color w:val="231F20"/>
          <w:w w:val="105"/>
        </w:rPr>
        <w:t>thế</w:t>
      </w:r>
      <w:r>
        <w:rPr>
          <w:color w:val="231F20"/>
          <w:spacing w:val="-23"/>
          <w:w w:val="105"/>
        </w:rPr>
        <w:t> </w:t>
      </w:r>
      <w:r>
        <w:rPr>
          <w:color w:val="231F20"/>
          <w:w w:val="105"/>
        </w:rPr>
        <w:t>giới</w:t>
      </w:r>
      <w:r>
        <w:rPr>
          <w:color w:val="231F20"/>
          <w:spacing w:val="-22"/>
          <w:w w:val="105"/>
        </w:rPr>
        <w:t> </w:t>
      </w:r>
      <w:r>
        <w:rPr>
          <w:color w:val="231F20"/>
          <w:w w:val="105"/>
        </w:rPr>
        <w:t>như</w:t>
      </w:r>
      <w:r>
        <w:rPr>
          <w:color w:val="231F20"/>
          <w:spacing w:val="-22"/>
          <w:w w:val="105"/>
        </w:rPr>
        <w:t> </w:t>
      </w:r>
      <w:r>
        <w:rPr>
          <w:color w:val="231F20"/>
          <w:w w:val="105"/>
        </w:rPr>
        <w:t>vậy</w:t>
      </w:r>
      <w:r>
        <w:rPr>
          <w:color w:val="231F20"/>
          <w:spacing w:val="-23"/>
          <w:w w:val="105"/>
        </w:rPr>
        <w:t> </w:t>
      </w:r>
      <w:r>
        <w:rPr>
          <w:color w:val="231F20"/>
          <w:w w:val="105"/>
        </w:rPr>
        <w:t>đấy.</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chẳng</w:t>
      </w:r>
      <w:r>
        <w:rPr>
          <w:color w:val="231F20"/>
          <w:spacing w:val="-22"/>
          <w:w w:val="105"/>
        </w:rPr>
        <w:t> </w:t>
      </w:r>
      <w:r>
        <w:rPr>
          <w:color w:val="231F20"/>
          <w:w w:val="105"/>
        </w:rPr>
        <w:t>thể</w:t>
      </w:r>
      <w:r>
        <w:rPr>
          <w:color w:val="231F20"/>
          <w:spacing w:val="-22"/>
          <w:w w:val="105"/>
        </w:rPr>
        <w:t> </w:t>
      </w:r>
      <w:r>
        <w:rPr>
          <w:color w:val="231F20"/>
          <w:w w:val="105"/>
        </w:rPr>
        <w:t>không hiểu. Kinh</w:t>
      </w:r>
      <w:r>
        <w:rPr>
          <w:color w:val="231F20"/>
          <w:spacing w:val="-2"/>
          <w:w w:val="105"/>
        </w:rPr>
        <w:t> </w:t>
      </w:r>
      <w:r>
        <w:rPr>
          <w:color w:val="231F20"/>
          <w:w w:val="105"/>
        </w:rPr>
        <w:t>điển Đại</w:t>
      </w:r>
      <w:r>
        <w:rPr>
          <w:color w:val="231F20"/>
          <w:spacing w:val="-2"/>
          <w:w w:val="105"/>
        </w:rPr>
        <w:t> </w:t>
      </w:r>
      <w:r>
        <w:rPr>
          <w:color w:val="231F20"/>
          <w:w w:val="105"/>
        </w:rPr>
        <w:t>thừa</w:t>
      </w:r>
      <w:r>
        <w:rPr>
          <w:color w:val="231F20"/>
          <w:spacing w:val="-2"/>
          <w:w w:val="105"/>
        </w:rPr>
        <w:t> </w:t>
      </w:r>
      <w:r>
        <w:rPr>
          <w:color w:val="231F20"/>
          <w:w w:val="105"/>
        </w:rPr>
        <w:t>nói</w:t>
      </w:r>
      <w:r>
        <w:rPr>
          <w:color w:val="231F20"/>
          <w:spacing w:val="-2"/>
          <w:w w:val="105"/>
        </w:rPr>
        <w:t> </w:t>
      </w:r>
      <w:r>
        <w:rPr>
          <w:color w:val="231F20"/>
          <w:w w:val="105"/>
        </w:rPr>
        <w:t>cho</w:t>
      </w:r>
      <w:r>
        <w:rPr>
          <w:color w:val="231F20"/>
          <w:spacing w:val="-2"/>
          <w:w w:val="105"/>
        </w:rPr>
        <w:t> </w:t>
      </w:r>
      <w:r>
        <w:rPr>
          <w:color w:val="231F20"/>
          <w:w w:val="105"/>
        </w:rPr>
        <w:t>ta</w:t>
      </w:r>
      <w:r>
        <w:rPr>
          <w:color w:val="231F20"/>
          <w:spacing w:val="-2"/>
          <w:w w:val="105"/>
        </w:rPr>
        <w:t> </w:t>
      </w:r>
      <w:r>
        <w:rPr>
          <w:color w:val="231F20"/>
          <w:w w:val="105"/>
        </w:rPr>
        <w:t>biết</w:t>
      </w:r>
      <w:r>
        <w:rPr>
          <w:color w:val="231F20"/>
          <w:spacing w:val="-2"/>
          <w:w w:val="105"/>
        </w:rPr>
        <w:t> </w:t>
      </w:r>
      <w:r>
        <w:rPr>
          <w:color w:val="231F20"/>
          <w:w w:val="105"/>
        </w:rPr>
        <w:t>chân tướng</w:t>
      </w:r>
      <w:r>
        <w:rPr>
          <w:color w:val="231F20"/>
          <w:spacing w:val="-2"/>
          <w:w w:val="105"/>
        </w:rPr>
        <w:t> </w:t>
      </w:r>
      <w:r>
        <w:rPr>
          <w:color w:val="231F20"/>
          <w:w w:val="105"/>
        </w:rPr>
        <w:t>sự thật, pháp</w:t>
      </w:r>
      <w:r>
        <w:rPr>
          <w:color w:val="231F20"/>
          <w:spacing w:val="-8"/>
          <w:w w:val="105"/>
        </w:rPr>
        <w:t> </w:t>
      </w:r>
      <w:r>
        <w:rPr>
          <w:color w:val="231F20"/>
          <w:w w:val="105"/>
        </w:rPr>
        <w:t>giới</w:t>
      </w:r>
      <w:r>
        <w:rPr>
          <w:color w:val="231F20"/>
          <w:spacing w:val="-8"/>
          <w:w w:val="105"/>
        </w:rPr>
        <w:t> </w:t>
      </w:r>
      <w:r>
        <w:rPr>
          <w:color w:val="231F20"/>
          <w:w w:val="105"/>
        </w:rPr>
        <w:t>Phật</w:t>
      </w:r>
      <w:r>
        <w:rPr>
          <w:color w:val="231F20"/>
          <w:spacing w:val="-8"/>
          <w:w w:val="105"/>
        </w:rPr>
        <w:t> </w:t>
      </w:r>
      <w:r>
        <w:rPr>
          <w:color w:val="231F20"/>
          <w:w w:val="105"/>
        </w:rPr>
        <w:t>trong</w:t>
      </w:r>
      <w:r>
        <w:rPr>
          <w:color w:val="231F20"/>
          <w:spacing w:val="-8"/>
          <w:w w:val="105"/>
        </w:rPr>
        <w:t> </w:t>
      </w:r>
      <w:r>
        <w:rPr>
          <w:color w:val="231F20"/>
          <w:w w:val="105"/>
        </w:rPr>
        <w:t>mười</w:t>
      </w:r>
      <w:r>
        <w:rPr>
          <w:color w:val="231F20"/>
          <w:spacing w:val="-8"/>
          <w:w w:val="105"/>
        </w:rPr>
        <w:t> </w:t>
      </w:r>
      <w:r>
        <w:rPr>
          <w:color w:val="231F20"/>
          <w:w w:val="105"/>
        </w:rPr>
        <w:t>pháp</w:t>
      </w:r>
      <w:r>
        <w:rPr>
          <w:color w:val="231F20"/>
          <w:spacing w:val="-8"/>
          <w:w w:val="105"/>
        </w:rPr>
        <w:t> </w:t>
      </w:r>
      <w:r>
        <w:rPr>
          <w:color w:val="231F20"/>
          <w:w w:val="105"/>
        </w:rPr>
        <w:t>giới</w:t>
      </w:r>
      <w:r>
        <w:rPr>
          <w:color w:val="231F20"/>
          <w:spacing w:val="-8"/>
          <w:w w:val="105"/>
        </w:rPr>
        <w:t> </w:t>
      </w:r>
      <w:r>
        <w:rPr>
          <w:color w:val="231F20"/>
          <w:w w:val="105"/>
        </w:rPr>
        <w:t>cũng</w:t>
      </w:r>
      <w:r>
        <w:rPr>
          <w:color w:val="231F20"/>
          <w:spacing w:val="-8"/>
          <w:w w:val="105"/>
        </w:rPr>
        <w:t> </w:t>
      </w:r>
      <w:r>
        <w:rPr>
          <w:color w:val="231F20"/>
          <w:w w:val="105"/>
        </w:rPr>
        <w:t>biến</w:t>
      </w:r>
      <w:r>
        <w:rPr>
          <w:color w:val="231F20"/>
          <w:spacing w:val="-8"/>
          <w:w w:val="105"/>
        </w:rPr>
        <w:t> </w:t>
      </w:r>
      <w:r>
        <w:rPr>
          <w:color w:val="231F20"/>
          <w:w w:val="105"/>
        </w:rPr>
        <w:t>hóa.</w:t>
      </w:r>
      <w:r>
        <w:rPr>
          <w:color w:val="231F20"/>
          <w:spacing w:val="-8"/>
          <w:w w:val="105"/>
        </w:rPr>
        <w:t> </w:t>
      </w:r>
      <w:r>
        <w:rPr>
          <w:color w:val="231F20"/>
          <w:w w:val="105"/>
        </w:rPr>
        <w:t>Vì</w:t>
      </w:r>
      <w:r>
        <w:rPr>
          <w:color w:val="231F20"/>
          <w:spacing w:val="-8"/>
          <w:w w:val="105"/>
        </w:rPr>
        <w:t> </w:t>
      </w:r>
      <w:r>
        <w:rPr>
          <w:color w:val="231F20"/>
          <w:w w:val="105"/>
        </w:rPr>
        <w:t>sao? Bởi còn dùng vọng tâm, chứ không phải dùng chân tâm. A Lại Da là vọng tâm.</w:t>
      </w:r>
    </w:p>
    <w:p>
      <w:pPr>
        <w:pStyle w:val="BodyText"/>
        <w:spacing w:line="297" w:lineRule="auto" w:before="148"/>
        <w:ind w:left="103" w:right="401" w:firstLine="453"/>
      </w:pPr>
      <w:r>
        <w:rPr>
          <w:color w:val="231F20"/>
          <w:w w:val="105"/>
        </w:rPr>
        <w:t>Chúng</w:t>
      </w:r>
      <w:r>
        <w:rPr>
          <w:color w:val="231F20"/>
          <w:spacing w:val="-14"/>
          <w:w w:val="105"/>
        </w:rPr>
        <w:t> </w:t>
      </w:r>
      <w:r>
        <w:rPr>
          <w:color w:val="231F20"/>
          <w:w w:val="105"/>
        </w:rPr>
        <w:t>tôi</w:t>
      </w:r>
      <w:r>
        <w:rPr>
          <w:color w:val="231F20"/>
          <w:spacing w:val="-14"/>
          <w:w w:val="105"/>
        </w:rPr>
        <w:t> </w:t>
      </w:r>
      <w:r>
        <w:rPr>
          <w:color w:val="231F20"/>
          <w:w w:val="105"/>
        </w:rPr>
        <w:t>dùng</w:t>
      </w:r>
      <w:r>
        <w:rPr>
          <w:color w:val="231F20"/>
          <w:spacing w:val="-14"/>
          <w:w w:val="105"/>
        </w:rPr>
        <w:t> </w:t>
      </w:r>
      <w:r>
        <w:rPr>
          <w:color w:val="231F20"/>
          <w:w w:val="105"/>
        </w:rPr>
        <w:t>cách</w:t>
      </w:r>
      <w:r>
        <w:rPr>
          <w:color w:val="231F20"/>
          <w:spacing w:val="-14"/>
          <w:w w:val="105"/>
        </w:rPr>
        <w:t> </w:t>
      </w:r>
      <w:r>
        <w:rPr>
          <w:color w:val="231F20"/>
          <w:w w:val="105"/>
        </w:rPr>
        <w:t>nói</w:t>
      </w:r>
      <w:r>
        <w:rPr>
          <w:color w:val="231F20"/>
          <w:spacing w:val="-14"/>
          <w:w w:val="105"/>
        </w:rPr>
        <w:t> </w:t>
      </w:r>
      <w:r>
        <w:rPr>
          <w:color w:val="231F20"/>
          <w:w w:val="105"/>
        </w:rPr>
        <w:t>đơn</w:t>
      </w:r>
      <w:r>
        <w:rPr>
          <w:color w:val="231F20"/>
          <w:spacing w:val="-14"/>
          <w:w w:val="105"/>
        </w:rPr>
        <w:t> </w:t>
      </w:r>
      <w:r>
        <w:rPr>
          <w:color w:val="231F20"/>
          <w:w w:val="105"/>
        </w:rPr>
        <w:t>giản</w:t>
      </w:r>
      <w:r>
        <w:rPr>
          <w:color w:val="231F20"/>
          <w:spacing w:val="-14"/>
          <w:w w:val="105"/>
        </w:rPr>
        <w:t> </w:t>
      </w:r>
      <w:r>
        <w:rPr>
          <w:color w:val="231F20"/>
          <w:w w:val="105"/>
        </w:rPr>
        <w:t>nhất</w:t>
      </w:r>
      <w:r>
        <w:rPr>
          <w:color w:val="231F20"/>
          <w:spacing w:val="-14"/>
          <w:w w:val="105"/>
        </w:rPr>
        <w:t> </w:t>
      </w:r>
      <w:r>
        <w:rPr>
          <w:color w:val="231F20"/>
          <w:w w:val="105"/>
        </w:rPr>
        <w:t>để</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dễ</w:t>
      </w:r>
      <w:r>
        <w:rPr>
          <w:color w:val="231F20"/>
          <w:spacing w:val="-14"/>
          <w:w w:val="105"/>
        </w:rPr>
        <w:t> </w:t>
      </w:r>
      <w:r>
        <w:rPr>
          <w:color w:val="231F20"/>
          <w:w w:val="105"/>
        </w:rPr>
        <w:t>hiểu, thức</w:t>
      </w:r>
      <w:r>
        <w:rPr>
          <w:color w:val="231F20"/>
          <w:spacing w:val="-11"/>
          <w:w w:val="105"/>
        </w:rPr>
        <w:t> </w:t>
      </w:r>
      <w:r>
        <w:rPr>
          <w:color w:val="231F20"/>
          <w:w w:val="105"/>
        </w:rPr>
        <w:t>thứ</w:t>
      </w:r>
      <w:r>
        <w:rPr>
          <w:color w:val="231F20"/>
          <w:spacing w:val="-10"/>
          <w:w w:val="105"/>
        </w:rPr>
        <w:t> </w:t>
      </w:r>
      <w:r>
        <w:rPr>
          <w:color w:val="231F20"/>
          <w:w w:val="105"/>
        </w:rPr>
        <w:t>8</w:t>
      </w:r>
      <w:r>
        <w:rPr>
          <w:color w:val="231F20"/>
          <w:spacing w:val="-10"/>
          <w:w w:val="105"/>
        </w:rPr>
        <w:t> </w:t>
      </w:r>
      <w:r>
        <w:rPr>
          <w:color w:val="231F20"/>
          <w:w w:val="105"/>
        </w:rPr>
        <w:t>-</w:t>
      </w:r>
      <w:r>
        <w:rPr>
          <w:color w:val="231F20"/>
          <w:spacing w:val="-10"/>
          <w:w w:val="105"/>
        </w:rPr>
        <w:t> </w:t>
      </w:r>
      <w:r>
        <w:rPr>
          <w:color w:val="231F20"/>
          <w:w w:val="105"/>
        </w:rPr>
        <w:t>thức</w:t>
      </w:r>
      <w:r>
        <w:rPr>
          <w:color w:val="231F20"/>
          <w:spacing w:val="-11"/>
          <w:w w:val="105"/>
        </w:rPr>
        <w:t> </w:t>
      </w:r>
      <w:r>
        <w:rPr>
          <w:color w:val="231F20"/>
          <w:w w:val="105"/>
        </w:rPr>
        <w:t>A</w:t>
      </w:r>
      <w:r>
        <w:rPr>
          <w:color w:val="231F20"/>
          <w:spacing w:val="-10"/>
          <w:w w:val="105"/>
        </w:rPr>
        <w:t> </w:t>
      </w:r>
      <w:r>
        <w:rPr>
          <w:color w:val="231F20"/>
          <w:w w:val="105"/>
        </w:rPr>
        <w:t>Lại</w:t>
      </w:r>
      <w:r>
        <w:rPr>
          <w:color w:val="231F20"/>
          <w:spacing w:val="-10"/>
          <w:w w:val="105"/>
        </w:rPr>
        <w:t> </w:t>
      </w:r>
      <w:r>
        <w:rPr>
          <w:color w:val="231F20"/>
          <w:w w:val="105"/>
        </w:rPr>
        <w:t>Da.</w:t>
      </w:r>
      <w:r>
        <w:rPr>
          <w:color w:val="231F20"/>
          <w:spacing w:val="-10"/>
          <w:w w:val="105"/>
        </w:rPr>
        <w:t> </w:t>
      </w:r>
      <w:r>
        <w:rPr>
          <w:color w:val="231F20"/>
          <w:w w:val="105"/>
        </w:rPr>
        <w:t>Ưu</w:t>
      </w:r>
      <w:r>
        <w:rPr>
          <w:color w:val="231F20"/>
          <w:spacing w:val="-10"/>
          <w:w w:val="105"/>
        </w:rPr>
        <w:t> </w:t>
      </w:r>
      <w:r>
        <w:rPr>
          <w:color w:val="231F20"/>
          <w:w w:val="105"/>
        </w:rPr>
        <w:t>điểm</w:t>
      </w:r>
      <w:r>
        <w:rPr>
          <w:color w:val="231F20"/>
          <w:spacing w:val="-10"/>
          <w:w w:val="105"/>
        </w:rPr>
        <w:t> </w:t>
      </w:r>
      <w:r>
        <w:rPr>
          <w:color w:val="231F20"/>
          <w:w w:val="105"/>
        </w:rPr>
        <w:t>của</w:t>
      </w:r>
      <w:r>
        <w:rPr>
          <w:color w:val="231F20"/>
          <w:spacing w:val="-10"/>
          <w:w w:val="105"/>
        </w:rPr>
        <w:t> </w:t>
      </w:r>
      <w:r>
        <w:rPr>
          <w:color w:val="231F20"/>
          <w:w w:val="105"/>
        </w:rPr>
        <w:t>nó</w:t>
      </w:r>
      <w:r>
        <w:rPr>
          <w:color w:val="231F20"/>
          <w:spacing w:val="-10"/>
          <w:w w:val="105"/>
        </w:rPr>
        <w:t> </w:t>
      </w:r>
      <w:r>
        <w:rPr>
          <w:color w:val="231F20"/>
          <w:w w:val="105"/>
        </w:rPr>
        <w:t>là</w:t>
      </w:r>
      <w:r>
        <w:rPr>
          <w:color w:val="231F20"/>
          <w:spacing w:val="-10"/>
          <w:w w:val="105"/>
        </w:rPr>
        <w:t> </w:t>
      </w:r>
      <w:r>
        <w:rPr>
          <w:color w:val="231F20"/>
          <w:w w:val="105"/>
        </w:rPr>
        <w:t>ký</w:t>
      </w:r>
      <w:r>
        <w:rPr>
          <w:color w:val="231F20"/>
          <w:spacing w:val="-11"/>
          <w:w w:val="105"/>
        </w:rPr>
        <w:t> </w:t>
      </w:r>
      <w:r>
        <w:rPr>
          <w:color w:val="231F20"/>
          <w:w w:val="105"/>
        </w:rPr>
        <w:t>ức.</w:t>
      </w:r>
      <w:r>
        <w:rPr>
          <w:color w:val="231F20"/>
          <w:spacing w:val="-10"/>
          <w:w w:val="105"/>
        </w:rPr>
        <w:t> </w:t>
      </w:r>
      <w:r>
        <w:rPr>
          <w:color w:val="231F20"/>
          <w:spacing w:val="-4"/>
          <w:w w:val="105"/>
        </w:rPr>
        <w:t>Chúng</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05"/>
        </w:rPr>
        <w:t>ta</w:t>
      </w:r>
      <w:r>
        <w:rPr>
          <w:color w:val="231F20"/>
          <w:spacing w:val="-20"/>
          <w:w w:val="105"/>
        </w:rPr>
        <w:t> </w:t>
      </w:r>
      <w:r>
        <w:rPr>
          <w:color w:val="231F20"/>
          <w:w w:val="105"/>
        </w:rPr>
        <w:t>ghi</w:t>
      </w:r>
      <w:r>
        <w:rPr>
          <w:color w:val="231F20"/>
          <w:spacing w:val="-20"/>
          <w:w w:val="105"/>
        </w:rPr>
        <w:t> </w:t>
      </w:r>
      <w:r>
        <w:rPr>
          <w:color w:val="231F20"/>
          <w:w w:val="105"/>
        </w:rPr>
        <w:t>nhớ</w:t>
      </w:r>
      <w:r>
        <w:rPr>
          <w:color w:val="231F20"/>
          <w:spacing w:val="-20"/>
          <w:w w:val="105"/>
        </w:rPr>
        <w:t> </w:t>
      </w:r>
      <w:r>
        <w:rPr>
          <w:color w:val="231F20"/>
          <w:w w:val="105"/>
        </w:rPr>
        <w:t>những</w:t>
      </w:r>
      <w:r>
        <w:rPr>
          <w:color w:val="231F20"/>
          <w:spacing w:val="-20"/>
          <w:w w:val="105"/>
        </w:rPr>
        <w:t> </w:t>
      </w:r>
      <w:r>
        <w:rPr>
          <w:color w:val="231F20"/>
          <w:w w:val="105"/>
        </w:rPr>
        <w:t>điều</w:t>
      </w:r>
      <w:r>
        <w:rPr>
          <w:color w:val="231F20"/>
          <w:spacing w:val="-20"/>
          <w:w w:val="105"/>
        </w:rPr>
        <w:t> </w:t>
      </w:r>
      <w:r>
        <w:rPr>
          <w:color w:val="231F20"/>
          <w:w w:val="105"/>
        </w:rPr>
        <w:t>đã</w:t>
      </w:r>
      <w:r>
        <w:rPr>
          <w:color w:val="231F20"/>
          <w:spacing w:val="-20"/>
          <w:w w:val="105"/>
        </w:rPr>
        <w:t> </w:t>
      </w:r>
      <w:r>
        <w:rPr>
          <w:color w:val="231F20"/>
          <w:w w:val="105"/>
        </w:rPr>
        <w:t>học,</w:t>
      </w:r>
      <w:r>
        <w:rPr>
          <w:color w:val="231F20"/>
          <w:spacing w:val="-20"/>
          <w:w w:val="105"/>
        </w:rPr>
        <w:t> </w:t>
      </w:r>
      <w:r>
        <w:rPr>
          <w:color w:val="231F20"/>
          <w:w w:val="105"/>
        </w:rPr>
        <w:t>đều</w:t>
      </w:r>
      <w:r>
        <w:rPr>
          <w:color w:val="231F20"/>
          <w:spacing w:val="-21"/>
          <w:w w:val="105"/>
        </w:rPr>
        <w:t> </w:t>
      </w:r>
      <w:r>
        <w:rPr>
          <w:color w:val="231F20"/>
          <w:w w:val="105"/>
        </w:rPr>
        <w:t>ở</w:t>
      </w:r>
      <w:r>
        <w:rPr>
          <w:color w:val="231F20"/>
          <w:spacing w:val="-20"/>
          <w:w w:val="105"/>
        </w:rPr>
        <w:t> </w:t>
      </w:r>
      <w:r>
        <w:rPr>
          <w:color w:val="231F20"/>
          <w:w w:val="105"/>
        </w:rPr>
        <w:t>A</w:t>
      </w:r>
      <w:r>
        <w:rPr>
          <w:color w:val="231F20"/>
          <w:spacing w:val="-20"/>
          <w:w w:val="105"/>
        </w:rPr>
        <w:t> </w:t>
      </w:r>
      <w:r>
        <w:rPr>
          <w:color w:val="231F20"/>
          <w:w w:val="105"/>
        </w:rPr>
        <w:t>Lại</w:t>
      </w:r>
      <w:r>
        <w:rPr>
          <w:color w:val="231F20"/>
          <w:spacing w:val="-20"/>
          <w:w w:val="105"/>
        </w:rPr>
        <w:t> </w:t>
      </w:r>
      <w:r>
        <w:rPr>
          <w:color w:val="231F20"/>
          <w:w w:val="105"/>
        </w:rPr>
        <w:t>Da,</w:t>
      </w:r>
      <w:r>
        <w:rPr>
          <w:color w:val="231F20"/>
          <w:spacing w:val="-20"/>
          <w:w w:val="105"/>
        </w:rPr>
        <w:t> </w:t>
      </w:r>
      <w:r>
        <w:rPr>
          <w:color w:val="231F20"/>
          <w:w w:val="105"/>
        </w:rPr>
        <w:t>cho</w:t>
      </w:r>
      <w:r>
        <w:rPr>
          <w:color w:val="231F20"/>
          <w:spacing w:val="-20"/>
          <w:w w:val="105"/>
        </w:rPr>
        <w:t> </w:t>
      </w:r>
      <w:r>
        <w:rPr>
          <w:color w:val="231F20"/>
          <w:w w:val="105"/>
        </w:rPr>
        <w:t>nên</w:t>
      </w:r>
      <w:r>
        <w:rPr>
          <w:color w:val="231F20"/>
          <w:spacing w:val="-20"/>
          <w:w w:val="105"/>
        </w:rPr>
        <w:t> </w:t>
      </w:r>
      <w:r>
        <w:rPr>
          <w:color w:val="231F20"/>
          <w:w w:val="105"/>
        </w:rPr>
        <w:t>A</w:t>
      </w:r>
      <w:r>
        <w:rPr>
          <w:color w:val="231F20"/>
          <w:spacing w:val="-20"/>
          <w:w w:val="105"/>
        </w:rPr>
        <w:t> </w:t>
      </w:r>
      <w:r>
        <w:rPr>
          <w:color w:val="231F20"/>
          <w:w w:val="105"/>
        </w:rPr>
        <w:t>Lại Da</w:t>
      </w:r>
      <w:r>
        <w:rPr>
          <w:color w:val="231F20"/>
          <w:spacing w:val="-14"/>
          <w:w w:val="105"/>
        </w:rPr>
        <w:t> </w:t>
      </w:r>
      <w:r>
        <w:rPr>
          <w:color w:val="231F20"/>
          <w:w w:val="105"/>
        </w:rPr>
        <w:t>giống</w:t>
      </w:r>
      <w:r>
        <w:rPr>
          <w:color w:val="231F20"/>
          <w:spacing w:val="-14"/>
          <w:w w:val="105"/>
        </w:rPr>
        <w:t> </w:t>
      </w:r>
      <w:r>
        <w:rPr>
          <w:color w:val="231F20"/>
          <w:w w:val="105"/>
        </w:rPr>
        <w:t>như</w:t>
      </w:r>
      <w:r>
        <w:rPr>
          <w:color w:val="231F20"/>
          <w:spacing w:val="-14"/>
          <w:w w:val="105"/>
        </w:rPr>
        <w:t> </w:t>
      </w:r>
      <w:r>
        <w:rPr>
          <w:color w:val="231F20"/>
          <w:w w:val="105"/>
        </w:rPr>
        <w:t>kho</w:t>
      </w:r>
      <w:r>
        <w:rPr>
          <w:color w:val="231F20"/>
          <w:spacing w:val="-14"/>
          <w:w w:val="105"/>
        </w:rPr>
        <w:t> </w:t>
      </w:r>
      <w:r>
        <w:rPr>
          <w:color w:val="231F20"/>
          <w:w w:val="105"/>
        </w:rPr>
        <w:t>chứa</w:t>
      </w:r>
      <w:r>
        <w:rPr>
          <w:color w:val="231F20"/>
          <w:spacing w:val="-14"/>
          <w:w w:val="105"/>
        </w:rPr>
        <w:t> </w:t>
      </w:r>
      <w:r>
        <w:rPr>
          <w:color w:val="231F20"/>
          <w:w w:val="105"/>
        </w:rPr>
        <w:t>vậy,</w:t>
      </w:r>
      <w:r>
        <w:rPr>
          <w:color w:val="231F20"/>
          <w:spacing w:val="-14"/>
          <w:w w:val="105"/>
        </w:rPr>
        <w:t> </w:t>
      </w:r>
      <w:r>
        <w:rPr>
          <w:color w:val="231F20"/>
          <w:w w:val="105"/>
        </w:rPr>
        <w:t>kho</w:t>
      </w:r>
      <w:r>
        <w:rPr>
          <w:color w:val="231F20"/>
          <w:spacing w:val="-14"/>
          <w:w w:val="105"/>
        </w:rPr>
        <w:t> </w:t>
      </w:r>
      <w:r>
        <w:rPr>
          <w:color w:val="231F20"/>
          <w:w w:val="105"/>
        </w:rPr>
        <w:t>chất</w:t>
      </w:r>
      <w:r>
        <w:rPr>
          <w:color w:val="231F20"/>
          <w:spacing w:val="-14"/>
          <w:w w:val="105"/>
        </w:rPr>
        <w:t> </w:t>
      </w:r>
      <w:r>
        <w:rPr>
          <w:color w:val="231F20"/>
          <w:w w:val="105"/>
        </w:rPr>
        <w:t>chứa.</w:t>
      </w:r>
      <w:r>
        <w:rPr>
          <w:color w:val="231F20"/>
          <w:spacing w:val="-14"/>
          <w:w w:val="105"/>
        </w:rPr>
        <w:t> </w:t>
      </w:r>
      <w:r>
        <w:rPr>
          <w:color w:val="231F20"/>
          <w:w w:val="105"/>
        </w:rPr>
        <w:t>Những</w:t>
      </w:r>
      <w:r>
        <w:rPr>
          <w:color w:val="231F20"/>
          <w:spacing w:val="-14"/>
          <w:w w:val="105"/>
        </w:rPr>
        <w:t> </w:t>
      </w:r>
      <w:r>
        <w:rPr>
          <w:color w:val="231F20"/>
          <w:w w:val="105"/>
        </w:rPr>
        <w:t>điều</w:t>
      </w:r>
      <w:r>
        <w:rPr>
          <w:color w:val="231F20"/>
          <w:spacing w:val="-14"/>
          <w:w w:val="105"/>
        </w:rPr>
        <w:t> </w:t>
      </w:r>
      <w:r>
        <w:rPr>
          <w:color w:val="231F20"/>
          <w:w w:val="105"/>
        </w:rPr>
        <w:t>học tập từ vô thỉ kiếp đến nay, đều chất chứa ở đó, đó là phòng tài liệu. Thuật thôi miên ở phương Tây, họ dùng phương pháp thôi miên, đã nói ra những điều hàm tàng trong A Lại Da, mà quý vị chất chứa từ nhiều đời nhiều kiếp. Đạo lý là như vậy. Nếu như không chất chứa, sao quý vị có thể biết được những chuyện trong quá khứ? Do vậy, nó là kho chất chứa đấy.</w:t>
      </w:r>
    </w:p>
    <w:p>
      <w:pPr>
        <w:pStyle w:val="BodyText"/>
        <w:spacing w:line="297" w:lineRule="auto" w:before="145"/>
        <w:ind w:left="387" w:right="123" w:firstLine="453"/>
      </w:pPr>
      <w:r>
        <w:rPr>
          <w:color w:val="231F20"/>
          <w:w w:val="105"/>
        </w:rPr>
        <w:t>Thức thứ 7, Mạt Na thức là chấp trước. Thức thứ 6 là phân biệt. 5 thức trước: nhãn, nhĩ, tỷ, thiệt, thân là gì? Là truyền thông tin, giao tiếp trong ngoài, truyền bên ngoài vào bên trong. Truyền bên trong ra bên ngoài, nó lo công việc này. Nó không thể làm chủ, chỉ là truyền đạt mà thôi. Tôi dùng cách này để giải thích, thì quý vị sẽ dễ hiểu.</w:t>
      </w:r>
    </w:p>
    <w:p>
      <w:pPr>
        <w:pStyle w:val="BodyText"/>
        <w:spacing w:line="297" w:lineRule="auto" w:before="144"/>
        <w:ind w:left="387" w:right="117" w:firstLine="453"/>
      </w:pPr>
      <w:r>
        <w:rPr>
          <w:color w:val="231F20"/>
        </w:rPr>
        <w:t>Người thật sự làm chủ là ai? Sức mạnh làm chủ lớn nhất chính là thức thứ 6, nó biến hóa rất giỏi. Thức thứ 7 rất cố chấp. Thật sự làm chủ chính là 2 thức này. Ý niệm biến hóa rất nhanh. Ở đây, nói nó không có định tính, “tiểu phi định tiểu”, trong một vi trần bao hàm được cả hư không. Đại cũng không định đại, Luân Vi đại. Luân Vi là núi Luân Vi, chính</w:t>
      </w:r>
      <w:r>
        <w:rPr>
          <w:color w:val="231F20"/>
          <w:spacing w:val="80"/>
          <w:w w:val="150"/>
        </w:rPr>
        <w:t> </w:t>
      </w:r>
      <w:r>
        <w:rPr>
          <w:color w:val="231F20"/>
        </w:rPr>
        <w:t>là vũ trụ. Ngày nay, gọi là vũ trụ, là tinh hệ của chúng ta. Dùng Luân Vi để hình dung tinh hệ, tinh hệ xoay tròn. Mặt trời xoay quanh hệ ngân hà; hành tinh trên quả địa cầu xoay quanh</w:t>
      </w:r>
      <w:r>
        <w:rPr>
          <w:color w:val="231F20"/>
          <w:spacing w:val="25"/>
        </w:rPr>
        <w:t> </w:t>
      </w:r>
      <w:r>
        <w:rPr>
          <w:color w:val="231F20"/>
        </w:rPr>
        <w:t>mặt</w:t>
      </w:r>
      <w:r>
        <w:rPr>
          <w:color w:val="231F20"/>
          <w:spacing w:val="26"/>
        </w:rPr>
        <w:t> </w:t>
      </w:r>
      <w:r>
        <w:rPr>
          <w:color w:val="231F20"/>
        </w:rPr>
        <w:t>trời,</w:t>
      </w:r>
      <w:r>
        <w:rPr>
          <w:color w:val="231F20"/>
          <w:spacing w:val="26"/>
        </w:rPr>
        <w:t> </w:t>
      </w:r>
      <w:r>
        <w:rPr>
          <w:color w:val="231F20"/>
        </w:rPr>
        <w:t>đều</w:t>
      </w:r>
      <w:r>
        <w:rPr>
          <w:color w:val="231F20"/>
          <w:spacing w:val="26"/>
        </w:rPr>
        <w:t> </w:t>
      </w:r>
      <w:r>
        <w:rPr>
          <w:color w:val="231F20"/>
        </w:rPr>
        <w:t>là</w:t>
      </w:r>
      <w:r>
        <w:rPr>
          <w:color w:val="231F20"/>
          <w:spacing w:val="26"/>
        </w:rPr>
        <w:t> </w:t>
      </w:r>
      <w:r>
        <w:rPr>
          <w:color w:val="231F20"/>
        </w:rPr>
        <w:t>xoay.</w:t>
      </w:r>
      <w:r>
        <w:rPr>
          <w:color w:val="231F20"/>
          <w:spacing w:val="26"/>
        </w:rPr>
        <w:t> </w:t>
      </w:r>
      <w:r>
        <w:rPr>
          <w:color w:val="231F20"/>
        </w:rPr>
        <w:t>Luân</w:t>
      </w:r>
      <w:r>
        <w:rPr>
          <w:color w:val="231F20"/>
          <w:spacing w:val="26"/>
        </w:rPr>
        <w:t> </w:t>
      </w:r>
      <w:r>
        <w:rPr>
          <w:color w:val="231F20"/>
        </w:rPr>
        <w:t>Vi</w:t>
      </w:r>
      <w:r>
        <w:rPr>
          <w:color w:val="231F20"/>
          <w:spacing w:val="23"/>
        </w:rPr>
        <w:t> </w:t>
      </w:r>
      <w:r>
        <w:rPr>
          <w:color w:val="231F20"/>
        </w:rPr>
        <w:t>ở</w:t>
      </w:r>
      <w:r>
        <w:rPr>
          <w:color w:val="231F20"/>
          <w:spacing w:val="26"/>
        </w:rPr>
        <w:t> </w:t>
      </w:r>
      <w:r>
        <w:rPr>
          <w:color w:val="231F20"/>
        </w:rPr>
        <w:t>đây</w:t>
      </w:r>
      <w:r>
        <w:rPr>
          <w:color w:val="231F20"/>
          <w:spacing w:val="26"/>
        </w:rPr>
        <w:t> </w:t>
      </w:r>
      <w:r>
        <w:rPr>
          <w:color w:val="231F20"/>
        </w:rPr>
        <w:t>có</w:t>
      </w:r>
      <w:r>
        <w:rPr>
          <w:color w:val="231F20"/>
          <w:spacing w:val="26"/>
        </w:rPr>
        <w:t> </w:t>
      </w:r>
      <w:r>
        <w:rPr>
          <w:color w:val="231F20"/>
        </w:rPr>
        <w:t>nghĩa</w:t>
      </w:r>
      <w:r>
        <w:rPr>
          <w:color w:val="231F20"/>
          <w:spacing w:val="26"/>
        </w:rPr>
        <w:t> </w:t>
      </w:r>
      <w:r>
        <w:rPr>
          <w:color w:val="231F20"/>
        </w:rPr>
        <w:t>là</w:t>
      </w:r>
      <w:r>
        <w:rPr>
          <w:color w:val="231F20"/>
          <w:spacing w:val="26"/>
        </w:rPr>
        <w:t> </w:t>
      </w:r>
      <w:r>
        <w:rPr>
          <w:color w:val="231F20"/>
          <w:spacing w:val="-5"/>
        </w:rPr>
        <w:t>như</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302" w:lineRule="auto" w:before="106"/>
        <w:ind w:left="103" w:right="405"/>
      </w:pPr>
      <w:r>
        <w:rPr>
          <w:color w:val="231F20"/>
          <w:w w:val="105"/>
        </w:rPr>
        <w:t>vậy. Những tinh cầu vận hành trong không trung, đều đang </w:t>
      </w:r>
      <w:r>
        <w:rPr>
          <w:color w:val="231F20"/>
          <w:w w:val="110"/>
        </w:rPr>
        <w:t>xoay</w:t>
      </w:r>
      <w:r>
        <w:rPr>
          <w:color w:val="231F20"/>
          <w:spacing w:val="-24"/>
          <w:w w:val="110"/>
        </w:rPr>
        <w:t> </w:t>
      </w:r>
      <w:r>
        <w:rPr>
          <w:color w:val="231F20"/>
          <w:w w:val="110"/>
        </w:rPr>
        <w:t>tròn,</w:t>
      </w:r>
      <w:r>
        <w:rPr>
          <w:color w:val="231F20"/>
          <w:spacing w:val="-23"/>
          <w:w w:val="110"/>
        </w:rPr>
        <w:t> </w:t>
      </w:r>
      <w:r>
        <w:rPr>
          <w:color w:val="231F20"/>
          <w:w w:val="110"/>
        </w:rPr>
        <w:t>xoay</w:t>
      </w:r>
      <w:r>
        <w:rPr>
          <w:color w:val="231F20"/>
          <w:spacing w:val="-23"/>
          <w:w w:val="110"/>
        </w:rPr>
        <w:t> </w:t>
      </w:r>
      <w:r>
        <w:rPr>
          <w:color w:val="231F20"/>
          <w:w w:val="110"/>
        </w:rPr>
        <w:t>quanh</w:t>
      </w:r>
      <w:r>
        <w:rPr>
          <w:color w:val="231F20"/>
          <w:spacing w:val="-24"/>
          <w:w w:val="110"/>
        </w:rPr>
        <w:t> </w:t>
      </w:r>
      <w:r>
        <w:rPr>
          <w:color w:val="231F20"/>
          <w:w w:val="110"/>
        </w:rPr>
        <w:t>trục</w:t>
      </w:r>
      <w:r>
        <w:rPr>
          <w:color w:val="231F20"/>
          <w:spacing w:val="-23"/>
          <w:w w:val="110"/>
        </w:rPr>
        <w:t> </w:t>
      </w:r>
      <w:r>
        <w:rPr>
          <w:color w:val="231F20"/>
          <w:w w:val="110"/>
        </w:rPr>
        <w:t>tâm.</w:t>
      </w:r>
      <w:r>
        <w:rPr>
          <w:color w:val="231F20"/>
          <w:spacing w:val="-23"/>
          <w:w w:val="110"/>
        </w:rPr>
        <w:t> </w:t>
      </w:r>
      <w:r>
        <w:rPr>
          <w:color w:val="231F20"/>
          <w:w w:val="110"/>
        </w:rPr>
        <w:t>Trục</w:t>
      </w:r>
      <w:r>
        <w:rPr>
          <w:color w:val="231F20"/>
          <w:spacing w:val="-24"/>
          <w:w w:val="110"/>
        </w:rPr>
        <w:t> </w:t>
      </w:r>
      <w:r>
        <w:rPr>
          <w:color w:val="231F20"/>
          <w:w w:val="110"/>
        </w:rPr>
        <w:t>tâm</w:t>
      </w:r>
      <w:r>
        <w:rPr>
          <w:color w:val="231F20"/>
          <w:spacing w:val="-23"/>
          <w:w w:val="110"/>
        </w:rPr>
        <w:t> </w:t>
      </w:r>
      <w:r>
        <w:rPr>
          <w:color w:val="231F20"/>
          <w:w w:val="110"/>
        </w:rPr>
        <w:t>nhỏ</w:t>
      </w:r>
      <w:r>
        <w:rPr>
          <w:color w:val="231F20"/>
          <w:spacing w:val="-23"/>
          <w:w w:val="110"/>
        </w:rPr>
        <w:t> </w:t>
      </w:r>
      <w:r>
        <w:rPr>
          <w:color w:val="231F20"/>
          <w:w w:val="110"/>
        </w:rPr>
        <w:t>xoay</w:t>
      </w:r>
      <w:r>
        <w:rPr>
          <w:color w:val="231F20"/>
          <w:spacing w:val="-24"/>
          <w:w w:val="110"/>
        </w:rPr>
        <w:t> </w:t>
      </w:r>
      <w:r>
        <w:rPr>
          <w:color w:val="231F20"/>
          <w:w w:val="110"/>
        </w:rPr>
        <w:t>quanh trục</w:t>
      </w:r>
      <w:r>
        <w:rPr>
          <w:color w:val="231F20"/>
          <w:spacing w:val="-15"/>
          <w:w w:val="110"/>
        </w:rPr>
        <w:t> </w:t>
      </w:r>
      <w:r>
        <w:rPr>
          <w:color w:val="231F20"/>
          <w:w w:val="110"/>
        </w:rPr>
        <w:t>tâm</w:t>
      </w:r>
      <w:r>
        <w:rPr>
          <w:color w:val="231F20"/>
          <w:spacing w:val="-15"/>
          <w:w w:val="110"/>
        </w:rPr>
        <w:t> </w:t>
      </w:r>
      <w:r>
        <w:rPr>
          <w:color w:val="231F20"/>
          <w:w w:val="110"/>
        </w:rPr>
        <w:t>lớn.</w:t>
      </w:r>
      <w:r>
        <w:rPr>
          <w:color w:val="231F20"/>
          <w:spacing w:val="-15"/>
          <w:w w:val="110"/>
        </w:rPr>
        <w:t> </w:t>
      </w:r>
      <w:r>
        <w:rPr>
          <w:color w:val="231F20"/>
          <w:w w:val="110"/>
        </w:rPr>
        <w:t>Trục</w:t>
      </w:r>
      <w:r>
        <w:rPr>
          <w:color w:val="231F20"/>
          <w:spacing w:val="-15"/>
          <w:w w:val="110"/>
        </w:rPr>
        <w:t> </w:t>
      </w:r>
      <w:r>
        <w:rPr>
          <w:color w:val="231F20"/>
          <w:w w:val="110"/>
        </w:rPr>
        <w:t>tâm</w:t>
      </w:r>
      <w:r>
        <w:rPr>
          <w:color w:val="231F20"/>
          <w:spacing w:val="-15"/>
          <w:w w:val="110"/>
        </w:rPr>
        <w:t> </w:t>
      </w:r>
      <w:r>
        <w:rPr>
          <w:color w:val="231F20"/>
          <w:w w:val="110"/>
        </w:rPr>
        <w:t>lớn</w:t>
      </w:r>
      <w:r>
        <w:rPr>
          <w:color w:val="231F20"/>
          <w:spacing w:val="-15"/>
          <w:w w:val="110"/>
        </w:rPr>
        <w:t> </w:t>
      </w:r>
      <w:r>
        <w:rPr>
          <w:color w:val="231F20"/>
          <w:w w:val="110"/>
        </w:rPr>
        <w:t>xoanh</w:t>
      </w:r>
      <w:r>
        <w:rPr>
          <w:color w:val="231F20"/>
          <w:spacing w:val="-15"/>
          <w:w w:val="110"/>
        </w:rPr>
        <w:t> </w:t>
      </w:r>
      <w:r>
        <w:rPr>
          <w:color w:val="231F20"/>
          <w:w w:val="110"/>
        </w:rPr>
        <w:t>quanh</w:t>
      </w:r>
      <w:r>
        <w:rPr>
          <w:color w:val="231F20"/>
          <w:spacing w:val="-15"/>
          <w:w w:val="110"/>
        </w:rPr>
        <w:t> </w:t>
      </w:r>
      <w:r>
        <w:rPr>
          <w:color w:val="231F20"/>
          <w:w w:val="110"/>
        </w:rPr>
        <w:t>trục</w:t>
      </w:r>
      <w:r>
        <w:rPr>
          <w:color w:val="231F20"/>
          <w:spacing w:val="-15"/>
          <w:w w:val="110"/>
        </w:rPr>
        <w:t> </w:t>
      </w:r>
      <w:r>
        <w:rPr>
          <w:color w:val="231F20"/>
          <w:w w:val="110"/>
        </w:rPr>
        <w:t>tâm</w:t>
      </w:r>
      <w:r>
        <w:rPr>
          <w:color w:val="231F20"/>
          <w:spacing w:val="-15"/>
          <w:w w:val="110"/>
        </w:rPr>
        <w:t> </w:t>
      </w:r>
      <w:r>
        <w:rPr>
          <w:color w:val="231F20"/>
          <w:w w:val="110"/>
        </w:rPr>
        <w:t>lớn</w:t>
      </w:r>
      <w:r>
        <w:rPr>
          <w:color w:val="231F20"/>
          <w:spacing w:val="-15"/>
          <w:w w:val="110"/>
        </w:rPr>
        <w:t> </w:t>
      </w:r>
      <w:r>
        <w:rPr>
          <w:color w:val="231F20"/>
          <w:w w:val="110"/>
        </w:rPr>
        <w:t>hơn. </w:t>
      </w:r>
      <w:r>
        <w:rPr>
          <w:color w:val="231F20"/>
          <w:w w:val="105"/>
        </w:rPr>
        <w:t>Lớn,</w:t>
      </w:r>
      <w:r>
        <w:rPr>
          <w:color w:val="231F20"/>
          <w:spacing w:val="-18"/>
          <w:w w:val="105"/>
        </w:rPr>
        <w:t> </w:t>
      </w:r>
      <w:r>
        <w:rPr>
          <w:color w:val="231F20"/>
          <w:w w:val="105"/>
        </w:rPr>
        <w:t>lớn</w:t>
      </w:r>
      <w:r>
        <w:rPr>
          <w:color w:val="231F20"/>
          <w:spacing w:val="-18"/>
          <w:w w:val="105"/>
        </w:rPr>
        <w:t> </w:t>
      </w:r>
      <w:r>
        <w:rPr>
          <w:color w:val="231F20"/>
          <w:w w:val="105"/>
        </w:rPr>
        <w:t>như</w:t>
      </w:r>
      <w:r>
        <w:rPr>
          <w:color w:val="231F20"/>
          <w:spacing w:val="-18"/>
          <w:w w:val="105"/>
        </w:rPr>
        <w:t> </w:t>
      </w:r>
      <w:r>
        <w:rPr>
          <w:color w:val="231F20"/>
          <w:w w:val="105"/>
        </w:rPr>
        <w:t>thế</w:t>
      </w:r>
      <w:r>
        <w:rPr>
          <w:color w:val="231F20"/>
          <w:spacing w:val="-18"/>
          <w:w w:val="105"/>
        </w:rPr>
        <w:t> </w:t>
      </w:r>
      <w:r>
        <w:rPr>
          <w:color w:val="231F20"/>
          <w:w w:val="105"/>
        </w:rPr>
        <w:t>nào?</w:t>
      </w:r>
      <w:r>
        <w:rPr>
          <w:color w:val="231F20"/>
          <w:spacing w:val="-18"/>
          <w:w w:val="105"/>
        </w:rPr>
        <w:t> </w:t>
      </w:r>
      <w:r>
        <w:rPr>
          <w:color w:val="231F20"/>
          <w:w w:val="105"/>
        </w:rPr>
        <w:t>Lớn</w:t>
      </w:r>
      <w:r>
        <w:rPr>
          <w:color w:val="231F20"/>
          <w:spacing w:val="-18"/>
          <w:w w:val="105"/>
        </w:rPr>
        <w:t> </w:t>
      </w:r>
      <w:r>
        <w:rPr>
          <w:color w:val="231F20"/>
          <w:w w:val="105"/>
        </w:rPr>
        <w:t>có</w:t>
      </w:r>
      <w:r>
        <w:rPr>
          <w:color w:val="231F20"/>
          <w:spacing w:val="-18"/>
          <w:w w:val="105"/>
        </w:rPr>
        <w:t> </w:t>
      </w:r>
      <w:r>
        <w:rPr>
          <w:color w:val="231F20"/>
          <w:w w:val="105"/>
        </w:rPr>
        <w:t>thể</w:t>
      </w:r>
      <w:r>
        <w:rPr>
          <w:color w:val="231F20"/>
          <w:spacing w:val="-18"/>
          <w:w w:val="105"/>
        </w:rPr>
        <w:t> </w:t>
      </w:r>
      <w:r>
        <w:rPr>
          <w:color w:val="231F20"/>
          <w:w w:val="105"/>
        </w:rPr>
        <w:t>đặt</w:t>
      </w:r>
      <w:r>
        <w:rPr>
          <w:color w:val="231F20"/>
          <w:spacing w:val="-18"/>
          <w:w w:val="105"/>
        </w:rPr>
        <w:t> </w:t>
      </w:r>
      <w:r>
        <w:rPr>
          <w:color w:val="231F20"/>
          <w:w w:val="105"/>
        </w:rPr>
        <w:t>vào</w:t>
      </w:r>
      <w:r>
        <w:rPr>
          <w:color w:val="231F20"/>
          <w:spacing w:val="-18"/>
          <w:w w:val="105"/>
        </w:rPr>
        <w:t> </w:t>
      </w:r>
      <w:r>
        <w:rPr>
          <w:color w:val="231F20"/>
          <w:w w:val="105"/>
        </w:rPr>
        <w:t>trong</w:t>
      </w:r>
      <w:r>
        <w:rPr>
          <w:color w:val="231F20"/>
          <w:spacing w:val="-18"/>
          <w:w w:val="105"/>
        </w:rPr>
        <w:t> </w:t>
      </w:r>
      <w:r>
        <w:rPr>
          <w:color w:val="231F20"/>
          <w:w w:val="105"/>
        </w:rPr>
        <w:t>lỗ</w:t>
      </w:r>
      <w:r>
        <w:rPr>
          <w:color w:val="231F20"/>
          <w:spacing w:val="-18"/>
          <w:w w:val="105"/>
        </w:rPr>
        <w:t> </w:t>
      </w:r>
      <w:r>
        <w:rPr>
          <w:color w:val="231F20"/>
          <w:w w:val="105"/>
        </w:rPr>
        <w:t>chân</w:t>
      </w:r>
      <w:r>
        <w:rPr>
          <w:color w:val="231F20"/>
          <w:spacing w:val="-18"/>
          <w:w w:val="105"/>
        </w:rPr>
        <w:t> </w:t>
      </w:r>
      <w:r>
        <w:rPr>
          <w:color w:val="231F20"/>
          <w:w w:val="105"/>
        </w:rPr>
        <w:t>lông. </w:t>
      </w:r>
      <w:r>
        <w:rPr>
          <w:color w:val="231F20"/>
          <w:w w:val="110"/>
        </w:rPr>
        <w:t>Hiểu</w:t>
      </w:r>
      <w:r>
        <w:rPr>
          <w:color w:val="231F20"/>
          <w:spacing w:val="-24"/>
          <w:w w:val="110"/>
        </w:rPr>
        <w:t> </w:t>
      </w:r>
      <w:r>
        <w:rPr>
          <w:color w:val="231F20"/>
          <w:w w:val="110"/>
        </w:rPr>
        <w:t>được</w:t>
      </w:r>
      <w:r>
        <w:rPr>
          <w:color w:val="231F20"/>
          <w:spacing w:val="-23"/>
          <w:w w:val="110"/>
        </w:rPr>
        <w:t> </w:t>
      </w:r>
      <w:r>
        <w:rPr>
          <w:color w:val="231F20"/>
          <w:w w:val="110"/>
        </w:rPr>
        <w:t>đạo</w:t>
      </w:r>
      <w:r>
        <w:rPr>
          <w:color w:val="231F20"/>
          <w:spacing w:val="-24"/>
          <w:w w:val="110"/>
        </w:rPr>
        <w:t> </w:t>
      </w:r>
      <w:r>
        <w:rPr>
          <w:color w:val="231F20"/>
          <w:w w:val="110"/>
        </w:rPr>
        <w:t>lý</w:t>
      </w:r>
      <w:r>
        <w:rPr>
          <w:color w:val="231F20"/>
          <w:spacing w:val="-23"/>
          <w:w w:val="110"/>
        </w:rPr>
        <w:t> </w:t>
      </w:r>
      <w:r>
        <w:rPr>
          <w:color w:val="231F20"/>
          <w:w w:val="110"/>
        </w:rPr>
        <w:t>này</w:t>
      </w:r>
      <w:r>
        <w:rPr>
          <w:color w:val="231F20"/>
          <w:spacing w:val="-23"/>
          <w:w w:val="110"/>
        </w:rPr>
        <w:t> </w:t>
      </w:r>
      <w:r>
        <w:rPr>
          <w:color w:val="231F20"/>
          <w:w w:val="110"/>
        </w:rPr>
        <w:t>rồi,</w:t>
      </w:r>
      <w:r>
        <w:rPr>
          <w:color w:val="231F20"/>
          <w:spacing w:val="-24"/>
          <w:w w:val="110"/>
        </w:rPr>
        <w:t> </w:t>
      </w:r>
      <w:r>
        <w:rPr>
          <w:color w:val="231F20"/>
          <w:w w:val="110"/>
        </w:rPr>
        <w:t>suy</w:t>
      </w:r>
      <w:r>
        <w:rPr>
          <w:color w:val="231F20"/>
          <w:spacing w:val="-23"/>
          <w:w w:val="110"/>
        </w:rPr>
        <w:t> </w:t>
      </w:r>
      <w:r>
        <w:rPr>
          <w:color w:val="231F20"/>
          <w:w w:val="110"/>
        </w:rPr>
        <w:t>rộng</w:t>
      </w:r>
      <w:r>
        <w:rPr>
          <w:color w:val="231F20"/>
          <w:spacing w:val="-23"/>
          <w:w w:val="110"/>
        </w:rPr>
        <w:t> </w:t>
      </w:r>
      <w:r>
        <w:rPr>
          <w:color w:val="231F20"/>
          <w:w w:val="110"/>
        </w:rPr>
        <w:t>ra,</w:t>
      </w:r>
      <w:r>
        <w:rPr>
          <w:color w:val="231F20"/>
          <w:spacing w:val="-24"/>
          <w:w w:val="110"/>
        </w:rPr>
        <w:t> </w:t>
      </w:r>
      <w:r>
        <w:rPr>
          <w:color w:val="231F20"/>
          <w:w w:val="110"/>
        </w:rPr>
        <w:t>chúng</w:t>
      </w:r>
      <w:r>
        <w:rPr>
          <w:color w:val="231F20"/>
          <w:spacing w:val="-23"/>
          <w:w w:val="110"/>
        </w:rPr>
        <w:t> </w:t>
      </w:r>
      <w:r>
        <w:rPr>
          <w:color w:val="231F20"/>
          <w:w w:val="110"/>
        </w:rPr>
        <w:t>ta</w:t>
      </w:r>
      <w:r>
        <w:rPr>
          <w:color w:val="231F20"/>
          <w:spacing w:val="-24"/>
          <w:w w:val="110"/>
        </w:rPr>
        <w:t> </w:t>
      </w:r>
      <w:r>
        <w:rPr>
          <w:color w:val="231F20"/>
          <w:w w:val="110"/>
        </w:rPr>
        <w:t>nói</w:t>
      </w:r>
      <w:r>
        <w:rPr>
          <w:color w:val="231F20"/>
          <w:spacing w:val="-23"/>
          <w:w w:val="110"/>
        </w:rPr>
        <w:t> </w:t>
      </w:r>
      <w:r>
        <w:rPr>
          <w:color w:val="231F20"/>
          <w:w w:val="110"/>
        </w:rPr>
        <w:t>nhiễm, </w:t>
      </w:r>
      <w:r>
        <w:rPr>
          <w:color w:val="231F20"/>
          <w:w w:val="105"/>
        </w:rPr>
        <w:t>tịnh.</w:t>
      </w:r>
      <w:r>
        <w:rPr>
          <w:color w:val="231F20"/>
          <w:spacing w:val="-17"/>
          <w:w w:val="105"/>
        </w:rPr>
        <w:t> </w:t>
      </w:r>
      <w:r>
        <w:rPr>
          <w:color w:val="231F20"/>
          <w:w w:val="105"/>
        </w:rPr>
        <w:t>Nói</w:t>
      </w:r>
      <w:r>
        <w:rPr>
          <w:color w:val="231F20"/>
          <w:spacing w:val="-17"/>
          <w:w w:val="105"/>
        </w:rPr>
        <w:t> </w:t>
      </w:r>
      <w:r>
        <w:rPr>
          <w:color w:val="231F20"/>
          <w:w w:val="105"/>
        </w:rPr>
        <w:t>theo</w:t>
      </w:r>
      <w:r>
        <w:rPr>
          <w:color w:val="231F20"/>
          <w:spacing w:val="-17"/>
          <w:w w:val="105"/>
        </w:rPr>
        <w:t> </w:t>
      </w:r>
      <w:r>
        <w:rPr>
          <w:color w:val="231F20"/>
          <w:w w:val="105"/>
        </w:rPr>
        <w:t>cách</w:t>
      </w:r>
      <w:r>
        <w:rPr>
          <w:color w:val="231F20"/>
          <w:spacing w:val="-15"/>
          <w:w w:val="105"/>
        </w:rPr>
        <w:t> </w:t>
      </w:r>
      <w:r>
        <w:rPr>
          <w:color w:val="231F20"/>
          <w:w w:val="105"/>
        </w:rPr>
        <w:t>này,</w:t>
      </w:r>
      <w:r>
        <w:rPr>
          <w:color w:val="231F20"/>
          <w:spacing w:val="-15"/>
          <w:w w:val="105"/>
        </w:rPr>
        <w:t> </w:t>
      </w:r>
      <w:r>
        <w:rPr>
          <w:color w:val="231F20"/>
          <w:w w:val="105"/>
        </w:rPr>
        <w:t>nhiễm</w:t>
      </w:r>
      <w:r>
        <w:rPr>
          <w:color w:val="231F20"/>
          <w:spacing w:val="-17"/>
          <w:w w:val="105"/>
        </w:rPr>
        <w:t> </w:t>
      </w:r>
      <w:r>
        <w:rPr>
          <w:color w:val="231F20"/>
          <w:w w:val="105"/>
        </w:rPr>
        <w:t>phi</w:t>
      </w:r>
      <w:r>
        <w:rPr>
          <w:color w:val="231F20"/>
          <w:spacing w:val="-17"/>
          <w:w w:val="105"/>
        </w:rPr>
        <w:t> </w:t>
      </w:r>
      <w:r>
        <w:rPr>
          <w:color w:val="231F20"/>
          <w:w w:val="105"/>
        </w:rPr>
        <w:t>định</w:t>
      </w:r>
      <w:r>
        <w:rPr>
          <w:color w:val="231F20"/>
          <w:spacing w:val="-17"/>
          <w:w w:val="105"/>
        </w:rPr>
        <w:t> </w:t>
      </w:r>
      <w:r>
        <w:rPr>
          <w:color w:val="231F20"/>
          <w:w w:val="105"/>
        </w:rPr>
        <w:t>nhiễm,</w:t>
      </w:r>
      <w:r>
        <w:rPr>
          <w:color w:val="231F20"/>
          <w:spacing w:val="-17"/>
          <w:w w:val="105"/>
        </w:rPr>
        <w:t> </w:t>
      </w:r>
      <w:r>
        <w:rPr>
          <w:color w:val="231F20"/>
          <w:w w:val="105"/>
        </w:rPr>
        <w:t>tịnh</w:t>
      </w:r>
      <w:r>
        <w:rPr>
          <w:color w:val="231F20"/>
          <w:spacing w:val="-17"/>
          <w:w w:val="105"/>
        </w:rPr>
        <w:t> </w:t>
      </w:r>
      <w:r>
        <w:rPr>
          <w:color w:val="231F20"/>
          <w:w w:val="105"/>
        </w:rPr>
        <w:t>phi</w:t>
      </w:r>
      <w:r>
        <w:rPr>
          <w:color w:val="231F20"/>
          <w:spacing w:val="-17"/>
          <w:w w:val="105"/>
        </w:rPr>
        <w:t> </w:t>
      </w:r>
      <w:r>
        <w:rPr>
          <w:color w:val="231F20"/>
          <w:w w:val="105"/>
        </w:rPr>
        <w:t>định </w:t>
      </w:r>
      <w:r>
        <w:rPr>
          <w:color w:val="231F20"/>
          <w:w w:val="110"/>
        </w:rPr>
        <w:t>tịnh,</w:t>
      </w:r>
      <w:r>
        <w:rPr>
          <w:color w:val="231F20"/>
          <w:spacing w:val="-23"/>
          <w:w w:val="110"/>
        </w:rPr>
        <w:t> </w:t>
      </w:r>
      <w:r>
        <w:rPr>
          <w:color w:val="231F20"/>
          <w:w w:val="110"/>
        </w:rPr>
        <w:t>thiện</w:t>
      </w:r>
      <w:r>
        <w:rPr>
          <w:color w:val="231F20"/>
          <w:spacing w:val="-23"/>
          <w:w w:val="110"/>
        </w:rPr>
        <w:t> </w:t>
      </w:r>
      <w:r>
        <w:rPr>
          <w:color w:val="231F20"/>
          <w:w w:val="110"/>
        </w:rPr>
        <w:t>phi</w:t>
      </w:r>
      <w:r>
        <w:rPr>
          <w:color w:val="231F20"/>
          <w:spacing w:val="-23"/>
          <w:w w:val="110"/>
        </w:rPr>
        <w:t> </w:t>
      </w:r>
      <w:r>
        <w:rPr>
          <w:color w:val="231F20"/>
          <w:w w:val="110"/>
        </w:rPr>
        <w:t>định</w:t>
      </w:r>
      <w:r>
        <w:rPr>
          <w:color w:val="231F20"/>
          <w:spacing w:val="-23"/>
          <w:w w:val="110"/>
        </w:rPr>
        <w:t> </w:t>
      </w:r>
      <w:r>
        <w:rPr>
          <w:color w:val="231F20"/>
          <w:w w:val="110"/>
        </w:rPr>
        <w:t>thiện,</w:t>
      </w:r>
      <w:r>
        <w:rPr>
          <w:color w:val="231F20"/>
          <w:spacing w:val="-23"/>
          <w:w w:val="110"/>
        </w:rPr>
        <w:t> </w:t>
      </w:r>
      <w:r>
        <w:rPr>
          <w:color w:val="231F20"/>
          <w:w w:val="110"/>
        </w:rPr>
        <w:t>ác</w:t>
      </w:r>
      <w:r>
        <w:rPr>
          <w:color w:val="231F20"/>
          <w:spacing w:val="-23"/>
          <w:w w:val="110"/>
        </w:rPr>
        <w:t> </w:t>
      </w:r>
      <w:r>
        <w:rPr>
          <w:color w:val="231F20"/>
          <w:w w:val="110"/>
        </w:rPr>
        <w:t>phi</w:t>
      </w:r>
      <w:r>
        <w:rPr>
          <w:color w:val="231F20"/>
          <w:spacing w:val="-23"/>
          <w:w w:val="110"/>
        </w:rPr>
        <w:t> </w:t>
      </w:r>
      <w:r>
        <w:rPr>
          <w:color w:val="231F20"/>
          <w:w w:val="110"/>
        </w:rPr>
        <w:t>định</w:t>
      </w:r>
      <w:r>
        <w:rPr>
          <w:color w:val="231F20"/>
          <w:spacing w:val="-23"/>
          <w:w w:val="110"/>
        </w:rPr>
        <w:t> </w:t>
      </w:r>
      <w:r>
        <w:rPr>
          <w:color w:val="231F20"/>
          <w:w w:val="110"/>
        </w:rPr>
        <w:t>ác.</w:t>
      </w:r>
      <w:r>
        <w:rPr>
          <w:color w:val="231F20"/>
          <w:spacing w:val="-23"/>
          <w:w w:val="110"/>
        </w:rPr>
        <w:t> </w:t>
      </w:r>
      <w:r>
        <w:rPr>
          <w:color w:val="231F20"/>
          <w:w w:val="110"/>
        </w:rPr>
        <w:t>Hiểu</w:t>
      </w:r>
      <w:r>
        <w:rPr>
          <w:color w:val="231F20"/>
          <w:spacing w:val="-23"/>
          <w:w w:val="110"/>
        </w:rPr>
        <w:t> </w:t>
      </w:r>
      <w:r>
        <w:rPr>
          <w:color w:val="231F20"/>
          <w:w w:val="110"/>
        </w:rPr>
        <w:t>được</w:t>
      </w:r>
      <w:r>
        <w:rPr>
          <w:color w:val="231F20"/>
          <w:spacing w:val="-23"/>
          <w:w w:val="110"/>
        </w:rPr>
        <w:t> </w:t>
      </w:r>
      <w:r>
        <w:rPr>
          <w:color w:val="231F20"/>
          <w:w w:val="110"/>
        </w:rPr>
        <w:t>đạo</w:t>
      </w:r>
      <w:r>
        <w:rPr>
          <w:color w:val="231F20"/>
          <w:spacing w:val="-23"/>
          <w:w w:val="110"/>
        </w:rPr>
        <w:t> </w:t>
      </w:r>
      <w:r>
        <w:rPr>
          <w:color w:val="231F20"/>
          <w:w w:val="110"/>
        </w:rPr>
        <w:t>lý này</w:t>
      </w:r>
      <w:r>
        <w:rPr>
          <w:color w:val="231F20"/>
          <w:spacing w:val="-24"/>
          <w:w w:val="110"/>
        </w:rPr>
        <w:t> </w:t>
      </w:r>
      <w:r>
        <w:rPr>
          <w:color w:val="231F20"/>
          <w:w w:val="110"/>
        </w:rPr>
        <w:t>rồi,</w:t>
      </w:r>
      <w:r>
        <w:rPr>
          <w:color w:val="231F20"/>
          <w:spacing w:val="-23"/>
          <w:w w:val="110"/>
        </w:rPr>
        <w:t> </w:t>
      </w:r>
      <w:r>
        <w:rPr>
          <w:color w:val="231F20"/>
          <w:w w:val="110"/>
        </w:rPr>
        <w:t>vừa</w:t>
      </w:r>
      <w:r>
        <w:rPr>
          <w:color w:val="231F20"/>
          <w:spacing w:val="-24"/>
          <w:w w:val="110"/>
        </w:rPr>
        <w:t> </w:t>
      </w:r>
      <w:r>
        <w:rPr>
          <w:color w:val="231F20"/>
          <w:w w:val="110"/>
        </w:rPr>
        <w:t>điểm</w:t>
      </w:r>
      <w:r>
        <w:rPr>
          <w:color w:val="231F20"/>
          <w:spacing w:val="-23"/>
          <w:w w:val="110"/>
        </w:rPr>
        <w:t> </w:t>
      </w:r>
      <w:r>
        <w:rPr>
          <w:color w:val="231F20"/>
          <w:w w:val="110"/>
        </w:rPr>
        <w:t>là</w:t>
      </w:r>
      <w:r>
        <w:rPr>
          <w:color w:val="231F20"/>
          <w:spacing w:val="-23"/>
          <w:w w:val="110"/>
        </w:rPr>
        <w:t> </w:t>
      </w:r>
      <w:r>
        <w:rPr>
          <w:color w:val="231F20"/>
          <w:w w:val="110"/>
        </w:rPr>
        <w:t>thông</w:t>
      </w:r>
      <w:r>
        <w:rPr>
          <w:color w:val="231F20"/>
          <w:spacing w:val="-24"/>
          <w:w w:val="110"/>
        </w:rPr>
        <w:t> </w:t>
      </w:r>
      <w:r>
        <w:rPr>
          <w:color w:val="231F20"/>
          <w:w w:val="110"/>
        </w:rPr>
        <w:t>được</w:t>
      </w:r>
      <w:r>
        <w:rPr>
          <w:color w:val="231F20"/>
          <w:spacing w:val="-23"/>
          <w:w w:val="110"/>
        </w:rPr>
        <w:t> </w:t>
      </w:r>
      <w:r>
        <w:rPr>
          <w:color w:val="231F20"/>
          <w:w w:val="110"/>
        </w:rPr>
        <w:t>ngay.</w:t>
      </w:r>
    </w:p>
    <w:p>
      <w:pPr>
        <w:pStyle w:val="BodyText"/>
        <w:spacing w:line="302" w:lineRule="auto" w:before="129"/>
        <w:ind w:left="103" w:right="402" w:firstLine="453"/>
      </w:pPr>
      <w:r>
        <w:rPr>
          <w:color w:val="231F20"/>
          <w:w w:val="110"/>
        </w:rPr>
        <w:t>Vì</w:t>
      </w:r>
      <w:r>
        <w:rPr>
          <w:color w:val="231F20"/>
          <w:spacing w:val="-24"/>
          <w:w w:val="110"/>
        </w:rPr>
        <w:t> </w:t>
      </w:r>
      <w:r>
        <w:rPr>
          <w:color w:val="231F20"/>
          <w:w w:val="110"/>
        </w:rPr>
        <w:t>sao</w:t>
      </w:r>
      <w:r>
        <w:rPr>
          <w:color w:val="231F20"/>
          <w:spacing w:val="-23"/>
          <w:w w:val="110"/>
        </w:rPr>
        <w:t> </w:t>
      </w:r>
      <w:r>
        <w:rPr>
          <w:color w:val="231F20"/>
          <w:w w:val="110"/>
        </w:rPr>
        <w:t>xã</w:t>
      </w:r>
      <w:r>
        <w:rPr>
          <w:color w:val="231F20"/>
          <w:spacing w:val="-24"/>
          <w:w w:val="110"/>
        </w:rPr>
        <w:t> </w:t>
      </w:r>
      <w:r>
        <w:rPr>
          <w:color w:val="231F20"/>
          <w:w w:val="110"/>
        </w:rPr>
        <w:t>hội</w:t>
      </w:r>
      <w:r>
        <w:rPr>
          <w:color w:val="231F20"/>
          <w:spacing w:val="-23"/>
          <w:w w:val="110"/>
        </w:rPr>
        <w:t> </w:t>
      </w:r>
      <w:r>
        <w:rPr>
          <w:color w:val="231F20"/>
          <w:w w:val="110"/>
        </w:rPr>
        <w:t>ngày</w:t>
      </w:r>
      <w:r>
        <w:rPr>
          <w:color w:val="231F20"/>
          <w:spacing w:val="-23"/>
          <w:w w:val="110"/>
        </w:rPr>
        <w:t> </w:t>
      </w:r>
      <w:r>
        <w:rPr>
          <w:color w:val="231F20"/>
          <w:w w:val="110"/>
        </w:rPr>
        <w:t>nay</w:t>
      </w:r>
      <w:r>
        <w:rPr>
          <w:color w:val="231F20"/>
          <w:spacing w:val="-24"/>
          <w:w w:val="110"/>
        </w:rPr>
        <w:t> </w:t>
      </w:r>
      <w:r>
        <w:rPr>
          <w:color w:val="231F20"/>
          <w:w w:val="110"/>
        </w:rPr>
        <w:t>có</w:t>
      </w:r>
      <w:r>
        <w:rPr>
          <w:color w:val="231F20"/>
          <w:spacing w:val="-23"/>
          <w:w w:val="110"/>
        </w:rPr>
        <w:t> </w:t>
      </w:r>
      <w:r>
        <w:rPr>
          <w:color w:val="231F20"/>
          <w:w w:val="110"/>
        </w:rPr>
        <w:t>nhiều</w:t>
      </w:r>
      <w:r>
        <w:rPr>
          <w:color w:val="231F20"/>
          <w:spacing w:val="-23"/>
          <w:w w:val="110"/>
        </w:rPr>
        <w:t> </w:t>
      </w:r>
      <w:r>
        <w:rPr>
          <w:color w:val="231F20"/>
          <w:w w:val="110"/>
        </w:rPr>
        <w:t>vấn</w:t>
      </w:r>
      <w:r>
        <w:rPr>
          <w:color w:val="231F20"/>
          <w:spacing w:val="-24"/>
          <w:w w:val="110"/>
        </w:rPr>
        <w:t> </w:t>
      </w:r>
      <w:r>
        <w:rPr>
          <w:color w:val="231F20"/>
          <w:w w:val="110"/>
        </w:rPr>
        <w:t>đề</w:t>
      </w:r>
      <w:r>
        <w:rPr>
          <w:color w:val="231F20"/>
          <w:spacing w:val="-23"/>
          <w:w w:val="110"/>
        </w:rPr>
        <w:t> </w:t>
      </w:r>
      <w:r>
        <w:rPr>
          <w:color w:val="231F20"/>
          <w:w w:val="110"/>
        </w:rPr>
        <w:t>như</w:t>
      </w:r>
      <w:r>
        <w:rPr>
          <w:color w:val="231F20"/>
          <w:spacing w:val="-24"/>
          <w:w w:val="110"/>
        </w:rPr>
        <w:t> </w:t>
      </w:r>
      <w:r>
        <w:rPr>
          <w:color w:val="231F20"/>
          <w:w w:val="110"/>
        </w:rPr>
        <w:t>vậy?</w:t>
      </w:r>
      <w:r>
        <w:rPr>
          <w:color w:val="231F20"/>
          <w:spacing w:val="-23"/>
          <w:w w:val="110"/>
        </w:rPr>
        <w:t> </w:t>
      </w:r>
      <w:r>
        <w:rPr>
          <w:color w:val="231F20"/>
          <w:w w:val="110"/>
        </w:rPr>
        <w:t>Thiên </w:t>
      </w:r>
      <w:r>
        <w:rPr>
          <w:color w:val="231F20"/>
          <w:w w:val="105"/>
        </w:rPr>
        <w:t>tai</w:t>
      </w:r>
      <w:r>
        <w:rPr>
          <w:color w:val="231F20"/>
          <w:spacing w:val="-1"/>
          <w:w w:val="105"/>
        </w:rPr>
        <w:t> </w:t>
      </w:r>
      <w:r>
        <w:rPr>
          <w:color w:val="231F20"/>
          <w:w w:val="105"/>
        </w:rPr>
        <w:t>trên</w:t>
      </w:r>
      <w:r>
        <w:rPr>
          <w:color w:val="231F20"/>
          <w:spacing w:val="-1"/>
          <w:w w:val="105"/>
        </w:rPr>
        <w:t> </w:t>
      </w:r>
      <w:r>
        <w:rPr>
          <w:color w:val="231F20"/>
          <w:w w:val="105"/>
        </w:rPr>
        <w:t>quả</w:t>
      </w:r>
      <w:r>
        <w:rPr>
          <w:color w:val="231F20"/>
          <w:spacing w:val="-1"/>
          <w:w w:val="105"/>
        </w:rPr>
        <w:t> </w:t>
      </w:r>
      <w:r>
        <w:rPr>
          <w:color w:val="231F20"/>
          <w:w w:val="105"/>
        </w:rPr>
        <w:t>địa</w:t>
      </w:r>
      <w:r>
        <w:rPr>
          <w:color w:val="231F20"/>
          <w:spacing w:val="-1"/>
          <w:w w:val="105"/>
        </w:rPr>
        <w:t> </w:t>
      </w:r>
      <w:r>
        <w:rPr>
          <w:color w:val="231F20"/>
          <w:w w:val="105"/>
        </w:rPr>
        <w:t>cầu</w:t>
      </w:r>
      <w:r>
        <w:rPr>
          <w:color w:val="231F20"/>
          <w:spacing w:val="-1"/>
          <w:w w:val="105"/>
        </w:rPr>
        <w:t> </w:t>
      </w:r>
      <w:r>
        <w:rPr>
          <w:color w:val="231F20"/>
          <w:w w:val="105"/>
        </w:rPr>
        <w:t>này,</w:t>
      </w:r>
      <w:r>
        <w:rPr>
          <w:color w:val="231F20"/>
          <w:spacing w:val="-1"/>
          <w:w w:val="105"/>
        </w:rPr>
        <w:t> </w:t>
      </w:r>
      <w:r>
        <w:rPr>
          <w:color w:val="231F20"/>
          <w:w w:val="105"/>
        </w:rPr>
        <w:t>xảy</w:t>
      </w:r>
      <w:r>
        <w:rPr>
          <w:color w:val="231F20"/>
          <w:spacing w:val="-1"/>
          <w:w w:val="105"/>
        </w:rPr>
        <w:t> </w:t>
      </w:r>
      <w:r>
        <w:rPr>
          <w:color w:val="231F20"/>
          <w:w w:val="105"/>
        </w:rPr>
        <w:t>ra</w:t>
      </w:r>
      <w:r>
        <w:rPr>
          <w:color w:val="231F20"/>
          <w:spacing w:val="-1"/>
          <w:w w:val="105"/>
        </w:rPr>
        <w:t> </w:t>
      </w:r>
      <w:r>
        <w:rPr>
          <w:color w:val="231F20"/>
          <w:w w:val="105"/>
        </w:rPr>
        <w:t>từng</w:t>
      </w:r>
      <w:r>
        <w:rPr>
          <w:color w:val="231F20"/>
          <w:spacing w:val="-1"/>
          <w:w w:val="105"/>
        </w:rPr>
        <w:t> </w:t>
      </w:r>
      <w:r>
        <w:rPr>
          <w:color w:val="231F20"/>
          <w:w w:val="105"/>
        </w:rPr>
        <w:t>ngày.</w:t>
      </w:r>
      <w:r>
        <w:rPr>
          <w:color w:val="231F20"/>
          <w:spacing w:val="-1"/>
          <w:w w:val="105"/>
        </w:rPr>
        <w:t> </w:t>
      </w:r>
      <w:r>
        <w:rPr>
          <w:color w:val="231F20"/>
          <w:w w:val="105"/>
        </w:rPr>
        <w:t>Chúng</w:t>
      </w:r>
      <w:r>
        <w:rPr>
          <w:color w:val="231F20"/>
          <w:spacing w:val="-1"/>
          <w:w w:val="105"/>
        </w:rPr>
        <w:t> </w:t>
      </w:r>
      <w:r>
        <w:rPr>
          <w:color w:val="231F20"/>
          <w:w w:val="105"/>
        </w:rPr>
        <w:t>tôi</w:t>
      </w:r>
      <w:r>
        <w:rPr>
          <w:color w:val="231F20"/>
          <w:spacing w:val="-1"/>
          <w:w w:val="105"/>
        </w:rPr>
        <w:t> </w:t>
      </w:r>
      <w:r>
        <w:rPr>
          <w:color w:val="231F20"/>
          <w:w w:val="105"/>
        </w:rPr>
        <w:t>không </w:t>
      </w:r>
      <w:r>
        <w:rPr>
          <w:color w:val="231F20"/>
          <w:w w:val="110"/>
        </w:rPr>
        <w:t>xem</w:t>
      </w:r>
      <w:r>
        <w:rPr>
          <w:color w:val="231F20"/>
          <w:w w:val="110"/>
        </w:rPr>
        <w:t> TV,</w:t>
      </w:r>
      <w:r>
        <w:rPr>
          <w:color w:val="231F20"/>
          <w:w w:val="110"/>
        </w:rPr>
        <w:t> không</w:t>
      </w:r>
      <w:r>
        <w:rPr>
          <w:color w:val="231F20"/>
          <w:w w:val="110"/>
        </w:rPr>
        <w:t> đọc</w:t>
      </w:r>
      <w:r>
        <w:rPr>
          <w:color w:val="231F20"/>
          <w:w w:val="110"/>
        </w:rPr>
        <w:t> báo,</w:t>
      </w:r>
      <w:r>
        <w:rPr>
          <w:color w:val="231F20"/>
          <w:w w:val="110"/>
        </w:rPr>
        <w:t> không</w:t>
      </w:r>
      <w:r>
        <w:rPr>
          <w:color w:val="231F20"/>
          <w:w w:val="110"/>
        </w:rPr>
        <w:t> tiếp</w:t>
      </w:r>
      <w:r>
        <w:rPr>
          <w:color w:val="231F20"/>
          <w:w w:val="110"/>
        </w:rPr>
        <w:t> xúc</w:t>
      </w:r>
      <w:r>
        <w:rPr>
          <w:color w:val="231F20"/>
          <w:w w:val="110"/>
        </w:rPr>
        <w:t> với</w:t>
      </w:r>
      <w:r>
        <w:rPr>
          <w:color w:val="231F20"/>
          <w:w w:val="110"/>
        </w:rPr>
        <w:t> giới</w:t>
      </w:r>
      <w:r>
        <w:rPr>
          <w:color w:val="231F20"/>
          <w:w w:val="110"/>
        </w:rPr>
        <w:t> truyền </w:t>
      </w:r>
      <w:r>
        <w:rPr>
          <w:color w:val="231F20"/>
          <w:w w:val="105"/>
        </w:rPr>
        <w:t>thông,</w:t>
      </w:r>
      <w:r>
        <w:rPr>
          <w:color w:val="231F20"/>
          <w:spacing w:val="-8"/>
          <w:w w:val="105"/>
        </w:rPr>
        <w:t> </w:t>
      </w:r>
      <w:r>
        <w:rPr>
          <w:color w:val="231F20"/>
          <w:w w:val="105"/>
        </w:rPr>
        <w:t>nên</w:t>
      </w:r>
      <w:r>
        <w:rPr>
          <w:color w:val="231F20"/>
          <w:spacing w:val="-8"/>
          <w:w w:val="105"/>
        </w:rPr>
        <w:t> </w:t>
      </w:r>
      <w:r>
        <w:rPr>
          <w:color w:val="231F20"/>
          <w:w w:val="105"/>
        </w:rPr>
        <w:t>không</w:t>
      </w:r>
      <w:r>
        <w:rPr>
          <w:color w:val="231F20"/>
          <w:spacing w:val="-8"/>
          <w:w w:val="105"/>
        </w:rPr>
        <w:t> </w:t>
      </w:r>
      <w:r>
        <w:rPr>
          <w:color w:val="231F20"/>
          <w:w w:val="105"/>
        </w:rPr>
        <w:t>biết</w:t>
      </w:r>
      <w:r>
        <w:rPr>
          <w:color w:val="231F20"/>
          <w:spacing w:val="-8"/>
          <w:w w:val="105"/>
        </w:rPr>
        <w:t> </w:t>
      </w:r>
      <w:r>
        <w:rPr>
          <w:color w:val="231F20"/>
          <w:w w:val="105"/>
        </w:rPr>
        <w:t>nhiều,</w:t>
      </w:r>
      <w:r>
        <w:rPr>
          <w:color w:val="231F20"/>
          <w:spacing w:val="-8"/>
          <w:w w:val="105"/>
        </w:rPr>
        <w:t> </w:t>
      </w:r>
      <w:r>
        <w:rPr>
          <w:color w:val="231F20"/>
          <w:w w:val="105"/>
        </w:rPr>
        <w:t>chúng</w:t>
      </w:r>
      <w:r>
        <w:rPr>
          <w:color w:val="231F20"/>
          <w:spacing w:val="-8"/>
          <w:w w:val="105"/>
        </w:rPr>
        <w:t> </w:t>
      </w:r>
      <w:r>
        <w:rPr>
          <w:color w:val="231F20"/>
          <w:w w:val="105"/>
        </w:rPr>
        <w:t>tôi</w:t>
      </w:r>
      <w:r>
        <w:rPr>
          <w:color w:val="231F20"/>
          <w:spacing w:val="-8"/>
          <w:w w:val="105"/>
        </w:rPr>
        <w:t> </w:t>
      </w:r>
      <w:r>
        <w:rPr>
          <w:color w:val="231F20"/>
          <w:w w:val="105"/>
        </w:rPr>
        <w:t>chỉ</w:t>
      </w:r>
      <w:r>
        <w:rPr>
          <w:color w:val="231F20"/>
          <w:spacing w:val="-8"/>
          <w:w w:val="105"/>
        </w:rPr>
        <w:t> </w:t>
      </w:r>
      <w:r>
        <w:rPr>
          <w:color w:val="231F20"/>
          <w:w w:val="105"/>
        </w:rPr>
        <w:t>nghe</w:t>
      </w:r>
      <w:r>
        <w:rPr>
          <w:color w:val="231F20"/>
          <w:spacing w:val="-8"/>
          <w:w w:val="105"/>
        </w:rPr>
        <w:t> </w:t>
      </w:r>
      <w:r>
        <w:rPr>
          <w:color w:val="231F20"/>
          <w:w w:val="105"/>
        </w:rPr>
        <w:t>các</w:t>
      </w:r>
      <w:r>
        <w:rPr>
          <w:color w:val="231F20"/>
          <w:spacing w:val="-8"/>
          <w:w w:val="105"/>
        </w:rPr>
        <w:t> </w:t>
      </w:r>
      <w:r>
        <w:rPr>
          <w:color w:val="231F20"/>
          <w:w w:val="105"/>
        </w:rPr>
        <w:t>vị</w:t>
      </w:r>
      <w:r>
        <w:rPr>
          <w:color w:val="231F20"/>
          <w:spacing w:val="-8"/>
          <w:w w:val="105"/>
        </w:rPr>
        <w:t> </w:t>
      </w:r>
      <w:r>
        <w:rPr>
          <w:color w:val="231F20"/>
          <w:w w:val="105"/>
        </w:rPr>
        <w:t>đồng </w:t>
      </w:r>
      <w:r>
        <w:rPr>
          <w:color w:val="231F20"/>
          <w:w w:val="110"/>
        </w:rPr>
        <w:t>tu</w:t>
      </w:r>
      <w:r>
        <w:rPr>
          <w:color w:val="231F20"/>
          <w:spacing w:val="-4"/>
          <w:w w:val="110"/>
        </w:rPr>
        <w:t> </w:t>
      </w:r>
      <w:r>
        <w:rPr>
          <w:color w:val="231F20"/>
          <w:w w:val="110"/>
        </w:rPr>
        <w:t>nói,</w:t>
      </w:r>
      <w:r>
        <w:rPr>
          <w:color w:val="231F20"/>
          <w:spacing w:val="-4"/>
          <w:w w:val="110"/>
        </w:rPr>
        <w:t> </w:t>
      </w:r>
      <w:r>
        <w:rPr>
          <w:color w:val="231F20"/>
          <w:w w:val="110"/>
        </w:rPr>
        <w:t>họ</w:t>
      </w:r>
      <w:r>
        <w:rPr>
          <w:color w:val="231F20"/>
          <w:spacing w:val="-4"/>
          <w:w w:val="110"/>
        </w:rPr>
        <w:t> </w:t>
      </w:r>
      <w:r>
        <w:rPr>
          <w:color w:val="231F20"/>
          <w:w w:val="110"/>
        </w:rPr>
        <w:t>thấy</w:t>
      </w:r>
      <w:r>
        <w:rPr>
          <w:color w:val="231F20"/>
          <w:spacing w:val="-4"/>
          <w:w w:val="110"/>
        </w:rPr>
        <w:t> </w:t>
      </w:r>
      <w:r>
        <w:rPr>
          <w:color w:val="231F20"/>
          <w:w w:val="110"/>
        </w:rPr>
        <w:t>trên</w:t>
      </w:r>
      <w:r>
        <w:rPr>
          <w:color w:val="231F20"/>
          <w:spacing w:val="-4"/>
          <w:w w:val="110"/>
        </w:rPr>
        <w:t> </w:t>
      </w:r>
      <w:r>
        <w:rPr>
          <w:color w:val="231F20"/>
          <w:w w:val="110"/>
        </w:rPr>
        <w:t>TV,</w:t>
      </w:r>
      <w:r>
        <w:rPr>
          <w:color w:val="231F20"/>
          <w:spacing w:val="-4"/>
          <w:w w:val="110"/>
        </w:rPr>
        <w:t> </w:t>
      </w:r>
      <w:r>
        <w:rPr>
          <w:color w:val="231F20"/>
          <w:w w:val="110"/>
        </w:rPr>
        <w:t>thấy</w:t>
      </w:r>
      <w:r>
        <w:rPr>
          <w:color w:val="231F20"/>
          <w:spacing w:val="-4"/>
          <w:w w:val="110"/>
        </w:rPr>
        <w:t> </w:t>
      </w:r>
      <w:r>
        <w:rPr>
          <w:color w:val="231F20"/>
          <w:w w:val="110"/>
        </w:rPr>
        <w:t>trên</w:t>
      </w:r>
      <w:r>
        <w:rPr>
          <w:color w:val="231F20"/>
          <w:spacing w:val="-4"/>
          <w:w w:val="110"/>
        </w:rPr>
        <w:t> </w:t>
      </w:r>
      <w:r>
        <w:rPr>
          <w:color w:val="231F20"/>
          <w:w w:val="110"/>
        </w:rPr>
        <w:t>mạng</w:t>
      </w:r>
      <w:r>
        <w:rPr>
          <w:color w:val="231F20"/>
          <w:spacing w:val="-4"/>
          <w:w w:val="110"/>
        </w:rPr>
        <w:t> </w:t>
      </w:r>
      <w:r>
        <w:rPr>
          <w:color w:val="231F20"/>
          <w:w w:val="110"/>
        </w:rPr>
        <w:t>Internet,</w:t>
      </w:r>
      <w:r>
        <w:rPr>
          <w:color w:val="231F20"/>
          <w:spacing w:val="-4"/>
          <w:w w:val="110"/>
        </w:rPr>
        <w:t> </w:t>
      </w:r>
      <w:r>
        <w:rPr>
          <w:color w:val="231F20"/>
          <w:w w:val="110"/>
        </w:rPr>
        <w:t>nghe</w:t>
      </w:r>
      <w:r>
        <w:rPr>
          <w:color w:val="231F20"/>
          <w:spacing w:val="-4"/>
          <w:w w:val="110"/>
        </w:rPr>
        <w:t> </w:t>
      </w:r>
      <w:r>
        <w:rPr>
          <w:color w:val="231F20"/>
          <w:w w:val="110"/>
        </w:rPr>
        <w:t>tin tức.</w:t>
      </w:r>
      <w:r>
        <w:rPr>
          <w:color w:val="231F20"/>
          <w:spacing w:val="-15"/>
          <w:w w:val="110"/>
        </w:rPr>
        <w:t> </w:t>
      </w:r>
      <w:r>
        <w:rPr>
          <w:color w:val="231F20"/>
          <w:w w:val="110"/>
        </w:rPr>
        <w:t>Nghe</w:t>
      </w:r>
      <w:r>
        <w:rPr>
          <w:color w:val="231F20"/>
          <w:spacing w:val="-15"/>
          <w:w w:val="110"/>
        </w:rPr>
        <w:t> </w:t>
      </w:r>
      <w:r>
        <w:rPr>
          <w:color w:val="231F20"/>
          <w:w w:val="110"/>
        </w:rPr>
        <w:t>họ</w:t>
      </w:r>
      <w:r>
        <w:rPr>
          <w:color w:val="231F20"/>
          <w:spacing w:val="-15"/>
          <w:w w:val="110"/>
        </w:rPr>
        <w:t> </w:t>
      </w:r>
      <w:r>
        <w:rPr>
          <w:color w:val="231F20"/>
          <w:w w:val="110"/>
        </w:rPr>
        <w:t>nói</w:t>
      </w:r>
      <w:r>
        <w:rPr>
          <w:color w:val="231F20"/>
          <w:spacing w:val="-15"/>
          <w:w w:val="110"/>
        </w:rPr>
        <w:t> </w:t>
      </w:r>
      <w:r>
        <w:rPr>
          <w:color w:val="231F20"/>
          <w:w w:val="110"/>
        </w:rPr>
        <w:t>như</w:t>
      </w:r>
      <w:r>
        <w:rPr>
          <w:color w:val="231F20"/>
          <w:spacing w:val="-16"/>
          <w:w w:val="110"/>
        </w:rPr>
        <w:t> </w:t>
      </w:r>
      <w:r>
        <w:rPr>
          <w:color w:val="231F20"/>
          <w:w w:val="110"/>
        </w:rPr>
        <w:t>vậy,</w:t>
      </w:r>
      <w:r>
        <w:rPr>
          <w:color w:val="231F20"/>
          <w:spacing w:val="-16"/>
          <w:w w:val="110"/>
        </w:rPr>
        <w:t> </w:t>
      </w:r>
      <w:r>
        <w:rPr>
          <w:color w:val="231F20"/>
          <w:w w:val="110"/>
        </w:rPr>
        <w:t>thấy</w:t>
      </w:r>
      <w:r>
        <w:rPr>
          <w:color w:val="231F20"/>
          <w:spacing w:val="-15"/>
          <w:w w:val="110"/>
        </w:rPr>
        <w:t> </w:t>
      </w:r>
      <w:r>
        <w:rPr>
          <w:color w:val="231F20"/>
          <w:w w:val="110"/>
        </w:rPr>
        <w:t>đáng</w:t>
      </w:r>
      <w:r>
        <w:rPr>
          <w:color w:val="231F20"/>
          <w:spacing w:val="-15"/>
          <w:w w:val="110"/>
        </w:rPr>
        <w:t> </w:t>
      </w:r>
      <w:r>
        <w:rPr>
          <w:color w:val="231F20"/>
          <w:w w:val="110"/>
        </w:rPr>
        <w:t>sợ</w:t>
      </w:r>
      <w:r>
        <w:rPr>
          <w:color w:val="231F20"/>
          <w:spacing w:val="-15"/>
          <w:w w:val="110"/>
        </w:rPr>
        <w:t> </w:t>
      </w:r>
      <w:r>
        <w:rPr>
          <w:color w:val="231F20"/>
          <w:w w:val="110"/>
        </w:rPr>
        <w:t>quá.</w:t>
      </w:r>
      <w:r>
        <w:rPr>
          <w:color w:val="231F20"/>
          <w:spacing w:val="-15"/>
          <w:w w:val="110"/>
        </w:rPr>
        <w:t> </w:t>
      </w:r>
      <w:r>
        <w:rPr>
          <w:color w:val="231F20"/>
          <w:w w:val="110"/>
        </w:rPr>
        <w:t>Sao</w:t>
      </w:r>
      <w:r>
        <w:rPr>
          <w:color w:val="231F20"/>
          <w:spacing w:val="-16"/>
          <w:w w:val="110"/>
        </w:rPr>
        <w:t> </w:t>
      </w:r>
      <w:r>
        <w:rPr>
          <w:color w:val="231F20"/>
          <w:w w:val="110"/>
        </w:rPr>
        <w:t>có</w:t>
      </w:r>
      <w:r>
        <w:rPr>
          <w:color w:val="231F20"/>
          <w:spacing w:val="-15"/>
          <w:w w:val="110"/>
        </w:rPr>
        <w:t> </w:t>
      </w:r>
      <w:r>
        <w:rPr>
          <w:color w:val="231F20"/>
          <w:w w:val="110"/>
        </w:rPr>
        <w:t>nhiều </w:t>
      </w:r>
      <w:r>
        <w:rPr>
          <w:color w:val="231F20"/>
          <w:w w:val="105"/>
        </w:rPr>
        <w:t>như</w:t>
      </w:r>
      <w:r>
        <w:rPr>
          <w:color w:val="231F20"/>
          <w:spacing w:val="-11"/>
          <w:w w:val="105"/>
        </w:rPr>
        <w:t> </w:t>
      </w:r>
      <w:r>
        <w:rPr>
          <w:color w:val="231F20"/>
          <w:w w:val="105"/>
        </w:rPr>
        <w:t>vậy?</w:t>
      </w:r>
      <w:r>
        <w:rPr>
          <w:color w:val="231F20"/>
          <w:spacing w:val="-11"/>
          <w:w w:val="105"/>
        </w:rPr>
        <w:t> </w:t>
      </w:r>
      <w:r>
        <w:rPr>
          <w:color w:val="231F20"/>
          <w:w w:val="105"/>
        </w:rPr>
        <w:t>Những</w:t>
      </w:r>
      <w:r>
        <w:rPr>
          <w:color w:val="231F20"/>
          <w:spacing w:val="-11"/>
          <w:w w:val="105"/>
        </w:rPr>
        <w:t> </w:t>
      </w:r>
      <w:r>
        <w:rPr>
          <w:color w:val="231F20"/>
          <w:w w:val="105"/>
        </w:rPr>
        <w:t>việc</w:t>
      </w:r>
      <w:r>
        <w:rPr>
          <w:color w:val="231F20"/>
          <w:spacing w:val="-11"/>
          <w:w w:val="105"/>
        </w:rPr>
        <w:t> </w:t>
      </w:r>
      <w:r>
        <w:rPr>
          <w:color w:val="231F20"/>
          <w:w w:val="105"/>
        </w:rPr>
        <w:t>này</w:t>
      </w:r>
      <w:r>
        <w:rPr>
          <w:color w:val="231F20"/>
          <w:spacing w:val="-11"/>
          <w:w w:val="105"/>
        </w:rPr>
        <w:t> </w:t>
      </w:r>
      <w:r>
        <w:rPr>
          <w:color w:val="231F20"/>
          <w:w w:val="105"/>
        </w:rPr>
        <w:t>các</w:t>
      </w:r>
      <w:r>
        <w:rPr>
          <w:color w:val="231F20"/>
          <w:spacing w:val="-11"/>
          <w:w w:val="105"/>
        </w:rPr>
        <w:t> </w:t>
      </w:r>
      <w:r>
        <w:rPr>
          <w:color w:val="231F20"/>
          <w:w w:val="105"/>
        </w:rPr>
        <w:t>nhà</w:t>
      </w:r>
      <w:r>
        <w:rPr>
          <w:color w:val="231F20"/>
          <w:spacing w:val="-11"/>
          <w:w w:val="105"/>
        </w:rPr>
        <w:t> </w:t>
      </w:r>
      <w:r>
        <w:rPr>
          <w:color w:val="231F20"/>
          <w:w w:val="105"/>
        </w:rPr>
        <w:t>khoa</w:t>
      </w:r>
      <w:r>
        <w:rPr>
          <w:color w:val="231F20"/>
          <w:spacing w:val="-11"/>
          <w:w w:val="105"/>
        </w:rPr>
        <w:t> </w:t>
      </w:r>
      <w:r>
        <w:rPr>
          <w:color w:val="231F20"/>
          <w:w w:val="105"/>
        </w:rPr>
        <w:t>học</w:t>
      </w:r>
      <w:r>
        <w:rPr>
          <w:color w:val="231F20"/>
          <w:spacing w:val="-11"/>
          <w:w w:val="105"/>
        </w:rPr>
        <w:t> </w:t>
      </w:r>
      <w:r>
        <w:rPr>
          <w:color w:val="231F20"/>
          <w:w w:val="105"/>
        </w:rPr>
        <w:t>có</w:t>
      </w:r>
      <w:r>
        <w:rPr>
          <w:color w:val="231F20"/>
          <w:spacing w:val="-11"/>
          <w:w w:val="105"/>
        </w:rPr>
        <w:t> </w:t>
      </w:r>
      <w:r>
        <w:rPr>
          <w:color w:val="231F20"/>
          <w:w w:val="105"/>
        </w:rPr>
        <w:t>nói,</w:t>
      </w:r>
      <w:r>
        <w:rPr>
          <w:color w:val="231F20"/>
          <w:spacing w:val="-11"/>
          <w:w w:val="105"/>
        </w:rPr>
        <w:t> </w:t>
      </w:r>
      <w:r>
        <w:rPr>
          <w:color w:val="231F20"/>
          <w:w w:val="105"/>
        </w:rPr>
        <w:t>đỉnh</w:t>
      </w:r>
      <w:r>
        <w:rPr>
          <w:color w:val="231F20"/>
          <w:spacing w:val="-11"/>
          <w:w w:val="105"/>
        </w:rPr>
        <w:t> </w:t>
      </w:r>
      <w:r>
        <w:rPr>
          <w:color w:val="231F20"/>
          <w:w w:val="105"/>
        </w:rPr>
        <w:t>cao của</w:t>
      </w:r>
      <w:r>
        <w:rPr>
          <w:color w:val="231F20"/>
          <w:spacing w:val="-4"/>
          <w:w w:val="105"/>
        </w:rPr>
        <w:t> </w:t>
      </w:r>
      <w:r>
        <w:rPr>
          <w:color w:val="231F20"/>
          <w:w w:val="105"/>
        </w:rPr>
        <w:t>khoa</w:t>
      </w:r>
      <w:r>
        <w:rPr>
          <w:color w:val="231F20"/>
          <w:spacing w:val="-4"/>
          <w:w w:val="105"/>
        </w:rPr>
        <w:t> </w:t>
      </w:r>
      <w:r>
        <w:rPr>
          <w:color w:val="231F20"/>
          <w:w w:val="105"/>
        </w:rPr>
        <w:t>học</w:t>
      </w:r>
      <w:r>
        <w:rPr>
          <w:color w:val="231F20"/>
          <w:spacing w:val="-4"/>
          <w:w w:val="105"/>
        </w:rPr>
        <w:t> </w:t>
      </w:r>
      <w:r>
        <w:rPr>
          <w:color w:val="231F20"/>
          <w:w w:val="105"/>
        </w:rPr>
        <w:t>thời</w:t>
      </w:r>
      <w:r>
        <w:rPr>
          <w:color w:val="231F20"/>
          <w:spacing w:val="-4"/>
          <w:w w:val="105"/>
        </w:rPr>
        <w:t> </w:t>
      </w:r>
      <w:r>
        <w:rPr>
          <w:color w:val="231F20"/>
          <w:w w:val="105"/>
        </w:rPr>
        <w:t>cận</w:t>
      </w:r>
      <w:r>
        <w:rPr>
          <w:color w:val="231F20"/>
          <w:spacing w:val="-4"/>
          <w:w w:val="105"/>
        </w:rPr>
        <w:t> </w:t>
      </w:r>
      <w:r>
        <w:rPr>
          <w:color w:val="231F20"/>
          <w:w w:val="105"/>
        </w:rPr>
        <w:t>đại</w:t>
      </w:r>
      <w:r>
        <w:rPr>
          <w:color w:val="231F20"/>
          <w:spacing w:val="-4"/>
          <w:w w:val="105"/>
        </w:rPr>
        <w:t> </w:t>
      </w:r>
      <w:r>
        <w:rPr>
          <w:color w:val="231F20"/>
          <w:w w:val="105"/>
        </w:rPr>
        <w:t>gọi</w:t>
      </w:r>
      <w:r>
        <w:rPr>
          <w:color w:val="231F20"/>
          <w:spacing w:val="-4"/>
          <w:w w:val="105"/>
        </w:rPr>
        <w:t> </w:t>
      </w:r>
      <w:r>
        <w:rPr>
          <w:color w:val="231F20"/>
          <w:w w:val="105"/>
        </w:rPr>
        <w:t>là</w:t>
      </w:r>
      <w:r>
        <w:rPr>
          <w:color w:val="231F20"/>
          <w:spacing w:val="-4"/>
          <w:w w:val="105"/>
        </w:rPr>
        <w:t> </w:t>
      </w:r>
      <w:r>
        <w:rPr>
          <w:color w:val="231F20"/>
          <w:w w:val="105"/>
        </w:rPr>
        <w:t>khoa</w:t>
      </w:r>
      <w:r>
        <w:rPr>
          <w:color w:val="231F20"/>
          <w:spacing w:val="-4"/>
          <w:w w:val="105"/>
        </w:rPr>
        <w:t> </w:t>
      </w:r>
      <w:r>
        <w:rPr>
          <w:color w:val="231F20"/>
          <w:w w:val="105"/>
        </w:rPr>
        <w:t>học</w:t>
      </w:r>
      <w:r>
        <w:rPr>
          <w:color w:val="231F20"/>
          <w:spacing w:val="-4"/>
          <w:w w:val="105"/>
        </w:rPr>
        <w:t> </w:t>
      </w:r>
      <w:r>
        <w:rPr>
          <w:color w:val="231F20"/>
          <w:w w:val="105"/>
        </w:rPr>
        <w:t>lượng</w:t>
      </w:r>
      <w:r>
        <w:rPr>
          <w:color w:val="231F20"/>
          <w:spacing w:val="-4"/>
          <w:w w:val="105"/>
        </w:rPr>
        <w:t> </w:t>
      </w:r>
      <w:r>
        <w:rPr>
          <w:color w:val="231F20"/>
          <w:w w:val="105"/>
        </w:rPr>
        <w:t>tử.</w:t>
      </w:r>
      <w:r>
        <w:rPr>
          <w:color w:val="231F20"/>
          <w:spacing w:val="-4"/>
          <w:w w:val="105"/>
        </w:rPr>
        <w:t> </w:t>
      </w:r>
      <w:r>
        <w:rPr>
          <w:color w:val="231F20"/>
          <w:w w:val="105"/>
        </w:rPr>
        <w:t>Tôi</w:t>
      </w:r>
      <w:r>
        <w:rPr>
          <w:color w:val="231F20"/>
          <w:spacing w:val="-4"/>
          <w:w w:val="105"/>
        </w:rPr>
        <w:t> </w:t>
      </w:r>
      <w:r>
        <w:rPr>
          <w:color w:val="231F20"/>
          <w:w w:val="105"/>
        </w:rPr>
        <w:t>đọc </w:t>
      </w:r>
      <w:r>
        <w:rPr>
          <w:color w:val="231F20"/>
          <w:w w:val="110"/>
        </w:rPr>
        <w:t>trong sách, thấy có một bài viết như thế này: Sinh mệnh </w:t>
      </w:r>
      <w:r>
        <w:rPr>
          <w:color w:val="231F20"/>
          <w:w w:val="105"/>
        </w:rPr>
        <w:t>của chính mình, chính bản thân mình, và địa cầu là một thể </w:t>
      </w:r>
      <w:r>
        <w:rPr>
          <w:color w:val="231F20"/>
          <w:w w:val="110"/>
        </w:rPr>
        <w:t>cùng</w:t>
      </w:r>
      <w:r>
        <w:rPr>
          <w:color w:val="231F20"/>
          <w:spacing w:val="-15"/>
          <w:w w:val="110"/>
        </w:rPr>
        <w:t> </w:t>
      </w:r>
      <w:r>
        <w:rPr>
          <w:color w:val="231F20"/>
          <w:w w:val="110"/>
        </w:rPr>
        <w:t>tồn</w:t>
      </w:r>
      <w:r>
        <w:rPr>
          <w:color w:val="231F20"/>
          <w:spacing w:val="-15"/>
          <w:w w:val="110"/>
        </w:rPr>
        <w:t> </w:t>
      </w:r>
      <w:r>
        <w:rPr>
          <w:color w:val="231F20"/>
          <w:w w:val="110"/>
        </w:rPr>
        <w:t>tại.</w:t>
      </w:r>
      <w:r>
        <w:rPr>
          <w:color w:val="231F20"/>
          <w:spacing w:val="-15"/>
          <w:w w:val="110"/>
        </w:rPr>
        <w:t> </w:t>
      </w:r>
      <w:r>
        <w:rPr>
          <w:color w:val="231F20"/>
          <w:w w:val="110"/>
        </w:rPr>
        <w:t>Sinh</w:t>
      </w:r>
      <w:r>
        <w:rPr>
          <w:color w:val="231F20"/>
          <w:spacing w:val="-15"/>
          <w:w w:val="110"/>
        </w:rPr>
        <w:t> </w:t>
      </w:r>
      <w:r>
        <w:rPr>
          <w:color w:val="231F20"/>
          <w:w w:val="110"/>
        </w:rPr>
        <w:t>mệnh</w:t>
      </w:r>
      <w:r>
        <w:rPr>
          <w:color w:val="231F20"/>
          <w:spacing w:val="-15"/>
          <w:w w:val="110"/>
        </w:rPr>
        <w:t> </w:t>
      </w:r>
      <w:r>
        <w:rPr>
          <w:color w:val="231F20"/>
          <w:w w:val="110"/>
        </w:rPr>
        <w:t>của</w:t>
      </w:r>
      <w:r>
        <w:rPr>
          <w:color w:val="231F20"/>
          <w:spacing w:val="-15"/>
          <w:w w:val="110"/>
        </w:rPr>
        <w:t> </w:t>
      </w:r>
      <w:r>
        <w:rPr>
          <w:color w:val="231F20"/>
          <w:w w:val="110"/>
        </w:rPr>
        <w:t>chúng</w:t>
      </w:r>
      <w:r>
        <w:rPr>
          <w:color w:val="231F20"/>
          <w:spacing w:val="-15"/>
          <w:w w:val="110"/>
        </w:rPr>
        <w:t> </w:t>
      </w:r>
      <w:r>
        <w:rPr>
          <w:color w:val="231F20"/>
          <w:w w:val="110"/>
        </w:rPr>
        <w:t>ta</w:t>
      </w:r>
      <w:r>
        <w:rPr>
          <w:color w:val="231F20"/>
          <w:spacing w:val="-15"/>
          <w:w w:val="110"/>
        </w:rPr>
        <w:t> </w:t>
      </w:r>
      <w:r>
        <w:rPr>
          <w:color w:val="231F20"/>
          <w:w w:val="110"/>
        </w:rPr>
        <w:t>và</w:t>
      </w:r>
      <w:r>
        <w:rPr>
          <w:color w:val="231F20"/>
          <w:spacing w:val="-15"/>
          <w:w w:val="110"/>
        </w:rPr>
        <w:t> </w:t>
      </w:r>
      <w:r>
        <w:rPr>
          <w:color w:val="231F20"/>
          <w:w w:val="110"/>
        </w:rPr>
        <w:t>địa</w:t>
      </w:r>
      <w:r>
        <w:rPr>
          <w:color w:val="231F20"/>
          <w:spacing w:val="-15"/>
          <w:w w:val="110"/>
        </w:rPr>
        <w:t> </w:t>
      </w:r>
      <w:r>
        <w:rPr>
          <w:color w:val="231F20"/>
          <w:w w:val="110"/>
        </w:rPr>
        <w:t>cầu</w:t>
      </w:r>
      <w:r>
        <w:rPr>
          <w:color w:val="231F20"/>
          <w:spacing w:val="-15"/>
          <w:w w:val="110"/>
        </w:rPr>
        <w:t> </w:t>
      </w:r>
      <w:r>
        <w:rPr>
          <w:color w:val="231F20"/>
          <w:w w:val="110"/>
        </w:rPr>
        <w:t>cùng</w:t>
      </w:r>
      <w:r>
        <w:rPr>
          <w:color w:val="231F20"/>
          <w:spacing w:val="-15"/>
          <w:w w:val="110"/>
        </w:rPr>
        <w:t> </w:t>
      </w:r>
      <w:r>
        <w:rPr>
          <w:color w:val="231F20"/>
          <w:w w:val="110"/>
        </w:rPr>
        <w:t>một duyên</w:t>
      </w:r>
      <w:r>
        <w:rPr>
          <w:color w:val="231F20"/>
          <w:spacing w:val="-5"/>
          <w:w w:val="110"/>
        </w:rPr>
        <w:t> </w:t>
      </w:r>
      <w:r>
        <w:rPr>
          <w:color w:val="231F20"/>
          <w:w w:val="110"/>
        </w:rPr>
        <w:t>khởi,</w:t>
      </w:r>
      <w:r>
        <w:rPr>
          <w:color w:val="231F20"/>
          <w:spacing w:val="-5"/>
          <w:w w:val="110"/>
        </w:rPr>
        <w:t> </w:t>
      </w:r>
      <w:r>
        <w:rPr>
          <w:color w:val="231F20"/>
          <w:w w:val="110"/>
        </w:rPr>
        <w:t>cùng</w:t>
      </w:r>
      <w:r>
        <w:rPr>
          <w:color w:val="231F20"/>
          <w:spacing w:val="-5"/>
          <w:w w:val="110"/>
        </w:rPr>
        <w:t> </w:t>
      </w:r>
      <w:r>
        <w:rPr>
          <w:color w:val="231F20"/>
          <w:w w:val="110"/>
        </w:rPr>
        <w:t>một</w:t>
      </w:r>
      <w:r>
        <w:rPr>
          <w:color w:val="231F20"/>
          <w:spacing w:val="-6"/>
          <w:w w:val="110"/>
        </w:rPr>
        <w:t> </w:t>
      </w:r>
      <w:r>
        <w:rPr>
          <w:color w:val="231F20"/>
          <w:w w:val="110"/>
        </w:rPr>
        <w:t>tự</w:t>
      </w:r>
      <w:r>
        <w:rPr>
          <w:color w:val="231F20"/>
          <w:spacing w:val="-6"/>
          <w:w w:val="110"/>
        </w:rPr>
        <w:t> </w:t>
      </w:r>
      <w:r>
        <w:rPr>
          <w:color w:val="231F20"/>
          <w:w w:val="110"/>
        </w:rPr>
        <w:t>tính.</w:t>
      </w:r>
      <w:r>
        <w:rPr>
          <w:color w:val="231F20"/>
          <w:spacing w:val="-5"/>
          <w:w w:val="110"/>
        </w:rPr>
        <w:t> </w:t>
      </w:r>
      <w:r>
        <w:rPr>
          <w:color w:val="231F20"/>
          <w:w w:val="110"/>
        </w:rPr>
        <w:t>Cùng</w:t>
      </w:r>
      <w:r>
        <w:rPr>
          <w:color w:val="231F20"/>
          <w:spacing w:val="-5"/>
          <w:w w:val="110"/>
        </w:rPr>
        <w:t> </w:t>
      </w:r>
      <w:r>
        <w:rPr>
          <w:color w:val="231F20"/>
          <w:w w:val="110"/>
        </w:rPr>
        <w:t>một</w:t>
      </w:r>
      <w:r>
        <w:rPr>
          <w:color w:val="231F20"/>
          <w:spacing w:val="-6"/>
          <w:w w:val="110"/>
        </w:rPr>
        <w:t> </w:t>
      </w:r>
      <w:r>
        <w:rPr>
          <w:color w:val="231F20"/>
          <w:w w:val="110"/>
        </w:rPr>
        <w:t>duyên</w:t>
      </w:r>
      <w:r>
        <w:rPr>
          <w:color w:val="231F20"/>
          <w:spacing w:val="-5"/>
          <w:w w:val="110"/>
        </w:rPr>
        <w:t> </w:t>
      </w:r>
      <w:r>
        <w:rPr>
          <w:color w:val="231F20"/>
          <w:w w:val="110"/>
        </w:rPr>
        <w:t>khởi,</w:t>
      </w:r>
      <w:r>
        <w:rPr>
          <w:color w:val="231F20"/>
          <w:spacing w:val="-5"/>
          <w:w w:val="110"/>
        </w:rPr>
        <w:t> </w:t>
      </w:r>
      <w:r>
        <w:rPr>
          <w:color w:val="231F20"/>
          <w:w w:val="110"/>
        </w:rPr>
        <w:t>quả địa</w:t>
      </w:r>
      <w:r>
        <w:rPr>
          <w:color w:val="231F20"/>
          <w:spacing w:val="-21"/>
          <w:w w:val="110"/>
        </w:rPr>
        <w:t> </w:t>
      </w:r>
      <w:r>
        <w:rPr>
          <w:color w:val="231F20"/>
          <w:w w:val="110"/>
        </w:rPr>
        <w:t>cầu</w:t>
      </w:r>
      <w:r>
        <w:rPr>
          <w:color w:val="231F20"/>
          <w:spacing w:val="-21"/>
          <w:w w:val="110"/>
        </w:rPr>
        <w:t> </w:t>
      </w:r>
      <w:r>
        <w:rPr>
          <w:color w:val="231F20"/>
          <w:w w:val="110"/>
        </w:rPr>
        <w:t>hiện</w:t>
      </w:r>
      <w:r>
        <w:rPr>
          <w:color w:val="231F20"/>
          <w:spacing w:val="-21"/>
          <w:w w:val="110"/>
        </w:rPr>
        <w:t> </w:t>
      </w:r>
      <w:r>
        <w:rPr>
          <w:color w:val="231F20"/>
          <w:w w:val="110"/>
        </w:rPr>
        <w:t>ra</w:t>
      </w:r>
      <w:r>
        <w:rPr>
          <w:color w:val="231F20"/>
          <w:spacing w:val="-21"/>
          <w:w w:val="110"/>
        </w:rPr>
        <w:t> </w:t>
      </w:r>
      <w:r>
        <w:rPr>
          <w:color w:val="231F20"/>
          <w:w w:val="110"/>
        </w:rPr>
        <w:t>những</w:t>
      </w:r>
      <w:r>
        <w:rPr>
          <w:color w:val="231F20"/>
          <w:spacing w:val="-21"/>
          <w:w w:val="110"/>
        </w:rPr>
        <w:t> </w:t>
      </w:r>
      <w:r>
        <w:rPr>
          <w:color w:val="231F20"/>
          <w:w w:val="110"/>
        </w:rPr>
        <w:t>hiện</w:t>
      </w:r>
      <w:r>
        <w:rPr>
          <w:color w:val="231F20"/>
          <w:spacing w:val="-21"/>
          <w:w w:val="110"/>
        </w:rPr>
        <w:t> </w:t>
      </w:r>
      <w:r>
        <w:rPr>
          <w:color w:val="231F20"/>
          <w:w w:val="110"/>
        </w:rPr>
        <w:t>tượng</w:t>
      </w:r>
      <w:r>
        <w:rPr>
          <w:color w:val="231F20"/>
          <w:spacing w:val="-21"/>
          <w:w w:val="110"/>
        </w:rPr>
        <w:t> </w:t>
      </w:r>
      <w:r>
        <w:rPr>
          <w:color w:val="231F20"/>
          <w:w w:val="110"/>
        </w:rPr>
        <w:t>không</w:t>
      </w:r>
      <w:r>
        <w:rPr>
          <w:color w:val="231F20"/>
          <w:spacing w:val="-22"/>
          <w:w w:val="110"/>
        </w:rPr>
        <w:t> </w:t>
      </w:r>
      <w:r>
        <w:rPr>
          <w:color w:val="231F20"/>
          <w:w w:val="110"/>
        </w:rPr>
        <w:t>cân</w:t>
      </w:r>
      <w:r>
        <w:rPr>
          <w:color w:val="231F20"/>
          <w:spacing w:val="-21"/>
          <w:w w:val="110"/>
        </w:rPr>
        <w:t> </w:t>
      </w:r>
      <w:r>
        <w:rPr>
          <w:color w:val="231F20"/>
          <w:w w:val="110"/>
        </w:rPr>
        <w:t>đối,</w:t>
      </w:r>
      <w:r>
        <w:rPr>
          <w:color w:val="231F20"/>
          <w:spacing w:val="-21"/>
          <w:w w:val="110"/>
        </w:rPr>
        <w:t> </w:t>
      </w:r>
      <w:r>
        <w:rPr>
          <w:color w:val="231F20"/>
          <w:w w:val="110"/>
        </w:rPr>
        <w:t>ngày</w:t>
      </w:r>
      <w:r>
        <w:rPr>
          <w:color w:val="231F20"/>
          <w:spacing w:val="-21"/>
          <w:w w:val="110"/>
        </w:rPr>
        <w:t> </w:t>
      </w:r>
      <w:r>
        <w:rPr>
          <w:color w:val="231F20"/>
          <w:w w:val="110"/>
        </w:rPr>
        <w:t>nay đã</w:t>
      </w:r>
      <w:r>
        <w:rPr>
          <w:color w:val="231F20"/>
          <w:spacing w:val="-2"/>
          <w:w w:val="110"/>
        </w:rPr>
        <w:t> </w:t>
      </w:r>
      <w:r>
        <w:rPr>
          <w:color w:val="231F20"/>
          <w:w w:val="110"/>
        </w:rPr>
        <w:t>xuất</w:t>
      </w:r>
      <w:r>
        <w:rPr>
          <w:color w:val="231F20"/>
          <w:spacing w:val="-2"/>
          <w:w w:val="110"/>
        </w:rPr>
        <w:t> </w:t>
      </w:r>
      <w:r>
        <w:rPr>
          <w:color w:val="231F20"/>
          <w:w w:val="110"/>
        </w:rPr>
        <w:t>hiện.</w:t>
      </w:r>
      <w:r>
        <w:rPr>
          <w:color w:val="231F20"/>
          <w:spacing w:val="-2"/>
          <w:w w:val="110"/>
        </w:rPr>
        <w:t> </w:t>
      </w:r>
      <w:r>
        <w:rPr>
          <w:color w:val="231F20"/>
          <w:w w:val="110"/>
        </w:rPr>
        <w:t>Đó</w:t>
      </w:r>
      <w:r>
        <w:rPr>
          <w:color w:val="231F20"/>
          <w:spacing w:val="-2"/>
          <w:w w:val="110"/>
        </w:rPr>
        <w:t> </w:t>
      </w:r>
      <w:r>
        <w:rPr>
          <w:color w:val="231F20"/>
          <w:w w:val="110"/>
        </w:rPr>
        <w:t>là</w:t>
      </w:r>
      <w:r>
        <w:rPr>
          <w:color w:val="231F20"/>
          <w:spacing w:val="-2"/>
          <w:w w:val="110"/>
        </w:rPr>
        <w:t> </w:t>
      </w:r>
      <w:r>
        <w:rPr>
          <w:color w:val="231F20"/>
          <w:w w:val="110"/>
        </w:rPr>
        <w:t>gì?</w:t>
      </w:r>
      <w:r>
        <w:rPr>
          <w:color w:val="231F20"/>
          <w:spacing w:val="-2"/>
          <w:w w:val="110"/>
        </w:rPr>
        <w:t> </w:t>
      </w:r>
      <w:r>
        <w:rPr>
          <w:color w:val="231F20"/>
          <w:w w:val="110"/>
        </w:rPr>
        <w:t>Đó</w:t>
      </w:r>
      <w:r>
        <w:rPr>
          <w:color w:val="231F20"/>
          <w:spacing w:val="-2"/>
          <w:w w:val="110"/>
        </w:rPr>
        <w:t> </w:t>
      </w:r>
      <w:r>
        <w:rPr>
          <w:color w:val="231F20"/>
          <w:w w:val="110"/>
        </w:rPr>
        <w:t>là</w:t>
      </w:r>
      <w:r>
        <w:rPr>
          <w:color w:val="231F20"/>
          <w:spacing w:val="-2"/>
          <w:w w:val="110"/>
        </w:rPr>
        <w:t> </w:t>
      </w:r>
      <w:r>
        <w:rPr>
          <w:color w:val="231F20"/>
          <w:w w:val="110"/>
        </w:rPr>
        <w:t>miêu</w:t>
      </w:r>
      <w:r>
        <w:rPr>
          <w:color w:val="231F20"/>
          <w:spacing w:val="-2"/>
          <w:w w:val="110"/>
        </w:rPr>
        <w:t> </w:t>
      </w:r>
      <w:r>
        <w:rPr>
          <w:color w:val="231F20"/>
          <w:w w:val="110"/>
        </w:rPr>
        <w:t>tả</w:t>
      </w:r>
      <w:r>
        <w:rPr>
          <w:color w:val="231F20"/>
          <w:spacing w:val="-2"/>
          <w:w w:val="110"/>
        </w:rPr>
        <w:t> </w:t>
      </w:r>
      <w:r>
        <w:rPr>
          <w:color w:val="231F20"/>
          <w:w w:val="110"/>
        </w:rPr>
        <w:t>trạng</w:t>
      </w:r>
      <w:r>
        <w:rPr>
          <w:color w:val="231F20"/>
          <w:spacing w:val="-2"/>
          <w:w w:val="110"/>
        </w:rPr>
        <w:t> </w:t>
      </w:r>
      <w:r>
        <w:rPr>
          <w:color w:val="231F20"/>
          <w:w w:val="110"/>
        </w:rPr>
        <w:t>thái</w:t>
      </w:r>
      <w:r>
        <w:rPr>
          <w:color w:val="231F20"/>
          <w:spacing w:val="-2"/>
          <w:w w:val="110"/>
        </w:rPr>
        <w:t> </w:t>
      </w:r>
      <w:r>
        <w:rPr>
          <w:color w:val="231F20"/>
          <w:w w:val="110"/>
        </w:rPr>
        <w:t>mất</w:t>
      </w:r>
      <w:r>
        <w:rPr>
          <w:color w:val="231F20"/>
          <w:spacing w:val="-2"/>
          <w:w w:val="110"/>
        </w:rPr>
        <w:t> </w:t>
      </w:r>
      <w:r>
        <w:rPr>
          <w:color w:val="231F20"/>
          <w:w w:val="110"/>
        </w:rPr>
        <w:t>quân bình trong cơ thể của nhân loại. Cơ thể của chúng ta có </w:t>
      </w:r>
      <w:r>
        <w:rPr>
          <w:color w:val="231F20"/>
          <w:w w:val="105"/>
        </w:rPr>
        <w:t>vấn</w:t>
      </w:r>
      <w:r>
        <w:rPr>
          <w:color w:val="231F20"/>
          <w:spacing w:val="-1"/>
          <w:w w:val="105"/>
        </w:rPr>
        <w:t> </w:t>
      </w:r>
      <w:r>
        <w:rPr>
          <w:color w:val="231F20"/>
          <w:w w:val="105"/>
        </w:rPr>
        <w:t>đề, nội bộ không</w:t>
      </w:r>
      <w:r>
        <w:rPr>
          <w:color w:val="231F20"/>
          <w:spacing w:val="-1"/>
          <w:w w:val="105"/>
        </w:rPr>
        <w:t> </w:t>
      </w:r>
      <w:r>
        <w:rPr>
          <w:color w:val="231F20"/>
          <w:w w:val="105"/>
        </w:rPr>
        <w:t>quân bình,</w:t>
      </w:r>
      <w:r>
        <w:rPr>
          <w:color w:val="231F20"/>
          <w:spacing w:val="-1"/>
          <w:w w:val="105"/>
        </w:rPr>
        <w:t> </w:t>
      </w:r>
      <w:r>
        <w:rPr>
          <w:color w:val="231F20"/>
          <w:w w:val="105"/>
        </w:rPr>
        <w:t>cho nên</w:t>
      </w:r>
      <w:r>
        <w:rPr>
          <w:color w:val="231F20"/>
          <w:spacing w:val="-1"/>
          <w:w w:val="105"/>
        </w:rPr>
        <w:t> </w:t>
      </w:r>
      <w:r>
        <w:rPr>
          <w:color w:val="231F20"/>
          <w:w w:val="105"/>
        </w:rPr>
        <w:t>chiêu cảm địa cầu không</w:t>
      </w:r>
      <w:r>
        <w:rPr>
          <w:color w:val="231F20"/>
          <w:spacing w:val="8"/>
          <w:w w:val="105"/>
        </w:rPr>
        <w:t> </w:t>
      </w:r>
      <w:r>
        <w:rPr>
          <w:color w:val="231F20"/>
          <w:w w:val="105"/>
        </w:rPr>
        <w:t>quân</w:t>
      </w:r>
      <w:r>
        <w:rPr>
          <w:color w:val="231F20"/>
          <w:spacing w:val="10"/>
          <w:w w:val="105"/>
        </w:rPr>
        <w:t> </w:t>
      </w:r>
      <w:r>
        <w:rPr>
          <w:color w:val="231F20"/>
          <w:w w:val="105"/>
        </w:rPr>
        <w:t>bình.</w:t>
      </w:r>
      <w:r>
        <w:rPr>
          <w:color w:val="231F20"/>
          <w:spacing w:val="10"/>
          <w:w w:val="105"/>
        </w:rPr>
        <w:t> </w:t>
      </w:r>
      <w:r>
        <w:rPr>
          <w:color w:val="231F20"/>
          <w:w w:val="105"/>
        </w:rPr>
        <w:t>Động</w:t>
      </w:r>
      <w:r>
        <w:rPr>
          <w:color w:val="231F20"/>
          <w:spacing w:val="9"/>
          <w:w w:val="105"/>
        </w:rPr>
        <w:t> </w:t>
      </w:r>
      <w:r>
        <w:rPr>
          <w:color w:val="231F20"/>
          <w:w w:val="105"/>
        </w:rPr>
        <w:t>đất,</w:t>
      </w:r>
      <w:r>
        <w:rPr>
          <w:color w:val="231F20"/>
          <w:spacing w:val="10"/>
          <w:w w:val="105"/>
        </w:rPr>
        <w:t> </w:t>
      </w:r>
      <w:r>
        <w:rPr>
          <w:color w:val="231F20"/>
          <w:w w:val="105"/>
        </w:rPr>
        <w:t>núi</w:t>
      </w:r>
      <w:r>
        <w:rPr>
          <w:color w:val="231F20"/>
          <w:spacing w:val="10"/>
          <w:w w:val="105"/>
        </w:rPr>
        <w:t> </w:t>
      </w:r>
      <w:r>
        <w:rPr>
          <w:color w:val="231F20"/>
          <w:w w:val="105"/>
        </w:rPr>
        <w:t>lửa</w:t>
      </w:r>
      <w:r>
        <w:rPr>
          <w:color w:val="231F20"/>
          <w:spacing w:val="9"/>
          <w:w w:val="105"/>
        </w:rPr>
        <w:t> </w:t>
      </w:r>
      <w:r>
        <w:rPr>
          <w:color w:val="231F20"/>
          <w:w w:val="105"/>
        </w:rPr>
        <w:t>bộc</w:t>
      </w:r>
      <w:r>
        <w:rPr>
          <w:color w:val="231F20"/>
          <w:spacing w:val="9"/>
          <w:w w:val="105"/>
        </w:rPr>
        <w:t> </w:t>
      </w:r>
      <w:r>
        <w:rPr>
          <w:color w:val="231F20"/>
          <w:w w:val="105"/>
        </w:rPr>
        <w:t>phát,</w:t>
      </w:r>
      <w:r>
        <w:rPr>
          <w:color w:val="231F20"/>
          <w:spacing w:val="10"/>
          <w:w w:val="105"/>
        </w:rPr>
        <w:t> </w:t>
      </w:r>
      <w:r>
        <w:rPr>
          <w:color w:val="231F20"/>
          <w:w w:val="105"/>
        </w:rPr>
        <w:t>khí</w:t>
      </w:r>
      <w:r>
        <w:rPr>
          <w:color w:val="231F20"/>
          <w:spacing w:val="9"/>
          <w:w w:val="105"/>
        </w:rPr>
        <w:t> </w:t>
      </w:r>
      <w:r>
        <w:rPr>
          <w:color w:val="231F20"/>
          <w:w w:val="105"/>
        </w:rPr>
        <w:t>hậu</w:t>
      </w:r>
      <w:r>
        <w:rPr>
          <w:color w:val="231F20"/>
          <w:spacing w:val="9"/>
          <w:w w:val="105"/>
        </w:rPr>
        <w:t> </w:t>
      </w:r>
      <w:r>
        <w:rPr>
          <w:color w:val="231F20"/>
          <w:spacing w:val="-4"/>
          <w:w w:val="105"/>
        </w:rPr>
        <w:t>biến</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2"/>
      </w:pPr>
      <w:r>
        <w:rPr>
          <w:color w:val="231F20"/>
          <w:w w:val="105"/>
        </w:rPr>
        <w:t>hóa,</w:t>
      </w:r>
      <w:r>
        <w:rPr>
          <w:color w:val="231F20"/>
          <w:spacing w:val="-4"/>
          <w:w w:val="105"/>
        </w:rPr>
        <w:t> </w:t>
      </w:r>
      <w:r>
        <w:rPr>
          <w:color w:val="231F20"/>
          <w:w w:val="105"/>
        </w:rPr>
        <w:t>đó</w:t>
      </w:r>
      <w:r>
        <w:rPr>
          <w:color w:val="231F20"/>
          <w:spacing w:val="-4"/>
          <w:w w:val="105"/>
        </w:rPr>
        <w:t> </w:t>
      </w:r>
      <w:r>
        <w:rPr>
          <w:color w:val="231F20"/>
          <w:w w:val="105"/>
        </w:rPr>
        <w:t>là</w:t>
      </w:r>
      <w:r>
        <w:rPr>
          <w:color w:val="231F20"/>
          <w:spacing w:val="-4"/>
          <w:w w:val="105"/>
        </w:rPr>
        <w:t> </w:t>
      </w:r>
      <w:r>
        <w:rPr>
          <w:color w:val="231F20"/>
          <w:w w:val="105"/>
        </w:rPr>
        <w:t>gì?</w:t>
      </w:r>
      <w:r>
        <w:rPr>
          <w:color w:val="231F20"/>
          <w:spacing w:val="-4"/>
          <w:w w:val="105"/>
        </w:rPr>
        <w:t> </w:t>
      </w:r>
      <w:r>
        <w:rPr>
          <w:color w:val="231F20"/>
          <w:w w:val="105"/>
        </w:rPr>
        <w:t>Là</w:t>
      </w:r>
      <w:r>
        <w:rPr>
          <w:color w:val="231F20"/>
          <w:spacing w:val="-4"/>
          <w:w w:val="105"/>
        </w:rPr>
        <w:t> </w:t>
      </w:r>
      <w:r>
        <w:rPr>
          <w:color w:val="231F20"/>
          <w:w w:val="105"/>
        </w:rPr>
        <w:t>sự</w:t>
      </w:r>
      <w:r>
        <w:rPr>
          <w:color w:val="231F20"/>
          <w:spacing w:val="-4"/>
          <w:w w:val="105"/>
        </w:rPr>
        <w:t> </w:t>
      </w:r>
      <w:r>
        <w:rPr>
          <w:color w:val="231F20"/>
          <w:w w:val="105"/>
        </w:rPr>
        <w:t>phản</w:t>
      </w:r>
      <w:r>
        <w:rPr>
          <w:color w:val="231F20"/>
          <w:spacing w:val="-4"/>
          <w:w w:val="105"/>
        </w:rPr>
        <w:t> </w:t>
      </w:r>
      <w:r>
        <w:rPr>
          <w:color w:val="231F20"/>
          <w:w w:val="105"/>
        </w:rPr>
        <w:t>ứng</w:t>
      </w:r>
      <w:r>
        <w:rPr>
          <w:color w:val="231F20"/>
          <w:spacing w:val="-4"/>
          <w:w w:val="105"/>
        </w:rPr>
        <w:t> </w:t>
      </w:r>
      <w:r>
        <w:rPr>
          <w:color w:val="231F20"/>
          <w:w w:val="105"/>
        </w:rPr>
        <w:t>từ</w:t>
      </w:r>
      <w:r>
        <w:rPr>
          <w:color w:val="231F20"/>
          <w:spacing w:val="-4"/>
          <w:w w:val="105"/>
        </w:rPr>
        <w:t> </w:t>
      </w:r>
      <w:r>
        <w:rPr>
          <w:color w:val="231F20"/>
          <w:w w:val="105"/>
        </w:rPr>
        <w:t>trong</w:t>
      </w:r>
      <w:r>
        <w:rPr>
          <w:color w:val="231F20"/>
          <w:spacing w:val="-4"/>
          <w:w w:val="105"/>
        </w:rPr>
        <w:t> </w:t>
      </w:r>
      <w:r>
        <w:rPr>
          <w:color w:val="231F20"/>
          <w:w w:val="105"/>
        </w:rPr>
        <w:t>ý</w:t>
      </w:r>
      <w:r>
        <w:rPr>
          <w:color w:val="231F20"/>
          <w:spacing w:val="-4"/>
          <w:w w:val="105"/>
        </w:rPr>
        <w:t> </w:t>
      </w:r>
      <w:r>
        <w:rPr>
          <w:color w:val="231F20"/>
          <w:w w:val="105"/>
        </w:rPr>
        <w:t>thức</w:t>
      </w:r>
      <w:r>
        <w:rPr>
          <w:color w:val="231F20"/>
          <w:spacing w:val="-4"/>
          <w:w w:val="105"/>
        </w:rPr>
        <w:t> </w:t>
      </w:r>
      <w:r>
        <w:rPr>
          <w:color w:val="231F20"/>
          <w:w w:val="105"/>
        </w:rPr>
        <w:t>của</w:t>
      </w:r>
      <w:r>
        <w:rPr>
          <w:color w:val="231F20"/>
          <w:spacing w:val="-4"/>
          <w:w w:val="105"/>
        </w:rPr>
        <w:t> </w:t>
      </w:r>
      <w:r>
        <w:rPr>
          <w:color w:val="231F20"/>
          <w:w w:val="105"/>
        </w:rPr>
        <w:t>nhân</w:t>
      </w:r>
      <w:r>
        <w:rPr>
          <w:color w:val="231F20"/>
          <w:spacing w:val="-4"/>
          <w:w w:val="105"/>
        </w:rPr>
        <w:t> </w:t>
      </w:r>
      <w:r>
        <w:rPr>
          <w:color w:val="231F20"/>
          <w:w w:val="105"/>
        </w:rPr>
        <w:t>loại, phát sinh chuyển biến kịch liệt. Hậu quả đó do ý niệm và giá trị hình thành.</w:t>
      </w:r>
    </w:p>
    <w:p>
      <w:pPr>
        <w:pStyle w:val="BodyText"/>
        <w:spacing w:line="297" w:lineRule="auto" w:before="143"/>
        <w:ind w:left="386" w:right="120" w:firstLine="453"/>
      </w:pPr>
      <w:r>
        <w:rPr>
          <w:color w:val="231F20"/>
          <w:w w:val="105"/>
        </w:rPr>
        <w:t>Tôi</w:t>
      </w:r>
      <w:r>
        <w:rPr>
          <w:color w:val="231F20"/>
          <w:spacing w:val="-21"/>
          <w:w w:val="105"/>
        </w:rPr>
        <w:t> </w:t>
      </w:r>
      <w:r>
        <w:rPr>
          <w:color w:val="231F20"/>
          <w:w w:val="105"/>
        </w:rPr>
        <w:t>tin</w:t>
      </w:r>
      <w:r>
        <w:rPr>
          <w:color w:val="231F20"/>
          <w:spacing w:val="-21"/>
          <w:w w:val="105"/>
        </w:rPr>
        <w:t> </w:t>
      </w:r>
      <w:r>
        <w:rPr>
          <w:color w:val="231F20"/>
          <w:w w:val="105"/>
        </w:rPr>
        <w:t>đây</w:t>
      </w:r>
      <w:r>
        <w:rPr>
          <w:color w:val="231F20"/>
          <w:spacing w:val="-21"/>
          <w:w w:val="105"/>
        </w:rPr>
        <w:t> </w:t>
      </w:r>
      <w:r>
        <w:rPr>
          <w:color w:val="231F20"/>
          <w:w w:val="105"/>
        </w:rPr>
        <w:t>là</w:t>
      </w:r>
      <w:r>
        <w:rPr>
          <w:color w:val="231F20"/>
          <w:spacing w:val="-21"/>
          <w:w w:val="105"/>
        </w:rPr>
        <w:t> </w:t>
      </w:r>
      <w:r>
        <w:rPr>
          <w:color w:val="231F20"/>
          <w:w w:val="105"/>
        </w:rPr>
        <w:t>sự</w:t>
      </w:r>
      <w:r>
        <w:rPr>
          <w:color w:val="231F20"/>
          <w:spacing w:val="-21"/>
          <w:w w:val="105"/>
        </w:rPr>
        <w:t> </w:t>
      </w:r>
      <w:r>
        <w:rPr>
          <w:color w:val="231F20"/>
          <w:w w:val="105"/>
        </w:rPr>
        <w:t>thật</w:t>
      </w:r>
      <w:r>
        <w:rPr>
          <w:color w:val="231F20"/>
          <w:spacing w:val="-21"/>
          <w:w w:val="105"/>
        </w:rPr>
        <w:t> </w:t>
      </w:r>
      <w:r>
        <w:rPr>
          <w:color w:val="231F20"/>
          <w:w w:val="105"/>
        </w:rPr>
        <w:t>chứ</w:t>
      </w:r>
      <w:r>
        <w:rPr>
          <w:color w:val="231F20"/>
          <w:spacing w:val="-21"/>
          <w:w w:val="105"/>
        </w:rPr>
        <w:t> </w:t>
      </w:r>
      <w:r>
        <w:rPr>
          <w:color w:val="231F20"/>
          <w:w w:val="105"/>
        </w:rPr>
        <w:t>không</w:t>
      </w:r>
      <w:r>
        <w:rPr>
          <w:color w:val="231F20"/>
          <w:spacing w:val="-21"/>
          <w:w w:val="105"/>
        </w:rPr>
        <w:t> </w:t>
      </w:r>
      <w:r>
        <w:rPr>
          <w:color w:val="231F20"/>
          <w:w w:val="105"/>
        </w:rPr>
        <w:t>giả</w:t>
      </w:r>
      <w:r>
        <w:rPr>
          <w:color w:val="231F20"/>
          <w:spacing w:val="-21"/>
          <w:w w:val="105"/>
        </w:rPr>
        <w:t> </w:t>
      </w:r>
      <w:r>
        <w:rPr>
          <w:color w:val="231F20"/>
          <w:w w:val="105"/>
        </w:rPr>
        <w:t>đâu.</w:t>
      </w:r>
      <w:r>
        <w:rPr>
          <w:color w:val="231F20"/>
          <w:spacing w:val="-20"/>
          <w:w w:val="105"/>
        </w:rPr>
        <w:t> </w:t>
      </w:r>
      <w:r>
        <w:rPr>
          <w:color w:val="231F20"/>
          <w:w w:val="105"/>
        </w:rPr>
        <w:t>Vì</w:t>
      </w:r>
      <w:r>
        <w:rPr>
          <w:color w:val="231F20"/>
          <w:spacing w:val="-21"/>
          <w:w w:val="105"/>
        </w:rPr>
        <w:t> </w:t>
      </w:r>
      <w:r>
        <w:rPr>
          <w:color w:val="231F20"/>
          <w:w w:val="105"/>
        </w:rPr>
        <w:t>thế,</w:t>
      </w:r>
      <w:r>
        <w:rPr>
          <w:color w:val="231F20"/>
          <w:spacing w:val="-21"/>
          <w:w w:val="105"/>
        </w:rPr>
        <w:t> </w:t>
      </w:r>
      <w:r>
        <w:rPr>
          <w:color w:val="231F20"/>
          <w:w w:val="105"/>
        </w:rPr>
        <w:t>một</w:t>
      </w:r>
      <w:r>
        <w:rPr>
          <w:color w:val="231F20"/>
          <w:spacing w:val="-21"/>
          <w:w w:val="105"/>
        </w:rPr>
        <w:t> </w:t>
      </w:r>
      <w:r>
        <w:rPr>
          <w:color w:val="231F20"/>
          <w:w w:val="105"/>
        </w:rPr>
        <w:t>niệm bất thiện, sẽ sinh ra nhiều vấn đề. Giải quyết được chăng? Được! Sao không giải quyết được? Các nhà khoa học cũng nói, kỳ thật nhân loại có thể thay đổi những thứ dự ngôn liên quan đến đại thiên tai, thay đổi được những dự đoán này.</w:t>
      </w:r>
      <w:r>
        <w:rPr>
          <w:color w:val="231F20"/>
          <w:w w:val="105"/>
        </w:rPr>
        <w:t> Thậm</w:t>
      </w:r>
      <w:r>
        <w:rPr>
          <w:color w:val="231F20"/>
          <w:w w:val="105"/>
        </w:rPr>
        <w:t> chí,</w:t>
      </w:r>
      <w:r>
        <w:rPr>
          <w:color w:val="231F20"/>
          <w:w w:val="105"/>
        </w:rPr>
        <w:t> những</w:t>
      </w:r>
      <w:r>
        <w:rPr>
          <w:color w:val="231F20"/>
          <w:w w:val="105"/>
        </w:rPr>
        <w:t> đại</w:t>
      </w:r>
      <w:r>
        <w:rPr>
          <w:color w:val="231F20"/>
          <w:w w:val="105"/>
        </w:rPr>
        <w:t> nạn</w:t>
      </w:r>
      <w:r>
        <w:rPr>
          <w:color w:val="231F20"/>
          <w:w w:val="105"/>
        </w:rPr>
        <w:t> bức</w:t>
      </w:r>
      <w:r>
        <w:rPr>
          <w:color w:val="231F20"/>
          <w:w w:val="105"/>
        </w:rPr>
        <w:t> bách</w:t>
      </w:r>
      <w:r>
        <w:rPr>
          <w:color w:val="231F20"/>
          <w:w w:val="105"/>
        </w:rPr>
        <w:t> ngay</w:t>
      </w:r>
      <w:r>
        <w:rPr>
          <w:color w:val="231F20"/>
          <w:w w:val="105"/>
        </w:rPr>
        <w:t> trước</w:t>
      </w:r>
      <w:r>
        <w:rPr>
          <w:color w:val="231F20"/>
          <w:w w:val="105"/>
        </w:rPr>
        <w:t> mắt, chúng ta có sức để ngăn chặn sóng dữ. Thay đổi cách nào? Thay đổi tư tưởng, hành vi của chúng ta, quả địa cầu này lập</w:t>
      </w:r>
      <w:r>
        <w:rPr>
          <w:color w:val="231F20"/>
          <w:spacing w:val="-17"/>
          <w:w w:val="105"/>
        </w:rPr>
        <w:t> </w:t>
      </w:r>
      <w:r>
        <w:rPr>
          <w:color w:val="231F20"/>
          <w:w w:val="105"/>
        </w:rPr>
        <w:t>tức</w:t>
      </w:r>
      <w:r>
        <w:rPr>
          <w:color w:val="231F20"/>
          <w:spacing w:val="-17"/>
          <w:w w:val="105"/>
        </w:rPr>
        <w:t> </w:t>
      </w:r>
      <w:r>
        <w:rPr>
          <w:color w:val="231F20"/>
          <w:w w:val="105"/>
        </w:rPr>
        <w:t>được</w:t>
      </w:r>
      <w:r>
        <w:rPr>
          <w:color w:val="231F20"/>
          <w:spacing w:val="-17"/>
          <w:w w:val="105"/>
        </w:rPr>
        <w:t> </w:t>
      </w:r>
      <w:r>
        <w:rPr>
          <w:color w:val="231F20"/>
          <w:w w:val="105"/>
        </w:rPr>
        <w:t>cứu</w:t>
      </w:r>
      <w:r>
        <w:rPr>
          <w:color w:val="231F20"/>
          <w:spacing w:val="-17"/>
          <w:w w:val="105"/>
        </w:rPr>
        <w:t> </w:t>
      </w:r>
      <w:r>
        <w:rPr>
          <w:color w:val="231F20"/>
          <w:w w:val="105"/>
        </w:rPr>
        <w:t>vãn.</w:t>
      </w:r>
      <w:r>
        <w:rPr>
          <w:color w:val="231F20"/>
          <w:spacing w:val="-17"/>
          <w:w w:val="105"/>
        </w:rPr>
        <w:t> </w:t>
      </w:r>
      <w:r>
        <w:rPr>
          <w:color w:val="231F20"/>
          <w:w w:val="105"/>
        </w:rPr>
        <w:t>Ở</w:t>
      </w:r>
      <w:r>
        <w:rPr>
          <w:color w:val="231F20"/>
          <w:spacing w:val="-17"/>
          <w:w w:val="105"/>
        </w:rPr>
        <w:t> </w:t>
      </w:r>
      <w:r>
        <w:rPr>
          <w:color w:val="231F20"/>
          <w:w w:val="105"/>
        </w:rPr>
        <w:t>đây,</w:t>
      </w:r>
      <w:r>
        <w:rPr>
          <w:color w:val="231F20"/>
          <w:spacing w:val="-17"/>
          <w:w w:val="105"/>
        </w:rPr>
        <w:t> </w:t>
      </w:r>
      <w:r>
        <w:rPr>
          <w:color w:val="231F20"/>
          <w:w w:val="105"/>
        </w:rPr>
        <w:t>nói</w:t>
      </w:r>
      <w:r>
        <w:rPr>
          <w:color w:val="231F20"/>
          <w:spacing w:val="-17"/>
          <w:w w:val="105"/>
        </w:rPr>
        <w:t> </w:t>
      </w:r>
      <w:r>
        <w:rPr>
          <w:color w:val="231F20"/>
          <w:w w:val="105"/>
        </w:rPr>
        <w:t>về</w:t>
      </w:r>
      <w:r>
        <w:rPr>
          <w:color w:val="231F20"/>
          <w:spacing w:val="-17"/>
          <w:w w:val="105"/>
        </w:rPr>
        <w:t> </w:t>
      </w:r>
      <w:r>
        <w:rPr>
          <w:color w:val="231F20"/>
          <w:w w:val="105"/>
        </w:rPr>
        <w:t>điều</w:t>
      </w:r>
      <w:r>
        <w:rPr>
          <w:color w:val="231F20"/>
          <w:spacing w:val="-17"/>
          <w:w w:val="105"/>
        </w:rPr>
        <w:t> </w:t>
      </w:r>
      <w:r>
        <w:rPr>
          <w:color w:val="231F20"/>
          <w:w w:val="105"/>
        </w:rPr>
        <w:t>gì?</w:t>
      </w:r>
      <w:r>
        <w:rPr>
          <w:color w:val="231F20"/>
          <w:spacing w:val="-17"/>
          <w:w w:val="105"/>
        </w:rPr>
        <w:t> </w:t>
      </w:r>
      <w:r>
        <w:rPr>
          <w:color w:val="231F20"/>
          <w:w w:val="105"/>
        </w:rPr>
        <w:t>Nói</w:t>
      </w:r>
      <w:r>
        <w:rPr>
          <w:color w:val="231F20"/>
          <w:spacing w:val="-17"/>
          <w:w w:val="105"/>
        </w:rPr>
        <w:t> </w:t>
      </w:r>
      <w:r>
        <w:rPr>
          <w:color w:val="231F20"/>
          <w:w w:val="105"/>
        </w:rPr>
        <w:t>về</w:t>
      </w:r>
      <w:r>
        <w:rPr>
          <w:color w:val="231F20"/>
          <w:spacing w:val="-17"/>
          <w:w w:val="105"/>
        </w:rPr>
        <w:t> </w:t>
      </w:r>
      <w:r>
        <w:rPr>
          <w:color w:val="231F20"/>
          <w:w w:val="105"/>
        </w:rPr>
        <w:t>pháp</w:t>
      </w:r>
      <w:r>
        <w:rPr>
          <w:color w:val="231F20"/>
          <w:spacing w:val="-17"/>
          <w:w w:val="105"/>
        </w:rPr>
        <w:t> </w:t>
      </w:r>
      <w:r>
        <w:rPr>
          <w:color w:val="231F20"/>
          <w:w w:val="105"/>
        </w:rPr>
        <w:t>Vô định tính, những điều dự ngôn nói không nhất định. Nói ra những</w:t>
      </w:r>
      <w:r>
        <w:rPr>
          <w:color w:val="231F20"/>
          <w:spacing w:val="-11"/>
          <w:w w:val="105"/>
        </w:rPr>
        <w:t> </w:t>
      </w:r>
      <w:r>
        <w:rPr>
          <w:color w:val="231F20"/>
          <w:w w:val="105"/>
        </w:rPr>
        <w:t>điều</w:t>
      </w:r>
      <w:r>
        <w:rPr>
          <w:color w:val="231F20"/>
          <w:spacing w:val="-11"/>
          <w:w w:val="105"/>
        </w:rPr>
        <w:t> </w:t>
      </w:r>
      <w:r>
        <w:rPr>
          <w:color w:val="231F20"/>
          <w:w w:val="105"/>
        </w:rPr>
        <w:t>dự</w:t>
      </w:r>
      <w:r>
        <w:rPr>
          <w:color w:val="231F20"/>
          <w:spacing w:val="-11"/>
          <w:w w:val="105"/>
        </w:rPr>
        <w:t> </w:t>
      </w:r>
      <w:r>
        <w:rPr>
          <w:color w:val="231F20"/>
          <w:w w:val="105"/>
        </w:rPr>
        <w:t>ngôn</w:t>
      </w:r>
      <w:r>
        <w:rPr>
          <w:color w:val="231F20"/>
          <w:spacing w:val="-11"/>
          <w:w w:val="105"/>
        </w:rPr>
        <w:t> </w:t>
      </w:r>
      <w:r>
        <w:rPr>
          <w:color w:val="231F20"/>
          <w:w w:val="105"/>
        </w:rPr>
        <w:t>này,</w:t>
      </w:r>
      <w:r>
        <w:rPr>
          <w:color w:val="231F20"/>
          <w:spacing w:val="-11"/>
          <w:w w:val="105"/>
        </w:rPr>
        <w:t> </w:t>
      </w:r>
      <w:r>
        <w:rPr>
          <w:color w:val="231F20"/>
          <w:w w:val="105"/>
        </w:rPr>
        <w:t>nghĩa</w:t>
      </w:r>
      <w:r>
        <w:rPr>
          <w:color w:val="231F20"/>
          <w:spacing w:val="-11"/>
          <w:w w:val="105"/>
        </w:rPr>
        <w:t> </w:t>
      </w:r>
      <w:r>
        <w:rPr>
          <w:color w:val="231F20"/>
          <w:w w:val="105"/>
        </w:rPr>
        <w:t>là</w:t>
      </w:r>
      <w:r>
        <w:rPr>
          <w:color w:val="231F20"/>
          <w:spacing w:val="-11"/>
          <w:w w:val="105"/>
        </w:rPr>
        <w:t> </w:t>
      </w:r>
      <w:r>
        <w:rPr>
          <w:color w:val="231F20"/>
          <w:w w:val="105"/>
        </w:rPr>
        <w:t>thế</w:t>
      </w:r>
      <w:r>
        <w:rPr>
          <w:color w:val="231F20"/>
          <w:spacing w:val="-11"/>
          <w:w w:val="105"/>
        </w:rPr>
        <w:t> </w:t>
      </w:r>
      <w:r>
        <w:rPr>
          <w:color w:val="231F20"/>
          <w:w w:val="105"/>
        </w:rPr>
        <w:t>nào?</w:t>
      </w:r>
      <w:r>
        <w:rPr>
          <w:color w:val="231F20"/>
          <w:spacing w:val="-11"/>
          <w:w w:val="105"/>
        </w:rPr>
        <w:t> </w:t>
      </w:r>
      <w:r>
        <w:rPr>
          <w:color w:val="231F20"/>
          <w:w w:val="105"/>
        </w:rPr>
        <w:t>Các</w:t>
      </w:r>
      <w:r>
        <w:rPr>
          <w:color w:val="231F20"/>
          <w:spacing w:val="-11"/>
          <w:w w:val="105"/>
        </w:rPr>
        <w:t> </w:t>
      </w:r>
      <w:r>
        <w:rPr>
          <w:color w:val="231F20"/>
          <w:w w:val="105"/>
        </w:rPr>
        <w:t>nhà</w:t>
      </w:r>
      <w:r>
        <w:rPr>
          <w:color w:val="231F20"/>
          <w:spacing w:val="-11"/>
          <w:w w:val="105"/>
        </w:rPr>
        <w:t> </w:t>
      </w:r>
      <w:r>
        <w:rPr>
          <w:color w:val="231F20"/>
          <w:w w:val="105"/>
        </w:rPr>
        <w:t>dự</w:t>
      </w:r>
      <w:r>
        <w:rPr>
          <w:color w:val="231F20"/>
          <w:spacing w:val="-11"/>
          <w:w w:val="105"/>
        </w:rPr>
        <w:t> </w:t>
      </w:r>
      <w:r>
        <w:rPr>
          <w:color w:val="231F20"/>
          <w:w w:val="105"/>
        </w:rPr>
        <w:t>ngôn có nhiều điều họ thông được, họ thấy được, thấy được hiện tượng</w:t>
      </w:r>
      <w:r>
        <w:rPr>
          <w:color w:val="231F20"/>
          <w:spacing w:val="-2"/>
          <w:w w:val="105"/>
        </w:rPr>
        <w:t> </w:t>
      </w:r>
      <w:r>
        <w:rPr>
          <w:color w:val="231F20"/>
          <w:w w:val="105"/>
        </w:rPr>
        <w:t>này.</w:t>
      </w:r>
      <w:r>
        <w:rPr>
          <w:color w:val="231F20"/>
          <w:spacing w:val="-2"/>
          <w:w w:val="105"/>
        </w:rPr>
        <w:t> </w:t>
      </w:r>
      <w:r>
        <w:rPr>
          <w:color w:val="231F20"/>
          <w:w w:val="105"/>
        </w:rPr>
        <w:t>Vào</w:t>
      </w:r>
      <w:r>
        <w:rPr>
          <w:color w:val="231F20"/>
          <w:spacing w:val="-1"/>
          <w:w w:val="105"/>
        </w:rPr>
        <w:t> </w:t>
      </w:r>
      <w:r>
        <w:rPr>
          <w:color w:val="231F20"/>
          <w:w w:val="105"/>
        </w:rPr>
        <w:t>thời</w:t>
      </w:r>
      <w:r>
        <w:rPr>
          <w:color w:val="231F20"/>
          <w:spacing w:val="-2"/>
          <w:w w:val="105"/>
        </w:rPr>
        <w:t> </w:t>
      </w:r>
      <w:r>
        <w:rPr>
          <w:color w:val="231F20"/>
          <w:w w:val="105"/>
        </w:rPr>
        <w:t>điểm</w:t>
      </w:r>
      <w:r>
        <w:rPr>
          <w:color w:val="231F20"/>
          <w:spacing w:val="-2"/>
          <w:w w:val="105"/>
        </w:rPr>
        <w:t> </w:t>
      </w:r>
      <w:r>
        <w:rPr>
          <w:color w:val="231F20"/>
          <w:w w:val="105"/>
        </w:rPr>
        <w:t>đó,</w:t>
      </w:r>
      <w:r>
        <w:rPr>
          <w:color w:val="231F20"/>
          <w:spacing w:val="-2"/>
          <w:w w:val="105"/>
        </w:rPr>
        <w:t> </w:t>
      </w:r>
      <w:r>
        <w:rPr>
          <w:color w:val="231F20"/>
          <w:w w:val="105"/>
        </w:rPr>
        <w:t>họ</w:t>
      </w:r>
      <w:r>
        <w:rPr>
          <w:color w:val="231F20"/>
          <w:spacing w:val="-2"/>
          <w:w w:val="105"/>
        </w:rPr>
        <w:t> </w:t>
      </w:r>
      <w:r>
        <w:rPr>
          <w:color w:val="231F20"/>
          <w:w w:val="105"/>
        </w:rPr>
        <w:t>thấy</w:t>
      </w:r>
      <w:r>
        <w:rPr>
          <w:color w:val="231F20"/>
          <w:spacing w:val="-2"/>
          <w:w w:val="105"/>
        </w:rPr>
        <w:t> </w:t>
      </w:r>
      <w:r>
        <w:rPr>
          <w:color w:val="231F20"/>
          <w:w w:val="105"/>
        </w:rPr>
        <w:t>được</w:t>
      </w:r>
      <w:r>
        <w:rPr>
          <w:color w:val="231F20"/>
          <w:spacing w:val="-2"/>
          <w:w w:val="105"/>
        </w:rPr>
        <w:t> </w:t>
      </w:r>
      <w:r>
        <w:rPr>
          <w:color w:val="231F20"/>
          <w:w w:val="105"/>
        </w:rPr>
        <w:t>hiện</w:t>
      </w:r>
      <w:r>
        <w:rPr>
          <w:color w:val="231F20"/>
          <w:spacing w:val="-2"/>
          <w:w w:val="105"/>
        </w:rPr>
        <w:t> </w:t>
      </w:r>
      <w:r>
        <w:rPr>
          <w:color w:val="231F20"/>
          <w:w w:val="105"/>
        </w:rPr>
        <w:t>tượng</w:t>
      </w:r>
      <w:r>
        <w:rPr>
          <w:color w:val="231F20"/>
          <w:spacing w:val="-2"/>
          <w:w w:val="105"/>
        </w:rPr>
        <w:t> </w:t>
      </w:r>
      <w:r>
        <w:rPr>
          <w:color w:val="231F20"/>
          <w:w w:val="105"/>
        </w:rPr>
        <w:t>này. Ví dụ, một năm trước, họ thấy được, một năm sau ý niệm chuyển đổi thành tốt, lập tức hiện tượng đó sẽ thay đổi.</w:t>
      </w:r>
    </w:p>
    <w:p>
      <w:pPr>
        <w:pStyle w:val="BodyText"/>
        <w:spacing w:line="297" w:lineRule="auto" w:before="147"/>
        <w:ind w:left="386" w:right="120" w:firstLine="453"/>
      </w:pPr>
      <w:r>
        <w:rPr>
          <w:color w:val="231F20"/>
          <w:w w:val="105"/>
        </w:rPr>
        <w:t>Nếu ta không thay đổi, thì sẽ đúng như sự dự đoán của họ. Chúng ta thay đổi, thì sự dự đoán của họ sẽ không còn linh</w:t>
      </w:r>
      <w:r>
        <w:rPr>
          <w:color w:val="231F20"/>
          <w:spacing w:val="-16"/>
          <w:w w:val="105"/>
        </w:rPr>
        <w:t> </w:t>
      </w:r>
      <w:r>
        <w:rPr>
          <w:color w:val="231F20"/>
          <w:w w:val="105"/>
        </w:rPr>
        <w:t>nữa.</w:t>
      </w:r>
      <w:r>
        <w:rPr>
          <w:color w:val="231F20"/>
          <w:spacing w:val="-15"/>
          <w:w w:val="105"/>
        </w:rPr>
        <w:t> </w:t>
      </w:r>
      <w:r>
        <w:rPr>
          <w:color w:val="231F20"/>
          <w:w w:val="105"/>
        </w:rPr>
        <w:t>Đạo</w:t>
      </w:r>
      <w:r>
        <w:rPr>
          <w:color w:val="231F20"/>
          <w:spacing w:val="-16"/>
          <w:w w:val="105"/>
        </w:rPr>
        <w:t> </w:t>
      </w:r>
      <w:r>
        <w:rPr>
          <w:color w:val="231F20"/>
          <w:w w:val="105"/>
        </w:rPr>
        <w:t>lý</w:t>
      </w:r>
      <w:r>
        <w:rPr>
          <w:color w:val="231F20"/>
          <w:spacing w:val="-16"/>
          <w:w w:val="105"/>
        </w:rPr>
        <w:t> </w:t>
      </w:r>
      <w:r>
        <w:rPr>
          <w:color w:val="231F20"/>
          <w:w w:val="105"/>
        </w:rPr>
        <w:t>là</w:t>
      </w:r>
      <w:r>
        <w:rPr>
          <w:color w:val="231F20"/>
          <w:spacing w:val="-14"/>
          <w:w w:val="105"/>
        </w:rPr>
        <w:t> </w:t>
      </w:r>
      <w:r>
        <w:rPr>
          <w:color w:val="231F20"/>
          <w:w w:val="105"/>
        </w:rPr>
        <w:t>như</w:t>
      </w:r>
      <w:r>
        <w:rPr>
          <w:color w:val="231F20"/>
          <w:spacing w:val="-16"/>
          <w:w w:val="105"/>
        </w:rPr>
        <w:t> </w:t>
      </w:r>
      <w:r>
        <w:rPr>
          <w:color w:val="231F20"/>
          <w:w w:val="105"/>
        </w:rPr>
        <w:t>vậy.</w:t>
      </w:r>
      <w:r>
        <w:rPr>
          <w:color w:val="231F20"/>
          <w:spacing w:val="-16"/>
          <w:w w:val="105"/>
        </w:rPr>
        <w:t> </w:t>
      </w:r>
      <w:r>
        <w:rPr>
          <w:color w:val="231F20"/>
          <w:w w:val="105"/>
        </w:rPr>
        <w:t>Gần</w:t>
      </w:r>
      <w:r>
        <w:rPr>
          <w:color w:val="231F20"/>
          <w:spacing w:val="-15"/>
          <w:w w:val="105"/>
        </w:rPr>
        <w:t> </w:t>
      </w:r>
      <w:r>
        <w:rPr>
          <w:color w:val="231F20"/>
          <w:w w:val="105"/>
        </w:rPr>
        <w:t>là</w:t>
      </w:r>
      <w:r>
        <w:rPr>
          <w:color w:val="231F20"/>
          <w:spacing w:val="-15"/>
          <w:w w:val="105"/>
        </w:rPr>
        <w:t> </w:t>
      </w:r>
      <w:r>
        <w:rPr>
          <w:color w:val="231F20"/>
          <w:w w:val="105"/>
        </w:rPr>
        <w:t>nói</w:t>
      </w:r>
      <w:r>
        <w:rPr>
          <w:color w:val="231F20"/>
          <w:spacing w:val="-16"/>
          <w:w w:val="105"/>
        </w:rPr>
        <w:t> </w:t>
      </w:r>
      <w:r>
        <w:rPr>
          <w:color w:val="231F20"/>
          <w:w w:val="105"/>
        </w:rPr>
        <w:t>đến</w:t>
      </w:r>
      <w:r>
        <w:rPr>
          <w:color w:val="231F20"/>
          <w:spacing w:val="-16"/>
          <w:w w:val="105"/>
        </w:rPr>
        <w:t> </w:t>
      </w:r>
      <w:r>
        <w:rPr>
          <w:color w:val="231F20"/>
          <w:w w:val="105"/>
        </w:rPr>
        <w:t>cơ</w:t>
      </w:r>
      <w:r>
        <w:rPr>
          <w:color w:val="231F20"/>
          <w:spacing w:val="-15"/>
          <w:w w:val="105"/>
        </w:rPr>
        <w:t> </w:t>
      </w:r>
      <w:r>
        <w:rPr>
          <w:color w:val="231F20"/>
          <w:w w:val="105"/>
        </w:rPr>
        <w:t>thể</w:t>
      </w:r>
      <w:r>
        <w:rPr>
          <w:color w:val="231F20"/>
          <w:spacing w:val="-16"/>
          <w:w w:val="105"/>
        </w:rPr>
        <w:t> </w:t>
      </w:r>
      <w:r>
        <w:rPr>
          <w:color w:val="231F20"/>
          <w:w w:val="105"/>
        </w:rPr>
        <w:t>của</w:t>
      </w:r>
      <w:r>
        <w:rPr>
          <w:color w:val="231F20"/>
          <w:spacing w:val="-16"/>
          <w:w w:val="105"/>
        </w:rPr>
        <w:t> </w:t>
      </w:r>
      <w:r>
        <w:rPr>
          <w:color w:val="231F20"/>
          <w:w w:val="105"/>
        </w:rPr>
        <w:t>chúng ta, bản thân ta có thể khống chế cơ thể mình. Nói xa là gia đình mình, đạo tràng của ta, cho nên việc dạy học rất quan trọng.</w:t>
      </w:r>
      <w:r>
        <w:rPr>
          <w:color w:val="231F20"/>
          <w:spacing w:val="-5"/>
          <w:w w:val="105"/>
        </w:rPr>
        <w:t> </w:t>
      </w:r>
      <w:r>
        <w:rPr>
          <w:color w:val="231F20"/>
          <w:w w:val="105"/>
        </w:rPr>
        <w:t>Tôi</w:t>
      </w:r>
      <w:r>
        <w:rPr>
          <w:color w:val="231F20"/>
          <w:spacing w:val="-5"/>
          <w:w w:val="105"/>
        </w:rPr>
        <w:t> </w:t>
      </w:r>
      <w:r>
        <w:rPr>
          <w:color w:val="231F20"/>
          <w:w w:val="105"/>
        </w:rPr>
        <w:t>cũng</w:t>
      </w:r>
      <w:r>
        <w:rPr>
          <w:color w:val="231F20"/>
          <w:spacing w:val="-6"/>
          <w:w w:val="105"/>
        </w:rPr>
        <w:t> </w:t>
      </w:r>
      <w:r>
        <w:rPr>
          <w:color w:val="231F20"/>
          <w:w w:val="105"/>
        </w:rPr>
        <w:t>thường</w:t>
      </w:r>
      <w:r>
        <w:rPr>
          <w:color w:val="231F20"/>
          <w:spacing w:val="-6"/>
          <w:w w:val="105"/>
        </w:rPr>
        <w:t> </w:t>
      </w:r>
      <w:r>
        <w:rPr>
          <w:color w:val="231F20"/>
          <w:w w:val="105"/>
        </w:rPr>
        <w:t>nói</w:t>
      </w:r>
      <w:r>
        <w:rPr>
          <w:color w:val="231F20"/>
          <w:spacing w:val="-6"/>
          <w:w w:val="105"/>
        </w:rPr>
        <w:t> </w:t>
      </w:r>
      <w:r>
        <w:rPr>
          <w:color w:val="231F20"/>
          <w:w w:val="105"/>
        </w:rPr>
        <w:t>với</w:t>
      </w:r>
      <w:r>
        <w:rPr>
          <w:color w:val="231F20"/>
          <w:spacing w:val="-6"/>
          <w:w w:val="105"/>
        </w:rPr>
        <w:t> </w:t>
      </w:r>
      <w:r>
        <w:rPr>
          <w:color w:val="231F20"/>
          <w:w w:val="105"/>
        </w:rPr>
        <w:t>học</w:t>
      </w:r>
      <w:r>
        <w:rPr>
          <w:color w:val="231F20"/>
          <w:spacing w:val="-6"/>
          <w:w w:val="105"/>
        </w:rPr>
        <w:t> </w:t>
      </w:r>
      <w:r>
        <w:rPr>
          <w:color w:val="231F20"/>
          <w:w w:val="105"/>
        </w:rPr>
        <w:t>trò,</w:t>
      </w:r>
      <w:r>
        <w:rPr>
          <w:color w:val="231F20"/>
          <w:spacing w:val="-6"/>
          <w:w w:val="105"/>
        </w:rPr>
        <w:t> </w:t>
      </w:r>
      <w:r>
        <w:rPr>
          <w:color w:val="231F20"/>
          <w:w w:val="105"/>
        </w:rPr>
        <w:t>khi</w:t>
      </w:r>
      <w:r>
        <w:rPr>
          <w:color w:val="231F20"/>
          <w:spacing w:val="-6"/>
          <w:w w:val="105"/>
        </w:rPr>
        <w:t> </w:t>
      </w:r>
      <w:r>
        <w:rPr>
          <w:color w:val="231F20"/>
          <w:w w:val="105"/>
        </w:rPr>
        <w:t>giảng</w:t>
      </w:r>
      <w:r>
        <w:rPr>
          <w:color w:val="231F20"/>
          <w:spacing w:val="-5"/>
          <w:w w:val="105"/>
        </w:rPr>
        <w:t> </w:t>
      </w:r>
      <w:r>
        <w:rPr>
          <w:color w:val="231F20"/>
          <w:w w:val="105"/>
        </w:rPr>
        <w:t>kinh</w:t>
      </w:r>
      <w:r>
        <w:rPr>
          <w:color w:val="231F20"/>
          <w:spacing w:val="-6"/>
          <w:w w:val="105"/>
        </w:rPr>
        <w:t> </w:t>
      </w:r>
      <w:r>
        <w:rPr>
          <w:color w:val="231F20"/>
          <w:w w:val="105"/>
        </w:rPr>
        <w:t>cũng đề</w:t>
      </w:r>
      <w:r>
        <w:rPr>
          <w:color w:val="231F20"/>
          <w:spacing w:val="-12"/>
          <w:w w:val="105"/>
        </w:rPr>
        <w:t> </w:t>
      </w:r>
      <w:r>
        <w:rPr>
          <w:color w:val="231F20"/>
          <w:w w:val="105"/>
        </w:rPr>
        <w:t>cập</w:t>
      </w:r>
      <w:r>
        <w:rPr>
          <w:color w:val="231F20"/>
          <w:spacing w:val="-11"/>
          <w:w w:val="105"/>
        </w:rPr>
        <w:t> </w:t>
      </w:r>
      <w:r>
        <w:rPr>
          <w:color w:val="231F20"/>
          <w:w w:val="105"/>
        </w:rPr>
        <w:t>đến.</w:t>
      </w:r>
      <w:r>
        <w:rPr>
          <w:color w:val="231F20"/>
          <w:spacing w:val="-12"/>
          <w:w w:val="105"/>
        </w:rPr>
        <w:t> </w:t>
      </w:r>
      <w:r>
        <w:rPr>
          <w:color w:val="231F20"/>
          <w:w w:val="105"/>
        </w:rPr>
        <w:t>Vì</w:t>
      </w:r>
      <w:r>
        <w:rPr>
          <w:color w:val="231F20"/>
          <w:spacing w:val="-11"/>
          <w:w w:val="105"/>
        </w:rPr>
        <w:t> </w:t>
      </w:r>
      <w:r>
        <w:rPr>
          <w:color w:val="231F20"/>
          <w:w w:val="105"/>
        </w:rPr>
        <w:t>sao</w:t>
      </w:r>
      <w:r>
        <w:rPr>
          <w:color w:val="231F20"/>
          <w:spacing w:val="-11"/>
          <w:w w:val="105"/>
        </w:rPr>
        <w:t> </w:t>
      </w:r>
      <w:r>
        <w:rPr>
          <w:color w:val="231F20"/>
          <w:w w:val="105"/>
        </w:rPr>
        <w:t>thế</w:t>
      </w:r>
      <w:r>
        <w:rPr>
          <w:color w:val="231F20"/>
          <w:spacing w:val="-12"/>
          <w:w w:val="105"/>
        </w:rPr>
        <w:t> </w:t>
      </w:r>
      <w:r>
        <w:rPr>
          <w:color w:val="231F20"/>
          <w:w w:val="105"/>
        </w:rPr>
        <w:t>giới</w:t>
      </w:r>
      <w:r>
        <w:rPr>
          <w:color w:val="231F20"/>
          <w:spacing w:val="-11"/>
          <w:w w:val="105"/>
        </w:rPr>
        <w:t> </w:t>
      </w:r>
      <w:r>
        <w:rPr>
          <w:color w:val="231F20"/>
          <w:w w:val="105"/>
        </w:rPr>
        <w:t>Cực</w:t>
      </w:r>
      <w:r>
        <w:rPr>
          <w:color w:val="231F20"/>
          <w:spacing w:val="-12"/>
          <w:w w:val="105"/>
        </w:rPr>
        <w:t> </w:t>
      </w:r>
      <w:r>
        <w:rPr>
          <w:color w:val="231F20"/>
          <w:w w:val="105"/>
        </w:rPr>
        <w:t>Lạc</w:t>
      </w:r>
      <w:r>
        <w:rPr>
          <w:color w:val="231F20"/>
          <w:spacing w:val="-11"/>
          <w:w w:val="105"/>
        </w:rPr>
        <w:t> </w:t>
      </w:r>
      <w:r>
        <w:rPr>
          <w:color w:val="231F20"/>
          <w:w w:val="105"/>
        </w:rPr>
        <w:t>đẹp</w:t>
      </w:r>
      <w:r>
        <w:rPr>
          <w:color w:val="231F20"/>
          <w:spacing w:val="-11"/>
          <w:w w:val="105"/>
        </w:rPr>
        <w:t> </w:t>
      </w:r>
      <w:r>
        <w:rPr>
          <w:color w:val="231F20"/>
          <w:w w:val="105"/>
        </w:rPr>
        <w:t>như</w:t>
      </w:r>
      <w:r>
        <w:rPr>
          <w:color w:val="231F20"/>
          <w:spacing w:val="-12"/>
          <w:w w:val="105"/>
        </w:rPr>
        <w:t> </w:t>
      </w:r>
      <w:r>
        <w:rPr>
          <w:color w:val="231F20"/>
          <w:w w:val="105"/>
        </w:rPr>
        <w:t>thế?</w:t>
      </w:r>
      <w:r>
        <w:rPr>
          <w:color w:val="231F20"/>
          <w:spacing w:val="-11"/>
          <w:w w:val="105"/>
        </w:rPr>
        <w:t> </w:t>
      </w:r>
      <w:r>
        <w:rPr>
          <w:color w:val="231F20"/>
          <w:w w:val="105"/>
        </w:rPr>
        <w:t>Vì</w:t>
      </w:r>
      <w:r>
        <w:rPr>
          <w:color w:val="231F20"/>
          <w:spacing w:val="-11"/>
          <w:w w:val="105"/>
        </w:rPr>
        <w:t> </w:t>
      </w:r>
      <w:r>
        <w:rPr>
          <w:color w:val="231F20"/>
          <w:w w:val="105"/>
        </w:rPr>
        <w:t>sao</w:t>
      </w:r>
      <w:r>
        <w:rPr>
          <w:color w:val="231F20"/>
          <w:spacing w:val="-12"/>
          <w:w w:val="105"/>
        </w:rPr>
        <w:t> </w:t>
      </w:r>
      <w:r>
        <w:rPr>
          <w:color w:val="231F20"/>
          <w:spacing w:val="-4"/>
          <w:w w:val="105"/>
        </w:rPr>
        <w:t>thế</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309" w:lineRule="auto" w:before="106"/>
        <w:ind w:left="103" w:right="404"/>
      </w:pPr>
      <w:r>
        <w:rPr>
          <w:color w:val="231F20"/>
          <w:w w:val="105"/>
        </w:rPr>
        <w:t>giới Hoa Tạng đẹp như thế? Thật Báo Độ của chư Phật thì không</w:t>
      </w:r>
      <w:r>
        <w:rPr>
          <w:color w:val="231F20"/>
          <w:spacing w:val="-20"/>
          <w:w w:val="105"/>
        </w:rPr>
        <w:t> </w:t>
      </w:r>
      <w:r>
        <w:rPr>
          <w:color w:val="231F20"/>
          <w:w w:val="105"/>
        </w:rPr>
        <w:t>còn</w:t>
      </w:r>
      <w:r>
        <w:rPr>
          <w:color w:val="231F20"/>
          <w:spacing w:val="-19"/>
          <w:w w:val="105"/>
        </w:rPr>
        <w:t> </w:t>
      </w:r>
      <w:r>
        <w:rPr>
          <w:color w:val="231F20"/>
          <w:w w:val="105"/>
        </w:rPr>
        <w:t>gì</w:t>
      </w:r>
      <w:r>
        <w:rPr>
          <w:color w:val="231F20"/>
          <w:spacing w:val="-19"/>
          <w:w w:val="105"/>
        </w:rPr>
        <w:t> </w:t>
      </w:r>
      <w:r>
        <w:rPr>
          <w:color w:val="231F20"/>
          <w:w w:val="105"/>
        </w:rPr>
        <w:t>để</w:t>
      </w:r>
      <w:r>
        <w:rPr>
          <w:color w:val="231F20"/>
          <w:spacing w:val="-19"/>
          <w:w w:val="105"/>
        </w:rPr>
        <w:t> </w:t>
      </w:r>
      <w:r>
        <w:rPr>
          <w:color w:val="231F20"/>
          <w:w w:val="105"/>
        </w:rPr>
        <w:t>nói.</w:t>
      </w:r>
      <w:r>
        <w:rPr>
          <w:color w:val="231F20"/>
          <w:spacing w:val="-19"/>
          <w:w w:val="105"/>
        </w:rPr>
        <w:t> </w:t>
      </w:r>
      <w:r>
        <w:rPr>
          <w:color w:val="231F20"/>
          <w:w w:val="105"/>
        </w:rPr>
        <w:t>Vì</w:t>
      </w:r>
      <w:r>
        <w:rPr>
          <w:color w:val="231F20"/>
          <w:spacing w:val="-19"/>
          <w:w w:val="105"/>
        </w:rPr>
        <w:t> </w:t>
      </w:r>
      <w:r>
        <w:rPr>
          <w:color w:val="231F20"/>
          <w:w w:val="105"/>
        </w:rPr>
        <w:t>sao?</w:t>
      </w:r>
      <w:r>
        <w:rPr>
          <w:color w:val="231F20"/>
          <w:spacing w:val="-19"/>
          <w:w w:val="105"/>
        </w:rPr>
        <w:t> </w:t>
      </w:r>
      <w:r>
        <w:rPr>
          <w:color w:val="231F20"/>
          <w:w w:val="105"/>
        </w:rPr>
        <w:t>Bởi</w:t>
      </w:r>
      <w:r>
        <w:rPr>
          <w:color w:val="231F20"/>
          <w:spacing w:val="-19"/>
          <w:w w:val="105"/>
        </w:rPr>
        <w:t> </w:t>
      </w:r>
      <w:r>
        <w:rPr>
          <w:color w:val="231F20"/>
          <w:w w:val="105"/>
        </w:rPr>
        <w:t>nơi</w:t>
      </w:r>
      <w:r>
        <w:rPr>
          <w:color w:val="231F20"/>
          <w:spacing w:val="-19"/>
          <w:w w:val="105"/>
        </w:rPr>
        <w:t> </w:t>
      </w:r>
      <w:r>
        <w:rPr>
          <w:color w:val="231F20"/>
          <w:w w:val="105"/>
        </w:rPr>
        <w:t>đó,</w:t>
      </w:r>
      <w:r>
        <w:rPr>
          <w:color w:val="231F20"/>
          <w:spacing w:val="-19"/>
          <w:w w:val="105"/>
        </w:rPr>
        <w:t> </w:t>
      </w:r>
      <w:r>
        <w:rPr>
          <w:color w:val="231F20"/>
          <w:w w:val="105"/>
        </w:rPr>
        <w:t>hàng</w:t>
      </w:r>
      <w:r>
        <w:rPr>
          <w:color w:val="231F20"/>
          <w:spacing w:val="-19"/>
          <w:w w:val="105"/>
        </w:rPr>
        <w:t> </w:t>
      </w:r>
      <w:r>
        <w:rPr>
          <w:color w:val="231F20"/>
          <w:w w:val="105"/>
        </w:rPr>
        <w:t>ngày</w:t>
      </w:r>
      <w:r>
        <w:rPr>
          <w:color w:val="231F20"/>
          <w:spacing w:val="-19"/>
          <w:w w:val="105"/>
        </w:rPr>
        <w:t> </w:t>
      </w:r>
      <w:r>
        <w:rPr>
          <w:color w:val="231F20"/>
          <w:w w:val="105"/>
        </w:rPr>
        <w:t>chư</w:t>
      </w:r>
      <w:r>
        <w:rPr>
          <w:color w:val="231F20"/>
          <w:spacing w:val="-19"/>
          <w:w w:val="105"/>
        </w:rPr>
        <w:t> </w:t>
      </w:r>
      <w:r>
        <w:rPr>
          <w:color w:val="231F20"/>
          <w:w w:val="105"/>
        </w:rPr>
        <w:t>Phật Như</w:t>
      </w:r>
      <w:r>
        <w:rPr>
          <w:color w:val="231F20"/>
          <w:spacing w:val="-4"/>
          <w:w w:val="105"/>
        </w:rPr>
        <w:t> </w:t>
      </w:r>
      <w:r>
        <w:rPr>
          <w:color w:val="231F20"/>
          <w:w w:val="105"/>
        </w:rPr>
        <w:t>Lai</w:t>
      </w:r>
      <w:r>
        <w:rPr>
          <w:color w:val="231F20"/>
          <w:spacing w:val="-4"/>
          <w:w w:val="105"/>
        </w:rPr>
        <w:t> </w:t>
      </w:r>
      <w:r>
        <w:rPr>
          <w:color w:val="231F20"/>
          <w:w w:val="105"/>
        </w:rPr>
        <w:t>giảng</w:t>
      </w:r>
      <w:r>
        <w:rPr>
          <w:color w:val="231F20"/>
          <w:spacing w:val="-4"/>
          <w:w w:val="105"/>
        </w:rPr>
        <w:t> </w:t>
      </w:r>
      <w:r>
        <w:rPr>
          <w:color w:val="231F20"/>
          <w:w w:val="105"/>
        </w:rPr>
        <w:t>kinh,</w:t>
      </w:r>
      <w:r>
        <w:rPr>
          <w:color w:val="231F20"/>
          <w:spacing w:val="-4"/>
          <w:w w:val="105"/>
        </w:rPr>
        <w:t> </w:t>
      </w:r>
      <w:r>
        <w:rPr>
          <w:color w:val="231F20"/>
          <w:w w:val="105"/>
        </w:rPr>
        <w:t>ngày</w:t>
      </w:r>
      <w:r>
        <w:rPr>
          <w:color w:val="231F20"/>
          <w:spacing w:val="-4"/>
          <w:w w:val="105"/>
        </w:rPr>
        <w:t> </w:t>
      </w:r>
      <w:r>
        <w:rPr>
          <w:color w:val="231F20"/>
          <w:w w:val="105"/>
        </w:rPr>
        <w:t>nào</w:t>
      </w:r>
      <w:r>
        <w:rPr>
          <w:color w:val="231F20"/>
          <w:spacing w:val="-4"/>
          <w:w w:val="105"/>
        </w:rPr>
        <w:t> </w:t>
      </w:r>
      <w:r>
        <w:rPr>
          <w:color w:val="231F20"/>
          <w:w w:val="105"/>
        </w:rPr>
        <w:t>cũng</w:t>
      </w:r>
      <w:r>
        <w:rPr>
          <w:color w:val="231F20"/>
          <w:spacing w:val="-4"/>
          <w:w w:val="105"/>
        </w:rPr>
        <w:t> </w:t>
      </w:r>
      <w:r>
        <w:rPr>
          <w:color w:val="231F20"/>
          <w:w w:val="105"/>
        </w:rPr>
        <w:t>thuyết</w:t>
      </w:r>
      <w:r>
        <w:rPr>
          <w:color w:val="231F20"/>
          <w:spacing w:val="-4"/>
          <w:w w:val="105"/>
        </w:rPr>
        <w:t> </w:t>
      </w:r>
      <w:r>
        <w:rPr>
          <w:color w:val="231F20"/>
          <w:w w:val="105"/>
        </w:rPr>
        <w:t>pháp</w:t>
      </w:r>
      <w:r>
        <w:rPr>
          <w:color w:val="231F20"/>
          <w:spacing w:val="-4"/>
          <w:w w:val="105"/>
        </w:rPr>
        <w:t> </w:t>
      </w:r>
      <w:r>
        <w:rPr>
          <w:color w:val="231F20"/>
          <w:w w:val="105"/>
        </w:rPr>
        <w:t>không</w:t>
      </w:r>
      <w:r>
        <w:rPr>
          <w:color w:val="231F20"/>
          <w:spacing w:val="-4"/>
          <w:w w:val="105"/>
        </w:rPr>
        <w:t> </w:t>
      </w:r>
      <w:r>
        <w:rPr>
          <w:color w:val="231F20"/>
          <w:w w:val="105"/>
        </w:rPr>
        <w:t>gián đoạn, cho nên tập khí vô thỉ vô minh ở nơi đó không thể phát tác được. Ngày nào đức Phật cũng giảng kinh thuyết pháp, làm sao có thể phát tác được? Lâu ngày chày tháng, dần</w:t>
      </w:r>
      <w:r>
        <w:rPr>
          <w:color w:val="231F20"/>
          <w:spacing w:val="-8"/>
          <w:w w:val="105"/>
        </w:rPr>
        <w:t> </w:t>
      </w:r>
      <w:r>
        <w:rPr>
          <w:color w:val="231F20"/>
          <w:w w:val="105"/>
        </w:rPr>
        <w:t>dần</w:t>
      </w:r>
      <w:r>
        <w:rPr>
          <w:color w:val="231F20"/>
          <w:spacing w:val="-8"/>
          <w:w w:val="105"/>
        </w:rPr>
        <w:t> </w:t>
      </w:r>
      <w:r>
        <w:rPr>
          <w:color w:val="231F20"/>
          <w:w w:val="105"/>
        </w:rPr>
        <w:t>tập</w:t>
      </w:r>
      <w:r>
        <w:rPr>
          <w:color w:val="231F20"/>
          <w:spacing w:val="-8"/>
          <w:w w:val="105"/>
        </w:rPr>
        <w:t> </w:t>
      </w:r>
      <w:r>
        <w:rPr>
          <w:color w:val="231F20"/>
          <w:w w:val="105"/>
        </w:rPr>
        <w:t>khí</w:t>
      </w:r>
      <w:r>
        <w:rPr>
          <w:color w:val="231F20"/>
          <w:spacing w:val="-8"/>
          <w:w w:val="105"/>
        </w:rPr>
        <w:t> </w:t>
      </w:r>
      <w:r>
        <w:rPr>
          <w:color w:val="231F20"/>
          <w:w w:val="105"/>
        </w:rPr>
        <w:t>không</w:t>
      </w:r>
      <w:r>
        <w:rPr>
          <w:color w:val="231F20"/>
          <w:spacing w:val="-8"/>
          <w:w w:val="105"/>
        </w:rPr>
        <w:t> </w:t>
      </w:r>
      <w:r>
        <w:rPr>
          <w:color w:val="231F20"/>
          <w:w w:val="105"/>
        </w:rPr>
        <w:t>còn</w:t>
      </w:r>
      <w:r>
        <w:rPr>
          <w:color w:val="231F20"/>
          <w:spacing w:val="-8"/>
          <w:w w:val="105"/>
        </w:rPr>
        <w:t> </w:t>
      </w:r>
      <w:r>
        <w:rPr>
          <w:color w:val="231F20"/>
          <w:w w:val="105"/>
        </w:rPr>
        <w:t>nữa,</w:t>
      </w:r>
      <w:r>
        <w:rPr>
          <w:color w:val="231F20"/>
          <w:spacing w:val="-8"/>
          <w:w w:val="105"/>
        </w:rPr>
        <w:t> </w:t>
      </w:r>
      <w:r>
        <w:rPr>
          <w:color w:val="231F20"/>
          <w:w w:val="105"/>
        </w:rPr>
        <w:t>tự</w:t>
      </w:r>
      <w:r>
        <w:rPr>
          <w:color w:val="231F20"/>
          <w:spacing w:val="-8"/>
          <w:w w:val="105"/>
        </w:rPr>
        <w:t> </w:t>
      </w:r>
      <w:r>
        <w:rPr>
          <w:color w:val="231F20"/>
          <w:w w:val="105"/>
        </w:rPr>
        <w:t>nhiên</w:t>
      </w:r>
      <w:r>
        <w:rPr>
          <w:color w:val="231F20"/>
          <w:spacing w:val="-8"/>
          <w:w w:val="105"/>
        </w:rPr>
        <w:t> </w:t>
      </w:r>
      <w:r>
        <w:rPr>
          <w:color w:val="231F20"/>
          <w:w w:val="105"/>
        </w:rPr>
        <w:t>biến</w:t>
      </w:r>
      <w:r>
        <w:rPr>
          <w:color w:val="231F20"/>
          <w:spacing w:val="-8"/>
          <w:w w:val="105"/>
        </w:rPr>
        <w:t> </w:t>
      </w:r>
      <w:r>
        <w:rPr>
          <w:color w:val="231F20"/>
          <w:w w:val="105"/>
        </w:rPr>
        <w:t>mất.</w:t>
      </w:r>
      <w:r>
        <w:rPr>
          <w:color w:val="231F20"/>
          <w:spacing w:val="-8"/>
          <w:w w:val="105"/>
        </w:rPr>
        <w:t> </w:t>
      </w:r>
      <w:r>
        <w:rPr>
          <w:color w:val="231F20"/>
          <w:w w:val="105"/>
        </w:rPr>
        <w:t>Đạo</w:t>
      </w:r>
      <w:r>
        <w:rPr>
          <w:color w:val="231F20"/>
          <w:spacing w:val="-8"/>
          <w:w w:val="105"/>
        </w:rPr>
        <w:t> </w:t>
      </w:r>
      <w:r>
        <w:rPr>
          <w:color w:val="231F20"/>
          <w:w w:val="105"/>
        </w:rPr>
        <w:t>lý</w:t>
      </w:r>
      <w:r>
        <w:rPr>
          <w:color w:val="231F20"/>
          <w:spacing w:val="-8"/>
          <w:w w:val="105"/>
        </w:rPr>
        <w:t> </w:t>
      </w:r>
      <w:r>
        <w:rPr>
          <w:color w:val="231F20"/>
          <w:w w:val="105"/>
        </w:rPr>
        <w:t>là như vậy. Nếu ở thế giới đó, đức Phật không giảng kinh, Bồ tát</w:t>
      </w:r>
      <w:r>
        <w:rPr>
          <w:color w:val="231F20"/>
          <w:spacing w:val="-3"/>
          <w:w w:val="105"/>
        </w:rPr>
        <w:t> </w:t>
      </w:r>
      <w:r>
        <w:rPr>
          <w:color w:val="231F20"/>
          <w:w w:val="105"/>
        </w:rPr>
        <w:t>cũng</w:t>
      </w:r>
      <w:r>
        <w:rPr>
          <w:color w:val="231F20"/>
          <w:spacing w:val="-3"/>
          <w:w w:val="105"/>
        </w:rPr>
        <w:t> </w:t>
      </w:r>
      <w:r>
        <w:rPr>
          <w:color w:val="231F20"/>
          <w:w w:val="105"/>
        </w:rPr>
        <w:t>không</w:t>
      </w:r>
      <w:r>
        <w:rPr>
          <w:color w:val="231F20"/>
          <w:spacing w:val="-3"/>
          <w:w w:val="105"/>
        </w:rPr>
        <w:t> </w:t>
      </w:r>
      <w:r>
        <w:rPr>
          <w:color w:val="231F20"/>
          <w:w w:val="105"/>
        </w:rPr>
        <w:t>giảng</w:t>
      </w:r>
      <w:r>
        <w:rPr>
          <w:color w:val="231F20"/>
          <w:spacing w:val="-3"/>
          <w:w w:val="105"/>
        </w:rPr>
        <w:t> </w:t>
      </w:r>
      <w:r>
        <w:rPr>
          <w:color w:val="231F20"/>
          <w:w w:val="105"/>
        </w:rPr>
        <w:t>kinh,</w:t>
      </w:r>
      <w:r>
        <w:rPr>
          <w:color w:val="231F20"/>
          <w:spacing w:val="-3"/>
          <w:w w:val="105"/>
        </w:rPr>
        <w:t> </w:t>
      </w:r>
      <w:r>
        <w:rPr>
          <w:color w:val="231F20"/>
          <w:w w:val="105"/>
        </w:rPr>
        <w:t>tôi</w:t>
      </w:r>
      <w:r>
        <w:rPr>
          <w:color w:val="231F20"/>
          <w:spacing w:val="-3"/>
          <w:w w:val="105"/>
        </w:rPr>
        <w:t> </w:t>
      </w:r>
      <w:r>
        <w:rPr>
          <w:color w:val="231F20"/>
          <w:w w:val="105"/>
        </w:rPr>
        <w:t>nghĩ</w:t>
      </w:r>
      <w:r>
        <w:rPr>
          <w:color w:val="231F20"/>
          <w:spacing w:val="-3"/>
          <w:w w:val="105"/>
        </w:rPr>
        <w:t> </w:t>
      </w:r>
      <w:r>
        <w:rPr>
          <w:color w:val="231F20"/>
          <w:w w:val="105"/>
        </w:rPr>
        <w:t>chỉ</w:t>
      </w:r>
      <w:r>
        <w:rPr>
          <w:color w:val="231F20"/>
          <w:spacing w:val="-3"/>
          <w:w w:val="105"/>
        </w:rPr>
        <w:t> </w:t>
      </w:r>
      <w:r>
        <w:rPr>
          <w:color w:val="231F20"/>
          <w:w w:val="105"/>
        </w:rPr>
        <w:t>mấy</w:t>
      </w:r>
      <w:r>
        <w:rPr>
          <w:color w:val="231F20"/>
          <w:spacing w:val="-3"/>
          <w:w w:val="105"/>
        </w:rPr>
        <w:t> </w:t>
      </w:r>
      <w:r>
        <w:rPr>
          <w:color w:val="231F20"/>
          <w:w w:val="105"/>
        </w:rPr>
        <w:t>năm</w:t>
      </w:r>
      <w:r>
        <w:rPr>
          <w:color w:val="231F20"/>
          <w:spacing w:val="-3"/>
          <w:w w:val="105"/>
        </w:rPr>
        <w:t> </w:t>
      </w:r>
      <w:r>
        <w:rPr>
          <w:color w:val="231F20"/>
          <w:w w:val="105"/>
        </w:rPr>
        <w:t>thôi,</w:t>
      </w:r>
      <w:r>
        <w:rPr>
          <w:color w:val="231F20"/>
          <w:spacing w:val="-3"/>
          <w:w w:val="105"/>
        </w:rPr>
        <w:t> </w:t>
      </w:r>
      <w:r>
        <w:rPr>
          <w:color w:val="231F20"/>
          <w:w w:val="105"/>
        </w:rPr>
        <w:t>nó</w:t>
      </w:r>
      <w:r>
        <w:rPr>
          <w:color w:val="231F20"/>
          <w:spacing w:val="-3"/>
          <w:w w:val="105"/>
        </w:rPr>
        <w:t> </w:t>
      </w:r>
      <w:r>
        <w:rPr>
          <w:color w:val="231F20"/>
          <w:w w:val="105"/>
        </w:rPr>
        <w:t>sẽ biến thành giống như quả địa cầu của chúng ta vậy.</w:t>
      </w:r>
    </w:p>
    <w:p>
      <w:pPr>
        <w:pStyle w:val="BodyText"/>
        <w:spacing w:line="309" w:lineRule="auto" w:before="161"/>
        <w:ind w:left="104" w:right="403" w:firstLine="453"/>
      </w:pPr>
      <w:r>
        <w:rPr>
          <w:color w:val="231F20"/>
          <w:w w:val="105"/>
        </w:rPr>
        <w:t>Vì thế, chư Phật Như Lai hàng ngày giảng kinh thuyết pháp ở đó, giúp cho chúng sinh từ từ đều thành Phật. Cũng có nghĩa là 41 phẩm vô minh, vô minh đây là tập khí vô minh,</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có</w:t>
      </w:r>
      <w:r>
        <w:rPr>
          <w:color w:val="231F20"/>
          <w:spacing w:val="-19"/>
          <w:w w:val="105"/>
        </w:rPr>
        <w:t> </w:t>
      </w:r>
      <w:r>
        <w:rPr>
          <w:color w:val="231F20"/>
          <w:w w:val="105"/>
        </w:rPr>
        <w:t>học</w:t>
      </w:r>
      <w:r>
        <w:rPr>
          <w:color w:val="231F20"/>
          <w:spacing w:val="-19"/>
          <w:w w:val="105"/>
        </w:rPr>
        <w:t> </w:t>
      </w:r>
      <w:r>
        <w:rPr>
          <w:color w:val="231F20"/>
          <w:w w:val="105"/>
        </w:rPr>
        <w:t>trong</w:t>
      </w:r>
      <w:r>
        <w:rPr>
          <w:color w:val="231F20"/>
          <w:spacing w:val="-19"/>
          <w:w w:val="105"/>
        </w:rPr>
        <w:t> </w:t>
      </w:r>
      <w:r>
        <w:rPr>
          <w:color w:val="231F20"/>
          <w:w w:val="105"/>
        </w:rPr>
        <w:t>kinh</w:t>
      </w:r>
      <w:r>
        <w:rPr>
          <w:color w:val="231F20"/>
          <w:spacing w:val="-19"/>
          <w:w w:val="105"/>
        </w:rPr>
        <w:t> </w:t>
      </w:r>
      <w:r>
        <w:rPr>
          <w:i/>
          <w:color w:val="231F20"/>
          <w:w w:val="105"/>
        </w:rPr>
        <w:t>Hoa</w:t>
      </w:r>
      <w:r>
        <w:rPr>
          <w:i/>
          <w:color w:val="231F20"/>
          <w:spacing w:val="-19"/>
          <w:w w:val="105"/>
        </w:rPr>
        <w:t> </w:t>
      </w:r>
      <w:r>
        <w:rPr>
          <w:i/>
          <w:color w:val="231F20"/>
          <w:w w:val="105"/>
        </w:rPr>
        <w:t>Nghiêm</w:t>
      </w:r>
      <w:r>
        <w:rPr>
          <w:color w:val="231F20"/>
          <w:w w:val="105"/>
        </w:rPr>
        <w:t>.</w:t>
      </w:r>
      <w:r>
        <w:rPr>
          <w:color w:val="231F20"/>
          <w:spacing w:val="-19"/>
          <w:w w:val="105"/>
        </w:rPr>
        <w:t> </w:t>
      </w:r>
      <w:r>
        <w:rPr>
          <w:color w:val="231F20"/>
          <w:w w:val="105"/>
        </w:rPr>
        <w:t>Sau</w:t>
      </w:r>
      <w:r>
        <w:rPr>
          <w:color w:val="231F20"/>
          <w:spacing w:val="-19"/>
          <w:w w:val="105"/>
        </w:rPr>
        <w:t> </w:t>
      </w:r>
      <w:r>
        <w:rPr>
          <w:color w:val="231F20"/>
          <w:w w:val="105"/>
        </w:rPr>
        <w:t>khi</w:t>
      </w:r>
      <w:r>
        <w:rPr>
          <w:color w:val="231F20"/>
          <w:spacing w:val="-19"/>
          <w:w w:val="105"/>
        </w:rPr>
        <w:t> </w:t>
      </w:r>
      <w:r>
        <w:rPr>
          <w:color w:val="231F20"/>
          <w:w w:val="105"/>
        </w:rPr>
        <w:t>đoạn hết tập khí vô minh, trở về Thường Tịch Quang, trở về tự tính. Trở về tự tính rồi, khoa học không thể nào tìm thấy </w:t>
      </w:r>
      <w:r>
        <w:rPr>
          <w:color w:val="231F20"/>
        </w:rPr>
        <w:t>nữa. Còn ở Thật Báo Độ, thì các nhà khoa học còn thấy được, </w:t>
      </w:r>
      <w:r>
        <w:rPr>
          <w:color w:val="231F20"/>
          <w:w w:val="105"/>
        </w:rPr>
        <w:t>nhưng họ không biết nguyên nhân gì, vì sao nơi đó không biến đổi. Điều này, đến nay cũng vẫn chưa phát hiện được.</w:t>
      </w:r>
    </w:p>
    <w:p>
      <w:pPr>
        <w:pStyle w:val="BodyText"/>
        <w:spacing w:line="309" w:lineRule="auto" w:before="158"/>
        <w:ind w:left="104" w:right="404" w:firstLine="453"/>
      </w:pPr>
      <w:r>
        <w:rPr>
          <w:color w:val="231F20"/>
          <w:w w:val="105"/>
        </w:rPr>
        <w:t>Tôi</w:t>
      </w:r>
      <w:r>
        <w:rPr>
          <w:color w:val="231F20"/>
          <w:spacing w:val="-7"/>
          <w:w w:val="105"/>
        </w:rPr>
        <w:t> </w:t>
      </w:r>
      <w:r>
        <w:rPr>
          <w:color w:val="231F20"/>
          <w:w w:val="105"/>
        </w:rPr>
        <w:t>tin</w:t>
      </w:r>
      <w:r>
        <w:rPr>
          <w:color w:val="231F20"/>
          <w:spacing w:val="-7"/>
          <w:w w:val="105"/>
        </w:rPr>
        <w:t> </w:t>
      </w:r>
      <w:r>
        <w:rPr>
          <w:color w:val="231F20"/>
          <w:w w:val="105"/>
        </w:rPr>
        <w:t>rằng</w:t>
      </w:r>
      <w:r>
        <w:rPr>
          <w:color w:val="231F20"/>
          <w:spacing w:val="-7"/>
          <w:w w:val="105"/>
        </w:rPr>
        <w:t> </w:t>
      </w:r>
      <w:r>
        <w:rPr>
          <w:color w:val="231F20"/>
          <w:w w:val="105"/>
        </w:rPr>
        <w:t>trong</w:t>
      </w:r>
      <w:r>
        <w:rPr>
          <w:color w:val="231F20"/>
          <w:spacing w:val="-7"/>
          <w:w w:val="105"/>
        </w:rPr>
        <w:t> </w:t>
      </w:r>
      <w:r>
        <w:rPr>
          <w:color w:val="231F20"/>
          <w:w w:val="105"/>
        </w:rPr>
        <w:t>tương</w:t>
      </w:r>
      <w:r>
        <w:rPr>
          <w:color w:val="231F20"/>
          <w:spacing w:val="-7"/>
          <w:w w:val="105"/>
        </w:rPr>
        <w:t> </w:t>
      </w:r>
      <w:r>
        <w:rPr>
          <w:color w:val="231F20"/>
          <w:w w:val="105"/>
        </w:rPr>
        <w:t>lai,</w:t>
      </w:r>
      <w:r>
        <w:rPr>
          <w:color w:val="231F20"/>
          <w:spacing w:val="-7"/>
          <w:w w:val="105"/>
        </w:rPr>
        <w:t> </w:t>
      </w:r>
      <w:r>
        <w:rPr>
          <w:color w:val="231F20"/>
          <w:w w:val="105"/>
        </w:rPr>
        <w:t>khoa</w:t>
      </w:r>
      <w:r>
        <w:rPr>
          <w:color w:val="231F20"/>
          <w:spacing w:val="-7"/>
          <w:w w:val="105"/>
        </w:rPr>
        <w:t> </w:t>
      </w:r>
      <w:r>
        <w:rPr>
          <w:color w:val="231F20"/>
          <w:w w:val="105"/>
        </w:rPr>
        <w:t>học</w:t>
      </w:r>
      <w:r>
        <w:rPr>
          <w:color w:val="231F20"/>
          <w:spacing w:val="-7"/>
          <w:w w:val="105"/>
        </w:rPr>
        <w:t> </w:t>
      </w:r>
      <w:r>
        <w:rPr>
          <w:color w:val="231F20"/>
          <w:w w:val="105"/>
        </w:rPr>
        <w:t>tiến</w:t>
      </w:r>
      <w:r>
        <w:rPr>
          <w:color w:val="231F20"/>
          <w:spacing w:val="-7"/>
          <w:w w:val="105"/>
        </w:rPr>
        <w:t> </w:t>
      </w:r>
      <w:r>
        <w:rPr>
          <w:color w:val="231F20"/>
          <w:w w:val="105"/>
        </w:rPr>
        <w:t>bộ</w:t>
      </w:r>
      <w:r>
        <w:rPr>
          <w:color w:val="231F20"/>
          <w:spacing w:val="-7"/>
          <w:w w:val="105"/>
        </w:rPr>
        <w:t> </w:t>
      </w:r>
      <w:r>
        <w:rPr>
          <w:color w:val="231F20"/>
          <w:w w:val="105"/>
        </w:rPr>
        <w:t>hơn</w:t>
      </w:r>
      <w:r>
        <w:rPr>
          <w:color w:val="231F20"/>
          <w:spacing w:val="-7"/>
          <w:w w:val="105"/>
        </w:rPr>
        <w:t> </w:t>
      </w:r>
      <w:r>
        <w:rPr>
          <w:color w:val="231F20"/>
          <w:w w:val="105"/>
        </w:rPr>
        <w:t>nữa</w:t>
      </w:r>
      <w:r>
        <w:rPr>
          <w:color w:val="231F20"/>
          <w:spacing w:val="-7"/>
          <w:w w:val="105"/>
        </w:rPr>
        <w:t> </w:t>
      </w:r>
      <w:r>
        <w:rPr>
          <w:color w:val="231F20"/>
          <w:w w:val="105"/>
        </w:rPr>
        <w:t>sẽ </w:t>
      </w:r>
      <w:r>
        <w:rPr>
          <w:color w:val="231F20"/>
          <w:spacing w:val="-2"/>
          <w:w w:val="110"/>
        </w:rPr>
        <w:t>phát</w:t>
      </w:r>
      <w:r>
        <w:rPr>
          <w:color w:val="231F20"/>
          <w:spacing w:val="-20"/>
          <w:w w:val="110"/>
        </w:rPr>
        <w:t> </w:t>
      </w:r>
      <w:r>
        <w:rPr>
          <w:color w:val="231F20"/>
          <w:spacing w:val="-2"/>
          <w:w w:val="110"/>
        </w:rPr>
        <w:t>hiện</w:t>
      </w:r>
      <w:r>
        <w:rPr>
          <w:color w:val="231F20"/>
          <w:spacing w:val="-20"/>
          <w:w w:val="110"/>
        </w:rPr>
        <w:t> </w:t>
      </w:r>
      <w:r>
        <w:rPr>
          <w:color w:val="231F20"/>
          <w:spacing w:val="-2"/>
          <w:w w:val="110"/>
        </w:rPr>
        <w:t>ra,</w:t>
      </w:r>
      <w:r>
        <w:rPr>
          <w:color w:val="231F20"/>
          <w:spacing w:val="-20"/>
          <w:w w:val="110"/>
        </w:rPr>
        <w:t> </w:t>
      </w:r>
      <w:r>
        <w:rPr>
          <w:color w:val="231F20"/>
          <w:spacing w:val="-2"/>
          <w:w w:val="110"/>
        </w:rPr>
        <w:t>còn</w:t>
      </w:r>
      <w:r>
        <w:rPr>
          <w:color w:val="231F20"/>
          <w:spacing w:val="-20"/>
          <w:w w:val="110"/>
        </w:rPr>
        <w:t> </w:t>
      </w:r>
      <w:r>
        <w:rPr>
          <w:color w:val="231F20"/>
          <w:spacing w:val="-2"/>
          <w:w w:val="110"/>
        </w:rPr>
        <w:t>bây</w:t>
      </w:r>
      <w:r>
        <w:rPr>
          <w:color w:val="231F20"/>
          <w:spacing w:val="-20"/>
          <w:w w:val="110"/>
        </w:rPr>
        <w:t> </w:t>
      </w:r>
      <w:r>
        <w:rPr>
          <w:color w:val="231F20"/>
          <w:spacing w:val="-2"/>
          <w:w w:val="110"/>
        </w:rPr>
        <w:t>giờ</w:t>
      </w:r>
      <w:r>
        <w:rPr>
          <w:color w:val="231F20"/>
          <w:spacing w:val="-20"/>
          <w:w w:val="110"/>
        </w:rPr>
        <w:t> </w:t>
      </w:r>
      <w:r>
        <w:rPr>
          <w:color w:val="231F20"/>
          <w:spacing w:val="-2"/>
          <w:w w:val="110"/>
        </w:rPr>
        <w:t>chỉ</w:t>
      </w:r>
      <w:r>
        <w:rPr>
          <w:color w:val="231F20"/>
          <w:spacing w:val="-20"/>
          <w:w w:val="110"/>
        </w:rPr>
        <w:t> </w:t>
      </w:r>
      <w:r>
        <w:rPr>
          <w:color w:val="231F20"/>
          <w:spacing w:val="-2"/>
          <w:w w:val="110"/>
        </w:rPr>
        <w:t>thấy</w:t>
      </w:r>
      <w:r>
        <w:rPr>
          <w:color w:val="231F20"/>
          <w:spacing w:val="-20"/>
          <w:w w:val="110"/>
        </w:rPr>
        <w:t> </w:t>
      </w:r>
      <w:r>
        <w:rPr>
          <w:color w:val="231F20"/>
          <w:spacing w:val="-2"/>
          <w:w w:val="110"/>
        </w:rPr>
        <w:t>hiện</w:t>
      </w:r>
      <w:r>
        <w:rPr>
          <w:color w:val="231F20"/>
          <w:spacing w:val="-20"/>
          <w:w w:val="110"/>
        </w:rPr>
        <w:t> </w:t>
      </w:r>
      <w:r>
        <w:rPr>
          <w:color w:val="231F20"/>
          <w:spacing w:val="-2"/>
          <w:w w:val="110"/>
        </w:rPr>
        <w:t>tượng</w:t>
      </w:r>
      <w:r>
        <w:rPr>
          <w:color w:val="231F20"/>
          <w:spacing w:val="-20"/>
          <w:w w:val="110"/>
        </w:rPr>
        <w:t> </w:t>
      </w:r>
      <w:r>
        <w:rPr>
          <w:color w:val="231F20"/>
          <w:spacing w:val="-2"/>
          <w:w w:val="110"/>
        </w:rPr>
        <w:t>nhưng</w:t>
      </w:r>
      <w:r>
        <w:rPr>
          <w:color w:val="231F20"/>
          <w:spacing w:val="-20"/>
          <w:w w:val="110"/>
        </w:rPr>
        <w:t> </w:t>
      </w:r>
      <w:r>
        <w:rPr>
          <w:color w:val="231F20"/>
          <w:spacing w:val="-2"/>
          <w:w w:val="110"/>
        </w:rPr>
        <w:t>không biết</w:t>
      </w:r>
      <w:r>
        <w:rPr>
          <w:color w:val="231F20"/>
          <w:spacing w:val="-20"/>
          <w:w w:val="110"/>
        </w:rPr>
        <w:t> </w:t>
      </w:r>
      <w:r>
        <w:rPr>
          <w:color w:val="231F20"/>
          <w:spacing w:val="-2"/>
          <w:w w:val="110"/>
        </w:rPr>
        <w:t>được</w:t>
      </w:r>
      <w:r>
        <w:rPr>
          <w:color w:val="231F20"/>
          <w:spacing w:val="-19"/>
          <w:w w:val="110"/>
        </w:rPr>
        <w:t> </w:t>
      </w:r>
      <w:r>
        <w:rPr>
          <w:color w:val="231F20"/>
          <w:spacing w:val="-2"/>
          <w:w w:val="110"/>
        </w:rPr>
        <w:t>nguyên</w:t>
      </w:r>
      <w:r>
        <w:rPr>
          <w:color w:val="231F20"/>
          <w:spacing w:val="-19"/>
          <w:w w:val="110"/>
        </w:rPr>
        <w:t> </w:t>
      </w:r>
      <w:r>
        <w:rPr>
          <w:color w:val="231F20"/>
          <w:spacing w:val="-2"/>
          <w:w w:val="110"/>
        </w:rPr>
        <w:t>nhân.</w:t>
      </w:r>
      <w:r>
        <w:rPr>
          <w:color w:val="231F20"/>
          <w:spacing w:val="-19"/>
          <w:w w:val="110"/>
        </w:rPr>
        <w:t> </w:t>
      </w:r>
      <w:r>
        <w:rPr>
          <w:color w:val="231F20"/>
          <w:spacing w:val="-2"/>
          <w:w w:val="110"/>
        </w:rPr>
        <w:t>Nguyên</w:t>
      </w:r>
      <w:r>
        <w:rPr>
          <w:color w:val="231F20"/>
          <w:spacing w:val="-19"/>
          <w:w w:val="110"/>
        </w:rPr>
        <w:t> </w:t>
      </w:r>
      <w:r>
        <w:rPr>
          <w:color w:val="231F20"/>
          <w:spacing w:val="-2"/>
          <w:w w:val="110"/>
        </w:rPr>
        <w:t>nhân</w:t>
      </w:r>
      <w:r>
        <w:rPr>
          <w:color w:val="231F20"/>
          <w:spacing w:val="-19"/>
          <w:w w:val="110"/>
        </w:rPr>
        <w:t> </w:t>
      </w:r>
      <w:r>
        <w:rPr>
          <w:color w:val="231F20"/>
          <w:spacing w:val="-2"/>
          <w:w w:val="110"/>
        </w:rPr>
        <w:t>nằm</w:t>
      </w:r>
      <w:r>
        <w:rPr>
          <w:color w:val="231F20"/>
          <w:spacing w:val="-19"/>
          <w:w w:val="110"/>
        </w:rPr>
        <w:t> </w:t>
      </w:r>
      <w:r>
        <w:rPr>
          <w:color w:val="231F20"/>
          <w:spacing w:val="-2"/>
          <w:w w:val="110"/>
        </w:rPr>
        <w:t>trong</w:t>
      </w:r>
      <w:r>
        <w:rPr>
          <w:color w:val="231F20"/>
          <w:spacing w:val="-19"/>
          <w:w w:val="110"/>
        </w:rPr>
        <w:t> </w:t>
      </w:r>
      <w:r>
        <w:rPr>
          <w:color w:val="231F20"/>
          <w:spacing w:val="-2"/>
          <w:w w:val="110"/>
        </w:rPr>
        <w:t>kinh</w:t>
      </w:r>
      <w:r>
        <w:rPr>
          <w:color w:val="231F20"/>
          <w:spacing w:val="-20"/>
          <w:w w:val="110"/>
        </w:rPr>
        <w:t> </w:t>
      </w:r>
      <w:r>
        <w:rPr>
          <w:color w:val="231F20"/>
          <w:spacing w:val="-2"/>
          <w:w w:val="110"/>
        </w:rPr>
        <w:t>điển </w:t>
      </w:r>
      <w:r>
        <w:rPr>
          <w:color w:val="231F20"/>
          <w:w w:val="105"/>
        </w:rPr>
        <w:t>Đại</w:t>
      </w:r>
      <w:r>
        <w:rPr>
          <w:color w:val="231F20"/>
          <w:spacing w:val="-4"/>
          <w:w w:val="105"/>
        </w:rPr>
        <w:t> </w:t>
      </w:r>
      <w:r>
        <w:rPr>
          <w:color w:val="231F20"/>
          <w:w w:val="105"/>
        </w:rPr>
        <w:t>thừa.</w:t>
      </w:r>
      <w:r>
        <w:rPr>
          <w:color w:val="231F20"/>
          <w:spacing w:val="-5"/>
          <w:w w:val="105"/>
        </w:rPr>
        <w:t> </w:t>
      </w:r>
      <w:r>
        <w:rPr>
          <w:color w:val="231F20"/>
          <w:w w:val="105"/>
        </w:rPr>
        <w:t>Thầy</w:t>
      </w:r>
      <w:r>
        <w:rPr>
          <w:color w:val="231F20"/>
          <w:spacing w:val="-4"/>
          <w:w w:val="105"/>
        </w:rPr>
        <w:t> </w:t>
      </w:r>
      <w:r>
        <w:rPr>
          <w:color w:val="231F20"/>
          <w:w w:val="105"/>
        </w:rPr>
        <w:t>Phương</w:t>
      </w:r>
      <w:r>
        <w:rPr>
          <w:color w:val="231F20"/>
          <w:spacing w:val="-4"/>
          <w:w w:val="105"/>
        </w:rPr>
        <w:t> </w:t>
      </w:r>
      <w:r>
        <w:rPr>
          <w:color w:val="231F20"/>
          <w:w w:val="105"/>
        </w:rPr>
        <w:t>Đông</w:t>
      </w:r>
      <w:r>
        <w:rPr>
          <w:color w:val="231F20"/>
          <w:spacing w:val="-4"/>
          <w:w w:val="105"/>
        </w:rPr>
        <w:t> </w:t>
      </w:r>
      <w:r>
        <w:rPr>
          <w:color w:val="231F20"/>
          <w:w w:val="105"/>
        </w:rPr>
        <w:t>Mỹ</w:t>
      </w:r>
      <w:r>
        <w:rPr>
          <w:color w:val="231F20"/>
          <w:spacing w:val="-5"/>
          <w:w w:val="105"/>
        </w:rPr>
        <w:t> </w:t>
      </w:r>
      <w:r>
        <w:rPr>
          <w:color w:val="231F20"/>
          <w:w w:val="105"/>
        </w:rPr>
        <w:t>nói</w:t>
      </w:r>
      <w:r>
        <w:rPr>
          <w:color w:val="231F20"/>
          <w:spacing w:val="-4"/>
          <w:w w:val="105"/>
        </w:rPr>
        <w:t> </w:t>
      </w:r>
      <w:r>
        <w:rPr>
          <w:color w:val="231F20"/>
          <w:w w:val="105"/>
        </w:rPr>
        <w:t>với</w:t>
      </w:r>
      <w:r>
        <w:rPr>
          <w:color w:val="231F20"/>
          <w:spacing w:val="-4"/>
          <w:w w:val="105"/>
        </w:rPr>
        <w:t> </w:t>
      </w:r>
      <w:r>
        <w:rPr>
          <w:color w:val="231F20"/>
          <w:w w:val="105"/>
        </w:rPr>
        <w:t>tôi,</w:t>
      </w:r>
      <w:r>
        <w:rPr>
          <w:color w:val="231F20"/>
          <w:spacing w:val="-4"/>
          <w:w w:val="105"/>
        </w:rPr>
        <w:t> </w:t>
      </w:r>
      <w:r>
        <w:rPr>
          <w:color w:val="231F20"/>
          <w:w w:val="105"/>
        </w:rPr>
        <w:t>kinh</w:t>
      </w:r>
      <w:r>
        <w:rPr>
          <w:color w:val="231F20"/>
          <w:spacing w:val="-5"/>
          <w:w w:val="105"/>
        </w:rPr>
        <w:t> </w:t>
      </w:r>
      <w:r>
        <w:rPr>
          <w:color w:val="231F20"/>
          <w:w w:val="105"/>
        </w:rPr>
        <w:t>điển</w:t>
      </w:r>
      <w:r>
        <w:rPr>
          <w:color w:val="231F20"/>
          <w:spacing w:val="-4"/>
          <w:w w:val="105"/>
        </w:rPr>
        <w:t> </w:t>
      </w:r>
      <w:r>
        <w:rPr>
          <w:color w:val="231F20"/>
          <w:w w:val="105"/>
        </w:rPr>
        <w:t>Đại </w:t>
      </w:r>
      <w:r>
        <w:rPr>
          <w:color w:val="231F20"/>
          <w:w w:val="110"/>
        </w:rPr>
        <w:t>thừa</w:t>
      </w:r>
      <w:r>
        <w:rPr>
          <w:color w:val="231F20"/>
          <w:spacing w:val="-7"/>
          <w:w w:val="110"/>
        </w:rPr>
        <w:t> </w:t>
      </w:r>
      <w:r>
        <w:rPr>
          <w:color w:val="231F20"/>
          <w:w w:val="110"/>
        </w:rPr>
        <w:t>là</w:t>
      </w:r>
      <w:r>
        <w:rPr>
          <w:color w:val="231F20"/>
          <w:spacing w:val="-7"/>
          <w:w w:val="110"/>
        </w:rPr>
        <w:t> </w:t>
      </w:r>
      <w:r>
        <w:rPr>
          <w:color w:val="231F20"/>
          <w:w w:val="110"/>
        </w:rPr>
        <w:t>triết</w:t>
      </w:r>
      <w:r>
        <w:rPr>
          <w:color w:val="231F20"/>
          <w:spacing w:val="-7"/>
          <w:w w:val="110"/>
        </w:rPr>
        <w:t> </w:t>
      </w:r>
      <w:r>
        <w:rPr>
          <w:color w:val="231F20"/>
          <w:w w:val="110"/>
        </w:rPr>
        <w:t>học</w:t>
      </w:r>
      <w:r>
        <w:rPr>
          <w:color w:val="231F20"/>
          <w:spacing w:val="-7"/>
          <w:w w:val="110"/>
        </w:rPr>
        <w:t> </w:t>
      </w:r>
      <w:r>
        <w:rPr>
          <w:color w:val="231F20"/>
          <w:w w:val="110"/>
        </w:rPr>
        <w:t>tối</w:t>
      </w:r>
      <w:r>
        <w:rPr>
          <w:color w:val="231F20"/>
          <w:spacing w:val="-7"/>
          <w:w w:val="110"/>
        </w:rPr>
        <w:t> </w:t>
      </w:r>
      <w:r>
        <w:rPr>
          <w:color w:val="231F20"/>
          <w:w w:val="110"/>
        </w:rPr>
        <w:t>cao</w:t>
      </w:r>
      <w:r>
        <w:rPr>
          <w:color w:val="231F20"/>
          <w:spacing w:val="-7"/>
          <w:w w:val="110"/>
        </w:rPr>
        <w:t> </w:t>
      </w:r>
      <w:r>
        <w:rPr>
          <w:color w:val="231F20"/>
          <w:w w:val="110"/>
        </w:rPr>
        <w:t>trên</w:t>
      </w:r>
      <w:r>
        <w:rPr>
          <w:color w:val="231F20"/>
          <w:spacing w:val="-7"/>
          <w:w w:val="110"/>
        </w:rPr>
        <w:t> </w:t>
      </w:r>
      <w:r>
        <w:rPr>
          <w:color w:val="231F20"/>
          <w:w w:val="110"/>
        </w:rPr>
        <w:t>toàn</w:t>
      </w:r>
      <w:r>
        <w:rPr>
          <w:color w:val="231F20"/>
          <w:spacing w:val="-7"/>
          <w:w w:val="110"/>
        </w:rPr>
        <w:t> </w:t>
      </w:r>
      <w:r>
        <w:rPr>
          <w:color w:val="231F20"/>
          <w:w w:val="110"/>
        </w:rPr>
        <w:t>thế</w:t>
      </w:r>
      <w:r>
        <w:rPr>
          <w:color w:val="231F20"/>
          <w:spacing w:val="-7"/>
          <w:w w:val="110"/>
        </w:rPr>
        <w:t> </w:t>
      </w:r>
      <w:r>
        <w:rPr>
          <w:color w:val="231F20"/>
          <w:w w:val="110"/>
        </w:rPr>
        <w:t>giới.</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19" w:firstLine="453"/>
      </w:pPr>
      <w:r>
        <w:rPr>
          <w:color w:val="231F20"/>
        </w:rPr>
        <w:t>Trải qua gần 60 năm học tập, chúng tôi phát hiện ra, chẳng </w:t>
      </w:r>
      <w:r>
        <w:rPr>
          <w:color w:val="231F20"/>
          <w:w w:val="105"/>
        </w:rPr>
        <w:t>những là triết học tối cao, mà còn là khoa học tối cao nữa. Khoa</w:t>
      </w:r>
      <w:r>
        <w:rPr>
          <w:color w:val="231F20"/>
          <w:spacing w:val="-18"/>
          <w:w w:val="105"/>
        </w:rPr>
        <w:t> </w:t>
      </w:r>
      <w:r>
        <w:rPr>
          <w:color w:val="231F20"/>
          <w:w w:val="105"/>
        </w:rPr>
        <w:t>học</w:t>
      </w:r>
      <w:r>
        <w:rPr>
          <w:color w:val="231F20"/>
          <w:spacing w:val="-16"/>
          <w:w w:val="105"/>
        </w:rPr>
        <w:t> </w:t>
      </w:r>
      <w:r>
        <w:rPr>
          <w:color w:val="231F20"/>
          <w:w w:val="105"/>
        </w:rPr>
        <w:t>ngày</w:t>
      </w:r>
      <w:r>
        <w:rPr>
          <w:color w:val="231F20"/>
          <w:spacing w:val="-16"/>
          <w:w w:val="105"/>
        </w:rPr>
        <w:t> </w:t>
      </w:r>
      <w:r>
        <w:rPr>
          <w:color w:val="231F20"/>
          <w:w w:val="105"/>
        </w:rPr>
        <w:t>nay</w:t>
      </w:r>
      <w:r>
        <w:rPr>
          <w:color w:val="231F20"/>
          <w:spacing w:val="-16"/>
          <w:w w:val="105"/>
        </w:rPr>
        <w:t> </w:t>
      </w:r>
      <w:r>
        <w:rPr>
          <w:color w:val="231F20"/>
          <w:w w:val="105"/>
        </w:rPr>
        <w:t>phát</w:t>
      </w:r>
      <w:r>
        <w:rPr>
          <w:color w:val="231F20"/>
          <w:spacing w:val="-16"/>
          <w:w w:val="105"/>
        </w:rPr>
        <w:t> </w:t>
      </w:r>
      <w:r>
        <w:rPr>
          <w:color w:val="231F20"/>
          <w:w w:val="105"/>
        </w:rPr>
        <w:t>triển</w:t>
      </w:r>
      <w:r>
        <w:rPr>
          <w:color w:val="231F20"/>
          <w:spacing w:val="-18"/>
          <w:w w:val="105"/>
        </w:rPr>
        <w:t> </w:t>
      </w:r>
      <w:r>
        <w:rPr>
          <w:color w:val="231F20"/>
          <w:w w:val="105"/>
        </w:rPr>
        <w:t>2</w:t>
      </w:r>
      <w:r>
        <w:rPr>
          <w:color w:val="231F20"/>
          <w:spacing w:val="-16"/>
          <w:w w:val="105"/>
        </w:rPr>
        <w:t> </w:t>
      </w:r>
      <w:r>
        <w:rPr>
          <w:color w:val="231F20"/>
          <w:w w:val="105"/>
        </w:rPr>
        <w:t>đỉnh</w:t>
      </w:r>
      <w:r>
        <w:rPr>
          <w:color w:val="231F20"/>
          <w:spacing w:val="-16"/>
          <w:w w:val="105"/>
        </w:rPr>
        <w:t> </w:t>
      </w:r>
      <w:r>
        <w:rPr>
          <w:color w:val="231F20"/>
          <w:w w:val="105"/>
        </w:rPr>
        <w:t>điểm:</w:t>
      </w:r>
      <w:r>
        <w:rPr>
          <w:color w:val="231F20"/>
          <w:spacing w:val="-18"/>
          <w:w w:val="105"/>
        </w:rPr>
        <w:t> </w:t>
      </w:r>
      <w:r>
        <w:rPr>
          <w:color w:val="231F20"/>
          <w:w w:val="105"/>
        </w:rPr>
        <w:t>Một</w:t>
      </w:r>
      <w:r>
        <w:rPr>
          <w:color w:val="231F20"/>
          <w:spacing w:val="-16"/>
          <w:w w:val="105"/>
        </w:rPr>
        <w:t> </w:t>
      </w:r>
      <w:r>
        <w:rPr>
          <w:color w:val="231F20"/>
          <w:w w:val="105"/>
        </w:rPr>
        <w:t>là</w:t>
      </w:r>
      <w:r>
        <w:rPr>
          <w:color w:val="231F20"/>
          <w:spacing w:val="-16"/>
          <w:w w:val="105"/>
        </w:rPr>
        <w:t> </w:t>
      </w:r>
      <w:r>
        <w:rPr>
          <w:color w:val="231F20"/>
          <w:w w:val="105"/>
        </w:rPr>
        <w:t>thế</w:t>
      </w:r>
      <w:r>
        <w:rPr>
          <w:color w:val="231F20"/>
          <w:spacing w:val="-16"/>
          <w:w w:val="105"/>
        </w:rPr>
        <w:t> </w:t>
      </w:r>
      <w:r>
        <w:rPr>
          <w:color w:val="231F20"/>
          <w:w w:val="105"/>
        </w:rPr>
        <w:t>giới</w:t>
      </w:r>
      <w:r>
        <w:rPr>
          <w:color w:val="231F20"/>
          <w:spacing w:val="-18"/>
          <w:w w:val="105"/>
        </w:rPr>
        <w:t> </w:t>
      </w:r>
      <w:r>
        <w:rPr>
          <w:color w:val="231F20"/>
          <w:w w:val="105"/>
        </w:rPr>
        <w:t>vĩ mô.</w:t>
      </w:r>
      <w:r>
        <w:rPr>
          <w:color w:val="231F20"/>
          <w:spacing w:val="-3"/>
          <w:w w:val="105"/>
        </w:rPr>
        <w:t> </w:t>
      </w:r>
      <w:r>
        <w:rPr>
          <w:color w:val="231F20"/>
          <w:w w:val="105"/>
        </w:rPr>
        <w:t>Trong</w:t>
      </w:r>
      <w:r>
        <w:rPr>
          <w:color w:val="231F20"/>
          <w:spacing w:val="-3"/>
          <w:w w:val="105"/>
        </w:rPr>
        <w:t> </w:t>
      </w:r>
      <w:r>
        <w:rPr>
          <w:color w:val="231F20"/>
          <w:w w:val="105"/>
        </w:rPr>
        <w:t>thế</w:t>
      </w:r>
      <w:r>
        <w:rPr>
          <w:color w:val="231F20"/>
          <w:spacing w:val="-3"/>
          <w:w w:val="105"/>
        </w:rPr>
        <w:t> </w:t>
      </w:r>
      <w:r>
        <w:rPr>
          <w:color w:val="231F20"/>
          <w:w w:val="105"/>
        </w:rPr>
        <w:t>giới</w:t>
      </w:r>
      <w:r>
        <w:rPr>
          <w:color w:val="231F20"/>
          <w:spacing w:val="-3"/>
          <w:w w:val="105"/>
        </w:rPr>
        <w:t> </w:t>
      </w:r>
      <w:r>
        <w:rPr>
          <w:color w:val="231F20"/>
          <w:w w:val="105"/>
        </w:rPr>
        <w:t>vĩ</w:t>
      </w:r>
      <w:r>
        <w:rPr>
          <w:color w:val="231F20"/>
          <w:spacing w:val="-3"/>
          <w:w w:val="105"/>
        </w:rPr>
        <w:t> </w:t>
      </w:r>
      <w:r>
        <w:rPr>
          <w:color w:val="231F20"/>
          <w:w w:val="105"/>
        </w:rPr>
        <w:t>mô</w:t>
      </w:r>
      <w:r>
        <w:rPr>
          <w:color w:val="231F20"/>
          <w:spacing w:val="-3"/>
          <w:w w:val="105"/>
        </w:rPr>
        <w:t> </w:t>
      </w:r>
      <w:r>
        <w:rPr>
          <w:color w:val="231F20"/>
          <w:w w:val="105"/>
        </w:rPr>
        <w:t>thấy</w:t>
      </w:r>
      <w:r>
        <w:rPr>
          <w:color w:val="231F20"/>
          <w:spacing w:val="-3"/>
          <w:w w:val="105"/>
        </w:rPr>
        <w:t> </w:t>
      </w:r>
      <w:r>
        <w:rPr>
          <w:color w:val="231F20"/>
          <w:w w:val="105"/>
        </w:rPr>
        <w:t>được,</w:t>
      </w:r>
      <w:r>
        <w:rPr>
          <w:color w:val="231F20"/>
          <w:spacing w:val="-3"/>
          <w:w w:val="105"/>
        </w:rPr>
        <w:t> </w:t>
      </w:r>
      <w:r>
        <w:rPr>
          <w:color w:val="231F20"/>
          <w:w w:val="105"/>
        </w:rPr>
        <w:t>bộ</w:t>
      </w:r>
      <w:r>
        <w:rPr>
          <w:color w:val="231F20"/>
          <w:spacing w:val="-3"/>
          <w:w w:val="105"/>
        </w:rPr>
        <w:t> </w:t>
      </w:r>
      <w:r>
        <w:rPr>
          <w:color w:val="231F20"/>
          <w:w w:val="105"/>
        </w:rPr>
        <w:t>phận</w:t>
      </w:r>
      <w:r>
        <w:rPr>
          <w:color w:val="231F20"/>
          <w:spacing w:val="-3"/>
          <w:w w:val="105"/>
        </w:rPr>
        <w:t> </w:t>
      </w:r>
      <w:r>
        <w:rPr>
          <w:color w:val="231F20"/>
          <w:w w:val="105"/>
        </w:rPr>
        <w:t>lớn</w:t>
      </w:r>
      <w:r>
        <w:rPr>
          <w:color w:val="231F20"/>
          <w:spacing w:val="-3"/>
          <w:w w:val="105"/>
        </w:rPr>
        <w:t> </w:t>
      </w:r>
      <w:r>
        <w:rPr>
          <w:color w:val="231F20"/>
          <w:w w:val="105"/>
        </w:rPr>
        <w:t>của</w:t>
      </w:r>
      <w:r>
        <w:rPr>
          <w:color w:val="231F20"/>
          <w:spacing w:val="-3"/>
          <w:w w:val="105"/>
        </w:rPr>
        <w:t> </w:t>
      </w:r>
      <w:r>
        <w:rPr>
          <w:color w:val="231F20"/>
          <w:w w:val="105"/>
        </w:rPr>
        <w:t>vũ</w:t>
      </w:r>
      <w:r>
        <w:rPr>
          <w:color w:val="231F20"/>
          <w:spacing w:val="-3"/>
          <w:w w:val="105"/>
        </w:rPr>
        <w:t> </w:t>
      </w:r>
      <w:r>
        <w:rPr>
          <w:color w:val="231F20"/>
          <w:w w:val="105"/>
        </w:rPr>
        <w:t>trụ không</w:t>
      </w:r>
      <w:r>
        <w:rPr>
          <w:color w:val="231F20"/>
          <w:spacing w:val="-12"/>
          <w:w w:val="105"/>
        </w:rPr>
        <w:t> </w:t>
      </w:r>
      <w:r>
        <w:rPr>
          <w:color w:val="231F20"/>
          <w:w w:val="105"/>
        </w:rPr>
        <w:t>còn</w:t>
      </w:r>
      <w:r>
        <w:rPr>
          <w:color w:val="231F20"/>
          <w:spacing w:val="-12"/>
          <w:w w:val="105"/>
        </w:rPr>
        <w:t> </w:t>
      </w:r>
      <w:r>
        <w:rPr>
          <w:color w:val="231F20"/>
          <w:w w:val="105"/>
        </w:rPr>
        <w:t>nữa.</w:t>
      </w:r>
      <w:r>
        <w:rPr>
          <w:color w:val="231F20"/>
          <w:spacing w:val="-12"/>
          <w:w w:val="105"/>
        </w:rPr>
        <w:t> </w:t>
      </w:r>
      <w:r>
        <w:rPr>
          <w:color w:val="231F20"/>
          <w:w w:val="105"/>
        </w:rPr>
        <w:t>Đây</w:t>
      </w:r>
      <w:r>
        <w:rPr>
          <w:color w:val="231F20"/>
          <w:spacing w:val="-12"/>
          <w:w w:val="105"/>
        </w:rPr>
        <w:t> </w:t>
      </w:r>
      <w:r>
        <w:rPr>
          <w:color w:val="231F20"/>
          <w:w w:val="105"/>
        </w:rPr>
        <w:t>là</w:t>
      </w:r>
      <w:r>
        <w:rPr>
          <w:color w:val="231F20"/>
          <w:spacing w:val="-12"/>
          <w:w w:val="105"/>
        </w:rPr>
        <w:t> </w:t>
      </w:r>
      <w:r>
        <w:rPr>
          <w:color w:val="231F20"/>
          <w:w w:val="105"/>
        </w:rPr>
        <w:t>báo</w:t>
      </w:r>
      <w:r>
        <w:rPr>
          <w:color w:val="231F20"/>
          <w:spacing w:val="-12"/>
          <w:w w:val="105"/>
        </w:rPr>
        <w:t> </w:t>
      </w:r>
      <w:r>
        <w:rPr>
          <w:color w:val="231F20"/>
          <w:w w:val="105"/>
        </w:rPr>
        <w:t>cáo</w:t>
      </w:r>
      <w:r>
        <w:rPr>
          <w:color w:val="231F20"/>
          <w:spacing w:val="-12"/>
          <w:w w:val="105"/>
        </w:rPr>
        <w:t> </w:t>
      </w:r>
      <w:r>
        <w:rPr>
          <w:color w:val="231F20"/>
          <w:w w:val="105"/>
        </w:rPr>
        <w:t>của</w:t>
      </w:r>
      <w:r>
        <w:rPr>
          <w:color w:val="231F20"/>
          <w:spacing w:val="-12"/>
          <w:w w:val="105"/>
        </w:rPr>
        <w:t> </w:t>
      </w:r>
      <w:r>
        <w:rPr>
          <w:color w:val="231F20"/>
          <w:w w:val="105"/>
        </w:rPr>
        <w:t>giới</w:t>
      </w:r>
      <w:r>
        <w:rPr>
          <w:color w:val="231F20"/>
          <w:spacing w:val="-12"/>
          <w:w w:val="105"/>
        </w:rPr>
        <w:t> </w:t>
      </w:r>
      <w:r>
        <w:rPr>
          <w:color w:val="231F20"/>
          <w:w w:val="105"/>
        </w:rPr>
        <w:t>khoa</w:t>
      </w:r>
      <w:r>
        <w:rPr>
          <w:color w:val="231F20"/>
          <w:spacing w:val="-12"/>
          <w:w w:val="105"/>
        </w:rPr>
        <w:t> </w:t>
      </w:r>
      <w:r>
        <w:rPr>
          <w:color w:val="231F20"/>
          <w:w w:val="105"/>
        </w:rPr>
        <w:t>học.</w:t>
      </w:r>
      <w:r>
        <w:rPr>
          <w:color w:val="231F20"/>
          <w:spacing w:val="-12"/>
          <w:w w:val="105"/>
        </w:rPr>
        <w:t> </w:t>
      </w:r>
      <w:r>
        <w:rPr>
          <w:color w:val="231F20"/>
          <w:w w:val="105"/>
        </w:rPr>
        <w:t>Khoa</w:t>
      </w:r>
      <w:r>
        <w:rPr>
          <w:color w:val="231F20"/>
          <w:spacing w:val="-12"/>
          <w:w w:val="105"/>
        </w:rPr>
        <w:t> </w:t>
      </w:r>
      <w:r>
        <w:rPr>
          <w:color w:val="231F20"/>
          <w:w w:val="105"/>
        </w:rPr>
        <w:t>học kỹ thuật thật sự có thể quan sát và hiểu được được vũ trụ, chỉ thấy được 10% của vũ trụ, 90% vũ trụ không còn thấy nữa.</w:t>
      </w:r>
      <w:r>
        <w:rPr>
          <w:color w:val="231F20"/>
          <w:spacing w:val="-4"/>
          <w:w w:val="105"/>
        </w:rPr>
        <w:t> </w:t>
      </w:r>
      <w:r>
        <w:rPr>
          <w:color w:val="231F20"/>
          <w:w w:val="105"/>
        </w:rPr>
        <w:t>Có</w:t>
      </w:r>
      <w:r>
        <w:rPr>
          <w:color w:val="231F20"/>
          <w:spacing w:val="-5"/>
          <w:w w:val="105"/>
        </w:rPr>
        <w:t> </w:t>
      </w:r>
      <w:r>
        <w:rPr>
          <w:color w:val="231F20"/>
          <w:w w:val="105"/>
        </w:rPr>
        <w:t>người</w:t>
      </w:r>
      <w:r>
        <w:rPr>
          <w:color w:val="231F20"/>
          <w:spacing w:val="-5"/>
          <w:w w:val="105"/>
        </w:rPr>
        <w:t> </w:t>
      </w:r>
      <w:r>
        <w:rPr>
          <w:color w:val="231F20"/>
          <w:w w:val="105"/>
        </w:rPr>
        <w:t>nói</w:t>
      </w:r>
      <w:r>
        <w:rPr>
          <w:color w:val="231F20"/>
          <w:spacing w:val="-4"/>
          <w:w w:val="105"/>
        </w:rPr>
        <w:t> </w:t>
      </w:r>
      <w:r>
        <w:rPr>
          <w:color w:val="231F20"/>
          <w:w w:val="105"/>
        </w:rPr>
        <w:t>hay</w:t>
      </w:r>
      <w:r>
        <w:rPr>
          <w:color w:val="231F20"/>
          <w:spacing w:val="-4"/>
          <w:w w:val="105"/>
        </w:rPr>
        <w:t> </w:t>
      </w:r>
      <w:r>
        <w:rPr>
          <w:color w:val="231F20"/>
          <w:w w:val="105"/>
        </w:rPr>
        <w:t>là</w:t>
      </w:r>
      <w:r>
        <w:rPr>
          <w:color w:val="231F20"/>
          <w:spacing w:val="-4"/>
          <w:w w:val="105"/>
        </w:rPr>
        <w:t> </w:t>
      </w:r>
      <w:r>
        <w:rPr>
          <w:color w:val="231F20"/>
          <w:w w:val="105"/>
        </w:rPr>
        <w:t>nó</w:t>
      </w:r>
      <w:r>
        <w:rPr>
          <w:color w:val="231F20"/>
          <w:spacing w:val="-4"/>
          <w:w w:val="105"/>
        </w:rPr>
        <w:t> </w:t>
      </w:r>
      <w:r>
        <w:rPr>
          <w:color w:val="231F20"/>
          <w:w w:val="105"/>
        </w:rPr>
        <w:t>núp</w:t>
      </w:r>
      <w:r>
        <w:rPr>
          <w:color w:val="231F20"/>
          <w:spacing w:val="-4"/>
          <w:w w:val="105"/>
        </w:rPr>
        <w:t> </w:t>
      </w:r>
      <w:r>
        <w:rPr>
          <w:color w:val="231F20"/>
          <w:w w:val="105"/>
        </w:rPr>
        <w:t>ở</w:t>
      </w:r>
      <w:r>
        <w:rPr>
          <w:color w:val="231F20"/>
          <w:spacing w:val="-4"/>
          <w:w w:val="105"/>
        </w:rPr>
        <w:t> </w:t>
      </w:r>
      <w:r>
        <w:rPr>
          <w:color w:val="231F20"/>
          <w:w w:val="105"/>
        </w:rPr>
        <w:t>chỗ</w:t>
      </w:r>
      <w:r>
        <w:rPr>
          <w:color w:val="231F20"/>
          <w:spacing w:val="-5"/>
          <w:w w:val="105"/>
        </w:rPr>
        <w:t> </w:t>
      </w:r>
      <w:r>
        <w:rPr>
          <w:color w:val="231F20"/>
          <w:w w:val="105"/>
        </w:rPr>
        <w:t>bất</w:t>
      </w:r>
      <w:r>
        <w:rPr>
          <w:color w:val="231F20"/>
          <w:spacing w:val="-4"/>
          <w:w w:val="105"/>
        </w:rPr>
        <w:t> </w:t>
      </w:r>
      <w:r>
        <w:rPr>
          <w:color w:val="231F20"/>
          <w:w w:val="105"/>
        </w:rPr>
        <w:t>đồng</w:t>
      </w:r>
      <w:r>
        <w:rPr>
          <w:color w:val="231F20"/>
          <w:spacing w:val="-4"/>
          <w:w w:val="105"/>
        </w:rPr>
        <w:t> </w:t>
      </w:r>
      <w:r>
        <w:rPr>
          <w:color w:val="231F20"/>
          <w:w w:val="105"/>
        </w:rPr>
        <w:t>không</w:t>
      </w:r>
      <w:r>
        <w:rPr>
          <w:color w:val="231F20"/>
          <w:spacing w:val="-5"/>
          <w:w w:val="105"/>
        </w:rPr>
        <w:t> </w:t>
      </w:r>
      <w:r>
        <w:rPr>
          <w:color w:val="231F20"/>
          <w:w w:val="105"/>
        </w:rPr>
        <w:t>gian duy thứ? Chúng ta suy đoán cách nào, cũng chỉ nằm trong không</w:t>
      </w:r>
      <w:r>
        <w:rPr>
          <w:color w:val="231F20"/>
          <w:spacing w:val="-15"/>
          <w:w w:val="105"/>
        </w:rPr>
        <w:t> </w:t>
      </w:r>
      <w:r>
        <w:rPr>
          <w:color w:val="231F20"/>
          <w:w w:val="105"/>
        </w:rPr>
        <w:t>gian</w:t>
      </w:r>
      <w:r>
        <w:rPr>
          <w:color w:val="231F20"/>
          <w:spacing w:val="-14"/>
          <w:w w:val="105"/>
        </w:rPr>
        <w:t> </w:t>
      </w:r>
      <w:r>
        <w:rPr>
          <w:color w:val="231F20"/>
          <w:w w:val="105"/>
        </w:rPr>
        <w:t>3</w:t>
      </w:r>
      <w:r>
        <w:rPr>
          <w:color w:val="231F20"/>
          <w:spacing w:val="-14"/>
          <w:w w:val="105"/>
        </w:rPr>
        <w:t> </w:t>
      </w:r>
      <w:r>
        <w:rPr>
          <w:color w:val="231F20"/>
          <w:w w:val="105"/>
        </w:rPr>
        <w:t>chiều,</w:t>
      </w:r>
      <w:r>
        <w:rPr>
          <w:color w:val="231F20"/>
          <w:spacing w:val="-15"/>
          <w:w w:val="105"/>
        </w:rPr>
        <w:t> </w:t>
      </w:r>
      <w:r>
        <w:rPr>
          <w:color w:val="231F20"/>
          <w:w w:val="105"/>
        </w:rPr>
        <w:t>không</w:t>
      </w:r>
      <w:r>
        <w:rPr>
          <w:color w:val="231F20"/>
          <w:spacing w:val="-15"/>
          <w:w w:val="105"/>
        </w:rPr>
        <w:t> </w:t>
      </w:r>
      <w:r>
        <w:rPr>
          <w:color w:val="231F20"/>
          <w:w w:val="105"/>
        </w:rPr>
        <w:t>thể</w:t>
      </w:r>
      <w:r>
        <w:rPr>
          <w:color w:val="231F20"/>
          <w:spacing w:val="-15"/>
          <w:w w:val="105"/>
        </w:rPr>
        <w:t> </w:t>
      </w:r>
      <w:r>
        <w:rPr>
          <w:color w:val="231F20"/>
          <w:w w:val="105"/>
        </w:rPr>
        <w:t>vượt</w:t>
      </w:r>
      <w:r>
        <w:rPr>
          <w:color w:val="231F20"/>
          <w:spacing w:val="-14"/>
          <w:w w:val="105"/>
        </w:rPr>
        <w:t> </w:t>
      </w:r>
      <w:r>
        <w:rPr>
          <w:color w:val="231F20"/>
          <w:w w:val="105"/>
        </w:rPr>
        <w:t>ra</w:t>
      </w:r>
      <w:r>
        <w:rPr>
          <w:color w:val="231F20"/>
          <w:spacing w:val="-15"/>
          <w:w w:val="105"/>
        </w:rPr>
        <w:t> </w:t>
      </w:r>
      <w:r>
        <w:rPr>
          <w:color w:val="231F20"/>
          <w:w w:val="105"/>
        </w:rPr>
        <w:t>ngoài</w:t>
      </w:r>
      <w:r>
        <w:rPr>
          <w:color w:val="231F20"/>
          <w:spacing w:val="-14"/>
          <w:w w:val="105"/>
        </w:rPr>
        <w:t> </w:t>
      </w:r>
      <w:r>
        <w:rPr>
          <w:color w:val="231F20"/>
          <w:w w:val="105"/>
        </w:rPr>
        <w:t>không</w:t>
      </w:r>
      <w:r>
        <w:rPr>
          <w:color w:val="231F20"/>
          <w:spacing w:val="-15"/>
          <w:w w:val="105"/>
        </w:rPr>
        <w:t> </w:t>
      </w:r>
      <w:r>
        <w:rPr>
          <w:color w:val="231F20"/>
          <w:w w:val="105"/>
        </w:rPr>
        <w:t>gian</w:t>
      </w:r>
      <w:r>
        <w:rPr>
          <w:color w:val="231F20"/>
          <w:spacing w:val="-14"/>
          <w:w w:val="105"/>
        </w:rPr>
        <w:t> </w:t>
      </w:r>
      <w:r>
        <w:rPr>
          <w:color w:val="231F20"/>
          <w:w w:val="105"/>
        </w:rPr>
        <w:t>duy thứ.</w:t>
      </w:r>
      <w:r>
        <w:rPr>
          <w:color w:val="231F20"/>
          <w:spacing w:val="-22"/>
          <w:w w:val="105"/>
        </w:rPr>
        <w:t> </w:t>
      </w:r>
      <w:r>
        <w:rPr>
          <w:color w:val="231F20"/>
          <w:w w:val="105"/>
        </w:rPr>
        <w:t>Dĩ</w:t>
      </w:r>
      <w:r>
        <w:rPr>
          <w:color w:val="231F20"/>
          <w:spacing w:val="-22"/>
          <w:w w:val="105"/>
        </w:rPr>
        <w:t> </w:t>
      </w:r>
      <w:r>
        <w:rPr>
          <w:color w:val="231F20"/>
          <w:w w:val="105"/>
        </w:rPr>
        <w:t>nhiên,</w:t>
      </w:r>
      <w:r>
        <w:rPr>
          <w:color w:val="231F20"/>
          <w:spacing w:val="-22"/>
          <w:w w:val="105"/>
        </w:rPr>
        <w:t> </w:t>
      </w:r>
      <w:r>
        <w:rPr>
          <w:color w:val="231F20"/>
          <w:w w:val="105"/>
        </w:rPr>
        <w:t>đây</w:t>
      </w:r>
      <w:r>
        <w:rPr>
          <w:color w:val="231F20"/>
          <w:spacing w:val="-22"/>
          <w:w w:val="105"/>
        </w:rPr>
        <w:t> </w:t>
      </w:r>
      <w:r>
        <w:rPr>
          <w:color w:val="231F20"/>
          <w:w w:val="105"/>
        </w:rPr>
        <w:t>chỉ</w:t>
      </w:r>
      <w:r>
        <w:rPr>
          <w:color w:val="231F20"/>
          <w:spacing w:val="-22"/>
          <w:w w:val="105"/>
        </w:rPr>
        <w:t> </w:t>
      </w:r>
      <w:r>
        <w:rPr>
          <w:color w:val="231F20"/>
          <w:w w:val="105"/>
        </w:rPr>
        <w:t>là</w:t>
      </w:r>
      <w:r>
        <w:rPr>
          <w:color w:val="231F20"/>
          <w:spacing w:val="-22"/>
          <w:w w:val="105"/>
        </w:rPr>
        <w:t> </w:t>
      </w:r>
      <w:r>
        <w:rPr>
          <w:color w:val="231F20"/>
          <w:w w:val="105"/>
        </w:rPr>
        <w:t>một</w:t>
      </w:r>
      <w:r>
        <w:rPr>
          <w:color w:val="231F20"/>
          <w:spacing w:val="-22"/>
          <w:w w:val="105"/>
        </w:rPr>
        <w:t> </w:t>
      </w:r>
      <w:r>
        <w:rPr>
          <w:color w:val="231F20"/>
          <w:w w:val="105"/>
        </w:rPr>
        <w:t>cách</w:t>
      </w:r>
      <w:r>
        <w:rPr>
          <w:color w:val="231F20"/>
          <w:spacing w:val="-22"/>
          <w:w w:val="105"/>
        </w:rPr>
        <w:t> </w:t>
      </w:r>
      <w:r>
        <w:rPr>
          <w:color w:val="231F20"/>
          <w:w w:val="105"/>
        </w:rPr>
        <w:t>nói.</w:t>
      </w:r>
      <w:r>
        <w:rPr>
          <w:color w:val="231F20"/>
          <w:spacing w:val="-22"/>
          <w:w w:val="105"/>
        </w:rPr>
        <w:t> </w:t>
      </w:r>
      <w:r>
        <w:rPr>
          <w:color w:val="231F20"/>
          <w:w w:val="105"/>
        </w:rPr>
        <w:t>Nhưng</w:t>
      </w:r>
      <w:r>
        <w:rPr>
          <w:color w:val="231F20"/>
          <w:spacing w:val="-22"/>
          <w:w w:val="105"/>
        </w:rPr>
        <w:t> </w:t>
      </w:r>
      <w:r>
        <w:rPr>
          <w:color w:val="231F20"/>
          <w:w w:val="105"/>
        </w:rPr>
        <w:t>đến</w:t>
      </w:r>
      <w:r>
        <w:rPr>
          <w:color w:val="231F20"/>
          <w:spacing w:val="-22"/>
          <w:w w:val="105"/>
        </w:rPr>
        <w:t> </w:t>
      </w:r>
      <w:r>
        <w:rPr>
          <w:color w:val="231F20"/>
          <w:w w:val="105"/>
        </w:rPr>
        <w:t>cuối</w:t>
      </w:r>
      <w:r>
        <w:rPr>
          <w:color w:val="231F20"/>
          <w:spacing w:val="-22"/>
          <w:w w:val="105"/>
        </w:rPr>
        <w:t> </w:t>
      </w:r>
      <w:r>
        <w:rPr>
          <w:color w:val="231F20"/>
          <w:w w:val="105"/>
        </w:rPr>
        <w:t>cùng, thật sự không thấy vũ trụ. Nó ở đâu? Nó trở về tự tính rồi. Từ</w:t>
      </w:r>
      <w:r>
        <w:rPr>
          <w:color w:val="231F20"/>
          <w:spacing w:val="-3"/>
          <w:w w:val="105"/>
        </w:rPr>
        <w:t> </w:t>
      </w:r>
      <w:r>
        <w:rPr>
          <w:color w:val="231F20"/>
          <w:w w:val="105"/>
        </w:rPr>
        <w:t>tự</w:t>
      </w:r>
      <w:r>
        <w:rPr>
          <w:color w:val="231F20"/>
          <w:spacing w:val="-3"/>
          <w:w w:val="105"/>
        </w:rPr>
        <w:t> </w:t>
      </w:r>
      <w:r>
        <w:rPr>
          <w:color w:val="231F20"/>
          <w:w w:val="105"/>
        </w:rPr>
        <w:t>tính</w:t>
      </w:r>
      <w:r>
        <w:rPr>
          <w:color w:val="231F20"/>
          <w:spacing w:val="-3"/>
          <w:w w:val="105"/>
        </w:rPr>
        <w:t> </w:t>
      </w:r>
      <w:r>
        <w:rPr>
          <w:color w:val="231F20"/>
          <w:w w:val="105"/>
        </w:rPr>
        <w:t>sinh</w:t>
      </w:r>
      <w:r>
        <w:rPr>
          <w:color w:val="231F20"/>
          <w:spacing w:val="-3"/>
          <w:w w:val="105"/>
        </w:rPr>
        <w:t> </w:t>
      </w:r>
      <w:r>
        <w:rPr>
          <w:color w:val="231F20"/>
          <w:w w:val="105"/>
        </w:rPr>
        <w:t>khởi,</w:t>
      </w:r>
      <w:r>
        <w:rPr>
          <w:color w:val="231F20"/>
          <w:spacing w:val="-3"/>
          <w:w w:val="105"/>
        </w:rPr>
        <w:t> </w:t>
      </w:r>
      <w:r>
        <w:rPr>
          <w:color w:val="231F20"/>
          <w:w w:val="105"/>
        </w:rPr>
        <w:t>cuối</w:t>
      </w:r>
      <w:r>
        <w:rPr>
          <w:color w:val="231F20"/>
          <w:spacing w:val="-3"/>
          <w:w w:val="105"/>
        </w:rPr>
        <w:t> </w:t>
      </w:r>
      <w:r>
        <w:rPr>
          <w:color w:val="231F20"/>
          <w:w w:val="105"/>
        </w:rPr>
        <w:t>cùng</w:t>
      </w:r>
      <w:r>
        <w:rPr>
          <w:color w:val="231F20"/>
          <w:spacing w:val="-3"/>
          <w:w w:val="105"/>
        </w:rPr>
        <w:t> </w:t>
      </w:r>
      <w:r>
        <w:rPr>
          <w:color w:val="231F20"/>
          <w:w w:val="105"/>
        </w:rPr>
        <w:t>lại</w:t>
      </w:r>
      <w:r>
        <w:rPr>
          <w:color w:val="231F20"/>
          <w:spacing w:val="-3"/>
          <w:w w:val="105"/>
        </w:rPr>
        <w:t> </w:t>
      </w:r>
      <w:r>
        <w:rPr>
          <w:color w:val="231F20"/>
          <w:w w:val="105"/>
        </w:rPr>
        <w:t>trở</w:t>
      </w:r>
      <w:r>
        <w:rPr>
          <w:color w:val="231F20"/>
          <w:spacing w:val="-3"/>
          <w:w w:val="105"/>
        </w:rPr>
        <w:t> </w:t>
      </w:r>
      <w:r>
        <w:rPr>
          <w:color w:val="231F20"/>
          <w:w w:val="105"/>
        </w:rPr>
        <w:t>về</w:t>
      </w:r>
      <w:r>
        <w:rPr>
          <w:color w:val="231F20"/>
          <w:spacing w:val="-3"/>
          <w:w w:val="105"/>
        </w:rPr>
        <w:t> </w:t>
      </w:r>
      <w:r>
        <w:rPr>
          <w:color w:val="231F20"/>
          <w:w w:val="105"/>
        </w:rPr>
        <w:t>tự</w:t>
      </w:r>
      <w:r>
        <w:rPr>
          <w:color w:val="231F20"/>
          <w:spacing w:val="-3"/>
          <w:w w:val="105"/>
        </w:rPr>
        <w:t> </w:t>
      </w:r>
      <w:r>
        <w:rPr>
          <w:color w:val="231F20"/>
          <w:w w:val="105"/>
        </w:rPr>
        <w:t>tính.</w:t>
      </w:r>
      <w:r>
        <w:rPr>
          <w:color w:val="231F20"/>
          <w:spacing w:val="-3"/>
          <w:w w:val="105"/>
        </w:rPr>
        <w:t> </w:t>
      </w:r>
      <w:r>
        <w:rPr>
          <w:color w:val="231F20"/>
          <w:w w:val="105"/>
        </w:rPr>
        <w:t>Tự</w:t>
      </w:r>
      <w:r>
        <w:rPr>
          <w:color w:val="231F20"/>
          <w:spacing w:val="-3"/>
          <w:w w:val="105"/>
        </w:rPr>
        <w:t> </w:t>
      </w:r>
      <w:r>
        <w:rPr>
          <w:color w:val="231F20"/>
          <w:w w:val="105"/>
        </w:rPr>
        <w:t>tính</w:t>
      </w:r>
      <w:r>
        <w:rPr>
          <w:color w:val="231F20"/>
          <w:spacing w:val="-3"/>
          <w:w w:val="105"/>
        </w:rPr>
        <w:t> </w:t>
      </w:r>
      <w:r>
        <w:rPr>
          <w:color w:val="231F20"/>
          <w:w w:val="105"/>
        </w:rPr>
        <w:t>vô cùng kỳ diệu, nó không phải là tinh thần, không phải là vật chất,</w:t>
      </w:r>
      <w:r>
        <w:rPr>
          <w:color w:val="231F20"/>
          <w:spacing w:val="-9"/>
          <w:w w:val="105"/>
        </w:rPr>
        <w:t> </w:t>
      </w:r>
      <w:r>
        <w:rPr>
          <w:color w:val="231F20"/>
          <w:w w:val="105"/>
        </w:rPr>
        <w:t>cũng</w:t>
      </w:r>
      <w:r>
        <w:rPr>
          <w:color w:val="231F20"/>
          <w:spacing w:val="-9"/>
          <w:w w:val="105"/>
        </w:rPr>
        <w:t> </w:t>
      </w:r>
      <w:r>
        <w:rPr>
          <w:color w:val="231F20"/>
          <w:w w:val="105"/>
        </w:rPr>
        <w:t>chẳng</w:t>
      </w:r>
      <w:r>
        <w:rPr>
          <w:color w:val="231F20"/>
          <w:spacing w:val="-9"/>
          <w:w w:val="105"/>
        </w:rPr>
        <w:t> </w:t>
      </w:r>
      <w:r>
        <w:rPr>
          <w:color w:val="231F20"/>
          <w:w w:val="105"/>
        </w:rPr>
        <w:t>phải</w:t>
      </w:r>
      <w:r>
        <w:rPr>
          <w:color w:val="231F20"/>
          <w:spacing w:val="-9"/>
          <w:w w:val="105"/>
        </w:rPr>
        <w:t> </w:t>
      </w:r>
      <w:r>
        <w:rPr>
          <w:color w:val="231F20"/>
          <w:w w:val="105"/>
        </w:rPr>
        <w:t>thời</w:t>
      </w:r>
      <w:r>
        <w:rPr>
          <w:color w:val="231F20"/>
          <w:spacing w:val="-9"/>
          <w:w w:val="105"/>
        </w:rPr>
        <w:t> </w:t>
      </w:r>
      <w:r>
        <w:rPr>
          <w:color w:val="231F20"/>
          <w:w w:val="105"/>
        </w:rPr>
        <w:t>gian</w:t>
      </w:r>
      <w:r>
        <w:rPr>
          <w:color w:val="231F20"/>
          <w:spacing w:val="-9"/>
          <w:w w:val="105"/>
        </w:rPr>
        <w:t> </w:t>
      </w:r>
      <w:r>
        <w:rPr>
          <w:color w:val="231F20"/>
          <w:w w:val="105"/>
        </w:rPr>
        <w:t>hay</w:t>
      </w:r>
      <w:r>
        <w:rPr>
          <w:color w:val="231F20"/>
          <w:spacing w:val="-9"/>
          <w:w w:val="105"/>
        </w:rPr>
        <w:t> </w:t>
      </w:r>
      <w:r>
        <w:rPr>
          <w:color w:val="231F20"/>
          <w:w w:val="105"/>
        </w:rPr>
        <w:t>không</w:t>
      </w:r>
      <w:r>
        <w:rPr>
          <w:color w:val="231F20"/>
          <w:spacing w:val="-9"/>
          <w:w w:val="105"/>
        </w:rPr>
        <w:t> </w:t>
      </w:r>
      <w:r>
        <w:rPr>
          <w:color w:val="231F20"/>
          <w:w w:val="105"/>
        </w:rPr>
        <w:t>gian.</w:t>
      </w:r>
      <w:r>
        <w:rPr>
          <w:color w:val="231F20"/>
          <w:spacing w:val="-9"/>
          <w:w w:val="105"/>
        </w:rPr>
        <w:t> </w:t>
      </w:r>
      <w:r>
        <w:rPr>
          <w:color w:val="231F20"/>
          <w:w w:val="105"/>
        </w:rPr>
        <w:t>Đối</w:t>
      </w:r>
      <w:r>
        <w:rPr>
          <w:color w:val="231F20"/>
          <w:spacing w:val="-9"/>
          <w:w w:val="105"/>
        </w:rPr>
        <w:t> </w:t>
      </w:r>
      <w:r>
        <w:rPr>
          <w:color w:val="231F20"/>
          <w:w w:val="105"/>
        </w:rPr>
        <w:t>với</w:t>
      </w:r>
      <w:r>
        <w:rPr>
          <w:color w:val="231F20"/>
          <w:spacing w:val="-9"/>
          <w:w w:val="105"/>
        </w:rPr>
        <w:t> </w:t>
      </w:r>
      <w:r>
        <w:rPr>
          <w:color w:val="231F20"/>
          <w:w w:val="105"/>
        </w:rPr>
        <w:t>nó, thật sự không thể làm gì, nhưng nó ở đâu? Không nơi nào chẳng</w:t>
      </w:r>
      <w:r>
        <w:rPr>
          <w:color w:val="231F20"/>
          <w:spacing w:val="-10"/>
          <w:w w:val="105"/>
        </w:rPr>
        <w:t> </w:t>
      </w:r>
      <w:r>
        <w:rPr>
          <w:color w:val="231F20"/>
          <w:w w:val="105"/>
        </w:rPr>
        <w:t>có,</w:t>
      </w:r>
      <w:r>
        <w:rPr>
          <w:color w:val="231F20"/>
          <w:spacing w:val="-11"/>
          <w:w w:val="105"/>
        </w:rPr>
        <w:t> </w:t>
      </w:r>
      <w:r>
        <w:rPr>
          <w:color w:val="231F20"/>
          <w:w w:val="105"/>
        </w:rPr>
        <w:t>không</w:t>
      </w:r>
      <w:r>
        <w:rPr>
          <w:color w:val="231F20"/>
          <w:spacing w:val="-11"/>
          <w:w w:val="105"/>
        </w:rPr>
        <w:t> </w:t>
      </w:r>
      <w:r>
        <w:rPr>
          <w:color w:val="231F20"/>
          <w:w w:val="105"/>
        </w:rPr>
        <w:t>lúc</w:t>
      </w:r>
      <w:r>
        <w:rPr>
          <w:color w:val="231F20"/>
          <w:spacing w:val="-10"/>
          <w:w w:val="105"/>
        </w:rPr>
        <w:t> </w:t>
      </w:r>
      <w:r>
        <w:rPr>
          <w:color w:val="231F20"/>
          <w:w w:val="105"/>
        </w:rPr>
        <w:t>nào</w:t>
      </w:r>
      <w:r>
        <w:rPr>
          <w:color w:val="231F20"/>
          <w:spacing w:val="-10"/>
          <w:w w:val="105"/>
        </w:rPr>
        <w:t> </w:t>
      </w:r>
      <w:r>
        <w:rPr>
          <w:color w:val="231F20"/>
          <w:w w:val="105"/>
        </w:rPr>
        <w:t>chẳng</w:t>
      </w:r>
      <w:r>
        <w:rPr>
          <w:color w:val="231F20"/>
          <w:spacing w:val="-10"/>
          <w:w w:val="105"/>
        </w:rPr>
        <w:t> </w:t>
      </w:r>
      <w:r>
        <w:rPr>
          <w:color w:val="231F20"/>
          <w:w w:val="105"/>
        </w:rPr>
        <w:t>có,</w:t>
      </w:r>
      <w:r>
        <w:rPr>
          <w:color w:val="231F20"/>
          <w:spacing w:val="-11"/>
          <w:w w:val="105"/>
        </w:rPr>
        <w:t> </w:t>
      </w:r>
      <w:r>
        <w:rPr>
          <w:color w:val="231F20"/>
          <w:w w:val="105"/>
        </w:rPr>
        <w:t>không</w:t>
      </w:r>
      <w:r>
        <w:rPr>
          <w:color w:val="231F20"/>
          <w:spacing w:val="-11"/>
          <w:w w:val="105"/>
        </w:rPr>
        <w:t> </w:t>
      </w:r>
      <w:r>
        <w:rPr>
          <w:color w:val="231F20"/>
          <w:w w:val="105"/>
        </w:rPr>
        <w:t>chỗ</w:t>
      </w:r>
      <w:r>
        <w:rPr>
          <w:color w:val="231F20"/>
          <w:spacing w:val="-11"/>
          <w:w w:val="105"/>
        </w:rPr>
        <w:t> </w:t>
      </w:r>
      <w:r>
        <w:rPr>
          <w:color w:val="231F20"/>
          <w:w w:val="105"/>
        </w:rPr>
        <w:t>nào</w:t>
      </w:r>
      <w:r>
        <w:rPr>
          <w:color w:val="231F20"/>
          <w:spacing w:val="-10"/>
          <w:w w:val="105"/>
        </w:rPr>
        <w:t> </w:t>
      </w:r>
      <w:r>
        <w:rPr>
          <w:color w:val="231F20"/>
          <w:w w:val="105"/>
        </w:rPr>
        <w:t>chẳng</w:t>
      </w:r>
      <w:r>
        <w:rPr>
          <w:color w:val="231F20"/>
          <w:spacing w:val="-10"/>
          <w:w w:val="105"/>
        </w:rPr>
        <w:t> </w:t>
      </w:r>
      <w:r>
        <w:rPr>
          <w:color w:val="231F20"/>
          <w:w w:val="105"/>
        </w:rPr>
        <w:t>có. Nó</w:t>
      </w:r>
      <w:r>
        <w:rPr>
          <w:color w:val="231F20"/>
          <w:spacing w:val="-16"/>
          <w:w w:val="105"/>
        </w:rPr>
        <w:t> </w:t>
      </w:r>
      <w:r>
        <w:rPr>
          <w:color w:val="231F20"/>
          <w:w w:val="105"/>
        </w:rPr>
        <w:t>là</w:t>
      </w:r>
      <w:r>
        <w:rPr>
          <w:color w:val="231F20"/>
          <w:spacing w:val="-16"/>
          <w:w w:val="105"/>
        </w:rPr>
        <w:t> </w:t>
      </w:r>
      <w:r>
        <w:rPr>
          <w:color w:val="231F20"/>
          <w:w w:val="105"/>
        </w:rPr>
        <w:t>bản</w:t>
      </w:r>
      <w:r>
        <w:rPr>
          <w:color w:val="231F20"/>
          <w:spacing w:val="-16"/>
          <w:w w:val="105"/>
        </w:rPr>
        <w:t> </w:t>
      </w:r>
      <w:r>
        <w:rPr>
          <w:color w:val="231F20"/>
          <w:w w:val="105"/>
        </w:rPr>
        <w:t>thể</w:t>
      </w:r>
      <w:r>
        <w:rPr>
          <w:color w:val="231F20"/>
          <w:spacing w:val="-16"/>
          <w:w w:val="105"/>
        </w:rPr>
        <w:t> </w:t>
      </w:r>
      <w:r>
        <w:rPr>
          <w:color w:val="231F20"/>
          <w:w w:val="105"/>
        </w:rPr>
        <w:t>của</w:t>
      </w:r>
      <w:r>
        <w:rPr>
          <w:color w:val="231F20"/>
          <w:spacing w:val="-16"/>
          <w:w w:val="105"/>
        </w:rPr>
        <w:t> </w:t>
      </w:r>
      <w:r>
        <w:rPr>
          <w:color w:val="231F20"/>
          <w:w w:val="105"/>
        </w:rPr>
        <w:t>vạn</w:t>
      </w:r>
      <w:r>
        <w:rPr>
          <w:color w:val="231F20"/>
          <w:spacing w:val="-16"/>
          <w:w w:val="105"/>
        </w:rPr>
        <w:t> </w:t>
      </w:r>
      <w:r>
        <w:rPr>
          <w:color w:val="231F20"/>
          <w:w w:val="105"/>
        </w:rPr>
        <w:t>pháp.</w:t>
      </w:r>
      <w:r>
        <w:rPr>
          <w:color w:val="231F20"/>
          <w:spacing w:val="-16"/>
          <w:w w:val="105"/>
        </w:rPr>
        <w:t> </w:t>
      </w:r>
      <w:r>
        <w:rPr>
          <w:color w:val="231F20"/>
          <w:w w:val="105"/>
        </w:rPr>
        <w:t>Không</w:t>
      </w:r>
      <w:r>
        <w:rPr>
          <w:color w:val="231F20"/>
          <w:spacing w:val="-16"/>
          <w:w w:val="105"/>
        </w:rPr>
        <w:t> </w:t>
      </w:r>
      <w:r>
        <w:rPr>
          <w:color w:val="231F20"/>
          <w:w w:val="105"/>
        </w:rPr>
        <w:t>có</w:t>
      </w:r>
      <w:r>
        <w:rPr>
          <w:color w:val="231F20"/>
          <w:spacing w:val="-16"/>
          <w:w w:val="105"/>
        </w:rPr>
        <w:t> </w:t>
      </w:r>
      <w:r>
        <w:rPr>
          <w:color w:val="231F20"/>
          <w:w w:val="105"/>
        </w:rPr>
        <w:t>nó,</w:t>
      </w:r>
      <w:r>
        <w:rPr>
          <w:color w:val="231F20"/>
          <w:spacing w:val="-16"/>
          <w:w w:val="105"/>
        </w:rPr>
        <w:t> </w:t>
      </w:r>
      <w:r>
        <w:rPr>
          <w:color w:val="231F20"/>
          <w:w w:val="105"/>
        </w:rPr>
        <w:t>thì</w:t>
      </w:r>
      <w:r>
        <w:rPr>
          <w:color w:val="231F20"/>
          <w:spacing w:val="-16"/>
          <w:w w:val="105"/>
        </w:rPr>
        <w:t> </w:t>
      </w:r>
      <w:r>
        <w:rPr>
          <w:color w:val="231F20"/>
          <w:w w:val="105"/>
        </w:rPr>
        <w:t>chẳng</w:t>
      </w:r>
      <w:r>
        <w:rPr>
          <w:color w:val="231F20"/>
          <w:spacing w:val="-16"/>
          <w:w w:val="105"/>
        </w:rPr>
        <w:t> </w:t>
      </w:r>
      <w:r>
        <w:rPr>
          <w:color w:val="231F20"/>
          <w:w w:val="105"/>
        </w:rPr>
        <w:t>có</w:t>
      </w:r>
      <w:r>
        <w:rPr>
          <w:color w:val="231F20"/>
          <w:spacing w:val="-16"/>
          <w:w w:val="105"/>
        </w:rPr>
        <w:t> </w:t>
      </w:r>
      <w:r>
        <w:rPr>
          <w:color w:val="231F20"/>
          <w:w w:val="105"/>
        </w:rPr>
        <w:t>tất</w:t>
      </w:r>
      <w:r>
        <w:rPr>
          <w:color w:val="231F20"/>
          <w:spacing w:val="-16"/>
          <w:w w:val="105"/>
        </w:rPr>
        <w:t> </w:t>
      </w:r>
      <w:r>
        <w:rPr>
          <w:color w:val="231F20"/>
          <w:w w:val="105"/>
        </w:rPr>
        <w:t>cả pháp. Chỉ cần thấy có pháp, thì biết là có nó.</w:t>
      </w:r>
    </w:p>
    <w:p>
      <w:pPr>
        <w:pStyle w:val="BodyText"/>
        <w:spacing w:line="302" w:lineRule="auto" w:before="110"/>
        <w:ind w:left="387" w:right="122" w:firstLine="453"/>
      </w:pPr>
      <w:r>
        <w:rPr>
          <w:color w:val="231F20"/>
          <w:w w:val="105"/>
        </w:rPr>
        <w:t>Khi học tập, chúng tôi thường dùng màn hình để làm ví dụ.</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thấy</w:t>
      </w:r>
      <w:r>
        <w:rPr>
          <w:color w:val="231F20"/>
          <w:spacing w:val="-13"/>
          <w:w w:val="105"/>
        </w:rPr>
        <w:t> </w:t>
      </w:r>
      <w:r>
        <w:rPr>
          <w:color w:val="231F20"/>
          <w:w w:val="105"/>
        </w:rPr>
        <w:t>màn</w:t>
      </w:r>
      <w:r>
        <w:rPr>
          <w:color w:val="231F20"/>
          <w:spacing w:val="-13"/>
          <w:w w:val="105"/>
        </w:rPr>
        <w:t> </w:t>
      </w:r>
      <w:r>
        <w:rPr>
          <w:color w:val="231F20"/>
          <w:w w:val="105"/>
        </w:rPr>
        <w:t>hình</w:t>
      </w:r>
      <w:r>
        <w:rPr>
          <w:color w:val="231F20"/>
          <w:spacing w:val="-13"/>
          <w:w w:val="105"/>
        </w:rPr>
        <w:t> </w:t>
      </w:r>
      <w:r>
        <w:rPr>
          <w:color w:val="231F20"/>
          <w:w w:val="105"/>
        </w:rPr>
        <w:t>TV,</w:t>
      </w:r>
      <w:r>
        <w:rPr>
          <w:color w:val="231F20"/>
          <w:spacing w:val="-13"/>
          <w:w w:val="105"/>
        </w:rPr>
        <w:t> </w:t>
      </w:r>
      <w:r>
        <w:rPr>
          <w:color w:val="231F20"/>
          <w:w w:val="105"/>
        </w:rPr>
        <w:t>màn</w:t>
      </w:r>
      <w:r>
        <w:rPr>
          <w:color w:val="231F20"/>
          <w:spacing w:val="-13"/>
          <w:w w:val="105"/>
        </w:rPr>
        <w:t> </w:t>
      </w:r>
      <w:r>
        <w:rPr>
          <w:color w:val="231F20"/>
          <w:w w:val="105"/>
        </w:rPr>
        <w:t>hình</w:t>
      </w:r>
      <w:r>
        <w:rPr>
          <w:color w:val="231F20"/>
          <w:spacing w:val="-13"/>
          <w:w w:val="105"/>
        </w:rPr>
        <w:t> </w:t>
      </w:r>
      <w:r>
        <w:rPr>
          <w:color w:val="231F20"/>
          <w:w w:val="105"/>
        </w:rPr>
        <w:t>vi</w:t>
      </w:r>
      <w:r>
        <w:rPr>
          <w:color w:val="231F20"/>
          <w:spacing w:val="-13"/>
          <w:w w:val="105"/>
        </w:rPr>
        <w:t> </w:t>
      </w:r>
      <w:r>
        <w:rPr>
          <w:color w:val="231F20"/>
          <w:w w:val="105"/>
        </w:rPr>
        <w:t>tính.</w:t>
      </w:r>
      <w:r>
        <w:rPr>
          <w:color w:val="231F20"/>
          <w:spacing w:val="-13"/>
          <w:w w:val="105"/>
        </w:rPr>
        <w:t> </w:t>
      </w:r>
      <w:r>
        <w:rPr>
          <w:color w:val="231F20"/>
          <w:w w:val="105"/>
        </w:rPr>
        <w:t>Màn</w:t>
      </w:r>
      <w:r>
        <w:rPr>
          <w:color w:val="231F20"/>
          <w:spacing w:val="-13"/>
          <w:w w:val="105"/>
        </w:rPr>
        <w:t> </w:t>
      </w:r>
      <w:r>
        <w:rPr>
          <w:color w:val="231F20"/>
          <w:w w:val="105"/>
        </w:rPr>
        <w:t>hình giống</w:t>
      </w:r>
      <w:r>
        <w:rPr>
          <w:color w:val="231F20"/>
          <w:spacing w:val="-1"/>
          <w:w w:val="105"/>
        </w:rPr>
        <w:t> </w:t>
      </w:r>
      <w:r>
        <w:rPr>
          <w:color w:val="231F20"/>
          <w:w w:val="105"/>
        </w:rPr>
        <w:t>như</w:t>
      </w:r>
      <w:r>
        <w:rPr>
          <w:color w:val="231F20"/>
          <w:spacing w:val="-1"/>
          <w:w w:val="105"/>
        </w:rPr>
        <w:t> </w:t>
      </w:r>
      <w:r>
        <w:rPr>
          <w:color w:val="231F20"/>
          <w:w w:val="105"/>
        </w:rPr>
        <w:t>tự</w:t>
      </w:r>
      <w:r>
        <w:rPr>
          <w:color w:val="231F20"/>
          <w:spacing w:val="-1"/>
          <w:w w:val="105"/>
        </w:rPr>
        <w:t> </w:t>
      </w:r>
      <w:r>
        <w:rPr>
          <w:color w:val="231F20"/>
          <w:w w:val="105"/>
        </w:rPr>
        <w:t>tính</w:t>
      </w:r>
      <w:r>
        <w:rPr>
          <w:color w:val="231F20"/>
          <w:spacing w:val="-1"/>
          <w:w w:val="105"/>
        </w:rPr>
        <w:t> </w:t>
      </w:r>
      <w:r>
        <w:rPr>
          <w:color w:val="231F20"/>
          <w:w w:val="105"/>
        </w:rPr>
        <w:t>vậy.</w:t>
      </w:r>
      <w:r>
        <w:rPr>
          <w:color w:val="231F20"/>
          <w:spacing w:val="-1"/>
          <w:w w:val="105"/>
        </w:rPr>
        <w:t> </w:t>
      </w:r>
      <w:r>
        <w:rPr>
          <w:color w:val="231F20"/>
          <w:w w:val="105"/>
        </w:rPr>
        <w:t>Tất</w:t>
      </w:r>
      <w:r>
        <w:rPr>
          <w:color w:val="231F20"/>
          <w:spacing w:val="-1"/>
          <w:w w:val="105"/>
        </w:rPr>
        <w:t> </w:t>
      </w:r>
      <w:r>
        <w:rPr>
          <w:color w:val="231F20"/>
          <w:w w:val="105"/>
        </w:rPr>
        <w:t>cả</w:t>
      </w:r>
      <w:r>
        <w:rPr>
          <w:color w:val="231F20"/>
          <w:spacing w:val="-1"/>
          <w:w w:val="105"/>
        </w:rPr>
        <w:t> </w:t>
      </w:r>
      <w:r>
        <w:rPr>
          <w:color w:val="231F20"/>
          <w:w w:val="105"/>
        </w:rPr>
        <w:t>mọi</w:t>
      </w:r>
      <w:r>
        <w:rPr>
          <w:color w:val="231F20"/>
          <w:spacing w:val="-1"/>
          <w:w w:val="105"/>
        </w:rPr>
        <w:t> </w:t>
      </w:r>
      <w:r>
        <w:rPr>
          <w:color w:val="231F20"/>
          <w:w w:val="105"/>
        </w:rPr>
        <w:t>hiện</w:t>
      </w:r>
      <w:r>
        <w:rPr>
          <w:color w:val="231F20"/>
          <w:spacing w:val="-1"/>
          <w:w w:val="105"/>
        </w:rPr>
        <w:t> </w:t>
      </w:r>
      <w:r>
        <w:rPr>
          <w:color w:val="231F20"/>
          <w:w w:val="105"/>
        </w:rPr>
        <w:t>tượng</w:t>
      </w:r>
      <w:r>
        <w:rPr>
          <w:color w:val="231F20"/>
          <w:spacing w:val="-1"/>
          <w:w w:val="105"/>
        </w:rPr>
        <w:t> </w:t>
      </w:r>
      <w:r>
        <w:rPr>
          <w:color w:val="231F20"/>
          <w:w w:val="105"/>
        </w:rPr>
        <w:t>hiện</w:t>
      </w:r>
      <w:r>
        <w:rPr>
          <w:color w:val="231F20"/>
          <w:spacing w:val="-1"/>
          <w:w w:val="105"/>
        </w:rPr>
        <w:t> </w:t>
      </w:r>
      <w:r>
        <w:rPr>
          <w:color w:val="231F20"/>
          <w:w w:val="105"/>
        </w:rPr>
        <w:t>ra</w:t>
      </w:r>
      <w:r>
        <w:rPr>
          <w:color w:val="231F20"/>
          <w:spacing w:val="-1"/>
          <w:w w:val="105"/>
        </w:rPr>
        <w:t> </w:t>
      </w:r>
      <w:r>
        <w:rPr>
          <w:color w:val="231F20"/>
          <w:w w:val="105"/>
        </w:rPr>
        <w:t>không thể tách rời màn hình. Màn hình trước sau vẫn bất động, không hề bị nhiễm ô. Tất cả mọi hiện tượng đều hiện lên trên</w:t>
      </w:r>
      <w:r>
        <w:rPr>
          <w:color w:val="231F20"/>
          <w:spacing w:val="12"/>
          <w:w w:val="105"/>
        </w:rPr>
        <w:t> </w:t>
      </w:r>
      <w:r>
        <w:rPr>
          <w:color w:val="231F20"/>
          <w:w w:val="105"/>
        </w:rPr>
        <w:t>màn</w:t>
      </w:r>
      <w:r>
        <w:rPr>
          <w:color w:val="231F20"/>
          <w:spacing w:val="12"/>
          <w:w w:val="105"/>
        </w:rPr>
        <w:t> </w:t>
      </w:r>
      <w:r>
        <w:rPr>
          <w:color w:val="231F20"/>
          <w:w w:val="105"/>
        </w:rPr>
        <w:t>hình.</w:t>
      </w:r>
      <w:r>
        <w:rPr>
          <w:color w:val="231F20"/>
          <w:spacing w:val="12"/>
          <w:w w:val="105"/>
        </w:rPr>
        <w:t> </w:t>
      </w:r>
      <w:r>
        <w:rPr>
          <w:color w:val="231F20"/>
          <w:w w:val="105"/>
        </w:rPr>
        <w:t>Thanh</w:t>
      </w:r>
      <w:r>
        <w:rPr>
          <w:color w:val="231F20"/>
          <w:spacing w:val="12"/>
          <w:w w:val="105"/>
        </w:rPr>
        <w:t> </w:t>
      </w:r>
      <w:r>
        <w:rPr>
          <w:color w:val="231F20"/>
          <w:w w:val="105"/>
        </w:rPr>
        <w:t>tịnh</w:t>
      </w:r>
      <w:r>
        <w:rPr>
          <w:color w:val="231F20"/>
          <w:spacing w:val="13"/>
          <w:w w:val="105"/>
        </w:rPr>
        <w:t> </w:t>
      </w:r>
      <w:r>
        <w:rPr>
          <w:color w:val="231F20"/>
          <w:w w:val="105"/>
        </w:rPr>
        <w:t>cũng</w:t>
      </w:r>
      <w:r>
        <w:rPr>
          <w:color w:val="231F20"/>
          <w:spacing w:val="12"/>
          <w:w w:val="105"/>
        </w:rPr>
        <w:t> </w:t>
      </w:r>
      <w:r>
        <w:rPr>
          <w:color w:val="231F20"/>
          <w:w w:val="105"/>
        </w:rPr>
        <w:t>được,</w:t>
      </w:r>
      <w:r>
        <w:rPr>
          <w:color w:val="231F20"/>
          <w:spacing w:val="12"/>
          <w:w w:val="105"/>
        </w:rPr>
        <w:t> </w:t>
      </w:r>
      <w:r>
        <w:rPr>
          <w:color w:val="231F20"/>
          <w:w w:val="105"/>
        </w:rPr>
        <w:t>nhiễm</w:t>
      </w:r>
      <w:r>
        <w:rPr>
          <w:color w:val="231F20"/>
          <w:spacing w:val="12"/>
          <w:w w:val="105"/>
        </w:rPr>
        <w:t> </w:t>
      </w:r>
      <w:r>
        <w:rPr>
          <w:color w:val="231F20"/>
          <w:w w:val="105"/>
        </w:rPr>
        <w:t>ô</w:t>
      </w:r>
      <w:r>
        <w:rPr>
          <w:color w:val="231F20"/>
          <w:spacing w:val="13"/>
          <w:w w:val="105"/>
        </w:rPr>
        <w:t> </w:t>
      </w:r>
      <w:r>
        <w:rPr>
          <w:color w:val="231F20"/>
          <w:w w:val="105"/>
        </w:rPr>
        <w:t>cũng</w:t>
      </w:r>
      <w:r>
        <w:rPr>
          <w:color w:val="231F20"/>
          <w:spacing w:val="12"/>
          <w:w w:val="105"/>
        </w:rPr>
        <w:t> </w:t>
      </w:r>
      <w:r>
        <w:rPr>
          <w:color w:val="231F20"/>
          <w:spacing w:val="-2"/>
          <w:w w:val="105"/>
        </w:rPr>
        <w:t>được,</w:t>
      </w:r>
    </w:p>
    <w:p>
      <w:pPr>
        <w:spacing w:after="0" w:line="302"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thiện</w:t>
      </w:r>
      <w:r>
        <w:rPr>
          <w:color w:val="231F20"/>
          <w:spacing w:val="-21"/>
          <w:w w:val="105"/>
        </w:rPr>
        <w:t> </w:t>
      </w:r>
      <w:r>
        <w:rPr>
          <w:color w:val="231F20"/>
          <w:w w:val="105"/>
        </w:rPr>
        <w:t>cũng</w:t>
      </w:r>
      <w:r>
        <w:rPr>
          <w:color w:val="231F20"/>
          <w:spacing w:val="-21"/>
          <w:w w:val="105"/>
        </w:rPr>
        <w:t> </w:t>
      </w:r>
      <w:r>
        <w:rPr>
          <w:color w:val="231F20"/>
          <w:w w:val="105"/>
        </w:rPr>
        <w:t>được,</w:t>
      </w:r>
      <w:r>
        <w:rPr>
          <w:color w:val="231F20"/>
          <w:spacing w:val="-21"/>
          <w:w w:val="105"/>
        </w:rPr>
        <w:t> </w:t>
      </w:r>
      <w:r>
        <w:rPr>
          <w:color w:val="231F20"/>
          <w:w w:val="105"/>
        </w:rPr>
        <w:t>ác</w:t>
      </w:r>
      <w:r>
        <w:rPr>
          <w:color w:val="231F20"/>
          <w:spacing w:val="-21"/>
          <w:w w:val="105"/>
        </w:rPr>
        <w:t> </w:t>
      </w:r>
      <w:r>
        <w:rPr>
          <w:color w:val="231F20"/>
          <w:w w:val="105"/>
        </w:rPr>
        <w:t>cùng</w:t>
      </w:r>
      <w:r>
        <w:rPr>
          <w:color w:val="231F20"/>
          <w:spacing w:val="-21"/>
          <w:w w:val="105"/>
        </w:rPr>
        <w:t> </w:t>
      </w:r>
      <w:r>
        <w:rPr>
          <w:color w:val="231F20"/>
          <w:w w:val="105"/>
        </w:rPr>
        <w:t>được,</w:t>
      </w:r>
      <w:r>
        <w:rPr>
          <w:color w:val="231F20"/>
          <w:spacing w:val="-21"/>
          <w:w w:val="105"/>
        </w:rPr>
        <w:t> </w:t>
      </w:r>
      <w:r>
        <w:rPr>
          <w:color w:val="231F20"/>
          <w:w w:val="105"/>
        </w:rPr>
        <w:t>có</w:t>
      </w:r>
      <w:r>
        <w:rPr>
          <w:color w:val="231F20"/>
          <w:spacing w:val="-21"/>
          <w:w w:val="105"/>
        </w:rPr>
        <w:t> </w:t>
      </w:r>
      <w:r>
        <w:rPr>
          <w:color w:val="231F20"/>
          <w:w w:val="105"/>
        </w:rPr>
        <w:t>liên</w:t>
      </w:r>
      <w:r>
        <w:rPr>
          <w:color w:val="231F20"/>
          <w:spacing w:val="-21"/>
          <w:w w:val="105"/>
        </w:rPr>
        <w:t> </w:t>
      </w:r>
      <w:r>
        <w:rPr>
          <w:color w:val="231F20"/>
          <w:w w:val="105"/>
        </w:rPr>
        <w:t>quan</w:t>
      </w:r>
      <w:r>
        <w:rPr>
          <w:color w:val="231F20"/>
          <w:spacing w:val="-21"/>
          <w:w w:val="105"/>
        </w:rPr>
        <w:t> </w:t>
      </w:r>
      <w:r>
        <w:rPr>
          <w:color w:val="231F20"/>
          <w:w w:val="105"/>
        </w:rPr>
        <w:t>gì</w:t>
      </w:r>
      <w:r>
        <w:rPr>
          <w:color w:val="231F20"/>
          <w:spacing w:val="-21"/>
          <w:w w:val="105"/>
        </w:rPr>
        <w:t> </w:t>
      </w:r>
      <w:r>
        <w:rPr>
          <w:color w:val="231F20"/>
          <w:w w:val="105"/>
        </w:rPr>
        <w:t>đến</w:t>
      </w:r>
      <w:r>
        <w:rPr>
          <w:color w:val="231F20"/>
          <w:spacing w:val="-21"/>
          <w:w w:val="105"/>
        </w:rPr>
        <w:t> </w:t>
      </w:r>
      <w:r>
        <w:rPr>
          <w:color w:val="231F20"/>
          <w:w w:val="105"/>
        </w:rPr>
        <w:t>màn</w:t>
      </w:r>
      <w:r>
        <w:rPr>
          <w:color w:val="231F20"/>
          <w:spacing w:val="-21"/>
          <w:w w:val="105"/>
        </w:rPr>
        <w:t> </w:t>
      </w:r>
      <w:r>
        <w:rPr>
          <w:color w:val="231F20"/>
          <w:w w:val="105"/>
        </w:rPr>
        <w:t>hình chăng?</w:t>
      </w:r>
      <w:r>
        <w:rPr>
          <w:color w:val="231F20"/>
          <w:spacing w:val="-19"/>
          <w:w w:val="105"/>
        </w:rPr>
        <w:t> </w:t>
      </w:r>
      <w:r>
        <w:rPr>
          <w:color w:val="231F20"/>
          <w:w w:val="105"/>
        </w:rPr>
        <w:t>Không</w:t>
      </w:r>
      <w:r>
        <w:rPr>
          <w:color w:val="231F20"/>
          <w:spacing w:val="-20"/>
          <w:w w:val="105"/>
        </w:rPr>
        <w:t> </w:t>
      </w:r>
      <w:r>
        <w:rPr>
          <w:color w:val="231F20"/>
          <w:w w:val="105"/>
        </w:rPr>
        <w:t>liên</w:t>
      </w:r>
      <w:r>
        <w:rPr>
          <w:color w:val="231F20"/>
          <w:spacing w:val="-20"/>
          <w:w w:val="105"/>
        </w:rPr>
        <w:t> </w:t>
      </w:r>
      <w:r>
        <w:rPr>
          <w:color w:val="231F20"/>
          <w:w w:val="105"/>
        </w:rPr>
        <w:t>quan</w:t>
      </w:r>
      <w:r>
        <w:rPr>
          <w:color w:val="231F20"/>
          <w:spacing w:val="-19"/>
          <w:w w:val="105"/>
        </w:rPr>
        <w:t> </w:t>
      </w:r>
      <w:r>
        <w:rPr>
          <w:color w:val="231F20"/>
          <w:w w:val="105"/>
        </w:rPr>
        <w:t>gì</w:t>
      </w:r>
      <w:r>
        <w:rPr>
          <w:color w:val="231F20"/>
          <w:spacing w:val="-20"/>
          <w:w w:val="105"/>
        </w:rPr>
        <w:t> </w:t>
      </w:r>
      <w:r>
        <w:rPr>
          <w:color w:val="231F20"/>
          <w:w w:val="105"/>
        </w:rPr>
        <w:t>hết.</w:t>
      </w:r>
      <w:r>
        <w:rPr>
          <w:color w:val="231F20"/>
          <w:spacing w:val="-20"/>
          <w:w w:val="105"/>
        </w:rPr>
        <w:t> </w:t>
      </w:r>
      <w:r>
        <w:rPr>
          <w:color w:val="231F20"/>
          <w:w w:val="105"/>
        </w:rPr>
        <w:t>Trong</w:t>
      </w:r>
      <w:r>
        <w:rPr>
          <w:color w:val="231F20"/>
          <w:spacing w:val="-19"/>
          <w:w w:val="105"/>
        </w:rPr>
        <w:t> </w:t>
      </w:r>
      <w:r>
        <w:rPr>
          <w:color w:val="231F20"/>
          <w:w w:val="105"/>
        </w:rPr>
        <w:t>kinh</w:t>
      </w:r>
      <w:r>
        <w:rPr>
          <w:color w:val="231F20"/>
          <w:spacing w:val="-20"/>
          <w:w w:val="105"/>
        </w:rPr>
        <w:t> </w:t>
      </w:r>
      <w:r>
        <w:rPr>
          <w:color w:val="231F20"/>
          <w:w w:val="105"/>
        </w:rPr>
        <w:t>nói</w:t>
      </w:r>
      <w:r>
        <w:rPr>
          <w:color w:val="231F20"/>
          <w:spacing w:val="-20"/>
          <w:w w:val="105"/>
        </w:rPr>
        <w:t> </w:t>
      </w:r>
      <w:r>
        <w:rPr>
          <w:color w:val="231F20"/>
          <w:w w:val="105"/>
        </w:rPr>
        <w:t>rất</w:t>
      </w:r>
      <w:r>
        <w:rPr>
          <w:color w:val="231F20"/>
          <w:spacing w:val="-20"/>
          <w:w w:val="105"/>
        </w:rPr>
        <w:t> </w:t>
      </w:r>
      <w:r>
        <w:rPr>
          <w:color w:val="231F20"/>
          <w:w w:val="105"/>
        </w:rPr>
        <w:t>hay,</w:t>
      </w:r>
      <w:r>
        <w:rPr>
          <w:color w:val="231F20"/>
          <w:spacing w:val="-20"/>
          <w:w w:val="105"/>
        </w:rPr>
        <w:t> </w:t>
      </w:r>
      <w:r>
        <w:rPr>
          <w:color w:val="231F20"/>
          <w:w w:val="105"/>
        </w:rPr>
        <w:t>tất</w:t>
      </w:r>
      <w:r>
        <w:rPr>
          <w:color w:val="231F20"/>
          <w:spacing w:val="-19"/>
          <w:w w:val="105"/>
        </w:rPr>
        <w:t> </w:t>
      </w:r>
      <w:r>
        <w:rPr>
          <w:color w:val="231F20"/>
          <w:w w:val="105"/>
        </w:rPr>
        <w:t>cả pháp đều do tâm hiện, thức biến. Theo duyên mà khởi lên gọi là thức biến. Phàm những hiện tượng này đều không</w:t>
      </w:r>
      <w:r>
        <w:rPr>
          <w:color w:val="231F20"/>
          <w:spacing w:val="80"/>
          <w:w w:val="150"/>
        </w:rPr>
        <w:t> </w:t>
      </w:r>
      <w:r>
        <w:rPr>
          <w:color w:val="231F20"/>
          <w:w w:val="105"/>
        </w:rPr>
        <w:t>có</w:t>
      </w:r>
      <w:r>
        <w:rPr>
          <w:color w:val="231F20"/>
          <w:spacing w:val="-1"/>
          <w:w w:val="105"/>
        </w:rPr>
        <w:t> </w:t>
      </w:r>
      <w:r>
        <w:rPr>
          <w:color w:val="231F20"/>
          <w:w w:val="105"/>
        </w:rPr>
        <w:t>định</w:t>
      </w:r>
      <w:r>
        <w:rPr>
          <w:color w:val="231F20"/>
          <w:spacing w:val="-1"/>
          <w:w w:val="105"/>
        </w:rPr>
        <w:t> </w:t>
      </w:r>
      <w:r>
        <w:rPr>
          <w:color w:val="231F20"/>
          <w:w w:val="105"/>
        </w:rPr>
        <w:t>tính.</w:t>
      </w:r>
      <w:r>
        <w:rPr>
          <w:color w:val="231F20"/>
          <w:spacing w:val="-1"/>
          <w:w w:val="105"/>
        </w:rPr>
        <w:t> </w:t>
      </w:r>
      <w:r>
        <w:rPr>
          <w:color w:val="231F20"/>
          <w:w w:val="105"/>
        </w:rPr>
        <w:t>Chư</w:t>
      </w:r>
      <w:r>
        <w:rPr>
          <w:color w:val="231F20"/>
          <w:spacing w:val="-1"/>
          <w:w w:val="105"/>
        </w:rPr>
        <w:t> </w:t>
      </w:r>
      <w:r>
        <w:rPr>
          <w:color w:val="231F20"/>
          <w:w w:val="105"/>
        </w:rPr>
        <w:t>Phật,</w:t>
      </w:r>
      <w:r>
        <w:rPr>
          <w:color w:val="231F20"/>
          <w:spacing w:val="-1"/>
          <w:w w:val="105"/>
        </w:rPr>
        <w:t> </w:t>
      </w:r>
      <w:r>
        <w:rPr>
          <w:color w:val="231F20"/>
          <w:w w:val="105"/>
        </w:rPr>
        <w:t>Bồ</w:t>
      </w:r>
      <w:r>
        <w:rPr>
          <w:color w:val="231F20"/>
          <w:spacing w:val="-1"/>
          <w:w w:val="105"/>
        </w:rPr>
        <w:t> </w:t>
      </w:r>
      <w:r>
        <w:rPr>
          <w:color w:val="231F20"/>
          <w:w w:val="105"/>
        </w:rPr>
        <w:t>tát</w:t>
      </w:r>
      <w:r>
        <w:rPr>
          <w:color w:val="231F20"/>
          <w:spacing w:val="-1"/>
          <w:w w:val="105"/>
        </w:rPr>
        <w:t> </w:t>
      </w:r>
      <w:r>
        <w:rPr>
          <w:color w:val="231F20"/>
          <w:w w:val="105"/>
        </w:rPr>
        <w:t>thấy</w:t>
      </w:r>
      <w:r>
        <w:rPr>
          <w:color w:val="231F20"/>
          <w:spacing w:val="-1"/>
          <w:w w:val="105"/>
        </w:rPr>
        <w:t> </w:t>
      </w:r>
      <w:r>
        <w:rPr>
          <w:color w:val="231F20"/>
          <w:w w:val="105"/>
        </w:rPr>
        <w:t>tất</w:t>
      </w:r>
      <w:r>
        <w:rPr>
          <w:color w:val="231F20"/>
          <w:spacing w:val="-1"/>
          <w:w w:val="105"/>
        </w:rPr>
        <w:t> </w:t>
      </w:r>
      <w:r>
        <w:rPr>
          <w:color w:val="231F20"/>
          <w:w w:val="105"/>
        </w:rPr>
        <w:t>cả</w:t>
      </w:r>
      <w:r>
        <w:rPr>
          <w:color w:val="231F20"/>
          <w:spacing w:val="-1"/>
          <w:w w:val="105"/>
        </w:rPr>
        <w:t> </w:t>
      </w:r>
      <w:r>
        <w:rPr>
          <w:color w:val="231F20"/>
          <w:w w:val="105"/>
        </w:rPr>
        <w:t>chúng</w:t>
      </w:r>
      <w:r>
        <w:rPr>
          <w:color w:val="231F20"/>
          <w:spacing w:val="-1"/>
          <w:w w:val="105"/>
        </w:rPr>
        <w:t> </w:t>
      </w:r>
      <w:r>
        <w:rPr>
          <w:color w:val="231F20"/>
          <w:w w:val="105"/>
        </w:rPr>
        <w:t>sinh,</w:t>
      </w:r>
      <w:r>
        <w:rPr>
          <w:color w:val="231F20"/>
          <w:spacing w:val="-1"/>
          <w:w w:val="105"/>
        </w:rPr>
        <w:t> </w:t>
      </w:r>
      <w:r>
        <w:rPr>
          <w:color w:val="231F20"/>
          <w:w w:val="105"/>
        </w:rPr>
        <w:t>vì</w:t>
      </w:r>
      <w:r>
        <w:rPr>
          <w:color w:val="231F20"/>
          <w:spacing w:val="-1"/>
          <w:w w:val="105"/>
        </w:rPr>
        <w:t> </w:t>
      </w:r>
      <w:r>
        <w:rPr>
          <w:color w:val="231F20"/>
          <w:w w:val="105"/>
        </w:rPr>
        <w:t>các Ngài</w:t>
      </w:r>
      <w:r>
        <w:rPr>
          <w:color w:val="231F20"/>
          <w:spacing w:val="-18"/>
          <w:w w:val="105"/>
        </w:rPr>
        <w:t> </w:t>
      </w:r>
      <w:r>
        <w:rPr>
          <w:color w:val="231F20"/>
          <w:w w:val="105"/>
        </w:rPr>
        <w:t>không</w:t>
      </w:r>
      <w:r>
        <w:rPr>
          <w:color w:val="231F20"/>
          <w:spacing w:val="-18"/>
          <w:w w:val="105"/>
        </w:rPr>
        <w:t> </w:t>
      </w:r>
      <w:r>
        <w:rPr>
          <w:color w:val="231F20"/>
          <w:w w:val="105"/>
        </w:rPr>
        <w:t>khởi</w:t>
      </w:r>
      <w:r>
        <w:rPr>
          <w:color w:val="231F20"/>
          <w:spacing w:val="-18"/>
          <w:w w:val="105"/>
        </w:rPr>
        <w:t> </w:t>
      </w:r>
      <w:r>
        <w:rPr>
          <w:color w:val="231F20"/>
          <w:w w:val="105"/>
        </w:rPr>
        <w:t>tâm</w:t>
      </w:r>
      <w:r>
        <w:rPr>
          <w:color w:val="231F20"/>
          <w:spacing w:val="-18"/>
          <w:w w:val="105"/>
        </w:rPr>
        <w:t> </w:t>
      </w:r>
      <w:r>
        <w:rPr>
          <w:color w:val="231F20"/>
          <w:w w:val="105"/>
        </w:rPr>
        <w:t>động</w:t>
      </w:r>
      <w:r>
        <w:rPr>
          <w:color w:val="231F20"/>
          <w:spacing w:val="-18"/>
          <w:w w:val="105"/>
        </w:rPr>
        <w:t> </w:t>
      </w:r>
      <w:r>
        <w:rPr>
          <w:color w:val="231F20"/>
          <w:w w:val="105"/>
        </w:rPr>
        <w:t>niệm.</w:t>
      </w:r>
      <w:r>
        <w:rPr>
          <w:color w:val="231F20"/>
          <w:spacing w:val="-18"/>
          <w:w w:val="105"/>
        </w:rPr>
        <w:t> </w:t>
      </w:r>
      <w:r>
        <w:rPr>
          <w:color w:val="231F20"/>
          <w:w w:val="105"/>
        </w:rPr>
        <w:t>Vì</w:t>
      </w:r>
      <w:r>
        <w:rPr>
          <w:color w:val="231F20"/>
          <w:spacing w:val="-18"/>
          <w:w w:val="105"/>
        </w:rPr>
        <w:t> </w:t>
      </w:r>
      <w:r>
        <w:rPr>
          <w:color w:val="231F20"/>
          <w:w w:val="105"/>
        </w:rPr>
        <w:t>sao?</w:t>
      </w:r>
      <w:r>
        <w:rPr>
          <w:color w:val="231F20"/>
          <w:spacing w:val="-18"/>
          <w:w w:val="105"/>
        </w:rPr>
        <w:t> </w:t>
      </w:r>
      <w:r>
        <w:rPr>
          <w:color w:val="231F20"/>
          <w:w w:val="105"/>
        </w:rPr>
        <w:t>Bởi</w:t>
      </w:r>
      <w:r>
        <w:rPr>
          <w:color w:val="231F20"/>
          <w:spacing w:val="-18"/>
          <w:w w:val="105"/>
        </w:rPr>
        <w:t> </w:t>
      </w:r>
      <w:r>
        <w:rPr>
          <w:color w:val="231F20"/>
          <w:w w:val="105"/>
        </w:rPr>
        <w:t>nó</w:t>
      </w:r>
      <w:r>
        <w:rPr>
          <w:color w:val="231F20"/>
          <w:spacing w:val="-18"/>
          <w:w w:val="105"/>
        </w:rPr>
        <w:t> </w:t>
      </w:r>
      <w:r>
        <w:rPr>
          <w:color w:val="231F20"/>
          <w:w w:val="105"/>
        </w:rPr>
        <w:t>không</w:t>
      </w:r>
      <w:r>
        <w:rPr>
          <w:color w:val="231F20"/>
          <w:spacing w:val="-18"/>
          <w:w w:val="105"/>
        </w:rPr>
        <w:t> </w:t>
      </w:r>
      <w:r>
        <w:rPr>
          <w:color w:val="231F20"/>
          <w:w w:val="105"/>
        </w:rPr>
        <w:t>định tính.</w:t>
      </w:r>
      <w:r>
        <w:rPr>
          <w:color w:val="231F20"/>
          <w:spacing w:val="-13"/>
          <w:w w:val="105"/>
        </w:rPr>
        <w:t> </w:t>
      </w:r>
      <w:r>
        <w:rPr>
          <w:color w:val="231F20"/>
          <w:w w:val="105"/>
        </w:rPr>
        <w:t>Chúng</w:t>
      </w:r>
      <w:r>
        <w:rPr>
          <w:color w:val="231F20"/>
          <w:spacing w:val="-12"/>
          <w:w w:val="105"/>
        </w:rPr>
        <w:t> </w:t>
      </w:r>
      <w:r>
        <w:rPr>
          <w:color w:val="231F20"/>
          <w:w w:val="105"/>
        </w:rPr>
        <w:t>sinh</w:t>
      </w:r>
      <w:r>
        <w:rPr>
          <w:color w:val="231F20"/>
          <w:spacing w:val="-13"/>
          <w:w w:val="105"/>
        </w:rPr>
        <w:t> </w:t>
      </w:r>
      <w:r>
        <w:rPr>
          <w:color w:val="231F20"/>
          <w:w w:val="105"/>
        </w:rPr>
        <w:t>hư,</w:t>
      </w:r>
      <w:r>
        <w:rPr>
          <w:color w:val="231F20"/>
          <w:spacing w:val="-13"/>
          <w:w w:val="105"/>
        </w:rPr>
        <w:t> </w:t>
      </w:r>
      <w:r>
        <w:rPr>
          <w:color w:val="231F20"/>
          <w:w w:val="105"/>
        </w:rPr>
        <w:t>tuyệt</w:t>
      </w:r>
      <w:r>
        <w:rPr>
          <w:color w:val="231F20"/>
          <w:spacing w:val="-13"/>
          <w:w w:val="105"/>
        </w:rPr>
        <w:t> </w:t>
      </w:r>
      <w:r>
        <w:rPr>
          <w:color w:val="231F20"/>
          <w:w w:val="105"/>
        </w:rPr>
        <w:t>đối</w:t>
      </w:r>
      <w:r>
        <w:rPr>
          <w:color w:val="231F20"/>
          <w:spacing w:val="-13"/>
          <w:w w:val="105"/>
        </w:rPr>
        <w:t> </w:t>
      </w:r>
      <w:r>
        <w:rPr>
          <w:color w:val="231F20"/>
          <w:w w:val="105"/>
        </w:rPr>
        <w:t>chư</w:t>
      </w:r>
      <w:r>
        <w:rPr>
          <w:color w:val="231F20"/>
          <w:spacing w:val="-13"/>
          <w:w w:val="105"/>
        </w:rPr>
        <w:t> </w:t>
      </w:r>
      <w:r>
        <w:rPr>
          <w:color w:val="231F20"/>
          <w:w w:val="105"/>
        </w:rPr>
        <w:t>Phật,</w:t>
      </w:r>
      <w:r>
        <w:rPr>
          <w:color w:val="231F20"/>
          <w:spacing w:val="-13"/>
          <w:w w:val="105"/>
        </w:rPr>
        <w:t> </w:t>
      </w:r>
      <w:r>
        <w:rPr>
          <w:color w:val="231F20"/>
          <w:w w:val="105"/>
        </w:rPr>
        <w:t>Bồ</w:t>
      </w:r>
      <w:r>
        <w:rPr>
          <w:color w:val="231F20"/>
          <w:spacing w:val="-13"/>
          <w:w w:val="105"/>
        </w:rPr>
        <w:t> </w:t>
      </w:r>
      <w:r>
        <w:rPr>
          <w:color w:val="231F20"/>
          <w:w w:val="105"/>
        </w:rPr>
        <w:t>tát</w:t>
      </w:r>
      <w:r>
        <w:rPr>
          <w:color w:val="231F20"/>
          <w:spacing w:val="-13"/>
          <w:w w:val="105"/>
        </w:rPr>
        <w:t> </w:t>
      </w:r>
      <w:r>
        <w:rPr>
          <w:color w:val="231F20"/>
          <w:w w:val="105"/>
        </w:rPr>
        <w:t>không</w:t>
      </w:r>
      <w:r>
        <w:rPr>
          <w:color w:val="231F20"/>
          <w:spacing w:val="-13"/>
          <w:w w:val="105"/>
        </w:rPr>
        <w:t> </w:t>
      </w:r>
      <w:r>
        <w:rPr>
          <w:color w:val="231F20"/>
          <w:w w:val="105"/>
        </w:rPr>
        <w:t>nói</w:t>
      </w:r>
      <w:r>
        <w:rPr>
          <w:color w:val="231F20"/>
          <w:spacing w:val="-13"/>
          <w:w w:val="105"/>
        </w:rPr>
        <w:t> </w:t>
      </w:r>
      <w:r>
        <w:rPr>
          <w:color w:val="231F20"/>
          <w:w w:val="105"/>
        </w:rPr>
        <w:t>nó hư.</w:t>
      </w:r>
      <w:r>
        <w:rPr>
          <w:color w:val="231F20"/>
          <w:spacing w:val="-23"/>
          <w:w w:val="105"/>
        </w:rPr>
        <w:t> </w:t>
      </w:r>
      <w:r>
        <w:rPr>
          <w:color w:val="231F20"/>
          <w:w w:val="105"/>
        </w:rPr>
        <w:t>Chúng</w:t>
      </w:r>
      <w:r>
        <w:rPr>
          <w:color w:val="231F20"/>
          <w:spacing w:val="-22"/>
          <w:w w:val="105"/>
        </w:rPr>
        <w:t> </w:t>
      </w:r>
      <w:r>
        <w:rPr>
          <w:color w:val="231F20"/>
          <w:w w:val="105"/>
        </w:rPr>
        <w:t>sinh</w:t>
      </w:r>
      <w:r>
        <w:rPr>
          <w:color w:val="231F20"/>
          <w:spacing w:val="-22"/>
          <w:w w:val="105"/>
        </w:rPr>
        <w:t> </w:t>
      </w:r>
      <w:r>
        <w:rPr>
          <w:color w:val="231F20"/>
          <w:w w:val="105"/>
        </w:rPr>
        <w:t>tốt,</w:t>
      </w:r>
      <w:r>
        <w:rPr>
          <w:color w:val="231F20"/>
          <w:spacing w:val="-23"/>
          <w:w w:val="105"/>
        </w:rPr>
        <w:t> </w:t>
      </w:r>
      <w:r>
        <w:rPr>
          <w:color w:val="231F20"/>
          <w:w w:val="105"/>
        </w:rPr>
        <w:t>tuyệt</w:t>
      </w:r>
      <w:r>
        <w:rPr>
          <w:color w:val="231F20"/>
          <w:spacing w:val="-22"/>
          <w:w w:val="105"/>
        </w:rPr>
        <w:t> </w:t>
      </w:r>
      <w:r>
        <w:rPr>
          <w:color w:val="231F20"/>
          <w:w w:val="105"/>
        </w:rPr>
        <w:t>đối</w:t>
      </w:r>
      <w:r>
        <w:rPr>
          <w:color w:val="231F20"/>
          <w:spacing w:val="-22"/>
          <w:w w:val="105"/>
        </w:rPr>
        <w:t> </w:t>
      </w:r>
      <w:r>
        <w:rPr>
          <w:color w:val="231F20"/>
          <w:w w:val="105"/>
        </w:rPr>
        <w:t>các</w:t>
      </w:r>
      <w:r>
        <w:rPr>
          <w:color w:val="231F20"/>
          <w:spacing w:val="-23"/>
          <w:w w:val="105"/>
        </w:rPr>
        <w:t> </w:t>
      </w:r>
      <w:r>
        <w:rPr>
          <w:color w:val="231F20"/>
          <w:w w:val="105"/>
        </w:rPr>
        <w:t>Ngài</w:t>
      </w:r>
      <w:r>
        <w:rPr>
          <w:color w:val="231F20"/>
          <w:spacing w:val="-22"/>
          <w:w w:val="105"/>
        </w:rPr>
        <w:t> </w:t>
      </w:r>
      <w:r>
        <w:rPr>
          <w:color w:val="231F20"/>
          <w:w w:val="105"/>
        </w:rPr>
        <w:t>cũng</w:t>
      </w:r>
      <w:r>
        <w:rPr>
          <w:color w:val="231F20"/>
          <w:spacing w:val="-22"/>
          <w:w w:val="105"/>
        </w:rPr>
        <w:t> </w:t>
      </w:r>
      <w:r>
        <w:rPr>
          <w:color w:val="231F20"/>
          <w:w w:val="105"/>
        </w:rPr>
        <w:t>không</w:t>
      </w:r>
      <w:r>
        <w:rPr>
          <w:color w:val="231F20"/>
          <w:spacing w:val="-23"/>
          <w:w w:val="105"/>
        </w:rPr>
        <w:t> </w:t>
      </w:r>
      <w:r>
        <w:rPr>
          <w:color w:val="231F20"/>
          <w:w w:val="105"/>
        </w:rPr>
        <w:t>nói</w:t>
      </w:r>
      <w:r>
        <w:rPr>
          <w:color w:val="231F20"/>
          <w:spacing w:val="-22"/>
          <w:w w:val="105"/>
        </w:rPr>
        <w:t> </w:t>
      </w:r>
      <w:r>
        <w:rPr>
          <w:color w:val="231F20"/>
          <w:w w:val="105"/>
        </w:rPr>
        <w:t>nó</w:t>
      </w:r>
      <w:r>
        <w:rPr>
          <w:color w:val="231F20"/>
          <w:spacing w:val="-22"/>
          <w:w w:val="105"/>
        </w:rPr>
        <w:t> </w:t>
      </w:r>
      <w:r>
        <w:rPr>
          <w:color w:val="231F20"/>
          <w:w w:val="105"/>
        </w:rPr>
        <w:t>tốt. Chư Phật, Bồ tát đối xử bình đẳng, không khởi tâm, không động niệm, không phân biệt, chấp trước.</w:t>
      </w:r>
    </w:p>
    <w:p>
      <w:pPr>
        <w:pStyle w:val="BodyText"/>
        <w:spacing w:line="297" w:lineRule="auto" w:before="145"/>
        <w:ind w:left="103" w:right="404" w:firstLine="454"/>
      </w:pPr>
      <w:r>
        <w:rPr>
          <w:color w:val="231F20"/>
          <w:w w:val="105"/>
        </w:rPr>
        <w:t>Sự</w:t>
      </w:r>
      <w:r>
        <w:rPr>
          <w:color w:val="231F20"/>
          <w:spacing w:val="-11"/>
          <w:w w:val="105"/>
        </w:rPr>
        <w:t> </w:t>
      </w:r>
      <w:r>
        <w:rPr>
          <w:color w:val="231F20"/>
          <w:w w:val="105"/>
        </w:rPr>
        <w:t>thay</w:t>
      </w:r>
      <w:r>
        <w:rPr>
          <w:color w:val="231F20"/>
          <w:spacing w:val="-11"/>
          <w:w w:val="105"/>
        </w:rPr>
        <w:t> </w:t>
      </w:r>
      <w:r>
        <w:rPr>
          <w:color w:val="231F20"/>
          <w:w w:val="105"/>
        </w:rPr>
        <w:t>đổi</w:t>
      </w:r>
      <w:r>
        <w:rPr>
          <w:color w:val="231F20"/>
          <w:spacing w:val="-11"/>
          <w:w w:val="105"/>
        </w:rPr>
        <w:t> </w:t>
      </w:r>
      <w:r>
        <w:rPr>
          <w:color w:val="231F20"/>
          <w:w w:val="105"/>
        </w:rPr>
        <w:t>đó</w:t>
      </w:r>
      <w:r>
        <w:rPr>
          <w:color w:val="231F20"/>
          <w:spacing w:val="-11"/>
          <w:w w:val="105"/>
        </w:rPr>
        <w:t> </w:t>
      </w:r>
      <w:r>
        <w:rPr>
          <w:color w:val="231F20"/>
          <w:w w:val="105"/>
        </w:rPr>
        <w:t>ở</w:t>
      </w:r>
      <w:r>
        <w:rPr>
          <w:color w:val="231F20"/>
          <w:spacing w:val="-11"/>
          <w:w w:val="105"/>
        </w:rPr>
        <w:t> </w:t>
      </w:r>
      <w:r>
        <w:rPr>
          <w:color w:val="231F20"/>
          <w:w w:val="105"/>
        </w:rPr>
        <w:t>trong</w:t>
      </w:r>
      <w:r>
        <w:rPr>
          <w:color w:val="231F20"/>
          <w:spacing w:val="-11"/>
          <w:w w:val="105"/>
        </w:rPr>
        <w:t> </w:t>
      </w:r>
      <w:r>
        <w:rPr>
          <w:color w:val="231F20"/>
          <w:w w:val="105"/>
        </w:rPr>
        <w:t>một</w:t>
      </w:r>
      <w:r>
        <w:rPr>
          <w:color w:val="231F20"/>
          <w:spacing w:val="-11"/>
          <w:w w:val="105"/>
        </w:rPr>
        <w:t> </w:t>
      </w:r>
      <w:r>
        <w:rPr>
          <w:color w:val="231F20"/>
          <w:w w:val="105"/>
        </w:rPr>
        <w:t>niệm.</w:t>
      </w:r>
      <w:r>
        <w:rPr>
          <w:color w:val="231F20"/>
          <w:spacing w:val="-11"/>
          <w:w w:val="105"/>
        </w:rPr>
        <w:t> </w:t>
      </w:r>
      <w:r>
        <w:rPr>
          <w:color w:val="231F20"/>
          <w:w w:val="105"/>
        </w:rPr>
        <w:t>Một</w:t>
      </w:r>
      <w:r>
        <w:rPr>
          <w:color w:val="231F20"/>
          <w:spacing w:val="-11"/>
          <w:w w:val="105"/>
        </w:rPr>
        <w:t> </w:t>
      </w:r>
      <w:r>
        <w:rPr>
          <w:color w:val="231F20"/>
          <w:w w:val="105"/>
        </w:rPr>
        <w:t>niệm</w:t>
      </w:r>
      <w:r>
        <w:rPr>
          <w:color w:val="231F20"/>
          <w:spacing w:val="-11"/>
          <w:w w:val="105"/>
        </w:rPr>
        <w:t> </w:t>
      </w:r>
      <w:r>
        <w:rPr>
          <w:color w:val="231F20"/>
          <w:w w:val="105"/>
        </w:rPr>
        <w:t>giác</w:t>
      </w:r>
      <w:r>
        <w:rPr>
          <w:color w:val="231F20"/>
          <w:spacing w:val="-11"/>
          <w:w w:val="105"/>
        </w:rPr>
        <w:t> </w:t>
      </w:r>
      <w:r>
        <w:rPr>
          <w:color w:val="231F20"/>
          <w:w w:val="105"/>
        </w:rPr>
        <w:t>là</w:t>
      </w:r>
      <w:r>
        <w:rPr>
          <w:color w:val="231F20"/>
          <w:spacing w:val="-11"/>
          <w:w w:val="105"/>
        </w:rPr>
        <w:t> </w:t>
      </w:r>
      <w:r>
        <w:rPr>
          <w:color w:val="231F20"/>
          <w:w w:val="105"/>
        </w:rPr>
        <w:t>thanh tịnh, là thiện. Một niệm nhiễm ô là niệm ác, là bất thiện. </w:t>
      </w:r>
      <w:r>
        <w:rPr>
          <w:color w:val="231F20"/>
          <w:w w:val="105"/>
        </w:rPr>
        <w:t>Ý </w:t>
      </w:r>
      <w:r>
        <w:rPr>
          <w:color w:val="231F20"/>
          <w:spacing w:val="-2"/>
          <w:w w:val="105"/>
        </w:rPr>
        <w:t>niệm</w:t>
      </w:r>
      <w:r>
        <w:rPr>
          <w:color w:val="231F20"/>
          <w:spacing w:val="-21"/>
          <w:w w:val="105"/>
        </w:rPr>
        <w:t> </w:t>
      </w:r>
      <w:r>
        <w:rPr>
          <w:color w:val="231F20"/>
          <w:spacing w:val="-2"/>
          <w:w w:val="105"/>
        </w:rPr>
        <w:t>này</w:t>
      </w:r>
      <w:r>
        <w:rPr>
          <w:color w:val="231F20"/>
          <w:spacing w:val="-20"/>
          <w:w w:val="105"/>
        </w:rPr>
        <w:t> </w:t>
      </w:r>
      <w:r>
        <w:rPr>
          <w:color w:val="231F20"/>
          <w:spacing w:val="-2"/>
          <w:w w:val="105"/>
        </w:rPr>
        <w:t>thay</w:t>
      </w:r>
      <w:r>
        <w:rPr>
          <w:color w:val="231F20"/>
          <w:spacing w:val="-20"/>
          <w:w w:val="105"/>
        </w:rPr>
        <w:t> </w:t>
      </w:r>
      <w:r>
        <w:rPr>
          <w:color w:val="231F20"/>
          <w:spacing w:val="-2"/>
          <w:w w:val="105"/>
        </w:rPr>
        <w:t>đổi</w:t>
      </w:r>
      <w:r>
        <w:rPr>
          <w:color w:val="231F20"/>
          <w:spacing w:val="-21"/>
          <w:w w:val="105"/>
        </w:rPr>
        <w:t> </w:t>
      </w:r>
      <w:r>
        <w:rPr>
          <w:color w:val="231F20"/>
          <w:spacing w:val="-2"/>
          <w:w w:val="105"/>
        </w:rPr>
        <w:t>trong</w:t>
      </w:r>
      <w:r>
        <w:rPr>
          <w:color w:val="231F20"/>
          <w:spacing w:val="-20"/>
          <w:w w:val="105"/>
        </w:rPr>
        <w:t> </w:t>
      </w:r>
      <w:r>
        <w:rPr>
          <w:color w:val="231F20"/>
          <w:spacing w:val="-2"/>
          <w:w w:val="105"/>
        </w:rPr>
        <w:t>từng</w:t>
      </w:r>
      <w:r>
        <w:rPr>
          <w:color w:val="231F20"/>
          <w:spacing w:val="-20"/>
          <w:w w:val="105"/>
        </w:rPr>
        <w:t> </w:t>
      </w:r>
      <w:r>
        <w:rPr>
          <w:color w:val="231F20"/>
          <w:spacing w:val="-2"/>
          <w:w w:val="105"/>
        </w:rPr>
        <w:t>sát</w:t>
      </w:r>
      <w:r>
        <w:rPr>
          <w:color w:val="231F20"/>
          <w:spacing w:val="-21"/>
          <w:w w:val="105"/>
        </w:rPr>
        <w:t> </w:t>
      </w:r>
      <w:r>
        <w:rPr>
          <w:color w:val="231F20"/>
          <w:spacing w:val="-2"/>
          <w:w w:val="105"/>
        </w:rPr>
        <w:t>na.</w:t>
      </w:r>
      <w:r>
        <w:rPr>
          <w:color w:val="231F20"/>
          <w:spacing w:val="-20"/>
          <w:w w:val="105"/>
        </w:rPr>
        <w:t> </w:t>
      </w:r>
      <w:r>
        <w:rPr>
          <w:color w:val="231F20"/>
          <w:spacing w:val="-2"/>
          <w:w w:val="105"/>
        </w:rPr>
        <w:t>Dĩ</w:t>
      </w:r>
      <w:r>
        <w:rPr>
          <w:color w:val="231F20"/>
          <w:spacing w:val="-20"/>
          <w:w w:val="105"/>
        </w:rPr>
        <w:t> </w:t>
      </w:r>
      <w:r>
        <w:rPr>
          <w:color w:val="231F20"/>
          <w:spacing w:val="-2"/>
          <w:w w:val="105"/>
        </w:rPr>
        <w:t>nhiên,</w:t>
      </w:r>
      <w:r>
        <w:rPr>
          <w:color w:val="231F20"/>
          <w:spacing w:val="-21"/>
          <w:w w:val="105"/>
        </w:rPr>
        <w:t> </w:t>
      </w:r>
      <w:r>
        <w:rPr>
          <w:color w:val="231F20"/>
          <w:spacing w:val="-2"/>
          <w:w w:val="105"/>
        </w:rPr>
        <w:t>sự</w:t>
      </w:r>
      <w:r>
        <w:rPr>
          <w:color w:val="231F20"/>
          <w:spacing w:val="-20"/>
          <w:w w:val="105"/>
        </w:rPr>
        <w:t> </w:t>
      </w:r>
      <w:r>
        <w:rPr>
          <w:color w:val="231F20"/>
          <w:spacing w:val="-2"/>
          <w:w w:val="105"/>
        </w:rPr>
        <w:t>thay</w:t>
      </w:r>
      <w:r>
        <w:rPr>
          <w:color w:val="231F20"/>
          <w:spacing w:val="-20"/>
          <w:w w:val="105"/>
        </w:rPr>
        <w:t> </w:t>
      </w:r>
      <w:r>
        <w:rPr>
          <w:color w:val="231F20"/>
          <w:spacing w:val="-2"/>
          <w:w w:val="105"/>
        </w:rPr>
        <w:t>đổi</w:t>
      </w:r>
      <w:r>
        <w:rPr>
          <w:color w:val="231F20"/>
          <w:spacing w:val="-21"/>
          <w:w w:val="105"/>
        </w:rPr>
        <w:t> </w:t>
      </w:r>
      <w:r>
        <w:rPr>
          <w:color w:val="231F20"/>
          <w:spacing w:val="-2"/>
          <w:w w:val="105"/>
        </w:rPr>
        <w:t>này </w:t>
      </w:r>
      <w:r>
        <w:rPr>
          <w:color w:val="231F20"/>
          <w:w w:val="105"/>
        </w:rPr>
        <w:t>có liên quan đến tập tính của mình. Chẳng phải một đời ta </w:t>
      </w:r>
      <w:r>
        <w:rPr>
          <w:color w:val="231F20"/>
          <w:spacing w:val="-2"/>
          <w:w w:val="105"/>
        </w:rPr>
        <w:t>mê</w:t>
      </w:r>
      <w:r>
        <w:rPr>
          <w:color w:val="231F20"/>
          <w:spacing w:val="-21"/>
          <w:w w:val="105"/>
        </w:rPr>
        <w:t> </w:t>
      </w:r>
      <w:r>
        <w:rPr>
          <w:color w:val="231F20"/>
          <w:spacing w:val="-2"/>
          <w:w w:val="105"/>
        </w:rPr>
        <w:t>hoặc</w:t>
      </w:r>
      <w:r>
        <w:rPr>
          <w:color w:val="231F20"/>
          <w:spacing w:val="-20"/>
          <w:w w:val="105"/>
        </w:rPr>
        <w:t> </w:t>
      </w:r>
      <w:r>
        <w:rPr>
          <w:color w:val="231F20"/>
          <w:spacing w:val="-2"/>
          <w:w w:val="105"/>
        </w:rPr>
        <w:t>điên</w:t>
      </w:r>
      <w:r>
        <w:rPr>
          <w:color w:val="231F20"/>
          <w:spacing w:val="-20"/>
          <w:w w:val="105"/>
        </w:rPr>
        <w:t> </w:t>
      </w:r>
      <w:r>
        <w:rPr>
          <w:color w:val="231F20"/>
          <w:spacing w:val="-2"/>
          <w:w w:val="105"/>
        </w:rPr>
        <w:t>đảo,</w:t>
      </w:r>
      <w:r>
        <w:rPr>
          <w:color w:val="231F20"/>
          <w:spacing w:val="-21"/>
          <w:w w:val="105"/>
        </w:rPr>
        <w:t> </w:t>
      </w:r>
      <w:r>
        <w:rPr>
          <w:color w:val="231F20"/>
          <w:spacing w:val="-2"/>
          <w:w w:val="105"/>
        </w:rPr>
        <w:t>đời</w:t>
      </w:r>
      <w:r>
        <w:rPr>
          <w:color w:val="231F20"/>
          <w:spacing w:val="-20"/>
          <w:w w:val="105"/>
        </w:rPr>
        <w:t> </w:t>
      </w:r>
      <w:r>
        <w:rPr>
          <w:color w:val="231F20"/>
          <w:spacing w:val="-2"/>
          <w:w w:val="105"/>
        </w:rPr>
        <w:t>đời</w:t>
      </w:r>
      <w:r>
        <w:rPr>
          <w:color w:val="231F20"/>
          <w:spacing w:val="-20"/>
          <w:w w:val="105"/>
        </w:rPr>
        <w:t> </w:t>
      </w:r>
      <w:r>
        <w:rPr>
          <w:color w:val="231F20"/>
          <w:spacing w:val="-2"/>
          <w:w w:val="105"/>
        </w:rPr>
        <w:t>kiếp</w:t>
      </w:r>
      <w:r>
        <w:rPr>
          <w:color w:val="231F20"/>
          <w:spacing w:val="-21"/>
          <w:w w:val="105"/>
        </w:rPr>
        <w:t> </w:t>
      </w:r>
      <w:r>
        <w:rPr>
          <w:color w:val="231F20"/>
          <w:spacing w:val="-2"/>
          <w:w w:val="105"/>
        </w:rPr>
        <w:t>kiếp</w:t>
      </w:r>
      <w:r>
        <w:rPr>
          <w:color w:val="231F20"/>
          <w:spacing w:val="-20"/>
          <w:w w:val="105"/>
        </w:rPr>
        <w:t> </w:t>
      </w:r>
      <w:r>
        <w:rPr>
          <w:color w:val="231F20"/>
          <w:spacing w:val="-2"/>
          <w:w w:val="105"/>
        </w:rPr>
        <w:t>đều</w:t>
      </w:r>
      <w:r>
        <w:rPr>
          <w:color w:val="231F20"/>
          <w:spacing w:val="-20"/>
          <w:w w:val="105"/>
        </w:rPr>
        <w:t> </w:t>
      </w:r>
      <w:r>
        <w:rPr>
          <w:color w:val="231F20"/>
          <w:spacing w:val="-2"/>
          <w:w w:val="105"/>
        </w:rPr>
        <w:t>ở</w:t>
      </w:r>
      <w:r>
        <w:rPr>
          <w:color w:val="231F20"/>
          <w:spacing w:val="-21"/>
          <w:w w:val="105"/>
        </w:rPr>
        <w:t> </w:t>
      </w:r>
      <w:r>
        <w:rPr>
          <w:color w:val="231F20"/>
          <w:spacing w:val="-2"/>
          <w:w w:val="105"/>
        </w:rPr>
        <w:t>trong</w:t>
      </w:r>
      <w:r>
        <w:rPr>
          <w:color w:val="231F20"/>
          <w:spacing w:val="-20"/>
          <w:w w:val="105"/>
        </w:rPr>
        <w:t> </w:t>
      </w:r>
      <w:r>
        <w:rPr>
          <w:color w:val="231F20"/>
          <w:spacing w:val="-2"/>
          <w:w w:val="105"/>
        </w:rPr>
        <w:t>A</w:t>
      </w:r>
      <w:r>
        <w:rPr>
          <w:color w:val="231F20"/>
          <w:spacing w:val="-20"/>
          <w:w w:val="105"/>
        </w:rPr>
        <w:t> </w:t>
      </w:r>
      <w:r>
        <w:rPr>
          <w:color w:val="231F20"/>
          <w:spacing w:val="-2"/>
          <w:w w:val="105"/>
        </w:rPr>
        <w:t>Lại</w:t>
      </w:r>
      <w:r>
        <w:rPr>
          <w:color w:val="231F20"/>
          <w:spacing w:val="-21"/>
          <w:w w:val="105"/>
        </w:rPr>
        <w:t> </w:t>
      </w:r>
      <w:r>
        <w:rPr>
          <w:color w:val="231F20"/>
          <w:spacing w:val="-2"/>
          <w:w w:val="105"/>
        </w:rPr>
        <w:t>Da,</w:t>
      </w:r>
      <w:r>
        <w:rPr>
          <w:color w:val="231F20"/>
          <w:spacing w:val="-20"/>
          <w:w w:val="105"/>
        </w:rPr>
        <w:t> </w:t>
      </w:r>
      <w:r>
        <w:rPr>
          <w:color w:val="231F20"/>
          <w:spacing w:val="-2"/>
          <w:w w:val="105"/>
        </w:rPr>
        <w:t>mà </w:t>
      </w:r>
      <w:r>
        <w:rPr>
          <w:color w:val="231F20"/>
          <w:spacing w:val="-4"/>
          <w:w w:val="105"/>
        </w:rPr>
        <w:t>trong</w:t>
      </w:r>
      <w:r>
        <w:rPr>
          <w:color w:val="231F20"/>
          <w:spacing w:val="-16"/>
          <w:w w:val="105"/>
        </w:rPr>
        <w:t> </w:t>
      </w:r>
      <w:r>
        <w:rPr>
          <w:color w:val="231F20"/>
          <w:spacing w:val="-4"/>
          <w:w w:val="105"/>
        </w:rPr>
        <w:t>A</w:t>
      </w:r>
      <w:r>
        <w:rPr>
          <w:color w:val="231F20"/>
          <w:spacing w:val="-16"/>
          <w:w w:val="105"/>
        </w:rPr>
        <w:t> </w:t>
      </w:r>
      <w:r>
        <w:rPr>
          <w:color w:val="231F20"/>
          <w:spacing w:val="-4"/>
          <w:w w:val="105"/>
        </w:rPr>
        <w:t>Lại</w:t>
      </w:r>
      <w:r>
        <w:rPr>
          <w:color w:val="231F20"/>
          <w:spacing w:val="-15"/>
          <w:w w:val="105"/>
        </w:rPr>
        <w:t> </w:t>
      </w:r>
      <w:r>
        <w:rPr>
          <w:color w:val="231F20"/>
          <w:spacing w:val="-4"/>
          <w:w w:val="105"/>
        </w:rPr>
        <w:t>Da</w:t>
      </w:r>
      <w:r>
        <w:rPr>
          <w:color w:val="231F20"/>
          <w:spacing w:val="-15"/>
          <w:w w:val="105"/>
        </w:rPr>
        <w:t> </w:t>
      </w:r>
      <w:r>
        <w:rPr>
          <w:color w:val="231F20"/>
          <w:spacing w:val="-4"/>
          <w:w w:val="105"/>
        </w:rPr>
        <w:t>tập</w:t>
      </w:r>
      <w:r>
        <w:rPr>
          <w:color w:val="231F20"/>
          <w:spacing w:val="-16"/>
          <w:w w:val="105"/>
        </w:rPr>
        <w:t> </w:t>
      </w:r>
      <w:r>
        <w:rPr>
          <w:color w:val="231F20"/>
          <w:spacing w:val="-4"/>
          <w:w w:val="105"/>
        </w:rPr>
        <w:t>khí</w:t>
      </w:r>
      <w:r>
        <w:rPr>
          <w:color w:val="231F20"/>
          <w:spacing w:val="-16"/>
          <w:w w:val="105"/>
        </w:rPr>
        <w:t> </w:t>
      </w:r>
      <w:r>
        <w:rPr>
          <w:color w:val="231F20"/>
          <w:spacing w:val="-4"/>
          <w:w w:val="105"/>
        </w:rPr>
        <w:t>bất</w:t>
      </w:r>
      <w:r>
        <w:rPr>
          <w:color w:val="231F20"/>
          <w:spacing w:val="-16"/>
          <w:w w:val="105"/>
        </w:rPr>
        <w:t> </w:t>
      </w:r>
      <w:r>
        <w:rPr>
          <w:color w:val="231F20"/>
          <w:spacing w:val="-4"/>
          <w:w w:val="105"/>
        </w:rPr>
        <w:t>thiện</w:t>
      </w:r>
      <w:r>
        <w:rPr>
          <w:color w:val="231F20"/>
          <w:spacing w:val="-16"/>
          <w:w w:val="105"/>
        </w:rPr>
        <w:t> </w:t>
      </w:r>
      <w:r>
        <w:rPr>
          <w:color w:val="231F20"/>
          <w:spacing w:val="-4"/>
          <w:w w:val="105"/>
        </w:rPr>
        <w:t>nhiều,</w:t>
      </w:r>
      <w:r>
        <w:rPr>
          <w:color w:val="231F20"/>
          <w:spacing w:val="-16"/>
          <w:w w:val="105"/>
        </w:rPr>
        <w:t> </w:t>
      </w:r>
      <w:r>
        <w:rPr>
          <w:color w:val="231F20"/>
          <w:spacing w:val="-4"/>
          <w:w w:val="105"/>
        </w:rPr>
        <w:t>tập</w:t>
      </w:r>
      <w:r>
        <w:rPr>
          <w:color w:val="231F20"/>
          <w:spacing w:val="-16"/>
          <w:w w:val="105"/>
        </w:rPr>
        <w:t> </w:t>
      </w:r>
      <w:r>
        <w:rPr>
          <w:color w:val="231F20"/>
          <w:spacing w:val="-4"/>
          <w:w w:val="105"/>
        </w:rPr>
        <w:t>khí</w:t>
      </w:r>
      <w:r>
        <w:rPr>
          <w:color w:val="231F20"/>
          <w:spacing w:val="-16"/>
          <w:w w:val="105"/>
        </w:rPr>
        <w:t> </w:t>
      </w:r>
      <w:r>
        <w:rPr>
          <w:color w:val="231F20"/>
          <w:spacing w:val="-4"/>
          <w:w w:val="105"/>
        </w:rPr>
        <w:t>thiện</w:t>
      </w:r>
      <w:r>
        <w:rPr>
          <w:color w:val="231F20"/>
          <w:spacing w:val="-16"/>
          <w:w w:val="105"/>
        </w:rPr>
        <w:t> </w:t>
      </w:r>
      <w:r>
        <w:rPr>
          <w:color w:val="231F20"/>
          <w:spacing w:val="-4"/>
          <w:w w:val="105"/>
        </w:rPr>
        <w:t>ít.</w:t>
      </w:r>
      <w:r>
        <w:rPr>
          <w:color w:val="231F20"/>
          <w:spacing w:val="-16"/>
          <w:w w:val="105"/>
        </w:rPr>
        <w:t> </w:t>
      </w:r>
      <w:r>
        <w:rPr>
          <w:color w:val="231F20"/>
          <w:spacing w:val="-4"/>
          <w:w w:val="105"/>
        </w:rPr>
        <w:t>Những </w:t>
      </w:r>
      <w:r>
        <w:rPr>
          <w:color w:val="231F20"/>
          <w:w w:val="105"/>
        </w:rPr>
        <w:t>tập</w:t>
      </w:r>
      <w:r>
        <w:rPr>
          <w:color w:val="231F20"/>
          <w:spacing w:val="-23"/>
          <w:w w:val="105"/>
        </w:rPr>
        <w:t> </w:t>
      </w:r>
      <w:r>
        <w:rPr>
          <w:color w:val="231F20"/>
          <w:w w:val="105"/>
        </w:rPr>
        <w:t>khí</w:t>
      </w:r>
      <w:r>
        <w:rPr>
          <w:color w:val="231F20"/>
          <w:spacing w:val="-22"/>
          <w:w w:val="105"/>
        </w:rPr>
        <w:t> </w:t>
      </w:r>
      <w:r>
        <w:rPr>
          <w:color w:val="231F20"/>
          <w:w w:val="105"/>
        </w:rPr>
        <w:t>thiện</w:t>
      </w:r>
      <w:r>
        <w:rPr>
          <w:color w:val="231F20"/>
          <w:spacing w:val="-22"/>
          <w:w w:val="105"/>
        </w:rPr>
        <w:t> </w:t>
      </w:r>
      <w:r>
        <w:rPr>
          <w:color w:val="231F20"/>
          <w:w w:val="105"/>
        </w:rPr>
        <w:t>này</w:t>
      </w:r>
      <w:r>
        <w:rPr>
          <w:color w:val="231F20"/>
          <w:spacing w:val="-23"/>
          <w:w w:val="105"/>
        </w:rPr>
        <w:t> </w:t>
      </w:r>
      <w:r>
        <w:rPr>
          <w:color w:val="231F20"/>
          <w:w w:val="105"/>
        </w:rPr>
        <w:t>muốn</w:t>
      </w:r>
      <w:r>
        <w:rPr>
          <w:color w:val="231F20"/>
          <w:spacing w:val="-22"/>
          <w:w w:val="105"/>
        </w:rPr>
        <w:t> </w:t>
      </w:r>
      <w:r>
        <w:rPr>
          <w:color w:val="231F20"/>
          <w:w w:val="105"/>
        </w:rPr>
        <w:t>khởi</w:t>
      </w:r>
      <w:r>
        <w:rPr>
          <w:color w:val="231F20"/>
          <w:spacing w:val="-22"/>
          <w:w w:val="105"/>
        </w:rPr>
        <w:t> </w:t>
      </w:r>
      <w:r>
        <w:rPr>
          <w:color w:val="231F20"/>
          <w:w w:val="105"/>
        </w:rPr>
        <w:t>hiện</w:t>
      </w:r>
      <w:r>
        <w:rPr>
          <w:color w:val="231F20"/>
          <w:spacing w:val="-23"/>
          <w:w w:val="105"/>
        </w:rPr>
        <w:t> </w:t>
      </w:r>
      <w:r>
        <w:rPr>
          <w:color w:val="231F20"/>
          <w:w w:val="105"/>
        </w:rPr>
        <w:t>hành</w:t>
      </w:r>
      <w:r>
        <w:rPr>
          <w:color w:val="231F20"/>
          <w:spacing w:val="-22"/>
          <w:w w:val="105"/>
        </w:rPr>
        <w:t> </w:t>
      </w:r>
      <w:r>
        <w:rPr>
          <w:color w:val="231F20"/>
          <w:w w:val="105"/>
        </w:rPr>
        <w:t>phải</w:t>
      </w:r>
      <w:r>
        <w:rPr>
          <w:color w:val="231F20"/>
          <w:spacing w:val="-22"/>
          <w:w w:val="105"/>
        </w:rPr>
        <w:t> </w:t>
      </w:r>
      <w:r>
        <w:rPr>
          <w:color w:val="231F20"/>
          <w:w w:val="105"/>
        </w:rPr>
        <w:t>có</w:t>
      </w:r>
      <w:r>
        <w:rPr>
          <w:color w:val="231F20"/>
          <w:spacing w:val="-23"/>
          <w:w w:val="105"/>
        </w:rPr>
        <w:t> </w:t>
      </w:r>
      <w:r>
        <w:rPr>
          <w:color w:val="231F20"/>
          <w:w w:val="105"/>
        </w:rPr>
        <w:t>duyên.</w:t>
      </w:r>
      <w:r>
        <w:rPr>
          <w:color w:val="231F20"/>
          <w:spacing w:val="-22"/>
          <w:w w:val="105"/>
        </w:rPr>
        <w:t> </w:t>
      </w:r>
      <w:r>
        <w:rPr>
          <w:color w:val="231F20"/>
          <w:w w:val="105"/>
        </w:rPr>
        <w:t>Duyên ở đây, nó liên quan đến cảnh giới của chúng ta. Người xưa </w:t>
      </w:r>
      <w:r>
        <w:rPr>
          <w:color w:val="231F20"/>
          <w:spacing w:val="-4"/>
          <w:w w:val="105"/>
        </w:rPr>
        <w:t>thường</w:t>
      </w:r>
      <w:r>
        <w:rPr>
          <w:color w:val="231F20"/>
          <w:spacing w:val="-18"/>
          <w:w w:val="105"/>
        </w:rPr>
        <w:t> </w:t>
      </w:r>
      <w:r>
        <w:rPr>
          <w:color w:val="231F20"/>
          <w:spacing w:val="-4"/>
          <w:w w:val="105"/>
        </w:rPr>
        <w:t>nói:</w:t>
      </w:r>
      <w:r>
        <w:rPr>
          <w:color w:val="231F20"/>
          <w:spacing w:val="-18"/>
          <w:w w:val="105"/>
        </w:rPr>
        <w:t> </w:t>
      </w:r>
      <w:r>
        <w:rPr>
          <w:i/>
          <w:color w:val="231F20"/>
          <w:spacing w:val="-4"/>
          <w:w w:val="105"/>
        </w:rPr>
        <w:t>“Gần</w:t>
      </w:r>
      <w:r>
        <w:rPr>
          <w:i/>
          <w:color w:val="231F20"/>
          <w:spacing w:val="-18"/>
          <w:w w:val="105"/>
        </w:rPr>
        <w:t> </w:t>
      </w:r>
      <w:r>
        <w:rPr>
          <w:i/>
          <w:color w:val="231F20"/>
          <w:spacing w:val="-4"/>
          <w:w w:val="105"/>
        </w:rPr>
        <w:t>mực</w:t>
      </w:r>
      <w:r>
        <w:rPr>
          <w:i/>
          <w:color w:val="231F20"/>
          <w:spacing w:val="-18"/>
          <w:w w:val="105"/>
        </w:rPr>
        <w:t> </w:t>
      </w:r>
      <w:r>
        <w:rPr>
          <w:i/>
          <w:color w:val="231F20"/>
          <w:spacing w:val="-4"/>
          <w:w w:val="105"/>
        </w:rPr>
        <w:t>thì</w:t>
      </w:r>
      <w:r>
        <w:rPr>
          <w:i/>
          <w:color w:val="231F20"/>
          <w:spacing w:val="-18"/>
          <w:w w:val="105"/>
        </w:rPr>
        <w:t> </w:t>
      </w:r>
      <w:r>
        <w:rPr>
          <w:i/>
          <w:color w:val="231F20"/>
          <w:spacing w:val="-4"/>
          <w:w w:val="105"/>
        </w:rPr>
        <w:t>đen,</w:t>
      </w:r>
      <w:r>
        <w:rPr>
          <w:i/>
          <w:color w:val="231F20"/>
          <w:spacing w:val="-18"/>
          <w:w w:val="105"/>
        </w:rPr>
        <w:t> </w:t>
      </w:r>
      <w:r>
        <w:rPr>
          <w:i/>
          <w:color w:val="231F20"/>
          <w:spacing w:val="-4"/>
          <w:w w:val="105"/>
        </w:rPr>
        <w:t>gần</w:t>
      </w:r>
      <w:r>
        <w:rPr>
          <w:i/>
          <w:color w:val="231F20"/>
          <w:spacing w:val="-18"/>
          <w:w w:val="105"/>
        </w:rPr>
        <w:t> </w:t>
      </w:r>
      <w:r>
        <w:rPr>
          <w:i/>
          <w:color w:val="231F20"/>
          <w:spacing w:val="-4"/>
          <w:w w:val="105"/>
        </w:rPr>
        <w:t>đèn</w:t>
      </w:r>
      <w:r>
        <w:rPr>
          <w:i/>
          <w:color w:val="231F20"/>
          <w:spacing w:val="-18"/>
          <w:w w:val="105"/>
        </w:rPr>
        <w:t> </w:t>
      </w:r>
      <w:r>
        <w:rPr>
          <w:i/>
          <w:color w:val="231F20"/>
          <w:spacing w:val="-4"/>
          <w:w w:val="105"/>
        </w:rPr>
        <w:t>thì</w:t>
      </w:r>
      <w:r>
        <w:rPr>
          <w:i/>
          <w:color w:val="231F20"/>
          <w:spacing w:val="-18"/>
          <w:w w:val="105"/>
        </w:rPr>
        <w:t> </w:t>
      </w:r>
      <w:r>
        <w:rPr>
          <w:i/>
          <w:color w:val="231F20"/>
          <w:spacing w:val="-4"/>
          <w:w w:val="105"/>
        </w:rPr>
        <w:t>sáng”</w:t>
      </w:r>
      <w:r>
        <w:rPr>
          <w:color w:val="231F20"/>
          <w:spacing w:val="-4"/>
          <w:w w:val="105"/>
        </w:rPr>
        <w:t>,</w:t>
      </w:r>
      <w:r>
        <w:rPr>
          <w:color w:val="231F20"/>
          <w:spacing w:val="-18"/>
          <w:w w:val="105"/>
        </w:rPr>
        <w:t> </w:t>
      </w:r>
      <w:r>
        <w:rPr>
          <w:color w:val="231F20"/>
          <w:spacing w:val="-4"/>
          <w:w w:val="105"/>
        </w:rPr>
        <w:t>xem</w:t>
      </w:r>
      <w:r>
        <w:rPr>
          <w:color w:val="231F20"/>
          <w:spacing w:val="-18"/>
          <w:w w:val="105"/>
        </w:rPr>
        <w:t> </w:t>
      </w:r>
      <w:r>
        <w:rPr>
          <w:color w:val="231F20"/>
          <w:spacing w:val="-4"/>
          <w:w w:val="105"/>
        </w:rPr>
        <w:t>quý</w:t>
      </w:r>
      <w:r>
        <w:rPr>
          <w:color w:val="231F20"/>
          <w:spacing w:val="-18"/>
          <w:w w:val="105"/>
        </w:rPr>
        <w:t> </w:t>
      </w:r>
      <w:r>
        <w:rPr>
          <w:color w:val="231F20"/>
          <w:spacing w:val="-4"/>
          <w:w w:val="105"/>
        </w:rPr>
        <w:t>vị </w:t>
      </w:r>
      <w:r>
        <w:rPr>
          <w:color w:val="231F20"/>
          <w:w w:val="105"/>
        </w:rPr>
        <w:t>sinh</w:t>
      </w:r>
      <w:r>
        <w:rPr>
          <w:color w:val="231F20"/>
          <w:spacing w:val="-9"/>
          <w:w w:val="105"/>
        </w:rPr>
        <w:t> </w:t>
      </w:r>
      <w:r>
        <w:rPr>
          <w:color w:val="231F20"/>
          <w:w w:val="105"/>
        </w:rPr>
        <w:t>ở</w:t>
      </w:r>
      <w:r>
        <w:rPr>
          <w:color w:val="231F20"/>
          <w:spacing w:val="-9"/>
          <w:w w:val="105"/>
        </w:rPr>
        <w:t> </w:t>
      </w:r>
      <w:r>
        <w:rPr>
          <w:color w:val="231F20"/>
          <w:w w:val="105"/>
        </w:rPr>
        <w:t>môi</w:t>
      </w:r>
      <w:r>
        <w:rPr>
          <w:color w:val="231F20"/>
          <w:spacing w:val="-8"/>
          <w:w w:val="105"/>
        </w:rPr>
        <w:t> </w:t>
      </w:r>
      <w:r>
        <w:rPr>
          <w:color w:val="231F20"/>
          <w:w w:val="105"/>
        </w:rPr>
        <w:t>trường</w:t>
      </w:r>
      <w:r>
        <w:rPr>
          <w:color w:val="231F20"/>
          <w:spacing w:val="-9"/>
          <w:w w:val="105"/>
        </w:rPr>
        <w:t> </w:t>
      </w:r>
      <w:r>
        <w:rPr>
          <w:color w:val="231F20"/>
          <w:w w:val="105"/>
        </w:rPr>
        <w:t>nào.</w:t>
      </w:r>
      <w:r>
        <w:rPr>
          <w:color w:val="231F20"/>
          <w:spacing w:val="-8"/>
          <w:w w:val="105"/>
        </w:rPr>
        <w:t> </w:t>
      </w:r>
      <w:r>
        <w:rPr>
          <w:color w:val="231F20"/>
          <w:w w:val="105"/>
        </w:rPr>
        <w:t>Nếu</w:t>
      </w:r>
      <w:r>
        <w:rPr>
          <w:color w:val="231F20"/>
          <w:spacing w:val="-9"/>
          <w:w w:val="105"/>
        </w:rPr>
        <w:t> </w:t>
      </w:r>
      <w:r>
        <w:rPr>
          <w:color w:val="231F20"/>
          <w:w w:val="105"/>
        </w:rPr>
        <w:t>môi</w:t>
      </w:r>
      <w:r>
        <w:rPr>
          <w:color w:val="231F20"/>
          <w:spacing w:val="-8"/>
          <w:w w:val="105"/>
        </w:rPr>
        <w:t> </w:t>
      </w:r>
      <w:r>
        <w:rPr>
          <w:color w:val="231F20"/>
          <w:w w:val="105"/>
        </w:rPr>
        <w:t>trường</w:t>
      </w:r>
      <w:r>
        <w:rPr>
          <w:color w:val="231F20"/>
          <w:spacing w:val="-9"/>
          <w:w w:val="105"/>
        </w:rPr>
        <w:t> </w:t>
      </w:r>
      <w:r>
        <w:rPr>
          <w:color w:val="231F20"/>
          <w:w w:val="105"/>
        </w:rPr>
        <w:t>tốt,</w:t>
      </w:r>
      <w:r>
        <w:rPr>
          <w:color w:val="231F20"/>
          <w:spacing w:val="-9"/>
          <w:w w:val="105"/>
        </w:rPr>
        <w:t> </w:t>
      </w:r>
      <w:r>
        <w:rPr>
          <w:color w:val="231F20"/>
          <w:w w:val="105"/>
        </w:rPr>
        <w:t>thì</w:t>
      </w:r>
      <w:r>
        <w:rPr>
          <w:color w:val="231F20"/>
          <w:spacing w:val="-8"/>
          <w:w w:val="105"/>
        </w:rPr>
        <w:t> </w:t>
      </w:r>
      <w:r>
        <w:rPr>
          <w:color w:val="231F20"/>
          <w:w w:val="105"/>
        </w:rPr>
        <w:t>con</w:t>
      </w:r>
      <w:r>
        <w:rPr>
          <w:color w:val="231F20"/>
          <w:spacing w:val="-8"/>
          <w:w w:val="105"/>
        </w:rPr>
        <w:t> </w:t>
      </w:r>
      <w:r>
        <w:rPr>
          <w:color w:val="231F20"/>
          <w:w w:val="105"/>
        </w:rPr>
        <w:t>người</w:t>
      </w:r>
      <w:r>
        <w:rPr>
          <w:color w:val="231F20"/>
          <w:spacing w:val="-9"/>
          <w:w w:val="105"/>
        </w:rPr>
        <w:t> </w:t>
      </w:r>
      <w:r>
        <w:rPr>
          <w:color w:val="231F20"/>
          <w:w w:val="105"/>
        </w:rPr>
        <w:t>sẽ tốt.</w:t>
      </w:r>
      <w:r>
        <w:rPr>
          <w:color w:val="231F20"/>
          <w:spacing w:val="-23"/>
          <w:w w:val="105"/>
        </w:rPr>
        <w:t> </w:t>
      </w:r>
      <w:r>
        <w:rPr>
          <w:color w:val="231F20"/>
          <w:w w:val="105"/>
        </w:rPr>
        <w:t>Môi</w:t>
      </w:r>
      <w:r>
        <w:rPr>
          <w:color w:val="231F20"/>
          <w:spacing w:val="-22"/>
          <w:w w:val="105"/>
        </w:rPr>
        <w:t> </w:t>
      </w:r>
      <w:r>
        <w:rPr>
          <w:color w:val="231F20"/>
          <w:w w:val="105"/>
        </w:rPr>
        <w:t>trường</w:t>
      </w:r>
      <w:r>
        <w:rPr>
          <w:color w:val="231F20"/>
          <w:spacing w:val="-22"/>
          <w:w w:val="105"/>
        </w:rPr>
        <w:t> </w:t>
      </w:r>
      <w:r>
        <w:rPr>
          <w:color w:val="231F20"/>
          <w:w w:val="105"/>
        </w:rPr>
        <w:t>không</w:t>
      </w:r>
      <w:r>
        <w:rPr>
          <w:color w:val="231F20"/>
          <w:spacing w:val="-23"/>
          <w:w w:val="105"/>
        </w:rPr>
        <w:t> </w:t>
      </w:r>
      <w:r>
        <w:rPr>
          <w:color w:val="231F20"/>
          <w:w w:val="105"/>
        </w:rPr>
        <w:t>tốt,</w:t>
      </w:r>
      <w:r>
        <w:rPr>
          <w:color w:val="231F20"/>
          <w:spacing w:val="-22"/>
          <w:w w:val="105"/>
        </w:rPr>
        <w:t> </w:t>
      </w:r>
      <w:r>
        <w:rPr>
          <w:color w:val="231F20"/>
          <w:w w:val="105"/>
        </w:rPr>
        <w:t>thì</w:t>
      </w:r>
      <w:r>
        <w:rPr>
          <w:color w:val="231F20"/>
          <w:spacing w:val="-22"/>
          <w:w w:val="105"/>
        </w:rPr>
        <w:t> </w:t>
      </w:r>
      <w:r>
        <w:rPr>
          <w:color w:val="231F20"/>
          <w:w w:val="105"/>
        </w:rPr>
        <w:t>con</w:t>
      </w:r>
      <w:r>
        <w:rPr>
          <w:color w:val="231F20"/>
          <w:spacing w:val="-23"/>
          <w:w w:val="105"/>
        </w:rPr>
        <w:t> </w:t>
      </w:r>
      <w:r>
        <w:rPr>
          <w:color w:val="231F20"/>
          <w:w w:val="105"/>
        </w:rPr>
        <w:t>người</w:t>
      </w:r>
      <w:r>
        <w:rPr>
          <w:color w:val="231F20"/>
          <w:spacing w:val="-22"/>
          <w:w w:val="105"/>
        </w:rPr>
        <w:t> </w:t>
      </w:r>
      <w:r>
        <w:rPr>
          <w:color w:val="231F20"/>
          <w:w w:val="105"/>
        </w:rPr>
        <w:t>chẳng</w:t>
      </w:r>
      <w:r>
        <w:rPr>
          <w:color w:val="231F20"/>
          <w:spacing w:val="-22"/>
          <w:w w:val="105"/>
        </w:rPr>
        <w:t> </w:t>
      </w:r>
      <w:r>
        <w:rPr>
          <w:color w:val="231F20"/>
          <w:w w:val="105"/>
        </w:rPr>
        <w:t>thể</w:t>
      </w:r>
      <w:r>
        <w:rPr>
          <w:color w:val="231F20"/>
          <w:spacing w:val="-23"/>
          <w:w w:val="105"/>
        </w:rPr>
        <w:t> </w:t>
      </w:r>
      <w:r>
        <w:rPr>
          <w:color w:val="231F20"/>
          <w:w w:val="105"/>
        </w:rPr>
        <w:t>không</w:t>
      </w:r>
      <w:r>
        <w:rPr>
          <w:color w:val="231F20"/>
          <w:spacing w:val="-22"/>
          <w:w w:val="105"/>
        </w:rPr>
        <w:t> </w:t>
      </w:r>
      <w:r>
        <w:rPr>
          <w:color w:val="231F20"/>
          <w:w w:val="105"/>
        </w:rPr>
        <w:t>hư. Vì thế, môi trường ảnh hưởng đến con người rất lớn.</w:t>
      </w:r>
    </w:p>
    <w:p>
      <w:pPr>
        <w:pStyle w:val="BodyText"/>
        <w:spacing w:line="297" w:lineRule="auto" w:before="146"/>
        <w:ind w:left="103" w:right="405" w:firstLine="453"/>
      </w:pPr>
      <w:r>
        <w:rPr>
          <w:color w:val="231F20"/>
          <w:w w:val="105"/>
        </w:rPr>
        <w:t>Môi trường nhỏ là gia đình, môi trường lớn là xã hội, là thế</w:t>
      </w:r>
      <w:r>
        <w:rPr>
          <w:color w:val="231F20"/>
          <w:spacing w:val="-1"/>
          <w:w w:val="105"/>
        </w:rPr>
        <w:t> </w:t>
      </w:r>
      <w:r>
        <w:rPr>
          <w:color w:val="231F20"/>
          <w:w w:val="105"/>
        </w:rPr>
        <w:t>giới.</w:t>
      </w:r>
      <w:r>
        <w:rPr>
          <w:color w:val="231F20"/>
          <w:spacing w:val="-1"/>
          <w:w w:val="105"/>
        </w:rPr>
        <w:t> </w:t>
      </w:r>
      <w:r>
        <w:rPr>
          <w:color w:val="231F20"/>
          <w:w w:val="105"/>
        </w:rPr>
        <w:t>Nếp</w:t>
      </w:r>
      <w:r>
        <w:rPr>
          <w:color w:val="231F20"/>
          <w:spacing w:val="-1"/>
          <w:w w:val="105"/>
        </w:rPr>
        <w:t> </w:t>
      </w:r>
      <w:r>
        <w:rPr>
          <w:color w:val="231F20"/>
          <w:w w:val="105"/>
        </w:rPr>
        <w:t>sống</w:t>
      </w:r>
      <w:r>
        <w:rPr>
          <w:color w:val="231F20"/>
          <w:spacing w:val="-1"/>
          <w:w w:val="105"/>
        </w:rPr>
        <w:t> </w:t>
      </w:r>
      <w:r>
        <w:rPr>
          <w:color w:val="231F20"/>
          <w:w w:val="105"/>
        </w:rPr>
        <w:t>trong</w:t>
      </w:r>
      <w:r>
        <w:rPr>
          <w:color w:val="231F20"/>
          <w:spacing w:val="-1"/>
          <w:w w:val="105"/>
        </w:rPr>
        <w:t> </w:t>
      </w:r>
      <w:r>
        <w:rPr>
          <w:color w:val="231F20"/>
          <w:w w:val="105"/>
        </w:rPr>
        <w:t>thời</w:t>
      </w:r>
      <w:r>
        <w:rPr>
          <w:color w:val="231F20"/>
          <w:spacing w:val="-1"/>
          <w:w w:val="105"/>
        </w:rPr>
        <w:t> </w:t>
      </w:r>
      <w:r>
        <w:rPr>
          <w:color w:val="231F20"/>
          <w:w w:val="105"/>
        </w:rPr>
        <w:t>đại</w:t>
      </w:r>
      <w:r>
        <w:rPr>
          <w:color w:val="231F20"/>
          <w:spacing w:val="-1"/>
          <w:w w:val="105"/>
        </w:rPr>
        <w:t> </w:t>
      </w:r>
      <w:r>
        <w:rPr>
          <w:color w:val="231F20"/>
          <w:w w:val="105"/>
        </w:rPr>
        <w:t>ngày</w:t>
      </w:r>
      <w:r>
        <w:rPr>
          <w:color w:val="231F20"/>
          <w:spacing w:val="-1"/>
          <w:w w:val="105"/>
        </w:rPr>
        <w:t> </w:t>
      </w:r>
      <w:r>
        <w:rPr>
          <w:color w:val="231F20"/>
          <w:w w:val="105"/>
        </w:rPr>
        <w:t>nay</w:t>
      </w:r>
      <w:r>
        <w:rPr>
          <w:color w:val="231F20"/>
          <w:spacing w:val="-1"/>
          <w:w w:val="105"/>
        </w:rPr>
        <w:t> </w:t>
      </w:r>
      <w:r>
        <w:rPr>
          <w:color w:val="231F20"/>
          <w:w w:val="105"/>
        </w:rPr>
        <w:t>như</w:t>
      </w:r>
      <w:r>
        <w:rPr>
          <w:color w:val="231F20"/>
          <w:spacing w:val="-1"/>
          <w:w w:val="105"/>
        </w:rPr>
        <w:t> </w:t>
      </w:r>
      <w:r>
        <w:rPr>
          <w:color w:val="231F20"/>
          <w:w w:val="105"/>
        </w:rPr>
        <w:t>thế</w:t>
      </w:r>
      <w:r>
        <w:rPr>
          <w:color w:val="231F20"/>
          <w:spacing w:val="-1"/>
          <w:w w:val="105"/>
        </w:rPr>
        <w:t> </w:t>
      </w:r>
      <w:r>
        <w:rPr>
          <w:color w:val="231F20"/>
          <w:w w:val="105"/>
        </w:rPr>
        <w:t>nào? Có thể</w:t>
      </w:r>
      <w:r>
        <w:rPr>
          <w:color w:val="231F20"/>
          <w:spacing w:val="22"/>
          <w:w w:val="105"/>
        </w:rPr>
        <w:t> </w:t>
      </w:r>
      <w:r>
        <w:rPr>
          <w:color w:val="231F20"/>
          <w:w w:val="105"/>
        </w:rPr>
        <w:t>nói,</w:t>
      </w:r>
      <w:r>
        <w:rPr>
          <w:color w:val="231F20"/>
          <w:spacing w:val="22"/>
          <w:w w:val="105"/>
        </w:rPr>
        <w:t> </w:t>
      </w:r>
      <w:r>
        <w:rPr>
          <w:color w:val="231F20"/>
          <w:w w:val="105"/>
        </w:rPr>
        <w:t>thời</w:t>
      </w:r>
      <w:r>
        <w:rPr>
          <w:color w:val="231F20"/>
          <w:spacing w:val="22"/>
          <w:w w:val="105"/>
        </w:rPr>
        <w:t> </w:t>
      </w:r>
      <w:r>
        <w:rPr>
          <w:color w:val="231F20"/>
          <w:w w:val="105"/>
        </w:rPr>
        <w:t>đại</w:t>
      </w:r>
      <w:r>
        <w:rPr>
          <w:color w:val="231F20"/>
          <w:spacing w:val="22"/>
          <w:w w:val="105"/>
        </w:rPr>
        <w:t> </w:t>
      </w:r>
      <w:r>
        <w:rPr>
          <w:color w:val="231F20"/>
          <w:w w:val="105"/>
        </w:rPr>
        <w:t>này</w:t>
      </w:r>
      <w:r>
        <w:rPr>
          <w:color w:val="231F20"/>
          <w:spacing w:val="22"/>
          <w:w w:val="105"/>
        </w:rPr>
        <w:t> </w:t>
      </w:r>
      <w:r>
        <w:rPr>
          <w:color w:val="231F20"/>
          <w:w w:val="105"/>
        </w:rPr>
        <w:t>là</w:t>
      </w:r>
      <w:r>
        <w:rPr>
          <w:color w:val="231F20"/>
          <w:spacing w:val="23"/>
          <w:w w:val="105"/>
        </w:rPr>
        <w:t> </w:t>
      </w:r>
      <w:r>
        <w:rPr>
          <w:color w:val="231F20"/>
          <w:w w:val="105"/>
        </w:rPr>
        <w:t>thời</w:t>
      </w:r>
      <w:r>
        <w:rPr>
          <w:color w:val="231F20"/>
          <w:spacing w:val="22"/>
          <w:w w:val="105"/>
        </w:rPr>
        <w:t> </w:t>
      </w:r>
      <w:r>
        <w:rPr>
          <w:color w:val="231F20"/>
          <w:w w:val="105"/>
        </w:rPr>
        <w:t>đại</w:t>
      </w:r>
      <w:r>
        <w:rPr>
          <w:color w:val="231F20"/>
          <w:spacing w:val="22"/>
          <w:w w:val="105"/>
        </w:rPr>
        <w:t> </w:t>
      </w:r>
      <w:r>
        <w:rPr>
          <w:color w:val="231F20"/>
          <w:w w:val="105"/>
        </w:rPr>
        <w:t>đấu</w:t>
      </w:r>
      <w:r>
        <w:rPr>
          <w:color w:val="231F20"/>
          <w:spacing w:val="22"/>
          <w:w w:val="105"/>
        </w:rPr>
        <w:t> </w:t>
      </w:r>
      <w:r>
        <w:rPr>
          <w:color w:val="231F20"/>
          <w:w w:val="105"/>
        </w:rPr>
        <w:t>tranh,</w:t>
      </w:r>
      <w:r>
        <w:rPr>
          <w:color w:val="231F20"/>
          <w:spacing w:val="22"/>
          <w:w w:val="105"/>
        </w:rPr>
        <w:t> </w:t>
      </w:r>
      <w:r>
        <w:rPr>
          <w:color w:val="231F20"/>
          <w:w w:val="105"/>
        </w:rPr>
        <w:t>tranh</w:t>
      </w:r>
      <w:r>
        <w:rPr>
          <w:color w:val="231F20"/>
          <w:spacing w:val="22"/>
          <w:w w:val="105"/>
        </w:rPr>
        <w:t> </w:t>
      </w:r>
      <w:r>
        <w:rPr>
          <w:color w:val="231F20"/>
          <w:w w:val="105"/>
        </w:rPr>
        <w:t>danh</w:t>
      </w:r>
      <w:r>
        <w:rPr>
          <w:color w:val="231F20"/>
          <w:spacing w:val="23"/>
          <w:w w:val="105"/>
        </w:rPr>
        <w:t> </w:t>
      </w:r>
      <w:r>
        <w:rPr>
          <w:color w:val="231F20"/>
          <w:spacing w:val="-4"/>
          <w:w w:val="105"/>
        </w:rPr>
        <w:t>trục</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2"/>
      </w:pPr>
      <w:r>
        <w:rPr>
          <w:color w:val="231F20"/>
          <w:w w:val="105"/>
        </w:rPr>
        <w:t>lợi. Sau khi đức Phật Thích Ca diệt độ ngũ ngũ bách niên, nghĩa là 2.500 năm sau, đấu tranh kiên cố, khởi tâm động niệm tổn người lợi mình.</w:t>
      </w:r>
    </w:p>
    <w:p>
      <w:pPr>
        <w:pStyle w:val="BodyText"/>
        <w:spacing w:line="297" w:lineRule="auto" w:before="143"/>
        <w:ind w:left="387" w:right="121" w:firstLine="453"/>
      </w:pPr>
      <w:r>
        <w:rPr>
          <w:color w:val="231F20"/>
          <w:w w:val="105"/>
        </w:rPr>
        <w:t>Hôm nay, tôi nghe học trò nói, đây không</w:t>
      </w:r>
      <w:r>
        <w:rPr>
          <w:color w:val="231F20"/>
          <w:spacing w:val="-1"/>
          <w:w w:val="105"/>
        </w:rPr>
        <w:t> </w:t>
      </w:r>
      <w:r>
        <w:rPr>
          <w:color w:val="231F20"/>
          <w:w w:val="105"/>
        </w:rPr>
        <w:t>phải là tin</w:t>
      </w:r>
      <w:r>
        <w:rPr>
          <w:color w:val="231F20"/>
          <w:spacing w:val="-1"/>
          <w:w w:val="105"/>
        </w:rPr>
        <w:t> </w:t>
      </w:r>
      <w:r>
        <w:rPr>
          <w:color w:val="231F20"/>
          <w:w w:val="105"/>
        </w:rPr>
        <w:t>mà </w:t>
      </w:r>
      <w:r>
        <w:rPr>
          <w:color w:val="231F20"/>
          <w:w w:val="110"/>
        </w:rPr>
        <w:t>là</w:t>
      </w:r>
      <w:r>
        <w:rPr>
          <w:color w:val="231F20"/>
          <w:spacing w:val="-10"/>
          <w:w w:val="110"/>
        </w:rPr>
        <w:t> </w:t>
      </w:r>
      <w:r>
        <w:rPr>
          <w:color w:val="231F20"/>
          <w:w w:val="110"/>
        </w:rPr>
        <w:t>sự</w:t>
      </w:r>
      <w:r>
        <w:rPr>
          <w:color w:val="231F20"/>
          <w:spacing w:val="-11"/>
          <w:w w:val="110"/>
        </w:rPr>
        <w:t> </w:t>
      </w:r>
      <w:r>
        <w:rPr>
          <w:color w:val="231F20"/>
          <w:w w:val="110"/>
        </w:rPr>
        <w:t>thật.</w:t>
      </w:r>
      <w:r>
        <w:rPr>
          <w:color w:val="231F20"/>
          <w:spacing w:val="-11"/>
          <w:w w:val="110"/>
        </w:rPr>
        <w:t> </w:t>
      </w:r>
      <w:r>
        <w:rPr>
          <w:color w:val="231F20"/>
          <w:w w:val="110"/>
        </w:rPr>
        <w:t>Một</w:t>
      </w:r>
      <w:r>
        <w:rPr>
          <w:color w:val="231F20"/>
          <w:spacing w:val="-11"/>
          <w:w w:val="110"/>
        </w:rPr>
        <w:t> </w:t>
      </w:r>
      <w:r>
        <w:rPr>
          <w:color w:val="231F20"/>
          <w:w w:val="110"/>
        </w:rPr>
        <w:t>bà</w:t>
      </w:r>
      <w:r>
        <w:rPr>
          <w:color w:val="231F20"/>
          <w:spacing w:val="-10"/>
          <w:w w:val="110"/>
        </w:rPr>
        <w:t> </w:t>
      </w:r>
      <w:r>
        <w:rPr>
          <w:color w:val="231F20"/>
          <w:w w:val="110"/>
        </w:rPr>
        <w:t>lão</w:t>
      </w:r>
      <w:r>
        <w:rPr>
          <w:color w:val="231F20"/>
          <w:spacing w:val="-10"/>
          <w:w w:val="110"/>
        </w:rPr>
        <w:t> </w:t>
      </w:r>
      <w:r>
        <w:rPr>
          <w:color w:val="231F20"/>
          <w:w w:val="110"/>
        </w:rPr>
        <w:t>có</w:t>
      </w:r>
      <w:r>
        <w:rPr>
          <w:color w:val="231F20"/>
          <w:spacing w:val="-11"/>
          <w:w w:val="110"/>
        </w:rPr>
        <w:t> </w:t>
      </w:r>
      <w:r>
        <w:rPr>
          <w:color w:val="231F20"/>
          <w:w w:val="110"/>
        </w:rPr>
        <w:t>5</w:t>
      </w:r>
      <w:r>
        <w:rPr>
          <w:color w:val="231F20"/>
          <w:spacing w:val="-10"/>
          <w:w w:val="110"/>
        </w:rPr>
        <w:t> </w:t>
      </w:r>
      <w:r>
        <w:rPr>
          <w:color w:val="231F20"/>
          <w:w w:val="110"/>
        </w:rPr>
        <w:t>đứa</w:t>
      </w:r>
      <w:r>
        <w:rPr>
          <w:color w:val="231F20"/>
          <w:spacing w:val="-10"/>
          <w:w w:val="110"/>
        </w:rPr>
        <w:t> </w:t>
      </w:r>
      <w:r>
        <w:rPr>
          <w:color w:val="231F20"/>
          <w:w w:val="110"/>
        </w:rPr>
        <w:t>con,</w:t>
      </w:r>
      <w:r>
        <w:rPr>
          <w:color w:val="231F20"/>
          <w:spacing w:val="-11"/>
          <w:w w:val="110"/>
        </w:rPr>
        <w:t> </w:t>
      </w:r>
      <w:r>
        <w:rPr>
          <w:color w:val="231F20"/>
          <w:w w:val="110"/>
        </w:rPr>
        <w:t>lớn</w:t>
      </w:r>
      <w:r>
        <w:rPr>
          <w:color w:val="231F20"/>
          <w:spacing w:val="-11"/>
          <w:w w:val="110"/>
        </w:rPr>
        <w:t> </w:t>
      </w:r>
      <w:r>
        <w:rPr>
          <w:color w:val="231F20"/>
          <w:w w:val="110"/>
        </w:rPr>
        <w:t>tuổi</w:t>
      </w:r>
      <w:r>
        <w:rPr>
          <w:color w:val="231F20"/>
          <w:spacing w:val="-11"/>
          <w:w w:val="110"/>
        </w:rPr>
        <w:t> </w:t>
      </w:r>
      <w:r>
        <w:rPr>
          <w:color w:val="231F20"/>
          <w:w w:val="110"/>
        </w:rPr>
        <w:t>rồi,</w:t>
      </w:r>
      <w:r>
        <w:rPr>
          <w:color w:val="231F20"/>
          <w:spacing w:val="-11"/>
          <w:w w:val="110"/>
        </w:rPr>
        <w:t> </w:t>
      </w:r>
      <w:r>
        <w:rPr>
          <w:color w:val="231F20"/>
          <w:w w:val="110"/>
        </w:rPr>
        <w:t>không</w:t>
      </w:r>
      <w:r>
        <w:rPr>
          <w:color w:val="231F20"/>
          <w:spacing w:val="-11"/>
          <w:w w:val="110"/>
        </w:rPr>
        <w:t> </w:t>
      </w:r>
      <w:r>
        <w:rPr>
          <w:color w:val="231F20"/>
          <w:w w:val="110"/>
        </w:rPr>
        <w:t>có </w:t>
      </w:r>
      <w:r>
        <w:rPr>
          <w:color w:val="231F20"/>
          <w:w w:val="105"/>
        </w:rPr>
        <w:t>đứa con nào nuôi mẹ, khiến cho</w:t>
      </w:r>
      <w:r>
        <w:rPr>
          <w:color w:val="231F20"/>
          <w:spacing w:val="-1"/>
          <w:w w:val="105"/>
        </w:rPr>
        <w:t> </w:t>
      </w:r>
      <w:r>
        <w:rPr>
          <w:color w:val="231F20"/>
          <w:w w:val="105"/>
        </w:rPr>
        <w:t>người mẹ này đói</w:t>
      </w:r>
      <w:r>
        <w:rPr>
          <w:color w:val="231F20"/>
          <w:spacing w:val="-1"/>
          <w:w w:val="105"/>
        </w:rPr>
        <w:t> </w:t>
      </w:r>
      <w:r>
        <w:rPr>
          <w:color w:val="231F20"/>
          <w:w w:val="105"/>
        </w:rPr>
        <w:t>mà chết. </w:t>
      </w:r>
      <w:r>
        <w:rPr>
          <w:color w:val="231F20"/>
          <w:spacing w:val="-2"/>
          <w:w w:val="105"/>
        </w:rPr>
        <w:t>Chính</w:t>
      </w:r>
      <w:r>
        <w:rPr>
          <w:color w:val="231F20"/>
          <w:spacing w:val="-20"/>
          <w:w w:val="105"/>
        </w:rPr>
        <w:t> </w:t>
      </w:r>
      <w:r>
        <w:rPr>
          <w:color w:val="231F20"/>
          <w:spacing w:val="-2"/>
          <w:w w:val="105"/>
        </w:rPr>
        <w:t>phủ</w:t>
      </w:r>
      <w:r>
        <w:rPr>
          <w:color w:val="231F20"/>
          <w:spacing w:val="-20"/>
          <w:w w:val="105"/>
        </w:rPr>
        <w:t> </w:t>
      </w:r>
      <w:r>
        <w:rPr>
          <w:color w:val="231F20"/>
          <w:spacing w:val="-2"/>
          <w:w w:val="105"/>
        </w:rPr>
        <w:t>biết</w:t>
      </w:r>
      <w:r>
        <w:rPr>
          <w:color w:val="231F20"/>
          <w:spacing w:val="-20"/>
          <w:w w:val="105"/>
        </w:rPr>
        <w:t> </w:t>
      </w:r>
      <w:r>
        <w:rPr>
          <w:color w:val="231F20"/>
          <w:spacing w:val="-2"/>
          <w:w w:val="105"/>
        </w:rPr>
        <w:t>được</w:t>
      </w:r>
      <w:r>
        <w:rPr>
          <w:color w:val="231F20"/>
          <w:spacing w:val="-20"/>
          <w:w w:val="105"/>
        </w:rPr>
        <w:t> </w:t>
      </w:r>
      <w:r>
        <w:rPr>
          <w:color w:val="231F20"/>
          <w:spacing w:val="-2"/>
          <w:w w:val="105"/>
        </w:rPr>
        <w:t>việc</w:t>
      </w:r>
      <w:r>
        <w:rPr>
          <w:color w:val="231F20"/>
          <w:spacing w:val="-20"/>
          <w:w w:val="105"/>
        </w:rPr>
        <w:t> </w:t>
      </w:r>
      <w:r>
        <w:rPr>
          <w:color w:val="231F20"/>
          <w:spacing w:val="-2"/>
          <w:w w:val="105"/>
        </w:rPr>
        <w:t>này,</w:t>
      </w:r>
      <w:r>
        <w:rPr>
          <w:color w:val="231F20"/>
          <w:spacing w:val="-20"/>
          <w:w w:val="105"/>
        </w:rPr>
        <w:t> </w:t>
      </w:r>
      <w:r>
        <w:rPr>
          <w:color w:val="231F20"/>
          <w:spacing w:val="-2"/>
          <w:w w:val="105"/>
        </w:rPr>
        <w:t>kết</w:t>
      </w:r>
      <w:r>
        <w:rPr>
          <w:color w:val="231F20"/>
          <w:spacing w:val="-20"/>
          <w:w w:val="105"/>
        </w:rPr>
        <w:t> </w:t>
      </w:r>
      <w:r>
        <w:rPr>
          <w:color w:val="231F20"/>
          <w:spacing w:val="-2"/>
          <w:w w:val="105"/>
        </w:rPr>
        <w:t>tội</w:t>
      </w:r>
      <w:r>
        <w:rPr>
          <w:color w:val="231F20"/>
          <w:spacing w:val="-20"/>
          <w:w w:val="105"/>
        </w:rPr>
        <w:t> </w:t>
      </w:r>
      <w:r>
        <w:rPr>
          <w:color w:val="231F20"/>
          <w:spacing w:val="-2"/>
          <w:w w:val="105"/>
        </w:rPr>
        <w:t>5</w:t>
      </w:r>
      <w:r>
        <w:rPr>
          <w:color w:val="231F20"/>
          <w:spacing w:val="-20"/>
          <w:w w:val="105"/>
        </w:rPr>
        <w:t> </w:t>
      </w:r>
      <w:r>
        <w:rPr>
          <w:color w:val="231F20"/>
          <w:spacing w:val="-2"/>
          <w:w w:val="105"/>
        </w:rPr>
        <w:t>người</w:t>
      </w:r>
      <w:r>
        <w:rPr>
          <w:color w:val="231F20"/>
          <w:spacing w:val="-20"/>
          <w:w w:val="105"/>
        </w:rPr>
        <w:t> </w:t>
      </w:r>
      <w:r>
        <w:rPr>
          <w:color w:val="231F20"/>
          <w:spacing w:val="-2"/>
          <w:w w:val="105"/>
        </w:rPr>
        <w:t>con.</w:t>
      </w:r>
      <w:r>
        <w:rPr>
          <w:color w:val="231F20"/>
          <w:spacing w:val="-20"/>
          <w:w w:val="105"/>
        </w:rPr>
        <w:t> </w:t>
      </w:r>
      <w:r>
        <w:rPr>
          <w:color w:val="231F20"/>
          <w:spacing w:val="-2"/>
          <w:w w:val="105"/>
        </w:rPr>
        <w:t>Người</w:t>
      </w:r>
      <w:r>
        <w:rPr>
          <w:color w:val="231F20"/>
          <w:spacing w:val="-20"/>
          <w:w w:val="105"/>
        </w:rPr>
        <w:t> </w:t>
      </w:r>
      <w:r>
        <w:rPr>
          <w:color w:val="231F20"/>
          <w:spacing w:val="-2"/>
          <w:w w:val="105"/>
        </w:rPr>
        <w:t>con </w:t>
      </w:r>
      <w:r>
        <w:rPr>
          <w:color w:val="231F20"/>
          <w:w w:val="105"/>
        </w:rPr>
        <w:t>lớn</w:t>
      </w:r>
      <w:r>
        <w:rPr>
          <w:color w:val="231F20"/>
          <w:spacing w:val="-8"/>
          <w:w w:val="105"/>
        </w:rPr>
        <w:t> </w:t>
      </w:r>
      <w:r>
        <w:rPr>
          <w:color w:val="231F20"/>
          <w:w w:val="105"/>
        </w:rPr>
        <w:t>2</w:t>
      </w:r>
      <w:r>
        <w:rPr>
          <w:color w:val="231F20"/>
          <w:spacing w:val="-8"/>
          <w:w w:val="105"/>
        </w:rPr>
        <w:t> </w:t>
      </w:r>
      <w:r>
        <w:rPr>
          <w:color w:val="231F20"/>
          <w:w w:val="105"/>
        </w:rPr>
        <w:t>năm</w:t>
      </w:r>
      <w:r>
        <w:rPr>
          <w:color w:val="231F20"/>
          <w:spacing w:val="-8"/>
          <w:w w:val="105"/>
        </w:rPr>
        <w:t> </w:t>
      </w:r>
      <w:r>
        <w:rPr>
          <w:color w:val="231F20"/>
          <w:w w:val="105"/>
        </w:rPr>
        <w:t>tù.</w:t>
      </w:r>
      <w:r>
        <w:rPr>
          <w:color w:val="231F20"/>
          <w:spacing w:val="-8"/>
          <w:w w:val="105"/>
        </w:rPr>
        <w:t> </w:t>
      </w:r>
      <w:r>
        <w:rPr>
          <w:color w:val="231F20"/>
          <w:w w:val="105"/>
        </w:rPr>
        <w:t>Những</w:t>
      </w:r>
      <w:r>
        <w:rPr>
          <w:color w:val="231F20"/>
          <w:spacing w:val="-8"/>
          <w:w w:val="105"/>
        </w:rPr>
        <w:t> </w:t>
      </w:r>
      <w:r>
        <w:rPr>
          <w:color w:val="231F20"/>
          <w:w w:val="105"/>
        </w:rPr>
        <w:t>người</w:t>
      </w:r>
      <w:r>
        <w:rPr>
          <w:color w:val="231F20"/>
          <w:spacing w:val="-8"/>
          <w:w w:val="105"/>
        </w:rPr>
        <w:t> </w:t>
      </w:r>
      <w:r>
        <w:rPr>
          <w:color w:val="231F20"/>
          <w:w w:val="105"/>
        </w:rPr>
        <w:t>còn</w:t>
      </w:r>
      <w:r>
        <w:rPr>
          <w:color w:val="231F20"/>
          <w:spacing w:val="-8"/>
          <w:w w:val="105"/>
        </w:rPr>
        <w:t> </w:t>
      </w:r>
      <w:r>
        <w:rPr>
          <w:color w:val="231F20"/>
          <w:w w:val="105"/>
        </w:rPr>
        <w:t>lại</w:t>
      </w:r>
      <w:r>
        <w:rPr>
          <w:color w:val="231F20"/>
          <w:spacing w:val="-8"/>
          <w:w w:val="105"/>
        </w:rPr>
        <w:t> </w:t>
      </w:r>
      <w:r>
        <w:rPr>
          <w:color w:val="231F20"/>
          <w:w w:val="105"/>
        </w:rPr>
        <w:t>là</w:t>
      </w:r>
      <w:r>
        <w:rPr>
          <w:color w:val="231F20"/>
          <w:spacing w:val="-8"/>
          <w:w w:val="105"/>
        </w:rPr>
        <w:t> </w:t>
      </w:r>
      <w:r>
        <w:rPr>
          <w:color w:val="231F20"/>
          <w:w w:val="105"/>
        </w:rPr>
        <w:t>1</w:t>
      </w:r>
      <w:r>
        <w:rPr>
          <w:color w:val="231F20"/>
          <w:spacing w:val="-8"/>
          <w:w w:val="105"/>
        </w:rPr>
        <w:t> </w:t>
      </w:r>
      <w:r>
        <w:rPr>
          <w:color w:val="231F20"/>
          <w:w w:val="105"/>
        </w:rPr>
        <w:t>năm</w:t>
      </w:r>
      <w:r>
        <w:rPr>
          <w:color w:val="231F20"/>
          <w:spacing w:val="-8"/>
          <w:w w:val="105"/>
        </w:rPr>
        <w:t> </w:t>
      </w:r>
      <w:r>
        <w:rPr>
          <w:color w:val="231F20"/>
          <w:w w:val="105"/>
        </w:rPr>
        <w:t>tù.</w:t>
      </w:r>
      <w:r>
        <w:rPr>
          <w:color w:val="231F20"/>
          <w:spacing w:val="-8"/>
          <w:w w:val="105"/>
        </w:rPr>
        <w:t> </w:t>
      </w:r>
      <w:r>
        <w:rPr>
          <w:color w:val="231F20"/>
          <w:w w:val="105"/>
        </w:rPr>
        <w:t>Như</w:t>
      </w:r>
      <w:r>
        <w:rPr>
          <w:color w:val="231F20"/>
          <w:spacing w:val="-8"/>
          <w:w w:val="105"/>
        </w:rPr>
        <w:t> </w:t>
      </w:r>
      <w:r>
        <w:rPr>
          <w:color w:val="231F20"/>
          <w:w w:val="105"/>
        </w:rPr>
        <w:t>thế</w:t>
      </w:r>
      <w:r>
        <w:rPr>
          <w:color w:val="231F20"/>
          <w:spacing w:val="-8"/>
          <w:w w:val="105"/>
        </w:rPr>
        <w:t> </w:t>
      </w:r>
      <w:r>
        <w:rPr>
          <w:color w:val="231F20"/>
          <w:w w:val="105"/>
        </w:rPr>
        <w:t>còn </w:t>
      </w:r>
      <w:r>
        <w:rPr>
          <w:color w:val="231F20"/>
          <w:spacing w:val="-2"/>
          <w:w w:val="110"/>
        </w:rPr>
        <w:t>ra</w:t>
      </w:r>
      <w:r>
        <w:rPr>
          <w:color w:val="231F20"/>
          <w:spacing w:val="-21"/>
          <w:w w:val="110"/>
        </w:rPr>
        <w:t> </w:t>
      </w:r>
      <w:r>
        <w:rPr>
          <w:color w:val="231F20"/>
          <w:spacing w:val="-2"/>
          <w:w w:val="110"/>
        </w:rPr>
        <w:t>thể</w:t>
      </w:r>
      <w:r>
        <w:rPr>
          <w:color w:val="231F20"/>
          <w:spacing w:val="-21"/>
          <w:w w:val="110"/>
        </w:rPr>
        <w:t> </w:t>
      </w:r>
      <w:r>
        <w:rPr>
          <w:color w:val="231F20"/>
          <w:spacing w:val="-2"/>
          <w:w w:val="110"/>
        </w:rPr>
        <w:t>thống</w:t>
      </w:r>
      <w:r>
        <w:rPr>
          <w:color w:val="231F20"/>
          <w:spacing w:val="-21"/>
          <w:w w:val="110"/>
        </w:rPr>
        <w:t> </w:t>
      </w:r>
      <w:r>
        <w:rPr>
          <w:color w:val="231F20"/>
          <w:spacing w:val="-2"/>
          <w:w w:val="110"/>
        </w:rPr>
        <w:t>gì?</w:t>
      </w:r>
      <w:r>
        <w:rPr>
          <w:color w:val="231F20"/>
          <w:spacing w:val="-21"/>
          <w:w w:val="110"/>
        </w:rPr>
        <w:t> </w:t>
      </w:r>
      <w:r>
        <w:rPr>
          <w:color w:val="231F20"/>
          <w:spacing w:val="-2"/>
          <w:w w:val="110"/>
        </w:rPr>
        <w:t>Nếu</w:t>
      </w:r>
      <w:r>
        <w:rPr>
          <w:color w:val="231F20"/>
          <w:spacing w:val="-21"/>
          <w:w w:val="110"/>
        </w:rPr>
        <w:t> </w:t>
      </w:r>
      <w:r>
        <w:rPr>
          <w:color w:val="231F20"/>
          <w:spacing w:val="-2"/>
          <w:w w:val="110"/>
        </w:rPr>
        <w:t>là</w:t>
      </w:r>
      <w:r>
        <w:rPr>
          <w:color w:val="231F20"/>
          <w:spacing w:val="-21"/>
          <w:w w:val="110"/>
        </w:rPr>
        <w:t> </w:t>
      </w:r>
      <w:r>
        <w:rPr>
          <w:color w:val="231F20"/>
          <w:spacing w:val="-2"/>
          <w:w w:val="110"/>
        </w:rPr>
        <w:t>pháp</w:t>
      </w:r>
      <w:r>
        <w:rPr>
          <w:color w:val="231F20"/>
          <w:spacing w:val="-21"/>
          <w:w w:val="110"/>
        </w:rPr>
        <w:t> </w:t>
      </w:r>
      <w:r>
        <w:rPr>
          <w:color w:val="231F20"/>
          <w:spacing w:val="-2"/>
          <w:w w:val="110"/>
        </w:rPr>
        <w:t>luật</w:t>
      </w:r>
      <w:r>
        <w:rPr>
          <w:color w:val="231F20"/>
          <w:spacing w:val="-21"/>
          <w:w w:val="110"/>
        </w:rPr>
        <w:t> </w:t>
      </w:r>
      <w:r>
        <w:rPr>
          <w:color w:val="231F20"/>
          <w:spacing w:val="-2"/>
          <w:w w:val="110"/>
        </w:rPr>
        <w:t>ngày</w:t>
      </w:r>
      <w:r>
        <w:rPr>
          <w:color w:val="231F20"/>
          <w:spacing w:val="-21"/>
          <w:w w:val="110"/>
        </w:rPr>
        <w:t> </w:t>
      </w:r>
      <w:r>
        <w:rPr>
          <w:color w:val="231F20"/>
          <w:spacing w:val="-2"/>
          <w:w w:val="110"/>
        </w:rPr>
        <w:t>xưa,</w:t>
      </w:r>
      <w:r>
        <w:rPr>
          <w:color w:val="231F20"/>
          <w:spacing w:val="-21"/>
          <w:w w:val="110"/>
        </w:rPr>
        <w:t> </w:t>
      </w:r>
      <w:r>
        <w:rPr>
          <w:color w:val="231F20"/>
          <w:spacing w:val="-2"/>
          <w:w w:val="110"/>
        </w:rPr>
        <w:t>thì</w:t>
      </w:r>
      <w:r>
        <w:rPr>
          <w:color w:val="231F20"/>
          <w:spacing w:val="-21"/>
          <w:w w:val="110"/>
        </w:rPr>
        <w:t> </w:t>
      </w:r>
      <w:r>
        <w:rPr>
          <w:color w:val="231F20"/>
          <w:spacing w:val="-2"/>
          <w:w w:val="110"/>
        </w:rPr>
        <w:t>5</w:t>
      </w:r>
      <w:r>
        <w:rPr>
          <w:color w:val="231F20"/>
          <w:spacing w:val="-21"/>
          <w:w w:val="110"/>
        </w:rPr>
        <w:t> </w:t>
      </w:r>
      <w:r>
        <w:rPr>
          <w:color w:val="231F20"/>
          <w:spacing w:val="-2"/>
          <w:w w:val="110"/>
        </w:rPr>
        <w:t>người</w:t>
      </w:r>
      <w:r>
        <w:rPr>
          <w:color w:val="231F20"/>
          <w:spacing w:val="-21"/>
          <w:w w:val="110"/>
        </w:rPr>
        <w:t> </w:t>
      </w:r>
      <w:r>
        <w:rPr>
          <w:color w:val="231F20"/>
          <w:spacing w:val="-2"/>
          <w:w w:val="110"/>
        </w:rPr>
        <w:t>con </w:t>
      </w:r>
      <w:r>
        <w:rPr>
          <w:color w:val="231F20"/>
          <w:w w:val="110"/>
        </w:rPr>
        <w:t>này</w:t>
      </w:r>
      <w:r>
        <w:rPr>
          <w:color w:val="231F20"/>
          <w:spacing w:val="-24"/>
          <w:w w:val="110"/>
        </w:rPr>
        <w:t> </w:t>
      </w:r>
      <w:r>
        <w:rPr>
          <w:color w:val="231F20"/>
          <w:w w:val="110"/>
        </w:rPr>
        <w:t>đều</w:t>
      </w:r>
      <w:r>
        <w:rPr>
          <w:color w:val="231F20"/>
          <w:spacing w:val="-23"/>
          <w:w w:val="110"/>
        </w:rPr>
        <w:t> </w:t>
      </w:r>
      <w:r>
        <w:rPr>
          <w:color w:val="231F20"/>
          <w:w w:val="110"/>
        </w:rPr>
        <w:t>chịu</w:t>
      </w:r>
      <w:r>
        <w:rPr>
          <w:color w:val="231F20"/>
          <w:spacing w:val="-23"/>
          <w:w w:val="110"/>
        </w:rPr>
        <w:t> </w:t>
      </w:r>
      <w:r>
        <w:rPr>
          <w:color w:val="231F20"/>
          <w:w w:val="110"/>
        </w:rPr>
        <w:t>tội</w:t>
      </w:r>
      <w:r>
        <w:rPr>
          <w:color w:val="231F20"/>
          <w:spacing w:val="-24"/>
          <w:w w:val="110"/>
        </w:rPr>
        <w:t> </w:t>
      </w:r>
      <w:r>
        <w:rPr>
          <w:color w:val="231F20"/>
          <w:w w:val="110"/>
        </w:rPr>
        <w:t>tử</w:t>
      </w:r>
      <w:r>
        <w:rPr>
          <w:color w:val="231F20"/>
          <w:spacing w:val="-23"/>
          <w:w w:val="110"/>
        </w:rPr>
        <w:t> </w:t>
      </w:r>
      <w:r>
        <w:rPr>
          <w:color w:val="231F20"/>
          <w:w w:val="110"/>
        </w:rPr>
        <w:t>hình.</w:t>
      </w:r>
      <w:r>
        <w:rPr>
          <w:color w:val="231F20"/>
          <w:spacing w:val="-23"/>
          <w:w w:val="110"/>
        </w:rPr>
        <w:t> </w:t>
      </w:r>
      <w:r>
        <w:rPr>
          <w:color w:val="231F20"/>
          <w:w w:val="110"/>
        </w:rPr>
        <w:t>Đây</w:t>
      </w:r>
      <w:r>
        <w:rPr>
          <w:color w:val="231F20"/>
          <w:spacing w:val="-24"/>
          <w:w w:val="110"/>
        </w:rPr>
        <w:t> </w:t>
      </w:r>
      <w:r>
        <w:rPr>
          <w:color w:val="231F20"/>
          <w:w w:val="110"/>
        </w:rPr>
        <w:t>là</w:t>
      </w:r>
      <w:r>
        <w:rPr>
          <w:color w:val="231F20"/>
          <w:spacing w:val="-23"/>
          <w:w w:val="110"/>
        </w:rPr>
        <w:t> </w:t>
      </w:r>
      <w:r>
        <w:rPr>
          <w:color w:val="231F20"/>
          <w:w w:val="110"/>
        </w:rPr>
        <w:t>đại</w:t>
      </w:r>
      <w:r>
        <w:rPr>
          <w:color w:val="231F20"/>
          <w:spacing w:val="-23"/>
          <w:w w:val="110"/>
        </w:rPr>
        <w:t> </w:t>
      </w:r>
      <w:r>
        <w:rPr>
          <w:color w:val="231F20"/>
          <w:w w:val="110"/>
        </w:rPr>
        <w:t>bất</w:t>
      </w:r>
      <w:r>
        <w:rPr>
          <w:color w:val="231F20"/>
          <w:spacing w:val="-24"/>
          <w:w w:val="110"/>
        </w:rPr>
        <w:t> </w:t>
      </w:r>
      <w:r>
        <w:rPr>
          <w:color w:val="231F20"/>
          <w:w w:val="110"/>
        </w:rPr>
        <w:t>hiếu.</w:t>
      </w:r>
      <w:r>
        <w:rPr>
          <w:color w:val="231F20"/>
          <w:spacing w:val="-23"/>
          <w:w w:val="110"/>
        </w:rPr>
        <w:t> </w:t>
      </w:r>
      <w:r>
        <w:rPr>
          <w:color w:val="231F20"/>
          <w:w w:val="110"/>
        </w:rPr>
        <w:t>Điều</w:t>
      </w:r>
      <w:r>
        <w:rPr>
          <w:color w:val="231F20"/>
          <w:spacing w:val="-23"/>
          <w:w w:val="110"/>
        </w:rPr>
        <w:t> </w:t>
      </w:r>
      <w:r>
        <w:rPr>
          <w:color w:val="231F20"/>
          <w:w w:val="110"/>
        </w:rPr>
        <w:t>này</w:t>
      </w:r>
      <w:r>
        <w:rPr>
          <w:color w:val="231F20"/>
          <w:spacing w:val="-24"/>
          <w:w w:val="110"/>
        </w:rPr>
        <w:t> </w:t>
      </w:r>
      <w:r>
        <w:rPr>
          <w:color w:val="231F20"/>
          <w:w w:val="110"/>
        </w:rPr>
        <w:t>thật đáng</w:t>
      </w:r>
      <w:r>
        <w:rPr>
          <w:color w:val="231F20"/>
          <w:spacing w:val="-5"/>
          <w:w w:val="110"/>
        </w:rPr>
        <w:t> </w:t>
      </w:r>
      <w:r>
        <w:rPr>
          <w:color w:val="231F20"/>
          <w:w w:val="110"/>
        </w:rPr>
        <w:t>sợ!</w:t>
      </w:r>
      <w:r>
        <w:rPr>
          <w:color w:val="231F20"/>
          <w:spacing w:val="-5"/>
          <w:w w:val="110"/>
        </w:rPr>
        <w:t> </w:t>
      </w:r>
      <w:r>
        <w:rPr>
          <w:color w:val="231F20"/>
          <w:w w:val="110"/>
        </w:rPr>
        <w:t>Pháp</w:t>
      </w:r>
      <w:r>
        <w:rPr>
          <w:color w:val="231F20"/>
          <w:spacing w:val="-5"/>
          <w:w w:val="110"/>
        </w:rPr>
        <w:t> </w:t>
      </w:r>
      <w:r>
        <w:rPr>
          <w:color w:val="231F20"/>
          <w:w w:val="110"/>
        </w:rPr>
        <w:t>luật</w:t>
      </w:r>
      <w:r>
        <w:rPr>
          <w:color w:val="231F20"/>
          <w:spacing w:val="-5"/>
          <w:w w:val="110"/>
        </w:rPr>
        <w:t> </w:t>
      </w:r>
      <w:r>
        <w:rPr>
          <w:color w:val="231F20"/>
          <w:w w:val="110"/>
        </w:rPr>
        <w:t>thời</w:t>
      </w:r>
      <w:r>
        <w:rPr>
          <w:color w:val="231F20"/>
          <w:spacing w:val="-5"/>
          <w:w w:val="110"/>
        </w:rPr>
        <w:t> </w:t>
      </w:r>
      <w:r>
        <w:rPr>
          <w:color w:val="231F20"/>
          <w:w w:val="110"/>
        </w:rPr>
        <w:t>xưa,</w:t>
      </w:r>
      <w:r>
        <w:rPr>
          <w:color w:val="231F20"/>
          <w:spacing w:val="-5"/>
          <w:w w:val="110"/>
        </w:rPr>
        <w:t> </w:t>
      </w:r>
      <w:r>
        <w:rPr>
          <w:color w:val="231F20"/>
          <w:w w:val="110"/>
        </w:rPr>
        <w:t>có</w:t>
      </w:r>
      <w:r>
        <w:rPr>
          <w:color w:val="231F20"/>
          <w:spacing w:val="-5"/>
          <w:w w:val="110"/>
        </w:rPr>
        <w:t> </w:t>
      </w:r>
      <w:r>
        <w:rPr>
          <w:color w:val="231F20"/>
          <w:w w:val="110"/>
        </w:rPr>
        <w:t>một</w:t>
      </w:r>
      <w:r>
        <w:rPr>
          <w:color w:val="231F20"/>
          <w:spacing w:val="-5"/>
          <w:w w:val="110"/>
        </w:rPr>
        <w:t> </w:t>
      </w:r>
      <w:r>
        <w:rPr>
          <w:color w:val="231F20"/>
          <w:w w:val="110"/>
        </w:rPr>
        <w:t>điều</w:t>
      </w:r>
      <w:r>
        <w:rPr>
          <w:color w:val="231F20"/>
          <w:spacing w:val="-5"/>
          <w:w w:val="110"/>
        </w:rPr>
        <w:t> </w:t>
      </w:r>
      <w:r>
        <w:rPr>
          <w:color w:val="231F20"/>
          <w:w w:val="110"/>
        </w:rPr>
        <w:t>luật</w:t>
      </w:r>
      <w:r>
        <w:rPr>
          <w:color w:val="231F20"/>
          <w:spacing w:val="-5"/>
          <w:w w:val="110"/>
        </w:rPr>
        <w:t> </w:t>
      </w:r>
      <w:r>
        <w:rPr>
          <w:color w:val="231F20"/>
          <w:w w:val="110"/>
        </w:rPr>
        <w:t>gọi</w:t>
      </w:r>
      <w:r>
        <w:rPr>
          <w:color w:val="231F20"/>
          <w:spacing w:val="-5"/>
          <w:w w:val="110"/>
        </w:rPr>
        <w:t> </w:t>
      </w:r>
      <w:r>
        <w:rPr>
          <w:color w:val="231F20"/>
          <w:w w:val="110"/>
        </w:rPr>
        <w:t>là</w:t>
      </w:r>
      <w:r>
        <w:rPr>
          <w:color w:val="231F20"/>
          <w:spacing w:val="-5"/>
          <w:w w:val="110"/>
        </w:rPr>
        <w:t> </w:t>
      </w:r>
      <w:r>
        <w:rPr>
          <w:color w:val="231F20"/>
          <w:w w:val="110"/>
        </w:rPr>
        <w:t>Thân </w:t>
      </w:r>
      <w:r>
        <w:rPr>
          <w:color w:val="231F20"/>
          <w:w w:val="105"/>
        </w:rPr>
        <w:t>quyền</w:t>
      </w:r>
      <w:r>
        <w:rPr>
          <w:color w:val="231F20"/>
          <w:spacing w:val="-2"/>
          <w:w w:val="105"/>
        </w:rPr>
        <w:t> </w:t>
      </w:r>
      <w:r>
        <w:rPr>
          <w:color w:val="231F20"/>
          <w:w w:val="105"/>
        </w:rPr>
        <w:t>xử</w:t>
      </w:r>
      <w:r>
        <w:rPr>
          <w:color w:val="231F20"/>
          <w:spacing w:val="-2"/>
          <w:w w:val="105"/>
        </w:rPr>
        <w:t> </w:t>
      </w:r>
      <w:r>
        <w:rPr>
          <w:color w:val="231F20"/>
          <w:w w:val="105"/>
        </w:rPr>
        <w:t>phận.</w:t>
      </w:r>
      <w:r>
        <w:rPr>
          <w:color w:val="231F20"/>
          <w:spacing w:val="-2"/>
          <w:w w:val="105"/>
        </w:rPr>
        <w:t> </w:t>
      </w:r>
      <w:r>
        <w:rPr>
          <w:color w:val="231F20"/>
          <w:w w:val="105"/>
        </w:rPr>
        <w:t>Khi</w:t>
      </w:r>
      <w:r>
        <w:rPr>
          <w:color w:val="231F20"/>
          <w:spacing w:val="-2"/>
          <w:w w:val="105"/>
        </w:rPr>
        <w:t> </w:t>
      </w:r>
      <w:r>
        <w:rPr>
          <w:color w:val="231F20"/>
          <w:w w:val="105"/>
        </w:rPr>
        <w:t>tôi</w:t>
      </w:r>
      <w:r>
        <w:rPr>
          <w:color w:val="231F20"/>
          <w:spacing w:val="-2"/>
          <w:w w:val="105"/>
        </w:rPr>
        <w:t> </w:t>
      </w:r>
      <w:r>
        <w:rPr>
          <w:color w:val="231F20"/>
          <w:w w:val="105"/>
        </w:rPr>
        <w:t>còn</w:t>
      </w:r>
      <w:r>
        <w:rPr>
          <w:color w:val="231F20"/>
          <w:spacing w:val="-2"/>
          <w:w w:val="105"/>
        </w:rPr>
        <w:t> </w:t>
      </w:r>
      <w:r>
        <w:rPr>
          <w:color w:val="231F20"/>
          <w:w w:val="105"/>
        </w:rPr>
        <w:t>nhỏ,</w:t>
      </w:r>
      <w:r>
        <w:rPr>
          <w:color w:val="231F20"/>
          <w:spacing w:val="-2"/>
          <w:w w:val="105"/>
        </w:rPr>
        <w:t> </w:t>
      </w:r>
      <w:r>
        <w:rPr>
          <w:color w:val="231F20"/>
          <w:w w:val="105"/>
        </w:rPr>
        <w:t>đã</w:t>
      </w:r>
      <w:r>
        <w:rPr>
          <w:color w:val="231F20"/>
          <w:spacing w:val="-2"/>
          <w:w w:val="105"/>
        </w:rPr>
        <w:t> </w:t>
      </w:r>
      <w:r>
        <w:rPr>
          <w:color w:val="231F20"/>
          <w:w w:val="105"/>
        </w:rPr>
        <w:t>được</w:t>
      </w:r>
      <w:r>
        <w:rPr>
          <w:color w:val="231F20"/>
          <w:spacing w:val="-2"/>
          <w:w w:val="105"/>
        </w:rPr>
        <w:t> </w:t>
      </w:r>
      <w:r>
        <w:rPr>
          <w:color w:val="231F20"/>
          <w:w w:val="105"/>
        </w:rPr>
        <w:t>nghe</w:t>
      </w:r>
      <w:r>
        <w:rPr>
          <w:color w:val="231F20"/>
          <w:spacing w:val="-2"/>
          <w:w w:val="105"/>
        </w:rPr>
        <w:t> </w:t>
      </w:r>
      <w:r>
        <w:rPr>
          <w:color w:val="231F20"/>
          <w:w w:val="105"/>
        </w:rPr>
        <w:t>danh</w:t>
      </w:r>
      <w:r>
        <w:rPr>
          <w:color w:val="231F20"/>
          <w:spacing w:val="-2"/>
          <w:w w:val="105"/>
        </w:rPr>
        <w:t> </w:t>
      </w:r>
      <w:r>
        <w:rPr>
          <w:color w:val="231F20"/>
          <w:w w:val="105"/>
        </w:rPr>
        <w:t>từ</w:t>
      </w:r>
      <w:r>
        <w:rPr>
          <w:color w:val="231F20"/>
          <w:spacing w:val="-2"/>
          <w:w w:val="105"/>
        </w:rPr>
        <w:t> </w:t>
      </w:r>
      <w:r>
        <w:rPr>
          <w:color w:val="231F20"/>
          <w:w w:val="105"/>
        </w:rPr>
        <w:t>này, cho</w:t>
      </w:r>
      <w:r>
        <w:rPr>
          <w:color w:val="231F20"/>
          <w:spacing w:val="-13"/>
          <w:w w:val="105"/>
        </w:rPr>
        <w:t> </w:t>
      </w:r>
      <w:r>
        <w:rPr>
          <w:color w:val="231F20"/>
          <w:w w:val="105"/>
        </w:rPr>
        <w:t>nên</w:t>
      </w:r>
      <w:r>
        <w:rPr>
          <w:color w:val="231F20"/>
          <w:spacing w:val="-13"/>
          <w:w w:val="105"/>
        </w:rPr>
        <w:t> </w:t>
      </w:r>
      <w:r>
        <w:rPr>
          <w:color w:val="231F20"/>
          <w:w w:val="105"/>
        </w:rPr>
        <w:t>rất</w:t>
      </w:r>
      <w:r>
        <w:rPr>
          <w:color w:val="231F20"/>
          <w:spacing w:val="-13"/>
          <w:w w:val="105"/>
        </w:rPr>
        <w:t> </w:t>
      </w:r>
      <w:r>
        <w:rPr>
          <w:color w:val="231F20"/>
          <w:w w:val="105"/>
        </w:rPr>
        <w:t>có</w:t>
      </w:r>
      <w:r>
        <w:rPr>
          <w:color w:val="231F20"/>
          <w:spacing w:val="-13"/>
          <w:w w:val="105"/>
        </w:rPr>
        <w:t> </w:t>
      </w:r>
      <w:r>
        <w:rPr>
          <w:color w:val="231F20"/>
          <w:w w:val="105"/>
        </w:rPr>
        <w:t>ấn</w:t>
      </w:r>
      <w:r>
        <w:rPr>
          <w:color w:val="231F20"/>
          <w:spacing w:val="-13"/>
          <w:w w:val="105"/>
        </w:rPr>
        <w:t> </w:t>
      </w:r>
      <w:r>
        <w:rPr>
          <w:color w:val="231F20"/>
          <w:w w:val="105"/>
        </w:rPr>
        <w:t>tượng.</w:t>
      </w:r>
      <w:r>
        <w:rPr>
          <w:color w:val="231F20"/>
          <w:spacing w:val="-13"/>
          <w:w w:val="105"/>
        </w:rPr>
        <w:t> </w:t>
      </w:r>
      <w:r>
        <w:rPr>
          <w:color w:val="231F20"/>
          <w:w w:val="105"/>
        </w:rPr>
        <w:t>Nghĩa</w:t>
      </w:r>
      <w:r>
        <w:rPr>
          <w:color w:val="231F20"/>
          <w:spacing w:val="-13"/>
          <w:w w:val="105"/>
        </w:rPr>
        <w:t> </w:t>
      </w:r>
      <w:r>
        <w:rPr>
          <w:color w:val="231F20"/>
          <w:w w:val="105"/>
        </w:rPr>
        <w:t>là</w:t>
      </w:r>
      <w:r>
        <w:rPr>
          <w:color w:val="231F20"/>
          <w:spacing w:val="-13"/>
          <w:w w:val="105"/>
        </w:rPr>
        <w:t> </w:t>
      </w:r>
      <w:r>
        <w:rPr>
          <w:color w:val="231F20"/>
          <w:w w:val="105"/>
        </w:rPr>
        <w:t>thế</w:t>
      </w:r>
      <w:r>
        <w:rPr>
          <w:color w:val="231F20"/>
          <w:spacing w:val="-13"/>
          <w:w w:val="105"/>
        </w:rPr>
        <w:t> </w:t>
      </w:r>
      <w:r>
        <w:rPr>
          <w:color w:val="231F20"/>
          <w:w w:val="105"/>
        </w:rPr>
        <w:t>nào?</w:t>
      </w:r>
      <w:r>
        <w:rPr>
          <w:color w:val="231F20"/>
          <w:spacing w:val="-13"/>
          <w:w w:val="105"/>
        </w:rPr>
        <w:t> </w:t>
      </w:r>
      <w:r>
        <w:rPr>
          <w:color w:val="231F20"/>
          <w:w w:val="105"/>
        </w:rPr>
        <w:t>Cha</w:t>
      </w:r>
      <w:r>
        <w:rPr>
          <w:color w:val="231F20"/>
          <w:spacing w:val="-13"/>
          <w:w w:val="105"/>
        </w:rPr>
        <w:t> </w:t>
      </w:r>
      <w:r>
        <w:rPr>
          <w:color w:val="231F20"/>
          <w:w w:val="105"/>
        </w:rPr>
        <w:t>mẹ</w:t>
      </w:r>
      <w:r>
        <w:rPr>
          <w:color w:val="231F20"/>
          <w:spacing w:val="-13"/>
          <w:w w:val="105"/>
        </w:rPr>
        <w:t> </w:t>
      </w:r>
      <w:r>
        <w:rPr>
          <w:color w:val="231F20"/>
          <w:w w:val="105"/>
        </w:rPr>
        <w:t>đến</w:t>
      </w:r>
      <w:r>
        <w:rPr>
          <w:color w:val="231F20"/>
          <w:spacing w:val="-13"/>
          <w:w w:val="105"/>
        </w:rPr>
        <w:t> </w:t>
      </w:r>
      <w:r>
        <w:rPr>
          <w:color w:val="231F20"/>
          <w:w w:val="105"/>
        </w:rPr>
        <w:t>pháp viện</w:t>
      </w:r>
      <w:r>
        <w:rPr>
          <w:color w:val="231F20"/>
          <w:spacing w:val="-19"/>
          <w:w w:val="105"/>
        </w:rPr>
        <w:t> </w:t>
      </w:r>
      <w:r>
        <w:rPr>
          <w:color w:val="231F20"/>
          <w:w w:val="105"/>
        </w:rPr>
        <w:t>thưa</w:t>
      </w:r>
      <w:r>
        <w:rPr>
          <w:color w:val="231F20"/>
          <w:spacing w:val="-19"/>
          <w:w w:val="105"/>
        </w:rPr>
        <w:t> </w:t>
      </w:r>
      <w:r>
        <w:rPr>
          <w:color w:val="231F20"/>
          <w:w w:val="105"/>
        </w:rPr>
        <w:t>kiện</w:t>
      </w:r>
      <w:r>
        <w:rPr>
          <w:color w:val="231F20"/>
          <w:spacing w:val="-19"/>
          <w:w w:val="105"/>
        </w:rPr>
        <w:t> </w:t>
      </w:r>
      <w:r>
        <w:rPr>
          <w:color w:val="231F20"/>
          <w:w w:val="105"/>
        </w:rPr>
        <w:t>con</w:t>
      </w:r>
      <w:r>
        <w:rPr>
          <w:color w:val="231F20"/>
          <w:spacing w:val="-18"/>
          <w:w w:val="105"/>
        </w:rPr>
        <w:t> </w:t>
      </w:r>
      <w:r>
        <w:rPr>
          <w:color w:val="231F20"/>
          <w:w w:val="105"/>
        </w:rPr>
        <w:t>cái</w:t>
      </w:r>
      <w:r>
        <w:rPr>
          <w:color w:val="231F20"/>
          <w:spacing w:val="-18"/>
          <w:w w:val="105"/>
        </w:rPr>
        <w:t> </w:t>
      </w:r>
      <w:r>
        <w:rPr>
          <w:color w:val="231F20"/>
          <w:w w:val="105"/>
        </w:rPr>
        <w:t>nói</w:t>
      </w:r>
      <w:r>
        <w:rPr>
          <w:color w:val="231F20"/>
          <w:spacing w:val="-19"/>
          <w:w w:val="105"/>
        </w:rPr>
        <w:t> </w:t>
      </w:r>
      <w:r>
        <w:rPr>
          <w:color w:val="231F20"/>
          <w:w w:val="105"/>
        </w:rPr>
        <w:t>rằng,</w:t>
      </w:r>
      <w:r>
        <w:rPr>
          <w:color w:val="231F20"/>
          <w:spacing w:val="-19"/>
          <w:w w:val="105"/>
        </w:rPr>
        <w:t> </w:t>
      </w:r>
      <w:r>
        <w:rPr>
          <w:color w:val="231F20"/>
          <w:w w:val="105"/>
        </w:rPr>
        <w:t>đứa</w:t>
      </w:r>
      <w:r>
        <w:rPr>
          <w:color w:val="231F20"/>
          <w:spacing w:val="-18"/>
          <w:w w:val="105"/>
        </w:rPr>
        <w:t> </w:t>
      </w:r>
      <w:r>
        <w:rPr>
          <w:color w:val="231F20"/>
          <w:w w:val="105"/>
        </w:rPr>
        <w:t>con</w:t>
      </w:r>
      <w:r>
        <w:rPr>
          <w:color w:val="231F20"/>
          <w:spacing w:val="-19"/>
          <w:w w:val="105"/>
        </w:rPr>
        <w:t> </w:t>
      </w:r>
      <w:r>
        <w:rPr>
          <w:color w:val="231F20"/>
          <w:w w:val="105"/>
        </w:rPr>
        <w:t>này</w:t>
      </w:r>
      <w:r>
        <w:rPr>
          <w:color w:val="231F20"/>
          <w:spacing w:val="-18"/>
          <w:w w:val="105"/>
        </w:rPr>
        <w:t> </w:t>
      </w:r>
      <w:r>
        <w:rPr>
          <w:color w:val="231F20"/>
          <w:w w:val="105"/>
        </w:rPr>
        <w:t>của</w:t>
      </w:r>
      <w:r>
        <w:rPr>
          <w:color w:val="231F20"/>
          <w:spacing w:val="-19"/>
          <w:w w:val="105"/>
        </w:rPr>
        <w:t> </w:t>
      </w:r>
      <w:r>
        <w:rPr>
          <w:color w:val="231F20"/>
          <w:w w:val="105"/>
        </w:rPr>
        <w:t>tôi</w:t>
      </w:r>
      <w:r>
        <w:rPr>
          <w:color w:val="231F20"/>
          <w:spacing w:val="-18"/>
          <w:w w:val="105"/>
        </w:rPr>
        <w:t> </w:t>
      </w:r>
      <w:r>
        <w:rPr>
          <w:color w:val="231F20"/>
          <w:w w:val="105"/>
        </w:rPr>
        <w:t>bất</w:t>
      </w:r>
      <w:r>
        <w:rPr>
          <w:color w:val="231F20"/>
          <w:spacing w:val="-18"/>
          <w:w w:val="105"/>
        </w:rPr>
        <w:t> </w:t>
      </w:r>
      <w:r>
        <w:rPr>
          <w:color w:val="231F20"/>
          <w:w w:val="105"/>
        </w:rPr>
        <w:t>hiếu, </w:t>
      </w:r>
      <w:r>
        <w:rPr>
          <w:color w:val="231F20"/>
          <w:spacing w:val="-2"/>
          <w:w w:val="110"/>
        </w:rPr>
        <w:t>yêu</w:t>
      </w:r>
      <w:r>
        <w:rPr>
          <w:color w:val="231F20"/>
          <w:spacing w:val="-20"/>
          <w:w w:val="110"/>
        </w:rPr>
        <w:t> </w:t>
      </w:r>
      <w:r>
        <w:rPr>
          <w:color w:val="231F20"/>
          <w:spacing w:val="-2"/>
          <w:w w:val="110"/>
        </w:rPr>
        <w:t>cầu</w:t>
      </w:r>
      <w:r>
        <w:rPr>
          <w:color w:val="231F20"/>
          <w:spacing w:val="-20"/>
          <w:w w:val="110"/>
        </w:rPr>
        <w:t> </w:t>
      </w:r>
      <w:r>
        <w:rPr>
          <w:color w:val="231F20"/>
          <w:spacing w:val="-2"/>
          <w:w w:val="110"/>
        </w:rPr>
        <w:t>quý</w:t>
      </w:r>
      <w:r>
        <w:rPr>
          <w:color w:val="231F20"/>
          <w:spacing w:val="-20"/>
          <w:w w:val="110"/>
        </w:rPr>
        <w:t> </w:t>
      </w:r>
      <w:r>
        <w:rPr>
          <w:color w:val="231F20"/>
          <w:spacing w:val="-2"/>
          <w:w w:val="110"/>
        </w:rPr>
        <w:t>vị</w:t>
      </w:r>
      <w:r>
        <w:rPr>
          <w:color w:val="231F20"/>
          <w:spacing w:val="-20"/>
          <w:w w:val="110"/>
        </w:rPr>
        <w:t> </w:t>
      </w:r>
      <w:r>
        <w:rPr>
          <w:color w:val="231F20"/>
          <w:spacing w:val="-2"/>
          <w:w w:val="110"/>
        </w:rPr>
        <w:t>xử</w:t>
      </w:r>
      <w:r>
        <w:rPr>
          <w:color w:val="231F20"/>
          <w:spacing w:val="-20"/>
          <w:w w:val="110"/>
        </w:rPr>
        <w:t> </w:t>
      </w:r>
      <w:r>
        <w:rPr>
          <w:color w:val="231F20"/>
          <w:spacing w:val="-2"/>
          <w:w w:val="110"/>
        </w:rPr>
        <w:t>tử</w:t>
      </w:r>
      <w:r>
        <w:rPr>
          <w:color w:val="231F20"/>
          <w:spacing w:val="-20"/>
          <w:w w:val="110"/>
        </w:rPr>
        <w:t> </w:t>
      </w:r>
      <w:r>
        <w:rPr>
          <w:color w:val="231F20"/>
          <w:spacing w:val="-2"/>
          <w:w w:val="110"/>
        </w:rPr>
        <w:t>nó.</w:t>
      </w:r>
      <w:r>
        <w:rPr>
          <w:color w:val="231F20"/>
          <w:spacing w:val="-20"/>
          <w:w w:val="110"/>
        </w:rPr>
        <w:t> </w:t>
      </w:r>
      <w:r>
        <w:rPr>
          <w:color w:val="231F20"/>
          <w:spacing w:val="-2"/>
          <w:w w:val="110"/>
        </w:rPr>
        <w:t>Lập</w:t>
      </w:r>
      <w:r>
        <w:rPr>
          <w:color w:val="231F20"/>
          <w:spacing w:val="-20"/>
          <w:w w:val="110"/>
        </w:rPr>
        <w:t> </w:t>
      </w:r>
      <w:r>
        <w:rPr>
          <w:color w:val="231F20"/>
          <w:spacing w:val="-2"/>
          <w:w w:val="110"/>
        </w:rPr>
        <w:t>tức</w:t>
      </w:r>
      <w:r>
        <w:rPr>
          <w:color w:val="231F20"/>
          <w:spacing w:val="-20"/>
          <w:w w:val="110"/>
        </w:rPr>
        <w:t> </w:t>
      </w:r>
      <w:r>
        <w:rPr>
          <w:color w:val="231F20"/>
          <w:spacing w:val="-2"/>
          <w:w w:val="110"/>
        </w:rPr>
        <w:t>bị</w:t>
      </w:r>
      <w:r>
        <w:rPr>
          <w:color w:val="231F20"/>
          <w:spacing w:val="-20"/>
          <w:w w:val="110"/>
        </w:rPr>
        <w:t> </w:t>
      </w:r>
      <w:r>
        <w:rPr>
          <w:color w:val="231F20"/>
          <w:spacing w:val="-2"/>
          <w:w w:val="110"/>
        </w:rPr>
        <w:t>tử</w:t>
      </w:r>
      <w:r>
        <w:rPr>
          <w:color w:val="231F20"/>
          <w:spacing w:val="-20"/>
          <w:w w:val="110"/>
        </w:rPr>
        <w:t> </w:t>
      </w:r>
      <w:r>
        <w:rPr>
          <w:color w:val="231F20"/>
          <w:spacing w:val="-2"/>
          <w:w w:val="110"/>
        </w:rPr>
        <w:t>hình,</w:t>
      </w:r>
      <w:r>
        <w:rPr>
          <w:color w:val="231F20"/>
          <w:spacing w:val="-20"/>
          <w:w w:val="110"/>
        </w:rPr>
        <w:t> </w:t>
      </w:r>
      <w:r>
        <w:rPr>
          <w:color w:val="231F20"/>
          <w:spacing w:val="-2"/>
          <w:w w:val="110"/>
        </w:rPr>
        <w:t>không</w:t>
      </w:r>
      <w:r>
        <w:rPr>
          <w:color w:val="231F20"/>
          <w:spacing w:val="-20"/>
          <w:w w:val="110"/>
        </w:rPr>
        <w:t> </w:t>
      </w:r>
      <w:r>
        <w:rPr>
          <w:color w:val="231F20"/>
          <w:spacing w:val="-2"/>
          <w:w w:val="110"/>
        </w:rPr>
        <w:t>thể</w:t>
      </w:r>
      <w:r>
        <w:rPr>
          <w:color w:val="231F20"/>
          <w:spacing w:val="-20"/>
          <w:w w:val="110"/>
        </w:rPr>
        <w:t> </w:t>
      </w:r>
      <w:r>
        <w:rPr>
          <w:color w:val="231F20"/>
          <w:spacing w:val="-2"/>
          <w:w w:val="110"/>
        </w:rPr>
        <w:t>chối </w:t>
      </w:r>
      <w:r>
        <w:rPr>
          <w:color w:val="231F20"/>
          <w:w w:val="110"/>
        </w:rPr>
        <w:t>cãi</w:t>
      </w:r>
      <w:r>
        <w:rPr>
          <w:color w:val="231F20"/>
          <w:spacing w:val="-24"/>
          <w:w w:val="110"/>
        </w:rPr>
        <w:t> </w:t>
      </w:r>
      <w:r>
        <w:rPr>
          <w:color w:val="231F20"/>
          <w:w w:val="110"/>
        </w:rPr>
        <w:t>được.</w:t>
      </w:r>
      <w:r>
        <w:rPr>
          <w:color w:val="231F20"/>
          <w:spacing w:val="-23"/>
          <w:w w:val="110"/>
        </w:rPr>
        <w:t> </w:t>
      </w:r>
      <w:r>
        <w:rPr>
          <w:color w:val="231F20"/>
          <w:w w:val="110"/>
        </w:rPr>
        <w:t>Đó</w:t>
      </w:r>
      <w:r>
        <w:rPr>
          <w:color w:val="231F20"/>
          <w:spacing w:val="-24"/>
          <w:w w:val="110"/>
        </w:rPr>
        <w:t> </w:t>
      </w:r>
      <w:r>
        <w:rPr>
          <w:color w:val="231F20"/>
          <w:w w:val="110"/>
        </w:rPr>
        <w:t>là</w:t>
      </w:r>
      <w:r>
        <w:rPr>
          <w:color w:val="231F20"/>
          <w:spacing w:val="-23"/>
          <w:w w:val="110"/>
        </w:rPr>
        <w:t> </w:t>
      </w:r>
      <w:r>
        <w:rPr>
          <w:color w:val="231F20"/>
          <w:w w:val="110"/>
        </w:rPr>
        <w:t>Thân</w:t>
      </w:r>
      <w:r>
        <w:rPr>
          <w:color w:val="231F20"/>
          <w:spacing w:val="-23"/>
          <w:w w:val="110"/>
        </w:rPr>
        <w:t> </w:t>
      </w:r>
      <w:r>
        <w:rPr>
          <w:color w:val="231F20"/>
          <w:w w:val="110"/>
        </w:rPr>
        <w:t>quyền</w:t>
      </w:r>
      <w:r>
        <w:rPr>
          <w:color w:val="231F20"/>
          <w:spacing w:val="-24"/>
          <w:w w:val="110"/>
        </w:rPr>
        <w:t> </w:t>
      </w:r>
      <w:r>
        <w:rPr>
          <w:color w:val="231F20"/>
          <w:w w:val="110"/>
        </w:rPr>
        <w:t>xử</w:t>
      </w:r>
      <w:r>
        <w:rPr>
          <w:color w:val="231F20"/>
          <w:spacing w:val="-23"/>
          <w:w w:val="110"/>
        </w:rPr>
        <w:t> </w:t>
      </w:r>
      <w:r>
        <w:rPr>
          <w:color w:val="231F20"/>
          <w:w w:val="110"/>
        </w:rPr>
        <w:t>phận.</w:t>
      </w:r>
    </w:p>
    <w:p>
      <w:pPr>
        <w:pStyle w:val="BodyText"/>
        <w:spacing w:line="297" w:lineRule="auto" w:before="146"/>
        <w:ind w:left="387" w:right="121" w:firstLine="453"/>
      </w:pPr>
      <w:r>
        <w:rPr>
          <w:color w:val="231F20"/>
          <w:w w:val="105"/>
        </w:rPr>
        <w:t>Người</w:t>
      </w:r>
      <w:r>
        <w:rPr>
          <w:color w:val="231F20"/>
          <w:spacing w:val="-23"/>
          <w:w w:val="105"/>
        </w:rPr>
        <w:t> </w:t>
      </w:r>
      <w:r>
        <w:rPr>
          <w:color w:val="231F20"/>
          <w:w w:val="105"/>
        </w:rPr>
        <w:t>thương</w:t>
      </w:r>
      <w:r>
        <w:rPr>
          <w:color w:val="231F20"/>
          <w:spacing w:val="-22"/>
          <w:w w:val="105"/>
        </w:rPr>
        <w:t> </w:t>
      </w:r>
      <w:r>
        <w:rPr>
          <w:color w:val="231F20"/>
          <w:w w:val="105"/>
        </w:rPr>
        <w:t>yêu</w:t>
      </w:r>
      <w:r>
        <w:rPr>
          <w:color w:val="231F20"/>
          <w:spacing w:val="-22"/>
          <w:w w:val="105"/>
        </w:rPr>
        <w:t> </w:t>
      </w:r>
      <w:r>
        <w:rPr>
          <w:color w:val="231F20"/>
          <w:w w:val="105"/>
        </w:rPr>
        <w:t>con</w:t>
      </w:r>
      <w:r>
        <w:rPr>
          <w:color w:val="231F20"/>
          <w:spacing w:val="-23"/>
          <w:w w:val="105"/>
        </w:rPr>
        <w:t> </w:t>
      </w:r>
      <w:r>
        <w:rPr>
          <w:color w:val="231F20"/>
          <w:w w:val="105"/>
        </w:rPr>
        <w:t>cái</w:t>
      </w:r>
      <w:r>
        <w:rPr>
          <w:color w:val="231F20"/>
          <w:spacing w:val="-22"/>
          <w:w w:val="105"/>
        </w:rPr>
        <w:t> </w:t>
      </w:r>
      <w:r>
        <w:rPr>
          <w:color w:val="231F20"/>
          <w:w w:val="105"/>
        </w:rPr>
        <w:t>nhất</w:t>
      </w:r>
      <w:r>
        <w:rPr>
          <w:color w:val="231F20"/>
          <w:spacing w:val="-22"/>
          <w:w w:val="105"/>
        </w:rPr>
        <w:t> </w:t>
      </w:r>
      <w:r>
        <w:rPr>
          <w:color w:val="231F20"/>
          <w:w w:val="105"/>
        </w:rPr>
        <w:t>là</w:t>
      </w:r>
      <w:r>
        <w:rPr>
          <w:color w:val="231F20"/>
          <w:spacing w:val="-23"/>
          <w:w w:val="105"/>
        </w:rPr>
        <w:t> </w:t>
      </w:r>
      <w:r>
        <w:rPr>
          <w:color w:val="231F20"/>
          <w:w w:val="105"/>
        </w:rPr>
        <w:t>cha</w:t>
      </w:r>
      <w:r>
        <w:rPr>
          <w:color w:val="231F20"/>
          <w:spacing w:val="-22"/>
          <w:w w:val="105"/>
        </w:rPr>
        <w:t> </w:t>
      </w:r>
      <w:r>
        <w:rPr>
          <w:color w:val="231F20"/>
          <w:w w:val="105"/>
        </w:rPr>
        <w:t>mẹ,</w:t>
      </w:r>
      <w:r>
        <w:rPr>
          <w:color w:val="231F20"/>
          <w:spacing w:val="-22"/>
          <w:w w:val="105"/>
        </w:rPr>
        <w:t> </w:t>
      </w:r>
      <w:r>
        <w:rPr>
          <w:color w:val="231F20"/>
          <w:w w:val="105"/>
        </w:rPr>
        <w:t>mà</w:t>
      </w:r>
      <w:r>
        <w:rPr>
          <w:color w:val="231F20"/>
          <w:spacing w:val="-23"/>
          <w:w w:val="105"/>
        </w:rPr>
        <w:t> </w:t>
      </w:r>
      <w:r>
        <w:rPr>
          <w:color w:val="231F20"/>
          <w:w w:val="105"/>
        </w:rPr>
        <w:t>ngay</w:t>
      </w:r>
      <w:r>
        <w:rPr>
          <w:color w:val="231F20"/>
          <w:spacing w:val="-22"/>
          <w:w w:val="105"/>
        </w:rPr>
        <w:t> </w:t>
      </w:r>
      <w:r>
        <w:rPr>
          <w:color w:val="231F20"/>
          <w:w w:val="105"/>
        </w:rPr>
        <w:t>cả</w:t>
      </w:r>
      <w:r>
        <w:rPr>
          <w:color w:val="231F20"/>
          <w:spacing w:val="-22"/>
          <w:w w:val="105"/>
        </w:rPr>
        <w:t> </w:t>
      </w:r>
      <w:r>
        <w:rPr>
          <w:color w:val="231F20"/>
          <w:w w:val="105"/>
        </w:rPr>
        <w:t>cha mẹ cũng không chấp nhận mình, người này còn làm người được</w:t>
      </w:r>
      <w:r>
        <w:rPr>
          <w:color w:val="231F20"/>
          <w:spacing w:val="-23"/>
          <w:w w:val="105"/>
        </w:rPr>
        <w:t> </w:t>
      </w:r>
      <w:r>
        <w:rPr>
          <w:color w:val="231F20"/>
          <w:w w:val="105"/>
        </w:rPr>
        <w:t>chăng?</w:t>
      </w:r>
      <w:r>
        <w:rPr>
          <w:color w:val="231F20"/>
          <w:spacing w:val="-21"/>
          <w:w w:val="105"/>
        </w:rPr>
        <w:t> </w:t>
      </w:r>
      <w:r>
        <w:rPr>
          <w:color w:val="231F20"/>
          <w:w w:val="105"/>
        </w:rPr>
        <w:t>Do</w:t>
      </w:r>
      <w:r>
        <w:rPr>
          <w:color w:val="231F20"/>
          <w:spacing w:val="-23"/>
          <w:w w:val="105"/>
        </w:rPr>
        <w:t> </w:t>
      </w:r>
      <w:r>
        <w:rPr>
          <w:color w:val="231F20"/>
          <w:w w:val="105"/>
        </w:rPr>
        <w:t>đó,</w:t>
      </w:r>
      <w:r>
        <w:rPr>
          <w:color w:val="231F20"/>
          <w:spacing w:val="-22"/>
          <w:w w:val="105"/>
        </w:rPr>
        <w:t> </w:t>
      </w:r>
      <w:r>
        <w:rPr>
          <w:color w:val="231F20"/>
          <w:w w:val="105"/>
        </w:rPr>
        <w:t>người</w:t>
      </w:r>
      <w:r>
        <w:rPr>
          <w:color w:val="231F20"/>
          <w:spacing w:val="-22"/>
          <w:w w:val="105"/>
        </w:rPr>
        <w:t> </w:t>
      </w:r>
      <w:r>
        <w:rPr>
          <w:color w:val="231F20"/>
          <w:w w:val="105"/>
        </w:rPr>
        <w:t>thời</w:t>
      </w:r>
      <w:r>
        <w:rPr>
          <w:color w:val="231F20"/>
          <w:spacing w:val="-23"/>
          <w:w w:val="105"/>
        </w:rPr>
        <w:t> </w:t>
      </w:r>
      <w:r>
        <w:rPr>
          <w:color w:val="231F20"/>
          <w:w w:val="105"/>
        </w:rPr>
        <w:t>xưa</w:t>
      </w:r>
      <w:r>
        <w:rPr>
          <w:color w:val="231F20"/>
          <w:spacing w:val="-21"/>
          <w:w w:val="105"/>
        </w:rPr>
        <w:t> </w:t>
      </w:r>
      <w:r>
        <w:rPr>
          <w:color w:val="231F20"/>
          <w:w w:val="105"/>
        </w:rPr>
        <w:t>chẳng</w:t>
      </w:r>
      <w:r>
        <w:rPr>
          <w:color w:val="231F20"/>
          <w:spacing w:val="-22"/>
          <w:w w:val="105"/>
        </w:rPr>
        <w:t> </w:t>
      </w:r>
      <w:r>
        <w:rPr>
          <w:color w:val="231F20"/>
          <w:w w:val="105"/>
        </w:rPr>
        <w:t>dám</w:t>
      </w:r>
      <w:r>
        <w:rPr>
          <w:color w:val="231F20"/>
          <w:spacing w:val="-21"/>
          <w:w w:val="105"/>
        </w:rPr>
        <w:t> </w:t>
      </w:r>
      <w:r>
        <w:rPr>
          <w:color w:val="231F20"/>
          <w:w w:val="105"/>
        </w:rPr>
        <w:t>bất</w:t>
      </w:r>
      <w:r>
        <w:rPr>
          <w:color w:val="231F20"/>
          <w:spacing w:val="-22"/>
          <w:w w:val="105"/>
        </w:rPr>
        <w:t> </w:t>
      </w:r>
      <w:r>
        <w:rPr>
          <w:color w:val="231F20"/>
          <w:w w:val="105"/>
        </w:rPr>
        <w:t>hiếu.</w:t>
      </w:r>
      <w:r>
        <w:rPr>
          <w:color w:val="231F20"/>
          <w:spacing w:val="-22"/>
          <w:w w:val="105"/>
        </w:rPr>
        <w:t> </w:t>
      </w:r>
      <w:r>
        <w:rPr>
          <w:color w:val="231F20"/>
          <w:w w:val="105"/>
        </w:rPr>
        <w:t>Bên ngoài</w:t>
      </w:r>
      <w:r>
        <w:rPr>
          <w:color w:val="231F20"/>
          <w:spacing w:val="-8"/>
          <w:w w:val="105"/>
        </w:rPr>
        <w:t> </w:t>
      </w:r>
      <w:r>
        <w:rPr>
          <w:color w:val="231F20"/>
          <w:w w:val="105"/>
        </w:rPr>
        <w:t>cũng</w:t>
      </w:r>
      <w:r>
        <w:rPr>
          <w:color w:val="231F20"/>
          <w:spacing w:val="-8"/>
          <w:w w:val="105"/>
        </w:rPr>
        <w:t> </w:t>
      </w:r>
      <w:r>
        <w:rPr>
          <w:color w:val="231F20"/>
          <w:w w:val="105"/>
        </w:rPr>
        <w:t>phải</w:t>
      </w:r>
      <w:r>
        <w:rPr>
          <w:color w:val="231F20"/>
          <w:spacing w:val="-8"/>
          <w:w w:val="105"/>
        </w:rPr>
        <w:t> </w:t>
      </w:r>
      <w:r>
        <w:rPr>
          <w:color w:val="231F20"/>
          <w:w w:val="105"/>
        </w:rPr>
        <w:t>đóng</w:t>
      </w:r>
      <w:r>
        <w:rPr>
          <w:color w:val="231F20"/>
          <w:spacing w:val="-8"/>
          <w:w w:val="105"/>
        </w:rPr>
        <w:t> </w:t>
      </w:r>
      <w:r>
        <w:rPr>
          <w:color w:val="231F20"/>
          <w:w w:val="105"/>
        </w:rPr>
        <w:t>giả</w:t>
      </w:r>
      <w:r>
        <w:rPr>
          <w:color w:val="231F20"/>
          <w:spacing w:val="-8"/>
          <w:w w:val="105"/>
        </w:rPr>
        <w:t> </w:t>
      </w:r>
      <w:r>
        <w:rPr>
          <w:color w:val="231F20"/>
          <w:w w:val="105"/>
        </w:rPr>
        <w:t>một</w:t>
      </w:r>
      <w:r>
        <w:rPr>
          <w:color w:val="231F20"/>
          <w:spacing w:val="-8"/>
          <w:w w:val="105"/>
        </w:rPr>
        <w:t> </w:t>
      </w:r>
      <w:r>
        <w:rPr>
          <w:color w:val="231F20"/>
          <w:w w:val="105"/>
        </w:rPr>
        <w:t>chút,</w:t>
      </w:r>
      <w:r>
        <w:rPr>
          <w:color w:val="231F20"/>
          <w:spacing w:val="-8"/>
          <w:w w:val="105"/>
        </w:rPr>
        <w:t> </w:t>
      </w:r>
      <w:r>
        <w:rPr>
          <w:color w:val="231F20"/>
          <w:w w:val="105"/>
        </w:rPr>
        <w:t>không</w:t>
      </w:r>
      <w:r>
        <w:rPr>
          <w:color w:val="231F20"/>
          <w:spacing w:val="-8"/>
          <w:w w:val="105"/>
        </w:rPr>
        <w:t> </w:t>
      </w:r>
      <w:r>
        <w:rPr>
          <w:color w:val="231F20"/>
          <w:w w:val="105"/>
        </w:rPr>
        <w:t>đóng</w:t>
      </w:r>
      <w:r>
        <w:rPr>
          <w:color w:val="231F20"/>
          <w:spacing w:val="-8"/>
          <w:w w:val="105"/>
        </w:rPr>
        <w:t> </w:t>
      </w:r>
      <w:r>
        <w:rPr>
          <w:color w:val="231F20"/>
          <w:w w:val="105"/>
        </w:rPr>
        <w:t>giả,</w:t>
      </w:r>
      <w:r>
        <w:rPr>
          <w:color w:val="231F20"/>
          <w:spacing w:val="-8"/>
          <w:w w:val="105"/>
        </w:rPr>
        <w:t> </w:t>
      </w:r>
      <w:r>
        <w:rPr>
          <w:color w:val="231F20"/>
          <w:w w:val="105"/>
        </w:rPr>
        <w:t>cha</w:t>
      </w:r>
      <w:r>
        <w:rPr>
          <w:color w:val="231F20"/>
          <w:spacing w:val="-8"/>
          <w:w w:val="105"/>
        </w:rPr>
        <w:t> </w:t>
      </w:r>
      <w:r>
        <w:rPr>
          <w:color w:val="231F20"/>
          <w:w w:val="105"/>
        </w:rPr>
        <w:t>mẹ kiện ra quan tòa thì mất mạng ngay, không thể chối cãi, lập tức chấp hành. Hình phạt này có lợi đối với sự an định của xã hội, bị xóa bỏ thật đáng tiếc. Dần dần, những pháp lệnh quy tắc giữ gìn xã hội an định, bị xóa bỏ hết. Xóa bỏ nên thiên hạ đại loạn.</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5" w:firstLine="453"/>
      </w:pPr>
      <w:r>
        <w:rPr>
          <w:color w:val="231F20"/>
          <w:w w:val="105"/>
        </w:rPr>
        <w:t>Bất</w:t>
      </w:r>
      <w:r>
        <w:rPr>
          <w:color w:val="231F20"/>
          <w:spacing w:val="-14"/>
          <w:w w:val="105"/>
        </w:rPr>
        <w:t> </w:t>
      </w:r>
      <w:r>
        <w:rPr>
          <w:color w:val="231F20"/>
          <w:w w:val="105"/>
        </w:rPr>
        <w:t>hạnh</w:t>
      </w:r>
      <w:r>
        <w:rPr>
          <w:color w:val="231F20"/>
          <w:spacing w:val="-14"/>
          <w:w w:val="105"/>
        </w:rPr>
        <w:t> </w:t>
      </w:r>
      <w:r>
        <w:rPr>
          <w:color w:val="231F20"/>
          <w:w w:val="105"/>
        </w:rPr>
        <w:t>nhất</w:t>
      </w:r>
      <w:r>
        <w:rPr>
          <w:color w:val="231F20"/>
          <w:spacing w:val="-14"/>
          <w:w w:val="105"/>
        </w:rPr>
        <w:t> </w:t>
      </w:r>
      <w:r>
        <w:rPr>
          <w:color w:val="231F20"/>
          <w:w w:val="105"/>
        </w:rPr>
        <w:t>là</w:t>
      </w:r>
      <w:r>
        <w:rPr>
          <w:color w:val="231F20"/>
          <w:spacing w:val="-14"/>
          <w:w w:val="105"/>
        </w:rPr>
        <w:t> </w:t>
      </w:r>
      <w:r>
        <w:rPr>
          <w:color w:val="231F20"/>
          <w:w w:val="105"/>
        </w:rPr>
        <w:t>xóa</w:t>
      </w:r>
      <w:r>
        <w:rPr>
          <w:color w:val="231F20"/>
          <w:spacing w:val="-14"/>
          <w:w w:val="105"/>
        </w:rPr>
        <w:t> </w:t>
      </w:r>
      <w:r>
        <w:rPr>
          <w:color w:val="231F20"/>
          <w:w w:val="105"/>
        </w:rPr>
        <w:t>bỏ</w:t>
      </w:r>
      <w:r>
        <w:rPr>
          <w:color w:val="231F20"/>
          <w:spacing w:val="-14"/>
          <w:w w:val="105"/>
        </w:rPr>
        <w:t> </w:t>
      </w:r>
      <w:r>
        <w:rPr>
          <w:color w:val="231F20"/>
          <w:w w:val="105"/>
        </w:rPr>
        <w:t>nền</w:t>
      </w:r>
      <w:r>
        <w:rPr>
          <w:color w:val="231F20"/>
          <w:spacing w:val="-14"/>
          <w:w w:val="105"/>
        </w:rPr>
        <w:t> </w:t>
      </w:r>
      <w:r>
        <w:rPr>
          <w:color w:val="231F20"/>
          <w:w w:val="105"/>
        </w:rPr>
        <w:t>văn</w:t>
      </w:r>
      <w:r>
        <w:rPr>
          <w:color w:val="231F20"/>
          <w:spacing w:val="-14"/>
          <w:w w:val="105"/>
        </w:rPr>
        <w:t> </w:t>
      </w:r>
      <w:r>
        <w:rPr>
          <w:color w:val="231F20"/>
          <w:w w:val="105"/>
        </w:rPr>
        <w:t>hóa</w:t>
      </w:r>
      <w:r>
        <w:rPr>
          <w:color w:val="231F20"/>
          <w:spacing w:val="-14"/>
          <w:w w:val="105"/>
        </w:rPr>
        <w:t> </w:t>
      </w:r>
      <w:r>
        <w:rPr>
          <w:color w:val="231F20"/>
          <w:w w:val="105"/>
        </w:rPr>
        <w:t>truyền</w:t>
      </w:r>
      <w:r>
        <w:rPr>
          <w:color w:val="231F20"/>
          <w:spacing w:val="-14"/>
          <w:w w:val="105"/>
        </w:rPr>
        <w:t> </w:t>
      </w:r>
      <w:r>
        <w:rPr>
          <w:color w:val="231F20"/>
          <w:w w:val="105"/>
        </w:rPr>
        <w:t>thống,</w:t>
      </w:r>
      <w:r>
        <w:rPr>
          <w:color w:val="231F20"/>
          <w:spacing w:val="-14"/>
          <w:w w:val="105"/>
        </w:rPr>
        <w:t> </w:t>
      </w:r>
      <w:r>
        <w:rPr>
          <w:color w:val="231F20"/>
          <w:w w:val="105"/>
        </w:rPr>
        <w:t>quý</w:t>
      </w:r>
      <w:r>
        <w:rPr>
          <w:color w:val="231F20"/>
          <w:spacing w:val="-14"/>
          <w:w w:val="105"/>
        </w:rPr>
        <w:t> </w:t>
      </w:r>
      <w:r>
        <w:rPr>
          <w:color w:val="231F20"/>
          <w:w w:val="105"/>
        </w:rPr>
        <w:t>vị xem,</w:t>
      </w:r>
      <w:r>
        <w:rPr>
          <w:color w:val="231F20"/>
          <w:spacing w:val="-5"/>
          <w:w w:val="105"/>
        </w:rPr>
        <w:t> </w:t>
      </w:r>
      <w:r>
        <w:rPr>
          <w:color w:val="231F20"/>
          <w:w w:val="105"/>
        </w:rPr>
        <w:t>nhà</w:t>
      </w:r>
      <w:r>
        <w:rPr>
          <w:color w:val="231F20"/>
          <w:spacing w:val="-5"/>
          <w:w w:val="105"/>
        </w:rPr>
        <w:t> </w:t>
      </w:r>
      <w:r>
        <w:rPr>
          <w:color w:val="231F20"/>
          <w:w w:val="105"/>
        </w:rPr>
        <w:t>Nho</w:t>
      </w:r>
      <w:r>
        <w:rPr>
          <w:color w:val="231F20"/>
          <w:spacing w:val="-5"/>
          <w:w w:val="105"/>
        </w:rPr>
        <w:t> </w:t>
      </w:r>
      <w:r>
        <w:rPr>
          <w:color w:val="231F20"/>
          <w:w w:val="105"/>
        </w:rPr>
        <w:t>bị</w:t>
      </w:r>
      <w:r>
        <w:rPr>
          <w:color w:val="231F20"/>
          <w:spacing w:val="-5"/>
          <w:w w:val="105"/>
        </w:rPr>
        <w:t> </w:t>
      </w:r>
      <w:r>
        <w:rPr>
          <w:color w:val="231F20"/>
          <w:w w:val="105"/>
        </w:rPr>
        <w:t>xóa</w:t>
      </w:r>
      <w:r>
        <w:rPr>
          <w:color w:val="231F20"/>
          <w:spacing w:val="-5"/>
          <w:w w:val="105"/>
        </w:rPr>
        <w:t> </w:t>
      </w:r>
      <w:r>
        <w:rPr>
          <w:color w:val="231F20"/>
          <w:w w:val="105"/>
        </w:rPr>
        <w:t>bỏ,</w:t>
      </w:r>
      <w:r>
        <w:rPr>
          <w:color w:val="231F20"/>
          <w:spacing w:val="-5"/>
          <w:w w:val="105"/>
        </w:rPr>
        <w:t> </w:t>
      </w:r>
      <w:r>
        <w:rPr>
          <w:color w:val="231F20"/>
          <w:w w:val="105"/>
        </w:rPr>
        <w:t>nhà</w:t>
      </w:r>
      <w:r>
        <w:rPr>
          <w:color w:val="231F20"/>
          <w:spacing w:val="-5"/>
          <w:w w:val="105"/>
        </w:rPr>
        <w:t> </w:t>
      </w:r>
      <w:r>
        <w:rPr>
          <w:color w:val="231F20"/>
          <w:w w:val="105"/>
        </w:rPr>
        <w:t>Đạo</w:t>
      </w:r>
      <w:r>
        <w:rPr>
          <w:color w:val="231F20"/>
          <w:spacing w:val="-5"/>
          <w:w w:val="105"/>
        </w:rPr>
        <w:t> </w:t>
      </w:r>
      <w:r>
        <w:rPr>
          <w:color w:val="231F20"/>
          <w:w w:val="105"/>
        </w:rPr>
        <w:t>bị</w:t>
      </w:r>
      <w:r>
        <w:rPr>
          <w:color w:val="231F20"/>
          <w:spacing w:val="-5"/>
          <w:w w:val="105"/>
        </w:rPr>
        <w:t> </w:t>
      </w:r>
      <w:r>
        <w:rPr>
          <w:color w:val="231F20"/>
          <w:w w:val="105"/>
        </w:rPr>
        <w:t>xóa</w:t>
      </w:r>
      <w:r>
        <w:rPr>
          <w:color w:val="231F20"/>
          <w:spacing w:val="-5"/>
          <w:w w:val="105"/>
        </w:rPr>
        <w:t> </w:t>
      </w:r>
      <w:r>
        <w:rPr>
          <w:color w:val="231F20"/>
          <w:w w:val="105"/>
        </w:rPr>
        <w:t>bỏ,</w:t>
      </w:r>
      <w:r>
        <w:rPr>
          <w:color w:val="231F20"/>
          <w:spacing w:val="-5"/>
          <w:w w:val="105"/>
        </w:rPr>
        <w:t> </w:t>
      </w:r>
      <w:r>
        <w:rPr>
          <w:color w:val="231F20"/>
          <w:w w:val="105"/>
        </w:rPr>
        <w:t>Phật</w:t>
      </w:r>
      <w:r>
        <w:rPr>
          <w:color w:val="231F20"/>
          <w:spacing w:val="-5"/>
          <w:w w:val="105"/>
        </w:rPr>
        <w:t> </w:t>
      </w:r>
      <w:r>
        <w:rPr>
          <w:color w:val="231F20"/>
          <w:w w:val="105"/>
        </w:rPr>
        <w:t>giáo</w:t>
      </w:r>
      <w:r>
        <w:rPr>
          <w:color w:val="231F20"/>
          <w:spacing w:val="-5"/>
          <w:w w:val="105"/>
        </w:rPr>
        <w:t> </w:t>
      </w:r>
      <w:r>
        <w:rPr>
          <w:color w:val="231F20"/>
          <w:w w:val="105"/>
        </w:rPr>
        <w:t>cũng bị xóa bỏ. Sự ảnh hưởng này ảnh hưởng đến ngày nay, ảnh hưởng xã hội loạn động, miên viễn không thể khôi phục được trị an. Ảnh hưởng lớn hơn nữa là sơn hà đại địa, ngày nay gọi là thiên tai tự nhiên. Thiên tai tự nhiên từ đâu có? Do ảnh hưởng ý niệm bất thiện. Điều này, chúng ta chẳng thể không biết.</w:t>
      </w:r>
    </w:p>
    <w:p>
      <w:pPr>
        <w:pStyle w:val="BodyText"/>
        <w:spacing w:line="297" w:lineRule="auto" w:before="145"/>
        <w:ind w:left="103" w:right="404" w:firstLine="453"/>
      </w:pPr>
      <w:r>
        <w:rPr>
          <w:color w:val="231F20"/>
          <w:w w:val="105"/>
        </w:rPr>
        <w:t>Thích,</w:t>
      </w:r>
      <w:r>
        <w:rPr>
          <w:color w:val="231F20"/>
          <w:spacing w:val="-23"/>
          <w:w w:val="105"/>
        </w:rPr>
        <w:t> </w:t>
      </w:r>
      <w:r>
        <w:rPr>
          <w:color w:val="231F20"/>
          <w:w w:val="105"/>
        </w:rPr>
        <w:t>Đạo,</w:t>
      </w:r>
      <w:r>
        <w:rPr>
          <w:color w:val="231F20"/>
          <w:spacing w:val="-22"/>
          <w:w w:val="105"/>
        </w:rPr>
        <w:t> </w:t>
      </w:r>
      <w:r>
        <w:rPr>
          <w:color w:val="231F20"/>
          <w:w w:val="105"/>
        </w:rPr>
        <w:t>Nho</w:t>
      </w:r>
      <w:r>
        <w:rPr>
          <w:color w:val="231F20"/>
          <w:spacing w:val="-22"/>
          <w:w w:val="105"/>
        </w:rPr>
        <w:t> </w:t>
      </w:r>
      <w:r>
        <w:rPr>
          <w:color w:val="231F20"/>
          <w:w w:val="105"/>
        </w:rPr>
        <w:t>đối</w:t>
      </w:r>
      <w:r>
        <w:rPr>
          <w:color w:val="231F20"/>
          <w:spacing w:val="-23"/>
          <w:w w:val="105"/>
        </w:rPr>
        <w:t> </w:t>
      </w:r>
      <w:r>
        <w:rPr>
          <w:color w:val="231F20"/>
          <w:w w:val="105"/>
        </w:rPr>
        <w:t>với</w:t>
      </w:r>
      <w:r>
        <w:rPr>
          <w:color w:val="231F20"/>
          <w:spacing w:val="-22"/>
          <w:w w:val="105"/>
        </w:rPr>
        <w:t> </w:t>
      </w:r>
      <w:r>
        <w:rPr>
          <w:color w:val="231F20"/>
          <w:w w:val="105"/>
        </w:rPr>
        <w:t>nền</w:t>
      </w:r>
      <w:r>
        <w:rPr>
          <w:color w:val="231F20"/>
          <w:spacing w:val="-22"/>
          <w:w w:val="105"/>
        </w:rPr>
        <w:t> </w:t>
      </w:r>
      <w:r>
        <w:rPr>
          <w:color w:val="231F20"/>
          <w:w w:val="105"/>
        </w:rPr>
        <w:t>văn</w:t>
      </w:r>
      <w:r>
        <w:rPr>
          <w:color w:val="231F20"/>
          <w:spacing w:val="-23"/>
          <w:w w:val="105"/>
        </w:rPr>
        <w:t> </w:t>
      </w:r>
      <w:r>
        <w:rPr>
          <w:color w:val="231F20"/>
          <w:w w:val="105"/>
        </w:rPr>
        <w:t>hóa</w:t>
      </w:r>
      <w:r>
        <w:rPr>
          <w:color w:val="231F20"/>
          <w:spacing w:val="-22"/>
          <w:w w:val="105"/>
        </w:rPr>
        <w:t> </w:t>
      </w:r>
      <w:r>
        <w:rPr>
          <w:color w:val="231F20"/>
          <w:w w:val="105"/>
        </w:rPr>
        <w:t>truyền</w:t>
      </w:r>
      <w:r>
        <w:rPr>
          <w:color w:val="231F20"/>
          <w:spacing w:val="-22"/>
          <w:w w:val="105"/>
        </w:rPr>
        <w:t> </w:t>
      </w:r>
      <w:r>
        <w:rPr>
          <w:color w:val="231F20"/>
          <w:w w:val="105"/>
        </w:rPr>
        <w:t>thống,</w:t>
      </w:r>
      <w:r>
        <w:rPr>
          <w:color w:val="231F20"/>
          <w:spacing w:val="-23"/>
          <w:w w:val="105"/>
        </w:rPr>
        <w:t> </w:t>
      </w:r>
      <w:r>
        <w:rPr>
          <w:color w:val="231F20"/>
          <w:w w:val="105"/>
        </w:rPr>
        <w:t>chúng </w:t>
      </w:r>
      <w:r>
        <w:rPr>
          <w:color w:val="231F20"/>
          <w:w w:val="110"/>
        </w:rPr>
        <w:t>ta</w:t>
      </w:r>
      <w:r>
        <w:rPr>
          <w:color w:val="231F20"/>
          <w:spacing w:val="-2"/>
          <w:w w:val="110"/>
        </w:rPr>
        <w:t> </w:t>
      </w:r>
      <w:r>
        <w:rPr>
          <w:color w:val="231F20"/>
          <w:w w:val="110"/>
        </w:rPr>
        <w:t>dùng</w:t>
      </w:r>
      <w:r>
        <w:rPr>
          <w:color w:val="231F20"/>
          <w:spacing w:val="-2"/>
          <w:w w:val="110"/>
        </w:rPr>
        <w:t> </w:t>
      </w:r>
      <w:r>
        <w:rPr>
          <w:color w:val="231F20"/>
          <w:w w:val="110"/>
        </w:rPr>
        <w:t>cách</w:t>
      </w:r>
      <w:r>
        <w:rPr>
          <w:color w:val="231F20"/>
          <w:spacing w:val="-1"/>
          <w:w w:val="110"/>
        </w:rPr>
        <w:t> </w:t>
      </w:r>
      <w:r>
        <w:rPr>
          <w:color w:val="231F20"/>
          <w:w w:val="110"/>
        </w:rPr>
        <w:t>nói</w:t>
      </w:r>
      <w:r>
        <w:rPr>
          <w:color w:val="231F20"/>
          <w:spacing w:val="-1"/>
          <w:w w:val="110"/>
        </w:rPr>
        <w:t> </w:t>
      </w:r>
      <w:r>
        <w:rPr>
          <w:color w:val="231F20"/>
          <w:w w:val="110"/>
        </w:rPr>
        <w:t>thông</w:t>
      </w:r>
      <w:r>
        <w:rPr>
          <w:color w:val="231F20"/>
          <w:spacing w:val="-2"/>
          <w:w w:val="110"/>
        </w:rPr>
        <w:t> </w:t>
      </w:r>
      <w:r>
        <w:rPr>
          <w:color w:val="231F20"/>
          <w:w w:val="110"/>
        </w:rPr>
        <w:t>thường,</w:t>
      </w:r>
      <w:r>
        <w:rPr>
          <w:color w:val="231F20"/>
          <w:spacing w:val="-1"/>
          <w:w w:val="110"/>
        </w:rPr>
        <w:t> </w:t>
      </w:r>
      <w:r>
        <w:rPr>
          <w:color w:val="231F20"/>
          <w:w w:val="110"/>
        </w:rPr>
        <w:t>là</w:t>
      </w:r>
      <w:r>
        <w:rPr>
          <w:color w:val="231F20"/>
          <w:spacing w:val="-1"/>
          <w:w w:val="110"/>
        </w:rPr>
        <w:t> </w:t>
      </w:r>
      <w:r>
        <w:rPr>
          <w:color w:val="231F20"/>
          <w:w w:val="110"/>
        </w:rPr>
        <w:t>3</w:t>
      </w:r>
      <w:r>
        <w:rPr>
          <w:color w:val="231F20"/>
          <w:spacing w:val="-1"/>
          <w:w w:val="110"/>
        </w:rPr>
        <w:t> </w:t>
      </w:r>
      <w:r>
        <w:rPr>
          <w:color w:val="231F20"/>
          <w:w w:val="110"/>
        </w:rPr>
        <w:t>đạo</w:t>
      </w:r>
      <w:r>
        <w:rPr>
          <w:color w:val="231F20"/>
          <w:spacing w:val="-1"/>
          <w:w w:val="110"/>
        </w:rPr>
        <w:t> </w:t>
      </w:r>
      <w:r>
        <w:rPr>
          <w:color w:val="231F20"/>
          <w:w w:val="110"/>
        </w:rPr>
        <w:t>này</w:t>
      </w:r>
      <w:r>
        <w:rPr>
          <w:color w:val="231F20"/>
          <w:spacing w:val="-1"/>
          <w:w w:val="110"/>
        </w:rPr>
        <w:t> </w:t>
      </w:r>
      <w:r>
        <w:rPr>
          <w:color w:val="231F20"/>
          <w:w w:val="110"/>
        </w:rPr>
        <w:t>có</w:t>
      </w:r>
      <w:r>
        <w:rPr>
          <w:color w:val="231F20"/>
          <w:spacing w:val="-2"/>
          <w:w w:val="110"/>
        </w:rPr>
        <w:t> </w:t>
      </w:r>
      <w:r>
        <w:rPr>
          <w:color w:val="231F20"/>
          <w:w w:val="110"/>
        </w:rPr>
        <w:t>công</w:t>
      </w:r>
      <w:r>
        <w:rPr>
          <w:color w:val="231F20"/>
          <w:spacing w:val="-1"/>
          <w:w w:val="110"/>
        </w:rPr>
        <w:t> </w:t>
      </w:r>
      <w:r>
        <w:rPr>
          <w:color w:val="231F20"/>
          <w:w w:val="110"/>
        </w:rPr>
        <w:t>đức </w:t>
      </w:r>
      <w:r>
        <w:rPr>
          <w:color w:val="231F20"/>
          <w:w w:val="105"/>
        </w:rPr>
        <w:t>lớn.</w:t>
      </w:r>
      <w:r>
        <w:rPr>
          <w:color w:val="231F20"/>
          <w:spacing w:val="-9"/>
          <w:w w:val="105"/>
        </w:rPr>
        <w:t> </w:t>
      </w:r>
      <w:r>
        <w:rPr>
          <w:color w:val="231F20"/>
          <w:w w:val="105"/>
        </w:rPr>
        <w:t>Chẳng</w:t>
      </w:r>
      <w:r>
        <w:rPr>
          <w:color w:val="231F20"/>
          <w:spacing w:val="-9"/>
          <w:w w:val="105"/>
        </w:rPr>
        <w:t> </w:t>
      </w:r>
      <w:r>
        <w:rPr>
          <w:color w:val="231F20"/>
          <w:w w:val="105"/>
        </w:rPr>
        <w:t>những</w:t>
      </w:r>
      <w:r>
        <w:rPr>
          <w:color w:val="231F20"/>
          <w:spacing w:val="-9"/>
          <w:w w:val="105"/>
        </w:rPr>
        <w:t> </w:t>
      </w:r>
      <w:r>
        <w:rPr>
          <w:color w:val="231F20"/>
          <w:w w:val="105"/>
        </w:rPr>
        <w:t>giúp</w:t>
      </w:r>
      <w:r>
        <w:rPr>
          <w:color w:val="231F20"/>
          <w:spacing w:val="-9"/>
          <w:w w:val="105"/>
        </w:rPr>
        <w:t> </w:t>
      </w:r>
      <w:r>
        <w:rPr>
          <w:color w:val="231F20"/>
          <w:w w:val="105"/>
        </w:rPr>
        <w:t>cho</w:t>
      </w:r>
      <w:r>
        <w:rPr>
          <w:color w:val="231F20"/>
          <w:spacing w:val="-9"/>
          <w:w w:val="105"/>
        </w:rPr>
        <w:t> </w:t>
      </w:r>
      <w:r>
        <w:rPr>
          <w:color w:val="231F20"/>
          <w:w w:val="105"/>
        </w:rPr>
        <w:t>xã</w:t>
      </w:r>
      <w:r>
        <w:rPr>
          <w:color w:val="231F20"/>
          <w:spacing w:val="-9"/>
          <w:w w:val="105"/>
        </w:rPr>
        <w:t> </w:t>
      </w:r>
      <w:r>
        <w:rPr>
          <w:color w:val="231F20"/>
          <w:w w:val="105"/>
        </w:rPr>
        <w:t>hội</w:t>
      </w:r>
      <w:r>
        <w:rPr>
          <w:color w:val="231F20"/>
          <w:spacing w:val="-9"/>
          <w:w w:val="105"/>
        </w:rPr>
        <w:t> </w:t>
      </w:r>
      <w:r>
        <w:rPr>
          <w:color w:val="231F20"/>
          <w:w w:val="105"/>
        </w:rPr>
        <w:t>an</w:t>
      </w:r>
      <w:r>
        <w:rPr>
          <w:color w:val="231F20"/>
          <w:spacing w:val="-9"/>
          <w:w w:val="105"/>
        </w:rPr>
        <w:t> </w:t>
      </w:r>
      <w:r>
        <w:rPr>
          <w:color w:val="231F20"/>
          <w:w w:val="105"/>
        </w:rPr>
        <w:t>định,</w:t>
      </w:r>
      <w:r>
        <w:rPr>
          <w:color w:val="231F20"/>
          <w:spacing w:val="-9"/>
          <w:w w:val="105"/>
        </w:rPr>
        <w:t> </w:t>
      </w:r>
      <w:r>
        <w:rPr>
          <w:color w:val="231F20"/>
          <w:w w:val="105"/>
        </w:rPr>
        <w:t>mà</w:t>
      </w:r>
      <w:r>
        <w:rPr>
          <w:color w:val="231F20"/>
          <w:spacing w:val="-9"/>
          <w:w w:val="105"/>
        </w:rPr>
        <w:t> </w:t>
      </w:r>
      <w:r>
        <w:rPr>
          <w:color w:val="231F20"/>
          <w:w w:val="105"/>
        </w:rPr>
        <w:t>còn</w:t>
      </w:r>
      <w:r>
        <w:rPr>
          <w:color w:val="231F20"/>
          <w:spacing w:val="-9"/>
          <w:w w:val="105"/>
        </w:rPr>
        <w:t> </w:t>
      </w:r>
      <w:r>
        <w:rPr>
          <w:color w:val="231F20"/>
          <w:w w:val="105"/>
        </w:rPr>
        <w:t>giúp</w:t>
      </w:r>
      <w:r>
        <w:rPr>
          <w:color w:val="231F20"/>
          <w:spacing w:val="-9"/>
          <w:w w:val="105"/>
        </w:rPr>
        <w:t> </w:t>
      </w:r>
      <w:r>
        <w:rPr>
          <w:color w:val="231F20"/>
          <w:w w:val="105"/>
        </w:rPr>
        <w:t>cho nền</w:t>
      </w:r>
      <w:r>
        <w:rPr>
          <w:color w:val="231F20"/>
          <w:spacing w:val="-3"/>
          <w:w w:val="105"/>
        </w:rPr>
        <w:t> </w:t>
      </w:r>
      <w:r>
        <w:rPr>
          <w:color w:val="231F20"/>
          <w:w w:val="105"/>
        </w:rPr>
        <w:t>luân</w:t>
      </w:r>
      <w:r>
        <w:rPr>
          <w:color w:val="231F20"/>
          <w:spacing w:val="-3"/>
          <w:w w:val="105"/>
        </w:rPr>
        <w:t> </w:t>
      </w:r>
      <w:r>
        <w:rPr>
          <w:color w:val="231F20"/>
          <w:w w:val="105"/>
        </w:rPr>
        <w:t>lý,</w:t>
      </w:r>
      <w:r>
        <w:rPr>
          <w:color w:val="231F20"/>
          <w:spacing w:val="-3"/>
          <w:w w:val="105"/>
        </w:rPr>
        <w:t> </w:t>
      </w:r>
      <w:r>
        <w:rPr>
          <w:color w:val="231F20"/>
          <w:w w:val="105"/>
        </w:rPr>
        <w:t>đạo</w:t>
      </w:r>
      <w:r>
        <w:rPr>
          <w:color w:val="231F20"/>
          <w:spacing w:val="-3"/>
          <w:w w:val="105"/>
        </w:rPr>
        <w:t> </w:t>
      </w:r>
      <w:r>
        <w:rPr>
          <w:color w:val="231F20"/>
          <w:w w:val="105"/>
        </w:rPr>
        <w:t>đức</w:t>
      </w:r>
      <w:r>
        <w:rPr>
          <w:color w:val="231F20"/>
          <w:spacing w:val="-3"/>
          <w:w w:val="105"/>
        </w:rPr>
        <w:t> </w:t>
      </w:r>
      <w:r>
        <w:rPr>
          <w:color w:val="231F20"/>
          <w:w w:val="105"/>
        </w:rPr>
        <w:t>nâng</w:t>
      </w:r>
      <w:r>
        <w:rPr>
          <w:color w:val="231F20"/>
          <w:spacing w:val="-3"/>
          <w:w w:val="105"/>
        </w:rPr>
        <w:t> </w:t>
      </w:r>
      <w:r>
        <w:rPr>
          <w:color w:val="231F20"/>
          <w:w w:val="105"/>
        </w:rPr>
        <w:t>cao;</w:t>
      </w:r>
      <w:r>
        <w:rPr>
          <w:color w:val="231F20"/>
          <w:spacing w:val="-3"/>
          <w:w w:val="105"/>
        </w:rPr>
        <w:t> </w:t>
      </w:r>
      <w:r>
        <w:rPr>
          <w:color w:val="231F20"/>
          <w:w w:val="105"/>
        </w:rPr>
        <w:t>giúp</w:t>
      </w:r>
      <w:r>
        <w:rPr>
          <w:color w:val="231F20"/>
          <w:spacing w:val="-3"/>
          <w:w w:val="105"/>
        </w:rPr>
        <w:t> </w:t>
      </w:r>
      <w:r>
        <w:rPr>
          <w:color w:val="231F20"/>
          <w:w w:val="105"/>
        </w:rPr>
        <w:t>cho</w:t>
      </w:r>
      <w:r>
        <w:rPr>
          <w:color w:val="231F20"/>
          <w:spacing w:val="-3"/>
          <w:w w:val="105"/>
        </w:rPr>
        <w:t> </w:t>
      </w:r>
      <w:r>
        <w:rPr>
          <w:color w:val="231F20"/>
          <w:w w:val="105"/>
        </w:rPr>
        <w:t>con</w:t>
      </w:r>
      <w:r>
        <w:rPr>
          <w:color w:val="231F20"/>
          <w:spacing w:val="-3"/>
          <w:w w:val="105"/>
        </w:rPr>
        <w:t> </w:t>
      </w:r>
      <w:r>
        <w:rPr>
          <w:color w:val="231F20"/>
          <w:w w:val="105"/>
        </w:rPr>
        <w:t>người</w:t>
      </w:r>
      <w:r>
        <w:rPr>
          <w:color w:val="231F20"/>
          <w:spacing w:val="-3"/>
          <w:w w:val="105"/>
        </w:rPr>
        <w:t> </w:t>
      </w:r>
      <w:r>
        <w:rPr>
          <w:color w:val="231F20"/>
          <w:w w:val="105"/>
        </w:rPr>
        <w:t>khi</w:t>
      </w:r>
      <w:r>
        <w:rPr>
          <w:color w:val="231F20"/>
          <w:spacing w:val="-3"/>
          <w:w w:val="105"/>
        </w:rPr>
        <w:t> </w:t>
      </w:r>
      <w:r>
        <w:rPr>
          <w:color w:val="231F20"/>
          <w:w w:val="105"/>
        </w:rPr>
        <w:t>khởi tâm</w:t>
      </w:r>
      <w:r>
        <w:rPr>
          <w:color w:val="231F20"/>
          <w:spacing w:val="-5"/>
          <w:w w:val="105"/>
        </w:rPr>
        <w:t> </w:t>
      </w:r>
      <w:r>
        <w:rPr>
          <w:color w:val="231F20"/>
          <w:w w:val="105"/>
        </w:rPr>
        <w:t>động</w:t>
      </w:r>
      <w:r>
        <w:rPr>
          <w:color w:val="231F20"/>
          <w:spacing w:val="-5"/>
          <w:w w:val="105"/>
        </w:rPr>
        <w:t> </w:t>
      </w:r>
      <w:r>
        <w:rPr>
          <w:color w:val="231F20"/>
          <w:w w:val="105"/>
        </w:rPr>
        <w:t>niệm,</w:t>
      </w:r>
      <w:r>
        <w:rPr>
          <w:color w:val="231F20"/>
          <w:spacing w:val="-5"/>
          <w:w w:val="105"/>
        </w:rPr>
        <w:t> </w:t>
      </w:r>
      <w:r>
        <w:rPr>
          <w:color w:val="231F20"/>
          <w:w w:val="105"/>
        </w:rPr>
        <w:t>không</w:t>
      </w:r>
      <w:r>
        <w:rPr>
          <w:color w:val="231F20"/>
          <w:spacing w:val="-5"/>
          <w:w w:val="105"/>
        </w:rPr>
        <w:t> </w:t>
      </w:r>
      <w:r>
        <w:rPr>
          <w:color w:val="231F20"/>
          <w:w w:val="105"/>
        </w:rPr>
        <w:t>dám</w:t>
      </w:r>
      <w:r>
        <w:rPr>
          <w:color w:val="231F20"/>
          <w:spacing w:val="-4"/>
          <w:w w:val="105"/>
        </w:rPr>
        <w:t> </w:t>
      </w:r>
      <w:r>
        <w:rPr>
          <w:color w:val="231F20"/>
          <w:w w:val="105"/>
        </w:rPr>
        <w:t>có</w:t>
      </w:r>
      <w:r>
        <w:rPr>
          <w:color w:val="231F20"/>
          <w:spacing w:val="-5"/>
          <w:w w:val="105"/>
        </w:rPr>
        <w:t> </w:t>
      </w:r>
      <w:r>
        <w:rPr>
          <w:color w:val="231F20"/>
          <w:w w:val="105"/>
        </w:rPr>
        <w:t>ý</w:t>
      </w:r>
      <w:r>
        <w:rPr>
          <w:color w:val="231F20"/>
          <w:spacing w:val="-4"/>
          <w:w w:val="105"/>
        </w:rPr>
        <w:t> </w:t>
      </w:r>
      <w:r>
        <w:rPr>
          <w:color w:val="231F20"/>
          <w:w w:val="105"/>
        </w:rPr>
        <w:t>niệm</w:t>
      </w:r>
      <w:r>
        <w:rPr>
          <w:color w:val="231F20"/>
          <w:spacing w:val="-5"/>
          <w:w w:val="105"/>
        </w:rPr>
        <w:t> </w:t>
      </w:r>
      <w:r>
        <w:rPr>
          <w:color w:val="231F20"/>
          <w:w w:val="105"/>
        </w:rPr>
        <w:t>bất</w:t>
      </w:r>
      <w:r>
        <w:rPr>
          <w:color w:val="231F20"/>
          <w:spacing w:val="-4"/>
          <w:w w:val="105"/>
        </w:rPr>
        <w:t> </w:t>
      </w:r>
      <w:r>
        <w:rPr>
          <w:color w:val="231F20"/>
          <w:w w:val="105"/>
        </w:rPr>
        <w:t>thiện,</w:t>
      </w:r>
      <w:r>
        <w:rPr>
          <w:color w:val="231F20"/>
          <w:spacing w:val="-5"/>
          <w:w w:val="105"/>
        </w:rPr>
        <w:t> </w:t>
      </w:r>
      <w:r>
        <w:rPr>
          <w:color w:val="231F20"/>
          <w:w w:val="105"/>
        </w:rPr>
        <w:t>không</w:t>
      </w:r>
      <w:r>
        <w:rPr>
          <w:color w:val="231F20"/>
          <w:spacing w:val="-5"/>
          <w:w w:val="105"/>
        </w:rPr>
        <w:t> </w:t>
      </w:r>
      <w:r>
        <w:rPr>
          <w:color w:val="231F20"/>
          <w:w w:val="105"/>
        </w:rPr>
        <w:t>dám </w:t>
      </w:r>
      <w:r>
        <w:rPr>
          <w:color w:val="231F20"/>
          <w:w w:val="110"/>
        </w:rPr>
        <w:t>có</w:t>
      </w:r>
      <w:r>
        <w:rPr>
          <w:color w:val="231F20"/>
          <w:w w:val="110"/>
        </w:rPr>
        <w:t> hành</w:t>
      </w:r>
      <w:r>
        <w:rPr>
          <w:color w:val="231F20"/>
          <w:w w:val="110"/>
        </w:rPr>
        <w:t> vi</w:t>
      </w:r>
      <w:r>
        <w:rPr>
          <w:color w:val="231F20"/>
          <w:w w:val="110"/>
        </w:rPr>
        <w:t> bất</w:t>
      </w:r>
      <w:r>
        <w:rPr>
          <w:color w:val="231F20"/>
          <w:w w:val="110"/>
        </w:rPr>
        <w:t> thiện.</w:t>
      </w:r>
      <w:r>
        <w:rPr>
          <w:color w:val="231F20"/>
          <w:w w:val="110"/>
        </w:rPr>
        <w:t> Đôi</w:t>
      </w:r>
      <w:r>
        <w:rPr>
          <w:color w:val="231F20"/>
          <w:w w:val="110"/>
        </w:rPr>
        <w:t> khi</w:t>
      </w:r>
      <w:r>
        <w:rPr>
          <w:color w:val="231F20"/>
          <w:w w:val="110"/>
        </w:rPr>
        <w:t> luân</w:t>
      </w:r>
      <w:r>
        <w:rPr>
          <w:color w:val="231F20"/>
          <w:w w:val="110"/>
        </w:rPr>
        <w:t> lý,</w:t>
      </w:r>
      <w:r>
        <w:rPr>
          <w:color w:val="231F20"/>
          <w:w w:val="110"/>
        </w:rPr>
        <w:t> đạo</w:t>
      </w:r>
      <w:r>
        <w:rPr>
          <w:color w:val="231F20"/>
          <w:w w:val="110"/>
        </w:rPr>
        <w:t> đức</w:t>
      </w:r>
      <w:r>
        <w:rPr>
          <w:color w:val="231F20"/>
          <w:w w:val="110"/>
        </w:rPr>
        <w:t> không</w:t>
      </w:r>
      <w:r>
        <w:rPr>
          <w:color w:val="231F20"/>
          <w:w w:val="110"/>
        </w:rPr>
        <w:t> thể </w:t>
      </w:r>
      <w:r>
        <w:rPr>
          <w:color w:val="231F20"/>
          <w:w w:val="105"/>
        </w:rPr>
        <w:t>kềm chế được, thấy danh cao lợi nhiều, biết là không đúng, </w:t>
      </w:r>
      <w:r>
        <w:rPr>
          <w:color w:val="231F20"/>
          <w:w w:val="110"/>
        </w:rPr>
        <w:t>nhưng</w:t>
      </w:r>
      <w:r>
        <w:rPr>
          <w:color w:val="231F20"/>
          <w:spacing w:val="-10"/>
          <w:w w:val="110"/>
        </w:rPr>
        <w:t> </w:t>
      </w:r>
      <w:r>
        <w:rPr>
          <w:color w:val="231F20"/>
          <w:w w:val="110"/>
        </w:rPr>
        <w:t>vẫn</w:t>
      </w:r>
      <w:r>
        <w:rPr>
          <w:color w:val="231F20"/>
          <w:spacing w:val="-10"/>
          <w:w w:val="110"/>
        </w:rPr>
        <w:t> </w:t>
      </w:r>
      <w:r>
        <w:rPr>
          <w:color w:val="231F20"/>
          <w:w w:val="110"/>
        </w:rPr>
        <w:t>động</w:t>
      </w:r>
      <w:r>
        <w:rPr>
          <w:color w:val="231F20"/>
          <w:spacing w:val="-10"/>
          <w:w w:val="110"/>
        </w:rPr>
        <w:t> </w:t>
      </w:r>
      <w:r>
        <w:rPr>
          <w:color w:val="231F20"/>
          <w:w w:val="110"/>
        </w:rPr>
        <w:t>tâm,</w:t>
      </w:r>
      <w:r>
        <w:rPr>
          <w:color w:val="231F20"/>
          <w:spacing w:val="-10"/>
          <w:w w:val="110"/>
        </w:rPr>
        <w:t> </w:t>
      </w:r>
      <w:r>
        <w:rPr>
          <w:color w:val="231F20"/>
          <w:w w:val="110"/>
        </w:rPr>
        <w:t>vẫn</w:t>
      </w:r>
      <w:r>
        <w:rPr>
          <w:color w:val="231F20"/>
          <w:spacing w:val="-10"/>
          <w:w w:val="110"/>
        </w:rPr>
        <w:t> </w:t>
      </w:r>
      <w:r>
        <w:rPr>
          <w:color w:val="231F20"/>
          <w:w w:val="110"/>
        </w:rPr>
        <w:t>dám</w:t>
      </w:r>
      <w:r>
        <w:rPr>
          <w:color w:val="231F20"/>
          <w:spacing w:val="-10"/>
          <w:w w:val="110"/>
        </w:rPr>
        <w:t> </w:t>
      </w:r>
      <w:r>
        <w:rPr>
          <w:color w:val="231F20"/>
          <w:w w:val="110"/>
        </w:rPr>
        <w:t>làm,</w:t>
      </w:r>
      <w:r>
        <w:rPr>
          <w:color w:val="231F20"/>
          <w:spacing w:val="-10"/>
          <w:w w:val="110"/>
        </w:rPr>
        <w:t> </w:t>
      </w:r>
      <w:r>
        <w:rPr>
          <w:color w:val="231F20"/>
          <w:w w:val="110"/>
        </w:rPr>
        <w:t>nên</w:t>
      </w:r>
      <w:r>
        <w:rPr>
          <w:color w:val="231F20"/>
          <w:spacing w:val="-10"/>
          <w:w w:val="110"/>
        </w:rPr>
        <w:t> </w:t>
      </w:r>
      <w:r>
        <w:rPr>
          <w:color w:val="231F20"/>
          <w:w w:val="110"/>
        </w:rPr>
        <w:t>gọi</w:t>
      </w:r>
      <w:r>
        <w:rPr>
          <w:color w:val="231F20"/>
          <w:spacing w:val="-10"/>
          <w:w w:val="110"/>
        </w:rPr>
        <w:t> </w:t>
      </w:r>
      <w:r>
        <w:rPr>
          <w:color w:val="231F20"/>
          <w:w w:val="110"/>
        </w:rPr>
        <w:t>là</w:t>
      </w:r>
      <w:r>
        <w:rPr>
          <w:color w:val="231F20"/>
          <w:spacing w:val="-10"/>
          <w:w w:val="110"/>
        </w:rPr>
        <w:t> </w:t>
      </w:r>
      <w:r>
        <w:rPr>
          <w:color w:val="231F20"/>
          <w:w w:val="110"/>
        </w:rPr>
        <w:t>thấy</w:t>
      </w:r>
      <w:r>
        <w:rPr>
          <w:color w:val="231F20"/>
          <w:spacing w:val="-10"/>
          <w:w w:val="110"/>
        </w:rPr>
        <w:t> </w:t>
      </w:r>
      <w:r>
        <w:rPr>
          <w:color w:val="231F20"/>
          <w:w w:val="110"/>
        </w:rPr>
        <w:t>lợi</w:t>
      </w:r>
      <w:r>
        <w:rPr>
          <w:color w:val="231F20"/>
          <w:spacing w:val="-10"/>
          <w:w w:val="110"/>
        </w:rPr>
        <w:t> </w:t>
      </w:r>
      <w:r>
        <w:rPr>
          <w:color w:val="231F20"/>
          <w:w w:val="110"/>
        </w:rPr>
        <w:t>tối mắt.</w:t>
      </w:r>
      <w:r>
        <w:rPr>
          <w:color w:val="231F20"/>
          <w:spacing w:val="-9"/>
          <w:w w:val="110"/>
        </w:rPr>
        <w:t> </w:t>
      </w:r>
      <w:r>
        <w:rPr>
          <w:color w:val="231F20"/>
          <w:w w:val="110"/>
        </w:rPr>
        <w:t>Biết</w:t>
      </w:r>
      <w:r>
        <w:rPr>
          <w:color w:val="231F20"/>
          <w:spacing w:val="-9"/>
          <w:w w:val="110"/>
        </w:rPr>
        <w:t> </w:t>
      </w:r>
      <w:r>
        <w:rPr>
          <w:color w:val="231F20"/>
          <w:w w:val="110"/>
        </w:rPr>
        <w:t>là</w:t>
      </w:r>
      <w:r>
        <w:rPr>
          <w:color w:val="231F20"/>
          <w:spacing w:val="-9"/>
          <w:w w:val="110"/>
        </w:rPr>
        <w:t> </w:t>
      </w:r>
      <w:r>
        <w:rPr>
          <w:color w:val="231F20"/>
          <w:w w:val="110"/>
        </w:rPr>
        <w:t>sai,</w:t>
      </w:r>
      <w:r>
        <w:rPr>
          <w:color w:val="231F20"/>
          <w:spacing w:val="-9"/>
          <w:w w:val="110"/>
        </w:rPr>
        <w:t> </w:t>
      </w:r>
      <w:r>
        <w:rPr>
          <w:color w:val="231F20"/>
          <w:w w:val="110"/>
        </w:rPr>
        <w:t>nhưng</w:t>
      </w:r>
      <w:r>
        <w:rPr>
          <w:color w:val="231F20"/>
          <w:spacing w:val="-9"/>
          <w:w w:val="110"/>
        </w:rPr>
        <w:t> </w:t>
      </w:r>
      <w:r>
        <w:rPr>
          <w:color w:val="231F20"/>
          <w:w w:val="110"/>
        </w:rPr>
        <w:t>lợi</w:t>
      </w:r>
      <w:r>
        <w:rPr>
          <w:color w:val="231F20"/>
          <w:spacing w:val="-9"/>
          <w:w w:val="110"/>
        </w:rPr>
        <w:t> </w:t>
      </w:r>
      <w:r>
        <w:rPr>
          <w:color w:val="231F20"/>
          <w:w w:val="110"/>
        </w:rPr>
        <w:t>ích</w:t>
      </w:r>
      <w:r>
        <w:rPr>
          <w:color w:val="231F20"/>
          <w:spacing w:val="-9"/>
          <w:w w:val="110"/>
        </w:rPr>
        <w:t> </w:t>
      </w:r>
      <w:r>
        <w:rPr>
          <w:color w:val="231F20"/>
          <w:w w:val="110"/>
        </w:rPr>
        <w:t>này</w:t>
      </w:r>
      <w:r>
        <w:rPr>
          <w:color w:val="231F20"/>
          <w:spacing w:val="-9"/>
          <w:w w:val="110"/>
        </w:rPr>
        <w:t> </w:t>
      </w:r>
      <w:r>
        <w:rPr>
          <w:color w:val="231F20"/>
          <w:w w:val="110"/>
        </w:rPr>
        <w:t>quá</w:t>
      </w:r>
      <w:r>
        <w:rPr>
          <w:color w:val="231F20"/>
          <w:spacing w:val="-9"/>
          <w:w w:val="110"/>
        </w:rPr>
        <w:t> </w:t>
      </w:r>
      <w:r>
        <w:rPr>
          <w:color w:val="231F20"/>
          <w:w w:val="110"/>
        </w:rPr>
        <w:t>lớn,</w:t>
      </w:r>
      <w:r>
        <w:rPr>
          <w:color w:val="231F20"/>
          <w:spacing w:val="-9"/>
          <w:w w:val="110"/>
        </w:rPr>
        <w:t> </w:t>
      </w:r>
      <w:r>
        <w:rPr>
          <w:color w:val="231F20"/>
          <w:w w:val="110"/>
        </w:rPr>
        <w:t>vẫn</w:t>
      </w:r>
      <w:r>
        <w:rPr>
          <w:color w:val="231F20"/>
          <w:spacing w:val="-9"/>
          <w:w w:val="110"/>
        </w:rPr>
        <w:t> </w:t>
      </w:r>
      <w:r>
        <w:rPr>
          <w:color w:val="231F20"/>
          <w:w w:val="110"/>
        </w:rPr>
        <w:t>tham,</w:t>
      </w:r>
      <w:r>
        <w:rPr>
          <w:color w:val="231F20"/>
          <w:spacing w:val="-9"/>
          <w:w w:val="110"/>
        </w:rPr>
        <w:t> </w:t>
      </w:r>
      <w:r>
        <w:rPr>
          <w:color w:val="231F20"/>
          <w:w w:val="110"/>
        </w:rPr>
        <w:t>vẫn dám</w:t>
      </w:r>
      <w:r>
        <w:rPr>
          <w:color w:val="231F20"/>
          <w:spacing w:val="-3"/>
          <w:w w:val="110"/>
        </w:rPr>
        <w:t> </w:t>
      </w:r>
      <w:r>
        <w:rPr>
          <w:color w:val="231F20"/>
          <w:w w:val="110"/>
        </w:rPr>
        <w:t>làm.</w:t>
      </w:r>
      <w:r>
        <w:rPr>
          <w:color w:val="231F20"/>
          <w:spacing w:val="-3"/>
          <w:w w:val="110"/>
        </w:rPr>
        <w:t> </w:t>
      </w:r>
      <w:r>
        <w:rPr>
          <w:color w:val="231F20"/>
          <w:w w:val="110"/>
        </w:rPr>
        <w:t>Nhưng</w:t>
      </w:r>
      <w:r>
        <w:rPr>
          <w:color w:val="231F20"/>
          <w:spacing w:val="-3"/>
          <w:w w:val="110"/>
        </w:rPr>
        <w:t> </w:t>
      </w:r>
      <w:r>
        <w:rPr>
          <w:color w:val="231F20"/>
          <w:w w:val="110"/>
        </w:rPr>
        <w:t>nếu</w:t>
      </w:r>
      <w:r>
        <w:rPr>
          <w:color w:val="231F20"/>
          <w:spacing w:val="-3"/>
          <w:w w:val="110"/>
        </w:rPr>
        <w:t> </w:t>
      </w:r>
      <w:r>
        <w:rPr>
          <w:color w:val="231F20"/>
          <w:w w:val="110"/>
        </w:rPr>
        <w:t>thật</w:t>
      </w:r>
      <w:r>
        <w:rPr>
          <w:color w:val="231F20"/>
          <w:spacing w:val="-3"/>
          <w:w w:val="110"/>
        </w:rPr>
        <w:t> </w:t>
      </w:r>
      <w:r>
        <w:rPr>
          <w:color w:val="231F20"/>
          <w:w w:val="110"/>
        </w:rPr>
        <w:t>sự</w:t>
      </w:r>
      <w:r>
        <w:rPr>
          <w:color w:val="231F20"/>
          <w:spacing w:val="-3"/>
          <w:w w:val="110"/>
        </w:rPr>
        <w:t> </w:t>
      </w:r>
      <w:r>
        <w:rPr>
          <w:color w:val="231F20"/>
          <w:w w:val="110"/>
        </w:rPr>
        <w:t>thông</w:t>
      </w:r>
      <w:r>
        <w:rPr>
          <w:color w:val="231F20"/>
          <w:spacing w:val="-3"/>
          <w:w w:val="110"/>
        </w:rPr>
        <w:t> </w:t>
      </w:r>
      <w:r>
        <w:rPr>
          <w:color w:val="231F20"/>
          <w:w w:val="110"/>
        </w:rPr>
        <w:t>đạt</w:t>
      </w:r>
      <w:r>
        <w:rPr>
          <w:color w:val="231F20"/>
          <w:spacing w:val="-3"/>
          <w:w w:val="110"/>
        </w:rPr>
        <w:t> </w:t>
      </w:r>
      <w:r>
        <w:rPr>
          <w:color w:val="231F20"/>
          <w:w w:val="110"/>
        </w:rPr>
        <w:t>nhân</w:t>
      </w:r>
      <w:r>
        <w:rPr>
          <w:color w:val="231F20"/>
          <w:spacing w:val="-3"/>
          <w:w w:val="110"/>
        </w:rPr>
        <w:t> </w:t>
      </w:r>
      <w:r>
        <w:rPr>
          <w:color w:val="231F20"/>
          <w:w w:val="110"/>
        </w:rPr>
        <w:t>quả</w:t>
      </w:r>
      <w:r>
        <w:rPr>
          <w:color w:val="231F20"/>
          <w:spacing w:val="-3"/>
          <w:w w:val="110"/>
        </w:rPr>
        <w:t> </w:t>
      </w:r>
      <w:r>
        <w:rPr>
          <w:color w:val="231F20"/>
          <w:w w:val="110"/>
        </w:rPr>
        <w:t>báo</w:t>
      </w:r>
      <w:r>
        <w:rPr>
          <w:color w:val="231F20"/>
          <w:spacing w:val="-3"/>
          <w:w w:val="110"/>
        </w:rPr>
        <w:t> </w:t>
      </w:r>
      <w:r>
        <w:rPr>
          <w:color w:val="231F20"/>
          <w:w w:val="110"/>
        </w:rPr>
        <w:t>ứng </w:t>
      </w:r>
      <w:r>
        <w:rPr>
          <w:color w:val="231F20"/>
          <w:spacing w:val="-2"/>
          <w:w w:val="105"/>
        </w:rPr>
        <w:t>thì</w:t>
      </w:r>
      <w:r>
        <w:rPr>
          <w:color w:val="231F20"/>
          <w:spacing w:val="-19"/>
          <w:w w:val="105"/>
        </w:rPr>
        <w:t> </w:t>
      </w:r>
      <w:r>
        <w:rPr>
          <w:color w:val="231F20"/>
          <w:spacing w:val="-2"/>
          <w:w w:val="105"/>
        </w:rPr>
        <w:t>không</w:t>
      </w:r>
      <w:r>
        <w:rPr>
          <w:color w:val="231F20"/>
          <w:spacing w:val="-19"/>
          <w:w w:val="105"/>
        </w:rPr>
        <w:t> </w:t>
      </w:r>
      <w:r>
        <w:rPr>
          <w:color w:val="231F20"/>
          <w:spacing w:val="-2"/>
          <w:w w:val="105"/>
        </w:rPr>
        <w:t>dám</w:t>
      </w:r>
      <w:r>
        <w:rPr>
          <w:color w:val="231F20"/>
          <w:spacing w:val="-19"/>
          <w:w w:val="105"/>
        </w:rPr>
        <w:t> </w:t>
      </w:r>
      <w:r>
        <w:rPr>
          <w:color w:val="231F20"/>
          <w:spacing w:val="-2"/>
          <w:w w:val="105"/>
        </w:rPr>
        <w:t>làm.</w:t>
      </w:r>
      <w:r>
        <w:rPr>
          <w:color w:val="231F20"/>
          <w:spacing w:val="-19"/>
          <w:w w:val="105"/>
        </w:rPr>
        <w:t> </w:t>
      </w:r>
      <w:r>
        <w:rPr>
          <w:color w:val="231F20"/>
          <w:spacing w:val="-2"/>
          <w:w w:val="105"/>
        </w:rPr>
        <w:t>Danh</w:t>
      </w:r>
      <w:r>
        <w:rPr>
          <w:color w:val="231F20"/>
          <w:spacing w:val="-19"/>
          <w:w w:val="105"/>
        </w:rPr>
        <w:t> </w:t>
      </w:r>
      <w:r>
        <w:rPr>
          <w:color w:val="231F20"/>
          <w:spacing w:val="-2"/>
          <w:w w:val="105"/>
        </w:rPr>
        <w:t>vọng</w:t>
      </w:r>
      <w:r>
        <w:rPr>
          <w:color w:val="231F20"/>
          <w:spacing w:val="-19"/>
          <w:w w:val="105"/>
        </w:rPr>
        <w:t> </w:t>
      </w:r>
      <w:r>
        <w:rPr>
          <w:color w:val="231F20"/>
          <w:spacing w:val="-2"/>
          <w:w w:val="105"/>
        </w:rPr>
        <w:t>cao</w:t>
      </w:r>
      <w:r>
        <w:rPr>
          <w:color w:val="231F20"/>
          <w:spacing w:val="-19"/>
          <w:w w:val="105"/>
        </w:rPr>
        <w:t> </w:t>
      </w:r>
      <w:r>
        <w:rPr>
          <w:color w:val="231F20"/>
          <w:spacing w:val="-2"/>
          <w:w w:val="105"/>
        </w:rPr>
        <w:t>cỡ</w:t>
      </w:r>
      <w:r>
        <w:rPr>
          <w:color w:val="231F20"/>
          <w:spacing w:val="-19"/>
          <w:w w:val="105"/>
        </w:rPr>
        <w:t> </w:t>
      </w:r>
      <w:r>
        <w:rPr>
          <w:color w:val="231F20"/>
          <w:spacing w:val="-2"/>
          <w:w w:val="105"/>
        </w:rPr>
        <w:t>nào,</w:t>
      </w:r>
      <w:r>
        <w:rPr>
          <w:color w:val="231F20"/>
          <w:spacing w:val="-19"/>
          <w:w w:val="105"/>
        </w:rPr>
        <w:t> </w:t>
      </w:r>
      <w:r>
        <w:rPr>
          <w:color w:val="231F20"/>
          <w:spacing w:val="-2"/>
          <w:w w:val="105"/>
        </w:rPr>
        <w:t>lợi</w:t>
      </w:r>
      <w:r>
        <w:rPr>
          <w:color w:val="231F20"/>
          <w:spacing w:val="-19"/>
          <w:w w:val="105"/>
        </w:rPr>
        <w:t> </w:t>
      </w:r>
      <w:r>
        <w:rPr>
          <w:color w:val="231F20"/>
          <w:spacing w:val="-2"/>
          <w:w w:val="105"/>
        </w:rPr>
        <w:t>ích</w:t>
      </w:r>
      <w:r>
        <w:rPr>
          <w:color w:val="231F20"/>
          <w:spacing w:val="-19"/>
          <w:w w:val="105"/>
        </w:rPr>
        <w:t> </w:t>
      </w:r>
      <w:r>
        <w:rPr>
          <w:color w:val="231F20"/>
          <w:spacing w:val="-2"/>
          <w:w w:val="105"/>
        </w:rPr>
        <w:t>nhiều</w:t>
      </w:r>
      <w:r>
        <w:rPr>
          <w:color w:val="231F20"/>
          <w:spacing w:val="-19"/>
          <w:w w:val="105"/>
        </w:rPr>
        <w:t> </w:t>
      </w:r>
      <w:r>
        <w:rPr>
          <w:color w:val="231F20"/>
          <w:spacing w:val="-2"/>
          <w:w w:val="105"/>
        </w:rPr>
        <w:t>cách </w:t>
      </w:r>
      <w:r>
        <w:rPr>
          <w:color w:val="231F20"/>
          <w:w w:val="105"/>
        </w:rPr>
        <w:t>mấy</w:t>
      </w:r>
      <w:r>
        <w:rPr>
          <w:color w:val="231F20"/>
          <w:spacing w:val="-7"/>
          <w:w w:val="105"/>
        </w:rPr>
        <w:t> </w:t>
      </w:r>
      <w:r>
        <w:rPr>
          <w:color w:val="231F20"/>
          <w:w w:val="105"/>
        </w:rPr>
        <w:t>cũng</w:t>
      </w:r>
      <w:r>
        <w:rPr>
          <w:color w:val="231F20"/>
          <w:spacing w:val="-7"/>
          <w:w w:val="105"/>
        </w:rPr>
        <w:t> </w:t>
      </w:r>
      <w:r>
        <w:rPr>
          <w:color w:val="231F20"/>
          <w:w w:val="105"/>
        </w:rPr>
        <w:t>không</w:t>
      </w:r>
      <w:r>
        <w:rPr>
          <w:color w:val="231F20"/>
          <w:spacing w:val="-7"/>
          <w:w w:val="105"/>
        </w:rPr>
        <w:t> </w:t>
      </w:r>
      <w:r>
        <w:rPr>
          <w:color w:val="231F20"/>
          <w:w w:val="105"/>
        </w:rPr>
        <w:t>dám</w:t>
      </w:r>
      <w:r>
        <w:rPr>
          <w:color w:val="231F20"/>
          <w:spacing w:val="-7"/>
          <w:w w:val="105"/>
        </w:rPr>
        <w:t> </w:t>
      </w:r>
      <w:r>
        <w:rPr>
          <w:color w:val="231F20"/>
          <w:w w:val="105"/>
        </w:rPr>
        <w:t>nhận.</w:t>
      </w:r>
      <w:r>
        <w:rPr>
          <w:color w:val="231F20"/>
          <w:spacing w:val="-7"/>
          <w:w w:val="105"/>
        </w:rPr>
        <w:t> </w:t>
      </w:r>
      <w:r>
        <w:rPr>
          <w:color w:val="231F20"/>
          <w:w w:val="105"/>
        </w:rPr>
        <w:t>Người</w:t>
      </w:r>
      <w:r>
        <w:rPr>
          <w:color w:val="231F20"/>
          <w:spacing w:val="-7"/>
          <w:w w:val="105"/>
        </w:rPr>
        <w:t> </w:t>
      </w:r>
      <w:r>
        <w:rPr>
          <w:color w:val="231F20"/>
          <w:w w:val="105"/>
        </w:rPr>
        <w:t>này</w:t>
      </w:r>
      <w:r>
        <w:rPr>
          <w:color w:val="231F20"/>
          <w:spacing w:val="-7"/>
          <w:w w:val="105"/>
        </w:rPr>
        <w:t> </w:t>
      </w:r>
      <w:r>
        <w:rPr>
          <w:color w:val="231F20"/>
          <w:w w:val="105"/>
        </w:rPr>
        <w:t>biết</w:t>
      </w:r>
      <w:r>
        <w:rPr>
          <w:color w:val="231F20"/>
          <w:spacing w:val="-7"/>
          <w:w w:val="105"/>
        </w:rPr>
        <w:t> </w:t>
      </w:r>
      <w:r>
        <w:rPr>
          <w:color w:val="231F20"/>
          <w:w w:val="105"/>
        </w:rPr>
        <w:t>rõ,</w:t>
      </w:r>
      <w:r>
        <w:rPr>
          <w:color w:val="231F20"/>
          <w:spacing w:val="-7"/>
          <w:w w:val="105"/>
        </w:rPr>
        <w:t> </w:t>
      </w:r>
      <w:r>
        <w:rPr>
          <w:color w:val="231F20"/>
          <w:w w:val="105"/>
        </w:rPr>
        <w:t>có</w:t>
      </w:r>
      <w:r>
        <w:rPr>
          <w:color w:val="231F20"/>
          <w:spacing w:val="-7"/>
          <w:w w:val="105"/>
        </w:rPr>
        <w:t> </w:t>
      </w:r>
      <w:r>
        <w:rPr>
          <w:color w:val="231F20"/>
          <w:w w:val="105"/>
        </w:rPr>
        <w:t>được</w:t>
      </w:r>
      <w:r>
        <w:rPr>
          <w:color w:val="231F20"/>
          <w:spacing w:val="-7"/>
          <w:w w:val="105"/>
        </w:rPr>
        <w:t> </w:t>
      </w:r>
      <w:r>
        <w:rPr>
          <w:color w:val="231F20"/>
          <w:w w:val="105"/>
        </w:rPr>
        <w:t>một ít</w:t>
      </w:r>
      <w:r>
        <w:rPr>
          <w:color w:val="231F20"/>
          <w:spacing w:val="-1"/>
          <w:w w:val="105"/>
        </w:rPr>
        <w:t> </w:t>
      </w:r>
      <w:r>
        <w:rPr>
          <w:color w:val="231F20"/>
          <w:w w:val="105"/>
        </w:rPr>
        <w:t>lợi</w:t>
      </w:r>
      <w:r>
        <w:rPr>
          <w:color w:val="231F20"/>
          <w:spacing w:val="-1"/>
          <w:w w:val="105"/>
        </w:rPr>
        <w:t> </w:t>
      </w:r>
      <w:r>
        <w:rPr>
          <w:color w:val="231F20"/>
          <w:w w:val="105"/>
        </w:rPr>
        <w:t>trước</w:t>
      </w:r>
      <w:r>
        <w:rPr>
          <w:color w:val="231F20"/>
          <w:spacing w:val="-1"/>
          <w:w w:val="105"/>
        </w:rPr>
        <w:t> </w:t>
      </w:r>
      <w:r>
        <w:rPr>
          <w:color w:val="231F20"/>
          <w:w w:val="105"/>
        </w:rPr>
        <w:t>mắt,</w:t>
      </w:r>
      <w:r>
        <w:rPr>
          <w:color w:val="231F20"/>
          <w:spacing w:val="-1"/>
          <w:w w:val="105"/>
        </w:rPr>
        <w:t> </w:t>
      </w:r>
      <w:r>
        <w:rPr>
          <w:color w:val="231F20"/>
          <w:w w:val="105"/>
        </w:rPr>
        <w:t>nhưng</w:t>
      </w:r>
      <w:r>
        <w:rPr>
          <w:color w:val="231F20"/>
          <w:spacing w:val="-1"/>
          <w:w w:val="105"/>
        </w:rPr>
        <w:t> </w:t>
      </w:r>
      <w:r>
        <w:rPr>
          <w:color w:val="231F20"/>
          <w:w w:val="105"/>
        </w:rPr>
        <w:t>hậu</w:t>
      </w:r>
      <w:r>
        <w:rPr>
          <w:color w:val="231F20"/>
          <w:spacing w:val="-1"/>
          <w:w w:val="105"/>
        </w:rPr>
        <w:t> </w:t>
      </w:r>
      <w:r>
        <w:rPr>
          <w:color w:val="231F20"/>
          <w:w w:val="105"/>
        </w:rPr>
        <w:t>quả</w:t>
      </w:r>
      <w:r>
        <w:rPr>
          <w:color w:val="231F20"/>
          <w:spacing w:val="-1"/>
          <w:w w:val="105"/>
        </w:rPr>
        <w:t> </w:t>
      </w:r>
      <w:r>
        <w:rPr>
          <w:color w:val="231F20"/>
          <w:w w:val="105"/>
        </w:rPr>
        <w:t>không</w:t>
      </w:r>
      <w:r>
        <w:rPr>
          <w:color w:val="231F20"/>
          <w:spacing w:val="-1"/>
          <w:w w:val="105"/>
        </w:rPr>
        <w:t> </w:t>
      </w:r>
      <w:r>
        <w:rPr>
          <w:color w:val="231F20"/>
          <w:w w:val="105"/>
        </w:rPr>
        <w:t>thể</w:t>
      </w:r>
      <w:r>
        <w:rPr>
          <w:color w:val="231F20"/>
          <w:spacing w:val="-1"/>
          <w:w w:val="105"/>
        </w:rPr>
        <w:t> </w:t>
      </w:r>
      <w:r>
        <w:rPr>
          <w:color w:val="231F20"/>
          <w:w w:val="105"/>
        </w:rPr>
        <w:t>lường</w:t>
      </w:r>
      <w:r>
        <w:rPr>
          <w:color w:val="231F20"/>
          <w:spacing w:val="-1"/>
          <w:w w:val="105"/>
        </w:rPr>
        <w:t> </w:t>
      </w:r>
      <w:r>
        <w:rPr>
          <w:color w:val="231F20"/>
          <w:w w:val="105"/>
        </w:rPr>
        <w:t>được,</w:t>
      </w:r>
      <w:r>
        <w:rPr>
          <w:color w:val="231F20"/>
          <w:spacing w:val="-1"/>
          <w:w w:val="105"/>
        </w:rPr>
        <w:t> </w:t>
      </w:r>
      <w:r>
        <w:rPr>
          <w:color w:val="231F20"/>
          <w:w w:val="105"/>
        </w:rPr>
        <w:t>chịu </w:t>
      </w:r>
      <w:r>
        <w:rPr>
          <w:color w:val="231F20"/>
          <w:w w:val="110"/>
        </w:rPr>
        <w:t>hậu</w:t>
      </w:r>
      <w:r>
        <w:rPr>
          <w:color w:val="231F20"/>
          <w:spacing w:val="-24"/>
          <w:w w:val="110"/>
        </w:rPr>
        <w:t> </w:t>
      </w:r>
      <w:r>
        <w:rPr>
          <w:color w:val="231F20"/>
          <w:w w:val="110"/>
        </w:rPr>
        <w:t>quả</w:t>
      </w:r>
      <w:r>
        <w:rPr>
          <w:color w:val="231F20"/>
          <w:spacing w:val="-23"/>
          <w:w w:val="110"/>
        </w:rPr>
        <w:t> </w:t>
      </w:r>
      <w:r>
        <w:rPr>
          <w:color w:val="231F20"/>
          <w:w w:val="110"/>
        </w:rPr>
        <w:t>gì?</w:t>
      </w:r>
      <w:r>
        <w:rPr>
          <w:color w:val="231F20"/>
          <w:spacing w:val="-24"/>
          <w:w w:val="110"/>
        </w:rPr>
        <w:t> </w:t>
      </w:r>
      <w:r>
        <w:rPr>
          <w:color w:val="231F20"/>
          <w:w w:val="110"/>
        </w:rPr>
        <w:t>Tam</w:t>
      </w:r>
      <w:r>
        <w:rPr>
          <w:color w:val="231F20"/>
          <w:spacing w:val="-23"/>
          <w:w w:val="110"/>
        </w:rPr>
        <w:t> </w:t>
      </w:r>
      <w:r>
        <w:rPr>
          <w:color w:val="231F20"/>
          <w:w w:val="110"/>
        </w:rPr>
        <w:t>đồ</w:t>
      </w:r>
      <w:r>
        <w:rPr>
          <w:color w:val="231F20"/>
          <w:spacing w:val="-22"/>
          <w:w w:val="110"/>
        </w:rPr>
        <w:t> </w:t>
      </w:r>
      <w:r>
        <w:rPr>
          <w:color w:val="231F20"/>
          <w:w w:val="110"/>
        </w:rPr>
        <w:t>địa</w:t>
      </w:r>
      <w:r>
        <w:rPr>
          <w:color w:val="231F20"/>
          <w:spacing w:val="-23"/>
          <w:w w:val="110"/>
        </w:rPr>
        <w:t> </w:t>
      </w:r>
      <w:r>
        <w:rPr>
          <w:color w:val="231F20"/>
          <w:w w:val="110"/>
        </w:rPr>
        <w:t>ngục.</w:t>
      </w:r>
    </w:p>
    <w:p>
      <w:pPr>
        <w:pStyle w:val="BodyText"/>
        <w:spacing w:line="297" w:lineRule="auto" w:before="146"/>
        <w:ind w:left="103" w:right="410" w:firstLine="453"/>
      </w:pPr>
      <w:r>
        <w:rPr>
          <w:color w:val="231F20"/>
        </w:rPr>
        <w:t>Sau</w:t>
      </w:r>
      <w:r>
        <w:rPr>
          <w:color w:val="231F20"/>
          <w:spacing w:val="-19"/>
        </w:rPr>
        <w:t> </w:t>
      </w:r>
      <w:r>
        <w:rPr>
          <w:color w:val="231F20"/>
        </w:rPr>
        <w:t>khi</w:t>
      </w:r>
      <w:r>
        <w:rPr>
          <w:color w:val="231F20"/>
          <w:spacing w:val="-19"/>
        </w:rPr>
        <w:t> </w:t>
      </w:r>
      <w:r>
        <w:rPr>
          <w:color w:val="231F20"/>
        </w:rPr>
        <w:t>những</w:t>
      </w:r>
      <w:r>
        <w:rPr>
          <w:color w:val="231F20"/>
          <w:spacing w:val="-19"/>
        </w:rPr>
        <w:t> </w:t>
      </w:r>
      <w:r>
        <w:rPr>
          <w:color w:val="231F20"/>
        </w:rPr>
        <w:t>thứ</w:t>
      </w:r>
      <w:r>
        <w:rPr>
          <w:color w:val="231F20"/>
          <w:spacing w:val="-19"/>
        </w:rPr>
        <w:t> </w:t>
      </w:r>
      <w:r>
        <w:rPr>
          <w:color w:val="231F20"/>
        </w:rPr>
        <w:t>này</w:t>
      </w:r>
      <w:r>
        <w:rPr>
          <w:color w:val="231F20"/>
          <w:spacing w:val="-19"/>
        </w:rPr>
        <w:t> </w:t>
      </w:r>
      <w:r>
        <w:rPr>
          <w:color w:val="231F20"/>
        </w:rPr>
        <w:t>bị</w:t>
      </w:r>
      <w:r>
        <w:rPr>
          <w:color w:val="231F20"/>
          <w:spacing w:val="-19"/>
        </w:rPr>
        <w:t> </w:t>
      </w:r>
      <w:r>
        <w:rPr>
          <w:color w:val="231F20"/>
        </w:rPr>
        <w:t>xóa</w:t>
      </w:r>
      <w:r>
        <w:rPr>
          <w:color w:val="231F20"/>
          <w:spacing w:val="-19"/>
        </w:rPr>
        <w:t> </w:t>
      </w:r>
      <w:r>
        <w:rPr>
          <w:color w:val="231F20"/>
        </w:rPr>
        <w:t>bỏ,</w:t>
      </w:r>
      <w:r>
        <w:rPr>
          <w:color w:val="231F20"/>
          <w:spacing w:val="-19"/>
        </w:rPr>
        <w:t> </w:t>
      </w:r>
      <w:r>
        <w:rPr>
          <w:color w:val="231F20"/>
        </w:rPr>
        <w:t>xã</w:t>
      </w:r>
      <w:r>
        <w:rPr>
          <w:color w:val="231F20"/>
          <w:spacing w:val="-19"/>
        </w:rPr>
        <w:t> </w:t>
      </w:r>
      <w:r>
        <w:rPr>
          <w:color w:val="231F20"/>
        </w:rPr>
        <w:t>hội</w:t>
      </w:r>
      <w:r>
        <w:rPr>
          <w:color w:val="231F20"/>
          <w:spacing w:val="-19"/>
        </w:rPr>
        <w:t> </w:t>
      </w:r>
      <w:r>
        <w:rPr>
          <w:color w:val="231F20"/>
        </w:rPr>
        <w:t>bị</w:t>
      </w:r>
      <w:r>
        <w:rPr>
          <w:color w:val="231F20"/>
          <w:spacing w:val="-19"/>
        </w:rPr>
        <w:t> </w:t>
      </w:r>
      <w:r>
        <w:rPr>
          <w:color w:val="231F20"/>
        </w:rPr>
        <w:t>loạn</w:t>
      </w:r>
      <w:r>
        <w:rPr>
          <w:color w:val="231F20"/>
          <w:spacing w:val="-19"/>
        </w:rPr>
        <w:t> </w:t>
      </w:r>
      <w:r>
        <w:rPr>
          <w:color w:val="231F20"/>
        </w:rPr>
        <w:t>động,</w:t>
      </w:r>
      <w:r>
        <w:rPr>
          <w:color w:val="231F20"/>
          <w:spacing w:val="-19"/>
        </w:rPr>
        <w:t> </w:t>
      </w:r>
      <w:r>
        <w:rPr>
          <w:color w:val="231F20"/>
        </w:rPr>
        <w:t>không </w:t>
      </w:r>
      <w:r>
        <w:rPr>
          <w:color w:val="231F20"/>
          <w:spacing w:val="-4"/>
          <w:w w:val="110"/>
        </w:rPr>
        <w:t>thể</w:t>
      </w:r>
      <w:r>
        <w:rPr>
          <w:color w:val="231F20"/>
          <w:spacing w:val="-20"/>
          <w:w w:val="110"/>
        </w:rPr>
        <w:t> </w:t>
      </w:r>
      <w:r>
        <w:rPr>
          <w:color w:val="231F20"/>
          <w:spacing w:val="-4"/>
          <w:w w:val="110"/>
        </w:rPr>
        <w:t>khôi</w:t>
      </w:r>
      <w:r>
        <w:rPr>
          <w:color w:val="231F20"/>
          <w:spacing w:val="-19"/>
          <w:w w:val="110"/>
        </w:rPr>
        <w:t> </w:t>
      </w:r>
      <w:r>
        <w:rPr>
          <w:color w:val="231F20"/>
          <w:spacing w:val="-4"/>
          <w:w w:val="110"/>
        </w:rPr>
        <w:t>phục</w:t>
      </w:r>
      <w:r>
        <w:rPr>
          <w:color w:val="231F20"/>
          <w:spacing w:val="-20"/>
          <w:w w:val="110"/>
        </w:rPr>
        <w:t> </w:t>
      </w:r>
      <w:r>
        <w:rPr>
          <w:color w:val="231F20"/>
          <w:spacing w:val="-4"/>
          <w:w w:val="110"/>
        </w:rPr>
        <w:t>trở</w:t>
      </w:r>
      <w:r>
        <w:rPr>
          <w:color w:val="231F20"/>
          <w:spacing w:val="-19"/>
          <w:w w:val="110"/>
        </w:rPr>
        <w:t> </w:t>
      </w:r>
      <w:r>
        <w:rPr>
          <w:color w:val="231F20"/>
          <w:spacing w:val="-4"/>
          <w:w w:val="110"/>
        </w:rPr>
        <w:t>lại</w:t>
      </w:r>
      <w:r>
        <w:rPr>
          <w:color w:val="231F20"/>
          <w:spacing w:val="-19"/>
          <w:w w:val="110"/>
        </w:rPr>
        <w:t> </w:t>
      </w:r>
      <w:r>
        <w:rPr>
          <w:color w:val="231F20"/>
          <w:spacing w:val="-4"/>
          <w:w w:val="110"/>
        </w:rPr>
        <w:t>như</w:t>
      </w:r>
      <w:r>
        <w:rPr>
          <w:color w:val="231F20"/>
          <w:spacing w:val="-20"/>
          <w:w w:val="110"/>
        </w:rPr>
        <w:t> </w:t>
      </w:r>
      <w:r>
        <w:rPr>
          <w:color w:val="231F20"/>
          <w:spacing w:val="-4"/>
          <w:w w:val="110"/>
        </w:rPr>
        <w:t>xưa</w:t>
      </w:r>
      <w:r>
        <w:rPr>
          <w:color w:val="231F20"/>
          <w:spacing w:val="-19"/>
          <w:w w:val="110"/>
        </w:rPr>
        <w:t> </w:t>
      </w:r>
      <w:r>
        <w:rPr>
          <w:color w:val="231F20"/>
          <w:spacing w:val="-4"/>
          <w:w w:val="110"/>
        </w:rPr>
        <w:t>nữa.</w:t>
      </w:r>
      <w:r>
        <w:rPr>
          <w:color w:val="231F20"/>
          <w:spacing w:val="-19"/>
          <w:w w:val="110"/>
        </w:rPr>
        <w:t> </w:t>
      </w:r>
      <w:r>
        <w:rPr>
          <w:color w:val="231F20"/>
          <w:spacing w:val="-4"/>
          <w:w w:val="110"/>
        </w:rPr>
        <w:t>Người</w:t>
      </w:r>
      <w:r>
        <w:rPr>
          <w:color w:val="231F20"/>
          <w:spacing w:val="-20"/>
          <w:w w:val="110"/>
        </w:rPr>
        <w:t> </w:t>
      </w:r>
      <w:r>
        <w:rPr>
          <w:color w:val="231F20"/>
          <w:spacing w:val="-4"/>
          <w:w w:val="110"/>
        </w:rPr>
        <w:t>xưa</w:t>
      </w:r>
      <w:r>
        <w:rPr>
          <w:color w:val="231F20"/>
          <w:spacing w:val="-19"/>
          <w:w w:val="110"/>
        </w:rPr>
        <w:t> </w:t>
      </w:r>
      <w:r>
        <w:rPr>
          <w:color w:val="231F20"/>
          <w:spacing w:val="-4"/>
          <w:w w:val="110"/>
        </w:rPr>
        <w:t>dùng</w:t>
      </w:r>
      <w:r>
        <w:rPr>
          <w:color w:val="231F20"/>
          <w:spacing w:val="-20"/>
          <w:w w:val="110"/>
        </w:rPr>
        <w:t> </w:t>
      </w:r>
      <w:r>
        <w:rPr>
          <w:color w:val="231F20"/>
          <w:spacing w:val="-4"/>
          <w:w w:val="110"/>
        </w:rPr>
        <w:t>phương </w:t>
      </w:r>
      <w:r>
        <w:rPr>
          <w:color w:val="231F20"/>
          <w:spacing w:val="-2"/>
          <w:w w:val="110"/>
        </w:rPr>
        <w:t>pháp</w:t>
      </w:r>
      <w:r>
        <w:rPr>
          <w:color w:val="231F20"/>
          <w:spacing w:val="-27"/>
          <w:w w:val="110"/>
        </w:rPr>
        <w:t> </w:t>
      </w:r>
      <w:r>
        <w:rPr>
          <w:color w:val="231F20"/>
          <w:spacing w:val="-2"/>
          <w:w w:val="110"/>
        </w:rPr>
        <w:t>này</w:t>
      </w:r>
      <w:r>
        <w:rPr>
          <w:color w:val="231F20"/>
          <w:spacing w:val="-25"/>
          <w:w w:val="110"/>
        </w:rPr>
        <w:t> </w:t>
      </w:r>
      <w:r>
        <w:rPr>
          <w:color w:val="231F20"/>
          <w:spacing w:val="-2"/>
          <w:w w:val="110"/>
        </w:rPr>
        <w:t>để</w:t>
      </w:r>
      <w:r>
        <w:rPr>
          <w:color w:val="231F20"/>
          <w:spacing w:val="-26"/>
          <w:w w:val="110"/>
        </w:rPr>
        <w:t> </w:t>
      </w:r>
      <w:r>
        <w:rPr>
          <w:color w:val="231F20"/>
          <w:spacing w:val="-2"/>
          <w:w w:val="110"/>
        </w:rPr>
        <w:t>giáo</w:t>
      </w:r>
      <w:r>
        <w:rPr>
          <w:color w:val="231F20"/>
          <w:spacing w:val="-26"/>
          <w:w w:val="110"/>
        </w:rPr>
        <w:t> </w:t>
      </w:r>
      <w:r>
        <w:rPr>
          <w:color w:val="231F20"/>
          <w:spacing w:val="-2"/>
          <w:w w:val="110"/>
        </w:rPr>
        <w:t>hóa</w:t>
      </w:r>
      <w:r>
        <w:rPr>
          <w:color w:val="231F20"/>
          <w:spacing w:val="-27"/>
          <w:w w:val="110"/>
        </w:rPr>
        <w:t> </w:t>
      </w:r>
      <w:r>
        <w:rPr>
          <w:color w:val="231F20"/>
          <w:spacing w:val="-2"/>
          <w:w w:val="110"/>
        </w:rPr>
        <w:t>chúng</w:t>
      </w:r>
      <w:r>
        <w:rPr>
          <w:color w:val="231F20"/>
          <w:spacing w:val="-25"/>
          <w:w w:val="110"/>
        </w:rPr>
        <w:t> </w:t>
      </w:r>
      <w:r>
        <w:rPr>
          <w:color w:val="231F20"/>
          <w:spacing w:val="-2"/>
          <w:w w:val="110"/>
        </w:rPr>
        <w:t>sinh</w:t>
      </w:r>
      <w:r>
        <w:rPr>
          <w:color w:val="231F20"/>
          <w:spacing w:val="-26"/>
          <w:w w:val="110"/>
        </w:rPr>
        <w:t> </w:t>
      </w:r>
      <w:r>
        <w:rPr>
          <w:color w:val="231F20"/>
          <w:spacing w:val="-2"/>
          <w:w w:val="110"/>
        </w:rPr>
        <w:t>đã</w:t>
      </w:r>
      <w:r>
        <w:rPr>
          <w:color w:val="231F20"/>
          <w:spacing w:val="-26"/>
          <w:w w:val="110"/>
        </w:rPr>
        <w:t> </w:t>
      </w:r>
      <w:r>
        <w:rPr>
          <w:color w:val="231F20"/>
          <w:spacing w:val="-2"/>
          <w:w w:val="110"/>
        </w:rPr>
        <w:t>mấy</w:t>
      </w:r>
      <w:r>
        <w:rPr>
          <w:color w:val="231F20"/>
          <w:spacing w:val="-26"/>
          <w:w w:val="110"/>
        </w:rPr>
        <w:t> </w:t>
      </w:r>
      <w:r>
        <w:rPr>
          <w:color w:val="231F20"/>
          <w:spacing w:val="-2"/>
          <w:w w:val="110"/>
        </w:rPr>
        <w:t>ngàn</w:t>
      </w:r>
      <w:r>
        <w:rPr>
          <w:color w:val="231F20"/>
          <w:spacing w:val="-26"/>
          <w:w w:val="110"/>
        </w:rPr>
        <w:t> </w:t>
      </w:r>
      <w:r>
        <w:rPr>
          <w:color w:val="231F20"/>
          <w:spacing w:val="-2"/>
          <w:w w:val="110"/>
        </w:rPr>
        <w:t>năm</w:t>
      </w:r>
      <w:r>
        <w:rPr>
          <w:color w:val="231F20"/>
          <w:spacing w:val="-27"/>
          <w:w w:val="110"/>
        </w:rPr>
        <w:t> </w:t>
      </w:r>
      <w:r>
        <w:rPr>
          <w:color w:val="231F20"/>
          <w:spacing w:val="-2"/>
          <w:w w:val="110"/>
        </w:rPr>
        <w:t>rồi.</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firstLine="453"/>
      </w:pPr>
      <w:r>
        <w:rPr>
          <w:color w:val="231F20"/>
          <w:w w:val="105"/>
        </w:rPr>
        <w:t>Các tôn giáo khác, gần đây tôi tham vấn Giáo Đình của La Mã, họ cũng biết vấn đề xã hội vô cùng nghiêm trọng, quả</w:t>
      </w:r>
      <w:r>
        <w:rPr>
          <w:color w:val="231F20"/>
          <w:spacing w:val="-23"/>
          <w:w w:val="105"/>
        </w:rPr>
        <w:t> </w:t>
      </w:r>
      <w:r>
        <w:rPr>
          <w:color w:val="231F20"/>
          <w:w w:val="105"/>
        </w:rPr>
        <w:t>địa</w:t>
      </w:r>
      <w:r>
        <w:rPr>
          <w:color w:val="231F20"/>
          <w:spacing w:val="-22"/>
          <w:w w:val="105"/>
        </w:rPr>
        <w:t> </w:t>
      </w:r>
      <w:r>
        <w:rPr>
          <w:color w:val="231F20"/>
          <w:w w:val="105"/>
        </w:rPr>
        <w:t>cầu</w:t>
      </w:r>
      <w:r>
        <w:rPr>
          <w:color w:val="231F20"/>
          <w:spacing w:val="-22"/>
          <w:w w:val="105"/>
        </w:rPr>
        <w:t> </w:t>
      </w:r>
      <w:r>
        <w:rPr>
          <w:color w:val="231F20"/>
          <w:w w:val="105"/>
        </w:rPr>
        <w:t>nguy</w:t>
      </w:r>
      <w:r>
        <w:rPr>
          <w:color w:val="231F20"/>
          <w:spacing w:val="-23"/>
          <w:w w:val="105"/>
        </w:rPr>
        <w:t> </w:t>
      </w:r>
      <w:r>
        <w:rPr>
          <w:color w:val="231F20"/>
          <w:w w:val="105"/>
        </w:rPr>
        <w:t>cấp,</w:t>
      </w:r>
      <w:r>
        <w:rPr>
          <w:color w:val="231F20"/>
          <w:spacing w:val="-22"/>
          <w:w w:val="105"/>
        </w:rPr>
        <w:t> </w:t>
      </w:r>
      <w:r>
        <w:rPr>
          <w:color w:val="231F20"/>
          <w:w w:val="105"/>
        </w:rPr>
        <w:t>họ</w:t>
      </w:r>
      <w:r>
        <w:rPr>
          <w:color w:val="231F20"/>
          <w:spacing w:val="-22"/>
          <w:w w:val="105"/>
        </w:rPr>
        <w:t> </w:t>
      </w:r>
      <w:r>
        <w:rPr>
          <w:color w:val="231F20"/>
          <w:w w:val="105"/>
        </w:rPr>
        <w:t>dùng</w:t>
      </w:r>
      <w:r>
        <w:rPr>
          <w:color w:val="231F20"/>
          <w:spacing w:val="-23"/>
          <w:w w:val="105"/>
        </w:rPr>
        <w:t> </w:t>
      </w:r>
      <w:r>
        <w:rPr>
          <w:color w:val="231F20"/>
          <w:w w:val="105"/>
        </w:rPr>
        <w:t>phương</w:t>
      </w:r>
      <w:r>
        <w:rPr>
          <w:color w:val="231F20"/>
          <w:spacing w:val="-22"/>
          <w:w w:val="105"/>
        </w:rPr>
        <w:t> </w:t>
      </w:r>
      <w:r>
        <w:rPr>
          <w:color w:val="231F20"/>
          <w:w w:val="105"/>
        </w:rPr>
        <w:t>pháp</w:t>
      </w:r>
      <w:r>
        <w:rPr>
          <w:color w:val="231F20"/>
          <w:spacing w:val="-22"/>
          <w:w w:val="105"/>
        </w:rPr>
        <w:t> </w:t>
      </w:r>
      <w:r>
        <w:rPr>
          <w:color w:val="231F20"/>
          <w:w w:val="105"/>
        </w:rPr>
        <w:t>gì?</w:t>
      </w:r>
      <w:r>
        <w:rPr>
          <w:color w:val="231F20"/>
          <w:spacing w:val="-23"/>
          <w:w w:val="105"/>
        </w:rPr>
        <w:t> </w:t>
      </w:r>
      <w:r>
        <w:rPr>
          <w:color w:val="231F20"/>
          <w:w w:val="105"/>
        </w:rPr>
        <w:t>Cầu</w:t>
      </w:r>
      <w:r>
        <w:rPr>
          <w:color w:val="231F20"/>
          <w:spacing w:val="-22"/>
          <w:w w:val="105"/>
        </w:rPr>
        <w:t> </w:t>
      </w:r>
      <w:r>
        <w:rPr>
          <w:color w:val="231F20"/>
          <w:w w:val="105"/>
        </w:rPr>
        <w:t>nguyện. Giáo chủ của họ nói với tôi, hàng ngày giáo đồ Thiên Chúa giáo</w:t>
      </w:r>
      <w:r>
        <w:rPr>
          <w:color w:val="231F20"/>
          <w:w w:val="105"/>
        </w:rPr>
        <w:t> trên</w:t>
      </w:r>
      <w:r>
        <w:rPr>
          <w:color w:val="231F20"/>
          <w:w w:val="105"/>
        </w:rPr>
        <w:t> thế</w:t>
      </w:r>
      <w:r>
        <w:rPr>
          <w:color w:val="231F20"/>
          <w:w w:val="105"/>
        </w:rPr>
        <w:t> giới</w:t>
      </w:r>
      <w:r>
        <w:rPr>
          <w:color w:val="231F20"/>
          <w:w w:val="105"/>
        </w:rPr>
        <w:t> cầu</w:t>
      </w:r>
      <w:r>
        <w:rPr>
          <w:color w:val="231F20"/>
          <w:w w:val="105"/>
        </w:rPr>
        <w:t> nguyện.</w:t>
      </w:r>
      <w:r>
        <w:rPr>
          <w:color w:val="231F20"/>
          <w:w w:val="105"/>
        </w:rPr>
        <w:t> Cầu</w:t>
      </w:r>
      <w:r>
        <w:rPr>
          <w:color w:val="231F20"/>
          <w:w w:val="105"/>
        </w:rPr>
        <w:t> nguyện</w:t>
      </w:r>
      <w:r>
        <w:rPr>
          <w:color w:val="231F20"/>
          <w:w w:val="105"/>
        </w:rPr>
        <w:t> có</w:t>
      </w:r>
      <w:r>
        <w:rPr>
          <w:color w:val="231F20"/>
          <w:w w:val="105"/>
        </w:rPr>
        <w:t> hiệu</w:t>
      </w:r>
      <w:r>
        <w:rPr>
          <w:color w:val="231F20"/>
          <w:w w:val="105"/>
        </w:rPr>
        <w:t> quả chăng? Dùng tâm chân thành, thanh tịnh, từ bi thì có hiệu quả.</w:t>
      </w:r>
      <w:r>
        <w:rPr>
          <w:color w:val="231F20"/>
          <w:spacing w:val="-14"/>
          <w:w w:val="105"/>
        </w:rPr>
        <w:t> </w:t>
      </w:r>
      <w:r>
        <w:rPr>
          <w:color w:val="231F20"/>
          <w:w w:val="105"/>
        </w:rPr>
        <w:t>Trong</w:t>
      </w:r>
      <w:r>
        <w:rPr>
          <w:color w:val="231F20"/>
          <w:spacing w:val="-14"/>
          <w:w w:val="105"/>
        </w:rPr>
        <w:t> </w:t>
      </w:r>
      <w:r>
        <w:rPr>
          <w:color w:val="231F20"/>
          <w:w w:val="105"/>
        </w:rPr>
        <w:t>đạo</w:t>
      </w:r>
      <w:r>
        <w:rPr>
          <w:color w:val="231F20"/>
          <w:spacing w:val="-14"/>
          <w:w w:val="105"/>
        </w:rPr>
        <w:t> </w:t>
      </w:r>
      <w:r>
        <w:rPr>
          <w:color w:val="231F20"/>
          <w:w w:val="105"/>
        </w:rPr>
        <w:t>Phật</w:t>
      </w:r>
      <w:r>
        <w:rPr>
          <w:color w:val="231F20"/>
          <w:spacing w:val="-14"/>
          <w:w w:val="105"/>
        </w:rPr>
        <w:t> </w:t>
      </w:r>
      <w:r>
        <w:rPr>
          <w:color w:val="231F20"/>
          <w:w w:val="105"/>
        </w:rPr>
        <w:t>tụng</w:t>
      </w:r>
      <w:r>
        <w:rPr>
          <w:color w:val="231F20"/>
          <w:spacing w:val="-14"/>
          <w:w w:val="105"/>
        </w:rPr>
        <w:t> </w:t>
      </w:r>
      <w:r>
        <w:rPr>
          <w:color w:val="231F20"/>
          <w:w w:val="105"/>
        </w:rPr>
        <w:t>kinh</w:t>
      </w:r>
      <w:r>
        <w:rPr>
          <w:color w:val="231F20"/>
          <w:spacing w:val="-15"/>
          <w:w w:val="105"/>
        </w:rPr>
        <w:t> </w:t>
      </w:r>
      <w:r>
        <w:rPr>
          <w:color w:val="231F20"/>
          <w:w w:val="105"/>
        </w:rPr>
        <w:t>bái</w:t>
      </w:r>
      <w:r>
        <w:rPr>
          <w:color w:val="231F20"/>
          <w:spacing w:val="-15"/>
          <w:w w:val="105"/>
        </w:rPr>
        <w:t> </w:t>
      </w:r>
      <w:r>
        <w:rPr>
          <w:color w:val="231F20"/>
          <w:w w:val="105"/>
        </w:rPr>
        <w:t>sám,</w:t>
      </w:r>
      <w:r>
        <w:rPr>
          <w:color w:val="231F20"/>
          <w:spacing w:val="-14"/>
          <w:w w:val="105"/>
        </w:rPr>
        <w:t> </w:t>
      </w:r>
      <w:r>
        <w:rPr>
          <w:color w:val="231F20"/>
          <w:w w:val="105"/>
        </w:rPr>
        <w:t>bao</w:t>
      </w:r>
      <w:r>
        <w:rPr>
          <w:color w:val="231F20"/>
          <w:spacing w:val="-15"/>
          <w:w w:val="105"/>
        </w:rPr>
        <w:t> </w:t>
      </w:r>
      <w:r>
        <w:rPr>
          <w:color w:val="231F20"/>
          <w:w w:val="105"/>
        </w:rPr>
        <w:t>gồm</w:t>
      </w:r>
      <w:r>
        <w:rPr>
          <w:color w:val="231F20"/>
          <w:spacing w:val="-15"/>
          <w:w w:val="105"/>
        </w:rPr>
        <w:t> </w:t>
      </w:r>
      <w:r>
        <w:rPr>
          <w:color w:val="231F20"/>
          <w:w w:val="105"/>
        </w:rPr>
        <w:t>cả</w:t>
      </w:r>
      <w:r>
        <w:rPr>
          <w:color w:val="231F20"/>
          <w:spacing w:val="-15"/>
          <w:w w:val="105"/>
        </w:rPr>
        <w:t> </w:t>
      </w:r>
      <w:r>
        <w:rPr>
          <w:color w:val="231F20"/>
          <w:w w:val="105"/>
        </w:rPr>
        <w:t>tam</w:t>
      </w:r>
      <w:r>
        <w:rPr>
          <w:color w:val="231F20"/>
          <w:spacing w:val="-15"/>
          <w:w w:val="105"/>
        </w:rPr>
        <w:t> </w:t>
      </w:r>
      <w:r>
        <w:rPr>
          <w:color w:val="231F20"/>
          <w:w w:val="105"/>
        </w:rPr>
        <w:t>thời hệ</w:t>
      </w:r>
      <w:r>
        <w:rPr>
          <w:color w:val="231F20"/>
          <w:spacing w:val="-6"/>
          <w:w w:val="105"/>
        </w:rPr>
        <w:t> </w:t>
      </w:r>
      <w:r>
        <w:rPr>
          <w:color w:val="231F20"/>
          <w:w w:val="105"/>
        </w:rPr>
        <w:t>niệm</w:t>
      </w:r>
      <w:r>
        <w:rPr>
          <w:color w:val="231F20"/>
          <w:spacing w:val="-6"/>
          <w:w w:val="105"/>
        </w:rPr>
        <w:t> </w:t>
      </w:r>
      <w:r>
        <w:rPr>
          <w:color w:val="231F20"/>
          <w:w w:val="105"/>
        </w:rPr>
        <w:t>mà</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khởi</w:t>
      </w:r>
      <w:r>
        <w:rPr>
          <w:color w:val="231F20"/>
          <w:spacing w:val="-6"/>
          <w:w w:val="105"/>
        </w:rPr>
        <w:t> </w:t>
      </w:r>
      <w:r>
        <w:rPr>
          <w:color w:val="231F20"/>
          <w:w w:val="105"/>
        </w:rPr>
        <w:t>xướng,</w:t>
      </w:r>
      <w:r>
        <w:rPr>
          <w:color w:val="231F20"/>
          <w:spacing w:val="-6"/>
          <w:w w:val="105"/>
        </w:rPr>
        <w:t> </w:t>
      </w:r>
      <w:r>
        <w:rPr>
          <w:color w:val="231F20"/>
          <w:w w:val="105"/>
        </w:rPr>
        <w:t>đều</w:t>
      </w:r>
      <w:r>
        <w:rPr>
          <w:color w:val="231F20"/>
          <w:spacing w:val="-6"/>
          <w:w w:val="105"/>
        </w:rPr>
        <w:t> </w:t>
      </w:r>
      <w:r>
        <w:rPr>
          <w:color w:val="231F20"/>
          <w:w w:val="105"/>
        </w:rPr>
        <w:t>thuộc</w:t>
      </w:r>
      <w:r>
        <w:rPr>
          <w:color w:val="231F20"/>
          <w:spacing w:val="-6"/>
          <w:w w:val="105"/>
        </w:rPr>
        <w:t> </w:t>
      </w:r>
      <w:r>
        <w:rPr>
          <w:color w:val="231F20"/>
          <w:w w:val="105"/>
        </w:rPr>
        <w:t>về</w:t>
      </w:r>
      <w:r>
        <w:rPr>
          <w:color w:val="231F20"/>
          <w:spacing w:val="-6"/>
          <w:w w:val="105"/>
        </w:rPr>
        <w:t> </w:t>
      </w:r>
      <w:r>
        <w:rPr>
          <w:color w:val="231F20"/>
          <w:w w:val="105"/>
        </w:rPr>
        <w:t>cầu</w:t>
      </w:r>
      <w:r>
        <w:rPr>
          <w:color w:val="231F20"/>
          <w:spacing w:val="-6"/>
          <w:w w:val="105"/>
        </w:rPr>
        <w:t> </w:t>
      </w:r>
      <w:r>
        <w:rPr>
          <w:color w:val="231F20"/>
          <w:spacing w:val="-2"/>
          <w:w w:val="105"/>
        </w:rPr>
        <w:t>nguyện.</w:t>
      </w:r>
    </w:p>
    <w:p>
      <w:pPr>
        <w:pStyle w:val="BodyText"/>
        <w:spacing w:line="297" w:lineRule="auto" w:before="145"/>
        <w:ind w:left="387" w:right="120" w:firstLine="453"/>
      </w:pPr>
      <w:r>
        <w:rPr>
          <w:color w:val="231F20"/>
          <w:w w:val="105"/>
        </w:rPr>
        <w:t>Người</w:t>
      </w:r>
      <w:r>
        <w:rPr>
          <w:color w:val="231F20"/>
          <w:w w:val="105"/>
        </w:rPr>
        <w:t> xưa</w:t>
      </w:r>
      <w:r>
        <w:rPr>
          <w:color w:val="231F20"/>
          <w:w w:val="105"/>
        </w:rPr>
        <w:t> nói:</w:t>
      </w:r>
      <w:r>
        <w:rPr>
          <w:color w:val="231F20"/>
          <w:w w:val="105"/>
        </w:rPr>
        <w:t> </w:t>
      </w:r>
      <w:r>
        <w:rPr>
          <w:i/>
          <w:color w:val="231F20"/>
          <w:w w:val="105"/>
        </w:rPr>
        <w:t>“Thành</w:t>
      </w:r>
      <w:r>
        <w:rPr>
          <w:i/>
          <w:color w:val="231F20"/>
          <w:w w:val="105"/>
        </w:rPr>
        <w:t> tắc</w:t>
      </w:r>
      <w:r>
        <w:rPr>
          <w:i/>
          <w:color w:val="231F20"/>
          <w:w w:val="105"/>
        </w:rPr>
        <w:t> linh”.</w:t>
      </w:r>
      <w:r>
        <w:rPr>
          <w:i/>
          <w:color w:val="231F20"/>
          <w:w w:val="105"/>
        </w:rPr>
        <w:t> </w:t>
      </w:r>
      <w:r>
        <w:rPr>
          <w:color w:val="231F20"/>
          <w:w w:val="105"/>
        </w:rPr>
        <w:t>Cầu</w:t>
      </w:r>
      <w:r>
        <w:rPr>
          <w:color w:val="231F20"/>
          <w:w w:val="105"/>
        </w:rPr>
        <w:t> nguyện</w:t>
      </w:r>
      <w:r>
        <w:rPr>
          <w:color w:val="231F20"/>
          <w:w w:val="105"/>
        </w:rPr>
        <w:t> có</w:t>
      </w:r>
      <w:r>
        <w:rPr>
          <w:color w:val="231F20"/>
          <w:w w:val="105"/>
        </w:rPr>
        <w:t> linh chăng?</w:t>
      </w:r>
      <w:r>
        <w:rPr>
          <w:color w:val="231F20"/>
          <w:spacing w:val="-23"/>
          <w:w w:val="105"/>
        </w:rPr>
        <w:t> </w:t>
      </w:r>
      <w:r>
        <w:rPr>
          <w:color w:val="231F20"/>
          <w:w w:val="105"/>
        </w:rPr>
        <w:t>Những</w:t>
      </w:r>
      <w:r>
        <w:rPr>
          <w:color w:val="231F20"/>
          <w:spacing w:val="-22"/>
          <w:w w:val="105"/>
        </w:rPr>
        <w:t> </w:t>
      </w:r>
      <w:r>
        <w:rPr>
          <w:color w:val="231F20"/>
          <w:w w:val="105"/>
        </w:rPr>
        <w:t>người</w:t>
      </w:r>
      <w:r>
        <w:rPr>
          <w:color w:val="231F20"/>
          <w:spacing w:val="-22"/>
          <w:w w:val="105"/>
        </w:rPr>
        <w:t> </w:t>
      </w:r>
      <w:r>
        <w:rPr>
          <w:color w:val="231F20"/>
          <w:w w:val="105"/>
        </w:rPr>
        <w:t>làm</w:t>
      </w:r>
      <w:r>
        <w:rPr>
          <w:color w:val="231F20"/>
          <w:spacing w:val="-23"/>
          <w:w w:val="105"/>
        </w:rPr>
        <w:t> </w:t>
      </w:r>
      <w:r>
        <w:rPr>
          <w:color w:val="231F20"/>
          <w:w w:val="105"/>
        </w:rPr>
        <w:t>pháp</w:t>
      </w:r>
      <w:r>
        <w:rPr>
          <w:color w:val="231F20"/>
          <w:spacing w:val="-22"/>
          <w:w w:val="105"/>
        </w:rPr>
        <w:t> </w:t>
      </w:r>
      <w:r>
        <w:rPr>
          <w:color w:val="231F20"/>
          <w:w w:val="105"/>
        </w:rPr>
        <w:t>sự</w:t>
      </w:r>
      <w:r>
        <w:rPr>
          <w:color w:val="231F20"/>
          <w:spacing w:val="-22"/>
          <w:w w:val="105"/>
        </w:rPr>
        <w:t> </w:t>
      </w:r>
      <w:r>
        <w:rPr>
          <w:color w:val="231F20"/>
          <w:w w:val="105"/>
        </w:rPr>
        <w:t>này</w:t>
      </w:r>
      <w:r>
        <w:rPr>
          <w:color w:val="231F20"/>
          <w:spacing w:val="-23"/>
          <w:w w:val="105"/>
        </w:rPr>
        <w:t> </w:t>
      </w:r>
      <w:r>
        <w:rPr>
          <w:color w:val="231F20"/>
          <w:w w:val="105"/>
        </w:rPr>
        <w:t>với</w:t>
      </w:r>
      <w:r>
        <w:rPr>
          <w:color w:val="231F20"/>
          <w:spacing w:val="-22"/>
          <w:w w:val="105"/>
        </w:rPr>
        <w:t> </w:t>
      </w:r>
      <w:r>
        <w:rPr>
          <w:color w:val="231F20"/>
          <w:w w:val="105"/>
        </w:rPr>
        <w:t>tâm</w:t>
      </w:r>
      <w:r>
        <w:rPr>
          <w:color w:val="231F20"/>
          <w:spacing w:val="-22"/>
          <w:w w:val="105"/>
        </w:rPr>
        <w:t> </w:t>
      </w:r>
      <w:r>
        <w:rPr>
          <w:color w:val="231F20"/>
          <w:w w:val="105"/>
        </w:rPr>
        <w:t>chân</w:t>
      </w:r>
      <w:r>
        <w:rPr>
          <w:color w:val="231F20"/>
          <w:spacing w:val="-23"/>
          <w:w w:val="105"/>
        </w:rPr>
        <w:t> </w:t>
      </w:r>
      <w:r>
        <w:rPr>
          <w:color w:val="231F20"/>
          <w:w w:val="105"/>
        </w:rPr>
        <w:t>thành</w:t>
      </w:r>
      <w:r>
        <w:rPr>
          <w:color w:val="231F20"/>
          <w:spacing w:val="-22"/>
          <w:w w:val="105"/>
        </w:rPr>
        <w:t> </w:t>
      </w:r>
      <w:r>
        <w:rPr>
          <w:color w:val="231F20"/>
          <w:w w:val="105"/>
        </w:rPr>
        <w:t>thì sẽ</w:t>
      </w:r>
      <w:r>
        <w:rPr>
          <w:color w:val="231F20"/>
          <w:spacing w:val="-6"/>
          <w:w w:val="105"/>
        </w:rPr>
        <w:t> </w:t>
      </w:r>
      <w:r>
        <w:rPr>
          <w:color w:val="231F20"/>
          <w:w w:val="105"/>
        </w:rPr>
        <w:t>linh.</w:t>
      </w:r>
      <w:r>
        <w:rPr>
          <w:color w:val="231F20"/>
          <w:spacing w:val="-6"/>
          <w:w w:val="105"/>
        </w:rPr>
        <w:t> </w:t>
      </w:r>
      <w:r>
        <w:rPr>
          <w:color w:val="231F20"/>
          <w:w w:val="105"/>
        </w:rPr>
        <w:t>Thành</w:t>
      </w:r>
      <w:r>
        <w:rPr>
          <w:color w:val="231F20"/>
          <w:spacing w:val="-6"/>
          <w:w w:val="105"/>
        </w:rPr>
        <w:t> </w:t>
      </w:r>
      <w:r>
        <w:rPr>
          <w:color w:val="231F20"/>
          <w:w w:val="105"/>
        </w:rPr>
        <w:t>thì</w:t>
      </w:r>
      <w:r>
        <w:rPr>
          <w:color w:val="231F20"/>
          <w:spacing w:val="-6"/>
          <w:w w:val="105"/>
        </w:rPr>
        <w:t> </w:t>
      </w:r>
      <w:r>
        <w:rPr>
          <w:color w:val="231F20"/>
          <w:w w:val="105"/>
        </w:rPr>
        <w:t>linh.</w:t>
      </w:r>
      <w:r>
        <w:rPr>
          <w:color w:val="231F20"/>
          <w:spacing w:val="-6"/>
          <w:w w:val="105"/>
        </w:rPr>
        <w:t> </w:t>
      </w:r>
      <w:r>
        <w:rPr>
          <w:color w:val="231F20"/>
          <w:w w:val="105"/>
        </w:rPr>
        <w:t>Không</w:t>
      </w:r>
      <w:r>
        <w:rPr>
          <w:color w:val="231F20"/>
          <w:spacing w:val="-6"/>
          <w:w w:val="105"/>
        </w:rPr>
        <w:t> </w:t>
      </w:r>
      <w:r>
        <w:rPr>
          <w:color w:val="231F20"/>
          <w:w w:val="105"/>
        </w:rPr>
        <w:t>thành</w:t>
      </w:r>
      <w:r>
        <w:rPr>
          <w:color w:val="231F20"/>
          <w:spacing w:val="-6"/>
          <w:w w:val="105"/>
        </w:rPr>
        <w:t> </w:t>
      </w:r>
      <w:r>
        <w:rPr>
          <w:color w:val="231F20"/>
          <w:w w:val="105"/>
        </w:rPr>
        <w:t>thì</w:t>
      </w:r>
      <w:r>
        <w:rPr>
          <w:color w:val="231F20"/>
          <w:spacing w:val="-6"/>
          <w:w w:val="105"/>
        </w:rPr>
        <w:t> </w:t>
      </w:r>
      <w:r>
        <w:rPr>
          <w:color w:val="231F20"/>
          <w:w w:val="105"/>
        </w:rPr>
        <w:t>chẳng</w:t>
      </w:r>
      <w:r>
        <w:rPr>
          <w:color w:val="231F20"/>
          <w:spacing w:val="-6"/>
          <w:w w:val="105"/>
        </w:rPr>
        <w:t> </w:t>
      </w:r>
      <w:r>
        <w:rPr>
          <w:color w:val="231F20"/>
          <w:w w:val="105"/>
        </w:rPr>
        <w:t>linh. </w:t>
      </w:r>
      <w:r>
        <w:rPr>
          <w:i/>
          <w:color w:val="231F20"/>
          <w:w w:val="105"/>
        </w:rPr>
        <w:t>“Thành tắc</w:t>
      </w:r>
      <w:r>
        <w:rPr>
          <w:i/>
          <w:color w:val="231F20"/>
          <w:spacing w:val="-16"/>
          <w:w w:val="105"/>
        </w:rPr>
        <w:t> </w:t>
      </w:r>
      <w:r>
        <w:rPr>
          <w:i/>
          <w:color w:val="231F20"/>
          <w:w w:val="105"/>
        </w:rPr>
        <w:t>linh”</w:t>
      </w:r>
      <w:r>
        <w:rPr>
          <w:i/>
          <w:color w:val="231F20"/>
          <w:spacing w:val="-16"/>
          <w:w w:val="105"/>
        </w:rPr>
        <w:t> </w:t>
      </w:r>
      <w:r>
        <w:rPr>
          <w:color w:val="231F20"/>
          <w:w w:val="105"/>
        </w:rPr>
        <w:t>mà.</w:t>
      </w:r>
      <w:r>
        <w:rPr>
          <w:color w:val="231F20"/>
          <w:spacing w:val="-16"/>
          <w:w w:val="105"/>
        </w:rPr>
        <w:t> </w:t>
      </w:r>
      <w:r>
        <w:rPr>
          <w:color w:val="231F20"/>
          <w:w w:val="105"/>
        </w:rPr>
        <w:t>Đây</w:t>
      </w:r>
      <w:r>
        <w:rPr>
          <w:color w:val="231F20"/>
          <w:spacing w:val="-16"/>
          <w:w w:val="105"/>
        </w:rPr>
        <w:t> </w:t>
      </w:r>
      <w:r>
        <w:rPr>
          <w:color w:val="231F20"/>
          <w:w w:val="105"/>
        </w:rPr>
        <w:t>là</w:t>
      </w:r>
      <w:r>
        <w:rPr>
          <w:color w:val="231F20"/>
          <w:spacing w:val="-16"/>
          <w:w w:val="105"/>
        </w:rPr>
        <w:t> </w:t>
      </w:r>
      <w:r>
        <w:rPr>
          <w:color w:val="231F20"/>
          <w:w w:val="105"/>
        </w:rPr>
        <w:t>trị</w:t>
      </w:r>
      <w:r>
        <w:rPr>
          <w:color w:val="231F20"/>
          <w:spacing w:val="-16"/>
          <w:w w:val="105"/>
        </w:rPr>
        <w:t> </w:t>
      </w:r>
      <w:r>
        <w:rPr>
          <w:color w:val="231F20"/>
          <w:w w:val="105"/>
        </w:rPr>
        <w:t>ngọn</w:t>
      </w:r>
      <w:r>
        <w:rPr>
          <w:color w:val="231F20"/>
          <w:spacing w:val="-16"/>
          <w:w w:val="105"/>
        </w:rPr>
        <w:t> </w:t>
      </w:r>
      <w:r>
        <w:rPr>
          <w:color w:val="231F20"/>
          <w:w w:val="105"/>
        </w:rPr>
        <w:t>chứ</w:t>
      </w:r>
      <w:r>
        <w:rPr>
          <w:color w:val="231F20"/>
          <w:spacing w:val="-16"/>
          <w:w w:val="105"/>
        </w:rPr>
        <w:t> </w:t>
      </w:r>
      <w:r>
        <w:rPr>
          <w:color w:val="231F20"/>
          <w:w w:val="105"/>
        </w:rPr>
        <w:t>không</w:t>
      </w:r>
      <w:r>
        <w:rPr>
          <w:color w:val="231F20"/>
          <w:spacing w:val="-16"/>
          <w:w w:val="105"/>
        </w:rPr>
        <w:t> </w:t>
      </w:r>
      <w:r>
        <w:rPr>
          <w:color w:val="231F20"/>
          <w:w w:val="105"/>
        </w:rPr>
        <w:t>phải</w:t>
      </w:r>
      <w:r>
        <w:rPr>
          <w:color w:val="231F20"/>
          <w:spacing w:val="-16"/>
          <w:w w:val="105"/>
        </w:rPr>
        <w:t> </w:t>
      </w:r>
      <w:r>
        <w:rPr>
          <w:color w:val="231F20"/>
          <w:w w:val="105"/>
        </w:rPr>
        <w:t>trị</w:t>
      </w:r>
      <w:r>
        <w:rPr>
          <w:color w:val="231F20"/>
          <w:spacing w:val="-16"/>
          <w:w w:val="105"/>
        </w:rPr>
        <w:t> </w:t>
      </w:r>
      <w:r>
        <w:rPr>
          <w:color w:val="231F20"/>
          <w:w w:val="105"/>
        </w:rPr>
        <w:t>gốc.</w:t>
      </w:r>
      <w:r>
        <w:rPr>
          <w:color w:val="231F20"/>
          <w:spacing w:val="-16"/>
          <w:w w:val="105"/>
        </w:rPr>
        <w:t> </w:t>
      </w:r>
      <w:r>
        <w:rPr>
          <w:color w:val="231F20"/>
          <w:w w:val="105"/>
        </w:rPr>
        <w:t>Trị</w:t>
      </w:r>
      <w:r>
        <w:rPr>
          <w:color w:val="231F20"/>
          <w:spacing w:val="-16"/>
          <w:w w:val="105"/>
        </w:rPr>
        <w:t> </w:t>
      </w:r>
      <w:r>
        <w:rPr>
          <w:color w:val="231F20"/>
          <w:w w:val="105"/>
        </w:rPr>
        <w:t>gốc nghĩa</w:t>
      </w:r>
      <w:r>
        <w:rPr>
          <w:color w:val="231F20"/>
          <w:spacing w:val="-18"/>
          <w:w w:val="105"/>
        </w:rPr>
        <w:t> </w:t>
      </w:r>
      <w:r>
        <w:rPr>
          <w:color w:val="231F20"/>
          <w:w w:val="105"/>
        </w:rPr>
        <w:t>là</w:t>
      </w:r>
      <w:r>
        <w:rPr>
          <w:color w:val="231F20"/>
          <w:spacing w:val="-18"/>
          <w:w w:val="105"/>
        </w:rPr>
        <w:t> </w:t>
      </w:r>
      <w:r>
        <w:rPr>
          <w:color w:val="231F20"/>
          <w:w w:val="105"/>
        </w:rPr>
        <w:t>gì?</w:t>
      </w:r>
      <w:r>
        <w:rPr>
          <w:color w:val="231F20"/>
          <w:spacing w:val="-18"/>
          <w:w w:val="105"/>
        </w:rPr>
        <w:t> </w:t>
      </w:r>
      <w:r>
        <w:rPr>
          <w:color w:val="231F20"/>
          <w:w w:val="105"/>
        </w:rPr>
        <w:t>Trị</w:t>
      </w:r>
      <w:r>
        <w:rPr>
          <w:color w:val="231F20"/>
          <w:spacing w:val="-18"/>
          <w:w w:val="105"/>
        </w:rPr>
        <w:t> </w:t>
      </w:r>
      <w:r>
        <w:rPr>
          <w:color w:val="231F20"/>
          <w:w w:val="105"/>
        </w:rPr>
        <w:t>gốc</w:t>
      </w:r>
      <w:r>
        <w:rPr>
          <w:color w:val="231F20"/>
          <w:spacing w:val="-18"/>
          <w:w w:val="105"/>
        </w:rPr>
        <w:t> </w:t>
      </w:r>
      <w:r>
        <w:rPr>
          <w:color w:val="231F20"/>
          <w:w w:val="105"/>
        </w:rPr>
        <w:t>là</w:t>
      </w:r>
      <w:r>
        <w:rPr>
          <w:color w:val="231F20"/>
          <w:spacing w:val="-18"/>
          <w:w w:val="105"/>
        </w:rPr>
        <w:t> </w:t>
      </w:r>
      <w:r>
        <w:rPr>
          <w:color w:val="231F20"/>
          <w:w w:val="105"/>
        </w:rPr>
        <w:t>dạy</w:t>
      </w:r>
      <w:r>
        <w:rPr>
          <w:color w:val="231F20"/>
          <w:spacing w:val="-18"/>
          <w:w w:val="105"/>
        </w:rPr>
        <w:t> </w:t>
      </w:r>
      <w:r>
        <w:rPr>
          <w:color w:val="231F20"/>
          <w:w w:val="105"/>
        </w:rPr>
        <w:t>học.</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nên</w:t>
      </w:r>
      <w:r>
        <w:rPr>
          <w:color w:val="231F20"/>
          <w:spacing w:val="-18"/>
          <w:w w:val="105"/>
        </w:rPr>
        <w:t> </w:t>
      </w:r>
      <w:r>
        <w:rPr>
          <w:color w:val="231F20"/>
          <w:w w:val="105"/>
        </w:rPr>
        <w:t>biết,</w:t>
      </w:r>
      <w:r>
        <w:rPr>
          <w:color w:val="231F20"/>
          <w:spacing w:val="-18"/>
          <w:w w:val="105"/>
        </w:rPr>
        <w:t> </w:t>
      </w:r>
      <w:r>
        <w:rPr>
          <w:color w:val="231F20"/>
          <w:w w:val="105"/>
        </w:rPr>
        <w:t>khi</w:t>
      </w:r>
      <w:r>
        <w:rPr>
          <w:color w:val="231F20"/>
          <w:spacing w:val="-18"/>
          <w:w w:val="105"/>
        </w:rPr>
        <w:t> </w:t>
      </w:r>
      <w:r>
        <w:rPr>
          <w:color w:val="231F20"/>
          <w:w w:val="105"/>
        </w:rPr>
        <w:t>đức</w:t>
      </w:r>
      <w:r>
        <w:rPr>
          <w:color w:val="231F20"/>
          <w:spacing w:val="-18"/>
          <w:w w:val="105"/>
        </w:rPr>
        <w:t> </w:t>
      </w:r>
      <w:r>
        <w:rPr>
          <w:color w:val="231F20"/>
          <w:w w:val="105"/>
        </w:rPr>
        <w:t>Phật Thích</w:t>
      </w:r>
      <w:r>
        <w:rPr>
          <w:color w:val="231F20"/>
          <w:spacing w:val="-12"/>
          <w:w w:val="105"/>
        </w:rPr>
        <w:t> </w:t>
      </w:r>
      <w:r>
        <w:rPr>
          <w:color w:val="231F20"/>
          <w:w w:val="105"/>
        </w:rPr>
        <w:t>Ca</w:t>
      </w:r>
      <w:r>
        <w:rPr>
          <w:color w:val="231F20"/>
          <w:spacing w:val="-11"/>
          <w:w w:val="105"/>
        </w:rPr>
        <w:t> </w:t>
      </w:r>
      <w:r>
        <w:rPr>
          <w:color w:val="231F20"/>
          <w:w w:val="105"/>
        </w:rPr>
        <w:t>Mâu</w:t>
      </w:r>
      <w:r>
        <w:rPr>
          <w:color w:val="231F20"/>
          <w:spacing w:val="-11"/>
          <w:w w:val="105"/>
        </w:rPr>
        <w:t> </w:t>
      </w:r>
      <w:r>
        <w:rPr>
          <w:color w:val="231F20"/>
          <w:w w:val="105"/>
        </w:rPr>
        <w:t>Ni</w:t>
      </w:r>
      <w:r>
        <w:rPr>
          <w:color w:val="231F20"/>
          <w:spacing w:val="-11"/>
          <w:w w:val="105"/>
        </w:rPr>
        <w:t> </w:t>
      </w:r>
      <w:r>
        <w:rPr>
          <w:color w:val="231F20"/>
          <w:w w:val="105"/>
        </w:rPr>
        <w:t>còn</w:t>
      </w:r>
      <w:r>
        <w:rPr>
          <w:color w:val="231F20"/>
          <w:spacing w:val="-12"/>
          <w:w w:val="105"/>
        </w:rPr>
        <w:t> </w:t>
      </w:r>
      <w:r>
        <w:rPr>
          <w:color w:val="231F20"/>
          <w:w w:val="105"/>
        </w:rPr>
        <w:t>tại</w:t>
      </w:r>
      <w:r>
        <w:rPr>
          <w:color w:val="231F20"/>
          <w:spacing w:val="-11"/>
          <w:w w:val="105"/>
        </w:rPr>
        <w:t> </w:t>
      </w:r>
      <w:r>
        <w:rPr>
          <w:color w:val="231F20"/>
          <w:w w:val="105"/>
        </w:rPr>
        <w:t>thế,</w:t>
      </w:r>
      <w:r>
        <w:rPr>
          <w:color w:val="231F20"/>
          <w:spacing w:val="-11"/>
          <w:w w:val="105"/>
        </w:rPr>
        <w:t> </w:t>
      </w:r>
      <w:r>
        <w:rPr>
          <w:color w:val="231F20"/>
          <w:w w:val="105"/>
        </w:rPr>
        <w:t>suốt</w:t>
      </w:r>
      <w:r>
        <w:rPr>
          <w:color w:val="231F20"/>
          <w:spacing w:val="-11"/>
          <w:w w:val="105"/>
        </w:rPr>
        <w:t> </w:t>
      </w:r>
      <w:r>
        <w:rPr>
          <w:color w:val="231F20"/>
          <w:w w:val="105"/>
        </w:rPr>
        <w:t>49</w:t>
      </w:r>
      <w:r>
        <w:rPr>
          <w:color w:val="231F20"/>
          <w:spacing w:val="-11"/>
          <w:w w:val="105"/>
        </w:rPr>
        <w:t> </w:t>
      </w:r>
      <w:r>
        <w:rPr>
          <w:color w:val="231F20"/>
          <w:w w:val="105"/>
        </w:rPr>
        <w:t>năm</w:t>
      </w:r>
      <w:r>
        <w:rPr>
          <w:color w:val="231F20"/>
          <w:spacing w:val="-11"/>
          <w:w w:val="105"/>
        </w:rPr>
        <w:t> </w:t>
      </w:r>
      <w:r>
        <w:rPr>
          <w:color w:val="231F20"/>
          <w:w w:val="105"/>
        </w:rPr>
        <w:t>giảng</w:t>
      </w:r>
      <w:r>
        <w:rPr>
          <w:color w:val="231F20"/>
          <w:spacing w:val="-11"/>
          <w:w w:val="105"/>
        </w:rPr>
        <w:t> </w:t>
      </w:r>
      <w:r>
        <w:rPr>
          <w:color w:val="231F20"/>
          <w:w w:val="105"/>
        </w:rPr>
        <w:t>kinh</w:t>
      </w:r>
      <w:r>
        <w:rPr>
          <w:color w:val="231F20"/>
          <w:spacing w:val="-12"/>
          <w:w w:val="105"/>
        </w:rPr>
        <w:t> </w:t>
      </w:r>
      <w:r>
        <w:rPr>
          <w:color w:val="231F20"/>
          <w:w w:val="105"/>
        </w:rPr>
        <w:t>thuyết pháp, không ngày nào gián đoạn. Đó là gì? Là trị gốc đấy. Ngài</w:t>
      </w:r>
      <w:r>
        <w:rPr>
          <w:color w:val="231F20"/>
          <w:spacing w:val="-17"/>
          <w:w w:val="105"/>
        </w:rPr>
        <w:t> </w:t>
      </w:r>
      <w:r>
        <w:rPr>
          <w:color w:val="231F20"/>
          <w:w w:val="105"/>
        </w:rPr>
        <w:t>đã</w:t>
      </w:r>
      <w:r>
        <w:rPr>
          <w:color w:val="231F20"/>
          <w:spacing w:val="-18"/>
          <w:w w:val="105"/>
        </w:rPr>
        <w:t> </w:t>
      </w:r>
      <w:r>
        <w:rPr>
          <w:color w:val="231F20"/>
          <w:w w:val="105"/>
        </w:rPr>
        <w:t>làm</w:t>
      </w:r>
      <w:r>
        <w:rPr>
          <w:color w:val="231F20"/>
          <w:spacing w:val="-17"/>
          <w:w w:val="105"/>
        </w:rPr>
        <w:t> </w:t>
      </w:r>
      <w:r>
        <w:rPr>
          <w:color w:val="231F20"/>
          <w:w w:val="105"/>
        </w:rPr>
        <w:t>bậc</w:t>
      </w:r>
      <w:r>
        <w:rPr>
          <w:color w:val="231F20"/>
          <w:spacing w:val="-17"/>
          <w:w w:val="105"/>
        </w:rPr>
        <w:t> </w:t>
      </w:r>
      <w:r>
        <w:rPr>
          <w:color w:val="231F20"/>
          <w:w w:val="105"/>
        </w:rPr>
        <w:t>mô</w:t>
      </w:r>
      <w:r>
        <w:rPr>
          <w:color w:val="231F20"/>
          <w:spacing w:val="-17"/>
          <w:w w:val="105"/>
        </w:rPr>
        <w:t> </w:t>
      </w:r>
      <w:r>
        <w:rPr>
          <w:color w:val="231F20"/>
          <w:w w:val="105"/>
        </w:rPr>
        <w:t>phạm</w:t>
      </w:r>
      <w:r>
        <w:rPr>
          <w:color w:val="231F20"/>
          <w:spacing w:val="-17"/>
          <w:w w:val="105"/>
        </w:rPr>
        <w:t> </w:t>
      </w:r>
      <w:r>
        <w:rPr>
          <w:color w:val="231F20"/>
          <w:w w:val="105"/>
        </w:rPr>
        <w:t>cho</w:t>
      </w:r>
      <w:r>
        <w:rPr>
          <w:color w:val="231F20"/>
          <w:spacing w:val="-18"/>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thấy,</w:t>
      </w:r>
      <w:r>
        <w:rPr>
          <w:color w:val="231F20"/>
          <w:spacing w:val="-17"/>
          <w:w w:val="105"/>
        </w:rPr>
        <w:t> </w:t>
      </w:r>
      <w:r>
        <w:rPr>
          <w:color w:val="231F20"/>
          <w:w w:val="105"/>
        </w:rPr>
        <w:t>nếu</w:t>
      </w:r>
      <w:r>
        <w:rPr>
          <w:color w:val="231F20"/>
          <w:spacing w:val="-18"/>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thật sự hiểu rõ rồi, sẽ biết rằng đạo Phật là giáo dục chứ không phải là tôn giáo. Nhưng xã hội ngày nay nói đến tôn giáo, tôi nghĩ có ít nhất 6 dạng hình thức không giống nhau tồn tại.</w:t>
      </w:r>
      <w:r>
        <w:rPr>
          <w:color w:val="231F20"/>
          <w:spacing w:val="-23"/>
          <w:w w:val="105"/>
        </w:rPr>
        <w:t> </w:t>
      </w:r>
      <w:r>
        <w:rPr>
          <w:color w:val="231F20"/>
          <w:w w:val="105"/>
        </w:rPr>
        <w:t>Tôn</w:t>
      </w:r>
      <w:r>
        <w:rPr>
          <w:color w:val="231F20"/>
          <w:spacing w:val="-22"/>
          <w:w w:val="105"/>
        </w:rPr>
        <w:t> </w:t>
      </w:r>
      <w:r>
        <w:rPr>
          <w:color w:val="231F20"/>
          <w:w w:val="105"/>
        </w:rPr>
        <w:t>giáo</w:t>
      </w:r>
      <w:r>
        <w:rPr>
          <w:color w:val="231F20"/>
          <w:spacing w:val="-22"/>
          <w:w w:val="105"/>
        </w:rPr>
        <w:t> </w:t>
      </w:r>
      <w:r>
        <w:rPr>
          <w:color w:val="231F20"/>
          <w:w w:val="105"/>
        </w:rPr>
        <w:t>mà</w:t>
      </w:r>
      <w:r>
        <w:rPr>
          <w:color w:val="231F20"/>
          <w:spacing w:val="-23"/>
          <w:w w:val="105"/>
        </w:rPr>
        <w:t> </w:t>
      </w:r>
      <w:r>
        <w:rPr>
          <w:color w:val="231F20"/>
          <w:w w:val="105"/>
        </w:rPr>
        <w:t>đức</w:t>
      </w:r>
      <w:r>
        <w:rPr>
          <w:color w:val="231F20"/>
          <w:spacing w:val="-22"/>
          <w:w w:val="105"/>
        </w:rPr>
        <w:t> </w:t>
      </w:r>
      <w:r>
        <w:rPr>
          <w:color w:val="231F20"/>
          <w:w w:val="105"/>
        </w:rPr>
        <w:t>Phật</w:t>
      </w:r>
      <w:r>
        <w:rPr>
          <w:color w:val="231F20"/>
          <w:spacing w:val="-22"/>
          <w:w w:val="105"/>
        </w:rPr>
        <w:t> </w:t>
      </w:r>
      <w:r>
        <w:rPr>
          <w:color w:val="231F20"/>
          <w:w w:val="105"/>
        </w:rPr>
        <w:t>Thích</w:t>
      </w:r>
      <w:r>
        <w:rPr>
          <w:color w:val="231F20"/>
          <w:spacing w:val="-23"/>
          <w:w w:val="105"/>
        </w:rPr>
        <w:t> </w:t>
      </w:r>
      <w:r>
        <w:rPr>
          <w:color w:val="231F20"/>
          <w:w w:val="105"/>
        </w:rPr>
        <w:t>Ca</w:t>
      </w:r>
      <w:r>
        <w:rPr>
          <w:color w:val="231F20"/>
          <w:spacing w:val="-22"/>
          <w:w w:val="105"/>
        </w:rPr>
        <w:t> </w:t>
      </w:r>
      <w:r>
        <w:rPr>
          <w:color w:val="231F20"/>
          <w:w w:val="105"/>
        </w:rPr>
        <w:t>Mâu</w:t>
      </w:r>
      <w:r>
        <w:rPr>
          <w:color w:val="231F20"/>
          <w:spacing w:val="-22"/>
          <w:w w:val="105"/>
        </w:rPr>
        <w:t> </w:t>
      </w:r>
      <w:r>
        <w:rPr>
          <w:color w:val="231F20"/>
          <w:w w:val="105"/>
        </w:rPr>
        <w:t>Ni</w:t>
      </w:r>
      <w:r>
        <w:rPr>
          <w:color w:val="231F20"/>
          <w:spacing w:val="-23"/>
          <w:w w:val="105"/>
        </w:rPr>
        <w:t> </w:t>
      </w:r>
      <w:r>
        <w:rPr>
          <w:color w:val="231F20"/>
          <w:w w:val="105"/>
        </w:rPr>
        <w:t>truyền</w:t>
      </w:r>
      <w:r>
        <w:rPr>
          <w:color w:val="231F20"/>
          <w:spacing w:val="-22"/>
          <w:w w:val="105"/>
        </w:rPr>
        <w:t> </w:t>
      </w:r>
      <w:r>
        <w:rPr>
          <w:color w:val="231F20"/>
          <w:w w:val="105"/>
        </w:rPr>
        <w:t>lại</w:t>
      </w:r>
      <w:r>
        <w:rPr>
          <w:color w:val="231F20"/>
          <w:spacing w:val="-22"/>
          <w:w w:val="105"/>
        </w:rPr>
        <w:t> </w:t>
      </w:r>
      <w:r>
        <w:rPr>
          <w:color w:val="231F20"/>
          <w:w w:val="105"/>
        </w:rPr>
        <w:t>là</w:t>
      </w:r>
      <w:r>
        <w:rPr>
          <w:color w:val="231F20"/>
          <w:spacing w:val="-23"/>
          <w:w w:val="105"/>
        </w:rPr>
        <w:t> </w:t>
      </w:r>
      <w:r>
        <w:rPr>
          <w:color w:val="231F20"/>
          <w:w w:val="105"/>
        </w:rPr>
        <w:t>giáo dục, chúng ta là người kế thừa.</w:t>
      </w:r>
    </w:p>
    <w:p>
      <w:pPr>
        <w:pStyle w:val="BodyText"/>
        <w:spacing w:line="297" w:lineRule="auto" w:before="146"/>
        <w:ind w:left="387" w:right="118" w:firstLine="453"/>
      </w:pPr>
      <w:r>
        <w:rPr>
          <w:color w:val="231F20"/>
          <w:w w:val="105"/>
        </w:rPr>
        <w:t>Sau khi tôi học Phật, quen biết Chương Gia Đại sư, tôi sống</w:t>
      </w:r>
      <w:r>
        <w:rPr>
          <w:color w:val="231F20"/>
          <w:spacing w:val="-2"/>
          <w:w w:val="105"/>
        </w:rPr>
        <w:t> </w:t>
      </w:r>
      <w:r>
        <w:rPr>
          <w:color w:val="231F20"/>
          <w:w w:val="105"/>
        </w:rPr>
        <w:t>ở</w:t>
      </w:r>
      <w:r>
        <w:rPr>
          <w:color w:val="231F20"/>
          <w:spacing w:val="-2"/>
          <w:w w:val="105"/>
        </w:rPr>
        <w:t> </w:t>
      </w:r>
      <w:r>
        <w:rPr>
          <w:color w:val="231F20"/>
          <w:w w:val="105"/>
        </w:rPr>
        <w:t>Đài</w:t>
      </w:r>
      <w:r>
        <w:rPr>
          <w:color w:val="231F20"/>
          <w:spacing w:val="-2"/>
          <w:w w:val="105"/>
        </w:rPr>
        <w:t> </w:t>
      </w:r>
      <w:r>
        <w:rPr>
          <w:color w:val="231F20"/>
          <w:w w:val="105"/>
        </w:rPr>
        <w:t>Loan</w:t>
      </w:r>
      <w:r>
        <w:rPr>
          <w:color w:val="231F20"/>
          <w:spacing w:val="-1"/>
          <w:w w:val="105"/>
        </w:rPr>
        <w:t> </w:t>
      </w:r>
      <w:r>
        <w:rPr>
          <w:color w:val="231F20"/>
          <w:w w:val="105"/>
        </w:rPr>
        <w:t>một</w:t>
      </w:r>
      <w:r>
        <w:rPr>
          <w:color w:val="231F20"/>
          <w:spacing w:val="-2"/>
          <w:w w:val="105"/>
        </w:rPr>
        <w:t> </w:t>
      </w:r>
      <w:r>
        <w:rPr>
          <w:color w:val="231F20"/>
          <w:w w:val="105"/>
        </w:rPr>
        <w:t>mình,</w:t>
      </w:r>
      <w:r>
        <w:rPr>
          <w:color w:val="231F20"/>
          <w:spacing w:val="-2"/>
          <w:w w:val="105"/>
        </w:rPr>
        <w:t> </w:t>
      </w:r>
      <w:r>
        <w:rPr>
          <w:color w:val="231F20"/>
          <w:w w:val="105"/>
        </w:rPr>
        <w:t>không</w:t>
      </w:r>
      <w:r>
        <w:rPr>
          <w:color w:val="231F20"/>
          <w:spacing w:val="-2"/>
          <w:w w:val="105"/>
        </w:rPr>
        <w:t> </w:t>
      </w:r>
      <w:r>
        <w:rPr>
          <w:color w:val="231F20"/>
          <w:w w:val="105"/>
        </w:rPr>
        <w:t>có</w:t>
      </w:r>
      <w:r>
        <w:rPr>
          <w:color w:val="231F20"/>
          <w:spacing w:val="-2"/>
          <w:w w:val="105"/>
        </w:rPr>
        <w:t> </w:t>
      </w:r>
      <w:r>
        <w:rPr>
          <w:color w:val="231F20"/>
          <w:w w:val="105"/>
        </w:rPr>
        <w:t>gia</w:t>
      </w:r>
      <w:r>
        <w:rPr>
          <w:color w:val="231F20"/>
          <w:spacing w:val="-2"/>
          <w:w w:val="105"/>
        </w:rPr>
        <w:t> </w:t>
      </w:r>
      <w:r>
        <w:rPr>
          <w:color w:val="231F20"/>
          <w:w w:val="105"/>
        </w:rPr>
        <w:t>quyến,</w:t>
      </w:r>
      <w:r>
        <w:rPr>
          <w:color w:val="231F20"/>
          <w:spacing w:val="-2"/>
          <w:w w:val="105"/>
        </w:rPr>
        <w:t> </w:t>
      </w:r>
      <w:r>
        <w:rPr>
          <w:color w:val="231F20"/>
          <w:w w:val="105"/>
        </w:rPr>
        <w:t>không</w:t>
      </w:r>
      <w:r>
        <w:rPr>
          <w:color w:val="231F20"/>
          <w:spacing w:val="-2"/>
          <w:w w:val="105"/>
        </w:rPr>
        <w:t> </w:t>
      </w:r>
      <w:r>
        <w:rPr>
          <w:color w:val="231F20"/>
          <w:w w:val="105"/>
        </w:rPr>
        <w:t>cần phải</w:t>
      </w:r>
      <w:r>
        <w:rPr>
          <w:color w:val="231F20"/>
          <w:spacing w:val="-6"/>
          <w:w w:val="105"/>
        </w:rPr>
        <w:t> </w:t>
      </w:r>
      <w:r>
        <w:rPr>
          <w:color w:val="231F20"/>
          <w:w w:val="105"/>
        </w:rPr>
        <w:t>lo</w:t>
      </w:r>
      <w:r>
        <w:rPr>
          <w:color w:val="231F20"/>
          <w:spacing w:val="-6"/>
          <w:w w:val="105"/>
        </w:rPr>
        <w:t> </w:t>
      </w:r>
      <w:r>
        <w:rPr>
          <w:color w:val="231F20"/>
          <w:w w:val="105"/>
        </w:rPr>
        <w:t>toan.</w:t>
      </w:r>
      <w:r>
        <w:rPr>
          <w:color w:val="231F20"/>
          <w:spacing w:val="-5"/>
          <w:w w:val="105"/>
        </w:rPr>
        <w:t> </w:t>
      </w:r>
      <w:r>
        <w:rPr>
          <w:color w:val="231F20"/>
          <w:w w:val="105"/>
        </w:rPr>
        <w:t>Đại</w:t>
      </w:r>
      <w:r>
        <w:rPr>
          <w:color w:val="231F20"/>
          <w:spacing w:val="-6"/>
          <w:w w:val="105"/>
        </w:rPr>
        <w:t> </w:t>
      </w:r>
      <w:r>
        <w:rPr>
          <w:color w:val="231F20"/>
          <w:w w:val="105"/>
        </w:rPr>
        <w:t>sư</w:t>
      </w:r>
      <w:r>
        <w:rPr>
          <w:color w:val="231F20"/>
          <w:spacing w:val="-6"/>
          <w:w w:val="105"/>
        </w:rPr>
        <w:t> </w:t>
      </w:r>
      <w:r>
        <w:rPr>
          <w:color w:val="231F20"/>
          <w:w w:val="105"/>
        </w:rPr>
        <w:t>khuyên</w:t>
      </w:r>
      <w:r>
        <w:rPr>
          <w:color w:val="231F20"/>
          <w:spacing w:val="-6"/>
          <w:w w:val="105"/>
        </w:rPr>
        <w:t> </w:t>
      </w:r>
      <w:r>
        <w:rPr>
          <w:color w:val="231F20"/>
          <w:w w:val="105"/>
        </w:rPr>
        <w:t>tôi</w:t>
      </w:r>
      <w:r>
        <w:rPr>
          <w:color w:val="231F20"/>
          <w:spacing w:val="-6"/>
          <w:w w:val="105"/>
        </w:rPr>
        <w:t> </w:t>
      </w:r>
      <w:r>
        <w:rPr>
          <w:color w:val="231F20"/>
          <w:w w:val="105"/>
        </w:rPr>
        <w:t>nên</w:t>
      </w:r>
      <w:r>
        <w:rPr>
          <w:color w:val="231F20"/>
          <w:spacing w:val="-6"/>
          <w:w w:val="105"/>
        </w:rPr>
        <w:t> </w:t>
      </w:r>
      <w:r>
        <w:rPr>
          <w:color w:val="231F20"/>
          <w:w w:val="105"/>
        </w:rPr>
        <w:t>xuất</w:t>
      </w:r>
      <w:r>
        <w:rPr>
          <w:color w:val="231F20"/>
          <w:spacing w:val="-6"/>
          <w:w w:val="105"/>
        </w:rPr>
        <w:t> </w:t>
      </w:r>
      <w:r>
        <w:rPr>
          <w:color w:val="231F20"/>
          <w:w w:val="105"/>
        </w:rPr>
        <w:t>gia,</w:t>
      </w:r>
      <w:r>
        <w:rPr>
          <w:color w:val="231F20"/>
          <w:spacing w:val="-6"/>
          <w:w w:val="105"/>
        </w:rPr>
        <w:t> </w:t>
      </w:r>
      <w:r>
        <w:rPr>
          <w:color w:val="231F20"/>
          <w:w w:val="105"/>
        </w:rPr>
        <w:t>khuyên</w:t>
      </w:r>
      <w:r>
        <w:rPr>
          <w:color w:val="231F20"/>
          <w:spacing w:val="-6"/>
          <w:w w:val="105"/>
        </w:rPr>
        <w:t> </w:t>
      </w:r>
      <w:r>
        <w:rPr>
          <w:color w:val="231F20"/>
          <w:w w:val="105"/>
        </w:rPr>
        <w:t>tôi</w:t>
      </w:r>
      <w:r>
        <w:rPr>
          <w:color w:val="231F20"/>
          <w:spacing w:val="-6"/>
          <w:w w:val="105"/>
        </w:rPr>
        <w:t> </w:t>
      </w:r>
      <w:r>
        <w:rPr>
          <w:color w:val="231F20"/>
          <w:w w:val="105"/>
        </w:rPr>
        <w:t>học </w:t>
      </w:r>
      <w:r>
        <w:rPr>
          <w:color w:val="231F20"/>
        </w:rPr>
        <w:t>đức</w:t>
      </w:r>
      <w:r>
        <w:rPr>
          <w:color w:val="231F20"/>
          <w:spacing w:val="-5"/>
        </w:rPr>
        <w:t> </w:t>
      </w:r>
      <w:r>
        <w:rPr>
          <w:color w:val="231F20"/>
        </w:rPr>
        <w:t>Phật</w:t>
      </w:r>
      <w:r>
        <w:rPr>
          <w:color w:val="231F20"/>
          <w:spacing w:val="-4"/>
        </w:rPr>
        <w:t> </w:t>
      </w:r>
      <w:r>
        <w:rPr>
          <w:color w:val="231F20"/>
        </w:rPr>
        <w:t>Thích</w:t>
      </w:r>
      <w:r>
        <w:rPr>
          <w:color w:val="231F20"/>
          <w:spacing w:val="-5"/>
        </w:rPr>
        <w:t> </w:t>
      </w:r>
      <w:r>
        <w:rPr>
          <w:color w:val="231F20"/>
        </w:rPr>
        <w:t>Ca</w:t>
      </w:r>
      <w:r>
        <w:rPr>
          <w:color w:val="231F20"/>
          <w:spacing w:val="-4"/>
        </w:rPr>
        <w:t> </w:t>
      </w:r>
      <w:r>
        <w:rPr>
          <w:color w:val="231F20"/>
        </w:rPr>
        <w:t>Mâu</w:t>
      </w:r>
      <w:r>
        <w:rPr>
          <w:color w:val="231F20"/>
          <w:spacing w:val="-4"/>
        </w:rPr>
        <w:t> </w:t>
      </w:r>
      <w:r>
        <w:rPr>
          <w:color w:val="231F20"/>
        </w:rPr>
        <w:t>Ni.</w:t>
      </w:r>
      <w:r>
        <w:rPr>
          <w:color w:val="231F20"/>
          <w:spacing w:val="-4"/>
        </w:rPr>
        <w:t> </w:t>
      </w:r>
      <w:r>
        <w:rPr>
          <w:color w:val="231F20"/>
        </w:rPr>
        <w:t>Tôi</w:t>
      </w:r>
      <w:r>
        <w:rPr>
          <w:color w:val="231F20"/>
          <w:spacing w:val="-4"/>
        </w:rPr>
        <w:t> </w:t>
      </w:r>
      <w:r>
        <w:rPr>
          <w:color w:val="231F20"/>
        </w:rPr>
        <w:t>đọc</w:t>
      </w:r>
      <w:r>
        <w:rPr>
          <w:color w:val="231F20"/>
          <w:spacing w:val="-4"/>
        </w:rPr>
        <w:t> </w:t>
      </w:r>
      <w:r>
        <w:rPr>
          <w:color w:val="231F20"/>
        </w:rPr>
        <w:t>cuốn</w:t>
      </w:r>
      <w:r>
        <w:rPr>
          <w:color w:val="231F20"/>
          <w:spacing w:val="-4"/>
        </w:rPr>
        <w:t> </w:t>
      </w:r>
      <w:r>
        <w:rPr>
          <w:color w:val="231F20"/>
        </w:rPr>
        <w:t>sách</w:t>
      </w:r>
      <w:r>
        <w:rPr>
          <w:color w:val="231F20"/>
          <w:spacing w:val="-4"/>
        </w:rPr>
        <w:t> </w:t>
      </w:r>
      <w:r>
        <w:rPr>
          <w:color w:val="231F20"/>
        </w:rPr>
        <w:t>đầu</w:t>
      </w:r>
      <w:r>
        <w:rPr>
          <w:color w:val="231F20"/>
          <w:spacing w:val="-4"/>
        </w:rPr>
        <w:t> </w:t>
      </w:r>
      <w:r>
        <w:rPr>
          <w:color w:val="231F20"/>
        </w:rPr>
        <w:t>tiên</w:t>
      </w:r>
      <w:r>
        <w:rPr>
          <w:color w:val="231F20"/>
          <w:spacing w:val="-5"/>
        </w:rPr>
        <w:t> </w:t>
      </w:r>
      <w:r>
        <w:rPr>
          <w:color w:val="231F20"/>
        </w:rPr>
        <w:t>về</w:t>
      </w:r>
      <w:r>
        <w:rPr>
          <w:color w:val="231F20"/>
          <w:spacing w:val="-4"/>
        </w:rPr>
        <w:t> đạo</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2"/>
      </w:pPr>
      <w:r>
        <w:rPr>
          <w:color w:val="231F20"/>
          <w:w w:val="105"/>
        </w:rPr>
        <w:t>Phật</w:t>
      </w:r>
      <w:r>
        <w:rPr>
          <w:color w:val="231F20"/>
          <w:spacing w:val="-3"/>
          <w:w w:val="105"/>
        </w:rPr>
        <w:t> </w:t>
      </w:r>
      <w:r>
        <w:rPr>
          <w:color w:val="231F20"/>
          <w:w w:val="105"/>
        </w:rPr>
        <w:t>là</w:t>
      </w:r>
      <w:r>
        <w:rPr>
          <w:color w:val="231F20"/>
          <w:spacing w:val="-3"/>
          <w:w w:val="105"/>
        </w:rPr>
        <w:t> </w:t>
      </w:r>
      <w:r>
        <w:rPr>
          <w:color w:val="231F20"/>
          <w:w w:val="105"/>
        </w:rPr>
        <w:t>cuốn</w:t>
      </w:r>
      <w:r>
        <w:rPr>
          <w:color w:val="231F20"/>
          <w:spacing w:val="-4"/>
          <w:w w:val="105"/>
        </w:rPr>
        <w:t> </w:t>
      </w:r>
      <w:r>
        <w:rPr>
          <w:i/>
          <w:color w:val="231F20"/>
          <w:w w:val="105"/>
        </w:rPr>
        <w:t>Thích</w:t>
      </w:r>
      <w:r>
        <w:rPr>
          <w:i/>
          <w:color w:val="231F20"/>
          <w:spacing w:val="-4"/>
          <w:w w:val="105"/>
        </w:rPr>
        <w:t> </w:t>
      </w:r>
      <w:r>
        <w:rPr>
          <w:i/>
          <w:color w:val="231F20"/>
          <w:w w:val="105"/>
        </w:rPr>
        <w:t>Ca</w:t>
      </w:r>
      <w:r>
        <w:rPr>
          <w:i/>
          <w:color w:val="231F20"/>
          <w:spacing w:val="-3"/>
          <w:w w:val="105"/>
        </w:rPr>
        <w:t> </w:t>
      </w:r>
      <w:r>
        <w:rPr>
          <w:i/>
          <w:color w:val="231F20"/>
          <w:w w:val="105"/>
        </w:rPr>
        <w:t>Phương</w:t>
      </w:r>
      <w:r>
        <w:rPr>
          <w:i/>
          <w:color w:val="231F20"/>
          <w:spacing w:val="-3"/>
          <w:w w:val="105"/>
        </w:rPr>
        <w:t> </w:t>
      </w:r>
      <w:r>
        <w:rPr>
          <w:i/>
          <w:color w:val="231F20"/>
          <w:w w:val="105"/>
        </w:rPr>
        <w:t>Chí,</w:t>
      </w:r>
      <w:r>
        <w:rPr>
          <w:i/>
          <w:color w:val="231F20"/>
          <w:spacing w:val="-3"/>
          <w:w w:val="105"/>
        </w:rPr>
        <w:t> </w:t>
      </w:r>
      <w:r>
        <w:rPr>
          <w:i/>
          <w:color w:val="231F20"/>
          <w:w w:val="105"/>
        </w:rPr>
        <w:t>Thích</w:t>
      </w:r>
      <w:r>
        <w:rPr>
          <w:i/>
          <w:color w:val="231F20"/>
          <w:spacing w:val="-4"/>
          <w:w w:val="105"/>
        </w:rPr>
        <w:t> </w:t>
      </w:r>
      <w:r>
        <w:rPr>
          <w:i/>
          <w:color w:val="231F20"/>
          <w:w w:val="105"/>
        </w:rPr>
        <w:t>Ca</w:t>
      </w:r>
      <w:r>
        <w:rPr>
          <w:i/>
          <w:color w:val="231F20"/>
          <w:spacing w:val="-3"/>
          <w:w w:val="105"/>
        </w:rPr>
        <w:t> </w:t>
      </w:r>
      <w:r>
        <w:rPr>
          <w:i/>
          <w:color w:val="231F20"/>
          <w:w w:val="105"/>
        </w:rPr>
        <w:t>Phổ</w:t>
      </w:r>
      <w:r>
        <w:rPr>
          <w:color w:val="231F20"/>
          <w:w w:val="105"/>
        </w:rPr>
        <w:t>.</w:t>
      </w:r>
      <w:r>
        <w:rPr>
          <w:color w:val="231F20"/>
          <w:spacing w:val="-3"/>
          <w:w w:val="105"/>
        </w:rPr>
        <w:t> </w:t>
      </w:r>
      <w:r>
        <w:rPr>
          <w:color w:val="231F20"/>
          <w:w w:val="105"/>
        </w:rPr>
        <w:t>Chương Gia</w:t>
      </w:r>
      <w:r>
        <w:rPr>
          <w:color w:val="231F20"/>
          <w:spacing w:val="-2"/>
          <w:w w:val="105"/>
        </w:rPr>
        <w:t> </w:t>
      </w:r>
      <w:r>
        <w:rPr>
          <w:color w:val="231F20"/>
          <w:w w:val="105"/>
        </w:rPr>
        <w:t>Đại</w:t>
      </w:r>
      <w:r>
        <w:rPr>
          <w:color w:val="231F20"/>
          <w:spacing w:val="-2"/>
          <w:w w:val="105"/>
        </w:rPr>
        <w:t> </w:t>
      </w:r>
      <w:r>
        <w:rPr>
          <w:color w:val="231F20"/>
          <w:w w:val="105"/>
        </w:rPr>
        <w:t>sư</w:t>
      </w:r>
      <w:r>
        <w:rPr>
          <w:color w:val="231F20"/>
          <w:spacing w:val="-2"/>
          <w:w w:val="105"/>
        </w:rPr>
        <w:t> </w:t>
      </w:r>
      <w:r>
        <w:rPr>
          <w:color w:val="231F20"/>
          <w:w w:val="105"/>
        </w:rPr>
        <w:t>hướng</w:t>
      </w:r>
      <w:r>
        <w:rPr>
          <w:color w:val="231F20"/>
          <w:spacing w:val="-2"/>
          <w:w w:val="105"/>
        </w:rPr>
        <w:t> </w:t>
      </w:r>
      <w:r>
        <w:rPr>
          <w:color w:val="231F20"/>
          <w:w w:val="105"/>
        </w:rPr>
        <w:t>dẫn</w:t>
      </w:r>
      <w:r>
        <w:rPr>
          <w:color w:val="231F20"/>
          <w:spacing w:val="-2"/>
          <w:w w:val="105"/>
        </w:rPr>
        <w:t> </w:t>
      </w:r>
      <w:r>
        <w:rPr>
          <w:color w:val="231F20"/>
          <w:w w:val="105"/>
        </w:rPr>
        <w:t>tôi,</w:t>
      </w:r>
      <w:r>
        <w:rPr>
          <w:color w:val="231F20"/>
          <w:spacing w:val="-2"/>
          <w:w w:val="105"/>
        </w:rPr>
        <w:t> </w:t>
      </w:r>
      <w:r>
        <w:rPr>
          <w:color w:val="231F20"/>
          <w:w w:val="105"/>
        </w:rPr>
        <w:t>mới</w:t>
      </w:r>
      <w:r>
        <w:rPr>
          <w:color w:val="231F20"/>
          <w:spacing w:val="-2"/>
          <w:w w:val="105"/>
        </w:rPr>
        <w:t> </w:t>
      </w:r>
      <w:r>
        <w:rPr>
          <w:color w:val="231F20"/>
          <w:w w:val="105"/>
        </w:rPr>
        <w:t>tiếp</w:t>
      </w:r>
      <w:r>
        <w:rPr>
          <w:color w:val="231F20"/>
          <w:spacing w:val="-2"/>
          <w:w w:val="105"/>
        </w:rPr>
        <w:t> </w:t>
      </w:r>
      <w:r>
        <w:rPr>
          <w:color w:val="231F20"/>
          <w:w w:val="105"/>
        </w:rPr>
        <w:t>xúc</w:t>
      </w:r>
      <w:r>
        <w:rPr>
          <w:color w:val="231F20"/>
          <w:spacing w:val="-2"/>
          <w:w w:val="105"/>
        </w:rPr>
        <w:t> </w:t>
      </w:r>
      <w:r>
        <w:rPr>
          <w:color w:val="231F20"/>
          <w:w w:val="105"/>
        </w:rPr>
        <w:t>Phật</w:t>
      </w:r>
      <w:r>
        <w:rPr>
          <w:color w:val="231F20"/>
          <w:spacing w:val="-2"/>
          <w:w w:val="105"/>
        </w:rPr>
        <w:t> </w:t>
      </w:r>
      <w:r>
        <w:rPr>
          <w:color w:val="231F20"/>
          <w:w w:val="105"/>
        </w:rPr>
        <w:t>pháp,</w:t>
      </w:r>
      <w:r>
        <w:rPr>
          <w:color w:val="231F20"/>
          <w:spacing w:val="-2"/>
          <w:w w:val="105"/>
        </w:rPr>
        <w:t> </w:t>
      </w:r>
      <w:r>
        <w:rPr>
          <w:color w:val="231F20"/>
          <w:w w:val="105"/>
        </w:rPr>
        <w:t>phải</w:t>
      </w:r>
      <w:r>
        <w:rPr>
          <w:color w:val="231F20"/>
          <w:spacing w:val="-2"/>
          <w:w w:val="105"/>
        </w:rPr>
        <w:t> </w:t>
      </w:r>
      <w:r>
        <w:rPr>
          <w:color w:val="231F20"/>
          <w:w w:val="105"/>
        </w:rPr>
        <w:t>nên </w:t>
      </w:r>
      <w:r>
        <w:rPr>
          <w:color w:val="231F20"/>
        </w:rPr>
        <w:t>nhận biết đức Phật Thích Ca Mâu Ni, thì theo học với Ngài sẽ </w:t>
      </w:r>
      <w:r>
        <w:rPr>
          <w:color w:val="231F20"/>
          <w:w w:val="105"/>
        </w:rPr>
        <w:t>không bị đi sai đường. Nhân duyên này vô cùng thù thắng, ít</w:t>
      </w:r>
      <w:r>
        <w:rPr>
          <w:color w:val="231F20"/>
          <w:spacing w:val="-4"/>
          <w:w w:val="105"/>
        </w:rPr>
        <w:t> </w:t>
      </w:r>
      <w:r>
        <w:rPr>
          <w:color w:val="231F20"/>
          <w:w w:val="105"/>
        </w:rPr>
        <w:t>người</w:t>
      </w:r>
      <w:r>
        <w:rPr>
          <w:color w:val="231F20"/>
          <w:spacing w:val="-4"/>
          <w:w w:val="105"/>
        </w:rPr>
        <w:t> </w:t>
      </w:r>
      <w:r>
        <w:rPr>
          <w:color w:val="231F20"/>
          <w:w w:val="105"/>
        </w:rPr>
        <w:t>gặp</w:t>
      </w:r>
      <w:r>
        <w:rPr>
          <w:color w:val="231F20"/>
          <w:spacing w:val="-4"/>
          <w:w w:val="105"/>
        </w:rPr>
        <w:t> </w:t>
      </w:r>
      <w:r>
        <w:rPr>
          <w:color w:val="231F20"/>
          <w:w w:val="105"/>
        </w:rPr>
        <w:t>được.</w:t>
      </w:r>
      <w:r>
        <w:rPr>
          <w:color w:val="231F20"/>
          <w:spacing w:val="-4"/>
          <w:w w:val="105"/>
        </w:rPr>
        <w:t> </w:t>
      </w:r>
      <w:r>
        <w:rPr>
          <w:color w:val="231F20"/>
          <w:w w:val="105"/>
        </w:rPr>
        <w:t>Sau</w:t>
      </w:r>
      <w:r>
        <w:rPr>
          <w:color w:val="231F20"/>
          <w:spacing w:val="-4"/>
          <w:w w:val="105"/>
        </w:rPr>
        <w:t> </w:t>
      </w:r>
      <w:r>
        <w:rPr>
          <w:color w:val="231F20"/>
          <w:w w:val="105"/>
        </w:rPr>
        <w:t>khi</w:t>
      </w:r>
      <w:r>
        <w:rPr>
          <w:color w:val="231F20"/>
          <w:spacing w:val="-6"/>
          <w:w w:val="105"/>
        </w:rPr>
        <w:t> </w:t>
      </w:r>
      <w:r>
        <w:rPr>
          <w:color w:val="231F20"/>
          <w:w w:val="105"/>
        </w:rPr>
        <w:t>đọc</w:t>
      </w:r>
      <w:r>
        <w:rPr>
          <w:color w:val="231F20"/>
          <w:spacing w:val="-4"/>
          <w:w w:val="105"/>
        </w:rPr>
        <w:t> </w:t>
      </w:r>
      <w:r>
        <w:rPr>
          <w:color w:val="231F20"/>
          <w:w w:val="105"/>
        </w:rPr>
        <w:t>rồi,</w:t>
      </w:r>
      <w:r>
        <w:rPr>
          <w:color w:val="231F20"/>
          <w:spacing w:val="-4"/>
          <w:w w:val="105"/>
        </w:rPr>
        <w:t> </w:t>
      </w:r>
      <w:r>
        <w:rPr>
          <w:color w:val="231F20"/>
          <w:w w:val="105"/>
        </w:rPr>
        <w:t>mới</w:t>
      </w:r>
      <w:r>
        <w:rPr>
          <w:color w:val="231F20"/>
          <w:spacing w:val="-4"/>
          <w:w w:val="105"/>
        </w:rPr>
        <w:t> </w:t>
      </w:r>
      <w:r>
        <w:rPr>
          <w:color w:val="231F20"/>
          <w:w w:val="105"/>
        </w:rPr>
        <w:t>biết</w:t>
      </w:r>
      <w:r>
        <w:rPr>
          <w:color w:val="231F20"/>
          <w:spacing w:val="-4"/>
          <w:w w:val="105"/>
        </w:rPr>
        <w:t> </w:t>
      </w:r>
      <w:r>
        <w:rPr>
          <w:color w:val="231F20"/>
          <w:w w:val="105"/>
        </w:rPr>
        <w:t>đức</w:t>
      </w:r>
      <w:r>
        <w:rPr>
          <w:color w:val="231F20"/>
          <w:spacing w:val="-4"/>
          <w:w w:val="105"/>
        </w:rPr>
        <w:t> </w:t>
      </w:r>
      <w:r>
        <w:rPr>
          <w:color w:val="231F20"/>
          <w:w w:val="105"/>
        </w:rPr>
        <w:t>Phật</w:t>
      </w:r>
      <w:r>
        <w:rPr>
          <w:color w:val="231F20"/>
          <w:spacing w:val="-4"/>
          <w:w w:val="105"/>
        </w:rPr>
        <w:t> </w:t>
      </w:r>
      <w:r>
        <w:rPr>
          <w:color w:val="231F20"/>
          <w:w w:val="105"/>
        </w:rPr>
        <w:t>Thích Ca</w:t>
      </w:r>
      <w:r>
        <w:rPr>
          <w:color w:val="231F20"/>
          <w:spacing w:val="-5"/>
          <w:w w:val="105"/>
        </w:rPr>
        <w:t> </w:t>
      </w:r>
      <w:r>
        <w:rPr>
          <w:color w:val="231F20"/>
          <w:w w:val="105"/>
        </w:rPr>
        <w:t>Mâu</w:t>
      </w:r>
      <w:r>
        <w:rPr>
          <w:color w:val="231F20"/>
          <w:spacing w:val="-5"/>
          <w:w w:val="105"/>
        </w:rPr>
        <w:t> </w:t>
      </w:r>
      <w:r>
        <w:rPr>
          <w:color w:val="231F20"/>
          <w:w w:val="105"/>
        </w:rPr>
        <w:t>Ni</w:t>
      </w:r>
      <w:r>
        <w:rPr>
          <w:color w:val="231F20"/>
          <w:spacing w:val="-5"/>
          <w:w w:val="105"/>
        </w:rPr>
        <w:t> </w:t>
      </w:r>
      <w:r>
        <w:rPr>
          <w:color w:val="231F20"/>
          <w:w w:val="105"/>
        </w:rPr>
        <w:t>thông</w:t>
      </w:r>
      <w:r>
        <w:rPr>
          <w:color w:val="231F20"/>
          <w:spacing w:val="-5"/>
          <w:w w:val="105"/>
        </w:rPr>
        <w:t> </w:t>
      </w:r>
      <w:r>
        <w:rPr>
          <w:color w:val="231F20"/>
          <w:w w:val="105"/>
        </w:rPr>
        <w:t>minh,</w:t>
      </w:r>
      <w:r>
        <w:rPr>
          <w:color w:val="231F20"/>
          <w:spacing w:val="-5"/>
          <w:w w:val="105"/>
        </w:rPr>
        <w:t> </w:t>
      </w:r>
      <w:r>
        <w:rPr>
          <w:color w:val="231F20"/>
          <w:w w:val="105"/>
        </w:rPr>
        <w:t>hiếu</w:t>
      </w:r>
      <w:r>
        <w:rPr>
          <w:color w:val="231F20"/>
          <w:spacing w:val="-5"/>
          <w:w w:val="105"/>
        </w:rPr>
        <w:t> </w:t>
      </w:r>
      <w:r>
        <w:rPr>
          <w:color w:val="231F20"/>
          <w:w w:val="105"/>
        </w:rPr>
        <w:t>học,</w:t>
      </w:r>
      <w:r>
        <w:rPr>
          <w:color w:val="231F20"/>
          <w:spacing w:val="-5"/>
          <w:w w:val="105"/>
        </w:rPr>
        <w:t> </w:t>
      </w:r>
      <w:r>
        <w:rPr>
          <w:color w:val="231F20"/>
          <w:w w:val="105"/>
        </w:rPr>
        <w:t>xuất</w:t>
      </w:r>
      <w:r>
        <w:rPr>
          <w:color w:val="231F20"/>
          <w:spacing w:val="-5"/>
          <w:w w:val="105"/>
        </w:rPr>
        <w:t> </w:t>
      </w:r>
      <w:r>
        <w:rPr>
          <w:color w:val="231F20"/>
          <w:w w:val="105"/>
        </w:rPr>
        <w:t>thân</w:t>
      </w:r>
      <w:r>
        <w:rPr>
          <w:color w:val="231F20"/>
          <w:spacing w:val="-5"/>
          <w:w w:val="105"/>
        </w:rPr>
        <w:t> </w:t>
      </w:r>
      <w:r>
        <w:rPr>
          <w:color w:val="231F20"/>
          <w:w w:val="105"/>
        </w:rPr>
        <w:t>từ</w:t>
      </w:r>
      <w:r>
        <w:rPr>
          <w:color w:val="231F20"/>
          <w:spacing w:val="-5"/>
          <w:w w:val="105"/>
        </w:rPr>
        <w:t> </w:t>
      </w:r>
      <w:r>
        <w:rPr>
          <w:color w:val="231F20"/>
          <w:w w:val="105"/>
        </w:rPr>
        <w:t>vương</w:t>
      </w:r>
      <w:r>
        <w:rPr>
          <w:color w:val="231F20"/>
          <w:spacing w:val="-5"/>
          <w:w w:val="105"/>
        </w:rPr>
        <w:t> </w:t>
      </w:r>
      <w:r>
        <w:rPr>
          <w:color w:val="231F20"/>
          <w:w w:val="105"/>
        </w:rPr>
        <w:t>tử:</w:t>
      </w:r>
      <w:r>
        <w:rPr>
          <w:color w:val="231F20"/>
          <w:spacing w:val="-5"/>
          <w:w w:val="105"/>
        </w:rPr>
        <w:t> </w:t>
      </w:r>
      <w:r>
        <w:rPr>
          <w:color w:val="231F20"/>
          <w:w w:val="105"/>
        </w:rPr>
        <w:t>19 tuổi xuất gia, Ngài hiếu học, tham học khắp nơi. Địa vị thù thắng,</w:t>
      </w:r>
      <w:r>
        <w:rPr>
          <w:color w:val="231F20"/>
          <w:spacing w:val="-2"/>
          <w:w w:val="105"/>
        </w:rPr>
        <w:t> </w:t>
      </w:r>
      <w:r>
        <w:rPr>
          <w:color w:val="231F20"/>
          <w:w w:val="105"/>
        </w:rPr>
        <w:t>lại</w:t>
      </w:r>
      <w:r>
        <w:rPr>
          <w:color w:val="231F20"/>
          <w:spacing w:val="-2"/>
          <w:w w:val="105"/>
        </w:rPr>
        <w:t> </w:t>
      </w:r>
      <w:r>
        <w:rPr>
          <w:color w:val="231F20"/>
          <w:w w:val="105"/>
        </w:rPr>
        <w:t>thông</w:t>
      </w:r>
      <w:r>
        <w:rPr>
          <w:color w:val="231F20"/>
          <w:spacing w:val="-2"/>
          <w:w w:val="105"/>
        </w:rPr>
        <w:t> </w:t>
      </w:r>
      <w:r>
        <w:rPr>
          <w:color w:val="231F20"/>
          <w:w w:val="105"/>
        </w:rPr>
        <w:t>minh,</w:t>
      </w:r>
      <w:r>
        <w:rPr>
          <w:color w:val="231F20"/>
          <w:spacing w:val="-2"/>
          <w:w w:val="105"/>
        </w:rPr>
        <w:t> </w:t>
      </w:r>
      <w:r>
        <w:rPr>
          <w:color w:val="231F20"/>
          <w:w w:val="105"/>
        </w:rPr>
        <w:t>người</w:t>
      </w:r>
      <w:r>
        <w:rPr>
          <w:color w:val="231F20"/>
          <w:spacing w:val="-2"/>
          <w:w w:val="105"/>
        </w:rPr>
        <w:t> </w:t>
      </w:r>
      <w:r>
        <w:rPr>
          <w:color w:val="231F20"/>
          <w:w w:val="105"/>
        </w:rPr>
        <w:t>như</w:t>
      </w:r>
      <w:r>
        <w:rPr>
          <w:color w:val="231F20"/>
          <w:spacing w:val="-2"/>
          <w:w w:val="105"/>
        </w:rPr>
        <w:t> </w:t>
      </w:r>
      <w:r>
        <w:rPr>
          <w:color w:val="231F20"/>
          <w:w w:val="105"/>
        </w:rPr>
        <w:t>vậy,</w:t>
      </w:r>
      <w:r>
        <w:rPr>
          <w:color w:val="231F20"/>
          <w:spacing w:val="-2"/>
          <w:w w:val="105"/>
        </w:rPr>
        <w:t> </w:t>
      </w:r>
      <w:r>
        <w:rPr>
          <w:color w:val="231F20"/>
          <w:w w:val="105"/>
        </w:rPr>
        <w:t>có</w:t>
      </w:r>
      <w:r>
        <w:rPr>
          <w:color w:val="231F20"/>
          <w:spacing w:val="-2"/>
          <w:w w:val="105"/>
        </w:rPr>
        <w:t> </w:t>
      </w:r>
      <w:r>
        <w:rPr>
          <w:color w:val="231F20"/>
          <w:w w:val="105"/>
        </w:rPr>
        <w:t>vị</w:t>
      </w:r>
      <w:r>
        <w:rPr>
          <w:color w:val="231F20"/>
          <w:spacing w:val="-2"/>
          <w:w w:val="105"/>
        </w:rPr>
        <w:t> </w:t>
      </w:r>
      <w:r>
        <w:rPr>
          <w:color w:val="231F20"/>
          <w:w w:val="105"/>
        </w:rPr>
        <w:t>thầy</w:t>
      </w:r>
      <w:r>
        <w:rPr>
          <w:color w:val="231F20"/>
          <w:spacing w:val="-2"/>
          <w:w w:val="105"/>
        </w:rPr>
        <w:t> </w:t>
      </w:r>
      <w:r>
        <w:rPr>
          <w:color w:val="231F20"/>
          <w:w w:val="105"/>
        </w:rPr>
        <w:t>nào</w:t>
      </w:r>
      <w:r>
        <w:rPr>
          <w:color w:val="231F20"/>
          <w:spacing w:val="-2"/>
          <w:w w:val="105"/>
        </w:rPr>
        <w:t> </w:t>
      </w:r>
      <w:r>
        <w:rPr>
          <w:color w:val="231F20"/>
          <w:w w:val="105"/>
        </w:rPr>
        <w:t>không thích học trò như vậy? Ngài được trời giúp đấy. Tất cả cao nhân</w:t>
      </w:r>
      <w:r>
        <w:rPr>
          <w:color w:val="231F20"/>
          <w:spacing w:val="-13"/>
          <w:w w:val="105"/>
        </w:rPr>
        <w:t> </w:t>
      </w:r>
      <w:r>
        <w:rPr>
          <w:color w:val="231F20"/>
          <w:w w:val="105"/>
        </w:rPr>
        <w:t>trong</w:t>
      </w:r>
      <w:r>
        <w:rPr>
          <w:color w:val="231F20"/>
          <w:spacing w:val="-13"/>
          <w:w w:val="105"/>
        </w:rPr>
        <w:t> </w:t>
      </w:r>
      <w:r>
        <w:rPr>
          <w:color w:val="231F20"/>
          <w:w w:val="105"/>
        </w:rPr>
        <w:t>các</w:t>
      </w:r>
      <w:r>
        <w:rPr>
          <w:color w:val="231F20"/>
          <w:spacing w:val="-13"/>
          <w:w w:val="105"/>
        </w:rPr>
        <w:t> </w:t>
      </w:r>
      <w:r>
        <w:rPr>
          <w:color w:val="231F20"/>
          <w:w w:val="105"/>
        </w:rPr>
        <w:t>tôn</w:t>
      </w:r>
      <w:r>
        <w:rPr>
          <w:color w:val="231F20"/>
          <w:spacing w:val="-13"/>
          <w:w w:val="105"/>
        </w:rPr>
        <w:t> </w:t>
      </w:r>
      <w:r>
        <w:rPr>
          <w:color w:val="231F20"/>
          <w:w w:val="105"/>
        </w:rPr>
        <w:t>giáo</w:t>
      </w:r>
      <w:r>
        <w:rPr>
          <w:color w:val="231F20"/>
          <w:spacing w:val="-13"/>
          <w:w w:val="105"/>
        </w:rPr>
        <w:t> </w:t>
      </w:r>
      <w:r>
        <w:rPr>
          <w:color w:val="231F20"/>
          <w:w w:val="105"/>
        </w:rPr>
        <w:t>ở</w:t>
      </w:r>
      <w:r>
        <w:rPr>
          <w:color w:val="231F20"/>
          <w:spacing w:val="-13"/>
          <w:w w:val="105"/>
        </w:rPr>
        <w:t> </w:t>
      </w:r>
      <w:r>
        <w:rPr>
          <w:color w:val="231F20"/>
          <w:w w:val="105"/>
        </w:rPr>
        <w:t>Ấn</w:t>
      </w:r>
      <w:r>
        <w:rPr>
          <w:color w:val="231F20"/>
          <w:spacing w:val="-13"/>
          <w:w w:val="105"/>
        </w:rPr>
        <w:t> </w:t>
      </w:r>
      <w:r>
        <w:rPr>
          <w:color w:val="231F20"/>
          <w:w w:val="105"/>
        </w:rPr>
        <w:t>Độ</w:t>
      </w:r>
      <w:r>
        <w:rPr>
          <w:color w:val="231F20"/>
          <w:spacing w:val="-13"/>
          <w:w w:val="105"/>
        </w:rPr>
        <w:t> </w:t>
      </w:r>
      <w:r>
        <w:rPr>
          <w:color w:val="231F20"/>
          <w:w w:val="105"/>
        </w:rPr>
        <w:t>thời</w:t>
      </w:r>
      <w:r>
        <w:rPr>
          <w:color w:val="231F20"/>
          <w:spacing w:val="-13"/>
          <w:w w:val="105"/>
        </w:rPr>
        <w:t> </w:t>
      </w:r>
      <w:r>
        <w:rPr>
          <w:color w:val="231F20"/>
          <w:w w:val="105"/>
        </w:rPr>
        <w:t>đó,</w:t>
      </w:r>
      <w:r>
        <w:rPr>
          <w:color w:val="231F20"/>
          <w:spacing w:val="-13"/>
          <w:w w:val="105"/>
        </w:rPr>
        <w:t> </w:t>
      </w:r>
      <w:r>
        <w:rPr>
          <w:color w:val="231F20"/>
          <w:w w:val="105"/>
        </w:rPr>
        <w:t>Ngài</w:t>
      </w:r>
      <w:r>
        <w:rPr>
          <w:color w:val="231F20"/>
          <w:spacing w:val="-13"/>
          <w:w w:val="105"/>
        </w:rPr>
        <w:t> </w:t>
      </w:r>
      <w:r>
        <w:rPr>
          <w:color w:val="231F20"/>
          <w:w w:val="105"/>
        </w:rPr>
        <w:t>đều</w:t>
      </w:r>
      <w:r>
        <w:rPr>
          <w:color w:val="231F20"/>
          <w:spacing w:val="-13"/>
          <w:w w:val="105"/>
        </w:rPr>
        <w:t> </w:t>
      </w:r>
      <w:r>
        <w:rPr>
          <w:color w:val="231F20"/>
          <w:w w:val="105"/>
        </w:rPr>
        <w:t>thân</w:t>
      </w:r>
      <w:r>
        <w:rPr>
          <w:color w:val="231F20"/>
          <w:spacing w:val="-13"/>
          <w:w w:val="105"/>
        </w:rPr>
        <w:t> </w:t>
      </w:r>
      <w:r>
        <w:rPr>
          <w:color w:val="231F20"/>
          <w:w w:val="105"/>
        </w:rPr>
        <w:t>cận, đều</w:t>
      </w:r>
      <w:r>
        <w:rPr>
          <w:color w:val="231F20"/>
          <w:spacing w:val="-11"/>
          <w:w w:val="105"/>
        </w:rPr>
        <w:t> </w:t>
      </w:r>
      <w:r>
        <w:rPr>
          <w:color w:val="231F20"/>
          <w:w w:val="105"/>
        </w:rPr>
        <w:t>học</w:t>
      </w:r>
      <w:r>
        <w:rPr>
          <w:color w:val="231F20"/>
          <w:spacing w:val="-11"/>
          <w:w w:val="105"/>
        </w:rPr>
        <w:t> </w:t>
      </w:r>
      <w:r>
        <w:rPr>
          <w:color w:val="231F20"/>
          <w:w w:val="105"/>
        </w:rPr>
        <w:t>qua</w:t>
      </w:r>
      <w:r>
        <w:rPr>
          <w:color w:val="231F20"/>
          <w:spacing w:val="-10"/>
          <w:w w:val="105"/>
        </w:rPr>
        <w:t> </w:t>
      </w:r>
      <w:r>
        <w:rPr>
          <w:color w:val="231F20"/>
          <w:w w:val="105"/>
        </w:rPr>
        <w:t>với</w:t>
      </w:r>
      <w:r>
        <w:rPr>
          <w:color w:val="231F20"/>
          <w:spacing w:val="-11"/>
          <w:w w:val="105"/>
        </w:rPr>
        <w:t> </w:t>
      </w:r>
      <w:r>
        <w:rPr>
          <w:color w:val="231F20"/>
          <w:w w:val="105"/>
        </w:rPr>
        <w:t>họ.</w:t>
      </w:r>
      <w:r>
        <w:rPr>
          <w:color w:val="231F20"/>
          <w:spacing w:val="-11"/>
          <w:w w:val="105"/>
        </w:rPr>
        <w:t> </w:t>
      </w:r>
      <w:r>
        <w:rPr>
          <w:color w:val="231F20"/>
          <w:w w:val="105"/>
        </w:rPr>
        <w:t>Các</w:t>
      </w:r>
      <w:r>
        <w:rPr>
          <w:color w:val="231F20"/>
          <w:spacing w:val="-10"/>
          <w:w w:val="105"/>
        </w:rPr>
        <w:t> </w:t>
      </w:r>
      <w:r>
        <w:rPr>
          <w:color w:val="231F20"/>
          <w:w w:val="105"/>
        </w:rPr>
        <w:t>nhà</w:t>
      </w:r>
      <w:r>
        <w:rPr>
          <w:color w:val="231F20"/>
          <w:spacing w:val="-11"/>
          <w:w w:val="105"/>
        </w:rPr>
        <w:t> </w:t>
      </w:r>
      <w:r>
        <w:rPr>
          <w:color w:val="231F20"/>
          <w:w w:val="105"/>
        </w:rPr>
        <w:t>đại</w:t>
      </w:r>
      <w:r>
        <w:rPr>
          <w:color w:val="231F20"/>
          <w:spacing w:val="-11"/>
          <w:w w:val="105"/>
        </w:rPr>
        <w:t> </w:t>
      </w:r>
      <w:r>
        <w:rPr>
          <w:color w:val="231F20"/>
          <w:w w:val="105"/>
        </w:rPr>
        <w:t>triết</w:t>
      </w:r>
      <w:r>
        <w:rPr>
          <w:color w:val="231F20"/>
          <w:spacing w:val="-11"/>
          <w:w w:val="105"/>
        </w:rPr>
        <w:t> </w:t>
      </w:r>
      <w:r>
        <w:rPr>
          <w:color w:val="231F20"/>
          <w:w w:val="105"/>
        </w:rPr>
        <w:t>học,</w:t>
      </w:r>
      <w:r>
        <w:rPr>
          <w:color w:val="231F20"/>
          <w:spacing w:val="-11"/>
          <w:w w:val="105"/>
        </w:rPr>
        <w:t> </w:t>
      </w:r>
      <w:r>
        <w:rPr>
          <w:color w:val="231F20"/>
          <w:w w:val="105"/>
        </w:rPr>
        <w:t>các</w:t>
      </w:r>
      <w:r>
        <w:rPr>
          <w:color w:val="231F20"/>
          <w:spacing w:val="-11"/>
          <w:w w:val="105"/>
        </w:rPr>
        <w:t> </w:t>
      </w:r>
      <w:r>
        <w:rPr>
          <w:color w:val="231F20"/>
          <w:w w:val="105"/>
        </w:rPr>
        <w:t>vị</w:t>
      </w:r>
      <w:r>
        <w:rPr>
          <w:color w:val="231F20"/>
          <w:spacing w:val="-11"/>
          <w:w w:val="105"/>
        </w:rPr>
        <w:t> </w:t>
      </w:r>
      <w:r>
        <w:rPr>
          <w:color w:val="231F20"/>
          <w:w w:val="105"/>
        </w:rPr>
        <w:t>nhân</w:t>
      </w:r>
      <w:r>
        <w:rPr>
          <w:color w:val="231F20"/>
          <w:spacing w:val="-11"/>
          <w:w w:val="105"/>
        </w:rPr>
        <w:t> </w:t>
      </w:r>
      <w:r>
        <w:rPr>
          <w:color w:val="231F20"/>
          <w:w w:val="105"/>
        </w:rPr>
        <w:t>giả</w:t>
      </w:r>
      <w:r>
        <w:rPr>
          <w:color w:val="231F20"/>
          <w:spacing w:val="-11"/>
          <w:w w:val="105"/>
        </w:rPr>
        <w:t> </w:t>
      </w:r>
      <w:r>
        <w:rPr>
          <w:color w:val="231F20"/>
          <w:w w:val="105"/>
        </w:rPr>
        <w:t>có đại trí tuệ, Ngài cũng từng thân cận.</w:t>
      </w:r>
    </w:p>
    <w:p>
      <w:pPr>
        <w:pStyle w:val="BodyText"/>
        <w:spacing w:line="297" w:lineRule="auto" w:before="146"/>
        <w:ind w:left="103" w:right="404" w:firstLine="453"/>
      </w:pPr>
      <w:r>
        <w:rPr>
          <w:color w:val="231F20"/>
          <w:w w:val="110"/>
        </w:rPr>
        <w:t>Trong</w:t>
      </w:r>
      <w:r>
        <w:rPr>
          <w:color w:val="231F20"/>
          <w:spacing w:val="-1"/>
          <w:w w:val="110"/>
        </w:rPr>
        <w:t> </w:t>
      </w:r>
      <w:r>
        <w:rPr>
          <w:color w:val="231F20"/>
          <w:w w:val="110"/>
        </w:rPr>
        <w:t>suốt</w:t>
      </w:r>
      <w:r>
        <w:rPr>
          <w:color w:val="231F20"/>
          <w:spacing w:val="-1"/>
          <w:w w:val="110"/>
        </w:rPr>
        <w:t> </w:t>
      </w:r>
      <w:r>
        <w:rPr>
          <w:color w:val="231F20"/>
          <w:w w:val="110"/>
        </w:rPr>
        <w:t>12</w:t>
      </w:r>
      <w:r>
        <w:rPr>
          <w:color w:val="231F20"/>
          <w:spacing w:val="-2"/>
          <w:w w:val="110"/>
        </w:rPr>
        <w:t> </w:t>
      </w:r>
      <w:r>
        <w:rPr>
          <w:color w:val="231F20"/>
          <w:w w:val="110"/>
        </w:rPr>
        <w:t>năm,</w:t>
      </w:r>
      <w:r>
        <w:rPr>
          <w:color w:val="231F20"/>
          <w:spacing w:val="-2"/>
          <w:w w:val="110"/>
        </w:rPr>
        <w:t> </w:t>
      </w:r>
      <w:r>
        <w:rPr>
          <w:color w:val="231F20"/>
          <w:w w:val="110"/>
        </w:rPr>
        <w:t>từ</w:t>
      </w:r>
      <w:r>
        <w:rPr>
          <w:color w:val="231F20"/>
          <w:spacing w:val="-2"/>
          <w:w w:val="110"/>
        </w:rPr>
        <w:t> </w:t>
      </w:r>
      <w:r>
        <w:rPr>
          <w:color w:val="231F20"/>
          <w:w w:val="110"/>
        </w:rPr>
        <w:t>năm</w:t>
      </w:r>
      <w:r>
        <w:rPr>
          <w:color w:val="231F20"/>
          <w:spacing w:val="-1"/>
          <w:w w:val="110"/>
        </w:rPr>
        <w:t> </w:t>
      </w:r>
      <w:r>
        <w:rPr>
          <w:color w:val="231F20"/>
          <w:w w:val="110"/>
        </w:rPr>
        <w:t>19</w:t>
      </w:r>
      <w:r>
        <w:rPr>
          <w:color w:val="231F20"/>
          <w:spacing w:val="-2"/>
          <w:w w:val="110"/>
        </w:rPr>
        <w:t> </w:t>
      </w:r>
      <w:r>
        <w:rPr>
          <w:color w:val="231F20"/>
          <w:w w:val="110"/>
        </w:rPr>
        <w:t>đến</w:t>
      </w:r>
      <w:r>
        <w:rPr>
          <w:color w:val="231F20"/>
          <w:spacing w:val="-2"/>
          <w:w w:val="110"/>
        </w:rPr>
        <w:t> </w:t>
      </w:r>
      <w:r>
        <w:rPr>
          <w:color w:val="231F20"/>
          <w:w w:val="110"/>
        </w:rPr>
        <w:t>năm</w:t>
      </w:r>
      <w:r>
        <w:rPr>
          <w:color w:val="231F20"/>
          <w:spacing w:val="-1"/>
          <w:w w:val="110"/>
        </w:rPr>
        <w:t> </w:t>
      </w:r>
      <w:r>
        <w:rPr>
          <w:color w:val="231F20"/>
          <w:w w:val="110"/>
        </w:rPr>
        <w:t>30</w:t>
      </w:r>
      <w:r>
        <w:rPr>
          <w:color w:val="231F20"/>
          <w:spacing w:val="-2"/>
          <w:w w:val="110"/>
        </w:rPr>
        <w:t> </w:t>
      </w:r>
      <w:r>
        <w:rPr>
          <w:color w:val="231F20"/>
          <w:w w:val="110"/>
        </w:rPr>
        <w:t>tuổi,</w:t>
      </w:r>
      <w:r>
        <w:rPr>
          <w:color w:val="231F20"/>
          <w:spacing w:val="-2"/>
          <w:w w:val="110"/>
        </w:rPr>
        <w:t> </w:t>
      </w:r>
      <w:r>
        <w:rPr>
          <w:color w:val="231F20"/>
          <w:w w:val="110"/>
        </w:rPr>
        <w:t>tất</w:t>
      </w:r>
      <w:r>
        <w:rPr>
          <w:color w:val="231F20"/>
          <w:spacing w:val="-1"/>
          <w:w w:val="110"/>
        </w:rPr>
        <w:t> </w:t>
      </w:r>
      <w:r>
        <w:rPr>
          <w:color w:val="231F20"/>
          <w:w w:val="110"/>
        </w:rPr>
        <w:t>cả </w:t>
      </w:r>
      <w:r>
        <w:rPr>
          <w:color w:val="231F20"/>
          <w:w w:val="105"/>
        </w:rPr>
        <w:t>những vị tài giỏi của Ấn Độ, Ngài đều thân cận hết. Ấn Độ </w:t>
      </w:r>
      <w:r>
        <w:rPr>
          <w:color w:val="231F20"/>
          <w:w w:val="110"/>
        </w:rPr>
        <w:t>vào thời điểm đó, có thể nói rằng tư tưởng học thuật, tôn </w:t>
      </w:r>
      <w:r>
        <w:rPr>
          <w:color w:val="231F20"/>
          <w:w w:val="105"/>
        </w:rPr>
        <w:t>giáo,</w:t>
      </w:r>
      <w:r>
        <w:rPr>
          <w:color w:val="231F20"/>
          <w:spacing w:val="-18"/>
          <w:w w:val="105"/>
        </w:rPr>
        <w:t> </w:t>
      </w:r>
      <w:r>
        <w:rPr>
          <w:color w:val="231F20"/>
          <w:w w:val="105"/>
        </w:rPr>
        <w:t>đều</w:t>
      </w:r>
      <w:r>
        <w:rPr>
          <w:color w:val="231F20"/>
          <w:spacing w:val="-18"/>
          <w:w w:val="105"/>
        </w:rPr>
        <w:t> </w:t>
      </w:r>
      <w:r>
        <w:rPr>
          <w:color w:val="231F20"/>
          <w:w w:val="105"/>
        </w:rPr>
        <w:t>là</w:t>
      </w:r>
      <w:r>
        <w:rPr>
          <w:color w:val="231F20"/>
          <w:spacing w:val="-18"/>
          <w:w w:val="105"/>
        </w:rPr>
        <w:t> </w:t>
      </w:r>
      <w:r>
        <w:rPr>
          <w:color w:val="231F20"/>
          <w:w w:val="105"/>
        </w:rPr>
        <w:t>số</w:t>
      </w:r>
      <w:r>
        <w:rPr>
          <w:color w:val="231F20"/>
          <w:spacing w:val="-18"/>
          <w:w w:val="105"/>
        </w:rPr>
        <w:t> </w:t>
      </w:r>
      <w:r>
        <w:rPr>
          <w:color w:val="231F20"/>
          <w:w w:val="105"/>
        </w:rPr>
        <w:t>một</w:t>
      </w:r>
      <w:r>
        <w:rPr>
          <w:color w:val="231F20"/>
          <w:spacing w:val="-19"/>
          <w:w w:val="105"/>
        </w:rPr>
        <w:t> </w:t>
      </w:r>
      <w:r>
        <w:rPr>
          <w:color w:val="231F20"/>
          <w:w w:val="105"/>
        </w:rPr>
        <w:t>trên</w:t>
      </w:r>
      <w:r>
        <w:rPr>
          <w:color w:val="231F20"/>
          <w:spacing w:val="-18"/>
          <w:w w:val="105"/>
        </w:rPr>
        <w:t> </w:t>
      </w:r>
      <w:r>
        <w:rPr>
          <w:color w:val="231F20"/>
          <w:w w:val="105"/>
        </w:rPr>
        <w:t>toàn</w:t>
      </w:r>
      <w:r>
        <w:rPr>
          <w:color w:val="231F20"/>
          <w:spacing w:val="-18"/>
          <w:w w:val="105"/>
        </w:rPr>
        <w:t> </w:t>
      </w:r>
      <w:r>
        <w:rPr>
          <w:color w:val="231F20"/>
          <w:w w:val="105"/>
        </w:rPr>
        <w:t>thế</w:t>
      </w:r>
      <w:r>
        <w:rPr>
          <w:color w:val="231F20"/>
          <w:spacing w:val="-18"/>
          <w:w w:val="105"/>
        </w:rPr>
        <w:t> </w:t>
      </w:r>
      <w:r>
        <w:rPr>
          <w:color w:val="231F20"/>
          <w:w w:val="105"/>
        </w:rPr>
        <w:t>giới.</w:t>
      </w:r>
      <w:r>
        <w:rPr>
          <w:color w:val="231F20"/>
          <w:spacing w:val="-18"/>
          <w:w w:val="105"/>
        </w:rPr>
        <w:t> </w:t>
      </w:r>
      <w:r>
        <w:rPr>
          <w:color w:val="231F20"/>
          <w:w w:val="105"/>
        </w:rPr>
        <w:t>Ngài</w:t>
      </w:r>
      <w:r>
        <w:rPr>
          <w:color w:val="231F20"/>
          <w:spacing w:val="-18"/>
          <w:w w:val="105"/>
        </w:rPr>
        <w:t> </w:t>
      </w:r>
      <w:r>
        <w:rPr>
          <w:color w:val="231F20"/>
          <w:w w:val="105"/>
        </w:rPr>
        <w:t>đã</w:t>
      </w:r>
      <w:r>
        <w:rPr>
          <w:color w:val="231F20"/>
          <w:spacing w:val="-18"/>
          <w:w w:val="105"/>
        </w:rPr>
        <w:t> </w:t>
      </w:r>
      <w:r>
        <w:rPr>
          <w:color w:val="231F20"/>
          <w:w w:val="105"/>
        </w:rPr>
        <w:t>ra</w:t>
      </w:r>
      <w:r>
        <w:rPr>
          <w:color w:val="231F20"/>
          <w:spacing w:val="-18"/>
          <w:w w:val="105"/>
        </w:rPr>
        <w:t> </w:t>
      </w:r>
      <w:r>
        <w:rPr>
          <w:color w:val="231F20"/>
          <w:w w:val="105"/>
        </w:rPr>
        <w:t>đời</w:t>
      </w:r>
      <w:r>
        <w:rPr>
          <w:color w:val="231F20"/>
          <w:spacing w:val="-18"/>
          <w:w w:val="105"/>
        </w:rPr>
        <w:t> </w:t>
      </w:r>
      <w:r>
        <w:rPr>
          <w:color w:val="231F20"/>
          <w:w w:val="105"/>
        </w:rPr>
        <w:t>vào</w:t>
      </w:r>
      <w:r>
        <w:rPr>
          <w:color w:val="231F20"/>
          <w:spacing w:val="-18"/>
          <w:w w:val="105"/>
        </w:rPr>
        <w:t> </w:t>
      </w:r>
      <w:r>
        <w:rPr>
          <w:color w:val="231F20"/>
          <w:w w:val="105"/>
        </w:rPr>
        <w:t>thời điểm</w:t>
      </w:r>
      <w:r>
        <w:rPr>
          <w:color w:val="231F20"/>
          <w:spacing w:val="-13"/>
          <w:w w:val="105"/>
        </w:rPr>
        <w:t> </w:t>
      </w:r>
      <w:r>
        <w:rPr>
          <w:color w:val="231F20"/>
          <w:w w:val="105"/>
        </w:rPr>
        <w:t>đó.</w:t>
      </w:r>
      <w:r>
        <w:rPr>
          <w:color w:val="231F20"/>
          <w:spacing w:val="-13"/>
          <w:w w:val="105"/>
        </w:rPr>
        <w:t> </w:t>
      </w:r>
      <w:r>
        <w:rPr>
          <w:color w:val="231F20"/>
          <w:w w:val="105"/>
        </w:rPr>
        <w:t>Nhân</w:t>
      </w:r>
      <w:r>
        <w:rPr>
          <w:color w:val="231F20"/>
          <w:spacing w:val="-13"/>
          <w:w w:val="105"/>
        </w:rPr>
        <w:t> </w:t>
      </w:r>
      <w:r>
        <w:rPr>
          <w:color w:val="231F20"/>
          <w:w w:val="105"/>
        </w:rPr>
        <w:t>duyên</w:t>
      </w:r>
      <w:r>
        <w:rPr>
          <w:color w:val="231F20"/>
          <w:spacing w:val="-13"/>
          <w:w w:val="105"/>
        </w:rPr>
        <w:t> </w:t>
      </w:r>
      <w:r>
        <w:rPr>
          <w:color w:val="231F20"/>
          <w:w w:val="105"/>
        </w:rPr>
        <w:t>này</w:t>
      </w:r>
      <w:r>
        <w:rPr>
          <w:color w:val="231F20"/>
          <w:spacing w:val="-13"/>
          <w:w w:val="105"/>
        </w:rPr>
        <w:t> </w:t>
      </w:r>
      <w:r>
        <w:rPr>
          <w:color w:val="231F20"/>
          <w:w w:val="105"/>
        </w:rPr>
        <w:t>quá</w:t>
      </w:r>
      <w:r>
        <w:rPr>
          <w:color w:val="231F20"/>
          <w:spacing w:val="-13"/>
          <w:w w:val="105"/>
        </w:rPr>
        <w:t> </w:t>
      </w:r>
      <w:r>
        <w:rPr>
          <w:color w:val="231F20"/>
          <w:w w:val="105"/>
        </w:rPr>
        <w:t>thù</w:t>
      </w:r>
      <w:r>
        <w:rPr>
          <w:color w:val="231F20"/>
          <w:spacing w:val="-13"/>
          <w:w w:val="105"/>
        </w:rPr>
        <w:t> </w:t>
      </w:r>
      <w:r>
        <w:rPr>
          <w:color w:val="231F20"/>
          <w:w w:val="105"/>
        </w:rPr>
        <w:t>thắng,</w:t>
      </w:r>
      <w:r>
        <w:rPr>
          <w:color w:val="231F20"/>
          <w:spacing w:val="-13"/>
          <w:w w:val="105"/>
        </w:rPr>
        <w:t> </w:t>
      </w:r>
      <w:r>
        <w:rPr>
          <w:color w:val="231F20"/>
          <w:w w:val="105"/>
        </w:rPr>
        <w:t>có</w:t>
      </w:r>
      <w:r>
        <w:rPr>
          <w:color w:val="231F20"/>
          <w:spacing w:val="-13"/>
          <w:w w:val="105"/>
        </w:rPr>
        <w:t> </w:t>
      </w:r>
      <w:r>
        <w:rPr>
          <w:color w:val="231F20"/>
          <w:w w:val="105"/>
        </w:rPr>
        <w:t>được</w:t>
      </w:r>
      <w:r>
        <w:rPr>
          <w:color w:val="231F20"/>
          <w:spacing w:val="-13"/>
          <w:w w:val="105"/>
        </w:rPr>
        <w:t> </w:t>
      </w:r>
      <w:r>
        <w:rPr>
          <w:color w:val="231F20"/>
          <w:w w:val="105"/>
        </w:rPr>
        <w:t>cơ</w:t>
      </w:r>
      <w:r>
        <w:rPr>
          <w:color w:val="231F20"/>
          <w:spacing w:val="-13"/>
          <w:w w:val="105"/>
        </w:rPr>
        <w:t> </w:t>
      </w:r>
      <w:r>
        <w:rPr>
          <w:color w:val="231F20"/>
          <w:w w:val="105"/>
        </w:rPr>
        <w:t>hội</w:t>
      </w:r>
      <w:r>
        <w:rPr>
          <w:color w:val="231F20"/>
          <w:spacing w:val="-13"/>
          <w:w w:val="105"/>
        </w:rPr>
        <w:t> </w:t>
      </w:r>
      <w:r>
        <w:rPr>
          <w:color w:val="231F20"/>
          <w:w w:val="105"/>
        </w:rPr>
        <w:t>học tập</w:t>
      </w:r>
      <w:r>
        <w:rPr>
          <w:color w:val="231F20"/>
          <w:spacing w:val="-17"/>
          <w:w w:val="105"/>
        </w:rPr>
        <w:t> </w:t>
      </w:r>
      <w:r>
        <w:rPr>
          <w:color w:val="231F20"/>
          <w:w w:val="105"/>
        </w:rPr>
        <w:t>tốt</w:t>
      </w:r>
      <w:r>
        <w:rPr>
          <w:color w:val="231F20"/>
          <w:spacing w:val="-17"/>
          <w:w w:val="105"/>
        </w:rPr>
        <w:t> </w:t>
      </w:r>
      <w:r>
        <w:rPr>
          <w:color w:val="231F20"/>
          <w:w w:val="105"/>
        </w:rPr>
        <w:t>như</w:t>
      </w:r>
      <w:r>
        <w:rPr>
          <w:color w:val="231F20"/>
          <w:spacing w:val="-17"/>
          <w:w w:val="105"/>
        </w:rPr>
        <w:t> </w:t>
      </w:r>
      <w:r>
        <w:rPr>
          <w:color w:val="231F20"/>
          <w:w w:val="105"/>
        </w:rPr>
        <w:t>vậy,</w:t>
      </w:r>
      <w:r>
        <w:rPr>
          <w:color w:val="231F20"/>
          <w:spacing w:val="-17"/>
          <w:w w:val="105"/>
        </w:rPr>
        <w:t> </w:t>
      </w:r>
      <w:r>
        <w:rPr>
          <w:color w:val="231F20"/>
          <w:w w:val="105"/>
        </w:rPr>
        <w:t>còn</w:t>
      </w:r>
      <w:r>
        <w:rPr>
          <w:color w:val="231F20"/>
          <w:spacing w:val="-17"/>
          <w:w w:val="105"/>
        </w:rPr>
        <w:t> </w:t>
      </w:r>
      <w:r>
        <w:rPr>
          <w:color w:val="231F20"/>
          <w:w w:val="105"/>
        </w:rPr>
        <w:t>thù</w:t>
      </w:r>
      <w:r>
        <w:rPr>
          <w:color w:val="231F20"/>
          <w:spacing w:val="-17"/>
          <w:w w:val="105"/>
        </w:rPr>
        <w:t> </w:t>
      </w:r>
      <w:r>
        <w:rPr>
          <w:color w:val="231F20"/>
          <w:w w:val="105"/>
        </w:rPr>
        <w:t>thắng</w:t>
      </w:r>
      <w:r>
        <w:rPr>
          <w:color w:val="231F20"/>
          <w:spacing w:val="-17"/>
          <w:w w:val="105"/>
        </w:rPr>
        <w:t> </w:t>
      </w:r>
      <w:r>
        <w:rPr>
          <w:color w:val="231F20"/>
          <w:w w:val="105"/>
        </w:rPr>
        <w:t>hơn</w:t>
      </w:r>
      <w:r>
        <w:rPr>
          <w:color w:val="231F20"/>
          <w:spacing w:val="-17"/>
          <w:w w:val="105"/>
        </w:rPr>
        <w:t> </w:t>
      </w:r>
      <w:r>
        <w:rPr>
          <w:color w:val="231F20"/>
          <w:w w:val="105"/>
        </w:rPr>
        <w:t>Trung</w:t>
      </w:r>
      <w:r>
        <w:rPr>
          <w:color w:val="231F20"/>
          <w:spacing w:val="-17"/>
          <w:w w:val="105"/>
        </w:rPr>
        <w:t> </w:t>
      </w:r>
      <w:r>
        <w:rPr>
          <w:color w:val="231F20"/>
          <w:w w:val="105"/>
        </w:rPr>
        <w:t>Quốc</w:t>
      </w:r>
      <w:r>
        <w:rPr>
          <w:color w:val="231F20"/>
          <w:spacing w:val="-17"/>
          <w:w w:val="105"/>
        </w:rPr>
        <w:t> </w:t>
      </w:r>
      <w:r>
        <w:rPr>
          <w:color w:val="231F20"/>
          <w:w w:val="105"/>
        </w:rPr>
        <w:t>nhiều,</w:t>
      </w:r>
      <w:r>
        <w:rPr>
          <w:color w:val="231F20"/>
          <w:spacing w:val="-17"/>
          <w:w w:val="105"/>
        </w:rPr>
        <w:t> </w:t>
      </w:r>
      <w:r>
        <w:rPr>
          <w:color w:val="231F20"/>
          <w:w w:val="105"/>
        </w:rPr>
        <w:t>xã</w:t>
      </w:r>
      <w:r>
        <w:rPr>
          <w:color w:val="231F20"/>
          <w:spacing w:val="-17"/>
          <w:w w:val="105"/>
        </w:rPr>
        <w:t> </w:t>
      </w:r>
      <w:r>
        <w:rPr>
          <w:color w:val="231F20"/>
          <w:w w:val="105"/>
        </w:rPr>
        <w:t>hội </w:t>
      </w:r>
      <w:r>
        <w:rPr>
          <w:color w:val="231F20"/>
          <w:w w:val="110"/>
        </w:rPr>
        <w:t>an</w:t>
      </w:r>
      <w:r>
        <w:rPr>
          <w:color w:val="231F20"/>
          <w:spacing w:val="-12"/>
          <w:w w:val="110"/>
        </w:rPr>
        <w:t> </w:t>
      </w:r>
      <w:r>
        <w:rPr>
          <w:color w:val="231F20"/>
          <w:w w:val="110"/>
        </w:rPr>
        <w:t>định</w:t>
      </w:r>
      <w:r>
        <w:rPr>
          <w:color w:val="231F20"/>
          <w:spacing w:val="-11"/>
          <w:w w:val="110"/>
        </w:rPr>
        <w:t> </w:t>
      </w:r>
      <w:r>
        <w:rPr>
          <w:color w:val="231F20"/>
          <w:w w:val="110"/>
        </w:rPr>
        <w:t>hơn</w:t>
      </w:r>
      <w:r>
        <w:rPr>
          <w:color w:val="231F20"/>
          <w:spacing w:val="-12"/>
          <w:w w:val="110"/>
        </w:rPr>
        <w:t> </w:t>
      </w:r>
      <w:r>
        <w:rPr>
          <w:color w:val="231F20"/>
          <w:w w:val="110"/>
        </w:rPr>
        <w:t>Trung</w:t>
      </w:r>
      <w:r>
        <w:rPr>
          <w:color w:val="231F20"/>
          <w:spacing w:val="-11"/>
          <w:w w:val="110"/>
        </w:rPr>
        <w:t> </w:t>
      </w:r>
      <w:r>
        <w:rPr>
          <w:color w:val="231F20"/>
          <w:w w:val="110"/>
        </w:rPr>
        <w:t>Quốc.</w:t>
      </w:r>
    </w:p>
    <w:p>
      <w:pPr>
        <w:pStyle w:val="BodyText"/>
        <w:spacing w:line="297" w:lineRule="auto" w:before="144"/>
        <w:ind w:left="103" w:right="403" w:firstLine="453"/>
      </w:pPr>
      <w:r>
        <w:rPr>
          <w:color w:val="231F20"/>
          <w:w w:val="105"/>
        </w:rPr>
        <w:t>Trung</w:t>
      </w:r>
      <w:r>
        <w:rPr>
          <w:color w:val="231F20"/>
          <w:spacing w:val="-9"/>
          <w:w w:val="105"/>
        </w:rPr>
        <w:t> </w:t>
      </w:r>
      <w:r>
        <w:rPr>
          <w:color w:val="231F20"/>
          <w:w w:val="105"/>
        </w:rPr>
        <w:t>Quốc</w:t>
      </w:r>
      <w:r>
        <w:rPr>
          <w:color w:val="231F20"/>
          <w:spacing w:val="-9"/>
          <w:w w:val="105"/>
        </w:rPr>
        <w:t> </w:t>
      </w:r>
      <w:r>
        <w:rPr>
          <w:color w:val="231F20"/>
          <w:w w:val="105"/>
        </w:rPr>
        <w:t>khi</w:t>
      </w:r>
      <w:r>
        <w:rPr>
          <w:color w:val="231F20"/>
          <w:spacing w:val="-10"/>
          <w:w w:val="105"/>
        </w:rPr>
        <w:t> </w:t>
      </w:r>
      <w:r>
        <w:rPr>
          <w:color w:val="231F20"/>
          <w:w w:val="105"/>
        </w:rPr>
        <w:t>đó</w:t>
      </w:r>
      <w:r>
        <w:rPr>
          <w:color w:val="231F20"/>
          <w:spacing w:val="-9"/>
          <w:w w:val="105"/>
        </w:rPr>
        <w:t> </w:t>
      </w:r>
      <w:r>
        <w:rPr>
          <w:color w:val="231F20"/>
          <w:w w:val="105"/>
        </w:rPr>
        <w:t>là</w:t>
      </w:r>
      <w:r>
        <w:rPr>
          <w:color w:val="231F20"/>
          <w:spacing w:val="-9"/>
          <w:w w:val="105"/>
        </w:rPr>
        <w:t> </w:t>
      </w:r>
      <w:r>
        <w:rPr>
          <w:color w:val="231F20"/>
          <w:w w:val="105"/>
        </w:rPr>
        <w:t>thời</w:t>
      </w:r>
      <w:r>
        <w:rPr>
          <w:color w:val="231F20"/>
          <w:spacing w:val="-10"/>
          <w:w w:val="105"/>
        </w:rPr>
        <w:t> </w:t>
      </w:r>
      <w:r>
        <w:rPr>
          <w:color w:val="231F20"/>
          <w:w w:val="105"/>
        </w:rPr>
        <w:t>Xuân</w:t>
      </w:r>
      <w:r>
        <w:rPr>
          <w:color w:val="231F20"/>
          <w:spacing w:val="-9"/>
          <w:w w:val="105"/>
        </w:rPr>
        <w:t> </w:t>
      </w:r>
      <w:r>
        <w:rPr>
          <w:color w:val="231F20"/>
          <w:w w:val="105"/>
        </w:rPr>
        <w:t>Thu</w:t>
      </w:r>
      <w:r>
        <w:rPr>
          <w:color w:val="231F20"/>
          <w:spacing w:val="-9"/>
          <w:w w:val="105"/>
        </w:rPr>
        <w:t> </w:t>
      </w:r>
      <w:r>
        <w:rPr>
          <w:color w:val="231F20"/>
          <w:w w:val="105"/>
        </w:rPr>
        <w:t>Chiến</w:t>
      </w:r>
      <w:r>
        <w:rPr>
          <w:color w:val="231F20"/>
          <w:spacing w:val="-9"/>
          <w:w w:val="105"/>
        </w:rPr>
        <w:t> </w:t>
      </w:r>
      <w:r>
        <w:rPr>
          <w:color w:val="231F20"/>
          <w:w w:val="105"/>
        </w:rPr>
        <w:t>Quốc,</w:t>
      </w:r>
      <w:r>
        <w:rPr>
          <w:color w:val="231F20"/>
          <w:spacing w:val="-9"/>
          <w:w w:val="105"/>
        </w:rPr>
        <w:t> </w:t>
      </w:r>
      <w:r>
        <w:rPr>
          <w:color w:val="231F20"/>
          <w:w w:val="105"/>
        </w:rPr>
        <w:t>xã</w:t>
      </w:r>
      <w:r>
        <w:rPr>
          <w:color w:val="231F20"/>
          <w:spacing w:val="-9"/>
          <w:w w:val="105"/>
        </w:rPr>
        <w:t> </w:t>
      </w:r>
      <w:r>
        <w:rPr>
          <w:color w:val="231F20"/>
          <w:w w:val="105"/>
        </w:rPr>
        <w:t>hội loạn động bất an, xã hội Ấn Độ an định. Tôn giáo và học thuật của Ấn Độ, rất chú trọng thiền định. Trong kinh nói đến tứ thiền bát định, đó là Ấn Độ giáo. Tiền thân của Ấn Độ</w:t>
      </w:r>
      <w:r>
        <w:rPr>
          <w:color w:val="231F20"/>
          <w:spacing w:val="-22"/>
          <w:w w:val="105"/>
        </w:rPr>
        <w:t> </w:t>
      </w:r>
      <w:r>
        <w:rPr>
          <w:color w:val="231F20"/>
          <w:w w:val="105"/>
        </w:rPr>
        <w:t>giáo</w:t>
      </w:r>
      <w:r>
        <w:rPr>
          <w:color w:val="231F20"/>
          <w:spacing w:val="-22"/>
          <w:w w:val="105"/>
        </w:rPr>
        <w:t> </w:t>
      </w:r>
      <w:r>
        <w:rPr>
          <w:color w:val="231F20"/>
          <w:w w:val="105"/>
        </w:rPr>
        <w:t>là</w:t>
      </w:r>
      <w:r>
        <w:rPr>
          <w:color w:val="231F20"/>
          <w:spacing w:val="-22"/>
          <w:w w:val="105"/>
        </w:rPr>
        <w:t> </w:t>
      </w:r>
      <w:r>
        <w:rPr>
          <w:color w:val="231F20"/>
          <w:w w:val="105"/>
        </w:rPr>
        <w:t>Bà</w:t>
      </w:r>
      <w:r>
        <w:rPr>
          <w:color w:val="231F20"/>
          <w:spacing w:val="-22"/>
          <w:w w:val="105"/>
        </w:rPr>
        <w:t> </w:t>
      </w:r>
      <w:r>
        <w:rPr>
          <w:color w:val="231F20"/>
          <w:w w:val="105"/>
        </w:rPr>
        <w:t>La</w:t>
      </w:r>
      <w:r>
        <w:rPr>
          <w:color w:val="231F20"/>
          <w:spacing w:val="-21"/>
          <w:w w:val="105"/>
        </w:rPr>
        <w:t> </w:t>
      </w:r>
      <w:r>
        <w:rPr>
          <w:color w:val="231F20"/>
          <w:w w:val="105"/>
        </w:rPr>
        <w:t>Môn</w:t>
      </w:r>
      <w:r>
        <w:rPr>
          <w:color w:val="231F20"/>
          <w:spacing w:val="-22"/>
          <w:w w:val="105"/>
        </w:rPr>
        <w:t> </w:t>
      </w:r>
      <w:r>
        <w:rPr>
          <w:color w:val="231F20"/>
          <w:w w:val="105"/>
        </w:rPr>
        <w:t>giáo,</w:t>
      </w:r>
      <w:r>
        <w:rPr>
          <w:color w:val="231F20"/>
          <w:spacing w:val="-22"/>
          <w:w w:val="105"/>
        </w:rPr>
        <w:t> </w:t>
      </w:r>
      <w:r>
        <w:rPr>
          <w:color w:val="231F20"/>
          <w:w w:val="105"/>
        </w:rPr>
        <w:t>lịch</w:t>
      </w:r>
      <w:r>
        <w:rPr>
          <w:color w:val="231F20"/>
          <w:spacing w:val="-22"/>
          <w:w w:val="105"/>
        </w:rPr>
        <w:t> </w:t>
      </w:r>
      <w:r>
        <w:rPr>
          <w:color w:val="231F20"/>
          <w:w w:val="105"/>
        </w:rPr>
        <w:t>sử</w:t>
      </w:r>
      <w:r>
        <w:rPr>
          <w:color w:val="231F20"/>
          <w:spacing w:val="-22"/>
          <w:w w:val="105"/>
        </w:rPr>
        <w:t> </w:t>
      </w:r>
      <w:r>
        <w:rPr>
          <w:color w:val="231F20"/>
          <w:w w:val="105"/>
        </w:rPr>
        <w:t>dài</w:t>
      </w:r>
      <w:r>
        <w:rPr>
          <w:color w:val="231F20"/>
          <w:spacing w:val="-22"/>
          <w:w w:val="105"/>
        </w:rPr>
        <w:t> </w:t>
      </w:r>
      <w:r>
        <w:rPr>
          <w:color w:val="231F20"/>
          <w:w w:val="105"/>
        </w:rPr>
        <w:t>lâu.</w:t>
      </w:r>
      <w:r>
        <w:rPr>
          <w:color w:val="231F20"/>
          <w:spacing w:val="-22"/>
          <w:w w:val="105"/>
        </w:rPr>
        <w:t> </w:t>
      </w:r>
      <w:r>
        <w:rPr>
          <w:color w:val="231F20"/>
          <w:w w:val="105"/>
        </w:rPr>
        <w:t>Tôi</w:t>
      </w:r>
      <w:r>
        <w:rPr>
          <w:color w:val="231F20"/>
          <w:spacing w:val="-22"/>
          <w:w w:val="105"/>
        </w:rPr>
        <w:t> </w:t>
      </w:r>
      <w:r>
        <w:rPr>
          <w:color w:val="231F20"/>
          <w:w w:val="105"/>
        </w:rPr>
        <w:t>có</w:t>
      </w:r>
      <w:r>
        <w:rPr>
          <w:color w:val="231F20"/>
          <w:spacing w:val="-22"/>
          <w:w w:val="105"/>
        </w:rPr>
        <w:t> </w:t>
      </w:r>
      <w:r>
        <w:rPr>
          <w:color w:val="231F20"/>
          <w:w w:val="105"/>
        </w:rPr>
        <w:t>qua</w:t>
      </w:r>
      <w:r>
        <w:rPr>
          <w:color w:val="231F20"/>
          <w:spacing w:val="-22"/>
          <w:w w:val="105"/>
        </w:rPr>
        <w:t> </w:t>
      </w:r>
      <w:r>
        <w:rPr>
          <w:color w:val="231F20"/>
          <w:w w:val="105"/>
        </w:rPr>
        <w:t>lại</w:t>
      </w:r>
      <w:r>
        <w:rPr>
          <w:color w:val="231F20"/>
          <w:spacing w:val="-22"/>
          <w:w w:val="105"/>
        </w:rPr>
        <w:t> </w:t>
      </w:r>
      <w:r>
        <w:rPr>
          <w:color w:val="231F20"/>
          <w:w w:val="105"/>
        </w:rPr>
        <w:t>với họ,</w:t>
      </w:r>
      <w:r>
        <w:rPr>
          <w:color w:val="231F20"/>
          <w:spacing w:val="14"/>
          <w:w w:val="105"/>
        </w:rPr>
        <w:t> </w:t>
      </w:r>
      <w:r>
        <w:rPr>
          <w:color w:val="231F20"/>
          <w:w w:val="105"/>
        </w:rPr>
        <w:t>vị</w:t>
      </w:r>
      <w:r>
        <w:rPr>
          <w:color w:val="231F20"/>
          <w:spacing w:val="13"/>
          <w:w w:val="105"/>
        </w:rPr>
        <w:t> </w:t>
      </w:r>
      <w:r>
        <w:rPr>
          <w:color w:val="231F20"/>
          <w:w w:val="105"/>
        </w:rPr>
        <w:t>trưởng</w:t>
      </w:r>
      <w:r>
        <w:rPr>
          <w:color w:val="231F20"/>
          <w:spacing w:val="13"/>
          <w:w w:val="105"/>
        </w:rPr>
        <w:t> </w:t>
      </w:r>
      <w:r>
        <w:rPr>
          <w:color w:val="231F20"/>
          <w:w w:val="105"/>
        </w:rPr>
        <w:t>lão</w:t>
      </w:r>
      <w:r>
        <w:rPr>
          <w:color w:val="231F20"/>
          <w:spacing w:val="14"/>
          <w:w w:val="105"/>
        </w:rPr>
        <w:t> </w:t>
      </w:r>
      <w:r>
        <w:rPr>
          <w:color w:val="231F20"/>
          <w:w w:val="105"/>
        </w:rPr>
        <w:t>của</w:t>
      </w:r>
      <w:r>
        <w:rPr>
          <w:color w:val="231F20"/>
          <w:spacing w:val="13"/>
          <w:w w:val="105"/>
        </w:rPr>
        <w:t> </w:t>
      </w:r>
      <w:r>
        <w:rPr>
          <w:color w:val="231F20"/>
          <w:w w:val="105"/>
        </w:rPr>
        <w:t>họ</w:t>
      </w:r>
      <w:r>
        <w:rPr>
          <w:color w:val="231F20"/>
          <w:spacing w:val="14"/>
          <w:w w:val="105"/>
        </w:rPr>
        <w:t> </w:t>
      </w:r>
      <w:r>
        <w:rPr>
          <w:color w:val="231F20"/>
          <w:w w:val="105"/>
        </w:rPr>
        <w:t>nói</w:t>
      </w:r>
      <w:r>
        <w:rPr>
          <w:color w:val="231F20"/>
          <w:spacing w:val="14"/>
          <w:w w:val="105"/>
        </w:rPr>
        <w:t> </w:t>
      </w:r>
      <w:r>
        <w:rPr>
          <w:color w:val="231F20"/>
          <w:w w:val="105"/>
        </w:rPr>
        <w:t>với</w:t>
      </w:r>
      <w:r>
        <w:rPr>
          <w:color w:val="231F20"/>
          <w:spacing w:val="13"/>
          <w:w w:val="105"/>
        </w:rPr>
        <w:t> </w:t>
      </w:r>
      <w:r>
        <w:rPr>
          <w:color w:val="231F20"/>
          <w:w w:val="105"/>
        </w:rPr>
        <w:t>tôi,</w:t>
      </w:r>
      <w:r>
        <w:rPr>
          <w:color w:val="231F20"/>
          <w:spacing w:val="14"/>
          <w:w w:val="105"/>
        </w:rPr>
        <w:t> </w:t>
      </w:r>
      <w:r>
        <w:rPr>
          <w:color w:val="231F20"/>
          <w:w w:val="105"/>
        </w:rPr>
        <w:t>tôn</w:t>
      </w:r>
      <w:r>
        <w:rPr>
          <w:color w:val="231F20"/>
          <w:spacing w:val="14"/>
          <w:w w:val="105"/>
        </w:rPr>
        <w:t> </w:t>
      </w:r>
      <w:r>
        <w:rPr>
          <w:color w:val="231F20"/>
          <w:w w:val="105"/>
        </w:rPr>
        <w:t>giáo</w:t>
      </w:r>
      <w:r>
        <w:rPr>
          <w:color w:val="231F20"/>
          <w:spacing w:val="13"/>
          <w:w w:val="105"/>
        </w:rPr>
        <w:t> </w:t>
      </w:r>
      <w:r>
        <w:rPr>
          <w:color w:val="231F20"/>
          <w:w w:val="105"/>
        </w:rPr>
        <w:t>này</w:t>
      </w:r>
      <w:r>
        <w:rPr>
          <w:color w:val="231F20"/>
          <w:spacing w:val="14"/>
          <w:w w:val="105"/>
        </w:rPr>
        <w:t> </w:t>
      </w:r>
      <w:r>
        <w:rPr>
          <w:color w:val="231F20"/>
          <w:w w:val="105"/>
        </w:rPr>
        <w:t>ít</w:t>
      </w:r>
      <w:r>
        <w:rPr>
          <w:color w:val="231F20"/>
          <w:spacing w:val="14"/>
          <w:w w:val="105"/>
        </w:rPr>
        <w:t> </w:t>
      </w:r>
      <w:r>
        <w:rPr>
          <w:color w:val="231F20"/>
          <w:w w:val="105"/>
        </w:rPr>
        <w:t>nhất</w:t>
      </w:r>
      <w:r>
        <w:rPr>
          <w:color w:val="231F20"/>
          <w:spacing w:val="13"/>
          <w:w w:val="105"/>
        </w:rPr>
        <w:t> </w:t>
      </w:r>
      <w:r>
        <w:rPr>
          <w:color w:val="231F20"/>
          <w:spacing w:val="-5"/>
          <w:w w:val="105"/>
        </w:rPr>
        <w:t>là</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17"/>
      </w:pPr>
      <w:r>
        <w:rPr>
          <w:color w:val="231F20"/>
          <w:w w:val="105"/>
        </w:rPr>
        <w:t>có mặt hơn 10.000 năm rồi, họ phỏng đoán khoảng 13.000 </w:t>
      </w:r>
      <w:r>
        <w:rPr>
          <w:color w:val="231F20"/>
          <w:w w:val="110"/>
        </w:rPr>
        <w:t>năm trở lên.</w:t>
      </w:r>
    </w:p>
    <w:p>
      <w:pPr>
        <w:pStyle w:val="BodyText"/>
        <w:spacing w:line="307" w:lineRule="auto" w:before="141"/>
        <w:ind w:left="387" w:right="121" w:firstLine="453"/>
      </w:pPr>
      <w:r>
        <w:rPr>
          <w:color w:val="231F20"/>
          <w:w w:val="105"/>
        </w:rPr>
        <w:t>Chúng ta có thể tin được. Nếu là 13.000 năm, họ có mặt sớm</w:t>
      </w:r>
      <w:r>
        <w:rPr>
          <w:color w:val="231F20"/>
          <w:spacing w:val="26"/>
          <w:w w:val="105"/>
        </w:rPr>
        <w:t> </w:t>
      </w:r>
      <w:r>
        <w:rPr>
          <w:color w:val="231F20"/>
          <w:w w:val="105"/>
        </w:rPr>
        <w:t>hơn</w:t>
      </w:r>
      <w:r>
        <w:rPr>
          <w:color w:val="231F20"/>
          <w:spacing w:val="26"/>
          <w:w w:val="105"/>
        </w:rPr>
        <w:t> </w:t>
      </w:r>
      <w:r>
        <w:rPr>
          <w:color w:val="231F20"/>
          <w:w w:val="105"/>
        </w:rPr>
        <w:t>Phật</w:t>
      </w:r>
      <w:r>
        <w:rPr>
          <w:color w:val="231F20"/>
          <w:spacing w:val="26"/>
          <w:w w:val="105"/>
        </w:rPr>
        <w:t> </w:t>
      </w:r>
      <w:r>
        <w:rPr>
          <w:color w:val="231F20"/>
          <w:w w:val="105"/>
        </w:rPr>
        <w:t>giáo</w:t>
      </w:r>
      <w:r>
        <w:rPr>
          <w:color w:val="231F20"/>
          <w:spacing w:val="26"/>
          <w:w w:val="105"/>
        </w:rPr>
        <w:t> </w:t>
      </w:r>
      <w:r>
        <w:rPr>
          <w:color w:val="231F20"/>
          <w:w w:val="105"/>
        </w:rPr>
        <w:t>10.000</w:t>
      </w:r>
      <w:r>
        <w:rPr>
          <w:color w:val="231F20"/>
          <w:spacing w:val="26"/>
          <w:w w:val="105"/>
        </w:rPr>
        <w:t> </w:t>
      </w:r>
      <w:r>
        <w:rPr>
          <w:color w:val="231F20"/>
          <w:w w:val="105"/>
        </w:rPr>
        <w:t>năm.</w:t>
      </w:r>
      <w:r>
        <w:rPr>
          <w:color w:val="231F20"/>
          <w:spacing w:val="26"/>
          <w:w w:val="105"/>
        </w:rPr>
        <w:t> </w:t>
      </w:r>
      <w:r>
        <w:rPr>
          <w:color w:val="231F20"/>
          <w:w w:val="105"/>
        </w:rPr>
        <w:t>Phật</w:t>
      </w:r>
      <w:r>
        <w:rPr>
          <w:color w:val="231F20"/>
          <w:spacing w:val="26"/>
          <w:w w:val="105"/>
        </w:rPr>
        <w:t> </w:t>
      </w:r>
      <w:r>
        <w:rPr>
          <w:color w:val="231F20"/>
          <w:w w:val="105"/>
        </w:rPr>
        <w:t>giáo</w:t>
      </w:r>
      <w:r>
        <w:rPr>
          <w:color w:val="231F20"/>
          <w:spacing w:val="26"/>
          <w:w w:val="105"/>
        </w:rPr>
        <w:t> </w:t>
      </w:r>
      <w:r>
        <w:rPr>
          <w:color w:val="231F20"/>
          <w:w w:val="105"/>
        </w:rPr>
        <w:t>tính</w:t>
      </w:r>
      <w:r>
        <w:rPr>
          <w:color w:val="231F20"/>
          <w:spacing w:val="26"/>
          <w:w w:val="105"/>
        </w:rPr>
        <w:t> </w:t>
      </w:r>
      <w:r>
        <w:rPr>
          <w:color w:val="231F20"/>
          <w:w w:val="105"/>
        </w:rPr>
        <w:t>đến</w:t>
      </w:r>
      <w:r>
        <w:rPr>
          <w:color w:val="231F20"/>
          <w:spacing w:val="26"/>
          <w:w w:val="105"/>
        </w:rPr>
        <w:t> </w:t>
      </w:r>
      <w:r>
        <w:rPr>
          <w:color w:val="231F20"/>
          <w:w w:val="105"/>
        </w:rPr>
        <w:t>nay</w:t>
      </w:r>
      <w:r>
        <w:rPr>
          <w:color w:val="231F20"/>
          <w:spacing w:val="26"/>
          <w:w w:val="105"/>
        </w:rPr>
        <w:t> </w:t>
      </w:r>
      <w:r>
        <w:rPr>
          <w:color w:val="231F20"/>
          <w:spacing w:val="-5"/>
          <w:w w:val="105"/>
        </w:rPr>
        <w:t>là</w:t>
      </w:r>
    </w:p>
    <w:p>
      <w:pPr>
        <w:pStyle w:val="BodyText"/>
        <w:spacing w:line="307" w:lineRule="auto"/>
        <w:ind w:left="387" w:right="121"/>
      </w:pPr>
      <w:r>
        <w:rPr>
          <w:color w:val="231F20"/>
          <w:w w:val="110"/>
        </w:rPr>
        <w:t>3.000</w:t>
      </w:r>
      <w:r>
        <w:rPr>
          <w:color w:val="231F20"/>
          <w:spacing w:val="-12"/>
          <w:w w:val="110"/>
        </w:rPr>
        <w:t> </w:t>
      </w:r>
      <w:r>
        <w:rPr>
          <w:color w:val="231F20"/>
          <w:w w:val="110"/>
        </w:rPr>
        <w:t>năm.</w:t>
      </w:r>
      <w:r>
        <w:rPr>
          <w:color w:val="231F20"/>
          <w:spacing w:val="-11"/>
          <w:w w:val="110"/>
        </w:rPr>
        <w:t> </w:t>
      </w:r>
      <w:r>
        <w:rPr>
          <w:color w:val="231F20"/>
          <w:w w:val="110"/>
        </w:rPr>
        <w:t>Họ</w:t>
      </w:r>
      <w:r>
        <w:rPr>
          <w:color w:val="231F20"/>
          <w:spacing w:val="-12"/>
          <w:w w:val="110"/>
        </w:rPr>
        <w:t> </w:t>
      </w:r>
      <w:r>
        <w:rPr>
          <w:color w:val="231F20"/>
          <w:w w:val="110"/>
        </w:rPr>
        <w:t>tu</w:t>
      </w:r>
      <w:r>
        <w:rPr>
          <w:color w:val="231F20"/>
          <w:spacing w:val="-12"/>
          <w:w w:val="110"/>
        </w:rPr>
        <w:t> </w:t>
      </w:r>
      <w:r>
        <w:rPr>
          <w:color w:val="231F20"/>
          <w:w w:val="110"/>
        </w:rPr>
        <w:t>tứ</w:t>
      </w:r>
      <w:r>
        <w:rPr>
          <w:color w:val="231F20"/>
          <w:spacing w:val="-12"/>
          <w:w w:val="110"/>
        </w:rPr>
        <w:t> </w:t>
      </w:r>
      <w:r>
        <w:rPr>
          <w:color w:val="231F20"/>
          <w:w w:val="110"/>
        </w:rPr>
        <w:t>thiền</w:t>
      </w:r>
      <w:r>
        <w:rPr>
          <w:color w:val="231F20"/>
          <w:spacing w:val="-12"/>
          <w:w w:val="110"/>
        </w:rPr>
        <w:t> </w:t>
      </w:r>
      <w:r>
        <w:rPr>
          <w:color w:val="231F20"/>
          <w:w w:val="110"/>
        </w:rPr>
        <w:t>bát</w:t>
      </w:r>
      <w:r>
        <w:rPr>
          <w:color w:val="231F20"/>
          <w:spacing w:val="-11"/>
          <w:w w:val="110"/>
        </w:rPr>
        <w:t> </w:t>
      </w:r>
      <w:r>
        <w:rPr>
          <w:color w:val="231F20"/>
          <w:w w:val="110"/>
        </w:rPr>
        <w:t>định,</w:t>
      </w:r>
      <w:r>
        <w:rPr>
          <w:color w:val="231F20"/>
          <w:spacing w:val="-12"/>
          <w:w w:val="110"/>
        </w:rPr>
        <w:t> </w:t>
      </w:r>
      <w:r>
        <w:rPr>
          <w:color w:val="231F20"/>
          <w:w w:val="110"/>
        </w:rPr>
        <w:t>đạt</w:t>
      </w:r>
      <w:r>
        <w:rPr>
          <w:color w:val="231F20"/>
          <w:spacing w:val="-12"/>
          <w:w w:val="110"/>
        </w:rPr>
        <w:t> </w:t>
      </w:r>
      <w:r>
        <w:rPr>
          <w:color w:val="231F20"/>
          <w:w w:val="110"/>
        </w:rPr>
        <w:t>được</w:t>
      </w:r>
      <w:r>
        <w:rPr>
          <w:color w:val="231F20"/>
          <w:spacing w:val="-12"/>
          <w:w w:val="110"/>
        </w:rPr>
        <w:t> </w:t>
      </w:r>
      <w:r>
        <w:rPr>
          <w:color w:val="231F20"/>
          <w:w w:val="110"/>
        </w:rPr>
        <w:t>thiền</w:t>
      </w:r>
      <w:r>
        <w:rPr>
          <w:color w:val="231F20"/>
          <w:spacing w:val="-12"/>
          <w:w w:val="110"/>
        </w:rPr>
        <w:t> </w:t>
      </w:r>
      <w:r>
        <w:rPr>
          <w:color w:val="231F20"/>
          <w:w w:val="110"/>
        </w:rPr>
        <w:t>định</w:t>
      </w:r>
      <w:r>
        <w:rPr>
          <w:color w:val="231F20"/>
          <w:spacing w:val="-12"/>
          <w:w w:val="110"/>
        </w:rPr>
        <w:t> </w:t>
      </w:r>
      <w:r>
        <w:rPr>
          <w:color w:val="231F20"/>
          <w:w w:val="110"/>
        </w:rPr>
        <w:t>là </w:t>
      </w:r>
      <w:r>
        <w:rPr>
          <w:color w:val="231F20"/>
          <w:w w:val="105"/>
        </w:rPr>
        <w:t>đột</w:t>
      </w:r>
      <w:r>
        <w:rPr>
          <w:color w:val="231F20"/>
          <w:spacing w:val="-4"/>
          <w:w w:val="105"/>
        </w:rPr>
        <w:t> </w:t>
      </w:r>
      <w:r>
        <w:rPr>
          <w:color w:val="231F20"/>
          <w:w w:val="105"/>
        </w:rPr>
        <w:t>phá</w:t>
      </w:r>
      <w:r>
        <w:rPr>
          <w:color w:val="231F20"/>
          <w:spacing w:val="-4"/>
          <w:w w:val="105"/>
        </w:rPr>
        <w:t> </w:t>
      </w:r>
      <w:r>
        <w:rPr>
          <w:color w:val="231F20"/>
          <w:w w:val="105"/>
        </w:rPr>
        <w:t>được</w:t>
      </w:r>
      <w:r>
        <w:rPr>
          <w:color w:val="231F20"/>
          <w:spacing w:val="-4"/>
          <w:w w:val="105"/>
        </w:rPr>
        <w:t> </w:t>
      </w:r>
      <w:r>
        <w:rPr>
          <w:color w:val="231F20"/>
          <w:w w:val="105"/>
        </w:rPr>
        <w:t>không</w:t>
      </w:r>
      <w:r>
        <w:rPr>
          <w:color w:val="231F20"/>
          <w:spacing w:val="-4"/>
          <w:w w:val="105"/>
        </w:rPr>
        <w:t> </w:t>
      </w:r>
      <w:r>
        <w:rPr>
          <w:color w:val="231F20"/>
          <w:w w:val="105"/>
        </w:rPr>
        <w:t>gián</w:t>
      </w:r>
      <w:r>
        <w:rPr>
          <w:color w:val="231F20"/>
          <w:spacing w:val="-4"/>
          <w:w w:val="105"/>
        </w:rPr>
        <w:t> </w:t>
      </w:r>
      <w:r>
        <w:rPr>
          <w:color w:val="231F20"/>
          <w:w w:val="105"/>
        </w:rPr>
        <w:t>duy</w:t>
      </w:r>
      <w:r>
        <w:rPr>
          <w:color w:val="231F20"/>
          <w:spacing w:val="-4"/>
          <w:w w:val="105"/>
        </w:rPr>
        <w:t> </w:t>
      </w:r>
      <w:r>
        <w:rPr>
          <w:color w:val="231F20"/>
          <w:w w:val="105"/>
        </w:rPr>
        <w:t>thứ,</w:t>
      </w:r>
      <w:r>
        <w:rPr>
          <w:color w:val="231F20"/>
          <w:spacing w:val="-4"/>
          <w:w w:val="105"/>
        </w:rPr>
        <w:t> </w:t>
      </w:r>
      <w:r>
        <w:rPr>
          <w:color w:val="231F20"/>
          <w:w w:val="105"/>
        </w:rPr>
        <w:t>đột</w:t>
      </w:r>
      <w:r>
        <w:rPr>
          <w:color w:val="231F20"/>
          <w:spacing w:val="-4"/>
          <w:w w:val="105"/>
        </w:rPr>
        <w:t> </w:t>
      </w:r>
      <w:r>
        <w:rPr>
          <w:color w:val="231F20"/>
          <w:w w:val="105"/>
        </w:rPr>
        <w:t>phá</w:t>
      </w:r>
      <w:r>
        <w:rPr>
          <w:color w:val="231F20"/>
          <w:spacing w:val="-4"/>
          <w:w w:val="105"/>
        </w:rPr>
        <w:t> </w:t>
      </w:r>
      <w:r>
        <w:rPr>
          <w:color w:val="231F20"/>
          <w:w w:val="105"/>
        </w:rPr>
        <w:t>được.</w:t>
      </w:r>
      <w:r>
        <w:rPr>
          <w:color w:val="231F20"/>
          <w:spacing w:val="-4"/>
          <w:w w:val="105"/>
        </w:rPr>
        <w:t> </w:t>
      </w:r>
      <w:r>
        <w:rPr>
          <w:color w:val="231F20"/>
          <w:w w:val="105"/>
        </w:rPr>
        <w:t>Những</w:t>
      </w:r>
      <w:r>
        <w:rPr>
          <w:color w:val="231F20"/>
          <w:spacing w:val="-4"/>
          <w:w w:val="105"/>
        </w:rPr>
        <w:t> </w:t>
      </w:r>
      <w:r>
        <w:rPr>
          <w:color w:val="231F20"/>
          <w:w w:val="105"/>
        </w:rPr>
        <w:t>thứ </w:t>
      </w:r>
      <w:r>
        <w:rPr>
          <w:color w:val="231F20"/>
          <w:w w:val="110"/>
        </w:rPr>
        <w:t>mà</w:t>
      </w:r>
      <w:r>
        <w:rPr>
          <w:color w:val="231F20"/>
          <w:spacing w:val="-3"/>
          <w:w w:val="110"/>
        </w:rPr>
        <w:t> </w:t>
      </w:r>
      <w:r>
        <w:rPr>
          <w:color w:val="231F20"/>
          <w:w w:val="110"/>
        </w:rPr>
        <w:t>người</w:t>
      </w:r>
      <w:r>
        <w:rPr>
          <w:color w:val="231F20"/>
          <w:spacing w:val="-3"/>
          <w:w w:val="110"/>
        </w:rPr>
        <w:t> </w:t>
      </w:r>
      <w:r>
        <w:rPr>
          <w:color w:val="231F20"/>
          <w:w w:val="110"/>
        </w:rPr>
        <w:t>thường</w:t>
      </w:r>
      <w:r>
        <w:rPr>
          <w:color w:val="231F20"/>
          <w:spacing w:val="-3"/>
          <w:w w:val="110"/>
        </w:rPr>
        <w:t> </w:t>
      </w:r>
      <w:r>
        <w:rPr>
          <w:color w:val="231F20"/>
          <w:w w:val="110"/>
        </w:rPr>
        <w:t>không</w:t>
      </w:r>
      <w:r>
        <w:rPr>
          <w:color w:val="231F20"/>
          <w:spacing w:val="-3"/>
          <w:w w:val="110"/>
        </w:rPr>
        <w:t> </w:t>
      </w:r>
      <w:r>
        <w:rPr>
          <w:color w:val="231F20"/>
          <w:w w:val="110"/>
        </w:rPr>
        <w:t>thấy</w:t>
      </w:r>
      <w:r>
        <w:rPr>
          <w:color w:val="231F20"/>
          <w:spacing w:val="-3"/>
          <w:w w:val="110"/>
        </w:rPr>
        <w:t> </w:t>
      </w:r>
      <w:r>
        <w:rPr>
          <w:color w:val="231F20"/>
          <w:w w:val="110"/>
        </w:rPr>
        <w:t>được,</w:t>
      </w:r>
      <w:r>
        <w:rPr>
          <w:color w:val="231F20"/>
          <w:spacing w:val="-3"/>
          <w:w w:val="110"/>
        </w:rPr>
        <w:t> </w:t>
      </w:r>
      <w:r>
        <w:rPr>
          <w:color w:val="231F20"/>
          <w:w w:val="110"/>
        </w:rPr>
        <w:t>nhưng</w:t>
      </w:r>
      <w:r>
        <w:rPr>
          <w:color w:val="231F20"/>
          <w:spacing w:val="-3"/>
          <w:w w:val="110"/>
        </w:rPr>
        <w:t> </w:t>
      </w:r>
      <w:r>
        <w:rPr>
          <w:color w:val="231F20"/>
          <w:w w:val="110"/>
        </w:rPr>
        <w:t>họ</w:t>
      </w:r>
      <w:r>
        <w:rPr>
          <w:color w:val="231F20"/>
          <w:spacing w:val="-3"/>
          <w:w w:val="110"/>
        </w:rPr>
        <w:t> </w:t>
      </w:r>
      <w:r>
        <w:rPr>
          <w:color w:val="231F20"/>
          <w:w w:val="110"/>
        </w:rPr>
        <w:t>thấy</w:t>
      </w:r>
      <w:r>
        <w:rPr>
          <w:color w:val="231F20"/>
          <w:spacing w:val="-3"/>
          <w:w w:val="110"/>
        </w:rPr>
        <w:t> </w:t>
      </w:r>
      <w:r>
        <w:rPr>
          <w:color w:val="231F20"/>
          <w:w w:val="110"/>
        </w:rPr>
        <w:t>được; người</w:t>
      </w:r>
      <w:r>
        <w:rPr>
          <w:color w:val="231F20"/>
          <w:w w:val="110"/>
        </w:rPr>
        <w:t> thường</w:t>
      </w:r>
      <w:r>
        <w:rPr>
          <w:color w:val="231F20"/>
          <w:w w:val="110"/>
        </w:rPr>
        <w:t> không</w:t>
      </w:r>
      <w:r>
        <w:rPr>
          <w:color w:val="231F20"/>
          <w:w w:val="110"/>
        </w:rPr>
        <w:t> nghe</w:t>
      </w:r>
      <w:r>
        <w:rPr>
          <w:color w:val="231F20"/>
          <w:w w:val="110"/>
        </w:rPr>
        <w:t> được,</w:t>
      </w:r>
      <w:r>
        <w:rPr>
          <w:color w:val="231F20"/>
          <w:w w:val="110"/>
        </w:rPr>
        <w:t> họ</w:t>
      </w:r>
      <w:r>
        <w:rPr>
          <w:color w:val="231F20"/>
          <w:w w:val="110"/>
        </w:rPr>
        <w:t> nghe</w:t>
      </w:r>
      <w:r>
        <w:rPr>
          <w:color w:val="231F20"/>
          <w:w w:val="110"/>
        </w:rPr>
        <w:t> được;</w:t>
      </w:r>
      <w:r>
        <w:rPr>
          <w:color w:val="231F20"/>
          <w:w w:val="110"/>
        </w:rPr>
        <w:t> người thường không tiếp xúc được, họ tiếp xúc được. Vì thế, ở </w:t>
      </w:r>
      <w:r>
        <w:rPr>
          <w:color w:val="231F20"/>
          <w:spacing w:val="-2"/>
          <w:w w:val="110"/>
        </w:rPr>
        <w:t>trong</w:t>
      </w:r>
      <w:r>
        <w:rPr>
          <w:color w:val="231F20"/>
          <w:spacing w:val="-19"/>
          <w:w w:val="110"/>
        </w:rPr>
        <w:t> </w:t>
      </w:r>
      <w:r>
        <w:rPr>
          <w:color w:val="231F20"/>
          <w:spacing w:val="-2"/>
          <w:w w:val="110"/>
        </w:rPr>
        <w:t>định,</w:t>
      </w:r>
      <w:r>
        <w:rPr>
          <w:color w:val="231F20"/>
          <w:spacing w:val="-19"/>
          <w:w w:val="110"/>
        </w:rPr>
        <w:t> </w:t>
      </w:r>
      <w:r>
        <w:rPr>
          <w:color w:val="231F20"/>
          <w:spacing w:val="-2"/>
          <w:w w:val="110"/>
        </w:rPr>
        <w:t>họ</w:t>
      </w:r>
      <w:r>
        <w:rPr>
          <w:color w:val="231F20"/>
          <w:spacing w:val="-19"/>
          <w:w w:val="110"/>
        </w:rPr>
        <w:t> </w:t>
      </w:r>
      <w:r>
        <w:rPr>
          <w:color w:val="231F20"/>
          <w:spacing w:val="-2"/>
          <w:w w:val="110"/>
        </w:rPr>
        <w:t>đi</w:t>
      </w:r>
      <w:r>
        <w:rPr>
          <w:color w:val="231F20"/>
          <w:spacing w:val="-19"/>
          <w:w w:val="110"/>
        </w:rPr>
        <w:t> </w:t>
      </w:r>
      <w:r>
        <w:rPr>
          <w:color w:val="231F20"/>
          <w:spacing w:val="-2"/>
          <w:w w:val="110"/>
        </w:rPr>
        <w:t>đến</w:t>
      </w:r>
      <w:r>
        <w:rPr>
          <w:color w:val="231F20"/>
          <w:spacing w:val="-19"/>
          <w:w w:val="110"/>
        </w:rPr>
        <w:t> </w:t>
      </w:r>
      <w:r>
        <w:rPr>
          <w:color w:val="231F20"/>
          <w:spacing w:val="-2"/>
          <w:w w:val="110"/>
        </w:rPr>
        <w:t>28</w:t>
      </w:r>
      <w:r>
        <w:rPr>
          <w:color w:val="231F20"/>
          <w:spacing w:val="-19"/>
          <w:w w:val="110"/>
        </w:rPr>
        <w:t> </w:t>
      </w:r>
      <w:r>
        <w:rPr>
          <w:color w:val="231F20"/>
          <w:spacing w:val="-2"/>
          <w:w w:val="110"/>
        </w:rPr>
        <w:t>tầng</w:t>
      </w:r>
      <w:r>
        <w:rPr>
          <w:color w:val="231F20"/>
          <w:spacing w:val="-19"/>
          <w:w w:val="110"/>
        </w:rPr>
        <w:t> </w:t>
      </w:r>
      <w:r>
        <w:rPr>
          <w:color w:val="231F20"/>
          <w:spacing w:val="-2"/>
          <w:w w:val="110"/>
        </w:rPr>
        <w:t>trời,</w:t>
      </w:r>
      <w:r>
        <w:rPr>
          <w:color w:val="231F20"/>
          <w:spacing w:val="-19"/>
          <w:w w:val="110"/>
        </w:rPr>
        <w:t> </w:t>
      </w:r>
      <w:r>
        <w:rPr>
          <w:color w:val="231F20"/>
          <w:spacing w:val="-2"/>
          <w:w w:val="110"/>
        </w:rPr>
        <w:t>họ</w:t>
      </w:r>
      <w:r>
        <w:rPr>
          <w:color w:val="231F20"/>
          <w:spacing w:val="-19"/>
          <w:w w:val="110"/>
        </w:rPr>
        <w:t> </w:t>
      </w:r>
      <w:r>
        <w:rPr>
          <w:color w:val="231F20"/>
          <w:spacing w:val="-2"/>
          <w:w w:val="110"/>
        </w:rPr>
        <w:t>có</w:t>
      </w:r>
      <w:r>
        <w:rPr>
          <w:color w:val="231F20"/>
          <w:spacing w:val="-19"/>
          <w:w w:val="110"/>
        </w:rPr>
        <w:t> </w:t>
      </w:r>
      <w:r>
        <w:rPr>
          <w:color w:val="231F20"/>
          <w:spacing w:val="-2"/>
          <w:w w:val="110"/>
        </w:rPr>
        <w:t>thể</w:t>
      </w:r>
      <w:r>
        <w:rPr>
          <w:color w:val="231F20"/>
          <w:spacing w:val="-19"/>
          <w:w w:val="110"/>
        </w:rPr>
        <w:t> </w:t>
      </w:r>
      <w:r>
        <w:rPr>
          <w:color w:val="231F20"/>
          <w:spacing w:val="-2"/>
          <w:w w:val="110"/>
        </w:rPr>
        <w:t>đi</w:t>
      </w:r>
      <w:r>
        <w:rPr>
          <w:color w:val="231F20"/>
          <w:spacing w:val="-19"/>
          <w:w w:val="110"/>
        </w:rPr>
        <w:t> </w:t>
      </w:r>
      <w:r>
        <w:rPr>
          <w:color w:val="231F20"/>
          <w:spacing w:val="-2"/>
          <w:w w:val="110"/>
        </w:rPr>
        <w:t>đến</w:t>
      </w:r>
      <w:r>
        <w:rPr>
          <w:color w:val="231F20"/>
          <w:spacing w:val="-19"/>
          <w:w w:val="110"/>
        </w:rPr>
        <w:t> </w:t>
      </w:r>
      <w:r>
        <w:rPr>
          <w:color w:val="231F20"/>
          <w:spacing w:val="-2"/>
          <w:w w:val="110"/>
        </w:rPr>
        <w:t>cõi</w:t>
      </w:r>
      <w:r>
        <w:rPr>
          <w:color w:val="231F20"/>
          <w:spacing w:val="-19"/>
          <w:w w:val="110"/>
        </w:rPr>
        <w:t> </w:t>
      </w:r>
      <w:r>
        <w:rPr>
          <w:color w:val="231F20"/>
          <w:spacing w:val="-2"/>
          <w:w w:val="110"/>
        </w:rPr>
        <w:t>Trời </w:t>
      </w:r>
      <w:r>
        <w:rPr>
          <w:color w:val="231F20"/>
          <w:w w:val="105"/>
        </w:rPr>
        <w:t>Phi</w:t>
      </w:r>
      <w:r>
        <w:rPr>
          <w:color w:val="231F20"/>
          <w:spacing w:val="-7"/>
          <w:w w:val="105"/>
        </w:rPr>
        <w:t> </w:t>
      </w:r>
      <w:r>
        <w:rPr>
          <w:color w:val="231F20"/>
          <w:w w:val="105"/>
        </w:rPr>
        <w:t>tưởng.</w:t>
      </w:r>
      <w:r>
        <w:rPr>
          <w:color w:val="231F20"/>
          <w:spacing w:val="-7"/>
          <w:w w:val="105"/>
        </w:rPr>
        <w:t> </w:t>
      </w:r>
      <w:r>
        <w:rPr>
          <w:color w:val="231F20"/>
          <w:w w:val="105"/>
        </w:rPr>
        <w:t>Phi</w:t>
      </w:r>
      <w:r>
        <w:rPr>
          <w:color w:val="231F20"/>
          <w:spacing w:val="-7"/>
          <w:w w:val="105"/>
        </w:rPr>
        <w:t> </w:t>
      </w:r>
      <w:r>
        <w:rPr>
          <w:color w:val="231F20"/>
          <w:w w:val="105"/>
        </w:rPr>
        <w:t>phi</w:t>
      </w:r>
      <w:r>
        <w:rPr>
          <w:color w:val="231F20"/>
          <w:spacing w:val="-7"/>
          <w:w w:val="105"/>
        </w:rPr>
        <w:t> </w:t>
      </w:r>
      <w:r>
        <w:rPr>
          <w:color w:val="231F20"/>
          <w:w w:val="105"/>
        </w:rPr>
        <w:t>tưởng</w:t>
      </w:r>
      <w:r>
        <w:rPr>
          <w:color w:val="231F20"/>
          <w:spacing w:val="-7"/>
          <w:w w:val="105"/>
        </w:rPr>
        <w:t> </w:t>
      </w:r>
      <w:r>
        <w:rPr>
          <w:color w:val="231F20"/>
          <w:w w:val="105"/>
        </w:rPr>
        <w:t>xứ,</w:t>
      </w:r>
      <w:r>
        <w:rPr>
          <w:color w:val="231F20"/>
          <w:spacing w:val="-7"/>
          <w:w w:val="105"/>
        </w:rPr>
        <w:t> </w:t>
      </w:r>
      <w:r>
        <w:rPr>
          <w:color w:val="231F20"/>
          <w:w w:val="105"/>
        </w:rPr>
        <w:t>họ</w:t>
      </w:r>
      <w:r>
        <w:rPr>
          <w:color w:val="231F20"/>
          <w:spacing w:val="-7"/>
          <w:w w:val="105"/>
        </w:rPr>
        <w:t> </w:t>
      </w:r>
      <w:r>
        <w:rPr>
          <w:color w:val="231F20"/>
          <w:w w:val="105"/>
        </w:rPr>
        <w:t>tận</w:t>
      </w:r>
      <w:r>
        <w:rPr>
          <w:color w:val="231F20"/>
          <w:spacing w:val="-7"/>
          <w:w w:val="105"/>
        </w:rPr>
        <w:t> </w:t>
      </w:r>
      <w:r>
        <w:rPr>
          <w:color w:val="231F20"/>
          <w:w w:val="105"/>
        </w:rPr>
        <w:t>mắt</w:t>
      </w:r>
      <w:r>
        <w:rPr>
          <w:color w:val="231F20"/>
          <w:spacing w:val="-6"/>
          <w:w w:val="105"/>
        </w:rPr>
        <w:t> </w:t>
      </w:r>
      <w:r>
        <w:rPr>
          <w:color w:val="231F20"/>
          <w:w w:val="105"/>
        </w:rPr>
        <w:t>thấy</w:t>
      </w:r>
      <w:r>
        <w:rPr>
          <w:color w:val="231F20"/>
          <w:spacing w:val="-7"/>
          <w:w w:val="105"/>
        </w:rPr>
        <w:t> </w:t>
      </w:r>
      <w:r>
        <w:rPr>
          <w:color w:val="231F20"/>
          <w:w w:val="105"/>
        </w:rPr>
        <w:t>tai</w:t>
      </w:r>
      <w:r>
        <w:rPr>
          <w:color w:val="231F20"/>
          <w:spacing w:val="-7"/>
          <w:w w:val="105"/>
        </w:rPr>
        <w:t> </w:t>
      </w:r>
      <w:r>
        <w:rPr>
          <w:color w:val="231F20"/>
          <w:w w:val="105"/>
        </w:rPr>
        <w:t>nghe,</w:t>
      </w:r>
      <w:r>
        <w:rPr>
          <w:color w:val="231F20"/>
          <w:spacing w:val="-7"/>
          <w:w w:val="105"/>
        </w:rPr>
        <w:t> </w:t>
      </w:r>
      <w:r>
        <w:rPr>
          <w:color w:val="231F20"/>
          <w:w w:val="105"/>
        </w:rPr>
        <w:t>rất</w:t>
      </w:r>
      <w:r>
        <w:rPr>
          <w:color w:val="231F20"/>
          <w:spacing w:val="-7"/>
          <w:w w:val="105"/>
        </w:rPr>
        <w:t> </w:t>
      </w:r>
      <w:r>
        <w:rPr>
          <w:color w:val="231F20"/>
          <w:w w:val="105"/>
        </w:rPr>
        <w:t>rõ ràng.</w:t>
      </w:r>
      <w:r>
        <w:rPr>
          <w:color w:val="231F20"/>
          <w:spacing w:val="-11"/>
          <w:w w:val="105"/>
        </w:rPr>
        <w:t> </w:t>
      </w:r>
      <w:r>
        <w:rPr>
          <w:color w:val="231F20"/>
          <w:w w:val="105"/>
        </w:rPr>
        <w:t>Cõi</w:t>
      </w:r>
      <w:r>
        <w:rPr>
          <w:color w:val="231F20"/>
          <w:spacing w:val="-11"/>
          <w:w w:val="105"/>
        </w:rPr>
        <w:t> </w:t>
      </w:r>
      <w:r>
        <w:rPr>
          <w:color w:val="231F20"/>
          <w:w w:val="105"/>
        </w:rPr>
        <w:t>dưới</w:t>
      </w:r>
      <w:r>
        <w:rPr>
          <w:color w:val="231F20"/>
          <w:spacing w:val="-11"/>
          <w:w w:val="105"/>
        </w:rPr>
        <w:t> </w:t>
      </w:r>
      <w:r>
        <w:rPr>
          <w:color w:val="231F20"/>
          <w:w w:val="105"/>
        </w:rPr>
        <w:t>họ</w:t>
      </w:r>
      <w:r>
        <w:rPr>
          <w:color w:val="231F20"/>
          <w:spacing w:val="-11"/>
          <w:w w:val="105"/>
        </w:rPr>
        <w:t> </w:t>
      </w:r>
      <w:r>
        <w:rPr>
          <w:color w:val="231F20"/>
          <w:w w:val="105"/>
        </w:rPr>
        <w:t>có</w:t>
      </w:r>
      <w:r>
        <w:rPr>
          <w:color w:val="231F20"/>
          <w:spacing w:val="-11"/>
          <w:w w:val="105"/>
        </w:rPr>
        <w:t> </w:t>
      </w:r>
      <w:r>
        <w:rPr>
          <w:color w:val="231F20"/>
          <w:w w:val="105"/>
        </w:rPr>
        <w:t>thể</w:t>
      </w:r>
      <w:r>
        <w:rPr>
          <w:color w:val="231F20"/>
          <w:spacing w:val="-11"/>
          <w:w w:val="105"/>
        </w:rPr>
        <w:t> </w:t>
      </w:r>
      <w:r>
        <w:rPr>
          <w:color w:val="231F20"/>
          <w:w w:val="105"/>
        </w:rPr>
        <w:t>đến</w:t>
      </w:r>
      <w:r>
        <w:rPr>
          <w:color w:val="231F20"/>
          <w:spacing w:val="-11"/>
          <w:w w:val="105"/>
        </w:rPr>
        <w:t> </w:t>
      </w:r>
      <w:r>
        <w:rPr>
          <w:color w:val="231F20"/>
          <w:w w:val="105"/>
        </w:rPr>
        <w:t>được</w:t>
      </w:r>
      <w:r>
        <w:rPr>
          <w:color w:val="231F20"/>
          <w:spacing w:val="-11"/>
          <w:w w:val="105"/>
        </w:rPr>
        <w:t> </w:t>
      </w:r>
      <w:r>
        <w:rPr>
          <w:color w:val="231F20"/>
          <w:w w:val="105"/>
        </w:rPr>
        <w:t>địa</w:t>
      </w:r>
      <w:r>
        <w:rPr>
          <w:color w:val="231F20"/>
          <w:spacing w:val="-11"/>
          <w:w w:val="105"/>
        </w:rPr>
        <w:t> </w:t>
      </w:r>
      <w:r>
        <w:rPr>
          <w:color w:val="231F20"/>
          <w:w w:val="105"/>
        </w:rPr>
        <w:t>ngục</w:t>
      </w:r>
      <w:r>
        <w:rPr>
          <w:color w:val="231F20"/>
          <w:spacing w:val="-11"/>
          <w:w w:val="105"/>
        </w:rPr>
        <w:t> </w:t>
      </w:r>
      <w:r>
        <w:rPr>
          <w:color w:val="231F20"/>
          <w:w w:val="105"/>
        </w:rPr>
        <w:t>A</w:t>
      </w:r>
      <w:r>
        <w:rPr>
          <w:color w:val="231F20"/>
          <w:spacing w:val="-11"/>
          <w:w w:val="105"/>
        </w:rPr>
        <w:t> </w:t>
      </w:r>
      <w:r>
        <w:rPr>
          <w:color w:val="231F20"/>
          <w:w w:val="105"/>
        </w:rPr>
        <w:t>Tỳ,</w:t>
      </w:r>
      <w:r>
        <w:rPr>
          <w:color w:val="231F20"/>
          <w:spacing w:val="-11"/>
          <w:w w:val="105"/>
        </w:rPr>
        <w:t> </w:t>
      </w:r>
      <w:r>
        <w:rPr>
          <w:color w:val="231F20"/>
          <w:w w:val="105"/>
        </w:rPr>
        <w:t>họ</w:t>
      </w:r>
      <w:r>
        <w:rPr>
          <w:color w:val="231F20"/>
          <w:spacing w:val="-11"/>
          <w:w w:val="105"/>
        </w:rPr>
        <w:t> </w:t>
      </w:r>
      <w:r>
        <w:rPr>
          <w:color w:val="231F20"/>
          <w:w w:val="105"/>
        </w:rPr>
        <w:t>đến</w:t>
      </w:r>
      <w:r>
        <w:rPr>
          <w:color w:val="231F20"/>
          <w:spacing w:val="-11"/>
          <w:w w:val="105"/>
        </w:rPr>
        <w:t> </w:t>
      </w:r>
      <w:r>
        <w:rPr>
          <w:color w:val="231F20"/>
          <w:w w:val="105"/>
        </w:rPr>
        <w:t>đó tham quan, khảo sát. Do đó, đối với lục đạo, họ rất rõ ràng.</w:t>
      </w:r>
    </w:p>
    <w:p>
      <w:pPr>
        <w:pStyle w:val="BodyText"/>
        <w:spacing w:line="307" w:lineRule="auto" w:before="135"/>
        <w:ind w:left="387" w:right="121" w:firstLine="453"/>
      </w:pPr>
      <w:r>
        <w:rPr>
          <w:color w:val="231F20"/>
          <w:w w:val="105"/>
        </w:rPr>
        <w:t>Tình hình trong lục đạo, cũng không phải là nhất định, nó</w:t>
      </w:r>
      <w:r>
        <w:rPr>
          <w:color w:val="231F20"/>
          <w:spacing w:val="-1"/>
          <w:w w:val="105"/>
        </w:rPr>
        <w:t> </w:t>
      </w:r>
      <w:r>
        <w:rPr>
          <w:color w:val="231F20"/>
          <w:w w:val="105"/>
        </w:rPr>
        <w:t>tùy</w:t>
      </w:r>
      <w:r>
        <w:rPr>
          <w:color w:val="231F20"/>
          <w:spacing w:val="-1"/>
          <w:w w:val="105"/>
        </w:rPr>
        <w:t> </w:t>
      </w:r>
      <w:r>
        <w:rPr>
          <w:color w:val="231F20"/>
          <w:w w:val="105"/>
        </w:rPr>
        <w:t>theo</w:t>
      </w:r>
      <w:r>
        <w:rPr>
          <w:color w:val="231F20"/>
          <w:spacing w:val="-1"/>
          <w:w w:val="105"/>
        </w:rPr>
        <w:t> </w:t>
      </w:r>
      <w:r>
        <w:rPr>
          <w:color w:val="231F20"/>
          <w:w w:val="105"/>
        </w:rPr>
        <w:t>ý</w:t>
      </w:r>
      <w:r>
        <w:rPr>
          <w:color w:val="231F20"/>
          <w:spacing w:val="-1"/>
          <w:w w:val="105"/>
        </w:rPr>
        <w:t> </w:t>
      </w:r>
      <w:r>
        <w:rPr>
          <w:color w:val="231F20"/>
          <w:w w:val="105"/>
        </w:rPr>
        <w:t>niệm</w:t>
      </w:r>
      <w:r>
        <w:rPr>
          <w:color w:val="231F20"/>
          <w:spacing w:val="-1"/>
          <w:w w:val="105"/>
        </w:rPr>
        <w:t> </w:t>
      </w:r>
      <w:r>
        <w:rPr>
          <w:color w:val="231F20"/>
          <w:w w:val="105"/>
        </w:rPr>
        <w:t>của</w:t>
      </w:r>
      <w:r>
        <w:rPr>
          <w:color w:val="231F20"/>
          <w:spacing w:val="-1"/>
          <w:w w:val="105"/>
        </w:rPr>
        <w:t> </w:t>
      </w:r>
      <w:r>
        <w:rPr>
          <w:color w:val="231F20"/>
          <w:w w:val="105"/>
        </w:rPr>
        <w:t>chúng</w:t>
      </w:r>
      <w:r>
        <w:rPr>
          <w:color w:val="231F20"/>
          <w:spacing w:val="-1"/>
          <w:w w:val="105"/>
        </w:rPr>
        <w:t> </w:t>
      </w:r>
      <w:r>
        <w:rPr>
          <w:color w:val="231F20"/>
          <w:w w:val="105"/>
        </w:rPr>
        <w:t>sinh</w:t>
      </w:r>
      <w:r>
        <w:rPr>
          <w:color w:val="231F20"/>
          <w:spacing w:val="-1"/>
          <w:w w:val="105"/>
        </w:rPr>
        <w:t> </w:t>
      </w:r>
      <w:r>
        <w:rPr>
          <w:color w:val="231F20"/>
          <w:w w:val="105"/>
        </w:rPr>
        <w:t>mà</w:t>
      </w:r>
      <w:r>
        <w:rPr>
          <w:color w:val="231F20"/>
          <w:spacing w:val="-1"/>
          <w:w w:val="105"/>
        </w:rPr>
        <w:t> </w:t>
      </w:r>
      <w:r>
        <w:rPr>
          <w:color w:val="231F20"/>
          <w:w w:val="105"/>
        </w:rPr>
        <w:t>chuyển</w:t>
      </w:r>
      <w:r>
        <w:rPr>
          <w:color w:val="231F20"/>
          <w:spacing w:val="-1"/>
          <w:w w:val="105"/>
        </w:rPr>
        <w:t> </w:t>
      </w:r>
      <w:r>
        <w:rPr>
          <w:color w:val="231F20"/>
          <w:w w:val="105"/>
        </w:rPr>
        <w:t>đổi.</w:t>
      </w:r>
      <w:r>
        <w:rPr>
          <w:color w:val="231F20"/>
          <w:spacing w:val="-1"/>
          <w:w w:val="105"/>
        </w:rPr>
        <w:t> </w:t>
      </w:r>
      <w:r>
        <w:rPr>
          <w:color w:val="231F20"/>
          <w:w w:val="105"/>
        </w:rPr>
        <w:t>Đọa</w:t>
      </w:r>
      <w:r>
        <w:rPr>
          <w:color w:val="231F20"/>
          <w:spacing w:val="-1"/>
          <w:w w:val="105"/>
        </w:rPr>
        <w:t> </w:t>
      </w:r>
      <w:r>
        <w:rPr>
          <w:color w:val="231F20"/>
          <w:w w:val="105"/>
        </w:rPr>
        <w:t>vào địa</w:t>
      </w:r>
      <w:r>
        <w:rPr>
          <w:color w:val="231F20"/>
          <w:spacing w:val="-22"/>
          <w:w w:val="105"/>
        </w:rPr>
        <w:t> </w:t>
      </w:r>
      <w:r>
        <w:rPr>
          <w:color w:val="231F20"/>
          <w:w w:val="105"/>
        </w:rPr>
        <w:t>ngục</w:t>
      </w:r>
      <w:r>
        <w:rPr>
          <w:color w:val="231F20"/>
          <w:spacing w:val="-22"/>
          <w:w w:val="105"/>
        </w:rPr>
        <w:t> </w:t>
      </w:r>
      <w:r>
        <w:rPr>
          <w:color w:val="231F20"/>
          <w:w w:val="105"/>
        </w:rPr>
        <w:t>A</w:t>
      </w:r>
      <w:r>
        <w:rPr>
          <w:color w:val="231F20"/>
          <w:spacing w:val="-22"/>
          <w:w w:val="105"/>
        </w:rPr>
        <w:t> </w:t>
      </w:r>
      <w:r>
        <w:rPr>
          <w:color w:val="231F20"/>
          <w:w w:val="105"/>
        </w:rPr>
        <w:t>Tỳ,</w:t>
      </w:r>
      <w:r>
        <w:rPr>
          <w:color w:val="231F20"/>
          <w:spacing w:val="-22"/>
          <w:w w:val="105"/>
        </w:rPr>
        <w:t> </w:t>
      </w:r>
      <w:r>
        <w:rPr>
          <w:color w:val="231F20"/>
          <w:w w:val="105"/>
        </w:rPr>
        <w:t>thời</w:t>
      </w:r>
      <w:r>
        <w:rPr>
          <w:color w:val="231F20"/>
          <w:spacing w:val="-22"/>
          <w:w w:val="105"/>
        </w:rPr>
        <w:t> </w:t>
      </w:r>
      <w:r>
        <w:rPr>
          <w:color w:val="231F20"/>
          <w:w w:val="105"/>
        </w:rPr>
        <w:t>gian</w:t>
      </w:r>
      <w:r>
        <w:rPr>
          <w:color w:val="231F20"/>
          <w:spacing w:val="-22"/>
          <w:w w:val="105"/>
        </w:rPr>
        <w:t> </w:t>
      </w:r>
      <w:r>
        <w:rPr>
          <w:color w:val="231F20"/>
          <w:w w:val="105"/>
        </w:rPr>
        <w:t>tính</w:t>
      </w:r>
      <w:r>
        <w:rPr>
          <w:color w:val="231F20"/>
          <w:spacing w:val="-22"/>
          <w:w w:val="105"/>
        </w:rPr>
        <w:t> </w:t>
      </w:r>
      <w:r>
        <w:rPr>
          <w:color w:val="231F20"/>
          <w:w w:val="105"/>
        </w:rPr>
        <w:t>bằng</w:t>
      </w:r>
      <w:r>
        <w:rPr>
          <w:color w:val="231F20"/>
          <w:spacing w:val="-22"/>
          <w:w w:val="105"/>
        </w:rPr>
        <w:t> </w:t>
      </w:r>
      <w:r>
        <w:rPr>
          <w:color w:val="231F20"/>
          <w:w w:val="105"/>
        </w:rPr>
        <w:t>kiếp</w:t>
      </w:r>
      <w:r>
        <w:rPr>
          <w:color w:val="231F20"/>
          <w:spacing w:val="-22"/>
          <w:w w:val="105"/>
        </w:rPr>
        <w:t> </w:t>
      </w:r>
      <w:r>
        <w:rPr>
          <w:color w:val="231F20"/>
          <w:w w:val="105"/>
        </w:rPr>
        <w:t>số,</w:t>
      </w:r>
      <w:r>
        <w:rPr>
          <w:color w:val="231F20"/>
          <w:spacing w:val="-22"/>
          <w:w w:val="105"/>
        </w:rPr>
        <w:t> </w:t>
      </w:r>
      <w:r>
        <w:rPr>
          <w:color w:val="231F20"/>
          <w:w w:val="105"/>
        </w:rPr>
        <w:t>có</w:t>
      </w:r>
      <w:r>
        <w:rPr>
          <w:color w:val="231F20"/>
          <w:spacing w:val="-22"/>
          <w:w w:val="105"/>
        </w:rPr>
        <w:t> </w:t>
      </w:r>
      <w:r>
        <w:rPr>
          <w:color w:val="231F20"/>
          <w:w w:val="105"/>
        </w:rPr>
        <w:t>thể</w:t>
      </w:r>
      <w:r>
        <w:rPr>
          <w:color w:val="231F20"/>
          <w:spacing w:val="-22"/>
          <w:w w:val="105"/>
        </w:rPr>
        <w:t> </w:t>
      </w:r>
      <w:r>
        <w:rPr>
          <w:color w:val="231F20"/>
          <w:w w:val="105"/>
        </w:rPr>
        <w:t>mau</w:t>
      </w:r>
      <w:r>
        <w:rPr>
          <w:color w:val="231F20"/>
          <w:spacing w:val="-22"/>
          <w:w w:val="105"/>
        </w:rPr>
        <w:t> </w:t>
      </w:r>
      <w:r>
        <w:rPr>
          <w:color w:val="231F20"/>
          <w:w w:val="105"/>
        </w:rPr>
        <w:t>chóng được</w:t>
      </w:r>
      <w:r>
        <w:rPr>
          <w:color w:val="231F20"/>
          <w:spacing w:val="-1"/>
          <w:w w:val="105"/>
        </w:rPr>
        <w:t> </w:t>
      </w:r>
      <w:r>
        <w:rPr>
          <w:color w:val="231F20"/>
          <w:w w:val="105"/>
        </w:rPr>
        <w:t>thoát</w:t>
      </w:r>
      <w:r>
        <w:rPr>
          <w:color w:val="231F20"/>
          <w:spacing w:val="-1"/>
          <w:w w:val="105"/>
        </w:rPr>
        <w:t> </w:t>
      </w:r>
      <w:r>
        <w:rPr>
          <w:color w:val="231F20"/>
          <w:w w:val="105"/>
        </w:rPr>
        <w:t>ra</w:t>
      </w:r>
      <w:r>
        <w:rPr>
          <w:color w:val="231F20"/>
          <w:spacing w:val="-1"/>
          <w:w w:val="105"/>
        </w:rPr>
        <w:t> </w:t>
      </w:r>
      <w:r>
        <w:rPr>
          <w:color w:val="231F20"/>
          <w:w w:val="105"/>
        </w:rPr>
        <w:t>chăng?</w:t>
      </w:r>
      <w:r>
        <w:rPr>
          <w:color w:val="231F20"/>
          <w:spacing w:val="-1"/>
          <w:w w:val="105"/>
        </w:rPr>
        <w:t> </w:t>
      </w:r>
      <w:r>
        <w:rPr>
          <w:color w:val="231F20"/>
          <w:w w:val="105"/>
        </w:rPr>
        <w:t>Được,</w:t>
      </w:r>
      <w:r>
        <w:rPr>
          <w:color w:val="231F20"/>
          <w:spacing w:val="-1"/>
          <w:w w:val="105"/>
        </w:rPr>
        <w:t> </w:t>
      </w:r>
      <w:r>
        <w:rPr>
          <w:color w:val="231F20"/>
          <w:w w:val="105"/>
        </w:rPr>
        <w:t>chỉ</w:t>
      </w:r>
      <w:r>
        <w:rPr>
          <w:color w:val="231F20"/>
          <w:spacing w:val="-1"/>
          <w:w w:val="105"/>
        </w:rPr>
        <w:t> </w:t>
      </w:r>
      <w:r>
        <w:rPr>
          <w:color w:val="231F20"/>
          <w:w w:val="105"/>
        </w:rPr>
        <w:t>cần</w:t>
      </w:r>
      <w:r>
        <w:rPr>
          <w:color w:val="231F20"/>
          <w:spacing w:val="-1"/>
          <w:w w:val="105"/>
        </w:rPr>
        <w:t> </w:t>
      </w:r>
      <w:r>
        <w:rPr>
          <w:color w:val="231F20"/>
          <w:w w:val="105"/>
        </w:rPr>
        <w:t>một</w:t>
      </w:r>
      <w:r>
        <w:rPr>
          <w:color w:val="231F20"/>
          <w:spacing w:val="-1"/>
          <w:w w:val="105"/>
        </w:rPr>
        <w:t> </w:t>
      </w:r>
      <w:r>
        <w:rPr>
          <w:color w:val="231F20"/>
          <w:w w:val="105"/>
        </w:rPr>
        <w:t>niệm</w:t>
      </w:r>
      <w:r>
        <w:rPr>
          <w:color w:val="231F20"/>
          <w:spacing w:val="-1"/>
          <w:w w:val="105"/>
        </w:rPr>
        <w:t> </w:t>
      </w:r>
      <w:r>
        <w:rPr>
          <w:color w:val="231F20"/>
          <w:w w:val="105"/>
        </w:rPr>
        <w:t>thiện</w:t>
      </w:r>
      <w:r>
        <w:rPr>
          <w:color w:val="231F20"/>
          <w:spacing w:val="-1"/>
          <w:w w:val="105"/>
        </w:rPr>
        <w:t> </w:t>
      </w:r>
      <w:r>
        <w:rPr>
          <w:color w:val="231F20"/>
          <w:w w:val="105"/>
        </w:rPr>
        <w:t>là</w:t>
      </w:r>
      <w:r>
        <w:rPr>
          <w:color w:val="231F20"/>
          <w:spacing w:val="-1"/>
          <w:w w:val="105"/>
        </w:rPr>
        <w:t> </w:t>
      </w:r>
      <w:r>
        <w:rPr>
          <w:color w:val="231F20"/>
          <w:w w:val="105"/>
        </w:rPr>
        <w:t>thoát ra</w:t>
      </w:r>
      <w:r>
        <w:rPr>
          <w:color w:val="231F20"/>
          <w:spacing w:val="-18"/>
          <w:w w:val="105"/>
        </w:rPr>
        <w:t> </w:t>
      </w:r>
      <w:r>
        <w:rPr>
          <w:color w:val="231F20"/>
          <w:w w:val="105"/>
        </w:rPr>
        <w:t>được.</w:t>
      </w:r>
      <w:r>
        <w:rPr>
          <w:color w:val="231F20"/>
          <w:spacing w:val="-17"/>
          <w:w w:val="105"/>
        </w:rPr>
        <w:t> </w:t>
      </w:r>
      <w:r>
        <w:rPr>
          <w:color w:val="231F20"/>
          <w:w w:val="105"/>
        </w:rPr>
        <w:t>Nếu</w:t>
      </w:r>
      <w:r>
        <w:rPr>
          <w:color w:val="231F20"/>
          <w:spacing w:val="-18"/>
          <w:w w:val="105"/>
        </w:rPr>
        <w:t> </w:t>
      </w:r>
      <w:r>
        <w:rPr>
          <w:color w:val="231F20"/>
          <w:w w:val="105"/>
        </w:rPr>
        <w:t>chấp</w:t>
      </w:r>
      <w:r>
        <w:rPr>
          <w:color w:val="231F20"/>
          <w:spacing w:val="-18"/>
          <w:w w:val="105"/>
        </w:rPr>
        <w:t> </w:t>
      </w:r>
      <w:r>
        <w:rPr>
          <w:color w:val="231F20"/>
          <w:w w:val="105"/>
        </w:rPr>
        <w:t>trước</w:t>
      </w:r>
      <w:r>
        <w:rPr>
          <w:color w:val="231F20"/>
          <w:spacing w:val="-17"/>
          <w:w w:val="105"/>
        </w:rPr>
        <w:t> </w:t>
      </w:r>
      <w:r>
        <w:rPr>
          <w:color w:val="231F20"/>
          <w:w w:val="105"/>
        </w:rPr>
        <w:t>kiên</w:t>
      </w:r>
      <w:r>
        <w:rPr>
          <w:color w:val="231F20"/>
          <w:spacing w:val="-18"/>
          <w:w w:val="105"/>
        </w:rPr>
        <w:t> </w:t>
      </w:r>
      <w:r>
        <w:rPr>
          <w:color w:val="231F20"/>
          <w:w w:val="105"/>
        </w:rPr>
        <w:t>cố,</w:t>
      </w:r>
      <w:r>
        <w:rPr>
          <w:color w:val="231F20"/>
          <w:spacing w:val="-17"/>
          <w:w w:val="105"/>
        </w:rPr>
        <w:t> </w:t>
      </w:r>
      <w:r>
        <w:rPr>
          <w:color w:val="231F20"/>
          <w:w w:val="105"/>
        </w:rPr>
        <w:t>không</w:t>
      </w:r>
      <w:r>
        <w:rPr>
          <w:color w:val="231F20"/>
          <w:spacing w:val="-18"/>
          <w:w w:val="105"/>
        </w:rPr>
        <w:t> </w:t>
      </w:r>
      <w:r>
        <w:rPr>
          <w:color w:val="231F20"/>
          <w:w w:val="105"/>
        </w:rPr>
        <w:t>khởi</w:t>
      </w:r>
      <w:r>
        <w:rPr>
          <w:color w:val="231F20"/>
          <w:spacing w:val="-17"/>
          <w:w w:val="105"/>
        </w:rPr>
        <w:t> </w:t>
      </w:r>
      <w:r>
        <w:rPr>
          <w:color w:val="231F20"/>
          <w:w w:val="105"/>
        </w:rPr>
        <w:t>được</w:t>
      </w:r>
      <w:r>
        <w:rPr>
          <w:color w:val="231F20"/>
          <w:spacing w:val="-17"/>
          <w:w w:val="105"/>
        </w:rPr>
        <w:t> </w:t>
      </w:r>
      <w:r>
        <w:rPr>
          <w:color w:val="231F20"/>
          <w:w w:val="105"/>
        </w:rPr>
        <w:t>một</w:t>
      </w:r>
      <w:r>
        <w:rPr>
          <w:color w:val="231F20"/>
          <w:spacing w:val="-18"/>
          <w:w w:val="105"/>
        </w:rPr>
        <w:t> </w:t>
      </w:r>
      <w:r>
        <w:rPr>
          <w:color w:val="231F20"/>
          <w:w w:val="105"/>
        </w:rPr>
        <w:t>niệm thiện, thì thời gian sẽ rất dài, không có pháp cố định. Điều này</w:t>
      </w:r>
      <w:r>
        <w:rPr>
          <w:color w:val="231F20"/>
          <w:spacing w:val="-1"/>
          <w:w w:val="105"/>
        </w:rPr>
        <w:t> </w:t>
      </w:r>
      <w:r>
        <w:rPr>
          <w:color w:val="231F20"/>
          <w:w w:val="105"/>
        </w:rPr>
        <w:t>cần</w:t>
      </w:r>
      <w:r>
        <w:rPr>
          <w:color w:val="231F20"/>
          <w:spacing w:val="-1"/>
          <w:w w:val="105"/>
        </w:rPr>
        <w:t> </w:t>
      </w:r>
      <w:r>
        <w:rPr>
          <w:color w:val="231F20"/>
          <w:w w:val="105"/>
        </w:rPr>
        <w:t>nên</w:t>
      </w:r>
      <w:r>
        <w:rPr>
          <w:color w:val="231F20"/>
          <w:spacing w:val="-1"/>
          <w:w w:val="105"/>
        </w:rPr>
        <w:t> </w:t>
      </w:r>
      <w:r>
        <w:rPr>
          <w:color w:val="231F20"/>
          <w:w w:val="105"/>
        </w:rPr>
        <w:t>biết,</w:t>
      </w:r>
      <w:r>
        <w:rPr>
          <w:color w:val="231F20"/>
          <w:spacing w:val="-1"/>
          <w:w w:val="105"/>
        </w:rPr>
        <w:t> </w:t>
      </w:r>
      <w:r>
        <w:rPr>
          <w:color w:val="231F20"/>
          <w:w w:val="105"/>
        </w:rPr>
        <w:t>pháp</w:t>
      </w:r>
      <w:r>
        <w:rPr>
          <w:color w:val="231F20"/>
          <w:spacing w:val="-1"/>
          <w:w w:val="105"/>
        </w:rPr>
        <w:t> </w:t>
      </w:r>
      <w:r>
        <w:rPr>
          <w:color w:val="231F20"/>
          <w:w w:val="105"/>
        </w:rPr>
        <w:t>không</w:t>
      </w:r>
      <w:r>
        <w:rPr>
          <w:color w:val="231F20"/>
          <w:spacing w:val="-2"/>
          <w:w w:val="105"/>
        </w:rPr>
        <w:t> </w:t>
      </w:r>
      <w:r>
        <w:rPr>
          <w:color w:val="231F20"/>
          <w:w w:val="105"/>
        </w:rPr>
        <w:t>có</w:t>
      </w:r>
      <w:r>
        <w:rPr>
          <w:color w:val="231F20"/>
          <w:spacing w:val="-1"/>
          <w:w w:val="105"/>
        </w:rPr>
        <w:t> </w:t>
      </w:r>
      <w:r>
        <w:rPr>
          <w:color w:val="231F20"/>
          <w:w w:val="105"/>
        </w:rPr>
        <w:t>pháp</w:t>
      </w:r>
      <w:r>
        <w:rPr>
          <w:color w:val="231F20"/>
          <w:spacing w:val="-1"/>
          <w:w w:val="105"/>
        </w:rPr>
        <w:t> </w:t>
      </w:r>
      <w:r>
        <w:rPr>
          <w:color w:val="231F20"/>
          <w:w w:val="105"/>
        </w:rPr>
        <w:t>cố</w:t>
      </w:r>
      <w:r>
        <w:rPr>
          <w:color w:val="231F20"/>
          <w:spacing w:val="-1"/>
          <w:w w:val="105"/>
        </w:rPr>
        <w:t> </w:t>
      </w:r>
      <w:r>
        <w:rPr>
          <w:color w:val="231F20"/>
          <w:w w:val="105"/>
        </w:rPr>
        <w:t>định.</w:t>
      </w:r>
      <w:r>
        <w:rPr>
          <w:color w:val="231F20"/>
          <w:spacing w:val="-1"/>
          <w:w w:val="105"/>
        </w:rPr>
        <w:t> </w:t>
      </w:r>
      <w:r>
        <w:rPr>
          <w:color w:val="231F20"/>
          <w:w w:val="105"/>
        </w:rPr>
        <w:t>Đức</w:t>
      </w:r>
      <w:r>
        <w:rPr>
          <w:color w:val="231F20"/>
          <w:spacing w:val="-1"/>
          <w:w w:val="105"/>
        </w:rPr>
        <w:t> </w:t>
      </w:r>
      <w:r>
        <w:rPr>
          <w:color w:val="231F20"/>
          <w:w w:val="105"/>
        </w:rPr>
        <w:t>Phật</w:t>
      </w:r>
      <w:r>
        <w:rPr>
          <w:color w:val="231F20"/>
          <w:spacing w:val="-1"/>
          <w:w w:val="105"/>
        </w:rPr>
        <w:t> </w:t>
      </w:r>
      <w:r>
        <w:rPr>
          <w:color w:val="231F20"/>
          <w:w w:val="105"/>
        </w:rPr>
        <w:t>có </w:t>
      </w:r>
      <w:r>
        <w:rPr>
          <w:color w:val="231F20"/>
        </w:rPr>
        <w:t>nói pháp cố định chăng? Không có. Đức Phật cũng không nói </w:t>
      </w:r>
      <w:r>
        <w:rPr>
          <w:color w:val="231F20"/>
          <w:w w:val="105"/>
        </w:rPr>
        <w:t>pháp cố định, mà uyển chuyển.</w:t>
      </w:r>
    </w:p>
    <w:p>
      <w:pPr>
        <w:pStyle w:val="BodyText"/>
        <w:spacing w:line="307" w:lineRule="auto" w:before="136"/>
        <w:ind w:left="387" w:right="119" w:firstLine="453"/>
      </w:pPr>
      <w:r>
        <w:rPr>
          <w:color w:val="231F20"/>
          <w:w w:val="105"/>
        </w:rPr>
        <w:t>Đức Phật thuyết pháp có nguyên tắc, là ứng cơ thí giáo, nghĩa</w:t>
      </w:r>
      <w:r>
        <w:rPr>
          <w:color w:val="231F20"/>
          <w:spacing w:val="66"/>
          <w:w w:val="105"/>
        </w:rPr>
        <w:t> </w:t>
      </w:r>
      <w:r>
        <w:rPr>
          <w:color w:val="231F20"/>
          <w:w w:val="105"/>
        </w:rPr>
        <w:t>là</w:t>
      </w:r>
      <w:r>
        <w:rPr>
          <w:color w:val="231F20"/>
          <w:spacing w:val="67"/>
          <w:w w:val="105"/>
        </w:rPr>
        <w:t> </w:t>
      </w:r>
      <w:r>
        <w:rPr>
          <w:color w:val="231F20"/>
          <w:w w:val="105"/>
        </w:rPr>
        <w:t>ý</w:t>
      </w:r>
      <w:r>
        <w:rPr>
          <w:color w:val="231F20"/>
          <w:spacing w:val="67"/>
          <w:w w:val="105"/>
        </w:rPr>
        <w:t> </w:t>
      </w:r>
      <w:r>
        <w:rPr>
          <w:color w:val="231F20"/>
          <w:w w:val="105"/>
        </w:rPr>
        <w:t>niệm</w:t>
      </w:r>
      <w:r>
        <w:rPr>
          <w:color w:val="231F20"/>
          <w:spacing w:val="67"/>
          <w:w w:val="105"/>
        </w:rPr>
        <w:t> </w:t>
      </w:r>
      <w:r>
        <w:rPr>
          <w:color w:val="231F20"/>
          <w:w w:val="105"/>
        </w:rPr>
        <w:t>của</w:t>
      </w:r>
      <w:r>
        <w:rPr>
          <w:color w:val="231F20"/>
          <w:spacing w:val="67"/>
          <w:w w:val="105"/>
        </w:rPr>
        <w:t> </w:t>
      </w:r>
      <w:r>
        <w:rPr>
          <w:color w:val="231F20"/>
          <w:w w:val="105"/>
        </w:rPr>
        <w:t>chúng</w:t>
      </w:r>
      <w:r>
        <w:rPr>
          <w:color w:val="231F20"/>
          <w:spacing w:val="66"/>
          <w:w w:val="105"/>
        </w:rPr>
        <w:t> </w:t>
      </w:r>
      <w:r>
        <w:rPr>
          <w:color w:val="231F20"/>
          <w:w w:val="105"/>
        </w:rPr>
        <w:t>sinh</w:t>
      </w:r>
      <w:r>
        <w:rPr>
          <w:color w:val="231F20"/>
          <w:spacing w:val="67"/>
          <w:w w:val="105"/>
        </w:rPr>
        <w:t> </w:t>
      </w:r>
      <w:r>
        <w:rPr>
          <w:color w:val="231F20"/>
          <w:w w:val="105"/>
        </w:rPr>
        <w:t>chuyển</w:t>
      </w:r>
      <w:r>
        <w:rPr>
          <w:color w:val="231F20"/>
          <w:spacing w:val="67"/>
          <w:w w:val="105"/>
        </w:rPr>
        <w:t> </w:t>
      </w:r>
      <w:r>
        <w:rPr>
          <w:color w:val="231F20"/>
          <w:w w:val="105"/>
        </w:rPr>
        <w:t>đổi</w:t>
      </w:r>
      <w:r>
        <w:rPr>
          <w:color w:val="231F20"/>
          <w:spacing w:val="67"/>
          <w:w w:val="105"/>
        </w:rPr>
        <w:t> </w:t>
      </w:r>
      <w:r>
        <w:rPr>
          <w:color w:val="231F20"/>
          <w:w w:val="105"/>
        </w:rPr>
        <w:t>thế</w:t>
      </w:r>
      <w:r>
        <w:rPr>
          <w:color w:val="231F20"/>
          <w:spacing w:val="67"/>
          <w:w w:val="105"/>
        </w:rPr>
        <w:t> </w:t>
      </w:r>
      <w:r>
        <w:rPr>
          <w:color w:val="231F20"/>
          <w:w w:val="105"/>
        </w:rPr>
        <w:t>nào</w:t>
      </w:r>
      <w:r>
        <w:rPr>
          <w:color w:val="231F20"/>
          <w:spacing w:val="66"/>
          <w:w w:val="105"/>
        </w:rPr>
        <w:t> </w:t>
      </w:r>
      <w:r>
        <w:rPr>
          <w:color w:val="231F20"/>
          <w:spacing w:val="-4"/>
          <w:w w:val="105"/>
        </w:rPr>
        <w:t>thì</w:t>
      </w:r>
    </w:p>
    <w:p>
      <w:pPr>
        <w:spacing w:after="0" w:line="307" w:lineRule="auto"/>
        <w:sectPr>
          <w:pgSz w:w="11400" w:h="15370"/>
          <w:pgMar w:header="1017" w:footer="937" w:top="1200" w:bottom="1120" w:left="1200" w:right="1180"/>
        </w:sectPr>
      </w:pPr>
    </w:p>
    <w:p>
      <w:pPr>
        <w:pStyle w:val="BodyText"/>
        <w:spacing w:before="6"/>
        <w:jc w:val="left"/>
        <w:rPr>
          <w:sz w:val="22"/>
        </w:rPr>
      </w:pPr>
    </w:p>
    <w:p>
      <w:pPr>
        <w:pStyle w:val="BodyText"/>
        <w:spacing w:line="302" w:lineRule="auto" w:before="106"/>
        <w:ind w:left="103" w:right="399"/>
      </w:pPr>
      <w:r>
        <w:rPr>
          <w:color w:val="231F20"/>
          <w:w w:val="105"/>
        </w:rPr>
        <w:t>Ngài dạy thế đó, uyển chuyển, không cố định. Đây là trí</w:t>
      </w:r>
      <w:r>
        <w:rPr>
          <w:color w:val="231F20"/>
          <w:spacing w:val="40"/>
          <w:w w:val="105"/>
        </w:rPr>
        <w:t> </w:t>
      </w:r>
      <w:r>
        <w:rPr>
          <w:color w:val="231F20"/>
          <w:w w:val="105"/>
        </w:rPr>
        <w:t>tuệ chân thật, hoàn toàn không bảo thủ, rất uyển chuyển. Nhưng chúng sinh trong ác đạo, chấp trước kiên cố, gặp được chư Phật, Bồ tát, các Ngài khuyên bảo họ, họ chịu nghe chăng? Không nghe, không chấp nhận. Không chấp nhận nên tiếp tục chịu tội. Chỉ cần họ có một niệm ăn năn, lập</w:t>
      </w:r>
      <w:r>
        <w:rPr>
          <w:color w:val="231F20"/>
          <w:spacing w:val="40"/>
          <w:w w:val="105"/>
        </w:rPr>
        <w:t> </w:t>
      </w:r>
      <w:r>
        <w:rPr>
          <w:color w:val="231F20"/>
          <w:w w:val="105"/>
        </w:rPr>
        <w:t>tức</w:t>
      </w:r>
      <w:r>
        <w:rPr>
          <w:color w:val="231F20"/>
          <w:spacing w:val="40"/>
          <w:w w:val="105"/>
        </w:rPr>
        <w:t> </w:t>
      </w:r>
      <w:r>
        <w:rPr>
          <w:color w:val="231F20"/>
          <w:w w:val="105"/>
        </w:rPr>
        <w:t>chư</w:t>
      </w:r>
      <w:r>
        <w:rPr>
          <w:color w:val="231F20"/>
          <w:spacing w:val="40"/>
          <w:w w:val="105"/>
        </w:rPr>
        <w:t> </w:t>
      </w:r>
      <w:r>
        <w:rPr>
          <w:color w:val="231F20"/>
          <w:w w:val="105"/>
        </w:rPr>
        <w:t>Phật,</w:t>
      </w:r>
      <w:r>
        <w:rPr>
          <w:color w:val="231F20"/>
          <w:spacing w:val="40"/>
          <w:w w:val="105"/>
        </w:rPr>
        <w:t> </w:t>
      </w:r>
      <w:r>
        <w:rPr>
          <w:color w:val="231F20"/>
          <w:w w:val="105"/>
        </w:rPr>
        <w:t>Bồ</w:t>
      </w:r>
      <w:r>
        <w:rPr>
          <w:color w:val="231F20"/>
          <w:spacing w:val="40"/>
          <w:w w:val="105"/>
        </w:rPr>
        <w:t> </w:t>
      </w:r>
      <w:r>
        <w:rPr>
          <w:color w:val="231F20"/>
          <w:w w:val="105"/>
        </w:rPr>
        <w:t>tát</w:t>
      </w:r>
      <w:r>
        <w:rPr>
          <w:color w:val="231F20"/>
          <w:spacing w:val="40"/>
          <w:w w:val="105"/>
        </w:rPr>
        <w:t> </w:t>
      </w:r>
      <w:r>
        <w:rPr>
          <w:color w:val="231F20"/>
          <w:w w:val="105"/>
        </w:rPr>
        <w:t>hiện</w:t>
      </w:r>
      <w:r>
        <w:rPr>
          <w:color w:val="231F20"/>
          <w:spacing w:val="40"/>
          <w:w w:val="105"/>
        </w:rPr>
        <w:t> </w:t>
      </w:r>
      <w:r>
        <w:rPr>
          <w:color w:val="231F20"/>
          <w:w w:val="105"/>
        </w:rPr>
        <w:t>tiền.</w:t>
      </w:r>
      <w:r>
        <w:rPr>
          <w:color w:val="231F20"/>
          <w:spacing w:val="40"/>
          <w:w w:val="105"/>
        </w:rPr>
        <w:t> </w:t>
      </w:r>
      <w:r>
        <w:rPr>
          <w:color w:val="231F20"/>
          <w:w w:val="105"/>
        </w:rPr>
        <w:t>Các</w:t>
      </w:r>
      <w:r>
        <w:rPr>
          <w:color w:val="231F20"/>
          <w:spacing w:val="40"/>
          <w:w w:val="105"/>
        </w:rPr>
        <w:t> </w:t>
      </w:r>
      <w:r>
        <w:rPr>
          <w:color w:val="231F20"/>
          <w:w w:val="105"/>
        </w:rPr>
        <w:t>Ngài</w:t>
      </w:r>
      <w:r>
        <w:rPr>
          <w:color w:val="231F20"/>
          <w:spacing w:val="40"/>
          <w:w w:val="105"/>
        </w:rPr>
        <w:t> </w:t>
      </w:r>
      <w:r>
        <w:rPr>
          <w:color w:val="231F20"/>
          <w:w w:val="105"/>
        </w:rPr>
        <w:t>vô</w:t>
      </w:r>
      <w:r>
        <w:rPr>
          <w:color w:val="231F20"/>
          <w:spacing w:val="40"/>
          <w:w w:val="105"/>
        </w:rPr>
        <w:t> </w:t>
      </w:r>
      <w:r>
        <w:rPr>
          <w:color w:val="231F20"/>
          <w:w w:val="105"/>
        </w:rPr>
        <w:t>cùng</w:t>
      </w:r>
      <w:r>
        <w:rPr>
          <w:color w:val="231F20"/>
          <w:spacing w:val="40"/>
          <w:w w:val="105"/>
        </w:rPr>
        <w:t> </w:t>
      </w:r>
      <w:r>
        <w:rPr>
          <w:color w:val="231F20"/>
          <w:w w:val="105"/>
        </w:rPr>
        <w:t>từ bi. Quý vị có một niệm muốn học, là Bồ tát đến dạy ngay. Không có ý niệm này, thì Bồ tát chẳng hiện tiền. Không có ý niệm này, thỉnh thoảng các Ngài hiện một tí, dụ quý vị, hướng dẫn quý vị. Quý vị thấy rồi muốn học, muốn học thì các Ngài đến dạy.</w:t>
      </w:r>
    </w:p>
    <w:p>
      <w:pPr>
        <w:pStyle w:val="BodyText"/>
        <w:spacing w:line="302" w:lineRule="auto" w:before="122"/>
        <w:ind w:left="103" w:right="404" w:firstLine="453"/>
      </w:pPr>
      <w:r>
        <w:rPr>
          <w:color w:val="231F20"/>
          <w:w w:val="105"/>
        </w:rPr>
        <w:t>Chư Phật, Bồ tát từ đâu mà có? Từ tự tính biến hiện ra. </w:t>
      </w:r>
      <w:r>
        <w:rPr>
          <w:color w:val="231F20"/>
          <w:spacing w:val="-2"/>
          <w:w w:val="105"/>
        </w:rPr>
        <w:t>Trong</w:t>
      </w:r>
      <w:r>
        <w:rPr>
          <w:color w:val="231F20"/>
          <w:spacing w:val="-20"/>
          <w:w w:val="105"/>
        </w:rPr>
        <w:t> </w:t>
      </w:r>
      <w:r>
        <w:rPr>
          <w:color w:val="231F20"/>
          <w:spacing w:val="-2"/>
          <w:w w:val="105"/>
        </w:rPr>
        <w:t>tam</w:t>
      </w:r>
      <w:r>
        <w:rPr>
          <w:color w:val="231F20"/>
          <w:spacing w:val="-20"/>
          <w:w w:val="105"/>
        </w:rPr>
        <w:t> </w:t>
      </w:r>
      <w:r>
        <w:rPr>
          <w:color w:val="231F20"/>
          <w:spacing w:val="-2"/>
          <w:w w:val="105"/>
        </w:rPr>
        <w:t>thời</w:t>
      </w:r>
      <w:r>
        <w:rPr>
          <w:color w:val="231F20"/>
          <w:spacing w:val="-21"/>
          <w:w w:val="105"/>
        </w:rPr>
        <w:t> </w:t>
      </w:r>
      <w:r>
        <w:rPr>
          <w:color w:val="231F20"/>
          <w:spacing w:val="-2"/>
          <w:w w:val="105"/>
        </w:rPr>
        <w:t>hệ</w:t>
      </w:r>
      <w:r>
        <w:rPr>
          <w:color w:val="231F20"/>
          <w:spacing w:val="-20"/>
          <w:w w:val="105"/>
        </w:rPr>
        <w:t> </w:t>
      </w:r>
      <w:r>
        <w:rPr>
          <w:color w:val="231F20"/>
          <w:spacing w:val="-2"/>
          <w:w w:val="105"/>
        </w:rPr>
        <w:t>niệm,</w:t>
      </w:r>
      <w:r>
        <w:rPr>
          <w:color w:val="231F20"/>
          <w:spacing w:val="-20"/>
          <w:w w:val="105"/>
        </w:rPr>
        <w:t> </w:t>
      </w:r>
      <w:r>
        <w:rPr>
          <w:color w:val="231F20"/>
          <w:spacing w:val="-2"/>
          <w:w w:val="105"/>
        </w:rPr>
        <w:t>thấy</w:t>
      </w:r>
      <w:r>
        <w:rPr>
          <w:color w:val="231F20"/>
          <w:spacing w:val="-21"/>
          <w:w w:val="105"/>
        </w:rPr>
        <w:t> </w:t>
      </w:r>
      <w:r>
        <w:rPr>
          <w:color w:val="231F20"/>
          <w:spacing w:val="-2"/>
          <w:w w:val="105"/>
        </w:rPr>
        <w:t>trong</w:t>
      </w:r>
      <w:r>
        <w:rPr>
          <w:color w:val="231F20"/>
          <w:spacing w:val="-19"/>
          <w:w w:val="105"/>
        </w:rPr>
        <w:t> </w:t>
      </w:r>
      <w:r>
        <w:rPr>
          <w:color w:val="231F20"/>
          <w:spacing w:val="-2"/>
          <w:w w:val="105"/>
        </w:rPr>
        <w:t>cuốn</w:t>
      </w:r>
      <w:r>
        <w:rPr>
          <w:color w:val="231F20"/>
          <w:spacing w:val="-21"/>
          <w:w w:val="105"/>
        </w:rPr>
        <w:t> </w:t>
      </w:r>
      <w:r>
        <w:rPr>
          <w:i/>
          <w:color w:val="231F20"/>
          <w:spacing w:val="-2"/>
          <w:w w:val="105"/>
        </w:rPr>
        <w:t>Trung</w:t>
      </w:r>
      <w:r>
        <w:rPr>
          <w:i/>
          <w:color w:val="231F20"/>
          <w:spacing w:val="-19"/>
          <w:w w:val="105"/>
        </w:rPr>
        <w:t> </w:t>
      </w:r>
      <w:r>
        <w:rPr>
          <w:i/>
          <w:color w:val="231F20"/>
          <w:spacing w:val="-2"/>
          <w:w w:val="105"/>
        </w:rPr>
        <w:t>Phong</w:t>
      </w:r>
      <w:r>
        <w:rPr>
          <w:color w:val="231F20"/>
          <w:spacing w:val="-2"/>
          <w:w w:val="105"/>
        </w:rPr>
        <w:t>:</w:t>
      </w:r>
      <w:r>
        <w:rPr>
          <w:color w:val="231F20"/>
          <w:spacing w:val="-20"/>
          <w:w w:val="105"/>
        </w:rPr>
        <w:t> </w:t>
      </w:r>
      <w:r>
        <w:rPr>
          <w:i/>
          <w:color w:val="231F20"/>
          <w:spacing w:val="-2"/>
          <w:w w:val="105"/>
        </w:rPr>
        <w:t>“Duy </w:t>
      </w:r>
      <w:r>
        <w:rPr>
          <w:i/>
          <w:color w:val="231F20"/>
        </w:rPr>
        <w:t>tâm Tịnh độ, tự tính Di Đà”</w:t>
      </w:r>
      <w:r>
        <w:rPr>
          <w:color w:val="231F20"/>
        </w:rPr>
        <w:t>, thì quý vị sẽ biết được. Đức Phật </w:t>
      </w:r>
      <w:r>
        <w:rPr>
          <w:color w:val="231F20"/>
          <w:w w:val="105"/>
        </w:rPr>
        <w:t>A</w:t>
      </w:r>
      <w:r>
        <w:rPr>
          <w:color w:val="231F20"/>
          <w:spacing w:val="-20"/>
          <w:w w:val="105"/>
        </w:rPr>
        <w:t> </w:t>
      </w:r>
      <w:r>
        <w:rPr>
          <w:color w:val="231F20"/>
          <w:w w:val="105"/>
        </w:rPr>
        <w:t>Di</w:t>
      </w:r>
      <w:r>
        <w:rPr>
          <w:color w:val="231F20"/>
          <w:spacing w:val="-20"/>
          <w:w w:val="105"/>
        </w:rPr>
        <w:t> </w:t>
      </w:r>
      <w:r>
        <w:rPr>
          <w:color w:val="231F20"/>
          <w:w w:val="105"/>
        </w:rPr>
        <w:t>Đà</w:t>
      </w:r>
      <w:r>
        <w:rPr>
          <w:color w:val="231F20"/>
          <w:spacing w:val="-20"/>
          <w:w w:val="105"/>
        </w:rPr>
        <w:t> </w:t>
      </w:r>
      <w:r>
        <w:rPr>
          <w:color w:val="231F20"/>
          <w:w w:val="105"/>
        </w:rPr>
        <w:t>từ</w:t>
      </w:r>
      <w:r>
        <w:rPr>
          <w:color w:val="231F20"/>
          <w:spacing w:val="-20"/>
          <w:w w:val="105"/>
        </w:rPr>
        <w:t> </w:t>
      </w:r>
      <w:r>
        <w:rPr>
          <w:color w:val="231F20"/>
          <w:w w:val="105"/>
        </w:rPr>
        <w:t>đâu</w:t>
      </w:r>
      <w:r>
        <w:rPr>
          <w:color w:val="231F20"/>
          <w:spacing w:val="-19"/>
          <w:w w:val="105"/>
        </w:rPr>
        <w:t> </w:t>
      </w:r>
      <w:r>
        <w:rPr>
          <w:color w:val="231F20"/>
          <w:w w:val="105"/>
        </w:rPr>
        <w:t>mà</w:t>
      </w:r>
      <w:r>
        <w:rPr>
          <w:color w:val="231F20"/>
          <w:spacing w:val="-20"/>
          <w:w w:val="105"/>
        </w:rPr>
        <w:t> </w:t>
      </w:r>
      <w:r>
        <w:rPr>
          <w:color w:val="231F20"/>
          <w:w w:val="105"/>
        </w:rPr>
        <w:t>có?</w:t>
      </w:r>
      <w:r>
        <w:rPr>
          <w:color w:val="231F20"/>
          <w:spacing w:val="-20"/>
          <w:w w:val="105"/>
        </w:rPr>
        <w:t> </w:t>
      </w:r>
      <w:r>
        <w:rPr>
          <w:color w:val="231F20"/>
          <w:w w:val="105"/>
        </w:rPr>
        <w:t>Đức</w:t>
      </w:r>
      <w:r>
        <w:rPr>
          <w:color w:val="231F20"/>
          <w:spacing w:val="-20"/>
          <w:w w:val="105"/>
        </w:rPr>
        <w:t> </w:t>
      </w:r>
      <w:r>
        <w:rPr>
          <w:color w:val="231F20"/>
          <w:w w:val="105"/>
        </w:rPr>
        <w:t>Phật</w:t>
      </w:r>
      <w:r>
        <w:rPr>
          <w:color w:val="231F20"/>
          <w:spacing w:val="-20"/>
          <w:w w:val="105"/>
        </w:rPr>
        <w:t> </w:t>
      </w:r>
      <w:r>
        <w:rPr>
          <w:color w:val="231F20"/>
          <w:w w:val="105"/>
        </w:rPr>
        <w:t>A</w:t>
      </w:r>
      <w:r>
        <w:rPr>
          <w:color w:val="231F20"/>
          <w:spacing w:val="-20"/>
          <w:w w:val="105"/>
        </w:rPr>
        <w:t> </w:t>
      </w:r>
      <w:r>
        <w:rPr>
          <w:color w:val="231F20"/>
          <w:w w:val="105"/>
        </w:rPr>
        <w:t>Di</w:t>
      </w:r>
      <w:r>
        <w:rPr>
          <w:color w:val="231F20"/>
          <w:spacing w:val="-20"/>
          <w:w w:val="105"/>
        </w:rPr>
        <w:t> </w:t>
      </w:r>
      <w:r>
        <w:rPr>
          <w:color w:val="231F20"/>
          <w:w w:val="105"/>
        </w:rPr>
        <w:t>Đà</w:t>
      </w:r>
      <w:r>
        <w:rPr>
          <w:color w:val="231F20"/>
          <w:spacing w:val="-20"/>
          <w:w w:val="105"/>
        </w:rPr>
        <w:t> </w:t>
      </w:r>
      <w:r>
        <w:rPr>
          <w:color w:val="231F20"/>
          <w:w w:val="105"/>
        </w:rPr>
        <w:t>là</w:t>
      </w:r>
      <w:r>
        <w:rPr>
          <w:color w:val="231F20"/>
          <w:spacing w:val="-20"/>
          <w:w w:val="105"/>
        </w:rPr>
        <w:t> </w:t>
      </w:r>
      <w:r>
        <w:rPr>
          <w:color w:val="231F20"/>
          <w:w w:val="105"/>
        </w:rPr>
        <w:t>tự</w:t>
      </w:r>
      <w:r>
        <w:rPr>
          <w:color w:val="231F20"/>
          <w:spacing w:val="-20"/>
          <w:w w:val="105"/>
        </w:rPr>
        <w:t> </w:t>
      </w:r>
      <w:r>
        <w:rPr>
          <w:color w:val="231F20"/>
          <w:w w:val="105"/>
        </w:rPr>
        <w:t>tâm</w:t>
      </w:r>
      <w:r>
        <w:rPr>
          <w:color w:val="231F20"/>
          <w:spacing w:val="-20"/>
          <w:w w:val="105"/>
        </w:rPr>
        <w:t> </w:t>
      </w:r>
      <w:r>
        <w:rPr>
          <w:color w:val="231F20"/>
          <w:w w:val="105"/>
        </w:rPr>
        <w:t>của</w:t>
      </w:r>
      <w:r>
        <w:rPr>
          <w:color w:val="231F20"/>
          <w:spacing w:val="-20"/>
          <w:w w:val="105"/>
        </w:rPr>
        <w:t> </w:t>
      </w:r>
      <w:r>
        <w:rPr>
          <w:color w:val="231F20"/>
          <w:w w:val="105"/>
        </w:rPr>
        <w:t>mình biến hiện ra. Bản tâm chưa bao giờ xa rời quý vị. Mọi thời mọi chốn, các Ngài đều không xa rời quý vị, cho nên một </w:t>
      </w:r>
      <w:r>
        <w:rPr>
          <w:color w:val="231F20"/>
        </w:rPr>
        <w:t>niệm</w:t>
      </w:r>
      <w:r>
        <w:rPr>
          <w:color w:val="231F20"/>
          <w:spacing w:val="-7"/>
        </w:rPr>
        <w:t> </w:t>
      </w:r>
      <w:r>
        <w:rPr>
          <w:color w:val="231F20"/>
        </w:rPr>
        <w:t>là</w:t>
      </w:r>
      <w:r>
        <w:rPr>
          <w:color w:val="231F20"/>
          <w:spacing w:val="-7"/>
        </w:rPr>
        <w:t> </w:t>
      </w:r>
      <w:r>
        <w:rPr>
          <w:color w:val="231F20"/>
        </w:rPr>
        <w:t>Phật</w:t>
      </w:r>
      <w:r>
        <w:rPr>
          <w:color w:val="231F20"/>
          <w:spacing w:val="-7"/>
        </w:rPr>
        <w:t> </w:t>
      </w:r>
      <w:r>
        <w:rPr>
          <w:color w:val="231F20"/>
        </w:rPr>
        <w:t>hiện</w:t>
      </w:r>
      <w:r>
        <w:rPr>
          <w:color w:val="231F20"/>
          <w:spacing w:val="-7"/>
        </w:rPr>
        <w:t> </w:t>
      </w:r>
      <w:r>
        <w:rPr>
          <w:color w:val="231F20"/>
        </w:rPr>
        <w:t>tiền.</w:t>
      </w:r>
      <w:r>
        <w:rPr>
          <w:color w:val="231F20"/>
          <w:spacing w:val="-7"/>
        </w:rPr>
        <w:t> </w:t>
      </w:r>
      <w:r>
        <w:rPr>
          <w:color w:val="231F20"/>
        </w:rPr>
        <w:t>Ngày</w:t>
      </w:r>
      <w:r>
        <w:rPr>
          <w:color w:val="231F20"/>
          <w:spacing w:val="-7"/>
        </w:rPr>
        <w:t> </w:t>
      </w:r>
      <w:r>
        <w:rPr>
          <w:color w:val="231F20"/>
        </w:rPr>
        <w:t>nay,</w:t>
      </w:r>
      <w:r>
        <w:rPr>
          <w:color w:val="231F20"/>
          <w:spacing w:val="-7"/>
        </w:rPr>
        <w:t> </w:t>
      </w:r>
      <w:r>
        <w:rPr>
          <w:color w:val="231F20"/>
        </w:rPr>
        <w:t>chúng</w:t>
      </w:r>
      <w:r>
        <w:rPr>
          <w:color w:val="231F20"/>
          <w:spacing w:val="-7"/>
        </w:rPr>
        <w:t> </w:t>
      </w:r>
      <w:r>
        <w:rPr>
          <w:color w:val="231F20"/>
        </w:rPr>
        <w:t>ta</w:t>
      </w:r>
      <w:r>
        <w:rPr>
          <w:color w:val="231F20"/>
          <w:spacing w:val="-7"/>
        </w:rPr>
        <w:t> </w:t>
      </w:r>
      <w:r>
        <w:rPr>
          <w:color w:val="231F20"/>
        </w:rPr>
        <w:t>niệm</w:t>
      </w:r>
      <w:r>
        <w:rPr>
          <w:color w:val="231F20"/>
          <w:spacing w:val="-7"/>
        </w:rPr>
        <w:t> </w:t>
      </w:r>
      <w:r>
        <w:rPr>
          <w:color w:val="231F20"/>
        </w:rPr>
        <w:t>Phật</w:t>
      </w:r>
      <w:r>
        <w:rPr>
          <w:color w:val="231F20"/>
          <w:spacing w:val="-7"/>
        </w:rPr>
        <w:t> </w:t>
      </w:r>
      <w:r>
        <w:rPr>
          <w:color w:val="231F20"/>
        </w:rPr>
        <w:t>A</w:t>
      </w:r>
      <w:r>
        <w:rPr>
          <w:color w:val="231F20"/>
          <w:spacing w:val="-7"/>
        </w:rPr>
        <w:t> </w:t>
      </w:r>
      <w:r>
        <w:rPr>
          <w:color w:val="231F20"/>
        </w:rPr>
        <w:t>Di</w:t>
      </w:r>
      <w:r>
        <w:rPr>
          <w:color w:val="231F20"/>
          <w:spacing w:val="-7"/>
        </w:rPr>
        <w:t> </w:t>
      </w:r>
      <w:r>
        <w:rPr>
          <w:color w:val="231F20"/>
        </w:rPr>
        <w:t>Đà, </w:t>
      </w:r>
      <w:r>
        <w:rPr>
          <w:color w:val="231F20"/>
          <w:spacing w:val="-2"/>
          <w:w w:val="105"/>
        </w:rPr>
        <w:t>nhưng</w:t>
      </w:r>
      <w:r>
        <w:rPr>
          <w:color w:val="231F20"/>
          <w:spacing w:val="-19"/>
          <w:w w:val="105"/>
        </w:rPr>
        <w:t> </w:t>
      </w:r>
      <w:r>
        <w:rPr>
          <w:color w:val="231F20"/>
          <w:spacing w:val="-2"/>
          <w:w w:val="105"/>
        </w:rPr>
        <w:t>sao</w:t>
      </w:r>
      <w:r>
        <w:rPr>
          <w:color w:val="231F20"/>
          <w:spacing w:val="-19"/>
          <w:w w:val="105"/>
        </w:rPr>
        <w:t> </w:t>
      </w:r>
      <w:r>
        <w:rPr>
          <w:color w:val="231F20"/>
          <w:spacing w:val="-2"/>
          <w:w w:val="105"/>
        </w:rPr>
        <w:t>đức</w:t>
      </w:r>
      <w:r>
        <w:rPr>
          <w:color w:val="231F20"/>
          <w:spacing w:val="-19"/>
          <w:w w:val="105"/>
        </w:rPr>
        <w:t> </w:t>
      </w:r>
      <w:r>
        <w:rPr>
          <w:color w:val="231F20"/>
          <w:spacing w:val="-2"/>
          <w:w w:val="105"/>
        </w:rPr>
        <w:t>Phật</w:t>
      </w:r>
      <w:r>
        <w:rPr>
          <w:color w:val="231F20"/>
          <w:spacing w:val="-19"/>
          <w:w w:val="105"/>
        </w:rPr>
        <w:t> </w:t>
      </w:r>
      <w:r>
        <w:rPr>
          <w:color w:val="231F20"/>
          <w:spacing w:val="-2"/>
          <w:w w:val="105"/>
        </w:rPr>
        <w:t>A</w:t>
      </w:r>
      <w:r>
        <w:rPr>
          <w:color w:val="231F20"/>
          <w:spacing w:val="-19"/>
          <w:w w:val="105"/>
        </w:rPr>
        <w:t> </w:t>
      </w:r>
      <w:r>
        <w:rPr>
          <w:color w:val="231F20"/>
          <w:spacing w:val="-2"/>
          <w:w w:val="105"/>
        </w:rPr>
        <w:t>Di</w:t>
      </w:r>
      <w:r>
        <w:rPr>
          <w:color w:val="231F20"/>
          <w:spacing w:val="-19"/>
          <w:w w:val="105"/>
        </w:rPr>
        <w:t> </w:t>
      </w:r>
      <w:r>
        <w:rPr>
          <w:color w:val="231F20"/>
          <w:spacing w:val="-2"/>
          <w:w w:val="105"/>
        </w:rPr>
        <w:t>Đà</w:t>
      </w:r>
      <w:r>
        <w:rPr>
          <w:color w:val="231F20"/>
          <w:spacing w:val="-19"/>
          <w:w w:val="105"/>
        </w:rPr>
        <w:t> </w:t>
      </w:r>
      <w:r>
        <w:rPr>
          <w:color w:val="231F20"/>
          <w:spacing w:val="-2"/>
          <w:w w:val="105"/>
        </w:rPr>
        <w:t>không</w:t>
      </w:r>
      <w:r>
        <w:rPr>
          <w:color w:val="231F20"/>
          <w:spacing w:val="-19"/>
          <w:w w:val="105"/>
        </w:rPr>
        <w:t> </w:t>
      </w:r>
      <w:r>
        <w:rPr>
          <w:color w:val="231F20"/>
          <w:spacing w:val="-2"/>
          <w:w w:val="105"/>
        </w:rPr>
        <w:t>hiện</w:t>
      </w:r>
      <w:r>
        <w:rPr>
          <w:color w:val="231F20"/>
          <w:spacing w:val="-19"/>
          <w:w w:val="105"/>
        </w:rPr>
        <w:t> </w:t>
      </w:r>
      <w:r>
        <w:rPr>
          <w:color w:val="231F20"/>
          <w:spacing w:val="-2"/>
          <w:w w:val="105"/>
        </w:rPr>
        <w:t>tiền?</w:t>
      </w:r>
      <w:r>
        <w:rPr>
          <w:color w:val="231F20"/>
          <w:spacing w:val="-19"/>
          <w:w w:val="105"/>
        </w:rPr>
        <w:t> </w:t>
      </w:r>
      <w:r>
        <w:rPr>
          <w:color w:val="231F20"/>
          <w:spacing w:val="-2"/>
          <w:w w:val="105"/>
        </w:rPr>
        <w:t>Đức</w:t>
      </w:r>
      <w:r>
        <w:rPr>
          <w:color w:val="231F20"/>
          <w:spacing w:val="-19"/>
          <w:w w:val="105"/>
        </w:rPr>
        <w:t> </w:t>
      </w:r>
      <w:r>
        <w:rPr>
          <w:color w:val="231F20"/>
          <w:spacing w:val="-2"/>
          <w:w w:val="105"/>
        </w:rPr>
        <w:t>Phật</w:t>
      </w:r>
      <w:r>
        <w:rPr>
          <w:color w:val="231F20"/>
          <w:spacing w:val="-19"/>
          <w:w w:val="105"/>
        </w:rPr>
        <w:t> </w:t>
      </w:r>
      <w:r>
        <w:rPr>
          <w:color w:val="231F20"/>
          <w:spacing w:val="-2"/>
          <w:w w:val="105"/>
        </w:rPr>
        <w:t>A</w:t>
      </w:r>
      <w:r>
        <w:rPr>
          <w:color w:val="231F20"/>
          <w:spacing w:val="-19"/>
          <w:w w:val="105"/>
        </w:rPr>
        <w:t> </w:t>
      </w:r>
      <w:r>
        <w:rPr>
          <w:color w:val="231F20"/>
          <w:spacing w:val="-2"/>
          <w:w w:val="105"/>
        </w:rPr>
        <w:t>Di </w:t>
      </w:r>
      <w:r>
        <w:rPr>
          <w:color w:val="231F20"/>
          <w:w w:val="105"/>
        </w:rPr>
        <w:t>Đà</w:t>
      </w:r>
      <w:r>
        <w:rPr>
          <w:color w:val="231F20"/>
          <w:spacing w:val="-10"/>
          <w:w w:val="105"/>
        </w:rPr>
        <w:t> </w:t>
      </w:r>
      <w:r>
        <w:rPr>
          <w:color w:val="231F20"/>
          <w:w w:val="105"/>
        </w:rPr>
        <w:t>hiện</w:t>
      </w:r>
      <w:r>
        <w:rPr>
          <w:color w:val="231F20"/>
          <w:spacing w:val="-10"/>
          <w:w w:val="105"/>
        </w:rPr>
        <w:t> </w:t>
      </w:r>
      <w:r>
        <w:rPr>
          <w:color w:val="231F20"/>
          <w:w w:val="105"/>
        </w:rPr>
        <w:t>tiền,</w:t>
      </w:r>
      <w:r>
        <w:rPr>
          <w:color w:val="231F20"/>
          <w:spacing w:val="-10"/>
          <w:w w:val="105"/>
        </w:rPr>
        <w:t> </w:t>
      </w:r>
      <w:r>
        <w:rPr>
          <w:color w:val="231F20"/>
          <w:w w:val="105"/>
        </w:rPr>
        <w:t>thật</w:t>
      </w:r>
      <w:r>
        <w:rPr>
          <w:color w:val="231F20"/>
          <w:spacing w:val="-10"/>
          <w:w w:val="105"/>
        </w:rPr>
        <w:t> </w:t>
      </w:r>
      <w:r>
        <w:rPr>
          <w:color w:val="231F20"/>
          <w:w w:val="105"/>
        </w:rPr>
        <w:t>sự</w:t>
      </w:r>
      <w:r>
        <w:rPr>
          <w:color w:val="231F20"/>
          <w:spacing w:val="-10"/>
          <w:w w:val="105"/>
        </w:rPr>
        <w:t> </w:t>
      </w:r>
      <w:r>
        <w:rPr>
          <w:color w:val="231F20"/>
          <w:w w:val="105"/>
        </w:rPr>
        <w:t>đã</w:t>
      </w:r>
      <w:r>
        <w:rPr>
          <w:color w:val="231F20"/>
          <w:spacing w:val="-10"/>
          <w:w w:val="105"/>
        </w:rPr>
        <w:t> </w:t>
      </w:r>
      <w:r>
        <w:rPr>
          <w:color w:val="231F20"/>
          <w:w w:val="105"/>
        </w:rPr>
        <w:t>hiện</w:t>
      </w:r>
      <w:r>
        <w:rPr>
          <w:color w:val="231F20"/>
          <w:spacing w:val="-10"/>
          <w:w w:val="105"/>
        </w:rPr>
        <w:t> </w:t>
      </w:r>
      <w:r>
        <w:rPr>
          <w:color w:val="231F20"/>
          <w:w w:val="105"/>
        </w:rPr>
        <w:t>tiền,</w:t>
      </w:r>
      <w:r>
        <w:rPr>
          <w:color w:val="231F20"/>
          <w:spacing w:val="-10"/>
          <w:w w:val="105"/>
        </w:rPr>
        <w:t> </w:t>
      </w:r>
      <w:r>
        <w:rPr>
          <w:color w:val="231F20"/>
          <w:w w:val="105"/>
        </w:rPr>
        <w:t>nhận</w:t>
      </w:r>
      <w:r>
        <w:rPr>
          <w:color w:val="231F20"/>
          <w:spacing w:val="-10"/>
          <w:w w:val="105"/>
        </w:rPr>
        <w:t> </w:t>
      </w:r>
      <w:r>
        <w:rPr>
          <w:color w:val="231F20"/>
          <w:w w:val="105"/>
        </w:rPr>
        <w:t>được</w:t>
      </w:r>
      <w:r>
        <w:rPr>
          <w:color w:val="231F20"/>
          <w:spacing w:val="-10"/>
          <w:w w:val="105"/>
        </w:rPr>
        <w:t> </w:t>
      </w:r>
      <w:r>
        <w:rPr>
          <w:color w:val="231F20"/>
          <w:w w:val="105"/>
        </w:rPr>
        <w:t>sự</w:t>
      </w:r>
      <w:r>
        <w:rPr>
          <w:color w:val="231F20"/>
          <w:spacing w:val="-10"/>
          <w:w w:val="105"/>
        </w:rPr>
        <w:t> </w:t>
      </w:r>
      <w:r>
        <w:rPr>
          <w:color w:val="231F20"/>
          <w:w w:val="105"/>
        </w:rPr>
        <w:t>cảm</w:t>
      </w:r>
      <w:r>
        <w:rPr>
          <w:color w:val="231F20"/>
          <w:spacing w:val="-10"/>
          <w:w w:val="105"/>
        </w:rPr>
        <w:t> </w:t>
      </w:r>
      <w:r>
        <w:rPr>
          <w:color w:val="231F20"/>
          <w:w w:val="105"/>
        </w:rPr>
        <w:t>ứng.</w:t>
      </w:r>
      <w:r>
        <w:rPr>
          <w:color w:val="231F20"/>
          <w:spacing w:val="-10"/>
          <w:w w:val="105"/>
        </w:rPr>
        <w:t> </w:t>
      </w:r>
      <w:r>
        <w:rPr>
          <w:color w:val="231F20"/>
          <w:w w:val="105"/>
        </w:rPr>
        <w:t>Vì sao</w:t>
      </w:r>
      <w:r>
        <w:rPr>
          <w:color w:val="231F20"/>
          <w:spacing w:val="-6"/>
          <w:w w:val="105"/>
        </w:rPr>
        <w:t> </w:t>
      </w:r>
      <w:r>
        <w:rPr>
          <w:color w:val="231F20"/>
          <w:w w:val="105"/>
        </w:rPr>
        <w:t>ta</w:t>
      </w:r>
      <w:r>
        <w:rPr>
          <w:color w:val="231F20"/>
          <w:spacing w:val="-6"/>
          <w:w w:val="105"/>
        </w:rPr>
        <w:t> </w:t>
      </w:r>
      <w:r>
        <w:rPr>
          <w:color w:val="231F20"/>
          <w:w w:val="105"/>
        </w:rPr>
        <w:t>không</w:t>
      </w:r>
      <w:r>
        <w:rPr>
          <w:color w:val="231F20"/>
          <w:spacing w:val="-6"/>
          <w:w w:val="105"/>
        </w:rPr>
        <w:t> </w:t>
      </w:r>
      <w:r>
        <w:rPr>
          <w:color w:val="231F20"/>
          <w:w w:val="105"/>
        </w:rPr>
        <w:t>thấy</w:t>
      </w:r>
      <w:r>
        <w:rPr>
          <w:color w:val="231F20"/>
          <w:spacing w:val="-6"/>
          <w:w w:val="105"/>
        </w:rPr>
        <w:t> </w:t>
      </w:r>
      <w:r>
        <w:rPr>
          <w:color w:val="231F20"/>
          <w:w w:val="105"/>
        </w:rPr>
        <w:t>được?</w:t>
      </w:r>
      <w:r>
        <w:rPr>
          <w:color w:val="231F20"/>
          <w:spacing w:val="-6"/>
          <w:w w:val="105"/>
        </w:rPr>
        <w:t> </w:t>
      </w:r>
      <w:r>
        <w:rPr>
          <w:color w:val="231F20"/>
          <w:w w:val="105"/>
        </w:rPr>
        <w:t>Bản</w:t>
      </w:r>
      <w:r>
        <w:rPr>
          <w:color w:val="231F20"/>
          <w:spacing w:val="-6"/>
          <w:w w:val="105"/>
        </w:rPr>
        <w:t> </w:t>
      </w:r>
      <w:r>
        <w:rPr>
          <w:color w:val="231F20"/>
          <w:w w:val="105"/>
        </w:rPr>
        <w:t>thân</w:t>
      </w:r>
      <w:r>
        <w:rPr>
          <w:color w:val="231F20"/>
          <w:spacing w:val="-6"/>
          <w:w w:val="105"/>
        </w:rPr>
        <w:t> </w:t>
      </w:r>
      <w:r>
        <w:rPr>
          <w:color w:val="231F20"/>
          <w:w w:val="105"/>
        </w:rPr>
        <w:t>ta</w:t>
      </w:r>
      <w:r>
        <w:rPr>
          <w:color w:val="231F20"/>
          <w:spacing w:val="-6"/>
          <w:w w:val="105"/>
        </w:rPr>
        <w:t> </w:t>
      </w:r>
      <w:r>
        <w:rPr>
          <w:color w:val="231F20"/>
          <w:w w:val="105"/>
        </w:rPr>
        <w:t>có</w:t>
      </w:r>
      <w:r>
        <w:rPr>
          <w:color w:val="231F20"/>
          <w:spacing w:val="-6"/>
          <w:w w:val="105"/>
        </w:rPr>
        <w:t> </w:t>
      </w:r>
      <w:r>
        <w:rPr>
          <w:color w:val="231F20"/>
          <w:w w:val="105"/>
        </w:rPr>
        <w:t>nghiệp</w:t>
      </w:r>
      <w:r>
        <w:rPr>
          <w:color w:val="231F20"/>
          <w:spacing w:val="-6"/>
          <w:w w:val="105"/>
        </w:rPr>
        <w:t> </w:t>
      </w:r>
      <w:r>
        <w:rPr>
          <w:color w:val="231F20"/>
          <w:w w:val="105"/>
        </w:rPr>
        <w:t>chướng,</w:t>
      </w:r>
      <w:r>
        <w:rPr>
          <w:color w:val="231F20"/>
          <w:spacing w:val="-6"/>
          <w:w w:val="105"/>
        </w:rPr>
        <w:t> </w:t>
      </w:r>
      <w:r>
        <w:rPr>
          <w:color w:val="231F20"/>
          <w:w w:val="105"/>
        </w:rPr>
        <w:t>nên không</w:t>
      </w:r>
      <w:r>
        <w:rPr>
          <w:color w:val="231F20"/>
          <w:spacing w:val="-5"/>
          <w:w w:val="105"/>
        </w:rPr>
        <w:t> </w:t>
      </w:r>
      <w:r>
        <w:rPr>
          <w:color w:val="231F20"/>
          <w:w w:val="105"/>
        </w:rPr>
        <w:t>thấy.</w:t>
      </w:r>
      <w:r>
        <w:rPr>
          <w:color w:val="231F20"/>
          <w:spacing w:val="-5"/>
          <w:w w:val="105"/>
        </w:rPr>
        <w:t> </w:t>
      </w:r>
      <w:r>
        <w:rPr>
          <w:color w:val="231F20"/>
          <w:w w:val="105"/>
        </w:rPr>
        <w:t>Những</w:t>
      </w:r>
      <w:r>
        <w:rPr>
          <w:color w:val="231F20"/>
          <w:spacing w:val="-4"/>
          <w:w w:val="105"/>
        </w:rPr>
        <w:t> </w:t>
      </w:r>
      <w:r>
        <w:rPr>
          <w:color w:val="231F20"/>
          <w:w w:val="105"/>
        </w:rPr>
        <w:t>việc</w:t>
      </w:r>
      <w:r>
        <w:rPr>
          <w:color w:val="231F20"/>
          <w:spacing w:val="-5"/>
          <w:w w:val="105"/>
        </w:rPr>
        <w:t> </w:t>
      </w:r>
      <w:r>
        <w:rPr>
          <w:color w:val="231F20"/>
          <w:w w:val="105"/>
        </w:rPr>
        <w:t>này</w:t>
      </w:r>
      <w:r>
        <w:rPr>
          <w:color w:val="231F20"/>
          <w:spacing w:val="-5"/>
          <w:w w:val="105"/>
        </w:rPr>
        <w:t> </w:t>
      </w:r>
      <w:r>
        <w:rPr>
          <w:color w:val="231F20"/>
          <w:w w:val="105"/>
        </w:rPr>
        <w:t>do</w:t>
      </w:r>
      <w:r>
        <w:rPr>
          <w:color w:val="231F20"/>
          <w:spacing w:val="-5"/>
          <w:w w:val="105"/>
        </w:rPr>
        <w:t> </w:t>
      </w:r>
      <w:r>
        <w:rPr>
          <w:color w:val="231F20"/>
          <w:w w:val="105"/>
        </w:rPr>
        <w:t>Chương</w:t>
      </w:r>
      <w:r>
        <w:rPr>
          <w:color w:val="231F20"/>
          <w:spacing w:val="-5"/>
          <w:w w:val="105"/>
        </w:rPr>
        <w:t> </w:t>
      </w:r>
      <w:r>
        <w:rPr>
          <w:color w:val="231F20"/>
          <w:w w:val="105"/>
        </w:rPr>
        <w:t>Gia</w:t>
      </w:r>
      <w:r>
        <w:rPr>
          <w:color w:val="231F20"/>
          <w:spacing w:val="-5"/>
          <w:w w:val="105"/>
        </w:rPr>
        <w:t> </w:t>
      </w:r>
      <w:r>
        <w:rPr>
          <w:color w:val="231F20"/>
          <w:w w:val="105"/>
        </w:rPr>
        <w:t>Đại</w:t>
      </w:r>
      <w:r>
        <w:rPr>
          <w:color w:val="231F20"/>
          <w:spacing w:val="-5"/>
          <w:w w:val="105"/>
        </w:rPr>
        <w:t> </w:t>
      </w:r>
      <w:r>
        <w:rPr>
          <w:color w:val="231F20"/>
          <w:w w:val="105"/>
        </w:rPr>
        <w:t>sư</w:t>
      </w:r>
      <w:r>
        <w:rPr>
          <w:color w:val="231F20"/>
          <w:spacing w:val="-5"/>
          <w:w w:val="105"/>
        </w:rPr>
        <w:t> </w:t>
      </w:r>
      <w:r>
        <w:rPr>
          <w:color w:val="231F20"/>
          <w:w w:val="105"/>
        </w:rPr>
        <w:t>nói</w:t>
      </w:r>
      <w:r>
        <w:rPr>
          <w:color w:val="231F20"/>
          <w:spacing w:val="-5"/>
          <w:w w:val="105"/>
        </w:rPr>
        <w:t> </w:t>
      </w:r>
      <w:r>
        <w:rPr>
          <w:color w:val="231F20"/>
          <w:w w:val="105"/>
        </w:rPr>
        <w:t>cho tôi biết. Nếu tiêu trừ được nghiệp chướng rồi, quý vị muốn thấy tướng gì sẽ hiện ra tướng đó.</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0" w:firstLine="453"/>
      </w:pPr>
      <w:r>
        <w:rPr>
          <w:color w:val="231F20"/>
          <w:w w:val="110"/>
        </w:rPr>
        <w:t>Lần</w:t>
      </w:r>
      <w:r>
        <w:rPr>
          <w:color w:val="231F20"/>
          <w:spacing w:val="-8"/>
          <w:w w:val="110"/>
        </w:rPr>
        <w:t> </w:t>
      </w:r>
      <w:r>
        <w:rPr>
          <w:color w:val="231F20"/>
          <w:w w:val="110"/>
        </w:rPr>
        <w:t>đầu</w:t>
      </w:r>
      <w:r>
        <w:rPr>
          <w:color w:val="231F20"/>
          <w:spacing w:val="-8"/>
          <w:w w:val="110"/>
        </w:rPr>
        <w:t> </w:t>
      </w:r>
      <w:r>
        <w:rPr>
          <w:color w:val="231F20"/>
          <w:w w:val="110"/>
        </w:rPr>
        <w:t>tiên</w:t>
      </w:r>
      <w:r>
        <w:rPr>
          <w:color w:val="231F20"/>
          <w:spacing w:val="-8"/>
          <w:w w:val="110"/>
        </w:rPr>
        <w:t> </w:t>
      </w:r>
      <w:r>
        <w:rPr>
          <w:color w:val="231F20"/>
          <w:w w:val="110"/>
        </w:rPr>
        <w:t>tôi</w:t>
      </w:r>
      <w:r>
        <w:rPr>
          <w:color w:val="231F20"/>
          <w:spacing w:val="-8"/>
          <w:w w:val="110"/>
        </w:rPr>
        <w:t> </w:t>
      </w:r>
      <w:r>
        <w:rPr>
          <w:color w:val="231F20"/>
          <w:w w:val="110"/>
        </w:rPr>
        <w:t>đến</w:t>
      </w:r>
      <w:r>
        <w:rPr>
          <w:color w:val="231F20"/>
          <w:spacing w:val="-8"/>
          <w:w w:val="110"/>
        </w:rPr>
        <w:t> </w:t>
      </w:r>
      <w:r>
        <w:rPr>
          <w:color w:val="231F20"/>
          <w:w w:val="110"/>
        </w:rPr>
        <w:t>HongKong</w:t>
      </w:r>
      <w:r>
        <w:rPr>
          <w:color w:val="231F20"/>
          <w:spacing w:val="-8"/>
          <w:w w:val="110"/>
        </w:rPr>
        <w:t> </w:t>
      </w:r>
      <w:r>
        <w:rPr>
          <w:color w:val="231F20"/>
          <w:w w:val="110"/>
        </w:rPr>
        <w:t>giảng</w:t>
      </w:r>
      <w:r>
        <w:rPr>
          <w:color w:val="231F20"/>
          <w:spacing w:val="-8"/>
          <w:w w:val="110"/>
        </w:rPr>
        <w:t> </w:t>
      </w:r>
      <w:r>
        <w:rPr>
          <w:color w:val="231F20"/>
          <w:w w:val="110"/>
        </w:rPr>
        <w:t>kinh,</w:t>
      </w:r>
      <w:r>
        <w:rPr>
          <w:color w:val="231F20"/>
          <w:spacing w:val="-8"/>
          <w:w w:val="110"/>
        </w:rPr>
        <w:t> </w:t>
      </w:r>
      <w:r>
        <w:rPr>
          <w:color w:val="231F20"/>
          <w:w w:val="110"/>
        </w:rPr>
        <w:t>đó</w:t>
      </w:r>
      <w:r>
        <w:rPr>
          <w:color w:val="231F20"/>
          <w:spacing w:val="-8"/>
          <w:w w:val="110"/>
        </w:rPr>
        <w:t> </w:t>
      </w:r>
      <w:r>
        <w:rPr>
          <w:color w:val="231F20"/>
          <w:w w:val="110"/>
        </w:rPr>
        <w:t>là</w:t>
      </w:r>
      <w:r>
        <w:rPr>
          <w:color w:val="231F20"/>
          <w:spacing w:val="-8"/>
          <w:w w:val="110"/>
        </w:rPr>
        <w:t> </w:t>
      </w:r>
      <w:r>
        <w:rPr>
          <w:color w:val="231F20"/>
          <w:w w:val="110"/>
        </w:rPr>
        <w:t>năm </w:t>
      </w:r>
      <w:r>
        <w:rPr>
          <w:color w:val="231F20"/>
          <w:w w:val="105"/>
        </w:rPr>
        <w:t>1977.</w:t>
      </w:r>
      <w:r>
        <w:rPr>
          <w:color w:val="231F20"/>
          <w:spacing w:val="-3"/>
          <w:w w:val="105"/>
        </w:rPr>
        <w:t> </w:t>
      </w:r>
      <w:r>
        <w:rPr>
          <w:color w:val="231F20"/>
          <w:w w:val="105"/>
        </w:rPr>
        <w:t>Giảng</w:t>
      </w:r>
      <w:r>
        <w:rPr>
          <w:color w:val="231F20"/>
          <w:spacing w:val="-3"/>
          <w:w w:val="105"/>
        </w:rPr>
        <w:t> </w:t>
      </w:r>
      <w:r>
        <w:rPr>
          <w:color w:val="231F20"/>
          <w:w w:val="105"/>
        </w:rPr>
        <w:t>kinh</w:t>
      </w:r>
      <w:r>
        <w:rPr>
          <w:color w:val="231F20"/>
          <w:spacing w:val="-3"/>
          <w:w w:val="105"/>
        </w:rPr>
        <w:t> </w:t>
      </w:r>
      <w:r>
        <w:rPr>
          <w:color w:val="231F20"/>
          <w:w w:val="105"/>
        </w:rPr>
        <w:t>khi</w:t>
      </w:r>
      <w:r>
        <w:rPr>
          <w:color w:val="231F20"/>
          <w:spacing w:val="-3"/>
          <w:w w:val="105"/>
        </w:rPr>
        <w:t> </w:t>
      </w:r>
      <w:r>
        <w:rPr>
          <w:color w:val="231F20"/>
          <w:w w:val="105"/>
        </w:rPr>
        <w:t>đó</w:t>
      </w:r>
      <w:r>
        <w:rPr>
          <w:color w:val="231F20"/>
          <w:spacing w:val="-3"/>
          <w:w w:val="105"/>
        </w:rPr>
        <w:t> </w:t>
      </w:r>
      <w:r>
        <w:rPr>
          <w:color w:val="231F20"/>
          <w:w w:val="105"/>
        </w:rPr>
        <w:t>không</w:t>
      </w:r>
      <w:r>
        <w:rPr>
          <w:color w:val="231F20"/>
          <w:spacing w:val="-3"/>
          <w:w w:val="105"/>
        </w:rPr>
        <w:t> </w:t>
      </w:r>
      <w:r>
        <w:rPr>
          <w:color w:val="231F20"/>
          <w:w w:val="105"/>
        </w:rPr>
        <w:t>có</w:t>
      </w:r>
      <w:r>
        <w:rPr>
          <w:color w:val="231F20"/>
          <w:spacing w:val="-3"/>
          <w:w w:val="105"/>
        </w:rPr>
        <w:t> </w:t>
      </w:r>
      <w:r>
        <w:rPr>
          <w:color w:val="231F20"/>
          <w:w w:val="105"/>
        </w:rPr>
        <w:t>giảng</w:t>
      </w:r>
      <w:r>
        <w:rPr>
          <w:color w:val="231F20"/>
          <w:spacing w:val="-3"/>
          <w:w w:val="105"/>
        </w:rPr>
        <w:t> </w:t>
      </w:r>
      <w:r>
        <w:rPr>
          <w:color w:val="231F20"/>
          <w:w w:val="105"/>
        </w:rPr>
        <w:t>đường</w:t>
      </w:r>
      <w:r>
        <w:rPr>
          <w:color w:val="231F20"/>
          <w:spacing w:val="-3"/>
          <w:w w:val="105"/>
        </w:rPr>
        <w:t> </w:t>
      </w:r>
      <w:r>
        <w:rPr>
          <w:color w:val="231F20"/>
          <w:w w:val="105"/>
        </w:rPr>
        <w:t>lớn</w:t>
      </w:r>
      <w:r>
        <w:rPr>
          <w:color w:val="231F20"/>
          <w:spacing w:val="-3"/>
          <w:w w:val="105"/>
        </w:rPr>
        <w:t> </w:t>
      </w:r>
      <w:r>
        <w:rPr>
          <w:color w:val="231F20"/>
          <w:w w:val="105"/>
        </w:rPr>
        <w:t>như</w:t>
      </w:r>
      <w:r>
        <w:rPr>
          <w:color w:val="231F20"/>
          <w:spacing w:val="-3"/>
          <w:w w:val="105"/>
        </w:rPr>
        <w:t> </w:t>
      </w:r>
      <w:r>
        <w:rPr>
          <w:color w:val="231F20"/>
          <w:w w:val="105"/>
        </w:rPr>
        <w:t>thế </w:t>
      </w:r>
      <w:r>
        <w:rPr>
          <w:color w:val="231F20"/>
          <w:w w:val="110"/>
        </w:rPr>
        <w:t>này.</w:t>
      </w:r>
      <w:r>
        <w:rPr>
          <w:color w:val="231F20"/>
          <w:spacing w:val="-5"/>
          <w:w w:val="110"/>
        </w:rPr>
        <w:t> </w:t>
      </w:r>
      <w:r>
        <w:rPr>
          <w:color w:val="231F20"/>
          <w:w w:val="110"/>
        </w:rPr>
        <w:t>Thư</w:t>
      </w:r>
      <w:r>
        <w:rPr>
          <w:color w:val="231F20"/>
          <w:spacing w:val="-5"/>
          <w:w w:val="110"/>
        </w:rPr>
        <w:t> </w:t>
      </w:r>
      <w:r>
        <w:rPr>
          <w:color w:val="231F20"/>
          <w:w w:val="110"/>
        </w:rPr>
        <w:t>viện</w:t>
      </w:r>
      <w:r>
        <w:rPr>
          <w:color w:val="231F20"/>
          <w:spacing w:val="-5"/>
          <w:w w:val="110"/>
        </w:rPr>
        <w:t> </w:t>
      </w:r>
      <w:r>
        <w:rPr>
          <w:color w:val="231F20"/>
          <w:w w:val="110"/>
        </w:rPr>
        <w:t>của</w:t>
      </w:r>
      <w:r>
        <w:rPr>
          <w:color w:val="231F20"/>
          <w:spacing w:val="-5"/>
          <w:w w:val="110"/>
        </w:rPr>
        <w:t> </w:t>
      </w:r>
      <w:r>
        <w:rPr>
          <w:color w:val="231F20"/>
          <w:w w:val="110"/>
        </w:rPr>
        <w:t>Phật</w:t>
      </w:r>
      <w:r>
        <w:rPr>
          <w:color w:val="231F20"/>
          <w:spacing w:val="-5"/>
          <w:w w:val="110"/>
        </w:rPr>
        <w:t> </w:t>
      </w:r>
      <w:r>
        <w:rPr>
          <w:color w:val="231F20"/>
          <w:w w:val="110"/>
        </w:rPr>
        <w:t>giáo</w:t>
      </w:r>
      <w:r>
        <w:rPr>
          <w:color w:val="231F20"/>
          <w:spacing w:val="-5"/>
          <w:w w:val="110"/>
        </w:rPr>
        <w:t> </w:t>
      </w:r>
      <w:r>
        <w:rPr>
          <w:color w:val="231F20"/>
          <w:w w:val="110"/>
        </w:rPr>
        <w:t>Trung</w:t>
      </w:r>
      <w:r>
        <w:rPr>
          <w:color w:val="231F20"/>
          <w:spacing w:val="-5"/>
          <w:w w:val="110"/>
        </w:rPr>
        <w:t> </w:t>
      </w:r>
      <w:r>
        <w:rPr>
          <w:color w:val="231F20"/>
          <w:w w:val="110"/>
        </w:rPr>
        <w:t>Hoa,</w:t>
      </w:r>
      <w:r>
        <w:rPr>
          <w:color w:val="231F20"/>
          <w:spacing w:val="-5"/>
          <w:w w:val="110"/>
        </w:rPr>
        <w:t> </w:t>
      </w:r>
      <w:r>
        <w:rPr>
          <w:color w:val="231F20"/>
          <w:w w:val="110"/>
        </w:rPr>
        <w:t>quý</w:t>
      </w:r>
      <w:r>
        <w:rPr>
          <w:color w:val="231F20"/>
          <w:spacing w:val="-5"/>
          <w:w w:val="110"/>
        </w:rPr>
        <w:t> </w:t>
      </w:r>
      <w:r>
        <w:rPr>
          <w:color w:val="231F20"/>
          <w:w w:val="110"/>
        </w:rPr>
        <w:t>vị</w:t>
      </w:r>
      <w:r>
        <w:rPr>
          <w:color w:val="231F20"/>
          <w:spacing w:val="-5"/>
          <w:w w:val="110"/>
        </w:rPr>
        <w:t> </w:t>
      </w:r>
      <w:r>
        <w:rPr>
          <w:color w:val="231F20"/>
          <w:w w:val="110"/>
        </w:rPr>
        <w:t>đến</w:t>
      </w:r>
      <w:r>
        <w:rPr>
          <w:color w:val="231F20"/>
          <w:spacing w:val="-5"/>
          <w:w w:val="110"/>
        </w:rPr>
        <w:t> </w:t>
      </w:r>
      <w:r>
        <w:rPr>
          <w:color w:val="231F20"/>
          <w:w w:val="110"/>
        </w:rPr>
        <w:t>tham quan</w:t>
      </w:r>
      <w:r>
        <w:rPr>
          <w:color w:val="231F20"/>
          <w:spacing w:val="-10"/>
          <w:w w:val="110"/>
        </w:rPr>
        <w:t> </w:t>
      </w:r>
      <w:r>
        <w:rPr>
          <w:color w:val="231F20"/>
          <w:w w:val="110"/>
        </w:rPr>
        <w:t>thì</w:t>
      </w:r>
      <w:r>
        <w:rPr>
          <w:color w:val="231F20"/>
          <w:spacing w:val="-10"/>
          <w:w w:val="110"/>
        </w:rPr>
        <w:t> </w:t>
      </w:r>
      <w:r>
        <w:rPr>
          <w:color w:val="231F20"/>
          <w:w w:val="110"/>
        </w:rPr>
        <w:t>sẽ</w:t>
      </w:r>
      <w:r>
        <w:rPr>
          <w:color w:val="231F20"/>
          <w:spacing w:val="-10"/>
          <w:w w:val="110"/>
        </w:rPr>
        <w:t> </w:t>
      </w:r>
      <w:r>
        <w:rPr>
          <w:color w:val="231F20"/>
          <w:w w:val="110"/>
        </w:rPr>
        <w:t>biết,</w:t>
      </w:r>
      <w:r>
        <w:rPr>
          <w:color w:val="231F20"/>
          <w:spacing w:val="-10"/>
          <w:w w:val="110"/>
        </w:rPr>
        <w:t> </w:t>
      </w:r>
      <w:r>
        <w:rPr>
          <w:color w:val="231F20"/>
          <w:w w:val="110"/>
        </w:rPr>
        <w:t>là</w:t>
      </w:r>
      <w:r>
        <w:rPr>
          <w:color w:val="231F20"/>
          <w:spacing w:val="-10"/>
          <w:w w:val="110"/>
        </w:rPr>
        <w:t> </w:t>
      </w:r>
      <w:r>
        <w:rPr>
          <w:color w:val="231F20"/>
          <w:w w:val="110"/>
        </w:rPr>
        <w:t>một</w:t>
      </w:r>
      <w:r>
        <w:rPr>
          <w:color w:val="231F20"/>
          <w:spacing w:val="-11"/>
          <w:w w:val="110"/>
        </w:rPr>
        <w:t> </w:t>
      </w:r>
      <w:r>
        <w:rPr>
          <w:color w:val="231F20"/>
          <w:w w:val="110"/>
        </w:rPr>
        <w:t>căn</w:t>
      </w:r>
      <w:r>
        <w:rPr>
          <w:color w:val="231F20"/>
          <w:spacing w:val="-10"/>
          <w:w w:val="110"/>
        </w:rPr>
        <w:t> </w:t>
      </w:r>
      <w:r>
        <w:rPr>
          <w:color w:val="231F20"/>
          <w:w w:val="110"/>
        </w:rPr>
        <w:t>phòng</w:t>
      </w:r>
      <w:r>
        <w:rPr>
          <w:color w:val="231F20"/>
          <w:spacing w:val="-10"/>
          <w:w w:val="110"/>
        </w:rPr>
        <w:t> </w:t>
      </w:r>
      <w:r>
        <w:rPr>
          <w:color w:val="231F20"/>
          <w:w w:val="110"/>
        </w:rPr>
        <w:t>nhỏ,</w:t>
      </w:r>
      <w:r>
        <w:rPr>
          <w:color w:val="231F20"/>
          <w:spacing w:val="-11"/>
          <w:w w:val="110"/>
        </w:rPr>
        <w:t> </w:t>
      </w:r>
      <w:r>
        <w:rPr>
          <w:color w:val="231F20"/>
          <w:w w:val="110"/>
        </w:rPr>
        <w:t>một</w:t>
      </w:r>
      <w:r>
        <w:rPr>
          <w:color w:val="231F20"/>
          <w:spacing w:val="-11"/>
          <w:w w:val="110"/>
        </w:rPr>
        <w:t> </w:t>
      </w:r>
      <w:r>
        <w:rPr>
          <w:color w:val="231F20"/>
          <w:w w:val="110"/>
        </w:rPr>
        <w:t>phòng</w:t>
      </w:r>
      <w:r>
        <w:rPr>
          <w:color w:val="231F20"/>
          <w:spacing w:val="-10"/>
          <w:w w:val="110"/>
        </w:rPr>
        <w:t> </w:t>
      </w:r>
      <w:r>
        <w:rPr>
          <w:color w:val="231F20"/>
          <w:w w:val="110"/>
        </w:rPr>
        <w:t>khách, </w:t>
      </w:r>
      <w:r>
        <w:rPr>
          <w:color w:val="231F20"/>
          <w:w w:val="105"/>
        </w:rPr>
        <w:t>căn phòng nhỏ, chứa hơn trăm người, chật cứng, không thể đi</w:t>
      </w:r>
      <w:r>
        <w:rPr>
          <w:color w:val="231F20"/>
          <w:spacing w:val="-23"/>
          <w:w w:val="105"/>
        </w:rPr>
        <w:t> </w:t>
      </w:r>
      <w:r>
        <w:rPr>
          <w:color w:val="231F20"/>
          <w:w w:val="105"/>
        </w:rPr>
        <w:t>lại</w:t>
      </w:r>
      <w:r>
        <w:rPr>
          <w:color w:val="231F20"/>
          <w:spacing w:val="-22"/>
          <w:w w:val="105"/>
        </w:rPr>
        <w:t> </w:t>
      </w:r>
      <w:r>
        <w:rPr>
          <w:color w:val="231F20"/>
          <w:w w:val="105"/>
        </w:rPr>
        <w:t>được.</w:t>
      </w:r>
      <w:r>
        <w:rPr>
          <w:color w:val="231F20"/>
          <w:spacing w:val="-22"/>
          <w:w w:val="105"/>
        </w:rPr>
        <w:t> </w:t>
      </w:r>
      <w:r>
        <w:rPr>
          <w:color w:val="231F20"/>
          <w:w w:val="105"/>
        </w:rPr>
        <w:t>Thời</w:t>
      </w:r>
      <w:r>
        <w:rPr>
          <w:color w:val="231F20"/>
          <w:spacing w:val="-23"/>
          <w:w w:val="105"/>
        </w:rPr>
        <w:t> </w:t>
      </w:r>
      <w:r>
        <w:rPr>
          <w:color w:val="231F20"/>
          <w:w w:val="105"/>
        </w:rPr>
        <w:t>đó</w:t>
      </w:r>
      <w:r>
        <w:rPr>
          <w:color w:val="231F20"/>
          <w:spacing w:val="-22"/>
          <w:w w:val="105"/>
        </w:rPr>
        <w:t> </w:t>
      </w:r>
      <w:r>
        <w:rPr>
          <w:color w:val="231F20"/>
          <w:w w:val="105"/>
        </w:rPr>
        <w:t>ở</w:t>
      </w:r>
      <w:r>
        <w:rPr>
          <w:color w:val="231F20"/>
          <w:spacing w:val="-22"/>
          <w:w w:val="105"/>
        </w:rPr>
        <w:t> </w:t>
      </w:r>
      <w:r>
        <w:rPr>
          <w:color w:val="231F20"/>
          <w:w w:val="105"/>
        </w:rPr>
        <w:t>HongKong</w:t>
      </w:r>
      <w:r>
        <w:rPr>
          <w:color w:val="231F20"/>
          <w:spacing w:val="-23"/>
          <w:w w:val="105"/>
        </w:rPr>
        <w:t> </w:t>
      </w:r>
      <w:r>
        <w:rPr>
          <w:color w:val="231F20"/>
          <w:w w:val="105"/>
        </w:rPr>
        <w:t>rất</w:t>
      </w:r>
      <w:r>
        <w:rPr>
          <w:color w:val="231F20"/>
          <w:spacing w:val="-22"/>
          <w:w w:val="105"/>
        </w:rPr>
        <w:t> </w:t>
      </w:r>
      <w:r>
        <w:rPr>
          <w:color w:val="231F20"/>
          <w:w w:val="105"/>
        </w:rPr>
        <w:t>nhiều</w:t>
      </w:r>
      <w:r>
        <w:rPr>
          <w:color w:val="231F20"/>
          <w:spacing w:val="-22"/>
          <w:w w:val="105"/>
        </w:rPr>
        <w:t> </w:t>
      </w:r>
      <w:r>
        <w:rPr>
          <w:color w:val="231F20"/>
          <w:w w:val="105"/>
        </w:rPr>
        <w:t>Pháp</w:t>
      </w:r>
      <w:r>
        <w:rPr>
          <w:color w:val="231F20"/>
          <w:spacing w:val="-23"/>
          <w:w w:val="105"/>
        </w:rPr>
        <w:t> </w:t>
      </w:r>
      <w:r>
        <w:rPr>
          <w:color w:val="231F20"/>
          <w:w w:val="105"/>
        </w:rPr>
        <w:t>sư</w:t>
      </w:r>
      <w:r>
        <w:rPr>
          <w:color w:val="231F20"/>
          <w:spacing w:val="-22"/>
          <w:w w:val="105"/>
        </w:rPr>
        <w:t> </w:t>
      </w:r>
      <w:r>
        <w:rPr>
          <w:color w:val="231F20"/>
          <w:w w:val="105"/>
        </w:rPr>
        <w:t>đến</w:t>
      </w:r>
      <w:r>
        <w:rPr>
          <w:color w:val="231F20"/>
          <w:spacing w:val="-22"/>
          <w:w w:val="105"/>
        </w:rPr>
        <w:t> </w:t>
      </w:r>
      <w:r>
        <w:rPr>
          <w:color w:val="231F20"/>
          <w:w w:val="105"/>
        </w:rPr>
        <w:t>nghe </w:t>
      </w:r>
      <w:r>
        <w:rPr>
          <w:color w:val="231F20"/>
          <w:w w:val="110"/>
        </w:rPr>
        <w:t>kinh,</w:t>
      </w:r>
      <w:r>
        <w:rPr>
          <w:color w:val="231F20"/>
          <w:spacing w:val="-20"/>
          <w:w w:val="110"/>
        </w:rPr>
        <w:t> </w:t>
      </w:r>
      <w:r>
        <w:rPr>
          <w:color w:val="231F20"/>
          <w:w w:val="110"/>
        </w:rPr>
        <w:t>Thánh</w:t>
      </w:r>
      <w:r>
        <w:rPr>
          <w:color w:val="231F20"/>
          <w:spacing w:val="-20"/>
          <w:w w:val="110"/>
        </w:rPr>
        <w:t> </w:t>
      </w:r>
      <w:r>
        <w:rPr>
          <w:color w:val="231F20"/>
          <w:w w:val="110"/>
        </w:rPr>
        <w:t>Nhất</w:t>
      </w:r>
      <w:r>
        <w:rPr>
          <w:color w:val="231F20"/>
          <w:spacing w:val="-20"/>
          <w:w w:val="110"/>
        </w:rPr>
        <w:t> </w:t>
      </w:r>
      <w:r>
        <w:rPr>
          <w:color w:val="231F20"/>
          <w:w w:val="110"/>
        </w:rPr>
        <w:t>Pháp</w:t>
      </w:r>
      <w:r>
        <w:rPr>
          <w:color w:val="231F20"/>
          <w:spacing w:val="-20"/>
          <w:w w:val="110"/>
        </w:rPr>
        <w:t> </w:t>
      </w:r>
      <w:r>
        <w:rPr>
          <w:color w:val="231F20"/>
          <w:w w:val="110"/>
        </w:rPr>
        <w:t>sư</w:t>
      </w:r>
      <w:r>
        <w:rPr>
          <w:color w:val="231F20"/>
          <w:spacing w:val="-19"/>
          <w:w w:val="110"/>
        </w:rPr>
        <w:t> </w:t>
      </w:r>
      <w:r>
        <w:rPr>
          <w:color w:val="231F20"/>
          <w:w w:val="110"/>
        </w:rPr>
        <w:t>cũng</w:t>
      </w:r>
      <w:r>
        <w:rPr>
          <w:color w:val="231F20"/>
          <w:spacing w:val="-20"/>
          <w:w w:val="110"/>
        </w:rPr>
        <w:t> </w:t>
      </w:r>
      <w:r>
        <w:rPr>
          <w:color w:val="231F20"/>
          <w:w w:val="110"/>
        </w:rPr>
        <w:t>thường</w:t>
      </w:r>
      <w:r>
        <w:rPr>
          <w:color w:val="231F20"/>
          <w:spacing w:val="-20"/>
          <w:w w:val="110"/>
        </w:rPr>
        <w:t> </w:t>
      </w:r>
      <w:r>
        <w:rPr>
          <w:color w:val="231F20"/>
          <w:w w:val="110"/>
        </w:rPr>
        <w:t>đến</w:t>
      </w:r>
      <w:r>
        <w:rPr>
          <w:color w:val="231F20"/>
          <w:spacing w:val="-20"/>
          <w:w w:val="110"/>
        </w:rPr>
        <w:t> </w:t>
      </w:r>
      <w:r>
        <w:rPr>
          <w:color w:val="231F20"/>
          <w:w w:val="110"/>
        </w:rPr>
        <w:t>nghe.</w:t>
      </w:r>
    </w:p>
    <w:p>
      <w:pPr>
        <w:pStyle w:val="BodyText"/>
        <w:spacing w:line="309" w:lineRule="auto" w:before="155"/>
        <w:ind w:left="387" w:right="120" w:firstLine="453"/>
      </w:pPr>
      <w:r>
        <w:rPr>
          <w:color w:val="231F20"/>
          <w:w w:val="105"/>
        </w:rPr>
        <w:t>Khi</w:t>
      </w:r>
      <w:r>
        <w:rPr>
          <w:color w:val="231F20"/>
          <w:spacing w:val="-9"/>
          <w:w w:val="105"/>
        </w:rPr>
        <w:t> </w:t>
      </w:r>
      <w:r>
        <w:rPr>
          <w:color w:val="231F20"/>
          <w:w w:val="105"/>
        </w:rPr>
        <w:t>đó,</w:t>
      </w:r>
      <w:r>
        <w:rPr>
          <w:color w:val="231F20"/>
          <w:spacing w:val="-9"/>
          <w:w w:val="105"/>
        </w:rPr>
        <w:t> </w:t>
      </w:r>
      <w:r>
        <w:rPr>
          <w:color w:val="231F20"/>
          <w:w w:val="105"/>
        </w:rPr>
        <w:t>Trung</w:t>
      </w:r>
      <w:r>
        <w:rPr>
          <w:color w:val="231F20"/>
          <w:spacing w:val="-9"/>
          <w:w w:val="105"/>
        </w:rPr>
        <w:t> </w:t>
      </w:r>
      <w:r>
        <w:rPr>
          <w:color w:val="231F20"/>
          <w:w w:val="105"/>
        </w:rPr>
        <w:t>Quốc</w:t>
      </w:r>
      <w:r>
        <w:rPr>
          <w:color w:val="231F20"/>
          <w:spacing w:val="-9"/>
          <w:w w:val="105"/>
        </w:rPr>
        <w:t> </w:t>
      </w:r>
      <w:r>
        <w:rPr>
          <w:color w:val="231F20"/>
          <w:w w:val="105"/>
        </w:rPr>
        <w:t>chưa</w:t>
      </w:r>
      <w:r>
        <w:rPr>
          <w:color w:val="231F20"/>
          <w:spacing w:val="-9"/>
          <w:w w:val="105"/>
        </w:rPr>
        <w:t> </w:t>
      </w:r>
      <w:r>
        <w:rPr>
          <w:color w:val="231F20"/>
          <w:w w:val="105"/>
        </w:rPr>
        <w:t>hoàn</w:t>
      </w:r>
      <w:r>
        <w:rPr>
          <w:color w:val="231F20"/>
          <w:spacing w:val="-9"/>
          <w:w w:val="105"/>
        </w:rPr>
        <w:t> </w:t>
      </w:r>
      <w:r>
        <w:rPr>
          <w:color w:val="231F20"/>
          <w:w w:val="105"/>
        </w:rPr>
        <w:t>toàn</w:t>
      </w:r>
      <w:r>
        <w:rPr>
          <w:color w:val="231F20"/>
          <w:spacing w:val="-9"/>
          <w:w w:val="105"/>
        </w:rPr>
        <w:t> </w:t>
      </w:r>
      <w:r>
        <w:rPr>
          <w:color w:val="231F20"/>
          <w:w w:val="105"/>
        </w:rPr>
        <w:t>mở</w:t>
      </w:r>
      <w:r>
        <w:rPr>
          <w:color w:val="231F20"/>
          <w:spacing w:val="-9"/>
          <w:w w:val="105"/>
        </w:rPr>
        <w:t> </w:t>
      </w:r>
      <w:r>
        <w:rPr>
          <w:color w:val="231F20"/>
          <w:w w:val="105"/>
        </w:rPr>
        <w:t>cửa,</w:t>
      </w:r>
      <w:r>
        <w:rPr>
          <w:color w:val="231F20"/>
          <w:spacing w:val="-9"/>
          <w:w w:val="105"/>
        </w:rPr>
        <w:t> </w:t>
      </w:r>
      <w:r>
        <w:rPr>
          <w:color w:val="231F20"/>
          <w:w w:val="105"/>
        </w:rPr>
        <w:t>nhưng</w:t>
      </w:r>
      <w:r>
        <w:rPr>
          <w:color w:val="231F20"/>
          <w:spacing w:val="-9"/>
          <w:w w:val="105"/>
        </w:rPr>
        <w:t> </w:t>
      </w:r>
      <w:r>
        <w:rPr>
          <w:color w:val="231F20"/>
          <w:w w:val="105"/>
        </w:rPr>
        <w:t>thầy ấy đã đến Trung Quốc. Pháp sư Nhân Đức ở Cửu Hoa Sơn mời thầy giảng kinh </w:t>
      </w:r>
      <w:r>
        <w:rPr>
          <w:i/>
          <w:color w:val="231F20"/>
          <w:w w:val="105"/>
        </w:rPr>
        <w:t>Địa Tạng</w:t>
      </w:r>
      <w:r>
        <w:rPr>
          <w:color w:val="231F20"/>
          <w:w w:val="105"/>
        </w:rPr>
        <w:t>, thầy hỏi tôi đi được không? Thầy</w:t>
      </w:r>
      <w:r>
        <w:rPr>
          <w:color w:val="231F20"/>
          <w:spacing w:val="-20"/>
          <w:w w:val="105"/>
        </w:rPr>
        <w:t> </w:t>
      </w:r>
      <w:r>
        <w:rPr>
          <w:color w:val="231F20"/>
          <w:w w:val="105"/>
        </w:rPr>
        <w:t>ấy</w:t>
      </w:r>
      <w:r>
        <w:rPr>
          <w:color w:val="231F20"/>
          <w:spacing w:val="-19"/>
          <w:w w:val="105"/>
        </w:rPr>
        <w:t> </w:t>
      </w:r>
      <w:r>
        <w:rPr>
          <w:color w:val="231F20"/>
          <w:w w:val="105"/>
        </w:rPr>
        <w:t>sợ.</w:t>
      </w:r>
      <w:r>
        <w:rPr>
          <w:color w:val="231F20"/>
          <w:spacing w:val="-19"/>
          <w:w w:val="105"/>
        </w:rPr>
        <w:t> </w:t>
      </w:r>
      <w:r>
        <w:rPr>
          <w:color w:val="231F20"/>
          <w:w w:val="105"/>
        </w:rPr>
        <w:t>Tôi</w:t>
      </w:r>
      <w:r>
        <w:rPr>
          <w:color w:val="231F20"/>
          <w:spacing w:val="-20"/>
          <w:w w:val="105"/>
        </w:rPr>
        <w:t> </w:t>
      </w:r>
      <w:r>
        <w:rPr>
          <w:color w:val="231F20"/>
          <w:w w:val="105"/>
        </w:rPr>
        <w:t>nói</w:t>
      </w:r>
      <w:r>
        <w:rPr>
          <w:color w:val="231F20"/>
          <w:spacing w:val="-20"/>
          <w:w w:val="105"/>
        </w:rPr>
        <w:t> </w:t>
      </w:r>
      <w:r>
        <w:rPr>
          <w:color w:val="231F20"/>
          <w:w w:val="105"/>
        </w:rPr>
        <w:t>thật</w:t>
      </w:r>
      <w:r>
        <w:rPr>
          <w:color w:val="231F20"/>
          <w:spacing w:val="-20"/>
          <w:w w:val="105"/>
        </w:rPr>
        <w:t> </w:t>
      </w:r>
      <w:r>
        <w:rPr>
          <w:color w:val="231F20"/>
          <w:w w:val="105"/>
        </w:rPr>
        <w:t>hiếm</w:t>
      </w:r>
      <w:r>
        <w:rPr>
          <w:color w:val="231F20"/>
          <w:spacing w:val="-20"/>
          <w:w w:val="105"/>
        </w:rPr>
        <w:t> </w:t>
      </w:r>
      <w:r>
        <w:rPr>
          <w:color w:val="231F20"/>
          <w:w w:val="105"/>
        </w:rPr>
        <w:t>có,</w:t>
      </w:r>
      <w:r>
        <w:rPr>
          <w:color w:val="231F20"/>
          <w:spacing w:val="-20"/>
          <w:w w:val="105"/>
        </w:rPr>
        <w:t> </w:t>
      </w:r>
      <w:r>
        <w:rPr>
          <w:color w:val="231F20"/>
          <w:w w:val="105"/>
        </w:rPr>
        <w:t>nếu</w:t>
      </w:r>
      <w:r>
        <w:rPr>
          <w:color w:val="231F20"/>
          <w:spacing w:val="-20"/>
          <w:w w:val="105"/>
        </w:rPr>
        <w:t> </w:t>
      </w:r>
      <w:r>
        <w:rPr>
          <w:color w:val="231F20"/>
          <w:w w:val="105"/>
        </w:rPr>
        <w:t>đủ</w:t>
      </w:r>
      <w:r>
        <w:rPr>
          <w:color w:val="231F20"/>
          <w:spacing w:val="-20"/>
          <w:w w:val="105"/>
        </w:rPr>
        <w:t> </w:t>
      </w:r>
      <w:r>
        <w:rPr>
          <w:color w:val="231F20"/>
          <w:w w:val="105"/>
        </w:rPr>
        <w:t>nhân</w:t>
      </w:r>
      <w:r>
        <w:rPr>
          <w:color w:val="231F20"/>
          <w:spacing w:val="-20"/>
          <w:w w:val="105"/>
        </w:rPr>
        <w:t> </w:t>
      </w:r>
      <w:r>
        <w:rPr>
          <w:color w:val="231F20"/>
          <w:w w:val="105"/>
        </w:rPr>
        <w:t>duyên</w:t>
      </w:r>
      <w:r>
        <w:rPr>
          <w:color w:val="231F20"/>
          <w:spacing w:val="-19"/>
          <w:w w:val="105"/>
        </w:rPr>
        <w:t> </w:t>
      </w:r>
      <w:r>
        <w:rPr>
          <w:color w:val="231F20"/>
          <w:w w:val="105"/>
        </w:rPr>
        <w:t>rồi</w:t>
      </w:r>
      <w:r>
        <w:rPr>
          <w:color w:val="231F20"/>
          <w:spacing w:val="-20"/>
          <w:w w:val="105"/>
        </w:rPr>
        <w:t> </w:t>
      </w:r>
      <w:r>
        <w:rPr>
          <w:color w:val="231F20"/>
          <w:w w:val="105"/>
        </w:rPr>
        <w:t>thầy cứ</w:t>
      </w:r>
      <w:r>
        <w:rPr>
          <w:color w:val="231F20"/>
          <w:spacing w:val="-14"/>
          <w:w w:val="105"/>
        </w:rPr>
        <w:t> </w:t>
      </w:r>
      <w:r>
        <w:rPr>
          <w:color w:val="231F20"/>
          <w:w w:val="105"/>
        </w:rPr>
        <w:t>đi</w:t>
      </w:r>
      <w:r>
        <w:rPr>
          <w:color w:val="231F20"/>
          <w:spacing w:val="-14"/>
          <w:w w:val="105"/>
        </w:rPr>
        <w:t> </w:t>
      </w:r>
      <w:r>
        <w:rPr>
          <w:color w:val="231F20"/>
          <w:w w:val="105"/>
        </w:rPr>
        <w:t>đi.</w:t>
      </w:r>
      <w:r>
        <w:rPr>
          <w:color w:val="231F20"/>
          <w:spacing w:val="-14"/>
          <w:w w:val="105"/>
        </w:rPr>
        <w:t> </w:t>
      </w:r>
      <w:r>
        <w:rPr>
          <w:color w:val="231F20"/>
          <w:w w:val="105"/>
        </w:rPr>
        <w:t>Có</w:t>
      </w:r>
      <w:r>
        <w:rPr>
          <w:color w:val="231F20"/>
          <w:spacing w:val="-14"/>
          <w:w w:val="105"/>
        </w:rPr>
        <w:t> </w:t>
      </w:r>
      <w:r>
        <w:rPr>
          <w:color w:val="231F20"/>
          <w:w w:val="105"/>
        </w:rPr>
        <w:t>thể</w:t>
      </w:r>
      <w:r>
        <w:rPr>
          <w:color w:val="231F20"/>
          <w:spacing w:val="-15"/>
          <w:w w:val="105"/>
        </w:rPr>
        <w:t> </w:t>
      </w:r>
      <w:r>
        <w:rPr>
          <w:color w:val="231F20"/>
          <w:w w:val="105"/>
        </w:rPr>
        <w:t>sau</w:t>
      </w:r>
      <w:r>
        <w:rPr>
          <w:color w:val="231F20"/>
          <w:spacing w:val="-14"/>
          <w:w w:val="105"/>
        </w:rPr>
        <w:t> </w:t>
      </w:r>
      <w:r>
        <w:rPr>
          <w:color w:val="231F20"/>
          <w:w w:val="105"/>
        </w:rPr>
        <w:t>này</w:t>
      </w:r>
      <w:r>
        <w:rPr>
          <w:color w:val="231F20"/>
          <w:spacing w:val="-14"/>
          <w:w w:val="105"/>
        </w:rPr>
        <w:t> </w:t>
      </w:r>
      <w:r>
        <w:rPr>
          <w:color w:val="231F20"/>
          <w:w w:val="105"/>
        </w:rPr>
        <w:t>không</w:t>
      </w:r>
      <w:r>
        <w:rPr>
          <w:color w:val="231F20"/>
          <w:spacing w:val="-14"/>
          <w:w w:val="105"/>
        </w:rPr>
        <w:t> </w:t>
      </w:r>
      <w:r>
        <w:rPr>
          <w:color w:val="231F20"/>
          <w:w w:val="105"/>
        </w:rPr>
        <w:t>còn</w:t>
      </w:r>
      <w:r>
        <w:rPr>
          <w:color w:val="231F20"/>
          <w:spacing w:val="-14"/>
          <w:w w:val="105"/>
        </w:rPr>
        <w:t> </w:t>
      </w:r>
      <w:r>
        <w:rPr>
          <w:color w:val="231F20"/>
          <w:w w:val="105"/>
        </w:rPr>
        <w:t>nhân</w:t>
      </w:r>
      <w:r>
        <w:rPr>
          <w:color w:val="231F20"/>
          <w:spacing w:val="-14"/>
          <w:w w:val="105"/>
        </w:rPr>
        <w:t> </w:t>
      </w:r>
      <w:r>
        <w:rPr>
          <w:color w:val="231F20"/>
          <w:w w:val="105"/>
        </w:rPr>
        <w:t>duyên</w:t>
      </w:r>
      <w:r>
        <w:rPr>
          <w:color w:val="231F20"/>
          <w:spacing w:val="-14"/>
          <w:w w:val="105"/>
        </w:rPr>
        <w:t> </w:t>
      </w:r>
      <w:r>
        <w:rPr>
          <w:color w:val="231F20"/>
          <w:w w:val="105"/>
        </w:rPr>
        <w:t>nữa,</w:t>
      </w:r>
      <w:r>
        <w:rPr>
          <w:color w:val="231F20"/>
          <w:spacing w:val="-14"/>
          <w:w w:val="105"/>
        </w:rPr>
        <w:t> </w:t>
      </w:r>
      <w:r>
        <w:rPr>
          <w:color w:val="231F20"/>
          <w:w w:val="105"/>
        </w:rPr>
        <w:t>nắm</w:t>
      </w:r>
      <w:r>
        <w:rPr>
          <w:color w:val="231F20"/>
          <w:spacing w:val="-14"/>
          <w:w w:val="105"/>
        </w:rPr>
        <w:t> </w:t>
      </w:r>
      <w:r>
        <w:rPr>
          <w:color w:val="231F20"/>
          <w:w w:val="105"/>
        </w:rPr>
        <w:t>bắt cơ hội, thầy cứ đi đi. Thầy đã đi, giảng kinh một tháng, rất cẩn thận, thận trọng sợ nói sai, thầy giảng kinh viết thành bài giảng, nương vào bài giảng để nói. Thầy có đưa cho tôi xem bài giảng này, tôi rất thích.</w:t>
      </w:r>
    </w:p>
    <w:p>
      <w:pPr>
        <w:pStyle w:val="BodyText"/>
        <w:spacing w:line="309" w:lineRule="auto" w:before="159"/>
        <w:ind w:left="387" w:right="122" w:firstLine="453"/>
      </w:pPr>
      <w:r>
        <w:rPr>
          <w:color w:val="231F20"/>
          <w:w w:val="105"/>
        </w:rPr>
        <w:t>Thầy từng có 3 người xuất gia là đồng tham đạo hữu. Lần đầu tiên đến núi Phổ Đà, lễ bái Quán Âm Bồ tát. Đến động</w:t>
      </w:r>
      <w:r>
        <w:rPr>
          <w:color w:val="231F20"/>
          <w:spacing w:val="-11"/>
          <w:w w:val="105"/>
        </w:rPr>
        <w:t> </w:t>
      </w:r>
      <w:r>
        <w:rPr>
          <w:color w:val="231F20"/>
          <w:w w:val="105"/>
        </w:rPr>
        <w:t>Triều</w:t>
      </w:r>
      <w:r>
        <w:rPr>
          <w:color w:val="231F20"/>
          <w:spacing w:val="-10"/>
          <w:w w:val="105"/>
        </w:rPr>
        <w:t> </w:t>
      </w:r>
      <w:r>
        <w:rPr>
          <w:color w:val="231F20"/>
          <w:w w:val="105"/>
        </w:rPr>
        <w:t>Âm,</w:t>
      </w:r>
      <w:r>
        <w:rPr>
          <w:color w:val="231F20"/>
          <w:spacing w:val="-11"/>
          <w:w w:val="105"/>
        </w:rPr>
        <w:t> </w:t>
      </w:r>
      <w:r>
        <w:rPr>
          <w:color w:val="231F20"/>
          <w:w w:val="105"/>
        </w:rPr>
        <w:t>3</w:t>
      </w:r>
      <w:r>
        <w:rPr>
          <w:color w:val="231F20"/>
          <w:spacing w:val="-10"/>
          <w:w w:val="105"/>
        </w:rPr>
        <w:t> </w:t>
      </w:r>
      <w:r>
        <w:rPr>
          <w:color w:val="231F20"/>
          <w:w w:val="105"/>
        </w:rPr>
        <w:t>người</w:t>
      </w:r>
      <w:r>
        <w:rPr>
          <w:color w:val="231F20"/>
          <w:spacing w:val="-11"/>
          <w:w w:val="105"/>
        </w:rPr>
        <w:t> </w:t>
      </w:r>
      <w:r>
        <w:rPr>
          <w:color w:val="231F20"/>
          <w:w w:val="105"/>
        </w:rPr>
        <w:t>đều</w:t>
      </w:r>
      <w:r>
        <w:rPr>
          <w:color w:val="231F20"/>
          <w:spacing w:val="-12"/>
          <w:w w:val="105"/>
        </w:rPr>
        <w:t> </w:t>
      </w:r>
      <w:r>
        <w:rPr>
          <w:color w:val="231F20"/>
          <w:w w:val="105"/>
        </w:rPr>
        <w:t>ở</w:t>
      </w:r>
      <w:r>
        <w:rPr>
          <w:color w:val="231F20"/>
          <w:spacing w:val="-11"/>
          <w:w w:val="105"/>
        </w:rPr>
        <w:t> </w:t>
      </w:r>
      <w:r>
        <w:rPr>
          <w:color w:val="231F20"/>
          <w:w w:val="105"/>
        </w:rPr>
        <w:t>ngoài</w:t>
      </w:r>
      <w:r>
        <w:rPr>
          <w:color w:val="231F20"/>
          <w:spacing w:val="-10"/>
          <w:w w:val="105"/>
        </w:rPr>
        <w:t> </w:t>
      </w:r>
      <w:r>
        <w:rPr>
          <w:color w:val="231F20"/>
          <w:w w:val="105"/>
        </w:rPr>
        <w:t>cửa</w:t>
      </w:r>
      <w:r>
        <w:rPr>
          <w:color w:val="231F20"/>
          <w:spacing w:val="-10"/>
          <w:w w:val="105"/>
        </w:rPr>
        <w:t> </w:t>
      </w:r>
      <w:r>
        <w:rPr>
          <w:color w:val="231F20"/>
          <w:w w:val="105"/>
        </w:rPr>
        <w:t>động</w:t>
      </w:r>
      <w:r>
        <w:rPr>
          <w:color w:val="231F20"/>
          <w:spacing w:val="-11"/>
          <w:w w:val="105"/>
        </w:rPr>
        <w:t> </w:t>
      </w:r>
      <w:r>
        <w:rPr>
          <w:color w:val="231F20"/>
          <w:w w:val="105"/>
        </w:rPr>
        <w:t>lễ</w:t>
      </w:r>
      <w:r>
        <w:rPr>
          <w:color w:val="231F20"/>
          <w:spacing w:val="-11"/>
          <w:w w:val="105"/>
        </w:rPr>
        <w:t> </w:t>
      </w:r>
      <w:r>
        <w:rPr>
          <w:color w:val="231F20"/>
          <w:w w:val="105"/>
        </w:rPr>
        <w:t>bái.</w:t>
      </w:r>
      <w:r>
        <w:rPr>
          <w:color w:val="231F20"/>
          <w:spacing w:val="-11"/>
          <w:w w:val="105"/>
        </w:rPr>
        <w:t> </w:t>
      </w:r>
      <w:r>
        <w:rPr>
          <w:color w:val="231F20"/>
          <w:w w:val="105"/>
        </w:rPr>
        <w:t>Lễ</w:t>
      </w:r>
      <w:r>
        <w:rPr>
          <w:color w:val="231F20"/>
          <w:spacing w:val="-11"/>
          <w:w w:val="105"/>
        </w:rPr>
        <w:t> </w:t>
      </w:r>
      <w:r>
        <w:rPr>
          <w:color w:val="231F20"/>
          <w:w w:val="105"/>
        </w:rPr>
        <w:t>bái nửa</w:t>
      </w:r>
      <w:r>
        <w:rPr>
          <w:color w:val="231F20"/>
          <w:spacing w:val="-13"/>
          <w:w w:val="105"/>
        </w:rPr>
        <w:t> </w:t>
      </w:r>
      <w:r>
        <w:rPr>
          <w:color w:val="231F20"/>
          <w:w w:val="105"/>
        </w:rPr>
        <w:t>giờ</w:t>
      </w:r>
      <w:r>
        <w:rPr>
          <w:color w:val="231F20"/>
          <w:spacing w:val="-13"/>
          <w:w w:val="105"/>
        </w:rPr>
        <w:t> </w:t>
      </w:r>
      <w:r>
        <w:rPr>
          <w:color w:val="231F20"/>
          <w:w w:val="105"/>
        </w:rPr>
        <w:t>đồng</w:t>
      </w:r>
      <w:r>
        <w:rPr>
          <w:color w:val="231F20"/>
          <w:spacing w:val="-13"/>
          <w:w w:val="105"/>
        </w:rPr>
        <w:t> </w:t>
      </w:r>
      <w:r>
        <w:rPr>
          <w:color w:val="231F20"/>
          <w:w w:val="105"/>
        </w:rPr>
        <w:t>hồ,</w:t>
      </w:r>
      <w:r>
        <w:rPr>
          <w:color w:val="231F20"/>
          <w:spacing w:val="-13"/>
          <w:w w:val="105"/>
        </w:rPr>
        <w:t> </w:t>
      </w:r>
      <w:r>
        <w:rPr>
          <w:color w:val="231F20"/>
          <w:w w:val="105"/>
        </w:rPr>
        <w:t>thì</w:t>
      </w:r>
      <w:r>
        <w:rPr>
          <w:color w:val="231F20"/>
          <w:spacing w:val="-13"/>
          <w:w w:val="105"/>
        </w:rPr>
        <w:t> </w:t>
      </w:r>
      <w:r>
        <w:rPr>
          <w:color w:val="231F20"/>
          <w:w w:val="105"/>
        </w:rPr>
        <w:t>Bồ</w:t>
      </w:r>
      <w:r>
        <w:rPr>
          <w:color w:val="231F20"/>
          <w:spacing w:val="-13"/>
          <w:w w:val="105"/>
        </w:rPr>
        <w:t> </w:t>
      </w:r>
      <w:r>
        <w:rPr>
          <w:color w:val="231F20"/>
          <w:w w:val="105"/>
        </w:rPr>
        <w:t>tát</w:t>
      </w:r>
      <w:r>
        <w:rPr>
          <w:color w:val="231F20"/>
          <w:spacing w:val="-13"/>
          <w:w w:val="105"/>
        </w:rPr>
        <w:t> </w:t>
      </w:r>
      <w:r>
        <w:rPr>
          <w:color w:val="231F20"/>
          <w:w w:val="105"/>
        </w:rPr>
        <w:t>Quán</w:t>
      </w:r>
      <w:r>
        <w:rPr>
          <w:color w:val="231F20"/>
          <w:spacing w:val="-13"/>
          <w:w w:val="105"/>
        </w:rPr>
        <w:t> </w:t>
      </w:r>
      <w:r>
        <w:rPr>
          <w:color w:val="231F20"/>
          <w:w w:val="105"/>
        </w:rPr>
        <w:t>Âm</w:t>
      </w:r>
      <w:r>
        <w:rPr>
          <w:color w:val="231F20"/>
          <w:spacing w:val="-13"/>
          <w:w w:val="105"/>
        </w:rPr>
        <w:t> </w:t>
      </w:r>
      <w:r>
        <w:rPr>
          <w:color w:val="231F20"/>
          <w:w w:val="105"/>
        </w:rPr>
        <w:t>xuất</w:t>
      </w:r>
      <w:r>
        <w:rPr>
          <w:color w:val="231F20"/>
          <w:spacing w:val="-13"/>
          <w:w w:val="105"/>
        </w:rPr>
        <w:t> </w:t>
      </w:r>
      <w:r>
        <w:rPr>
          <w:color w:val="231F20"/>
          <w:w w:val="105"/>
        </w:rPr>
        <w:t>hiện.</w:t>
      </w:r>
      <w:r>
        <w:rPr>
          <w:color w:val="231F20"/>
          <w:spacing w:val="-13"/>
          <w:w w:val="105"/>
        </w:rPr>
        <w:t> </w:t>
      </w:r>
      <w:r>
        <w:rPr>
          <w:color w:val="231F20"/>
          <w:w w:val="105"/>
        </w:rPr>
        <w:t>3</w:t>
      </w:r>
      <w:r>
        <w:rPr>
          <w:color w:val="231F20"/>
          <w:spacing w:val="-13"/>
          <w:w w:val="105"/>
        </w:rPr>
        <w:t> </w:t>
      </w:r>
      <w:r>
        <w:rPr>
          <w:color w:val="231F20"/>
          <w:w w:val="105"/>
        </w:rPr>
        <w:t>người</w:t>
      </w:r>
      <w:r>
        <w:rPr>
          <w:color w:val="231F20"/>
          <w:spacing w:val="-13"/>
          <w:w w:val="105"/>
        </w:rPr>
        <w:t> </w:t>
      </w:r>
      <w:r>
        <w:rPr>
          <w:color w:val="231F20"/>
          <w:w w:val="105"/>
        </w:rPr>
        <w:t>đều thấy được. Khi trở về trên đường đi nói chuyện với nhau, mọi</w:t>
      </w:r>
      <w:r>
        <w:rPr>
          <w:color w:val="231F20"/>
          <w:spacing w:val="-3"/>
          <w:w w:val="105"/>
        </w:rPr>
        <w:t> </w:t>
      </w:r>
      <w:r>
        <w:rPr>
          <w:color w:val="231F20"/>
          <w:w w:val="105"/>
        </w:rPr>
        <w:t>người</w:t>
      </w:r>
      <w:r>
        <w:rPr>
          <w:color w:val="231F20"/>
          <w:spacing w:val="-3"/>
          <w:w w:val="105"/>
        </w:rPr>
        <w:t> </w:t>
      </w:r>
      <w:r>
        <w:rPr>
          <w:color w:val="231F20"/>
          <w:w w:val="105"/>
        </w:rPr>
        <w:t>đều</w:t>
      </w:r>
      <w:r>
        <w:rPr>
          <w:color w:val="231F20"/>
          <w:spacing w:val="-3"/>
          <w:w w:val="105"/>
        </w:rPr>
        <w:t> </w:t>
      </w:r>
      <w:r>
        <w:rPr>
          <w:color w:val="231F20"/>
          <w:w w:val="105"/>
        </w:rPr>
        <w:t>hoan</w:t>
      </w:r>
      <w:r>
        <w:rPr>
          <w:color w:val="231F20"/>
          <w:spacing w:val="-3"/>
          <w:w w:val="105"/>
        </w:rPr>
        <w:t> </w:t>
      </w:r>
      <w:r>
        <w:rPr>
          <w:color w:val="231F20"/>
          <w:w w:val="105"/>
        </w:rPr>
        <w:t>hỷ.</w:t>
      </w:r>
      <w:r>
        <w:rPr>
          <w:color w:val="231F20"/>
          <w:spacing w:val="-3"/>
          <w:w w:val="105"/>
        </w:rPr>
        <w:t> </w:t>
      </w:r>
      <w:r>
        <w:rPr>
          <w:color w:val="231F20"/>
          <w:w w:val="105"/>
        </w:rPr>
        <w:t>Tôi</w:t>
      </w:r>
      <w:r>
        <w:rPr>
          <w:color w:val="231F20"/>
          <w:spacing w:val="-3"/>
          <w:w w:val="105"/>
        </w:rPr>
        <w:t> </w:t>
      </w:r>
      <w:r>
        <w:rPr>
          <w:color w:val="231F20"/>
          <w:w w:val="105"/>
        </w:rPr>
        <w:t>thấy</w:t>
      </w:r>
      <w:r>
        <w:rPr>
          <w:color w:val="231F20"/>
          <w:spacing w:val="-3"/>
          <w:w w:val="105"/>
        </w:rPr>
        <w:t> </w:t>
      </w:r>
      <w:r>
        <w:rPr>
          <w:color w:val="231F20"/>
          <w:w w:val="105"/>
        </w:rPr>
        <w:t>được</w:t>
      </w:r>
      <w:r>
        <w:rPr>
          <w:color w:val="231F20"/>
          <w:spacing w:val="-3"/>
          <w:w w:val="105"/>
        </w:rPr>
        <w:t> </w:t>
      </w:r>
      <w:r>
        <w:rPr>
          <w:color w:val="231F20"/>
          <w:w w:val="105"/>
        </w:rPr>
        <w:t>rồi,</w:t>
      </w:r>
      <w:r>
        <w:rPr>
          <w:color w:val="231F20"/>
          <w:spacing w:val="-3"/>
          <w:w w:val="105"/>
        </w:rPr>
        <w:t> </w:t>
      </w:r>
      <w:r>
        <w:rPr>
          <w:color w:val="231F20"/>
          <w:w w:val="105"/>
        </w:rPr>
        <w:t>hỏi</w:t>
      </w:r>
      <w:r>
        <w:rPr>
          <w:color w:val="231F20"/>
          <w:spacing w:val="-3"/>
          <w:w w:val="105"/>
        </w:rPr>
        <w:t> </w:t>
      </w:r>
      <w:r>
        <w:rPr>
          <w:color w:val="231F20"/>
          <w:w w:val="105"/>
        </w:rPr>
        <w:t>người</w:t>
      </w:r>
      <w:r>
        <w:rPr>
          <w:color w:val="231F20"/>
          <w:spacing w:val="-3"/>
          <w:w w:val="105"/>
        </w:rPr>
        <w:t> </w:t>
      </w:r>
      <w:r>
        <w:rPr>
          <w:color w:val="231F20"/>
          <w:w w:val="105"/>
        </w:rPr>
        <w:t>kia</w:t>
      </w:r>
      <w:r>
        <w:rPr>
          <w:color w:val="231F20"/>
          <w:spacing w:val="-3"/>
          <w:w w:val="105"/>
        </w:rPr>
        <w:t> </w:t>
      </w:r>
      <w:r>
        <w:rPr>
          <w:color w:val="231F20"/>
          <w:w w:val="105"/>
        </w:rPr>
        <w:t>có thấy không? Tôi thấy rồi. Thầy thấy như thế nào? 3 </w:t>
      </w:r>
      <w:r>
        <w:rPr>
          <w:color w:val="231F20"/>
          <w:w w:val="105"/>
        </w:rPr>
        <w:t>người thấy</w:t>
      </w:r>
      <w:r>
        <w:rPr>
          <w:color w:val="231F20"/>
          <w:spacing w:val="-13"/>
          <w:w w:val="105"/>
        </w:rPr>
        <w:t> </w:t>
      </w:r>
      <w:r>
        <w:rPr>
          <w:color w:val="231F20"/>
          <w:w w:val="105"/>
        </w:rPr>
        <w:t>hoàn</w:t>
      </w:r>
      <w:r>
        <w:rPr>
          <w:color w:val="231F20"/>
          <w:spacing w:val="-12"/>
          <w:w w:val="105"/>
        </w:rPr>
        <w:t> </w:t>
      </w:r>
      <w:r>
        <w:rPr>
          <w:color w:val="231F20"/>
          <w:w w:val="105"/>
        </w:rPr>
        <w:t>toàn</w:t>
      </w:r>
      <w:r>
        <w:rPr>
          <w:color w:val="231F20"/>
          <w:spacing w:val="-12"/>
          <w:w w:val="105"/>
        </w:rPr>
        <w:t> </w:t>
      </w:r>
      <w:r>
        <w:rPr>
          <w:color w:val="231F20"/>
          <w:w w:val="105"/>
        </w:rPr>
        <w:t>không</w:t>
      </w:r>
      <w:r>
        <w:rPr>
          <w:color w:val="231F20"/>
          <w:spacing w:val="-12"/>
          <w:w w:val="105"/>
        </w:rPr>
        <w:t> </w:t>
      </w:r>
      <w:r>
        <w:rPr>
          <w:color w:val="231F20"/>
          <w:w w:val="105"/>
        </w:rPr>
        <w:t>giống</w:t>
      </w:r>
      <w:r>
        <w:rPr>
          <w:color w:val="231F20"/>
          <w:spacing w:val="-12"/>
          <w:w w:val="105"/>
        </w:rPr>
        <w:t> </w:t>
      </w:r>
      <w:r>
        <w:rPr>
          <w:color w:val="231F20"/>
          <w:w w:val="105"/>
        </w:rPr>
        <w:t>nhau.</w:t>
      </w:r>
      <w:r>
        <w:rPr>
          <w:color w:val="231F20"/>
          <w:spacing w:val="-12"/>
          <w:w w:val="105"/>
        </w:rPr>
        <w:t> </w:t>
      </w:r>
      <w:r>
        <w:rPr>
          <w:color w:val="231F20"/>
          <w:w w:val="105"/>
        </w:rPr>
        <w:t>Thánh</w:t>
      </w:r>
      <w:r>
        <w:rPr>
          <w:color w:val="231F20"/>
          <w:spacing w:val="-12"/>
          <w:w w:val="105"/>
        </w:rPr>
        <w:t> </w:t>
      </w:r>
      <w:r>
        <w:rPr>
          <w:color w:val="231F20"/>
          <w:w w:val="105"/>
        </w:rPr>
        <w:t>Nhất</w:t>
      </w:r>
      <w:r>
        <w:rPr>
          <w:color w:val="231F20"/>
          <w:spacing w:val="-12"/>
          <w:w w:val="105"/>
        </w:rPr>
        <w:t> </w:t>
      </w:r>
      <w:r>
        <w:rPr>
          <w:color w:val="231F20"/>
          <w:w w:val="105"/>
        </w:rPr>
        <w:t>Pháp</w:t>
      </w:r>
      <w:r>
        <w:rPr>
          <w:color w:val="231F20"/>
          <w:spacing w:val="-13"/>
          <w:w w:val="105"/>
        </w:rPr>
        <w:t> </w:t>
      </w:r>
      <w:r>
        <w:rPr>
          <w:color w:val="231F20"/>
          <w:w w:val="105"/>
        </w:rPr>
        <w:t>sư</w:t>
      </w:r>
      <w:r>
        <w:rPr>
          <w:color w:val="231F20"/>
          <w:spacing w:val="-12"/>
          <w:w w:val="105"/>
        </w:rPr>
        <w:t> </w:t>
      </w:r>
      <w:r>
        <w:rPr>
          <w:color w:val="231F20"/>
          <w:spacing w:val="-4"/>
          <w:w w:val="105"/>
        </w:rPr>
        <w:t>thấy</w:t>
      </w:r>
    </w:p>
    <w:p>
      <w:pPr>
        <w:spacing w:after="0" w:line="309" w:lineRule="auto"/>
        <w:sectPr>
          <w:pgSz w:w="11400" w:h="15370"/>
          <w:pgMar w:header="1017" w:footer="937" w:top="1200" w:bottom="1120" w:left="1200" w:right="1180"/>
        </w:sectPr>
      </w:pPr>
    </w:p>
    <w:p>
      <w:pPr>
        <w:pStyle w:val="BodyText"/>
        <w:spacing w:before="6"/>
        <w:jc w:val="left"/>
        <w:rPr>
          <w:sz w:val="22"/>
        </w:rPr>
      </w:pPr>
    </w:p>
    <w:p>
      <w:pPr>
        <w:pStyle w:val="BodyText"/>
        <w:spacing w:line="309" w:lineRule="auto" w:before="106"/>
        <w:ind w:left="103" w:right="405"/>
      </w:pPr>
      <w:r>
        <w:rPr>
          <w:color w:val="231F20"/>
        </w:rPr>
        <w:t>giống</w:t>
      </w:r>
      <w:r>
        <w:rPr>
          <w:color w:val="231F20"/>
          <w:spacing w:val="-6"/>
        </w:rPr>
        <w:t> </w:t>
      </w:r>
      <w:r>
        <w:rPr>
          <w:color w:val="231F20"/>
        </w:rPr>
        <w:t>như</w:t>
      </w:r>
      <w:r>
        <w:rPr>
          <w:color w:val="231F20"/>
          <w:spacing w:val="-6"/>
        </w:rPr>
        <w:t> </w:t>
      </w:r>
      <w:r>
        <w:rPr>
          <w:color w:val="231F20"/>
        </w:rPr>
        <w:t>Bồ</w:t>
      </w:r>
      <w:r>
        <w:rPr>
          <w:color w:val="231F20"/>
          <w:spacing w:val="-6"/>
        </w:rPr>
        <w:t> </w:t>
      </w:r>
      <w:r>
        <w:rPr>
          <w:color w:val="231F20"/>
        </w:rPr>
        <w:t>tát</w:t>
      </w:r>
      <w:r>
        <w:rPr>
          <w:color w:val="231F20"/>
          <w:spacing w:val="-6"/>
        </w:rPr>
        <w:t> </w:t>
      </w:r>
      <w:r>
        <w:rPr>
          <w:color w:val="231F20"/>
        </w:rPr>
        <w:t>Địa</w:t>
      </w:r>
      <w:r>
        <w:rPr>
          <w:color w:val="231F20"/>
          <w:spacing w:val="-6"/>
        </w:rPr>
        <w:t> </w:t>
      </w:r>
      <w:r>
        <w:rPr>
          <w:color w:val="231F20"/>
        </w:rPr>
        <w:t>Tạng</w:t>
      </w:r>
      <w:r>
        <w:rPr>
          <w:color w:val="231F20"/>
          <w:spacing w:val="-6"/>
        </w:rPr>
        <w:t> </w:t>
      </w:r>
      <w:r>
        <w:rPr>
          <w:color w:val="231F20"/>
        </w:rPr>
        <w:t>đội</w:t>
      </w:r>
      <w:r>
        <w:rPr>
          <w:color w:val="231F20"/>
          <w:spacing w:val="-6"/>
        </w:rPr>
        <w:t> </w:t>
      </w:r>
      <w:r>
        <w:rPr>
          <w:color w:val="231F20"/>
        </w:rPr>
        <w:t>mũ</w:t>
      </w:r>
      <w:r>
        <w:rPr>
          <w:color w:val="231F20"/>
          <w:spacing w:val="-6"/>
        </w:rPr>
        <w:t> </w:t>
      </w:r>
      <w:r>
        <w:rPr>
          <w:color w:val="231F20"/>
        </w:rPr>
        <w:t>Tỳ</w:t>
      </w:r>
      <w:r>
        <w:rPr>
          <w:color w:val="231F20"/>
          <w:spacing w:val="-6"/>
        </w:rPr>
        <w:t> </w:t>
      </w:r>
      <w:r>
        <w:rPr>
          <w:color w:val="231F20"/>
        </w:rPr>
        <w:t>Lô,</w:t>
      </w:r>
      <w:r>
        <w:rPr>
          <w:color w:val="231F20"/>
          <w:spacing w:val="-6"/>
        </w:rPr>
        <w:t> </w:t>
      </w:r>
      <w:r>
        <w:rPr>
          <w:color w:val="231F20"/>
        </w:rPr>
        <w:t>toàn</w:t>
      </w:r>
      <w:r>
        <w:rPr>
          <w:color w:val="231F20"/>
          <w:spacing w:val="-6"/>
        </w:rPr>
        <w:t> </w:t>
      </w:r>
      <w:r>
        <w:rPr>
          <w:color w:val="231F20"/>
        </w:rPr>
        <w:t>thân</w:t>
      </w:r>
      <w:r>
        <w:rPr>
          <w:color w:val="231F20"/>
          <w:spacing w:val="-6"/>
        </w:rPr>
        <w:t> </w:t>
      </w:r>
      <w:r>
        <w:rPr>
          <w:color w:val="231F20"/>
        </w:rPr>
        <w:t>màu</w:t>
      </w:r>
      <w:r>
        <w:rPr>
          <w:color w:val="231F20"/>
          <w:spacing w:val="-6"/>
        </w:rPr>
        <w:t> </w:t>
      </w:r>
      <w:r>
        <w:rPr>
          <w:color w:val="231F20"/>
        </w:rPr>
        <w:t>vàng. </w:t>
      </w:r>
      <w:r>
        <w:rPr>
          <w:color w:val="231F20"/>
          <w:w w:val="105"/>
        </w:rPr>
        <w:t>Ngài hiện tướng này.</w:t>
      </w:r>
    </w:p>
    <w:p>
      <w:pPr>
        <w:pStyle w:val="BodyText"/>
        <w:spacing w:line="302" w:lineRule="auto" w:before="130"/>
        <w:ind w:left="103" w:right="405" w:firstLine="453"/>
      </w:pPr>
      <w:r>
        <w:rPr>
          <w:color w:val="231F20"/>
          <w:w w:val="105"/>
        </w:rPr>
        <w:t>Vị</w:t>
      </w:r>
      <w:r>
        <w:rPr>
          <w:color w:val="231F20"/>
          <w:w w:val="105"/>
        </w:rPr>
        <w:t> Pháp</w:t>
      </w:r>
      <w:r>
        <w:rPr>
          <w:color w:val="231F20"/>
          <w:w w:val="105"/>
        </w:rPr>
        <w:t> sư</w:t>
      </w:r>
      <w:r>
        <w:rPr>
          <w:color w:val="231F20"/>
          <w:w w:val="105"/>
        </w:rPr>
        <w:t> thứ</w:t>
      </w:r>
      <w:r>
        <w:rPr>
          <w:color w:val="231F20"/>
          <w:w w:val="105"/>
        </w:rPr>
        <w:t> hai</w:t>
      </w:r>
      <w:r>
        <w:rPr>
          <w:color w:val="231F20"/>
          <w:w w:val="105"/>
        </w:rPr>
        <w:t> thấy</w:t>
      </w:r>
      <w:r>
        <w:rPr>
          <w:color w:val="231F20"/>
          <w:w w:val="105"/>
        </w:rPr>
        <w:t> giống</w:t>
      </w:r>
      <w:r>
        <w:rPr>
          <w:color w:val="231F20"/>
          <w:w w:val="105"/>
        </w:rPr>
        <w:t> như</w:t>
      </w:r>
      <w:r>
        <w:rPr>
          <w:color w:val="231F20"/>
          <w:w w:val="105"/>
        </w:rPr>
        <w:t> Bạch</w:t>
      </w:r>
      <w:r>
        <w:rPr>
          <w:color w:val="231F20"/>
          <w:w w:val="105"/>
        </w:rPr>
        <w:t> Y</w:t>
      </w:r>
      <w:r>
        <w:rPr>
          <w:color w:val="231F20"/>
          <w:w w:val="105"/>
        </w:rPr>
        <w:t> Quán</w:t>
      </w:r>
      <w:r>
        <w:rPr>
          <w:color w:val="231F20"/>
          <w:w w:val="105"/>
        </w:rPr>
        <w:t> Âm, thường vẽ Bạch Y Quán Âm. Vị thứ ba thấy thầy xuất gia Tỳ</w:t>
      </w:r>
      <w:r>
        <w:rPr>
          <w:color w:val="231F20"/>
          <w:spacing w:val="-10"/>
          <w:w w:val="105"/>
        </w:rPr>
        <w:t> </w:t>
      </w:r>
      <w:r>
        <w:rPr>
          <w:color w:val="231F20"/>
          <w:w w:val="105"/>
        </w:rPr>
        <w:t>kheo.</w:t>
      </w:r>
      <w:r>
        <w:rPr>
          <w:color w:val="231F20"/>
          <w:spacing w:val="-10"/>
          <w:w w:val="105"/>
        </w:rPr>
        <w:t> </w:t>
      </w:r>
      <w:r>
        <w:rPr>
          <w:color w:val="231F20"/>
          <w:w w:val="105"/>
        </w:rPr>
        <w:t>Ngài</w:t>
      </w:r>
      <w:r>
        <w:rPr>
          <w:color w:val="231F20"/>
          <w:spacing w:val="-10"/>
          <w:w w:val="105"/>
        </w:rPr>
        <w:t> </w:t>
      </w:r>
      <w:r>
        <w:rPr>
          <w:color w:val="231F20"/>
          <w:w w:val="105"/>
        </w:rPr>
        <w:t>hiện</w:t>
      </w:r>
      <w:r>
        <w:rPr>
          <w:color w:val="231F20"/>
          <w:spacing w:val="-10"/>
          <w:w w:val="105"/>
        </w:rPr>
        <w:t> </w:t>
      </w:r>
      <w:r>
        <w:rPr>
          <w:color w:val="231F20"/>
          <w:w w:val="105"/>
        </w:rPr>
        <w:t>tướng</w:t>
      </w:r>
      <w:r>
        <w:rPr>
          <w:color w:val="231F20"/>
          <w:spacing w:val="-10"/>
          <w:w w:val="105"/>
        </w:rPr>
        <w:t> </w:t>
      </w:r>
      <w:r>
        <w:rPr>
          <w:color w:val="231F20"/>
          <w:w w:val="105"/>
        </w:rPr>
        <w:t>xuất</w:t>
      </w:r>
      <w:r>
        <w:rPr>
          <w:color w:val="231F20"/>
          <w:spacing w:val="-10"/>
          <w:w w:val="105"/>
        </w:rPr>
        <w:t> </w:t>
      </w:r>
      <w:r>
        <w:rPr>
          <w:color w:val="231F20"/>
          <w:w w:val="105"/>
        </w:rPr>
        <w:t>gia.</w:t>
      </w:r>
      <w:r>
        <w:rPr>
          <w:color w:val="231F20"/>
          <w:spacing w:val="-10"/>
          <w:w w:val="105"/>
        </w:rPr>
        <w:t> </w:t>
      </w:r>
      <w:r>
        <w:rPr>
          <w:color w:val="231F20"/>
          <w:w w:val="105"/>
        </w:rPr>
        <w:t>3</w:t>
      </w:r>
      <w:r>
        <w:rPr>
          <w:color w:val="231F20"/>
          <w:spacing w:val="-9"/>
          <w:w w:val="105"/>
        </w:rPr>
        <w:t> </w:t>
      </w:r>
      <w:r>
        <w:rPr>
          <w:color w:val="231F20"/>
          <w:w w:val="105"/>
        </w:rPr>
        <w:t>người</w:t>
      </w:r>
      <w:r>
        <w:rPr>
          <w:color w:val="231F20"/>
          <w:spacing w:val="-10"/>
          <w:w w:val="105"/>
        </w:rPr>
        <w:t> </w:t>
      </w:r>
      <w:r>
        <w:rPr>
          <w:color w:val="231F20"/>
          <w:w w:val="105"/>
        </w:rPr>
        <w:t>đều</w:t>
      </w:r>
      <w:r>
        <w:rPr>
          <w:color w:val="231F20"/>
          <w:spacing w:val="-10"/>
          <w:w w:val="105"/>
        </w:rPr>
        <w:t> </w:t>
      </w:r>
      <w:r>
        <w:rPr>
          <w:color w:val="231F20"/>
          <w:w w:val="105"/>
        </w:rPr>
        <w:t>thấy,</w:t>
      </w:r>
      <w:r>
        <w:rPr>
          <w:color w:val="231F20"/>
          <w:spacing w:val="-10"/>
          <w:w w:val="105"/>
        </w:rPr>
        <w:t> </w:t>
      </w:r>
      <w:r>
        <w:rPr>
          <w:color w:val="231F20"/>
          <w:w w:val="105"/>
        </w:rPr>
        <w:t>3</w:t>
      </w:r>
      <w:r>
        <w:rPr>
          <w:color w:val="231F20"/>
          <w:spacing w:val="-10"/>
          <w:w w:val="105"/>
        </w:rPr>
        <w:t> </w:t>
      </w:r>
      <w:r>
        <w:rPr>
          <w:color w:val="231F20"/>
          <w:w w:val="105"/>
        </w:rPr>
        <w:t>hình tướng không giống nhau. Bồ tát tùy chúng sinh tâm ứng sở tri lượng. Tâm của mỗi người không giống nhau, sự thành khẩn</w:t>
      </w:r>
      <w:r>
        <w:rPr>
          <w:color w:val="231F20"/>
          <w:spacing w:val="-2"/>
          <w:w w:val="105"/>
        </w:rPr>
        <w:t> </w:t>
      </w:r>
      <w:r>
        <w:rPr>
          <w:color w:val="231F20"/>
          <w:w w:val="105"/>
        </w:rPr>
        <w:t>không</w:t>
      </w:r>
      <w:r>
        <w:rPr>
          <w:color w:val="231F20"/>
          <w:spacing w:val="-2"/>
          <w:w w:val="105"/>
        </w:rPr>
        <w:t> </w:t>
      </w:r>
      <w:r>
        <w:rPr>
          <w:color w:val="231F20"/>
          <w:w w:val="105"/>
        </w:rPr>
        <w:t>giống</w:t>
      </w:r>
      <w:r>
        <w:rPr>
          <w:color w:val="231F20"/>
          <w:spacing w:val="-2"/>
          <w:w w:val="105"/>
        </w:rPr>
        <w:t> </w:t>
      </w:r>
      <w:r>
        <w:rPr>
          <w:color w:val="231F20"/>
          <w:w w:val="105"/>
        </w:rPr>
        <w:t>nhau,</w:t>
      </w:r>
      <w:r>
        <w:rPr>
          <w:color w:val="231F20"/>
          <w:spacing w:val="-1"/>
          <w:w w:val="105"/>
        </w:rPr>
        <w:t> </w:t>
      </w:r>
      <w:r>
        <w:rPr>
          <w:color w:val="231F20"/>
          <w:w w:val="105"/>
        </w:rPr>
        <w:t>thanh</w:t>
      </w:r>
      <w:r>
        <w:rPr>
          <w:color w:val="231F20"/>
          <w:spacing w:val="-2"/>
          <w:w w:val="105"/>
        </w:rPr>
        <w:t> </w:t>
      </w:r>
      <w:r>
        <w:rPr>
          <w:color w:val="231F20"/>
          <w:w w:val="105"/>
        </w:rPr>
        <w:t>tịnh</w:t>
      </w:r>
      <w:r>
        <w:rPr>
          <w:color w:val="231F20"/>
          <w:spacing w:val="-2"/>
          <w:w w:val="105"/>
        </w:rPr>
        <w:t> </w:t>
      </w:r>
      <w:r>
        <w:rPr>
          <w:color w:val="231F20"/>
          <w:w w:val="105"/>
        </w:rPr>
        <w:t>không</w:t>
      </w:r>
      <w:r>
        <w:rPr>
          <w:color w:val="231F20"/>
          <w:spacing w:val="-2"/>
          <w:w w:val="105"/>
        </w:rPr>
        <w:t> </w:t>
      </w:r>
      <w:r>
        <w:rPr>
          <w:color w:val="231F20"/>
          <w:w w:val="105"/>
        </w:rPr>
        <w:t>giống</w:t>
      </w:r>
      <w:r>
        <w:rPr>
          <w:color w:val="231F20"/>
          <w:spacing w:val="-2"/>
          <w:w w:val="105"/>
        </w:rPr>
        <w:t> </w:t>
      </w:r>
      <w:r>
        <w:rPr>
          <w:color w:val="231F20"/>
          <w:w w:val="105"/>
        </w:rPr>
        <w:t>nhau,</w:t>
      </w:r>
      <w:r>
        <w:rPr>
          <w:color w:val="231F20"/>
          <w:spacing w:val="-1"/>
          <w:w w:val="105"/>
        </w:rPr>
        <w:t> </w:t>
      </w:r>
      <w:r>
        <w:rPr>
          <w:color w:val="231F20"/>
          <w:w w:val="105"/>
        </w:rPr>
        <w:t>từ</w:t>
      </w:r>
      <w:r>
        <w:rPr>
          <w:color w:val="231F20"/>
          <w:spacing w:val="-2"/>
          <w:w w:val="105"/>
        </w:rPr>
        <w:t> </w:t>
      </w:r>
      <w:r>
        <w:rPr>
          <w:color w:val="231F20"/>
          <w:w w:val="105"/>
        </w:rPr>
        <w:t>bi không giống nhau, nên sự cảm ứng không giống nhau.</w:t>
      </w:r>
    </w:p>
    <w:p>
      <w:pPr>
        <w:pStyle w:val="BodyText"/>
        <w:spacing w:line="302" w:lineRule="auto" w:before="147"/>
        <w:ind w:left="103" w:right="403" w:firstLine="453"/>
      </w:pPr>
      <w:r>
        <w:rPr>
          <w:color w:val="231F20"/>
          <w:w w:val="105"/>
        </w:rPr>
        <w:t>Đây là tướng không có tướng nhất định, nên 3 người thấy không giống nhau. Quý vị cần nên hiểu điều này, biết được tất cả pháp không có định pháp, nó thiên biến vạn hóa, thì còn chấp trước làm gì? Còn phân biệt làm gì? Vì thế, đức Phật dạy, không phân biệt, chấp trước, không khởi tâm động niệm, gọi là chính quán, là cái nhìn chính xác, nghĩa là không có ý kiến của riêng mình, mới thấy được sự bất định ở bên ngoài. Ý niệm của mỗi con người đều bất định, nên hiện tướng không giống nhau. Đây chính là pháp Vô định tính.</w:t>
      </w:r>
    </w:p>
    <w:p>
      <w:pPr>
        <w:pStyle w:val="ListParagraph"/>
        <w:numPr>
          <w:ilvl w:val="0"/>
          <w:numId w:val="1"/>
        </w:numPr>
        <w:tabs>
          <w:tab w:pos="920" w:val="left" w:leader="none"/>
        </w:tabs>
        <w:spacing w:line="240" w:lineRule="auto" w:before="149" w:after="0"/>
        <w:ind w:left="919" w:right="0" w:hanging="363"/>
        <w:jc w:val="left"/>
        <w:rPr>
          <w:i/>
          <w:sz w:val="34"/>
        </w:rPr>
      </w:pPr>
      <w:r>
        <w:rPr>
          <w:i/>
          <w:color w:val="231F20"/>
          <w:w w:val="90"/>
          <w:sz w:val="34"/>
        </w:rPr>
        <w:t>DUYÊN</w:t>
      </w:r>
      <w:r>
        <w:rPr>
          <w:i/>
          <w:color w:val="231F20"/>
          <w:spacing w:val="28"/>
          <w:sz w:val="34"/>
        </w:rPr>
        <w:t> </w:t>
      </w:r>
      <w:r>
        <w:rPr>
          <w:i/>
          <w:color w:val="231F20"/>
          <w:w w:val="90"/>
          <w:sz w:val="34"/>
        </w:rPr>
        <w:t>KHỞI</w:t>
      </w:r>
      <w:r>
        <w:rPr>
          <w:i/>
          <w:color w:val="231F20"/>
          <w:spacing w:val="28"/>
          <w:sz w:val="34"/>
        </w:rPr>
        <w:t> </w:t>
      </w:r>
      <w:r>
        <w:rPr>
          <w:i/>
          <w:color w:val="231F20"/>
          <w:w w:val="90"/>
          <w:sz w:val="34"/>
        </w:rPr>
        <w:t>TƯƠNG</w:t>
      </w:r>
      <w:r>
        <w:rPr>
          <w:i/>
          <w:color w:val="231F20"/>
          <w:spacing w:val="28"/>
          <w:sz w:val="34"/>
        </w:rPr>
        <w:t> </w:t>
      </w:r>
      <w:r>
        <w:rPr>
          <w:i/>
          <w:color w:val="231F20"/>
          <w:spacing w:val="-5"/>
          <w:w w:val="90"/>
          <w:sz w:val="34"/>
        </w:rPr>
        <w:t>DO</w:t>
      </w:r>
    </w:p>
    <w:p>
      <w:pPr>
        <w:spacing w:line="302" w:lineRule="auto" w:before="244"/>
        <w:ind w:left="103" w:right="404" w:firstLine="453"/>
        <w:jc w:val="both"/>
        <w:rPr>
          <w:sz w:val="34"/>
        </w:rPr>
      </w:pPr>
      <w:r>
        <w:rPr>
          <w:i/>
          <w:color w:val="231F20"/>
          <w:sz w:val="34"/>
        </w:rPr>
        <w:t>“Vị</w:t>
      </w:r>
      <w:r>
        <w:rPr>
          <w:i/>
          <w:color w:val="231F20"/>
          <w:spacing w:val="-3"/>
          <w:sz w:val="34"/>
        </w:rPr>
        <w:t> </w:t>
      </w:r>
      <w:r>
        <w:rPr>
          <w:i/>
          <w:color w:val="231F20"/>
          <w:sz w:val="34"/>
        </w:rPr>
        <w:t>duyên</w:t>
      </w:r>
      <w:r>
        <w:rPr>
          <w:i/>
          <w:color w:val="231F20"/>
          <w:spacing w:val="-3"/>
          <w:sz w:val="34"/>
        </w:rPr>
        <w:t> </w:t>
      </w:r>
      <w:r>
        <w:rPr>
          <w:i/>
          <w:color w:val="231F20"/>
          <w:sz w:val="34"/>
        </w:rPr>
        <w:t>khởi</w:t>
      </w:r>
      <w:r>
        <w:rPr>
          <w:i/>
          <w:color w:val="231F20"/>
          <w:spacing w:val="-3"/>
          <w:sz w:val="34"/>
        </w:rPr>
        <w:t> </w:t>
      </w:r>
      <w:r>
        <w:rPr>
          <w:i/>
          <w:color w:val="231F20"/>
          <w:sz w:val="34"/>
        </w:rPr>
        <w:t>chi</w:t>
      </w:r>
      <w:r>
        <w:rPr>
          <w:i/>
          <w:color w:val="231F20"/>
          <w:spacing w:val="-3"/>
          <w:sz w:val="34"/>
        </w:rPr>
        <w:t> </w:t>
      </w:r>
      <w:r>
        <w:rPr>
          <w:i/>
          <w:color w:val="231F20"/>
          <w:sz w:val="34"/>
        </w:rPr>
        <w:t>pháp,</w:t>
      </w:r>
      <w:r>
        <w:rPr>
          <w:i/>
          <w:color w:val="231F20"/>
          <w:spacing w:val="-3"/>
          <w:sz w:val="34"/>
        </w:rPr>
        <w:t> </w:t>
      </w:r>
      <w:r>
        <w:rPr>
          <w:i/>
          <w:color w:val="231F20"/>
          <w:sz w:val="34"/>
        </w:rPr>
        <w:t>đệ</w:t>
      </w:r>
      <w:r>
        <w:rPr>
          <w:i/>
          <w:color w:val="231F20"/>
          <w:spacing w:val="-3"/>
          <w:sz w:val="34"/>
        </w:rPr>
        <w:t> </w:t>
      </w:r>
      <w:r>
        <w:rPr>
          <w:i/>
          <w:color w:val="231F20"/>
          <w:sz w:val="34"/>
        </w:rPr>
        <w:t>tương</w:t>
      </w:r>
      <w:r>
        <w:rPr>
          <w:i/>
          <w:color w:val="231F20"/>
          <w:spacing w:val="-3"/>
          <w:sz w:val="34"/>
        </w:rPr>
        <w:t> </w:t>
      </w:r>
      <w:r>
        <w:rPr>
          <w:i/>
          <w:color w:val="231F20"/>
          <w:sz w:val="34"/>
        </w:rPr>
        <w:t>do</w:t>
      </w:r>
      <w:r>
        <w:rPr>
          <w:i/>
          <w:color w:val="231F20"/>
          <w:spacing w:val="-3"/>
          <w:sz w:val="34"/>
        </w:rPr>
        <w:t> </w:t>
      </w:r>
      <w:r>
        <w:rPr>
          <w:i/>
          <w:color w:val="231F20"/>
          <w:sz w:val="34"/>
        </w:rPr>
        <w:t>tích,</w:t>
      </w:r>
      <w:r>
        <w:rPr>
          <w:i/>
          <w:color w:val="231F20"/>
          <w:spacing w:val="-3"/>
          <w:sz w:val="34"/>
        </w:rPr>
        <w:t> </w:t>
      </w:r>
      <w:r>
        <w:rPr>
          <w:i/>
          <w:color w:val="231F20"/>
          <w:sz w:val="34"/>
        </w:rPr>
        <w:t>nhiên</w:t>
      </w:r>
      <w:r>
        <w:rPr>
          <w:i/>
          <w:color w:val="231F20"/>
          <w:spacing w:val="-3"/>
          <w:sz w:val="34"/>
        </w:rPr>
        <w:t> </w:t>
      </w:r>
      <w:r>
        <w:rPr>
          <w:i/>
          <w:color w:val="231F20"/>
          <w:sz w:val="34"/>
        </w:rPr>
        <w:t>pháp</w:t>
      </w:r>
      <w:r>
        <w:rPr>
          <w:i/>
          <w:color w:val="231F20"/>
          <w:spacing w:val="-3"/>
          <w:sz w:val="34"/>
        </w:rPr>
        <w:t> </w:t>
      </w:r>
      <w:r>
        <w:rPr>
          <w:i/>
          <w:color w:val="231F20"/>
          <w:sz w:val="34"/>
        </w:rPr>
        <w:t>giới </w:t>
      </w:r>
      <w:r>
        <w:rPr>
          <w:i/>
          <w:color w:val="231F20"/>
          <w:w w:val="105"/>
          <w:sz w:val="34"/>
        </w:rPr>
        <w:t>duyên</w:t>
      </w:r>
      <w:r>
        <w:rPr>
          <w:i/>
          <w:color w:val="231F20"/>
          <w:spacing w:val="-8"/>
          <w:w w:val="105"/>
          <w:sz w:val="34"/>
        </w:rPr>
        <w:t> </w:t>
      </w:r>
      <w:r>
        <w:rPr>
          <w:i/>
          <w:color w:val="231F20"/>
          <w:w w:val="105"/>
          <w:sz w:val="34"/>
        </w:rPr>
        <w:t>khởi,</w:t>
      </w:r>
      <w:r>
        <w:rPr>
          <w:i/>
          <w:color w:val="231F20"/>
          <w:spacing w:val="-8"/>
          <w:w w:val="105"/>
          <w:sz w:val="34"/>
        </w:rPr>
        <w:t> </w:t>
      </w:r>
      <w:r>
        <w:rPr>
          <w:i/>
          <w:color w:val="231F20"/>
          <w:w w:val="105"/>
          <w:sz w:val="34"/>
        </w:rPr>
        <w:t>nghĩa</w:t>
      </w:r>
      <w:r>
        <w:rPr>
          <w:i/>
          <w:color w:val="231F20"/>
          <w:spacing w:val="-8"/>
          <w:w w:val="105"/>
          <w:sz w:val="34"/>
        </w:rPr>
        <w:t> </w:t>
      </w:r>
      <w:r>
        <w:rPr>
          <w:i/>
          <w:color w:val="231F20"/>
          <w:w w:val="105"/>
          <w:sz w:val="34"/>
        </w:rPr>
        <w:t>môn</w:t>
      </w:r>
      <w:r>
        <w:rPr>
          <w:i/>
          <w:color w:val="231F20"/>
          <w:spacing w:val="-8"/>
          <w:w w:val="105"/>
          <w:sz w:val="34"/>
        </w:rPr>
        <w:t> </w:t>
      </w:r>
      <w:r>
        <w:rPr>
          <w:i/>
          <w:color w:val="231F20"/>
          <w:w w:val="105"/>
          <w:sz w:val="34"/>
        </w:rPr>
        <w:t>vô</w:t>
      </w:r>
      <w:r>
        <w:rPr>
          <w:i/>
          <w:color w:val="231F20"/>
          <w:spacing w:val="-8"/>
          <w:w w:val="105"/>
          <w:sz w:val="34"/>
        </w:rPr>
        <w:t> </w:t>
      </w:r>
      <w:r>
        <w:rPr>
          <w:i/>
          <w:color w:val="231F20"/>
          <w:w w:val="105"/>
          <w:sz w:val="34"/>
        </w:rPr>
        <w:t>lượng,</w:t>
      </w:r>
      <w:r>
        <w:rPr>
          <w:i/>
          <w:color w:val="231F20"/>
          <w:spacing w:val="-7"/>
          <w:w w:val="105"/>
          <w:sz w:val="34"/>
        </w:rPr>
        <w:t> </w:t>
      </w:r>
      <w:r>
        <w:rPr>
          <w:i/>
          <w:color w:val="231F20"/>
          <w:w w:val="105"/>
          <w:sz w:val="34"/>
        </w:rPr>
        <w:t>lược</w:t>
      </w:r>
      <w:r>
        <w:rPr>
          <w:i/>
          <w:color w:val="231F20"/>
          <w:spacing w:val="-8"/>
          <w:w w:val="105"/>
          <w:sz w:val="34"/>
        </w:rPr>
        <w:t> </w:t>
      </w:r>
      <w:r>
        <w:rPr>
          <w:i/>
          <w:color w:val="231F20"/>
          <w:w w:val="105"/>
          <w:sz w:val="34"/>
        </w:rPr>
        <w:t>cử</w:t>
      </w:r>
      <w:r>
        <w:rPr>
          <w:i/>
          <w:color w:val="231F20"/>
          <w:spacing w:val="-8"/>
          <w:w w:val="105"/>
          <w:sz w:val="34"/>
        </w:rPr>
        <w:t> </w:t>
      </w:r>
      <w:r>
        <w:rPr>
          <w:i/>
          <w:color w:val="231F20"/>
          <w:w w:val="105"/>
          <w:sz w:val="34"/>
        </w:rPr>
        <w:t>thập</w:t>
      </w:r>
      <w:r>
        <w:rPr>
          <w:i/>
          <w:color w:val="231F20"/>
          <w:spacing w:val="-8"/>
          <w:w w:val="105"/>
          <w:sz w:val="34"/>
        </w:rPr>
        <w:t> </w:t>
      </w:r>
      <w:r>
        <w:rPr>
          <w:i/>
          <w:color w:val="231F20"/>
          <w:w w:val="105"/>
          <w:sz w:val="34"/>
        </w:rPr>
        <w:t>nghĩa,</w:t>
      </w:r>
      <w:r>
        <w:rPr>
          <w:i/>
          <w:color w:val="231F20"/>
          <w:spacing w:val="-8"/>
          <w:w w:val="105"/>
          <w:sz w:val="34"/>
        </w:rPr>
        <w:t> </w:t>
      </w:r>
      <w:r>
        <w:rPr>
          <w:i/>
          <w:color w:val="231F20"/>
          <w:w w:val="105"/>
          <w:sz w:val="34"/>
        </w:rPr>
        <w:t>duyên </w:t>
      </w:r>
      <w:r>
        <w:rPr>
          <w:i/>
          <w:color w:val="231F20"/>
          <w:spacing w:val="-2"/>
          <w:w w:val="105"/>
          <w:sz w:val="34"/>
        </w:rPr>
        <w:t>khởi</w:t>
      </w:r>
      <w:r>
        <w:rPr>
          <w:i/>
          <w:color w:val="231F20"/>
          <w:spacing w:val="-20"/>
          <w:w w:val="105"/>
          <w:sz w:val="34"/>
        </w:rPr>
        <w:t> </w:t>
      </w:r>
      <w:r>
        <w:rPr>
          <w:i/>
          <w:color w:val="231F20"/>
          <w:spacing w:val="-2"/>
          <w:w w:val="105"/>
          <w:sz w:val="34"/>
        </w:rPr>
        <w:t>phương</w:t>
      </w:r>
      <w:r>
        <w:rPr>
          <w:i/>
          <w:color w:val="231F20"/>
          <w:spacing w:val="-19"/>
          <w:w w:val="105"/>
          <w:sz w:val="34"/>
        </w:rPr>
        <w:t> </w:t>
      </w:r>
      <w:r>
        <w:rPr>
          <w:i/>
          <w:color w:val="231F20"/>
          <w:spacing w:val="-2"/>
          <w:w w:val="105"/>
          <w:sz w:val="34"/>
        </w:rPr>
        <w:t>thành.</w:t>
      </w:r>
      <w:r>
        <w:rPr>
          <w:i/>
          <w:color w:val="231F20"/>
          <w:spacing w:val="-19"/>
          <w:w w:val="105"/>
          <w:sz w:val="34"/>
        </w:rPr>
        <w:t> </w:t>
      </w:r>
      <w:r>
        <w:rPr>
          <w:i/>
          <w:color w:val="231F20"/>
          <w:spacing w:val="-2"/>
          <w:w w:val="105"/>
          <w:sz w:val="34"/>
        </w:rPr>
        <w:t>Cố</w:t>
      </w:r>
      <w:r>
        <w:rPr>
          <w:i/>
          <w:color w:val="231F20"/>
          <w:spacing w:val="-19"/>
          <w:w w:val="105"/>
          <w:sz w:val="34"/>
        </w:rPr>
        <w:t> </w:t>
      </w:r>
      <w:r>
        <w:rPr>
          <w:i/>
          <w:color w:val="231F20"/>
          <w:spacing w:val="-2"/>
          <w:w w:val="105"/>
          <w:sz w:val="34"/>
        </w:rPr>
        <w:t>vân</w:t>
      </w:r>
      <w:r>
        <w:rPr>
          <w:i/>
          <w:color w:val="231F20"/>
          <w:spacing w:val="-19"/>
          <w:w w:val="105"/>
          <w:sz w:val="34"/>
        </w:rPr>
        <w:t> </w:t>
      </w:r>
      <w:r>
        <w:rPr>
          <w:i/>
          <w:color w:val="231F20"/>
          <w:spacing w:val="-2"/>
          <w:w w:val="105"/>
          <w:sz w:val="34"/>
        </w:rPr>
        <w:t>duyên</w:t>
      </w:r>
      <w:r>
        <w:rPr>
          <w:i/>
          <w:color w:val="231F20"/>
          <w:spacing w:val="-19"/>
          <w:w w:val="105"/>
          <w:sz w:val="34"/>
        </w:rPr>
        <w:t> </w:t>
      </w:r>
      <w:r>
        <w:rPr>
          <w:i/>
          <w:color w:val="231F20"/>
          <w:spacing w:val="-2"/>
          <w:w w:val="105"/>
          <w:sz w:val="34"/>
        </w:rPr>
        <w:t>khởi</w:t>
      </w:r>
      <w:r>
        <w:rPr>
          <w:i/>
          <w:color w:val="231F20"/>
          <w:spacing w:val="-19"/>
          <w:w w:val="105"/>
          <w:sz w:val="34"/>
        </w:rPr>
        <w:t> </w:t>
      </w:r>
      <w:r>
        <w:rPr>
          <w:i/>
          <w:color w:val="231F20"/>
          <w:spacing w:val="-2"/>
          <w:w w:val="105"/>
          <w:sz w:val="34"/>
        </w:rPr>
        <w:t>tương</w:t>
      </w:r>
      <w:r>
        <w:rPr>
          <w:i/>
          <w:color w:val="231F20"/>
          <w:spacing w:val="-19"/>
          <w:w w:val="105"/>
          <w:sz w:val="34"/>
        </w:rPr>
        <w:t> </w:t>
      </w:r>
      <w:r>
        <w:rPr>
          <w:i/>
          <w:color w:val="231F20"/>
          <w:spacing w:val="-2"/>
          <w:w w:val="105"/>
          <w:sz w:val="34"/>
        </w:rPr>
        <w:t>do</w:t>
      </w:r>
      <w:r>
        <w:rPr>
          <w:i/>
          <w:color w:val="231F20"/>
          <w:spacing w:val="-19"/>
          <w:w w:val="105"/>
          <w:sz w:val="34"/>
        </w:rPr>
        <w:t> </w:t>
      </w:r>
      <w:r>
        <w:rPr>
          <w:i/>
          <w:color w:val="231F20"/>
          <w:spacing w:val="-2"/>
          <w:w w:val="105"/>
          <w:sz w:val="34"/>
        </w:rPr>
        <w:t>dã”</w:t>
      </w:r>
      <w:r>
        <w:rPr>
          <w:i/>
          <w:color w:val="231F20"/>
          <w:spacing w:val="-21"/>
          <w:w w:val="105"/>
          <w:sz w:val="34"/>
        </w:rPr>
        <w:t> </w:t>
      </w:r>
      <w:r>
        <w:rPr>
          <w:color w:val="231F20"/>
          <w:spacing w:val="-2"/>
          <w:w w:val="105"/>
          <w:sz w:val="34"/>
        </w:rPr>
        <w:t>(Duyên </w:t>
      </w:r>
      <w:r>
        <w:rPr>
          <w:color w:val="231F20"/>
          <w:w w:val="105"/>
          <w:sz w:val="34"/>
        </w:rPr>
        <w:t>khởi do nhau, là pháp duyên khởi, lần lượt do chia sẻ nhau.</w:t>
      </w:r>
    </w:p>
    <w:p>
      <w:pPr>
        <w:spacing w:after="0" w:line="302"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1"/>
      </w:pPr>
      <w:r>
        <w:rPr>
          <w:color w:val="231F20"/>
          <w:w w:val="105"/>
        </w:rPr>
        <w:t>Nhưng duyên khởi các pháp có vô lượng nghĩa môn, lược </w:t>
      </w:r>
      <w:r>
        <w:rPr>
          <w:color w:val="231F20"/>
          <w:spacing w:val="-2"/>
          <w:w w:val="105"/>
        </w:rPr>
        <w:t>nêu</w:t>
      </w:r>
      <w:r>
        <w:rPr>
          <w:color w:val="231F20"/>
          <w:spacing w:val="-17"/>
          <w:w w:val="105"/>
        </w:rPr>
        <w:t> </w:t>
      </w:r>
      <w:r>
        <w:rPr>
          <w:color w:val="231F20"/>
          <w:spacing w:val="-2"/>
          <w:w w:val="105"/>
        </w:rPr>
        <w:t>mười</w:t>
      </w:r>
      <w:r>
        <w:rPr>
          <w:color w:val="231F20"/>
          <w:spacing w:val="-17"/>
          <w:w w:val="105"/>
        </w:rPr>
        <w:t> </w:t>
      </w:r>
      <w:r>
        <w:rPr>
          <w:color w:val="231F20"/>
          <w:spacing w:val="-2"/>
          <w:w w:val="105"/>
        </w:rPr>
        <w:t>nghĩa,</w:t>
      </w:r>
      <w:r>
        <w:rPr>
          <w:color w:val="231F20"/>
          <w:spacing w:val="-17"/>
          <w:w w:val="105"/>
        </w:rPr>
        <w:t> </w:t>
      </w:r>
      <w:r>
        <w:rPr>
          <w:color w:val="231F20"/>
          <w:spacing w:val="-2"/>
          <w:w w:val="105"/>
        </w:rPr>
        <w:t>duyên</w:t>
      </w:r>
      <w:r>
        <w:rPr>
          <w:color w:val="231F20"/>
          <w:spacing w:val="-17"/>
          <w:w w:val="105"/>
        </w:rPr>
        <w:t> </w:t>
      </w:r>
      <w:r>
        <w:rPr>
          <w:color w:val="231F20"/>
          <w:spacing w:val="-2"/>
          <w:w w:val="105"/>
        </w:rPr>
        <w:t>khởi</w:t>
      </w:r>
      <w:r>
        <w:rPr>
          <w:color w:val="231F20"/>
          <w:spacing w:val="-17"/>
          <w:w w:val="105"/>
        </w:rPr>
        <w:t> </w:t>
      </w:r>
      <w:r>
        <w:rPr>
          <w:color w:val="231F20"/>
          <w:spacing w:val="-2"/>
          <w:w w:val="105"/>
        </w:rPr>
        <w:t>mới</w:t>
      </w:r>
      <w:r>
        <w:rPr>
          <w:color w:val="231F20"/>
          <w:spacing w:val="-17"/>
          <w:w w:val="105"/>
        </w:rPr>
        <w:t> </w:t>
      </w:r>
      <w:r>
        <w:rPr>
          <w:color w:val="231F20"/>
          <w:spacing w:val="-2"/>
          <w:w w:val="105"/>
        </w:rPr>
        <w:t>thành.</w:t>
      </w:r>
      <w:r>
        <w:rPr>
          <w:color w:val="231F20"/>
          <w:spacing w:val="-17"/>
          <w:w w:val="105"/>
        </w:rPr>
        <w:t> </w:t>
      </w:r>
      <w:r>
        <w:rPr>
          <w:color w:val="231F20"/>
          <w:spacing w:val="-2"/>
          <w:w w:val="105"/>
        </w:rPr>
        <w:t>Vì</w:t>
      </w:r>
      <w:r>
        <w:rPr>
          <w:color w:val="231F20"/>
          <w:spacing w:val="-17"/>
          <w:w w:val="105"/>
        </w:rPr>
        <w:t> </w:t>
      </w:r>
      <w:r>
        <w:rPr>
          <w:color w:val="231F20"/>
          <w:spacing w:val="-2"/>
          <w:w w:val="105"/>
        </w:rPr>
        <w:t>thế,</w:t>
      </w:r>
      <w:r>
        <w:rPr>
          <w:color w:val="231F20"/>
          <w:spacing w:val="-17"/>
          <w:w w:val="105"/>
        </w:rPr>
        <w:t> </w:t>
      </w:r>
      <w:r>
        <w:rPr>
          <w:color w:val="231F20"/>
          <w:spacing w:val="-2"/>
          <w:w w:val="105"/>
        </w:rPr>
        <w:t>nói</w:t>
      </w:r>
      <w:r>
        <w:rPr>
          <w:color w:val="231F20"/>
          <w:spacing w:val="-17"/>
          <w:w w:val="105"/>
        </w:rPr>
        <w:t> </w:t>
      </w:r>
      <w:r>
        <w:rPr>
          <w:color w:val="231F20"/>
          <w:spacing w:val="-2"/>
          <w:w w:val="105"/>
        </w:rPr>
        <w:t>là</w:t>
      </w:r>
      <w:r>
        <w:rPr>
          <w:color w:val="231F20"/>
          <w:spacing w:val="-17"/>
          <w:w w:val="105"/>
        </w:rPr>
        <w:t> </w:t>
      </w:r>
      <w:r>
        <w:rPr>
          <w:color w:val="231F20"/>
          <w:spacing w:val="-2"/>
          <w:w w:val="105"/>
        </w:rPr>
        <w:t>nguyên </w:t>
      </w:r>
      <w:r>
        <w:rPr>
          <w:color w:val="231F20"/>
          <w:w w:val="105"/>
        </w:rPr>
        <w:t>do của tướng duyên khởi).</w:t>
      </w:r>
    </w:p>
    <w:p>
      <w:pPr>
        <w:pStyle w:val="BodyText"/>
        <w:spacing w:line="309" w:lineRule="auto" w:before="147"/>
        <w:ind w:left="387" w:right="120" w:firstLine="453"/>
      </w:pPr>
      <w:r>
        <w:rPr>
          <w:color w:val="231F20"/>
          <w:w w:val="105"/>
        </w:rPr>
        <w:t>Duyên khởi nghĩa là gì? Nghĩa là tất cả pháp từ đâu mà có,</w:t>
      </w:r>
      <w:r>
        <w:rPr>
          <w:color w:val="231F20"/>
          <w:spacing w:val="-8"/>
          <w:w w:val="105"/>
        </w:rPr>
        <w:t> </w:t>
      </w:r>
      <w:r>
        <w:rPr>
          <w:color w:val="231F20"/>
          <w:w w:val="105"/>
        </w:rPr>
        <w:t>tất</w:t>
      </w:r>
      <w:r>
        <w:rPr>
          <w:color w:val="231F20"/>
          <w:spacing w:val="-8"/>
          <w:w w:val="105"/>
        </w:rPr>
        <w:t> </w:t>
      </w:r>
      <w:r>
        <w:rPr>
          <w:color w:val="231F20"/>
          <w:w w:val="105"/>
        </w:rPr>
        <w:t>cả</w:t>
      </w:r>
      <w:r>
        <w:rPr>
          <w:color w:val="231F20"/>
          <w:spacing w:val="-8"/>
          <w:w w:val="105"/>
        </w:rPr>
        <w:t> </w:t>
      </w:r>
      <w:r>
        <w:rPr>
          <w:color w:val="231F20"/>
          <w:w w:val="105"/>
        </w:rPr>
        <w:t>pháp</w:t>
      </w:r>
      <w:r>
        <w:rPr>
          <w:color w:val="231F20"/>
          <w:spacing w:val="-8"/>
          <w:w w:val="105"/>
        </w:rPr>
        <w:t> </w:t>
      </w:r>
      <w:r>
        <w:rPr>
          <w:color w:val="231F20"/>
          <w:w w:val="105"/>
        </w:rPr>
        <w:t>thể</w:t>
      </w:r>
      <w:r>
        <w:rPr>
          <w:color w:val="231F20"/>
          <w:spacing w:val="-9"/>
          <w:w w:val="105"/>
        </w:rPr>
        <w:t> </w:t>
      </w:r>
      <w:r>
        <w:rPr>
          <w:color w:val="231F20"/>
          <w:w w:val="105"/>
        </w:rPr>
        <w:t>là</w:t>
      </w:r>
      <w:r>
        <w:rPr>
          <w:color w:val="231F20"/>
          <w:spacing w:val="-8"/>
          <w:w w:val="105"/>
        </w:rPr>
        <w:t> </w:t>
      </w:r>
      <w:r>
        <w:rPr>
          <w:color w:val="231F20"/>
          <w:w w:val="105"/>
        </w:rPr>
        <w:t>không,</w:t>
      </w:r>
      <w:r>
        <w:rPr>
          <w:color w:val="231F20"/>
          <w:spacing w:val="-8"/>
          <w:w w:val="105"/>
        </w:rPr>
        <w:t> </w:t>
      </w:r>
      <w:r>
        <w:rPr>
          <w:color w:val="231F20"/>
          <w:w w:val="105"/>
        </w:rPr>
        <w:t>bất</w:t>
      </w:r>
      <w:r>
        <w:rPr>
          <w:color w:val="231F20"/>
          <w:spacing w:val="-8"/>
          <w:w w:val="105"/>
        </w:rPr>
        <w:t> </w:t>
      </w:r>
      <w:r>
        <w:rPr>
          <w:color w:val="231F20"/>
          <w:w w:val="105"/>
        </w:rPr>
        <w:t>khả</w:t>
      </w:r>
      <w:r>
        <w:rPr>
          <w:color w:val="231F20"/>
          <w:spacing w:val="-8"/>
          <w:w w:val="105"/>
        </w:rPr>
        <w:t> </w:t>
      </w:r>
      <w:r>
        <w:rPr>
          <w:color w:val="231F20"/>
          <w:w w:val="105"/>
        </w:rPr>
        <w:t>đắc.</w:t>
      </w:r>
      <w:r>
        <w:rPr>
          <w:color w:val="231F20"/>
          <w:spacing w:val="-8"/>
          <w:w w:val="105"/>
        </w:rPr>
        <w:t> </w:t>
      </w:r>
      <w:r>
        <w:rPr>
          <w:color w:val="231F20"/>
          <w:w w:val="105"/>
        </w:rPr>
        <w:t>Bậc</w:t>
      </w:r>
      <w:r>
        <w:rPr>
          <w:color w:val="231F20"/>
          <w:spacing w:val="-8"/>
          <w:w w:val="105"/>
        </w:rPr>
        <w:t> </w:t>
      </w:r>
      <w:r>
        <w:rPr>
          <w:color w:val="231F20"/>
          <w:w w:val="105"/>
        </w:rPr>
        <w:t>A</w:t>
      </w:r>
      <w:r>
        <w:rPr>
          <w:color w:val="231F20"/>
          <w:spacing w:val="-8"/>
          <w:w w:val="105"/>
        </w:rPr>
        <w:t> </w:t>
      </w:r>
      <w:r>
        <w:rPr>
          <w:color w:val="231F20"/>
          <w:w w:val="105"/>
        </w:rPr>
        <w:t>La</w:t>
      </w:r>
      <w:r>
        <w:rPr>
          <w:color w:val="231F20"/>
          <w:spacing w:val="-8"/>
          <w:w w:val="105"/>
        </w:rPr>
        <w:t> </w:t>
      </w:r>
      <w:r>
        <w:rPr>
          <w:color w:val="231F20"/>
          <w:w w:val="105"/>
        </w:rPr>
        <w:t>Hán</w:t>
      </w:r>
      <w:r>
        <w:rPr>
          <w:color w:val="231F20"/>
          <w:spacing w:val="-8"/>
          <w:w w:val="105"/>
        </w:rPr>
        <w:t> </w:t>
      </w:r>
      <w:r>
        <w:rPr>
          <w:color w:val="231F20"/>
          <w:w w:val="105"/>
        </w:rPr>
        <w:t>biết được chân tướng sự thật này, bậc Bích Chi Phật cũng biết được, dễ hiểu. Do vậy, hàng A La Hán đạt được trí tuệ là Nhất thiết trí, nghĩa là biết được tất cả pháp, đều là không, đều</w:t>
      </w:r>
      <w:r>
        <w:rPr>
          <w:color w:val="231F20"/>
          <w:spacing w:val="-5"/>
          <w:w w:val="105"/>
        </w:rPr>
        <w:t> </w:t>
      </w:r>
      <w:r>
        <w:rPr>
          <w:color w:val="231F20"/>
          <w:w w:val="105"/>
        </w:rPr>
        <w:t>là</w:t>
      </w:r>
      <w:r>
        <w:rPr>
          <w:color w:val="231F20"/>
          <w:spacing w:val="-5"/>
          <w:w w:val="105"/>
        </w:rPr>
        <w:t> </w:t>
      </w:r>
      <w:r>
        <w:rPr>
          <w:color w:val="231F20"/>
          <w:w w:val="105"/>
        </w:rPr>
        <w:t>giả.</w:t>
      </w:r>
      <w:r>
        <w:rPr>
          <w:color w:val="231F20"/>
          <w:spacing w:val="-5"/>
          <w:w w:val="105"/>
        </w:rPr>
        <w:t> </w:t>
      </w:r>
      <w:r>
        <w:rPr>
          <w:color w:val="231F20"/>
          <w:w w:val="105"/>
        </w:rPr>
        <w:t>Kinh</w:t>
      </w:r>
      <w:r>
        <w:rPr>
          <w:color w:val="231F20"/>
          <w:spacing w:val="-5"/>
          <w:w w:val="105"/>
        </w:rPr>
        <w:t> </w:t>
      </w:r>
      <w:r>
        <w:rPr>
          <w:i/>
          <w:color w:val="231F20"/>
          <w:w w:val="105"/>
        </w:rPr>
        <w:t>Kim</w:t>
      </w:r>
      <w:r>
        <w:rPr>
          <w:i/>
          <w:color w:val="231F20"/>
          <w:spacing w:val="-5"/>
          <w:w w:val="105"/>
        </w:rPr>
        <w:t> </w:t>
      </w:r>
      <w:r>
        <w:rPr>
          <w:i/>
          <w:color w:val="231F20"/>
          <w:w w:val="105"/>
        </w:rPr>
        <w:t>Cương</w:t>
      </w:r>
      <w:r>
        <w:rPr>
          <w:i/>
          <w:color w:val="231F20"/>
          <w:spacing w:val="-5"/>
          <w:w w:val="105"/>
        </w:rPr>
        <w:t> </w:t>
      </w:r>
      <w:r>
        <w:rPr>
          <w:color w:val="231F20"/>
          <w:w w:val="105"/>
        </w:rPr>
        <w:t>nói:</w:t>
      </w:r>
      <w:r>
        <w:rPr>
          <w:color w:val="231F20"/>
          <w:spacing w:val="-5"/>
          <w:w w:val="105"/>
        </w:rPr>
        <w:t> </w:t>
      </w:r>
      <w:r>
        <w:rPr>
          <w:i/>
          <w:color w:val="231F20"/>
          <w:w w:val="105"/>
        </w:rPr>
        <w:t>“Phàm</w:t>
      </w:r>
      <w:r>
        <w:rPr>
          <w:i/>
          <w:color w:val="231F20"/>
          <w:spacing w:val="-5"/>
          <w:w w:val="105"/>
        </w:rPr>
        <w:t> </w:t>
      </w:r>
      <w:r>
        <w:rPr>
          <w:i/>
          <w:color w:val="231F20"/>
          <w:w w:val="105"/>
        </w:rPr>
        <w:t>sở</w:t>
      </w:r>
      <w:r>
        <w:rPr>
          <w:i/>
          <w:color w:val="231F20"/>
          <w:spacing w:val="-5"/>
          <w:w w:val="105"/>
        </w:rPr>
        <w:t> </w:t>
      </w:r>
      <w:r>
        <w:rPr>
          <w:i/>
          <w:color w:val="231F20"/>
          <w:w w:val="105"/>
        </w:rPr>
        <w:t>hữu</w:t>
      </w:r>
      <w:r>
        <w:rPr>
          <w:i/>
          <w:color w:val="231F20"/>
          <w:spacing w:val="-5"/>
          <w:w w:val="105"/>
        </w:rPr>
        <w:t> </w:t>
      </w:r>
      <w:r>
        <w:rPr>
          <w:i/>
          <w:color w:val="231F20"/>
          <w:w w:val="105"/>
        </w:rPr>
        <w:t>tướng,</w:t>
      </w:r>
      <w:r>
        <w:rPr>
          <w:i/>
          <w:color w:val="231F20"/>
          <w:spacing w:val="-5"/>
          <w:w w:val="105"/>
        </w:rPr>
        <w:t> </w:t>
      </w:r>
      <w:r>
        <w:rPr>
          <w:i/>
          <w:color w:val="231F20"/>
          <w:w w:val="105"/>
        </w:rPr>
        <w:t>giai thị</w:t>
      </w:r>
      <w:r>
        <w:rPr>
          <w:i/>
          <w:color w:val="231F20"/>
          <w:spacing w:val="-11"/>
          <w:w w:val="105"/>
        </w:rPr>
        <w:t> </w:t>
      </w:r>
      <w:r>
        <w:rPr>
          <w:i/>
          <w:color w:val="231F20"/>
          <w:w w:val="105"/>
        </w:rPr>
        <w:t>hư</w:t>
      </w:r>
      <w:r>
        <w:rPr>
          <w:i/>
          <w:color w:val="231F20"/>
          <w:spacing w:val="-11"/>
          <w:w w:val="105"/>
        </w:rPr>
        <w:t> </w:t>
      </w:r>
      <w:r>
        <w:rPr>
          <w:i/>
          <w:color w:val="231F20"/>
          <w:w w:val="105"/>
        </w:rPr>
        <w:t>vọng”,</w:t>
      </w:r>
      <w:r>
        <w:rPr>
          <w:i/>
          <w:color w:val="231F20"/>
          <w:spacing w:val="-11"/>
          <w:w w:val="105"/>
        </w:rPr>
        <w:t> </w:t>
      </w:r>
      <w:r>
        <w:rPr>
          <w:i/>
          <w:color w:val="231F20"/>
          <w:w w:val="105"/>
        </w:rPr>
        <w:t>“Nhất</w:t>
      </w:r>
      <w:r>
        <w:rPr>
          <w:i/>
          <w:color w:val="231F20"/>
          <w:spacing w:val="-11"/>
          <w:w w:val="105"/>
        </w:rPr>
        <w:t> </w:t>
      </w:r>
      <w:r>
        <w:rPr>
          <w:i/>
          <w:color w:val="231F20"/>
          <w:w w:val="105"/>
        </w:rPr>
        <w:t>thiết</w:t>
      </w:r>
      <w:r>
        <w:rPr>
          <w:i/>
          <w:color w:val="231F20"/>
          <w:spacing w:val="-11"/>
          <w:w w:val="105"/>
        </w:rPr>
        <w:t> </w:t>
      </w:r>
      <w:r>
        <w:rPr>
          <w:i/>
          <w:color w:val="231F20"/>
          <w:w w:val="105"/>
        </w:rPr>
        <w:t>hữu</w:t>
      </w:r>
      <w:r>
        <w:rPr>
          <w:i/>
          <w:color w:val="231F20"/>
          <w:spacing w:val="-11"/>
          <w:w w:val="105"/>
        </w:rPr>
        <w:t> </w:t>
      </w:r>
      <w:r>
        <w:rPr>
          <w:i/>
          <w:color w:val="231F20"/>
          <w:w w:val="105"/>
        </w:rPr>
        <w:t>vi</w:t>
      </w:r>
      <w:r>
        <w:rPr>
          <w:i/>
          <w:color w:val="231F20"/>
          <w:spacing w:val="-11"/>
          <w:w w:val="105"/>
        </w:rPr>
        <w:t> </w:t>
      </w:r>
      <w:r>
        <w:rPr>
          <w:i/>
          <w:color w:val="231F20"/>
          <w:w w:val="105"/>
        </w:rPr>
        <w:t>pháp,</w:t>
      </w:r>
      <w:r>
        <w:rPr>
          <w:i/>
          <w:color w:val="231F20"/>
          <w:spacing w:val="-11"/>
          <w:w w:val="105"/>
        </w:rPr>
        <w:t> </w:t>
      </w:r>
      <w:r>
        <w:rPr>
          <w:i/>
          <w:color w:val="231F20"/>
          <w:w w:val="105"/>
        </w:rPr>
        <w:t>như</w:t>
      </w:r>
      <w:r>
        <w:rPr>
          <w:i/>
          <w:color w:val="231F20"/>
          <w:spacing w:val="-11"/>
          <w:w w:val="105"/>
        </w:rPr>
        <w:t> </w:t>
      </w:r>
      <w:r>
        <w:rPr>
          <w:i/>
          <w:color w:val="231F20"/>
          <w:w w:val="105"/>
        </w:rPr>
        <w:t>mộng</w:t>
      </w:r>
      <w:r>
        <w:rPr>
          <w:i/>
          <w:color w:val="231F20"/>
          <w:spacing w:val="-11"/>
          <w:w w:val="105"/>
        </w:rPr>
        <w:t> </w:t>
      </w:r>
      <w:r>
        <w:rPr>
          <w:i/>
          <w:color w:val="231F20"/>
          <w:w w:val="105"/>
        </w:rPr>
        <w:t>huyễn</w:t>
      </w:r>
      <w:r>
        <w:rPr>
          <w:i/>
          <w:color w:val="231F20"/>
          <w:spacing w:val="-11"/>
          <w:w w:val="105"/>
        </w:rPr>
        <w:t> </w:t>
      </w:r>
      <w:r>
        <w:rPr>
          <w:i/>
          <w:color w:val="231F20"/>
          <w:w w:val="105"/>
        </w:rPr>
        <w:t>bào ảnh” </w:t>
      </w:r>
      <w:r>
        <w:rPr>
          <w:color w:val="231F20"/>
          <w:w w:val="105"/>
        </w:rPr>
        <w:t>(Phàm gì có tướng đều là hư vọng, hết thảy pháp hữu vi như giấc mộng, huyễn thuật, bọt nước, bóng hình). A La Hán chứng được, cho nên biết được tổng tướng của tất cả pháp. Tổng tướng là không.</w:t>
      </w:r>
    </w:p>
    <w:p>
      <w:pPr>
        <w:pStyle w:val="BodyText"/>
        <w:spacing w:line="309" w:lineRule="auto" w:before="163"/>
        <w:ind w:left="387" w:right="120" w:firstLine="453"/>
      </w:pPr>
      <w:r>
        <w:rPr>
          <w:color w:val="231F20"/>
        </w:rPr>
        <w:t>Kinh</w:t>
      </w:r>
      <w:r>
        <w:rPr>
          <w:color w:val="231F20"/>
          <w:spacing w:val="-20"/>
        </w:rPr>
        <w:t> </w:t>
      </w:r>
      <w:r>
        <w:rPr>
          <w:i/>
          <w:color w:val="231F20"/>
        </w:rPr>
        <w:t>Bát</w:t>
      </w:r>
      <w:r>
        <w:rPr>
          <w:i/>
          <w:color w:val="231F20"/>
          <w:spacing w:val="-21"/>
        </w:rPr>
        <w:t> </w:t>
      </w:r>
      <w:r>
        <w:rPr>
          <w:i/>
          <w:color w:val="231F20"/>
        </w:rPr>
        <w:t>Nhã</w:t>
      </w:r>
      <w:r>
        <w:rPr>
          <w:i/>
          <w:color w:val="231F20"/>
          <w:spacing w:val="-21"/>
        </w:rPr>
        <w:t> </w:t>
      </w:r>
      <w:r>
        <w:rPr>
          <w:color w:val="231F20"/>
        </w:rPr>
        <w:t>nói:</w:t>
      </w:r>
      <w:r>
        <w:rPr>
          <w:color w:val="231F20"/>
          <w:spacing w:val="-21"/>
        </w:rPr>
        <w:t> </w:t>
      </w:r>
      <w:r>
        <w:rPr>
          <w:i/>
          <w:color w:val="231F20"/>
        </w:rPr>
        <w:t>“Tất</w:t>
      </w:r>
      <w:r>
        <w:rPr>
          <w:i/>
          <w:color w:val="231F20"/>
          <w:spacing w:val="-21"/>
        </w:rPr>
        <w:t> </w:t>
      </w:r>
      <w:r>
        <w:rPr>
          <w:i/>
          <w:color w:val="231F20"/>
        </w:rPr>
        <w:t>cả</w:t>
      </w:r>
      <w:r>
        <w:rPr>
          <w:i/>
          <w:color w:val="231F20"/>
          <w:spacing w:val="-21"/>
        </w:rPr>
        <w:t> </w:t>
      </w:r>
      <w:r>
        <w:rPr>
          <w:i/>
          <w:color w:val="231F20"/>
        </w:rPr>
        <w:t>pháp</w:t>
      </w:r>
      <w:r>
        <w:rPr>
          <w:i/>
          <w:color w:val="231F20"/>
          <w:spacing w:val="-21"/>
        </w:rPr>
        <w:t> </w:t>
      </w:r>
      <w:r>
        <w:rPr>
          <w:i/>
          <w:color w:val="231F20"/>
        </w:rPr>
        <w:t>là</w:t>
      </w:r>
      <w:r>
        <w:rPr>
          <w:i/>
          <w:color w:val="231F20"/>
          <w:spacing w:val="-21"/>
        </w:rPr>
        <w:t> </w:t>
      </w:r>
      <w:r>
        <w:rPr>
          <w:i/>
          <w:color w:val="231F20"/>
        </w:rPr>
        <w:t>vô</w:t>
      </w:r>
      <w:r>
        <w:rPr>
          <w:i/>
          <w:color w:val="231F20"/>
          <w:spacing w:val="-21"/>
        </w:rPr>
        <w:t> </w:t>
      </w:r>
      <w:r>
        <w:rPr>
          <w:i/>
          <w:color w:val="231F20"/>
        </w:rPr>
        <w:t>sở</w:t>
      </w:r>
      <w:r>
        <w:rPr>
          <w:i/>
          <w:color w:val="231F20"/>
          <w:spacing w:val="-21"/>
        </w:rPr>
        <w:t> </w:t>
      </w:r>
      <w:r>
        <w:rPr>
          <w:i/>
          <w:color w:val="231F20"/>
        </w:rPr>
        <w:t>hữu,</w:t>
      </w:r>
      <w:r>
        <w:rPr>
          <w:i/>
          <w:color w:val="231F20"/>
          <w:spacing w:val="-21"/>
        </w:rPr>
        <w:t> </w:t>
      </w:r>
      <w:r>
        <w:rPr>
          <w:i/>
          <w:color w:val="231F20"/>
        </w:rPr>
        <w:t>rốt</w:t>
      </w:r>
      <w:r>
        <w:rPr>
          <w:i/>
          <w:color w:val="231F20"/>
          <w:spacing w:val="-21"/>
        </w:rPr>
        <w:t> </w:t>
      </w:r>
      <w:r>
        <w:rPr>
          <w:i/>
          <w:color w:val="231F20"/>
        </w:rPr>
        <w:t>ráo</w:t>
      </w:r>
      <w:r>
        <w:rPr>
          <w:i/>
          <w:color w:val="231F20"/>
          <w:spacing w:val="-21"/>
        </w:rPr>
        <w:t> </w:t>
      </w:r>
      <w:r>
        <w:rPr>
          <w:i/>
          <w:color w:val="231F20"/>
        </w:rPr>
        <w:t>không, </w:t>
      </w:r>
      <w:r>
        <w:rPr>
          <w:i/>
          <w:color w:val="231F20"/>
          <w:w w:val="105"/>
        </w:rPr>
        <w:t>không</w:t>
      </w:r>
      <w:r>
        <w:rPr>
          <w:i/>
          <w:color w:val="231F20"/>
          <w:spacing w:val="-19"/>
          <w:w w:val="105"/>
        </w:rPr>
        <w:t> </w:t>
      </w:r>
      <w:r>
        <w:rPr>
          <w:i/>
          <w:color w:val="231F20"/>
          <w:w w:val="105"/>
        </w:rPr>
        <w:t>thể</w:t>
      </w:r>
      <w:r>
        <w:rPr>
          <w:i/>
          <w:color w:val="231F20"/>
          <w:spacing w:val="-19"/>
          <w:w w:val="105"/>
        </w:rPr>
        <w:t> </w:t>
      </w:r>
      <w:r>
        <w:rPr>
          <w:i/>
          <w:color w:val="231F20"/>
          <w:w w:val="105"/>
        </w:rPr>
        <w:t>đắc”</w:t>
      </w:r>
      <w:r>
        <w:rPr>
          <w:color w:val="231F20"/>
          <w:w w:val="105"/>
        </w:rPr>
        <w:t>.</w:t>
      </w:r>
      <w:r>
        <w:rPr>
          <w:color w:val="231F20"/>
          <w:spacing w:val="-19"/>
          <w:w w:val="105"/>
        </w:rPr>
        <w:t> </w:t>
      </w:r>
      <w:r>
        <w:rPr>
          <w:color w:val="231F20"/>
          <w:w w:val="105"/>
        </w:rPr>
        <w:t>Bậc</w:t>
      </w:r>
      <w:r>
        <w:rPr>
          <w:color w:val="231F20"/>
          <w:spacing w:val="-19"/>
          <w:w w:val="105"/>
        </w:rPr>
        <w:t> </w:t>
      </w:r>
      <w:r>
        <w:rPr>
          <w:color w:val="231F20"/>
          <w:w w:val="105"/>
        </w:rPr>
        <w:t>A</w:t>
      </w:r>
      <w:r>
        <w:rPr>
          <w:color w:val="231F20"/>
          <w:spacing w:val="-19"/>
          <w:w w:val="105"/>
        </w:rPr>
        <w:t> </w:t>
      </w:r>
      <w:r>
        <w:rPr>
          <w:color w:val="231F20"/>
          <w:w w:val="105"/>
        </w:rPr>
        <w:t>La</w:t>
      </w:r>
      <w:r>
        <w:rPr>
          <w:color w:val="231F20"/>
          <w:spacing w:val="-19"/>
          <w:w w:val="105"/>
        </w:rPr>
        <w:t> </w:t>
      </w:r>
      <w:r>
        <w:rPr>
          <w:color w:val="231F20"/>
          <w:w w:val="105"/>
        </w:rPr>
        <w:t>Hán</w:t>
      </w:r>
      <w:r>
        <w:rPr>
          <w:color w:val="231F20"/>
          <w:spacing w:val="-19"/>
          <w:w w:val="105"/>
        </w:rPr>
        <w:t> </w:t>
      </w:r>
      <w:r>
        <w:rPr>
          <w:color w:val="231F20"/>
          <w:w w:val="105"/>
        </w:rPr>
        <w:t>biết</w:t>
      </w:r>
      <w:r>
        <w:rPr>
          <w:color w:val="231F20"/>
          <w:spacing w:val="-19"/>
          <w:w w:val="105"/>
        </w:rPr>
        <w:t> </w:t>
      </w:r>
      <w:r>
        <w:rPr>
          <w:color w:val="231F20"/>
          <w:w w:val="105"/>
        </w:rPr>
        <w:t>được</w:t>
      </w:r>
      <w:r>
        <w:rPr>
          <w:color w:val="231F20"/>
          <w:spacing w:val="-19"/>
          <w:w w:val="105"/>
        </w:rPr>
        <w:t> </w:t>
      </w:r>
      <w:r>
        <w:rPr>
          <w:color w:val="231F20"/>
          <w:w w:val="105"/>
        </w:rPr>
        <w:t>tổng</w:t>
      </w:r>
      <w:r>
        <w:rPr>
          <w:color w:val="231F20"/>
          <w:spacing w:val="-19"/>
          <w:w w:val="105"/>
        </w:rPr>
        <w:t> </w:t>
      </w:r>
      <w:r>
        <w:rPr>
          <w:color w:val="231F20"/>
          <w:w w:val="105"/>
        </w:rPr>
        <w:t>tướng.</w:t>
      </w:r>
      <w:r>
        <w:rPr>
          <w:color w:val="231F20"/>
          <w:spacing w:val="-19"/>
          <w:w w:val="105"/>
        </w:rPr>
        <w:t> </w:t>
      </w:r>
      <w:r>
        <w:rPr>
          <w:color w:val="231F20"/>
          <w:w w:val="105"/>
        </w:rPr>
        <w:t>Nhưng tướng</w:t>
      </w:r>
      <w:r>
        <w:rPr>
          <w:color w:val="231F20"/>
          <w:spacing w:val="-23"/>
          <w:w w:val="105"/>
        </w:rPr>
        <w:t> </w:t>
      </w:r>
      <w:r>
        <w:rPr>
          <w:color w:val="231F20"/>
          <w:w w:val="105"/>
        </w:rPr>
        <w:t>sinh</w:t>
      </w:r>
      <w:r>
        <w:rPr>
          <w:color w:val="231F20"/>
          <w:spacing w:val="-22"/>
          <w:w w:val="105"/>
        </w:rPr>
        <w:t> </w:t>
      </w:r>
      <w:r>
        <w:rPr>
          <w:color w:val="231F20"/>
          <w:w w:val="105"/>
        </w:rPr>
        <w:t>khởi</w:t>
      </w:r>
      <w:r>
        <w:rPr>
          <w:color w:val="231F20"/>
          <w:spacing w:val="-22"/>
          <w:w w:val="105"/>
        </w:rPr>
        <w:t> </w:t>
      </w:r>
      <w:r>
        <w:rPr>
          <w:color w:val="231F20"/>
          <w:w w:val="105"/>
        </w:rPr>
        <w:t>như</w:t>
      </w:r>
      <w:r>
        <w:rPr>
          <w:color w:val="231F20"/>
          <w:spacing w:val="-23"/>
          <w:w w:val="105"/>
        </w:rPr>
        <w:t> </w:t>
      </w:r>
      <w:r>
        <w:rPr>
          <w:color w:val="231F20"/>
          <w:w w:val="105"/>
        </w:rPr>
        <w:t>thế</w:t>
      </w:r>
      <w:r>
        <w:rPr>
          <w:color w:val="231F20"/>
          <w:spacing w:val="-22"/>
          <w:w w:val="105"/>
        </w:rPr>
        <w:t> </w:t>
      </w:r>
      <w:r>
        <w:rPr>
          <w:color w:val="231F20"/>
          <w:w w:val="105"/>
        </w:rPr>
        <w:t>nào,</w:t>
      </w:r>
      <w:r>
        <w:rPr>
          <w:color w:val="231F20"/>
          <w:spacing w:val="-22"/>
          <w:w w:val="105"/>
        </w:rPr>
        <w:t> </w:t>
      </w:r>
      <w:r>
        <w:rPr>
          <w:color w:val="231F20"/>
          <w:w w:val="105"/>
        </w:rPr>
        <w:t>thì</w:t>
      </w:r>
      <w:r>
        <w:rPr>
          <w:color w:val="231F20"/>
          <w:spacing w:val="-23"/>
          <w:w w:val="105"/>
        </w:rPr>
        <w:t> </w:t>
      </w:r>
      <w:r>
        <w:rPr>
          <w:color w:val="231F20"/>
          <w:w w:val="105"/>
        </w:rPr>
        <w:t>họ</w:t>
      </w:r>
      <w:r>
        <w:rPr>
          <w:color w:val="231F20"/>
          <w:spacing w:val="-22"/>
          <w:w w:val="105"/>
        </w:rPr>
        <w:t> </w:t>
      </w:r>
      <w:r>
        <w:rPr>
          <w:color w:val="231F20"/>
          <w:w w:val="105"/>
        </w:rPr>
        <w:t>không</w:t>
      </w:r>
      <w:r>
        <w:rPr>
          <w:color w:val="231F20"/>
          <w:spacing w:val="-22"/>
          <w:w w:val="105"/>
        </w:rPr>
        <w:t> </w:t>
      </w:r>
      <w:r>
        <w:rPr>
          <w:color w:val="231F20"/>
          <w:w w:val="105"/>
        </w:rPr>
        <w:t>biết</w:t>
      </w:r>
      <w:r>
        <w:rPr>
          <w:color w:val="231F20"/>
          <w:spacing w:val="-23"/>
          <w:w w:val="105"/>
        </w:rPr>
        <w:t> </w:t>
      </w:r>
      <w:r>
        <w:rPr>
          <w:color w:val="231F20"/>
          <w:w w:val="105"/>
        </w:rPr>
        <w:t>được.</w:t>
      </w:r>
      <w:r>
        <w:rPr>
          <w:color w:val="231F20"/>
          <w:spacing w:val="-22"/>
          <w:w w:val="105"/>
        </w:rPr>
        <w:t> </w:t>
      </w:r>
      <w:r>
        <w:rPr>
          <w:color w:val="231F20"/>
          <w:w w:val="105"/>
        </w:rPr>
        <w:t>Đây</w:t>
      </w:r>
      <w:r>
        <w:rPr>
          <w:color w:val="231F20"/>
          <w:spacing w:val="-22"/>
          <w:w w:val="105"/>
        </w:rPr>
        <w:t> </w:t>
      </w:r>
      <w:r>
        <w:rPr>
          <w:color w:val="231F20"/>
          <w:w w:val="105"/>
        </w:rPr>
        <w:t>gọi là</w:t>
      </w:r>
      <w:r>
        <w:rPr>
          <w:color w:val="231F20"/>
          <w:spacing w:val="-14"/>
          <w:w w:val="105"/>
        </w:rPr>
        <w:t> </w:t>
      </w:r>
      <w:r>
        <w:rPr>
          <w:color w:val="231F20"/>
          <w:w w:val="105"/>
        </w:rPr>
        <w:t>Đạo</w:t>
      </w:r>
      <w:r>
        <w:rPr>
          <w:color w:val="231F20"/>
          <w:spacing w:val="-14"/>
          <w:w w:val="105"/>
        </w:rPr>
        <w:t> </w:t>
      </w:r>
      <w:r>
        <w:rPr>
          <w:color w:val="231F20"/>
          <w:w w:val="105"/>
        </w:rPr>
        <w:t>chủng</w:t>
      </w:r>
      <w:r>
        <w:rPr>
          <w:color w:val="231F20"/>
          <w:spacing w:val="-14"/>
          <w:w w:val="105"/>
        </w:rPr>
        <w:t> </w:t>
      </w:r>
      <w:r>
        <w:rPr>
          <w:color w:val="231F20"/>
          <w:w w:val="105"/>
        </w:rPr>
        <w:t>trí.</w:t>
      </w:r>
      <w:r>
        <w:rPr>
          <w:color w:val="231F20"/>
          <w:spacing w:val="-14"/>
          <w:w w:val="105"/>
        </w:rPr>
        <w:t> </w:t>
      </w:r>
      <w:r>
        <w:rPr>
          <w:color w:val="231F20"/>
          <w:w w:val="105"/>
        </w:rPr>
        <w:t>Đạo</w:t>
      </w:r>
      <w:r>
        <w:rPr>
          <w:color w:val="231F20"/>
          <w:spacing w:val="-14"/>
          <w:w w:val="105"/>
        </w:rPr>
        <w:t> </w:t>
      </w:r>
      <w:r>
        <w:rPr>
          <w:color w:val="231F20"/>
          <w:w w:val="105"/>
        </w:rPr>
        <w:t>là</w:t>
      </w:r>
      <w:r>
        <w:rPr>
          <w:color w:val="231F20"/>
          <w:spacing w:val="-14"/>
          <w:w w:val="105"/>
        </w:rPr>
        <w:t> </w:t>
      </w:r>
      <w:r>
        <w:rPr>
          <w:color w:val="231F20"/>
          <w:w w:val="105"/>
        </w:rPr>
        <w:t>đạo</w:t>
      </w:r>
      <w:r>
        <w:rPr>
          <w:color w:val="231F20"/>
          <w:spacing w:val="-14"/>
          <w:w w:val="105"/>
        </w:rPr>
        <w:t> </w:t>
      </w:r>
      <w:r>
        <w:rPr>
          <w:color w:val="231F20"/>
          <w:w w:val="105"/>
        </w:rPr>
        <w:t>lý,</w:t>
      </w:r>
      <w:r>
        <w:rPr>
          <w:color w:val="231F20"/>
          <w:spacing w:val="-14"/>
          <w:w w:val="105"/>
        </w:rPr>
        <w:t> </w:t>
      </w:r>
      <w:r>
        <w:rPr>
          <w:color w:val="231F20"/>
          <w:w w:val="105"/>
        </w:rPr>
        <w:t>đạo</w:t>
      </w:r>
      <w:r>
        <w:rPr>
          <w:color w:val="231F20"/>
          <w:spacing w:val="-14"/>
          <w:w w:val="105"/>
        </w:rPr>
        <w:t> </w:t>
      </w:r>
      <w:r>
        <w:rPr>
          <w:color w:val="231F20"/>
          <w:w w:val="105"/>
        </w:rPr>
        <w:t>lý</w:t>
      </w:r>
      <w:r>
        <w:rPr>
          <w:color w:val="231F20"/>
          <w:spacing w:val="-14"/>
          <w:w w:val="105"/>
        </w:rPr>
        <w:t> </w:t>
      </w:r>
      <w:r>
        <w:rPr>
          <w:color w:val="231F20"/>
          <w:w w:val="105"/>
        </w:rPr>
        <w:t>gì</w:t>
      </w:r>
      <w:r>
        <w:rPr>
          <w:color w:val="231F20"/>
          <w:spacing w:val="-14"/>
          <w:w w:val="105"/>
        </w:rPr>
        <w:t> </w:t>
      </w:r>
      <w:r>
        <w:rPr>
          <w:color w:val="231F20"/>
          <w:w w:val="105"/>
        </w:rPr>
        <w:t>sinh</w:t>
      </w:r>
      <w:r>
        <w:rPr>
          <w:color w:val="231F20"/>
          <w:spacing w:val="-14"/>
          <w:w w:val="105"/>
        </w:rPr>
        <w:t> </w:t>
      </w:r>
      <w:r>
        <w:rPr>
          <w:color w:val="231F20"/>
          <w:w w:val="105"/>
        </w:rPr>
        <w:t>khởi;</w:t>
      </w:r>
      <w:r>
        <w:rPr>
          <w:color w:val="231F20"/>
          <w:spacing w:val="-14"/>
          <w:w w:val="105"/>
        </w:rPr>
        <w:t> </w:t>
      </w:r>
      <w:r>
        <w:rPr>
          <w:color w:val="231F20"/>
          <w:w w:val="105"/>
        </w:rPr>
        <w:t>chủng</w:t>
      </w:r>
      <w:r>
        <w:rPr>
          <w:color w:val="231F20"/>
          <w:spacing w:val="-14"/>
          <w:w w:val="105"/>
        </w:rPr>
        <w:t> </w:t>
      </w:r>
      <w:r>
        <w:rPr>
          <w:color w:val="231F20"/>
          <w:w w:val="105"/>
        </w:rPr>
        <w:t>là chủng chủng pháp. Chủng chủng pháp nghĩa là tất cả pháp. Tất cả pháp từ đạo lý gì sinh khởi, nói về duyên khởi, cho nên ở đây nói về Đạo chủng trí. Đạo chủng trí là trí tuệ của Bồ tát, Bồ tát biết được. Biết được pháp này từ đâu mà có, cũng biết được tổng tướng của nó nữa, cho nên Bồ tát cao hơn A La Hán một bậc.</w:t>
      </w:r>
    </w:p>
    <w:p>
      <w:pPr>
        <w:spacing w:after="0" w:line="309" w:lineRule="auto"/>
        <w:sectPr>
          <w:pgSz w:w="11400" w:h="15370"/>
          <w:pgMar w:header="1017" w:footer="937" w:top="1200" w:bottom="1120" w:left="1200" w:right="1180"/>
        </w:sectPr>
      </w:pPr>
    </w:p>
    <w:p>
      <w:pPr>
        <w:pStyle w:val="BodyText"/>
        <w:spacing w:before="6"/>
        <w:jc w:val="left"/>
        <w:rPr>
          <w:sz w:val="22"/>
        </w:rPr>
      </w:pPr>
    </w:p>
    <w:p>
      <w:pPr>
        <w:pStyle w:val="BodyText"/>
        <w:spacing w:line="309" w:lineRule="auto" w:before="106"/>
        <w:ind w:left="103" w:right="400" w:firstLine="453"/>
      </w:pPr>
      <w:r>
        <w:rPr>
          <w:color w:val="231F20"/>
          <w:w w:val="105"/>
        </w:rPr>
        <w:t>Pháp</w:t>
      </w:r>
      <w:r>
        <w:rPr>
          <w:color w:val="231F20"/>
          <w:spacing w:val="-16"/>
          <w:w w:val="105"/>
        </w:rPr>
        <w:t> </w:t>
      </w:r>
      <w:r>
        <w:rPr>
          <w:color w:val="231F20"/>
          <w:w w:val="105"/>
        </w:rPr>
        <w:t>duyên</w:t>
      </w:r>
      <w:r>
        <w:rPr>
          <w:color w:val="231F20"/>
          <w:spacing w:val="-16"/>
          <w:w w:val="105"/>
        </w:rPr>
        <w:t> </w:t>
      </w:r>
      <w:r>
        <w:rPr>
          <w:color w:val="231F20"/>
          <w:w w:val="105"/>
        </w:rPr>
        <w:t>khởi</w:t>
      </w:r>
      <w:r>
        <w:rPr>
          <w:color w:val="231F20"/>
          <w:spacing w:val="-16"/>
          <w:w w:val="105"/>
        </w:rPr>
        <w:t> </w:t>
      </w:r>
      <w:r>
        <w:rPr>
          <w:color w:val="231F20"/>
          <w:w w:val="105"/>
        </w:rPr>
        <w:t>rất</w:t>
      </w:r>
      <w:r>
        <w:rPr>
          <w:color w:val="231F20"/>
          <w:spacing w:val="-17"/>
          <w:w w:val="105"/>
        </w:rPr>
        <w:t> </w:t>
      </w:r>
      <w:r>
        <w:rPr>
          <w:color w:val="231F20"/>
          <w:w w:val="105"/>
        </w:rPr>
        <w:t>phức</w:t>
      </w:r>
      <w:r>
        <w:rPr>
          <w:color w:val="231F20"/>
          <w:spacing w:val="-16"/>
          <w:w w:val="105"/>
        </w:rPr>
        <w:t> </w:t>
      </w:r>
      <w:r>
        <w:rPr>
          <w:color w:val="231F20"/>
          <w:w w:val="105"/>
        </w:rPr>
        <w:t>tạp.</w:t>
      </w:r>
      <w:r>
        <w:rPr>
          <w:color w:val="231F20"/>
          <w:spacing w:val="-16"/>
          <w:w w:val="105"/>
        </w:rPr>
        <w:t> </w:t>
      </w:r>
      <w:r>
        <w:rPr>
          <w:color w:val="231F20"/>
          <w:w w:val="105"/>
        </w:rPr>
        <w:t>Kinh</w:t>
      </w:r>
      <w:r>
        <w:rPr>
          <w:color w:val="231F20"/>
          <w:spacing w:val="-15"/>
          <w:w w:val="105"/>
        </w:rPr>
        <w:t> </w:t>
      </w:r>
      <w:r>
        <w:rPr>
          <w:i/>
          <w:color w:val="231F20"/>
          <w:w w:val="105"/>
        </w:rPr>
        <w:t>Hoa</w:t>
      </w:r>
      <w:r>
        <w:rPr>
          <w:i/>
          <w:color w:val="231F20"/>
          <w:spacing w:val="-16"/>
          <w:w w:val="105"/>
        </w:rPr>
        <w:t> </w:t>
      </w:r>
      <w:r>
        <w:rPr>
          <w:i/>
          <w:color w:val="231F20"/>
          <w:w w:val="105"/>
        </w:rPr>
        <w:t>Nghiêm</w:t>
      </w:r>
      <w:r>
        <w:rPr>
          <w:i/>
          <w:color w:val="231F20"/>
          <w:spacing w:val="-16"/>
          <w:w w:val="105"/>
        </w:rPr>
        <w:t> </w:t>
      </w:r>
      <w:r>
        <w:rPr>
          <w:color w:val="231F20"/>
          <w:w w:val="105"/>
        </w:rPr>
        <w:t>dạy:</w:t>
      </w:r>
      <w:r>
        <w:rPr>
          <w:color w:val="231F20"/>
          <w:spacing w:val="-16"/>
          <w:w w:val="105"/>
        </w:rPr>
        <w:t> </w:t>
      </w:r>
      <w:r>
        <w:rPr>
          <w:color w:val="231F20"/>
          <w:w w:val="105"/>
        </w:rPr>
        <w:t>Sự </w:t>
      </w:r>
      <w:r>
        <w:rPr>
          <w:color w:val="231F20"/>
          <w:w w:val="110"/>
        </w:rPr>
        <w:t>sinh khởi của tất cả pháp là vô lượng nhân duyên. Trong </w:t>
      </w:r>
      <w:r>
        <w:rPr>
          <w:color w:val="231F20"/>
          <w:w w:val="105"/>
        </w:rPr>
        <w:t>kinh đức Phật dạy về 4 duyên sinh khởi pháp, nghĩa là quy </w:t>
      </w:r>
      <w:r>
        <w:rPr>
          <w:color w:val="231F20"/>
          <w:w w:val="110"/>
        </w:rPr>
        <w:t>nạp vô lượng nhân duyên thành 4 duyên. Đây là phương tiện trong việc giảng dạy của đức Phật. Ngài đã quy nạp thành</w:t>
      </w:r>
      <w:r>
        <w:rPr>
          <w:color w:val="231F20"/>
          <w:spacing w:val="-8"/>
          <w:w w:val="110"/>
        </w:rPr>
        <w:t> </w:t>
      </w:r>
      <w:r>
        <w:rPr>
          <w:color w:val="231F20"/>
          <w:w w:val="110"/>
        </w:rPr>
        <w:t>4</w:t>
      </w:r>
      <w:r>
        <w:rPr>
          <w:color w:val="231F20"/>
          <w:spacing w:val="-8"/>
          <w:w w:val="110"/>
        </w:rPr>
        <w:t> </w:t>
      </w:r>
      <w:r>
        <w:rPr>
          <w:color w:val="231F20"/>
          <w:w w:val="110"/>
        </w:rPr>
        <w:t>loại:</w:t>
      </w:r>
      <w:r>
        <w:rPr>
          <w:color w:val="231F20"/>
          <w:spacing w:val="-8"/>
          <w:w w:val="110"/>
        </w:rPr>
        <w:t> </w:t>
      </w:r>
      <w:r>
        <w:rPr>
          <w:color w:val="231F20"/>
          <w:w w:val="110"/>
        </w:rPr>
        <w:t>Thân</w:t>
      </w:r>
      <w:r>
        <w:rPr>
          <w:color w:val="231F20"/>
          <w:spacing w:val="-8"/>
          <w:w w:val="110"/>
        </w:rPr>
        <w:t> </w:t>
      </w:r>
      <w:r>
        <w:rPr>
          <w:color w:val="231F20"/>
          <w:w w:val="110"/>
        </w:rPr>
        <w:t>nhân</w:t>
      </w:r>
      <w:r>
        <w:rPr>
          <w:color w:val="231F20"/>
          <w:spacing w:val="-8"/>
          <w:w w:val="110"/>
        </w:rPr>
        <w:t> </w:t>
      </w:r>
      <w:r>
        <w:rPr>
          <w:color w:val="231F20"/>
          <w:w w:val="110"/>
        </w:rPr>
        <w:t>duyên,</w:t>
      </w:r>
      <w:r>
        <w:rPr>
          <w:color w:val="231F20"/>
          <w:spacing w:val="-8"/>
          <w:w w:val="110"/>
        </w:rPr>
        <w:t> </w:t>
      </w:r>
      <w:r>
        <w:rPr>
          <w:color w:val="231F20"/>
          <w:w w:val="110"/>
        </w:rPr>
        <w:t>Sở</w:t>
      </w:r>
      <w:r>
        <w:rPr>
          <w:color w:val="231F20"/>
          <w:spacing w:val="-8"/>
          <w:w w:val="110"/>
        </w:rPr>
        <w:t> </w:t>
      </w:r>
      <w:r>
        <w:rPr>
          <w:color w:val="231F20"/>
          <w:w w:val="110"/>
        </w:rPr>
        <w:t>duyên</w:t>
      </w:r>
      <w:r>
        <w:rPr>
          <w:color w:val="231F20"/>
          <w:spacing w:val="-8"/>
          <w:w w:val="110"/>
        </w:rPr>
        <w:t> </w:t>
      </w:r>
      <w:r>
        <w:rPr>
          <w:color w:val="231F20"/>
          <w:w w:val="110"/>
        </w:rPr>
        <w:t>duyên,</w:t>
      </w:r>
      <w:r>
        <w:rPr>
          <w:color w:val="231F20"/>
          <w:spacing w:val="-8"/>
          <w:w w:val="110"/>
        </w:rPr>
        <w:t> </w:t>
      </w:r>
      <w:r>
        <w:rPr>
          <w:color w:val="231F20"/>
          <w:w w:val="110"/>
        </w:rPr>
        <w:t>Vô</w:t>
      </w:r>
      <w:r>
        <w:rPr>
          <w:color w:val="231F20"/>
          <w:spacing w:val="-8"/>
          <w:w w:val="110"/>
        </w:rPr>
        <w:t> </w:t>
      </w:r>
      <w:r>
        <w:rPr>
          <w:color w:val="231F20"/>
          <w:w w:val="110"/>
        </w:rPr>
        <w:t>gián duyên, Tăng thượng duyên.</w:t>
      </w:r>
    </w:p>
    <w:p>
      <w:pPr>
        <w:pStyle w:val="BodyText"/>
        <w:spacing w:line="309" w:lineRule="auto" w:before="155"/>
        <w:ind w:left="103" w:right="401" w:firstLine="453"/>
      </w:pPr>
      <w:r>
        <w:rPr>
          <w:color w:val="231F20"/>
          <w:w w:val="105"/>
        </w:rPr>
        <w:t>4 duyên này đều rất phức tạp. Thân nhân duyên là tự tính, chúng ta có thể hiểu được. Sở duyên duyên vô cùng phức tạp. Sở duyên duyên là gì? Sự khởi tâm động niệm trong từng sát na. Ý niệm này thiên biến vạn hóa. Cùng một</w:t>
      </w:r>
      <w:r>
        <w:rPr>
          <w:color w:val="231F20"/>
          <w:spacing w:val="40"/>
          <w:w w:val="105"/>
        </w:rPr>
        <w:t> </w:t>
      </w:r>
      <w:r>
        <w:rPr>
          <w:color w:val="231F20"/>
          <w:w w:val="105"/>
        </w:rPr>
        <w:t>ý</w:t>
      </w:r>
      <w:r>
        <w:rPr>
          <w:color w:val="231F20"/>
          <w:spacing w:val="40"/>
          <w:w w:val="105"/>
        </w:rPr>
        <w:t> </w:t>
      </w:r>
      <w:r>
        <w:rPr>
          <w:color w:val="231F20"/>
          <w:w w:val="105"/>
        </w:rPr>
        <w:t>niệm,</w:t>
      </w:r>
      <w:r>
        <w:rPr>
          <w:color w:val="231F20"/>
          <w:spacing w:val="40"/>
          <w:w w:val="105"/>
        </w:rPr>
        <w:t> </w:t>
      </w:r>
      <w:r>
        <w:rPr>
          <w:color w:val="231F20"/>
          <w:w w:val="105"/>
        </w:rPr>
        <w:t>nhưng</w:t>
      </w:r>
      <w:r>
        <w:rPr>
          <w:color w:val="231F20"/>
          <w:spacing w:val="40"/>
          <w:w w:val="105"/>
        </w:rPr>
        <w:t> </w:t>
      </w:r>
      <w:r>
        <w:rPr>
          <w:color w:val="231F20"/>
          <w:w w:val="105"/>
        </w:rPr>
        <w:t>mạnh</w:t>
      </w:r>
      <w:r>
        <w:rPr>
          <w:color w:val="231F20"/>
          <w:spacing w:val="40"/>
          <w:w w:val="105"/>
        </w:rPr>
        <w:t> </w:t>
      </w:r>
      <w:r>
        <w:rPr>
          <w:color w:val="231F20"/>
          <w:w w:val="105"/>
        </w:rPr>
        <w:t>yếu</w:t>
      </w:r>
      <w:r>
        <w:rPr>
          <w:color w:val="231F20"/>
          <w:spacing w:val="40"/>
          <w:w w:val="105"/>
        </w:rPr>
        <w:t> </w:t>
      </w:r>
      <w:r>
        <w:rPr>
          <w:color w:val="231F20"/>
          <w:w w:val="105"/>
        </w:rPr>
        <w:t>không</w:t>
      </w:r>
      <w:r>
        <w:rPr>
          <w:color w:val="231F20"/>
          <w:spacing w:val="40"/>
          <w:w w:val="105"/>
        </w:rPr>
        <w:t> </w:t>
      </w:r>
      <w:r>
        <w:rPr>
          <w:color w:val="231F20"/>
          <w:w w:val="105"/>
        </w:rPr>
        <w:t>giống</w:t>
      </w:r>
      <w:r>
        <w:rPr>
          <w:color w:val="231F20"/>
          <w:spacing w:val="40"/>
          <w:w w:val="105"/>
        </w:rPr>
        <w:t> </w:t>
      </w:r>
      <w:r>
        <w:rPr>
          <w:color w:val="231F20"/>
          <w:w w:val="105"/>
        </w:rPr>
        <w:t>nhau,</w:t>
      </w:r>
      <w:r>
        <w:rPr>
          <w:color w:val="231F20"/>
          <w:spacing w:val="40"/>
          <w:w w:val="105"/>
        </w:rPr>
        <w:t> </w:t>
      </w:r>
      <w:r>
        <w:rPr>
          <w:color w:val="231F20"/>
          <w:w w:val="105"/>
        </w:rPr>
        <w:t>tương tục không giống nhau, nhưng cảnh giới bên ngoài chịu ảnh hưởng. Bất luận là ý niệm gì, là vô tình hay cố ý, nên biết rằng, ý niệm như tín hiệu phóng xạ, chúng ta không ngừng phóng xạ, cũng không ngừng tiếp nhận. Tiếp nhận tín hiệu từ bên ngoài, sẽ ảnh hưởng đến chính mình.</w:t>
      </w:r>
    </w:p>
    <w:p>
      <w:pPr>
        <w:pStyle w:val="BodyText"/>
        <w:spacing w:line="309" w:lineRule="auto" w:before="161"/>
        <w:ind w:left="103" w:right="405" w:firstLine="453"/>
      </w:pPr>
      <w:r>
        <w:rPr>
          <w:color w:val="231F20"/>
          <w:w w:val="105"/>
        </w:rPr>
        <w:t>Chúng</w:t>
      </w:r>
      <w:r>
        <w:rPr>
          <w:color w:val="231F20"/>
          <w:spacing w:val="-6"/>
          <w:w w:val="105"/>
        </w:rPr>
        <w:t> </w:t>
      </w:r>
      <w:r>
        <w:rPr>
          <w:color w:val="231F20"/>
          <w:w w:val="105"/>
        </w:rPr>
        <w:t>ta</w:t>
      </w:r>
      <w:r>
        <w:rPr>
          <w:color w:val="231F20"/>
          <w:spacing w:val="-8"/>
          <w:w w:val="105"/>
        </w:rPr>
        <w:t> </w:t>
      </w:r>
      <w:r>
        <w:rPr>
          <w:color w:val="231F20"/>
          <w:w w:val="105"/>
        </w:rPr>
        <w:t>phát</w:t>
      </w:r>
      <w:r>
        <w:rPr>
          <w:color w:val="231F20"/>
          <w:spacing w:val="-8"/>
          <w:w w:val="105"/>
        </w:rPr>
        <w:t> </w:t>
      </w:r>
      <w:r>
        <w:rPr>
          <w:color w:val="231F20"/>
          <w:w w:val="105"/>
        </w:rPr>
        <w:t>ra</w:t>
      </w:r>
      <w:r>
        <w:rPr>
          <w:color w:val="231F20"/>
          <w:spacing w:val="-8"/>
          <w:w w:val="105"/>
        </w:rPr>
        <w:t> </w:t>
      </w:r>
      <w:r>
        <w:rPr>
          <w:color w:val="231F20"/>
          <w:w w:val="105"/>
        </w:rPr>
        <w:t>cũng</w:t>
      </w:r>
      <w:r>
        <w:rPr>
          <w:color w:val="231F20"/>
          <w:spacing w:val="-9"/>
          <w:w w:val="105"/>
        </w:rPr>
        <w:t> </w:t>
      </w:r>
      <w:r>
        <w:rPr>
          <w:color w:val="231F20"/>
          <w:w w:val="105"/>
        </w:rPr>
        <w:t>ảnh</w:t>
      </w:r>
      <w:r>
        <w:rPr>
          <w:color w:val="231F20"/>
          <w:spacing w:val="-8"/>
          <w:w w:val="105"/>
        </w:rPr>
        <w:t> </w:t>
      </w:r>
      <w:r>
        <w:rPr>
          <w:color w:val="231F20"/>
          <w:w w:val="105"/>
        </w:rPr>
        <w:t>hưởng</w:t>
      </w:r>
      <w:r>
        <w:rPr>
          <w:color w:val="231F20"/>
          <w:spacing w:val="-8"/>
          <w:w w:val="105"/>
        </w:rPr>
        <w:t> </w:t>
      </w:r>
      <w:r>
        <w:rPr>
          <w:color w:val="231F20"/>
          <w:w w:val="105"/>
        </w:rPr>
        <w:t>đến</w:t>
      </w:r>
      <w:r>
        <w:rPr>
          <w:color w:val="231F20"/>
          <w:spacing w:val="-8"/>
          <w:w w:val="105"/>
        </w:rPr>
        <w:t> </w:t>
      </w:r>
      <w:r>
        <w:rPr>
          <w:color w:val="231F20"/>
          <w:w w:val="105"/>
        </w:rPr>
        <w:t>người</w:t>
      </w:r>
      <w:r>
        <w:rPr>
          <w:color w:val="231F20"/>
          <w:spacing w:val="-8"/>
          <w:w w:val="105"/>
        </w:rPr>
        <w:t> </w:t>
      </w:r>
      <w:r>
        <w:rPr>
          <w:color w:val="231F20"/>
          <w:w w:val="105"/>
        </w:rPr>
        <w:t>khác,</w:t>
      </w:r>
      <w:r>
        <w:rPr>
          <w:color w:val="231F20"/>
          <w:spacing w:val="-8"/>
          <w:w w:val="105"/>
        </w:rPr>
        <w:t> </w:t>
      </w:r>
      <w:r>
        <w:rPr>
          <w:color w:val="231F20"/>
          <w:w w:val="105"/>
        </w:rPr>
        <w:t>chẳng những ảnh hưởng đến người khác, mà còn ảnh hưởng đến hoa cỏ, cây cối, sơn hà đại địa. Hơn nữa là ảnh hưởng đến biến pháp giới hư không giới. Vì sao? Ngày xưa, chúng ta không hiểu, nhưng sau khi học </w:t>
      </w:r>
      <w:r>
        <w:rPr>
          <w:i/>
          <w:color w:val="231F20"/>
          <w:w w:val="105"/>
        </w:rPr>
        <w:t>Hoàn Nguyên Quán </w:t>
      </w:r>
      <w:r>
        <w:rPr>
          <w:color w:val="231F20"/>
          <w:w w:val="105"/>
        </w:rPr>
        <w:t>rồi, thì </w:t>
      </w:r>
      <w:r>
        <w:rPr>
          <w:color w:val="231F20"/>
        </w:rPr>
        <w:t>biết được. Trong </w:t>
      </w:r>
      <w:r>
        <w:rPr>
          <w:i/>
          <w:color w:val="231F20"/>
        </w:rPr>
        <w:t>Hoàn Nguyên Quán </w:t>
      </w:r>
      <w:r>
        <w:rPr>
          <w:color w:val="231F20"/>
        </w:rPr>
        <w:t>nói: Bất luận là vật chất </w:t>
      </w:r>
      <w:r>
        <w:rPr>
          <w:color w:val="231F20"/>
          <w:w w:val="105"/>
        </w:rPr>
        <w:t>hay</w:t>
      </w:r>
      <w:r>
        <w:rPr>
          <w:color w:val="231F20"/>
          <w:spacing w:val="16"/>
          <w:w w:val="105"/>
        </w:rPr>
        <w:t> </w:t>
      </w:r>
      <w:r>
        <w:rPr>
          <w:color w:val="231F20"/>
          <w:w w:val="105"/>
        </w:rPr>
        <w:t>tinh</w:t>
      </w:r>
      <w:r>
        <w:rPr>
          <w:color w:val="231F20"/>
          <w:spacing w:val="17"/>
          <w:w w:val="105"/>
        </w:rPr>
        <w:t> </w:t>
      </w:r>
      <w:r>
        <w:rPr>
          <w:color w:val="231F20"/>
          <w:w w:val="105"/>
        </w:rPr>
        <w:t>thần,</w:t>
      </w:r>
      <w:r>
        <w:rPr>
          <w:color w:val="231F20"/>
          <w:spacing w:val="17"/>
          <w:w w:val="105"/>
        </w:rPr>
        <w:t> </w:t>
      </w:r>
      <w:r>
        <w:rPr>
          <w:color w:val="231F20"/>
          <w:w w:val="105"/>
        </w:rPr>
        <w:t>nó</w:t>
      </w:r>
      <w:r>
        <w:rPr>
          <w:color w:val="231F20"/>
          <w:spacing w:val="17"/>
          <w:w w:val="105"/>
        </w:rPr>
        <w:t> </w:t>
      </w:r>
      <w:r>
        <w:rPr>
          <w:color w:val="231F20"/>
          <w:w w:val="105"/>
        </w:rPr>
        <w:t>là</w:t>
      </w:r>
      <w:r>
        <w:rPr>
          <w:color w:val="231F20"/>
          <w:spacing w:val="17"/>
          <w:w w:val="105"/>
        </w:rPr>
        <w:t> </w:t>
      </w:r>
      <w:r>
        <w:rPr>
          <w:color w:val="231F20"/>
          <w:w w:val="105"/>
        </w:rPr>
        <w:t>một</w:t>
      </w:r>
      <w:r>
        <w:rPr>
          <w:color w:val="231F20"/>
          <w:spacing w:val="17"/>
          <w:w w:val="105"/>
        </w:rPr>
        <w:t> </w:t>
      </w:r>
      <w:r>
        <w:rPr>
          <w:color w:val="231F20"/>
          <w:w w:val="105"/>
        </w:rPr>
        <w:t>hiện</w:t>
      </w:r>
      <w:r>
        <w:rPr>
          <w:color w:val="231F20"/>
          <w:spacing w:val="17"/>
          <w:w w:val="105"/>
        </w:rPr>
        <w:t> </w:t>
      </w:r>
      <w:r>
        <w:rPr>
          <w:color w:val="231F20"/>
          <w:w w:val="105"/>
        </w:rPr>
        <w:t>tượng</w:t>
      </w:r>
      <w:r>
        <w:rPr>
          <w:color w:val="231F20"/>
          <w:spacing w:val="17"/>
          <w:w w:val="105"/>
        </w:rPr>
        <w:t> </w:t>
      </w:r>
      <w:r>
        <w:rPr>
          <w:color w:val="231F20"/>
          <w:w w:val="105"/>
        </w:rPr>
        <w:t>ba</w:t>
      </w:r>
      <w:r>
        <w:rPr>
          <w:color w:val="231F20"/>
          <w:spacing w:val="17"/>
          <w:w w:val="105"/>
        </w:rPr>
        <w:t> </w:t>
      </w:r>
      <w:r>
        <w:rPr>
          <w:color w:val="231F20"/>
          <w:w w:val="105"/>
        </w:rPr>
        <w:t>động.</w:t>
      </w:r>
      <w:r>
        <w:rPr>
          <w:color w:val="231F20"/>
          <w:spacing w:val="17"/>
          <w:w w:val="105"/>
        </w:rPr>
        <w:t> </w:t>
      </w:r>
      <w:r>
        <w:rPr>
          <w:color w:val="231F20"/>
          <w:w w:val="105"/>
        </w:rPr>
        <w:t>Ba</w:t>
      </w:r>
      <w:r>
        <w:rPr>
          <w:color w:val="231F20"/>
          <w:spacing w:val="17"/>
          <w:w w:val="105"/>
        </w:rPr>
        <w:t> </w:t>
      </w:r>
      <w:r>
        <w:rPr>
          <w:color w:val="231F20"/>
          <w:w w:val="105"/>
        </w:rPr>
        <w:t>động</w:t>
      </w:r>
      <w:r>
        <w:rPr>
          <w:color w:val="231F20"/>
          <w:spacing w:val="16"/>
          <w:w w:val="105"/>
        </w:rPr>
        <w:t> </w:t>
      </w:r>
      <w:r>
        <w:rPr>
          <w:color w:val="231F20"/>
          <w:spacing w:val="-4"/>
          <w:w w:val="105"/>
        </w:rPr>
        <w:t>này</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4"/>
      </w:pPr>
      <w:r>
        <w:rPr>
          <w:color w:val="231F20"/>
          <w:w w:val="105"/>
        </w:rPr>
        <w:t>nhỏ</w:t>
      </w:r>
      <w:r>
        <w:rPr>
          <w:color w:val="231F20"/>
          <w:spacing w:val="-6"/>
          <w:w w:val="105"/>
        </w:rPr>
        <w:t> </w:t>
      </w:r>
      <w:r>
        <w:rPr>
          <w:color w:val="231F20"/>
          <w:w w:val="105"/>
        </w:rPr>
        <w:t>hơn,</w:t>
      </w:r>
      <w:r>
        <w:rPr>
          <w:color w:val="231F20"/>
          <w:spacing w:val="-6"/>
          <w:w w:val="105"/>
        </w:rPr>
        <w:t> </w:t>
      </w:r>
      <w:r>
        <w:rPr>
          <w:color w:val="231F20"/>
          <w:w w:val="105"/>
        </w:rPr>
        <w:t>yếu</w:t>
      </w:r>
      <w:r>
        <w:rPr>
          <w:color w:val="231F20"/>
          <w:spacing w:val="-6"/>
          <w:w w:val="105"/>
        </w:rPr>
        <w:t> </w:t>
      </w:r>
      <w:r>
        <w:rPr>
          <w:color w:val="231F20"/>
          <w:w w:val="105"/>
        </w:rPr>
        <w:t>hơn</w:t>
      </w:r>
      <w:r>
        <w:rPr>
          <w:color w:val="231F20"/>
          <w:spacing w:val="-6"/>
          <w:w w:val="105"/>
        </w:rPr>
        <w:t> </w:t>
      </w:r>
      <w:r>
        <w:rPr>
          <w:color w:val="231F20"/>
          <w:w w:val="105"/>
        </w:rPr>
        <w:t>đi</w:t>
      </w:r>
      <w:r>
        <w:rPr>
          <w:color w:val="231F20"/>
          <w:spacing w:val="-6"/>
          <w:w w:val="105"/>
        </w:rPr>
        <w:t> </w:t>
      </w:r>
      <w:r>
        <w:rPr>
          <w:color w:val="231F20"/>
          <w:w w:val="105"/>
        </w:rPr>
        <w:t>nữa,</w:t>
      </w:r>
      <w:r>
        <w:rPr>
          <w:color w:val="231F20"/>
          <w:spacing w:val="-6"/>
          <w:w w:val="105"/>
        </w:rPr>
        <w:t> </w:t>
      </w:r>
      <w:r>
        <w:rPr>
          <w:color w:val="231F20"/>
          <w:w w:val="105"/>
        </w:rPr>
        <w:t>thì</w:t>
      </w:r>
      <w:r>
        <w:rPr>
          <w:color w:val="231F20"/>
          <w:spacing w:val="-6"/>
          <w:w w:val="105"/>
        </w:rPr>
        <w:t> </w:t>
      </w:r>
      <w:r>
        <w:rPr>
          <w:color w:val="231F20"/>
          <w:w w:val="105"/>
        </w:rPr>
        <w:t>phạm</w:t>
      </w:r>
      <w:r>
        <w:rPr>
          <w:color w:val="231F20"/>
          <w:spacing w:val="-6"/>
          <w:w w:val="105"/>
        </w:rPr>
        <w:t> </w:t>
      </w:r>
      <w:r>
        <w:rPr>
          <w:color w:val="231F20"/>
          <w:w w:val="105"/>
        </w:rPr>
        <w:t>vi</w:t>
      </w:r>
      <w:r>
        <w:rPr>
          <w:color w:val="231F20"/>
          <w:spacing w:val="-6"/>
          <w:w w:val="105"/>
        </w:rPr>
        <w:t> </w:t>
      </w:r>
      <w:r>
        <w:rPr>
          <w:color w:val="231F20"/>
          <w:w w:val="105"/>
        </w:rPr>
        <w:t>ảnh</w:t>
      </w:r>
      <w:r>
        <w:rPr>
          <w:color w:val="231F20"/>
          <w:spacing w:val="-6"/>
          <w:w w:val="105"/>
        </w:rPr>
        <w:t> </w:t>
      </w:r>
      <w:r>
        <w:rPr>
          <w:color w:val="231F20"/>
          <w:w w:val="105"/>
        </w:rPr>
        <w:t>hưởng</w:t>
      </w:r>
      <w:r>
        <w:rPr>
          <w:color w:val="231F20"/>
          <w:spacing w:val="-6"/>
          <w:w w:val="105"/>
        </w:rPr>
        <w:t> </w:t>
      </w:r>
      <w:r>
        <w:rPr>
          <w:color w:val="231F20"/>
          <w:w w:val="105"/>
        </w:rPr>
        <w:t>của</w:t>
      </w:r>
      <w:r>
        <w:rPr>
          <w:color w:val="231F20"/>
          <w:spacing w:val="-6"/>
          <w:w w:val="105"/>
        </w:rPr>
        <w:t> </w:t>
      </w:r>
      <w:r>
        <w:rPr>
          <w:color w:val="231F20"/>
          <w:w w:val="105"/>
        </w:rPr>
        <w:t>nó</w:t>
      </w:r>
      <w:r>
        <w:rPr>
          <w:color w:val="231F20"/>
          <w:spacing w:val="-6"/>
          <w:w w:val="105"/>
        </w:rPr>
        <w:t> </w:t>
      </w:r>
      <w:r>
        <w:rPr>
          <w:color w:val="231F20"/>
          <w:w w:val="105"/>
        </w:rPr>
        <w:t>bao lớn?</w:t>
      </w:r>
      <w:r>
        <w:rPr>
          <w:color w:val="231F20"/>
          <w:spacing w:val="-7"/>
          <w:w w:val="105"/>
        </w:rPr>
        <w:t> </w:t>
      </w:r>
      <w:r>
        <w:rPr>
          <w:color w:val="231F20"/>
          <w:w w:val="105"/>
        </w:rPr>
        <w:t>Trong</w:t>
      </w:r>
      <w:r>
        <w:rPr>
          <w:color w:val="231F20"/>
          <w:spacing w:val="-7"/>
          <w:w w:val="105"/>
        </w:rPr>
        <w:t> </w:t>
      </w:r>
      <w:r>
        <w:rPr>
          <w:i/>
          <w:color w:val="231F20"/>
          <w:w w:val="105"/>
        </w:rPr>
        <w:t>Hoàn</w:t>
      </w:r>
      <w:r>
        <w:rPr>
          <w:i/>
          <w:color w:val="231F20"/>
          <w:spacing w:val="-7"/>
          <w:w w:val="105"/>
        </w:rPr>
        <w:t> </w:t>
      </w:r>
      <w:r>
        <w:rPr>
          <w:i/>
          <w:color w:val="231F20"/>
          <w:w w:val="105"/>
        </w:rPr>
        <w:t>Nguyên</w:t>
      </w:r>
      <w:r>
        <w:rPr>
          <w:i/>
          <w:color w:val="231F20"/>
          <w:spacing w:val="-7"/>
          <w:w w:val="105"/>
        </w:rPr>
        <w:t> </w:t>
      </w:r>
      <w:r>
        <w:rPr>
          <w:i/>
          <w:color w:val="231F20"/>
          <w:w w:val="105"/>
        </w:rPr>
        <w:t>Quán</w:t>
      </w:r>
      <w:r>
        <w:rPr>
          <w:i/>
          <w:color w:val="231F20"/>
          <w:spacing w:val="-6"/>
          <w:w w:val="105"/>
        </w:rPr>
        <w:t> </w:t>
      </w:r>
      <w:r>
        <w:rPr>
          <w:color w:val="231F20"/>
          <w:w w:val="105"/>
        </w:rPr>
        <w:t>nói</w:t>
      </w:r>
      <w:r>
        <w:rPr>
          <w:color w:val="231F20"/>
          <w:spacing w:val="-7"/>
          <w:w w:val="105"/>
        </w:rPr>
        <w:t> </w:t>
      </w:r>
      <w:r>
        <w:rPr>
          <w:color w:val="231F20"/>
          <w:w w:val="105"/>
        </w:rPr>
        <w:t>về</w:t>
      </w:r>
      <w:r>
        <w:rPr>
          <w:color w:val="231F20"/>
          <w:spacing w:val="-7"/>
          <w:w w:val="105"/>
        </w:rPr>
        <w:t> </w:t>
      </w:r>
      <w:r>
        <w:rPr>
          <w:color w:val="231F20"/>
          <w:w w:val="105"/>
        </w:rPr>
        <w:t>3</w:t>
      </w:r>
      <w:r>
        <w:rPr>
          <w:color w:val="231F20"/>
          <w:spacing w:val="-6"/>
          <w:w w:val="105"/>
        </w:rPr>
        <w:t> </w:t>
      </w:r>
      <w:r>
        <w:rPr>
          <w:color w:val="231F20"/>
          <w:w w:val="105"/>
        </w:rPr>
        <w:t>loại</w:t>
      </w:r>
      <w:r>
        <w:rPr>
          <w:color w:val="231F20"/>
          <w:spacing w:val="-7"/>
          <w:w w:val="105"/>
        </w:rPr>
        <w:t> </w:t>
      </w:r>
      <w:r>
        <w:rPr>
          <w:color w:val="231F20"/>
          <w:w w:val="105"/>
        </w:rPr>
        <w:t>chu</w:t>
      </w:r>
      <w:r>
        <w:rPr>
          <w:color w:val="231F20"/>
          <w:spacing w:val="-7"/>
          <w:w w:val="105"/>
        </w:rPr>
        <w:t> </w:t>
      </w:r>
      <w:r>
        <w:rPr>
          <w:color w:val="231F20"/>
          <w:w w:val="105"/>
        </w:rPr>
        <w:t>biến:</w:t>
      </w:r>
    </w:p>
    <w:p>
      <w:pPr>
        <w:pStyle w:val="BodyText"/>
        <w:spacing w:line="309" w:lineRule="auto" w:before="145"/>
        <w:ind w:left="387" w:right="121" w:firstLine="453"/>
      </w:pPr>
      <w:r>
        <w:rPr>
          <w:color w:val="231F20"/>
          <w:w w:val="105"/>
        </w:rPr>
        <w:t>Thứ nhất là chu biến pháp giới, điều này thật đáng sợ! Một</w:t>
      </w:r>
      <w:r>
        <w:rPr>
          <w:color w:val="231F20"/>
          <w:spacing w:val="-8"/>
          <w:w w:val="105"/>
        </w:rPr>
        <w:t> </w:t>
      </w:r>
      <w:r>
        <w:rPr>
          <w:color w:val="231F20"/>
          <w:w w:val="105"/>
        </w:rPr>
        <w:t>ý</w:t>
      </w:r>
      <w:r>
        <w:rPr>
          <w:color w:val="231F20"/>
          <w:spacing w:val="-8"/>
          <w:w w:val="105"/>
        </w:rPr>
        <w:t> </w:t>
      </w:r>
      <w:r>
        <w:rPr>
          <w:color w:val="231F20"/>
          <w:w w:val="105"/>
        </w:rPr>
        <w:t>niệm</w:t>
      </w:r>
      <w:r>
        <w:rPr>
          <w:color w:val="231F20"/>
          <w:spacing w:val="-8"/>
          <w:w w:val="105"/>
        </w:rPr>
        <w:t> </w:t>
      </w:r>
      <w:r>
        <w:rPr>
          <w:color w:val="231F20"/>
          <w:w w:val="105"/>
        </w:rPr>
        <w:t>cực</w:t>
      </w:r>
      <w:r>
        <w:rPr>
          <w:color w:val="231F20"/>
          <w:spacing w:val="-8"/>
          <w:w w:val="105"/>
        </w:rPr>
        <w:t> </w:t>
      </w:r>
      <w:r>
        <w:rPr>
          <w:color w:val="231F20"/>
          <w:w w:val="105"/>
        </w:rPr>
        <w:t>kỳ</w:t>
      </w:r>
      <w:r>
        <w:rPr>
          <w:color w:val="231F20"/>
          <w:spacing w:val="-8"/>
          <w:w w:val="105"/>
        </w:rPr>
        <w:t> </w:t>
      </w:r>
      <w:r>
        <w:rPr>
          <w:color w:val="231F20"/>
          <w:w w:val="105"/>
        </w:rPr>
        <w:t>nhỏ</w:t>
      </w:r>
      <w:r>
        <w:rPr>
          <w:color w:val="231F20"/>
          <w:spacing w:val="-8"/>
          <w:w w:val="105"/>
        </w:rPr>
        <w:t> </w:t>
      </w:r>
      <w:r>
        <w:rPr>
          <w:color w:val="231F20"/>
          <w:w w:val="105"/>
        </w:rPr>
        <w:t>bé,</w:t>
      </w:r>
      <w:r>
        <w:rPr>
          <w:color w:val="231F20"/>
          <w:spacing w:val="-8"/>
          <w:w w:val="105"/>
        </w:rPr>
        <w:t> </w:t>
      </w:r>
      <w:r>
        <w:rPr>
          <w:color w:val="231F20"/>
          <w:w w:val="105"/>
        </w:rPr>
        <w:t>như</w:t>
      </w:r>
      <w:r>
        <w:rPr>
          <w:color w:val="231F20"/>
          <w:spacing w:val="-8"/>
          <w:w w:val="105"/>
        </w:rPr>
        <w:t> </w:t>
      </w:r>
      <w:r>
        <w:rPr>
          <w:color w:val="231F20"/>
          <w:w w:val="105"/>
        </w:rPr>
        <w:t>Bồ</w:t>
      </w:r>
      <w:r>
        <w:rPr>
          <w:color w:val="231F20"/>
          <w:spacing w:val="-8"/>
          <w:w w:val="105"/>
        </w:rPr>
        <w:t> </w:t>
      </w:r>
      <w:r>
        <w:rPr>
          <w:color w:val="231F20"/>
          <w:w w:val="105"/>
        </w:rPr>
        <w:t>tát</w:t>
      </w:r>
      <w:r>
        <w:rPr>
          <w:color w:val="231F20"/>
          <w:spacing w:val="-8"/>
          <w:w w:val="105"/>
        </w:rPr>
        <w:t> </w:t>
      </w:r>
      <w:r>
        <w:rPr>
          <w:color w:val="231F20"/>
          <w:w w:val="105"/>
        </w:rPr>
        <w:t>Di</w:t>
      </w:r>
      <w:r>
        <w:rPr>
          <w:color w:val="231F20"/>
          <w:spacing w:val="-8"/>
          <w:w w:val="105"/>
        </w:rPr>
        <w:t> </w:t>
      </w:r>
      <w:r>
        <w:rPr>
          <w:color w:val="231F20"/>
          <w:w w:val="105"/>
        </w:rPr>
        <w:t>Lặc</w:t>
      </w:r>
      <w:r>
        <w:rPr>
          <w:color w:val="231F20"/>
          <w:spacing w:val="-7"/>
          <w:w w:val="105"/>
        </w:rPr>
        <w:t> </w:t>
      </w:r>
      <w:r>
        <w:rPr>
          <w:color w:val="231F20"/>
          <w:w w:val="105"/>
        </w:rPr>
        <w:t>nói,</w:t>
      </w:r>
      <w:r>
        <w:rPr>
          <w:color w:val="231F20"/>
          <w:spacing w:val="-8"/>
          <w:w w:val="105"/>
        </w:rPr>
        <w:t> </w:t>
      </w:r>
      <w:r>
        <w:rPr>
          <w:color w:val="231F20"/>
          <w:w w:val="105"/>
        </w:rPr>
        <w:t>một</w:t>
      </w:r>
      <w:r>
        <w:rPr>
          <w:color w:val="231F20"/>
          <w:spacing w:val="-8"/>
          <w:w w:val="105"/>
        </w:rPr>
        <w:t> </w:t>
      </w:r>
      <w:r>
        <w:rPr>
          <w:color w:val="231F20"/>
          <w:w w:val="105"/>
        </w:rPr>
        <w:t>khảy móng tay có một phần ba trăm hai mươi triệu niệm. Thời gian</w:t>
      </w:r>
      <w:r>
        <w:rPr>
          <w:color w:val="231F20"/>
          <w:spacing w:val="-1"/>
          <w:w w:val="105"/>
        </w:rPr>
        <w:t> </w:t>
      </w:r>
      <w:r>
        <w:rPr>
          <w:color w:val="231F20"/>
          <w:w w:val="105"/>
        </w:rPr>
        <w:t>bằng</w:t>
      </w:r>
      <w:r>
        <w:rPr>
          <w:color w:val="231F20"/>
          <w:spacing w:val="-1"/>
          <w:w w:val="105"/>
        </w:rPr>
        <w:t> </w:t>
      </w:r>
      <w:r>
        <w:rPr>
          <w:color w:val="231F20"/>
          <w:w w:val="105"/>
        </w:rPr>
        <w:t>một</w:t>
      </w:r>
      <w:r>
        <w:rPr>
          <w:color w:val="231F20"/>
          <w:spacing w:val="-2"/>
          <w:w w:val="105"/>
        </w:rPr>
        <w:t> </w:t>
      </w:r>
      <w:r>
        <w:rPr>
          <w:color w:val="231F20"/>
          <w:w w:val="105"/>
        </w:rPr>
        <w:t>khảy</w:t>
      </w:r>
      <w:r>
        <w:rPr>
          <w:color w:val="231F20"/>
          <w:spacing w:val="-1"/>
          <w:w w:val="105"/>
        </w:rPr>
        <w:t> </w:t>
      </w:r>
      <w:r>
        <w:rPr>
          <w:color w:val="231F20"/>
          <w:w w:val="105"/>
        </w:rPr>
        <w:t>móng</w:t>
      </w:r>
      <w:r>
        <w:rPr>
          <w:color w:val="231F20"/>
          <w:spacing w:val="-1"/>
          <w:w w:val="105"/>
        </w:rPr>
        <w:t> </w:t>
      </w:r>
      <w:r>
        <w:rPr>
          <w:color w:val="231F20"/>
          <w:w w:val="105"/>
        </w:rPr>
        <w:t>tay,</w:t>
      </w:r>
      <w:r>
        <w:rPr>
          <w:color w:val="231F20"/>
          <w:spacing w:val="-1"/>
          <w:w w:val="105"/>
        </w:rPr>
        <w:t> </w:t>
      </w:r>
      <w:r>
        <w:rPr>
          <w:color w:val="231F20"/>
          <w:w w:val="105"/>
        </w:rPr>
        <w:t>một</w:t>
      </w:r>
      <w:r>
        <w:rPr>
          <w:color w:val="231F20"/>
          <w:spacing w:val="-2"/>
          <w:w w:val="105"/>
        </w:rPr>
        <w:t> </w:t>
      </w:r>
      <w:r>
        <w:rPr>
          <w:color w:val="231F20"/>
          <w:w w:val="105"/>
        </w:rPr>
        <w:t>niệm</w:t>
      </w:r>
      <w:r>
        <w:rPr>
          <w:color w:val="231F20"/>
          <w:spacing w:val="-2"/>
          <w:w w:val="105"/>
        </w:rPr>
        <w:t> </w:t>
      </w:r>
      <w:r>
        <w:rPr>
          <w:color w:val="231F20"/>
          <w:w w:val="105"/>
        </w:rPr>
        <w:t>trong</w:t>
      </w:r>
      <w:r>
        <w:rPr>
          <w:color w:val="231F20"/>
          <w:spacing w:val="-1"/>
          <w:w w:val="105"/>
        </w:rPr>
        <w:t> </w:t>
      </w:r>
      <w:r>
        <w:rPr>
          <w:color w:val="231F20"/>
          <w:w w:val="105"/>
        </w:rPr>
        <w:t>đó,</w:t>
      </w:r>
      <w:r>
        <w:rPr>
          <w:color w:val="231F20"/>
          <w:spacing w:val="-2"/>
          <w:w w:val="105"/>
        </w:rPr>
        <w:t> </w:t>
      </w:r>
      <w:r>
        <w:rPr>
          <w:color w:val="231F20"/>
          <w:w w:val="105"/>
        </w:rPr>
        <w:t>chu</w:t>
      </w:r>
      <w:r>
        <w:rPr>
          <w:color w:val="231F20"/>
          <w:spacing w:val="-1"/>
          <w:w w:val="105"/>
        </w:rPr>
        <w:t> </w:t>
      </w:r>
      <w:r>
        <w:rPr>
          <w:color w:val="231F20"/>
          <w:w w:val="105"/>
        </w:rPr>
        <w:t>biến pháp</w:t>
      </w:r>
      <w:r>
        <w:rPr>
          <w:color w:val="231F20"/>
          <w:spacing w:val="-8"/>
          <w:w w:val="105"/>
        </w:rPr>
        <w:t> </w:t>
      </w:r>
      <w:r>
        <w:rPr>
          <w:color w:val="231F20"/>
          <w:w w:val="105"/>
        </w:rPr>
        <w:t>giới.</w:t>
      </w:r>
      <w:r>
        <w:rPr>
          <w:color w:val="231F20"/>
          <w:spacing w:val="-9"/>
          <w:w w:val="105"/>
        </w:rPr>
        <w:t> </w:t>
      </w:r>
      <w:r>
        <w:rPr>
          <w:color w:val="231F20"/>
          <w:w w:val="105"/>
        </w:rPr>
        <w:t>Chúng</w:t>
      </w:r>
      <w:r>
        <w:rPr>
          <w:color w:val="231F20"/>
          <w:spacing w:val="-8"/>
          <w:w w:val="105"/>
        </w:rPr>
        <w:t> </w:t>
      </w:r>
      <w:r>
        <w:rPr>
          <w:color w:val="231F20"/>
          <w:w w:val="105"/>
        </w:rPr>
        <w:t>ta</w:t>
      </w:r>
      <w:r>
        <w:rPr>
          <w:color w:val="231F20"/>
          <w:spacing w:val="-9"/>
          <w:w w:val="105"/>
        </w:rPr>
        <w:t> </w:t>
      </w:r>
      <w:r>
        <w:rPr>
          <w:color w:val="231F20"/>
          <w:w w:val="105"/>
        </w:rPr>
        <w:t>không</w:t>
      </w:r>
      <w:r>
        <w:rPr>
          <w:color w:val="231F20"/>
          <w:spacing w:val="-9"/>
          <w:w w:val="105"/>
        </w:rPr>
        <w:t> </w:t>
      </w:r>
      <w:r>
        <w:rPr>
          <w:color w:val="231F20"/>
          <w:w w:val="105"/>
        </w:rPr>
        <w:t>thể</w:t>
      </w:r>
      <w:r>
        <w:rPr>
          <w:color w:val="231F20"/>
          <w:spacing w:val="-9"/>
          <w:w w:val="105"/>
        </w:rPr>
        <w:t> </w:t>
      </w:r>
      <w:r>
        <w:rPr>
          <w:color w:val="231F20"/>
          <w:w w:val="105"/>
        </w:rPr>
        <w:t>tưởng</w:t>
      </w:r>
      <w:r>
        <w:rPr>
          <w:color w:val="231F20"/>
          <w:spacing w:val="-9"/>
          <w:w w:val="105"/>
        </w:rPr>
        <w:t> </w:t>
      </w:r>
      <w:r>
        <w:rPr>
          <w:color w:val="231F20"/>
          <w:w w:val="105"/>
        </w:rPr>
        <w:t>tượng</w:t>
      </w:r>
      <w:r>
        <w:rPr>
          <w:color w:val="231F20"/>
          <w:spacing w:val="-8"/>
          <w:w w:val="105"/>
        </w:rPr>
        <w:t> </w:t>
      </w:r>
      <w:r>
        <w:rPr>
          <w:color w:val="231F20"/>
          <w:w w:val="105"/>
        </w:rPr>
        <w:t>được.</w:t>
      </w:r>
      <w:r>
        <w:rPr>
          <w:color w:val="231F20"/>
          <w:spacing w:val="-8"/>
          <w:w w:val="105"/>
        </w:rPr>
        <w:t> </w:t>
      </w:r>
      <w:r>
        <w:rPr>
          <w:color w:val="231F20"/>
          <w:w w:val="105"/>
        </w:rPr>
        <w:t>Khoa</w:t>
      </w:r>
      <w:r>
        <w:rPr>
          <w:color w:val="231F20"/>
          <w:spacing w:val="-9"/>
          <w:w w:val="105"/>
        </w:rPr>
        <w:t> </w:t>
      </w:r>
      <w:r>
        <w:rPr>
          <w:color w:val="231F20"/>
          <w:w w:val="105"/>
        </w:rPr>
        <w:t>học lượng tử ngày nay cũng không thể tưởng tượng được. Tôi chưa từng nghe họ nói như vậy. Họ chỉ nói đến khởi tâm động</w:t>
      </w:r>
      <w:r>
        <w:rPr>
          <w:color w:val="231F20"/>
          <w:spacing w:val="-8"/>
          <w:w w:val="105"/>
        </w:rPr>
        <w:t> </w:t>
      </w:r>
      <w:r>
        <w:rPr>
          <w:color w:val="231F20"/>
          <w:w w:val="105"/>
        </w:rPr>
        <w:t>niệm,</w:t>
      </w:r>
      <w:r>
        <w:rPr>
          <w:color w:val="231F20"/>
          <w:spacing w:val="-8"/>
          <w:w w:val="105"/>
        </w:rPr>
        <w:t> </w:t>
      </w:r>
      <w:r>
        <w:rPr>
          <w:color w:val="231F20"/>
          <w:w w:val="105"/>
        </w:rPr>
        <w:t>sẽ</w:t>
      </w:r>
      <w:r>
        <w:rPr>
          <w:color w:val="231F20"/>
          <w:spacing w:val="-8"/>
          <w:w w:val="105"/>
        </w:rPr>
        <w:t> </w:t>
      </w:r>
      <w:r>
        <w:rPr>
          <w:color w:val="231F20"/>
          <w:w w:val="105"/>
        </w:rPr>
        <w:t>ảnh</w:t>
      </w:r>
      <w:r>
        <w:rPr>
          <w:color w:val="231F20"/>
          <w:spacing w:val="-8"/>
          <w:w w:val="105"/>
        </w:rPr>
        <w:t> </w:t>
      </w:r>
      <w:r>
        <w:rPr>
          <w:color w:val="231F20"/>
          <w:w w:val="105"/>
        </w:rPr>
        <w:t>hưởng</w:t>
      </w:r>
      <w:r>
        <w:rPr>
          <w:color w:val="231F20"/>
          <w:spacing w:val="-8"/>
          <w:w w:val="105"/>
        </w:rPr>
        <w:t> </w:t>
      </w:r>
      <w:r>
        <w:rPr>
          <w:color w:val="231F20"/>
          <w:w w:val="105"/>
        </w:rPr>
        <w:t>đến</w:t>
      </w:r>
      <w:r>
        <w:rPr>
          <w:color w:val="231F20"/>
          <w:spacing w:val="-8"/>
          <w:w w:val="105"/>
        </w:rPr>
        <w:t> </w:t>
      </w:r>
      <w:r>
        <w:rPr>
          <w:color w:val="231F20"/>
          <w:w w:val="105"/>
        </w:rPr>
        <w:t>sức</w:t>
      </w:r>
      <w:r>
        <w:rPr>
          <w:color w:val="231F20"/>
          <w:spacing w:val="-8"/>
          <w:w w:val="105"/>
        </w:rPr>
        <w:t> </w:t>
      </w:r>
      <w:r>
        <w:rPr>
          <w:color w:val="231F20"/>
          <w:w w:val="105"/>
        </w:rPr>
        <w:t>khỏe</w:t>
      </w:r>
      <w:r>
        <w:rPr>
          <w:color w:val="231F20"/>
          <w:spacing w:val="-8"/>
          <w:w w:val="105"/>
        </w:rPr>
        <w:t> </w:t>
      </w:r>
      <w:r>
        <w:rPr>
          <w:color w:val="231F20"/>
          <w:w w:val="105"/>
        </w:rPr>
        <w:t>của</w:t>
      </w:r>
      <w:r>
        <w:rPr>
          <w:color w:val="231F20"/>
          <w:spacing w:val="-8"/>
          <w:w w:val="105"/>
        </w:rPr>
        <w:t> </w:t>
      </w:r>
      <w:r>
        <w:rPr>
          <w:color w:val="231F20"/>
          <w:w w:val="105"/>
        </w:rPr>
        <w:t>chính</w:t>
      </w:r>
      <w:r>
        <w:rPr>
          <w:color w:val="231F20"/>
          <w:spacing w:val="-8"/>
          <w:w w:val="105"/>
        </w:rPr>
        <w:t> </w:t>
      </w:r>
      <w:r>
        <w:rPr>
          <w:color w:val="231F20"/>
          <w:w w:val="105"/>
        </w:rPr>
        <w:t>mình,</w:t>
      </w:r>
      <w:r>
        <w:rPr>
          <w:color w:val="231F20"/>
          <w:spacing w:val="-7"/>
          <w:w w:val="105"/>
        </w:rPr>
        <w:t> </w:t>
      </w:r>
      <w:r>
        <w:rPr>
          <w:color w:val="231F20"/>
          <w:w w:val="105"/>
        </w:rPr>
        <w:t>ảnh hưởng đến tâm trạng không ổn định của mình, ảnh hưởng đến những người xung quanh, những người trong gia đình mình,</w:t>
      </w:r>
      <w:r>
        <w:rPr>
          <w:color w:val="231F20"/>
          <w:spacing w:val="-14"/>
          <w:w w:val="105"/>
        </w:rPr>
        <w:t> </w:t>
      </w:r>
      <w:r>
        <w:rPr>
          <w:color w:val="231F20"/>
          <w:w w:val="105"/>
        </w:rPr>
        <w:t>ảnh</w:t>
      </w:r>
      <w:r>
        <w:rPr>
          <w:color w:val="231F20"/>
          <w:spacing w:val="-14"/>
          <w:w w:val="105"/>
        </w:rPr>
        <w:t> </w:t>
      </w:r>
      <w:r>
        <w:rPr>
          <w:color w:val="231F20"/>
          <w:w w:val="105"/>
        </w:rPr>
        <w:t>hưởng</w:t>
      </w:r>
      <w:r>
        <w:rPr>
          <w:color w:val="231F20"/>
          <w:spacing w:val="-14"/>
          <w:w w:val="105"/>
        </w:rPr>
        <w:t> </w:t>
      </w:r>
      <w:r>
        <w:rPr>
          <w:color w:val="231F20"/>
          <w:w w:val="105"/>
        </w:rPr>
        <w:t>đến</w:t>
      </w:r>
      <w:r>
        <w:rPr>
          <w:color w:val="231F20"/>
          <w:spacing w:val="-14"/>
          <w:w w:val="105"/>
        </w:rPr>
        <w:t> </w:t>
      </w:r>
      <w:r>
        <w:rPr>
          <w:color w:val="231F20"/>
          <w:w w:val="105"/>
        </w:rPr>
        <w:t>hiện</w:t>
      </w:r>
      <w:r>
        <w:rPr>
          <w:color w:val="231F20"/>
          <w:spacing w:val="-14"/>
          <w:w w:val="105"/>
        </w:rPr>
        <w:t> </w:t>
      </w:r>
      <w:r>
        <w:rPr>
          <w:color w:val="231F20"/>
          <w:w w:val="105"/>
        </w:rPr>
        <w:t>tượng</w:t>
      </w:r>
      <w:r>
        <w:rPr>
          <w:color w:val="231F20"/>
          <w:spacing w:val="-14"/>
          <w:w w:val="105"/>
        </w:rPr>
        <w:t> </w:t>
      </w:r>
      <w:r>
        <w:rPr>
          <w:color w:val="231F20"/>
          <w:w w:val="105"/>
        </w:rPr>
        <w:t>vật</w:t>
      </w:r>
      <w:r>
        <w:rPr>
          <w:color w:val="231F20"/>
          <w:spacing w:val="-14"/>
          <w:w w:val="105"/>
        </w:rPr>
        <w:t> </w:t>
      </w:r>
      <w:r>
        <w:rPr>
          <w:color w:val="231F20"/>
          <w:w w:val="105"/>
        </w:rPr>
        <w:t>chất</w:t>
      </w:r>
      <w:r>
        <w:rPr>
          <w:color w:val="231F20"/>
          <w:spacing w:val="-14"/>
          <w:w w:val="105"/>
        </w:rPr>
        <w:t> </w:t>
      </w:r>
      <w:r>
        <w:rPr>
          <w:color w:val="231F20"/>
          <w:w w:val="105"/>
        </w:rPr>
        <w:t>ở</w:t>
      </w:r>
      <w:r>
        <w:rPr>
          <w:color w:val="231F20"/>
          <w:spacing w:val="-14"/>
          <w:w w:val="105"/>
        </w:rPr>
        <w:t> </w:t>
      </w:r>
      <w:r>
        <w:rPr>
          <w:color w:val="231F20"/>
          <w:w w:val="105"/>
        </w:rPr>
        <w:t>xung</w:t>
      </w:r>
      <w:r>
        <w:rPr>
          <w:color w:val="231F20"/>
          <w:spacing w:val="-14"/>
          <w:w w:val="105"/>
        </w:rPr>
        <w:t> </w:t>
      </w:r>
      <w:r>
        <w:rPr>
          <w:color w:val="231F20"/>
          <w:w w:val="105"/>
        </w:rPr>
        <w:t>quanh,</w:t>
      </w:r>
      <w:r>
        <w:rPr>
          <w:color w:val="231F20"/>
          <w:spacing w:val="-14"/>
          <w:w w:val="105"/>
        </w:rPr>
        <w:t> </w:t>
      </w:r>
      <w:r>
        <w:rPr>
          <w:color w:val="231F20"/>
          <w:w w:val="105"/>
        </w:rPr>
        <w:t>đều chịu ảnh hưởng. Họ cũng nói rằng nếu quý vị ở bên ngoài, thì sẽ ảnh hưởng đến hoa cỏ, cây cối, sơn hà đại địa.</w:t>
      </w:r>
    </w:p>
    <w:p>
      <w:pPr>
        <w:pStyle w:val="BodyText"/>
        <w:spacing w:line="309" w:lineRule="auto" w:before="167"/>
        <w:ind w:left="387" w:right="118" w:firstLine="453"/>
      </w:pPr>
      <w:r>
        <w:rPr>
          <w:color w:val="231F20"/>
          <w:w w:val="105"/>
        </w:rPr>
        <w:t>Các nhà khoa học chỉ nói đến đây, chứ họ chưa nói đến chỗ chúng ta còn ảnh hưởng đến tinh cầu khác, ảnh hưởng đến tinh hệ khác nữa. Nhưng Phật pháp đã nói rằng, trong biến</w:t>
      </w:r>
      <w:r>
        <w:rPr>
          <w:color w:val="231F20"/>
          <w:spacing w:val="-14"/>
          <w:w w:val="105"/>
        </w:rPr>
        <w:t> </w:t>
      </w:r>
      <w:r>
        <w:rPr>
          <w:color w:val="231F20"/>
          <w:w w:val="105"/>
        </w:rPr>
        <w:t>pháp</w:t>
      </w:r>
      <w:r>
        <w:rPr>
          <w:color w:val="231F20"/>
          <w:spacing w:val="-14"/>
          <w:w w:val="105"/>
        </w:rPr>
        <w:t> </w:t>
      </w:r>
      <w:r>
        <w:rPr>
          <w:color w:val="231F20"/>
          <w:w w:val="105"/>
        </w:rPr>
        <w:t>giới</w:t>
      </w:r>
      <w:r>
        <w:rPr>
          <w:color w:val="231F20"/>
          <w:spacing w:val="-14"/>
          <w:w w:val="105"/>
        </w:rPr>
        <w:t> </w:t>
      </w:r>
      <w:r>
        <w:rPr>
          <w:color w:val="231F20"/>
          <w:w w:val="105"/>
        </w:rPr>
        <w:t>hư</w:t>
      </w:r>
      <w:r>
        <w:rPr>
          <w:color w:val="231F20"/>
          <w:spacing w:val="-14"/>
          <w:w w:val="105"/>
        </w:rPr>
        <w:t> </w:t>
      </w:r>
      <w:r>
        <w:rPr>
          <w:color w:val="231F20"/>
          <w:w w:val="105"/>
        </w:rPr>
        <w:t>không</w:t>
      </w:r>
      <w:r>
        <w:rPr>
          <w:color w:val="231F20"/>
          <w:spacing w:val="-14"/>
          <w:w w:val="105"/>
        </w:rPr>
        <w:t> </w:t>
      </w:r>
      <w:r>
        <w:rPr>
          <w:color w:val="231F20"/>
          <w:w w:val="105"/>
        </w:rPr>
        <w:t>giới,</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2"/>
          <w:w w:val="105"/>
        </w:rPr>
        <w:t> </w:t>
      </w:r>
      <w:r>
        <w:rPr>
          <w:color w:val="231F20"/>
          <w:w w:val="105"/>
        </w:rPr>
        <w:t>ở</w:t>
      </w:r>
      <w:r>
        <w:rPr>
          <w:color w:val="231F20"/>
          <w:spacing w:val="-14"/>
          <w:w w:val="105"/>
        </w:rPr>
        <w:t> </w:t>
      </w:r>
      <w:r>
        <w:rPr>
          <w:color w:val="231F20"/>
          <w:w w:val="105"/>
        </w:rPr>
        <w:t>đây</w:t>
      </w:r>
      <w:r>
        <w:rPr>
          <w:color w:val="231F20"/>
          <w:spacing w:val="-14"/>
          <w:w w:val="105"/>
        </w:rPr>
        <w:t> </w:t>
      </w:r>
      <w:r>
        <w:rPr>
          <w:color w:val="231F20"/>
          <w:w w:val="105"/>
        </w:rPr>
        <w:t>khởi</w:t>
      </w:r>
      <w:r>
        <w:rPr>
          <w:color w:val="231F20"/>
          <w:spacing w:val="-14"/>
          <w:w w:val="105"/>
        </w:rPr>
        <w:t> </w:t>
      </w:r>
      <w:r>
        <w:rPr>
          <w:color w:val="231F20"/>
          <w:w w:val="105"/>
        </w:rPr>
        <w:t>một</w:t>
      </w:r>
      <w:r>
        <w:rPr>
          <w:color w:val="231F20"/>
          <w:spacing w:val="-14"/>
          <w:w w:val="105"/>
        </w:rPr>
        <w:t> </w:t>
      </w:r>
      <w:r>
        <w:rPr>
          <w:color w:val="231F20"/>
          <w:w w:val="105"/>
        </w:rPr>
        <w:t>ý</w:t>
      </w:r>
      <w:r>
        <w:rPr>
          <w:color w:val="231F20"/>
          <w:spacing w:val="-14"/>
          <w:w w:val="105"/>
        </w:rPr>
        <w:t> </w:t>
      </w:r>
      <w:r>
        <w:rPr>
          <w:color w:val="231F20"/>
          <w:w w:val="105"/>
        </w:rPr>
        <w:t>niệm, thì tất cả đều biết hết. Họ nhận được thông tin này, cho nên thông</w:t>
      </w:r>
      <w:r>
        <w:rPr>
          <w:color w:val="231F20"/>
          <w:spacing w:val="-2"/>
          <w:w w:val="105"/>
        </w:rPr>
        <w:t> </w:t>
      </w:r>
      <w:r>
        <w:rPr>
          <w:color w:val="231F20"/>
          <w:w w:val="105"/>
        </w:rPr>
        <w:t>tin</w:t>
      </w:r>
      <w:r>
        <w:rPr>
          <w:color w:val="231F20"/>
          <w:spacing w:val="-2"/>
          <w:w w:val="105"/>
        </w:rPr>
        <w:t> </w:t>
      </w:r>
      <w:r>
        <w:rPr>
          <w:color w:val="231F20"/>
          <w:w w:val="105"/>
        </w:rPr>
        <w:t>này</w:t>
      </w:r>
      <w:r>
        <w:rPr>
          <w:color w:val="231F20"/>
          <w:spacing w:val="-2"/>
          <w:w w:val="105"/>
        </w:rPr>
        <w:t> </w:t>
      </w:r>
      <w:r>
        <w:rPr>
          <w:color w:val="231F20"/>
          <w:w w:val="105"/>
        </w:rPr>
        <w:t>bất</w:t>
      </w:r>
      <w:r>
        <w:rPr>
          <w:color w:val="231F20"/>
          <w:spacing w:val="-2"/>
          <w:w w:val="105"/>
        </w:rPr>
        <w:t> </w:t>
      </w:r>
      <w:r>
        <w:rPr>
          <w:color w:val="231F20"/>
          <w:w w:val="105"/>
        </w:rPr>
        <w:t>luận</w:t>
      </w:r>
      <w:r>
        <w:rPr>
          <w:color w:val="231F20"/>
          <w:spacing w:val="-2"/>
          <w:w w:val="105"/>
        </w:rPr>
        <w:t> </w:t>
      </w:r>
      <w:r>
        <w:rPr>
          <w:color w:val="231F20"/>
          <w:w w:val="105"/>
        </w:rPr>
        <w:t>là</w:t>
      </w:r>
      <w:r>
        <w:rPr>
          <w:color w:val="231F20"/>
          <w:spacing w:val="-2"/>
          <w:w w:val="105"/>
        </w:rPr>
        <w:t> </w:t>
      </w:r>
      <w:r>
        <w:rPr>
          <w:color w:val="231F20"/>
          <w:w w:val="105"/>
        </w:rPr>
        <w:t>vô</w:t>
      </w:r>
      <w:r>
        <w:rPr>
          <w:color w:val="231F20"/>
          <w:spacing w:val="-2"/>
          <w:w w:val="105"/>
        </w:rPr>
        <w:t> </w:t>
      </w:r>
      <w:r>
        <w:rPr>
          <w:color w:val="231F20"/>
          <w:w w:val="105"/>
        </w:rPr>
        <w:t>tình</w:t>
      </w:r>
      <w:r>
        <w:rPr>
          <w:color w:val="231F20"/>
          <w:spacing w:val="-2"/>
          <w:w w:val="105"/>
        </w:rPr>
        <w:t> </w:t>
      </w:r>
      <w:r>
        <w:rPr>
          <w:color w:val="231F20"/>
          <w:w w:val="105"/>
        </w:rPr>
        <w:t>hay</w:t>
      </w:r>
      <w:r>
        <w:rPr>
          <w:color w:val="231F20"/>
          <w:spacing w:val="-2"/>
          <w:w w:val="105"/>
        </w:rPr>
        <w:t> </w:t>
      </w:r>
      <w:r>
        <w:rPr>
          <w:color w:val="231F20"/>
          <w:w w:val="105"/>
        </w:rPr>
        <w:t>cố</w:t>
      </w:r>
      <w:r>
        <w:rPr>
          <w:color w:val="231F20"/>
          <w:spacing w:val="-2"/>
          <w:w w:val="105"/>
        </w:rPr>
        <w:t> </w:t>
      </w:r>
      <w:r>
        <w:rPr>
          <w:color w:val="231F20"/>
          <w:w w:val="105"/>
        </w:rPr>
        <w:t>ý,</w:t>
      </w:r>
      <w:r>
        <w:rPr>
          <w:color w:val="231F20"/>
          <w:spacing w:val="-2"/>
          <w:w w:val="105"/>
        </w:rPr>
        <w:t> </w:t>
      </w:r>
      <w:r>
        <w:rPr>
          <w:color w:val="231F20"/>
          <w:w w:val="105"/>
        </w:rPr>
        <w:t>là</w:t>
      </w:r>
      <w:r>
        <w:rPr>
          <w:color w:val="231F20"/>
          <w:spacing w:val="-2"/>
          <w:w w:val="105"/>
        </w:rPr>
        <w:t> </w:t>
      </w:r>
      <w:r>
        <w:rPr>
          <w:color w:val="231F20"/>
          <w:w w:val="105"/>
        </w:rPr>
        <w:t>thiện</w:t>
      </w:r>
      <w:r>
        <w:rPr>
          <w:color w:val="231F20"/>
          <w:spacing w:val="-2"/>
          <w:w w:val="105"/>
        </w:rPr>
        <w:t> </w:t>
      </w:r>
      <w:r>
        <w:rPr>
          <w:color w:val="231F20"/>
          <w:w w:val="105"/>
        </w:rPr>
        <w:t>niệm</w:t>
      </w:r>
      <w:r>
        <w:rPr>
          <w:color w:val="231F20"/>
          <w:spacing w:val="-2"/>
          <w:w w:val="105"/>
        </w:rPr>
        <w:t> </w:t>
      </w:r>
      <w:r>
        <w:rPr>
          <w:color w:val="231F20"/>
          <w:w w:val="105"/>
        </w:rPr>
        <w:t>hay ác niệm, chỉ cần khởi một niệm là biến pháp giới hư không giới, chư Phật, Bồ tát đều nhận được hết. Ý niệm của các Ngài</w:t>
      </w:r>
      <w:r>
        <w:rPr>
          <w:color w:val="231F20"/>
          <w:spacing w:val="22"/>
          <w:w w:val="105"/>
        </w:rPr>
        <w:t> </w:t>
      </w:r>
      <w:r>
        <w:rPr>
          <w:color w:val="231F20"/>
          <w:w w:val="105"/>
        </w:rPr>
        <w:t>khởi</w:t>
      </w:r>
      <w:r>
        <w:rPr>
          <w:color w:val="231F20"/>
          <w:spacing w:val="22"/>
          <w:w w:val="105"/>
        </w:rPr>
        <w:t> </w:t>
      </w:r>
      <w:r>
        <w:rPr>
          <w:color w:val="231F20"/>
          <w:w w:val="105"/>
        </w:rPr>
        <w:t>lên</w:t>
      </w:r>
      <w:r>
        <w:rPr>
          <w:color w:val="231F20"/>
          <w:spacing w:val="22"/>
          <w:w w:val="105"/>
        </w:rPr>
        <w:t> </w:t>
      </w:r>
      <w:r>
        <w:rPr>
          <w:color w:val="231F20"/>
          <w:w w:val="105"/>
        </w:rPr>
        <w:t>đều</w:t>
      </w:r>
      <w:r>
        <w:rPr>
          <w:color w:val="231F20"/>
          <w:spacing w:val="23"/>
          <w:w w:val="105"/>
        </w:rPr>
        <w:t> </w:t>
      </w:r>
      <w:r>
        <w:rPr>
          <w:color w:val="231F20"/>
          <w:w w:val="105"/>
        </w:rPr>
        <w:t>là</w:t>
      </w:r>
      <w:r>
        <w:rPr>
          <w:color w:val="231F20"/>
          <w:spacing w:val="22"/>
          <w:w w:val="105"/>
        </w:rPr>
        <w:t> </w:t>
      </w:r>
      <w:r>
        <w:rPr>
          <w:color w:val="231F20"/>
          <w:w w:val="105"/>
        </w:rPr>
        <w:t>chính</w:t>
      </w:r>
      <w:r>
        <w:rPr>
          <w:color w:val="231F20"/>
          <w:spacing w:val="22"/>
          <w:w w:val="105"/>
        </w:rPr>
        <w:t> </w:t>
      </w:r>
      <w:r>
        <w:rPr>
          <w:color w:val="231F20"/>
          <w:w w:val="105"/>
        </w:rPr>
        <w:t>diện,</w:t>
      </w:r>
      <w:r>
        <w:rPr>
          <w:color w:val="231F20"/>
          <w:spacing w:val="22"/>
          <w:w w:val="105"/>
        </w:rPr>
        <w:t> </w:t>
      </w:r>
      <w:r>
        <w:rPr>
          <w:color w:val="231F20"/>
          <w:w w:val="105"/>
        </w:rPr>
        <w:t>đều</w:t>
      </w:r>
      <w:r>
        <w:rPr>
          <w:color w:val="231F20"/>
          <w:spacing w:val="23"/>
          <w:w w:val="105"/>
        </w:rPr>
        <w:t> </w:t>
      </w:r>
      <w:r>
        <w:rPr>
          <w:color w:val="231F20"/>
          <w:w w:val="105"/>
        </w:rPr>
        <w:t>là</w:t>
      </w:r>
      <w:r>
        <w:rPr>
          <w:color w:val="231F20"/>
          <w:spacing w:val="22"/>
          <w:w w:val="105"/>
        </w:rPr>
        <w:t> </w:t>
      </w:r>
      <w:r>
        <w:rPr>
          <w:color w:val="231F20"/>
          <w:w w:val="105"/>
        </w:rPr>
        <w:t>tốt,</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spacing w:val="-4"/>
          <w:w w:val="105"/>
        </w:rPr>
        <w:t>cũng</w:t>
      </w:r>
    </w:p>
    <w:p>
      <w:pPr>
        <w:spacing w:after="0" w:line="309" w:lineRule="auto"/>
        <w:sectPr>
          <w:pgSz w:w="11400" w:h="15370"/>
          <w:pgMar w:header="1017" w:footer="937" w:top="1200" w:bottom="1120" w:left="1200" w:right="1180"/>
        </w:sectPr>
      </w:pPr>
    </w:p>
    <w:p>
      <w:pPr>
        <w:pStyle w:val="BodyText"/>
        <w:spacing w:before="6"/>
        <w:jc w:val="left"/>
        <w:rPr>
          <w:sz w:val="22"/>
        </w:rPr>
      </w:pPr>
    </w:p>
    <w:p>
      <w:pPr>
        <w:pStyle w:val="BodyText"/>
        <w:spacing w:line="309" w:lineRule="auto" w:before="106"/>
        <w:ind w:left="103" w:right="408"/>
      </w:pPr>
      <w:r>
        <w:rPr>
          <w:color w:val="231F20"/>
          <w:w w:val="105"/>
        </w:rPr>
        <w:t>nhận</w:t>
      </w:r>
      <w:r>
        <w:rPr>
          <w:color w:val="231F20"/>
          <w:w w:val="105"/>
        </w:rPr>
        <w:t> được.</w:t>
      </w:r>
      <w:r>
        <w:rPr>
          <w:color w:val="231F20"/>
          <w:w w:val="105"/>
        </w:rPr>
        <w:t> Nếu các</w:t>
      </w:r>
      <w:r>
        <w:rPr>
          <w:color w:val="231F20"/>
          <w:w w:val="105"/>
        </w:rPr>
        <w:t> Ngài</w:t>
      </w:r>
      <w:r>
        <w:rPr>
          <w:color w:val="231F20"/>
          <w:w w:val="105"/>
        </w:rPr>
        <w:t> không khởi</w:t>
      </w:r>
      <w:r>
        <w:rPr>
          <w:color w:val="231F20"/>
          <w:w w:val="105"/>
        </w:rPr>
        <w:t> lên những</w:t>
      </w:r>
      <w:r>
        <w:rPr>
          <w:color w:val="231F20"/>
          <w:w w:val="105"/>
        </w:rPr>
        <w:t> ý</w:t>
      </w:r>
      <w:r>
        <w:rPr>
          <w:color w:val="231F20"/>
          <w:w w:val="105"/>
        </w:rPr>
        <w:t> niệm này, thì thế giới này đã bị nổ tung từ lâu rồi.</w:t>
      </w:r>
    </w:p>
    <w:p>
      <w:pPr>
        <w:pStyle w:val="BodyText"/>
        <w:spacing w:line="302" w:lineRule="auto" w:before="130"/>
        <w:ind w:left="104" w:right="404" w:firstLine="453"/>
      </w:pPr>
      <w:r>
        <w:rPr>
          <w:color w:val="231F20"/>
          <w:w w:val="110"/>
        </w:rPr>
        <w:t>Chúng</w:t>
      </w:r>
      <w:r>
        <w:rPr>
          <w:color w:val="231F20"/>
          <w:spacing w:val="-6"/>
          <w:w w:val="110"/>
        </w:rPr>
        <w:t> </w:t>
      </w:r>
      <w:r>
        <w:rPr>
          <w:color w:val="231F20"/>
          <w:w w:val="110"/>
        </w:rPr>
        <w:t>ta</w:t>
      </w:r>
      <w:r>
        <w:rPr>
          <w:color w:val="231F20"/>
          <w:spacing w:val="-6"/>
          <w:w w:val="110"/>
        </w:rPr>
        <w:t> </w:t>
      </w:r>
      <w:r>
        <w:rPr>
          <w:color w:val="231F20"/>
          <w:w w:val="110"/>
        </w:rPr>
        <w:t>nhận</w:t>
      </w:r>
      <w:r>
        <w:rPr>
          <w:color w:val="231F20"/>
          <w:spacing w:val="-6"/>
          <w:w w:val="110"/>
        </w:rPr>
        <w:t> </w:t>
      </w:r>
      <w:r>
        <w:rPr>
          <w:color w:val="231F20"/>
          <w:w w:val="110"/>
        </w:rPr>
        <w:t>được</w:t>
      </w:r>
      <w:r>
        <w:rPr>
          <w:color w:val="231F20"/>
          <w:spacing w:val="-6"/>
          <w:w w:val="110"/>
        </w:rPr>
        <w:t> </w:t>
      </w:r>
      <w:r>
        <w:rPr>
          <w:color w:val="231F20"/>
          <w:w w:val="110"/>
        </w:rPr>
        <w:t>ân</w:t>
      </w:r>
      <w:r>
        <w:rPr>
          <w:color w:val="231F20"/>
          <w:spacing w:val="-6"/>
          <w:w w:val="110"/>
        </w:rPr>
        <w:t> </w:t>
      </w:r>
      <w:r>
        <w:rPr>
          <w:color w:val="231F20"/>
          <w:w w:val="110"/>
        </w:rPr>
        <w:t>đức</w:t>
      </w:r>
      <w:r>
        <w:rPr>
          <w:color w:val="231F20"/>
          <w:spacing w:val="-6"/>
          <w:w w:val="110"/>
        </w:rPr>
        <w:t> </w:t>
      </w:r>
      <w:r>
        <w:rPr>
          <w:color w:val="231F20"/>
          <w:w w:val="110"/>
        </w:rPr>
        <w:t>từ</w:t>
      </w:r>
      <w:r>
        <w:rPr>
          <w:color w:val="231F20"/>
          <w:spacing w:val="-6"/>
          <w:w w:val="110"/>
        </w:rPr>
        <w:t> </w:t>
      </w:r>
      <w:r>
        <w:rPr>
          <w:color w:val="231F20"/>
          <w:w w:val="110"/>
        </w:rPr>
        <w:t>các</w:t>
      </w:r>
      <w:r>
        <w:rPr>
          <w:color w:val="231F20"/>
          <w:spacing w:val="-6"/>
          <w:w w:val="110"/>
        </w:rPr>
        <w:t> </w:t>
      </w:r>
      <w:r>
        <w:rPr>
          <w:color w:val="231F20"/>
          <w:w w:val="110"/>
        </w:rPr>
        <w:t>Ngài.</w:t>
      </w:r>
      <w:r>
        <w:rPr>
          <w:color w:val="231F20"/>
          <w:spacing w:val="-6"/>
          <w:w w:val="110"/>
        </w:rPr>
        <w:t> </w:t>
      </w:r>
      <w:r>
        <w:rPr>
          <w:color w:val="231F20"/>
          <w:w w:val="110"/>
        </w:rPr>
        <w:t>Các</w:t>
      </w:r>
      <w:r>
        <w:rPr>
          <w:color w:val="231F20"/>
          <w:spacing w:val="-6"/>
          <w:w w:val="110"/>
        </w:rPr>
        <w:t> </w:t>
      </w:r>
      <w:r>
        <w:rPr>
          <w:color w:val="231F20"/>
          <w:w w:val="110"/>
        </w:rPr>
        <w:t>Ngài</w:t>
      </w:r>
      <w:r>
        <w:rPr>
          <w:color w:val="231F20"/>
          <w:spacing w:val="-6"/>
          <w:w w:val="110"/>
        </w:rPr>
        <w:t> </w:t>
      </w:r>
      <w:r>
        <w:rPr>
          <w:color w:val="231F20"/>
          <w:w w:val="110"/>
        </w:rPr>
        <w:t>lấy thiện,</w:t>
      </w:r>
      <w:r>
        <w:rPr>
          <w:color w:val="231F20"/>
          <w:spacing w:val="-24"/>
          <w:w w:val="110"/>
        </w:rPr>
        <w:t> </w:t>
      </w:r>
      <w:r>
        <w:rPr>
          <w:color w:val="231F20"/>
          <w:w w:val="110"/>
        </w:rPr>
        <w:t>lấy</w:t>
      </w:r>
      <w:r>
        <w:rPr>
          <w:color w:val="231F20"/>
          <w:spacing w:val="-23"/>
          <w:w w:val="110"/>
        </w:rPr>
        <w:t> </w:t>
      </w:r>
      <w:r>
        <w:rPr>
          <w:color w:val="231F20"/>
          <w:w w:val="110"/>
        </w:rPr>
        <w:t>chính</w:t>
      </w:r>
      <w:r>
        <w:rPr>
          <w:color w:val="231F20"/>
          <w:spacing w:val="-24"/>
          <w:w w:val="110"/>
        </w:rPr>
        <w:t> </w:t>
      </w:r>
      <w:r>
        <w:rPr>
          <w:color w:val="231F20"/>
          <w:w w:val="110"/>
        </w:rPr>
        <w:t>diện</w:t>
      </w:r>
      <w:r>
        <w:rPr>
          <w:color w:val="231F20"/>
          <w:spacing w:val="-23"/>
          <w:w w:val="110"/>
        </w:rPr>
        <w:t> </w:t>
      </w:r>
      <w:r>
        <w:rPr>
          <w:color w:val="231F20"/>
          <w:w w:val="110"/>
        </w:rPr>
        <w:t>truyền</w:t>
      </w:r>
      <w:r>
        <w:rPr>
          <w:color w:val="231F20"/>
          <w:spacing w:val="-23"/>
          <w:w w:val="110"/>
        </w:rPr>
        <w:t> </w:t>
      </w:r>
      <w:r>
        <w:rPr>
          <w:color w:val="231F20"/>
          <w:w w:val="110"/>
        </w:rPr>
        <w:t>đến</w:t>
      </w:r>
      <w:r>
        <w:rPr>
          <w:color w:val="231F20"/>
          <w:spacing w:val="-24"/>
          <w:w w:val="110"/>
        </w:rPr>
        <w:t> </w:t>
      </w:r>
      <w:r>
        <w:rPr>
          <w:color w:val="231F20"/>
          <w:w w:val="110"/>
        </w:rPr>
        <w:t>cho</w:t>
      </w:r>
      <w:r>
        <w:rPr>
          <w:color w:val="231F20"/>
          <w:spacing w:val="-23"/>
          <w:w w:val="110"/>
        </w:rPr>
        <w:t> </w:t>
      </w:r>
      <w:r>
        <w:rPr>
          <w:color w:val="231F20"/>
          <w:w w:val="110"/>
        </w:rPr>
        <w:t>ta.</w:t>
      </w:r>
      <w:r>
        <w:rPr>
          <w:color w:val="231F20"/>
          <w:spacing w:val="-23"/>
          <w:w w:val="110"/>
        </w:rPr>
        <w:t> </w:t>
      </w:r>
      <w:r>
        <w:rPr>
          <w:color w:val="231F20"/>
          <w:w w:val="110"/>
        </w:rPr>
        <w:t>Nếu</w:t>
      </w:r>
      <w:r>
        <w:rPr>
          <w:color w:val="231F20"/>
          <w:spacing w:val="-24"/>
          <w:w w:val="110"/>
        </w:rPr>
        <w:t> </w:t>
      </w:r>
      <w:r>
        <w:rPr>
          <w:color w:val="231F20"/>
          <w:w w:val="110"/>
        </w:rPr>
        <w:t>chúng</w:t>
      </w:r>
      <w:r>
        <w:rPr>
          <w:color w:val="231F20"/>
          <w:spacing w:val="-23"/>
          <w:w w:val="110"/>
        </w:rPr>
        <w:t> </w:t>
      </w:r>
      <w:r>
        <w:rPr>
          <w:color w:val="231F20"/>
          <w:w w:val="110"/>
        </w:rPr>
        <w:t>ta</w:t>
      </w:r>
      <w:r>
        <w:rPr>
          <w:color w:val="231F20"/>
          <w:spacing w:val="-24"/>
          <w:w w:val="110"/>
        </w:rPr>
        <w:t> </w:t>
      </w:r>
      <w:r>
        <w:rPr>
          <w:color w:val="231F20"/>
          <w:w w:val="110"/>
        </w:rPr>
        <w:t>cũng </w:t>
      </w:r>
      <w:r>
        <w:rPr>
          <w:color w:val="231F20"/>
          <w:w w:val="105"/>
        </w:rPr>
        <w:t>đem</w:t>
      </w:r>
      <w:r>
        <w:rPr>
          <w:color w:val="231F20"/>
          <w:spacing w:val="-2"/>
          <w:w w:val="105"/>
        </w:rPr>
        <w:t> </w:t>
      </w:r>
      <w:r>
        <w:rPr>
          <w:color w:val="231F20"/>
          <w:w w:val="105"/>
        </w:rPr>
        <w:t>chính</w:t>
      </w:r>
      <w:r>
        <w:rPr>
          <w:color w:val="231F20"/>
          <w:spacing w:val="-2"/>
          <w:w w:val="105"/>
        </w:rPr>
        <w:t> </w:t>
      </w:r>
      <w:r>
        <w:rPr>
          <w:color w:val="231F20"/>
          <w:w w:val="105"/>
        </w:rPr>
        <w:t>diện</w:t>
      </w:r>
      <w:r>
        <w:rPr>
          <w:color w:val="231F20"/>
          <w:spacing w:val="-2"/>
          <w:w w:val="105"/>
        </w:rPr>
        <w:t> </w:t>
      </w:r>
      <w:r>
        <w:rPr>
          <w:color w:val="231F20"/>
          <w:w w:val="105"/>
        </w:rPr>
        <w:t>đến</w:t>
      </w:r>
      <w:r>
        <w:rPr>
          <w:color w:val="231F20"/>
          <w:spacing w:val="-2"/>
          <w:w w:val="105"/>
        </w:rPr>
        <w:t> </w:t>
      </w:r>
      <w:r>
        <w:rPr>
          <w:color w:val="231F20"/>
          <w:w w:val="105"/>
        </w:rPr>
        <w:t>cho</w:t>
      </w:r>
      <w:r>
        <w:rPr>
          <w:color w:val="231F20"/>
          <w:spacing w:val="-2"/>
          <w:w w:val="105"/>
        </w:rPr>
        <w:t> </w:t>
      </w:r>
      <w:r>
        <w:rPr>
          <w:color w:val="231F20"/>
          <w:w w:val="105"/>
        </w:rPr>
        <w:t>các</w:t>
      </w:r>
      <w:r>
        <w:rPr>
          <w:color w:val="231F20"/>
          <w:spacing w:val="-2"/>
          <w:w w:val="105"/>
        </w:rPr>
        <w:t> </w:t>
      </w:r>
      <w:r>
        <w:rPr>
          <w:color w:val="231F20"/>
          <w:w w:val="105"/>
        </w:rPr>
        <w:t>Ngài</w:t>
      </w:r>
      <w:r>
        <w:rPr>
          <w:color w:val="231F20"/>
          <w:spacing w:val="-1"/>
          <w:w w:val="105"/>
        </w:rPr>
        <w:t> </w:t>
      </w:r>
      <w:r>
        <w:rPr>
          <w:color w:val="231F20"/>
          <w:w w:val="105"/>
        </w:rPr>
        <w:t>thì</w:t>
      </w:r>
      <w:r>
        <w:rPr>
          <w:color w:val="231F20"/>
          <w:spacing w:val="-2"/>
          <w:w w:val="105"/>
        </w:rPr>
        <w:t> </w:t>
      </w:r>
      <w:r>
        <w:rPr>
          <w:color w:val="231F20"/>
          <w:w w:val="105"/>
        </w:rPr>
        <w:t>ổn</w:t>
      </w:r>
      <w:r>
        <w:rPr>
          <w:color w:val="231F20"/>
          <w:spacing w:val="-1"/>
          <w:w w:val="105"/>
        </w:rPr>
        <w:t> </w:t>
      </w:r>
      <w:r>
        <w:rPr>
          <w:color w:val="231F20"/>
          <w:w w:val="105"/>
        </w:rPr>
        <w:t>rồi,</w:t>
      </w:r>
      <w:r>
        <w:rPr>
          <w:color w:val="231F20"/>
          <w:spacing w:val="-2"/>
          <w:w w:val="105"/>
        </w:rPr>
        <w:t> </w:t>
      </w:r>
      <w:r>
        <w:rPr>
          <w:color w:val="231F20"/>
          <w:w w:val="105"/>
        </w:rPr>
        <w:t>những</w:t>
      </w:r>
      <w:r>
        <w:rPr>
          <w:color w:val="231F20"/>
          <w:spacing w:val="-2"/>
          <w:w w:val="105"/>
        </w:rPr>
        <w:t> </w:t>
      </w:r>
      <w:r>
        <w:rPr>
          <w:color w:val="231F20"/>
          <w:w w:val="105"/>
        </w:rPr>
        <w:t>thiên</w:t>
      </w:r>
      <w:r>
        <w:rPr>
          <w:color w:val="231F20"/>
          <w:spacing w:val="-2"/>
          <w:w w:val="105"/>
        </w:rPr>
        <w:t> </w:t>
      </w:r>
      <w:r>
        <w:rPr>
          <w:color w:val="231F20"/>
          <w:w w:val="105"/>
        </w:rPr>
        <w:t>tai </w:t>
      </w:r>
      <w:r>
        <w:rPr>
          <w:color w:val="231F20"/>
          <w:w w:val="110"/>
        </w:rPr>
        <w:t>hiện</w:t>
      </w:r>
      <w:r>
        <w:rPr>
          <w:color w:val="231F20"/>
          <w:spacing w:val="-20"/>
          <w:w w:val="110"/>
        </w:rPr>
        <w:t> </w:t>
      </w:r>
      <w:r>
        <w:rPr>
          <w:color w:val="231F20"/>
          <w:w w:val="110"/>
        </w:rPr>
        <w:t>nay</w:t>
      </w:r>
      <w:r>
        <w:rPr>
          <w:color w:val="231F20"/>
          <w:spacing w:val="-20"/>
          <w:w w:val="110"/>
        </w:rPr>
        <w:t> </w:t>
      </w:r>
      <w:r>
        <w:rPr>
          <w:color w:val="231F20"/>
          <w:w w:val="110"/>
        </w:rPr>
        <w:t>sẽ</w:t>
      </w:r>
      <w:r>
        <w:rPr>
          <w:color w:val="231F20"/>
          <w:spacing w:val="-20"/>
          <w:w w:val="110"/>
        </w:rPr>
        <w:t> </w:t>
      </w:r>
      <w:r>
        <w:rPr>
          <w:color w:val="231F20"/>
          <w:w w:val="110"/>
        </w:rPr>
        <w:t>được</w:t>
      </w:r>
      <w:r>
        <w:rPr>
          <w:color w:val="231F20"/>
          <w:spacing w:val="-20"/>
          <w:w w:val="110"/>
        </w:rPr>
        <w:t> </w:t>
      </w:r>
      <w:r>
        <w:rPr>
          <w:color w:val="231F20"/>
          <w:w w:val="110"/>
        </w:rPr>
        <w:t>giảm</w:t>
      </w:r>
      <w:r>
        <w:rPr>
          <w:color w:val="231F20"/>
          <w:spacing w:val="-20"/>
          <w:w w:val="110"/>
        </w:rPr>
        <w:t> </w:t>
      </w:r>
      <w:r>
        <w:rPr>
          <w:color w:val="231F20"/>
          <w:w w:val="110"/>
        </w:rPr>
        <w:t>nhẹ</w:t>
      </w:r>
      <w:r>
        <w:rPr>
          <w:color w:val="231F20"/>
          <w:spacing w:val="-20"/>
          <w:w w:val="110"/>
        </w:rPr>
        <w:t> </w:t>
      </w:r>
      <w:r>
        <w:rPr>
          <w:color w:val="231F20"/>
          <w:w w:val="110"/>
        </w:rPr>
        <w:t>đi,</w:t>
      </w:r>
      <w:r>
        <w:rPr>
          <w:color w:val="231F20"/>
          <w:spacing w:val="-20"/>
          <w:w w:val="110"/>
        </w:rPr>
        <w:t> </w:t>
      </w:r>
      <w:r>
        <w:rPr>
          <w:color w:val="231F20"/>
          <w:w w:val="110"/>
        </w:rPr>
        <w:t>sẽ</w:t>
      </w:r>
      <w:r>
        <w:rPr>
          <w:color w:val="231F20"/>
          <w:spacing w:val="-20"/>
          <w:w w:val="110"/>
        </w:rPr>
        <w:t> </w:t>
      </w:r>
      <w:r>
        <w:rPr>
          <w:color w:val="231F20"/>
          <w:w w:val="110"/>
        </w:rPr>
        <w:t>được</w:t>
      </w:r>
      <w:r>
        <w:rPr>
          <w:color w:val="231F20"/>
          <w:spacing w:val="-20"/>
          <w:w w:val="110"/>
        </w:rPr>
        <w:t> </w:t>
      </w:r>
      <w:r>
        <w:rPr>
          <w:color w:val="231F20"/>
          <w:w w:val="110"/>
        </w:rPr>
        <w:t>hóa</w:t>
      </w:r>
      <w:r>
        <w:rPr>
          <w:color w:val="231F20"/>
          <w:spacing w:val="-20"/>
          <w:w w:val="110"/>
        </w:rPr>
        <w:t> </w:t>
      </w:r>
      <w:r>
        <w:rPr>
          <w:color w:val="231F20"/>
          <w:w w:val="110"/>
        </w:rPr>
        <w:t>giải.</w:t>
      </w:r>
      <w:r>
        <w:rPr>
          <w:color w:val="231F20"/>
          <w:spacing w:val="-20"/>
          <w:w w:val="110"/>
        </w:rPr>
        <w:t> </w:t>
      </w:r>
      <w:r>
        <w:rPr>
          <w:color w:val="231F20"/>
          <w:w w:val="110"/>
        </w:rPr>
        <w:t>Giới</w:t>
      </w:r>
      <w:r>
        <w:rPr>
          <w:color w:val="231F20"/>
          <w:spacing w:val="-20"/>
          <w:w w:val="110"/>
        </w:rPr>
        <w:t> </w:t>
      </w:r>
      <w:r>
        <w:rPr>
          <w:color w:val="231F20"/>
          <w:w w:val="110"/>
        </w:rPr>
        <w:t>khoa </w:t>
      </w:r>
      <w:r>
        <w:rPr>
          <w:color w:val="231F20"/>
          <w:spacing w:val="-2"/>
          <w:w w:val="110"/>
        </w:rPr>
        <w:t>học</w:t>
      </w:r>
      <w:r>
        <w:rPr>
          <w:color w:val="231F20"/>
          <w:spacing w:val="-22"/>
          <w:w w:val="110"/>
        </w:rPr>
        <w:t> </w:t>
      </w:r>
      <w:r>
        <w:rPr>
          <w:color w:val="231F20"/>
          <w:spacing w:val="-2"/>
          <w:w w:val="110"/>
        </w:rPr>
        <w:t>lượng</w:t>
      </w:r>
      <w:r>
        <w:rPr>
          <w:color w:val="231F20"/>
          <w:spacing w:val="-21"/>
          <w:w w:val="110"/>
        </w:rPr>
        <w:t> </w:t>
      </w:r>
      <w:r>
        <w:rPr>
          <w:color w:val="231F20"/>
          <w:spacing w:val="-2"/>
          <w:w w:val="110"/>
        </w:rPr>
        <w:t>tử</w:t>
      </w:r>
      <w:r>
        <w:rPr>
          <w:color w:val="231F20"/>
          <w:spacing w:val="-22"/>
          <w:w w:val="110"/>
        </w:rPr>
        <w:t> </w:t>
      </w:r>
      <w:r>
        <w:rPr>
          <w:color w:val="231F20"/>
          <w:spacing w:val="-2"/>
          <w:w w:val="110"/>
        </w:rPr>
        <w:t>đã</w:t>
      </w:r>
      <w:r>
        <w:rPr>
          <w:color w:val="231F20"/>
          <w:spacing w:val="-21"/>
          <w:w w:val="110"/>
        </w:rPr>
        <w:t> </w:t>
      </w:r>
      <w:r>
        <w:rPr>
          <w:color w:val="231F20"/>
          <w:spacing w:val="-2"/>
          <w:w w:val="110"/>
        </w:rPr>
        <w:t>khẳng</w:t>
      </w:r>
      <w:r>
        <w:rPr>
          <w:color w:val="231F20"/>
          <w:spacing w:val="-21"/>
          <w:w w:val="110"/>
        </w:rPr>
        <w:t> </w:t>
      </w:r>
      <w:r>
        <w:rPr>
          <w:color w:val="231F20"/>
          <w:spacing w:val="-2"/>
          <w:w w:val="110"/>
        </w:rPr>
        <w:t>định</w:t>
      </w:r>
      <w:r>
        <w:rPr>
          <w:color w:val="231F20"/>
          <w:spacing w:val="-22"/>
          <w:w w:val="110"/>
        </w:rPr>
        <w:t> </w:t>
      </w:r>
      <w:r>
        <w:rPr>
          <w:color w:val="231F20"/>
          <w:spacing w:val="-2"/>
          <w:w w:val="110"/>
        </w:rPr>
        <w:t>đạo</w:t>
      </w:r>
      <w:r>
        <w:rPr>
          <w:color w:val="231F20"/>
          <w:spacing w:val="-21"/>
          <w:w w:val="110"/>
        </w:rPr>
        <w:t> </w:t>
      </w:r>
      <w:r>
        <w:rPr>
          <w:color w:val="231F20"/>
          <w:spacing w:val="-2"/>
          <w:w w:val="110"/>
        </w:rPr>
        <w:t>lý</w:t>
      </w:r>
      <w:r>
        <w:rPr>
          <w:color w:val="231F20"/>
          <w:spacing w:val="-21"/>
          <w:w w:val="110"/>
        </w:rPr>
        <w:t> </w:t>
      </w:r>
      <w:r>
        <w:rPr>
          <w:color w:val="231F20"/>
          <w:spacing w:val="-2"/>
          <w:w w:val="110"/>
        </w:rPr>
        <w:t>này,</w:t>
      </w:r>
      <w:r>
        <w:rPr>
          <w:color w:val="231F20"/>
          <w:spacing w:val="-22"/>
          <w:w w:val="110"/>
        </w:rPr>
        <w:t> </w:t>
      </w:r>
      <w:r>
        <w:rPr>
          <w:color w:val="231F20"/>
          <w:spacing w:val="-2"/>
          <w:w w:val="110"/>
        </w:rPr>
        <w:t>họ</w:t>
      </w:r>
      <w:r>
        <w:rPr>
          <w:color w:val="231F20"/>
          <w:spacing w:val="-21"/>
          <w:w w:val="110"/>
        </w:rPr>
        <w:t> </w:t>
      </w:r>
      <w:r>
        <w:rPr>
          <w:color w:val="231F20"/>
          <w:spacing w:val="-2"/>
          <w:w w:val="110"/>
        </w:rPr>
        <w:t>nói</w:t>
      </w:r>
      <w:r>
        <w:rPr>
          <w:color w:val="231F20"/>
          <w:spacing w:val="-22"/>
          <w:w w:val="110"/>
        </w:rPr>
        <w:t> </w:t>
      </w:r>
      <w:r>
        <w:rPr>
          <w:color w:val="231F20"/>
          <w:spacing w:val="-2"/>
          <w:w w:val="110"/>
        </w:rPr>
        <w:t>sự</w:t>
      </w:r>
      <w:r>
        <w:rPr>
          <w:color w:val="231F20"/>
          <w:spacing w:val="-21"/>
          <w:w w:val="110"/>
        </w:rPr>
        <w:t> </w:t>
      </w:r>
      <w:r>
        <w:rPr>
          <w:color w:val="231F20"/>
          <w:spacing w:val="-2"/>
          <w:w w:val="110"/>
        </w:rPr>
        <w:t>thật</w:t>
      </w:r>
      <w:r>
        <w:rPr>
          <w:color w:val="231F20"/>
          <w:spacing w:val="-21"/>
          <w:w w:val="110"/>
        </w:rPr>
        <w:t> </w:t>
      </w:r>
      <w:r>
        <w:rPr>
          <w:color w:val="231F20"/>
          <w:spacing w:val="-2"/>
          <w:w w:val="110"/>
        </w:rPr>
        <w:t>đúng </w:t>
      </w:r>
      <w:r>
        <w:rPr>
          <w:color w:val="231F20"/>
          <w:w w:val="110"/>
        </w:rPr>
        <w:t>là</w:t>
      </w:r>
      <w:r>
        <w:rPr>
          <w:color w:val="231F20"/>
          <w:spacing w:val="-24"/>
          <w:w w:val="110"/>
        </w:rPr>
        <w:t> </w:t>
      </w:r>
      <w:r>
        <w:rPr>
          <w:color w:val="231F20"/>
          <w:w w:val="110"/>
        </w:rPr>
        <w:t>như</w:t>
      </w:r>
      <w:r>
        <w:rPr>
          <w:color w:val="231F20"/>
          <w:spacing w:val="-23"/>
          <w:w w:val="110"/>
        </w:rPr>
        <w:t> </w:t>
      </w:r>
      <w:r>
        <w:rPr>
          <w:color w:val="231F20"/>
          <w:w w:val="110"/>
        </w:rPr>
        <w:t>vậy.</w:t>
      </w:r>
      <w:r>
        <w:rPr>
          <w:color w:val="231F20"/>
          <w:spacing w:val="-24"/>
          <w:w w:val="110"/>
        </w:rPr>
        <w:t> </w:t>
      </w:r>
      <w:r>
        <w:rPr>
          <w:color w:val="231F20"/>
          <w:w w:val="110"/>
        </w:rPr>
        <w:t>Vì</w:t>
      </w:r>
      <w:r>
        <w:rPr>
          <w:color w:val="231F20"/>
          <w:spacing w:val="-23"/>
          <w:w w:val="110"/>
        </w:rPr>
        <w:t> </w:t>
      </w:r>
      <w:r>
        <w:rPr>
          <w:color w:val="231F20"/>
          <w:w w:val="110"/>
        </w:rPr>
        <w:t>thế,</w:t>
      </w:r>
      <w:r>
        <w:rPr>
          <w:color w:val="231F20"/>
          <w:spacing w:val="-23"/>
          <w:w w:val="110"/>
        </w:rPr>
        <w:t> </w:t>
      </w:r>
      <w:r>
        <w:rPr>
          <w:color w:val="231F20"/>
          <w:w w:val="110"/>
        </w:rPr>
        <w:t>sống</w:t>
      </w:r>
      <w:r>
        <w:rPr>
          <w:color w:val="231F20"/>
          <w:spacing w:val="-24"/>
          <w:w w:val="110"/>
        </w:rPr>
        <w:t> </w:t>
      </w:r>
      <w:r>
        <w:rPr>
          <w:color w:val="231F20"/>
          <w:w w:val="110"/>
        </w:rPr>
        <w:t>trong</w:t>
      </w:r>
      <w:r>
        <w:rPr>
          <w:color w:val="231F20"/>
          <w:spacing w:val="-23"/>
          <w:w w:val="110"/>
        </w:rPr>
        <w:t> </w:t>
      </w:r>
      <w:r>
        <w:rPr>
          <w:color w:val="231F20"/>
          <w:w w:val="110"/>
        </w:rPr>
        <w:t>thế</w:t>
      </w:r>
      <w:r>
        <w:rPr>
          <w:color w:val="231F20"/>
          <w:spacing w:val="-23"/>
          <w:w w:val="110"/>
        </w:rPr>
        <w:t> </w:t>
      </w:r>
      <w:r>
        <w:rPr>
          <w:color w:val="231F20"/>
          <w:w w:val="110"/>
        </w:rPr>
        <w:t>giới</w:t>
      </w:r>
      <w:r>
        <w:rPr>
          <w:color w:val="231F20"/>
          <w:spacing w:val="-24"/>
          <w:w w:val="110"/>
        </w:rPr>
        <w:t> </w:t>
      </w:r>
      <w:r>
        <w:rPr>
          <w:color w:val="231F20"/>
          <w:w w:val="110"/>
        </w:rPr>
        <w:t>thiên</w:t>
      </w:r>
      <w:r>
        <w:rPr>
          <w:color w:val="231F20"/>
          <w:spacing w:val="-23"/>
          <w:w w:val="110"/>
        </w:rPr>
        <w:t> </w:t>
      </w:r>
      <w:r>
        <w:rPr>
          <w:color w:val="231F20"/>
          <w:w w:val="110"/>
        </w:rPr>
        <w:t>tai</w:t>
      </w:r>
      <w:r>
        <w:rPr>
          <w:color w:val="231F20"/>
          <w:spacing w:val="-24"/>
          <w:w w:val="110"/>
        </w:rPr>
        <w:t> </w:t>
      </w:r>
      <w:r>
        <w:rPr>
          <w:color w:val="231F20"/>
          <w:w w:val="110"/>
        </w:rPr>
        <w:t>trùng</w:t>
      </w:r>
      <w:r>
        <w:rPr>
          <w:color w:val="231F20"/>
          <w:spacing w:val="-23"/>
          <w:w w:val="110"/>
        </w:rPr>
        <w:t> </w:t>
      </w:r>
      <w:r>
        <w:rPr>
          <w:color w:val="231F20"/>
          <w:w w:val="110"/>
        </w:rPr>
        <w:t>trùng </w:t>
      </w:r>
      <w:r>
        <w:rPr>
          <w:color w:val="231F20"/>
          <w:w w:val="105"/>
        </w:rPr>
        <w:t>này, các Ngài đã cho ta niềm tin, cho ta tia hy vọng. Chúng ta</w:t>
      </w:r>
      <w:r>
        <w:rPr>
          <w:color w:val="231F20"/>
          <w:spacing w:val="-4"/>
          <w:w w:val="105"/>
        </w:rPr>
        <w:t> </w:t>
      </w:r>
      <w:r>
        <w:rPr>
          <w:color w:val="231F20"/>
          <w:w w:val="105"/>
        </w:rPr>
        <w:t>có</w:t>
      </w:r>
      <w:r>
        <w:rPr>
          <w:color w:val="231F20"/>
          <w:spacing w:val="-4"/>
          <w:w w:val="105"/>
        </w:rPr>
        <w:t> </w:t>
      </w:r>
      <w:r>
        <w:rPr>
          <w:color w:val="231F20"/>
          <w:w w:val="105"/>
        </w:rPr>
        <w:t>năng</w:t>
      </w:r>
      <w:r>
        <w:rPr>
          <w:color w:val="231F20"/>
          <w:spacing w:val="-4"/>
          <w:w w:val="105"/>
        </w:rPr>
        <w:t> </w:t>
      </w:r>
      <w:r>
        <w:rPr>
          <w:color w:val="231F20"/>
          <w:w w:val="105"/>
        </w:rPr>
        <w:t>lực</w:t>
      </w:r>
      <w:r>
        <w:rPr>
          <w:color w:val="231F20"/>
          <w:spacing w:val="-4"/>
          <w:w w:val="105"/>
        </w:rPr>
        <w:t> </w:t>
      </w:r>
      <w:r>
        <w:rPr>
          <w:color w:val="231F20"/>
          <w:w w:val="105"/>
        </w:rPr>
        <w:t>điều</w:t>
      </w:r>
      <w:r>
        <w:rPr>
          <w:color w:val="231F20"/>
          <w:spacing w:val="-4"/>
          <w:w w:val="105"/>
        </w:rPr>
        <w:t> </w:t>
      </w:r>
      <w:r>
        <w:rPr>
          <w:color w:val="231F20"/>
          <w:w w:val="105"/>
        </w:rPr>
        <w:t>chỉnh</w:t>
      </w:r>
      <w:r>
        <w:rPr>
          <w:color w:val="231F20"/>
          <w:spacing w:val="-4"/>
          <w:w w:val="105"/>
        </w:rPr>
        <w:t> </w:t>
      </w:r>
      <w:r>
        <w:rPr>
          <w:color w:val="231F20"/>
          <w:w w:val="105"/>
        </w:rPr>
        <w:t>nếp</w:t>
      </w:r>
      <w:r>
        <w:rPr>
          <w:color w:val="231F20"/>
          <w:spacing w:val="-4"/>
          <w:w w:val="105"/>
        </w:rPr>
        <w:t> </w:t>
      </w:r>
      <w:r>
        <w:rPr>
          <w:color w:val="231F20"/>
          <w:w w:val="105"/>
        </w:rPr>
        <w:t>sống</w:t>
      </w:r>
      <w:r>
        <w:rPr>
          <w:color w:val="231F20"/>
          <w:spacing w:val="-4"/>
          <w:w w:val="105"/>
        </w:rPr>
        <w:t> </w:t>
      </w:r>
      <w:r>
        <w:rPr>
          <w:color w:val="231F20"/>
          <w:w w:val="105"/>
        </w:rPr>
        <w:t>xã</w:t>
      </w:r>
      <w:r>
        <w:rPr>
          <w:color w:val="231F20"/>
          <w:spacing w:val="-4"/>
          <w:w w:val="105"/>
        </w:rPr>
        <w:t> </w:t>
      </w:r>
      <w:r>
        <w:rPr>
          <w:color w:val="231F20"/>
          <w:w w:val="105"/>
        </w:rPr>
        <w:t>hội,</w:t>
      </w:r>
      <w:r>
        <w:rPr>
          <w:color w:val="231F20"/>
          <w:spacing w:val="-4"/>
          <w:w w:val="105"/>
        </w:rPr>
        <w:t> </w:t>
      </w:r>
      <w:r>
        <w:rPr>
          <w:color w:val="231F20"/>
          <w:w w:val="105"/>
        </w:rPr>
        <w:t>và</w:t>
      </w:r>
      <w:r>
        <w:rPr>
          <w:color w:val="231F20"/>
          <w:spacing w:val="-4"/>
          <w:w w:val="105"/>
        </w:rPr>
        <w:t> </w:t>
      </w:r>
      <w:r>
        <w:rPr>
          <w:color w:val="231F20"/>
          <w:w w:val="105"/>
        </w:rPr>
        <w:t>môi</w:t>
      </w:r>
      <w:r>
        <w:rPr>
          <w:color w:val="231F20"/>
          <w:spacing w:val="-4"/>
          <w:w w:val="105"/>
        </w:rPr>
        <w:t> </w:t>
      </w:r>
      <w:r>
        <w:rPr>
          <w:color w:val="231F20"/>
          <w:w w:val="105"/>
        </w:rPr>
        <w:t>trường</w:t>
      </w:r>
      <w:r>
        <w:rPr>
          <w:color w:val="231F20"/>
          <w:spacing w:val="-4"/>
          <w:w w:val="105"/>
        </w:rPr>
        <w:t> </w:t>
      </w:r>
      <w:r>
        <w:rPr>
          <w:color w:val="231F20"/>
          <w:w w:val="105"/>
        </w:rPr>
        <w:t>tự </w:t>
      </w:r>
      <w:r>
        <w:rPr>
          <w:color w:val="231F20"/>
          <w:w w:val="110"/>
        </w:rPr>
        <w:t>nhiên</w:t>
      </w:r>
      <w:r>
        <w:rPr>
          <w:color w:val="231F20"/>
          <w:spacing w:val="-8"/>
          <w:w w:val="110"/>
        </w:rPr>
        <w:t> </w:t>
      </w:r>
      <w:r>
        <w:rPr>
          <w:color w:val="231F20"/>
          <w:w w:val="110"/>
        </w:rPr>
        <w:t>trở</w:t>
      </w:r>
      <w:r>
        <w:rPr>
          <w:color w:val="231F20"/>
          <w:spacing w:val="-8"/>
          <w:w w:val="110"/>
        </w:rPr>
        <w:t> </w:t>
      </w:r>
      <w:r>
        <w:rPr>
          <w:color w:val="231F20"/>
          <w:w w:val="110"/>
        </w:rPr>
        <w:t>nên</w:t>
      </w:r>
      <w:r>
        <w:rPr>
          <w:color w:val="231F20"/>
          <w:spacing w:val="-8"/>
          <w:w w:val="110"/>
        </w:rPr>
        <w:t> </w:t>
      </w:r>
      <w:r>
        <w:rPr>
          <w:color w:val="231F20"/>
          <w:w w:val="110"/>
        </w:rPr>
        <w:t>tốt</w:t>
      </w:r>
      <w:r>
        <w:rPr>
          <w:color w:val="231F20"/>
          <w:spacing w:val="-8"/>
          <w:w w:val="110"/>
        </w:rPr>
        <w:t> </w:t>
      </w:r>
      <w:r>
        <w:rPr>
          <w:color w:val="231F20"/>
          <w:w w:val="110"/>
        </w:rPr>
        <w:t>hơn,</w:t>
      </w:r>
      <w:r>
        <w:rPr>
          <w:color w:val="231F20"/>
          <w:spacing w:val="-8"/>
          <w:w w:val="110"/>
        </w:rPr>
        <w:t> </w:t>
      </w:r>
      <w:r>
        <w:rPr>
          <w:color w:val="231F20"/>
          <w:w w:val="110"/>
        </w:rPr>
        <w:t>điều</w:t>
      </w:r>
      <w:r>
        <w:rPr>
          <w:color w:val="231F20"/>
          <w:spacing w:val="-6"/>
          <w:w w:val="110"/>
        </w:rPr>
        <w:t> </w:t>
      </w:r>
      <w:r>
        <w:rPr>
          <w:color w:val="231F20"/>
          <w:w w:val="110"/>
        </w:rPr>
        <w:t>chỉnh</w:t>
      </w:r>
      <w:r>
        <w:rPr>
          <w:color w:val="231F20"/>
          <w:spacing w:val="-8"/>
          <w:w w:val="110"/>
        </w:rPr>
        <w:t> </w:t>
      </w:r>
      <w:r>
        <w:rPr>
          <w:color w:val="231F20"/>
          <w:w w:val="110"/>
        </w:rPr>
        <w:t>trở</w:t>
      </w:r>
      <w:r>
        <w:rPr>
          <w:color w:val="231F20"/>
          <w:spacing w:val="-8"/>
          <w:w w:val="110"/>
        </w:rPr>
        <w:t> </w:t>
      </w:r>
      <w:r>
        <w:rPr>
          <w:color w:val="231F20"/>
          <w:w w:val="110"/>
        </w:rPr>
        <w:t>lại</w:t>
      </w:r>
      <w:r>
        <w:rPr>
          <w:color w:val="231F20"/>
          <w:spacing w:val="-8"/>
          <w:w w:val="110"/>
        </w:rPr>
        <w:t> </w:t>
      </w:r>
      <w:r>
        <w:rPr>
          <w:color w:val="231F20"/>
          <w:w w:val="110"/>
        </w:rPr>
        <w:t>bình</w:t>
      </w:r>
      <w:r>
        <w:rPr>
          <w:color w:val="231F20"/>
          <w:spacing w:val="-8"/>
          <w:w w:val="110"/>
        </w:rPr>
        <w:t> </w:t>
      </w:r>
      <w:r>
        <w:rPr>
          <w:color w:val="231F20"/>
          <w:w w:val="110"/>
        </w:rPr>
        <w:t>thường.</w:t>
      </w:r>
    </w:p>
    <w:p>
      <w:pPr>
        <w:pStyle w:val="BodyText"/>
        <w:spacing w:line="302" w:lineRule="auto" w:before="148"/>
        <w:ind w:left="103" w:right="404" w:firstLine="453"/>
      </w:pPr>
      <w:r>
        <w:rPr>
          <w:i/>
          <w:color w:val="231F20"/>
          <w:w w:val="105"/>
        </w:rPr>
        <w:t>“Duyên khởi tương do”. </w:t>
      </w:r>
      <w:r>
        <w:rPr>
          <w:color w:val="231F20"/>
          <w:w w:val="105"/>
        </w:rPr>
        <w:t>Đại sư Thanh Lương rất từ bi, Ngài</w:t>
      </w:r>
      <w:r>
        <w:rPr>
          <w:color w:val="231F20"/>
          <w:spacing w:val="-6"/>
          <w:w w:val="105"/>
        </w:rPr>
        <w:t> </w:t>
      </w:r>
      <w:r>
        <w:rPr>
          <w:color w:val="231F20"/>
          <w:w w:val="105"/>
        </w:rPr>
        <w:t>đã</w:t>
      </w:r>
      <w:r>
        <w:rPr>
          <w:color w:val="231F20"/>
          <w:spacing w:val="-6"/>
          <w:w w:val="105"/>
        </w:rPr>
        <w:t> </w:t>
      </w:r>
      <w:r>
        <w:rPr>
          <w:color w:val="231F20"/>
          <w:w w:val="105"/>
        </w:rPr>
        <w:t>nói</w:t>
      </w:r>
      <w:r>
        <w:rPr>
          <w:color w:val="231F20"/>
          <w:spacing w:val="-6"/>
          <w:w w:val="105"/>
        </w:rPr>
        <w:t> </w:t>
      </w:r>
      <w:r>
        <w:rPr>
          <w:color w:val="231F20"/>
          <w:w w:val="105"/>
        </w:rPr>
        <w:t>lên</w:t>
      </w:r>
      <w:r>
        <w:rPr>
          <w:color w:val="231F20"/>
          <w:spacing w:val="-6"/>
          <w:w w:val="105"/>
        </w:rPr>
        <w:t> </w:t>
      </w:r>
      <w:r>
        <w:rPr>
          <w:color w:val="231F20"/>
          <w:w w:val="105"/>
        </w:rPr>
        <w:t>10</w:t>
      </w:r>
      <w:r>
        <w:rPr>
          <w:color w:val="231F20"/>
          <w:spacing w:val="-6"/>
          <w:w w:val="105"/>
        </w:rPr>
        <w:t> </w:t>
      </w:r>
      <w:r>
        <w:rPr>
          <w:color w:val="231F20"/>
          <w:w w:val="105"/>
        </w:rPr>
        <w:t>điều.</w:t>
      </w:r>
      <w:r>
        <w:rPr>
          <w:color w:val="231F20"/>
          <w:spacing w:val="-6"/>
          <w:w w:val="105"/>
        </w:rPr>
        <w:t> </w:t>
      </w:r>
      <w:r>
        <w:rPr>
          <w:color w:val="231F20"/>
          <w:w w:val="105"/>
        </w:rPr>
        <w:t>Trong</w:t>
      </w:r>
      <w:r>
        <w:rPr>
          <w:color w:val="231F20"/>
          <w:spacing w:val="-6"/>
          <w:w w:val="105"/>
        </w:rPr>
        <w:t> </w:t>
      </w:r>
      <w:r>
        <w:rPr>
          <w:color w:val="231F20"/>
          <w:w w:val="105"/>
        </w:rPr>
        <w:t>tổng</w:t>
      </w:r>
      <w:r>
        <w:rPr>
          <w:color w:val="231F20"/>
          <w:spacing w:val="-6"/>
          <w:w w:val="105"/>
        </w:rPr>
        <w:t> </w:t>
      </w:r>
      <w:r>
        <w:rPr>
          <w:color w:val="231F20"/>
          <w:w w:val="105"/>
        </w:rPr>
        <w:t>đề</w:t>
      </w:r>
      <w:r>
        <w:rPr>
          <w:color w:val="231F20"/>
          <w:spacing w:val="-6"/>
          <w:w w:val="105"/>
        </w:rPr>
        <w:t> </w:t>
      </w:r>
      <w:r>
        <w:rPr>
          <w:color w:val="231F20"/>
          <w:w w:val="105"/>
        </w:rPr>
        <w:t>mục</w:t>
      </w:r>
      <w:r>
        <w:rPr>
          <w:color w:val="231F20"/>
          <w:spacing w:val="-6"/>
          <w:w w:val="105"/>
        </w:rPr>
        <w:t> </w:t>
      </w:r>
      <w:r>
        <w:rPr>
          <w:color w:val="231F20"/>
          <w:w w:val="105"/>
        </w:rPr>
        <w:t>gọi</w:t>
      </w:r>
      <w:r>
        <w:rPr>
          <w:color w:val="231F20"/>
          <w:spacing w:val="-6"/>
          <w:w w:val="105"/>
        </w:rPr>
        <w:t> </w:t>
      </w:r>
      <w:r>
        <w:rPr>
          <w:color w:val="231F20"/>
          <w:w w:val="105"/>
        </w:rPr>
        <w:t>10</w:t>
      </w:r>
      <w:r>
        <w:rPr>
          <w:color w:val="231F20"/>
          <w:spacing w:val="-6"/>
          <w:w w:val="105"/>
        </w:rPr>
        <w:t> </w:t>
      </w:r>
      <w:r>
        <w:rPr>
          <w:color w:val="231F20"/>
          <w:w w:val="105"/>
        </w:rPr>
        <w:t>điều</w:t>
      </w:r>
      <w:r>
        <w:rPr>
          <w:color w:val="231F20"/>
          <w:spacing w:val="-6"/>
          <w:w w:val="105"/>
        </w:rPr>
        <w:t> </w:t>
      </w:r>
      <w:r>
        <w:rPr>
          <w:color w:val="231F20"/>
          <w:w w:val="105"/>
        </w:rPr>
        <w:t>này </w:t>
      </w:r>
      <w:r>
        <w:rPr>
          <w:color w:val="231F20"/>
        </w:rPr>
        <w:t>là Duyên Khởi Thập Nghĩa. 10 điều nghĩa là 1 điều này giảng </w:t>
      </w:r>
      <w:r>
        <w:rPr>
          <w:color w:val="231F20"/>
          <w:spacing w:val="-2"/>
          <w:w w:val="105"/>
        </w:rPr>
        <w:t>rộng</w:t>
      </w:r>
      <w:r>
        <w:rPr>
          <w:color w:val="231F20"/>
          <w:spacing w:val="-19"/>
          <w:w w:val="105"/>
        </w:rPr>
        <w:t> </w:t>
      </w:r>
      <w:r>
        <w:rPr>
          <w:color w:val="231F20"/>
          <w:spacing w:val="-2"/>
          <w:w w:val="105"/>
        </w:rPr>
        <w:t>ra.</w:t>
      </w:r>
      <w:r>
        <w:rPr>
          <w:color w:val="231F20"/>
          <w:spacing w:val="-19"/>
          <w:w w:val="105"/>
        </w:rPr>
        <w:t> </w:t>
      </w:r>
      <w:r>
        <w:rPr>
          <w:color w:val="231F20"/>
          <w:spacing w:val="-2"/>
          <w:w w:val="105"/>
        </w:rPr>
        <w:t>Quý</w:t>
      </w:r>
      <w:r>
        <w:rPr>
          <w:color w:val="231F20"/>
          <w:spacing w:val="-19"/>
          <w:w w:val="105"/>
        </w:rPr>
        <w:t> </w:t>
      </w:r>
      <w:r>
        <w:rPr>
          <w:color w:val="231F20"/>
          <w:spacing w:val="-2"/>
          <w:w w:val="105"/>
        </w:rPr>
        <w:t>vị</w:t>
      </w:r>
      <w:r>
        <w:rPr>
          <w:color w:val="231F20"/>
          <w:spacing w:val="-19"/>
          <w:w w:val="105"/>
        </w:rPr>
        <w:t> </w:t>
      </w:r>
      <w:r>
        <w:rPr>
          <w:color w:val="231F20"/>
          <w:spacing w:val="-2"/>
          <w:w w:val="105"/>
        </w:rPr>
        <w:t>xem,</w:t>
      </w:r>
      <w:r>
        <w:rPr>
          <w:color w:val="231F20"/>
          <w:spacing w:val="-19"/>
          <w:w w:val="105"/>
        </w:rPr>
        <w:t> </w:t>
      </w:r>
      <w:r>
        <w:rPr>
          <w:color w:val="231F20"/>
          <w:spacing w:val="-2"/>
          <w:w w:val="105"/>
        </w:rPr>
        <w:t>trí</w:t>
      </w:r>
      <w:r>
        <w:rPr>
          <w:color w:val="231F20"/>
          <w:spacing w:val="-19"/>
          <w:w w:val="105"/>
        </w:rPr>
        <w:t> </w:t>
      </w:r>
      <w:r>
        <w:rPr>
          <w:color w:val="231F20"/>
          <w:spacing w:val="-2"/>
          <w:w w:val="105"/>
        </w:rPr>
        <w:t>tuệ</w:t>
      </w:r>
      <w:r>
        <w:rPr>
          <w:color w:val="231F20"/>
          <w:spacing w:val="-18"/>
          <w:w w:val="105"/>
        </w:rPr>
        <w:t> </w:t>
      </w:r>
      <w:r>
        <w:rPr>
          <w:color w:val="231F20"/>
          <w:spacing w:val="-2"/>
          <w:w w:val="105"/>
        </w:rPr>
        <w:t>của</w:t>
      </w:r>
      <w:r>
        <w:rPr>
          <w:color w:val="231F20"/>
          <w:spacing w:val="-19"/>
          <w:w w:val="105"/>
        </w:rPr>
        <w:t> </w:t>
      </w:r>
      <w:r>
        <w:rPr>
          <w:color w:val="231F20"/>
          <w:spacing w:val="-2"/>
          <w:w w:val="105"/>
        </w:rPr>
        <w:t>Bồ</w:t>
      </w:r>
      <w:r>
        <w:rPr>
          <w:color w:val="231F20"/>
          <w:spacing w:val="-19"/>
          <w:w w:val="105"/>
        </w:rPr>
        <w:t> </w:t>
      </w:r>
      <w:r>
        <w:rPr>
          <w:color w:val="231F20"/>
          <w:spacing w:val="-2"/>
          <w:w w:val="105"/>
        </w:rPr>
        <w:t>tát.</w:t>
      </w:r>
      <w:r>
        <w:rPr>
          <w:color w:val="231F20"/>
          <w:spacing w:val="-19"/>
          <w:w w:val="105"/>
        </w:rPr>
        <w:t> </w:t>
      </w:r>
      <w:r>
        <w:rPr>
          <w:color w:val="231F20"/>
          <w:spacing w:val="-2"/>
          <w:w w:val="105"/>
        </w:rPr>
        <w:t>Bồ</w:t>
      </w:r>
      <w:r>
        <w:rPr>
          <w:color w:val="231F20"/>
          <w:spacing w:val="-19"/>
          <w:w w:val="105"/>
        </w:rPr>
        <w:t> </w:t>
      </w:r>
      <w:r>
        <w:rPr>
          <w:color w:val="231F20"/>
          <w:spacing w:val="-2"/>
          <w:w w:val="105"/>
        </w:rPr>
        <w:t>tát</w:t>
      </w:r>
      <w:r>
        <w:rPr>
          <w:color w:val="231F20"/>
          <w:spacing w:val="-19"/>
          <w:w w:val="105"/>
        </w:rPr>
        <w:t> </w:t>
      </w:r>
      <w:r>
        <w:rPr>
          <w:color w:val="231F20"/>
          <w:spacing w:val="-2"/>
          <w:w w:val="105"/>
        </w:rPr>
        <w:t>biết</w:t>
      </w:r>
      <w:r>
        <w:rPr>
          <w:color w:val="231F20"/>
          <w:spacing w:val="-19"/>
          <w:w w:val="105"/>
        </w:rPr>
        <w:t> </w:t>
      </w:r>
      <w:r>
        <w:rPr>
          <w:color w:val="231F20"/>
          <w:spacing w:val="-2"/>
          <w:w w:val="105"/>
        </w:rPr>
        <w:t>được</w:t>
      </w:r>
      <w:r>
        <w:rPr>
          <w:color w:val="231F20"/>
          <w:spacing w:val="-19"/>
          <w:w w:val="105"/>
        </w:rPr>
        <w:t> </w:t>
      </w:r>
      <w:r>
        <w:rPr>
          <w:color w:val="231F20"/>
          <w:spacing w:val="-2"/>
          <w:w w:val="105"/>
        </w:rPr>
        <w:t>vũ</w:t>
      </w:r>
      <w:r>
        <w:rPr>
          <w:color w:val="231F20"/>
          <w:spacing w:val="-19"/>
          <w:w w:val="105"/>
        </w:rPr>
        <w:t> </w:t>
      </w:r>
      <w:r>
        <w:rPr>
          <w:color w:val="231F20"/>
          <w:spacing w:val="-2"/>
          <w:w w:val="105"/>
        </w:rPr>
        <w:t>trụ </w:t>
      </w:r>
      <w:r>
        <w:rPr>
          <w:color w:val="231F20"/>
          <w:w w:val="105"/>
        </w:rPr>
        <w:t>như</w:t>
      </w:r>
      <w:r>
        <w:rPr>
          <w:color w:val="231F20"/>
          <w:spacing w:val="-15"/>
          <w:w w:val="105"/>
        </w:rPr>
        <w:t> </w:t>
      </w:r>
      <w:r>
        <w:rPr>
          <w:color w:val="231F20"/>
          <w:w w:val="105"/>
        </w:rPr>
        <w:t>thế</w:t>
      </w:r>
      <w:r>
        <w:rPr>
          <w:color w:val="231F20"/>
          <w:spacing w:val="-15"/>
          <w:w w:val="105"/>
        </w:rPr>
        <w:t> </w:t>
      </w:r>
      <w:r>
        <w:rPr>
          <w:color w:val="231F20"/>
          <w:w w:val="105"/>
        </w:rPr>
        <w:t>nào?</w:t>
      </w:r>
      <w:r>
        <w:rPr>
          <w:color w:val="231F20"/>
          <w:spacing w:val="-14"/>
          <w:w w:val="105"/>
        </w:rPr>
        <w:t> </w:t>
      </w:r>
      <w:r>
        <w:rPr>
          <w:color w:val="231F20"/>
          <w:w w:val="105"/>
        </w:rPr>
        <w:t>Trong</w:t>
      </w:r>
      <w:r>
        <w:rPr>
          <w:color w:val="231F20"/>
          <w:spacing w:val="-14"/>
          <w:w w:val="105"/>
        </w:rPr>
        <w:t> </w:t>
      </w:r>
      <w:r>
        <w:rPr>
          <w:color w:val="231F20"/>
          <w:w w:val="105"/>
        </w:rPr>
        <w:t>kinh</w:t>
      </w:r>
      <w:r>
        <w:rPr>
          <w:color w:val="231F20"/>
          <w:spacing w:val="-14"/>
          <w:w w:val="105"/>
        </w:rPr>
        <w:t> </w:t>
      </w:r>
      <w:r>
        <w:rPr>
          <w:i/>
          <w:color w:val="231F20"/>
          <w:w w:val="105"/>
        </w:rPr>
        <w:t>Hoa</w:t>
      </w:r>
      <w:r>
        <w:rPr>
          <w:i/>
          <w:color w:val="231F20"/>
          <w:spacing w:val="-15"/>
          <w:w w:val="105"/>
        </w:rPr>
        <w:t> </w:t>
      </w:r>
      <w:r>
        <w:rPr>
          <w:i/>
          <w:color w:val="231F20"/>
          <w:w w:val="105"/>
        </w:rPr>
        <w:t>Nghiêm</w:t>
      </w:r>
      <w:r>
        <w:rPr>
          <w:i/>
          <w:color w:val="231F20"/>
          <w:spacing w:val="-14"/>
          <w:w w:val="105"/>
        </w:rPr>
        <w:t> </w:t>
      </w:r>
      <w:r>
        <w:rPr>
          <w:i/>
          <w:color w:val="231F20"/>
          <w:w w:val="105"/>
        </w:rPr>
        <w:t>Sớ</w:t>
      </w:r>
      <w:r>
        <w:rPr>
          <w:i/>
          <w:color w:val="231F20"/>
          <w:spacing w:val="-15"/>
          <w:w w:val="105"/>
        </w:rPr>
        <w:t> </w:t>
      </w:r>
      <w:r>
        <w:rPr>
          <w:i/>
          <w:color w:val="231F20"/>
          <w:w w:val="105"/>
        </w:rPr>
        <w:t>Sao</w:t>
      </w:r>
      <w:r>
        <w:rPr>
          <w:color w:val="231F20"/>
          <w:w w:val="105"/>
        </w:rPr>
        <w:t>,</w:t>
      </w:r>
      <w:r>
        <w:rPr>
          <w:color w:val="231F20"/>
          <w:spacing w:val="-15"/>
          <w:w w:val="105"/>
        </w:rPr>
        <w:t> </w:t>
      </w:r>
      <w:r>
        <w:rPr>
          <w:color w:val="231F20"/>
          <w:w w:val="105"/>
        </w:rPr>
        <w:t>Đại</w:t>
      </w:r>
      <w:r>
        <w:rPr>
          <w:color w:val="231F20"/>
          <w:spacing w:val="-15"/>
          <w:w w:val="105"/>
        </w:rPr>
        <w:t> </w:t>
      </w:r>
      <w:r>
        <w:rPr>
          <w:color w:val="231F20"/>
          <w:w w:val="105"/>
        </w:rPr>
        <w:t>sư</w:t>
      </w:r>
      <w:r>
        <w:rPr>
          <w:color w:val="231F20"/>
          <w:spacing w:val="-14"/>
          <w:w w:val="105"/>
        </w:rPr>
        <w:t> </w:t>
      </w:r>
      <w:r>
        <w:rPr>
          <w:color w:val="231F20"/>
          <w:w w:val="105"/>
        </w:rPr>
        <w:t>Thanh Lương trích trong </w:t>
      </w:r>
      <w:r>
        <w:rPr>
          <w:i/>
          <w:color w:val="231F20"/>
          <w:w w:val="105"/>
        </w:rPr>
        <w:t>Sớ Sao</w:t>
      </w:r>
      <w:r>
        <w:rPr>
          <w:color w:val="231F20"/>
          <w:w w:val="105"/>
        </w:rPr>
        <w:t>:</w:t>
      </w:r>
    </w:p>
    <w:p>
      <w:pPr>
        <w:spacing w:line="302" w:lineRule="auto" w:before="147"/>
        <w:ind w:left="103" w:right="409" w:firstLine="453"/>
        <w:jc w:val="both"/>
        <w:rPr>
          <w:sz w:val="34"/>
        </w:rPr>
      </w:pPr>
      <w:r>
        <w:rPr>
          <w:i/>
          <w:color w:val="231F20"/>
          <w:sz w:val="34"/>
        </w:rPr>
        <w:t>“Duyên</w:t>
      </w:r>
      <w:r>
        <w:rPr>
          <w:i/>
          <w:color w:val="231F20"/>
          <w:spacing w:val="-14"/>
          <w:sz w:val="34"/>
        </w:rPr>
        <w:t> </w:t>
      </w:r>
      <w:r>
        <w:rPr>
          <w:i/>
          <w:color w:val="231F20"/>
          <w:sz w:val="34"/>
        </w:rPr>
        <w:t>khởi</w:t>
      </w:r>
      <w:r>
        <w:rPr>
          <w:i/>
          <w:color w:val="231F20"/>
          <w:spacing w:val="-14"/>
          <w:sz w:val="34"/>
        </w:rPr>
        <w:t> </w:t>
      </w:r>
      <w:r>
        <w:rPr>
          <w:i/>
          <w:color w:val="231F20"/>
          <w:sz w:val="34"/>
        </w:rPr>
        <w:t>giả,</w:t>
      </w:r>
      <w:r>
        <w:rPr>
          <w:i/>
          <w:color w:val="231F20"/>
          <w:spacing w:val="-15"/>
          <w:sz w:val="34"/>
        </w:rPr>
        <w:t> </w:t>
      </w:r>
      <w:r>
        <w:rPr>
          <w:i/>
          <w:color w:val="231F20"/>
          <w:sz w:val="34"/>
        </w:rPr>
        <w:t>vị</w:t>
      </w:r>
      <w:r>
        <w:rPr>
          <w:i/>
          <w:color w:val="231F20"/>
          <w:spacing w:val="-14"/>
          <w:sz w:val="34"/>
        </w:rPr>
        <w:t> </w:t>
      </w:r>
      <w:r>
        <w:rPr>
          <w:i/>
          <w:color w:val="231F20"/>
          <w:sz w:val="34"/>
        </w:rPr>
        <w:t>chư</w:t>
      </w:r>
      <w:r>
        <w:rPr>
          <w:i/>
          <w:color w:val="231F20"/>
          <w:spacing w:val="-15"/>
          <w:sz w:val="34"/>
        </w:rPr>
        <w:t> </w:t>
      </w:r>
      <w:r>
        <w:rPr>
          <w:i/>
          <w:color w:val="231F20"/>
          <w:sz w:val="34"/>
        </w:rPr>
        <w:t>pháp</w:t>
      </w:r>
      <w:r>
        <w:rPr>
          <w:i/>
          <w:color w:val="231F20"/>
          <w:spacing w:val="-14"/>
          <w:sz w:val="34"/>
        </w:rPr>
        <w:t> </w:t>
      </w:r>
      <w:r>
        <w:rPr>
          <w:i/>
          <w:color w:val="231F20"/>
          <w:sz w:val="34"/>
        </w:rPr>
        <w:t>sở</w:t>
      </w:r>
      <w:r>
        <w:rPr>
          <w:i/>
          <w:color w:val="231F20"/>
          <w:spacing w:val="-14"/>
          <w:sz w:val="34"/>
        </w:rPr>
        <w:t> </w:t>
      </w:r>
      <w:r>
        <w:rPr>
          <w:i/>
          <w:color w:val="231F20"/>
          <w:sz w:val="34"/>
        </w:rPr>
        <w:t>khởi</w:t>
      </w:r>
      <w:r>
        <w:rPr>
          <w:i/>
          <w:color w:val="231F20"/>
          <w:spacing w:val="-14"/>
          <w:sz w:val="34"/>
        </w:rPr>
        <w:t> </w:t>
      </w:r>
      <w:r>
        <w:rPr>
          <w:i/>
          <w:color w:val="231F20"/>
          <w:sz w:val="34"/>
        </w:rPr>
        <w:t>nhân</w:t>
      </w:r>
      <w:r>
        <w:rPr>
          <w:i/>
          <w:color w:val="231F20"/>
          <w:spacing w:val="-14"/>
          <w:sz w:val="34"/>
        </w:rPr>
        <w:t> </w:t>
      </w:r>
      <w:r>
        <w:rPr>
          <w:i/>
          <w:color w:val="231F20"/>
          <w:sz w:val="34"/>
        </w:rPr>
        <w:t>duyên,</w:t>
      </w:r>
      <w:r>
        <w:rPr>
          <w:i/>
          <w:color w:val="231F20"/>
          <w:spacing w:val="-14"/>
          <w:sz w:val="34"/>
        </w:rPr>
        <w:t> </w:t>
      </w:r>
      <w:r>
        <w:rPr>
          <w:i/>
          <w:color w:val="231F20"/>
          <w:sz w:val="34"/>
        </w:rPr>
        <w:t>đệ</w:t>
      </w:r>
      <w:r>
        <w:rPr>
          <w:i/>
          <w:color w:val="231F20"/>
          <w:spacing w:val="-14"/>
          <w:sz w:val="34"/>
        </w:rPr>
        <w:t> </w:t>
      </w:r>
      <w:r>
        <w:rPr>
          <w:i/>
          <w:color w:val="231F20"/>
          <w:sz w:val="34"/>
        </w:rPr>
        <w:t>tương </w:t>
      </w:r>
      <w:r>
        <w:rPr>
          <w:i/>
          <w:color w:val="231F20"/>
          <w:spacing w:val="-4"/>
          <w:w w:val="105"/>
          <w:sz w:val="34"/>
        </w:rPr>
        <w:t>nhiếp</w:t>
      </w:r>
      <w:r>
        <w:rPr>
          <w:i/>
          <w:color w:val="231F20"/>
          <w:spacing w:val="-17"/>
          <w:w w:val="105"/>
          <w:sz w:val="34"/>
        </w:rPr>
        <w:t> </w:t>
      </w:r>
      <w:r>
        <w:rPr>
          <w:i/>
          <w:color w:val="231F20"/>
          <w:spacing w:val="-4"/>
          <w:w w:val="105"/>
          <w:sz w:val="34"/>
        </w:rPr>
        <w:t>trì,</w:t>
      </w:r>
      <w:r>
        <w:rPr>
          <w:i/>
          <w:color w:val="231F20"/>
          <w:spacing w:val="-17"/>
          <w:w w:val="105"/>
          <w:sz w:val="34"/>
        </w:rPr>
        <w:t> </w:t>
      </w:r>
      <w:r>
        <w:rPr>
          <w:i/>
          <w:color w:val="231F20"/>
          <w:spacing w:val="-4"/>
          <w:w w:val="105"/>
          <w:sz w:val="34"/>
        </w:rPr>
        <w:t>thiệp</w:t>
      </w:r>
      <w:r>
        <w:rPr>
          <w:i/>
          <w:color w:val="231F20"/>
          <w:spacing w:val="-17"/>
          <w:w w:val="105"/>
          <w:sz w:val="34"/>
        </w:rPr>
        <w:t> </w:t>
      </w:r>
      <w:r>
        <w:rPr>
          <w:i/>
          <w:color w:val="231F20"/>
          <w:spacing w:val="-4"/>
          <w:w w:val="105"/>
          <w:sz w:val="34"/>
        </w:rPr>
        <w:t>nhập</w:t>
      </w:r>
      <w:r>
        <w:rPr>
          <w:i/>
          <w:color w:val="231F20"/>
          <w:spacing w:val="-17"/>
          <w:w w:val="105"/>
          <w:sz w:val="34"/>
        </w:rPr>
        <w:t> </w:t>
      </w:r>
      <w:r>
        <w:rPr>
          <w:i/>
          <w:color w:val="231F20"/>
          <w:spacing w:val="-4"/>
          <w:w w:val="105"/>
          <w:sz w:val="34"/>
        </w:rPr>
        <w:t>vô</w:t>
      </w:r>
      <w:r>
        <w:rPr>
          <w:i/>
          <w:color w:val="231F20"/>
          <w:spacing w:val="-17"/>
          <w:w w:val="105"/>
          <w:sz w:val="34"/>
        </w:rPr>
        <w:t> </w:t>
      </w:r>
      <w:r>
        <w:rPr>
          <w:i/>
          <w:color w:val="231F20"/>
          <w:spacing w:val="-4"/>
          <w:w w:val="105"/>
          <w:sz w:val="34"/>
        </w:rPr>
        <w:t>ngại,</w:t>
      </w:r>
      <w:r>
        <w:rPr>
          <w:i/>
          <w:color w:val="231F20"/>
          <w:spacing w:val="-17"/>
          <w:w w:val="105"/>
          <w:sz w:val="34"/>
        </w:rPr>
        <w:t> </w:t>
      </w:r>
      <w:r>
        <w:rPr>
          <w:i/>
          <w:color w:val="231F20"/>
          <w:spacing w:val="-4"/>
          <w:w w:val="105"/>
          <w:sz w:val="34"/>
        </w:rPr>
        <w:t>phân</w:t>
      </w:r>
      <w:r>
        <w:rPr>
          <w:i/>
          <w:color w:val="231F20"/>
          <w:spacing w:val="-17"/>
          <w:w w:val="105"/>
          <w:sz w:val="34"/>
        </w:rPr>
        <w:t> </w:t>
      </w:r>
      <w:r>
        <w:rPr>
          <w:i/>
          <w:color w:val="231F20"/>
          <w:spacing w:val="-4"/>
          <w:w w:val="105"/>
          <w:sz w:val="34"/>
        </w:rPr>
        <w:t>vi</w:t>
      </w:r>
      <w:r>
        <w:rPr>
          <w:i/>
          <w:color w:val="231F20"/>
          <w:spacing w:val="-17"/>
          <w:w w:val="105"/>
          <w:sz w:val="34"/>
        </w:rPr>
        <w:t> </w:t>
      </w:r>
      <w:r>
        <w:rPr>
          <w:i/>
          <w:color w:val="231F20"/>
          <w:spacing w:val="-4"/>
          <w:w w:val="105"/>
          <w:sz w:val="34"/>
        </w:rPr>
        <w:t>thập</w:t>
      </w:r>
      <w:r>
        <w:rPr>
          <w:i/>
          <w:color w:val="231F20"/>
          <w:spacing w:val="-17"/>
          <w:w w:val="105"/>
          <w:sz w:val="34"/>
        </w:rPr>
        <w:t> </w:t>
      </w:r>
      <w:r>
        <w:rPr>
          <w:i/>
          <w:color w:val="231F20"/>
          <w:spacing w:val="-4"/>
          <w:w w:val="105"/>
          <w:sz w:val="34"/>
        </w:rPr>
        <w:t>chủng,</w:t>
      </w:r>
      <w:r>
        <w:rPr>
          <w:i/>
          <w:color w:val="231F20"/>
          <w:spacing w:val="-17"/>
          <w:w w:val="105"/>
          <w:sz w:val="34"/>
        </w:rPr>
        <w:t> </w:t>
      </w:r>
      <w:r>
        <w:rPr>
          <w:i/>
          <w:color w:val="231F20"/>
          <w:spacing w:val="-4"/>
          <w:w w:val="105"/>
          <w:sz w:val="34"/>
        </w:rPr>
        <w:t>dĩ</w:t>
      </w:r>
      <w:r>
        <w:rPr>
          <w:i/>
          <w:color w:val="231F20"/>
          <w:spacing w:val="-17"/>
          <w:w w:val="105"/>
          <w:sz w:val="34"/>
        </w:rPr>
        <w:t> </w:t>
      </w:r>
      <w:r>
        <w:rPr>
          <w:i/>
          <w:color w:val="231F20"/>
          <w:spacing w:val="-4"/>
          <w:w w:val="105"/>
          <w:sz w:val="34"/>
        </w:rPr>
        <w:t>thích</w:t>
      </w:r>
      <w:r>
        <w:rPr>
          <w:i/>
          <w:color w:val="231F20"/>
          <w:spacing w:val="-17"/>
          <w:w w:val="105"/>
          <w:sz w:val="34"/>
        </w:rPr>
        <w:t> </w:t>
      </w:r>
      <w:r>
        <w:rPr>
          <w:i/>
          <w:color w:val="231F20"/>
          <w:spacing w:val="-4"/>
          <w:w w:val="105"/>
          <w:sz w:val="34"/>
        </w:rPr>
        <w:t>tiền </w:t>
      </w:r>
      <w:r>
        <w:rPr>
          <w:i/>
          <w:color w:val="231F20"/>
          <w:sz w:val="34"/>
        </w:rPr>
        <w:t>Thập</w:t>
      </w:r>
      <w:r>
        <w:rPr>
          <w:i/>
          <w:color w:val="231F20"/>
          <w:spacing w:val="-12"/>
          <w:sz w:val="34"/>
        </w:rPr>
        <w:t> </w:t>
      </w:r>
      <w:r>
        <w:rPr>
          <w:i/>
          <w:color w:val="231F20"/>
          <w:sz w:val="34"/>
        </w:rPr>
        <w:t>Huyền</w:t>
      </w:r>
      <w:r>
        <w:rPr>
          <w:i/>
          <w:color w:val="231F20"/>
          <w:spacing w:val="-12"/>
          <w:sz w:val="34"/>
        </w:rPr>
        <w:t> </w:t>
      </w:r>
      <w:r>
        <w:rPr>
          <w:i/>
          <w:color w:val="231F20"/>
          <w:sz w:val="34"/>
        </w:rPr>
        <w:t>Môn</w:t>
      </w:r>
      <w:r>
        <w:rPr>
          <w:i/>
          <w:color w:val="231F20"/>
          <w:spacing w:val="-12"/>
          <w:sz w:val="34"/>
        </w:rPr>
        <w:t> </w:t>
      </w:r>
      <w:r>
        <w:rPr>
          <w:i/>
          <w:color w:val="231F20"/>
          <w:sz w:val="34"/>
        </w:rPr>
        <w:t>chi</w:t>
      </w:r>
      <w:r>
        <w:rPr>
          <w:i/>
          <w:color w:val="231F20"/>
          <w:spacing w:val="-12"/>
          <w:sz w:val="34"/>
        </w:rPr>
        <w:t> </w:t>
      </w:r>
      <w:r>
        <w:rPr>
          <w:i/>
          <w:color w:val="231F20"/>
          <w:sz w:val="34"/>
        </w:rPr>
        <w:t>nghĩa”</w:t>
      </w:r>
      <w:r>
        <w:rPr>
          <w:i/>
          <w:color w:val="231F20"/>
          <w:spacing w:val="-12"/>
          <w:sz w:val="34"/>
        </w:rPr>
        <w:t> </w:t>
      </w:r>
      <w:r>
        <w:rPr>
          <w:color w:val="231F20"/>
          <w:sz w:val="34"/>
        </w:rPr>
        <w:t>(Duyên</w:t>
      </w:r>
      <w:r>
        <w:rPr>
          <w:color w:val="231F20"/>
          <w:spacing w:val="-12"/>
          <w:sz w:val="34"/>
        </w:rPr>
        <w:t> </w:t>
      </w:r>
      <w:r>
        <w:rPr>
          <w:color w:val="231F20"/>
          <w:sz w:val="34"/>
        </w:rPr>
        <w:t>khởi</w:t>
      </w:r>
      <w:r>
        <w:rPr>
          <w:color w:val="231F20"/>
          <w:spacing w:val="-12"/>
          <w:sz w:val="34"/>
        </w:rPr>
        <w:t> </w:t>
      </w:r>
      <w:r>
        <w:rPr>
          <w:color w:val="231F20"/>
          <w:sz w:val="34"/>
        </w:rPr>
        <w:t>là</w:t>
      </w:r>
      <w:r>
        <w:rPr>
          <w:color w:val="231F20"/>
          <w:spacing w:val="-10"/>
          <w:sz w:val="34"/>
        </w:rPr>
        <w:t> </w:t>
      </w:r>
      <w:r>
        <w:rPr>
          <w:color w:val="231F20"/>
          <w:sz w:val="34"/>
        </w:rPr>
        <w:t>các</w:t>
      </w:r>
      <w:r>
        <w:rPr>
          <w:color w:val="231F20"/>
          <w:spacing w:val="-12"/>
          <w:sz w:val="34"/>
        </w:rPr>
        <w:t> </w:t>
      </w:r>
      <w:r>
        <w:rPr>
          <w:color w:val="231F20"/>
          <w:sz w:val="34"/>
        </w:rPr>
        <w:t>pháp</w:t>
      </w:r>
      <w:r>
        <w:rPr>
          <w:color w:val="231F20"/>
          <w:spacing w:val="-12"/>
          <w:sz w:val="34"/>
        </w:rPr>
        <w:t> </w:t>
      </w:r>
      <w:r>
        <w:rPr>
          <w:color w:val="231F20"/>
          <w:sz w:val="34"/>
        </w:rPr>
        <w:t>do</w:t>
      </w:r>
      <w:r>
        <w:rPr>
          <w:color w:val="231F20"/>
          <w:spacing w:val="-12"/>
          <w:sz w:val="34"/>
        </w:rPr>
        <w:t> </w:t>
      </w:r>
      <w:r>
        <w:rPr>
          <w:color w:val="231F20"/>
          <w:sz w:val="34"/>
        </w:rPr>
        <w:t>Nhân </w:t>
      </w:r>
      <w:r>
        <w:rPr>
          <w:color w:val="231F20"/>
          <w:spacing w:val="-2"/>
          <w:w w:val="105"/>
          <w:sz w:val="34"/>
        </w:rPr>
        <w:t>duyên</w:t>
      </w:r>
      <w:r>
        <w:rPr>
          <w:color w:val="231F20"/>
          <w:spacing w:val="-17"/>
          <w:w w:val="105"/>
          <w:sz w:val="34"/>
        </w:rPr>
        <w:t> </w:t>
      </w:r>
      <w:r>
        <w:rPr>
          <w:color w:val="231F20"/>
          <w:spacing w:val="-2"/>
          <w:w w:val="105"/>
          <w:sz w:val="34"/>
        </w:rPr>
        <w:t>khởi,</w:t>
      </w:r>
      <w:r>
        <w:rPr>
          <w:color w:val="231F20"/>
          <w:spacing w:val="-18"/>
          <w:w w:val="105"/>
          <w:sz w:val="34"/>
        </w:rPr>
        <w:t> </w:t>
      </w:r>
      <w:r>
        <w:rPr>
          <w:color w:val="231F20"/>
          <w:spacing w:val="-2"/>
          <w:w w:val="105"/>
          <w:sz w:val="34"/>
        </w:rPr>
        <w:t>thay</w:t>
      </w:r>
      <w:r>
        <w:rPr>
          <w:color w:val="231F20"/>
          <w:spacing w:val="-18"/>
          <w:w w:val="105"/>
          <w:sz w:val="34"/>
        </w:rPr>
        <w:t> </w:t>
      </w:r>
      <w:r>
        <w:rPr>
          <w:color w:val="231F20"/>
          <w:spacing w:val="-2"/>
          <w:w w:val="105"/>
          <w:sz w:val="34"/>
        </w:rPr>
        <w:t>nhau</w:t>
      </w:r>
      <w:r>
        <w:rPr>
          <w:color w:val="231F20"/>
          <w:spacing w:val="-18"/>
          <w:w w:val="105"/>
          <w:sz w:val="34"/>
        </w:rPr>
        <w:t> </w:t>
      </w:r>
      <w:r>
        <w:rPr>
          <w:color w:val="231F20"/>
          <w:spacing w:val="-2"/>
          <w:w w:val="105"/>
          <w:sz w:val="34"/>
        </w:rPr>
        <w:t>nhiếp</w:t>
      </w:r>
      <w:r>
        <w:rPr>
          <w:color w:val="231F20"/>
          <w:spacing w:val="-18"/>
          <w:w w:val="105"/>
          <w:sz w:val="34"/>
        </w:rPr>
        <w:t> </w:t>
      </w:r>
      <w:r>
        <w:rPr>
          <w:color w:val="231F20"/>
          <w:spacing w:val="-2"/>
          <w:w w:val="105"/>
          <w:sz w:val="34"/>
        </w:rPr>
        <w:t>giữ,</w:t>
      </w:r>
      <w:r>
        <w:rPr>
          <w:color w:val="231F20"/>
          <w:spacing w:val="-18"/>
          <w:w w:val="105"/>
          <w:sz w:val="34"/>
        </w:rPr>
        <w:t> </w:t>
      </w:r>
      <w:r>
        <w:rPr>
          <w:color w:val="231F20"/>
          <w:spacing w:val="-2"/>
          <w:w w:val="105"/>
          <w:sz w:val="34"/>
        </w:rPr>
        <w:t>khéo</w:t>
      </w:r>
      <w:r>
        <w:rPr>
          <w:color w:val="231F20"/>
          <w:spacing w:val="-17"/>
          <w:w w:val="105"/>
          <w:sz w:val="34"/>
        </w:rPr>
        <w:t> </w:t>
      </w:r>
      <w:r>
        <w:rPr>
          <w:color w:val="231F20"/>
          <w:spacing w:val="-2"/>
          <w:w w:val="105"/>
          <w:sz w:val="34"/>
        </w:rPr>
        <w:t>vào</w:t>
      </w:r>
      <w:r>
        <w:rPr>
          <w:color w:val="231F20"/>
          <w:spacing w:val="-18"/>
          <w:w w:val="105"/>
          <w:sz w:val="34"/>
        </w:rPr>
        <w:t> </w:t>
      </w:r>
      <w:r>
        <w:rPr>
          <w:color w:val="231F20"/>
          <w:spacing w:val="-2"/>
          <w:w w:val="105"/>
          <w:sz w:val="34"/>
        </w:rPr>
        <w:t>vô</w:t>
      </w:r>
      <w:r>
        <w:rPr>
          <w:color w:val="231F20"/>
          <w:spacing w:val="-17"/>
          <w:w w:val="105"/>
          <w:sz w:val="34"/>
        </w:rPr>
        <w:t> </w:t>
      </w:r>
      <w:r>
        <w:rPr>
          <w:color w:val="231F20"/>
          <w:spacing w:val="-2"/>
          <w:w w:val="105"/>
          <w:sz w:val="34"/>
        </w:rPr>
        <w:t>ngại,</w:t>
      </w:r>
      <w:r>
        <w:rPr>
          <w:color w:val="231F20"/>
          <w:spacing w:val="-18"/>
          <w:w w:val="105"/>
          <w:sz w:val="34"/>
        </w:rPr>
        <w:t> </w:t>
      </w:r>
      <w:r>
        <w:rPr>
          <w:color w:val="231F20"/>
          <w:spacing w:val="-2"/>
          <w:w w:val="105"/>
          <w:sz w:val="34"/>
        </w:rPr>
        <w:t>phân</w:t>
      </w:r>
      <w:r>
        <w:rPr>
          <w:color w:val="231F20"/>
          <w:spacing w:val="-18"/>
          <w:w w:val="105"/>
          <w:sz w:val="34"/>
        </w:rPr>
        <w:t> </w:t>
      </w:r>
      <w:r>
        <w:rPr>
          <w:color w:val="231F20"/>
          <w:spacing w:val="-2"/>
          <w:w w:val="105"/>
          <w:sz w:val="34"/>
        </w:rPr>
        <w:t>làm </w:t>
      </w:r>
      <w:r>
        <w:rPr>
          <w:color w:val="231F20"/>
          <w:w w:val="105"/>
          <w:sz w:val="34"/>
        </w:rPr>
        <w:t>10</w:t>
      </w:r>
      <w:r>
        <w:rPr>
          <w:color w:val="231F20"/>
          <w:spacing w:val="-12"/>
          <w:w w:val="105"/>
          <w:sz w:val="34"/>
        </w:rPr>
        <w:t> </w:t>
      </w:r>
      <w:r>
        <w:rPr>
          <w:color w:val="231F20"/>
          <w:w w:val="105"/>
          <w:sz w:val="34"/>
        </w:rPr>
        <w:t>loại,</w:t>
      </w:r>
      <w:r>
        <w:rPr>
          <w:color w:val="231F20"/>
          <w:spacing w:val="-13"/>
          <w:w w:val="105"/>
          <w:sz w:val="34"/>
        </w:rPr>
        <w:t> </w:t>
      </w:r>
      <w:r>
        <w:rPr>
          <w:color w:val="231F20"/>
          <w:w w:val="105"/>
          <w:sz w:val="34"/>
        </w:rPr>
        <w:t>để</w:t>
      </w:r>
      <w:r>
        <w:rPr>
          <w:color w:val="231F20"/>
          <w:spacing w:val="-12"/>
          <w:w w:val="105"/>
          <w:sz w:val="34"/>
        </w:rPr>
        <w:t> </w:t>
      </w:r>
      <w:r>
        <w:rPr>
          <w:color w:val="231F20"/>
          <w:w w:val="105"/>
          <w:sz w:val="34"/>
        </w:rPr>
        <w:t>giải</w:t>
      </w:r>
      <w:r>
        <w:rPr>
          <w:color w:val="231F20"/>
          <w:spacing w:val="-13"/>
          <w:w w:val="105"/>
          <w:sz w:val="34"/>
        </w:rPr>
        <w:t> </w:t>
      </w:r>
      <w:r>
        <w:rPr>
          <w:color w:val="231F20"/>
          <w:w w:val="105"/>
          <w:sz w:val="34"/>
        </w:rPr>
        <w:t>thích</w:t>
      </w:r>
      <w:r>
        <w:rPr>
          <w:color w:val="231F20"/>
          <w:spacing w:val="-12"/>
          <w:w w:val="105"/>
          <w:sz w:val="34"/>
        </w:rPr>
        <w:t> </w:t>
      </w:r>
      <w:r>
        <w:rPr>
          <w:color w:val="231F20"/>
          <w:w w:val="105"/>
          <w:sz w:val="34"/>
        </w:rPr>
        <w:t>nghĩa</w:t>
      </w:r>
      <w:r>
        <w:rPr>
          <w:color w:val="231F20"/>
          <w:spacing w:val="-13"/>
          <w:w w:val="105"/>
          <w:sz w:val="34"/>
        </w:rPr>
        <w:t> </w:t>
      </w:r>
      <w:r>
        <w:rPr>
          <w:color w:val="231F20"/>
          <w:w w:val="105"/>
          <w:sz w:val="34"/>
        </w:rPr>
        <w:t>Thập</w:t>
      </w:r>
      <w:r>
        <w:rPr>
          <w:color w:val="231F20"/>
          <w:spacing w:val="-13"/>
          <w:w w:val="105"/>
          <w:sz w:val="34"/>
        </w:rPr>
        <w:t> </w:t>
      </w:r>
      <w:r>
        <w:rPr>
          <w:color w:val="231F20"/>
          <w:w w:val="105"/>
          <w:sz w:val="34"/>
        </w:rPr>
        <w:t>Huyền</w:t>
      </w:r>
      <w:r>
        <w:rPr>
          <w:color w:val="231F20"/>
          <w:spacing w:val="-13"/>
          <w:w w:val="105"/>
          <w:sz w:val="34"/>
        </w:rPr>
        <w:t> </w:t>
      </w:r>
      <w:r>
        <w:rPr>
          <w:color w:val="231F20"/>
          <w:w w:val="105"/>
          <w:sz w:val="34"/>
        </w:rPr>
        <w:t>Môn</w:t>
      </w:r>
      <w:r>
        <w:rPr>
          <w:color w:val="231F20"/>
          <w:spacing w:val="-13"/>
          <w:w w:val="105"/>
          <w:sz w:val="34"/>
        </w:rPr>
        <w:t> </w:t>
      </w:r>
      <w:r>
        <w:rPr>
          <w:color w:val="231F20"/>
          <w:w w:val="105"/>
          <w:sz w:val="34"/>
        </w:rPr>
        <w:t>ở</w:t>
      </w:r>
      <w:r>
        <w:rPr>
          <w:color w:val="231F20"/>
          <w:spacing w:val="-13"/>
          <w:w w:val="105"/>
          <w:sz w:val="34"/>
        </w:rPr>
        <w:t> </w:t>
      </w:r>
      <w:r>
        <w:rPr>
          <w:color w:val="231F20"/>
          <w:w w:val="105"/>
          <w:sz w:val="34"/>
        </w:rPr>
        <w:t>trước).</w:t>
      </w:r>
    </w:p>
    <w:p>
      <w:pPr>
        <w:pStyle w:val="BodyText"/>
        <w:spacing w:line="302" w:lineRule="auto" w:before="145"/>
        <w:ind w:left="103" w:right="405" w:firstLine="453"/>
      </w:pPr>
      <w:r>
        <w:rPr>
          <w:color w:val="231F20"/>
          <w:w w:val="105"/>
        </w:rPr>
        <w:t>Thực</w:t>
      </w:r>
      <w:r>
        <w:rPr>
          <w:color w:val="231F20"/>
          <w:spacing w:val="-11"/>
          <w:w w:val="105"/>
        </w:rPr>
        <w:t> </w:t>
      </w:r>
      <w:r>
        <w:rPr>
          <w:color w:val="231F20"/>
          <w:w w:val="105"/>
        </w:rPr>
        <w:t>tế</w:t>
      </w:r>
      <w:r>
        <w:rPr>
          <w:color w:val="231F20"/>
          <w:spacing w:val="-11"/>
          <w:w w:val="105"/>
        </w:rPr>
        <w:t> </w:t>
      </w:r>
      <w:r>
        <w:rPr>
          <w:color w:val="231F20"/>
          <w:w w:val="105"/>
        </w:rPr>
        <w:t>mà</w:t>
      </w:r>
      <w:r>
        <w:rPr>
          <w:color w:val="231F20"/>
          <w:spacing w:val="-11"/>
          <w:w w:val="105"/>
        </w:rPr>
        <w:t> </w:t>
      </w:r>
      <w:r>
        <w:rPr>
          <w:color w:val="231F20"/>
          <w:w w:val="105"/>
        </w:rPr>
        <w:t>nói,</w:t>
      </w:r>
      <w:r>
        <w:rPr>
          <w:color w:val="231F20"/>
          <w:spacing w:val="-10"/>
          <w:w w:val="105"/>
        </w:rPr>
        <w:t> </w:t>
      </w:r>
      <w:r>
        <w:rPr>
          <w:color w:val="231F20"/>
          <w:w w:val="105"/>
        </w:rPr>
        <w:t>đoạn</w:t>
      </w:r>
      <w:r>
        <w:rPr>
          <w:color w:val="231F20"/>
          <w:spacing w:val="-10"/>
          <w:w w:val="105"/>
        </w:rPr>
        <w:t> </w:t>
      </w:r>
      <w:r>
        <w:rPr>
          <w:color w:val="231F20"/>
          <w:w w:val="105"/>
        </w:rPr>
        <w:t>này</w:t>
      </w:r>
      <w:r>
        <w:rPr>
          <w:color w:val="231F20"/>
          <w:spacing w:val="-11"/>
          <w:w w:val="105"/>
        </w:rPr>
        <w:t> </w:t>
      </w:r>
      <w:r>
        <w:rPr>
          <w:color w:val="231F20"/>
          <w:w w:val="105"/>
        </w:rPr>
        <w:t>giảng</w:t>
      </w:r>
      <w:r>
        <w:rPr>
          <w:color w:val="231F20"/>
          <w:spacing w:val="-10"/>
          <w:w w:val="105"/>
        </w:rPr>
        <w:t> </w:t>
      </w:r>
      <w:r>
        <w:rPr>
          <w:color w:val="231F20"/>
          <w:w w:val="105"/>
        </w:rPr>
        <w:t>giải</w:t>
      </w:r>
      <w:r>
        <w:rPr>
          <w:color w:val="231F20"/>
          <w:spacing w:val="-10"/>
          <w:w w:val="105"/>
        </w:rPr>
        <w:t> </w:t>
      </w:r>
      <w:r>
        <w:rPr>
          <w:color w:val="231F20"/>
          <w:w w:val="105"/>
        </w:rPr>
        <w:t>về</w:t>
      </w:r>
      <w:r>
        <w:rPr>
          <w:color w:val="231F20"/>
          <w:spacing w:val="-10"/>
          <w:w w:val="105"/>
        </w:rPr>
        <w:t> </w:t>
      </w:r>
      <w:r>
        <w:rPr>
          <w:color w:val="231F20"/>
          <w:w w:val="105"/>
        </w:rPr>
        <w:t>những</w:t>
      </w:r>
      <w:r>
        <w:rPr>
          <w:color w:val="231F20"/>
          <w:spacing w:val="-11"/>
          <w:w w:val="105"/>
        </w:rPr>
        <w:t> </w:t>
      </w:r>
      <w:r>
        <w:rPr>
          <w:color w:val="231F20"/>
          <w:w w:val="105"/>
        </w:rPr>
        <w:t>điều</w:t>
      </w:r>
      <w:r>
        <w:rPr>
          <w:color w:val="231F20"/>
          <w:spacing w:val="-10"/>
          <w:w w:val="105"/>
        </w:rPr>
        <w:t> </w:t>
      </w:r>
      <w:r>
        <w:rPr>
          <w:color w:val="231F20"/>
          <w:w w:val="105"/>
        </w:rPr>
        <w:t>trước đây chúng tôi đã giảng. Duyên khởi tương do có 10 nghĩa:</w:t>
      </w:r>
    </w:p>
    <w:p>
      <w:pPr>
        <w:spacing w:after="0" w:line="302" w:lineRule="auto"/>
        <w:sectPr>
          <w:pgSz w:w="11400" w:h="15370"/>
          <w:pgMar w:header="1015" w:footer="937" w:top="1220" w:bottom="1120" w:left="1200" w:right="1180"/>
        </w:sectPr>
      </w:pPr>
    </w:p>
    <w:p>
      <w:pPr>
        <w:pStyle w:val="BodyText"/>
        <w:spacing w:before="3"/>
        <w:jc w:val="left"/>
        <w:rPr>
          <w:sz w:val="23"/>
        </w:rPr>
      </w:pPr>
    </w:p>
    <w:p>
      <w:pPr>
        <w:spacing w:line="314" w:lineRule="auto" w:before="106"/>
        <w:ind w:left="387" w:right="117" w:firstLine="453"/>
        <w:jc w:val="both"/>
        <w:rPr>
          <w:sz w:val="34"/>
        </w:rPr>
      </w:pPr>
      <w:r>
        <w:rPr>
          <w:i/>
          <w:color w:val="231F20"/>
          <w:w w:val="105"/>
          <w:sz w:val="34"/>
        </w:rPr>
        <w:t>1- “Chư pháp các dị nghĩa. Chư pháp các dị giả, vị chư pháp</w:t>
      </w:r>
      <w:r>
        <w:rPr>
          <w:i/>
          <w:color w:val="231F20"/>
          <w:spacing w:val="-10"/>
          <w:w w:val="105"/>
          <w:sz w:val="34"/>
        </w:rPr>
        <w:t> </w:t>
      </w:r>
      <w:r>
        <w:rPr>
          <w:i/>
          <w:color w:val="231F20"/>
          <w:w w:val="105"/>
          <w:sz w:val="34"/>
        </w:rPr>
        <w:t>duyên</w:t>
      </w:r>
      <w:r>
        <w:rPr>
          <w:i/>
          <w:color w:val="231F20"/>
          <w:spacing w:val="-10"/>
          <w:w w:val="105"/>
          <w:sz w:val="34"/>
        </w:rPr>
        <w:t> </w:t>
      </w:r>
      <w:r>
        <w:rPr>
          <w:i/>
          <w:color w:val="231F20"/>
          <w:w w:val="105"/>
          <w:sz w:val="34"/>
        </w:rPr>
        <w:t>khởi</w:t>
      </w:r>
      <w:r>
        <w:rPr>
          <w:i/>
          <w:color w:val="231F20"/>
          <w:spacing w:val="-10"/>
          <w:w w:val="105"/>
          <w:sz w:val="34"/>
        </w:rPr>
        <w:t> </w:t>
      </w:r>
      <w:r>
        <w:rPr>
          <w:i/>
          <w:color w:val="231F20"/>
          <w:w w:val="105"/>
          <w:sz w:val="34"/>
        </w:rPr>
        <w:t>các</w:t>
      </w:r>
      <w:r>
        <w:rPr>
          <w:i/>
          <w:color w:val="231F20"/>
          <w:spacing w:val="-10"/>
          <w:w w:val="105"/>
          <w:sz w:val="34"/>
        </w:rPr>
        <w:t> </w:t>
      </w:r>
      <w:r>
        <w:rPr>
          <w:i/>
          <w:color w:val="231F20"/>
          <w:w w:val="105"/>
          <w:sz w:val="34"/>
        </w:rPr>
        <w:t>bất</w:t>
      </w:r>
      <w:r>
        <w:rPr>
          <w:i/>
          <w:color w:val="231F20"/>
          <w:spacing w:val="-10"/>
          <w:w w:val="105"/>
          <w:sz w:val="34"/>
        </w:rPr>
        <w:t> </w:t>
      </w:r>
      <w:r>
        <w:rPr>
          <w:i/>
          <w:color w:val="231F20"/>
          <w:w w:val="105"/>
          <w:sz w:val="34"/>
        </w:rPr>
        <w:t>đồng</w:t>
      </w:r>
      <w:r>
        <w:rPr>
          <w:i/>
          <w:color w:val="231F20"/>
          <w:spacing w:val="-9"/>
          <w:w w:val="105"/>
          <w:sz w:val="34"/>
        </w:rPr>
        <w:t> </w:t>
      </w:r>
      <w:r>
        <w:rPr>
          <w:i/>
          <w:color w:val="231F20"/>
          <w:w w:val="105"/>
          <w:sz w:val="34"/>
        </w:rPr>
        <w:t>dã,</w:t>
      </w:r>
      <w:r>
        <w:rPr>
          <w:i/>
          <w:color w:val="231F20"/>
          <w:spacing w:val="-10"/>
          <w:w w:val="105"/>
          <w:sz w:val="34"/>
        </w:rPr>
        <w:t> </w:t>
      </w:r>
      <w:r>
        <w:rPr>
          <w:i/>
          <w:color w:val="231F20"/>
          <w:w w:val="105"/>
          <w:sz w:val="34"/>
        </w:rPr>
        <w:t>cái</w:t>
      </w:r>
      <w:r>
        <w:rPr>
          <w:i/>
          <w:color w:val="231F20"/>
          <w:spacing w:val="-10"/>
          <w:w w:val="105"/>
          <w:sz w:val="34"/>
        </w:rPr>
        <w:t> </w:t>
      </w:r>
      <w:r>
        <w:rPr>
          <w:i/>
          <w:color w:val="231F20"/>
          <w:w w:val="105"/>
          <w:sz w:val="34"/>
        </w:rPr>
        <w:t>chư</w:t>
      </w:r>
      <w:r>
        <w:rPr>
          <w:i/>
          <w:color w:val="231F20"/>
          <w:spacing w:val="-10"/>
          <w:w w:val="105"/>
          <w:sz w:val="34"/>
        </w:rPr>
        <w:t> </w:t>
      </w:r>
      <w:r>
        <w:rPr>
          <w:i/>
          <w:color w:val="231F20"/>
          <w:w w:val="105"/>
          <w:sz w:val="34"/>
        </w:rPr>
        <w:t>pháp</w:t>
      </w:r>
      <w:r>
        <w:rPr>
          <w:i/>
          <w:color w:val="231F20"/>
          <w:spacing w:val="-10"/>
          <w:w w:val="105"/>
          <w:sz w:val="34"/>
        </w:rPr>
        <w:t> </w:t>
      </w:r>
      <w:r>
        <w:rPr>
          <w:i/>
          <w:color w:val="231F20"/>
          <w:w w:val="105"/>
          <w:sz w:val="34"/>
        </w:rPr>
        <w:t>đệ</w:t>
      </w:r>
      <w:r>
        <w:rPr>
          <w:i/>
          <w:color w:val="231F20"/>
          <w:spacing w:val="-10"/>
          <w:w w:val="105"/>
          <w:sz w:val="34"/>
        </w:rPr>
        <w:t> </w:t>
      </w:r>
      <w:r>
        <w:rPr>
          <w:i/>
          <w:color w:val="231F20"/>
          <w:w w:val="105"/>
          <w:sz w:val="34"/>
        </w:rPr>
        <w:t>hỗ</w:t>
      </w:r>
      <w:r>
        <w:rPr>
          <w:i/>
          <w:color w:val="231F20"/>
          <w:spacing w:val="-10"/>
          <w:w w:val="105"/>
          <w:sz w:val="34"/>
        </w:rPr>
        <w:t> </w:t>
      </w:r>
      <w:r>
        <w:rPr>
          <w:i/>
          <w:color w:val="231F20"/>
          <w:w w:val="105"/>
          <w:sz w:val="34"/>
        </w:rPr>
        <w:t>tương vọng, yếu tu thể dụng các biệt, bất tương tạp loạn, phương thành</w:t>
      </w:r>
      <w:r>
        <w:rPr>
          <w:i/>
          <w:color w:val="231F20"/>
          <w:spacing w:val="-18"/>
          <w:w w:val="105"/>
          <w:sz w:val="34"/>
        </w:rPr>
        <w:t> </w:t>
      </w:r>
      <w:r>
        <w:rPr>
          <w:i/>
          <w:color w:val="231F20"/>
          <w:w w:val="105"/>
          <w:sz w:val="34"/>
        </w:rPr>
        <w:t>duyên</w:t>
      </w:r>
      <w:r>
        <w:rPr>
          <w:i/>
          <w:color w:val="231F20"/>
          <w:spacing w:val="-18"/>
          <w:w w:val="105"/>
          <w:sz w:val="34"/>
        </w:rPr>
        <w:t> </w:t>
      </w:r>
      <w:r>
        <w:rPr>
          <w:i/>
          <w:color w:val="231F20"/>
          <w:w w:val="105"/>
          <w:sz w:val="34"/>
        </w:rPr>
        <w:t>khởi.</w:t>
      </w:r>
      <w:r>
        <w:rPr>
          <w:i/>
          <w:color w:val="231F20"/>
          <w:spacing w:val="-18"/>
          <w:w w:val="105"/>
          <w:sz w:val="34"/>
        </w:rPr>
        <w:t> </w:t>
      </w:r>
      <w:r>
        <w:rPr>
          <w:i/>
          <w:color w:val="231F20"/>
          <w:w w:val="105"/>
          <w:sz w:val="34"/>
        </w:rPr>
        <w:t>Kinh</w:t>
      </w:r>
      <w:r>
        <w:rPr>
          <w:i/>
          <w:color w:val="231F20"/>
          <w:spacing w:val="-18"/>
          <w:w w:val="105"/>
          <w:sz w:val="34"/>
        </w:rPr>
        <w:t> </w:t>
      </w:r>
      <w:r>
        <w:rPr>
          <w:i/>
          <w:color w:val="231F20"/>
          <w:w w:val="105"/>
          <w:sz w:val="34"/>
        </w:rPr>
        <w:t>vân:</w:t>
      </w:r>
      <w:r>
        <w:rPr>
          <w:i/>
          <w:color w:val="231F20"/>
          <w:spacing w:val="-18"/>
          <w:w w:val="105"/>
          <w:sz w:val="34"/>
        </w:rPr>
        <w:t> </w:t>
      </w:r>
      <w:r>
        <w:rPr>
          <w:i/>
          <w:color w:val="231F20"/>
          <w:w w:val="105"/>
          <w:sz w:val="34"/>
        </w:rPr>
        <w:t>đa</w:t>
      </w:r>
      <w:r>
        <w:rPr>
          <w:i/>
          <w:color w:val="231F20"/>
          <w:spacing w:val="-18"/>
          <w:w w:val="105"/>
          <w:sz w:val="34"/>
        </w:rPr>
        <w:t> </w:t>
      </w:r>
      <w:r>
        <w:rPr>
          <w:i/>
          <w:color w:val="231F20"/>
          <w:w w:val="105"/>
          <w:sz w:val="34"/>
        </w:rPr>
        <w:t>trung</w:t>
      </w:r>
      <w:r>
        <w:rPr>
          <w:i/>
          <w:color w:val="231F20"/>
          <w:spacing w:val="-18"/>
          <w:w w:val="105"/>
          <w:sz w:val="34"/>
        </w:rPr>
        <w:t> </w:t>
      </w:r>
      <w:r>
        <w:rPr>
          <w:i/>
          <w:color w:val="231F20"/>
          <w:w w:val="105"/>
          <w:sz w:val="34"/>
        </w:rPr>
        <w:t>vô</w:t>
      </w:r>
      <w:r>
        <w:rPr>
          <w:i/>
          <w:color w:val="231F20"/>
          <w:spacing w:val="-18"/>
          <w:w w:val="105"/>
          <w:sz w:val="34"/>
        </w:rPr>
        <w:t> </w:t>
      </w:r>
      <w:r>
        <w:rPr>
          <w:i/>
          <w:color w:val="231F20"/>
          <w:w w:val="105"/>
          <w:sz w:val="34"/>
        </w:rPr>
        <w:t>nhất</w:t>
      </w:r>
      <w:r>
        <w:rPr>
          <w:i/>
          <w:color w:val="231F20"/>
          <w:spacing w:val="-18"/>
          <w:w w:val="105"/>
          <w:sz w:val="34"/>
        </w:rPr>
        <w:t> </w:t>
      </w:r>
      <w:r>
        <w:rPr>
          <w:i/>
          <w:color w:val="231F20"/>
          <w:w w:val="105"/>
          <w:sz w:val="34"/>
        </w:rPr>
        <w:t>tính,</w:t>
      </w:r>
      <w:r>
        <w:rPr>
          <w:i/>
          <w:color w:val="231F20"/>
          <w:spacing w:val="-18"/>
          <w:w w:val="105"/>
          <w:sz w:val="34"/>
        </w:rPr>
        <w:t> </w:t>
      </w:r>
      <w:r>
        <w:rPr>
          <w:i/>
          <w:color w:val="231F20"/>
          <w:w w:val="105"/>
          <w:sz w:val="34"/>
        </w:rPr>
        <w:t>nhất</w:t>
      </w:r>
      <w:r>
        <w:rPr>
          <w:i/>
          <w:color w:val="231F20"/>
          <w:spacing w:val="-18"/>
          <w:w w:val="105"/>
          <w:sz w:val="34"/>
        </w:rPr>
        <w:t> </w:t>
      </w:r>
      <w:r>
        <w:rPr>
          <w:i/>
          <w:color w:val="231F20"/>
          <w:w w:val="105"/>
          <w:sz w:val="34"/>
        </w:rPr>
        <w:t>diệc </w:t>
      </w:r>
      <w:r>
        <w:rPr>
          <w:i/>
          <w:color w:val="231F20"/>
          <w:spacing w:val="-2"/>
          <w:w w:val="105"/>
          <w:sz w:val="34"/>
        </w:rPr>
        <w:t>vô</w:t>
      </w:r>
      <w:r>
        <w:rPr>
          <w:i/>
          <w:color w:val="231F20"/>
          <w:spacing w:val="-20"/>
          <w:w w:val="105"/>
          <w:sz w:val="34"/>
        </w:rPr>
        <w:t> </w:t>
      </w:r>
      <w:r>
        <w:rPr>
          <w:i/>
          <w:color w:val="231F20"/>
          <w:spacing w:val="-2"/>
          <w:w w:val="105"/>
          <w:sz w:val="34"/>
        </w:rPr>
        <w:t>hữu</w:t>
      </w:r>
      <w:r>
        <w:rPr>
          <w:i/>
          <w:color w:val="231F20"/>
          <w:spacing w:val="-20"/>
          <w:w w:val="105"/>
          <w:sz w:val="34"/>
        </w:rPr>
        <w:t> </w:t>
      </w:r>
      <w:r>
        <w:rPr>
          <w:i/>
          <w:color w:val="231F20"/>
          <w:spacing w:val="-2"/>
          <w:w w:val="105"/>
          <w:sz w:val="34"/>
        </w:rPr>
        <w:t>đa,</w:t>
      </w:r>
      <w:r>
        <w:rPr>
          <w:i/>
          <w:color w:val="231F20"/>
          <w:spacing w:val="-20"/>
          <w:w w:val="105"/>
          <w:sz w:val="34"/>
        </w:rPr>
        <w:t> </w:t>
      </w:r>
      <w:r>
        <w:rPr>
          <w:i/>
          <w:color w:val="231F20"/>
          <w:spacing w:val="-2"/>
          <w:w w:val="105"/>
          <w:sz w:val="34"/>
        </w:rPr>
        <w:t>thị</w:t>
      </w:r>
      <w:r>
        <w:rPr>
          <w:i/>
          <w:color w:val="231F20"/>
          <w:spacing w:val="-20"/>
          <w:w w:val="105"/>
          <w:sz w:val="34"/>
        </w:rPr>
        <w:t> </w:t>
      </w:r>
      <w:r>
        <w:rPr>
          <w:i/>
          <w:color w:val="231F20"/>
          <w:spacing w:val="-2"/>
          <w:w w:val="105"/>
          <w:sz w:val="34"/>
        </w:rPr>
        <w:t>dã”</w:t>
      </w:r>
      <w:r>
        <w:rPr>
          <w:i/>
          <w:color w:val="231F20"/>
          <w:spacing w:val="-20"/>
          <w:w w:val="105"/>
          <w:sz w:val="34"/>
        </w:rPr>
        <w:t> </w:t>
      </w:r>
      <w:r>
        <w:rPr>
          <w:color w:val="231F20"/>
          <w:spacing w:val="-2"/>
          <w:w w:val="105"/>
          <w:sz w:val="34"/>
        </w:rPr>
        <w:t>(Ý</w:t>
      </w:r>
      <w:r>
        <w:rPr>
          <w:color w:val="231F20"/>
          <w:spacing w:val="-20"/>
          <w:w w:val="105"/>
          <w:sz w:val="34"/>
        </w:rPr>
        <w:t> </w:t>
      </w:r>
      <w:r>
        <w:rPr>
          <w:color w:val="231F20"/>
          <w:spacing w:val="-2"/>
          <w:w w:val="105"/>
          <w:sz w:val="34"/>
        </w:rPr>
        <w:t>nghĩa</w:t>
      </w:r>
      <w:r>
        <w:rPr>
          <w:color w:val="231F20"/>
          <w:spacing w:val="-20"/>
          <w:w w:val="105"/>
          <w:sz w:val="34"/>
        </w:rPr>
        <w:t> </w:t>
      </w:r>
      <w:r>
        <w:rPr>
          <w:color w:val="231F20"/>
          <w:spacing w:val="-2"/>
          <w:w w:val="105"/>
          <w:sz w:val="34"/>
        </w:rPr>
        <w:t>các</w:t>
      </w:r>
      <w:r>
        <w:rPr>
          <w:color w:val="231F20"/>
          <w:spacing w:val="-20"/>
          <w:w w:val="105"/>
          <w:sz w:val="34"/>
        </w:rPr>
        <w:t> </w:t>
      </w:r>
      <w:r>
        <w:rPr>
          <w:color w:val="231F20"/>
          <w:spacing w:val="-2"/>
          <w:w w:val="105"/>
          <w:sz w:val="34"/>
        </w:rPr>
        <w:t>pháp</w:t>
      </w:r>
      <w:r>
        <w:rPr>
          <w:color w:val="231F20"/>
          <w:spacing w:val="-20"/>
          <w:w w:val="105"/>
          <w:sz w:val="34"/>
        </w:rPr>
        <w:t> </w:t>
      </w:r>
      <w:r>
        <w:rPr>
          <w:color w:val="231F20"/>
          <w:spacing w:val="-2"/>
          <w:w w:val="105"/>
          <w:sz w:val="34"/>
        </w:rPr>
        <w:t>đều</w:t>
      </w:r>
      <w:r>
        <w:rPr>
          <w:color w:val="231F20"/>
          <w:spacing w:val="-20"/>
          <w:w w:val="105"/>
          <w:sz w:val="34"/>
        </w:rPr>
        <w:t> </w:t>
      </w:r>
      <w:r>
        <w:rPr>
          <w:color w:val="231F20"/>
          <w:spacing w:val="-2"/>
          <w:w w:val="105"/>
          <w:sz w:val="34"/>
        </w:rPr>
        <w:t>khác:</w:t>
      </w:r>
      <w:r>
        <w:rPr>
          <w:color w:val="231F20"/>
          <w:spacing w:val="-20"/>
          <w:w w:val="105"/>
          <w:sz w:val="34"/>
        </w:rPr>
        <w:t> </w:t>
      </w:r>
      <w:r>
        <w:rPr>
          <w:color w:val="231F20"/>
          <w:spacing w:val="-2"/>
          <w:w w:val="105"/>
          <w:sz w:val="34"/>
        </w:rPr>
        <w:t>Các</w:t>
      </w:r>
      <w:r>
        <w:rPr>
          <w:color w:val="231F20"/>
          <w:spacing w:val="-20"/>
          <w:w w:val="105"/>
          <w:sz w:val="34"/>
        </w:rPr>
        <w:t> </w:t>
      </w:r>
      <w:r>
        <w:rPr>
          <w:color w:val="231F20"/>
          <w:spacing w:val="-2"/>
          <w:w w:val="105"/>
          <w:sz w:val="34"/>
        </w:rPr>
        <w:t>pháp</w:t>
      </w:r>
      <w:r>
        <w:rPr>
          <w:color w:val="231F20"/>
          <w:spacing w:val="-20"/>
          <w:w w:val="105"/>
          <w:sz w:val="34"/>
        </w:rPr>
        <w:t> </w:t>
      </w:r>
      <w:r>
        <w:rPr>
          <w:color w:val="231F20"/>
          <w:spacing w:val="-2"/>
          <w:w w:val="105"/>
          <w:sz w:val="34"/>
        </w:rPr>
        <w:t>đều </w:t>
      </w:r>
      <w:r>
        <w:rPr>
          <w:color w:val="231F20"/>
          <w:w w:val="105"/>
          <w:sz w:val="34"/>
        </w:rPr>
        <w:t>khác</w:t>
      </w:r>
      <w:r>
        <w:rPr>
          <w:color w:val="231F20"/>
          <w:spacing w:val="-17"/>
          <w:w w:val="105"/>
          <w:sz w:val="34"/>
        </w:rPr>
        <w:t> </w:t>
      </w:r>
      <w:r>
        <w:rPr>
          <w:color w:val="231F20"/>
          <w:w w:val="105"/>
          <w:sz w:val="34"/>
        </w:rPr>
        <w:t>là</w:t>
      </w:r>
      <w:r>
        <w:rPr>
          <w:color w:val="231F20"/>
          <w:spacing w:val="-17"/>
          <w:w w:val="105"/>
          <w:sz w:val="34"/>
        </w:rPr>
        <w:t> </w:t>
      </w:r>
      <w:r>
        <w:rPr>
          <w:color w:val="231F20"/>
          <w:w w:val="105"/>
          <w:sz w:val="34"/>
        </w:rPr>
        <w:t>vì</w:t>
      </w:r>
      <w:r>
        <w:rPr>
          <w:color w:val="231F20"/>
          <w:spacing w:val="-17"/>
          <w:w w:val="105"/>
          <w:sz w:val="34"/>
        </w:rPr>
        <w:t> </w:t>
      </w:r>
      <w:r>
        <w:rPr>
          <w:color w:val="231F20"/>
          <w:w w:val="105"/>
          <w:sz w:val="34"/>
        </w:rPr>
        <w:t>các</w:t>
      </w:r>
      <w:r>
        <w:rPr>
          <w:color w:val="231F20"/>
          <w:spacing w:val="-17"/>
          <w:w w:val="105"/>
          <w:sz w:val="34"/>
        </w:rPr>
        <w:t> </w:t>
      </w:r>
      <w:r>
        <w:rPr>
          <w:color w:val="231F20"/>
          <w:w w:val="105"/>
          <w:sz w:val="34"/>
        </w:rPr>
        <w:t>pháp</w:t>
      </w:r>
      <w:r>
        <w:rPr>
          <w:color w:val="231F20"/>
          <w:spacing w:val="-17"/>
          <w:w w:val="105"/>
          <w:sz w:val="34"/>
        </w:rPr>
        <w:t> </w:t>
      </w:r>
      <w:r>
        <w:rPr>
          <w:color w:val="231F20"/>
          <w:w w:val="105"/>
          <w:sz w:val="34"/>
        </w:rPr>
        <w:t>duyên</w:t>
      </w:r>
      <w:r>
        <w:rPr>
          <w:color w:val="231F20"/>
          <w:spacing w:val="-17"/>
          <w:w w:val="105"/>
          <w:sz w:val="34"/>
        </w:rPr>
        <w:t> </w:t>
      </w:r>
      <w:r>
        <w:rPr>
          <w:color w:val="231F20"/>
          <w:w w:val="105"/>
          <w:sz w:val="34"/>
        </w:rPr>
        <w:t>khởi</w:t>
      </w:r>
      <w:r>
        <w:rPr>
          <w:color w:val="231F20"/>
          <w:spacing w:val="-17"/>
          <w:w w:val="105"/>
          <w:sz w:val="34"/>
        </w:rPr>
        <w:t> </w:t>
      </w:r>
      <w:r>
        <w:rPr>
          <w:color w:val="231F20"/>
          <w:w w:val="105"/>
          <w:sz w:val="34"/>
        </w:rPr>
        <w:t>đều</w:t>
      </w:r>
      <w:r>
        <w:rPr>
          <w:color w:val="231F20"/>
          <w:spacing w:val="-17"/>
          <w:w w:val="105"/>
          <w:sz w:val="34"/>
        </w:rPr>
        <w:t> </w:t>
      </w:r>
      <w:r>
        <w:rPr>
          <w:color w:val="231F20"/>
          <w:w w:val="105"/>
          <w:sz w:val="34"/>
        </w:rPr>
        <w:t>bất</w:t>
      </w:r>
      <w:r>
        <w:rPr>
          <w:color w:val="231F20"/>
          <w:spacing w:val="-17"/>
          <w:w w:val="105"/>
          <w:sz w:val="34"/>
        </w:rPr>
        <w:t> </w:t>
      </w:r>
      <w:r>
        <w:rPr>
          <w:color w:val="231F20"/>
          <w:w w:val="105"/>
          <w:sz w:val="34"/>
        </w:rPr>
        <w:t>đồng,</w:t>
      </w:r>
      <w:r>
        <w:rPr>
          <w:color w:val="231F20"/>
          <w:spacing w:val="-17"/>
          <w:w w:val="105"/>
          <w:sz w:val="34"/>
        </w:rPr>
        <w:t> </w:t>
      </w:r>
      <w:r>
        <w:rPr>
          <w:color w:val="231F20"/>
          <w:w w:val="105"/>
          <w:sz w:val="34"/>
        </w:rPr>
        <w:t>vì</w:t>
      </w:r>
      <w:r>
        <w:rPr>
          <w:color w:val="231F20"/>
          <w:spacing w:val="-17"/>
          <w:w w:val="105"/>
          <w:sz w:val="34"/>
        </w:rPr>
        <w:t> </w:t>
      </w:r>
      <w:r>
        <w:rPr>
          <w:color w:val="231F20"/>
          <w:w w:val="105"/>
          <w:sz w:val="34"/>
        </w:rPr>
        <w:t>các</w:t>
      </w:r>
      <w:r>
        <w:rPr>
          <w:color w:val="231F20"/>
          <w:spacing w:val="-17"/>
          <w:w w:val="105"/>
          <w:sz w:val="34"/>
        </w:rPr>
        <w:t> </w:t>
      </w:r>
      <w:r>
        <w:rPr>
          <w:color w:val="231F20"/>
          <w:w w:val="105"/>
          <w:sz w:val="34"/>
        </w:rPr>
        <w:t>pháp</w:t>
      </w:r>
      <w:r>
        <w:rPr>
          <w:color w:val="231F20"/>
          <w:spacing w:val="-17"/>
          <w:w w:val="105"/>
          <w:sz w:val="34"/>
        </w:rPr>
        <w:t> </w:t>
      </w:r>
      <w:r>
        <w:rPr>
          <w:color w:val="231F20"/>
          <w:w w:val="105"/>
          <w:sz w:val="34"/>
        </w:rPr>
        <w:t>lần lượt tiếp cận lẫn nhau, cần phải thể dụng đều riêng, nhưng không</w:t>
      </w:r>
      <w:r>
        <w:rPr>
          <w:color w:val="231F20"/>
          <w:spacing w:val="-23"/>
          <w:w w:val="105"/>
          <w:sz w:val="34"/>
        </w:rPr>
        <w:t> </w:t>
      </w:r>
      <w:r>
        <w:rPr>
          <w:color w:val="231F20"/>
          <w:w w:val="105"/>
          <w:sz w:val="34"/>
        </w:rPr>
        <w:t>tạp</w:t>
      </w:r>
      <w:r>
        <w:rPr>
          <w:color w:val="231F20"/>
          <w:spacing w:val="-22"/>
          <w:w w:val="105"/>
          <w:sz w:val="34"/>
        </w:rPr>
        <w:t> </w:t>
      </w:r>
      <w:r>
        <w:rPr>
          <w:color w:val="231F20"/>
          <w:w w:val="105"/>
          <w:sz w:val="34"/>
        </w:rPr>
        <w:t>loạn</w:t>
      </w:r>
      <w:r>
        <w:rPr>
          <w:color w:val="231F20"/>
          <w:spacing w:val="-22"/>
          <w:w w:val="105"/>
          <w:sz w:val="34"/>
        </w:rPr>
        <w:t> </w:t>
      </w:r>
      <w:r>
        <w:rPr>
          <w:color w:val="231F20"/>
          <w:w w:val="105"/>
          <w:sz w:val="34"/>
        </w:rPr>
        <w:t>nhau,</w:t>
      </w:r>
      <w:r>
        <w:rPr>
          <w:color w:val="231F20"/>
          <w:spacing w:val="-23"/>
          <w:w w:val="105"/>
          <w:sz w:val="34"/>
        </w:rPr>
        <w:t> </w:t>
      </w:r>
      <w:r>
        <w:rPr>
          <w:color w:val="231F20"/>
          <w:w w:val="105"/>
          <w:sz w:val="34"/>
        </w:rPr>
        <w:t>mới</w:t>
      </w:r>
      <w:r>
        <w:rPr>
          <w:color w:val="231F20"/>
          <w:spacing w:val="-22"/>
          <w:w w:val="105"/>
          <w:sz w:val="34"/>
        </w:rPr>
        <w:t> </w:t>
      </w:r>
      <w:r>
        <w:rPr>
          <w:color w:val="231F20"/>
          <w:w w:val="105"/>
          <w:sz w:val="34"/>
        </w:rPr>
        <w:t>thành</w:t>
      </w:r>
      <w:r>
        <w:rPr>
          <w:color w:val="231F20"/>
          <w:spacing w:val="-22"/>
          <w:w w:val="105"/>
          <w:sz w:val="34"/>
        </w:rPr>
        <w:t> </w:t>
      </w:r>
      <w:r>
        <w:rPr>
          <w:color w:val="231F20"/>
          <w:w w:val="105"/>
          <w:sz w:val="34"/>
        </w:rPr>
        <w:t>duyên</w:t>
      </w:r>
      <w:r>
        <w:rPr>
          <w:color w:val="231F20"/>
          <w:spacing w:val="-23"/>
          <w:w w:val="105"/>
          <w:sz w:val="34"/>
        </w:rPr>
        <w:t> </w:t>
      </w:r>
      <w:r>
        <w:rPr>
          <w:color w:val="231F20"/>
          <w:w w:val="105"/>
          <w:sz w:val="34"/>
        </w:rPr>
        <w:t>khởi.</w:t>
      </w:r>
      <w:r>
        <w:rPr>
          <w:color w:val="231F20"/>
          <w:spacing w:val="-22"/>
          <w:w w:val="105"/>
          <w:sz w:val="34"/>
        </w:rPr>
        <w:t> </w:t>
      </w:r>
      <w:r>
        <w:rPr>
          <w:color w:val="231F20"/>
          <w:w w:val="105"/>
          <w:sz w:val="34"/>
        </w:rPr>
        <w:t>Kinh</w:t>
      </w:r>
      <w:r>
        <w:rPr>
          <w:color w:val="231F20"/>
          <w:spacing w:val="-22"/>
          <w:w w:val="105"/>
          <w:sz w:val="34"/>
        </w:rPr>
        <w:t> </w:t>
      </w:r>
      <w:r>
        <w:rPr>
          <w:color w:val="231F20"/>
          <w:w w:val="105"/>
          <w:sz w:val="34"/>
        </w:rPr>
        <w:t>nói:</w:t>
      </w:r>
      <w:r>
        <w:rPr>
          <w:color w:val="231F20"/>
          <w:spacing w:val="-23"/>
          <w:w w:val="105"/>
          <w:sz w:val="34"/>
        </w:rPr>
        <w:t> </w:t>
      </w:r>
      <w:r>
        <w:rPr>
          <w:color w:val="231F20"/>
          <w:w w:val="105"/>
          <w:sz w:val="34"/>
        </w:rPr>
        <w:t>Trong nhiều không có tính một; một cũng không có tính nhiều, là nghĩa đó vậy).</w:t>
      </w:r>
    </w:p>
    <w:p>
      <w:pPr>
        <w:pStyle w:val="BodyText"/>
        <w:spacing w:line="314" w:lineRule="auto" w:before="144"/>
        <w:ind w:left="387" w:right="120" w:firstLine="453"/>
      </w:pPr>
      <w:r>
        <w:rPr>
          <w:color w:val="231F20"/>
          <w:w w:val="105"/>
        </w:rPr>
        <w:t>Điều</w:t>
      </w:r>
      <w:r>
        <w:rPr>
          <w:color w:val="231F20"/>
          <w:spacing w:val="-23"/>
          <w:w w:val="105"/>
        </w:rPr>
        <w:t> </w:t>
      </w:r>
      <w:r>
        <w:rPr>
          <w:color w:val="231F20"/>
          <w:w w:val="105"/>
        </w:rPr>
        <w:t>thứ</w:t>
      </w:r>
      <w:r>
        <w:rPr>
          <w:color w:val="231F20"/>
          <w:spacing w:val="-22"/>
          <w:w w:val="105"/>
        </w:rPr>
        <w:t> </w:t>
      </w:r>
      <w:r>
        <w:rPr>
          <w:color w:val="231F20"/>
          <w:w w:val="105"/>
        </w:rPr>
        <w:t>nhất</w:t>
      </w:r>
      <w:r>
        <w:rPr>
          <w:color w:val="231F20"/>
          <w:spacing w:val="-22"/>
          <w:w w:val="105"/>
        </w:rPr>
        <w:t> </w:t>
      </w:r>
      <w:r>
        <w:rPr>
          <w:color w:val="231F20"/>
          <w:w w:val="105"/>
        </w:rPr>
        <w:t>giảng</w:t>
      </w:r>
      <w:r>
        <w:rPr>
          <w:color w:val="231F20"/>
          <w:spacing w:val="-23"/>
          <w:w w:val="105"/>
        </w:rPr>
        <w:t> </w:t>
      </w:r>
      <w:r>
        <w:rPr>
          <w:color w:val="231F20"/>
          <w:w w:val="105"/>
        </w:rPr>
        <w:t>giải</w:t>
      </w:r>
      <w:r>
        <w:rPr>
          <w:color w:val="231F20"/>
          <w:spacing w:val="-22"/>
          <w:w w:val="105"/>
        </w:rPr>
        <w:t> </w:t>
      </w:r>
      <w:r>
        <w:rPr>
          <w:color w:val="231F20"/>
          <w:w w:val="105"/>
        </w:rPr>
        <w:t>cho</w:t>
      </w:r>
      <w:r>
        <w:rPr>
          <w:color w:val="231F20"/>
          <w:spacing w:val="-22"/>
          <w:w w:val="105"/>
        </w:rPr>
        <w:t> </w:t>
      </w: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biết</w:t>
      </w:r>
      <w:r>
        <w:rPr>
          <w:color w:val="231F20"/>
          <w:spacing w:val="-22"/>
          <w:w w:val="105"/>
        </w:rPr>
        <w:t> </w:t>
      </w:r>
      <w:r>
        <w:rPr>
          <w:color w:val="231F20"/>
          <w:w w:val="105"/>
        </w:rPr>
        <w:t>trong</w:t>
      </w:r>
      <w:r>
        <w:rPr>
          <w:color w:val="231F20"/>
          <w:spacing w:val="-23"/>
          <w:w w:val="105"/>
        </w:rPr>
        <w:t> </w:t>
      </w:r>
      <w:r>
        <w:rPr>
          <w:color w:val="231F20"/>
          <w:w w:val="105"/>
        </w:rPr>
        <w:t>kinh,</w:t>
      </w:r>
      <w:r>
        <w:rPr>
          <w:color w:val="231F20"/>
          <w:spacing w:val="-22"/>
          <w:w w:val="105"/>
        </w:rPr>
        <w:t> </w:t>
      </w:r>
      <w:r>
        <w:rPr>
          <w:color w:val="231F20"/>
          <w:w w:val="105"/>
        </w:rPr>
        <w:t>đức Phật thường nói về duyên khởi. Ở đây, nói có nhân-duyên- quả. Ngài không nói nhân khởi mà nói duyên khởi. Vì sao không nói nhân? Nhân muốn thành quả, trong đó nhất định phải</w:t>
      </w:r>
      <w:r>
        <w:rPr>
          <w:color w:val="231F20"/>
          <w:spacing w:val="-17"/>
          <w:w w:val="105"/>
        </w:rPr>
        <w:t> </w:t>
      </w:r>
      <w:r>
        <w:rPr>
          <w:color w:val="231F20"/>
          <w:w w:val="105"/>
        </w:rPr>
        <w:t>có</w:t>
      </w:r>
      <w:r>
        <w:rPr>
          <w:color w:val="231F20"/>
          <w:spacing w:val="-17"/>
          <w:w w:val="105"/>
        </w:rPr>
        <w:t> </w:t>
      </w:r>
      <w:r>
        <w:rPr>
          <w:color w:val="231F20"/>
          <w:w w:val="105"/>
        </w:rPr>
        <w:t>duyên.</w:t>
      </w:r>
      <w:r>
        <w:rPr>
          <w:color w:val="231F20"/>
          <w:spacing w:val="-17"/>
          <w:w w:val="105"/>
        </w:rPr>
        <w:t> </w:t>
      </w:r>
      <w:r>
        <w:rPr>
          <w:color w:val="231F20"/>
          <w:w w:val="105"/>
        </w:rPr>
        <w:t>Nếu</w:t>
      </w:r>
      <w:r>
        <w:rPr>
          <w:color w:val="231F20"/>
          <w:spacing w:val="-17"/>
          <w:w w:val="105"/>
        </w:rPr>
        <w:t> </w:t>
      </w:r>
      <w:r>
        <w:rPr>
          <w:color w:val="231F20"/>
          <w:w w:val="105"/>
        </w:rPr>
        <w:t>không</w:t>
      </w:r>
      <w:r>
        <w:rPr>
          <w:color w:val="231F20"/>
          <w:spacing w:val="-17"/>
          <w:w w:val="105"/>
        </w:rPr>
        <w:t> </w:t>
      </w:r>
      <w:r>
        <w:rPr>
          <w:color w:val="231F20"/>
          <w:w w:val="105"/>
        </w:rPr>
        <w:t>có</w:t>
      </w:r>
      <w:r>
        <w:rPr>
          <w:color w:val="231F20"/>
          <w:spacing w:val="-17"/>
          <w:w w:val="105"/>
        </w:rPr>
        <w:t> </w:t>
      </w:r>
      <w:r>
        <w:rPr>
          <w:color w:val="231F20"/>
          <w:w w:val="105"/>
        </w:rPr>
        <w:t>duyên,</w:t>
      </w:r>
      <w:r>
        <w:rPr>
          <w:color w:val="231F20"/>
          <w:spacing w:val="-17"/>
          <w:w w:val="105"/>
        </w:rPr>
        <w:t> </w:t>
      </w:r>
      <w:r>
        <w:rPr>
          <w:color w:val="231F20"/>
          <w:w w:val="105"/>
        </w:rPr>
        <w:t>thì</w:t>
      </w:r>
      <w:r>
        <w:rPr>
          <w:color w:val="231F20"/>
          <w:spacing w:val="-17"/>
          <w:w w:val="105"/>
        </w:rPr>
        <w:t> </w:t>
      </w:r>
      <w:r>
        <w:rPr>
          <w:color w:val="231F20"/>
          <w:w w:val="105"/>
        </w:rPr>
        <w:t>nhân</w:t>
      </w:r>
      <w:r>
        <w:rPr>
          <w:color w:val="231F20"/>
          <w:spacing w:val="-17"/>
          <w:w w:val="105"/>
        </w:rPr>
        <w:t> </w:t>
      </w:r>
      <w:r>
        <w:rPr>
          <w:color w:val="231F20"/>
          <w:w w:val="105"/>
        </w:rPr>
        <w:t>chẳng</w:t>
      </w:r>
      <w:r>
        <w:rPr>
          <w:color w:val="231F20"/>
          <w:spacing w:val="-17"/>
          <w:w w:val="105"/>
        </w:rPr>
        <w:t> </w:t>
      </w:r>
      <w:r>
        <w:rPr>
          <w:color w:val="231F20"/>
          <w:w w:val="105"/>
        </w:rPr>
        <w:t>thể</w:t>
      </w:r>
      <w:r>
        <w:rPr>
          <w:color w:val="231F20"/>
          <w:spacing w:val="-17"/>
          <w:w w:val="105"/>
        </w:rPr>
        <w:t> </w:t>
      </w:r>
      <w:r>
        <w:rPr>
          <w:color w:val="231F20"/>
          <w:w w:val="105"/>
        </w:rPr>
        <w:t>biến thành quả. Giống như một hạt dưa, hạt dưa muốn kết thành quả</w:t>
      </w:r>
      <w:r>
        <w:rPr>
          <w:color w:val="231F20"/>
          <w:spacing w:val="-8"/>
          <w:w w:val="105"/>
        </w:rPr>
        <w:t> </w:t>
      </w:r>
      <w:r>
        <w:rPr>
          <w:color w:val="231F20"/>
          <w:w w:val="105"/>
        </w:rPr>
        <w:t>phải</w:t>
      </w:r>
      <w:r>
        <w:rPr>
          <w:color w:val="231F20"/>
          <w:spacing w:val="-8"/>
          <w:w w:val="105"/>
        </w:rPr>
        <w:t> </w:t>
      </w:r>
      <w:r>
        <w:rPr>
          <w:color w:val="231F20"/>
          <w:w w:val="105"/>
        </w:rPr>
        <w:t>có</w:t>
      </w:r>
      <w:r>
        <w:rPr>
          <w:color w:val="231F20"/>
          <w:spacing w:val="-8"/>
          <w:w w:val="105"/>
        </w:rPr>
        <w:t> </w:t>
      </w:r>
      <w:r>
        <w:rPr>
          <w:color w:val="231F20"/>
          <w:w w:val="105"/>
        </w:rPr>
        <w:t>duyên.</w:t>
      </w:r>
      <w:r>
        <w:rPr>
          <w:color w:val="231F20"/>
          <w:spacing w:val="-8"/>
          <w:w w:val="105"/>
        </w:rPr>
        <w:t> </w:t>
      </w:r>
      <w:r>
        <w:rPr>
          <w:color w:val="231F20"/>
          <w:w w:val="105"/>
        </w:rPr>
        <w:t>Nếu</w:t>
      </w:r>
      <w:r>
        <w:rPr>
          <w:color w:val="231F20"/>
          <w:spacing w:val="-8"/>
          <w:w w:val="105"/>
        </w:rPr>
        <w:t> </w:t>
      </w:r>
      <w:r>
        <w:rPr>
          <w:color w:val="231F20"/>
          <w:w w:val="105"/>
        </w:rPr>
        <w:t>hạt</w:t>
      </w:r>
      <w:r>
        <w:rPr>
          <w:color w:val="231F20"/>
          <w:spacing w:val="-8"/>
          <w:w w:val="105"/>
        </w:rPr>
        <w:t> </w:t>
      </w:r>
      <w:r>
        <w:rPr>
          <w:color w:val="231F20"/>
          <w:w w:val="105"/>
        </w:rPr>
        <w:t>dưa</w:t>
      </w:r>
      <w:r>
        <w:rPr>
          <w:color w:val="231F20"/>
          <w:spacing w:val="-8"/>
          <w:w w:val="105"/>
        </w:rPr>
        <w:t> </w:t>
      </w:r>
      <w:r>
        <w:rPr>
          <w:color w:val="231F20"/>
          <w:w w:val="105"/>
        </w:rPr>
        <w:t>này</w:t>
      </w:r>
      <w:r>
        <w:rPr>
          <w:color w:val="231F20"/>
          <w:spacing w:val="-8"/>
          <w:w w:val="105"/>
        </w:rPr>
        <w:t> </w:t>
      </w:r>
      <w:r>
        <w:rPr>
          <w:color w:val="231F20"/>
          <w:w w:val="105"/>
        </w:rPr>
        <w:t>không</w:t>
      </w:r>
      <w:r>
        <w:rPr>
          <w:color w:val="231F20"/>
          <w:spacing w:val="-8"/>
          <w:w w:val="105"/>
        </w:rPr>
        <w:t> </w:t>
      </w:r>
      <w:r>
        <w:rPr>
          <w:color w:val="231F20"/>
          <w:w w:val="105"/>
        </w:rPr>
        <w:t>có</w:t>
      </w:r>
      <w:r>
        <w:rPr>
          <w:color w:val="231F20"/>
          <w:spacing w:val="-8"/>
          <w:w w:val="105"/>
        </w:rPr>
        <w:t> </w:t>
      </w:r>
      <w:r>
        <w:rPr>
          <w:color w:val="231F20"/>
          <w:w w:val="105"/>
        </w:rPr>
        <w:t>duyên,</w:t>
      </w:r>
      <w:r>
        <w:rPr>
          <w:color w:val="231F20"/>
          <w:spacing w:val="-8"/>
          <w:w w:val="105"/>
        </w:rPr>
        <w:t> </w:t>
      </w:r>
      <w:r>
        <w:rPr>
          <w:color w:val="231F20"/>
          <w:w w:val="105"/>
        </w:rPr>
        <w:t>chúng ta đặt nó vào trong ly uống trà, thì nó sẽ không có duyên, để một trăm năm cũng chẳng thể kết thành quả dưa. Duyên của nó là gì? Duyên của nó là đất, phải có phân bón, không khí,</w:t>
      </w:r>
      <w:r>
        <w:rPr>
          <w:color w:val="231F20"/>
          <w:spacing w:val="-17"/>
          <w:w w:val="105"/>
        </w:rPr>
        <w:t> </w:t>
      </w:r>
      <w:r>
        <w:rPr>
          <w:color w:val="231F20"/>
          <w:w w:val="105"/>
        </w:rPr>
        <w:t>nước,</w:t>
      </w:r>
      <w:r>
        <w:rPr>
          <w:color w:val="231F20"/>
          <w:spacing w:val="-17"/>
          <w:w w:val="105"/>
        </w:rPr>
        <w:t> </w:t>
      </w:r>
      <w:r>
        <w:rPr>
          <w:color w:val="231F20"/>
          <w:w w:val="105"/>
        </w:rPr>
        <w:t>ánh</w:t>
      </w:r>
      <w:r>
        <w:rPr>
          <w:color w:val="231F20"/>
          <w:spacing w:val="-17"/>
          <w:w w:val="105"/>
        </w:rPr>
        <w:t> </w:t>
      </w:r>
      <w:r>
        <w:rPr>
          <w:color w:val="231F20"/>
          <w:w w:val="105"/>
        </w:rPr>
        <w:t>nắng</w:t>
      </w:r>
      <w:r>
        <w:rPr>
          <w:color w:val="231F20"/>
          <w:spacing w:val="-17"/>
          <w:w w:val="105"/>
        </w:rPr>
        <w:t> </w:t>
      </w:r>
      <w:r>
        <w:rPr>
          <w:color w:val="231F20"/>
          <w:w w:val="105"/>
        </w:rPr>
        <w:t>mặt</w:t>
      </w:r>
      <w:r>
        <w:rPr>
          <w:color w:val="231F20"/>
          <w:spacing w:val="-16"/>
          <w:w w:val="105"/>
        </w:rPr>
        <w:t> </w:t>
      </w:r>
      <w:r>
        <w:rPr>
          <w:color w:val="231F20"/>
          <w:w w:val="105"/>
        </w:rPr>
        <w:t>trời,</w:t>
      </w:r>
      <w:r>
        <w:rPr>
          <w:color w:val="231F20"/>
          <w:spacing w:val="-17"/>
          <w:w w:val="105"/>
        </w:rPr>
        <w:t> </w:t>
      </w:r>
      <w:r>
        <w:rPr>
          <w:color w:val="231F20"/>
          <w:w w:val="105"/>
        </w:rPr>
        <w:t>con</w:t>
      </w:r>
      <w:r>
        <w:rPr>
          <w:color w:val="231F20"/>
          <w:spacing w:val="-17"/>
          <w:w w:val="105"/>
        </w:rPr>
        <w:t> </w:t>
      </w:r>
      <w:r>
        <w:rPr>
          <w:color w:val="231F20"/>
          <w:w w:val="105"/>
        </w:rPr>
        <w:t>người</w:t>
      </w:r>
      <w:r>
        <w:rPr>
          <w:color w:val="231F20"/>
          <w:spacing w:val="-17"/>
          <w:w w:val="105"/>
        </w:rPr>
        <w:t> </w:t>
      </w:r>
      <w:r>
        <w:rPr>
          <w:color w:val="231F20"/>
          <w:w w:val="105"/>
        </w:rPr>
        <w:t>chăm</w:t>
      </w:r>
      <w:r>
        <w:rPr>
          <w:color w:val="231F20"/>
          <w:spacing w:val="-17"/>
          <w:w w:val="105"/>
        </w:rPr>
        <w:t> </w:t>
      </w:r>
      <w:r>
        <w:rPr>
          <w:color w:val="231F20"/>
          <w:w w:val="105"/>
        </w:rPr>
        <w:t>sóc</w:t>
      </w:r>
      <w:r>
        <w:rPr>
          <w:color w:val="231F20"/>
          <w:spacing w:val="-17"/>
          <w:w w:val="105"/>
        </w:rPr>
        <w:t> </w:t>
      </w:r>
      <w:r>
        <w:rPr>
          <w:color w:val="231F20"/>
          <w:w w:val="105"/>
        </w:rPr>
        <w:t>nó.</w:t>
      </w:r>
      <w:r>
        <w:rPr>
          <w:color w:val="231F20"/>
          <w:spacing w:val="-17"/>
          <w:w w:val="105"/>
        </w:rPr>
        <w:t> </w:t>
      </w:r>
      <w:r>
        <w:rPr>
          <w:color w:val="231F20"/>
          <w:w w:val="105"/>
        </w:rPr>
        <w:t>Đây</w:t>
      </w:r>
      <w:r>
        <w:rPr>
          <w:color w:val="231F20"/>
          <w:spacing w:val="-17"/>
          <w:w w:val="105"/>
        </w:rPr>
        <w:t> </w:t>
      </w:r>
      <w:r>
        <w:rPr>
          <w:color w:val="231F20"/>
          <w:w w:val="105"/>
        </w:rPr>
        <w:t>là Tăng</w:t>
      </w:r>
      <w:r>
        <w:rPr>
          <w:color w:val="231F20"/>
          <w:spacing w:val="-7"/>
          <w:w w:val="105"/>
        </w:rPr>
        <w:t> </w:t>
      </w:r>
      <w:r>
        <w:rPr>
          <w:color w:val="231F20"/>
          <w:w w:val="105"/>
        </w:rPr>
        <w:t>thượng</w:t>
      </w:r>
      <w:r>
        <w:rPr>
          <w:color w:val="231F20"/>
          <w:spacing w:val="-7"/>
          <w:w w:val="105"/>
        </w:rPr>
        <w:t> </w:t>
      </w:r>
      <w:r>
        <w:rPr>
          <w:color w:val="231F20"/>
          <w:w w:val="105"/>
        </w:rPr>
        <w:t>duyên.</w:t>
      </w:r>
      <w:r>
        <w:rPr>
          <w:color w:val="231F20"/>
          <w:spacing w:val="-7"/>
          <w:w w:val="105"/>
        </w:rPr>
        <w:t> </w:t>
      </w:r>
      <w:r>
        <w:rPr>
          <w:color w:val="231F20"/>
          <w:w w:val="105"/>
        </w:rPr>
        <w:t>Có</w:t>
      </w:r>
      <w:r>
        <w:rPr>
          <w:color w:val="231F20"/>
          <w:spacing w:val="-7"/>
          <w:w w:val="105"/>
        </w:rPr>
        <w:t> </w:t>
      </w:r>
      <w:r>
        <w:rPr>
          <w:color w:val="231F20"/>
          <w:w w:val="105"/>
        </w:rPr>
        <w:t>đầy</w:t>
      </w:r>
      <w:r>
        <w:rPr>
          <w:color w:val="231F20"/>
          <w:spacing w:val="-7"/>
          <w:w w:val="105"/>
        </w:rPr>
        <w:t> </w:t>
      </w:r>
      <w:r>
        <w:rPr>
          <w:color w:val="231F20"/>
          <w:w w:val="105"/>
        </w:rPr>
        <w:t>đủ</w:t>
      </w:r>
      <w:r>
        <w:rPr>
          <w:color w:val="231F20"/>
          <w:spacing w:val="-7"/>
          <w:w w:val="105"/>
        </w:rPr>
        <w:t> </w:t>
      </w:r>
      <w:r>
        <w:rPr>
          <w:color w:val="231F20"/>
          <w:w w:val="105"/>
        </w:rPr>
        <w:t>những</w:t>
      </w:r>
      <w:r>
        <w:rPr>
          <w:color w:val="231F20"/>
          <w:spacing w:val="-7"/>
          <w:w w:val="105"/>
        </w:rPr>
        <w:t> </w:t>
      </w:r>
      <w:r>
        <w:rPr>
          <w:color w:val="231F20"/>
          <w:w w:val="105"/>
        </w:rPr>
        <w:t>điều</w:t>
      </w:r>
      <w:r>
        <w:rPr>
          <w:color w:val="231F20"/>
          <w:spacing w:val="-7"/>
          <w:w w:val="105"/>
        </w:rPr>
        <w:t> </w:t>
      </w:r>
      <w:r>
        <w:rPr>
          <w:color w:val="231F20"/>
          <w:w w:val="105"/>
        </w:rPr>
        <w:t>kiện</w:t>
      </w:r>
      <w:r>
        <w:rPr>
          <w:color w:val="231F20"/>
          <w:spacing w:val="-7"/>
          <w:w w:val="105"/>
        </w:rPr>
        <w:t> </w:t>
      </w:r>
      <w:r>
        <w:rPr>
          <w:color w:val="231F20"/>
          <w:w w:val="105"/>
        </w:rPr>
        <w:t>này,</w:t>
      </w:r>
      <w:r>
        <w:rPr>
          <w:color w:val="231F20"/>
          <w:spacing w:val="-7"/>
          <w:w w:val="105"/>
        </w:rPr>
        <w:t> </w:t>
      </w:r>
      <w:r>
        <w:rPr>
          <w:color w:val="231F20"/>
          <w:w w:val="105"/>
        </w:rPr>
        <w:t>nó</w:t>
      </w:r>
      <w:r>
        <w:rPr>
          <w:color w:val="231F20"/>
          <w:spacing w:val="-7"/>
          <w:w w:val="105"/>
        </w:rPr>
        <w:t> </w:t>
      </w:r>
      <w:r>
        <w:rPr>
          <w:color w:val="231F20"/>
          <w:w w:val="105"/>
        </w:rPr>
        <w:t>lớn lên</w:t>
      </w:r>
      <w:r>
        <w:rPr>
          <w:color w:val="231F20"/>
          <w:spacing w:val="-12"/>
          <w:w w:val="105"/>
        </w:rPr>
        <w:t> </w:t>
      </w:r>
      <w:r>
        <w:rPr>
          <w:color w:val="231F20"/>
          <w:w w:val="105"/>
        </w:rPr>
        <w:t>trông</w:t>
      </w:r>
      <w:r>
        <w:rPr>
          <w:color w:val="231F20"/>
          <w:spacing w:val="-12"/>
          <w:w w:val="105"/>
        </w:rPr>
        <w:t> </w:t>
      </w:r>
      <w:r>
        <w:rPr>
          <w:color w:val="231F20"/>
          <w:w w:val="105"/>
        </w:rPr>
        <w:t>rất</w:t>
      </w:r>
      <w:r>
        <w:rPr>
          <w:color w:val="231F20"/>
          <w:spacing w:val="-12"/>
          <w:w w:val="105"/>
        </w:rPr>
        <w:t> </w:t>
      </w:r>
      <w:r>
        <w:rPr>
          <w:color w:val="231F20"/>
          <w:w w:val="105"/>
        </w:rPr>
        <w:t>đẹp</w:t>
      </w:r>
      <w:r>
        <w:rPr>
          <w:color w:val="231F20"/>
          <w:spacing w:val="-12"/>
          <w:w w:val="105"/>
        </w:rPr>
        <w:t> </w:t>
      </w:r>
      <w:r>
        <w:rPr>
          <w:color w:val="231F20"/>
          <w:w w:val="105"/>
        </w:rPr>
        <w:t>mắt,</w:t>
      </w:r>
      <w:r>
        <w:rPr>
          <w:color w:val="231F20"/>
          <w:spacing w:val="-12"/>
          <w:w w:val="105"/>
        </w:rPr>
        <w:t> </w:t>
      </w:r>
      <w:r>
        <w:rPr>
          <w:color w:val="231F20"/>
          <w:w w:val="105"/>
        </w:rPr>
        <w:t>nó</w:t>
      </w:r>
      <w:r>
        <w:rPr>
          <w:color w:val="231F20"/>
          <w:spacing w:val="-12"/>
          <w:w w:val="105"/>
        </w:rPr>
        <w:t> </w:t>
      </w:r>
      <w:r>
        <w:rPr>
          <w:color w:val="231F20"/>
          <w:w w:val="105"/>
        </w:rPr>
        <w:t>sẽ</w:t>
      </w:r>
      <w:r>
        <w:rPr>
          <w:color w:val="231F20"/>
          <w:spacing w:val="-12"/>
          <w:w w:val="105"/>
        </w:rPr>
        <w:t> </w:t>
      </w:r>
      <w:r>
        <w:rPr>
          <w:color w:val="231F20"/>
          <w:w w:val="105"/>
        </w:rPr>
        <w:t>đâm</w:t>
      </w:r>
      <w:r>
        <w:rPr>
          <w:color w:val="231F20"/>
          <w:spacing w:val="-10"/>
          <w:w w:val="105"/>
        </w:rPr>
        <w:t> </w:t>
      </w:r>
      <w:r>
        <w:rPr>
          <w:color w:val="231F20"/>
          <w:w w:val="105"/>
        </w:rPr>
        <w:t>chồi,</w:t>
      </w:r>
      <w:r>
        <w:rPr>
          <w:color w:val="231F20"/>
          <w:spacing w:val="-12"/>
          <w:w w:val="105"/>
        </w:rPr>
        <w:t> </w:t>
      </w:r>
      <w:r>
        <w:rPr>
          <w:color w:val="231F20"/>
          <w:w w:val="105"/>
        </w:rPr>
        <w:t>nảy</w:t>
      </w:r>
      <w:r>
        <w:rPr>
          <w:color w:val="231F20"/>
          <w:spacing w:val="-12"/>
          <w:w w:val="105"/>
        </w:rPr>
        <w:t> </w:t>
      </w:r>
      <w:r>
        <w:rPr>
          <w:color w:val="231F20"/>
          <w:w w:val="105"/>
        </w:rPr>
        <w:t>lộc,</w:t>
      </w:r>
      <w:r>
        <w:rPr>
          <w:color w:val="231F20"/>
          <w:spacing w:val="-12"/>
          <w:w w:val="105"/>
        </w:rPr>
        <w:t> </w:t>
      </w:r>
      <w:r>
        <w:rPr>
          <w:color w:val="231F20"/>
          <w:w w:val="105"/>
        </w:rPr>
        <w:t>khai</w:t>
      </w:r>
      <w:r>
        <w:rPr>
          <w:color w:val="231F20"/>
          <w:spacing w:val="-12"/>
          <w:w w:val="105"/>
        </w:rPr>
        <w:t> </w:t>
      </w:r>
      <w:r>
        <w:rPr>
          <w:color w:val="231F20"/>
          <w:w w:val="105"/>
        </w:rPr>
        <w:t>hoa,</w:t>
      </w:r>
      <w:r>
        <w:rPr>
          <w:color w:val="231F20"/>
          <w:spacing w:val="-12"/>
          <w:w w:val="105"/>
        </w:rPr>
        <w:t> </w:t>
      </w:r>
      <w:r>
        <w:rPr>
          <w:color w:val="231F20"/>
          <w:w w:val="105"/>
        </w:rPr>
        <w:t>đậu quả. Thiếu một thứ cũng không được.</w:t>
      </w:r>
    </w:p>
    <w:p>
      <w:pPr>
        <w:spacing w:after="0" w:line="314"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4" w:firstLine="453"/>
      </w:pPr>
      <w:r>
        <w:rPr>
          <w:color w:val="231F20"/>
          <w:w w:val="110"/>
        </w:rPr>
        <w:t>Qua</w:t>
      </w:r>
      <w:r>
        <w:rPr>
          <w:color w:val="231F20"/>
          <w:spacing w:val="-1"/>
          <w:w w:val="110"/>
        </w:rPr>
        <w:t> </w:t>
      </w:r>
      <w:r>
        <w:rPr>
          <w:color w:val="231F20"/>
          <w:w w:val="110"/>
        </w:rPr>
        <w:t>đây,</w:t>
      </w:r>
      <w:r>
        <w:rPr>
          <w:color w:val="231F20"/>
          <w:spacing w:val="-1"/>
          <w:w w:val="110"/>
        </w:rPr>
        <w:t> </w:t>
      </w:r>
      <w:r>
        <w:rPr>
          <w:color w:val="231F20"/>
          <w:w w:val="110"/>
        </w:rPr>
        <w:t>quý</w:t>
      </w:r>
      <w:r>
        <w:rPr>
          <w:color w:val="231F20"/>
          <w:spacing w:val="-1"/>
          <w:w w:val="110"/>
        </w:rPr>
        <w:t> </w:t>
      </w:r>
      <w:r>
        <w:rPr>
          <w:color w:val="231F20"/>
          <w:w w:val="110"/>
        </w:rPr>
        <w:t>vị</w:t>
      </w:r>
      <w:r>
        <w:rPr>
          <w:color w:val="231F20"/>
          <w:spacing w:val="-1"/>
          <w:w w:val="110"/>
        </w:rPr>
        <w:t> </w:t>
      </w:r>
      <w:r>
        <w:rPr>
          <w:color w:val="231F20"/>
          <w:w w:val="110"/>
        </w:rPr>
        <w:t>sẽ</w:t>
      </w:r>
      <w:r>
        <w:rPr>
          <w:color w:val="231F20"/>
          <w:spacing w:val="-1"/>
          <w:w w:val="110"/>
        </w:rPr>
        <w:t> </w:t>
      </w:r>
      <w:r>
        <w:rPr>
          <w:color w:val="231F20"/>
          <w:w w:val="110"/>
        </w:rPr>
        <w:t>thấy</w:t>
      </w:r>
      <w:r>
        <w:rPr>
          <w:color w:val="231F20"/>
          <w:spacing w:val="-1"/>
          <w:w w:val="110"/>
        </w:rPr>
        <w:t> </w:t>
      </w:r>
      <w:r>
        <w:rPr>
          <w:color w:val="231F20"/>
          <w:w w:val="110"/>
        </w:rPr>
        <w:t>được</w:t>
      </w:r>
      <w:r>
        <w:rPr>
          <w:color w:val="231F20"/>
          <w:spacing w:val="-1"/>
          <w:w w:val="110"/>
        </w:rPr>
        <w:t> </w:t>
      </w:r>
      <w:r>
        <w:rPr>
          <w:color w:val="231F20"/>
          <w:w w:val="110"/>
        </w:rPr>
        <w:t>pháp</w:t>
      </w:r>
      <w:r>
        <w:rPr>
          <w:color w:val="231F20"/>
          <w:spacing w:val="-1"/>
          <w:w w:val="110"/>
        </w:rPr>
        <w:t> </w:t>
      </w:r>
      <w:r>
        <w:rPr>
          <w:color w:val="231F20"/>
          <w:w w:val="110"/>
        </w:rPr>
        <w:t>giới</w:t>
      </w:r>
      <w:r>
        <w:rPr>
          <w:color w:val="231F20"/>
          <w:spacing w:val="-1"/>
          <w:w w:val="110"/>
        </w:rPr>
        <w:t> </w:t>
      </w:r>
      <w:r>
        <w:rPr>
          <w:color w:val="231F20"/>
          <w:w w:val="110"/>
        </w:rPr>
        <w:t>duyên</w:t>
      </w:r>
      <w:r>
        <w:rPr>
          <w:color w:val="231F20"/>
          <w:spacing w:val="-1"/>
          <w:w w:val="110"/>
        </w:rPr>
        <w:t> </w:t>
      </w:r>
      <w:r>
        <w:rPr>
          <w:color w:val="231F20"/>
          <w:w w:val="110"/>
        </w:rPr>
        <w:t>khởi</w:t>
      </w:r>
      <w:r>
        <w:rPr>
          <w:color w:val="231F20"/>
          <w:spacing w:val="-1"/>
          <w:w w:val="110"/>
        </w:rPr>
        <w:t> </w:t>
      </w:r>
      <w:r>
        <w:rPr>
          <w:color w:val="231F20"/>
          <w:w w:val="110"/>
        </w:rPr>
        <w:t>là </w:t>
      </w:r>
      <w:r>
        <w:rPr>
          <w:color w:val="231F20"/>
          <w:w w:val="105"/>
        </w:rPr>
        <w:t>vô</w:t>
      </w:r>
      <w:r>
        <w:rPr>
          <w:color w:val="231F20"/>
          <w:spacing w:val="-4"/>
          <w:w w:val="105"/>
        </w:rPr>
        <w:t> </w:t>
      </w:r>
      <w:r>
        <w:rPr>
          <w:color w:val="231F20"/>
          <w:w w:val="105"/>
        </w:rPr>
        <w:t>lượng</w:t>
      </w:r>
      <w:r>
        <w:rPr>
          <w:color w:val="231F20"/>
          <w:spacing w:val="-4"/>
          <w:w w:val="105"/>
        </w:rPr>
        <w:t> </w:t>
      </w:r>
      <w:r>
        <w:rPr>
          <w:color w:val="231F20"/>
          <w:w w:val="105"/>
        </w:rPr>
        <w:t>nhân</w:t>
      </w:r>
      <w:r>
        <w:rPr>
          <w:color w:val="231F20"/>
          <w:spacing w:val="-4"/>
          <w:w w:val="105"/>
        </w:rPr>
        <w:t> </w:t>
      </w:r>
      <w:r>
        <w:rPr>
          <w:color w:val="231F20"/>
          <w:w w:val="105"/>
        </w:rPr>
        <w:t>duyên.</w:t>
      </w:r>
      <w:r>
        <w:rPr>
          <w:color w:val="231F20"/>
          <w:spacing w:val="-4"/>
          <w:w w:val="105"/>
        </w:rPr>
        <w:t> </w:t>
      </w:r>
      <w:r>
        <w:rPr>
          <w:color w:val="231F20"/>
          <w:w w:val="105"/>
        </w:rPr>
        <w:t>Vì</w:t>
      </w:r>
      <w:r>
        <w:rPr>
          <w:color w:val="231F20"/>
          <w:spacing w:val="-4"/>
          <w:w w:val="105"/>
        </w:rPr>
        <w:t> </w:t>
      </w:r>
      <w:r>
        <w:rPr>
          <w:color w:val="231F20"/>
          <w:w w:val="105"/>
        </w:rPr>
        <w:t>thế,</w:t>
      </w:r>
      <w:r>
        <w:rPr>
          <w:color w:val="231F20"/>
          <w:spacing w:val="-4"/>
          <w:w w:val="105"/>
        </w:rPr>
        <w:t> </w:t>
      </w:r>
      <w:r>
        <w:rPr>
          <w:color w:val="231F20"/>
          <w:w w:val="105"/>
        </w:rPr>
        <w:t>duyên</w:t>
      </w:r>
      <w:r>
        <w:rPr>
          <w:color w:val="231F20"/>
          <w:spacing w:val="-4"/>
          <w:w w:val="105"/>
        </w:rPr>
        <w:t> </w:t>
      </w:r>
      <w:r>
        <w:rPr>
          <w:color w:val="231F20"/>
          <w:w w:val="105"/>
        </w:rPr>
        <w:t>mỗi</w:t>
      </w:r>
      <w:r>
        <w:rPr>
          <w:color w:val="231F20"/>
          <w:spacing w:val="-4"/>
          <w:w w:val="105"/>
        </w:rPr>
        <w:t> </w:t>
      </w:r>
      <w:r>
        <w:rPr>
          <w:color w:val="231F20"/>
          <w:w w:val="105"/>
        </w:rPr>
        <w:t>mỗi</w:t>
      </w:r>
      <w:r>
        <w:rPr>
          <w:color w:val="231F20"/>
          <w:spacing w:val="-4"/>
          <w:w w:val="105"/>
        </w:rPr>
        <w:t> </w:t>
      </w:r>
      <w:r>
        <w:rPr>
          <w:color w:val="231F20"/>
          <w:w w:val="105"/>
        </w:rPr>
        <w:t>đều</w:t>
      </w:r>
      <w:r>
        <w:rPr>
          <w:color w:val="231F20"/>
          <w:spacing w:val="-4"/>
          <w:w w:val="105"/>
        </w:rPr>
        <w:t> </w:t>
      </w:r>
      <w:r>
        <w:rPr>
          <w:color w:val="231F20"/>
          <w:w w:val="105"/>
        </w:rPr>
        <w:t>khác</w:t>
      </w:r>
      <w:r>
        <w:rPr>
          <w:color w:val="231F20"/>
          <w:spacing w:val="-4"/>
          <w:w w:val="105"/>
        </w:rPr>
        <w:t> </w:t>
      </w:r>
      <w:r>
        <w:rPr>
          <w:color w:val="231F20"/>
          <w:w w:val="105"/>
        </w:rPr>
        <w:t>biệt, giống</w:t>
      </w:r>
      <w:r>
        <w:rPr>
          <w:color w:val="231F20"/>
          <w:spacing w:val="-21"/>
          <w:w w:val="105"/>
        </w:rPr>
        <w:t> </w:t>
      </w:r>
      <w:r>
        <w:rPr>
          <w:color w:val="231F20"/>
          <w:w w:val="105"/>
        </w:rPr>
        <w:t>như</w:t>
      </w:r>
      <w:r>
        <w:rPr>
          <w:color w:val="231F20"/>
          <w:spacing w:val="-21"/>
          <w:w w:val="105"/>
        </w:rPr>
        <w:t> </w:t>
      </w:r>
      <w:r>
        <w:rPr>
          <w:color w:val="231F20"/>
          <w:w w:val="105"/>
        </w:rPr>
        <w:t>ví</w:t>
      </w:r>
      <w:r>
        <w:rPr>
          <w:color w:val="231F20"/>
          <w:spacing w:val="-21"/>
          <w:w w:val="105"/>
        </w:rPr>
        <w:t> </w:t>
      </w:r>
      <w:r>
        <w:rPr>
          <w:color w:val="231F20"/>
          <w:w w:val="105"/>
        </w:rPr>
        <w:t>dụ</w:t>
      </w:r>
      <w:r>
        <w:rPr>
          <w:color w:val="231F20"/>
          <w:spacing w:val="-21"/>
          <w:w w:val="105"/>
        </w:rPr>
        <w:t> </w:t>
      </w:r>
      <w:r>
        <w:rPr>
          <w:color w:val="231F20"/>
          <w:w w:val="105"/>
        </w:rPr>
        <w:t>chúng</w:t>
      </w:r>
      <w:r>
        <w:rPr>
          <w:color w:val="231F20"/>
          <w:spacing w:val="-21"/>
          <w:w w:val="105"/>
        </w:rPr>
        <w:t> </w:t>
      </w:r>
      <w:r>
        <w:rPr>
          <w:color w:val="231F20"/>
          <w:w w:val="105"/>
        </w:rPr>
        <w:t>tôi</w:t>
      </w:r>
      <w:r>
        <w:rPr>
          <w:color w:val="231F20"/>
          <w:spacing w:val="-21"/>
          <w:w w:val="105"/>
        </w:rPr>
        <w:t> </w:t>
      </w:r>
      <w:r>
        <w:rPr>
          <w:color w:val="231F20"/>
          <w:w w:val="105"/>
        </w:rPr>
        <w:t>vừa</w:t>
      </w:r>
      <w:r>
        <w:rPr>
          <w:color w:val="231F20"/>
          <w:spacing w:val="-21"/>
          <w:w w:val="105"/>
        </w:rPr>
        <w:t> </w:t>
      </w:r>
      <w:r>
        <w:rPr>
          <w:color w:val="231F20"/>
          <w:w w:val="105"/>
        </w:rPr>
        <w:t>đưa</w:t>
      </w:r>
      <w:r>
        <w:rPr>
          <w:color w:val="231F20"/>
          <w:spacing w:val="-21"/>
          <w:w w:val="105"/>
        </w:rPr>
        <w:t> </w:t>
      </w:r>
      <w:r>
        <w:rPr>
          <w:color w:val="231F20"/>
          <w:w w:val="105"/>
        </w:rPr>
        <w:t>ra.</w:t>
      </w:r>
      <w:r>
        <w:rPr>
          <w:color w:val="231F20"/>
          <w:spacing w:val="-21"/>
          <w:w w:val="105"/>
        </w:rPr>
        <w:t> </w:t>
      </w:r>
      <w:r>
        <w:rPr>
          <w:color w:val="231F20"/>
          <w:w w:val="105"/>
        </w:rPr>
        <w:t>Chủng</w:t>
      </w:r>
      <w:r>
        <w:rPr>
          <w:color w:val="231F20"/>
          <w:spacing w:val="-21"/>
          <w:w w:val="105"/>
        </w:rPr>
        <w:t> </w:t>
      </w:r>
      <w:r>
        <w:rPr>
          <w:color w:val="231F20"/>
          <w:w w:val="105"/>
        </w:rPr>
        <w:t>tử</w:t>
      </w:r>
      <w:r>
        <w:rPr>
          <w:color w:val="231F20"/>
          <w:spacing w:val="-21"/>
          <w:w w:val="105"/>
        </w:rPr>
        <w:t> </w:t>
      </w:r>
      <w:r>
        <w:rPr>
          <w:color w:val="231F20"/>
          <w:w w:val="105"/>
        </w:rPr>
        <w:t>là</w:t>
      </w:r>
      <w:r>
        <w:rPr>
          <w:color w:val="231F20"/>
          <w:spacing w:val="-21"/>
          <w:w w:val="105"/>
        </w:rPr>
        <w:t> </w:t>
      </w:r>
      <w:r>
        <w:rPr>
          <w:color w:val="231F20"/>
          <w:w w:val="105"/>
        </w:rPr>
        <w:t>nhân,</w:t>
      </w:r>
      <w:r>
        <w:rPr>
          <w:color w:val="231F20"/>
          <w:spacing w:val="-21"/>
          <w:w w:val="105"/>
        </w:rPr>
        <w:t> </w:t>
      </w:r>
      <w:r>
        <w:rPr>
          <w:color w:val="231F20"/>
          <w:w w:val="105"/>
        </w:rPr>
        <w:t>thân nhân,</w:t>
      </w:r>
      <w:r>
        <w:rPr>
          <w:color w:val="231F20"/>
          <w:spacing w:val="-7"/>
          <w:w w:val="105"/>
        </w:rPr>
        <w:t> </w:t>
      </w:r>
      <w:r>
        <w:rPr>
          <w:color w:val="231F20"/>
          <w:w w:val="105"/>
        </w:rPr>
        <w:t>đất</w:t>
      </w:r>
      <w:r>
        <w:rPr>
          <w:color w:val="231F20"/>
          <w:spacing w:val="-7"/>
          <w:w w:val="105"/>
        </w:rPr>
        <w:t> </w:t>
      </w:r>
      <w:r>
        <w:rPr>
          <w:color w:val="231F20"/>
          <w:w w:val="105"/>
        </w:rPr>
        <w:t>là</w:t>
      </w:r>
      <w:r>
        <w:rPr>
          <w:color w:val="231F20"/>
          <w:spacing w:val="-6"/>
          <w:w w:val="105"/>
        </w:rPr>
        <w:t> </w:t>
      </w:r>
      <w:r>
        <w:rPr>
          <w:color w:val="231F20"/>
          <w:w w:val="105"/>
        </w:rPr>
        <w:t>duyên.</w:t>
      </w:r>
      <w:r>
        <w:rPr>
          <w:color w:val="231F20"/>
          <w:spacing w:val="-7"/>
          <w:w w:val="105"/>
        </w:rPr>
        <w:t> </w:t>
      </w:r>
      <w:r>
        <w:rPr>
          <w:color w:val="231F20"/>
          <w:w w:val="105"/>
        </w:rPr>
        <w:t>Đất</w:t>
      </w:r>
      <w:r>
        <w:rPr>
          <w:color w:val="231F20"/>
          <w:spacing w:val="-7"/>
          <w:w w:val="105"/>
        </w:rPr>
        <w:t> </w:t>
      </w:r>
      <w:r>
        <w:rPr>
          <w:color w:val="231F20"/>
          <w:w w:val="105"/>
        </w:rPr>
        <w:t>và</w:t>
      </w:r>
      <w:r>
        <w:rPr>
          <w:color w:val="231F20"/>
          <w:spacing w:val="-7"/>
          <w:w w:val="105"/>
        </w:rPr>
        <w:t> </w:t>
      </w:r>
      <w:r>
        <w:rPr>
          <w:color w:val="231F20"/>
          <w:w w:val="105"/>
        </w:rPr>
        <w:t>nước</w:t>
      </w:r>
      <w:r>
        <w:rPr>
          <w:color w:val="231F20"/>
          <w:spacing w:val="-7"/>
          <w:w w:val="105"/>
        </w:rPr>
        <w:t> </w:t>
      </w:r>
      <w:r>
        <w:rPr>
          <w:color w:val="231F20"/>
          <w:w w:val="105"/>
        </w:rPr>
        <w:t>không</w:t>
      </w:r>
      <w:r>
        <w:rPr>
          <w:color w:val="231F20"/>
          <w:spacing w:val="-7"/>
          <w:w w:val="105"/>
        </w:rPr>
        <w:t> </w:t>
      </w:r>
      <w:r>
        <w:rPr>
          <w:color w:val="231F20"/>
          <w:w w:val="105"/>
        </w:rPr>
        <w:t>giống</w:t>
      </w:r>
      <w:r>
        <w:rPr>
          <w:color w:val="231F20"/>
          <w:spacing w:val="-7"/>
          <w:w w:val="105"/>
        </w:rPr>
        <w:t> </w:t>
      </w:r>
      <w:r>
        <w:rPr>
          <w:color w:val="231F20"/>
          <w:w w:val="105"/>
        </w:rPr>
        <w:t>nhau;</w:t>
      </w:r>
      <w:r>
        <w:rPr>
          <w:color w:val="231F20"/>
          <w:spacing w:val="-7"/>
          <w:w w:val="105"/>
        </w:rPr>
        <w:t> </w:t>
      </w:r>
      <w:r>
        <w:rPr>
          <w:color w:val="231F20"/>
          <w:w w:val="105"/>
        </w:rPr>
        <w:t>nước</w:t>
      </w:r>
      <w:r>
        <w:rPr>
          <w:color w:val="231F20"/>
          <w:spacing w:val="-7"/>
          <w:w w:val="105"/>
        </w:rPr>
        <w:t> </w:t>
      </w:r>
      <w:r>
        <w:rPr>
          <w:color w:val="231F20"/>
          <w:w w:val="105"/>
        </w:rPr>
        <w:t>và </w:t>
      </w:r>
      <w:r>
        <w:rPr>
          <w:color w:val="231F20"/>
          <w:w w:val="110"/>
        </w:rPr>
        <w:t>ánh</w:t>
      </w:r>
      <w:r>
        <w:rPr>
          <w:color w:val="231F20"/>
          <w:spacing w:val="-23"/>
          <w:w w:val="110"/>
        </w:rPr>
        <w:t> </w:t>
      </w:r>
      <w:r>
        <w:rPr>
          <w:color w:val="231F20"/>
          <w:w w:val="110"/>
        </w:rPr>
        <w:t>nắng</w:t>
      </w:r>
      <w:r>
        <w:rPr>
          <w:color w:val="231F20"/>
          <w:spacing w:val="-23"/>
          <w:w w:val="110"/>
        </w:rPr>
        <w:t> </w:t>
      </w:r>
      <w:r>
        <w:rPr>
          <w:color w:val="231F20"/>
          <w:w w:val="110"/>
        </w:rPr>
        <w:t>mặt</w:t>
      </w:r>
      <w:r>
        <w:rPr>
          <w:color w:val="231F20"/>
          <w:spacing w:val="-23"/>
          <w:w w:val="110"/>
        </w:rPr>
        <w:t> </w:t>
      </w:r>
      <w:r>
        <w:rPr>
          <w:color w:val="231F20"/>
          <w:w w:val="110"/>
        </w:rPr>
        <w:t>trời</w:t>
      </w:r>
      <w:r>
        <w:rPr>
          <w:color w:val="231F20"/>
          <w:spacing w:val="-23"/>
          <w:w w:val="110"/>
        </w:rPr>
        <w:t> </w:t>
      </w:r>
      <w:r>
        <w:rPr>
          <w:color w:val="231F20"/>
          <w:w w:val="110"/>
        </w:rPr>
        <w:t>không</w:t>
      </w:r>
      <w:r>
        <w:rPr>
          <w:color w:val="231F20"/>
          <w:spacing w:val="-23"/>
          <w:w w:val="110"/>
        </w:rPr>
        <w:t> </w:t>
      </w:r>
      <w:r>
        <w:rPr>
          <w:color w:val="231F20"/>
          <w:w w:val="110"/>
        </w:rPr>
        <w:t>giống</w:t>
      </w:r>
      <w:r>
        <w:rPr>
          <w:color w:val="231F20"/>
          <w:spacing w:val="-23"/>
          <w:w w:val="110"/>
        </w:rPr>
        <w:t> </w:t>
      </w:r>
      <w:r>
        <w:rPr>
          <w:color w:val="231F20"/>
          <w:w w:val="110"/>
        </w:rPr>
        <w:t>nhau;</w:t>
      </w:r>
      <w:r>
        <w:rPr>
          <w:color w:val="231F20"/>
          <w:spacing w:val="-23"/>
          <w:w w:val="110"/>
        </w:rPr>
        <w:t> </w:t>
      </w:r>
      <w:r>
        <w:rPr>
          <w:color w:val="231F20"/>
          <w:w w:val="110"/>
        </w:rPr>
        <w:t>ánh</w:t>
      </w:r>
      <w:r>
        <w:rPr>
          <w:color w:val="231F20"/>
          <w:spacing w:val="-23"/>
          <w:w w:val="110"/>
        </w:rPr>
        <w:t> </w:t>
      </w:r>
      <w:r>
        <w:rPr>
          <w:color w:val="231F20"/>
          <w:w w:val="110"/>
        </w:rPr>
        <w:t>nắng</w:t>
      </w:r>
      <w:r>
        <w:rPr>
          <w:color w:val="231F20"/>
          <w:spacing w:val="-23"/>
          <w:w w:val="110"/>
        </w:rPr>
        <w:t> </w:t>
      </w:r>
      <w:r>
        <w:rPr>
          <w:color w:val="231F20"/>
          <w:w w:val="110"/>
        </w:rPr>
        <w:t>mặt</w:t>
      </w:r>
      <w:r>
        <w:rPr>
          <w:color w:val="231F20"/>
          <w:spacing w:val="-23"/>
          <w:w w:val="110"/>
        </w:rPr>
        <w:t> </w:t>
      </w:r>
      <w:r>
        <w:rPr>
          <w:color w:val="231F20"/>
          <w:w w:val="110"/>
        </w:rPr>
        <w:t>trời</w:t>
      </w:r>
      <w:r>
        <w:rPr>
          <w:color w:val="231F20"/>
          <w:spacing w:val="-23"/>
          <w:w w:val="110"/>
        </w:rPr>
        <w:t> </w:t>
      </w:r>
      <w:r>
        <w:rPr>
          <w:color w:val="231F20"/>
          <w:w w:val="110"/>
        </w:rPr>
        <w:t>và </w:t>
      </w:r>
      <w:r>
        <w:rPr>
          <w:color w:val="231F20"/>
          <w:w w:val="105"/>
        </w:rPr>
        <w:t>không</w:t>
      </w:r>
      <w:r>
        <w:rPr>
          <w:color w:val="231F20"/>
          <w:spacing w:val="-12"/>
          <w:w w:val="105"/>
        </w:rPr>
        <w:t> </w:t>
      </w:r>
      <w:r>
        <w:rPr>
          <w:color w:val="231F20"/>
          <w:w w:val="105"/>
        </w:rPr>
        <w:t>khí</w:t>
      </w:r>
      <w:r>
        <w:rPr>
          <w:color w:val="231F20"/>
          <w:spacing w:val="-12"/>
          <w:w w:val="105"/>
        </w:rPr>
        <w:t> </w:t>
      </w:r>
      <w:r>
        <w:rPr>
          <w:color w:val="231F20"/>
          <w:w w:val="105"/>
        </w:rPr>
        <w:t>không</w:t>
      </w:r>
      <w:r>
        <w:rPr>
          <w:color w:val="231F20"/>
          <w:spacing w:val="-12"/>
          <w:w w:val="105"/>
        </w:rPr>
        <w:t> </w:t>
      </w:r>
      <w:r>
        <w:rPr>
          <w:color w:val="231F20"/>
          <w:w w:val="105"/>
        </w:rPr>
        <w:t>giống</w:t>
      </w:r>
      <w:r>
        <w:rPr>
          <w:color w:val="231F20"/>
          <w:spacing w:val="-12"/>
          <w:w w:val="105"/>
        </w:rPr>
        <w:t> </w:t>
      </w:r>
      <w:r>
        <w:rPr>
          <w:color w:val="231F20"/>
          <w:w w:val="105"/>
        </w:rPr>
        <w:t>nhau.</w:t>
      </w:r>
      <w:r>
        <w:rPr>
          <w:color w:val="231F20"/>
          <w:spacing w:val="-12"/>
          <w:w w:val="105"/>
        </w:rPr>
        <w:t> </w:t>
      </w:r>
      <w:r>
        <w:rPr>
          <w:color w:val="231F20"/>
          <w:w w:val="105"/>
        </w:rPr>
        <w:t>Nó</w:t>
      </w:r>
      <w:r>
        <w:rPr>
          <w:color w:val="231F20"/>
          <w:spacing w:val="-12"/>
          <w:w w:val="105"/>
        </w:rPr>
        <w:t> </w:t>
      </w:r>
      <w:r>
        <w:rPr>
          <w:color w:val="231F20"/>
          <w:w w:val="105"/>
        </w:rPr>
        <w:t>phải</w:t>
      </w:r>
      <w:r>
        <w:rPr>
          <w:color w:val="231F20"/>
          <w:spacing w:val="-12"/>
          <w:w w:val="105"/>
        </w:rPr>
        <w:t> </w:t>
      </w:r>
      <w:r>
        <w:rPr>
          <w:color w:val="231F20"/>
          <w:w w:val="105"/>
        </w:rPr>
        <w:t>có</w:t>
      </w:r>
      <w:r>
        <w:rPr>
          <w:color w:val="231F20"/>
          <w:spacing w:val="-12"/>
          <w:w w:val="105"/>
        </w:rPr>
        <w:t> </w:t>
      </w:r>
      <w:r>
        <w:rPr>
          <w:color w:val="231F20"/>
          <w:w w:val="105"/>
        </w:rPr>
        <w:t>đầy</w:t>
      </w:r>
      <w:r>
        <w:rPr>
          <w:color w:val="231F20"/>
          <w:spacing w:val="-12"/>
          <w:w w:val="105"/>
        </w:rPr>
        <w:t> </w:t>
      </w:r>
      <w:r>
        <w:rPr>
          <w:color w:val="231F20"/>
          <w:w w:val="105"/>
        </w:rPr>
        <w:t>đủ</w:t>
      </w:r>
      <w:r>
        <w:rPr>
          <w:color w:val="231F20"/>
          <w:spacing w:val="-12"/>
          <w:w w:val="105"/>
        </w:rPr>
        <w:t> </w:t>
      </w:r>
      <w:r>
        <w:rPr>
          <w:color w:val="231F20"/>
          <w:w w:val="105"/>
        </w:rPr>
        <w:t>những</w:t>
      </w:r>
      <w:r>
        <w:rPr>
          <w:color w:val="231F20"/>
          <w:spacing w:val="-12"/>
          <w:w w:val="105"/>
        </w:rPr>
        <w:t> </w:t>
      </w:r>
      <w:r>
        <w:rPr>
          <w:color w:val="231F20"/>
          <w:w w:val="105"/>
        </w:rPr>
        <w:t>điều kiện</w:t>
      </w:r>
      <w:r>
        <w:rPr>
          <w:color w:val="231F20"/>
          <w:spacing w:val="-1"/>
          <w:w w:val="105"/>
        </w:rPr>
        <w:t> </w:t>
      </w:r>
      <w:r>
        <w:rPr>
          <w:color w:val="231F20"/>
          <w:w w:val="105"/>
        </w:rPr>
        <w:t>để</w:t>
      </w:r>
      <w:r>
        <w:rPr>
          <w:color w:val="231F20"/>
          <w:spacing w:val="-1"/>
          <w:w w:val="105"/>
        </w:rPr>
        <w:t> </w:t>
      </w:r>
      <w:r>
        <w:rPr>
          <w:color w:val="231F20"/>
          <w:w w:val="105"/>
        </w:rPr>
        <w:t>nó</w:t>
      </w:r>
      <w:r>
        <w:rPr>
          <w:color w:val="231F20"/>
          <w:spacing w:val="-1"/>
          <w:w w:val="105"/>
        </w:rPr>
        <w:t> </w:t>
      </w:r>
      <w:r>
        <w:rPr>
          <w:color w:val="231F20"/>
          <w:w w:val="105"/>
        </w:rPr>
        <w:t>sinh</w:t>
      </w:r>
      <w:r>
        <w:rPr>
          <w:color w:val="231F20"/>
          <w:spacing w:val="-1"/>
          <w:w w:val="105"/>
        </w:rPr>
        <w:t> </w:t>
      </w:r>
      <w:r>
        <w:rPr>
          <w:color w:val="231F20"/>
          <w:w w:val="105"/>
        </w:rPr>
        <w:t>trưởng.</w:t>
      </w:r>
      <w:r>
        <w:rPr>
          <w:color w:val="231F20"/>
          <w:spacing w:val="-1"/>
          <w:w w:val="105"/>
        </w:rPr>
        <w:t> </w:t>
      </w:r>
      <w:r>
        <w:rPr>
          <w:color w:val="231F20"/>
          <w:w w:val="105"/>
        </w:rPr>
        <w:t>Do</w:t>
      </w:r>
      <w:r>
        <w:rPr>
          <w:color w:val="231F20"/>
          <w:spacing w:val="-1"/>
          <w:w w:val="105"/>
        </w:rPr>
        <w:t> </w:t>
      </w:r>
      <w:r>
        <w:rPr>
          <w:color w:val="231F20"/>
          <w:w w:val="105"/>
        </w:rPr>
        <w:t>vậy,</w:t>
      </w:r>
      <w:r>
        <w:rPr>
          <w:color w:val="231F20"/>
          <w:spacing w:val="-1"/>
          <w:w w:val="105"/>
        </w:rPr>
        <w:t> </w:t>
      </w:r>
      <w:r>
        <w:rPr>
          <w:color w:val="231F20"/>
          <w:w w:val="105"/>
        </w:rPr>
        <w:t>duyên</w:t>
      </w:r>
      <w:r>
        <w:rPr>
          <w:color w:val="231F20"/>
          <w:spacing w:val="-1"/>
          <w:w w:val="105"/>
        </w:rPr>
        <w:t> </w:t>
      </w:r>
      <w:r>
        <w:rPr>
          <w:color w:val="231F20"/>
          <w:w w:val="105"/>
        </w:rPr>
        <w:t>là</w:t>
      </w:r>
      <w:r>
        <w:rPr>
          <w:color w:val="231F20"/>
          <w:spacing w:val="-1"/>
          <w:w w:val="105"/>
        </w:rPr>
        <w:t> </w:t>
      </w:r>
      <w:r>
        <w:rPr>
          <w:color w:val="231F20"/>
          <w:w w:val="105"/>
        </w:rPr>
        <w:t>điều</w:t>
      </w:r>
      <w:r>
        <w:rPr>
          <w:color w:val="231F20"/>
          <w:spacing w:val="-1"/>
          <w:w w:val="105"/>
        </w:rPr>
        <w:t> </w:t>
      </w:r>
      <w:r>
        <w:rPr>
          <w:color w:val="231F20"/>
          <w:w w:val="105"/>
        </w:rPr>
        <w:t>kiện.</w:t>
      </w:r>
      <w:r>
        <w:rPr>
          <w:color w:val="231F20"/>
          <w:spacing w:val="-1"/>
          <w:w w:val="105"/>
        </w:rPr>
        <w:t> </w:t>
      </w:r>
      <w:r>
        <w:rPr>
          <w:color w:val="231F20"/>
          <w:w w:val="105"/>
        </w:rPr>
        <w:t>Phải</w:t>
      </w:r>
      <w:r>
        <w:rPr>
          <w:color w:val="231F20"/>
          <w:spacing w:val="-1"/>
          <w:w w:val="105"/>
        </w:rPr>
        <w:t> </w:t>
      </w:r>
      <w:r>
        <w:rPr>
          <w:color w:val="231F20"/>
          <w:w w:val="105"/>
        </w:rPr>
        <w:t>có </w:t>
      </w:r>
      <w:r>
        <w:rPr>
          <w:color w:val="231F20"/>
          <w:w w:val="110"/>
        </w:rPr>
        <w:t>đầy</w:t>
      </w:r>
      <w:r>
        <w:rPr>
          <w:color w:val="231F20"/>
          <w:spacing w:val="-16"/>
          <w:w w:val="110"/>
        </w:rPr>
        <w:t> </w:t>
      </w:r>
      <w:r>
        <w:rPr>
          <w:color w:val="231F20"/>
          <w:w w:val="110"/>
        </w:rPr>
        <w:t>đủ</w:t>
      </w:r>
      <w:r>
        <w:rPr>
          <w:color w:val="231F20"/>
          <w:spacing w:val="-16"/>
          <w:w w:val="110"/>
        </w:rPr>
        <w:t> </w:t>
      </w:r>
      <w:r>
        <w:rPr>
          <w:color w:val="231F20"/>
          <w:w w:val="110"/>
        </w:rPr>
        <w:t>nhiều</w:t>
      </w:r>
      <w:r>
        <w:rPr>
          <w:color w:val="231F20"/>
          <w:spacing w:val="-16"/>
          <w:w w:val="110"/>
        </w:rPr>
        <w:t> </w:t>
      </w:r>
      <w:r>
        <w:rPr>
          <w:color w:val="231F20"/>
          <w:w w:val="110"/>
        </w:rPr>
        <w:t>điều</w:t>
      </w:r>
      <w:r>
        <w:rPr>
          <w:color w:val="231F20"/>
          <w:spacing w:val="-15"/>
          <w:w w:val="110"/>
        </w:rPr>
        <w:t> </w:t>
      </w:r>
      <w:r>
        <w:rPr>
          <w:color w:val="231F20"/>
          <w:w w:val="110"/>
        </w:rPr>
        <w:t>kiện,</w:t>
      </w:r>
      <w:r>
        <w:rPr>
          <w:color w:val="231F20"/>
          <w:spacing w:val="-16"/>
          <w:w w:val="110"/>
        </w:rPr>
        <w:t> </w:t>
      </w:r>
      <w:r>
        <w:rPr>
          <w:color w:val="231F20"/>
          <w:w w:val="110"/>
        </w:rPr>
        <w:t>nó</w:t>
      </w:r>
      <w:r>
        <w:rPr>
          <w:color w:val="231F20"/>
          <w:spacing w:val="-16"/>
          <w:w w:val="110"/>
        </w:rPr>
        <w:t> </w:t>
      </w:r>
      <w:r>
        <w:rPr>
          <w:color w:val="231F20"/>
          <w:w w:val="110"/>
        </w:rPr>
        <w:t>mới</w:t>
      </w:r>
      <w:r>
        <w:rPr>
          <w:color w:val="231F20"/>
          <w:spacing w:val="-16"/>
          <w:w w:val="110"/>
        </w:rPr>
        <w:t> </w:t>
      </w:r>
      <w:r>
        <w:rPr>
          <w:color w:val="231F20"/>
          <w:w w:val="110"/>
        </w:rPr>
        <w:t>có</w:t>
      </w:r>
      <w:r>
        <w:rPr>
          <w:color w:val="231F20"/>
          <w:spacing w:val="-16"/>
          <w:w w:val="110"/>
        </w:rPr>
        <w:t> </w:t>
      </w:r>
      <w:r>
        <w:rPr>
          <w:color w:val="231F20"/>
          <w:w w:val="110"/>
        </w:rPr>
        <w:t>thể</w:t>
      </w:r>
      <w:r>
        <w:rPr>
          <w:color w:val="231F20"/>
          <w:spacing w:val="-16"/>
          <w:w w:val="110"/>
        </w:rPr>
        <w:t> </w:t>
      </w:r>
      <w:r>
        <w:rPr>
          <w:color w:val="231F20"/>
          <w:w w:val="110"/>
        </w:rPr>
        <w:t>sinh</w:t>
      </w:r>
      <w:r>
        <w:rPr>
          <w:color w:val="231F20"/>
          <w:spacing w:val="-15"/>
          <w:w w:val="110"/>
        </w:rPr>
        <w:t> </w:t>
      </w:r>
      <w:r>
        <w:rPr>
          <w:color w:val="231F20"/>
          <w:w w:val="110"/>
        </w:rPr>
        <w:t>trưởng.</w:t>
      </w:r>
    </w:p>
    <w:p>
      <w:pPr>
        <w:pStyle w:val="BodyText"/>
        <w:spacing w:line="297" w:lineRule="auto" w:before="145"/>
        <w:ind w:left="104" w:right="405" w:firstLine="453"/>
      </w:pPr>
      <w:r>
        <w:rPr>
          <w:color w:val="231F20"/>
          <w:w w:val="105"/>
        </w:rPr>
        <w:t>Chư pháp: Pháp không giống nhau, duyên cũng không giống</w:t>
      </w:r>
      <w:r>
        <w:rPr>
          <w:color w:val="231F20"/>
          <w:spacing w:val="-21"/>
          <w:w w:val="105"/>
        </w:rPr>
        <w:t> </w:t>
      </w:r>
      <w:r>
        <w:rPr>
          <w:color w:val="231F20"/>
          <w:w w:val="105"/>
        </w:rPr>
        <w:t>nhau.</w:t>
      </w:r>
      <w:r>
        <w:rPr>
          <w:color w:val="231F20"/>
          <w:spacing w:val="-21"/>
          <w:w w:val="105"/>
        </w:rPr>
        <w:t> </w:t>
      </w:r>
      <w:r>
        <w:rPr>
          <w:color w:val="231F20"/>
          <w:w w:val="105"/>
        </w:rPr>
        <w:t>Con</w:t>
      </w:r>
      <w:r>
        <w:rPr>
          <w:color w:val="231F20"/>
          <w:spacing w:val="-20"/>
          <w:w w:val="105"/>
        </w:rPr>
        <w:t> </w:t>
      </w:r>
      <w:r>
        <w:rPr>
          <w:color w:val="231F20"/>
          <w:w w:val="105"/>
        </w:rPr>
        <w:t>người</w:t>
      </w:r>
      <w:r>
        <w:rPr>
          <w:color w:val="231F20"/>
          <w:spacing w:val="-21"/>
          <w:w w:val="105"/>
        </w:rPr>
        <w:t> </w:t>
      </w:r>
      <w:r>
        <w:rPr>
          <w:color w:val="231F20"/>
          <w:w w:val="105"/>
        </w:rPr>
        <w:t>đến</w:t>
      </w:r>
      <w:r>
        <w:rPr>
          <w:color w:val="231F20"/>
          <w:spacing w:val="-21"/>
          <w:w w:val="105"/>
        </w:rPr>
        <w:t> </w:t>
      </w:r>
      <w:r>
        <w:rPr>
          <w:color w:val="231F20"/>
          <w:w w:val="105"/>
        </w:rPr>
        <w:t>thế</w:t>
      </w:r>
      <w:r>
        <w:rPr>
          <w:color w:val="231F20"/>
          <w:spacing w:val="-20"/>
          <w:w w:val="105"/>
        </w:rPr>
        <w:t> </w:t>
      </w:r>
      <w:r>
        <w:rPr>
          <w:color w:val="231F20"/>
          <w:w w:val="105"/>
        </w:rPr>
        <w:t>gian</w:t>
      </w:r>
      <w:r>
        <w:rPr>
          <w:color w:val="231F20"/>
          <w:spacing w:val="-21"/>
          <w:w w:val="105"/>
        </w:rPr>
        <w:t> </w:t>
      </w:r>
      <w:r>
        <w:rPr>
          <w:color w:val="231F20"/>
          <w:w w:val="105"/>
        </w:rPr>
        <w:t>này,</w:t>
      </w:r>
      <w:r>
        <w:rPr>
          <w:color w:val="231F20"/>
          <w:spacing w:val="-21"/>
          <w:w w:val="105"/>
        </w:rPr>
        <w:t> </w:t>
      </w:r>
      <w:r>
        <w:rPr>
          <w:color w:val="231F20"/>
          <w:w w:val="105"/>
        </w:rPr>
        <w:t>đây</w:t>
      </w:r>
      <w:r>
        <w:rPr>
          <w:color w:val="231F20"/>
          <w:spacing w:val="-20"/>
          <w:w w:val="105"/>
        </w:rPr>
        <w:t> </w:t>
      </w:r>
      <w:r>
        <w:rPr>
          <w:color w:val="231F20"/>
          <w:w w:val="105"/>
        </w:rPr>
        <w:t>là</w:t>
      </w:r>
      <w:r>
        <w:rPr>
          <w:color w:val="231F20"/>
          <w:spacing w:val="-21"/>
          <w:w w:val="105"/>
        </w:rPr>
        <w:t> </w:t>
      </w:r>
      <w:r>
        <w:rPr>
          <w:color w:val="231F20"/>
          <w:w w:val="105"/>
        </w:rPr>
        <w:t>duyên.</w:t>
      </w:r>
      <w:r>
        <w:rPr>
          <w:color w:val="231F20"/>
          <w:spacing w:val="-20"/>
          <w:w w:val="105"/>
        </w:rPr>
        <w:t> </w:t>
      </w:r>
      <w:r>
        <w:rPr>
          <w:color w:val="231F20"/>
          <w:w w:val="105"/>
        </w:rPr>
        <w:t>Nhân là gì? Nhân cơ bản là một thứ, là tương đồng, chính là tâm hiện thức biến. Điều này hoàn toàn tương đồng, tất cả </w:t>
      </w:r>
      <w:r>
        <w:rPr>
          <w:color w:val="231F20"/>
          <w:w w:val="105"/>
        </w:rPr>
        <w:t>pháp đều không ngoại lệ. Nhưng chúng ta đầu thai vào cõi Nhân </w:t>
      </w:r>
      <w:r>
        <w:rPr>
          <w:color w:val="231F20"/>
          <w:spacing w:val="-4"/>
          <w:w w:val="105"/>
        </w:rPr>
        <w:t>gian</w:t>
      </w:r>
      <w:r>
        <w:rPr>
          <w:color w:val="231F20"/>
          <w:spacing w:val="-16"/>
          <w:w w:val="105"/>
        </w:rPr>
        <w:t> </w:t>
      </w:r>
      <w:r>
        <w:rPr>
          <w:color w:val="231F20"/>
          <w:spacing w:val="-4"/>
          <w:w w:val="105"/>
        </w:rPr>
        <w:t>này,</w:t>
      </w:r>
      <w:r>
        <w:rPr>
          <w:color w:val="231F20"/>
          <w:spacing w:val="-16"/>
          <w:w w:val="105"/>
        </w:rPr>
        <w:t> </w:t>
      </w:r>
      <w:r>
        <w:rPr>
          <w:color w:val="231F20"/>
          <w:spacing w:val="-4"/>
          <w:w w:val="105"/>
        </w:rPr>
        <w:t>chọn</w:t>
      </w:r>
      <w:r>
        <w:rPr>
          <w:color w:val="231F20"/>
          <w:spacing w:val="-16"/>
          <w:w w:val="105"/>
        </w:rPr>
        <w:t> </w:t>
      </w:r>
      <w:r>
        <w:rPr>
          <w:color w:val="231F20"/>
          <w:spacing w:val="-4"/>
          <w:w w:val="105"/>
        </w:rPr>
        <w:t>cha</w:t>
      </w:r>
      <w:r>
        <w:rPr>
          <w:color w:val="231F20"/>
          <w:spacing w:val="-16"/>
          <w:w w:val="105"/>
        </w:rPr>
        <w:t> </w:t>
      </w:r>
      <w:r>
        <w:rPr>
          <w:color w:val="231F20"/>
          <w:spacing w:val="-4"/>
          <w:w w:val="105"/>
        </w:rPr>
        <w:t>mẹ,</w:t>
      </w:r>
      <w:r>
        <w:rPr>
          <w:color w:val="231F20"/>
          <w:spacing w:val="-16"/>
          <w:w w:val="105"/>
        </w:rPr>
        <w:t> </w:t>
      </w:r>
      <w:r>
        <w:rPr>
          <w:color w:val="231F20"/>
          <w:spacing w:val="-4"/>
          <w:w w:val="105"/>
        </w:rPr>
        <w:t>đây</w:t>
      </w:r>
      <w:r>
        <w:rPr>
          <w:color w:val="231F20"/>
          <w:spacing w:val="-16"/>
          <w:w w:val="105"/>
        </w:rPr>
        <w:t> </w:t>
      </w:r>
      <w:r>
        <w:rPr>
          <w:color w:val="231F20"/>
          <w:spacing w:val="-4"/>
          <w:w w:val="105"/>
        </w:rPr>
        <w:t>là</w:t>
      </w:r>
      <w:r>
        <w:rPr>
          <w:color w:val="231F20"/>
          <w:spacing w:val="-16"/>
          <w:w w:val="105"/>
        </w:rPr>
        <w:t> </w:t>
      </w:r>
      <w:r>
        <w:rPr>
          <w:color w:val="231F20"/>
          <w:spacing w:val="-4"/>
          <w:w w:val="105"/>
        </w:rPr>
        <w:t>duyên</w:t>
      </w:r>
      <w:r>
        <w:rPr>
          <w:color w:val="231F20"/>
          <w:spacing w:val="-16"/>
          <w:w w:val="105"/>
        </w:rPr>
        <w:t> </w:t>
      </w:r>
      <w:r>
        <w:rPr>
          <w:color w:val="231F20"/>
          <w:spacing w:val="-4"/>
          <w:w w:val="105"/>
        </w:rPr>
        <w:t>phận.</w:t>
      </w:r>
      <w:r>
        <w:rPr>
          <w:color w:val="231F20"/>
          <w:spacing w:val="-16"/>
          <w:w w:val="105"/>
        </w:rPr>
        <w:t> </w:t>
      </w:r>
      <w:r>
        <w:rPr>
          <w:color w:val="231F20"/>
          <w:spacing w:val="-4"/>
          <w:w w:val="105"/>
        </w:rPr>
        <w:t>Vì</w:t>
      </w:r>
      <w:r>
        <w:rPr>
          <w:color w:val="231F20"/>
          <w:spacing w:val="-16"/>
          <w:w w:val="105"/>
        </w:rPr>
        <w:t> </w:t>
      </w:r>
      <w:r>
        <w:rPr>
          <w:color w:val="231F20"/>
          <w:spacing w:val="-4"/>
          <w:w w:val="105"/>
        </w:rPr>
        <w:t>sao</w:t>
      </w:r>
      <w:r>
        <w:rPr>
          <w:color w:val="231F20"/>
          <w:spacing w:val="-16"/>
          <w:w w:val="105"/>
        </w:rPr>
        <w:t> </w:t>
      </w:r>
      <w:r>
        <w:rPr>
          <w:color w:val="231F20"/>
          <w:spacing w:val="-4"/>
          <w:w w:val="105"/>
        </w:rPr>
        <w:t>quý</w:t>
      </w:r>
      <w:r>
        <w:rPr>
          <w:color w:val="231F20"/>
          <w:spacing w:val="-16"/>
          <w:w w:val="105"/>
        </w:rPr>
        <w:t> </w:t>
      </w:r>
      <w:r>
        <w:rPr>
          <w:color w:val="231F20"/>
          <w:spacing w:val="-4"/>
          <w:w w:val="105"/>
        </w:rPr>
        <w:t>vị</w:t>
      </w:r>
      <w:r>
        <w:rPr>
          <w:color w:val="231F20"/>
          <w:spacing w:val="-16"/>
          <w:w w:val="105"/>
        </w:rPr>
        <w:t> </w:t>
      </w:r>
      <w:r>
        <w:rPr>
          <w:color w:val="231F20"/>
          <w:spacing w:val="-4"/>
          <w:w w:val="105"/>
        </w:rPr>
        <w:t>chọn </w:t>
      </w:r>
      <w:r>
        <w:rPr>
          <w:color w:val="231F20"/>
          <w:w w:val="105"/>
        </w:rPr>
        <w:t>cặp</w:t>
      </w:r>
      <w:r>
        <w:rPr>
          <w:color w:val="231F20"/>
          <w:spacing w:val="-1"/>
          <w:w w:val="105"/>
        </w:rPr>
        <w:t> </w:t>
      </w:r>
      <w:r>
        <w:rPr>
          <w:color w:val="231F20"/>
          <w:w w:val="105"/>
        </w:rPr>
        <w:t>vợ</w:t>
      </w:r>
      <w:r>
        <w:rPr>
          <w:color w:val="231F20"/>
          <w:spacing w:val="-1"/>
          <w:w w:val="105"/>
        </w:rPr>
        <w:t> </w:t>
      </w:r>
      <w:r>
        <w:rPr>
          <w:color w:val="231F20"/>
          <w:w w:val="105"/>
        </w:rPr>
        <w:t>chồng</w:t>
      </w:r>
      <w:r>
        <w:rPr>
          <w:color w:val="231F20"/>
          <w:spacing w:val="-1"/>
          <w:w w:val="105"/>
        </w:rPr>
        <w:t> </w:t>
      </w:r>
      <w:r>
        <w:rPr>
          <w:color w:val="231F20"/>
          <w:w w:val="105"/>
        </w:rPr>
        <w:t>kia</w:t>
      </w:r>
      <w:r>
        <w:rPr>
          <w:color w:val="231F20"/>
          <w:spacing w:val="-1"/>
          <w:w w:val="105"/>
        </w:rPr>
        <w:t> </w:t>
      </w:r>
      <w:r>
        <w:rPr>
          <w:color w:val="231F20"/>
          <w:w w:val="105"/>
        </w:rPr>
        <w:t>làm</w:t>
      </w:r>
      <w:r>
        <w:rPr>
          <w:color w:val="231F20"/>
          <w:spacing w:val="-1"/>
          <w:w w:val="105"/>
        </w:rPr>
        <w:t> </w:t>
      </w:r>
      <w:r>
        <w:rPr>
          <w:color w:val="231F20"/>
          <w:w w:val="105"/>
        </w:rPr>
        <w:t>cha</w:t>
      </w:r>
      <w:r>
        <w:rPr>
          <w:color w:val="231F20"/>
          <w:spacing w:val="-1"/>
          <w:w w:val="105"/>
        </w:rPr>
        <w:t> </w:t>
      </w:r>
      <w:r>
        <w:rPr>
          <w:color w:val="231F20"/>
          <w:w w:val="105"/>
        </w:rPr>
        <w:t>mẹ</w:t>
      </w:r>
      <w:r>
        <w:rPr>
          <w:color w:val="231F20"/>
          <w:spacing w:val="-1"/>
          <w:w w:val="105"/>
        </w:rPr>
        <w:t> </w:t>
      </w:r>
      <w:r>
        <w:rPr>
          <w:color w:val="231F20"/>
          <w:w w:val="105"/>
        </w:rPr>
        <w:t>mình?</w:t>
      </w:r>
      <w:r>
        <w:rPr>
          <w:color w:val="231F20"/>
          <w:spacing w:val="-1"/>
          <w:w w:val="105"/>
        </w:rPr>
        <w:t> </w:t>
      </w:r>
      <w:r>
        <w:rPr>
          <w:color w:val="231F20"/>
          <w:w w:val="105"/>
        </w:rPr>
        <w:t>Sao</w:t>
      </w:r>
      <w:r>
        <w:rPr>
          <w:color w:val="231F20"/>
          <w:spacing w:val="-1"/>
          <w:w w:val="105"/>
        </w:rPr>
        <w:t> </w:t>
      </w:r>
      <w:r>
        <w:rPr>
          <w:color w:val="231F20"/>
          <w:w w:val="105"/>
        </w:rPr>
        <w:t>không</w:t>
      </w:r>
      <w:r>
        <w:rPr>
          <w:color w:val="231F20"/>
          <w:spacing w:val="-1"/>
          <w:w w:val="105"/>
        </w:rPr>
        <w:t> </w:t>
      </w:r>
      <w:r>
        <w:rPr>
          <w:color w:val="231F20"/>
          <w:w w:val="105"/>
        </w:rPr>
        <w:t>chọn</w:t>
      </w:r>
      <w:r>
        <w:rPr>
          <w:color w:val="231F20"/>
          <w:spacing w:val="-1"/>
          <w:w w:val="105"/>
        </w:rPr>
        <w:t> </w:t>
      </w:r>
      <w:r>
        <w:rPr>
          <w:color w:val="231F20"/>
          <w:w w:val="105"/>
        </w:rPr>
        <w:t>người </w:t>
      </w:r>
      <w:r>
        <w:rPr>
          <w:color w:val="231F20"/>
        </w:rPr>
        <w:t>khác?</w:t>
      </w:r>
      <w:r>
        <w:rPr>
          <w:color w:val="231F20"/>
          <w:spacing w:val="-3"/>
        </w:rPr>
        <w:t> </w:t>
      </w:r>
      <w:r>
        <w:rPr>
          <w:color w:val="231F20"/>
        </w:rPr>
        <w:t>Trong</w:t>
      </w:r>
      <w:r>
        <w:rPr>
          <w:color w:val="231F20"/>
          <w:spacing w:val="-3"/>
        </w:rPr>
        <w:t> </w:t>
      </w:r>
      <w:r>
        <w:rPr>
          <w:color w:val="231F20"/>
        </w:rPr>
        <w:t>kinh,</w:t>
      </w:r>
      <w:r>
        <w:rPr>
          <w:color w:val="231F20"/>
          <w:spacing w:val="-3"/>
        </w:rPr>
        <w:t> </w:t>
      </w:r>
      <w:r>
        <w:rPr>
          <w:color w:val="231F20"/>
        </w:rPr>
        <w:t>đức</w:t>
      </w:r>
      <w:r>
        <w:rPr>
          <w:color w:val="231F20"/>
          <w:spacing w:val="-3"/>
        </w:rPr>
        <w:t> </w:t>
      </w:r>
      <w:r>
        <w:rPr>
          <w:color w:val="231F20"/>
        </w:rPr>
        <w:t>Phật</w:t>
      </w:r>
      <w:r>
        <w:rPr>
          <w:color w:val="231F20"/>
          <w:spacing w:val="-3"/>
        </w:rPr>
        <w:t> </w:t>
      </w:r>
      <w:r>
        <w:rPr>
          <w:color w:val="231F20"/>
        </w:rPr>
        <w:t>giải</w:t>
      </w:r>
      <w:r>
        <w:rPr>
          <w:color w:val="231F20"/>
          <w:spacing w:val="-3"/>
        </w:rPr>
        <w:t> </w:t>
      </w:r>
      <w:r>
        <w:rPr>
          <w:color w:val="231F20"/>
        </w:rPr>
        <w:t>thích</w:t>
      </w:r>
      <w:r>
        <w:rPr>
          <w:color w:val="231F20"/>
          <w:spacing w:val="-3"/>
        </w:rPr>
        <w:t> </w:t>
      </w:r>
      <w:r>
        <w:rPr>
          <w:color w:val="231F20"/>
        </w:rPr>
        <w:t>rằng:</w:t>
      </w:r>
      <w:r>
        <w:rPr>
          <w:color w:val="231F20"/>
          <w:spacing w:val="-3"/>
        </w:rPr>
        <w:t> </w:t>
      </w:r>
      <w:r>
        <w:rPr>
          <w:color w:val="231F20"/>
        </w:rPr>
        <w:t>Cha</w:t>
      </w:r>
      <w:r>
        <w:rPr>
          <w:color w:val="231F20"/>
          <w:spacing w:val="-3"/>
        </w:rPr>
        <w:t> </w:t>
      </w:r>
      <w:r>
        <w:rPr>
          <w:color w:val="231F20"/>
        </w:rPr>
        <w:t>mẹ</w:t>
      </w:r>
      <w:r>
        <w:rPr>
          <w:color w:val="231F20"/>
          <w:spacing w:val="-3"/>
        </w:rPr>
        <w:t> </w:t>
      </w:r>
      <w:r>
        <w:rPr>
          <w:color w:val="231F20"/>
        </w:rPr>
        <w:t>và</w:t>
      </w:r>
      <w:r>
        <w:rPr>
          <w:color w:val="231F20"/>
          <w:spacing w:val="-3"/>
        </w:rPr>
        <w:t> </w:t>
      </w:r>
      <w:r>
        <w:rPr>
          <w:color w:val="231F20"/>
        </w:rPr>
        <w:t>con</w:t>
      </w:r>
      <w:r>
        <w:rPr>
          <w:color w:val="231F20"/>
          <w:spacing w:val="-3"/>
        </w:rPr>
        <w:t> </w:t>
      </w:r>
      <w:r>
        <w:rPr>
          <w:color w:val="231F20"/>
        </w:rPr>
        <w:t>cái </w:t>
      </w:r>
      <w:r>
        <w:rPr>
          <w:color w:val="231F20"/>
          <w:w w:val="105"/>
        </w:rPr>
        <w:t>là</w:t>
      </w:r>
      <w:r>
        <w:rPr>
          <w:color w:val="231F20"/>
          <w:spacing w:val="-16"/>
          <w:w w:val="105"/>
        </w:rPr>
        <w:t> </w:t>
      </w:r>
      <w:r>
        <w:rPr>
          <w:color w:val="231F20"/>
          <w:w w:val="105"/>
        </w:rPr>
        <w:t>do</w:t>
      </w:r>
      <w:r>
        <w:rPr>
          <w:color w:val="231F20"/>
          <w:spacing w:val="-15"/>
          <w:w w:val="105"/>
        </w:rPr>
        <w:t> </w:t>
      </w:r>
      <w:r>
        <w:rPr>
          <w:color w:val="231F20"/>
          <w:w w:val="105"/>
        </w:rPr>
        <w:t>duyên.</w:t>
      </w:r>
      <w:r>
        <w:rPr>
          <w:color w:val="231F20"/>
          <w:spacing w:val="-15"/>
          <w:w w:val="105"/>
        </w:rPr>
        <w:t> </w:t>
      </w:r>
      <w:r>
        <w:rPr>
          <w:color w:val="231F20"/>
          <w:w w:val="105"/>
        </w:rPr>
        <w:t>Nếu</w:t>
      </w:r>
      <w:r>
        <w:rPr>
          <w:color w:val="231F20"/>
          <w:spacing w:val="-16"/>
          <w:w w:val="105"/>
        </w:rPr>
        <w:t> </w:t>
      </w:r>
      <w:r>
        <w:rPr>
          <w:color w:val="231F20"/>
          <w:w w:val="105"/>
        </w:rPr>
        <w:t>không</w:t>
      </w:r>
      <w:r>
        <w:rPr>
          <w:color w:val="231F20"/>
          <w:spacing w:val="-16"/>
          <w:w w:val="105"/>
        </w:rPr>
        <w:t> </w:t>
      </w:r>
      <w:r>
        <w:rPr>
          <w:color w:val="231F20"/>
          <w:w w:val="105"/>
        </w:rPr>
        <w:t>có</w:t>
      </w:r>
      <w:r>
        <w:rPr>
          <w:color w:val="231F20"/>
          <w:spacing w:val="-15"/>
          <w:w w:val="105"/>
        </w:rPr>
        <w:t> </w:t>
      </w:r>
      <w:r>
        <w:rPr>
          <w:color w:val="231F20"/>
          <w:w w:val="105"/>
        </w:rPr>
        <w:t>duyên,</w:t>
      </w:r>
      <w:r>
        <w:rPr>
          <w:color w:val="231F20"/>
          <w:spacing w:val="-15"/>
          <w:w w:val="105"/>
        </w:rPr>
        <w:t> </w:t>
      </w:r>
      <w:r>
        <w:rPr>
          <w:color w:val="231F20"/>
          <w:w w:val="105"/>
        </w:rPr>
        <w:t>đối</w:t>
      </w:r>
      <w:r>
        <w:rPr>
          <w:color w:val="231F20"/>
          <w:spacing w:val="-15"/>
          <w:w w:val="105"/>
        </w:rPr>
        <w:t> </w:t>
      </w:r>
      <w:r>
        <w:rPr>
          <w:color w:val="231F20"/>
          <w:w w:val="105"/>
        </w:rPr>
        <w:t>diện</w:t>
      </w:r>
      <w:r>
        <w:rPr>
          <w:color w:val="231F20"/>
          <w:spacing w:val="-16"/>
          <w:w w:val="105"/>
        </w:rPr>
        <w:t> </w:t>
      </w:r>
      <w:r>
        <w:rPr>
          <w:color w:val="231F20"/>
          <w:w w:val="105"/>
        </w:rPr>
        <w:t>cũng</w:t>
      </w:r>
      <w:r>
        <w:rPr>
          <w:color w:val="231F20"/>
          <w:spacing w:val="-16"/>
          <w:w w:val="105"/>
        </w:rPr>
        <w:t> </w:t>
      </w:r>
      <w:r>
        <w:rPr>
          <w:color w:val="231F20"/>
          <w:w w:val="105"/>
        </w:rPr>
        <w:t>không</w:t>
      </w:r>
      <w:r>
        <w:rPr>
          <w:color w:val="231F20"/>
          <w:spacing w:val="-16"/>
          <w:w w:val="105"/>
        </w:rPr>
        <w:t> </w:t>
      </w:r>
      <w:r>
        <w:rPr>
          <w:color w:val="231F20"/>
          <w:w w:val="105"/>
        </w:rPr>
        <w:t>nhìn </w:t>
      </w:r>
      <w:r>
        <w:rPr>
          <w:color w:val="231F20"/>
        </w:rPr>
        <w:t>thấy,</w:t>
      </w:r>
      <w:r>
        <w:rPr>
          <w:color w:val="231F20"/>
          <w:spacing w:val="-9"/>
        </w:rPr>
        <w:t> </w:t>
      </w:r>
      <w:r>
        <w:rPr>
          <w:color w:val="231F20"/>
        </w:rPr>
        <w:t>không</w:t>
      </w:r>
      <w:r>
        <w:rPr>
          <w:color w:val="231F20"/>
          <w:spacing w:val="-7"/>
        </w:rPr>
        <w:t> </w:t>
      </w:r>
      <w:r>
        <w:rPr>
          <w:color w:val="231F20"/>
        </w:rPr>
        <w:t>tìm</w:t>
      </w:r>
      <w:r>
        <w:rPr>
          <w:color w:val="231F20"/>
          <w:spacing w:val="-6"/>
        </w:rPr>
        <w:t> </w:t>
      </w:r>
      <w:r>
        <w:rPr>
          <w:color w:val="231F20"/>
        </w:rPr>
        <w:t>thấy.</w:t>
      </w:r>
      <w:r>
        <w:rPr>
          <w:color w:val="231F20"/>
          <w:spacing w:val="-6"/>
        </w:rPr>
        <w:t> </w:t>
      </w:r>
      <w:r>
        <w:rPr>
          <w:color w:val="231F20"/>
        </w:rPr>
        <w:t>Duyên</w:t>
      </w:r>
      <w:r>
        <w:rPr>
          <w:color w:val="231F20"/>
          <w:spacing w:val="-6"/>
        </w:rPr>
        <w:t> </w:t>
      </w:r>
      <w:r>
        <w:rPr>
          <w:color w:val="231F20"/>
        </w:rPr>
        <w:t>gì?</w:t>
      </w:r>
      <w:r>
        <w:rPr>
          <w:color w:val="231F20"/>
          <w:spacing w:val="-8"/>
        </w:rPr>
        <w:t> </w:t>
      </w:r>
      <w:r>
        <w:rPr>
          <w:color w:val="231F20"/>
        </w:rPr>
        <w:t>Đức</w:t>
      </w:r>
      <w:r>
        <w:rPr>
          <w:color w:val="231F20"/>
          <w:spacing w:val="-6"/>
        </w:rPr>
        <w:t> </w:t>
      </w:r>
      <w:r>
        <w:rPr>
          <w:color w:val="231F20"/>
        </w:rPr>
        <w:t>Phật</w:t>
      </w:r>
      <w:r>
        <w:rPr>
          <w:color w:val="231F20"/>
          <w:spacing w:val="-6"/>
        </w:rPr>
        <w:t> </w:t>
      </w:r>
      <w:r>
        <w:rPr>
          <w:color w:val="231F20"/>
        </w:rPr>
        <w:t>nói</w:t>
      </w:r>
      <w:r>
        <w:rPr>
          <w:color w:val="231F20"/>
          <w:spacing w:val="-6"/>
        </w:rPr>
        <w:t> </w:t>
      </w:r>
      <w:r>
        <w:rPr>
          <w:color w:val="231F20"/>
        </w:rPr>
        <w:t>có</w:t>
      </w:r>
      <w:r>
        <w:rPr>
          <w:color w:val="231F20"/>
          <w:spacing w:val="-6"/>
        </w:rPr>
        <w:t> </w:t>
      </w:r>
      <w:r>
        <w:rPr>
          <w:color w:val="231F20"/>
        </w:rPr>
        <w:t>4</w:t>
      </w:r>
      <w:r>
        <w:rPr>
          <w:color w:val="231F20"/>
          <w:spacing w:val="-6"/>
        </w:rPr>
        <w:t> </w:t>
      </w:r>
      <w:r>
        <w:rPr>
          <w:color w:val="231F20"/>
        </w:rPr>
        <w:t>loại</w:t>
      </w:r>
      <w:r>
        <w:rPr>
          <w:color w:val="231F20"/>
          <w:spacing w:val="-6"/>
        </w:rPr>
        <w:t> </w:t>
      </w:r>
      <w:r>
        <w:rPr>
          <w:color w:val="231F20"/>
          <w:spacing w:val="-2"/>
        </w:rPr>
        <w:t>duyên:</w:t>
      </w:r>
    </w:p>
    <w:p>
      <w:pPr>
        <w:pStyle w:val="BodyText"/>
        <w:spacing w:line="297" w:lineRule="auto" w:before="145"/>
        <w:ind w:left="103" w:right="403" w:firstLine="454"/>
      </w:pPr>
      <w:r>
        <w:rPr>
          <w:i/>
          <w:color w:val="231F20"/>
          <w:w w:val="105"/>
        </w:rPr>
        <w:t>Thứ</w:t>
      </w:r>
      <w:r>
        <w:rPr>
          <w:i/>
          <w:color w:val="231F20"/>
          <w:spacing w:val="-6"/>
          <w:w w:val="105"/>
        </w:rPr>
        <w:t> </w:t>
      </w:r>
      <w:r>
        <w:rPr>
          <w:i/>
          <w:color w:val="231F20"/>
          <w:w w:val="105"/>
        </w:rPr>
        <w:t>nhất</w:t>
      </w:r>
      <w:r>
        <w:rPr>
          <w:i/>
          <w:color w:val="231F20"/>
          <w:spacing w:val="-6"/>
          <w:w w:val="105"/>
        </w:rPr>
        <w:t> </w:t>
      </w:r>
      <w:r>
        <w:rPr>
          <w:i/>
          <w:color w:val="231F20"/>
          <w:w w:val="105"/>
        </w:rPr>
        <w:t>là</w:t>
      </w:r>
      <w:r>
        <w:rPr>
          <w:i/>
          <w:color w:val="231F20"/>
          <w:spacing w:val="-6"/>
          <w:w w:val="105"/>
        </w:rPr>
        <w:t> </w:t>
      </w:r>
      <w:r>
        <w:rPr>
          <w:i/>
          <w:color w:val="231F20"/>
          <w:w w:val="105"/>
        </w:rPr>
        <w:t>báo</w:t>
      </w:r>
      <w:r>
        <w:rPr>
          <w:i/>
          <w:color w:val="231F20"/>
          <w:spacing w:val="-6"/>
          <w:w w:val="105"/>
        </w:rPr>
        <w:t> </w:t>
      </w:r>
      <w:r>
        <w:rPr>
          <w:i/>
          <w:color w:val="231F20"/>
          <w:w w:val="105"/>
        </w:rPr>
        <w:t>ân:</w:t>
      </w:r>
      <w:r>
        <w:rPr>
          <w:i/>
          <w:color w:val="231F20"/>
          <w:spacing w:val="-6"/>
          <w:w w:val="105"/>
        </w:rPr>
        <w:t> </w:t>
      </w:r>
      <w:r>
        <w:rPr>
          <w:color w:val="231F20"/>
          <w:w w:val="105"/>
        </w:rPr>
        <w:t>Trong</w:t>
      </w:r>
      <w:r>
        <w:rPr>
          <w:color w:val="231F20"/>
          <w:spacing w:val="-6"/>
          <w:w w:val="105"/>
        </w:rPr>
        <w:t> </w:t>
      </w:r>
      <w:r>
        <w:rPr>
          <w:color w:val="231F20"/>
          <w:w w:val="105"/>
        </w:rPr>
        <w:t>đời</w:t>
      </w:r>
      <w:r>
        <w:rPr>
          <w:color w:val="231F20"/>
          <w:spacing w:val="-6"/>
          <w:w w:val="105"/>
        </w:rPr>
        <w:t> </w:t>
      </w:r>
      <w:r>
        <w:rPr>
          <w:color w:val="231F20"/>
          <w:w w:val="105"/>
        </w:rPr>
        <w:t>quá</w:t>
      </w:r>
      <w:r>
        <w:rPr>
          <w:color w:val="231F20"/>
          <w:spacing w:val="-6"/>
          <w:w w:val="105"/>
        </w:rPr>
        <w:t> </w:t>
      </w:r>
      <w:r>
        <w:rPr>
          <w:color w:val="231F20"/>
          <w:w w:val="105"/>
        </w:rPr>
        <w:t>khứ,</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có</w:t>
      </w:r>
      <w:r>
        <w:rPr>
          <w:color w:val="231F20"/>
          <w:spacing w:val="-6"/>
          <w:w w:val="105"/>
        </w:rPr>
        <w:t> </w:t>
      </w:r>
      <w:r>
        <w:rPr>
          <w:color w:val="231F20"/>
          <w:w w:val="105"/>
        </w:rPr>
        <w:t>duyên với</w:t>
      </w:r>
      <w:r>
        <w:rPr>
          <w:color w:val="231F20"/>
          <w:spacing w:val="-2"/>
          <w:w w:val="105"/>
        </w:rPr>
        <w:t> </w:t>
      </w:r>
      <w:r>
        <w:rPr>
          <w:color w:val="231F20"/>
          <w:w w:val="105"/>
        </w:rPr>
        <w:t>người</w:t>
      </w:r>
      <w:r>
        <w:rPr>
          <w:color w:val="231F20"/>
          <w:spacing w:val="-2"/>
          <w:w w:val="105"/>
        </w:rPr>
        <w:t> </w:t>
      </w:r>
      <w:r>
        <w:rPr>
          <w:color w:val="231F20"/>
          <w:w w:val="105"/>
        </w:rPr>
        <w:t>đó.</w:t>
      </w:r>
      <w:r>
        <w:rPr>
          <w:color w:val="231F20"/>
          <w:spacing w:val="-2"/>
          <w:w w:val="105"/>
        </w:rPr>
        <w:t> </w:t>
      </w:r>
      <w:r>
        <w:rPr>
          <w:color w:val="231F20"/>
          <w:w w:val="105"/>
        </w:rPr>
        <w:t>Cha</w:t>
      </w:r>
      <w:r>
        <w:rPr>
          <w:color w:val="231F20"/>
          <w:spacing w:val="-1"/>
          <w:w w:val="105"/>
        </w:rPr>
        <w:t> </w:t>
      </w:r>
      <w:r>
        <w:rPr>
          <w:color w:val="231F20"/>
          <w:w w:val="105"/>
        </w:rPr>
        <w:t>mẹ</w:t>
      </w:r>
      <w:r>
        <w:rPr>
          <w:color w:val="231F20"/>
          <w:spacing w:val="-2"/>
          <w:w w:val="105"/>
        </w:rPr>
        <w:t> </w:t>
      </w:r>
      <w:r>
        <w:rPr>
          <w:color w:val="231F20"/>
          <w:w w:val="105"/>
        </w:rPr>
        <w:t>này</w:t>
      </w:r>
      <w:r>
        <w:rPr>
          <w:color w:val="231F20"/>
          <w:spacing w:val="-1"/>
          <w:w w:val="105"/>
        </w:rPr>
        <w:t> </w:t>
      </w:r>
      <w:r>
        <w:rPr>
          <w:color w:val="231F20"/>
          <w:w w:val="105"/>
        </w:rPr>
        <w:t>có</w:t>
      </w:r>
      <w:r>
        <w:rPr>
          <w:color w:val="231F20"/>
          <w:spacing w:val="-2"/>
          <w:w w:val="105"/>
        </w:rPr>
        <w:t> </w:t>
      </w:r>
      <w:r>
        <w:rPr>
          <w:color w:val="231F20"/>
          <w:w w:val="105"/>
        </w:rPr>
        <w:t>ân</w:t>
      </w:r>
      <w:r>
        <w:rPr>
          <w:color w:val="231F20"/>
          <w:spacing w:val="-2"/>
          <w:w w:val="105"/>
        </w:rPr>
        <w:t> </w:t>
      </w:r>
      <w:r>
        <w:rPr>
          <w:color w:val="231F20"/>
          <w:w w:val="105"/>
        </w:rPr>
        <w:t>với</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gặp</w:t>
      </w:r>
      <w:r>
        <w:rPr>
          <w:color w:val="231F20"/>
          <w:spacing w:val="-2"/>
          <w:w w:val="105"/>
        </w:rPr>
        <w:t> </w:t>
      </w:r>
      <w:r>
        <w:rPr>
          <w:color w:val="231F20"/>
          <w:w w:val="105"/>
        </w:rPr>
        <w:t>lại</w:t>
      </w:r>
      <w:r>
        <w:rPr>
          <w:color w:val="231F20"/>
          <w:spacing w:val="-1"/>
          <w:w w:val="105"/>
        </w:rPr>
        <w:t> </w:t>
      </w:r>
      <w:r>
        <w:rPr>
          <w:color w:val="231F20"/>
          <w:w w:val="105"/>
        </w:rPr>
        <w:t>vô</w:t>
      </w:r>
      <w:r>
        <w:rPr>
          <w:color w:val="231F20"/>
          <w:spacing w:val="-1"/>
          <w:w w:val="105"/>
        </w:rPr>
        <w:t> </w:t>
      </w:r>
      <w:r>
        <w:rPr>
          <w:color w:val="231F20"/>
          <w:w w:val="105"/>
        </w:rPr>
        <w:t>cùng hoan</w:t>
      </w:r>
      <w:r>
        <w:rPr>
          <w:color w:val="231F20"/>
          <w:spacing w:val="-12"/>
          <w:w w:val="105"/>
        </w:rPr>
        <w:t> </w:t>
      </w:r>
      <w:r>
        <w:rPr>
          <w:color w:val="231F20"/>
          <w:w w:val="105"/>
        </w:rPr>
        <w:t>hỷ,</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đến</w:t>
      </w:r>
      <w:r>
        <w:rPr>
          <w:color w:val="231F20"/>
          <w:spacing w:val="-12"/>
          <w:w w:val="105"/>
        </w:rPr>
        <w:t> </w:t>
      </w:r>
      <w:r>
        <w:rPr>
          <w:color w:val="231F20"/>
          <w:w w:val="105"/>
        </w:rPr>
        <w:t>để</w:t>
      </w:r>
      <w:r>
        <w:rPr>
          <w:color w:val="231F20"/>
          <w:spacing w:val="-12"/>
          <w:w w:val="105"/>
        </w:rPr>
        <w:t> </w:t>
      </w:r>
      <w:r>
        <w:rPr>
          <w:color w:val="231F20"/>
          <w:w w:val="105"/>
        </w:rPr>
        <w:t>đền</w:t>
      </w:r>
      <w:r>
        <w:rPr>
          <w:color w:val="231F20"/>
          <w:spacing w:val="-12"/>
          <w:w w:val="105"/>
        </w:rPr>
        <w:t> </w:t>
      </w:r>
      <w:r>
        <w:rPr>
          <w:color w:val="231F20"/>
          <w:w w:val="105"/>
        </w:rPr>
        <w:t>ơn.</w:t>
      </w:r>
      <w:r>
        <w:rPr>
          <w:color w:val="231F20"/>
          <w:spacing w:val="-12"/>
          <w:w w:val="105"/>
        </w:rPr>
        <w:t> </w:t>
      </w:r>
      <w:r>
        <w:rPr>
          <w:color w:val="231F20"/>
          <w:w w:val="105"/>
        </w:rPr>
        <w:t>Đứa</w:t>
      </w:r>
      <w:r>
        <w:rPr>
          <w:color w:val="231F20"/>
          <w:spacing w:val="-12"/>
          <w:w w:val="105"/>
        </w:rPr>
        <w:t> </w:t>
      </w:r>
      <w:r>
        <w:rPr>
          <w:color w:val="231F20"/>
          <w:w w:val="105"/>
        </w:rPr>
        <w:t>trẻ</w:t>
      </w:r>
      <w:r>
        <w:rPr>
          <w:color w:val="231F20"/>
          <w:spacing w:val="-12"/>
          <w:w w:val="105"/>
        </w:rPr>
        <w:t> </w:t>
      </w:r>
      <w:r>
        <w:rPr>
          <w:color w:val="231F20"/>
          <w:w w:val="105"/>
        </w:rPr>
        <w:t>đến</w:t>
      </w:r>
      <w:r>
        <w:rPr>
          <w:color w:val="231F20"/>
          <w:spacing w:val="-12"/>
          <w:w w:val="105"/>
        </w:rPr>
        <w:t> </w:t>
      </w:r>
      <w:r>
        <w:rPr>
          <w:color w:val="231F20"/>
          <w:w w:val="105"/>
        </w:rPr>
        <w:t>để</w:t>
      </w:r>
      <w:r>
        <w:rPr>
          <w:color w:val="231F20"/>
          <w:spacing w:val="-12"/>
          <w:w w:val="105"/>
        </w:rPr>
        <w:t> </w:t>
      </w:r>
      <w:r>
        <w:rPr>
          <w:color w:val="231F20"/>
          <w:w w:val="105"/>
        </w:rPr>
        <w:t>báo</w:t>
      </w:r>
      <w:r>
        <w:rPr>
          <w:color w:val="231F20"/>
          <w:spacing w:val="-12"/>
          <w:w w:val="105"/>
        </w:rPr>
        <w:t> </w:t>
      </w:r>
      <w:r>
        <w:rPr>
          <w:color w:val="231F20"/>
          <w:w w:val="105"/>
        </w:rPr>
        <w:t>ân</w:t>
      </w:r>
      <w:r>
        <w:rPr>
          <w:color w:val="231F20"/>
          <w:spacing w:val="-12"/>
          <w:w w:val="105"/>
        </w:rPr>
        <w:t> </w:t>
      </w:r>
      <w:r>
        <w:rPr>
          <w:color w:val="231F20"/>
          <w:w w:val="105"/>
        </w:rPr>
        <w:t>rất</w:t>
      </w:r>
      <w:r>
        <w:rPr>
          <w:color w:val="231F20"/>
          <w:spacing w:val="-12"/>
          <w:w w:val="105"/>
        </w:rPr>
        <w:t> </w:t>
      </w:r>
      <w:r>
        <w:rPr>
          <w:color w:val="231F20"/>
          <w:w w:val="105"/>
        </w:rPr>
        <w:t>tốt, đỡ phải lo, hiếu tử hiền tôn mà! Nó rất thông minh, ngoan ngoãn, biết nghe lời. Quý vị hiểu được đạo lý này rồi, </w:t>
      </w:r>
      <w:r>
        <w:rPr>
          <w:color w:val="231F20"/>
          <w:w w:val="105"/>
        </w:rPr>
        <w:t>hãy kết</w:t>
      </w:r>
      <w:r>
        <w:rPr>
          <w:color w:val="231F20"/>
          <w:spacing w:val="-5"/>
          <w:w w:val="105"/>
        </w:rPr>
        <w:t> </w:t>
      </w:r>
      <w:r>
        <w:rPr>
          <w:color w:val="231F20"/>
          <w:w w:val="105"/>
        </w:rPr>
        <w:t>thiện</w:t>
      </w:r>
      <w:r>
        <w:rPr>
          <w:color w:val="231F20"/>
          <w:spacing w:val="-5"/>
          <w:w w:val="105"/>
        </w:rPr>
        <w:t> </w:t>
      </w:r>
      <w:r>
        <w:rPr>
          <w:color w:val="231F20"/>
          <w:w w:val="105"/>
        </w:rPr>
        <w:t>duyên</w:t>
      </w:r>
      <w:r>
        <w:rPr>
          <w:color w:val="231F20"/>
          <w:spacing w:val="-5"/>
          <w:w w:val="105"/>
        </w:rPr>
        <w:t> </w:t>
      </w:r>
      <w:r>
        <w:rPr>
          <w:color w:val="231F20"/>
          <w:w w:val="105"/>
        </w:rPr>
        <w:t>rộng</w:t>
      </w:r>
      <w:r>
        <w:rPr>
          <w:color w:val="231F20"/>
          <w:spacing w:val="-5"/>
          <w:w w:val="105"/>
        </w:rPr>
        <w:t> </w:t>
      </w:r>
      <w:r>
        <w:rPr>
          <w:color w:val="231F20"/>
          <w:w w:val="105"/>
        </w:rPr>
        <w:t>lớn</w:t>
      </w:r>
      <w:r>
        <w:rPr>
          <w:color w:val="231F20"/>
          <w:spacing w:val="-5"/>
          <w:w w:val="105"/>
        </w:rPr>
        <w:t> </w:t>
      </w:r>
      <w:r>
        <w:rPr>
          <w:color w:val="231F20"/>
          <w:w w:val="105"/>
        </w:rPr>
        <w:t>với</w:t>
      </w:r>
      <w:r>
        <w:rPr>
          <w:color w:val="231F20"/>
          <w:spacing w:val="-5"/>
          <w:w w:val="105"/>
        </w:rPr>
        <w:t> </w:t>
      </w:r>
      <w:r>
        <w:rPr>
          <w:color w:val="231F20"/>
          <w:w w:val="105"/>
        </w:rPr>
        <w:t>con</w:t>
      </w:r>
      <w:r>
        <w:rPr>
          <w:color w:val="231F20"/>
          <w:spacing w:val="-5"/>
          <w:w w:val="105"/>
        </w:rPr>
        <w:t> </w:t>
      </w:r>
      <w:r>
        <w:rPr>
          <w:color w:val="231F20"/>
          <w:w w:val="105"/>
        </w:rPr>
        <w:t>người,</w:t>
      </w:r>
      <w:r>
        <w:rPr>
          <w:color w:val="231F20"/>
          <w:spacing w:val="-5"/>
          <w:w w:val="105"/>
        </w:rPr>
        <w:t> </w:t>
      </w:r>
      <w:r>
        <w:rPr>
          <w:color w:val="231F20"/>
          <w:w w:val="105"/>
        </w:rPr>
        <w:t>kết</w:t>
      </w:r>
      <w:r>
        <w:rPr>
          <w:color w:val="231F20"/>
          <w:spacing w:val="-5"/>
          <w:w w:val="105"/>
        </w:rPr>
        <w:t> </w:t>
      </w:r>
      <w:r>
        <w:rPr>
          <w:color w:val="231F20"/>
          <w:w w:val="105"/>
        </w:rPr>
        <w:t>ân</w:t>
      </w:r>
      <w:r>
        <w:rPr>
          <w:color w:val="231F20"/>
          <w:spacing w:val="-5"/>
          <w:w w:val="105"/>
        </w:rPr>
        <w:t> </w:t>
      </w:r>
      <w:r>
        <w:rPr>
          <w:color w:val="231F20"/>
          <w:w w:val="105"/>
        </w:rPr>
        <w:t>huệ</w:t>
      </w:r>
      <w:r>
        <w:rPr>
          <w:color w:val="231F20"/>
          <w:spacing w:val="-5"/>
          <w:w w:val="105"/>
        </w:rPr>
        <w:t> </w:t>
      </w:r>
      <w:r>
        <w:rPr>
          <w:color w:val="231F20"/>
          <w:w w:val="105"/>
        </w:rPr>
        <w:t>rộng,</w:t>
      </w:r>
      <w:r>
        <w:rPr>
          <w:color w:val="231F20"/>
          <w:spacing w:val="-5"/>
          <w:w w:val="105"/>
        </w:rPr>
        <w:t> </w:t>
      </w:r>
      <w:r>
        <w:rPr>
          <w:color w:val="231F20"/>
          <w:w w:val="105"/>
        </w:rPr>
        <w:t>thì mới có nhiều người báo ân chứ.</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firstLine="453"/>
      </w:pPr>
      <w:r>
        <w:rPr>
          <w:i/>
          <w:color w:val="231F20"/>
          <w:w w:val="105"/>
        </w:rPr>
        <w:t>Thứ hai là báo oán: </w:t>
      </w:r>
      <w:r>
        <w:rPr>
          <w:color w:val="231F20"/>
          <w:w w:val="105"/>
        </w:rPr>
        <w:t>Trong đời quá khứ, quý vị là kẻ thù của nhau. Nó sinh vào gia đình quý vị để báo oán, để báo thù. Chuyện này phiền phức lớn, đứa trẻ này trong tương lai là kẻ phá phách, nó sẽ khiến cho quý vị nhà tan cửa nát. Nó</w:t>
      </w:r>
      <w:r>
        <w:rPr>
          <w:color w:val="231F20"/>
          <w:spacing w:val="-15"/>
          <w:w w:val="105"/>
        </w:rPr>
        <w:t> </w:t>
      </w:r>
      <w:r>
        <w:rPr>
          <w:color w:val="231F20"/>
          <w:w w:val="105"/>
        </w:rPr>
        <w:t>đến</w:t>
      </w:r>
      <w:r>
        <w:rPr>
          <w:color w:val="231F20"/>
          <w:spacing w:val="-15"/>
          <w:w w:val="105"/>
        </w:rPr>
        <w:t> </w:t>
      </w:r>
      <w:r>
        <w:rPr>
          <w:color w:val="231F20"/>
          <w:w w:val="105"/>
        </w:rPr>
        <w:t>báo</w:t>
      </w:r>
      <w:r>
        <w:rPr>
          <w:color w:val="231F20"/>
          <w:spacing w:val="-15"/>
          <w:w w:val="105"/>
        </w:rPr>
        <w:t> </w:t>
      </w:r>
      <w:r>
        <w:rPr>
          <w:color w:val="231F20"/>
          <w:w w:val="105"/>
        </w:rPr>
        <w:t>oán</w:t>
      </w:r>
      <w:r>
        <w:rPr>
          <w:color w:val="231F20"/>
          <w:spacing w:val="-15"/>
          <w:w w:val="105"/>
        </w:rPr>
        <w:t> </w:t>
      </w:r>
      <w:r>
        <w:rPr>
          <w:color w:val="231F20"/>
          <w:w w:val="105"/>
        </w:rPr>
        <w:t>mà.</w:t>
      </w:r>
      <w:r>
        <w:rPr>
          <w:color w:val="231F20"/>
          <w:spacing w:val="-15"/>
          <w:w w:val="105"/>
        </w:rPr>
        <w:t> </w:t>
      </w:r>
      <w:r>
        <w:rPr>
          <w:color w:val="231F20"/>
          <w:w w:val="105"/>
        </w:rPr>
        <w:t>Xã</w:t>
      </w:r>
      <w:r>
        <w:rPr>
          <w:color w:val="231F20"/>
          <w:spacing w:val="-15"/>
          <w:w w:val="105"/>
        </w:rPr>
        <w:t> </w:t>
      </w:r>
      <w:r>
        <w:rPr>
          <w:color w:val="231F20"/>
          <w:w w:val="105"/>
        </w:rPr>
        <w:t>hội</w:t>
      </w:r>
      <w:r>
        <w:rPr>
          <w:color w:val="231F20"/>
          <w:spacing w:val="-15"/>
          <w:w w:val="105"/>
        </w:rPr>
        <w:t> </w:t>
      </w:r>
      <w:r>
        <w:rPr>
          <w:color w:val="231F20"/>
          <w:w w:val="105"/>
        </w:rPr>
        <w:t>ngày</w:t>
      </w:r>
      <w:r>
        <w:rPr>
          <w:color w:val="231F20"/>
          <w:spacing w:val="-15"/>
          <w:w w:val="105"/>
        </w:rPr>
        <w:t> </w:t>
      </w:r>
      <w:r>
        <w:rPr>
          <w:color w:val="231F20"/>
          <w:w w:val="105"/>
        </w:rPr>
        <w:t>nay,</w:t>
      </w:r>
      <w:r>
        <w:rPr>
          <w:color w:val="231F20"/>
          <w:spacing w:val="-15"/>
          <w:w w:val="105"/>
        </w:rPr>
        <w:t> </w:t>
      </w:r>
      <w:r>
        <w:rPr>
          <w:color w:val="231F20"/>
          <w:w w:val="105"/>
        </w:rPr>
        <w:t>trẻ</w:t>
      </w:r>
      <w:r>
        <w:rPr>
          <w:color w:val="231F20"/>
          <w:spacing w:val="-15"/>
          <w:w w:val="105"/>
        </w:rPr>
        <w:t> </w:t>
      </w:r>
      <w:r>
        <w:rPr>
          <w:color w:val="231F20"/>
          <w:w w:val="105"/>
        </w:rPr>
        <w:t>tốt</w:t>
      </w:r>
      <w:r>
        <w:rPr>
          <w:color w:val="231F20"/>
          <w:spacing w:val="-15"/>
          <w:w w:val="105"/>
        </w:rPr>
        <w:t> </w:t>
      </w:r>
      <w:r>
        <w:rPr>
          <w:color w:val="231F20"/>
          <w:w w:val="105"/>
        </w:rPr>
        <w:t>thì</w:t>
      </w:r>
      <w:r>
        <w:rPr>
          <w:color w:val="231F20"/>
          <w:spacing w:val="-15"/>
          <w:w w:val="105"/>
        </w:rPr>
        <w:t> </w:t>
      </w:r>
      <w:r>
        <w:rPr>
          <w:color w:val="231F20"/>
          <w:w w:val="105"/>
        </w:rPr>
        <w:t>ít,</w:t>
      </w:r>
      <w:r>
        <w:rPr>
          <w:color w:val="231F20"/>
          <w:spacing w:val="-15"/>
          <w:w w:val="105"/>
        </w:rPr>
        <w:t> </w:t>
      </w:r>
      <w:r>
        <w:rPr>
          <w:color w:val="231F20"/>
          <w:w w:val="105"/>
        </w:rPr>
        <w:t>trẻ</w:t>
      </w:r>
      <w:r>
        <w:rPr>
          <w:color w:val="231F20"/>
          <w:spacing w:val="-15"/>
          <w:w w:val="105"/>
        </w:rPr>
        <w:t> </w:t>
      </w:r>
      <w:r>
        <w:rPr>
          <w:color w:val="231F20"/>
          <w:w w:val="105"/>
        </w:rPr>
        <w:t>xấu</w:t>
      </w:r>
      <w:r>
        <w:rPr>
          <w:color w:val="231F20"/>
          <w:spacing w:val="-15"/>
          <w:w w:val="105"/>
        </w:rPr>
        <w:t> </w:t>
      </w:r>
      <w:r>
        <w:rPr>
          <w:color w:val="231F20"/>
          <w:w w:val="105"/>
        </w:rPr>
        <w:t>lại nhiều.</w:t>
      </w:r>
      <w:r>
        <w:rPr>
          <w:color w:val="231F20"/>
          <w:spacing w:val="-7"/>
          <w:w w:val="105"/>
        </w:rPr>
        <w:t> </w:t>
      </w:r>
      <w:r>
        <w:rPr>
          <w:color w:val="231F20"/>
          <w:w w:val="105"/>
        </w:rPr>
        <w:t>Nguyên</w:t>
      </w:r>
      <w:r>
        <w:rPr>
          <w:color w:val="231F20"/>
          <w:spacing w:val="-7"/>
          <w:w w:val="105"/>
        </w:rPr>
        <w:t> </w:t>
      </w:r>
      <w:r>
        <w:rPr>
          <w:color w:val="231F20"/>
          <w:w w:val="105"/>
        </w:rPr>
        <w:t>nhân</w:t>
      </w:r>
      <w:r>
        <w:rPr>
          <w:color w:val="231F20"/>
          <w:spacing w:val="-7"/>
          <w:w w:val="105"/>
        </w:rPr>
        <w:t> </w:t>
      </w:r>
      <w:r>
        <w:rPr>
          <w:color w:val="231F20"/>
          <w:w w:val="105"/>
        </w:rPr>
        <w:t>gì</w:t>
      </w:r>
      <w:r>
        <w:rPr>
          <w:color w:val="231F20"/>
          <w:spacing w:val="-7"/>
          <w:w w:val="105"/>
        </w:rPr>
        <w:t> </w:t>
      </w:r>
      <w:r>
        <w:rPr>
          <w:color w:val="231F20"/>
          <w:w w:val="105"/>
        </w:rPr>
        <w:t>vậy?</w:t>
      </w:r>
      <w:r>
        <w:rPr>
          <w:color w:val="231F20"/>
          <w:spacing w:val="-6"/>
          <w:w w:val="105"/>
        </w:rPr>
        <w:t> </w:t>
      </w:r>
      <w:r>
        <w:rPr>
          <w:color w:val="231F20"/>
          <w:w w:val="105"/>
        </w:rPr>
        <w:t>Cha</w:t>
      </w:r>
      <w:r>
        <w:rPr>
          <w:color w:val="231F20"/>
          <w:spacing w:val="-6"/>
          <w:w w:val="105"/>
        </w:rPr>
        <w:t> </w:t>
      </w:r>
      <w:r>
        <w:rPr>
          <w:color w:val="231F20"/>
          <w:w w:val="105"/>
        </w:rPr>
        <w:t>mẹ</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có</w:t>
      </w:r>
      <w:r>
        <w:rPr>
          <w:color w:val="231F20"/>
          <w:spacing w:val="-7"/>
          <w:w w:val="105"/>
        </w:rPr>
        <w:t> </w:t>
      </w:r>
      <w:r>
        <w:rPr>
          <w:color w:val="231F20"/>
          <w:w w:val="105"/>
        </w:rPr>
        <w:t>nhiều</w:t>
      </w:r>
      <w:r>
        <w:rPr>
          <w:color w:val="231F20"/>
          <w:spacing w:val="-7"/>
          <w:w w:val="105"/>
        </w:rPr>
        <w:t> </w:t>
      </w:r>
      <w:r>
        <w:rPr>
          <w:color w:val="231F20"/>
          <w:w w:val="105"/>
        </w:rPr>
        <w:t>ân</w:t>
      </w:r>
      <w:r>
        <w:rPr>
          <w:color w:val="231F20"/>
          <w:spacing w:val="-7"/>
          <w:w w:val="105"/>
        </w:rPr>
        <w:t> </w:t>
      </w:r>
      <w:r>
        <w:rPr>
          <w:color w:val="231F20"/>
          <w:w w:val="105"/>
        </w:rPr>
        <w:t>đức bố thí cho mọi người, hay ý niệm tự tư tự lợi, muốn chiếm đoạt của người khác nhiều? Đạo lý ở chỗ này.</w:t>
      </w:r>
    </w:p>
    <w:p>
      <w:pPr>
        <w:pStyle w:val="BodyText"/>
        <w:spacing w:line="297" w:lineRule="auto" w:before="145"/>
        <w:ind w:left="387" w:right="121" w:firstLine="453"/>
      </w:pPr>
      <w:r>
        <w:rPr>
          <w:i/>
          <w:color w:val="231F20"/>
          <w:w w:val="105"/>
        </w:rPr>
        <w:t>Thứ ba là đòi nợ: </w:t>
      </w:r>
      <w:r>
        <w:rPr>
          <w:color w:val="231F20"/>
          <w:w w:val="105"/>
        </w:rPr>
        <w:t>Quý vị thiếu tiền nó, nhưng không nợ mạng</w:t>
      </w:r>
      <w:r>
        <w:rPr>
          <w:color w:val="231F20"/>
          <w:spacing w:val="-1"/>
          <w:w w:val="105"/>
        </w:rPr>
        <w:t> </w:t>
      </w:r>
      <w:r>
        <w:rPr>
          <w:color w:val="231F20"/>
          <w:w w:val="105"/>
        </w:rPr>
        <w:t>nó,</w:t>
      </w:r>
      <w:r>
        <w:rPr>
          <w:color w:val="231F20"/>
          <w:spacing w:val="-1"/>
          <w:w w:val="105"/>
        </w:rPr>
        <w:t> </w:t>
      </w:r>
      <w:r>
        <w:rPr>
          <w:color w:val="231F20"/>
          <w:w w:val="105"/>
        </w:rPr>
        <w:t>nó</w:t>
      </w:r>
      <w:r>
        <w:rPr>
          <w:color w:val="231F20"/>
          <w:spacing w:val="-1"/>
          <w:w w:val="105"/>
        </w:rPr>
        <w:t> </w:t>
      </w:r>
      <w:r>
        <w:rPr>
          <w:color w:val="231F20"/>
          <w:w w:val="105"/>
        </w:rPr>
        <w:t>không</w:t>
      </w:r>
      <w:r>
        <w:rPr>
          <w:color w:val="231F20"/>
          <w:spacing w:val="-2"/>
          <w:w w:val="105"/>
        </w:rPr>
        <w:t> </w:t>
      </w:r>
      <w:r>
        <w:rPr>
          <w:color w:val="231F20"/>
          <w:w w:val="105"/>
        </w:rPr>
        <w:t>đòi</w:t>
      </w:r>
      <w:r>
        <w:rPr>
          <w:color w:val="231F20"/>
          <w:spacing w:val="-2"/>
          <w:w w:val="105"/>
        </w:rPr>
        <w:t> </w:t>
      </w:r>
      <w:r>
        <w:rPr>
          <w:color w:val="231F20"/>
          <w:w w:val="105"/>
        </w:rPr>
        <w:t>mạng</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đâu,</w:t>
      </w:r>
      <w:r>
        <w:rPr>
          <w:color w:val="231F20"/>
          <w:spacing w:val="-1"/>
          <w:w w:val="105"/>
        </w:rPr>
        <w:t> </w:t>
      </w:r>
      <w:r>
        <w:rPr>
          <w:color w:val="231F20"/>
          <w:w w:val="105"/>
        </w:rPr>
        <w:t>nhưng</w:t>
      </w:r>
      <w:r>
        <w:rPr>
          <w:color w:val="231F20"/>
          <w:spacing w:val="-1"/>
          <w:w w:val="105"/>
        </w:rPr>
        <w:t> </w:t>
      </w:r>
      <w:r>
        <w:rPr>
          <w:color w:val="231F20"/>
          <w:w w:val="105"/>
        </w:rPr>
        <w:t>kiếm</w:t>
      </w:r>
      <w:r>
        <w:rPr>
          <w:color w:val="231F20"/>
          <w:spacing w:val="-1"/>
          <w:w w:val="105"/>
        </w:rPr>
        <w:t> </w:t>
      </w:r>
      <w:r>
        <w:rPr>
          <w:color w:val="231F20"/>
          <w:w w:val="105"/>
        </w:rPr>
        <w:t>được tiền thì phải trả cho nó, gọi là quỷ đòi nợ. Nếu thiếu nợ ít, đứa</w:t>
      </w:r>
      <w:r>
        <w:rPr>
          <w:color w:val="231F20"/>
          <w:spacing w:val="-1"/>
          <w:w w:val="105"/>
        </w:rPr>
        <w:t> </w:t>
      </w:r>
      <w:r>
        <w:rPr>
          <w:color w:val="231F20"/>
          <w:w w:val="105"/>
        </w:rPr>
        <w:t>trẻ</w:t>
      </w:r>
      <w:r>
        <w:rPr>
          <w:color w:val="231F20"/>
          <w:spacing w:val="-1"/>
          <w:w w:val="105"/>
        </w:rPr>
        <w:t> </w:t>
      </w:r>
      <w:r>
        <w:rPr>
          <w:color w:val="231F20"/>
          <w:w w:val="105"/>
        </w:rPr>
        <w:t>nuôi</w:t>
      </w:r>
      <w:r>
        <w:rPr>
          <w:color w:val="231F20"/>
          <w:spacing w:val="-1"/>
          <w:w w:val="105"/>
        </w:rPr>
        <w:t> </w:t>
      </w:r>
      <w:r>
        <w:rPr>
          <w:color w:val="231F20"/>
          <w:w w:val="105"/>
        </w:rPr>
        <w:t>lên</w:t>
      </w:r>
      <w:r>
        <w:rPr>
          <w:color w:val="231F20"/>
          <w:spacing w:val="-1"/>
          <w:w w:val="105"/>
        </w:rPr>
        <w:t> </w:t>
      </w:r>
      <w:r>
        <w:rPr>
          <w:color w:val="231F20"/>
          <w:w w:val="105"/>
        </w:rPr>
        <w:t>3</w:t>
      </w:r>
      <w:r>
        <w:rPr>
          <w:color w:val="231F20"/>
          <w:spacing w:val="-1"/>
          <w:w w:val="105"/>
        </w:rPr>
        <w:t> </w:t>
      </w:r>
      <w:r>
        <w:rPr>
          <w:color w:val="231F20"/>
          <w:w w:val="105"/>
        </w:rPr>
        <w:t>lên</w:t>
      </w:r>
      <w:r>
        <w:rPr>
          <w:color w:val="231F20"/>
          <w:spacing w:val="-1"/>
          <w:w w:val="105"/>
        </w:rPr>
        <w:t> </w:t>
      </w:r>
      <w:r>
        <w:rPr>
          <w:color w:val="231F20"/>
          <w:w w:val="105"/>
        </w:rPr>
        <w:t>4</w:t>
      </w:r>
      <w:r>
        <w:rPr>
          <w:color w:val="231F20"/>
          <w:spacing w:val="-1"/>
          <w:w w:val="105"/>
        </w:rPr>
        <w:t> </w:t>
      </w:r>
      <w:r>
        <w:rPr>
          <w:color w:val="231F20"/>
          <w:w w:val="105"/>
        </w:rPr>
        <w:t>sẽ</w:t>
      </w:r>
      <w:r>
        <w:rPr>
          <w:color w:val="231F20"/>
          <w:spacing w:val="-1"/>
          <w:w w:val="105"/>
        </w:rPr>
        <w:t> </w:t>
      </w:r>
      <w:r>
        <w:rPr>
          <w:color w:val="231F20"/>
          <w:w w:val="105"/>
        </w:rPr>
        <w:t>chết</w:t>
      </w:r>
      <w:r>
        <w:rPr>
          <w:color w:val="231F20"/>
          <w:spacing w:val="-1"/>
          <w:w w:val="105"/>
        </w:rPr>
        <w:t> </w:t>
      </w:r>
      <w:r>
        <w:rPr>
          <w:color w:val="231F20"/>
          <w:w w:val="105"/>
        </w:rPr>
        <w:t>đi.</w:t>
      </w:r>
      <w:r>
        <w:rPr>
          <w:color w:val="231F20"/>
          <w:spacing w:val="-1"/>
          <w:w w:val="105"/>
        </w:rPr>
        <w:t> </w:t>
      </w:r>
      <w:r>
        <w:rPr>
          <w:color w:val="231F20"/>
          <w:w w:val="105"/>
        </w:rPr>
        <w:t>Vì</w:t>
      </w:r>
      <w:r>
        <w:rPr>
          <w:color w:val="231F20"/>
          <w:spacing w:val="-1"/>
          <w:w w:val="105"/>
        </w:rPr>
        <w:t> </w:t>
      </w:r>
      <w:r>
        <w:rPr>
          <w:color w:val="231F20"/>
          <w:w w:val="105"/>
        </w:rPr>
        <w:t>sao?</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thiếu</w:t>
      </w:r>
      <w:r>
        <w:rPr>
          <w:color w:val="231F20"/>
          <w:spacing w:val="-1"/>
          <w:w w:val="105"/>
        </w:rPr>
        <w:t> </w:t>
      </w:r>
      <w:r>
        <w:rPr>
          <w:color w:val="231F20"/>
          <w:w w:val="105"/>
        </w:rPr>
        <w:t>bao nhiêu</w:t>
      </w:r>
      <w:r>
        <w:rPr>
          <w:color w:val="231F20"/>
          <w:spacing w:val="-23"/>
          <w:w w:val="105"/>
        </w:rPr>
        <w:t> </w:t>
      </w:r>
      <w:r>
        <w:rPr>
          <w:color w:val="231F20"/>
          <w:w w:val="105"/>
        </w:rPr>
        <w:t>tiền,</w:t>
      </w:r>
      <w:r>
        <w:rPr>
          <w:color w:val="231F20"/>
          <w:spacing w:val="-21"/>
          <w:w w:val="105"/>
        </w:rPr>
        <w:t> </w:t>
      </w:r>
      <w:r>
        <w:rPr>
          <w:color w:val="231F20"/>
          <w:w w:val="105"/>
        </w:rPr>
        <w:t>thì</w:t>
      </w:r>
      <w:r>
        <w:rPr>
          <w:color w:val="231F20"/>
          <w:spacing w:val="-22"/>
          <w:w w:val="105"/>
        </w:rPr>
        <w:t> </w:t>
      </w:r>
      <w:r>
        <w:rPr>
          <w:color w:val="231F20"/>
          <w:w w:val="105"/>
        </w:rPr>
        <w:t>tốn</w:t>
      </w:r>
      <w:r>
        <w:rPr>
          <w:color w:val="231F20"/>
          <w:spacing w:val="-22"/>
          <w:w w:val="105"/>
        </w:rPr>
        <w:t> </w:t>
      </w:r>
      <w:r>
        <w:rPr>
          <w:color w:val="231F20"/>
          <w:w w:val="105"/>
        </w:rPr>
        <w:t>bấy</w:t>
      </w:r>
      <w:r>
        <w:rPr>
          <w:color w:val="231F20"/>
          <w:spacing w:val="-22"/>
          <w:w w:val="105"/>
        </w:rPr>
        <w:t> </w:t>
      </w:r>
      <w:r>
        <w:rPr>
          <w:color w:val="231F20"/>
          <w:w w:val="105"/>
        </w:rPr>
        <w:t>nhiêu</w:t>
      </w:r>
      <w:r>
        <w:rPr>
          <w:color w:val="231F20"/>
          <w:spacing w:val="-22"/>
          <w:w w:val="105"/>
        </w:rPr>
        <w:t> </w:t>
      </w:r>
      <w:r>
        <w:rPr>
          <w:color w:val="231F20"/>
          <w:w w:val="105"/>
        </w:rPr>
        <w:t>đó</w:t>
      </w:r>
      <w:r>
        <w:rPr>
          <w:color w:val="231F20"/>
          <w:spacing w:val="-22"/>
          <w:w w:val="105"/>
        </w:rPr>
        <w:t> </w:t>
      </w:r>
      <w:r>
        <w:rPr>
          <w:color w:val="231F20"/>
          <w:w w:val="105"/>
        </w:rPr>
        <w:t>thôi.</w:t>
      </w:r>
      <w:r>
        <w:rPr>
          <w:color w:val="231F20"/>
          <w:spacing w:val="-23"/>
          <w:w w:val="105"/>
        </w:rPr>
        <w:t> </w:t>
      </w:r>
      <w:r>
        <w:rPr>
          <w:color w:val="231F20"/>
          <w:w w:val="105"/>
        </w:rPr>
        <w:t>Đòi</w:t>
      </w:r>
      <w:r>
        <w:rPr>
          <w:color w:val="231F20"/>
          <w:spacing w:val="-21"/>
          <w:w w:val="105"/>
        </w:rPr>
        <w:t> </w:t>
      </w:r>
      <w:r>
        <w:rPr>
          <w:color w:val="231F20"/>
          <w:w w:val="105"/>
        </w:rPr>
        <w:t>hết</w:t>
      </w:r>
      <w:r>
        <w:rPr>
          <w:color w:val="231F20"/>
          <w:spacing w:val="-23"/>
          <w:w w:val="105"/>
        </w:rPr>
        <w:t> </w:t>
      </w:r>
      <w:r>
        <w:rPr>
          <w:color w:val="231F20"/>
          <w:w w:val="105"/>
        </w:rPr>
        <w:t>nợ,</w:t>
      </w:r>
      <w:r>
        <w:rPr>
          <w:color w:val="231F20"/>
          <w:spacing w:val="-21"/>
          <w:w w:val="105"/>
        </w:rPr>
        <w:t> </w:t>
      </w:r>
      <w:r>
        <w:rPr>
          <w:color w:val="231F20"/>
          <w:w w:val="105"/>
        </w:rPr>
        <w:t>thì</w:t>
      </w:r>
      <w:r>
        <w:rPr>
          <w:color w:val="231F20"/>
          <w:spacing w:val="-22"/>
          <w:w w:val="105"/>
        </w:rPr>
        <w:t> </w:t>
      </w:r>
      <w:r>
        <w:rPr>
          <w:color w:val="231F20"/>
          <w:w w:val="105"/>
        </w:rPr>
        <w:t>nó</w:t>
      </w:r>
      <w:r>
        <w:rPr>
          <w:color w:val="231F20"/>
          <w:spacing w:val="-22"/>
          <w:w w:val="105"/>
        </w:rPr>
        <w:t> </w:t>
      </w:r>
      <w:r>
        <w:rPr>
          <w:color w:val="231F20"/>
          <w:w w:val="105"/>
        </w:rPr>
        <w:t>đi.</w:t>
      </w:r>
      <w:r>
        <w:rPr>
          <w:color w:val="231F20"/>
          <w:spacing w:val="-22"/>
          <w:w w:val="105"/>
        </w:rPr>
        <w:t> </w:t>
      </w:r>
      <w:r>
        <w:rPr>
          <w:color w:val="231F20"/>
          <w:w w:val="105"/>
        </w:rPr>
        <w:t>Nó không</w:t>
      </w:r>
      <w:r>
        <w:rPr>
          <w:color w:val="231F20"/>
          <w:spacing w:val="-18"/>
          <w:w w:val="105"/>
        </w:rPr>
        <w:t> </w:t>
      </w:r>
      <w:r>
        <w:rPr>
          <w:color w:val="231F20"/>
          <w:w w:val="105"/>
        </w:rPr>
        <w:t>có</w:t>
      </w:r>
      <w:r>
        <w:rPr>
          <w:color w:val="231F20"/>
          <w:spacing w:val="-18"/>
          <w:w w:val="105"/>
        </w:rPr>
        <w:t> </w:t>
      </w:r>
      <w:r>
        <w:rPr>
          <w:color w:val="231F20"/>
          <w:w w:val="105"/>
        </w:rPr>
        <w:t>tình</w:t>
      </w:r>
      <w:r>
        <w:rPr>
          <w:color w:val="231F20"/>
          <w:spacing w:val="-18"/>
          <w:w w:val="105"/>
        </w:rPr>
        <w:t> </w:t>
      </w:r>
      <w:r>
        <w:rPr>
          <w:color w:val="231F20"/>
          <w:w w:val="105"/>
        </w:rPr>
        <w:t>cảm</w:t>
      </w:r>
      <w:r>
        <w:rPr>
          <w:color w:val="231F20"/>
          <w:spacing w:val="-18"/>
          <w:w w:val="105"/>
        </w:rPr>
        <w:t> </w:t>
      </w:r>
      <w:r>
        <w:rPr>
          <w:color w:val="231F20"/>
          <w:w w:val="105"/>
        </w:rPr>
        <w:t>gì</w:t>
      </w:r>
      <w:r>
        <w:rPr>
          <w:color w:val="231F20"/>
          <w:spacing w:val="-18"/>
          <w:w w:val="105"/>
        </w:rPr>
        <w:t> </w:t>
      </w:r>
      <w:r>
        <w:rPr>
          <w:color w:val="231F20"/>
          <w:w w:val="105"/>
        </w:rPr>
        <w:t>với</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yêu</w:t>
      </w:r>
      <w:r>
        <w:rPr>
          <w:color w:val="231F20"/>
          <w:spacing w:val="-18"/>
          <w:w w:val="105"/>
        </w:rPr>
        <w:t> </w:t>
      </w:r>
      <w:r>
        <w:rPr>
          <w:color w:val="231F20"/>
          <w:w w:val="105"/>
        </w:rPr>
        <w:t>quý</w:t>
      </w:r>
      <w:r>
        <w:rPr>
          <w:color w:val="231F20"/>
          <w:spacing w:val="-18"/>
          <w:w w:val="105"/>
        </w:rPr>
        <w:t> </w:t>
      </w:r>
      <w:r>
        <w:rPr>
          <w:color w:val="231F20"/>
          <w:w w:val="105"/>
        </w:rPr>
        <w:t>nó,</w:t>
      </w:r>
      <w:r>
        <w:rPr>
          <w:color w:val="231F20"/>
          <w:spacing w:val="-18"/>
          <w:w w:val="105"/>
        </w:rPr>
        <w:t> </w:t>
      </w:r>
      <w:r>
        <w:rPr>
          <w:color w:val="231F20"/>
          <w:w w:val="105"/>
        </w:rPr>
        <w:t>nó</w:t>
      </w:r>
      <w:r>
        <w:rPr>
          <w:color w:val="231F20"/>
          <w:spacing w:val="-18"/>
          <w:w w:val="105"/>
        </w:rPr>
        <w:t> </w:t>
      </w:r>
      <w:r>
        <w:rPr>
          <w:color w:val="231F20"/>
          <w:w w:val="105"/>
        </w:rPr>
        <w:t>cũng chẳng</w:t>
      </w:r>
      <w:r>
        <w:rPr>
          <w:color w:val="231F20"/>
          <w:spacing w:val="-7"/>
          <w:w w:val="105"/>
        </w:rPr>
        <w:t> </w:t>
      </w:r>
      <w:r>
        <w:rPr>
          <w:color w:val="231F20"/>
          <w:w w:val="105"/>
        </w:rPr>
        <w:t>có</w:t>
      </w:r>
      <w:r>
        <w:rPr>
          <w:color w:val="231F20"/>
          <w:spacing w:val="-7"/>
          <w:w w:val="105"/>
        </w:rPr>
        <w:t> </w:t>
      </w:r>
      <w:r>
        <w:rPr>
          <w:color w:val="231F20"/>
          <w:w w:val="105"/>
        </w:rPr>
        <w:t>tình</w:t>
      </w:r>
      <w:r>
        <w:rPr>
          <w:color w:val="231F20"/>
          <w:spacing w:val="-7"/>
          <w:w w:val="105"/>
        </w:rPr>
        <w:t> </w:t>
      </w:r>
      <w:r>
        <w:rPr>
          <w:color w:val="231F20"/>
          <w:w w:val="105"/>
        </w:rPr>
        <w:t>cảm</w:t>
      </w:r>
      <w:r>
        <w:rPr>
          <w:color w:val="231F20"/>
          <w:spacing w:val="-7"/>
          <w:w w:val="105"/>
        </w:rPr>
        <w:t> </w:t>
      </w:r>
      <w:r>
        <w:rPr>
          <w:color w:val="231F20"/>
          <w:w w:val="105"/>
        </w:rPr>
        <w:t>với</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Nếu</w:t>
      </w:r>
      <w:r>
        <w:rPr>
          <w:color w:val="231F20"/>
          <w:spacing w:val="-7"/>
          <w:w w:val="105"/>
        </w:rPr>
        <w:t> </w:t>
      </w:r>
      <w:r>
        <w:rPr>
          <w:color w:val="231F20"/>
          <w:w w:val="105"/>
        </w:rPr>
        <w:t>thiếu</w:t>
      </w:r>
      <w:r>
        <w:rPr>
          <w:color w:val="231F20"/>
          <w:spacing w:val="-7"/>
          <w:w w:val="105"/>
        </w:rPr>
        <w:t> </w:t>
      </w:r>
      <w:r>
        <w:rPr>
          <w:color w:val="231F20"/>
          <w:w w:val="105"/>
        </w:rPr>
        <w:t>nợ</w:t>
      </w:r>
      <w:r>
        <w:rPr>
          <w:color w:val="231F20"/>
          <w:spacing w:val="-7"/>
          <w:w w:val="105"/>
        </w:rPr>
        <w:t> </w:t>
      </w:r>
      <w:r>
        <w:rPr>
          <w:color w:val="231F20"/>
          <w:w w:val="105"/>
        </w:rPr>
        <w:t>nhiều,</w:t>
      </w:r>
      <w:r>
        <w:rPr>
          <w:color w:val="231F20"/>
          <w:spacing w:val="-7"/>
          <w:w w:val="105"/>
        </w:rPr>
        <w:t> </w:t>
      </w:r>
      <w:r>
        <w:rPr>
          <w:color w:val="231F20"/>
          <w:w w:val="105"/>
        </w:rPr>
        <w:t>có</w:t>
      </w:r>
      <w:r>
        <w:rPr>
          <w:color w:val="231F20"/>
          <w:spacing w:val="-7"/>
          <w:w w:val="105"/>
        </w:rPr>
        <w:t> </w:t>
      </w:r>
      <w:r>
        <w:rPr>
          <w:color w:val="231F20"/>
          <w:w w:val="105"/>
        </w:rPr>
        <w:t>thể</w:t>
      </w:r>
      <w:r>
        <w:rPr>
          <w:color w:val="231F20"/>
          <w:spacing w:val="-7"/>
          <w:w w:val="105"/>
        </w:rPr>
        <w:t> </w:t>
      </w:r>
      <w:r>
        <w:rPr>
          <w:color w:val="231F20"/>
          <w:w w:val="105"/>
        </w:rPr>
        <w:t>nó phải</w:t>
      </w:r>
      <w:r>
        <w:rPr>
          <w:color w:val="231F20"/>
          <w:spacing w:val="-17"/>
          <w:w w:val="105"/>
        </w:rPr>
        <w:t> </w:t>
      </w:r>
      <w:r>
        <w:rPr>
          <w:color w:val="231F20"/>
          <w:w w:val="105"/>
        </w:rPr>
        <w:t>đòi</w:t>
      </w:r>
      <w:r>
        <w:rPr>
          <w:color w:val="231F20"/>
          <w:spacing w:val="-17"/>
          <w:w w:val="105"/>
        </w:rPr>
        <w:t> </w:t>
      </w:r>
      <w:r>
        <w:rPr>
          <w:color w:val="231F20"/>
          <w:w w:val="105"/>
        </w:rPr>
        <w:t>đến</w:t>
      </w:r>
      <w:r>
        <w:rPr>
          <w:color w:val="231F20"/>
          <w:spacing w:val="-17"/>
          <w:w w:val="105"/>
        </w:rPr>
        <w:t> </w:t>
      </w:r>
      <w:r>
        <w:rPr>
          <w:color w:val="231F20"/>
          <w:w w:val="105"/>
        </w:rPr>
        <w:t>năm</w:t>
      </w:r>
      <w:r>
        <w:rPr>
          <w:color w:val="231F20"/>
          <w:spacing w:val="-17"/>
          <w:w w:val="105"/>
        </w:rPr>
        <w:t> </w:t>
      </w:r>
      <w:r>
        <w:rPr>
          <w:color w:val="231F20"/>
          <w:w w:val="105"/>
        </w:rPr>
        <w:t>10,</w:t>
      </w:r>
      <w:r>
        <w:rPr>
          <w:color w:val="231F20"/>
          <w:spacing w:val="-17"/>
          <w:w w:val="105"/>
        </w:rPr>
        <w:t> </w:t>
      </w:r>
      <w:r>
        <w:rPr>
          <w:color w:val="231F20"/>
          <w:w w:val="105"/>
        </w:rPr>
        <w:t>20</w:t>
      </w:r>
      <w:r>
        <w:rPr>
          <w:color w:val="231F20"/>
          <w:spacing w:val="-17"/>
          <w:w w:val="105"/>
        </w:rPr>
        <w:t> </w:t>
      </w:r>
      <w:r>
        <w:rPr>
          <w:color w:val="231F20"/>
          <w:w w:val="105"/>
        </w:rPr>
        <w:t>tuổi,</w:t>
      </w:r>
      <w:r>
        <w:rPr>
          <w:color w:val="231F20"/>
          <w:spacing w:val="-17"/>
          <w:w w:val="105"/>
        </w:rPr>
        <w:t> </w:t>
      </w:r>
      <w:r>
        <w:rPr>
          <w:color w:val="231F20"/>
          <w:w w:val="105"/>
        </w:rPr>
        <w:t>nuôi</w:t>
      </w:r>
      <w:r>
        <w:rPr>
          <w:color w:val="231F20"/>
          <w:spacing w:val="-17"/>
          <w:w w:val="105"/>
        </w:rPr>
        <w:t> </w:t>
      </w:r>
      <w:r>
        <w:rPr>
          <w:color w:val="231F20"/>
          <w:w w:val="105"/>
        </w:rPr>
        <w:t>ăn</w:t>
      </w:r>
      <w:r>
        <w:rPr>
          <w:color w:val="231F20"/>
          <w:spacing w:val="-17"/>
          <w:w w:val="105"/>
        </w:rPr>
        <w:t> </w:t>
      </w:r>
      <w:r>
        <w:rPr>
          <w:color w:val="231F20"/>
          <w:w w:val="105"/>
        </w:rPr>
        <w:t>học</w:t>
      </w:r>
      <w:r>
        <w:rPr>
          <w:color w:val="231F20"/>
          <w:spacing w:val="-17"/>
          <w:w w:val="105"/>
        </w:rPr>
        <w:t> </w:t>
      </w:r>
      <w:r>
        <w:rPr>
          <w:color w:val="231F20"/>
          <w:w w:val="105"/>
        </w:rPr>
        <w:t>tốt</w:t>
      </w:r>
      <w:r>
        <w:rPr>
          <w:color w:val="231F20"/>
          <w:spacing w:val="-17"/>
          <w:w w:val="105"/>
        </w:rPr>
        <w:t> </w:t>
      </w:r>
      <w:r>
        <w:rPr>
          <w:color w:val="231F20"/>
          <w:w w:val="105"/>
        </w:rPr>
        <w:t>nghiệp</w:t>
      </w:r>
      <w:r>
        <w:rPr>
          <w:color w:val="231F20"/>
          <w:spacing w:val="-17"/>
          <w:w w:val="105"/>
        </w:rPr>
        <w:t> </w:t>
      </w:r>
      <w:r>
        <w:rPr>
          <w:color w:val="231F20"/>
          <w:w w:val="105"/>
        </w:rPr>
        <w:t>đại</w:t>
      </w:r>
      <w:r>
        <w:rPr>
          <w:color w:val="231F20"/>
          <w:spacing w:val="-17"/>
          <w:w w:val="105"/>
        </w:rPr>
        <w:t> </w:t>
      </w:r>
      <w:r>
        <w:rPr>
          <w:color w:val="231F20"/>
          <w:w w:val="105"/>
        </w:rPr>
        <w:t>học, lấy được học vị tiến sĩ xong thì chết. Đó là đòi nợ nhiều.</w:t>
      </w:r>
    </w:p>
    <w:p>
      <w:pPr>
        <w:pStyle w:val="BodyText"/>
        <w:spacing w:line="297" w:lineRule="auto" w:before="144"/>
        <w:ind w:left="387" w:right="120" w:firstLine="453"/>
      </w:pPr>
      <w:r>
        <w:rPr>
          <w:i/>
          <w:color w:val="231F20"/>
          <w:w w:val="105"/>
        </w:rPr>
        <w:t>Thứ tư là trả nợ: </w:t>
      </w:r>
      <w:r>
        <w:rPr>
          <w:color w:val="231F20"/>
          <w:w w:val="105"/>
        </w:rPr>
        <w:t>Đứa trẻ này thiếu nợ cha mẹ, cho nên nó</w:t>
      </w:r>
      <w:r>
        <w:rPr>
          <w:color w:val="231F20"/>
          <w:spacing w:val="-16"/>
          <w:w w:val="105"/>
        </w:rPr>
        <w:t> </w:t>
      </w:r>
      <w:r>
        <w:rPr>
          <w:color w:val="231F20"/>
          <w:w w:val="105"/>
        </w:rPr>
        <w:t>chăm</w:t>
      </w:r>
      <w:r>
        <w:rPr>
          <w:color w:val="231F20"/>
          <w:spacing w:val="-16"/>
          <w:w w:val="105"/>
        </w:rPr>
        <w:t> </w:t>
      </w:r>
      <w:r>
        <w:rPr>
          <w:color w:val="231F20"/>
          <w:w w:val="105"/>
        </w:rPr>
        <w:t>lo</w:t>
      </w:r>
      <w:r>
        <w:rPr>
          <w:color w:val="231F20"/>
          <w:spacing w:val="-17"/>
          <w:w w:val="105"/>
        </w:rPr>
        <w:t> </w:t>
      </w:r>
      <w:r>
        <w:rPr>
          <w:color w:val="231F20"/>
          <w:w w:val="105"/>
        </w:rPr>
        <w:t>đời</w:t>
      </w:r>
      <w:r>
        <w:rPr>
          <w:color w:val="231F20"/>
          <w:spacing w:val="-16"/>
          <w:w w:val="105"/>
        </w:rPr>
        <w:t> </w:t>
      </w:r>
      <w:r>
        <w:rPr>
          <w:color w:val="231F20"/>
          <w:w w:val="105"/>
        </w:rPr>
        <w:t>sống</w:t>
      </w:r>
      <w:r>
        <w:rPr>
          <w:color w:val="231F20"/>
          <w:spacing w:val="-16"/>
          <w:w w:val="105"/>
        </w:rPr>
        <w:t> </w:t>
      </w:r>
      <w:r>
        <w:rPr>
          <w:color w:val="231F20"/>
          <w:w w:val="105"/>
        </w:rPr>
        <w:t>vật</w:t>
      </w:r>
      <w:r>
        <w:rPr>
          <w:color w:val="231F20"/>
          <w:spacing w:val="-16"/>
          <w:w w:val="105"/>
        </w:rPr>
        <w:t> </w:t>
      </w:r>
      <w:r>
        <w:rPr>
          <w:color w:val="231F20"/>
          <w:w w:val="105"/>
        </w:rPr>
        <w:t>chất</w:t>
      </w:r>
      <w:r>
        <w:rPr>
          <w:color w:val="231F20"/>
          <w:spacing w:val="-16"/>
          <w:w w:val="105"/>
        </w:rPr>
        <w:t> </w:t>
      </w:r>
      <w:r>
        <w:rPr>
          <w:color w:val="231F20"/>
          <w:w w:val="105"/>
        </w:rPr>
        <w:t>cho</w:t>
      </w:r>
      <w:r>
        <w:rPr>
          <w:color w:val="231F20"/>
          <w:spacing w:val="-16"/>
          <w:w w:val="105"/>
        </w:rPr>
        <w:t> </w:t>
      </w:r>
      <w:r>
        <w:rPr>
          <w:color w:val="231F20"/>
          <w:w w:val="105"/>
        </w:rPr>
        <w:t>cha</w:t>
      </w:r>
      <w:r>
        <w:rPr>
          <w:color w:val="231F20"/>
          <w:spacing w:val="-16"/>
          <w:w w:val="105"/>
        </w:rPr>
        <w:t> </w:t>
      </w:r>
      <w:r>
        <w:rPr>
          <w:color w:val="231F20"/>
          <w:w w:val="105"/>
        </w:rPr>
        <w:t>mẹ</w:t>
      </w:r>
      <w:r>
        <w:rPr>
          <w:color w:val="231F20"/>
          <w:spacing w:val="-16"/>
          <w:w w:val="105"/>
        </w:rPr>
        <w:t> </w:t>
      </w:r>
      <w:r>
        <w:rPr>
          <w:color w:val="231F20"/>
          <w:w w:val="105"/>
        </w:rPr>
        <w:t>rất</w:t>
      </w:r>
      <w:r>
        <w:rPr>
          <w:color w:val="231F20"/>
          <w:spacing w:val="-16"/>
          <w:w w:val="105"/>
        </w:rPr>
        <w:t> </w:t>
      </w:r>
      <w:r>
        <w:rPr>
          <w:color w:val="231F20"/>
          <w:w w:val="105"/>
        </w:rPr>
        <w:t>chu</w:t>
      </w:r>
      <w:r>
        <w:rPr>
          <w:color w:val="231F20"/>
          <w:spacing w:val="-16"/>
          <w:w w:val="105"/>
        </w:rPr>
        <w:t> </w:t>
      </w:r>
      <w:r>
        <w:rPr>
          <w:color w:val="231F20"/>
          <w:w w:val="105"/>
        </w:rPr>
        <w:t>đáo.</w:t>
      </w:r>
      <w:r>
        <w:rPr>
          <w:color w:val="231F20"/>
          <w:spacing w:val="-16"/>
          <w:w w:val="105"/>
        </w:rPr>
        <w:t> </w:t>
      </w:r>
      <w:r>
        <w:rPr>
          <w:color w:val="231F20"/>
          <w:w w:val="105"/>
        </w:rPr>
        <w:t>Nhưng cũng phải xem nó thiếu nợ bao nhiêu. Thiếu nợ nhiều, thì phải trả nhiều. Nó sẽ chăm lo đời sống vật chất cho cha mẹ thật hậu. Nếu thiếu nợ ít, cuộc sống của cha mẹ, nó miễn cưỡng</w:t>
      </w:r>
      <w:r>
        <w:rPr>
          <w:color w:val="231F20"/>
          <w:spacing w:val="-6"/>
          <w:w w:val="105"/>
        </w:rPr>
        <w:t> </w:t>
      </w:r>
      <w:r>
        <w:rPr>
          <w:color w:val="231F20"/>
          <w:w w:val="105"/>
        </w:rPr>
        <w:t>cung</w:t>
      </w:r>
      <w:r>
        <w:rPr>
          <w:color w:val="231F20"/>
          <w:spacing w:val="-6"/>
          <w:w w:val="105"/>
        </w:rPr>
        <w:t> </w:t>
      </w:r>
      <w:r>
        <w:rPr>
          <w:color w:val="231F20"/>
          <w:w w:val="105"/>
        </w:rPr>
        <w:t>cấp</w:t>
      </w:r>
      <w:r>
        <w:rPr>
          <w:color w:val="231F20"/>
          <w:spacing w:val="-6"/>
          <w:w w:val="105"/>
        </w:rPr>
        <w:t> </w:t>
      </w:r>
      <w:r>
        <w:rPr>
          <w:color w:val="231F20"/>
          <w:w w:val="105"/>
        </w:rPr>
        <w:t>cho</w:t>
      </w:r>
      <w:r>
        <w:rPr>
          <w:color w:val="231F20"/>
          <w:spacing w:val="-6"/>
          <w:w w:val="105"/>
        </w:rPr>
        <w:t> </w:t>
      </w:r>
      <w:r>
        <w:rPr>
          <w:color w:val="231F20"/>
          <w:w w:val="105"/>
        </w:rPr>
        <w:t>một</w:t>
      </w:r>
      <w:r>
        <w:rPr>
          <w:color w:val="231F20"/>
          <w:spacing w:val="-6"/>
          <w:w w:val="105"/>
        </w:rPr>
        <w:t> </w:t>
      </w:r>
      <w:r>
        <w:rPr>
          <w:color w:val="231F20"/>
          <w:w w:val="105"/>
        </w:rPr>
        <w:t>ít</w:t>
      </w:r>
      <w:r>
        <w:rPr>
          <w:color w:val="231F20"/>
          <w:spacing w:val="-6"/>
          <w:w w:val="105"/>
        </w:rPr>
        <w:t> </w:t>
      </w:r>
      <w:r>
        <w:rPr>
          <w:color w:val="231F20"/>
          <w:w w:val="105"/>
        </w:rPr>
        <w:t>đủ</w:t>
      </w:r>
      <w:r>
        <w:rPr>
          <w:color w:val="231F20"/>
          <w:spacing w:val="-6"/>
          <w:w w:val="105"/>
        </w:rPr>
        <w:t> </w:t>
      </w:r>
      <w:r>
        <w:rPr>
          <w:color w:val="231F20"/>
          <w:w w:val="105"/>
        </w:rPr>
        <w:t>ăn</w:t>
      </w:r>
      <w:r>
        <w:rPr>
          <w:color w:val="231F20"/>
          <w:spacing w:val="-6"/>
          <w:w w:val="105"/>
        </w:rPr>
        <w:t> </w:t>
      </w:r>
      <w:r>
        <w:rPr>
          <w:color w:val="231F20"/>
          <w:w w:val="105"/>
        </w:rPr>
        <w:t>là</w:t>
      </w:r>
      <w:r>
        <w:rPr>
          <w:color w:val="231F20"/>
          <w:spacing w:val="-6"/>
          <w:w w:val="105"/>
        </w:rPr>
        <w:t> </w:t>
      </w:r>
      <w:r>
        <w:rPr>
          <w:color w:val="231F20"/>
          <w:w w:val="105"/>
        </w:rPr>
        <w:t>được</w:t>
      </w:r>
      <w:r>
        <w:rPr>
          <w:color w:val="231F20"/>
          <w:spacing w:val="-6"/>
          <w:w w:val="105"/>
        </w:rPr>
        <w:t> </w:t>
      </w:r>
      <w:r>
        <w:rPr>
          <w:color w:val="231F20"/>
          <w:w w:val="105"/>
        </w:rPr>
        <w:t>rồi,</w:t>
      </w:r>
      <w:r>
        <w:rPr>
          <w:color w:val="231F20"/>
          <w:spacing w:val="-6"/>
          <w:w w:val="105"/>
        </w:rPr>
        <w:t> </w:t>
      </w:r>
      <w:r>
        <w:rPr>
          <w:color w:val="231F20"/>
          <w:w w:val="105"/>
        </w:rPr>
        <w:t>không</w:t>
      </w:r>
      <w:r>
        <w:rPr>
          <w:color w:val="231F20"/>
          <w:spacing w:val="-6"/>
          <w:w w:val="105"/>
        </w:rPr>
        <w:t> </w:t>
      </w:r>
      <w:r>
        <w:rPr>
          <w:color w:val="231F20"/>
          <w:w w:val="105"/>
        </w:rPr>
        <w:t>cho</w:t>
      </w:r>
      <w:r>
        <w:rPr>
          <w:color w:val="231F20"/>
          <w:spacing w:val="-6"/>
          <w:w w:val="105"/>
        </w:rPr>
        <w:t> </w:t>
      </w:r>
      <w:r>
        <w:rPr>
          <w:color w:val="231F20"/>
          <w:w w:val="105"/>
        </w:rPr>
        <w:t>dư. Nó không lo cho cuộc sống của cha mẹ thật đầy đủ đâu. Sự việc</w:t>
      </w:r>
      <w:r>
        <w:rPr>
          <w:color w:val="231F20"/>
          <w:spacing w:val="-9"/>
          <w:w w:val="105"/>
        </w:rPr>
        <w:t> </w:t>
      </w:r>
      <w:r>
        <w:rPr>
          <w:color w:val="231F20"/>
          <w:w w:val="105"/>
        </w:rPr>
        <w:t>này,</w:t>
      </w:r>
      <w:r>
        <w:rPr>
          <w:color w:val="231F20"/>
          <w:spacing w:val="-9"/>
          <w:w w:val="105"/>
        </w:rPr>
        <w:t> </w:t>
      </w:r>
      <w:r>
        <w:rPr>
          <w:color w:val="231F20"/>
          <w:w w:val="105"/>
        </w:rPr>
        <w:t>chúng</w:t>
      </w:r>
      <w:r>
        <w:rPr>
          <w:color w:val="231F20"/>
          <w:spacing w:val="-8"/>
          <w:w w:val="105"/>
        </w:rPr>
        <w:t> </w:t>
      </w:r>
      <w:r>
        <w:rPr>
          <w:color w:val="231F20"/>
          <w:w w:val="105"/>
        </w:rPr>
        <w:t>tôi</w:t>
      </w:r>
      <w:r>
        <w:rPr>
          <w:color w:val="231F20"/>
          <w:spacing w:val="-9"/>
          <w:w w:val="105"/>
        </w:rPr>
        <w:t> </w:t>
      </w:r>
      <w:r>
        <w:rPr>
          <w:color w:val="231F20"/>
          <w:w w:val="105"/>
        </w:rPr>
        <w:t>tận</w:t>
      </w:r>
      <w:r>
        <w:rPr>
          <w:color w:val="231F20"/>
          <w:spacing w:val="-8"/>
          <w:w w:val="105"/>
        </w:rPr>
        <w:t> </w:t>
      </w:r>
      <w:r>
        <w:rPr>
          <w:color w:val="231F20"/>
          <w:w w:val="105"/>
        </w:rPr>
        <w:t>mắt</w:t>
      </w:r>
      <w:r>
        <w:rPr>
          <w:color w:val="231F20"/>
          <w:spacing w:val="-9"/>
          <w:w w:val="105"/>
        </w:rPr>
        <w:t> </w:t>
      </w:r>
      <w:r>
        <w:rPr>
          <w:color w:val="231F20"/>
          <w:w w:val="105"/>
        </w:rPr>
        <w:t>chứng</w:t>
      </w:r>
      <w:r>
        <w:rPr>
          <w:color w:val="231F20"/>
          <w:spacing w:val="-8"/>
          <w:w w:val="105"/>
        </w:rPr>
        <w:t> </w:t>
      </w:r>
      <w:r>
        <w:rPr>
          <w:color w:val="231F20"/>
          <w:w w:val="105"/>
        </w:rPr>
        <w:t>kiến,</w:t>
      </w:r>
      <w:r>
        <w:rPr>
          <w:color w:val="231F20"/>
          <w:spacing w:val="-9"/>
          <w:w w:val="105"/>
        </w:rPr>
        <w:t> </w:t>
      </w:r>
      <w:r>
        <w:rPr>
          <w:color w:val="231F20"/>
          <w:w w:val="105"/>
        </w:rPr>
        <w:t>coi</w:t>
      </w:r>
      <w:r>
        <w:rPr>
          <w:color w:val="231F20"/>
          <w:spacing w:val="-8"/>
          <w:w w:val="105"/>
        </w:rPr>
        <w:t> </w:t>
      </w:r>
      <w:r>
        <w:rPr>
          <w:color w:val="231F20"/>
          <w:w w:val="105"/>
        </w:rPr>
        <w:t>cha</w:t>
      </w:r>
      <w:r>
        <w:rPr>
          <w:color w:val="231F20"/>
          <w:spacing w:val="-9"/>
          <w:w w:val="105"/>
        </w:rPr>
        <w:t> </w:t>
      </w:r>
      <w:r>
        <w:rPr>
          <w:color w:val="231F20"/>
          <w:w w:val="105"/>
        </w:rPr>
        <w:t>mẹ</w:t>
      </w:r>
      <w:r>
        <w:rPr>
          <w:color w:val="231F20"/>
          <w:spacing w:val="-8"/>
          <w:w w:val="105"/>
        </w:rPr>
        <w:t> </w:t>
      </w:r>
      <w:r>
        <w:rPr>
          <w:color w:val="231F20"/>
          <w:w w:val="105"/>
        </w:rPr>
        <w:t>là</w:t>
      </w:r>
      <w:r>
        <w:rPr>
          <w:color w:val="231F20"/>
          <w:spacing w:val="-9"/>
          <w:w w:val="105"/>
        </w:rPr>
        <w:t> </w:t>
      </w:r>
      <w:r>
        <w:rPr>
          <w:color w:val="231F20"/>
          <w:spacing w:val="-2"/>
          <w:w w:val="105"/>
        </w:rPr>
        <w:t>người</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1"/>
      </w:pPr>
      <w:r>
        <w:rPr>
          <w:color w:val="231F20"/>
          <w:w w:val="105"/>
        </w:rPr>
        <w:t>gì?</w:t>
      </w:r>
      <w:r>
        <w:rPr>
          <w:color w:val="231F20"/>
          <w:spacing w:val="-7"/>
          <w:w w:val="105"/>
        </w:rPr>
        <w:t> </w:t>
      </w:r>
      <w:r>
        <w:rPr>
          <w:color w:val="231F20"/>
          <w:w w:val="105"/>
        </w:rPr>
        <w:t>Coi</w:t>
      </w:r>
      <w:r>
        <w:rPr>
          <w:color w:val="231F20"/>
          <w:spacing w:val="-7"/>
          <w:w w:val="105"/>
        </w:rPr>
        <w:t> </w:t>
      </w:r>
      <w:r>
        <w:rPr>
          <w:color w:val="231F20"/>
          <w:w w:val="105"/>
        </w:rPr>
        <w:t>cha</w:t>
      </w:r>
      <w:r>
        <w:rPr>
          <w:color w:val="231F20"/>
          <w:spacing w:val="-7"/>
          <w:w w:val="105"/>
        </w:rPr>
        <w:t> </w:t>
      </w:r>
      <w:r>
        <w:rPr>
          <w:color w:val="231F20"/>
          <w:w w:val="105"/>
        </w:rPr>
        <w:t>mẹ</w:t>
      </w:r>
      <w:r>
        <w:rPr>
          <w:color w:val="231F20"/>
          <w:spacing w:val="-7"/>
          <w:w w:val="105"/>
        </w:rPr>
        <w:t> </w:t>
      </w:r>
      <w:r>
        <w:rPr>
          <w:color w:val="231F20"/>
          <w:w w:val="105"/>
        </w:rPr>
        <w:t>giống</w:t>
      </w:r>
      <w:r>
        <w:rPr>
          <w:color w:val="231F20"/>
          <w:spacing w:val="-7"/>
          <w:w w:val="105"/>
        </w:rPr>
        <w:t> </w:t>
      </w:r>
      <w:r>
        <w:rPr>
          <w:color w:val="231F20"/>
          <w:w w:val="105"/>
        </w:rPr>
        <w:t>như</w:t>
      </w:r>
      <w:r>
        <w:rPr>
          <w:color w:val="231F20"/>
          <w:spacing w:val="-7"/>
          <w:w w:val="105"/>
        </w:rPr>
        <w:t> </w:t>
      </w:r>
      <w:r>
        <w:rPr>
          <w:color w:val="231F20"/>
          <w:w w:val="105"/>
        </w:rPr>
        <w:t>người</w:t>
      </w:r>
      <w:r>
        <w:rPr>
          <w:color w:val="231F20"/>
          <w:spacing w:val="-7"/>
          <w:w w:val="105"/>
        </w:rPr>
        <w:t> </w:t>
      </w:r>
      <w:r>
        <w:rPr>
          <w:color w:val="231F20"/>
          <w:w w:val="105"/>
        </w:rPr>
        <w:t>ở</w:t>
      </w:r>
      <w:r>
        <w:rPr>
          <w:color w:val="231F20"/>
          <w:spacing w:val="-7"/>
          <w:w w:val="105"/>
        </w:rPr>
        <w:t> </w:t>
      </w:r>
      <w:r>
        <w:rPr>
          <w:color w:val="231F20"/>
          <w:w w:val="105"/>
        </w:rPr>
        <w:t>vậy.</w:t>
      </w:r>
      <w:r>
        <w:rPr>
          <w:color w:val="231F20"/>
          <w:spacing w:val="-7"/>
          <w:w w:val="105"/>
        </w:rPr>
        <w:t> </w:t>
      </w:r>
      <w:r>
        <w:rPr>
          <w:color w:val="231F20"/>
          <w:w w:val="105"/>
        </w:rPr>
        <w:t>Cha</w:t>
      </w:r>
      <w:r>
        <w:rPr>
          <w:color w:val="231F20"/>
          <w:spacing w:val="-7"/>
          <w:w w:val="105"/>
        </w:rPr>
        <w:t> </w:t>
      </w:r>
      <w:r>
        <w:rPr>
          <w:color w:val="231F20"/>
          <w:w w:val="105"/>
        </w:rPr>
        <w:t>mẹ</w:t>
      </w:r>
      <w:r>
        <w:rPr>
          <w:color w:val="231F20"/>
          <w:spacing w:val="-7"/>
          <w:w w:val="105"/>
        </w:rPr>
        <w:t> </w:t>
      </w:r>
      <w:r>
        <w:rPr>
          <w:color w:val="231F20"/>
          <w:w w:val="105"/>
        </w:rPr>
        <w:t>lớn</w:t>
      </w:r>
      <w:r>
        <w:rPr>
          <w:color w:val="231F20"/>
          <w:spacing w:val="-7"/>
          <w:w w:val="105"/>
        </w:rPr>
        <w:t> </w:t>
      </w:r>
      <w:r>
        <w:rPr>
          <w:color w:val="231F20"/>
          <w:w w:val="105"/>
        </w:rPr>
        <w:t>tuổi</w:t>
      </w:r>
      <w:r>
        <w:rPr>
          <w:color w:val="231F20"/>
          <w:spacing w:val="-7"/>
          <w:w w:val="105"/>
        </w:rPr>
        <w:t> </w:t>
      </w:r>
      <w:r>
        <w:rPr>
          <w:color w:val="231F20"/>
          <w:w w:val="105"/>
        </w:rPr>
        <w:t>rồi, cũng phải có một người ở chăm lo cho, nhưng con cái xem cha</w:t>
      </w:r>
      <w:r>
        <w:rPr>
          <w:color w:val="231F20"/>
          <w:spacing w:val="-8"/>
          <w:w w:val="105"/>
        </w:rPr>
        <w:t> </w:t>
      </w:r>
      <w:r>
        <w:rPr>
          <w:color w:val="231F20"/>
          <w:w w:val="105"/>
        </w:rPr>
        <w:t>mẹ</w:t>
      </w:r>
      <w:r>
        <w:rPr>
          <w:color w:val="231F20"/>
          <w:spacing w:val="-8"/>
          <w:w w:val="105"/>
        </w:rPr>
        <w:t> </w:t>
      </w:r>
      <w:r>
        <w:rPr>
          <w:color w:val="231F20"/>
          <w:w w:val="105"/>
        </w:rPr>
        <w:t>như</w:t>
      </w:r>
      <w:r>
        <w:rPr>
          <w:color w:val="231F20"/>
          <w:spacing w:val="-8"/>
          <w:w w:val="105"/>
        </w:rPr>
        <w:t> </w:t>
      </w:r>
      <w:r>
        <w:rPr>
          <w:color w:val="231F20"/>
          <w:w w:val="105"/>
        </w:rPr>
        <w:t>người</w:t>
      </w:r>
      <w:r>
        <w:rPr>
          <w:color w:val="231F20"/>
          <w:spacing w:val="-8"/>
          <w:w w:val="105"/>
        </w:rPr>
        <w:t> </w:t>
      </w:r>
      <w:r>
        <w:rPr>
          <w:color w:val="231F20"/>
          <w:w w:val="105"/>
        </w:rPr>
        <w:t>ở</w:t>
      </w:r>
      <w:r>
        <w:rPr>
          <w:color w:val="231F20"/>
          <w:spacing w:val="-8"/>
          <w:w w:val="105"/>
        </w:rPr>
        <w:t> </w:t>
      </w:r>
      <w:r>
        <w:rPr>
          <w:color w:val="231F20"/>
          <w:w w:val="105"/>
        </w:rPr>
        <w:t>vậy,</w:t>
      </w:r>
      <w:r>
        <w:rPr>
          <w:color w:val="231F20"/>
          <w:spacing w:val="-8"/>
          <w:w w:val="105"/>
        </w:rPr>
        <w:t> </w:t>
      </w:r>
      <w:r>
        <w:rPr>
          <w:color w:val="231F20"/>
          <w:w w:val="105"/>
        </w:rPr>
        <w:t>tiền</w:t>
      </w:r>
      <w:r>
        <w:rPr>
          <w:color w:val="231F20"/>
          <w:spacing w:val="-9"/>
          <w:w w:val="105"/>
        </w:rPr>
        <w:t> </w:t>
      </w:r>
      <w:r>
        <w:rPr>
          <w:color w:val="231F20"/>
          <w:w w:val="105"/>
        </w:rPr>
        <w:t>sinh</w:t>
      </w:r>
      <w:r>
        <w:rPr>
          <w:color w:val="231F20"/>
          <w:spacing w:val="-8"/>
          <w:w w:val="105"/>
        </w:rPr>
        <w:t> </w:t>
      </w:r>
      <w:r>
        <w:rPr>
          <w:color w:val="231F20"/>
          <w:w w:val="105"/>
        </w:rPr>
        <w:t>hoạt</w:t>
      </w:r>
      <w:r>
        <w:rPr>
          <w:color w:val="231F20"/>
          <w:spacing w:val="-8"/>
          <w:w w:val="105"/>
        </w:rPr>
        <w:t> </w:t>
      </w:r>
      <w:r>
        <w:rPr>
          <w:color w:val="231F20"/>
          <w:w w:val="105"/>
        </w:rPr>
        <w:t>hàng</w:t>
      </w:r>
      <w:r>
        <w:rPr>
          <w:color w:val="231F20"/>
          <w:spacing w:val="-8"/>
          <w:w w:val="105"/>
        </w:rPr>
        <w:t> </w:t>
      </w:r>
      <w:r>
        <w:rPr>
          <w:color w:val="231F20"/>
          <w:w w:val="105"/>
        </w:rPr>
        <w:t>tháng</w:t>
      </w:r>
      <w:r>
        <w:rPr>
          <w:color w:val="231F20"/>
          <w:spacing w:val="-8"/>
          <w:w w:val="105"/>
        </w:rPr>
        <w:t> </w:t>
      </w:r>
      <w:r>
        <w:rPr>
          <w:color w:val="231F20"/>
          <w:w w:val="105"/>
        </w:rPr>
        <w:t>tính</w:t>
      </w:r>
      <w:r>
        <w:rPr>
          <w:color w:val="231F20"/>
          <w:spacing w:val="-9"/>
          <w:w w:val="105"/>
        </w:rPr>
        <w:t> </w:t>
      </w:r>
      <w:r>
        <w:rPr>
          <w:color w:val="231F20"/>
          <w:w w:val="105"/>
        </w:rPr>
        <w:t>chặt </w:t>
      </w:r>
      <w:r>
        <w:rPr>
          <w:color w:val="231F20"/>
          <w:spacing w:val="-2"/>
          <w:w w:val="105"/>
        </w:rPr>
        <w:t>chẽ.</w:t>
      </w:r>
      <w:r>
        <w:rPr>
          <w:color w:val="231F20"/>
          <w:spacing w:val="-17"/>
          <w:w w:val="105"/>
        </w:rPr>
        <w:t> </w:t>
      </w:r>
      <w:r>
        <w:rPr>
          <w:color w:val="231F20"/>
          <w:spacing w:val="-2"/>
          <w:w w:val="105"/>
        </w:rPr>
        <w:t>Chưa</w:t>
      </w:r>
      <w:r>
        <w:rPr>
          <w:color w:val="231F20"/>
          <w:spacing w:val="-17"/>
          <w:w w:val="105"/>
        </w:rPr>
        <w:t> </w:t>
      </w:r>
      <w:r>
        <w:rPr>
          <w:color w:val="231F20"/>
          <w:spacing w:val="-2"/>
          <w:w w:val="105"/>
        </w:rPr>
        <w:t>học</w:t>
      </w:r>
      <w:r>
        <w:rPr>
          <w:color w:val="231F20"/>
          <w:spacing w:val="-17"/>
          <w:w w:val="105"/>
        </w:rPr>
        <w:t> </w:t>
      </w:r>
      <w:r>
        <w:rPr>
          <w:color w:val="231F20"/>
          <w:spacing w:val="-2"/>
          <w:w w:val="105"/>
        </w:rPr>
        <w:t>Phật,</w:t>
      </w:r>
      <w:r>
        <w:rPr>
          <w:color w:val="231F20"/>
          <w:spacing w:val="-17"/>
          <w:w w:val="105"/>
        </w:rPr>
        <w:t> </w:t>
      </w:r>
      <w:r>
        <w:rPr>
          <w:color w:val="231F20"/>
          <w:spacing w:val="-2"/>
          <w:w w:val="105"/>
        </w:rPr>
        <w:t>thì</w:t>
      </w:r>
      <w:r>
        <w:rPr>
          <w:color w:val="231F20"/>
          <w:spacing w:val="-17"/>
          <w:w w:val="105"/>
        </w:rPr>
        <w:t> </w:t>
      </w:r>
      <w:r>
        <w:rPr>
          <w:color w:val="231F20"/>
          <w:spacing w:val="-2"/>
          <w:w w:val="105"/>
        </w:rPr>
        <w:t>chẳng</w:t>
      </w:r>
      <w:r>
        <w:rPr>
          <w:color w:val="231F20"/>
          <w:spacing w:val="-17"/>
          <w:w w:val="105"/>
        </w:rPr>
        <w:t> </w:t>
      </w:r>
      <w:r>
        <w:rPr>
          <w:color w:val="231F20"/>
          <w:spacing w:val="-2"/>
          <w:w w:val="105"/>
        </w:rPr>
        <w:t>biết</w:t>
      </w:r>
      <w:r>
        <w:rPr>
          <w:color w:val="231F20"/>
          <w:spacing w:val="-17"/>
          <w:w w:val="105"/>
        </w:rPr>
        <w:t> </w:t>
      </w:r>
      <w:r>
        <w:rPr>
          <w:color w:val="231F20"/>
          <w:spacing w:val="-2"/>
          <w:w w:val="105"/>
        </w:rPr>
        <w:t>được.</w:t>
      </w:r>
      <w:r>
        <w:rPr>
          <w:color w:val="231F20"/>
          <w:spacing w:val="-17"/>
          <w:w w:val="105"/>
        </w:rPr>
        <w:t> </w:t>
      </w:r>
      <w:r>
        <w:rPr>
          <w:color w:val="231F20"/>
          <w:spacing w:val="-2"/>
          <w:w w:val="105"/>
        </w:rPr>
        <w:t>Học</w:t>
      </w:r>
      <w:r>
        <w:rPr>
          <w:color w:val="231F20"/>
          <w:spacing w:val="-17"/>
          <w:w w:val="105"/>
        </w:rPr>
        <w:t> </w:t>
      </w:r>
      <w:r>
        <w:rPr>
          <w:color w:val="231F20"/>
          <w:spacing w:val="-2"/>
          <w:w w:val="105"/>
        </w:rPr>
        <w:t>Phật</w:t>
      </w:r>
      <w:r>
        <w:rPr>
          <w:color w:val="231F20"/>
          <w:spacing w:val="-17"/>
          <w:w w:val="105"/>
        </w:rPr>
        <w:t> </w:t>
      </w:r>
      <w:r>
        <w:rPr>
          <w:color w:val="231F20"/>
          <w:spacing w:val="-2"/>
          <w:w w:val="105"/>
        </w:rPr>
        <w:t>rồi</w:t>
      </w:r>
      <w:r>
        <w:rPr>
          <w:color w:val="231F20"/>
          <w:spacing w:val="-17"/>
          <w:w w:val="105"/>
        </w:rPr>
        <w:t> </w:t>
      </w:r>
      <w:r>
        <w:rPr>
          <w:color w:val="231F20"/>
          <w:spacing w:val="-2"/>
          <w:w w:val="105"/>
        </w:rPr>
        <w:t>sẽ</w:t>
      </w:r>
      <w:r>
        <w:rPr>
          <w:color w:val="231F20"/>
          <w:spacing w:val="-17"/>
          <w:w w:val="105"/>
        </w:rPr>
        <w:t> </w:t>
      </w:r>
      <w:r>
        <w:rPr>
          <w:color w:val="231F20"/>
          <w:spacing w:val="-2"/>
          <w:w w:val="105"/>
        </w:rPr>
        <w:t>hiểu </w:t>
      </w:r>
      <w:r>
        <w:rPr>
          <w:color w:val="231F20"/>
          <w:w w:val="105"/>
        </w:rPr>
        <w:t>đây là trả nợ. Trong đời quá khứ cha mẹ thiếu nợ nó không nhiều, nên phải trả nợ ít.</w:t>
      </w:r>
    </w:p>
    <w:p>
      <w:pPr>
        <w:pStyle w:val="BodyText"/>
        <w:spacing w:line="297" w:lineRule="auto" w:before="144"/>
        <w:ind w:left="103" w:right="402" w:firstLine="453"/>
      </w:pPr>
      <w:r>
        <w:rPr>
          <w:color w:val="231F20"/>
          <w:w w:val="105"/>
        </w:rPr>
        <w:t>Đức Phật dạy nếu không có 4 duyên trên đây, thì chẳng đến</w:t>
      </w:r>
      <w:r>
        <w:rPr>
          <w:color w:val="231F20"/>
          <w:spacing w:val="-17"/>
          <w:w w:val="105"/>
        </w:rPr>
        <w:t> </w:t>
      </w:r>
      <w:r>
        <w:rPr>
          <w:color w:val="231F20"/>
          <w:w w:val="105"/>
        </w:rPr>
        <w:t>gia</w:t>
      </w:r>
      <w:r>
        <w:rPr>
          <w:color w:val="231F20"/>
          <w:spacing w:val="-16"/>
          <w:w w:val="105"/>
        </w:rPr>
        <w:t> </w:t>
      </w:r>
      <w:r>
        <w:rPr>
          <w:color w:val="231F20"/>
          <w:w w:val="105"/>
        </w:rPr>
        <w:t>đình</w:t>
      </w:r>
      <w:r>
        <w:rPr>
          <w:color w:val="231F20"/>
          <w:spacing w:val="-16"/>
          <w:w w:val="105"/>
        </w:rPr>
        <w:t> </w:t>
      </w:r>
      <w:r>
        <w:rPr>
          <w:color w:val="231F20"/>
          <w:w w:val="105"/>
        </w:rPr>
        <w:t>này.</w:t>
      </w:r>
      <w:r>
        <w:rPr>
          <w:color w:val="231F20"/>
          <w:spacing w:val="-16"/>
          <w:w w:val="105"/>
        </w:rPr>
        <w:t> </w:t>
      </w:r>
      <w:r>
        <w:rPr>
          <w:color w:val="231F20"/>
          <w:w w:val="105"/>
        </w:rPr>
        <w:t>Học</w:t>
      </w:r>
      <w:r>
        <w:rPr>
          <w:color w:val="231F20"/>
          <w:spacing w:val="-16"/>
          <w:w w:val="105"/>
        </w:rPr>
        <w:t> </w:t>
      </w:r>
      <w:r>
        <w:rPr>
          <w:color w:val="231F20"/>
          <w:w w:val="105"/>
        </w:rPr>
        <w:t>Phật</w:t>
      </w:r>
      <w:r>
        <w:rPr>
          <w:color w:val="231F20"/>
          <w:spacing w:val="-16"/>
          <w:w w:val="105"/>
        </w:rPr>
        <w:t> </w:t>
      </w:r>
      <w:r>
        <w:rPr>
          <w:color w:val="231F20"/>
          <w:w w:val="105"/>
        </w:rPr>
        <w:t>rồi</w:t>
      </w:r>
      <w:r>
        <w:rPr>
          <w:color w:val="231F20"/>
          <w:spacing w:val="-16"/>
          <w:w w:val="105"/>
        </w:rPr>
        <w:t> </w:t>
      </w:r>
      <w:r>
        <w:rPr>
          <w:color w:val="231F20"/>
          <w:w w:val="105"/>
        </w:rPr>
        <w:t>phải</w:t>
      </w:r>
      <w:r>
        <w:rPr>
          <w:color w:val="231F20"/>
          <w:spacing w:val="-16"/>
          <w:w w:val="105"/>
        </w:rPr>
        <w:t> </w:t>
      </w:r>
      <w:r>
        <w:rPr>
          <w:color w:val="231F20"/>
          <w:w w:val="105"/>
        </w:rPr>
        <w:t>làm</w:t>
      </w:r>
      <w:r>
        <w:rPr>
          <w:color w:val="231F20"/>
          <w:spacing w:val="-16"/>
          <w:w w:val="105"/>
        </w:rPr>
        <w:t> </w:t>
      </w:r>
      <w:r>
        <w:rPr>
          <w:color w:val="231F20"/>
          <w:w w:val="105"/>
        </w:rPr>
        <w:t>gì</w:t>
      </w:r>
      <w:r>
        <w:rPr>
          <w:color w:val="231F20"/>
          <w:spacing w:val="-16"/>
          <w:w w:val="105"/>
        </w:rPr>
        <w:t> </w:t>
      </w:r>
      <w:r>
        <w:rPr>
          <w:color w:val="231F20"/>
          <w:w w:val="105"/>
        </w:rPr>
        <w:t>với</w:t>
      </w:r>
      <w:r>
        <w:rPr>
          <w:color w:val="231F20"/>
          <w:spacing w:val="-16"/>
          <w:w w:val="105"/>
        </w:rPr>
        <w:t> </w:t>
      </w:r>
      <w:r>
        <w:rPr>
          <w:color w:val="231F20"/>
          <w:w w:val="105"/>
        </w:rPr>
        <w:t>gia</w:t>
      </w:r>
      <w:r>
        <w:rPr>
          <w:color w:val="231F20"/>
          <w:spacing w:val="-16"/>
          <w:w w:val="105"/>
        </w:rPr>
        <w:t> </w:t>
      </w:r>
      <w:r>
        <w:rPr>
          <w:color w:val="231F20"/>
          <w:w w:val="105"/>
        </w:rPr>
        <w:t>đình</w:t>
      </w:r>
      <w:r>
        <w:rPr>
          <w:color w:val="231F20"/>
          <w:spacing w:val="-17"/>
          <w:w w:val="105"/>
        </w:rPr>
        <w:t> </w:t>
      </w:r>
      <w:r>
        <w:rPr>
          <w:color w:val="231F20"/>
          <w:w w:val="105"/>
        </w:rPr>
        <w:t>mình đây?</w:t>
      </w:r>
      <w:r>
        <w:rPr>
          <w:color w:val="231F20"/>
          <w:spacing w:val="-1"/>
          <w:w w:val="105"/>
        </w:rPr>
        <w:t> </w:t>
      </w:r>
      <w:r>
        <w:rPr>
          <w:color w:val="231F20"/>
          <w:w w:val="105"/>
        </w:rPr>
        <w:t>Đức</w:t>
      </w:r>
      <w:r>
        <w:rPr>
          <w:color w:val="231F20"/>
          <w:spacing w:val="-1"/>
          <w:w w:val="105"/>
        </w:rPr>
        <w:t> </w:t>
      </w:r>
      <w:r>
        <w:rPr>
          <w:color w:val="231F20"/>
          <w:w w:val="105"/>
        </w:rPr>
        <w:t>Phật</w:t>
      </w:r>
      <w:r>
        <w:rPr>
          <w:color w:val="231F20"/>
          <w:spacing w:val="-1"/>
          <w:w w:val="105"/>
        </w:rPr>
        <w:t> </w:t>
      </w:r>
      <w:r>
        <w:rPr>
          <w:color w:val="231F20"/>
          <w:w w:val="105"/>
        </w:rPr>
        <w:t>dạy</w:t>
      </w:r>
      <w:r>
        <w:rPr>
          <w:color w:val="231F20"/>
          <w:spacing w:val="-1"/>
          <w:w w:val="105"/>
        </w:rPr>
        <w:t> </w:t>
      </w:r>
      <w:r>
        <w:rPr>
          <w:color w:val="231F20"/>
          <w:w w:val="105"/>
        </w:rPr>
        <w:t>chuyển</w:t>
      </w:r>
      <w:r>
        <w:rPr>
          <w:color w:val="231F20"/>
          <w:spacing w:val="-1"/>
          <w:w w:val="105"/>
        </w:rPr>
        <w:t> </w:t>
      </w:r>
      <w:r>
        <w:rPr>
          <w:color w:val="231F20"/>
          <w:w w:val="105"/>
        </w:rPr>
        <w:t>nghiệt</w:t>
      </w:r>
      <w:r>
        <w:rPr>
          <w:color w:val="231F20"/>
          <w:spacing w:val="-1"/>
          <w:w w:val="105"/>
        </w:rPr>
        <w:t> </w:t>
      </w:r>
      <w:r>
        <w:rPr>
          <w:color w:val="231F20"/>
          <w:w w:val="105"/>
        </w:rPr>
        <w:t>duyên</w:t>
      </w:r>
      <w:r>
        <w:rPr>
          <w:color w:val="231F20"/>
          <w:spacing w:val="-1"/>
          <w:w w:val="105"/>
        </w:rPr>
        <w:t> </w:t>
      </w:r>
      <w:r>
        <w:rPr>
          <w:color w:val="231F20"/>
          <w:w w:val="105"/>
        </w:rPr>
        <w:t>thành</w:t>
      </w:r>
      <w:r>
        <w:rPr>
          <w:color w:val="231F20"/>
          <w:spacing w:val="-1"/>
          <w:w w:val="105"/>
        </w:rPr>
        <w:t> </w:t>
      </w:r>
      <w:r>
        <w:rPr>
          <w:color w:val="231F20"/>
          <w:w w:val="105"/>
        </w:rPr>
        <w:t>pháp</w:t>
      </w:r>
      <w:r>
        <w:rPr>
          <w:color w:val="231F20"/>
          <w:spacing w:val="-1"/>
          <w:w w:val="105"/>
        </w:rPr>
        <w:t> </w:t>
      </w:r>
      <w:r>
        <w:rPr>
          <w:color w:val="231F20"/>
          <w:w w:val="105"/>
        </w:rPr>
        <w:t>duyên. Dạy,</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hãy</w:t>
      </w:r>
      <w:r>
        <w:rPr>
          <w:color w:val="231F20"/>
          <w:spacing w:val="-15"/>
          <w:w w:val="105"/>
        </w:rPr>
        <w:t> </w:t>
      </w:r>
      <w:r>
        <w:rPr>
          <w:color w:val="231F20"/>
          <w:w w:val="105"/>
        </w:rPr>
        <w:t>dạy</w:t>
      </w:r>
      <w:r>
        <w:rPr>
          <w:color w:val="231F20"/>
          <w:spacing w:val="-15"/>
          <w:w w:val="105"/>
        </w:rPr>
        <w:t> </w:t>
      </w:r>
      <w:r>
        <w:rPr>
          <w:color w:val="231F20"/>
          <w:w w:val="105"/>
        </w:rPr>
        <w:t>họ,</w:t>
      </w:r>
      <w:r>
        <w:rPr>
          <w:color w:val="231F20"/>
          <w:spacing w:val="-15"/>
          <w:w w:val="105"/>
        </w:rPr>
        <w:t> </w:t>
      </w:r>
      <w:r>
        <w:rPr>
          <w:color w:val="231F20"/>
          <w:w w:val="105"/>
        </w:rPr>
        <w:t>dạy</w:t>
      </w:r>
      <w:r>
        <w:rPr>
          <w:color w:val="231F20"/>
          <w:spacing w:val="-15"/>
          <w:w w:val="105"/>
        </w:rPr>
        <w:t> </w:t>
      </w:r>
      <w:r>
        <w:rPr>
          <w:color w:val="231F20"/>
          <w:w w:val="105"/>
        </w:rPr>
        <w:t>luân</w:t>
      </w:r>
      <w:r>
        <w:rPr>
          <w:color w:val="231F20"/>
          <w:spacing w:val="-15"/>
          <w:w w:val="105"/>
        </w:rPr>
        <w:t> </w:t>
      </w:r>
      <w:r>
        <w:rPr>
          <w:color w:val="231F20"/>
          <w:w w:val="105"/>
        </w:rPr>
        <w:t>lý,</w:t>
      </w:r>
      <w:r>
        <w:rPr>
          <w:color w:val="231F20"/>
          <w:spacing w:val="-15"/>
          <w:w w:val="105"/>
        </w:rPr>
        <w:t> </w:t>
      </w:r>
      <w:r>
        <w:rPr>
          <w:color w:val="231F20"/>
          <w:w w:val="105"/>
        </w:rPr>
        <w:t>đạo</w:t>
      </w:r>
      <w:r>
        <w:rPr>
          <w:color w:val="231F20"/>
          <w:spacing w:val="-15"/>
          <w:w w:val="105"/>
        </w:rPr>
        <w:t> </w:t>
      </w:r>
      <w:r>
        <w:rPr>
          <w:color w:val="231F20"/>
          <w:w w:val="105"/>
        </w:rPr>
        <w:t>đức,</w:t>
      </w:r>
      <w:r>
        <w:rPr>
          <w:color w:val="231F20"/>
          <w:spacing w:val="-15"/>
          <w:w w:val="105"/>
        </w:rPr>
        <w:t> </w:t>
      </w:r>
      <w:r>
        <w:rPr>
          <w:color w:val="231F20"/>
          <w:w w:val="105"/>
        </w:rPr>
        <w:t>nhân</w:t>
      </w:r>
      <w:r>
        <w:rPr>
          <w:color w:val="231F20"/>
          <w:spacing w:val="-15"/>
          <w:w w:val="105"/>
        </w:rPr>
        <w:t> </w:t>
      </w:r>
      <w:r>
        <w:rPr>
          <w:color w:val="231F20"/>
          <w:w w:val="105"/>
        </w:rPr>
        <w:t>quả.</w:t>
      </w:r>
      <w:r>
        <w:rPr>
          <w:color w:val="231F20"/>
          <w:spacing w:val="-15"/>
          <w:w w:val="105"/>
        </w:rPr>
        <w:t> </w:t>
      </w:r>
      <w:r>
        <w:rPr>
          <w:color w:val="231F20"/>
          <w:w w:val="105"/>
        </w:rPr>
        <w:t>Hãy hóa giải những oan gia trái chủ trong đời quá khứ thành pháp</w:t>
      </w:r>
      <w:r>
        <w:rPr>
          <w:color w:val="231F20"/>
          <w:spacing w:val="-21"/>
          <w:w w:val="105"/>
        </w:rPr>
        <w:t> </w:t>
      </w:r>
      <w:r>
        <w:rPr>
          <w:color w:val="231F20"/>
          <w:w w:val="105"/>
        </w:rPr>
        <w:t>duyên.</w:t>
      </w:r>
      <w:r>
        <w:rPr>
          <w:color w:val="231F20"/>
          <w:spacing w:val="-20"/>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xem,</w:t>
      </w:r>
      <w:r>
        <w:rPr>
          <w:color w:val="231F20"/>
          <w:spacing w:val="-20"/>
          <w:w w:val="105"/>
        </w:rPr>
        <w:t> </w:t>
      </w:r>
      <w:r>
        <w:rPr>
          <w:color w:val="231F20"/>
          <w:w w:val="105"/>
        </w:rPr>
        <w:t>chẳng</w:t>
      </w:r>
      <w:r>
        <w:rPr>
          <w:color w:val="231F20"/>
          <w:spacing w:val="-20"/>
          <w:w w:val="105"/>
        </w:rPr>
        <w:t> </w:t>
      </w:r>
      <w:r>
        <w:rPr>
          <w:color w:val="231F20"/>
          <w:w w:val="105"/>
        </w:rPr>
        <w:t>phải</w:t>
      </w:r>
      <w:r>
        <w:rPr>
          <w:color w:val="231F20"/>
          <w:spacing w:val="-20"/>
          <w:w w:val="105"/>
        </w:rPr>
        <w:t> </w:t>
      </w:r>
      <w:r>
        <w:rPr>
          <w:color w:val="231F20"/>
          <w:w w:val="105"/>
        </w:rPr>
        <w:t>những</w:t>
      </w:r>
      <w:r>
        <w:rPr>
          <w:color w:val="231F20"/>
          <w:spacing w:val="-21"/>
          <w:w w:val="105"/>
        </w:rPr>
        <w:t> </w:t>
      </w:r>
      <w:r>
        <w:rPr>
          <w:color w:val="231F20"/>
          <w:w w:val="105"/>
        </w:rPr>
        <w:t>điều</w:t>
      </w:r>
      <w:r>
        <w:rPr>
          <w:color w:val="231F20"/>
          <w:spacing w:val="-20"/>
          <w:w w:val="105"/>
        </w:rPr>
        <w:t> </w:t>
      </w:r>
      <w:r>
        <w:rPr>
          <w:color w:val="231F20"/>
          <w:w w:val="105"/>
        </w:rPr>
        <w:t>ta</w:t>
      </w:r>
      <w:r>
        <w:rPr>
          <w:color w:val="231F20"/>
          <w:spacing w:val="-21"/>
          <w:w w:val="105"/>
        </w:rPr>
        <w:t> </w:t>
      </w:r>
      <w:r>
        <w:rPr>
          <w:color w:val="231F20"/>
          <w:w w:val="105"/>
        </w:rPr>
        <w:t>đang</w:t>
      </w:r>
      <w:r>
        <w:rPr>
          <w:color w:val="231F20"/>
          <w:spacing w:val="-20"/>
          <w:w w:val="105"/>
        </w:rPr>
        <w:t> </w:t>
      </w:r>
      <w:r>
        <w:rPr>
          <w:color w:val="231F20"/>
          <w:w w:val="105"/>
        </w:rPr>
        <w:t>học đây sao? Không có định pháp mà. Pháp vô định pháp, xem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biết</w:t>
      </w:r>
      <w:r>
        <w:rPr>
          <w:color w:val="231F20"/>
          <w:spacing w:val="-20"/>
          <w:w w:val="105"/>
        </w:rPr>
        <w:t> </w:t>
      </w:r>
      <w:r>
        <w:rPr>
          <w:color w:val="231F20"/>
          <w:spacing w:val="-2"/>
          <w:w w:val="105"/>
        </w:rPr>
        <w:t>chuyển</w:t>
      </w:r>
      <w:r>
        <w:rPr>
          <w:color w:val="231F20"/>
          <w:spacing w:val="-18"/>
          <w:w w:val="105"/>
        </w:rPr>
        <w:t> </w:t>
      </w:r>
      <w:r>
        <w:rPr>
          <w:color w:val="231F20"/>
          <w:spacing w:val="-2"/>
          <w:w w:val="105"/>
        </w:rPr>
        <w:t>đổi</w:t>
      </w:r>
      <w:r>
        <w:rPr>
          <w:color w:val="231F20"/>
          <w:spacing w:val="-20"/>
          <w:w w:val="105"/>
        </w:rPr>
        <w:t> </w:t>
      </w:r>
      <w:r>
        <w:rPr>
          <w:color w:val="231F20"/>
          <w:spacing w:val="-2"/>
          <w:w w:val="105"/>
        </w:rPr>
        <w:t>hay</w:t>
      </w:r>
      <w:r>
        <w:rPr>
          <w:color w:val="231F20"/>
          <w:spacing w:val="-20"/>
          <w:w w:val="105"/>
        </w:rPr>
        <w:t> </w:t>
      </w:r>
      <w:r>
        <w:rPr>
          <w:color w:val="231F20"/>
          <w:spacing w:val="-2"/>
          <w:w w:val="105"/>
        </w:rPr>
        <w:t>không.</w:t>
      </w:r>
      <w:r>
        <w:rPr>
          <w:color w:val="231F20"/>
          <w:spacing w:val="-20"/>
          <w:w w:val="105"/>
        </w:rPr>
        <w:t> </w:t>
      </w:r>
      <w:r>
        <w:rPr>
          <w:color w:val="231F20"/>
          <w:spacing w:val="-2"/>
          <w:w w:val="105"/>
        </w:rPr>
        <w:t>Khi</w:t>
      </w:r>
      <w:r>
        <w:rPr>
          <w:color w:val="231F20"/>
          <w:spacing w:val="-20"/>
          <w:w w:val="105"/>
        </w:rPr>
        <w:t> </w:t>
      </w:r>
      <w:r>
        <w:rPr>
          <w:color w:val="231F20"/>
          <w:spacing w:val="-2"/>
          <w:w w:val="105"/>
        </w:rPr>
        <w:t>Phật</w:t>
      </w:r>
      <w:r>
        <w:rPr>
          <w:color w:val="231F20"/>
          <w:spacing w:val="-18"/>
          <w:w w:val="105"/>
        </w:rPr>
        <w:t> </w:t>
      </w:r>
      <w:r>
        <w:rPr>
          <w:color w:val="231F20"/>
          <w:spacing w:val="-2"/>
          <w:w w:val="105"/>
        </w:rPr>
        <w:t>pháp</w:t>
      </w:r>
      <w:r>
        <w:rPr>
          <w:color w:val="231F20"/>
          <w:spacing w:val="-20"/>
          <w:w w:val="105"/>
        </w:rPr>
        <w:t> </w:t>
      </w:r>
      <w:r>
        <w:rPr>
          <w:color w:val="231F20"/>
          <w:spacing w:val="-2"/>
          <w:w w:val="105"/>
        </w:rPr>
        <w:t>chưa</w:t>
      </w:r>
      <w:r>
        <w:rPr>
          <w:color w:val="231F20"/>
          <w:spacing w:val="-20"/>
          <w:w w:val="105"/>
        </w:rPr>
        <w:t> </w:t>
      </w:r>
      <w:r>
        <w:rPr>
          <w:color w:val="231F20"/>
          <w:spacing w:val="-2"/>
          <w:w w:val="105"/>
        </w:rPr>
        <w:t>truyền </w:t>
      </w:r>
      <w:r>
        <w:rPr>
          <w:color w:val="231F20"/>
          <w:w w:val="105"/>
        </w:rPr>
        <w:t>vào Trung Quốc, tiền nhân đã biết đạo lý này, cho nên tiền nhân</w:t>
      </w:r>
      <w:r>
        <w:rPr>
          <w:color w:val="231F20"/>
          <w:spacing w:val="-20"/>
          <w:w w:val="105"/>
        </w:rPr>
        <w:t> </w:t>
      </w:r>
      <w:r>
        <w:rPr>
          <w:color w:val="231F20"/>
          <w:w w:val="105"/>
        </w:rPr>
        <w:t>chú</w:t>
      </w:r>
      <w:r>
        <w:rPr>
          <w:color w:val="231F20"/>
          <w:spacing w:val="-20"/>
          <w:w w:val="105"/>
        </w:rPr>
        <w:t> </w:t>
      </w:r>
      <w:r>
        <w:rPr>
          <w:color w:val="231F20"/>
          <w:w w:val="105"/>
        </w:rPr>
        <w:t>trọng</w:t>
      </w:r>
      <w:r>
        <w:rPr>
          <w:color w:val="231F20"/>
          <w:spacing w:val="-20"/>
          <w:w w:val="105"/>
        </w:rPr>
        <w:t> </w:t>
      </w:r>
      <w:r>
        <w:rPr>
          <w:color w:val="231F20"/>
          <w:w w:val="105"/>
        </w:rPr>
        <w:t>cội</w:t>
      </w:r>
      <w:r>
        <w:rPr>
          <w:color w:val="231F20"/>
          <w:spacing w:val="-20"/>
          <w:w w:val="105"/>
        </w:rPr>
        <w:t> </w:t>
      </w:r>
      <w:r>
        <w:rPr>
          <w:color w:val="231F20"/>
          <w:w w:val="105"/>
        </w:rPr>
        <w:t>rễ</w:t>
      </w:r>
      <w:r>
        <w:rPr>
          <w:color w:val="231F20"/>
          <w:spacing w:val="-20"/>
          <w:w w:val="105"/>
        </w:rPr>
        <w:t> </w:t>
      </w:r>
      <w:r>
        <w:rPr>
          <w:color w:val="231F20"/>
          <w:w w:val="105"/>
        </w:rPr>
        <w:t>giáo</w:t>
      </w:r>
      <w:r>
        <w:rPr>
          <w:color w:val="231F20"/>
          <w:spacing w:val="-20"/>
          <w:w w:val="105"/>
        </w:rPr>
        <w:t> </w:t>
      </w:r>
      <w:r>
        <w:rPr>
          <w:color w:val="231F20"/>
          <w:w w:val="105"/>
        </w:rPr>
        <w:t>dục.</w:t>
      </w:r>
      <w:r>
        <w:rPr>
          <w:color w:val="231F20"/>
          <w:spacing w:val="-20"/>
          <w:w w:val="105"/>
        </w:rPr>
        <w:t> </w:t>
      </w:r>
      <w:r>
        <w:rPr>
          <w:color w:val="231F20"/>
          <w:w w:val="105"/>
        </w:rPr>
        <w:t>Cội</w:t>
      </w:r>
      <w:r>
        <w:rPr>
          <w:color w:val="231F20"/>
          <w:spacing w:val="-20"/>
          <w:w w:val="105"/>
        </w:rPr>
        <w:t> </w:t>
      </w:r>
      <w:r>
        <w:rPr>
          <w:color w:val="231F20"/>
          <w:w w:val="105"/>
        </w:rPr>
        <w:t>rễ</w:t>
      </w:r>
      <w:r>
        <w:rPr>
          <w:color w:val="231F20"/>
          <w:spacing w:val="-20"/>
          <w:w w:val="105"/>
        </w:rPr>
        <w:t> </w:t>
      </w:r>
      <w:r>
        <w:rPr>
          <w:color w:val="231F20"/>
          <w:w w:val="105"/>
        </w:rPr>
        <w:t>giáo</w:t>
      </w:r>
      <w:r>
        <w:rPr>
          <w:color w:val="231F20"/>
          <w:spacing w:val="-20"/>
          <w:w w:val="105"/>
        </w:rPr>
        <w:t> </w:t>
      </w:r>
      <w:r>
        <w:rPr>
          <w:color w:val="231F20"/>
          <w:w w:val="105"/>
        </w:rPr>
        <w:t>dục</w:t>
      </w:r>
      <w:r>
        <w:rPr>
          <w:color w:val="231F20"/>
          <w:spacing w:val="-20"/>
          <w:w w:val="105"/>
        </w:rPr>
        <w:t> </w:t>
      </w:r>
      <w:r>
        <w:rPr>
          <w:color w:val="231F20"/>
          <w:w w:val="105"/>
        </w:rPr>
        <w:t>là</w:t>
      </w:r>
      <w:r>
        <w:rPr>
          <w:color w:val="231F20"/>
          <w:spacing w:val="-20"/>
          <w:w w:val="105"/>
        </w:rPr>
        <w:t> </w:t>
      </w:r>
      <w:r>
        <w:rPr>
          <w:color w:val="231F20"/>
          <w:w w:val="105"/>
        </w:rPr>
        <w:t>chuyển</w:t>
      </w:r>
      <w:r>
        <w:rPr>
          <w:color w:val="231F20"/>
          <w:spacing w:val="-20"/>
          <w:w w:val="105"/>
        </w:rPr>
        <w:t> </w:t>
      </w:r>
      <w:r>
        <w:rPr>
          <w:color w:val="231F20"/>
          <w:w w:val="105"/>
        </w:rPr>
        <w:t>đổi duyên. Chẳng phải không chuyển đổi được duyên, chuyển được.</w:t>
      </w:r>
      <w:r>
        <w:rPr>
          <w:color w:val="231F20"/>
          <w:w w:val="105"/>
        </w:rPr>
        <w:t> Quý</w:t>
      </w:r>
      <w:r>
        <w:rPr>
          <w:color w:val="231F20"/>
          <w:w w:val="105"/>
        </w:rPr>
        <w:t> vị</w:t>
      </w:r>
      <w:r>
        <w:rPr>
          <w:color w:val="231F20"/>
          <w:w w:val="105"/>
        </w:rPr>
        <w:t> dạy</w:t>
      </w:r>
      <w:r>
        <w:rPr>
          <w:color w:val="231F20"/>
          <w:w w:val="105"/>
        </w:rPr>
        <w:t> họ,</w:t>
      </w:r>
      <w:r>
        <w:rPr>
          <w:color w:val="231F20"/>
          <w:w w:val="105"/>
        </w:rPr>
        <w:t> họ</w:t>
      </w:r>
      <w:r>
        <w:rPr>
          <w:color w:val="231F20"/>
          <w:w w:val="105"/>
        </w:rPr>
        <w:t> chuyển</w:t>
      </w:r>
      <w:r>
        <w:rPr>
          <w:color w:val="231F20"/>
          <w:w w:val="105"/>
        </w:rPr>
        <w:t> đổi</w:t>
      </w:r>
      <w:r>
        <w:rPr>
          <w:color w:val="231F20"/>
          <w:w w:val="105"/>
        </w:rPr>
        <w:t> được</w:t>
      </w:r>
      <w:r>
        <w:rPr>
          <w:color w:val="231F20"/>
          <w:w w:val="105"/>
        </w:rPr>
        <w:t> rồi,</w:t>
      </w:r>
      <w:r>
        <w:rPr>
          <w:color w:val="231F20"/>
          <w:w w:val="105"/>
        </w:rPr>
        <w:t> quý</w:t>
      </w:r>
      <w:r>
        <w:rPr>
          <w:color w:val="231F20"/>
          <w:w w:val="105"/>
        </w:rPr>
        <w:t> vị</w:t>
      </w:r>
      <w:r>
        <w:rPr>
          <w:color w:val="231F20"/>
          <w:w w:val="105"/>
        </w:rPr>
        <w:t> trở thành</w:t>
      </w:r>
      <w:r>
        <w:rPr>
          <w:color w:val="231F20"/>
          <w:spacing w:val="-6"/>
          <w:w w:val="105"/>
        </w:rPr>
        <w:t> </w:t>
      </w:r>
      <w:r>
        <w:rPr>
          <w:color w:val="231F20"/>
          <w:w w:val="105"/>
        </w:rPr>
        <w:t>người</w:t>
      </w:r>
      <w:r>
        <w:rPr>
          <w:color w:val="231F20"/>
          <w:spacing w:val="-6"/>
          <w:w w:val="105"/>
        </w:rPr>
        <w:t> </w:t>
      </w:r>
      <w:r>
        <w:rPr>
          <w:color w:val="231F20"/>
          <w:w w:val="105"/>
        </w:rPr>
        <w:t>ân</w:t>
      </w:r>
      <w:r>
        <w:rPr>
          <w:color w:val="231F20"/>
          <w:spacing w:val="-6"/>
          <w:w w:val="105"/>
        </w:rPr>
        <w:t> </w:t>
      </w:r>
      <w:r>
        <w:rPr>
          <w:color w:val="231F20"/>
          <w:w w:val="105"/>
        </w:rPr>
        <w:t>lớn</w:t>
      </w:r>
      <w:r>
        <w:rPr>
          <w:color w:val="231F20"/>
          <w:spacing w:val="-6"/>
          <w:w w:val="105"/>
        </w:rPr>
        <w:t> </w:t>
      </w:r>
      <w:r>
        <w:rPr>
          <w:color w:val="231F20"/>
          <w:w w:val="105"/>
        </w:rPr>
        <w:t>đức</w:t>
      </w:r>
      <w:r>
        <w:rPr>
          <w:color w:val="231F20"/>
          <w:spacing w:val="-6"/>
          <w:w w:val="105"/>
        </w:rPr>
        <w:t> </w:t>
      </w:r>
      <w:r>
        <w:rPr>
          <w:color w:val="231F20"/>
          <w:w w:val="105"/>
        </w:rPr>
        <w:t>lớn</w:t>
      </w:r>
      <w:r>
        <w:rPr>
          <w:color w:val="231F20"/>
          <w:spacing w:val="-6"/>
          <w:w w:val="105"/>
        </w:rPr>
        <w:t> </w:t>
      </w:r>
      <w:r>
        <w:rPr>
          <w:color w:val="231F20"/>
          <w:w w:val="105"/>
        </w:rPr>
        <w:t>đối</w:t>
      </w:r>
      <w:r>
        <w:rPr>
          <w:color w:val="231F20"/>
          <w:spacing w:val="-6"/>
          <w:w w:val="105"/>
        </w:rPr>
        <w:t> </w:t>
      </w:r>
      <w:r>
        <w:rPr>
          <w:color w:val="231F20"/>
          <w:w w:val="105"/>
        </w:rPr>
        <w:t>với</w:t>
      </w:r>
      <w:r>
        <w:rPr>
          <w:color w:val="231F20"/>
          <w:spacing w:val="-6"/>
          <w:w w:val="105"/>
        </w:rPr>
        <w:t> </w:t>
      </w:r>
      <w:r>
        <w:rPr>
          <w:color w:val="231F20"/>
          <w:w w:val="105"/>
        </w:rPr>
        <w:t>họ.</w:t>
      </w:r>
      <w:r>
        <w:rPr>
          <w:color w:val="231F20"/>
          <w:spacing w:val="-6"/>
          <w:w w:val="105"/>
        </w:rPr>
        <w:t> </w:t>
      </w:r>
      <w:r>
        <w:rPr>
          <w:color w:val="231F20"/>
          <w:w w:val="105"/>
        </w:rPr>
        <w:t>Vì</w:t>
      </w:r>
      <w:r>
        <w:rPr>
          <w:color w:val="231F20"/>
          <w:spacing w:val="-6"/>
          <w:w w:val="105"/>
        </w:rPr>
        <w:t> </w:t>
      </w:r>
      <w:r>
        <w:rPr>
          <w:color w:val="231F20"/>
          <w:w w:val="105"/>
        </w:rPr>
        <w:t>sao</w:t>
      </w:r>
      <w:r>
        <w:rPr>
          <w:color w:val="231F20"/>
          <w:spacing w:val="-5"/>
          <w:w w:val="105"/>
        </w:rPr>
        <w:t> </w:t>
      </w:r>
      <w:r>
        <w:rPr>
          <w:color w:val="231F20"/>
          <w:w w:val="105"/>
        </w:rPr>
        <w:t>vậy?</w:t>
      </w:r>
      <w:r>
        <w:rPr>
          <w:color w:val="231F20"/>
          <w:spacing w:val="-5"/>
          <w:w w:val="105"/>
        </w:rPr>
        <w:t> </w:t>
      </w:r>
      <w:r>
        <w:rPr>
          <w:color w:val="231F20"/>
          <w:w w:val="105"/>
        </w:rPr>
        <w:t>Đúng</w:t>
      </w:r>
      <w:r>
        <w:rPr>
          <w:color w:val="231F20"/>
          <w:spacing w:val="-5"/>
          <w:w w:val="105"/>
        </w:rPr>
        <w:t> </w:t>
      </w:r>
      <w:r>
        <w:rPr>
          <w:color w:val="231F20"/>
          <w:w w:val="105"/>
        </w:rPr>
        <w:t>ra họ</w:t>
      </w:r>
      <w:r>
        <w:rPr>
          <w:color w:val="231F20"/>
          <w:spacing w:val="-18"/>
          <w:w w:val="105"/>
        </w:rPr>
        <w:t> </w:t>
      </w:r>
      <w:r>
        <w:rPr>
          <w:color w:val="231F20"/>
          <w:w w:val="105"/>
        </w:rPr>
        <w:t>là</w:t>
      </w:r>
      <w:r>
        <w:rPr>
          <w:color w:val="231F20"/>
          <w:spacing w:val="-18"/>
          <w:w w:val="105"/>
        </w:rPr>
        <w:t> </w:t>
      </w:r>
      <w:r>
        <w:rPr>
          <w:color w:val="231F20"/>
          <w:w w:val="105"/>
        </w:rPr>
        <w:t>những</w:t>
      </w:r>
      <w:r>
        <w:rPr>
          <w:color w:val="231F20"/>
          <w:spacing w:val="-18"/>
          <w:w w:val="105"/>
        </w:rPr>
        <w:t> </w:t>
      </w:r>
      <w:r>
        <w:rPr>
          <w:color w:val="231F20"/>
          <w:w w:val="105"/>
        </w:rPr>
        <w:t>người</w:t>
      </w:r>
      <w:r>
        <w:rPr>
          <w:color w:val="231F20"/>
          <w:spacing w:val="-18"/>
          <w:w w:val="105"/>
        </w:rPr>
        <w:t> </w:t>
      </w:r>
      <w:r>
        <w:rPr>
          <w:color w:val="231F20"/>
          <w:w w:val="105"/>
        </w:rPr>
        <w:t>báo</w:t>
      </w:r>
      <w:r>
        <w:rPr>
          <w:color w:val="231F20"/>
          <w:spacing w:val="-18"/>
          <w:w w:val="105"/>
        </w:rPr>
        <w:t> </w:t>
      </w:r>
      <w:r>
        <w:rPr>
          <w:color w:val="231F20"/>
          <w:w w:val="105"/>
        </w:rPr>
        <w:t>ân,</w:t>
      </w:r>
      <w:r>
        <w:rPr>
          <w:color w:val="231F20"/>
          <w:spacing w:val="-18"/>
          <w:w w:val="105"/>
        </w:rPr>
        <w:t> </w:t>
      </w:r>
      <w:r>
        <w:rPr>
          <w:color w:val="231F20"/>
          <w:w w:val="105"/>
        </w:rPr>
        <w:t>báo</w:t>
      </w:r>
      <w:r>
        <w:rPr>
          <w:color w:val="231F20"/>
          <w:spacing w:val="-18"/>
          <w:w w:val="105"/>
        </w:rPr>
        <w:t> </w:t>
      </w:r>
      <w:r>
        <w:rPr>
          <w:color w:val="231F20"/>
          <w:w w:val="105"/>
        </w:rPr>
        <w:t>oán,</w:t>
      </w:r>
      <w:r>
        <w:rPr>
          <w:color w:val="231F20"/>
          <w:spacing w:val="-17"/>
          <w:w w:val="105"/>
        </w:rPr>
        <w:t> </w:t>
      </w:r>
      <w:r>
        <w:rPr>
          <w:color w:val="231F20"/>
          <w:w w:val="105"/>
        </w:rPr>
        <w:t>đòi</w:t>
      </w:r>
      <w:r>
        <w:rPr>
          <w:color w:val="231F20"/>
          <w:spacing w:val="-18"/>
          <w:w w:val="105"/>
        </w:rPr>
        <w:t> </w:t>
      </w:r>
      <w:r>
        <w:rPr>
          <w:color w:val="231F20"/>
          <w:w w:val="105"/>
        </w:rPr>
        <w:t>nợ,</w:t>
      </w:r>
      <w:r>
        <w:rPr>
          <w:color w:val="231F20"/>
          <w:spacing w:val="-18"/>
          <w:w w:val="105"/>
        </w:rPr>
        <w:t> </w:t>
      </w:r>
      <w:r>
        <w:rPr>
          <w:color w:val="231F20"/>
          <w:w w:val="105"/>
        </w:rPr>
        <w:t>trả</w:t>
      </w:r>
      <w:r>
        <w:rPr>
          <w:color w:val="231F20"/>
          <w:spacing w:val="-18"/>
          <w:w w:val="105"/>
        </w:rPr>
        <w:t> </w:t>
      </w:r>
      <w:r>
        <w:rPr>
          <w:color w:val="231F20"/>
          <w:w w:val="105"/>
        </w:rPr>
        <w:t>nợ.</w:t>
      </w:r>
      <w:r>
        <w:rPr>
          <w:color w:val="231F20"/>
          <w:spacing w:val="-18"/>
          <w:w w:val="105"/>
        </w:rPr>
        <w:t> </w:t>
      </w:r>
      <w:r>
        <w:rPr>
          <w:color w:val="231F20"/>
          <w:w w:val="105"/>
        </w:rPr>
        <w:t>Ngày</w:t>
      </w:r>
      <w:r>
        <w:rPr>
          <w:color w:val="231F20"/>
          <w:spacing w:val="-18"/>
          <w:w w:val="105"/>
        </w:rPr>
        <w:t> </w:t>
      </w:r>
      <w:r>
        <w:rPr>
          <w:color w:val="231F20"/>
          <w:w w:val="105"/>
        </w:rPr>
        <w:t>nay, quý vị chuyển đổi được họ rồi, dạy họ trở thành bậc hiền nhân, thánh nhân, thành chư Phật, Bồ tát, ân đức này to lớn vô cùng.</w:t>
      </w:r>
    </w:p>
    <w:p>
      <w:pPr>
        <w:pStyle w:val="BodyText"/>
        <w:spacing w:line="297" w:lineRule="auto" w:before="148"/>
        <w:ind w:left="103" w:right="405" w:firstLine="453"/>
      </w:pPr>
      <w:r>
        <w:rPr>
          <w:color w:val="231F20"/>
          <w:w w:val="105"/>
        </w:rPr>
        <w:t>Học Phật thời xưa, ngày nào chư vị Pháp sư cũng </w:t>
      </w:r>
      <w:r>
        <w:rPr>
          <w:color w:val="231F20"/>
          <w:w w:val="105"/>
        </w:rPr>
        <w:t>dạy học,</w:t>
      </w:r>
      <w:r>
        <w:rPr>
          <w:color w:val="231F20"/>
          <w:spacing w:val="-14"/>
          <w:w w:val="105"/>
        </w:rPr>
        <w:t> </w:t>
      </w:r>
      <w:r>
        <w:rPr>
          <w:color w:val="231F20"/>
          <w:w w:val="105"/>
        </w:rPr>
        <w:t>giảng</w:t>
      </w:r>
      <w:r>
        <w:rPr>
          <w:color w:val="231F20"/>
          <w:spacing w:val="-13"/>
          <w:w w:val="105"/>
        </w:rPr>
        <w:t> </w:t>
      </w:r>
      <w:r>
        <w:rPr>
          <w:color w:val="231F20"/>
          <w:w w:val="105"/>
        </w:rPr>
        <w:t>kinh,</w:t>
      </w:r>
      <w:r>
        <w:rPr>
          <w:color w:val="231F20"/>
          <w:spacing w:val="-14"/>
          <w:w w:val="105"/>
        </w:rPr>
        <w:t> </w:t>
      </w:r>
      <w:r>
        <w:rPr>
          <w:color w:val="231F20"/>
          <w:w w:val="105"/>
        </w:rPr>
        <w:t>cho</w:t>
      </w:r>
      <w:r>
        <w:rPr>
          <w:color w:val="231F20"/>
          <w:spacing w:val="-13"/>
          <w:w w:val="105"/>
        </w:rPr>
        <w:t> </w:t>
      </w:r>
      <w:r>
        <w:rPr>
          <w:color w:val="231F20"/>
          <w:w w:val="105"/>
        </w:rPr>
        <w:t>nên</w:t>
      </w:r>
      <w:r>
        <w:rPr>
          <w:color w:val="231F20"/>
          <w:spacing w:val="-14"/>
          <w:w w:val="105"/>
        </w:rPr>
        <w:t> </w:t>
      </w:r>
      <w:r>
        <w:rPr>
          <w:color w:val="231F20"/>
          <w:w w:val="105"/>
        </w:rPr>
        <w:t>người</w:t>
      </w:r>
      <w:r>
        <w:rPr>
          <w:color w:val="231F20"/>
          <w:spacing w:val="-13"/>
          <w:w w:val="105"/>
        </w:rPr>
        <w:t> </w:t>
      </w:r>
      <w:r>
        <w:rPr>
          <w:color w:val="231F20"/>
          <w:w w:val="105"/>
        </w:rPr>
        <w:t>học</w:t>
      </w:r>
      <w:r>
        <w:rPr>
          <w:color w:val="231F20"/>
          <w:spacing w:val="-13"/>
          <w:w w:val="105"/>
        </w:rPr>
        <w:t> </w:t>
      </w:r>
      <w:r>
        <w:rPr>
          <w:color w:val="231F20"/>
          <w:w w:val="105"/>
        </w:rPr>
        <w:t>Phật</w:t>
      </w:r>
      <w:r>
        <w:rPr>
          <w:color w:val="231F20"/>
          <w:spacing w:val="-14"/>
          <w:w w:val="105"/>
        </w:rPr>
        <w:t> </w:t>
      </w:r>
      <w:r>
        <w:rPr>
          <w:color w:val="231F20"/>
          <w:w w:val="105"/>
        </w:rPr>
        <w:t>thật</w:t>
      </w:r>
      <w:r>
        <w:rPr>
          <w:color w:val="231F20"/>
          <w:spacing w:val="-13"/>
          <w:w w:val="105"/>
        </w:rPr>
        <w:t> </w:t>
      </w:r>
      <w:r>
        <w:rPr>
          <w:color w:val="231F20"/>
          <w:w w:val="105"/>
        </w:rPr>
        <w:t>sự</w:t>
      </w:r>
      <w:r>
        <w:rPr>
          <w:color w:val="231F20"/>
          <w:spacing w:val="-14"/>
          <w:w w:val="105"/>
        </w:rPr>
        <w:t> </w:t>
      </w:r>
      <w:r>
        <w:rPr>
          <w:color w:val="231F20"/>
          <w:w w:val="105"/>
        </w:rPr>
        <w:t>có</w:t>
      </w:r>
      <w:r>
        <w:rPr>
          <w:color w:val="231F20"/>
          <w:spacing w:val="-13"/>
          <w:w w:val="105"/>
        </w:rPr>
        <w:t> </w:t>
      </w:r>
      <w:r>
        <w:rPr>
          <w:color w:val="231F20"/>
          <w:w w:val="105"/>
        </w:rPr>
        <w:t>giác</w:t>
      </w:r>
      <w:r>
        <w:rPr>
          <w:color w:val="231F20"/>
          <w:spacing w:val="-14"/>
          <w:w w:val="105"/>
        </w:rPr>
        <w:t> </w:t>
      </w:r>
      <w:r>
        <w:rPr>
          <w:color w:val="231F20"/>
          <w:spacing w:val="-4"/>
          <w:w w:val="105"/>
        </w:rPr>
        <w:t>ngộ.</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i/>
          <w:color w:val="231F20"/>
          <w:spacing w:val="-2"/>
          <w:w w:val="105"/>
        </w:rPr>
        <w:t>“Học</w:t>
      </w:r>
      <w:r>
        <w:rPr>
          <w:i/>
          <w:color w:val="231F20"/>
          <w:spacing w:val="-19"/>
          <w:w w:val="105"/>
        </w:rPr>
        <w:t> </w:t>
      </w:r>
      <w:r>
        <w:rPr>
          <w:i/>
          <w:color w:val="231F20"/>
          <w:spacing w:val="-2"/>
          <w:w w:val="105"/>
        </w:rPr>
        <w:t>nhi</w:t>
      </w:r>
      <w:r>
        <w:rPr>
          <w:i/>
          <w:color w:val="231F20"/>
          <w:spacing w:val="-19"/>
          <w:w w:val="105"/>
        </w:rPr>
        <w:t> </w:t>
      </w:r>
      <w:r>
        <w:rPr>
          <w:i/>
          <w:color w:val="231F20"/>
          <w:spacing w:val="-2"/>
          <w:w w:val="105"/>
        </w:rPr>
        <w:t>thời</w:t>
      </w:r>
      <w:r>
        <w:rPr>
          <w:i/>
          <w:color w:val="231F20"/>
          <w:spacing w:val="-19"/>
          <w:w w:val="105"/>
        </w:rPr>
        <w:t> </w:t>
      </w:r>
      <w:r>
        <w:rPr>
          <w:i/>
          <w:color w:val="231F20"/>
          <w:spacing w:val="-2"/>
          <w:w w:val="105"/>
        </w:rPr>
        <w:t>tập</w:t>
      </w:r>
      <w:r>
        <w:rPr>
          <w:i/>
          <w:color w:val="231F20"/>
          <w:spacing w:val="-19"/>
          <w:w w:val="105"/>
        </w:rPr>
        <w:t> </w:t>
      </w:r>
      <w:r>
        <w:rPr>
          <w:i/>
          <w:color w:val="231F20"/>
          <w:spacing w:val="-2"/>
          <w:w w:val="105"/>
        </w:rPr>
        <w:t>chi,</w:t>
      </w:r>
      <w:r>
        <w:rPr>
          <w:i/>
          <w:color w:val="231F20"/>
          <w:spacing w:val="-19"/>
          <w:w w:val="105"/>
        </w:rPr>
        <w:t> </w:t>
      </w:r>
      <w:r>
        <w:rPr>
          <w:i/>
          <w:color w:val="231F20"/>
          <w:spacing w:val="-2"/>
          <w:w w:val="105"/>
        </w:rPr>
        <w:t>bất</w:t>
      </w:r>
      <w:r>
        <w:rPr>
          <w:i/>
          <w:color w:val="231F20"/>
          <w:spacing w:val="-19"/>
          <w:w w:val="105"/>
        </w:rPr>
        <w:t> </w:t>
      </w:r>
      <w:r>
        <w:rPr>
          <w:i/>
          <w:color w:val="231F20"/>
          <w:spacing w:val="-2"/>
          <w:w w:val="105"/>
        </w:rPr>
        <w:t>diệc</w:t>
      </w:r>
      <w:r>
        <w:rPr>
          <w:i/>
          <w:color w:val="231F20"/>
          <w:spacing w:val="-19"/>
          <w:w w:val="105"/>
        </w:rPr>
        <w:t> </w:t>
      </w:r>
      <w:r>
        <w:rPr>
          <w:i/>
          <w:color w:val="231F20"/>
          <w:spacing w:val="-2"/>
          <w:w w:val="105"/>
        </w:rPr>
        <w:t>duyệt</w:t>
      </w:r>
      <w:r>
        <w:rPr>
          <w:i/>
          <w:color w:val="231F20"/>
          <w:spacing w:val="-19"/>
          <w:w w:val="105"/>
        </w:rPr>
        <w:t> </w:t>
      </w:r>
      <w:r>
        <w:rPr>
          <w:i/>
          <w:color w:val="231F20"/>
          <w:spacing w:val="-2"/>
          <w:w w:val="105"/>
        </w:rPr>
        <w:t>hồ”</w:t>
      </w:r>
      <w:r>
        <w:rPr>
          <w:color w:val="231F20"/>
          <w:spacing w:val="-2"/>
          <w:w w:val="105"/>
        </w:rPr>
        <w:t>,</w:t>
      </w:r>
      <w:r>
        <w:rPr>
          <w:color w:val="231F20"/>
          <w:spacing w:val="-19"/>
          <w:w w:val="105"/>
        </w:rPr>
        <w:t> </w:t>
      </w:r>
      <w:r>
        <w:rPr>
          <w:color w:val="231F20"/>
          <w:spacing w:val="-2"/>
          <w:w w:val="105"/>
        </w:rPr>
        <w:t>Phật</w:t>
      </w:r>
      <w:r>
        <w:rPr>
          <w:color w:val="231F20"/>
          <w:spacing w:val="-19"/>
          <w:w w:val="105"/>
        </w:rPr>
        <w:t> </w:t>
      </w:r>
      <w:r>
        <w:rPr>
          <w:color w:val="231F20"/>
          <w:spacing w:val="-2"/>
          <w:w w:val="105"/>
        </w:rPr>
        <w:t>giáo</w:t>
      </w:r>
      <w:r>
        <w:rPr>
          <w:color w:val="231F20"/>
          <w:spacing w:val="-19"/>
          <w:w w:val="105"/>
        </w:rPr>
        <w:t> </w:t>
      </w:r>
      <w:r>
        <w:rPr>
          <w:color w:val="231F20"/>
          <w:spacing w:val="-2"/>
          <w:w w:val="105"/>
        </w:rPr>
        <w:t>ngày</w:t>
      </w:r>
      <w:r>
        <w:rPr>
          <w:color w:val="231F20"/>
          <w:spacing w:val="-19"/>
          <w:w w:val="105"/>
        </w:rPr>
        <w:t> </w:t>
      </w:r>
      <w:r>
        <w:rPr>
          <w:color w:val="231F20"/>
          <w:spacing w:val="-2"/>
          <w:w w:val="105"/>
        </w:rPr>
        <w:t>nay </w:t>
      </w:r>
      <w:r>
        <w:rPr>
          <w:color w:val="231F20"/>
          <w:w w:val="105"/>
        </w:rPr>
        <w:t>không</w:t>
      </w:r>
      <w:r>
        <w:rPr>
          <w:color w:val="231F20"/>
          <w:spacing w:val="-23"/>
          <w:w w:val="105"/>
        </w:rPr>
        <w:t> </w:t>
      </w:r>
      <w:r>
        <w:rPr>
          <w:color w:val="231F20"/>
          <w:w w:val="105"/>
        </w:rPr>
        <w:t>còn</w:t>
      </w:r>
      <w:r>
        <w:rPr>
          <w:color w:val="231F20"/>
          <w:spacing w:val="-22"/>
          <w:w w:val="105"/>
        </w:rPr>
        <w:t> </w:t>
      </w:r>
      <w:r>
        <w:rPr>
          <w:color w:val="231F20"/>
          <w:w w:val="105"/>
        </w:rPr>
        <w:t>làm</w:t>
      </w:r>
      <w:r>
        <w:rPr>
          <w:color w:val="231F20"/>
          <w:spacing w:val="-22"/>
          <w:w w:val="105"/>
        </w:rPr>
        <w:t> </w:t>
      </w:r>
      <w:r>
        <w:rPr>
          <w:color w:val="231F20"/>
          <w:w w:val="105"/>
        </w:rPr>
        <w:t>như</w:t>
      </w:r>
      <w:r>
        <w:rPr>
          <w:color w:val="231F20"/>
          <w:spacing w:val="-23"/>
          <w:w w:val="105"/>
        </w:rPr>
        <w:t> </w:t>
      </w:r>
      <w:r>
        <w:rPr>
          <w:color w:val="231F20"/>
          <w:w w:val="105"/>
        </w:rPr>
        <w:t>vậy</w:t>
      </w:r>
      <w:r>
        <w:rPr>
          <w:color w:val="231F20"/>
          <w:spacing w:val="-22"/>
          <w:w w:val="105"/>
        </w:rPr>
        <w:t> </w:t>
      </w:r>
      <w:r>
        <w:rPr>
          <w:color w:val="231F20"/>
          <w:w w:val="105"/>
        </w:rPr>
        <w:t>nữa.</w:t>
      </w:r>
      <w:r>
        <w:rPr>
          <w:color w:val="231F20"/>
          <w:spacing w:val="-22"/>
          <w:w w:val="105"/>
        </w:rPr>
        <w:t> </w:t>
      </w:r>
      <w:r>
        <w:rPr>
          <w:color w:val="231F20"/>
          <w:w w:val="105"/>
        </w:rPr>
        <w:t>Điều</w:t>
      </w:r>
      <w:r>
        <w:rPr>
          <w:color w:val="231F20"/>
          <w:spacing w:val="-23"/>
          <w:w w:val="105"/>
        </w:rPr>
        <w:t> </w:t>
      </w:r>
      <w:r>
        <w:rPr>
          <w:color w:val="231F20"/>
          <w:w w:val="105"/>
        </w:rPr>
        <w:t>này,</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cần</w:t>
      </w:r>
      <w:r>
        <w:rPr>
          <w:color w:val="231F20"/>
          <w:spacing w:val="-22"/>
          <w:w w:val="105"/>
        </w:rPr>
        <w:t> </w:t>
      </w:r>
      <w:r>
        <w:rPr>
          <w:color w:val="231F20"/>
          <w:w w:val="105"/>
        </w:rPr>
        <w:t>nên</w:t>
      </w:r>
      <w:r>
        <w:rPr>
          <w:color w:val="231F20"/>
          <w:spacing w:val="-22"/>
          <w:w w:val="105"/>
        </w:rPr>
        <w:t> </w:t>
      </w:r>
      <w:r>
        <w:rPr>
          <w:color w:val="231F20"/>
          <w:w w:val="105"/>
        </w:rPr>
        <w:t>biết. Không</w:t>
      </w:r>
      <w:r>
        <w:rPr>
          <w:color w:val="231F20"/>
          <w:spacing w:val="-17"/>
          <w:w w:val="105"/>
        </w:rPr>
        <w:t> </w:t>
      </w:r>
      <w:r>
        <w:rPr>
          <w:color w:val="231F20"/>
          <w:w w:val="105"/>
        </w:rPr>
        <w:t>còn</w:t>
      </w:r>
      <w:r>
        <w:rPr>
          <w:color w:val="231F20"/>
          <w:spacing w:val="-17"/>
          <w:w w:val="105"/>
        </w:rPr>
        <w:t> </w:t>
      </w:r>
      <w:r>
        <w:rPr>
          <w:color w:val="231F20"/>
          <w:w w:val="105"/>
        </w:rPr>
        <w:t>Phật</w:t>
      </w:r>
      <w:r>
        <w:rPr>
          <w:color w:val="231F20"/>
          <w:spacing w:val="-16"/>
          <w:w w:val="105"/>
        </w:rPr>
        <w:t> </w:t>
      </w:r>
      <w:r>
        <w:rPr>
          <w:color w:val="231F20"/>
          <w:w w:val="105"/>
        </w:rPr>
        <w:t>pháp,</w:t>
      </w:r>
      <w:r>
        <w:rPr>
          <w:color w:val="231F20"/>
          <w:spacing w:val="-17"/>
          <w:w w:val="105"/>
        </w:rPr>
        <w:t> </w:t>
      </w:r>
      <w:r>
        <w:rPr>
          <w:color w:val="231F20"/>
          <w:w w:val="105"/>
        </w:rPr>
        <w:t>thì</w:t>
      </w:r>
      <w:r>
        <w:rPr>
          <w:color w:val="231F20"/>
          <w:spacing w:val="-17"/>
          <w:w w:val="105"/>
        </w:rPr>
        <w:t> </w:t>
      </w:r>
      <w:r>
        <w:rPr>
          <w:color w:val="231F20"/>
          <w:w w:val="105"/>
        </w:rPr>
        <w:t>nhân</w:t>
      </w:r>
      <w:r>
        <w:rPr>
          <w:color w:val="231F20"/>
          <w:spacing w:val="-17"/>
          <w:w w:val="105"/>
        </w:rPr>
        <w:t> </w:t>
      </w:r>
      <w:r>
        <w:rPr>
          <w:color w:val="231F20"/>
          <w:w w:val="105"/>
        </w:rPr>
        <w:t>loại</w:t>
      </w:r>
      <w:r>
        <w:rPr>
          <w:color w:val="231F20"/>
          <w:spacing w:val="-16"/>
          <w:w w:val="105"/>
        </w:rPr>
        <w:t> </w:t>
      </w:r>
      <w:r>
        <w:rPr>
          <w:color w:val="231F20"/>
          <w:w w:val="105"/>
        </w:rPr>
        <w:t>thật</w:t>
      </w:r>
      <w:r>
        <w:rPr>
          <w:color w:val="231F20"/>
          <w:spacing w:val="-17"/>
          <w:w w:val="105"/>
        </w:rPr>
        <w:t> </w:t>
      </w:r>
      <w:r>
        <w:rPr>
          <w:color w:val="231F20"/>
          <w:w w:val="105"/>
        </w:rPr>
        <w:t>đáng</w:t>
      </w:r>
      <w:r>
        <w:rPr>
          <w:color w:val="231F20"/>
          <w:spacing w:val="-16"/>
          <w:w w:val="105"/>
        </w:rPr>
        <w:t> </w:t>
      </w:r>
      <w:r>
        <w:rPr>
          <w:color w:val="231F20"/>
          <w:w w:val="105"/>
        </w:rPr>
        <w:t>thương.</w:t>
      </w:r>
      <w:r>
        <w:rPr>
          <w:color w:val="231F20"/>
          <w:spacing w:val="-17"/>
          <w:w w:val="105"/>
        </w:rPr>
        <w:t> </w:t>
      </w:r>
      <w:r>
        <w:rPr>
          <w:color w:val="231F20"/>
          <w:w w:val="105"/>
        </w:rPr>
        <w:t>Giống </w:t>
      </w:r>
      <w:r>
        <w:rPr>
          <w:color w:val="231F20"/>
          <w:w w:val="110"/>
        </w:rPr>
        <w:t>như</w:t>
      </w:r>
      <w:r>
        <w:rPr>
          <w:color w:val="231F20"/>
          <w:spacing w:val="-23"/>
          <w:w w:val="110"/>
        </w:rPr>
        <w:t> </w:t>
      </w:r>
      <w:r>
        <w:rPr>
          <w:color w:val="231F20"/>
          <w:w w:val="110"/>
        </w:rPr>
        <w:t>đi</w:t>
      </w:r>
      <w:r>
        <w:rPr>
          <w:color w:val="231F20"/>
          <w:spacing w:val="-23"/>
          <w:w w:val="110"/>
        </w:rPr>
        <w:t> </w:t>
      </w:r>
      <w:r>
        <w:rPr>
          <w:color w:val="231F20"/>
          <w:w w:val="110"/>
        </w:rPr>
        <w:t>biển</w:t>
      </w:r>
      <w:r>
        <w:rPr>
          <w:color w:val="231F20"/>
          <w:spacing w:val="-23"/>
          <w:w w:val="110"/>
        </w:rPr>
        <w:t> </w:t>
      </w:r>
      <w:r>
        <w:rPr>
          <w:color w:val="231F20"/>
          <w:w w:val="110"/>
        </w:rPr>
        <w:t>không</w:t>
      </w:r>
      <w:r>
        <w:rPr>
          <w:color w:val="231F20"/>
          <w:spacing w:val="-23"/>
          <w:w w:val="110"/>
        </w:rPr>
        <w:t> </w:t>
      </w:r>
      <w:r>
        <w:rPr>
          <w:color w:val="231F20"/>
          <w:w w:val="110"/>
        </w:rPr>
        <w:t>còn</w:t>
      </w:r>
      <w:r>
        <w:rPr>
          <w:color w:val="231F20"/>
          <w:spacing w:val="-23"/>
          <w:w w:val="110"/>
        </w:rPr>
        <w:t> </w:t>
      </w:r>
      <w:r>
        <w:rPr>
          <w:color w:val="231F20"/>
          <w:w w:val="110"/>
        </w:rPr>
        <w:t>ngọn</w:t>
      </w:r>
      <w:r>
        <w:rPr>
          <w:color w:val="231F20"/>
          <w:spacing w:val="-23"/>
          <w:w w:val="110"/>
        </w:rPr>
        <w:t> </w:t>
      </w:r>
      <w:r>
        <w:rPr>
          <w:color w:val="231F20"/>
          <w:w w:val="110"/>
        </w:rPr>
        <w:t>hải</w:t>
      </w:r>
      <w:r>
        <w:rPr>
          <w:color w:val="231F20"/>
          <w:spacing w:val="-23"/>
          <w:w w:val="110"/>
        </w:rPr>
        <w:t> </w:t>
      </w:r>
      <w:r>
        <w:rPr>
          <w:color w:val="231F20"/>
          <w:w w:val="110"/>
        </w:rPr>
        <w:t>đăng,</w:t>
      </w:r>
      <w:r>
        <w:rPr>
          <w:color w:val="231F20"/>
          <w:spacing w:val="-23"/>
          <w:w w:val="110"/>
        </w:rPr>
        <w:t> </w:t>
      </w:r>
      <w:r>
        <w:rPr>
          <w:color w:val="231F20"/>
          <w:w w:val="110"/>
        </w:rPr>
        <w:t>quý</w:t>
      </w:r>
      <w:r>
        <w:rPr>
          <w:color w:val="231F20"/>
          <w:spacing w:val="-23"/>
          <w:w w:val="110"/>
        </w:rPr>
        <w:t> </w:t>
      </w:r>
      <w:r>
        <w:rPr>
          <w:color w:val="231F20"/>
          <w:w w:val="110"/>
        </w:rPr>
        <w:t>vị</w:t>
      </w:r>
      <w:r>
        <w:rPr>
          <w:color w:val="231F20"/>
          <w:spacing w:val="-23"/>
          <w:w w:val="110"/>
        </w:rPr>
        <w:t> </w:t>
      </w:r>
      <w:r>
        <w:rPr>
          <w:color w:val="231F20"/>
          <w:w w:val="110"/>
        </w:rPr>
        <w:t>mù</w:t>
      </w:r>
      <w:r>
        <w:rPr>
          <w:color w:val="231F20"/>
          <w:spacing w:val="-23"/>
          <w:w w:val="110"/>
        </w:rPr>
        <w:t> </w:t>
      </w:r>
      <w:r>
        <w:rPr>
          <w:color w:val="231F20"/>
          <w:w w:val="110"/>
        </w:rPr>
        <w:t>mờ</w:t>
      </w:r>
      <w:r>
        <w:rPr>
          <w:color w:val="231F20"/>
          <w:spacing w:val="-23"/>
          <w:w w:val="110"/>
        </w:rPr>
        <w:t> </w:t>
      </w:r>
      <w:r>
        <w:rPr>
          <w:color w:val="231F20"/>
          <w:w w:val="110"/>
        </w:rPr>
        <w:t>trong </w:t>
      </w:r>
      <w:r>
        <w:rPr>
          <w:color w:val="231F20"/>
          <w:spacing w:val="-2"/>
          <w:w w:val="110"/>
        </w:rPr>
        <w:t>biển</w:t>
      </w:r>
      <w:r>
        <w:rPr>
          <w:color w:val="231F20"/>
          <w:spacing w:val="-21"/>
          <w:w w:val="110"/>
        </w:rPr>
        <w:t> </w:t>
      </w:r>
      <w:r>
        <w:rPr>
          <w:color w:val="231F20"/>
          <w:spacing w:val="-2"/>
          <w:w w:val="110"/>
        </w:rPr>
        <w:t>lớn,</w:t>
      </w:r>
      <w:r>
        <w:rPr>
          <w:color w:val="231F20"/>
          <w:spacing w:val="-21"/>
          <w:w w:val="110"/>
        </w:rPr>
        <w:t> </w:t>
      </w:r>
      <w:r>
        <w:rPr>
          <w:color w:val="231F20"/>
          <w:spacing w:val="-2"/>
          <w:w w:val="110"/>
        </w:rPr>
        <w:t>không</w:t>
      </w:r>
      <w:r>
        <w:rPr>
          <w:color w:val="231F20"/>
          <w:spacing w:val="-21"/>
          <w:w w:val="110"/>
        </w:rPr>
        <w:t> </w:t>
      </w:r>
      <w:r>
        <w:rPr>
          <w:color w:val="231F20"/>
          <w:spacing w:val="-2"/>
          <w:w w:val="110"/>
        </w:rPr>
        <w:t>phương</w:t>
      </w:r>
      <w:r>
        <w:rPr>
          <w:color w:val="231F20"/>
          <w:spacing w:val="-21"/>
          <w:w w:val="110"/>
        </w:rPr>
        <w:t> </w:t>
      </w:r>
      <w:r>
        <w:rPr>
          <w:color w:val="231F20"/>
          <w:spacing w:val="-2"/>
          <w:w w:val="110"/>
        </w:rPr>
        <w:t>hướng,</w:t>
      </w:r>
      <w:r>
        <w:rPr>
          <w:color w:val="231F20"/>
          <w:spacing w:val="-21"/>
          <w:w w:val="110"/>
        </w:rPr>
        <w:t> </w:t>
      </w:r>
      <w:r>
        <w:rPr>
          <w:color w:val="231F20"/>
          <w:spacing w:val="-2"/>
          <w:w w:val="110"/>
        </w:rPr>
        <w:t>khổ</w:t>
      </w:r>
      <w:r>
        <w:rPr>
          <w:color w:val="231F20"/>
          <w:spacing w:val="-21"/>
          <w:w w:val="110"/>
        </w:rPr>
        <w:t> </w:t>
      </w:r>
      <w:r>
        <w:rPr>
          <w:color w:val="231F20"/>
          <w:spacing w:val="-2"/>
          <w:w w:val="110"/>
        </w:rPr>
        <w:t>sở</w:t>
      </w:r>
      <w:r>
        <w:rPr>
          <w:color w:val="231F20"/>
          <w:spacing w:val="-21"/>
          <w:w w:val="110"/>
        </w:rPr>
        <w:t> </w:t>
      </w:r>
      <w:r>
        <w:rPr>
          <w:color w:val="231F20"/>
          <w:spacing w:val="-2"/>
          <w:w w:val="110"/>
        </w:rPr>
        <w:t>biết</w:t>
      </w:r>
      <w:r>
        <w:rPr>
          <w:color w:val="231F20"/>
          <w:spacing w:val="-21"/>
          <w:w w:val="110"/>
        </w:rPr>
        <w:t> </w:t>
      </w:r>
      <w:r>
        <w:rPr>
          <w:color w:val="231F20"/>
          <w:spacing w:val="-2"/>
          <w:w w:val="110"/>
        </w:rPr>
        <w:t>bao.</w:t>
      </w:r>
      <w:r>
        <w:rPr>
          <w:color w:val="231F20"/>
          <w:spacing w:val="-21"/>
          <w:w w:val="110"/>
        </w:rPr>
        <w:t> </w:t>
      </w:r>
      <w:r>
        <w:rPr>
          <w:color w:val="231F20"/>
          <w:spacing w:val="-2"/>
          <w:w w:val="110"/>
        </w:rPr>
        <w:t>Hiểu</w:t>
      </w:r>
      <w:r>
        <w:rPr>
          <w:color w:val="231F20"/>
          <w:spacing w:val="-21"/>
          <w:w w:val="110"/>
        </w:rPr>
        <w:t> </w:t>
      </w:r>
      <w:r>
        <w:rPr>
          <w:color w:val="231F20"/>
          <w:spacing w:val="-2"/>
          <w:w w:val="110"/>
        </w:rPr>
        <w:t>thấu </w:t>
      </w:r>
      <w:r>
        <w:rPr>
          <w:color w:val="231F20"/>
          <w:w w:val="110"/>
        </w:rPr>
        <w:t>chân</w:t>
      </w:r>
      <w:r>
        <w:rPr>
          <w:color w:val="231F20"/>
          <w:spacing w:val="-7"/>
          <w:w w:val="110"/>
        </w:rPr>
        <w:t> </w:t>
      </w:r>
      <w:r>
        <w:rPr>
          <w:color w:val="231F20"/>
          <w:w w:val="110"/>
        </w:rPr>
        <w:t>tướng</w:t>
      </w:r>
      <w:r>
        <w:rPr>
          <w:color w:val="231F20"/>
          <w:spacing w:val="-7"/>
          <w:w w:val="110"/>
        </w:rPr>
        <w:t> </w:t>
      </w:r>
      <w:r>
        <w:rPr>
          <w:color w:val="231F20"/>
          <w:w w:val="110"/>
        </w:rPr>
        <w:t>sự</w:t>
      </w:r>
      <w:r>
        <w:rPr>
          <w:color w:val="231F20"/>
          <w:spacing w:val="-7"/>
          <w:w w:val="110"/>
        </w:rPr>
        <w:t> </w:t>
      </w:r>
      <w:r>
        <w:rPr>
          <w:color w:val="231F20"/>
          <w:w w:val="110"/>
        </w:rPr>
        <w:t>thật</w:t>
      </w:r>
      <w:r>
        <w:rPr>
          <w:color w:val="231F20"/>
          <w:spacing w:val="-7"/>
          <w:w w:val="110"/>
        </w:rPr>
        <w:t> </w:t>
      </w:r>
      <w:r>
        <w:rPr>
          <w:color w:val="231F20"/>
          <w:w w:val="110"/>
        </w:rPr>
        <w:t>này</w:t>
      </w:r>
      <w:r>
        <w:rPr>
          <w:color w:val="231F20"/>
          <w:spacing w:val="-7"/>
          <w:w w:val="110"/>
        </w:rPr>
        <w:t> </w:t>
      </w:r>
      <w:r>
        <w:rPr>
          <w:color w:val="231F20"/>
          <w:w w:val="110"/>
        </w:rPr>
        <w:t>rồi,</w:t>
      </w:r>
      <w:r>
        <w:rPr>
          <w:color w:val="231F20"/>
          <w:spacing w:val="-7"/>
          <w:w w:val="110"/>
        </w:rPr>
        <w:t> </w:t>
      </w:r>
      <w:r>
        <w:rPr>
          <w:color w:val="231F20"/>
          <w:w w:val="110"/>
        </w:rPr>
        <w:t>sẽ</w:t>
      </w:r>
      <w:r>
        <w:rPr>
          <w:color w:val="231F20"/>
          <w:spacing w:val="-7"/>
          <w:w w:val="110"/>
        </w:rPr>
        <w:t> </w:t>
      </w:r>
      <w:r>
        <w:rPr>
          <w:color w:val="231F20"/>
          <w:w w:val="110"/>
        </w:rPr>
        <w:t>biết</w:t>
      </w:r>
      <w:r>
        <w:rPr>
          <w:color w:val="231F20"/>
          <w:spacing w:val="-7"/>
          <w:w w:val="110"/>
        </w:rPr>
        <w:t> </w:t>
      </w:r>
      <w:r>
        <w:rPr>
          <w:color w:val="231F20"/>
          <w:w w:val="110"/>
        </w:rPr>
        <w:t>được</w:t>
      </w:r>
      <w:r>
        <w:rPr>
          <w:color w:val="231F20"/>
          <w:spacing w:val="-7"/>
          <w:w w:val="110"/>
        </w:rPr>
        <w:t> </w:t>
      </w:r>
      <w:r>
        <w:rPr>
          <w:color w:val="231F20"/>
          <w:w w:val="110"/>
        </w:rPr>
        <w:t>bậc</w:t>
      </w:r>
      <w:r>
        <w:rPr>
          <w:color w:val="231F20"/>
          <w:spacing w:val="-7"/>
          <w:w w:val="110"/>
        </w:rPr>
        <w:t> </w:t>
      </w:r>
      <w:r>
        <w:rPr>
          <w:color w:val="231F20"/>
          <w:w w:val="110"/>
        </w:rPr>
        <w:t>cổ</w:t>
      </w:r>
      <w:r>
        <w:rPr>
          <w:color w:val="231F20"/>
          <w:spacing w:val="-7"/>
          <w:w w:val="110"/>
        </w:rPr>
        <w:t> </w:t>
      </w:r>
      <w:r>
        <w:rPr>
          <w:color w:val="231F20"/>
          <w:w w:val="110"/>
        </w:rPr>
        <w:t>thánh</w:t>
      </w:r>
      <w:r>
        <w:rPr>
          <w:color w:val="231F20"/>
          <w:spacing w:val="-7"/>
          <w:w w:val="110"/>
        </w:rPr>
        <w:t> </w:t>
      </w:r>
      <w:r>
        <w:rPr>
          <w:color w:val="231F20"/>
          <w:w w:val="110"/>
        </w:rPr>
        <w:t>tiên hiền không hề có một chút tư tâm. Có tư tâm thì làm sao có</w:t>
      </w:r>
      <w:r>
        <w:rPr>
          <w:color w:val="231F20"/>
          <w:spacing w:val="-15"/>
          <w:w w:val="110"/>
        </w:rPr>
        <w:t> </w:t>
      </w:r>
      <w:r>
        <w:rPr>
          <w:color w:val="231F20"/>
          <w:w w:val="110"/>
        </w:rPr>
        <w:t>thể</w:t>
      </w:r>
      <w:r>
        <w:rPr>
          <w:color w:val="231F20"/>
          <w:spacing w:val="-15"/>
          <w:w w:val="110"/>
        </w:rPr>
        <w:t> </w:t>
      </w:r>
      <w:r>
        <w:rPr>
          <w:color w:val="231F20"/>
          <w:w w:val="110"/>
        </w:rPr>
        <w:t>thành</w:t>
      </w:r>
      <w:r>
        <w:rPr>
          <w:color w:val="231F20"/>
          <w:spacing w:val="-15"/>
          <w:w w:val="110"/>
        </w:rPr>
        <w:t> </w:t>
      </w:r>
      <w:r>
        <w:rPr>
          <w:color w:val="231F20"/>
          <w:w w:val="110"/>
        </w:rPr>
        <w:t>thánh</w:t>
      </w:r>
      <w:r>
        <w:rPr>
          <w:color w:val="231F20"/>
          <w:spacing w:val="-15"/>
          <w:w w:val="110"/>
        </w:rPr>
        <w:t> </w:t>
      </w:r>
      <w:r>
        <w:rPr>
          <w:color w:val="231F20"/>
          <w:w w:val="110"/>
        </w:rPr>
        <w:t>thành</w:t>
      </w:r>
      <w:r>
        <w:rPr>
          <w:color w:val="231F20"/>
          <w:spacing w:val="-15"/>
          <w:w w:val="110"/>
        </w:rPr>
        <w:t> </w:t>
      </w:r>
      <w:r>
        <w:rPr>
          <w:color w:val="231F20"/>
          <w:w w:val="110"/>
        </w:rPr>
        <w:t>hiền,</w:t>
      </w:r>
      <w:r>
        <w:rPr>
          <w:color w:val="231F20"/>
          <w:spacing w:val="-15"/>
          <w:w w:val="110"/>
        </w:rPr>
        <w:t> </w:t>
      </w:r>
      <w:r>
        <w:rPr>
          <w:color w:val="231F20"/>
          <w:w w:val="110"/>
        </w:rPr>
        <w:t>sao</w:t>
      </w:r>
      <w:r>
        <w:rPr>
          <w:color w:val="231F20"/>
          <w:spacing w:val="-14"/>
          <w:w w:val="110"/>
        </w:rPr>
        <w:t> </w:t>
      </w:r>
      <w:r>
        <w:rPr>
          <w:color w:val="231F20"/>
          <w:w w:val="110"/>
        </w:rPr>
        <w:t>có</w:t>
      </w:r>
      <w:r>
        <w:rPr>
          <w:color w:val="231F20"/>
          <w:spacing w:val="-15"/>
          <w:w w:val="110"/>
        </w:rPr>
        <w:t> </w:t>
      </w:r>
      <w:r>
        <w:rPr>
          <w:color w:val="231F20"/>
          <w:w w:val="110"/>
        </w:rPr>
        <w:t>thể</w:t>
      </w:r>
      <w:r>
        <w:rPr>
          <w:color w:val="231F20"/>
          <w:spacing w:val="-15"/>
          <w:w w:val="110"/>
        </w:rPr>
        <w:t> </w:t>
      </w:r>
      <w:r>
        <w:rPr>
          <w:color w:val="231F20"/>
          <w:w w:val="110"/>
        </w:rPr>
        <w:t>thấy</w:t>
      </w:r>
      <w:r>
        <w:rPr>
          <w:color w:val="231F20"/>
          <w:spacing w:val="-15"/>
          <w:w w:val="110"/>
        </w:rPr>
        <w:t> </w:t>
      </w:r>
      <w:r>
        <w:rPr>
          <w:color w:val="231F20"/>
          <w:w w:val="110"/>
        </w:rPr>
        <w:t>tính,</w:t>
      </w:r>
      <w:r>
        <w:rPr>
          <w:color w:val="231F20"/>
          <w:spacing w:val="-15"/>
          <w:w w:val="110"/>
        </w:rPr>
        <w:t> </w:t>
      </w:r>
      <w:r>
        <w:rPr>
          <w:color w:val="231F20"/>
          <w:w w:val="110"/>
        </w:rPr>
        <w:t>sao</w:t>
      </w:r>
      <w:r>
        <w:rPr>
          <w:color w:val="231F20"/>
          <w:spacing w:val="-14"/>
          <w:w w:val="110"/>
        </w:rPr>
        <w:t> </w:t>
      </w:r>
      <w:r>
        <w:rPr>
          <w:color w:val="231F20"/>
          <w:w w:val="110"/>
        </w:rPr>
        <w:t>có </w:t>
      </w:r>
      <w:r>
        <w:rPr>
          <w:color w:val="231F20"/>
          <w:w w:val="105"/>
        </w:rPr>
        <w:t>thể</w:t>
      </w:r>
      <w:r>
        <w:rPr>
          <w:color w:val="231F20"/>
          <w:spacing w:val="-3"/>
          <w:w w:val="105"/>
        </w:rPr>
        <w:t> </w:t>
      </w:r>
      <w:r>
        <w:rPr>
          <w:color w:val="231F20"/>
          <w:w w:val="105"/>
        </w:rPr>
        <w:t>thấy</w:t>
      </w:r>
      <w:r>
        <w:rPr>
          <w:color w:val="231F20"/>
          <w:spacing w:val="-2"/>
          <w:w w:val="105"/>
        </w:rPr>
        <w:t> </w:t>
      </w:r>
      <w:r>
        <w:rPr>
          <w:color w:val="231F20"/>
          <w:w w:val="105"/>
        </w:rPr>
        <w:t>được</w:t>
      </w:r>
      <w:r>
        <w:rPr>
          <w:color w:val="231F20"/>
          <w:spacing w:val="-2"/>
          <w:w w:val="105"/>
        </w:rPr>
        <w:t> </w:t>
      </w:r>
      <w:r>
        <w:rPr>
          <w:color w:val="231F20"/>
          <w:w w:val="105"/>
        </w:rPr>
        <w:t>chân</w:t>
      </w:r>
      <w:r>
        <w:rPr>
          <w:color w:val="231F20"/>
          <w:spacing w:val="-2"/>
          <w:w w:val="105"/>
        </w:rPr>
        <w:t> </w:t>
      </w:r>
      <w:r>
        <w:rPr>
          <w:color w:val="231F20"/>
          <w:w w:val="105"/>
        </w:rPr>
        <w:t>lý.</w:t>
      </w:r>
      <w:r>
        <w:rPr>
          <w:color w:val="231F20"/>
          <w:spacing w:val="-3"/>
          <w:w w:val="105"/>
        </w:rPr>
        <w:t> </w:t>
      </w:r>
      <w:r>
        <w:rPr>
          <w:color w:val="231F20"/>
          <w:w w:val="105"/>
        </w:rPr>
        <w:t>Tự</w:t>
      </w:r>
      <w:r>
        <w:rPr>
          <w:color w:val="231F20"/>
          <w:spacing w:val="-2"/>
          <w:w w:val="105"/>
        </w:rPr>
        <w:t> </w:t>
      </w:r>
      <w:r>
        <w:rPr>
          <w:color w:val="231F20"/>
          <w:w w:val="105"/>
        </w:rPr>
        <w:t>tính</w:t>
      </w:r>
      <w:r>
        <w:rPr>
          <w:color w:val="231F20"/>
          <w:spacing w:val="-3"/>
          <w:w w:val="105"/>
        </w:rPr>
        <w:t> </w:t>
      </w:r>
      <w:r>
        <w:rPr>
          <w:color w:val="231F20"/>
          <w:w w:val="105"/>
        </w:rPr>
        <w:t>và</w:t>
      </w:r>
      <w:r>
        <w:rPr>
          <w:color w:val="231F20"/>
          <w:spacing w:val="-2"/>
          <w:w w:val="105"/>
        </w:rPr>
        <w:t> </w:t>
      </w:r>
      <w:r>
        <w:rPr>
          <w:color w:val="231F20"/>
          <w:w w:val="105"/>
        </w:rPr>
        <w:t>chân</w:t>
      </w:r>
      <w:r>
        <w:rPr>
          <w:color w:val="231F20"/>
          <w:spacing w:val="-2"/>
          <w:w w:val="105"/>
        </w:rPr>
        <w:t> </w:t>
      </w:r>
      <w:r>
        <w:rPr>
          <w:color w:val="231F20"/>
          <w:w w:val="105"/>
        </w:rPr>
        <w:t>lý</w:t>
      </w:r>
      <w:r>
        <w:rPr>
          <w:color w:val="231F20"/>
          <w:spacing w:val="-3"/>
          <w:w w:val="105"/>
        </w:rPr>
        <w:t> </w:t>
      </w:r>
      <w:r>
        <w:rPr>
          <w:color w:val="231F20"/>
          <w:w w:val="105"/>
        </w:rPr>
        <w:t>ở</w:t>
      </w:r>
      <w:r>
        <w:rPr>
          <w:color w:val="231F20"/>
          <w:spacing w:val="-2"/>
          <w:w w:val="105"/>
        </w:rPr>
        <w:t> </w:t>
      </w:r>
      <w:r>
        <w:rPr>
          <w:color w:val="231F20"/>
          <w:w w:val="105"/>
        </w:rPr>
        <w:t>ngay</w:t>
      </w:r>
      <w:r>
        <w:rPr>
          <w:color w:val="231F20"/>
          <w:spacing w:val="-2"/>
          <w:w w:val="105"/>
        </w:rPr>
        <w:t> </w:t>
      </w:r>
      <w:r>
        <w:rPr>
          <w:color w:val="231F20"/>
          <w:w w:val="105"/>
        </w:rPr>
        <w:t>trước</w:t>
      </w:r>
      <w:r>
        <w:rPr>
          <w:color w:val="231F20"/>
          <w:spacing w:val="-2"/>
          <w:w w:val="105"/>
        </w:rPr>
        <w:t> </w:t>
      </w:r>
      <w:r>
        <w:rPr>
          <w:color w:val="231F20"/>
          <w:w w:val="105"/>
        </w:rPr>
        <w:t>mặt, </w:t>
      </w:r>
      <w:r>
        <w:rPr>
          <w:color w:val="231F20"/>
          <w:w w:val="110"/>
        </w:rPr>
        <w:t>nhưng</w:t>
      </w:r>
      <w:r>
        <w:rPr>
          <w:color w:val="231F20"/>
          <w:spacing w:val="-14"/>
          <w:w w:val="110"/>
        </w:rPr>
        <w:t> </w:t>
      </w:r>
      <w:r>
        <w:rPr>
          <w:color w:val="231F20"/>
          <w:w w:val="110"/>
        </w:rPr>
        <w:t>nếu</w:t>
      </w:r>
      <w:r>
        <w:rPr>
          <w:color w:val="231F20"/>
          <w:spacing w:val="-14"/>
          <w:w w:val="110"/>
        </w:rPr>
        <w:t> </w:t>
      </w:r>
      <w:r>
        <w:rPr>
          <w:color w:val="231F20"/>
          <w:w w:val="110"/>
        </w:rPr>
        <w:t>có</w:t>
      </w:r>
      <w:r>
        <w:rPr>
          <w:color w:val="231F20"/>
          <w:spacing w:val="-14"/>
          <w:w w:val="110"/>
        </w:rPr>
        <w:t> </w:t>
      </w:r>
      <w:r>
        <w:rPr>
          <w:color w:val="231F20"/>
          <w:w w:val="110"/>
        </w:rPr>
        <w:t>tư</w:t>
      </w:r>
      <w:r>
        <w:rPr>
          <w:color w:val="231F20"/>
          <w:spacing w:val="-14"/>
          <w:w w:val="110"/>
        </w:rPr>
        <w:t> </w:t>
      </w:r>
      <w:r>
        <w:rPr>
          <w:color w:val="231F20"/>
          <w:w w:val="110"/>
        </w:rPr>
        <w:t>tâm</w:t>
      </w:r>
      <w:r>
        <w:rPr>
          <w:color w:val="231F20"/>
          <w:spacing w:val="-14"/>
          <w:w w:val="110"/>
        </w:rPr>
        <w:t> </w:t>
      </w:r>
      <w:r>
        <w:rPr>
          <w:color w:val="231F20"/>
          <w:w w:val="110"/>
        </w:rPr>
        <w:t>thì</w:t>
      </w:r>
      <w:r>
        <w:rPr>
          <w:color w:val="231F20"/>
          <w:spacing w:val="-14"/>
          <w:w w:val="110"/>
        </w:rPr>
        <w:t> </w:t>
      </w:r>
      <w:r>
        <w:rPr>
          <w:color w:val="231F20"/>
          <w:w w:val="110"/>
        </w:rPr>
        <w:t>cũng</w:t>
      </w:r>
      <w:r>
        <w:rPr>
          <w:color w:val="231F20"/>
          <w:spacing w:val="-14"/>
          <w:w w:val="110"/>
        </w:rPr>
        <w:t> </w:t>
      </w:r>
      <w:r>
        <w:rPr>
          <w:color w:val="231F20"/>
          <w:w w:val="110"/>
        </w:rPr>
        <w:t>chẳng</w:t>
      </w:r>
      <w:r>
        <w:rPr>
          <w:color w:val="231F20"/>
          <w:spacing w:val="-14"/>
          <w:w w:val="110"/>
        </w:rPr>
        <w:t> </w:t>
      </w:r>
      <w:r>
        <w:rPr>
          <w:color w:val="231F20"/>
          <w:w w:val="110"/>
        </w:rPr>
        <w:t>thể</w:t>
      </w:r>
      <w:r>
        <w:rPr>
          <w:color w:val="231F20"/>
          <w:spacing w:val="-14"/>
          <w:w w:val="110"/>
        </w:rPr>
        <w:t> </w:t>
      </w:r>
      <w:r>
        <w:rPr>
          <w:color w:val="231F20"/>
          <w:w w:val="110"/>
        </w:rPr>
        <w:t>thấy</w:t>
      </w:r>
      <w:r>
        <w:rPr>
          <w:color w:val="231F20"/>
          <w:spacing w:val="-14"/>
          <w:w w:val="110"/>
        </w:rPr>
        <w:t> </w:t>
      </w:r>
      <w:r>
        <w:rPr>
          <w:color w:val="231F20"/>
          <w:w w:val="110"/>
        </w:rPr>
        <w:t>được.</w:t>
      </w:r>
    </w:p>
    <w:p>
      <w:pPr>
        <w:pStyle w:val="BodyText"/>
        <w:spacing w:line="297" w:lineRule="auto" w:before="145"/>
        <w:ind w:left="387" w:right="118" w:firstLine="453"/>
      </w:pPr>
      <w:r>
        <w:rPr>
          <w:color w:val="231F20"/>
          <w:w w:val="105"/>
        </w:rPr>
        <w:t>Vì thế, bắt buộc phải buông bỏ vọng tưởng, phân biệt, chấp</w:t>
      </w:r>
      <w:r>
        <w:rPr>
          <w:color w:val="231F20"/>
          <w:spacing w:val="-6"/>
          <w:w w:val="105"/>
        </w:rPr>
        <w:t> </w:t>
      </w:r>
      <w:r>
        <w:rPr>
          <w:color w:val="231F20"/>
          <w:w w:val="105"/>
        </w:rPr>
        <w:t>trước,</w:t>
      </w:r>
      <w:r>
        <w:rPr>
          <w:color w:val="231F20"/>
          <w:spacing w:val="-5"/>
          <w:w w:val="105"/>
        </w:rPr>
        <w:t> </w:t>
      </w:r>
      <w:r>
        <w:rPr>
          <w:color w:val="231F20"/>
          <w:w w:val="105"/>
        </w:rPr>
        <w:t>mới</w:t>
      </w:r>
      <w:r>
        <w:rPr>
          <w:color w:val="231F20"/>
          <w:spacing w:val="-6"/>
          <w:w w:val="105"/>
        </w:rPr>
        <w:t> </w:t>
      </w:r>
      <w:r>
        <w:rPr>
          <w:color w:val="231F20"/>
          <w:w w:val="105"/>
        </w:rPr>
        <w:t>có</w:t>
      </w:r>
      <w:r>
        <w:rPr>
          <w:color w:val="231F20"/>
          <w:spacing w:val="-6"/>
          <w:w w:val="105"/>
        </w:rPr>
        <w:t> </w:t>
      </w:r>
      <w:r>
        <w:rPr>
          <w:color w:val="231F20"/>
          <w:w w:val="105"/>
        </w:rPr>
        <w:t>thể</w:t>
      </w:r>
      <w:r>
        <w:rPr>
          <w:color w:val="231F20"/>
          <w:spacing w:val="-6"/>
          <w:w w:val="105"/>
        </w:rPr>
        <w:t> </w:t>
      </w:r>
      <w:r>
        <w:rPr>
          <w:color w:val="231F20"/>
          <w:w w:val="105"/>
        </w:rPr>
        <w:t>thấy</w:t>
      </w:r>
      <w:r>
        <w:rPr>
          <w:color w:val="231F20"/>
          <w:spacing w:val="-6"/>
          <w:w w:val="105"/>
        </w:rPr>
        <w:t> </w:t>
      </w:r>
      <w:r>
        <w:rPr>
          <w:color w:val="231F20"/>
          <w:w w:val="105"/>
        </w:rPr>
        <w:t>tính,</w:t>
      </w:r>
      <w:r>
        <w:rPr>
          <w:color w:val="231F20"/>
          <w:spacing w:val="-6"/>
          <w:w w:val="105"/>
        </w:rPr>
        <w:t> </w:t>
      </w:r>
      <w:r>
        <w:rPr>
          <w:color w:val="231F20"/>
          <w:w w:val="105"/>
        </w:rPr>
        <w:t>mới</w:t>
      </w:r>
      <w:r>
        <w:rPr>
          <w:color w:val="231F20"/>
          <w:spacing w:val="-6"/>
          <w:w w:val="105"/>
        </w:rPr>
        <w:t> </w:t>
      </w:r>
      <w:r>
        <w:rPr>
          <w:color w:val="231F20"/>
          <w:w w:val="105"/>
        </w:rPr>
        <w:t>có</w:t>
      </w:r>
      <w:r>
        <w:rPr>
          <w:color w:val="231F20"/>
          <w:spacing w:val="-6"/>
          <w:w w:val="105"/>
        </w:rPr>
        <w:t> </w:t>
      </w:r>
      <w:r>
        <w:rPr>
          <w:color w:val="231F20"/>
          <w:w w:val="105"/>
        </w:rPr>
        <w:t>thể</w:t>
      </w:r>
      <w:r>
        <w:rPr>
          <w:color w:val="231F20"/>
          <w:spacing w:val="-6"/>
          <w:w w:val="105"/>
        </w:rPr>
        <w:t> </w:t>
      </w:r>
      <w:r>
        <w:rPr>
          <w:color w:val="231F20"/>
          <w:w w:val="105"/>
        </w:rPr>
        <w:t>thấy</w:t>
      </w:r>
      <w:r>
        <w:rPr>
          <w:color w:val="231F20"/>
          <w:spacing w:val="-6"/>
          <w:w w:val="105"/>
        </w:rPr>
        <w:t> </w:t>
      </w:r>
      <w:r>
        <w:rPr>
          <w:color w:val="231F20"/>
          <w:w w:val="105"/>
        </w:rPr>
        <w:t>được</w:t>
      </w:r>
      <w:r>
        <w:rPr>
          <w:color w:val="231F20"/>
          <w:spacing w:val="-6"/>
          <w:w w:val="105"/>
        </w:rPr>
        <w:t> </w:t>
      </w:r>
      <w:r>
        <w:rPr>
          <w:color w:val="231F20"/>
          <w:w w:val="105"/>
        </w:rPr>
        <w:t>chân lý, mới hiểu được kiếp này được làm người rồi, phải thực hành luân lý, đạo đức, nhân quả. Đó là gì? Đó là sự nghiệp của</w:t>
      </w:r>
      <w:r>
        <w:rPr>
          <w:color w:val="231F20"/>
          <w:spacing w:val="-12"/>
          <w:w w:val="105"/>
        </w:rPr>
        <w:t> </w:t>
      </w:r>
      <w:r>
        <w:rPr>
          <w:color w:val="231F20"/>
          <w:w w:val="105"/>
        </w:rPr>
        <w:t>chư</w:t>
      </w:r>
      <w:r>
        <w:rPr>
          <w:color w:val="231F20"/>
          <w:spacing w:val="-12"/>
          <w:w w:val="105"/>
        </w:rPr>
        <w:t> </w:t>
      </w:r>
      <w:r>
        <w:rPr>
          <w:color w:val="231F20"/>
          <w:w w:val="105"/>
        </w:rPr>
        <w:t>Phật,</w:t>
      </w:r>
      <w:r>
        <w:rPr>
          <w:color w:val="231F20"/>
          <w:spacing w:val="-12"/>
          <w:w w:val="105"/>
        </w:rPr>
        <w:t> </w:t>
      </w:r>
      <w:r>
        <w:rPr>
          <w:color w:val="231F20"/>
          <w:w w:val="105"/>
        </w:rPr>
        <w:t>Bồ</w:t>
      </w:r>
      <w:r>
        <w:rPr>
          <w:color w:val="231F20"/>
          <w:spacing w:val="-12"/>
          <w:w w:val="105"/>
        </w:rPr>
        <w:t> </w:t>
      </w:r>
      <w:r>
        <w:rPr>
          <w:color w:val="231F20"/>
          <w:w w:val="105"/>
        </w:rPr>
        <w:t>tát,</w:t>
      </w:r>
      <w:r>
        <w:rPr>
          <w:color w:val="231F20"/>
          <w:spacing w:val="-12"/>
          <w:w w:val="105"/>
        </w:rPr>
        <w:t> </w:t>
      </w:r>
      <w:r>
        <w:rPr>
          <w:color w:val="231F20"/>
          <w:w w:val="105"/>
        </w:rPr>
        <w:t>sự</w:t>
      </w:r>
      <w:r>
        <w:rPr>
          <w:color w:val="231F20"/>
          <w:spacing w:val="-11"/>
          <w:w w:val="105"/>
        </w:rPr>
        <w:t> </w:t>
      </w:r>
      <w:r>
        <w:rPr>
          <w:color w:val="231F20"/>
          <w:w w:val="105"/>
        </w:rPr>
        <w:t>nghiệp</w:t>
      </w:r>
      <w:r>
        <w:rPr>
          <w:color w:val="231F20"/>
          <w:spacing w:val="-12"/>
          <w:w w:val="105"/>
        </w:rPr>
        <w:t> </w:t>
      </w:r>
      <w:r>
        <w:rPr>
          <w:color w:val="231F20"/>
          <w:w w:val="105"/>
        </w:rPr>
        <w:t>của</w:t>
      </w:r>
      <w:r>
        <w:rPr>
          <w:color w:val="231F20"/>
          <w:spacing w:val="-12"/>
          <w:w w:val="105"/>
        </w:rPr>
        <w:t> </w:t>
      </w:r>
      <w:r>
        <w:rPr>
          <w:color w:val="231F20"/>
          <w:w w:val="105"/>
        </w:rPr>
        <w:t>thánh</w:t>
      </w:r>
      <w:r>
        <w:rPr>
          <w:color w:val="231F20"/>
          <w:spacing w:val="-12"/>
          <w:w w:val="105"/>
        </w:rPr>
        <w:t> </w:t>
      </w:r>
      <w:r>
        <w:rPr>
          <w:color w:val="231F20"/>
          <w:w w:val="105"/>
        </w:rPr>
        <w:t>hiền.</w:t>
      </w:r>
      <w:r>
        <w:rPr>
          <w:color w:val="231F20"/>
          <w:spacing w:val="-12"/>
          <w:w w:val="105"/>
        </w:rPr>
        <w:t> </w:t>
      </w:r>
      <w:r>
        <w:rPr>
          <w:color w:val="231F20"/>
          <w:w w:val="105"/>
        </w:rPr>
        <w:t>Như</w:t>
      </w:r>
      <w:r>
        <w:rPr>
          <w:color w:val="231F20"/>
          <w:spacing w:val="-11"/>
          <w:w w:val="105"/>
        </w:rPr>
        <w:t> </w:t>
      </w:r>
      <w:r>
        <w:rPr>
          <w:color w:val="231F20"/>
          <w:w w:val="105"/>
        </w:rPr>
        <w:t>thế</w:t>
      </w:r>
      <w:r>
        <w:rPr>
          <w:color w:val="231F20"/>
          <w:spacing w:val="-11"/>
          <w:w w:val="105"/>
        </w:rPr>
        <w:t> </w:t>
      </w:r>
      <w:r>
        <w:rPr>
          <w:color w:val="231F20"/>
          <w:w w:val="105"/>
        </w:rPr>
        <w:t>mới thật sự là ân đức bố thí đối với xã hội, đối với tất cả chúng sinh. Đạo lý chẳng phải khó hiểu, có chiều sâu nhất định, nhưng</w:t>
      </w:r>
      <w:r>
        <w:rPr>
          <w:color w:val="231F20"/>
          <w:spacing w:val="-9"/>
          <w:w w:val="105"/>
        </w:rPr>
        <w:t> </w:t>
      </w:r>
      <w:r>
        <w:rPr>
          <w:color w:val="231F20"/>
          <w:w w:val="105"/>
        </w:rPr>
        <w:t>chẳng</w:t>
      </w:r>
      <w:r>
        <w:rPr>
          <w:color w:val="231F20"/>
          <w:spacing w:val="-9"/>
          <w:w w:val="105"/>
        </w:rPr>
        <w:t> </w:t>
      </w:r>
      <w:r>
        <w:rPr>
          <w:color w:val="231F20"/>
          <w:w w:val="105"/>
        </w:rPr>
        <w:t>phải</w:t>
      </w:r>
      <w:r>
        <w:rPr>
          <w:color w:val="231F20"/>
          <w:spacing w:val="-9"/>
          <w:w w:val="105"/>
        </w:rPr>
        <w:t> </w:t>
      </w:r>
      <w:r>
        <w:rPr>
          <w:color w:val="231F20"/>
          <w:w w:val="105"/>
        </w:rPr>
        <w:t>là</w:t>
      </w:r>
      <w:r>
        <w:rPr>
          <w:color w:val="231F20"/>
          <w:spacing w:val="-9"/>
          <w:w w:val="105"/>
        </w:rPr>
        <w:t> </w:t>
      </w:r>
      <w:r>
        <w:rPr>
          <w:color w:val="231F20"/>
          <w:w w:val="105"/>
        </w:rPr>
        <w:t>khó</w:t>
      </w:r>
      <w:r>
        <w:rPr>
          <w:color w:val="231F20"/>
          <w:spacing w:val="-9"/>
          <w:w w:val="105"/>
        </w:rPr>
        <w:t> </w:t>
      </w:r>
      <w:r>
        <w:rPr>
          <w:color w:val="231F20"/>
          <w:w w:val="105"/>
        </w:rPr>
        <w:t>hiểu.</w:t>
      </w:r>
      <w:r>
        <w:rPr>
          <w:color w:val="231F20"/>
          <w:spacing w:val="-9"/>
          <w:w w:val="105"/>
        </w:rPr>
        <w:t> </w:t>
      </w:r>
      <w:r>
        <w:rPr>
          <w:color w:val="231F20"/>
          <w:w w:val="105"/>
        </w:rPr>
        <w:t>Ngày</w:t>
      </w:r>
      <w:r>
        <w:rPr>
          <w:color w:val="231F20"/>
          <w:spacing w:val="-9"/>
          <w:w w:val="105"/>
        </w:rPr>
        <w:t> </w:t>
      </w:r>
      <w:r>
        <w:rPr>
          <w:color w:val="231F20"/>
          <w:w w:val="105"/>
        </w:rPr>
        <w:t>nào</w:t>
      </w:r>
      <w:r>
        <w:rPr>
          <w:color w:val="231F20"/>
          <w:spacing w:val="-8"/>
          <w:w w:val="105"/>
        </w:rPr>
        <w:t> </w:t>
      </w:r>
      <w:r>
        <w:rPr>
          <w:color w:val="231F20"/>
          <w:w w:val="105"/>
        </w:rPr>
        <w:t>cũng</w:t>
      </w:r>
      <w:r>
        <w:rPr>
          <w:color w:val="231F20"/>
          <w:spacing w:val="-9"/>
          <w:w w:val="105"/>
        </w:rPr>
        <w:t> </w:t>
      </w:r>
      <w:r>
        <w:rPr>
          <w:color w:val="231F20"/>
          <w:w w:val="105"/>
        </w:rPr>
        <w:t>học,</w:t>
      </w:r>
      <w:r>
        <w:rPr>
          <w:color w:val="231F20"/>
          <w:spacing w:val="-9"/>
          <w:w w:val="105"/>
        </w:rPr>
        <w:t> </w:t>
      </w:r>
      <w:r>
        <w:rPr>
          <w:color w:val="231F20"/>
          <w:w w:val="105"/>
        </w:rPr>
        <w:t>huân</w:t>
      </w:r>
      <w:r>
        <w:rPr>
          <w:color w:val="231F20"/>
          <w:spacing w:val="-8"/>
          <w:w w:val="105"/>
        </w:rPr>
        <w:t> </w:t>
      </w:r>
      <w:r>
        <w:rPr>
          <w:color w:val="231F20"/>
          <w:w w:val="105"/>
        </w:rPr>
        <w:t>tập thời</w:t>
      </w:r>
      <w:r>
        <w:rPr>
          <w:color w:val="231F20"/>
          <w:spacing w:val="-19"/>
          <w:w w:val="105"/>
        </w:rPr>
        <w:t> </w:t>
      </w:r>
      <w:r>
        <w:rPr>
          <w:color w:val="231F20"/>
          <w:w w:val="105"/>
        </w:rPr>
        <w:t>gian</w:t>
      </w:r>
      <w:r>
        <w:rPr>
          <w:color w:val="231F20"/>
          <w:spacing w:val="-19"/>
          <w:w w:val="105"/>
        </w:rPr>
        <w:t> </w:t>
      </w:r>
      <w:r>
        <w:rPr>
          <w:color w:val="231F20"/>
          <w:w w:val="105"/>
        </w:rPr>
        <w:t>dài,</w:t>
      </w:r>
      <w:r>
        <w:rPr>
          <w:color w:val="231F20"/>
          <w:spacing w:val="-19"/>
          <w:w w:val="105"/>
        </w:rPr>
        <w:t> </w:t>
      </w:r>
      <w:r>
        <w:rPr>
          <w:color w:val="231F20"/>
          <w:w w:val="105"/>
        </w:rPr>
        <w:t>sẽ</w:t>
      </w:r>
      <w:r>
        <w:rPr>
          <w:color w:val="231F20"/>
          <w:spacing w:val="-19"/>
          <w:w w:val="105"/>
        </w:rPr>
        <w:t> </w:t>
      </w:r>
      <w:r>
        <w:rPr>
          <w:color w:val="231F20"/>
          <w:w w:val="105"/>
        </w:rPr>
        <w:t>giác</w:t>
      </w:r>
      <w:r>
        <w:rPr>
          <w:color w:val="231F20"/>
          <w:spacing w:val="-19"/>
          <w:w w:val="105"/>
        </w:rPr>
        <w:t> </w:t>
      </w:r>
      <w:r>
        <w:rPr>
          <w:color w:val="231F20"/>
          <w:w w:val="105"/>
        </w:rPr>
        <w:t>ngộ.</w:t>
      </w:r>
      <w:r>
        <w:rPr>
          <w:color w:val="231F20"/>
          <w:spacing w:val="-19"/>
          <w:w w:val="105"/>
        </w:rPr>
        <w:t> </w:t>
      </w:r>
      <w:r>
        <w:rPr>
          <w:color w:val="231F20"/>
          <w:w w:val="105"/>
        </w:rPr>
        <w:t>Giác</w:t>
      </w:r>
      <w:r>
        <w:rPr>
          <w:color w:val="231F20"/>
          <w:spacing w:val="-19"/>
          <w:w w:val="105"/>
        </w:rPr>
        <w:t> </w:t>
      </w:r>
      <w:r>
        <w:rPr>
          <w:color w:val="231F20"/>
          <w:w w:val="105"/>
        </w:rPr>
        <w:t>ngộ</w:t>
      </w:r>
      <w:r>
        <w:rPr>
          <w:color w:val="231F20"/>
          <w:spacing w:val="-19"/>
          <w:w w:val="105"/>
        </w:rPr>
        <w:t> </w:t>
      </w:r>
      <w:r>
        <w:rPr>
          <w:color w:val="231F20"/>
          <w:w w:val="105"/>
        </w:rPr>
        <w:t>rồi,</w:t>
      </w:r>
      <w:r>
        <w:rPr>
          <w:color w:val="231F20"/>
          <w:spacing w:val="-19"/>
          <w:w w:val="105"/>
        </w:rPr>
        <w:t> </w:t>
      </w:r>
      <w:r>
        <w:rPr>
          <w:color w:val="231F20"/>
          <w:w w:val="105"/>
        </w:rPr>
        <w:t>hạnh</w:t>
      </w:r>
      <w:r>
        <w:rPr>
          <w:color w:val="231F20"/>
          <w:spacing w:val="-19"/>
          <w:w w:val="105"/>
        </w:rPr>
        <w:t> </w:t>
      </w:r>
      <w:r>
        <w:rPr>
          <w:color w:val="231F20"/>
          <w:w w:val="105"/>
        </w:rPr>
        <w:t>phúc</w:t>
      </w:r>
      <w:r>
        <w:rPr>
          <w:color w:val="231F20"/>
          <w:spacing w:val="-19"/>
          <w:w w:val="105"/>
        </w:rPr>
        <w:t> </w:t>
      </w:r>
      <w:r>
        <w:rPr>
          <w:color w:val="231F20"/>
          <w:w w:val="105"/>
        </w:rPr>
        <w:t>của</w:t>
      </w:r>
      <w:r>
        <w:rPr>
          <w:color w:val="231F20"/>
          <w:spacing w:val="-19"/>
          <w:w w:val="105"/>
        </w:rPr>
        <w:t> </w:t>
      </w:r>
      <w:r>
        <w:rPr>
          <w:color w:val="231F20"/>
          <w:w w:val="105"/>
        </w:rPr>
        <w:t>mình, sức khỏe của mình, thọ mạng của mình, đều nằm trong tầm tay của chính mình.</w:t>
      </w:r>
    </w:p>
    <w:p>
      <w:pPr>
        <w:pStyle w:val="BodyText"/>
        <w:spacing w:line="297" w:lineRule="auto" w:before="146"/>
        <w:ind w:left="387" w:right="118" w:firstLine="453"/>
      </w:pP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có</w:t>
      </w:r>
      <w:r>
        <w:rPr>
          <w:color w:val="231F20"/>
          <w:spacing w:val="-20"/>
          <w:w w:val="105"/>
        </w:rPr>
        <w:t> </w:t>
      </w:r>
      <w:r>
        <w:rPr>
          <w:color w:val="231F20"/>
          <w:w w:val="105"/>
        </w:rPr>
        <w:t>thể</w:t>
      </w:r>
      <w:r>
        <w:rPr>
          <w:color w:val="231F20"/>
          <w:spacing w:val="-21"/>
          <w:w w:val="105"/>
        </w:rPr>
        <w:t> </w:t>
      </w:r>
      <w:r>
        <w:rPr>
          <w:color w:val="231F20"/>
          <w:w w:val="105"/>
        </w:rPr>
        <w:t>thay</w:t>
      </w:r>
      <w:r>
        <w:rPr>
          <w:color w:val="231F20"/>
          <w:spacing w:val="-20"/>
          <w:w w:val="105"/>
        </w:rPr>
        <w:t> </w:t>
      </w:r>
      <w:r>
        <w:rPr>
          <w:color w:val="231F20"/>
          <w:w w:val="105"/>
        </w:rPr>
        <w:t>đổi</w:t>
      </w:r>
      <w:r>
        <w:rPr>
          <w:color w:val="231F20"/>
          <w:spacing w:val="-21"/>
          <w:w w:val="105"/>
        </w:rPr>
        <w:t> </w:t>
      </w:r>
      <w:r>
        <w:rPr>
          <w:color w:val="231F20"/>
          <w:w w:val="105"/>
        </w:rPr>
        <w:t>chính</w:t>
      </w:r>
      <w:r>
        <w:rPr>
          <w:color w:val="231F20"/>
          <w:spacing w:val="-21"/>
          <w:w w:val="105"/>
        </w:rPr>
        <w:t> </w:t>
      </w:r>
      <w:r>
        <w:rPr>
          <w:color w:val="231F20"/>
          <w:w w:val="105"/>
        </w:rPr>
        <w:t>mình,</w:t>
      </w:r>
      <w:r>
        <w:rPr>
          <w:color w:val="231F20"/>
          <w:spacing w:val="-21"/>
          <w:w w:val="105"/>
        </w:rPr>
        <w:t> </w:t>
      </w:r>
      <w:r>
        <w:rPr>
          <w:color w:val="231F20"/>
          <w:w w:val="105"/>
        </w:rPr>
        <w:t>thay</w:t>
      </w:r>
      <w:r>
        <w:rPr>
          <w:color w:val="231F20"/>
          <w:spacing w:val="-20"/>
          <w:w w:val="105"/>
        </w:rPr>
        <w:t> </w:t>
      </w:r>
      <w:r>
        <w:rPr>
          <w:color w:val="231F20"/>
          <w:w w:val="105"/>
        </w:rPr>
        <w:t>đổi</w:t>
      </w:r>
      <w:r>
        <w:rPr>
          <w:color w:val="231F20"/>
          <w:spacing w:val="-21"/>
          <w:w w:val="105"/>
        </w:rPr>
        <w:t> </w:t>
      </w:r>
      <w:r>
        <w:rPr>
          <w:color w:val="231F20"/>
          <w:w w:val="105"/>
        </w:rPr>
        <w:t>gia</w:t>
      </w:r>
      <w:r>
        <w:rPr>
          <w:color w:val="231F20"/>
          <w:spacing w:val="-21"/>
          <w:w w:val="105"/>
        </w:rPr>
        <w:t> </w:t>
      </w:r>
      <w:r>
        <w:rPr>
          <w:color w:val="231F20"/>
          <w:w w:val="105"/>
        </w:rPr>
        <w:t>đình,</w:t>
      </w:r>
      <w:r>
        <w:rPr>
          <w:color w:val="231F20"/>
          <w:spacing w:val="-21"/>
          <w:w w:val="105"/>
        </w:rPr>
        <w:t> </w:t>
      </w:r>
      <w:r>
        <w:rPr>
          <w:color w:val="231F20"/>
          <w:w w:val="105"/>
        </w:rPr>
        <w:t>thay đổi</w:t>
      </w:r>
      <w:r>
        <w:rPr>
          <w:color w:val="231F20"/>
          <w:spacing w:val="-5"/>
          <w:w w:val="105"/>
        </w:rPr>
        <w:t> </w:t>
      </w:r>
      <w:r>
        <w:rPr>
          <w:color w:val="231F20"/>
          <w:w w:val="105"/>
        </w:rPr>
        <w:t>sự</w:t>
      </w:r>
      <w:r>
        <w:rPr>
          <w:color w:val="231F20"/>
          <w:spacing w:val="-5"/>
          <w:w w:val="105"/>
        </w:rPr>
        <w:t> </w:t>
      </w:r>
      <w:r>
        <w:rPr>
          <w:color w:val="231F20"/>
          <w:w w:val="105"/>
        </w:rPr>
        <w:t>nghiệp,</w:t>
      </w:r>
      <w:r>
        <w:rPr>
          <w:color w:val="231F20"/>
          <w:spacing w:val="-5"/>
          <w:w w:val="105"/>
        </w:rPr>
        <w:t> </w:t>
      </w:r>
      <w:r>
        <w:rPr>
          <w:color w:val="231F20"/>
          <w:w w:val="105"/>
        </w:rPr>
        <w:t>thay</w:t>
      </w:r>
      <w:r>
        <w:rPr>
          <w:color w:val="231F20"/>
          <w:spacing w:val="-5"/>
          <w:w w:val="105"/>
        </w:rPr>
        <w:t> </w:t>
      </w:r>
      <w:r>
        <w:rPr>
          <w:color w:val="231F20"/>
          <w:w w:val="105"/>
        </w:rPr>
        <w:t>đổi</w:t>
      </w:r>
      <w:r>
        <w:rPr>
          <w:color w:val="231F20"/>
          <w:spacing w:val="-5"/>
          <w:w w:val="105"/>
        </w:rPr>
        <w:t> </w:t>
      </w:r>
      <w:r>
        <w:rPr>
          <w:color w:val="231F20"/>
          <w:w w:val="105"/>
        </w:rPr>
        <w:t>xã</w:t>
      </w:r>
      <w:r>
        <w:rPr>
          <w:color w:val="231F20"/>
          <w:spacing w:val="-5"/>
          <w:w w:val="105"/>
        </w:rPr>
        <w:t> </w:t>
      </w:r>
      <w:r>
        <w:rPr>
          <w:color w:val="231F20"/>
          <w:w w:val="105"/>
        </w:rPr>
        <w:t>hội,</w:t>
      </w:r>
      <w:r>
        <w:rPr>
          <w:color w:val="231F20"/>
          <w:spacing w:val="-5"/>
          <w:w w:val="105"/>
        </w:rPr>
        <w:t> </w:t>
      </w:r>
      <w:r>
        <w:rPr>
          <w:color w:val="231F20"/>
          <w:w w:val="105"/>
        </w:rPr>
        <w:t>thay</w:t>
      </w:r>
      <w:r>
        <w:rPr>
          <w:color w:val="231F20"/>
          <w:spacing w:val="-5"/>
          <w:w w:val="105"/>
        </w:rPr>
        <w:t> </w:t>
      </w:r>
      <w:r>
        <w:rPr>
          <w:color w:val="231F20"/>
          <w:w w:val="105"/>
        </w:rPr>
        <w:t>đổi</w:t>
      </w:r>
      <w:r>
        <w:rPr>
          <w:color w:val="231F20"/>
          <w:spacing w:val="-5"/>
          <w:w w:val="105"/>
        </w:rPr>
        <w:t> </w:t>
      </w:r>
      <w:r>
        <w:rPr>
          <w:color w:val="231F20"/>
          <w:w w:val="105"/>
        </w:rPr>
        <w:t>sơn</w:t>
      </w:r>
      <w:r>
        <w:rPr>
          <w:color w:val="231F20"/>
          <w:spacing w:val="-5"/>
          <w:w w:val="105"/>
        </w:rPr>
        <w:t> </w:t>
      </w:r>
      <w:r>
        <w:rPr>
          <w:color w:val="231F20"/>
          <w:w w:val="105"/>
        </w:rPr>
        <w:t>hà</w:t>
      </w:r>
      <w:r>
        <w:rPr>
          <w:color w:val="231F20"/>
          <w:spacing w:val="-5"/>
          <w:w w:val="105"/>
        </w:rPr>
        <w:t> </w:t>
      </w:r>
      <w:r>
        <w:rPr>
          <w:color w:val="231F20"/>
          <w:w w:val="105"/>
        </w:rPr>
        <w:t>đại</w:t>
      </w:r>
      <w:r>
        <w:rPr>
          <w:color w:val="231F20"/>
          <w:spacing w:val="-5"/>
          <w:w w:val="105"/>
        </w:rPr>
        <w:t> </w:t>
      </w:r>
      <w:r>
        <w:rPr>
          <w:color w:val="231F20"/>
          <w:w w:val="105"/>
        </w:rPr>
        <w:t>địa.</w:t>
      </w:r>
      <w:r>
        <w:rPr>
          <w:color w:val="231F20"/>
          <w:spacing w:val="-5"/>
          <w:w w:val="105"/>
        </w:rPr>
        <w:t> </w:t>
      </w:r>
      <w:r>
        <w:rPr>
          <w:color w:val="231F20"/>
          <w:w w:val="105"/>
        </w:rPr>
        <w:t>Điều này, đã được các nhà lượng tử lực học chứng minh. Thật may</w:t>
      </w:r>
      <w:r>
        <w:rPr>
          <w:color w:val="231F20"/>
          <w:spacing w:val="32"/>
          <w:w w:val="105"/>
        </w:rPr>
        <w:t> </w:t>
      </w:r>
      <w:r>
        <w:rPr>
          <w:color w:val="231F20"/>
          <w:w w:val="105"/>
        </w:rPr>
        <w:t>mắn,</w:t>
      </w:r>
      <w:r>
        <w:rPr>
          <w:color w:val="231F20"/>
          <w:spacing w:val="32"/>
          <w:w w:val="105"/>
        </w:rPr>
        <w:t> </w:t>
      </w:r>
      <w:r>
        <w:rPr>
          <w:color w:val="231F20"/>
          <w:w w:val="105"/>
        </w:rPr>
        <w:t>nếu</w:t>
      </w:r>
      <w:r>
        <w:rPr>
          <w:color w:val="231F20"/>
          <w:spacing w:val="32"/>
          <w:w w:val="105"/>
        </w:rPr>
        <w:t> </w:t>
      </w:r>
      <w:r>
        <w:rPr>
          <w:color w:val="231F20"/>
          <w:w w:val="105"/>
        </w:rPr>
        <w:t>không</w:t>
      </w:r>
      <w:r>
        <w:rPr>
          <w:color w:val="231F20"/>
          <w:spacing w:val="32"/>
          <w:w w:val="105"/>
        </w:rPr>
        <w:t> </w:t>
      </w:r>
      <w:r>
        <w:rPr>
          <w:color w:val="231F20"/>
          <w:w w:val="105"/>
        </w:rPr>
        <w:t>có</w:t>
      </w:r>
      <w:r>
        <w:rPr>
          <w:color w:val="231F20"/>
          <w:spacing w:val="32"/>
          <w:w w:val="105"/>
        </w:rPr>
        <w:t> </w:t>
      </w:r>
      <w:r>
        <w:rPr>
          <w:color w:val="231F20"/>
          <w:w w:val="105"/>
        </w:rPr>
        <w:t>khoa</w:t>
      </w:r>
      <w:r>
        <w:rPr>
          <w:color w:val="231F20"/>
          <w:spacing w:val="32"/>
          <w:w w:val="105"/>
        </w:rPr>
        <w:t> </w:t>
      </w:r>
      <w:r>
        <w:rPr>
          <w:color w:val="231F20"/>
          <w:w w:val="105"/>
        </w:rPr>
        <w:t>học</w:t>
      </w:r>
      <w:r>
        <w:rPr>
          <w:color w:val="231F20"/>
          <w:spacing w:val="32"/>
          <w:w w:val="105"/>
        </w:rPr>
        <w:t> </w:t>
      </w:r>
      <w:r>
        <w:rPr>
          <w:color w:val="231F20"/>
          <w:w w:val="105"/>
        </w:rPr>
        <w:t>chứng</w:t>
      </w:r>
      <w:r>
        <w:rPr>
          <w:color w:val="231F20"/>
          <w:spacing w:val="33"/>
          <w:w w:val="105"/>
        </w:rPr>
        <w:t> </w:t>
      </w:r>
      <w:r>
        <w:rPr>
          <w:color w:val="231F20"/>
          <w:w w:val="105"/>
        </w:rPr>
        <w:t>minh,</w:t>
      </w:r>
      <w:r>
        <w:rPr>
          <w:color w:val="231F20"/>
          <w:spacing w:val="32"/>
          <w:w w:val="105"/>
        </w:rPr>
        <w:t> </w:t>
      </w:r>
      <w:r>
        <w:rPr>
          <w:color w:val="231F20"/>
          <w:w w:val="105"/>
        </w:rPr>
        <w:t>chúng</w:t>
      </w:r>
      <w:r>
        <w:rPr>
          <w:color w:val="231F20"/>
          <w:spacing w:val="32"/>
          <w:w w:val="105"/>
        </w:rPr>
        <w:t> </w:t>
      </w:r>
      <w:r>
        <w:rPr>
          <w:color w:val="231F20"/>
          <w:spacing w:val="-5"/>
          <w:w w:val="105"/>
        </w:rPr>
        <w:t>tôi</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5"/>
      </w:pPr>
      <w:r>
        <w:rPr>
          <w:color w:val="231F20"/>
          <w:w w:val="105"/>
        </w:rPr>
        <w:t>giảng về những thứ này không dễ dàng như vậy đâu. May mắn, các nhà khoa học đã làm chứng giúp tôi.</w:t>
      </w:r>
    </w:p>
    <w:p>
      <w:pPr>
        <w:pStyle w:val="BodyText"/>
        <w:spacing w:line="307" w:lineRule="auto" w:before="141"/>
        <w:ind w:left="103" w:right="403" w:firstLine="453"/>
      </w:pPr>
      <w:r>
        <w:rPr>
          <w:color w:val="231F20"/>
          <w:spacing w:val="-2"/>
          <w:w w:val="105"/>
        </w:rPr>
        <w:t>Ở</w:t>
      </w:r>
      <w:r>
        <w:rPr>
          <w:color w:val="231F20"/>
          <w:spacing w:val="-19"/>
          <w:w w:val="105"/>
        </w:rPr>
        <w:t> </w:t>
      </w:r>
      <w:r>
        <w:rPr>
          <w:color w:val="231F20"/>
          <w:spacing w:val="-2"/>
          <w:w w:val="105"/>
        </w:rPr>
        <w:t>đây,</w:t>
      </w:r>
      <w:r>
        <w:rPr>
          <w:color w:val="231F20"/>
          <w:spacing w:val="-19"/>
          <w:w w:val="105"/>
        </w:rPr>
        <w:t> </w:t>
      </w:r>
      <w:r>
        <w:rPr>
          <w:color w:val="231F20"/>
          <w:spacing w:val="-2"/>
          <w:w w:val="105"/>
        </w:rPr>
        <w:t>nói</w:t>
      </w:r>
      <w:r>
        <w:rPr>
          <w:color w:val="231F20"/>
          <w:spacing w:val="-19"/>
          <w:w w:val="105"/>
        </w:rPr>
        <w:t> </w:t>
      </w:r>
      <w:r>
        <w:rPr>
          <w:color w:val="231F20"/>
          <w:spacing w:val="-2"/>
          <w:w w:val="105"/>
        </w:rPr>
        <w:t>về</w:t>
      </w:r>
      <w:r>
        <w:rPr>
          <w:color w:val="231F20"/>
          <w:spacing w:val="-19"/>
          <w:w w:val="105"/>
        </w:rPr>
        <w:t> </w:t>
      </w:r>
      <w:r>
        <w:rPr>
          <w:color w:val="231F20"/>
          <w:spacing w:val="-2"/>
          <w:w w:val="105"/>
        </w:rPr>
        <w:t>duyên</w:t>
      </w:r>
      <w:r>
        <w:rPr>
          <w:color w:val="231F20"/>
          <w:spacing w:val="-19"/>
          <w:w w:val="105"/>
        </w:rPr>
        <w:t> </w:t>
      </w:r>
      <w:r>
        <w:rPr>
          <w:color w:val="231F20"/>
          <w:spacing w:val="-2"/>
          <w:w w:val="105"/>
        </w:rPr>
        <w:t>khởi</w:t>
      </w:r>
      <w:r>
        <w:rPr>
          <w:color w:val="231F20"/>
          <w:spacing w:val="-19"/>
          <w:w w:val="105"/>
        </w:rPr>
        <w:t> </w:t>
      </w:r>
      <w:r>
        <w:rPr>
          <w:color w:val="231F20"/>
          <w:spacing w:val="-2"/>
          <w:w w:val="105"/>
        </w:rPr>
        <w:t>của</w:t>
      </w:r>
      <w:r>
        <w:rPr>
          <w:color w:val="231F20"/>
          <w:spacing w:val="-19"/>
          <w:w w:val="105"/>
        </w:rPr>
        <w:t> </w:t>
      </w:r>
      <w:r>
        <w:rPr>
          <w:color w:val="231F20"/>
          <w:spacing w:val="-2"/>
          <w:w w:val="105"/>
        </w:rPr>
        <w:t>các</w:t>
      </w:r>
      <w:r>
        <w:rPr>
          <w:color w:val="231F20"/>
          <w:spacing w:val="-19"/>
          <w:w w:val="105"/>
        </w:rPr>
        <w:t> </w:t>
      </w:r>
      <w:r>
        <w:rPr>
          <w:color w:val="231F20"/>
          <w:spacing w:val="-2"/>
          <w:w w:val="105"/>
        </w:rPr>
        <w:t>pháp</w:t>
      </w:r>
      <w:r>
        <w:rPr>
          <w:color w:val="231F20"/>
          <w:spacing w:val="-19"/>
          <w:w w:val="105"/>
        </w:rPr>
        <w:t> </w:t>
      </w:r>
      <w:r>
        <w:rPr>
          <w:color w:val="231F20"/>
          <w:spacing w:val="-2"/>
          <w:w w:val="105"/>
        </w:rPr>
        <w:t>không</w:t>
      </w:r>
      <w:r>
        <w:rPr>
          <w:color w:val="231F20"/>
          <w:spacing w:val="-19"/>
          <w:w w:val="105"/>
        </w:rPr>
        <w:t> </w:t>
      </w:r>
      <w:r>
        <w:rPr>
          <w:color w:val="231F20"/>
          <w:spacing w:val="-2"/>
          <w:w w:val="105"/>
        </w:rPr>
        <w:t>giống</w:t>
      </w:r>
      <w:r>
        <w:rPr>
          <w:color w:val="231F20"/>
          <w:spacing w:val="-19"/>
          <w:w w:val="105"/>
        </w:rPr>
        <w:t> </w:t>
      </w:r>
      <w:r>
        <w:rPr>
          <w:color w:val="231F20"/>
          <w:spacing w:val="-2"/>
          <w:w w:val="105"/>
        </w:rPr>
        <w:t>nhau. Chúng</w:t>
      </w:r>
      <w:r>
        <w:rPr>
          <w:color w:val="231F20"/>
          <w:spacing w:val="-19"/>
          <w:w w:val="105"/>
        </w:rPr>
        <w:t> </w:t>
      </w:r>
      <w:r>
        <w:rPr>
          <w:color w:val="231F20"/>
          <w:spacing w:val="-2"/>
          <w:w w:val="105"/>
        </w:rPr>
        <w:t>tôi</w:t>
      </w:r>
      <w:r>
        <w:rPr>
          <w:color w:val="231F20"/>
          <w:spacing w:val="-19"/>
          <w:w w:val="105"/>
        </w:rPr>
        <w:t> </w:t>
      </w:r>
      <w:r>
        <w:rPr>
          <w:color w:val="231F20"/>
          <w:spacing w:val="-2"/>
          <w:w w:val="105"/>
        </w:rPr>
        <w:t>lấy</w:t>
      </w:r>
      <w:r>
        <w:rPr>
          <w:color w:val="231F20"/>
          <w:spacing w:val="-19"/>
          <w:w w:val="105"/>
        </w:rPr>
        <w:t> </w:t>
      </w:r>
      <w:r>
        <w:rPr>
          <w:color w:val="231F20"/>
          <w:spacing w:val="-2"/>
          <w:w w:val="105"/>
        </w:rPr>
        <w:t>con</w:t>
      </w:r>
      <w:r>
        <w:rPr>
          <w:color w:val="231F20"/>
          <w:spacing w:val="-19"/>
          <w:w w:val="105"/>
        </w:rPr>
        <w:t> </w:t>
      </w:r>
      <w:r>
        <w:rPr>
          <w:color w:val="231F20"/>
          <w:spacing w:val="-2"/>
          <w:w w:val="105"/>
        </w:rPr>
        <w:t>người</w:t>
      </w:r>
      <w:r>
        <w:rPr>
          <w:color w:val="231F20"/>
          <w:spacing w:val="-19"/>
          <w:w w:val="105"/>
        </w:rPr>
        <w:t> </w:t>
      </w:r>
      <w:r>
        <w:rPr>
          <w:color w:val="231F20"/>
          <w:spacing w:val="-2"/>
          <w:w w:val="105"/>
        </w:rPr>
        <w:t>làm</w:t>
      </w:r>
      <w:r>
        <w:rPr>
          <w:color w:val="231F20"/>
          <w:spacing w:val="-19"/>
          <w:w w:val="105"/>
        </w:rPr>
        <w:t> </w:t>
      </w:r>
      <w:r>
        <w:rPr>
          <w:color w:val="231F20"/>
          <w:spacing w:val="-2"/>
          <w:w w:val="105"/>
        </w:rPr>
        <w:t>ví</w:t>
      </w:r>
      <w:r>
        <w:rPr>
          <w:color w:val="231F20"/>
          <w:spacing w:val="-19"/>
          <w:w w:val="105"/>
        </w:rPr>
        <w:t> </w:t>
      </w:r>
      <w:r>
        <w:rPr>
          <w:color w:val="231F20"/>
          <w:spacing w:val="-2"/>
          <w:w w:val="105"/>
        </w:rPr>
        <w:t>dụ,</w:t>
      </w:r>
      <w:r>
        <w:rPr>
          <w:color w:val="231F20"/>
          <w:spacing w:val="-19"/>
          <w:w w:val="105"/>
        </w:rPr>
        <w:t> </w:t>
      </w:r>
      <w:r>
        <w:rPr>
          <w:color w:val="231F20"/>
          <w:spacing w:val="-2"/>
          <w:w w:val="105"/>
        </w:rPr>
        <w:t>lấy</w:t>
      </w:r>
      <w:r>
        <w:rPr>
          <w:color w:val="231F20"/>
          <w:spacing w:val="-19"/>
          <w:w w:val="105"/>
        </w:rPr>
        <w:t> </w:t>
      </w:r>
      <w:r>
        <w:rPr>
          <w:color w:val="231F20"/>
          <w:spacing w:val="-2"/>
          <w:w w:val="105"/>
        </w:rPr>
        <w:t>thực</w:t>
      </w:r>
      <w:r>
        <w:rPr>
          <w:color w:val="231F20"/>
          <w:spacing w:val="-19"/>
          <w:w w:val="105"/>
        </w:rPr>
        <w:t> </w:t>
      </w:r>
      <w:r>
        <w:rPr>
          <w:color w:val="231F20"/>
          <w:spacing w:val="-2"/>
          <w:w w:val="105"/>
        </w:rPr>
        <w:t>vật</w:t>
      </w:r>
      <w:r>
        <w:rPr>
          <w:color w:val="231F20"/>
          <w:spacing w:val="-19"/>
          <w:w w:val="105"/>
        </w:rPr>
        <w:t> </w:t>
      </w:r>
      <w:r>
        <w:rPr>
          <w:color w:val="231F20"/>
          <w:spacing w:val="-2"/>
          <w:w w:val="105"/>
        </w:rPr>
        <w:t>làm</w:t>
      </w:r>
      <w:r>
        <w:rPr>
          <w:color w:val="231F20"/>
          <w:spacing w:val="-19"/>
          <w:w w:val="105"/>
        </w:rPr>
        <w:t> </w:t>
      </w:r>
      <w:r>
        <w:rPr>
          <w:color w:val="231F20"/>
          <w:spacing w:val="-2"/>
          <w:w w:val="105"/>
        </w:rPr>
        <w:t>ví</w:t>
      </w:r>
      <w:r>
        <w:rPr>
          <w:color w:val="231F20"/>
          <w:spacing w:val="-19"/>
          <w:w w:val="105"/>
        </w:rPr>
        <w:t> </w:t>
      </w:r>
      <w:r>
        <w:rPr>
          <w:color w:val="231F20"/>
          <w:spacing w:val="-2"/>
          <w:w w:val="105"/>
        </w:rPr>
        <w:t>dụ,</w:t>
      </w:r>
      <w:r>
        <w:rPr>
          <w:color w:val="231F20"/>
          <w:spacing w:val="-19"/>
          <w:w w:val="105"/>
        </w:rPr>
        <w:t> </w:t>
      </w:r>
      <w:r>
        <w:rPr>
          <w:color w:val="231F20"/>
          <w:spacing w:val="-2"/>
          <w:w w:val="105"/>
        </w:rPr>
        <w:t>lấy hoa</w:t>
      </w:r>
      <w:r>
        <w:rPr>
          <w:color w:val="231F20"/>
          <w:spacing w:val="-19"/>
          <w:w w:val="105"/>
        </w:rPr>
        <w:t> </w:t>
      </w:r>
      <w:r>
        <w:rPr>
          <w:color w:val="231F20"/>
          <w:spacing w:val="-2"/>
          <w:w w:val="105"/>
        </w:rPr>
        <w:t>cỏ,</w:t>
      </w:r>
      <w:r>
        <w:rPr>
          <w:color w:val="231F20"/>
          <w:spacing w:val="-20"/>
          <w:w w:val="105"/>
        </w:rPr>
        <w:t> </w:t>
      </w:r>
      <w:r>
        <w:rPr>
          <w:color w:val="231F20"/>
          <w:spacing w:val="-2"/>
          <w:w w:val="105"/>
        </w:rPr>
        <w:t>cây</w:t>
      </w:r>
      <w:r>
        <w:rPr>
          <w:color w:val="231F20"/>
          <w:spacing w:val="-19"/>
          <w:w w:val="105"/>
        </w:rPr>
        <w:t> </w:t>
      </w:r>
      <w:r>
        <w:rPr>
          <w:color w:val="231F20"/>
          <w:spacing w:val="-2"/>
          <w:w w:val="105"/>
        </w:rPr>
        <w:t>cối</w:t>
      </w:r>
      <w:r>
        <w:rPr>
          <w:color w:val="231F20"/>
          <w:spacing w:val="-20"/>
          <w:w w:val="105"/>
        </w:rPr>
        <w:t> </w:t>
      </w:r>
      <w:r>
        <w:rPr>
          <w:color w:val="231F20"/>
          <w:spacing w:val="-2"/>
          <w:w w:val="105"/>
        </w:rPr>
        <w:t>làm</w:t>
      </w:r>
      <w:r>
        <w:rPr>
          <w:color w:val="231F20"/>
          <w:spacing w:val="-19"/>
          <w:w w:val="105"/>
        </w:rPr>
        <w:t> </w:t>
      </w:r>
      <w:r>
        <w:rPr>
          <w:color w:val="231F20"/>
          <w:spacing w:val="-2"/>
          <w:w w:val="105"/>
        </w:rPr>
        <w:t>ví</w:t>
      </w:r>
      <w:r>
        <w:rPr>
          <w:color w:val="231F20"/>
          <w:spacing w:val="-20"/>
          <w:w w:val="105"/>
        </w:rPr>
        <w:t> </w:t>
      </w:r>
      <w:r>
        <w:rPr>
          <w:color w:val="231F20"/>
          <w:spacing w:val="-2"/>
          <w:w w:val="105"/>
        </w:rPr>
        <w:t>dụ,</w:t>
      </w:r>
      <w:r>
        <w:rPr>
          <w:color w:val="231F20"/>
          <w:spacing w:val="-20"/>
          <w:w w:val="105"/>
        </w:rPr>
        <w:t> </w:t>
      </w:r>
      <w:r>
        <w:rPr>
          <w:color w:val="231F20"/>
          <w:spacing w:val="-2"/>
          <w:w w:val="105"/>
        </w:rPr>
        <w:t>lấy</w:t>
      </w:r>
      <w:r>
        <w:rPr>
          <w:color w:val="231F20"/>
          <w:spacing w:val="-19"/>
          <w:w w:val="105"/>
        </w:rPr>
        <w:t> </w:t>
      </w:r>
      <w:r>
        <w:rPr>
          <w:color w:val="231F20"/>
          <w:spacing w:val="-2"/>
          <w:w w:val="105"/>
        </w:rPr>
        <w:t>sơn</w:t>
      </w:r>
      <w:r>
        <w:rPr>
          <w:color w:val="231F20"/>
          <w:spacing w:val="-19"/>
          <w:w w:val="105"/>
        </w:rPr>
        <w:t> </w:t>
      </w:r>
      <w:r>
        <w:rPr>
          <w:color w:val="231F20"/>
          <w:spacing w:val="-2"/>
          <w:w w:val="105"/>
        </w:rPr>
        <w:t>hà</w:t>
      </w:r>
      <w:r>
        <w:rPr>
          <w:color w:val="231F20"/>
          <w:spacing w:val="-20"/>
          <w:w w:val="105"/>
        </w:rPr>
        <w:t> </w:t>
      </w:r>
      <w:r>
        <w:rPr>
          <w:color w:val="231F20"/>
          <w:spacing w:val="-2"/>
          <w:w w:val="105"/>
        </w:rPr>
        <w:t>đại</w:t>
      </w:r>
      <w:r>
        <w:rPr>
          <w:color w:val="231F20"/>
          <w:spacing w:val="-19"/>
          <w:w w:val="105"/>
        </w:rPr>
        <w:t> </w:t>
      </w:r>
      <w:r>
        <w:rPr>
          <w:color w:val="231F20"/>
          <w:spacing w:val="-2"/>
          <w:w w:val="105"/>
        </w:rPr>
        <w:t>địa</w:t>
      </w:r>
      <w:r>
        <w:rPr>
          <w:color w:val="231F20"/>
          <w:spacing w:val="-19"/>
          <w:w w:val="105"/>
        </w:rPr>
        <w:t> </w:t>
      </w:r>
      <w:r>
        <w:rPr>
          <w:color w:val="231F20"/>
          <w:spacing w:val="-2"/>
          <w:w w:val="105"/>
        </w:rPr>
        <w:t>làm</w:t>
      </w:r>
      <w:r>
        <w:rPr>
          <w:color w:val="231F20"/>
          <w:spacing w:val="-19"/>
          <w:w w:val="105"/>
        </w:rPr>
        <w:t> </w:t>
      </w:r>
      <w:r>
        <w:rPr>
          <w:color w:val="231F20"/>
          <w:spacing w:val="-2"/>
          <w:w w:val="105"/>
        </w:rPr>
        <w:t>ví</w:t>
      </w:r>
      <w:r>
        <w:rPr>
          <w:color w:val="231F20"/>
          <w:spacing w:val="-20"/>
          <w:w w:val="105"/>
        </w:rPr>
        <w:t> </w:t>
      </w:r>
      <w:r>
        <w:rPr>
          <w:color w:val="231F20"/>
          <w:spacing w:val="-2"/>
          <w:w w:val="105"/>
        </w:rPr>
        <w:t>dụ.</w:t>
      </w:r>
      <w:r>
        <w:rPr>
          <w:color w:val="231F20"/>
          <w:spacing w:val="-20"/>
          <w:w w:val="105"/>
        </w:rPr>
        <w:t> </w:t>
      </w:r>
      <w:r>
        <w:rPr>
          <w:color w:val="231F20"/>
          <w:spacing w:val="-2"/>
          <w:w w:val="105"/>
        </w:rPr>
        <w:t>Quý</w:t>
      </w:r>
      <w:r>
        <w:rPr>
          <w:color w:val="231F20"/>
          <w:spacing w:val="-19"/>
          <w:w w:val="105"/>
        </w:rPr>
        <w:t> </w:t>
      </w:r>
      <w:r>
        <w:rPr>
          <w:color w:val="231F20"/>
          <w:spacing w:val="-2"/>
          <w:w w:val="105"/>
        </w:rPr>
        <w:t>vị </w:t>
      </w:r>
      <w:r>
        <w:rPr>
          <w:color w:val="231F20"/>
          <w:w w:val="105"/>
        </w:rPr>
        <w:t>quan sát kỹ sẽ hiểu rõ. Ở trong đây khai mở trí tuệ. Chúng ta</w:t>
      </w:r>
      <w:r>
        <w:rPr>
          <w:color w:val="231F20"/>
          <w:spacing w:val="-6"/>
          <w:w w:val="105"/>
        </w:rPr>
        <w:t> </w:t>
      </w:r>
      <w:r>
        <w:rPr>
          <w:color w:val="231F20"/>
          <w:w w:val="105"/>
        </w:rPr>
        <w:t>đối</w:t>
      </w:r>
      <w:r>
        <w:rPr>
          <w:color w:val="231F20"/>
          <w:spacing w:val="-6"/>
          <w:w w:val="105"/>
        </w:rPr>
        <w:t> </w:t>
      </w:r>
      <w:r>
        <w:rPr>
          <w:color w:val="231F20"/>
          <w:w w:val="105"/>
        </w:rPr>
        <w:t>với</w:t>
      </w:r>
      <w:r>
        <w:rPr>
          <w:color w:val="231F20"/>
          <w:spacing w:val="-6"/>
          <w:w w:val="105"/>
        </w:rPr>
        <w:t> </w:t>
      </w:r>
      <w:r>
        <w:rPr>
          <w:color w:val="231F20"/>
          <w:w w:val="105"/>
        </w:rPr>
        <w:t>con</w:t>
      </w:r>
      <w:r>
        <w:rPr>
          <w:color w:val="231F20"/>
          <w:spacing w:val="-6"/>
          <w:w w:val="105"/>
        </w:rPr>
        <w:t> </w:t>
      </w:r>
      <w:r>
        <w:rPr>
          <w:color w:val="231F20"/>
          <w:w w:val="105"/>
        </w:rPr>
        <w:t>người,</w:t>
      </w:r>
      <w:r>
        <w:rPr>
          <w:color w:val="231F20"/>
          <w:spacing w:val="-6"/>
          <w:w w:val="105"/>
        </w:rPr>
        <w:t> </w:t>
      </w:r>
      <w:r>
        <w:rPr>
          <w:color w:val="231F20"/>
          <w:w w:val="105"/>
        </w:rPr>
        <w:t>sự</w:t>
      </w:r>
      <w:r>
        <w:rPr>
          <w:color w:val="231F20"/>
          <w:spacing w:val="-5"/>
          <w:w w:val="105"/>
        </w:rPr>
        <w:t> </w:t>
      </w:r>
      <w:r>
        <w:rPr>
          <w:color w:val="231F20"/>
          <w:w w:val="105"/>
        </w:rPr>
        <w:t>việc,</w:t>
      </w:r>
      <w:r>
        <w:rPr>
          <w:color w:val="231F20"/>
          <w:spacing w:val="-6"/>
          <w:w w:val="105"/>
        </w:rPr>
        <w:t> </w:t>
      </w:r>
      <w:r>
        <w:rPr>
          <w:color w:val="231F20"/>
          <w:w w:val="105"/>
        </w:rPr>
        <w:t>muôn</w:t>
      </w:r>
      <w:r>
        <w:rPr>
          <w:color w:val="231F20"/>
          <w:spacing w:val="-6"/>
          <w:w w:val="105"/>
        </w:rPr>
        <w:t> </w:t>
      </w:r>
      <w:r>
        <w:rPr>
          <w:color w:val="231F20"/>
          <w:w w:val="105"/>
        </w:rPr>
        <w:t>vật</w:t>
      </w:r>
      <w:r>
        <w:rPr>
          <w:color w:val="231F20"/>
          <w:spacing w:val="-6"/>
          <w:w w:val="105"/>
        </w:rPr>
        <w:t> </w:t>
      </w:r>
      <w:r>
        <w:rPr>
          <w:color w:val="231F20"/>
          <w:w w:val="105"/>
        </w:rPr>
        <w:t>như</w:t>
      </w:r>
      <w:r>
        <w:rPr>
          <w:color w:val="231F20"/>
          <w:spacing w:val="-6"/>
          <w:w w:val="105"/>
        </w:rPr>
        <w:t> </w:t>
      </w:r>
      <w:r>
        <w:rPr>
          <w:color w:val="231F20"/>
          <w:w w:val="105"/>
        </w:rPr>
        <w:t>thế</w:t>
      </w:r>
      <w:r>
        <w:rPr>
          <w:color w:val="231F20"/>
          <w:spacing w:val="-6"/>
          <w:w w:val="105"/>
        </w:rPr>
        <w:t> </w:t>
      </w:r>
      <w:r>
        <w:rPr>
          <w:color w:val="231F20"/>
          <w:w w:val="105"/>
        </w:rPr>
        <w:t>nào,</w:t>
      </w:r>
      <w:r>
        <w:rPr>
          <w:color w:val="231F20"/>
          <w:spacing w:val="-6"/>
          <w:w w:val="105"/>
        </w:rPr>
        <w:t> </w:t>
      </w:r>
      <w:r>
        <w:rPr>
          <w:color w:val="231F20"/>
          <w:w w:val="105"/>
        </w:rPr>
        <w:t>mới</w:t>
      </w:r>
      <w:r>
        <w:rPr>
          <w:color w:val="231F20"/>
          <w:spacing w:val="-6"/>
          <w:w w:val="105"/>
        </w:rPr>
        <w:t> </w:t>
      </w:r>
      <w:r>
        <w:rPr>
          <w:color w:val="231F20"/>
          <w:w w:val="105"/>
        </w:rPr>
        <w:t>có thể đạt được thuần chính không nhiễm tà.</w:t>
      </w:r>
    </w:p>
    <w:p>
      <w:pPr>
        <w:pStyle w:val="BodyText"/>
        <w:spacing w:line="307" w:lineRule="auto" w:before="138"/>
        <w:ind w:left="102" w:right="406" w:firstLine="454"/>
      </w:pPr>
      <w:r>
        <w:rPr>
          <w:color w:val="231F20"/>
          <w:w w:val="105"/>
        </w:rPr>
        <w:t>Duyên</w:t>
      </w:r>
      <w:r>
        <w:rPr>
          <w:color w:val="231F20"/>
          <w:spacing w:val="-21"/>
          <w:w w:val="105"/>
        </w:rPr>
        <w:t> </w:t>
      </w:r>
      <w:r>
        <w:rPr>
          <w:color w:val="231F20"/>
          <w:w w:val="105"/>
        </w:rPr>
        <w:t>khởi</w:t>
      </w:r>
      <w:r>
        <w:rPr>
          <w:color w:val="231F20"/>
          <w:spacing w:val="-21"/>
          <w:w w:val="105"/>
        </w:rPr>
        <w:t> </w:t>
      </w:r>
      <w:r>
        <w:rPr>
          <w:color w:val="231F20"/>
          <w:w w:val="105"/>
        </w:rPr>
        <w:t>có</w:t>
      </w:r>
      <w:r>
        <w:rPr>
          <w:color w:val="231F20"/>
          <w:spacing w:val="-21"/>
          <w:w w:val="105"/>
        </w:rPr>
        <w:t> </w:t>
      </w:r>
      <w:r>
        <w:rPr>
          <w:color w:val="231F20"/>
          <w:w w:val="105"/>
        </w:rPr>
        <w:t>quy</w:t>
      </w:r>
      <w:r>
        <w:rPr>
          <w:color w:val="231F20"/>
          <w:spacing w:val="-21"/>
          <w:w w:val="105"/>
        </w:rPr>
        <w:t> </w:t>
      </w:r>
      <w:r>
        <w:rPr>
          <w:color w:val="231F20"/>
          <w:w w:val="105"/>
        </w:rPr>
        <w:t>luật.</w:t>
      </w:r>
      <w:r>
        <w:rPr>
          <w:color w:val="231F20"/>
          <w:spacing w:val="-21"/>
          <w:w w:val="105"/>
        </w:rPr>
        <w:t> </w:t>
      </w:r>
      <w:r>
        <w:rPr>
          <w:color w:val="231F20"/>
          <w:w w:val="105"/>
        </w:rPr>
        <w:t>Ai</w:t>
      </w:r>
      <w:r>
        <w:rPr>
          <w:color w:val="231F20"/>
          <w:spacing w:val="-22"/>
          <w:w w:val="105"/>
        </w:rPr>
        <w:t> </w:t>
      </w:r>
      <w:r>
        <w:rPr>
          <w:color w:val="231F20"/>
          <w:w w:val="105"/>
        </w:rPr>
        <w:t>chế</w:t>
      </w:r>
      <w:r>
        <w:rPr>
          <w:color w:val="231F20"/>
          <w:spacing w:val="-22"/>
          <w:w w:val="105"/>
        </w:rPr>
        <w:t> </w:t>
      </w:r>
      <w:r>
        <w:rPr>
          <w:color w:val="231F20"/>
          <w:w w:val="105"/>
        </w:rPr>
        <w:t>định</w:t>
      </w:r>
      <w:r>
        <w:rPr>
          <w:color w:val="231F20"/>
          <w:spacing w:val="-21"/>
          <w:w w:val="105"/>
        </w:rPr>
        <w:t> </w:t>
      </w:r>
      <w:r>
        <w:rPr>
          <w:color w:val="231F20"/>
          <w:w w:val="105"/>
        </w:rPr>
        <w:t>ra</w:t>
      </w:r>
      <w:r>
        <w:rPr>
          <w:color w:val="231F20"/>
          <w:spacing w:val="-21"/>
          <w:w w:val="105"/>
        </w:rPr>
        <w:t> </w:t>
      </w:r>
      <w:r>
        <w:rPr>
          <w:color w:val="231F20"/>
          <w:w w:val="105"/>
        </w:rPr>
        <w:t>quy</w:t>
      </w:r>
      <w:r>
        <w:rPr>
          <w:color w:val="231F20"/>
          <w:spacing w:val="-21"/>
          <w:w w:val="105"/>
        </w:rPr>
        <w:t> </w:t>
      </w:r>
      <w:r>
        <w:rPr>
          <w:color w:val="231F20"/>
          <w:w w:val="105"/>
        </w:rPr>
        <w:t>luật</w:t>
      </w:r>
      <w:r>
        <w:rPr>
          <w:color w:val="231F20"/>
          <w:spacing w:val="-21"/>
          <w:w w:val="105"/>
        </w:rPr>
        <w:t> </w:t>
      </w:r>
      <w:r>
        <w:rPr>
          <w:color w:val="231F20"/>
          <w:w w:val="105"/>
        </w:rPr>
        <w:t>này?</w:t>
      </w:r>
      <w:r>
        <w:rPr>
          <w:color w:val="231F20"/>
          <w:spacing w:val="-21"/>
          <w:w w:val="105"/>
        </w:rPr>
        <w:t> </w:t>
      </w:r>
      <w:r>
        <w:rPr>
          <w:color w:val="231F20"/>
          <w:w w:val="105"/>
        </w:rPr>
        <w:t>Đây là Tính đức. Nếu dùng cách nói thời nay, thì gọi là quy luật của</w:t>
      </w:r>
      <w:r>
        <w:rPr>
          <w:color w:val="231F20"/>
          <w:spacing w:val="-15"/>
          <w:w w:val="105"/>
        </w:rPr>
        <w:t> </w:t>
      </w:r>
      <w:r>
        <w:rPr>
          <w:color w:val="231F20"/>
          <w:w w:val="105"/>
        </w:rPr>
        <w:t>đại</w:t>
      </w:r>
      <w:r>
        <w:rPr>
          <w:color w:val="231F20"/>
          <w:spacing w:val="-15"/>
          <w:w w:val="105"/>
        </w:rPr>
        <w:t> </w:t>
      </w:r>
      <w:r>
        <w:rPr>
          <w:color w:val="231F20"/>
          <w:w w:val="105"/>
        </w:rPr>
        <w:t>tự</w:t>
      </w:r>
      <w:r>
        <w:rPr>
          <w:color w:val="231F20"/>
          <w:spacing w:val="-16"/>
          <w:w w:val="105"/>
        </w:rPr>
        <w:t> </w:t>
      </w:r>
      <w:r>
        <w:rPr>
          <w:color w:val="231F20"/>
          <w:w w:val="105"/>
        </w:rPr>
        <w:t>nhiên.</w:t>
      </w:r>
      <w:r>
        <w:rPr>
          <w:color w:val="231F20"/>
          <w:spacing w:val="-16"/>
          <w:w w:val="105"/>
        </w:rPr>
        <w:t> </w:t>
      </w:r>
      <w:r>
        <w:rPr>
          <w:color w:val="231F20"/>
          <w:w w:val="105"/>
        </w:rPr>
        <w:t>Ví</w:t>
      </w:r>
      <w:r>
        <w:rPr>
          <w:color w:val="231F20"/>
          <w:spacing w:val="-15"/>
          <w:w w:val="105"/>
        </w:rPr>
        <w:t> </w:t>
      </w:r>
      <w:r>
        <w:rPr>
          <w:color w:val="231F20"/>
          <w:w w:val="105"/>
        </w:rPr>
        <w:t>dụ</w:t>
      </w:r>
      <w:r>
        <w:rPr>
          <w:color w:val="231F20"/>
          <w:spacing w:val="-16"/>
          <w:w w:val="105"/>
        </w:rPr>
        <w:t> </w:t>
      </w:r>
      <w:r>
        <w:rPr>
          <w:color w:val="231F20"/>
          <w:w w:val="105"/>
        </w:rPr>
        <w:t>con</w:t>
      </w:r>
      <w:r>
        <w:rPr>
          <w:color w:val="231F20"/>
          <w:spacing w:val="-15"/>
          <w:w w:val="105"/>
        </w:rPr>
        <w:t> </w:t>
      </w:r>
      <w:r>
        <w:rPr>
          <w:color w:val="231F20"/>
          <w:w w:val="105"/>
        </w:rPr>
        <w:t>người,</w:t>
      </w:r>
      <w:r>
        <w:rPr>
          <w:color w:val="231F20"/>
          <w:spacing w:val="-16"/>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hãy</w:t>
      </w:r>
      <w:r>
        <w:rPr>
          <w:color w:val="231F20"/>
          <w:spacing w:val="-15"/>
          <w:w w:val="105"/>
        </w:rPr>
        <w:t> </w:t>
      </w:r>
      <w:r>
        <w:rPr>
          <w:color w:val="231F20"/>
          <w:w w:val="105"/>
        </w:rPr>
        <w:t>tư</w:t>
      </w:r>
      <w:r>
        <w:rPr>
          <w:color w:val="231F20"/>
          <w:spacing w:val="-16"/>
          <w:w w:val="105"/>
        </w:rPr>
        <w:t> </w:t>
      </w:r>
      <w:r>
        <w:rPr>
          <w:color w:val="231F20"/>
          <w:w w:val="105"/>
        </w:rPr>
        <w:t>duy</w:t>
      </w:r>
      <w:r>
        <w:rPr>
          <w:color w:val="231F20"/>
          <w:spacing w:val="-15"/>
          <w:w w:val="105"/>
        </w:rPr>
        <w:t> </w:t>
      </w:r>
      <w:r>
        <w:rPr>
          <w:color w:val="231F20"/>
          <w:w w:val="105"/>
        </w:rPr>
        <w:t>kỹ</w:t>
      </w:r>
      <w:r>
        <w:rPr>
          <w:color w:val="231F20"/>
          <w:spacing w:val="-16"/>
          <w:w w:val="105"/>
        </w:rPr>
        <w:t> </w:t>
      </w:r>
      <w:r>
        <w:rPr>
          <w:color w:val="231F20"/>
          <w:w w:val="105"/>
        </w:rPr>
        <w:t>về </w:t>
      </w:r>
      <w:r>
        <w:rPr>
          <w:color w:val="231F20"/>
          <w:spacing w:val="-2"/>
          <w:w w:val="105"/>
        </w:rPr>
        <w:t>vấn</w:t>
      </w:r>
      <w:r>
        <w:rPr>
          <w:color w:val="231F20"/>
          <w:spacing w:val="-20"/>
          <w:w w:val="105"/>
        </w:rPr>
        <w:t> </w:t>
      </w:r>
      <w:r>
        <w:rPr>
          <w:color w:val="231F20"/>
          <w:spacing w:val="-2"/>
          <w:w w:val="105"/>
        </w:rPr>
        <w:t>đề</w:t>
      </w:r>
      <w:r>
        <w:rPr>
          <w:color w:val="231F20"/>
          <w:spacing w:val="-20"/>
          <w:w w:val="105"/>
        </w:rPr>
        <w:t> </w:t>
      </w:r>
      <w:r>
        <w:rPr>
          <w:color w:val="231F20"/>
          <w:spacing w:val="-2"/>
          <w:w w:val="105"/>
        </w:rPr>
        <w:t>này,</w:t>
      </w:r>
      <w:r>
        <w:rPr>
          <w:color w:val="231F20"/>
          <w:spacing w:val="-20"/>
          <w:w w:val="105"/>
        </w:rPr>
        <w:t> </w:t>
      </w:r>
      <w:r>
        <w:rPr>
          <w:color w:val="231F20"/>
          <w:spacing w:val="-2"/>
          <w:w w:val="105"/>
        </w:rPr>
        <w:t>đến</w:t>
      </w:r>
      <w:r>
        <w:rPr>
          <w:color w:val="231F20"/>
          <w:spacing w:val="-20"/>
          <w:w w:val="105"/>
        </w:rPr>
        <w:t> </w:t>
      </w:r>
      <w:r>
        <w:rPr>
          <w:color w:val="231F20"/>
          <w:spacing w:val="-2"/>
          <w:w w:val="105"/>
        </w:rPr>
        <w:t>nay</w:t>
      </w:r>
      <w:r>
        <w:rPr>
          <w:color w:val="231F20"/>
          <w:spacing w:val="-20"/>
          <w:w w:val="105"/>
        </w:rPr>
        <w:t> </w:t>
      </w:r>
      <w:r>
        <w:rPr>
          <w:color w:val="231F20"/>
          <w:spacing w:val="-2"/>
          <w:w w:val="105"/>
        </w:rPr>
        <w:t>các</w:t>
      </w:r>
      <w:r>
        <w:rPr>
          <w:color w:val="231F20"/>
          <w:spacing w:val="-20"/>
          <w:w w:val="105"/>
        </w:rPr>
        <w:t> </w:t>
      </w:r>
      <w:r>
        <w:rPr>
          <w:color w:val="231F20"/>
          <w:spacing w:val="-2"/>
          <w:w w:val="105"/>
        </w:rPr>
        <w:t>nhà</w:t>
      </w:r>
      <w:r>
        <w:rPr>
          <w:color w:val="231F20"/>
          <w:spacing w:val="-20"/>
          <w:w w:val="105"/>
        </w:rPr>
        <w:t> </w:t>
      </w:r>
      <w:r>
        <w:rPr>
          <w:color w:val="231F20"/>
          <w:spacing w:val="-2"/>
          <w:w w:val="105"/>
        </w:rPr>
        <w:t>khoa</w:t>
      </w:r>
      <w:r>
        <w:rPr>
          <w:color w:val="231F20"/>
          <w:spacing w:val="-20"/>
          <w:w w:val="105"/>
        </w:rPr>
        <w:t> </w:t>
      </w:r>
      <w:r>
        <w:rPr>
          <w:color w:val="231F20"/>
          <w:spacing w:val="-2"/>
          <w:w w:val="105"/>
        </w:rPr>
        <w:t>học</w:t>
      </w:r>
      <w:r>
        <w:rPr>
          <w:color w:val="231F20"/>
          <w:spacing w:val="-20"/>
          <w:w w:val="105"/>
        </w:rPr>
        <w:t> </w:t>
      </w:r>
      <w:r>
        <w:rPr>
          <w:color w:val="231F20"/>
          <w:spacing w:val="-2"/>
          <w:w w:val="105"/>
        </w:rPr>
        <w:t>vẫn</w:t>
      </w:r>
      <w:r>
        <w:rPr>
          <w:color w:val="231F20"/>
          <w:spacing w:val="-20"/>
          <w:w w:val="105"/>
        </w:rPr>
        <w:t> </w:t>
      </w:r>
      <w:r>
        <w:rPr>
          <w:color w:val="231F20"/>
          <w:spacing w:val="-2"/>
          <w:w w:val="105"/>
        </w:rPr>
        <w:t>chưa</w:t>
      </w:r>
      <w:r>
        <w:rPr>
          <w:color w:val="231F20"/>
          <w:spacing w:val="-20"/>
          <w:w w:val="105"/>
        </w:rPr>
        <w:t> </w:t>
      </w:r>
      <w:r>
        <w:rPr>
          <w:color w:val="231F20"/>
          <w:spacing w:val="-2"/>
          <w:w w:val="105"/>
        </w:rPr>
        <w:t>thể</w:t>
      </w:r>
      <w:r>
        <w:rPr>
          <w:color w:val="231F20"/>
          <w:spacing w:val="-20"/>
          <w:w w:val="105"/>
        </w:rPr>
        <w:t> </w:t>
      </w:r>
      <w:r>
        <w:rPr>
          <w:color w:val="231F20"/>
          <w:spacing w:val="-2"/>
          <w:w w:val="105"/>
        </w:rPr>
        <w:t>giải</w:t>
      </w:r>
      <w:r>
        <w:rPr>
          <w:color w:val="231F20"/>
          <w:spacing w:val="-20"/>
          <w:w w:val="105"/>
        </w:rPr>
        <w:t> </w:t>
      </w:r>
      <w:r>
        <w:rPr>
          <w:color w:val="231F20"/>
          <w:spacing w:val="-2"/>
          <w:w w:val="105"/>
        </w:rPr>
        <w:t>thích. </w:t>
      </w:r>
      <w:r>
        <w:rPr>
          <w:color w:val="231F20"/>
          <w:w w:val="105"/>
        </w:rPr>
        <w:t>Con</w:t>
      </w:r>
      <w:r>
        <w:rPr>
          <w:color w:val="231F20"/>
          <w:spacing w:val="-13"/>
          <w:w w:val="105"/>
        </w:rPr>
        <w:t> </w:t>
      </w:r>
      <w:r>
        <w:rPr>
          <w:color w:val="231F20"/>
          <w:w w:val="105"/>
        </w:rPr>
        <w:t>người</w:t>
      </w:r>
      <w:r>
        <w:rPr>
          <w:color w:val="231F20"/>
          <w:spacing w:val="-14"/>
          <w:w w:val="105"/>
        </w:rPr>
        <w:t> </w:t>
      </w:r>
      <w:r>
        <w:rPr>
          <w:color w:val="231F20"/>
          <w:w w:val="105"/>
        </w:rPr>
        <w:t>khi</w:t>
      </w:r>
      <w:r>
        <w:rPr>
          <w:color w:val="231F20"/>
          <w:spacing w:val="-14"/>
          <w:w w:val="105"/>
        </w:rPr>
        <w:t> </w:t>
      </w:r>
      <w:r>
        <w:rPr>
          <w:color w:val="231F20"/>
          <w:w w:val="105"/>
        </w:rPr>
        <w:t>đầu</w:t>
      </w:r>
      <w:r>
        <w:rPr>
          <w:color w:val="231F20"/>
          <w:spacing w:val="-13"/>
          <w:w w:val="105"/>
        </w:rPr>
        <w:t> </w:t>
      </w:r>
      <w:r>
        <w:rPr>
          <w:color w:val="231F20"/>
          <w:w w:val="105"/>
        </w:rPr>
        <w:t>thai,</w:t>
      </w:r>
      <w:r>
        <w:rPr>
          <w:color w:val="231F20"/>
          <w:spacing w:val="-14"/>
          <w:w w:val="105"/>
        </w:rPr>
        <w:t> </w:t>
      </w:r>
      <w:r>
        <w:rPr>
          <w:color w:val="231F20"/>
          <w:w w:val="105"/>
        </w:rPr>
        <w:t>linh</w:t>
      </w:r>
      <w:r>
        <w:rPr>
          <w:color w:val="231F20"/>
          <w:spacing w:val="-14"/>
          <w:w w:val="105"/>
        </w:rPr>
        <w:t> </w:t>
      </w:r>
      <w:r>
        <w:rPr>
          <w:color w:val="231F20"/>
          <w:w w:val="105"/>
        </w:rPr>
        <w:t>hồn</w:t>
      </w:r>
      <w:r>
        <w:rPr>
          <w:color w:val="231F20"/>
          <w:spacing w:val="-14"/>
          <w:w w:val="105"/>
        </w:rPr>
        <w:t> </w:t>
      </w:r>
      <w:r>
        <w:rPr>
          <w:color w:val="231F20"/>
          <w:w w:val="105"/>
        </w:rPr>
        <w:t>đi</w:t>
      </w:r>
      <w:r>
        <w:rPr>
          <w:color w:val="231F20"/>
          <w:spacing w:val="-14"/>
          <w:w w:val="105"/>
        </w:rPr>
        <w:t> </w:t>
      </w:r>
      <w:r>
        <w:rPr>
          <w:color w:val="231F20"/>
          <w:w w:val="105"/>
        </w:rPr>
        <w:t>đâu?</w:t>
      </w:r>
      <w:r>
        <w:rPr>
          <w:color w:val="231F20"/>
          <w:spacing w:val="-13"/>
          <w:w w:val="105"/>
        </w:rPr>
        <w:t> </w:t>
      </w:r>
      <w:r>
        <w:rPr>
          <w:color w:val="231F20"/>
          <w:w w:val="105"/>
        </w:rPr>
        <w:t>Nó</w:t>
      </w:r>
      <w:r>
        <w:rPr>
          <w:color w:val="231F20"/>
          <w:spacing w:val="-14"/>
          <w:w w:val="105"/>
        </w:rPr>
        <w:t> </w:t>
      </w:r>
      <w:r>
        <w:rPr>
          <w:color w:val="231F20"/>
          <w:w w:val="105"/>
        </w:rPr>
        <w:t>dung</w:t>
      </w:r>
      <w:r>
        <w:rPr>
          <w:color w:val="231F20"/>
          <w:spacing w:val="-13"/>
          <w:w w:val="105"/>
        </w:rPr>
        <w:t> </w:t>
      </w:r>
      <w:r>
        <w:rPr>
          <w:color w:val="231F20"/>
          <w:w w:val="105"/>
        </w:rPr>
        <w:t>hợp</w:t>
      </w:r>
      <w:r>
        <w:rPr>
          <w:color w:val="231F20"/>
          <w:spacing w:val="-13"/>
          <w:w w:val="105"/>
        </w:rPr>
        <w:t> </w:t>
      </w:r>
      <w:r>
        <w:rPr>
          <w:color w:val="231F20"/>
          <w:w w:val="105"/>
        </w:rPr>
        <w:t>thành </w:t>
      </w:r>
      <w:r>
        <w:rPr>
          <w:color w:val="231F20"/>
          <w:w w:val="110"/>
        </w:rPr>
        <w:t>một</w:t>
      </w:r>
      <w:r>
        <w:rPr>
          <w:color w:val="231F20"/>
          <w:spacing w:val="-15"/>
          <w:w w:val="110"/>
        </w:rPr>
        <w:t> </w:t>
      </w:r>
      <w:r>
        <w:rPr>
          <w:color w:val="231F20"/>
          <w:w w:val="110"/>
        </w:rPr>
        <w:t>thể</w:t>
      </w:r>
      <w:r>
        <w:rPr>
          <w:color w:val="231F20"/>
          <w:spacing w:val="-15"/>
          <w:w w:val="110"/>
        </w:rPr>
        <w:t> </w:t>
      </w:r>
      <w:r>
        <w:rPr>
          <w:color w:val="231F20"/>
          <w:w w:val="110"/>
        </w:rPr>
        <w:t>với</w:t>
      </w:r>
      <w:r>
        <w:rPr>
          <w:color w:val="231F20"/>
          <w:spacing w:val="-15"/>
          <w:w w:val="110"/>
        </w:rPr>
        <w:t> </w:t>
      </w:r>
      <w:r>
        <w:rPr>
          <w:color w:val="231F20"/>
          <w:w w:val="110"/>
        </w:rPr>
        <w:t>tinh</w:t>
      </w:r>
      <w:r>
        <w:rPr>
          <w:color w:val="231F20"/>
          <w:spacing w:val="-15"/>
          <w:w w:val="110"/>
        </w:rPr>
        <w:t> </w:t>
      </w:r>
      <w:r>
        <w:rPr>
          <w:color w:val="231F20"/>
          <w:w w:val="110"/>
        </w:rPr>
        <w:t>cha</w:t>
      </w:r>
      <w:r>
        <w:rPr>
          <w:color w:val="231F20"/>
          <w:spacing w:val="-15"/>
          <w:w w:val="110"/>
        </w:rPr>
        <w:t> </w:t>
      </w:r>
      <w:r>
        <w:rPr>
          <w:color w:val="231F20"/>
          <w:w w:val="110"/>
        </w:rPr>
        <w:t>huyết</w:t>
      </w:r>
      <w:r>
        <w:rPr>
          <w:color w:val="231F20"/>
          <w:spacing w:val="-15"/>
          <w:w w:val="110"/>
        </w:rPr>
        <w:t> </w:t>
      </w:r>
      <w:r>
        <w:rPr>
          <w:color w:val="231F20"/>
          <w:w w:val="110"/>
        </w:rPr>
        <w:t>mẹ.</w:t>
      </w:r>
      <w:r>
        <w:rPr>
          <w:color w:val="231F20"/>
          <w:spacing w:val="-15"/>
          <w:w w:val="110"/>
        </w:rPr>
        <w:t> </w:t>
      </w:r>
      <w:r>
        <w:rPr>
          <w:color w:val="231F20"/>
          <w:w w:val="110"/>
        </w:rPr>
        <w:t>Đó</w:t>
      </w:r>
      <w:r>
        <w:rPr>
          <w:color w:val="231F20"/>
          <w:spacing w:val="-15"/>
          <w:w w:val="110"/>
        </w:rPr>
        <w:t> </w:t>
      </w:r>
      <w:r>
        <w:rPr>
          <w:color w:val="231F20"/>
          <w:w w:val="110"/>
        </w:rPr>
        <w:t>là</w:t>
      </w:r>
      <w:r>
        <w:rPr>
          <w:color w:val="231F20"/>
          <w:spacing w:val="-15"/>
          <w:w w:val="110"/>
        </w:rPr>
        <w:t> </w:t>
      </w:r>
      <w:r>
        <w:rPr>
          <w:color w:val="231F20"/>
          <w:w w:val="110"/>
        </w:rPr>
        <w:t>một</w:t>
      </w:r>
      <w:r>
        <w:rPr>
          <w:color w:val="231F20"/>
          <w:spacing w:val="-15"/>
          <w:w w:val="110"/>
        </w:rPr>
        <w:t> </w:t>
      </w:r>
      <w:r>
        <w:rPr>
          <w:color w:val="231F20"/>
          <w:w w:val="110"/>
        </w:rPr>
        <w:t>tế</w:t>
      </w:r>
      <w:r>
        <w:rPr>
          <w:color w:val="231F20"/>
          <w:spacing w:val="-15"/>
          <w:w w:val="110"/>
        </w:rPr>
        <w:t> </w:t>
      </w:r>
      <w:r>
        <w:rPr>
          <w:color w:val="231F20"/>
          <w:w w:val="110"/>
        </w:rPr>
        <w:t>bào.</w:t>
      </w:r>
      <w:r>
        <w:rPr>
          <w:color w:val="231F20"/>
          <w:spacing w:val="-15"/>
          <w:w w:val="110"/>
        </w:rPr>
        <w:t> </w:t>
      </w:r>
      <w:r>
        <w:rPr>
          <w:color w:val="231F20"/>
          <w:w w:val="110"/>
        </w:rPr>
        <w:t>Vì</w:t>
      </w:r>
      <w:r>
        <w:rPr>
          <w:color w:val="231F20"/>
          <w:spacing w:val="-15"/>
          <w:w w:val="110"/>
        </w:rPr>
        <w:t> </w:t>
      </w:r>
      <w:r>
        <w:rPr>
          <w:color w:val="231F20"/>
          <w:w w:val="110"/>
        </w:rPr>
        <w:t>sao</w:t>
      </w:r>
      <w:r>
        <w:rPr>
          <w:color w:val="231F20"/>
          <w:spacing w:val="-15"/>
          <w:w w:val="110"/>
        </w:rPr>
        <w:t> </w:t>
      </w:r>
      <w:r>
        <w:rPr>
          <w:color w:val="231F20"/>
          <w:w w:val="110"/>
        </w:rPr>
        <w:t>tế bào</w:t>
      </w:r>
      <w:r>
        <w:rPr>
          <w:color w:val="231F20"/>
          <w:spacing w:val="-11"/>
          <w:w w:val="110"/>
        </w:rPr>
        <w:t> </w:t>
      </w:r>
      <w:r>
        <w:rPr>
          <w:color w:val="231F20"/>
          <w:w w:val="110"/>
        </w:rPr>
        <w:t>này</w:t>
      </w:r>
      <w:r>
        <w:rPr>
          <w:color w:val="231F20"/>
          <w:spacing w:val="-11"/>
          <w:w w:val="110"/>
        </w:rPr>
        <w:t> </w:t>
      </w:r>
      <w:r>
        <w:rPr>
          <w:color w:val="231F20"/>
          <w:w w:val="110"/>
        </w:rPr>
        <w:t>ở</w:t>
      </w:r>
      <w:r>
        <w:rPr>
          <w:color w:val="231F20"/>
          <w:spacing w:val="-11"/>
          <w:w w:val="110"/>
        </w:rPr>
        <w:t> </w:t>
      </w:r>
      <w:r>
        <w:rPr>
          <w:color w:val="231F20"/>
          <w:w w:val="110"/>
        </w:rPr>
        <w:t>trong</w:t>
      </w:r>
      <w:r>
        <w:rPr>
          <w:color w:val="231F20"/>
          <w:spacing w:val="-11"/>
          <w:w w:val="110"/>
        </w:rPr>
        <w:t> </w:t>
      </w:r>
      <w:r>
        <w:rPr>
          <w:color w:val="231F20"/>
          <w:w w:val="110"/>
        </w:rPr>
        <w:t>tử</w:t>
      </w:r>
      <w:r>
        <w:rPr>
          <w:color w:val="231F20"/>
          <w:spacing w:val="-12"/>
          <w:w w:val="110"/>
        </w:rPr>
        <w:t> </w:t>
      </w:r>
      <w:r>
        <w:rPr>
          <w:color w:val="231F20"/>
          <w:w w:val="110"/>
        </w:rPr>
        <w:t>cung</w:t>
      </w:r>
      <w:r>
        <w:rPr>
          <w:color w:val="231F20"/>
          <w:spacing w:val="-11"/>
          <w:w w:val="110"/>
        </w:rPr>
        <w:t> </w:t>
      </w:r>
      <w:r>
        <w:rPr>
          <w:color w:val="231F20"/>
          <w:w w:val="110"/>
        </w:rPr>
        <w:t>lại</w:t>
      </w:r>
      <w:r>
        <w:rPr>
          <w:color w:val="231F20"/>
          <w:spacing w:val="-11"/>
          <w:w w:val="110"/>
        </w:rPr>
        <w:t> </w:t>
      </w:r>
      <w:r>
        <w:rPr>
          <w:color w:val="231F20"/>
          <w:w w:val="110"/>
        </w:rPr>
        <w:t>lớn</w:t>
      </w:r>
      <w:r>
        <w:rPr>
          <w:color w:val="231F20"/>
          <w:spacing w:val="-11"/>
          <w:w w:val="110"/>
        </w:rPr>
        <w:t> </w:t>
      </w:r>
      <w:r>
        <w:rPr>
          <w:color w:val="231F20"/>
          <w:w w:val="110"/>
        </w:rPr>
        <w:t>thành</w:t>
      </w:r>
      <w:r>
        <w:rPr>
          <w:color w:val="231F20"/>
          <w:spacing w:val="-11"/>
          <w:w w:val="110"/>
        </w:rPr>
        <w:t> </w:t>
      </w:r>
      <w:r>
        <w:rPr>
          <w:color w:val="231F20"/>
          <w:w w:val="110"/>
        </w:rPr>
        <w:t>một</w:t>
      </w:r>
      <w:r>
        <w:rPr>
          <w:color w:val="231F20"/>
          <w:spacing w:val="-12"/>
          <w:w w:val="110"/>
        </w:rPr>
        <w:t> </w:t>
      </w:r>
      <w:r>
        <w:rPr>
          <w:color w:val="231F20"/>
          <w:w w:val="110"/>
        </w:rPr>
        <w:t>cơ</w:t>
      </w:r>
      <w:r>
        <w:rPr>
          <w:color w:val="231F20"/>
          <w:spacing w:val="-11"/>
          <w:w w:val="110"/>
        </w:rPr>
        <w:t> </w:t>
      </w:r>
      <w:r>
        <w:rPr>
          <w:color w:val="231F20"/>
          <w:w w:val="110"/>
        </w:rPr>
        <w:t>thể</w:t>
      </w:r>
      <w:r>
        <w:rPr>
          <w:color w:val="231F20"/>
          <w:spacing w:val="-12"/>
          <w:w w:val="110"/>
        </w:rPr>
        <w:t> </w:t>
      </w:r>
      <w:r>
        <w:rPr>
          <w:color w:val="231F20"/>
          <w:w w:val="110"/>
        </w:rPr>
        <w:t>phức</w:t>
      </w:r>
      <w:r>
        <w:rPr>
          <w:color w:val="231F20"/>
          <w:spacing w:val="-11"/>
          <w:w w:val="110"/>
        </w:rPr>
        <w:t> </w:t>
      </w:r>
      <w:r>
        <w:rPr>
          <w:color w:val="231F20"/>
          <w:w w:val="110"/>
        </w:rPr>
        <w:t>tạp như</w:t>
      </w:r>
      <w:r>
        <w:rPr>
          <w:color w:val="231F20"/>
          <w:spacing w:val="-19"/>
          <w:w w:val="110"/>
        </w:rPr>
        <w:t> </w:t>
      </w:r>
      <w:r>
        <w:rPr>
          <w:color w:val="231F20"/>
          <w:w w:val="110"/>
        </w:rPr>
        <w:t>vậy?</w:t>
      </w:r>
      <w:r>
        <w:rPr>
          <w:color w:val="231F20"/>
          <w:spacing w:val="-19"/>
          <w:w w:val="110"/>
        </w:rPr>
        <w:t> </w:t>
      </w:r>
      <w:r>
        <w:rPr>
          <w:color w:val="231F20"/>
          <w:w w:val="110"/>
        </w:rPr>
        <w:t>Bên</w:t>
      </w:r>
      <w:r>
        <w:rPr>
          <w:color w:val="231F20"/>
          <w:spacing w:val="-19"/>
          <w:w w:val="110"/>
        </w:rPr>
        <w:t> </w:t>
      </w:r>
      <w:r>
        <w:rPr>
          <w:color w:val="231F20"/>
          <w:w w:val="110"/>
        </w:rPr>
        <w:t>ngoài</w:t>
      </w:r>
      <w:r>
        <w:rPr>
          <w:color w:val="231F20"/>
          <w:spacing w:val="-19"/>
          <w:w w:val="110"/>
        </w:rPr>
        <w:t> </w:t>
      </w:r>
      <w:r>
        <w:rPr>
          <w:color w:val="231F20"/>
          <w:w w:val="110"/>
        </w:rPr>
        <w:t>có</w:t>
      </w:r>
      <w:r>
        <w:rPr>
          <w:color w:val="231F20"/>
          <w:spacing w:val="-19"/>
          <w:w w:val="110"/>
        </w:rPr>
        <w:t> </w:t>
      </w:r>
      <w:r>
        <w:rPr>
          <w:color w:val="231F20"/>
          <w:w w:val="110"/>
        </w:rPr>
        <w:t>mắt,</w:t>
      </w:r>
      <w:r>
        <w:rPr>
          <w:color w:val="231F20"/>
          <w:spacing w:val="-19"/>
          <w:w w:val="110"/>
        </w:rPr>
        <w:t> </w:t>
      </w:r>
      <w:r>
        <w:rPr>
          <w:color w:val="231F20"/>
          <w:w w:val="110"/>
        </w:rPr>
        <w:t>tai,</w:t>
      </w:r>
      <w:r>
        <w:rPr>
          <w:color w:val="231F20"/>
          <w:spacing w:val="-19"/>
          <w:w w:val="110"/>
        </w:rPr>
        <w:t> </w:t>
      </w:r>
      <w:r>
        <w:rPr>
          <w:color w:val="231F20"/>
          <w:w w:val="110"/>
        </w:rPr>
        <w:t>mũi,</w:t>
      </w:r>
      <w:r>
        <w:rPr>
          <w:color w:val="231F20"/>
          <w:spacing w:val="-19"/>
          <w:w w:val="110"/>
        </w:rPr>
        <w:t> </w:t>
      </w:r>
      <w:r>
        <w:rPr>
          <w:color w:val="231F20"/>
          <w:w w:val="110"/>
        </w:rPr>
        <w:t>lưỡi,</w:t>
      </w:r>
      <w:r>
        <w:rPr>
          <w:color w:val="231F20"/>
          <w:spacing w:val="-19"/>
          <w:w w:val="110"/>
        </w:rPr>
        <w:t> </w:t>
      </w:r>
      <w:r>
        <w:rPr>
          <w:color w:val="231F20"/>
          <w:w w:val="110"/>
        </w:rPr>
        <w:t>thân;</w:t>
      </w:r>
      <w:r>
        <w:rPr>
          <w:color w:val="231F20"/>
          <w:spacing w:val="-19"/>
          <w:w w:val="110"/>
        </w:rPr>
        <w:t> </w:t>
      </w:r>
      <w:r>
        <w:rPr>
          <w:color w:val="231F20"/>
          <w:w w:val="110"/>
        </w:rPr>
        <w:t>bên</w:t>
      </w:r>
      <w:r>
        <w:rPr>
          <w:color w:val="231F20"/>
          <w:spacing w:val="-19"/>
          <w:w w:val="110"/>
        </w:rPr>
        <w:t> </w:t>
      </w:r>
      <w:r>
        <w:rPr>
          <w:color w:val="231F20"/>
          <w:w w:val="110"/>
        </w:rPr>
        <w:t>trong </w:t>
      </w:r>
      <w:r>
        <w:rPr>
          <w:color w:val="231F20"/>
          <w:w w:val="105"/>
        </w:rPr>
        <w:t>có</w:t>
      </w:r>
      <w:r>
        <w:rPr>
          <w:color w:val="231F20"/>
          <w:spacing w:val="-11"/>
          <w:w w:val="105"/>
        </w:rPr>
        <w:t> </w:t>
      </w:r>
      <w:r>
        <w:rPr>
          <w:color w:val="231F20"/>
          <w:w w:val="105"/>
        </w:rPr>
        <w:t>ngũ</w:t>
      </w:r>
      <w:r>
        <w:rPr>
          <w:color w:val="231F20"/>
          <w:spacing w:val="-11"/>
          <w:w w:val="105"/>
        </w:rPr>
        <w:t> </w:t>
      </w:r>
      <w:r>
        <w:rPr>
          <w:color w:val="231F20"/>
          <w:w w:val="105"/>
        </w:rPr>
        <w:t>tạng,</w:t>
      </w:r>
      <w:r>
        <w:rPr>
          <w:color w:val="231F20"/>
          <w:spacing w:val="-11"/>
          <w:w w:val="105"/>
        </w:rPr>
        <w:t> </w:t>
      </w:r>
      <w:r>
        <w:rPr>
          <w:color w:val="231F20"/>
          <w:w w:val="105"/>
        </w:rPr>
        <w:t>lục</w:t>
      </w:r>
      <w:r>
        <w:rPr>
          <w:color w:val="231F20"/>
          <w:spacing w:val="-11"/>
          <w:w w:val="105"/>
        </w:rPr>
        <w:t> </w:t>
      </w:r>
      <w:r>
        <w:rPr>
          <w:color w:val="231F20"/>
          <w:w w:val="105"/>
        </w:rPr>
        <w:t>phủ,</w:t>
      </w:r>
      <w:r>
        <w:rPr>
          <w:color w:val="231F20"/>
          <w:spacing w:val="-11"/>
          <w:w w:val="105"/>
        </w:rPr>
        <w:t> </w:t>
      </w:r>
      <w:r>
        <w:rPr>
          <w:color w:val="231F20"/>
          <w:w w:val="105"/>
        </w:rPr>
        <w:t>không</w:t>
      </w:r>
      <w:r>
        <w:rPr>
          <w:color w:val="231F20"/>
          <w:spacing w:val="-12"/>
          <w:w w:val="105"/>
        </w:rPr>
        <w:t> </w:t>
      </w:r>
      <w:r>
        <w:rPr>
          <w:color w:val="231F20"/>
          <w:w w:val="105"/>
        </w:rPr>
        <w:t>hề</w:t>
      </w:r>
      <w:r>
        <w:rPr>
          <w:color w:val="231F20"/>
          <w:spacing w:val="-11"/>
          <w:w w:val="105"/>
        </w:rPr>
        <w:t> </w:t>
      </w:r>
      <w:r>
        <w:rPr>
          <w:color w:val="231F20"/>
          <w:w w:val="105"/>
        </w:rPr>
        <w:t>khiếm</w:t>
      </w:r>
      <w:r>
        <w:rPr>
          <w:color w:val="231F20"/>
          <w:spacing w:val="-11"/>
          <w:w w:val="105"/>
        </w:rPr>
        <w:t> </w:t>
      </w:r>
      <w:r>
        <w:rPr>
          <w:color w:val="231F20"/>
          <w:w w:val="105"/>
        </w:rPr>
        <w:t>khuyết</w:t>
      </w:r>
      <w:r>
        <w:rPr>
          <w:color w:val="231F20"/>
          <w:spacing w:val="-11"/>
          <w:w w:val="105"/>
        </w:rPr>
        <w:t> </w:t>
      </w:r>
      <w:r>
        <w:rPr>
          <w:color w:val="231F20"/>
          <w:w w:val="105"/>
        </w:rPr>
        <w:t>một</w:t>
      </w:r>
      <w:r>
        <w:rPr>
          <w:color w:val="231F20"/>
          <w:spacing w:val="-11"/>
          <w:w w:val="105"/>
        </w:rPr>
        <w:t> </w:t>
      </w:r>
      <w:r>
        <w:rPr>
          <w:color w:val="231F20"/>
          <w:w w:val="105"/>
        </w:rPr>
        <w:t>tí</w:t>
      </w:r>
      <w:r>
        <w:rPr>
          <w:color w:val="231F20"/>
          <w:spacing w:val="-11"/>
          <w:w w:val="105"/>
        </w:rPr>
        <w:t> </w:t>
      </w:r>
      <w:r>
        <w:rPr>
          <w:color w:val="231F20"/>
          <w:w w:val="105"/>
        </w:rPr>
        <w:t>nào.</w:t>
      </w:r>
      <w:r>
        <w:rPr>
          <w:color w:val="231F20"/>
          <w:spacing w:val="-11"/>
          <w:w w:val="105"/>
        </w:rPr>
        <w:t> </w:t>
      </w:r>
      <w:r>
        <w:rPr>
          <w:color w:val="231F20"/>
          <w:w w:val="105"/>
        </w:rPr>
        <w:t>Nó </w:t>
      </w:r>
      <w:r>
        <w:rPr>
          <w:color w:val="231F20"/>
          <w:w w:val="110"/>
        </w:rPr>
        <w:t>lớn</w:t>
      </w:r>
      <w:r>
        <w:rPr>
          <w:color w:val="231F20"/>
          <w:spacing w:val="-15"/>
          <w:w w:val="110"/>
        </w:rPr>
        <w:t> </w:t>
      </w:r>
      <w:r>
        <w:rPr>
          <w:color w:val="231F20"/>
          <w:w w:val="110"/>
        </w:rPr>
        <w:t>lên</w:t>
      </w:r>
      <w:r>
        <w:rPr>
          <w:color w:val="231F20"/>
          <w:spacing w:val="-15"/>
          <w:w w:val="110"/>
        </w:rPr>
        <w:t> </w:t>
      </w:r>
      <w:r>
        <w:rPr>
          <w:color w:val="231F20"/>
          <w:w w:val="110"/>
        </w:rPr>
        <w:t>ra</w:t>
      </w:r>
      <w:r>
        <w:rPr>
          <w:color w:val="231F20"/>
          <w:spacing w:val="-15"/>
          <w:w w:val="110"/>
        </w:rPr>
        <w:t> </w:t>
      </w:r>
      <w:r>
        <w:rPr>
          <w:color w:val="231F20"/>
          <w:w w:val="110"/>
        </w:rPr>
        <w:t>sao?</w:t>
      </w:r>
      <w:r>
        <w:rPr>
          <w:color w:val="231F20"/>
          <w:spacing w:val="-15"/>
          <w:w w:val="110"/>
        </w:rPr>
        <w:t> </w:t>
      </w:r>
      <w:r>
        <w:rPr>
          <w:color w:val="231F20"/>
          <w:w w:val="110"/>
        </w:rPr>
        <w:t>Nhìn</w:t>
      </w:r>
      <w:r>
        <w:rPr>
          <w:color w:val="231F20"/>
          <w:spacing w:val="-15"/>
          <w:w w:val="110"/>
        </w:rPr>
        <w:t> </w:t>
      </w:r>
      <w:r>
        <w:rPr>
          <w:color w:val="231F20"/>
          <w:w w:val="110"/>
        </w:rPr>
        <w:t>từ</w:t>
      </w:r>
      <w:r>
        <w:rPr>
          <w:color w:val="231F20"/>
          <w:spacing w:val="-15"/>
          <w:w w:val="110"/>
        </w:rPr>
        <w:t> </w:t>
      </w:r>
      <w:r>
        <w:rPr>
          <w:color w:val="231F20"/>
          <w:w w:val="110"/>
        </w:rPr>
        <w:t>khía</w:t>
      </w:r>
      <w:r>
        <w:rPr>
          <w:color w:val="231F20"/>
          <w:spacing w:val="-15"/>
          <w:w w:val="110"/>
        </w:rPr>
        <w:t> </w:t>
      </w:r>
      <w:r>
        <w:rPr>
          <w:color w:val="231F20"/>
          <w:w w:val="110"/>
        </w:rPr>
        <w:t>cạnh</w:t>
      </w:r>
      <w:r>
        <w:rPr>
          <w:color w:val="231F20"/>
          <w:spacing w:val="-15"/>
          <w:w w:val="110"/>
        </w:rPr>
        <w:t> </w:t>
      </w:r>
      <w:r>
        <w:rPr>
          <w:color w:val="231F20"/>
          <w:w w:val="110"/>
        </w:rPr>
        <w:t>vật</w:t>
      </w:r>
      <w:r>
        <w:rPr>
          <w:color w:val="231F20"/>
          <w:spacing w:val="-15"/>
          <w:w w:val="110"/>
        </w:rPr>
        <w:t> </w:t>
      </w:r>
      <w:r>
        <w:rPr>
          <w:color w:val="231F20"/>
          <w:w w:val="110"/>
        </w:rPr>
        <w:t>chất,</w:t>
      </w:r>
      <w:r>
        <w:rPr>
          <w:color w:val="231F20"/>
          <w:spacing w:val="-15"/>
          <w:w w:val="110"/>
        </w:rPr>
        <w:t> </w:t>
      </w:r>
      <w:r>
        <w:rPr>
          <w:color w:val="231F20"/>
          <w:w w:val="110"/>
        </w:rPr>
        <w:t>như</w:t>
      </w:r>
      <w:r>
        <w:rPr>
          <w:color w:val="231F20"/>
          <w:spacing w:val="-15"/>
          <w:w w:val="110"/>
        </w:rPr>
        <w:t> </w:t>
      </w:r>
      <w:r>
        <w:rPr>
          <w:color w:val="231F20"/>
          <w:w w:val="110"/>
        </w:rPr>
        <w:t>tinh</w:t>
      </w:r>
      <w:r>
        <w:rPr>
          <w:color w:val="231F20"/>
          <w:spacing w:val="-15"/>
          <w:w w:val="110"/>
        </w:rPr>
        <w:t> </w:t>
      </w:r>
      <w:r>
        <w:rPr>
          <w:color w:val="231F20"/>
          <w:w w:val="110"/>
        </w:rPr>
        <w:t>trùng, </w:t>
      </w:r>
      <w:r>
        <w:rPr>
          <w:color w:val="231F20"/>
          <w:w w:val="105"/>
        </w:rPr>
        <w:t>trứng,</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xem</w:t>
      </w:r>
      <w:r>
        <w:rPr>
          <w:color w:val="231F20"/>
          <w:spacing w:val="-10"/>
          <w:w w:val="105"/>
        </w:rPr>
        <w:t> </w:t>
      </w:r>
      <w:r>
        <w:rPr>
          <w:color w:val="231F20"/>
          <w:w w:val="105"/>
        </w:rPr>
        <w:t>trong</w:t>
      </w:r>
      <w:r>
        <w:rPr>
          <w:color w:val="231F20"/>
          <w:spacing w:val="-10"/>
          <w:w w:val="105"/>
        </w:rPr>
        <w:t> </w:t>
      </w:r>
      <w:r>
        <w:rPr>
          <w:color w:val="231F20"/>
          <w:w w:val="105"/>
        </w:rPr>
        <w:t>đó</w:t>
      </w:r>
      <w:r>
        <w:rPr>
          <w:color w:val="231F20"/>
          <w:spacing w:val="-10"/>
          <w:w w:val="105"/>
        </w:rPr>
        <w:t> </w:t>
      </w:r>
      <w:r>
        <w:rPr>
          <w:color w:val="231F20"/>
          <w:w w:val="105"/>
        </w:rPr>
        <w:t>có</w:t>
      </w:r>
      <w:r>
        <w:rPr>
          <w:color w:val="231F20"/>
          <w:spacing w:val="-10"/>
          <w:w w:val="105"/>
        </w:rPr>
        <w:t> </w:t>
      </w:r>
      <w:r>
        <w:rPr>
          <w:color w:val="231F20"/>
          <w:w w:val="105"/>
        </w:rPr>
        <w:t>cái</w:t>
      </w:r>
      <w:r>
        <w:rPr>
          <w:color w:val="231F20"/>
          <w:spacing w:val="-10"/>
          <w:w w:val="105"/>
        </w:rPr>
        <w:t> </w:t>
      </w:r>
      <w:r>
        <w:rPr>
          <w:color w:val="231F20"/>
          <w:w w:val="105"/>
        </w:rPr>
        <w:t>gì?</w:t>
      </w:r>
      <w:r>
        <w:rPr>
          <w:color w:val="231F20"/>
          <w:spacing w:val="-10"/>
          <w:w w:val="105"/>
        </w:rPr>
        <w:t> </w:t>
      </w:r>
      <w:r>
        <w:rPr>
          <w:color w:val="231F20"/>
          <w:w w:val="105"/>
        </w:rPr>
        <w:t>Không</w:t>
      </w:r>
      <w:r>
        <w:rPr>
          <w:color w:val="231F20"/>
          <w:spacing w:val="-10"/>
          <w:w w:val="105"/>
        </w:rPr>
        <w:t> </w:t>
      </w:r>
      <w:r>
        <w:rPr>
          <w:color w:val="231F20"/>
          <w:w w:val="105"/>
        </w:rPr>
        <w:t>tìm</w:t>
      </w:r>
      <w:r>
        <w:rPr>
          <w:color w:val="231F20"/>
          <w:spacing w:val="-10"/>
          <w:w w:val="105"/>
        </w:rPr>
        <w:t> </w:t>
      </w:r>
      <w:r>
        <w:rPr>
          <w:color w:val="231F20"/>
          <w:w w:val="105"/>
        </w:rPr>
        <w:t>thấy.</w:t>
      </w:r>
      <w:r>
        <w:rPr>
          <w:color w:val="231F20"/>
          <w:spacing w:val="-10"/>
          <w:w w:val="105"/>
        </w:rPr>
        <w:t> </w:t>
      </w:r>
      <w:r>
        <w:rPr>
          <w:color w:val="231F20"/>
          <w:w w:val="105"/>
        </w:rPr>
        <w:t>Đó</w:t>
      </w:r>
      <w:r>
        <w:rPr>
          <w:color w:val="231F20"/>
          <w:spacing w:val="-10"/>
          <w:w w:val="105"/>
        </w:rPr>
        <w:t> </w:t>
      </w:r>
      <w:r>
        <w:rPr>
          <w:color w:val="231F20"/>
          <w:w w:val="105"/>
        </w:rPr>
        <w:t>là </w:t>
      </w:r>
      <w:r>
        <w:rPr>
          <w:color w:val="231F20"/>
          <w:w w:val="110"/>
        </w:rPr>
        <w:t>vật</w:t>
      </w:r>
      <w:r>
        <w:rPr>
          <w:color w:val="231F20"/>
          <w:spacing w:val="-13"/>
          <w:w w:val="110"/>
        </w:rPr>
        <w:t> </w:t>
      </w:r>
      <w:r>
        <w:rPr>
          <w:color w:val="231F20"/>
          <w:w w:val="110"/>
        </w:rPr>
        <w:t>chất,</w:t>
      </w:r>
      <w:r>
        <w:rPr>
          <w:color w:val="231F20"/>
          <w:spacing w:val="-13"/>
          <w:w w:val="110"/>
        </w:rPr>
        <w:t> </w:t>
      </w:r>
      <w:r>
        <w:rPr>
          <w:color w:val="231F20"/>
          <w:w w:val="110"/>
        </w:rPr>
        <w:t>bên</w:t>
      </w:r>
      <w:r>
        <w:rPr>
          <w:color w:val="231F20"/>
          <w:spacing w:val="-13"/>
          <w:w w:val="110"/>
        </w:rPr>
        <w:t> </w:t>
      </w:r>
      <w:r>
        <w:rPr>
          <w:color w:val="231F20"/>
          <w:w w:val="110"/>
        </w:rPr>
        <w:t>trong</w:t>
      </w:r>
      <w:r>
        <w:rPr>
          <w:color w:val="231F20"/>
          <w:spacing w:val="-13"/>
          <w:w w:val="110"/>
        </w:rPr>
        <w:t> </w:t>
      </w:r>
      <w:r>
        <w:rPr>
          <w:color w:val="231F20"/>
          <w:w w:val="110"/>
        </w:rPr>
        <w:t>bắt</w:t>
      </w:r>
      <w:r>
        <w:rPr>
          <w:color w:val="231F20"/>
          <w:spacing w:val="-13"/>
          <w:w w:val="110"/>
        </w:rPr>
        <w:t> </w:t>
      </w:r>
      <w:r>
        <w:rPr>
          <w:color w:val="231F20"/>
          <w:w w:val="110"/>
        </w:rPr>
        <w:t>buộc</w:t>
      </w:r>
      <w:r>
        <w:rPr>
          <w:color w:val="231F20"/>
          <w:spacing w:val="-13"/>
          <w:w w:val="110"/>
        </w:rPr>
        <w:t> </w:t>
      </w:r>
      <w:r>
        <w:rPr>
          <w:color w:val="231F20"/>
          <w:w w:val="110"/>
        </w:rPr>
        <w:t>phải</w:t>
      </w:r>
      <w:r>
        <w:rPr>
          <w:color w:val="231F20"/>
          <w:spacing w:val="-13"/>
          <w:w w:val="110"/>
        </w:rPr>
        <w:t> </w:t>
      </w:r>
      <w:r>
        <w:rPr>
          <w:color w:val="231F20"/>
          <w:w w:val="110"/>
        </w:rPr>
        <w:t>có</w:t>
      </w:r>
      <w:r>
        <w:rPr>
          <w:color w:val="231F20"/>
          <w:spacing w:val="-13"/>
          <w:w w:val="110"/>
        </w:rPr>
        <w:t> </w:t>
      </w:r>
      <w:r>
        <w:rPr>
          <w:color w:val="231F20"/>
          <w:w w:val="110"/>
        </w:rPr>
        <w:t>tinh</w:t>
      </w:r>
      <w:r>
        <w:rPr>
          <w:color w:val="231F20"/>
          <w:spacing w:val="-13"/>
          <w:w w:val="110"/>
        </w:rPr>
        <w:t> </w:t>
      </w:r>
      <w:r>
        <w:rPr>
          <w:color w:val="231F20"/>
          <w:w w:val="110"/>
        </w:rPr>
        <w:t>thần.</w:t>
      </w:r>
    </w:p>
    <w:p>
      <w:pPr>
        <w:pStyle w:val="BodyText"/>
        <w:spacing w:line="307" w:lineRule="auto" w:before="134"/>
        <w:ind w:left="102" w:right="406" w:firstLine="453"/>
      </w:pPr>
      <w:r>
        <w:rPr>
          <w:color w:val="231F20"/>
          <w:w w:val="105"/>
        </w:rPr>
        <w:t>Đầu thai, nghĩa là linh đi vào bên trong. Đạo Phật gọi là </w:t>
      </w:r>
      <w:r>
        <w:rPr>
          <w:color w:val="231F20"/>
        </w:rPr>
        <w:t>thần</w:t>
      </w:r>
      <w:r>
        <w:rPr>
          <w:color w:val="231F20"/>
          <w:spacing w:val="-1"/>
        </w:rPr>
        <w:t> </w:t>
      </w:r>
      <w:r>
        <w:rPr>
          <w:color w:val="231F20"/>
        </w:rPr>
        <w:t>thức.</w:t>
      </w:r>
      <w:r>
        <w:rPr>
          <w:color w:val="231F20"/>
          <w:spacing w:val="-1"/>
        </w:rPr>
        <w:t> </w:t>
      </w:r>
      <w:r>
        <w:rPr>
          <w:color w:val="231F20"/>
        </w:rPr>
        <w:t>Pháp</w:t>
      </w:r>
      <w:r>
        <w:rPr>
          <w:color w:val="231F20"/>
          <w:spacing w:val="-1"/>
        </w:rPr>
        <w:t> </w:t>
      </w:r>
      <w:r>
        <w:rPr>
          <w:color w:val="231F20"/>
        </w:rPr>
        <w:t>Tướng</w:t>
      </w:r>
      <w:r>
        <w:rPr>
          <w:color w:val="231F20"/>
          <w:spacing w:val="-1"/>
        </w:rPr>
        <w:t> </w:t>
      </w:r>
      <w:r>
        <w:rPr>
          <w:color w:val="231F20"/>
        </w:rPr>
        <w:t>Tông</w:t>
      </w:r>
      <w:r>
        <w:rPr>
          <w:color w:val="231F20"/>
          <w:spacing w:val="-1"/>
        </w:rPr>
        <w:t> </w:t>
      </w:r>
      <w:r>
        <w:rPr>
          <w:color w:val="231F20"/>
        </w:rPr>
        <w:t>gọi</w:t>
      </w:r>
      <w:r>
        <w:rPr>
          <w:color w:val="231F20"/>
          <w:spacing w:val="-1"/>
        </w:rPr>
        <w:t> </w:t>
      </w:r>
      <w:r>
        <w:rPr>
          <w:color w:val="231F20"/>
        </w:rPr>
        <w:t>là</w:t>
      </w:r>
      <w:r>
        <w:rPr>
          <w:color w:val="231F20"/>
          <w:spacing w:val="-1"/>
        </w:rPr>
        <w:t> </w:t>
      </w:r>
      <w:r>
        <w:rPr>
          <w:color w:val="231F20"/>
        </w:rPr>
        <w:t>A</w:t>
      </w:r>
      <w:r>
        <w:rPr>
          <w:color w:val="231F20"/>
          <w:spacing w:val="-1"/>
        </w:rPr>
        <w:t> </w:t>
      </w:r>
      <w:r>
        <w:rPr>
          <w:color w:val="231F20"/>
        </w:rPr>
        <w:t>Lại</w:t>
      </w:r>
      <w:r>
        <w:rPr>
          <w:color w:val="231F20"/>
          <w:spacing w:val="-1"/>
        </w:rPr>
        <w:t> </w:t>
      </w:r>
      <w:r>
        <w:rPr>
          <w:color w:val="231F20"/>
        </w:rPr>
        <w:t>Da.</w:t>
      </w:r>
      <w:r>
        <w:rPr>
          <w:color w:val="231F20"/>
          <w:spacing w:val="-1"/>
        </w:rPr>
        <w:t> </w:t>
      </w:r>
      <w:r>
        <w:rPr>
          <w:color w:val="231F20"/>
        </w:rPr>
        <w:t>A</w:t>
      </w:r>
      <w:r>
        <w:rPr>
          <w:color w:val="231F20"/>
          <w:spacing w:val="-1"/>
        </w:rPr>
        <w:t> </w:t>
      </w:r>
      <w:r>
        <w:rPr>
          <w:color w:val="231F20"/>
        </w:rPr>
        <w:t>Lại</w:t>
      </w:r>
      <w:r>
        <w:rPr>
          <w:color w:val="231F20"/>
          <w:spacing w:val="-1"/>
        </w:rPr>
        <w:t> </w:t>
      </w:r>
      <w:r>
        <w:rPr>
          <w:color w:val="231F20"/>
        </w:rPr>
        <w:t>Da</w:t>
      </w:r>
      <w:r>
        <w:rPr>
          <w:color w:val="231F20"/>
          <w:spacing w:val="-1"/>
        </w:rPr>
        <w:t> </w:t>
      </w:r>
      <w:r>
        <w:rPr>
          <w:color w:val="231F20"/>
        </w:rPr>
        <w:t>này</w:t>
      </w:r>
      <w:r>
        <w:rPr>
          <w:color w:val="231F20"/>
          <w:spacing w:val="-1"/>
        </w:rPr>
        <w:t> </w:t>
      </w:r>
      <w:r>
        <w:rPr>
          <w:color w:val="231F20"/>
        </w:rPr>
        <w:t>đi </w:t>
      </w:r>
      <w:r>
        <w:rPr>
          <w:color w:val="231F20"/>
          <w:w w:val="105"/>
        </w:rPr>
        <w:t>vào</w:t>
      </w:r>
      <w:r>
        <w:rPr>
          <w:color w:val="231F20"/>
          <w:spacing w:val="-15"/>
          <w:w w:val="105"/>
        </w:rPr>
        <w:t> </w:t>
      </w:r>
      <w:r>
        <w:rPr>
          <w:color w:val="231F20"/>
          <w:w w:val="105"/>
        </w:rPr>
        <w:t>trong.</w:t>
      </w:r>
      <w:r>
        <w:rPr>
          <w:color w:val="231F20"/>
          <w:spacing w:val="-15"/>
          <w:w w:val="105"/>
        </w:rPr>
        <w:t> </w:t>
      </w:r>
      <w:r>
        <w:rPr>
          <w:color w:val="231F20"/>
          <w:w w:val="105"/>
        </w:rPr>
        <w:t>Kỳ</w:t>
      </w:r>
      <w:r>
        <w:rPr>
          <w:color w:val="231F20"/>
          <w:spacing w:val="-15"/>
          <w:w w:val="105"/>
        </w:rPr>
        <w:t> </w:t>
      </w:r>
      <w:r>
        <w:rPr>
          <w:color w:val="231F20"/>
          <w:w w:val="105"/>
        </w:rPr>
        <w:t>thật</w:t>
      </w:r>
      <w:r>
        <w:rPr>
          <w:color w:val="231F20"/>
          <w:spacing w:val="-15"/>
          <w:w w:val="105"/>
        </w:rPr>
        <w:t> </w:t>
      </w:r>
      <w:r>
        <w:rPr>
          <w:color w:val="231F20"/>
          <w:w w:val="105"/>
        </w:rPr>
        <w:t>trong</w:t>
      </w:r>
      <w:r>
        <w:rPr>
          <w:color w:val="231F20"/>
          <w:spacing w:val="-15"/>
          <w:w w:val="105"/>
        </w:rPr>
        <w:t> </w:t>
      </w:r>
      <w:r>
        <w:rPr>
          <w:color w:val="231F20"/>
          <w:w w:val="105"/>
        </w:rPr>
        <w:t>trạng</w:t>
      </w:r>
      <w:r>
        <w:rPr>
          <w:color w:val="231F20"/>
          <w:spacing w:val="-15"/>
          <w:w w:val="105"/>
        </w:rPr>
        <w:t> </w:t>
      </w:r>
      <w:r>
        <w:rPr>
          <w:color w:val="231F20"/>
          <w:w w:val="105"/>
        </w:rPr>
        <w:t>thái</w:t>
      </w:r>
      <w:r>
        <w:rPr>
          <w:color w:val="231F20"/>
          <w:spacing w:val="-15"/>
          <w:w w:val="105"/>
        </w:rPr>
        <w:t> </w:t>
      </w:r>
      <w:r>
        <w:rPr>
          <w:color w:val="231F20"/>
          <w:w w:val="105"/>
        </w:rPr>
        <w:t>này,</w:t>
      </w:r>
      <w:r>
        <w:rPr>
          <w:color w:val="231F20"/>
          <w:spacing w:val="-15"/>
          <w:w w:val="105"/>
        </w:rPr>
        <w:t> </w:t>
      </w:r>
      <w:r>
        <w:rPr>
          <w:color w:val="231F20"/>
          <w:w w:val="105"/>
        </w:rPr>
        <w:t>dùng</w:t>
      </w:r>
      <w:r>
        <w:rPr>
          <w:color w:val="231F20"/>
          <w:spacing w:val="-15"/>
          <w:w w:val="105"/>
        </w:rPr>
        <w:t> </w:t>
      </w:r>
      <w:r>
        <w:rPr>
          <w:color w:val="231F20"/>
          <w:w w:val="105"/>
        </w:rPr>
        <w:t>thuật</w:t>
      </w:r>
      <w:r>
        <w:rPr>
          <w:color w:val="231F20"/>
          <w:spacing w:val="-15"/>
          <w:w w:val="105"/>
        </w:rPr>
        <w:t> </w:t>
      </w:r>
      <w:r>
        <w:rPr>
          <w:color w:val="231F20"/>
          <w:w w:val="105"/>
        </w:rPr>
        <w:t>thôi</w:t>
      </w:r>
      <w:r>
        <w:rPr>
          <w:color w:val="231F20"/>
          <w:spacing w:val="-15"/>
          <w:w w:val="105"/>
        </w:rPr>
        <w:t> </w:t>
      </w:r>
      <w:r>
        <w:rPr>
          <w:color w:val="231F20"/>
          <w:w w:val="105"/>
        </w:rPr>
        <w:t>miên thật</w:t>
      </w:r>
      <w:r>
        <w:rPr>
          <w:color w:val="231F20"/>
          <w:spacing w:val="-3"/>
          <w:w w:val="105"/>
        </w:rPr>
        <w:t> </w:t>
      </w:r>
      <w:r>
        <w:rPr>
          <w:color w:val="231F20"/>
          <w:w w:val="105"/>
        </w:rPr>
        <w:t>không</w:t>
      </w:r>
      <w:r>
        <w:rPr>
          <w:color w:val="231F20"/>
          <w:spacing w:val="-3"/>
          <w:w w:val="105"/>
        </w:rPr>
        <w:t> </w:t>
      </w:r>
      <w:r>
        <w:rPr>
          <w:color w:val="231F20"/>
          <w:w w:val="105"/>
        </w:rPr>
        <w:t>thể</w:t>
      </w:r>
      <w:r>
        <w:rPr>
          <w:color w:val="231F20"/>
          <w:spacing w:val="-4"/>
          <w:w w:val="105"/>
        </w:rPr>
        <w:t> </w:t>
      </w:r>
      <w:r>
        <w:rPr>
          <w:color w:val="231F20"/>
          <w:w w:val="105"/>
        </w:rPr>
        <w:t>nghĩ</w:t>
      </w:r>
      <w:r>
        <w:rPr>
          <w:color w:val="231F20"/>
          <w:spacing w:val="-3"/>
          <w:w w:val="105"/>
        </w:rPr>
        <w:t> </w:t>
      </w:r>
      <w:r>
        <w:rPr>
          <w:color w:val="231F20"/>
          <w:w w:val="105"/>
        </w:rPr>
        <w:t>bàn!</w:t>
      </w:r>
      <w:r>
        <w:rPr>
          <w:color w:val="231F20"/>
          <w:spacing w:val="-3"/>
          <w:w w:val="105"/>
        </w:rPr>
        <w:t> </w:t>
      </w:r>
      <w:r>
        <w:rPr>
          <w:color w:val="231F20"/>
          <w:w w:val="105"/>
        </w:rPr>
        <w:t>Thôi</w:t>
      </w:r>
      <w:r>
        <w:rPr>
          <w:color w:val="231F20"/>
          <w:spacing w:val="-3"/>
          <w:w w:val="105"/>
        </w:rPr>
        <w:t> </w:t>
      </w:r>
      <w:r>
        <w:rPr>
          <w:color w:val="231F20"/>
          <w:w w:val="105"/>
        </w:rPr>
        <w:t>miên</w:t>
      </w:r>
      <w:r>
        <w:rPr>
          <w:color w:val="231F20"/>
          <w:spacing w:val="-3"/>
          <w:w w:val="105"/>
        </w:rPr>
        <w:t> </w:t>
      </w:r>
      <w:r>
        <w:rPr>
          <w:color w:val="231F20"/>
          <w:w w:val="105"/>
        </w:rPr>
        <w:t>vào</w:t>
      </w:r>
      <w:r>
        <w:rPr>
          <w:color w:val="231F20"/>
          <w:spacing w:val="-3"/>
          <w:w w:val="105"/>
        </w:rPr>
        <w:t> </w:t>
      </w:r>
      <w:r>
        <w:rPr>
          <w:color w:val="231F20"/>
          <w:w w:val="105"/>
        </w:rPr>
        <w:t>đó,</w:t>
      </w:r>
      <w:r>
        <w:rPr>
          <w:color w:val="231F20"/>
          <w:spacing w:val="-3"/>
          <w:w w:val="105"/>
        </w:rPr>
        <w:t> </w:t>
      </w:r>
      <w:r>
        <w:rPr>
          <w:color w:val="231F20"/>
          <w:w w:val="105"/>
        </w:rPr>
        <w:t>nó</w:t>
      </w:r>
      <w:r>
        <w:rPr>
          <w:color w:val="231F20"/>
          <w:spacing w:val="-3"/>
          <w:w w:val="105"/>
        </w:rPr>
        <w:t> </w:t>
      </w:r>
      <w:r>
        <w:rPr>
          <w:color w:val="231F20"/>
          <w:w w:val="105"/>
        </w:rPr>
        <w:t>có</w:t>
      </w:r>
      <w:r>
        <w:rPr>
          <w:color w:val="231F20"/>
          <w:spacing w:val="-3"/>
          <w:w w:val="105"/>
        </w:rPr>
        <w:t> </w:t>
      </w:r>
      <w:r>
        <w:rPr>
          <w:color w:val="231F20"/>
          <w:w w:val="105"/>
        </w:rPr>
        <w:t>cảm</w:t>
      </w:r>
      <w:r>
        <w:rPr>
          <w:color w:val="231F20"/>
          <w:spacing w:val="-3"/>
          <w:w w:val="105"/>
        </w:rPr>
        <w:t> </w:t>
      </w:r>
      <w:r>
        <w:rPr>
          <w:color w:val="231F20"/>
          <w:spacing w:val="-2"/>
          <w:w w:val="105"/>
        </w:rPr>
        <w:t>giác,</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2"/>
      </w:pPr>
      <w:r>
        <w:rPr>
          <w:color w:val="231F20"/>
          <w:w w:val="105"/>
        </w:rPr>
        <w:t>biết</w:t>
      </w:r>
      <w:r>
        <w:rPr>
          <w:color w:val="231F20"/>
          <w:spacing w:val="-9"/>
          <w:w w:val="105"/>
        </w:rPr>
        <w:t> </w:t>
      </w:r>
      <w:r>
        <w:rPr>
          <w:color w:val="231F20"/>
          <w:w w:val="105"/>
        </w:rPr>
        <w:t>được</w:t>
      </w:r>
      <w:r>
        <w:rPr>
          <w:color w:val="231F20"/>
          <w:spacing w:val="-9"/>
          <w:w w:val="105"/>
        </w:rPr>
        <w:t> </w:t>
      </w:r>
      <w:r>
        <w:rPr>
          <w:color w:val="231F20"/>
          <w:w w:val="105"/>
        </w:rPr>
        <w:t>môi</w:t>
      </w:r>
      <w:r>
        <w:rPr>
          <w:color w:val="231F20"/>
          <w:spacing w:val="-9"/>
          <w:w w:val="105"/>
        </w:rPr>
        <w:t> </w:t>
      </w:r>
      <w:r>
        <w:rPr>
          <w:color w:val="231F20"/>
          <w:w w:val="105"/>
        </w:rPr>
        <w:t>trường</w:t>
      </w:r>
      <w:r>
        <w:rPr>
          <w:color w:val="231F20"/>
          <w:spacing w:val="-9"/>
          <w:w w:val="105"/>
        </w:rPr>
        <w:t> </w:t>
      </w:r>
      <w:r>
        <w:rPr>
          <w:color w:val="231F20"/>
          <w:w w:val="105"/>
        </w:rPr>
        <w:t>nó</w:t>
      </w:r>
      <w:r>
        <w:rPr>
          <w:color w:val="231F20"/>
          <w:spacing w:val="-9"/>
          <w:w w:val="105"/>
        </w:rPr>
        <w:t> </w:t>
      </w:r>
      <w:r>
        <w:rPr>
          <w:color w:val="231F20"/>
          <w:w w:val="105"/>
        </w:rPr>
        <w:t>sinh</w:t>
      </w:r>
      <w:r>
        <w:rPr>
          <w:color w:val="231F20"/>
          <w:spacing w:val="-9"/>
          <w:w w:val="105"/>
        </w:rPr>
        <w:t> </w:t>
      </w:r>
      <w:r>
        <w:rPr>
          <w:color w:val="231F20"/>
          <w:w w:val="105"/>
        </w:rPr>
        <w:t>sống,</w:t>
      </w:r>
      <w:r>
        <w:rPr>
          <w:color w:val="231F20"/>
          <w:spacing w:val="-9"/>
          <w:w w:val="105"/>
        </w:rPr>
        <w:t> </w:t>
      </w:r>
      <w:r>
        <w:rPr>
          <w:color w:val="231F20"/>
          <w:w w:val="105"/>
        </w:rPr>
        <w:t>và</w:t>
      </w:r>
      <w:r>
        <w:rPr>
          <w:color w:val="231F20"/>
          <w:spacing w:val="-9"/>
          <w:w w:val="105"/>
        </w:rPr>
        <w:t> </w:t>
      </w:r>
      <w:r>
        <w:rPr>
          <w:color w:val="231F20"/>
          <w:w w:val="105"/>
        </w:rPr>
        <w:t>nói</w:t>
      </w:r>
      <w:r>
        <w:rPr>
          <w:color w:val="231F20"/>
          <w:spacing w:val="-9"/>
          <w:w w:val="105"/>
        </w:rPr>
        <w:t> </w:t>
      </w:r>
      <w:r>
        <w:rPr>
          <w:color w:val="231F20"/>
          <w:w w:val="105"/>
        </w:rPr>
        <w:t>ra,</w:t>
      </w:r>
      <w:r>
        <w:rPr>
          <w:color w:val="231F20"/>
          <w:spacing w:val="-9"/>
          <w:w w:val="105"/>
        </w:rPr>
        <w:t> </w:t>
      </w:r>
      <w:r>
        <w:rPr>
          <w:color w:val="231F20"/>
          <w:w w:val="105"/>
        </w:rPr>
        <w:t>đúng</w:t>
      </w:r>
      <w:r>
        <w:rPr>
          <w:color w:val="231F20"/>
          <w:spacing w:val="-9"/>
          <w:w w:val="105"/>
        </w:rPr>
        <w:t> </w:t>
      </w:r>
      <w:r>
        <w:rPr>
          <w:color w:val="231F20"/>
          <w:w w:val="105"/>
        </w:rPr>
        <w:t>là</w:t>
      </w:r>
      <w:r>
        <w:rPr>
          <w:color w:val="231F20"/>
          <w:spacing w:val="-9"/>
          <w:w w:val="105"/>
        </w:rPr>
        <w:t> </w:t>
      </w:r>
      <w:r>
        <w:rPr>
          <w:color w:val="231F20"/>
          <w:w w:val="105"/>
        </w:rPr>
        <w:t>không thể nghĩ bàn.</w:t>
      </w:r>
    </w:p>
    <w:p>
      <w:pPr>
        <w:pStyle w:val="BodyText"/>
        <w:spacing w:line="307" w:lineRule="auto" w:before="141"/>
        <w:ind w:left="387" w:right="120" w:firstLine="453"/>
      </w:pPr>
      <w:r>
        <w:rPr>
          <w:color w:val="231F20"/>
          <w:w w:val="105"/>
        </w:rPr>
        <w:t>Các nhà khoa học phương Tây đã làm qua thí nghiệm này.</w:t>
      </w:r>
      <w:r>
        <w:rPr>
          <w:color w:val="231F20"/>
          <w:spacing w:val="-12"/>
          <w:w w:val="105"/>
        </w:rPr>
        <w:t> </w:t>
      </w:r>
      <w:r>
        <w:rPr>
          <w:color w:val="231F20"/>
          <w:w w:val="105"/>
        </w:rPr>
        <w:t>Họ</w:t>
      </w:r>
      <w:r>
        <w:rPr>
          <w:color w:val="231F20"/>
          <w:spacing w:val="-12"/>
          <w:w w:val="105"/>
        </w:rPr>
        <w:t> </w:t>
      </w:r>
      <w:r>
        <w:rPr>
          <w:color w:val="231F20"/>
          <w:w w:val="105"/>
        </w:rPr>
        <w:t>đưa</w:t>
      </w:r>
      <w:r>
        <w:rPr>
          <w:color w:val="231F20"/>
          <w:spacing w:val="-11"/>
          <w:w w:val="105"/>
        </w:rPr>
        <w:t> </w:t>
      </w:r>
      <w:r>
        <w:rPr>
          <w:color w:val="231F20"/>
          <w:w w:val="105"/>
        </w:rPr>
        <w:t>ra</w:t>
      </w:r>
      <w:r>
        <w:rPr>
          <w:color w:val="231F20"/>
          <w:spacing w:val="-12"/>
          <w:w w:val="105"/>
        </w:rPr>
        <w:t> </w:t>
      </w:r>
      <w:r>
        <w:rPr>
          <w:color w:val="231F20"/>
          <w:w w:val="105"/>
        </w:rPr>
        <w:t>kết</w:t>
      </w:r>
      <w:r>
        <w:rPr>
          <w:color w:val="231F20"/>
          <w:spacing w:val="-12"/>
          <w:w w:val="105"/>
        </w:rPr>
        <w:t> </w:t>
      </w:r>
      <w:r>
        <w:rPr>
          <w:color w:val="231F20"/>
          <w:w w:val="105"/>
        </w:rPr>
        <w:t>luận,</w:t>
      </w:r>
      <w:r>
        <w:rPr>
          <w:color w:val="231F20"/>
          <w:spacing w:val="-12"/>
          <w:w w:val="105"/>
        </w:rPr>
        <w:t> </w:t>
      </w:r>
      <w:r>
        <w:rPr>
          <w:color w:val="231F20"/>
          <w:w w:val="105"/>
        </w:rPr>
        <w:t>người</w:t>
      </w:r>
      <w:r>
        <w:rPr>
          <w:color w:val="231F20"/>
          <w:spacing w:val="-12"/>
          <w:w w:val="105"/>
        </w:rPr>
        <w:t> </w:t>
      </w:r>
      <w:r>
        <w:rPr>
          <w:color w:val="231F20"/>
          <w:w w:val="105"/>
        </w:rPr>
        <w:t>xưa</w:t>
      </w:r>
      <w:r>
        <w:rPr>
          <w:color w:val="231F20"/>
          <w:spacing w:val="-12"/>
          <w:w w:val="105"/>
        </w:rPr>
        <w:t> </w:t>
      </w:r>
      <w:r>
        <w:rPr>
          <w:color w:val="231F20"/>
          <w:w w:val="105"/>
        </w:rPr>
        <w:t>nói</w:t>
      </w:r>
      <w:r>
        <w:rPr>
          <w:color w:val="231F20"/>
          <w:spacing w:val="-12"/>
          <w:w w:val="105"/>
        </w:rPr>
        <w:t> </w:t>
      </w:r>
      <w:r>
        <w:rPr>
          <w:color w:val="231F20"/>
          <w:w w:val="105"/>
        </w:rPr>
        <w:t>về</w:t>
      </w:r>
      <w:r>
        <w:rPr>
          <w:color w:val="231F20"/>
          <w:spacing w:val="-12"/>
          <w:w w:val="105"/>
        </w:rPr>
        <w:t> </w:t>
      </w:r>
      <w:r>
        <w:rPr>
          <w:color w:val="231F20"/>
          <w:w w:val="105"/>
        </w:rPr>
        <w:t>thai</w:t>
      </w:r>
      <w:r>
        <w:rPr>
          <w:color w:val="231F20"/>
          <w:spacing w:val="-12"/>
          <w:w w:val="105"/>
        </w:rPr>
        <w:t> </w:t>
      </w:r>
      <w:r>
        <w:rPr>
          <w:color w:val="231F20"/>
          <w:w w:val="105"/>
        </w:rPr>
        <w:t>giáo</w:t>
      </w:r>
      <w:r>
        <w:rPr>
          <w:color w:val="231F20"/>
          <w:spacing w:val="-11"/>
          <w:w w:val="105"/>
        </w:rPr>
        <w:t> </w:t>
      </w:r>
      <w:r>
        <w:rPr>
          <w:color w:val="231F20"/>
          <w:w w:val="105"/>
        </w:rPr>
        <w:t>rất</w:t>
      </w:r>
      <w:r>
        <w:rPr>
          <w:color w:val="231F20"/>
          <w:spacing w:val="-12"/>
          <w:w w:val="105"/>
        </w:rPr>
        <w:t> </w:t>
      </w:r>
      <w:r>
        <w:rPr>
          <w:color w:val="231F20"/>
          <w:w w:val="105"/>
        </w:rPr>
        <w:t>có</w:t>
      </w:r>
      <w:r>
        <w:rPr>
          <w:color w:val="231F20"/>
          <w:spacing w:val="-12"/>
          <w:w w:val="105"/>
        </w:rPr>
        <w:t> </w:t>
      </w:r>
      <w:r>
        <w:rPr>
          <w:color w:val="231F20"/>
          <w:w w:val="105"/>
        </w:rPr>
        <w:t>lý. Tuy</w:t>
      </w:r>
      <w:r>
        <w:rPr>
          <w:color w:val="231F20"/>
          <w:spacing w:val="-9"/>
          <w:w w:val="105"/>
        </w:rPr>
        <w:t> </w:t>
      </w:r>
      <w:r>
        <w:rPr>
          <w:color w:val="231F20"/>
          <w:w w:val="105"/>
        </w:rPr>
        <w:t>chưa</w:t>
      </w:r>
      <w:r>
        <w:rPr>
          <w:color w:val="231F20"/>
          <w:spacing w:val="-9"/>
          <w:w w:val="105"/>
        </w:rPr>
        <w:t> </w:t>
      </w:r>
      <w:r>
        <w:rPr>
          <w:color w:val="231F20"/>
          <w:w w:val="105"/>
        </w:rPr>
        <w:t>thành</w:t>
      </w:r>
      <w:r>
        <w:rPr>
          <w:color w:val="231F20"/>
          <w:spacing w:val="-9"/>
          <w:w w:val="105"/>
        </w:rPr>
        <w:t> </w:t>
      </w:r>
      <w:r>
        <w:rPr>
          <w:color w:val="231F20"/>
          <w:w w:val="105"/>
        </w:rPr>
        <w:t>hình</w:t>
      </w:r>
      <w:r>
        <w:rPr>
          <w:color w:val="231F20"/>
          <w:spacing w:val="-9"/>
          <w:w w:val="105"/>
        </w:rPr>
        <w:t> </w:t>
      </w:r>
      <w:r>
        <w:rPr>
          <w:color w:val="231F20"/>
          <w:w w:val="105"/>
        </w:rPr>
        <w:t>một</w:t>
      </w:r>
      <w:r>
        <w:rPr>
          <w:color w:val="231F20"/>
          <w:spacing w:val="-9"/>
          <w:w w:val="105"/>
        </w:rPr>
        <w:t> </w:t>
      </w:r>
      <w:r>
        <w:rPr>
          <w:color w:val="231F20"/>
          <w:w w:val="105"/>
        </w:rPr>
        <w:t>con</w:t>
      </w:r>
      <w:r>
        <w:rPr>
          <w:color w:val="231F20"/>
          <w:spacing w:val="-9"/>
          <w:w w:val="105"/>
        </w:rPr>
        <w:t> </w:t>
      </w:r>
      <w:r>
        <w:rPr>
          <w:color w:val="231F20"/>
          <w:w w:val="105"/>
        </w:rPr>
        <w:t>người,</w:t>
      </w:r>
      <w:r>
        <w:rPr>
          <w:color w:val="231F20"/>
          <w:spacing w:val="-9"/>
          <w:w w:val="105"/>
        </w:rPr>
        <w:t> </w:t>
      </w:r>
      <w:r>
        <w:rPr>
          <w:color w:val="231F20"/>
          <w:w w:val="105"/>
        </w:rPr>
        <w:t>nhưng</w:t>
      </w:r>
      <w:r>
        <w:rPr>
          <w:color w:val="231F20"/>
          <w:spacing w:val="-9"/>
          <w:w w:val="105"/>
        </w:rPr>
        <w:t> </w:t>
      </w:r>
      <w:r>
        <w:rPr>
          <w:color w:val="231F20"/>
          <w:w w:val="105"/>
        </w:rPr>
        <w:t>nó</w:t>
      </w:r>
      <w:r>
        <w:rPr>
          <w:color w:val="231F20"/>
          <w:spacing w:val="-9"/>
          <w:w w:val="105"/>
        </w:rPr>
        <w:t> </w:t>
      </w:r>
      <w:r>
        <w:rPr>
          <w:color w:val="231F20"/>
          <w:w w:val="105"/>
        </w:rPr>
        <w:t>đã</w:t>
      </w:r>
      <w:r>
        <w:rPr>
          <w:color w:val="231F20"/>
          <w:spacing w:val="-9"/>
          <w:w w:val="105"/>
        </w:rPr>
        <w:t> </w:t>
      </w:r>
      <w:r>
        <w:rPr>
          <w:color w:val="231F20"/>
          <w:w w:val="105"/>
        </w:rPr>
        <w:t>cảm</w:t>
      </w:r>
      <w:r>
        <w:rPr>
          <w:color w:val="231F20"/>
          <w:spacing w:val="-9"/>
          <w:w w:val="105"/>
        </w:rPr>
        <w:t> </w:t>
      </w:r>
      <w:r>
        <w:rPr>
          <w:color w:val="231F20"/>
          <w:w w:val="105"/>
        </w:rPr>
        <w:t>nhận được sự khởi tâm động niệm của người mẹ. Ăn uống, ngủ nghỉ</w:t>
      </w:r>
      <w:r>
        <w:rPr>
          <w:color w:val="231F20"/>
          <w:spacing w:val="-13"/>
          <w:w w:val="105"/>
        </w:rPr>
        <w:t> </w:t>
      </w:r>
      <w:r>
        <w:rPr>
          <w:color w:val="231F20"/>
          <w:w w:val="105"/>
        </w:rPr>
        <w:t>của</w:t>
      </w:r>
      <w:r>
        <w:rPr>
          <w:color w:val="231F20"/>
          <w:spacing w:val="-13"/>
          <w:w w:val="105"/>
        </w:rPr>
        <w:t> </w:t>
      </w:r>
      <w:r>
        <w:rPr>
          <w:color w:val="231F20"/>
          <w:w w:val="105"/>
        </w:rPr>
        <w:t>người</w:t>
      </w:r>
      <w:r>
        <w:rPr>
          <w:color w:val="231F20"/>
          <w:spacing w:val="-13"/>
          <w:w w:val="105"/>
        </w:rPr>
        <w:t> </w:t>
      </w:r>
      <w:r>
        <w:rPr>
          <w:color w:val="231F20"/>
          <w:w w:val="105"/>
        </w:rPr>
        <w:t>mẹ</w:t>
      </w:r>
      <w:r>
        <w:rPr>
          <w:color w:val="231F20"/>
          <w:spacing w:val="-13"/>
          <w:w w:val="105"/>
        </w:rPr>
        <w:t> </w:t>
      </w:r>
      <w:r>
        <w:rPr>
          <w:color w:val="231F20"/>
          <w:w w:val="105"/>
        </w:rPr>
        <w:t>ảnh</w:t>
      </w:r>
      <w:r>
        <w:rPr>
          <w:color w:val="231F20"/>
          <w:spacing w:val="-13"/>
          <w:w w:val="105"/>
        </w:rPr>
        <w:t> </w:t>
      </w:r>
      <w:r>
        <w:rPr>
          <w:color w:val="231F20"/>
          <w:w w:val="105"/>
        </w:rPr>
        <w:t>hưởng</w:t>
      </w:r>
      <w:r>
        <w:rPr>
          <w:color w:val="231F20"/>
          <w:spacing w:val="-13"/>
          <w:w w:val="105"/>
        </w:rPr>
        <w:t> </w:t>
      </w:r>
      <w:r>
        <w:rPr>
          <w:color w:val="231F20"/>
          <w:w w:val="105"/>
        </w:rPr>
        <w:t>đến</w:t>
      </w:r>
      <w:r>
        <w:rPr>
          <w:color w:val="231F20"/>
          <w:spacing w:val="-13"/>
          <w:w w:val="105"/>
        </w:rPr>
        <w:t> </w:t>
      </w:r>
      <w:r>
        <w:rPr>
          <w:color w:val="231F20"/>
          <w:w w:val="105"/>
        </w:rPr>
        <w:t>nó.</w:t>
      </w:r>
      <w:r>
        <w:rPr>
          <w:color w:val="231F20"/>
          <w:spacing w:val="-13"/>
          <w:w w:val="105"/>
        </w:rPr>
        <w:t> </w:t>
      </w:r>
      <w:r>
        <w:rPr>
          <w:color w:val="231F20"/>
          <w:w w:val="105"/>
        </w:rPr>
        <w:t>Ở</w:t>
      </w:r>
      <w:r>
        <w:rPr>
          <w:color w:val="231F20"/>
          <w:spacing w:val="-13"/>
          <w:w w:val="105"/>
        </w:rPr>
        <w:t> </w:t>
      </w:r>
      <w:r>
        <w:rPr>
          <w:color w:val="231F20"/>
          <w:w w:val="105"/>
        </w:rPr>
        <w:t>Trung</w:t>
      </w:r>
      <w:r>
        <w:rPr>
          <w:color w:val="231F20"/>
          <w:spacing w:val="-13"/>
          <w:w w:val="105"/>
        </w:rPr>
        <w:t> </w:t>
      </w:r>
      <w:r>
        <w:rPr>
          <w:color w:val="231F20"/>
          <w:w w:val="105"/>
        </w:rPr>
        <w:t>Quốc,</w:t>
      </w:r>
      <w:r>
        <w:rPr>
          <w:color w:val="231F20"/>
          <w:spacing w:val="-13"/>
          <w:w w:val="105"/>
        </w:rPr>
        <w:t> </w:t>
      </w:r>
      <w:r>
        <w:rPr>
          <w:color w:val="231F20"/>
          <w:w w:val="105"/>
        </w:rPr>
        <w:t>tôi</w:t>
      </w:r>
      <w:r>
        <w:rPr>
          <w:color w:val="231F20"/>
          <w:spacing w:val="-13"/>
          <w:w w:val="105"/>
        </w:rPr>
        <w:t> </w:t>
      </w:r>
      <w:r>
        <w:rPr>
          <w:color w:val="231F20"/>
          <w:w w:val="105"/>
        </w:rPr>
        <w:t>tin rằng</w:t>
      </w:r>
      <w:r>
        <w:rPr>
          <w:color w:val="231F20"/>
          <w:spacing w:val="-1"/>
          <w:w w:val="105"/>
        </w:rPr>
        <w:t> </w:t>
      </w:r>
      <w:r>
        <w:rPr>
          <w:color w:val="231F20"/>
          <w:w w:val="105"/>
        </w:rPr>
        <w:t>vấn</w:t>
      </w:r>
      <w:r>
        <w:rPr>
          <w:color w:val="231F20"/>
          <w:spacing w:val="-1"/>
          <w:w w:val="105"/>
        </w:rPr>
        <w:t> </w:t>
      </w:r>
      <w:r>
        <w:rPr>
          <w:color w:val="231F20"/>
          <w:w w:val="105"/>
        </w:rPr>
        <w:t>đề</w:t>
      </w:r>
      <w:r>
        <w:rPr>
          <w:color w:val="231F20"/>
          <w:spacing w:val="-1"/>
          <w:w w:val="105"/>
        </w:rPr>
        <w:t> </w:t>
      </w:r>
      <w:r>
        <w:rPr>
          <w:color w:val="231F20"/>
          <w:w w:val="105"/>
        </w:rPr>
        <w:t>thai</w:t>
      </w:r>
      <w:r>
        <w:rPr>
          <w:color w:val="231F20"/>
          <w:spacing w:val="-1"/>
          <w:w w:val="105"/>
        </w:rPr>
        <w:t> </w:t>
      </w:r>
      <w:r>
        <w:rPr>
          <w:color w:val="231F20"/>
          <w:w w:val="105"/>
        </w:rPr>
        <w:t>giáo,</w:t>
      </w:r>
      <w:r>
        <w:rPr>
          <w:color w:val="231F20"/>
          <w:spacing w:val="-1"/>
          <w:w w:val="105"/>
        </w:rPr>
        <w:t> </w:t>
      </w:r>
      <w:r>
        <w:rPr>
          <w:color w:val="231F20"/>
          <w:w w:val="105"/>
        </w:rPr>
        <w:t>tuyệt</w:t>
      </w:r>
      <w:r>
        <w:rPr>
          <w:color w:val="231F20"/>
          <w:spacing w:val="-1"/>
          <w:w w:val="105"/>
        </w:rPr>
        <w:t> </w:t>
      </w:r>
      <w:r>
        <w:rPr>
          <w:color w:val="231F20"/>
          <w:w w:val="105"/>
        </w:rPr>
        <w:t>đối</w:t>
      </w:r>
      <w:r>
        <w:rPr>
          <w:color w:val="231F20"/>
          <w:spacing w:val="-1"/>
          <w:w w:val="105"/>
        </w:rPr>
        <w:t> </w:t>
      </w:r>
      <w:r>
        <w:rPr>
          <w:color w:val="231F20"/>
          <w:w w:val="105"/>
        </w:rPr>
        <w:t>không</w:t>
      </w:r>
      <w:r>
        <w:rPr>
          <w:color w:val="231F20"/>
          <w:spacing w:val="-1"/>
          <w:w w:val="105"/>
        </w:rPr>
        <w:t> </w:t>
      </w:r>
      <w:r>
        <w:rPr>
          <w:color w:val="231F20"/>
          <w:w w:val="105"/>
        </w:rPr>
        <w:t>phải</w:t>
      </w:r>
      <w:r>
        <w:rPr>
          <w:color w:val="231F20"/>
          <w:spacing w:val="-1"/>
          <w:w w:val="105"/>
        </w:rPr>
        <w:t> </w:t>
      </w:r>
      <w:r>
        <w:rPr>
          <w:color w:val="231F20"/>
          <w:w w:val="105"/>
        </w:rPr>
        <w:t>thời</w:t>
      </w:r>
      <w:r>
        <w:rPr>
          <w:color w:val="231F20"/>
          <w:spacing w:val="-1"/>
          <w:w w:val="105"/>
        </w:rPr>
        <w:t> </w:t>
      </w:r>
      <w:r>
        <w:rPr>
          <w:color w:val="231F20"/>
          <w:w w:val="105"/>
        </w:rPr>
        <w:t>Thái</w:t>
      </w:r>
      <w:r>
        <w:rPr>
          <w:color w:val="231F20"/>
          <w:spacing w:val="-1"/>
          <w:w w:val="105"/>
        </w:rPr>
        <w:t> </w:t>
      </w:r>
      <w:r>
        <w:rPr>
          <w:color w:val="231F20"/>
          <w:w w:val="105"/>
        </w:rPr>
        <w:t>Nhậm </w:t>
      </w:r>
      <w:r>
        <w:rPr>
          <w:color w:val="231F20"/>
        </w:rPr>
        <w:t>mới bắt đầu. Thái Nhậm là mẹ của Chu Văn Vương, tuyệt đối </w:t>
      </w:r>
      <w:r>
        <w:rPr>
          <w:color w:val="231F20"/>
          <w:w w:val="105"/>
        </w:rPr>
        <w:t>không</w:t>
      </w:r>
      <w:r>
        <w:rPr>
          <w:color w:val="231F20"/>
          <w:spacing w:val="-19"/>
          <w:w w:val="105"/>
        </w:rPr>
        <w:t> </w:t>
      </w:r>
      <w:r>
        <w:rPr>
          <w:color w:val="231F20"/>
          <w:w w:val="105"/>
        </w:rPr>
        <w:t>phải</w:t>
      </w:r>
      <w:r>
        <w:rPr>
          <w:color w:val="231F20"/>
          <w:spacing w:val="-19"/>
          <w:w w:val="105"/>
        </w:rPr>
        <w:t> </w:t>
      </w:r>
      <w:r>
        <w:rPr>
          <w:color w:val="231F20"/>
          <w:w w:val="105"/>
        </w:rPr>
        <w:t>bắt</w:t>
      </w:r>
      <w:r>
        <w:rPr>
          <w:color w:val="231F20"/>
          <w:spacing w:val="-19"/>
          <w:w w:val="105"/>
        </w:rPr>
        <w:t> </w:t>
      </w:r>
      <w:r>
        <w:rPr>
          <w:color w:val="231F20"/>
          <w:w w:val="105"/>
        </w:rPr>
        <w:t>đầu</w:t>
      </w:r>
      <w:r>
        <w:rPr>
          <w:color w:val="231F20"/>
          <w:spacing w:val="-19"/>
          <w:w w:val="105"/>
        </w:rPr>
        <w:t> </w:t>
      </w:r>
      <w:r>
        <w:rPr>
          <w:color w:val="231F20"/>
          <w:w w:val="105"/>
        </w:rPr>
        <w:t>từ</w:t>
      </w:r>
      <w:r>
        <w:rPr>
          <w:color w:val="231F20"/>
          <w:spacing w:val="-19"/>
          <w:w w:val="105"/>
        </w:rPr>
        <w:t> </w:t>
      </w:r>
      <w:r>
        <w:rPr>
          <w:color w:val="231F20"/>
          <w:w w:val="105"/>
        </w:rPr>
        <w:t>bà</w:t>
      </w:r>
      <w:r>
        <w:rPr>
          <w:color w:val="231F20"/>
          <w:spacing w:val="-17"/>
          <w:w w:val="105"/>
        </w:rPr>
        <w:t> </w:t>
      </w:r>
      <w:r>
        <w:rPr>
          <w:color w:val="231F20"/>
          <w:w w:val="105"/>
        </w:rPr>
        <w:t>ấy.</w:t>
      </w:r>
      <w:r>
        <w:rPr>
          <w:color w:val="231F20"/>
          <w:spacing w:val="-19"/>
          <w:w w:val="105"/>
        </w:rPr>
        <w:t> </w:t>
      </w:r>
      <w:r>
        <w:rPr>
          <w:color w:val="231F20"/>
          <w:w w:val="105"/>
        </w:rPr>
        <w:t>Trước</w:t>
      </w:r>
      <w:r>
        <w:rPr>
          <w:color w:val="231F20"/>
          <w:spacing w:val="-19"/>
          <w:w w:val="105"/>
        </w:rPr>
        <w:t> </w:t>
      </w:r>
      <w:r>
        <w:rPr>
          <w:color w:val="231F20"/>
          <w:w w:val="105"/>
        </w:rPr>
        <w:t>thời</w:t>
      </w:r>
      <w:r>
        <w:rPr>
          <w:color w:val="231F20"/>
          <w:spacing w:val="-19"/>
          <w:w w:val="105"/>
        </w:rPr>
        <w:t> </w:t>
      </w:r>
      <w:r>
        <w:rPr>
          <w:color w:val="231F20"/>
          <w:w w:val="105"/>
        </w:rPr>
        <w:t>bà</w:t>
      </w:r>
      <w:r>
        <w:rPr>
          <w:color w:val="231F20"/>
          <w:spacing w:val="-18"/>
          <w:w w:val="105"/>
        </w:rPr>
        <w:t> </w:t>
      </w:r>
      <w:r>
        <w:rPr>
          <w:color w:val="231F20"/>
          <w:w w:val="105"/>
        </w:rPr>
        <w:t>ấy</w:t>
      </w:r>
      <w:r>
        <w:rPr>
          <w:color w:val="231F20"/>
          <w:spacing w:val="-19"/>
          <w:w w:val="105"/>
        </w:rPr>
        <w:t> </w:t>
      </w:r>
      <w:r>
        <w:rPr>
          <w:color w:val="231F20"/>
          <w:w w:val="105"/>
        </w:rPr>
        <w:t>đã</w:t>
      </w:r>
      <w:r>
        <w:rPr>
          <w:color w:val="231F20"/>
          <w:spacing w:val="-19"/>
          <w:w w:val="105"/>
        </w:rPr>
        <w:t> </w:t>
      </w:r>
      <w:r>
        <w:rPr>
          <w:color w:val="231F20"/>
          <w:w w:val="105"/>
        </w:rPr>
        <w:t>có</w:t>
      </w:r>
      <w:r>
        <w:rPr>
          <w:color w:val="231F20"/>
          <w:spacing w:val="-19"/>
          <w:w w:val="105"/>
        </w:rPr>
        <w:t> </w:t>
      </w:r>
      <w:r>
        <w:rPr>
          <w:color w:val="231F20"/>
          <w:w w:val="105"/>
        </w:rPr>
        <w:t>rồi.</w:t>
      </w:r>
      <w:r>
        <w:rPr>
          <w:color w:val="231F20"/>
          <w:spacing w:val="-19"/>
          <w:w w:val="105"/>
        </w:rPr>
        <w:t> </w:t>
      </w:r>
      <w:r>
        <w:rPr>
          <w:color w:val="231F20"/>
          <w:w w:val="105"/>
        </w:rPr>
        <w:t>Điều này,</w:t>
      </w:r>
      <w:r>
        <w:rPr>
          <w:color w:val="231F20"/>
          <w:spacing w:val="-4"/>
          <w:w w:val="105"/>
        </w:rPr>
        <w:t> </w:t>
      </w:r>
      <w:r>
        <w:rPr>
          <w:color w:val="231F20"/>
          <w:w w:val="105"/>
        </w:rPr>
        <w:t>nói</w:t>
      </w:r>
      <w:r>
        <w:rPr>
          <w:color w:val="231F20"/>
          <w:spacing w:val="-4"/>
          <w:w w:val="105"/>
        </w:rPr>
        <w:t> </w:t>
      </w:r>
      <w:r>
        <w:rPr>
          <w:color w:val="231F20"/>
          <w:w w:val="105"/>
        </w:rPr>
        <w:t>lên</w:t>
      </w:r>
      <w:r>
        <w:rPr>
          <w:color w:val="231F20"/>
          <w:spacing w:val="-5"/>
          <w:w w:val="105"/>
        </w:rPr>
        <w:t> </w:t>
      </w:r>
      <w:r>
        <w:rPr>
          <w:color w:val="231F20"/>
          <w:w w:val="105"/>
        </w:rPr>
        <w:t>rằng</w:t>
      </w:r>
      <w:r>
        <w:rPr>
          <w:color w:val="231F20"/>
          <w:spacing w:val="-4"/>
          <w:w w:val="105"/>
        </w:rPr>
        <w:t> </w:t>
      </w:r>
      <w:r>
        <w:rPr>
          <w:color w:val="231F20"/>
          <w:w w:val="105"/>
        </w:rPr>
        <w:t>từ</w:t>
      </w:r>
      <w:r>
        <w:rPr>
          <w:color w:val="231F20"/>
          <w:spacing w:val="-4"/>
          <w:w w:val="105"/>
        </w:rPr>
        <w:t> </w:t>
      </w:r>
      <w:r>
        <w:rPr>
          <w:color w:val="231F20"/>
          <w:w w:val="105"/>
        </w:rPr>
        <w:t>thời</w:t>
      </w:r>
      <w:r>
        <w:rPr>
          <w:color w:val="231F20"/>
          <w:spacing w:val="-4"/>
          <w:w w:val="105"/>
        </w:rPr>
        <w:t> </w:t>
      </w:r>
      <w:r>
        <w:rPr>
          <w:color w:val="231F20"/>
          <w:w w:val="105"/>
        </w:rPr>
        <w:t>xa</w:t>
      </w:r>
      <w:r>
        <w:rPr>
          <w:color w:val="231F20"/>
          <w:spacing w:val="-4"/>
          <w:w w:val="105"/>
        </w:rPr>
        <w:t> </w:t>
      </w:r>
      <w:r>
        <w:rPr>
          <w:color w:val="231F20"/>
          <w:w w:val="105"/>
        </w:rPr>
        <w:t>xưa,</w:t>
      </w:r>
      <w:r>
        <w:rPr>
          <w:color w:val="231F20"/>
          <w:spacing w:val="-4"/>
          <w:w w:val="105"/>
        </w:rPr>
        <w:t> </w:t>
      </w:r>
      <w:r>
        <w:rPr>
          <w:color w:val="231F20"/>
          <w:w w:val="105"/>
        </w:rPr>
        <w:t>tiền</w:t>
      </w:r>
      <w:r>
        <w:rPr>
          <w:color w:val="231F20"/>
          <w:spacing w:val="-4"/>
          <w:w w:val="105"/>
        </w:rPr>
        <w:t> </w:t>
      </w:r>
      <w:r>
        <w:rPr>
          <w:color w:val="231F20"/>
          <w:w w:val="105"/>
        </w:rPr>
        <w:t>nhân</w:t>
      </w:r>
      <w:r>
        <w:rPr>
          <w:color w:val="231F20"/>
          <w:spacing w:val="-4"/>
          <w:w w:val="105"/>
        </w:rPr>
        <w:t> </w:t>
      </w:r>
      <w:r>
        <w:rPr>
          <w:color w:val="231F20"/>
          <w:w w:val="105"/>
        </w:rPr>
        <w:t>đã</w:t>
      </w:r>
      <w:r>
        <w:rPr>
          <w:color w:val="231F20"/>
          <w:spacing w:val="-4"/>
          <w:w w:val="105"/>
        </w:rPr>
        <w:t> </w:t>
      </w:r>
      <w:r>
        <w:rPr>
          <w:color w:val="231F20"/>
          <w:w w:val="105"/>
        </w:rPr>
        <w:t>hiểu</w:t>
      </w:r>
      <w:r>
        <w:rPr>
          <w:color w:val="231F20"/>
          <w:spacing w:val="-4"/>
          <w:w w:val="105"/>
        </w:rPr>
        <w:t> </w:t>
      </w:r>
      <w:r>
        <w:rPr>
          <w:color w:val="231F20"/>
          <w:w w:val="105"/>
        </w:rPr>
        <w:t>được</w:t>
      </w:r>
      <w:r>
        <w:rPr>
          <w:color w:val="231F20"/>
          <w:spacing w:val="-4"/>
          <w:w w:val="105"/>
        </w:rPr>
        <w:t> </w:t>
      </w:r>
      <w:r>
        <w:rPr>
          <w:color w:val="231F20"/>
          <w:w w:val="105"/>
        </w:rPr>
        <w:t>đạo lý</w:t>
      </w:r>
      <w:r>
        <w:rPr>
          <w:color w:val="231F20"/>
          <w:spacing w:val="-11"/>
          <w:w w:val="105"/>
        </w:rPr>
        <w:t> </w:t>
      </w:r>
      <w:r>
        <w:rPr>
          <w:color w:val="231F20"/>
          <w:w w:val="105"/>
        </w:rPr>
        <w:t>này,</w:t>
      </w:r>
      <w:r>
        <w:rPr>
          <w:color w:val="231F20"/>
          <w:spacing w:val="-11"/>
          <w:w w:val="105"/>
        </w:rPr>
        <w:t> </w:t>
      </w:r>
      <w:r>
        <w:rPr>
          <w:color w:val="231F20"/>
          <w:w w:val="105"/>
        </w:rPr>
        <w:t>đã</w:t>
      </w:r>
      <w:r>
        <w:rPr>
          <w:color w:val="231F20"/>
          <w:spacing w:val="-11"/>
          <w:w w:val="105"/>
        </w:rPr>
        <w:t> </w:t>
      </w:r>
      <w:r>
        <w:rPr>
          <w:color w:val="231F20"/>
          <w:w w:val="105"/>
        </w:rPr>
        <w:t>biết</w:t>
      </w:r>
      <w:r>
        <w:rPr>
          <w:color w:val="231F20"/>
          <w:spacing w:val="-11"/>
          <w:w w:val="105"/>
        </w:rPr>
        <w:t> </w:t>
      </w:r>
      <w:r>
        <w:rPr>
          <w:color w:val="231F20"/>
          <w:w w:val="105"/>
        </w:rPr>
        <w:t>được</w:t>
      </w:r>
      <w:r>
        <w:rPr>
          <w:color w:val="231F20"/>
          <w:spacing w:val="-11"/>
          <w:w w:val="105"/>
        </w:rPr>
        <w:t> </w:t>
      </w:r>
      <w:r>
        <w:rPr>
          <w:color w:val="231F20"/>
          <w:w w:val="105"/>
        </w:rPr>
        <w:t>chân</w:t>
      </w:r>
      <w:r>
        <w:rPr>
          <w:color w:val="231F20"/>
          <w:spacing w:val="-11"/>
          <w:w w:val="105"/>
        </w:rPr>
        <w:t> </w:t>
      </w:r>
      <w:r>
        <w:rPr>
          <w:color w:val="231F20"/>
          <w:w w:val="105"/>
        </w:rPr>
        <w:t>tướng</w:t>
      </w:r>
      <w:r>
        <w:rPr>
          <w:color w:val="231F20"/>
          <w:spacing w:val="-11"/>
          <w:w w:val="105"/>
        </w:rPr>
        <w:t> </w:t>
      </w:r>
      <w:r>
        <w:rPr>
          <w:color w:val="231F20"/>
          <w:w w:val="105"/>
        </w:rPr>
        <w:t>sự</w:t>
      </w:r>
      <w:r>
        <w:rPr>
          <w:color w:val="231F20"/>
          <w:spacing w:val="-10"/>
          <w:w w:val="105"/>
        </w:rPr>
        <w:t> </w:t>
      </w:r>
      <w:r>
        <w:rPr>
          <w:color w:val="231F20"/>
          <w:w w:val="105"/>
        </w:rPr>
        <w:t>thật</w:t>
      </w:r>
      <w:r>
        <w:rPr>
          <w:color w:val="231F20"/>
          <w:spacing w:val="-11"/>
          <w:w w:val="105"/>
        </w:rPr>
        <w:t> </w:t>
      </w:r>
      <w:r>
        <w:rPr>
          <w:color w:val="231F20"/>
          <w:w w:val="105"/>
        </w:rPr>
        <w:t>này</w:t>
      </w:r>
      <w:r>
        <w:rPr>
          <w:color w:val="231F20"/>
          <w:spacing w:val="-11"/>
          <w:w w:val="105"/>
        </w:rPr>
        <w:t> </w:t>
      </w:r>
      <w:r>
        <w:rPr>
          <w:color w:val="231F20"/>
          <w:w w:val="105"/>
        </w:rPr>
        <w:t>rồi,</w:t>
      </w:r>
      <w:r>
        <w:rPr>
          <w:color w:val="231F20"/>
          <w:spacing w:val="-11"/>
          <w:w w:val="105"/>
        </w:rPr>
        <w:t> </w:t>
      </w:r>
      <w:r>
        <w:rPr>
          <w:color w:val="231F20"/>
          <w:w w:val="105"/>
        </w:rPr>
        <w:t>cho</w:t>
      </w:r>
      <w:r>
        <w:rPr>
          <w:color w:val="231F20"/>
          <w:spacing w:val="-11"/>
          <w:w w:val="105"/>
        </w:rPr>
        <w:t> </w:t>
      </w:r>
      <w:r>
        <w:rPr>
          <w:color w:val="231F20"/>
          <w:w w:val="105"/>
        </w:rPr>
        <w:t>nên</w:t>
      </w:r>
      <w:r>
        <w:rPr>
          <w:color w:val="231F20"/>
          <w:spacing w:val="-11"/>
          <w:w w:val="105"/>
        </w:rPr>
        <w:t> </w:t>
      </w:r>
      <w:r>
        <w:rPr>
          <w:color w:val="231F20"/>
          <w:w w:val="105"/>
        </w:rPr>
        <w:t>mới chú trọng vấn đề thai giáo như thế.</w:t>
      </w:r>
    </w:p>
    <w:p>
      <w:pPr>
        <w:pStyle w:val="BodyText"/>
        <w:spacing w:line="307" w:lineRule="auto" w:before="135"/>
        <w:ind w:left="387" w:right="121" w:firstLine="453"/>
      </w:pPr>
      <w:r>
        <w:rPr>
          <w:color w:val="231F20"/>
          <w:w w:val="105"/>
        </w:rPr>
        <w:t>Cổ</w:t>
      </w:r>
      <w:r>
        <w:rPr>
          <w:color w:val="231F20"/>
          <w:spacing w:val="-15"/>
          <w:w w:val="105"/>
        </w:rPr>
        <w:t> </w:t>
      </w:r>
      <w:r>
        <w:rPr>
          <w:color w:val="231F20"/>
          <w:w w:val="105"/>
        </w:rPr>
        <w:t>thánh</w:t>
      </w:r>
      <w:r>
        <w:rPr>
          <w:color w:val="231F20"/>
          <w:spacing w:val="-15"/>
          <w:w w:val="105"/>
        </w:rPr>
        <w:t> </w:t>
      </w:r>
      <w:r>
        <w:rPr>
          <w:color w:val="231F20"/>
          <w:w w:val="105"/>
        </w:rPr>
        <w:t>tiên</w:t>
      </w:r>
      <w:r>
        <w:rPr>
          <w:color w:val="231F20"/>
          <w:spacing w:val="-15"/>
          <w:w w:val="105"/>
        </w:rPr>
        <w:t> </w:t>
      </w:r>
      <w:r>
        <w:rPr>
          <w:color w:val="231F20"/>
          <w:w w:val="105"/>
        </w:rPr>
        <w:t>hiền</w:t>
      </w:r>
      <w:r>
        <w:rPr>
          <w:color w:val="231F20"/>
          <w:spacing w:val="-15"/>
          <w:w w:val="105"/>
        </w:rPr>
        <w:t> </w:t>
      </w:r>
      <w:r>
        <w:rPr>
          <w:color w:val="231F20"/>
          <w:w w:val="105"/>
        </w:rPr>
        <w:t>dạy</w:t>
      </w:r>
      <w:r>
        <w:rPr>
          <w:color w:val="231F20"/>
          <w:spacing w:val="-15"/>
          <w:w w:val="105"/>
        </w:rPr>
        <w:t> </w:t>
      </w:r>
      <w:r>
        <w:rPr>
          <w:color w:val="231F20"/>
          <w:w w:val="105"/>
        </w:rPr>
        <w:t>trẻ</w:t>
      </w:r>
      <w:r>
        <w:rPr>
          <w:color w:val="231F20"/>
          <w:spacing w:val="-15"/>
          <w:w w:val="105"/>
        </w:rPr>
        <w:t> </w:t>
      </w:r>
      <w:r>
        <w:rPr>
          <w:color w:val="231F20"/>
          <w:w w:val="105"/>
        </w:rPr>
        <w:t>thơ,</w:t>
      </w:r>
      <w:r>
        <w:rPr>
          <w:color w:val="231F20"/>
          <w:spacing w:val="-15"/>
          <w:w w:val="105"/>
        </w:rPr>
        <w:t> </w:t>
      </w:r>
      <w:r>
        <w:rPr>
          <w:color w:val="231F20"/>
          <w:w w:val="105"/>
        </w:rPr>
        <w:t>họ</w:t>
      </w:r>
      <w:r>
        <w:rPr>
          <w:color w:val="231F20"/>
          <w:spacing w:val="-15"/>
          <w:w w:val="105"/>
        </w:rPr>
        <w:t> </w:t>
      </w:r>
      <w:r>
        <w:rPr>
          <w:color w:val="231F20"/>
          <w:w w:val="105"/>
        </w:rPr>
        <w:t>đã</w:t>
      </w:r>
      <w:r>
        <w:rPr>
          <w:color w:val="231F20"/>
          <w:spacing w:val="-15"/>
          <w:w w:val="105"/>
        </w:rPr>
        <w:t> </w:t>
      </w:r>
      <w:r>
        <w:rPr>
          <w:color w:val="231F20"/>
          <w:w w:val="105"/>
        </w:rPr>
        <w:t>đem</w:t>
      </w:r>
      <w:r>
        <w:rPr>
          <w:color w:val="231F20"/>
          <w:spacing w:val="-15"/>
          <w:w w:val="105"/>
        </w:rPr>
        <w:t> </w:t>
      </w:r>
      <w:r>
        <w:rPr>
          <w:color w:val="231F20"/>
          <w:w w:val="105"/>
        </w:rPr>
        <w:t>đạo</w:t>
      </w:r>
      <w:r>
        <w:rPr>
          <w:color w:val="231F20"/>
          <w:spacing w:val="-15"/>
          <w:w w:val="105"/>
        </w:rPr>
        <w:t> </w:t>
      </w:r>
      <w:r>
        <w:rPr>
          <w:color w:val="231F20"/>
          <w:w w:val="105"/>
        </w:rPr>
        <w:t>lý</w:t>
      </w:r>
      <w:r>
        <w:rPr>
          <w:color w:val="231F20"/>
          <w:spacing w:val="-15"/>
          <w:w w:val="105"/>
        </w:rPr>
        <w:t> </w:t>
      </w:r>
      <w:r>
        <w:rPr>
          <w:color w:val="231F20"/>
          <w:w w:val="105"/>
        </w:rPr>
        <w:t>này,</w:t>
      </w:r>
      <w:r>
        <w:rPr>
          <w:color w:val="231F20"/>
          <w:spacing w:val="-15"/>
          <w:w w:val="105"/>
        </w:rPr>
        <w:t> </w:t>
      </w:r>
      <w:r>
        <w:rPr>
          <w:color w:val="231F20"/>
          <w:w w:val="105"/>
        </w:rPr>
        <w:t>viết </w:t>
      </w:r>
      <w:r>
        <w:rPr>
          <w:color w:val="231F20"/>
          <w:spacing w:val="-2"/>
          <w:w w:val="105"/>
        </w:rPr>
        <w:t>vào</w:t>
      </w:r>
      <w:r>
        <w:rPr>
          <w:color w:val="231F20"/>
          <w:spacing w:val="-19"/>
          <w:w w:val="105"/>
        </w:rPr>
        <w:t> </w:t>
      </w:r>
      <w:r>
        <w:rPr>
          <w:color w:val="231F20"/>
          <w:spacing w:val="-2"/>
          <w:w w:val="105"/>
        </w:rPr>
        <w:t>trong</w:t>
      </w:r>
      <w:r>
        <w:rPr>
          <w:color w:val="231F20"/>
          <w:spacing w:val="-20"/>
          <w:w w:val="105"/>
        </w:rPr>
        <w:t> </w:t>
      </w:r>
      <w:r>
        <w:rPr>
          <w:i/>
          <w:color w:val="231F20"/>
          <w:spacing w:val="-2"/>
          <w:w w:val="105"/>
        </w:rPr>
        <w:t>Tam</w:t>
      </w:r>
      <w:r>
        <w:rPr>
          <w:i/>
          <w:color w:val="231F20"/>
          <w:spacing w:val="-20"/>
          <w:w w:val="105"/>
        </w:rPr>
        <w:t> </w:t>
      </w:r>
      <w:r>
        <w:rPr>
          <w:i/>
          <w:color w:val="231F20"/>
          <w:spacing w:val="-2"/>
          <w:w w:val="105"/>
        </w:rPr>
        <w:t>Tự</w:t>
      </w:r>
      <w:r>
        <w:rPr>
          <w:i/>
          <w:color w:val="231F20"/>
          <w:spacing w:val="-20"/>
          <w:w w:val="105"/>
        </w:rPr>
        <w:t> </w:t>
      </w:r>
      <w:r>
        <w:rPr>
          <w:i/>
          <w:color w:val="231F20"/>
          <w:spacing w:val="-2"/>
          <w:w w:val="105"/>
        </w:rPr>
        <w:t>Kinh</w:t>
      </w:r>
      <w:r>
        <w:rPr>
          <w:color w:val="231F20"/>
          <w:spacing w:val="-2"/>
          <w:w w:val="105"/>
        </w:rPr>
        <w:t>.</w:t>
      </w:r>
      <w:r>
        <w:rPr>
          <w:color w:val="231F20"/>
          <w:spacing w:val="-20"/>
          <w:w w:val="105"/>
        </w:rPr>
        <w:t> </w:t>
      </w:r>
      <w:r>
        <w:rPr>
          <w:color w:val="231F20"/>
          <w:spacing w:val="-2"/>
          <w:w w:val="105"/>
        </w:rPr>
        <w:t>Đây</w:t>
      </w:r>
      <w:r>
        <w:rPr>
          <w:color w:val="231F20"/>
          <w:spacing w:val="-20"/>
          <w:w w:val="105"/>
        </w:rPr>
        <w:t> </w:t>
      </w:r>
      <w:r>
        <w:rPr>
          <w:color w:val="231F20"/>
          <w:spacing w:val="-2"/>
          <w:w w:val="105"/>
        </w:rPr>
        <w:t>chẳng</w:t>
      </w:r>
      <w:r>
        <w:rPr>
          <w:color w:val="231F20"/>
          <w:spacing w:val="-20"/>
          <w:w w:val="105"/>
        </w:rPr>
        <w:t> </w:t>
      </w:r>
      <w:r>
        <w:rPr>
          <w:color w:val="231F20"/>
          <w:spacing w:val="-2"/>
          <w:w w:val="105"/>
        </w:rPr>
        <w:t>phải</w:t>
      </w:r>
      <w:r>
        <w:rPr>
          <w:color w:val="231F20"/>
          <w:spacing w:val="-20"/>
          <w:w w:val="105"/>
        </w:rPr>
        <w:t> </w:t>
      </w:r>
      <w:r>
        <w:rPr>
          <w:color w:val="231F20"/>
          <w:spacing w:val="-2"/>
          <w:w w:val="105"/>
        </w:rPr>
        <w:t>là</w:t>
      </w:r>
      <w:r>
        <w:rPr>
          <w:color w:val="231F20"/>
          <w:spacing w:val="-19"/>
          <w:w w:val="105"/>
        </w:rPr>
        <w:t> </w:t>
      </w:r>
      <w:r>
        <w:rPr>
          <w:color w:val="231F20"/>
          <w:spacing w:val="-2"/>
          <w:w w:val="105"/>
        </w:rPr>
        <w:t>việc</w:t>
      </w:r>
      <w:r>
        <w:rPr>
          <w:color w:val="231F20"/>
          <w:spacing w:val="-20"/>
          <w:w w:val="105"/>
        </w:rPr>
        <w:t> </w:t>
      </w:r>
      <w:r>
        <w:rPr>
          <w:color w:val="231F20"/>
          <w:spacing w:val="-2"/>
          <w:w w:val="105"/>
        </w:rPr>
        <w:t>nhỏ</w:t>
      </w:r>
      <w:r>
        <w:rPr>
          <w:color w:val="231F20"/>
          <w:spacing w:val="-20"/>
          <w:w w:val="105"/>
        </w:rPr>
        <w:t> </w:t>
      </w:r>
      <w:r>
        <w:rPr>
          <w:color w:val="231F20"/>
          <w:spacing w:val="-2"/>
          <w:w w:val="105"/>
        </w:rPr>
        <w:t>mà</w:t>
      </w:r>
      <w:r>
        <w:rPr>
          <w:color w:val="231F20"/>
          <w:spacing w:val="-20"/>
          <w:w w:val="105"/>
        </w:rPr>
        <w:t> </w:t>
      </w:r>
      <w:r>
        <w:rPr>
          <w:color w:val="231F20"/>
          <w:spacing w:val="-2"/>
          <w:w w:val="105"/>
        </w:rPr>
        <w:t>là</w:t>
      </w:r>
      <w:r>
        <w:rPr>
          <w:color w:val="231F20"/>
          <w:spacing w:val="-20"/>
          <w:w w:val="105"/>
        </w:rPr>
        <w:t> </w:t>
      </w:r>
      <w:r>
        <w:rPr>
          <w:color w:val="231F20"/>
          <w:spacing w:val="-2"/>
          <w:w w:val="105"/>
        </w:rPr>
        <w:t>đại sự</w:t>
      </w:r>
      <w:r>
        <w:rPr>
          <w:color w:val="231F20"/>
          <w:spacing w:val="-18"/>
          <w:w w:val="105"/>
        </w:rPr>
        <w:t> </w:t>
      </w:r>
      <w:r>
        <w:rPr>
          <w:color w:val="231F20"/>
          <w:spacing w:val="-2"/>
          <w:w w:val="105"/>
        </w:rPr>
        <w:t>đấy.</w:t>
      </w:r>
      <w:r>
        <w:rPr>
          <w:color w:val="231F20"/>
          <w:spacing w:val="-18"/>
          <w:w w:val="105"/>
        </w:rPr>
        <w:t> </w:t>
      </w:r>
      <w:r>
        <w:rPr>
          <w:color w:val="231F20"/>
          <w:spacing w:val="-2"/>
          <w:w w:val="105"/>
        </w:rPr>
        <w:t>Trẻ</w:t>
      </w:r>
      <w:r>
        <w:rPr>
          <w:color w:val="231F20"/>
          <w:spacing w:val="-18"/>
          <w:w w:val="105"/>
        </w:rPr>
        <w:t> </w:t>
      </w:r>
      <w:r>
        <w:rPr>
          <w:color w:val="231F20"/>
          <w:spacing w:val="-2"/>
          <w:w w:val="105"/>
        </w:rPr>
        <w:t>thơ</w:t>
      </w:r>
      <w:r>
        <w:rPr>
          <w:color w:val="231F20"/>
          <w:spacing w:val="-18"/>
          <w:w w:val="105"/>
        </w:rPr>
        <w:t> </w:t>
      </w:r>
      <w:r>
        <w:rPr>
          <w:color w:val="231F20"/>
          <w:spacing w:val="-2"/>
          <w:w w:val="105"/>
        </w:rPr>
        <w:t>biết</w:t>
      </w:r>
      <w:r>
        <w:rPr>
          <w:color w:val="231F20"/>
          <w:spacing w:val="-18"/>
          <w:w w:val="105"/>
        </w:rPr>
        <w:t> </w:t>
      </w:r>
      <w:r>
        <w:rPr>
          <w:color w:val="231F20"/>
          <w:spacing w:val="-2"/>
          <w:w w:val="105"/>
        </w:rPr>
        <w:t>đọc</w:t>
      </w:r>
      <w:r>
        <w:rPr>
          <w:color w:val="231F20"/>
          <w:spacing w:val="-18"/>
          <w:w w:val="105"/>
        </w:rPr>
        <w:t> </w:t>
      </w:r>
      <w:r>
        <w:rPr>
          <w:i/>
          <w:color w:val="231F20"/>
          <w:spacing w:val="-2"/>
          <w:w w:val="105"/>
        </w:rPr>
        <w:t>Tam</w:t>
      </w:r>
      <w:r>
        <w:rPr>
          <w:i/>
          <w:color w:val="231F20"/>
          <w:spacing w:val="-18"/>
          <w:w w:val="105"/>
        </w:rPr>
        <w:t> </w:t>
      </w:r>
      <w:r>
        <w:rPr>
          <w:i/>
          <w:color w:val="231F20"/>
          <w:spacing w:val="-2"/>
          <w:w w:val="105"/>
        </w:rPr>
        <w:t>Tự</w:t>
      </w:r>
      <w:r>
        <w:rPr>
          <w:i/>
          <w:color w:val="231F20"/>
          <w:spacing w:val="-18"/>
          <w:w w:val="105"/>
        </w:rPr>
        <w:t> </w:t>
      </w:r>
      <w:r>
        <w:rPr>
          <w:i/>
          <w:color w:val="231F20"/>
          <w:spacing w:val="-2"/>
          <w:w w:val="105"/>
        </w:rPr>
        <w:t>Kinh.</w:t>
      </w:r>
      <w:r>
        <w:rPr>
          <w:i/>
          <w:color w:val="231F20"/>
          <w:spacing w:val="-18"/>
          <w:w w:val="105"/>
        </w:rPr>
        <w:t> </w:t>
      </w:r>
      <w:r>
        <w:rPr>
          <w:color w:val="231F20"/>
          <w:spacing w:val="-2"/>
          <w:w w:val="105"/>
        </w:rPr>
        <w:t>Ý</w:t>
      </w:r>
      <w:r>
        <w:rPr>
          <w:color w:val="231F20"/>
          <w:spacing w:val="-18"/>
          <w:w w:val="105"/>
        </w:rPr>
        <w:t> </w:t>
      </w:r>
      <w:r>
        <w:rPr>
          <w:color w:val="231F20"/>
          <w:spacing w:val="-2"/>
          <w:w w:val="105"/>
        </w:rPr>
        <w:t>nghĩa</w:t>
      </w:r>
      <w:r>
        <w:rPr>
          <w:color w:val="231F20"/>
          <w:spacing w:val="-18"/>
          <w:w w:val="105"/>
        </w:rPr>
        <w:t> </w:t>
      </w:r>
      <w:r>
        <w:rPr>
          <w:color w:val="231F20"/>
          <w:spacing w:val="-2"/>
          <w:w w:val="105"/>
        </w:rPr>
        <w:t>trong</w:t>
      </w:r>
      <w:r>
        <w:rPr>
          <w:color w:val="231F20"/>
          <w:spacing w:val="-18"/>
          <w:w w:val="105"/>
        </w:rPr>
        <w:t> </w:t>
      </w:r>
      <w:r>
        <w:rPr>
          <w:color w:val="231F20"/>
          <w:spacing w:val="-2"/>
          <w:w w:val="105"/>
        </w:rPr>
        <w:t>đó</w:t>
      </w:r>
      <w:r>
        <w:rPr>
          <w:color w:val="231F20"/>
          <w:spacing w:val="-18"/>
          <w:w w:val="105"/>
        </w:rPr>
        <w:t> </w:t>
      </w:r>
      <w:r>
        <w:rPr>
          <w:color w:val="231F20"/>
          <w:spacing w:val="-2"/>
          <w:w w:val="105"/>
        </w:rPr>
        <w:t>thâm sâu,</w:t>
      </w:r>
      <w:r>
        <w:rPr>
          <w:color w:val="231F20"/>
          <w:spacing w:val="-18"/>
          <w:w w:val="105"/>
        </w:rPr>
        <w:t> </w:t>
      </w:r>
      <w:r>
        <w:rPr>
          <w:i/>
          <w:color w:val="231F20"/>
          <w:spacing w:val="-2"/>
          <w:w w:val="105"/>
        </w:rPr>
        <w:t>“Nhân</w:t>
      </w:r>
      <w:r>
        <w:rPr>
          <w:i/>
          <w:color w:val="231F20"/>
          <w:spacing w:val="-17"/>
          <w:w w:val="105"/>
        </w:rPr>
        <w:t> </w:t>
      </w:r>
      <w:r>
        <w:rPr>
          <w:i/>
          <w:color w:val="231F20"/>
          <w:spacing w:val="-2"/>
          <w:w w:val="105"/>
        </w:rPr>
        <w:t>chi</w:t>
      </w:r>
      <w:r>
        <w:rPr>
          <w:i/>
          <w:color w:val="231F20"/>
          <w:spacing w:val="-17"/>
          <w:w w:val="105"/>
        </w:rPr>
        <w:t> </w:t>
      </w:r>
      <w:r>
        <w:rPr>
          <w:i/>
          <w:color w:val="231F20"/>
          <w:spacing w:val="-2"/>
          <w:w w:val="105"/>
        </w:rPr>
        <w:t>sơ,</w:t>
      </w:r>
      <w:r>
        <w:rPr>
          <w:i/>
          <w:color w:val="231F20"/>
          <w:spacing w:val="-17"/>
          <w:w w:val="105"/>
        </w:rPr>
        <w:t> </w:t>
      </w:r>
      <w:r>
        <w:rPr>
          <w:i/>
          <w:color w:val="231F20"/>
          <w:spacing w:val="-2"/>
          <w:w w:val="105"/>
        </w:rPr>
        <w:t>tính</w:t>
      </w:r>
      <w:r>
        <w:rPr>
          <w:i/>
          <w:color w:val="231F20"/>
          <w:spacing w:val="-17"/>
          <w:w w:val="105"/>
        </w:rPr>
        <w:t> </w:t>
      </w:r>
      <w:r>
        <w:rPr>
          <w:i/>
          <w:color w:val="231F20"/>
          <w:spacing w:val="-2"/>
          <w:w w:val="105"/>
        </w:rPr>
        <w:t>bản</w:t>
      </w:r>
      <w:r>
        <w:rPr>
          <w:i/>
          <w:color w:val="231F20"/>
          <w:spacing w:val="-17"/>
          <w:w w:val="105"/>
        </w:rPr>
        <w:t> </w:t>
      </w:r>
      <w:r>
        <w:rPr>
          <w:i/>
          <w:color w:val="231F20"/>
          <w:spacing w:val="-2"/>
          <w:w w:val="105"/>
        </w:rPr>
        <w:t>thiện”</w:t>
      </w:r>
      <w:r>
        <w:rPr>
          <w:i/>
          <w:color w:val="231F20"/>
          <w:spacing w:val="-17"/>
          <w:w w:val="105"/>
        </w:rPr>
        <w:t> </w:t>
      </w:r>
      <w:r>
        <w:rPr>
          <w:color w:val="231F20"/>
          <w:spacing w:val="-2"/>
          <w:w w:val="105"/>
        </w:rPr>
        <w:t>(Người</w:t>
      </w:r>
      <w:r>
        <w:rPr>
          <w:color w:val="231F20"/>
          <w:spacing w:val="-17"/>
          <w:w w:val="105"/>
        </w:rPr>
        <w:t> </w:t>
      </w:r>
      <w:r>
        <w:rPr>
          <w:color w:val="231F20"/>
          <w:spacing w:val="-2"/>
          <w:w w:val="105"/>
        </w:rPr>
        <w:t>mới</w:t>
      </w:r>
      <w:r>
        <w:rPr>
          <w:color w:val="231F20"/>
          <w:spacing w:val="-17"/>
          <w:w w:val="105"/>
        </w:rPr>
        <w:t> </w:t>
      </w:r>
      <w:r>
        <w:rPr>
          <w:color w:val="231F20"/>
          <w:spacing w:val="-2"/>
          <w:w w:val="105"/>
        </w:rPr>
        <w:t>sinh,</w:t>
      </w:r>
      <w:r>
        <w:rPr>
          <w:color w:val="231F20"/>
          <w:spacing w:val="-17"/>
          <w:w w:val="105"/>
        </w:rPr>
        <w:t> </w:t>
      </w:r>
      <w:r>
        <w:rPr>
          <w:color w:val="231F20"/>
          <w:spacing w:val="-2"/>
          <w:w w:val="105"/>
        </w:rPr>
        <w:t>tính</w:t>
      </w:r>
      <w:r>
        <w:rPr>
          <w:color w:val="231F20"/>
          <w:spacing w:val="-17"/>
          <w:w w:val="105"/>
        </w:rPr>
        <w:t> </w:t>
      </w:r>
      <w:r>
        <w:rPr>
          <w:color w:val="231F20"/>
          <w:spacing w:val="-2"/>
          <w:w w:val="105"/>
        </w:rPr>
        <w:t>vốn </w:t>
      </w:r>
      <w:r>
        <w:rPr>
          <w:color w:val="231F20"/>
          <w:w w:val="105"/>
        </w:rPr>
        <w:t>thiện). Câu này thật ghê gớm.</w:t>
      </w:r>
    </w:p>
    <w:p>
      <w:pPr>
        <w:pStyle w:val="BodyText"/>
        <w:spacing w:line="307" w:lineRule="auto" w:before="139"/>
        <w:ind w:left="387" w:right="120" w:firstLine="453"/>
      </w:pPr>
      <w:r>
        <w:rPr>
          <w:color w:val="231F20"/>
          <w:w w:val="105"/>
        </w:rPr>
        <w:t>Nói</w:t>
      </w:r>
      <w:r>
        <w:rPr>
          <w:color w:val="231F20"/>
          <w:spacing w:val="-2"/>
          <w:w w:val="105"/>
        </w:rPr>
        <w:t> </w:t>
      </w:r>
      <w:r>
        <w:rPr>
          <w:color w:val="231F20"/>
          <w:w w:val="105"/>
        </w:rPr>
        <w:t>về</w:t>
      </w:r>
      <w:r>
        <w:rPr>
          <w:color w:val="231F20"/>
          <w:spacing w:val="-2"/>
          <w:w w:val="105"/>
        </w:rPr>
        <w:t> </w:t>
      </w:r>
      <w:r>
        <w:rPr>
          <w:color w:val="231F20"/>
          <w:w w:val="105"/>
        </w:rPr>
        <w:t>tự</w:t>
      </w:r>
      <w:r>
        <w:rPr>
          <w:color w:val="231F20"/>
          <w:spacing w:val="-3"/>
          <w:w w:val="105"/>
        </w:rPr>
        <w:t> </w:t>
      </w:r>
      <w:r>
        <w:rPr>
          <w:color w:val="231F20"/>
          <w:w w:val="105"/>
        </w:rPr>
        <w:t>tính</w:t>
      </w:r>
      <w:r>
        <w:rPr>
          <w:color w:val="231F20"/>
          <w:spacing w:val="-3"/>
          <w:w w:val="105"/>
        </w:rPr>
        <w:t> </w:t>
      </w:r>
      <w:r>
        <w:rPr>
          <w:color w:val="231F20"/>
          <w:w w:val="105"/>
        </w:rPr>
        <w:t>đấy!</w:t>
      </w:r>
      <w:r>
        <w:rPr>
          <w:color w:val="231F20"/>
          <w:spacing w:val="-2"/>
          <w:w w:val="105"/>
        </w:rPr>
        <w:t> </w:t>
      </w:r>
      <w:r>
        <w:rPr>
          <w:color w:val="231F20"/>
          <w:w w:val="105"/>
        </w:rPr>
        <w:t>Thiện</w:t>
      </w:r>
      <w:r>
        <w:rPr>
          <w:color w:val="231F20"/>
          <w:spacing w:val="-3"/>
          <w:w w:val="105"/>
        </w:rPr>
        <w:t> </w:t>
      </w:r>
      <w:r>
        <w:rPr>
          <w:color w:val="231F20"/>
          <w:w w:val="105"/>
        </w:rPr>
        <w:t>ở</w:t>
      </w:r>
      <w:r>
        <w:rPr>
          <w:color w:val="231F20"/>
          <w:spacing w:val="-3"/>
          <w:w w:val="105"/>
        </w:rPr>
        <w:t> </w:t>
      </w:r>
      <w:r>
        <w:rPr>
          <w:color w:val="231F20"/>
          <w:w w:val="105"/>
        </w:rPr>
        <w:t>đây</w:t>
      </w:r>
      <w:r>
        <w:rPr>
          <w:color w:val="231F20"/>
          <w:spacing w:val="-2"/>
          <w:w w:val="105"/>
        </w:rPr>
        <w:t> </w:t>
      </w:r>
      <w:r>
        <w:rPr>
          <w:color w:val="231F20"/>
          <w:w w:val="105"/>
        </w:rPr>
        <w:t>có</w:t>
      </w:r>
      <w:r>
        <w:rPr>
          <w:color w:val="231F20"/>
          <w:spacing w:val="-2"/>
          <w:w w:val="105"/>
        </w:rPr>
        <w:t> </w:t>
      </w:r>
      <w:r>
        <w:rPr>
          <w:color w:val="231F20"/>
          <w:w w:val="105"/>
        </w:rPr>
        <w:t>nghĩa</w:t>
      </w:r>
      <w:r>
        <w:rPr>
          <w:color w:val="231F20"/>
          <w:spacing w:val="-2"/>
          <w:w w:val="105"/>
        </w:rPr>
        <w:t> </w:t>
      </w:r>
      <w:r>
        <w:rPr>
          <w:color w:val="231F20"/>
          <w:w w:val="105"/>
        </w:rPr>
        <w:t>là</w:t>
      </w:r>
      <w:r>
        <w:rPr>
          <w:color w:val="231F20"/>
          <w:spacing w:val="-3"/>
          <w:w w:val="105"/>
        </w:rPr>
        <w:t> </w:t>
      </w:r>
      <w:r>
        <w:rPr>
          <w:color w:val="231F20"/>
          <w:w w:val="105"/>
        </w:rPr>
        <w:t>gì?</w:t>
      </w:r>
      <w:r>
        <w:rPr>
          <w:color w:val="231F20"/>
          <w:spacing w:val="-3"/>
          <w:w w:val="105"/>
        </w:rPr>
        <w:t> </w:t>
      </w:r>
      <w:r>
        <w:rPr>
          <w:color w:val="231F20"/>
          <w:w w:val="105"/>
        </w:rPr>
        <w:t>Thiện</w:t>
      </w:r>
      <w:r>
        <w:rPr>
          <w:color w:val="231F20"/>
          <w:spacing w:val="-3"/>
          <w:w w:val="105"/>
        </w:rPr>
        <w:t> </w:t>
      </w:r>
      <w:r>
        <w:rPr>
          <w:color w:val="231F20"/>
          <w:w w:val="105"/>
        </w:rPr>
        <w:t>có </w:t>
      </w:r>
      <w:r>
        <w:rPr>
          <w:color w:val="231F20"/>
          <w:w w:val="110"/>
        </w:rPr>
        <w:t>nghĩa</w:t>
      </w:r>
      <w:r>
        <w:rPr>
          <w:color w:val="231F20"/>
          <w:spacing w:val="-23"/>
          <w:w w:val="110"/>
        </w:rPr>
        <w:t> </w:t>
      </w:r>
      <w:r>
        <w:rPr>
          <w:color w:val="231F20"/>
          <w:w w:val="110"/>
        </w:rPr>
        <w:t>là</w:t>
      </w:r>
      <w:r>
        <w:rPr>
          <w:color w:val="231F20"/>
          <w:spacing w:val="-23"/>
          <w:w w:val="110"/>
        </w:rPr>
        <w:t> </w:t>
      </w:r>
      <w:r>
        <w:rPr>
          <w:color w:val="231F20"/>
          <w:w w:val="110"/>
        </w:rPr>
        <w:t>vạn</w:t>
      </w:r>
      <w:r>
        <w:rPr>
          <w:color w:val="231F20"/>
          <w:spacing w:val="-23"/>
          <w:w w:val="110"/>
        </w:rPr>
        <w:t> </w:t>
      </w:r>
      <w:r>
        <w:rPr>
          <w:color w:val="231F20"/>
          <w:w w:val="110"/>
        </w:rPr>
        <w:t>đức</w:t>
      </w:r>
      <w:r>
        <w:rPr>
          <w:color w:val="231F20"/>
          <w:spacing w:val="-23"/>
          <w:w w:val="110"/>
        </w:rPr>
        <w:t> </w:t>
      </w:r>
      <w:r>
        <w:rPr>
          <w:color w:val="231F20"/>
          <w:w w:val="110"/>
        </w:rPr>
        <w:t>vạn</w:t>
      </w:r>
      <w:r>
        <w:rPr>
          <w:color w:val="231F20"/>
          <w:spacing w:val="-23"/>
          <w:w w:val="110"/>
        </w:rPr>
        <w:t> </w:t>
      </w:r>
      <w:r>
        <w:rPr>
          <w:color w:val="231F20"/>
          <w:w w:val="110"/>
        </w:rPr>
        <w:t>năng</w:t>
      </w:r>
      <w:r>
        <w:rPr>
          <w:color w:val="231F20"/>
          <w:spacing w:val="-23"/>
          <w:w w:val="110"/>
        </w:rPr>
        <w:t> </w:t>
      </w:r>
      <w:r>
        <w:rPr>
          <w:color w:val="231F20"/>
          <w:w w:val="110"/>
        </w:rPr>
        <w:t>trong</w:t>
      </w:r>
      <w:r>
        <w:rPr>
          <w:color w:val="231F20"/>
          <w:spacing w:val="-23"/>
          <w:w w:val="110"/>
        </w:rPr>
        <w:t> </w:t>
      </w:r>
      <w:r>
        <w:rPr>
          <w:color w:val="231F20"/>
          <w:w w:val="110"/>
        </w:rPr>
        <w:t>tự</w:t>
      </w:r>
      <w:r>
        <w:rPr>
          <w:color w:val="231F20"/>
          <w:spacing w:val="-24"/>
          <w:w w:val="110"/>
        </w:rPr>
        <w:t> </w:t>
      </w:r>
      <w:r>
        <w:rPr>
          <w:color w:val="231F20"/>
          <w:w w:val="110"/>
        </w:rPr>
        <w:t>tính.</w:t>
      </w:r>
      <w:r>
        <w:rPr>
          <w:color w:val="231F20"/>
          <w:spacing w:val="-22"/>
          <w:w w:val="110"/>
        </w:rPr>
        <w:t> </w:t>
      </w:r>
      <w:r>
        <w:rPr>
          <w:color w:val="231F20"/>
          <w:w w:val="110"/>
        </w:rPr>
        <w:t>Các</w:t>
      </w:r>
      <w:r>
        <w:rPr>
          <w:color w:val="231F20"/>
          <w:spacing w:val="-23"/>
          <w:w w:val="110"/>
        </w:rPr>
        <w:t> </w:t>
      </w:r>
      <w:r>
        <w:rPr>
          <w:color w:val="231F20"/>
          <w:w w:val="110"/>
        </w:rPr>
        <w:t>nhà</w:t>
      </w:r>
      <w:r>
        <w:rPr>
          <w:color w:val="231F20"/>
          <w:spacing w:val="-23"/>
          <w:w w:val="110"/>
        </w:rPr>
        <w:t> </w:t>
      </w:r>
      <w:r>
        <w:rPr>
          <w:color w:val="231F20"/>
          <w:w w:val="110"/>
        </w:rPr>
        <w:t>khoa</w:t>
      </w:r>
      <w:r>
        <w:rPr>
          <w:color w:val="231F20"/>
          <w:spacing w:val="-24"/>
          <w:w w:val="110"/>
        </w:rPr>
        <w:t> </w:t>
      </w:r>
      <w:r>
        <w:rPr>
          <w:color w:val="231F20"/>
          <w:w w:val="110"/>
        </w:rPr>
        <w:t>học ngày</w:t>
      </w:r>
      <w:r>
        <w:rPr>
          <w:color w:val="231F20"/>
          <w:spacing w:val="-18"/>
          <w:w w:val="110"/>
        </w:rPr>
        <w:t> </w:t>
      </w:r>
      <w:r>
        <w:rPr>
          <w:color w:val="231F20"/>
          <w:w w:val="110"/>
        </w:rPr>
        <w:t>nay</w:t>
      </w:r>
      <w:r>
        <w:rPr>
          <w:color w:val="231F20"/>
          <w:spacing w:val="-18"/>
          <w:w w:val="110"/>
        </w:rPr>
        <w:t> </w:t>
      </w:r>
      <w:r>
        <w:rPr>
          <w:color w:val="231F20"/>
          <w:w w:val="110"/>
        </w:rPr>
        <w:t>gọi</w:t>
      </w:r>
      <w:r>
        <w:rPr>
          <w:color w:val="231F20"/>
          <w:spacing w:val="-18"/>
          <w:w w:val="110"/>
        </w:rPr>
        <w:t> </w:t>
      </w:r>
      <w:r>
        <w:rPr>
          <w:color w:val="231F20"/>
          <w:w w:val="110"/>
        </w:rPr>
        <w:t>là</w:t>
      </w:r>
      <w:r>
        <w:rPr>
          <w:color w:val="231F20"/>
          <w:spacing w:val="-18"/>
          <w:w w:val="110"/>
        </w:rPr>
        <w:t> </w:t>
      </w:r>
      <w:r>
        <w:rPr>
          <w:color w:val="231F20"/>
          <w:w w:val="110"/>
        </w:rPr>
        <w:t>tiểu</w:t>
      </w:r>
      <w:r>
        <w:rPr>
          <w:color w:val="231F20"/>
          <w:spacing w:val="-18"/>
          <w:w w:val="110"/>
        </w:rPr>
        <w:t> </w:t>
      </w:r>
      <w:r>
        <w:rPr>
          <w:color w:val="231F20"/>
          <w:w w:val="110"/>
        </w:rPr>
        <w:t>quang</w:t>
      </w:r>
      <w:r>
        <w:rPr>
          <w:color w:val="231F20"/>
          <w:spacing w:val="-18"/>
          <w:w w:val="110"/>
        </w:rPr>
        <w:t> </w:t>
      </w:r>
      <w:r>
        <w:rPr>
          <w:color w:val="231F20"/>
          <w:w w:val="110"/>
        </w:rPr>
        <w:t>tử.</w:t>
      </w:r>
      <w:r>
        <w:rPr>
          <w:color w:val="231F20"/>
          <w:spacing w:val="-18"/>
          <w:w w:val="110"/>
        </w:rPr>
        <w:t> </w:t>
      </w:r>
      <w:r>
        <w:rPr>
          <w:color w:val="231F20"/>
          <w:w w:val="110"/>
        </w:rPr>
        <w:t>Tiểu</w:t>
      </w:r>
      <w:r>
        <w:rPr>
          <w:color w:val="231F20"/>
          <w:spacing w:val="-17"/>
          <w:w w:val="110"/>
        </w:rPr>
        <w:t> </w:t>
      </w:r>
      <w:r>
        <w:rPr>
          <w:color w:val="231F20"/>
          <w:w w:val="110"/>
        </w:rPr>
        <w:t>quang</w:t>
      </w:r>
      <w:r>
        <w:rPr>
          <w:color w:val="231F20"/>
          <w:spacing w:val="-18"/>
          <w:w w:val="110"/>
        </w:rPr>
        <w:t> </w:t>
      </w:r>
      <w:r>
        <w:rPr>
          <w:color w:val="231F20"/>
          <w:w w:val="110"/>
        </w:rPr>
        <w:t>tử</w:t>
      </w:r>
      <w:r>
        <w:rPr>
          <w:color w:val="231F20"/>
          <w:spacing w:val="-18"/>
          <w:w w:val="110"/>
        </w:rPr>
        <w:t> </w:t>
      </w:r>
      <w:r>
        <w:rPr>
          <w:color w:val="231F20"/>
          <w:w w:val="110"/>
        </w:rPr>
        <w:t>này,</w:t>
      </w:r>
      <w:r>
        <w:rPr>
          <w:color w:val="231F20"/>
          <w:spacing w:val="-18"/>
          <w:w w:val="110"/>
        </w:rPr>
        <w:t> </w:t>
      </w:r>
      <w:r>
        <w:rPr>
          <w:color w:val="231F20"/>
          <w:w w:val="110"/>
        </w:rPr>
        <w:t>nhỏ</w:t>
      </w:r>
      <w:r>
        <w:rPr>
          <w:color w:val="231F20"/>
          <w:spacing w:val="-18"/>
          <w:w w:val="110"/>
        </w:rPr>
        <w:t> </w:t>
      </w:r>
      <w:r>
        <w:rPr>
          <w:color w:val="231F20"/>
          <w:w w:val="110"/>
        </w:rPr>
        <w:t>hơn nhiều</w:t>
      </w:r>
      <w:r>
        <w:rPr>
          <w:color w:val="231F20"/>
          <w:spacing w:val="-9"/>
          <w:w w:val="110"/>
        </w:rPr>
        <w:t> </w:t>
      </w:r>
      <w:r>
        <w:rPr>
          <w:color w:val="231F20"/>
          <w:w w:val="110"/>
        </w:rPr>
        <w:t>so</w:t>
      </w:r>
      <w:r>
        <w:rPr>
          <w:color w:val="231F20"/>
          <w:spacing w:val="-8"/>
          <w:w w:val="110"/>
        </w:rPr>
        <w:t> </w:t>
      </w:r>
      <w:r>
        <w:rPr>
          <w:color w:val="231F20"/>
          <w:w w:val="110"/>
        </w:rPr>
        <w:t>với</w:t>
      </w:r>
      <w:r>
        <w:rPr>
          <w:color w:val="231F20"/>
          <w:spacing w:val="-9"/>
          <w:w w:val="110"/>
        </w:rPr>
        <w:t> </w:t>
      </w:r>
      <w:r>
        <w:rPr>
          <w:color w:val="231F20"/>
          <w:w w:val="110"/>
        </w:rPr>
        <w:t>tinh</w:t>
      </w:r>
      <w:r>
        <w:rPr>
          <w:color w:val="231F20"/>
          <w:spacing w:val="-9"/>
          <w:w w:val="110"/>
        </w:rPr>
        <w:t> </w:t>
      </w:r>
      <w:r>
        <w:rPr>
          <w:color w:val="231F20"/>
          <w:w w:val="110"/>
        </w:rPr>
        <w:t>trùng</w:t>
      </w:r>
      <w:r>
        <w:rPr>
          <w:color w:val="231F20"/>
          <w:spacing w:val="-9"/>
          <w:w w:val="110"/>
        </w:rPr>
        <w:t> </w:t>
      </w:r>
      <w:r>
        <w:rPr>
          <w:color w:val="231F20"/>
          <w:w w:val="110"/>
        </w:rPr>
        <w:t>và</w:t>
      </w:r>
      <w:r>
        <w:rPr>
          <w:color w:val="231F20"/>
          <w:spacing w:val="-9"/>
          <w:w w:val="110"/>
        </w:rPr>
        <w:t> </w:t>
      </w:r>
      <w:r>
        <w:rPr>
          <w:color w:val="231F20"/>
          <w:w w:val="110"/>
        </w:rPr>
        <w:t>trứng,</w:t>
      </w:r>
      <w:r>
        <w:rPr>
          <w:color w:val="231F20"/>
          <w:spacing w:val="-8"/>
          <w:w w:val="110"/>
        </w:rPr>
        <w:t> </w:t>
      </w:r>
      <w:r>
        <w:rPr>
          <w:color w:val="231F20"/>
          <w:w w:val="110"/>
        </w:rPr>
        <w:t>không</w:t>
      </w:r>
      <w:r>
        <w:rPr>
          <w:color w:val="231F20"/>
          <w:spacing w:val="-9"/>
          <w:w w:val="110"/>
        </w:rPr>
        <w:t> </w:t>
      </w:r>
      <w:r>
        <w:rPr>
          <w:color w:val="231F20"/>
          <w:w w:val="110"/>
        </w:rPr>
        <w:t>thể</w:t>
      </w:r>
      <w:r>
        <w:rPr>
          <w:color w:val="231F20"/>
          <w:spacing w:val="-9"/>
          <w:w w:val="110"/>
        </w:rPr>
        <w:t> </w:t>
      </w:r>
      <w:r>
        <w:rPr>
          <w:color w:val="231F20"/>
          <w:w w:val="110"/>
        </w:rPr>
        <w:t>so</w:t>
      </w:r>
      <w:r>
        <w:rPr>
          <w:color w:val="231F20"/>
          <w:spacing w:val="-8"/>
          <w:w w:val="110"/>
        </w:rPr>
        <w:t> </w:t>
      </w:r>
      <w:r>
        <w:rPr>
          <w:color w:val="231F20"/>
          <w:w w:val="110"/>
        </w:rPr>
        <w:t>sánh</w:t>
      </w:r>
      <w:r>
        <w:rPr>
          <w:color w:val="231F20"/>
          <w:spacing w:val="-8"/>
          <w:w w:val="110"/>
        </w:rPr>
        <w:t> </w:t>
      </w:r>
      <w:r>
        <w:rPr>
          <w:color w:val="231F20"/>
          <w:w w:val="110"/>
        </w:rPr>
        <w:t>được. </w:t>
      </w:r>
      <w:r>
        <w:rPr>
          <w:color w:val="231F20"/>
          <w:w w:val="105"/>
        </w:rPr>
        <w:t>Mắt thường không thấy được tinh trùng, tiểu quang tử phải </w:t>
      </w:r>
      <w:r>
        <w:rPr>
          <w:color w:val="231F20"/>
          <w:w w:val="110"/>
        </w:rPr>
        <w:t>dùng</w:t>
      </w:r>
      <w:r>
        <w:rPr>
          <w:color w:val="231F20"/>
          <w:spacing w:val="-4"/>
          <w:w w:val="110"/>
        </w:rPr>
        <w:t> </w:t>
      </w:r>
      <w:r>
        <w:rPr>
          <w:color w:val="231F20"/>
          <w:w w:val="110"/>
        </w:rPr>
        <w:t>kính</w:t>
      </w:r>
      <w:r>
        <w:rPr>
          <w:color w:val="231F20"/>
          <w:spacing w:val="-4"/>
          <w:w w:val="110"/>
        </w:rPr>
        <w:t> </w:t>
      </w:r>
      <w:r>
        <w:rPr>
          <w:color w:val="231F20"/>
          <w:w w:val="110"/>
        </w:rPr>
        <w:t>hiển</w:t>
      </w:r>
      <w:r>
        <w:rPr>
          <w:color w:val="231F20"/>
          <w:spacing w:val="-3"/>
          <w:w w:val="110"/>
        </w:rPr>
        <w:t> </w:t>
      </w:r>
      <w:r>
        <w:rPr>
          <w:color w:val="231F20"/>
          <w:w w:val="110"/>
        </w:rPr>
        <w:t>vi</w:t>
      </w:r>
      <w:r>
        <w:rPr>
          <w:color w:val="231F20"/>
          <w:spacing w:val="-3"/>
          <w:w w:val="110"/>
        </w:rPr>
        <w:t> </w:t>
      </w:r>
      <w:r>
        <w:rPr>
          <w:color w:val="231F20"/>
          <w:w w:val="110"/>
        </w:rPr>
        <w:t>cao</w:t>
      </w:r>
      <w:r>
        <w:rPr>
          <w:color w:val="231F20"/>
          <w:spacing w:val="-3"/>
          <w:w w:val="110"/>
        </w:rPr>
        <w:t> </w:t>
      </w:r>
      <w:r>
        <w:rPr>
          <w:color w:val="231F20"/>
          <w:w w:val="110"/>
        </w:rPr>
        <w:t>độ</w:t>
      </w:r>
      <w:r>
        <w:rPr>
          <w:color w:val="231F20"/>
          <w:spacing w:val="-4"/>
          <w:w w:val="110"/>
        </w:rPr>
        <w:t> </w:t>
      </w:r>
      <w:r>
        <w:rPr>
          <w:color w:val="231F20"/>
          <w:w w:val="110"/>
        </w:rPr>
        <w:t>mới</w:t>
      </w:r>
      <w:r>
        <w:rPr>
          <w:color w:val="231F20"/>
          <w:spacing w:val="-3"/>
          <w:w w:val="110"/>
        </w:rPr>
        <w:t> </w:t>
      </w:r>
      <w:r>
        <w:rPr>
          <w:color w:val="231F20"/>
          <w:w w:val="110"/>
        </w:rPr>
        <w:t>thấy</w:t>
      </w:r>
      <w:r>
        <w:rPr>
          <w:color w:val="231F20"/>
          <w:spacing w:val="-3"/>
          <w:w w:val="110"/>
        </w:rPr>
        <w:t> </w:t>
      </w:r>
      <w:r>
        <w:rPr>
          <w:color w:val="231F20"/>
          <w:w w:val="110"/>
        </w:rPr>
        <w:t>được.</w:t>
      </w:r>
      <w:r>
        <w:rPr>
          <w:color w:val="231F20"/>
          <w:spacing w:val="-3"/>
          <w:w w:val="110"/>
        </w:rPr>
        <w:t> </w:t>
      </w:r>
      <w:r>
        <w:rPr>
          <w:color w:val="231F20"/>
          <w:w w:val="110"/>
        </w:rPr>
        <w:t>Trong</w:t>
      </w:r>
      <w:r>
        <w:rPr>
          <w:color w:val="231F20"/>
          <w:spacing w:val="-3"/>
          <w:w w:val="110"/>
        </w:rPr>
        <w:t> </w:t>
      </w:r>
      <w:r>
        <w:rPr>
          <w:color w:val="231F20"/>
          <w:w w:val="110"/>
        </w:rPr>
        <w:t>đó</w:t>
      </w:r>
      <w:r>
        <w:rPr>
          <w:color w:val="231F20"/>
          <w:spacing w:val="-3"/>
          <w:w w:val="110"/>
        </w:rPr>
        <w:t> </w:t>
      </w:r>
      <w:r>
        <w:rPr>
          <w:color w:val="231F20"/>
          <w:w w:val="110"/>
        </w:rPr>
        <w:t>có</w:t>
      </w:r>
      <w:r>
        <w:rPr>
          <w:color w:val="231F20"/>
          <w:spacing w:val="-4"/>
          <w:w w:val="110"/>
        </w:rPr>
        <w:t> gì?</w:t>
      </w:r>
    </w:p>
    <w:p>
      <w:pPr>
        <w:spacing w:after="0" w:line="307"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5"/>
      </w:pPr>
      <w:r>
        <w:rPr>
          <w:color w:val="231F20"/>
          <w:w w:val="105"/>
        </w:rPr>
        <w:t>Thông</w:t>
      </w:r>
      <w:r>
        <w:rPr>
          <w:color w:val="231F20"/>
          <w:spacing w:val="-4"/>
          <w:w w:val="105"/>
        </w:rPr>
        <w:t> </w:t>
      </w:r>
      <w:r>
        <w:rPr>
          <w:color w:val="231F20"/>
          <w:w w:val="105"/>
        </w:rPr>
        <w:t>tin</w:t>
      </w:r>
      <w:r>
        <w:rPr>
          <w:color w:val="231F20"/>
          <w:spacing w:val="-4"/>
          <w:w w:val="105"/>
        </w:rPr>
        <w:t> </w:t>
      </w:r>
      <w:r>
        <w:rPr>
          <w:color w:val="231F20"/>
          <w:w w:val="105"/>
        </w:rPr>
        <w:t>của</w:t>
      </w:r>
      <w:r>
        <w:rPr>
          <w:color w:val="231F20"/>
          <w:spacing w:val="-4"/>
          <w:w w:val="105"/>
        </w:rPr>
        <w:t> </w:t>
      </w:r>
      <w:r>
        <w:rPr>
          <w:color w:val="231F20"/>
          <w:w w:val="105"/>
        </w:rPr>
        <w:t>vũ</w:t>
      </w:r>
      <w:r>
        <w:rPr>
          <w:color w:val="231F20"/>
          <w:spacing w:val="-4"/>
          <w:w w:val="105"/>
        </w:rPr>
        <w:t> </w:t>
      </w:r>
      <w:r>
        <w:rPr>
          <w:color w:val="231F20"/>
          <w:w w:val="105"/>
        </w:rPr>
        <w:t>trụ,</w:t>
      </w:r>
      <w:r>
        <w:rPr>
          <w:color w:val="231F20"/>
          <w:spacing w:val="-4"/>
          <w:w w:val="105"/>
        </w:rPr>
        <w:t> </w:t>
      </w:r>
      <w:r>
        <w:rPr>
          <w:color w:val="231F20"/>
          <w:w w:val="105"/>
        </w:rPr>
        <w:t>đều</w:t>
      </w:r>
      <w:r>
        <w:rPr>
          <w:color w:val="231F20"/>
          <w:spacing w:val="-4"/>
          <w:w w:val="105"/>
        </w:rPr>
        <w:t> </w:t>
      </w:r>
      <w:r>
        <w:rPr>
          <w:color w:val="231F20"/>
          <w:w w:val="105"/>
        </w:rPr>
        <w:t>có</w:t>
      </w:r>
      <w:r>
        <w:rPr>
          <w:color w:val="231F20"/>
          <w:spacing w:val="-4"/>
          <w:w w:val="105"/>
        </w:rPr>
        <w:t> </w:t>
      </w:r>
      <w:r>
        <w:rPr>
          <w:color w:val="231F20"/>
          <w:w w:val="105"/>
        </w:rPr>
        <w:t>đủ</w:t>
      </w:r>
      <w:r>
        <w:rPr>
          <w:color w:val="231F20"/>
          <w:spacing w:val="-4"/>
          <w:w w:val="105"/>
        </w:rPr>
        <w:t> </w:t>
      </w:r>
      <w:r>
        <w:rPr>
          <w:color w:val="231F20"/>
          <w:w w:val="105"/>
        </w:rPr>
        <w:t>ở</w:t>
      </w:r>
      <w:r>
        <w:rPr>
          <w:color w:val="231F20"/>
          <w:spacing w:val="-4"/>
          <w:w w:val="105"/>
        </w:rPr>
        <w:t> </w:t>
      </w:r>
      <w:r>
        <w:rPr>
          <w:color w:val="231F20"/>
          <w:w w:val="105"/>
        </w:rPr>
        <w:t>trong</w:t>
      </w:r>
      <w:r>
        <w:rPr>
          <w:color w:val="231F20"/>
          <w:spacing w:val="-4"/>
          <w:w w:val="105"/>
        </w:rPr>
        <w:t> </w:t>
      </w:r>
      <w:r>
        <w:rPr>
          <w:color w:val="231F20"/>
          <w:w w:val="105"/>
        </w:rPr>
        <w:t>đó.</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nên</w:t>
      </w:r>
      <w:r>
        <w:rPr>
          <w:color w:val="231F20"/>
          <w:spacing w:val="-4"/>
          <w:w w:val="105"/>
        </w:rPr>
        <w:t> </w:t>
      </w:r>
      <w:r>
        <w:rPr>
          <w:color w:val="231F20"/>
          <w:w w:val="105"/>
        </w:rPr>
        <w:t>biết, </w:t>
      </w:r>
      <w:r>
        <w:rPr>
          <w:color w:val="231F20"/>
          <w:w w:val="110"/>
        </w:rPr>
        <w:t>trứng thụ tinh trùng, trong đó có đầy đủ thông tin của cả vũ trụ.</w:t>
      </w:r>
    </w:p>
    <w:p>
      <w:pPr>
        <w:pStyle w:val="BodyText"/>
        <w:spacing w:line="307" w:lineRule="auto" w:before="140"/>
        <w:ind w:left="103" w:right="404" w:firstLine="453"/>
      </w:pPr>
      <w:r>
        <w:rPr>
          <w:color w:val="231F20"/>
          <w:w w:val="105"/>
        </w:rPr>
        <w:t>Quý vị chăm lo vun bồi cho nó, sao không thể vun bồi thành</w:t>
      </w:r>
      <w:r>
        <w:rPr>
          <w:color w:val="231F20"/>
          <w:spacing w:val="-7"/>
          <w:w w:val="105"/>
        </w:rPr>
        <w:t> </w:t>
      </w:r>
      <w:r>
        <w:rPr>
          <w:color w:val="231F20"/>
          <w:w w:val="105"/>
        </w:rPr>
        <w:t>một</w:t>
      </w:r>
      <w:r>
        <w:rPr>
          <w:color w:val="231F20"/>
          <w:spacing w:val="-7"/>
          <w:w w:val="105"/>
        </w:rPr>
        <w:t> </w:t>
      </w:r>
      <w:r>
        <w:rPr>
          <w:color w:val="231F20"/>
          <w:w w:val="105"/>
        </w:rPr>
        <w:t>vị</w:t>
      </w:r>
      <w:r>
        <w:rPr>
          <w:color w:val="231F20"/>
          <w:spacing w:val="-7"/>
          <w:w w:val="105"/>
        </w:rPr>
        <w:t> </w:t>
      </w:r>
      <w:r>
        <w:rPr>
          <w:color w:val="231F20"/>
          <w:w w:val="105"/>
        </w:rPr>
        <w:t>thánh</w:t>
      </w:r>
      <w:r>
        <w:rPr>
          <w:color w:val="231F20"/>
          <w:spacing w:val="-7"/>
          <w:w w:val="105"/>
        </w:rPr>
        <w:t> </w:t>
      </w:r>
      <w:r>
        <w:rPr>
          <w:color w:val="231F20"/>
          <w:w w:val="105"/>
        </w:rPr>
        <w:t>nhân</w:t>
      </w:r>
      <w:r>
        <w:rPr>
          <w:color w:val="231F20"/>
          <w:spacing w:val="-7"/>
          <w:w w:val="105"/>
        </w:rPr>
        <w:t> </w:t>
      </w:r>
      <w:r>
        <w:rPr>
          <w:color w:val="231F20"/>
          <w:w w:val="105"/>
        </w:rPr>
        <w:t>chứ?</w:t>
      </w:r>
      <w:r>
        <w:rPr>
          <w:color w:val="231F20"/>
          <w:spacing w:val="-7"/>
          <w:w w:val="105"/>
        </w:rPr>
        <w:t> </w:t>
      </w:r>
      <w:r>
        <w:rPr>
          <w:color w:val="231F20"/>
          <w:w w:val="105"/>
        </w:rPr>
        <w:t>Nếu</w:t>
      </w:r>
      <w:r>
        <w:rPr>
          <w:color w:val="231F20"/>
          <w:spacing w:val="-7"/>
          <w:w w:val="105"/>
        </w:rPr>
        <w:t> </w:t>
      </w:r>
      <w:r>
        <w:rPr>
          <w:color w:val="231F20"/>
          <w:w w:val="105"/>
        </w:rPr>
        <w:t>hiểu</w:t>
      </w:r>
      <w:r>
        <w:rPr>
          <w:color w:val="231F20"/>
          <w:spacing w:val="-7"/>
          <w:w w:val="105"/>
        </w:rPr>
        <w:t> </w:t>
      </w:r>
      <w:r>
        <w:rPr>
          <w:color w:val="231F20"/>
          <w:w w:val="105"/>
        </w:rPr>
        <w:t>được</w:t>
      </w:r>
      <w:r>
        <w:rPr>
          <w:color w:val="231F20"/>
          <w:spacing w:val="-7"/>
          <w:w w:val="105"/>
        </w:rPr>
        <w:t> </w:t>
      </w:r>
      <w:r>
        <w:rPr>
          <w:color w:val="231F20"/>
          <w:w w:val="105"/>
        </w:rPr>
        <w:t>đạo</w:t>
      </w:r>
      <w:r>
        <w:rPr>
          <w:color w:val="231F20"/>
          <w:spacing w:val="-7"/>
          <w:w w:val="105"/>
        </w:rPr>
        <w:t> </w:t>
      </w:r>
      <w:r>
        <w:rPr>
          <w:color w:val="231F20"/>
          <w:w w:val="105"/>
        </w:rPr>
        <w:t>lý</w:t>
      </w:r>
      <w:r>
        <w:rPr>
          <w:color w:val="231F20"/>
          <w:spacing w:val="-7"/>
          <w:w w:val="105"/>
        </w:rPr>
        <w:t> </w:t>
      </w:r>
      <w:r>
        <w:rPr>
          <w:color w:val="231F20"/>
          <w:w w:val="105"/>
        </w:rPr>
        <w:t>này</w:t>
      </w:r>
      <w:r>
        <w:rPr>
          <w:color w:val="231F20"/>
          <w:spacing w:val="-7"/>
          <w:w w:val="105"/>
        </w:rPr>
        <w:t> </w:t>
      </w:r>
      <w:r>
        <w:rPr>
          <w:color w:val="231F20"/>
          <w:w w:val="105"/>
        </w:rPr>
        <w:t>mà vun</w:t>
      </w:r>
      <w:r>
        <w:rPr>
          <w:color w:val="231F20"/>
          <w:spacing w:val="-19"/>
          <w:w w:val="105"/>
        </w:rPr>
        <w:t> </w:t>
      </w:r>
      <w:r>
        <w:rPr>
          <w:color w:val="231F20"/>
          <w:w w:val="105"/>
        </w:rPr>
        <w:t>bồi,</w:t>
      </w:r>
      <w:r>
        <w:rPr>
          <w:color w:val="231F20"/>
          <w:spacing w:val="-19"/>
          <w:w w:val="105"/>
        </w:rPr>
        <w:t> </w:t>
      </w:r>
      <w:r>
        <w:rPr>
          <w:color w:val="231F20"/>
          <w:w w:val="105"/>
        </w:rPr>
        <w:t>thì</w:t>
      </w:r>
      <w:r>
        <w:rPr>
          <w:color w:val="231F20"/>
          <w:spacing w:val="-19"/>
          <w:w w:val="105"/>
        </w:rPr>
        <w:t> </w:t>
      </w:r>
      <w:r>
        <w:rPr>
          <w:color w:val="231F20"/>
          <w:w w:val="105"/>
        </w:rPr>
        <w:t>có</w:t>
      </w:r>
      <w:r>
        <w:rPr>
          <w:color w:val="231F20"/>
          <w:spacing w:val="-19"/>
          <w:w w:val="105"/>
        </w:rPr>
        <w:t> </w:t>
      </w:r>
      <w:r>
        <w:rPr>
          <w:color w:val="231F20"/>
          <w:w w:val="105"/>
        </w:rPr>
        <w:t>thể</w:t>
      </w:r>
      <w:r>
        <w:rPr>
          <w:color w:val="231F20"/>
          <w:spacing w:val="-19"/>
          <w:w w:val="105"/>
        </w:rPr>
        <w:t> </w:t>
      </w:r>
      <w:r>
        <w:rPr>
          <w:color w:val="231F20"/>
          <w:w w:val="105"/>
        </w:rPr>
        <w:t>vun</w:t>
      </w:r>
      <w:r>
        <w:rPr>
          <w:color w:val="231F20"/>
          <w:spacing w:val="-19"/>
          <w:w w:val="105"/>
        </w:rPr>
        <w:t> </w:t>
      </w:r>
      <w:r>
        <w:rPr>
          <w:color w:val="231F20"/>
          <w:w w:val="105"/>
        </w:rPr>
        <w:t>bồi</w:t>
      </w:r>
      <w:r>
        <w:rPr>
          <w:color w:val="231F20"/>
          <w:spacing w:val="-19"/>
          <w:w w:val="105"/>
        </w:rPr>
        <w:t> </w:t>
      </w:r>
      <w:r>
        <w:rPr>
          <w:color w:val="231F20"/>
          <w:w w:val="105"/>
        </w:rPr>
        <w:t>trở</w:t>
      </w:r>
      <w:r>
        <w:rPr>
          <w:color w:val="231F20"/>
          <w:spacing w:val="-19"/>
          <w:w w:val="105"/>
        </w:rPr>
        <w:t> </w:t>
      </w:r>
      <w:r>
        <w:rPr>
          <w:color w:val="231F20"/>
          <w:w w:val="105"/>
        </w:rPr>
        <w:t>thành</w:t>
      </w:r>
      <w:r>
        <w:rPr>
          <w:color w:val="231F20"/>
          <w:spacing w:val="-19"/>
          <w:w w:val="105"/>
        </w:rPr>
        <w:t> </w:t>
      </w:r>
      <w:r>
        <w:rPr>
          <w:color w:val="231F20"/>
          <w:w w:val="105"/>
        </w:rPr>
        <w:t>một</w:t>
      </w:r>
      <w:r>
        <w:rPr>
          <w:color w:val="231F20"/>
          <w:spacing w:val="-19"/>
          <w:w w:val="105"/>
        </w:rPr>
        <w:t> </w:t>
      </w:r>
      <w:r>
        <w:rPr>
          <w:color w:val="231F20"/>
          <w:w w:val="105"/>
        </w:rPr>
        <w:t>vị</w:t>
      </w:r>
      <w:r>
        <w:rPr>
          <w:color w:val="231F20"/>
          <w:spacing w:val="-19"/>
          <w:w w:val="105"/>
        </w:rPr>
        <w:t> </w:t>
      </w:r>
      <w:r>
        <w:rPr>
          <w:color w:val="231F20"/>
          <w:w w:val="105"/>
        </w:rPr>
        <w:t>Phật</w:t>
      </w:r>
      <w:r>
        <w:rPr>
          <w:color w:val="231F20"/>
          <w:spacing w:val="-19"/>
          <w:w w:val="105"/>
        </w:rPr>
        <w:t> </w:t>
      </w:r>
      <w:r>
        <w:rPr>
          <w:color w:val="231F20"/>
          <w:w w:val="105"/>
        </w:rPr>
        <w:t>đấy.</w:t>
      </w:r>
      <w:r>
        <w:rPr>
          <w:color w:val="231F20"/>
          <w:spacing w:val="-19"/>
          <w:w w:val="105"/>
        </w:rPr>
        <w:t> </w:t>
      </w:r>
      <w:r>
        <w:rPr>
          <w:color w:val="231F20"/>
          <w:w w:val="105"/>
        </w:rPr>
        <w:t>Vì</w:t>
      </w:r>
      <w:r>
        <w:rPr>
          <w:color w:val="231F20"/>
          <w:spacing w:val="-19"/>
          <w:w w:val="105"/>
        </w:rPr>
        <w:t> </w:t>
      </w:r>
      <w:r>
        <w:rPr>
          <w:color w:val="231F20"/>
          <w:w w:val="105"/>
        </w:rPr>
        <w:t>sao? Bởi họ vốn là Phật, vốn là thánh nhân mà! Đây chẳng phải là gặp duyên, dần dần lớn lên không giống nhau đó sao? Duyên bất đồng mà! Người mẹ phải hiểu được đạo lý này, nghĩa là khi mang thai khởi tâm động niệm, ngôn ngữ tạo tác đều phải như lý như pháp. Đứa trẻ này hoàn toàn được hun đúc bằng chính khí, cho nó môi trường tốt.</w:t>
      </w:r>
    </w:p>
    <w:p>
      <w:pPr>
        <w:pStyle w:val="BodyText"/>
        <w:spacing w:line="307" w:lineRule="auto" w:before="137"/>
        <w:ind w:left="103" w:right="405" w:firstLine="453"/>
      </w:pPr>
      <w:r>
        <w:rPr>
          <w:color w:val="231F20"/>
          <w:w w:val="105"/>
        </w:rPr>
        <w:t>Sau khi đứa trẻ chào đời, người mẹ phải làm tấm gương tốt cho nó. Cội rễ giáo dục là 3 năm – 1.000 ngày, từ khi đứa trẻ chào đời cho đến năm 3 tuổi, đây là thời điểm then chốt.</w:t>
      </w:r>
      <w:r>
        <w:rPr>
          <w:color w:val="231F20"/>
          <w:spacing w:val="-8"/>
          <w:w w:val="105"/>
        </w:rPr>
        <w:t> </w:t>
      </w:r>
      <w:r>
        <w:rPr>
          <w:color w:val="231F20"/>
          <w:w w:val="105"/>
        </w:rPr>
        <w:t>Không</w:t>
      </w:r>
      <w:r>
        <w:rPr>
          <w:color w:val="231F20"/>
          <w:spacing w:val="-8"/>
          <w:w w:val="105"/>
        </w:rPr>
        <w:t> </w:t>
      </w:r>
      <w:r>
        <w:rPr>
          <w:color w:val="231F20"/>
          <w:w w:val="105"/>
        </w:rPr>
        <w:t>phải</w:t>
      </w:r>
      <w:r>
        <w:rPr>
          <w:color w:val="231F20"/>
          <w:spacing w:val="-8"/>
          <w:w w:val="105"/>
        </w:rPr>
        <w:t> </w:t>
      </w:r>
      <w:r>
        <w:rPr>
          <w:color w:val="231F20"/>
          <w:w w:val="105"/>
        </w:rPr>
        <w:t>là</w:t>
      </w:r>
      <w:r>
        <w:rPr>
          <w:color w:val="231F20"/>
          <w:spacing w:val="-8"/>
          <w:w w:val="105"/>
        </w:rPr>
        <w:t> </w:t>
      </w:r>
      <w:r>
        <w:rPr>
          <w:color w:val="231F20"/>
          <w:w w:val="105"/>
        </w:rPr>
        <w:t>dạy</w:t>
      </w:r>
      <w:r>
        <w:rPr>
          <w:color w:val="231F20"/>
          <w:spacing w:val="-8"/>
          <w:w w:val="105"/>
        </w:rPr>
        <w:t> </w:t>
      </w:r>
      <w:r>
        <w:rPr>
          <w:color w:val="231F20"/>
          <w:w w:val="105"/>
        </w:rPr>
        <w:t>nó</w:t>
      </w:r>
      <w:r>
        <w:rPr>
          <w:color w:val="231F20"/>
          <w:spacing w:val="-8"/>
          <w:w w:val="105"/>
        </w:rPr>
        <w:t> </w:t>
      </w:r>
      <w:r>
        <w:rPr>
          <w:color w:val="231F20"/>
          <w:w w:val="105"/>
        </w:rPr>
        <w:t>đọc</w:t>
      </w:r>
      <w:r>
        <w:rPr>
          <w:color w:val="231F20"/>
          <w:spacing w:val="-9"/>
          <w:w w:val="105"/>
        </w:rPr>
        <w:t> </w:t>
      </w:r>
      <w:r>
        <w:rPr>
          <w:i/>
          <w:color w:val="231F20"/>
          <w:w w:val="105"/>
        </w:rPr>
        <w:t>Đệ</w:t>
      </w:r>
      <w:r>
        <w:rPr>
          <w:i/>
          <w:color w:val="231F20"/>
          <w:spacing w:val="-8"/>
          <w:w w:val="105"/>
        </w:rPr>
        <w:t> </w:t>
      </w:r>
      <w:r>
        <w:rPr>
          <w:i/>
          <w:color w:val="231F20"/>
          <w:w w:val="105"/>
        </w:rPr>
        <w:t>Tử</w:t>
      </w:r>
      <w:r>
        <w:rPr>
          <w:i/>
          <w:color w:val="231F20"/>
          <w:spacing w:val="-8"/>
          <w:w w:val="105"/>
        </w:rPr>
        <w:t> </w:t>
      </w:r>
      <w:r>
        <w:rPr>
          <w:i/>
          <w:color w:val="231F20"/>
          <w:w w:val="105"/>
        </w:rPr>
        <w:t>Quy</w:t>
      </w:r>
      <w:r>
        <w:rPr>
          <w:color w:val="231F20"/>
          <w:w w:val="105"/>
        </w:rPr>
        <w:t>,</w:t>
      </w:r>
      <w:r>
        <w:rPr>
          <w:color w:val="231F20"/>
          <w:spacing w:val="-8"/>
          <w:w w:val="105"/>
        </w:rPr>
        <w:t> </w:t>
      </w:r>
      <w:r>
        <w:rPr>
          <w:color w:val="231F20"/>
          <w:w w:val="105"/>
        </w:rPr>
        <w:t>mà</w:t>
      </w:r>
      <w:r>
        <w:rPr>
          <w:color w:val="231F20"/>
          <w:spacing w:val="-8"/>
          <w:w w:val="105"/>
        </w:rPr>
        <w:t> </w:t>
      </w:r>
      <w:r>
        <w:rPr>
          <w:color w:val="231F20"/>
          <w:w w:val="105"/>
        </w:rPr>
        <w:t>cha</w:t>
      </w:r>
      <w:r>
        <w:rPr>
          <w:color w:val="231F20"/>
          <w:spacing w:val="-8"/>
          <w:w w:val="105"/>
        </w:rPr>
        <w:t> </w:t>
      </w:r>
      <w:r>
        <w:rPr>
          <w:color w:val="231F20"/>
          <w:w w:val="105"/>
        </w:rPr>
        <w:t>mẹ</w:t>
      </w:r>
      <w:r>
        <w:rPr>
          <w:color w:val="231F20"/>
          <w:spacing w:val="-8"/>
          <w:w w:val="105"/>
        </w:rPr>
        <w:t> </w:t>
      </w:r>
      <w:r>
        <w:rPr>
          <w:color w:val="231F20"/>
          <w:w w:val="105"/>
        </w:rPr>
        <w:t>phải thực hành </w:t>
      </w:r>
      <w:r>
        <w:rPr>
          <w:i/>
          <w:color w:val="231F20"/>
          <w:w w:val="105"/>
        </w:rPr>
        <w:t>Đệ Tử Quy </w:t>
      </w:r>
      <w:r>
        <w:rPr>
          <w:color w:val="231F20"/>
          <w:w w:val="105"/>
        </w:rPr>
        <w:t>cho nó thấy, là thân giáo chứ không phải ngôn giáo. Khi chào đời rồi, nó sẽ mở mắt nhìn, lỗ tai biết</w:t>
      </w:r>
      <w:r>
        <w:rPr>
          <w:color w:val="231F20"/>
          <w:spacing w:val="-15"/>
          <w:w w:val="105"/>
        </w:rPr>
        <w:t> </w:t>
      </w:r>
      <w:r>
        <w:rPr>
          <w:color w:val="231F20"/>
          <w:w w:val="105"/>
        </w:rPr>
        <w:t>nghe,</w:t>
      </w:r>
      <w:r>
        <w:rPr>
          <w:color w:val="231F20"/>
          <w:spacing w:val="-15"/>
          <w:w w:val="105"/>
        </w:rPr>
        <w:t> </w:t>
      </w:r>
      <w:r>
        <w:rPr>
          <w:color w:val="231F20"/>
          <w:w w:val="105"/>
        </w:rPr>
        <w:t>nó</w:t>
      </w:r>
      <w:r>
        <w:rPr>
          <w:color w:val="231F20"/>
          <w:spacing w:val="-15"/>
          <w:w w:val="105"/>
        </w:rPr>
        <w:t> </w:t>
      </w:r>
      <w:r>
        <w:rPr>
          <w:color w:val="231F20"/>
          <w:w w:val="105"/>
        </w:rPr>
        <w:t>đang</w:t>
      </w:r>
      <w:r>
        <w:rPr>
          <w:color w:val="231F20"/>
          <w:spacing w:val="-15"/>
          <w:w w:val="105"/>
        </w:rPr>
        <w:t> </w:t>
      </w:r>
      <w:r>
        <w:rPr>
          <w:color w:val="231F20"/>
          <w:w w:val="105"/>
        </w:rPr>
        <w:t>bắt</w:t>
      </w:r>
      <w:r>
        <w:rPr>
          <w:color w:val="231F20"/>
          <w:spacing w:val="-15"/>
          <w:w w:val="105"/>
        </w:rPr>
        <w:t> </w:t>
      </w:r>
      <w:r>
        <w:rPr>
          <w:color w:val="231F20"/>
          <w:w w:val="105"/>
        </w:rPr>
        <w:t>chước,</w:t>
      </w:r>
      <w:r>
        <w:rPr>
          <w:color w:val="231F20"/>
          <w:spacing w:val="-15"/>
          <w:w w:val="105"/>
        </w:rPr>
        <w:t> </w:t>
      </w:r>
      <w:r>
        <w:rPr>
          <w:color w:val="231F20"/>
          <w:w w:val="105"/>
        </w:rPr>
        <w:t>đang</w:t>
      </w:r>
      <w:r>
        <w:rPr>
          <w:color w:val="231F20"/>
          <w:spacing w:val="-15"/>
          <w:w w:val="105"/>
        </w:rPr>
        <w:t> </w:t>
      </w:r>
      <w:r>
        <w:rPr>
          <w:color w:val="231F20"/>
          <w:w w:val="105"/>
        </w:rPr>
        <w:t>học</w:t>
      </w:r>
      <w:r>
        <w:rPr>
          <w:color w:val="231F20"/>
          <w:spacing w:val="-15"/>
          <w:w w:val="105"/>
        </w:rPr>
        <w:t> </w:t>
      </w:r>
      <w:r>
        <w:rPr>
          <w:color w:val="231F20"/>
          <w:w w:val="105"/>
        </w:rPr>
        <w:t>đấy.</w:t>
      </w:r>
      <w:r>
        <w:rPr>
          <w:color w:val="231F20"/>
          <w:spacing w:val="-15"/>
          <w:w w:val="105"/>
        </w:rPr>
        <w:t> </w:t>
      </w:r>
      <w:r>
        <w:rPr>
          <w:color w:val="231F20"/>
          <w:w w:val="105"/>
        </w:rPr>
        <w:t>Thực</w:t>
      </w:r>
      <w:r>
        <w:rPr>
          <w:color w:val="231F20"/>
          <w:spacing w:val="-15"/>
          <w:w w:val="105"/>
        </w:rPr>
        <w:t> </w:t>
      </w:r>
      <w:r>
        <w:rPr>
          <w:color w:val="231F20"/>
          <w:w w:val="105"/>
        </w:rPr>
        <w:t>tế</w:t>
      </w:r>
      <w:r>
        <w:rPr>
          <w:color w:val="231F20"/>
          <w:spacing w:val="-15"/>
          <w:w w:val="105"/>
        </w:rPr>
        <w:t> </w:t>
      </w:r>
      <w:r>
        <w:rPr>
          <w:color w:val="231F20"/>
          <w:w w:val="105"/>
        </w:rPr>
        <w:t>mà</w:t>
      </w:r>
      <w:r>
        <w:rPr>
          <w:color w:val="231F20"/>
          <w:spacing w:val="-15"/>
          <w:w w:val="105"/>
        </w:rPr>
        <w:t> </w:t>
      </w:r>
      <w:r>
        <w:rPr>
          <w:color w:val="231F20"/>
          <w:w w:val="105"/>
        </w:rPr>
        <w:t>nói, chẳng phải chào đời nó mới học, mà ở trong tử cung của người mẹ, nó đã bắt đầu học rồi.</w:t>
      </w:r>
    </w:p>
    <w:p>
      <w:pPr>
        <w:pStyle w:val="BodyText"/>
        <w:spacing w:line="307" w:lineRule="auto" w:before="136"/>
        <w:ind w:left="103" w:right="406" w:firstLine="453"/>
      </w:pPr>
      <w:r>
        <w:rPr>
          <w:color w:val="231F20"/>
          <w:w w:val="105"/>
        </w:rPr>
        <w:t>Điều</w:t>
      </w:r>
      <w:r>
        <w:rPr>
          <w:color w:val="231F20"/>
          <w:spacing w:val="-18"/>
          <w:w w:val="105"/>
        </w:rPr>
        <w:t> </w:t>
      </w:r>
      <w:r>
        <w:rPr>
          <w:color w:val="231F20"/>
          <w:w w:val="105"/>
        </w:rPr>
        <w:t>này,</w:t>
      </w:r>
      <w:r>
        <w:rPr>
          <w:color w:val="231F20"/>
          <w:spacing w:val="-18"/>
          <w:w w:val="105"/>
        </w:rPr>
        <w:t> </w:t>
      </w:r>
      <w:r>
        <w:rPr>
          <w:color w:val="231F20"/>
          <w:w w:val="105"/>
        </w:rPr>
        <w:t>mọi</w:t>
      </w:r>
      <w:r>
        <w:rPr>
          <w:color w:val="231F20"/>
          <w:spacing w:val="-18"/>
          <w:w w:val="105"/>
        </w:rPr>
        <w:t> </w:t>
      </w:r>
      <w:r>
        <w:rPr>
          <w:color w:val="231F20"/>
          <w:w w:val="105"/>
        </w:rPr>
        <w:t>người</w:t>
      </w:r>
      <w:r>
        <w:rPr>
          <w:color w:val="231F20"/>
          <w:spacing w:val="-18"/>
          <w:w w:val="105"/>
        </w:rPr>
        <w:t> </w:t>
      </w:r>
      <w:r>
        <w:rPr>
          <w:color w:val="231F20"/>
          <w:w w:val="105"/>
        </w:rPr>
        <w:t>không</w:t>
      </w:r>
      <w:r>
        <w:rPr>
          <w:color w:val="231F20"/>
          <w:spacing w:val="-18"/>
          <w:w w:val="105"/>
        </w:rPr>
        <w:t> </w:t>
      </w:r>
      <w:r>
        <w:rPr>
          <w:color w:val="231F20"/>
          <w:w w:val="105"/>
        </w:rPr>
        <w:t>biết.</w:t>
      </w:r>
      <w:r>
        <w:rPr>
          <w:color w:val="231F20"/>
          <w:spacing w:val="-18"/>
          <w:w w:val="105"/>
        </w:rPr>
        <w:t> </w:t>
      </w:r>
      <w:r>
        <w:rPr>
          <w:color w:val="231F20"/>
          <w:w w:val="105"/>
        </w:rPr>
        <w:t>Nếu</w:t>
      </w:r>
      <w:r>
        <w:rPr>
          <w:color w:val="231F20"/>
          <w:spacing w:val="-18"/>
          <w:w w:val="105"/>
        </w:rPr>
        <w:t> </w:t>
      </w:r>
      <w:r>
        <w:rPr>
          <w:color w:val="231F20"/>
          <w:w w:val="105"/>
        </w:rPr>
        <w:t>không</w:t>
      </w:r>
      <w:r>
        <w:rPr>
          <w:color w:val="231F20"/>
          <w:spacing w:val="-18"/>
          <w:w w:val="105"/>
        </w:rPr>
        <w:t> </w:t>
      </w:r>
      <w:r>
        <w:rPr>
          <w:color w:val="231F20"/>
          <w:w w:val="105"/>
        </w:rPr>
        <w:t>có</w:t>
      </w:r>
      <w:r>
        <w:rPr>
          <w:color w:val="231F20"/>
          <w:spacing w:val="-18"/>
          <w:w w:val="105"/>
        </w:rPr>
        <w:t> </w:t>
      </w:r>
      <w:r>
        <w:rPr>
          <w:color w:val="231F20"/>
          <w:w w:val="105"/>
        </w:rPr>
        <w:t>thuật</w:t>
      </w:r>
      <w:r>
        <w:rPr>
          <w:color w:val="231F20"/>
          <w:spacing w:val="-18"/>
          <w:w w:val="105"/>
        </w:rPr>
        <w:t> </w:t>
      </w:r>
      <w:r>
        <w:rPr>
          <w:color w:val="231F20"/>
          <w:w w:val="105"/>
        </w:rPr>
        <w:t>thôi miên thời cận đại, thì chúng ta cũng chẳng biết được. Nếu chỉ</w:t>
      </w:r>
      <w:r>
        <w:rPr>
          <w:color w:val="231F20"/>
          <w:spacing w:val="13"/>
          <w:w w:val="105"/>
        </w:rPr>
        <w:t> </w:t>
      </w:r>
      <w:r>
        <w:rPr>
          <w:color w:val="231F20"/>
          <w:w w:val="105"/>
        </w:rPr>
        <w:t>nghe</w:t>
      </w:r>
      <w:r>
        <w:rPr>
          <w:color w:val="231F20"/>
          <w:spacing w:val="15"/>
          <w:w w:val="105"/>
        </w:rPr>
        <w:t> </w:t>
      </w:r>
      <w:r>
        <w:rPr>
          <w:color w:val="231F20"/>
          <w:w w:val="105"/>
        </w:rPr>
        <w:t>lời</w:t>
      </w:r>
      <w:r>
        <w:rPr>
          <w:color w:val="231F20"/>
          <w:spacing w:val="13"/>
          <w:w w:val="105"/>
        </w:rPr>
        <w:t> </w:t>
      </w:r>
      <w:r>
        <w:rPr>
          <w:color w:val="231F20"/>
          <w:w w:val="105"/>
        </w:rPr>
        <w:t>đức</w:t>
      </w:r>
      <w:r>
        <w:rPr>
          <w:color w:val="231F20"/>
          <w:spacing w:val="15"/>
          <w:w w:val="105"/>
        </w:rPr>
        <w:t> </w:t>
      </w:r>
      <w:r>
        <w:rPr>
          <w:color w:val="231F20"/>
          <w:w w:val="105"/>
        </w:rPr>
        <w:t>Phật</w:t>
      </w:r>
      <w:r>
        <w:rPr>
          <w:color w:val="231F20"/>
          <w:spacing w:val="14"/>
          <w:w w:val="105"/>
        </w:rPr>
        <w:t> </w:t>
      </w:r>
      <w:r>
        <w:rPr>
          <w:color w:val="231F20"/>
          <w:w w:val="105"/>
        </w:rPr>
        <w:t>nói</w:t>
      </w:r>
      <w:r>
        <w:rPr>
          <w:color w:val="231F20"/>
          <w:spacing w:val="15"/>
          <w:w w:val="105"/>
        </w:rPr>
        <w:t> </w:t>
      </w:r>
      <w:r>
        <w:rPr>
          <w:color w:val="231F20"/>
          <w:w w:val="105"/>
        </w:rPr>
        <w:t>trong</w:t>
      </w:r>
      <w:r>
        <w:rPr>
          <w:color w:val="231F20"/>
          <w:spacing w:val="14"/>
          <w:w w:val="105"/>
        </w:rPr>
        <w:t> </w:t>
      </w:r>
      <w:r>
        <w:rPr>
          <w:color w:val="231F20"/>
          <w:w w:val="105"/>
        </w:rPr>
        <w:t>kinh,</w:t>
      </w:r>
      <w:r>
        <w:rPr>
          <w:color w:val="231F20"/>
          <w:spacing w:val="14"/>
          <w:w w:val="105"/>
        </w:rPr>
        <w:t> </w:t>
      </w:r>
      <w:r>
        <w:rPr>
          <w:color w:val="231F20"/>
          <w:w w:val="105"/>
        </w:rPr>
        <w:t>có</w:t>
      </w:r>
      <w:r>
        <w:rPr>
          <w:color w:val="231F20"/>
          <w:spacing w:val="14"/>
          <w:w w:val="105"/>
        </w:rPr>
        <w:t> </w:t>
      </w:r>
      <w:r>
        <w:rPr>
          <w:color w:val="231F20"/>
          <w:w w:val="105"/>
        </w:rPr>
        <w:t>lẽ</w:t>
      </w:r>
      <w:r>
        <w:rPr>
          <w:color w:val="231F20"/>
          <w:spacing w:val="14"/>
          <w:w w:val="105"/>
        </w:rPr>
        <w:t> </w:t>
      </w:r>
      <w:r>
        <w:rPr>
          <w:color w:val="231F20"/>
          <w:w w:val="105"/>
        </w:rPr>
        <w:t>chúng</w:t>
      </w:r>
      <w:r>
        <w:rPr>
          <w:color w:val="231F20"/>
          <w:spacing w:val="14"/>
          <w:w w:val="105"/>
        </w:rPr>
        <w:t> </w:t>
      </w:r>
      <w:r>
        <w:rPr>
          <w:color w:val="231F20"/>
          <w:w w:val="105"/>
        </w:rPr>
        <w:t>ta</w:t>
      </w:r>
      <w:r>
        <w:rPr>
          <w:color w:val="231F20"/>
          <w:spacing w:val="15"/>
          <w:w w:val="105"/>
        </w:rPr>
        <w:t> </w:t>
      </w:r>
      <w:r>
        <w:rPr>
          <w:color w:val="231F20"/>
          <w:w w:val="105"/>
        </w:rPr>
        <w:t>cho</w:t>
      </w:r>
      <w:r>
        <w:rPr>
          <w:color w:val="231F20"/>
          <w:spacing w:val="13"/>
          <w:w w:val="105"/>
        </w:rPr>
        <w:t> </w:t>
      </w:r>
      <w:r>
        <w:rPr>
          <w:color w:val="231F20"/>
          <w:spacing w:val="-5"/>
          <w:w w:val="105"/>
        </w:rPr>
        <w:t>là</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05"/>
        </w:rPr>
        <w:t>thần thoại, rất khó tin. Sau khi dùng thuật thôi miên, chúng ta mới biết được, đức Phật quá giỏi. Vì sao cuộc sống của một</w:t>
      </w:r>
      <w:r>
        <w:rPr>
          <w:color w:val="231F20"/>
          <w:spacing w:val="-4"/>
          <w:w w:val="105"/>
        </w:rPr>
        <w:t> </w:t>
      </w:r>
      <w:r>
        <w:rPr>
          <w:color w:val="231F20"/>
          <w:w w:val="105"/>
        </w:rPr>
        <w:t>đứa</w:t>
      </w:r>
      <w:r>
        <w:rPr>
          <w:color w:val="231F20"/>
          <w:spacing w:val="-3"/>
          <w:w w:val="105"/>
        </w:rPr>
        <w:t> </w:t>
      </w:r>
      <w:r>
        <w:rPr>
          <w:color w:val="231F20"/>
          <w:w w:val="105"/>
        </w:rPr>
        <w:t>trẻ</w:t>
      </w:r>
      <w:r>
        <w:rPr>
          <w:color w:val="231F20"/>
          <w:spacing w:val="-3"/>
          <w:w w:val="105"/>
        </w:rPr>
        <w:t> </w:t>
      </w:r>
      <w:r>
        <w:rPr>
          <w:color w:val="231F20"/>
          <w:w w:val="105"/>
        </w:rPr>
        <w:t>trong</w:t>
      </w:r>
      <w:r>
        <w:rPr>
          <w:color w:val="231F20"/>
          <w:spacing w:val="-3"/>
          <w:w w:val="105"/>
        </w:rPr>
        <w:t> </w:t>
      </w:r>
      <w:r>
        <w:rPr>
          <w:color w:val="231F20"/>
          <w:w w:val="105"/>
        </w:rPr>
        <w:t>tử</w:t>
      </w:r>
      <w:r>
        <w:rPr>
          <w:color w:val="231F20"/>
          <w:spacing w:val="-4"/>
          <w:w w:val="105"/>
        </w:rPr>
        <w:t> </w:t>
      </w:r>
      <w:r>
        <w:rPr>
          <w:color w:val="231F20"/>
          <w:w w:val="105"/>
        </w:rPr>
        <w:t>cung</w:t>
      </w:r>
      <w:r>
        <w:rPr>
          <w:color w:val="231F20"/>
          <w:spacing w:val="-3"/>
          <w:w w:val="105"/>
        </w:rPr>
        <w:t> </w:t>
      </w:r>
      <w:r>
        <w:rPr>
          <w:color w:val="231F20"/>
          <w:w w:val="105"/>
        </w:rPr>
        <w:t>người</w:t>
      </w:r>
      <w:r>
        <w:rPr>
          <w:color w:val="231F20"/>
          <w:spacing w:val="-4"/>
          <w:w w:val="105"/>
        </w:rPr>
        <w:t> </w:t>
      </w:r>
      <w:r>
        <w:rPr>
          <w:color w:val="231F20"/>
          <w:w w:val="105"/>
        </w:rPr>
        <w:t>mẹ</w:t>
      </w:r>
      <w:r>
        <w:rPr>
          <w:color w:val="231F20"/>
          <w:spacing w:val="-3"/>
          <w:w w:val="105"/>
        </w:rPr>
        <w:t> </w:t>
      </w:r>
      <w:r>
        <w:rPr>
          <w:color w:val="231F20"/>
          <w:w w:val="105"/>
        </w:rPr>
        <w:t>mà</w:t>
      </w:r>
      <w:r>
        <w:rPr>
          <w:color w:val="231F20"/>
          <w:spacing w:val="-3"/>
          <w:w w:val="105"/>
        </w:rPr>
        <w:t> </w:t>
      </w:r>
      <w:r>
        <w:rPr>
          <w:color w:val="231F20"/>
          <w:w w:val="105"/>
        </w:rPr>
        <w:t>Ngài</w:t>
      </w:r>
      <w:r>
        <w:rPr>
          <w:color w:val="231F20"/>
          <w:spacing w:val="-3"/>
          <w:w w:val="105"/>
        </w:rPr>
        <w:t> </w:t>
      </w:r>
      <w:r>
        <w:rPr>
          <w:color w:val="231F20"/>
          <w:w w:val="105"/>
        </w:rPr>
        <w:t>biết</w:t>
      </w:r>
      <w:r>
        <w:rPr>
          <w:color w:val="231F20"/>
          <w:spacing w:val="-4"/>
          <w:w w:val="105"/>
        </w:rPr>
        <w:t> </w:t>
      </w:r>
      <w:r>
        <w:rPr>
          <w:color w:val="231F20"/>
          <w:w w:val="105"/>
        </w:rPr>
        <w:t>được?</w:t>
      </w:r>
      <w:r>
        <w:rPr>
          <w:color w:val="231F20"/>
          <w:spacing w:val="-3"/>
          <w:w w:val="105"/>
        </w:rPr>
        <w:t> </w:t>
      </w:r>
      <w:r>
        <w:rPr>
          <w:color w:val="231F20"/>
          <w:w w:val="105"/>
        </w:rPr>
        <w:t>Có trong kinh điển. Cứ 7 ngày thai nhi trong tử cung lại có sự thay đổi, đức Phật nói rất rõ ràng. Ngài quá giỏi! Sao Ngài biết được? Thành Phật rồi, đúng là vô sở bất tri, vô sở bất năng.</w:t>
      </w:r>
      <w:r>
        <w:rPr>
          <w:color w:val="231F20"/>
          <w:spacing w:val="-4"/>
          <w:w w:val="105"/>
        </w:rPr>
        <w:t> </w:t>
      </w:r>
      <w:r>
        <w:rPr>
          <w:color w:val="231F20"/>
          <w:w w:val="105"/>
        </w:rPr>
        <w:t>Không</w:t>
      </w:r>
      <w:r>
        <w:rPr>
          <w:color w:val="231F20"/>
          <w:spacing w:val="-5"/>
          <w:w w:val="105"/>
        </w:rPr>
        <w:t> </w:t>
      </w:r>
      <w:r>
        <w:rPr>
          <w:color w:val="231F20"/>
          <w:w w:val="105"/>
        </w:rPr>
        <w:t>hỏi,</w:t>
      </w:r>
      <w:r>
        <w:rPr>
          <w:color w:val="231F20"/>
          <w:spacing w:val="-5"/>
          <w:w w:val="105"/>
        </w:rPr>
        <w:t> </w:t>
      </w:r>
      <w:r>
        <w:rPr>
          <w:color w:val="231F20"/>
          <w:w w:val="105"/>
        </w:rPr>
        <w:t>Ngài</w:t>
      </w:r>
      <w:r>
        <w:rPr>
          <w:color w:val="231F20"/>
          <w:spacing w:val="-4"/>
          <w:w w:val="105"/>
        </w:rPr>
        <w:t> </w:t>
      </w:r>
      <w:r>
        <w:rPr>
          <w:color w:val="231F20"/>
          <w:w w:val="105"/>
        </w:rPr>
        <w:t>như</w:t>
      </w:r>
      <w:r>
        <w:rPr>
          <w:color w:val="231F20"/>
          <w:spacing w:val="-5"/>
          <w:w w:val="105"/>
        </w:rPr>
        <w:t> </w:t>
      </w:r>
      <w:r>
        <w:rPr>
          <w:color w:val="231F20"/>
          <w:w w:val="105"/>
        </w:rPr>
        <w:t>người</w:t>
      </w:r>
      <w:r>
        <w:rPr>
          <w:color w:val="231F20"/>
          <w:spacing w:val="-5"/>
          <w:w w:val="105"/>
        </w:rPr>
        <w:t> </w:t>
      </w:r>
      <w:r>
        <w:rPr>
          <w:color w:val="231F20"/>
          <w:w w:val="105"/>
        </w:rPr>
        <w:t>không</w:t>
      </w:r>
      <w:r>
        <w:rPr>
          <w:color w:val="231F20"/>
          <w:spacing w:val="-5"/>
          <w:w w:val="105"/>
        </w:rPr>
        <w:t> </w:t>
      </w:r>
      <w:r>
        <w:rPr>
          <w:color w:val="231F20"/>
          <w:w w:val="105"/>
        </w:rPr>
        <w:t>biết</w:t>
      </w:r>
      <w:r>
        <w:rPr>
          <w:color w:val="231F20"/>
          <w:spacing w:val="-5"/>
          <w:w w:val="105"/>
        </w:rPr>
        <w:t> </w:t>
      </w:r>
      <w:r>
        <w:rPr>
          <w:color w:val="231F20"/>
          <w:w w:val="105"/>
        </w:rPr>
        <w:t>gì.</w:t>
      </w:r>
      <w:r>
        <w:rPr>
          <w:color w:val="231F20"/>
          <w:spacing w:val="-5"/>
          <w:w w:val="105"/>
        </w:rPr>
        <w:t> </w:t>
      </w:r>
      <w:r>
        <w:rPr>
          <w:color w:val="231F20"/>
          <w:w w:val="105"/>
        </w:rPr>
        <w:t>Nhưng</w:t>
      </w:r>
      <w:r>
        <w:rPr>
          <w:color w:val="231F20"/>
          <w:spacing w:val="-4"/>
          <w:w w:val="105"/>
        </w:rPr>
        <w:t> </w:t>
      </w:r>
      <w:r>
        <w:rPr>
          <w:color w:val="231F20"/>
          <w:w w:val="105"/>
        </w:rPr>
        <w:t>hỏi Ngài,</w:t>
      </w:r>
      <w:r>
        <w:rPr>
          <w:color w:val="231F20"/>
          <w:spacing w:val="-10"/>
          <w:w w:val="105"/>
        </w:rPr>
        <w:t> </w:t>
      </w:r>
      <w:r>
        <w:rPr>
          <w:color w:val="231F20"/>
          <w:w w:val="105"/>
        </w:rPr>
        <w:t>thì</w:t>
      </w:r>
      <w:r>
        <w:rPr>
          <w:color w:val="231F20"/>
          <w:spacing w:val="-10"/>
          <w:w w:val="105"/>
        </w:rPr>
        <w:t> </w:t>
      </w:r>
      <w:r>
        <w:rPr>
          <w:color w:val="231F20"/>
          <w:w w:val="105"/>
        </w:rPr>
        <w:t>điều</w:t>
      </w:r>
      <w:r>
        <w:rPr>
          <w:color w:val="231F20"/>
          <w:spacing w:val="-10"/>
          <w:w w:val="105"/>
        </w:rPr>
        <w:t> </w:t>
      </w:r>
      <w:r>
        <w:rPr>
          <w:color w:val="231F20"/>
          <w:w w:val="105"/>
        </w:rPr>
        <w:t>gì</w:t>
      </w:r>
      <w:r>
        <w:rPr>
          <w:color w:val="231F20"/>
          <w:spacing w:val="-10"/>
          <w:w w:val="105"/>
        </w:rPr>
        <w:t> </w:t>
      </w:r>
      <w:r>
        <w:rPr>
          <w:color w:val="231F20"/>
          <w:w w:val="105"/>
        </w:rPr>
        <w:t>Ngài</w:t>
      </w:r>
      <w:r>
        <w:rPr>
          <w:color w:val="231F20"/>
          <w:spacing w:val="-10"/>
          <w:w w:val="105"/>
        </w:rPr>
        <w:t> </w:t>
      </w:r>
      <w:r>
        <w:rPr>
          <w:color w:val="231F20"/>
          <w:w w:val="105"/>
        </w:rPr>
        <w:t>cũng</w:t>
      </w:r>
      <w:r>
        <w:rPr>
          <w:color w:val="231F20"/>
          <w:spacing w:val="-10"/>
          <w:w w:val="105"/>
        </w:rPr>
        <w:t> </w:t>
      </w:r>
      <w:r>
        <w:rPr>
          <w:color w:val="231F20"/>
          <w:w w:val="105"/>
        </w:rPr>
        <w:t>biết,</w:t>
      </w:r>
      <w:r>
        <w:rPr>
          <w:color w:val="231F20"/>
          <w:spacing w:val="-10"/>
          <w:w w:val="105"/>
        </w:rPr>
        <w:t> </w:t>
      </w:r>
      <w:r>
        <w:rPr>
          <w:color w:val="231F20"/>
          <w:w w:val="105"/>
        </w:rPr>
        <w:t>Ngài</w:t>
      </w:r>
      <w:r>
        <w:rPr>
          <w:color w:val="231F20"/>
          <w:spacing w:val="-10"/>
          <w:w w:val="105"/>
        </w:rPr>
        <w:t> </w:t>
      </w:r>
      <w:r>
        <w:rPr>
          <w:color w:val="231F20"/>
          <w:w w:val="105"/>
        </w:rPr>
        <w:t>sẽ</w:t>
      </w:r>
      <w:r>
        <w:rPr>
          <w:color w:val="231F20"/>
          <w:spacing w:val="-10"/>
          <w:w w:val="105"/>
        </w:rPr>
        <w:t> </w:t>
      </w:r>
      <w:r>
        <w:rPr>
          <w:color w:val="231F20"/>
          <w:w w:val="105"/>
        </w:rPr>
        <w:t>giải</w:t>
      </w:r>
      <w:r>
        <w:rPr>
          <w:color w:val="231F20"/>
          <w:spacing w:val="-10"/>
          <w:w w:val="105"/>
        </w:rPr>
        <w:t> </w:t>
      </w:r>
      <w:r>
        <w:rPr>
          <w:color w:val="231F20"/>
          <w:w w:val="105"/>
        </w:rPr>
        <w:t>thích</w:t>
      </w:r>
      <w:r>
        <w:rPr>
          <w:color w:val="231F20"/>
          <w:spacing w:val="-11"/>
          <w:w w:val="105"/>
        </w:rPr>
        <w:t> </w:t>
      </w:r>
      <w:r>
        <w:rPr>
          <w:color w:val="231F20"/>
          <w:w w:val="105"/>
        </w:rPr>
        <w:t>một</w:t>
      </w:r>
      <w:r>
        <w:rPr>
          <w:color w:val="231F20"/>
          <w:spacing w:val="-11"/>
          <w:w w:val="105"/>
        </w:rPr>
        <w:t> </w:t>
      </w:r>
      <w:r>
        <w:rPr>
          <w:color w:val="231F20"/>
          <w:w w:val="105"/>
        </w:rPr>
        <w:t>cách rõ</w:t>
      </w:r>
      <w:r>
        <w:rPr>
          <w:color w:val="231F20"/>
          <w:spacing w:val="-13"/>
          <w:w w:val="105"/>
        </w:rPr>
        <w:t> </w:t>
      </w:r>
      <w:r>
        <w:rPr>
          <w:color w:val="231F20"/>
          <w:w w:val="105"/>
        </w:rPr>
        <w:t>ràng</w:t>
      </w:r>
      <w:r>
        <w:rPr>
          <w:color w:val="231F20"/>
          <w:spacing w:val="-13"/>
          <w:w w:val="105"/>
        </w:rPr>
        <w:t> </w:t>
      </w:r>
      <w:r>
        <w:rPr>
          <w:color w:val="231F20"/>
          <w:w w:val="105"/>
        </w:rPr>
        <w:t>minh</w:t>
      </w:r>
      <w:r>
        <w:rPr>
          <w:color w:val="231F20"/>
          <w:spacing w:val="-14"/>
          <w:w w:val="105"/>
        </w:rPr>
        <w:t> </w:t>
      </w:r>
      <w:r>
        <w:rPr>
          <w:color w:val="231F20"/>
          <w:w w:val="105"/>
        </w:rPr>
        <w:t>bạch.</w:t>
      </w:r>
      <w:r>
        <w:rPr>
          <w:color w:val="231F20"/>
          <w:spacing w:val="-13"/>
          <w:w w:val="105"/>
        </w:rPr>
        <w:t> </w:t>
      </w:r>
      <w:r>
        <w:rPr>
          <w:color w:val="231F20"/>
          <w:w w:val="105"/>
        </w:rPr>
        <w:t>Ngài</w:t>
      </w:r>
      <w:r>
        <w:rPr>
          <w:color w:val="231F20"/>
          <w:spacing w:val="-13"/>
          <w:w w:val="105"/>
        </w:rPr>
        <w:t> </w:t>
      </w:r>
      <w:r>
        <w:rPr>
          <w:color w:val="231F20"/>
          <w:w w:val="105"/>
        </w:rPr>
        <w:t>không</w:t>
      </w:r>
      <w:r>
        <w:rPr>
          <w:color w:val="231F20"/>
          <w:spacing w:val="-14"/>
          <w:w w:val="105"/>
        </w:rPr>
        <w:t> </w:t>
      </w:r>
      <w:r>
        <w:rPr>
          <w:color w:val="231F20"/>
          <w:w w:val="105"/>
        </w:rPr>
        <w:t>hề</w:t>
      </w:r>
      <w:r>
        <w:rPr>
          <w:color w:val="231F20"/>
          <w:spacing w:val="-13"/>
          <w:w w:val="105"/>
        </w:rPr>
        <w:t> </w:t>
      </w:r>
      <w:r>
        <w:rPr>
          <w:color w:val="231F20"/>
          <w:w w:val="105"/>
        </w:rPr>
        <w:t>có</w:t>
      </w:r>
      <w:r>
        <w:rPr>
          <w:color w:val="231F20"/>
          <w:spacing w:val="-13"/>
          <w:w w:val="105"/>
        </w:rPr>
        <w:t> </w:t>
      </w:r>
      <w:r>
        <w:rPr>
          <w:color w:val="231F20"/>
          <w:w w:val="105"/>
        </w:rPr>
        <w:t>một</w:t>
      </w:r>
      <w:r>
        <w:rPr>
          <w:color w:val="231F20"/>
          <w:spacing w:val="-14"/>
          <w:w w:val="105"/>
        </w:rPr>
        <w:t> </w:t>
      </w:r>
      <w:r>
        <w:rPr>
          <w:color w:val="231F20"/>
          <w:w w:val="105"/>
        </w:rPr>
        <w:t>chút</w:t>
      </w:r>
      <w:r>
        <w:rPr>
          <w:color w:val="231F20"/>
          <w:spacing w:val="-13"/>
          <w:w w:val="105"/>
        </w:rPr>
        <w:t> </w:t>
      </w:r>
      <w:r>
        <w:rPr>
          <w:color w:val="231F20"/>
          <w:w w:val="105"/>
        </w:rPr>
        <w:t>tạp,</w:t>
      </w:r>
      <w:r>
        <w:rPr>
          <w:color w:val="231F20"/>
          <w:spacing w:val="-13"/>
          <w:w w:val="105"/>
        </w:rPr>
        <w:t> </w:t>
      </w:r>
      <w:r>
        <w:rPr>
          <w:color w:val="231F20"/>
          <w:w w:val="105"/>
        </w:rPr>
        <w:t>một</w:t>
      </w:r>
      <w:r>
        <w:rPr>
          <w:color w:val="231F20"/>
          <w:spacing w:val="-14"/>
          <w:w w:val="105"/>
        </w:rPr>
        <w:t> </w:t>
      </w:r>
      <w:r>
        <w:rPr>
          <w:color w:val="231F20"/>
          <w:w w:val="105"/>
        </w:rPr>
        <w:t>chút loạn nào.</w:t>
      </w:r>
    </w:p>
    <w:p>
      <w:pPr>
        <w:pStyle w:val="BodyText"/>
        <w:spacing w:line="297" w:lineRule="auto" w:before="145"/>
        <w:ind w:left="387" w:right="121" w:firstLine="453"/>
      </w:pPr>
      <w:r>
        <w:rPr>
          <w:color w:val="231F20"/>
          <w:w w:val="105"/>
        </w:rPr>
        <w:t>Thành duyên khởi, nghĩa là kết quả hiện tiền, cho nên ý niệm</w:t>
      </w:r>
      <w:r>
        <w:rPr>
          <w:color w:val="231F20"/>
          <w:spacing w:val="-5"/>
          <w:w w:val="105"/>
        </w:rPr>
        <w:t> </w:t>
      </w:r>
      <w:r>
        <w:rPr>
          <w:color w:val="231F20"/>
          <w:w w:val="105"/>
        </w:rPr>
        <w:t>thật</w:t>
      </w:r>
      <w:r>
        <w:rPr>
          <w:color w:val="231F20"/>
          <w:spacing w:val="-5"/>
          <w:w w:val="105"/>
        </w:rPr>
        <w:t> </w:t>
      </w:r>
      <w:r>
        <w:rPr>
          <w:color w:val="231F20"/>
          <w:w w:val="105"/>
        </w:rPr>
        <w:t>sự</w:t>
      </w:r>
      <w:r>
        <w:rPr>
          <w:color w:val="231F20"/>
          <w:spacing w:val="-5"/>
          <w:w w:val="105"/>
        </w:rPr>
        <w:t> </w:t>
      </w:r>
      <w:r>
        <w:rPr>
          <w:color w:val="231F20"/>
          <w:w w:val="105"/>
        </w:rPr>
        <w:t>không</w:t>
      </w:r>
      <w:r>
        <w:rPr>
          <w:color w:val="231F20"/>
          <w:spacing w:val="-5"/>
          <w:w w:val="105"/>
        </w:rPr>
        <w:t> </w:t>
      </w:r>
      <w:r>
        <w:rPr>
          <w:color w:val="231F20"/>
          <w:w w:val="105"/>
        </w:rPr>
        <w:t>thể</w:t>
      </w:r>
      <w:r>
        <w:rPr>
          <w:color w:val="231F20"/>
          <w:spacing w:val="-5"/>
          <w:w w:val="105"/>
        </w:rPr>
        <w:t> </w:t>
      </w:r>
      <w:r>
        <w:rPr>
          <w:color w:val="231F20"/>
          <w:w w:val="105"/>
        </w:rPr>
        <w:t>nghĩ</w:t>
      </w:r>
      <w:r>
        <w:rPr>
          <w:color w:val="231F20"/>
          <w:spacing w:val="-5"/>
          <w:w w:val="105"/>
        </w:rPr>
        <w:t> </w:t>
      </w:r>
      <w:r>
        <w:rPr>
          <w:color w:val="231F20"/>
          <w:w w:val="105"/>
        </w:rPr>
        <w:t>bàn.</w:t>
      </w:r>
      <w:r>
        <w:rPr>
          <w:color w:val="231F20"/>
          <w:spacing w:val="-5"/>
          <w:w w:val="105"/>
        </w:rPr>
        <w:t> </w:t>
      </w:r>
      <w:r>
        <w:rPr>
          <w:color w:val="231F20"/>
          <w:w w:val="105"/>
        </w:rPr>
        <w:t>Nó</w:t>
      </w:r>
      <w:r>
        <w:rPr>
          <w:color w:val="231F20"/>
          <w:spacing w:val="-5"/>
          <w:w w:val="105"/>
        </w:rPr>
        <w:t> </w:t>
      </w:r>
      <w:r>
        <w:rPr>
          <w:color w:val="231F20"/>
          <w:w w:val="105"/>
        </w:rPr>
        <w:t>làm</w:t>
      </w:r>
      <w:r>
        <w:rPr>
          <w:color w:val="231F20"/>
          <w:spacing w:val="-5"/>
          <w:w w:val="105"/>
        </w:rPr>
        <w:t> </w:t>
      </w:r>
      <w:r>
        <w:rPr>
          <w:color w:val="231F20"/>
          <w:w w:val="105"/>
        </w:rPr>
        <w:t>chủ</w:t>
      </w:r>
      <w:r>
        <w:rPr>
          <w:color w:val="231F20"/>
          <w:spacing w:val="-5"/>
          <w:w w:val="105"/>
        </w:rPr>
        <w:t> </w:t>
      </w:r>
      <w:r>
        <w:rPr>
          <w:color w:val="231F20"/>
          <w:w w:val="105"/>
        </w:rPr>
        <w:t>tất</w:t>
      </w:r>
      <w:r>
        <w:rPr>
          <w:color w:val="231F20"/>
          <w:spacing w:val="-5"/>
          <w:w w:val="105"/>
        </w:rPr>
        <w:t> </w:t>
      </w:r>
      <w:r>
        <w:rPr>
          <w:color w:val="231F20"/>
          <w:w w:val="105"/>
        </w:rPr>
        <w:t>cả.</w:t>
      </w:r>
      <w:r>
        <w:rPr>
          <w:color w:val="231F20"/>
          <w:spacing w:val="-5"/>
          <w:w w:val="105"/>
        </w:rPr>
        <w:t> </w:t>
      </w:r>
      <w:r>
        <w:rPr>
          <w:color w:val="231F20"/>
          <w:w w:val="105"/>
        </w:rPr>
        <w:t>Ý</w:t>
      </w:r>
      <w:r>
        <w:rPr>
          <w:color w:val="231F20"/>
          <w:spacing w:val="-5"/>
          <w:w w:val="105"/>
        </w:rPr>
        <w:t> </w:t>
      </w:r>
      <w:r>
        <w:rPr>
          <w:color w:val="231F20"/>
          <w:w w:val="105"/>
        </w:rPr>
        <w:t>niệm của</w:t>
      </w:r>
      <w:r>
        <w:rPr>
          <w:color w:val="231F20"/>
          <w:w w:val="105"/>
        </w:rPr>
        <w:t> con</w:t>
      </w:r>
      <w:r>
        <w:rPr>
          <w:color w:val="231F20"/>
          <w:w w:val="105"/>
        </w:rPr>
        <w:t> người</w:t>
      </w:r>
      <w:r>
        <w:rPr>
          <w:color w:val="231F20"/>
          <w:w w:val="105"/>
        </w:rPr>
        <w:t> chẳng</w:t>
      </w:r>
      <w:r>
        <w:rPr>
          <w:color w:val="231F20"/>
          <w:w w:val="105"/>
        </w:rPr>
        <w:t> thể</w:t>
      </w:r>
      <w:r>
        <w:rPr>
          <w:color w:val="231F20"/>
          <w:w w:val="105"/>
        </w:rPr>
        <w:t> không</w:t>
      </w:r>
      <w:r>
        <w:rPr>
          <w:color w:val="231F20"/>
          <w:w w:val="105"/>
        </w:rPr>
        <w:t> chính.</w:t>
      </w:r>
      <w:r>
        <w:rPr>
          <w:color w:val="231F20"/>
          <w:w w:val="105"/>
        </w:rPr>
        <w:t> Trong</w:t>
      </w:r>
      <w:r>
        <w:rPr>
          <w:color w:val="231F20"/>
          <w:w w:val="105"/>
        </w:rPr>
        <w:t> Phật</w:t>
      </w:r>
      <w:r>
        <w:rPr>
          <w:color w:val="231F20"/>
          <w:w w:val="105"/>
        </w:rPr>
        <w:t> pháp, chúng ta khởi tâm động niệm, không làm trái ngược </w:t>
      </w:r>
      <w:r>
        <w:rPr>
          <w:i/>
          <w:color w:val="231F20"/>
          <w:w w:val="105"/>
        </w:rPr>
        <w:t>Đệ Tử Quy,</w:t>
      </w:r>
      <w:r>
        <w:rPr>
          <w:i/>
          <w:color w:val="231F20"/>
          <w:spacing w:val="-17"/>
          <w:w w:val="105"/>
        </w:rPr>
        <w:t> </w:t>
      </w:r>
      <w:r>
        <w:rPr>
          <w:i/>
          <w:color w:val="231F20"/>
          <w:w w:val="105"/>
        </w:rPr>
        <w:t>Cảm</w:t>
      </w:r>
      <w:r>
        <w:rPr>
          <w:i/>
          <w:color w:val="231F20"/>
          <w:spacing w:val="-17"/>
          <w:w w:val="105"/>
        </w:rPr>
        <w:t> </w:t>
      </w:r>
      <w:r>
        <w:rPr>
          <w:i/>
          <w:color w:val="231F20"/>
          <w:w w:val="105"/>
        </w:rPr>
        <w:t>Ứng</w:t>
      </w:r>
      <w:r>
        <w:rPr>
          <w:i/>
          <w:color w:val="231F20"/>
          <w:spacing w:val="-17"/>
          <w:w w:val="105"/>
        </w:rPr>
        <w:t> </w:t>
      </w:r>
      <w:r>
        <w:rPr>
          <w:i/>
          <w:color w:val="231F20"/>
          <w:w w:val="105"/>
        </w:rPr>
        <w:t>Thiên,</w:t>
      </w:r>
      <w:r>
        <w:rPr>
          <w:i/>
          <w:color w:val="231F20"/>
          <w:spacing w:val="-17"/>
          <w:w w:val="105"/>
        </w:rPr>
        <w:t> </w:t>
      </w:r>
      <w:r>
        <w:rPr>
          <w:i/>
          <w:color w:val="231F20"/>
          <w:w w:val="105"/>
        </w:rPr>
        <w:t>Thập</w:t>
      </w:r>
      <w:r>
        <w:rPr>
          <w:i/>
          <w:color w:val="231F20"/>
          <w:spacing w:val="-17"/>
          <w:w w:val="105"/>
        </w:rPr>
        <w:t> </w:t>
      </w:r>
      <w:r>
        <w:rPr>
          <w:i/>
          <w:color w:val="231F20"/>
          <w:w w:val="105"/>
        </w:rPr>
        <w:t>Thiện</w:t>
      </w:r>
      <w:r>
        <w:rPr>
          <w:i/>
          <w:color w:val="231F20"/>
          <w:spacing w:val="-17"/>
          <w:w w:val="105"/>
        </w:rPr>
        <w:t> </w:t>
      </w:r>
      <w:r>
        <w:rPr>
          <w:i/>
          <w:color w:val="231F20"/>
          <w:w w:val="105"/>
        </w:rPr>
        <w:t>Nghiệp</w:t>
      </w:r>
      <w:r>
        <w:rPr>
          <w:color w:val="231F20"/>
          <w:w w:val="105"/>
        </w:rPr>
        <w:t>,</w:t>
      </w:r>
      <w:r>
        <w:rPr>
          <w:color w:val="231F20"/>
          <w:spacing w:val="-17"/>
          <w:w w:val="105"/>
        </w:rPr>
        <w:t> </w:t>
      </w:r>
      <w:r>
        <w:rPr>
          <w:color w:val="231F20"/>
          <w:w w:val="105"/>
        </w:rPr>
        <w:t>đó</w:t>
      </w:r>
      <w:r>
        <w:rPr>
          <w:color w:val="231F20"/>
          <w:spacing w:val="-17"/>
          <w:w w:val="105"/>
        </w:rPr>
        <w:t> </w:t>
      </w:r>
      <w:r>
        <w:rPr>
          <w:color w:val="231F20"/>
          <w:w w:val="105"/>
        </w:rPr>
        <w:t>là</w:t>
      </w:r>
      <w:r>
        <w:rPr>
          <w:color w:val="231F20"/>
          <w:spacing w:val="-17"/>
          <w:w w:val="105"/>
        </w:rPr>
        <w:t> </w:t>
      </w:r>
      <w:r>
        <w:rPr>
          <w:color w:val="231F20"/>
          <w:w w:val="105"/>
        </w:rPr>
        <w:t>chính.</w:t>
      </w:r>
      <w:r>
        <w:rPr>
          <w:color w:val="231F20"/>
          <w:spacing w:val="-17"/>
          <w:w w:val="105"/>
        </w:rPr>
        <w:t> </w:t>
      </w:r>
      <w:r>
        <w:rPr>
          <w:color w:val="231F20"/>
          <w:w w:val="105"/>
        </w:rPr>
        <w:t>3</w:t>
      </w:r>
      <w:r>
        <w:rPr>
          <w:color w:val="231F20"/>
          <w:spacing w:val="-17"/>
          <w:w w:val="105"/>
        </w:rPr>
        <w:t> </w:t>
      </w:r>
      <w:r>
        <w:rPr>
          <w:color w:val="231F20"/>
          <w:w w:val="105"/>
        </w:rPr>
        <w:t>cội rễ Thích, Đạo, Nho, là nền tảng văn hóa truyền thống. Sau khi</w:t>
      </w:r>
      <w:r>
        <w:rPr>
          <w:color w:val="231F20"/>
          <w:spacing w:val="-7"/>
          <w:w w:val="105"/>
        </w:rPr>
        <w:t> </w:t>
      </w:r>
      <w:r>
        <w:rPr>
          <w:color w:val="231F20"/>
          <w:w w:val="105"/>
        </w:rPr>
        <w:t>nắm</w:t>
      </w:r>
      <w:r>
        <w:rPr>
          <w:color w:val="231F20"/>
          <w:spacing w:val="-6"/>
          <w:w w:val="105"/>
        </w:rPr>
        <w:t> </w:t>
      </w:r>
      <w:r>
        <w:rPr>
          <w:color w:val="231F20"/>
          <w:w w:val="105"/>
        </w:rPr>
        <w:t>vững</w:t>
      </w:r>
      <w:r>
        <w:rPr>
          <w:color w:val="231F20"/>
          <w:spacing w:val="-6"/>
          <w:w w:val="105"/>
        </w:rPr>
        <w:t> </w:t>
      </w:r>
      <w:r>
        <w:rPr>
          <w:color w:val="231F20"/>
          <w:w w:val="105"/>
        </w:rPr>
        <w:t>3</w:t>
      </w:r>
      <w:r>
        <w:rPr>
          <w:color w:val="231F20"/>
          <w:spacing w:val="-6"/>
          <w:w w:val="105"/>
        </w:rPr>
        <w:t> </w:t>
      </w:r>
      <w:r>
        <w:rPr>
          <w:color w:val="231F20"/>
          <w:w w:val="105"/>
        </w:rPr>
        <w:t>cội</w:t>
      </w:r>
      <w:r>
        <w:rPr>
          <w:color w:val="231F20"/>
          <w:spacing w:val="-6"/>
          <w:w w:val="105"/>
        </w:rPr>
        <w:t> </w:t>
      </w:r>
      <w:r>
        <w:rPr>
          <w:color w:val="231F20"/>
          <w:w w:val="105"/>
        </w:rPr>
        <w:t>rễ</w:t>
      </w:r>
      <w:r>
        <w:rPr>
          <w:color w:val="231F20"/>
          <w:spacing w:val="-6"/>
          <w:w w:val="105"/>
        </w:rPr>
        <w:t> </w:t>
      </w:r>
      <w:r>
        <w:rPr>
          <w:color w:val="231F20"/>
          <w:w w:val="105"/>
        </w:rPr>
        <w:t>này</w:t>
      </w:r>
      <w:r>
        <w:rPr>
          <w:color w:val="231F20"/>
          <w:spacing w:val="-6"/>
          <w:w w:val="105"/>
        </w:rPr>
        <w:t> </w:t>
      </w:r>
      <w:r>
        <w:rPr>
          <w:color w:val="231F20"/>
          <w:w w:val="105"/>
        </w:rPr>
        <w:t>rồi,</w:t>
      </w:r>
      <w:r>
        <w:rPr>
          <w:color w:val="231F20"/>
          <w:spacing w:val="-6"/>
          <w:w w:val="105"/>
        </w:rPr>
        <w:t> </w:t>
      </w:r>
      <w:r>
        <w:rPr>
          <w:color w:val="231F20"/>
          <w:w w:val="105"/>
        </w:rPr>
        <w:t>học</w:t>
      </w:r>
      <w:r>
        <w:rPr>
          <w:color w:val="231F20"/>
          <w:spacing w:val="-6"/>
          <w:w w:val="105"/>
        </w:rPr>
        <w:t> </w:t>
      </w:r>
      <w:r>
        <w:rPr>
          <w:color w:val="231F20"/>
          <w:w w:val="105"/>
        </w:rPr>
        <w:t>ngũ</w:t>
      </w:r>
      <w:r>
        <w:rPr>
          <w:color w:val="231F20"/>
          <w:spacing w:val="-6"/>
          <w:w w:val="105"/>
        </w:rPr>
        <w:t> </w:t>
      </w:r>
      <w:r>
        <w:rPr>
          <w:color w:val="231F20"/>
          <w:w w:val="105"/>
        </w:rPr>
        <w:t>luân,</w:t>
      </w:r>
      <w:r>
        <w:rPr>
          <w:color w:val="231F20"/>
          <w:spacing w:val="-6"/>
          <w:w w:val="105"/>
        </w:rPr>
        <w:t> </w:t>
      </w:r>
      <w:r>
        <w:rPr>
          <w:color w:val="231F20"/>
          <w:w w:val="105"/>
        </w:rPr>
        <w:t>ngũ</w:t>
      </w:r>
      <w:r>
        <w:rPr>
          <w:color w:val="231F20"/>
          <w:spacing w:val="-6"/>
          <w:w w:val="105"/>
        </w:rPr>
        <w:t> </w:t>
      </w:r>
      <w:r>
        <w:rPr>
          <w:color w:val="231F20"/>
          <w:w w:val="105"/>
        </w:rPr>
        <w:t>thường,</w:t>
      </w:r>
      <w:r>
        <w:rPr>
          <w:color w:val="231F20"/>
          <w:spacing w:val="-6"/>
          <w:w w:val="105"/>
        </w:rPr>
        <w:t> </w:t>
      </w:r>
      <w:r>
        <w:rPr>
          <w:color w:val="231F20"/>
          <w:w w:val="105"/>
        </w:rPr>
        <w:t>tứ duy, bát đức của nhà Nho. Đó là gì? Là nền tảng của thánh hiền,</w:t>
      </w:r>
      <w:r>
        <w:rPr>
          <w:color w:val="231F20"/>
          <w:spacing w:val="-14"/>
          <w:w w:val="105"/>
        </w:rPr>
        <w:t> </w:t>
      </w:r>
      <w:r>
        <w:rPr>
          <w:color w:val="231F20"/>
          <w:w w:val="105"/>
        </w:rPr>
        <w:t>cần</w:t>
      </w:r>
      <w:r>
        <w:rPr>
          <w:color w:val="231F20"/>
          <w:spacing w:val="-14"/>
          <w:w w:val="105"/>
        </w:rPr>
        <w:t> </w:t>
      </w:r>
      <w:r>
        <w:rPr>
          <w:color w:val="231F20"/>
          <w:w w:val="105"/>
        </w:rPr>
        <w:t>cha</w:t>
      </w:r>
      <w:r>
        <w:rPr>
          <w:color w:val="231F20"/>
          <w:spacing w:val="-14"/>
          <w:w w:val="105"/>
        </w:rPr>
        <w:t> </w:t>
      </w:r>
      <w:r>
        <w:rPr>
          <w:color w:val="231F20"/>
          <w:w w:val="105"/>
        </w:rPr>
        <w:t>mẹ</w:t>
      </w:r>
      <w:r>
        <w:rPr>
          <w:color w:val="231F20"/>
          <w:spacing w:val="-14"/>
          <w:w w:val="105"/>
        </w:rPr>
        <w:t> </w:t>
      </w:r>
      <w:r>
        <w:rPr>
          <w:color w:val="231F20"/>
          <w:w w:val="105"/>
        </w:rPr>
        <w:t>và</w:t>
      </w:r>
      <w:r>
        <w:rPr>
          <w:color w:val="231F20"/>
          <w:spacing w:val="-14"/>
          <w:w w:val="105"/>
        </w:rPr>
        <w:t> </w:t>
      </w:r>
      <w:r>
        <w:rPr>
          <w:color w:val="231F20"/>
          <w:w w:val="105"/>
        </w:rPr>
        <w:t>thầy</w:t>
      </w:r>
      <w:r>
        <w:rPr>
          <w:color w:val="231F20"/>
          <w:spacing w:val="-14"/>
          <w:w w:val="105"/>
        </w:rPr>
        <w:t> </w:t>
      </w:r>
      <w:r>
        <w:rPr>
          <w:color w:val="231F20"/>
          <w:w w:val="105"/>
        </w:rPr>
        <w:t>giáo</w:t>
      </w:r>
      <w:r>
        <w:rPr>
          <w:color w:val="231F20"/>
          <w:spacing w:val="-14"/>
          <w:w w:val="105"/>
        </w:rPr>
        <w:t> </w:t>
      </w:r>
      <w:r>
        <w:rPr>
          <w:color w:val="231F20"/>
          <w:w w:val="105"/>
        </w:rPr>
        <w:t>làm</w:t>
      </w:r>
      <w:r>
        <w:rPr>
          <w:color w:val="231F20"/>
          <w:spacing w:val="-14"/>
          <w:w w:val="105"/>
        </w:rPr>
        <w:t> </w:t>
      </w:r>
      <w:r>
        <w:rPr>
          <w:color w:val="231F20"/>
          <w:w w:val="105"/>
        </w:rPr>
        <w:t>Tăng</w:t>
      </w:r>
      <w:r>
        <w:rPr>
          <w:color w:val="231F20"/>
          <w:spacing w:val="-14"/>
          <w:w w:val="105"/>
        </w:rPr>
        <w:t> </w:t>
      </w:r>
      <w:r>
        <w:rPr>
          <w:color w:val="231F20"/>
          <w:w w:val="105"/>
        </w:rPr>
        <w:t>thượng</w:t>
      </w:r>
      <w:r>
        <w:rPr>
          <w:color w:val="231F20"/>
          <w:spacing w:val="-14"/>
          <w:w w:val="105"/>
        </w:rPr>
        <w:t> </w:t>
      </w:r>
      <w:r>
        <w:rPr>
          <w:color w:val="231F20"/>
          <w:w w:val="105"/>
        </w:rPr>
        <w:t>duyên,</w:t>
      </w:r>
      <w:r>
        <w:rPr>
          <w:color w:val="231F20"/>
          <w:spacing w:val="-14"/>
          <w:w w:val="105"/>
        </w:rPr>
        <w:t> </w:t>
      </w:r>
      <w:r>
        <w:rPr>
          <w:color w:val="231F20"/>
          <w:w w:val="105"/>
        </w:rPr>
        <w:t>quan trọng nhất là phải làm cho đứa trẻ thấy. Có được nền tảng này rồi, lại có duyên gặp được Phật pháp, chuyển từ thánh hiền thành Phật, Bồ tát. Trong đạo Phật gặp được bạn lành, gặp được vị thầy giỏi.</w:t>
      </w:r>
    </w:p>
    <w:p>
      <w:pPr>
        <w:pStyle w:val="BodyText"/>
        <w:spacing w:line="297" w:lineRule="auto" w:before="147"/>
        <w:ind w:left="387" w:right="121" w:firstLine="453"/>
      </w:pPr>
      <w:r>
        <w:rPr>
          <w:color w:val="231F20"/>
          <w:w w:val="105"/>
        </w:rPr>
        <w:t>Con người thời nay thật đáng thương. Không biết được mình</w:t>
      </w:r>
      <w:r>
        <w:rPr>
          <w:color w:val="231F20"/>
          <w:spacing w:val="-10"/>
          <w:w w:val="105"/>
        </w:rPr>
        <w:t> </w:t>
      </w:r>
      <w:r>
        <w:rPr>
          <w:color w:val="231F20"/>
          <w:w w:val="105"/>
        </w:rPr>
        <w:t>đến</w:t>
      </w:r>
      <w:r>
        <w:rPr>
          <w:color w:val="231F20"/>
          <w:spacing w:val="-9"/>
          <w:w w:val="105"/>
        </w:rPr>
        <w:t> </w:t>
      </w:r>
      <w:r>
        <w:rPr>
          <w:color w:val="231F20"/>
          <w:w w:val="105"/>
        </w:rPr>
        <w:t>thế</w:t>
      </w:r>
      <w:r>
        <w:rPr>
          <w:color w:val="231F20"/>
          <w:spacing w:val="-10"/>
          <w:w w:val="105"/>
        </w:rPr>
        <w:t> </w:t>
      </w:r>
      <w:r>
        <w:rPr>
          <w:color w:val="231F20"/>
          <w:w w:val="105"/>
        </w:rPr>
        <w:t>gian</w:t>
      </w:r>
      <w:r>
        <w:rPr>
          <w:color w:val="231F20"/>
          <w:spacing w:val="-9"/>
          <w:w w:val="105"/>
        </w:rPr>
        <w:t> </w:t>
      </w:r>
      <w:r>
        <w:rPr>
          <w:color w:val="231F20"/>
          <w:w w:val="105"/>
        </w:rPr>
        <w:t>này</w:t>
      </w:r>
      <w:r>
        <w:rPr>
          <w:color w:val="231F20"/>
          <w:spacing w:val="-9"/>
          <w:w w:val="105"/>
        </w:rPr>
        <w:t> </w:t>
      </w:r>
      <w:r>
        <w:rPr>
          <w:color w:val="231F20"/>
          <w:w w:val="105"/>
        </w:rPr>
        <w:t>để</w:t>
      </w:r>
      <w:r>
        <w:rPr>
          <w:color w:val="231F20"/>
          <w:spacing w:val="-10"/>
          <w:w w:val="105"/>
        </w:rPr>
        <w:t> </w:t>
      </w:r>
      <w:r>
        <w:rPr>
          <w:color w:val="231F20"/>
          <w:w w:val="105"/>
        </w:rPr>
        <w:t>làm</w:t>
      </w:r>
      <w:r>
        <w:rPr>
          <w:color w:val="231F20"/>
          <w:spacing w:val="-9"/>
          <w:w w:val="105"/>
        </w:rPr>
        <w:t> </w:t>
      </w:r>
      <w:r>
        <w:rPr>
          <w:color w:val="231F20"/>
          <w:w w:val="105"/>
        </w:rPr>
        <w:t>gì,</w:t>
      </w:r>
      <w:r>
        <w:rPr>
          <w:color w:val="231F20"/>
          <w:spacing w:val="-9"/>
          <w:w w:val="105"/>
        </w:rPr>
        <w:t> </w:t>
      </w:r>
      <w:r>
        <w:rPr>
          <w:color w:val="231F20"/>
          <w:w w:val="105"/>
        </w:rPr>
        <w:t>thật</w:t>
      </w:r>
      <w:r>
        <w:rPr>
          <w:color w:val="231F20"/>
          <w:spacing w:val="-10"/>
          <w:w w:val="105"/>
        </w:rPr>
        <w:t> </w:t>
      </w:r>
      <w:r>
        <w:rPr>
          <w:color w:val="231F20"/>
          <w:w w:val="105"/>
        </w:rPr>
        <w:t>đáng</w:t>
      </w:r>
      <w:r>
        <w:rPr>
          <w:color w:val="231F20"/>
          <w:spacing w:val="-9"/>
          <w:w w:val="105"/>
        </w:rPr>
        <w:t> </w:t>
      </w:r>
      <w:r>
        <w:rPr>
          <w:color w:val="231F20"/>
          <w:w w:val="105"/>
        </w:rPr>
        <w:t>thương!</w:t>
      </w:r>
      <w:r>
        <w:rPr>
          <w:color w:val="231F20"/>
          <w:spacing w:val="-9"/>
          <w:w w:val="105"/>
        </w:rPr>
        <w:t> </w:t>
      </w:r>
      <w:r>
        <w:rPr>
          <w:color w:val="231F20"/>
          <w:w w:val="105"/>
        </w:rPr>
        <w:t>Đến</w:t>
      </w:r>
      <w:r>
        <w:rPr>
          <w:color w:val="231F20"/>
          <w:spacing w:val="-10"/>
          <w:w w:val="105"/>
        </w:rPr>
        <w:t> </w:t>
      </w:r>
      <w:r>
        <w:rPr>
          <w:color w:val="231F20"/>
          <w:spacing w:val="-4"/>
          <w:w w:val="105"/>
        </w:rPr>
        <w:t>thế</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309" w:lineRule="auto" w:before="106"/>
        <w:ind w:left="103" w:right="402"/>
      </w:pPr>
      <w:r>
        <w:rPr>
          <w:color w:val="231F20"/>
          <w:w w:val="105"/>
        </w:rPr>
        <w:t>gian này tự tư, tự lợi, tranh danh, đoạt lợi. Họ đến thế gian này để làm gì? Đến thế gian này tạo ác nghiệp, để chuẩn bị đi</w:t>
      </w:r>
      <w:r>
        <w:rPr>
          <w:color w:val="231F20"/>
          <w:spacing w:val="-16"/>
          <w:w w:val="105"/>
        </w:rPr>
        <w:t> </w:t>
      </w:r>
      <w:r>
        <w:rPr>
          <w:color w:val="231F20"/>
          <w:w w:val="105"/>
        </w:rPr>
        <w:t>đâu?</w:t>
      </w:r>
      <w:r>
        <w:rPr>
          <w:color w:val="231F20"/>
          <w:spacing w:val="-16"/>
          <w:w w:val="105"/>
        </w:rPr>
        <w:t> </w:t>
      </w:r>
      <w:r>
        <w:rPr>
          <w:color w:val="231F20"/>
          <w:w w:val="105"/>
        </w:rPr>
        <w:t>Chuẩn</w:t>
      </w:r>
      <w:r>
        <w:rPr>
          <w:color w:val="231F20"/>
          <w:spacing w:val="-16"/>
          <w:w w:val="105"/>
        </w:rPr>
        <w:t> </w:t>
      </w:r>
      <w:r>
        <w:rPr>
          <w:color w:val="231F20"/>
          <w:w w:val="105"/>
        </w:rPr>
        <w:t>bị</w:t>
      </w:r>
      <w:r>
        <w:rPr>
          <w:color w:val="231F20"/>
          <w:spacing w:val="-16"/>
          <w:w w:val="105"/>
        </w:rPr>
        <w:t> </w:t>
      </w:r>
      <w:r>
        <w:rPr>
          <w:color w:val="231F20"/>
          <w:w w:val="105"/>
        </w:rPr>
        <w:t>về</w:t>
      </w:r>
      <w:r>
        <w:rPr>
          <w:color w:val="231F20"/>
          <w:spacing w:val="-16"/>
          <w:w w:val="105"/>
        </w:rPr>
        <w:t> </w:t>
      </w:r>
      <w:r>
        <w:rPr>
          <w:color w:val="231F20"/>
          <w:w w:val="105"/>
        </w:rPr>
        <w:t>3</w:t>
      </w:r>
      <w:r>
        <w:rPr>
          <w:color w:val="231F20"/>
          <w:spacing w:val="-16"/>
          <w:w w:val="105"/>
        </w:rPr>
        <w:t> </w:t>
      </w:r>
      <w:r>
        <w:rPr>
          <w:color w:val="231F20"/>
          <w:w w:val="105"/>
        </w:rPr>
        <w:t>đường</w:t>
      </w:r>
      <w:r>
        <w:rPr>
          <w:color w:val="231F20"/>
          <w:spacing w:val="-16"/>
          <w:w w:val="105"/>
        </w:rPr>
        <w:t> </w:t>
      </w:r>
      <w:r>
        <w:rPr>
          <w:color w:val="231F20"/>
          <w:w w:val="105"/>
        </w:rPr>
        <w:t>ác.</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nghĩ</w:t>
      </w:r>
      <w:r>
        <w:rPr>
          <w:color w:val="231F20"/>
          <w:spacing w:val="-16"/>
          <w:w w:val="105"/>
        </w:rPr>
        <w:t> </w:t>
      </w:r>
      <w:r>
        <w:rPr>
          <w:color w:val="231F20"/>
          <w:w w:val="105"/>
        </w:rPr>
        <w:t>xem,</w:t>
      </w:r>
      <w:r>
        <w:rPr>
          <w:color w:val="231F20"/>
          <w:spacing w:val="-16"/>
          <w:w w:val="105"/>
        </w:rPr>
        <w:t> </w:t>
      </w:r>
      <w:r>
        <w:rPr>
          <w:color w:val="231F20"/>
          <w:w w:val="105"/>
        </w:rPr>
        <w:t>có</w:t>
      </w:r>
      <w:r>
        <w:rPr>
          <w:color w:val="231F20"/>
          <w:spacing w:val="-16"/>
          <w:w w:val="105"/>
        </w:rPr>
        <w:t> </w:t>
      </w:r>
      <w:r>
        <w:rPr>
          <w:color w:val="231F20"/>
          <w:w w:val="105"/>
        </w:rPr>
        <w:t>oan</w:t>
      </w:r>
      <w:r>
        <w:rPr>
          <w:color w:val="231F20"/>
          <w:spacing w:val="-16"/>
          <w:w w:val="105"/>
        </w:rPr>
        <w:t> </w:t>
      </w:r>
      <w:r>
        <w:rPr>
          <w:color w:val="231F20"/>
          <w:w w:val="105"/>
        </w:rPr>
        <w:t>ức không? Trong đạo Phật nói được thân người rồi, cần nên làm</w:t>
      </w:r>
      <w:r>
        <w:rPr>
          <w:color w:val="231F20"/>
          <w:spacing w:val="-15"/>
          <w:w w:val="105"/>
        </w:rPr>
        <w:t> </w:t>
      </w:r>
      <w:r>
        <w:rPr>
          <w:color w:val="231F20"/>
          <w:w w:val="105"/>
        </w:rPr>
        <w:t>gì?</w:t>
      </w:r>
      <w:r>
        <w:rPr>
          <w:color w:val="231F20"/>
          <w:spacing w:val="-15"/>
          <w:w w:val="105"/>
        </w:rPr>
        <w:t> </w:t>
      </w:r>
      <w:r>
        <w:rPr>
          <w:color w:val="231F20"/>
          <w:w w:val="105"/>
        </w:rPr>
        <w:t>Ở</w:t>
      </w:r>
      <w:r>
        <w:rPr>
          <w:color w:val="231F20"/>
          <w:spacing w:val="-15"/>
          <w:w w:val="105"/>
        </w:rPr>
        <w:t> </w:t>
      </w:r>
      <w:r>
        <w:rPr>
          <w:color w:val="231F20"/>
          <w:w w:val="105"/>
        </w:rPr>
        <w:t>cõi</w:t>
      </w:r>
      <w:r>
        <w:rPr>
          <w:color w:val="231F20"/>
          <w:spacing w:val="-15"/>
          <w:w w:val="105"/>
        </w:rPr>
        <w:t> </w:t>
      </w:r>
      <w:r>
        <w:rPr>
          <w:color w:val="231F20"/>
          <w:w w:val="105"/>
        </w:rPr>
        <w:t>Nhân</w:t>
      </w:r>
      <w:r>
        <w:rPr>
          <w:color w:val="231F20"/>
          <w:spacing w:val="-15"/>
          <w:w w:val="105"/>
        </w:rPr>
        <w:t> </w:t>
      </w:r>
      <w:r>
        <w:rPr>
          <w:color w:val="231F20"/>
          <w:w w:val="105"/>
        </w:rPr>
        <w:t>gian</w:t>
      </w:r>
      <w:r>
        <w:rPr>
          <w:color w:val="231F20"/>
          <w:spacing w:val="-15"/>
          <w:w w:val="105"/>
        </w:rPr>
        <w:t> </w:t>
      </w:r>
      <w:r>
        <w:rPr>
          <w:color w:val="231F20"/>
          <w:w w:val="105"/>
        </w:rPr>
        <w:t>nghiêm</w:t>
      </w:r>
      <w:r>
        <w:rPr>
          <w:color w:val="231F20"/>
          <w:spacing w:val="-15"/>
          <w:w w:val="105"/>
        </w:rPr>
        <w:t> </w:t>
      </w:r>
      <w:r>
        <w:rPr>
          <w:color w:val="231F20"/>
          <w:w w:val="105"/>
        </w:rPr>
        <w:t>chỉnh</w:t>
      </w:r>
      <w:r>
        <w:rPr>
          <w:color w:val="231F20"/>
          <w:spacing w:val="-15"/>
          <w:w w:val="105"/>
        </w:rPr>
        <w:t> </w:t>
      </w:r>
      <w:r>
        <w:rPr>
          <w:color w:val="231F20"/>
          <w:w w:val="105"/>
        </w:rPr>
        <w:t>tu</w:t>
      </w:r>
      <w:r>
        <w:rPr>
          <w:color w:val="231F20"/>
          <w:spacing w:val="-15"/>
          <w:w w:val="105"/>
        </w:rPr>
        <w:t> </w:t>
      </w:r>
      <w:r>
        <w:rPr>
          <w:color w:val="231F20"/>
          <w:w w:val="105"/>
        </w:rPr>
        <w:t>tập,</w:t>
      </w:r>
      <w:r>
        <w:rPr>
          <w:color w:val="231F20"/>
          <w:spacing w:val="-15"/>
          <w:w w:val="105"/>
        </w:rPr>
        <w:t> </w:t>
      </w:r>
      <w:r>
        <w:rPr>
          <w:color w:val="231F20"/>
          <w:w w:val="105"/>
        </w:rPr>
        <w:t>hướng</w:t>
      </w:r>
      <w:r>
        <w:rPr>
          <w:color w:val="231F20"/>
          <w:spacing w:val="-15"/>
          <w:w w:val="105"/>
        </w:rPr>
        <w:t> </w:t>
      </w:r>
      <w:r>
        <w:rPr>
          <w:color w:val="231F20"/>
          <w:w w:val="105"/>
        </w:rPr>
        <w:t>thượng vươn</w:t>
      </w:r>
      <w:r>
        <w:rPr>
          <w:color w:val="231F20"/>
          <w:spacing w:val="-22"/>
          <w:w w:val="105"/>
        </w:rPr>
        <w:t> </w:t>
      </w:r>
      <w:r>
        <w:rPr>
          <w:color w:val="231F20"/>
          <w:w w:val="105"/>
        </w:rPr>
        <w:t>lên,</w:t>
      </w:r>
      <w:r>
        <w:rPr>
          <w:color w:val="231F20"/>
          <w:spacing w:val="-22"/>
          <w:w w:val="105"/>
        </w:rPr>
        <w:t> </w:t>
      </w:r>
      <w:r>
        <w:rPr>
          <w:color w:val="231F20"/>
          <w:w w:val="105"/>
        </w:rPr>
        <w:t>kiếp</w:t>
      </w:r>
      <w:r>
        <w:rPr>
          <w:color w:val="231F20"/>
          <w:spacing w:val="-22"/>
          <w:w w:val="105"/>
        </w:rPr>
        <w:t> </w:t>
      </w:r>
      <w:r>
        <w:rPr>
          <w:color w:val="231F20"/>
          <w:w w:val="105"/>
        </w:rPr>
        <w:t>này</w:t>
      </w:r>
      <w:r>
        <w:rPr>
          <w:color w:val="231F20"/>
          <w:spacing w:val="-22"/>
          <w:w w:val="105"/>
        </w:rPr>
        <w:t> </w:t>
      </w:r>
      <w:r>
        <w:rPr>
          <w:color w:val="231F20"/>
          <w:w w:val="105"/>
        </w:rPr>
        <w:t>ở</w:t>
      </w:r>
      <w:r>
        <w:rPr>
          <w:color w:val="231F20"/>
          <w:spacing w:val="-22"/>
          <w:w w:val="105"/>
        </w:rPr>
        <w:t> </w:t>
      </w:r>
      <w:r>
        <w:rPr>
          <w:color w:val="231F20"/>
          <w:w w:val="105"/>
        </w:rPr>
        <w:t>cõi</w:t>
      </w:r>
      <w:r>
        <w:rPr>
          <w:color w:val="231F20"/>
          <w:spacing w:val="-22"/>
          <w:w w:val="105"/>
        </w:rPr>
        <w:t> </w:t>
      </w:r>
      <w:r>
        <w:rPr>
          <w:color w:val="231F20"/>
          <w:w w:val="105"/>
        </w:rPr>
        <w:t>Người,</w:t>
      </w:r>
      <w:r>
        <w:rPr>
          <w:color w:val="231F20"/>
          <w:spacing w:val="-22"/>
          <w:w w:val="105"/>
        </w:rPr>
        <w:t> </w:t>
      </w:r>
      <w:r>
        <w:rPr>
          <w:color w:val="231F20"/>
          <w:w w:val="105"/>
        </w:rPr>
        <w:t>kiếp</w:t>
      </w:r>
      <w:r>
        <w:rPr>
          <w:color w:val="231F20"/>
          <w:spacing w:val="-22"/>
          <w:w w:val="105"/>
        </w:rPr>
        <w:t> </w:t>
      </w:r>
      <w:r>
        <w:rPr>
          <w:color w:val="231F20"/>
          <w:w w:val="105"/>
        </w:rPr>
        <w:t>sau</w:t>
      </w:r>
      <w:r>
        <w:rPr>
          <w:color w:val="231F20"/>
          <w:spacing w:val="-22"/>
          <w:w w:val="105"/>
        </w:rPr>
        <w:t> </w:t>
      </w:r>
      <w:r>
        <w:rPr>
          <w:color w:val="231F20"/>
          <w:w w:val="105"/>
        </w:rPr>
        <w:t>ở</w:t>
      </w:r>
      <w:r>
        <w:rPr>
          <w:color w:val="231F20"/>
          <w:spacing w:val="-22"/>
          <w:w w:val="105"/>
        </w:rPr>
        <w:t> </w:t>
      </w:r>
      <w:r>
        <w:rPr>
          <w:color w:val="231F20"/>
          <w:w w:val="105"/>
        </w:rPr>
        <w:t>cõi</w:t>
      </w:r>
      <w:r>
        <w:rPr>
          <w:color w:val="231F20"/>
          <w:spacing w:val="-22"/>
          <w:w w:val="105"/>
        </w:rPr>
        <w:t> </w:t>
      </w:r>
      <w:r>
        <w:rPr>
          <w:color w:val="231F20"/>
          <w:w w:val="105"/>
        </w:rPr>
        <w:t>Trời.</w:t>
      </w:r>
      <w:r>
        <w:rPr>
          <w:color w:val="231F20"/>
          <w:spacing w:val="-22"/>
          <w:w w:val="105"/>
        </w:rPr>
        <w:t> </w:t>
      </w:r>
      <w:r>
        <w:rPr>
          <w:color w:val="231F20"/>
          <w:w w:val="105"/>
        </w:rPr>
        <w:t>Cõi</w:t>
      </w:r>
      <w:r>
        <w:rPr>
          <w:color w:val="231F20"/>
          <w:spacing w:val="-22"/>
          <w:w w:val="105"/>
        </w:rPr>
        <w:t> </w:t>
      </w:r>
      <w:r>
        <w:rPr>
          <w:color w:val="231F20"/>
          <w:w w:val="105"/>
        </w:rPr>
        <w:t>Trời có 28 tầng, từng tầng vươn lên, sau đó siêu việt luân hồi</w:t>
      </w:r>
      <w:r>
        <w:rPr>
          <w:color w:val="231F20"/>
          <w:spacing w:val="40"/>
          <w:w w:val="105"/>
        </w:rPr>
        <w:t> </w:t>
      </w:r>
      <w:r>
        <w:rPr>
          <w:color w:val="231F20"/>
          <w:w w:val="105"/>
        </w:rPr>
        <w:t>lục</w:t>
      </w:r>
      <w:r>
        <w:rPr>
          <w:color w:val="231F20"/>
          <w:spacing w:val="-13"/>
          <w:w w:val="105"/>
        </w:rPr>
        <w:t> </w:t>
      </w:r>
      <w:r>
        <w:rPr>
          <w:color w:val="231F20"/>
          <w:w w:val="105"/>
        </w:rPr>
        <w:t>đạo,</w:t>
      </w:r>
      <w:r>
        <w:rPr>
          <w:color w:val="231F20"/>
          <w:spacing w:val="-13"/>
          <w:w w:val="105"/>
        </w:rPr>
        <w:t> </w:t>
      </w:r>
      <w:r>
        <w:rPr>
          <w:color w:val="231F20"/>
          <w:w w:val="105"/>
        </w:rPr>
        <w:t>chứng</w:t>
      </w:r>
      <w:r>
        <w:rPr>
          <w:color w:val="231F20"/>
          <w:spacing w:val="-13"/>
          <w:w w:val="105"/>
        </w:rPr>
        <w:t> </w:t>
      </w:r>
      <w:r>
        <w:rPr>
          <w:color w:val="231F20"/>
          <w:w w:val="105"/>
        </w:rPr>
        <w:t>quả</w:t>
      </w:r>
      <w:r>
        <w:rPr>
          <w:color w:val="231F20"/>
          <w:spacing w:val="-14"/>
          <w:w w:val="105"/>
        </w:rPr>
        <w:t> </w:t>
      </w:r>
      <w:r>
        <w:rPr>
          <w:color w:val="231F20"/>
          <w:w w:val="105"/>
        </w:rPr>
        <w:t>A</w:t>
      </w:r>
      <w:r>
        <w:rPr>
          <w:color w:val="231F20"/>
          <w:spacing w:val="-14"/>
          <w:w w:val="105"/>
        </w:rPr>
        <w:t> </w:t>
      </w:r>
      <w:r>
        <w:rPr>
          <w:color w:val="231F20"/>
          <w:w w:val="105"/>
        </w:rPr>
        <w:t>La</w:t>
      </w:r>
      <w:r>
        <w:rPr>
          <w:color w:val="231F20"/>
          <w:spacing w:val="-13"/>
          <w:w w:val="105"/>
        </w:rPr>
        <w:t> </w:t>
      </w:r>
      <w:r>
        <w:rPr>
          <w:color w:val="231F20"/>
          <w:w w:val="105"/>
        </w:rPr>
        <w:t>Hán.</w:t>
      </w:r>
      <w:r>
        <w:rPr>
          <w:color w:val="231F20"/>
          <w:spacing w:val="-14"/>
          <w:w w:val="105"/>
        </w:rPr>
        <w:t> </w:t>
      </w:r>
      <w:r>
        <w:rPr>
          <w:color w:val="231F20"/>
          <w:w w:val="105"/>
        </w:rPr>
        <w:t>Như</w:t>
      </w:r>
      <w:r>
        <w:rPr>
          <w:color w:val="231F20"/>
          <w:spacing w:val="-13"/>
          <w:w w:val="105"/>
        </w:rPr>
        <w:t> </w:t>
      </w:r>
      <w:r>
        <w:rPr>
          <w:color w:val="231F20"/>
          <w:w w:val="105"/>
        </w:rPr>
        <w:t>thế</w:t>
      </w:r>
      <w:r>
        <w:rPr>
          <w:color w:val="231F20"/>
          <w:spacing w:val="-13"/>
          <w:w w:val="105"/>
        </w:rPr>
        <w:t> </w:t>
      </w:r>
      <w:r>
        <w:rPr>
          <w:color w:val="231F20"/>
          <w:w w:val="105"/>
        </w:rPr>
        <w:t>mới</w:t>
      </w:r>
      <w:r>
        <w:rPr>
          <w:color w:val="231F20"/>
          <w:spacing w:val="-14"/>
          <w:w w:val="105"/>
        </w:rPr>
        <w:t> </w:t>
      </w:r>
      <w:r>
        <w:rPr>
          <w:color w:val="231F20"/>
          <w:w w:val="105"/>
        </w:rPr>
        <w:t>không</w:t>
      </w:r>
      <w:r>
        <w:rPr>
          <w:color w:val="231F20"/>
          <w:spacing w:val="-14"/>
          <w:w w:val="105"/>
        </w:rPr>
        <w:t> </w:t>
      </w:r>
      <w:r>
        <w:rPr>
          <w:color w:val="231F20"/>
          <w:w w:val="105"/>
        </w:rPr>
        <w:t>uổng</w:t>
      </w:r>
      <w:r>
        <w:rPr>
          <w:color w:val="231F20"/>
          <w:spacing w:val="-14"/>
          <w:w w:val="105"/>
        </w:rPr>
        <w:t> </w:t>
      </w:r>
      <w:r>
        <w:rPr>
          <w:color w:val="231F20"/>
          <w:w w:val="105"/>
        </w:rPr>
        <w:t>một kiếp được làm người. Nếu không hiểu được đạo lý này mà làm</w:t>
      </w:r>
      <w:r>
        <w:rPr>
          <w:color w:val="231F20"/>
          <w:spacing w:val="-6"/>
          <w:w w:val="105"/>
        </w:rPr>
        <w:t> </w:t>
      </w:r>
      <w:r>
        <w:rPr>
          <w:color w:val="231F20"/>
          <w:w w:val="105"/>
        </w:rPr>
        <w:t>càn</w:t>
      </w:r>
      <w:r>
        <w:rPr>
          <w:color w:val="231F20"/>
          <w:spacing w:val="-6"/>
          <w:w w:val="105"/>
        </w:rPr>
        <w:t> </w:t>
      </w:r>
      <w:r>
        <w:rPr>
          <w:color w:val="231F20"/>
          <w:w w:val="105"/>
        </w:rPr>
        <w:t>làm</w:t>
      </w:r>
      <w:r>
        <w:rPr>
          <w:color w:val="231F20"/>
          <w:spacing w:val="-6"/>
          <w:w w:val="105"/>
        </w:rPr>
        <w:t> </w:t>
      </w:r>
      <w:r>
        <w:rPr>
          <w:color w:val="231F20"/>
          <w:w w:val="105"/>
        </w:rPr>
        <w:t>bậy,</w:t>
      </w:r>
      <w:r>
        <w:rPr>
          <w:color w:val="231F20"/>
          <w:spacing w:val="-6"/>
          <w:w w:val="105"/>
        </w:rPr>
        <w:t> </w:t>
      </w:r>
      <w:r>
        <w:rPr>
          <w:color w:val="231F20"/>
          <w:w w:val="105"/>
        </w:rPr>
        <w:t>thuận</w:t>
      </w:r>
      <w:r>
        <w:rPr>
          <w:color w:val="231F20"/>
          <w:spacing w:val="-6"/>
          <w:w w:val="105"/>
        </w:rPr>
        <w:t> </w:t>
      </w:r>
      <w:r>
        <w:rPr>
          <w:color w:val="231F20"/>
          <w:w w:val="105"/>
        </w:rPr>
        <w:t>theo</w:t>
      </w:r>
      <w:r>
        <w:rPr>
          <w:color w:val="231F20"/>
          <w:spacing w:val="-6"/>
          <w:w w:val="105"/>
        </w:rPr>
        <w:t> </w:t>
      </w:r>
      <w:r>
        <w:rPr>
          <w:color w:val="231F20"/>
          <w:w w:val="105"/>
        </w:rPr>
        <w:t>tập</w:t>
      </w:r>
      <w:r>
        <w:rPr>
          <w:color w:val="231F20"/>
          <w:spacing w:val="-6"/>
          <w:w w:val="105"/>
        </w:rPr>
        <w:t> </w:t>
      </w:r>
      <w:r>
        <w:rPr>
          <w:color w:val="231F20"/>
          <w:w w:val="105"/>
        </w:rPr>
        <w:t>khí</w:t>
      </w:r>
      <w:r>
        <w:rPr>
          <w:color w:val="231F20"/>
          <w:spacing w:val="-6"/>
          <w:w w:val="105"/>
        </w:rPr>
        <w:t> </w:t>
      </w:r>
      <w:r>
        <w:rPr>
          <w:color w:val="231F20"/>
          <w:w w:val="105"/>
        </w:rPr>
        <w:t>phiền</w:t>
      </w:r>
      <w:r>
        <w:rPr>
          <w:color w:val="231F20"/>
          <w:spacing w:val="-6"/>
          <w:w w:val="105"/>
        </w:rPr>
        <w:t> </w:t>
      </w:r>
      <w:r>
        <w:rPr>
          <w:color w:val="231F20"/>
          <w:w w:val="105"/>
        </w:rPr>
        <w:t>não</w:t>
      </w:r>
      <w:r>
        <w:rPr>
          <w:color w:val="231F20"/>
          <w:spacing w:val="-6"/>
          <w:w w:val="105"/>
        </w:rPr>
        <w:t> </w:t>
      </w:r>
      <w:r>
        <w:rPr>
          <w:color w:val="231F20"/>
          <w:w w:val="105"/>
        </w:rPr>
        <w:t>của</w:t>
      </w:r>
      <w:r>
        <w:rPr>
          <w:color w:val="231F20"/>
          <w:spacing w:val="-6"/>
          <w:w w:val="105"/>
        </w:rPr>
        <w:t> </w:t>
      </w:r>
      <w:r>
        <w:rPr>
          <w:color w:val="231F20"/>
          <w:w w:val="105"/>
        </w:rPr>
        <w:t>mình,</w:t>
      </w:r>
      <w:r>
        <w:rPr>
          <w:color w:val="231F20"/>
          <w:spacing w:val="-6"/>
          <w:w w:val="105"/>
        </w:rPr>
        <w:t> </w:t>
      </w:r>
      <w:r>
        <w:rPr>
          <w:color w:val="231F20"/>
          <w:w w:val="105"/>
        </w:rPr>
        <w:t>thì phiền phức lớn, lai sinh chắc chắn ở tam đồ.</w:t>
      </w:r>
    </w:p>
    <w:p>
      <w:pPr>
        <w:pStyle w:val="BodyText"/>
        <w:spacing w:line="309" w:lineRule="auto" w:before="163"/>
        <w:ind w:left="103" w:right="404" w:firstLine="453"/>
      </w:pPr>
      <w:r>
        <w:rPr>
          <w:color w:val="231F20"/>
        </w:rPr>
        <w:t>Tam</w:t>
      </w:r>
      <w:r>
        <w:rPr>
          <w:color w:val="231F20"/>
          <w:spacing w:val="-9"/>
        </w:rPr>
        <w:t> </w:t>
      </w:r>
      <w:r>
        <w:rPr>
          <w:color w:val="231F20"/>
        </w:rPr>
        <w:t>đồ</w:t>
      </w:r>
      <w:r>
        <w:rPr>
          <w:color w:val="231F20"/>
          <w:spacing w:val="-9"/>
        </w:rPr>
        <w:t> </w:t>
      </w:r>
      <w:r>
        <w:rPr>
          <w:color w:val="231F20"/>
        </w:rPr>
        <w:t>khổ.</w:t>
      </w:r>
      <w:r>
        <w:rPr>
          <w:color w:val="231F20"/>
          <w:spacing w:val="-10"/>
        </w:rPr>
        <w:t> </w:t>
      </w:r>
      <w:r>
        <w:rPr>
          <w:color w:val="231F20"/>
        </w:rPr>
        <w:t>Thời</w:t>
      </w:r>
      <w:r>
        <w:rPr>
          <w:color w:val="231F20"/>
          <w:spacing w:val="-9"/>
        </w:rPr>
        <w:t> </w:t>
      </w:r>
      <w:r>
        <w:rPr>
          <w:color w:val="231F20"/>
        </w:rPr>
        <w:t>gian</w:t>
      </w:r>
      <w:r>
        <w:rPr>
          <w:color w:val="231F20"/>
          <w:spacing w:val="-8"/>
        </w:rPr>
        <w:t> </w:t>
      </w:r>
      <w:r>
        <w:rPr>
          <w:color w:val="231F20"/>
        </w:rPr>
        <w:t>ở</w:t>
      </w:r>
      <w:r>
        <w:rPr>
          <w:color w:val="231F20"/>
          <w:spacing w:val="-9"/>
        </w:rPr>
        <w:t> </w:t>
      </w:r>
      <w:r>
        <w:rPr>
          <w:color w:val="231F20"/>
        </w:rPr>
        <w:t>tam</w:t>
      </w:r>
      <w:r>
        <w:rPr>
          <w:color w:val="231F20"/>
          <w:spacing w:val="-9"/>
        </w:rPr>
        <w:t> </w:t>
      </w:r>
      <w:r>
        <w:rPr>
          <w:color w:val="231F20"/>
        </w:rPr>
        <w:t>đồ</w:t>
      </w:r>
      <w:r>
        <w:rPr>
          <w:color w:val="231F20"/>
          <w:spacing w:val="-9"/>
        </w:rPr>
        <w:t> </w:t>
      </w:r>
      <w:r>
        <w:rPr>
          <w:color w:val="231F20"/>
        </w:rPr>
        <w:t>dài.</w:t>
      </w:r>
      <w:r>
        <w:rPr>
          <w:color w:val="231F20"/>
          <w:spacing w:val="-9"/>
        </w:rPr>
        <w:t> </w:t>
      </w:r>
      <w:r>
        <w:rPr>
          <w:color w:val="231F20"/>
        </w:rPr>
        <w:t>Vì</w:t>
      </w:r>
      <w:r>
        <w:rPr>
          <w:color w:val="231F20"/>
          <w:spacing w:val="-9"/>
        </w:rPr>
        <w:t> </w:t>
      </w:r>
      <w:r>
        <w:rPr>
          <w:color w:val="231F20"/>
        </w:rPr>
        <w:t>sao</w:t>
      </w:r>
      <w:r>
        <w:rPr>
          <w:color w:val="231F20"/>
          <w:spacing w:val="-9"/>
        </w:rPr>
        <w:t> </w:t>
      </w:r>
      <w:r>
        <w:rPr>
          <w:color w:val="231F20"/>
        </w:rPr>
        <w:t>vậy?</w:t>
      </w:r>
      <w:r>
        <w:rPr>
          <w:color w:val="231F20"/>
          <w:spacing w:val="-9"/>
        </w:rPr>
        <w:t> </w:t>
      </w:r>
      <w:r>
        <w:rPr>
          <w:color w:val="231F20"/>
        </w:rPr>
        <w:t>Vì</w:t>
      </w:r>
      <w:r>
        <w:rPr>
          <w:color w:val="231F20"/>
          <w:spacing w:val="-9"/>
        </w:rPr>
        <w:t> </w:t>
      </w:r>
      <w:r>
        <w:rPr>
          <w:color w:val="231F20"/>
        </w:rPr>
        <w:t>nghiệp </w:t>
      </w:r>
      <w:r>
        <w:rPr>
          <w:color w:val="231F20"/>
          <w:w w:val="105"/>
        </w:rPr>
        <w:t>chướng</w:t>
      </w:r>
      <w:r>
        <w:rPr>
          <w:color w:val="231F20"/>
          <w:spacing w:val="-5"/>
          <w:w w:val="105"/>
        </w:rPr>
        <w:t> </w:t>
      </w:r>
      <w:r>
        <w:rPr>
          <w:color w:val="231F20"/>
          <w:w w:val="105"/>
        </w:rPr>
        <w:t>của</w:t>
      </w:r>
      <w:r>
        <w:rPr>
          <w:color w:val="231F20"/>
          <w:spacing w:val="-5"/>
          <w:w w:val="105"/>
        </w:rPr>
        <w:t> </w:t>
      </w:r>
      <w:r>
        <w:rPr>
          <w:color w:val="231F20"/>
          <w:w w:val="105"/>
        </w:rPr>
        <w:t>mình</w:t>
      </w:r>
      <w:r>
        <w:rPr>
          <w:color w:val="231F20"/>
          <w:spacing w:val="-5"/>
          <w:w w:val="105"/>
        </w:rPr>
        <w:t> </w:t>
      </w:r>
      <w:r>
        <w:rPr>
          <w:color w:val="231F20"/>
          <w:w w:val="105"/>
        </w:rPr>
        <w:t>phải</w:t>
      </w:r>
      <w:r>
        <w:rPr>
          <w:color w:val="231F20"/>
          <w:spacing w:val="-5"/>
          <w:w w:val="105"/>
        </w:rPr>
        <w:t> </w:t>
      </w:r>
      <w:r>
        <w:rPr>
          <w:color w:val="231F20"/>
          <w:w w:val="105"/>
        </w:rPr>
        <w:t>tiêu</w:t>
      </w:r>
      <w:r>
        <w:rPr>
          <w:color w:val="231F20"/>
          <w:spacing w:val="-5"/>
          <w:w w:val="105"/>
        </w:rPr>
        <w:t> </w:t>
      </w:r>
      <w:r>
        <w:rPr>
          <w:color w:val="231F20"/>
          <w:w w:val="105"/>
        </w:rPr>
        <w:t>trừ</w:t>
      </w:r>
      <w:r>
        <w:rPr>
          <w:color w:val="231F20"/>
          <w:spacing w:val="-5"/>
          <w:w w:val="105"/>
        </w:rPr>
        <w:t> </w:t>
      </w:r>
      <w:r>
        <w:rPr>
          <w:color w:val="231F20"/>
          <w:w w:val="105"/>
        </w:rPr>
        <w:t>hết,</w:t>
      </w:r>
      <w:r>
        <w:rPr>
          <w:color w:val="231F20"/>
          <w:spacing w:val="-5"/>
          <w:w w:val="105"/>
        </w:rPr>
        <w:t> </w:t>
      </w:r>
      <w:r>
        <w:rPr>
          <w:color w:val="231F20"/>
          <w:w w:val="105"/>
        </w:rPr>
        <w:t>tiêu</w:t>
      </w:r>
      <w:r>
        <w:rPr>
          <w:color w:val="231F20"/>
          <w:spacing w:val="-5"/>
          <w:w w:val="105"/>
        </w:rPr>
        <w:t> </w:t>
      </w:r>
      <w:r>
        <w:rPr>
          <w:color w:val="231F20"/>
          <w:w w:val="105"/>
        </w:rPr>
        <w:t>trừ</w:t>
      </w:r>
      <w:r>
        <w:rPr>
          <w:color w:val="231F20"/>
          <w:spacing w:val="-5"/>
          <w:w w:val="105"/>
        </w:rPr>
        <w:t> </w:t>
      </w:r>
      <w:r>
        <w:rPr>
          <w:color w:val="231F20"/>
          <w:w w:val="105"/>
        </w:rPr>
        <w:t>hết</w:t>
      </w:r>
      <w:r>
        <w:rPr>
          <w:color w:val="231F20"/>
          <w:spacing w:val="-5"/>
          <w:w w:val="105"/>
        </w:rPr>
        <w:t> </w:t>
      </w:r>
      <w:r>
        <w:rPr>
          <w:color w:val="231F20"/>
          <w:w w:val="105"/>
        </w:rPr>
        <w:t>rồi</w:t>
      </w:r>
      <w:r>
        <w:rPr>
          <w:color w:val="231F20"/>
          <w:spacing w:val="-5"/>
          <w:w w:val="105"/>
        </w:rPr>
        <w:t> </w:t>
      </w:r>
      <w:r>
        <w:rPr>
          <w:color w:val="231F20"/>
          <w:w w:val="105"/>
        </w:rPr>
        <w:t>mới</w:t>
      </w:r>
      <w:r>
        <w:rPr>
          <w:color w:val="231F20"/>
          <w:spacing w:val="-5"/>
          <w:w w:val="105"/>
        </w:rPr>
        <w:t> </w:t>
      </w:r>
      <w:r>
        <w:rPr>
          <w:color w:val="231F20"/>
          <w:w w:val="105"/>
        </w:rPr>
        <w:t>được ra</w:t>
      </w:r>
      <w:r>
        <w:rPr>
          <w:color w:val="231F20"/>
          <w:spacing w:val="-23"/>
          <w:w w:val="105"/>
        </w:rPr>
        <w:t> </w:t>
      </w:r>
      <w:r>
        <w:rPr>
          <w:color w:val="231F20"/>
          <w:w w:val="105"/>
        </w:rPr>
        <w:t>khỏi</w:t>
      </w:r>
      <w:r>
        <w:rPr>
          <w:color w:val="231F20"/>
          <w:spacing w:val="-22"/>
          <w:w w:val="105"/>
        </w:rPr>
        <w:t> </w:t>
      </w:r>
      <w:r>
        <w:rPr>
          <w:color w:val="231F20"/>
          <w:w w:val="105"/>
        </w:rPr>
        <w:t>tam</w:t>
      </w:r>
      <w:r>
        <w:rPr>
          <w:color w:val="231F20"/>
          <w:spacing w:val="-22"/>
          <w:w w:val="105"/>
        </w:rPr>
        <w:t> </w:t>
      </w:r>
      <w:r>
        <w:rPr>
          <w:color w:val="231F20"/>
          <w:w w:val="105"/>
        </w:rPr>
        <w:t>đồ</w:t>
      </w:r>
      <w:r>
        <w:rPr>
          <w:color w:val="231F20"/>
          <w:spacing w:val="-23"/>
          <w:w w:val="105"/>
        </w:rPr>
        <w:t> </w:t>
      </w:r>
      <w:r>
        <w:rPr>
          <w:color w:val="231F20"/>
          <w:w w:val="105"/>
        </w:rPr>
        <w:t>trở</w:t>
      </w:r>
      <w:r>
        <w:rPr>
          <w:color w:val="231F20"/>
          <w:spacing w:val="-22"/>
          <w:w w:val="105"/>
        </w:rPr>
        <w:t> </w:t>
      </w:r>
      <w:r>
        <w:rPr>
          <w:color w:val="231F20"/>
          <w:w w:val="105"/>
        </w:rPr>
        <w:t>lại</w:t>
      </w:r>
      <w:r>
        <w:rPr>
          <w:color w:val="231F20"/>
          <w:spacing w:val="-22"/>
          <w:w w:val="105"/>
        </w:rPr>
        <w:t> </w:t>
      </w:r>
      <w:r>
        <w:rPr>
          <w:color w:val="231F20"/>
          <w:w w:val="105"/>
        </w:rPr>
        <w:t>cõi</w:t>
      </w:r>
      <w:r>
        <w:rPr>
          <w:color w:val="231F20"/>
          <w:spacing w:val="-23"/>
          <w:w w:val="105"/>
        </w:rPr>
        <w:t> </w:t>
      </w:r>
      <w:r>
        <w:rPr>
          <w:color w:val="231F20"/>
          <w:w w:val="105"/>
        </w:rPr>
        <w:t>Người.</w:t>
      </w:r>
      <w:r>
        <w:rPr>
          <w:color w:val="231F20"/>
          <w:spacing w:val="-22"/>
          <w:w w:val="105"/>
        </w:rPr>
        <w:t> </w:t>
      </w:r>
      <w:r>
        <w:rPr>
          <w:color w:val="231F20"/>
          <w:w w:val="105"/>
        </w:rPr>
        <w:t>Có</w:t>
      </w:r>
      <w:r>
        <w:rPr>
          <w:color w:val="231F20"/>
          <w:spacing w:val="-22"/>
          <w:w w:val="105"/>
        </w:rPr>
        <w:t> </w:t>
      </w:r>
      <w:r>
        <w:rPr>
          <w:color w:val="231F20"/>
          <w:w w:val="105"/>
        </w:rPr>
        <w:t>được</w:t>
      </w:r>
      <w:r>
        <w:rPr>
          <w:color w:val="231F20"/>
          <w:spacing w:val="-23"/>
          <w:w w:val="105"/>
        </w:rPr>
        <w:t> </w:t>
      </w:r>
      <w:r>
        <w:rPr>
          <w:color w:val="231F20"/>
          <w:w w:val="105"/>
        </w:rPr>
        <w:t>cơ</w:t>
      </w:r>
      <w:r>
        <w:rPr>
          <w:color w:val="231F20"/>
          <w:spacing w:val="-22"/>
          <w:w w:val="105"/>
        </w:rPr>
        <w:t> </w:t>
      </w:r>
      <w:r>
        <w:rPr>
          <w:color w:val="231F20"/>
          <w:w w:val="105"/>
        </w:rPr>
        <w:t>hội</w:t>
      </w:r>
      <w:r>
        <w:rPr>
          <w:color w:val="231F20"/>
          <w:spacing w:val="-22"/>
          <w:w w:val="105"/>
        </w:rPr>
        <w:t> </w:t>
      </w:r>
      <w:r>
        <w:rPr>
          <w:color w:val="231F20"/>
          <w:w w:val="105"/>
        </w:rPr>
        <w:t>lần</w:t>
      </w:r>
      <w:r>
        <w:rPr>
          <w:color w:val="231F20"/>
          <w:spacing w:val="-23"/>
          <w:w w:val="105"/>
        </w:rPr>
        <w:t> </w:t>
      </w:r>
      <w:r>
        <w:rPr>
          <w:color w:val="231F20"/>
          <w:w w:val="105"/>
        </w:rPr>
        <w:t>nữa,</w:t>
      </w:r>
      <w:r>
        <w:rPr>
          <w:color w:val="231F20"/>
          <w:spacing w:val="-22"/>
          <w:w w:val="105"/>
        </w:rPr>
        <w:t> </w:t>
      </w:r>
      <w:r>
        <w:rPr>
          <w:color w:val="231F20"/>
          <w:w w:val="105"/>
        </w:rPr>
        <w:t>quý vị phải hướng thượng vươn lên. Nếu không gặp được thiện duyên,</w:t>
      </w:r>
      <w:r>
        <w:rPr>
          <w:color w:val="231F20"/>
          <w:spacing w:val="-14"/>
          <w:w w:val="105"/>
        </w:rPr>
        <w:t> </w:t>
      </w:r>
      <w:r>
        <w:rPr>
          <w:color w:val="231F20"/>
          <w:w w:val="105"/>
        </w:rPr>
        <w:t>mà</w:t>
      </w:r>
      <w:r>
        <w:rPr>
          <w:color w:val="231F20"/>
          <w:spacing w:val="-14"/>
          <w:w w:val="105"/>
        </w:rPr>
        <w:t> </w:t>
      </w:r>
      <w:r>
        <w:rPr>
          <w:color w:val="231F20"/>
          <w:w w:val="105"/>
        </w:rPr>
        <w:t>gặp</w:t>
      </w:r>
      <w:r>
        <w:rPr>
          <w:color w:val="231F20"/>
          <w:spacing w:val="-14"/>
          <w:w w:val="105"/>
        </w:rPr>
        <w:t> </w:t>
      </w:r>
      <w:r>
        <w:rPr>
          <w:color w:val="231F20"/>
          <w:w w:val="105"/>
        </w:rPr>
        <w:t>phải</w:t>
      </w:r>
      <w:r>
        <w:rPr>
          <w:color w:val="231F20"/>
          <w:spacing w:val="-14"/>
          <w:w w:val="105"/>
        </w:rPr>
        <w:t> </w:t>
      </w:r>
      <w:r>
        <w:rPr>
          <w:color w:val="231F20"/>
          <w:w w:val="105"/>
        </w:rPr>
        <w:t>những</w:t>
      </w:r>
      <w:r>
        <w:rPr>
          <w:color w:val="231F20"/>
          <w:spacing w:val="-14"/>
          <w:w w:val="105"/>
        </w:rPr>
        <w:t> </w:t>
      </w:r>
      <w:r>
        <w:rPr>
          <w:color w:val="231F20"/>
          <w:w w:val="105"/>
        </w:rPr>
        <w:t>tập</w:t>
      </w:r>
      <w:r>
        <w:rPr>
          <w:color w:val="231F20"/>
          <w:spacing w:val="-14"/>
          <w:w w:val="105"/>
        </w:rPr>
        <w:t> </w:t>
      </w:r>
      <w:r>
        <w:rPr>
          <w:color w:val="231F20"/>
          <w:w w:val="105"/>
        </w:rPr>
        <w:t>khí</w:t>
      </w:r>
      <w:r>
        <w:rPr>
          <w:color w:val="231F20"/>
          <w:spacing w:val="-15"/>
          <w:w w:val="105"/>
        </w:rPr>
        <w:t> </w:t>
      </w:r>
      <w:r>
        <w:rPr>
          <w:color w:val="231F20"/>
          <w:w w:val="105"/>
        </w:rPr>
        <w:t>ác,</w:t>
      </w:r>
      <w:r>
        <w:rPr>
          <w:color w:val="231F20"/>
          <w:spacing w:val="-15"/>
          <w:w w:val="105"/>
        </w:rPr>
        <w:t> </w:t>
      </w:r>
      <w:r>
        <w:rPr>
          <w:color w:val="231F20"/>
          <w:w w:val="105"/>
        </w:rPr>
        <w:t>vẫn</w:t>
      </w:r>
      <w:r>
        <w:rPr>
          <w:color w:val="231F20"/>
          <w:spacing w:val="-14"/>
          <w:w w:val="105"/>
        </w:rPr>
        <w:t> </w:t>
      </w:r>
      <w:r>
        <w:rPr>
          <w:color w:val="231F20"/>
          <w:w w:val="105"/>
        </w:rPr>
        <w:t>còn</w:t>
      </w:r>
      <w:r>
        <w:rPr>
          <w:color w:val="231F20"/>
          <w:spacing w:val="-14"/>
          <w:w w:val="105"/>
        </w:rPr>
        <w:t> </w:t>
      </w:r>
      <w:r>
        <w:rPr>
          <w:color w:val="231F20"/>
          <w:w w:val="105"/>
        </w:rPr>
        <w:t>những</w:t>
      </w:r>
      <w:r>
        <w:rPr>
          <w:color w:val="231F20"/>
          <w:spacing w:val="-14"/>
          <w:w w:val="105"/>
        </w:rPr>
        <w:t> </w:t>
      </w:r>
      <w:r>
        <w:rPr>
          <w:color w:val="231F20"/>
          <w:w w:val="105"/>
        </w:rPr>
        <w:t>tập</w:t>
      </w:r>
      <w:r>
        <w:rPr>
          <w:color w:val="231F20"/>
          <w:spacing w:val="-14"/>
          <w:w w:val="105"/>
        </w:rPr>
        <w:t> </w:t>
      </w:r>
      <w:r>
        <w:rPr>
          <w:color w:val="231F20"/>
          <w:w w:val="105"/>
        </w:rPr>
        <w:t>khí ác</w:t>
      </w:r>
      <w:r>
        <w:rPr>
          <w:color w:val="231F20"/>
          <w:spacing w:val="-2"/>
          <w:w w:val="105"/>
        </w:rPr>
        <w:t> </w:t>
      </w:r>
      <w:r>
        <w:rPr>
          <w:color w:val="231F20"/>
          <w:w w:val="105"/>
        </w:rPr>
        <w:t>trong</w:t>
      </w:r>
      <w:r>
        <w:rPr>
          <w:color w:val="231F20"/>
          <w:spacing w:val="-2"/>
          <w:w w:val="105"/>
        </w:rPr>
        <w:t> </w:t>
      </w:r>
      <w:r>
        <w:rPr>
          <w:color w:val="231F20"/>
          <w:w w:val="105"/>
        </w:rPr>
        <w:t>tam</w:t>
      </w:r>
      <w:r>
        <w:rPr>
          <w:color w:val="231F20"/>
          <w:spacing w:val="-2"/>
          <w:w w:val="105"/>
        </w:rPr>
        <w:t> </w:t>
      </w:r>
      <w:r>
        <w:rPr>
          <w:color w:val="231F20"/>
          <w:w w:val="105"/>
        </w:rPr>
        <w:t>đồ,</w:t>
      </w:r>
      <w:r>
        <w:rPr>
          <w:color w:val="231F20"/>
          <w:spacing w:val="-2"/>
          <w:w w:val="105"/>
        </w:rPr>
        <w:t> </w:t>
      </w:r>
      <w:r>
        <w:rPr>
          <w:color w:val="231F20"/>
          <w:w w:val="105"/>
        </w:rPr>
        <w:t>lại</w:t>
      </w:r>
      <w:r>
        <w:rPr>
          <w:color w:val="231F20"/>
          <w:spacing w:val="-2"/>
          <w:w w:val="105"/>
        </w:rPr>
        <w:t> </w:t>
      </w:r>
      <w:r>
        <w:rPr>
          <w:color w:val="231F20"/>
          <w:w w:val="105"/>
        </w:rPr>
        <w:t>gặp</w:t>
      </w:r>
      <w:r>
        <w:rPr>
          <w:color w:val="231F20"/>
          <w:spacing w:val="-2"/>
          <w:w w:val="105"/>
        </w:rPr>
        <w:t> </w:t>
      </w:r>
      <w:r>
        <w:rPr>
          <w:color w:val="231F20"/>
          <w:w w:val="105"/>
        </w:rPr>
        <w:t>phải</w:t>
      </w:r>
      <w:r>
        <w:rPr>
          <w:color w:val="231F20"/>
          <w:spacing w:val="-2"/>
          <w:w w:val="105"/>
        </w:rPr>
        <w:t> </w:t>
      </w:r>
      <w:r>
        <w:rPr>
          <w:color w:val="231F20"/>
          <w:w w:val="105"/>
        </w:rPr>
        <w:t>ác</w:t>
      </w:r>
      <w:r>
        <w:rPr>
          <w:color w:val="231F20"/>
          <w:spacing w:val="-2"/>
          <w:w w:val="105"/>
        </w:rPr>
        <w:t> </w:t>
      </w:r>
      <w:r>
        <w:rPr>
          <w:color w:val="231F20"/>
          <w:w w:val="105"/>
        </w:rPr>
        <w:t>duyên</w:t>
      </w:r>
      <w:r>
        <w:rPr>
          <w:color w:val="231F20"/>
          <w:spacing w:val="-2"/>
          <w:w w:val="105"/>
        </w:rPr>
        <w:t> </w:t>
      </w:r>
      <w:r>
        <w:rPr>
          <w:color w:val="231F20"/>
          <w:w w:val="105"/>
        </w:rPr>
        <w:t>thì</w:t>
      </w:r>
      <w:r>
        <w:rPr>
          <w:color w:val="231F20"/>
          <w:spacing w:val="-2"/>
          <w:w w:val="105"/>
        </w:rPr>
        <w:t> </w:t>
      </w:r>
      <w:r>
        <w:rPr>
          <w:color w:val="231F20"/>
          <w:w w:val="105"/>
        </w:rPr>
        <w:t>phiền</w:t>
      </w:r>
      <w:r>
        <w:rPr>
          <w:color w:val="231F20"/>
          <w:spacing w:val="-2"/>
          <w:w w:val="105"/>
        </w:rPr>
        <w:t> </w:t>
      </w:r>
      <w:r>
        <w:rPr>
          <w:color w:val="231F20"/>
          <w:w w:val="105"/>
        </w:rPr>
        <w:t>phức</w:t>
      </w:r>
      <w:r>
        <w:rPr>
          <w:color w:val="231F20"/>
          <w:spacing w:val="-2"/>
          <w:w w:val="105"/>
        </w:rPr>
        <w:t> </w:t>
      </w:r>
      <w:r>
        <w:rPr>
          <w:color w:val="231F20"/>
          <w:w w:val="105"/>
        </w:rPr>
        <w:t>to.</w:t>
      </w:r>
      <w:r>
        <w:rPr>
          <w:color w:val="231F20"/>
          <w:spacing w:val="-2"/>
          <w:w w:val="105"/>
        </w:rPr>
        <w:t> </w:t>
      </w:r>
      <w:r>
        <w:rPr>
          <w:color w:val="231F20"/>
          <w:w w:val="105"/>
        </w:rPr>
        <w:t>Vì </w:t>
      </w:r>
      <w:r>
        <w:rPr>
          <w:color w:val="231F20"/>
          <w:w w:val="110"/>
        </w:rPr>
        <w:t>thế,</w:t>
      </w:r>
      <w:r>
        <w:rPr>
          <w:color w:val="231F20"/>
          <w:spacing w:val="-17"/>
          <w:w w:val="110"/>
        </w:rPr>
        <w:t> </w:t>
      </w:r>
      <w:r>
        <w:rPr>
          <w:color w:val="231F20"/>
          <w:w w:val="110"/>
        </w:rPr>
        <w:t>ở</w:t>
      </w:r>
      <w:r>
        <w:rPr>
          <w:color w:val="231F20"/>
          <w:spacing w:val="-18"/>
          <w:w w:val="110"/>
        </w:rPr>
        <w:t> </w:t>
      </w:r>
      <w:r>
        <w:rPr>
          <w:color w:val="231F20"/>
          <w:w w:val="110"/>
        </w:rPr>
        <w:t>cõi</w:t>
      </w:r>
      <w:r>
        <w:rPr>
          <w:color w:val="231F20"/>
          <w:spacing w:val="-18"/>
          <w:w w:val="110"/>
        </w:rPr>
        <w:t> </w:t>
      </w:r>
      <w:r>
        <w:rPr>
          <w:color w:val="231F20"/>
          <w:w w:val="110"/>
        </w:rPr>
        <w:t>Người</w:t>
      </w:r>
      <w:r>
        <w:rPr>
          <w:color w:val="231F20"/>
          <w:spacing w:val="-18"/>
          <w:w w:val="110"/>
        </w:rPr>
        <w:t> </w:t>
      </w:r>
      <w:r>
        <w:rPr>
          <w:color w:val="231F20"/>
          <w:w w:val="110"/>
        </w:rPr>
        <w:t>được</w:t>
      </w:r>
      <w:r>
        <w:rPr>
          <w:color w:val="231F20"/>
          <w:spacing w:val="-18"/>
          <w:w w:val="110"/>
        </w:rPr>
        <w:t> </w:t>
      </w:r>
      <w:r>
        <w:rPr>
          <w:color w:val="231F20"/>
          <w:w w:val="110"/>
        </w:rPr>
        <w:t>mấy</w:t>
      </w:r>
      <w:r>
        <w:rPr>
          <w:color w:val="231F20"/>
          <w:spacing w:val="-17"/>
          <w:w w:val="110"/>
        </w:rPr>
        <w:t> </w:t>
      </w:r>
      <w:r>
        <w:rPr>
          <w:color w:val="231F20"/>
          <w:w w:val="110"/>
        </w:rPr>
        <w:t>ngày</w:t>
      </w:r>
      <w:r>
        <w:rPr>
          <w:color w:val="231F20"/>
          <w:spacing w:val="-17"/>
          <w:w w:val="110"/>
        </w:rPr>
        <w:t> </w:t>
      </w:r>
      <w:r>
        <w:rPr>
          <w:color w:val="231F20"/>
          <w:w w:val="110"/>
        </w:rPr>
        <w:t>lại</w:t>
      </w:r>
      <w:r>
        <w:rPr>
          <w:color w:val="231F20"/>
          <w:spacing w:val="-17"/>
          <w:w w:val="110"/>
        </w:rPr>
        <w:t> </w:t>
      </w:r>
      <w:r>
        <w:rPr>
          <w:color w:val="231F20"/>
          <w:w w:val="110"/>
        </w:rPr>
        <w:t>phải</w:t>
      </w:r>
      <w:r>
        <w:rPr>
          <w:color w:val="231F20"/>
          <w:spacing w:val="-17"/>
          <w:w w:val="110"/>
        </w:rPr>
        <w:t> </w:t>
      </w:r>
      <w:r>
        <w:rPr>
          <w:color w:val="231F20"/>
          <w:w w:val="110"/>
        </w:rPr>
        <w:t>trở</w:t>
      </w:r>
      <w:r>
        <w:rPr>
          <w:color w:val="231F20"/>
          <w:spacing w:val="-18"/>
          <w:w w:val="110"/>
        </w:rPr>
        <w:t> </w:t>
      </w:r>
      <w:r>
        <w:rPr>
          <w:color w:val="231F20"/>
          <w:w w:val="110"/>
        </w:rPr>
        <w:t>về</w:t>
      </w:r>
      <w:r>
        <w:rPr>
          <w:color w:val="231F20"/>
          <w:spacing w:val="-17"/>
          <w:w w:val="110"/>
        </w:rPr>
        <w:t> </w:t>
      </w:r>
      <w:r>
        <w:rPr>
          <w:color w:val="231F20"/>
          <w:w w:val="110"/>
        </w:rPr>
        <w:t>ác</w:t>
      </w:r>
      <w:r>
        <w:rPr>
          <w:color w:val="231F20"/>
          <w:spacing w:val="-18"/>
          <w:w w:val="110"/>
        </w:rPr>
        <w:t> </w:t>
      </w:r>
      <w:r>
        <w:rPr>
          <w:color w:val="231F20"/>
          <w:w w:val="110"/>
        </w:rPr>
        <w:t>đạo,</w:t>
      </w:r>
      <w:r>
        <w:rPr>
          <w:color w:val="231F20"/>
          <w:spacing w:val="-17"/>
          <w:w w:val="110"/>
        </w:rPr>
        <w:t> </w:t>
      </w:r>
      <w:r>
        <w:rPr>
          <w:color w:val="231F20"/>
          <w:w w:val="110"/>
        </w:rPr>
        <w:t>trở về</w:t>
      </w:r>
      <w:r>
        <w:rPr>
          <w:color w:val="231F20"/>
          <w:spacing w:val="-22"/>
          <w:w w:val="110"/>
        </w:rPr>
        <w:t> </w:t>
      </w:r>
      <w:r>
        <w:rPr>
          <w:color w:val="231F20"/>
          <w:w w:val="110"/>
        </w:rPr>
        <w:t>tam</w:t>
      </w:r>
      <w:r>
        <w:rPr>
          <w:color w:val="231F20"/>
          <w:spacing w:val="-22"/>
          <w:w w:val="110"/>
        </w:rPr>
        <w:t> </w:t>
      </w:r>
      <w:r>
        <w:rPr>
          <w:color w:val="231F20"/>
          <w:w w:val="110"/>
        </w:rPr>
        <w:t>đồ</w:t>
      </w:r>
      <w:r>
        <w:rPr>
          <w:color w:val="231F20"/>
          <w:spacing w:val="-22"/>
          <w:w w:val="110"/>
        </w:rPr>
        <w:t> </w:t>
      </w:r>
      <w:r>
        <w:rPr>
          <w:color w:val="231F20"/>
          <w:w w:val="110"/>
        </w:rPr>
        <w:t>rồi.</w:t>
      </w:r>
      <w:r>
        <w:rPr>
          <w:color w:val="231F20"/>
          <w:spacing w:val="-22"/>
          <w:w w:val="110"/>
        </w:rPr>
        <w:t> </w:t>
      </w:r>
      <w:r>
        <w:rPr>
          <w:color w:val="231F20"/>
          <w:w w:val="110"/>
        </w:rPr>
        <w:t>Chẳng</w:t>
      </w:r>
      <w:r>
        <w:rPr>
          <w:color w:val="231F20"/>
          <w:spacing w:val="-22"/>
          <w:w w:val="110"/>
        </w:rPr>
        <w:t> </w:t>
      </w:r>
      <w:r>
        <w:rPr>
          <w:color w:val="231F20"/>
          <w:w w:val="110"/>
        </w:rPr>
        <w:t>phải</w:t>
      </w:r>
      <w:r>
        <w:rPr>
          <w:color w:val="231F20"/>
          <w:spacing w:val="-22"/>
          <w:w w:val="110"/>
        </w:rPr>
        <w:t> </w:t>
      </w:r>
      <w:r>
        <w:rPr>
          <w:color w:val="231F20"/>
          <w:w w:val="110"/>
        </w:rPr>
        <w:t>trong</w:t>
      </w:r>
      <w:r>
        <w:rPr>
          <w:color w:val="231F20"/>
          <w:spacing w:val="-22"/>
          <w:w w:val="110"/>
        </w:rPr>
        <w:t> </w:t>
      </w:r>
      <w:r>
        <w:rPr>
          <w:color w:val="231F20"/>
          <w:w w:val="110"/>
        </w:rPr>
        <w:t>kinh</w:t>
      </w:r>
      <w:r>
        <w:rPr>
          <w:color w:val="231F20"/>
          <w:spacing w:val="-22"/>
          <w:w w:val="110"/>
        </w:rPr>
        <w:t> </w:t>
      </w:r>
      <w:r>
        <w:rPr>
          <w:i/>
          <w:color w:val="231F20"/>
          <w:w w:val="110"/>
        </w:rPr>
        <w:t>Địa</w:t>
      </w:r>
      <w:r>
        <w:rPr>
          <w:i/>
          <w:color w:val="231F20"/>
          <w:spacing w:val="-22"/>
          <w:w w:val="110"/>
        </w:rPr>
        <w:t> </w:t>
      </w:r>
      <w:r>
        <w:rPr>
          <w:i/>
          <w:color w:val="231F20"/>
          <w:w w:val="110"/>
        </w:rPr>
        <w:t>Tạng</w:t>
      </w:r>
      <w:r>
        <w:rPr>
          <w:i/>
          <w:color w:val="231F20"/>
          <w:spacing w:val="-22"/>
          <w:w w:val="110"/>
        </w:rPr>
        <w:t> </w:t>
      </w:r>
      <w:r>
        <w:rPr>
          <w:color w:val="231F20"/>
          <w:w w:val="110"/>
        </w:rPr>
        <w:t>có</w:t>
      </w:r>
      <w:r>
        <w:rPr>
          <w:color w:val="231F20"/>
          <w:spacing w:val="-22"/>
          <w:w w:val="110"/>
        </w:rPr>
        <w:t> </w:t>
      </w:r>
      <w:r>
        <w:rPr>
          <w:color w:val="231F20"/>
          <w:w w:val="110"/>
        </w:rPr>
        <w:t>nói</w:t>
      </w:r>
      <w:r>
        <w:rPr>
          <w:color w:val="231F20"/>
          <w:spacing w:val="-22"/>
          <w:w w:val="110"/>
        </w:rPr>
        <w:t> </w:t>
      </w:r>
      <w:r>
        <w:rPr>
          <w:color w:val="231F20"/>
          <w:w w:val="110"/>
        </w:rPr>
        <w:t>như </w:t>
      </w:r>
      <w:r>
        <w:rPr>
          <w:color w:val="231F20"/>
          <w:w w:val="105"/>
        </w:rPr>
        <w:t>vậy</w:t>
      </w:r>
      <w:r>
        <w:rPr>
          <w:color w:val="231F20"/>
          <w:spacing w:val="-23"/>
          <w:w w:val="105"/>
        </w:rPr>
        <w:t> </w:t>
      </w:r>
      <w:r>
        <w:rPr>
          <w:color w:val="231F20"/>
          <w:w w:val="105"/>
        </w:rPr>
        <w:t>sao?</w:t>
      </w:r>
      <w:r>
        <w:rPr>
          <w:color w:val="231F20"/>
          <w:spacing w:val="-22"/>
          <w:w w:val="105"/>
        </w:rPr>
        <w:t> </w:t>
      </w:r>
      <w:r>
        <w:rPr>
          <w:color w:val="231F20"/>
          <w:w w:val="105"/>
        </w:rPr>
        <w:t>Mới</w:t>
      </w:r>
      <w:r>
        <w:rPr>
          <w:color w:val="231F20"/>
          <w:spacing w:val="-22"/>
          <w:w w:val="105"/>
        </w:rPr>
        <w:t> </w:t>
      </w:r>
      <w:r>
        <w:rPr>
          <w:color w:val="231F20"/>
          <w:w w:val="105"/>
        </w:rPr>
        <w:t>ra</w:t>
      </w:r>
      <w:r>
        <w:rPr>
          <w:color w:val="231F20"/>
          <w:spacing w:val="-23"/>
          <w:w w:val="105"/>
        </w:rPr>
        <w:t> </w:t>
      </w:r>
      <w:r>
        <w:rPr>
          <w:color w:val="231F20"/>
          <w:w w:val="105"/>
        </w:rPr>
        <w:t>được</w:t>
      </w:r>
      <w:r>
        <w:rPr>
          <w:color w:val="231F20"/>
          <w:spacing w:val="-22"/>
          <w:w w:val="105"/>
        </w:rPr>
        <w:t> </w:t>
      </w:r>
      <w:r>
        <w:rPr>
          <w:color w:val="231F20"/>
          <w:w w:val="105"/>
        </w:rPr>
        <w:t>mấy</w:t>
      </w:r>
      <w:r>
        <w:rPr>
          <w:color w:val="231F20"/>
          <w:spacing w:val="-22"/>
          <w:w w:val="105"/>
        </w:rPr>
        <w:t> </w:t>
      </w:r>
      <w:r>
        <w:rPr>
          <w:color w:val="231F20"/>
          <w:w w:val="105"/>
        </w:rPr>
        <w:t>ngày,</w:t>
      </w:r>
      <w:r>
        <w:rPr>
          <w:color w:val="231F20"/>
          <w:spacing w:val="-23"/>
          <w:w w:val="105"/>
        </w:rPr>
        <w:t> </w:t>
      </w:r>
      <w:r>
        <w:rPr>
          <w:color w:val="231F20"/>
          <w:w w:val="105"/>
        </w:rPr>
        <w:t>sao</w:t>
      </w:r>
      <w:r>
        <w:rPr>
          <w:color w:val="231F20"/>
          <w:spacing w:val="-22"/>
          <w:w w:val="105"/>
        </w:rPr>
        <w:t> </w:t>
      </w:r>
      <w:r>
        <w:rPr>
          <w:color w:val="231F20"/>
          <w:w w:val="105"/>
        </w:rPr>
        <w:t>lại</w:t>
      </w:r>
      <w:r>
        <w:rPr>
          <w:color w:val="231F20"/>
          <w:spacing w:val="-22"/>
          <w:w w:val="105"/>
        </w:rPr>
        <w:t> </w:t>
      </w:r>
      <w:r>
        <w:rPr>
          <w:color w:val="231F20"/>
          <w:w w:val="105"/>
        </w:rPr>
        <w:t>trở</w:t>
      </w:r>
      <w:r>
        <w:rPr>
          <w:color w:val="231F20"/>
          <w:spacing w:val="-23"/>
          <w:w w:val="105"/>
        </w:rPr>
        <w:t> </w:t>
      </w:r>
      <w:r>
        <w:rPr>
          <w:color w:val="231F20"/>
          <w:w w:val="105"/>
        </w:rPr>
        <w:t>về</w:t>
      </w:r>
      <w:r>
        <w:rPr>
          <w:color w:val="231F20"/>
          <w:spacing w:val="-22"/>
          <w:w w:val="105"/>
        </w:rPr>
        <w:t> </w:t>
      </w:r>
      <w:r>
        <w:rPr>
          <w:color w:val="231F20"/>
          <w:w w:val="105"/>
        </w:rPr>
        <w:t>đó</w:t>
      </w:r>
      <w:r>
        <w:rPr>
          <w:color w:val="231F20"/>
          <w:spacing w:val="-22"/>
          <w:w w:val="105"/>
        </w:rPr>
        <w:t> </w:t>
      </w:r>
      <w:r>
        <w:rPr>
          <w:color w:val="231F20"/>
          <w:w w:val="105"/>
        </w:rPr>
        <w:t>nữa</w:t>
      </w:r>
      <w:r>
        <w:rPr>
          <w:color w:val="231F20"/>
          <w:spacing w:val="-23"/>
          <w:w w:val="105"/>
        </w:rPr>
        <w:t> </w:t>
      </w:r>
      <w:r>
        <w:rPr>
          <w:color w:val="231F20"/>
          <w:w w:val="105"/>
        </w:rPr>
        <w:t>rồi?</w:t>
      </w:r>
      <w:r>
        <w:rPr>
          <w:color w:val="231F20"/>
          <w:spacing w:val="-22"/>
          <w:w w:val="105"/>
        </w:rPr>
        <w:t> </w:t>
      </w:r>
      <w:r>
        <w:rPr>
          <w:color w:val="231F20"/>
          <w:w w:val="105"/>
        </w:rPr>
        <w:t>Sự </w:t>
      </w:r>
      <w:r>
        <w:rPr>
          <w:color w:val="231F20"/>
          <w:w w:val="110"/>
        </w:rPr>
        <w:t>việc</w:t>
      </w:r>
      <w:r>
        <w:rPr>
          <w:color w:val="231F20"/>
          <w:spacing w:val="-21"/>
          <w:w w:val="110"/>
        </w:rPr>
        <w:t> </w:t>
      </w:r>
      <w:r>
        <w:rPr>
          <w:color w:val="231F20"/>
          <w:w w:val="110"/>
        </w:rPr>
        <w:t>này</w:t>
      </w:r>
      <w:r>
        <w:rPr>
          <w:color w:val="231F20"/>
          <w:spacing w:val="-21"/>
          <w:w w:val="110"/>
        </w:rPr>
        <w:t> </w:t>
      </w:r>
      <w:r>
        <w:rPr>
          <w:color w:val="231F20"/>
          <w:w w:val="110"/>
        </w:rPr>
        <w:t>chúng</w:t>
      </w:r>
      <w:r>
        <w:rPr>
          <w:color w:val="231F20"/>
          <w:spacing w:val="-21"/>
          <w:w w:val="110"/>
        </w:rPr>
        <w:t> </w:t>
      </w:r>
      <w:r>
        <w:rPr>
          <w:color w:val="231F20"/>
          <w:w w:val="110"/>
        </w:rPr>
        <w:t>ta</w:t>
      </w:r>
      <w:r>
        <w:rPr>
          <w:color w:val="231F20"/>
          <w:spacing w:val="-21"/>
          <w:w w:val="110"/>
        </w:rPr>
        <w:t> </w:t>
      </w:r>
      <w:r>
        <w:rPr>
          <w:color w:val="231F20"/>
          <w:w w:val="110"/>
        </w:rPr>
        <w:t>cũng</w:t>
      </w:r>
      <w:r>
        <w:rPr>
          <w:color w:val="231F20"/>
          <w:spacing w:val="-21"/>
          <w:w w:val="110"/>
        </w:rPr>
        <w:t> </w:t>
      </w:r>
      <w:r>
        <w:rPr>
          <w:color w:val="231F20"/>
          <w:w w:val="110"/>
        </w:rPr>
        <w:t>thường</w:t>
      </w:r>
      <w:r>
        <w:rPr>
          <w:color w:val="231F20"/>
          <w:spacing w:val="-21"/>
          <w:w w:val="110"/>
        </w:rPr>
        <w:t> </w:t>
      </w:r>
      <w:r>
        <w:rPr>
          <w:color w:val="231F20"/>
          <w:w w:val="110"/>
        </w:rPr>
        <w:t>thấy.</w:t>
      </w:r>
    </w:p>
    <w:p>
      <w:pPr>
        <w:pStyle w:val="BodyText"/>
        <w:spacing w:line="309" w:lineRule="auto" w:before="160"/>
        <w:ind w:left="104" w:right="404" w:firstLine="453"/>
      </w:pPr>
      <w:r>
        <w:rPr>
          <w:color w:val="231F20"/>
          <w:w w:val="105"/>
        </w:rPr>
        <w:t>Chư Phật, Bồ tát thấy lỗi mà không trách điều này cũng rất</w:t>
      </w:r>
      <w:r>
        <w:rPr>
          <w:color w:val="231F20"/>
          <w:spacing w:val="-2"/>
          <w:w w:val="105"/>
        </w:rPr>
        <w:t> </w:t>
      </w:r>
      <w:r>
        <w:rPr>
          <w:color w:val="231F20"/>
          <w:w w:val="105"/>
        </w:rPr>
        <w:t>tự</w:t>
      </w:r>
      <w:r>
        <w:rPr>
          <w:color w:val="231F20"/>
          <w:spacing w:val="-2"/>
          <w:w w:val="105"/>
        </w:rPr>
        <w:t> </w:t>
      </w:r>
      <w:r>
        <w:rPr>
          <w:color w:val="231F20"/>
          <w:w w:val="105"/>
        </w:rPr>
        <w:t>nhiên.</w:t>
      </w:r>
      <w:r>
        <w:rPr>
          <w:color w:val="231F20"/>
          <w:spacing w:val="-2"/>
          <w:w w:val="105"/>
        </w:rPr>
        <w:t> </w:t>
      </w:r>
      <w:r>
        <w:rPr>
          <w:color w:val="231F20"/>
          <w:w w:val="105"/>
        </w:rPr>
        <w:t>Thôi</w:t>
      </w:r>
      <w:r>
        <w:rPr>
          <w:color w:val="231F20"/>
          <w:spacing w:val="-2"/>
          <w:w w:val="105"/>
        </w:rPr>
        <w:t> </w:t>
      </w:r>
      <w:r>
        <w:rPr>
          <w:color w:val="231F20"/>
          <w:w w:val="105"/>
        </w:rPr>
        <w:t>được,</w:t>
      </w:r>
      <w:r>
        <w:rPr>
          <w:color w:val="231F20"/>
          <w:spacing w:val="-2"/>
          <w:w w:val="105"/>
        </w:rPr>
        <w:t> </w:t>
      </w:r>
      <w:r>
        <w:rPr>
          <w:color w:val="231F20"/>
          <w:w w:val="105"/>
        </w:rPr>
        <w:t>ngươi</w:t>
      </w:r>
      <w:r>
        <w:rPr>
          <w:color w:val="231F20"/>
          <w:spacing w:val="-2"/>
          <w:w w:val="105"/>
        </w:rPr>
        <w:t> </w:t>
      </w:r>
      <w:r>
        <w:rPr>
          <w:color w:val="231F20"/>
          <w:w w:val="105"/>
        </w:rPr>
        <w:t>cứ</w:t>
      </w:r>
      <w:r>
        <w:rPr>
          <w:color w:val="231F20"/>
          <w:spacing w:val="-2"/>
          <w:w w:val="105"/>
        </w:rPr>
        <w:t> </w:t>
      </w:r>
      <w:r>
        <w:rPr>
          <w:color w:val="231F20"/>
          <w:w w:val="105"/>
        </w:rPr>
        <w:t>đi</w:t>
      </w:r>
      <w:r>
        <w:rPr>
          <w:color w:val="231F20"/>
          <w:spacing w:val="-2"/>
          <w:w w:val="105"/>
        </w:rPr>
        <w:t> </w:t>
      </w:r>
      <w:r>
        <w:rPr>
          <w:color w:val="231F20"/>
          <w:w w:val="105"/>
        </w:rPr>
        <w:t>vài</w:t>
      </w:r>
      <w:r>
        <w:rPr>
          <w:color w:val="231F20"/>
          <w:spacing w:val="-2"/>
          <w:w w:val="105"/>
        </w:rPr>
        <w:t> </w:t>
      </w:r>
      <w:r>
        <w:rPr>
          <w:color w:val="231F20"/>
          <w:w w:val="105"/>
        </w:rPr>
        <w:t>vòng,</w:t>
      </w:r>
      <w:r>
        <w:rPr>
          <w:color w:val="231F20"/>
          <w:spacing w:val="-2"/>
          <w:w w:val="105"/>
        </w:rPr>
        <w:t> </w:t>
      </w:r>
      <w:r>
        <w:rPr>
          <w:color w:val="231F20"/>
          <w:w w:val="105"/>
        </w:rPr>
        <w:t>đi</w:t>
      </w:r>
      <w:r>
        <w:rPr>
          <w:color w:val="231F20"/>
          <w:spacing w:val="-2"/>
          <w:w w:val="105"/>
        </w:rPr>
        <w:t> </w:t>
      </w:r>
      <w:r>
        <w:rPr>
          <w:color w:val="231F20"/>
          <w:w w:val="105"/>
        </w:rPr>
        <w:t>mệt</w:t>
      </w:r>
      <w:r>
        <w:rPr>
          <w:color w:val="231F20"/>
          <w:spacing w:val="-2"/>
          <w:w w:val="105"/>
        </w:rPr>
        <w:t> </w:t>
      </w:r>
      <w:r>
        <w:rPr>
          <w:color w:val="231F20"/>
          <w:w w:val="105"/>
        </w:rPr>
        <w:t>rồi</w:t>
      </w:r>
      <w:r>
        <w:rPr>
          <w:color w:val="231F20"/>
          <w:spacing w:val="-2"/>
          <w:w w:val="105"/>
        </w:rPr>
        <w:t> </w:t>
      </w:r>
      <w:r>
        <w:rPr>
          <w:color w:val="231F20"/>
          <w:w w:val="105"/>
        </w:rPr>
        <w:t>thì ngươi</w:t>
      </w:r>
      <w:r>
        <w:rPr>
          <w:color w:val="231F20"/>
          <w:spacing w:val="6"/>
          <w:w w:val="105"/>
        </w:rPr>
        <w:t> </w:t>
      </w:r>
      <w:r>
        <w:rPr>
          <w:color w:val="231F20"/>
          <w:w w:val="105"/>
        </w:rPr>
        <w:t>sẽ</w:t>
      </w:r>
      <w:r>
        <w:rPr>
          <w:color w:val="231F20"/>
          <w:spacing w:val="7"/>
          <w:w w:val="105"/>
        </w:rPr>
        <w:t> </w:t>
      </w:r>
      <w:r>
        <w:rPr>
          <w:color w:val="231F20"/>
          <w:w w:val="105"/>
        </w:rPr>
        <w:t>giác</w:t>
      </w:r>
      <w:r>
        <w:rPr>
          <w:color w:val="231F20"/>
          <w:spacing w:val="6"/>
          <w:w w:val="105"/>
        </w:rPr>
        <w:t> </w:t>
      </w:r>
      <w:r>
        <w:rPr>
          <w:color w:val="231F20"/>
          <w:w w:val="105"/>
        </w:rPr>
        <w:t>ngộ,</w:t>
      </w:r>
      <w:r>
        <w:rPr>
          <w:color w:val="231F20"/>
          <w:spacing w:val="7"/>
          <w:w w:val="105"/>
        </w:rPr>
        <w:t> </w:t>
      </w:r>
      <w:r>
        <w:rPr>
          <w:color w:val="231F20"/>
          <w:w w:val="105"/>
        </w:rPr>
        <w:t>nghĩ</w:t>
      </w:r>
      <w:r>
        <w:rPr>
          <w:color w:val="231F20"/>
          <w:spacing w:val="6"/>
          <w:w w:val="105"/>
        </w:rPr>
        <w:t> </w:t>
      </w:r>
      <w:r>
        <w:rPr>
          <w:color w:val="231F20"/>
          <w:w w:val="105"/>
        </w:rPr>
        <w:t>rằng</w:t>
      </w:r>
      <w:r>
        <w:rPr>
          <w:color w:val="231F20"/>
          <w:spacing w:val="7"/>
          <w:w w:val="105"/>
        </w:rPr>
        <w:t> </w:t>
      </w:r>
      <w:r>
        <w:rPr>
          <w:color w:val="231F20"/>
          <w:w w:val="105"/>
        </w:rPr>
        <w:t>mình</w:t>
      </w:r>
      <w:r>
        <w:rPr>
          <w:color w:val="231F20"/>
          <w:spacing w:val="6"/>
          <w:w w:val="105"/>
        </w:rPr>
        <w:t> </w:t>
      </w:r>
      <w:r>
        <w:rPr>
          <w:color w:val="231F20"/>
          <w:w w:val="105"/>
        </w:rPr>
        <w:t>không</w:t>
      </w:r>
      <w:r>
        <w:rPr>
          <w:color w:val="231F20"/>
          <w:spacing w:val="7"/>
          <w:w w:val="105"/>
        </w:rPr>
        <w:t> </w:t>
      </w:r>
      <w:r>
        <w:rPr>
          <w:color w:val="231F20"/>
          <w:w w:val="105"/>
        </w:rPr>
        <w:t>thể</w:t>
      </w:r>
      <w:r>
        <w:rPr>
          <w:color w:val="231F20"/>
          <w:spacing w:val="5"/>
          <w:w w:val="105"/>
        </w:rPr>
        <w:t> </w:t>
      </w:r>
      <w:r>
        <w:rPr>
          <w:color w:val="231F20"/>
          <w:w w:val="105"/>
        </w:rPr>
        <w:t>làm</w:t>
      </w:r>
      <w:r>
        <w:rPr>
          <w:color w:val="231F20"/>
          <w:spacing w:val="7"/>
          <w:w w:val="105"/>
        </w:rPr>
        <w:t> </w:t>
      </w:r>
      <w:r>
        <w:rPr>
          <w:color w:val="231F20"/>
          <w:w w:val="105"/>
        </w:rPr>
        <w:t>nữa,</w:t>
      </w:r>
      <w:r>
        <w:rPr>
          <w:color w:val="231F20"/>
          <w:spacing w:val="6"/>
          <w:w w:val="105"/>
        </w:rPr>
        <w:t> </w:t>
      </w:r>
      <w:r>
        <w:rPr>
          <w:color w:val="231F20"/>
          <w:spacing w:val="-5"/>
          <w:w w:val="105"/>
        </w:rPr>
        <w:t>khổ</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1"/>
      </w:pPr>
      <w:r>
        <w:rPr>
          <w:color w:val="231F20"/>
          <w:w w:val="105"/>
        </w:rPr>
        <w:t>quá rồi, không thể làm nữa! Như thế, quý vị mới nghĩ đến chuyện hướng thượng vươn lên. Niềm vui hướng thượng vươn lên đó, nói thiệt với quý vị, người thường không thể nào tưởng tượng được đâu, trong đó có chân lạc đấy. Ăn uống vui chơi ở thế gian này, tôi thường ví nó là hút thuốc phiện, chứ chẳng phải là chân lạc, chỉ cho con người chút cảm giác lâng lâng thôi. Học tam giáo Thích, Đạo, Nho đó mới</w:t>
      </w:r>
      <w:r>
        <w:rPr>
          <w:color w:val="231F20"/>
          <w:spacing w:val="-20"/>
          <w:w w:val="105"/>
        </w:rPr>
        <w:t> </w:t>
      </w:r>
      <w:r>
        <w:rPr>
          <w:color w:val="231F20"/>
          <w:w w:val="105"/>
        </w:rPr>
        <w:t>là</w:t>
      </w:r>
      <w:r>
        <w:rPr>
          <w:color w:val="231F20"/>
          <w:spacing w:val="-20"/>
          <w:w w:val="105"/>
        </w:rPr>
        <w:t> </w:t>
      </w:r>
      <w:r>
        <w:rPr>
          <w:color w:val="231F20"/>
          <w:w w:val="105"/>
        </w:rPr>
        <w:t>chân</w:t>
      </w:r>
      <w:r>
        <w:rPr>
          <w:color w:val="231F20"/>
          <w:spacing w:val="-20"/>
          <w:w w:val="105"/>
        </w:rPr>
        <w:t> </w:t>
      </w:r>
      <w:r>
        <w:rPr>
          <w:color w:val="231F20"/>
          <w:w w:val="105"/>
        </w:rPr>
        <w:t>lạc.</w:t>
      </w:r>
      <w:r>
        <w:rPr>
          <w:color w:val="231F20"/>
          <w:spacing w:val="-20"/>
          <w:w w:val="105"/>
        </w:rPr>
        <w:t> </w:t>
      </w:r>
      <w:r>
        <w:rPr>
          <w:color w:val="231F20"/>
          <w:w w:val="105"/>
        </w:rPr>
        <w:t>Cũng</w:t>
      </w:r>
      <w:r>
        <w:rPr>
          <w:color w:val="231F20"/>
          <w:spacing w:val="-20"/>
          <w:w w:val="105"/>
        </w:rPr>
        <w:t> </w:t>
      </w:r>
      <w:r>
        <w:rPr>
          <w:color w:val="231F20"/>
          <w:w w:val="105"/>
        </w:rPr>
        <w:t>có</w:t>
      </w:r>
      <w:r>
        <w:rPr>
          <w:color w:val="231F20"/>
          <w:spacing w:val="-20"/>
          <w:w w:val="105"/>
        </w:rPr>
        <w:t> </w:t>
      </w:r>
      <w:r>
        <w:rPr>
          <w:color w:val="231F20"/>
          <w:w w:val="105"/>
        </w:rPr>
        <w:t>nghĩa</w:t>
      </w:r>
      <w:r>
        <w:rPr>
          <w:color w:val="231F20"/>
          <w:spacing w:val="-20"/>
          <w:w w:val="105"/>
        </w:rPr>
        <w:t> </w:t>
      </w:r>
      <w:r>
        <w:rPr>
          <w:color w:val="231F20"/>
          <w:w w:val="105"/>
        </w:rPr>
        <w:t>là</w:t>
      </w:r>
      <w:r>
        <w:rPr>
          <w:color w:val="231F20"/>
          <w:spacing w:val="-20"/>
          <w:w w:val="105"/>
        </w:rPr>
        <w:t> </w:t>
      </w:r>
      <w:r>
        <w:rPr>
          <w:color w:val="231F20"/>
          <w:w w:val="105"/>
        </w:rPr>
        <w:t>không</w:t>
      </w:r>
      <w:r>
        <w:rPr>
          <w:color w:val="231F20"/>
          <w:spacing w:val="-21"/>
          <w:w w:val="105"/>
        </w:rPr>
        <w:t> </w:t>
      </w:r>
      <w:r>
        <w:rPr>
          <w:color w:val="231F20"/>
          <w:w w:val="105"/>
        </w:rPr>
        <w:t>đi</w:t>
      </w:r>
      <w:r>
        <w:rPr>
          <w:color w:val="231F20"/>
          <w:spacing w:val="-20"/>
          <w:w w:val="105"/>
        </w:rPr>
        <w:t> </w:t>
      </w:r>
      <w:r>
        <w:rPr>
          <w:color w:val="231F20"/>
          <w:w w:val="105"/>
        </w:rPr>
        <w:t>ngược</w:t>
      </w:r>
      <w:r>
        <w:rPr>
          <w:color w:val="231F20"/>
          <w:spacing w:val="-20"/>
          <w:w w:val="105"/>
        </w:rPr>
        <w:t> </w:t>
      </w:r>
      <w:r>
        <w:rPr>
          <w:color w:val="231F20"/>
          <w:w w:val="105"/>
        </w:rPr>
        <w:t>lại</w:t>
      </w:r>
      <w:r>
        <w:rPr>
          <w:color w:val="231F20"/>
          <w:spacing w:val="-20"/>
          <w:w w:val="105"/>
        </w:rPr>
        <w:t> </w:t>
      </w:r>
      <w:r>
        <w:rPr>
          <w:color w:val="231F20"/>
          <w:w w:val="105"/>
        </w:rPr>
        <w:t>luân</w:t>
      </w:r>
      <w:r>
        <w:rPr>
          <w:color w:val="231F20"/>
          <w:spacing w:val="-20"/>
          <w:w w:val="105"/>
        </w:rPr>
        <w:t> </w:t>
      </w:r>
      <w:r>
        <w:rPr>
          <w:color w:val="231F20"/>
          <w:w w:val="105"/>
        </w:rPr>
        <w:t>lý, đạo đức, nhân quả, đó mới là chân lạc.</w:t>
      </w:r>
    </w:p>
    <w:p>
      <w:pPr>
        <w:pStyle w:val="BodyText"/>
        <w:spacing w:line="309" w:lineRule="auto" w:before="159"/>
        <w:ind w:left="387" w:right="121" w:firstLine="453"/>
      </w:pPr>
      <w:r>
        <w:rPr>
          <w:color w:val="231F20"/>
          <w:w w:val="105"/>
        </w:rPr>
        <w:t>Đối</w:t>
      </w:r>
      <w:r>
        <w:rPr>
          <w:color w:val="231F20"/>
          <w:spacing w:val="-15"/>
          <w:w w:val="105"/>
        </w:rPr>
        <w:t> </w:t>
      </w:r>
      <w:r>
        <w:rPr>
          <w:color w:val="231F20"/>
          <w:w w:val="105"/>
        </w:rPr>
        <w:t>với</w:t>
      </w:r>
      <w:r>
        <w:rPr>
          <w:color w:val="231F20"/>
          <w:spacing w:val="-15"/>
          <w:w w:val="105"/>
        </w:rPr>
        <w:t> </w:t>
      </w:r>
      <w:r>
        <w:rPr>
          <w:color w:val="231F20"/>
          <w:w w:val="105"/>
        </w:rPr>
        <w:t>môi</w:t>
      </w:r>
      <w:r>
        <w:rPr>
          <w:color w:val="231F20"/>
          <w:spacing w:val="-15"/>
          <w:w w:val="105"/>
        </w:rPr>
        <w:t> </w:t>
      </w:r>
      <w:r>
        <w:rPr>
          <w:color w:val="231F20"/>
          <w:w w:val="105"/>
        </w:rPr>
        <w:t>trường</w:t>
      </w:r>
      <w:r>
        <w:rPr>
          <w:color w:val="231F20"/>
          <w:spacing w:val="-15"/>
          <w:w w:val="105"/>
        </w:rPr>
        <w:t> </w:t>
      </w:r>
      <w:r>
        <w:rPr>
          <w:color w:val="231F20"/>
          <w:w w:val="105"/>
        </w:rPr>
        <w:t>vật</w:t>
      </w:r>
      <w:r>
        <w:rPr>
          <w:color w:val="231F20"/>
          <w:spacing w:val="-15"/>
          <w:w w:val="105"/>
        </w:rPr>
        <w:t> </w:t>
      </w:r>
      <w:r>
        <w:rPr>
          <w:color w:val="231F20"/>
          <w:w w:val="105"/>
        </w:rPr>
        <w:t>chất,</w:t>
      </w:r>
      <w:r>
        <w:rPr>
          <w:color w:val="231F20"/>
          <w:spacing w:val="-15"/>
          <w:w w:val="105"/>
        </w:rPr>
        <w:t> </w:t>
      </w:r>
      <w:r>
        <w:rPr>
          <w:color w:val="231F20"/>
          <w:w w:val="105"/>
        </w:rPr>
        <w:t>cái</w:t>
      </w:r>
      <w:r>
        <w:rPr>
          <w:color w:val="231F20"/>
          <w:spacing w:val="-15"/>
          <w:w w:val="105"/>
        </w:rPr>
        <w:t> </w:t>
      </w:r>
      <w:r>
        <w:rPr>
          <w:color w:val="231F20"/>
          <w:w w:val="105"/>
        </w:rPr>
        <w:t>đó</w:t>
      </w:r>
      <w:r>
        <w:rPr>
          <w:color w:val="231F20"/>
          <w:spacing w:val="-15"/>
          <w:w w:val="105"/>
        </w:rPr>
        <w:t> </w:t>
      </w:r>
      <w:r>
        <w:rPr>
          <w:color w:val="231F20"/>
          <w:w w:val="105"/>
        </w:rPr>
        <w:t>không</w:t>
      </w:r>
      <w:r>
        <w:rPr>
          <w:color w:val="231F20"/>
          <w:spacing w:val="-15"/>
          <w:w w:val="105"/>
        </w:rPr>
        <w:t> </w:t>
      </w:r>
      <w:r>
        <w:rPr>
          <w:color w:val="231F20"/>
          <w:w w:val="105"/>
        </w:rPr>
        <w:t>quan</w:t>
      </w:r>
      <w:r>
        <w:rPr>
          <w:color w:val="231F20"/>
          <w:spacing w:val="-14"/>
          <w:w w:val="105"/>
        </w:rPr>
        <w:t> </w:t>
      </w:r>
      <w:r>
        <w:rPr>
          <w:color w:val="231F20"/>
          <w:w w:val="105"/>
        </w:rPr>
        <w:t>trọng,</w:t>
      </w:r>
      <w:r>
        <w:rPr>
          <w:color w:val="231F20"/>
          <w:spacing w:val="-14"/>
          <w:w w:val="105"/>
        </w:rPr>
        <w:t> </w:t>
      </w:r>
      <w:r>
        <w:rPr>
          <w:color w:val="231F20"/>
          <w:w w:val="105"/>
        </w:rPr>
        <w:t>đó là</w:t>
      </w:r>
      <w:r>
        <w:rPr>
          <w:color w:val="231F20"/>
          <w:spacing w:val="-8"/>
          <w:w w:val="105"/>
        </w:rPr>
        <w:t> </w:t>
      </w:r>
      <w:r>
        <w:rPr>
          <w:color w:val="231F20"/>
          <w:w w:val="105"/>
        </w:rPr>
        <w:t>gì?</w:t>
      </w:r>
      <w:r>
        <w:rPr>
          <w:color w:val="231F20"/>
          <w:spacing w:val="-9"/>
          <w:w w:val="105"/>
        </w:rPr>
        <w:t> </w:t>
      </w:r>
      <w:r>
        <w:rPr>
          <w:color w:val="231F20"/>
          <w:w w:val="105"/>
        </w:rPr>
        <w:t>Là</w:t>
      </w:r>
      <w:r>
        <w:rPr>
          <w:color w:val="231F20"/>
          <w:spacing w:val="-9"/>
          <w:w w:val="105"/>
        </w:rPr>
        <w:t> </w:t>
      </w:r>
      <w:r>
        <w:rPr>
          <w:color w:val="231F20"/>
          <w:w w:val="105"/>
        </w:rPr>
        <w:t>phúc</w:t>
      </w:r>
      <w:r>
        <w:rPr>
          <w:color w:val="231F20"/>
          <w:spacing w:val="-9"/>
          <w:w w:val="105"/>
        </w:rPr>
        <w:t> </w:t>
      </w:r>
      <w:r>
        <w:rPr>
          <w:color w:val="231F20"/>
          <w:w w:val="105"/>
        </w:rPr>
        <w:t>báo,</w:t>
      </w:r>
      <w:r>
        <w:rPr>
          <w:color w:val="231F20"/>
          <w:spacing w:val="-9"/>
          <w:w w:val="105"/>
        </w:rPr>
        <w:t> </w:t>
      </w:r>
      <w:r>
        <w:rPr>
          <w:color w:val="231F20"/>
          <w:w w:val="105"/>
        </w:rPr>
        <w:t>do</w:t>
      </w:r>
      <w:r>
        <w:rPr>
          <w:color w:val="231F20"/>
          <w:spacing w:val="-9"/>
          <w:w w:val="105"/>
        </w:rPr>
        <w:t> </w:t>
      </w:r>
      <w:r>
        <w:rPr>
          <w:color w:val="231F20"/>
          <w:w w:val="105"/>
        </w:rPr>
        <w:t>tu</w:t>
      </w:r>
      <w:r>
        <w:rPr>
          <w:color w:val="231F20"/>
          <w:spacing w:val="-9"/>
          <w:w w:val="105"/>
        </w:rPr>
        <w:t> </w:t>
      </w:r>
      <w:r>
        <w:rPr>
          <w:color w:val="231F20"/>
          <w:w w:val="105"/>
        </w:rPr>
        <w:t>mà</w:t>
      </w:r>
      <w:r>
        <w:rPr>
          <w:color w:val="231F20"/>
          <w:spacing w:val="-9"/>
          <w:w w:val="105"/>
        </w:rPr>
        <w:t> </w:t>
      </w:r>
      <w:r>
        <w:rPr>
          <w:color w:val="231F20"/>
          <w:w w:val="105"/>
        </w:rPr>
        <w:t>có,</w:t>
      </w:r>
      <w:r>
        <w:rPr>
          <w:color w:val="231F20"/>
          <w:spacing w:val="-9"/>
          <w:w w:val="105"/>
        </w:rPr>
        <w:t> </w:t>
      </w:r>
      <w:r>
        <w:rPr>
          <w:color w:val="231F20"/>
          <w:w w:val="105"/>
        </w:rPr>
        <w:t>chứ</w:t>
      </w:r>
      <w:r>
        <w:rPr>
          <w:color w:val="231F20"/>
          <w:spacing w:val="-9"/>
          <w:w w:val="105"/>
        </w:rPr>
        <w:t> </w:t>
      </w:r>
      <w:r>
        <w:rPr>
          <w:color w:val="231F20"/>
          <w:w w:val="105"/>
        </w:rPr>
        <w:t>không</w:t>
      </w:r>
      <w:r>
        <w:rPr>
          <w:color w:val="231F20"/>
          <w:spacing w:val="-9"/>
          <w:w w:val="105"/>
        </w:rPr>
        <w:t> </w:t>
      </w:r>
      <w:r>
        <w:rPr>
          <w:color w:val="231F20"/>
          <w:w w:val="105"/>
        </w:rPr>
        <w:t>phải</w:t>
      </w:r>
      <w:r>
        <w:rPr>
          <w:color w:val="231F20"/>
          <w:spacing w:val="-9"/>
          <w:w w:val="105"/>
        </w:rPr>
        <w:t> </w:t>
      </w:r>
      <w:r>
        <w:rPr>
          <w:color w:val="231F20"/>
          <w:w w:val="105"/>
        </w:rPr>
        <w:t>của</w:t>
      </w:r>
      <w:r>
        <w:rPr>
          <w:color w:val="231F20"/>
          <w:spacing w:val="-9"/>
          <w:w w:val="105"/>
        </w:rPr>
        <w:t> </w:t>
      </w:r>
      <w:r>
        <w:rPr>
          <w:color w:val="231F20"/>
          <w:w w:val="105"/>
        </w:rPr>
        <w:t>tự</w:t>
      </w:r>
      <w:r>
        <w:rPr>
          <w:color w:val="231F20"/>
          <w:spacing w:val="-9"/>
          <w:w w:val="105"/>
        </w:rPr>
        <w:t> </w:t>
      </w:r>
      <w:r>
        <w:rPr>
          <w:color w:val="231F20"/>
          <w:w w:val="105"/>
        </w:rPr>
        <w:t>tính. Nếu</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thấy</w:t>
      </w:r>
      <w:r>
        <w:rPr>
          <w:color w:val="231F20"/>
          <w:spacing w:val="-11"/>
          <w:w w:val="105"/>
        </w:rPr>
        <w:t> </w:t>
      </w:r>
      <w:r>
        <w:rPr>
          <w:color w:val="231F20"/>
          <w:w w:val="105"/>
        </w:rPr>
        <w:t>tính</w:t>
      </w:r>
      <w:r>
        <w:rPr>
          <w:color w:val="231F20"/>
          <w:spacing w:val="-11"/>
          <w:w w:val="105"/>
        </w:rPr>
        <w:t> </w:t>
      </w:r>
      <w:r>
        <w:rPr>
          <w:color w:val="231F20"/>
          <w:w w:val="105"/>
        </w:rPr>
        <w:t>thì</w:t>
      </w:r>
      <w:r>
        <w:rPr>
          <w:color w:val="231F20"/>
          <w:spacing w:val="-11"/>
          <w:w w:val="105"/>
        </w:rPr>
        <w:t> </w:t>
      </w:r>
      <w:r>
        <w:rPr>
          <w:color w:val="231F20"/>
          <w:w w:val="105"/>
        </w:rPr>
        <w:t>tốt</w:t>
      </w:r>
      <w:r>
        <w:rPr>
          <w:color w:val="231F20"/>
          <w:spacing w:val="-10"/>
          <w:w w:val="105"/>
        </w:rPr>
        <w:t> </w:t>
      </w:r>
      <w:r>
        <w:rPr>
          <w:color w:val="231F20"/>
          <w:w w:val="105"/>
        </w:rPr>
        <w:t>rồi.</w:t>
      </w:r>
      <w:r>
        <w:rPr>
          <w:color w:val="231F20"/>
          <w:spacing w:val="-11"/>
          <w:w w:val="105"/>
        </w:rPr>
        <w:t> </w:t>
      </w:r>
      <w:r>
        <w:rPr>
          <w:color w:val="231F20"/>
          <w:w w:val="105"/>
        </w:rPr>
        <w:t>Thấy</w:t>
      </w:r>
      <w:r>
        <w:rPr>
          <w:color w:val="231F20"/>
          <w:spacing w:val="-11"/>
          <w:w w:val="105"/>
        </w:rPr>
        <w:t> </w:t>
      </w:r>
      <w:r>
        <w:rPr>
          <w:color w:val="231F20"/>
          <w:w w:val="105"/>
        </w:rPr>
        <w:t>tính</w:t>
      </w:r>
      <w:r>
        <w:rPr>
          <w:color w:val="231F20"/>
          <w:spacing w:val="-11"/>
          <w:w w:val="105"/>
        </w:rPr>
        <w:t> </w:t>
      </w:r>
      <w:r>
        <w:rPr>
          <w:color w:val="231F20"/>
          <w:w w:val="105"/>
        </w:rPr>
        <w:t>thì</w:t>
      </w:r>
      <w:r>
        <w:rPr>
          <w:color w:val="231F20"/>
          <w:spacing w:val="-11"/>
          <w:w w:val="105"/>
        </w:rPr>
        <w:t> </w:t>
      </w:r>
      <w:r>
        <w:rPr>
          <w:color w:val="231F20"/>
          <w:w w:val="105"/>
        </w:rPr>
        <w:t>phúc</w:t>
      </w:r>
      <w:r>
        <w:rPr>
          <w:color w:val="231F20"/>
          <w:spacing w:val="-10"/>
          <w:w w:val="105"/>
        </w:rPr>
        <w:t> </w:t>
      </w:r>
      <w:r>
        <w:rPr>
          <w:color w:val="231F20"/>
          <w:w w:val="105"/>
        </w:rPr>
        <w:t>báo</w:t>
      </w:r>
      <w:r>
        <w:rPr>
          <w:color w:val="231F20"/>
          <w:spacing w:val="-11"/>
          <w:w w:val="105"/>
        </w:rPr>
        <w:t> </w:t>
      </w:r>
      <w:r>
        <w:rPr>
          <w:color w:val="231F20"/>
          <w:w w:val="105"/>
        </w:rPr>
        <w:t>trong tự tính hiện tiền, đúng như lời người xưa nói: </w:t>
      </w:r>
      <w:r>
        <w:rPr>
          <w:i/>
          <w:color w:val="231F20"/>
          <w:w w:val="105"/>
        </w:rPr>
        <w:t>“Lấy không tận, dùng không hết”</w:t>
      </w:r>
      <w:r>
        <w:rPr>
          <w:color w:val="231F20"/>
          <w:w w:val="105"/>
        </w:rPr>
        <w:t>. Phúc báo đó là chân. Phúc báo khi chưa thấy tính là gì? Là do tu mà có, do lâm thời tu, không dùng được phúc báo của tự tính, nó không khởi dụng. Có đó,</w:t>
      </w:r>
      <w:r>
        <w:rPr>
          <w:color w:val="231F20"/>
          <w:spacing w:val="-12"/>
          <w:w w:val="105"/>
        </w:rPr>
        <w:t> </w:t>
      </w:r>
      <w:r>
        <w:rPr>
          <w:color w:val="231F20"/>
          <w:w w:val="105"/>
        </w:rPr>
        <w:t>không</w:t>
      </w:r>
      <w:r>
        <w:rPr>
          <w:color w:val="231F20"/>
          <w:spacing w:val="-12"/>
          <w:w w:val="105"/>
        </w:rPr>
        <w:t> </w:t>
      </w:r>
      <w:r>
        <w:rPr>
          <w:color w:val="231F20"/>
          <w:w w:val="105"/>
        </w:rPr>
        <w:t>hề</w:t>
      </w:r>
      <w:r>
        <w:rPr>
          <w:color w:val="231F20"/>
          <w:spacing w:val="-12"/>
          <w:w w:val="105"/>
        </w:rPr>
        <w:t> </w:t>
      </w:r>
      <w:r>
        <w:rPr>
          <w:color w:val="231F20"/>
          <w:w w:val="105"/>
        </w:rPr>
        <w:t>tổn</w:t>
      </w:r>
      <w:r>
        <w:rPr>
          <w:color w:val="231F20"/>
          <w:spacing w:val="-11"/>
          <w:w w:val="105"/>
        </w:rPr>
        <w:t> </w:t>
      </w:r>
      <w:r>
        <w:rPr>
          <w:color w:val="231F20"/>
          <w:w w:val="105"/>
        </w:rPr>
        <w:t>thất</w:t>
      </w:r>
      <w:r>
        <w:rPr>
          <w:color w:val="231F20"/>
          <w:spacing w:val="-12"/>
          <w:w w:val="105"/>
        </w:rPr>
        <w:t> </w:t>
      </w:r>
      <w:r>
        <w:rPr>
          <w:color w:val="231F20"/>
          <w:w w:val="105"/>
        </w:rPr>
        <w:t>tí</w:t>
      </w:r>
      <w:r>
        <w:rPr>
          <w:color w:val="231F20"/>
          <w:spacing w:val="-12"/>
          <w:w w:val="105"/>
        </w:rPr>
        <w:t> </w:t>
      </w:r>
      <w:r>
        <w:rPr>
          <w:color w:val="231F20"/>
          <w:w w:val="105"/>
        </w:rPr>
        <w:t>nào,</w:t>
      </w:r>
      <w:r>
        <w:rPr>
          <w:color w:val="231F20"/>
          <w:spacing w:val="-11"/>
          <w:w w:val="105"/>
        </w:rPr>
        <w:t> </w:t>
      </w:r>
      <w:r>
        <w:rPr>
          <w:color w:val="231F20"/>
          <w:w w:val="105"/>
        </w:rPr>
        <w:t>nhưng</w:t>
      </w:r>
      <w:r>
        <w:rPr>
          <w:color w:val="231F20"/>
          <w:spacing w:val="-12"/>
          <w:w w:val="105"/>
        </w:rPr>
        <w:t> </w:t>
      </w:r>
      <w:r>
        <w:rPr>
          <w:color w:val="231F20"/>
          <w:w w:val="105"/>
        </w:rPr>
        <w:t>không</w:t>
      </w:r>
      <w:r>
        <w:rPr>
          <w:color w:val="231F20"/>
          <w:spacing w:val="-12"/>
          <w:w w:val="105"/>
        </w:rPr>
        <w:t> </w:t>
      </w:r>
      <w:r>
        <w:rPr>
          <w:color w:val="231F20"/>
          <w:w w:val="105"/>
        </w:rPr>
        <w:t>khởi</w:t>
      </w:r>
      <w:r>
        <w:rPr>
          <w:color w:val="231F20"/>
          <w:spacing w:val="-11"/>
          <w:w w:val="105"/>
        </w:rPr>
        <w:t> </w:t>
      </w:r>
      <w:r>
        <w:rPr>
          <w:color w:val="231F20"/>
          <w:w w:val="105"/>
        </w:rPr>
        <w:t>dụng,</w:t>
      </w:r>
      <w:r>
        <w:rPr>
          <w:color w:val="231F20"/>
          <w:spacing w:val="-12"/>
          <w:w w:val="105"/>
        </w:rPr>
        <w:t> </w:t>
      </w:r>
      <w:r>
        <w:rPr>
          <w:color w:val="231F20"/>
          <w:w w:val="105"/>
        </w:rPr>
        <w:t>không dùng</w:t>
      </w:r>
      <w:r>
        <w:rPr>
          <w:color w:val="231F20"/>
          <w:spacing w:val="-7"/>
          <w:w w:val="105"/>
        </w:rPr>
        <w:t> </w:t>
      </w:r>
      <w:r>
        <w:rPr>
          <w:color w:val="231F20"/>
          <w:w w:val="105"/>
        </w:rPr>
        <w:t>được.</w:t>
      </w:r>
      <w:r>
        <w:rPr>
          <w:color w:val="231F20"/>
          <w:spacing w:val="-7"/>
          <w:w w:val="105"/>
        </w:rPr>
        <w:t> </w:t>
      </w:r>
      <w:r>
        <w:rPr>
          <w:color w:val="231F20"/>
          <w:w w:val="105"/>
        </w:rPr>
        <w:t>Người</w:t>
      </w:r>
      <w:r>
        <w:rPr>
          <w:color w:val="231F20"/>
          <w:spacing w:val="-7"/>
          <w:w w:val="105"/>
        </w:rPr>
        <w:t> </w:t>
      </w:r>
      <w:r>
        <w:rPr>
          <w:color w:val="231F20"/>
          <w:w w:val="105"/>
        </w:rPr>
        <w:t>này</w:t>
      </w:r>
      <w:r>
        <w:rPr>
          <w:color w:val="231F20"/>
          <w:spacing w:val="-7"/>
          <w:w w:val="105"/>
        </w:rPr>
        <w:t> </w:t>
      </w:r>
      <w:r>
        <w:rPr>
          <w:color w:val="231F20"/>
          <w:w w:val="105"/>
        </w:rPr>
        <w:t>tu,</w:t>
      </w:r>
      <w:r>
        <w:rPr>
          <w:color w:val="231F20"/>
          <w:spacing w:val="-7"/>
          <w:w w:val="105"/>
        </w:rPr>
        <w:t> </w:t>
      </w:r>
      <w:r>
        <w:rPr>
          <w:color w:val="231F20"/>
          <w:w w:val="105"/>
        </w:rPr>
        <w:t>phúc</w:t>
      </w:r>
      <w:r>
        <w:rPr>
          <w:color w:val="231F20"/>
          <w:spacing w:val="-5"/>
          <w:w w:val="105"/>
        </w:rPr>
        <w:t> </w:t>
      </w:r>
      <w:r>
        <w:rPr>
          <w:color w:val="231F20"/>
          <w:w w:val="105"/>
        </w:rPr>
        <w:t>báo</w:t>
      </w:r>
      <w:r>
        <w:rPr>
          <w:color w:val="231F20"/>
          <w:spacing w:val="-7"/>
          <w:w w:val="105"/>
        </w:rPr>
        <w:t> </w:t>
      </w:r>
      <w:r>
        <w:rPr>
          <w:color w:val="231F20"/>
          <w:w w:val="105"/>
        </w:rPr>
        <w:t>đó</w:t>
      </w:r>
      <w:r>
        <w:rPr>
          <w:color w:val="231F20"/>
          <w:spacing w:val="-7"/>
          <w:w w:val="105"/>
        </w:rPr>
        <w:t> </w:t>
      </w:r>
      <w:r>
        <w:rPr>
          <w:color w:val="231F20"/>
          <w:w w:val="105"/>
        </w:rPr>
        <w:t>không</w:t>
      </w:r>
      <w:r>
        <w:rPr>
          <w:color w:val="231F20"/>
          <w:spacing w:val="-7"/>
          <w:w w:val="105"/>
        </w:rPr>
        <w:t> </w:t>
      </w:r>
      <w:r>
        <w:rPr>
          <w:color w:val="231F20"/>
          <w:w w:val="105"/>
        </w:rPr>
        <w:t>ngoài</w:t>
      </w:r>
      <w:r>
        <w:rPr>
          <w:color w:val="231F20"/>
          <w:spacing w:val="-7"/>
          <w:w w:val="105"/>
        </w:rPr>
        <w:t> </w:t>
      </w:r>
      <w:r>
        <w:rPr>
          <w:color w:val="231F20"/>
          <w:w w:val="105"/>
        </w:rPr>
        <w:t>tiền</w:t>
      </w:r>
      <w:r>
        <w:rPr>
          <w:color w:val="231F20"/>
          <w:spacing w:val="-7"/>
          <w:w w:val="105"/>
        </w:rPr>
        <w:t> </w:t>
      </w:r>
      <w:r>
        <w:rPr>
          <w:color w:val="231F20"/>
          <w:w w:val="105"/>
        </w:rPr>
        <w:t>tài, thông</w:t>
      </w:r>
      <w:r>
        <w:rPr>
          <w:color w:val="231F20"/>
          <w:spacing w:val="-20"/>
          <w:w w:val="105"/>
        </w:rPr>
        <w:t> </w:t>
      </w:r>
      <w:r>
        <w:rPr>
          <w:color w:val="231F20"/>
          <w:w w:val="105"/>
        </w:rPr>
        <w:t>minh</w:t>
      </w:r>
      <w:r>
        <w:rPr>
          <w:color w:val="231F20"/>
          <w:spacing w:val="-20"/>
          <w:w w:val="105"/>
        </w:rPr>
        <w:t> </w:t>
      </w:r>
      <w:r>
        <w:rPr>
          <w:color w:val="231F20"/>
          <w:w w:val="105"/>
        </w:rPr>
        <w:t>trí</w:t>
      </w:r>
      <w:r>
        <w:rPr>
          <w:color w:val="231F20"/>
          <w:spacing w:val="-20"/>
          <w:w w:val="105"/>
        </w:rPr>
        <w:t> </w:t>
      </w:r>
      <w:r>
        <w:rPr>
          <w:color w:val="231F20"/>
          <w:w w:val="105"/>
        </w:rPr>
        <w:t>tuệ,</w:t>
      </w:r>
      <w:r>
        <w:rPr>
          <w:color w:val="231F20"/>
          <w:spacing w:val="-20"/>
          <w:w w:val="105"/>
        </w:rPr>
        <w:t> </w:t>
      </w:r>
      <w:r>
        <w:rPr>
          <w:color w:val="231F20"/>
          <w:w w:val="105"/>
        </w:rPr>
        <w:t>mạnh</w:t>
      </w:r>
      <w:r>
        <w:rPr>
          <w:color w:val="231F20"/>
          <w:spacing w:val="-20"/>
          <w:w w:val="105"/>
        </w:rPr>
        <w:t> </w:t>
      </w:r>
      <w:r>
        <w:rPr>
          <w:color w:val="231F20"/>
          <w:w w:val="105"/>
        </w:rPr>
        <w:t>khỏe</w:t>
      </w:r>
      <w:r>
        <w:rPr>
          <w:color w:val="231F20"/>
          <w:spacing w:val="-20"/>
          <w:w w:val="105"/>
        </w:rPr>
        <w:t> </w:t>
      </w:r>
      <w:r>
        <w:rPr>
          <w:color w:val="231F20"/>
          <w:w w:val="105"/>
        </w:rPr>
        <w:t>sống</w:t>
      </w:r>
      <w:r>
        <w:rPr>
          <w:color w:val="231F20"/>
          <w:spacing w:val="-20"/>
          <w:w w:val="105"/>
        </w:rPr>
        <w:t> </w:t>
      </w:r>
      <w:r>
        <w:rPr>
          <w:color w:val="231F20"/>
          <w:w w:val="105"/>
        </w:rPr>
        <w:t>lâu.</w:t>
      </w:r>
      <w:r>
        <w:rPr>
          <w:color w:val="231F20"/>
          <w:spacing w:val="-20"/>
          <w:w w:val="105"/>
        </w:rPr>
        <w:t> </w:t>
      </w:r>
      <w:r>
        <w:rPr>
          <w:color w:val="231F20"/>
          <w:w w:val="105"/>
        </w:rPr>
        <w:t>Đức</w:t>
      </w:r>
      <w:r>
        <w:rPr>
          <w:color w:val="231F20"/>
          <w:spacing w:val="-20"/>
          <w:w w:val="105"/>
        </w:rPr>
        <w:t> </w:t>
      </w:r>
      <w:r>
        <w:rPr>
          <w:color w:val="231F20"/>
          <w:w w:val="105"/>
        </w:rPr>
        <w:t>Phật</w:t>
      </w:r>
      <w:r>
        <w:rPr>
          <w:color w:val="231F20"/>
          <w:spacing w:val="-20"/>
          <w:w w:val="105"/>
        </w:rPr>
        <w:t> </w:t>
      </w:r>
      <w:r>
        <w:rPr>
          <w:color w:val="231F20"/>
          <w:w w:val="105"/>
        </w:rPr>
        <w:t>dạy</w:t>
      </w:r>
      <w:r>
        <w:rPr>
          <w:color w:val="231F20"/>
          <w:spacing w:val="-20"/>
          <w:w w:val="105"/>
        </w:rPr>
        <w:t> </w:t>
      </w:r>
      <w:r>
        <w:rPr>
          <w:color w:val="231F20"/>
          <w:w w:val="105"/>
        </w:rPr>
        <w:t>chúng ta phương pháp tu lâm thời này, tu bố thí. Bố thí tài được giàu</w:t>
      </w:r>
      <w:r>
        <w:rPr>
          <w:color w:val="231F20"/>
          <w:spacing w:val="-12"/>
          <w:w w:val="105"/>
        </w:rPr>
        <w:t> </w:t>
      </w:r>
      <w:r>
        <w:rPr>
          <w:color w:val="231F20"/>
          <w:w w:val="105"/>
        </w:rPr>
        <w:t>sang.</w:t>
      </w:r>
      <w:r>
        <w:rPr>
          <w:color w:val="231F20"/>
          <w:spacing w:val="-12"/>
          <w:w w:val="105"/>
        </w:rPr>
        <w:t> </w:t>
      </w:r>
      <w:r>
        <w:rPr>
          <w:color w:val="231F20"/>
          <w:w w:val="105"/>
        </w:rPr>
        <w:t>Bố</w:t>
      </w:r>
      <w:r>
        <w:rPr>
          <w:color w:val="231F20"/>
          <w:spacing w:val="-12"/>
          <w:w w:val="105"/>
        </w:rPr>
        <w:t> </w:t>
      </w:r>
      <w:r>
        <w:rPr>
          <w:color w:val="231F20"/>
          <w:w w:val="105"/>
        </w:rPr>
        <w:t>thí</w:t>
      </w:r>
      <w:r>
        <w:rPr>
          <w:color w:val="231F20"/>
          <w:spacing w:val="-12"/>
          <w:w w:val="105"/>
        </w:rPr>
        <w:t> </w:t>
      </w:r>
      <w:r>
        <w:rPr>
          <w:color w:val="231F20"/>
          <w:w w:val="105"/>
        </w:rPr>
        <w:t>pháp</w:t>
      </w:r>
      <w:r>
        <w:rPr>
          <w:color w:val="231F20"/>
          <w:spacing w:val="-12"/>
          <w:w w:val="105"/>
        </w:rPr>
        <w:t> </w:t>
      </w:r>
      <w:r>
        <w:rPr>
          <w:color w:val="231F20"/>
          <w:w w:val="105"/>
        </w:rPr>
        <w:t>được</w:t>
      </w:r>
      <w:r>
        <w:rPr>
          <w:color w:val="231F20"/>
          <w:spacing w:val="-12"/>
          <w:w w:val="105"/>
        </w:rPr>
        <w:t> </w:t>
      </w:r>
      <w:r>
        <w:rPr>
          <w:color w:val="231F20"/>
          <w:w w:val="105"/>
        </w:rPr>
        <w:t>thông</w:t>
      </w:r>
      <w:r>
        <w:rPr>
          <w:color w:val="231F20"/>
          <w:spacing w:val="-12"/>
          <w:w w:val="105"/>
        </w:rPr>
        <w:t> </w:t>
      </w:r>
      <w:r>
        <w:rPr>
          <w:color w:val="231F20"/>
          <w:w w:val="105"/>
        </w:rPr>
        <w:t>minh</w:t>
      </w:r>
      <w:r>
        <w:rPr>
          <w:color w:val="231F20"/>
          <w:spacing w:val="-12"/>
          <w:w w:val="105"/>
        </w:rPr>
        <w:t> </w:t>
      </w:r>
      <w:r>
        <w:rPr>
          <w:color w:val="231F20"/>
          <w:w w:val="105"/>
        </w:rPr>
        <w:t>trí</w:t>
      </w:r>
      <w:r>
        <w:rPr>
          <w:color w:val="231F20"/>
          <w:spacing w:val="-12"/>
          <w:w w:val="105"/>
        </w:rPr>
        <w:t> </w:t>
      </w:r>
      <w:r>
        <w:rPr>
          <w:color w:val="231F20"/>
          <w:w w:val="105"/>
        </w:rPr>
        <w:t>tuệ.</w:t>
      </w:r>
      <w:r>
        <w:rPr>
          <w:color w:val="231F20"/>
          <w:spacing w:val="-12"/>
          <w:w w:val="105"/>
        </w:rPr>
        <w:t> </w:t>
      </w:r>
      <w:r>
        <w:rPr>
          <w:color w:val="231F20"/>
          <w:w w:val="105"/>
        </w:rPr>
        <w:t>Bố</w:t>
      </w:r>
      <w:r>
        <w:rPr>
          <w:color w:val="231F20"/>
          <w:spacing w:val="-12"/>
          <w:w w:val="105"/>
        </w:rPr>
        <w:t> </w:t>
      </w:r>
      <w:r>
        <w:rPr>
          <w:color w:val="231F20"/>
          <w:w w:val="105"/>
        </w:rPr>
        <w:t>thí</w:t>
      </w:r>
      <w:r>
        <w:rPr>
          <w:color w:val="231F20"/>
          <w:spacing w:val="-12"/>
          <w:w w:val="105"/>
        </w:rPr>
        <w:t> </w:t>
      </w:r>
      <w:r>
        <w:rPr>
          <w:color w:val="231F20"/>
          <w:w w:val="105"/>
        </w:rPr>
        <w:t>vô</w:t>
      </w:r>
      <w:r>
        <w:rPr>
          <w:color w:val="231F20"/>
          <w:spacing w:val="-12"/>
          <w:w w:val="105"/>
        </w:rPr>
        <w:t> </w:t>
      </w:r>
      <w:r>
        <w:rPr>
          <w:color w:val="231F20"/>
          <w:w w:val="105"/>
        </w:rPr>
        <w:t>úy được mạnh khỏe sống lâu.</w:t>
      </w:r>
    </w:p>
    <w:p>
      <w:pPr>
        <w:pStyle w:val="BodyText"/>
        <w:spacing w:line="309" w:lineRule="auto" w:before="166"/>
        <w:ind w:left="387" w:right="119" w:firstLine="453"/>
      </w:pPr>
      <w:r>
        <w:rPr>
          <w:color w:val="231F20"/>
          <w:w w:val="105"/>
        </w:rPr>
        <w:t>Ta thấy người có đầy đủ 3 phúc báo này. Lịch sử Trung Quốc</w:t>
      </w:r>
      <w:r>
        <w:rPr>
          <w:color w:val="231F20"/>
          <w:spacing w:val="12"/>
          <w:w w:val="105"/>
        </w:rPr>
        <w:t> </w:t>
      </w:r>
      <w:r>
        <w:rPr>
          <w:color w:val="231F20"/>
          <w:w w:val="105"/>
        </w:rPr>
        <w:t>có</w:t>
      </w:r>
      <w:r>
        <w:rPr>
          <w:color w:val="231F20"/>
          <w:spacing w:val="12"/>
          <w:w w:val="105"/>
        </w:rPr>
        <w:t> </w:t>
      </w:r>
      <w:r>
        <w:rPr>
          <w:color w:val="231F20"/>
          <w:w w:val="105"/>
        </w:rPr>
        <w:t>một</w:t>
      </w:r>
      <w:r>
        <w:rPr>
          <w:color w:val="231F20"/>
          <w:spacing w:val="12"/>
          <w:w w:val="105"/>
        </w:rPr>
        <w:t> </w:t>
      </w:r>
      <w:r>
        <w:rPr>
          <w:color w:val="231F20"/>
          <w:w w:val="105"/>
        </w:rPr>
        <w:t>người,</w:t>
      </w:r>
      <w:r>
        <w:rPr>
          <w:color w:val="231F20"/>
          <w:spacing w:val="13"/>
          <w:w w:val="105"/>
        </w:rPr>
        <w:t> </w:t>
      </w:r>
      <w:r>
        <w:rPr>
          <w:color w:val="231F20"/>
          <w:w w:val="105"/>
        </w:rPr>
        <w:t>có</w:t>
      </w:r>
      <w:r>
        <w:rPr>
          <w:color w:val="231F20"/>
          <w:spacing w:val="12"/>
          <w:w w:val="105"/>
        </w:rPr>
        <w:t> </w:t>
      </w:r>
      <w:r>
        <w:rPr>
          <w:color w:val="231F20"/>
          <w:w w:val="105"/>
        </w:rPr>
        <w:t>thiệt</w:t>
      </w:r>
      <w:r>
        <w:rPr>
          <w:color w:val="231F20"/>
          <w:spacing w:val="12"/>
          <w:w w:val="105"/>
        </w:rPr>
        <w:t> </w:t>
      </w:r>
      <w:r>
        <w:rPr>
          <w:color w:val="231F20"/>
          <w:w w:val="105"/>
        </w:rPr>
        <w:t>chứ</w:t>
      </w:r>
      <w:r>
        <w:rPr>
          <w:color w:val="231F20"/>
          <w:spacing w:val="13"/>
          <w:w w:val="105"/>
        </w:rPr>
        <w:t> </w:t>
      </w:r>
      <w:r>
        <w:rPr>
          <w:color w:val="231F20"/>
          <w:w w:val="105"/>
        </w:rPr>
        <w:t>không</w:t>
      </w:r>
      <w:r>
        <w:rPr>
          <w:color w:val="231F20"/>
          <w:spacing w:val="12"/>
          <w:w w:val="105"/>
        </w:rPr>
        <w:t> </w:t>
      </w:r>
      <w:r>
        <w:rPr>
          <w:color w:val="231F20"/>
          <w:w w:val="105"/>
        </w:rPr>
        <w:t>giả</w:t>
      </w:r>
      <w:r>
        <w:rPr>
          <w:color w:val="231F20"/>
          <w:spacing w:val="12"/>
          <w:w w:val="105"/>
        </w:rPr>
        <w:t> </w:t>
      </w:r>
      <w:r>
        <w:rPr>
          <w:color w:val="231F20"/>
          <w:w w:val="105"/>
        </w:rPr>
        <w:t>đâu,</w:t>
      </w:r>
      <w:r>
        <w:rPr>
          <w:color w:val="231F20"/>
          <w:spacing w:val="13"/>
          <w:w w:val="105"/>
        </w:rPr>
        <w:t> </w:t>
      </w:r>
      <w:r>
        <w:rPr>
          <w:color w:val="231F20"/>
          <w:w w:val="105"/>
        </w:rPr>
        <w:t>Hoàng</w:t>
      </w:r>
      <w:r>
        <w:rPr>
          <w:color w:val="231F20"/>
          <w:spacing w:val="12"/>
          <w:w w:val="105"/>
        </w:rPr>
        <w:t> </w:t>
      </w:r>
      <w:r>
        <w:rPr>
          <w:color w:val="231F20"/>
          <w:spacing w:val="-5"/>
          <w:w w:val="105"/>
        </w:rPr>
        <w:t>đế</w:t>
      </w:r>
    </w:p>
    <w:p>
      <w:pPr>
        <w:spacing w:after="0" w:line="309" w:lineRule="auto"/>
        <w:sectPr>
          <w:pgSz w:w="11400" w:h="15370"/>
          <w:pgMar w:header="1017" w:footer="937" w:top="1200" w:bottom="1120" w:left="1200" w:right="1180"/>
        </w:sectPr>
      </w:pPr>
    </w:p>
    <w:p>
      <w:pPr>
        <w:pStyle w:val="BodyText"/>
        <w:spacing w:before="6"/>
        <w:jc w:val="left"/>
        <w:rPr>
          <w:sz w:val="22"/>
        </w:rPr>
      </w:pPr>
    </w:p>
    <w:p>
      <w:pPr>
        <w:pStyle w:val="BodyText"/>
        <w:spacing w:line="309" w:lineRule="auto" w:before="106"/>
        <w:ind w:left="103" w:right="404"/>
      </w:pPr>
      <w:r>
        <w:rPr>
          <w:color w:val="231F20"/>
          <w:spacing w:val="-2"/>
          <w:w w:val="105"/>
        </w:rPr>
        <w:t>Càn</w:t>
      </w:r>
      <w:r>
        <w:rPr>
          <w:color w:val="231F20"/>
          <w:spacing w:val="-18"/>
          <w:w w:val="105"/>
        </w:rPr>
        <w:t> </w:t>
      </w:r>
      <w:r>
        <w:rPr>
          <w:color w:val="231F20"/>
          <w:spacing w:val="-2"/>
          <w:w w:val="105"/>
        </w:rPr>
        <w:t>Long</w:t>
      </w:r>
      <w:r>
        <w:rPr>
          <w:color w:val="231F20"/>
          <w:spacing w:val="-18"/>
          <w:w w:val="105"/>
        </w:rPr>
        <w:t> </w:t>
      </w:r>
      <w:r>
        <w:rPr>
          <w:color w:val="231F20"/>
          <w:spacing w:val="-2"/>
          <w:w w:val="105"/>
        </w:rPr>
        <w:t>đấy.</w:t>
      </w:r>
      <w:r>
        <w:rPr>
          <w:color w:val="231F20"/>
          <w:spacing w:val="-18"/>
          <w:w w:val="105"/>
        </w:rPr>
        <w:t> </w:t>
      </w:r>
      <w:r>
        <w:rPr>
          <w:color w:val="231F20"/>
          <w:spacing w:val="-2"/>
          <w:w w:val="105"/>
        </w:rPr>
        <w:t>Ông</w:t>
      </w:r>
      <w:r>
        <w:rPr>
          <w:color w:val="231F20"/>
          <w:spacing w:val="-18"/>
          <w:w w:val="105"/>
        </w:rPr>
        <w:t> </w:t>
      </w:r>
      <w:r>
        <w:rPr>
          <w:color w:val="231F20"/>
          <w:spacing w:val="-2"/>
          <w:w w:val="105"/>
        </w:rPr>
        <w:t>ta</w:t>
      </w:r>
      <w:r>
        <w:rPr>
          <w:color w:val="231F20"/>
          <w:spacing w:val="-18"/>
          <w:w w:val="105"/>
        </w:rPr>
        <w:t> </w:t>
      </w:r>
      <w:r>
        <w:rPr>
          <w:color w:val="231F20"/>
          <w:spacing w:val="-2"/>
          <w:w w:val="105"/>
        </w:rPr>
        <w:t>tự</w:t>
      </w:r>
      <w:r>
        <w:rPr>
          <w:color w:val="231F20"/>
          <w:spacing w:val="-18"/>
          <w:w w:val="105"/>
        </w:rPr>
        <w:t> </w:t>
      </w:r>
      <w:r>
        <w:rPr>
          <w:color w:val="231F20"/>
          <w:spacing w:val="-2"/>
          <w:w w:val="105"/>
        </w:rPr>
        <w:t>xưng</w:t>
      </w:r>
      <w:r>
        <w:rPr>
          <w:color w:val="231F20"/>
          <w:spacing w:val="-18"/>
          <w:w w:val="105"/>
        </w:rPr>
        <w:t> </w:t>
      </w:r>
      <w:r>
        <w:rPr>
          <w:color w:val="231F20"/>
          <w:spacing w:val="-2"/>
          <w:w w:val="105"/>
        </w:rPr>
        <w:t>mình</w:t>
      </w:r>
      <w:r>
        <w:rPr>
          <w:color w:val="231F20"/>
          <w:spacing w:val="-18"/>
          <w:w w:val="105"/>
        </w:rPr>
        <w:t> </w:t>
      </w:r>
      <w:r>
        <w:rPr>
          <w:color w:val="231F20"/>
          <w:spacing w:val="-2"/>
          <w:w w:val="105"/>
        </w:rPr>
        <w:t>là</w:t>
      </w:r>
      <w:r>
        <w:rPr>
          <w:color w:val="231F20"/>
          <w:spacing w:val="-18"/>
          <w:w w:val="105"/>
        </w:rPr>
        <w:t> </w:t>
      </w:r>
      <w:r>
        <w:rPr>
          <w:color w:val="231F20"/>
          <w:spacing w:val="-2"/>
          <w:w w:val="105"/>
        </w:rPr>
        <w:t>Lão</w:t>
      </w:r>
      <w:r>
        <w:rPr>
          <w:color w:val="231F20"/>
          <w:spacing w:val="-18"/>
          <w:w w:val="105"/>
        </w:rPr>
        <w:t> </w:t>
      </w:r>
      <w:r>
        <w:rPr>
          <w:color w:val="231F20"/>
          <w:spacing w:val="-2"/>
          <w:w w:val="105"/>
        </w:rPr>
        <w:t>Nhân</w:t>
      </w:r>
      <w:r>
        <w:rPr>
          <w:color w:val="231F20"/>
          <w:spacing w:val="-18"/>
          <w:w w:val="105"/>
        </w:rPr>
        <w:t> </w:t>
      </w:r>
      <w:r>
        <w:rPr>
          <w:color w:val="231F20"/>
          <w:spacing w:val="-2"/>
          <w:w w:val="105"/>
        </w:rPr>
        <w:t>Thập</w:t>
      </w:r>
      <w:r>
        <w:rPr>
          <w:color w:val="231F20"/>
          <w:spacing w:val="-18"/>
          <w:w w:val="105"/>
        </w:rPr>
        <w:t> </w:t>
      </w:r>
      <w:r>
        <w:rPr>
          <w:color w:val="231F20"/>
          <w:spacing w:val="-2"/>
          <w:w w:val="105"/>
        </w:rPr>
        <w:t>Toàn. </w:t>
      </w:r>
      <w:r>
        <w:rPr>
          <w:color w:val="231F20"/>
          <w:w w:val="105"/>
        </w:rPr>
        <w:t>Đời quá khứ tu nhiều phúc, nghĩa là tu 3 loại bố thí này. Quý vị xem, quý làm thiên tử, phú giàu 4 biển, làm hoàng đế 60 năm, làm Thái thượng hoàng 4 năm. Trong lịch sử Trung Quốc nói đến người có phúc không ai hơn được ông ấy. Trước thời Càn Long không có người như vậy, sau thời Càn</w:t>
      </w:r>
      <w:r>
        <w:rPr>
          <w:color w:val="231F20"/>
          <w:spacing w:val="-21"/>
          <w:w w:val="105"/>
        </w:rPr>
        <w:t> </w:t>
      </w:r>
      <w:r>
        <w:rPr>
          <w:color w:val="231F20"/>
          <w:w w:val="105"/>
        </w:rPr>
        <w:t>Long</w:t>
      </w:r>
      <w:r>
        <w:rPr>
          <w:color w:val="231F20"/>
          <w:spacing w:val="-20"/>
          <w:w w:val="105"/>
        </w:rPr>
        <w:t> </w:t>
      </w:r>
      <w:r>
        <w:rPr>
          <w:color w:val="231F20"/>
          <w:w w:val="105"/>
        </w:rPr>
        <w:t>cũng</w:t>
      </w:r>
      <w:r>
        <w:rPr>
          <w:color w:val="231F20"/>
          <w:spacing w:val="-21"/>
          <w:w w:val="105"/>
        </w:rPr>
        <w:t> </w:t>
      </w:r>
      <w:r>
        <w:rPr>
          <w:color w:val="231F20"/>
          <w:w w:val="105"/>
        </w:rPr>
        <w:t>không</w:t>
      </w:r>
      <w:r>
        <w:rPr>
          <w:color w:val="231F20"/>
          <w:spacing w:val="-21"/>
          <w:w w:val="105"/>
        </w:rPr>
        <w:t> </w:t>
      </w:r>
      <w:r>
        <w:rPr>
          <w:color w:val="231F20"/>
          <w:w w:val="105"/>
        </w:rPr>
        <w:t>có</w:t>
      </w:r>
      <w:r>
        <w:rPr>
          <w:color w:val="231F20"/>
          <w:spacing w:val="-21"/>
          <w:w w:val="105"/>
        </w:rPr>
        <w:t> </w:t>
      </w:r>
      <w:r>
        <w:rPr>
          <w:color w:val="231F20"/>
          <w:w w:val="105"/>
        </w:rPr>
        <w:t>ai.</w:t>
      </w:r>
      <w:r>
        <w:rPr>
          <w:color w:val="231F20"/>
          <w:spacing w:val="-21"/>
          <w:w w:val="105"/>
        </w:rPr>
        <w:t> </w:t>
      </w:r>
      <w:r>
        <w:rPr>
          <w:color w:val="231F20"/>
          <w:w w:val="105"/>
        </w:rPr>
        <w:t>Nguyên</w:t>
      </w:r>
      <w:r>
        <w:rPr>
          <w:color w:val="231F20"/>
          <w:spacing w:val="-20"/>
          <w:w w:val="105"/>
        </w:rPr>
        <w:t> </w:t>
      </w:r>
      <w:r>
        <w:rPr>
          <w:color w:val="231F20"/>
          <w:w w:val="105"/>
        </w:rPr>
        <w:t>nhân</w:t>
      </w:r>
      <w:r>
        <w:rPr>
          <w:color w:val="231F20"/>
          <w:spacing w:val="-21"/>
          <w:w w:val="105"/>
        </w:rPr>
        <w:t> </w:t>
      </w:r>
      <w:r>
        <w:rPr>
          <w:color w:val="231F20"/>
          <w:w w:val="105"/>
        </w:rPr>
        <w:t>gì?</w:t>
      </w:r>
      <w:r>
        <w:rPr>
          <w:color w:val="231F20"/>
          <w:spacing w:val="-21"/>
          <w:w w:val="105"/>
        </w:rPr>
        <w:t> </w:t>
      </w:r>
      <w:r>
        <w:rPr>
          <w:color w:val="231F20"/>
          <w:w w:val="105"/>
        </w:rPr>
        <w:t>Trong</w:t>
      </w:r>
      <w:r>
        <w:rPr>
          <w:color w:val="231F20"/>
          <w:spacing w:val="-20"/>
          <w:w w:val="105"/>
        </w:rPr>
        <w:t> </w:t>
      </w:r>
      <w:r>
        <w:rPr>
          <w:color w:val="231F20"/>
          <w:w w:val="105"/>
        </w:rPr>
        <w:t>đời</w:t>
      </w:r>
      <w:r>
        <w:rPr>
          <w:color w:val="231F20"/>
          <w:spacing w:val="-20"/>
          <w:w w:val="105"/>
        </w:rPr>
        <w:t> </w:t>
      </w:r>
      <w:r>
        <w:rPr>
          <w:color w:val="231F20"/>
          <w:w w:val="105"/>
        </w:rPr>
        <w:t>quá khứ, chẳng phải một đời.</w:t>
      </w:r>
    </w:p>
    <w:p>
      <w:pPr>
        <w:pStyle w:val="BodyText"/>
        <w:spacing w:line="309" w:lineRule="auto" w:before="157"/>
        <w:ind w:left="103" w:right="404" w:firstLine="453"/>
      </w:pPr>
      <w:r>
        <w:rPr>
          <w:color w:val="231F20"/>
          <w:w w:val="105"/>
        </w:rPr>
        <w:t>Làm</w:t>
      </w:r>
      <w:r>
        <w:rPr>
          <w:color w:val="231F20"/>
          <w:w w:val="105"/>
        </w:rPr>
        <w:t> một</w:t>
      </w:r>
      <w:r>
        <w:rPr>
          <w:color w:val="231F20"/>
          <w:w w:val="105"/>
        </w:rPr>
        <w:t> người</w:t>
      </w:r>
      <w:r>
        <w:rPr>
          <w:color w:val="231F20"/>
          <w:w w:val="105"/>
        </w:rPr>
        <w:t> lãnh</w:t>
      </w:r>
      <w:r>
        <w:rPr>
          <w:color w:val="231F20"/>
          <w:w w:val="105"/>
        </w:rPr>
        <w:t> đạo</w:t>
      </w:r>
      <w:r>
        <w:rPr>
          <w:color w:val="231F20"/>
          <w:w w:val="105"/>
        </w:rPr>
        <w:t> đất</w:t>
      </w:r>
      <w:r>
        <w:rPr>
          <w:color w:val="231F20"/>
          <w:w w:val="105"/>
        </w:rPr>
        <w:t> nước,</w:t>
      </w:r>
      <w:r>
        <w:rPr>
          <w:color w:val="231F20"/>
          <w:w w:val="105"/>
        </w:rPr>
        <w:t> thông</w:t>
      </w:r>
      <w:r>
        <w:rPr>
          <w:color w:val="231F20"/>
          <w:w w:val="105"/>
        </w:rPr>
        <w:t> thường</w:t>
      </w:r>
      <w:r>
        <w:rPr>
          <w:color w:val="231F20"/>
          <w:w w:val="105"/>
        </w:rPr>
        <w:t> mà</w:t>
      </w:r>
      <w:r>
        <w:rPr>
          <w:color w:val="231F20"/>
          <w:spacing w:val="80"/>
          <w:w w:val="105"/>
        </w:rPr>
        <w:t> </w:t>
      </w:r>
      <w:r>
        <w:rPr>
          <w:color w:val="231F20"/>
          <w:w w:val="105"/>
        </w:rPr>
        <w:t>nói không có 10 đời hành thiện, thì chắc chắn chẳng thể làm được, lấy đâu ra phúc báo lớn như vậy? Phúc báo như Càn Long, phải mấy chục đời tu tập, mới được hưởng quả báo như vậy. Nói cho quý vị biết, mấy chục đời tu tập, một đời làm hoàng đế là hết. Hưởng hết phúc báo rồi, hoàng đế Càn</w:t>
      </w:r>
      <w:r>
        <w:rPr>
          <w:color w:val="231F20"/>
          <w:spacing w:val="-14"/>
          <w:w w:val="105"/>
        </w:rPr>
        <w:t> </w:t>
      </w:r>
      <w:r>
        <w:rPr>
          <w:color w:val="231F20"/>
          <w:w w:val="105"/>
        </w:rPr>
        <w:t>Long</w:t>
      </w:r>
      <w:r>
        <w:rPr>
          <w:color w:val="231F20"/>
          <w:spacing w:val="-14"/>
          <w:w w:val="105"/>
        </w:rPr>
        <w:t> </w:t>
      </w:r>
      <w:r>
        <w:rPr>
          <w:color w:val="231F20"/>
          <w:w w:val="105"/>
        </w:rPr>
        <w:t>sẽ</w:t>
      </w:r>
      <w:r>
        <w:rPr>
          <w:color w:val="231F20"/>
          <w:spacing w:val="-14"/>
          <w:w w:val="105"/>
        </w:rPr>
        <w:t> </w:t>
      </w:r>
      <w:r>
        <w:rPr>
          <w:color w:val="231F20"/>
          <w:w w:val="105"/>
        </w:rPr>
        <w:t>đi</w:t>
      </w:r>
      <w:r>
        <w:rPr>
          <w:color w:val="231F20"/>
          <w:spacing w:val="-14"/>
          <w:w w:val="105"/>
        </w:rPr>
        <w:t> </w:t>
      </w:r>
      <w:r>
        <w:rPr>
          <w:color w:val="231F20"/>
          <w:w w:val="105"/>
        </w:rPr>
        <w:t>đâu?</w:t>
      </w:r>
      <w:r>
        <w:rPr>
          <w:color w:val="231F20"/>
          <w:spacing w:val="-13"/>
          <w:w w:val="105"/>
        </w:rPr>
        <w:t> </w:t>
      </w:r>
      <w:r>
        <w:rPr>
          <w:color w:val="231F20"/>
          <w:w w:val="105"/>
        </w:rPr>
        <w:t>Đời</w:t>
      </w:r>
      <w:r>
        <w:rPr>
          <w:color w:val="231F20"/>
          <w:spacing w:val="-14"/>
          <w:w w:val="105"/>
        </w:rPr>
        <w:t> </w:t>
      </w:r>
      <w:r>
        <w:rPr>
          <w:color w:val="231F20"/>
          <w:w w:val="105"/>
        </w:rPr>
        <w:t>sau</w:t>
      </w:r>
      <w:r>
        <w:rPr>
          <w:color w:val="231F20"/>
          <w:spacing w:val="-14"/>
          <w:w w:val="105"/>
        </w:rPr>
        <w:t> </w:t>
      </w:r>
      <w:r>
        <w:rPr>
          <w:color w:val="231F20"/>
          <w:w w:val="105"/>
        </w:rPr>
        <w:t>lại</w:t>
      </w:r>
      <w:r>
        <w:rPr>
          <w:color w:val="231F20"/>
          <w:spacing w:val="-14"/>
          <w:w w:val="105"/>
        </w:rPr>
        <w:t> </w:t>
      </w:r>
      <w:r>
        <w:rPr>
          <w:color w:val="231F20"/>
          <w:w w:val="105"/>
        </w:rPr>
        <w:t>đầu</w:t>
      </w:r>
      <w:r>
        <w:rPr>
          <w:color w:val="231F20"/>
          <w:spacing w:val="-14"/>
          <w:w w:val="105"/>
        </w:rPr>
        <w:t> </w:t>
      </w:r>
      <w:r>
        <w:rPr>
          <w:color w:val="231F20"/>
          <w:w w:val="105"/>
        </w:rPr>
        <w:t>thai</w:t>
      </w:r>
      <w:r>
        <w:rPr>
          <w:color w:val="231F20"/>
          <w:spacing w:val="-14"/>
          <w:w w:val="105"/>
        </w:rPr>
        <w:t> </w:t>
      </w:r>
      <w:r>
        <w:rPr>
          <w:color w:val="231F20"/>
          <w:w w:val="105"/>
        </w:rPr>
        <w:t>đến</w:t>
      </w:r>
      <w:r>
        <w:rPr>
          <w:color w:val="231F20"/>
          <w:spacing w:val="-14"/>
          <w:w w:val="105"/>
        </w:rPr>
        <w:t> </w:t>
      </w:r>
      <w:r>
        <w:rPr>
          <w:color w:val="231F20"/>
          <w:w w:val="105"/>
        </w:rPr>
        <w:t>cõi</w:t>
      </w:r>
      <w:r>
        <w:rPr>
          <w:color w:val="231F20"/>
          <w:spacing w:val="-14"/>
          <w:w w:val="105"/>
        </w:rPr>
        <w:t> </w:t>
      </w:r>
      <w:r>
        <w:rPr>
          <w:color w:val="231F20"/>
          <w:w w:val="105"/>
        </w:rPr>
        <w:t>Người</w:t>
      </w:r>
      <w:r>
        <w:rPr>
          <w:color w:val="231F20"/>
          <w:spacing w:val="-14"/>
          <w:w w:val="105"/>
        </w:rPr>
        <w:t> </w:t>
      </w:r>
      <w:r>
        <w:rPr>
          <w:color w:val="231F20"/>
          <w:w w:val="105"/>
        </w:rPr>
        <w:t>này, nhưng</w:t>
      </w:r>
      <w:r>
        <w:rPr>
          <w:color w:val="231F20"/>
          <w:spacing w:val="-17"/>
          <w:w w:val="105"/>
        </w:rPr>
        <w:t> </w:t>
      </w:r>
      <w:r>
        <w:rPr>
          <w:color w:val="231F20"/>
          <w:w w:val="105"/>
        </w:rPr>
        <w:t>không</w:t>
      </w:r>
      <w:r>
        <w:rPr>
          <w:color w:val="231F20"/>
          <w:spacing w:val="-17"/>
          <w:w w:val="105"/>
        </w:rPr>
        <w:t> </w:t>
      </w:r>
      <w:r>
        <w:rPr>
          <w:color w:val="231F20"/>
          <w:w w:val="105"/>
        </w:rPr>
        <w:t>được</w:t>
      </w:r>
      <w:r>
        <w:rPr>
          <w:color w:val="231F20"/>
          <w:spacing w:val="-16"/>
          <w:w w:val="105"/>
        </w:rPr>
        <w:t> </w:t>
      </w:r>
      <w:r>
        <w:rPr>
          <w:color w:val="231F20"/>
          <w:w w:val="105"/>
        </w:rPr>
        <w:t>huy</w:t>
      </w:r>
      <w:r>
        <w:rPr>
          <w:color w:val="231F20"/>
          <w:spacing w:val="-16"/>
          <w:w w:val="105"/>
        </w:rPr>
        <w:t> </w:t>
      </w:r>
      <w:r>
        <w:rPr>
          <w:color w:val="231F20"/>
          <w:w w:val="105"/>
        </w:rPr>
        <w:t>hoàng</w:t>
      </w:r>
      <w:r>
        <w:rPr>
          <w:color w:val="231F20"/>
          <w:spacing w:val="-17"/>
          <w:w w:val="105"/>
        </w:rPr>
        <w:t> </w:t>
      </w:r>
      <w:r>
        <w:rPr>
          <w:color w:val="231F20"/>
          <w:w w:val="105"/>
        </w:rPr>
        <w:t>như</w:t>
      </w:r>
      <w:r>
        <w:rPr>
          <w:color w:val="231F20"/>
          <w:spacing w:val="-17"/>
          <w:w w:val="105"/>
        </w:rPr>
        <w:t> </w:t>
      </w:r>
      <w:r>
        <w:rPr>
          <w:color w:val="231F20"/>
          <w:w w:val="105"/>
        </w:rPr>
        <w:t>vậy</w:t>
      </w:r>
      <w:r>
        <w:rPr>
          <w:color w:val="231F20"/>
          <w:spacing w:val="-16"/>
          <w:w w:val="105"/>
        </w:rPr>
        <w:t> </w:t>
      </w:r>
      <w:r>
        <w:rPr>
          <w:color w:val="231F20"/>
          <w:w w:val="105"/>
        </w:rPr>
        <w:t>nữa.</w:t>
      </w:r>
      <w:r>
        <w:rPr>
          <w:color w:val="231F20"/>
          <w:spacing w:val="-16"/>
          <w:w w:val="105"/>
        </w:rPr>
        <w:t> </w:t>
      </w:r>
      <w:r>
        <w:rPr>
          <w:color w:val="231F20"/>
          <w:w w:val="105"/>
        </w:rPr>
        <w:t>Vì</w:t>
      </w:r>
      <w:r>
        <w:rPr>
          <w:color w:val="231F20"/>
          <w:spacing w:val="-16"/>
          <w:w w:val="105"/>
        </w:rPr>
        <w:t> </w:t>
      </w:r>
      <w:r>
        <w:rPr>
          <w:color w:val="231F20"/>
          <w:w w:val="105"/>
        </w:rPr>
        <w:t>sao?</w:t>
      </w:r>
      <w:r>
        <w:rPr>
          <w:color w:val="231F20"/>
          <w:spacing w:val="-16"/>
          <w:w w:val="105"/>
        </w:rPr>
        <w:t> </w:t>
      </w:r>
      <w:r>
        <w:rPr>
          <w:color w:val="231F20"/>
          <w:w w:val="105"/>
        </w:rPr>
        <w:t>Bởi</w:t>
      </w:r>
      <w:r>
        <w:rPr>
          <w:color w:val="231F20"/>
          <w:spacing w:val="-16"/>
          <w:w w:val="105"/>
        </w:rPr>
        <w:t> </w:t>
      </w:r>
      <w:r>
        <w:rPr>
          <w:color w:val="231F20"/>
          <w:w w:val="105"/>
        </w:rPr>
        <w:t>ông ấy còn chút phúc dư, hưởng hết phúc báo nhưng còn chút phúc dư, giống như tập khí vậy, vẫn còn được mấy lần làm người ở cõi Nhân gian này. Cuộc sống cũng tạm ổn, nhưng đời sau kém hơn đời trước một chút.</w:t>
      </w:r>
    </w:p>
    <w:p>
      <w:pPr>
        <w:pStyle w:val="BodyText"/>
        <w:spacing w:line="309" w:lineRule="auto" w:before="164"/>
        <w:ind w:left="103" w:right="404" w:firstLine="453"/>
      </w:pPr>
      <w:r>
        <w:rPr>
          <w:color w:val="231F20"/>
          <w:w w:val="105"/>
        </w:rPr>
        <w:t>Nếu thật sự thông minh giống như đức Phật Thích Ca Mâu Ni, đức Phật Thích Ca Mâu Ni cũng là vương tử, nếu không xuất gia là người kế thừa vương vị. Nói thật cũng </w:t>
      </w:r>
      <w:r>
        <w:rPr>
          <w:color w:val="231F20"/>
          <w:spacing w:val="-2"/>
          <w:w w:val="105"/>
        </w:rPr>
        <w:t>không</w:t>
      </w:r>
      <w:r>
        <w:rPr>
          <w:color w:val="231F20"/>
          <w:spacing w:val="-25"/>
          <w:w w:val="105"/>
        </w:rPr>
        <w:t> </w:t>
      </w:r>
      <w:r>
        <w:rPr>
          <w:color w:val="231F20"/>
          <w:spacing w:val="-2"/>
          <w:w w:val="105"/>
        </w:rPr>
        <w:t>thua</w:t>
      </w:r>
      <w:r>
        <w:rPr>
          <w:color w:val="231F20"/>
          <w:spacing w:val="-25"/>
          <w:w w:val="105"/>
        </w:rPr>
        <w:t> </w:t>
      </w:r>
      <w:r>
        <w:rPr>
          <w:color w:val="231F20"/>
          <w:spacing w:val="-2"/>
          <w:w w:val="105"/>
        </w:rPr>
        <w:t>kém</w:t>
      </w:r>
      <w:r>
        <w:rPr>
          <w:color w:val="231F20"/>
          <w:spacing w:val="-25"/>
          <w:w w:val="105"/>
        </w:rPr>
        <w:t> </w:t>
      </w:r>
      <w:r>
        <w:rPr>
          <w:color w:val="231F20"/>
          <w:spacing w:val="-2"/>
          <w:w w:val="105"/>
        </w:rPr>
        <w:t>gì</w:t>
      </w:r>
      <w:r>
        <w:rPr>
          <w:color w:val="231F20"/>
          <w:spacing w:val="-24"/>
          <w:w w:val="105"/>
        </w:rPr>
        <w:t> </w:t>
      </w:r>
      <w:r>
        <w:rPr>
          <w:color w:val="231F20"/>
          <w:spacing w:val="-2"/>
          <w:w w:val="105"/>
        </w:rPr>
        <w:t>Càn</w:t>
      </w:r>
      <w:r>
        <w:rPr>
          <w:color w:val="231F20"/>
          <w:spacing w:val="-25"/>
          <w:w w:val="105"/>
        </w:rPr>
        <w:t> </w:t>
      </w:r>
      <w:r>
        <w:rPr>
          <w:color w:val="231F20"/>
          <w:spacing w:val="-2"/>
          <w:w w:val="105"/>
        </w:rPr>
        <w:t>Long</w:t>
      </w:r>
      <w:r>
        <w:rPr>
          <w:color w:val="231F20"/>
          <w:spacing w:val="-25"/>
          <w:w w:val="105"/>
        </w:rPr>
        <w:t> </w:t>
      </w:r>
      <w:r>
        <w:rPr>
          <w:color w:val="231F20"/>
          <w:spacing w:val="-2"/>
          <w:w w:val="105"/>
        </w:rPr>
        <w:t>đâu.</w:t>
      </w:r>
      <w:r>
        <w:rPr>
          <w:color w:val="231F20"/>
          <w:spacing w:val="-23"/>
          <w:w w:val="105"/>
        </w:rPr>
        <w:t> </w:t>
      </w:r>
      <w:r>
        <w:rPr>
          <w:color w:val="231F20"/>
          <w:spacing w:val="-2"/>
          <w:w w:val="105"/>
        </w:rPr>
        <w:t>Đời</w:t>
      </w:r>
      <w:r>
        <w:rPr>
          <w:color w:val="231F20"/>
          <w:spacing w:val="-25"/>
          <w:w w:val="105"/>
        </w:rPr>
        <w:t> </w:t>
      </w:r>
      <w:r>
        <w:rPr>
          <w:color w:val="231F20"/>
          <w:spacing w:val="-2"/>
          <w:w w:val="105"/>
        </w:rPr>
        <w:t>đời</w:t>
      </w:r>
      <w:r>
        <w:rPr>
          <w:color w:val="231F20"/>
          <w:spacing w:val="-25"/>
          <w:w w:val="105"/>
        </w:rPr>
        <w:t> </w:t>
      </w:r>
      <w:r>
        <w:rPr>
          <w:color w:val="231F20"/>
          <w:spacing w:val="-2"/>
          <w:w w:val="105"/>
        </w:rPr>
        <w:t>kiếp</w:t>
      </w:r>
      <w:r>
        <w:rPr>
          <w:color w:val="231F20"/>
          <w:spacing w:val="-24"/>
          <w:w w:val="105"/>
        </w:rPr>
        <w:t> </w:t>
      </w:r>
      <w:r>
        <w:rPr>
          <w:color w:val="231F20"/>
          <w:spacing w:val="-2"/>
          <w:w w:val="105"/>
        </w:rPr>
        <w:t>kiếp</w:t>
      </w:r>
      <w:r>
        <w:rPr>
          <w:color w:val="231F20"/>
          <w:spacing w:val="-25"/>
          <w:w w:val="105"/>
        </w:rPr>
        <w:t> </w:t>
      </w:r>
      <w:r>
        <w:rPr>
          <w:color w:val="231F20"/>
          <w:spacing w:val="-2"/>
          <w:w w:val="105"/>
        </w:rPr>
        <w:t>đức</w:t>
      </w:r>
      <w:r>
        <w:rPr>
          <w:color w:val="231F20"/>
          <w:spacing w:val="-25"/>
          <w:w w:val="105"/>
        </w:rPr>
        <w:t> </w:t>
      </w:r>
      <w:r>
        <w:rPr>
          <w:color w:val="231F20"/>
          <w:spacing w:val="-4"/>
          <w:w w:val="105"/>
        </w:rPr>
        <w:t>Phật</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316" w:lineRule="auto" w:before="106"/>
        <w:ind w:left="387" w:right="120"/>
      </w:pPr>
      <w:r>
        <w:rPr>
          <w:color w:val="231F20"/>
          <w:w w:val="105"/>
        </w:rPr>
        <w:t>Thích</w:t>
      </w:r>
      <w:r>
        <w:rPr>
          <w:color w:val="231F20"/>
          <w:spacing w:val="-20"/>
          <w:w w:val="105"/>
        </w:rPr>
        <w:t> </w:t>
      </w:r>
      <w:r>
        <w:rPr>
          <w:color w:val="231F20"/>
          <w:w w:val="105"/>
        </w:rPr>
        <w:t>Ca</w:t>
      </w:r>
      <w:r>
        <w:rPr>
          <w:color w:val="231F20"/>
          <w:spacing w:val="-19"/>
          <w:w w:val="105"/>
        </w:rPr>
        <w:t> </w:t>
      </w:r>
      <w:r>
        <w:rPr>
          <w:color w:val="231F20"/>
          <w:w w:val="105"/>
        </w:rPr>
        <w:t>Mâu</w:t>
      </w:r>
      <w:r>
        <w:rPr>
          <w:color w:val="231F20"/>
          <w:spacing w:val="-20"/>
          <w:w w:val="105"/>
        </w:rPr>
        <w:t> </w:t>
      </w:r>
      <w:r>
        <w:rPr>
          <w:color w:val="231F20"/>
          <w:w w:val="105"/>
        </w:rPr>
        <w:t>Ni</w:t>
      </w:r>
      <w:r>
        <w:rPr>
          <w:color w:val="231F20"/>
          <w:spacing w:val="-20"/>
          <w:w w:val="105"/>
        </w:rPr>
        <w:t> </w:t>
      </w:r>
      <w:r>
        <w:rPr>
          <w:color w:val="231F20"/>
          <w:w w:val="105"/>
        </w:rPr>
        <w:t>tích</w:t>
      </w:r>
      <w:r>
        <w:rPr>
          <w:color w:val="231F20"/>
          <w:spacing w:val="-20"/>
          <w:w w:val="105"/>
        </w:rPr>
        <w:t> </w:t>
      </w:r>
      <w:r>
        <w:rPr>
          <w:color w:val="231F20"/>
          <w:w w:val="105"/>
        </w:rPr>
        <w:t>lũy</w:t>
      </w:r>
      <w:r>
        <w:rPr>
          <w:color w:val="231F20"/>
          <w:spacing w:val="-20"/>
          <w:w w:val="105"/>
        </w:rPr>
        <w:t> </w:t>
      </w:r>
      <w:r>
        <w:rPr>
          <w:color w:val="231F20"/>
          <w:w w:val="105"/>
        </w:rPr>
        <w:t>công</w:t>
      </w:r>
      <w:r>
        <w:rPr>
          <w:color w:val="231F20"/>
          <w:spacing w:val="-20"/>
          <w:w w:val="105"/>
        </w:rPr>
        <w:t> </w:t>
      </w:r>
      <w:r>
        <w:rPr>
          <w:color w:val="231F20"/>
          <w:w w:val="105"/>
        </w:rPr>
        <w:t>đức,</w:t>
      </w:r>
      <w:r>
        <w:rPr>
          <w:color w:val="231F20"/>
          <w:spacing w:val="-20"/>
          <w:w w:val="105"/>
        </w:rPr>
        <w:t> </w:t>
      </w:r>
      <w:r>
        <w:rPr>
          <w:color w:val="231F20"/>
          <w:w w:val="105"/>
        </w:rPr>
        <w:t>Ngài</w:t>
      </w:r>
      <w:r>
        <w:rPr>
          <w:color w:val="231F20"/>
          <w:spacing w:val="-20"/>
          <w:w w:val="105"/>
        </w:rPr>
        <w:t> </w:t>
      </w:r>
      <w:r>
        <w:rPr>
          <w:color w:val="231F20"/>
          <w:w w:val="105"/>
        </w:rPr>
        <w:t>sẽ</w:t>
      </w:r>
      <w:r>
        <w:rPr>
          <w:color w:val="231F20"/>
          <w:spacing w:val="-20"/>
          <w:w w:val="105"/>
        </w:rPr>
        <w:t> </w:t>
      </w:r>
      <w:r>
        <w:rPr>
          <w:color w:val="231F20"/>
          <w:w w:val="105"/>
        </w:rPr>
        <w:t>làm</w:t>
      </w:r>
      <w:r>
        <w:rPr>
          <w:color w:val="231F20"/>
          <w:spacing w:val="-19"/>
          <w:w w:val="105"/>
        </w:rPr>
        <w:t> </w:t>
      </w:r>
      <w:r>
        <w:rPr>
          <w:color w:val="231F20"/>
          <w:w w:val="105"/>
        </w:rPr>
        <w:t>vị</w:t>
      </w:r>
      <w:r>
        <w:rPr>
          <w:color w:val="231F20"/>
          <w:spacing w:val="-20"/>
          <w:w w:val="105"/>
        </w:rPr>
        <w:t> </w:t>
      </w:r>
      <w:r>
        <w:rPr>
          <w:color w:val="231F20"/>
          <w:w w:val="105"/>
        </w:rPr>
        <w:t>hoàng</w:t>
      </w:r>
      <w:r>
        <w:rPr>
          <w:color w:val="231F20"/>
          <w:spacing w:val="-20"/>
          <w:w w:val="105"/>
        </w:rPr>
        <w:t> </w:t>
      </w:r>
      <w:r>
        <w:rPr>
          <w:color w:val="231F20"/>
          <w:w w:val="105"/>
        </w:rPr>
        <w:t>đế giỏi. Nhưng Ngài đã biểu diễn cho ta xem, Ngài làm Phật. </w:t>
      </w:r>
      <w:r>
        <w:rPr>
          <w:color w:val="231F20"/>
          <w:spacing w:val="-2"/>
          <w:w w:val="105"/>
        </w:rPr>
        <w:t>Đời</w:t>
      </w:r>
      <w:r>
        <w:rPr>
          <w:color w:val="231F20"/>
          <w:spacing w:val="-18"/>
          <w:w w:val="105"/>
        </w:rPr>
        <w:t> </w:t>
      </w:r>
      <w:r>
        <w:rPr>
          <w:color w:val="231F20"/>
          <w:spacing w:val="-2"/>
          <w:w w:val="105"/>
        </w:rPr>
        <w:t>này,</w:t>
      </w:r>
      <w:r>
        <w:rPr>
          <w:color w:val="231F20"/>
          <w:spacing w:val="-18"/>
          <w:w w:val="105"/>
        </w:rPr>
        <w:t> </w:t>
      </w:r>
      <w:r>
        <w:rPr>
          <w:color w:val="231F20"/>
          <w:spacing w:val="-2"/>
          <w:w w:val="105"/>
        </w:rPr>
        <w:t>Ngài</w:t>
      </w:r>
      <w:r>
        <w:rPr>
          <w:color w:val="231F20"/>
          <w:spacing w:val="-18"/>
          <w:w w:val="105"/>
        </w:rPr>
        <w:t> </w:t>
      </w:r>
      <w:r>
        <w:rPr>
          <w:color w:val="231F20"/>
          <w:spacing w:val="-2"/>
          <w:w w:val="105"/>
        </w:rPr>
        <w:t>ở</w:t>
      </w:r>
      <w:r>
        <w:rPr>
          <w:color w:val="231F20"/>
          <w:spacing w:val="-18"/>
          <w:w w:val="105"/>
        </w:rPr>
        <w:t> </w:t>
      </w:r>
      <w:r>
        <w:rPr>
          <w:color w:val="231F20"/>
          <w:spacing w:val="-2"/>
          <w:w w:val="105"/>
        </w:rPr>
        <w:t>cõi</w:t>
      </w:r>
      <w:r>
        <w:rPr>
          <w:color w:val="231F20"/>
          <w:spacing w:val="-18"/>
          <w:w w:val="105"/>
        </w:rPr>
        <w:t> </w:t>
      </w:r>
      <w:r>
        <w:rPr>
          <w:color w:val="231F20"/>
          <w:spacing w:val="-2"/>
          <w:w w:val="105"/>
        </w:rPr>
        <w:t>Nhân</w:t>
      </w:r>
      <w:r>
        <w:rPr>
          <w:color w:val="231F20"/>
          <w:spacing w:val="-18"/>
          <w:w w:val="105"/>
        </w:rPr>
        <w:t> </w:t>
      </w:r>
      <w:r>
        <w:rPr>
          <w:color w:val="231F20"/>
          <w:spacing w:val="-2"/>
          <w:w w:val="105"/>
        </w:rPr>
        <w:t>gian</w:t>
      </w:r>
      <w:r>
        <w:rPr>
          <w:color w:val="231F20"/>
          <w:spacing w:val="-18"/>
          <w:w w:val="105"/>
        </w:rPr>
        <w:t> </w:t>
      </w:r>
      <w:r>
        <w:rPr>
          <w:color w:val="231F20"/>
          <w:spacing w:val="-2"/>
          <w:w w:val="105"/>
        </w:rPr>
        <w:t>tu</w:t>
      </w:r>
      <w:r>
        <w:rPr>
          <w:color w:val="231F20"/>
          <w:spacing w:val="-18"/>
          <w:w w:val="105"/>
        </w:rPr>
        <w:t> </w:t>
      </w:r>
      <w:r>
        <w:rPr>
          <w:color w:val="231F20"/>
          <w:spacing w:val="-2"/>
          <w:w w:val="105"/>
        </w:rPr>
        <w:t>chứng</w:t>
      </w:r>
      <w:r>
        <w:rPr>
          <w:color w:val="231F20"/>
          <w:spacing w:val="-18"/>
          <w:w w:val="105"/>
        </w:rPr>
        <w:t> </w:t>
      </w:r>
      <w:r>
        <w:rPr>
          <w:color w:val="231F20"/>
          <w:spacing w:val="-2"/>
          <w:w w:val="105"/>
        </w:rPr>
        <w:t>quả</w:t>
      </w:r>
      <w:r>
        <w:rPr>
          <w:color w:val="231F20"/>
          <w:spacing w:val="-18"/>
          <w:w w:val="105"/>
        </w:rPr>
        <w:t> </w:t>
      </w:r>
      <w:r>
        <w:rPr>
          <w:color w:val="231F20"/>
          <w:spacing w:val="-2"/>
          <w:w w:val="105"/>
        </w:rPr>
        <w:t>vị</w:t>
      </w:r>
      <w:r>
        <w:rPr>
          <w:color w:val="231F20"/>
          <w:spacing w:val="-18"/>
          <w:w w:val="105"/>
        </w:rPr>
        <w:t> </w:t>
      </w:r>
      <w:r>
        <w:rPr>
          <w:color w:val="231F20"/>
          <w:spacing w:val="-2"/>
          <w:w w:val="105"/>
        </w:rPr>
        <w:t>cứu</w:t>
      </w:r>
      <w:r>
        <w:rPr>
          <w:color w:val="231F20"/>
          <w:spacing w:val="-18"/>
          <w:w w:val="105"/>
        </w:rPr>
        <w:t> </w:t>
      </w:r>
      <w:r>
        <w:rPr>
          <w:color w:val="231F20"/>
          <w:spacing w:val="-2"/>
          <w:w w:val="105"/>
        </w:rPr>
        <w:t>cánh</w:t>
      </w:r>
      <w:r>
        <w:rPr>
          <w:color w:val="231F20"/>
          <w:spacing w:val="-18"/>
          <w:w w:val="105"/>
        </w:rPr>
        <w:t> </w:t>
      </w:r>
      <w:r>
        <w:rPr>
          <w:color w:val="231F20"/>
          <w:spacing w:val="-2"/>
          <w:w w:val="105"/>
        </w:rPr>
        <w:t>viên </w:t>
      </w:r>
      <w:r>
        <w:rPr>
          <w:color w:val="231F20"/>
          <w:w w:val="105"/>
        </w:rPr>
        <w:t>mãn, đúng là thông minh tuyệt đỉnh.</w:t>
      </w:r>
    </w:p>
    <w:p>
      <w:pPr>
        <w:pStyle w:val="BodyText"/>
        <w:spacing w:line="309" w:lineRule="auto" w:before="127"/>
        <w:ind w:left="388" w:right="119" w:firstLine="453"/>
      </w:pPr>
      <w:r>
        <w:rPr>
          <w:color w:val="231F20"/>
          <w:w w:val="105"/>
        </w:rPr>
        <w:t>Chúng ta hãy bình tĩnh quan sát sự việc này, sẽ khai </w:t>
      </w:r>
      <w:r>
        <w:rPr>
          <w:color w:val="231F20"/>
          <w:w w:val="105"/>
        </w:rPr>
        <w:t>mở trí tuệ, sẽ không còn mê mờ trong vật chất dục vọng nữa. Một</w:t>
      </w:r>
      <w:r>
        <w:rPr>
          <w:color w:val="231F20"/>
          <w:spacing w:val="-6"/>
          <w:w w:val="105"/>
        </w:rPr>
        <w:t> </w:t>
      </w:r>
      <w:r>
        <w:rPr>
          <w:color w:val="231F20"/>
          <w:w w:val="105"/>
        </w:rPr>
        <w:t>đời</w:t>
      </w:r>
      <w:r>
        <w:rPr>
          <w:color w:val="231F20"/>
          <w:spacing w:val="-6"/>
          <w:w w:val="105"/>
        </w:rPr>
        <w:t> </w:t>
      </w:r>
      <w:r>
        <w:rPr>
          <w:color w:val="231F20"/>
          <w:w w:val="105"/>
        </w:rPr>
        <w:t>chứng</w:t>
      </w:r>
      <w:r>
        <w:rPr>
          <w:color w:val="231F20"/>
          <w:spacing w:val="-6"/>
          <w:w w:val="105"/>
        </w:rPr>
        <w:t> </w:t>
      </w:r>
      <w:r>
        <w:rPr>
          <w:color w:val="231F20"/>
          <w:w w:val="105"/>
        </w:rPr>
        <w:t>được</w:t>
      </w:r>
      <w:r>
        <w:rPr>
          <w:color w:val="231F20"/>
          <w:spacing w:val="-6"/>
          <w:w w:val="105"/>
        </w:rPr>
        <w:t> </w:t>
      </w:r>
      <w:r>
        <w:rPr>
          <w:color w:val="231F20"/>
          <w:w w:val="105"/>
        </w:rPr>
        <w:t>quả</w:t>
      </w:r>
      <w:r>
        <w:rPr>
          <w:color w:val="231F20"/>
          <w:spacing w:val="-6"/>
          <w:w w:val="105"/>
        </w:rPr>
        <w:t> </w:t>
      </w:r>
      <w:r>
        <w:rPr>
          <w:color w:val="231F20"/>
          <w:w w:val="105"/>
        </w:rPr>
        <w:t>Phật</w:t>
      </w:r>
      <w:r>
        <w:rPr>
          <w:color w:val="231F20"/>
          <w:spacing w:val="-6"/>
          <w:w w:val="105"/>
        </w:rPr>
        <w:t> </w:t>
      </w:r>
      <w:r>
        <w:rPr>
          <w:color w:val="231F20"/>
          <w:w w:val="105"/>
        </w:rPr>
        <w:t>cứu</w:t>
      </w:r>
      <w:r>
        <w:rPr>
          <w:color w:val="231F20"/>
          <w:spacing w:val="-6"/>
          <w:w w:val="105"/>
        </w:rPr>
        <w:t> </w:t>
      </w:r>
      <w:r>
        <w:rPr>
          <w:color w:val="231F20"/>
          <w:w w:val="105"/>
        </w:rPr>
        <w:t>cánh</w:t>
      </w:r>
      <w:r>
        <w:rPr>
          <w:color w:val="231F20"/>
          <w:spacing w:val="-6"/>
          <w:w w:val="105"/>
        </w:rPr>
        <w:t> </w:t>
      </w:r>
      <w:r>
        <w:rPr>
          <w:color w:val="231F20"/>
          <w:w w:val="105"/>
        </w:rPr>
        <w:t>viên</w:t>
      </w:r>
      <w:r>
        <w:rPr>
          <w:color w:val="231F20"/>
          <w:spacing w:val="-6"/>
          <w:w w:val="105"/>
        </w:rPr>
        <w:t> </w:t>
      </w:r>
      <w:r>
        <w:rPr>
          <w:color w:val="231F20"/>
          <w:w w:val="105"/>
        </w:rPr>
        <w:t>mãn.</w:t>
      </w:r>
      <w:r>
        <w:rPr>
          <w:color w:val="231F20"/>
          <w:spacing w:val="-6"/>
          <w:w w:val="105"/>
        </w:rPr>
        <w:t> </w:t>
      </w:r>
      <w:r>
        <w:rPr>
          <w:color w:val="231F20"/>
          <w:w w:val="105"/>
        </w:rPr>
        <w:t>Đó</w:t>
      </w:r>
      <w:r>
        <w:rPr>
          <w:color w:val="231F20"/>
          <w:spacing w:val="-6"/>
          <w:w w:val="105"/>
        </w:rPr>
        <w:t> </w:t>
      </w:r>
      <w:r>
        <w:rPr>
          <w:color w:val="231F20"/>
          <w:w w:val="105"/>
        </w:rPr>
        <w:t>là</w:t>
      </w:r>
      <w:r>
        <w:rPr>
          <w:color w:val="231F20"/>
          <w:spacing w:val="-6"/>
          <w:w w:val="105"/>
        </w:rPr>
        <w:t> </w:t>
      </w:r>
      <w:r>
        <w:rPr>
          <w:color w:val="231F20"/>
          <w:w w:val="105"/>
        </w:rPr>
        <w:t>gì? Là duyên bất đồng. Càn Long tu phúc báo nhiều như thế,</w:t>
      </w:r>
      <w:r>
        <w:rPr>
          <w:color w:val="231F20"/>
          <w:spacing w:val="40"/>
          <w:w w:val="105"/>
        </w:rPr>
        <w:t> </w:t>
      </w:r>
      <w:r>
        <w:rPr>
          <w:color w:val="231F20"/>
          <w:w w:val="105"/>
        </w:rPr>
        <w:t>từ nhỏ đã ở hoàng cung, ngày nay gọi là tiếp nhận nền giáo dục của hoàng gia. Đức Phật đã đi con đường này, năm 19 tuổi,</w:t>
      </w:r>
      <w:r>
        <w:rPr>
          <w:color w:val="231F20"/>
          <w:spacing w:val="-17"/>
          <w:w w:val="105"/>
        </w:rPr>
        <w:t> </w:t>
      </w:r>
      <w:r>
        <w:rPr>
          <w:color w:val="231F20"/>
          <w:w w:val="105"/>
        </w:rPr>
        <w:t>đức</w:t>
      </w:r>
      <w:r>
        <w:rPr>
          <w:color w:val="231F20"/>
          <w:spacing w:val="-17"/>
          <w:w w:val="105"/>
        </w:rPr>
        <w:t> </w:t>
      </w:r>
      <w:r>
        <w:rPr>
          <w:color w:val="231F20"/>
          <w:w w:val="105"/>
        </w:rPr>
        <w:t>Phật</w:t>
      </w:r>
      <w:r>
        <w:rPr>
          <w:color w:val="231F20"/>
          <w:spacing w:val="-17"/>
          <w:w w:val="105"/>
        </w:rPr>
        <w:t> </w:t>
      </w:r>
      <w:r>
        <w:rPr>
          <w:color w:val="231F20"/>
          <w:w w:val="105"/>
        </w:rPr>
        <w:t>Thích</w:t>
      </w:r>
      <w:r>
        <w:rPr>
          <w:color w:val="231F20"/>
          <w:spacing w:val="-17"/>
          <w:w w:val="105"/>
        </w:rPr>
        <w:t> </w:t>
      </w:r>
      <w:r>
        <w:rPr>
          <w:color w:val="231F20"/>
          <w:w w:val="105"/>
        </w:rPr>
        <w:t>Ca</w:t>
      </w:r>
      <w:r>
        <w:rPr>
          <w:color w:val="231F20"/>
          <w:spacing w:val="-17"/>
          <w:w w:val="105"/>
        </w:rPr>
        <w:t> </w:t>
      </w:r>
      <w:r>
        <w:rPr>
          <w:color w:val="231F20"/>
          <w:w w:val="105"/>
        </w:rPr>
        <w:t>Mâu</w:t>
      </w:r>
      <w:r>
        <w:rPr>
          <w:color w:val="231F20"/>
          <w:spacing w:val="-17"/>
          <w:w w:val="105"/>
        </w:rPr>
        <w:t> </w:t>
      </w:r>
      <w:r>
        <w:rPr>
          <w:color w:val="231F20"/>
          <w:w w:val="105"/>
        </w:rPr>
        <w:t>Ni</w:t>
      </w:r>
      <w:r>
        <w:rPr>
          <w:color w:val="231F20"/>
          <w:spacing w:val="-17"/>
          <w:w w:val="105"/>
        </w:rPr>
        <w:t> </w:t>
      </w:r>
      <w:r>
        <w:rPr>
          <w:color w:val="231F20"/>
          <w:w w:val="105"/>
        </w:rPr>
        <w:t>rời</w:t>
      </w:r>
      <w:r>
        <w:rPr>
          <w:color w:val="231F20"/>
          <w:spacing w:val="-17"/>
          <w:w w:val="105"/>
        </w:rPr>
        <w:t> </w:t>
      </w:r>
      <w:r>
        <w:rPr>
          <w:color w:val="231F20"/>
          <w:w w:val="105"/>
        </w:rPr>
        <w:t>khỏi</w:t>
      </w:r>
      <w:r>
        <w:rPr>
          <w:color w:val="231F20"/>
          <w:spacing w:val="-17"/>
          <w:w w:val="105"/>
        </w:rPr>
        <w:t> </w:t>
      </w:r>
      <w:r>
        <w:rPr>
          <w:color w:val="231F20"/>
          <w:w w:val="105"/>
        </w:rPr>
        <w:t>gia</w:t>
      </w:r>
      <w:r>
        <w:rPr>
          <w:color w:val="231F20"/>
          <w:spacing w:val="-17"/>
          <w:w w:val="105"/>
        </w:rPr>
        <w:t> </w:t>
      </w:r>
      <w:r>
        <w:rPr>
          <w:color w:val="231F20"/>
          <w:w w:val="105"/>
        </w:rPr>
        <w:t>đình,</w:t>
      </w:r>
      <w:r>
        <w:rPr>
          <w:color w:val="231F20"/>
          <w:spacing w:val="-17"/>
          <w:w w:val="105"/>
        </w:rPr>
        <w:t> </w:t>
      </w:r>
      <w:r>
        <w:rPr>
          <w:color w:val="231F20"/>
          <w:w w:val="105"/>
        </w:rPr>
        <w:t>ra</w:t>
      </w:r>
      <w:r>
        <w:rPr>
          <w:color w:val="231F20"/>
          <w:spacing w:val="-17"/>
          <w:w w:val="105"/>
        </w:rPr>
        <w:t> </w:t>
      </w:r>
      <w:r>
        <w:rPr>
          <w:color w:val="231F20"/>
          <w:w w:val="105"/>
        </w:rPr>
        <w:t>đi</w:t>
      </w:r>
      <w:r>
        <w:rPr>
          <w:color w:val="231F20"/>
          <w:spacing w:val="-17"/>
          <w:w w:val="105"/>
        </w:rPr>
        <w:t> </w:t>
      </w:r>
      <w:r>
        <w:rPr>
          <w:color w:val="231F20"/>
          <w:w w:val="105"/>
        </w:rPr>
        <w:t>tham học,</w:t>
      </w:r>
      <w:r>
        <w:rPr>
          <w:color w:val="231F20"/>
          <w:spacing w:val="-17"/>
          <w:w w:val="105"/>
        </w:rPr>
        <w:t> </w:t>
      </w:r>
      <w:r>
        <w:rPr>
          <w:color w:val="231F20"/>
          <w:w w:val="105"/>
        </w:rPr>
        <w:t>tiếp</w:t>
      </w:r>
      <w:r>
        <w:rPr>
          <w:color w:val="231F20"/>
          <w:spacing w:val="-17"/>
          <w:w w:val="105"/>
        </w:rPr>
        <w:t> </w:t>
      </w:r>
      <w:r>
        <w:rPr>
          <w:color w:val="231F20"/>
          <w:w w:val="105"/>
        </w:rPr>
        <w:t>xúc</w:t>
      </w:r>
      <w:r>
        <w:rPr>
          <w:color w:val="231F20"/>
          <w:spacing w:val="-17"/>
          <w:w w:val="105"/>
        </w:rPr>
        <w:t> </w:t>
      </w:r>
      <w:r>
        <w:rPr>
          <w:color w:val="231F20"/>
          <w:w w:val="105"/>
        </w:rPr>
        <w:t>với</w:t>
      </w:r>
      <w:r>
        <w:rPr>
          <w:color w:val="231F20"/>
          <w:spacing w:val="-17"/>
          <w:w w:val="105"/>
        </w:rPr>
        <w:t> </w:t>
      </w:r>
      <w:r>
        <w:rPr>
          <w:color w:val="231F20"/>
          <w:w w:val="105"/>
        </w:rPr>
        <w:t>nhiều</w:t>
      </w:r>
      <w:r>
        <w:rPr>
          <w:color w:val="231F20"/>
          <w:spacing w:val="-17"/>
          <w:w w:val="105"/>
        </w:rPr>
        <w:t> </w:t>
      </w:r>
      <w:r>
        <w:rPr>
          <w:color w:val="231F20"/>
          <w:w w:val="105"/>
        </w:rPr>
        <w:t>tôn</w:t>
      </w:r>
      <w:r>
        <w:rPr>
          <w:color w:val="231F20"/>
          <w:spacing w:val="-17"/>
          <w:w w:val="105"/>
        </w:rPr>
        <w:t> </w:t>
      </w:r>
      <w:r>
        <w:rPr>
          <w:color w:val="231F20"/>
          <w:w w:val="105"/>
        </w:rPr>
        <w:t>giáo,</w:t>
      </w:r>
      <w:r>
        <w:rPr>
          <w:color w:val="231F20"/>
          <w:spacing w:val="-17"/>
          <w:w w:val="105"/>
        </w:rPr>
        <w:t> </w:t>
      </w:r>
      <w:r>
        <w:rPr>
          <w:color w:val="231F20"/>
          <w:w w:val="105"/>
        </w:rPr>
        <w:t>tiếp</w:t>
      </w:r>
      <w:r>
        <w:rPr>
          <w:color w:val="231F20"/>
          <w:spacing w:val="-17"/>
          <w:w w:val="105"/>
        </w:rPr>
        <w:t> </w:t>
      </w:r>
      <w:r>
        <w:rPr>
          <w:color w:val="231F20"/>
          <w:w w:val="105"/>
        </w:rPr>
        <w:t>xúc</w:t>
      </w:r>
      <w:r>
        <w:rPr>
          <w:color w:val="231F20"/>
          <w:spacing w:val="-17"/>
          <w:w w:val="105"/>
        </w:rPr>
        <w:t> </w:t>
      </w:r>
      <w:r>
        <w:rPr>
          <w:color w:val="231F20"/>
          <w:w w:val="105"/>
        </w:rPr>
        <w:t>với</w:t>
      </w:r>
      <w:r>
        <w:rPr>
          <w:color w:val="231F20"/>
          <w:spacing w:val="-17"/>
          <w:w w:val="105"/>
        </w:rPr>
        <w:t> </w:t>
      </w:r>
      <w:r>
        <w:rPr>
          <w:color w:val="231F20"/>
          <w:w w:val="105"/>
        </w:rPr>
        <w:t>nhiều</w:t>
      </w:r>
      <w:r>
        <w:rPr>
          <w:color w:val="231F20"/>
          <w:spacing w:val="-17"/>
          <w:w w:val="105"/>
        </w:rPr>
        <w:t> </w:t>
      </w:r>
      <w:r>
        <w:rPr>
          <w:color w:val="231F20"/>
          <w:w w:val="105"/>
        </w:rPr>
        <w:t>nhà</w:t>
      </w:r>
      <w:r>
        <w:rPr>
          <w:color w:val="231F20"/>
          <w:spacing w:val="-17"/>
          <w:w w:val="105"/>
        </w:rPr>
        <w:t> </w:t>
      </w:r>
      <w:r>
        <w:rPr>
          <w:color w:val="231F20"/>
          <w:w w:val="105"/>
        </w:rPr>
        <w:t>khoa học,</w:t>
      </w:r>
      <w:r>
        <w:rPr>
          <w:color w:val="231F20"/>
          <w:spacing w:val="-18"/>
          <w:w w:val="105"/>
        </w:rPr>
        <w:t> </w:t>
      </w:r>
      <w:r>
        <w:rPr>
          <w:color w:val="231F20"/>
          <w:w w:val="105"/>
        </w:rPr>
        <w:t>tư</w:t>
      </w:r>
      <w:r>
        <w:rPr>
          <w:color w:val="231F20"/>
          <w:spacing w:val="-18"/>
          <w:w w:val="105"/>
        </w:rPr>
        <w:t> </w:t>
      </w:r>
      <w:r>
        <w:rPr>
          <w:color w:val="231F20"/>
          <w:w w:val="105"/>
        </w:rPr>
        <w:t>tưởng</w:t>
      </w:r>
      <w:r>
        <w:rPr>
          <w:color w:val="231F20"/>
          <w:spacing w:val="-18"/>
          <w:w w:val="105"/>
        </w:rPr>
        <w:t> </w:t>
      </w:r>
      <w:r>
        <w:rPr>
          <w:color w:val="231F20"/>
          <w:w w:val="105"/>
        </w:rPr>
        <w:t>của</w:t>
      </w:r>
      <w:r>
        <w:rPr>
          <w:color w:val="231F20"/>
          <w:spacing w:val="-18"/>
          <w:w w:val="105"/>
        </w:rPr>
        <w:t> </w:t>
      </w:r>
      <w:r>
        <w:rPr>
          <w:color w:val="231F20"/>
          <w:w w:val="105"/>
        </w:rPr>
        <w:t>Ngài</w:t>
      </w:r>
      <w:r>
        <w:rPr>
          <w:color w:val="231F20"/>
          <w:spacing w:val="-18"/>
          <w:w w:val="105"/>
        </w:rPr>
        <w:t> </w:t>
      </w:r>
      <w:r>
        <w:rPr>
          <w:color w:val="231F20"/>
          <w:w w:val="105"/>
        </w:rPr>
        <w:t>đã</w:t>
      </w:r>
      <w:r>
        <w:rPr>
          <w:color w:val="231F20"/>
          <w:spacing w:val="-18"/>
          <w:w w:val="105"/>
        </w:rPr>
        <w:t> </w:t>
      </w:r>
      <w:r>
        <w:rPr>
          <w:color w:val="231F20"/>
          <w:w w:val="105"/>
        </w:rPr>
        <w:t>thay</w:t>
      </w:r>
      <w:r>
        <w:rPr>
          <w:color w:val="231F20"/>
          <w:spacing w:val="-18"/>
          <w:w w:val="105"/>
        </w:rPr>
        <w:t> </w:t>
      </w:r>
      <w:r>
        <w:rPr>
          <w:color w:val="231F20"/>
          <w:w w:val="105"/>
        </w:rPr>
        <w:t>đổi.</w:t>
      </w:r>
      <w:r>
        <w:rPr>
          <w:color w:val="231F20"/>
          <w:spacing w:val="-18"/>
          <w:w w:val="105"/>
        </w:rPr>
        <w:t> </w:t>
      </w:r>
      <w:r>
        <w:rPr>
          <w:color w:val="231F20"/>
          <w:w w:val="105"/>
        </w:rPr>
        <w:t>Môi</w:t>
      </w:r>
      <w:r>
        <w:rPr>
          <w:color w:val="231F20"/>
          <w:spacing w:val="-19"/>
          <w:w w:val="105"/>
        </w:rPr>
        <w:t> </w:t>
      </w:r>
      <w:r>
        <w:rPr>
          <w:color w:val="231F20"/>
          <w:w w:val="105"/>
        </w:rPr>
        <w:t>trường</w:t>
      </w:r>
      <w:r>
        <w:rPr>
          <w:color w:val="231F20"/>
          <w:spacing w:val="-18"/>
          <w:w w:val="105"/>
        </w:rPr>
        <w:t> </w:t>
      </w:r>
      <w:r>
        <w:rPr>
          <w:color w:val="231F20"/>
          <w:w w:val="105"/>
        </w:rPr>
        <w:t>không</w:t>
      </w:r>
      <w:r>
        <w:rPr>
          <w:color w:val="231F20"/>
          <w:spacing w:val="-18"/>
          <w:w w:val="105"/>
        </w:rPr>
        <w:t> </w:t>
      </w:r>
      <w:r>
        <w:rPr>
          <w:color w:val="231F20"/>
          <w:w w:val="105"/>
        </w:rPr>
        <w:t>giống nhau. Ngài không</w:t>
      </w:r>
      <w:r>
        <w:rPr>
          <w:color w:val="231F20"/>
          <w:spacing w:val="-1"/>
          <w:w w:val="105"/>
        </w:rPr>
        <w:t> </w:t>
      </w:r>
      <w:r>
        <w:rPr>
          <w:color w:val="231F20"/>
          <w:w w:val="105"/>
        </w:rPr>
        <w:t>trở</w:t>
      </w:r>
      <w:r>
        <w:rPr>
          <w:color w:val="231F20"/>
          <w:spacing w:val="-1"/>
          <w:w w:val="105"/>
        </w:rPr>
        <w:t> </w:t>
      </w:r>
      <w:r>
        <w:rPr>
          <w:color w:val="231F20"/>
          <w:w w:val="105"/>
        </w:rPr>
        <w:t>về làm quốc vương nữa. Sau khi</w:t>
      </w:r>
      <w:r>
        <w:rPr>
          <w:color w:val="231F20"/>
          <w:spacing w:val="-1"/>
          <w:w w:val="105"/>
        </w:rPr>
        <w:t> </w:t>
      </w:r>
      <w:r>
        <w:rPr>
          <w:color w:val="231F20"/>
          <w:w w:val="105"/>
        </w:rPr>
        <w:t>khai ngộ,</w:t>
      </w:r>
      <w:r>
        <w:rPr>
          <w:color w:val="231F20"/>
          <w:spacing w:val="-20"/>
          <w:w w:val="105"/>
        </w:rPr>
        <w:t> </w:t>
      </w:r>
      <w:r>
        <w:rPr>
          <w:color w:val="231F20"/>
          <w:w w:val="105"/>
        </w:rPr>
        <w:t>Ngài</w:t>
      </w:r>
      <w:r>
        <w:rPr>
          <w:color w:val="231F20"/>
          <w:spacing w:val="-20"/>
          <w:w w:val="105"/>
        </w:rPr>
        <w:t> </w:t>
      </w:r>
      <w:r>
        <w:rPr>
          <w:color w:val="231F20"/>
          <w:w w:val="105"/>
        </w:rPr>
        <w:t>bèn</w:t>
      </w:r>
      <w:r>
        <w:rPr>
          <w:color w:val="231F20"/>
          <w:spacing w:val="-20"/>
          <w:w w:val="105"/>
        </w:rPr>
        <w:t> </w:t>
      </w:r>
      <w:r>
        <w:rPr>
          <w:color w:val="231F20"/>
          <w:w w:val="105"/>
        </w:rPr>
        <w:t>giảng</w:t>
      </w:r>
      <w:r>
        <w:rPr>
          <w:color w:val="231F20"/>
          <w:spacing w:val="-20"/>
          <w:w w:val="105"/>
        </w:rPr>
        <w:t> </w:t>
      </w:r>
      <w:r>
        <w:rPr>
          <w:color w:val="231F20"/>
          <w:w w:val="105"/>
        </w:rPr>
        <w:t>dạy.</w:t>
      </w:r>
      <w:r>
        <w:rPr>
          <w:color w:val="231F20"/>
          <w:spacing w:val="-20"/>
          <w:w w:val="105"/>
        </w:rPr>
        <w:t> </w:t>
      </w:r>
      <w:r>
        <w:rPr>
          <w:color w:val="231F20"/>
          <w:w w:val="105"/>
        </w:rPr>
        <w:t>Công</w:t>
      </w:r>
      <w:r>
        <w:rPr>
          <w:color w:val="231F20"/>
          <w:spacing w:val="-20"/>
          <w:w w:val="105"/>
        </w:rPr>
        <w:t> </w:t>
      </w:r>
      <w:r>
        <w:rPr>
          <w:color w:val="231F20"/>
          <w:w w:val="105"/>
        </w:rPr>
        <w:t>đức</w:t>
      </w:r>
      <w:r>
        <w:rPr>
          <w:color w:val="231F20"/>
          <w:spacing w:val="-20"/>
          <w:w w:val="105"/>
        </w:rPr>
        <w:t> </w:t>
      </w:r>
      <w:r>
        <w:rPr>
          <w:color w:val="231F20"/>
          <w:w w:val="105"/>
        </w:rPr>
        <w:t>dạy</w:t>
      </w:r>
      <w:r>
        <w:rPr>
          <w:color w:val="231F20"/>
          <w:spacing w:val="-20"/>
          <w:w w:val="105"/>
        </w:rPr>
        <w:t> </w:t>
      </w:r>
      <w:r>
        <w:rPr>
          <w:color w:val="231F20"/>
          <w:w w:val="105"/>
        </w:rPr>
        <w:t>học</w:t>
      </w:r>
      <w:r>
        <w:rPr>
          <w:color w:val="231F20"/>
          <w:spacing w:val="-21"/>
          <w:w w:val="105"/>
        </w:rPr>
        <w:t> </w:t>
      </w:r>
      <w:r>
        <w:rPr>
          <w:color w:val="231F20"/>
          <w:w w:val="105"/>
        </w:rPr>
        <w:t>rất</w:t>
      </w:r>
      <w:r>
        <w:rPr>
          <w:color w:val="231F20"/>
          <w:spacing w:val="-20"/>
          <w:w w:val="105"/>
        </w:rPr>
        <w:t> </w:t>
      </w:r>
      <w:r>
        <w:rPr>
          <w:color w:val="231F20"/>
          <w:w w:val="105"/>
        </w:rPr>
        <w:t>lớn,</w:t>
      </w:r>
      <w:r>
        <w:rPr>
          <w:color w:val="231F20"/>
          <w:spacing w:val="-20"/>
          <w:w w:val="105"/>
        </w:rPr>
        <w:t> </w:t>
      </w:r>
      <w:r>
        <w:rPr>
          <w:color w:val="231F20"/>
          <w:w w:val="105"/>
        </w:rPr>
        <w:t>3</w:t>
      </w:r>
      <w:r>
        <w:rPr>
          <w:color w:val="231F20"/>
          <w:spacing w:val="-20"/>
          <w:w w:val="105"/>
        </w:rPr>
        <w:t> </w:t>
      </w:r>
      <w:r>
        <w:rPr>
          <w:color w:val="231F20"/>
          <w:w w:val="105"/>
        </w:rPr>
        <w:t>loại</w:t>
      </w:r>
      <w:r>
        <w:rPr>
          <w:color w:val="231F20"/>
          <w:spacing w:val="-20"/>
          <w:w w:val="105"/>
        </w:rPr>
        <w:t> </w:t>
      </w:r>
      <w:r>
        <w:rPr>
          <w:color w:val="231F20"/>
          <w:w w:val="105"/>
        </w:rPr>
        <w:t>bố thí này đã đạt đến đỉnh cao.</w:t>
      </w:r>
    </w:p>
    <w:p>
      <w:pPr>
        <w:pStyle w:val="BodyText"/>
        <w:spacing w:line="309" w:lineRule="auto" w:before="148"/>
        <w:ind w:left="388" w:right="120" w:firstLine="453"/>
      </w:pPr>
      <w:r>
        <w:rPr>
          <w:color w:val="231F20"/>
          <w:w w:val="105"/>
        </w:rPr>
        <w:t>Thứ</w:t>
      </w:r>
      <w:r>
        <w:rPr>
          <w:color w:val="231F20"/>
          <w:spacing w:val="-6"/>
          <w:w w:val="105"/>
        </w:rPr>
        <w:t> </w:t>
      </w:r>
      <w:r>
        <w:rPr>
          <w:color w:val="231F20"/>
          <w:w w:val="105"/>
        </w:rPr>
        <w:t>nhất</w:t>
      </w:r>
      <w:r>
        <w:rPr>
          <w:color w:val="231F20"/>
          <w:spacing w:val="-7"/>
          <w:w w:val="105"/>
        </w:rPr>
        <w:t> </w:t>
      </w:r>
      <w:r>
        <w:rPr>
          <w:color w:val="231F20"/>
          <w:w w:val="105"/>
        </w:rPr>
        <w:t>là</w:t>
      </w:r>
      <w:r>
        <w:rPr>
          <w:color w:val="231F20"/>
          <w:spacing w:val="-6"/>
          <w:w w:val="105"/>
        </w:rPr>
        <w:t> </w:t>
      </w:r>
      <w:r>
        <w:rPr>
          <w:color w:val="231F20"/>
          <w:w w:val="105"/>
        </w:rPr>
        <w:t>bố</w:t>
      </w:r>
      <w:r>
        <w:rPr>
          <w:color w:val="231F20"/>
          <w:spacing w:val="-7"/>
          <w:w w:val="105"/>
        </w:rPr>
        <w:t> </w:t>
      </w:r>
      <w:r>
        <w:rPr>
          <w:color w:val="231F20"/>
          <w:w w:val="105"/>
        </w:rPr>
        <w:t>thí</w:t>
      </w:r>
      <w:r>
        <w:rPr>
          <w:color w:val="231F20"/>
          <w:spacing w:val="-6"/>
          <w:w w:val="105"/>
        </w:rPr>
        <w:t> </w:t>
      </w:r>
      <w:r>
        <w:rPr>
          <w:color w:val="231F20"/>
          <w:w w:val="105"/>
        </w:rPr>
        <w:t>tài.</w:t>
      </w:r>
      <w:r>
        <w:rPr>
          <w:color w:val="231F20"/>
          <w:spacing w:val="-7"/>
          <w:w w:val="105"/>
        </w:rPr>
        <w:t> </w:t>
      </w:r>
      <w:r>
        <w:rPr>
          <w:color w:val="231F20"/>
          <w:w w:val="105"/>
        </w:rPr>
        <w:t>Đức</w:t>
      </w:r>
      <w:r>
        <w:rPr>
          <w:color w:val="231F20"/>
          <w:spacing w:val="-6"/>
          <w:w w:val="105"/>
        </w:rPr>
        <w:t> </w:t>
      </w:r>
      <w:r>
        <w:rPr>
          <w:color w:val="231F20"/>
          <w:w w:val="105"/>
        </w:rPr>
        <w:t>Phật</w:t>
      </w:r>
      <w:r>
        <w:rPr>
          <w:color w:val="231F20"/>
          <w:spacing w:val="-7"/>
          <w:w w:val="105"/>
        </w:rPr>
        <w:t> </w:t>
      </w:r>
      <w:r>
        <w:rPr>
          <w:color w:val="231F20"/>
          <w:w w:val="105"/>
        </w:rPr>
        <w:t>Thích</w:t>
      </w:r>
      <w:r>
        <w:rPr>
          <w:color w:val="231F20"/>
          <w:spacing w:val="-6"/>
          <w:w w:val="105"/>
        </w:rPr>
        <w:t> </w:t>
      </w:r>
      <w:r>
        <w:rPr>
          <w:color w:val="231F20"/>
          <w:w w:val="105"/>
        </w:rPr>
        <w:t>Ca</w:t>
      </w:r>
      <w:r>
        <w:rPr>
          <w:color w:val="231F20"/>
          <w:spacing w:val="-7"/>
          <w:w w:val="105"/>
        </w:rPr>
        <w:t> </w:t>
      </w:r>
      <w:r>
        <w:rPr>
          <w:color w:val="231F20"/>
          <w:w w:val="105"/>
        </w:rPr>
        <w:t>Mâu</w:t>
      </w:r>
      <w:r>
        <w:rPr>
          <w:color w:val="231F20"/>
          <w:spacing w:val="-6"/>
          <w:w w:val="105"/>
        </w:rPr>
        <w:t> </w:t>
      </w:r>
      <w:r>
        <w:rPr>
          <w:color w:val="231F20"/>
          <w:w w:val="105"/>
        </w:rPr>
        <w:t>Ni</w:t>
      </w:r>
      <w:r>
        <w:rPr>
          <w:color w:val="231F20"/>
          <w:spacing w:val="-7"/>
          <w:w w:val="105"/>
        </w:rPr>
        <w:t> </w:t>
      </w:r>
      <w:r>
        <w:rPr>
          <w:color w:val="231F20"/>
          <w:w w:val="105"/>
        </w:rPr>
        <w:t>không tiếp nhận bất cứ sự cúng dường nào. Tài gì? Bố thí nội tài, nghĩa là cơ thể, tinh thần, trí tuệ, sức lực, Ngài đã bố thí những</w:t>
      </w:r>
      <w:r>
        <w:rPr>
          <w:color w:val="231F20"/>
          <w:spacing w:val="-1"/>
          <w:w w:val="105"/>
        </w:rPr>
        <w:t> </w:t>
      </w:r>
      <w:r>
        <w:rPr>
          <w:color w:val="231F20"/>
          <w:w w:val="105"/>
        </w:rPr>
        <w:t>thứ</w:t>
      </w:r>
      <w:r>
        <w:rPr>
          <w:color w:val="231F20"/>
          <w:spacing w:val="-1"/>
          <w:w w:val="105"/>
        </w:rPr>
        <w:t> </w:t>
      </w:r>
      <w:r>
        <w:rPr>
          <w:color w:val="231F20"/>
          <w:w w:val="105"/>
        </w:rPr>
        <w:t>này.</w:t>
      </w:r>
      <w:r>
        <w:rPr>
          <w:color w:val="231F20"/>
          <w:spacing w:val="-1"/>
          <w:w w:val="105"/>
        </w:rPr>
        <w:t> </w:t>
      </w:r>
      <w:r>
        <w:rPr>
          <w:color w:val="231F20"/>
          <w:w w:val="105"/>
        </w:rPr>
        <w:t>Quả báo</w:t>
      </w:r>
      <w:r>
        <w:rPr>
          <w:color w:val="231F20"/>
          <w:spacing w:val="-1"/>
          <w:w w:val="105"/>
        </w:rPr>
        <w:t> </w:t>
      </w:r>
      <w:r>
        <w:rPr>
          <w:color w:val="231F20"/>
          <w:w w:val="105"/>
        </w:rPr>
        <w:t>bố</w:t>
      </w:r>
      <w:r>
        <w:rPr>
          <w:color w:val="231F20"/>
          <w:spacing w:val="-1"/>
          <w:w w:val="105"/>
        </w:rPr>
        <w:t> </w:t>
      </w:r>
      <w:r>
        <w:rPr>
          <w:color w:val="231F20"/>
          <w:w w:val="105"/>
        </w:rPr>
        <w:t>thí</w:t>
      </w:r>
      <w:r>
        <w:rPr>
          <w:color w:val="231F20"/>
          <w:spacing w:val="-1"/>
          <w:w w:val="105"/>
        </w:rPr>
        <w:t> </w:t>
      </w:r>
      <w:r>
        <w:rPr>
          <w:color w:val="231F20"/>
          <w:w w:val="105"/>
        </w:rPr>
        <w:t>nội tài, so với</w:t>
      </w:r>
      <w:r>
        <w:rPr>
          <w:color w:val="231F20"/>
          <w:spacing w:val="-1"/>
          <w:w w:val="105"/>
        </w:rPr>
        <w:t> </w:t>
      </w:r>
      <w:r>
        <w:rPr>
          <w:color w:val="231F20"/>
          <w:w w:val="105"/>
        </w:rPr>
        <w:t>ngoại tài (tiền </w:t>
      </w:r>
      <w:r>
        <w:rPr>
          <w:color w:val="231F20"/>
        </w:rPr>
        <w:t>bạc), vượt trội hơn không biết bao nhiêu lần! Ngoại tài không </w:t>
      </w:r>
      <w:r>
        <w:rPr>
          <w:color w:val="231F20"/>
          <w:w w:val="105"/>
        </w:rPr>
        <w:t>thể</w:t>
      </w:r>
      <w:r>
        <w:rPr>
          <w:color w:val="231F20"/>
          <w:spacing w:val="-10"/>
          <w:w w:val="105"/>
        </w:rPr>
        <w:t> </w:t>
      </w:r>
      <w:r>
        <w:rPr>
          <w:color w:val="231F20"/>
          <w:w w:val="105"/>
        </w:rPr>
        <w:t>so</w:t>
      </w:r>
      <w:r>
        <w:rPr>
          <w:color w:val="231F20"/>
          <w:spacing w:val="-9"/>
          <w:w w:val="105"/>
        </w:rPr>
        <w:t> </w:t>
      </w:r>
      <w:r>
        <w:rPr>
          <w:color w:val="231F20"/>
          <w:w w:val="105"/>
        </w:rPr>
        <w:t>với</w:t>
      </w:r>
      <w:r>
        <w:rPr>
          <w:color w:val="231F20"/>
          <w:spacing w:val="-10"/>
          <w:w w:val="105"/>
        </w:rPr>
        <w:t> </w:t>
      </w:r>
      <w:r>
        <w:rPr>
          <w:color w:val="231F20"/>
          <w:w w:val="105"/>
        </w:rPr>
        <w:t>nội</w:t>
      </w:r>
      <w:r>
        <w:rPr>
          <w:color w:val="231F20"/>
          <w:spacing w:val="-10"/>
          <w:w w:val="105"/>
        </w:rPr>
        <w:t> </w:t>
      </w:r>
      <w:r>
        <w:rPr>
          <w:color w:val="231F20"/>
          <w:w w:val="105"/>
        </w:rPr>
        <w:t>tài.</w:t>
      </w:r>
      <w:r>
        <w:rPr>
          <w:color w:val="231F20"/>
          <w:spacing w:val="-9"/>
          <w:w w:val="105"/>
        </w:rPr>
        <w:t> </w:t>
      </w:r>
      <w:r>
        <w:rPr>
          <w:color w:val="231F20"/>
          <w:w w:val="105"/>
        </w:rPr>
        <w:t>Đó</w:t>
      </w:r>
      <w:r>
        <w:rPr>
          <w:color w:val="231F20"/>
          <w:spacing w:val="-10"/>
          <w:w w:val="105"/>
        </w:rPr>
        <w:t> </w:t>
      </w:r>
      <w:r>
        <w:rPr>
          <w:color w:val="231F20"/>
          <w:w w:val="105"/>
        </w:rPr>
        <w:t>là</w:t>
      </w:r>
      <w:r>
        <w:rPr>
          <w:color w:val="231F20"/>
          <w:spacing w:val="-9"/>
          <w:w w:val="105"/>
        </w:rPr>
        <w:t> </w:t>
      </w:r>
      <w:r>
        <w:rPr>
          <w:color w:val="231F20"/>
          <w:w w:val="105"/>
        </w:rPr>
        <w:t>bố</w:t>
      </w:r>
      <w:r>
        <w:rPr>
          <w:color w:val="231F20"/>
          <w:spacing w:val="-10"/>
          <w:w w:val="105"/>
        </w:rPr>
        <w:t> </w:t>
      </w:r>
      <w:r>
        <w:rPr>
          <w:color w:val="231F20"/>
          <w:w w:val="105"/>
        </w:rPr>
        <w:t>thí</w:t>
      </w:r>
      <w:r>
        <w:rPr>
          <w:color w:val="231F20"/>
          <w:spacing w:val="-10"/>
          <w:w w:val="105"/>
        </w:rPr>
        <w:t> </w:t>
      </w:r>
      <w:r>
        <w:rPr>
          <w:color w:val="231F20"/>
          <w:w w:val="105"/>
        </w:rPr>
        <w:t>nội</w:t>
      </w:r>
      <w:r>
        <w:rPr>
          <w:color w:val="231F20"/>
          <w:spacing w:val="-10"/>
          <w:w w:val="105"/>
        </w:rPr>
        <w:t> </w:t>
      </w:r>
      <w:r>
        <w:rPr>
          <w:color w:val="231F20"/>
          <w:w w:val="105"/>
        </w:rPr>
        <w:t>tài.</w:t>
      </w:r>
      <w:r>
        <w:rPr>
          <w:color w:val="231F20"/>
          <w:spacing w:val="-10"/>
          <w:w w:val="105"/>
        </w:rPr>
        <w:t> </w:t>
      </w:r>
      <w:r>
        <w:rPr>
          <w:color w:val="231F20"/>
          <w:w w:val="105"/>
        </w:rPr>
        <w:t>Hàng</w:t>
      </w:r>
      <w:r>
        <w:rPr>
          <w:color w:val="231F20"/>
          <w:spacing w:val="-10"/>
          <w:w w:val="105"/>
        </w:rPr>
        <w:t> </w:t>
      </w:r>
      <w:r>
        <w:rPr>
          <w:color w:val="231F20"/>
          <w:w w:val="105"/>
        </w:rPr>
        <w:t>ngày</w:t>
      </w:r>
      <w:r>
        <w:rPr>
          <w:color w:val="231F20"/>
          <w:spacing w:val="-10"/>
          <w:w w:val="105"/>
        </w:rPr>
        <w:t> </w:t>
      </w:r>
      <w:r>
        <w:rPr>
          <w:color w:val="231F20"/>
          <w:w w:val="105"/>
        </w:rPr>
        <w:t>giảng</w:t>
      </w:r>
      <w:r>
        <w:rPr>
          <w:color w:val="231F20"/>
          <w:spacing w:val="-9"/>
          <w:w w:val="105"/>
        </w:rPr>
        <w:t> </w:t>
      </w:r>
      <w:r>
        <w:rPr>
          <w:color w:val="231F20"/>
          <w:w w:val="105"/>
        </w:rPr>
        <w:t>kinh thuyết</w:t>
      </w:r>
      <w:r>
        <w:rPr>
          <w:color w:val="231F20"/>
          <w:spacing w:val="-16"/>
          <w:w w:val="105"/>
        </w:rPr>
        <w:t> </w:t>
      </w:r>
      <w:r>
        <w:rPr>
          <w:color w:val="231F20"/>
          <w:w w:val="105"/>
        </w:rPr>
        <w:t>pháp</w:t>
      </w:r>
      <w:r>
        <w:rPr>
          <w:color w:val="231F20"/>
          <w:spacing w:val="-16"/>
          <w:w w:val="105"/>
        </w:rPr>
        <w:t> </w:t>
      </w:r>
      <w:r>
        <w:rPr>
          <w:color w:val="231F20"/>
          <w:w w:val="105"/>
        </w:rPr>
        <w:t>là</w:t>
      </w:r>
      <w:r>
        <w:rPr>
          <w:color w:val="231F20"/>
          <w:spacing w:val="-16"/>
          <w:w w:val="105"/>
        </w:rPr>
        <w:t> </w:t>
      </w:r>
      <w:r>
        <w:rPr>
          <w:color w:val="231F20"/>
          <w:w w:val="105"/>
        </w:rPr>
        <w:t>bố</w:t>
      </w:r>
      <w:r>
        <w:rPr>
          <w:color w:val="231F20"/>
          <w:spacing w:val="-16"/>
          <w:w w:val="105"/>
        </w:rPr>
        <w:t> </w:t>
      </w:r>
      <w:r>
        <w:rPr>
          <w:color w:val="231F20"/>
          <w:w w:val="105"/>
        </w:rPr>
        <w:t>thí</w:t>
      </w:r>
      <w:r>
        <w:rPr>
          <w:color w:val="231F20"/>
          <w:spacing w:val="-17"/>
          <w:w w:val="105"/>
        </w:rPr>
        <w:t> </w:t>
      </w:r>
      <w:r>
        <w:rPr>
          <w:color w:val="231F20"/>
          <w:w w:val="105"/>
        </w:rPr>
        <w:t>pháp.</w:t>
      </w:r>
      <w:r>
        <w:rPr>
          <w:color w:val="231F20"/>
          <w:spacing w:val="-16"/>
          <w:w w:val="105"/>
        </w:rPr>
        <w:t> </w:t>
      </w:r>
      <w:r>
        <w:rPr>
          <w:color w:val="231F20"/>
          <w:w w:val="105"/>
        </w:rPr>
        <w:t>Giúp</w:t>
      </w:r>
      <w:r>
        <w:rPr>
          <w:color w:val="231F20"/>
          <w:spacing w:val="-16"/>
          <w:w w:val="105"/>
        </w:rPr>
        <w:t> </w:t>
      </w:r>
      <w:r>
        <w:rPr>
          <w:color w:val="231F20"/>
          <w:w w:val="105"/>
        </w:rPr>
        <w:t>con</w:t>
      </w:r>
      <w:r>
        <w:rPr>
          <w:color w:val="231F20"/>
          <w:spacing w:val="-16"/>
          <w:w w:val="105"/>
        </w:rPr>
        <w:t> </w:t>
      </w:r>
      <w:r>
        <w:rPr>
          <w:color w:val="231F20"/>
          <w:w w:val="105"/>
        </w:rPr>
        <w:t>người</w:t>
      </w:r>
      <w:r>
        <w:rPr>
          <w:color w:val="231F20"/>
          <w:spacing w:val="-16"/>
          <w:w w:val="105"/>
        </w:rPr>
        <w:t> </w:t>
      </w:r>
      <w:r>
        <w:rPr>
          <w:color w:val="231F20"/>
          <w:w w:val="105"/>
        </w:rPr>
        <w:t>giải</w:t>
      </w:r>
      <w:r>
        <w:rPr>
          <w:color w:val="231F20"/>
          <w:spacing w:val="-16"/>
          <w:w w:val="105"/>
        </w:rPr>
        <w:t> </w:t>
      </w:r>
      <w:r>
        <w:rPr>
          <w:color w:val="231F20"/>
          <w:w w:val="105"/>
        </w:rPr>
        <w:t>quyết</w:t>
      </w:r>
      <w:r>
        <w:rPr>
          <w:color w:val="231F20"/>
          <w:spacing w:val="-16"/>
          <w:w w:val="105"/>
        </w:rPr>
        <w:t> </w:t>
      </w:r>
      <w:r>
        <w:rPr>
          <w:color w:val="231F20"/>
          <w:w w:val="105"/>
        </w:rPr>
        <w:t>những vấn đề nghi nan tạp chứng là bố thí vô úy.</w:t>
      </w:r>
    </w:p>
    <w:p>
      <w:pPr>
        <w:spacing w:after="0" w:line="309"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4" w:firstLine="453"/>
      </w:pPr>
      <w:r>
        <w:rPr>
          <w:color w:val="231F20"/>
        </w:rPr>
        <w:t>Hàng</w:t>
      </w:r>
      <w:r>
        <w:rPr>
          <w:color w:val="231F20"/>
          <w:spacing w:val="-5"/>
        </w:rPr>
        <w:t> </w:t>
      </w:r>
      <w:r>
        <w:rPr>
          <w:color w:val="231F20"/>
        </w:rPr>
        <w:t>ngày,</w:t>
      </w:r>
      <w:r>
        <w:rPr>
          <w:color w:val="231F20"/>
          <w:spacing w:val="-5"/>
        </w:rPr>
        <w:t> </w:t>
      </w:r>
      <w:r>
        <w:rPr>
          <w:color w:val="231F20"/>
        </w:rPr>
        <w:t>Ngài</w:t>
      </w:r>
      <w:r>
        <w:rPr>
          <w:color w:val="231F20"/>
          <w:spacing w:val="-4"/>
        </w:rPr>
        <w:t> </w:t>
      </w:r>
      <w:r>
        <w:rPr>
          <w:color w:val="231F20"/>
        </w:rPr>
        <w:t>làm</w:t>
      </w:r>
      <w:r>
        <w:rPr>
          <w:color w:val="231F20"/>
          <w:spacing w:val="-4"/>
        </w:rPr>
        <w:t> </w:t>
      </w:r>
      <w:r>
        <w:rPr>
          <w:color w:val="231F20"/>
        </w:rPr>
        <w:t>công</w:t>
      </w:r>
      <w:r>
        <w:rPr>
          <w:color w:val="231F20"/>
          <w:spacing w:val="-5"/>
        </w:rPr>
        <w:t> </w:t>
      </w:r>
      <w:r>
        <w:rPr>
          <w:color w:val="231F20"/>
        </w:rPr>
        <w:t>việc</w:t>
      </w:r>
      <w:r>
        <w:rPr>
          <w:color w:val="231F20"/>
          <w:spacing w:val="-5"/>
        </w:rPr>
        <w:t> </w:t>
      </w:r>
      <w:r>
        <w:rPr>
          <w:color w:val="231F20"/>
        </w:rPr>
        <w:t>này,</w:t>
      </w:r>
      <w:r>
        <w:rPr>
          <w:color w:val="231F20"/>
          <w:spacing w:val="-5"/>
        </w:rPr>
        <w:t> </w:t>
      </w:r>
      <w:r>
        <w:rPr>
          <w:color w:val="231F20"/>
        </w:rPr>
        <w:t>làm</w:t>
      </w:r>
      <w:r>
        <w:rPr>
          <w:color w:val="231F20"/>
          <w:spacing w:val="-5"/>
        </w:rPr>
        <w:t> </w:t>
      </w:r>
      <w:r>
        <w:rPr>
          <w:color w:val="231F20"/>
        </w:rPr>
        <w:t>suốt</w:t>
      </w:r>
      <w:r>
        <w:rPr>
          <w:color w:val="231F20"/>
          <w:spacing w:val="-4"/>
        </w:rPr>
        <w:t> </w:t>
      </w:r>
      <w:r>
        <w:rPr>
          <w:color w:val="231F20"/>
        </w:rPr>
        <w:t>49</w:t>
      </w:r>
      <w:r>
        <w:rPr>
          <w:color w:val="231F20"/>
          <w:spacing w:val="-5"/>
        </w:rPr>
        <w:t> </w:t>
      </w:r>
      <w:r>
        <w:rPr>
          <w:color w:val="231F20"/>
        </w:rPr>
        <w:t>năm,</w:t>
      </w:r>
      <w:r>
        <w:rPr>
          <w:color w:val="231F20"/>
          <w:spacing w:val="-4"/>
        </w:rPr>
        <w:t> </w:t>
      </w:r>
      <w:r>
        <w:rPr>
          <w:color w:val="231F20"/>
        </w:rPr>
        <w:t>viên </w:t>
      </w:r>
      <w:r>
        <w:rPr>
          <w:color w:val="231F20"/>
          <w:w w:val="105"/>
        </w:rPr>
        <w:t>mãn rồi. Quý vị nghĩ xem, một đời Ngài đã tích được bao </w:t>
      </w:r>
      <w:r>
        <w:rPr>
          <w:color w:val="231F20"/>
        </w:rPr>
        <w:t>nhiêu công đức! Không ai có thể sánh bằng Ngài. Vì sao Ngài </w:t>
      </w:r>
      <w:r>
        <w:rPr>
          <w:color w:val="231F20"/>
          <w:w w:val="105"/>
        </w:rPr>
        <w:t>phải</w:t>
      </w:r>
      <w:r>
        <w:rPr>
          <w:color w:val="231F20"/>
          <w:spacing w:val="-23"/>
          <w:w w:val="105"/>
        </w:rPr>
        <w:t> </w:t>
      </w:r>
      <w:r>
        <w:rPr>
          <w:color w:val="231F20"/>
          <w:w w:val="105"/>
        </w:rPr>
        <w:t>thị</w:t>
      </w:r>
      <w:r>
        <w:rPr>
          <w:color w:val="231F20"/>
          <w:spacing w:val="-22"/>
          <w:w w:val="105"/>
        </w:rPr>
        <w:t> </w:t>
      </w:r>
      <w:r>
        <w:rPr>
          <w:color w:val="231F20"/>
          <w:w w:val="105"/>
        </w:rPr>
        <w:t>hiện</w:t>
      </w:r>
      <w:r>
        <w:rPr>
          <w:color w:val="231F20"/>
          <w:spacing w:val="-22"/>
          <w:w w:val="105"/>
        </w:rPr>
        <w:t> </w:t>
      </w:r>
      <w:r>
        <w:rPr>
          <w:color w:val="231F20"/>
          <w:w w:val="105"/>
        </w:rPr>
        <w:t>như</w:t>
      </w:r>
      <w:r>
        <w:rPr>
          <w:color w:val="231F20"/>
          <w:spacing w:val="-23"/>
          <w:w w:val="105"/>
        </w:rPr>
        <w:t> </w:t>
      </w:r>
      <w:r>
        <w:rPr>
          <w:color w:val="231F20"/>
          <w:w w:val="105"/>
        </w:rPr>
        <w:t>vậy?</w:t>
      </w:r>
      <w:r>
        <w:rPr>
          <w:color w:val="231F20"/>
          <w:spacing w:val="-22"/>
          <w:w w:val="105"/>
        </w:rPr>
        <w:t> </w:t>
      </w:r>
      <w:r>
        <w:rPr>
          <w:color w:val="231F20"/>
          <w:w w:val="105"/>
        </w:rPr>
        <w:t>Ngài</w:t>
      </w:r>
      <w:r>
        <w:rPr>
          <w:color w:val="231F20"/>
          <w:spacing w:val="-22"/>
          <w:w w:val="105"/>
        </w:rPr>
        <w:t> </w:t>
      </w:r>
      <w:r>
        <w:rPr>
          <w:color w:val="231F20"/>
          <w:w w:val="105"/>
        </w:rPr>
        <w:t>làm</w:t>
      </w:r>
      <w:r>
        <w:rPr>
          <w:color w:val="231F20"/>
          <w:spacing w:val="-23"/>
          <w:w w:val="105"/>
        </w:rPr>
        <w:t> </w:t>
      </w:r>
      <w:r>
        <w:rPr>
          <w:color w:val="231F20"/>
          <w:w w:val="105"/>
        </w:rPr>
        <w:t>cho</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xem</w:t>
      </w:r>
      <w:r>
        <w:rPr>
          <w:color w:val="231F20"/>
          <w:spacing w:val="-22"/>
          <w:w w:val="105"/>
        </w:rPr>
        <w:t> </w:t>
      </w:r>
      <w:r>
        <w:rPr>
          <w:color w:val="231F20"/>
          <w:w w:val="105"/>
        </w:rPr>
        <w:t>đấy.</w:t>
      </w:r>
      <w:r>
        <w:rPr>
          <w:color w:val="231F20"/>
          <w:spacing w:val="-22"/>
          <w:w w:val="105"/>
        </w:rPr>
        <w:t> </w:t>
      </w:r>
      <w:r>
        <w:rPr>
          <w:color w:val="231F20"/>
          <w:w w:val="105"/>
        </w:rPr>
        <w:t>Ngạn ngữ</w:t>
      </w:r>
      <w:r>
        <w:rPr>
          <w:color w:val="231F20"/>
          <w:w w:val="105"/>
        </w:rPr>
        <w:t> có</w:t>
      </w:r>
      <w:r>
        <w:rPr>
          <w:color w:val="231F20"/>
          <w:w w:val="105"/>
        </w:rPr>
        <w:t> câu:</w:t>
      </w:r>
      <w:r>
        <w:rPr>
          <w:color w:val="231F20"/>
          <w:w w:val="105"/>
        </w:rPr>
        <w:t> </w:t>
      </w:r>
      <w:r>
        <w:rPr>
          <w:i/>
          <w:color w:val="231F20"/>
          <w:w w:val="105"/>
        </w:rPr>
        <w:t>“Chuyên</w:t>
      </w:r>
      <w:r>
        <w:rPr>
          <w:i/>
          <w:color w:val="231F20"/>
          <w:w w:val="105"/>
        </w:rPr>
        <w:t> môn</w:t>
      </w:r>
      <w:r>
        <w:rPr>
          <w:i/>
          <w:color w:val="231F20"/>
          <w:w w:val="105"/>
        </w:rPr>
        <w:t> xem</w:t>
      </w:r>
      <w:r>
        <w:rPr>
          <w:i/>
          <w:color w:val="231F20"/>
          <w:w w:val="105"/>
        </w:rPr>
        <w:t> phong</w:t>
      </w:r>
      <w:r>
        <w:rPr>
          <w:i/>
          <w:color w:val="231F20"/>
          <w:w w:val="105"/>
        </w:rPr>
        <w:t> cách,</w:t>
      </w:r>
      <w:r>
        <w:rPr>
          <w:i/>
          <w:color w:val="231F20"/>
          <w:w w:val="105"/>
        </w:rPr>
        <w:t> không</w:t>
      </w:r>
      <w:r>
        <w:rPr>
          <w:i/>
          <w:color w:val="231F20"/>
          <w:w w:val="105"/>
        </w:rPr>
        <w:t> chuyên môn</w:t>
      </w:r>
      <w:r>
        <w:rPr>
          <w:i/>
          <w:color w:val="231F20"/>
          <w:spacing w:val="-1"/>
          <w:w w:val="105"/>
        </w:rPr>
        <w:t> </w:t>
      </w:r>
      <w:r>
        <w:rPr>
          <w:i/>
          <w:color w:val="231F20"/>
          <w:w w:val="105"/>
        </w:rPr>
        <w:t>xem</w:t>
      </w:r>
      <w:r>
        <w:rPr>
          <w:i/>
          <w:color w:val="231F20"/>
          <w:spacing w:val="-1"/>
          <w:w w:val="105"/>
        </w:rPr>
        <w:t> </w:t>
      </w:r>
      <w:r>
        <w:rPr>
          <w:i/>
          <w:color w:val="231F20"/>
          <w:w w:val="105"/>
        </w:rPr>
        <w:t>tấp</w:t>
      </w:r>
      <w:r>
        <w:rPr>
          <w:i/>
          <w:color w:val="231F20"/>
          <w:spacing w:val="-1"/>
          <w:w w:val="105"/>
        </w:rPr>
        <w:t> </w:t>
      </w:r>
      <w:r>
        <w:rPr>
          <w:i/>
          <w:color w:val="231F20"/>
          <w:w w:val="105"/>
        </w:rPr>
        <w:t>nập”</w:t>
      </w:r>
      <w:r>
        <w:rPr>
          <w:color w:val="231F20"/>
          <w:w w:val="105"/>
        </w:rPr>
        <w:t>.</w:t>
      </w:r>
      <w:r>
        <w:rPr>
          <w:color w:val="231F20"/>
          <w:spacing w:val="-1"/>
          <w:w w:val="105"/>
        </w:rPr>
        <w:t> </w:t>
      </w:r>
      <w:r>
        <w:rPr>
          <w:color w:val="231F20"/>
          <w:w w:val="105"/>
        </w:rPr>
        <w:t>Giới</w:t>
      </w:r>
      <w:r>
        <w:rPr>
          <w:color w:val="231F20"/>
          <w:spacing w:val="-1"/>
          <w:w w:val="105"/>
        </w:rPr>
        <w:t> </w:t>
      </w:r>
      <w:r>
        <w:rPr>
          <w:color w:val="231F20"/>
          <w:w w:val="105"/>
        </w:rPr>
        <w:t>không</w:t>
      </w:r>
      <w:r>
        <w:rPr>
          <w:color w:val="231F20"/>
          <w:spacing w:val="-1"/>
          <w:w w:val="105"/>
        </w:rPr>
        <w:t> </w:t>
      </w:r>
      <w:r>
        <w:rPr>
          <w:color w:val="231F20"/>
          <w:w w:val="105"/>
        </w:rPr>
        <w:t>chuyên</w:t>
      </w:r>
      <w:r>
        <w:rPr>
          <w:color w:val="231F20"/>
          <w:spacing w:val="-1"/>
          <w:w w:val="105"/>
        </w:rPr>
        <w:t> </w:t>
      </w:r>
      <w:r>
        <w:rPr>
          <w:color w:val="231F20"/>
          <w:w w:val="105"/>
        </w:rPr>
        <w:t>môn</w:t>
      </w:r>
      <w:r>
        <w:rPr>
          <w:color w:val="231F20"/>
          <w:spacing w:val="-1"/>
          <w:w w:val="105"/>
        </w:rPr>
        <w:t> </w:t>
      </w:r>
      <w:r>
        <w:rPr>
          <w:color w:val="231F20"/>
          <w:w w:val="105"/>
        </w:rPr>
        <w:t>chẳng</w:t>
      </w:r>
      <w:r>
        <w:rPr>
          <w:color w:val="231F20"/>
          <w:spacing w:val="-1"/>
          <w:w w:val="105"/>
        </w:rPr>
        <w:t> </w:t>
      </w:r>
      <w:r>
        <w:rPr>
          <w:color w:val="231F20"/>
          <w:w w:val="105"/>
        </w:rPr>
        <w:t>nhận</w:t>
      </w:r>
      <w:r>
        <w:rPr>
          <w:color w:val="231F20"/>
          <w:spacing w:val="-1"/>
          <w:w w:val="105"/>
        </w:rPr>
        <w:t> </w:t>
      </w:r>
      <w:r>
        <w:rPr>
          <w:color w:val="231F20"/>
          <w:w w:val="105"/>
        </w:rPr>
        <w:t>ra, nhưng người chuyên môn thì thấy rõ ràng minh bạch. Thấy được</w:t>
      </w:r>
      <w:r>
        <w:rPr>
          <w:color w:val="231F20"/>
          <w:spacing w:val="-13"/>
          <w:w w:val="105"/>
        </w:rPr>
        <w:t> </w:t>
      </w:r>
      <w:r>
        <w:rPr>
          <w:color w:val="231F20"/>
          <w:w w:val="105"/>
        </w:rPr>
        <w:t>rõ</w:t>
      </w:r>
      <w:r>
        <w:rPr>
          <w:color w:val="231F20"/>
          <w:spacing w:val="-13"/>
          <w:w w:val="105"/>
        </w:rPr>
        <w:t> </w:t>
      </w:r>
      <w:r>
        <w:rPr>
          <w:color w:val="231F20"/>
          <w:w w:val="105"/>
        </w:rPr>
        <w:t>ràng</w:t>
      </w:r>
      <w:r>
        <w:rPr>
          <w:color w:val="231F20"/>
          <w:spacing w:val="-13"/>
          <w:w w:val="105"/>
        </w:rPr>
        <w:t> </w:t>
      </w:r>
      <w:r>
        <w:rPr>
          <w:color w:val="231F20"/>
          <w:w w:val="105"/>
        </w:rPr>
        <w:t>rồi,</w:t>
      </w:r>
      <w:r>
        <w:rPr>
          <w:color w:val="231F20"/>
          <w:spacing w:val="-13"/>
          <w:w w:val="105"/>
        </w:rPr>
        <w:t> </w:t>
      </w:r>
      <w:r>
        <w:rPr>
          <w:color w:val="231F20"/>
          <w:w w:val="105"/>
        </w:rPr>
        <w:t>sẽ</w:t>
      </w:r>
      <w:r>
        <w:rPr>
          <w:color w:val="231F20"/>
          <w:spacing w:val="-13"/>
          <w:w w:val="105"/>
        </w:rPr>
        <w:t> </w:t>
      </w:r>
      <w:r>
        <w:rPr>
          <w:color w:val="231F20"/>
          <w:w w:val="105"/>
        </w:rPr>
        <w:t>có</w:t>
      </w:r>
      <w:r>
        <w:rPr>
          <w:color w:val="231F20"/>
          <w:spacing w:val="-13"/>
          <w:w w:val="105"/>
        </w:rPr>
        <w:t> </w:t>
      </w:r>
      <w:r>
        <w:rPr>
          <w:color w:val="231F20"/>
          <w:w w:val="105"/>
        </w:rPr>
        <w:t>sự</w:t>
      </w:r>
      <w:r>
        <w:rPr>
          <w:color w:val="231F20"/>
          <w:spacing w:val="-13"/>
          <w:w w:val="105"/>
        </w:rPr>
        <w:t> </w:t>
      </w:r>
      <w:r>
        <w:rPr>
          <w:color w:val="231F20"/>
          <w:w w:val="105"/>
        </w:rPr>
        <w:t>lựa</w:t>
      </w:r>
      <w:r>
        <w:rPr>
          <w:color w:val="231F20"/>
          <w:spacing w:val="-13"/>
          <w:w w:val="105"/>
        </w:rPr>
        <w:t> </w:t>
      </w:r>
      <w:r>
        <w:rPr>
          <w:color w:val="231F20"/>
          <w:w w:val="105"/>
        </w:rPr>
        <w:t>chọn.</w:t>
      </w:r>
      <w:r>
        <w:rPr>
          <w:color w:val="231F20"/>
          <w:spacing w:val="-13"/>
          <w:w w:val="105"/>
        </w:rPr>
        <w:t> </w:t>
      </w:r>
      <w:r>
        <w:rPr>
          <w:color w:val="231F20"/>
          <w:w w:val="105"/>
        </w:rPr>
        <w:t>Đó</w:t>
      </w:r>
      <w:r>
        <w:rPr>
          <w:color w:val="231F20"/>
          <w:spacing w:val="-13"/>
          <w:w w:val="105"/>
        </w:rPr>
        <w:t> </w:t>
      </w:r>
      <w:r>
        <w:rPr>
          <w:color w:val="231F20"/>
          <w:w w:val="105"/>
        </w:rPr>
        <w:t>là</w:t>
      </w:r>
      <w:r>
        <w:rPr>
          <w:color w:val="231F20"/>
          <w:spacing w:val="-13"/>
          <w:w w:val="105"/>
        </w:rPr>
        <w:t> </w:t>
      </w:r>
      <w:r>
        <w:rPr>
          <w:color w:val="231F20"/>
          <w:w w:val="105"/>
        </w:rPr>
        <w:t>gì?</w:t>
      </w:r>
      <w:r>
        <w:rPr>
          <w:color w:val="231F20"/>
          <w:spacing w:val="-13"/>
          <w:w w:val="105"/>
        </w:rPr>
        <w:t> </w:t>
      </w:r>
      <w:r>
        <w:rPr>
          <w:color w:val="231F20"/>
          <w:w w:val="105"/>
        </w:rPr>
        <w:t>Là</w:t>
      </w:r>
      <w:r>
        <w:rPr>
          <w:color w:val="231F20"/>
          <w:spacing w:val="-13"/>
          <w:w w:val="105"/>
        </w:rPr>
        <w:t> </w:t>
      </w:r>
      <w:r>
        <w:rPr>
          <w:color w:val="231F20"/>
          <w:w w:val="105"/>
        </w:rPr>
        <w:t>sự</w:t>
      </w:r>
      <w:r>
        <w:rPr>
          <w:color w:val="231F20"/>
          <w:spacing w:val="-13"/>
          <w:w w:val="105"/>
        </w:rPr>
        <w:t> </w:t>
      </w:r>
      <w:r>
        <w:rPr>
          <w:color w:val="231F20"/>
          <w:w w:val="105"/>
        </w:rPr>
        <w:t>chọn</w:t>
      </w:r>
      <w:r>
        <w:rPr>
          <w:color w:val="231F20"/>
          <w:spacing w:val="-13"/>
          <w:w w:val="105"/>
        </w:rPr>
        <w:t> </w:t>
      </w:r>
      <w:r>
        <w:rPr>
          <w:color w:val="231F20"/>
          <w:w w:val="105"/>
        </w:rPr>
        <w:t>lựa của trí tuệ.</w:t>
      </w:r>
    </w:p>
    <w:p>
      <w:pPr>
        <w:pStyle w:val="BodyText"/>
        <w:spacing w:line="297" w:lineRule="auto" w:before="145"/>
        <w:ind w:left="103" w:right="404" w:firstLine="453"/>
      </w:pPr>
      <w:r>
        <w:rPr>
          <w:color w:val="231F20"/>
          <w:w w:val="105"/>
        </w:rPr>
        <w:t>Có thể nói rằng tôi vô cùng may mắn, cũng có nghĩa là gặp duyên thù thắng. Bản thân tôi không có năng lực lựa chọn, nhưng thầy giáo lựa chọn cho tôi. Bản thân tôi có lợi </w:t>
      </w:r>
      <w:r>
        <w:rPr>
          <w:color w:val="231F20"/>
        </w:rPr>
        <w:t>thế</w:t>
      </w:r>
      <w:r>
        <w:rPr>
          <w:color w:val="231F20"/>
          <w:spacing w:val="-1"/>
        </w:rPr>
        <w:t> </w:t>
      </w:r>
      <w:r>
        <w:rPr>
          <w:color w:val="231F20"/>
        </w:rPr>
        <w:t>là</w:t>
      </w:r>
      <w:r>
        <w:rPr>
          <w:color w:val="231F20"/>
          <w:spacing w:val="-1"/>
        </w:rPr>
        <w:t> </w:t>
      </w:r>
      <w:r>
        <w:rPr>
          <w:color w:val="231F20"/>
        </w:rPr>
        <w:t>biết</w:t>
      </w:r>
      <w:r>
        <w:rPr>
          <w:color w:val="231F20"/>
          <w:spacing w:val="-1"/>
        </w:rPr>
        <w:t> </w:t>
      </w:r>
      <w:r>
        <w:rPr>
          <w:color w:val="231F20"/>
        </w:rPr>
        <w:t>nghe</w:t>
      </w:r>
      <w:r>
        <w:rPr>
          <w:color w:val="231F20"/>
          <w:spacing w:val="-1"/>
        </w:rPr>
        <w:t> </w:t>
      </w:r>
      <w:r>
        <w:rPr>
          <w:color w:val="231F20"/>
        </w:rPr>
        <w:t>lời.</w:t>
      </w:r>
      <w:r>
        <w:rPr>
          <w:color w:val="231F20"/>
          <w:spacing w:val="-1"/>
        </w:rPr>
        <w:t> </w:t>
      </w:r>
      <w:r>
        <w:rPr>
          <w:color w:val="231F20"/>
        </w:rPr>
        <w:t>Vì</w:t>
      </w:r>
      <w:r>
        <w:rPr>
          <w:color w:val="231F20"/>
          <w:spacing w:val="-1"/>
        </w:rPr>
        <w:t> </w:t>
      </w:r>
      <w:r>
        <w:rPr>
          <w:color w:val="231F20"/>
        </w:rPr>
        <w:t>thế,</w:t>
      </w:r>
      <w:r>
        <w:rPr>
          <w:color w:val="231F20"/>
          <w:spacing w:val="-1"/>
        </w:rPr>
        <w:t> </w:t>
      </w:r>
      <w:r>
        <w:rPr>
          <w:color w:val="231F20"/>
        </w:rPr>
        <w:t>khi ở</w:t>
      </w:r>
      <w:r>
        <w:rPr>
          <w:color w:val="231F20"/>
          <w:spacing w:val="-1"/>
        </w:rPr>
        <w:t> </w:t>
      </w:r>
      <w:r>
        <w:rPr>
          <w:color w:val="231F20"/>
        </w:rPr>
        <w:t>Đài</w:t>
      </w:r>
      <w:r>
        <w:rPr>
          <w:color w:val="231F20"/>
          <w:spacing w:val="-1"/>
        </w:rPr>
        <w:t> </w:t>
      </w:r>
      <w:r>
        <w:rPr>
          <w:color w:val="231F20"/>
        </w:rPr>
        <w:t>Loan</w:t>
      </w:r>
      <w:r>
        <w:rPr>
          <w:color w:val="231F20"/>
          <w:spacing w:val="-1"/>
        </w:rPr>
        <w:t> </w:t>
      </w:r>
      <w:r>
        <w:rPr>
          <w:color w:val="231F20"/>
        </w:rPr>
        <w:t>quen</w:t>
      </w:r>
      <w:r>
        <w:rPr>
          <w:color w:val="231F20"/>
          <w:spacing w:val="-1"/>
        </w:rPr>
        <w:t> </w:t>
      </w:r>
      <w:r>
        <w:rPr>
          <w:color w:val="231F20"/>
        </w:rPr>
        <w:t>biết</w:t>
      </w:r>
      <w:r>
        <w:rPr>
          <w:color w:val="231F20"/>
          <w:spacing w:val="-1"/>
        </w:rPr>
        <w:t> </w:t>
      </w:r>
      <w:r>
        <w:rPr>
          <w:color w:val="231F20"/>
        </w:rPr>
        <w:t>3</w:t>
      </w:r>
      <w:r>
        <w:rPr>
          <w:color w:val="231F20"/>
          <w:spacing w:val="-1"/>
        </w:rPr>
        <w:t> </w:t>
      </w:r>
      <w:r>
        <w:rPr>
          <w:color w:val="231F20"/>
        </w:rPr>
        <w:t>vị</w:t>
      </w:r>
      <w:r>
        <w:rPr>
          <w:color w:val="231F20"/>
          <w:spacing w:val="-1"/>
        </w:rPr>
        <w:t> </w:t>
      </w:r>
      <w:r>
        <w:rPr>
          <w:color w:val="231F20"/>
        </w:rPr>
        <w:t>thầy. </w:t>
      </w:r>
      <w:r>
        <w:rPr>
          <w:color w:val="231F20"/>
          <w:w w:val="105"/>
        </w:rPr>
        <w:t>3</w:t>
      </w:r>
      <w:r>
        <w:rPr>
          <w:color w:val="231F20"/>
          <w:spacing w:val="-4"/>
          <w:w w:val="105"/>
        </w:rPr>
        <w:t> </w:t>
      </w:r>
      <w:r>
        <w:rPr>
          <w:color w:val="231F20"/>
          <w:w w:val="105"/>
        </w:rPr>
        <w:t>vị</w:t>
      </w:r>
      <w:r>
        <w:rPr>
          <w:color w:val="231F20"/>
          <w:spacing w:val="-4"/>
          <w:w w:val="105"/>
        </w:rPr>
        <w:t> </w:t>
      </w:r>
      <w:r>
        <w:rPr>
          <w:color w:val="231F20"/>
          <w:w w:val="105"/>
        </w:rPr>
        <w:t>thầy</w:t>
      </w:r>
      <w:r>
        <w:rPr>
          <w:color w:val="231F20"/>
          <w:spacing w:val="-4"/>
          <w:w w:val="105"/>
        </w:rPr>
        <w:t> </w:t>
      </w:r>
      <w:r>
        <w:rPr>
          <w:color w:val="231F20"/>
          <w:w w:val="105"/>
        </w:rPr>
        <w:t>này</w:t>
      </w:r>
      <w:r>
        <w:rPr>
          <w:color w:val="231F20"/>
          <w:spacing w:val="-4"/>
          <w:w w:val="105"/>
        </w:rPr>
        <w:t> </w:t>
      </w:r>
      <w:r>
        <w:rPr>
          <w:color w:val="231F20"/>
          <w:w w:val="105"/>
        </w:rPr>
        <w:t>dạy</w:t>
      </w:r>
      <w:r>
        <w:rPr>
          <w:color w:val="231F20"/>
          <w:spacing w:val="-4"/>
          <w:w w:val="105"/>
        </w:rPr>
        <w:t> </w:t>
      </w:r>
      <w:r>
        <w:rPr>
          <w:color w:val="231F20"/>
          <w:w w:val="105"/>
        </w:rPr>
        <w:t>tôi,</w:t>
      </w:r>
      <w:r>
        <w:rPr>
          <w:color w:val="231F20"/>
          <w:spacing w:val="-4"/>
          <w:w w:val="105"/>
        </w:rPr>
        <w:t> </w:t>
      </w:r>
      <w:r>
        <w:rPr>
          <w:color w:val="231F20"/>
          <w:w w:val="105"/>
        </w:rPr>
        <w:t>tôi</w:t>
      </w:r>
      <w:r>
        <w:rPr>
          <w:color w:val="231F20"/>
          <w:spacing w:val="-4"/>
          <w:w w:val="105"/>
        </w:rPr>
        <w:t> </w:t>
      </w:r>
      <w:r>
        <w:rPr>
          <w:color w:val="231F20"/>
          <w:w w:val="105"/>
        </w:rPr>
        <w:t>vô</w:t>
      </w:r>
      <w:r>
        <w:rPr>
          <w:color w:val="231F20"/>
          <w:spacing w:val="-4"/>
          <w:w w:val="105"/>
        </w:rPr>
        <w:t> </w:t>
      </w:r>
      <w:r>
        <w:rPr>
          <w:color w:val="231F20"/>
          <w:w w:val="105"/>
        </w:rPr>
        <w:t>cùng</w:t>
      </w:r>
      <w:r>
        <w:rPr>
          <w:color w:val="231F20"/>
          <w:spacing w:val="-4"/>
          <w:w w:val="105"/>
        </w:rPr>
        <w:t> </w:t>
      </w:r>
      <w:r>
        <w:rPr>
          <w:color w:val="231F20"/>
          <w:w w:val="105"/>
        </w:rPr>
        <w:t>biết</w:t>
      </w:r>
      <w:r>
        <w:rPr>
          <w:color w:val="231F20"/>
          <w:spacing w:val="-4"/>
          <w:w w:val="105"/>
        </w:rPr>
        <w:t> </w:t>
      </w:r>
      <w:r>
        <w:rPr>
          <w:color w:val="231F20"/>
          <w:w w:val="105"/>
        </w:rPr>
        <w:t>ơn!</w:t>
      </w:r>
      <w:r>
        <w:rPr>
          <w:color w:val="231F20"/>
          <w:spacing w:val="-4"/>
          <w:w w:val="105"/>
        </w:rPr>
        <w:t> </w:t>
      </w:r>
      <w:r>
        <w:rPr>
          <w:color w:val="231F20"/>
          <w:w w:val="105"/>
        </w:rPr>
        <w:t>Khi</w:t>
      </w:r>
      <w:r>
        <w:rPr>
          <w:color w:val="231F20"/>
          <w:spacing w:val="-4"/>
          <w:w w:val="105"/>
        </w:rPr>
        <w:t> </w:t>
      </w:r>
      <w:r>
        <w:rPr>
          <w:color w:val="231F20"/>
          <w:w w:val="105"/>
        </w:rPr>
        <w:t>đó,</w:t>
      </w:r>
      <w:r>
        <w:rPr>
          <w:color w:val="231F20"/>
          <w:spacing w:val="-4"/>
          <w:w w:val="105"/>
        </w:rPr>
        <w:t> </w:t>
      </w:r>
      <w:r>
        <w:rPr>
          <w:color w:val="231F20"/>
          <w:w w:val="105"/>
        </w:rPr>
        <w:t>tôi</w:t>
      </w:r>
      <w:r>
        <w:rPr>
          <w:color w:val="231F20"/>
          <w:spacing w:val="-4"/>
          <w:w w:val="105"/>
        </w:rPr>
        <w:t> </w:t>
      </w:r>
      <w:r>
        <w:rPr>
          <w:color w:val="231F20"/>
          <w:w w:val="105"/>
        </w:rPr>
        <w:t>không hề</w:t>
      </w:r>
      <w:r>
        <w:rPr>
          <w:color w:val="231F20"/>
          <w:spacing w:val="-4"/>
          <w:w w:val="105"/>
        </w:rPr>
        <w:t> </w:t>
      </w:r>
      <w:r>
        <w:rPr>
          <w:color w:val="231F20"/>
          <w:w w:val="105"/>
        </w:rPr>
        <w:t>cúng</w:t>
      </w:r>
      <w:r>
        <w:rPr>
          <w:color w:val="231F20"/>
          <w:spacing w:val="-4"/>
          <w:w w:val="105"/>
        </w:rPr>
        <w:t> </w:t>
      </w:r>
      <w:r>
        <w:rPr>
          <w:color w:val="231F20"/>
          <w:w w:val="105"/>
        </w:rPr>
        <w:t>dường</w:t>
      </w:r>
      <w:r>
        <w:rPr>
          <w:color w:val="231F20"/>
          <w:spacing w:val="-4"/>
          <w:w w:val="105"/>
        </w:rPr>
        <w:t> </w:t>
      </w:r>
      <w:r>
        <w:rPr>
          <w:color w:val="231F20"/>
          <w:w w:val="105"/>
        </w:rPr>
        <w:t>cho</w:t>
      </w:r>
      <w:r>
        <w:rPr>
          <w:color w:val="231F20"/>
          <w:spacing w:val="-4"/>
          <w:w w:val="105"/>
        </w:rPr>
        <w:t> </w:t>
      </w:r>
      <w:r>
        <w:rPr>
          <w:color w:val="231F20"/>
          <w:w w:val="105"/>
        </w:rPr>
        <w:t>3</w:t>
      </w:r>
      <w:r>
        <w:rPr>
          <w:color w:val="231F20"/>
          <w:spacing w:val="-4"/>
          <w:w w:val="105"/>
        </w:rPr>
        <w:t> </w:t>
      </w:r>
      <w:r>
        <w:rPr>
          <w:color w:val="231F20"/>
          <w:w w:val="105"/>
        </w:rPr>
        <w:t>vị</w:t>
      </w:r>
      <w:r>
        <w:rPr>
          <w:color w:val="231F20"/>
          <w:spacing w:val="-4"/>
          <w:w w:val="105"/>
        </w:rPr>
        <w:t> </w:t>
      </w:r>
      <w:r>
        <w:rPr>
          <w:color w:val="231F20"/>
          <w:w w:val="105"/>
        </w:rPr>
        <w:t>thầy</w:t>
      </w:r>
      <w:r>
        <w:rPr>
          <w:color w:val="231F20"/>
          <w:spacing w:val="-4"/>
          <w:w w:val="105"/>
        </w:rPr>
        <w:t> </w:t>
      </w:r>
      <w:r>
        <w:rPr>
          <w:color w:val="231F20"/>
          <w:w w:val="105"/>
        </w:rPr>
        <w:t>này,</w:t>
      </w:r>
      <w:r>
        <w:rPr>
          <w:color w:val="231F20"/>
          <w:spacing w:val="-4"/>
          <w:w w:val="105"/>
        </w:rPr>
        <w:t> </w:t>
      </w:r>
      <w:r>
        <w:rPr>
          <w:color w:val="231F20"/>
          <w:w w:val="105"/>
        </w:rPr>
        <w:t>không</w:t>
      </w:r>
      <w:r>
        <w:rPr>
          <w:color w:val="231F20"/>
          <w:spacing w:val="-4"/>
          <w:w w:val="105"/>
        </w:rPr>
        <w:t> </w:t>
      </w:r>
      <w:r>
        <w:rPr>
          <w:color w:val="231F20"/>
          <w:w w:val="105"/>
        </w:rPr>
        <w:t>hề</w:t>
      </w:r>
      <w:r>
        <w:rPr>
          <w:color w:val="231F20"/>
          <w:spacing w:val="-4"/>
          <w:w w:val="105"/>
        </w:rPr>
        <w:t> </w:t>
      </w:r>
      <w:r>
        <w:rPr>
          <w:color w:val="231F20"/>
          <w:w w:val="105"/>
        </w:rPr>
        <w:t>nộp</w:t>
      </w:r>
      <w:r>
        <w:rPr>
          <w:color w:val="231F20"/>
          <w:spacing w:val="-4"/>
          <w:w w:val="105"/>
        </w:rPr>
        <w:t> </w:t>
      </w:r>
      <w:r>
        <w:rPr>
          <w:color w:val="231F20"/>
          <w:w w:val="105"/>
        </w:rPr>
        <w:t>một</w:t>
      </w:r>
      <w:r>
        <w:rPr>
          <w:color w:val="231F20"/>
          <w:spacing w:val="-4"/>
          <w:w w:val="105"/>
        </w:rPr>
        <w:t> </w:t>
      </w:r>
      <w:r>
        <w:rPr>
          <w:color w:val="231F20"/>
          <w:w w:val="105"/>
        </w:rPr>
        <w:t>xu</w:t>
      </w:r>
      <w:r>
        <w:rPr>
          <w:color w:val="231F20"/>
          <w:spacing w:val="-4"/>
          <w:w w:val="105"/>
        </w:rPr>
        <w:t> </w:t>
      </w:r>
      <w:r>
        <w:rPr>
          <w:color w:val="231F20"/>
          <w:w w:val="105"/>
        </w:rPr>
        <w:t>tiền học</w:t>
      </w:r>
      <w:r>
        <w:rPr>
          <w:color w:val="231F20"/>
          <w:spacing w:val="-3"/>
          <w:w w:val="105"/>
        </w:rPr>
        <w:t> </w:t>
      </w:r>
      <w:r>
        <w:rPr>
          <w:color w:val="231F20"/>
          <w:w w:val="105"/>
        </w:rPr>
        <w:t>phí</w:t>
      </w:r>
      <w:r>
        <w:rPr>
          <w:color w:val="231F20"/>
          <w:spacing w:val="-4"/>
          <w:w w:val="105"/>
        </w:rPr>
        <w:t> </w:t>
      </w:r>
      <w:r>
        <w:rPr>
          <w:color w:val="231F20"/>
          <w:w w:val="105"/>
        </w:rPr>
        <w:t>nào.</w:t>
      </w:r>
      <w:r>
        <w:rPr>
          <w:color w:val="231F20"/>
          <w:spacing w:val="-3"/>
          <w:w w:val="105"/>
        </w:rPr>
        <w:t> </w:t>
      </w:r>
      <w:r>
        <w:rPr>
          <w:color w:val="231F20"/>
          <w:w w:val="105"/>
        </w:rPr>
        <w:t>Thầy</w:t>
      </w:r>
      <w:r>
        <w:rPr>
          <w:color w:val="231F20"/>
          <w:spacing w:val="-3"/>
          <w:w w:val="105"/>
        </w:rPr>
        <w:t> </w:t>
      </w:r>
      <w:r>
        <w:rPr>
          <w:color w:val="231F20"/>
          <w:w w:val="105"/>
        </w:rPr>
        <w:t>Phương</w:t>
      </w:r>
      <w:r>
        <w:rPr>
          <w:color w:val="231F20"/>
          <w:spacing w:val="-3"/>
          <w:w w:val="105"/>
        </w:rPr>
        <w:t> </w:t>
      </w:r>
      <w:r>
        <w:rPr>
          <w:color w:val="231F20"/>
          <w:w w:val="105"/>
        </w:rPr>
        <w:t>đặc</w:t>
      </w:r>
      <w:r>
        <w:rPr>
          <w:color w:val="231F20"/>
          <w:spacing w:val="-3"/>
          <w:w w:val="105"/>
        </w:rPr>
        <w:t> </w:t>
      </w:r>
      <w:r>
        <w:rPr>
          <w:color w:val="231F20"/>
          <w:w w:val="105"/>
        </w:rPr>
        <w:t>biệt</w:t>
      </w:r>
      <w:r>
        <w:rPr>
          <w:color w:val="231F20"/>
          <w:spacing w:val="-3"/>
          <w:w w:val="105"/>
        </w:rPr>
        <w:t> </w:t>
      </w:r>
      <w:r>
        <w:rPr>
          <w:color w:val="231F20"/>
          <w:w w:val="105"/>
        </w:rPr>
        <w:t>dành</w:t>
      </w:r>
      <w:r>
        <w:rPr>
          <w:color w:val="231F20"/>
          <w:spacing w:val="-3"/>
          <w:w w:val="105"/>
        </w:rPr>
        <w:t> </w:t>
      </w:r>
      <w:r>
        <w:rPr>
          <w:color w:val="231F20"/>
          <w:w w:val="105"/>
        </w:rPr>
        <w:t>thời</w:t>
      </w:r>
      <w:r>
        <w:rPr>
          <w:color w:val="231F20"/>
          <w:spacing w:val="-4"/>
          <w:w w:val="105"/>
        </w:rPr>
        <w:t> </w:t>
      </w:r>
      <w:r>
        <w:rPr>
          <w:color w:val="231F20"/>
          <w:w w:val="105"/>
        </w:rPr>
        <w:t>gian,</w:t>
      </w:r>
      <w:r>
        <w:rPr>
          <w:color w:val="231F20"/>
          <w:spacing w:val="-3"/>
          <w:w w:val="105"/>
        </w:rPr>
        <w:t> </w:t>
      </w:r>
      <w:r>
        <w:rPr>
          <w:color w:val="231F20"/>
          <w:w w:val="105"/>
        </w:rPr>
        <w:t>lợi</w:t>
      </w:r>
      <w:r>
        <w:rPr>
          <w:color w:val="231F20"/>
          <w:spacing w:val="-3"/>
          <w:w w:val="105"/>
        </w:rPr>
        <w:t> </w:t>
      </w:r>
      <w:r>
        <w:rPr>
          <w:color w:val="231F20"/>
          <w:w w:val="105"/>
        </w:rPr>
        <w:t>dụng vào ngày chủ nhật, mỗi tuần 2 giờ đồng hồ, học trò chỉ có một mình tôi. Lúc đó, đời sống sinh hoạt của tôi khó khăn. Thầy ấy biết, không nộp cho thầy một xu nào cả, vô cùng cám</w:t>
      </w:r>
      <w:r>
        <w:rPr>
          <w:color w:val="231F20"/>
          <w:spacing w:val="-4"/>
          <w:w w:val="105"/>
        </w:rPr>
        <w:t> </w:t>
      </w:r>
      <w:r>
        <w:rPr>
          <w:color w:val="231F20"/>
          <w:w w:val="105"/>
        </w:rPr>
        <w:t>ơn</w:t>
      </w:r>
      <w:r>
        <w:rPr>
          <w:color w:val="231F20"/>
          <w:spacing w:val="-4"/>
          <w:w w:val="105"/>
        </w:rPr>
        <w:t> </w:t>
      </w:r>
      <w:r>
        <w:rPr>
          <w:color w:val="231F20"/>
          <w:w w:val="105"/>
        </w:rPr>
        <w:t>thầy!</w:t>
      </w:r>
      <w:r>
        <w:rPr>
          <w:color w:val="231F20"/>
          <w:spacing w:val="-4"/>
          <w:w w:val="105"/>
        </w:rPr>
        <w:t> </w:t>
      </w:r>
      <w:r>
        <w:rPr>
          <w:color w:val="231F20"/>
          <w:w w:val="105"/>
        </w:rPr>
        <w:t>Đối</w:t>
      </w:r>
      <w:r>
        <w:rPr>
          <w:color w:val="231F20"/>
          <w:spacing w:val="-4"/>
          <w:w w:val="105"/>
        </w:rPr>
        <w:t> </w:t>
      </w:r>
      <w:r>
        <w:rPr>
          <w:color w:val="231F20"/>
          <w:w w:val="105"/>
        </w:rPr>
        <w:t>với</w:t>
      </w:r>
      <w:r>
        <w:rPr>
          <w:color w:val="231F20"/>
          <w:spacing w:val="-4"/>
          <w:w w:val="105"/>
        </w:rPr>
        <w:t> </w:t>
      </w:r>
      <w:r>
        <w:rPr>
          <w:color w:val="231F20"/>
          <w:w w:val="105"/>
        </w:rPr>
        <w:t>Chương</w:t>
      </w:r>
      <w:r>
        <w:rPr>
          <w:color w:val="231F20"/>
          <w:spacing w:val="-4"/>
          <w:w w:val="105"/>
        </w:rPr>
        <w:t> </w:t>
      </w:r>
      <w:r>
        <w:rPr>
          <w:color w:val="231F20"/>
          <w:w w:val="105"/>
        </w:rPr>
        <w:t>Gia</w:t>
      </w:r>
      <w:r>
        <w:rPr>
          <w:color w:val="231F20"/>
          <w:spacing w:val="-4"/>
          <w:w w:val="105"/>
        </w:rPr>
        <w:t> </w:t>
      </w:r>
      <w:r>
        <w:rPr>
          <w:color w:val="231F20"/>
          <w:w w:val="105"/>
        </w:rPr>
        <w:t>Đại</w:t>
      </w:r>
      <w:r>
        <w:rPr>
          <w:color w:val="231F20"/>
          <w:spacing w:val="-4"/>
          <w:w w:val="105"/>
        </w:rPr>
        <w:t> </w:t>
      </w:r>
      <w:r>
        <w:rPr>
          <w:color w:val="231F20"/>
          <w:w w:val="105"/>
        </w:rPr>
        <w:t>sư</w:t>
      </w:r>
      <w:r>
        <w:rPr>
          <w:color w:val="231F20"/>
          <w:spacing w:val="-4"/>
          <w:w w:val="105"/>
        </w:rPr>
        <w:t> </w:t>
      </w:r>
      <w:r>
        <w:rPr>
          <w:color w:val="231F20"/>
          <w:w w:val="105"/>
        </w:rPr>
        <w:t>cũng</w:t>
      </w:r>
      <w:r>
        <w:rPr>
          <w:color w:val="231F20"/>
          <w:spacing w:val="-4"/>
          <w:w w:val="105"/>
        </w:rPr>
        <w:t> </w:t>
      </w:r>
      <w:r>
        <w:rPr>
          <w:color w:val="231F20"/>
          <w:w w:val="105"/>
        </w:rPr>
        <w:t>như</w:t>
      </w:r>
      <w:r>
        <w:rPr>
          <w:color w:val="231F20"/>
          <w:spacing w:val="-4"/>
          <w:w w:val="105"/>
        </w:rPr>
        <w:t> </w:t>
      </w:r>
      <w:r>
        <w:rPr>
          <w:color w:val="231F20"/>
          <w:w w:val="105"/>
        </w:rPr>
        <w:t>vậy,</w:t>
      </w:r>
      <w:r>
        <w:rPr>
          <w:color w:val="231F20"/>
          <w:spacing w:val="-4"/>
          <w:w w:val="105"/>
        </w:rPr>
        <w:t> </w:t>
      </w:r>
      <w:r>
        <w:rPr>
          <w:color w:val="231F20"/>
          <w:w w:val="105"/>
        </w:rPr>
        <w:t>tôi cũng không hề cúng dường cho Ngài một xu nào, theo học với Ngài 3 năm.</w:t>
      </w:r>
    </w:p>
    <w:p>
      <w:pPr>
        <w:pStyle w:val="BodyText"/>
        <w:spacing w:line="297" w:lineRule="auto" w:before="146"/>
        <w:ind w:left="103" w:right="406" w:firstLine="453"/>
      </w:pPr>
      <w:r>
        <w:rPr>
          <w:color w:val="231F20"/>
        </w:rPr>
        <w:t>Sau</w:t>
      </w:r>
      <w:r>
        <w:rPr>
          <w:color w:val="231F20"/>
          <w:spacing w:val="-8"/>
        </w:rPr>
        <w:t> </w:t>
      </w:r>
      <w:r>
        <w:rPr>
          <w:color w:val="231F20"/>
        </w:rPr>
        <w:t>khi</w:t>
      </w:r>
      <w:r>
        <w:rPr>
          <w:color w:val="231F20"/>
          <w:spacing w:val="-8"/>
        </w:rPr>
        <w:t> </w:t>
      </w:r>
      <w:r>
        <w:rPr>
          <w:color w:val="231F20"/>
        </w:rPr>
        <w:t>Ngài</w:t>
      </w:r>
      <w:r>
        <w:rPr>
          <w:color w:val="231F20"/>
          <w:spacing w:val="-8"/>
        </w:rPr>
        <w:t> </w:t>
      </w:r>
      <w:r>
        <w:rPr>
          <w:color w:val="231F20"/>
        </w:rPr>
        <w:t>viên</w:t>
      </w:r>
      <w:r>
        <w:rPr>
          <w:color w:val="231F20"/>
          <w:spacing w:val="-8"/>
        </w:rPr>
        <w:t> </w:t>
      </w:r>
      <w:r>
        <w:rPr>
          <w:color w:val="231F20"/>
        </w:rPr>
        <w:t>tịch,</w:t>
      </w:r>
      <w:r>
        <w:rPr>
          <w:color w:val="231F20"/>
          <w:spacing w:val="-8"/>
        </w:rPr>
        <w:t> </w:t>
      </w:r>
      <w:r>
        <w:rPr>
          <w:color w:val="231F20"/>
        </w:rPr>
        <w:t>tôi</w:t>
      </w:r>
      <w:r>
        <w:rPr>
          <w:color w:val="231F20"/>
          <w:spacing w:val="-8"/>
        </w:rPr>
        <w:t> </w:t>
      </w:r>
      <w:r>
        <w:rPr>
          <w:color w:val="231F20"/>
        </w:rPr>
        <w:t>theo</w:t>
      </w:r>
      <w:r>
        <w:rPr>
          <w:color w:val="231F20"/>
          <w:spacing w:val="-8"/>
        </w:rPr>
        <w:t> </w:t>
      </w:r>
      <w:r>
        <w:rPr>
          <w:color w:val="231F20"/>
        </w:rPr>
        <w:t>học</w:t>
      </w:r>
      <w:r>
        <w:rPr>
          <w:color w:val="231F20"/>
          <w:spacing w:val="-8"/>
        </w:rPr>
        <w:t> </w:t>
      </w:r>
      <w:r>
        <w:rPr>
          <w:color w:val="231F20"/>
        </w:rPr>
        <w:t>với</w:t>
      </w:r>
      <w:r>
        <w:rPr>
          <w:color w:val="231F20"/>
          <w:spacing w:val="-8"/>
        </w:rPr>
        <w:t> </w:t>
      </w:r>
      <w:r>
        <w:rPr>
          <w:color w:val="231F20"/>
        </w:rPr>
        <w:t>thầy</w:t>
      </w:r>
      <w:r>
        <w:rPr>
          <w:color w:val="231F20"/>
          <w:spacing w:val="-8"/>
        </w:rPr>
        <w:t> </w:t>
      </w:r>
      <w:r>
        <w:rPr>
          <w:color w:val="231F20"/>
        </w:rPr>
        <w:t>Lý.</w:t>
      </w:r>
      <w:r>
        <w:rPr>
          <w:color w:val="231F20"/>
          <w:spacing w:val="-8"/>
        </w:rPr>
        <w:t> </w:t>
      </w:r>
      <w:r>
        <w:rPr>
          <w:color w:val="231F20"/>
        </w:rPr>
        <w:t>Khi</w:t>
      </w:r>
      <w:r>
        <w:rPr>
          <w:color w:val="231F20"/>
          <w:spacing w:val="-8"/>
        </w:rPr>
        <w:t> </w:t>
      </w:r>
      <w:r>
        <w:rPr>
          <w:color w:val="231F20"/>
        </w:rPr>
        <w:t>đó,</w:t>
      </w:r>
      <w:r>
        <w:rPr>
          <w:color w:val="231F20"/>
          <w:spacing w:val="-8"/>
        </w:rPr>
        <w:t> </w:t>
      </w:r>
      <w:r>
        <w:rPr>
          <w:color w:val="231F20"/>
        </w:rPr>
        <w:t>tôi đã</w:t>
      </w:r>
      <w:r>
        <w:rPr>
          <w:color w:val="231F20"/>
          <w:spacing w:val="-9"/>
        </w:rPr>
        <w:t> </w:t>
      </w:r>
      <w:r>
        <w:rPr>
          <w:color w:val="231F20"/>
        </w:rPr>
        <w:t>thôi</w:t>
      </w:r>
      <w:r>
        <w:rPr>
          <w:color w:val="231F20"/>
          <w:spacing w:val="-9"/>
        </w:rPr>
        <w:t> </w:t>
      </w:r>
      <w:r>
        <w:rPr>
          <w:color w:val="231F20"/>
        </w:rPr>
        <w:t>việc</w:t>
      </w:r>
      <w:r>
        <w:rPr>
          <w:color w:val="231F20"/>
          <w:spacing w:val="-9"/>
        </w:rPr>
        <w:t> </w:t>
      </w:r>
      <w:r>
        <w:rPr>
          <w:color w:val="231F20"/>
        </w:rPr>
        <w:t>rồi,</w:t>
      </w:r>
      <w:r>
        <w:rPr>
          <w:color w:val="231F20"/>
          <w:spacing w:val="-9"/>
        </w:rPr>
        <w:t> </w:t>
      </w:r>
      <w:r>
        <w:rPr>
          <w:color w:val="231F20"/>
        </w:rPr>
        <w:t>đôi</w:t>
      </w:r>
      <w:r>
        <w:rPr>
          <w:color w:val="231F20"/>
          <w:spacing w:val="-9"/>
        </w:rPr>
        <w:t> </w:t>
      </w:r>
      <w:r>
        <w:rPr>
          <w:color w:val="231F20"/>
        </w:rPr>
        <w:t>khi</w:t>
      </w:r>
      <w:r>
        <w:rPr>
          <w:color w:val="231F20"/>
          <w:spacing w:val="-9"/>
        </w:rPr>
        <w:t> </w:t>
      </w:r>
      <w:r>
        <w:rPr>
          <w:color w:val="231F20"/>
        </w:rPr>
        <w:t>thầy</w:t>
      </w:r>
      <w:r>
        <w:rPr>
          <w:color w:val="231F20"/>
          <w:spacing w:val="-9"/>
        </w:rPr>
        <w:t> </w:t>
      </w:r>
      <w:r>
        <w:rPr>
          <w:color w:val="231F20"/>
        </w:rPr>
        <w:t>Lý</w:t>
      </w:r>
      <w:r>
        <w:rPr>
          <w:color w:val="231F20"/>
          <w:spacing w:val="-9"/>
        </w:rPr>
        <w:t> </w:t>
      </w:r>
      <w:r>
        <w:rPr>
          <w:color w:val="231F20"/>
        </w:rPr>
        <w:t>còn</w:t>
      </w:r>
      <w:r>
        <w:rPr>
          <w:color w:val="231F20"/>
          <w:spacing w:val="-9"/>
        </w:rPr>
        <w:t> </w:t>
      </w:r>
      <w:r>
        <w:rPr>
          <w:color w:val="231F20"/>
        </w:rPr>
        <w:t>giúp</w:t>
      </w:r>
      <w:r>
        <w:rPr>
          <w:color w:val="231F20"/>
          <w:spacing w:val="-9"/>
        </w:rPr>
        <w:t> </w:t>
      </w:r>
      <w:r>
        <w:rPr>
          <w:color w:val="231F20"/>
        </w:rPr>
        <w:t>cho</w:t>
      </w:r>
      <w:r>
        <w:rPr>
          <w:color w:val="231F20"/>
          <w:spacing w:val="-9"/>
        </w:rPr>
        <w:t> </w:t>
      </w:r>
      <w:r>
        <w:rPr>
          <w:color w:val="231F20"/>
        </w:rPr>
        <w:t>tôi</w:t>
      </w:r>
      <w:r>
        <w:rPr>
          <w:color w:val="231F20"/>
          <w:spacing w:val="-9"/>
        </w:rPr>
        <w:t> </w:t>
      </w:r>
      <w:r>
        <w:rPr>
          <w:color w:val="231F20"/>
        </w:rPr>
        <w:t>nữa.</w:t>
      </w:r>
      <w:r>
        <w:rPr>
          <w:color w:val="231F20"/>
          <w:spacing w:val="-9"/>
        </w:rPr>
        <w:t> </w:t>
      </w:r>
      <w:r>
        <w:rPr>
          <w:color w:val="231F20"/>
        </w:rPr>
        <w:t>Tôi</w:t>
      </w:r>
      <w:r>
        <w:rPr>
          <w:color w:val="231F20"/>
          <w:spacing w:val="-9"/>
        </w:rPr>
        <w:t> </w:t>
      </w:r>
      <w:r>
        <w:rPr>
          <w:color w:val="231F20"/>
        </w:rPr>
        <w:t>thiếu </w:t>
      </w:r>
      <w:r>
        <w:rPr>
          <w:color w:val="231F20"/>
          <w:w w:val="105"/>
        </w:rPr>
        <w:t>quần</w:t>
      </w:r>
      <w:r>
        <w:rPr>
          <w:color w:val="231F20"/>
          <w:spacing w:val="-18"/>
          <w:w w:val="105"/>
        </w:rPr>
        <w:t> </w:t>
      </w:r>
      <w:r>
        <w:rPr>
          <w:color w:val="231F20"/>
          <w:w w:val="105"/>
        </w:rPr>
        <w:t>áo,</w:t>
      </w:r>
      <w:r>
        <w:rPr>
          <w:color w:val="231F20"/>
          <w:spacing w:val="-17"/>
          <w:w w:val="105"/>
        </w:rPr>
        <w:t> </w:t>
      </w:r>
      <w:r>
        <w:rPr>
          <w:color w:val="231F20"/>
          <w:w w:val="105"/>
        </w:rPr>
        <w:t>thầy</w:t>
      </w:r>
      <w:r>
        <w:rPr>
          <w:color w:val="231F20"/>
          <w:spacing w:val="-17"/>
          <w:w w:val="105"/>
        </w:rPr>
        <w:t> </w:t>
      </w:r>
      <w:r>
        <w:rPr>
          <w:color w:val="231F20"/>
          <w:w w:val="105"/>
        </w:rPr>
        <w:t>mua</w:t>
      </w:r>
      <w:r>
        <w:rPr>
          <w:color w:val="231F20"/>
          <w:spacing w:val="-17"/>
          <w:w w:val="105"/>
        </w:rPr>
        <w:t> </w:t>
      </w:r>
      <w:r>
        <w:rPr>
          <w:color w:val="231F20"/>
          <w:w w:val="105"/>
        </w:rPr>
        <w:t>cho</w:t>
      </w:r>
      <w:r>
        <w:rPr>
          <w:color w:val="231F20"/>
          <w:spacing w:val="-17"/>
          <w:w w:val="105"/>
        </w:rPr>
        <w:t> </w:t>
      </w:r>
      <w:r>
        <w:rPr>
          <w:color w:val="231F20"/>
          <w:w w:val="105"/>
        </w:rPr>
        <w:t>tôi,</w:t>
      </w:r>
      <w:r>
        <w:rPr>
          <w:color w:val="231F20"/>
          <w:spacing w:val="-17"/>
          <w:w w:val="105"/>
        </w:rPr>
        <w:t> </w:t>
      </w:r>
      <w:r>
        <w:rPr>
          <w:color w:val="231F20"/>
          <w:w w:val="105"/>
        </w:rPr>
        <w:t>thật</w:t>
      </w:r>
      <w:r>
        <w:rPr>
          <w:color w:val="231F20"/>
          <w:spacing w:val="-17"/>
          <w:w w:val="105"/>
        </w:rPr>
        <w:t> </w:t>
      </w:r>
      <w:r>
        <w:rPr>
          <w:color w:val="231F20"/>
          <w:w w:val="105"/>
        </w:rPr>
        <w:t>là</w:t>
      </w:r>
      <w:r>
        <w:rPr>
          <w:color w:val="231F20"/>
          <w:spacing w:val="-17"/>
          <w:w w:val="105"/>
        </w:rPr>
        <w:t> </w:t>
      </w:r>
      <w:r>
        <w:rPr>
          <w:color w:val="231F20"/>
          <w:w w:val="105"/>
        </w:rPr>
        <w:t>hiếm</w:t>
      </w:r>
      <w:r>
        <w:rPr>
          <w:color w:val="231F20"/>
          <w:spacing w:val="-18"/>
          <w:w w:val="105"/>
        </w:rPr>
        <w:t> </w:t>
      </w:r>
      <w:r>
        <w:rPr>
          <w:color w:val="231F20"/>
          <w:w w:val="105"/>
        </w:rPr>
        <w:t>có!</w:t>
      </w:r>
      <w:r>
        <w:rPr>
          <w:color w:val="231F20"/>
          <w:spacing w:val="-17"/>
          <w:w w:val="105"/>
        </w:rPr>
        <w:t> </w:t>
      </w:r>
      <w:r>
        <w:rPr>
          <w:color w:val="231F20"/>
          <w:w w:val="105"/>
        </w:rPr>
        <w:t>Thầy</w:t>
      </w:r>
      <w:r>
        <w:rPr>
          <w:color w:val="231F20"/>
          <w:spacing w:val="-17"/>
          <w:w w:val="105"/>
        </w:rPr>
        <w:t> </w:t>
      </w:r>
      <w:r>
        <w:rPr>
          <w:color w:val="231F20"/>
          <w:w w:val="105"/>
        </w:rPr>
        <w:t>giáo</w:t>
      </w:r>
      <w:r>
        <w:rPr>
          <w:color w:val="231F20"/>
          <w:spacing w:val="-17"/>
          <w:w w:val="105"/>
        </w:rPr>
        <w:t> </w:t>
      </w:r>
      <w:r>
        <w:rPr>
          <w:color w:val="231F20"/>
          <w:spacing w:val="-2"/>
          <w:w w:val="105"/>
        </w:rPr>
        <w:t>hướng</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2"/>
      </w:pPr>
      <w:r>
        <w:rPr>
          <w:color w:val="231F20"/>
          <w:w w:val="105"/>
        </w:rPr>
        <w:t>dẫn cho tôi con đường thành Phật. Nương vào đâu? Không gì</w:t>
      </w:r>
      <w:r>
        <w:rPr>
          <w:color w:val="231F20"/>
          <w:spacing w:val="-7"/>
          <w:w w:val="105"/>
        </w:rPr>
        <w:t> </w:t>
      </w:r>
      <w:r>
        <w:rPr>
          <w:color w:val="231F20"/>
          <w:w w:val="105"/>
        </w:rPr>
        <w:t>khác</w:t>
      </w:r>
      <w:r>
        <w:rPr>
          <w:color w:val="231F20"/>
          <w:spacing w:val="-7"/>
          <w:w w:val="105"/>
        </w:rPr>
        <w:t> </w:t>
      </w:r>
      <w:r>
        <w:rPr>
          <w:color w:val="231F20"/>
          <w:w w:val="105"/>
        </w:rPr>
        <w:t>ngoài</w:t>
      </w:r>
      <w:r>
        <w:rPr>
          <w:color w:val="231F20"/>
          <w:spacing w:val="-7"/>
          <w:w w:val="105"/>
        </w:rPr>
        <w:t> </w:t>
      </w:r>
      <w:r>
        <w:rPr>
          <w:color w:val="231F20"/>
          <w:w w:val="105"/>
        </w:rPr>
        <w:t>việc</w:t>
      </w:r>
      <w:r>
        <w:rPr>
          <w:color w:val="231F20"/>
          <w:spacing w:val="-7"/>
          <w:w w:val="105"/>
        </w:rPr>
        <w:t> </w:t>
      </w:r>
      <w:r>
        <w:rPr>
          <w:color w:val="231F20"/>
          <w:w w:val="105"/>
        </w:rPr>
        <w:t>nghe</w:t>
      </w:r>
      <w:r>
        <w:rPr>
          <w:color w:val="231F20"/>
          <w:spacing w:val="-7"/>
          <w:w w:val="105"/>
        </w:rPr>
        <w:t> </w:t>
      </w:r>
      <w:r>
        <w:rPr>
          <w:color w:val="231F20"/>
          <w:w w:val="105"/>
        </w:rPr>
        <w:t>lời,</w:t>
      </w:r>
      <w:r>
        <w:rPr>
          <w:color w:val="231F20"/>
          <w:spacing w:val="-7"/>
          <w:w w:val="105"/>
        </w:rPr>
        <w:t> </w:t>
      </w:r>
      <w:r>
        <w:rPr>
          <w:color w:val="231F20"/>
          <w:w w:val="105"/>
        </w:rPr>
        <w:t>nghe</w:t>
      </w:r>
      <w:r>
        <w:rPr>
          <w:color w:val="231F20"/>
          <w:spacing w:val="-7"/>
          <w:w w:val="105"/>
        </w:rPr>
        <w:t> </w:t>
      </w:r>
      <w:r>
        <w:rPr>
          <w:color w:val="231F20"/>
          <w:w w:val="105"/>
        </w:rPr>
        <w:t>lời</w:t>
      </w:r>
      <w:r>
        <w:rPr>
          <w:color w:val="231F20"/>
          <w:spacing w:val="-7"/>
          <w:w w:val="105"/>
        </w:rPr>
        <w:t> </w:t>
      </w:r>
      <w:r>
        <w:rPr>
          <w:color w:val="231F20"/>
          <w:w w:val="105"/>
        </w:rPr>
        <w:t>100%.</w:t>
      </w:r>
      <w:r>
        <w:rPr>
          <w:color w:val="231F20"/>
          <w:spacing w:val="-7"/>
          <w:w w:val="105"/>
        </w:rPr>
        <w:t> </w:t>
      </w:r>
      <w:r>
        <w:rPr>
          <w:color w:val="231F20"/>
          <w:w w:val="105"/>
        </w:rPr>
        <w:t>Có</w:t>
      </w:r>
      <w:r>
        <w:rPr>
          <w:color w:val="231F20"/>
          <w:spacing w:val="-7"/>
          <w:w w:val="105"/>
        </w:rPr>
        <w:t> </w:t>
      </w:r>
      <w:r>
        <w:rPr>
          <w:color w:val="231F20"/>
          <w:w w:val="105"/>
        </w:rPr>
        <w:t>niềm</w:t>
      </w:r>
      <w:r>
        <w:rPr>
          <w:color w:val="231F20"/>
          <w:spacing w:val="-7"/>
          <w:w w:val="105"/>
        </w:rPr>
        <w:t> </w:t>
      </w:r>
      <w:r>
        <w:rPr>
          <w:color w:val="231F20"/>
          <w:w w:val="105"/>
        </w:rPr>
        <w:t>tin</w:t>
      </w:r>
      <w:r>
        <w:rPr>
          <w:color w:val="231F20"/>
          <w:spacing w:val="-7"/>
          <w:w w:val="105"/>
        </w:rPr>
        <w:t> </w:t>
      </w:r>
      <w:r>
        <w:rPr>
          <w:color w:val="231F20"/>
          <w:w w:val="105"/>
        </w:rPr>
        <w:t>đối </w:t>
      </w:r>
      <w:r>
        <w:rPr>
          <w:color w:val="231F20"/>
          <w:spacing w:val="-2"/>
          <w:w w:val="105"/>
        </w:rPr>
        <w:t>với</w:t>
      </w:r>
      <w:r>
        <w:rPr>
          <w:color w:val="231F20"/>
          <w:spacing w:val="-19"/>
          <w:w w:val="105"/>
        </w:rPr>
        <w:t> </w:t>
      </w:r>
      <w:r>
        <w:rPr>
          <w:color w:val="231F20"/>
          <w:spacing w:val="-2"/>
          <w:w w:val="105"/>
        </w:rPr>
        <w:t>thầy</w:t>
      </w:r>
      <w:r>
        <w:rPr>
          <w:color w:val="231F20"/>
          <w:spacing w:val="-19"/>
          <w:w w:val="105"/>
        </w:rPr>
        <w:t> </w:t>
      </w:r>
      <w:r>
        <w:rPr>
          <w:color w:val="231F20"/>
          <w:spacing w:val="-2"/>
          <w:w w:val="105"/>
        </w:rPr>
        <w:t>giáo,</w:t>
      </w:r>
      <w:r>
        <w:rPr>
          <w:color w:val="231F20"/>
          <w:spacing w:val="-19"/>
          <w:w w:val="105"/>
        </w:rPr>
        <w:t> </w:t>
      </w:r>
      <w:r>
        <w:rPr>
          <w:color w:val="231F20"/>
          <w:spacing w:val="-2"/>
          <w:w w:val="105"/>
        </w:rPr>
        <w:t>có</w:t>
      </w:r>
      <w:r>
        <w:rPr>
          <w:color w:val="231F20"/>
          <w:spacing w:val="-19"/>
          <w:w w:val="105"/>
        </w:rPr>
        <w:t> </w:t>
      </w:r>
      <w:r>
        <w:rPr>
          <w:color w:val="231F20"/>
          <w:spacing w:val="-2"/>
          <w:w w:val="105"/>
        </w:rPr>
        <w:t>niềm</w:t>
      </w:r>
      <w:r>
        <w:rPr>
          <w:color w:val="231F20"/>
          <w:spacing w:val="-19"/>
          <w:w w:val="105"/>
        </w:rPr>
        <w:t> </w:t>
      </w:r>
      <w:r>
        <w:rPr>
          <w:color w:val="231F20"/>
          <w:spacing w:val="-2"/>
          <w:w w:val="105"/>
        </w:rPr>
        <w:t>tin</w:t>
      </w:r>
      <w:r>
        <w:rPr>
          <w:color w:val="231F20"/>
          <w:spacing w:val="-19"/>
          <w:w w:val="105"/>
        </w:rPr>
        <w:t> </w:t>
      </w:r>
      <w:r>
        <w:rPr>
          <w:color w:val="231F20"/>
          <w:spacing w:val="-2"/>
          <w:w w:val="105"/>
        </w:rPr>
        <w:t>đối</w:t>
      </w:r>
      <w:r>
        <w:rPr>
          <w:color w:val="231F20"/>
          <w:spacing w:val="-19"/>
          <w:w w:val="105"/>
        </w:rPr>
        <w:t> </w:t>
      </w:r>
      <w:r>
        <w:rPr>
          <w:color w:val="231F20"/>
          <w:spacing w:val="-2"/>
          <w:w w:val="105"/>
        </w:rPr>
        <w:t>với</w:t>
      </w:r>
      <w:r>
        <w:rPr>
          <w:color w:val="231F20"/>
          <w:spacing w:val="-19"/>
          <w:w w:val="105"/>
        </w:rPr>
        <w:t> </w:t>
      </w:r>
      <w:r>
        <w:rPr>
          <w:color w:val="231F20"/>
          <w:spacing w:val="-2"/>
          <w:w w:val="105"/>
        </w:rPr>
        <w:t>những</w:t>
      </w:r>
      <w:r>
        <w:rPr>
          <w:color w:val="231F20"/>
          <w:spacing w:val="-19"/>
          <w:w w:val="105"/>
        </w:rPr>
        <w:t> </w:t>
      </w:r>
      <w:r>
        <w:rPr>
          <w:color w:val="231F20"/>
          <w:spacing w:val="-2"/>
          <w:w w:val="105"/>
        </w:rPr>
        <w:t>điều</w:t>
      </w:r>
      <w:r>
        <w:rPr>
          <w:color w:val="231F20"/>
          <w:spacing w:val="-19"/>
          <w:w w:val="105"/>
        </w:rPr>
        <w:t> </w:t>
      </w:r>
      <w:r>
        <w:rPr>
          <w:color w:val="231F20"/>
          <w:spacing w:val="-2"/>
          <w:w w:val="105"/>
        </w:rPr>
        <w:t>mình</w:t>
      </w:r>
      <w:r>
        <w:rPr>
          <w:color w:val="231F20"/>
          <w:spacing w:val="-19"/>
          <w:w w:val="105"/>
        </w:rPr>
        <w:t> </w:t>
      </w:r>
      <w:r>
        <w:rPr>
          <w:color w:val="231F20"/>
          <w:spacing w:val="-2"/>
          <w:w w:val="105"/>
        </w:rPr>
        <w:t>học</w:t>
      </w:r>
      <w:r>
        <w:rPr>
          <w:color w:val="231F20"/>
          <w:spacing w:val="-19"/>
          <w:w w:val="105"/>
        </w:rPr>
        <w:t> </w:t>
      </w:r>
      <w:r>
        <w:rPr>
          <w:color w:val="231F20"/>
          <w:spacing w:val="-2"/>
          <w:w w:val="105"/>
        </w:rPr>
        <w:t>được. </w:t>
      </w:r>
      <w:r>
        <w:rPr>
          <w:color w:val="231F20"/>
          <w:w w:val="105"/>
        </w:rPr>
        <w:t>Tin</w:t>
      </w:r>
      <w:r>
        <w:rPr>
          <w:color w:val="231F20"/>
          <w:spacing w:val="-20"/>
          <w:w w:val="105"/>
        </w:rPr>
        <w:t> </w:t>
      </w:r>
      <w:r>
        <w:rPr>
          <w:color w:val="231F20"/>
          <w:w w:val="105"/>
        </w:rPr>
        <w:t>tưởng</w:t>
      </w:r>
      <w:r>
        <w:rPr>
          <w:color w:val="231F20"/>
          <w:spacing w:val="-20"/>
          <w:w w:val="105"/>
        </w:rPr>
        <w:t> </w:t>
      </w:r>
      <w:r>
        <w:rPr>
          <w:color w:val="231F20"/>
          <w:w w:val="105"/>
        </w:rPr>
        <w:t>mình</w:t>
      </w:r>
      <w:r>
        <w:rPr>
          <w:color w:val="231F20"/>
          <w:spacing w:val="-20"/>
          <w:w w:val="105"/>
        </w:rPr>
        <w:t> </w:t>
      </w:r>
      <w:r>
        <w:rPr>
          <w:color w:val="231F20"/>
          <w:w w:val="105"/>
        </w:rPr>
        <w:t>có</w:t>
      </w:r>
      <w:r>
        <w:rPr>
          <w:color w:val="231F20"/>
          <w:spacing w:val="-20"/>
          <w:w w:val="105"/>
        </w:rPr>
        <w:t> </w:t>
      </w:r>
      <w:r>
        <w:rPr>
          <w:color w:val="231F20"/>
          <w:w w:val="105"/>
        </w:rPr>
        <w:t>thể</w:t>
      </w:r>
      <w:r>
        <w:rPr>
          <w:color w:val="231F20"/>
          <w:spacing w:val="-20"/>
          <w:w w:val="105"/>
        </w:rPr>
        <w:t> </w:t>
      </w:r>
      <w:r>
        <w:rPr>
          <w:color w:val="231F20"/>
          <w:w w:val="105"/>
        </w:rPr>
        <w:t>học</w:t>
      </w:r>
      <w:r>
        <w:rPr>
          <w:color w:val="231F20"/>
          <w:spacing w:val="-20"/>
          <w:w w:val="105"/>
        </w:rPr>
        <w:t> </w:t>
      </w:r>
      <w:r>
        <w:rPr>
          <w:color w:val="231F20"/>
          <w:w w:val="105"/>
        </w:rPr>
        <w:t>tốt,</w:t>
      </w:r>
      <w:r>
        <w:rPr>
          <w:color w:val="231F20"/>
          <w:spacing w:val="-20"/>
          <w:w w:val="105"/>
        </w:rPr>
        <w:t> </w:t>
      </w:r>
      <w:r>
        <w:rPr>
          <w:color w:val="231F20"/>
          <w:w w:val="105"/>
        </w:rPr>
        <w:t>không</w:t>
      </w:r>
      <w:r>
        <w:rPr>
          <w:color w:val="231F20"/>
          <w:spacing w:val="-20"/>
          <w:w w:val="105"/>
        </w:rPr>
        <w:t> </w:t>
      </w:r>
      <w:r>
        <w:rPr>
          <w:color w:val="231F20"/>
          <w:w w:val="105"/>
        </w:rPr>
        <w:t>dám</w:t>
      </w:r>
      <w:r>
        <w:rPr>
          <w:color w:val="231F20"/>
          <w:spacing w:val="-20"/>
          <w:w w:val="105"/>
        </w:rPr>
        <w:t> </w:t>
      </w:r>
      <w:r>
        <w:rPr>
          <w:color w:val="231F20"/>
          <w:w w:val="105"/>
        </w:rPr>
        <w:t>nói</w:t>
      </w:r>
      <w:r>
        <w:rPr>
          <w:color w:val="231F20"/>
          <w:spacing w:val="-20"/>
          <w:w w:val="105"/>
        </w:rPr>
        <w:t> </w:t>
      </w:r>
      <w:r>
        <w:rPr>
          <w:color w:val="231F20"/>
          <w:w w:val="105"/>
        </w:rPr>
        <w:t>là</w:t>
      </w:r>
      <w:r>
        <w:rPr>
          <w:color w:val="231F20"/>
          <w:spacing w:val="-20"/>
          <w:w w:val="105"/>
        </w:rPr>
        <w:t> </w:t>
      </w:r>
      <w:r>
        <w:rPr>
          <w:color w:val="231F20"/>
          <w:w w:val="105"/>
        </w:rPr>
        <w:t>học</w:t>
      </w:r>
      <w:r>
        <w:rPr>
          <w:color w:val="231F20"/>
          <w:spacing w:val="-20"/>
          <w:w w:val="105"/>
        </w:rPr>
        <w:t> </w:t>
      </w:r>
      <w:r>
        <w:rPr>
          <w:color w:val="231F20"/>
          <w:w w:val="105"/>
        </w:rPr>
        <w:t>thật</w:t>
      </w:r>
      <w:r>
        <w:rPr>
          <w:color w:val="231F20"/>
          <w:spacing w:val="-20"/>
          <w:w w:val="105"/>
        </w:rPr>
        <w:t> </w:t>
      </w:r>
      <w:r>
        <w:rPr>
          <w:color w:val="231F20"/>
          <w:w w:val="105"/>
        </w:rPr>
        <w:t>tốt, chỉ</w:t>
      </w:r>
      <w:r>
        <w:rPr>
          <w:color w:val="231F20"/>
          <w:spacing w:val="-23"/>
          <w:w w:val="105"/>
        </w:rPr>
        <w:t> </w:t>
      </w:r>
      <w:r>
        <w:rPr>
          <w:color w:val="231F20"/>
          <w:w w:val="105"/>
        </w:rPr>
        <w:t>có</w:t>
      </w:r>
      <w:r>
        <w:rPr>
          <w:color w:val="231F20"/>
          <w:spacing w:val="-22"/>
          <w:w w:val="105"/>
        </w:rPr>
        <w:t> </w:t>
      </w:r>
      <w:r>
        <w:rPr>
          <w:color w:val="231F20"/>
          <w:w w:val="105"/>
        </w:rPr>
        <w:t>thể</w:t>
      </w:r>
      <w:r>
        <w:rPr>
          <w:color w:val="231F20"/>
          <w:spacing w:val="-22"/>
          <w:w w:val="105"/>
        </w:rPr>
        <w:t> </w:t>
      </w:r>
      <w:r>
        <w:rPr>
          <w:color w:val="231F20"/>
          <w:w w:val="105"/>
        </w:rPr>
        <w:t>nói</w:t>
      </w:r>
      <w:r>
        <w:rPr>
          <w:color w:val="231F20"/>
          <w:spacing w:val="-23"/>
          <w:w w:val="105"/>
        </w:rPr>
        <w:t> </w:t>
      </w:r>
      <w:r>
        <w:rPr>
          <w:color w:val="231F20"/>
          <w:w w:val="105"/>
        </w:rPr>
        <w:t>là</w:t>
      </w:r>
      <w:r>
        <w:rPr>
          <w:color w:val="231F20"/>
          <w:spacing w:val="-22"/>
          <w:w w:val="105"/>
        </w:rPr>
        <w:t> </w:t>
      </w:r>
      <w:r>
        <w:rPr>
          <w:color w:val="231F20"/>
          <w:w w:val="105"/>
        </w:rPr>
        <w:t>học</w:t>
      </w:r>
      <w:r>
        <w:rPr>
          <w:color w:val="231F20"/>
          <w:spacing w:val="-22"/>
          <w:w w:val="105"/>
        </w:rPr>
        <w:t> </w:t>
      </w:r>
      <w:r>
        <w:rPr>
          <w:color w:val="231F20"/>
          <w:w w:val="105"/>
        </w:rPr>
        <w:t>tốt.</w:t>
      </w:r>
      <w:r>
        <w:rPr>
          <w:color w:val="231F20"/>
          <w:spacing w:val="-23"/>
          <w:w w:val="105"/>
        </w:rPr>
        <w:t> </w:t>
      </w:r>
      <w:r>
        <w:rPr>
          <w:color w:val="231F20"/>
          <w:w w:val="105"/>
        </w:rPr>
        <w:t>Những</w:t>
      </w:r>
      <w:r>
        <w:rPr>
          <w:color w:val="231F20"/>
          <w:spacing w:val="-22"/>
          <w:w w:val="105"/>
        </w:rPr>
        <w:t> </w:t>
      </w:r>
      <w:r>
        <w:rPr>
          <w:color w:val="231F20"/>
          <w:w w:val="105"/>
        </w:rPr>
        <w:t>điều</w:t>
      </w:r>
      <w:r>
        <w:rPr>
          <w:color w:val="231F20"/>
          <w:spacing w:val="-22"/>
          <w:w w:val="105"/>
        </w:rPr>
        <w:t> </w:t>
      </w:r>
      <w:r>
        <w:rPr>
          <w:color w:val="231F20"/>
          <w:w w:val="105"/>
        </w:rPr>
        <w:t>này</w:t>
      </w:r>
      <w:r>
        <w:rPr>
          <w:color w:val="231F20"/>
          <w:spacing w:val="-23"/>
          <w:w w:val="105"/>
        </w:rPr>
        <w:t> </w:t>
      </w:r>
      <w:r>
        <w:rPr>
          <w:color w:val="231F20"/>
          <w:w w:val="105"/>
        </w:rPr>
        <w:t>là</w:t>
      </w:r>
      <w:r>
        <w:rPr>
          <w:color w:val="231F20"/>
          <w:spacing w:val="-22"/>
          <w:w w:val="105"/>
        </w:rPr>
        <w:t> </w:t>
      </w:r>
      <w:r>
        <w:rPr>
          <w:color w:val="231F20"/>
          <w:w w:val="105"/>
        </w:rPr>
        <w:t>nói</w:t>
      </w:r>
      <w:r>
        <w:rPr>
          <w:color w:val="231F20"/>
          <w:spacing w:val="-22"/>
          <w:w w:val="105"/>
        </w:rPr>
        <w:t> </w:t>
      </w:r>
      <w:r>
        <w:rPr>
          <w:color w:val="231F20"/>
          <w:w w:val="105"/>
        </w:rPr>
        <w:t>về</w:t>
      </w:r>
      <w:r>
        <w:rPr>
          <w:color w:val="231F20"/>
          <w:spacing w:val="-23"/>
          <w:w w:val="105"/>
        </w:rPr>
        <w:t> </w:t>
      </w:r>
      <w:r>
        <w:rPr>
          <w:color w:val="231F20"/>
          <w:w w:val="105"/>
        </w:rPr>
        <w:t>duyên.</w:t>
      </w:r>
      <w:r>
        <w:rPr>
          <w:color w:val="231F20"/>
          <w:spacing w:val="-22"/>
          <w:w w:val="105"/>
        </w:rPr>
        <w:t> </w:t>
      </w:r>
      <w:r>
        <w:rPr>
          <w:color w:val="231F20"/>
          <w:w w:val="105"/>
        </w:rPr>
        <w:t>3</w:t>
      </w:r>
      <w:r>
        <w:rPr>
          <w:color w:val="231F20"/>
          <w:spacing w:val="-22"/>
          <w:w w:val="105"/>
        </w:rPr>
        <w:t> </w:t>
      </w:r>
      <w:r>
        <w:rPr>
          <w:color w:val="231F20"/>
          <w:w w:val="105"/>
        </w:rPr>
        <w:t>vị thầy giáo</w:t>
      </w:r>
      <w:r>
        <w:rPr>
          <w:color w:val="231F20"/>
          <w:spacing w:val="-1"/>
          <w:w w:val="105"/>
        </w:rPr>
        <w:t> </w:t>
      </w:r>
      <w:r>
        <w:rPr>
          <w:color w:val="231F20"/>
          <w:w w:val="105"/>
        </w:rPr>
        <w:t>của</w:t>
      </w:r>
      <w:r>
        <w:rPr>
          <w:color w:val="231F20"/>
          <w:spacing w:val="-1"/>
          <w:w w:val="105"/>
        </w:rPr>
        <w:t> </w:t>
      </w:r>
      <w:r>
        <w:rPr>
          <w:color w:val="231F20"/>
          <w:w w:val="105"/>
        </w:rPr>
        <w:t>tôi đây không</w:t>
      </w:r>
      <w:r>
        <w:rPr>
          <w:color w:val="231F20"/>
          <w:spacing w:val="-1"/>
          <w:w w:val="105"/>
        </w:rPr>
        <w:t> </w:t>
      </w:r>
      <w:r>
        <w:rPr>
          <w:color w:val="231F20"/>
          <w:w w:val="105"/>
        </w:rPr>
        <w:t>thể</w:t>
      </w:r>
      <w:r>
        <w:rPr>
          <w:color w:val="231F20"/>
          <w:spacing w:val="-1"/>
          <w:w w:val="105"/>
        </w:rPr>
        <w:t> </w:t>
      </w:r>
      <w:r>
        <w:rPr>
          <w:color w:val="231F20"/>
          <w:w w:val="105"/>
        </w:rPr>
        <w:t>thiếu</w:t>
      </w:r>
      <w:r>
        <w:rPr>
          <w:color w:val="231F20"/>
          <w:spacing w:val="-1"/>
          <w:w w:val="105"/>
        </w:rPr>
        <w:t> </w:t>
      </w:r>
      <w:r>
        <w:rPr>
          <w:color w:val="231F20"/>
          <w:w w:val="105"/>
        </w:rPr>
        <w:t>một</w:t>
      </w:r>
      <w:r>
        <w:rPr>
          <w:color w:val="231F20"/>
          <w:spacing w:val="-1"/>
          <w:w w:val="105"/>
        </w:rPr>
        <w:t> </w:t>
      </w:r>
      <w:r>
        <w:rPr>
          <w:color w:val="231F20"/>
          <w:w w:val="105"/>
        </w:rPr>
        <w:t>người</w:t>
      </w:r>
      <w:r>
        <w:rPr>
          <w:color w:val="231F20"/>
          <w:spacing w:val="-1"/>
          <w:w w:val="105"/>
        </w:rPr>
        <w:t> </w:t>
      </w:r>
      <w:r>
        <w:rPr>
          <w:color w:val="231F20"/>
          <w:w w:val="105"/>
        </w:rPr>
        <w:t>nào. Thiếu một người, thì tôi không thể thành tựu. Cuối cùng, phải có một người hộ trì nữa. Điều này rất quan trọng.</w:t>
      </w:r>
    </w:p>
    <w:p>
      <w:pPr>
        <w:pStyle w:val="BodyText"/>
        <w:spacing w:line="297" w:lineRule="auto" w:before="145"/>
        <w:ind w:left="387" w:right="122" w:firstLine="453"/>
      </w:pPr>
      <w:r>
        <w:rPr>
          <w:color w:val="231F20"/>
          <w:w w:val="105"/>
        </w:rPr>
        <w:t>Ngày</w:t>
      </w:r>
      <w:r>
        <w:rPr>
          <w:color w:val="231F20"/>
          <w:spacing w:val="-8"/>
          <w:w w:val="105"/>
        </w:rPr>
        <w:t> </w:t>
      </w:r>
      <w:r>
        <w:rPr>
          <w:color w:val="231F20"/>
          <w:w w:val="105"/>
        </w:rPr>
        <w:t>nay,</w:t>
      </w:r>
      <w:r>
        <w:rPr>
          <w:color w:val="231F20"/>
          <w:spacing w:val="-8"/>
          <w:w w:val="105"/>
        </w:rPr>
        <w:t> </w:t>
      </w:r>
      <w:r>
        <w:rPr>
          <w:color w:val="231F20"/>
          <w:w w:val="105"/>
        </w:rPr>
        <w:t>học</w:t>
      </w:r>
      <w:r>
        <w:rPr>
          <w:color w:val="231F20"/>
          <w:spacing w:val="-8"/>
          <w:w w:val="105"/>
        </w:rPr>
        <w:t> </w:t>
      </w:r>
      <w:r>
        <w:rPr>
          <w:color w:val="231F20"/>
          <w:w w:val="105"/>
        </w:rPr>
        <w:t>điều</w:t>
      </w:r>
      <w:r>
        <w:rPr>
          <w:color w:val="231F20"/>
          <w:spacing w:val="-8"/>
          <w:w w:val="105"/>
        </w:rPr>
        <w:t> </w:t>
      </w:r>
      <w:r>
        <w:rPr>
          <w:color w:val="231F20"/>
          <w:w w:val="105"/>
        </w:rPr>
        <w:t>xấu</w:t>
      </w:r>
      <w:r>
        <w:rPr>
          <w:color w:val="231F20"/>
          <w:spacing w:val="-8"/>
          <w:w w:val="105"/>
        </w:rPr>
        <w:t> </w:t>
      </w:r>
      <w:r>
        <w:rPr>
          <w:color w:val="231F20"/>
          <w:w w:val="105"/>
        </w:rPr>
        <w:t>rất</w:t>
      </w:r>
      <w:r>
        <w:rPr>
          <w:color w:val="231F20"/>
          <w:spacing w:val="-8"/>
          <w:w w:val="105"/>
        </w:rPr>
        <w:t> </w:t>
      </w:r>
      <w:r>
        <w:rPr>
          <w:color w:val="231F20"/>
          <w:w w:val="105"/>
        </w:rPr>
        <w:t>dễ</w:t>
      </w:r>
      <w:r>
        <w:rPr>
          <w:color w:val="231F20"/>
          <w:spacing w:val="-8"/>
          <w:w w:val="105"/>
        </w:rPr>
        <w:t> </w:t>
      </w:r>
      <w:r>
        <w:rPr>
          <w:color w:val="231F20"/>
          <w:w w:val="105"/>
        </w:rPr>
        <w:t>dàng,</w:t>
      </w:r>
      <w:r>
        <w:rPr>
          <w:color w:val="231F20"/>
          <w:spacing w:val="-8"/>
          <w:w w:val="105"/>
        </w:rPr>
        <w:t> </w:t>
      </w:r>
      <w:r>
        <w:rPr>
          <w:color w:val="231F20"/>
          <w:w w:val="105"/>
        </w:rPr>
        <w:t>có</w:t>
      </w:r>
      <w:r>
        <w:rPr>
          <w:color w:val="231F20"/>
          <w:spacing w:val="-8"/>
          <w:w w:val="105"/>
        </w:rPr>
        <w:t> </w:t>
      </w:r>
      <w:r>
        <w:rPr>
          <w:color w:val="231F20"/>
          <w:w w:val="105"/>
        </w:rPr>
        <w:t>nhiều</w:t>
      </w:r>
      <w:r>
        <w:rPr>
          <w:color w:val="231F20"/>
          <w:spacing w:val="-9"/>
          <w:w w:val="105"/>
        </w:rPr>
        <w:t> </w:t>
      </w:r>
      <w:r>
        <w:rPr>
          <w:color w:val="231F20"/>
          <w:w w:val="105"/>
        </w:rPr>
        <w:t>người</w:t>
      </w:r>
      <w:r>
        <w:rPr>
          <w:color w:val="231F20"/>
          <w:spacing w:val="-9"/>
          <w:w w:val="105"/>
        </w:rPr>
        <w:t> </w:t>
      </w:r>
      <w:r>
        <w:rPr>
          <w:color w:val="231F20"/>
          <w:w w:val="105"/>
        </w:rPr>
        <w:t>giúp quý</w:t>
      </w:r>
      <w:r>
        <w:rPr>
          <w:color w:val="231F20"/>
          <w:spacing w:val="-9"/>
          <w:w w:val="105"/>
        </w:rPr>
        <w:t> </w:t>
      </w:r>
      <w:r>
        <w:rPr>
          <w:color w:val="231F20"/>
          <w:w w:val="105"/>
        </w:rPr>
        <w:t>vị.</w:t>
      </w:r>
      <w:r>
        <w:rPr>
          <w:color w:val="231F20"/>
          <w:spacing w:val="-9"/>
          <w:w w:val="105"/>
        </w:rPr>
        <w:t> </w:t>
      </w:r>
      <w:r>
        <w:rPr>
          <w:color w:val="231F20"/>
          <w:w w:val="105"/>
        </w:rPr>
        <w:t>Học</w:t>
      </w:r>
      <w:r>
        <w:rPr>
          <w:color w:val="231F20"/>
          <w:spacing w:val="-9"/>
          <w:w w:val="105"/>
        </w:rPr>
        <w:t> </w:t>
      </w:r>
      <w:r>
        <w:rPr>
          <w:color w:val="231F20"/>
          <w:w w:val="105"/>
        </w:rPr>
        <w:t>điều</w:t>
      </w:r>
      <w:r>
        <w:rPr>
          <w:color w:val="231F20"/>
          <w:spacing w:val="-9"/>
          <w:w w:val="105"/>
        </w:rPr>
        <w:t> </w:t>
      </w:r>
      <w:r>
        <w:rPr>
          <w:color w:val="231F20"/>
          <w:w w:val="105"/>
        </w:rPr>
        <w:t>hay</w:t>
      </w:r>
      <w:r>
        <w:rPr>
          <w:color w:val="231F20"/>
          <w:spacing w:val="-9"/>
          <w:w w:val="105"/>
        </w:rPr>
        <w:t> </w:t>
      </w:r>
      <w:r>
        <w:rPr>
          <w:color w:val="231F20"/>
          <w:w w:val="105"/>
        </w:rPr>
        <w:t>thì</w:t>
      </w:r>
      <w:r>
        <w:rPr>
          <w:color w:val="231F20"/>
          <w:spacing w:val="-9"/>
          <w:w w:val="105"/>
        </w:rPr>
        <w:t> </w:t>
      </w:r>
      <w:r>
        <w:rPr>
          <w:color w:val="231F20"/>
          <w:w w:val="105"/>
        </w:rPr>
        <w:t>không</w:t>
      </w:r>
      <w:r>
        <w:rPr>
          <w:color w:val="231F20"/>
          <w:spacing w:val="-9"/>
          <w:w w:val="105"/>
        </w:rPr>
        <w:t> </w:t>
      </w:r>
      <w:r>
        <w:rPr>
          <w:color w:val="231F20"/>
          <w:w w:val="105"/>
        </w:rPr>
        <w:t>dễ</w:t>
      </w:r>
      <w:r>
        <w:rPr>
          <w:color w:val="231F20"/>
          <w:spacing w:val="-9"/>
          <w:w w:val="105"/>
        </w:rPr>
        <w:t> </w:t>
      </w:r>
      <w:r>
        <w:rPr>
          <w:color w:val="231F20"/>
          <w:w w:val="105"/>
        </w:rPr>
        <w:t>đâu,</w:t>
      </w:r>
      <w:r>
        <w:rPr>
          <w:color w:val="231F20"/>
          <w:spacing w:val="-9"/>
          <w:w w:val="105"/>
        </w:rPr>
        <w:t> </w:t>
      </w:r>
      <w:r>
        <w:rPr>
          <w:color w:val="231F20"/>
          <w:w w:val="105"/>
        </w:rPr>
        <w:t>có</w:t>
      </w:r>
      <w:r>
        <w:rPr>
          <w:color w:val="231F20"/>
          <w:spacing w:val="-9"/>
          <w:w w:val="105"/>
        </w:rPr>
        <w:t> </w:t>
      </w:r>
      <w:r>
        <w:rPr>
          <w:color w:val="231F20"/>
          <w:w w:val="105"/>
        </w:rPr>
        <w:t>nhiều</w:t>
      </w:r>
      <w:r>
        <w:rPr>
          <w:color w:val="231F20"/>
          <w:spacing w:val="-9"/>
          <w:w w:val="105"/>
        </w:rPr>
        <w:t> </w:t>
      </w:r>
      <w:r>
        <w:rPr>
          <w:color w:val="231F20"/>
          <w:w w:val="105"/>
        </w:rPr>
        <w:t>người</w:t>
      </w:r>
      <w:r>
        <w:rPr>
          <w:color w:val="231F20"/>
          <w:spacing w:val="-9"/>
          <w:w w:val="105"/>
        </w:rPr>
        <w:t> </w:t>
      </w:r>
      <w:r>
        <w:rPr>
          <w:color w:val="231F20"/>
          <w:w w:val="105"/>
        </w:rPr>
        <w:t>ganh tị, nhiều người làm chướng ngại. Họ luôn luôn muốn đánh gục quý vị, cho nên điều này phiền phức lớn. Phải có được vị hộ pháp tốt.</w:t>
      </w:r>
    </w:p>
    <w:p>
      <w:pPr>
        <w:pStyle w:val="BodyText"/>
        <w:spacing w:line="297" w:lineRule="auto" w:before="143"/>
        <w:ind w:left="387" w:right="118" w:firstLine="453"/>
      </w:pPr>
      <w:r>
        <w:rPr>
          <w:color w:val="231F20"/>
          <w:w w:val="105"/>
        </w:rPr>
        <w:t>Khi</w:t>
      </w:r>
      <w:r>
        <w:rPr>
          <w:color w:val="231F20"/>
          <w:spacing w:val="-2"/>
          <w:w w:val="105"/>
        </w:rPr>
        <w:t> </w:t>
      </w:r>
      <w:r>
        <w:rPr>
          <w:color w:val="231F20"/>
          <w:w w:val="105"/>
        </w:rPr>
        <w:t>tôi</w:t>
      </w:r>
      <w:r>
        <w:rPr>
          <w:color w:val="231F20"/>
          <w:spacing w:val="-2"/>
          <w:w w:val="105"/>
        </w:rPr>
        <w:t> </w:t>
      </w:r>
      <w:r>
        <w:rPr>
          <w:color w:val="231F20"/>
          <w:w w:val="105"/>
        </w:rPr>
        <w:t>xuất</w:t>
      </w:r>
      <w:r>
        <w:rPr>
          <w:color w:val="231F20"/>
          <w:spacing w:val="-2"/>
          <w:w w:val="105"/>
        </w:rPr>
        <w:t> </w:t>
      </w:r>
      <w:r>
        <w:rPr>
          <w:color w:val="231F20"/>
          <w:w w:val="105"/>
        </w:rPr>
        <w:t>gia,</w:t>
      </w:r>
      <w:r>
        <w:rPr>
          <w:color w:val="231F20"/>
          <w:spacing w:val="-2"/>
          <w:w w:val="105"/>
        </w:rPr>
        <w:t> </w:t>
      </w:r>
      <w:r>
        <w:rPr>
          <w:color w:val="231F20"/>
          <w:w w:val="105"/>
        </w:rPr>
        <w:t>chỉ</w:t>
      </w:r>
      <w:r>
        <w:rPr>
          <w:color w:val="231F20"/>
          <w:spacing w:val="-2"/>
          <w:w w:val="105"/>
        </w:rPr>
        <w:t> </w:t>
      </w:r>
      <w:r>
        <w:rPr>
          <w:color w:val="231F20"/>
          <w:w w:val="105"/>
        </w:rPr>
        <w:t>sống</w:t>
      </w:r>
      <w:r>
        <w:rPr>
          <w:color w:val="231F20"/>
          <w:spacing w:val="-1"/>
          <w:w w:val="105"/>
        </w:rPr>
        <w:t> </w:t>
      </w:r>
      <w:r>
        <w:rPr>
          <w:color w:val="231F20"/>
          <w:w w:val="105"/>
        </w:rPr>
        <w:t>ở</w:t>
      </w:r>
      <w:r>
        <w:rPr>
          <w:color w:val="231F20"/>
          <w:spacing w:val="-2"/>
          <w:w w:val="105"/>
        </w:rPr>
        <w:t> </w:t>
      </w:r>
      <w:r>
        <w:rPr>
          <w:color w:val="231F20"/>
          <w:w w:val="105"/>
        </w:rPr>
        <w:t>trong</w:t>
      </w:r>
      <w:r>
        <w:rPr>
          <w:color w:val="231F20"/>
          <w:spacing w:val="-1"/>
          <w:w w:val="105"/>
        </w:rPr>
        <w:t> </w:t>
      </w:r>
      <w:r>
        <w:rPr>
          <w:color w:val="231F20"/>
          <w:w w:val="105"/>
        </w:rPr>
        <w:t>chùa</w:t>
      </w:r>
      <w:r>
        <w:rPr>
          <w:color w:val="231F20"/>
          <w:spacing w:val="-2"/>
          <w:w w:val="105"/>
        </w:rPr>
        <w:t> </w:t>
      </w:r>
      <w:r>
        <w:rPr>
          <w:color w:val="231F20"/>
          <w:w w:val="105"/>
        </w:rPr>
        <w:t>1</w:t>
      </w:r>
      <w:r>
        <w:rPr>
          <w:color w:val="231F20"/>
          <w:spacing w:val="-1"/>
          <w:w w:val="105"/>
        </w:rPr>
        <w:t> </w:t>
      </w:r>
      <w:r>
        <w:rPr>
          <w:color w:val="231F20"/>
          <w:w w:val="105"/>
        </w:rPr>
        <w:t>năm,</w:t>
      </w:r>
      <w:r>
        <w:rPr>
          <w:color w:val="231F20"/>
          <w:spacing w:val="-1"/>
          <w:w w:val="105"/>
        </w:rPr>
        <w:t> </w:t>
      </w:r>
      <w:r>
        <w:rPr>
          <w:color w:val="231F20"/>
          <w:w w:val="105"/>
        </w:rPr>
        <w:t>sau</w:t>
      </w:r>
      <w:r>
        <w:rPr>
          <w:color w:val="231F20"/>
          <w:spacing w:val="-1"/>
          <w:w w:val="105"/>
        </w:rPr>
        <w:t> </w:t>
      </w:r>
      <w:r>
        <w:rPr>
          <w:color w:val="231F20"/>
          <w:w w:val="105"/>
        </w:rPr>
        <w:t>đó</w:t>
      </w:r>
      <w:r>
        <w:rPr>
          <w:color w:val="231F20"/>
          <w:spacing w:val="-2"/>
          <w:w w:val="105"/>
        </w:rPr>
        <w:t> </w:t>
      </w:r>
      <w:r>
        <w:rPr>
          <w:color w:val="231F20"/>
          <w:w w:val="105"/>
        </w:rPr>
        <w:t>thì sao?</w:t>
      </w:r>
      <w:r>
        <w:rPr>
          <w:color w:val="231F20"/>
          <w:spacing w:val="-16"/>
          <w:w w:val="105"/>
        </w:rPr>
        <w:t> </w:t>
      </w:r>
      <w:r>
        <w:rPr>
          <w:color w:val="231F20"/>
          <w:w w:val="105"/>
        </w:rPr>
        <w:t>Sau</w:t>
      </w:r>
      <w:r>
        <w:rPr>
          <w:color w:val="231F20"/>
          <w:spacing w:val="-16"/>
          <w:w w:val="105"/>
        </w:rPr>
        <w:t> </w:t>
      </w:r>
      <w:r>
        <w:rPr>
          <w:color w:val="231F20"/>
          <w:w w:val="105"/>
        </w:rPr>
        <w:t>đó</w:t>
      </w:r>
      <w:r>
        <w:rPr>
          <w:color w:val="231F20"/>
          <w:spacing w:val="-16"/>
          <w:w w:val="105"/>
        </w:rPr>
        <w:t> </w:t>
      </w:r>
      <w:r>
        <w:rPr>
          <w:color w:val="231F20"/>
          <w:w w:val="105"/>
        </w:rPr>
        <w:t>không</w:t>
      </w:r>
      <w:r>
        <w:rPr>
          <w:color w:val="231F20"/>
          <w:spacing w:val="-16"/>
          <w:w w:val="105"/>
        </w:rPr>
        <w:t> </w:t>
      </w:r>
      <w:r>
        <w:rPr>
          <w:color w:val="231F20"/>
          <w:w w:val="105"/>
        </w:rPr>
        <w:t>thể</w:t>
      </w:r>
      <w:r>
        <w:rPr>
          <w:color w:val="231F20"/>
          <w:spacing w:val="-15"/>
          <w:w w:val="105"/>
        </w:rPr>
        <w:t> </w:t>
      </w:r>
      <w:r>
        <w:rPr>
          <w:color w:val="231F20"/>
          <w:w w:val="105"/>
        </w:rPr>
        <w:t>ở</w:t>
      </w:r>
      <w:r>
        <w:rPr>
          <w:color w:val="231F20"/>
          <w:spacing w:val="-16"/>
          <w:w w:val="105"/>
        </w:rPr>
        <w:t> </w:t>
      </w:r>
      <w:r>
        <w:rPr>
          <w:color w:val="231F20"/>
          <w:w w:val="105"/>
        </w:rPr>
        <w:t>trong</w:t>
      </w:r>
      <w:r>
        <w:rPr>
          <w:color w:val="231F20"/>
          <w:spacing w:val="-16"/>
          <w:w w:val="105"/>
        </w:rPr>
        <w:t> </w:t>
      </w:r>
      <w:r>
        <w:rPr>
          <w:color w:val="231F20"/>
          <w:w w:val="105"/>
        </w:rPr>
        <w:t>chùa</w:t>
      </w:r>
      <w:r>
        <w:rPr>
          <w:color w:val="231F20"/>
          <w:spacing w:val="-16"/>
          <w:w w:val="105"/>
        </w:rPr>
        <w:t> </w:t>
      </w:r>
      <w:r>
        <w:rPr>
          <w:color w:val="231F20"/>
          <w:w w:val="105"/>
        </w:rPr>
        <w:t>nữa,</w:t>
      </w:r>
      <w:r>
        <w:rPr>
          <w:color w:val="231F20"/>
          <w:spacing w:val="-16"/>
          <w:w w:val="105"/>
        </w:rPr>
        <w:t> </w:t>
      </w:r>
      <w:r>
        <w:rPr>
          <w:color w:val="231F20"/>
          <w:w w:val="105"/>
        </w:rPr>
        <w:t>họ</w:t>
      </w:r>
      <w:r>
        <w:rPr>
          <w:color w:val="231F20"/>
          <w:spacing w:val="-16"/>
          <w:w w:val="105"/>
        </w:rPr>
        <w:t> </w:t>
      </w:r>
      <w:r>
        <w:rPr>
          <w:color w:val="231F20"/>
          <w:w w:val="105"/>
        </w:rPr>
        <w:t>không</w:t>
      </w:r>
      <w:r>
        <w:rPr>
          <w:color w:val="231F20"/>
          <w:spacing w:val="-16"/>
          <w:w w:val="105"/>
        </w:rPr>
        <w:t> </w:t>
      </w:r>
      <w:r>
        <w:rPr>
          <w:color w:val="231F20"/>
          <w:w w:val="105"/>
        </w:rPr>
        <w:t>cho</w:t>
      </w:r>
      <w:r>
        <w:rPr>
          <w:color w:val="231F20"/>
          <w:spacing w:val="-16"/>
          <w:w w:val="105"/>
        </w:rPr>
        <w:t> </w:t>
      </w:r>
      <w:r>
        <w:rPr>
          <w:color w:val="231F20"/>
          <w:w w:val="105"/>
        </w:rPr>
        <w:t>tôi</w:t>
      </w:r>
      <w:r>
        <w:rPr>
          <w:color w:val="231F20"/>
          <w:spacing w:val="-15"/>
          <w:w w:val="105"/>
        </w:rPr>
        <w:t> </w:t>
      </w:r>
      <w:r>
        <w:rPr>
          <w:color w:val="231F20"/>
          <w:w w:val="105"/>
        </w:rPr>
        <w:t>ở. Vì</w:t>
      </w:r>
      <w:r>
        <w:rPr>
          <w:color w:val="231F20"/>
          <w:spacing w:val="-17"/>
          <w:w w:val="105"/>
        </w:rPr>
        <w:t> </w:t>
      </w:r>
      <w:r>
        <w:rPr>
          <w:color w:val="231F20"/>
          <w:w w:val="105"/>
        </w:rPr>
        <w:t>sao?</w:t>
      </w:r>
      <w:r>
        <w:rPr>
          <w:color w:val="231F20"/>
          <w:spacing w:val="-16"/>
          <w:w w:val="105"/>
        </w:rPr>
        <w:t> </w:t>
      </w:r>
      <w:r>
        <w:rPr>
          <w:color w:val="231F20"/>
          <w:w w:val="105"/>
        </w:rPr>
        <w:t>Bởi</w:t>
      </w:r>
      <w:r>
        <w:rPr>
          <w:color w:val="231F20"/>
          <w:spacing w:val="-17"/>
          <w:w w:val="105"/>
        </w:rPr>
        <w:t> </w:t>
      </w:r>
      <w:r>
        <w:rPr>
          <w:color w:val="231F20"/>
          <w:w w:val="105"/>
        </w:rPr>
        <w:t>tôi</w:t>
      </w:r>
      <w:r>
        <w:rPr>
          <w:color w:val="231F20"/>
          <w:spacing w:val="-17"/>
          <w:w w:val="105"/>
        </w:rPr>
        <w:t> </w:t>
      </w:r>
      <w:r>
        <w:rPr>
          <w:color w:val="231F20"/>
          <w:w w:val="105"/>
        </w:rPr>
        <w:t>học</w:t>
      </w:r>
      <w:r>
        <w:rPr>
          <w:color w:val="231F20"/>
          <w:spacing w:val="-17"/>
          <w:w w:val="105"/>
        </w:rPr>
        <w:t> </w:t>
      </w:r>
      <w:r>
        <w:rPr>
          <w:color w:val="231F20"/>
          <w:w w:val="105"/>
        </w:rPr>
        <w:t>giảng</w:t>
      </w:r>
      <w:r>
        <w:rPr>
          <w:color w:val="231F20"/>
          <w:spacing w:val="-17"/>
          <w:w w:val="105"/>
        </w:rPr>
        <w:t> </w:t>
      </w:r>
      <w:r>
        <w:rPr>
          <w:color w:val="231F20"/>
          <w:w w:val="105"/>
        </w:rPr>
        <w:t>kinh,</w:t>
      </w:r>
      <w:r>
        <w:rPr>
          <w:color w:val="231F20"/>
          <w:spacing w:val="-17"/>
          <w:w w:val="105"/>
        </w:rPr>
        <w:t> </w:t>
      </w:r>
      <w:r>
        <w:rPr>
          <w:color w:val="231F20"/>
          <w:w w:val="105"/>
        </w:rPr>
        <w:t>nên</w:t>
      </w:r>
      <w:r>
        <w:rPr>
          <w:color w:val="231F20"/>
          <w:spacing w:val="-17"/>
          <w:w w:val="105"/>
        </w:rPr>
        <w:t> </w:t>
      </w:r>
      <w:r>
        <w:rPr>
          <w:color w:val="231F20"/>
          <w:w w:val="105"/>
        </w:rPr>
        <w:t>họ</w:t>
      </w:r>
      <w:r>
        <w:rPr>
          <w:color w:val="231F20"/>
          <w:spacing w:val="-17"/>
          <w:w w:val="105"/>
        </w:rPr>
        <w:t> </w:t>
      </w:r>
      <w:r>
        <w:rPr>
          <w:color w:val="231F20"/>
          <w:w w:val="105"/>
        </w:rPr>
        <w:t>không</w:t>
      </w:r>
      <w:r>
        <w:rPr>
          <w:color w:val="231F20"/>
          <w:spacing w:val="-17"/>
          <w:w w:val="105"/>
        </w:rPr>
        <w:t> </w:t>
      </w:r>
      <w:r>
        <w:rPr>
          <w:color w:val="231F20"/>
          <w:w w:val="105"/>
        </w:rPr>
        <w:t>cần.</w:t>
      </w:r>
      <w:r>
        <w:rPr>
          <w:color w:val="231F20"/>
          <w:spacing w:val="-16"/>
          <w:w w:val="105"/>
        </w:rPr>
        <w:t> </w:t>
      </w:r>
      <w:r>
        <w:rPr>
          <w:color w:val="231F20"/>
          <w:w w:val="105"/>
        </w:rPr>
        <w:t>Đạo</w:t>
      </w:r>
      <w:r>
        <w:rPr>
          <w:color w:val="231F20"/>
          <w:spacing w:val="-17"/>
          <w:w w:val="105"/>
        </w:rPr>
        <w:t> </w:t>
      </w:r>
      <w:r>
        <w:rPr>
          <w:color w:val="231F20"/>
          <w:w w:val="105"/>
        </w:rPr>
        <w:t>tràng này</w:t>
      </w:r>
      <w:r>
        <w:rPr>
          <w:color w:val="231F20"/>
          <w:spacing w:val="-2"/>
          <w:w w:val="105"/>
        </w:rPr>
        <w:t> </w:t>
      </w:r>
      <w:r>
        <w:rPr>
          <w:color w:val="231F20"/>
          <w:w w:val="105"/>
        </w:rPr>
        <w:t>không</w:t>
      </w:r>
      <w:r>
        <w:rPr>
          <w:color w:val="231F20"/>
          <w:spacing w:val="-2"/>
          <w:w w:val="105"/>
        </w:rPr>
        <w:t> </w:t>
      </w:r>
      <w:r>
        <w:rPr>
          <w:color w:val="231F20"/>
          <w:w w:val="105"/>
        </w:rPr>
        <w:t>phải</w:t>
      </w:r>
      <w:r>
        <w:rPr>
          <w:color w:val="231F20"/>
          <w:spacing w:val="-2"/>
          <w:w w:val="105"/>
        </w:rPr>
        <w:t> </w:t>
      </w:r>
      <w:r>
        <w:rPr>
          <w:color w:val="231F20"/>
          <w:w w:val="105"/>
        </w:rPr>
        <w:t>là</w:t>
      </w:r>
      <w:r>
        <w:rPr>
          <w:color w:val="231F20"/>
          <w:spacing w:val="-2"/>
          <w:w w:val="105"/>
        </w:rPr>
        <w:t> </w:t>
      </w:r>
      <w:r>
        <w:rPr>
          <w:color w:val="231F20"/>
          <w:w w:val="105"/>
        </w:rPr>
        <w:t>giảng</w:t>
      </w:r>
      <w:r>
        <w:rPr>
          <w:color w:val="231F20"/>
          <w:spacing w:val="-2"/>
          <w:w w:val="105"/>
        </w:rPr>
        <w:t> </w:t>
      </w:r>
      <w:r>
        <w:rPr>
          <w:color w:val="231F20"/>
          <w:w w:val="105"/>
        </w:rPr>
        <w:t>kinh,</w:t>
      </w:r>
      <w:r>
        <w:rPr>
          <w:color w:val="231F20"/>
          <w:spacing w:val="-2"/>
          <w:w w:val="105"/>
        </w:rPr>
        <w:t> </w:t>
      </w:r>
      <w:r>
        <w:rPr>
          <w:color w:val="231F20"/>
          <w:w w:val="105"/>
        </w:rPr>
        <w:t>chỉ</w:t>
      </w:r>
      <w:r>
        <w:rPr>
          <w:color w:val="231F20"/>
          <w:spacing w:val="-2"/>
          <w:w w:val="105"/>
        </w:rPr>
        <w:t> </w:t>
      </w:r>
      <w:r>
        <w:rPr>
          <w:color w:val="231F20"/>
          <w:w w:val="105"/>
        </w:rPr>
        <w:t>là</w:t>
      </w:r>
      <w:r>
        <w:rPr>
          <w:color w:val="231F20"/>
          <w:spacing w:val="-2"/>
          <w:w w:val="105"/>
        </w:rPr>
        <w:t> </w:t>
      </w:r>
      <w:r>
        <w:rPr>
          <w:color w:val="231F20"/>
          <w:w w:val="105"/>
        </w:rPr>
        <w:t>tụng</w:t>
      </w:r>
      <w:r>
        <w:rPr>
          <w:color w:val="231F20"/>
          <w:spacing w:val="-2"/>
          <w:w w:val="105"/>
        </w:rPr>
        <w:t> </w:t>
      </w:r>
      <w:r>
        <w:rPr>
          <w:color w:val="231F20"/>
          <w:w w:val="105"/>
        </w:rPr>
        <w:t>kinh</w:t>
      </w:r>
      <w:r>
        <w:rPr>
          <w:color w:val="231F20"/>
          <w:spacing w:val="-2"/>
          <w:w w:val="105"/>
        </w:rPr>
        <w:t> </w:t>
      </w:r>
      <w:r>
        <w:rPr>
          <w:color w:val="231F20"/>
          <w:w w:val="105"/>
        </w:rPr>
        <w:t>bái</w:t>
      </w:r>
      <w:r>
        <w:rPr>
          <w:color w:val="231F20"/>
          <w:spacing w:val="-2"/>
          <w:w w:val="105"/>
        </w:rPr>
        <w:t> </w:t>
      </w:r>
      <w:r>
        <w:rPr>
          <w:color w:val="231F20"/>
          <w:w w:val="105"/>
        </w:rPr>
        <w:t>sám</w:t>
      </w:r>
      <w:r>
        <w:rPr>
          <w:color w:val="231F20"/>
          <w:spacing w:val="-2"/>
          <w:w w:val="105"/>
        </w:rPr>
        <w:t> </w:t>
      </w:r>
      <w:r>
        <w:rPr>
          <w:color w:val="231F20"/>
          <w:w w:val="105"/>
        </w:rPr>
        <w:t>thôi. Nếu</w:t>
      </w:r>
      <w:r>
        <w:rPr>
          <w:color w:val="231F20"/>
          <w:spacing w:val="-10"/>
          <w:w w:val="105"/>
        </w:rPr>
        <w:t> </w:t>
      </w:r>
      <w:r>
        <w:rPr>
          <w:color w:val="231F20"/>
          <w:w w:val="105"/>
        </w:rPr>
        <w:t>tụng</w:t>
      </w:r>
      <w:r>
        <w:rPr>
          <w:color w:val="231F20"/>
          <w:spacing w:val="-10"/>
          <w:w w:val="105"/>
        </w:rPr>
        <w:t> </w:t>
      </w:r>
      <w:r>
        <w:rPr>
          <w:color w:val="231F20"/>
          <w:w w:val="105"/>
        </w:rPr>
        <w:t>kinh</w:t>
      </w:r>
      <w:r>
        <w:rPr>
          <w:color w:val="231F20"/>
          <w:spacing w:val="-10"/>
          <w:w w:val="105"/>
        </w:rPr>
        <w:t> </w:t>
      </w:r>
      <w:r>
        <w:rPr>
          <w:color w:val="231F20"/>
          <w:w w:val="105"/>
        </w:rPr>
        <w:t>bái</w:t>
      </w:r>
      <w:r>
        <w:rPr>
          <w:color w:val="231F20"/>
          <w:spacing w:val="-10"/>
          <w:w w:val="105"/>
        </w:rPr>
        <w:t> </w:t>
      </w:r>
      <w:r>
        <w:rPr>
          <w:color w:val="231F20"/>
          <w:w w:val="105"/>
        </w:rPr>
        <w:t>sám,</w:t>
      </w:r>
      <w:r>
        <w:rPr>
          <w:color w:val="231F20"/>
          <w:spacing w:val="-10"/>
          <w:w w:val="105"/>
        </w:rPr>
        <w:t> </w:t>
      </w:r>
      <w:r>
        <w:rPr>
          <w:color w:val="231F20"/>
          <w:w w:val="105"/>
        </w:rPr>
        <w:t>thì</w:t>
      </w:r>
      <w:r>
        <w:rPr>
          <w:color w:val="231F20"/>
          <w:spacing w:val="-10"/>
          <w:w w:val="105"/>
        </w:rPr>
        <w:t> </w:t>
      </w:r>
      <w:r>
        <w:rPr>
          <w:color w:val="231F20"/>
          <w:w w:val="105"/>
        </w:rPr>
        <w:t>họ</w:t>
      </w:r>
      <w:r>
        <w:rPr>
          <w:color w:val="231F20"/>
          <w:spacing w:val="-10"/>
          <w:w w:val="105"/>
        </w:rPr>
        <w:t> </w:t>
      </w:r>
      <w:r>
        <w:rPr>
          <w:color w:val="231F20"/>
          <w:w w:val="105"/>
        </w:rPr>
        <w:t>hoan</w:t>
      </w:r>
      <w:r>
        <w:rPr>
          <w:color w:val="231F20"/>
          <w:spacing w:val="-10"/>
          <w:w w:val="105"/>
        </w:rPr>
        <w:t> </w:t>
      </w:r>
      <w:r>
        <w:rPr>
          <w:color w:val="231F20"/>
          <w:w w:val="105"/>
        </w:rPr>
        <w:t>nghinh,</w:t>
      </w:r>
      <w:r>
        <w:rPr>
          <w:color w:val="231F20"/>
          <w:spacing w:val="-10"/>
          <w:w w:val="105"/>
        </w:rPr>
        <w:t> </w:t>
      </w:r>
      <w:r>
        <w:rPr>
          <w:color w:val="231F20"/>
          <w:w w:val="105"/>
        </w:rPr>
        <w:t>còn</w:t>
      </w:r>
      <w:r>
        <w:rPr>
          <w:color w:val="231F20"/>
          <w:spacing w:val="-10"/>
          <w:w w:val="105"/>
        </w:rPr>
        <w:t> </w:t>
      </w:r>
      <w:r>
        <w:rPr>
          <w:color w:val="231F20"/>
          <w:w w:val="105"/>
        </w:rPr>
        <w:t>muốn</w:t>
      </w:r>
      <w:r>
        <w:rPr>
          <w:color w:val="231F20"/>
          <w:spacing w:val="-10"/>
          <w:w w:val="105"/>
        </w:rPr>
        <w:t> </w:t>
      </w:r>
      <w:r>
        <w:rPr>
          <w:color w:val="231F20"/>
          <w:w w:val="105"/>
        </w:rPr>
        <w:t>giảng kinh thuyết pháp thì đi nơi khác vậy. Tôi không có chỗ nào để đi. Ở Đài Bắc có một đạo tràng nhỏ giảng kinh, cũng là người</w:t>
      </w:r>
      <w:r>
        <w:rPr>
          <w:color w:val="231F20"/>
          <w:spacing w:val="-21"/>
          <w:w w:val="105"/>
        </w:rPr>
        <w:t> </w:t>
      </w:r>
      <w:r>
        <w:rPr>
          <w:color w:val="231F20"/>
          <w:w w:val="105"/>
        </w:rPr>
        <w:t>bạn</w:t>
      </w:r>
      <w:r>
        <w:rPr>
          <w:color w:val="231F20"/>
          <w:spacing w:val="-20"/>
          <w:w w:val="105"/>
        </w:rPr>
        <w:t> </w:t>
      </w:r>
      <w:r>
        <w:rPr>
          <w:color w:val="231F20"/>
          <w:w w:val="105"/>
        </w:rPr>
        <w:t>xuất</w:t>
      </w:r>
      <w:r>
        <w:rPr>
          <w:color w:val="231F20"/>
          <w:spacing w:val="-20"/>
          <w:w w:val="105"/>
        </w:rPr>
        <w:t> </w:t>
      </w:r>
      <w:r>
        <w:rPr>
          <w:color w:val="231F20"/>
          <w:w w:val="105"/>
        </w:rPr>
        <w:t>gia</w:t>
      </w:r>
      <w:r>
        <w:rPr>
          <w:color w:val="231F20"/>
          <w:spacing w:val="-20"/>
          <w:w w:val="105"/>
        </w:rPr>
        <w:t> </w:t>
      </w:r>
      <w:r>
        <w:rPr>
          <w:color w:val="231F20"/>
          <w:w w:val="105"/>
        </w:rPr>
        <w:t>của</w:t>
      </w:r>
      <w:r>
        <w:rPr>
          <w:color w:val="231F20"/>
          <w:spacing w:val="-21"/>
          <w:w w:val="105"/>
        </w:rPr>
        <w:t> </w:t>
      </w:r>
      <w:r>
        <w:rPr>
          <w:color w:val="231F20"/>
          <w:w w:val="105"/>
        </w:rPr>
        <w:t>tôi,</w:t>
      </w:r>
      <w:r>
        <w:rPr>
          <w:color w:val="231F20"/>
          <w:spacing w:val="-20"/>
          <w:w w:val="105"/>
        </w:rPr>
        <w:t> </w:t>
      </w:r>
      <w:r>
        <w:rPr>
          <w:color w:val="231F20"/>
          <w:w w:val="105"/>
        </w:rPr>
        <w:t>Pháp</w:t>
      </w:r>
      <w:r>
        <w:rPr>
          <w:color w:val="231F20"/>
          <w:spacing w:val="-20"/>
          <w:w w:val="105"/>
        </w:rPr>
        <w:t> </w:t>
      </w:r>
      <w:r>
        <w:rPr>
          <w:color w:val="231F20"/>
          <w:w w:val="105"/>
        </w:rPr>
        <w:t>sư</w:t>
      </w:r>
      <w:r>
        <w:rPr>
          <w:color w:val="231F20"/>
          <w:spacing w:val="-20"/>
          <w:w w:val="105"/>
        </w:rPr>
        <w:t> </w:t>
      </w:r>
      <w:r>
        <w:rPr>
          <w:color w:val="231F20"/>
          <w:w w:val="105"/>
        </w:rPr>
        <w:t>Huệ</w:t>
      </w:r>
      <w:r>
        <w:rPr>
          <w:color w:val="231F20"/>
          <w:spacing w:val="-21"/>
          <w:w w:val="105"/>
        </w:rPr>
        <w:t> </w:t>
      </w:r>
      <w:r>
        <w:rPr>
          <w:color w:val="231F20"/>
          <w:w w:val="105"/>
        </w:rPr>
        <w:t>Nhẫn.</w:t>
      </w:r>
      <w:r>
        <w:rPr>
          <w:color w:val="231F20"/>
          <w:spacing w:val="-20"/>
          <w:w w:val="105"/>
        </w:rPr>
        <w:t> </w:t>
      </w:r>
      <w:r>
        <w:rPr>
          <w:color w:val="231F20"/>
          <w:w w:val="105"/>
        </w:rPr>
        <w:t>Ở</w:t>
      </w:r>
      <w:r>
        <w:rPr>
          <w:color w:val="231F20"/>
          <w:spacing w:val="-20"/>
          <w:w w:val="105"/>
        </w:rPr>
        <w:t> </w:t>
      </w:r>
      <w:r>
        <w:rPr>
          <w:color w:val="231F20"/>
          <w:w w:val="105"/>
        </w:rPr>
        <w:t>HongKong </w:t>
      </w:r>
      <w:r>
        <w:rPr>
          <w:color w:val="231F20"/>
        </w:rPr>
        <w:t>quý</w:t>
      </w:r>
      <w:r>
        <w:rPr>
          <w:color w:val="231F20"/>
          <w:spacing w:val="-3"/>
        </w:rPr>
        <w:t> </w:t>
      </w:r>
      <w:r>
        <w:rPr>
          <w:color w:val="231F20"/>
        </w:rPr>
        <w:t>vị</w:t>
      </w:r>
      <w:r>
        <w:rPr>
          <w:color w:val="231F20"/>
          <w:spacing w:val="-3"/>
        </w:rPr>
        <w:t> </w:t>
      </w:r>
      <w:r>
        <w:rPr>
          <w:color w:val="231F20"/>
        </w:rPr>
        <w:t>biết</w:t>
      </w:r>
      <w:r>
        <w:rPr>
          <w:color w:val="231F20"/>
          <w:spacing w:val="-3"/>
        </w:rPr>
        <w:t> </w:t>
      </w:r>
      <w:r>
        <w:rPr>
          <w:color w:val="231F20"/>
        </w:rPr>
        <w:t>vị</w:t>
      </w:r>
      <w:r>
        <w:rPr>
          <w:color w:val="231F20"/>
          <w:spacing w:val="-3"/>
        </w:rPr>
        <w:t> </w:t>
      </w:r>
      <w:r>
        <w:rPr>
          <w:color w:val="231F20"/>
        </w:rPr>
        <w:t>này.</w:t>
      </w:r>
      <w:r>
        <w:rPr>
          <w:color w:val="231F20"/>
          <w:spacing w:val="-3"/>
        </w:rPr>
        <w:t> </w:t>
      </w:r>
      <w:r>
        <w:rPr>
          <w:color w:val="231F20"/>
        </w:rPr>
        <w:t>Sau</w:t>
      </w:r>
      <w:r>
        <w:rPr>
          <w:color w:val="231F20"/>
          <w:spacing w:val="-2"/>
        </w:rPr>
        <w:t> </w:t>
      </w:r>
      <w:r>
        <w:rPr>
          <w:color w:val="231F20"/>
        </w:rPr>
        <w:t>này,</w:t>
      </w:r>
      <w:r>
        <w:rPr>
          <w:color w:val="231F20"/>
          <w:spacing w:val="-3"/>
        </w:rPr>
        <w:t> </w:t>
      </w:r>
      <w:r>
        <w:rPr>
          <w:color w:val="231F20"/>
        </w:rPr>
        <w:t>thầy</w:t>
      </w:r>
      <w:r>
        <w:rPr>
          <w:color w:val="231F20"/>
          <w:spacing w:val="-3"/>
        </w:rPr>
        <w:t> </w:t>
      </w:r>
      <w:r>
        <w:rPr>
          <w:color w:val="231F20"/>
        </w:rPr>
        <w:t>đến</w:t>
      </w:r>
      <w:r>
        <w:rPr>
          <w:color w:val="231F20"/>
          <w:spacing w:val="-3"/>
        </w:rPr>
        <w:t> </w:t>
      </w:r>
      <w:r>
        <w:rPr>
          <w:color w:val="231F20"/>
        </w:rPr>
        <w:t>HongKong.</w:t>
      </w:r>
      <w:r>
        <w:rPr>
          <w:color w:val="231F20"/>
          <w:spacing w:val="-2"/>
        </w:rPr>
        <w:t> </w:t>
      </w:r>
      <w:r>
        <w:rPr>
          <w:color w:val="231F20"/>
        </w:rPr>
        <w:t>Thầy</w:t>
      </w:r>
      <w:r>
        <w:rPr>
          <w:color w:val="231F20"/>
          <w:spacing w:val="-3"/>
        </w:rPr>
        <w:t> </w:t>
      </w:r>
      <w:r>
        <w:rPr>
          <w:color w:val="231F20"/>
        </w:rPr>
        <w:t>đã</w:t>
      </w:r>
      <w:r>
        <w:rPr>
          <w:color w:val="231F20"/>
          <w:spacing w:val="-3"/>
        </w:rPr>
        <w:t> </w:t>
      </w:r>
      <w:r>
        <w:rPr>
          <w:color w:val="231F20"/>
        </w:rPr>
        <w:t>viên </w:t>
      </w:r>
      <w:r>
        <w:rPr>
          <w:color w:val="231F20"/>
          <w:w w:val="105"/>
        </w:rPr>
        <w:t>tịch</w:t>
      </w:r>
      <w:r>
        <w:rPr>
          <w:color w:val="231F20"/>
          <w:spacing w:val="-15"/>
          <w:w w:val="105"/>
        </w:rPr>
        <w:t> </w:t>
      </w:r>
      <w:r>
        <w:rPr>
          <w:color w:val="231F20"/>
          <w:w w:val="105"/>
        </w:rPr>
        <w:t>mấy</w:t>
      </w:r>
      <w:r>
        <w:rPr>
          <w:color w:val="231F20"/>
          <w:spacing w:val="-15"/>
          <w:w w:val="105"/>
        </w:rPr>
        <w:t> </w:t>
      </w:r>
      <w:r>
        <w:rPr>
          <w:color w:val="231F20"/>
          <w:w w:val="105"/>
        </w:rPr>
        <w:t>năm</w:t>
      </w:r>
      <w:r>
        <w:rPr>
          <w:color w:val="231F20"/>
          <w:spacing w:val="-15"/>
          <w:w w:val="105"/>
        </w:rPr>
        <w:t> </w:t>
      </w:r>
      <w:r>
        <w:rPr>
          <w:color w:val="231F20"/>
          <w:w w:val="105"/>
        </w:rPr>
        <w:t>trước</w:t>
      </w:r>
      <w:r>
        <w:rPr>
          <w:color w:val="231F20"/>
          <w:spacing w:val="-15"/>
          <w:w w:val="105"/>
        </w:rPr>
        <w:t> </w:t>
      </w:r>
      <w:r>
        <w:rPr>
          <w:color w:val="231F20"/>
          <w:w w:val="105"/>
        </w:rPr>
        <w:t>rồi.</w:t>
      </w:r>
      <w:r>
        <w:rPr>
          <w:color w:val="231F20"/>
          <w:spacing w:val="-15"/>
          <w:w w:val="105"/>
        </w:rPr>
        <w:t> </w:t>
      </w:r>
      <w:r>
        <w:rPr>
          <w:color w:val="231F20"/>
          <w:w w:val="105"/>
        </w:rPr>
        <w:t>Thầy</w:t>
      </w:r>
      <w:r>
        <w:rPr>
          <w:color w:val="231F20"/>
          <w:spacing w:val="-15"/>
          <w:w w:val="105"/>
        </w:rPr>
        <w:t> </w:t>
      </w:r>
      <w:r>
        <w:rPr>
          <w:color w:val="231F20"/>
          <w:w w:val="105"/>
        </w:rPr>
        <w:t>ấy</w:t>
      </w:r>
      <w:r>
        <w:rPr>
          <w:color w:val="231F20"/>
          <w:spacing w:val="-15"/>
          <w:w w:val="105"/>
        </w:rPr>
        <w:t> </w:t>
      </w:r>
      <w:r>
        <w:rPr>
          <w:color w:val="231F20"/>
          <w:w w:val="105"/>
        </w:rPr>
        <w:t>thành</w:t>
      </w:r>
      <w:r>
        <w:rPr>
          <w:color w:val="231F20"/>
          <w:spacing w:val="-15"/>
          <w:w w:val="105"/>
        </w:rPr>
        <w:t> </w:t>
      </w:r>
      <w:r>
        <w:rPr>
          <w:color w:val="231F20"/>
          <w:w w:val="105"/>
        </w:rPr>
        <w:t>lập</w:t>
      </w:r>
      <w:r>
        <w:rPr>
          <w:color w:val="231F20"/>
          <w:spacing w:val="-15"/>
          <w:w w:val="105"/>
        </w:rPr>
        <w:t> </w:t>
      </w:r>
      <w:r>
        <w:rPr>
          <w:color w:val="231F20"/>
          <w:w w:val="105"/>
        </w:rPr>
        <w:t>một</w:t>
      </w:r>
      <w:r>
        <w:rPr>
          <w:color w:val="231F20"/>
          <w:spacing w:val="-15"/>
          <w:w w:val="105"/>
        </w:rPr>
        <w:t> </w:t>
      </w:r>
      <w:r>
        <w:rPr>
          <w:color w:val="231F20"/>
          <w:w w:val="105"/>
        </w:rPr>
        <w:t>đạo</w:t>
      </w:r>
      <w:r>
        <w:rPr>
          <w:color w:val="231F20"/>
          <w:spacing w:val="-15"/>
          <w:w w:val="105"/>
        </w:rPr>
        <w:t> </w:t>
      </w:r>
      <w:r>
        <w:rPr>
          <w:color w:val="231F20"/>
          <w:w w:val="105"/>
        </w:rPr>
        <w:t>tràng,</w:t>
      </w:r>
      <w:r>
        <w:rPr>
          <w:color w:val="231F20"/>
          <w:spacing w:val="-15"/>
          <w:w w:val="105"/>
        </w:rPr>
        <w:t> </w:t>
      </w:r>
      <w:r>
        <w:rPr>
          <w:color w:val="231F20"/>
          <w:w w:val="105"/>
        </w:rPr>
        <w:t>rất nhỏ.</w:t>
      </w:r>
      <w:r>
        <w:rPr>
          <w:color w:val="231F20"/>
          <w:spacing w:val="-8"/>
          <w:w w:val="105"/>
        </w:rPr>
        <w:t> </w:t>
      </w:r>
      <w:r>
        <w:rPr>
          <w:color w:val="231F20"/>
          <w:w w:val="105"/>
        </w:rPr>
        <w:t>Thầy</w:t>
      </w:r>
      <w:r>
        <w:rPr>
          <w:color w:val="231F20"/>
          <w:spacing w:val="-8"/>
          <w:w w:val="105"/>
        </w:rPr>
        <w:t> </w:t>
      </w:r>
      <w:r>
        <w:rPr>
          <w:color w:val="231F20"/>
          <w:w w:val="105"/>
        </w:rPr>
        <w:t>tụng</w:t>
      </w:r>
      <w:r>
        <w:rPr>
          <w:color w:val="231F20"/>
          <w:spacing w:val="-8"/>
          <w:w w:val="105"/>
        </w:rPr>
        <w:t> </w:t>
      </w:r>
      <w:r>
        <w:rPr>
          <w:color w:val="231F20"/>
          <w:w w:val="105"/>
        </w:rPr>
        <w:t>kinh</w:t>
      </w:r>
      <w:r>
        <w:rPr>
          <w:color w:val="231F20"/>
          <w:spacing w:val="-10"/>
          <w:w w:val="105"/>
        </w:rPr>
        <w:t> </w:t>
      </w:r>
      <w:r>
        <w:rPr>
          <w:color w:val="231F20"/>
          <w:w w:val="105"/>
        </w:rPr>
        <w:t>bái</w:t>
      </w:r>
      <w:r>
        <w:rPr>
          <w:color w:val="231F20"/>
          <w:spacing w:val="-8"/>
          <w:w w:val="105"/>
        </w:rPr>
        <w:t> </w:t>
      </w:r>
      <w:r>
        <w:rPr>
          <w:color w:val="231F20"/>
          <w:w w:val="105"/>
        </w:rPr>
        <w:t>sám</w:t>
      </w:r>
      <w:r>
        <w:rPr>
          <w:color w:val="231F20"/>
          <w:spacing w:val="-8"/>
          <w:w w:val="105"/>
        </w:rPr>
        <w:t> </w:t>
      </w:r>
      <w:r>
        <w:rPr>
          <w:color w:val="231F20"/>
          <w:w w:val="105"/>
        </w:rPr>
        <w:t>để</w:t>
      </w:r>
      <w:r>
        <w:rPr>
          <w:color w:val="231F20"/>
          <w:spacing w:val="-8"/>
          <w:w w:val="105"/>
        </w:rPr>
        <w:t> </w:t>
      </w:r>
      <w:r>
        <w:rPr>
          <w:color w:val="231F20"/>
          <w:w w:val="105"/>
        </w:rPr>
        <w:t>dành</w:t>
      </w:r>
      <w:r>
        <w:rPr>
          <w:color w:val="231F20"/>
          <w:spacing w:val="-8"/>
          <w:w w:val="105"/>
        </w:rPr>
        <w:t> </w:t>
      </w:r>
      <w:r>
        <w:rPr>
          <w:color w:val="231F20"/>
          <w:w w:val="105"/>
        </w:rPr>
        <w:t>được</w:t>
      </w:r>
      <w:r>
        <w:rPr>
          <w:color w:val="231F20"/>
          <w:spacing w:val="-8"/>
          <w:w w:val="105"/>
        </w:rPr>
        <w:t> </w:t>
      </w:r>
      <w:r>
        <w:rPr>
          <w:color w:val="231F20"/>
          <w:w w:val="105"/>
        </w:rPr>
        <w:t>một</w:t>
      </w:r>
      <w:r>
        <w:rPr>
          <w:color w:val="231F20"/>
          <w:spacing w:val="-10"/>
          <w:w w:val="105"/>
        </w:rPr>
        <w:t> </w:t>
      </w:r>
      <w:r>
        <w:rPr>
          <w:color w:val="231F20"/>
          <w:w w:val="105"/>
        </w:rPr>
        <w:t>số</w:t>
      </w:r>
      <w:r>
        <w:rPr>
          <w:color w:val="231F20"/>
          <w:spacing w:val="-8"/>
          <w:w w:val="105"/>
        </w:rPr>
        <w:t> </w:t>
      </w:r>
      <w:r>
        <w:rPr>
          <w:color w:val="231F20"/>
          <w:w w:val="105"/>
        </w:rPr>
        <w:t>tiền,</w:t>
      </w:r>
      <w:r>
        <w:rPr>
          <w:color w:val="231F20"/>
          <w:spacing w:val="-10"/>
          <w:w w:val="105"/>
        </w:rPr>
        <w:t> </w:t>
      </w:r>
      <w:r>
        <w:rPr>
          <w:color w:val="231F20"/>
          <w:w w:val="105"/>
        </w:rPr>
        <w:t>mua </w:t>
      </w:r>
      <w:r>
        <w:rPr>
          <w:color w:val="231F20"/>
        </w:rPr>
        <w:t>được</w:t>
      </w:r>
      <w:r>
        <w:rPr>
          <w:color w:val="231F20"/>
          <w:spacing w:val="3"/>
        </w:rPr>
        <w:t> </w:t>
      </w:r>
      <w:r>
        <w:rPr>
          <w:color w:val="231F20"/>
        </w:rPr>
        <w:t>căn</w:t>
      </w:r>
      <w:r>
        <w:rPr>
          <w:color w:val="231F20"/>
          <w:spacing w:val="3"/>
        </w:rPr>
        <w:t> </w:t>
      </w:r>
      <w:r>
        <w:rPr>
          <w:color w:val="231F20"/>
        </w:rPr>
        <w:t>nhà</w:t>
      </w:r>
      <w:r>
        <w:rPr>
          <w:color w:val="231F20"/>
          <w:spacing w:val="2"/>
        </w:rPr>
        <w:t> </w:t>
      </w:r>
      <w:r>
        <w:rPr>
          <w:color w:val="231F20"/>
        </w:rPr>
        <w:t>mẫu</w:t>
      </w:r>
      <w:r>
        <w:rPr>
          <w:color w:val="231F20"/>
          <w:spacing w:val="3"/>
        </w:rPr>
        <w:t> </w:t>
      </w:r>
      <w:r>
        <w:rPr>
          <w:color w:val="231F20"/>
        </w:rPr>
        <w:t>giáo,</w:t>
      </w:r>
      <w:r>
        <w:rPr>
          <w:color w:val="231F20"/>
          <w:spacing w:val="2"/>
        </w:rPr>
        <w:t> </w:t>
      </w:r>
      <w:r>
        <w:rPr>
          <w:color w:val="231F20"/>
        </w:rPr>
        <w:t>ở</w:t>
      </w:r>
      <w:r>
        <w:rPr>
          <w:color w:val="231F20"/>
          <w:spacing w:val="3"/>
        </w:rPr>
        <w:t> </w:t>
      </w:r>
      <w:r>
        <w:rPr>
          <w:color w:val="231F20"/>
        </w:rPr>
        <w:t>Mộc</w:t>
      </w:r>
      <w:r>
        <w:rPr>
          <w:color w:val="231F20"/>
          <w:spacing w:val="3"/>
        </w:rPr>
        <w:t> </w:t>
      </w:r>
      <w:r>
        <w:rPr>
          <w:color w:val="231F20"/>
        </w:rPr>
        <w:t>San,</w:t>
      </w:r>
      <w:r>
        <w:rPr>
          <w:color w:val="231F20"/>
          <w:spacing w:val="4"/>
        </w:rPr>
        <w:t> </w:t>
      </w:r>
      <w:r>
        <w:rPr>
          <w:color w:val="231F20"/>
        </w:rPr>
        <w:t>Đài</w:t>
      </w:r>
      <w:r>
        <w:rPr>
          <w:color w:val="231F20"/>
          <w:spacing w:val="3"/>
        </w:rPr>
        <w:t> </w:t>
      </w:r>
      <w:r>
        <w:rPr>
          <w:color w:val="231F20"/>
        </w:rPr>
        <w:t>Bắc,</w:t>
      </w:r>
      <w:r>
        <w:rPr>
          <w:color w:val="231F20"/>
          <w:spacing w:val="3"/>
        </w:rPr>
        <w:t> </w:t>
      </w:r>
      <w:r>
        <w:rPr>
          <w:color w:val="231F20"/>
        </w:rPr>
        <w:t>Đài</w:t>
      </w:r>
      <w:r>
        <w:rPr>
          <w:color w:val="231F20"/>
          <w:spacing w:val="3"/>
        </w:rPr>
        <w:t> </w:t>
      </w:r>
      <w:r>
        <w:rPr>
          <w:color w:val="231F20"/>
        </w:rPr>
        <w:t>Loan.</w:t>
      </w:r>
      <w:r>
        <w:rPr>
          <w:color w:val="231F20"/>
          <w:spacing w:val="3"/>
        </w:rPr>
        <w:t> </w:t>
      </w:r>
      <w:r>
        <w:rPr>
          <w:color w:val="231F20"/>
          <w:spacing w:val="-4"/>
        </w:rPr>
        <w:t>Thầy</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309" w:lineRule="auto" w:before="106"/>
        <w:ind w:left="103" w:right="405"/>
      </w:pPr>
      <w:r>
        <w:rPr>
          <w:color w:val="231F20"/>
          <w:w w:val="105"/>
        </w:rPr>
        <w:t>mời</w:t>
      </w:r>
      <w:r>
        <w:rPr>
          <w:color w:val="231F20"/>
          <w:spacing w:val="-19"/>
          <w:w w:val="105"/>
        </w:rPr>
        <w:t> </w:t>
      </w:r>
      <w:r>
        <w:rPr>
          <w:color w:val="231F20"/>
          <w:w w:val="105"/>
        </w:rPr>
        <w:t>tôi</w:t>
      </w:r>
      <w:r>
        <w:rPr>
          <w:color w:val="231F20"/>
          <w:spacing w:val="-19"/>
          <w:w w:val="105"/>
        </w:rPr>
        <w:t> </w:t>
      </w:r>
      <w:r>
        <w:rPr>
          <w:color w:val="231F20"/>
          <w:w w:val="105"/>
        </w:rPr>
        <w:t>đến</w:t>
      </w:r>
      <w:r>
        <w:rPr>
          <w:color w:val="231F20"/>
          <w:spacing w:val="-19"/>
          <w:w w:val="105"/>
        </w:rPr>
        <w:t> </w:t>
      </w:r>
      <w:r>
        <w:rPr>
          <w:color w:val="231F20"/>
          <w:w w:val="105"/>
        </w:rPr>
        <w:t>đó</w:t>
      </w:r>
      <w:r>
        <w:rPr>
          <w:color w:val="231F20"/>
          <w:spacing w:val="-19"/>
          <w:w w:val="105"/>
        </w:rPr>
        <w:t> </w:t>
      </w:r>
      <w:r>
        <w:rPr>
          <w:color w:val="231F20"/>
          <w:w w:val="105"/>
        </w:rPr>
        <w:t>giảng</w:t>
      </w:r>
      <w:r>
        <w:rPr>
          <w:color w:val="231F20"/>
          <w:spacing w:val="-19"/>
          <w:w w:val="105"/>
        </w:rPr>
        <w:t> </w:t>
      </w:r>
      <w:r>
        <w:rPr>
          <w:color w:val="231F20"/>
          <w:w w:val="105"/>
        </w:rPr>
        <w:t>kinh.</w:t>
      </w:r>
      <w:r>
        <w:rPr>
          <w:color w:val="231F20"/>
          <w:spacing w:val="-19"/>
          <w:w w:val="105"/>
        </w:rPr>
        <w:t> </w:t>
      </w:r>
      <w:r>
        <w:rPr>
          <w:color w:val="231F20"/>
          <w:w w:val="105"/>
        </w:rPr>
        <w:t>Tôi</w:t>
      </w:r>
      <w:r>
        <w:rPr>
          <w:color w:val="231F20"/>
          <w:spacing w:val="-18"/>
          <w:w w:val="105"/>
        </w:rPr>
        <w:t> </w:t>
      </w:r>
      <w:r>
        <w:rPr>
          <w:color w:val="231F20"/>
          <w:w w:val="105"/>
        </w:rPr>
        <w:t>ở</w:t>
      </w:r>
      <w:r>
        <w:rPr>
          <w:color w:val="231F20"/>
          <w:spacing w:val="-19"/>
          <w:w w:val="105"/>
        </w:rPr>
        <w:t> </w:t>
      </w:r>
      <w:r>
        <w:rPr>
          <w:color w:val="231F20"/>
          <w:w w:val="105"/>
        </w:rPr>
        <w:t>đó</w:t>
      </w:r>
      <w:r>
        <w:rPr>
          <w:color w:val="231F20"/>
          <w:spacing w:val="-19"/>
          <w:w w:val="105"/>
        </w:rPr>
        <w:t> </w:t>
      </w:r>
      <w:r>
        <w:rPr>
          <w:color w:val="231F20"/>
          <w:w w:val="105"/>
        </w:rPr>
        <w:t>khoảng</w:t>
      </w:r>
      <w:r>
        <w:rPr>
          <w:color w:val="231F20"/>
          <w:spacing w:val="-19"/>
          <w:w w:val="105"/>
        </w:rPr>
        <w:t> </w:t>
      </w:r>
      <w:r>
        <w:rPr>
          <w:color w:val="231F20"/>
          <w:w w:val="105"/>
        </w:rPr>
        <w:t>10</w:t>
      </w:r>
      <w:r>
        <w:rPr>
          <w:color w:val="231F20"/>
          <w:spacing w:val="-19"/>
          <w:w w:val="105"/>
        </w:rPr>
        <w:t> </w:t>
      </w:r>
      <w:r>
        <w:rPr>
          <w:color w:val="231F20"/>
          <w:w w:val="105"/>
        </w:rPr>
        <w:t>tháng.</w:t>
      </w:r>
      <w:r>
        <w:rPr>
          <w:color w:val="231F20"/>
          <w:spacing w:val="-19"/>
          <w:w w:val="105"/>
        </w:rPr>
        <w:t> </w:t>
      </w:r>
      <w:r>
        <w:rPr>
          <w:color w:val="231F20"/>
          <w:w w:val="105"/>
        </w:rPr>
        <w:t>Quý</w:t>
      </w:r>
      <w:r>
        <w:rPr>
          <w:color w:val="231F20"/>
          <w:spacing w:val="-19"/>
          <w:w w:val="105"/>
        </w:rPr>
        <w:t> </w:t>
      </w:r>
      <w:r>
        <w:rPr>
          <w:color w:val="231F20"/>
          <w:w w:val="105"/>
        </w:rPr>
        <w:t>vị nghĩ</w:t>
      </w:r>
      <w:r>
        <w:rPr>
          <w:color w:val="231F20"/>
          <w:spacing w:val="-21"/>
          <w:w w:val="105"/>
        </w:rPr>
        <w:t> </w:t>
      </w:r>
      <w:r>
        <w:rPr>
          <w:color w:val="231F20"/>
          <w:w w:val="105"/>
        </w:rPr>
        <w:t>xem,</w:t>
      </w:r>
      <w:r>
        <w:rPr>
          <w:color w:val="231F20"/>
          <w:spacing w:val="-21"/>
          <w:w w:val="105"/>
        </w:rPr>
        <w:t> </w:t>
      </w:r>
      <w:r>
        <w:rPr>
          <w:color w:val="231F20"/>
          <w:w w:val="105"/>
        </w:rPr>
        <w:t>ý</w:t>
      </w:r>
      <w:r>
        <w:rPr>
          <w:color w:val="231F20"/>
          <w:spacing w:val="-21"/>
          <w:w w:val="105"/>
        </w:rPr>
        <w:t> </w:t>
      </w:r>
      <w:r>
        <w:rPr>
          <w:color w:val="231F20"/>
          <w:w w:val="105"/>
        </w:rPr>
        <w:t>niệm</w:t>
      </w:r>
      <w:r>
        <w:rPr>
          <w:color w:val="231F20"/>
          <w:spacing w:val="-21"/>
          <w:w w:val="105"/>
        </w:rPr>
        <w:t> </w:t>
      </w:r>
      <w:r>
        <w:rPr>
          <w:color w:val="231F20"/>
          <w:w w:val="105"/>
        </w:rPr>
        <w:t>thay</w:t>
      </w:r>
      <w:r>
        <w:rPr>
          <w:color w:val="231F20"/>
          <w:spacing w:val="-21"/>
          <w:w w:val="105"/>
        </w:rPr>
        <w:t> </w:t>
      </w:r>
      <w:r>
        <w:rPr>
          <w:color w:val="231F20"/>
          <w:w w:val="105"/>
        </w:rPr>
        <w:t>đổi</w:t>
      </w:r>
      <w:r>
        <w:rPr>
          <w:color w:val="231F20"/>
          <w:spacing w:val="-21"/>
          <w:w w:val="105"/>
        </w:rPr>
        <w:t> </w:t>
      </w:r>
      <w:r>
        <w:rPr>
          <w:color w:val="231F20"/>
          <w:w w:val="105"/>
        </w:rPr>
        <w:t>rồi</w:t>
      </w:r>
      <w:r>
        <w:rPr>
          <w:color w:val="231F20"/>
          <w:spacing w:val="-21"/>
          <w:w w:val="105"/>
        </w:rPr>
        <w:t> </w:t>
      </w:r>
      <w:r>
        <w:rPr>
          <w:color w:val="231F20"/>
          <w:w w:val="105"/>
        </w:rPr>
        <w:t>đó.</w:t>
      </w:r>
      <w:r>
        <w:rPr>
          <w:color w:val="231F20"/>
          <w:spacing w:val="-21"/>
          <w:w w:val="105"/>
        </w:rPr>
        <w:t> </w:t>
      </w:r>
      <w:r>
        <w:rPr>
          <w:color w:val="231F20"/>
          <w:w w:val="105"/>
        </w:rPr>
        <w:t>Thầy</w:t>
      </w:r>
      <w:r>
        <w:rPr>
          <w:color w:val="231F20"/>
          <w:spacing w:val="-21"/>
          <w:w w:val="105"/>
        </w:rPr>
        <w:t> </w:t>
      </w:r>
      <w:r>
        <w:rPr>
          <w:color w:val="231F20"/>
          <w:w w:val="105"/>
        </w:rPr>
        <w:t>Lý</w:t>
      </w:r>
      <w:r>
        <w:rPr>
          <w:color w:val="231F20"/>
          <w:spacing w:val="-21"/>
          <w:w w:val="105"/>
        </w:rPr>
        <w:t> </w:t>
      </w:r>
      <w:r>
        <w:rPr>
          <w:color w:val="231F20"/>
          <w:w w:val="105"/>
        </w:rPr>
        <w:t>thường</w:t>
      </w:r>
      <w:r>
        <w:rPr>
          <w:color w:val="231F20"/>
          <w:spacing w:val="-21"/>
          <w:w w:val="105"/>
        </w:rPr>
        <w:t> </w:t>
      </w:r>
      <w:r>
        <w:rPr>
          <w:color w:val="231F20"/>
          <w:w w:val="105"/>
        </w:rPr>
        <w:t>nói</w:t>
      </w:r>
      <w:r>
        <w:rPr>
          <w:color w:val="231F20"/>
          <w:spacing w:val="-21"/>
          <w:w w:val="105"/>
        </w:rPr>
        <w:t> </w:t>
      </w:r>
      <w:r>
        <w:rPr>
          <w:color w:val="231F20"/>
          <w:w w:val="105"/>
        </w:rPr>
        <w:t>tâm</w:t>
      </w:r>
      <w:r>
        <w:rPr>
          <w:color w:val="231F20"/>
          <w:spacing w:val="-21"/>
          <w:w w:val="105"/>
        </w:rPr>
        <w:t> </w:t>
      </w:r>
      <w:r>
        <w:rPr>
          <w:color w:val="231F20"/>
          <w:w w:val="105"/>
        </w:rPr>
        <w:t>tư nhiều thay đổi. Tâm tư phàm phu thay đổi bất thường.</w:t>
      </w:r>
    </w:p>
    <w:p>
      <w:pPr>
        <w:pStyle w:val="BodyText"/>
        <w:spacing w:line="309" w:lineRule="auto" w:before="147"/>
        <w:ind w:left="103" w:right="403" w:firstLine="453"/>
      </w:pPr>
      <w:r>
        <w:rPr>
          <w:color w:val="231F20"/>
          <w:w w:val="105"/>
        </w:rPr>
        <w:t>Một</w:t>
      </w:r>
      <w:r>
        <w:rPr>
          <w:color w:val="231F20"/>
          <w:spacing w:val="-8"/>
          <w:w w:val="105"/>
        </w:rPr>
        <w:t> </w:t>
      </w:r>
      <w:r>
        <w:rPr>
          <w:color w:val="231F20"/>
          <w:w w:val="105"/>
        </w:rPr>
        <w:t>hôm,</w:t>
      </w:r>
      <w:r>
        <w:rPr>
          <w:color w:val="231F20"/>
          <w:spacing w:val="-8"/>
          <w:w w:val="105"/>
        </w:rPr>
        <w:t> </w:t>
      </w:r>
      <w:r>
        <w:rPr>
          <w:color w:val="231F20"/>
          <w:w w:val="105"/>
        </w:rPr>
        <w:t>thầy</w:t>
      </w:r>
      <w:r>
        <w:rPr>
          <w:color w:val="231F20"/>
          <w:spacing w:val="-8"/>
          <w:w w:val="105"/>
        </w:rPr>
        <w:t> </w:t>
      </w:r>
      <w:r>
        <w:rPr>
          <w:color w:val="231F20"/>
          <w:w w:val="105"/>
        </w:rPr>
        <w:t>nói</w:t>
      </w:r>
      <w:r>
        <w:rPr>
          <w:color w:val="231F20"/>
          <w:spacing w:val="-8"/>
          <w:w w:val="105"/>
        </w:rPr>
        <w:t> </w:t>
      </w:r>
      <w:r>
        <w:rPr>
          <w:color w:val="231F20"/>
          <w:w w:val="105"/>
        </w:rPr>
        <w:t>với</w:t>
      </w:r>
      <w:r>
        <w:rPr>
          <w:color w:val="231F20"/>
          <w:spacing w:val="-8"/>
          <w:w w:val="105"/>
        </w:rPr>
        <w:t> </w:t>
      </w:r>
      <w:r>
        <w:rPr>
          <w:color w:val="231F20"/>
          <w:w w:val="105"/>
        </w:rPr>
        <w:t>tôi,</w:t>
      </w:r>
      <w:r>
        <w:rPr>
          <w:color w:val="231F20"/>
          <w:spacing w:val="-8"/>
          <w:w w:val="105"/>
        </w:rPr>
        <w:t> </w:t>
      </w:r>
      <w:r>
        <w:rPr>
          <w:color w:val="231F20"/>
          <w:w w:val="105"/>
        </w:rPr>
        <w:t>thầy</w:t>
      </w:r>
      <w:r>
        <w:rPr>
          <w:color w:val="231F20"/>
          <w:spacing w:val="-8"/>
          <w:w w:val="105"/>
        </w:rPr>
        <w:t> </w:t>
      </w:r>
      <w:r>
        <w:rPr>
          <w:color w:val="231F20"/>
          <w:w w:val="105"/>
        </w:rPr>
        <w:t>ấy</w:t>
      </w:r>
      <w:r>
        <w:rPr>
          <w:color w:val="231F20"/>
          <w:spacing w:val="-8"/>
          <w:w w:val="105"/>
        </w:rPr>
        <w:t> </w:t>
      </w:r>
      <w:r>
        <w:rPr>
          <w:color w:val="231F20"/>
          <w:w w:val="105"/>
        </w:rPr>
        <w:t>muốn</w:t>
      </w:r>
      <w:r>
        <w:rPr>
          <w:color w:val="231F20"/>
          <w:spacing w:val="-8"/>
          <w:w w:val="105"/>
        </w:rPr>
        <w:t> </w:t>
      </w:r>
      <w:r>
        <w:rPr>
          <w:color w:val="231F20"/>
          <w:w w:val="105"/>
        </w:rPr>
        <w:t>học</w:t>
      </w:r>
      <w:r>
        <w:rPr>
          <w:color w:val="231F20"/>
          <w:spacing w:val="-8"/>
          <w:w w:val="105"/>
        </w:rPr>
        <w:t> </w:t>
      </w:r>
      <w:r>
        <w:rPr>
          <w:color w:val="231F20"/>
          <w:w w:val="105"/>
        </w:rPr>
        <w:t>giảng</w:t>
      </w:r>
      <w:r>
        <w:rPr>
          <w:color w:val="231F20"/>
          <w:spacing w:val="-8"/>
          <w:w w:val="105"/>
        </w:rPr>
        <w:t> </w:t>
      </w:r>
      <w:r>
        <w:rPr>
          <w:color w:val="231F20"/>
          <w:w w:val="105"/>
        </w:rPr>
        <w:t>kinh. Khi</w:t>
      </w:r>
      <w:r>
        <w:rPr>
          <w:color w:val="231F20"/>
          <w:spacing w:val="-3"/>
          <w:w w:val="105"/>
        </w:rPr>
        <w:t> </w:t>
      </w:r>
      <w:r>
        <w:rPr>
          <w:color w:val="231F20"/>
          <w:w w:val="105"/>
        </w:rPr>
        <w:t>đó,</w:t>
      </w:r>
      <w:r>
        <w:rPr>
          <w:color w:val="231F20"/>
          <w:spacing w:val="-3"/>
          <w:w w:val="105"/>
        </w:rPr>
        <w:t> </w:t>
      </w:r>
      <w:r>
        <w:rPr>
          <w:color w:val="231F20"/>
          <w:w w:val="105"/>
        </w:rPr>
        <w:t>tôi</w:t>
      </w:r>
      <w:r>
        <w:rPr>
          <w:color w:val="231F20"/>
          <w:spacing w:val="-3"/>
          <w:w w:val="105"/>
        </w:rPr>
        <w:t> </w:t>
      </w:r>
      <w:r>
        <w:rPr>
          <w:color w:val="231F20"/>
          <w:w w:val="105"/>
        </w:rPr>
        <w:t>đã</w:t>
      </w:r>
      <w:r>
        <w:rPr>
          <w:color w:val="231F20"/>
          <w:spacing w:val="-3"/>
          <w:w w:val="105"/>
        </w:rPr>
        <w:t> </w:t>
      </w:r>
      <w:r>
        <w:rPr>
          <w:color w:val="231F20"/>
          <w:w w:val="105"/>
        </w:rPr>
        <w:t>học</w:t>
      </w:r>
      <w:r>
        <w:rPr>
          <w:color w:val="231F20"/>
          <w:spacing w:val="-3"/>
          <w:w w:val="105"/>
        </w:rPr>
        <w:t> </w:t>
      </w:r>
      <w:r>
        <w:rPr>
          <w:color w:val="231F20"/>
          <w:w w:val="105"/>
        </w:rPr>
        <w:t>ở</w:t>
      </w:r>
      <w:r>
        <w:rPr>
          <w:color w:val="231F20"/>
          <w:spacing w:val="-3"/>
          <w:w w:val="105"/>
        </w:rPr>
        <w:t> </w:t>
      </w:r>
      <w:r>
        <w:rPr>
          <w:color w:val="231F20"/>
          <w:w w:val="105"/>
        </w:rPr>
        <w:t>Đài</w:t>
      </w:r>
      <w:r>
        <w:rPr>
          <w:color w:val="231F20"/>
          <w:spacing w:val="-3"/>
          <w:w w:val="105"/>
        </w:rPr>
        <w:t> </w:t>
      </w:r>
      <w:r>
        <w:rPr>
          <w:color w:val="231F20"/>
          <w:w w:val="105"/>
        </w:rPr>
        <w:t>Trung</w:t>
      </w:r>
      <w:r>
        <w:rPr>
          <w:color w:val="231F20"/>
          <w:spacing w:val="-3"/>
          <w:w w:val="105"/>
        </w:rPr>
        <w:t> </w:t>
      </w:r>
      <w:r>
        <w:rPr>
          <w:color w:val="231F20"/>
          <w:w w:val="105"/>
        </w:rPr>
        <w:t>được</w:t>
      </w:r>
      <w:r>
        <w:rPr>
          <w:color w:val="231F20"/>
          <w:spacing w:val="-3"/>
          <w:w w:val="105"/>
        </w:rPr>
        <w:t> </w:t>
      </w:r>
      <w:r>
        <w:rPr>
          <w:color w:val="231F20"/>
          <w:w w:val="105"/>
        </w:rPr>
        <w:t>một</w:t>
      </w:r>
      <w:r>
        <w:rPr>
          <w:color w:val="231F20"/>
          <w:spacing w:val="-3"/>
          <w:w w:val="105"/>
        </w:rPr>
        <w:t> </w:t>
      </w:r>
      <w:r>
        <w:rPr>
          <w:color w:val="231F20"/>
          <w:w w:val="105"/>
        </w:rPr>
        <w:t>thời</w:t>
      </w:r>
      <w:r>
        <w:rPr>
          <w:color w:val="231F20"/>
          <w:spacing w:val="-3"/>
          <w:w w:val="105"/>
        </w:rPr>
        <w:t> </w:t>
      </w:r>
      <w:r>
        <w:rPr>
          <w:color w:val="231F20"/>
          <w:w w:val="105"/>
        </w:rPr>
        <w:t>gian.</w:t>
      </w:r>
      <w:r>
        <w:rPr>
          <w:color w:val="231F20"/>
          <w:spacing w:val="-3"/>
          <w:w w:val="105"/>
        </w:rPr>
        <w:t> </w:t>
      </w:r>
      <w:r>
        <w:rPr>
          <w:color w:val="231F20"/>
          <w:w w:val="105"/>
        </w:rPr>
        <w:t>Tôi</w:t>
      </w:r>
      <w:r>
        <w:rPr>
          <w:color w:val="231F20"/>
          <w:spacing w:val="-3"/>
          <w:w w:val="105"/>
        </w:rPr>
        <w:t> </w:t>
      </w:r>
      <w:r>
        <w:rPr>
          <w:color w:val="231F20"/>
          <w:w w:val="105"/>
        </w:rPr>
        <w:t>học được gần 10 năm ở Đài Trung. Thầy ấy hy vọng tôi </w:t>
      </w:r>
      <w:r>
        <w:rPr>
          <w:color w:val="231F20"/>
          <w:w w:val="105"/>
        </w:rPr>
        <w:t>đem những</w:t>
      </w:r>
      <w:r>
        <w:rPr>
          <w:color w:val="231F20"/>
          <w:spacing w:val="-23"/>
          <w:w w:val="105"/>
        </w:rPr>
        <w:t> </w:t>
      </w:r>
      <w:r>
        <w:rPr>
          <w:color w:val="231F20"/>
          <w:w w:val="105"/>
        </w:rPr>
        <w:t>gì</w:t>
      </w:r>
      <w:r>
        <w:rPr>
          <w:color w:val="231F20"/>
          <w:spacing w:val="-22"/>
          <w:w w:val="105"/>
        </w:rPr>
        <w:t> </w:t>
      </w:r>
      <w:r>
        <w:rPr>
          <w:color w:val="231F20"/>
          <w:w w:val="105"/>
        </w:rPr>
        <w:t>mình</w:t>
      </w:r>
      <w:r>
        <w:rPr>
          <w:color w:val="231F20"/>
          <w:spacing w:val="-22"/>
          <w:w w:val="105"/>
        </w:rPr>
        <w:t> </w:t>
      </w:r>
      <w:r>
        <w:rPr>
          <w:color w:val="231F20"/>
          <w:w w:val="105"/>
        </w:rPr>
        <w:t>học</w:t>
      </w:r>
      <w:r>
        <w:rPr>
          <w:color w:val="231F20"/>
          <w:spacing w:val="-23"/>
          <w:w w:val="105"/>
        </w:rPr>
        <w:t> </w:t>
      </w:r>
      <w:r>
        <w:rPr>
          <w:color w:val="231F20"/>
          <w:w w:val="105"/>
        </w:rPr>
        <w:t>được</w:t>
      </w:r>
      <w:r>
        <w:rPr>
          <w:color w:val="231F20"/>
          <w:spacing w:val="-22"/>
          <w:w w:val="105"/>
        </w:rPr>
        <w:t> </w:t>
      </w:r>
      <w:r>
        <w:rPr>
          <w:color w:val="231F20"/>
          <w:w w:val="105"/>
        </w:rPr>
        <w:t>ở</w:t>
      </w:r>
      <w:r>
        <w:rPr>
          <w:color w:val="231F20"/>
          <w:spacing w:val="-22"/>
          <w:w w:val="105"/>
        </w:rPr>
        <w:t> </w:t>
      </w:r>
      <w:r>
        <w:rPr>
          <w:color w:val="231F20"/>
          <w:w w:val="105"/>
        </w:rPr>
        <w:t>Đài</w:t>
      </w:r>
      <w:r>
        <w:rPr>
          <w:color w:val="231F20"/>
          <w:spacing w:val="-23"/>
          <w:w w:val="105"/>
        </w:rPr>
        <w:t> </w:t>
      </w:r>
      <w:r>
        <w:rPr>
          <w:color w:val="231F20"/>
          <w:w w:val="105"/>
        </w:rPr>
        <w:t>Trung,</w:t>
      </w:r>
      <w:r>
        <w:rPr>
          <w:color w:val="231F20"/>
          <w:spacing w:val="-22"/>
          <w:w w:val="105"/>
        </w:rPr>
        <w:t> </w:t>
      </w:r>
      <w:r>
        <w:rPr>
          <w:color w:val="231F20"/>
          <w:w w:val="105"/>
        </w:rPr>
        <w:t>bắt</w:t>
      </w:r>
      <w:r>
        <w:rPr>
          <w:color w:val="231F20"/>
          <w:spacing w:val="-22"/>
          <w:w w:val="105"/>
        </w:rPr>
        <w:t> </w:t>
      </w:r>
      <w:r>
        <w:rPr>
          <w:color w:val="231F20"/>
          <w:w w:val="105"/>
        </w:rPr>
        <w:t>buộc</w:t>
      </w:r>
      <w:r>
        <w:rPr>
          <w:color w:val="231F20"/>
          <w:spacing w:val="-23"/>
          <w:w w:val="105"/>
        </w:rPr>
        <w:t> </w:t>
      </w:r>
      <w:r>
        <w:rPr>
          <w:color w:val="231F20"/>
          <w:w w:val="105"/>
        </w:rPr>
        <w:t>trong</w:t>
      </w:r>
      <w:r>
        <w:rPr>
          <w:color w:val="231F20"/>
          <w:spacing w:val="-22"/>
          <w:w w:val="105"/>
        </w:rPr>
        <w:t> </w:t>
      </w:r>
      <w:r>
        <w:rPr>
          <w:color w:val="231F20"/>
          <w:w w:val="105"/>
        </w:rPr>
        <w:t>3</w:t>
      </w:r>
      <w:r>
        <w:rPr>
          <w:color w:val="231F20"/>
          <w:spacing w:val="-22"/>
          <w:w w:val="105"/>
        </w:rPr>
        <w:t> </w:t>
      </w:r>
      <w:r>
        <w:rPr>
          <w:color w:val="231F20"/>
          <w:w w:val="105"/>
        </w:rPr>
        <w:t>tháng </w:t>
      </w:r>
      <w:r>
        <w:rPr>
          <w:color w:val="231F20"/>
        </w:rPr>
        <w:t>phải</w:t>
      </w:r>
      <w:r>
        <w:rPr>
          <w:color w:val="231F20"/>
          <w:spacing w:val="-3"/>
        </w:rPr>
        <w:t> </w:t>
      </w:r>
      <w:r>
        <w:rPr>
          <w:color w:val="231F20"/>
        </w:rPr>
        <w:t>dạy</w:t>
      </w:r>
      <w:r>
        <w:rPr>
          <w:color w:val="231F20"/>
          <w:spacing w:val="-3"/>
        </w:rPr>
        <w:t> </w:t>
      </w:r>
      <w:r>
        <w:rPr>
          <w:color w:val="231F20"/>
        </w:rPr>
        <w:t>lại</w:t>
      </w:r>
      <w:r>
        <w:rPr>
          <w:color w:val="231F20"/>
          <w:spacing w:val="-1"/>
        </w:rPr>
        <w:t> </w:t>
      </w:r>
      <w:r>
        <w:rPr>
          <w:color w:val="231F20"/>
        </w:rPr>
        <w:t>cho</w:t>
      </w:r>
      <w:r>
        <w:rPr>
          <w:color w:val="231F20"/>
          <w:spacing w:val="-3"/>
        </w:rPr>
        <w:t> </w:t>
      </w:r>
      <w:r>
        <w:rPr>
          <w:color w:val="231F20"/>
        </w:rPr>
        <w:t>thầy</w:t>
      </w:r>
      <w:r>
        <w:rPr>
          <w:color w:val="231F20"/>
          <w:spacing w:val="-1"/>
        </w:rPr>
        <w:t> </w:t>
      </w:r>
      <w:r>
        <w:rPr>
          <w:color w:val="231F20"/>
        </w:rPr>
        <w:t>ấy</w:t>
      </w:r>
      <w:r>
        <w:rPr>
          <w:color w:val="231F20"/>
          <w:spacing w:val="-3"/>
        </w:rPr>
        <w:t> </w:t>
      </w:r>
      <w:r>
        <w:rPr>
          <w:color w:val="231F20"/>
        </w:rPr>
        <w:t>biết.</w:t>
      </w:r>
      <w:r>
        <w:rPr>
          <w:color w:val="231F20"/>
          <w:spacing w:val="-3"/>
        </w:rPr>
        <w:t> </w:t>
      </w:r>
      <w:r>
        <w:rPr>
          <w:color w:val="231F20"/>
        </w:rPr>
        <w:t>Tôi</w:t>
      </w:r>
      <w:r>
        <w:rPr>
          <w:color w:val="231F20"/>
          <w:spacing w:val="-3"/>
        </w:rPr>
        <w:t> </w:t>
      </w:r>
      <w:r>
        <w:rPr>
          <w:color w:val="231F20"/>
        </w:rPr>
        <w:t>đâu</w:t>
      </w:r>
      <w:r>
        <w:rPr>
          <w:color w:val="231F20"/>
          <w:spacing w:val="-1"/>
        </w:rPr>
        <w:t> </w:t>
      </w:r>
      <w:r>
        <w:rPr>
          <w:color w:val="231F20"/>
        </w:rPr>
        <w:t>có</w:t>
      </w:r>
      <w:r>
        <w:rPr>
          <w:color w:val="231F20"/>
          <w:spacing w:val="-3"/>
        </w:rPr>
        <w:t> </w:t>
      </w:r>
      <w:r>
        <w:rPr>
          <w:color w:val="231F20"/>
        </w:rPr>
        <w:t>tài</w:t>
      </w:r>
      <w:r>
        <w:rPr>
          <w:color w:val="231F20"/>
          <w:spacing w:val="-1"/>
        </w:rPr>
        <w:t> </w:t>
      </w:r>
      <w:r>
        <w:rPr>
          <w:color w:val="231F20"/>
        </w:rPr>
        <w:t>như</w:t>
      </w:r>
      <w:r>
        <w:rPr>
          <w:color w:val="231F20"/>
          <w:spacing w:val="-3"/>
        </w:rPr>
        <w:t> </w:t>
      </w:r>
      <w:r>
        <w:rPr>
          <w:color w:val="231F20"/>
        </w:rPr>
        <w:t>vậy.</w:t>
      </w:r>
      <w:r>
        <w:rPr>
          <w:color w:val="231F20"/>
          <w:spacing w:val="-3"/>
        </w:rPr>
        <w:t> </w:t>
      </w:r>
      <w:r>
        <w:rPr>
          <w:color w:val="231F20"/>
        </w:rPr>
        <w:t>Dù</w:t>
      </w:r>
      <w:r>
        <w:rPr>
          <w:color w:val="231F20"/>
          <w:spacing w:val="-3"/>
        </w:rPr>
        <w:t> </w:t>
      </w:r>
      <w:r>
        <w:rPr>
          <w:color w:val="231F20"/>
        </w:rPr>
        <w:t>tôi</w:t>
      </w:r>
      <w:r>
        <w:rPr>
          <w:color w:val="231F20"/>
          <w:spacing w:val="-3"/>
        </w:rPr>
        <w:t> </w:t>
      </w:r>
      <w:r>
        <w:rPr>
          <w:color w:val="231F20"/>
        </w:rPr>
        <w:t>có </w:t>
      </w:r>
      <w:r>
        <w:rPr>
          <w:color w:val="231F20"/>
          <w:w w:val="105"/>
        </w:rPr>
        <w:t>tài như vậy, nhưng trong 3 tháng chưa chắc thầy ấy đã học được.</w:t>
      </w:r>
      <w:r>
        <w:rPr>
          <w:color w:val="231F20"/>
          <w:spacing w:val="-19"/>
          <w:w w:val="105"/>
        </w:rPr>
        <w:t> </w:t>
      </w:r>
      <w:r>
        <w:rPr>
          <w:color w:val="231F20"/>
          <w:w w:val="105"/>
        </w:rPr>
        <w:t>Nếu</w:t>
      </w:r>
      <w:r>
        <w:rPr>
          <w:color w:val="231F20"/>
          <w:spacing w:val="-19"/>
          <w:w w:val="105"/>
        </w:rPr>
        <w:t> </w:t>
      </w:r>
      <w:r>
        <w:rPr>
          <w:color w:val="231F20"/>
          <w:w w:val="105"/>
        </w:rPr>
        <w:t>không</w:t>
      </w:r>
      <w:r>
        <w:rPr>
          <w:color w:val="231F20"/>
          <w:spacing w:val="-19"/>
          <w:w w:val="105"/>
        </w:rPr>
        <w:t> </w:t>
      </w:r>
      <w:r>
        <w:rPr>
          <w:color w:val="231F20"/>
          <w:w w:val="105"/>
        </w:rPr>
        <w:t>được</w:t>
      </w:r>
      <w:r>
        <w:rPr>
          <w:color w:val="231F20"/>
          <w:spacing w:val="-19"/>
          <w:w w:val="105"/>
        </w:rPr>
        <w:t> </w:t>
      </w:r>
      <w:r>
        <w:rPr>
          <w:color w:val="231F20"/>
          <w:w w:val="105"/>
        </w:rPr>
        <w:t>thì</w:t>
      </w:r>
      <w:r>
        <w:rPr>
          <w:color w:val="231F20"/>
          <w:spacing w:val="-19"/>
          <w:w w:val="105"/>
        </w:rPr>
        <w:t> </w:t>
      </w:r>
      <w:r>
        <w:rPr>
          <w:color w:val="231F20"/>
          <w:w w:val="105"/>
        </w:rPr>
        <w:t>sao?</w:t>
      </w:r>
      <w:r>
        <w:rPr>
          <w:color w:val="231F20"/>
          <w:spacing w:val="-19"/>
          <w:w w:val="105"/>
        </w:rPr>
        <w:t> </w:t>
      </w:r>
      <w:r>
        <w:rPr>
          <w:color w:val="231F20"/>
          <w:w w:val="105"/>
        </w:rPr>
        <w:t>Nếu</w:t>
      </w:r>
      <w:r>
        <w:rPr>
          <w:color w:val="231F20"/>
          <w:spacing w:val="-19"/>
          <w:w w:val="105"/>
        </w:rPr>
        <w:t> </w:t>
      </w:r>
      <w:r>
        <w:rPr>
          <w:color w:val="231F20"/>
          <w:w w:val="105"/>
        </w:rPr>
        <w:t>không</w:t>
      </w:r>
      <w:r>
        <w:rPr>
          <w:color w:val="231F20"/>
          <w:spacing w:val="-19"/>
          <w:w w:val="105"/>
        </w:rPr>
        <w:t> </w:t>
      </w:r>
      <w:r>
        <w:rPr>
          <w:color w:val="231F20"/>
          <w:w w:val="105"/>
        </w:rPr>
        <w:t>được,</w:t>
      </w:r>
      <w:r>
        <w:rPr>
          <w:color w:val="231F20"/>
          <w:spacing w:val="-19"/>
          <w:w w:val="105"/>
        </w:rPr>
        <w:t> </w:t>
      </w:r>
      <w:r>
        <w:rPr>
          <w:color w:val="231F20"/>
          <w:w w:val="105"/>
        </w:rPr>
        <w:t>thì</w:t>
      </w:r>
      <w:r>
        <w:rPr>
          <w:color w:val="231F20"/>
          <w:spacing w:val="-19"/>
          <w:w w:val="105"/>
        </w:rPr>
        <w:t> </w:t>
      </w:r>
      <w:r>
        <w:rPr>
          <w:color w:val="231F20"/>
          <w:w w:val="105"/>
        </w:rPr>
        <w:t>tôi</w:t>
      </w:r>
      <w:r>
        <w:rPr>
          <w:color w:val="231F20"/>
          <w:spacing w:val="-19"/>
          <w:w w:val="105"/>
        </w:rPr>
        <w:t> </w:t>
      </w:r>
      <w:r>
        <w:rPr>
          <w:color w:val="231F20"/>
          <w:w w:val="105"/>
        </w:rPr>
        <w:t>phải ra đi.</w:t>
      </w:r>
    </w:p>
    <w:p>
      <w:pPr>
        <w:pStyle w:val="BodyText"/>
        <w:spacing w:line="309" w:lineRule="auto" w:before="157"/>
        <w:ind w:left="103" w:right="403" w:firstLine="453"/>
      </w:pPr>
      <w:r>
        <w:rPr>
          <w:color w:val="231F20"/>
          <w:w w:val="105"/>
        </w:rPr>
        <w:t>Thời gian tôi ở đó có giảng mấy bộ kinh nhỏ, có một số thính</w:t>
      </w:r>
      <w:r>
        <w:rPr>
          <w:color w:val="231F20"/>
          <w:spacing w:val="-19"/>
          <w:w w:val="105"/>
        </w:rPr>
        <w:t> </w:t>
      </w:r>
      <w:r>
        <w:rPr>
          <w:color w:val="231F20"/>
          <w:w w:val="105"/>
        </w:rPr>
        <w:t>chúng.</w:t>
      </w:r>
      <w:r>
        <w:rPr>
          <w:color w:val="231F20"/>
          <w:spacing w:val="-19"/>
          <w:w w:val="105"/>
        </w:rPr>
        <w:t> </w:t>
      </w:r>
      <w:r>
        <w:rPr>
          <w:color w:val="231F20"/>
          <w:w w:val="105"/>
        </w:rPr>
        <w:t>Cư</w:t>
      </w:r>
      <w:r>
        <w:rPr>
          <w:color w:val="231F20"/>
          <w:spacing w:val="-19"/>
          <w:w w:val="105"/>
        </w:rPr>
        <w:t> </w:t>
      </w:r>
      <w:r>
        <w:rPr>
          <w:color w:val="231F20"/>
          <w:w w:val="105"/>
        </w:rPr>
        <w:t>sĩ</w:t>
      </w:r>
      <w:r>
        <w:rPr>
          <w:color w:val="231F20"/>
          <w:spacing w:val="-19"/>
          <w:w w:val="105"/>
        </w:rPr>
        <w:t> </w:t>
      </w:r>
      <w:r>
        <w:rPr>
          <w:color w:val="231F20"/>
          <w:w w:val="105"/>
        </w:rPr>
        <w:t>Hàn</w:t>
      </w:r>
      <w:r>
        <w:rPr>
          <w:color w:val="231F20"/>
          <w:spacing w:val="-19"/>
          <w:w w:val="105"/>
        </w:rPr>
        <w:t> </w:t>
      </w:r>
      <w:r>
        <w:rPr>
          <w:color w:val="231F20"/>
          <w:w w:val="105"/>
        </w:rPr>
        <w:t>khi</w:t>
      </w:r>
      <w:r>
        <w:rPr>
          <w:color w:val="231F20"/>
          <w:spacing w:val="-19"/>
          <w:w w:val="105"/>
        </w:rPr>
        <w:t> </w:t>
      </w:r>
      <w:r>
        <w:rPr>
          <w:color w:val="231F20"/>
          <w:w w:val="105"/>
        </w:rPr>
        <w:t>đó</w:t>
      </w:r>
      <w:r>
        <w:rPr>
          <w:color w:val="231F20"/>
          <w:spacing w:val="-19"/>
          <w:w w:val="105"/>
        </w:rPr>
        <w:t> </w:t>
      </w:r>
      <w:r>
        <w:rPr>
          <w:color w:val="231F20"/>
          <w:w w:val="105"/>
        </w:rPr>
        <w:t>cũng</w:t>
      </w:r>
      <w:r>
        <w:rPr>
          <w:color w:val="231F20"/>
          <w:spacing w:val="-19"/>
          <w:w w:val="105"/>
        </w:rPr>
        <w:t> </w:t>
      </w:r>
      <w:r>
        <w:rPr>
          <w:color w:val="231F20"/>
          <w:w w:val="105"/>
        </w:rPr>
        <w:t>là</w:t>
      </w:r>
      <w:r>
        <w:rPr>
          <w:color w:val="231F20"/>
          <w:spacing w:val="-19"/>
          <w:w w:val="105"/>
        </w:rPr>
        <w:t> </w:t>
      </w:r>
      <w:r>
        <w:rPr>
          <w:color w:val="231F20"/>
          <w:w w:val="105"/>
        </w:rPr>
        <w:t>thính</w:t>
      </w:r>
      <w:r>
        <w:rPr>
          <w:color w:val="231F20"/>
          <w:spacing w:val="-19"/>
          <w:w w:val="105"/>
        </w:rPr>
        <w:t> </w:t>
      </w:r>
      <w:r>
        <w:rPr>
          <w:color w:val="231F20"/>
          <w:w w:val="105"/>
        </w:rPr>
        <w:t>chúng.</w:t>
      </w:r>
      <w:r>
        <w:rPr>
          <w:color w:val="231F20"/>
          <w:spacing w:val="-19"/>
          <w:w w:val="105"/>
        </w:rPr>
        <w:t> </w:t>
      </w:r>
      <w:r>
        <w:rPr>
          <w:color w:val="231F20"/>
          <w:w w:val="105"/>
        </w:rPr>
        <w:t>Gặp</w:t>
      </w:r>
      <w:r>
        <w:rPr>
          <w:color w:val="231F20"/>
          <w:spacing w:val="-19"/>
          <w:w w:val="105"/>
        </w:rPr>
        <w:t> </w:t>
      </w:r>
      <w:r>
        <w:rPr>
          <w:color w:val="231F20"/>
          <w:w w:val="105"/>
        </w:rPr>
        <w:t>phải chuyện</w:t>
      </w:r>
      <w:r>
        <w:rPr>
          <w:color w:val="231F20"/>
          <w:spacing w:val="-3"/>
          <w:w w:val="105"/>
        </w:rPr>
        <w:t> </w:t>
      </w:r>
      <w:r>
        <w:rPr>
          <w:color w:val="231F20"/>
          <w:w w:val="105"/>
        </w:rPr>
        <w:t>này,</w:t>
      </w:r>
      <w:r>
        <w:rPr>
          <w:color w:val="231F20"/>
          <w:spacing w:val="-3"/>
          <w:w w:val="105"/>
        </w:rPr>
        <w:t> </w:t>
      </w:r>
      <w:r>
        <w:rPr>
          <w:color w:val="231F20"/>
          <w:w w:val="105"/>
        </w:rPr>
        <w:t>tôi</w:t>
      </w:r>
      <w:r>
        <w:rPr>
          <w:color w:val="231F20"/>
          <w:spacing w:val="-3"/>
          <w:w w:val="105"/>
        </w:rPr>
        <w:t> </w:t>
      </w:r>
      <w:r>
        <w:rPr>
          <w:color w:val="231F20"/>
          <w:w w:val="105"/>
        </w:rPr>
        <w:t>có</w:t>
      </w:r>
      <w:r>
        <w:rPr>
          <w:color w:val="231F20"/>
          <w:spacing w:val="-3"/>
          <w:w w:val="105"/>
        </w:rPr>
        <w:t> </w:t>
      </w:r>
      <w:r>
        <w:rPr>
          <w:color w:val="231F20"/>
          <w:w w:val="105"/>
        </w:rPr>
        <w:t>nói</w:t>
      </w:r>
      <w:r>
        <w:rPr>
          <w:color w:val="231F20"/>
          <w:spacing w:val="-3"/>
          <w:w w:val="105"/>
        </w:rPr>
        <w:t> </w:t>
      </w:r>
      <w:r>
        <w:rPr>
          <w:color w:val="231F20"/>
          <w:w w:val="105"/>
        </w:rPr>
        <w:t>với</w:t>
      </w:r>
      <w:r>
        <w:rPr>
          <w:color w:val="231F20"/>
          <w:spacing w:val="-3"/>
          <w:w w:val="105"/>
        </w:rPr>
        <w:t> </w:t>
      </w:r>
      <w:r>
        <w:rPr>
          <w:color w:val="231F20"/>
          <w:w w:val="105"/>
        </w:rPr>
        <w:t>cô</w:t>
      </w:r>
      <w:r>
        <w:rPr>
          <w:color w:val="231F20"/>
          <w:spacing w:val="-3"/>
          <w:w w:val="105"/>
        </w:rPr>
        <w:t> </w:t>
      </w:r>
      <w:r>
        <w:rPr>
          <w:color w:val="231F20"/>
          <w:w w:val="105"/>
        </w:rPr>
        <w:t>ấy.</w:t>
      </w:r>
      <w:r>
        <w:rPr>
          <w:color w:val="231F20"/>
          <w:spacing w:val="-3"/>
          <w:w w:val="105"/>
        </w:rPr>
        <w:t> </w:t>
      </w:r>
      <w:r>
        <w:rPr>
          <w:color w:val="231F20"/>
          <w:w w:val="105"/>
        </w:rPr>
        <w:t>Cô</w:t>
      </w:r>
      <w:r>
        <w:rPr>
          <w:color w:val="231F20"/>
          <w:spacing w:val="-3"/>
          <w:w w:val="105"/>
        </w:rPr>
        <w:t> </w:t>
      </w:r>
      <w:r>
        <w:rPr>
          <w:color w:val="231F20"/>
          <w:w w:val="105"/>
        </w:rPr>
        <w:t>ấy</w:t>
      </w:r>
      <w:r>
        <w:rPr>
          <w:color w:val="231F20"/>
          <w:spacing w:val="-3"/>
          <w:w w:val="105"/>
        </w:rPr>
        <w:t> </w:t>
      </w:r>
      <w:r>
        <w:rPr>
          <w:color w:val="231F20"/>
          <w:w w:val="105"/>
        </w:rPr>
        <w:t>rất</w:t>
      </w:r>
      <w:r>
        <w:rPr>
          <w:color w:val="231F20"/>
          <w:spacing w:val="-3"/>
          <w:w w:val="105"/>
        </w:rPr>
        <w:t> </w:t>
      </w:r>
      <w:r>
        <w:rPr>
          <w:color w:val="231F20"/>
          <w:w w:val="105"/>
        </w:rPr>
        <w:t>nghĩa</w:t>
      </w:r>
      <w:r>
        <w:rPr>
          <w:color w:val="231F20"/>
          <w:spacing w:val="-3"/>
          <w:w w:val="105"/>
        </w:rPr>
        <w:t> </w:t>
      </w:r>
      <w:r>
        <w:rPr>
          <w:color w:val="231F20"/>
          <w:w w:val="105"/>
        </w:rPr>
        <w:t>khí,</w:t>
      </w:r>
      <w:r>
        <w:rPr>
          <w:color w:val="231F20"/>
          <w:spacing w:val="-3"/>
          <w:w w:val="105"/>
        </w:rPr>
        <w:t> </w:t>
      </w:r>
      <w:r>
        <w:rPr>
          <w:color w:val="231F20"/>
          <w:w w:val="105"/>
        </w:rPr>
        <w:t>người phương</w:t>
      </w:r>
      <w:r>
        <w:rPr>
          <w:color w:val="231F20"/>
          <w:spacing w:val="-19"/>
          <w:w w:val="105"/>
        </w:rPr>
        <w:t> </w:t>
      </w:r>
      <w:r>
        <w:rPr>
          <w:color w:val="231F20"/>
          <w:w w:val="105"/>
        </w:rPr>
        <w:t>Bắc</w:t>
      </w:r>
      <w:r>
        <w:rPr>
          <w:color w:val="231F20"/>
          <w:spacing w:val="-19"/>
          <w:w w:val="105"/>
        </w:rPr>
        <w:t> </w:t>
      </w:r>
      <w:r>
        <w:rPr>
          <w:color w:val="231F20"/>
          <w:w w:val="105"/>
        </w:rPr>
        <w:t>đấy,</w:t>
      </w:r>
      <w:r>
        <w:rPr>
          <w:color w:val="231F20"/>
          <w:spacing w:val="-19"/>
          <w:w w:val="105"/>
        </w:rPr>
        <w:t> </w:t>
      </w:r>
      <w:r>
        <w:rPr>
          <w:color w:val="231F20"/>
          <w:w w:val="105"/>
        </w:rPr>
        <w:t>cảm</w:t>
      </w:r>
      <w:r>
        <w:rPr>
          <w:color w:val="231F20"/>
          <w:spacing w:val="-19"/>
          <w:w w:val="105"/>
        </w:rPr>
        <w:t> </w:t>
      </w:r>
      <w:r>
        <w:rPr>
          <w:color w:val="231F20"/>
          <w:w w:val="105"/>
        </w:rPr>
        <w:t>thấy</w:t>
      </w:r>
      <w:r>
        <w:rPr>
          <w:color w:val="231F20"/>
          <w:spacing w:val="-19"/>
          <w:w w:val="105"/>
        </w:rPr>
        <w:t> </w:t>
      </w:r>
      <w:r>
        <w:rPr>
          <w:color w:val="231F20"/>
          <w:w w:val="105"/>
        </w:rPr>
        <w:t>hơi</w:t>
      </w:r>
      <w:r>
        <w:rPr>
          <w:color w:val="231F20"/>
          <w:spacing w:val="-19"/>
          <w:w w:val="105"/>
        </w:rPr>
        <w:t> </w:t>
      </w:r>
      <w:r>
        <w:rPr>
          <w:color w:val="231F20"/>
          <w:w w:val="105"/>
        </w:rPr>
        <w:t>bất</w:t>
      </w:r>
      <w:r>
        <w:rPr>
          <w:color w:val="231F20"/>
          <w:spacing w:val="-19"/>
          <w:w w:val="105"/>
        </w:rPr>
        <w:t> </w:t>
      </w:r>
      <w:r>
        <w:rPr>
          <w:color w:val="231F20"/>
          <w:w w:val="105"/>
        </w:rPr>
        <w:t>bình.</w:t>
      </w:r>
      <w:r>
        <w:rPr>
          <w:color w:val="231F20"/>
          <w:spacing w:val="-19"/>
          <w:w w:val="105"/>
        </w:rPr>
        <w:t> </w:t>
      </w:r>
      <w:r>
        <w:rPr>
          <w:color w:val="231F20"/>
          <w:w w:val="105"/>
        </w:rPr>
        <w:t>Cô</w:t>
      </w:r>
      <w:r>
        <w:rPr>
          <w:color w:val="231F20"/>
          <w:spacing w:val="-19"/>
          <w:w w:val="105"/>
        </w:rPr>
        <w:t> </w:t>
      </w:r>
      <w:r>
        <w:rPr>
          <w:color w:val="231F20"/>
          <w:w w:val="105"/>
        </w:rPr>
        <w:t>ấy</w:t>
      </w:r>
      <w:r>
        <w:rPr>
          <w:color w:val="231F20"/>
          <w:spacing w:val="-19"/>
          <w:w w:val="105"/>
        </w:rPr>
        <w:t> </w:t>
      </w:r>
      <w:r>
        <w:rPr>
          <w:color w:val="231F20"/>
          <w:w w:val="105"/>
        </w:rPr>
        <w:t>thương</w:t>
      </w:r>
      <w:r>
        <w:rPr>
          <w:color w:val="231F20"/>
          <w:spacing w:val="-19"/>
          <w:w w:val="105"/>
        </w:rPr>
        <w:t> </w:t>
      </w:r>
      <w:r>
        <w:rPr>
          <w:color w:val="231F20"/>
          <w:w w:val="105"/>
        </w:rPr>
        <w:t>lượng với</w:t>
      </w:r>
      <w:r>
        <w:rPr>
          <w:color w:val="231F20"/>
          <w:spacing w:val="-8"/>
          <w:w w:val="105"/>
        </w:rPr>
        <w:t> </w:t>
      </w:r>
      <w:r>
        <w:rPr>
          <w:color w:val="231F20"/>
          <w:w w:val="105"/>
        </w:rPr>
        <w:t>tôi,</w:t>
      </w:r>
      <w:r>
        <w:rPr>
          <w:color w:val="231F20"/>
          <w:spacing w:val="-7"/>
          <w:w w:val="105"/>
        </w:rPr>
        <w:t> </w:t>
      </w:r>
      <w:r>
        <w:rPr>
          <w:color w:val="231F20"/>
          <w:w w:val="105"/>
        </w:rPr>
        <w:t>mời</w:t>
      </w:r>
      <w:r>
        <w:rPr>
          <w:color w:val="231F20"/>
          <w:spacing w:val="-8"/>
          <w:w w:val="105"/>
        </w:rPr>
        <w:t> </w:t>
      </w:r>
      <w:r>
        <w:rPr>
          <w:color w:val="231F20"/>
          <w:w w:val="105"/>
        </w:rPr>
        <w:t>tôi</w:t>
      </w:r>
      <w:r>
        <w:rPr>
          <w:color w:val="231F20"/>
          <w:spacing w:val="-7"/>
          <w:w w:val="105"/>
        </w:rPr>
        <w:t> </w:t>
      </w:r>
      <w:r>
        <w:rPr>
          <w:color w:val="231F20"/>
          <w:w w:val="105"/>
        </w:rPr>
        <w:t>đến</w:t>
      </w:r>
      <w:r>
        <w:rPr>
          <w:color w:val="231F20"/>
          <w:spacing w:val="-8"/>
          <w:w w:val="105"/>
        </w:rPr>
        <w:t> </w:t>
      </w:r>
      <w:r>
        <w:rPr>
          <w:color w:val="231F20"/>
          <w:w w:val="105"/>
        </w:rPr>
        <w:t>nhà</w:t>
      </w:r>
      <w:r>
        <w:rPr>
          <w:color w:val="231F20"/>
          <w:spacing w:val="-8"/>
          <w:w w:val="105"/>
        </w:rPr>
        <w:t> </w:t>
      </w:r>
      <w:r>
        <w:rPr>
          <w:color w:val="231F20"/>
          <w:w w:val="105"/>
        </w:rPr>
        <w:t>cô</w:t>
      </w:r>
      <w:r>
        <w:rPr>
          <w:color w:val="231F20"/>
          <w:spacing w:val="-7"/>
          <w:w w:val="105"/>
        </w:rPr>
        <w:t> </w:t>
      </w:r>
      <w:r>
        <w:rPr>
          <w:color w:val="231F20"/>
          <w:w w:val="105"/>
        </w:rPr>
        <w:t>ấy</w:t>
      </w:r>
      <w:r>
        <w:rPr>
          <w:color w:val="231F20"/>
          <w:spacing w:val="-8"/>
          <w:w w:val="105"/>
        </w:rPr>
        <w:t> </w:t>
      </w:r>
      <w:r>
        <w:rPr>
          <w:color w:val="231F20"/>
          <w:w w:val="105"/>
        </w:rPr>
        <w:t>ở,</w:t>
      </w:r>
      <w:r>
        <w:rPr>
          <w:color w:val="231F20"/>
          <w:spacing w:val="-8"/>
          <w:w w:val="105"/>
        </w:rPr>
        <w:t> </w:t>
      </w:r>
      <w:r>
        <w:rPr>
          <w:color w:val="231F20"/>
          <w:w w:val="105"/>
        </w:rPr>
        <w:t>dẫn</w:t>
      </w:r>
      <w:r>
        <w:rPr>
          <w:color w:val="231F20"/>
          <w:spacing w:val="-7"/>
          <w:w w:val="105"/>
        </w:rPr>
        <w:t> </w:t>
      </w:r>
      <w:r>
        <w:rPr>
          <w:color w:val="231F20"/>
          <w:w w:val="105"/>
        </w:rPr>
        <w:t>tôi</w:t>
      </w:r>
      <w:r>
        <w:rPr>
          <w:color w:val="231F20"/>
          <w:spacing w:val="-7"/>
          <w:w w:val="105"/>
        </w:rPr>
        <w:t> </w:t>
      </w:r>
      <w:r>
        <w:rPr>
          <w:color w:val="231F20"/>
          <w:w w:val="105"/>
        </w:rPr>
        <w:t>về</w:t>
      </w:r>
      <w:r>
        <w:rPr>
          <w:color w:val="231F20"/>
          <w:spacing w:val="-7"/>
          <w:w w:val="105"/>
        </w:rPr>
        <w:t> </w:t>
      </w:r>
      <w:r>
        <w:rPr>
          <w:color w:val="231F20"/>
          <w:w w:val="105"/>
        </w:rPr>
        <w:t>nhà</w:t>
      </w:r>
      <w:r>
        <w:rPr>
          <w:color w:val="231F20"/>
          <w:spacing w:val="-8"/>
          <w:w w:val="105"/>
        </w:rPr>
        <w:t> </w:t>
      </w:r>
      <w:r>
        <w:rPr>
          <w:color w:val="231F20"/>
          <w:w w:val="105"/>
        </w:rPr>
        <w:t>xem.</w:t>
      </w:r>
      <w:r>
        <w:rPr>
          <w:color w:val="231F20"/>
          <w:spacing w:val="-7"/>
          <w:w w:val="105"/>
        </w:rPr>
        <w:t> </w:t>
      </w:r>
      <w:r>
        <w:rPr>
          <w:color w:val="231F20"/>
          <w:w w:val="105"/>
        </w:rPr>
        <w:t>Nhà</w:t>
      </w:r>
      <w:r>
        <w:rPr>
          <w:color w:val="231F20"/>
          <w:spacing w:val="-8"/>
          <w:w w:val="105"/>
        </w:rPr>
        <w:t> </w:t>
      </w:r>
      <w:r>
        <w:rPr>
          <w:color w:val="231F20"/>
          <w:w w:val="105"/>
        </w:rPr>
        <w:t>cô ấy là một căn độc lập kiểu Tây. Một căn nhà 2 tầng độc lập kiểu</w:t>
      </w:r>
      <w:r>
        <w:rPr>
          <w:color w:val="231F20"/>
          <w:spacing w:val="-8"/>
          <w:w w:val="105"/>
        </w:rPr>
        <w:t> </w:t>
      </w:r>
      <w:r>
        <w:rPr>
          <w:color w:val="231F20"/>
          <w:w w:val="105"/>
        </w:rPr>
        <w:t>Tây.</w:t>
      </w:r>
      <w:r>
        <w:rPr>
          <w:color w:val="231F20"/>
          <w:spacing w:val="-7"/>
          <w:w w:val="105"/>
        </w:rPr>
        <w:t> </w:t>
      </w:r>
      <w:r>
        <w:rPr>
          <w:color w:val="231F20"/>
          <w:w w:val="105"/>
        </w:rPr>
        <w:t>Con</w:t>
      </w:r>
      <w:r>
        <w:rPr>
          <w:color w:val="231F20"/>
          <w:spacing w:val="-7"/>
          <w:w w:val="105"/>
        </w:rPr>
        <w:t> </w:t>
      </w:r>
      <w:r>
        <w:rPr>
          <w:color w:val="231F20"/>
          <w:w w:val="105"/>
        </w:rPr>
        <w:t>trai</w:t>
      </w:r>
      <w:r>
        <w:rPr>
          <w:color w:val="231F20"/>
          <w:spacing w:val="-8"/>
          <w:w w:val="105"/>
        </w:rPr>
        <w:t> </w:t>
      </w:r>
      <w:r>
        <w:rPr>
          <w:color w:val="231F20"/>
          <w:w w:val="105"/>
        </w:rPr>
        <w:t>cô</w:t>
      </w:r>
      <w:r>
        <w:rPr>
          <w:color w:val="231F20"/>
          <w:spacing w:val="-7"/>
          <w:w w:val="105"/>
        </w:rPr>
        <w:t> </w:t>
      </w:r>
      <w:r>
        <w:rPr>
          <w:color w:val="231F20"/>
          <w:w w:val="105"/>
        </w:rPr>
        <w:t>ấy</w:t>
      </w:r>
      <w:r>
        <w:rPr>
          <w:color w:val="231F20"/>
          <w:spacing w:val="-7"/>
          <w:w w:val="105"/>
        </w:rPr>
        <w:t> </w:t>
      </w:r>
      <w:r>
        <w:rPr>
          <w:color w:val="231F20"/>
          <w:w w:val="105"/>
        </w:rPr>
        <w:t>ở</w:t>
      </w:r>
      <w:r>
        <w:rPr>
          <w:color w:val="231F20"/>
          <w:spacing w:val="-7"/>
          <w:w w:val="105"/>
        </w:rPr>
        <w:t> </w:t>
      </w:r>
      <w:r>
        <w:rPr>
          <w:color w:val="231F20"/>
          <w:w w:val="105"/>
        </w:rPr>
        <w:t>tầng</w:t>
      </w:r>
      <w:r>
        <w:rPr>
          <w:color w:val="231F20"/>
          <w:spacing w:val="-7"/>
          <w:w w:val="105"/>
        </w:rPr>
        <w:t> </w:t>
      </w:r>
      <w:r>
        <w:rPr>
          <w:color w:val="231F20"/>
          <w:w w:val="105"/>
        </w:rPr>
        <w:t>trên,</w:t>
      </w:r>
      <w:r>
        <w:rPr>
          <w:color w:val="231F20"/>
          <w:spacing w:val="-7"/>
          <w:w w:val="105"/>
        </w:rPr>
        <w:t> </w:t>
      </w:r>
      <w:r>
        <w:rPr>
          <w:color w:val="231F20"/>
          <w:w w:val="105"/>
        </w:rPr>
        <w:t>có</w:t>
      </w:r>
      <w:r>
        <w:rPr>
          <w:color w:val="231F20"/>
          <w:spacing w:val="-7"/>
          <w:w w:val="105"/>
        </w:rPr>
        <w:t> </w:t>
      </w:r>
      <w:r>
        <w:rPr>
          <w:color w:val="231F20"/>
          <w:w w:val="105"/>
        </w:rPr>
        <w:t>3</w:t>
      </w:r>
      <w:r>
        <w:rPr>
          <w:color w:val="231F20"/>
          <w:spacing w:val="-7"/>
          <w:w w:val="105"/>
        </w:rPr>
        <w:t> </w:t>
      </w:r>
      <w:r>
        <w:rPr>
          <w:color w:val="231F20"/>
          <w:w w:val="105"/>
        </w:rPr>
        <w:t>phòng.</w:t>
      </w:r>
      <w:r>
        <w:rPr>
          <w:color w:val="231F20"/>
          <w:spacing w:val="-7"/>
          <w:w w:val="105"/>
        </w:rPr>
        <w:t> </w:t>
      </w:r>
      <w:r>
        <w:rPr>
          <w:color w:val="231F20"/>
          <w:w w:val="105"/>
        </w:rPr>
        <w:t>Tôi</w:t>
      </w:r>
      <w:r>
        <w:rPr>
          <w:color w:val="231F20"/>
          <w:spacing w:val="-7"/>
          <w:w w:val="105"/>
        </w:rPr>
        <w:t> </w:t>
      </w:r>
      <w:r>
        <w:rPr>
          <w:color w:val="231F20"/>
          <w:w w:val="105"/>
        </w:rPr>
        <w:t>đến</w:t>
      </w:r>
      <w:r>
        <w:rPr>
          <w:color w:val="231F20"/>
          <w:spacing w:val="-8"/>
          <w:w w:val="105"/>
        </w:rPr>
        <w:t> </w:t>
      </w:r>
      <w:r>
        <w:rPr>
          <w:color w:val="231F20"/>
          <w:w w:val="105"/>
        </w:rPr>
        <w:t>đó xem</w:t>
      </w:r>
      <w:r>
        <w:rPr>
          <w:color w:val="231F20"/>
          <w:spacing w:val="-23"/>
          <w:w w:val="105"/>
        </w:rPr>
        <w:t> </w:t>
      </w:r>
      <w:r>
        <w:rPr>
          <w:color w:val="231F20"/>
          <w:w w:val="105"/>
        </w:rPr>
        <w:t>xong,</w:t>
      </w:r>
      <w:r>
        <w:rPr>
          <w:color w:val="231F20"/>
          <w:spacing w:val="-22"/>
          <w:w w:val="105"/>
        </w:rPr>
        <w:t> </w:t>
      </w:r>
      <w:r>
        <w:rPr>
          <w:color w:val="231F20"/>
          <w:w w:val="105"/>
        </w:rPr>
        <w:t>bèn</w:t>
      </w:r>
      <w:r>
        <w:rPr>
          <w:color w:val="231F20"/>
          <w:spacing w:val="-22"/>
          <w:w w:val="105"/>
        </w:rPr>
        <w:t> </w:t>
      </w:r>
      <w:r>
        <w:rPr>
          <w:color w:val="231F20"/>
          <w:w w:val="105"/>
        </w:rPr>
        <w:t>dẫn</w:t>
      </w:r>
      <w:r>
        <w:rPr>
          <w:color w:val="231F20"/>
          <w:spacing w:val="-23"/>
          <w:w w:val="105"/>
        </w:rPr>
        <w:t> </w:t>
      </w:r>
      <w:r>
        <w:rPr>
          <w:color w:val="231F20"/>
          <w:w w:val="105"/>
        </w:rPr>
        <w:t>cô</w:t>
      </w:r>
      <w:r>
        <w:rPr>
          <w:color w:val="231F20"/>
          <w:spacing w:val="-22"/>
          <w:w w:val="105"/>
        </w:rPr>
        <w:t> </w:t>
      </w:r>
      <w:r>
        <w:rPr>
          <w:color w:val="231F20"/>
          <w:w w:val="105"/>
        </w:rPr>
        <w:t>ấy</w:t>
      </w:r>
      <w:r>
        <w:rPr>
          <w:color w:val="231F20"/>
          <w:spacing w:val="-22"/>
          <w:w w:val="105"/>
        </w:rPr>
        <w:t> </w:t>
      </w:r>
      <w:r>
        <w:rPr>
          <w:color w:val="231F20"/>
          <w:w w:val="105"/>
        </w:rPr>
        <w:t>về</w:t>
      </w:r>
      <w:r>
        <w:rPr>
          <w:color w:val="231F20"/>
          <w:spacing w:val="-23"/>
          <w:w w:val="105"/>
        </w:rPr>
        <w:t> </w:t>
      </w:r>
      <w:r>
        <w:rPr>
          <w:color w:val="231F20"/>
          <w:w w:val="105"/>
        </w:rPr>
        <w:t>Đài</w:t>
      </w:r>
      <w:r>
        <w:rPr>
          <w:color w:val="231F20"/>
          <w:spacing w:val="-22"/>
          <w:w w:val="105"/>
        </w:rPr>
        <w:t> </w:t>
      </w:r>
      <w:r>
        <w:rPr>
          <w:color w:val="231F20"/>
          <w:w w:val="105"/>
        </w:rPr>
        <w:t>Trung,</w:t>
      </w:r>
      <w:r>
        <w:rPr>
          <w:color w:val="231F20"/>
          <w:spacing w:val="-22"/>
          <w:w w:val="105"/>
        </w:rPr>
        <w:t> </w:t>
      </w:r>
      <w:r>
        <w:rPr>
          <w:color w:val="231F20"/>
          <w:w w:val="105"/>
        </w:rPr>
        <w:t>gặp</w:t>
      </w:r>
      <w:r>
        <w:rPr>
          <w:color w:val="231F20"/>
          <w:spacing w:val="-23"/>
          <w:w w:val="105"/>
        </w:rPr>
        <w:t> </w:t>
      </w:r>
      <w:r>
        <w:rPr>
          <w:color w:val="231F20"/>
          <w:w w:val="105"/>
        </w:rPr>
        <w:t>thầy</w:t>
      </w:r>
      <w:r>
        <w:rPr>
          <w:color w:val="231F20"/>
          <w:spacing w:val="-22"/>
          <w:w w:val="105"/>
        </w:rPr>
        <w:t> </w:t>
      </w:r>
      <w:r>
        <w:rPr>
          <w:color w:val="231F20"/>
          <w:w w:val="105"/>
        </w:rPr>
        <w:t>Lý,</w:t>
      </w:r>
      <w:r>
        <w:rPr>
          <w:color w:val="231F20"/>
          <w:spacing w:val="-22"/>
          <w:w w:val="105"/>
        </w:rPr>
        <w:t> </w:t>
      </w:r>
      <w:r>
        <w:rPr>
          <w:color w:val="231F20"/>
          <w:w w:val="105"/>
        </w:rPr>
        <w:t>xin</w:t>
      </w:r>
      <w:r>
        <w:rPr>
          <w:color w:val="231F20"/>
          <w:spacing w:val="-23"/>
          <w:w w:val="105"/>
        </w:rPr>
        <w:t> </w:t>
      </w:r>
      <w:r>
        <w:rPr>
          <w:color w:val="231F20"/>
          <w:w w:val="105"/>
        </w:rPr>
        <w:t>thầy </w:t>
      </w:r>
      <w:r>
        <w:rPr>
          <w:color w:val="231F20"/>
        </w:rPr>
        <w:t>Lý</w:t>
      </w:r>
      <w:r>
        <w:rPr>
          <w:color w:val="231F20"/>
          <w:spacing w:val="-15"/>
        </w:rPr>
        <w:t> </w:t>
      </w:r>
      <w:r>
        <w:rPr>
          <w:color w:val="231F20"/>
        </w:rPr>
        <w:t>chỉ</w:t>
      </w:r>
      <w:r>
        <w:rPr>
          <w:color w:val="231F20"/>
          <w:spacing w:val="-15"/>
        </w:rPr>
        <w:t> </w:t>
      </w:r>
      <w:r>
        <w:rPr>
          <w:color w:val="231F20"/>
        </w:rPr>
        <w:t>dạy.</w:t>
      </w:r>
      <w:r>
        <w:rPr>
          <w:color w:val="231F20"/>
          <w:spacing w:val="-15"/>
        </w:rPr>
        <w:t> </w:t>
      </w:r>
      <w:r>
        <w:rPr>
          <w:color w:val="231F20"/>
        </w:rPr>
        <w:t>Thầy</w:t>
      </w:r>
      <w:r>
        <w:rPr>
          <w:color w:val="231F20"/>
          <w:spacing w:val="-15"/>
        </w:rPr>
        <w:t> </w:t>
      </w:r>
      <w:r>
        <w:rPr>
          <w:color w:val="231F20"/>
        </w:rPr>
        <w:t>Lý</w:t>
      </w:r>
      <w:r>
        <w:rPr>
          <w:color w:val="231F20"/>
          <w:spacing w:val="-15"/>
        </w:rPr>
        <w:t> </w:t>
      </w:r>
      <w:r>
        <w:rPr>
          <w:color w:val="231F20"/>
        </w:rPr>
        <w:t>đã</w:t>
      </w:r>
      <w:r>
        <w:rPr>
          <w:color w:val="231F20"/>
          <w:spacing w:val="-15"/>
        </w:rPr>
        <w:t> </w:t>
      </w:r>
      <w:r>
        <w:rPr>
          <w:color w:val="231F20"/>
        </w:rPr>
        <w:t>đồng</w:t>
      </w:r>
      <w:r>
        <w:rPr>
          <w:color w:val="231F20"/>
          <w:spacing w:val="-15"/>
        </w:rPr>
        <w:t> </w:t>
      </w:r>
      <w:r>
        <w:rPr>
          <w:color w:val="231F20"/>
        </w:rPr>
        <w:t>ý,</w:t>
      </w:r>
      <w:r>
        <w:rPr>
          <w:color w:val="231F20"/>
          <w:spacing w:val="-15"/>
        </w:rPr>
        <w:t> </w:t>
      </w:r>
      <w:r>
        <w:rPr>
          <w:color w:val="231F20"/>
        </w:rPr>
        <w:t>cho</w:t>
      </w:r>
      <w:r>
        <w:rPr>
          <w:color w:val="231F20"/>
          <w:spacing w:val="-15"/>
        </w:rPr>
        <w:t> </w:t>
      </w:r>
      <w:r>
        <w:rPr>
          <w:color w:val="231F20"/>
        </w:rPr>
        <w:t>nên</w:t>
      </w:r>
      <w:r>
        <w:rPr>
          <w:color w:val="231F20"/>
          <w:spacing w:val="-15"/>
        </w:rPr>
        <w:t> </w:t>
      </w:r>
      <w:r>
        <w:rPr>
          <w:color w:val="231F20"/>
        </w:rPr>
        <w:t>tôi</w:t>
      </w:r>
      <w:r>
        <w:rPr>
          <w:color w:val="231F20"/>
          <w:spacing w:val="-15"/>
        </w:rPr>
        <w:t> </w:t>
      </w:r>
      <w:r>
        <w:rPr>
          <w:color w:val="231F20"/>
        </w:rPr>
        <w:t>về</w:t>
      </w:r>
      <w:r>
        <w:rPr>
          <w:color w:val="231F20"/>
          <w:spacing w:val="-15"/>
        </w:rPr>
        <w:t> </w:t>
      </w:r>
      <w:r>
        <w:rPr>
          <w:color w:val="231F20"/>
        </w:rPr>
        <w:t>nhà</w:t>
      </w:r>
      <w:r>
        <w:rPr>
          <w:color w:val="231F20"/>
          <w:spacing w:val="-15"/>
        </w:rPr>
        <w:t> </w:t>
      </w:r>
      <w:r>
        <w:rPr>
          <w:color w:val="231F20"/>
        </w:rPr>
        <w:t>cô</w:t>
      </w:r>
      <w:r>
        <w:rPr>
          <w:color w:val="231F20"/>
          <w:spacing w:val="-16"/>
        </w:rPr>
        <w:t> </w:t>
      </w:r>
      <w:r>
        <w:rPr>
          <w:color w:val="231F20"/>
        </w:rPr>
        <w:t>ấy</w:t>
      </w:r>
      <w:r>
        <w:rPr>
          <w:color w:val="231F20"/>
          <w:spacing w:val="-15"/>
        </w:rPr>
        <w:t> </w:t>
      </w:r>
      <w:r>
        <w:rPr>
          <w:color w:val="231F20"/>
        </w:rPr>
        <w:t>ở.</w:t>
      </w:r>
      <w:r>
        <w:rPr>
          <w:color w:val="231F20"/>
          <w:spacing w:val="-15"/>
        </w:rPr>
        <w:t> </w:t>
      </w:r>
      <w:r>
        <w:rPr>
          <w:color w:val="231F20"/>
        </w:rPr>
        <w:t>Quý </w:t>
      </w:r>
      <w:r>
        <w:rPr>
          <w:color w:val="231F20"/>
          <w:w w:val="105"/>
        </w:rPr>
        <w:t>vị</w:t>
      </w:r>
      <w:r>
        <w:rPr>
          <w:color w:val="231F20"/>
          <w:spacing w:val="-18"/>
          <w:w w:val="105"/>
        </w:rPr>
        <w:t> </w:t>
      </w:r>
      <w:r>
        <w:rPr>
          <w:color w:val="231F20"/>
          <w:w w:val="105"/>
        </w:rPr>
        <w:t>nên</w:t>
      </w:r>
      <w:r>
        <w:rPr>
          <w:color w:val="231F20"/>
          <w:spacing w:val="-18"/>
          <w:w w:val="105"/>
        </w:rPr>
        <w:t> </w:t>
      </w:r>
      <w:r>
        <w:rPr>
          <w:color w:val="231F20"/>
          <w:w w:val="105"/>
        </w:rPr>
        <w:t>biết,</w:t>
      </w:r>
      <w:r>
        <w:rPr>
          <w:color w:val="231F20"/>
          <w:spacing w:val="-18"/>
          <w:w w:val="105"/>
        </w:rPr>
        <w:t> </w:t>
      </w:r>
      <w:r>
        <w:rPr>
          <w:color w:val="231F20"/>
          <w:w w:val="105"/>
        </w:rPr>
        <w:t>tôi</w:t>
      </w:r>
      <w:r>
        <w:rPr>
          <w:color w:val="231F20"/>
          <w:spacing w:val="-18"/>
          <w:w w:val="105"/>
        </w:rPr>
        <w:t> </w:t>
      </w:r>
      <w:r>
        <w:rPr>
          <w:color w:val="231F20"/>
          <w:w w:val="105"/>
        </w:rPr>
        <w:t>đã</w:t>
      </w:r>
      <w:r>
        <w:rPr>
          <w:color w:val="231F20"/>
          <w:spacing w:val="-18"/>
          <w:w w:val="105"/>
        </w:rPr>
        <w:t> </w:t>
      </w:r>
      <w:r>
        <w:rPr>
          <w:color w:val="231F20"/>
          <w:w w:val="105"/>
        </w:rPr>
        <w:t>ở</w:t>
      </w:r>
      <w:r>
        <w:rPr>
          <w:color w:val="231F20"/>
          <w:spacing w:val="-18"/>
          <w:w w:val="105"/>
        </w:rPr>
        <w:t> </w:t>
      </w:r>
      <w:r>
        <w:rPr>
          <w:color w:val="231F20"/>
          <w:w w:val="105"/>
        </w:rPr>
        <w:t>nhà</w:t>
      </w:r>
      <w:r>
        <w:rPr>
          <w:color w:val="231F20"/>
          <w:spacing w:val="-18"/>
          <w:w w:val="105"/>
        </w:rPr>
        <w:t> </w:t>
      </w:r>
      <w:r>
        <w:rPr>
          <w:color w:val="231F20"/>
          <w:w w:val="105"/>
        </w:rPr>
        <w:t>cô</w:t>
      </w:r>
      <w:r>
        <w:rPr>
          <w:color w:val="231F20"/>
          <w:spacing w:val="-18"/>
          <w:w w:val="105"/>
        </w:rPr>
        <w:t> </w:t>
      </w:r>
      <w:r>
        <w:rPr>
          <w:color w:val="231F20"/>
          <w:w w:val="105"/>
        </w:rPr>
        <w:t>ấy</w:t>
      </w:r>
      <w:r>
        <w:rPr>
          <w:color w:val="231F20"/>
          <w:spacing w:val="-18"/>
          <w:w w:val="105"/>
        </w:rPr>
        <w:t> </w:t>
      </w:r>
      <w:r>
        <w:rPr>
          <w:color w:val="231F20"/>
          <w:w w:val="105"/>
        </w:rPr>
        <w:t>17</w:t>
      </w:r>
      <w:r>
        <w:rPr>
          <w:color w:val="231F20"/>
          <w:spacing w:val="-18"/>
          <w:w w:val="105"/>
        </w:rPr>
        <w:t> </w:t>
      </w:r>
      <w:r>
        <w:rPr>
          <w:color w:val="231F20"/>
          <w:w w:val="105"/>
        </w:rPr>
        <w:t>năm.</w:t>
      </w:r>
      <w:r>
        <w:rPr>
          <w:color w:val="231F20"/>
          <w:spacing w:val="-18"/>
          <w:w w:val="105"/>
        </w:rPr>
        <w:t> </w:t>
      </w:r>
      <w:r>
        <w:rPr>
          <w:color w:val="231F20"/>
          <w:w w:val="105"/>
        </w:rPr>
        <w:t>Cô</w:t>
      </w:r>
      <w:r>
        <w:rPr>
          <w:color w:val="231F20"/>
          <w:spacing w:val="-18"/>
          <w:w w:val="105"/>
        </w:rPr>
        <w:t> </w:t>
      </w:r>
      <w:r>
        <w:rPr>
          <w:color w:val="231F20"/>
          <w:w w:val="105"/>
        </w:rPr>
        <w:t>ấy</w:t>
      </w:r>
      <w:r>
        <w:rPr>
          <w:color w:val="231F20"/>
          <w:spacing w:val="-18"/>
          <w:w w:val="105"/>
        </w:rPr>
        <w:t> </w:t>
      </w:r>
      <w:r>
        <w:rPr>
          <w:color w:val="231F20"/>
          <w:w w:val="105"/>
        </w:rPr>
        <w:t>giúp</w:t>
      </w:r>
      <w:r>
        <w:rPr>
          <w:color w:val="231F20"/>
          <w:spacing w:val="-18"/>
          <w:w w:val="105"/>
        </w:rPr>
        <w:t> </w:t>
      </w:r>
      <w:r>
        <w:rPr>
          <w:color w:val="231F20"/>
          <w:w w:val="105"/>
        </w:rPr>
        <w:t>tôi</w:t>
      </w:r>
      <w:r>
        <w:rPr>
          <w:color w:val="231F20"/>
          <w:spacing w:val="-18"/>
          <w:w w:val="105"/>
        </w:rPr>
        <w:t> </w:t>
      </w:r>
      <w:r>
        <w:rPr>
          <w:color w:val="231F20"/>
          <w:w w:val="105"/>
        </w:rPr>
        <w:t>tìm</w:t>
      </w:r>
      <w:r>
        <w:rPr>
          <w:color w:val="231F20"/>
          <w:spacing w:val="-18"/>
          <w:w w:val="105"/>
        </w:rPr>
        <w:t> </w:t>
      </w:r>
      <w:r>
        <w:rPr>
          <w:color w:val="231F20"/>
          <w:w w:val="105"/>
        </w:rPr>
        <w:t>chỗ giảng kinh, như mượn phòng làm việc của bạn bè, mướn phòng của người ta. Vì thế, chúng tôi giảng kinh không cố định một chỗ nào.</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firstLine="453"/>
      </w:pPr>
      <w:r>
        <w:rPr>
          <w:color w:val="231F20"/>
          <w:w w:val="105"/>
        </w:rPr>
        <w:t>Chỗ này giảng vài ba tháng lại phải đổi chỗ khác, mướn phòng. Bạn bè cô ấy mời một số người đến nghe, dần dần người đến nghe nhiều hơn. 17 năm sau, tôi mới có được một</w:t>
      </w:r>
      <w:r>
        <w:rPr>
          <w:color w:val="231F20"/>
          <w:spacing w:val="-12"/>
          <w:w w:val="105"/>
        </w:rPr>
        <w:t> </w:t>
      </w:r>
      <w:r>
        <w:rPr>
          <w:color w:val="231F20"/>
          <w:w w:val="105"/>
        </w:rPr>
        <w:t>thư</w:t>
      </w:r>
      <w:r>
        <w:rPr>
          <w:color w:val="231F20"/>
          <w:spacing w:val="-12"/>
          <w:w w:val="105"/>
        </w:rPr>
        <w:t> </w:t>
      </w:r>
      <w:r>
        <w:rPr>
          <w:color w:val="231F20"/>
          <w:w w:val="105"/>
        </w:rPr>
        <w:t>viện</w:t>
      </w:r>
      <w:r>
        <w:rPr>
          <w:color w:val="231F20"/>
          <w:spacing w:val="-12"/>
          <w:w w:val="105"/>
        </w:rPr>
        <w:t> </w:t>
      </w:r>
      <w:r>
        <w:rPr>
          <w:color w:val="231F20"/>
          <w:w w:val="105"/>
        </w:rPr>
        <w:t>nhỏ.</w:t>
      </w:r>
      <w:r>
        <w:rPr>
          <w:color w:val="231F20"/>
          <w:spacing w:val="-12"/>
          <w:w w:val="105"/>
        </w:rPr>
        <w:t> </w:t>
      </w:r>
      <w:r>
        <w:rPr>
          <w:color w:val="231F20"/>
          <w:w w:val="105"/>
        </w:rPr>
        <w:t>Thư</w:t>
      </w:r>
      <w:r>
        <w:rPr>
          <w:color w:val="231F20"/>
          <w:spacing w:val="-12"/>
          <w:w w:val="105"/>
        </w:rPr>
        <w:t> </w:t>
      </w:r>
      <w:r>
        <w:rPr>
          <w:color w:val="231F20"/>
          <w:w w:val="105"/>
        </w:rPr>
        <w:t>viện</w:t>
      </w:r>
      <w:r>
        <w:rPr>
          <w:color w:val="231F20"/>
          <w:spacing w:val="-12"/>
          <w:w w:val="105"/>
        </w:rPr>
        <w:t> </w:t>
      </w:r>
      <w:r>
        <w:rPr>
          <w:color w:val="231F20"/>
          <w:w w:val="105"/>
        </w:rPr>
        <w:t>đó,</w:t>
      </w:r>
      <w:r>
        <w:rPr>
          <w:color w:val="231F20"/>
          <w:spacing w:val="-12"/>
          <w:w w:val="105"/>
        </w:rPr>
        <w:t> </w:t>
      </w:r>
      <w:r>
        <w:rPr>
          <w:color w:val="231F20"/>
          <w:w w:val="105"/>
        </w:rPr>
        <w:t>đại</w:t>
      </w:r>
      <w:r>
        <w:rPr>
          <w:color w:val="231F20"/>
          <w:spacing w:val="-12"/>
          <w:w w:val="105"/>
        </w:rPr>
        <w:t> </w:t>
      </w:r>
      <w:r>
        <w:rPr>
          <w:color w:val="231F20"/>
          <w:w w:val="105"/>
        </w:rPr>
        <w:t>khái</w:t>
      </w:r>
      <w:r>
        <w:rPr>
          <w:color w:val="231F20"/>
          <w:spacing w:val="-12"/>
          <w:w w:val="105"/>
        </w:rPr>
        <w:t> </w:t>
      </w:r>
      <w:r>
        <w:rPr>
          <w:color w:val="231F20"/>
          <w:w w:val="105"/>
        </w:rPr>
        <w:t>lớn</w:t>
      </w:r>
      <w:r>
        <w:rPr>
          <w:color w:val="231F20"/>
          <w:spacing w:val="-12"/>
          <w:w w:val="105"/>
        </w:rPr>
        <w:t> </w:t>
      </w:r>
      <w:r>
        <w:rPr>
          <w:color w:val="231F20"/>
          <w:w w:val="105"/>
        </w:rPr>
        <w:t>gấp</w:t>
      </w:r>
      <w:r>
        <w:rPr>
          <w:color w:val="231F20"/>
          <w:spacing w:val="-12"/>
          <w:w w:val="105"/>
        </w:rPr>
        <w:t> </w:t>
      </w:r>
      <w:r>
        <w:rPr>
          <w:color w:val="231F20"/>
          <w:w w:val="105"/>
        </w:rPr>
        <w:t>3</w:t>
      </w:r>
      <w:r>
        <w:rPr>
          <w:color w:val="231F20"/>
          <w:spacing w:val="-12"/>
          <w:w w:val="105"/>
        </w:rPr>
        <w:t> </w:t>
      </w:r>
      <w:r>
        <w:rPr>
          <w:color w:val="231F20"/>
          <w:w w:val="105"/>
        </w:rPr>
        <w:t>lần</w:t>
      </w:r>
      <w:r>
        <w:rPr>
          <w:color w:val="231F20"/>
          <w:spacing w:val="-12"/>
          <w:w w:val="105"/>
        </w:rPr>
        <w:t> </w:t>
      </w:r>
      <w:r>
        <w:rPr>
          <w:color w:val="231F20"/>
          <w:w w:val="105"/>
        </w:rPr>
        <w:t>phòng thu hình này thôi, thế là chúng tôi có một đạo tràng nhỏ ở Đài</w:t>
      </w:r>
      <w:r>
        <w:rPr>
          <w:color w:val="231F20"/>
          <w:spacing w:val="-12"/>
          <w:w w:val="105"/>
        </w:rPr>
        <w:t> </w:t>
      </w:r>
      <w:r>
        <w:rPr>
          <w:color w:val="231F20"/>
          <w:w w:val="105"/>
        </w:rPr>
        <w:t>Bắc.</w:t>
      </w:r>
      <w:r>
        <w:rPr>
          <w:color w:val="231F20"/>
          <w:spacing w:val="-12"/>
          <w:w w:val="105"/>
        </w:rPr>
        <w:t> </w:t>
      </w:r>
      <w:r>
        <w:rPr>
          <w:color w:val="231F20"/>
          <w:w w:val="105"/>
        </w:rPr>
        <w:t>Cô</w:t>
      </w:r>
      <w:r>
        <w:rPr>
          <w:color w:val="231F20"/>
          <w:spacing w:val="-12"/>
          <w:w w:val="105"/>
        </w:rPr>
        <w:t> </w:t>
      </w:r>
      <w:r>
        <w:rPr>
          <w:color w:val="231F20"/>
          <w:w w:val="105"/>
        </w:rPr>
        <w:t>ấy</w:t>
      </w:r>
      <w:r>
        <w:rPr>
          <w:color w:val="231F20"/>
          <w:spacing w:val="-12"/>
          <w:w w:val="105"/>
        </w:rPr>
        <w:t> </w:t>
      </w:r>
      <w:r>
        <w:rPr>
          <w:color w:val="231F20"/>
          <w:w w:val="105"/>
        </w:rPr>
        <w:t>đã</w:t>
      </w:r>
      <w:r>
        <w:rPr>
          <w:color w:val="231F20"/>
          <w:spacing w:val="-12"/>
          <w:w w:val="105"/>
        </w:rPr>
        <w:t> </w:t>
      </w:r>
      <w:r>
        <w:rPr>
          <w:color w:val="231F20"/>
          <w:w w:val="105"/>
        </w:rPr>
        <w:t>giúp</w:t>
      </w:r>
      <w:r>
        <w:rPr>
          <w:color w:val="231F20"/>
          <w:spacing w:val="-12"/>
          <w:w w:val="105"/>
        </w:rPr>
        <w:t> </w:t>
      </w:r>
      <w:r>
        <w:rPr>
          <w:color w:val="231F20"/>
          <w:w w:val="105"/>
        </w:rPr>
        <w:t>tôi</w:t>
      </w:r>
      <w:r>
        <w:rPr>
          <w:color w:val="231F20"/>
          <w:spacing w:val="-12"/>
          <w:w w:val="105"/>
        </w:rPr>
        <w:t> </w:t>
      </w:r>
      <w:r>
        <w:rPr>
          <w:color w:val="231F20"/>
          <w:w w:val="105"/>
        </w:rPr>
        <w:t>30</w:t>
      </w:r>
      <w:r>
        <w:rPr>
          <w:color w:val="231F20"/>
          <w:spacing w:val="-12"/>
          <w:w w:val="105"/>
        </w:rPr>
        <w:t> </w:t>
      </w:r>
      <w:r>
        <w:rPr>
          <w:color w:val="231F20"/>
          <w:w w:val="105"/>
        </w:rPr>
        <w:t>năm,</w:t>
      </w:r>
      <w:r>
        <w:rPr>
          <w:color w:val="231F20"/>
          <w:spacing w:val="-12"/>
          <w:w w:val="105"/>
        </w:rPr>
        <w:t> </w:t>
      </w:r>
      <w:r>
        <w:rPr>
          <w:color w:val="231F20"/>
          <w:w w:val="105"/>
        </w:rPr>
        <w:t>giúp</w:t>
      </w:r>
      <w:r>
        <w:rPr>
          <w:color w:val="231F20"/>
          <w:spacing w:val="-12"/>
          <w:w w:val="105"/>
        </w:rPr>
        <w:t> </w:t>
      </w:r>
      <w:r>
        <w:rPr>
          <w:color w:val="231F20"/>
          <w:w w:val="105"/>
        </w:rPr>
        <w:t>tôi</w:t>
      </w:r>
      <w:r>
        <w:rPr>
          <w:color w:val="231F20"/>
          <w:spacing w:val="-12"/>
          <w:w w:val="105"/>
        </w:rPr>
        <w:t> </w:t>
      </w:r>
      <w:r>
        <w:rPr>
          <w:color w:val="231F20"/>
          <w:w w:val="105"/>
        </w:rPr>
        <w:t>30</w:t>
      </w:r>
      <w:r>
        <w:rPr>
          <w:color w:val="231F20"/>
          <w:spacing w:val="-12"/>
          <w:w w:val="105"/>
        </w:rPr>
        <w:t> </w:t>
      </w:r>
      <w:r>
        <w:rPr>
          <w:color w:val="231F20"/>
          <w:w w:val="105"/>
        </w:rPr>
        <w:t>năm</w:t>
      </w:r>
      <w:r>
        <w:rPr>
          <w:color w:val="231F20"/>
          <w:spacing w:val="-12"/>
          <w:w w:val="105"/>
        </w:rPr>
        <w:t> </w:t>
      </w:r>
      <w:r>
        <w:rPr>
          <w:color w:val="231F20"/>
          <w:w w:val="105"/>
        </w:rPr>
        <w:t>nên</w:t>
      </w:r>
      <w:r>
        <w:rPr>
          <w:color w:val="231F20"/>
          <w:spacing w:val="-12"/>
          <w:w w:val="105"/>
        </w:rPr>
        <w:t> </w:t>
      </w:r>
      <w:r>
        <w:rPr>
          <w:color w:val="231F20"/>
          <w:w w:val="105"/>
        </w:rPr>
        <w:t>mới có</w:t>
      </w:r>
      <w:r>
        <w:rPr>
          <w:color w:val="231F20"/>
          <w:spacing w:val="-20"/>
          <w:w w:val="105"/>
        </w:rPr>
        <w:t> </w:t>
      </w:r>
      <w:r>
        <w:rPr>
          <w:color w:val="231F20"/>
          <w:w w:val="105"/>
        </w:rPr>
        <w:t>sự</w:t>
      </w:r>
      <w:r>
        <w:rPr>
          <w:color w:val="231F20"/>
          <w:spacing w:val="-19"/>
          <w:w w:val="105"/>
        </w:rPr>
        <w:t> </w:t>
      </w:r>
      <w:r>
        <w:rPr>
          <w:color w:val="231F20"/>
          <w:w w:val="105"/>
        </w:rPr>
        <w:t>thành</w:t>
      </w:r>
      <w:r>
        <w:rPr>
          <w:color w:val="231F20"/>
          <w:spacing w:val="-20"/>
          <w:w w:val="105"/>
        </w:rPr>
        <w:t> </w:t>
      </w:r>
      <w:r>
        <w:rPr>
          <w:color w:val="231F20"/>
          <w:w w:val="105"/>
        </w:rPr>
        <w:t>tựu</w:t>
      </w:r>
      <w:r>
        <w:rPr>
          <w:color w:val="231F20"/>
          <w:spacing w:val="-20"/>
          <w:w w:val="105"/>
        </w:rPr>
        <w:t> </w:t>
      </w:r>
      <w:r>
        <w:rPr>
          <w:color w:val="231F20"/>
          <w:w w:val="105"/>
        </w:rPr>
        <w:t>này.</w:t>
      </w:r>
      <w:r>
        <w:rPr>
          <w:color w:val="231F20"/>
          <w:spacing w:val="-20"/>
          <w:w w:val="105"/>
        </w:rPr>
        <w:t> </w:t>
      </w:r>
      <w:r>
        <w:rPr>
          <w:color w:val="231F20"/>
          <w:w w:val="105"/>
        </w:rPr>
        <w:t>Ở</w:t>
      </w:r>
      <w:r>
        <w:rPr>
          <w:color w:val="231F20"/>
          <w:spacing w:val="-19"/>
          <w:w w:val="105"/>
        </w:rPr>
        <w:t> </w:t>
      </w:r>
      <w:r>
        <w:rPr>
          <w:color w:val="231F20"/>
          <w:w w:val="105"/>
        </w:rPr>
        <w:t>nhà</w:t>
      </w:r>
      <w:r>
        <w:rPr>
          <w:color w:val="231F20"/>
          <w:spacing w:val="-20"/>
          <w:w w:val="105"/>
        </w:rPr>
        <w:t> </w:t>
      </w:r>
      <w:r>
        <w:rPr>
          <w:color w:val="231F20"/>
          <w:w w:val="105"/>
        </w:rPr>
        <w:t>cô</w:t>
      </w:r>
      <w:r>
        <w:rPr>
          <w:color w:val="231F20"/>
          <w:spacing w:val="-20"/>
          <w:w w:val="105"/>
        </w:rPr>
        <w:t> </w:t>
      </w:r>
      <w:r>
        <w:rPr>
          <w:color w:val="231F20"/>
          <w:w w:val="105"/>
        </w:rPr>
        <w:t>ấy,</w:t>
      </w:r>
      <w:r>
        <w:rPr>
          <w:color w:val="231F20"/>
          <w:spacing w:val="-20"/>
          <w:w w:val="105"/>
        </w:rPr>
        <w:t> </w:t>
      </w:r>
      <w:r>
        <w:rPr>
          <w:color w:val="231F20"/>
          <w:w w:val="105"/>
        </w:rPr>
        <w:t>nên</w:t>
      </w:r>
      <w:r>
        <w:rPr>
          <w:color w:val="231F20"/>
          <w:spacing w:val="-20"/>
          <w:w w:val="105"/>
        </w:rPr>
        <w:t> </w:t>
      </w:r>
      <w:r>
        <w:rPr>
          <w:color w:val="231F20"/>
          <w:w w:val="105"/>
        </w:rPr>
        <w:t>không</w:t>
      </w:r>
      <w:r>
        <w:rPr>
          <w:color w:val="231F20"/>
          <w:spacing w:val="-20"/>
          <w:w w:val="105"/>
        </w:rPr>
        <w:t> </w:t>
      </w:r>
      <w:r>
        <w:rPr>
          <w:color w:val="231F20"/>
          <w:w w:val="105"/>
        </w:rPr>
        <w:t>có</w:t>
      </w:r>
      <w:r>
        <w:rPr>
          <w:color w:val="231F20"/>
          <w:spacing w:val="-20"/>
          <w:w w:val="105"/>
        </w:rPr>
        <w:t> </w:t>
      </w:r>
      <w:r>
        <w:rPr>
          <w:color w:val="231F20"/>
          <w:w w:val="105"/>
        </w:rPr>
        <w:t>ai</w:t>
      </w:r>
      <w:r>
        <w:rPr>
          <w:color w:val="231F20"/>
          <w:spacing w:val="-20"/>
          <w:w w:val="105"/>
        </w:rPr>
        <w:t> </w:t>
      </w:r>
      <w:r>
        <w:rPr>
          <w:color w:val="231F20"/>
          <w:w w:val="105"/>
        </w:rPr>
        <w:t>làm</w:t>
      </w:r>
      <w:r>
        <w:rPr>
          <w:color w:val="231F20"/>
          <w:spacing w:val="-19"/>
          <w:w w:val="105"/>
        </w:rPr>
        <w:t> </w:t>
      </w:r>
      <w:r>
        <w:rPr>
          <w:color w:val="231F20"/>
          <w:w w:val="105"/>
        </w:rPr>
        <w:t>phiền, ngày</w:t>
      </w:r>
      <w:r>
        <w:rPr>
          <w:color w:val="231F20"/>
          <w:spacing w:val="-11"/>
          <w:w w:val="105"/>
        </w:rPr>
        <w:t> </w:t>
      </w:r>
      <w:r>
        <w:rPr>
          <w:color w:val="231F20"/>
          <w:w w:val="105"/>
        </w:rPr>
        <w:t>nào</w:t>
      </w:r>
      <w:r>
        <w:rPr>
          <w:color w:val="231F20"/>
          <w:spacing w:val="-11"/>
          <w:w w:val="105"/>
        </w:rPr>
        <w:t> </w:t>
      </w:r>
      <w:r>
        <w:rPr>
          <w:color w:val="231F20"/>
          <w:w w:val="105"/>
        </w:rPr>
        <w:t>cũng</w:t>
      </w:r>
      <w:r>
        <w:rPr>
          <w:color w:val="231F20"/>
          <w:spacing w:val="-11"/>
          <w:w w:val="105"/>
        </w:rPr>
        <w:t> </w:t>
      </w:r>
      <w:r>
        <w:rPr>
          <w:color w:val="231F20"/>
          <w:w w:val="105"/>
        </w:rPr>
        <w:t>giảng,</w:t>
      </w:r>
      <w:r>
        <w:rPr>
          <w:color w:val="231F20"/>
          <w:spacing w:val="-11"/>
          <w:w w:val="105"/>
        </w:rPr>
        <w:t> </w:t>
      </w:r>
      <w:r>
        <w:rPr>
          <w:color w:val="231F20"/>
          <w:w w:val="105"/>
        </w:rPr>
        <w:t>cũng</w:t>
      </w:r>
      <w:r>
        <w:rPr>
          <w:color w:val="231F20"/>
          <w:spacing w:val="-11"/>
          <w:w w:val="105"/>
        </w:rPr>
        <w:t> </w:t>
      </w:r>
      <w:r>
        <w:rPr>
          <w:color w:val="231F20"/>
          <w:w w:val="105"/>
        </w:rPr>
        <w:t>tập</w:t>
      </w:r>
      <w:r>
        <w:rPr>
          <w:color w:val="231F20"/>
          <w:spacing w:val="-11"/>
          <w:w w:val="105"/>
        </w:rPr>
        <w:t> </w:t>
      </w:r>
      <w:r>
        <w:rPr>
          <w:color w:val="231F20"/>
          <w:w w:val="105"/>
        </w:rPr>
        <w:t>luyện,</w:t>
      </w:r>
      <w:r>
        <w:rPr>
          <w:color w:val="231F20"/>
          <w:spacing w:val="-11"/>
          <w:w w:val="105"/>
        </w:rPr>
        <w:t> </w:t>
      </w:r>
      <w:r>
        <w:rPr>
          <w:color w:val="231F20"/>
          <w:w w:val="105"/>
        </w:rPr>
        <w:t>gọt</w:t>
      </w:r>
      <w:r>
        <w:rPr>
          <w:color w:val="231F20"/>
          <w:spacing w:val="-11"/>
          <w:w w:val="105"/>
        </w:rPr>
        <w:t> </w:t>
      </w:r>
      <w:r>
        <w:rPr>
          <w:color w:val="231F20"/>
          <w:w w:val="105"/>
        </w:rPr>
        <w:t>dũa</w:t>
      </w:r>
      <w:r>
        <w:rPr>
          <w:color w:val="231F20"/>
          <w:spacing w:val="-11"/>
          <w:w w:val="105"/>
        </w:rPr>
        <w:t> </w:t>
      </w:r>
      <w:r>
        <w:rPr>
          <w:color w:val="231F20"/>
          <w:w w:val="105"/>
        </w:rPr>
        <w:t>nhiều</w:t>
      </w:r>
      <w:r>
        <w:rPr>
          <w:color w:val="231F20"/>
          <w:spacing w:val="-11"/>
          <w:w w:val="105"/>
        </w:rPr>
        <w:t> </w:t>
      </w:r>
      <w:r>
        <w:rPr>
          <w:color w:val="231F20"/>
          <w:w w:val="105"/>
        </w:rPr>
        <w:t>lần</w:t>
      </w:r>
      <w:r>
        <w:rPr>
          <w:color w:val="231F20"/>
          <w:spacing w:val="-11"/>
          <w:w w:val="105"/>
        </w:rPr>
        <w:t> </w:t>
      </w:r>
      <w:r>
        <w:rPr>
          <w:color w:val="231F20"/>
          <w:w w:val="105"/>
        </w:rPr>
        <w:t>đấy. Nếu</w:t>
      </w:r>
      <w:r>
        <w:rPr>
          <w:color w:val="231F20"/>
          <w:spacing w:val="-20"/>
          <w:w w:val="105"/>
        </w:rPr>
        <w:t> </w:t>
      </w:r>
      <w:r>
        <w:rPr>
          <w:color w:val="231F20"/>
          <w:w w:val="105"/>
        </w:rPr>
        <w:t>không</w:t>
      </w:r>
      <w:r>
        <w:rPr>
          <w:color w:val="231F20"/>
          <w:spacing w:val="-20"/>
          <w:w w:val="105"/>
        </w:rPr>
        <w:t> </w:t>
      </w:r>
      <w:r>
        <w:rPr>
          <w:color w:val="231F20"/>
          <w:w w:val="105"/>
        </w:rPr>
        <w:t>có</w:t>
      </w:r>
      <w:r>
        <w:rPr>
          <w:color w:val="231F20"/>
          <w:spacing w:val="-20"/>
          <w:w w:val="105"/>
        </w:rPr>
        <w:t> </w:t>
      </w:r>
      <w:r>
        <w:rPr>
          <w:color w:val="231F20"/>
          <w:w w:val="105"/>
        </w:rPr>
        <w:t>duyên</w:t>
      </w:r>
      <w:r>
        <w:rPr>
          <w:color w:val="231F20"/>
          <w:spacing w:val="-20"/>
          <w:w w:val="105"/>
        </w:rPr>
        <w:t> </w:t>
      </w:r>
      <w:r>
        <w:rPr>
          <w:color w:val="231F20"/>
          <w:w w:val="105"/>
        </w:rPr>
        <w:t>này,</w:t>
      </w:r>
      <w:r>
        <w:rPr>
          <w:color w:val="231F20"/>
          <w:spacing w:val="-20"/>
          <w:w w:val="105"/>
        </w:rPr>
        <w:t> </w:t>
      </w:r>
      <w:r>
        <w:rPr>
          <w:color w:val="231F20"/>
          <w:w w:val="105"/>
        </w:rPr>
        <w:t>thì</w:t>
      </w:r>
      <w:r>
        <w:rPr>
          <w:color w:val="231F20"/>
          <w:spacing w:val="-20"/>
          <w:w w:val="105"/>
        </w:rPr>
        <w:t> </w:t>
      </w:r>
      <w:r>
        <w:rPr>
          <w:color w:val="231F20"/>
          <w:w w:val="105"/>
        </w:rPr>
        <w:t>chẳng</w:t>
      </w:r>
      <w:r>
        <w:rPr>
          <w:color w:val="231F20"/>
          <w:spacing w:val="-20"/>
          <w:w w:val="105"/>
        </w:rPr>
        <w:t> </w:t>
      </w:r>
      <w:r>
        <w:rPr>
          <w:color w:val="231F20"/>
          <w:w w:val="105"/>
        </w:rPr>
        <w:t>thể</w:t>
      </w:r>
      <w:r>
        <w:rPr>
          <w:color w:val="231F20"/>
          <w:spacing w:val="-20"/>
          <w:w w:val="105"/>
        </w:rPr>
        <w:t> </w:t>
      </w:r>
      <w:r>
        <w:rPr>
          <w:color w:val="231F20"/>
          <w:w w:val="105"/>
        </w:rPr>
        <w:t>làm</w:t>
      </w:r>
      <w:r>
        <w:rPr>
          <w:color w:val="231F20"/>
          <w:spacing w:val="-19"/>
          <w:w w:val="105"/>
        </w:rPr>
        <w:t> </w:t>
      </w:r>
      <w:r>
        <w:rPr>
          <w:color w:val="231F20"/>
          <w:w w:val="105"/>
        </w:rPr>
        <w:t>được.</w:t>
      </w:r>
      <w:r>
        <w:rPr>
          <w:color w:val="231F20"/>
          <w:spacing w:val="-20"/>
          <w:w w:val="105"/>
        </w:rPr>
        <w:t> </w:t>
      </w:r>
      <w:r>
        <w:rPr>
          <w:color w:val="231F20"/>
          <w:w w:val="105"/>
        </w:rPr>
        <w:t>Khi</w:t>
      </w:r>
      <w:r>
        <w:rPr>
          <w:color w:val="231F20"/>
          <w:spacing w:val="-20"/>
          <w:w w:val="105"/>
        </w:rPr>
        <w:t> </w:t>
      </w:r>
      <w:r>
        <w:rPr>
          <w:color w:val="231F20"/>
          <w:w w:val="105"/>
        </w:rPr>
        <w:t>đó</w:t>
      </w:r>
      <w:r>
        <w:rPr>
          <w:color w:val="231F20"/>
          <w:spacing w:val="-20"/>
          <w:w w:val="105"/>
        </w:rPr>
        <w:t> </w:t>
      </w:r>
      <w:r>
        <w:rPr>
          <w:color w:val="231F20"/>
          <w:w w:val="105"/>
        </w:rPr>
        <w:t>chỉ có 2 con đường, một là tụng kinh bái sám, hai là hoàn tục. Chỉ</w:t>
      </w:r>
      <w:r>
        <w:rPr>
          <w:color w:val="231F20"/>
          <w:spacing w:val="-23"/>
          <w:w w:val="105"/>
        </w:rPr>
        <w:t> </w:t>
      </w:r>
      <w:r>
        <w:rPr>
          <w:color w:val="231F20"/>
          <w:w w:val="105"/>
        </w:rPr>
        <w:t>có</w:t>
      </w:r>
      <w:r>
        <w:rPr>
          <w:color w:val="231F20"/>
          <w:spacing w:val="-22"/>
          <w:w w:val="105"/>
        </w:rPr>
        <w:t> </w:t>
      </w:r>
      <w:r>
        <w:rPr>
          <w:color w:val="231F20"/>
          <w:w w:val="105"/>
        </w:rPr>
        <w:t>hai</w:t>
      </w:r>
      <w:r>
        <w:rPr>
          <w:color w:val="231F20"/>
          <w:spacing w:val="-22"/>
          <w:w w:val="105"/>
        </w:rPr>
        <w:t> </w:t>
      </w:r>
      <w:r>
        <w:rPr>
          <w:color w:val="231F20"/>
          <w:w w:val="105"/>
        </w:rPr>
        <w:t>con</w:t>
      </w:r>
      <w:r>
        <w:rPr>
          <w:color w:val="231F20"/>
          <w:spacing w:val="-23"/>
          <w:w w:val="105"/>
        </w:rPr>
        <w:t> </w:t>
      </w:r>
      <w:r>
        <w:rPr>
          <w:color w:val="231F20"/>
          <w:w w:val="105"/>
        </w:rPr>
        <w:t>đường,</w:t>
      </w:r>
      <w:r>
        <w:rPr>
          <w:color w:val="231F20"/>
          <w:spacing w:val="-22"/>
          <w:w w:val="105"/>
        </w:rPr>
        <w:t> </w:t>
      </w:r>
      <w:r>
        <w:rPr>
          <w:color w:val="231F20"/>
          <w:w w:val="105"/>
        </w:rPr>
        <w:t>không</w:t>
      </w:r>
      <w:r>
        <w:rPr>
          <w:color w:val="231F20"/>
          <w:spacing w:val="-22"/>
          <w:w w:val="105"/>
        </w:rPr>
        <w:t> </w:t>
      </w:r>
      <w:r>
        <w:rPr>
          <w:color w:val="231F20"/>
          <w:w w:val="105"/>
        </w:rPr>
        <w:t>còn</w:t>
      </w:r>
      <w:r>
        <w:rPr>
          <w:color w:val="231F20"/>
          <w:spacing w:val="-23"/>
          <w:w w:val="105"/>
        </w:rPr>
        <w:t> </w:t>
      </w:r>
      <w:r>
        <w:rPr>
          <w:color w:val="231F20"/>
          <w:w w:val="105"/>
        </w:rPr>
        <w:t>cách</w:t>
      </w:r>
      <w:r>
        <w:rPr>
          <w:color w:val="231F20"/>
          <w:spacing w:val="-22"/>
          <w:w w:val="105"/>
        </w:rPr>
        <w:t> </w:t>
      </w:r>
      <w:r>
        <w:rPr>
          <w:color w:val="231F20"/>
          <w:w w:val="105"/>
        </w:rPr>
        <w:t>nào</w:t>
      </w:r>
      <w:r>
        <w:rPr>
          <w:color w:val="231F20"/>
          <w:spacing w:val="-22"/>
          <w:w w:val="105"/>
        </w:rPr>
        <w:t> </w:t>
      </w:r>
      <w:r>
        <w:rPr>
          <w:color w:val="231F20"/>
          <w:w w:val="105"/>
        </w:rPr>
        <w:t>khác.</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nghĩ xem, khó khăn biết bao!</w:t>
      </w:r>
    </w:p>
    <w:p>
      <w:pPr>
        <w:pStyle w:val="BodyText"/>
        <w:spacing w:line="297" w:lineRule="auto" w:before="146"/>
        <w:ind w:left="386" w:right="122" w:firstLine="454"/>
      </w:pPr>
      <w:r>
        <w:rPr>
          <w:color w:val="231F20"/>
          <w:w w:val="105"/>
        </w:rPr>
        <w:t>Chịu</w:t>
      </w:r>
      <w:r>
        <w:rPr>
          <w:color w:val="231F20"/>
          <w:spacing w:val="-9"/>
          <w:w w:val="105"/>
        </w:rPr>
        <w:t> </w:t>
      </w:r>
      <w:r>
        <w:rPr>
          <w:color w:val="231F20"/>
          <w:w w:val="105"/>
        </w:rPr>
        <w:t>nhiều</w:t>
      </w:r>
      <w:r>
        <w:rPr>
          <w:color w:val="231F20"/>
          <w:spacing w:val="-9"/>
          <w:w w:val="105"/>
        </w:rPr>
        <w:t> </w:t>
      </w:r>
      <w:r>
        <w:rPr>
          <w:color w:val="231F20"/>
          <w:w w:val="105"/>
        </w:rPr>
        <w:t>vất</w:t>
      </w:r>
      <w:r>
        <w:rPr>
          <w:color w:val="231F20"/>
          <w:spacing w:val="-9"/>
          <w:w w:val="105"/>
        </w:rPr>
        <w:t> </w:t>
      </w:r>
      <w:r>
        <w:rPr>
          <w:color w:val="231F20"/>
          <w:w w:val="105"/>
        </w:rPr>
        <w:t>vả</w:t>
      </w:r>
      <w:r>
        <w:rPr>
          <w:color w:val="231F20"/>
          <w:spacing w:val="-9"/>
          <w:w w:val="105"/>
        </w:rPr>
        <w:t> </w:t>
      </w:r>
      <w:r>
        <w:rPr>
          <w:color w:val="231F20"/>
          <w:w w:val="105"/>
        </w:rPr>
        <w:t>như</w:t>
      </w:r>
      <w:r>
        <w:rPr>
          <w:color w:val="231F20"/>
          <w:spacing w:val="-9"/>
          <w:w w:val="105"/>
        </w:rPr>
        <w:t> </w:t>
      </w:r>
      <w:r>
        <w:rPr>
          <w:color w:val="231F20"/>
          <w:w w:val="105"/>
        </w:rPr>
        <w:t>thế,</w:t>
      </w:r>
      <w:r>
        <w:rPr>
          <w:color w:val="231F20"/>
          <w:spacing w:val="-9"/>
          <w:w w:val="105"/>
        </w:rPr>
        <w:t> </w:t>
      </w:r>
      <w:r>
        <w:rPr>
          <w:color w:val="231F20"/>
          <w:w w:val="105"/>
        </w:rPr>
        <w:t>cho</w:t>
      </w:r>
      <w:r>
        <w:rPr>
          <w:color w:val="231F20"/>
          <w:spacing w:val="-9"/>
          <w:w w:val="105"/>
        </w:rPr>
        <w:t> </w:t>
      </w:r>
      <w:r>
        <w:rPr>
          <w:color w:val="231F20"/>
          <w:w w:val="105"/>
        </w:rPr>
        <w:t>nên</w:t>
      </w:r>
      <w:r>
        <w:rPr>
          <w:color w:val="231F20"/>
          <w:spacing w:val="-9"/>
          <w:w w:val="105"/>
        </w:rPr>
        <w:t> </w:t>
      </w:r>
      <w:r>
        <w:rPr>
          <w:color w:val="231F20"/>
          <w:w w:val="105"/>
        </w:rPr>
        <w:t>tôi</w:t>
      </w:r>
      <w:r>
        <w:rPr>
          <w:color w:val="231F20"/>
          <w:spacing w:val="-9"/>
          <w:w w:val="105"/>
        </w:rPr>
        <w:t> </w:t>
      </w:r>
      <w:r>
        <w:rPr>
          <w:color w:val="231F20"/>
          <w:w w:val="105"/>
        </w:rPr>
        <w:t>phát</w:t>
      </w:r>
      <w:r>
        <w:rPr>
          <w:color w:val="231F20"/>
          <w:spacing w:val="-9"/>
          <w:w w:val="105"/>
        </w:rPr>
        <w:t> </w:t>
      </w:r>
      <w:r>
        <w:rPr>
          <w:color w:val="231F20"/>
          <w:w w:val="105"/>
        </w:rPr>
        <w:t>tâm</w:t>
      </w:r>
      <w:r>
        <w:rPr>
          <w:color w:val="231F20"/>
          <w:spacing w:val="-9"/>
          <w:w w:val="105"/>
        </w:rPr>
        <w:t> </w:t>
      </w:r>
      <w:r>
        <w:rPr>
          <w:color w:val="231F20"/>
          <w:w w:val="105"/>
        </w:rPr>
        <w:t>giúp</w:t>
      </w:r>
      <w:r>
        <w:rPr>
          <w:color w:val="231F20"/>
          <w:spacing w:val="-9"/>
          <w:w w:val="105"/>
        </w:rPr>
        <w:t> </w:t>
      </w:r>
      <w:r>
        <w:rPr>
          <w:color w:val="231F20"/>
          <w:w w:val="105"/>
        </w:rPr>
        <w:t>cho những người trẻ. Người trẻ nào thật sự thích giảng kinh thuyết pháp, tôi sẽ cúng dường, tôi hộ trì. Thật sự không</w:t>
      </w:r>
      <w:r>
        <w:rPr>
          <w:color w:val="231F20"/>
          <w:spacing w:val="80"/>
          <w:w w:val="105"/>
        </w:rPr>
        <w:t> </w:t>
      </w:r>
      <w:r>
        <w:rPr>
          <w:color w:val="231F20"/>
          <w:w w:val="105"/>
        </w:rPr>
        <w:t>có</w:t>
      </w:r>
      <w:r>
        <w:rPr>
          <w:color w:val="231F20"/>
          <w:spacing w:val="-3"/>
          <w:w w:val="105"/>
        </w:rPr>
        <w:t> </w:t>
      </w:r>
      <w:r>
        <w:rPr>
          <w:color w:val="231F20"/>
          <w:w w:val="105"/>
        </w:rPr>
        <w:t>người</w:t>
      </w:r>
      <w:r>
        <w:rPr>
          <w:color w:val="231F20"/>
          <w:spacing w:val="-3"/>
          <w:w w:val="105"/>
        </w:rPr>
        <w:t> </w:t>
      </w:r>
      <w:r>
        <w:rPr>
          <w:color w:val="231F20"/>
          <w:w w:val="105"/>
        </w:rPr>
        <w:t>giúp</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học</w:t>
      </w:r>
      <w:r>
        <w:rPr>
          <w:color w:val="231F20"/>
          <w:spacing w:val="-3"/>
          <w:w w:val="105"/>
        </w:rPr>
        <w:t> </w:t>
      </w:r>
      <w:r>
        <w:rPr>
          <w:color w:val="231F20"/>
          <w:w w:val="105"/>
        </w:rPr>
        <w:t>giảng</w:t>
      </w:r>
      <w:r>
        <w:rPr>
          <w:color w:val="231F20"/>
          <w:spacing w:val="-3"/>
          <w:w w:val="105"/>
        </w:rPr>
        <w:t> </w:t>
      </w:r>
      <w:r>
        <w:rPr>
          <w:color w:val="231F20"/>
          <w:w w:val="105"/>
        </w:rPr>
        <w:t>kinh</w:t>
      </w:r>
      <w:r>
        <w:rPr>
          <w:color w:val="231F20"/>
          <w:spacing w:val="-3"/>
          <w:w w:val="105"/>
        </w:rPr>
        <w:t> </w:t>
      </w:r>
      <w:r>
        <w:rPr>
          <w:color w:val="231F20"/>
          <w:w w:val="105"/>
        </w:rPr>
        <w:t>thuyết</w:t>
      </w:r>
      <w:r>
        <w:rPr>
          <w:color w:val="231F20"/>
          <w:spacing w:val="-3"/>
          <w:w w:val="105"/>
        </w:rPr>
        <w:t> </w:t>
      </w:r>
      <w:r>
        <w:rPr>
          <w:color w:val="231F20"/>
          <w:w w:val="105"/>
        </w:rPr>
        <w:t>pháp</w:t>
      </w:r>
      <w:r>
        <w:rPr>
          <w:color w:val="231F20"/>
          <w:spacing w:val="-3"/>
          <w:w w:val="105"/>
        </w:rPr>
        <w:t> </w:t>
      </w:r>
      <w:r>
        <w:rPr>
          <w:color w:val="231F20"/>
          <w:w w:val="105"/>
        </w:rPr>
        <w:t>đâu.</w:t>
      </w:r>
      <w:r>
        <w:rPr>
          <w:color w:val="231F20"/>
          <w:spacing w:val="-1"/>
          <w:w w:val="105"/>
        </w:rPr>
        <w:t> </w:t>
      </w:r>
      <w:r>
        <w:rPr>
          <w:color w:val="231F20"/>
          <w:w w:val="105"/>
        </w:rPr>
        <w:t>Tụng kinh bái sám có tiền. Coi trọng đồng tiền thì tiêu rồi. Tiền xu</w:t>
      </w:r>
      <w:r>
        <w:rPr>
          <w:color w:val="231F20"/>
          <w:spacing w:val="-15"/>
          <w:w w:val="105"/>
        </w:rPr>
        <w:t> </w:t>
      </w:r>
      <w:r>
        <w:rPr>
          <w:color w:val="231F20"/>
          <w:w w:val="105"/>
        </w:rPr>
        <w:t>thời</w:t>
      </w:r>
      <w:r>
        <w:rPr>
          <w:color w:val="231F20"/>
          <w:spacing w:val="-15"/>
          <w:w w:val="105"/>
        </w:rPr>
        <w:t> </w:t>
      </w:r>
      <w:r>
        <w:rPr>
          <w:color w:val="231F20"/>
          <w:w w:val="105"/>
        </w:rPr>
        <w:t>xưa,</w:t>
      </w:r>
      <w:r>
        <w:rPr>
          <w:color w:val="231F20"/>
          <w:spacing w:val="-14"/>
          <w:w w:val="105"/>
        </w:rPr>
        <w:t> </w:t>
      </w:r>
      <w:r>
        <w:rPr>
          <w:color w:val="231F20"/>
          <w:w w:val="105"/>
        </w:rPr>
        <w:t>người</w:t>
      </w:r>
      <w:r>
        <w:rPr>
          <w:color w:val="231F20"/>
          <w:spacing w:val="-15"/>
          <w:w w:val="105"/>
        </w:rPr>
        <w:t> </w:t>
      </w:r>
      <w:r>
        <w:rPr>
          <w:color w:val="231F20"/>
          <w:w w:val="105"/>
        </w:rPr>
        <w:t>xưa</w:t>
      </w:r>
      <w:r>
        <w:rPr>
          <w:color w:val="231F20"/>
          <w:spacing w:val="-14"/>
          <w:w w:val="105"/>
        </w:rPr>
        <w:t> </w:t>
      </w:r>
      <w:r>
        <w:rPr>
          <w:color w:val="231F20"/>
          <w:w w:val="105"/>
        </w:rPr>
        <w:t>đúng</w:t>
      </w:r>
      <w:r>
        <w:rPr>
          <w:color w:val="231F20"/>
          <w:spacing w:val="-14"/>
          <w:w w:val="105"/>
        </w:rPr>
        <w:t> </w:t>
      </w:r>
      <w:r>
        <w:rPr>
          <w:color w:val="231F20"/>
          <w:w w:val="105"/>
        </w:rPr>
        <w:t>là</w:t>
      </w:r>
      <w:r>
        <w:rPr>
          <w:color w:val="231F20"/>
          <w:spacing w:val="-14"/>
          <w:w w:val="105"/>
        </w:rPr>
        <w:t> </w:t>
      </w:r>
      <w:r>
        <w:rPr>
          <w:color w:val="231F20"/>
          <w:w w:val="105"/>
        </w:rPr>
        <w:t>có</w:t>
      </w:r>
      <w:r>
        <w:rPr>
          <w:color w:val="231F20"/>
          <w:spacing w:val="-14"/>
          <w:w w:val="105"/>
        </w:rPr>
        <w:t> </w:t>
      </w:r>
      <w:r>
        <w:rPr>
          <w:color w:val="231F20"/>
          <w:w w:val="105"/>
        </w:rPr>
        <w:t>trí.</w:t>
      </w:r>
      <w:r>
        <w:rPr>
          <w:color w:val="231F20"/>
          <w:spacing w:val="-15"/>
          <w:w w:val="105"/>
        </w:rPr>
        <w:t> </w:t>
      </w:r>
      <w:r>
        <w:rPr>
          <w:color w:val="231F20"/>
          <w:w w:val="105"/>
        </w:rPr>
        <w:t>Tiền</w:t>
      </w:r>
      <w:r>
        <w:rPr>
          <w:color w:val="231F20"/>
          <w:spacing w:val="-14"/>
          <w:w w:val="105"/>
        </w:rPr>
        <w:t> </w:t>
      </w:r>
      <w:r>
        <w:rPr>
          <w:color w:val="231F20"/>
          <w:w w:val="105"/>
        </w:rPr>
        <w:t>xu</w:t>
      </w:r>
      <w:r>
        <w:rPr>
          <w:color w:val="231F20"/>
          <w:spacing w:val="-15"/>
          <w:w w:val="105"/>
        </w:rPr>
        <w:t> </w:t>
      </w:r>
      <w:r>
        <w:rPr>
          <w:color w:val="231F20"/>
          <w:w w:val="105"/>
        </w:rPr>
        <w:t>ngày</w:t>
      </w:r>
      <w:r>
        <w:rPr>
          <w:color w:val="231F20"/>
          <w:spacing w:val="-14"/>
          <w:w w:val="105"/>
        </w:rPr>
        <w:t> </w:t>
      </w:r>
      <w:r>
        <w:rPr>
          <w:color w:val="231F20"/>
          <w:w w:val="105"/>
        </w:rPr>
        <w:t>xưa</w:t>
      </w:r>
      <w:r>
        <w:rPr>
          <w:color w:val="231F20"/>
          <w:spacing w:val="-14"/>
          <w:w w:val="105"/>
        </w:rPr>
        <w:t> </w:t>
      </w:r>
      <w:r>
        <w:rPr>
          <w:color w:val="231F20"/>
          <w:w w:val="105"/>
        </w:rPr>
        <w:t>hình tròn,</w:t>
      </w:r>
      <w:r>
        <w:rPr>
          <w:color w:val="231F20"/>
          <w:spacing w:val="-23"/>
          <w:w w:val="105"/>
        </w:rPr>
        <w:t> </w:t>
      </w:r>
      <w:r>
        <w:rPr>
          <w:color w:val="231F20"/>
          <w:w w:val="105"/>
        </w:rPr>
        <w:t>ở</w:t>
      </w:r>
      <w:r>
        <w:rPr>
          <w:color w:val="231F20"/>
          <w:spacing w:val="-21"/>
          <w:w w:val="105"/>
        </w:rPr>
        <w:t> </w:t>
      </w:r>
      <w:r>
        <w:rPr>
          <w:color w:val="231F20"/>
          <w:w w:val="105"/>
        </w:rPr>
        <w:t>giữa</w:t>
      </w:r>
      <w:r>
        <w:rPr>
          <w:color w:val="231F20"/>
          <w:spacing w:val="-22"/>
          <w:w w:val="105"/>
        </w:rPr>
        <w:t> </w:t>
      </w:r>
      <w:r>
        <w:rPr>
          <w:color w:val="231F20"/>
          <w:w w:val="105"/>
        </w:rPr>
        <w:t>có</w:t>
      </w:r>
      <w:r>
        <w:rPr>
          <w:color w:val="231F20"/>
          <w:spacing w:val="-22"/>
          <w:w w:val="105"/>
        </w:rPr>
        <w:t> </w:t>
      </w:r>
      <w:r>
        <w:rPr>
          <w:color w:val="231F20"/>
          <w:w w:val="105"/>
        </w:rPr>
        <w:t>lỗ</w:t>
      </w:r>
      <w:r>
        <w:rPr>
          <w:color w:val="231F20"/>
          <w:spacing w:val="-23"/>
          <w:w w:val="105"/>
        </w:rPr>
        <w:t> </w:t>
      </w:r>
      <w:r>
        <w:rPr>
          <w:color w:val="231F20"/>
          <w:w w:val="105"/>
        </w:rPr>
        <w:t>hình</w:t>
      </w:r>
      <w:r>
        <w:rPr>
          <w:color w:val="231F20"/>
          <w:spacing w:val="-22"/>
          <w:w w:val="105"/>
        </w:rPr>
        <w:t> </w:t>
      </w:r>
      <w:r>
        <w:rPr>
          <w:color w:val="231F20"/>
          <w:w w:val="105"/>
        </w:rPr>
        <w:t>vuông,</w:t>
      </w:r>
      <w:r>
        <w:rPr>
          <w:color w:val="231F20"/>
          <w:spacing w:val="-22"/>
          <w:w w:val="105"/>
        </w:rPr>
        <w:t> </w:t>
      </w:r>
      <w:r>
        <w:rPr>
          <w:color w:val="231F20"/>
          <w:w w:val="105"/>
        </w:rPr>
        <w:t>nó</w:t>
      </w:r>
      <w:r>
        <w:rPr>
          <w:color w:val="231F20"/>
          <w:spacing w:val="-22"/>
          <w:w w:val="105"/>
        </w:rPr>
        <w:t> </w:t>
      </w:r>
      <w:r>
        <w:rPr>
          <w:color w:val="231F20"/>
          <w:w w:val="105"/>
        </w:rPr>
        <w:t>giống</w:t>
      </w:r>
      <w:r>
        <w:rPr>
          <w:color w:val="231F20"/>
          <w:spacing w:val="-22"/>
          <w:w w:val="105"/>
        </w:rPr>
        <w:t> </w:t>
      </w:r>
      <w:r>
        <w:rPr>
          <w:color w:val="231F20"/>
          <w:w w:val="105"/>
        </w:rPr>
        <w:t>cái</w:t>
      </w:r>
      <w:r>
        <w:rPr>
          <w:color w:val="231F20"/>
          <w:spacing w:val="-22"/>
          <w:w w:val="105"/>
        </w:rPr>
        <w:t> </w:t>
      </w:r>
      <w:r>
        <w:rPr>
          <w:color w:val="231F20"/>
          <w:w w:val="105"/>
        </w:rPr>
        <w:t>gì?</w:t>
      </w:r>
      <w:r>
        <w:rPr>
          <w:color w:val="231F20"/>
          <w:spacing w:val="-22"/>
          <w:w w:val="105"/>
        </w:rPr>
        <w:t> </w:t>
      </w:r>
      <w:r>
        <w:rPr>
          <w:color w:val="231F20"/>
          <w:w w:val="105"/>
        </w:rPr>
        <w:t>Giống</w:t>
      </w:r>
      <w:r>
        <w:rPr>
          <w:color w:val="231F20"/>
          <w:spacing w:val="-22"/>
          <w:w w:val="105"/>
        </w:rPr>
        <w:t> </w:t>
      </w:r>
      <w:r>
        <w:rPr>
          <w:color w:val="231F20"/>
          <w:w w:val="105"/>
        </w:rPr>
        <w:t>như</w:t>
      </w:r>
      <w:r>
        <w:rPr>
          <w:color w:val="231F20"/>
          <w:spacing w:val="-22"/>
          <w:w w:val="105"/>
        </w:rPr>
        <w:t> </w:t>
      </w:r>
      <w:r>
        <w:rPr>
          <w:color w:val="231F20"/>
          <w:w w:val="105"/>
        </w:rPr>
        <w:t>cái gông, khi phạm tội phải đeo vào cổ vậy. Tạo hình này </w:t>
      </w:r>
      <w:r>
        <w:rPr>
          <w:color w:val="231F20"/>
          <w:w w:val="105"/>
        </w:rPr>
        <w:t>dạy quý</w:t>
      </w:r>
      <w:r>
        <w:rPr>
          <w:color w:val="231F20"/>
          <w:spacing w:val="-1"/>
          <w:w w:val="105"/>
        </w:rPr>
        <w:t> </w:t>
      </w:r>
      <w:r>
        <w:rPr>
          <w:color w:val="231F20"/>
          <w:w w:val="105"/>
        </w:rPr>
        <w:t>vị</w:t>
      </w:r>
      <w:r>
        <w:rPr>
          <w:color w:val="231F20"/>
          <w:spacing w:val="-1"/>
          <w:w w:val="105"/>
        </w:rPr>
        <w:t> </w:t>
      </w:r>
      <w:r>
        <w:rPr>
          <w:color w:val="231F20"/>
          <w:w w:val="105"/>
        </w:rPr>
        <w:t>khi</w:t>
      </w:r>
      <w:r>
        <w:rPr>
          <w:color w:val="231F20"/>
          <w:spacing w:val="-2"/>
          <w:w w:val="105"/>
        </w:rPr>
        <w:t> </w:t>
      </w:r>
      <w:r>
        <w:rPr>
          <w:color w:val="231F20"/>
          <w:w w:val="105"/>
        </w:rPr>
        <w:t>thấy</w:t>
      </w:r>
      <w:r>
        <w:rPr>
          <w:color w:val="231F20"/>
          <w:spacing w:val="-1"/>
          <w:w w:val="105"/>
        </w:rPr>
        <w:t> </w:t>
      </w:r>
      <w:r>
        <w:rPr>
          <w:color w:val="231F20"/>
          <w:w w:val="105"/>
        </w:rPr>
        <w:t>tiền,</w:t>
      </w:r>
      <w:r>
        <w:rPr>
          <w:color w:val="231F20"/>
          <w:spacing w:val="-1"/>
          <w:w w:val="105"/>
        </w:rPr>
        <w:t> </w:t>
      </w:r>
      <w:r>
        <w:rPr>
          <w:color w:val="231F20"/>
          <w:w w:val="105"/>
        </w:rPr>
        <w:t>phải</w:t>
      </w:r>
      <w:r>
        <w:rPr>
          <w:color w:val="231F20"/>
          <w:spacing w:val="-1"/>
          <w:w w:val="105"/>
        </w:rPr>
        <w:t> </w:t>
      </w:r>
      <w:r>
        <w:rPr>
          <w:color w:val="231F20"/>
          <w:w w:val="105"/>
        </w:rPr>
        <w:t>biết</w:t>
      </w:r>
      <w:r>
        <w:rPr>
          <w:color w:val="231F20"/>
          <w:spacing w:val="-1"/>
          <w:w w:val="105"/>
        </w:rPr>
        <w:t> </w:t>
      </w:r>
      <w:r>
        <w:rPr>
          <w:color w:val="231F20"/>
          <w:w w:val="105"/>
        </w:rPr>
        <w:t>rằng</w:t>
      </w:r>
      <w:r>
        <w:rPr>
          <w:color w:val="231F20"/>
          <w:spacing w:val="-1"/>
          <w:w w:val="105"/>
        </w:rPr>
        <w:t> </w:t>
      </w:r>
      <w:r>
        <w:rPr>
          <w:color w:val="231F20"/>
          <w:w w:val="105"/>
        </w:rPr>
        <w:t>nó</w:t>
      </w:r>
      <w:r>
        <w:rPr>
          <w:color w:val="231F20"/>
          <w:spacing w:val="-1"/>
          <w:w w:val="105"/>
        </w:rPr>
        <w:t> </w:t>
      </w:r>
      <w:r>
        <w:rPr>
          <w:color w:val="231F20"/>
          <w:w w:val="105"/>
        </w:rPr>
        <w:t>không</w:t>
      </w:r>
      <w:r>
        <w:rPr>
          <w:color w:val="231F20"/>
          <w:spacing w:val="-2"/>
          <w:w w:val="105"/>
        </w:rPr>
        <w:t> </w:t>
      </w:r>
      <w:r>
        <w:rPr>
          <w:color w:val="231F20"/>
          <w:w w:val="105"/>
        </w:rPr>
        <w:t>phải</w:t>
      </w:r>
      <w:r>
        <w:rPr>
          <w:color w:val="231F20"/>
          <w:spacing w:val="-1"/>
          <w:w w:val="105"/>
        </w:rPr>
        <w:t> </w:t>
      </w:r>
      <w:r>
        <w:rPr>
          <w:color w:val="231F20"/>
          <w:w w:val="105"/>
        </w:rPr>
        <w:t>là</w:t>
      </w:r>
      <w:r>
        <w:rPr>
          <w:color w:val="231F20"/>
          <w:spacing w:val="-1"/>
          <w:w w:val="105"/>
        </w:rPr>
        <w:t> </w:t>
      </w:r>
      <w:r>
        <w:rPr>
          <w:color w:val="231F20"/>
          <w:w w:val="105"/>
        </w:rPr>
        <w:t>vật</w:t>
      </w:r>
      <w:r>
        <w:rPr>
          <w:color w:val="231F20"/>
          <w:spacing w:val="-1"/>
          <w:w w:val="105"/>
        </w:rPr>
        <w:t> </w:t>
      </w:r>
      <w:r>
        <w:rPr>
          <w:color w:val="231F20"/>
          <w:w w:val="105"/>
        </w:rPr>
        <w:t>tốt. Chẳng</w:t>
      </w:r>
      <w:r>
        <w:rPr>
          <w:color w:val="231F20"/>
          <w:spacing w:val="-4"/>
          <w:w w:val="105"/>
        </w:rPr>
        <w:t> </w:t>
      </w:r>
      <w:r>
        <w:rPr>
          <w:color w:val="231F20"/>
          <w:w w:val="105"/>
        </w:rPr>
        <w:t>thể</w:t>
      </w:r>
      <w:r>
        <w:rPr>
          <w:color w:val="231F20"/>
          <w:spacing w:val="-4"/>
          <w:w w:val="105"/>
        </w:rPr>
        <w:t> </w:t>
      </w:r>
      <w:r>
        <w:rPr>
          <w:color w:val="231F20"/>
          <w:w w:val="105"/>
        </w:rPr>
        <w:t>không</w:t>
      </w:r>
      <w:r>
        <w:rPr>
          <w:color w:val="231F20"/>
          <w:spacing w:val="-4"/>
          <w:w w:val="105"/>
        </w:rPr>
        <w:t> </w:t>
      </w:r>
      <w:r>
        <w:rPr>
          <w:color w:val="231F20"/>
          <w:w w:val="105"/>
        </w:rPr>
        <w:t>cần,</w:t>
      </w:r>
      <w:r>
        <w:rPr>
          <w:color w:val="231F20"/>
          <w:spacing w:val="-4"/>
          <w:w w:val="105"/>
        </w:rPr>
        <w:t> </w:t>
      </w:r>
      <w:r>
        <w:rPr>
          <w:color w:val="231F20"/>
          <w:w w:val="105"/>
        </w:rPr>
        <w:t>nhưng</w:t>
      </w:r>
      <w:r>
        <w:rPr>
          <w:color w:val="231F20"/>
          <w:spacing w:val="-4"/>
          <w:w w:val="105"/>
        </w:rPr>
        <w:t> </w:t>
      </w:r>
      <w:r>
        <w:rPr>
          <w:color w:val="231F20"/>
          <w:w w:val="105"/>
        </w:rPr>
        <w:t>phải</w:t>
      </w:r>
      <w:r>
        <w:rPr>
          <w:color w:val="231F20"/>
          <w:spacing w:val="-4"/>
          <w:w w:val="105"/>
        </w:rPr>
        <w:t> </w:t>
      </w:r>
      <w:r>
        <w:rPr>
          <w:color w:val="231F20"/>
          <w:w w:val="105"/>
        </w:rPr>
        <w:t>hết</w:t>
      </w:r>
      <w:r>
        <w:rPr>
          <w:color w:val="231F20"/>
          <w:spacing w:val="-4"/>
          <w:w w:val="105"/>
        </w:rPr>
        <w:t> </w:t>
      </w:r>
      <w:r>
        <w:rPr>
          <w:color w:val="231F20"/>
          <w:w w:val="105"/>
        </w:rPr>
        <w:t>sức</w:t>
      </w:r>
      <w:r>
        <w:rPr>
          <w:color w:val="231F20"/>
          <w:spacing w:val="-4"/>
          <w:w w:val="105"/>
        </w:rPr>
        <w:t> </w:t>
      </w:r>
      <w:r>
        <w:rPr>
          <w:color w:val="231F20"/>
          <w:w w:val="105"/>
        </w:rPr>
        <w:t>cẩn</w:t>
      </w:r>
      <w:r>
        <w:rPr>
          <w:color w:val="231F20"/>
          <w:spacing w:val="-4"/>
          <w:w w:val="105"/>
        </w:rPr>
        <w:t> </w:t>
      </w:r>
      <w:r>
        <w:rPr>
          <w:color w:val="231F20"/>
          <w:w w:val="105"/>
        </w:rPr>
        <w:t>thận,</w:t>
      </w:r>
      <w:r>
        <w:rPr>
          <w:color w:val="231F20"/>
          <w:spacing w:val="-4"/>
          <w:w w:val="105"/>
        </w:rPr>
        <w:t> </w:t>
      </w:r>
      <w:r>
        <w:rPr>
          <w:color w:val="231F20"/>
          <w:w w:val="105"/>
        </w:rPr>
        <w:t>cho</w:t>
      </w:r>
      <w:r>
        <w:rPr>
          <w:color w:val="231F20"/>
          <w:spacing w:val="-4"/>
          <w:w w:val="105"/>
        </w:rPr>
        <w:t> </w:t>
      </w:r>
      <w:r>
        <w:rPr>
          <w:color w:val="231F20"/>
          <w:w w:val="105"/>
        </w:rPr>
        <w:t>nên nó có dụng ý.</w:t>
      </w:r>
    </w:p>
    <w:p>
      <w:pPr>
        <w:pStyle w:val="BodyText"/>
        <w:spacing w:line="297" w:lineRule="auto" w:before="146"/>
        <w:ind w:left="386" w:right="122" w:firstLine="453"/>
      </w:pPr>
      <w:r>
        <w:rPr>
          <w:color w:val="231F20"/>
          <w:w w:val="105"/>
        </w:rPr>
        <w:t>Quý vị thấy chữ “tiền”, đứng về mặt văn tự, một bên là kim,</w:t>
      </w:r>
      <w:r>
        <w:rPr>
          <w:color w:val="231F20"/>
          <w:spacing w:val="-19"/>
          <w:w w:val="105"/>
        </w:rPr>
        <w:t> </w:t>
      </w:r>
      <w:r>
        <w:rPr>
          <w:color w:val="231F20"/>
          <w:w w:val="105"/>
        </w:rPr>
        <w:t>một</w:t>
      </w:r>
      <w:r>
        <w:rPr>
          <w:color w:val="231F20"/>
          <w:spacing w:val="-19"/>
          <w:w w:val="105"/>
        </w:rPr>
        <w:t> </w:t>
      </w:r>
      <w:r>
        <w:rPr>
          <w:color w:val="231F20"/>
          <w:w w:val="105"/>
        </w:rPr>
        <w:t>bên</w:t>
      </w:r>
      <w:r>
        <w:rPr>
          <w:color w:val="231F20"/>
          <w:spacing w:val="-19"/>
          <w:w w:val="105"/>
        </w:rPr>
        <w:t> </w:t>
      </w:r>
      <w:r>
        <w:rPr>
          <w:color w:val="231F20"/>
          <w:w w:val="105"/>
        </w:rPr>
        <w:t>là</w:t>
      </w:r>
      <w:r>
        <w:rPr>
          <w:color w:val="231F20"/>
          <w:spacing w:val="-18"/>
          <w:w w:val="105"/>
        </w:rPr>
        <w:t> </w:t>
      </w:r>
      <w:r>
        <w:rPr>
          <w:color w:val="231F20"/>
          <w:w w:val="105"/>
        </w:rPr>
        <w:t>2</w:t>
      </w:r>
      <w:r>
        <w:rPr>
          <w:color w:val="231F20"/>
          <w:spacing w:val="-19"/>
          <w:w w:val="105"/>
        </w:rPr>
        <w:t> </w:t>
      </w:r>
      <w:r>
        <w:rPr>
          <w:color w:val="231F20"/>
          <w:w w:val="105"/>
        </w:rPr>
        <w:t>con</w:t>
      </w:r>
      <w:r>
        <w:rPr>
          <w:color w:val="231F20"/>
          <w:spacing w:val="-19"/>
          <w:w w:val="105"/>
        </w:rPr>
        <w:t> </w:t>
      </w:r>
      <w:r>
        <w:rPr>
          <w:color w:val="231F20"/>
          <w:w w:val="105"/>
        </w:rPr>
        <w:t>dao.</w:t>
      </w:r>
      <w:r>
        <w:rPr>
          <w:color w:val="231F20"/>
          <w:spacing w:val="-18"/>
          <w:w w:val="105"/>
        </w:rPr>
        <w:t> </w:t>
      </w:r>
      <w:r>
        <w:rPr>
          <w:color w:val="231F20"/>
          <w:w w:val="105"/>
        </w:rPr>
        <w:t>2</w:t>
      </w:r>
      <w:r>
        <w:rPr>
          <w:color w:val="231F20"/>
          <w:spacing w:val="-19"/>
          <w:w w:val="105"/>
        </w:rPr>
        <w:t> </w:t>
      </w:r>
      <w:r>
        <w:rPr>
          <w:color w:val="231F20"/>
          <w:w w:val="105"/>
        </w:rPr>
        <w:t>con</w:t>
      </w:r>
      <w:r>
        <w:rPr>
          <w:color w:val="231F20"/>
          <w:spacing w:val="-19"/>
          <w:w w:val="105"/>
        </w:rPr>
        <w:t> </w:t>
      </w:r>
      <w:r>
        <w:rPr>
          <w:color w:val="231F20"/>
          <w:w w:val="105"/>
        </w:rPr>
        <w:t>dao</w:t>
      </w:r>
      <w:r>
        <w:rPr>
          <w:color w:val="231F20"/>
          <w:spacing w:val="-18"/>
          <w:w w:val="105"/>
        </w:rPr>
        <w:t> </w:t>
      </w:r>
      <w:r>
        <w:rPr>
          <w:color w:val="231F20"/>
          <w:w w:val="105"/>
        </w:rPr>
        <w:t>nghĩa</w:t>
      </w:r>
      <w:r>
        <w:rPr>
          <w:color w:val="231F20"/>
          <w:spacing w:val="-19"/>
          <w:w w:val="105"/>
        </w:rPr>
        <w:t> </w:t>
      </w:r>
      <w:r>
        <w:rPr>
          <w:color w:val="231F20"/>
          <w:w w:val="105"/>
        </w:rPr>
        <w:t>là</w:t>
      </w:r>
      <w:r>
        <w:rPr>
          <w:color w:val="231F20"/>
          <w:spacing w:val="-19"/>
          <w:w w:val="105"/>
        </w:rPr>
        <w:t> </w:t>
      </w:r>
      <w:r>
        <w:rPr>
          <w:color w:val="231F20"/>
          <w:w w:val="105"/>
        </w:rPr>
        <w:t>gì?</w:t>
      </w:r>
      <w:r>
        <w:rPr>
          <w:color w:val="231F20"/>
          <w:spacing w:val="-18"/>
          <w:w w:val="105"/>
        </w:rPr>
        <w:t> </w:t>
      </w:r>
      <w:r>
        <w:rPr>
          <w:color w:val="231F20"/>
          <w:w w:val="105"/>
        </w:rPr>
        <w:t>Là</w:t>
      </w:r>
      <w:r>
        <w:rPr>
          <w:color w:val="231F20"/>
          <w:spacing w:val="-19"/>
          <w:w w:val="105"/>
        </w:rPr>
        <w:t> </w:t>
      </w:r>
      <w:r>
        <w:rPr>
          <w:color w:val="231F20"/>
          <w:w w:val="105"/>
        </w:rPr>
        <w:t>2</w:t>
      </w:r>
      <w:r>
        <w:rPr>
          <w:color w:val="231F20"/>
          <w:spacing w:val="-19"/>
          <w:w w:val="105"/>
        </w:rPr>
        <w:t> </w:t>
      </w:r>
      <w:r>
        <w:rPr>
          <w:color w:val="231F20"/>
          <w:spacing w:val="-2"/>
          <w:w w:val="105"/>
        </w:rPr>
        <w:t>người</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292" w:lineRule="auto" w:before="106"/>
        <w:ind w:left="103" w:right="405"/>
      </w:pPr>
      <w:r>
        <w:rPr>
          <w:color w:val="231F20"/>
          <w:w w:val="105"/>
        </w:rPr>
        <w:t>tranh giành nhau. Nhìn chữ đó là bảo ta phải hết sức cẩn thận,</w:t>
      </w:r>
      <w:r>
        <w:rPr>
          <w:color w:val="231F20"/>
          <w:spacing w:val="-11"/>
          <w:w w:val="105"/>
        </w:rPr>
        <w:t> </w:t>
      </w:r>
      <w:r>
        <w:rPr>
          <w:color w:val="231F20"/>
          <w:w w:val="105"/>
        </w:rPr>
        <w:t>không</w:t>
      </w:r>
      <w:r>
        <w:rPr>
          <w:color w:val="231F20"/>
          <w:spacing w:val="-11"/>
          <w:w w:val="105"/>
        </w:rPr>
        <w:t> </w:t>
      </w:r>
      <w:r>
        <w:rPr>
          <w:color w:val="231F20"/>
          <w:w w:val="105"/>
        </w:rPr>
        <w:t>tốt</w:t>
      </w:r>
      <w:r>
        <w:rPr>
          <w:color w:val="231F20"/>
          <w:spacing w:val="-11"/>
          <w:w w:val="105"/>
        </w:rPr>
        <w:t> </w:t>
      </w:r>
      <w:r>
        <w:rPr>
          <w:color w:val="231F20"/>
          <w:w w:val="105"/>
        </w:rPr>
        <w:t>đâu.</w:t>
      </w:r>
      <w:r>
        <w:rPr>
          <w:color w:val="231F20"/>
          <w:spacing w:val="-11"/>
          <w:w w:val="105"/>
        </w:rPr>
        <w:t> </w:t>
      </w:r>
      <w:r>
        <w:rPr>
          <w:color w:val="231F20"/>
          <w:w w:val="105"/>
        </w:rPr>
        <w:t>Người</w:t>
      </w:r>
      <w:r>
        <w:rPr>
          <w:color w:val="231F20"/>
          <w:spacing w:val="-11"/>
          <w:w w:val="105"/>
        </w:rPr>
        <w:t> </w:t>
      </w:r>
      <w:r>
        <w:rPr>
          <w:color w:val="231F20"/>
          <w:w w:val="105"/>
        </w:rPr>
        <w:t>mà</w:t>
      </w:r>
      <w:r>
        <w:rPr>
          <w:color w:val="231F20"/>
          <w:spacing w:val="-11"/>
          <w:w w:val="105"/>
        </w:rPr>
        <w:t> </w:t>
      </w:r>
      <w:r>
        <w:rPr>
          <w:color w:val="231F20"/>
          <w:w w:val="105"/>
        </w:rPr>
        <w:t>mắt</w:t>
      </w:r>
      <w:r>
        <w:rPr>
          <w:color w:val="231F20"/>
          <w:spacing w:val="-11"/>
          <w:w w:val="105"/>
        </w:rPr>
        <w:t> </w:t>
      </w:r>
      <w:r>
        <w:rPr>
          <w:color w:val="231F20"/>
          <w:w w:val="105"/>
        </w:rPr>
        <w:t>chỉ</w:t>
      </w:r>
      <w:r>
        <w:rPr>
          <w:color w:val="231F20"/>
          <w:spacing w:val="-11"/>
          <w:w w:val="105"/>
        </w:rPr>
        <w:t> </w:t>
      </w:r>
      <w:r>
        <w:rPr>
          <w:color w:val="231F20"/>
          <w:w w:val="105"/>
        </w:rPr>
        <w:t>thấy</w:t>
      </w:r>
      <w:r>
        <w:rPr>
          <w:color w:val="231F20"/>
          <w:spacing w:val="-11"/>
          <w:w w:val="105"/>
        </w:rPr>
        <w:t> </w:t>
      </w:r>
      <w:r>
        <w:rPr>
          <w:color w:val="231F20"/>
          <w:w w:val="105"/>
        </w:rPr>
        <w:t>tiền,</w:t>
      </w:r>
      <w:r>
        <w:rPr>
          <w:color w:val="231F20"/>
          <w:spacing w:val="-11"/>
          <w:w w:val="105"/>
        </w:rPr>
        <w:t> </w:t>
      </w:r>
      <w:r>
        <w:rPr>
          <w:color w:val="231F20"/>
          <w:w w:val="105"/>
        </w:rPr>
        <w:t>thì</w:t>
      </w:r>
      <w:r>
        <w:rPr>
          <w:color w:val="231F20"/>
          <w:spacing w:val="-11"/>
          <w:w w:val="105"/>
        </w:rPr>
        <w:t> </w:t>
      </w:r>
      <w:r>
        <w:rPr>
          <w:color w:val="231F20"/>
          <w:w w:val="105"/>
        </w:rPr>
        <w:t>tiêu</w:t>
      </w:r>
      <w:r>
        <w:rPr>
          <w:color w:val="231F20"/>
          <w:spacing w:val="-11"/>
          <w:w w:val="105"/>
        </w:rPr>
        <w:t> </w:t>
      </w:r>
      <w:r>
        <w:rPr>
          <w:color w:val="231F20"/>
          <w:w w:val="105"/>
        </w:rPr>
        <w:t>đời </w:t>
      </w:r>
      <w:r>
        <w:rPr>
          <w:color w:val="231F20"/>
          <w:spacing w:val="-2"/>
          <w:w w:val="105"/>
        </w:rPr>
        <w:t>rồi.</w:t>
      </w:r>
      <w:r>
        <w:rPr>
          <w:color w:val="231F20"/>
          <w:spacing w:val="-19"/>
          <w:w w:val="105"/>
        </w:rPr>
        <w:t> </w:t>
      </w:r>
      <w:r>
        <w:rPr>
          <w:color w:val="231F20"/>
          <w:spacing w:val="-2"/>
          <w:w w:val="105"/>
        </w:rPr>
        <w:t>Mắt</w:t>
      </w:r>
      <w:r>
        <w:rPr>
          <w:color w:val="231F20"/>
          <w:spacing w:val="-19"/>
          <w:w w:val="105"/>
        </w:rPr>
        <w:t> </w:t>
      </w:r>
      <w:r>
        <w:rPr>
          <w:color w:val="231F20"/>
          <w:spacing w:val="-2"/>
          <w:w w:val="105"/>
        </w:rPr>
        <w:t>thấy</w:t>
      </w:r>
      <w:r>
        <w:rPr>
          <w:color w:val="231F20"/>
          <w:spacing w:val="-19"/>
          <w:w w:val="105"/>
        </w:rPr>
        <w:t> </w:t>
      </w:r>
      <w:r>
        <w:rPr>
          <w:color w:val="231F20"/>
          <w:spacing w:val="-2"/>
          <w:w w:val="105"/>
        </w:rPr>
        <w:t>tiền,</w:t>
      </w:r>
      <w:r>
        <w:rPr>
          <w:color w:val="231F20"/>
          <w:spacing w:val="-19"/>
          <w:w w:val="105"/>
        </w:rPr>
        <w:t> </w:t>
      </w:r>
      <w:r>
        <w:rPr>
          <w:color w:val="231F20"/>
          <w:spacing w:val="-2"/>
          <w:w w:val="105"/>
        </w:rPr>
        <w:t>đó</w:t>
      </w:r>
      <w:r>
        <w:rPr>
          <w:color w:val="231F20"/>
          <w:spacing w:val="-19"/>
          <w:w w:val="105"/>
        </w:rPr>
        <w:t> </w:t>
      </w:r>
      <w:r>
        <w:rPr>
          <w:color w:val="231F20"/>
          <w:spacing w:val="-2"/>
          <w:w w:val="105"/>
        </w:rPr>
        <w:t>là</w:t>
      </w:r>
      <w:r>
        <w:rPr>
          <w:color w:val="231F20"/>
          <w:spacing w:val="-19"/>
          <w:w w:val="105"/>
        </w:rPr>
        <w:t> </w:t>
      </w:r>
      <w:r>
        <w:rPr>
          <w:color w:val="231F20"/>
          <w:spacing w:val="-2"/>
          <w:w w:val="105"/>
        </w:rPr>
        <w:t>địa</w:t>
      </w:r>
      <w:r>
        <w:rPr>
          <w:color w:val="231F20"/>
          <w:spacing w:val="-19"/>
          <w:w w:val="105"/>
        </w:rPr>
        <w:t> </w:t>
      </w:r>
      <w:r>
        <w:rPr>
          <w:color w:val="231F20"/>
          <w:spacing w:val="-2"/>
          <w:w w:val="105"/>
        </w:rPr>
        <w:t>ngục</w:t>
      </w:r>
      <w:r>
        <w:rPr>
          <w:color w:val="231F20"/>
          <w:spacing w:val="-19"/>
          <w:w w:val="105"/>
        </w:rPr>
        <w:t> </w:t>
      </w:r>
      <w:r>
        <w:rPr>
          <w:color w:val="231F20"/>
          <w:spacing w:val="-2"/>
          <w:w w:val="105"/>
        </w:rPr>
        <w:t>A</w:t>
      </w:r>
      <w:r>
        <w:rPr>
          <w:color w:val="231F20"/>
          <w:spacing w:val="-19"/>
          <w:w w:val="105"/>
        </w:rPr>
        <w:t> </w:t>
      </w:r>
      <w:r>
        <w:rPr>
          <w:color w:val="231F20"/>
          <w:spacing w:val="-2"/>
          <w:w w:val="105"/>
        </w:rPr>
        <w:t>Tỳ.</w:t>
      </w:r>
      <w:r>
        <w:rPr>
          <w:color w:val="231F20"/>
          <w:spacing w:val="-19"/>
          <w:w w:val="105"/>
        </w:rPr>
        <w:t> </w:t>
      </w:r>
      <w:r>
        <w:rPr>
          <w:color w:val="231F20"/>
          <w:spacing w:val="-2"/>
          <w:w w:val="105"/>
        </w:rPr>
        <w:t>Quý</w:t>
      </w:r>
      <w:r>
        <w:rPr>
          <w:color w:val="231F20"/>
          <w:spacing w:val="-19"/>
          <w:w w:val="105"/>
        </w:rPr>
        <w:t> </w:t>
      </w:r>
      <w:r>
        <w:rPr>
          <w:color w:val="231F20"/>
          <w:spacing w:val="-2"/>
          <w:w w:val="105"/>
        </w:rPr>
        <w:t>vị</w:t>
      </w:r>
      <w:r>
        <w:rPr>
          <w:color w:val="231F20"/>
          <w:spacing w:val="-19"/>
          <w:w w:val="105"/>
        </w:rPr>
        <w:t> </w:t>
      </w:r>
      <w:r>
        <w:rPr>
          <w:color w:val="231F20"/>
          <w:spacing w:val="-2"/>
          <w:w w:val="105"/>
        </w:rPr>
        <w:t>nên</w:t>
      </w:r>
      <w:r>
        <w:rPr>
          <w:color w:val="231F20"/>
          <w:spacing w:val="-19"/>
          <w:w w:val="105"/>
        </w:rPr>
        <w:t> </w:t>
      </w:r>
      <w:r>
        <w:rPr>
          <w:color w:val="231F20"/>
          <w:spacing w:val="-2"/>
          <w:w w:val="105"/>
        </w:rPr>
        <w:t>biết,</w:t>
      </w:r>
      <w:r>
        <w:rPr>
          <w:color w:val="231F20"/>
          <w:spacing w:val="-19"/>
          <w:w w:val="105"/>
        </w:rPr>
        <w:t> </w:t>
      </w:r>
      <w:r>
        <w:rPr>
          <w:color w:val="231F20"/>
          <w:spacing w:val="-2"/>
          <w:w w:val="105"/>
        </w:rPr>
        <w:t>trong </w:t>
      </w:r>
      <w:r>
        <w:rPr>
          <w:color w:val="231F20"/>
          <w:w w:val="105"/>
        </w:rPr>
        <w:t>một hình tròn, ở giữa có lỗ vuông, đó là cửa địa ngục đấy, sao quý vị lại chui vào đó?</w:t>
      </w:r>
    </w:p>
    <w:p>
      <w:pPr>
        <w:pStyle w:val="BodyText"/>
        <w:spacing w:line="292" w:lineRule="auto" w:before="151"/>
        <w:ind w:left="104" w:right="405" w:firstLine="453"/>
      </w:pPr>
      <w:r>
        <w:rPr>
          <w:color w:val="231F20"/>
          <w:w w:val="105"/>
        </w:rPr>
        <w:t>Ngày</w:t>
      </w:r>
      <w:r>
        <w:rPr>
          <w:color w:val="231F20"/>
          <w:spacing w:val="-1"/>
          <w:w w:val="105"/>
        </w:rPr>
        <w:t> </w:t>
      </w:r>
      <w:r>
        <w:rPr>
          <w:color w:val="231F20"/>
          <w:w w:val="105"/>
        </w:rPr>
        <w:t>nay,</w:t>
      </w:r>
      <w:r>
        <w:rPr>
          <w:color w:val="231F20"/>
          <w:spacing w:val="-1"/>
          <w:w w:val="105"/>
        </w:rPr>
        <w:t> </w:t>
      </w:r>
      <w:r>
        <w:rPr>
          <w:color w:val="231F20"/>
          <w:w w:val="105"/>
        </w:rPr>
        <w:t>in thành</w:t>
      </w:r>
      <w:r>
        <w:rPr>
          <w:color w:val="231F20"/>
          <w:spacing w:val="-1"/>
          <w:w w:val="105"/>
        </w:rPr>
        <w:t> </w:t>
      </w:r>
      <w:r>
        <w:rPr>
          <w:color w:val="231F20"/>
          <w:w w:val="105"/>
        </w:rPr>
        <w:t>ngân</w:t>
      </w:r>
      <w:r>
        <w:rPr>
          <w:color w:val="231F20"/>
          <w:spacing w:val="-1"/>
          <w:w w:val="105"/>
        </w:rPr>
        <w:t> </w:t>
      </w:r>
      <w:r>
        <w:rPr>
          <w:color w:val="231F20"/>
          <w:w w:val="105"/>
        </w:rPr>
        <w:t>phiếu,</w:t>
      </w:r>
      <w:r>
        <w:rPr>
          <w:color w:val="231F20"/>
          <w:spacing w:val="-1"/>
          <w:w w:val="105"/>
        </w:rPr>
        <w:t> </w:t>
      </w:r>
      <w:r>
        <w:rPr>
          <w:color w:val="231F20"/>
          <w:w w:val="105"/>
        </w:rPr>
        <w:t>thành</w:t>
      </w:r>
      <w:r>
        <w:rPr>
          <w:color w:val="231F20"/>
          <w:spacing w:val="-1"/>
          <w:w w:val="105"/>
        </w:rPr>
        <w:t> </w:t>
      </w:r>
      <w:r>
        <w:rPr>
          <w:color w:val="231F20"/>
          <w:w w:val="105"/>
        </w:rPr>
        <w:t>tiền</w:t>
      </w:r>
      <w:r>
        <w:rPr>
          <w:color w:val="231F20"/>
          <w:spacing w:val="-1"/>
          <w:w w:val="105"/>
        </w:rPr>
        <w:t> </w:t>
      </w:r>
      <w:r>
        <w:rPr>
          <w:color w:val="231F20"/>
          <w:w w:val="105"/>
        </w:rPr>
        <w:t>giấy.</w:t>
      </w:r>
      <w:r>
        <w:rPr>
          <w:color w:val="231F20"/>
          <w:spacing w:val="-1"/>
          <w:w w:val="105"/>
        </w:rPr>
        <w:t> </w:t>
      </w:r>
      <w:r>
        <w:rPr>
          <w:color w:val="231F20"/>
          <w:w w:val="105"/>
        </w:rPr>
        <w:t>Ai</w:t>
      </w:r>
      <w:r>
        <w:rPr>
          <w:color w:val="231F20"/>
          <w:spacing w:val="-1"/>
          <w:w w:val="105"/>
        </w:rPr>
        <w:t> </w:t>
      </w:r>
      <w:r>
        <w:rPr>
          <w:color w:val="231F20"/>
          <w:w w:val="105"/>
        </w:rPr>
        <w:t>dùng tiền</w:t>
      </w:r>
      <w:r>
        <w:rPr>
          <w:color w:val="231F20"/>
          <w:spacing w:val="-23"/>
          <w:w w:val="105"/>
        </w:rPr>
        <w:t> </w:t>
      </w:r>
      <w:r>
        <w:rPr>
          <w:color w:val="231F20"/>
          <w:w w:val="105"/>
        </w:rPr>
        <w:t>giấy</w:t>
      </w:r>
      <w:r>
        <w:rPr>
          <w:color w:val="231F20"/>
          <w:spacing w:val="-22"/>
          <w:w w:val="105"/>
        </w:rPr>
        <w:t> </w:t>
      </w:r>
      <w:r>
        <w:rPr>
          <w:color w:val="231F20"/>
          <w:w w:val="105"/>
        </w:rPr>
        <w:t>vậy?</w:t>
      </w:r>
      <w:r>
        <w:rPr>
          <w:color w:val="231F20"/>
          <w:spacing w:val="-22"/>
          <w:w w:val="105"/>
        </w:rPr>
        <w:t> </w:t>
      </w:r>
      <w:r>
        <w:rPr>
          <w:color w:val="231F20"/>
          <w:w w:val="105"/>
        </w:rPr>
        <w:t>Quỷ</w:t>
      </w:r>
      <w:r>
        <w:rPr>
          <w:color w:val="231F20"/>
          <w:spacing w:val="-23"/>
          <w:w w:val="105"/>
        </w:rPr>
        <w:t> </w:t>
      </w:r>
      <w:r>
        <w:rPr>
          <w:color w:val="231F20"/>
          <w:w w:val="105"/>
        </w:rPr>
        <w:t>dùng</w:t>
      </w:r>
      <w:r>
        <w:rPr>
          <w:color w:val="231F20"/>
          <w:spacing w:val="-22"/>
          <w:w w:val="105"/>
        </w:rPr>
        <w:t> </w:t>
      </w:r>
      <w:r>
        <w:rPr>
          <w:color w:val="231F20"/>
          <w:w w:val="105"/>
        </w:rPr>
        <w:t>chứ</w:t>
      </w:r>
      <w:r>
        <w:rPr>
          <w:color w:val="231F20"/>
          <w:spacing w:val="-22"/>
          <w:w w:val="105"/>
        </w:rPr>
        <w:t> </w:t>
      </w:r>
      <w:r>
        <w:rPr>
          <w:color w:val="231F20"/>
          <w:w w:val="105"/>
        </w:rPr>
        <w:t>không</w:t>
      </w:r>
      <w:r>
        <w:rPr>
          <w:color w:val="231F20"/>
          <w:spacing w:val="-23"/>
          <w:w w:val="105"/>
        </w:rPr>
        <w:t> </w:t>
      </w:r>
      <w:r>
        <w:rPr>
          <w:color w:val="231F20"/>
          <w:w w:val="105"/>
        </w:rPr>
        <w:t>phải</w:t>
      </w:r>
      <w:r>
        <w:rPr>
          <w:color w:val="231F20"/>
          <w:spacing w:val="-22"/>
          <w:w w:val="105"/>
        </w:rPr>
        <w:t> </w:t>
      </w:r>
      <w:r>
        <w:rPr>
          <w:color w:val="231F20"/>
          <w:w w:val="105"/>
        </w:rPr>
        <w:t>người</w:t>
      </w:r>
      <w:r>
        <w:rPr>
          <w:color w:val="231F20"/>
          <w:spacing w:val="-22"/>
          <w:w w:val="105"/>
        </w:rPr>
        <w:t> </w:t>
      </w:r>
      <w:r>
        <w:rPr>
          <w:color w:val="231F20"/>
          <w:w w:val="105"/>
        </w:rPr>
        <w:t>dùng</w:t>
      </w:r>
      <w:r>
        <w:rPr>
          <w:color w:val="231F20"/>
          <w:spacing w:val="-23"/>
          <w:w w:val="105"/>
        </w:rPr>
        <w:t> </w:t>
      </w:r>
      <w:r>
        <w:rPr>
          <w:color w:val="231F20"/>
          <w:w w:val="105"/>
        </w:rPr>
        <w:t>đâu.</w:t>
      </w:r>
      <w:r>
        <w:rPr>
          <w:color w:val="231F20"/>
          <w:spacing w:val="-22"/>
          <w:w w:val="105"/>
        </w:rPr>
        <w:t> </w:t>
      </w:r>
      <w:r>
        <w:rPr>
          <w:color w:val="231F20"/>
          <w:w w:val="105"/>
        </w:rPr>
        <w:t>Từ đó, cho thấy người xưa rất có trí, người thời nay không thể nào sánh kịp.</w:t>
      </w:r>
    </w:p>
    <w:p>
      <w:pPr>
        <w:pStyle w:val="BodyText"/>
        <w:spacing w:line="292" w:lineRule="auto" w:before="148"/>
        <w:ind w:left="104" w:right="402" w:firstLine="453"/>
      </w:pPr>
      <w:r>
        <w:rPr>
          <w:i/>
          <w:color w:val="231F20"/>
          <w:w w:val="105"/>
        </w:rPr>
        <w:t>“Kinh</w:t>
      </w:r>
      <w:r>
        <w:rPr>
          <w:i/>
          <w:color w:val="231F20"/>
          <w:spacing w:val="-18"/>
          <w:w w:val="105"/>
        </w:rPr>
        <w:t> </w:t>
      </w:r>
      <w:r>
        <w:rPr>
          <w:i/>
          <w:color w:val="231F20"/>
          <w:w w:val="105"/>
        </w:rPr>
        <w:t>vân”.</w:t>
      </w:r>
      <w:r>
        <w:rPr>
          <w:i/>
          <w:color w:val="231F20"/>
          <w:spacing w:val="-18"/>
          <w:w w:val="105"/>
        </w:rPr>
        <w:t> </w:t>
      </w:r>
      <w:r>
        <w:rPr>
          <w:color w:val="231F20"/>
          <w:w w:val="105"/>
        </w:rPr>
        <w:t>Kinh</w:t>
      </w:r>
      <w:r>
        <w:rPr>
          <w:color w:val="231F20"/>
          <w:spacing w:val="-18"/>
          <w:w w:val="105"/>
        </w:rPr>
        <w:t> </w:t>
      </w:r>
      <w:r>
        <w:rPr>
          <w:color w:val="231F20"/>
          <w:w w:val="105"/>
        </w:rPr>
        <w:t>vân</w:t>
      </w:r>
      <w:r>
        <w:rPr>
          <w:color w:val="231F20"/>
          <w:spacing w:val="-18"/>
          <w:w w:val="105"/>
        </w:rPr>
        <w:t> </w:t>
      </w:r>
      <w:r>
        <w:rPr>
          <w:color w:val="231F20"/>
          <w:w w:val="105"/>
        </w:rPr>
        <w:t>là</w:t>
      </w:r>
      <w:r>
        <w:rPr>
          <w:color w:val="231F20"/>
          <w:spacing w:val="-18"/>
          <w:w w:val="105"/>
        </w:rPr>
        <w:t> </w:t>
      </w:r>
      <w:r>
        <w:rPr>
          <w:color w:val="231F20"/>
          <w:w w:val="105"/>
        </w:rPr>
        <w:t>chỉ</w:t>
      </w:r>
      <w:r>
        <w:rPr>
          <w:color w:val="231F20"/>
          <w:spacing w:val="-18"/>
          <w:w w:val="105"/>
        </w:rPr>
        <w:t> </w:t>
      </w:r>
      <w:r>
        <w:rPr>
          <w:color w:val="231F20"/>
          <w:w w:val="105"/>
        </w:rPr>
        <w:t>cho</w:t>
      </w:r>
      <w:r>
        <w:rPr>
          <w:color w:val="231F20"/>
          <w:spacing w:val="-18"/>
          <w:w w:val="105"/>
        </w:rPr>
        <w:t> </w:t>
      </w:r>
      <w:r>
        <w:rPr>
          <w:color w:val="231F20"/>
          <w:w w:val="105"/>
        </w:rPr>
        <w:t>kinh</w:t>
      </w:r>
      <w:r>
        <w:rPr>
          <w:color w:val="231F20"/>
          <w:spacing w:val="-16"/>
          <w:w w:val="105"/>
        </w:rPr>
        <w:t> </w:t>
      </w:r>
      <w:r>
        <w:rPr>
          <w:i/>
          <w:color w:val="231F20"/>
          <w:w w:val="105"/>
        </w:rPr>
        <w:t>Hoa</w:t>
      </w:r>
      <w:r>
        <w:rPr>
          <w:i/>
          <w:color w:val="231F20"/>
          <w:spacing w:val="-18"/>
          <w:w w:val="105"/>
        </w:rPr>
        <w:t> </w:t>
      </w:r>
      <w:r>
        <w:rPr>
          <w:i/>
          <w:color w:val="231F20"/>
          <w:w w:val="105"/>
        </w:rPr>
        <w:t>Nghiêm</w:t>
      </w:r>
      <w:r>
        <w:rPr>
          <w:color w:val="231F20"/>
          <w:w w:val="105"/>
        </w:rPr>
        <w:t>.</w:t>
      </w:r>
      <w:r>
        <w:rPr>
          <w:color w:val="231F20"/>
          <w:spacing w:val="-18"/>
          <w:w w:val="105"/>
        </w:rPr>
        <w:t> </w:t>
      </w:r>
      <w:r>
        <w:rPr>
          <w:color w:val="231F20"/>
          <w:w w:val="105"/>
        </w:rPr>
        <w:t>Kinh </w:t>
      </w:r>
      <w:r>
        <w:rPr>
          <w:i/>
          <w:color w:val="231F20"/>
          <w:w w:val="105"/>
        </w:rPr>
        <w:t>Hoa</w:t>
      </w:r>
      <w:r>
        <w:rPr>
          <w:i/>
          <w:color w:val="231F20"/>
          <w:spacing w:val="-23"/>
          <w:w w:val="105"/>
        </w:rPr>
        <w:t> </w:t>
      </w:r>
      <w:r>
        <w:rPr>
          <w:i/>
          <w:color w:val="231F20"/>
          <w:w w:val="105"/>
        </w:rPr>
        <w:t>Nghiêm</w:t>
      </w:r>
      <w:r>
        <w:rPr>
          <w:i/>
          <w:color w:val="231F20"/>
          <w:spacing w:val="-22"/>
          <w:w w:val="105"/>
        </w:rPr>
        <w:t> </w:t>
      </w:r>
      <w:r>
        <w:rPr>
          <w:color w:val="231F20"/>
          <w:w w:val="105"/>
        </w:rPr>
        <w:t>nói:</w:t>
      </w:r>
      <w:r>
        <w:rPr>
          <w:color w:val="231F20"/>
          <w:spacing w:val="-22"/>
          <w:w w:val="105"/>
        </w:rPr>
        <w:t> </w:t>
      </w:r>
      <w:r>
        <w:rPr>
          <w:i/>
          <w:color w:val="231F20"/>
          <w:w w:val="105"/>
        </w:rPr>
        <w:t>Đa</w:t>
      </w:r>
      <w:r>
        <w:rPr>
          <w:i/>
          <w:color w:val="231F20"/>
          <w:spacing w:val="-23"/>
          <w:w w:val="105"/>
        </w:rPr>
        <w:t> </w:t>
      </w:r>
      <w:r>
        <w:rPr>
          <w:i/>
          <w:color w:val="231F20"/>
          <w:w w:val="105"/>
        </w:rPr>
        <w:t>trung</w:t>
      </w:r>
      <w:r>
        <w:rPr>
          <w:i/>
          <w:color w:val="231F20"/>
          <w:spacing w:val="-22"/>
          <w:w w:val="105"/>
        </w:rPr>
        <w:t> </w:t>
      </w:r>
      <w:r>
        <w:rPr>
          <w:i/>
          <w:color w:val="231F20"/>
          <w:w w:val="105"/>
        </w:rPr>
        <w:t>vô</w:t>
      </w:r>
      <w:r>
        <w:rPr>
          <w:i/>
          <w:color w:val="231F20"/>
          <w:spacing w:val="-22"/>
          <w:w w:val="105"/>
        </w:rPr>
        <w:t> </w:t>
      </w:r>
      <w:r>
        <w:rPr>
          <w:i/>
          <w:color w:val="231F20"/>
          <w:w w:val="105"/>
        </w:rPr>
        <w:t>nhất</w:t>
      </w:r>
      <w:r>
        <w:rPr>
          <w:i/>
          <w:color w:val="231F20"/>
          <w:spacing w:val="-23"/>
          <w:w w:val="105"/>
        </w:rPr>
        <w:t> </w:t>
      </w:r>
      <w:r>
        <w:rPr>
          <w:i/>
          <w:color w:val="231F20"/>
          <w:w w:val="105"/>
        </w:rPr>
        <w:t>tính,</w:t>
      </w:r>
      <w:r>
        <w:rPr>
          <w:i/>
          <w:color w:val="231F20"/>
          <w:spacing w:val="-22"/>
          <w:w w:val="105"/>
        </w:rPr>
        <w:t> </w:t>
      </w:r>
      <w:r>
        <w:rPr>
          <w:i/>
          <w:color w:val="231F20"/>
          <w:w w:val="105"/>
        </w:rPr>
        <w:t>nhất</w:t>
      </w:r>
      <w:r>
        <w:rPr>
          <w:i/>
          <w:color w:val="231F20"/>
          <w:spacing w:val="-22"/>
          <w:w w:val="105"/>
        </w:rPr>
        <w:t> </w:t>
      </w:r>
      <w:r>
        <w:rPr>
          <w:i/>
          <w:color w:val="231F20"/>
          <w:w w:val="105"/>
        </w:rPr>
        <w:t>diệc</w:t>
      </w:r>
      <w:r>
        <w:rPr>
          <w:i/>
          <w:color w:val="231F20"/>
          <w:spacing w:val="-23"/>
          <w:w w:val="105"/>
        </w:rPr>
        <w:t> </w:t>
      </w:r>
      <w:r>
        <w:rPr>
          <w:i/>
          <w:color w:val="231F20"/>
          <w:w w:val="105"/>
        </w:rPr>
        <w:t>vô</w:t>
      </w:r>
      <w:r>
        <w:rPr>
          <w:i/>
          <w:color w:val="231F20"/>
          <w:spacing w:val="-22"/>
          <w:w w:val="105"/>
        </w:rPr>
        <w:t> </w:t>
      </w:r>
      <w:r>
        <w:rPr>
          <w:i/>
          <w:color w:val="231F20"/>
          <w:w w:val="105"/>
        </w:rPr>
        <w:t>hữu</w:t>
      </w:r>
      <w:r>
        <w:rPr>
          <w:i/>
          <w:color w:val="231F20"/>
          <w:spacing w:val="-22"/>
          <w:w w:val="105"/>
        </w:rPr>
        <w:t> </w:t>
      </w:r>
      <w:r>
        <w:rPr>
          <w:i/>
          <w:color w:val="231F20"/>
          <w:w w:val="105"/>
        </w:rPr>
        <w:t>đa. </w:t>
      </w:r>
      <w:r>
        <w:rPr>
          <w:color w:val="231F20"/>
          <w:w w:val="105"/>
        </w:rPr>
        <w:t>(Trong</w:t>
      </w:r>
      <w:r>
        <w:rPr>
          <w:color w:val="231F20"/>
          <w:spacing w:val="-12"/>
          <w:w w:val="105"/>
        </w:rPr>
        <w:t> </w:t>
      </w:r>
      <w:r>
        <w:rPr>
          <w:color w:val="231F20"/>
          <w:w w:val="105"/>
        </w:rPr>
        <w:t>nhiều</w:t>
      </w:r>
      <w:r>
        <w:rPr>
          <w:color w:val="231F20"/>
          <w:spacing w:val="-12"/>
          <w:w w:val="105"/>
        </w:rPr>
        <w:t> </w:t>
      </w:r>
      <w:r>
        <w:rPr>
          <w:color w:val="231F20"/>
          <w:w w:val="105"/>
        </w:rPr>
        <w:t>không</w:t>
      </w:r>
      <w:r>
        <w:rPr>
          <w:color w:val="231F20"/>
          <w:spacing w:val="-12"/>
          <w:w w:val="105"/>
        </w:rPr>
        <w:t> </w:t>
      </w:r>
      <w:r>
        <w:rPr>
          <w:color w:val="231F20"/>
          <w:w w:val="105"/>
        </w:rPr>
        <w:t>có</w:t>
      </w:r>
      <w:r>
        <w:rPr>
          <w:color w:val="231F20"/>
          <w:spacing w:val="-12"/>
          <w:w w:val="105"/>
        </w:rPr>
        <w:t> </w:t>
      </w:r>
      <w:r>
        <w:rPr>
          <w:color w:val="231F20"/>
          <w:w w:val="105"/>
        </w:rPr>
        <w:t>tính</w:t>
      </w:r>
      <w:r>
        <w:rPr>
          <w:color w:val="231F20"/>
          <w:spacing w:val="-12"/>
          <w:w w:val="105"/>
        </w:rPr>
        <w:t> </w:t>
      </w:r>
      <w:r>
        <w:rPr>
          <w:color w:val="231F20"/>
          <w:w w:val="105"/>
        </w:rPr>
        <w:t>một,</w:t>
      </w:r>
      <w:r>
        <w:rPr>
          <w:color w:val="231F20"/>
          <w:spacing w:val="-12"/>
          <w:w w:val="105"/>
        </w:rPr>
        <w:t> </w:t>
      </w:r>
      <w:r>
        <w:rPr>
          <w:color w:val="231F20"/>
          <w:w w:val="105"/>
        </w:rPr>
        <w:t>một</w:t>
      </w:r>
      <w:r>
        <w:rPr>
          <w:color w:val="231F20"/>
          <w:spacing w:val="-12"/>
          <w:w w:val="105"/>
        </w:rPr>
        <w:t> </w:t>
      </w:r>
      <w:r>
        <w:rPr>
          <w:color w:val="231F20"/>
          <w:w w:val="105"/>
        </w:rPr>
        <w:t>cũng</w:t>
      </w:r>
      <w:r>
        <w:rPr>
          <w:color w:val="231F20"/>
          <w:spacing w:val="-12"/>
          <w:w w:val="105"/>
        </w:rPr>
        <w:t> </w:t>
      </w:r>
      <w:r>
        <w:rPr>
          <w:color w:val="231F20"/>
          <w:w w:val="105"/>
        </w:rPr>
        <w:t>không</w:t>
      </w:r>
      <w:r>
        <w:rPr>
          <w:color w:val="231F20"/>
          <w:spacing w:val="-12"/>
          <w:w w:val="105"/>
        </w:rPr>
        <w:t> </w:t>
      </w:r>
      <w:r>
        <w:rPr>
          <w:color w:val="231F20"/>
          <w:w w:val="105"/>
        </w:rPr>
        <w:t>có</w:t>
      </w:r>
      <w:r>
        <w:rPr>
          <w:color w:val="231F20"/>
          <w:spacing w:val="-12"/>
          <w:w w:val="105"/>
        </w:rPr>
        <w:t> </w:t>
      </w:r>
      <w:r>
        <w:rPr>
          <w:color w:val="231F20"/>
          <w:w w:val="105"/>
        </w:rPr>
        <w:t>nhiều). Chúng tôi thường giảng nhất đa bất nhị. Nhất chẳng phải định nhất, đa cũng chẳng phải định đa. Ở đây, nói về tất cả </w:t>
      </w:r>
      <w:r>
        <w:rPr>
          <w:color w:val="231F20"/>
        </w:rPr>
        <w:t>pháp là vô tính. Tính này không phải là chân tính, nó có nghĩa </w:t>
      </w:r>
      <w:r>
        <w:rPr>
          <w:color w:val="231F20"/>
          <w:w w:val="105"/>
        </w:rPr>
        <w:t>là tính chất của mỗi việc, cũng biến hóa vô cùng. Chúng ta phải</w:t>
      </w:r>
      <w:r>
        <w:rPr>
          <w:color w:val="231F20"/>
          <w:spacing w:val="-16"/>
          <w:w w:val="105"/>
        </w:rPr>
        <w:t> </w:t>
      </w:r>
      <w:r>
        <w:rPr>
          <w:color w:val="231F20"/>
          <w:w w:val="105"/>
        </w:rPr>
        <w:t>đối</w:t>
      </w:r>
      <w:r>
        <w:rPr>
          <w:color w:val="231F20"/>
          <w:spacing w:val="-16"/>
          <w:w w:val="105"/>
        </w:rPr>
        <w:t> </w:t>
      </w:r>
      <w:r>
        <w:rPr>
          <w:color w:val="231F20"/>
          <w:w w:val="105"/>
        </w:rPr>
        <w:t>phó</w:t>
      </w:r>
      <w:r>
        <w:rPr>
          <w:color w:val="231F20"/>
          <w:spacing w:val="-16"/>
          <w:w w:val="105"/>
        </w:rPr>
        <w:t> </w:t>
      </w:r>
      <w:r>
        <w:rPr>
          <w:color w:val="231F20"/>
          <w:w w:val="105"/>
        </w:rPr>
        <w:t>cách</w:t>
      </w:r>
      <w:r>
        <w:rPr>
          <w:color w:val="231F20"/>
          <w:spacing w:val="-16"/>
          <w:w w:val="105"/>
        </w:rPr>
        <w:t> </w:t>
      </w:r>
      <w:r>
        <w:rPr>
          <w:color w:val="231F20"/>
          <w:w w:val="105"/>
        </w:rPr>
        <w:t>nào?</w:t>
      </w:r>
      <w:r>
        <w:rPr>
          <w:color w:val="231F20"/>
          <w:spacing w:val="-16"/>
          <w:w w:val="105"/>
        </w:rPr>
        <w:t> </w:t>
      </w:r>
      <w:r>
        <w:rPr>
          <w:color w:val="231F20"/>
          <w:w w:val="105"/>
        </w:rPr>
        <w:t>Đức</w:t>
      </w:r>
      <w:r>
        <w:rPr>
          <w:color w:val="231F20"/>
          <w:spacing w:val="-16"/>
          <w:w w:val="105"/>
        </w:rPr>
        <w:t> </w:t>
      </w:r>
      <w:r>
        <w:rPr>
          <w:color w:val="231F20"/>
          <w:w w:val="105"/>
        </w:rPr>
        <w:t>Phật</w:t>
      </w:r>
      <w:r>
        <w:rPr>
          <w:color w:val="231F20"/>
          <w:spacing w:val="-16"/>
          <w:w w:val="105"/>
        </w:rPr>
        <w:t> </w:t>
      </w:r>
      <w:r>
        <w:rPr>
          <w:color w:val="231F20"/>
          <w:w w:val="105"/>
        </w:rPr>
        <w:t>dạy:</w:t>
      </w:r>
      <w:r>
        <w:rPr>
          <w:color w:val="231F20"/>
          <w:spacing w:val="-16"/>
          <w:w w:val="105"/>
        </w:rPr>
        <w:t> </w:t>
      </w:r>
      <w:r>
        <w:rPr>
          <w:color w:val="231F20"/>
          <w:w w:val="105"/>
        </w:rPr>
        <w:t>Không</w:t>
      </w:r>
      <w:r>
        <w:rPr>
          <w:color w:val="231F20"/>
          <w:spacing w:val="-16"/>
          <w:w w:val="105"/>
        </w:rPr>
        <w:t> </w:t>
      </w:r>
      <w:r>
        <w:rPr>
          <w:color w:val="231F20"/>
          <w:w w:val="105"/>
        </w:rPr>
        <w:t>khởi</w:t>
      </w:r>
      <w:r>
        <w:rPr>
          <w:color w:val="231F20"/>
          <w:spacing w:val="-16"/>
          <w:w w:val="105"/>
        </w:rPr>
        <w:t> </w:t>
      </w:r>
      <w:r>
        <w:rPr>
          <w:color w:val="231F20"/>
          <w:w w:val="105"/>
        </w:rPr>
        <w:t>tâm</w:t>
      </w:r>
      <w:r>
        <w:rPr>
          <w:color w:val="231F20"/>
          <w:spacing w:val="-16"/>
          <w:w w:val="105"/>
        </w:rPr>
        <w:t> </w:t>
      </w:r>
      <w:r>
        <w:rPr>
          <w:color w:val="231F20"/>
          <w:w w:val="105"/>
        </w:rPr>
        <w:t>động niệm,</w:t>
      </w:r>
      <w:r>
        <w:rPr>
          <w:color w:val="231F20"/>
          <w:spacing w:val="-10"/>
          <w:w w:val="105"/>
        </w:rPr>
        <w:t> </w:t>
      </w:r>
      <w:r>
        <w:rPr>
          <w:color w:val="231F20"/>
          <w:w w:val="105"/>
        </w:rPr>
        <w:t>pháp</w:t>
      </w:r>
      <w:r>
        <w:rPr>
          <w:color w:val="231F20"/>
          <w:spacing w:val="-10"/>
          <w:w w:val="105"/>
        </w:rPr>
        <w:t> </w:t>
      </w:r>
      <w:r>
        <w:rPr>
          <w:color w:val="231F20"/>
          <w:w w:val="105"/>
        </w:rPr>
        <w:t>nhĩ</w:t>
      </w:r>
      <w:r>
        <w:rPr>
          <w:color w:val="231F20"/>
          <w:spacing w:val="-10"/>
          <w:w w:val="105"/>
        </w:rPr>
        <w:t> </w:t>
      </w:r>
      <w:r>
        <w:rPr>
          <w:color w:val="231F20"/>
          <w:w w:val="105"/>
        </w:rPr>
        <w:t>như</w:t>
      </w:r>
      <w:r>
        <w:rPr>
          <w:color w:val="231F20"/>
          <w:spacing w:val="-10"/>
          <w:w w:val="105"/>
        </w:rPr>
        <w:t> </w:t>
      </w:r>
      <w:r>
        <w:rPr>
          <w:color w:val="231F20"/>
          <w:w w:val="105"/>
        </w:rPr>
        <w:t>thị,</w:t>
      </w:r>
      <w:r>
        <w:rPr>
          <w:color w:val="231F20"/>
          <w:spacing w:val="-10"/>
          <w:w w:val="105"/>
        </w:rPr>
        <w:t> </w:t>
      </w:r>
      <w:r>
        <w:rPr>
          <w:color w:val="231F20"/>
          <w:w w:val="105"/>
        </w:rPr>
        <w:t>nghĩa</w:t>
      </w:r>
      <w:r>
        <w:rPr>
          <w:color w:val="231F20"/>
          <w:spacing w:val="-10"/>
          <w:w w:val="105"/>
        </w:rPr>
        <w:t> </w:t>
      </w:r>
      <w:r>
        <w:rPr>
          <w:color w:val="231F20"/>
          <w:w w:val="105"/>
        </w:rPr>
        <w:t>là</w:t>
      </w:r>
      <w:r>
        <w:rPr>
          <w:color w:val="231F20"/>
          <w:spacing w:val="-10"/>
          <w:w w:val="105"/>
        </w:rPr>
        <w:t> </w:t>
      </w:r>
      <w:r>
        <w:rPr>
          <w:color w:val="231F20"/>
          <w:w w:val="105"/>
        </w:rPr>
        <w:t>tất</w:t>
      </w:r>
      <w:r>
        <w:rPr>
          <w:color w:val="231F20"/>
          <w:spacing w:val="-10"/>
          <w:w w:val="105"/>
        </w:rPr>
        <w:t> </w:t>
      </w:r>
      <w:r>
        <w:rPr>
          <w:color w:val="231F20"/>
          <w:w w:val="105"/>
        </w:rPr>
        <w:t>cả</w:t>
      </w:r>
      <w:r>
        <w:rPr>
          <w:color w:val="231F20"/>
          <w:spacing w:val="-10"/>
          <w:w w:val="105"/>
        </w:rPr>
        <w:t> </w:t>
      </w:r>
      <w:r>
        <w:rPr>
          <w:color w:val="231F20"/>
          <w:w w:val="105"/>
        </w:rPr>
        <w:t>pháp</w:t>
      </w:r>
      <w:r>
        <w:rPr>
          <w:color w:val="231F20"/>
          <w:spacing w:val="-10"/>
          <w:w w:val="105"/>
        </w:rPr>
        <w:t> </w:t>
      </w:r>
      <w:r>
        <w:rPr>
          <w:color w:val="231F20"/>
          <w:w w:val="105"/>
        </w:rPr>
        <w:t>nó</w:t>
      </w:r>
      <w:r>
        <w:rPr>
          <w:color w:val="231F20"/>
          <w:spacing w:val="-10"/>
          <w:w w:val="105"/>
        </w:rPr>
        <w:t> </w:t>
      </w:r>
      <w:r>
        <w:rPr>
          <w:color w:val="231F20"/>
          <w:w w:val="105"/>
        </w:rPr>
        <w:t>vốn</w:t>
      </w:r>
      <w:r>
        <w:rPr>
          <w:color w:val="231F20"/>
          <w:spacing w:val="-10"/>
          <w:w w:val="105"/>
        </w:rPr>
        <w:t> </w:t>
      </w:r>
      <w:r>
        <w:rPr>
          <w:color w:val="231F20"/>
          <w:w w:val="105"/>
        </w:rPr>
        <w:t>như</w:t>
      </w:r>
      <w:r>
        <w:rPr>
          <w:color w:val="231F20"/>
          <w:spacing w:val="-10"/>
          <w:w w:val="105"/>
        </w:rPr>
        <w:t> </w:t>
      </w:r>
      <w:r>
        <w:rPr>
          <w:color w:val="231F20"/>
          <w:w w:val="105"/>
        </w:rPr>
        <w:t>vậy, “chư duyên các dị”.</w:t>
      </w:r>
    </w:p>
    <w:p>
      <w:pPr>
        <w:pStyle w:val="BodyText"/>
        <w:spacing w:line="295" w:lineRule="auto" w:before="160"/>
        <w:ind w:left="103" w:right="401" w:firstLine="453"/>
      </w:pPr>
      <w:r>
        <w:rPr>
          <w:color w:val="231F20"/>
          <w:w w:val="110"/>
        </w:rPr>
        <w:t>Chúng</w:t>
      </w:r>
      <w:r>
        <w:rPr>
          <w:color w:val="231F20"/>
          <w:w w:val="110"/>
        </w:rPr>
        <w:t> ta</w:t>
      </w:r>
      <w:r>
        <w:rPr>
          <w:color w:val="231F20"/>
          <w:w w:val="110"/>
        </w:rPr>
        <w:t> thấy</w:t>
      </w:r>
      <w:r>
        <w:rPr>
          <w:color w:val="231F20"/>
          <w:w w:val="110"/>
        </w:rPr>
        <w:t> động</w:t>
      </w:r>
      <w:r>
        <w:rPr>
          <w:color w:val="231F20"/>
          <w:w w:val="110"/>
        </w:rPr>
        <w:t> vật,</w:t>
      </w:r>
      <w:r>
        <w:rPr>
          <w:color w:val="231F20"/>
          <w:w w:val="110"/>
        </w:rPr>
        <w:t> con</w:t>
      </w:r>
      <w:r>
        <w:rPr>
          <w:color w:val="231F20"/>
          <w:w w:val="110"/>
        </w:rPr>
        <w:t> người</w:t>
      </w:r>
      <w:r>
        <w:rPr>
          <w:color w:val="231F20"/>
          <w:w w:val="110"/>
        </w:rPr>
        <w:t> có</w:t>
      </w:r>
      <w:r>
        <w:rPr>
          <w:color w:val="231F20"/>
          <w:w w:val="110"/>
        </w:rPr>
        <w:t> duyên</w:t>
      </w:r>
      <w:r>
        <w:rPr>
          <w:color w:val="231F20"/>
          <w:w w:val="110"/>
        </w:rPr>
        <w:t> của</w:t>
      </w:r>
      <w:r>
        <w:rPr>
          <w:color w:val="231F20"/>
          <w:w w:val="110"/>
        </w:rPr>
        <w:t> con người,</w:t>
      </w:r>
      <w:r>
        <w:rPr>
          <w:color w:val="231F20"/>
          <w:spacing w:val="-21"/>
          <w:w w:val="110"/>
        </w:rPr>
        <w:t> </w:t>
      </w:r>
      <w:r>
        <w:rPr>
          <w:color w:val="231F20"/>
          <w:w w:val="110"/>
        </w:rPr>
        <w:t>súc</w:t>
      </w:r>
      <w:r>
        <w:rPr>
          <w:color w:val="231F20"/>
          <w:spacing w:val="-21"/>
          <w:w w:val="110"/>
        </w:rPr>
        <w:t> </w:t>
      </w:r>
      <w:r>
        <w:rPr>
          <w:color w:val="231F20"/>
          <w:w w:val="110"/>
        </w:rPr>
        <w:t>sinh</w:t>
      </w:r>
      <w:r>
        <w:rPr>
          <w:color w:val="231F20"/>
          <w:spacing w:val="-21"/>
          <w:w w:val="110"/>
        </w:rPr>
        <w:t> </w:t>
      </w:r>
      <w:r>
        <w:rPr>
          <w:color w:val="231F20"/>
          <w:w w:val="110"/>
        </w:rPr>
        <w:t>có</w:t>
      </w:r>
      <w:r>
        <w:rPr>
          <w:color w:val="231F20"/>
          <w:spacing w:val="-21"/>
          <w:w w:val="110"/>
        </w:rPr>
        <w:t> </w:t>
      </w:r>
      <w:r>
        <w:rPr>
          <w:color w:val="231F20"/>
          <w:w w:val="110"/>
        </w:rPr>
        <w:t>duyên</w:t>
      </w:r>
      <w:r>
        <w:rPr>
          <w:color w:val="231F20"/>
          <w:spacing w:val="-21"/>
          <w:w w:val="110"/>
        </w:rPr>
        <w:t> </w:t>
      </w:r>
      <w:r>
        <w:rPr>
          <w:color w:val="231F20"/>
          <w:w w:val="110"/>
        </w:rPr>
        <w:t>của</w:t>
      </w:r>
      <w:r>
        <w:rPr>
          <w:color w:val="231F20"/>
          <w:spacing w:val="-21"/>
          <w:w w:val="110"/>
        </w:rPr>
        <w:t> </w:t>
      </w:r>
      <w:r>
        <w:rPr>
          <w:color w:val="231F20"/>
          <w:w w:val="110"/>
        </w:rPr>
        <w:t>súc</w:t>
      </w:r>
      <w:r>
        <w:rPr>
          <w:color w:val="231F20"/>
          <w:spacing w:val="-21"/>
          <w:w w:val="110"/>
        </w:rPr>
        <w:t> </w:t>
      </w:r>
      <w:r>
        <w:rPr>
          <w:color w:val="231F20"/>
          <w:w w:val="110"/>
        </w:rPr>
        <w:t>sinh.</w:t>
      </w:r>
      <w:r>
        <w:rPr>
          <w:color w:val="231F20"/>
          <w:spacing w:val="-21"/>
          <w:w w:val="110"/>
        </w:rPr>
        <w:t> </w:t>
      </w:r>
      <w:r>
        <w:rPr>
          <w:color w:val="231F20"/>
          <w:w w:val="110"/>
        </w:rPr>
        <w:t>Chủng</w:t>
      </w:r>
      <w:r>
        <w:rPr>
          <w:color w:val="231F20"/>
          <w:spacing w:val="-21"/>
          <w:w w:val="110"/>
        </w:rPr>
        <w:t> </w:t>
      </w:r>
      <w:r>
        <w:rPr>
          <w:color w:val="231F20"/>
          <w:w w:val="110"/>
        </w:rPr>
        <w:t>loại</w:t>
      </w:r>
      <w:r>
        <w:rPr>
          <w:color w:val="231F20"/>
          <w:spacing w:val="-21"/>
          <w:w w:val="110"/>
        </w:rPr>
        <w:t> </w:t>
      </w:r>
      <w:r>
        <w:rPr>
          <w:color w:val="231F20"/>
          <w:w w:val="110"/>
        </w:rPr>
        <w:t>của</w:t>
      </w:r>
      <w:r>
        <w:rPr>
          <w:color w:val="231F20"/>
          <w:spacing w:val="-21"/>
          <w:w w:val="110"/>
        </w:rPr>
        <w:t> </w:t>
      </w:r>
      <w:r>
        <w:rPr>
          <w:color w:val="231F20"/>
          <w:w w:val="110"/>
        </w:rPr>
        <w:t>súc </w:t>
      </w:r>
      <w:r>
        <w:rPr>
          <w:color w:val="231F20"/>
          <w:w w:val="105"/>
        </w:rPr>
        <w:t>sinh rất nhiều, duyên của mỗi loài đều khác nhau. Thực vật </w:t>
      </w:r>
      <w:r>
        <w:rPr>
          <w:color w:val="231F20"/>
          <w:w w:val="110"/>
        </w:rPr>
        <w:t>cũng</w:t>
      </w:r>
      <w:r>
        <w:rPr>
          <w:color w:val="231F20"/>
          <w:spacing w:val="-15"/>
          <w:w w:val="110"/>
        </w:rPr>
        <w:t> </w:t>
      </w:r>
      <w:r>
        <w:rPr>
          <w:color w:val="231F20"/>
          <w:w w:val="110"/>
        </w:rPr>
        <w:t>rất</w:t>
      </w:r>
      <w:r>
        <w:rPr>
          <w:color w:val="231F20"/>
          <w:spacing w:val="-15"/>
          <w:w w:val="110"/>
        </w:rPr>
        <w:t> </w:t>
      </w:r>
      <w:r>
        <w:rPr>
          <w:color w:val="231F20"/>
          <w:w w:val="110"/>
        </w:rPr>
        <w:t>nhiều</w:t>
      </w:r>
      <w:r>
        <w:rPr>
          <w:color w:val="231F20"/>
          <w:spacing w:val="-15"/>
          <w:w w:val="110"/>
        </w:rPr>
        <w:t> </w:t>
      </w:r>
      <w:r>
        <w:rPr>
          <w:color w:val="231F20"/>
          <w:w w:val="110"/>
        </w:rPr>
        <w:t>loại,</w:t>
      </w:r>
      <w:r>
        <w:rPr>
          <w:color w:val="231F20"/>
          <w:spacing w:val="-15"/>
          <w:w w:val="110"/>
        </w:rPr>
        <w:t> </w:t>
      </w:r>
      <w:r>
        <w:rPr>
          <w:color w:val="231F20"/>
          <w:w w:val="110"/>
        </w:rPr>
        <w:t>tất</w:t>
      </w:r>
      <w:r>
        <w:rPr>
          <w:color w:val="231F20"/>
          <w:spacing w:val="-15"/>
          <w:w w:val="110"/>
        </w:rPr>
        <w:t> </w:t>
      </w:r>
      <w:r>
        <w:rPr>
          <w:color w:val="231F20"/>
          <w:w w:val="110"/>
        </w:rPr>
        <w:t>cả</w:t>
      </w:r>
      <w:r>
        <w:rPr>
          <w:color w:val="231F20"/>
          <w:spacing w:val="-15"/>
          <w:w w:val="110"/>
        </w:rPr>
        <w:t> </w:t>
      </w:r>
      <w:r>
        <w:rPr>
          <w:color w:val="231F20"/>
          <w:w w:val="110"/>
        </w:rPr>
        <w:t>đều</w:t>
      </w:r>
      <w:r>
        <w:rPr>
          <w:color w:val="231F20"/>
          <w:spacing w:val="-15"/>
          <w:w w:val="110"/>
        </w:rPr>
        <w:t> </w:t>
      </w:r>
      <w:r>
        <w:rPr>
          <w:color w:val="231F20"/>
          <w:w w:val="110"/>
        </w:rPr>
        <w:t>không</w:t>
      </w:r>
      <w:r>
        <w:rPr>
          <w:color w:val="231F20"/>
          <w:spacing w:val="-15"/>
          <w:w w:val="110"/>
        </w:rPr>
        <w:t> </w:t>
      </w:r>
      <w:r>
        <w:rPr>
          <w:color w:val="231F20"/>
          <w:w w:val="110"/>
        </w:rPr>
        <w:t>giống</w:t>
      </w:r>
      <w:r>
        <w:rPr>
          <w:color w:val="231F20"/>
          <w:spacing w:val="-15"/>
          <w:w w:val="110"/>
        </w:rPr>
        <w:t> </w:t>
      </w:r>
      <w:r>
        <w:rPr>
          <w:color w:val="231F20"/>
          <w:w w:val="110"/>
        </w:rPr>
        <w:t>nhau.</w:t>
      </w:r>
      <w:r>
        <w:rPr>
          <w:color w:val="231F20"/>
          <w:spacing w:val="-15"/>
          <w:w w:val="110"/>
        </w:rPr>
        <w:t> </w:t>
      </w:r>
      <w:r>
        <w:rPr>
          <w:color w:val="231F20"/>
          <w:w w:val="110"/>
        </w:rPr>
        <w:t>Ngay</w:t>
      </w:r>
      <w:r>
        <w:rPr>
          <w:color w:val="231F20"/>
          <w:spacing w:val="-15"/>
          <w:w w:val="110"/>
        </w:rPr>
        <w:t> </w:t>
      </w:r>
      <w:r>
        <w:rPr>
          <w:color w:val="231F20"/>
          <w:w w:val="110"/>
        </w:rPr>
        <w:t>cả sơn</w:t>
      </w:r>
      <w:r>
        <w:rPr>
          <w:color w:val="231F20"/>
          <w:spacing w:val="-11"/>
          <w:w w:val="110"/>
        </w:rPr>
        <w:t> </w:t>
      </w:r>
      <w:r>
        <w:rPr>
          <w:color w:val="231F20"/>
          <w:w w:val="110"/>
        </w:rPr>
        <w:t>hà</w:t>
      </w:r>
      <w:r>
        <w:rPr>
          <w:color w:val="231F20"/>
          <w:spacing w:val="-12"/>
          <w:w w:val="110"/>
        </w:rPr>
        <w:t> </w:t>
      </w:r>
      <w:r>
        <w:rPr>
          <w:color w:val="231F20"/>
          <w:w w:val="110"/>
        </w:rPr>
        <w:t>đại</w:t>
      </w:r>
      <w:r>
        <w:rPr>
          <w:color w:val="231F20"/>
          <w:spacing w:val="-12"/>
          <w:w w:val="110"/>
        </w:rPr>
        <w:t> </w:t>
      </w:r>
      <w:r>
        <w:rPr>
          <w:color w:val="231F20"/>
          <w:w w:val="110"/>
        </w:rPr>
        <w:t>địa</w:t>
      </w:r>
      <w:r>
        <w:rPr>
          <w:color w:val="231F20"/>
          <w:spacing w:val="-12"/>
          <w:w w:val="110"/>
        </w:rPr>
        <w:t> </w:t>
      </w:r>
      <w:r>
        <w:rPr>
          <w:color w:val="231F20"/>
          <w:w w:val="110"/>
        </w:rPr>
        <w:t>cũng</w:t>
      </w:r>
      <w:r>
        <w:rPr>
          <w:color w:val="231F20"/>
          <w:spacing w:val="-12"/>
          <w:w w:val="110"/>
        </w:rPr>
        <w:t> </w:t>
      </w:r>
      <w:r>
        <w:rPr>
          <w:color w:val="231F20"/>
          <w:w w:val="110"/>
        </w:rPr>
        <w:t>chẳng</w:t>
      </w:r>
      <w:r>
        <w:rPr>
          <w:color w:val="231F20"/>
          <w:spacing w:val="-12"/>
          <w:w w:val="110"/>
        </w:rPr>
        <w:t> </w:t>
      </w:r>
      <w:r>
        <w:rPr>
          <w:color w:val="231F20"/>
          <w:w w:val="110"/>
        </w:rPr>
        <w:t>tương</w:t>
      </w:r>
      <w:r>
        <w:rPr>
          <w:color w:val="231F20"/>
          <w:spacing w:val="-12"/>
          <w:w w:val="110"/>
        </w:rPr>
        <w:t> </w:t>
      </w:r>
      <w:r>
        <w:rPr>
          <w:color w:val="231F20"/>
          <w:w w:val="110"/>
        </w:rPr>
        <w:t>đồng.</w:t>
      </w:r>
      <w:r>
        <w:rPr>
          <w:color w:val="231F20"/>
          <w:spacing w:val="-12"/>
          <w:w w:val="110"/>
        </w:rPr>
        <w:t> </w:t>
      </w:r>
      <w:r>
        <w:rPr>
          <w:color w:val="231F20"/>
          <w:w w:val="110"/>
        </w:rPr>
        <w:t>Chư</w:t>
      </w:r>
      <w:r>
        <w:rPr>
          <w:color w:val="231F20"/>
          <w:spacing w:val="-12"/>
          <w:w w:val="110"/>
        </w:rPr>
        <w:t> </w:t>
      </w:r>
      <w:r>
        <w:rPr>
          <w:color w:val="231F20"/>
          <w:w w:val="110"/>
        </w:rPr>
        <w:t>duyên</w:t>
      </w:r>
      <w:r>
        <w:rPr>
          <w:color w:val="231F20"/>
          <w:spacing w:val="-12"/>
          <w:w w:val="110"/>
        </w:rPr>
        <w:t> </w:t>
      </w:r>
      <w:r>
        <w:rPr>
          <w:color w:val="231F20"/>
          <w:w w:val="110"/>
        </w:rPr>
        <w:t>các</w:t>
      </w:r>
      <w:r>
        <w:rPr>
          <w:color w:val="231F20"/>
          <w:spacing w:val="-12"/>
          <w:w w:val="110"/>
        </w:rPr>
        <w:t> </w:t>
      </w:r>
      <w:r>
        <w:rPr>
          <w:color w:val="231F20"/>
          <w:w w:val="110"/>
        </w:rPr>
        <w:t>dị, cho</w:t>
      </w:r>
      <w:r>
        <w:rPr>
          <w:color w:val="231F20"/>
          <w:spacing w:val="-7"/>
          <w:w w:val="110"/>
        </w:rPr>
        <w:t> </w:t>
      </w:r>
      <w:r>
        <w:rPr>
          <w:color w:val="231F20"/>
          <w:w w:val="110"/>
        </w:rPr>
        <w:t>nên</w:t>
      </w:r>
      <w:r>
        <w:rPr>
          <w:color w:val="231F20"/>
          <w:spacing w:val="-7"/>
          <w:w w:val="110"/>
        </w:rPr>
        <w:t> </w:t>
      </w:r>
      <w:r>
        <w:rPr>
          <w:color w:val="231F20"/>
          <w:w w:val="110"/>
        </w:rPr>
        <w:t>nó</w:t>
      </w:r>
      <w:r>
        <w:rPr>
          <w:color w:val="231F20"/>
          <w:spacing w:val="-7"/>
          <w:w w:val="110"/>
        </w:rPr>
        <w:t> </w:t>
      </w:r>
      <w:r>
        <w:rPr>
          <w:color w:val="231F20"/>
          <w:w w:val="110"/>
        </w:rPr>
        <w:t>mới</w:t>
      </w:r>
      <w:r>
        <w:rPr>
          <w:color w:val="231F20"/>
          <w:spacing w:val="-7"/>
          <w:w w:val="110"/>
        </w:rPr>
        <w:t> </w:t>
      </w:r>
      <w:r>
        <w:rPr>
          <w:color w:val="231F20"/>
          <w:w w:val="110"/>
        </w:rPr>
        <w:t>có</w:t>
      </w:r>
      <w:r>
        <w:rPr>
          <w:color w:val="231F20"/>
          <w:spacing w:val="-7"/>
          <w:w w:val="110"/>
        </w:rPr>
        <w:t> </w:t>
      </w:r>
      <w:r>
        <w:rPr>
          <w:color w:val="231F20"/>
          <w:w w:val="110"/>
        </w:rPr>
        <w:t>thể</w:t>
      </w:r>
      <w:r>
        <w:rPr>
          <w:color w:val="231F20"/>
          <w:spacing w:val="-7"/>
          <w:w w:val="110"/>
        </w:rPr>
        <w:t> </w:t>
      </w:r>
      <w:r>
        <w:rPr>
          <w:color w:val="231F20"/>
          <w:w w:val="110"/>
        </w:rPr>
        <w:t>hình</w:t>
      </w:r>
      <w:r>
        <w:rPr>
          <w:color w:val="231F20"/>
          <w:spacing w:val="-7"/>
          <w:w w:val="110"/>
        </w:rPr>
        <w:t> </w:t>
      </w:r>
      <w:r>
        <w:rPr>
          <w:color w:val="231F20"/>
          <w:w w:val="110"/>
        </w:rPr>
        <w:t>thành.</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firstLine="453"/>
      </w:pPr>
      <w:r>
        <w:rPr>
          <w:color w:val="231F20"/>
          <w:w w:val="105"/>
        </w:rPr>
        <w:t>Nhưng nói tóm lại một câu, là ý niệm của con người. Ý niệm của con người tốt, thì duyên sẽ thù thắng. Gia đình quý vị, người trong một gia đình, là do báo ân báo oán, đòi nợ trả nợ, rất phức tạp. Nếu ý niệm của quý vị chính, tiêu chuẩn của chính là luân lý, đạo đức. Khởi tâm động niệm, ngôn</w:t>
      </w:r>
      <w:r>
        <w:rPr>
          <w:color w:val="231F20"/>
          <w:spacing w:val="-6"/>
          <w:w w:val="105"/>
        </w:rPr>
        <w:t> </w:t>
      </w:r>
      <w:r>
        <w:rPr>
          <w:color w:val="231F20"/>
          <w:w w:val="105"/>
        </w:rPr>
        <w:t>ngữ</w:t>
      </w:r>
      <w:r>
        <w:rPr>
          <w:color w:val="231F20"/>
          <w:spacing w:val="-6"/>
          <w:w w:val="105"/>
        </w:rPr>
        <w:t> </w:t>
      </w:r>
      <w:r>
        <w:rPr>
          <w:color w:val="231F20"/>
          <w:w w:val="105"/>
        </w:rPr>
        <w:t>tạo</w:t>
      </w:r>
      <w:r>
        <w:rPr>
          <w:color w:val="231F20"/>
          <w:spacing w:val="-6"/>
          <w:w w:val="105"/>
        </w:rPr>
        <w:t> </w:t>
      </w:r>
      <w:r>
        <w:rPr>
          <w:color w:val="231F20"/>
          <w:w w:val="105"/>
        </w:rPr>
        <w:t>tác,</w:t>
      </w:r>
      <w:r>
        <w:rPr>
          <w:color w:val="231F20"/>
          <w:spacing w:val="-6"/>
          <w:w w:val="105"/>
        </w:rPr>
        <w:t> </w:t>
      </w:r>
      <w:r>
        <w:rPr>
          <w:color w:val="231F20"/>
          <w:w w:val="105"/>
        </w:rPr>
        <w:t>đều</w:t>
      </w:r>
      <w:r>
        <w:rPr>
          <w:color w:val="231F20"/>
          <w:spacing w:val="-6"/>
          <w:w w:val="105"/>
        </w:rPr>
        <w:t> </w:t>
      </w:r>
      <w:r>
        <w:rPr>
          <w:color w:val="231F20"/>
          <w:w w:val="105"/>
        </w:rPr>
        <w:t>tương</w:t>
      </w:r>
      <w:r>
        <w:rPr>
          <w:color w:val="231F20"/>
          <w:spacing w:val="-6"/>
          <w:w w:val="105"/>
        </w:rPr>
        <w:t> </w:t>
      </w:r>
      <w:r>
        <w:rPr>
          <w:color w:val="231F20"/>
          <w:w w:val="105"/>
        </w:rPr>
        <w:t>ưng</w:t>
      </w:r>
      <w:r>
        <w:rPr>
          <w:color w:val="231F20"/>
          <w:spacing w:val="-6"/>
          <w:w w:val="105"/>
        </w:rPr>
        <w:t> </w:t>
      </w:r>
      <w:r>
        <w:rPr>
          <w:color w:val="231F20"/>
          <w:w w:val="105"/>
        </w:rPr>
        <w:t>với</w:t>
      </w:r>
      <w:r>
        <w:rPr>
          <w:color w:val="231F20"/>
          <w:spacing w:val="-6"/>
          <w:w w:val="105"/>
        </w:rPr>
        <w:t> </w:t>
      </w:r>
      <w:r>
        <w:rPr>
          <w:color w:val="231F20"/>
          <w:w w:val="105"/>
        </w:rPr>
        <w:t>nhân,</w:t>
      </w:r>
      <w:r>
        <w:rPr>
          <w:color w:val="231F20"/>
          <w:spacing w:val="-6"/>
          <w:w w:val="105"/>
        </w:rPr>
        <w:t> </w:t>
      </w:r>
      <w:r>
        <w:rPr>
          <w:color w:val="231F20"/>
          <w:w w:val="105"/>
        </w:rPr>
        <w:t>nghĩa,</w:t>
      </w:r>
      <w:r>
        <w:rPr>
          <w:color w:val="231F20"/>
          <w:spacing w:val="-6"/>
          <w:w w:val="105"/>
        </w:rPr>
        <w:t> </w:t>
      </w:r>
      <w:r>
        <w:rPr>
          <w:color w:val="231F20"/>
          <w:w w:val="105"/>
        </w:rPr>
        <w:t>lễ,</w:t>
      </w:r>
      <w:r>
        <w:rPr>
          <w:color w:val="231F20"/>
          <w:spacing w:val="-6"/>
          <w:w w:val="105"/>
        </w:rPr>
        <w:t> </w:t>
      </w:r>
      <w:r>
        <w:rPr>
          <w:color w:val="231F20"/>
          <w:w w:val="105"/>
        </w:rPr>
        <w:t>trí,</w:t>
      </w:r>
      <w:r>
        <w:rPr>
          <w:color w:val="231F20"/>
          <w:spacing w:val="-6"/>
          <w:w w:val="105"/>
        </w:rPr>
        <w:t> </w:t>
      </w:r>
      <w:r>
        <w:rPr>
          <w:color w:val="231F20"/>
          <w:w w:val="105"/>
        </w:rPr>
        <w:t>tín, tương</w:t>
      </w:r>
      <w:r>
        <w:rPr>
          <w:color w:val="231F20"/>
          <w:spacing w:val="-5"/>
          <w:w w:val="105"/>
        </w:rPr>
        <w:t> </w:t>
      </w:r>
      <w:r>
        <w:rPr>
          <w:color w:val="231F20"/>
          <w:w w:val="105"/>
        </w:rPr>
        <w:t>ưng</w:t>
      </w:r>
      <w:r>
        <w:rPr>
          <w:color w:val="231F20"/>
          <w:spacing w:val="-5"/>
          <w:w w:val="105"/>
        </w:rPr>
        <w:t> </w:t>
      </w:r>
      <w:r>
        <w:rPr>
          <w:color w:val="231F20"/>
          <w:w w:val="105"/>
        </w:rPr>
        <w:t>với</w:t>
      </w:r>
      <w:r>
        <w:rPr>
          <w:color w:val="231F20"/>
          <w:spacing w:val="-5"/>
          <w:w w:val="105"/>
        </w:rPr>
        <w:t> </w:t>
      </w:r>
      <w:r>
        <w:rPr>
          <w:color w:val="231F20"/>
          <w:w w:val="105"/>
        </w:rPr>
        <w:t>lễ,</w:t>
      </w:r>
      <w:r>
        <w:rPr>
          <w:color w:val="231F20"/>
          <w:spacing w:val="-5"/>
          <w:w w:val="105"/>
        </w:rPr>
        <w:t> </w:t>
      </w:r>
      <w:r>
        <w:rPr>
          <w:color w:val="231F20"/>
          <w:w w:val="105"/>
        </w:rPr>
        <w:t>nghĩa,</w:t>
      </w:r>
      <w:r>
        <w:rPr>
          <w:color w:val="231F20"/>
          <w:spacing w:val="-5"/>
          <w:w w:val="105"/>
        </w:rPr>
        <w:t> </w:t>
      </w:r>
      <w:r>
        <w:rPr>
          <w:color w:val="231F20"/>
          <w:w w:val="105"/>
        </w:rPr>
        <w:t>liêm,</w:t>
      </w:r>
      <w:r>
        <w:rPr>
          <w:color w:val="231F20"/>
          <w:spacing w:val="-5"/>
          <w:w w:val="105"/>
        </w:rPr>
        <w:t> </w:t>
      </w:r>
      <w:r>
        <w:rPr>
          <w:color w:val="231F20"/>
          <w:w w:val="105"/>
        </w:rPr>
        <w:t>sỉ,</w:t>
      </w:r>
      <w:r>
        <w:rPr>
          <w:color w:val="231F20"/>
          <w:spacing w:val="-5"/>
          <w:w w:val="105"/>
        </w:rPr>
        <w:t> </w:t>
      </w:r>
      <w:r>
        <w:rPr>
          <w:color w:val="231F20"/>
          <w:w w:val="105"/>
        </w:rPr>
        <w:t>tương</w:t>
      </w:r>
      <w:r>
        <w:rPr>
          <w:color w:val="231F20"/>
          <w:spacing w:val="-5"/>
          <w:w w:val="105"/>
        </w:rPr>
        <w:t> </w:t>
      </w:r>
      <w:r>
        <w:rPr>
          <w:color w:val="231F20"/>
          <w:w w:val="105"/>
        </w:rPr>
        <w:t>ưng</w:t>
      </w:r>
      <w:r>
        <w:rPr>
          <w:color w:val="231F20"/>
          <w:spacing w:val="-5"/>
          <w:w w:val="105"/>
        </w:rPr>
        <w:t> </w:t>
      </w:r>
      <w:r>
        <w:rPr>
          <w:color w:val="231F20"/>
          <w:w w:val="105"/>
        </w:rPr>
        <w:t>với</w:t>
      </w:r>
      <w:r>
        <w:rPr>
          <w:color w:val="231F20"/>
          <w:spacing w:val="-5"/>
          <w:w w:val="105"/>
        </w:rPr>
        <w:t> </w:t>
      </w:r>
      <w:r>
        <w:rPr>
          <w:color w:val="231F20"/>
          <w:w w:val="105"/>
        </w:rPr>
        <w:t>trung,</w:t>
      </w:r>
      <w:r>
        <w:rPr>
          <w:color w:val="231F20"/>
          <w:spacing w:val="-5"/>
          <w:w w:val="105"/>
        </w:rPr>
        <w:t> </w:t>
      </w:r>
      <w:r>
        <w:rPr>
          <w:color w:val="231F20"/>
          <w:w w:val="105"/>
        </w:rPr>
        <w:t>hiếu, nhân,</w:t>
      </w:r>
      <w:r>
        <w:rPr>
          <w:color w:val="231F20"/>
          <w:spacing w:val="-16"/>
          <w:w w:val="105"/>
        </w:rPr>
        <w:t> </w:t>
      </w:r>
      <w:r>
        <w:rPr>
          <w:color w:val="231F20"/>
          <w:w w:val="105"/>
        </w:rPr>
        <w:t>ái,</w:t>
      </w:r>
      <w:r>
        <w:rPr>
          <w:color w:val="231F20"/>
          <w:spacing w:val="-17"/>
          <w:w w:val="105"/>
        </w:rPr>
        <w:t> </w:t>
      </w:r>
      <w:r>
        <w:rPr>
          <w:color w:val="231F20"/>
          <w:w w:val="105"/>
        </w:rPr>
        <w:t>tín,</w:t>
      </w:r>
      <w:r>
        <w:rPr>
          <w:color w:val="231F20"/>
          <w:spacing w:val="-17"/>
          <w:w w:val="105"/>
        </w:rPr>
        <w:t> </w:t>
      </w:r>
      <w:r>
        <w:rPr>
          <w:color w:val="231F20"/>
          <w:w w:val="105"/>
        </w:rPr>
        <w:t>nghĩa,</w:t>
      </w:r>
      <w:r>
        <w:rPr>
          <w:color w:val="231F20"/>
          <w:spacing w:val="-16"/>
          <w:w w:val="105"/>
        </w:rPr>
        <w:t> </w:t>
      </w:r>
      <w:r>
        <w:rPr>
          <w:color w:val="231F20"/>
          <w:w w:val="105"/>
        </w:rPr>
        <w:t>hòa,</w:t>
      </w:r>
      <w:r>
        <w:rPr>
          <w:color w:val="231F20"/>
          <w:spacing w:val="-17"/>
          <w:w w:val="105"/>
        </w:rPr>
        <w:t> </w:t>
      </w:r>
      <w:r>
        <w:rPr>
          <w:color w:val="231F20"/>
          <w:w w:val="105"/>
        </w:rPr>
        <w:t>bình,</w:t>
      </w:r>
      <w:r>
        <w:rPr>
          <w:color w:val="231F20"/>
          <w:spacing w:val="-16"/>
          <w:w w:val="105"/>
        </w:rPr>
        <w:t> </w:t>
      </w:r>
      <w:r>
        <w:rPr>
          <w:color w:val="231F20"/>
          <w:w w:val="105"/>
        </w:rPr>
        <w:t>thì</w:t>
      </w:r>
      <w:r>
        <w:rPr>
          <w:color w:val="231F20"/>
          <w:spacing w:val="-16"/>
          <w:w w:val="105"/>
        </w:rPr>
        <w:t> </w:t>
      </w:r>
      <w:r>
        <w:rPr>
          <w:color w:val="231F20"/>
          <w:w w:val="105"/>
        </w:rPr>
        <w:t>ý</w:t>
      </w:r>
      <w:r>
        <w:rPr>
          <w:color w:val="231F20"/>
          <w:spacing w:val="-16"/>
          <w:w w:val="105"/>
        </w:rPr>
        <w:t> </w:t>
      </w:r>
      <w:r>
        <w:rPr>
          <w:color w:val="231F20"/>
          <w:w w:val="105"/>
        </w:rPr>
        <w:t>niệm</w:t>
      </w:r>
      <w:r>
        <w:rPr>
          <w:color w:val="231F20"/>
          <w:spacing w:val="-17"/>
          <w:w w:val="105"/>
        </w:rPr>
        <w:t> </w:t>
      </w:r>
      <w:r>
        <w:rPr>
          <w:color w:val="231F20"/>
          <w:w w:val="105"/>
        </w:rPr>
        <w:t>của</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thuộc</w:t>
      </w:r>
      <w:r>
        <w:rPr>
          <w:color w:val="231F20"/>
          <w:spacing w:val="-16"/>
          <w:w w:val="105"/>
        </w:rPr>
        <w:t> </w:t>
      </w:r>
      <w:r>
        <w:rPr>
          <w:color w:val="231F20"/>
          <w:w w:val="105"/>
        </w:rPr>
        <w:t>về chính, đạt đến chỗ chính. Tất cả những điều bất chính chịu ảnh hưởng của quý vị, sẽ biến thành chính hết. Tuy người tà nhiều, nhưng tà không thắng chính. Chỉ cần duy trì được chính niệm, tà niệm xung quanh sẽ được quý vị hướng dẫn dắt trở về chính.</w:t>
      </w:r>
    </w:p>
    <w:p>
      <w:pPr>
        <w:pStyle w:val="BodyText"/>
        <w:spacing w:line="297" w:lineRule="auto" w:before="146"/>
        <w:ind w:left="387" w:right="121" w:firstLine="453"/>
      </w:pPr>
      <w:r>
        <w:rPr>
          <w:color w:val="231F20"/>
          <w:w w:val="105"/>
        </w:rPr>
        <w:t>Trong</w:t>
      </w:r>
      <w:r>
        <w:rPr>
          <w:color w:val="231F20"/>
          <w:spacing w:val="-9"/>
          <w:w w:val="105"/>
        </w:rPr>
        <w:t> </w:t>
      </w:r>
      <w:r>
        <w:rPr>
          <w:color w:val="231F20"/>
          <w:w w:val="105"/>
        </w:rPr>
        <w:t>Phật</w:t>
      </w:r>
      <w:r>
        <w:rPr>
          <w:color w:val="231F20"/>
          <w:spacing w:val="-9"/>
          <w:w w:val="105"/>
        </w:rPr>
        <w:t> </w:t>
      </w:r>
      <w:r>
        <w:rPr>
          <w:color w:val="231F20"/>
          <w:w w:val="105"/>
        </w:rPr>
        <w:t>pháp</w:t>
      </w:r>
      <w:r>
        <w:rPr>
          <w:color w:val="231F20"/>
          <w:spacing w:val="-9"/>
          <w:w w:val="105"/>
        </w:rPr>
        <w:t> </w:t>
      </w:r>
      <w:r>
        <w:rPr>
          <w:color w:val="231F20"/>
          <w:w w:val="105"/>
        </w:rPr>
        <w:t>chính</w:t>
      </w:r>
      <w:r>
        <w:rPr>
          <w:color w:val="231F20"/>
          <w:spacing w:val="-9"/>
          <w:w w:val="105"/>
        </w:rPr>
        <w:t> </w:t>
      </w:r>
      <w:r>
        <w:rPr>
          <w:color w:val="231F20"/>
          <w:w w:val="105"/>
        </w:rPr>
        <w:t>là</w:t>
      </w:r>
      <w:r>
        <w:rPr>
          <w:color w:val="231F20"/>
          <w:spacing w:val="-9"/>
          <w:w w:val="105"/>
        </w:rPr>
        <w:t> </w:t>
      </w:r>
      <w:r>
        <w:rPr>
          <w:color w:val="231F20"/>
          <w:w w:val="105"/>
        </w:rPr>
        <w:t>tam</w:t>
      </w:r>
      <w:r>
        <w:rPr>
          <w:color w:val="231F20"/>
          <w:spacing w:val="-9"/>
          <w:w w:val="105"/>
        </w:rPr>
        <w:t> </w:t>
      </w:r>
      <w:r>
        <w:rPr>
          <w:color w:val="231F20"/>
          <w:w w:val="105"/>
        </w:rPr>
        <w:t>học,</w:t>
      </w:r>
      <w:r>
        <w:rPr>
          <w:color w:val="231F20"/>
          <w:spacing w:val="-9"/>
          <w:w w:val="105"/>
        </w:rPr>
        <w:t> </w:t>
      </w:r>
      <w:r>
        <w:rPr>
          <w:color w:val="231F20"/>
          <w:w w:val="105"/>
        </w:rPr>
        <w:t>lục</w:t>
      </w:r>
      <w:r>
        <w:rPr>
          <w:color w:val="231F20"/>
          <w:spacing w:val="-9"/>
          <w:w w:val="105"/>
        </w:rPr>
        <w:t> </w:t>
      </w:r>
      <w:r>
        <w:rPr>
          <w:color w:val="231F20"/>
          <w:w w:val="105"/>
        </w:rPr>
        <w:t>hòa,</w:t>
      </w:r>
      <w:r>
        <w:rPr>
          <w:color w:val="231F20"/>
          <w:spacing w:val="-9"/>
          <w:w w:val="105"/>
        </w:rPr>
        <w:t> </w:t>
      </w:r>
      <w:r>
        <w:rPr>
          <w:color w:val="231F20"/>
          <w:w w:val="105"/>
        </w:rPr>
        <w:t>tam</w:t>
      </w:r>
      <w:r>
        <w:rPr>
          <w:color w:val="231F20"/>
          <w:spacing w:val="-9"/>
          <w:w w:val="105"/>
        </w:rPr>
        <w:t> </w:t>
      </w:r>
      <w:r>
        <w:rPr>
          <w:color w:val="231F20"/>
          <w:w w:val="105"/>
        </w:rPr>
        <w:t>quy,</w:t>
      </w:r>
      <w:r>
        <w:rPr>
          <w:color w:val="231F20"/>
          <w:spacing w:val="-9"/>
          <w:w w:val="105"/>
        </w:rPr>
        <w:t> </w:t>
      </w:r>
      <w:r>
        <w:rPr>
          <w:color w:val="231F20"/>
          <w:w w:val="105"/>
        </w:rPr>
        <w:t>ngũ giới, thập thiện, chúng tôi thêm vào đó Sa di luật nghi nữa, cộng với lục độ, Phổ Hiền thập nguyện, như thế là đủ rồi. Nắm vững những đại cương này, thì tâm ý của người xuất gia sẽ được chính. Chính ở đây là căn cơ của chư Phật, Bồ tát.</w:t>
      </w:r>
      <w:r>
        <w:rPr>
          <w:color w:val="231F20"/>
          <w:spacing w:val="-10"/>
          <w:w w:val="105"/>
        </w:rPr>
        <w:t> </w:t>
      </w:r>
      <w:r>
        <w:rPr>
          <w:color w:val="231F20"/>
          <w:w w:val="105"/>
        </w:rPr>
        <w:t>Làm</w:t>
      </w:r>
      <w:r>
        <w:rPr>
          <w:color w:val="231F20"/>
          <w:spacing w:val="-10"/>
          <w:w w:val="105"/>
        </w:rPr>
        <w:t> </w:t>
      </w:r>
      <w:r>
        <w:rPr>
          <w:color w:val="231F20"/>
          <w:w w:val="105"/>
        </w:rPr>
        <w:t>thế</w:t>
      </w:r>
      <w:r>
        <w:rPr>
          <w:color w:val="231F20"/>
          <w:spacing w:val="-10"/>
          <w:w w:val="105"/>
        </w:rPr>
        <w:t> </w:t>
      </w:r>
      <w:r>
        <w:rPr>
          <w:color w:val="231F20"/>
          <w:w w:val="105"/>
        </w:rPr>
        <w:t>nào</w:t>
      </w:r>
      <w:r>
        <w:rPr>
          <w:color w:val="231F20"/>
          <w:spacing w:val="-10"/>
          <w:w w:val="105"/>
        </w:rPr>
        <w:t> </w:t>
      </w:r>
      <w:r>
        <w:rPr>
          <w:color w:val="231F20"/>
          <w:w w:val="105"/>
        </w:rPr>
        <w:t>để</w:t>
      </w:r>
      <w:r>
        <w:rPr>
          <w:color w:val="231F20"/>
          <w:spacing w:val="-10"/>
          <w:w w:val="105"/>
        </w:rPr>
        <w:t> </w:t>
      </w:r>
      <w:r>
        <w:rPr>
          <w:color w:val="231F20"/>
          <w:w w:val="105"/>
        </w:rPr>
        <w:t>thành</w:t>
      </w:r>
      <w:r>
        <w:rPr>
          <w:color w:val="231F20"/>
          <w:spacing w:val="-10"/>
          <w:w w:val="105"/>
        </w:rPr>
        <w:t> </w:t>
      </w:r>
      <w:r>
        <w:rPr>
          <w:color w:val="231F20"/>
          <w:w w:val="105"/>
        </w:rPr>
        <w:t>tựu?</w:t>
      </w:r>
      <w:r>
        <w:rPr>
          <w:color w:val="231F20"/>
          <w:spacing w:val="-10"/>
          <w:w w:val="105"/>
        </w:rPr>
        <w:t> </w:t>
      </w:r>
      <w:r>
        <w:rPr>
          <w:color w:val="231F20"/>
          <w:w w:val="105"/>
        </w:rPr>
        <w:t>Nhất</w:t>
      </w:r>
      <w:r>
        <w:rPr>
          <w:color w:val="231F20"/>
          <w:spacing w:val="-11"/>
          <w:w w:val="105"/>
        </w:rPr>
        <w:t> </w:t>
      </w:r>
      <w:r>
        <w:rPr>
          <w:color w:val="231F20"/>
          <w:w w:val="105"/>
        </w:rPr>
        <w:t>môn</w:t>
      </w:r>
      <w:r>
        <w:rPr>
          <w:color w:val="231F20"/>
          <w:spacing w:val="-10"/>
          <w:w w:val="105"/>
        </w:rPr>
        <w:t> </w:t>
      </w:r>
      <w:r>
        <w:rPr>
          <w:color w:val="231F20"/>
          <w:w w:val="105"/>
        </w:rPr>
        <w:t>thâm</w:t>
      </w:r>
      <w:r>
        <w:rPr>
          <w:color w:val="231F20"/>
          <w:spacing w:val="-11"/>
          <w:w w:val="105"/>
        </w:rPr>
        <w:t> </w:t>
      </w:r>
      <w:r>
        <w:rPr>
          <w:color w:val="231F20"/>
          <w:w w:val="105"/>
        </w:rPr>
        <w:t>nhập,</w:t>
      </w:r>
      <w:r>
        <w:rPr>
          <w:color w:val="231F20"/>
          <w:spacing w:val="-10"/>
          <w:w w:val="105"/>
        </w:rPr>
        <w:t> </w:t>
      </w:r>
      <w:r>
        <w:rPr>
          <w:color w:val="231F20"/>
          <w:w w:val="105"/>
        </w:rPr>
        <w:t>trường </w:t>
      </w:r>
      <w:r>
        <w:rPr>
          <w:color w:val="231F20"/>
          <w:spacing w:val="-2"/>
          <w:w w:val="105"/>
        </w:rPr>
        <w:t>thời</w:t>
      </w:r>
      <w:r>
        <w:rPr>
          <w:color w:val="231F20"/>
          <w:spacing w:val="-20"/>
          <w:w w:val="105"/>
        </w:rPr>
        <w:t> </w:t>
      </w:r>
      <w:r>
        <w:rPr>
          <w:color w:val="231F20"/>
          <w:spacing w:val="-2"/>
          <w:w w:val="105"/>
        </w:rPr>
        <w:t>huân</w:t>
      </w:r>
      <w:r>
        <w:rPr>
          <w:color w:val="231F20"/>
          <w:spacing w:val="-20"/>
          <w:w w:val="105"/>
        </w:rPr>
        <w:t> </w:t>
      </w:r>
      <w:r>
        <w:rPr>
          <w:color w:val="231F20"/>
          <w:spacing w:val="-2"/>
          <w:w w:val="105"/>
        </w:rPr>
        <w:t>tu.</w:t>
      </w:r>
      <w:r>
        <w:rPr>
          <w:color w:val="231F20"/>
          <w:spacing w:val="-20"/>
          <w:w w:val="105"/>
        </w:rPr>
        <w:t> </w:t>
      </w:r>
      <w:r>
        <w:rPr>
          <w:color w:val="231F20"/>
          <w:spacing w:val="-2"/>
          <w:w w:val="105"/>
        </w:rPr>
        <w:t>Như</w:t>
      </w:r>
      <w:r>
        <w:rPr>
          <w:color w:val="231F20"/>
          <w:spacing w:val="-20"/>
          <w:w w:val="105"/>
        </w:rPr>
        <w:t> </w:t>
      </w:r>
      <w:r>
        <w:rPr>
          <w:color w:val="231F20"/>
          <w:spacing w:val="-2"/>
          <w:w w:val="105"/>
        </w:rPr>
        <w:t>thế,</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sẽ</w:t>
      </w:r>
      <w:r>
        <w:rPr>
          <w:color w:val="231F20"/>
          <w:spacing w:val="-20"/>
          <w:w w:val="105"/>
        </w:rPr>
        <w:t> </w:t>
      </w:r>
      <w:r>
        <w:rPr>
          <w:color w:val="231F20"/>
          <w:spacing w:val="-2"/>
          <w:w w:val="105"/>
        </w:rPr>
        <w:t>được</w:t>
      </w:r>
      <w:r>
        <w:rPr>
          <w:color w:val="231F20"/>
          <w:spacing w:val="-20"/>
          <w:w w:val="105"/>
        </w:rPr>
        <w:t> </w:t>
      </w:r>
      <w:r>
        <w:rPr>
          <w:color w:val="231F20"/>
          <w:spacing w:val="-2"/>
          <w:w w:val="105"/>
        </w:rPr>
        <w:t>Tam</w:t>
      </w:r>
      <w:r>
        <w:rPr>
          <w:color w:val="231F20"/>
          <w:spacing w:val="-20"/>
          <w:w w:val="105"/>
        </w:rPr>
        <w:t> </w:t>
      </w:r>
      <w:r>
        <w:rPr>
          <w:color w:val="231F20"/>
          <w:spacing w:val="-2"/>
          <w:w w:val="105"/>
        </w:rPr>
        <w:t>Muội,</w:t>
      </w:r>
      <w:r>
        <w:rPr>
          <w:color w:val="231F20"/>
          <w:spacing w:val="-20"/>
          <w:w w:val="105"/>
        </w:rPr>
        <w:t> </w:t>
      </w:r>
      <w:r>
        <w:rPr>
          <w:color w:val="231F20"/>
          <w:spacing w:val="-2"/>
          <w:w w:val="105"/>
        </w:rPr>
        <w:t>sẽ</w:t>
      </w:r>
      <w:r>
        <w:rPr>
          <w:color w:val="231F20"/>
          <w:spacing w:val="-20"/>
          <w:w w:val="105"/>
        </w:rPr>
        <w:t> </w:t>
      </w:r>
      <w:r>
        <w:rPr>
          <w:color w:val="231F20"/>
          <w:spacing w:val="-2"/>
          <w:w w:val="105"/>
        </w:rPr>
        <w:t>khai</w:t>
      </w:r>
      <w:r>
        <w:rPr>
          <w:color w:val="231F20"/>
          <w:spacing w:val="-20"/>
          <w:w w:val="105"/>
        </w:rPr>
        <w:t> </w:t>
      </w:r>
      <w:r>
        <w:rPr>
          <w:color w:val="231F20"/>
          <w:spacing w:val="-2"/>
          <w:w w:val="105"/>
        </w:rPr>
        <w:t>ngộ. Người</w:t>
      </w:r>
      <w:r>
        <w:rPr>
          <w:color w:val="231F20"/>
          <w:spacing w:val="-19"/>
          <w:w w:val="105"/>
        </w:rPr>
        <w:t> </w:t>
      </w:r>
      <w:r>
        <w:rPr>
          <w:color w:val="231F20"/>
          <w:spacing w:val="-2"/>
          <w:w w:val="105"/>
        </w:rPr>
        <w:t>xưa</w:t>
      </w:r>
      <w:r>
        <w:rPr>
          <w:color w:val="231F20"/>
          <w:spacing w:val="-18"/>
          <w:w w:val="105"/>
        </w:rPr>
        <w:t> </w:t>
      </w:r>
      <w:r>
        <w:rPr>
          <w:color w:val="231F20"/>
          <w:spacing w:val="-2"/>
          <w:w w:val="105"/>
        </w:rPr>
        <w:t>làm</w:t>
      </w:r>
      <w:r>
        <w:rPr>
          <w:color w:val="231F20"/>
          <w:spacing w:val="-18"/>
          <w:w w:val="105"/>
        </w:rPr>
        <w:t> </w:t>
      </w:r>
      <w:r>
        <w:rPr>
          <w:color w:val="231F20"/>
          <w:spacing w:val="-2"/>
          <w:w w:val="105"/>
        </w:rPr>
        <w:t>như</w:t>
      </w:r>
      <w:r>
        <w:rPr>
          <w:color w:val="231F20"/>
          <w:spacing w:val="-19"/>
          <w:w w:val="105"/>
        </w:rPr>
        <w:t> </w:t>
      </w:r>
      <w:r>
        <w:rPr>
          <w:color w:val="231F20"/>
          <w:spacing w:val="-2"/>
          <w:w w:val="105"/>
        </w:rPr>
        <w:t>vậy,</w:t>
      </w:r>
      <w:r>
        <w:rPr>
          <w:color w:val="231F20"/>
          <w:spacing w:val="-18"/>
          <w:w w:val="105"/>
        </w:rPr>
        <w:t> </w:t>
      </w:r>
      <w:r>
        <w:rPr>
          <w:color w:val="231F20"/>
          <w:spacing w:val="-2"/>
          <w:w w:val="105"/>
        </w:rPr>
        <w:t>người</w:t>
      </w:r>
      <w:r>
        <w:rPr>
          <w:color w:val="231F20"/>
          <w:spacing w:val="-19"/>
          <w:w w:val="105"/>
        </w:rPr>
        <w:t> </w:t>
      </w:r>
      <w:r>
        <w:rPr>
          <w:color w:val="231F20"/>
          <w:spacing w:val="-2"/>
          <w:w w:val="105"/>
        </w:rPr>
        <w:t>thời</w:t>
      </w:r>
      <w:r>
        <w:rPr>
          <w:color w:val="231F20"/>
          <w:spacing w:val="-19"/>
          <w:w w:val="105"/>
        </w:rPr>
        <w:t> </w:t>
      </w:r>
      <w:r>
        <w:rPr>
          <w:color w:val="231F20"/>
          <w:spacing w:val="-2"/>
          <w:w w:val="105"/>
        </w:rPr>
        <w:t>nay</w:t>
      </w:r>
      <w:r>
        <w:rPr>
          <w:color w:val="231F20"/>
          <w:spacing w:val="-18"/>
          <w:w w:val="105"/>
        </w:rPr>
        <w:t> </w:t>
      </w:r>
      <w:r>
        <w:rPr>
          <w:color w:val="231F20"/>
          <w:spacing w:val="-2"/>
          <w:w w:val="105"/>
        </w:rPr>
        <w:t>cũng</w:t>
      </w:r>
      <w:r>
        <w:rPr>
          <w:color w:val="231F20"/>
          <w:spacing w:val="-18"/>
          <w:w w:val="105"/>
        </w:rPr>
        <w:t> </w:t>
      </w:r>
      <w:r>
        <w:rPr>
          <w:color w:val="231F20"/>
          <w:spacing w:val="-2"/>
          <w:w w:val="105"/>
        </w:rPr>
        <w:t>không</w:t>
      </w:r>
      <w:r>
        <w:rPr>
          <w:color w:val="231F20"/>
          <w:spacing w:val="-19"/>
          <w:w w:val="105"/>
        </w:rPr>
        <w:t> </w:t>
      </w:r>
      <w:r>
        <w:rPr>
          <w:color w:val="231F20"/>
          <w:spacing w:val="-2"/>
          <w:w w:val="105"/>
        </w:rPr>
        <w:t>ngoại</w:t>
      </w:r>
      <w:r>
        <w:rPr>
          <w:color w:val="231F20"/>
          <w:spacing w:val="-18"/>
          <w:w w:val="105"/>
        </w:rPr>
        <w:t> </w:t>
      </w:r>
      <w:r>
        <w:rPr>
          <w:color w:val="231F20"/>
          <w:spacing w:val="-2"/>
          <w:w w:val="105"/>
        </w:rPr>
        <w:t>lệ, </w:t>
      </w:r>
      <w:r>
        <w:rPr>
          <w:color w:val="231F20"/>
          <w:w w:val="105"/>
        </w:rPr>
        <w:t>đều có thể làm được.</w:t>
      </w:r>
    </w:p>
    <w:p>
      <w:pPr>
        <w:pStyle w:val="BodyText"/>
        <w:spacing w:line="297" w:lineRule="auto" w:before="145"/>
        <w:ind w:left="387" w:right="122" w:firstLine="453"/>
      </w:pPr>
      <w:r>
        <w:rPr>
          <w:color w:val="231F20"/>
          <w:w w:val="110"/>
        </w:rPr>
        <w:t>Duyên</w:t>
      </w:r>
      <w:r>
        <w:rPr>
          <w:color w:val="231F20"/>
          <w:spacing w:val="-23"/>
          <w:w w:val="110"/>
        </w:rPr>
        <w:t> </w:t>
      </w:r>
      <w:r>
        <w:rPr>
          <w:color w:val="231F20"/>
          <w:w w:val="110"/>
        </w:rPr>
        <w:t>của</w:t>
      </w:r>
      <w:r>
        <w:rPr>
          <w:color w:val="231F20"/>
          <w:spacing w:val="-23"/>
          <w:w w:val="110"/>
        </w:rPr>
        <w:t> </w:t>
      </w:r>
      <w:r>
        <w:rPr>
          <w:color w:val="231F20"/>
          <w:w w:val="110"/>
        </w:rPr>
        <w:t>người</w:t>
      </w:r>
      <w:r>
        <w:rPr>
          <w:color w:val="231F20"/>
          <w:spacing w:val="-24"/>
          <w:w w:val="110"/>
        </w:rPr>
        <w:t> </w:t>
      </w:r>
      <w:r>
        <w:rPr>
          <w:color w:val="231F20"/>
          <w:w w:val="110"/>
        </w:rPr>
        <w:t>thời</w:t>
      </w:r>
      <w:r>
        <w:rPr>
          <w:color w:val="231F20"/>
          <w:spacing w:val="-23"/>
          <w:w w:val="110"/>
        </w:rPr>
        <w:t> </w:t>
      </w:r>
      <w:r>
        <w:rPr>
          <w:color w:val="231F20"/>
          <w:w w:val="110"/>
        </w:rPr>
        <w:t>nay</w:t>
      </w:r>
      <w:r>
        <w:rPr>
          <w:color w:val="231F20"/>
          <w:spacing w:val="-23"/>
          <w:w w:val="110"/>
        </w:rPr>
        <w:t> </w:t>
      </w:r>
      <w:r>
        <w:rPr>
          <w:color w:val="231F20"/>
          <w:w w:val="110"/>
        </w:rPr>
        <w:t>so</w:t>
      </w:r>
      <w:r>
        <w:rPr>
          <w:color w:val="231F20"/>
          <w:spacing w:val="-23"/>
          <w:w w:val="110"/>
        </w:rPr>
        <w:t> </w:t>
      </w:r>
      <w:r>
        <w:rPr>
          <w:color w:val="231F20"/>
          <w:w w:val="110"/>
        </w:rPr>
        <w:t>với</w:t>
      </w:r>
      <w:r>
        <w:rPr>
          <w:color w:val="231F20"/>
          <w:spacing w:val="-23"/>
          <w:w w:val="110"/>
        </w:rPr>
        <w:t> </w:t>
      </w:r>
      <w:r>
        <w:rPr>
          <w:color w:val="231F20"/>
          <w:w w:val="110"/>
        </w:rPr>
        <w:t>duyên</w:t>
      </w:r>
      <w:r>
        <w:rPr>
          <w:color w:val="231F20"/>
          <w:spacing w:val="-23"/>
          <w:w w:val="110"/>
        </w:rPr>
        <w:t> </w:t>
      </w:r>
      <w:r>
        <w:rPr>
          <w:color w:val="231F20"/>
          <w:w w:val="110"/>
        </w:rPr>
        <w:t>của</w:t>
      </w:r>
      <w:r>
        <w:rPr>
          <w:color w:val="231F20"/>
          <w:spacing w:val="-23"/>
          <w:w w:val="110"/>
        </w:rPr>
        <w:t> </w:t>
      </w:r>
      <w:r>
        <w:rPr>
          <w:color w:val="231F20"/>
          <w:w w:val="110"/>
        </w:rPr>
        <w:t>người</w:t>
      </w:r>
      <w:r>
        <w:rPr>
          <w:color w:val="231F20"/>
          <w:spacing w:val="-24"/>
          <w:w w:val="110"/>
        </w:rPr>
        <w:t> </w:t>
      </w:r>
      <w:r>
        <w:rPr>
          <w:color w:val="231F20"/>
          <w:w w:val="110"/>
        </w:rPr>
        <w:t>xưa, </w:t>
      </w:r>
      <w:r>
        <w:rPr>
          <w:color w:val="231F20"/>
          <w:w w:val="105"/>
        </w:rPr>
        <w:t>thì</w:t>
      </w:r>
      <w:r>
        <w:rPr>
          <w:color w:val="231F20"/>
          <w:spacing w:val="-8"/>
          <w:w w:val="105"/>
        </w:rPr>
        <w:t> </w:t>
      </w:r>
      <w:r>
        <w:rPr>
          <w:color w:val="231F20"/>
          <w:w w:val="105"/>
        </w:rPr>
        <w:t>duyên</w:t>
      </w:r>
      <w:r>
        <w:rPr>
          <w:color w:val="231F20"/>
          <w:spacing w:val="-8"/>
          <w:w w:val="105"/>
        </w:rPr>
        <w:t> </w:t>
      </w:r>
      <w:r>
        <w:rPr>
          <w:color w:val="231F20"/>
          <w:w w:val="105"/>
        </w:rPr>
        <w:t>của</w:t>
      </w:r>
      <w:r>
        <w:rPr>
          <w:color w:val="231F20"/>
          <w:spacing w:val="-8"/>
          <w:w w:val="105"/>
        </w:rPr>
        <w:t> </w:t>
      </w:r>
      <w:r>
        <w:rPr>
          <w:color w:val="231F20"/>
          <w:w w:val="105"/>
        </w:rPr>
        <w:t>người</w:t>
      </w:r>
      <w:r>
        <w:rPr>
          <w:color w:val="231F20"/>
          <w:spacing w:val="-8"/>
          <w:w w:val="105"/>
        </w:rPr>
        <w:t> </w:t>
      </w:r>
      <w:r>
        <w:rPr>
          <w:color w:val="231F20"/>
          <w:w w:val="105"/>
        </w:rPr>
        <w:t>xưa</w:t>
      </w:r>
      <w:r>
        <w:rPr>
          <w:color w:val="231F20"/>
          <w:spacing w:val="-7"/>
          <w:w w:val="105"/>
        </w:rPr>
        <w:t> </w:t>
      </w:r>
      <w:r>
        <w:rPr>
          <w:color w:val="231F20"/>
          <w:w w:val="105"/>
        </w:rPr>
        <w:t>tốt.</w:t>
      </w:r>
      <w:r>
        <w:rPr>
          <w:color w:val="231F20"/>
          <w:spacing w:val="-8"/>
          <w:w w:val="105"/>
        </w:rPr>
        <w:t> </w:t>
      </w:r>
      <w:r>
        <w:rPr>
          <w:color w:val="231F20"/>
          <w:w w:val="105"/>
        </w:rPr>
        <w:t>Xã</w:t>
      </w:r>
      <w:r>
        <w:rPr>
          <w:color w:val="231F20"/>
          <w:spacing w:val="-7"/>
          <w:w w:val="105"/>
        </w:rPr>
        <w:t> </w:t>
      </w:r>
      <w:r>
        <w:rPr>
          <w:color w:val="231F20"/>
          <w:w w:val="105"/>
        </w:rPr>
        <w:t>hội</w:t>
      </w:r>
      <w:r>
        <w:rPr>
          <w:color w:val="231F20"/>
          <w:spacing w:val="-8"/>
          <w:w w:val="105"/>
        </w:rPr>
        <w:t> </w:t>
      </w:r>
      <w:r>
        <w:rPr>
          <w:color w:val="231F20"/>
          <w:w w:val="105"/>
        </w:rPr>
        <w:t>thời</w:t>
      </w:r>
      <w:r>
        <w:rPr>
          <w:color w:val="231F20"/>
          <w:spacing w:val="-8"/>
          <w:w w:val="105"/>
        </w:rPr>
        <w:t> </w:t>
      </w:r>
      <w:r>
        <w:rPr>
          <w:color w:val="231F20"/>
          <w:w w:val="105"/>
        </w:rPr>
        <w:t>xưa</w:t>
      </w:r>
      <w:r>
        <w:rPr>
          <w:color w:val="231F20"/>
          <w:spacing w:val="-7"/>
          <w:w w:val="105"/>
        </w:rPr>
        <w:t> </w:t>
      </w:r>
      <w:r>
        <w:rPr>
          <w:color w:val="231F20"/>
          <w:w w:val="105"/>
        </w:rPr>
        <w:t>an</w:t>
      </w:r>
      <w:r>
        <w:rPr>
          <w:color w:val="231F20"/>
          <w:spacing w:val="-8"/>
          <w:w w:val="105"/>
        </w:rPr>
        <w:t> </w:t>
      </w:r>
      <w:r>
        <w:rPr>
          <w:color w:val="231F20"/>
          <w:w w:val="105"/>
        </w:rPr>
        <w:t>định,</w:t>
      </w:r>
      <w:r>
        <w:rPr>
          <w:color w:val="231F20"/>
          <w:spacing w:val="-7"/>
          <w:w w:val="105"/>
        </w:rPr>
        <w:t> </w:t>
      </w:r>
      <w:r>
        <w:rPr>
          <w:color w:val="231F20"/>
          <w:w w:val="105"/>
        </w:rPr>
        <w:t>ít</w:t>
      </w:r>
      <w:r>
        <w:rPr>
          <w:color w:val="231F20"/>
          <w:spacing w:val="-7"/>
          <w:w w:val="105"/>
        </w:rPr>
        <w:t> </w:t>
      </w:r>
      <w:r>
        <w:rPr>
          <w:color w:val="231F20"/>
          <w:w w:val="105"/>
        </w:rPr>
        <w:t>cám </w:t>
      </w:r>
      <w:r>
        <w:rPr>
          <w:color w:val="231F20"/>
          <w:w w:val="110"/>
        </w:rPr>
        <w:t>dỗ.</w:t>
      </w:r>
      <w:r>
        <w:rPr>
          <w:color w:val="231F20"/>
          <w:spacing w:val="-14"/>
          <w:w w:val="110"/>
        </w:rPr>
        <w:t> </w:t>
      </w:r>
      <w:r>
        <w:rPr>
          <w:color w:val="231F20"/>
          <w:w w:val="110"/>
        </w:rPr>
        <w:t>Chính</w:t>
      </w:r>
      <w:r>
        <w:rPr>
          <w:color w:val="231F20"/>
          <w:spacing w:val="-14"/>
          <w:w w:val="110"/>
        </w:rPr>
        <w:t> </w:t>
      </w:r>
      <w:r>
        <w:rPr>
          <w:color w:val="231F20"/>
          <w:w w:val="110"/>
        </w:rPr>
        <w:t>phủ</w:t>
      </w:r>
      <w:r>
        <w:rPr>
          <w:color w:val="231F20"/>
          <w:spacing w:val="-13"/>
          <w:w w:val="110"/>
        </w:rPr>
        <w:t> </w:t>
      </w:r>
      <w:r>
        <w:rPr>
          <w:color w:val="231F20"/>
          <w:w w:val="110"/>
        </w:rPr>
        <w:t>có</w:t>
      </w:r>
      <w:r>
        <w:rPr>
          <w:color w:val="231F20"/>
          <w:spacing w:val="-14"/>
          <w:w w:val="110"/>
        </w:rPr>
        <w:t> </w:t>
      </w:r>
      <w:r>
        <w:rPr>
          <w:color w:val="231F20"/>
          <w:w w:val="110"/>
        </w:rPr>
        <w:t>tránh</w:t>
      </w:r>
      <w:r>
        <w:rPr>
          <w:color w:val="231F20"/>
          <w:spacing w:val="-13"/>
          <w:w w:val="110"/>
        </w:rPr>
        <w:t> </w:t>
      </w:r>
      <w:r>
        <w:rPr>
          <w:color w:val="231F20"/>
          <w:w w:val="110"/>
        </w:rPr>
        <w:t>nhiệm</w:t>
      </w:r>
      <w:r>
        <w:rPr>
          <w:color w:val="231F20"/>
          <w:spacing w:val="-14"/>
          <w:w w:val="110"/>
        </w:rPr>
        <w:t> </w:t>
      </w:r>
      <w:r>
        <w:rPr>
          <w:color w:val="231F20"/>
          <w:w w:val="110"/>
        </w:rPr>
        <w:t>bảo</w:t>
      </w:r>
      <w:r>
        <w:rPr>
          <w:color w:val="231F20"/>
          <w:spacing w:val="-13"/>
          <w:w w:val="110"/>
        </w:rPr>
        <w:t> </w:t>
      </w:r>
      <w:r>
        <w:rPr>
          <w:color w:val="231F20"/>
          <w:w w:val="110"/>
        </w:rPr>
        <w:t>hộ</w:t>
      </w:r>
      <w:r>
        <w:rPr>
          <w:color w:val="231F20"/>
          <w:spacing w:val="-13"/>
          <w:w w:val="110"/>
        </w:rPr>
        <w:t> </w:t>
      </w:r>
      <w:r>
        <w:rPr>
          <w:color w:val="231F20"/>
          <w:w w:val="110"/>
        </w:rPr>
        <w:t>nếp</w:t>
      </w:r>
      <w:r>
        <w:rPr>
          <w:color w:val="231F20"/>
          <w:spacing w:val="-14"/>
          <w:w w:val="110"/>
        </w:rPr>
        <w:t> </w:t>
      </w:r>
      <w:r>
        <w:rPr>
          <w:color w:val="231F20"/>
          <w:w w:val="110"/>
        </w:rPr>
        <w:t>sống</w:t>
      </w:r>
      <w:r>
        <w:rPr>
          <w:color w:val="231F20"/>
          <w:spacing w:val="-13"/>
          <w:w w:val="110"/>
        </w:rPr>
        <w:t> </w:t>
      </w:r>
      <w:r>
        <w:rPr>
          <w:color w:val="231F20"/>
          <w:w w:val="110"/>
        </w:rPr>
        <w:t>của</w:t>
      </w:r>
      <w:r>
        <w:rPr>
          <w:color w:val="231F20"/>
          <w:spacing w:val="-14"/>
          <w:w w:val="110"/>
        </w:rPr>
        <w:t> </w:t>
      </w:r>
      <w:r>
        <w:rPr>
          <w:color w:val="231F20"/>
          <w:w w:val="110"/>
        </w:rPr>
        <w:t>xã</w:t>
      </w:r>
      <w:r>
        <w:rPr>
          <w:color w:val="231F20"/>
          <w:spacing w:val="-13"/>
          <w:w w:val="110"/>
        </w:rPr>
        <w:t> </w:t>
      </w:r>
      <w:r>
        <w:rPr>
          <w:color w:val="231F20"/>
          <w:spacing w:val="-4"/>
          <w:w w:val="110"/>
        </w:rPr>
        <w:t>hội</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3"/>
      </w:pPr>
      <w:r>
        <w:rPr>
          <w:color w:val="231F20"/>
          <w:w w:val="105"/>
        </w:rPr>
        <w:t>thuần chính. Nếp sống không đúng, chính phủ sẽ can thiệp. Ngày</w:t>
      </w:r>
      <w:r>
        <w:rPr>
          <w:color w:val="231F20"/>
          <w:spacing w:val="-17"/>
          <w:w w:val="105"/>
        </w:rPr>
        <w:t> </w:t>
      </w:r>
      <w:r>
        <w:rPr>
          <w:color w:val="231F20"/>
          <w:w w:val="105"/>
        </w:rPr>
        <w:t>nay</w:t>
      </w:r>
      <w:r>
        <w:rPr>
          <w:color w:val="231F20"/>
          <w:spacing w:val="-17"/>
          <w:w w:val="105"/>
        </w:rPr>
        <w:t> </w:t>
      </w:r>
      <w:r>
        <w:rPr>
          <w:color w:val="231F20"/>
          <w:w w:val="105"/>
        </w:rPr>
        <w:t>thì</w:t>
      </w:r>
      <w:r>
        <w:rPr>
          <w:color w:val="231F20"/>
          <w:spacing w:val="-17"/>
          <w:w w:val="105"/>
        </w:rPr>
        <w:t> </w:t>
      </w:r>
      <w:r>
        <w:rPr>
          <w:color w:val="231F20"/>
          <w:w w:val="105"/>
        </w:rPr>
        <w:t>không</w:t>
      </w:r>
      <w:r>
        <w:rPr>
          <w:color w:val="231F20"/>
          <w:spacing w:val="-17"/>
          <w:w w:val="105"/>
        </w:rPr>
        <w:t> </w:t>
      </w:r>
      <w:r>
        <w:rPr>
          <w:color w:val="231F20"/>
          <w:w w:val="105"/>
        </w:rPr>
        <w:t>được.</w:t>
      </w:r>
      <w:r>
        <w:rPr>
          <w:color w:val="231F20"/>
          <w:spacing w:val="-17"/>
          <w:w w:val="105"/>
        </w:rPr>
        <w:t> </w:t>
      </w:r>
      <w:r>
        <w:rPr>
          <w:color w:val="231F20"/>
          <w:w w:val="105"/>
        </w:rPr>
        <w:t>Ngày</w:t>
      </w:r>
      <w:r>
        <w:rPr>
          <w:color w:val="231F20"/>
          <w:spacing w:val="-17"/>
          <w:w w:val="105"/>
        </w:rPr>
        <w:t> </w:t>
      </w:r>
      <w:r>
        <w:rPr>
          <w:color w:val="231F20"/>
          <w:w w:val="105"/>
        </w:rPr>
        <w:t>nay,</w:t>
      </w:r>
      <w:r>
        <w:rPr>
          <w:color w:val="231F20"/>
          <w:spacing w:val="-17"/>
          <w:w w:val="105"/>
        </w:rPr>
        <w:t> </w:t>
      </w:r>
      <w:r>
        <w:rPr>
          <w:color w:val="231F20"/>
          <w:w w:val="105"/>
        </w:rPr>
        <w:t>chế</w:t>
      </w:r>
      <w:r>
        <w:rPr>
          <w:color w:val="231F20"/>
          <w:spacing w:val="-17"/>
          <w:w w:val="105"/>
        </w:rPr>
        <w:t> </w:t>
      </w:r>
      <w:r>
        <w:rPr>
          <w:color w:val="231F20"/>
          <w:w w:val="105"/>
        </w:rPr>
        <w:t>độ</w:t>
      </w:r>
      <w:r>
        <w:rPr>
          <w:color w:val="231F20"/>
          <w:spacing w:val="-17"/>
          <w:w w:val="105"/>
        </w:rPr>
        <w:t> </w:t>
      </w:r>
      <w:r>
        <w:rPr>
          <w:color w:val="231F20"/>
          <w:w w:val="105"/>
        </w:rPr>
        <w:t>dân</w:t>
      </w:r>
      <w:r>
        <w:rPr>
          <w:color w:val="231F20"/>
          <w:spacing w:val="-17"/>
          <w:w w:val="105"/>
        </w:rPr>
        <w:t> </w:t>
      </w:r>
      <w:r>
        <w:rPr>
          <w:color w:val="231F20"/>
          <w:w w:val="105"/>
        </w:rPr>
        <w:t>chủ</w:t>
      </w:r>
      <w:r>
        <w:rPr>
          <w:color w:val="231F20"/>
          <w:spacing w:val="-17"/>
          <w:w w:val="105"/>
        </w:rPr>
        <w:t> </w:t>
      </w:r>
      <w:r>
        <w:rPr>
          <w:color w:val="231F20"/>
          <w:w w:val="105"/>
        </w:rPr>
        <w:t>mở</w:t>
      </w:r>
      <w:r>
        <w:rPr>
          <w:color w:val="231F20"/>
          <w:spacing w:val="-17"/>
          <w:w w:val="105"/>
        </w:rPr>
        <w:t> </w:t>
      </w:r>
      <w:r>
        <w:rPr>
          <w:color w:val="231F20"/>
          <w:w w:val="105"/>
        </w:rPr>
        <w:t>cửa tự do, nếp sống của xã hội không có ai chịu trách nhiệm, không có ai lo, cho nên xuất hiện tà tri tà kiến. Giá trị quán thời nay bị điên đảo, coi tà pháp là chính pháp, xem chính pháp</w:t>
      </w:r>
      <w:r>
        <w:rPr>
          <w:color w:val="231F20"/>
          <w:spacing w:val="-11"/>
          <w:w w:val="105"/>
        </w:rPr>
        <w:t> </w:t>
      </w:r>
      <w:r>
        <w:rPr>
          <w:color w:val="231F20"/>
          <w:w w:val="105"/>
        </w:rPr>
        <w:t>là</w:t>
      </w:r>
      <w:r>
        <w:rPr>
          <w:color w:val="231F20"/>
          <w:spacing w:val="-11"/>
          <w:w w:val="105"/>
        </w:rPr>
        <w:t> </w:t>
      </w:r>
      <w:r>
        <w:rPr>
          <w:color w:val="231F20"/>
          <w:w w:val="105"/>
        </w:rPr>
        <w:t>tà</w:t>
      </w:r>
      <w:r>
        <w:rPr>
          <w:color w:val="231F20"/>
          <w:spacing w:val="-11"/>
          <w:w w:val="105"/>
        </w:rPr>
        <w:t> </w:t>
      </w:r>
      <w:r>
        <w:rPr>
          <w:color w:val="231F20"/>
          <w:w w:val="105"/>
        </w:rPr>
        <w:t>pháp,</w:t>
      </w:r>
      <w:r>
        <w:rPr>
          <w:color w:val="231F20"/>
          <w:spacing w:val="-11"/>
          <w:w w:val="105"/>
        </w:rPr>
        <w:t> </w:t>
      </w:r>
      <w:r>
        <w:rPr>
          <w:color w:val="231F20"/>
          <w:w w:val="105"/>
        </w:rPr>
        <w:t>cho</w:t>
      </w:r>
      <w:r>
        <w:rPr>
          <w:color w:val="231F20"/>
          <w:spacing w:val="-11"/>
          <w:w w:val="105"/>
        </w:rPr>
        <w:t> </w:t>
      </w:r>
      <w:r>
        <w:rPr>
          <w:color w:val="231F20"/>
          <w:w w:val="105"/>
        </w:rPr>
        <w:t>nên</w:t>
      </w:r>
      <w:r>
        <w:rPr>
          <w:color w:val="231F20"/>
          <w:spacing w:val="-11"/>
          <w:w w:val="105"/>
        </w:rPr>
        <w:t> </w:t>
      </w:r>
      <w:r>
        <w:rPr>
          <w:color w:val="231F20"/>
          <w:w w:val="105"/>
        </w:rPr>
        <w:t>con</w:t>
      </w:r>
      <w:r>
        <w:rPr>
          <w:color w:val="231F20"/>
          <w:spacing w:val="-11"/>
          <w:w w:val="105"/>
        </w:rPr>
        <w:t> </w:t>
      </w:r>
      <w:r>
        <w:rPr>
          <w:color w:val="231F20"/>
          <w:w w:val="105"/>
        </w:rPr>
        <w:t>người</w:t>
      </w:r>
      <w:r>
        <w:rPr>
          <w:color w:val="231F20"/>
          <w:spacing w:val="-11"/>
          <w:w w:val="105"/>
        </w:rPr>
        <w:t> </w:t>
      </w:r>
      <w:r>
        <w:rPr>
          <w:color w:val="231F20"/>
          <w:w w:val="105"/>
        </w:rPr>
        <w:t>có</w:t>
      </w:r>
      <w:r>
        <w:rPr>
          <w:color w:val="231F20"/>
          <w:spacing w:val="-11"/>
          <w:w w:val="105"/>
        </w:rPr>
        <w:t> </w:t>
      </w:r>
      <w:r>
        <w:rPr>
          <w:color w:val="231F20"/>
          <w:w w:val="105"/>
        </w:rPr>
        <w:t>nhiều</w:t>
      </w:r>
      <w:r>
        <w:rPr>
          <w:color w:val="231F20"/>
          <w:spacing w:val="-11"/>
          <w:w w:val="105"/>
        </w:rPr>
        <w:t> </w:t>
      </w:r>
      <w:r>
        <w:rPr>
          <w:color w:val="231F20"/>
          <w:w w:val="105"/>
        </w:rPr>
        <w:t>nạn.</w:t>
      </w:r>
      <w:r>
        <w:rPr>
          <w:color w:val="231F20"/>
          <w:spacing w:val="-11"/>
          <w:w w:val="105"/>
        </w:rPr>
        <w:t> </w:t>
      </w:r>
      <w:r>
        <w:rPr>
          <w:color w:val="231F20"/>
          <w:w w:val="105"/>
        </w:rPr>
        <w:t>Sơn</w:t>
      </w:r>
      <w:r>
        <w:rPr>
          <w:color w:val="231F20"/>
          <w:spacing w:val="-11"/>
          <w:w w:val="105"/>
        </w:rPr>
        <w:t> </w:t>
      </w:r>
      <w:r>
        <w:rPr>
          <w:color w:val="231F20"/>
          <w:w w:val="105"/>
        </w:rPr>
        <w:t>hà</w:t>
      </w:r>
      <w:r>
        <w:rPr>
          <w:color w:val="231F20"/>
          <w:spacing w:val="-11"/>
          <w:w w:val="105"/>
        </w:rPr>
        <w:t> </w:t>
      </w:r>
      <w:r>
        <w:rPr>
          <w:color w:val="231F20"/>
          <w:w w:val="105"/>
        </w:rPr>
        <w:t>đại địa</w:t>
      </w:r>
      <w:r>
        <w:rPr>
          <w:color w:val="231F20"/>
          <w:spacing w:val="-12"/>
          <w:w w:val="105"/>
        </w:rPr>
        <w:t> </w:t>
      </w:r>
      <w:r>
        <w:rPr>
          <w:color w:val="231F20"/>
          <w:w w:val="105"/>
        </w:rPr>
        <w:t>cũng</w:t>
      </w:r>
      <w:r>
        <w:rPr>
          <w:color w:val="231F20"/>
          <w:spacing w:val="-12"/>
          <w:w w:val="105"/>
        </w:rPr>
        <w:t> </w:t>
      </w:r>
      <w:r>
        <w:rPr>
          <w:color w:val="231F20"/>
          <w:w w:val="105"/>
        </w:rPr>
        <w:t>bị</w:t>
      </w:r>
      <w:r>
        <w:rPr>
          <w:color w:val="231F20"/>
          <w:spacing w:val="-12"/>
          <w:w w:val="105"/>
        </w:rPr>
        <w:t> </w:t>
      </w:r>
      <w:r>
        <w:rPr>
          <w:color w:val="231F20"/>
          <w:w w:val="105"/>
        </w:rPr>
        <w:t>nhiễm,</w:t>
      </w:r>
      <w:r>
        <w:rPr>
          <w:color w:val="231F20"/>
          <w:spacing w:val="-12"/>
          <w:w w:val="105"/>
        </w:rPr>
        <w:t> </w:t>
      </w:r>
      <w:r>
        <w:rPr>
          <w:color w:val="231F20"/>
          <w:w w:val="105"/>
        </w:rPr>
        <w:t>cho</w:t>
      </w:r>
      <w:r>
        <w:rPr>
          <w:color w:val="231F20"/>
          <w:spacing w:val="-12"/>
          <w:w w:val="105"/>
        </w:rPr>
        <w:t> </w:t>
      </w:r>
      <w:r>
        <w:rPr>
          <w:color w:val="231F20"/>
          <w:w w:val="105"/>
        </w:rPr>
        <w:t>nên</w:t>
      </w:r>
      <w:r>
        <w:rPr>
          <w:color w:val="231F20"/>
          <w:spacing w:val="-12"/>
          <w:w w:val="105"/>
        </w:rPr>
        <w:t> </w:t>
      </w:r>
      <w:r>
        <w:rPr>
          <w:color w:val="231F20"/>
          <w:w w:val="105"/>
        </w:rPr>
        <w:t>động</w:t>
      </w:r>
      <w:r>
        <w:rPr>
          <w:color w:val="231F20"/>
          <w:spacing w:val="-12"/>
          <w:w w:val="105"/>
        </w:rPr>
        <w:t> </w:t>
      </w:r>
      <w:r>
        <w:rPr>
          <w:color w:val="231F20"/>
          <w:w w:val="105"/>
        </w:rPr>
        <w:t>đất,</w:t>
      </w:r>
      <w:r>
        <w:rPr>
          <w:color w:val="231F20"/>
          <w:spacing w:val="-12"/>
          <w:w w:val="105"/>
        </w:rPr>
        <w:t> </w:t>
      </w:r>
      <w:r>
        <w:rPr>
          <w:color w:val="231F20"/>
          <w:w w:val="105"/>
        </w:rPr>
        <w:t>bão</w:t>
      </w:r>
      <w:r>
        <w:rPr>
          <w:color w:val="231F20"/>
          <w:spacing w:val="-12"/>
          <w:w w:val="105"/>
        </w:rPr>
        <w:t> </w:t>
      </w:r>
      <w:r>
        <w:rPr>
          <w:color w:val="231F20"/>
          <w:w w:val="105"/>
        </w:rPr>
        <w:t>táp,</w:t>
      </w:r>
      <w:r>
        <w:rPr>
          <w:color w:val="231F20"/>
          <w:spacing w:val="-12"/>
          <w:w w:val="105"/>
        </w:rPr>
        <w:t> </w:t>
      </w:r>
      <w:r>
        <w:rPr>
          <w:color w:val="231F20"/>
          <w:w w:val="105"/>
        </w:rPr>
        <w:t>sóng</w:t>
      </w:r>
      <w:r>
        <w:rPr>
          <w:color w:val="231F20"/>
          <w:spacing w:val="-12"/>
          <w:w w:val="105"/>
        </w:rPr>
        <w:t> </w:t>
      </w:r>
      <w:r>
        <w:rPr>
          <w:color w:val="231F20"/>
          <w:w w:val="105"/>
        </w:rPr>
        <w:t>thần,</w:t>
      </w:r>
      <w:r>
        <w:rPr>
          <w:color w:val="231F20"/>
          <w:spacing w:val="-12"/>
          <w:w w:val="105"/>
        </w:rPr>
        <w:t> </w:t>
      </w:r>
      <w:r>
        <w:rPr>
          <w:color w:val="231F20"/>
          <w:w w:val="105"/>
        </w:rPr>
        <w:t>núi lửa</w:t>
      </w:r>
      <w:r>
        <w:rPr>
          <w:color w:val="231F20"/>
          <w:spacing w:val="-20"/>
          <w:w w:val="105"/>
        </w:rPr>
        <w:t> </w:t>
      </w:r>
      <w:r>
        <w:rPr>
          <w:color w:val="231F20"/>
          <w:w w:val="105"/>
        </w:rPr>
        <w:t>thức</w:t>
      </w:r>
      <w:r>
        <w:rPr>
          <w:color w:val="231F20"/>
          <w:spacing w:val="-19"/>
          <w:w w:val="105"/>
        </w:rPr>
        <w:t> </w:t>
      </w:r>
      <w:r>
        <w:rPr>
          <w:color w:val="231F20"/>
          <w:w w:val="105"/>
        </w:rPr>
        <w:t>dậy,</w:t>
      </w:r>
      <w:r>
        <w:rPr>
          <w:color w:val="231F20"/>
          <w:spacing w:val="-20"/>
          <w:w w:val="105"/>
        </w:rPr>
        <w:t> </w:t>
      </w:r>
      <w:r>
        <w:rPr>
          <w:color w:val="231F20"/>
          <w:w w:val="105"/>
        </w:rPr>
        <w:t>độ</w:t>
      </w:r>
      <w:r>
        <w:rPr>
          <w:color w:val="231F20"/>
          <w:spacing w:val="-20"/>
          <w:w w:val="105"/>
        </w:rPr>
        <w:t> </w:t>
      </w:r>
      <w:r>
        <w:rPr>
          <w:color w:val="231F20"/>
          <w:w w:val="105"/>
        </w:rPr>
        <w:t>nóng</w:t>
      </w:r>
      <w:r>
        <w:rPr>
          <w:color w:val="231F20"/>
          <w:spacing w:val="-20"/>
          <w:w w:val="105"/>
        </w:rPr>
        <w:t> </w:t>
      </w:r>
      <w:r>
        <w:rPr>
          <w:color w:val="231F20"/>
          <w:w w:val="105"/>
        </w:rPr>
        <w:t>của</w:t>
      </w:r>
      <w:r>
        <w:rPr>
          <w:color w:val="231F20"/>
          <w:spacing w:val="-20"/>
          <w:w w:val="105"/>
        </w:rPr>
        <w:t> </w:t>
      </w:r>
      <w:r>
        <w:rPr>
          <w:color w:val="231F20"/>
          <w:w w:val="105"/>
        </w:rPr>
        <w:t>địa</w:t>
      </w:r>
      <w:r>
        <w:rPr>
          <w:color w:val="231F20"/>
          <w:spacing w:val="-19"/>
          <w:w w:val="105"/>
        </w:rPr>
        <w:t> </w:t>
      </w:r>
      <w:r>
        <w:rPr>
          <w:color w:val="231F20"/>
          <w:w w:val="105"/>
        </w:rPr>
        <w:t>cầu</w:t>
      </w:r>
      <w:r>
        <w:rPr>
          <w:color w:val="231F20"/>
          <w:spacing w:val="-19"/>
          <w:w w:val="105"/>
        </w:rPr>
        <w:t> </w:t>
      </w:r>
      <w:r>
        <w:rPr>
          <w:color w:val="231F20"/>
          <w:w w:val="105"/>
        </w:rPr>
        <w:t>cao</w:t>
      </w:r>
      <w:r>
        <w:rPr>
          <w:color w:val="231F20"/>
          <w:spacing w:val="-19"/>
          <w:w w:val="105"/>
        </w:rPr>
        <w:t> </w:t>
      </w:r>
      <w:r>
        <w:rPr>
          <w:color w:val="231F20"/>
          <w:w w:val="105"/>
        </w:rPr>
        <w:t>lên.</w:t>
      </w:r>
      <w:r>
        <w:rPr>
          <w:color w:val="231F20"/>
          <w:spacing w:val="-20"/>
          <w:w w:val="105"/>
        </w:rPr>
        <w:t> </w:t>
      </w:r>
      <w:r>
        <w:rPr>
          <w:color w:val="231F20"/>
          <w:w w:val="105"/>
        </w:rPr>
        <w:t>Thiên</w:t>
      </w:r>
      <w:r>
        <w:rPr>
          <w:color w:val="231F20"/>
          <w:spacing w:val="-20"/>
          <w:w w:val="105"/>
        </w:rPr>
        <w:t> </w:t>
      </w:r>
      <w:r>
        <w:rPr>
          <w:color w:val="231F20"/>
          <w:w w:val="105"/>
        </w:rPr>
        <w:t>tai</w:t>
      </w:r>
      <w:r>
        <w:rPr>
          <w:color w:val="231F20"/>
          <w:spacing w:val="-20"/>
          <w:w w:val="105"/>
        </w:rPr>
        <w:t> </w:t>
      </w:r>
      <w:r>
        <w:rPr>
          <w:color w:val="231F20"/>
          <w:w w:val="105"/>
        </w:rPr>
        <w:t>tự</w:t>
      </w:r>
      <w:r>
        <w:rPr>
          <w:color w:val="231F20"/>
          <w:spacing w:val="-20"/>
          <w:w w:val="105"/>
        </w:rPr>
        <w:t> </w:t>
      </w:r>
      <w:r>
        <w:rPr>
          <w:color w:val="231F20"/>
          <w:w w:val="105"/>
        </w:rPr>
        <w:t>nhiên, thực tế là do con người sống trên quả địa cầu tạo nên. Tâm họ</w:t>
      </w:r>
      <w:r>
        <w:rPr>
          <w:color w:val="231F20"/>
          <w:spacing w:val="-7"/>
          <w:w w:val="105"/>
        </w:rPr>
        <w:t> </w:t>
      </w:r>
      <w:r>
        <w:rPr>
          <w:color w:val="231F20"/>
          <w:w w:val="105"/>
        </w:rPr>
        <w:t>khởi</w:t>
      </w:r>
      <w:r>
        <w:rPr>
          <w:color w:val="231F20"/>
          <w:spacing w:val="-7"/>
          <w:w w:val="105"/>
        </w:rPr>
        <w:t> </w:t>
      </w:r>
      <w:r>
        <w:rPr>
          <w:color w:val="231F20"/>
          <w:w w:val="105"/>
        </w:rPr>
        <w:t>lên</w:t>
      </w:r>
      <w:r>
        <w:rPr>
          <w:color w:val="231F20"/>
          <w:spacing w:val="-7"/>
          <w:w w:val="105"/>
        </w:rPr>
        <w:t> </w:t>
      </w:r>
      <w:r>
        <w:rPr>
          <w:color w:val="231F20"/>
          <w:w w:val="105"/>
        </w:rPr>
        <w:t>sự</w:t>
      </w:r>
      <w:r>
        <w:rPr>
          <w:color w:val="231F20"/>
          <w:spacing w:val="-7"/>
          <w:w w:val="105"/>
        </w:rPr>
        <w:t> </w:t>
      </w:r>
      <w:r>
        <w:rPr>
          <w:color w:val="231F20"/>
          <w:w w:val="105"/>
        </w:rPr>
        <w:t>thay</w:t>
      </w:r>
      <w:r>
        <w:rPr>
          <w:color w:val="231F20"/>
          <w:spacing w:val="-7"/>
          <w:w w:val="105"/>
        </w:rPr>
        <w:t> </w:t>
      </w:r>
      <w:r>
        <w:rPr>
          <w:color w:val="231F20"/>
          <w:w w:val="105"/>
        </w:rPr>
        <w:t>đổi</w:t>
      </w:r>
      <w:r>
        <w:rPr>
          <w:color w:val="231F20"/>
          <w:spacing w:val="-7"/>
          <w:w w:val="105"/>
        </w:rPr>
        <w:t> </w:t>
      </w:r>
      <w:r>
        <w:rPr>
          <w:color w:val="231F20"/>
          <w:w w:val="105"/>
        </w:rPr>
        <w:t>kịch</w:t>
      </w:r>
      <w:r>
        <w:rPr>
          <w:color w:val="231F20"/>
          <w:spacing w:val="-7"/>
          <w:w w:val="105"/>
        </w:rPr>
        <w:t> </w:t>
      </w:r>
      <w:r>
        <w:rPr>
          <w:color w:val="231F20"/>
          <w:w w:val="105"/>
        </w:rPr>
        <w:t>liệt,</w:t>
      </w:r>
      <w:r>
        <w:rPr>
          <w:color w:val="231F20"/>
          <w:spacing w:val="-7"/>
          <w:w w:val="105"/>
        </w:rPr>
        <w:t> </w:t>
      </w:r>
      <w:r>
        <w:rPr>
          <w:color w:val="231F20"/>
          <w:w w:val="105"/>
        </w:rPr>
        <w:t>nên</w:t>
      </w:r>
      <w:r>
        <w:rPr>
          <w:color w:val="231F20"/>
          <w:spacing w:val="-7"/>
          <w:w w:val="105"/>
        </w:rPr>
        <w:t> </w:t>
      </w:r>
      <w:r>
        <w:rPr>
          <w:color w:val="231F20"/>
          <w:w w:val="105"/>
        </w:rPr>
        <w:t>mới</w:t>
      </w:r>
      <w:r>
        <w:rPr>
          <w:color w:val="231F20"/>
          <w:spacing w:val="-7"/>
          <w:w w:val="105"/>
        </w:rPr>
        <w:t> </w:t>
      </w:r>
      <w:r>
        <w:rPr>
          <w:color w:val="231F20"/>
          <w:w w:val="105"/>
        </w:rPr>
        <w:t>xảy</w:t>
      </w:r>
      <w:r>
        <w:rPr>
          <w:color w:val="231F20"/>
          <w:spacing w:val="-7"/>
          <w:w w:val="105"/>
        </w:rPr>
        <w:t> </w:t>
      </w:r>
      <w:r>
        <w:rPr>
          <w:color w:val="231F20"/>
          <w:w w:val="105"/>
        </w:rPr>
        <w:t>ra</w:t>
      </w:r>
      <w:r>
        <w:rPr>
          <w:color w:val="231F20"/>
          <w:spacing w:val="-7"/>
          <w:w w:val="105"/>
        </w:rPr>
        <w:t> </w:t>
      </w:r>
      <w:r>
        <w:rPr>
          <w:color w:val="231F20"/>
          <w:w w:val="105"/>
        </w:rPr>
        <w:t>những</w:t>
      </w:r>
      <w:r>
        <w:rPr>
          <w:color w:val="231F20"/>
          <w:spacing w:val="-7"/>
          <w:w w:val="105"/>
        </w:rPr>
        <w:t> </w:t>
      </w:r>
      <w:r>
        <w:rPr>
          <w:color w:val="231F20"/>
          <w:w w:val="105"/>
        </w:rPr>
        <w:t>hiện tượng</w:t>
      </w:r>
      <w:r>
        <w:rPr>
          <w:color w:val="231F20"/>
          <w:spacing w:val="-14"/>
          <w:w w:val="105"/>
        </w:rPr>
        <w:t> </w:t>
      </w:r>
      <w:r>
        <w:rPr>
          <w:color w:val="231F20"/>
          <w:w w:val="105"/>
        </w:rPr>
        <w:t>này.</w:t>
      </w:r>
      <w:r>
        <w:rPr>
          <w:color w:val="231F20"/>
          <w:spacing w:val="-14"/>
          <w:w w:val="105"/>
        </w:rPr>
        <w:t> </w:t>
      </w:r>
      <w:r>
        <w:rPr>
          <w:color w:val="231F20"/>
          <w:w w:val="105"/>
        </w:rPr>
        <w:t>Ngày</w:t>
      </w:r>
      <w:r>
        <w:rPr>
          <w:color w:val="231F20"/>
          <w:spacing w:val="-14"/>
          <w:w w:val="105"/>
        </w:rPr>
        <w:t> </w:t>
      </w:r>
      <w:r>
        <w:rPr>
          <w:color w:val="231F20"/>
          <w:w w:val="105"/>
        </w:rPr>
        <w:t>nay,</w:t>
      </w:r>
      <w:r>
        <w:rPr>
          <w:color w:val="231F20"/>
          <w:spacing w:val="-14"/>
          <w:w w:val="105"/>
        </w:rPr>
        <w:t> </w:t>
      </w:r>
      <w:r>
        <w:rPr>
          <w:color w:val="231F20"/>
          <w:w w:val="105"/>
        </w:rPr>
        <w:t>những</w:t>
      </w:r>
      <w:r>
        <w:rPr>
          <w:color w:val="231F20"/>
          <w:spacing w:val="-14"/>
          <w:w w:val="105"/>
        </w:rPr>
        <w:t> </w:t>
      </w:r>
      <w:r>
        <w:rPr>
          <w:color w:val="231F20"/>
          <w:w w:val="105"/>
        </w:rPr>
        <w:t>hiện</w:t>
      </w:r>
      <w:r>
        <w:rPr>
          <w:color w:val="231F20"/>
          <w:spacing w:val="-14"/>
          <w:w w:val="105"/>
        </w:rPr>
        <w:t> </w:t>
      </w:r>
      <w:r>
        <w:rPr>
          <w:color w:val="231F20"/>
          <w:w w:val="105"/>
        </w:rPr>
        <w:t>tượng</w:t>
      </w:r>
      <w:r>
        <w:rPr>
          <w:color w:val="231F20"/>
          <w:spacing w:val="-14"/>
          <w:w w:val="105"/>
        </w:rPr>
        <w:t> </w:t>
      </w:r>
      <w:r>
        <w:rPr>
          <w:color w:val="231F20"/>
          <w:w w:val="105"/>
        </w:rPr>
        <w:t>này</w:t>
      </w:r>
      <w:r>
        <w:rPr>
          <w:color w:val="231F20"/>
          <w:spacing w:val="-14"/>
          <w:w w:val="105"/>
        </w:rPr>
        <w:t> </w:t>
      </w:r>
      <w:r>
        <w:rPr>
          <w:color w:val="231F20"/>
          <w:w w:val="105"/>
        </w:rPr>
        <w:t>đạt</w:t>
      </w:r>
      <w:r>
        <w:rPr>
          <w:color w:val="231F20"/>
          <w:spacing w:val="-14"/>
          <w:w w:val="105"/>
        </w:rPr>
        <w:t> </w:t>
      </w:r>
      <w:r>
        <w:rPr>
          <w:color w:val="231F20"/>
          <w:w w:val="105"/>
        </w:rPr>
        <w:t>đến</w:t>
      </w:r>
      <w:r>
        <w:rPr>
          <w:color w:val="231F20"/>
          <w:spacing w:val="-14"/>
          <w:w w:val="105"/>
        </w:rPr>
        <w:t> </w:t>
      </w:r>
      <w:r>
        <w:rPr>
          <w:color w:val="231F20"/>
          <w:w w:val="105"/>
        </w:rPr>
        <w:t>mức</w:t>
      </w:r>
      <w:r>
        <w:rPr>
          <w:color w:val="231F20"/>
          <w:spacing w:val="-14"/>
          <w:w w:val="105"/>
        </w:rPr>
        <w:t> </w:t>
      </w:r>
      <w:r>
        <w:rPr>
          <w:color w:val="231F20"/>
          <w:w w:val="105"/>
        </w:rPr>
        <w:t>độ vô cùng nghiêm trọng.</w:t>
      </w:r>
    </w:p>
    <w:p>
      <w:pPr>
        <w:pStyle w:val="BodyText"/>
        <w:spacing w:line="297" w:lineRule="auto" w:before="146"/>
        <w:ind w:left="104" w:right="403" w:firstLine="453"/>
      </w:pPr>
      <w:r>
        <w:rPr>
          <w:color w:val="231F20"/>
          <w:w w:val="105"/>
        </w:rPr>
        <w:t>Hình như năm ngoái, bộ phim </w:t>
      </w:r>
      <w:r>
        <w:rPr>
          <w:i/>
          <w:color w:val="231F20"/>
          <w:w w:val="105"/>
        </w:rPr>
        <w:t>2012 </w:t>
      </w:r>
      <w:r>
        <w:rPr>
          <w:color w:val="231F20"/>
          <w:w w:val="105"/>
        </w:rPr>
        <w:t>của Mỹ chiếu lên, tôi</w:t>
      </w:r>
      <w:r>
        <w:rPr>
          <w:color w:val="231F20"/>
          <w:spacing w:val="-8"/>
          <w:w w:val="105"/>
        </w:rPr>
        <w:t> </w:t>
      </w:r>
      <w:r>
        <w:rPr>
          <w:color w:val="231F20"/>
          <w:w w:val="105"/>
        </w:rPr>
        <w:t>cũng</w:t>
      </w:r>
      <w:r>
        <w:rPr>
          <w:color w:val="231F20"/>
          <w:spacing w:val="-8"/>
          <w:w w:val="105"/>
        </w:rPr>
        <w:t> </w:t>
      </w:r>
      <w:r>
        <w:rPr>
          <w:color w:val="231F20"/>
          <w:w w:val="105"/>
        </w:rPr>
        <w:t>đi</w:t>
      </w:r>
      <w:r>
        <w:rPr>
          <w:color w:val="231F20"/>
          <w:spacing w:val="-7"/>
          <w:w w:val="105"/>
        </w:rPr>
        <w:t> </w:t>
      </w:r>
      <w:r>
        <w:rPr>
          <w:color w:val="231F20"/>
          <w:w w:val="105"/>
        </w:rPr>
        <w:t>xem.</w:t>
      </w:r>
      <w:r>
        <w:rPr>
          <w:color w:val="231F20"/>
          <w:spacing w:val="-7"/>
          <w:w w:val="105"/>
        </w:rPr>
        <w:t> </w:t>
      </w:r>
      <w:r>
        <w:rPr>
          <w:color w:val="231F20"/>
          <w:w w:val="105"/>
        </w:rPr>
        <w:t>Đã</w:t>
      </w:r>
      <w:r>
        <w:rPr>
          <w:color w:val="231F20"/>
          <w:spacing w:val="-8"/>
          <w:w w:val="105"/>
        </w:rPr>
        <w:t> </w:t>
      </w:r>
      <w:r>
        <w:rPr>
          <w:color w:val="231F20"/>
          <w:w w:val="105"/>
        </w:rPr>
        <w:t>lâu</w:t>
      </w:r>
      <w:r>
        <w:rPr>
          <w:color w:val="231F20"/>
          <w:spacing w:val="-8"/>
          <w:w w:val="105"/>
        </w:rPr>
        <w:t> </w:t>
      </w:r>
      <w:r>
        <w:rPr>
          <w:color w:val="231F20"/>
          <w:w w:val="105"/>
        </w:rPr>
        <w:t>lắm</w:t>
      </w:r>
      <w:r>
        <w:rPr>
          <w:color w:val="231F20"/>
          <w:spacing w:val="-8"/>
          <w:w w:val="105"/>
        </w:rPr>
        <w:t> </w:t>
      </w:r>
      <w:r>
        <w:rPr>
          <w:color w:val="231F20"/>
          <w:w w:val="105"/>
        </w:rPr>
        <w:t>rồi,</w:t>
      </w:r>
      <w:r>
        <w:rPr>
          <w:color w:val="231F20"/>
          <w:spacing w:val="-8"/>
          <w:w w:val="105"/>
        </w:rPr>
        <w:t> </w:t>
      </w:r>
      <w:r>
        <w:rPr>
          <w:color w:val="231F20"/>
          <w:w w:val="105"/>
        </w:rPr>
        <w:t>tôi</w:t>
      </w:r>
      <w:r>
        <w:rPr>
          <w:color w:val="231F20"/>
          <w:spacing w:val="-8"/>
          <w:w w:val="105"/>
        </w:rPr>
        <w:t> </w:t>
      </w:r>
      <w:r>
        <w:rPr>
          <w:color w:val="231F20"/>
          <w:w w:val="105"/>
        </w:rPr>
        <w:t>không</w:t>
      </w:r>
      <w:r>
        <w:rPr>
          <w:color w:val="231F20"/>
          <w:spacing w:val="-8"/>
          <w:w w:val="105"/>
        </w:rPr>
        <w:t> </w:t>
      </w:r>
      <w:r>
        <w:rPr>
          <w:color w:val="231F20"/>
          <w:w w:val="105"/>
        </w:rPr>
        <w:t>xem</w:t>
      </w:r>
      <w:r>
        <w:rPr>
          <w:color w:val="231F20"/>
          <w:spacing w:val="-7"/>
          <w:w w:val="105"/>
        </w:rPr>
        <w:t> </w:t>
      </w:r>
      <w:r>
        <w:rPr>
          <w:color w:val="231F20"/>
          <w:w w:val="105"/>
        </w:rPr>
        <w:t>phim.</w:t>
      </w:r>
      <w:r>
        <w:rPr>
          <w:color w:val="231F20"/>
          <w:spacing w:val="-8"/>
          <w:w w:val="105"/>
        </w:rPr>
        <w:t> </w:t>
      </w:r>
      <w:r>
        <w:rPr>
          <w:color w:val="231F20"/>
          <w:w w:val="105"/>
        </w:rPr>
        <w:t>Tôi</w:t>
      </w:r>
      <w:r>
        <w:rPr>
          <w:color w:val="231F20"/>
          <w:spacing w:val="-8"/>
          <w:w w:val="105"/>
        </w:rPr>
        <w:t> </w:t>
      </w:r>
      <w:r>
        <w:rPr>
          <w:color w:val="231F20"/>
          <w:w w:val="105"/>
        </w:rPr>
        <w:t>bị học</w:t>
      </w:r>
      <w:r>
        <w:rPr>
          <w:color w:val="231F20"/>
          <w:spacing w:val="-16"/>
          <w:w w:val="105"/>
        </w:rPr>
        <w:t> </w:t>
      </w:r>
      <w:r>
        <w:rPr>
          <w:color w:val="231F20"/>
          <w:w w:val="105"/>
        </w:rPr>
        <w:t>trò</w:t>
      </w:r>
      <w:r>
        <w:rPr>
          <w:color w:val="231F20"/>
          <w:spacing w:val="-16"/>
          <w:w w:val="105"/>
        </w:rPr>
        <w:t> </w:t>
      </w:r>
      <w:r>
        <w:rPr>
          <w:color w:val="231F20"/>
          <w:w w:val="105"/>
        </w:rPr>
        <w:t>mời</w:t>
      </w:r>
      <w:r>
        <w:rPr>
          <w:color w:val="231F20"/>
          <w:spacing w:val="-16"/>
          <w:w w:val="105"/>
        </w:rPr>
        <w:t> </w:t>
      </w:r>
      <w:r>
        <w:rPr>
          <w:color w:val="231F20"/>
          <w:w w:val="105"/>
        </w:rPr>
        <w:t>đi</w:t>
      </w:r>
      <w:r>
        <w:rPr>
          <w:color w:val="231F20"/>
          <w:spacing w:val="-16"/>
          <w:w w:val="105"/>
        </w:rPr>
        <w:t> </w:t>
      </w:r>
      <w:r>
        <w:rPr>
          <w:color w:val="231F20"/>
          <w:w w:val="105"/>
        </w:rPr>
        <w:t>xem.</w:t>
      </w:r>
      <w:r>
        <w:rPr>
          <w:color w:val="231F20"/>
          <w:spacing w:val="-16"/>
          <w:w w:val="105"/>
        </w:rPr>
        <w:t> </w:t>
      </w:r>
      <w:r>
        <w:rPr>
          <w:color w:val="231F20"/>
          <w:w w:val="105"/>
        </w:rPr>
        <w:t>Xem</w:t>
      </w:r>
      <w:r>
        <w:rPr>
          <w:color w:val="231F20"/>
          <w:spacing w:val="-16"/>
          <w:w w:val="105"/>
        </w:rPr>
        <w:t> </w:t>
      </w:r>
      <w:r>
        <w:rPr>
          <w:color w:val="231F20"/>
          <w:w w:val="105"/>
        </w:rPr>
        <w:t>xong,</w:t>
      </w:r>
      <w:r>
        <w:rPr>
          <w:color w:val="231F20"/>
          <w:spacing w:val="-16"/>
          <w:w w:val="105"/>
        </w:rPr>
        <w:t> </w:t>
      </w:r>
      <w:r>
        <w:rPr>
          <w:color w:val="231F20"/>
          <w:w w:val="105"/>
        </w:rPr>
        <w:t>tôi</w:t>
      </w:r>
      <w:r>
        <w:rPr>
          <w:color w:val="231F20"/>
          <w:spacing w:val="-16"/>
          <w:w w:val="105"/>
        </w:rPr>
        <w:t> </w:t>
      </w:r>
      <w:r>
        <w:rPr>
          <w:color w:val="231F20"/>
          <w:w w:val="105"/>
        </w:rPr>
        <w:t>nói</w:t>
      </w:r>
      <w:r>
        <w:rPr>
          <w:color w:val="231F20"/>
          <w:spacing w:val="-16"/>
          <w:w w:val="105"/>
        </w:rPr>
        <w:t> </w:t>
      </w:r>
      <w:r>
        <w:rPr>
          <w:color w:val="231F20"/>
          <w:w w:val="105"/>
        </w:rPr>
        <w:t>với</w:t>
      </w:r>
      <w:r>
        <w:rPr>
          <w:color w:val="231F20"/>
          <w:spacing w:val="-16"/>
          <w:w w:val="105"/>
        </w:rPr>
        <w:t> </w:t>
      </w:r>
      <w:r>
        <w:rPr>
          <w:color w:val="231F20"/>
          <w:w w:val="105"/>
        </w:rPr>
        <w:t>mọi</w:t>
      </w:r>
      <w:r>
        <w:rPr>
          <w:color w:val="231F20"/>
          <w:spacing w:val="-16"/>
          <w:w w:val="105"/>
        </w:rPr>
        <w:t> </w:t>
      </w:r>
      <w:r>
        <w:rPr>
          <w:color w:val="231F20"/>
          <w:w w:val="105"/>
        </w:rPr>
        <w:t>người,</w:t>
      </w:r>
      <w:r>
        <w:rPr>
          <w:color w:val="231F20"/>
          <w:spacing w:val="-16"/>
          <w:w w:val="105"/>
        </w:rPr>
        <w:t> </w:t>
      </w:r>
      <w:r>
        <w:rPr>
          <w:color w:val="231F20"/>
          <w:w w:val="105"/>
        </w:rPr>
        <w:t>đây</w:t>
      </w:r>
      <w:r>
        <w:rPr>
          <w:color w:val="231F20"/>
          <w:spacing w:val="-16"/>
          <w:w w:val="105"/>
        </w:rPr>
        <w:t> </w:t>
      </w:r>
      <w:r>
        <w:rPr>
          <w:color w:val="231F20"/>
          <w:w w:val="105"/>
        </w:rPr>
        <w:t>là ông trời cảnh cáo nhân loại chúng ta đấy, hãy mau chóng quay đầu. Nếu không quay đầu, quả địa cầu này có thể </w:t>
      </w:r>
      <w:r>
        <w:rPr>
          <w:color w:val="231F20"/>
          <w:w w:val="105"/>
        </w:rPr>
        <w:t>xảy ra trạng thái giống như trong bộ phim vậy, phát sinh những hiện tượng này.</w:t>
      </w:r>
    </w:p>
    <w:p>
      <w:pPr>
        <w:pStyle w:val="BodyText"/>
        <w:spacing w:line="297" w:lineRule="auto" w:before="144"/>
        <w:ind w:left="103" w:right="404" w:firstLine="453"/>
      </w:pPr>
      <w:r>
        <w:rPr>
          <w:color w:val="231F20"/>
          <w:w w:val="105"/>
        </w:rPr>
        <w:t>Tôi</w:t>
      </w:r>
      <w:r>
        <w:rPr>
          <w:color w:val="231F20"/>
          <w:spacing w:val="-20"/>
          <w:w w:val="105"/>
        </w:rPr>
        <w:t> </w:t>
      </w:r>
      <w:r>
        <w:rPr>
          <w:color w:val="231F20"/>
          <w:w w:val="105"/>
        </w:rPr>
        <w:t>gặp</w:t>
      </w:r>
      <w:r>
        <w:rPr>
          <w:color w:val="231F20"/>
          <w:spacing w:val="-20"/>
          <w:w w:val="105"/>
        </w:rPr>
        <w:t> </w:t>
      </w:r>
      <w:r>
        <w:rPr>
          <w:color w:val="231F20"/>
          <w:w w:val="105"/>
        </w:rPr>
        <w:t>được</w:t>
      </w:r>
      <w:r>
        <w:rPr>
          <w:color w:val="231F20"/>
          <w:spacing w:val="-20"/>
          <w:w w:val="105"/>
        </w:rPr>
        <w:t> </w:t>
      </w:r>
      <w:r>
        <w:rPr>
          <w:color w:val="231F20"/>
          <w:w w:val="105"/>
        </w:rPr>
        <w:t>nhân</w:t>
      </w:r>
      <w:r>
        <w:rPr>
          <w:color w:val="231F20"/>
          <w:spacing w:val="-20"/>
          <w:w w:val="105"/>
        </w:rPr>
        <w:t> </w:t>
      </w:r>
      <w:r>
        <w:rPr>
          <w:color w:val="231F20"/>
          <w:w w:val="105"/>
        </w:rPr>
        <w:t>duyên</w:t>
      </w:r>
      <w:r>
        <w:rPr>
          <w:color w:val="231F20"/>
          <w:spacing w:val="-20"/>
          <w:w w:val="105"/>
        </w:rPr>
        <w:t> </w:t>
      </w:r>
      <w:r>
        <w:rPr>
          <w:color w:val="231F20"/>
          <w:w w:val="105"/>
        </w:rPr>
        <w:t>hiếm</w:t>
      </w:r>
      <w:r>
        <w:rPr>
          <w:color w:val="231F20"/>
          <w:spacing w:val="-20"/>
          <w:w w:val="105"/>
        </w:rPr>
        <w:t> </w:t>
      </w:r>
      <w:r>
        <w:rPr>
          <w:color w:val="231F20"/>
          <w:w w:val="105"/>
        </w:rPr>
        <w:t>có,</w:t>
      </w:r>
      <w:r>
        <w:rPr>
          <w:color w:val="231F20"/>
          <w:spacing w:val="-20"/>
          <w:w w:val="105"/>
        </w:rPr>
        <w:t> </w:t>
      </w:r>
      <w:r>
        <w:rPr>
          <w:color w:val="231F20"/>
          <w:w w:val="105"/>
        </w:rPr>
        <w:t>nghĩa</w:t>
      </w:r>
      <w:r>
        <w:rPr>
          <w:color w:val="231F20"/>
          <w:spacing w:val="-20"/>
          <w:w w:val="105"/>
        </w:rPr>
        <w:t> </w:t>
      </w:r>
      <w:r>
        <w:rPr>
          <w:color w:val="231F20"/>
          <w:w w:val="105"/>
        </w:rPr>
        <w:t>là</w:t>
      </w:r>
      <w:r>
        <w:rPr>
          <w:color w:val="231F20"/>
          <w:spacing w:val="-19"/>
          <w:w w:val="105"/>
        </w:rPr>
        <w:t> </w:t>
      </w:r>
      <w:r>
        <w:rPr>
          <w:color w:val="231F20"/>
          <w:w w:val="105"/>
        </w:rPr>
        <w:t>đoàn</w:t>
      </w:r>
      <w:r>
        <w:rPr>
          <w:color w:val="231F20"/>
          <w:spacing w:val="-20"/>
          <w:w w:val="105"/>
        </w:rPr>
        <w:t> </w:t>
      </w:r>
      <w:r>
        <w:rPr>
          <w:color w:val="231F20"/>
          <w:w w:val="105"/>
        </w:rPr>
        <w:t>tôn</w:t>
      </w:r>
      <w:r>
        <w:rPr>
          <w:color w:val="231F20"/>
          <w:spacing w:val="-20"/>
          <w:w w:val="105"/>
        </w:rPr>
        <w:t> </w:t>
      </w:r>
      <w:r>
        <w:rPr>
          <w:color w:val="231F20"/>
          <w:w w:val="105"/>
        </w:rPr>
        <w:t>giáo </w:t>
      </w:r>
      <w:r>
        <w:rPr>
          <w:color w:val="231F20"/>
        </w:rPr>
        <w:t>của Malaysia, giáo chủ của đạo Thiên Chúa, phát khởi chuyến đi</w:t>
      </w:r>
      <w:r>
        <w:rPr>
          <w:color w:val="231F20"/>
          <w:spacing w:val="-5"/>
        </w:rPr>
        <w:t> </w:t>
      </w:r>
      <w:r>
        <w:rPr>
          <w:color w:val="231F20"/>
        </w:rPr>
        <w:t>phỏng</w:t>
      </w:r>
      <w:r>
        <w:rPr>
          <w:color w:val="231F20"/>
          <w:spacing w:val="-5"/>
        </w:rPr>
        <w:t> </w:t>
      </w:r>
      <w:r>
        <w:rPr>
          <w:color w:val="231F20"/>
        </w:rPr>
        <w:t>vấn</w:t>
      </w:r>
      <w:r>
        <w:rPr>
          <w:color w:val="231F20"/>
          <w:spacing w:val="-5"/>
        </w:rPr>
        <w:t> </w:t>
      </w:r>
      <w:r>
        <w:rPr>
          <w:color w:val="231F20"/>
        </w:rPr>
        <w:t>Phạm</w:t>
      </w:r>
      <w:r>
        <w:rPr>
          <w:color w:val="231F20"/>
          <w:spacing w:val="-5"/>
        </w:rPr>
        <w:t> </w:t>
      </w:r>
      <w:r>
        <w:rPr>
          <w:color w:val="231F20"/>
        </w:rPr>
        <w:t>Đế</w:t>
      </w:r>
      <w:r>
        <w:rPr>
          <w:color w:val="231F20"/>
          <w:spacing w:val="-5"/>
        </w:rPr>
        <w:t> </w:t>
      </w:r>
      <w:r>
        <w:rPr>
          <w:color w:val="231F20"/>
        </w:rPr>
        <w:t>Cương,</w:t>
      </w:r>
      <w:r>
        <w:rPr>
          <w:color w:val="231F20"/>
          <w:spacing w:val="-5"/>
        </w:rPr>
        <w:t> </w:t>
      </w:r>
      <w:r>
        <w:rPr>
          <w:color w:val="231F20"/>
        </w:rPr>
        <w:t>phỏng</w:t>
      </w:r>
      <w:r>
        <w:rPr>
          <w:color w:val="231F20"/>
          <w:spacing w:val="-5"/>
        </w:rPr>
        <w:t> </w:t>
      </w:r>
      <w:r>
        <w:rPr>
          <w:color w:val="231F20"/>
        </w:rPr>
        <w:t>vấn</w:t>
      </w:r>
      <w:r>
        <w:rPr>
          <w:color w:val="231F20"/>
          <w:spacing w:val="-5"/>
        </w:rPr>
        <w:t> </w:t>
      </w:r>
      <w:r>
        <w:rPr>
          <w:color w:val="231F20"/>
        </w:rPr>
        <w:t>Giáo</w:t>
      </w:r>
      <w:r>
        <w:rPr>
          <w:color w:val="231F20"/>
          <w:spacing w:val="-5"/>
        </w:rPr>
        <w:t> </w:t>
      </w:r>
      <w:r>
        <w:rPr>
          <w:color w:val="231F20"/>
        </w:rPr>
        <w:t>hoàng,</w:t>
      </w:r>
      <w:r>
        <w:rPr>
          <w:color w:val="231F20"/>
          <w:spacing w:val="-5"/>
        </w:rPr>
        <w:t> </w:t>
      </w:r>
      <w:r>
        <w:rPr>
          <w:color w:val="231F20"/>
        </w:rPr>
        <w:t>họ</w:t>
      </w:r>
      <w:r>
        <w:rPr>
          <w:color w:val="231F20"/>
          <w:spacing w:val="-5"/>
        </w:rPr>
        <w:t> </w:t>
      </w:r>
      <w:r>
        <w:rPr>
          <w:color w:val="231F20"/>
        </w:rPr>
        <w:t>mời </w:t>
      </w:r>
      <w:r>
        <w:rPr>
          <w:color w:val="231F20"/>
          <w:w w:val="105"/>
        </w:rPr>
        <w:t>tôi</w:t>
      </w:r>
      <w:r>
        <w:rPr>
          <w:color w:val="231F20"/>
          <w:spacing w:val="-15"/>
          <w:w w:val="105"/>
        </w:rPr>
        <w:t> </w:t>
      </w:r>
      <w:r>
        <w:rPr>
          <w:color w:val="231F20"/>
          <w:w w:val="105"/>
        </w:rPr>
        <w:t>cùng</w:t>
      </w:r>
      <w:r>
        <w:rPr>
          <w:color w:val="231F20"/>
          <w:spacing w:val="-15"/>
          <w:w w:val="105"/>
        </w:rPr>
        <w:t> </w:t>
      </w:r>
      <w:r>
        <w:rPr>
          <w:color w:val="231F20"/>
          <w:w w:val="105"/>
        </w:rPr>
        <w:t>đi.</w:t>
      </w:r>
      <w:r>
        <w:rPr>
          <w:color w:val="231F20"/>
          <w:spacing w:val="-14"/>
          <w:w w:val="105"/>
        </w:rPr>
        <w:t> </w:t>
      </w:r>
      <w:r>
        <w:rPr>
          <w:color w:val="231F20"/>
          <w:w w:val="105"/>
        </w:rPr>
        <w:t>Tôi</w:t>
      </w:r>
      <w:r>
        <w:rPr>
          <w:color w:val="231F20"/>
          <w:spacing w:val="-15"/>
          <w:w w:val="105"/>
        </w:rPr>
        <w:t> </w:t>
      </w:r>
      <w:r>
        <w:rPr>
          <w:color w:val="231F20"/>
          <w:w w:val="105"/>
        </w:rPr>
        <w:t>cũng</w:t>
      </w:r>
      <w:r>
        <w:rPr>
          <w:color w:val="231F20"/>
          <w:spacing w:val="-15"/>
          <w:w w:val="105"/>
        </w:rPr>
        <w:t> </w:t>
      </w:r>
      <w:r>
        <w:rPr>
          <w:color w:val="231F20"/>
          <w:w w:val="105"/>
        </w:rPr>
        <w:t>nhân</w:t>
      </w:r>
      <w:r>
        <w:rPr>
          <w:color w:val="231F20"/>
          <w:spacing w:val="-15"/>
          <w:w w:val="105"/>
        </w:rPr>
        <w:t> </w:t>
      </w:r>
      <w:r>
        <w:rPr>
          <w:color w:val="231F20"/>
          <w:w w:val="105"/>
        </w:rPr>
        <w:t>cơ</w:t>
      </w:r>
      <w:r>
        <w:rPr>
          <w:color w:val="231F20"/>
          <w:spacing w:val="-14"/>
          <w:w w:val="105"/>
        </w:rPr>
        <w:t> </w:t>
      </w:r>
      <w:r>
        <w:rPr>
          <w:color w:val="231F20"/>
          <w:w w:val="105"/>
        </w:rPr>
        <w:t>hội</w:t>
      </w:r>
      <w:r>
        <w:rPr>
          <w:color w:val="231F20"/>
          <w:spacing w:val="-15"/>
          <w:w w:val="105"/>
        </w:rPr>
        <w:t> </w:t>
      </w:r>
      <w:r>
        <w:rPr>
          <w:color w:val="231F20"/>
          <w:w w:val="105"/>
        </w:rPr>
        <w:t>này,</w:t>
      </w:r>
      <w:r>
        <w:rPr>
          <w:color w:val="231F20"/>
          <w:spacing w:val="-15"/>
          <w:w w:val="105"/>
        </w:rPr>
        <w:t> </w:t>
      </w:r>
      <w:r>
        <w:rPr>
          <w:color w:val="231F20"/>
          <w:w w:val="105"/>
        </w:rPr>
        <w:t>đến</w:t>
      </w:r>
      <w:r>
        <w:rPr>
          <w:color w:val="231F20"/>
          <w:spacing w:val="-15"/>
          <w:w w:val="105"/>
        </w:rPr>
        <w:t> </w:t>
      </w:r>
      <w:r>
        <w:rPr>
          <w:color w:val="231F20"/>
          <w:w w:val="105"/>
        </w:rPr>
        <w:t>Italy</w:t>
      </w:r>
      <w:r>
        <w:rPr>
          <w:color w:val="231F20"/>
          <w:spacing w:val="-15"/>
          <w:w w:val="105"/>
        </w:rPr>
        <w:t> </w:t>
      </w:r>
      <w:r>
        <w:rPr>
          <w:color w:val="231F20"/>
          <w:w w:val="105"/>
        </w:rPr>
        <w:t>một</w:t>
      </w:r>
      <w:r>
        <w:rPr>
          <w:color w:val="231F20"/>
          <w:spacing w:val="-15"/>
          <w:w w:val="105"/>
        </w:rPr>
        <w:t> </w:t>
      </w:r>
      <w:r>
        <w:rPr>
          <w:color w:val="231F20"/>
          <w:w w:val="105"/>
        </w:rPr>
        <w:t>chuyến. Đặc biệt, dành thời gian đến tham quan thành cổ - thành </w:t>
      </w:r>
      <w:r>
        <w:rPr>
          <w:color w:val="231F20"/>
        </w:rPr>
        <w:t>Bành</w:t>
      </w:r>
      <w:r>
        <w:rPr>
          <w:color w:val="231F20"/>
          <w:spacing w:val="4"/>
        </w:rPr>
        <w:t> </w:t>
      </w:r>
      <w:r>
        <w:rPr>
          <w:color w:val="231F20"/>
        </w:rPr>
        <w:t>Bối,</w:t>
      </w:r>
      <w:r>
        <w:rPr>
          <w:color w:val="231F20"/>
          <w:spacing w:val="4"/>
        </w:rPr>
        <w:t> </w:t>
      </w:r>
      <w:r>
        <w:rPr>
          <w:color w:val="231F20"/>
        </w:rPr>
        <w:t>ở</w:t>
      </w:r>
      <w:r>
        <w:rPr>
          <w:color w:val="231F20"/>
          <w:spacing w:val="4"/>
        </w:rPr>
        <w:t> </w:t>
      </w:r>
      <w:r>
        <w:rPr>
          <w:color w:val="231F20"/>
        </w:rPr>
        <w:t>phía</w:t>
      </w:r>
      <w:r>
        <w:rPr>
          <w:color w:val="231F20"/>
          <w:spacing w:val="4"/>
        </w:rPr>
        <w:t> </w:t>
      </w:r>
      <w:r>
        <w:rPr>
          <w:color w:val="231F20"/>
        </w:rPr>
        <w:t>Nam</w:t>
      </w:r>
      <w:r>
        <w:rPr>
          <w:color w:val="231F20"/>
          <w:spacing w:val="5"/>
        </w:rPr>
        <w:t> </w:t>
      </w:r>
      <w:r>
        <w:rPr>
          <w:color w:val="231F20"/>
        </w:rPr>
        <w:t>La</w:t>
      </w:r>
      <w:r>
        <w:rPr>
          <w:color w:val="231F20"/>
          <w:spacing w:val="5"/>
        </w:rPr>
        <w:t> </w:t>
      </w:r>
      <w:r>
        <w:rPr>
          <w:color w:val="231F20"/>
        </w:rPr>
        <w:t>Mã,</w:t>
      </w:r>
      <w:r>
        <w:rPr>
          <w:color w:val="231F20"/>
          <w:spacing w:val="5"/>
        </w:rPr>
        <w:t> </w:t>
      </w:r>
      <w:r>
        <w:rPr>
          <w:color w:val="231F20"/>
        </w:rPr>
        <w:t>ngồi</w:t>
      </w:r>
      <w:r>
        <w:rPr>
          <w:color w:val="231F20"/>
          <w:spacing w:val="4"/>
        </w:rPr>
        <w:t> </w:t>
      </w:r>
      <w:r>
        <w:rPr>
          <w:color w:val="231F20"/>
        </w:rPr>
        <w:t>xe</w:t>
      </w:r>
      <w:r>
        <w:rPr>
          <w:color w:val="231F20"/>
          <w:spacing w:val="4"/>
        </w:rPr>
        <w:t> </w:t>
      </w:r>
      <w:r>
        <w:rPr>
          <w:color w:val="231F20"/>
        </w:rPr>
        <w:t>khoảng</w:t>
      </w:r>
      <w:r>
        <w:rPr>
          <w:color w:val="231F20"/>
          <w:spacing w:val="4"/>
        </w:rPr>
        <w:t> </w:t>
      </w:r>
      <w:r>
        <w:rPr>
          <w:color w:val="231F20"/>
        </w:rPr>
        <w:t>3</w:t>
      </w:r>
      <w:r>
        <w:rPr>
          <w:color w:val="231F20"/>
          <w:spacing w:val="6"/>
        </w:rPr>
        <w:t> </w:t>
      </w:r>
      <w:r>
        <w:rPr>
          <w:color w:val="231F20"/>
        </w:rPr>
        <w:t>giờ</w:t>
      </w:r>
      <w:r>
        <w:rPr>
          <w:color w:val="231F20"/>
          <w:spacing w:val="4"/>
        </w:rPr>
        <w:t> </w:t>
      </w:r>
      <w:r>
        <w:rPr>
          <w:color w:val="231F20"/>
        </w:rPr>
        <w:t>đồng</w:t>
      </w:r>
      <w:r>
        <w:rPr>
          <w:color w:val="231F20"/>
          <w:spacing w:val="5"/>
        </w:rPr>
        <w:t> </w:t>
      </w:r>
      <w:r>
        <w:rPr>
          <w:color w:val="231F20"/>
          <w:spacing w:val="-5"/>
        </w:rPr>
        <w:t>hồ.</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firstLine="453"/>
      </w:pPr>
      <w:r>
        <w:rPr>
          <w:color w:val="231F20"/>
          <w:w w:val="105"/>
        </w:rPr>
        <w:t>Đây là một thành cổ, 2.000 năm về trước, núi lửa thức giấc. Thành cổ này cách núi lửa khoảng 7 km. Không biết hiện nay nó còn khói hay không? Tôi thấy ngọn núi lửa đó. Khi nó thức dậy, bụi của núi lửa đã vùi lấp thành cổ này. Trong khoảng thời gian mấy giây thôi, thành cổ này không còn</w:t>
      </w:r>
      <w:r>
        <w:rPr>
          <w:color w:val="231F20"/>
          <w:spacing w:val="-10"/>
          <w:w w:val="105"/>
        </w:rPr>
        <w:t> </w:t>
      </w:r>
      <w:r>
        <w:rPr>
          <w:color w:val="231F20"/>
          <w:w w:val="105"/>
        </w:rPr>
        <w:t>nữa.</w:t>
      </w:r>
      <w:r>
        <w:rPr>
          <w:color w:val="231F20"/>
          <w:spacing w:val="-10"/>
          <w:w w:val="105"/>
        </w:rPr>
        <w:t> </w:t>
      </w:r>
      <w:r>
        <w:rPr>
          <w:color w:val="231F20"/>
          <w:w w:val="105"/>
        </w:rPr>
        <w:t>Sau</w:t>
      </w:r>
      <w:r>
        <w:rPr>
          <w:color w:val="231F20"/>
          <w:spacing w:val="-10"/>
          <w:w w:val="105"/>
        </w:rPr>
        <w:t> </w:t>
      </w:r>
      <w:r>
        <w:rPr>
          <w:color w:val="231F20"/>
          <w:w w:val="105"/>
        </w:rPr>
        <w:t>này,</w:t>
      </w:r>
      <w:r>
        <w:rPr>
          <w:color w:val="231F20"/>
          <w:spacing w:val="-10"/>
          <w:w w:val="105"/>
        </w:rPr>
        <w:t> </w:t>
      </w:r>
      <w:r>
        <w:rPr>
          <w:color w:val="231F20"/>
          <w:w w:val="105"/>
        </w:rPr>
        <w:t>người</w:t>
      </w:r>
      <w:r>
        <w:rPr>
          <w:color w:val="231F20"/>
          <w:spacing w:val="-10"/>
          <w:w w:val="105"/>
        </w:rPr>
        <w:t> </w:t>
      </w:r>
      <w:r>
        <w:rPr>
          <w:color w:val="231F20"/>
          <w:w w:val="105"/>
        </w:rPr>
        <w:t>ta</w:t>
      </w:r>
      <w:r>
        <w:rPr>
          <w:color w:val="231F20"/>
          <w:spacing w:val="-10"/>
          <w:w w:val="105"/>
        </w:rPr>
        <w:t> </w:t>
      </w:r>
      <w:r>
        <w:rPr>
          <w:color w:val="231F20"/>
          <w:w w:val="105"/>
        </w:rPr>
        <w:t>gạt</w:t>
      </w:r>
      <w:r>
        <w:rPr>
          <w:color w:val="231F20"/>
          <w:spacing w:val="-10"/>
          <w:w w:val="105"/>
        </w:rPr>
        <w:t> </w:t>
      </w:r>
      <w:r>
        <w:rPr>
          <w:color w:val="231F20"/>
          <w:w w:val="105"/>
        </w:rPr>
        <w:t>lớp</w:t>
      </w:r>
      <w:r>
        <w:rPr>
          <w:color w:val="231F20"/>
          <w:spacing w:val="-10"/>
          <w:w w:val="105"/>
        </w:rPr>
        <w:t> </w:t>
      </w:r>
      <w:r>
        <w:rPr>
          <w:color w:val="231F20"/>
          <w:w w:val="105"/>
        </w:rPr>
        <w:t>tro</w:t>
      </w:r>
      <w:r>
        <w:rPr>
          <w:color w:val="231F20"/>
          <w:spacing w:val="-10"/>
          <w:w w:val="105"/>
        </w:rPr>
        <w:t> </w:t>
      </w:r>
      <w:r>
        <w:rPr>
          <w:color w:val="231F20"/>
          <w:w w:val="105"/>
        </w:rPr>
        <w:t>bụi</w:t>
      </w:r>
      <w:r>
        <w:rPr>
          <w:color w:val="231F20"/>
          <w:spacing w:val="-10"/>
          <w:w w:val="105"/>
        </w:rPr>
        <w:t> </w:t>
      </w:r>
      <w:r>
        <w:rPr>
          <w:color w:val="231F20"/>
          <w:w w:val="105"/>
        </w:rPr>
        <w:t>ra,</w:t>
      </w:r>
      <w:r>
        <w:rPr>
          <w:color w:val="231F20"/>
          <w:spacing w:val="-10"/>
          <w:w w:val="105"/>
        </w:rPr>
        <w:t> </w:t>
      </w:r>
      <w:r>
        <w:rPr>
          <w:color w:val="231F20"/>
          <w:w w:val="105"/>
        </w:rPr>
        <w:t>những</w:t>
      </w:r>
      <w:r>
        <w:rPr>
          <w:color w:val="231F20"/>
          <w:spacing w:val="-10"/>
          <w:w w:val="105"/>
        </w:rPr>
        <w:t> </w:t>
      </w:r>
      <w:r>
        <w:rPr>
          <w:color w:val="231F20"/>
          <w:w w:val="105"/>
        </w:rPr>
        <w:t>nóc</w:t>
      </w:r>
      <w:r>
        <w:rPr>
          <w:color w:val="231F20"/>
          <w:spacing w:val="-10"/>
          <w:w w:val="105"/>
        </w:rPr>
        <w:t> </w:t>
      </w:r>
      <w:r>
        <w:rPr>
          <w:color w:val="231F20"/>
          <w:w w:val="105"/>
        </w:rPr>
        <w:t>nhà trong thành cổ này không còn nữa, bị phá hủy hết, những bức tường còn giữ được, hoa văn trên những viên ngói đều rất rõ ràng, màu sắc của những bức tranh trên tường, đều duy trì được rất đẹp. Thấy rồi, nên biết được đó là nền văn minh rất cao, chỉ trong mấy giây là mất hết.</w:t>
      </w:r>
    </w:p>
    <w:p>
      <w:pPr>
        <w:pStyle w:val="BodyText"/>
        <w:spacing w:line="297" w:lineRule="auto" w:before="146"/>
        <w:ind w:left="387" w:right="118" w:firstLine="453"/>
      </w:pPr>
      <w:r>
        <w:rPr>
          <w:color w:val="231F20"/>
          <w:w w:val="105"/>
        </w:rPr>
        <w:t>Khi tham quan, bản thân mình lãnh hội được, trạng thái khi</w:t>
      </w:r>
      <w:r>
        <w:rPr>
          <w:color w:val="231F20"/>
          <w:spacing w:val="-5"/>
          <w:w w:val="105"/>
        </w:rPr>
        <w:t> </w:t>
      </w:r>
      <w:r>
        <w:rPr>
          <w:color w:val="231F20"/>
          <w:w w:val="105"/>
        </w:rPr>
        <w:t>đại</w:t>
      </w:r>
      <w:r>
        <w:rPr>
          <w:color w:val="231F20"/>
          <w:spacing w:val="-4"/>
          <w:w w:val="105"/>
        </w:rPr>
        <w:t> </w:t>
      </w:r>
      <w:r>
        <w:rPr>
          <w:color w:val="231F20"/>
          <w:w w:val="105"/>
        </w:rPr>
        <w:t>thiên</w:t>
      </w:r>
      <w:r>
        <w:rPr>
          <w:color w:val="231F20"/>
          <w:spacing w:val="-5"/>
          <w:w w:val="105"/>
        </w:rPr>
        <w:t> </w:t>
      </w:r>
      <w:r>
        <w:rPr>
          <w:color w:val="231F20"/>
          <w:w w:val="105"/>
        </w:rPr>
        <w:t>tai</w:t>
      </w:r>
      <w:r>
        <w:rPr>
          <w:color w:val="231F20"/>
          <w:spacing w:val="-5"/>
          <w:w w:val="105"/>
        </w:rPr>
        <w:t> </w:t>
      </w:r>
      <w:r>
        <w:rPr>
          <w:color w:val="231F20"/>
          <w:w w:val="105"/>
        </w:rPr>
        <w:t>đến,</w:t>
      </w:r>
      <w:r>
        <w:rPr>
          <w:color w:val="231F20"/>
          <w:spacing w:val="-5"/>
          <w:w w:val="105"/>
        </w:rPr>
        <w:t> </w:t>
      </w:r>
      <w:r>
        <w:rPr>
          <w:color w:val="231F20"/>
          <w:w w:val="105"/>
        </w:rPr>
        <w:t>không</w:t>
      </w:r>
      <w:r>
        <w:rPr>
          <w:color w:val="231F20"/>
          <w:spacing w:val="-5"/>
          <w:w w:val="105"/>
        </w:rPr>
        <w:t> </w:t>
      </w:r>
      <w:r>
        <w:rPr>
          <w:color w:val="231F20"/>
          <w:w w:val="105"/>
        </w:rPr>
        <w:t>thể</w:t>
      </w:r>
      <w:r>
        <w:rPr>
          <w:color w:val="231F20"/>
          <w:spacing w:val="-5"/>
          <w:w w:val="105"/>
        </w:rPr>
        <w:t> </w:t>
      </w:r>
      <w:r>
        <w:rPr>
          <w:color w:val="231F20"/>
          <w:w w:val="105"/>
        </w:rPr>
        <w:t>kịp,</w:t>
      </w:r>
      <w:r>
        <w:rPr>
          <w:color w:val="231F20"/>
          <w:spacing w:val="-5"/>
          <w:w w:val="105"/>
        </w:rPr>
        <w:t> </w:t>
      </w:r>
      <w:r>
        <w:rPr>
          <w:color w:val="231F20"/>
          <w:w w:val="105"/>
        </w:rPr>
        <w:t>thậm</w:t>
      </w:r>
      <w:r>
        <w:rPr>
          <w:color w:val="231F20"/>
          <w:spacing w:val="-5"/>
          <w:w w:val="105"/>
        </w:rPr>
        <w:t> </w:t>
      </w:r>
      <w:r>
        <w:rPr>
          <w:color w:val="231F20"/>
          <w:w w:val="105"/>
        </w:rPr>
        <w:t>chí</w:t>
      </w:r>
      <w:r>
        <w:rPr>
          <w:color w:val="231F20"/>
          <w:spacing w:val="-5"/>
          <w:w w:val="105"/>
        </w:rPr>
        <w:t> </w:t>
      </w:r>
      <w:r>
        <w:rPr>
          <w:color w:val="231F20"/>
          <w:w w:val="105"/>
        </w:rPr>
        <w:t>không</w:t>
      </w:r>
      <w:r>
        <w:rPr>
          <w:color w:val="231F20"/>
          <w:spacing w:val="-5"/>
          <w:w w:val="105"/>
        </w:rPr>
        <w:t> </w:t>
      </w:r>
      <w:r>
        <w:rPr>
          <w:color w:val="231F20"/>
          <w:w w:val="105"/>
        </w:rPr>
        <w:t>kịp</w:t>
      </w:r>
      <w:r>
        <w:rPr>
          <w:color w:val="231F20"/>
          <w:spacing w:val="-5"/>
          <w:w w:val="105"/>
        </w:rPr>
        <w:t> </w:t>
      </w:r>
      <w:r>
        <w:rPr>
          <w:color w:val="231F20"/>
          <w:w w:val="105"/>
        </w:rPr>
        <w:t>kêu cứu</w:t>
      </w:r>
      <w:r>
        <w:rPr>
          <w:color w:val="231F20"/>
          <w:spacing w:val="-13"/>
          <w:w w:val="105"/>
        </w:rPr>
        <w:t> </w:t>
      </w:r>
      <w:r>
        <w:rPr>
          <w:color w:val="231F20"/>
          <w:w w:val="105"/>
        </w:rPr>
        <w:t>nữa,</w:t>
      </w:r>
      <w:r>
        <w:rPr>
          <w:color w:val="231F20"/>
          <w:spacing w:val="-13"/>
          <w:w w:val="105"/>
        </w:rPr>
        <w:t> </w:t>
      </w:r>
      <w:r>
        <w:rPr>
          <w:color w:val="231F20"/>
          <w:w w:val="105"/>
        </w:rPr>
        <w:t>không</w:t>
      </w:r>
      <w:r>
        <w:rPr>
          <w:color w:val="231F20"/>
          <w:spacing w:val="-13"/>
          <w:w w:val="105"/>
        </w:rPr>
        <w:t> </w:t>
      </w:r>
      <w:r>
        <w:rPr>
          <w:color w:val="231F20"/>
          <w:w w:val="105"/>
        </w:rPr>
        <w:t>thể</w:t>
      </w:r>
      <w:r>
        <w:rPr>
          <w:color w:val="231F20"/>
          <w:spacing w:val="-13"/>
          <w:w w:val="105"/>
        </w:rPr>
        <w:t> </w:t>
      </w:r>
      <w:r>
        <w:rPr>
          <w:color w:val="231F20"/>
          <w:w w:val="105"/>
        </w:rPr>
        <w:t>kêu</w:t>
      </w:r>
      <w:r>
        <w:rPr>
          <w:color w:val="231F20"/>
          <w:spacing w:val="-13"/>
          <w:w w:val="105"/>
        </w:rPr>
        <w:t> </w:t>
      </w:r>
      <w:r>
        <w:rPr>
          <w:color w:val="231F20"/>
          <w:w w:val="105"/>
        </w:rPr>
        <w:t>được,</w:t>
      </w:r>
      <w:r>
        <w:rPr>
          <w:color w:val="231F20"/>
          <w:spacing w:val="-13"/>
          <w:w w:val="105"/>
        </w:rPr>
        <w:t> </w:t>
      </w:r>
      <w:r>
        <w:rPr>
          <w:color w:val="231F20"/>
          <w:w w:val="105"/>
        </w:rPr>
        <w:t>mấy</w:t>
      </w:r>
      <w:r>
        <w:rPr>
          <w:color w:val="231F20"/>
          <w:spacing w:val="-13"/>
          <w:w w:val="105"/>
        </w:rPr>
        <w:t> </w:t>
      </w:r>
      <w:r>
        <w:rPr>
          <w:color w:val="231F20"/>
          <w:w w:val="105"/>
        </w:rPr>
        <w:t>giây</w:t>
      </w:r>
      <w:r>
        <w:rPr>
          <w:color w:val="231F20"/>
          <w:spacing w:val="-13"/>
          <w:w w:val="105"/>
        </w:rPr>
        <w:t> </w:t>
      </w:r>
      <w:r>
        <w:rPr>
          <w:color w:val="231F20"/>
          <w:w w:val="105"/>
        </w:rPr>
        <w:t>là</w:t>
      </w:r>
      <w:r>
        <w:rPr>
          <w:color w:val="231F20"/>
          <w:spacing w:val="-13"/>
          <w:w w:val="105"/>
        </w:rPr>
        <w:t> </w:t>
      </w:r>
      <w:r>
        <w:rPr>
          <w:color w:val="231F20"/>
          <w:w w:val="105"/>
        </w:rPr>
        <w:t>xong.</w:t>
      </w:r>
      <w:r>
        <w:rPr>
          <w:color w:val="231F20"/>
          <w:spacing w:val="-13"/>
          <w:w w:val="105"/>
        </w:rPr>
        <w:t> </w:t>
      </w:r>
      <w:r>
        <w:rPr>
          <w:color w:val="231F20"/>
          <w:w w:val="105"/>
        </w:rPr>
        <w:t>Đi</w:t>
      </w:r>
      <w:r>
        <w:rPr>
          <w:color w:val="231F20"/>
          <w:spacing w:val="-13"/>
          <w:w w:val="105"/>
        </w:rPr>
        <w:t> </w:t>
      </w:r>
      <w:r>
        <w:rPr>
          <w:color w:val="231F20"/>
          <w:w w:val="105"/>
        </w:rPr>
        <w:t>xem</w:t>
      </w:r>
      <w:r>
        <w:rPr>
          <w:color w:val="231F20"/>
          <w:spacing w:val="-13"/>
          <w:w w:val="105"/>
        </w:rPr>
        <w:t> </w:t>
      </w:r>
      <w:r>
        <w:rPr>
          <w:color w:val="231F20"/>
          <w:w w:val="105"/>
        </w:rPr>
        <w:t>rồi, tôi nói với quý vị đồng tham đạo hữu, đây là việc cảnh cáo trước mắt. Sống trong xã hội ngày nay, bất cứ lúc nào cũng có</w:t>
      </w:r>
      <w:r>
        <w:rPr>
          <w:color w:val="231F20"/>
          <w:spacing w:val="-9"/>
          <w:w w:val="105"/>
        </w:rPr>
        <w:t> </w:t>
      </w:r>
      <w:r>
        <w:rPr>
          <w:color w:val="231F20"/>
          <w:w w:val="105"/>
        </w:rPr>
        <w:t>thể</w:t>
      </w:r>
      <w:r>
        <w:rPr>
          <w:color w:val="231F20"/>
          <w:spacing w:val="-10"/>
          <w:w w:val="105"/>
        </w:rPr>
        <w:t> </w:t>
      </w:r>
      <w:r>
        <w:rPr>
          <w:color w:val="231F20"/>
          <w:w w:val="105"/>
        </w:rPr>
        <w:t>phát</w:t>
      </w:r>
      <w:r>
        <w:rPr>
          <w:color w:val="231F20"/>
          <w:spacing w:val="-9"/>
          <w:w w:val="105"/>
        </w:rPr>
        <w:t> </w:t>
      </w:r>
      <w:r>
        <w:rPr>
          <w:color w:val="231F20"/>
          <w:w w:val="105"/>
        </w:rPr>
        <w:t>sinh</w:t>
      </w:r>
      <w:r>
        <w:rPr>
          <w:color w:val="231F20"/>
          <w:spacing w:val="-9"/>
          <w:w w:val="105"/>
        </w:rPr>
        <w:t> </w:t>
      </w:r>
      <w:r>
        <w:rPr>
          <w:color w:val="231F20"/>
          <w:w w:val="105"/>
        </w:rPr>
        <w:t>thiên</w:t>
      </w:r>
      <w:r>
        <w:rPr>
          <w:color w:val="231F20"/>
          <w:spacing w:val="-10"/>
          <w:w w:val="105"/>
        </w:rPr>
        <w:t> </w:t>
      </w:r>
      <w:r>
        <w:rPr>
          <w:color w:val="231F20"/>
          <w:w w:val="105"/>
        </w:rPr>
        <w:t>tai</w:t>
      </w:r>
      <w:r>
        <w:rPr>
          <w:color w:val="231F20"/>
          <w:spacing w:val="-9"/>
          <w:w w:val="105"/>
        </w:rPr>
        <w:t> </w:t>
      </w:r>
      <w:r>
        <w:rPr>
          <w:color w:val="231F20"/>
          <w:w w:val="105"/>
        </w:rPr>
        <w:t>như</w:t>
      </w:r>
      <w:r>
        <w:rPr>
          <w:color w:val="231F20"/>
          <w:spacing w:val="-9"/>
          <w:w w:val="105"/>
        </w:rPr>
        <w:t> </w:t>
      </w:r>
      <w:r>
        <w:rPr>
          <w:color w:val="231F20"/>
          <w:w w:val="105"/>
        </w:rPr>
        <w:t>vậy.</w:t>
      </w:r>
      <w:r>
        <w:rPr>
          <w:color w:val="231F20"/>
          <w:spacing w:val="-9"/>
          <w:w w:val="105"/>
        </w:rPr>
        <w:t> </w:t>
      </w:r>
      <w:r>
        <w:rPr>
          <w:color w:val="231F20"/>
          <w:w w:val="105"/>
        </w:rPr>
        <w:t>Vì</w:t>
      </w:r>
      <w:r>
        <w:rPr>
          <w:color w:val="231F20"/>
          <w:spacing w:val="-9"/>
          <w:w w:val="105"/>
        </w:rPr>
        <w:t> </w:t>
      </w:r>
      <w:r>
        <w:rPr>
          <w:color w:val="231F20"/>
          <w:w w:val="105"/>
        </w:rPr>
        <w:t>thế,</w:t>
      </w:r>
      <w:r>
        <w:rPr>
          <w:color w:val="231F20"/>
          <w:spacing w:val="-9"/>
          <w:w w:val="105"/>
        </w:rPr>
        <w:t> </w:t>
      </w:r>
      <w:r>
        <w:rPr>
          <w:color w:val="231F20"/>
          <w:w w:val="105"/>
        </w:rPr>
        <w:t>trong</w:t>
      </w:r>
      <w:r>
        <w:rPr>
          <w:color w:val="231F20"/>
          <w:spacing w:val="-9"/>
          <w:w w:val="105"/>
        </w:rPr>
        <w:t> </w:t>
      </w:r>
      <w:r>
        <w:rPr>
          <w:color w:val="231F20"/>
          <w:w w:val="105"/>
        </w:rPr>
        <w:t>lòng</w:t>
      </w:r>
      <w:r>
        <w:rPr>
          <w:color w:val="231F20"/>
          <w:spacing w:val="-9"/>
          <w:w w:val="105"/>
        </w:rPr>
        <w:t> </w:t>
      </w:r>
      <w:r>
        <w:rPr>
          <w:color w:val="231F20"/>
          <w:w w:val="105"/>
        </w:rPr>
        <w:t>phải</w:t>
      </w:r>
      <w:r>
        <w:rPr>
          <w:color w:val="231F20"/>
          <w:spacing w:val="-9"/>
          <w:w w:val="105"/>
        </w:rPr>
        <w:t> </w:t>
      </w:r>
      <w:r>
        <w:rPr>
          <w:color w:val="231F20"/>
          <w:w w:val="105"/>
        </w:rPr>
        <w:t>có sự</w:t>
      </w:r>
      <w:r>
        <w:rPr>
          <w:color w:val="231F20"/>
          <w:spacing w:val="-16"/>
          <w:w w:val="105"/>
        </w:rPr>
        <w:t> </w:t>
      </w:r>
      <w:r>
        <w:rPr>
          <w:color w:val="231F20"/>
          <w:w w:val="105"/>
        </w:rPr>
        <w:t>chuẩn</w:t>
      </w:r>
      <w:r>
        <w:rPr>
          <w:color w:val="231F20"/>
          <w:spacing w:val="-16"/>
          <w:w w:val="105"/>
        </w:rPr>
        <w:t> </w:t>
      </w:r>
      <w:r>
        <w:rPr>
          <w:color w:val="231F20"/>
          <w:w w:val="105"/>
        </w:rPr>
        <w:t>bị.</w:t>
      </w:r>
      <w:r>
        <w:rPr>
          <w:color w:val="231F20"/>
          <w:spacing w:val="-17"/>
          <w:w w:val="105"/>
        </w:rPr>
        <w:t> </w:t>
      </w:r>
      <w:r>
        <w:rPr>
          <w:color w:val="231F20"/>
          <w:w w:val="105"/>
        </w:rPr>
        <w:t>Bất</w:t>
      </w:r>
      <w:r>
        <w:rPr>
          <w:color w:val="231F20"/>
          <w:spacing w:val="-17"/>
          <w:w w:val="105"/>
        </w:rPr>
        <w:t> </w:t>
      </w:r>
      <w:r>
        <w:rPr>
          <w:color w:val="231F20"/>
          <w:w w:val="105"/>
        </w:rPr>
        <w:t>luận</w:t>
      </w:r>
      <w:r>
        <w:rPr>
          <w:color w:val="231F20"/>
          <w:spacing w:val="-17"/>
          <w:w w:val="105"/>
        </w:rPr>
        <w:t> </w:t>
      </w:r>
      <w:r>
        <w:rPr>
          <w:color w:val="231F20"/>
          <w:w w:val="105"/>
        </w:rPr>
        <w:t>lúc</w:t>
      </w:r>
      <w:r>
        <w:rPr>
          <w:color w:val="231F20"/>
          <w:spacing w:val="-17"/>
          <w:w w:val="105"/>
        </w:rPr>
        <w:t> </w:t>
      </w:r>
      <w:r>
        <w:rPr>
          <w:color w:val="231F20"/>
          <w:w w:val="105"/>
        </w:rPr>
        <w:t>nào,</w:t>
      </w:r>
      <w:r>
        <w:rPr>
          <w:color w:val="231F20"/>
          <w:spacing w:val="-16"/>
          <w:w w:val="105"/>
        </w:rPr>
        <w:t> </w:t>
      </w:r>
      <w:r>
        <w:rPr>
          <w:color w:val="231F20"/>
          <w:w w:val="105"/>
        </w:rPr>
        <w:t>nơi</w:t>
      </w:r>
      <w:r>
        <w:rPr>
          <w:color w:val="231F20"/>
          <w:spacing w:val="-17"/>
          <w:w w:val="105"/>
        </w:rPr>
        <w:t> </w:t>
      </w:r>
      <w:r>
        <w:rPr>
          <w:color w:val="231F20"/>
          <w:w w:val="105"/>
        </w:rPr>
        <w:t>nào,</w:t>
      </w:r>
      <w:r>
        <w:rPr>
          <w:color w:val="231F20"/>
          <w:spacing w:val="-16"/>
          <w:w w:val="105"/>
        </w:rPr>
        <w:t> </w:t>
      </w:r>
      <w:r>
        <w:rPr>
          <w:color w:val="231F20"/>
          <w:w w:val="105"/>
        </w:rPr>
        <w:t>thiên</w:t>
      </w:r>
      <w:r>
        <w:rPr>
          <w:color w:val="231F20"/>
          <w:spacing w:val="-17"/>
          <w:w w:val="105"/>
        </w:rPr>
        <w:t> </w:t>
      </w:r>
      <w:r>
        <w:rPr>
          <w:color w:val="231F20"/>
          <w:w w:val="105"/>
        </w:rPr>
        <w:t>tai</w:t>
      </w:r>
      <w:r>
        <w:rPr>
          <w:color w:val="231F20"/>
          <w:spacing w:val="-17"/>
          <w:w w:val="105"/>
        </w:rPr>
        <w:t> </w:t>
      </w:r>
      <w:r>
        <w:rPr>
          <w:color w:val="231F20"/>
          <w:w w:val="105"/>
        </w:rPr>
        <w:t>như</w:t>
      </w:r>
      <w:r>
        <w:rPr>
          <w:color w:val="231F20"/>
          <w:spacing w:val="-17"/>
          <w:w w:val="105"/>
        </w:rPr>
        <w:t> </w:t>
      </w:r>
      <w:r>
        <w:rPr>
          <w:color w:val="231F20"/>
          <w:w w:val="105"/>
        </w:rPr>
        <w:t>thế</w:t>
      </w:r>
      <w:r>
        <w:rPr>
          <w:color w:val="231F20"/>
          <w:spacing w:val="-17"/>
          <w:w w:val="105"/>
        </w:rPr>
        <w:t> </w:t>
      </w:r>
      <w:r>
        <w:rPr>
          <w:color w:val="231F20"/>
          <w:w w:val="105"/>
        </w:rPr>
        <w:t>cũng có thể xảy ra. Trong lòng đã có sự chuẩn bị rồi, niệm Phật vãng</w:t>
      </w:r>
      <w:r>
        <w:rPr>
          <w:color w:val="231F20"/>
          <w:spacing w:val="-4"/>
          <w:w w:val="105"/>
        </w:rPr>
        <w:t> </w:t>
      </w:r>
      <w:r>
        <w:rPr>
          <w:color w:val="231F20"/>
          <w:w w:val="105"/>
        </w:rPr>
        <w:t>sinh,</w:t>
      </w:r>
      <w:r>
        <w:rPr>
          <w:color w:val="231F20"/>
          <w:spacing w:val="-4"/>
          <w:w w:val="105"/>
        </w:rPr>
        <w:t> </w:t>
      </w:r>
      <w:r>
        <w:rPr>
          <w:color w:val="231F20"/>
          <w:w w:val="105"/>
        </w:rPr>
        <w:t>không</w:t>
      </w:r>
      <w:r>
        <w:rPr>
          <w:color w:val="231F20"/>
          <w:spacing w:val="-4"/>
          <w:w w:val="105"/>
        </w:rPr>
        <w:t> </w:t>
      </w:r>
      <w:r>
        <w:rPr>
          <w:color w:val="231F20"/>
          <w:w w:val="105"/>
        </w:rPr>
        <w:t>được</w:t>
      </w:r>
      <w:r>
        <w:rPr>
          <w:color w:val="231F20"/>
          <w:spacing w:val="-4"/>
          <w:w w:val="105"/>
        </w:rPr>
        <w:t> </w:t>
      </w:r>
      <w:r>
        <w:rPr>
          <w:color w:val="231F20"/>
          <w:w w:val="105"/>
        </w:rPr>
        <w:t>có</w:t>
      </w:r>
      <w:r>
        <w:rPr>
          <w:color w:val="231F20"/>
          <w:spacing w:val="-4"/>
          <w:w w:val="105"/>
        </w:rPr>
        <w:t> </w:t>
      </w:r>
      <w:r>
        <w:rPr>
          <w:color w:val="231F20"/>
          <w:w w:val="105"/>
        </w:rPr>
        <w:t>ý</w:t>
      </w:r>
      <w:r>
        <w:rPr>
          <w:color w:val="231F20"/>
          <w:spacing w:val="-4"/>
          <w:w w:val="105"/>
        </w:rPr>
        <w:t> </w:t>
      </w:r>
      <w:r>
        <w:rPr>
          <w:color w:val="231F20"/>
          <w:w w:val="105"/>
        </w:rPr>
        <w:t>niệm</w:t>
      </w:r>
      <w:r>
        <w:rPr>
          <w:color w:val="231F20"/>
          <w:spacing w:val="-4"/>
          <w:w w:val="105"/>
        </w:rPr>
        <w:t> </w:t>
      </w:r>
      <w:r>
        <w:rPr>
          <w:color w:val="231F20"/>
          <w:w w:val="105"/>
        </w:rPr>
        <w:t>nào</w:t>
      </w:r>
      <w:r>
        <w:rPr>
          <w:color w:val="231F20"/>
          <w:spacing w:val="-4"/>
          <w:w w:val="105"/>
        </w:rPr>
        <w:t> </w:t>
      </w:r>
      <w:r>
        <w:rPr>
          <w:color w:val="231F20"/>
          <w:w w:val="105"/>
        </w:rPr>
        <w:t>khác.</w:t>
      </w:r>
      <w:r>
        <w:rPr>
          <w:color w:val="231F20"/>
          <w:spacing w:val="-4"/>
          <w:w w:val="105"/>
        </w:rPr>
        <w:t> </w:t>
      </w:r>
      <w:r>
        <w:rPr>
          <w:color w:val="231F20"/>
          <w:w w:val="105"/>
        </w:rPr>
        <w:t>Cuối</w:t>
      </w:r>
      <w:r>
        <w:rPr>
          <w:color w:val="231F20"/>
          <w:spacing w:val="-4"/>
          <w:w w:val="105"/>
        </w:rPr>
        <w:t> </w:t>
      </w:r>
      <w:r>
        <w:rPr>
          <w:color w:val="231F20"/>
          <w:w w:val="105"/>
        </w:rPr>
        <w:t>cùng,</w:t>
      </w:r>
      <w:r>
        <w:rPr>
          <w:color w:val="231F20"/>
          <w:spacing w:val="-4"/>
          <w:w w:val="105"/>
        </w:rPr>
        <w:t> </w:t>
      </w:r>
      <w:r>
        <w:rPr>
          <w:color w:val="231F20"/>
          <w:w w:val="105"/>
        </w:rPr>
        <w:t>một niệm</w:t>
      </w:r>
      <w:r>
        <w:rPr>
          <w:color w:val="231F20"/>
          <w:spacing w:val="-20"/>
          <w:w w:val="105"/>
        </w:rPr>
        <w:t> </w:t>
      </w:r>
      <w:r>
        <w:rPr>
          <w:color w:val="231F20"/>
          <w:w w:val="105"/>
        </w:rPr>
        <w:t>A</w:t>
      </w:r>
      <w:r>
        <w:rPr>
          <w:color w:val="231F20"/>
          <w:spacing w:val="-20"/>
          <w:w w:val="105"/>
        </w:rPr>
        <w:t> </w:t>
      </w:r>
      <w:r>
        <w:rPr>
          <w:color w:val="231F20"/>
          <w:w w:val="105"/>
        </w:rPr>
        <w:t>Di</w:t>
      </w:r>
      <w:r>
        <w:rPr>
          <w:color w:val="231F20"/>
          <w:spacing w:val="-20"/>
          <w:w w:val="105"/>
        </w:rPr>
        <w:t> </w:t>
      </w:r>
      <w:r>
        <w:rPr>
          <w:color w:val="231F20"/>
          <w:w w:val="105"/>
        </w:rPr>
        <w:t>Đà</w:t>
      </w:r>
      <w:r>
        <w:rPr>
          <w:color w:val="231F20"/>
          <w:spacing w:val="-20"/>
          <w:w w:val="105"/>
        </w:rPr>
        <w:t> </w:t>
      </w:r>
      <w:r>
        <w:rPr>
          <w:color w:val="231F20"/>
          <w:w w:val="105"/>
        </w:rPr>
        <w:t>Phật,</w:t>
      </w:r>
      <w:r>
        <w:rPr>
          <w:color w:val="231F20"/>
          <w:spacing w:val="-20"/>
          <w:w w:val="105"/>
        </w:rPr>
        <w:t> </w:t>
      </w:r>
      <w:r>
        <w:rPr>
          <w:color w:val="231F20"/>
          <w:w w:val="105"/>
        </w:rPr>
        <w:t>nguyện</w:t>
      </w:r>
      <w:r>
        <w:rPr>
          <w:color w:val="231F20"/>
          <w:spacing w:val="-20"/>
          <w:w w:val="105"/>
        </w:rPr>
        <w:t> </w:t>
      </w:r>
      <w:r>
        <w:rPr>
          <w:color w:val="231F20"/>
          <w:w w:val="105"/>
        </w:rPr>
        <w:t>thứ</w:t>
      </w:r>
      <w:r>
        <w:rPr>
          <w:color w:val="231F20"/>
          <w:spacing w:val="-20"/>
          <w:w w:val="105"/>
        </w:rPr>
        <w:t> </w:t>
      </w:r>
      <w:r>
        <w:rPr>
          <w:color w:val="231F20"/>
          <w:w w:val="105"/>
        </w:rPr>
        <w:t>18</w:t>
      </w:r>
      <w:r>
        <w:rPr>
          <w:color w:val="231F20"/>
          <w:spacing w:val="-20"/>
          <w:w w:val="105"/>
        </w:rPr>
        <w:t> </w:t>
      </w:r>
      <w:r>
        <w:rPr>
          <w:color w:val="231F20"/>
          <w:w w:val="105"/>
        </w:rPr>
        <w:t>trong</w:t>
      </w:r>
      <w:r>
        <w:rPr>
          <w:color w:val="231F20"/>
          <w:spacing w:val="-20"/>
          <w:w w:val="105"/>
        </w:rPr>
        <w:t> </w:t>
      </w:r>
      <w:r>
        <w:rPr>
          <w:color w:val="231F20"/>
          <w:w w:val="105"/>
        </w:rPr>
        <w:t>48</w:t>
      </w:r>
      <w:r>
        <w:rPr>
          <w:color w:val="231F20"/>
          <w:spacing w:val="-20"/>
          <w:w w:val="105"/>
        </w:rPr>
        <w:t> </w:t>
      </w:r>
      <w:r>
        <w:rPr>
          <w:color w:val="231F20"/>
          <w:w w:val="105"/>
        </w:rPr>
        <w:t>nguyện</w:t>
      </w:r>
      <w:r>
        <w:rPr>
          <w:color w:val="231F20"/>
          <w:spacing w:val="-20"/>
          <w:w w:val="105"/>
        </w:rPr>
        <w:t> </w:t>
      </w:r>
      <w:r>
        <w:rPr>
          <w:color w:val="231F20"/>
          <w:w w:val="105"/>
        </w:rPr>
        <w:t>của</w:t>
      </w:r>
      <w:r>
        <w:rPr>
          <w:color w:val="231F20"/>
          <w:spacing w:val="-20"/>
          <w:w w:val="105"/>
        </w:rPr>
        <w:t> </w:t>
      </w:r>
      <w:r>
        <w:rPr>
          <w:color w:val="231F20"/>
          <w:w w:val="105"/>
        </w:rPr>
        <w:t>kinh </w:t>
      </w:r>
      <w:r>
        <w:rPr>
          <w:i/>
          <w:color w:val="231F20"/>
          <w:w w:val="105"/>
        </w:rPr>
        <w:t>Vô</w:t>
      </w:r>
      <w:r>
        <w:rPr>
          <w:i/>
          <w:color w:val="231F20"/>
          <w:spacing w:val="-9"/>
          <w:w w:val="105"/>
        </w:rPr>
        <w:t> </w:t>
      </w:r>
      <w:r>
        <w:rPr>
          <w:i/>
          <w:color w:val="231F20"/>
          <w:w w:val="105"/>
        </w:rPr>
        <w:t>Lượng</w:t>
      </w:r>
      <w:r>
        <w:rPr>
          <w:i/>
          <w:color w:val="231F20"/>
          <w:spacing w:val="-9"/>
          <w:w w:val="105"/>
        </w:rPr>
        <w:t> </w:t>
      </w:r>
      <w:r>
        <w:rPr>
          <w:i/>
          <w:color w:val="231F20"/>
          <w:w w:val="105"/>
        </w:rPr>
        <w:t>Thọ</w:t>
      </w:r>
      <w:r>
        <w:rPr>
          <w:color w:val="231F20"/>
          <w:w w:val="105"/>
        </w:rPr>
        <w:t>.</w:t>
      </w:r>
      <w:r>
        <w:rPr>
          <w:color w:val="231F20"/>
          <w:spacing w:val="-9"/>
          <w:w w:val="105"/>
        </w:rPr>
        <w:t> </w:t>
      </w:r>
      <w:r>
        <w:rPr>
          <w:color w:val="231F20"/>
          <w:w w:val="105"/>
        </w:rPr>
        <w:t>Lâm</w:t>
      </w:r>
      <w:r>
        <w:rPr>
          <w:color w:val="231F20"/>
          <w:spacing w:val="-9"/>
          <w:w w:val="105"/>
        </w:rPr>
        <w:t> </w:t>
      </w:r>
      <w:r>
        <w:rPr>
          <w:color w:val="231F20"/>
          <w:w w:val="105"/>
        </w:rPr>
        <w:t>chung</w:t>
      </w:r>
      <w:r>
        <w:rPr>
          <w:color w:val="231F20"/>
          <w:spacing w:val="-9"/>
          <w:w w:val="105"/>
        </w:rPr>
        <w:t> </w:t>
      </w:r>
      <w:r>
        <w:rPr>
          <w:color w:val="231F20"/>
          <w:w w:val="105"/>
        </w:rPr>
        <w:t>một</w:t>
      </w:r>
      <w:r>
        <w:rPr>
          <w:color w:val="231F20"/>
          <w:spacing w:val="-9"/>
          <w:w w:val="105"/>
        </w:rPr>
        <w:t> </w:t>
      </w:r>
      <w:r>
        <w:rPr>
          <w:color w:val="231F20"/>
          <w:w w:val="105"/>
        </w:rPr>
        <w:t>niệm,</w:t>
      </w:r>
      <w:r>
        <w:rPr>
          <w:color w:val="231F20"/>
          <w:spacing w:val="-9"/>
          <w:w w:val="105"/>
        </w:rPr>
        <w:t> </w:t>
      </w:r>
      <w:r>
        <w:rPr>
          <w:color w:val="231F20"/>
          <w:w w:val="105"/>
        </w:rPr>
        <w:t>mười</w:t>
      </w:r>
      <w:r>
        <w:rPr>
          <w:color w:val="231F20"/>
          <w:spacing w:val="-9"/>
          <w:w w:val="105"/>
        </w:rPr>
        <w:t> </w:t>
      </w:r>
      <w:r>
        <w:rPr>
          <w:color w:val="231F20"/>
          <w:w w:val="105"/>
        </w:rPr>
        <w:t>niệm</w:t>
      </w:r>
      <w:r>
        <w:rPr>
          <w:color w:val="231F20"/>
          <w:spacing w:val="-9"/>
          <w:w w:val="105"/>
        </w:rPr>
        <w:t> </w:t>
      </w:r>
      <w:r>
        <w:rPr>
          <w:color w:val="231F20"/>
          <w:w w:val="105"/>
        </w:rPr>
        <w:t>chắc</w:t>
      </w:r>
      <w:r>
        <w:rPr>
          <w:color w:val="231F20"/>
          <w:spacing w:val="-9"/>
          <w:w w:val="105"/>
        </w:rPr>
        <w:t> </w:t>
      </w:r>
      <w:r>
        <w:rPr>
          <w:color w:val="231F20"/>
          <w:w w:val="105"/>
        </w:rPr>
        <w:t>chắn được vãng sinh.</w:t>
      </w:r>
    </w:p>
    <w:p>
      <w:pPr>
        <w:pStyle w:val="BodyText"/>
        <w:spacing w:line="297" w:lineRule="auto" w:before="146"/>
        <w:ind w:left="388" w:right="120" w:firstLine="453"/>
      </w:pPr>
      <w:r>
        <w:rPr>
          <w:color w:val="231F20"/>
          <w:w w:val="105"/>
        </w:rPr>
        <w:t>Sống trên thế gian này, hàng ngày phải xem như đây là ngày</w:t>
      </w:r>
      <w:r>
        <w:rPr>
          <w:color w:val="231F20"/>
          <w:spacing w:val="-15"/>
          <w:w w:val="105"/>
        </w:rPr>
        <w:t> </w:t>
      </w:r>
      <w:r>
        <w:rPr>
          <w:color w:val="231F20"/>
          <w:w w:val="105"/>
        </w:rPr>
        <w:t>cuối</w:t>
      </w:r>
      <w:r>
        <w:rPr>
          <w:color w:val="231F20"/>
          <w:spacing w:val="-15"/>
          <w:w w:val="105"/>
        </w:rPr>
        <w:t> </w:t>
      </w:r>
      <w:r>
        <w:rPr>
          <w:color w:val="231F20"/>
          <w:w w:val="105"/>
        </w:rPr>
        <w:t>cùng</w:t>
      </w:r>
      <w:r>
        <w:rPr>
          <w:color w:val="231F20"/>
          <w:spacing w:val="-15"/>
          <w:w w:val="105"/>
        </w:rPr>
        <w:t> </w:t>
      </w:r>
      <w:r>
        <w:rPr>
          <w:color w:val="231F20"/>
          <w:w w:val="105"/>
        </w:rPr>
        <w:t>của</w:t>
      </w:r>
      <w:r>
        <w:rPr>
          <w:color w:val="231F20"/>
          <w:spacing w:val="-15"/>
          <w:w w:val="105"/>
        </w:rPr>
        <w:t> </w:t>
      </w:r>
      <w:r>
        <w:rPr>
          <w:color w:val="231F20"/>
          <w:w w:val="105"/>
        </w:rPr>
        <w:t>mình.</w:t>
      </w:r>
      <w:r>
        <w:rPr>
          <w:color w:val="231F20"/>
          <w:spacing w:val="-15"/>
          <w:w w:val="105"/>
        </w:rPr>
        <w:t> </w:t>
      </w:r>
      <w:r>
        <w:rPr>
          <w:color w:val="231F20"/>
          <w:w w:val="105"/>
        </w:rPr>
        <w:t>Phải</w:t>
      </w:r>
      <w:r>
        <w:rPr>
          <w:color w:val="231F20"/>
          <w:spacing w:val="-15"/>
          <w:w w:val="105"/>
        </w:rPr>
        <w:t> </w:t>
      </w:r>
      <w:r>
        <w:rPr>
          <w:color w:val="231F20"/>
          <w:w w:val="105"/>
        </w:rPr>
        <w:t>quán</w:t>
      </w:r>
      <w:r>
        <w:rPr>
          <w:color w:val="231F20"/>
          <w:spacing w:val="-15"/>
          <w:w w:val="105"/>
        </w:rPr>
        <w:t> </w:t>
      </w:r>
      <w:r>
        <w:rPr>
          <w:color w:val="231F20"/>
          <w:w w:val="105"/>
        </w:rPr>
        <w:t>như</w:t>
      </w:r>
      <w:r>
        <w:rPr>
          <w:color w:val="231F20"/>
          <w:spacing w:val="-15"/>
          <w:w w:val="105"/>
        </w:rPr>
        <w:t> </w:t>
      </w:r>
      <w:r>
        <w:rPr>
          <w:color w:val="231F20"/>
          <w:w w:val="105"/>
        </w:rPr>
        <w:t>vậy,</w:t>
      </w:r>
      <w:r>
        <w:rPr>
          <w:color w:val="231F20"/>
          <w:spacing w:val="-15"/>
          <w:w w:val="105"/>
        </w:rPr>
        <w:t> </w:t>
      </w:r>
      <w:r>
        <w:rPr>
          <w:color w:val="231F20"/>
          <w:w w:val="105"/>
        </w:rPr>
        <w:t>thì</w:t>
      </w:r>
      <w:r>
        <w:rPr>
          <w:color w:val="231F20"/>
          <w:spacing w:val="-15"/>
          <w:w w:val="105"/>
        </w:rPr>
        <w:t> </w:t>
      </w:r>
      <w:r>
        <w:rPr>
          <w:color w:val="231F20"/>
          <w:w w:val="105"/>
        </w:rPr>
        <w:t>đối</w:t>
      </w:r>
      <w:r>
        <w:rPr>
          <w:color w:val="231F20"/>
          <w:spacing w:val="-15"/>
          <w:w w:val="105"/>
        </w:rPr>
        <w:t> </w:t>
      </w:r>
      <w:r>
        <w:rPr>
          <w:color w:val="231F20"/>
          <w:w w:val="105"/>
        </w:rPr>
        <w:t>với</w:t>
      </w:r>
      <w:r>
        <w:rPr>
          <w:color w:val="231F20"/>
          <w:spacing w:val="-15"/>
          <w:w w:val="105"/>
        </w:rPr>
        <w:t> </w:t>
      </w:r>
      <w:r>
        <w:rPr>
          <w:color w:val="231F20"/>
          <w:spacing w:val="-4"/>
          <w:w w:val="105"/>
        </w:rPr>
        <w:t>thế</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295" w:lineRule="auto" w:before="106"/>
        <w:ind w:left="103" w:right="403"/>
      </w:pPr>
      <w:r>
        <w:rPr>
          <w:color w:val="231F20"/>
          <w:w w:val="105"/>
        </w:rPr>
        <w:t>gian này sẽ không còn lưu luyến nữa, sẽ không tạo nghiệt nữa,</w:t>
      </w:r>
      <w:r>
        <w:rPr>
          <w:color w:val="231F20"/>
          <w:spacing w:val="-15"/>
          <w:w w:val="105"/>
        </w:rPr>
        <w:t> </w:t>
      </w:r>
      <w:r>
        <w:rPr>
          <w:color w:val="231F20"/>
          <w:w w:val="105"/>
        </w:rPr>
        <w:t>không</w:t>
      </w:r>
      <w:r>
        <w:rPr>
          <w:color w:val="231F20"/>
          <w:spacing w:val="-16"/>
          <w:w w:val="105"/>
        </w:rPr>
        <w:t> </w:t>
      </w:r>
      <w:r>
        <w:rPr>
          <w:color w:val="231F20"/>
          <w:w w:val="105"/>
        </w:rPr>
        <w:t>muốn</w:t>
      </w:r>
      <w:r>
        <w:rPr>
          <w:color w:val="231F20"/>
          <w:spacing w:val="-15"/>
          <w:w w:val="105"/>
        </w:rPr>
        <w:t> </w:t>
      </w:r>
      <w:r>
        <w:rPr>
          <w:color w:val="231F20"/>
          <w:w w:val="105"/>
        </w:rPr>
        <w:t>làm</w:t>
      </w:r>
      <w:r>
        <w:rPr>
          <w:color w:val="231F20"/>
          <w:spacing w:val="-15"/>
          <w:w w:val="105"/>
        </w:rPr>
        <w:t> </w:t>
      </w:r>
      <w:r>
        <w:rPr>
          <w:color w:val="231F20"/>
          <w:w w:val="105"/>
        </w:rPr>
        <w:t>điều</w:t>
      </w:r>
      <w:r>
        <w:rPr>
          <w:color w:val="231F20"/>
          <w:spacing w:val="-15"/>
          <w:w w:val="105"/>
        </w:rPr>
        <w:t> </w:t>
      </w:r>
      <w:r>
        <w:rPr>
          <w:color w:val="231F20"/>
          <w:w w:val="105"/>
        </w:rPr>
        <w:t>gì,</w:t>
      </w:r>
      <w:r>
        <w:rPr>
          <w:color w:val="231F20"/>
          <w:spacing w:val="-16"/>
          <w:w w:val="105"/>
        </w:rPr>
        <w:t> </w:t>
      </w:r>
      <w:r>
        <w:rPr>
          <w:color w:val="231F20"/>
          <w:w w:val="105"/>
        </w:rPr>
        <w:t>bởi</w:t>
      </w:r>
      <w:r>
        <w:rPr>
          <w:color w:val="231F20"/>
          <w:spacing w:val="-15"/>
          <w:w w:val="105"/>
        </w:rPr>
        <w:t> </w:t>
      </w:r>
      <w:r>
        <w:rPr>
          <w:color w:val="231F20"/>
          <w:w w:val="105"/>
        </w:rPr>
        <w:t>đây</w:t>
      </w:r>
      <w:r>
        <w:rPr>
          <w:color w:val="231F20"/>
          <w:spacing w:val="-15"/>
          <w:w w:val="105"/>
        </w:rPr>
        <w:t> </w:t>
      </w:r>
      <w:r>
        <w:rPr>
          <w:color w:val="231F20"/>
          <w:w w:val="105"/>
        </w:rPr>
        <w:t>là</w:t>
      </w:r>
      <w:r>
        <w:rPr>
          <w:color w:val="231F20"/>
          <w:spacing w:val="-15"/>
          <w:w w:val="105"/>
        </w:rPr>
        <w:t> </w:t>
      </w:r>
      <w:r>
        <w:rPr>
          <w:color w:val="231F20"/>
          <w:w w:val="105"/>
        </w:rPr>
        <w:t>ngày</w:t>
      </w:r>
      <w:r>
        <w:rPr>
          <w:color w:val="231F20"/>
          <w:spacing w:val="-15"/>
          <w:w w:val="105"/>
        </w:rPr>
        <w:t> </w:t>
      </w:r>
      <w:r>
        <w:rPr>
          <w:color w:val="231F20"/>
          <w:w w:val="105"/>
        </w:rPr>
        <w:t>cuối</w:t>
      </w:r>
      <w:r>
        <w:rPr>
          <w:color w:val="231F20"/>
          <w:spacing w:val="-16"/>
          <w:w w:val="105"/>
        </w:rPr>
        <w:t> </w:t>
      </w:r>
      <w:r>
        <w:rPr>
          <w:color w:val="231F20"/>
          <w:w w:val="105"/>
        </w:rPr>
        <w:t>cùng</w:t>
      </w:r>
      <w:r>
        <w:rPr>
          <w:color w:val="231F20"/>
          <w:spacing w:val="-15"/>
          <w:w w:val="105"/>
        </w:rPr>
        <w:t> </w:t>
      </w:r>
      <w:r>
        <w:rPr>
          <w:color w:val="231F20"/>
          <w:w w:val="105"/>
        </w:rPr>
        <w:t>của mình. Ngày cuối cùng, điều gì quan trọng nhất? Niệm Phật là quan trọng nhất. Vì thế, học trò của chúng tôi ngày nay phát tâm, thật hiếm có, đó là tâm Bồ đề, khuyên mọi người tu</w:t>
      </w:r>
      <w:r>
        <w:rPr>
          <w:color w:val="231F20"/>
          <w:spacing w:val="-11"/>
          <w:w w:val="105"/>
        </w:rPr>
        <w:t> </w:t>
      </w:r>
      <w:r>
        <w:rPr>
          <w:color w:val="231F20"/>
          <w:w w:val="105"/>
        </w:rPr>
        <w:t>Lục</w:t>
      </w:r>
      <w:r>
        <w:rPr>
          <w:color w:val="231F20"/>
          <w:spacing w:val="-11"/>
          <w:w w:val="105"/>
        </w:rPr>
        <w:t> </w:t>
      </w:r>
      <w:r>
        <w:rPr>
          <w:color w:val="231F20"/>
          <w:w w:val="105"/>
        </w:rPr>
        <w:t>Hòa</w:t>
      </w:r>
      <w:r>
        <w:rPr>
          <w:color w:val="231F20"/>
          <w:spacing w:val="-11"/>
          <w:w w:val="105"/>
        </w:rPr>
        <w:t> </w:t>
      </w:r>
      <w:r>
        <w:rPr>
          <w:color w:val="231F20"/>
          <w:w w:val="105"/>
        </w:rPr>
        <w:t>Kính.</w:t>
      </w:r>
      <w:r>
        <w:rPr>
          <w:color w:val="231F20"/>
          <w:spacing w:val="-12"/>
          <w:w w:val="105"/>
        </w:rPr>
        <w:t> </w:t>
      </w:r>
      <w:r>
        <w:rPr>
          <w:color w:val="231F20"/>
          <w:w w:val="105"/>
        </w:rPr>
        <w:t>Phải</w:t>
      </w:r>
      <w:r>
        <w:rPr>
          <w:color w:val="231F20"/>
          <w:spacing w:val="-11"/>
          <w:w w:val="105"/>
        </w:rPr>
        <w:t> </w:t>
      </w:r>
      <w:r>
        <w:rPr>
          <w:color w:val="231F20"/>
          <w:w w:val="105"/>
        </w:rPr>
        <w:t>giảng</w:t>
      </w:r>
      <w:r>
        <w:rPr>
          <w:color w:val="231F20"/>
          <w:spacing w:val="-11"/>
          <w:w w:val="105"/>
        </w:rPr>
        <w:t> </w:t>
      </w:r>
      <w:r>
        <w:rPr>
          <w:color w:val="231F20"/>
          <w:w w:val="105"/>
        </w:rPr>
        <w:t>rõ</w:t>
      </w:r>
      <w:r>
        <w:rPr>
          <w:color w:val="231F20"/>
          <w:spacing w:val="-11"/>
          <w:w w:val="105"/>
        </w:rPr>
        <w:t> </w:t>
      </w:r>
      <w:r>
        <w:rPr>
          <w:color w:val="231F20"/>
          <w:w w:val="105"/>
        </w:rPr>
        <w:t>ràng</w:t>
      </w:r>
      <w:r>
        <w:rPr>
          <w:color w:val="231F20"/>
          <w:spacing w:val="-11"/>
          <w:w w:val="105"/>
        </w:rPr>
        <w:t> </w:t>
      </w:r>
      <w:r>
        <w:rPr>
          <w:color w:val="231F20"/>
          <w:w w:val="105"/>
        </w:rPr>
        <w:t>minh</w:t>
      </w:r>
      <w:r>
        <w:rPr>
          <w:color w:val="231F20"/>
          <w:spacing w:val="-11"/>
          <w:w w:val="105"/>
        </w:rPr>
        <w:t> </w:t>
      </w:r>
      <w:r>
        <w:rPr>
          <w:color w:val="231F20"/>
          <w:w w:val="105"/>
        </w:rPr>
        <w:t>bạch</w:t>
      </w:r>
      <w:r>
        <w:rPr>
          <w:color w:val="231F20"/>
          <w:spacing w:val="-11"/>
          <w:w w:val="105"/>
        </w:rPr>
        <w:t> </w:t>
      </w:r>
      <w:r>
        <w:rPr>
          <w:color w:val="231F20"/>
          <w:w w:val="105"/>
        </w:rPr>
        <w:t>sự</w:t>
      </w:r>
      <w:r>
        <w:rPr>
          <w:color w:val="231F20"/>
          <w:spacing w:val="-11"/>
          <w:w w:val="105"/>
        </w:rPr>
        <w:t> </w:t>
      </w:r>
      <w:r>
        <w:rPr>
          <w:color w:val="231F20"/>
          <w:w w:val="105"/>
        </w:rPr>
        <w:t>việc</w:t>
      </w:r>
      <w:r>
        <w:rPr>
          <w:color w:val="231F20"/>
          <w:spacing w:val="-12"/>
          <w:w w:val="105"/>
        </w:rPr>
        <w:t> </w:t>
      </w:r>
      <w:r>
        <w:rPr>
          <w:color w:val="231F20"/>
          <w:w w:val="105"/>
        </w:rPr>
        <w:t>này. Tu</w:t>
      </w:r>
      <w:r>
        <w:rPr>
          <w:color w:val="231F20"/>
          <w:spacing w:val="-1"/>
          <w:w w:val="105"/>
        </w:rPr>
        <w:t> </w:t>
      </w:r>
      <w:r>
        <w:rPr>
          <w:color w:val="231F20"/>
          <w:w w:val="105"/>
        </w:rPr>
        <w:t>Lục</w:t>
      </w:r>
      <w:r>
        <w:rPr>
          <w:color w:val="231F20"/>
          <w:spacing w:val="-1"/>
          <w:w w:val="105"/>
        </w:rPr>
        <w:t> </w:t>
      </w:r>
      <w:r>
        <w:rPr>
          <w:color w:val="231F20"/>
          <w:w w:val="105"/>
        </w:rPr>
        <w:t>Hòa</w:t>
      </w:r>
      <w:r>
        <w:rPr>
          <w:color w:val="231F20"/>
          <w:spacing w:val="-1"/>
          <w:w w:val="105"/>
        </w:rPr>
        <w:t> </w:t>
      </w:r>
      <w:r>
        <w:rPr>
          <w:color w:val="231F20"/>
          <w:w w:val="105"/>
        </w:rPr>
        <w:t>Kính,</w:t>
      </w:r>
      <w:r>
        <w:rPr>
          <w:color w:val="231F20"/>
          <w:spacing w:val="-1"/>
          <w:w w:val="105"/>
        </w:rPr>
        <w:t> </w:t>
      </w:r>
      <w:r>
        <w:rPr>
          <w:color w:val="231F20"/>
          <w:w w:val="105"/>
        </w:rPr>
        <w:t>thời</w:t>
      </w:r>
      <w:r>
        <w:rPr>
          <w:color w:val="231F20"/>
          <w:spacing w:val="-1"/>
          <w:w w:val="105"/>
        </w:rPr>
        <w:t> </w:t>
      </w:r>
      <w:r>
        <w:rPr>
          <w:color w:val="231F20"/>
          <w:w w:val="105"/>
        </w:rPr>
        <w:t>thời</w:t>
      </w:r>
      <w:r>
        <w:rPr>
          <w:color w:val="231F20"/>
          <w:spacing w:val="-1"/>
          <w:w w:val="105"/>
        </w:rPr>
        <w:t> </w:t>
      </w:r>
      <w:r>
        <w:rPr>
          <w:color w:val="231F20"/>
          <w:w w:val="105"/>
        </w:rPr>
        <w:t>khắc</w:t>
      </w:r>
      <w:r>
        <w:rPr>
          <w:color w:val="231F20"/>
          <w:spacing w:val="-1"/>
          <w:w w:val="105"/>
        </w:rPr>
        <w:t> </w:t>
      </w:r>
      <w:r>
        <w:rPr>
          <w:color w:val="231F20"/>
          <w:w w:val="105"/>
        </w:rPr>
        <w:t>khắc</w:t>
      </w:r>
      <w:r>
        <w:rPr>
          <w:color w:val="231F20"/>
          <w:spacing w:val="-1"/>
          <w:w w:val="105"/>
        </w:rPr>
        <w:t> </w:t>
      </w:r>
      <w:r>
        <w:rPr>
          <w:color w:val="231F20"/>
          <w:w w:val="105"/>
        </w:rPr>
        <w:t>cầu vãng</w:t>
      </w:r>
      <w:r>
        <w:rPr>
          <w:color w:val="231F20"/>
          <w:spacing w:val="-1"/>
          <w:w w:val="105"/>
        </w:rPr>
        <w:t> </w:t>
      </w:r>
      <w:r>
        <w:rPr>
          <w:color w:val="231F20"/>
          <w:w w:val="105"/>
        </w:rPr>
        <w:t>sinh,</w:t>
      </w:r>
      <w:r>
        <w:rPr>
          <w:color w:val="231F20"/>
          <w:spacing w:val="-1"/>
          <w:w w:val="105"/>
        </w:rPr>
        <w:t> </w:t>
      </w:r>
      <w:r>
        <w:rPr>
          <w:color w:val="231F20"/>
          <w:w w:val="105"/>
        </w:rPr>
        <w:t>thành tựu</w:t>
      </w:r>
      <w:r>
        <w:rPr>
          <w:color w:val="231F20"/>
          <w:spacing w:val="-23"/>
          <w:w w:val="105"/>
        </w:rPr>
        <w:t> </w:t>
      </w:r>
      <w:r>
        <w:rPr>
          <w:color w:val="231F20"/>
          <w:w w:val="105"/>
        </w:rPr>
        <w:t>chính</w:t>
      </w:r>
      <w:r>
        <w:rPr>
          <w:color w:val="231F20"/>
          <w:spacing w:val="-22"/>
          <w:w w:val="105"/>
        </w:rPr>
        <w:t> </w:t>
      </w:r>
      <w:r>
        <w:rPr>
          <w:color w:val="231F20"/>
          <w:w w:val="105"/>
        </w:rPr>
        <w:t>mình,</w:t>
      </w:r>
      <w:r>
        <w:rPr>
          <w:color w:val="231F20"/>
          <w:spacing w:val="-22"/>
          <w:w w:val="105"/>
        </w:rPr>
        <w:t> </w:t>
      </w:r>
      <w:r>
        <w:rPr>
          <w:color w:val="231F20"/>
          <w:w w:val="105"/>
        </w:rPr>
        <w:t>và</w:t>
      </w:r>
      <w:r>
        <w:rPr>
          <w:color w:val="231F20"/>
          <w:spacing w:val="-22"/>
          <w:w w:val="105"/>
        </w:rPr>
        <w:t> </w:t>
      </w:r>
      <w:r>
        <w:rPr>
          <w:color w:val="231F20"/>
          <w:w w:val="105"/>
        </w:rPr>
        <w:t>giúp</w:t>
      </w:r>
      <w:r>
        <w:rPr>
          <w:color w:val="231F20"/>
          <w:spacing w:val="-22"/>
          <w:w w:val="105"/>
        </w:rPr>
        <w:t> </w:t>
      </w:r>
      <w:r>
        <w:rPr>
          <w:color w:val="231F20"/>
          <w:w w:val="105"/>
        </w:rPr>
        <w:t>cho</w:t>
      </w:r>
      <w:r>
        <w:rPr>
          <w:color w:val="231F20"/>
          <w:spacing w:val="-22"/>
          <w:w w:val="105"/>
        </w:rPr>
        <w:t> </w:t>
      </w:r>
      <w:r>
        <w:rPr>
          <w:color w:val="231F20"/>
          <w:w w:val="105"/>
        </w:rPr>
        <w:t>mọi</w:t>
      </w:r>
      <w:r>
        <w:rPr>
          <w:color w:val="231F20"/>
          <w:spacing w:val="-23"/>
          <w:w w:val="105"/>
        </w:rPr>
        <w:t> </w:t>
      </w:r>
      <w:r>
        <w:rPr>
          <w:color w:val="231F20"/>
          <w:w w:val="105"/>
        </w:rPr>
        <w:t>người,</w:t>
      </w:r>
      <w:r>
        <w:rPr>
          <w:color w:val="231F20"/>
          <w:spacing w:val="-22"/>
          <w:w w:val="105"/>
        </w:rPr>
        <w:t> </w:t>
      </w:r>
      <w:r>
        <w:rPr>
          <w:color w:val="231F20"/>
          <w:w w:val="105"/>
        </w:rPr>
        <w:t>bởi</w:t>
      </w:r>
      <w:r>
        <w:rPr>
          <w:color w:val="231F20"/>
          <w:spacing w:val="-21"/>
          <w:w w:val="105"/>
        </w:rPr>
        <w:t> </w:t>
      </w:r>
      <w:r>
        <w:rPr>
          <w:color w:val="231F20"/>
          <w:w w:val="105"/>
        </w:rPr>
        <w:t>vì</w:t>
      </w:r>
      <w:r>
        <w:rPr>
          <w:color w:val="231F20"/>
          <w:spacing w:val="-22"/>
          <w:w w:val="105"/>
        </w:rPr>
        <w:t> </w:t>
      </w:r>
      <w:r>
        <w:rPr>
          <w:color w:val="231F20"/>
          <w:w w:val="105"/>
        </w:rPr>
        <w:t>Lục</w:t>
      </w:r>
      <w:r>
        <w:rPr>
          <w:color w:val="231F20"/>
          <w:spacing w:val="-22"/>
          <w:w w:val="105"/>
        </w:rPr>
        <w:t> </w:t>
      </w:r>
      <w:r>
        <w:rPr>
          <w:color w:val="231F20"/>
          <w:w w:val="105"/>
        </w:rPr>
        <w:t>Hòa</w:t>
      </w:r>
      <w:r>
        <w:rPr>
          <w:color w:val="231F20"/>
          <w:spacing w:val="-22"/>
          <w:w w:val="105"/>
        </w:rPr>
        <w:t> </w:t>
      </w:r>
      <w:r>
        <w:rPr>
          <w:color w:val="231F20"/>
          <w:w w:val="105"/>
        </w:rPr>
        <w:t>Kính là</w:t>
      </w:r>
      <w:r>
        <w:rPr>
          <w:color w:val="231F20"/>
          <w:spacing w:val="-6"/>
          <w:w w:val="105"/>
        </w:rPr>
        <w:t> </w:t>
      </w:r>
      <w:r>
        <w:rPr>
          <w:color w:val="231F20"/>
          <w:w w:val="105"/>
        </w:rPr>
        <w:t>chính.</w:t>
      </w:r>
      <w:r>
        <w:rPr>
          <w:color w:val="231F20"/>
          <w:spacing w:val="-6"/>
          <w:w w:val="105"/>
        </w:rPr>
        <w:t> </w:t>
      </w:r>
      <w:r>
        <w:rPr>
          <w:color w:val="231F20"/>
          <w:w w:val="105"/>
        </w:rPr>
        <w:t>Ý</w:t>
      </w:r>
      <w:r>
        <w:rPr>
          <w:color w:val="231F20"/>
          <w:spacing w:val="-6"/>
          <w:w w:val="105"/>
        </w:rPr>
        <w:t> </w:t>
      </w:r>
      <w:r>
        <w:rPr>
          <w:color w:val="231F20"/>
          <w:w w:val="105"/>
        </w:rPr>
        <w:t>niệm</w:t>
      </w:r>
      <w:r>
        <w:rPr>
          <w:color w:val="231F20"/>
          <w:spacing w:val="-6"/>
          <w:w w:val="105"/>
        </w:rPr>
        <w:t> </w:t>
      </w:r>
      <w:r>
        <w:rPr>
          <w:color w:val="231F20"/>
          <w:w w:val="105"/>
        </w:rPr>
        <w:t>thuần</w:t>
      </w:r>
      <w:r>
        <w:rPr>
          <w:color w:val="231F20"/>
          <w:spacing w:val="-6"/>
          <w:w w:val="105"/>
        </w:rPr>
        <w:t> </w:t>
      </w:r>
      <w:r>
        <w:rPr>
          <w:color w:val="231F20"/>
          <w:w w:val="105"/>
        </w:rPr>
        <w:t>chính</w:t>
      </w:r>
      <w:r>
        <w:rPr>
          <w:color w:val="231F20"/>
          <w:spacing w:val="-6"/>
          <w:w w:val="105"/>
        </w:rPr>
        <w:t> </w:t>
      </w:r>
      <w:r>
        <w:rPr>
          <w:color w:val="231F20"/>
          <w:w w:val="105"/>
        </w:rPr>
        <w:t>sẽ</w:t>
      </w:r>
      <w:r>
        <w:rPr>
          <w:color w:val="231F20"/>
          <w:spacing w:val="-3"/>
          <w:w w:val="105"/>
        </w:rPr>
        <w:t> </w:t>
      </w:r>
      <w:r>
        <w:rPr>
          <w:color w:val="231F20"/>
          <w:w w:val="105"/>
        </w:rPr>
        <w:t>ảnh</w:t>
      </w:r>
      <w:r>
        <w:rPr>
          <w:color w:val="231F20"/>
          <w:spacing w:val="-6"/>
          <w:w w:val="105"/>
        </w:rPr>
        <w:t> </w:t>
      </w:r>
      <w:r>
        <w:rPr>
          <w:color w:val="231F20"/>
          <w:w w:val="105"/>
        </w:rPr>
        <w:t>hưởng</w:t>
      </w:r>
      <w:r>
        <w:rPr>
          <w:color w:val="231F20"/>
          <w:spacing w:val="-6"/>
          <w:w w:val="105"/>
        </w:rPr>
        <w:t> </w:t>
      </w:r>
      <w:r>
        <w:rPr>
          <w:color w:val="231F20"/>
          <w:w w:val="105"/>
        </w:rPr>
        <w:t>đến</w:t>
      </w:r>
      <w:r>
        <w:rPr>
          <w:color w:val="231F20"/>
          <w:spacing w:val="-6"/>
          <w:w w:val="105"/>
        </w:rPr>
        <w:t> </w:t>
      </w:r>
      <w:r>
        <w:rPr>
          <w:color w:val="231F20"/>
          <w:w w:val="105"/>
        </w:rPr>
        <w:t>người</w:t>
      </w:r>
      <w:r>
        <w:rPr>
          <w:color w:val="231F20"/>
          <w:spacing w:val="-6"/>
          <w:w w:val="105"/>
        </w:rPr>
        <w:t> </w:t>
      </w:r>
      <w:r>
        <w:rPr>
          <w:color w:val="231F20"/>
          <w:w w:val="105"/>
        </w:rPr>
        <w:t>khác, ảnh hưởng đến thế giới vật chất, cho nên đây là việc tốt.</w: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4"/>
        <w:jc w:val="left"/>
        <w:rPr>
          <w:sz w:val="29"/>
        </w:rPr>
      </w:pPr>
      <w:r>
        <w:rPr/>
        <w:drawing>
          <wp:anchor distT="0" distB="0" distL="0" distR="0" allowOverlap="1" layoutInCell="1" locked="0" behindDoc="0" simplePos="0" relativeHeight="31">
            <wp:simplePos x="0" y="0"/>
            <wp:positionH relativeFrom="page">
              <wp:posOffset>2927072</wp:posOffset>
            </wp:positionH>
            <wp:positionV relativeFrom="paragraph">
              <wp:posOffset>229827</wp:posOffset>
            </wp:positionV>
            <wp:extent cx="1171875" cy="924972"/>
            <wp:effectExtent l="0" t="0" r="0" b="0"/>
            <wp:wrapTopAndBottom/>
            <wp:docPr id="61" name="image11.png"/>
            <wp:cNvGraphicFramePr>
              <a:graphicFrameLocks noChangeAspect="1"/>
            </wp:cNvGraphicFramePr>
            <a:graphic>
              <a:graphicData uri="http://schemas.openxmlformats.org/drawingml/2006/picture">
                <pic:pic>
                  <pic:nvPicPr>
                    <pic:cNvPr id="62" name="image11.png"/>
                    <pic:cNvPicPr/>
                  </pic:nvPicPr>
                  <pic:blipFill>
                    <a:blip r:embed="rId66" cstate="print"/>
                    <a:stretch>
                      <a:fillRect/>
                    </a:stretch>
                  </pic:blipFill>
                  <pic:spPr>
                    <a:xfrm>
                      <a:off x="0" y="0"/>
                      <a:ext cx="1171875" cy="924972"/>
                    </a:xfrm>
                    <a:prstGeom prst="rect">
                      <a:avLst/>
                    </a:prstGeom>
                  </pic:spPr>
                </pic:pic>
              </a:graphicData>
            </a:graphic>
          </wp:anchor>
        </w:drawing>
      </w:r>
    </w:p>
    <w:p>
      <w:pPr>
        <w:spacing w:after="0"/>
        <w:jc w:val="left"/>
        <w:rPr>
          <w:sz w:val="29"/>
        </w:rPr>
        <w:sectPr>
          <w:pgSz w:w="11400" w:h="15370"/>
          <w:pgMar w:header="1015" w:footer="937" w:top="1220" w:bottom="1120" w:left="1200" w:right="1180"/>
        </w:sectPr>
      </w:pPr>
    </w:p>
    <w:p>
      <w:pPr>
        <w:pStyle w:val="BodyText"/>
        <w:jc w:val="left"/>
        <w:rPr>
          <w:sz w:val="20"/>
        </w:rPr>
      </w:pPr>
      <w:r>
        <w:rPr/>
        <w:drawing>
          <wp:anchor distT="0" distB="0" distL="0" distR="0" allowOverlap="1" layoutInCell="1" locked="0" behindDoc="0" simplePos="0" relativeHeight="15745536">
            <wp:simplePos x="0" y="0"/>
            <wp:positionH relativeFrom="page">
              <wp:posOffset>6043667</wp:posOffset>
            </wp:positionH>
            <wp:positionV relativeFrom="page">
              <wp:posOffset>8217037</wp:posOffset>
            </wp:positionV>
            <wp:extent cx="1084332" cy="1430962"/>
            <wp:effectExtent l="0" t="0" r="0" b="0"/>
            <wp:wrapNone/>
            <wp:docPr id="63" name="image3.png"/>
            <wp:cNvGraphicFramePr>
              <a:graphicFrameLocks noChangeAspect="1"/>
            </wp:cNvGraphicFramePr>
            <a:graphic>
              <a:graphicData uri="http://schemas.openxmlformats.org/drawingml/2006/picture">
                <pic:pic>
                  <pic:nvPicPr>
                    <pic:cNvPr id="64" name="image3.png"/>
                    <pic:cNvPicPr/>
                  </pic:nvPicPr>
                  <pic:blipFill>
                    <a:blip r:embed="rId7" cstate="print"/>
                    <a:stretch>
                      <a:fillRect/>
                    </a:stretch>
                  </pic:blipFill>
                  <pic:spPr>
                    <a:xfrm>
                      <a:off x="0" y="0"/>
                      <a:ext cx="1084332" cy="1430962"/>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p>
    <w:p>
      <w:pPr>
        <w:spacing w:line="609" w:lineRule="exact" w:before="0"/>
        <w:ind w:left="489" w:right="22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9" w:right="22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5"/>
        <w:jc w:val="left"/>
        <w:rPr>
          <w:rFonts w:ascii="Aachen"/>
          <w:b/>
          <w:sz w:val="8"/>
        </w:rPr>
      </w:pPr>
      <w:r>
        <w:rPr/>
        <w:drawing>
          <wp:anchor distT="0" distB="0" distL="0" distR="0" allowOverlap="1" layoutInCell="1" locked="0" behindDoc="0" simplePos="0" relativeHeight="32">
            <wp:simplePos x="0" y="0"/>
            <wp:positionH relativeFrom="page">
              <wp:posOffset>3256803</wp:posOffset>
            </wp:positionH>
            <wp:positionV relativeFrom="paragraph">
              <wp:posOffset>86239</wp:posOffset>
            </wp:positionV>
            <wp:extent cx="910935" cy="257746"/>
            <wp:effectExtent l="0" t="0" r="0" b="0"/>
            <wp:wrapTopAndBottom/>
            <wp:docPr id="65" name="image4.png"/>
            <wp:cNvGraphicFramePr>
              <a:graphicFrameLocks noChangeAspect="1"/>
            </wp:cNvGraphicFramePr>
            <a:graphic>
              <a:graphicData uri="http://schemas.openxmlformats.org/drawingml/2006/picture">
                <pic:pic>
                  <pic:nvPicPr>
                    <pic:cNvPr id="66" name="image4.png"/>
                    <pic:cNvPicPr/>
                  </pic:nvPicPr>
                  <pic:blipFill>
                    <a:blip r:embed="rId8" cstate="print"/>
                    <a:stretch>
                      <a:fillRect/>
                    </a:stretch>
                  </pic:blipFill>
                  <pic:spPr>
                    <a:xfrm>
                      <a:off x="0" y="0"/>
                      <a:ext cx="910935" cy="257746"/>
                    </a:xfrm>
                    <a:prstGeom prst="rect">
                      <a:avLst/>
                    </a:prstGeom>
                  </pic:spPr>
                </pic:pic>
              </a:graphicData>
            </a:graphic>
          </wp:anchor>
        </w:drawing>
      </w:r>
    </w:p>
    <w:p>
      <w:pPr>
        <w:spacing w:before="131"/>
        <w:ind w:left="490" w:right="22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67</w:t>
      </w:r>
    </w:p>
    <w:p>
      <w:pPr>
        <w:spacing w:after="0"/>
        <w:jc w:val="center"/>
        <w:rPr>
          <w:rFonts w:ascii="Aachen" w:hAnsi="Aachen"/>
          <w:sz w:val="28"/>
        </w:rPr>
        <w:sectPr>
          <w:headerReference w:type="default" r:id="rId67"/>
          <w:footerReference w:type="default" r:id="rId68"/>
          <w:pgSz w:w="11400" w:h="15370"/>
          <w:pgMar w:header="0" w:footer="0"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spacing w:line="288" w:lineRule="auto" w:before="246"/>
        <w:ind w:left="2195" w:right="1735" w:firstLine="303"/>
        <w:jc w:val="left"/>
        <w:rPr>
          <w:rFonts w:ascii="Cambria" w:hAnsi="Cambria"/>
          <w:b/>
          <w:sz w:val="28"/>
        </w:rPr>
      </w:pPr>
      <w:r>
        <w:rPr>
          <w:rFonts w:ascii="Cambria" w:hAnsi="Cambria"/>
          <w:b/>
          <w:color w:val="231F20"/>
          <w:sz w:val="28"/>
        </w:rPr>
        <w:t>Giảng ngày 24 tháng 6 năm 2010 </w:t>
      </w:r>
      <w:r>
        <w:rPr>
          <w:rFonts w:ascii="Cambria" w:hAnsi="Cambria"/>
          <w:b/>
          <w:color w:val="231F20"/>
          <w:spacing w:val="-8"/>
          <w:w w:val="95"/>
          <w:sz w:val="28"/>
        </w:rPr>
        <w:t>Phật</w:t>
      </w:r>
      <w:r>
        <w:rPr>
          <w:rFonts w:ascii="Cambria" w:hAnsi="Cambria"/>
          <w:b/>
          <w:color w:val="231F20"/>
          <w:spacing w:val="-8"/>
          <w:sz w:val="28"/>
        </w:rPr>
        <w:t> </w:t>
      </w:r>
      <w:r>
        <w:rPr>
          <w:rFonts w:ascii="Cambria" w:hAnsi="Cambria"/>
          <w:b/>
          <w:color w:val="231F20"/>
          <w:spacing w:val="-8"/>
          <w:w w:val="95"/>
          <w:sz w:val="28"/>
        </w:rPr>
        <w:t>Đà</w:t>
      </w:r>
      <w:r>
        <w:rPr>
          <w:rFonts w:ascii="Cambria" w:hAnsi="Cambria"/>
          <w:b/>
          <w:color w:val="231F20"/>
          <w:spacing w:val="-7"/>
          <w:sz w:val="28"/>
        </w:rPr>
        <w:t> </w:t>
      </w:r>
      <w:r>
        <w:rPr>
          <w:rFonts w:ascii="Cambria" w:hAnsi="Cambria"/>
          <w:b/>
          <w:color w:val="231F20"/>
          <w:spacing w:val="-8"/>
          <w:w w:val="95"/>
          <w:sz w:val="28"/>
        </w:rPr>
        <w:t>Giáo</w:t>
      </w:r>
      <w:r>
        <w:rPr>
          <w:rFonts w:ascii="Cambria" w:hAnsi="Cambria"/>
          <w:b/>
          <w:color w:val="231F20"/>
          <w:spacing w:val="-8"/>
          <w:sz w:val="28"/>
        </w:rPr>
        <w:t> </w:t>
      </w:r>
      <w:r>
        <w:rPr>
          <w:rFonts w:ascii="Cambria" w:hAnsi="Cambria"/>
          <w:b/>
          <w:color w:val="231F20"/>
          <w:spacing w:val="-8"/>
          <w:w w:val="95"/>
          <w:sz w:val="28"/>
        </w:rPr>
        <w:t>Dục</w:t>
      </w:r>
      <w:r>
        <w:rPr>
          <w:rFonts w:ascii="Cambria" w:hAnsi="Cambria"/>
          <w:b/>
          <w:color w:val="231F20"/>
          <w:spacing w:val="-7"/>
          <w:sz w:val="28"/>
        </w:rPr>
        <w:t> </w:t>
      </w:r>
      <w:r>
        <w:rPr>
          <w:rFonts w:ascii="Cambria" w:hAnsi="Cambria"/>
          <w:b/>
          <w:color w:val="231F20"/>
          <w:spacing w:val="-8"/>
          <w:w w:val="95"/>
          <w:sz w:val="28"/>
        </w:rPr>
        <w:t>Hiệp</w:t>
      </w:r>
      <w:r>
        <w:rPr>
          <w:rFonts w:ascii="Cambria" w:hAnsi="Cambria"/>
          <w:b/>
          <w:color w:val="231F20"/>
          <w:spacing w:val="-8"/>
          <w:sz w:val="28"/>
        </w:rPr>
        <w:t> </w:t>
      </w:r>
      <w:r>
        <w:rPr>
          <w:rFonts w:ascii="Cambria" w:hAnsi="Cambria"/>
          <w:b/>
          <w:color w:val="231F20"/>
          <w:spacing w:val="-8"/>
          <w:w w:val="95"/>
          <w:sz w:val="28"/>
        </w:rPr>
        <w:t>Hội</w:t>
      </w:r>
      <w:r>
        <w:rPr>
          <w:rFonts w:ascii="Cambria" w:hAnsi="Cambria"/>
          <w:b/>
          <w:color w:val="231F20"/>
          <w:spacing w:val="-7"/>
          <w:sz w:val="28"/>
        </w:rPr>
        <w:t> </w:t>
      </w:r>
      <w:r>
        <w:rPr>
          <w:rFonts w:ascii="Cambria" w:hAnsi="Cambria"/>
          <w:b/>
          <w:color w:val="231F20"/>
          <w:spacing w:val="-8"/>
          <w:w w:val="95"/>
          <w:sz w:val="28"/>
        </w:rPr>
        <w:t>HongKong</w:t>
      </w:r>
    </w:p>
    <w:p>
      <w:pPr>
        <w:spacing w:before="2"/>
        <w:ind w:left="1184" w:right="1485" w:firstLine="0"/>
        <w:jc w:val="center"/>
        <w:rPr>
          <w:rFonts w:ascii="Cambria" w:hAnsi="Cambria"/>
          <w:b/>
          <w:sz w:val="28"/>
        </w:rPr>
      </w:pPr>
      <w:r>
        <w:rPr>
          <w:rFonts w:ascii="Cambria-BoldItalic" w:hAnsi="Cambria-BoldItalic"/>
          <w:b/>
          <w:i/>
          <w:w w:val="95"/>
          <w:sz w:val="28"/>
        </w:rPr>
        <w:t>Chuyển</w:t>
      </w:r>
      <w:r>
        <w:rPr>
          <w:rFonts w:ascii="Cambria-BoldItalic" w:hAnsi="Cambria-BoldItalic"/>
          <w:b/>
          <w:i/>
          <w:spacing w:val="11"/>
          <w:sz w:val="28"/>
        </w:rPr>
        <w:t> </w:t>
      </w:r>
      <w:r>
        <w:rPr>
          <w:rFonts w:ascii="Cambria-BoldItalic" w:hAnsi="Cambria-BoldItalic"/>
          <w:b/>
          <w:i/>
          <w:w w:val="95"/>
          <w:sz w:val="28"/>
        </w:rPr>
        <w:t>ngữ:</w:t>
      </w:r>
      <w:r>
        <w:rPr>
          <w:rFonts w:ascii="Cambria-BoldItalic" w:hAnsi="Cambria-BoldItalic"/>
          <w:b/>
          <w:i/>
          <w:spacing w:val="12"/>
          <w:sz w:val="28"/>
        </w:rPr>
        <w:t> </w:t>
      </w:r>
      <w:r>
        <w:rPr>
          <w:rFonts w:ascii="Cambria" w:hAnsi="Cambria"/>
          <w:b/>
          <w:color w:val="231F20"/>
          <w:w w:val="95"/>
          <w:sz w:val="28"/>
        </w:rPr>
        <w:t>Hạnh</w:t>
      </w:r>
      <w:r>
        <w:rPr>
          <w:rFonts w:ascii="Cambria" w:hAnsi="Cambria"/>
          <w:b/>
          <w:color w:val="231F20"/>
          <w:spacing w:val="12"/>
          <w:sz w:val="28"/>
        </w:rPr>
        <w:t> </w:t>
      </w:r>
      <w:r>
        <w:rPr>
          <w:rFonts w:ascii="Cambria" w:hAnsi="Cambria"/>
          <w:b/>
          <w:color w:val="231F20"/>
          <w:spacing w:val="-4"/>
          <w:w w:val="95"/>
          <w:sz w:val="28"/>
        </w:rPr>
        <w:t>Chơn</w:t>
      </w:r>
    </w:p>
    <w:p>
      <w:pPr>
        <w:spacing w:before="32"/>
        <w:ind w:left="1183" w:right="1485" w:firstLine="0"/>
        <w:jc w:val="center"/>
        <w:rPr>
          <w:rFonts w:ascii="Cambria" w:hAnsi="Cambria"/>
          <w:b/>
          <w:sz w:val="28"/>
        </w:rPr>
      </w:pPr>
      <w:r>
        <w:rPr>
          <w:rFonts w:ascii="Cambria-BoldItalic" w:hAnsi="Cambria-BoldItalic"/>
          <w:b/>
          <w:i/>
          <w:w w:val="95"/>
          <w:sz w:val="28"/>
        </w:rPr>
        <w:t>Biên</w:t>
      </w:r>
      <w:r>
        <w:rPr>
          <w:rFonts w:ascii="Cambria-BoldItalic" w:hAnsi="Cambria-BoldItalic"/>
          <w:b/>
          <w:i/>
          <w:spacing w:val="5"/>
          <w:sz w:val="28"/>
        </w:rPr>
        <w:t> </w:t>
      </w:r>
      <w:r>
        <w:rPr>
          <w:rFonts w:ascii="Cambria-BoldItalic" w:hAnsi="Cambria-BoldItalic"/>
          <w:b/>
          <w:i/>
          <w:w w:val="95"/>
          <w:sz w:val="28"/>
        </w:rPr>
        <w:t>tập:</w:t>
      </w:r>
      <w:r>
        <w:rPr>
          <w:rFonts w:ascii="Cambria-BoldItalic" w:hAnsi="Cambria-BoldItalic"/>
          <w:b/>
          <w:i/>
          <w:spacing w:val="3"/>
          <w:sz w:val="28"/>
        </w:rPr>
        <w:t> </w:t>
      </w:r>
      <w:r>
        <w:rPr>
          <w:rFonts w:ascii="Cambria" w:hAnsi="Cambria"/>
          <w:b/>
          <w:w w:val="95"/>
          <w:sz w:val="28"/>
        </w:rPr>
        <w:t>Bình</w:t>
      </w:r>
      <w:r>
        <w:rPr>
          <w:rFonts w:ascii="Cambria" w:hAnsi="Cambria"/>
          <w:b/>
          <w:spacing w:val="4"/>
          <w:sz w:val="28"/>
        </w:rPr>
        <w:t> </w:t>
      </w:r>
      <w:r>
        <w:rPr>
          <w:rFonts w:ascii="Cambria" w:hAnsi="Cambria"/>
          <w:b/>
          <w:spacing w:val="-4"/>
          <w:w w:val="95"/>
          <w:sz w:val="28"/>
        </w:rPr>
        <w:t>Minh</w:t>
      </w:r>
    </w:p>
    <w:p>
      <w:pPr>
        <w:pStyle w:val="BodyText"/>
        <w:spacing w:before="3"/>
        <w:jc w:val="left"/>
        <w:rPr>
          <w:rFonts w:ascii="Cambria"/>
          <w:b/>
          <w:sz w:val="25"/>
        </w:rPr>
      </w:pPr>
      <w:r>
        <w:rPr/>
        <w:pict>
          <v:group style="position:absolute;margin-left:220.157516pt;margin-top:16.004541pt;width:127.5pt;height:88.3pt;mso-position-horizontal-relative:page;mso-position-vertical-relative:paragraph;z-index:-15711232;mso-wrap-distance-left:0;mso-wrap-distance-right:0" id="docshapegroup58" coordorigin="4403,320" coordsize="2550,1766">
            <v:rect style="position:absolute;left:4433;top:350;width:2520;height:1736" id="docshape59" filled="true" fillcolor="#231f20" stroked="false">
              <v:fill opacity="49152f" type="solid"/>
            </v:rect>
            <v:shape style="position:absolute;left:4403;top:320;width:2306;height:1517" type="#_x0000_t75" id="docshape60" stroked="false">
              <v:imagedata r:id="rId9" o:title=""/>
            </v:shape>
            <w10:wrap type="topAndBottom"/>
          </v:group>
        </w:pict>
      </w:r>
    </w:p>
    <w:p>
      <w:pPr>
        <w:spacing w:after="0"/>
        <w:jc w:val="left"/>
        <w:rPr>
          <w:rFonts w:ascii="Cambria"/>
          <w:sz w:val="25"/>
        </w:rPr>
        <w:sectPr>
          <w:headerReference w:type="even" r:id="rId69"/>
          <w:footerReference w:type="even" r:id="rId70"/>
          <w:pgSz w:w="11400" w:h="15370"/>
          <w:pgMar w:header="0" w:footer="0" w:top="1760" w:bottom="280" w:left="1200" w:right="1180"/>
        </w:sectPr>
      </w:pPr>
    </w:p>
    <w:p>
      <w:pPr>
        <w:pStyle w:val="BodyText"/>
        <w:spacing w:before="3"/>
        <w:jc w:val="left"/>
        <w:rPr>
          <w:rFonts w:ascii="Cambria"/>
          <w:b/>
          <w:sz w:val="26"/>
        </w:rPr>
      </w:pPr>
    </w:p>
    <w:p>
      <w:pPr>
        <w:spacing w:line="295" w:lineRule="auto" w:before="106"/>
        <w:ind w:left="1738" w:right="119" w:firstLine="0"/>
        <w:jc w:val="both"/>
        <w:rPr>
          <w:sz w:val="34"/>
        </w:rPr>
      </w:pPr>
      <w:r>
        <w:rPr/>
        <w:pict>
          <v:shape style="position:absolute;margin-left:96.874802pt;margin-top:-15.413005pt;width:50.1pt;height:104.4pt;mso-position-horizontal-relative:page;mso-position-vertical-relative:paragraph;z-index:-17644032" type="#_x0000_t202" id="docshape66"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hư vị pháp sư, chư vị đồng học, xin mời xem tiếp </w:t>
      </w:r>
      <w:r>
        <w:rPr>
          <w:color w:val="231F20"/>
          <w:spacing w:val="-4"/>
          <w:sz w:val="34"/>
        </w:rPr>
        <w:t>“</w:t>
      </w:r>
      <w:r>
        <w:rPr>
          <w:i/>
          <w:color w:val="231F20"/>
          <w:spacing w:val="-4"/>
          <w:sz w:val="34"/>
        </w:rPr>
        <w:t>Đại</w:t>
      </w:r>
      <w:r>
        <w:rPr>
          <w:i/>
          <w:color w:val="231F20"/>
          <w:spacing w:val="-18"/>
          <w:sz w:val="34"/>
        </w:rPr>
        <w:t> </w:t>
      </w:r>
      <w:r>
        <w:rPr>
          <w:i/>
          <w:color w:val="231F20"/>
          <w:spacing w:val="-4"/>
          <w:sz w:val="34"/>
        </w:rPr>
        <w:t>thừa</w:t>
      </w:r>
      <w:r>
        <w:rPr>
          <w:i/>
          <w:color w:val="231F20"/>
          <w:spacing w:val="-17"/>
          <w:sz w:val="34"/>
        </w:rPr>
        <w:t> </w:t>
      </w:r>
      <w:r>
        <w:rPr>
          <w:i/>
          <w:color w:val="231F20"/>
          <w:spacing w:val="-4"/>
          <w:sz w:val="34"/>
        </w:rPr>
        <w:t>Vô</w:t>
      </w:r>
      <w:r>
        <w:rPr>
          <w:i/>
          <w:color w:val="231F20"/>
          <w:spacing w:val="-17"/>
          <w:sz w:val="34"/>
        </w:rPr>
        <w:t> </w:t>
      </w:r>
      <w:r>
        <w:rPr>
          <w:i/>
          <w:color w:val="231F20"/>
          <w:spacing w:val="-4"/>
          <w:sz w:val="34"/>
        </w:rPr>
        <w:t>Lượng</w:t>
      </w:r>
      <w:r>
        <w:rPr>
          <w:i/>
          <w:color w:val="231F20"/>
          <w:spacing w:val="-17"/>
          <w:sz w:val="34"/>
        </w:rPr>
        <w:t> </w:t>
      </w:r>
      <w:r>
        <w:rPr>
          <w:i/>
          <w:color w:val="231F20"/>
          <w:spacing w:val="-4"/>
          <w:sz w:val="34"/>
        </w:rPr>
        <w:t>Thọ</w:t>
      </w:r>
      <w:r>
        <w:rPr>
          <w:i/>
          <w:color w:val="231F20"/>
          <w:spacing w:val="-18"/>
          <w:sz w:val="34"/>
        </w:rPr>
        <w:t> </w:t>
      </w:r>
      <w:r>
        <w:rPr>
          <w:i/>
          <w:color w:val="231F20"/>
          <w:spacing w:val="-4"/>
          <w:sz w:val="34"/>
        </w:rPr>
        <w:t>Kinh</w:t>
      </w:r>
      <w:r>
        <w:rPr>
          <w:i/>
          <w:color w:val="231F20"/>
          <w:spacing w:val="-17"/>
          <w:sz w:val="34"/>
        </w:rPr>
        <w:t> </w:t>
      </w:r>
      <w:r>
        <w:rPr>
          <w:i/>
          <w:color w:val="231F20"/>
          <w:spacing w:val="-4"/>
          <w:sz w:val="34"/>
        </w:rPr>
        <w:t>Giải</w:t>
      </w:r>
      <w:r>
        <w:rPr>
          <w:color w:val="231F20"/>
          <w:spacing w:val="-4"/>
          <w:sz w:val="34"/>
        </w:rPr>
        <w:t>”.</w:t>
      </w:r>
      <w:r>
        <w:rPr>
          <w:color w:val="231F20"/>
          <w:spacing w:val="-17"/>
          <w:sz w:val="34"/>
        </w:rPr>
        <w:t> </w:t>
      </w:r>
      <w:r>
        <w:rPr>
          <w:color w:val="231F20"/>
          <w:spacing w:val="-4"/>
          <w:sz w:val="34"/>
        </w:rPr>
        <w:t>Hôm</w:t>
      </w:r>
      <w:r>
        <w:rPr>
          <w:color w:val="231F20"/>
          <w:spacing w:val="-17"/>
          <w:sz w:val="34"/>
        </w:rPr>
        <w:t> </w:t>
      </w:r>
      <w:r>
        <w:rPr>
          <w:color w:val="231F20"/>
          <w:spacing w:val="-4"/>
          <w:sz w:val="34"/>
        </w:rPr>
        <w:t>nay,</w:t>
      </w:r>
      <w:r>
        <w:rPr>
          <w:color w:val="231F20"/>
          <w:spacing w:val="-17"/>
          <w:sz w:val="34"/>
        </w:rPr>
        <w:t> </w:t>
      </w:r>
      <w:r>
        <w:rPr>
          <w:color w:val="231F20"/>
          <w:spacing w:val="-4"/>
          <w:sz w:val="34"/>
        </w:rPr>
        <w:t>chúng </w:t>
      </w:r>
      <w:r>
        <w:rPr>
          <w:color w:val="231F20"/>
          <w:w w:val="105"/>
          <w:sz w:val="34"/>
        </w:rPr>
        <w:t>ta học tiếp về 10 nghĩa Duyên khởi, đoạn thứ 2:</w:t>
      </w:r>
    </w:p>
    <w:p>
      <w:pPr>
        <w:spacing w:line="297" w:lineRule="auto" w:before="145"/>
        <w:ind w:left="387" w:right="119" w:firstLine="453"/>
        <w:jc w:val="both"/>
        <w:rPr>
          <w:sz w:val="34"/>
        </w:rPr>
      </w:pPr>
      <w:r>
        <w:rPr>
          <w:i/>
          <w:color w:val="231F20"/>
          <w:w w:val="105"/>
          <w:sz w:val="34"/>
        </w:rPr>
        <w:t>“2-</w:t>
      </w:r>
      <w:r>
        <w:rPr>
          <w:i/>
          <w:color w:val="231F20"/>
          <w:spacing w:val="-13"/>
          <w:w w:val="105"/>
          <w:sz w:val="34"/>
        </w:rPr>
        <w:t> </w:t>
      </w:r>
      <w:r>
        <w:rPr>
          <w:i/>
          <w:color w:val="231F20"/>
          <w:w w:val="105"/>
          <w:sz w:val="34"/>
        </w:rPr>
        <w:t>Hỗ</w:t>
      </w:r>
      <w:r>
        <w:rPr>
          <w:i/>
          <w:color w:val="231F20"/>
          <w:spacing w:val="-13"/>
          <w:w w:val="105"/>
          <w:sz w:val="34"/>
        </w:rPr>
        <w:t> </w:t>
      </w:r>
      <w:r>
        <w:rPr>
          <w:i/>
          <w:color w:val="231F20"/>
          <w:w w:val="105"/>
          <w:sz w:val="34"/>
        </w:rPr>
        <w:t>biến</w:t>
      </w:r>
      <w:r>
        <w:rPr>
          <w:i/>
          <w:color w:val="231F20"/>
          <w:spacing w:val="-13"/>
          <w:w w:val="105"/>
          <w:sz w:val="34"/>
        </w:rPr>
        <w:t> </w:t>
      </w:r>
      <w:r>
        <w:rPr>
          <w:i/>
          <w:color w:val="231F20"/>
          <w:w w:val="105"/>
          <w:sz w:val="34"/>
        </w:rPr>
        <w:t>tương</w:t>
      </w:r>
      <w:r>
        <w:rPr>
          <w:i/>
          <w:color w:val="231F20"/>
          <w:spacing w:val="-13"/>
          <w:w w:val="105"/>
          <w:sz w:val="34"/>
        </w:rPr>
        <w:t> </w:t>
      </w:r>
      <w:r>
        <w:rPr>
          <w:i/>
          <w:color w:val="231F20"/>
          <w:w w:val="105"/>
          <w:sz w:val="34"/>
        </w:rPr>
        <w:t>tư</w:t>
      </w:r>
      <w:r>
        <w:rPr>
          <w:i/>
          <w:color w:val="231F20"/>
          <w:spacing w:val="-13"/>
          <w:w w:val="105"/>
          <w:sz w:val="34"/>
        </w:rPr>
        <w:t> </w:t>
      </w:r>
      <w:r>
        <w:rPr>
          <w:i/>
          <w:color w:val="231F20"/>
          <w:w w:val="105"/>
          <w:sz w:val="34"/>
        </w:rPr>
        <w:t>nghĩa.</w:t>
      </w:r>
      <w:r>
        <w:rPr>
          <w:i/>
          <w:color w:val="231F20"/>
          <w:spacing w:val="-13"/>
          <w:w w:val="105"/>
          <w:sz w:val="34"/>
        </w:rPr>
        <w:t> </w:t>
      </w:r>
      <w:r>
        <w:rPr>
          <w:i/>
          <w:color w:val="231F20"/>
          <w:w w:val="105"/>
          <w:sz w:val="34"/>
        </w:rPr>
        <w:t>Hỗ</w:t>
      </w:r>
      <w:r>
        <w:rPr>
          <w:i/>
          <w:color w:val="231F20"/>
          <w:spacing w:val="-13"/>
          <w:w w:val="105"/>
          <w:sz w:val="34"/>
        </w:rPr>
        <w:t> </w:t>
      </w:r>
      <w:r>
        <w:rPr>
          <w:i/>
          <w:color w:val="231F20"/>
          <w:w w:val="105"/>
          <w:sz w:val="34"/>
        </w:rPr>
        <w:t>biến</w:t>
      </w:r>
      <w:r>
        <w:rPr>
          <w:i/>
          <w:color w:val="231F20"/>
          <w:spacing w:val="-13"/>
          <w:w w:val="105"/>
          <w:sz w:val="34"/>
        </w:rPr>
        <w:t> </w:t>
      </w:r>
      <w:r>
        <w:rPr>
          <w:i/>
          <w:color w:val="231F20"/>
          <w:w w:val="105"/>
          <w:sz w:val="34"/>
        </w:rPr>
        <w:t>tương</w:t>
      </w:r>
      <w:r>
        <w:rPr>
          <w:i/>
          <w:color w:val="231F20"/>
          <w:spacing w:val="-13"/>
          <w:w w:val="105"/>
          <w:sz w:val="34"/>
        </w:rPr>
        <w:t> </w:t>
      </w:r>
      <w:r>
        <w:rPr>
          <w:i/>
          <w:color w:val="231F20"/>
          <w:w w:val="105"/>
          <w:sz w:val="34"/>
        </w:rPr>
        <w:t>tư</w:t>
      </w:r>
      <w:r>
        <w:rPr>
          <w:i/>
          <w:color w:val="231F20"/>
          <w:spacing w:val="-13"/>
          <w:w w:val="105"/>
          <w:sz w:val="34"/>
        </w:rPr>
        <w:t> </w:t>
      </w:r>
      <w:r>
        <w:rPr>
          <w:i/>
          <w:color w:val="231F20"/>
          <w:w w:val="105"/>
          <w:sz w:val="34"/>
        </w:rPr>
        <w:t>giả,</w:t>
      </w:r>
      <w:r>
        <w:rPr>
          <w:i/>
          <w:color w:val="231F20"/>
          <w:spacing w:val="-13"/>
          <w:w w:val="105"/>
          <w:sz w:val="34"/>
        </w:rPr>
        <w:t> </w:t>
      </w:r>
      <w:r>
        <w:rPr>
          <w:i/>
          <w:color w:val="231F20"/>
          <w:w w:val="105"/>
          <w:sz w:val="34"/>
        </w:rPr>
        <w:t>vị</w:t>
      </w:r>
      <w:r>
        <w:rPr>
          <w:i/>
          <w:color w:val="231F20"/>
          <w:spacing w:val="-13"/>
          <w:w w:val="105"/>
          <w:sz w:val="34"/>
        </w:rPr>
        <w:t> </w:t>
      </w:r>
      <w:r>
        <w:rPr>
          <w:i/>
          <w:color w:val="231F20"/>
          <w:w w:val="105"/>
          <w:sz w:val="34"/>
        </w:rPr>
        <w:t>chư pháp</w:t>
      </w:r>
      <w:r>
        <w:rPr>
          <w:i/>
          <w:color w:val="231F20"/>
          <w:spacing w:val="-2"/>
          <w:w w:val="105"/>
          <w:sz w:val="34"/>
        </w:rPr>
        <w:t> </w:t>
      </w:r>
      <w:r>
        <w:rPr>
          <w:i/>
          <w:color w:val="231F20"/>
          <w:w w:val="105"/>
          <w:sz w:val="34"/>
        </w:rPr>
        <w:t>sở</w:t>
      </w:r>
      <w:r>
        <w:rPr>
          <w:i/>
          <w:color w:val="231F20"/>
          <w:spacing w:val="-2"/>
          <w:w w:val="105"/>
          <w:sz w:val="34"/>
        </w:rPr>
        <w:t> </w:t>
      </w:r>
      <w:r>
        <w:rPr>
          <w:i/>
          <w:color w:val="231F20"/>
          <w:w w:val="105"/>
          <w:sz w:val="34"/>
        </w:rPr>
        <w:t>khởi,</w:t>
      </w:r>
      <w:r>
        <w:rPr>
          <w:i/>
          <w:color w:val="231F20"/>
          <w:spacing w:val="-2"/>
          <w:w w:val="105"/>
          <w:sz w:val="34"/>
        </w:rPr>
        <w:t> </w:t>
      </w:r>
      <w:r>
        <w:rPr>
          <w:i/>
          <w:color w:val="231F20"/>
          <w:w w:val="105"/>
          <w:sz w:val="34"/>
        </w:rPr>
        <w:t>cánh</w:t>
      </w:r>
      <w:r>
        <w:rPr>
          <w:i/>
          <w:color w:val="231F20"/>
          <w:spacing w:val="-2"/>
          <w:w w:val="105"/>
          <w:sz w:val="34"/>
        </w:rPr>
        <w:t> </w:t>
      </w:r>
      <w:r>
        <w:rPr>
          <w:i/>
          <w:color w:val="231F20"/>
          <w:w w:val="105"/>
          <w:sz w:val="34"/>
        </w:rPr>
        <w:t>hổ</w:t>
      </w:r>
      <w:r>
        <w:rPr>
          <w:i/>
          <w:color w:val="231F20"/>
          <w:spacing w:val="-2"/>
          <w:w w:val="105"/>
          <w:sz w:val="34"/>
        </w:rPr>
        <w:t> </w:t>
      </w:r>
      <w:r>
        <w:rPr>
          <w:i/>
          <w:color w:val="231F20"/>
          <w:w w:val="105"/>
          <w:sz w:val="34"/>
        </w:rPr>
        <w:t>châu</w:t>
      </w:r>
      <w:r>
        <w:rPr>
          <w:i/>
          <w:color w:val="231F20"/>
          <w:spacing w:val="-2"/>
          <w:w w:val="105"/>
          <w:sz w:val="34"/>
        </w:rPr>
        <w:t> </w:t>
      </w:r>
      <w:r>
        <w:rPr>
          <w:i/>
          <w:color w:val="231F20"/>
          <w:w w:val="105"/>
          <w:sz w:val="34"/>
        </w:rPr>
        <w:t>biến,</w:t>
      </w:r>
      <w:r>
        <w:rPr>
          <w:i/>
          <w:color w:val="231F20"/>
          <w:spacing w:val="-2"/>
          <w:w w:val="105"/>
          <w:sz w:val="34"/>
        </w:rPr>
        <w:t> </w:t>
      </w:r>
      <w:r>
        <w:rPr>
          <w:i/>
          <w:color w:val="231F20"/>
          <w:w w:val="105"/>
          <w:sz w:val="34"/>
        </w:rPr>
        <w:t>tương</w:t>
      </w:r>
      <w:r>
        <w:rPr>
          <w:i/>
          <w:color w:val="231F20"/>
          <w:spacing w:val="-2"/>
          <w:w w:val="105"/>
          <w:sz w:val="34"/>
        </w:rPr>
        <w:t> </w:t>
      </w:r>
      <w:r>
        <w:rPr>
          <w:i/>
          <w:color w:val="231F20"/>
          <w:w w:val="105"/>
          <w:sz w:val="34"/>
        </w:rPr>
        <w:t>ưng</w:t>
      </w:r>
      <w:r>
        <w:rPr>
          <w:i/>
          <w:color w:val="231F20"/>
          <w:spacing w:val="-2"/>
          <w:w w:val="105"/>
          <w:sz w:val="34"/>
        </w:rPr>
        <w:t> </w:t>
      </w:r>
      <w:r>
        <w:rPr>
          <w:i/>
          <w:color w:val="231F20"/>
          <w:w w:val="105"/>
          <w:sz w:val="34"/>
        </w:rPr>
        <w:t>tư</w:t>
      </w:r>
      <w:r>
        <w:rPr>
          <w:i/>
          <w:color w:val="231F20"/>
          <w:spacing w:val="-2"/>
          <w:w w:val="105"/>
          <w:sz w:val="34"/>
        </w:rPr>
        <w:t> </w:t>
      </w:r>
      <w:r>
        <w:rPr>
          <w:i/>
          <w:color w:val="231F20"/>
          <w:w w:val="105"/>
          <w:sz w:val="34"/>
        </w:rPr>
        <w:t>trợ,</w:t>
      </w:r>
      <w:r>
        <w:rPr>
          <w:i/>
          <w:color w:val="231F20"/>
          <w:spacing w:val="-2"/>
          <w:w w:val="105"/>
          <w:sz w:val="34"/>
        </w:rPr>
        <w:t> </w:t>
      </w:r>
      <w:r>
        <w:rPr>
          <w:i/>
          <w:color w:val="231F20"/>
          <w:w w:val="105"/>
          <w:sz w:val="34"/>
        </w:rPr>
        <w:t>phương </w:t>
      </w:r>
      <w:r>
        <w:rPr>
          <w:i/>
          <w:color w:val="231F20"/>
          <w:spacing w:val="-2"/>
          <w:w w:val="105"/>
          <w:sz w:val="34"/>
        </w:rPr>
        <w:t>thành</w:t>
      </w:r>
      <w:r>
        <w:rPr>
          <w:i/>
          <w:color w:val="231F20"/>
          <w:spacing w:val="-18"/>
          <w:w w:val="105"/>
          <w:sz w:val="34"/>
        </w:rPr>
        <w:t> </w:t>
      </w:r>
      <w:r>
        <w:rPr>
          <w:i/>
          <w:color w:val="231F20"/>
          <w:spacing w:val="-2"/>
          <w:w w:val="105"/>
          <w:sz w:val="34"/>
        </w:rPr>
        <w:t>duyên</w:t>
      </w:r>
      <w:r>
        <w:rPr>
          <w:i/>
          <w:color w:val="231F20"/>
          <w:spacing w:val="-18"/>
          <w:w w:val="105"/>
          <w:sz w:val="34"/>
        </w:rPr>
        <w:t> </w:t>
      </w:r>
      <w:r>
        <w:rPr>
          <w:i/>
          <w:color w:val="231F20"/>
          <w:spacing w:val="-2"/>
          <w:w w:val="105"/>
          <w:sz w:val="34"/>
        </w:rPr>
        <w:t>khởi</w:t>
      </w:r>
      <w:r>
        <w:rPr>
          <w:i/>
          <w:color w:val="231F20"/>
          <w:spacing w:val="-18"/>
          <w:w w:val="105"/>
          <w:sz w:val="34"/>
        </w:rPr>
        <w:t> </w:t>
      </w:r>
      <w:r>
        <w:rPr>
          <w:i/>
          <w:color w:val="231F20"/>
          <w:spacing w:val="-2"/>
          <w:w w:val="105"/>
          <w:sz w:val="34"/>
        </w:rPr>
        <w:t>dã.</w:t>
      </w:r>
      <w:r>
        <w:rPr>
          <w:i/>
          <w:color w:val="231F20"/>
          <w:spacing w:val="-18"/>
          <w:w w:val="105"/>
          <w:sz w:val="34"/>
        </w:rPr>
        <w:t> </w:t>
      </w:r>
      <w:r>
        <w:rPr>
          <w:i/>
          <w:color w:val="231F20"/>
          <w:spacing w:val="-2"/>
          <w:w w:val="105"/>
          <w:sz w:val="34"/>
        </w:rPr>
        <w:t>Như</w:t>
      </w:r>
      <w:r>
        <w:rPr>
          <w:i/>
          <w:color w:val="231F20"/>
          <w:spacing w:val="-18"/>
          <w:w w:val="105"/>
          <w:sz w:val="34"/>
        </w:rPr>
        <w:t> </w:t>
      </w:r>
      <w:r>
        <w:rPr>
          <w:i/>
          <w:color w:val="231F20"/>
          <w:spacing w:val="-2"/>
          <w:w w:val="105"/>
          <w:sz w:val="34"/>
        </w:rPr>
        <w:t>nhất</w:t>
      </w:r>
      <w:r>
        <w:rPr>
          <w:i/>
          <w:color w:val="231F20"/>
          <w:spacing w:val="-18"/>
          <w:w w:val="105"/>
          <w:sz w:val="34"/>
        </w:rPr>
        <w:t> </w:t>
      </w:r>
      <w:r>
        <w:rPr>
          <w:i/>
          <w:color w:val="231F20"/>
          <w:spacing w:val="-2"/>
          <w:w w:val="105"/>
          <w:sz w:val="34"/>
        </w:rPr>
        <w:t>duyên</w:t>
      </w:r>
      <w:r>
        <w:rPr>
          <w:i/>
          <w:color w:val="231F20"/>
          <w:spacing w:val="-18"/>
          <w:w w:val="105"/>
          <w:sz w:val="34"/>
        </w:rPr>
        <w:t> </w:t>
      </w:r>
      <w:r>
        <w:rPr>
          <w:i/>
          <w:color w:val="231F20"/>
          <w:spacing w:val="-2"/>
          <w:w w:val="105"/>
          <w:sz w:val="34"/>
        </w:rPr>
        <w:t>biến</w:t>
      </w:r>
      <w:r>
        <w:rPr>
          <w:i/>
          <w:color w:val="231F20"/>
          <w:spacing w:val="-18"/>
          <w:w w:val="105"/>
          <w:sz w:val="34"/>
        </w:rPr>
        <w:t> </w:t>
      </w:r>
      <w:r>
        <w:rPr>
          <w:i/>
          <w:color w:val="231F20"/>
          <w:spacing w:val="-2"/>
          <w:w w:val="105"/>
          <w:sz w:val="34"/>
        </w:rPr>
        <w:t>ứng</w:t>
      </w:r>
      <w:r>
        <w:rPr>
          <w:i/>
          <w:color w:val="231F20"/>
          <w:spacing w:val="-18"/>
          <w:w w:val="105"/>
          <w:sz w:val="34"/>
        </w:rPr>
        <w:t> </w:t>
      </w:r>
      <w:r>
        <w:rPr>
          <w:i/>
          <w:color w:val="231F20"/>
          <w:spacing w:val="-2"/>
          <w:w w:val="105"/>
          <w:sz w:val="34"/>
        </w:rPr>
        <w:t>đa</w:t>
      </w:r>
      <w:r>
        <w:rPr>
          <w:i/>
          <w:color w:val="231F20"/>
          <w:spacing w:val="-18"/>
          <w:w w:val="105"/>
          <w:sz w:val="34"/>
        </w:rPr>
        <w:t> </w:t>
      </w:r>
      <w:r>
        <w:rPr>
          <w:i/>
          <w:color w:val="231F20"/>
          <w:spacing w:val="-2"/>
          <w:w w:val="105"/>
          <w:sz w:val="34"/>
        </w:rPr>
        <w:t>duyên,</w:t>
      </w:r>
      <w:r>
        <w:rPr>
          <w:i/>
          <w:color w:val="231F20"/>
          <w:spacing w:val="-18"/>
          <w:w w:val="105"/>
          <w:sz w:val="34"/>
        </w:rPr>
        <w:t> </w:t>
      </w:r>
      <w:r>
        <w:rPr>
          <w:i/>
          <w:color w:val="231F20"/>
          <w:spacing w:val="-2"/>
          <w:w w:val="105"/>
          <w:sz w:val="34"/>
        </w:rPr>
        <w:t>thử </w:t>
      </w:r>
      <w:r>
        <w:rPr>
          <w:i/>
          <w:color w:val="231F20"/>
          <w:w w:val="105"/>
          <w:sz w:val="34"/>
        </w:rPr>
        <w:t>nhất</w:t>
      </w:r>
      <w:r>
        <w:rPr>
          <w:i/>
          <w:color w:val="231F20"/>
          <w:spacing w:val="-17"/>
          <w:w w:val="105"/>
          <w:sz w:val="34"/>
        </w:rPr>
        <w:t> </w:t>
      </w:r>
      <w:r>
        <w:rPr>
          <w:i/>
          <w:color w:val="231F20"/>
          <w:w w:val="105"/>
          <w:sz w:val="34"/>
        </w:rPr>
        <w:t>tắc</w:t>
      </w:r>
      <w:r>
        <w:rPr>
          <w:i/>
          <w:color w:val="231F20"/>
          <w:spacing w:val="-17"/>
          <w:w w:val="105"/>
          <w:sz w:val="34"/>
        </w:rPr>
        <w:t> </w:t>
      </w:r>
      <w:r>
        <w:rPr>
          <w:i/>
          <w:color w:val="231F20"/>
          <w:w w:val="105"/>
          <w:sz w:val="34"/>
        </w:rPr>
        <w:t>cụ</w:t>
      </w:r>
      <w:r>
        <w:rPr>
          <w:i/>
          <w:color w:val="231F20"/>
          <w:spacing w:val="-17"/>
          <w:w w:val="105"/>
          <w:sz w:val="34"/>
        </w:rPr>
        <w:t> </w:t>
      </w:r>
      <w:r>
        <w:rPr>
          <w:i/>
          <w:color w:val="231F20"/>
          <w:w w:val="105"/>
          <w:sz w:val="34"/>
        </w:rPr>
        <w:t>đa,</w:t>
      </w:r>
      <w:r>
        <w:rPr>
          <w:i/>
          <w:color w:val="231F20"/>
          <w:spacing w:val="-17"/>
          <w:w w:val="105"/>
          <w:sz w:val="34"/>
        </w:rPr>
        <w:t> </w:t>
      </w:r>
      <w:r>
        <w:rPr>
          <w:i/>
          <w:color w:val="231F20"/>
          <w:w w:val="105"/>
          <w:sz w:val="34"/>
        </w:rPr>
        <w:t>nhất</w:t>
      </w:r>
      <w:r>
        <w:rPr>
          <w:i/>
          <w:color w:val="231F20"/>
          <w:spacing w:val="-17"/>
          <w:w w:val="105"/>
          <w:sz w:val="34"/>
        </w:rPr>
        <w:t> </w:t>
      </w:r>
      <w:r>
        <w:rPr>
          <w:i/>
          <w:color w:val="231F20"/>
          <w:w w:val="105"/>
          <w:sz w:val="34"/>
        </w:rPr>
        <w:t>nhược</w:t>
      </w:r>
      <w:r>
        <w:rPr>
          <w:i/>
          <w:color w:val="231F20"/>
          <w:spacing w:val="-17"/>
          <w:w w:val="105"/>
          <w:sz w:val="34"/>
        </w:rPr>
        <w:t> </w:t>
      </w:r>
      <w:r>
        <w:rPr>
          <w:i/>
          <w:color w:val="231F20"/>
          <w:w w:val="105"/>
          <w:sz w:val="34"/>
        </w:rPr>
        <w:t>bất</w:t>
      </w:r>
      <w:r>
        <w:rPr>
          <w:i/>
          <w:color w:val="231F20"/>
          <w:spacing w:val="-17"/>
          <w:w w:val="105"/>
          <w:sz w:val="34"/>
        </w:rPr>
        <w:t> </w:t>
      </w:r>
      <w:r>
        <w:rPr>
          <w:i/>
          <w:color w:val="231F20"/>
          <w:w w:val="105"/>
          <w:sz w:val="34"/>
        </w:rPr>
        <w:t>đa,</w:t>
      </w:r>
      <w:r>
        <w:rPr>
          <w:i/>
          <w:color w:val="231F20"/>
          <w:spacing w:val="-17"/>
          <w:w w:val="105"/>
          <w:sz w:val="34"/>
        </w:rPr>
        <w:t> </w:t>
      </w:r>
      <w:r>
        <w:rPr>
          <w:i/>
          <w:color w:val="231F20"/>
          <w:w w:val="105"/>
          <w:sz w:val="34"/>
        </w:rPr>
        <w:t>nhất</w:t>
      </w:r>
      <w:r>
        <w:rPr>
          <w:i/>
          <w:color w:val="231F20"/>
          <w:spacing w:val="-17"/>
          <w:w w:val="105"/>
          <w:sz w:val="34"/>
        </w:rPr>
        <w:t> </w:t>
      </w:r>
      <w:r>
        <w:rPr>
          <w:i/>
          <w:color w:val="231F20"/>
          <w:w w:val="105"/>
          <w:sz w:val="34"/>
        </w:rPr>
        <w:t>tắc</w:t>
      </w:r>
      <w:r>
        <w:rPr>
          <w:i/>
          <w:color w:val="231F20"/>
          <w:spacing w:val="-17"/>
          <w:w w:val="105"/>
          <w:sz w:val="34"/>
        </w:rPr>
        <w:t> </w:t>
      </w:r>
      <w:r>
        <w:rPr>
          <w:i/>
          <w:color w:val="231F20"/>
          <w:w w:val="105"/>
          <w:sz w:val="34"/>
        </w:rPr>
        <w:t>ứng</w:t>
      </w:r>
      <w:r>
        <w:rPr>
          <w:i/>
          <w:color w:val="231F20"/>
          <w:spacing w:val="-17"/>
          <w:w w:val="105"/>
          <w:sz w:val="34"/>
        </w:rPr>
        <w:t> </w:t>
      </w:r>
      <w:r>
        <w:rPr>
          <w:i/>
          <w:color w:val="231F20"/>
          <w:w w:val="105"/>
          <w:sz w:val="34"/>
        </w:rPr>
        <w:t>bất</w:t>
      </w:r>
      <w:r>
        <w:rPr>
          <w:i/>
          <w:color w:val="231F20"/>
          <w:spacing w:val="-17"/>
          <w:w w:val="105"/>
          <w:sz w:val="34"/>
        </w:rPr>
        <w:t> </w:t>
      </w:r>
      <w:r>
        <w:rPr>
          <w:i/>
          <w:color w:val="231F20"/>
          <w:w w:val="105"/>
          <w:sz w:val="34"/>
        </w:rPr>
        <w:t>biến,</w:t>
      </w:r>
      <w:r>
        <w:rPr>
          <w:i/>
          <w:color w:val="231F20"/>
          <w:spacing w:val="-17"/>
          <w:w w:val="105"/>
          <w:sz w:val="34"/>
        </w:rPr>
        <w:t> </w:t>
      </w:r>
      <w:r>
        <w:rPr>
          <w:i/>
          <w:color w:val="231F20"/>
          <w:w w:val="105"/>
          <w:sz w:val="34"/>
        </w:rPr>
        <w:t>bất thành</w:t>
      </w:r>
      <w:r>
        <w:rPr>
          <w:i/>
          <w:color w:val="231F20"/>
          <w:spacing w:val="-23"/>
          <w:w w:val="105"/>
          <w:sz w:val="34"/>
        </w:rPr>
        <w:t> </w:t>
      </w:r>
      <w:r>
        <w:rPr>
          <w:i/>
          <w:color w:val="231F20"/>
          <w:w w:val="105"/>
          <w:sz w:val="34"/>
        </w:rPr>
        <w:t>duyên</w:t>
      </w:r>
      <w:r>
        <w:rPr>
          <w:i/>
          <w:color w:val="231F20"/>
          <w:spacing w:val="-22"/>
          <w:w w:val="105"/>
          <w:sz w:val="34"/>
        </w:rPr>
        <w:t> </w:t>
      </w:r>
      <w:r>
        <w:rPr>
          <w:i/>
          <w:color w:val="231F20"/>
          <w:w w:val="105"/>
          <w:sz w:val="34"/>
        </w:rPr>
        <w:t>khởi.</w:t>
      </w:r>
      <w:r>
        <w:rPr>
          <w:i/>
          <w:color w:val="231F20"/>
          <w:spacing w:val="-22"/>
          <w:w w:val="105"/>
          <w:sz w:val="34"/>
        </w:rPr>
        <w:t> </w:t>
      </w:r>
      <w:r>
        <w:rPr>
          <w:i/>
          <w:color w:val="231F20"/>
          <w:w w:val="105"/>
          <w:sz w:val="34"/>
        </w:rPr>
        <w:t>Đương</w:t>
      </w:r>
      <w:r>
        <w:rPr>
          <w:i/>
          <w:color w:val="231F20"/>
          <w:spacing w:val="-23"/>
          <w:w w:val="105"/>
          <w:sz w:val="34"/>
        </w:rPr>
        <w:t> </w:t>
      </w:r>
      <w:r>
        <w:rPr>
          <w:i/>
          <w:color w:val="231F20"/>
          <w:w w:val="105"/>
          <w:sz w:val="34"/>
        </w:rPr>
        <w:t>tri</w:t>
      </w:r>
      <w:r>
        <w:rPr>
          <w:i/>
          <w:color w:val="231F20"/>
          <w:spacing w:val="-22"/>
          <w:w w:val="105"/>
          <w:sz w:val="34"/>
        </w:rPr>
        <w:t> </w:t>
      </w:r>
      <w:r>
        <w:rPr>
          <w:i/>
          <w:color w:val="231F20"/>
          <w:w w:val="105"/>
          <w:sz w:val="34"/>
        </w:rPr>
        <w:t>thử</w:t>
      </w:r>
      <w:r>
        <w:rPr>
          <w:i/>
          <w:color w:val="231F20"/>
          <w:spacing w:val="-22"/>
          <w:w w:val="105"/>
          <w:sz w:val="34"/>
        </w:rPr>
        <w:t> </w:t>
      </w:r>
      <w:r>
        <w:rPr>
          <w:i/>
          <w:color w:val="231F20"/>
          <w:w w:val="105"/>
          <w:sz w:val="34"/>
        </w:rPr>
        <w:t>pháp</w:t>
      </w:r>
      <w:r>
        <w:rPr>
          <w:i/>
          <w:color w:val="231F20"/>
          <w:spacing w:val="-23"/>
          <w:w w:val="105"/>
          <w:sz w:val="34"/>
        </w:rPr>
        <w:t> </w:t>
      </w:r>
      <w:r>
        <w:rPr>
          <w:i/>
          <w:color w:val="231F20"/>
          <w:w w:val="105"/>
          <w:sz w:val="34"/>
        </w:rPr>
        <w:t>giới</w:t>
      </w:r>
      <w:r>
        <w:rPr>
          <w:i/>
          <w:color w:val="231F20"/>
          <w:spacing w:val="-22"/>
          <w:w w:val="105"/>
          <w:sz w:val="34"/>
        </w:rPr>
        <w:t> </w:t>
      </w:r>
      <w:r>
        <w:rPr>
          <w:i/>
          <w:color w:val="231F20"/>
          <w:w w:val="105"/>
          <w:sz w:val="34"/>
        </w:rPr>
        <w:t>trung,</w:t>
      </w:r>
      <w:r>
        <w:rPr>
          <w:i/>
          <w:color w:val="231F20"/>
          <w:spacing w:val="-22"/>
          <w:w w:val="105"/>
          <w:sz w:val="34"/>
        </w:rPr>
        <w:t> </w:t>
      </w:r>
      <w:r>
        <w:rPr>
          <w:i/>
          <w:color w:val="231F20"/>
          <w:w w:val="105"/>
          <w:sz w:val="34"/>
        </w:rPr>
        <w:t>nhất</w:t>
      </w:r>
      <w:r>
        <w:rPr>
          <w:i/>
          <w:color w:val="231F20"/>
          <w:spacing w:val="-23"/>
          <w:w w:val="105"/>
          <w:sz w:val="34"/>
        </w:rPr>
        <w:t> </w:t>
      </w:r>
      <w:r>
        <w:rPr>
          <w:i/>
          <w:color w:val="231F20"/>
          <w:w w:val="105"/>
          <w:sz w:val="34"/>
        </w:rPr>
        <w:t>duyên cụ</w:t>
      </w:r>
      <w:r>
        <w:rPr>
          <w:i/>
          <w:color w:val="231F20"/>
          <w:spacing w:val="-21"/>
          <w:w w:val="105"/>
          <w:sz w:val="34"/>
        </w:rPr>
        <w:t> </w:t>
      </w:r>
      <w:r>
        <w:rPr>
          <w:i/>
          <w:color w:val="231F20"/>
          <w:w w:val="105"/>
          <w:sz w:val="34"/>
        </w:rPr>
        <w:t>đa,</w:t>
      </w:r>
      <w:r>
        <w:rPr>
          <w:i/>
          <w:color w:val="231F20"/>
          <w:spacing w:val="-21"/>
          <w:w w:val="105"/>
          <w:sz w:val="34"/>
        </w:rPr>
        <w:t> </w:t>
      </w:r>
      <w:r>
        <w:rPr>
          <w:i/>
          <w:color w:val="231F20"/>
          <w:w w:val="105"/>
          <w:sz w:val="34"/>
        </w:rPr>
        <w:t>pháp</w:t>
      </w:r>
      <w:r>
        <w:rPr>
          <w:i/>
          <w:color w:val="231F20"/>
          <w:spacing w:val="-21"/>
          <w:w w:val="105"/>
          <w:sz w:val="34"/>
        </w:rPr>
        <w:t> </w:t>
      </w:r>
      <w:r>
        <w:rPr>
          <w:i/>
          <w:color w:val="231F20"/>
          <w:w w:val="105"/>
          <w:sz w:val="34"/>
        </w:rPr>
        <w:t>pháp</w:t>
      </w:r>
      <w:r>
        <w:rPr>
          <w:i/>
          <w:color w:val="231F20"/>
          <w:spacing w:val="-21"/>
          <w:w w:val="105"/>
          <w:sz w:val="34"/>
        </w:rPr>
        <w:t> </w:t>
      </w:r>
      <w:r>
        <w:rPr>
          <w:i/>
          <w:color w:val="231F20"/>
          <w:w w:val="105"/>
          <w:sz w:val="34"/>
        </w:rPr>
        <w:t>giai</w:t>
      </w:r>
      <w:r>
        <w:rPr>
          <w:i/>
          <w:color w:val="231F20"/>
          <w:spacing w:val="-21"/>
          <w:w w:val="105"/>
          <w:sz w:val="34"/>
        </w:rPr>
        <w:t> </w:t>
      </w:r>
      <w:r>
        <w:rPr>
          <w:i/>
          <w:color w:val="231F20"/>
          <w:w w:val="105"/>
          <w:sz w:val="34"/>
        </w:rPr>
        <w:t>nhĩ,</w:t>
      </w:r>
      <w:r>
        <w:rPr>
          <w:i/>
          <w:color w:val="231F20"/>
          <w:spacing w:val="-21"/>
          <w:w w:val="105"/>
          <w:sz w:val="34"/>
        </w:rPr>
        <w:t> </w:t>
      </w:r>
      <w:r>
        <w:rPr>
          <w:i/>
          <w:color w:val="231F20"/>
          <w:w w:val="105"/>
          <w:sz w:val="34"/>
        </w:rPr>
        <w:t>vô</w:t>
      </w:r>
      <w:r>
        <w:rPr>
          <w:i/>
          <w:color w:val="231F20"/>
          <w:spacing w:val="-21"/>
          <w:w w:val="105"/>
          <w:sz w:val="34"/>
        </w:rPr>
        <w:t> </w:t>
      </w:r>
      <w:r>
        <w:rPr>
          <w:i/>
          <w:color w:val="231F20"/>
          <w:w w:val="105"/>
          <w:sz w:val="34"/>
        </w:rPr>
        <w:t>bất</w:t>
      </w:r>
      <w:r>
        <w:rPr>
          <w:i/>
          <w:color w:val="231F20"/>
          <w:spacing w:val="-21"/>
          <w:w w:val="105"/>
          <w:sz w:val="34"/>
        </w:rPr>
        <w:t> </w:t>
      </w:r>
      <w:r>
        <w:rPr>
          <w:i/>
          <w:color w:val="231F20"/>
          <w:w w:val="105"/>
          <w:sz w:val="34"/>
        </w:rPr>
        <w:t>hỗ</w:t>
      </w:r>
      <w:r>
        <w:rPr>
          <w:i/>
          <w:color w:val="231F20"/>
          <w:spacing w:val="-21"/>
          <w:w w:val="105"/>
          <w:sz w:val="34"/>
        </w:rPr>
        <w:t> </w:t>
      </w:r>
      <w:r>
        <w:rPr>
          <w:i/>
          <w:color w:val="231F20"/>
          <w:w w:val="105"/>
          <w:sz w:val="34"/>
        </w:rPr>
        <w:t>biến</w:t>
      </w:r>
      <w:r>
        <w:rPr>
          <w:i/>
          <w:color w:val="231F20"/>
          <w:spacing w:val="-21"/>
          <w:w w:val="105"/>
          <w:sz w:val="34"/>
        </w:rPr>
        <w:t> </w:t>
      </w:r>
      <w:r>
        <w:rPr>
          <w:i/>
          <w:color w:val="231F20"/>
          <w:w w:val="105"/>
          <w:sz w:val="34"/>
        </w:rPr>
        <w:t>tương</w:t>
      </w:r>
      <w:r>
        <w:rPr>
          <w:i/>
          <w:color w:val="231F20"/>
          <w:spacing w:val="-20"/>
          <w:w w:val="105"/>
          <w:sz w:val="34"/>
        </w:rPr>
        <w:t> </w:t>
      </w:r>
      <w:r>
        <w:rPr>
          <w:i/>
          <w:color w:val="231F20"/>
          <w:w w:val="105"/>
          <w:sz w:val="34"/>
        </w:rPr>
        <w:t>tư”</w:t>
      </w:r>
      <w:r>
        <w:rPr>
          <w:i/>
          <w:color w:val="231F20"/>
          <w:spacing w:val="-21"/>
          <w:w w:val="105"/>
          <w:sz w:val="34"/>
        </w:rPr>
        <w:t> </w:t>
      </w:r>
      <w:r>
        <w:rPr>
          <w:color w:val="231F20"/>
          <w:w w:val="105"/>
          <w:sz w:val="34"/>
        </w:rPr>
        <w:t>(Ý</w:t>
      </w:r>
      <w:r>
        <w:rPr>
          <w:color w:val="231F20"/>
          <w:spacing w:val="-21"/>
          <w:w w:val="105"/>
          <w:sz w:val="34"/>
        </w:rPr>
        <w:t> </w:t>
      </w:r>
      <w:r>
        <w:rPr>
          <w:color w:val="231F20"/>
          <w:w w:val="105"/>
          <w:sz w:val="34"/>
        </w:rPr>
        <w:t>nghĩa biến cùng khắp, giúp lẫn nhau: là các pháp được khởi, lại còn biến khắp, tương ưng trợ giúp, mới thành duyên khởi vậy.</w:t>
      </w:r>
      <w:r>
        <w:rPr>
          <w:color w:val="231F20"/>
          <w:spacing w:val="-11"/>
          <w:w w:val="105"/>
          <w:sz w:val="34"/>
        </w:rPr>
        <w:t> </w:t>
      </w:r>
      <w:r>
        <w:rPr>
          <w:color w:val="231F20"/>
          <w:w w:val="105"/>
          <w:sz w:val="34"/>
        </w:rPr>
        <w:t>Ví</w:t>
      </w:r>
      <w:r>
        <w:rPr>
          <w:color w:val="231F20"/>
          <w:spacing w:val="-11"/>
          <w:w w:val="105"/>
          <w:sz w:val="34"/>
        </w:rPr>
        <w:t> </w:t>
      </w:r>
      <w:r>
        <w:rPr>
          <w:color w:val="231F20"/>
          <w:w w:val="105"/>
          <w:sz w:val="34"/>
        </w:rPr>
        <w:t>như</w:t>
      </w:r>
      <w:r>
        <w:rPr>
          <w:color w:val="231F20"/>
          <w:spacing w:val="-11"/>
          <w:w w:val="105"/>
          <w:sz w:val="34"/>
        </w:rPr>
        <w:t> </w:t>
      </w:r>
      <w:r>
        <w:rPr>
          <w:color w:val="231F20"/>
          <w:w w:val="105"/>
          <w:sz w:val="34"/>
        </w:rPr>
        <w:t>một</w:t>
      </w:r>
      <w:r>
        <w:rPr>
          <w:color w:val="231F20"/>
          <w:spacing w:val="-11"/>
          <w:w w:val="105"/>
          <w:sz w:val="34"/>
        </w:rPr>
        <w:t> </w:t>
      </w:r>
      <w:r>
        <w:rPr>
          <w:color w:val="231F20"/>
          <w:w w:val="105"/>
          <w:sz w:val="34"/>
        </w:rPr>
        <w:t>duyên</w:t>
      </w:r>
      <w:r>
        <w:rPr>
          <w:color w:val="231F20"/>
          <w:spacing w:val="-11"/>
          <w:w w:val="105"/>
          <w:sz w:val="34"/>
        </w:rPr>
        <w:t> </w:t>
      </w:r>
      <w:r>
        <w:rPr>
          <w:color w:val="231F20"/>
          <w:w w:val="105"/>
          <w:sz w:val="34"/>
        </w:rPr>
        <w:t>biến</w:t>
      </w:r>
      <w:r>
        <w:rPr>
          <w:color w:val="231F20"/>
          <w:spacing w:val="-10"/>
          <w:w w:val="105"/>
          <w:sz w:val="34"/>
        </w:rPr>
        <w:t> </w:t>
      </w:r>
      <w:r>
        <w:rPr>
          <w:color w:val="231F20"/>
          <w:w w:val="105"/>
          <w:sz w:val="34"/>
        </w:rPr>
        <w:t>ứng</w:t>
      </w:r>
      <w:r>
        <w:rPr>
          <w:color w:val="231F20"/>
          <w:spacing w:val="-11"/>
          <w:w w:val="105"/>
          <w:sz w:val="34"/>
        </w:rPr>
        <w:t> </w:t>
      </w:r>
      <w:r>
        <w:rPr>
          <w:color w:val="231F20"/>
          <w:w w:val="105"/>
          <w:sz w:val="34"/>
        </w:rPr>
        <w:t>nhiều</w:t>
      </w:r>
      <w:r>
        <w:rPr>
          <w:color w:val="231F20"/>
          <w:spacing w:val="-11"/>
          <w:w w:val="105"/>
          <w:sz w:val="34"/>
        </w:rPr>
        <w:t> </w:t>
      </w:r>
      <w:r>
        <w:rPr>
          <w:color w:val="231F20"/>
          <w:w w:val="105"/>
          <w:sz w:val="34"/>
        </w:rPr>
        <w:t>duyên,</w:t>
      </w:r>
      <w:r>
        <w:rPr>
          <w:color w:val="231F20"/>
          <w:spacing w:val="-11"/>
          <w:w w:val="105"/>
          <w:sz w:val="34"/>
        </w:rPr>
        <w:t> </w:t>
      </w:r>
      <w:r>
        <w:rPr>
          <w:color w:val="231F20"/>
          <w:w w:val="105"/>
          <w:sz w:val="34"/>
        </w:rPr>
        <w:t>một</w:t>
      </w:r>
      <w:r>
        <w:rPr>
          <w:color w:val="231F20"/>
          <w:spacing w:val="-11"/>
          <w:w w:val="105"/>
          <w:sz w:val="34"/>
        </w:rPr>
        <w:t> </w:t>
      </w:r>
      <w:r>
        <w:rPr>
          <w:color w:val="231F20"/>
          <w:w w:val="105"/>
          <w:sz w:val="34"/>
        </w:rPr>
        <w:t>này</w:t>
      </w:r>
      <w:r>
        <w:rPr>
          <w:color w:val="231F20"/>
          <w:spacing w:val="-11"/>
          <w:w w:val="105"/>
          <w:sz w:val="34"/>
        </w:rPr>
        <w:t> </w:t>
      </w:r>
      <w:r>
        <w:rPr>
          <w:color w:val="231F20"/>
          <w:w w:val="105"/>
          <w:sz w:val="34"/>
        </w:rPr>
        <w:t>ắt</w:t>
      </w:r>
      <w:r>
        <w:rPr>
          <w:color w:val="231F20"/>
          <w:spacing w:val="-11"/>
          <w:w w:val="105"/>
          <w:sz w:val="34"/>
        </w:rPr>
        <w:t> </w:t>
      </w:r>
      <w:r>
        <w:rPr>
          <w:color w:val="231F20"/>
          <w:w w:val="105"/>
          <w:sz w:val="34"/>
        </w:rPr>
        <w:t>có đủ nhiều, nếu một không đủ nhiều, một ắt không ứng biến khắp, không thành duyên khởi. Phải biết trong pháp giới này,</w:t>
      </w:r>
      <w:r>
        <w:rPr>
          <w:color w:val="231F20"/>
          <w:spacing w:val="-6"/>
          <w:w w:val="105"/>
          <w:sz w:val="34"/>
        </w:rPr>
        <w:t> </w:t>
      </w:r>
      <w:r>
        <w:rPr>
          <w:color w:val="231F20"/>
          <w:w w:val="105"/>
          <w:sz w:val="34"/>
        </w:rPr>
        <w:t>một</w:t>
      </w:r>
      <w:r>
        <w:rPr>
          <w:color w:val="231F20"/>
          <w:spacing w:val="-6"/>
          <w:w w:val="105"/>
          <w:sz w:val="34"/>
        </w:rPr>
        <w:t> </w:t>
      </w:r>
      <w:r>
        <w:rPr>
          <w:color w:val="231F20"/>
          <w:w w:val="105"/>
          <w:sz w:val="34"/>
        </w:rPr>
        <w:t>duyên</w:t>
      </w:r>
      <w:r>
        <w:rPr>
          <w:color w:val="231F20"/>
          <w:spacing w:val="-6"/>
          <w:w w:val="105"/>
          <w:sz w:val="34"/>
        </w:rPr>
        <w:t> </w:t>
      </w:r>
      <w:r>
        <w:rPr>
          <w:color w:val="231F20"/>
          <w:w w:val="105"/>
          <w:sz w:val="34"/>
        </w:rPr>
        <w:t>có</w:t>
      </w:r>
      <w:r>
        <w:rPr>
          <w:color w:val="231F20"/>
          <w:spacing w:val="-7"/>
          <w:w w:val="105"/>
          <w:sz w:val="34"/>
        </w:rPr>
        <w:t> </w:t>
      </w:r>
      <w:r>
        <w:rPr>
          <w:color w:val="231F20"/>
          <w:w w:val="105"/>
          <w:sz w:val="34"/>
        </w:rPr>
        <w:t>đủ</w:t>
      </w:r>
      <w:r>
        <w:rPr>
          <w:color w:val="231F20"/>
          <w:spacing w:val="-6"/>
          <w:w w:val="105"/>
          <w:sz w:val="34"/>
        </w:rPr>
        <w:t> </w:t>
      </w:r>
      <w:r>
        <w:rPr>
          <w:color w:val="231F20"/>
          <w:w w:val="105"/>
          <w:sz w:val="34"/>
        </w:rPr>
        <w:t>nhiều,</w:t>
      </w:r>
      <w:r>
        <w:rPr>
          <w:color w:val="231F20"/>
          <w:spacing w:val="-7"/>
          <w:w w:val="105"/>
          <w:sz w:val="34"/>
        </w:rPr>
        <w:t> </w:t>
      </w:r>
      <w:r>
        <w:rPr>
          <w:color w:val="231F20"/>
          <w:w w:val="105"/>
          <w:sz w:val="34"/>
        </w:rPr>
        <w:t>pháp</w:t>
      </w:r>
      <w:r>
        <w:rPr>
          <w:color w:val="231F20"/>
          <w:spacing w:val="-6"/>
          <w:w w:val="105"/>
          <w:sz w:val="34"/>
        </w:rPr>
        <w:t> </w:t>
      </w:r>
      <w:r>
        <w:rPr>
          <w:color w:val="231F20"/>
          <w:w w:val="105"/>
          <w:sz w:val="34"/>
        </w:rPr>
        <w:t>pháp</w:t>
      </w:r>
      <w:r>
        <w:rPr>
          <w:color w:val="231F20"/>
          <w:spacing w:val="-6"/>
          <w:w w:val="105"/>
          <w:sz w:val="34"/>
        </w:rPr>
        <w:t> </w:t>
      </w:r>
      <w:r>
        <w:rPr>
          <w:color w:val="231F20"/>
          <w:w w:val="105"/>
          <w:sz w:val="34"/>
        </w:rPr>
        <w:t>đều</w:t>
      </w:r>
      <w:r>
        <w:rPr>
          <w:color w:val="231F20"/>
          <w:spacing w:val="-7"/>
          <w:w w:val="105"/>
          <w:sz w:val="34"/>
        </w:rPr>
        <w:t> </w:t>
      </w:r>
      <w:r>
        <w:rPr>
          <w:color w:val="231F20"/>
          <w:w w:val="105"/>
          <w:sz w:val="34"/>
        </w:rPr>
        <w:t>như</w:t>
      </w:r>
      <w:r>
        <w:rPr>
          <w:color w:val="231F20"/>
          <w:spacing w:val="-7"/>
          <w:w w:val="105"/>
          <w:sz w:val="34"/>
        </w:rPr>
        <w:t> </w:t>
      </w:r>
      <w:r>
        <w:rPr>
          <w:color w:val="231F20"/>
          <w:w w:val="105"/>
          <w:sz w:val="34"/>
        </w:rPr>
        <w:t>vậy,</w:t>
      </w:r>
      <w:r>
        <w:rPr>
          <w:color w:val="231F20"/>
          <w:spacing w:val="-6"/>
          <w:w w:val="105"/>
          <w:sz w:val="34"/>
        </w:rPr>
        <w:t> </w:t>
      </w:r>
      <w:r>
        <w:rPr>
          <w:color w:val="231F20"/>
          <w:w w:val="105"/>
          <w:sz w:val="34"/>
        </w:rPr>
        <w:t>không pháp nào không biến khắp, giúp lẫn nhau).</w:t>
      </w:r>
    </w:p>
    <w:p>
      <w:pPr>
        <w:pStyle w:val="BodyText"/>
        <w:spacing w:line="297" w:lineRule="auto" w:before="151"/>
        <w:ind w:left="387" w:right="119" w:firstLine="453"/>
      </w:pPr>
      <w:r>
        <w:rPr>
          <w:color w:val="231F20"/>
        </w:rPr>
        <w:t>Ở</w:t>
      </w:r>
      <w:r>
        <w:rPr>
          <w:color w:val="231F20"/>
          <w:spacing w:val="-16"/>
        </w:rPr>
        <w:t> </w:t>
      </w:r>
      <w:r>
        <w:rPr>
          <w:color w:val="231F20"/>
        </w:rPr>
        <w:t>trước</w:t>
      </w:r>
      <w:r>
        <w:rPr>
          <w:color w:val="231F20"/>
          <w:spacing w:val="-16"/>
        </w:rPr>
        <w:t> </w:t>
      </w:r>
      <w:r>
        <w:rPr>
          <w:color w:val="231F20"/>
        </w:rPr>
        <w:t>chúng</w:t>
      </w:r>
      <w:r>
        <w:rPr>
          <w:color w:val="231F20"/>
          <w:spacing w:val="-16"/>
        </w:rPr>
        <w:t> </w:t>
      </w:r>
      <w:r>
        <w:rPr>
          <w:color w:val="231F20"/>
        </w:rPr>
        <w:t>ta</w:t>
      </w:r>
      <w:r>
        <w:rPr>
          <w:color w:val="231F20"/>
          <w:spacing w:val="-16"/>
        </w:rPr>
        <w:t> </w:t>
      </w:r>
      <w:r>
        <w:rPr>
          <w:color w:val="231F20"/>
        </w:rPr>
        <w:t>học</w:t>
      </w:r>
      <w:r>
        <w:rPr>
          <w:color w:val="231F20"/>
          <w:spacing w:val="-16"/>
        </w:rPr>
        <w:t> </w:t>
      </w:r>
      <w:r>
        <w:rPr>
          <w:color w:val="231F20"/>
        </w:rPr>
        <w:t>qua</w:t>
      </w:r>
      <w:r>
        <w:rPr>
          <w:color w:val="231F20"/>
          <w:spacing w:val="-17"/>
        </w:rPr>
        <w:t> </w:t>
      </w:r>
      <w:r>
        <w:rPr>
          <w:i/>
          <w:color w:val="231F20"/>
        </w:rPr>
        <w:t>“Chư</w:t>
      </w:r>
      <w:r>
        <w:rPr>
          <w:i/>
          <w:color w:val="231F20"/>
          <w:spacing w:val="-16"/>
        </w:rPr>
        <w:t> </w:t>
      </w:r>
      <w:r>
        <w:rPr>
          <w:i/>
          <w:color w:val="231F20"/>
        </w:rPr>
        <w:t>duyên</w:t>
      </w:r>
      <w:r>
        <w:rPr>
          <w:i/>
          <w:color w:val="231F20"/>
          <w:spacing w:val="-16"/>
        </w:rPr>
        <w:t> </w:t>
      </w:r>
      <w:r>
        <w:rPr>
          <w:i/>
          <w:color w:val="231F20"/>
        </w:rPr>
        <w:t>các</w:t>
      </w:r>
      <w:r>
        <w:rPr>
          <w:i/>
          <w:color w:val="231F20"/>
          <w:spacing w:val="-16"/>
        </w:rPr>
        <w:t> </w:t>
      </w:r>
      <w:r>
        <w:rPr>
          <w:i/>
          <w:color w:val="231F20"/>
        </w:rPr>
        <w:t>dị”.</w:t>
      </w:r>
      <w:r>
        <w:rPr>
          <w:i/>
          <w:color w:val="231F20"/>
          <w:spacing w:val="-16"/>
        </w:rPr>
        <w:t> </w:t>
      </w:r>
      <w:r>
        <w:rPr>
          <w:color w:val="231F20"/>
        </w:rPr>
        <w:t>Bây</w:t>
      </w:r>
      <w:r>
        <w:rPr>
          <w:color w:val="231F20"/>
          <w:spacing w:val="-16"/>
        </w:rPr>
        <w:t> </w:t>
      </w:r>
      <w:r>
        <w:rPr>
          <w:color w:val="231F20"/>
        </w:rPr>
        <w:t>giờ,</w:t>
      </w:r>
      <w:r>
        <w:rPr>
          <w:color w:val="231F20"/>
          <w:spacing w:val="-16"/>
        </w:rPr>
        <w:t> </w:t>
      </w:r>
      <w:r>
        <w:rPr>
          <w:color w:val="231F20"/>
        </w:rPr>
        <w:t>học </w:t>
      </w:r>
      <w:r>
        <w:rPr>
          <w:color w:val="231F20"/>
          <w:w w:val="105"/>
        </w:rPr>
        <w:t>tiếp </w:t>
      </w:r>
      <w:r>
        <w:rPr>
          <w:i/>
          <w:color w:val="231F20"/>
          <w:w w:val="105"/>
        </w:rPr>
        <w:t>“hỗ biến tương tư”</w:t>
      </w:r>
      <w:r>
        <w:rPr>
          <w:color w:val="231F20"/>
          <w:w w:val="105"/>
        </w:rPr>
        <w:t>, tức nói rõ về sự sinh khởi của các pháp trong vũ trụ. Kinh </w:t>
      </w:r>
      <w:r>
        <w:rPr>
          <w:i/>
          <w:color w:val="231F20"/>
          <w:w w:val="105"/>
        </w:rPr>
        <w:t>Hoa Nghiêm </w:t>
      </w:r>
      <w:r>
        <w:rPr>
          <w:color w:val="231F20"/>
          <w:w w:val="105"/>
        </w:rPr>
        <w:t>nói là vô lượng nhân duyên và đã được quy nạp thành 10 loại lớn, để tiện trong việc dạy học. Trước đây, chúng ta đã học qua 2 lần </w:t>
      </w:r>
      <w:r>
        <w:rPr>
          <w:i/>
          <w:color w:val="231F20"/>
          <w:w w:val="105"/>
        </w:rPr>
        <w:t>Vọng Tận</w:t>
      </w:r>
      <w:r>
        <w:rPr>
          <w:i/>
          <w:color w:val="231F20"/>
          <w:spacing w:val="-23"/>
          <w:w w:val="105"/>
        </w:rPr>
        <w:t> </w:t>
      </w:r>
      <w:r>
        <w:rPr>
          <w:i/>
          <w:color w:val="231F20"/>
          <w:w w:val="105"/>
        </w:rPr>
        <w:t>Hoàn</w:t>
      </w:r>
      <w:r>
        <w:rPr>
          <w:i/>
          <w:color w:val="231F20"/>
          <w:spacing w:val="-22"/>
          <w:w w:val="105"/>
        </w:rPr>
        <w:t> </w:t>
      </w:r>
      <w:r>
        <w:rPr>
          <w:i/>
          <w:color w:val="231F20"/>
          <w:w w:val="105"/>
        </w:rPr>
        <w:t>Nguyên</w:t>
      </w:r>
      <w:r>
        <w:rPr>
          <w:i/>
          <w:color w:val="231F20"/>
          <w:spacing w:val="-22"/>
          <w:w w:val="105"/>
        </w:rPr>
        <w:t> </w:t>
      </w:r>
      <w:r>
        <w:rPr>
          <w:i/>
          <w:color w:val="231F20"/>
          <w:w w:val="105"/>
        </w:rPr>
        <w:t>Quán.</w:t>
      </w:r>
      <w:r>
        <w:rPr>
          <w:i/>
          <w:color w:val="231F20"/>
          <w:spacing w:val="-23"/>
          <w:w w:val="105"/>
        </w:rPr>
        <w:t> </w:t>
      </w:r>
      <w:r>
        <w:rPr>
          <w:color w:val="231F20"/>
          <w:w w:val="105"/>
        </w:rPr>
        <w:t>3</w:t>
      </w:r>
      <w:r>
        <w:rPr>
          <w:color w:val="231F20"/>
          <w:spacing w:val="-22"/>
          <w:w w:val="105"/>
        </w:rPr>
        <w:t> </w:t>
      </w:r>
      <w:r>
        <w:rPr>
          <w:color w:val="231F20"/>
          <w:w w:val="105"/>
        </w:rPr>
        <w:t>đoạn</w:t>
      </w:r>
      <w:r>
        <w:rPr>
          <w:color w:val="231F20"/>
          <w:spacing w:val="-22"/>
          <w:w w:val="105"/>
        </w:rPr>
        <w:t> </w:t>
      </w:r>
      <w:r>
        <w:rPr>
          <w:color w:val="231F20"/>
          <w:w w:val="105"/>
        </w:rPr>
        <w:t>ở</w:t>
      </w:r>
      <w:r>
        <w:rPr>
          <w:color w:val="231F20"/>
          <w:spacing w:val="-23"/>
          <w:w w:val="105"/>
        </w:rPr>
        <w:t> </w:t>
      </w:r>
      <w:r>
        <w:rPr>
          <w:color w:val="231F20"/>
          <w:w w:val="105"/>
        </w:rPr>
        <w:t>trước</w:t>
      </w:r>
      <w:r>
        <w:rPr>
          <w:color w:val="231F20"/>
          <w:spacing w:val="-22"/>
          <w:w w:val="105"/>
        </w:rPr>
        <w:t> </w:t>
      </w:r>
      <w:r>
        <w:rPr>
          <w:color w:val="231F20"/>
          <w:w w:val="105"/>
        </w:rPr>
        <w:t>của</w:t>
      </w:r>
      <w:r>
        <w:rPr>
          <w:color w:val="231F20"/>
          <w:spacing w:val="-22"/>
          <w:w w:val="105"/>
        </w:rPr>
        <w:t> </w:t>
      </w:r>
      <w:r>
        <w:rPr>
          <w:i/>
          <w:color w:val="231F20"/>
          <w:w w:val="105"/>
        </w:rPr>
        <w:t>Vọng</w:t>
      </w:r>
      <w:r>
        <w:rPr>
          <w:i/>
          <w:color w:val="231F20"/>
          <w:spacing w:val="-23"/>
          <w:w w:val="105"/>
        </w:rPr>
        <w:t> </w:t>
      </w:r>
      <w:r>
        <w:rPr>
          <w:i/>
          <w:color w:val="231F20"/>
          <w:w w:val="105"/>
        </w:rPr>
        <w:t>Tận</w:t>
      </w:r>
      <w:r>
        <w:rPr>
          <w:i/>
          <w:color w:val="231F20"/>
          <w:spacing w:val="-22"/>
          <w:w w:val="105"/>
        </w:rPr>
        <w:t> </w:t>
      </w:r>
      <w:r>
        <w:rPr>
          <w:i/>
          <w:color w:val="231F20"/>
          <w:w w:val="105"/>
        </w:rPr>
        <w:t>Hoàn Nguyên Quán </w:t>
      </w:r>
      <w:r>
        <w:rPr>
          <w:color w:val="231F20"/>
          <w:w w:val="105"/>
        </w:rPr>
        <w:t>nói về những chân tướng sự thật của vũ trụ, vạn</w:t>
      </w:r>
      <w:r>
        <w:rPr>
          <w:color w:val="231F20"/>
          <w:spacing w:val="-7"/>
          <w:w w:val="105"/>
        </w:rPr>
        <w:t> </w:t>
      </w:r>
      <w:r>
        <w:rPr>
          <w:color w:val="231F20"/>
          <w:w w:val="105"/>
        </w:rPr>
        <w:t>vật,</w:t>
      </w:r>
      <w:r>
        <w:rPr>
          <w:color w:val="231F20"/>
          <w:spacing w:val="-7"/>
          <w:w w:val="105"/>
        </w:rPr>
        <w:t> </w:t>
      </w:r>
      <w:r>
        <w:rPr>
          <w:color w:val="231F20"/>
          <w:w w:val="105"/>
        </w:rPr>
        <w:t>sinh</w:t>
      </w:r>
      <w:r>
        <w:rPr>
          <w:color w:val="231F20"/>
          <w:spacing w:val="-7"/>
          <w:w w:val="105"/>
        </w:rPr>
        <w:t> </w:t>
      </w:r>
      <w:r>
        <w:rPr>
          <w:color w:val="231F20"/>
          <w:w w:val="105"/>
        </w:rPr>
        <w:t>mệnh,</w:t>
      </w:r>
      <w:r>
        <w:rPr>
          <w:color w:val="231F20"/>
          <w:spacing w:val="-7"/>
          <w:w w:val="105"/>
        </w:rPr>
        <w:t> </w:t>
      </w:r>
      <w:r>
        <w:rPr>
          <w:color w:val="231F20"/>
          <w:w w:val="105"/>
        </w:rPr>
        <w:t>thậm</w:t>
      </w:r>
      <w:r>
        <w:rPr>
          <w:color w:val="231F20"/>
          <w:spacing w:val="-8"/>
          <w:w w:val="105"/>
        </w:rPr>
        <w:t> </w:t>
      </w:r>
      <w:r>
        <w:rPr>
          <w:color w:val="231F20"/>
          <w:w w:val="105"/>
        </w:rPr>
        <w:t>chí</w:t>
      </w:r>
      <w:r>
        <w:rPr>
          <w:color w:val="231F20"/>
          <w:spacing w:val="-8"/>
          <w:w w:val="105"/>
        </w:rPr>
        <w:t> </w:t>
      </w:r>
      <w:r>
        <w:rPr>
          <w:color w:val="231F20"/>
          <w:w w:val="105"/>
        </w:rPr>
        <w:t>nói</w:t>
      </w:r>
      <w:r>
        <w:rPr>
          <w:color w:val="231F20"/>
          <w:spacing w:val="-7"/>
          <w:w w:val="105"/>
        </w:rPr>
        <w:t> </w:t>
      </w:r>
      <w:r>
        <w:rPr>
          <w:color w:val="231F20"/>
          <w:w w:val="105"/>
        </w:rPr>
        <w:t>đến</w:t>
      </w:r>
      <w:r>
        <w:rPr>
          <w:color w:val="231F20"/>
          <w:spacing w:val="-8"/>
          <w:w w:val="105"/>
        </w:rPr>
        <w:t> </w:t>
      </w:r>
      <w:r>
        <w:rPr>
          <w:color w:val="231F20"/>
          <w:w w:val="105"/>
        </w:rPr>
        <w:t>cái</w:t>
      </w:r>
      <w:r>
        <w:rPr>
          <w:color w:val="231F20"/>
          <w:spacing w:val="-7"/>
          <w:w w:val="105"/>
        </w:rPr>
        <w:t> </w:t>
      </w:r>
      <w:r>
        <w:rPr>
          <w:color w:val="231F20"/>
          <w:w w:val="105"/>
        </w:rPr>
        <w:t>“ta”</w:t>
      </w:r>
      <w:r>
        <w:rPr>
          <w:color w:val="231F20"/>
          <w:spacing w:val="-8"/>
          <w:w w:val="105"/>
        </w:rPr>
        <w:t> </w:t>
      </w:r>
      <w:r>
        <w:rPr>
          <w:color w:val="231F20"/>
          <w:w w:val="105"/>
        </w:rPr>
        <w:t>từ</w:t>
      </w:r>
      <w:r>
        <w:rPr>
          <w:color w:val="231F20"/>
          <w:spacing w:val="-8"/>
          <w:w w:val="105"/>
        </w:rPr>
        <w:t> </w:t>
      </w:r>
      <w:r>
        <w:rPr>
          <w:color w:val="231F20"/>
          <w:w w:val="105"/>
        </w:rPr>
        <w:t>đâu</w:t>
      </w:r>
      <w:r>
        <w:rPr>
          <w:color w:val="231F20"/>
          <w:spacing w:val="-7"/>
          <w:w w:val="105"/>
        </w:rPr>
        <w:t> </w:t>
      </w:r>
      <w:r>
        <w:rPr>
          <w:color w:val="231F20"/>
          <w:w w:val="105"/>
        </w:rPr>
        <w:t>đến,</w:t>
      </w:r>
      <w:r>
        <w:rPr>
          <w:color w:val="231F20"/>
          <w:spacing w:val="-8"/>
          <w:w w:val="105"/>
        </w:rPr>
        <w:t> </w:t>
      </w:r>
      <w:r>
        <w:rPr>
          <w:color w:val="231F20"/>
          <w:w w:val="105"/>
        </w:rPr>
        <w:t>tại sao</w:t>
      </w:r>
      <w:r>
        <w:rPr>
          <w:color w:val="231F20"/>
          <w:spacing w:val="21"/>
          <w:w w:val="105"/>
        </w:rPr>
        <w:t> </w:t>
      </w:r>
      <w:r>
        <w:rPr>
          <w:color w:val="231F20"/>
          <w:w w:val="105"/>
        </w:rPr>
        <w:t>sinh</w:t>
      </w:r>
      <w:r>
        <w:rPr>
          <w:color w:val="231F20"/>
          <w:spacing w:val="22"/>
          <w:w w:val="105"/>
        </w:rPr>
        <w:t> </w:t>
      </w:r>
      <w:r>
        <w:rPr>
          <w:color w:val="231F20"/>
          <w:w w:val="105"/>
        </w:rPr>
        <w:t>khởi.</w:t>
      </w:r>
      <w:r>
        <w:rPr>
          <w:color w:val="231F20"/>
          <w:spacing w:val="22"/>
          <w:w w:val="105"/>
        </w:rPr>
        <w:t> </w:t>
      </w:r>
      <w:r>
        <w:rPr>
          <w:color w:val="231F20"/>
          <w:w w:val="105"/>
        </w:rPr>
        <w:t>Vì</w:t>
      </w:r>
      <w:r>
        <w:rPr>
          <w:color w:val="231F20"/>
          <w:spacing w:val="21"/>
          <w:w w:val="105"/>
        </w:rPr>
        <w:t> </w:t>
      </w:r>
      <w:r>
        <w:rPr>
          <w:color w:val="231F20"/>
          <w:w w:val="105"/>
        </w:rPr>
        <w:t>sao</w:t>
      </w:r>
      <w:r>
        <w:rPr>
          <w:color w:val="231F20"/>
          <w:spacing w:val="22"/>
          <w:w w:val="105"/>
        </w:rPr>
        <w:t> </w:t>
      </w:r>
      <w:r>
        <w:rPr>
          <w:color w:val="231F20"/>
          <w:w w:val="105"/>
        </w:rPr>
        <w:t>lại</w:t>
      </w:r>
      <w:r>
        <w:rPr>
          <w:color w:val="231F20"/>
          <w:spacing w:val="22"/>
          <w:w w:val="105"/>
        </w:rPr>
        <w:t> </w:t>
      </w:r>
      <w:r>
        <w:rPr>
          <w:color w:val="231F20"/>
          <w:w w:val="105"/>
        </w:rPr>
        <w:t>sinh</w:t>
      </w:r>
      <w:r>
        <w:rPr>
          <w:color w:val="231F20"/>
          <w:spacing w:val="21"/>
          <w:w w:val="105"/>
        </w:rPr>
        <w:t> </w:t>
      </w:r>
      <w:r>
        <w:rPr>
          <w:color w:val="231F20"/>
          <w:w w:val="105"/>
        </w:rPr>
        <w:t>khởi?</w:t>
      </w:r>
      <w:r>
        <w:rPr>
          <w:color w:val="231F20"/>
          <w:spacing w:val="22"/>
          <w:w w:val="105"/>
        </w:rPr>
        <w:t> </w:t>
      </w:r>
      <w:r>
        <w:rPr>
          <w:color w:val="231F20"/>
          <w:w w:val="105"/>
        </w:rPr>
        <w:t>Nói</w:t>
      </w:r>
      <w:r>
        <w:rPr>
          <w:color w:val="231F20"/>
          <w:spacing w:val="22"/>
          <w:w w:val="105"/>
        </w:rPr>
        <w:t> </w:t>
      </w:r>
      <w:r>
        <w:rPr>
          <w:color w:val="231F20"/>
          <w:w w:val="105"/>
        </w:rPr>
        <w:t>về</w:t>
      </w:r>
      <w:r>
        <w:rPr>
          <w:color w:val="231F20"/>
          <w:spacing w:val="22"/>
          <w:w w:val="105"/>
        </w:rPr>
        <w:t> </w:t>
      </w:r>
      <w:r>
        <w:rPr>
          <w:color w:val="231F20"/>
          <w:w w:val="105"/>
        </w:rPr>
        <w:t>chân</w:t>
      </w:r>
      <w:r>
        <w:rPr>
          <w:color w:val="231F20"/>
          <w:spacing w:val="21"/>
          <w:w w:val="105"/>
        </w:rPr>
        <w:t> </w:t>
      </w:r>
      <w:r>
        <w:rPr>
          <w:color w:val="231F20"/>
          <w:w w:val="105"/>
        </w:rPr>
        <w:t>tướng</w:t>
      </w:r>
      <w:r>
        <w:rPr>
          <w:color w:val="231F20"/>
          <w:spacing w:val="22"/>
          <w:w w:val="105"/>
        </w:rPr>
        <w:t> </w:t>
      </w:r>
      <w:r>
        <w:rPr>
          <w:color w:val="231F20"/>
          <w:spacing w:val="-5"/>
          <w:w w:val="105"/>
        </w:rPr>
        <w:t>sự</w:t>
      </w:r>
    </w:p>
    <w:p>
      <w:pPr>
        <w:spacing w:after="0" w:line="297" w:lineRule="auto"/>
        <w:sectPr>
          <w:headerReference w:type="default" r:id="rId71"/>
          <w:headerReference w:type="even" r:id="rId72"/>
          <w:footerReference w:type="default" r:id="rId73"/>
          <w:footerReference w:type="even" r:id="rId74"/>
          <w:pgSz w:w="11400" w:h="15370"/>
          <w:pgMar w:header="977" w:footer="937" w:top="1160" w:bottom="1120" w:left="1200" w:right="1180"/>
          <w:pgNumType w:start="263"/>
        </w:sectPr>
      </w:pPr>
    </w:p>
    <w:p>
      <w:pPr>
        <w:pStyle w:val="BodyText"/>
        <w:spacing w:before="6"/>
        <w:jc w:val="left"/>
        <w:rPr>
          <w:sz w:val="22"/>
        </w:rPr>
      </w:pPr>
    </w:p>
    <w:p>
      <w:pPr>
        <w:pStyle w:val="BodyText"/>
        <w:spacing w:line="307" w:lineRule="auto" w:before="106"/>
        <w:ind w:left="103" w:right="405"/>
      </w:pPr>
      <w:r>
        <w:rPr>
          <w:color w:val="231F20"/>
          <w:spacing w:val="-2"/>
          <w:w w:val="105"/>
        </w:rPr>
        <w:t>thật</w:t>
      </w:r>
      <w:r>
        <w:rPr>
          <w:color w:val="231F20"/>
          <w:spacing w:val="-21"/>
          <w:w w:val="105"/>
        </w:rPr>
        <w:t> </w:t>
      </w:r>
      <w:r>
        <w:rPr>
          <w:color w:val="231F20"/>
          <w:spacing w:val="-2"/>
          <w:w w:val="105"/>
        </w:rPr>
        <w:t>này.</w:t>
      </w:r>
      <w:r>
        <w:rPr>
          <w:color w:val="231F20"/>
          <w:spacing w:val="-20"/>
          <w:w w:val="105"/>
        </w:rPr>
        <w:t> </w:t>
      </w:r>
      <w:r>
        <w:rPr>
          <w:color w:val="231F20"/>
          <w:spacing w:val="-2"/>
          <w:w w:val="105"/>
        </w:rPr>
        <w:t>Trong</w:t>
      </w:r>
      <w:r>
        <w:rPr>
          <w:color w:val="231F20"/>
          <w:spacing w:val="-20"/>
          <w:w w:val="105"/>
        </w:rPr>
        <w:t> </w:t>
      </w:r>
      <w:r>
        <w:rPr>
          <w:i/>
          <w:color w:val="231F20"/>
          <w:spacing w:val="-2"/>
          <w:w w:val="105"/>
        </w:rPr>
        <w:t>Hoàn</w:t>
      </w:r>
      <w:r>
        <w:rPr>
          <w:i/>
          <w:color w:val="231F20"/>
          <w:spacing w:val="-21"/>
          <w:w w:val="105"/>
        </w:rPr>
        <w:t> </w:t>
      </w:r>
      <w:r>
        <w:rPr>
          <w:i/>
          <w:color w:val="231F20"/>
          <w:spacing w:val="-2"/>
          <w:w w:val="105"/>
        </w:rPr>
        <w:t>Nguyên</w:t>
      </w:r>
      <w:r>
        <w:rPr>
          <w:i/>
          <w:color w:val="231F20"/>
          <w:spacing w:val="-20"/>
          <w:w w:val="105"/>
        </w:rPr>
        <w:t> </w:t>
      </w:r>
      <w:r>
        <w:rPr>
          <w:i/>
          <w:color w:val="231F20"/>
          <w:spacing w:val="-2"/>
          <w:w w:val="105"/>
        </w:rPr>
        <w:t>Quán</w:t>
      </w:r>
      <w:r>
        <w:rPr>
          <w:i/>
          <w:color w:val="231F20"/>
          <w:spacing w:val="-20"/>
          <w:w w:val="105"/>
        </w:rPr>
        <w:t> </w:t>
      </w:r>
      <w:r>
        <w:rPr>
          <w:color w:val="231F20"/>
          <w:spacing w:val="-2"/>
          <w:w w:val="105"/>
        </w:rPr>
        <w:t>nói</w:t>
      </w:r>
      <w:r>
        <w:rPr>
          <w:color w:val="231F20"/>
          <w:spacing w:val="-21"/>
          <w:w w:val="105"/>
        </w:rPr>
        <w:t> </w:t>
      </w:r>
      <w:r>
        <w:rPr>
          <w:color w:val="231F20"/>
          <w:spacing w:val="-2"/>
          <w:w w:val="105"/>
        </w:rPr>
        <w:t>về</w:t>
      </w:r>
      <w:r>
        <w:rPr>
          <w:color w:val="231F20"/>
          <w:spacing w:val="-20"/>
          <w:w w:val="105"/>
        </w:rPr>
        <w:t> </w:t>
      </w:r>
      <w:r>
        <w:rPr>
          <w:color w:val="231F20"/>
          <w:spacing w:val="-2"/>
          <w:w w:val="105"/>
        </w:rPr>
        <w:t>cương</w:t>
      </w:r>
      <w:r>
        <w:rPr>
          <w:color w:val="231F20"/>
          <w:spacing w:val="-20"/>
          <w:w w:val="105"/>
        </w:rPr>
        <w:t> </w:t>
      </w:r>
      <w:r>
        <w:rPr>
          <w:color w:val="231F20"/>
          <w:spacing w:val="-2"/>
          <w:w w:val="105"/>
        </w:rPr>
        <w:t>lĩnh,</w:t>
      </w:r>
      <w:r>
        <w:rPr>
          <w:color w:val="231F20"/>
          <w:spacing w:val="-21"/>
          <w:w w:val="105"/>
        </w:rPr>
        <w:t> </w:t>
      </w:r>
      <w:r>
        <w:rPr>
          <w:color w:val="231F20"/>
          <w:spacing w:val="-2"/>
          <w:w w:val="105"/>
        </w:rPr>
        <w:t>và</w:t>
      </w:r>
      <w:r>
        <w:rPr>
          <w:color w:val="231F20"/>
          <w:spacing w:val="-20"/>
          <w:w w:val="105"/>
        </w:rPr>
        <w:t> </w:t>
      </w:r>
      <w:r>
        <w:rPr>
          <w:color w:val="231F20"/>
          <w:spacing w:val="-2"/>
          <w:w w:val="105"/>
        </w:rPr>
        <w:t>nói </w:t>
      </w:r>
      <w:r>
        <w:rPr>
          <w:color w:val="231F20"/>
          <w:w w:val="105"/>
        </w:rPr>
        <w:t>về điều này rất tường tận.</w:t>
      </w:r>
    </w:p>
    <w:p>
      <w:pPr>
        <w:pStyle w:val="BodyText"/>
        <w:spacing w:line="307" w:lineRule="auto" w:before="141"/>
        <w:ind w:left="103" w:right="403" w:firstLine="453"/>
      </w:pPr>
      <w:r>
        <w:rPr>
          <w:i/>
          <w:color w:val="231F20"/>
          <w:w w:val="105"/>
        </w:rPr>
        <w:t>“Hỗ</w:t>
      </w:r>
      <w:r>
        <w:rPr>
          <w:i/>
          <w:color w:val="231F20"/>
          <w:w w:val="105"/>
        </w:rPr>
        <w:t> biến</w:t>
      </w:r>
      <w:r>
        <w:rPr>
          <w:i/>
          <w:color w:val="231F20"/>
          <w:w w:val="105"/>
        </w:rPr>
        <w:t> tương</w:t>
      </w:r>
      <w:r>
        <w:rPr>
          <w:i/>
          <w:color w:val="231F20"/>
          <w:w w:val="105"/>
        </w:rPr>
        <w:t> tư”:</w:t>
      </w:r>
      <w:r>
        <w:rPr>
          <w:i/>
          <w:color w:val="231F20"/>
          <w:w w:val="105"/>
        </w:rPr>
        <w:t> </w:t>
      </w:r>
      <w:r>
        <w:rPr>
          <w:color w:val="231F20"/>
          <w:w w:val="105"/>
        </w:rPr>
        <w:t>Trong</w:t>
      </w:r>
      <w:r>
        <w:rPr>
          <w:color w:val="231F20"/>
          <w:w w:val="105"/>
        </w:rPr>
        <w:t> </w:t>
      </w:r>
      <w:r>
        <w:rPr>
          <w:i/>
          <w:color w:val="231F20"/>
          <w:w w:val="105"/>
        </w:rPr>
        <w:t>Hoàn</w:t>
      </w:r>
      <w:r>
        <w:rPr>
          <w:i/>
          <w:color w:val="231F20"/>
          <w:w w:val="105"/>
        </w:rPr>
        <w:t> Nguyên</w:t>
      </w:r>
      <w:r>
        <w:rPr>
          <w:i/>
          <w:color w:val="231F20"/>
          <w:w w:val="105"/>
        </w:rPr>
        <w:t> Quán</w:t>
      </w:r>
      <w:r>
        <w:rPr>
          <w:i/>
          <w:color w:val="231F20"/>
          <w:w w:val="105"/>
        </w:rPr>
        <w:t> </w:t>
      </w:r>
      <w:r>
        <w:rPr>
          <w:color w:val="231F20"/>
          <w:w w:val="105"/>
        </w:rPr>
        <w:t>đưa</w:t>
      </w:r>
      <w:r>
        <w:rPr>
          <w:color w:val="231F20"/>
          <w:w w:val="105"/>
        </w:rPr>
        <w:t> ra ví dụ là nhất trần. Một vi trần chu biến pháp giới, một vi trần</w:t>
      </w:r>
      <w:r>
        <w:rPr>
          <w:color w:val="231F20"/>
          <w:spacing w:val="-15"/>
          <w:w w:val="105"/>
        </w:rPr>
        <w:t> </w:t>
      </w:r>
      <w:r>
        <w:rPr>
          <w:color w:val="231F20"/>
          <w:w w:val="105"/>
        </w:rPr>
        <w:t>xuất</w:t>
      </w:r>
      <w:r>
        <w:rPr>
          <w:color w:val="231F20"/>
          <w:spacing w:val="-15"/>
          <w:w w:val="105"/>
        </w:rPr>
        <w:t> </w:t>
      </w:r>
      <w:r>
        <w:rPr>
          <w:color w:val="231F20"/>
          <w:w w:val="105"/>
        </w:rPr>
        <w:t>sinh</w:t>
      </w:r>
      <w:r>
        <w:rPr>
          <w:color w:val="231F20"/>
          <w:spacing w:val="-15"/>
          <w:w w:val="105"/>
        </w:rPr>
        <w:t> </w:t>
      </w:r>
      <w:r>
        <w:rPr>
          <w:color w:val="231F20"/>
          <w:w w:val="105"/>
        </w:rPr>
        <w:t>vô</w:t>
      </w:r>
      <w:r>
        <w:rPr>
          <w:color w:val="231F20"/>
          <w:spacing w:val="-15"/>
          <w:w w:val="105"/>
        </w:rPr>
        <w:t> </w:t>
      </w:r>
      <w:r>
        <w:rPr>
          <w:color w:val="231F20"/>
          <w:w w:val="105"/>
        </w:rPr>
        <w:t>tận.</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thử</w:t>
      </w:r>
      <w:r>
        <w:rPr>
          <w:color w:val="231F20"/>
          <w:spacing w:val="-16"/>
          <w:w w:val="105"/>
        </w:rPr>
        <w:t> </w:t>
      </w:r>
      <w:r>
        <w:rPr>
          <w:color w:val="231F20"/>
          <w:w w:val="105"/>
        </w:rPr>
        <w:t>nghĩ</w:t>
      </w:r>
      <w:r>
        <w:rPr>
          <w:color w:val="231F20"/>
          <w:spacing w:val="-15"/>
          <w:w w:val="105"/>
        </w:rPr>
        <w:t> </w:t>
      </w:r>
      <w:r>
        <w:rPr>
          <w:color w:val="231F20"/>
          <w:w w:val="105"/>
        </w:rPr>
        <w:t>xem,</w:t>
      </w:r>
      <w:r>
        <w:rPr>
          <w:color w:val="231F20"/>
          <w:spacing w:val="-15"/>
          <w:w w:val="105"/>
        </w:rPr>
        <w:t> </w:t>
      </w:r>
      <w:r>
        <w:rPr>
          <w:color w:val="231F20"/>
          <w:w w:val="105"/>
        </w:rPr>
        <w:t>đây</w:t>
      </w:r>
      <w:r>
        <w:rPr>
          <w:color w:val="231F20"/>
          <w:spacing w:val="-15"/>
          <w:w w:val="105"/>
        </w:rPr>
        <w:t> </w:t>
      </w:r>
      <w:r>
        <w:rPr>
          <w:color w:val="231F20"/>
          <w:w w:val="105"/>
        </w:rPr>
        <w:t>có</w:t>
      </w:r>
      <w:r>
        <w:rPr>
          <w:color w:val="231F20"/>
          <w:spacing w:val="-15"/>
          <w:w w:val="105"/>
        </w:rPr>
        <w:t> </w:t>
      </w:r>
      <w:r>
        <w:rPr>
          <w:color w:val="231F20"/>
          <w:w w:val="105"/>
        </w:rPr>
        <w:t>phải</w:t>
      </w:r>
      <w:r>
        <w:rPr>
          <w:color w:val="231F20"/>
          <w:spacing w:val="-15"/>
          <w:w w:val="105"/>
        </w:rPr>
        <w:t> </w:t>
      </w:r>
      <w:r>
        <w:rPr>
          <w:color w:val="231F20"/>
          <w:w w:val="105"/>
        </w:rPr>
        <w:t>là</w:t>
      </w:r>
      <w:r>
        <w:rPr>
          <w:color w:val="231F20"/>
          <w:spacing w:val="-15"/>
          <w:w w:val="105"/>
        </w:rPr>
        <w:t> </w:t>
      </w:r>
      <w:r>
        <w:rPr>
          <w:color w:val="231F20"/>
          <w:w w:val="105"/>
        </w:rPr>
        <w:t>vô lượng nhân duyên không? Một vi trần hàm dung không-có. Câu</w:t>
      </w:r>
      <w:r>
        <w:rPr>
          <w:color w:val="231F20"/>
          <w:spacing w:val="-19"/>
          <w:w w:val="105"/>
        </w:rPr>
        <w:t> </w:t>
      </w:r>
      <w:r>
        <w:rPr>
          <w:color w:val="231F20"/>
          <w:w w:val="105"/>
        </w:rPr>
        <w:t>này</w:t>
      </w:r>
      <w:r>
        <w:rPr>
          <w:color w:val="231F20"/>
          <w:spacing w:val="-19"/>
          <w:w w:val="105"/>
        </w:rPr>
        <w:t> </w:t>
      </w:r>
      <w:r>
        <w:rPr>
          <w:color w:val="231F20"/>
          <w:w w:val="105"/>
        </w:rPr>
        <w:t>nói</w:t>
      </w:r>
      <w:r>
        <w:rPr>
          <w:color w:val="231F20"/>
          <w:spacing w:val="-20"/>
          <w:w w:val="105"/>
        </w:rPr>
        <w:t> </w:t>
      </w:r>
      <w:r>
        <w:rPr>
          <w:color w:val="231F20"/>
          <w:w w:val="105"/>
        </w:rPr>
        <w:t>về</w:t>
      </w:r>
      <w:r>
        <w:rPr>
          <w:color w:val="231F20"/>
          <w:spacing w:val="-19"/>
          <w:w w:val="105"/>
        </w:rPr>
        <w:t> </w:t>
      </w:r>
      <w:r>
        <w:rPr>
          <w:color w:val="231F20"/>
          <w:w w:val="105"/>
        </w:rPr>
        <w:t>duyên</w:t>
      </w:r>
      <w:r>
        <w:rPr>
          <w:color w:val="231F20"/>
          <w:spacing w:val="-19"/>
          <w:w w:val="105"/>
        </w:rPr>
        <w:t> </w:t>
      </w:r>
      <w:r>
        <w:rPr>
          <w:color w:val="231F20"/>
          <w:w w:val="105"/>
        </w:rPr>
        <w:t>khởi</w:t>
      </w:r>
      <w:r>
        <w:rPr>
          <w:color w:val="231F20"/>
          <w:spacing w:val="-19"/>
          <w:w w:val="105"/>
        </w:rPr>
        <w:t> </w:t>
      </w:r>
      <w:r>
        <w:rPr>
          <w:color w:val="231F20"/>
          <w:w w:val="105"/>
        </w:rPr>
        <w:t>một</w:t>
      </w:r>
      <w:r>
        <w:rPr>
          <w:color w:val="231F20"/>
          <w:spacing w:val="-20"/>
          <w:w w:val="105"/>
        </w:rPr>
        <w:t> </w:t>
      </w:r>
      <w:r>
        <w:rPr>
          <w:color w:val="231F20"/>
          <w:w w:val="105"/>
        </w:rPr>
        <w:t>cách</w:t>
      </w:r>
      <w:r>
        <w:rPr>
          <w:color w:val="231F20"/>
          <w:spacing w:val="-20"/>
          <w:w w:val="105"/>
        </w:rPr>
        <w:t> </w:t>
      </w:r>
      <w:r>
        <w:rPr>
          <w:color w:val="231F20"/>
          <w:w w:val="105"/>
        </w:rPr>
        <w:t>rốt</w:t>
      </w:r>
      <w:r>
        <w:rPr>
          <w:color w:val="231F20"/>
          <w:spacing w:val="-19"/>
          <w:w w:val="105"/>
        </w:rPr>
        <w:t> </w:t>
      </w:r>
      <w:r>
        <w:rPr>
          <w:color w:val="231F20"/>
          <w:w w:val="105"/>
        </w:rPr>
        <w:t>ráo</w:t>
      </w:r>
      <w:r>
        <w:rPr>
          <w:color w:val="231F20"/>
          <w:spacing w:val="-20"/>
          <w:w w:val="105"/>
        </w:rPr>
        <w:t> </w:t>
      </w:r>
      <w:r>
        <w:rPr>
          <w:color w:val="231F20"/>
          <w:w w:val="105"/>
        </w:rPr>
        <w:t>tận</w:t>
      </w:r>
      <w:r>
        <w:rPr>
          <w:color w:val="231F20"/>
          <w:spacing w:val="-20"/>
          <w:w w:val="105"/>
        </w:rPr>
        <w:t> </w:t>
      </w:r>
      <w:r>
        <w:rPr>
          <w:color w:val="231F20"/>
          <w:w w:val="105"/>
        </w:rPr>
        <w:t>cùng.</w:t>
      </w:r>
      <w:r>
        <w:rPr>
          <w:color w:val="231F20"/>
          <w:spacing w:val="-19"/>
          <w:w w:val="105"/>
        </w:rPr>
        <w:t> </w:t>
      </w:r>
      <w:r>
        <w:rPr>
          <w:color w:val="231F20"/>
          <w:w w:val="105"/>
        </w:rPr>
        <w:t>Một</w:t>
      </w:r>
      <w:r>
        <w:rPr>
          <w:color w:val="231F20"/>
          <w:spacing w:val="-20"/>
          <w:w w:val="105"/>
        </w:rPr>
        <w:t> </w:t>
      </w:r>
      <w:r>
        <w:rPr>
          <w:color w:val="231F20"/>
          <w:w w:val="105"/>
        </w:rPr>
        <w:t>vi trần cũng vậy, mà tất cả vi trần cũng như vậy.</w:t>
      </w:r>
    </w:p>
    <w:p>
      <w:pPr>
        <w:pStyle w:val="BodyText"/>
        <w:spacing w:line="307" w:lineRule="auto" w:before="138"/>
        <w:ind w:left="103" w:right="404" w:firstLine="453"/>
      </w:pPr>
      <w:r>
        <w:rPr>
          <w:i/>
          <w:color w:val="231F20"/>
          <w:w w:val="105"/>
        </w:rPr>
        <w:t>Hỗ</w:t>
      </w:r>
      <w:r>
        <w:rPr>
          <w:i/>
          <w:color w:val="231F20"/>
          <w:spacing w:val="-13"/>
          <w:w w:val="105"/>
        </w:rPr>
        <w:t> </w:t>
      </w:r>
      <w:r>
        <w:rPr>
          <w:i/>
          <w:color w:val="231F20"/>
          <w:w w:val="105"/>
        </w:rPr>
        <w:t>biến:</w:t>
      </w:r>
      <w:r>
        <w:rPr>
          <w:i/>
          <w:color w:val="231F20"/>
          <w:spacing w:val="-12"/>
          <w:w w:val="105"/>
        </w:rPr>
        <w:t> </w:t>
      </w:r>
      <w:r>
        <w:rPr>
          <w:color w:val="231F20"/>
          <w:w w:val="105"/>
        </w:rPr>
        <w:t>Biến</w:t>
      </w:r>
      <w:r>
        <w:rPr>
          <w:color w:val="231F20"/>
          <w:spacing w:val="-13"/>
          <w:w w:val="105"/>
        </w:rPr>
        <w:t> </w:t>
      </w:r>
      <w:r>
        <w:rPr>
          <w:color w:val="231F20"/>
          <w:w w:val="105"/>
        </w:rPr>
        <w:t>khắp</w:t>
      </w:r>
      <w:r>
        <w:rPr>
          <w:color w:val="231F20"/>
          <w:spacing w:val="-13"/>
          <w:w w:val="105"/>
        </w:rPr>
        <w:t> </w:t>
      </w:r>
      <w:r>
        <w:rPr>
          <w:color w:val="231F20"/>
          <w:w w:val="105"/>
        </w:rPr>
        <w:t>lẫn</w:t>
      </w:r>
      <w:r>
        <w:rPr>
          <w:color w:val="231F20"/>
          <w:spacing w:val="-12"/>
          <w:w w:val="105"/>
        </w:rPr>
        <w:t> </w:t>
      </w:r>
      <w:r>
        <w:rPr>
          <w:color w:val="231F20"/>
          <w:w w:val="105"/>
        </w:rPr>
        <w:t>nhau.</w:t>
      </w:r>
      <w:r>
        <w:rPr>
          <w:color w:val="231F20"/>
          <w:spacing w:val="-12"/>
          <w:w w:val="105"/>
        </w:rPr>
        <w:t> </w:t>
      </w:r>
      <w:r>
        <w:rPr>
          <w:color w:val="231F20"/>
          <w:w w:val="105"/>
        </w:rPr>
        <w:t>Các</w:t>
      </w:r>
      <w:r>
        <w:rPr>
          <w:color w:val="231F20"/>
          <w:spacing w:val="-12"/>
          <w:w w:val="105"/>
        </w:rPr>
        <w:t> </w:t>
      </w:r>
      <w:r>
        <w:rPr>
          <w:color w:val="231F20"/>
          <w:w w:val="105"/>
        </w:rPr>
        <w:t>nhà</w:t>
      </w:r>
      <w:r>
        <w:rPr>
          <w:color w:val="231F20"/>
          <w:spacing w:val="-12"/>
          <w:w w:val="105"/>
        </w:rPr>
        <w:t> </w:t>
      </w:r>
      <w:r>
        <w:rPr>
          <w:color w:val="231F20"/>
          <w:w w:val="105"/>
        </w:rPr>
        <w:t>khoa</w:t>
      </w:r>
      <w:r>
        <w:rPr>
          <w:color w:val="231F20"/>
          <w:spacing w:val="-13"/>
          <w:w w:val="105"/>
        </w:rPr>
        <w:t> </w:t>
      </w:r>
      <w:r>
        <w:rPr>
          <w:color w:val="231F20"/>
          <w:w w:val="105"/>
        </w:rPr>
        <w:t>học</w:t>
      </w:r>
      <w:r>
        <w:rPr>
          <w:color w:val="231F20"/>
          <w:spacing w:val="-12"/>
          <w:w w:val="105"/>
        </w:rPr>
        <w:t> </w:t>
      </w:r>
      <w:r>
        <w:rPr>
          <w:color w:val="231F20"/>
          <w:w w:val="105"/>
        </w:rPr>
        <w:t>lượng</w:t>
      </w:r>
      <w:r>
        <w:rPr>
          <w:color w:val="231F20"/>
          <w:spacing w:val="-12"/>
          <w:w w:val="105"/>
        </w:rPr>
        <w:t> </w:t>
      </w:r>
      <w:r>
        <w:rPr>
          <w:color w:val="231F20"/>
          <w:w w:val="105"/>
        </w:rPr>
        <w:t>tử ngày</w:t>
      </w:r>
      <w:r>
        <w:rPr>
          <w:color w:val="231F20"/>
          <w:spacing w:val="-4"/>
          <w:w w:val="105"/>
        </w:rPr>
        <w:t> </w:t>
      </w:r>
      <w:r>
        <w:rPr>
          <w:color w:val="231F20"/>
          <w:w w:val="105"/>
        </w:rPr>
        <w:t>nay</w:t>
      </w:r>
      <w:r>
        <w:rPr>
          <w:color w:val="231F20"/>
          <w:spacing w:val="-4"/>
          <w:w w:val="105"/>
        </w:rPr>
        <w:t> </w:t>
      </w:r>
      <w:r>
        <w:rPr>
          <w:color w:val="231F20"/>
          <w:w w:val="105"/>
        </w:rPr>
        <w:t>cho</w:t>
      </w:r>
      <w:r>
        <w:rPr>
          <w:color w:val="231F20"/>
          <w:spacing w:val="-4"/>
          <w:w w:val="105"/>
        </w:rPr>
        <w:t> </w:t>
      </w:r>
      <w:r>
        <w:rPr>
          <w:color w:val="231F20"/>
          <w:w w:val="105"/>
        </w:rPr>
        <w:t>ta</w:t>
      </w:r>
      <w:r>
        <w:rPr>
          <w:color w:val="231F20"/>
          <w:spacing w:val="-4"/>
          <w:w w:val="105"/>
        </w:rPr>
        <w:t> </w:t>
      </w:r>
      <w:r>
        <w:rPr>
          <w:color w:val="231F20"/>
          <w:w w:val="105"/>
        </w:rPr>
        <w:t>biết,</w:t>
      </w:r>
      <w:r>
        <w:rPr>
          <w:color w:val="231F20"/>
          <w:spacing w:val="-4"/>
          <w:w w:val="105"/>
        </w:rPr>
        <w:t> </w:t>
      </w:r>
      <w:r>
        <w:rPr>
          <w:color w:val="231F20"/>
          <w:w w:val="105"/>
        </w:rPr>
        <w:t>mỗi</w:t>
      </w:r>
      <w:r>
        <w:rPr>
          <w:color w:val="231F20"/>
          <w:spacing w:val="-4"/>
          <w:w w:val="105"/>
        </w:rPr>
        <w:t> </w:t>
      </w:r>
      <w:r>
        <w:rPr>
          <w:color w:val="231F20"/>
          <w:w w:val="105"/>
        </w:rPr>
        <w:t>tiểu</w:t>
      </w:r>
      <w:r>
        <w:rPr>
          <w:color w:val="231F20"/>
          <w:spacing w:val="-4"/>
          <w:w w:val="105"/>
        </w:rPr>
        <w:t> </w:t>
      </w:r>
      <w:r>
        <w:rPr>
          <w:color w:val="231F20"/>
          <w:w w:val="105"/>
        </w:rPr>
        <w:t>quang</w:t>
      </w:r>
      <w:r>
        <w:rPr>
          <w:color w:val="231F20"/>
          <w:spacing w:val="-4"/>
          <w:w w:val="105"/>
        </w:rPr>
        <w:t> </w:t>
      </w:r>
      <w:r>
        <w:rPr>
          <w:color w:val="231F20"/>
          <w:w w:val="105"/>
        </w:rPr>
        <w:t>tử</w:t>
      </w:r>
      <w:r>
        <w:rPr>
          <w:color w:val="231F20"/>
          <w:spacing w:val="-4"/>
          <w:w w:val="105"/>
        </w:rPr>
        <w:t> </w:t>
      </w:r>
      <w:r>
        <w:rPr>
          <w:color w:val="231F20"/>
          <w:w w:val="105"/>
        </w:rPr>
        <w:t>trong</w:t>
      </w:r>
      <w:r>
        <w:rPr>
          <w:color w:val="231F20"/>
          <w:spacing w:val="-4"/>
          <w:w w:val="105"/>
        </w:rPr>
        <w:t> </w:t>
      </w:r>
      <w:r>
        <w:rPr>
          <w:color w:val="231F20"/>
          <w:w w:val="105"/>
        </w:rPr>
        <w:t>lượng</w:t>
      </w:r>
      <w:r>
        <w:rPr>
          <w:color w:val="231F20"/>
          <w:spacing w:val="-4"/>
          <w:w w:val="105"/>
        </w:rPr>
        <w:t> </w:t>
      </w:r>
      <w:r>
        <w:rPr>
          <w:color w:val="231F20"/>
          <w:w w:val="105"/>
        </w:rPr>
        <w:t>tử</w:t>
      </w:r>
      <w:r>
        <w:rPr>
          <w:color w:val="231F20"/>
          <w:spacing w:val="-4"/>
          <w:w w:val="105"/>
        </w:rPr>
        <w:t> </w:t>
      </w:r>
      <w:r>
        <w:rPr>
          <w:color w:val="231F20"/>
          <w:w w:val="105"/>
        </w:rPr>
        <w:t>quần đều</w:t>
      </w:r>
      <w:r>
        <w:rPr>
          <w:color w:val="231F20"/>
          <w:spacing w:val="-6"/>
          <w:w w:val="105"/>
        </w:rPr>
        <w:t> </w:t>
      </w:r>
      <w:r>
        <w:rPr>
          <w:color w:val="231F20"/>
          <w:w w:val="105"/>
        </w:rPr>
        <w:t>có</w:t>
      </w:r>
      <w:r>
        <w:rPr>
          <w:color w:val="231F20"/>
          <w:spacing w:val="-6"/>
          <w:w w:val="105"/>
        </w:rPr>
        <w:t> </w:t>
      </w:r>
      <w:r>
        <w:rPr>
          <w:color w:val="231F20"/>
          <w:w w:val="105"/>
        </w:rPr>
        <w:t>hiện</w:t>
      </w:r>
      <w:r>
        <w:rPr>
          <w:color w:val="231F20"/>
          <w:spacing w:val="-6"/>
          <w:w w:val="105"/>
        </w:rPr>
        <w:t> </w:t>
      </w:r>
      <w:r>
        <w:rPr>
          <w:color w:val="231F20"/>
          <w:w w:val="105"/>
        </w:rPr>
        <w:t>tượng</w:t>
      </w:r>
      <w:r>
        <w:rPr>
          <w:color w:val="231F20"/>
          <w:spacing w:val="-6"/>
          <w:w w:val="105"/>
        </w:rPr>
        <w:t> </w:t>
      </w:r>
      <w:r>
        <w:rPr>
          <w:color w:val="231F20"/>
          <w:w w:val="105"/>
        </w:rPr>
        <w:t>dao</w:t>
      </w:r>
      <w:r>
        <w:rPr>
          <w:color w:val="231F20"/>
          <w:spacing w:val="-6"/>
          <w:w w:val="105"/>
        </w:rPr>
        <w:t> </w:t>
      </w:r>
      <w:r>
        <w:rPr>
          <w:color w:val="231F20"/>
          <w:w w:val="105"/>
        </w:rPr>
        <w:t>động.</w:t>
      </w:r>
      <w:r>
        <w:rPr>
          <w:color w:val="231F20"/>
          <w:spacing w:val="-6"/>
          <w:w w:val="105"/>
        </w:rPr>
        <w:t> </w:t>
      </w:r>
      <w:r>
        <w:rPr>
          <w:color w:val="231F20"/>
          <w:w w:val="105"/>
        </w:rPr>
        <w:t>Giới</w:t>
      </w:r>
      <w:r>
        <w:rPr>
          <w:color w:val="231F20"/>
          <w:spacing w:val="-6"/>
          <w:w w:val="105"/>
        </w:rPr>
        <w:t> </w:t>
      </w:r>
      <w:r>
        <w:rPr>
          <w:color w:val="231F20"/>
          <w:w w:val="105"/>
        </w:rPr>
        <w:t>khoa</w:t>
      </w:r>
      <w:r>
        <w:rPr>
          <w:color w:val="231F20"/>
          <w:spacing w:val="-6"/>
          <w:w w:val="105"/>
        </w:rPr>
        <w:t> </w:t>
      </w:r>
      <w:r>
        <w:rPr>
          <w:color w:val="231F20"/>
          <w:w w:val="105"/>
        </w:rPr>
        <w:t>học</w:t>
      </w:r>
      <w:r>
        <w:rPr>
          <w:color w:val="231F20"/>
          <w:spacing w:val="-6"/>
          <w:w w:val="105"/>
        </w:rPr>
        <w:t> </w:t>
      </w:r>
      <w:r>
        <w:rPr>
          <w:color w:val="231F20"/>
          <w:w w:val="105"/>
        </w:rPr>
        <w:t>đem</w:t>
      </w:r>
      <w:r>
        <w:rPr>
          <w:color w:val="231F20"/>
          <w:spacing w:val="-6"/>
          <w:w w:val="105"/>
        </w:rPr>
        <w:t> </w:t>
      </w:r>
      <w:r>
        <w:rPr>
          <w:color w:val="231F20"/>
          <w:w w:val="105"/>
        </w:rPr>
        <w:t>hiện</w:t>
      </w:r>
      <w:r>
        <w:rPr>
          <w:color w:val="231F20"/>
          <w:spacing w:val="-6"/>
          <w:w w:val="105"/>
        </w:rPr>
        <w:t> </w:t>
      </w:r>
      <w:r>
        <w:rPr>
          <w:color w:val="231F20"/>
          <w:w w:val="105"/>
        </w:rPr>
        <w:t>tượng này</w:t>
      </w:r>
      <w:r>
        <w:rPr>
          <w:color w:val="231F20"/>
          <w:spacing w:val="-21"/>
          <w:w w:val="105"/>
        </w:rPr>
        <w:t> </w:t>
      </w:r>
      <w:r>
        <w:rPr>
          <w:color w:val="231F20"/>
          <w:w w:val="105"/>
        </w:rPr>
        <w:t>ví</w:t>
      </w:r>
      <w:r>
        <w:rPr>
          <w:color w:val="231F20"/>
          <w:spacing w:val="-21"/>
          <w:w w:val="105"/>
        </w:rPr>
        <w:t> </w:t>
      </w:r>
      <w:r>
        <w:rPr>
          <w:color w:val="231F20"/>
          <w:w w:val="105"/>
        </w:rPr>
        <w:t>dụ</w:t>
      </w:r>
      <w:r>
        <w:rPr>
          <w:color w:val="231F20"/>
          <w:spacing w:val="-21"/>
          <w:w w:val="105"/>
        </w:rPr>
        <w:t> </w:t>
      </w:r>
      <w:r>
        <w:rPr>
          <w:color w:val="231F20"/>
          <w:w w:val="105"/>
        </w:rPr>
        <w:t>như</w:t>
      </w:r>
      <w:r>
        <w:rPr>
          <w:color w:val="231F20"/>
          <w:spacing w:val="-21"/>
          <w:w w:val="105"/>
        </w:rPr>
        <w:t> </w:t>
      </w:r>
      <w:r>
        <w:rPr>
          <w:color w:val="231F20"/>
          <w:w w:val="105"/>
        </w:rPr>
        <w:t>một</w:t>
      </w:r>
      <w:r>
        <w:rPr>
          <w:color w:val="231F20"/>
          <w:spacing w:val="-21"/>
          <w:w w:val="105"/>
        </w:rPr>
        <w:t> </w:t>
      </w:r>
      <w:r>
        <w:rPr>
          <w:color w:val="231F20"/>
          <w:w w:val="105"/>
        </w:rPr>
        <w:t>đài</w:t>
      </w:r>
      <w:r>
        <w:rPr>
          <w:color w:val="231F20"/>
          <w:spacing w:val="-21"/>
          <w:w w:val="105"/>
        </w:rPr>
        <w:t> </w:t>
      </w:r>
      <w:r>
        <w:rPr>
          <w:color w:val="231F20"/>
          <w:w w:val="105"/>
        </w:rPr>
        <w:t>phóng</w:t>
      </w:r>
      <w:r>
        <w:rPr>
          <w:color w:val="231F20"/>
          <w:spacing w:val="-21"/>
          <w:w w:val="105"/>
        </w:rPr>
        <w:t> </w:t>
      </w:r>
      <w:r>
        <w:rPr>
          <w:color w:val="231F20"/>
          <w:w w:val="105"/>
        </w:rPr>
        <w:t>xạ,</w:t>
      </w:r>
      <w:r>
        <w:rPr>
          <w:color w:val="231F20"/>
          <w:spacing w:val="-21"/>
          <w:w w:val="105"/>
        </w:rPr>
        <w:t> </w:t>
      </w:r>
      <w:r>
        <w:rPr>
          <w:color w:val="231F20"/>
          <w:w w:val="105"/>
        </w:rPr>
        <w:t>như</w:t>
      </w:r>
      <w:r>
        <w:rPr>
          <w:color w:val="231F20"/>
          <w:spacing w:val="-21"/>
          <w:w w:val="105"/>
        </w:rPr>
        <w:t> </w:t>
      </w:r>
      <w:r>
        <w:rPr>
          <w:color w:val="231F20"/>
          <w:w w:val="105"/>
        </w:rPr>
        <w:t>TV,</w:t>
      </w:r>
      <w:r>
        <w:rPr>
          <w:color w:val="231F20"/>
          <w:spacing w:val="-21"/>
          <w:w w:val="105"/>
        </w:rPr>
        <w:t> </w:t>
      </w:r>
      <w:r>
        <w:rPr>
          <w:color w:val="231F20"/>
          <w:w w:val="105"/>
        </w:rPr>
        <w:t>như</w:t>
      </w:r>
      <w:r>
        <w:rPr>
          <w:color w:val="231F20"/>
          <w:spacing w:val="-21"/>
          <w:w w:val="105"/>
        </w:rPr>
        <w:t> </w:t>
      </w:r>
      <w:r>
        <w:rPr>
          <w:color w:val="231F20"/>
          <w:w w:val="105"/>
        </w:rPr>
        <w:t>mạng</w:t>
      </w:r>
      <w:r>
        <w:rPr>
          <w:color w:val="231F20"/>
          <w:spacing w:val="-21"/>
          <w:w w:val="105"/>
        </w:rPr>
        <w:t> </w:t>
      </w:r>
      <w:r>
        <w:rPr>
          <w:color w:val="231F20"/>
          <w:w w:val="105"/>
        </w:rPr>
        <w:t>internet. Cần phải biết khi nói đến chân tướng, thì mỗi tiểu quang tử </w:t>
      </w:r>
      <w:r>
        <w:rPr>
          <w:color w:val="231F20"/>
          <w:w w:val="110"/>
        </w:rPr>
        <w:t>là</w:t>
      </w:r>
      <w:r>
        <w:rPr>
          <w:color w:val="231F20"/>
          <w:spacing w:val="-16"/>
          <w:w w:val="110"/>
        </w:rPr>
        <w:t> </w:t>
      </w:r>
      <w:r>
        <w:rPr>
          <w:color w:val="231F20"/>
          <w:w w:val="110"/>
        </w:rPr>
        <w:t>một</w:t>
      </w:r>
      <w:r>
        <w:rPr>
          <w:color w:val="231F20"/>
          <w:spacing w:val="-17"/>
          <w:w w:val="110"/>
        </w:rPr>
        <w:t> </w:t>
      </w:r>
      <w:r>
        <w:rPr>
          <w:color w:val="231F20"/>
          <w:w w:val="110"/>
        </w:rPr>
        <w:t>đài</w:t>
      </w:r>
      <w:r>
        <w:rPr>
          <w:color w:val="231F20"/>
          <w:spacing w:val="-16"/>
          <w:w w:val="110"/>
        </w:rPr>
        <w:t> </w:t>
      </w:r>
      <w:r>
        <w:rPr>
          <w:color w:val="231F20"/>
          <w:w w:val="110"/>
        </w:rPr>
        <w:t>phóng</w:t>
      </w:r>
      <w:r>
        <w:rPr>
          <w:color w:val="231F20"/>
          <w:spacing w:val="-17"/>
          <w:w w:val="110"/>
        </w:rPr>
        <w:t> </w:t>
      </w:r>
      <w:r>
        <w:rPr>
          <w:color w:val="231F20"/>
          <w:w w:val="110"/>
        </w:rPr>
        <w:t>xạ,</w:t>
      </w:r>
      <w:r>
        <w:rPr>
          <w:color w:val="231F20"/>
          <w:spacing w:val="-16"/>
          <w:w w:val="110"/>
        </w:rPr>
        <w:t> </w:t>
      </w:r>
      <w:r>
        <w:rPr>
          <w:color w:val="231F20"/>
          <w:w w:val="110"/>
        </w:rPr>
        <w:t>mỗi</w:t>
      </w:r>
      <w:r>
        <w:rPr>
          <w:color w:val="231F20"/>
          <w:spacing w:val="-17"/>
          <w:w w:val="110"/>
        </w:rPr>
        <w:t> </w:t>
      </w:r>
      <w:r>
        <w:rPr>
          <w:color w:val="231F20"/>
          <w:w w:val="110"/>
        </w:rPr>
        <w:t>tiểu</w:t>
      </w:r>
      <w:r>
        <w:rPr>
          <w:color w:val="231F20"/>
          <w:spacing w:val="-17"/>
          <w:w w:val="110"/>
        </w:rPr>
        <w:t> </w:t>
      </w:r>
      <w:r>
        <w:rPr>
          <w:color w:val="231F20"/>
          <w:w w:val="110"/>
        </w:rPr>
        <w:t>quang</w:t>
      </w:r>
      <w:r>
        <w:rPr>
          <w:color w:val="231F20"/>
          <w:spacing w:val="-16"/>
          <w:w w:val="110"/>
        </w:rPr>
        <w:t> </w:t>
      </w:r>
      <w:r>
        <w:rPr>
          <w:color w:val="231F20"/>
          <w:w w:val="110"/>
        </w:rPr>
        <w:t>tử</w:t>
      </w:r>
      <w:r>
        <w:rPr>
          <w:color w:val="231F20"/>
          <w:spacing w:val="-17"/>
          <w:w w:val="110"/>
        </w:rPr>
        <w:t> </w:t>
      </w:r>
      <w:r>
        <w:rPr>
          <w:color w:val="231F20"/>
          <w:w w:val="110"/>
        </w:rPr>
        <w:t>đều</w:t>
      </w:r>
      <w:r>
        <w:rPr>
          <w:color w:val="231F20"/>
          <w:spacing w:val="-16"/>
          <w:w w:val="110"/>
        </w:rPr>
        <w:t> </w:t>
      </w:r>
      <w:r>
        <w:rPr>
          <w:color w:val="231F20"/>
          <w:w w:val="110"/>
        </w:rPr>
        <w:t>là</w:t>
      </w:r>
      <w:r>
        <w:rPr>
          <w:color w:val="231F20"/>
          <w:spacing w:val="-16"/>
          <w:w w:val="110"/>
        </w:rPr>
        <w:t> </w:t>
      </w:r>
      <w:r>
        <w:rPr>
          <w:color w:val="231F20"/>
          <w:w w:val="110"/>
        </w:rPr>
        <w:t>một</w:t>
      </w:r>
      <w:r>
        <w:rPr>
          <w:color w:val="231F20"/>
          <w:spacing w:val="-17"/>
          <w:w w:val="110"/>
        </w:rPr>
        <w:t> </w:t>
      </w:r>
      <w:r>
        <w:rPr>
          <w:color w:val="231F20"/>
          <w:w w:val="110"/>
        </w:rPr>
        <w:t>đài</w:t>
      </w:r>
      <w:r>
        <w:rPr>
          <w:color w:val="231F20"/>
          <w:spacing w:val="-16"/>
          <w:w w:val="110"/>
        </w:rPr>
        <w:t> </w:t>
      </w:r>
      <w:r>
        <w:rPr>
          <w:color w:val="231F20"/>
          <w:w w:val="110"/>
        </w:rPr>
        <w:t>tiếp </w:t>
      </w:r>
      <w:r>
        <w:rPr>
          <w:color w:val="231F20"/>
          <w:spacing w:val="-2"/>
          <w:w w:val="110"/>
        </w:rPr>
        <w:t>thu.</w:t>
      </w:r>
      <w:r>
        <w:rPr>
          <w:color w:val="231F20"/>
          <w:spacing w:val="-22"/>
          <w:w w:val="110"/>
        </w:rPr>
        <w:t> </w:t>
      </w:r>
      <w:r>
        <w:rPr>
          <w:color w:val="231F20"/>
          <w:spacing w:val="-2"/>
          <w:w w:val="110"/>
        </w:rPr>
        <w:t>Tốc</w:t>
      </w:r>
      <w:r>
        <w:rPr>
          <w:color w:val="231F20"/>
          <w:spacing w:val="-21"/>
          <w:w w:val="110"/>
        </w:rPr>
        <w:t> </w:t>
      </w:r>
      <w:r>
        <w:rPr>
          <w:color w:val="231F20"/>
          <w:spacing w:val="-2"/>
          <w:w w:val="110"/>
        </w:rPr>
        <w:t>độ</w:t>
      </w:r>
      <w:r>
        <w:rPr>
          <w:color w:val="231F20"/>
          <w:spacing w:val="-22"/>
          <w:w w:val="110"/>
        </w:rPr>
        <w:t> </w:t>
      </w:r>
      <w:r>
        <w:rPr>
          <w:color w:val="231F20"/>
          <w:spacing w:val="-2"/>
          <w:w w:val="110"/>
        </w:rPr>
        <w:t>nó</w:t>
      </w:r>
      <w:r>
        <w:rPr>
          <w:color w:val="231F20"/>
          <w:spacing w:val="-21"/>
          <w:w w:val="110"/>
        </w:rPr>
        <w:t> </w:t>
      </w:r>
      <w:r>
        <w:rPr>
          <w:color w:val="231F20"/>
          <w:spacing w:val="-2"/>
          <w:w w:val="110"/>
        </w:rPr>
        <w:t>phát</w:t>
      </w:r>
      <w:r>
        <w:rPr>
          <w:color w:val="231F20"/>
          <w:spacing w:val="-21"/>
          <w:w w:val="110"/>
        </w:rPr>
        <w:t> </w:t>
      </w:r>
      <w:r>
        <w:rPr>
          <w:color w:val="231F20"/>
          <w:spacing w:val="-2"/>
          <w:w w:val="110"/>
        </w:rPr>
        <w:t>đi</w:t>
      </w:r>
      <w:r>
        <w:rPr>
          <w:color w:val="231F20"/>
          <w:spacing w:val="-22"/>
          <w:w w:val="110"/>
        </w:rPr>
        <w:t> </w:t>
      </w:r>
      <w:r>
        <w:rPr>
          <w:color w:val="231F20"/>
          <w:spacing w:val="-2"/>
          <w:w w:val="110"/>
        </w:rPr>
        <w:t>rất</w:t>
      </w:r>
      <w:r>
        <w:rPr>
          <w:color w:val="231F20"/>
          <w:spacing w:val="-21"/>
          <w:w w:val="110"/>
        </w:rPr>
        <w:t> </w:t>
      </w:r>
      <w:r>
        <w:rPr>
          <w:color w:val="231F20"/>
          <w:spacing w:val="-2"/>
          <w:w w:val="110"/>
        </w:rPr>
        <w:t>nhanh,</w:t>
      </w:r>
      <w:r>
        <w:rPr>
          <w:color w:val="231F20"/>
          <w:spacing w:val="-21"/>
          <w:w w:val="110"/>
        </w:rPr>
        <w:t> </w:t>
      </w:r>
      <w:r>
        <w:rPr>
          <w:color w:val="231F20"/>
          <w:spacing w:val="-2"/>
          <w:w w:val="110"/>
        </w:rPr>
        <w:t>lập</w:t>
      </w:r>
      <w:r>
        <w:rPr>
          <w:color w:val="231F20"/>
          <w:spacing w:val="-22"/>
          <w:w w:val="110"/>
        </w:rPr>
        <w:t> </w:t>
      </w:r>
      <w:r>
        <w:rPr>
          <w:color w:val="231F20"/>
          <w:spacing w:val="-2"/>
          <w:w w:val="110"/>
        </w:rPr>
        <w:t>tức</w:t>
      </w:r>
      <w:r>
        <w:rPr>
          <w:color w:val="231F20"/>
          <w:spacing w:val="-21"/>
          <w:w w:val="110"/>
        </w:rPr>
        <w:t> </w:t>
      </w:r>
      <w:r>
        <w:rPr>
          <w:color w:val="231F20"/>
          <w:spacing w:val="-2"/>
          <w:w w:val="110"/>
        </w:rPr>
        <w:t>liền</w:t>
      </w:r>
      <w:r>
        <w:rPr>
          <w:color w:val="231F20"/>
          <w:spacing w:val="-22"/>
          <w:w w:val="110"/>
        </w:rPr>
        <w:t> </w:t>
      </w:r>
      <w:r>
        <w:rPr>
          <w:color w:val="231F20"/>
          <w:spacing w:val="-2"/>
          <w:w w:val="110"/>
        </w:rPr>
        <w:t>toả</w:t>
      </w:r>
      <w:r>
        <w:rPr>
          <w:color w:val="231F20"/>
          <w:spacing w:val="-21"/>
          <w:w w:val="110"/>
        </w:rPr>
        <w:t> </w:t>
      </w:r>
      <w:r>
        <w:rPr>
          <w:color w:val="231F20"/>
          <w:spacing w:val="-2"/>
          <w:w w:val="110"/>
        </w:rPr>
        <w:t>khắp</w:t>
      </w:r>
      <w:r>
        <w:rPr>
          <w:color w:val="231F20"/>
          <w:spacing w:val="-21"/>
          <w:w w:val="110"/>
        </w:rPr>
        <w:t> </w:t>
      </w:r>
      <w:r>
        <w:rPr>
          <w:color w:val="231F20"/>
          <w:spacing w:val="-2"/>
          <w:w w:val="110"/>
        </w:rPr>
        <w:t>pháp </w:t>
      </w:r>
      <w:r>
        <w:rPr>
          <w:color w:val="231F20"/>
          <w:w w:val="110"/>
        </w:rPr>
        <w:t>giới.</w:t>
      </w:r>
      <w:r>
        <w:rPr>
          <w:color w:val="231F20"/>
          <w:spacing w:val="-24"/>
          <w:w w:val="110"/>
        </w:rPr>
        <w:t> </w:t>
      </w:r>
      <w:r>
        <w:rPr>
          <w:color w:val="231F20"/>
          <w:w w:val="110"/>
        </w:rPr>
        <w:t>Trên</w:t>
      </w:r>
      <w:r>
        <w:rPr>
          <w:color w:val="231F20"/>
          <w:spacing w:val="-23"/>
          <w:w w:val="110"/>
        </w:rPr>
        <w:t> </w:t>
      </w:r>
      <w:r>
        <w:rPr>
          <w:color w:val="231F20"/>
          <w:w w:val="110"/>
        </w:rPr>
        <w:t>thực</w:t>
      </w:r>
      <w:r>
        <w:rPr>
          <w:color w:val="231F20"/>
          <w:spacing w:val="-24"/>
          <w:w w:val="110"/>
        </w:rPr>
        <w:t> </w:t>
      </w:r>
      <w:r>
        <w:rPr>
          <w:color w:val="231F20"/>
          <w:w w:val="110"/>
        </w:rPr>
        <w:t>tế</w:t>
      </w:r>
      <w:r>
        <w:rPr>
          <w:color w:val="231F20"/>
          <w:spacing w:val="-23"/>
          <w:w w:val="110"/>
        </w:rPr>
        <w:t> </w:t>
      </w:r>
      <w:r>
        <w:rPr>
          <w:color w:val="231F20"/>
          <w:w w:val="110"/>
        </w:rPr>
        <w:t>mà</w:t>
      </w:r>
      <w:r>
        <w:rPr>
          <w:color w:val="231F20"/>
          <w:spacing w:val="-23"/>
          <w:w w:val="110"/>
        </w:rPr>
        <w:t> </w:t>
      </w:r>
      <w:r>
        <w:rPr>
          <w:color w:val="231F20"/>
          <w:w w:val="110"/>
        </w:rPr>
        <w:t>nói,</w:t>
      </w:r>
      <w:r>
        <w:rPr>
          <w:color w:val="231F20"/>
          <w:spacing w:val="-24"/>
          <w:w w:val="110"/>
        </w:rPr>
        <w:t> </w:t>
      </w:r>
      <w:r>
        <w:rPr>
          <w:color w:val="231F20"/>
          <w:w w:val="110"/>
        </w:rPr>
        <w:t>hoạt</w:t>
      </w:r>
      <w:r>
        <w:rPr>
          <w:color w:val="231F20"/>
          <w:spacing w:val="-23"/>
          <w:w w:val="110"/>
        </w:rPr>
        <w:t> </w:t>
      </w:r>
      <w:r>
        <w:rPr>
          <w:color w:val="231F20"/>
          <w:w w:val="110"/>
        </w:rPr>
        <w:t>động</w:t>
      </w:r>
      <w:r>
        <w:rPr>
          <w:color w:val="231F20"/>
          <w:spacing w:val="-23"/>
          <w:w w:val="110"/>
        </w:rPr>
        <w:t> </w:t>
      </w:r>
      <w:r>
        <w:rPr>
          <w:color w:val="231F20"/>
          <w:w w:val="110"/>
        </w:rPr>
        <w:t>của</w:t>
      </w:r>
      <w:r>
        <w:rPr>
          <w:color w:val="231F20"/>
          <w:spacing w:val="-24"/>
          <w:w w:val="110"/>
        </w:rPr>
        <w:t> </w:t>
      </w:r>
      <w:r>
        <w:rPr>
          <w:color w:val="231F20"/>
          <w:w w:val="110"/>
        </w:rPr>
        <w:t>tiểu</w:t>
      </w:r>
      <w:r>
        <w:rPr>
          <w:color w:val="231F20"/>
          <w:spacing w:val="-23"/>
          <w:w w:val="110"/>
        </w:rPr>
        <w:t> </w:t>
      </w:r>
      <w:r>
        <w:rPr>
          <w:color w:val="231F20"/>
          <w:w w:val="110"/>
        </w:rPr>
        <w:t>quang</w:t>
      </w:r>
      <w:r>
        <w:rPr>
          <w:color w:val="231F20"/>
          <w:spacing w:val="-24"/>
          <w:w w:val="110"/>
        </w:rPr>
        <w:t> </w:t>
      </w:r>
      <w:r>
        <w:rPr>
          <w:color w:val="231F20"/>
          <w:w w:val="110"/>
        </w:rPr>
        <w:t>tử</w:t>
      </w:r>
      <w:r>
        <w:rPr>
          <w:color w:val="231F20"/>
          <w:spacing w:val="-23"/>
          <w:w w:val="110"/>
        </w:rPr>
        <w:t> </w:t>
      </w:r>
      <w:r>
        <w:rPr>
          <w:color w:val="231F20"/>
          <w:w w:val="110"/>
        </w:rPr>
        <w:t>siêu </w:t>
      </w:r>
      <w:r>
        <w:rPr>
          <w:color w:val="231F20"/>
          <w:w w:val="105"/>
        </w:rPr>
        <w:t>việt</w:t>
      </w:r>
      <w:r>
        <w:rPr>
          <w:color w:val="231F20"/>
          <w:spacing w:val="-22"/>
          <w:w w:val="105"/>
        </w:rPr>
        <w:t> </w:t>
      </w:r>
      <w:r>
        <w:rPr>
          <w:color w:val="231F20"/>
          <w:w w:val="105"/>
        </w:rPr>
        <w:t>cả</w:t>
      </w:r>
      <w:r>
        <w:rPr>
          <w:color w:val="231F20"/>
          <w:spacing w:val="-22"/>
          <w:w w:val="105"/>
        </w:rPr>
        <w:t> </w:t>
      </w:r>
      <w:r>
        <w:rPr>
          <w:color w:val="231F20"/>
          <w:w w:val="105"/>
        </w:rPr>
        <w:t>thời</w:t>
      </w:r>
      <w:r>
        <w:rPr>
          <w:color w:val="231F20"/>
          <w:spacing w:val="-22"/>
          <w:w w:val="105"/>
        </w:rPr>
        <w:t> </w:t>
      </w:r>
      <w:r>
        <w:rPr>
          <w:color w:val="231F20"/>
          <w:w w:val="105"/>
        </w:rPr>
        <w:t>gian</w:t>
      </w:r>
      <w:r>
        <w:rPr>
          <w:color w:val="231F20"/>
          <w:spacing w:val="-22"/>
          <w:w w:val="105"/>
        </w:rPr>
        <w:t> </w:t>
      </w:r>
      <w:r>
        <w:rPr>
          <w:color w:val="231F20"/>
          <w:w w:val="105"/>
        </w:rPr>
        <w:t>lẫn</w:t>
      </w:r>
      <w:r>
        <w:rPr>
          <w:color w:val="231F20"/>
          <w:spacing w:val="-22"/>
          <w:w w:val="105"/>
        </w:rPr>
        <w:t> </w:t>
      </w:r>
      <w:r>
        <w:rPr>
          <w:color w:val="231F20"/>
          <w:w w:val="105"/>
        </w:rPr>
        <w:t>không</w:t>
      </w:r>
      <w:r>
        <w:rPr>
          <w:color w:val="231F20"/>
          <w:spacing w:val="-22"/>
          <w:w w:val="105"/>
        </w:rPr>
        <w:t> </w:t>
      </w:r>
      <w:r>
        <w:rPr>
          <w:color w:val="231F20"/>
          <w:w w:val="105"/>
        </w:rPr>
        <w:t>gian.</w:t>
      </w:r>
      <w:r>
        <w:rPr>
          <w:color w:val="231F20"/>
          <w:spacing w:val="-22"/>
          <w:w w:val="105"/>
        </w:rPr>
        <w:t> </w:t>
      </w:r>
      <w:r>
        <w:rPr>
          <w:color w:val="231F20"/>
          <w:w w:val="105"/>
        </w:rPr>
        <w:t>Nó</w:t>
      </w:r>
      <w:r>
        <w:rPr>
          <w:color w:val="231F20"/>
          <w:spacing w:val="-22"/>
          <w:w w:val="105"/>
        </w:rPr>
        <w:t> </w:t>
      </w:r>
      <w:r>
        <w:rPr>
          <w:color w:val="231F20"/>
          <w:w w:val="105"/>
        </w:rPr>
        <w:t>không</w:t>
      </w:r>
      <w:r>
        <w:rPr>
          <w:color w:val="231F20"/>
          <w:spacing w:val="-22"/>
          <w:w w:val="105"/>
        </w:rPr>
        <w:t> </w:t>
      </w:r>
      <w:r>
        <w:rPr>
          <w:color w:val="231F20"/>
          <w:w w:val="105"/>
        </w:rPr>
        <w:t>giới</w:t>
      </w:r>
      <w:r>
        <w:rPr>
          <w:color w:val="231F20"/>
          <w:spacing w:val="-22"/>
          <w:w w:val="105"/>
        </w:rPr>
        <w:t> </w:t>
      </w:r>
      <w:r>
        <w:rPr>
          <w:color w:val="231F20"/>
          <w:w w:val="105"/>
        </w:rPr>
        <w:t>hạn</w:t>
      </w:r>
      <w:r>
        <w:rPr>
          <w:color w:val="231F20"/>
          <w:spacing w:val="-22"/>
          <w:w w:val="105"/>
        </w:rPr>
        <w:t> </w:t>
      </w:r>
      <w:r>
        <w:rPr>
          <w:color w:val="231F20"/>
          <w:w w:val="105"/>
        </w:rPr>
        <w:t>chỉ</w:t>
      </w:r>
      <w:r>
        <w:rPr>
          <w:color w:val="231F20"/>
          <w:spacing w:val="-22"/>
          <w:w w:val="105"/>
        </w:rPr>
        <w:t> </w:t>
      </w:r>
      <w:r>
        <w:rPr>
          <w:color w:val="231F20"/>
          <w:w w:val="105"/>
        </w:rPr>
        <w:t>trong </w:t>
      </w:r>
      <w:r>
        <w:rPr>
          <w:color w:val="231F20"/>
          <w:spacing w:val="-2"/>
          <w:w w:val="110"/>
        </w:rPr>
        <w:t>thời</w:t>
      </w:r>
      <w:r>
        <w:rPr>
          <w:color w:val="231F20"/>
          <w:spacing w:val="-21"/>
          <w:w w:val="110"/>
        </w:rPr>
        <w:t> </w:t>
      </w:r>
      <w:r>
        <w:rPr>
          <w:color w:val="231F20"/>
          <w:spacing w:val="-2"/>
          <w:w w:val="110"/>
        </w:rPr>
        <w:t>gian</w:t>
      </w:r>
      <w:r>
        <w:rPr>
          <w:color w:val="231F20"/>
          <w:spacing w:val="-21"/>
          <w:w w:val="110"/>
        </w:rPr>
        <w:t> </w:t>
      </w:r>
      <w:r>
        <w:rPr>
          <w:color w:val="231F20"/>
          <w:spacing w:val="-2"/>
          <w:w w:val="110"/>
        </w:rPr>
        <w:t>và</w:t>
      </w:r>
      <w:r>
        <w:rPr>
          <w:color w:val="231F20"/>
          <w:spacing w:val="-21"/>
          <w:w w:val="110"/>
        </w:rPr>
        <w:t> </w:t>
      </w:r>
      <w:r>
        <w:rPr>
          <w:color w:val="231F20"/>
          <w:spacing w:val="-2"/>
          <w:w w:val="110"/>
        </w:rPr>
        <w:t>không</w:t>
      </w:r>
      <w:r>
        <w:rPr>
          <w:color w:val="231F20"/>
          <w:spacing w:val="-21"/>
          <w:w w:val="110"/>
        </w:rPr>
        <w:t> </w:t>
      </w:r>
      <w:r>
        <w:rPr>
          <w:color w:val="231F20"/>
          <w:spacing w:val="-2"/>
          <w:w w:val="110"/>
        </w:rPr>
        <w:t>gian,</w:t>
      </w:r>
      <w:r>
        <w:rPr>
          <w:color w:val="231F20"/>
          <w:spacing w:val="-21"/>
          <w:w w:val="110"/>
        </w:rPr>
        <w:t> </w:t>
      </w:r>
      <w:r>
        <w:rPr>
          <w:color w:val="231F20"/>
          <w:spacing w:val="-2"/>
          <w:w w:val="110"/>
        </w:rPr>
        <w:t>sự</w:t>
      </w:r>
      <w:r>
        <w:rPr>
          <w:color w:val="231F20"/>
          <w:spacing w:val="-21"/>
          <w:w w:val="110"/>
        </w:rPr>
        <w:t> </w:t>
      </w:r>
      <w:r>
        <w:rPr>
          <w:color w:val="231F20"/>
          <w:spacing w:val="-2"/>
          <w:w w:val="110"/>
        </w:rPr>
        <w:t>dao</w:t>
      </w:r>
      <w:r>
        <w:rPr>
          <w:color w:val="231F20"/>
          <w:spacing w:val="-21"/>
          <w:w w:val="110"/>
        </w:rPr>
        <w:t> </w:t>
      </w:r>
      <w:r>
        <w:rPr>
          <w:color w:val="231F20"/>
          <w:spacing w:val="-2"/>
          <w:w w:val="110"/>
        </w:rPr>
        <w:t>động</w:t>
      </w:r>
      <w:r>
        <w:rPr>
          <w:color w:val="231F20"/>
          <w:spacing w:val="-21"/>
          <w:w w:val="110"/>
        </w:rPr>
        <w:t> </w:t>
      </w:r>
      <w:r>
        <w:rPr>
          <w:color w:val="231F20"/>
          <w:spacing w:val="-2"/>
          <w:w w:val="110"/>
        </w:rPr>
        <w:t>yếu</w:t>
      </w:r>
      <w:r>
        <w:rPr>
          <w:color w:val="231F20"/>
          <w:spacing w:val="-21"/>
          <w:w w:val="110"/>
        </w:rPr>
        <w:t> </w:t>
      </w:r>
      <w:r>
        <w:rPr>
          <w:color w:val="231F20"/>
          <w:spacing w:val="-2"/>
          <w:w w:val="110"/>
        </w:rPr>
        <w:t>ớt</w:t>
      </w:r>
      <w:r>
        <w:rPr>
          <w:color w:val="231F20"/>
          <w:spacing w:val="-21"/>
          <w:w w:val="110"/>
        </w:rPr>
        <w:t> </w:t>
      </w:r>
      <w:r>
        <w:rPr>
          <w:color w:val="231F20"/>
          <w:spacing w:val="-2"/>
          <w:w w:val="110"/>
        </w:rPr>
        <w:t>trải</w:t>
      </w:r>
      <w:r>
        <w:rPr>
          <w:color w:val="231F20"/>
          <w:spacing w:val="-21"/>
          <w:w w:val="110"/>
        </w:rPr>
        <w:t> </w:t>
      </w:r>
      <w:r>
        <w:rPr>
          <w:color w:val="231F20"/>
          <w:spacing w:val="-2"/>
          <w:w w:val="110"/>
        </w:rPr>
        <w:t>khắp</w:t>
      </w:r>
      <w:r>
        <w:rPr>
          <w:color w:val="231F20"/>
          <w:spacing w:val="-21"/>
          <w:w w:val="110"/>
        </w:rPr>
        <w:t> </w:t>
      </w:r>
      <w:r>
        <w:rPr>
          <w:color w:val="231F20"/>
          <w:spacing w:val="-2"/>
          <w:w w:val="110"/>
        </w:rPr>
        <w:t>pháp </w:t>
      </w:r>
      <w:r>
        <w:rPr>
          <w:color w:val="231F20"/>
          <w:w w:val="110"/>
        </w:rPr>
        <w:t>giới</w:t>
      </w:r>
      <w:r>
        <w:rPr>
          <w:color w:val="231F20"/>
          <w:spacing w:val="-24"/>
          <w:w w:val="110"/>
        </w:rPr>
        <w:t> </w:t>
      </w:r>
      <w:r>
        <w:rPr>
          <w:color w:val="231F20"/>
          <w:w w:val="110"/>
        </w:rPr>
        <w:t>như</w:t>
      </w:r>
      <w:r>
        <w:rPr>
          <w:color w:val="231F20"/>
          <w:spacing w:val="-23"/>
          <w:w w:val="110"/>
        </w:rPr>
        <w:t> </w:t>
      </w:r>
      <w:r>
        <w:rPr>
          <w:color w:val="231F20"/>
          <w:w w:val="110"/>
        </w:rPr>
        <w:t>vậy,</w:t>
      </w:r>
      <w:r>
        <w:rPr>
          <w:color w:val="231F20"/>
          <w:spacing w:val="-24"/>
          <w:w w:val="110"/>
        </w:rPr>
        <w:t> </w:t>
      </w:r>
      <w:r>
        <w:rPr>
          <w:color w:val="231F20"/>
          <w:w w:val="110"/>
        </w:rPr>
        <w:t>đó</w:t>
      </w:r>
      <w:r>
        <w:rPr>
          <w:color w:val="231F20"/>
          <w:spacing w:val="-23"/>
          <w:w w:val="110"/>
        </w:rPr>
        <w:t> </w:t>
      </w:r>
      <w:r>
        <w:rPr>
          <w:color w:val="231F20"/>
          <w:w w:val="110"/>
        </w:rPr>
        <w:t>là</w:t>
      </w:r>
      <w:r>
        <w:rPr>
          <w:color w:val="231F20"/>
          <w:spacing w:val="-23"/>
          <w:w w:val="110"/>
        </w:rPr>
        <w:t> </w:t>
      </w:r>
      <w:r>
        <w:rPr>
          <w:color w:val="231F20"/>
          <w:w w:val="110"/>
        </w:rPr>
        <w:t>hỗ</w:t>
      </w:r>
      <w:r>
        <w:rPr>
          <w:color w:val="231F20"/>
          <w:spacing w:val="-24"/>
          <w:w w:val="110"/>
        </w:rPr>
        <w:t> </w:t>
      </w:r>
      <w:r>
        <w:rPr>
          <w:color w:val="231F20"/>
          <w:w w:val="110"/>
        </w:rPr>
        <w:t>biến.</w:t>
      </w:r>
    </w:p>
    <w:p>
      <w:pPr>
        <w:pStyle w:val="BodyText"/>
        <w:spacing w:line="307" w:lineRule="auto" w:before="135"/>
        <w:ind w:left="104" w:right="402" w:firstLine="453"/>
      </w:pPr>
      <w:r>
        <w:rPr>
          <w:i/>
          <w:color w:val="231F20"/>
          <w:w w:val="105"/>
        </w:rPr>
        <w:t>Tương</w:t>
      </w:r>
      <w:r>
        <w:rPr>
          <w:i/>
          <w:color w:val="231F20"/>
          <w:spacing w:val="-4"/>
          <w:w w:val="105"/>
        </w:rPr>
        <w:t> </w:t>
      </w:r>
      <w:r>
        <w:rPr>
          <w:i/>
          <w:color w:val="231F20"/>
          <w:w w:val="105"/>
        </w:rPr>
        <w:t>tư</w:t>
      </w:r>
      <w:r>
        <w:rPr>
          <w:i/>
          <w:color w:val="231F20"/>
          <w:spacing w:val="-4"/>
          <w:w w:val="105"/>
        </w:rPr>
        <w:t> </w:t>
      </w:r>
      <w:r>
        <w:rPr>
          <w:color w:val="231F20"/>
          <w:w w:val="105"/>
        </w:rPr>
        <w:t>nghĩa</w:t>
      </w:r>
      <w:r>
        <w:rPr>
          <w:color w:val="231F20"/>
          <w:spacing w:val="-3"/>
          <w:w w:val="105"/>
        </w:rPr>
        <w:t> </w:t>
      </w:r>
      <w:r>
        <w:rPr>
          <w:color w:val="231F20"/>
          <w:w w:val="105"/>
        </w:rPr>
        <w:t>là</w:t>
      </w:r>
      <w:r>
        <w:rPr>
          <w:color w:val="231F20"/>
          <w:spacing w:val="-4"/>
          <w:w w:val="105"/>
        </w:rPr>
        <w:t> </w:t>
      </w:r>
      <w:r>
        <w:rPr>
          <w:color w:val="231F20"/>
          <w:w w:val="105"/>
        </w:rPr>
        <w:t>gì?</w:t>
      </w:r>
      <w:r>
        <w:rPr>
          <w:color w:val="231F20"/>
          <w:spacing w:val="-4"/>
          <w:w w:val="105"/>
        </w:rPr>
        <w:t> </w:t>
      </w:r>
      <w:r>
        <w:rPr>
          <w:color w:val="231F20"/>
          <w:w w:val="105"/>
        </w:rPr>
        <w:t>Là</w:t>
      </w:r>
      <w:r>
        <w:rPr>
          <w:color w:val="231F20"/>
          <w:spacing w:val="-4"/>
          <w:w w:val="105"/>
        </w:rPr>
        <w:t> </w:t>
      </w:r>
      <w:r>
        <w:rPr>
          <w:color w:val="231F20"/>
          <w:w w:val="105"/>
        </w:rPr>
        <w:t>xuất</w:t>
      </w:r>
      <w:r>
        <w:rPr>
          <w:color w:val="231F20"/>
          <w:spacing w:val="-4"/>
          <w:w w:val="105"/>
        </w:rPr>
        <w:t> </w:t>
      </w:r>
      <w:r>
        <w:rPr>
          <w:color w:val="231F20"/>
          <w:w w:val="105"/>
        </w:rPr>
        <w:t>sinh</w:t>
      </w:r>
      <w:r>
        <w:rPr>
          <w:color w:val="231F20"/>
          <w:spacing w:val="-3"/>
          <w:w w:val="105"/>
        </w:rPr>
        <w:t> </w:t>
      </w:r>
      <w:r>
        <w:rPr>
          <w:color w:val="231F20"/>
          <w:w w:val="105"/>
        </w:rPr>
        <w:t>vô</w:t>
      </w:r>
      <w:r>
        <w:rPr>
          <w:color w:val="231F20"/>
          <w:spacing w:val="-3"/>
          <w:w w:val="105"/>
        </w:rPr>
        <w:t> </w:t>
      </w:r>
      <w:r>
        <w:rPr>
          <w:color w:val="231F20"/>
          <w:w w:val="105"/>
        </w:rPr>
        <w:t>tận.</w:t>
      </w:r>
      <w:r>
        <w:rPr>
          <w:color w:val="231F20"/>
          <w:spacing w:val="-4"/>
          <w:w w:val="105"/>
        </w:rPr>
        <w:t> </w:t>
      </w:r>
      <w:r>
        <w:rPr>
          <w:color w:val="231F20"/>
          <w:w w:val="105"/>
        </w:rPr>
        <w:t>Vì</w:t>
      </w:r>
      <w:r>
        <w:rPr>
          <w:color w:val="231F20"/>
          <w:spacing w:val="-3"/>
          <w:w w:val="105"/>
        </w:rPr>
        <w:t> </w:t>
      </w:r>
      <w:r>
        <w:rPr>
          <w:color w:val="231F20"/>
          <w:w w:val="105"/>
        </w:rPr>
        <w:t>sao?</w:t>
      </w:r>
      <w:r>
        <w:rPr>
          <w:color w:val="231F20"/>
          <w:spacing w:val="-3"/>
          <w:w w:val="105"/>
        </w:rPr>
        <w:t> </w:t>
      </w:r>
      <w:r>
        <w:rPr>
          <w:color w:val="231F20"/>
          <w:w w:val="105"/>
        </w:rPr>
        <w:t>Vì</w:t>
      </w:r>
      <w:r>
        <w:rPr>
          <w:color w:val="231F20"/>
          <w:spacing w:val="-3"/>
          <w:w w:val="105"/>
        </w:rPr>
        <w:t> </w:t>
      </w:r>
      <w:r>
        <w:rPr>
          <w:color w:val="231F20"/>
          <w:w w:val="105"/>
        </w:rPr>
        <w:t>tất cả những hiện tượng trong pháp giới đều là tổ hợp của những lượng tử này. Đây là giúp đỡ lẫn nhau, thành tựu thập pháp giới Y chính trang nghiêm. Vì thế, các nhà khoa học</w:t>
      </w:r>
      <w:r>
        <w:rPr>
          <w:color w:val="231F20"/>
          <w:spacing w:val="57"/>
          <w:w w:val="105"/>
        </w:rPr>
        <w:t> </w:t>
      </w:r>
      <w:r>
        <w:rPr>
          <w:color w:val="231F20"/>
          <w:w w:val="105"/>
        </w:rPr>
        <w:t>đã</w:t>
      </w:r>
      <w:r>
        <w:rPr>
          <w:color w:val="231F20"/>
          <w:spacing w:val="57"/>
          <w:w w:val="105"/>
        </w:rPr>
        <w:t> </w:t>
      </w:r>
      <w:r>
        <w:rPr>
          <w:color w:val="231F20"/>
          <w:w w:val="105"/>
        </w:rPr>
        <w:t>dùng</w:t>
      </w:r>
      <w:r>
        <w:rPr>
          <w:color w:val="231F20"/>
          <w:spacing w:val="57"/>
          <w:w w:val="105"/>
        </w:rPr>
        <w:t> </w:t>
      </w:r>
      <w:r>
        <w:rPr>
          <w:color w:val="231F20"/>
          <w:w w:val="105"/>
        </w:rPr>
        <w:t>một</w:t>
      </w:r>
      <w:r>
        <w:rPr>
          <w:color w:val="231F20"/>
          <w:spacing w:val="57"/>
          <w:w w:val="105"/>
        </w:rPr>
        <w:t> </w:t>
      </w:r>
      <w:r>
        <w:rPr>
          <w:color w:val="231F20"/>
          <w:w w:val="105"/>
        </w:rPr>
        <w:t>hình</w:t>
      </w:r>
      <w:r>
        <w:rPr>
          <w:color w:val="231F20"/>
          <w:spacing w:val="57"/>
          <w:w w:val="105"/>
        </w:rPr>
        <w:t> </w:t>
      </w:r>
      <w:r>
        <w:rPr>
          <w:color w:val="231F20"/>
          <w:w w:val="105"/>
        </w:rPr>
        <w:t>dung</w:t>
      </w:r>
      <w:r>
        <w:rPr>
          <w:color w:val="231F20"/>
          <w:spacing w:val="57"/>
          <w:w w:val="105"/>
        </w:rPr>
        <w:t> </w:t>
      </w:r>
      <w:r>
        <w:rPr>
          <w:color w:val="231F20"/>
          <w:w w:val="105"/>
        </w:rPr>
        <w:t>từ,</w:t>
      </w:r>
      <w:r>
        <w:rPr>
          <w:color w:val="231F20"/>
          <w:spacing w:val="57"/>
          <w:w w:val="105"/>
        </w:rPr>
        <w:t> </w:t>
      </w:r>
      <w:r>
        <w:rPr>
          <w:color w:val="231F20"/>
          <w:w w:val="105"/>
        </w:rPr>
        <w:t>hình</w:t>
      </w:r>
      <w:r>
        <w:rPr>
          <w:color w:val="231F20"/>
          <w:spacing w:val="57"/>
          <w:w w:val="105"/>
        </w:rPr>
        <w:t> </w:t>
      </w:r>
      <w:r>
        <w:rPr>
          <w:color w:val="231F20"/>
          <w:w w:val="105"/>
        </w:rPr>
        <w:t>dung</w:t>
      </w:r>
      <w:r>
        <w:rPr>
          <w:color w:val="231F20"/>
          <w:spacing w:val="57"/>
          <w:w w:val="105"/>
        </w:rPr>
        <w:t> </w:t>
      </w:r>
      <w:r>
        <w:rPr>
          <w:color w:val="231F20"/>
          <w:w w:val="105"/>
        </w:rPr>
        <w:t>một</w:t>
      </w:r>
      <w:r>
        <w:rPr>
          <w:color w:val="231F20"/>
          <w:spacing w:val="57"/>
          <w:w w:val="105"/>
        </w:rPr>
        <w:t> </w:t>
      </w:r>
      <w:r>
        <w:rPr>
          <w:color w:val="231F20"/>
          <w:w w:val="105"/>
        </w:rPr>
        <w:t>cách</w:t>
      </w:r>
      <w:r>
        <w:rPr>
          <w:color w:val="231F20"/>
          <w:spacing w:val="57"/>
          <w:w w:val="105"/>
        </w:rPr>
        <w:t> </w:t>
      </w:r>
      <w:r>
        <w:rPr>
          <w:color w:val="231F20"/>
          <w:spacing w:val="-4"/>
          <w:w w:val="105"/>
        </w:rPr>
        <w:t>rất</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7"/>
      </w:pPr>
      <w:r>
        <w:rPr>
          <w:color w:val="231F20"/>
          <w:w w:val="110"/>
        </w:rPr>
        <w:t>rõ ràng. Ông ta nói hình như lượng tử quần trong vũ trụ, bên</w:t>
      </w:r>
      <w:r>
        <w:rPr>
          <w:color w:val="231F20"/>
          <w:spacing w:val="-15"/>
          <w:w w:val="110"/>
        </w:rPr>
        <w:t> </w:t>
      </w:r>
      <w:r>
        <w:rPr>
          <w:color w:val="231F20"/>
          <w:w w:val="110"/>
        </w:rPr>
        <w:t>dưới</w:t>
      </w:r>
      <w:r>
        <w:rPr>
          <w:color w:val="231F20"/>
          <w:spacing w:val="-15"/>
          <w:w w:val="110"/>
        </w:rPr>
        <w:t> </w:t>
      </w:r>
      <w:r>
        <w:rPr>
          <w:color w:val="231F20"/>
          <w:w w:val="110"/>
        </w:rPr>
        <w:t>của</w:t>
      </w:r>
      <w:r>
        <w:rPr>
          <w:color w:val="231F20"/>
          <w:spacing w:val="-15"/>
          <w:w w:val="110"/>
        </w:rPr>
        <w:t> </w:t>
      </w:r>
      <w:r>
        <w:rPr>
          <w:color w:val="231F20"/>
          <w:w w:val="110"/>
        </w:rPr>
        <w:t>nó</w:t>
      </w:r>
      <w:r>
        <w:rPr>
          <w:color w:val="231F20"/>
          <w:spacing w:val="-15"/>
          <w:w w:val="110"/>
        </w:rPr>
        <w:t> </w:t>
      </w:r>
      <w:r>
        <w:rPr>
          <w:color w:val="231F20"/>
          <w:w w:val="110"/>
        </w:rPr>
        <w:t>giống</w:t>
      </w:r>
      <w:r>
        <w:rPr>
          <w:color w:val="231F20"/>
          <w:spacing w:val="-15"/>
          <w:w w:val="110"/>
        </w:rPr>
        <w:t> </w:t>
      </w:r>
      <w:r>
        <w:rPr>
          <w:color w:val="231F20"/>
          <w:w w:val="110"/>
        </w:rPr>
        <w:t>như</w:t>
      </w:r>
      <w:r>
        <w:rPr>
          <w:color w:val="231F20"/>
          <w:spacing w:val="-15"/>
          <w:w w:val="110"/>
        </w:rPr>
        <w:t> </w:t>
      </w:r>
      <w:r>
        <w:rPr>
          <w:color w:val="231F20"/>
          <w:w w:val="110"/>
        </w:rPr>
        <w:t>một</w:t>
      </w:r>
      <w:r>
        <w:rPr>
          <w:color w:val="231F20"/>
          <w:spacing w:val="-15"/>
          <w:w w:val="110"/>
        </w:rPr>
        <w:t> </w:t>
      </w:r>
      <w:r>
        <w:rPr>
          <w:color w:val="231F20"/>
          <w:w w:val="110"/>
        </w:rPr>
        <w:t>tầng</w:t>
      </w:r>
      <w:r>
        <w:rPr>
          <w:color w:val="231F20"/>
          <w:spacing w:val="-15"/>
          <w:w w:val="110"/>
        </w:rPr>
        <w:t> </w:t>
      </w:r>
      <w:r>
        <w:rPr>
          <w:color w:val="231F20"/>
          <w:w w:val="110"/>
        </w:rPr>
        <w:t>lưới</w:t>
      </w:r>
      <w:r>
        <w:rPr>
          <w:color w:val="231F20"/>
          <w:spacing w:val="-15"/>
          <w:w w:val="110"/>
        </w:rPr>
        <w:t> </w:t>
      </w:r>
      <w:r>
        <w:rPr>
          <w:color w:val="231F20"/>
          <w:w w:val="110"/>
        </w:rPr>
        <w:t>rất</w:t>
      </w:r>
      <w:r>
        <w:rPr>
          <w:color w:val="231F20"/>
          <w:spacing w:val="-15"/>
          <w:w w:val="110"/>
        </w:rPr>
        <w:t> </w:t>
      </w:r>
      <w:r>
        <w:rPr>
          <w:color w:val="231F20"/>
          <w:w w:val="110"/>
        </w:rPr>
        <w:t>lớn</w:t>
      </w:r>
      <w:r>
        <w:rPr>
          <w:color w:val="231F20"/>
          <w:spacing w:val="-15"/>
          <w:w w:val="110"/>
        </w:rPr>
        <w:t> </w:t>
      </w:r>
      <w:r>
        <w:rPr>
          <w:color w:val="231F20"/>
          <w:w w:val="110"/>
        </w:rPr>
        <w:t>vậy.</w:t>
      </w:r>
      <w:r>
        <w:rPr>
          <w:color w:val="231F20"/>
          <w:spacing w:val="-15"/>
          <w:w w:val="110"/>
        </w:rPr>
        <w:t> </w:t>
      </w:r>
      <w:r>
        <w:rPr>
          <w:color w:val="231F20"/>
          <w:w w:val="110"/>
        </w:rPr>
        <w:t>Một tầng lưới rất lớn, hỗ tương thông đạt, hỗ tương liên kết </w:t>
      </w:r>
      <w:r>
        <w:rPr>
          <w:color w:val="231F20"/>
          <w:w w:val="105"/>
        </w:rPr>
        <w:t>với nhau. Vì thế, bất cứ một chút chấn động nhỏ nào, toàn </w:t>
      </w:r>
      <w:r>
        <w:rPr>
          <w:color w:val="231F20"/>
          <w:w w:val="110"/>
        </w:rPr>
        <w:t>bộ</w:t>
      </w:r>
      <w:r>
        <w:rPr>
          <w:color w:val="231F20"/>
          <w:spacing w:val="-7"/>
          <w:w w:val="110"/>
        </w:rPr>
        <w:t> </w:t>
      </w:r>
      <w:r>
        <w:rPr>
          <w:color w:val="231F20"/>
          <w:w w:val="110"/>
        </w:rPr>
        <w:t>mạng</w:t>
      </w:r>
      <w:r>
        <w:rPr>
          <w:color w:val="231F20"/>
          <w:spacing w:val="-7"/>
          <w:w w:val="110"/>
        </w:rPr>
        <w:t> </w:t>
      </w:r>
      <w:r>
        <w:rPr>
          <w:color w:val="231F20"/>
          <w:w w:val="110"/>
        </w:rPr>
        <w:t>lưới</w:t>
      </w:r>
      <w:r>
        <w:rPr>
          <w:color w:val="231F20"/>
          <w:spacing w:val="-7"/>
          <w:w w:val="110"/>
        </w:rPr>
        <w:t> </w:t>
      </w:r>
      <w:r>
        <w:rPr>
          <w:color w:val="231F20"/>
          <w:w w:val="110"/>
        </w:rPr>
        <w:t>lập</w:t>
      </w:r>
      <w:r>
        <w:rPr>
          <w:color w:val="231F20"/>
          <w:spacing w:val="-8"/>
          <w:w w:val="110"/>
        </w:rPr>
        <w:t> </w:t>
      </w:r>
      <w:r>
        <w:rPr>
          <w:color w:val="231F20"/>
          <w:w w:val="110"/>
        </w:rPr>
        <w:t>tức</w:t>
      </w:r>
      <w:r>
        <w:rPr>
          <w:color w:val="231F20"/>
          <w:spacing w:val="-7"/>
          <w:w w:val="110"/>
        </w:rPr>
        <w:t> </w:t>
      </w:r>
      <w:r>
        <w:rPr>
          <w:color w:val="231F20"/>
          <w:w w:val="110"/>
        </w:rPr>
        <w:t>biết</w:t>
      </w:r>
      <w:r>
        <w:rPr>
          <w:color w:val="231F20"/>
          <w:spacing w:val="-8"/>
          <w:w w:val="110"/>
        </w:rPr>
        <w:t> </w:t>
      </w:r>
      <w:r>
        <w:rPr>
          <w:color w:val="231F20"/>
          <w:w w:val="110"/>
        </w:rPr>
        <w:t>được.</w:t>
      </w:r>
      <w:r>
        <w:rPr>
          <w:color w:val="231F20"/>
          <w:spacing w:val="-5"/>
          <w:w w:val="110"/>
        </w:rPr>
        <w:t> </w:t>
      </w:r>
      <w:r>
        <w:rPr>
          <w:i/>
          <w:color w:val="231F20"/>
          <w:w w:val="110"/>
        </w:rPr>
        <w:t>“Hỗ</w:t>
      </w:r>
      <w:r>
        <w:rPr>
          <w:i/>
          <w:color w:val="231F20"/>
          <w:spacing w:val="-7"/>
          <w:w w:val="110"/>
        </w:rPr>
        <w:t> </w:t>
      </w:r>
      <w:r>
        <w:rPr>
          <w:i/>
          <w:color w:val="231F20"/>
          <w:w w:val="110"/>
        </w:rPr>
        <w:t>biến</w:t>
      </w:r>
      <w:r>
        <w:rPr>
          <w:i/>
          <w:color w:val="231F20"/>
          <w:spacing w:val="-7"/>
          <w:w w:val="110"/>
        </w:rPr>
        <w:t> </w:t>
      </w:r>
      <w:r>
        <w:rPr>
          <w:i/>
          <w:color w:val="231F20"/>
          <w:w w:val="110"/>
        </w:rPr>
        <w:t>tương</w:t>
      </w:r>
      <w:r>
        <w:rPr>
          <w:i/>
          <w:color w:val="231F20"/>
          <w:spacing w:val="-7"/>
          <w:w w:val="110"/>
        </w:rPr>
        <w:t> </w:t>
      </w:r>
      <w:r>
        <w:rPr>
          <w:i/>
          <w:color w:val="231F20"/>
          <w:w w:val="110"/>
        </w:rPr>
        <w:t>tư”</w:t>
      </w:r>
      <w:r>
        <w:rPr>
          <w:i/>
          <w:color w:val="231F20"/>
          <w:spacing w:val="-7"/>
          <w:w w:val="110"/>
        </w:rPr>
        <w:t> </w:t>
      </w:r>
      <w:r>
        <w:rPr>
          <w:color w:val="231F20"/>
          <w:w w:val="110"/>
        </w:rPr>
        <w:t>thực </w:t>
      </w:r>
      <w:r>
        <w:rPr>
          <w:color w:val="231F20"/>
          <w:w w:val="105"/>
        </w:rPr>
        <w:t>sự giống như một tấm lưới lớn vậy. Vì thế, nói: </w:t>
      </w:r>
      <w:r>
        <w:rPr>
          <w:i/>
          <w:color w:val="231F20"/>
          <w:w w:val="105"/>
        </w:rPr>
        <w:t>“Chư pháp sở khởi, cánh hổ chu biến, tương ưng tư trợ” </w:t>
      </w:r>
      <w:r>
        <w:rPr>
          <w:color w:val="231F20"/>
          <w:w w:val="105"/>
        </w:rPr>
        <w:t>(Lại còn biến </w:t>
      </w:r>
      <w:r>
        <w:rPr>
          <w:color w:val="231F20"/>
          <w:w w:val="110"/>
        </w:rPr>
        <w:t>khắp, tương ưng trợ giúp).</w:t>
      </w:r>
    </w:p>
    <w:p>
      <w:pPr>
        <w:pStyle w:val="BodyText"/>
        <w:spacing w:line="297" w:lineRule="auto" w:before="145"/>
        <w:ind w:left="386" w:right="121" w:firstLine="454"/>
      </w:pPr>
      <w:r>
        <w:rPr>
          <w:color w:val="231F20"/>
          <w:w w:val="105"/>
        </w:rPr>
        <w:t>Ai ở đó chỉ huy? Những tiểu quang tử này nghe lời của ai?</w:t>
      </w:r>
      <w:r>
        <w:rPr>
          <w:color w:val="231F20"/>
          <w:spacing w:val="-14"/>
          <w:w w:val="105"/>
        </w:rPr>
        <w:t> </w:t>
      </w:r>
      <w:r>
        <w:rPr>
          <w:color w:val="231F20"/>
          <w:w w:val="105"/>
        </w:rPr>
        <w:t>Sự</w:t>
      </w:r>
      <w:r>
        <w:rPr>
          <w:color w:val="231F20"/>
          <w:spacing w:val="-14"/>
          <w:w w:val="105"/>
        </w:rPr>
        <w:t> </w:t>
      </w:r>
      <w:r>
        <w:rPr>
          <w:color w:val="231F20"/>
          <w:w w:val="105"/>
        </w:rPr>
        <w:t>sinh</w:t>
      </w:r>
      <w:r>
        <w:rPr>
          <w:color w:val="231F20"/>
          <w:spacing w:val="-14"/>
          <w:w w:val="105"/>
        </w:rPr>
        <w:t> </w:t>
      </w:r>
      <w:r>
        <w:rPr>
          <w:color w:val="231F20"/>
          <w:w w:val="105"/>
        </w:rPr>
        <w:t>khởi</w:t>
      </w:r>
      <w:r>
        <w:rPr>
          <w:color w:val="231F20"/>
          <w:spacing w:val="-14"/>
          <w:w w:val="105"/>
        </w:rPr>
        <w:t> </w:t>
      </w:r>
      <w:r>
        <w:rPr>
          <w:color w:val="231F20"/>
          <w:w w:val="105"/>
        </w:rPr>
        <w:t>của</w:t>
      </w:r>
      <w:r>
        <w:rPr>
          <w:color w:val="231F20"/>
          <w:spacing w:val="-14"/>
          <w:w w:val="105"/>
        </w:rPr>
        <w:t> </w:t>
      </w:r>
      <w:r>
        <w:rPr>
          <w:color w:val="231F20"/>
          <w:w w:val="105"/>
        </w:rPr>
        <w:t>nó,</w:t>
      </w:r>
      <w:r>
        <w:rPr>
          <w:color w:val="231F20"/>
          <w:spacing w:val="-14"/>
          <w:w w:val="105"/>
        </w:rPr>
        <w:t> </w:t>
      </w:r>
      <w:r>
        <w:rPr>
          <w:color w:val="231F20"/>
          <w:w w:val="105"/>
        </w:rPr>
        <w:t>xuất</w:t>
      </w:r>
      <w:r>
        <w:rPr>
          <w:color w:val="231F20"/>
          <w:spacing w:val="-14"/>
          <w:w w:val="105"/>
        </w:rPr>
        <w:t> </w:t>
      </w:r>
      <w:r>
        <w:rPr>
          <w:color w:val="231F20"/>
          <w:w w:val="105"/>
        </w:rPr>
        <w:t>hiện</w:t>
      </w:r>
      <w:r>
        <w:rPr>
          <w:color w:val="231F20"/>
          <w:spacing w:val="-14"/>
          <w:w w:val="105"/>
        </w:rPr>
        <w:t> </w:t>
      </w:r>
      <w:r>
        <w:rPr>
          <w:color w:val="231F20"/>
          <w:w w:val="105"/>
        </w:rPr>
        <w:t>của</w:t>
      </w:r>
      <w:r>
        <w:rPr>
          <w:color w:val="231F20"/>
          <w:spacing w:val="-14"/>
          <w:w w:val="105"/>
        </w:rPr>
        <w:t> </w:t>
      </w:r>
      <w:r>
        <w:rPr>
          <w:color w:val="231F20"/>
          <w:w w:val="105"/>
        </w:rPr>
        <w:t>nó</w:t>
      </w:r>
      <w:r>
        <w:rPr>
          <w:color w:val="231F20"/>
          <w:spacing w:val="-14"/>
          <w:w w:val="105"/>
        </w:rPr>
        <w:t> </w:t>
      </w:r>
      <w:r>
        <w:rPr>
          <w:color w:val="231F20"/>
          <w:w w:val="105"/>
        </w:rPr>
        <w:t>trong</w:t>
      </w:r>
      <w:r>
        <w:rPr>
          <w:color w:val="231F20"/>
          <w:spacing w:val="-14"/>
          <w:w w:val="105"/>
        </w:rPr>
        <w:t> </w:t>
      </w:r>
      <w:r>
        <w:rPr>
          <w:color w:val="231F20"/>
          <w:w w:val="105"/>
        </w:rPr>
        <w:t>khoa</w:t>
      </w:r>
      <w:r>
        <w:rPr>
          <w:color w:val="231F20"/>
          <w:spacing w:val="-14"/>
          <w:w w:val="105"/>
        </w:rPr>
        <w:t> </w:t>
      </w:r>
      <w:r>
        <w:rPr>
          <w:color w:val="231F20"/>
          <w:w w:val="105"/>
        </w:rPr>
        <w:t>học</w:t>
      </w:r>
      <w:r>
        <w:rPr>
          <w:color w:val="231F20"/>
          <w:spacing w:val="-14"/>
          <w:w w:val="105"/>
        </w:rPr>
        <w:t> </w:t>
      </w:r>
      <w:r>
        <w:rPr>
          <w:color w:val="231F20"/>
          <w:w w:val="105"/>
        </w:rPr>
        <w:t>gọi là</w:t>
      </w:r>
      <w:r>
        <w:rPr>
          <w:color w:val="231F20"/>
          <w:spacing w:val="-23"/>
          <w:w w:val="105"/>
        </w:rPr>
        <w:t> </w:t>
      </w:r>
      <w:r>
        <w:rPr>
          <w:color w:val="231F20"/>
          <w:w w:val="105"/>
        </w:rPr>
        <w:t>năng</w:t>
      </w:r>
      <w:r>
        <w:rPr>
          <w:color w:val="231F20"/>
          <w:spacing w:val="-22"/>
          <w:w w:val="105"/>
        </w:rPr>
        <w:t> </w:t>
      </w:r>
      <w:r>
        <w:rPr>
          <w:color w:val="231F20"/>
          <w:w w:val="105"/>
        </w:rPr>
        <w:t>lượng.</w:t>
      </w:r>
      <w:r>
        <w:rPr>
          <w:color w:val="231F20"/>
          <w:spacing w:val="-22"/>
          <w:w w:val="105"/>
        </w:rPr>
        <w:t> </w:t>
      </w:r>
      <w:r>
        <w:rPr>
          <w:color w:val="231F20"/>
          <w:w w:val="105"/>
        </w:rPr>
        <w:t>Có</w:t>
      </w:r>
      <w:r>
        <w:rPr>
          <w:color w:val="231F20"/>
          <w:spacing w:val="-23"/>
          <w:w w:val="105"/>
        </w:rPr>
        <w:t> </w:t>
      </w:r>
      <w:r>
        <w:rPr>
          <w:color w:val="231F20"/>
          <w:w w:val="105"/>
        </w:rPr>
        <w:t>nguyên</w:t>
      </w:r>
      <w:r>
        <w:rPr>
          <w:color w:val="231F20"/>
          <w:spacing w:val="-22"/>
          <w:w w:val="105"/>
        </w:rPr>
        <w:t> </w:t>
      </w:r>
      <w:r>
        <w:rPr>
          <w:color w:val="231F20"/>
          <w:w w:val="105"/>
        </w:rPr>
        <w:t>nhân</w:t>
      </w:r>
      <w:r>
        <w:rPr>
          <w:color w:val="231F20"/>
          <w:spacing w:val="-22"/>
          <w:w w:val="105"/>
        </w:rPr>
        <w:t> </w:t>
      </w:r>
      <w:r>
        <w:rPr>
          <w:color w:val="231F20"/>
          <w:w w:val="105"/>
        </w:rPr>
        <w:t>không?</w:t>
      </w:r>
      <w:r>
        <w:rPr>
          <w:color w:val="231F20"/>
          <w:spacing w:val="-23"/>
          <w:w w:val="105"/>
        </w:rPr>
        <w:t> </w:t>
      </w:r>
      <w:r>
        <w:rPr>
          <w:color w:val="231F20"/>
          <w:w w:val="105"/>
        </w:rPr>
        <w:t>Nó</w:t>
      </w:r>
      <w:r>
        <w:rPr>
          <w:color w:val="231F20"/>
          <w:spacing w:val="-22"/>
          <w:w w:val="105"/>
        </w:rPr>
        <w:t> </w:t>
      </w:r>
      <w:r>
        <w:rPr>
          <w:color w:val="231F20"/>
          <w:w w:val="105"/>
        </w:rPr>
        <w:t>không</w:t>
      </w:r>
      <w:r>
        <w:rPr>
          <w:color w:val="231F20"/>
          <w:spacing w:val="-22"/>
          <w:w w:val="105"/>
        </w:rPr>
        <w:t> </w:t>
      </w:r>
      <w:r>
        <w:rPr>
          <w:color w:val="231F20"/>
          <w:w w:val="105"/>
        </w:rPr>
        <w:t>có</w:t>
      </w:r>
      <w:r>
        <w:rPr>
          <w:color w:val="231F20"/>
          <w:spacing w:val="-23"/>
          <w:w w:val="105"/>
        </w:rPr>
        <w:t> </w:t>
      </w:r>
      <w:r>
        <w:rPr>
          <w:color w:val="231F20"/>
          <w:w w:val="105"/>
        </w:rPr>
        <w:t>nguyên nhân.</w:t>
      </w:r>
      <w:r>
        <w:rPr>
          <w:color w:val="231F20"/>
          <w:spacing w:val="-1"/>
          <w:w w:val="105"/>
        </w:rPr>
        <w:t> </w:t>
      </w:r>
      <w:r>
        <w:rPr>
          <w:color w:val="231F20"/>
          <w:w w:val="105"/>
        </w:rPr>
        <w:t>Khi</w:t>
      </w:r>
      <w:r>
        <w:rPr>
          <w:color w:val="231F20"/>
          <w:spacing w:val="-1"/>
          <w:w w:val="105"/>
        </w:rPr>
        <w:t> </w:t>
      </w:r>
      <w:r>
        <w:rPr>
          <w:color w:val="231F20"/>
          <w:w w:val="105"/>
        </w:rPr>
        <w:t>nào</w:t>
      </w:r>
      <w:r>
        <w:rPr>
          <w:color w:val="231F20"/>
          <w:spacing w:val="-1"/>
          <w:w w:val="105"/>
        </w:rPr>
        <w:t> </w:t>
      </w:r>
      <w:r>
        <w:rPr>
          <w:color w:val="231F20"/>
          <w:w w:val="105"/>
        </w:rPr>
        <w:t>bắt</w:t>
      </w:r>
      <w:r>
        <w:rPr>
          <w:color w:val="231F20"/>
          <w:spacing w:val="-1"/>
          <w:w w:val="105"/>
        </w:rPr>
        <w:t> </w:t>
      </w:r>
      <w:r>
        <w:rPr>
          <w:color w:val="231F20"/>
          <w:w w:val="105"/>
        </w:rPr>
        <w:t>đầu? Không</w:t>
      </w:r>
      <w:r>
        <w:rPr>
          <w:color w:val="231F20"/>
          <w:spacing w:val="-1"/>
          <w:w w:val="105"/>
        </w:rPr>
        <w:t> </w:t>
      </w:r>
      <w:r>
        <w:rPr>
          <w:color w:val="231F20"/>
          <w:w w:val="105"/>
        </w:rPr>
        <w:t>có</w:t>
      </w:r>
      <w:r>
        <w:rPr>
          <w:color w:val="231F20"/>
          <w:spacing w:val="-1"/>
          <w:w w:val="105"/>
        </w:rPr>
        <w:t> </w:t>
      </w:r>
      <w:r>
        <w:rPr>
          <w:color w:val="231F20"/>
          <w:w w:val="105"/>
        </w:rPr>
        <w:t>bắt</w:t>
      </w:r>
      <w:r>
        <w:rPr>
          <w:color w:val="231F20"/>
          <w:spacing w:val="-1"/>
          <w:w w:val="105"/>
        </w:rPr>
        <w:t> </w:t>
      </w:r>
      <w:r>
        <w:rPr>
          <w:color w:val="231F20"/>
          <w:w w:val="105"/>
        </w:rPr>
        <w:t>đầu.</w:t>
      </w:r>
      <w:r>
        <w:rPr>
          <w:color w:val="231F20"/>
          <w:spacing w:val="-1"/>
          <w:w w:val="105"/>
        </w:rPr>
        <w:t> </w:t>
      </w:r>
      <w:r>
        <w:rPr>
          <w:color w:val="231F20"/>
          <w:w w:val="105"/>
        </w:rPr>
        <w:t>Trong</w:t>
      </w:r>
      <w:r>
        <w:rPr>
          <w:color w:val="231F20"/>
          <w:spacing w:val="-1"/>
          <w:w w:val="105"/>
        </w:rPr>
        <w:t> </w:t>
      </w:r>
      <w:r>
        <w:rPr>
          <w:color w:val="231F20"/>
          <w:w w:val="105"/>
        </w:rPr>
        <w:t>Phật</w:t>
      </w:r>
      <w:r>
        <w:rPr>
          <w:color w:val="231F20"/>
          <w:spacing w:val="-1"/>
          <w:w w:val="105"/>
        </w:rPr>
        <w:t> </w:t>
      </w:r>
      <w:r>
        <w:rPr>
          <w:color w:val="231F20"/>
          <w:w w:val="105"/>
        </w:rPr>
        <w:t>pháp nói</w:t>
      </w:r>
      <w:r>
        <w:rPr>
          <w:color w:val="231F20"/>
          <w:spacing w:val="-22"/>
          <w:w w:val="105"/>
        </w:rPr>
        <w:t> </w:t>
      </w:r>
      <w:r>
        <w:rPr>
          <w:color w:val="231F20"/>
          <w:w w:val="105"/>
        </w:rPr>
        <w:t>“ở</w:t>
      </w:r>
      <w:r>
        <w:rPr>
          <w:color w:val="231F20"/>
          <w:spacing w:val="-22"/>
          <w:w w:val="105"/>
        </w:rPr>
        <w:t> </w:t>
      </w:r>
      <w:r>
        <w:rPr>
          <w:color w:val="231F20"/>
          <w:w w:val="105"/>
        </w:rPr>
        <w:t>ngay</w:t>
      </w:r>
      <w:r>
        <w:rPr>
          <w:color w:val="231F20"/>
          <w:spacing w:val="-22"/>
          <w:w w:val="105"/>
        </w:rPr>
        <w:t> </w:t>
      </w:r>
      <w:r>
        <w:rPr>
          <w:color w:val="231F20"/>
          <w:w w:val="105"/>
        </w:rPr>
        <w:t>đây”.</w:t>
      </w:r>
      <w:r>
        <w:rPr>
          <w:color w:val="231F20"/>
          <w:spacing w:val="-22"/>
          <w:w w:val="105"/>
        </w:rPr>
        <w:t> </w:t>
      </w:r>
      <w:r>
        <w:rPr>
          <w:color w:val="231F20"/>
          <w:w w:val="105"/>
        </w:rPr>
        <w:t>Cách</w:t>
      </w:r>
      <w:r>
        <w:rPr>
          <w:color w:val="231F20"/>
          <w:spacing w:val="-22"/>
          <w:w w:val="105"/>
        </w:rPr>
        <w:t> </w:t>
      </w:r>
      <w:r>
        <w:rPr>
          <w:color w:val="231F20"/>
          <w:w w:val="105"/>
        </w:rPr>
        <w:t>nói</w:t>
      </w:r>
      <w:r>
        <w:rPr>
          <w:color w:val="231F20"/>
          <w:spacing w:val="-22"/>
          <w:w w:val="105"/>
        </w:rPr>
        <w:t> </w:t>
      </w:r>
      <w:r>
        <w:rPr>
          <w:color w:val="231F20"/>
          <w:w w:val="105"/>
        </w:rPr>
        <w:t>này</w:t>
      </w:r>
      <w:r>
        <w:rPr>
          <w:color w:val="231F20"/>
          <w:spacing w:val="-22"/>
          <w:w w:val="105"/>
        </w:rPr>
        <w:t> </w:t>
      </w:r>
      <w:r>
        <w:rPr>
          <w:color w:val="231F20"/>
          <w:w w:val="105"/>
        </w:rPr>
        <w:t>là</w:t>
      </w:r>
      <w:r>
        <w:rPr>
          <w:color w:val="231F20"/>
          <w:spacing w:val="-22"/>
          <w:w w:val="105"/>
        </w:rPr>
        <w:t> </w:t>
      </w:r>
      <w:r>
        <w:rPr>
          <w:color w:val="231F20"/>
          <w:w w:val="105"/>
        </w:rPr>
        <w:t>chân</w:t>
      </w:r>
      <w:r>
        <w:rPr>
          <w:color w:val="231F20"/>
          <w:spacing w:val="-22"/>
          <w:w w:val="105"/>
        </w:rPr>
        <w:t> </w:t>
      </w:r>
      <w:r>
        <w:rPr>
          <w:color w:val="231F20"/>
          <w:w w:val="105"/>
        </w:rPr>
        <w:t>tướng</w:t>
      </w:r>
      <w:r>
        <w:rPr>
          <w:color w:val="231F20"/>
          <w:spacing w:val="-22"/>
          <w:w w:val="105"/>
        </w:rPr>
        <w:t> </w:t>
      </w:r>
      <w:r>
        <w:rPr>
          <w:color w:val="231F20"/>
          <w:w w:val="105"/>
        </w:rPr>
        <w:t>sự</w:t>
      </w:r>
      <w:r>
        <w:rPr>
          <w:color w:val="231F20"/>
          <w:spacing w:val="-22"/>
          <w:w w:val="105"/>
        </w:rPr>
        <w:t> </w:t>
      </w:r>
      <w:r>
        <w:rPr>
          <w:color w:val="231F20"/>
          <w:w w:val="105"/>
        </w:rPr>
        <w:t>thật.</w:t>
      </w:r>
      <w:r>
        <w:rPr>
          <w:color w:val="231F20"/>
          <w:spacing w:val="-22"/>
          <w:w w:val="105"/>
        </w:rPr>
        <w:t> </w:t>
      </w:r>
      <w:r>
        <w:rPr>
          <w:color w:val="231F20"/>
          <w:w w:val="105"/>
        </w:rPr>
        <w:t>Không gian</w:t>
      </w:r>
      <w:r>
        <w:rPr>
          <w:color w:val="231F20"/>
          <w:spacing w:val="39"/>
          <w:w w:val="105"/>
        </w:rPr>
        <w:t> </w:t>
      </w:r>
      <w:r>
        <w:rPr>
          <w:color w:val="231F20"/>
          <w:w w:val="105"/>
        </w:rPr>
        <w:t>và</w:t>
      </w:r>
      <w:r>
        <w:rPr>
          <w:color w:val="231F20"/>
          <w:spacing w:val="39"/>
          <w:w w:val="105"/>
        </w:rPr>
        <w:t> </w:t>
      </w:r>
      <w:r>
        <w:rPr>
          <w:color w:val="231F20"/>
          <w:w w:val="105"/>
        </w:rPr>
        <w:t>thời</w:t>
      </w:r>
      <w:r>
        <w:rPr>
          <w:color w:val="231F20"/>
          <w:spacing w:val="39"/>
          <w:w w:val="105"/>
        </w:rPr>
        <w:t> </w:t>
      </w:r>
      <w:r>
        <w:rPr>
          <w:color w:val="231F20"/>
          <w:w w:val="105"/>
        </w:rPr>
        <w:t>gian</w:t>
      </w:r>
      <w:r>
        <w:rPr>
          <w:color w:val="231F20"/>
          <w:spacing w:val="39"/>
          <w:w w:val="105"/>
        </w:rPr>
        <w:t> </w:t>
      </w:r>
      <w:r>
        <w:rPr>
          <w:color w:val="231F20"/>
          <w:w w:val="105"/>
        </w:rPr>
        <w:t>đều</w:t>
      </w:r>
      <w:r>
        <w:rPr>
          <w:color w:val="231F20"/>
          <w:spacing w:val="39"/>
          <w:w w:val="105"/>
        </w:rPr>
        <w:t> </w:t>
      </w:r>
      <w:r>
        <w:rPr>
          <w:color w:val="231F20"/>
          <w:w w:val="105"/>
        </w:rPr>
        <w:t>từ</w:t>
      </w:r>
      <w:r>
        <w:rPr>
          <w:color w:val="231F20"/>
          <w:spacing w:val="39"/>
          <w:w w:val="105"/>
        </w:rPr>
        <w:t> </w:t>
      </w:r>
      <w:r>
        <w:rPr>
          <w:color w:val="231F20"/>
          <w:w w:val="105"/>
        </w:rPr>
        <w:t>phân</w:t>
      </w:r>
      <w:r>
        <w:rPr>
          <w:color w:val="231F20"/>
          <w:spacing w:val="39"/>
          <w:w w:val="105"/>
        </w:rPr>
        <w:t> </w:t>
      </w:r>
      <w:r>
        <w:rPr>
          <w:color w:val="231F20"/>
          <w:w w:val="105"/>
        </w:rPr>
        <w:t>biệt,</w:t>
      </w:r>
      <w:r>
        <w:rPr>
          <w:color w:val="231F20"/>
          <w:spacing w:val="39"/>
          <w:w w:val="105"/>
        </w:rPr>
        <w:t> </w:t>
      </w:r>
      <w:r>
        <w:rPr>
          <w:color w:val="231F20"/>
          <w:w w:val="105"/>
        </w:rPr>
        <w:t>chấp</w:t>
      </w:r>
      <w:r>
        <w:rPr>
          <w:color w:val="231F20"/>
          <w:spacing w:val="39"/>
          <w:w w:val="105"/>
        </w:rPr>
        <w:t> </w:t>
      </w:r>
      <w:r>
        <w:rPr>
          <w:color w:val="231F20"/>
          <w:w w:val="105"/>
        </w:rPr>
        <w:t>trước</w:t>
      </w:r>
      <w:r>
        <w:rPr>
          <w:color w:val="231F20"/>
          <w:spacing w:val="39"/>
          <w:w w:val="105"/>
        </w:rPr>
        <w:t> </w:t>
      </w:r>
      <w:r>
        <w:rPr>
          <w:color w:val="231F20"/>
          <w:w w:val="105"/>
        </w:rPr>
        <w:t>của</w:t>
      </w:r>
      <w:r>
        <w:rPr>
          <w:color w:val="231F20"/>
          <w:spacing w:val="39"/>
          <w:w w:val="105"/>
        </w:rPr>
        <w:t> </w:t>
      </w:r>
      <w:r>
        <w:rPr>
          <w:color w:val="231F20"/>
          <w:w w:val="105"/>
        </w:rPr>
        <w:t>chúng ta mà có. Tất cả hiện tượng sinh khởi, trong niệm đầu tiên không</w:t>
      </w:r>
      <w:r>
        <w:rPr>
          <w:color w:val="231F20"/>
          <w:w w:val="105"/>
        </w:rPr>
        <w:t> có</w:t>
      </w:r>
      <w:r>
        <w:rPr>
          <w:color w:val="231F20"/>
          <w:w w:val="105"/>
        </w:rPr>
        <w:t> phân</w:t>
      </w:r>
      <w:r>
        <w:rPr>
          <w:color w:val="231F20"/>
          <w:w w:val="105"/>
        </w:rPr>
        <w:t> biệt,</w:t>
      </w:r>
      <w:r>
        <w:rPr>
          <w:color w:val="231F20"/>
          <w:w w:val="105"/>
        </w:rPr>
        <w:t> không</w:t>
      </w:r>
      <w:r>
        <w:rPr>
          <w:color w:val="231F20"/>
          <w:w w:val="105"/>
        </w:rPr>
        <w:t> có</w:t>
      </w:r>
      <w:r>
        <w:rPr>
          <w:color w:val="231F20"/>
          <w:w w:val="105"/>
        </w:rPr>
        <w:t> chấp</w:t>
      </w:r>
      <w:r>
        <w:rPr>
          <w:color w:val="231F20"/>
          <w:w w:val="105"/>
        </w:rPr>
        <w:t> trước.</w:t>
      </w:r>
      <w:r>
        <w:rPr>
          <w:color w:val="231F20"/>
          <w:w w:val="105"/>
        </w:rPr>
        <w:t> Duy</w:t>
      </w:r>
      <w:r>
        <w:rPr>
          <w:color w:val="231F20"/>
          <w:w w:val="105"/>
        </w:rPr>
        <w:t> trì</w:t>
      </w:r>
      <w:r>
        <w:rPr>
          <w:color w:val="231F20"/>
          <w:w w:val="105"/>
        </w:rPr>
        <w:t> được niệm</w:t>
      </w:r>
      <w:r>
        <w:rPr>
          <w:color w:val="231F20"/>
          <w:spacing w:val="-19"/>
          <w:w w:val="105"/>
        </w:rPr>
        <w:t> </w:t>
      </w:r>
      <w:r>
        <w:rPr>
          <w:color w:val="231F20"/>
          <w:w w:val="105"/>
        </w:rPr>
        <w:t>này,</w:t>
      </w:r>
      <w:r>
        <w:rPr>
          <w:color w:val="231F20"/>
          <w:spacing w:val="-19"/>
          <w:w w:val="105"/>
        </w:rPr>
        <w:t> </w:t>
      </w:r>
      <w:r>
        <w:rPr>
          <w:color w:val="231F20"/>
          <w:w w:val="105"/>
        </w:rPr>
        <w:t>là</w:t>
      </w:r>
      <w:r>
        <w:rPr>
          <w:color w:val="231F20"/>
          <w:spacing w:val="-19"/>
          <w:w w:val="105"/>
        </w:rPr>
        <w:t> </w:t>
      </w:r>
      <w:r>
        <w:rPr>
          <w:color w:val="231F20"/>
          <w:w w:val="105"/>
        </w:rPr>
        <w:t>duy</w:t>
      </w:r>
      <w:r>
        <w:rPr>
          <w:color w:val="231F20"/>
          <w:spacing w:val="-19"/>
          <w:w w:val="105"/>
        </w:rPr>
        <w:t> </w:t>
      </w:r>
      <w:r>
        <w:rPr>
          <w:color w:val="231F20"/>
          <w:w w:val="105"/>
        </w:rPr>
        <w:t>trì</w:t>
      </w:r>
      <w:r>
        <w:rPr>
          <w:color w:val="231F20"/>
          <w:spacing w:val="-19"/>
          <w:w w:val="105"/>
        </w:rPr>
        <w:t> </w:t>
      </w:r>
      <w:r>
        <w:rPr>
          <w:color w:val="231F20"/>
          <w:w w:val="105"/>
        </w:rPr>
        <w:t>ở</w:t>
      </w:r>
      <w:r>
        <w:rPr>
          <w:color w:val="231F20"/>
          <w:spacing w:val="-19"/>
          <w:w w:val="105"/>
        </w:rPr>
        <w:t> </w:t>
      </w:r>
      <w:r>
        <w:rPr>
          <w:color w:val="231F20"/>
          <w:w w:val="105"/>
        </w:rPr>
        <w:t>nơi</w:t>
      </w:r>
      <w:r>
        <w:rPr>
          <w:color w:val="231F20"/>
          <w:spacing w:val="-19"/>
          <w:w w:val="105"/>
        </w:rPr>
        <w:t> </w:t>
      </w:r>
      <w:r>
        <w:rPr>
          <w:color w:val="231F20"/>
          <w:w w:val="105"/>
        </w:rPr>
        <w:t>Nhất</w:t>
      </w:r>
      <w:r>
        <w:rPr>
          <w:color w:val="231F20"/>
          <w:spacing w:val="-20"/>
          <w:w w:val="105"/>
        </w:rPr>
        <w:t> </w:t>
      </w:r>
      <w:r>
        <w:rPr>
          <w:color w:val="231F20"/>
          <w:w w:val="105"/>
        </w:rPr>
        <w:t>chân</w:t>
      </w:r>
      <w:r>
        <w:rPr>
          <w:color w:val="231F20"/>
          <w:spacing w:val="-19"/>
          <w:w w:val="105"/>
        </w:rPr>
        <w:t> </w:t>
      </w:r>
      <w:r>
        <w:rPr>
          <w:color w:val="231F20"/>
          <w:w w:val="105"/>
        </w:rPr>
        <w:t>pháp</w:t>
      </w:r>
      <w:r>
        <w:rPr>
          <w:color w:val="231F20"/>
          <w:spacing w:val="-19"/>
          <w:w w:val="105"/>
        </w:rPr>
        <w:t> </w:t>
      </w:r>
      <w:r>
        <w:rPr>
          <w:color w:val="231F20"/>
          <w:w w:val="105"/>
        </w:rPr>
        <w:t>giới,</w:t>
      </w:r>
      <w:r>
        <w:rPr>
          <w:color w:val="231F20"/>
          <w:spacing w:val="-19"/>
          <w:w w:val="105"/>
        </w:rPr>
        <w:t> </w:t>
      </w:r>
      <w:r>
        <w:rPr>
          <w:color w:val="231F20"/>
          <w:w w:val="105"/>
        </w:rPr>
        <w:t>là</w:t>
      </w:r>
      <w:r>
        <w:rPr>
          <w:color w:val="231F20"/>
          <w:spacing w:val="-18"/>
          <w:w w:val="105"/>
        </w:rPr>
        <w:t> </w:t>
      </w:r>
      <w:r>
        <w:rPr>
          <w:color w:val="231F20"/>
          <w:w w:val="105"/>
        </w:rPr>
        <w:t>ở</w:t>
      </w:r>
      <w:r>
        <w:rPr>
          <w:color w:val="231F20"/>
          <w:spacing w:val="-19"/>
          <w:w w:val="105"/>
        </w:rPr>
        <w:t> </w:t>
      </w:r>
      <w:r>
        <w:rPr>
          <w:color w:val="231F20"/>
          <w:w w:val="105"/>
        </w:rPr>
        <w:t>Thật</w:t>
      </w:r>
      <w:r>
        <w:rPr>
          <w:color w:val="231F20"/>
          <w:spacing w:val="-19"/>
          <w:w w:val="105"/>
        </w:rPr>
        <w:t> </w:t>
      </w:r>
      <w:r>
        <w:rPr>
          <w:color w:val="231F20"/>
          <w:w w:val="105"/>
        </w:rPr>
        <w:t>Báo Trang</w:t>
      </w:r>
      <w:r>
        <w:rPr>
          <w:color w:val="231F20"/>
          <w:spacing w:val="-14"/>
          <w:w w:val="105"/>
        </w:rPr>
        <w:t> </w:t>
      </w:r>
      <w:r>
        <w:rPr>
          <w:color w:val="231F20"/>
          <w:w w:val="105"/>
        </w:rPr>
        <w:t>Nghiêm</w:t>
      </w:r>
      <w:r>
        <w:rPr>
          <w:color w:val="231F20"/>
          <w:spacing w:val="-14"/>
          <w:w w:val="105"/>
        </w:rPr>
        <w:t> </w:t>
      </w:r>
      <w:r>
        <w:rPr>
          <w:color w:val="231F20"/>
          <w:w w:val="105"/>
        </w:rPr>
        <w:t>Độ</w:t>
      </w:r>
      <w:r>
        <w:rPr>
          <w:color w:val="231F20"/>
          <w:spacing w:val="-14"/>
          <w:w w:val="105"/>
        </w:rPr>
        <w:t> </w:t>
      </w:r>
      <w:r>
        <w:rPr>
          <w:color w:val="231F20"/>
          <w:w w:val="105"/>
        </w:rPr>
        <w:t>của</w:t>
      </w:r>
      <w:r>
        <w:rPr>
          <w:color w:val="231F20"/>
          <w:spacing w:val="-14"/>
          <w:w w:val="105"/>
        </w:rPr>
        <w:t> </w:t>
      </w:r>
      <w:r>
        <w:rPr>
          <w:color w:val="231F20"/>
          <w:w w:val="105"/>
        </w:rPr>
        <w:t>chư</w:t>
      </w:r>
      <w:r>
        <w:rPr>
          <w:color w:val="231F20"/>
          <w:spacing w:val="-14"/>
          <w:w w:val="105"/>
        </w:rPr>
        <w:t> </w:t>
      </w:r>
      <w:r>
        <w:rPr>
          <w:color w:val="231F20"/>
          <w:w w:val="105"/>
        </w:rPr>
        <w:t>Phật</w:t>
      </w:r>
      <w:r>
        <w:rPr>
          <w:color w:val="231F20"/>
          <w:spacing w:val="-14"/>
          <w:w w:val="105"/>
        </w:rPr>
        <w:t> </w:t>
      </w:r>
      <w:r>
        <w:rPr>
          <w:color w:val="231F20"/>
          <w:w w:val="105"/>
        </w:rPr>
        <w:t>Như</w:t>
      </w:r>
      <w:r>
        <w:rPr>
          <w:color w:val="231F20"/>
          <w:spacing w:val="-14"/>
          <w:w w:val="105"/>
        </w:rPr>
        <w:t> </w:t>
      </w:r>
      <w:r>
        <w:rPr>
          <w:color w:val="231F20"/>
          <w:w w:val="105"/>
        </w:rPr>
        <w:t>Lai.</w:t>
      </w:r>
      <w:r>
        <w:rPr>
          <w:color w:val="231F20"/>
          <w:spacing w:val="-14"/>
          <w:w w:val="105"/>
        </w:rPr>
        <w:t> </w:t>
      </w:r>
      <w:r>
        <w:rPr>
          <w:color w:val="231F20"/>
          <w:w w:val="105"/>
        </w:rPr>
        <w:t>Thực</w:t>
      </w:r>
      <w:r>
        <w:rPr>
          <w:color w:val="231F20"/>
          <w:spacing w:val="-14"/>
          <w:w w:val="105"/>
        </w:rPr>
        <w:t> </w:t>
      </w:r>
      <w:r>
        <w:rPr>
          <w:color w:val="231F20"/>
          <w:w w:val="105"/>
        </w:rPr>
        <w:t>tế</w:t>
      </w:r>
      <w:r>
        <w:rPr>
          <w:color w:val="231F20"/>
          <w:spacing w:val="-14"/>
          <w:w w:val="105"/>
        </w:rPr>
        <w:t> </w:t>
      </w:r>
      <w:r>
        <w:rPr>
          <w:color w:val="231F20"/>
          <w:w w:val="105"/>
        </w:rPr>
        <w:t>mà</w:t>
      </w:r>
      <w:r>
        <w:rPr>
          <w:color w:val="231F20"/>
          <w:spacing w:val="-14"/>
          <w:w w:val="105"/>
        </w:rPr>
        <w:t> </w:t>
      </w:r>
      <w:r>
        <w:rPr>
          <w:color w:val="231F20"/>
          <w:w w:val="105"/>
        </w:rPr>
        <w:t>nói</w:t>
      </w:r>
      <w:r>
        <w:rPr>
          <w:color w:val="231F20"/>
          <w:spacing w:val="-14"/>
          <w:w w:val="105"/>
        </w:rPr>
        <w:t> </w:t>
      </w:r>
      <w:r>
        <w:rPr>
          <w:color w:val="231F20"/>
          <w:w w:val="105"/>
        </w:rPr>
        <w:t>thì </w:t>
      </w:r>
      <w:r>
        <w:rPr>
          <w:color w:val="231F20"/>
        </w:rPr>
        <w:t>cũng chính là mỗi chúng ta, chính là Thật Báo Trang Nghiêm </w:t>
      </w:r>
      <w:r>
        <w:rPr>
          <w:color w:val="231F20"/>
          <w:w w:val="105"/>
        </w:rPr>
        <w:t>Độ</w:t>
      </w:r>
      <w:r>
        <w:rPr>
          <w:color w:val="231F20"/>
          <w:spacing w:val="-13"/>
          <w:w w:val="105"/>
        </w:rPr>
        <w:t> </w:t>
      </w:r>
      <w:r>
        <w:rPr>
          <w:color w:val="231F20"/>
          <w:w w:val="105"/>
        </w:rPr>
        <w:t>của</w:t>
      </w:r>
      <w:r>
        <w:rPr>
          <w:color w:val="231F20"/>
          <w:spacing w:val="-12"/>
          <w:w w:val="105"/>
        </w:rPr>
        <w:t> </w:t>
      </w:r>
      <w:r>
        <w:rPr>
          <w:color w:val="231F20"/>
          <w:w w:val="105"/>
        </w:rPr>
        <w:t>tất</w:t>
      </w:r>
      <w:r>
        <w:rPr>
          <w:color w:val="231F20"/>
          <w:spacing w:val="-13"/>
          <w:w w:val="105"/>
        </w:rPr>
        <w:t> </w:t>
      </w:r>
      <w:r>
        <w:rPr>
          <w:color w:val="231F20"/>
          <w:w w:val="105"/>
        </w:rPr>
        <w:t>cả</w:t>
      </w:r>
      <w:r>
        <w:rPr>
          <w:color w:val="231F20"/>
          <w:spacing w:val="-12"/>
          <w:w w:val="105"/>
        </w:rPr>
        <w:t> </w:t>
      </w:r>
      <w:r>
        <w:rPr>
          <w:color w:val="231F20"/>
          <w:w w:val="105"/>
        </w:rPr>
        <w:t>chúng</w:t>
      </w:r>
      <w:r>
        <w:rPr>
          <w:color w:val="231F20"/>
          <w:spacing w:val="-12"/>
          <w:w w:val="105"/>
        </w:rPr>
        <w:t> </w:t>
      </w:r>
      <w:r>
        <w:rPr>
          <w:color w:val="231F20"/>
          <w:w w:val="105"/>
        </w:rPr>
        <w:t>sinh.</w:t>
      </w:r>
      <w:r>
        <w:rPr>
          <w:color w:val="231F20"/>
          <w:spacing w:val="-12"/>
          <w:w w:val="105"/>
        </w:rPr>
        <w:t> </w:t>
      </w:r>
      <w:r>
        <w:rPr>
          <w:color w:val="231F20"/>
          <w:w w:val="105"/>
        </w:rPr>
        <w:t>Vì</w:t>
      </w:r>
      <w:r>
        <w:rPr>
          <w:color w:val="231F20"/>
          <w:spacing w:val="-12"/>
          <w:w w:val="105"/>
        </w:rPr>
        <w:t> </w:t>
      </w:r>
      <w:r>
        <w:rPr>
          <w:color w:val="231F20"/>
          <w:w w:val="105"/>
        </w:rPr>
        <w:t>Thật</w:t>
      </w:r>
      <w:r>
        <w:rPr>
          <w:color w:val="231F20"/>
          <w:spacing w:val="-12"/>
          <w:w w:val="105"/>
        </w:rPr>
        <w:t> </w:t>
      </w:r>
      <w:r>
        <w:rPr>
          <w:color w:val="231F20"/>
          <w:w w:val="105"/>
        </w:rPr>
        <w:t>Báo</w:t>
      </w:r>
      <w:r>
        <w:rPr>
          <w:color w:val="231F20"/>
          <w:spacing w:val="-12"/>
          <w:w w:val="105"/>
        </w:rPr>
        <w:t> </w:t>
      </w:r>
      <w:r>
        <w:rPr>
          <w:color w:val="231F20"/>
          <w:w w:val="105"/>
        </w:rPr>
        <w:t>Trang</w:t>
      </w:r>
      <w:r>
        <w:rPr>
          <w:color w:val="231F20"/>
          <w:spacing w:val="-12"/>
          <w:w w:val="105"/>
        </w:rPr>
        <w:t> </w:t>
      </w:r>
      <w:r>
        <w:rPr>
          <w:color w:val="231F20"/>
          <w:w w:val="105"/>
        </w:rPr>
        <w:t>Nghiêm</w:t>
      </w:r>
      <w:r>
        <w:rPr>
          <w:color w:val="231F20"/>
          <w:spacing w:val="-12"/>
          <w:w w:val="105"/>
        </w:rPr>
        <w:t> </w:t>
      </w:r>
      <w:r>
        <w:rPr>
          <w:color w:val="231F20"/>
          <w:w w:val="105"/>
        </w:rPr>
        <w:t>Độ</w:t>
      </w:r>
      <w:r>
        <w:rPr>
          <w:color w:val="231F20"/>
          <w:spacing w:val="-13"/>
          <w:w w:val="105"/>
        </w:rPr>
        <w:t> </w:t>
      </w:r>
      <w:r>
        <w:rPr>
          <w:color w:val="231F20"/>
          <w:w w:val="105"/>
        </w:rPr>
        <w:t>nó giống</w:t>
      </w:r>
      <w:r>
        <w:rPr>
          <w:color w:val="231F20"/>
          <w:spacing w:val="-10"/>
          <w:w w:val="105"/>
        </w:rPr>
        <w:t> </w:t>
      </w:r>
      <w:r>
        <w:rPr>
          <w:color w:val="231F20"/>
          <w:w w:val="105"/>
        </w:rPr>
        <w:t>nhau,</w:t>
      </w:r>
      <w:r>
        <w:rPr>
          <w:color w:val="231F20"/>
          <w:spacing w:val="-9"/>
          <w:w w:val="105"/>
        </w:rPr>
        <w:t> </w:t>
      </w:r>
      <w:r>
        <w:rPr>
          <w:color w:val="231F20"/>
          <w:w w:val="105"/>
        </w:rPr>
        <w:t>cùng</w:t>
      </w:r>
      <w:r>
        <w:rPr>
          <w:color w:val="231F20"/>
          <w:spacing w:val="-9"/>
          <w:w w:val="105"/>
        </w:rPr>
        <w:t> </w:t>
      </w:r>
      <w:r>
        <w:rPr>
          <w:color w:val="231F20"/>
          <w:w w:val="105"/>
        </w:rPr>
        <w:t>chung</w:t>
      </w:r>
      <w:r>
        <w:rPr>
          <w:color w:val="231F20"/>
          <w:spacing w:val="-9"/>
          <w:w w:val="105"/>
        </w:rPr>
        <w:t> </w:t>
      </w:r>
      <w:r>
        <w:rPr>
          <w:color w:val="231F20"/>
          <w:w w:val="105"/>
        </w:rPr>
        <w:t>một</w:t>
      </w:r>
      <w:r>
        <w:rPr>
          <w:color w:val="231F20"/>
          <w:spacing w:val="-10"/>
          <w:w w:val="105"/>
        </w:rPr>
        <w:t> </w:t>
      </w:r>
      <w:r>
        <w:rPr>
          <w:color w:val="231F20"/>
          <w:w w:val="105"/>
        </w:rPr>
        <w:t>đạo</w:t>
      </w:r>
      <w:r>
        <w:rPr>
          <w:color w:val="231F20"/>
          <w:spacing w:val="-9"/>
          <w:w w:val="105"/>
        </w:rPr>
        <w:t> </w:t>
      </w:r>
      <w:r>
        <w:rPr>
          <w:color w:val="231F20"/>
          <w:w w:val="105"/>
        </w:rPr>
        <w:t>lý.</w:t>
      </w:r>
      <w:r>
        <w:rPr>
          <w:color w:val="231F20"/>
          <w:spacing w:val="-10"/>
          <w:w w:val="105"/>
        </w:rPr>
        <w:t> </w:t>
      </w:r>
      <w:r>
        <w:rPr>
          <w:color w:val="231F20"/>
          <w:w w:val="105"/>
        </w:rPr>
        <w:t>Trong</w:t>
      </w:r>
      <w:r>
        <w:rPr>
          <w:color w:val="231F20"/>
          <w:spacing w:val="-9"/>
          <w:w w:val="105"/>
        </w:rPr>
        <w:t> </w:t>
      </w:r>
      <w:r>
        <w:rPr>
          <w:color w:val="231F20"/>
          <w:w w:val="105"/>
        </w:rPr>
        <w:t>đó</w:t>
      </w:r>
      <w:r>
        <w:rPr>
          <w:color w:val="231F20"/>
          <w:spacing w:val="-10"/>
          <w:w w:val="105"/>
        </w:rPr>
        <w:t> </w:t>
      </w:r>
      <w:r>
        <w:rPr>
          <w:color w:val="231F20"/>
          <w:w w:val="105"/>
        </w:rPr>
        <w:t>có</w:t>
      </w:r>
      <w:r>
        <w:rPr>
          <w:color w:val="231F20"/>
          <w:spacing w:val="-10"/>
          <w:w w:val="105"/>
        </w:rPr>
        <w:t> </w:t>
      </w:r>
      <w:r>
        <w:rPr>
          <w:color w:val="231F20"/>
          <w:w w:val="105"/>
        </w:rPr>
        <w:t>người,</w:t>
      </w:r>
      <w:r>
        <w:rPr>
          <w:color w:val="231F20"/>
          <w:spacing w:val="-10"/>
          <w:w w:val="105"/>
        </w:rPr>
        <w:t> </w:t>
      </w:r>
      <w:r>
        <w:rPr>
          <w:color w:val="231F20"/>
          <w:w w:val="105"/>
        </w:rPr>
        <w:t>cây cỏ, hoa lá, cũng có sơn hà đại địa.</w:t>
      </w:r>
    </w:p>
    <w:p>
      <w:pPr>
        <w:pStyle w:val="BodyText"/>
        <w:spacing w:line="297" w:lineRule="auto" w:before="146"/>
        <w:ind w:left="387" w:right="121" w:firstLine="453"/>
      </w:pPr>
      <w:r>
        <w:rPr>
          <w:color w:val="231F20"/>
          <w:w w:val="105"/>
        </w:rPr>
        <w:t>Vì sao lại có loại tình trạng này? Các nhà lượng tử học giúp đỡ chúng ta rất nhiều. Họ phát hiện tất cả vật chất đều là</w:t>
      </w:r>
      <w:r>
        <w:rPr>
          <w:color w:val="231F20"/>
          <w:spacing w:val="3"/>
          <w:w w:val="105"/>
        </w:rPr>
        <w:t> </w:t>
      </w:r>
      <w:r>
        <w:rPr>
          <w:color w:val="231F20"/>
          <w:w w:val="105"/>
        </w:rPr>
        <w:t>những</w:t>
      </w:r>
      <w:r>
        <w:rPr>
          <w:color w:val="231F20"/>
          <w:spacing w:val="3"/>
          <w:w w:val="105"/>
        </w:rPr>
        <w:t> </w:t>
      </w:r>
      <w:r>
        <w:rPr>
          <w:color w:val="231F20"/>
          <w:w w:val="105"/>
        </w:rPr>
        <w:t>lượng</w:t>
      </w:r>
      <w:r>
        <w:rPr>
          <w:color w:val="231F20"/>
          <w:spacing w:val="2"/>
          <w:w w:val="105"/>
        </w:rPr>
        <w:t> </w:t>
      </w:r>
      <w:r>
        <w:rPr>
          <w:color w:val="231F20"/>
          <w:w w:val="105"/>
        </w:rPr>
        <w:t>tử</w:t>
      </w:r>
      <w:r>
        <w:rPr>
          <w:color w:val="231F20"/>
          <w:spacing w:val="3"/>
          <w:w w:val="105"/>
        </w:rPr>
        <w:t> </w:t>
      </w:r>
      <w:r>
        <w:rPr>
          <w:color w:val="231F20"/>
          <w:w w:val="105"/>
        </w:rPr>
        <w:t>quần,</w:t>
      </w:r>
      <w:r>
        <w:rPr>
          <w:color w:val="231F20"/>
          <w:spacing w:val="4"/>
          <w:w w:val="105"/>
        </w:rPr>
        <w:t> </w:t>
      </w:r>
      <w:r>
        <w:rPr>
          <w:color w:val="231F20"/>
          <w:w w:val="105"/>
        </w:rPr>
        <w:t>do</w:t>
      </w:r>
      <w:r>
        <w:rPr>
          <w:color w:val="231F20"/>
          <w:spacing w:val="2"/>
          <w:w w:val="105"/>
        </w:rPr>
        <w:t> </w:t>
      </w:r>
      <w:r>
        <w:rPr>
          <w:color w:val="231F20"/>
          <w:w w:val="105"/>
        </w:rPr>
        <w:t>tần</w:t>
      </w:r>
      <w:r>
        <w:rPr>
          <w:color w:val="231F20"/>
          <w:spacing w:val="3"/>
          <w:w w:val="105"/>
        </w:rPr>
        <w:t> </w:t>
      </w:r>
      <w:r>
        <w:rPr>
          <w:color w:val="231F20"/>
          <w:w w:val="105"/>
        </w:rPr>
        <w:t>suất</w:t>
      </w:r>
      <w:r>
        <w:rPr>
          <w:color w:val="231F20"/>
          <w:spacing w:val="2"/>
          <w:w w:val="105"/>
        </w:rPr>
        <w:t> </w:t>
      </w:r>
      <w:r>
        <w:rPr>
          <w:color w:val="231F20"/>
          <w:w w:val="105"/>
        </w:rPr>
        <w:t>chấn</w:t>
      </w:r>
      <w:r>
        <w:rPr>
          <w:color w:val="231F20"/>
          <w:spacing w:val="3"/>
          <w:w w:val="105"/>
        </w:rPr>
        <w:t> </w:t>
      </w:r>
      <w:r>
        <w:rPr>
          <w:color w:val="231F20"/>
          <w:w w:val="105"/>
        </w:rPr>
        <w:t>động</w:t>
      </w:r>
      <w:r>
        <w:rPr>
          <w:color w:val="231F20"/>
          <w:spacing w:val="2"/>
          <w:w w:val="105"/>
        </w:rPr>
        <w:t> </w:t>
      </w:r>
      <w:r>
        <w:rPr>
          <w:color w:val="231F20"/>
          <w:w w:val="105"/>
        </w:rPr>
        <w:t>sai</w:t>
      </w:r>
      <w:r>
        <w:rPr>
          <w:color w:val="231F20"/>
          <w:spacing w:val="4"/>
          <w:w w:val="105"/>
        </w:rPr>
        <w:t> </w:t>
      </w:r>
      <w:r>
        <w:rPr>
          <w:color w:val="231F20"/>
          <w:w w:val="105"/>
        </w:rPr>
        <w:t>khác</w:t>
      </w:r>
      <w:r>
        <w:rPr>
          <w:color w:val="231F20"/>
          <w:spacing w:val="2"/>
          <w:w w:val="105"/>
        </w:rPr>
        <w:t> </w:t>
      </w:r>
      <w:r>
        <w:rPr>
          <w:color w:val="231F20"/>
          <w:spacing w:val="-5"/>
          <w:w w:val="105"/>
        </w:rPr>
        <w:t>mà</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5"/>
      </w:pPr>
      <w:r>
        <w:rPr>
          <w:color w:val="231F20"/>
          <w:w w:val="105"/>
        </w:rPr>
        <w:t>sản sinh. Tần suất chấn động chậm một chút thì biến thành đá,</w:t>
      </w:r>
      <w:r>
        <w:rPr>
          <w:color w:val="231F20"/>
          <w:spacing w:val="-4"/>
          <w:w w:val="105"/>
        </w:rPr>
        <w:t> </w:t>
      </w:r>
      <w:r>
        <w:rPr>
          <w:color w:val="231F20"/>
          <w:w w:val="105"/>
        </w:rPr>
        <w:t>thành</w:t>
      </w:r>
      <w:r>
        <w:rPr>
          <w:color w:val="231F20"/>
          <w:spacing w:val="-5"/>
          <w:w w:val="105"/>
        </w:rPr>
        <w:t> </w:t>
      </w:r>
      <w:r>
        <w:rPr>
          <w:color w:val="231F20"/>
          <w:w w:val="105"/>
        </w:rPr>
        <w:t>khoáng</w:t>
      </w:r>
      <w:r>
        <w:rPr>
          <w:color w:val="231F20"/>
          <w:spacing w:val="-5"/>
          <w:w w:val="105"/>
        </w:rPr>
        <w:t> </w:t>
      </w:r>
      <w:r>
        <w:rPr>
          <w:color w:val="231F20"/>
          <w:w w:val="105"/>
        </w:rPr>
        <w:t>vật,</w:t>
      </w:r>
      <w:r>
        <w:rPr>
          <w:color w:val="231F20"/>
          <w:spacing w:val="-5"/>
          <w:w w:val="105"/>
        </w:rPr>
        <w:t> </w:t>
      </w:r>
      <w:r>
        <w:rPr>
          <w:color w:val="231F20"/>
          <w:w w:val="105"/>
        </w:rPr>
        <w:t>sơn</w:t>
      </w:r>
      <w:r>
        <w:rPr>
          <w:color w:val="231F20"/>
          <w:spacing w:val="-4"/>
          <w:w w:val="105"/>
        </w:rPr>
        <w:t> </w:t>
      </w:r>
      <w:r>
        <w:rPr>
          <w:color w:val="231F20"/>
          <w:w w:val="105"/>
        </w:rPr>
        <w:t>hà</w:t>
      </w:r>
      <w:r>
        <w:rPr>
          <w:color w:val="231F20"/>
          <w:spacing w:val="-5"/>
          <w:w w:val="105"/>
        </w:rPr>
        <w:t> </w:t>
      </w:r>
      <w:r>
        <w:rPr>
          <w:color w:val="231F20"/>
          <w:w w:val="105"/>
        </w:rPr>
        <w:t>đại</w:t>
      </w:r>
      <w:r>
        <w:rPr>
          <w:color w:val="231F20"/>
          <w:spacing w:val="-5"/>
          <w:w w:val="105"/>
        </w:rPr>
        <w:t> </w:t>
      </w:r>
      <w:r>
        <w:rPr>
          <w:color w:val="231F20"/>
          <w:w w:val="105"/>
        </w:rPr>
        <w:t>địa,</w:t>
      </w:r>
      <w:r>
        <w:rPr>
          <w:color w:val="231F20"/>
          <w:spacing w:val="-4"/>
          <w:w w:val="105"/>
        </w:rPr>
        <w:t> </w:t>
      </w:r>
      <w:r>
        <w:rPr>
          <w:color w:val="231F20"/>
          <w:w w:val="105"/>
        </w:rPr>
        <w:t>còn</w:t>
      </w:r>
      <w:r>
        <w:rPr>
          <w:color w:val="231F20"/>
          <w:spacing w:val="-5"/>
          <w:w w:val="105"/>
        </w:rPr>
        <w:t> </w:t>
      </w:r>
      <w:r>
        <w:rPr>
          <w:color w:val="231F20"/>
          <w:w w:val="105"/>
        </w:rPr>
        <w:t>tần</w:t>
      </w:r>
      <w:r>
        <w:rPr>
          <w:color w:val="231F20"/>
          <w:spacing w:val="-5"/>
          <w:w w:val="105"/>
        </w:rPr>
        <w:t> </w:t>
      </w:r>
      <w:r>
        <w:rPr>
          <w:color w:val="231F20"/>
          <w:w w:val="105"/>
        </w:rPr>
        <w:t>suất</w:t>
      </w:r>
      <w:r>
        <w:rPr>
          <w:color w:val="231F20"/>
          <w:spacing w:val="-5"/>
          <w:w w:val="105"/>
        </w:rPr>
        <w:t> </w:t>
      </w:r>
      <w:r>
        <w:rPr>
          <w:color w:val="231F20"/>
          <w:w w:val="105"/>
        </w:rPr>
        <w:t>biến</w:t>
      </w:r>
      <w:r>
        <w:rPr>
          <w:color w:val="231F20"/>
          <w:spacing w:val="-5"/>
          <w:w w:val="105"/>
        </w:rPr>
        <w:t> </w:t>
      </w:r>
      <w:r>
        <w:rPr>
          <w:color w:val="231F20"/>
          <w:w w:val="105"/>
        </w:rPr>
        <w:t>động nhanh hơn, thì biến thành thực vật, cây cỏ, hoa lá và nhanh hơn nữa thì biến thành động vật.</w:t>
      </w:r>
    </w:p>
    <w:p>
      <w:pPr>
        <w:pStyle w:val="BodyText"/>
        <w:spacing w:line="297" w:lineRule="auto" w:before="143"/>
        <w:ind w:left="103" w:right="403" w:firstLine="453"/>
      </w:pPr>
      <w:r>
        <w:rPr>
          <w:color w:val="231F20"/>
          <w:w w:val="105"/>
        </w:rPr>
        <w:t>Ở</w:t>
      </w:r>
      <w:r>
        <w:rPr>
          <w:color w:val="231F20"/>
          <w:spacing w:val="-9"/>
          <w:w w:val="105"/>
        </w:rPr>
        <w:t> </w:t>
      </w:r>
      <w:r>
        <w:rPr>
          <w:color w:val="231F20"/>
          <w:w w:val="105"/>
        </w:rPr>
        <w:t>trong</w:t>
      </w:r>
      <w:r>
        <w:rPr>
          <w:color w:val="231F20"/>
          <w:spacing w:val="-9"/>
          <w:w w:val="105"/>
        </w:rPr>
        <w:t> </w:t>
      </w:r>
      <w:r>
        <w:rPr>
          <w:color w:val="231F20"/>
          <w:w w:val="105"/>
        </w:rPr>
        <w:t>Nhất</w:t>
      </w:r>
      <w:r>
        <w:rPr>
          <w:color w:val="231F20"/>
          <w:spacing w:val="-9"/>
          <w:w w:val="105"/>
        </w:rPr>
        <w:t> </w:t>
      </w:r>
      <w:r>
        <w:rPr>
          <w:color w:val="231F20"/>
          <w:w w:val="105"/>
        </w:rPr>
        <w:t>chân</w:t>
      </w:r>
      <w:r>
        <w:rPr>
          <w:color w:val="231F20"/>
          <w:spacing w:val="-9"/>
          <w:w w:val="105"/>
        </w:rPr>
        <w:t> </w:t>
      </w:r>
      <w:r>
        <w:rPr>
          <w:color w:val="231F20"/>
          <w:w w:val="105"/>
        </w:rPr>
        <w:t>pháp</w:t>
      </w:r>
      <w:r>
        <w:rPr>
          <w:color w:val="231F20"/>
          <w:spacing w:val="-9"/>
          <w:w w:val="105"/>
        </w:rPr>
        <w:t> </w:t>
      </w:r>
      <w:r>
        <w:rPr>
          <w:color w:val="231F20"/>
          <w:w w:val="105"/>
        </w:rPr>
        <w:t>giới,</w:t>
      </w:r>
      <w:r>
        <w:rPr>
          <w:color w:val="231F20"/>
          <w:spacing w:val="-9"/>
          <w:w w:val="105"/>
        </w:rPr>
        <w:t> </w:t>
      </w:r>
      <w:r>
        <w:rPr>
          <w:color w:val="231F20"/>
          <w:w w:val="105"/>
        </w:rPr>
        <w:t>chỉ</w:t>
      </w:r>
      <w:r>
        <w:rPr>
          <w:color w:val="231F20"/>
          <w:spacing w:val="-9"/>
          <w:w w:val="105"/>
        </w:rPr>
        <w:t> </w:t>
      </w:r>
      <w:r>
        <w:rPr>
          <w:color w:val="231F20"/>
          <w:w w:val="105"/>
        </w:rPr>
        <w:t>có</w:t>
      </w:r>
      <w:r>
        <w:rPr>
          <w:color w:val="231F20"/>
          <w:spacing w:val="-9"/>
          <w:w w:val="105"/>
        </w:rPr>
        <w:t> </w:t>
      </w:r>
      <w:r>
        <w:rPr>
          <w:color w:val="231F20"/>
          <w:w w:val="105"/>
        </w:rPr>
        <w:t>người,</w:t>
      </w:r>
      <w:r>
        <w:rPr>
          <w:color w:val="231F20"/>
          <w:spacing w:val="-9"/>
          <w:w w:val="105"/>
        </w:rPr>
        <w:t> </w:t>
      </w:r>
      <w:r>
        <w:rPr>
          <w:color w:val="231F20"/>
          <w:w w:val="105"/>
        </w:rPr>
        <w:t>không</w:t>
      </w:r>
      <w:r>
        <w:rPr>
          <w:color w:val="231F20"/>
          <w:spacing w:val="-9"/>
          <w:w w:val="105"/>
        </w:rPr>
        <w:t> </w:t>
      </w:r>
      <w:r>
        <w:rPr>
          <w:color w:val="231F20"/>
          <w:w w:val="105"/>
        </w:rPr>
        <w:t>có</w:t>
      </w:r>
      <w:r>
        <w:rPr>
          <w:color w:val="231F20"/>
          <w:spacing w:val="-9"/>
          <w:w w:val="105"/>
        </w:rPr>
        <w:t> </w:t>
      </w:r>
      <w:r>
        <w:rPr>
          <w:color w:val="231F20"/>
          <w:w w:val="105"/>
        </w:rPr>
        <w:t>các </w:t>
      </w:r>
      <w:r>
        <w:rPr>
          <w:color w:val="231F20"/>
        </w:rPr>
        <w:t>động</w:t>
      </w:r>
      <w:r>
        <w:rPr>
          <w:color w:val="231F20"/>
          <w:spacing w:val="-7"/>
        </w:rPr>
        <w:t> </w:t>
      </w:r>
      <w:r>
        <w:rPr>
          <w:color w:val="231F20"/>
        </w:rPr>
        <w:t>vật</w:t>
      </w:r>
      <w:r>
        <w:rPr>
          <w:color w:val="231F20"/>
          <w:spacing w:val="-7"/>
        </w:rPr>
        <w:t> </w:t>
      </w:r>
      <w:r>
        <w:rPr>
          <w:color w:val="231F20"/>
        </w:rPr>
        <w:t>khác.</w:t>
      </w:r>
      <w:r>
        <w:rPr>
          <w:color w:val="231F20"/>
          <w:spacing w:val="-7"/>
        </w:rPr>
        <w:t> </w:t>
      </w:r>
      <w:r>
        <w:rPr>
          <w:color w:val="231F20"/>
        </w:rPr>
        <w:t>Vì</w:t>
      </w:r>
      <w:r>
        <w:rPr>
          <w:color w:val="231F20"/>
          <w:spacing w:val="-7"/>
        </w:rPr>
        <w:t> </w:t>
      </w:r>
      <w:r>
        <w:rPr>
          <w:color w:val="231F20"/>
        </w:rPr>
        <w:t>sao</w:t>
      </w:r>
      <w:r>
        <w:rPr>
          <w:color w:val="231F20"/>
          <w:spacing w:val="-5"/>
        </w:rPr>
        <w:t> </w:t>
      </w:r>
      <w:r>
        <w:rPr>
          <w:color w:val="231F20"/>
        </w:rPr>
        <w:t>vậy?</w:t>
      </w:r>
      <w:r>
        <w:rPr>
          <w:color w:val="231F20"/>
          <w:spacing w:val="-5"/>
        </w:rPr>
        <w:t> </w:t>
      </w:r>
      <w:r>
        <w:rPr>
          <w:color w:val="231F20"/>
        </w:rPr>
        <w:t>Vì</w:t>
      </w:r>
      <w:r>
        <w:rPr>
          <w:color w:val="231F20"/>
          <w:spacing w:val="-7"/>
        </w:rPr>
        <w:t> </w:t>
      </w:r>
      <w:r>
        <w:rPr>
          <w:color w:val="231F20"/>
        </w:rPr>
        <w:t>động</w:t>
      </w:r>
      <w:r>
        <w:rPr>
          <w:color w:val="231F20"/>
          <w:spacing w:val="-7"/>
        </w:rPr>
        <w:t> </w:t>
      </w:r>
      <w:r>
        <w:rPr>
          <w:color w:val="231F20"/>
        </w:rPr>
        <w:t>vật</w:t>
      </w:r>
      <w:r>
        <w:rPr>
          <w:color w:val="231F20"/>
          <w:spacing w:val="-7"/>
        </w:rPr>
        <w:t> </w:t>
      </w:r>
      <w:r>
        <w:rPr>
          <w:color w:val="231F20"/>
        </w:rPr>
        <w:t>là</w:t>
      </w:r>
      <w:r>
        <w:rPr>
          <w:color w:val="231F20"/>
          <w:spacing w:val="-5"/>
        </w:rPr>
        <w:t> </w:t>
      </w:r>
      <w:r>
        <w:rPr>
          <w:color w:val="231F20"/>
        </w:rPr>
        <w:t>súc</w:t>
      </w:r>
      <w:r>
        <w:rPr>
          <w:color w:val="231F20"/>
          <w:spacing w:val="-5"/>
        </w:rPr>
        <w:t> </w:t>
      </w:r>
      <w:r>
        <w:rPr>
          <w:color w:val="231F20"/>
        </w:rPr>
        <w:t>sinh.</w:t>
      </w:r>
      <w:r>
        <w:rPr>
          <w:color w:val="231F20"/>
          <w:spacing w:val="-5"/>
        </w:rPr>
        <w:t> </w:t>
      </w:r>
      <w:r>
        <w:rPr>
          <w:color w:val="231F20"/>
        </w:rPr>
        <w:t>Súc</w:t>
      </w:r>
      <w:r>
        <w:rPr>
          <w:color w:val="231F20"/>
          <w:spacing w:val="-7"/>
        </w:rPr>
        <w:t> </w:t>
      </w:r>
      <w:r>
        <w:rPr>
          <w:color w:val="231F20"/>
        </w:rPr>
        <w:t>sinh</w:t>
      </w:r>
      <w:r>
        <w:rPr>
          <w:color w:val="231F20"/>
          <w:spacing w:val="-7"/>
        </w:rPr>
        <w:t> </w:t>
      </w:r>
      <w:r>
        <w:rPr>
          <w:color w:val="231F20"/>
        </w:rPr>
        <w:t>là </w:t>
      </w:r>
      <w:r>
        <w:rPr>
          <w:color w:val="231F20"/>
          <w:w w:val="105"/>
        </w:rPr>
        <w:t>do ngu si chiêu cảm ra. Người ở trong Nhất chân pháp giới giác</w:t>
      </w:r>
      <w:r>
        <w:rPr>
          <w:color w:val="231F20"/>
          <w:spacing w:val="-9"/>
          <w:w w:val="105"/>
        </w:rPr>
        <w:t> </w:t>
      </w:r>
      <w:r>
        <w:rPr>
          <w:color w:val="231F20"/>
          <w:w w:val="105"/>
        </w:rPr>
        <w:t>mà</w:t>
      </w:r>
      <w:r>
        <w:rPr>
          <w:color w:val="231F20"/>
          <w:spacing w:val="-9"/>
          <w:w w:val="105"/>
        </w:rPr>
        <w:t> </w:t>
      </w:r>
      <w:r>
        <w:rPr>
          <w:color w:val="231F20"/>
          <w:w w:val="105"/>
        </w:rPr>
        <w:t>không</w:t>
      </w:r>
      <w:r>
        <w:rPr>
          <w:color w:val="231F20"/>
          <w:spacing w:val="-9"/>
          <w:w w:val="105"/>
        </w:rPr>
        <w:t> </w:t>
      </w:r>
      <w:r>
        <w:rPr>
          <w:color w:val="231F20"/>
          <w:w w:val="105"/>
        </w:rPr>
        <w:t>mê,</w:t>
      </w:r>
      <w:r>
        <w:rPr>
          <w:color w:val="231F20"/>
          <w:spacing w:val="-9"/>
          <w:w w:val="105"/>
        </w:rPr>
        <w:t> </w:t>
      </w:r>
      <w:r>
        <w:rPr>
          <w:color w:val="231F20"/>
          <w:w w:val="105"/>
        </w:rPr>
        <w:t>nên</w:t>
      </w:r>
      <w:r>
        <w:rPr>
          <w:color w:val="231F20"/>
          <w:spacing w:val="-9"/>
          <w:w w:val="105"/>
        </w:rPr>
        <w:t> </w:t>
      </w:r>
      <w:r>
        <w:rPr>
          <w:color w:val="231F20"/>
          <w:w w:val="105"/>
        </w:rPr>
        <w:t>nó</w:t>
      </w:r>
      <w:r>
        <w:rPr>
          <w:color w:val="231F20"/>
          <w:spacing w:val="-9"/>
          <w:w w:val="105"/>
        </w:rPr>
        <w:t> </w:t>
      </w:r>
      <w:r>
        <w:rPr>
          <w:color w:val="231F20"/>
          <w:w w:val="105"/>
        </w:rPr>
        <w:t>không</w:t>
      </w:r>
      <w:r>
        <w:rPr>
          <w:color w:val="231F20"/>
          <w:spacing w:val="-9"/>
          <w:w w:val="105"/>
        </w:rPr>
        <w:t> </w:t>
      </w:r>
      <w:r>
        <w:rPr>
          <w:color w:val="231F20"/>
          <w:w w:val="105"/>
        </w:rPr>
        <w:t>có</w:t>
      </w:r>
      <w:r>
        <w:rPr>
          <w:color w:val="231F20"/>
          <w:spacing w:val="-9"/>
          <w:w w:val="105"/>
        </w:rPr>
        <w:t> </w:t>
      </w:r>
      <w:r>
        <w:rPr>
          <w:color w:val="231F20"/>
          <w:w w:val="105"/>
        </w:rPr>
        <w:t>đường</w:t>
      </w:r>
      <w:r>
        <w:rPr>
          <w:color w:val="231F20"/>
          <w:spacing w:val="-9"/>
          <w:w w:val="105"/>
        </w:rPr>
        <w:t> </w:t>
      </w:r>
      <w:r>
        <w:rPr>
          <w:color w:val="231F20"/>
          <w:w w:val="105"/>
        </w:rPr>
        <w:t>súc</w:t>
      </w:r>
      <w:r>
        <w:rPr>
          <w:color w:val="231F20"/>
          <w:spacing w:val="-9"/>
          <w:w w:val="105"/>
        </w:rPr>
        <w:t> </w:t>
      </w:r>
      <w:r>
        <w:rPr>
          <w:color w:val="231F20"/>
          <w:w w:val="105"/>
        </w:rPr>
        <w:t>sinh.</w:t>
      </w:r>
      <w:r>
        <w:rPr>
          <w:color w:val="231F20"/>
          <w:spacing w:val="-9"/>
          <w:w w:val="105"/>
        </w:rPr>
        <w:t> </w:t>
      </w:r>
      <w:r>
        <w:rPr>
          <w:color w:val="231F20"/>
          <w:w w:val="105"/>
        </w:rPr>
        <w:t>Chúng </w:t>
      </w:r>
      <w:r>
        <w:rPr>
          <w:color w:val="231F20"/>
        </w:rPr>
        <w:t>ta</w:t>
      </w:r>
      <w:r>
        <w:rPr>
          <w:color w:val="231F20"/>
          <w:spacing w:val="-13"/>
        </w:rPr>
        <w:t> </w:t>
      </w:r>
      <w:r>
        <w:rPr>
          <w:color w:val="231F20"/>
        </w:rPr>
        <w:t>nói</w:t>
      </w:r>
      <w:r>
        <w:rPr>
          <w:color w:val="231F20"/>
          <w:spacing w:val="-13"/>
        </w:rPr>
        <w:t> </w:t>
      </w:r>
      <w:r>
        <w:rPr>
          <w:color w:val="231F20"/>
        </w:rPr>
        <w:t>chỉ</w:t>
      </w:r>
      <w:r>
        <w:rPr>
          <w:color w:val="231F20"/>
          <w:spacing w:val="-13"/>
        </w:rPr>
        <w:t> </w:t>
      </w:r>
      <w:r>
        <w:rPr>
          <w:color w:val="231F20"/>
        </w:rPr>
        <w:t>có</w:t>
      </w:r>
      <w:r>
        <w:rPr>
          <w:color w:val="231F20"/>
          <w:spacing w:val="-13"/>
        </w:rPr>
        <w:t> </w:t>
      </w:r>
      <w:r>
        <w:rPr>
          <w:color w:val="231F20"/>
        </w:rPr>
        <w:t>cõi</w:t>
      </w:r>
      <w:r>
        <w:rPr>
          <w:color w:val="231F20"/>
          <w:spacing w:val="-13"/>
        </w:rPr>
        <w:t> </w:t>
      </w:r>
      <w:r>
        <w:rPr>
          <w:color w:val="231F20"/>
        </w:rPr>
        <w:t>Trời,</w:t>
      </w:r>
      <w:r>
        <w:rPr>
          <w:color w:val="231F20"/>
          <w:spacing w:val="-13"/>
        </w:rPr>
        <w:t> </w:t>
      </w:r>
      <w:r>
        <w:rPr>
          <w:color w:val="231F20"/>
        </w:rPr>
        <w:t>cõi</w:t>
      </w:r>
      <w:r>
        <w:rPr>
          <w:color w:val="231F20"/>
          <w:spacing w:val="-13"/>
        </w:rPr>
        <w:t> </w:t>
      </w:r>
      <w:r>
        <w:rPr>
          <w:color w:val="231F20"/>
        </w:rPr>
        <w:t>Người.</w:t>
      </w:r>
      <w:r>
        <w:rPr>
          <w:color w:val="231F20"/>
          <w:spacing w:val="-13"/>
        </w:rPr>
        <w:t> </w:t>
      </w:r>
      <w:r>
        <w:rPr>
          <w:color w:val="231F20"/>
        </w:rPr>
        <w:t>Trong</w:t>
      </w:r>
      <w:r>
        <w:rPr>
          <w:color w:val="231F20"/>
          <w:spacing w:val="-13"/>
        </w:rPr>
        <w:t> </w:t>
      </w:r>
      <w:r>
        <w:rPr>
          <w:color w:val="231F20"/>
        </w:rPr>
        <w:t>lục</w:t>
      </w:r>
      <w:r>
        <w:rPr>
          <w:color w:val="231F20"/>
          <w:spacing w:val="-11"/>
        </w:rPr>
        <w:t> </w:t>
      </w:r>
      <w:r>
        <w:rPr>
          <w:color w:val="231F20"/>
        </w:rPr>
        <w:t>đạo</w:t>
      </w:r>
      <w:r>
        <w:rPr>
          <w:color w:val="231F20"/>
          <w:spacing w:val="-13"/>
        </w:rPr>
        <w:t> </w:t>
      </w:r>
      <w:r>
        <w:rPr>
          <w:color w:val="231F20"/>
        </w:rPr>
        <w:t>chỉ</w:t>
      </w:r>
      <w:r>
        <w:rPr>
          <w:color w:val="231F20"/>
          <w:spacing w:val="-13"/>
        </w:rPr>
        <w:t> </w:t>
      </w:r>
      <w:r>
        <w:rPr>
          <w:color w:val="231F20"/>
        </w:rPr>
        <w:t>có</w:t>
      </w:r>
      <w:r>
        <w:rPr>
          <w:color w:val="231F20"/>
          <w:spacing w:val="-13"/>
        </w:rPr>
        <w:t> </w:t>
      </w:r>
      <w:r>
        <w:rPr>
          <w:color w:val="231F20"/>
        </w:rPr>
        <w:t>cõi</w:t>
      </w:r>
      <w:r>
        <w:rPr>
          <w:color w:val="231F20"/>
          <w:spacing w:val="-13"/>
        </w:rPr>
        <w:t> </w:t>
      </w:r>
      <w:r>
        <w:rPr>
          <w:color w:val="231F20"/>
        </w:rPr>
        <w:t>Trời, </w:t>
      </w:r>
      <w:r>
        <w:rPr>
          <w:color w:val="231F20"/>
          <w:w w:val="105"/>
        </w:rPr>
        <w:t>cõi</w:t>
      </w:r>
      <w:r>
        <w:rPr>
          <w:color w:val="231F20"/>
          <w:spacing w:val="-1"/>
          <w:w w:val="105"/>
        </w:rPr>
        <w:t> </w:t>
      </w:r>
      <w:r>
        <w:rPr>
          <w:color w:val="231F20"/>
          <w:w w:val="105"/>
        </w:rPr>
        <w:t>Người,</w:t>
      </w:r>
      <w:r>
        <w:rPr>
          <w:color w:val="231F20"/>
          <w:spacing w:val="-1"/>
          <w:w w:val="105"/>
        </w:rPr>
        <w:t> </w:t>
      </w:r>
      <w:r>
        <w:rPr>
          <w:color w:val="231F20"/>
          <w:w w:val="105"/>
        </w:rPr>
        <w:t>4</w:t>
      </w:r>
      <w:r>
        <w:rPr>
          <w:color w:val="231F20"/>
          <w:spacing w:val="-1"/>
          <w:w w:val="105"/>
        </w:rPr>
        <w:t> </w:t>
      </w:r>
      <w:r>
        <w:rPr>
          <w:color w:val="231F20"/>
          <w:w w:val="105"/>
        </w:rPr>
        <w:t>cõi</w:t>
      </w:r>
      <w:r>
        <w:rPr>
          <w:color w:val="231F20"/>
          <w:spacing w:val="-1"/>
          <w:w w:val="105"/>
        </w:rPr>
        <w:t> </w:t>
      </w:r>
      <w:r>
        <w:rPr>
          <w:color w:val="231F20"/>
          <w:w w:val="105"/>
        </w:rPr>
        <w:t>khác</w:t>
      </w:r>
      <w:r>
        <w:rPr>
          <w:color w:val="231F20"/>
          <w:spacing w:val="-1"/>
          <w:w w:val="105"/>
        </w:rPr>
        <w:t> </w:t>
      </w:r>
      <w:r>
        <w:rPr>
          <w:color w:val="231F20"/>
          <w:w w:val="105"/>
        </w:rPr>
        <w:t>đều</w:t>
      </w:r>
      <w:r>
        <w:rPr>
          <w:color w:val="231F20"/>
          <w:spacing w:val="-1"/>
          <w:w w:val="105"/>
        </w:rPr>
        <w:t> </w:t>
      </w:r>
      <w:r>
        <w:rPr>
          <w:color w:val="231F20"/>
          <w:w w:val="105"/>
        </w:rPr>
        <w:t>không</w:t>
      </w:r>
      <w:r>
        <w:rPr>
          <w:color w:val="231F20"/>
          <w:spacing w:val="-1"/>
          <w:w w:val="105"/>
        </w:rPr>
        <w:t> </w:t>
      </w:r>
      <w:r>
        <w:rPr>
          <w:color w:val="231F20"/>
          <w:w w:val="105"/>
        </w:rPr>
        <w:t>có.</w:t>
      </w:r>
      <w:r>
        <w:rPr>
          <w:color w:val="231F20"/>
          <w:spacing w:val="-1"/>
          <w:w w:val="105"/>
        </w:rPr>
        <w:t> </w:t>
      </w:r>
      <w:r>
        <w:rPr>
          <w:color w:val="231F20"/>
          <w:w w:val="105"/>
        </w:rPr>
        <w:t>Như</w:t>
      </w:r>
      <w:r>
        <w:rPr>
          <w:color w:val="231F20"/>
          <w:spacing w:val="-1"/>
          <w:w w:val="105"/>
        </w:rPr>
        <w:t> </w:t>
      </w:r>
      <w:r>
        <w:rPr>
          <w:color w:val="231F20"/>
          <w:w w:val="105"/>
        </w:rPr>
        <w:t>thế,</w:t>
      </w:r>
      <w:r>
        <w:rPr>
          <w:color w:val="231F20"/>
          <w:spacing w:val="-1"/>
          <w:w w:val="105"/>
        </w:rPr>
        <w:t> </w:t>
      </w:r>
      <w:r>
        <w:rPr>
          <w:color w:val="231F20"/>
          <w:w w:val="105"/>
        </w:rPr>
        <w:t>giới</w:t>
      </w:r>
      <w:r>
        <w:rPr>
          <w:color w:val="231F20"/>
          <w:spacing w:val="-1"/>
          <w:w w:val="105"/>
        </w:rPr>
        <w:t> </w:t>
      </w:r>
      <w:r>
        <w:rPr>
          <w:color w:val="231F20"/>
          <w:w w:val="105"/>
        </w:rPr>
        <w:t>Cực</w:t>
      </w:r>
      <w:r>
        <w:rPr>
          <w:color w:val="231F20"/>
          <w:spacing w:val="-1"/>
          <w:w w:val="105"/>
        </w:rPr>
        <w:t> </w:t>
      </w:r>
      <w:r>
        <w:rPr>
          <w:color w:val="231F20"/>
          <w:w w:val="105"/>
        </w:rPr>
        <w:t>Lạc có</w:t>
      </w:r>
      <w:r>
        <w:rPr>
          <w:color w:val="231F20"/>
          <w:spacing w:val="-18"/>
          <w:w w:val="105"/>
        </w:rPr>
        <w:t> </w:t>
      </w:r>
      <w:r>
        <w:rPr>
          <w:color w:val="231F20"/>
          <w:w w:val="105"/>
        </w:rPr>
        <w:t>cõi</w:t>
      </w:r>
      <w:r>
        <w:rPr>
          <w:color w:val="231F20"/>
          <w:spacing w:val="-18"/>
          <w:w w:val="105"/>
        </w:rPr>
        <w:t> </w:t>
      </w:r>
      <w:r>
        <w:rPr>
          <w:color w:val="231F20"/>
          <w:w w:val="105"/>
        </w:rPr>
        <w:t>Trời,</w:t>
      </w:r>
      <w:r>
        <w:rPr>
          <w:color w:val="231F20"/>
          <w:spacing w:val="-18"/>
          <w:w w:val="105"/>
        </w:rPr>
        <w:t> </w:t>
      </w:r>
      <w:r>
        <w:rPr>
          <w:color w:val="231F20"/>
          <w:w w:val="105"/>
        </w:rPr>
        <w:t>cõi</w:t>
      </w:r>
      <w:r>
        <w:rPr>
          <w:color w:val="231F20"/>
          <w:spacing w:val="-18"/>
          <w:w w:val="105"/>
        </w:rPr>
        <w:t> </w:t>
      </w:r>
      <w:r>
        <w:rPr>
          <w:color w:val="231F20"/>
          <w:w w:val="105"/>
        </w:rPr>
        <w:t>Người.</w:t>
      </w:r>
      <w:r>
        <w:rPr>
          <w:color w:val="231F20"/>
          <w:spacing w:val="-18"/>
          <w:w w:val="105"/>
        </w:rPr>
        <w:t> </w:t>
      </w:r>
      <w:r>
        <w:rPr>
          <w:color w:val="231F20"/>
          <w:w w:val="105"/>
        </w:rPr>
        <w:t>Còn</w:t>
      </w:r>
      <w:r>
        <w:rPr>
          <w:color w:val="231F20"/>
          <w:spacing w:val="-18"/>
          <w:w w:val="105"/>
        </w:rPr>
        <w:t> </w:t>
      </w:r>
      <w:r>
        <w:rPr>
          <w:color w:val="231F20"/>
          <w:w w:val="105"/>
        </w:rPr>
        <w:t>cõi</w:t>
      </w:r>
      <w:r>
        <w:rPr>
          <w:color w:val="231F20"/>
          <w:spacing w:val="-18"/>
          <w:w w:val="105"/>
        </w:rPr>
        <w:t> </w:t>
      </w:r>
      <w:r>
        <w:rPr>
          <w:color w:val="231F20"/>
          <w:w w:val="105"/>
        </w:rPr>
        <w:t>Thật</w:t>
      </w:r>
      <w:r>
        <w:rPr>
          <w:color w:val="231F20"/>
          <w:spacing w:val="-18"/>
          <w:w w:val="105"/>
        </w:rPr>
        <w:t> </w:t>
      </w:r>
      <w:r>
        <w:rPr>
          <w:color w:val="231F20"/>
          <w:w w:val="105"/>
        </w:rPr>
        <w:t>Báo</w:t>
      </w:r>
      <w:r>
        <w:rPr>
          <w:color w:val="231F20"/>
          <w:spacing w:val="-18"/>
          <w:w w:val="105"/>
        </w:rPr>
        <w:t> </w:t>
      </w:r>
      <w:r>
        <w:rPr>
          <w:color w:val="231F20"/>
          <w:w w:val="105"/>
        </w:rPr>
        <w:t>Trang</w:t>
      </w:r>
      <w:r>
        <w:rPr>
          <w:color w:val="231F20"/>
          <w:spacing w:val="-18"/>
          <w:w w:val="105"/>
        </w:rPr>
        <w:t> </w:t>
      </w:r>
      <w:r>
        <w:rPr>
          <w:color w:val="231F20"/>
          <w:w w:val="105"/>
        </w:rPr>
        <w:t>Nghiêm</w:t>
      </w:r>
      <w:r>
        <w:rPr>
          <w:color w:val="231F20"/>
          <w:spacing w:val="-18"/>
          <w:w w:val="105"/>
        </w:rPr>
        <w:t> </w:t>
      </w:r>
      <w:r>
        <w:rPr>
          <w:color w:val="231F20"/>
          <w:w w:val="105"/>
        </w:rPr>
        <w:t>của chư</w:t>
      </w:r>
      <w:r>
        <w:rPr>
          <w:color w:val="231F20"/>
          <w:spacing w:val="-3"/>
          <w:w w:val="105"/>
        </w:rPr>
        <w:t> </w:t>
      </w:r>
      <w:r>
        <w:rPr>
          <w:color w:val="231F20"/>
          <w:w w:val="105"/>
        </w:rPr>
        <w:t>Phật</w:t>
      </w:r>
      <w:r>
        <w:rPr>
          <w:color w:val="231F20"/>
          <w:spacing w:val="-3"/>
          <w:w w:val="105"/>
        </w:rPr>
        <w:t> </w:t>
      </w:r>
      <w:r>
        <w:rPr>
          <w:color w:val="231F20"/>
          <w:w w:val="105"/>
        </w:rPr>
        <w:t>Như</w:t>
      </w:r>
      <w:r>
        <w:rPr>
          <w:color w:val="231F20"/>
          <w:spacing w:val="-3"/>
          <w:w w:val="105"/>
        </w:rPr>
        <w:t> </w:t>
      </w:r>
      <w:r>
        <w:rPr>
          <w:color w:val="231F20"/>
          <w:w w:val="105"/>
        </w:rPr>
        <w:t>Lai</w:t>
      </w:r>
      <w:r>
        <w:rPr>
          <w:color w:val="231F20"/>
          <w:spacing w:val="-3"/>
          <w:w w:val="105"/>
        </w:rPr>
        <w:t> </w:t>
      </w:r>
      <w:r>
        <w:rPr>
          <w:color w:val="231F20"/>
          <w:w w:val="105"/>
        </w:rPr>
        <w:t>có</w:t>
      </w:r>
      <w:r>
        <w:rPr>
          <w:color w:val="231F20"/>
          <w:spacing w:val="-3"/>
          <w:w w:val="105"/>
        </w:rPr>
        <w:t> </w:t>
      </w:r>
      <w:r>
        <w:rPr>
          <w:color w:val="231F20"/>
          <w:w w:val="105"/>
        </w:rPr>
        <w:t>cõi</w:t>
      </w:r>
      <w:r>
        <w:rPr>
          <w:color w:val="231F20"/>
          <w:spacing w:val="-3"/>
          <w:w w:val="105"/>
        </w:rPr>
        <w:t> </w:t>
      </w:r>
      <w:r>
        <w:rPr>
          <w:color w:val="231F20"/>
          <w:w w:val="105"/>
        </w:rPr>
        <w:t>Trời,</w:t>
      </w:r>
      <w:r>
        <w:rPr>
          <w:color w:val="231F20"/>
          <w:spacing w:val="-3"/>
          <w:w w:val="105"/>
        </w:rPr>
        <w:t> </w:t>
      </w:r>
      <w:r>
        <w:rPr>
          <w:color w:val="231F20"/>
          <w:w w:val="105"/>
        </w:rPr>
        <w:t>cõi</w:t>
      </w:r>
      <w:r>
        <w:rPr>
          <w:color w:val="231F20"/>
          <w:spacing w:val="-3"/>
          <w:w w:val="105"/>
        </w:rPr>
        <w:t> </w:t>
      </w:r>
      <w:r>
        <w:rPr>
          <w:color w:val="231F20"/>
          <w:w w:val="105"/>
        </w:rPr>
        <w:t>Người</w:t>
      </w:r>
      <w:r>
        <w:rPr>
          <w:color w:val="231F20"/>
          <w:spacing w:val="-3"/>
          <w:w w:val="105"/>
        </w:rPr>
        <w:t> </w:t>
      </w:r>
      <w:r>
        <w:rPr>
          <w:color w:val="231F20"/>
          <w:w w:val="105"/>
        </w:rPr>
        <w:t>chăng?</w:t>
      </w:r>
      <w:r>
        <w:rPr>
          <w:color w:val="231F20"/>
          <w:spacing w:val="-3"/>
          <w:w w:val="105"/>
        </w:rPr>
        <w:t> </w:t>
      </w:r>
      <w:r>
        <w:rPr>
          <w:color w:val="231F20"/>
          <w:w w:val="105"/>
        </w:rPr>
        <w:t>Không</w:t>
      </w:r>
      <w:r>
        <w:rPr>
          <w:color w:val="231F20"/>
          <w:spacing w:val="-3"/>
          <w:w w:val="105"/>
        </w:rPr>
        <w:t> </w:t>
      </w:r>
      <w:r>
        <w:rPr>
          <w:color w:val="231F20"/>
          <w:w w:val="105"/>
        </w:rPr>
        <w:t>có. Vì</w:t>
      </w:r>
      <w:r>
        <w:rPr>
          <w:color w:val="231F20"/>
          <w:spacing w:val="-19"/>
          <w:w w:val="105"/>
        </w:rPr>
        <w:t> </w:t>
      </w:r>
      <w:r>
        <w:rPr>
          <w:color w:val="231F20"/>
          <w:w w:val="105"/>
        </w:rPr>
        <w:t>người</w:t>
      </w:r>
      <w:r>
        <w:rPr>
          <w:color w:val="231F20"/>
          <w:spacing w:val="-19"/>
          <w:w w:val="105"/>
        </w:rPr>
        <w:t> </w:t>
      </w:r>
      <w:r>
        <w:rPr>
          <w:color w:val="231F20"/>
          <w:w w:val="105"/>
        </w:rPr>
        <w:t>ở</w:t>
      </w:r>
      <w:r>
        <w:rPr>
          <w:color w:val="231F20"/>
          <w:spacing w:val="-19"/>
          <w:w w:val="105"/>
        </w:rPr>
        <w:t> </w:t>
      </w:r>
      <w:r>
        <w:rPr>
          <w:color w:val="231F20"/>
          <w:w w:val="105"/>
        </w:rPr>
        <w:t>trong</w:t>
      </w:r>
      <w:r>
        <w:rPr>
          <w:color w:val="231F20"/>
          <w:spacing w:val="-19"/>
          <w:w w:val="105"/>
        </w:rPr>
        <w:t> </w:t>
      </w:r>
      <w:r>
        <w:rPr>
          <w:color w:val="231F20"/>
          <w:w w:val="105"/>
        </w:rPr>
        <w:t>cõi</w:t>
      </w:r>
      <w:r>
        <w:rPr>
          <w:color w:val="231F20"/>
          <w:spacing w:val="-19"/>
          <w:w w:val="105"/>
        </w:rPr>
        <w:t> </w:t>
      </w:r>
      <w:r>
        <w:rPr>
          <w:color w:val="231F20"/>
          <w:w w:val="105"/>
        </w:rPr>
        <w:t>Thật</w:t>
      </w:r>
      <w:r>
        <w:rPr>
          <w:color w:val="231F20"/>
          <w:spacing w:val="-18"/>
          <w:w w:val="105"/>
        </w:rPr>
        <w:t> </w:t>
      </w:r>
      <w:r>
        <w:rPr>
          <w:color w:val="231F20"/>
          <w:w w:val="105"/>
        </w:rPr>
        <w:t>Báo</w:t>
      </w:r>
      <w:r>
        <w:rPr>
          <w:color w:val="231F20"/>
          <w:spacing w:val="-19"/>
          <w:w w:val="105"/>
        </w:rPr>
        <w:t> </w:t>
      </w:r>
      <w:r>
        <w:rPr>
          <w:color w:val="231F20"/>
          <w:w w:val="105"/>
        </w:rPr>
        <w:t>đều</w:t>
      </w:r>
      <w:r>
        <w:rPr>
          <w:color w:val="231F20"/>
          <w:spacing w:val="-19"/>
          <w:w w:val="105"/>
        </w:rPr>
        <w:t> </w:t>
      </w:r>
      <w:r>
        <w:rPr>
          <w:color w:val="231F20"/>
          <w:w w:val="105"/>
        </w:rPr>
        <w:t>minh</w:t>
      </w:r>
      <w:r>
        <w:rPr>
          <w:color w:val="231F20"/>
          <w:spacing w:val="-19"/>
          <w:w w:val="105"/>
        </w:rPr>
        <w:t> </w:t>
      </w:r>
      <w:r>
        <w:rPr>
          <w:color w:val="231F20"/>
          <w:w w:val="105"/>
        </w:rPr>
        <w:t>tâm</w:t>
      </w:r>
      <w:r>
        <w:rPr>
          <w:color w:val="231F20"/>
          <w:spacing w:val="-19"/>
          <w:w w:val="105"/>
        </w:rPr>
        <w:t> </w:t>
      </w:r>
      <w:r>
        <w:rPr>
          <w:color w:val="231F20"/>
          <w:w w:val="105"/>
        </w:rPr>
        <w:t>kiến</w:t>
      </w:r>
      <w:r>
        <w:rPr>
          <w:color w:val="231F20"/>
          <w:spacing w:val="-19"/>
          <w:w w:val="105"/>
        </w:rPr>
        <w:t> </w:t>
      </w:r>
      <w:r>
        <w:rPr>
          <w:color w:val="231F20"/>
          <w:w w:val="105"/>
        </w:rPr>
        <w:t>tính.</w:t>
      </w:r>
      <w:r>
        <w:rPr>
          <w:color w:val="231F20"/>
          <w:spacing w:val="-19"/>
          <w:w w:val="105"/>
        </w:rPr>
        <w:t> </w:t>
      </w:r>
      <w:r>
        <w:rPr>
          <w:color w:val="231F20"/>
          <w:w w:val="105"/>
        </w:rPr>
        <w:t>Minh tâm kiến tính là Bồ tát, không phải Bồ tát phổ thông mà là Pháp thân Bồ tát. Vì thế, ở trong đó chẳng những không có cõi</w:t>
      </w:r>
      <w:r>
        <w:rPr>
          <w:color w:val="231F20"/>
          <w:spacing w:val="-19"/>
          <w:w w:val="105"/>
        </w:rPr>
        <w:t> </w:t>
      </w:r>
      <w:r>
        <w:rPr>
          <w:color w:val="231F20"/>
          <w:w w:val="105"/>
        </w:rPr>
        <w:t>Trời,</w:t>
      </w:r>
      <w:r>
        <w:rPr>
          <w:color w:val="231F20"/>
          <w:spacing w:val="-19"/>
          <w:w w:val="105"/>
        </w:rPr>
        <w:t> </w:t>
      </w:r>
      <w:r>
        <w:rPr>
          <w:color w:val="231F20"/>
          <w:w w:val="105"/>
        </w:rPr>
        <w:t>cõi</w:t>
      </w:r>
      <w:r>
        <w:rPr>
          <w:color w:val="231F20"/>
          <w:spacing w:val="-19"/>
          <w:w w:val="105"/>
        </w:rPr>
        <w:t> </w:t>
      </w:r>
      <w:r>
        <w:rPr>
          <w:color w:val="231F20"/>
          <w:w w:val="105"/>
        </w:rPr>
        <w:t>Người,</w:t>
      </w:r>
      <w:r>
        <w:rPr>
          <w:color w:val="231F20"/>
          <w:spacing w:val="-19"/>
          <w:w w:val="105"/>
        </w:rPr>
        <w:t> </w:t>
      </w:r>
      <w:r>
        <w:rPr>
          <w:color w:val="231F20"/>
          <w:w w:val="105"/>
        </w:rPr>
        <w:t>đến</w:t>
      </w:r>
      <w:r>
        <w:rPr>
          <w:color w:val="231F20"/>
          <w:spacing w:val="-19"/>
          <w:w w:val="105"/>
        </w:rPr>
        <w:t> </w:t>
      </w:r>
      <w:r>
        <w:rPr>
          <w:color w:val="231F20"/>
          <w:w w:val="105"/>
        </w:rPr>
        <w:t>cả</w:t>
      </w:r>
      <w:r>
        <w:rPr>
          <w:color w:val="231F20"/>
          <w:spacing w:val="-19"/>
          <w:w w:val="105"/>
        </w:rPr>
        <w:t> </w:t>
      </w:r>
      <w:r>
        <w:rPr>
          <w:color w:val="231F20"/>
          <w:w w:val="105"/>
        </w:rPr>
        <w:t>cõi</w:t>
      </w:r>
      <w:r>
        <w:rPr>
          <w:color w:val="231F20"/>
          <w:spacing w:val="-19"/>
          <w:w w:val="105"/>
        </w:rPr>
        <w:t> </w:t>
      </w:r>
      <w:r>
        <w:rPr>
          <w:color w:val="231F20"/>
          <w:w w:val="105"/>
        </w:rPr>
        <w:t>Dục</w:t>
      </w:r>
      <w:r>
        <w:rPr>
          <w:color w:val="231F20"/>
          <w:spacing w:val="-19"/>
          <w:w w:val="105"/>
        </w:rPr>
        <w:t> </w:t>
      </w:r>
      <w:r>
        <w:rPr>
          <w:color w:val="231F20"/>
          <w:w w:val="105"/>
        </w:rPr>
        <w:t>giới</w:t>
      </w:r>
      <w:r>
        <w:rPr>
          <w:color w:val="231F20"/>
          <w:spacing w:val="-19"/>
          <w:w w:val="105"/>
        </w:rPr>
        <w:t> </w:t>
      </w:r>
      <w:r>
        <w:rPr>
          <w:color w:val="231F20"/>
          <w:w w:val="105"/>
        </w:rPr>
        <w:t>thiên,</w:t>
      </w:r>
      <w:r>
        <w:rPr>
          <w:color w:val="231F20"/>
          <w:spacing w:val="-19"/>
          <w:w w:val="105"/>
        </w:rPr>
        <w:t> </w:t>
      </w:r>
      <w:r>
        <w:rPr>
          <w:color w:val="231F20"/>
          <w:w w:val="105"/>
        </w:rPr>
        <w:t>Sắc</w:t>
      </w:r>
      <w:r>
        <w:rPr>
          <w:color w:val="231F20"/>
          <w:spacing w:val="-19"/>
          <w:w w:val="105"/>
        </w:rPr>
        <w:t> </w:t>
      </w:r>
      <w:r>
        <w:rPr>
          <w:color w:val="231F20"/>
          <w:w w:val="105"/>
        </w:rPr>
        <w:t>giới</w:t>
      </w:r>
      <w:r>
        <w:rPr>
          <w:color w:val="231F20"/>
          <w:spacing w:val="-19"/>
          <w:w w:val="105"/>
        </w:rPr>
        <w:t> </w:t>
      </w:r>
      <w:r>
        <w:rPr>
          <w:color w:val="231F20"/>
          <w:w w:val="105"/>
        </w:rPr>
        <w:t>thiên đều không có, cũng không có pháp giới Tứ thánh.</w:t>
      </w:r>
    </w:p>
    <w:p>
      <w:pPr>
        <w:pStyle w:val="BodyText"/>
        <w:spacing w:line="297" w:lineRule="auto" w:before="147"/>
        <w:ind w:left="103" w:right="404" w:firstLine="453"/>
      </w:pPr>
      <w:r>
        <w:rPr>
          <w:color w:val="231F20"/>
          <w:w w:val="105"/>
        </w:rPr>
        <w:t>Tứ thánh là Thanh Văn, Duyên Giác, Bồ tát, Phật. Thập pháp giới nó không có. Nó trên cả thập pháp giới, cho nên thế giới Tây Phương Cực Lạc vô cùng đặc thù, phiền não chưa</w:t>
      </w:r>
      <w:r>
        <w:rPr>
          <w:color w:val="231F20"/>
          <w:spacing w:val="-2"/>
          <w:w w:val="105"/>
        </w:rPr>
        <w:t> </w:t>
      </w:r>
      <w:r>
        <w:rPr>
          <w:color w:val="231F20"/>
          <w:w w:val="105"/>
        </w:rPr>
        <w:t>đoạn</w:t>
      </w:r>
      <w:r>
        <w:rPr>
          <w:color w:val="231F20"/>
          <w:spacing w:val="-2"/>
          <w:w w:val="105"/>
        </w:rPr>
        <w:t> </w:t>
      </w:r>
      <w:r>
        <w:rPr>
          <w:color w:val="231F20"/>
          <w:w w:val="105"/>
        </w:rPr>
        <w:t>cũng</w:t>
      </w:r>
      <w:r>
        <w:rPr>
          <w:color w:val="231F20"/>
          <w:spacing w:val="-2"/>
          <w:w w:val="105"/>
        </w:rPr>
        <w:t> </w:t>
      </w:r>
      <w:r>
        <w:rPr>
          <w:color w:val="231F20"/>
          <w:w w:val="105"/>
        </w:rPr>
        <w:t>có</w:t>
      </w:r>
      <w:r>
        <w:rPr>
          <w:color w:val="231F20"/>
          <w:spacing w:val="-2"/>
          <w:w w:val="105"/>
        </w:rPr>
        <w:t> </w:t>
      </w:r>
      <w:r>
        <w:rPr>
          <w:color w:val="231F20"/>
          <w:w w:val="105"/>
        </w:rPr>
        <w:t>thể</w:t>
      </w:r>
      <w:r>
        <w:rPr>
          <w:color w:val="231F20"/>
          <w:spacing w:val="-2"/>
          <w:w w:val="105"/>
        </w:rPr>
        <w:t> </w:t>
      </w:r>
      <w:r>
        <w:rPr>
          <w:color w:val="231F20"/>
          <w:w w:val="105"/>
        </w:rPr>
        <w:t>vãng sinh,</w:t>
      </w:r>
      <w:r>
        <w:rPr>
          <w:color w:val="231F20"/>
          <w:spacing w:val="-2"/>
          <w:w w:val="105"/>
        </w:rPr>
        <w:t> </w:t>
      </w:r>
      <w:r>
        <w:rPr>
          <w:color w:val="231F20"/>
          <w:w w:val="105"/>
        </w:rPr>
        <w:t>sinh</w:t>
      </w:r>
      <w:r>
        <w:rPr>
          <w:color w:val="231F20"/>
          <w:spacing w:val="-2"/>
          <w:w w:val="105"/>
        </w:rPr>
        <w:t> </w:t>
      </w:r>
      <w:r>
        <w:rPr>
          <w:color w:val="231F20"/>
          <w:w w:val="105"/>
        </w:rPr>
        <w:t>vào cõi</w:t>
      </w:r>
      <w:r>
        <w:rPr>
          <w:color w:val="231F20"/>
          <w:spacing w:val="-2"/>
          <w:w w:val="105"/>
        </w:rPr>
        <w:t> </w:t>
      </w:r>
      <w:r>
        <w:rPr>
          <w:color w:val="231F20"/>
          <w:w w:val="105"/>
        </w:rPr>
        <w:t>Thánh</w:t>
      </w:r>
      <w:r>
        <w:rPr>
          <w:color w:val="231F20"/>
          <w:spacing w:val="-2"/>
          <w:w w:val="105"/>
        </w:rPr>
        <w:t> </w:t>
      </w:r>
      <w:r>
        <w:rPr>
          <w:color w:val="231F20"/>
          <w:w w:val="105"/>
        </w:rPr>
        <w:t>Phàm Đồng Cư của Phật A Di Đà. Đây là một thí dụ rất đặc biệt, thực sự tìm không thấy ở các thế giới khác. Do đó, chúng</w:t>
      </w:r>
      <w:r>
        <w:rPr>
          <w:color w:val="231F20"/>
          <w:spacing w:val="40"/>
          <w:w w:val="105"/>
        </w:rPr>
        <w:t> </w:t>
      </w:r>
      <w:r>
        <w:rPr>
          <w:color w:val="231F20"/>
          <w:w w:val="105"/>
        </w:rPr>
        <w:t>ta nói Tây Phương Cực Lạc có cõi Trời, cõi Người, không có</w:t>
      </w:r>
      <w:r>
        <w:rPr>
          <w:color w:val="231F20"/>
          <w:spacing w:val="18"/>
          <w:w w:val="105"/>
        </w:rPr>
        <w:t> </w:t>
      </w:r>
      <w:r>
        <w:rPr>
          <w:color w:val="231F20"/>
          <w:w w:val="105"/>
        </w:rPr>
        <w:t>A</w:t>
      </w:r>
      <w:r>
        <w:rPr>
          <w:color w:val="231F20"/>
          <w:spacing w:val="19"/>
          <w:w w:val="105"/>
        </w:rPr>
        <w:t> </w:t>
      </w:r>
      <w:r>
        <w:rPr>
          <w:color w:val="231F20"/>
          <w:w w:val="105"/>
        </w:rPr>
        <w:t>Tu</w:t>
      </w:r>
      <w:r>
        <w:rPr>
          <w:color w:val="231F20"/>
          <w:spacing w:val="18"/>
          <w:w w:val="105"/>
        </w:rPr>
        <w:t> </w:t>
      </w:r>
      <w:r>
        <w:rPr>
          <w:color w:val="231F20"/>
          <w:w w:val="105"/>
        </w:rPr>
        <w:t>La</w:t>
      </w:r>
      <w:r>
        <w:rPr>
          <w:color w:val="231F20"/>
          <w:spacing w:val="19"/>
          <w:w w:val="105"/>
        </w:rPr>
        <w:t> </w:t>
      </w:r>
      <w:r>
        <w:rPr>
          <w:color w:val="231F20"/>
          <w:w w:val="105"/>
        </w:rPr>
        <w:t>đạo,</w:t>
      </w:r>
      <w:r>
        <w:rPr>
          <w:color w:val="231F20"/>
          <w:spacing w:val="18"/>
          <w:w w:val="105"/>
        </w:rPr>
        <w:t> </w:t>
      </w:r>
      <w:r>
        <w:rPr>
          <w:color w:val="231F20"/>
          <w:w w:val="105"/>
        </w:rPr>
        <w:t>không</w:t>
      </w:r>
      <w:r>
        <w:rPr>
          <w:color w:val="231F20"/>
          <w:spacing w:val="19"/>
          <w:w w:val="105"/>
        </w:rPr>
        <w:t> </w:t>
      </w:r>
      <w:r>
        <w:rPr>
          <w:color w:val="231F20"/>
          <w:w w:val="105"/>
        </w:rPr>
        <w:t>có</w:t>
      </w:r>
      <w:r>
        <w:rPr>
          <w:color w:val="231F20"/>
          <w:spacing w:val="19"/>
          <w:w w:val="105"/>
        </w:rPr>
        <w:t> </w:t>
      </w:r>
      <w:r>
        <w:rPr>
          <w:color w:val="231F20"/>
          <w:w w:val="105"/>
        </w:rPr>
        <w:t>tam</w:t>
      </w:r>
      <w:r>
        <w:rPr>
          <w:color w:val="231F20"/>
          <w:spacing w:val="18"/>
          <w:w w:val="105"/>
        </w:rPr>
        <w:t> </w:t>
      </w:r>
      <w:r>
        <w:rPr>
          <w:color w:val="231F20"/>
          <w:w w:val="105"/>
        </w:rPr>
        <w:t>ác</w:t>
      </w:r>
      <w:r>
        <w:rPr>
          <w:color w:val="231F20"/>
          <w:spacing w:val="19"/>
          <w:w w:val="105"/>
        </w:rPr>
        <w:t> </w:t>
      </w:r>
      <w:r>
        <w:rPr>
          <w:color w:val="231F20"/>
          <w:w w:val="105"/>
        </w:rPr>
        <w:t>đạo,</w:t>
      </w:r>
      <w:r>
        <w:rPr>
          <w:color w:val="231F20"/>
          <w:spacing w:val="18"/>
          <w:w w:val="105"/>
        </w:rPr>
        <w:t> </w:t>
      </w:r>
      <w:r>
        <w:rPr>
          <w:color w:val="231F20"/>
          <w:w w:val="105"/>
        </w:rPr>
        <w:t>mặc</w:t>
      </w:r>
      <w:r>
        <w:rPr>
          <w:color w:val="231F20"/>
          <w:spacing w:val="19"/>
          <w:w w:val="105"/>
        </w:rPr>
        <w:t> </w:t>
      </w:r>
      <w:r>
        <w:rPr>
          <w:color w:val="231F20"/>
          <w:w w:val="105"/>
        </w:rPr>
        <w:t>dù</w:t>
      </w:r>
      <w:r>
        <w:rPr>
          <w:color w:val="231F20"/>
          <w:spacing w:val="18"/>
          <w:w w:val="105"/>
        </w:rPr>
        <w:t> </w:t>
      </w:r>
      <w:r>
        <w:rPr>
          <w:color w:val="231F20"/>
          <w:w w:val="105"/>
        </w:rPr>
        <w:t>mang</w:t>
      </w:r>
      <w:r>
        <w:rPr>
          <w:color w:val="231F20"/>
          <w:spacing w:val="19"/>
          <w:w w:val="105"/>
        </w:rPr>
        <w:t> </w:t>
      </w:r>
      <w:r>
        <w:rPr>
          <w:color w:val="231F20"/>
          <w:spacing w:val="-4"/>
          <w:w w:val="105"/>
        </w:rPr>
        <w:t>theo</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nghiệp</w:t>
      </w:r>
      <w:r>
        <w:rPr>
          <w:color w:val="231F20"/>
          <w:spacing w:val="-23"/>
          <w:w w:val="105"/>
        </w:rPr>
        <w:t> </w:t>
      </w:r>
      <w:r>
        <w:rPr>
          <w:color w:val="231F20"/>
          <w:w w:val="105"/>
        </w:rPr>
        <w:t>tập</w:t>
      </w:r>
      <w:r>
        <w:rPr>
          <w:color w:val="231F20"/>
          <w:spacing w:val="-21"/>
          <w:w w:val="105"/>
        </w:rPr>
        <w:t> </w:t>
      </w:r>
      <w:r>
        <w:rPr>
          <w:color w:val="231F20"/>
          <w:w w:val="105"/>
        </w:rPr>
        <w:t>đi</w:t>
      </w:r>
      <w:r>
        <w:rPr>
          <w:color w:val="231F20"/>
          <w:spacing w:val="-22"/>
          <w:w w:val="105"/>
        </w:rPr>
        <w:t> </w:t>
      </w:r>
      <w:r>
        <w:rPr>
          <w:color w:val="231F20"/>
          <w:w w:val="105"/>
        </w:rPr>
        <w:t>đến</w:t>
      </w:r>
      <w:r>
        <w:rPr>
          <w:color w:val="231F20"/>
          <w:spacing w:val="-23"/>
          <w:w w:val="105"/>
        </w:rPr>
        <w:t> </w:t>
      </w:r>
      <w:r>
        <w:rPr>
          <w:color w:val="231F20"/>
          <w:w w:val="105"/>
        </w:rPr>
        <w:t>Tây</w:t>
      </w:r>
      <w:r>
        <w:rPr>
          <w:color w:val="231F20"/>
          <w:spacing w:val="-21"/>
          <w:w w:val="105"/>
        </w:rPr>
        <w:t> </w:t>
      </w:r>
      <w:r>
        <w:rPr>
          <w:color w:val="231F20"/>
          <w:w w:val="105"/>
        </w:rPr>
        <w:t>phương</w:t>
      </w:r>
      <w:r>
        <w:rPr>
          <w:color w:val="231F20"/>
          <w:spacing w:val="-22"/>
          <w:w w:val="105"/>
        </w:rPr>
        <w:t> </w:t>
      </w:r>
      <w:r>
        <w:rPr>
          <w:color w:val="231F20"/>
          <w:w w:val="105"/>
        </w:rPr>
        <w:t>Cực</w:t>
      </w:r>
      <w:r>
        <w:rPr>
          <w:color w:val="231F20"/>
          <w:spacing w:val="-22"/>
          <w:w w:val="105"/>
        </w:rPr>
        <w:t> </w:t>
      </w:r>
      <w:r>
        <w:rPr>
          <w:color w:val="231F20"/>
          <w:w w:val="105"/>
        </w:rPr>
        <w:t>Lạc.</w:t>
      </w:r>
      <w:r>
        <w:rPr>
          <w:color w:val="231F20"/>
          <w:spacing w:val="-22"/>
          <w:w w:val="105"/>
        </w:rPr>
        <w:t> </w:t>
      </w:r>
      <w:r>
        <w:rPr>
          <w:color w:val="231F20"/>
          <w:w w:val="105"/>
        </w:rPr>
        <w:t>Đối</w:t>
      </w:r>
      <w:r>
        <w:rPr>
          <w:color w:val="231F20"/>
          <w:spacing w:val="-22"/>
          <w:w w:val="105"/>
        </w:rPr>
        <w:t> </w:t>
      </w:r>
      <w:r>
        <w:rPr>
          <w:color w:val="231F20"/>
          <w:w w:val="105"/>
        </w:rPr>
        <w:t>với</w:t>
      </w:r>
      <w:r>
        <w:rPr>
          <w:color w:val="231F20"/>
          <w:spacing w:val="-22"/>
          <w:w w:val="105"/>
        </w:rPr>
        <w:t> </w:t>
      </w:r>
      <w:r>
        <w:rPr>
          <w:color w:val="231F20"/>
          <w:w w:val="105"/>
        </w:rPr>
        <w:t>thế</w:t>
      </w:r>
      <w:r>
        <w:rPr>
          <w:color w:val="231F20"/>
          <w:spacing w:val="-22"/>
          <w:w w:val="105"/>
        </w:rPr>
        <w:t> </w:t>
      </w:r>
      <w:r>
        <w:rPr>
          <w:color w:val="231F20"/>
          <w:w w:val="105"/>
        </w:rPr>
        <w:t>giới</w:t>
      </w:r>
      <w:r>
        <w:rPr>
          <w:color w:val="231F20"/>
          <w:spacing w:val="-22"/>
          <w:w w:val="105"/>
        </w:rPr>
        <w:t> </w:t>
      </w:r>
      <w:r>
        <w:rPr>
          <w:color w:val="231F20"/>
          <w:w w:val="105"/>
        </w:rPr>
        <w:t>Cực Lạc</w:t>
      </w:r>
      <w:r>
        <w:rPr>
          <w:color w:val="231F20"/>
          <w:spacing w:val="-1"/>
          <w:w w:val="105"/>
        </w:rPr>
        <w:t> </w:t>
      </w:r>
      <w:r>
        <w:rPr>
          <w:color w:val="231F20"/>
          <w:w w:val="105"/>
        </w:rPr>
        <w:t>không</w:t>
      </w:r>
      <w:r>
        <w:rPr>
          <w:color w:val="231F20"/>
          <w:spacing w:val="-2"/>
          <w:w w:val="105"/>
        </w:rPr>
        <w:t> </w:t>
      </w:r>
      <w:r>
        <w:rPr>
          <w:color w:val="231F20"/>
          <w:w w:val="105"/>
        </w:rPr>
        <w:t>có</w:t>
      </w:r>
      <w:r>
        <w:rPr>
          <w:color w:val="231F20"/>
          <w:spacing w:val="-1"/>
          <w:w w:val="105"/>
        </w:rPr>
        <w:t> </w:t>
      </w:r>
      <w:r>
        <w:rPr>
          <w:color w:val="231F20"/>
          <w:w w:val="105"/>
        </w:rPr>
        <w:t>duyên,</w:t>
      </w:r>
      <w:r>
        <w:rPr>
          <w:color w:val="231F20"/>
          <w:spacing w:val="-1"/>
          <w:w w:val="105"/>
        </w:rPr>
        <w:t> </w:t>
      </w:r>
      <w:r>
        <w:rPr>
          <w:color w:val="231F20"/>
          <w:w w:val="105"/>
        </w:rPr>
        <w:t>thì</w:t>
      </w:r>
      <w:r>
        <w:rPr>
          <w:color w:val="231F20"/>
          <w:spacing w:val="-1"/>
          <w:w w:val="105"/>
        </w:rPr>
        <w:t> </w:t>
      </w:r>
      <w:r>
        <w:rPr>
          <w:color w:val="231F20"/>
          <w:w w:val="105"/>
        </w:rPr>
        <w:t>những</w:t>
      </w:r>
      <w:r>
        <w:rPr>
          <w:color w:val="231F20"/>
          <w:spacing w:val="-1"/>
          <w:w w:val="105"/>
        </w:rPr>
        <w:t> </w:t>
      </w:r>
      <w:r>
        <w:rPr>
          <w:color w:val="231F20"/>
          <w:w w:val="105"/>
        </w:rPr>
        <w:t>chúng</w:t>
      </w:r>
      <w:r>
        <w:rPr>
          <w:color w:val="231F20"/>
          <w:spacing w:val="-1"/>
          <w:w w:val="105"/>
        </w:rPr>
        <w:t> </w:t>
      </w:r>
      <w:r>
        <w:rPr>
          <w:color w:val="231F20"/>
          <w:w w:val="105"/>
        </w:rPr>
        <w:t>sinh</w:t>
      </w:r>
      <w:r>
        <w:rPr>
          <w:color w:val="231F20"/>
          <w:spacing w:val="-1"/>
          <w:w w:val="105"/>
        </w:rPr>
        <w:t> </w:t>
      </w:r>
      <w:r>
        <w:rPr>
          <w:color w:val="231F20"/>
          <w:w w:val="105"/>
        </w:rPr>
        <w:t>trong</w:t>
      </w:r>
      <w:r>
        <w:rPr>
          <w:color w:val="231F20"/>
          <w:spacing w:val="-1"/>
          <w:w w:val="105"/>
        </w:rPr>
        <w:t> </w:t>
      </w:r>
      <w:r>
        <w:rPr>
          <w:color w:val="231F20"/>
          <w:w w:val="105"/>
        </w:rPr>
        <w:t>đường</w:t>
      </w:r>
      <w:r>
        <w:rPr>
          <w:color w:val="231F20"/>
          <w:spacing w:val="-1"/>
          <w:w w:val="105"/>
        </w:rPr>
        <w:t> </w:t>
      </w:r>
      <w:r>
        <w:rPr>
          <w:color w:val="231F20"/>
          <w:w w:val="105"/>
        </w:rPr>
        <w:t>bất thiện sẽ không xuất hiện.</w:t>
      </w:r>
    </w:p>
    <w:p>
      <w:pPr>
        <w:pStyle w:val="BodyText"/>
        <w:spacing w:line="297" w:lineRule="auto" w:before="143"/>
        <w:ind w:left="387" w:right="120" w:firstLine="453"/>
      </w:pPr>
      <w:r>
        <w:rPr>
          <w:color w:val="231F20"/>
          <w:w w:val="110"/>
        </w:rPr>
        <w:t>Duyên</w:t>
      </w:r>
      <w:r>
        <w:rPr>
          <w:color w:val="231F20"/>
          <w:spacing w:val="-15"/>
          <w:w w:val="110"/>
        </w:rPr>
        <w:t> </w:t>
      </w:r>
      <w:r>
        <w:rPr>
          <w:color w:val="231F20"/>
          <w:w w:val="110"/>
        </w:rPr>
        <w:t>khởi,</w:t>
      </w:r>
      <w:r>
        <w:rPr>
          <w:color w:val="231F20"/>
          <w:spacing w:val="-15"/>
          <w:w w:val="110"/>
        </w:rPr>
        <w:t> </w:t>
      </w:r>
      <w:r>
        <w:rPr>
          <w:color w:val="231F20"/>
          <w:w w:val="110"/>
        </w:rPr>
        <w:t>nó</w:t>
      </w:r>
      <w:r>
        <w:rPr>
          <w:color w:val="231F20"/>
          <w:spacing w:val="-16"/>
          <w:w w:val="110"/>
        </w:rPr>
        <w:t> </w:t>
      </w:r>
      <w:r>
        <w:rPr>
          <w:color w:val="231F20"/>
          <w:w w:val="110"/>
        </w:rPr>
        <w:t>không</w:t>
      </w:r>
      <w:r>
        <w:rPr>
          <w:color w:val="231F20"/>
          <w:spacing w:val="-16"/>
          <w:w w:val="110"/>
        </w:rPr>
        <w:t> </w:t>
      </w:r>
      <w:r>
        <w:rPr>
          <w:color w:val="231F20"/>
          <w:w w:val="110"/>
        </w:rPr>
        <w:t>có</w:t>
      </w:r>
      <w:r>
        <w:rPr>
          <w:color w:val="231F20"/>
          <w:spacing w:val="-16"/>
          <w:w w:val="110"/>
        </w:rPr>
        <w:t> </w:t>
      </w:r>
      <w:r>
        <w:rPr>
          <w:color w:val="231F20"/>
          <w:w w:val="110"/>
        </w:rPr>
        <w:t>duyên</w:t>
      </w:r>
      <w:r>
        <w:rPr>
          <w:color w:val="231F20"/>
          <w:spacing w:val="-15"/>
          <w:w w:val="110"/>
        </w:rPr>
        <w:t> </w:t>
      </w:r>
      <w:r>
        <w:rPr>
          <w:color w:val="231F20"/>
          <w:w w:val="110"/>
        </w:rPr>
        <w:t>này.</w:t>
      </w:r>
      <w:r>
        <w:rPr>
          <w:color w:val="231F20"/>
          <w:spacing w:val="-16"/>
          <w:w w:val="110"/>
        </w:rPr>
        <w:t> </w:t>
      </w:r>
      <w:r>
        <w:rPr>
          <w:color w:val="231F20"/>
          <w:w w:val="110"/>
        </w:rPr>
        <w:t>Trong</w:t>
      </w:r>
      <w:r>
        <w:rPr>
          <w:color w:val="231F20"/>
          <w:spacing w:val="-15"/>
          <w:w w:val="110"/>
        </w:rPr>
        <w:t> </w:t>
      </w:r>
      <w:r>
        <w:rPr>
          <w:color w:val="231F20"/>
          <w:w w:val="110"/>
        </w:rPr>
        <w:t>kinh,</w:t>
      </w:r>
      <w:r>
        <w:rPr>
          <w:color w:val="231F20"/>
          <w:spacing w:val="-16"/>
          <w:w w:val="110"/>
        </w:rPr>
        <w:t> </w:t>
      </w:r>
      <w:r>
        <w:rPr>
          <w:color w:val="231F20"/>
          <w:w w:val="110"/>
        </w:rPr>
        <w:t>Phật </w:t>
      </w:r>
      <w:r>
        <w:rPr>
          <w:color w:val="231F20"/>
          <w:w w:val="105"/>
        </w:rPr>
        <w:t>dạy:</w:t>
      </w:r>
      <w:r>
        <w:rPr>
          <w:color w:val="231F20"/>
          <w:spacing w:val="-8"/>
          <w:w w:val="105"/>
        </w:rPr>
        <w:t> </w:t>
      </w:r>
      <w:r>
        <w:rPr>
          <w:color w:val="231F20"/>
          <w:w w:val="105"/>
        </w:rPr>
        <w:t>Duyên</w:t>
      </w:r>
      <w:r>
        <w:rPr>
          <w:color w:val="231F20"/>
          <w:spacing w:val="-8"/>
          <w:w w:val="105"/>
        </w:rPr>
        <w:t> </w:t>
      </w:r>
      <w:r>
        <w:rPr>
          <w:color w:val="231F20"/>
          <w:w w:val="105"/>
        </w:rPr>
        <w:t>chủ</w:t>
      </w:r>
      <w:r>
        <w:rPr>
          <w:color w:val="231F20"/>
          <w:spacing w:val="-8"/>
          <w:w w:val="105"/>
        </w:rPr>
        <w:t> </w:t>
      </w:r>
      <w:r>
        <w:rPr>
          <w:color w:val="231F20"/>
          <w:w w:val="105"/>
        </w:rPr>
        <w:t>yếu</w:t>
      </w:r>
      <w:r>
        <w:rPr>
          <w:color w:val="231F20"/>
          <w:spacing w:val="-8"/>
          <w:w w:val="105"/>
        </w:rPr>
        <w:t> </w:t>
      </w:r>
      <w:r>
        <w:rPr>
          <w:color w:val="231F20"/>
          <w:w w:val="105"/>
        </w:rPr>
        <w:t>của</w:t>
      </w:r>
      <w:r>
        <w:rPr>
          <w:color w:val="231F20"/>
          <w:spacing w:val="-8"/>
          <w:w w:val="105"/>
        </w:rPr>
        <w:t> </w:t>
      </w:r>
      <w:r>
        <w:rPr>
          <w:color w:val="231F20"/>
          <w:w w:val="105"/>
        </w:rPr>
        <w:t>cõi</w:t>
      </w:r>
      <w:r>
        <w:rPr>
          <w:color w:val="231F20"/>
          <w:spacing w:val="-8"/>
          <w:w w:val="105"/>
        </w:rPr>
        <w:t> </w:t>
      </w:r>
      <w:r>
        <w:rPr>
          <w:color w:val="231F20"/>
          <w:w w:val="105"/>
        </w:rPr>
        <w:t>A</w:t>
      </w:r>
      <w:r>
        <w:rPr>
          <w:color w:val="231F20"/>
          <w:spacing w:val="-8"/>
          <w:w w:val="105"/>
        </w:rPr>
        <w:t> </w:t>
      </w:r>
      <w:r>
        <w:rPr>
          <w:color w:val="231F20"/>
          <w:w w:val="105"/>
        </w:rPr>
        <w:t>Tu</w:t>
      </w:r>
      <w:r>
        <w:rPr>
          <w:color w:val="231F20"/>
          <w:spacing w:val="-8"/>
          <w:w w:val="105"/>
        </w:rPr>
        <w:t> </w:t>
      </w:r>
      <w:r>
        <w:rPr>
          <w:color w:val="231F20"/>
          <w:w w:val="105"/>
        </w:rPr>
        <w:t>La</w:t>
      </w:r>
      <w:r>
        <w:rPr>
          <w:color w:val="231F20"/>
          <w:spacing w:val="-8"/>
          <w:w w:val="105"/>
        </w:rPr>
        <w:t> </w:t>
      </w:r>
      <w:r>
        <w:rPr>
          <w:color w:val="231F20"/>
          <w:w w:val="105"/>
        </w:rPr>
        <w:t>là</w:t>
      </w:r>
      <w:r>
        <w:rPr>
          <w:color w:val="231F20"/>
          <w:spacing w:val="-8"/>
          <w:w w:val="105"/>
        </w:rPr>
        <w:t> </w:t>
      </w:r>
      <w:r>
        <w:rPr>
          <w:color w:val="231F20"/>
          <w:w w:val="105"/>
        </w:rPr>
        <w:t>gì?</w:t>
      </w:r>
      <w:r>
        <w:rPr>
          <w:color w:val="231F20"/>
          <w:spacing w:val="-8"/>
          <w:w w:val="105"/>
        </w:rPr>
        <w:t> </w:t>
      </w:r>
      <w:r>
        <w:rPr>
          <w:color w:val="231F20"/>
          <w:w w:val="105"/>
        </w:rPr>
        <w:t>Là</w:t>
      </w:r>
      <w:r>
        <w:rPr>
          <w:color w:val="231F20"/>
          <w:spacing w:val="-8"/>
          <w:w w:val="105"/>
        </w:rPr>
        <w:t> </w:t>
      </w:r>
      <w:r>
        <w:rPr>
          <w:color w:val="231F20"/>
          <w:w w:val="105"/>
        </w:rPr>
        <w:t>cống</w:t>
      </w:r>
      <w:r>
        <w:rPr>
          <w:color w:val="231F20"/>
          <w:spacing w:val="-8"/>
          <w:w w:val="105"/>
        </w:rPr>
        <w:t> </w:t>
      </w:r>
      <w:r>
        <w:rPr>
          <w:color w:val="231F20"/>
          <w:w w:val="105"/>
        </w:rPr>
        <w:t>cao</w:t>
      </w:r>
      <w:r>
        <w:rPr>
          <w:color w:val="231F20"/>
          <w:spacing w:val="-8"/>
          <w:w w:val="105"/>
        </w:rPr>
        <w:t> </w:t>
      </w:r>
      <w:r>
        <w:rPr>
          <w:color w:val="231F20"/>
          <w:w w:val="105"/>
        </w:rPr>
        <w:t>ngã </w:t>
      </w:r>
      <w:r>
        <w:rPr>
          <w:color w:val="231F20"/>
          <w:w w:val="110"/>
        </w:rPr>
        <w:t>mạn.</w:t>
      </w:r>
      <w:r>
        <w:rPr>
          <w:color w:val="231F20"/>
          <w:spacing w:val="-12"/>
          <w:w w:val="110"/>
        </w:rPr>
        <w:t> </w:t>
      </w:r>
      <w:r>
        <w:rPr>
          <w:color w:val="231F20"/>
          <w:w w:val="110"/>
        </w:rPr>
        <w:t>Niệm</w:t>
      </w:r>
      <w:r>
        <w:rPr>
          <w:color w:val="231F20"/>
          <w:spacing w:val="-12"/>
          <w:w w:val="110"/>
        </w:rPr>
        <w:t> </w:t>
      </w:r>
      <w:r>
        <w:rPr>
          <w:color w:val="231F20"/>
          <w:w w:val="110"/>
        </w:rPr>
        <w:t>Phật</w:t>
      </w:r>
      <w:r>
        <w:rPr>
          <w:color w:val="231F20"/>
          <w:spacing w:val="-12"/>
          <w:w w:val="110"/>
        </w:rPr>
        <w:t> </w:t>
      </w:r>
      <w:r>
        <w:rPr>
          <w:color w:val="231F20"/>
          <w:w w:val="110"/>
        </w:rPr>
        <w:t>vãng</w:t>
      </w:r>
      <w:r>
        <w:rPr>
          <w:color w:val="231F20"/>
          <w:spacing w:val="-12"/>
          <w:w w:val="110"/>
        </w:rPr>
        <w:t> </w:t>
      </w:r>
      <w:r>
        <w:rPr>
          <w:color w:val="231F20"/>
          <w:w w:val="110"/>
        </w:rPr>
        <w:t>sinh</w:t>
      </w:r>
      <w:r>
        <w:rPr>
          <w:color w:val="231F20"/>
          <w:spacing w:val="-12"/>
          <w:w w:val="110"/>
        </w:rPr>
        <w:t> </w:t>
      </w:r>
      <w:r>
        <w:rPr>
          <w:color w:val="231F20"/>
          <w:w w:val="110"/>
        </w:rPr>
        <w:t>thế</w:t>
      </w:r>
      <w:r>
        <w:rPr>
          <w:color w:val="231F20"/>
          <w:spacing w:val="-12"/>
          <w:w w:val="110"/>
        </w:rPr>
        <w:t> </w:t>
      </w:r>
      <w:r>
        <w:rPr>
          <w:color w:val="231F20"/>
          <w:w w:val="110"/>
        </w:rPr>
        <w:t>giới</w:t>
      </w:r>
      <w:r>
        <w:rPr>
          <w:color w:val="231F20"/>
          <w:spacing w:val="-12"/>
          <w:w w:val="110"/>
        </w:rPr>
        <w:t> </w:t>
      </w:r>
      <w:r>
        <w:rPr>
          <w:color w:val="231F20"/>
          <w:w w:val="110"/>
        </w:rPr>
        <w:t>Tây</w:t>
      </w:r>
      <w:r>
        <w:rPr>
          <w:color w:val="231F20"/>
          <w:spacing w:val="-12"/>
          <w:w w:val="110"/>
        </w:rPr>
        <w:t> </w:t>
      </w:r>
      <w:r>
        <w:rPr>
          <w:color w:val="231F20"/>
          <w:w w:val="110"/>
        </w:rPr>
        <w:t>Phương</w:t>
      </w:r>
      <w:r>
        <w:rPr>
          <w:color w:val="231F20"/>
          <w:spacing w:val="-12"/>
          <w:w w:val="110"/>
        </w:rPr>
        <w:t> </w:t>
      </w:r>
      <w:r>
        <w:rPr>
          <w:color w:val="231F20"/>
          <w:w w:val="110"/>
        </w:rPr>
        <w:t>Cực</w:t>
      </w:r>
      <w:r>
        <w:rPr>
          <w:color w:val="231F20"/>
          <w:spacing w:val="-12"/>
          <w:w w:val="110"/>
        </w:rPr>
        <w:t> </w:t>
      </w:r>
      <w:r>
        <w:rPr>
          <w:color w:val="231F20"/>
          <w:w w:val="110"/>
        </w:rPr>
        <w:t>Lạc, có</w:t>
      </w:r>
      <w:r>
        <w:rPr>
          <w:color w:val="231F20"/>
          <w:spacing w:val="-17"/>
          <w:w w:val="110"/>
        </w:rPr>
        <w:t> </w:t>
      </w:r>
      <w:r>
        <w:rPr>
          <w:color w:val="231F20"/>
          <w:w w:val="110"/>
        </w:rPr>
        <w:t>tập</w:t>
      </w:r>
      <w:r>
        <w:rPr>
          <w:color w:val="231F20"/>
          <w:spacing w:val="-17"/>
          <w:w w:val="110"/>
        </w:rPr>
        <w:t> </w:t>
      </w:r>
      <w:r>
        <w:rPr>
          <w:color w:val="231F20"/>
          <w:w w:val="110"/>
        </w:rPr>
        <w:t>khí</w:t>
      </w:r>
      <w:r>
        <w:rPr>
          <w:color w:val="231F20"/>
          <w:spacing w:val="-17"/>
          <w:w w:val="110"/>
        </w:rPr>
        <w:t> </w:t>
      </w:r>
      <w:r>
        <w:rPr>
          <w:color w:val="231F20"/>
          <w:w w:val="110"/>
        </w:rPr>
        <w:t>cống</w:t>
      </w:r>
      <w:r>
        <w:rPr>
          <w:color w:val="231F20"/>
          <w:spacing w:val="-17"/>
          <w:w w:val="110"/>
        </w:rPr>
        <w:t> </w:t>
      </w:r>
      <w:r>
        <w:rPr>
          <w:color w:val="231F20"/>
          <w:w w:val="110"/>
        </w:rPr>
        <w:t>cao</w:t>
      </w:r>
      <w:r>
        <w:rPr>
          <w:color w:val="231F20"/>
          <w:spacing w:val="-17"/>
          <w:w w:val="110"/>
        </w:rPr>
        <w:t> </w:t>
      </w:r>
      <w:r>
        <w:rPr>
          <w:color w:val="231F20"/>
          <w:w w:val="110"/>
        </w:rPr>
        <w:t>ngã</w:t>
      </w:r>
      <w:r>
        <w:rPr>
          <w:color w:val="231F20"/>
          <w:spacing w:val="-17"/>
          <w:w w:val="110"/>
        </w:rPr>
        <w:t> </w:t>
      </w:r>
      <w:r>
        <w:rPr>
          <w:color w:val="231F20"/>
          <w:w w:val="110"/>
        </w:rPr>
        <w:t>mạn,</w:t>
      </w:r>
      <w:r>
        <w:rPr>
          <w:color w:val="231F20"/>
          <w:spacing w:val="-17"/>
          <w:w w:val="110"/>
        </w:rPr>
        <w:t> </w:t>
      </w:r>
      <w:r>
        <w:rPr>
          <w:color w:val="231F20"/>
          <w:w w:val="110"/>
        </w:rPr>
        <w:t>có</w:t>
      </w:r>
      <w:r>
        <w:rPr>
          <w:color w:val="231F20"/>
          <w:spacing w:val="-17"/>
          <w:w w:val="110"/>
        </w:rPr>
        <w:t> </w:t>
      </w:r>
      <w:r>
        <w:rPr>
          <w:color w:val="231F20"/>
          <w:w w:val="110"/>
        </w:rPr>
        <w:t>chủng</w:t>
      </w:r>
      <w:r>
        <w:rPr>
          <w:color w:val="231F20"/>
          <w:spacing w:val="-17"/>
          <w:w w:val="110"/>
        </w:rPr>
        <w:t> </w:t>
      </w:r>
      <w:r>
        <w:rPr>
          <w:color w:val="231F20"/>
          <w:w w:val="110"/>
        </w:rPr>
        <w:t>tử</w:t>
      </w:r>
      <w:r>
        <w:rPr>
          <w:color w:val="231F20"/>
          <w:spacing w:val="-17"/>
          <w:w w:val="110"/>
        </w:rPr>
        <w:t> </w:t>
      </w:r>
      <w:r>
        <w:rPr>
          <w:color w:val="231F20"/>
          <w:w w:val="110"/>
        </w:rPr>
        <w:t>trong</w:t>
      </w:r>
      <w:r>
        <w:rPr>
          <w:color w:val="231F20"/>
          <w:spacing w:val="-17"/>
          <w:w w:val="110"/>
        </w:rPr>
        <w:t> </w:t>
      </w:r>
      <w:r>
        <w:rPr>
          <w:color w:val="231F20"/>
          <w:w w:val="110"/>
        </w:rPr>
        <w:t>A</w:t>
      </w:r>
      <w:r>
        <w:rPr>
          <w:color w:val="231F20"/>
          <w:spacing w:val="-17"/>
          <w:w w:val="110"/>
        </w:rPr>
        <w:t> </w:t>
      </w:r>
      <w:r>
        <w:rPr>
          <w:color w:val="231F20"/>
          <w:w w:val="110"/>
        </w:rPr>
        <w:t>Lại</w:t>
      </w:r>
      <w:r>
        <w:rPr>
          <w:color w:val="231F20"/>
          <w:spacing w:val="-17"/>
          <w:w w:val="110"/>
        </w:rPr>
        <w:t> </w:t>
      </w:r>
      <w:r>
        <w:rPr>
          <w:color w:val="231F20"/>
          <w:w w:val="110"/>
        </w:rPr>
        <w:t>Da, </w:t>
      </w:r>
      <w:r>
        <w:rPr>
          <w:color w:val="231F20"/>
          <w:w w:val="105"/>
        </w:rPr>
        <w:t>nhưng</w:t>
      </w:r>
      <w:r>
        <w:rPr>
          <w:color w:val="231F20"/>
          <w:spacing w:val="-1"/>
          <w:w w:val="105"/>
        </w:rPr>
        <w:t> </w:t>
      </w:r>
      <w:r>
        <w:rPr>
          <w:color w:val="231F20"/>
          <w:w w:val="105"/>
        </w:rPr>
        <w:t>trong</w:t>
      </w:r>
      <w:r>
        <w:rPr>
          <w:color w:val="231F20"/>
          <w:spacing w:val="-1"/>
          <w:w w:val="105"/>
        </w:rPr>
        <w:t> </w:t>
      </w:r>
      <w:r>
        <w:rPr>
          <w:color w:val="231F20"/>
          <w:w w:val="105"/>
        </w:rPr>
        <w:t>thế</w:t>
      </w:r>
      <w:r>
        <w:rPr>
          <w:color w:val="231F20"/>
          <w:spacing w:val="-1"/>
          <w:w w:val="105"/>
        </w:rPr>
        <w:t> </w:t>
      </w:r>
      <w:r>
        <w:rPr>
          <w:color w:val="231F20"/>
          <w:w w:val="105"/>
        </w:rPr>
        <w:t>giới</w:t>
      </w:r>
      <w:r>
        <w:rPr>
          <w:color w:val="231F20"/>
          <w:spacing w:val="-1"/>
          <w:w w:val="105"/>
        </w:rPr>
        <w:t> </w:t>
      </w:r>
      <w:r>
        <w:rPr>
          <w:color w:val="231F20"/>
          <w:w w:val="105"/>
        </w:rPr>
        <w:t>đó</w:t>
      </w:r>
      <w:r>
        <w:rPr>
          <w:color w:val="231F20"/>
          <w:spacing w:val="-1"/>
          <w:w w:val="105"/>
        </w:rPr>
        <w:t> </w:t>
      </w:r>
      <w:r>
        <w:rPr>
          <w:color w:val="231F20"/>
          <w:w w:val="105"/>
        </w:rPr>
        <w:t>không</w:t>
      </w:r>
      <w:r>
        <w:rPr>
          <w:color w:val="231F20"/>
          <w:spacing w:val="-1"/>
          <w:w w:val="105"/>
        </w:rPr>
        <w:t> </w:t>
      </w:r>
      <w:r>
        <w:rPr>
          <w:color w:val="231F20"/>
          <w:w w:val="105"/>
        </w:rPr>
        <w:t>có</w:t>
      </w:r>
      <w:r>
        <w:rPr>
          <w:color w:val="231F20"/>
          <w:spacing w:val="-1"/>
          <w:w w:val="105"/>
        </w:rPr>
        <w:t> </w:t>
      </w:r>
      <w:r>
        <w:rPr>
          <w:color w:val="231F20"/>
          <w:w w:val="105"/>
        </w:rPr>
        <w:t>cơ</w:t>
      </w:r>
      <w:r>
        <w:rPr>
          <w:color w:val="231F20"/>
          <w:spacing w:val="-1"/>
          <w:w w:val="105"/>
        </w:rPr>
        <w:t> </w:t>
      </w:r>
      <w:r>
        <w:rPr>
          <w:color w:val="231F20"/>
          <w:w w:val="105"/>
        </w:rPr>
        <w:t>duyên</w:t>
      </w:r>
      <w:r>
        <w:rPr>
          <w:color w:val="231F20"/>
          <w:spacing w:val="-1"/>
          <w:w w:val="105"/>
        </w:rPr>
        <w:t> </w:t>
      </w:r>
      <w:r>
        <w:rPr>
          <w:color w:val="231F20"/>
          <w:w w:val="105"/>
        </w:rPr>
        <w:t>để</w:t>
      </w:r>
      <w:r>
        <w:rPr>
          <w:color w:val="231F20"/>
          <w:spacing w:val="-1"/>
          <w:w w:val="105"/>
        </w:rPr>
        <w:t> </w:t>
      </w:r>
      <w:r>
        <w:rPr>
          <w:color w:val="231F20"/>
          <w:w w:val="105"/>
        </w:rPr>
        <w:t>ta</w:t>
      </w:r>
      <w:r>
        <w:rPr>
          <w:color w:val="231F20"/>
          <w:spacing w:val="-1"/>
          <w:w w:val="105"/>
        </w:rPr>
        <w:t> </w:t>
      </w:r>
      <w:r>
        <w:rPr>
          <w:color w:val="231F20"/>
          <w:w w:val="105"/>
        </w:rPr>
        <w:t>khởi</w:t>
      </w:r>
      <w:r>
        <w:rPr>
          <w:color w:val="231F20"/>
          <w:spacing w:val="-1"/>
          <w:w w:val="105"/>
        </w:rPr>
        <w:t> </w:t>
      </w:r>
      <w:r>
        <w:rPr>
          <w:color w:val="231F20"/>
          <w:w w:val="105"/>
        </w:rPr>
        <w:t>cống cao</w:t>
      </w:r>
      <w:r>
        <w:rPr>
          <w:color w:val="231F20"/>
          <w:spacing w:val="-9"/>
          <w:w w:val="105"/>
        </w:rPr>
        <w:t> </w:t>
      </w:r>
      <w:r>
        <w:rPr>
          <w:color w:val="231F20"/>
          <w:w w:val="105"/>
        </w:rPr>
        <w:t>ngã</w:t>
      </w:r>
      <w:r>
        <w:rPr>
          <w:color w:val="231F20"/>
          <w:spacing w:val="-9"/>
          <w:w w:val="105"/>
        </w:rPr>
        <w:t> </w:t>
      </w:r>
      <w:r>
        <w:rPr>
          <w:color w:val="231F20"/>
          <w:w w:val="105"/>
        </w:rPr>
        <w:t>mạn.</w:t>
      </w:r>
      <w:r>
        <w:rPr>
          <w:color w:val="231F20"/>
          <w:spacing w:val="-9"/>
          <w:w w:val="105"/>
        </w:rPr>
        <w:t> </w:t>
      </w:r>
      <w:r>
        <w:rPr>
          <w:color w:val="231F20"/>
          <w:w w:val="105"/>
        </w:rPr>
        <w:t>Tham</w:t>
      </w:r>
      <w:r>
        <w:rPr>
          <w:color w:val="231F20"/>
          <w:spacing w:val="-9"/>
          <w:w w:val="105"/>
        </w:rPr>
        <w:t> </w:t>
      </w:r>
      <w:r>
        <w:rPr>
          <w:color w:val="231F20"/>
          <w:w w:val="105"/>
        </w:rPr>
        <w:t>là</w:t>
      </w:r>
      <w:r>
        <w:rPr>
          <w:color w:val="231F20"/>
          <w:spacing w:val="-9"/>
          <w:w w:val="105"/>
        </w:rPr>
        <w:t> </w:t>
      </w:r>
      <w:r>
        <w:rPr>
          <w:color w:val="231F20"/>
          <w:w w:val="105"/>
        </w:rPr>
        <w:t>đường</w:t>
      </w:r>
      <w:r>
        <w:rPr>
          <w:color w:val="231F20"/>
          <w:spacing w:val="-9"/>
          <w:w w:val="105"/>
        </w:rPr>
        <w:t> </w:t>
      </w:r>
      <w:r>
        <w:rPr>
          <w:color w:val="231F20"/>
          <w:w w:val="105"/>
        </w:rPr>
        <w:t>ác</w:t>
      </w:r>
      <w:r>
        <w:rPr>
          <w:color w:val="231F20"/>
          <w:spacing w:val="-9"/>
          <w:w w:val="105"/>
        </w:rPr>
        <w:t> </w:t>
      </w:r>
      <w:r>
        <w:rPr>
          <w:color w:val="231F20"/>
          <w:w w:val="105"/>
        </w:rPr>
        <w:t>quỷ.</w:t>
      </w:r>
      <w:r>
        <w:rPr>
          <w:color w:val="231F20"/>
          <w:spacing w:val="-9"/>
          <w:w w:val="105"/>
        </w:rPr>
        <w:t> </w:t>
      </w:r>
      <w:r>
        <w:rPr>
          <w:color w:val="231F20"/>
          <w:w w:val="105"/>
        </w:rPr>
        <w:t>Sân</w:t>
      </w:r>
      <w:r>
        <w:rPr>
          <w:color w:val="231F20"/>
          <w:spacing w:val="-9"/>
          <w:w w:val="105"/>
        </w:rPr>
        <w:t> </w:t>
      </w:r>
      <w:r>
        <w:rPr>
          <w:color w:val="231F20"/>
          <w:w w:val="105"/>
        </w:rPr>
        <w:t>nhuế</w:t>
      </w:r>
      <w:r>
        <w:rPr>
          <w:color w:val="231F20"/>
          <w:spacing w:val="-9"/>
          <w:w w:val="105"/>
        </w:rPr>
        <w:t> </w:t>
      </w:r>
      <w:r>
        <w:rPr>
          <w:color w:val="231F20"/>
          <w:w w:val="105"/>
        </w:rPr>
        <w:t>là</w:t>
      </w:r>
      <w:r>
        <w:rPr>
          <w:color w:val="231F20"/>
          <w:spacing w:val="-9"/>
          <w:w w:val="105"/>
        </w:rPr>
        <w:t> </w:t>
      </w:r>
      <w:r>
        <w:rPr>
          <w:color w:val="231F20"/>
          <w:w w:val="105"/>
        </w:rPr>
        <w:t>đường</w:t>
      </w:r>
      <w:r>
        <w:rPr>
          <w:color w:val="231F20"/>
          <w:spacing w:val="-9"/>
          <w:w w:val="105"/>
        </w:rPr>
        <w:t> </w:t>
      </w:r>
      <w:r>
        <w:rPr>
          <w:color w:val="231F20"/>
          <w:w w:val="105"/>
        </w:rPr>
        <w:t>địa </w:t>
      </w:r>
      <w:r>
        <w:rPr>
          <w:color w:val="231F20"/>
          <w:spacing w:val="-2"/>
          <w:w w:val="110"/>
        </w:rPr>
        <w:t>ngục.</w:t>
      </w:r>
      <w:r>
        <w:rPr>
          <w:color w:val="231F20"/>
          <w:spacing w:val="-19"/>
          <w:w w:val="110"/>
        </w:rPr>
        <w:t> </w:t>
      </w:r>
      <w:r>
        <w:rPr>
          <w:color w:val="231F20"/>
          <w:spacing w:val="-2"/>
          <w:w w:val="110"/>
        </w:rPr>
        <w:t>Ngu</w:t>
      </w:r>
      <w:r>
        <w:rPr>
          <w:color w:val="231F20"/>
          <w:spacing w:val="-19"/>
          <w:w w:val="110"/>
        </w:rPr>
        <w:t> </w:t>
      </w:r>
      <w:r>
        <w:rPr>
          <w:color w:val="231F20"/>
          <w:spacing w:val="-2"/>
          <w:w w:val="110"/>
        </w:rPr>
        <w:t>si</w:t>
      </w:r>
      <w:r>
        <w:rPr>
          <w:color w:val="231F20"/>
          <w:spacing w:val="-19"/>
          <w:w w:val="110"/>
        </w:rPr>
        <w:t> </w:t>
      </w:r>
      <w:r>
        <w:rPr>
          <w:color w:val="231F20"/>
          <w:spacing w:val="-2"/>
          <w:w w:val="110"/>
        </w:rPr>
        <w:t>là</w:t>
      </w:r>
      <w:r>
        <w:rPr>
          <w:color w:val="231F20"/>
          <w:spacing w:val="-19"/>
          <w:w w:val="110"/>
        </w:rPr>
        <w:t> </w:t>
      </w:r>
      <w:r>
        <w:rPr>
          <w:color w:val="231F20"/>
          <w:spacing w:val="-2"/>
          <w:w w:val="110"/>
        </w:rPr>
        <w:t>đường</w:t>
      </w:r>
      <w:r>
        <w:rPr>
          <w:color w:val="231F20"/>
          <w:spacing w:val="-19"/>
          <w:w w:val="110"/>
        </w:rPr>
        <w:t> </w:t>
      </w:r>
      <w:r>
        <w:rPr>
          <w:color w:val="231F20"/>
          <w:spacing w:val="-2"/>
          <w:w w:val="110"/>
        </w:rPr>
        <w:t>súc</w:t>
      </w:r>
      <w:r>
        <w:rPr>
          <w:color w:val="231F20"/>
          <w:spacing w:val="-19"/>
          <w:w w:val="110"/>
        </w:rPr>
        <w:t> </w:t>
      </w:r>
      <w:r>
        <w:rPr>
          <w:color w:val="231F20"/>
          <w:spacing w:val="-2"/>
          <w:w w:val="110"/>
        </w:rPr>
        <w:t>sinh.</w:t>
      </w:r>
      <w:r>
        <w:rPr>
          <w:color w:val="231F20"/>
          <w:spacing w:val="-19"/>
          <w:w w:val="110"/>
        </w:rPr>
        <w:t> </w:t>
      </w:r>
      <w:r>
        <w:rPr>
          <w:color w:val="231F20"/>
          <w:spacing w:val="-2"/>
          <w:w w:val="110"/>
        </w:rPr>
        <w:t>Ở</w:t>
      </w:r>
      <w:r>
        <w:rPr>
          <w:color w:val="231F20"/>
          <w:spacing w:val="-19"/>
          <w:w w:val="110"/>
        </w:rPr>
        <w:t> </w:t>
      </w:r>
      <w:r>
        <w:rPr>
          <w:color w:val="231F20"/>
          <w:spacing w:val="-2"/>
          <w:w w:val="110"/>
        </w:rPr>
        <w:t>thế</w:t>
      </w:r>
      <w:r>
        <w:rPr>
          <w:color w:val="231F20"/>
          <w:spacing w:val="-19"/>
          <w:w w:val="110"/>
        </w:rPr>
        <w:t> </w:t>
      </w:r>
      <w:r>
        <w:rPr>
          <w:color w:val="231F20"/>
          <w:spacing w:val="-2"/>
          <w:w w:val="110"/>
        </w:rPr>
        <w:t>giới</w:t>
      </w:r>
      <w:r>
        <w:rPr>
          <w:color w:val="231F20"/>
          <w:spacing w:val="-19"/>
          <w:w w:val="110"/>
        </w:rPr>
        <w:t> </w:t>
      </w:r>
      <w:r>
        <w:rPr>
          <w:color w:val="231F20"/>
          <w:spacing w:val="-2"/>
          <w:w w:val="110"/>
        </w:rPr>
        <w:t>Cực</w:t>
      </w:r>
      <w:r>
        <w:rPr>
          <w:color w:val="231F20"/>
          <w:spacing w:val="-19"/>
          <w:w w:val="110"/>
        </w:rPr>
        <w:t> </w:t>
      </w:r>
      <w:r>
        <w:rPr>
          <w:color w:val="231F20"/>
          <w:spacing w:val="-2"/>
          <w:w w:val="110"/>
        </w:rPr>
        <w:t>Lạc,</w:t>
      </w:r>
      <w:r>
        <w:rPr>
          <w:color w:val="231F20"/>
          <w:spacing w:val="-19"/>
          <w:w w:val="110"/>
        </w:rPr>
        <w:t> </w:t>
      </w:r>
      <w:r>
        <w:rPr>
          <w:color w:val="231F20"/>
          <w:spacing w:val="-2"/>
          <w:w w:val="110"/>
        </w:rPr>
        <w:t>duyên </w:t>
      </w:r>
      <w:r>
        <w:rPr>
          <w:color w:val="231F20"/>
          <w:w w:val="105"/>
        </w:rPr>
        <w:t>của</w:t>
      </w:r>
      <w:r>
        <w:rPr>
          <w:color w:val="231F20"/>
          <w:spacing w:val="-8"/>
          <w:w w:val="105"/>
        </w:rPr>
        <w:t> </w:t>
      </w:r>
      <w:r>
        <w:rPr>
          <w:color w:val="231F20"/>
          <w:w w:val="105"/>
        </w:rPr>
        <w:t>tham,</w:t>
      </w:r>
      <w:r>
        <w:rPr>
          <w:color w:val="231F20"/>
          <w:spacing w:val="-8"/>
          <w:w w:val="105"/>
        </w:rPr>
        <w:t> </w:t>
      </w:r>
      <w:r>
        <w:rPr>
          <w:color w:val="231F20"/>
          <w:w w:val="105"/>
        </w:rPr>
        <w:t>sân,</w:t>
      </w:r>
      <w:r>
        <w:rPr>
          <w:color w:val="231F20"/>
          <w:spacing w:val="-8"/>
          <w:w w:val="105"/>
        </w:rPr>
        <w:t> </w:t>
      </w:r>
      <w:r>
        <w:rPr>
          <w:color w:val="231F20"/>
          <w:w w:val="105"/>
        </w:rPr>
        <w:t>si</w:t>
      </w:r>
      <w:r>
        <w:rPr>
          <w:color w:val="231F20"/>
          <w:spacing w:val="-8"/>
          <w:w w:val="105"/>
        </w:rPr>
        <w:t> </w:t>
      </w:r>
      <w:r>
        <w:rPr>
          <w:color w:val="231F20"/>
          <w:w w:val="105"/>
        </w:rPr>
        <w:t>đều</w:t>
      </w:r>
      <w:r>
        <w:rPr>
          <w:color w:val="231F20"/>
          <w:spacing w:val="-8"/>
          <w:w w:val="105"/>
        </w:rPr>
        <w:t> </w:t>
      </w:r>
      <w:r>
        <w:rPr>
          <w:color w:val="231F20"/>
          <w:w w:val="105"/>
        </w:rPr>
        <w:t>đoạn</w:t>
      </w:r>
      <w:r>
        <w:rPr>
          <w:color w:val="231F20"/>
          <w:spacing w:val="-8"/>
          <w:w w:val="105"/>
        </w:rPr>
        <w:t> </w:t>
      </w:r>
      <w:r>
        <w:rPr>
          <w:color w:val="231F20"/>
          <w:w w:val="105"/>
        </w:rPr>
        <w:t>rồi,</w:t>
      </w:r>
      <w:r>
        <w:rPr>
          <w:color w:val="231F20"/>
          <w:spacing w:val="-8"/>
          <w:w w:val="105"/>
        </w:rPr>
        <w:t> </w:t>
      </w:r>
      <w:r>
        <w:rPr>
          <w:color w:val="231F20"/>
          <w:w w:val="105"/>
        </w:rPr>
        <w:t>mặc</w:t>
      </w:r>
      <w:r>
        <w:rPr>
          <w:color w:val="231F20"/>
          <w:spacing w:val="-8"/>
          <w:w w:val="105"/>
        </w:rPr>
        <w:t> </w:t>
      </w:r>
      <w:r>
        <w:rPr>
          <w:color w:val="231F20"/>
          <w:w w:val="105"/>
        </w:rPr>
        <w:t>dù</w:t>
      </w:r>
      <w:r>
        <w:rPr>
          <w:color w:val="231F20"/>
          <w:spacing w:val="-8"/>
          <w:w w:val="105"/>
        </w:rPr>
        <w:t> </w:t>
      </w:r>
      <w:r>
        <w:rPr>
          <w:color w:val="231F20"/>
          <w:w w:val="105"/>
        </w:rPr>
        <w:t>có</w:t>
      </w:r>
      <w:r>
        <w:rPr>
          <w:color w:val="231F20"/>
          <w:spacing w:val="-8"/>
          <w:w w:val="105"/>
        </w:rPr>
        <w:t> </w:t>
      </w:r>
      <w:r>
        <w:rPr>
          <w:color w:val="231F20"/>
          <w:w w:val="105"/>
        </w:rPr>
        <w:t>tập</w:t>
      </w:r>
      <w:r>
        <w:rPr>
          <w:color w:val="231F20"/>
          <w:spacing w:val="-8"/>
          <w:w w:val="105"/>
        </w:rPr>
        <w:t> </w:t>
      </w:r>
      <w:r>
        <w:rPr>
          <w:color w:val="231F20"/>
          <w:w w:val="105"/>
        </w:rPr>
        <w:t>khí.</w:t>
      </w:r>
      <w:r>
        <w:rPr>
          <w:color w:val="231F20"/>
          <w:spacing w:val="-8"/>
          <w:w w:val="105"/>
        </w:rPr>
        <w:t> </w:t>
      </w:r>
      <w:r>
        <w:rPr>
          <w:color w:val="231F20"/>
          <w:w w:val="105"/>
        </w:rPr>
        <w:t>Tập</w:t>
      </w:r>
      <w:r>
        <w:rPr>
          <w:color w:val="231F20"/>
          <w:spacing w:val="-8"/>
          <w:w w:val="105"/>
        </w:rPr>
        <w:t> </w:t>
      </w:r>
      <w:r>
        <w:rPr>
          <w:color w:val="231F20"/>
          <w:w w:val="105"/>
        </w:rPr>
        <w:t>khí</w:t>
      </w:r>
      <w:r>
        <w:rPr>
          <w:color w:val="231F20"/>
          <w:spacing w:val="-10"/>
          <w:w w:val="105"/>
        </w:rPr>
        <w:t> </w:t>
      </w:r>
      <w:r>
        <w:rPr>
          <w:color w:val="231F20"/>
          <w:w w:val="105"/>
        </w:rPr>
        <w:t>là </w:t>
      </w:r>
      <w:r>
        <w:rPr>
          <w:color w:val="231F20"/>
          <w:spacing w:val="-2"/>
          <w:w w:val="110"/>
        </w:rPr>
        <w:t>chủng</w:t>
      </w:r>
      <w:r>
        <w:rPr>
          <w:color w:val="231F20"/>
          <w:spacing w:val="-20"/>
          <w:w w:val="110"/>
        </w:rPr>
        <w:t> </w:t>
      </w:r>
      <w:r>
        <w:rPr>
          <w:color w:val="231F20"/>
          <w:spacing w:val="-2"/>
          <w:w w:val="110"/>
        </w:rPr>
        <w:t>tử</w:t>
      </w:r>
      <w:r>
        <w:rPr>
          <w:color w:val="231F20"/>
          <w:spacing w:val="-20"/>
          <w:w w:val="110"/>
        </w:rPr>
        <w:t> </w:t>
      </w:r>
      <w:r>
        <w:rPr>
          <w:color w:val="231F20"/>
          <w:spacing w:val="-2"/>
          <w:w w:val="110"/>
        </w:rPr>
        <w:t>nghiệp</w:t>
      </w:r>
      <w:r>
        <w:rPr>
          <w:color w:val="231F20"/>
          <w:spacing w:val="-20"/>
          <w:w w:val="110"/>
        </w:rPr>
        <w:t> </w:t>
      </w:r>
      <w:r>
        <w:rPr>
          <w:color w:val="231F20"/>
          <w:spacing w:val="-2"/>
          <w:w w:val="110"/>
        </w:rPr>
        <w:t>tập</w:t>
      </w:r>
      <w:r>
        <w:rPr>
          <w:color w:val="231F20"/>
          <w:spacing w:val="-20"/>
          <w:w w:val="110"/>
        </w:rPr>
        <w:t> </w:t>
      </w:r>
      <w:r>
        <w:rPr>
          <w:color w:val="231F20"/>
          <w:spacing w:val="-2"/>
          <w:w w:val="110"/>
        </w:rPr>
        <w:t>trong</w:t>
      </w:r>
      <w:r>
        <w:rPr>
          <w:color w:val="231F20"/>
          <w:spacing w:val="-20"/>
          <w:w w:val="110"/>
        </w:rPr>
        <w:t> </w:t>
      </w:r>
      <w:r>
        <w:rPr>
          <w:color w:val="231F20"/>
          <w:spacing w:val="-2"/>
          <w:w w:val="110"/>
        </w:rPr>
        <w:t>A</w:t>
      </w:r>
      <w:r>
        <w:rPr>
          <w:color w:val="231F20"/>
          <w:spacing w:val="-20"/>
          <w:w w:val="110"/>
        </w:rPr>
        <w:t> </w:t>
      </w:r>
      <w:r>
        <w:rPr>
          <w:color w:val="231F20"/>
          <w:spacing w:val="-2"/>
          <w:w w:val="110"/>
        </w:rPr>
        <w:t>Lại</w:t>
      </w:r>
      <w:r>
        <w:rPr>
          <w:color w:val="231F20"/>
          <w:spacing w:val="-20"/>
          <w:w w:val="110"/>
        </w:rPr>
        <w:t> </w:t>
      </w:r>
      <w:r>
        <w:rPr>
          <w:color w:val="231F20"/>
          <w:spacing w:val="-2"/>
          <w:w w:val="110"/>
        </w:rPr>
        <w:t>Da,</w:t>
      </w:r>
      <w:r>
        <w:rPr>
          <w:color w:val="231F20"/>
          <w:spacing w:val="-20"/>
          <w:w w:val="110"/>
        </w:rPr>
        <w:t> </w:t>
      </w:r>
      <w:r>
        <w:rPr>
          <w:color w:val="231F20"/>
          <w:spacing w:val="-2"/>
          <w:w w:val="110"/>
        </w:rPr>
        <w:t>không</w:t>
      </w:r>
      <w:r>
        <w:rPr>
          <w:color w:val="231F20"/>
          <w:spacing w:val="-20"/>
          <w:w w:val="110"/>
        </w:rPr>
        <w:t> </w:t>
      </w:r>
      <w:r>
        <w:rPr>
          <w:color w:val="231F20"/>
          <w:spacing w:val="-2"/>
          <w:w w:val="110"/>
        </w:rPr>
        <w:t>có</w:t>
      </w:r>
      <w:r>
        <w:rPr>
          <w:color w:val="231F20"/>
          <w:spacing w:val="-20"/>
          <w:w w:val="110"/>
        </w:rPr>
        <w:t> </w:t>
      </w:r>
      <w:r>
        <w:rPr>
          <w:color w:val="231F20"/>
          <w:spacing w:val="-2"/>
          <w:w w:val="110"/>
        </w:rPr>
        <w:t>duyên</w:t>
      </w:r>
      <w:r>
        <w:rPr>
          <w:color w:val="231F20"/>
          <w:spacing w:val="-20"/>
          <w:w w:val="110"/>
        </w:rPr>
        <w:t> </w:t>
      </w:r>
      <w:r>
        <w:rPr>
          <w:color w:val="231F20"/>
          <w:spacing w:val="-2"/>
          <w:w w:val="110"/>
        </w:rPr>
        <w:t>nó</w:t>
      </w:r>
      <w:r>
        <w:rPr>
          <w:color w:val="231F20"/>
          <w:spacing w:val="-20"/>
          <w:w w:val="110"/>
        </w:rPr>
        <w:t> </w:t>
      </w:r>
      <w:r>
        <w:rPr>
          <w:color w:val="231F20"/>
          <w:spacing w:val="-2"/>
          <w:w w:val="110"/>
        </w:rPr>
        <w:t>sẽ </w:t>
      </w:r>
      <w:r>
        <w:rPr>
          <w:color w:val="231F20"/>
          <w:w w:val="105"/>
        </w:rPr>
        <w:t>không hiện hành. Thế giới Cực Lạc này vô cùng thù thắng. Tham</w:t>
      </w:r>
      <w:r>
        <w:rPr>
          <w:color w:val="231F20"/>
          <w:spacing w:val="-6"/>
          <w:w w:val="105"/>
        </w:rPr>
        <w:t> </w:t>
      </w:r>
      <w:r>
        <w:rPr>
          <w:color w:val="231F20"/>
          <w:w w:val="105"/>
        </w:rPr>
        <w:t>với</w:t>
      </w:r>
      <w:r>
        <w:rPr>
          <w:color w:val="231F20"/>
          <w:spacing w:val="-7"/>
          <w:w w:val="105"/>
        </w:rPr>
        <w:t> </w:t>
      </w:r>
      <w:r>
        <w:rPr>
          <w:color w:val="231F20"/>
          <w:w w:val="105"/>
        </w:rPr>
        <w:t>tham</w:t>
      </w:r>
      <w:r>
        <w:rPr>
          <w:color w:val="231F20"/>
          <w:spacing w:val="-7"/>
          <w:w w:val="105"/>
        </w:rPr>
        <w:t> </w:t>
      </w:r>
      <w:r>
        <w:rPr>
          <w:color w:val="231F20"/>
          <w:w w:val="105"/>
        </w:rPr>
        <w:t>tương</w:t>
      </w:r>
      <w:r>
        <w:rPr>
          <w:color w:val="231F20"/>
          <w:spacing w:val="-7"/>
          <w:w w:val="105"/>
        </w:rPr>
        <w:t> </w:t>
      </w:r>
      <w:r>
        <w:rPr>
          <w:color w:val="231F20"/>
          <w:w w:val="105"/>
        </w:rPr>
        <w:t>cảm,</w:t>
      </w:r>
      <w:r>
        <w:rPr>
          <w:color w:val="231F20"/>
          <w:spacing w:val="-6"/>
          <w:w w:val="105"/>
        </w:rPr>
        <w:t> </w:t>
      </w:r>
      <w:r>
        <w:rPr>
          <w:color w:val="231F20"/>
          <w:w w:val="105"/>
        </w:rPr>
        <w:t>sân</w:t>
      </w:r>
      <w:r>
        <w:rPr>
          <w:color w:val="231F20"/>
          <w:spacing w:val="-6"/>
          <w:w w:val="105"/>
        </w:rPr>
        <w:t> </w:t>
      </w:r>
      <w:r>
        <w:rPr>
          <w:color w:val="231F20"/>
          <w:w w:val="105"/>
        </w:rPr>
        <w:t>với</w:t>
      </w:r>
      <w:r>
        <w:rPr>
          <w:color w:val="231F20"/>
          <w:spacing w:val="-7"/>
          <w:w w:val="105"/>
        </w:rPr>
        <w:t> </w:t>
      </w:r>
      <w:r>
        <w:rPr>
          <w:color w:val="231F20"/>
          <w:w w:val="105"/>
        </w:rPr>
        <w:t>sân</w:t>
      </w:r>
      <w:r>
        <w:rPr>
          <w:color w:val="231F20"/>
          <w:spacing w:val="-6"/>
          <w:w w:val="105"/>
        </w:rPr>
        <w:t> </w:t>
      </w:r>
      <w:r>
        <w:rPr>
          <w:color w:val="231F20"/>
          <w:w w:val="105"/>
        </w:rPr>
        <w:t>tương</w:t>
      </w:r>
      <w:r>
        <w:rPr>
          <w:color w:val="231F20"/>
          <w:spacing w:val="-6"/>
          <w:w w:val="105"/>
        </w:rPr>
        <w:t> </w:t>
      </w:r>
      <w:r>
        <w:rPr>
          <w:color w:val="231F20"/>
          <w:w w:val="105"/>
        </w:rPr>
        <w:t>ưng.</w:t>
      </w:r>
      <w:r>
        <w:rPr>
          <w:color w:val="231F20"/>
          <w:spacing w:val="-6"/>
          <w:w w:val="105"/>
        </w:rPr>
        <w:t> </w:t>
      </w:r>
      <w:r>
        <w:rPr>
          <w:color w:val="231F20"/>
          <w:w w:val="105"/>
        </w:rPr>
        <w:t>Thế</w:t>
      </w:r>
      <w:r>
        <w:rPr>
          <w:color w:val="231F20"/>
          <w:spacing w:val="-7"/>
          <w:w w:val="105"/>
        </w:rPr>
        <w:t> </w:t>
      </w:r>
      <w:r>
        <w:rPr>
          <w:color w:val="231F20"/>
          <w:w w:val="105"/>
        </w:rPr>
        <w:t>giới </w:t>
      </w:r>
      <w:r>
        <w:rPr>
          <w:color w:val="231F20"/>
        </w:rPr>
        <w:t>Cực Lạc không có vật gì dẫn khởi quý vị phiền não. Chư Phật </w:t>
      </w:r>
      <w:r>
        <w:rPr>
          <w:color w:val="231F20"/>
          <w:w w:val="105"/>
        </w:rPr>
        <w:t>Như</w:t>
      </w:r>
      <w:r>
        <w:rPr>
          <w:color w:val="231F20"/>
          <w:spacing w:val="-23"/>
          <w:w w:val="105"/>
        </w:rPr>
        <w:t> </w:t>
      </w:r>
      <w:r>
        <w:rPr>
          <w:color w:val="231F20"/>
          <w:w w:val="105"/>
        </w:rPr>
        <w:t>Lai</w:t>
      </w:r>
      <w:r>
        <w:rPr>
          <w:color w:val="231F20"/>
          <w:spacing w:val="-22"/>
          <w:w w:val="105"/>
        </w:rPr>
        <w:t> </w:t>
      </w:r>
      <w:r>
        <w:rPr>
          <w:color w:val="231F20"/>
          <w:w w:val="105"/>
        </w:rPr>
        <w:t>thị</w:t>
      </w:r>
      <w:r>
        <w:rPr>
          <w:color w:val="231F20"/>
          <w:spacing w:val="-22"/>
          <w:w w:val="105"/>
        </w:rPr>
        <w:t> </w:t>
      </w:r>
      <w:r>
        <w:rPr>
          <w:color w:val="231F20"/>
          <w:w w:val="105"/>
        </w:rPr>
        <w:t>hiện</w:t>
      </w:r>
      <w:r>
        <w:rPr>
          <w:color w:val="231F20"/>
          <w:spacing w:val="-23"/>
          <w:w w:val="105"/>
        </w:rPr>
        <w:t> </w:t>
      </w:r>
      <w:r>
        <w:rPr>
          <w:color w:val="231F20"/>
          <w:w w:val="105"/>
        </w:rPr>
        <w:t>ở</w:t>
      </w:r>
      <w:r>
        <w:rPr>
          <w:color w:val="231F20"/>
          <w:spacing w:val="-22"/>
          <w:w w:val="105"/>
        </w:rPr>
        <w:t> </w:t>
      </w:r>
      <w:r>
        <w:rPr>
          <w:color w:val="231F20"/>
          <w:w w:val="105"/>
        </w:rPr>
        <w:t>các</w:t>
      </w:r>
      <w:r>
        <w:rPr>
          <w:color w:val="231F20"/>
          <w:spacing w:val="-22"/>
          <w:w w:val="105"/>
        </w:rPr>
        <w:t> </w:t>
      </w:r>
      <w:r>
        <w:rPr>
          <w:color w:val="231F20"/>
          <w:w w:val="105"/>
        </w:rPr>
        <w:t>thế</w:t>
      </w:r>
      <w:r>
        <w:rPr>
          <w:color w:val="231F20"/>
          <w:spacing w:val="-23"/>
          <w:w w:val="105"/>
        </w:rPr>
        <w:t> </w:t>
      </w:r>
      <w:r>
        <w:rPr>
          <w:color w:val="231F20"/>
          <w:w w:val="105"/>
        </w:rPr>
        <w:t>giới</w:t>
      </w:r>
      <w:r>
        <w:rPr>
          <w:color w:val="231F20"/>
          <w:spacing w:val="-22"/>
          <w:w w:val="105"/>
        </w:rPr>
        <w:t> </w:t>
      </w:r>
      <w:r>
        <w:rPr>
          <w:color w:val="231F20"/>
          <w:w w:val="105"/>
        </w:rPr>
        <w:t>khác.</w:t>
      </w:r>
      <w:r>
        <w:rPr>
          <w:color w:val="231F20"/>
          <w:spacing w:val="-22"/>
          <w:w w:val="105"/>
        </w:rPr>
        <w:t> </w:t>
      </w:r>
      <w:r>
        <w:rPr>
          <w:color w:val="231F20"/>
          <w:w w:val="105"/>
        </w:rPr>
        <w:t>Sau</w:t>
      </w:r>
      <w:r>
        <w:rPr>
          <w:color w:val="231F20"/>
          <w:spacing w:val="-23"/>
          <w:w w:val="105"/>
        </w:rPr>
        <w:t> </w:t>
      </w:r>
      <w:r>
        <w:rPr>
          <w:color w:val="231F20"/>
          <w:w w:val="105"/>
        </w:rPr>
        <w:t>khi</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hiểu</w:t>
      </w:r>
      <w:r>
        <w:rPr>
          <w:color w:val="231F20"/>
          <w:spacing w:val="-22"/>
          <w:w w:val="105"/>
        </w:rPr>
        <w:t> </w:t>
      </w:r>
      <w:r>
        <w:rPr>
          <w:color w:val="231F20"/>
          <w:w w:val="105"/>
        </w:rPr>
        <w:t>rõ cần</w:t>
      </w:r>
      <w:r>
        <w:rPr>
          <w:color w:val="231F20"/>
          <w:spacing w:val="-9"/>
          <w:w w:val="105"/>
        </w:rPr>
        <w:t> </w:t>
      </w:r>
      <w:r>
        <w:rPr>
          <w:color w:val="231F20"/>
          <w:w w:val="105"/>
        </w:rPr>
        <w:t>phải</w:t>
      </w:r>
      <w:r>
        <w:rPr>
          <w:color w:val="231F20"/>
          <w:spacing w:val="-9"/>
          <w:w w:val="105"/>
        </w:rPr>
        <w:t> </w:t>
      </w:r>
      <w:r>
        <w:rPr>
          <w:color w:val="231F20"/>
          <w:w w:val="105"/>
        </w:rPr>
        <w:t>giác</w:t>
      </w:r>
      <w:r>
        <w:rPr>
          <w:color w:val="231F20"/>
          <w:spacing w:val="-9"/>
          <w:w w:val="105"/>
        </w:rPr>
        <w:t> </w:t>
      </w:r>
      <w:r>
        <w:rPr>
          <w:color w:val="231F20"/>
          <w:w w:val="105"/>
        </w:rPr>
        <w:t>ngộ</w:t>
      </w:r>
      <w:r>
        <w:rPr>
          <w:color w:val="231F20"/>
          <w:spacing w:val="-9"/>
          <w:w w:val="105"/>
        </w:rPr>
        <w:t> </w:t>
      </w:r>
      <w:r>
        <w:rPr>
          <w:color w:val="231F20"/>
          <w:w w:val="105"/>
        </w:rPr>
        <w:t>phải</w:t>
      </w:r>
      <w:r>
        <w:rPr>
          <w:color w:val="231F20"/>
          <w:spacing w:val="-9"/>
          <w:w w:val="105"/>
        </w:rPr>
        <w:t> </w:t>
      </w:r>
      <w:r>
        <w:rPr>
          <w:color w:val="231F20"/>
          <w:w w:val="105"/>
        </w:rPr>
        <w:t>học</w:t>
      </w:r>
      <w:r>
        <w:rPr>
          <w:color w:val="231F20"/>
          <w:spacing w:val="-9"/>
          <w:w w:val="105"/>
        </w:rPr>
        <w:t> </w:t>
      </w:r>
      <w:r>
        <w:rPr>
          <w:color w:val="231F20"/>
          <w:w w:val="105"/>
        </w:rPr>
        <w:t>tập.</w:t>
      </w:r>
      <w:r>
        <w:rPr>
          <w:color w:val="231F20"/>
          <w:spacing w:val="-9"/>
          <w:w w:val="105"/>
        </w:rPr>
        <w:t> </w:t>
      </w:r>
      <w:r>
        <w:rPr>
          <w:color w:val="231F20"/>
          <w:w w:val="105"/>
        </w:rPr>
        <w:t>Chúng</w:t>
      </w:r>
      <w:r>
        <w:rPr>
          <w:color w:val="231F20"/>
          <w:spacing w:val="-8"/>
          <w:w w:val="105"/>
        </w:rPr>
        <w:t> </w:t>
      </w:r>
      <w:r>
        <w:rPr>
          <w:color w:val="231F20"/>
          <w:w w:val="105"/>
        </w:rPr>
        <w:t>ta</w:t>
      </w:r>
      <w:r>
        <w:rPr>
          <w:color w:val="231F20"/>
          <w:spacing w:val="-9"/>
          <w:w w:val="105"/>
        </w:rPr>
        <w:t> </w:t>
      </w:r>
      <w:r>
        <w:rPr>
          <w:color w:val="231F20"/>
          <w:w w:val="105"/>
        </w:rPr>
        <w:t>không</w:t>
      </w:r>
      <w:r>
        <w:rPr>
          <w:color w:val="231F20"/>
          <w:spacing w:val="-9"/>
          <w:w w:val="105"/>
        </w:rPr>
        <w:t> </w:t>
      </w:r>
      <w:r>
        <w:rPr>
          <w:color w:val="231F20"/>
          <w:w w:val="105"/>
        </w:rPr>
        <w:t>có</w:t>
      </w:r>
      <w:r>
        <w:rPr>
          <w:color w:val="231F20"/>
          <w:spacing w:val="-9"/>
          <w:w w:val="105"/>
        </w:rPr>
        <w:t> </w:t>
      </w:r>
      <w:r>
        <w:rPr>
          <w:color w:val="231F20"/>
          <w:w w:val="105"/>
        </w:rPr>
        <w:t>cách</w:t>
      </w:r>
      <w:r>
        <w:rPr>
          <w:color w:val="231F20"/>
          <w:spacing w:val="-9"/>
          <w:w w:val="105"/>
        </w:rPr>
        <w:t> </w:t>
      </w:r>
      <w:r>
        <w:rPr>
          <w:color w:val="231F20"/>
          <w:w w:val="105"/>
        </w:rPr>
        <w:t>nào </w:t>
      </w:r>
      <w:r>
        <w:rPr>
          <w:color w:val="231F20"/>
          <w:w w:val="110"/>
        </w:rPr>
        <w:t>để</w:t>
      </w:r>
      <w:r>
        <w:rPr>
          <w:color w:val="231F20"/>
          <w:spacing w:val="-24"/>
          <w:w w:val="110"/>
        </w:rPr>
        <w:t> </w:t>
      </w:r>
      <w:r>
        <w:rPr>
          <w:color w:val="231F20"/>
          <w:w w:val="110"/>
        </w:rPr>
        <w:t>thay</w:t>
      </w:r>
      <w:r>
        <w:rPr>
          <w:color w:val="231F20"/>
          <w:spacing w:val="-23"/>
          <w:w w:val="110"/>
        </w:rPr>
        <w:t> </w:t>
      </w:r>
      <w:r>
        <w:rPr>
          <w:color w:val="231F20"/>
          <w:w w:val="110"/>
        </w:rPr>
        <w:t>đổi</w:t>
      </w:r>
      <w:r>
        <w:rPr>
          <w:color w:val="231F20"/>
          <w:spacing w:val="-24"/>
          <w:w w:val="110"/>
        </w:rPr>
        <w:t> </w:t>
      </w:r>
      <w:r>
        <w:rPr>
          <w:color w:val="231F20"/>
          <w:w w:val="110"/>
        </w:rPr>
        <w:t>thế</w:t>
      </w:r>
      <w:r>
        <w:rPr>
          <w:color w:val="231F20"/>
          <w:spacing w:val="-23"/>
          <w:w w:val="110"/>
        </w:rPr>
        <w:t> </w:t>
      </w:r>
      <w:r>
        <w:rPr>
          <w:color w:val="231F20"/>
          <w:w w:val="110"/>
        </w:rPr>
        <w:t>giới</w:t>
      </w:r>
      <w:r>
        <w:rPr>
          <w:color w:val="231F20"/>
          <w:spacing w:val="-23"/>
          <w:w w:val="110"/>
        </w:rPr>
        <w:t> </w:t>
      </w:r>
      <w:r>
        <w:rPr>
          <w:color w:val="231F20"/>
          <w:w w:val="110"/>
        </w:rPr>
        <w:t>này,</w:t>
      </w:r>
      <w:r>
        <w:rPr>
          <w:color w:val="231F20"/>
          <w:spacing w:val="-24"/>
          <w:w w:val="110"/>
        </w:rPr>
        <w:t> </w:t>
      </w:r>
      <w:r>
        <w:rPr>
          <w:color w:val="231F20"/>
          <w:w w:val="110"/>
        </w:rPr>
        <w:t>thì</w:t>
      </w:r>
      <w:r>
        <w:rPr>
          <w:color w:val="231F20"/>
          <w:spacing w:val="-23"/>
          <w:w w:val="110"/>
        </w:rPr>
        <w:t> </w:t>
      </w:r>
      <w:r>
        <w:rPr>
          <w:color w:val="231F20"/>
          <w:w w:val="110"/>
        </w:rPr>
        <w:t>cũng</w:t>
      </w:r>
      <w:r>
        <w:rPr>
          <w:color w:val="231F20"/>
          <w:spacing w:val="-23"/>
          <w:w w:val="110"/>
        </w:rPr>
        <w:t> </w:t>
      </w:r>
      <w:r>
        <w:rPr>
          <w:color w:val="231F20"/>
          <w:w w:val="110"/>
        </w:rPr>
        <w:t>nên</w:t>
      </w:r>
      <w:r>
        <w:rPr>
          <w:color w:val="231F20"/>
          <w:spacing w:val="-24"/>
          <w:w w:val="110"/>
        </w:rPr>
        <w:t> </w:t>
      </w:r>
      <w:r>
        <w:rPr>
          <w:color w:val="231F20"/>
          <w:w w:val="110"/>
        </w:rPr>
        <w:t>thay</w:t>
      </w:r>
      <w:r>
        <w:rPr>
          <w:color w:val="231F20"/>
          <w:spacing w:val="-23"/>
          <w:w w:val="110"/>
        </w:rPr>
        <w:t> </w:t>
      </w:r>
      <w:r>
        <w:rPr>
          <w:color w:val="231F20"/>
          <w:w w:val="110"/>
        </w:rPr>
        <w:t>đổi</w:t>
      </w:r>
      <w:r>
        <w:rPr>
          <w:color w:val="231F20"/>
          <w:spacing w:val="-24"/>
          <w:w w:val="110"/>
        </w:rPr>
        <w:t> </w:t>
      </w:r>
      <w:r>
        <w:rPr>
          <w:color w:val="231F20"/>
          <w:w w:val="110"/>
        </w:rPr>
        <w:t>chính</w:t>
      </w:r>
      <w:r>
        <w:rPr>
          <w:color w:val="231F20"/>
          <w:spacing w:val="-23"/>
          <w:w w:val="110"/>
        </w:rPr>
        <w:t> </w:t>
      </w:r>
      <w:r>
        <w:rPr>
          <w:color w:val="231F20"/>
          <w:w w:val="110"/>
        </w:rPr>
        <w:t>mình.</w:t>
      </w:r>
    </w:p>
    <w:p>
      <w:pPr>
        <w:pStyle w:val="BodyText"/>
        <w:spacing w:line="297" w:lineRule="auto" w:before="147"/>
        <w:ind w:left="387" w:right="120" w:firstLine="453"/>
      </w:pPr>
      <w:r>
        <w:rPr>
          <w:color w:val="231F20"/>
        </w:rPr>
        <w:t>Các</w:t>
      </w:r>
      <w:r>
        <w:rPr>
          <w:color w:val="231F20"/>
          <w:spacing w:val="-13"/>
        </w:rPr>
        <w:t> </w:t>
      </w:r>
      <w:r>
        <w:rPr>
          <w:color w:val="231F20"/>
        </w:rPr>
        <w:t>vị</w:t>
      </w:r>
      <w:r>
        <w:rPr>
          <w:color w:val="231F20"/>
          <w:spacing w:val="-14"/>
        </w:rPr>
        <w:t> </w:t>
      </w:r>
      <w:r>
        <w:rPr>
          <w:color w:val="231F20"/>
        </w:rPr>
        <w:t>Tổ</w:t>
      </w:r>
      <w:r>
        <w:rPr>
          <w:color w:val="231F20"/>
          <w:spacing w:val="-14"/>
        </w:rPr>
        <w:t> </w:t>
      </w:r>
      <w:r>
        <w:rPr>
          <w:color w:val="231F20"/>
        </w:rPr>
        <w:t>sư</w:t>
      </w:r>
      <w:r>
        <w:rPr>
          <w:color w:val="231F20"/>
          <w:spacing w:val="-14"/>
        </w:rPr>
        <w:t> </w:t>
      </w:r>
      <w:r>
        <w:rPr>
          <w:color w:val="231F20"/>
        </w:rPr>
        <w:t>thường</w:t>
      </w:r>
      <w:r>
        <w:rPr>
          <w:color w:val="231F20"/>
          <w:spacing w:val="-14"/>
        </w:rPr>
        <w:t> </w:t>
      </w:r>
      <w:r>
        <w:rPr>
          <w:color w:val="231F20"/>
        </w:rPr>
        <w:t>nói</w:t>
      </w:r>
      <w:r>
        <w:rPr>
          <w:i/>
          <w:color w:val="231F20"/>
        </w:rPr>
        <w:t>:</w:t>
      </w:r>
      <w:r>
        <w:rPr>
          <w:i/>
          <w:color w:val="231F20"/>
          <w:spacing w:val="-14"/>
        </w:rPr>
        <w:t> </w:t>
      </w:r>
      <w:r>
        <w:rPr>
          <w:i/>
          <w:color w:val="231F20"/>
        </w:rPr>
        <w:t>“Hành</w:t>
      </w:r>
      <w:r>
        <w:rPr>
          <w:i/>
          <w:color w:val="231F20"/>
          <w:spacing w:val="-14"/>
        </w:rPr>
        <w:t> </w:t>
      </w:r>
      <w:r>
        <w:rPr>
          <w:i/>
          <w:color w:val="231F20"/>
        </w:rPr>
        <w:t>hữu</w:t>
      </w:r>
      <w:r>
        <w:rPr>
          <w:i/>
          <w:color w:val="231F20"/>
          <w:spacing w:val="-14"/>
        </w:rPr>
        <w:t> </w:t>
      </w:r>
      <w:r>
        <w:rPr>
          <w:i/>
          <w:color w:val="231F20"/>
        </w:rPr>
        <w:t>bất</w:t>
      </w:r>
      <w:r>
        <w:rPr>
          <w:i/>
          <w:color w:val="231F20"/>
          <w:spacing w:val="-14"/>
        </w:rPr>
        <w:t> </w:t>
      </w:r>
      <w:r>
        <w:rPr>
          <w:i/>
          <w:color w:val="231F20"/>
        </w:rPr>
        <w:t>đắc,</w:t>
      </w:r>
      <w:r>
        <w:rPr>
          <w:i/>
          <w:color w:val="231F20"/>
          <w:spacing w:val="-14"/>
        </w:rPr>
        <w:t> </w:t>
      </w:r>
      <w:r>
        <w:rPr>
          <w:i/>
          <w:color w:val="231F20"/>
        </w:rPr>
        <w:t>phản</w:t>
      </w:r>
      <w:r>
        <w:rPr>
          <w:i/>
          <w:color w:val="231F20"/>
          <w:spacing w:val="-14"/>
        </w:rPr>
        <w:t> </w:t>
      </w:r>
      <w:r>
        <w:rPr>
          <w:i/>
          <w:color w:val="231F20"/>
        </w:rPr>
        <w:t>cầu</w:t>
      </w:r>
      <w:r>
        <w:rPr>
          <w:i/>
          <w:color w:val="231F20"/>
          <w:spacing w:val="-14"/>
        </w:rPr>
        <w:t> </w:t>
      </w:r>
      <w:r>
        <w:rPr>
          <w:i/>
          <w:color w:val="231F20"/>
        </w:rPr>
        <w:t>chư </w:t>
      </w:r>
      <w:r>
        <w:rPr>
          <w:i/>
          <w:color w:val="231F20"/>
          <w:w w:val="105"/>
        </w:rPr>
        <w:t>kỷ” </w:t>
      </w:r>
      <w:r>
        <w:rPr>
          <w:color w:val="231F20"/>
          <w:w w:val="105"/>
        </w:rPr>
        <w:t>(Hành động chẳng đạt, nên quay lại chính mình). Câu này,</w:t>
      </w:r>
      <w:r>
        <w:rPr>
          <w:color w:val="231F20"/>
          <w:spacing w:val="-5"/>
          <w:w w:val="105"/>
        </w:rPr>
        <w:t> </w:t>
      </w:r>
      <w:r>
        <w:rPr>
          <w:color w:val="231F20"/>
          <w:w w:val="105"/>
        </w:rPr>
        <w:t>ý</w:t>
      </w:r>
      <w:r>
        <w:rPr>
          <w:color w:val="231F20"/>
          <w:spacing w:val="-5"/>
          <w:w w:val="105"/>
        </w:rPr>
        <w:t> </w:t>
      </w:r>
      <w:r>
        <w:rPr>
          <w:color w:val="231F20"/>
          <w:w w:val="105"/>
        </w:rPr>
        <w:t>nói</w:t>
      </w:r>
      <w:r>
        <w:rPr>
          <w:color w:val="231F20"/>
          <w:spacing w:val="-5"/>
          <w:w w:val="105"/>
        </w:rPr>
        <w:t> </w:t>
      </w:r>
      <w:r>
        <w:rPr>
          <w:color w:val="231F20"/>
          <w:w w:val="105"/>
        </w:rPr>
        <w:t>ta</w:t>
      </w:r>
      <w:r>
        <w:rPr>
          <w:color w:val="231F20"/>
          <w:spacing w:val="-5"/>
          <w:w w:val="105"/>
        </w:rPr>
        <w:t> </w:t>
      </w:r>
      <w:r>
        <w:rPr>
          <w:color w:val="231F20"/>
          <w:w w:val="105"/>
        </w:rPr>
        <w:t>không</w:t>
      </w:r>
      <w:r>
        <w:rPr>
          <w:color w:val="231F20"/>
          <w:spacing w:val="-5"/>
          <w:w w:val="105"/>
        </w:rPr>
        <w:t> </w:t>
      </w:r>
      <w:r>
        <w:rPr>
          <w:color w:val="231F20"/>
          <w:w w:val="105"/>
        </w:rPr>
        <w:t>có</w:t>
      </w:r>
      <w:r>
        <w:rPr>
          <w:color w:val="231F20"/>
          <w:spacing w:val="-5"/>
          <w:w w:val="105"/>
        </w:rPr>
        <w:t> </w:t>
      </w:r>
      <w:r>
        <w:rPr>
          <w:color w:val="231F20"/>
          <w:w w:val="105"/>
        </w:rPr>
        <w:t>năng</w:t>
      </w:r>
      <w:r>
        <w:rPr>
          <w:color w:val="231F20"/>
          <w:spacing w:val="-5"/>
          <w:w w:val="105"/>
        </w:rPr>
        <w:t> </w:t>
      </w:r>
      <w:r>
        <w:rPr>
          <w:color w:val="231F20"/>
          <w:w w:val="105"/>
        </w:rPr>
        <w:t>lực</w:t>
      </w:r>
      <w:r>
        <w:rPr>
          <w:color w:val="231F20"/>
          <w:spacing w:val="-5"/>
          <w:w w:val="105"/>
        </w:rPr>
        <w:t> </w:t>
      </w:r>
      <w:r>
        <w:rPr>
          <w:color w:val="231F20"/>
          <w:w w:val="105"/>
        </w:rPr>
        <w:t>thay</w:t>
      </w:r>
      <w:r>
        <w:rPr>
          <w:color w:val="231F20"/>
          <w:spacing w:val="-5"/>
          <w:w w:val="105"/>
        </w:rPr>
        <w:t> </w:t>
      </w:r>
      <w:r>
        <w:rPr>
          <w:color w:val="231F20"/>
          <w:w w:val="105"/>
        </w:rPr>
        <w:t>đổi</w:t>
      </w:r>
      <w:r>
        <w:rPr>
          <w:color w:val="231F20"/>
          <w:spacing w:val="-5"/>
          <w:w w:val="105"/>
        </w:rPr>
        <w:t> </w:t>
      </w:r>
      <w:r>
        <w:rPr>
          <w:color w:val="231F20"/>
          <w:w w:val="105"/>
        </w:rPr>
        <w:t>người</w:t>
      </w:r>
      <w:r>
        <w:rPr>
          <w:color w:val="231F20"/>
          <w:spacing w:val="-5"/>
          <w:w w:val="105"/>
        </w:rPr>
        <w:t> </w:t>
      </w:r>
      <w:r>
        <w:rPr>
          <w:color w:val="231F20"/>
          <w:w w:val="105"/>
        </w:rPr>
        <w:t>khác,</w:t>
      </w:r>
      <w:r>
        <w:rPr>
          <w:color w:val="231F20"/>
          <w:spacing w:val="-5"/>
          <w:w w:val="105"/>
        </w:rPr>
        <w:t> </w:t>
      </w:r>
      <w:r>
        <w:rPr>
          <w:color w:val="231F20"/>
          <w:w w:val="105"/>
        </w:rPr>
        <w:t>nhưng ta</w:t>
      </w:r>
      <w:r>
        <w:rPr>
          <w:color w:val="231F20"/>
          <w:spacing w:val="-7"/>
          <w:w w:val="105"/>
        </w:rPr>
        <w:t> </w:t>
      </w:r>
      <w:r>
        <w:rPr>
          <w:color w:val="231F20"/>
          <w:w w:val="105"/>
        </w:rPr>
        <w:t>có</w:t>
      </w:r>
      <w:r>
        <w:rPr>
          <w:color w:val="231F20"/>
          <w:spacing w:val="-7"/>
          <w:w w:val="105"/>
        </w:rPr>
        <w:t> </w:t>
      </w:r>
      <w:r>
        <w:rPr>
          <w:color w:val="231F20"/>
          <w:w w:val="105"/>
        </w:rPr>
        <w:t>năng</w:t>
      </w:r>
      <w:r>
        <w:rPr>
          <w:color w:val="231F20"/>
          <w:spacing w:val="-7"/>
          <w:w w:val="105"/>
        </w:rPr>
        <w:t> </w:t>
      </w:r>
      <w:r>
        <w:rPr>
          <w:color w:val="231F20"/>
          <w:w w:val="105"/>
        </w:rPr>
        <w:t>lực</w:t>
      </w:r>
      <w:r>
        <w:rPr>
          <w:color w:val="231F20"/>
          <w:spacing w:val="-7"/>
          <w:w w:val="105"/>
        </w:rPr>
        <w:t> </w:t>
      </w:r>
      <w:r>
        <w:rPr>
          <w:color w:val="231F20"/>
          <w:w w:val="105"/>
        </w:rPr>
        <w:t>thay</w:t>
      </w:r>
      <w:r>
        <w:rPr>
          <w:color w:val="231F20"/>
          <w:spacing w:val="-7"/>
          <w:w w:val="105"/>
        </w:rPr>
        <w:t> </w:t>
      </w:r>
      <w:r>
        <w:rPr>
          <w:color w:val="231F20"/>
          <w:w w:val="105"/>
        </w:rPr>
        <w:t>đổi</w:t>
      </w:r>
      <w:r>
        <w:rPr>
          <w:color w:val="231F20"/>
          <w:spacing w:val="-7"/>
          <w:w w:val="105"/>
        </w:rPr>
        <w:t> </w:t>
      </w:r>
      <w:r>
        <w:rPr>
          <w:color w:val="231F20"/>
          <w:w w:val="105"/>
        </w:rPr>
        <w:t>chính</w:t>
      </w:r>
      <w:r>
        <w:rPr>
          <w:color w:val="231F20"/>
          <w:spacing w:val="-7"/>
          <w:w w:val="105"/>
        </w:rPr>
        <w:t> </w:t>
      </w:r>
      <w:r>
        <w:rPr>
          <w:color w:val="231F20"/>
          <w:w w:val="105"/>
        </w:rPr>
        <w:t>mình.</w:t>
      </w:r>
      <w:r>
        <w:rPr>
          <w:color w:val="231F20"/>
          <w:spacing w:val="-7"/>
          <w:w w:val="105"/>
        </w:rPr>
        <w:t> </w:t>
      </w:r>
      <w:r>
        <w:rPr>
          <w:color w:val="231F20"/>
          <w:w w:val="105"/>
        </w:rPr>
        <w:t>Tự</w:t>
      </w:r>
      <w:r>
        <w:rPr>
          <w:color w:val="231F20"/>
          <w:spacing w:val="-7"/>
          <w:w w:val="105"/>
        </w:rPr>
        <w:t> </w:t>
      </w:r>
      <w:r>
        <w:rPr>
          <w:color w:val="231F20"/>
          <w:w w:val="105"/>
        </w:rPr>
        <w:t>mình</w:t>
      </w:r>
      <w:r>
        <w:rPr>
          <w:color w:val="231F20"/>
          <w:spacing w:val="-7"/>
          <w:w w:val="105"/>
        </w:rPr>
        <w:t> </w:t>
      </w:r>
      <w:r>
        <w:rPr>
          <w:color w:val="231F20"/>
          <w:w w:val="105"/>
        </w:rPr>
        <w:t>thật</w:t>
      </w:r>
      <w:r>
        <w:rPr>
          <w:color w:val="231F20"/>
          <w:spacing w:val="-7"/>
          <w:w w:val="105"/>
        </w:rPr>
        <w:t> </w:t>
      </w:r>
      <w:r>
        <w:rPr>
          <w:color w:val="231F20"/>
          <w:w w:val="105"/>
        </w:rPr>
        <w:t>sự</w:t>
      </w:r>
      <w:r>
        <w:rPr>
          <w:color w:val="231F20"/>
          <w:spacing w:val="-7"/>
          <w:w w:val="105"/>
        </w:rPr>
        <w:t> </w:t>
      </w:r>
      <w:r>
        <w:rPr>
          <w:color w:val="231F20"/>
          <w:w w:val="105"/>
        </w:rPr>
        <w:t>đã</w:t>
      </w:r>
      <w:r>
        <w:rPr>
          <w:color w:val="231F20"/>
          <w:spacing w:val="-7"/>
          <w:w w:val="105"/>
        </w:rPr>
        <w:t> </w:t>
      </w:r>
      <w:r>
        <w:rPr>
          <w:color w:val="231F20"/>
          <w:w w:val="105"/>
        </w:rPr>
        <w:t>thay đổi</w:t>
      </w:r>
      <w:r>
        <w:rPr>
          <w:color w:val="231F20"/>
          <w:spacing w:val="-10"/>
          <w:w w:val="105"/>
        </w:rPr>
        <w:t> </w:t>
      </w:r>
      <w:r>
        <w:rPr>
          <w:color w:val="231F20"/>
          <w:w w:val="105"/>
        </w:rPr>
        <w:t>rồi,</w:t>
      </w:r>
      <w:r>
        <w:rPr>
          <w:color w:val="231F20"/>
          <w:spacing w:val="-10"/>
          <w:w w:val="105"/>
        </w:rPr>
        <w:t> </w:t>
      </w:r>
      <w:r>
        <w:rPr>
          <w:color w:val="231F20"/>
          <w:w w:val="105"/>
        </w:rPr>
        <w:t>thì</w:t>
      </w:r>
      <w:r>
        <w:rPr>
          <w:color w:val="231F20"/>
          <w:spacing w:val="-10"/>
          <w:w w:val="105"/>
        </w:rPr>
        <w:t> </w:t>
      </w:r>
      <w:r>
        <w:rPr>
          <w:color w:val="231F20"/>
          <w:w w:val="105"/>
        </w:rPr>
        <w:t>có</w:t>
      </w:r>
      <w:r>
        <w:rPr>
          <w:color w:val="231F20"/>
          <w:spacing w:val="-11"/>
          <w:w w:val="105"/>
        </w:rPr>
        <w:t> </w:t>
      </w:r>
      <w:r>
        <w:rPr>
          <w:color w:val="231F20"/>
          <w:w w:val="105"/>
        </w:rPr>
        <w:t>ảnh</w:t>
      </w:r>
      <w:r>
        <w:rPr>
          <w:color w:val="231F20"/>
          <w:spacing w:val="-10"/>
          <w:w w:val="105"/>
        </w:rPr>
        <w:t> </w:t>
      </w:r>
      <w:r>
        <w:rPr>
          <w:color w:val="231F20"/>
          <w:w w:val="105"/>
        </w:rPr>
        <w:t>hưởng</w:t>
      </w:r>
      <w:r>
        <w:rPr>
          <w:color w:val="231F20"/>
          <w:spacing w:val="-10"/>
          <w:w w:val="105"/>
        </w:rPr>
        <w:t> </w:t>
      </w:r>
      <w:r>
        <w:rPr>
          <w:color w:val="231F20"/>
          <w:w w:val="105"/>
        </w:rPr>
        <w:t>người</w:t>
      </w:r>
      <w:r>
        <w:rPr>
          <w:color w:val="231F20"/>
          <w:spacing w:val="-10"/>
          <w:w w:val="105"/>
        </w:rPr>
        <w:t> </w:t>
      </w:r>
      <w:r>
        <w:rPr>
          <w:color w:val="231F20"/>
          <w:w w:val="105"/>
        </w:rPr>
        <w:t>khác</w:t>
      </w:r>
      <w:r>
        <w:rPr>
          <w:color w:val="231F20"/>
          <w:spacing w:val="-10"/>
          <w:w w:val="105"/>
        </w:rPr>
        <w:t> </w:t>
      </w:r>
      <w:r>
        <w:rPr>
          <w:color w:val="231F20"/>
          <w:w w:val="105"/>
        </w:rPr>
        <w:t>không?</w:t>
      </w:r>
      <w:r>
        <w:rPr>
          <w:color w:val="231F20"/>
          <w:spacing w:val="-10"/>
          <w:w w:val="105"/>
        </w:rPr>
        <w:t> </w:t>
      </w:r>
      <w:r>
        <w:rPr>
          <w:color w:val="231F20"/>
          <w:w w:val="105"/>
        </w:rPr>
        <w:t>Có</w:t>
      </w:r>
      <w:r>
        <w:rPr>
          <w:color w:val="231F20"/>
          <w:spacing w:val="-7"/>
          <w:w w:val="105"/>
        </w:rPr>
        <w:t> </w:t>
      </w:r>
      <w:r>
        <w:rPr>
          <w:color w:val="231F20"/>
          <w:w w:val="105"/>
        </w:rPr>
        <w:t>ảnh</w:t>
      </w:r>
      <w:r>
        <w:rPr>
          <w:color w:val="231F20"/>
          <w:spacing w:val="-10"/>
          <w:w w:val="105"/>
        </w:rPr>
        <w:t> </w:t>
      </w:r>
      <w:r>
        <w:rPr>
          <w:color w:val="231F20"/>
          <w:w w:val="105"/>
        </w:rPr>
        <w:t>hưởng. Vì sao? Vì hỗ biến tương tư. Làm gì có chuyện không ảnh hưởng.</w:t>
      </w:r>
      <w:r>
        <w:rPr>
          <w:color w:val="231F20"/>
          <w:spacing w:val="26"/>
          <w:w w:val="105"/>
        </w:rPr>
        <w:t> </w:t>
      </w:r>
      <w:r>
        <w:rPr>
          <w:color w:val="231F20"/>
          <w:w w:val="105"/>
        </w:rPr>
        <w:t>Ảnh</w:t>
      </w:r>
      <w:r>
        <w:rPr>
          <w:color w:val="231F20"/>
          <w:spacing w:val="26"/>
          <w:w w:val="105"/>
        </w:rPr>
        <w:t> </w:t>
      </w:r>
      <w:r>
        <w:rPr>
          <w:color w:val="231F20"/>
          <w:w w:val="105"/>
        </w:rPr>
        <w:t>hưởng</w:t>
      </w:r>
      <w:r>
        <w:rPr>
          <w:color w:val="231F20"/>
          <w:spacing w:val="26"/>
          <w:w w:val="105"/>
        </w:rPr>
        <w:t> </w:t>
      </w:r>
      <w:r>
        <w:rPr>
          <w:color w:val="231F20"/>
          <w:w w:val="105"/>
        </w:rPr>
        <w:t>dường</w:t>
      </w:r>
      <w:r>
        <w:rPr>
          <w:color w:val="231F20"/>
          <w:spacing w:val="27"/>
          <w:w w:val="105"/>
        </w:rPr>
        <w:t> </w:t>
      </w:r>
      <w:r>
        <w:rPr>
          <w:color w:val="231F20"/>
          <w:w w:val="105"/>
        </w:rPr>
        <w:t>như</w:t>
      </w:r>
      <w:r>
        <w:rPr>
          <w:color w:val="231F20"/>
          <w:spacing w:val="26"/>
          <w:w w:val="105"/>
        </w:rPr>
        <w:t> </w:t>
      </w:r>
      <w:r>
        <w:rPr>
          <w:color w:val="231F20"/>
          <w:w w:val="105"/>
        </w:rPr>
        <w:t>không</w:t>
      </w:r>
      <w:r>
        <w:rPr>
          <w:color w:val="231F20"/>
          <w:spacing w:val="26"/>
          <w:w w:val="105"/>
        </w:rPr>
        <w:t> </w:t>
      </w:r>
      <w:r>
        <w:rPr>
          <w:color w:val="231F20"/>
          <w:w w:val="105"/>
        </w:rPr>
        <w:t>có</w:t>
      </w:r>
      <w:r>
        <w:rPr>
          <w:color w:val="231F20"/>
          <w:spacing w:val="26"/>
          <w:w w:val="105"/>
        </w:rPr>
        <w:t> </w:t>
      </w:r>
      <w:r>
        <w:rPr>
          <w:color w:val="231F20"/>
          <w:w w:val="105"/>
        </w:rPr>
        <w:t>cảm</w:t>
      </w:r>
      <w:r>
        <w:rPr>
          <w:color w:val="231F20"/>
          <w:spacing w:val="27"/>
          <w:w w:val="105"/>
        </w:rPr>
        <w:t> </w:t>
      </w:r>
      <w:r>
        <w:rPr>
          <w:color w:val="231F20"/>
          <w:w w:val="105"/>
        </w:rPr>
        <w:t>ứng.</w:t>
      </w:r>
      <w:r>
        <w:rPr>
          <w:color w:val="231F20"/>
          <w:spacing w:val="26"/>
          <w:w w:val="105"/>
        </w:rPr>
        <w:t> </w:t>
      </w:r>
      <w:r>
        <w:rPr>
          <w:color w:val="231F20"/>
          <w:spacing w:val="-2"/>
          <w:w w:val="105"/>
        </w:rPr>
        <w:t>Không</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4"/>
      </w:pPr>
      <w:r>
        <w:rPr>
          <w:color w:val="231F20"/>
          <w:w w:val="105"/>
        </w:rPr>
        <w:t>có</w:t>
      </w:r>
      <w:r>
        <w:rPr>
          <w:color w:val="231F20"/>
          <w:spacing w:val="-10"/>
          <w:w w:val="105"/>
        </w:rPr>
        <w:t> </w:t>
      </w:r>
      <w:r>
        <w:rPr>
          <w:color w:val="231F20"/>
          <w:w w:val="105"/>
        </w:rPr>
        <w:t>cảm</w:t>
      </w:r>
      <w:r>
        <w:rPr>
          <w:color w:val="231F20"/>
          <w:spacing w:val="-10"/>
          <w:w w:val="105"/>
        </w:rPr>
        <w:t> </w:t>
      </w:r>
      <w:r>
        <w:rPr>
          <w:color w:val="231F20"/>
          <w:w w:val="105"/>
        </w:rPr>
        <w:t>ứng</w:t>
      </w:r>
      <w:r>
        <w:rPr>
          <w:color w:val="231F20"/>
          <w:spacing w:val="-10"/>
          <w:w w:val="105"/>
        </w:rPr>
        <w:t> </w:t>
      </w:r>
      <w:r>
        <w:rPr>
          <w:color w:val="231F20"/>
          <w:w w:val="105"/>
        </w:rPr>
        <w:t>là</w:t>
      </w:r>
      <w:r>
        <w:rPr>
          <w:color w:val="231F20"/>
          <w:spacing w:val="-10"/>
          <w:w w:val="105"/>
        </w:rPr>
        <w:t> </w:t>
      </w:r>
      <w:r>
        <w:rPr>
          <w:color w:val="231F20"/>
          <w:w w:val="105"/>
        </w:rPr>
        <w:t>vì</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nghiệp</w:t>
      </w:r>
      <w:r>
        <w:rPr>
          <w:color w:val="231F20"/>
          <w:spacing w:val="-11"/>
          <w:w w:val="105"/>
        </w:rPr>
        <w:t> </w:t>
      </w:r>
      <w:r>
        <w:rPr>
          <w:color w:val="231F20"/>
          <w:w w:val="105"/>
        </w:rPr>
        <w:t>chướng</w:t>
      </w:r>
      <w:r>
        <w:rPr>
          <w:color w:val="231F20"/>
          <w:spacing w:val="-10"/>
          <w:w w:val="105"/>
        </w:rPr>
        <w:t> </w:t>
      </w:r>
      <w:r>
        <w:rPr>
          <w:color w:val="231F20"/>
          <w:w w:val="105"/>
        </w:rPr>
        <w:t>sâu</w:t>
      </w:r>
      <w:r>
        <w:rPr>
          <w:color w:val="231F20"/>
          <w:spacing w:val="-10"/>
          <w:w w:val="105"/>
        </w:rPr>
        <w:t> </w:t>
      </w:r>
      <w:r>
        <w:rPr>
          <w:color w:val="231F20"/>
          <w:w w:val="105"/>
        </w:rPr>
        <w:t>nặng.</w:t>
      </w:r>
      <w:r>
        <w:rPr>
          <w:color w:val="231F20"/>
          <w:spacing w:val="-10"/>
          <w:w w:val="105"/>
        </w:rPr>
        <w:t> </w:t>
      </w:r>
      <w:r>
        <w:rPr>
          <w:color w:val="231F20"/>
          <w:w w:val="105"/>
        </w:rPr>
        <w:t>Ý</w:t>
      </w:r>
      <w:r>
        <w:rPr>
          <w:color w:val="231F20"/>
          <w:spacing w:val="-11"/>
          <w:w w:val="105"/>
        </w:rPr>
        <w:t> </w:t>
      </w:r>
      <w:r>
        <w:rPr>
          <w:color w:val="231F20"/>
          <w:w w:val="105"/>
        </w:rPr>
        <w:t>niệm, tự</w:t>
      </w:r>
      <w:r>
        <w:rPr>
          <w:color w:val="231F20"/>
          <w:spacing w:val="-2"/>
          <w:w w:val="105"/>
        </w:rPr>
        <w:t> </w:t>
      </w:r>
      <w:r>
        <w:rPr>
          <w:color w:val="231F20"/>
          <w:w w:val="105"/>
        </w:rPr>
        <w:t>tính</w:t>
      </w:r>
      <w:r>
        <w:rPr>
          <w:color w:val="231F20"/>
          <w:spacing w:val="-2"/>
          <w:w w:val="105"/>
        </w:rPr>
        <w:t> </w:t>
      </w:r>
      <w:r>
        <w:rPr>
          <w:color w:val="231F20"/>
          <w:w w:val="105"/>
        </w:rPr>
        <w:t>biến</w:t>
      </w:r>
      <w:r>
        <w:rPr>
          <w:color w:val="231F20"/>
          <w:spacing w:val="-2"/>
          <w:w w:val="105"/>
        </w:rPr>
        <w:t> </w:t>
      </w:r>
      <w:r>
        <w:rPr>
          <w:color w:val="231F20"/>
          <w:w w:val="105"/>
        </w:rPr>
        <w:t>hiện</w:t>
      </w:r>
      <w:r>
        <w:rPr>
          <w:color w:val="231F20"/>
          <w:spacing w:val="-2"/>
          <w:w w:val="105"/>
        </w:rPr>
        <w:t> </w:t>
      </w:r>
      <w:r>
        <w:rPr>
          <w:color w:val="231F20"/>
          <w:w w:val="105"/>
        </w:rPr>
        <w:t>vật</w:t>
      </w:r>
      <w:r>
        <w:rPr>
          <w:color w:val="231F20"/>
          <w:spacing w:val="-2"/>
          <w:w w:val="105"/>
        </w:rPr>
        <w:t> </w:t>
      </w:r>
      <w:r>
        <w:rPr>
          <w:color w:val="231F20"/>
          <w:w w:val="105"/>
        </w:rPr>
        <w:t>chất.</w:t>
      </w:r>
      <w:r>
        <w:rPr>
          <w:color w:val="231F20"/>
          <w:spacing w:val="-2"/>
          <w:w w:val="105"/>
        </w:rPr>
        <w:t> </w:t>
      </w:r>
      <w:r>
        <w:rPr>
          <w:color w:val="231F20"/>
          <w:w w:val="105"/>
        </w:rPr>
        <w:t>Vật</w:t>
      </w:r>
      <w:r>
        <w:rPr>
          <w:color w:val="231F20"/>
          <w:spacing w:val="-2"/>
          <w:w w:val="105"/>
        </w:rPr>
        <w:t> </w:t>
      </w:r>
      <w:r>
        <w:rPr>
          <w:color w:val="231F20"/>
          <w:w w:val="105"/>
        </w:rPr>
        <w:t>chất</w:t>
      </w:r>
      <w:r>
        <w:rPr>
          <w:color w:val="231F20"/>
          <w:spacing w:val="-2"/>
          <w:w w:val="105"/>
        </w:rPr>
        <w:t> </w:t>
      </w:r>
      <w:r>
        <w:rPr>
          <w:color w:val="231F20"/>
          <w:w w:val="105"/>
        </w:rPr>
        <w:t>chính</w:t>
      </w:r>
      <w:r>
        <w:rPr>
          <w:color w:val="231F20"/>
          <w:spacing w:val="-2"/>
          <w:w w:val="105"/>
        </w:rPr>
        <w:t> </w:t>
      </w:r>
      <w:r>
        <w:rPr>
          <w:color w:val="231F20"/>
          <w:w w:val="105"/>
        </w:rPr>
        <w:t>là</w:t>
      </w:r>
      <w:r>
        <w:rPr>
          <w:color w:val="231F20"/>
          <w:spacing w:val="-2"/>
          <w:w w:val="105"/>
        </w:rPr>
        <w:t> </w:t>
      </w:r>
      <w:r>
        <w:rPr>
          <w:color w:val="231F20"/>
          <w:w w:val="105"/>
        </w:rPr>
        <w:t>tự</w:t>
      </w:r>
      <w:r>
        <w:rPr>
          <w:color w:val="231F20"/>
          <w:spacing w:val="-2"/>
          <w:w w:val="105"/>
        </w:rPr>
        <w:t> </w:t>
      </w:r>
      <w:r>
        <w:rPr>
          <w:color w:val="231F20"/>
          <w:w w:val="105"/>
        </w:rPr>
        <w:t>tính,</w:t>
      </w:r>
      <w:r>
        <w:rPr>
          <w:color w:val="231F20"/>
          <w:spacing w:val="-2"/>
          <w:w w:val="105"/>
        </w:rPr>
        <w:t> </w:t>
      </w:r>
      <w:r>
        <w:rPr>
          <w:color w:val="231F20"/>
          <w:w w:val="105"/>
        </w:rPr>
        <w:t>cho</w:t>
      </w:r>
      <w:r>
        <w:rPr>
          <w:color w:val="231F20"/>
          <w:spacing w:val="-2"/>
          <w:w w:val="105"/>
        </w:rPr>
        <w:t> </w:t>
      </w:r>
      <w:r>
        <w:rPr>
          <w:color w:val="231F20"/>
          <w:w w:val="105"/>
        </w:rPr>
        <w:t>nên năng lượng của nó rất lớn, chỉ động môt tí là chu biến pháp giới.</w:t>
      </w:r>
      <w:r>
        <w:rPr>
          <w:color w:val="231F20"/>
          <w:spacing w:val="-6"/>
          <w:w w:val="105"/>
        </w:rPr>
        <w:t> </w:t>
      </w:r>
      <w:r>
        <w:rPr>
          <w:color w:val="231F20"/>
          <w:w w:val="105"/>
        </w:rPr>
        <w:t>Năng</w:t>
      </w:r>
      <w:r>
        <w:rPr>
          <w:color w:val="231F20"/>
          <w:spacing w:val="-5"/>
          <w:w w:val="105"/>
        </w:rPr>
        <w:t> </w:t>
      </w:r>
      <w:r>
        <w:rPr>
          <w:color w:val="231F20"/>
          <w:w w:val="105"/>
        </w:rPr>
        <w:t>lượng</w:t>
      </w:r>
      <w:r>
        <w:rPr>
          <w:color w:val="231F20"/>
          <w:spacing w:val="-6"/>
          <w:w w:val="105"/>
        </w:rPr>
        <w:t> </w:t>
      </w:r>
      <w:r>
        <w:rPr>
          <w:color w:val="231F20"/>
          <w:w w:val="105"/>
        </w:rPr>
        <w:t>của</w:t>
      </w:r>
      <w:r>
        <w:rPr>
          <w:color w:val="231F20"/>
          <w:spacing w:val="-6"/>
          <w:w w:val="105"/>
        </w:rPr>
        <w:t> </w:t>
      </w:r>
      <w:r>
        <w:rPr>
          <w:color w:val="231F20"/>
          <w:w w:val="105"/>
        </w:rPr>
        <w:t>nó</w:t>
      </w:r>
      <w:r>
        <w:rPr>
          <w:color w:val="231F20"/>
          <w:spacing w:val="-6"/>
          <w:w w:val="105"/>
        </w:rPr>
        <w:t> </w:t>
      </w:r>
      <w:r>
        <w:rPr>
          <w:color w:val="231F20"/>
          <w:w w:val="105"/>
        </w:rPr>
        <w:t>lớn</w:t>
      </w:r>
      <w:r>
        <w:rPr>
          <w:color w:val="231F20"/>
          <w:spacing w:val="-6"/>
          <w:w w:val="105"/>
        </w:rPr>
        <w:t> </w:t>
      </w:r>
      <w:r>
        <w:rPr>
          <w:color w:val="231F20"/>
          <w:w w:val="105"/>
        </w:rPr>
        <w:t>như</w:t>
      </w:r>
      <w:r>
        <w:rPr>
          <w:color w:val="231F20"/>
          <w:spacing w:val="-6"/>
          <w:w w:val="105"/>
        </w:rPr>
        <w:t> </w:t>
      </w:r>
      <w:r>
        <w:rPr>
          <w:color w:val="231F20"/>
          <w:w w:val="105"/>
        </w:rPr>
        <w:t>vậy</w:t>
      </w:r>
      <w:r>
        <w:rPr>
          <w:color w:val="231F20"/>
          <w:spacing w:val="-6"/>
          <w:w w:val="105"/>
        </w:rPr>
        <w:t> </w:t>
      </w:r>
      <w:r>
        <w:rPr>
          <w:color w:val="231F20"/>
          <w:w w:val="105"/>
        </w:rPr>
        <w:t>đó.</w:t>
      </w:r>
      <w:r>
        <w:rPr>
          <w:color w:val="231F20"/>
          <w:spacing w:val="-6"/>
          <w:w w:val="105"/>
        </w:rPr>
        <w:t> </w:t>
      </w:r>
      <w:r>
        <w:rPr>
          <w:color w:val="231F20"/>
          <w:w w:val="105"/>
        </w:rPr>
        <w:t>Như</w:t>
      </w:r>
      <w:r>
        <w:rPr>
          <w:color w:val="231F20"/>
          <w:spacing w:val="-6"/>
          <w:w w:val="105"/>
        </w:rPr>
        <w:t> </w:t>
      </w:r>
      <w:r>
        <w:rPr>
          <w:color w:val="231F20"/>
          <w:w w:val="105"/>
        </w:rPr>
        <w:t>vậy,</w:t>
      </w:r>
      <w:r>
        <w:rPr>
          <w:color w:val="231F20"/>
          <w:spacing w:val="-6"/>
          <w:w w:val="105"/>
        </w:rPr>
        <w:t> </w:t>
      </w:r>
      <w:r>
        <w:rPr>
          <w:color w:val="231F20"/>
          <w:w w:val="105"/>
        </w:rPr>
        <w:t>chúng</w:t>
      </w:r>
      <w:r>
        <w:rPr>
          <w:color w:val="231F20"/>
          <w:spacing w:val="-5"/>
          <w:w w:val="105"/>
        </w:rPr>
        <w:t> </w:t>
      </w:r>
      <w:r>
        <w:rPr>
          <w:color w:val="231F20"/>
          <w:w w:val="105"/>
        </w:rPr>
        <w:t>ta có thể nghĩ chư Phật, Bồ tát trong mười phương pháp giới có</w:t>
      </w:r>
      <w:r>
        <w:rPr>
          <w:color w:val="231F20"/>
          <w:spacing w:val="-12"/>
          <w:w w:val="105"/>
        </w:rPr>
        <w:t> </w:t>
      </w:r>
      <w:r>
        <w:rPr>
          <w:color w:val="231F20"/>
          <w:w w:val="105"/>
        </w:rPr>
        <w:t>bao</w:t>
      </w:r>
      <w:r>
        <w:rPr>
          <w:color w:val="231F20"/>
          <w:spacing w:val="-11"/>
          <w:w w:val="105"/>
        </w:rPr>
        <w:t> </w:t>
      </w:r>
      <w:r>
        <w:rPr>
          <w:color w:val="231F20"/>
          <w:w w:val="105"/>
        </w:rPr>
        <w:t>nhiêu?</w:t>
      </w:r>
      <w:r>
        <w:rPr>
          <w:color w:val="231F20"/>
          <w:spacing w:val="-11"/>
          <w:w w:val="105"/>
        </w:rPr>
        <w:t> </w:t>
      </w:r>
      <w:r>
        <w:rPr>
          <w:color w:val="231F20"/>
          <w:w w:val="105"/>
        </w:rPr>
        <w:t>Năng</w:t>
      </w:r>
      <w:r>
        <w:rPr>
          <w:color w:val="231F20"/>
          <w:spacing w:val="-11"/>
          <w:w w:val="105"/>
        </w:rPr>
        <w:t> </w:t>
      </w:r>
      <w:r>
        <w:rPr>
          <w:color w:val="231F20"/>
          <w:w w:val="105"/>
        </w:rPr>
        <w:t>lượng</w:t>
      </w:r>
      <w:r>
        <w:rPr>
          <w:color w:val="231F20"/>
          <w:spacing w:val="-11"/>
          <w:w w:val="105"/>
        </w:rPr>
        <w:t> </w:t>
      </w:r>
      <w:r>
        <w:rPr>
          <w:color w:val="231F20"/>
          <w:w w:val="105"/>
        </w:rPr>
        <w:t>các</w:t>
      </w:r>
      <w:r>
        <w:rPr>
          <w:color w:val="231F20"/>
          <w:spacing w:val="-11"/>
          <w:w w:val="105"/>
        </w:rPr>
        <w:t> </w:t>
      </w:r>
      <w:r>
        <w:rPr>
          <w:color w:val="231F20"/>
          <w:w w:val="105"/>
        </w:rPr>
        <w:t>Ngài</w:t>
      </w:r>
      <w:r>
        <w:rPr>
          <w:color w:val="231F20"/>
          <w:spacing w:val="-11"/>
          <w:w w:val="105"/>
        </w:rPr>
        <w:t> </w:t>
      </w:r>
      <w:r>
        <w:rPr>
          <w:color w:val="231F20"/>
          <w:w w:val="105"/>
        </w:rPr>
        <w:t>phát</w:t>
      </w:r>
      <w:r>
        <w:rPr>
          <w:color w:val="231F20"/>
          <w:spacing w:val="-11"/>
          <w:w w:val="105"/>
        </w:rPr>
        <w:t> </w:t>
      </w:r>
      <w:r>
        <w:rPr>
          <w:color w:val="231F20"/>
          <w:w w:val="105"/>
        </w:rPr>
        <w:t>ra</w:t>
      </w:r>
      <w:r>
        <w:rPr>
          <w:color w:val="231F20"/>
          <w:spacing w:val="-12"/>
          <w:w w:val="105"/>
        </w:rPr>
        <w:t> </w:t>
      </w:r>
      <w:r>
        <w:rPr>
          <w:color w:val="231F20"/>
          <w:w w:val="105"/>
        </w:rPr>
        <w:t>thông</w:t>
      </w:r>
      <w:r>
        <w:rPr>
          <w:color w:val="231F20"/>
          <w:spacing w:val="-12"/>
          <w:w w:val="105"/>
        </w:rPr>
        <w:t> </w:t>
      </w:r>
      <w:r>
        <w:rPr>
          <w:color w:val="231F20"/>
          <w:w w:val="105"/>
        </w:rPr>
        <w:t>tin,</w:t>
      </w:r>
      <w:r>
        <w:rPr>
          <w:color w:val="231F20"/>
          <w:spacing w:val="-12"/>
          <w:w w:val="105"/>
        </w:rPr>
        <w:t> </w:t>
      </w:r>
      <w:r>
        <w:rPr>
          <w:color w:val="231F20"/>
          <w:w w:val="105"/>
        </w:rPr>
        <w:t>ta</w:t>
      </w:r>
      <w:r>
        <w:rPr>
          <w:color w:val="231F20"/>
          <w:spacing w:val="-12"/>
          <w:w w:val="105"/>
        </w:rPr>
        <w:t> </w:t>
      </w:r>
      <w:r>
        <w:rPr>
          <w:color w:val="231F20"/>
          <w:w w:val="105"/>
        </w:rPr>
        <w:t>đều nhận được. Khi nhận được không có cảm ứng là vì nghiệp chướng của chúng ta. Điều này, trước đây Chương Gia Đại sư nói với tôi.</w:t>
      </w:r>
    </w:p>
    <w:p>
      <w:pPr>
        <w:pStyle w:val="BodyText"/>
        <w:spacing w:line="309" w:lineRule="auto" w:before="159"/>
        <w:ind w:left="103" w:right="405" w:firstLine="453"/>
      </w:pPr>
      <w:r>
        <w:rPr>
          <w:color w:val="231F20"/>
        </w:rPr>
        <w:t>Chướng</w:t>
      </w:r>
      <w:r>
        <w:rPr>
          <w:color w:val="231F20"/>
          <w:spacing w:val="-8"/>
        </w:rPr>
        <w:t> </w:t>
      </w:r>
      <w:r>
        <w:rPr>
          <w:color w:val="231F20"/>
        </w:rPr>
        <w:t>ngại</w:t>
      </w:r>
      <w:r>
        <w:rPr>
          <w:color w:val="231F20"/>
          <w:spacing w:val="-8"/>
        </w:rPr>
        <w:t> </w:t>
      </w:r>
      <w:r>
        <w:rPr>
          <w:color w:val="231F20"/>
        </w:rPr>
        <w:t>là</w:t>
      </w:r>
      <w:r>
        <w:rPr>
          <w:color w:val="231F20"/>
          <w:spacing w:val="-8"/>
        </w:rPr>
        <w:t> </w:t>
      </w:r>
      <w:r>
        <w:rPr>
          <w:color w:val="231F20"/>
        </w:rPr>
        <w:t>gì?</w:t>
      </w:r>
      <w:r>
        <w:rPr>
          <w:color w:val="231F20"/>
          <w:spacing w:val="-8"/>
        </w:rPr>
        <w:t> </w:t>
      </w:r>
      <w:r>
        <w:rPr>
          <w:color w:val="231F20"/>
        </w:rPr>
        <w:t>Chướng</w:t>
      </w:r>
      <w:r>
        <w:rPr>
          <w:color w:val="231F20"/>
          <w:spacing w:val="-8"/>
        </w:rPr>
        <w:t> </w:t>
      </w:r>
      <w:r>
        <w:rPr>
          <w:color w:val="231F20"/>
        </w:rPr>
        <w:t>ngại</w:t>
      </w:r>
      <w:r>
        <w:rPr>
          <w:color w:val="231F20"/>
          <w:spacing w:val="-8"/>
        </w:rPr>
        <w:t> </w:t>
      </w:r>
      <w:r>
        <w:rPr>
          <w:color w:val="231F20"/>
        </w:rPr>
        <w:t>này</w:t>
      </w:r>
      <w:r>
        <w:rPr>
          <w:color w:val="231F20"/>
          <w:spacing w:val="-8"/>
        </w:rPr>
        <w:t> </w:t>
      </w:r>
      <w:r>
        <w:rPr>
          <w:color w:val="231F20"/>
        </w:rPr>
        <w:t>gọi</w:t>
      </w:r>
      <w:r>
        <w:rPr>
          <w:color w:val="231F20"/>
          <w:spacing w:val="-8"/>
        </w:rPr>
        <w:t> </w:t>
      </w:r>
      <w:r>
        <w:rPr>
          <w:color w:val="231F20"/>
        </w:rPr>
        <w:t>là</w:t>
      </w:r>
      <w:r>
        <w:rPr>
          <w:color w:val="231F20"/>
          <w:spacing w:val="-8"/>
        </w:rPr>
        <w:t> </w:t>
      </w:r>
      <w:r>
        <w:rPr>
          <w:color w:val="231F20"/>
        </w:rPr>
        <w:t>nghiệp</w:t>
      </w:r>
      <w:r>
        <w:rPr>
          <w:color w:val="231F20"/>
          <w:spacing w:val="-8"/>
        </w:rPr>
        <w:t> </w:t>
      </w:r>
      <w:r>
        <w:rPr>
          <w:color w:val="231F20"/>
        </w:rPr>
        <w:t>chướng. </w:t>
      </w:r>
      <w:r>
        <w:rPr>
          <w:color w:val="231F20"/>
          <w:w w:val="105"/>
        </w:rPr>
        <w:t>Trong Phật pháp nói có 2 loại. Nghiệp chướng rất nhiều, nhưng</w:t>
      </w:r>
      <w:r>
        <w:rPr>
          <w:color w:val="231F20"/>
          <w:spacing w:val="-4"/>
          <w:w w:val="105"/>
        </w:rPr>
        <w:t> </w:t>
      </w:r>
      <w:r>
        <w:rPr>
          <w:color w:val="231F20"/>
          <w:w w:val="105"/>
        </w:rPr>
        <w:t>có</w:t>
      </w:r>
      <w:r>
        <w:rPr>
          <w:color w:val="231F20"/>
          <w:spacing w:val="-4"/>
          <w:w w:val="105"/>
        </w:rPr>
        <w:t> </w:t>
      </w:r>
      <w:r>
        <w:rPr>
          <w:color w:val="231F20"/>
          <w:w w:val="105"/>
        </w:rPr>
        <w:t>2</w:t>
      </w:r>
      <w:r>
        <w:rPr>
          <w:color w:val="231F20"/>
          <w:spacing w:val="-4"/>
          <w:w w:val="105"/>
        </w:rPr>
        <w:t> </w:t>
      </w:r>
      <w:r>
        <w:rPr>
          <w:color w:val="231F20"/>
          <w:w w:val="105"/>
        </w:rPr>
        <w:t>loại</w:t>
      </w:r>
      <w:r>
        <w:rPr>
          <w:color w:val="231F20"/>
          <w:spacing w:val="-3"/>
          <w:w w:val="105"/>
        </w:rPr>
        <w:t> </w:t>
      </w:r>
      <w:r>
        <w:rPr>
          <w:color w:val="231F20"/>
          <w:w w:val="105"/>
        </w:rPr>
        <w:t>lớn.</w:t>
      </w:r>
      <w:r>
        <w:rPr>
          <w:color w:val="231F20"/>
          <w:spacing w:val="-4"/>
          <w:w w:val="105"/>
        </w:rPr>
        <w:t> </w:t>
      </w:r>
      <w:r>
        <w:rPr>
          <w:color w:val="231F20"/>
          <w:w w:val="105"/>
        </w:rPr>
        <w:t>Một</w:t>
      </w:r>
      <w:r>
        <w:rPr>
          <w:color w:val="231F20"/>
          <w:spacing w:val="-4"/>
          <w:w w:val="105"/>
        </w:rPr>
        <w:t> </w:t>
      </w:r>
      <w:r>
        <w:rPr>
          <w:color w:val="231F20"/>
          <w:w w:val="105"/>
        </w:rPr>
        <w:t>là</w:t>
      </w:r>
      <w:r>
        <w:rPr>
          <w:color w:val="231F20"/>
          <w:spacing w:val="-3"/>
          <w:w w:val="105"/>
        </w:rPr>
        <w:t> </w:t>
      </w:r>
      <w:r>
        <w:rPr>
          <w:color w:val="231F20"/>
          <w:w w:val="105"/>
        </w:rPr>
        <w:t>phiền</w:t>
      </w:r>
      <w:r>
        <w:rPr>
          <w:color w:val="231F20"/>
          <w:spacing w:val="-4"/>
          <w:w w:val="105"/>
        </w:rPr>
        <w:t> </w:t>
      </w:r>
      <w:r>
        <w:rPr>
          <w:color w:val="231F20"/>
          <w:w w:val="105"/>
        </w:rPr>
        <w:t>não,</w:t>
      </w:r>
      <w:r>
        <w:rPr>
          <w:color w:val="231F20"/>
          <w:spacing w:val="-4"/>
          <w:w w:val="105"/>
        </w:rPr>
        <w:t> </w:t>
      </w:r>
      <w:r>
        <w:rPr>
          <w:color w:val="231F20"/>
          <w:w w:val="105"/>
        </w:rPr>
        <w:t>hai</w:t>
      </w:r>
      <w:r>
        <w:rPr>
          <w:color w:val="231F20"/>
          <w:spacing w:val="-4"/>
          <w:w w:val="105"/>
        </w:rPr>
        <w:t> </w:t>
      </w:r>
      <w:r>
        <w:rPr>
          <w:color w:val="231F20"/>
          <w:w w:val="105"/>
        </w:rPr>
        <w:t>là</w:t>
      </w:r>
      <w:r>
        <w:rPr>
          <w:color w:val="231F20"/>
          <w:spacing w:val="-3"/>
          <w:w w:val="105"/>
        </w:rPr>
        <w:t> </w:t>
      </w:r>
      <w:r>
        <w:rPr>
          <w:color w:val="231F20"/>
          <w:w w:val="105"/>
        </w:rPr>
        <w:t>sở</w:t>
      </w:r>
      <w:r>
        <w:rPr>
          <w:color w:val="231F20"/>
          <w:spacing w:val="-4"/>
          <w:w w:val="105"/>
        </w:rPr>
        <w:t> </w:t>
      </w:r>
      <w:r>
        <w:rPr>
          <w:color w:val="231F20"/>
          <w:w w:val="105"/>
        </w:rPr>
        <w:t>chấp.</w:t>
      </w:r>
      <w:r>
        <w:rPr>
          <w:color w:val="231F20"/>
          <w:spacing w:val="-4"/>
          <w:w w:val="105"/>
        </w:rPr>
        <w:t> </w:t>
      </w:r>
      <w:r>
        <w:rPr>
          <w:color w:val="231F20"/>
          <w:w w:val="105"/>
        </w:rPr>
        <w:t>2</w:t>
      </w:r>
      <w:r>
        <w:rPr>
          <w:color w:val="231F20"/>
          <w:spacing w:val="-4"/>
          <w:w w:val="105"/>
        </w:rPr>
        <w:t> </w:t>
      </w:r>
      <w:r>
        <w:rPr>
          <w:color w:val="231F20"/>
          <w:w w:val="105"/>
        </w:rPr>
        <w:t>loại nghiệp chướng này ngăn trở chúng ta không có cách nào cảm</w:t>
      </w:r>
      <w:r>
        <w:rPr>
          <w:color w:val="231F20"/>
          <w:spacing w:val="-4"/>
          <w:w w:val="105"/>
        </w:rPr>
        <w:t> </w:t>
      </w:r>
      <w:r>
        <w:rPr>
          <w:color w:val="231F20"/>
          <w:w w:val="105"/>
        </w:rPr>
        <w:t>nhận</w:t>
      </w:r>
      <w:r>
        <w:rPr>
          <w:color w:val="231F20"/>
          <w:spacing w:val="-4"/>
          <w:w w:val="105"/>
        </w:rPr>
        <w:t> </w:t>
      </w:r>
      <w:r>
        <w:rPr>
          <w:color w:val="231F20"/>
          <w:w w:val="105"/>
        </w:rPr>
        <w:t>được</w:t>
      </w:r>
      <w:r>
        <w:rPr>
          <w:color w:val="231F20"/>
          <w:spacing w:val="-4"/>
          <w:w w:val="105"/>
        </w:rPr>
        <w:t> </w:t>
      </w:r>
      <w:r>
        <w:rPr>
          <w:color w:val="231F20"/>
          <w:w w:val="105"/>
        </w:rPr>
        <w:t>thông</w:t>
      </w:r>
      <w:r>
        <w:rPr>
          <w:color w:val="231F20"/>
          <w:spacing w:val="-4"/>
          <w:w w:val="105"/>
        </w:rPr>
        <w:t> </w:t>
      </w:r>
      <w:r>
        <w:rPr>
          <w:color w:val="231F20"/>
          <w:w w:val="105"/>
        </w:rPr>
        <w:t>tin.</w:t>
      </w:r>
      <w:r>
        <w:rPr>
          <w:color w:val="231F20"/>
          <w:spacing w:val="-4"/>
          <w:w w:val="105"/>
        </w:rPr>
        <w:t> </w:t>
      </w:r>
      <w:r>
        <w:rPr>
          <w:color w:val="231F20"/>
          <w:w w:val="105"/>
        </w:rPr>
        <w:t>Vậy</w:t>
      </w:r>
      <w:r>
        <w:rPr>
          <w:color w:val="231F20"/>
          <w:spacing w:val="-4"/>
          <w:w w:val="105"/>
        </w:rPr>
        <w:t> </w:t>
      </w:r>
      <w:r>
        <w:rPr>
          <w:color w:val="231F20"/>
          <w:w w:val="105"/>
        </w:rPr>
        <w:t>phải</w:t>
      </w:r>
      <w:r>
        <w:rPr>
          <w:color w:val="231F20"/>
          <w:spacing w:val="-4"/>
          <w:w w:val="105"/>
        </w:rPr>
        <w:t> </w:t>
      </w:r>
      <w:r>
        <w:rPr>
          <w:color w:val="231F20"/>
          <w:w w:val="105"/>
        </w:rPr>
        <w:t>làm</w:t>
      </w:r>
      <w:r>
        <w:rPr>
          <w:color w:val="231F20"/>
          <w:spacing w:val="-4"/>
          <w:w w:val="105"/>
        </w:rPr>
        <w:t> </w:t>
      </w:r>
      <w:r>
        <w:rPr>
          <w:color w:val="231F20"/>
          <w:w w:val="105"/>
        </w:rPr>
        <w:t>sao?</w:t>
      </w:r>
      <w:r>
        <w:rPr>
          <w:color w:val="231F20"/>
          <w:spacing w:val="-4"/>
          <w:w w:val="105"/>
        </w:rPr>
        <w:t> </w:t>
      </w:r>
      <w:r>
        <w:rPr>
          <w:color w:val="231F20"/>
          <w:w w:val="105"/>
        </w:rPr>
        <w:t>Phổ</w:t>
      </w:r>
      <w:r>
        <w:rPr>
          <w:color w:val="231F20"/>
          <w:spacing w:val="-4"/>
          <w:w w:val="105"/>
        </w:rPr>
        <w:t> </w:t>
      </w:r>
      <w:r>
        <w:rPr>
          <w:color w:val="231F20"/>
          <w:w w:val="105"/>
        </w:rPr>
        <w:t>Hiền</w:t>
      </w:r>
      <w:r>
        <w:rPr>
          <w:color w:val="231F20"/>
          <w:spacing w:val="-4"/>
          <w:w w:val="105"/>
        </w:rPr>
        <w:t> </w:t>
      </w:r>
      <w:r>
        <w:rPr>
          <w:color w:val="231F20"/>
          <w:w w:val="105"/>
        </w:rPr>
        <w:t>thập nguyện dạy chúng ta sám trừ nghiệp chướng. Nếu có thể sám trừ nghiệp chướng, thì thông tin của mười phương chư Phật, Bồ tát, chúng ta có thể cảm ứng được. Cảm ứng bất khả tư nghị.</w:t>
      </w:r>
    </w:p>
    <w:p>
      <w:pPr>
        <w:pStyle w:val="BodyText"/>
        <w:spacing w:line="309" w:lineRule="auto" w:before="159"/>
        <w:ind w:left="103" w:right="405" w:firstLine="453"/>
      </w:pPr>
      <w:r>
        <w:rPr>
          <w:color w:val="231F20"/>
          <w:w w:val="105"/>
        </w:rPr>
        <w:t>Quý vi thử nghĩ xem, xã hội chúng ta bây giờ, các nhà khoa học họ rất thông minh, nên đã nghiên cứu và phát minh ra các khoa học kỹ thuật cao. Như mạng lưới truyền thông hiện nay của chúng ta, vệ tinh đài truyền hình không phải chính là nói hỗ biến tương tư sao? Không phải là đạo lý này sao?</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firstLine="453"/>
      </w:pPr>
      <w:r>
        <w:rPr>
          <w:color w:val="231F20"/>
          <w:w w:val="105"/>
        </w:rPr>
        <w:t>Sự thông minh của giới khoa học có thể đem phương thức</w:t>
      </w:r>
      <w:r>
        <w:rPr>
          <w:color w:val="231F20"/>
          <w:spacing w:val="-6"/>
          <w:w w:val="105"/>
        </w:rPr>
        <w:t> </w:t>
      </w:r>
      <w:r>
        <w:rPr>
          <w:color w:val="231F20"/>
          <w:w w:val="105"/>
        </w:rPr>
        <w:t>truyền</w:t>
      </w:r>
      <w:r>
        <w:rPr>
          <w:color w:val="231F20"/>
          <w:spacing w:val="-6"/>
          <w:w w:val="105"/>
        </w:rPr>
        <w:t> </w:t>
      </w:r>
      <w:r>
        <w:rPr>
          <w:color w:val="231F20"/>
          <w:w w:val="105"/>
        </w:rPr>
        <w:t>tin</w:t>
      </w:r>
      <w:r>
        <w:rPr>
          <w:color w:val="231F20"/>
          <w:spacing w:val="-7"/>
          <w:w w:val="105"/>
        </w:rPr>
        <w:t> </w:t>
      </w:r>
      <w:r>
        <w:rPr>
          <w:color w:val="231F20"/>
          <w:w w:val="105"/>
        </w:rPr>
        <w:t>này</w:t>
      </w:r>
      <w:r>
        <w:rPr>
          <w:color w:val="231F20"/>
          <w:spacing w:val="-6"/>
          <w:w w:val="105"/>
        </w:rPr>
        <w:t> </w:t>
      </w:r>
      <w:r>
        <w:rPr>
          <w:color w:val="231F20"/>
          <w:w w:val="105"/>
        </w:rPr>
        <w:t>dùng</w:t>
      </w:r>
      <w:r>
        <w:rPr>
          <w:color w:val="231F20"/>
          <w:spacing w:val="-6"/>
          <w:w w:val="105"/>
        </w:rPr>
        <w:t> </w:t>
      </w:r>
      <w:r>
        <w:rPr>
          <w:color w:val="231F20"/>
          <w:w w:val="105"/>
        </w:rPr>
        <w:t>phương</w:t>
      </w:r>
      <w:r>
        <w:rPr>
          <w:color w:val="231F20"/>
          <w:spacing w:val="-6"/>
          <w:w w:val="105"/>
        </w:rPr>
        <w:t> </w:t>
      </w:r>
      <w:r>
        <w:rPr>
          <w:color w:val="231F20"/>
          <w:w w:val="105"/>
        </w:rPr>
        <w:t>pháp</w:t>
      </w:r>
      <w:r>
        <w:rPr>
          <w:color w:val="231F20"/>
          <w:spacing w:val="-6"/>
          <w:w w:val="105"/>
        </w:rPr>
        <w:t> </w:t>
      </w:r>
      <w:r>
        <w:rPr>
          <w:color w:val="231F20"/>
          <w:w w:val="105"/>
        </w:rPr>
        <w:t>khoa</w:t>
      </w:r>
      <w:r>
        <w:rPr>
          <w:color w:val="231F20"/>
          <w:spacing w:val="-7"/>
          <w:w w:val="105"/>
        </w:rPr>
        <w:t> </w:t>
      </w:r>
      <w:r>
        <w:rPr>
          <w:color w:val="231F20"/>
          <w:w w:val="105"/>
        </w:rPr>
        <w:t>học</w:t>
      </w:r>
      <w:r>
        <w:rPr>
          <w:color w:val="231F20"/>
          <w:spacing w:val="-6"/>
          <w:w w:val="105"/>
        </w:rPr>
        <w:t> </w:t>
      </w:r>
      <w:r>
        <w:rPr>
          <w:color w:val="231F20"/>
          <w:w w:val="105"/>
        </w:rPr>
        <w:t>kỹ</w:t>
      </w:r>
      <w:r>
        <w:rPr>
          <w:color w:val="231F20"/>
          <w:spacing w:val="-7"/>
          <w:w w:val="105"/>
        </w:rPr>
        <w:t> </w:t>
      </w:r>
      <w:r>
        <w:rPr>
          <w:color w:val="231F20"/>
          <w:w w:val="105"/>
        </w:rPr>
        <w:t>thuật</w:t>
      </w:r>
      <w:r>
        <w:rPr>
          <w:color w:val="231F20"/>
          <w:spacing w:val="-6"/>
          <w:w w:val="105"/>
        </w:rPr>
        <w:t> </w:t>
      </w:r>
      <w:r>
        <w:rPr>
          <w:color w:val="231F20"/>
          <w:w w:val="105"/>
        </w:rPr>
        <w:t>có thể làm đến “hỗ biến tương tư”. Chư Phật, chư Bồ tát minh </w:t>
      </w:r>
      <w:r>
        <w:rPr>
          <w:color w:val="231F20"/>
        </w:rPr>
        <w:t>tâm kiến tính, thì sao các Ngài làm không được. Vì thế, chúng </w:t>
      </w:r>
      <w:r>
        <w:rPr>
          <w:color w:val="231F20"/>
          <w:w w:val="105"/>
        </w:rPr>
        <w:t>ta</w:t>
      </w:r>
      <w:r>
        <w:rPr>
          <w:color w:val="231F20"/>
          <w:spacing w:val="-9"/>
          <w:w w:val="105"/>
        </w:rPr>
        <w:t> </w:t>
      </w:r>
      <w:r>
        <w:rPr>
          <w:color w:val="231F20"/>
          <w:w w:val="105"/>
        </w:rPr>
        <w:t>càng</w:t>
      </w:r>
      <w:r>
        <w:rPr>
          <w:color w:val="231F20"/>
          <w:spacing w:val="-9"/>
          <w:w w:val="105"/>
        </w:rPr>
        <w:t> </w:t>
      </w:r>
      <w:r>
        <w:rPr>
          <w:color w:val="231F20"/>
          <w:w w:val="105"/>
        </w:rPr>
        <w:t>nghĩ</w:t>
      </w:r>
      <w:r>
        <w:rPr>
          <w:color w:val="231F20"/>
          <w:spacing w:val="-9"/>
          <w:w w:val="105"/>
        </w:rPr>
        <w:t> </w:t>
      </w:r>
      <w:r>
        <w:rPr>
          <w:color w:val="231F20"/>
          <w:w w:val="105"/>
        </w:rPr>
        <w:t>càng</w:t>
      </w:r>
      <w:r>
        <w:rPr>
          <w:color w:val="231F20"/>
          <w:spacing w:val="-9"/>
          <w:w w:val="105"/>
        </w:rPr>
        <w:t> </w:t>
      </w:r>
      <w:r>
        <w:rPr>
          <w:color w:val="231F20"/>
          <w:w w:val="105"/>
        </w:rPr>
        <w:t>có</w:t>
      </w:r>
      <w:r>
        <w:rPr>
          <w:color w:val="231F20"/>
          <w:spacing w:val="-9"/>
          <w:w w:val="105"/>
        </w:rPr>
        <w:t> </w:t>
      </w:r>
      <w:r>
        <w:rPr>
          <w:color w:val="231F20"/>
          <w:w w:val="105"/>
        </w:rPr>
        <w:t>niềm</w:t>
      </w:r>
      <w:r>
        <w:rPr>
          <w:color w:val="231F20"/>
          <w:spacing w:val="-10"/>
          <w:w w:val="105"/>
        </w:rPr>
        <w:t> </w:t>
      </w:r>
      <w:r>
        <w:rPr>
          <w:color w:val="231F20"/>
          <w:w w:val="105"/>
        </w:rPr>
        <w:t>tin,</w:t>
      </w:r>
      <w:r>
        <w:rPr>
          <w:color w:val="231F20"/>
          <w:spacing w:val="-10"/>
          <w:w w:val="105"/>
        </w:rPr>
        <w:t> </w:t>
      </w:r>
      <w:r>
        <w:rPr>
          <w:color w:val="231F20"/>
          <w:w w:val="105"/>
        </w:rPr>
        <w:t>càng</w:t>
      </w:r>
      <w:r>
        <w:rPr>
          <w:color w:val="231F20"/>
          <w:spacing w:val="-9"/>
          <w:w w:val="105"/>
        </w:rPr>
        <w:t> </w:t>
      </w:r>
      <w:r>
        <w:rPr>
          <w:color w:val="231F20"/>
          <w:w w:val="105"/>
        </w:rPr>
        <w:t>nghĩ</w:t>
      </w:r>
      <w:r>
        <w:rPr>
          <w:color w:val="231F20"/>
          <w:spacing w:val="-9"/>
          <w:w w:val="105"/>
        </w:rPr>
        <w:t> </w:t>
      </w:r>
      <w:r>
        <w:rPr>
          <w:color w:val="231F20"/>
          <w:w w:val="105"/>
        </w:rPr>
        <w:t>càng</w:t>
      </w:r>
      <w:r>
        <w:rPr>
          <w:color w:val="231F20"/>
          <w:spacing w:val="-9"/>
          <w:w w:val="105"/>
        </w:rPr>
        <w:t> </w:t>
      </w:r>
      <w:r>
        <w:rPr>
          <w:color w:val="231F20"/>
          <w:w w:val="105"/>
        </w:rPr>
        <w:t>khẳng</w:t>
      </w:r>
      <w:r>
        <w:rPr>
          <w:color w:val="231F20"/>
          <w:spacing w:val="-10"/>
          <w:w w:val="105"/>
        </w:rPr>
        <w:t> </w:t>
      </w:r>
      <w:r>
        <w:rPr>
          <w:color w:val="231F20"/>
          <w:w w:val="105"/>
        </w:rPr>
        <w:t>định</w:t>
      </w:r>
      <w:r>
        <w:rPr>
          <w:color w:val="231F20"/>
          <w:spacing w:val="-9"/>
          <w:w w:val="105"/>
        </w:rPr>
        <w:t> </w:t>
      </w:r>
      <w:r>
        <w:rPr>
          <w:color w:val="231F20"/>
          <w:w w:val="105"/>
        </w:rPr>
        <w:t>là không sai. Chúng ta tin rồi, hiểu rồi, khẳng định rồi thì tiếp theo nên sám trừ nghiệp chướng, khiến năng lực của ta trở về với chính đạo.</w:t>
      </w:r>
    </w:p>
    <w:p>
      <w:pPr>
        <w:pStyle w:val="BodyText"/>
        <w:spacing w:line="297" w:lineRule="auto" w:before="145"/>
        <w:ind w:left="387" w:right="121" w:firstLine="453"/>
      </w:pPr>
      <w:r>
        <w:rPr>
          <w:color w:val="231F20"/>
          <w:w w:val="110"/>
        </w:rPr>
        <w:t>Trong</w:t>
      </w:r>
      <w:r>
        <w:rPr>
          <w:color w:val="231F20"/>
          <w:spacing w:val="-24"/>
          <w:w w:val="110"/>
        </w:rPr>
        <w:t> </w:t>
      </w:r>
      <w:r>
        <w:rPr>
          <w:color w:val="231F20"/>
          <w:w w:val="110"/>
        </w:rPr>
        <w:t>kinh</w:t>
      </w:r>
      <w:r>
        <w:rPr>
          <w:color w:val="231F20"/>
          <w:spacing w:val="-23"/>
          <w:w w:val="110"/>
        </w:rPr>
        <w:t> </w:t>
      </w:r>
      <w:r>
        <w:rPr>
          <w:color w:val="231F20"/>
          <w:w w:val="110"/>
        </w:rPr>
        <w:t>điển</w:t>
      </w:r>
      <w:r>
        <w:rPr>
          <w:color w:val="231F20"/>
          <w:spacing w:val="-24"/>
          <w:w w:val="110"/>
        </w:rPr>
        <w:t> </w:t>
      </w:r>
      <w:r>
        <w:rPr>
          <w:color w:val="231F20"/>
          <w:w w:val="110"/>
        </w:rPr>
        <w:t>Đại</w:t>
      </w:r>
      <w:r>
        <w:rPr>
          <w:color w:val="231F20"/>
          <w:spacing w:val="-23"/>
          <w:w w:val="110"/>
        </w:rPr>
        <w:t> </w:t>
      </w:r>
      <w:r>
        <w:rPr>
          <w:color w:val="231F20"/>
          <w:w w:val="110"/>
        </w:rPr>
        <w:t>thừa,</w:t>
      </w:r>
      <w:r>
        <w:rPr>
          <w:color w:val="231F20"/>
          <w:spacing w:val="-23"/>
          <w:w w:val="110"/>
        </w:rPr>
        <w:t> </w:t>
      </w:r>
      <w:r>
        <w:rPr>
          <w:color w:val="231F20"/>
          <w:w w:val="110"/>
        </w:rPr>
        <w:t>đức</w:t>
      </w:r>
      <w:r>
        <w:rPr>
          <w:color w:val="231F20"/>
          <w:spacing w:val="-24"/>
          <w:w w:val="110"/>
        </w:rPr>
        <w:t> </w:t>
      </w:r>
      <w:r>
        <w:rPr>
          <w:color w:val="231F20"/>
          <w:w w:val="110"/>
        </w:rPr>
        <w:t>Phật</w:t>
      </w:r>
      <w:r>
        <w:rPr>
          <w:color w:val="231F20"/>
          <w:spacing w:val="-23"/>
          <w:w w:val="110"/>
        </w:rPr>
        <w:t> </w:t>
      </w:r>
      <w:r>
        <w:rPr>
          <w:color w:val="231F20"/>
          <w:w w:val="110"/>
        </w:rPr>
        <w:t>thời</w:t>
      </w:r>
      <w:r>
        <w:rPr>
          <w:color w:val="231F20"/>
          <w:spacing w:val="-23"/>
          <w:w w:val="110"/>
        </w:rPr>
        <w:t> </w:t>
      </w:r>
      <w:r>
        <w:rPr>
          <w:color w:val="231F20"/>
          <w:w w:val="110"/>
        </w:rPr>
        <w:t>thời</w:t>
      </w:r>
      <w:r>
        <w:rPr>
          <w:color w:val="231F20"/>
          <w:spacing w:val="-24"/>
          <w:w w:val="110"/>
        </w:rPr>
        <w:t> </w:t>
      </w:r>
      <w:r>
        <w:rPr>
          <w:color w:val="231F20"/>
          <w:w w:val="110"/>
        </w:rPr>
        <w:t>khắc</w:t>
      </w:r>
      <w:r>
        <w:rPr>
          <w:color w:val="231F20"/>
          <w:spacing w:val="-23"/>
          <w:w w:val="110"/>
        </w:rPr>
        <w:t> </w:t>
      </w:r>
      <w:r>
        <w:rPr>
          <w:color w:val="231F20"/>
          <w:w w:val="110"/>
        </w:rPr>
        <w:t>khắc </w:t>
      </w:r>
      <w:r>
        <w:rPr>
          <w:color w:val="231F20"/>
        </w:rPr>
        <w:t>khuyến khích chúng ta buông bỏ chấp trước, Chính Giác hiện </w:t>
      </w:r>
      <w:r>
        <w:rPr>
          <w:color w:val="231F20"/>
          <w:w w:val="110"/>
        </w:rPr>
        <w:t>tiền.</w:t>
      </w:r>
      <w:r>
        <w:rPr>
          <w:color w:val="231F20"/>
          <w:spacing w:val="-23"/>
          <w:w w:val="110"/>
        </w:rPr>
        <w:t> </w:t>
      </w:r>
      <w:r>
        <w:rPr>
          <w:color w:val="231F20"/>
          <w:w w:val="110"/>
        </w:rPr>
        <w:t>Được</w:t>
      </w:r>
      <w:r>
        <w:rPr>
          <w:color w:val="231F20"/>
          <w:spacing w:val="-23"/>
          <w:w w:val="110"/>
        </w:rPr>
        <w:t> </w:t>
      </w:r>
      <w:r>
        <w:rPr>
          <w:color w:val="231F20"/>
          <w:w w:val="110"/>
        </w:rPr>
        <w:t>như</w:t>
      </w:r>
      <w:r>
        <w:rPr>
          <w:color w:val="231F20"/>
          <w:spacing w:val="-23"/>
          <w:w w:val="110"/>
        </w:rPr>
        <w:t> </w:t>
      </w:r>
      <w:r>
        <w:rPr>
          <w:color w:val="231F20"/>
          <w:w w:val="110"/>
        </w:rPr>
        <w:t>vậy</w:t>
      </w:r>
      <w:r>
        <w:rPr>
          <w:color w:val="231F20"/>
          <w:spacing w:val="-23"/>
          <w:w w:val="110"/>
        </w:rPr>
        <w:t> </w:t>
      </w:r>
      <w:r>
        <w:rPr>
          <w:color w:val="231F20"/>
          <w:w w:val="110"/>
        </w:rPr>
        <w:t>mới</w:t>
      </w:r>
      <w:r>
        <w:rPr>
          <w:color w:val="231F20"/>
          <w:spacing w:val="-23"/>
          <w:w w:val="110"/>
        </w:rPr>
        <w:t> </w:t>
      </w:r>
      <w:r>
        <w:rPr>
          <w:color w:val="231F20"/>
          <w:w w:val="110"/>
        </w:rPr>
        <w:t>bắt</w:t>
      </w:r>
      <w:r>
        <w:rPr>
          <w:color w:val="231F20"/>
          <w:spacing w:val="-23"/>
          <w:w w:val="110"/>
        </w:rPr>
        <w:t> </w:t>
      </w:r>
      <w:r>
        <w:rPr>
          <w:color w:val="231F20"/>
          <w:w w:val="110"/>
        </w:rPr>
        <w:t>đầu</w:t>
      </w:r>
      <w:r>
        <w:rPr>
          <w:color w:val="231F20"/>
          <w:spacing w:val="-23"/>
          <w:w w:val="110"/>
        </w:rPr>
        <w:t> </w:t>
      </w:r>
      <w:r>
        <w:rPr>
          <w:color w:val="231F20"/>
          <w:w w:val="110"/>
        </w:rPr>
        <w:t>có</w:t>
      </w:r>
      <w:r>
        <w:rPr>
          <w:color w:val="231F20"/>
          <w:spacing w:val="-23"/>
          <w:w w:val="110"/>
        </w:rPr>
        <w:t> </w:t>
      </w:r>
      <w:r>
        <w:rPr>
          <w:color w:val="231F20"/>
          <w:w w:val="110"/>
        </w:rPr>
        <w:t>năng</w:t>
      </w:r>
      <w:r>
        <w:rPr>
          <w:color w:val="231F20"/>
          <w:spacing w:val="-23"/>
          <w:w w:val="110"/>
        </w:rPr>
        <w:t> </w:t>
      </w:r>
      <w:r>
        <w:rPr>
          <w:color w:val="231F20"/>
          <w:w w:val="110"/>
        </w:rPr>
        <w:t>lực</w:t>
      </w:r>
      <w:r>
        <w:rPr>
          <w:color w:val="231F20"/>
          <w:spacing w:val="-23"/>
          <w:w w:val="110"/>
        </w:rPr>
        <w:t> </w:t>
      </w:r>
      <w:r>
        <w:rPr>
          <w:color w:val="231F20"/>
          <w:w w:val="110"/>
        </w:rPr>
        <w:t>tiếp</w:t>
      </w:r>
      <w:r>
        <w:rPr>
          <w:color w:val="231F20"/>
          <w:spacing w:val="-23"/>
          <w:w w:val="110"/>
        </w:rPr>
        <w:t> </w:t>
      </w:r>
      <w:r>
        <w:rPr>
          <w:color w:val="231F20"/>
          <w:w w:val="110"/>
        </w:rPr>
        <w:t>nhận</w:t>
      </w:r>
      <w:r>
        <w:rPr>
          <w:color w:val="231F20"/>
          <w:spacing w:val="-23"/>
          <w:w w:val="110"/>
        </w:rPr>
        <w:t> </w:t>
      </w:r>
      <w:r>
        <w:rPr>
          <w:color w:val="231F20"/>
          <w:w w:val="110"/>
        </w:rPr>
        <w:t>một bộ</w:t>
      </w:r>
      <w:r>
        <w:rPr>
          <w:color w:val="231F20"/>
          <w:spacing w:val="-2"/>
          <w:w w:val="110"/>
        </w:rPr>
        <w:t> </w:t>
      </w:r>
      <w:r>
        <w:rPr>
          <w:color w:val="231F20"/>
          <w:w w:val="110"/>
        </w:rPr>
        <w:t>phận</w:t>
      </w:r>
      <w:r>
        <w:rPr>
          <w:color w:val="231F20"/>
          <w:spacing w:val="-3"/>
          <w:w w:val="110"/>
        </w:rPr>
        <w:t> </w:t>
      </w:r>
      <w:r>
        <w:rPr>
          <w:color w:val="231F20"/>
          <w:w w:val="110"/>
        </w:rPr>
        <w:t>thông</w:t>
      </w:r>
      <w:r>
        <w:rPr>
          <w:color w:val="231F20"/>
          <w:spacing w:val="-3"/>
          <w:w w:val="110"/>
        </w:rPr>
        <w:t> </w:t>
      </w:r>
      <w:r>
        <w:rPr>
          <w:color w:val="231F20"/>
          <w:w w:val="110"/>
        </w:rPr>
        <w:t>tin.</w:t>
      </w:r>
      <w:r>
        <w:rPr>
          <w:color w:val="231F20"/>
          <w:spacing w:val="-3"/>
          <w:w w:val="110"/>
        </w:rPr>
        <w:t> </w:t>
      </w:r>
      <w:r>
        <w:rPr>
          <w:color w:val="231F20"/>
          <w:w w:val="110"/>
        </w:rPr>
        <w:t>Thông</w:t>
      </w:r>
      <w:r>
        <w:rPr>
          <w:color w:val="231F20"/>
          <w:spacing w:val="-3"/>
          <w:w w:val="110"/>
        </w:rPr>
        <w:t> </w:t>
      </w:r>
      <w:r>
        <w:rPr>
          <w:color w:val="231F20"/>
          <w:w w:val="110"/>
        </w:rPr>
        <w:t>tin</w:t>
      </w:r>
      <w:r>
        <w:rPr>
          <w:color w:val="231F20"/>
          <w:spacing w:val="-3"/>
          <w:w w:val="110"/>
        </w:rPr>
        <w:t> </w:t>
      </w:r>
      <w:r>
        <w:rPr>
          <w:color w:val="231F20"/>
          <w:w w:val="110"/>
        </w:rPr>
        <w:t>này</w:t>
      </w:r>
      <w:r>
        <w:rPr>
          <w:color w:val="231F20"/>
          <w:spacing w:val="-3"/>
          <w:w w:val="110"/>
        </w:rPr>
        <w:t> </w:t>
      </w:r>
      <w:r>
        <w:rPr>
          <w:color w:val="231F20"/>
          <w:w w:val="110"/>
        </w:rPr>
        <w:t>đến</w:t>
      </w:r>
      <w:r>
        <w:rPr>
          <w:color w:val="231F20"/>
          <w:spacing w:val="-3"/>
          <w:w w:val="110"/>
        </w:rPr>
        <w:t> </w:t>
      </w:r>
      <w:r>
        <w:rPr>
          <w:color w:val="231F20"/>
          <w:w w:val="110"/>
        </w:rPr>
        <w:t>từ</w:t>
      </w:r>
      <w:r>
        <w:rPr>
          <w:color w:val="231F20"/>
          <w:spacing w:val="-3"/>
          <w:w w:val="110"/>
        </w:rPr>
        <w:t> </w:t>
      </w:r>
      <w:r>
        <w:rPr>
          <w:color w:val="231F20"/>
          <w:w w:val="110"/>
        </w:rPr>
        <w:t>bốn</w:t>
      </w:r>
      <w:r>
        <w:rPr>
          <w:color w:val="231F20"/>
          <w:spacing w:val="-3"/>
          <w:w w:val="110"/>
        </w:rPr>
        <w:t> </w:t>
      </w:r>
      <w:r>
        <w:rPr>
          <w:color w:val="231F20"/>
          <w:w w:val="110"/>
        </w:rPr>
        <w:t>phương</w:t>
      </w:r>
      <w:r>
        <w:rPr>
          <w:color w:val="231F20"/>
          <w:spacing w:val="-3"/>
          <w:w w:val="110"/>
        </w:rPr>
        <w:t> </w:t>
      </w:r>
      <w:r>
        <w:rPr>
          <w:color w:val="231F20"/>
          <w:w w:val="110"/>
        </w:rPr>
        <w:t>tám </w:t>
      </w:r>
      <w:r>
        <w:rPr>
          <w:color w:val="231F20"/>
          <w:w w:val="105"/>
        </w:rPr>
        <w:t>hướng.</w:t>
      </w:r>
      <w:r>
        <w:rPr>
          <w:color w:val="231F20"/>
          <w:spacing w:val="-10"/>
          <w:w w:val="105"/>
        </w:rPr>
        <w:t> </w:t>
      </w:r>
      <w:r>
        <w:rPr>
          <w:color w:val="231F20"/>
          <w:w w:val="105"/>
        </w:rPr>
        <w:t>Không</w:t>
      </w:r>
      <w:r>
        <w:rPr>
          <w:color w:val="231F20"/>
          <w:spacing w:val="-10"/>
          <w:w w:val="105"/>
        </w:rPr>
        <w:t> </w:t>
      </w:r>
      <w:r>
        <w:rPr>
          <w:color w:val="231F20"/>
          <w:w w:val="105"/>
        </w:rPr>
        <w:t>những</w:t>
      </w:r>
      <w:r>
        <w:rPr>
          <w:color w:val="231F20"/>
          <w:spacing w:val="-10"/>
          <w:w w:val="105"/>
        </w:rPr>
        <w:t> </w:t>
      </w:r>
      <w:r>
        <w:rPr>
          <w:color w:val="231F20"/>
          <w:w w:val="105"/>
        </w:rPr>
        <w:t>hiện</w:t>
      </w:r>
      <w:r>
        <w:rPr>
          <w:color w:val="231F20"/>
          <w:spacing w:val="-10"/>
          <w:w w:val="105"/>
        </w:rPr>
        <w:t> </w:t>
      </w:r>
      <w:r>
        <w:rPr>
          <w:color w:val="231F20"/>
          <w:w w:val="105"/>
        </w:rPr>
        <w:t>tiền</w:t>
      </w:r>
      <w:r>
        <w:rPr>
          <w:color w:val="231F20"/>
          <w:spacing w:val="-10"/>
          <w:w w:val="105"/>
        </w:rPr>
        <w:t> </w:t>
      </w:r>
      <w:r>
        <w:rPr>
          <w:color w:val="231F20"/>
          <w:w w:val="105"/>
        </w:rPr>
        <w:t>mà</w:t>
      </w:r>
      <w:r>
        <w:rPr>
          <w:color w:val="231F20"/>
          <w:spacing w:val="-10"/>
          <w:w w:val="105"/>
        </w:rPr>
        <w:t> </w:t>
      </w:r>
      <w:r>
        <w:rPr>
          <w:color w:val="231F20"/>
          <w:w w:val="105"/>
        </w:rPr>
        <w:t>thông</w:t>
      </w:r>
      <w:r>
        <w:rPr>
          <w:color w:val="231F20"/>
          <w:spacing w:val="-10"/>
          <w:w w:val="105"/>
        </w:rPr>
        <w:t> </w:t>
      </w:r>
      <w:r>
        <w:rPr>
          <w:color w:val="231F20"/>
          <w:w w:val="105"/>
        </w:rPr>
        <w:t>tin</w:t>
      </w:r>
      <w:r>
        <w:rPr>
          <w:color w:val="231F20"/>
          <w:spacing w:val="-10"/>
          <w:w w:val="105"/>
        </w:rPr>
        <w:t> </w:t>
      </w:r>
      <w:r>
        <w:rPr>
          <w:color w:val="231F20"/>
          <w:w w:val="105"/>
        </w:rPr>
        <w:t>của</w:t>
      </w:r>
      <w:r>
        <w:rPr>
          <w:color w:val="231F20"/>
          <w:spacing w:val="-10"/>
          <w:w w:val="105"/>
        </w:rPr>
        <w:t> </w:t>
      </w:r>
      <w:r>
        <w:rPr>
          <w:color w:val="231F20"/>
          <w:w w:val="105"/>
        </w:rPr>
        <w:t>quá</w:t>
      </w:r>
      <w:r>
        <w:rPr>
          <w:color w:val="231F20"/>
          <w:spacing w:val="-9"/>
          <w:w w:val="105"/>
        </w:rPr>
        <w:t> </w:t>
      </w:r>
      <w:r>
        <w:rPr>
          <w:color w:val="231F20"/>
          <w:w w:val="105"/>
        </w:rPr>
        <w:t>khứ,</w:t>
      </w:r>
      <w:r>
        <w:rPr>
          <w:color w:val="231F20"/>
          <w:spacing w:val="-10"/>
          <w:w w:val="105"/>
        </w:rPr>
        <w:t> </w:t>
      </w:r>
      <w:r>
        <w:rPr>
          <w:color w:val="231F20"/>
          <w:w w:val="105"/>
        </w:rPr>
        <w:t>vị lai</w:t>
      </w:r>
      <w:r>
        <w:rPr>
          <w:color w:val="231F20"/>
          <w:spacing w:val="-4"/>
          <w:w w:val="105"/>
        </w:rPr>
        <w:t> </w:t>
      </w:r>
      <w:r>
        <w:rPr>
          <w:color w:val="231F20"/>
          <w:w w:val="105"/>
        </w:rPr>
        <w:t>toàn</w:t>
      </w:r>
      <w:r>
        <w:rPr>
          <w:color w:val="231F20"/>
          <w:spacing w:val="-4"/>
          <w:w w:val="105"/>
        </w:rPr>
        <w:t> </w:t>
      </w:r>
      <w:r>
        <w:rPr>
          <w:color w:val="231F20"/>
          <w:w w:val="105"/>
        </w:rPr>
        <w:t>bộ</w:t>
      </w:r>
      <w:r>
        <w:rPr>
          <w:color w:val="231F20"/>
          <w:spacing w:val="-4"/>
          <w:w w:val="105"/>
        </w:rPr>
        <w:t> </w:t>
      </w:r>
      <w:r>
        <w:rPr>
          <w:color w:val="231F20"/>
          <w:w w:val="105"/>
        </w:rPr>
        <w:t>đều</w:t>
      </w:r>
      <w:r>
        <w:rPr>
          <w:color w:val="231F20"/>
          <w:spacing w:val="-2"/>
          <w:w w:val="105"/>
        </w:rPr>
        <w:t> </w:t>
      </w:r>
      <w:r>
        <w:rPr>
          <w:color w:val="231F20"/>
          <w:w w:val="105"/>
        </w:rPr>
        <w:t>có</w:t>
      </w:r>
      <w:r>
        <w:rPr>
          <w:color w:val="231F20"/>
          <w:spacing w:val="-4"/>
          <w:w w:val="105"/>
        </w:rPr>
        <w:t> </w:t>
      </w:r>
      <w:r>
        <w:rPr>
          <w:color w:val="231F20"/>
          <w:w w:val="105"/>
        </w:rPr>
        <w:t>thể</w:t>
      </w:r>
      <w:r>
        <w:rPr>
          <w:color w:val="231F20"/>
          <w:spacing w:val="-4"/>
          <w:w w:val="105"/>
        </w:rPr>
        <w:t> </w:t>
      </w:r>
      <w:r>
        <w:rPr>
          <w:color w:val="231F20"/>
          <w:w w:val="105"/>
        </w:rPr>
        <w:t>nhận</w:t>
      </w:r>
      <w:r>
        <w:rPr>
          <w:color w:val="231F20"/>
          <w:spacing w:val="-4"/>
          <w:w w:val="105"/>
        </w:rPr>
        <w:t> </w:t>
      </w:r>
      <w:r>
        <w:rPr>
          <w:color w:val="231F20"/>
          <w:w w:val="105"/>
        </w:rPr>
        <w:t>được.</w:t>
      </w:r>
      <w:r>
        <w:rPr>
          <w:color w:val="231F20"/>
          <w:spacing w:val="-4"/>
          <w:w w:val="105"/>
        </w:rPr>
        <w:t> </w:t>
      </w:r>
      <w:r>
        <w:rPr>
          <w:color w:val="231F20"/>
          <w:w w:val="105"/>
        </w:rPr>
        <w:t>Trong</w:t>
      </w:r>
      <w:r>
        <w:rPr>
          <w:color w:val="231F20"/>
          <w:spacing w:val="-4"/>
          <w:w w:val="105"/>
        </w:rPr>
        <w:t> </w:t>
      </w:r>
      <w:r>
        <w:rPr>
          <w:color w:val="231F20"/>
          <w:w w:val="105"/>
        </w:rPr>
        <w:t>kinh,</w:t>
      </w:r>
      <w:r>
        <w:rPr>
          <w:color w:val="231F20"/>
          <w:spacing w:val="-4"/>
          <w:w w:val="105"/>
        </w:rPr>
        <w:t> </w:t>
      </w:r>
      <w:r>
        <w:rPr>
          <w:color w:val="231F20"/>
          <w:w w:val="105"/>
        </w:rPr>
        <w:t>đức</w:t>
      </w:r>
      <w:r>
        <w:rPr>
          <w:color w:val="231F20"/>
          <w:spacing w:val="-4"/>
          <w:w w:val="105"/>
        </w:rPr>
        <w:t> </w:t>
      </w:r>
      <w:r>
        <w:rPr>
          <w:color w:val="231F20"/>
          <w:w w:val="105"/>
        </w:rPr>
        <w:t>Phật</w:t>
      </w:r>
      <w:r>
        <w:rPr>
          <w:color w:val="231F20"/>
          <w:spacing w:val="-4"/>
          <w:w w:val="105"/>
        </w:rPr>
        <w:t> </w:t>
      </w:r>
      <w:r>
        <w:rPr>
          <w:color w:val="231F20"/>
          <w:w w:val="105"/>
        </w:rPr>
        <w:t>nói: </w:t>
      </w:r>
      <w:r>
        <w:rPr>
          <w:i/>
          <w:color w:val="231F20"/>
        </w:rPr>
        <w:t>“Thụ cùng tam tế, hoành biến thập phương” </w:t>
      </w:r>
      <w:r>
        <w:rPr>
          <w:color w:val="231F20"/>
        </w:rPr>
        <w:t>(Dọc tận ba đời, </w:t>
      </w:r>
      <w:r>
        <w:rPr>
          <w:color w:val="231F20"/>
          <w:w w:val="105"/>
        </w:rPr>
        <w:t>ngang</w:t>
      </w:r>
      <w:r>
        <w:rPr>
          <w:color w:val="231F20"/>
          <w:spacing w:val="-4"/>
          <w:w w:val="105"/>
        </w:rPr>
        <w:t> </w:t>
      </w:r>
      <w:r>
        <w:rPr>
          <w:color w:val="231F20"/>
          <w:w w:val="105"/>
        </w:rPr>
        <w:t>đến</w:t>
      </w:r>
      <w:r>
        <w:rPr>
          <w:color w:val="231F20"/>
          <w:spacing w:val="-4"/>
          <w:w w:val="105"/>
        </w:rPr>
        <w:t> </w:t>
      </w:r>
      <w:r>
        <w:rPr>
          <w:color w:val="231F20"/>
          <w:w w:val="105"/>
        </w:rPr>
        <w:t>mười</w:t>
      </w:r>
      <w:r>
        <w:rPr>
          <w:color w:val="231F20"/>
          <w:spacing w:val="-4"/>
          <w:w w:val="105"/>
        </w:rPr>
        <w:t> </w:t>
      </w:r>
      <w:r>
        <w:rPr>
          <w:color w:val="231F20"/>
          <w:w w:val="105"/>
        </w:rPr>
        <w:t>phương),</w:t>
      </w:r>
      <w:r>
        <w:rPr>
          <w:color w:val="231F20"/>
          <w:spacing w:val="-4"/>
          <w:w w:val="105"/>
        </w:rPr>
        <w:t> </w:t>
      </w:r>
      <w:r>
        <w:rPr>
          <w:color w:val="231F20"/>
          <w:w w:val="105"/>
        </w:rPr>
        <w:t>cho</w:t>
      </w:r>
      <w:r>
        <w:rPr>
          <w:color w:val="231F20"/>
          <w:spacing w:val="-4"/>
          <w:w w:val="105"/>
        </w:rPr>
        <w:t> </w:t>
      </w:r>
      <w:r>
        <w:rPr>
          <w:color w:val="231F20"/>
          <w:w w:val="105"/>
        </w:rPr>
        <w:t>nên</w:t>
      </w:r>
      <w:r>
        <w:rPr>
          <w:color w:val="231F20"/>
          <w:spacing w:val="-4"/>
          <w:w w:val="105"/>
        </w:rPr>
        <w:t> </w:t>
      </w:r>
      <w:r>
        <w:rPr>
          <w:color w:val="231F20"/>
          <w:w w:val="105"/>
        </w:rPr>
        <w:t>nếu</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hỏi</w:t>
      </w:r>
      <w:r>
        <w:rPr>
          <w:color w:val="231F20"/>
          <w:spacing w:val="-4"/>
          <w:w w:val="105"/>
        </w:rPr>
        <w:t> </w:t>
      </w:r>
      <w:r>
        <w:rPr>
          <w:color w:val="231F20"/>
          <w:w w:val="105"/>
        </w:rPr>
        <w:t>tại</w:t>
      </w:r>
      <w:r>
        <w:rPr>
          <w:color w:val="231F20"/>
          <w:spacing w:val="-2"/>
          <w:w w:val="105"/>
        </w:rPr>
        <w:t> </w:t>
      </w:r>
      <w:r>
        <w:rPr>
          <w:color w:val="231F20"/>
          <w:w w:val="105"/>
        </w:rPr>
        <w:t>sao</w:t>
      </w:r>
      <w:r>
        <w:rPr>
          <w:color w:val="231F20"/>
          <w:spacing w:val="-4"/>
          <w:w w:val="105"/>
        </w:rPr>
        <w:t> </w:t>
      </w:r>
      <w:r>
        <w:rPr>
          <w:color w:val="231F20"/>
          <w:w w:val="105"/>
        </w:rPr>
        <w:t>có năng</w:t>
      </w:r>
      <w:r>
        <w:rPr>
          <w:color w:val="231F20"/>
          <w:spacing w:val="-9"/>
          <w:w w:val="105"/>
        </w:rPr>
        <w:t> </w:t>
      </w:r>
      <w:r>
        <w:rPr>
          <w:color w:val="231F20"/>
          <w:w w:val="105"/>
        </w:rPr>
        <w:t>lực</w:t>
      </w:r>
      <w:r>
        <w:rPr>
          <w:color w:val="231F20"/>
          <w:spacing w:val="-9"/>
          <w:w w:val="105"/>
        </w:rPr>
        <w:t> </w:t>
      </w:r>
      <w:r>
        <w:rPr>
          <w:color w:val="231F20"/>
          <w:w w:val="105"/>
        </w:rPr>
        <w:t>lớn</w:t>
      </w:r>
      <w:r>
        <w:rPr>
          <w:color w:val="231F20"/>
          <w:spacing w:val="-9"/>
          <w:w w:val="105"/>
        </w:rPr>
        <w:t> </w:t>
      </w:r>
      <w:r>
        <w:rPr>
          <w:color w:val="231F20"/>
          <w:w w:val="105"/>
        </w:rPr>
        <w:t>lao</w:t>
      </w:r>
      <w:r>
        <w:rPr>
          <w:color w:val="231F20"/>
          <w:spacing w:val="-9"/>
          <w:w w:val="105"/>
        </w:rPr>
        <w:t> </w:t>
      </w:r>
      <w:r>
        <w:rPr>
          <w:color w:val="231F20"/>
          <w:w w:val="105"/>
        </w:rPr>
        <w:t>như</w:t>
      </w:r>
      <w:r>
        <w:rPr>
          <w:color w:val="231F20"/>
          <w:spacing w:val="-9"/>
          <w:w w:val="105"/>
        </w:rPr>
        <w:t> </w:t>
      </w:r>
      <w:r>
        <w:rPr>
          <w:color w:val="231F20"/>
          <w:w w:val="105"/>
        </w:rPr>
        <w:t>vậy?</w:t>
      </w:r>
      <w:r>
        <w:rPr>
          <w:color w:val="231F20"/>
          <w:spacing w:val="-9"/>
          <w:w w:val="105"/>
        </w:rPr>
        <w:t> </w:t>
      </w:r>
      <w:r>
        <w:rPr>
          <w:color w:val="231F20"/>
          <w:w w:val="105"/>
        </w:rPr>
        <w:t>Bởi</w:t>
      </w:r>
      <w:r>
        <w:rPr>
          <w:color w:val="231F20"/>
          <w:spacing w:val="-9"/>
          <w:w w:val="105"/>
        </w:rPr>
        <w:t> </w:t>
      </w:r>
      <w:r>
        <w:rPr>
          <w:color w:val="231F20"/>
          <w:w w:val="105"/>
        </w:rPr>
        <w:t>vũ</w:t>
      </w:r>
      <w:r>
        <w:rPr>
          <w:color w:val="231F20"/>
          <w:spacing w:val="-9"/>
          <w:w w:val="105"/>
        </w:rPr>
        <w:t> </w:t>
      </w:r>
      <w:r>
        <w:rPr>
          <w:color w:val="231F20"/>
          <w:w w:val="105"/>
        </w:rPr>
        <w:t>trụ</w:t>
      </w:r>
      <w:r>
        <w:rPr>
          <w:color w:val="231F20"/>
          <w:spacing w:val="-9"/>
          <w:w w:val="105"/>
        </w:rPr>
        <w:t> </w:t>
      </w:r>
      <w:r>
        <w:rPr>
          <w:color w:val="231F20"/>
          <w:w w:val="105"/>
        </w:rPr>
        <w:t>là</w:t>
      </w:r>
      <w:r>
        <w:rPr>
          <w:color w:val="231F20"/>
          <w:spacing w:val="-9"/>
          <w:w w:val="105"/>
        </w:rPr>
        <w:t> </w:t>
      </w:r>
      <w:r>
        <w:rPr>
          <w:color w:val="231F20"/>
          <w:w w:val="105"/>
        </w:rPr>
        <w:t>nhất</w:t>
      </w:r>
      <w:r>
        <w:rPr>
          <w:color w:val="231F20"/>
          <w:spacing w:val="-9"/>
          <w:w w:val="105"/>
        </w:rPr>
        <w:t> </w:t>
      </w:r>
      <w:r>
        <w:rPr>
          <w:color w:val="231F20"/>
          <w:w w:val="105"/>
        </w:rPr>
        <w:t>thể.</w:t>
      </w:r>
      <w:r>
        <w:rPr>
          <w:color w:val="231F20"/>
          <w:spacing w:val="-9"/>
          <w:w w:val="105"/>
        </w:rPr>
        <w:t> </w:t>
      </w:r>
      <w:r>
        <w:rPr>
          <w:color w:val="231F20"/>
          <w:w w:val="105"/>
        </w:rPr>
        <w:t>Điều</w:t>
      </w:r>
      <w:r>
        <w:rPr>
          <w:color w:val="231F20"/>
          <w:spacing w:val="-9"/>
          <w:w w:val="105"/>
        </w:rPr>
        <w:t> </w:t>
      </w:r>
      <w:r>
        <w:rPr>
          <w:color w:val="231F20"/>
          <w:w w:val="105"/>
        </w:rPr>
        <w:t>này</w:t>
      </w:r>
      <w:r>
        <w:rPr>
          <w:color w:val="231F20"/>
          <w:spacing w:val="-9"/>
          <w:w w:val="105"/>
        </w:rPr>
        <w:t> </w:t>
      </w:r>
      <w:r>
        <w:rPr>
          <w:color w:val="231F20"/>
          <w:w w:val="105"/>
        </w:rPr>
        <w:t>ở </w:t>
      </w:r>
      <w:r>
        <w:rPr>
          <w:color w:val="231F20"/>
          <w:w w:val="110"/>
        </w:rPr>
        <w:t>trước,</w:t>
      </w:r>
      <w:r>
        <w:rPr>
          <w:color w:val="231F20"/>
          <w:spacing w:val="-21"/>
          <w:w w:val="110"/>
        </w:rPr>
        <w:t> </w:t>
      </w:r>
      <w:r>
        <w:rPr>
          <w:color w:val="231F20"/>
          <w:w w:val="110"/>
        </w:rPr>
        <w:t>chúng</w:t>
      </w:r>
      <w:r>
        <w:rPr>
          <w:color w:val="231F20"/>
          <w:spacing w:val="-21"/>
          <w:w w:val="110"/>
        </w:rPr>
        <w:t> </w:t>
      </w:r>
      <w:r>
        <w:rPr>
          <w:color w:val="231F20"/>
          <w:w w:val="110"/>
        </w:rPr>
        <w:t>ta</w:t>
      </w:r>
      <w:r>
        <w:rPr>
          <w:color w:val="231F20"/>
          <w:spacing w:val="-21"/>
          <w:w w:val="110"/>
        </w:rPr>
        <w:t> </w:t>
      </w:r>
      <w:r>
        <w:rPr>
          <w:color w:val="231F20"/>
          <w:w w:val="110"/>
        </w:rPr>
        <w:t>đã</w:t>
      </w:r>
      <w:r>
        <w:rPr>
          <w:color w:val="231F20"/>
          <w:spacing w:val="-21"/>
          <w:w w:val="110"/>
        </w:rPr>
        <w:t> </w:t>
      </w:r>
      <w:r>
        <w:rPr>
          <w:color w:val="231F20"/>
          <w:w w:val="110"/>
        </w:rPr>
        <w:t>học</w:t>
      </w:r>
      <w:r>
        <w:rPr>
          <w:color w:val="231F20"/>
          <w:spacing w:val="-21"/>
          <w:w w:val="110"/>
        </w:rPr>
        <w:t> </w:t>
      </w:r>
      <w:r>
        <w:rPr>
          <w:color w:val="231F20"/>
          <w:w w:val="110"/>
        </w:rPr>
        <w:t>qua.</w:t>
      </w:r>
      <w:r>
        <w:rPr>
          <w:color w:val="231F20"/>
          <w:spacing w:val="-21"/>
          <w:w w:val="110"/>
        </w:rPr>
        <w:t> </w:t>
      </w:r>
      <w:r>
        <w:rPr>
          <w:color w:val="231F20"/>
          <w:w w:val="110"/>
        </w:rPr>
        <w:t>Nó</w:t>
      </w:r>
      <w:r>
        <w:rPr>
          <w:color w:val="231F20"/>
          <w:spacing w:val="-21"/>
          <w:w w:val="110"/>
        </w:rPr>
        <w:t> </w:t>
      </w:r>
      <w:r>
        <w:rPr>
          <w:color w:val="231F20"/>
          <w:w w:val="110"/>
        </w:rPr>
        <w:t>là</w:t>
      </w:r>
      <w:r>
        <w:rPr>
          <w:color w:val="231F20"/>
          <w:spacing w:val="-21"/>
          <w:w w:val="110"/>
        </w:rPr>
        <w:t> </w:t>
      </w:r>
      <w:r>
        <w:rPr>
          <w:color w:val="231F20"/>
          <w:w w:val="110"/>
        </w:rPr>
        <w:t>nhất</w:t>
      </w:r>
      <w:r>
        <w:rPr>
          <w:color w:val="231F20"/>
          <w:spacing w:val="-21"/>
          <w:w w:val="110"/>
        </w:rPr>
        <w:t> </w:t>
      </w:r>
      <w:r>
        <w:rPr>
          <w:color w:val="231F20"/>
          <w:w w:val="110"/>
        </w:rPr>
        <w:t>thể,</w:t>
      </w:r>
      <w:r>
        <w:rPr>
          <w:color w:val="231F20"/>
          <w:spacing w:val="-22"/>
          <w:w w:val="110"/>
        </w:rPr>
        <w:t> </w:t>
      </w:r>
      <w:r>
        <w:rPr>
          <w:color w:val="231F20"/>
          <w:w w:val="110"/>
        </w:rPr>
        <w:t>nên</w:t>
      </w:r>
      <w:r>
        <w:rPr>
          <w:color w:val="231F20"/>
          <w:spacing w:val="-21"/>
          <w:w w:val="110"/>
        </w:rPr>
        <w:t> </w:t>
      </w:r>
      <w:r>
        <w:rPr>
          <w:color w:val="231F20"/>
          <w:w w:val="110"/>
        </w:rPr>
        <w:t>mới</w:t>
      </w:r>
      <w:r>
        <w:rPr>
          <w:color w:val="231F20"/>
          <w:spacing w:val="-21"/>
          <w:w w:val="110"/>
        </w:rPr>
        <w:t> </w:t>
      </w:r>
      <w:r>
        <w:rPr>
          <w:color w:val="231F20"/>
          <w:w w:val="110"/>
        </w:rPr>
        <w:t>có</w:t>
      </w:r>
      <w:r>
        <w:rPr>
          <w:color w:val="231F20"/>
          <w:spacing w:val="-21"/>
          <w:w w:val="110"/>
        </w:rPr>
        <w:t> </w:t>
      </w:r>
      <w:r>
        <w:rPr>
          <w:color w:val="231F20"/>
          <w:w w:val="110"/>
        </w:rPr>
        <w:t>sức </w:t>
      </w:r>
      <w:r>
        <w:rPr>
          <w:color w:val="231F20"/>
          <w:w w:val="105"/>
        </w:rPr>
        <w:t>mạnh</w:t>
      </w:r>
      <w:r>
        <w:rPr>
          <w:color w:val="231F20"/>
          <w:spacing w:val="-20"/>
          <w:w w:val="105"/>
        </w:rPr>
        <w:t> </w:t>
      </w:r>
      <w:r>
        <w:rPr>
          <w:color w:val="231F20"/>
          <w:w w:val="105"/>
        </w:rPr>
        <w:t>lớn</w:t>
      </w:r>
      <w:r>
        <w:rPr>
          <w:color w:val="231F20"/>
          <w:spacing w:val="-20"/>
          <w:w w:val="105"/>
        </w:rPr>
        <w:t> </w:t>
      </w:r>
      <w:r>
        <w:rPr>
          <w:color w:val="231F20"/>
          <w:w w:val="105"/>
        </w:rPr>
        <w:t>như</w:t>
      </w:r>
      <w:r>
        <w:rPr>
          <w:color w:val="231F20"/>
          <w:spacing w:val="-20"/>
          <w:w w:val="105"/>
        </w:rPr>
        <w:t> </w:t>
      </w:r>
      <w:r>
        <w:rPr>
          <w:color w:val="231F20"/>
          <w:w w:val="105"/>
        </w:rPr>
        <w:t>vậy.</w:t>
      </w:r>
      <w:r>
        <w:rPr>
          <w:color w:val="231F20"/>
          <w:spacing w:val="-20"/>
          <w:w w:val="105"/>
        </w:rPr>
        <w:t> </w:t>
      </w:r>
      <w:r>
        <w:rPr>
          <w:color w:val="231F20"/>
          <w:w w:val="105"/>
        </w:rPr>
        <w:t>Khả</w:t>
      </w:r>
      <w:r>
        <w:rPr>
          <w:color w:val="231F20"/>
          <w:spacing w:val="-20"/>
          <w:w w:val="105"/>
        </w:rPr>
        <w:t> </w:t>
      </w:r>
      <w:r>
        <w:rPr>
          <w:color w:val="231F20"/>
          <w:w w:val="105"/>
        </w:rPr>
        <w:t>năng</w:t>
      </w:r>
      <w:r>
        <w:rPr>
          <w:color w:val="231F20"/>
          <w:spacing w:val="-20"/>
          <w:w w:val="105"/>
        </w:rPr>
        <w:t> </w:t>
      </w:r>
      <w:r>
        <w:rPr>
          <w:color w:val="231F20"/>
          <w:w w:val="105"/>
        </w:rPr>
        <w:t>này</w:t>
      </w:r>
      <w:r>
        <w:rPr>
          <w:color w:val="231F20"/>
          <w:spacing w:val="-20"/>
          <w:w w:val="105"/>
        </w:rPr>
        <w:t> </w:t>
      </w:r>
      <w:r>
        <w:rPr>
          <w:color w:val="231F20"/>
          <w:w w:val="105"/>
        </w:rPr>
        <w:t>trong</w:t>
      </w:r>
      <w:r>
        <w:rPr>
          <w:color w:val="231F20"/>
          <w:spacing w:val="-20"/>
          <w:w w:val="105"/>
        </w:rPr>
        <w:t> </w:t>
      </w:r>
      <w:r>
        <w:rPr>
          <w:color w:val="231F20"/>
          <w:w w:val="105"/>
        </w:rPr>
        <w:t>tự</w:t>
      </w:r>
      <w:r>
        <w:rPr>
          <w:color w:val="231F20"/>
          <w:spacing w:val="-20"/>
          <w:w w:val="105"/>
        </w:rPr>
        <w:t> </w:t>
      </w:r>
      <w:r>
        <w:rPr>
          <w:color w:val="231F20"/>
          <w:w w:val="105"/>
        </w:rPr>
        <w:t>tính</w:t>
      </w:r>
      <w:r>
        <w:rPr>
          <w:color w:val="231F20"/>
          <w:spacing w:val="-20"/>
          <w:w w:val="105"/>
        </w:rPr>
        <w:t> </w:t>
      </w:r>
      <w:r>
        <w:rPr>
          <w:color w:val="231F20"/>
          <w:w w:val="105"/>
        </w:rPr>
        <w:t>vốn</w:t>
      </w:r>
      <w:r>
        <w:rPr>
          <w:color w:val="231F20"/>
          <w:spacing w:val="-20"/>
          <w:w w:val="105"/>
        </w:rPr>
        <w:t> </w:t>
      </w:r>
      <w:r>
        <w:rPr>
          <w:color w:val="231F20"/>
          <w:w w:val="105"/>
        </w:rPr>
        <w:t>nó</w:t>
      </w:r>
      <w:r>
        <w:rPr>
          <w:color w:val="231F20"/>
          <w:spacing w:val="-20"/>
          <w:w w:val="105"/>
        </w:rPr>
        <w:t> </w:t>
      </w:r>
      <w:r>
        <w:rPr>
          <w:color w:val="231F20"/>
          <w:w w:val="105"/>
        </w:rPr>
        <w:t>đã</w:t>
      </w:r>
      <w:r>
        <w:rPr>
          <w:color w:val="231F20"/>
          <w:spacing w:val="-20"/>
          <w:w w:val="105"/>
        </w:rPr>
        <w:t> </w:t>
      </w:r>
      <w:r>
        <w:rPr>
          <w:color w:val="231F20"/>
          <w:w w:val="105"/>
        </w:rPr>
        <w:t>đầy </w:t>
      </w:r>
      <w:r>
        <w:rPr>
          <w:color w:val="231F20"/>
          <w:w w:val="110"/>
        </w:rPr>
        <w:t>đủ.</w:t>
      </w:r>
      <w:r>
        <w:rPr>
          <w:color w:val="231F20"/>
          <w:spacing w:val="-1"/>
          <w:w w:val="110"/>
        </w:rPr>
        <w:t> </w:t>
      </w:r>
      <w:r>
        <w:rPr>
          <w:color w:val="231F20"/>
          <w:w w:val="110"/>
        </w:rPr>
        <w:t>Phàm</w:t>
      </w:r>
      <w:r>
        <w:rPr>
          <w:color w:val="231F20"/>
          <w:spacing w:val="-1"/>
          <w:w w:val="110"/>
        </w:rPr>
        <w:t> </w:t>
      </w:r>
      <w:r>
        <w:rPr>
          <w:color w:val="231F20"/>
          <w:w w:val="110"/>
        </w:rPr>
        <w:t>phu</w:t>
      </w:r>
      <w:r>
        <w:rPr>
          <w:color w:val="231F20"/>
          <w:spacing w:val="-1"/>
          <w:w w:val="110"/>
        </w:rPr>
        <w:t> </w:t>
      </w:r>
      <w:r>
        <w:rPr>
          <w:color w:val="231F20"/>
          <w:w w:val="110"/>
        </w:rPr>
        <w:t>nghiệp</w:t>
      </w:r>
      <w:r>
        <w:rPr>
          <w:color w:val="231F20"/>
          <w:spacing w:val="-1"/>
          <w:w w:val="110"/>
        </w:rPr>
        <w:t> </w:t>
      </w:r>
      <w:r>
        <w:rPr>
          <w:color w:val="231F20"/>
          <w:w w:val="110"/>
        </w:rPr>
        <w:t>chướng</w:t>
      </w:r>
      <w:r>
        <w:rPr>
          <w:color w:val="231F20"/>
          <w:spacing w:val="-1"/>
          <w:w w:val="110"/>
        </w:rPr>
        <w:t> </w:t>
      </w:r>
      <w:r>
        <w:rPr>
          <w:color w:val="231F20"/>
          <w:w w:val="110"/>
        </w:rPr>
        <w:t>nặng,</w:t>
      </w:r>
      <w:r>
        <w:rPr>
          <w:color w:val="231F20"/>
          <w:spacing w:val="-1"/>
          <w:w w:val="110"/>
        </w:rPr>
        <w:t> </w:t>
      </w:r>
      <w:r>
        <w:rPr>
          <w:color w:val="231F20"/>
          <w:w w:val="110"/>
        </w:rPr>
        <w:t>không</w:t>
      </w:r>
      <w:r>
        <w:rPr>
          <w:color w:val="231F20"/>
          <w:spacing w:val="-1"/>
          <w:w w:val="110"/>
        </w:rPr>
        <w:t> </w:t>
      </w:r>
      <w:r>
        <w:rPr>
          <w:color w:val="231F20"/>
          <w:w w:val="110"/>
        </w:rPr>
        <w:t>thể</w:t>
      </w:r>
      <w:r>
        <w:rPr>
          <w:color w:val="231F20"/>
          <w:spacing w:val="-1"/>
          <w:w w:val="110"/>
        </w:rPr>
        <w:t> </w:t>
      </w:r>
      <w:r>
        <w:rPr>
          <w:color w:val="231F20"/>
          <w:w w:val="110"/>
        </w:rPr>
        <w:t>hiện</w:t>
      </w:r>
      <w:r>
        <w:rPr>
          <w:color w:val="231F20"/>
          <w:spacing w:val="-1"/>
          <w:w w:val="110"/>
        </w:rPr>
        <w:t> </w:t>
      </w:r>
      <w:r>
        <w:rPr>
          <w:color w:val="231F20"/>
          <w:w w:val="110"/>
        </w:rPr>
        <w:t>được mà thôi.</w:t>
      </w:r>
    </w:p>
    <w:p>
      <w:pPr>
        <w:pStyle w:val="BodyText"/>
        <w:spacing w:line="297" w:lineRule="auto" w:before="146"/>
        <w:ind w:left="387" w:right="120" w:firstLine="453"/>
      </w:pPr>
      <w:r>
        <w:rPr>
          <w:color w:val="231F20"/>
          <w:w w:val="105"/>
        </w:rPr>
        <w:t>Đức Phật dạy tất cả chúng ta đều có trí tuệ, đức tướng của</w:t>
      </w:r>
      <w:r>
        <w:rPr>
          <w:color w:val="231F20"/>
          <w:spacing w:val="-6"/>
          <w:w w:val="105"/>
        </w:rPr>
        <w:t> </w:t>
      </w:r>
      <w:r>
        <w:rPr>
          <w:color w:val="231F20"/>
          <w:w w:val="105"/>
        </w:rPr>
        <w:t>Như</w:t>
      </w:r>
      <w:r>
        <w:rPr>
          <w:color w:val="231F20"/>
          <w:spacing w:val="-6"/>
          <w:w w:val="105"/>
        </w:rPr>
        <w:t> </w:t>
      </w:r>
      <w:r>
        <w:rPr>
          <w:color w:val="231F20"/>
          <w:w w:val="105"/>
        </w:rPr>
        <w:t>Lai.</w:t>
      </w:r>
      <w:r>
        <w:rPr>
          <w:color w:val="231F20"/>
          <w:spacing w:val="-6"/>
          <w:w w:val="105"/>
        </w:rPr>
        <w:t> </w:t>
      </w:r>
      <w:r>
        <w:rPr>
          <w:color w:val="231F20"/>
          <w:w w:val="105"/>
        </w:rPr>
        <w:t>Tuy</w:t>
      </w:r>
      <w:r>
        <w:rPr>
          <w:color w:val="231F20"/>
          <w:spacing w:val="-6"/>
          <w:w w:val="105"/>
        </w:rPr>
        <w:t> </w:t>
      </w:r>
      <w:r>
        <w:rPr>
          <w:color w:val="231F20"/>
          <w:w w:val="105"/>
        </w:rPr>
        <w:t>nói</w:t>
      </w:r>
      <w:r>
        <w:rPr>
          <w:color w:val="231F20"/>
          <w:spacing w:val="-6"/>
          <w:w w:val="105"/>
        </w:rPr>
        <w:t> </w:t>
      </w:r>
      <w:r>
        <w:rPr>
          <w:color w:val="231F20"/>
          <w:w w:val="105"/>
        </w:rPr>
        <w:t>có</w:t>
      </w:r>
      <w:r>
        <w:rPr>
          <w:color w:val="231F20"/>
          <w:spacing w:val="-6"/>
          <w:w w:val="105"/>
        </w:rPr>
        <w:t> </w:t>
      </w:r>
      <w:r>
        <w:rPr>
          <w:color w:val="231F20"/>
          <w:w w:val="105"/>
        </w:rPr>
        <w:t>3</w:t>
      </w:r>
      <w:r>
        <w:rPr>
          <w:color w:val="231F20"/>
          <w:spacing w:val="-6"/>
          <w:w w:val="105"/>
        </w:rPr>
        <w:t> </w:t>
      </w:r>
      <w:r>
        <w:rPr>
          <w:color w:val="231F20"/>
          <w:w w:val="105"/>
        </w:rPr>
        <w:t>sự</w:t>
      </w:r>
      <w:r>
        <w:rPr>
          <w:color w:val="231F20"/>
          <w:spacing w:val="-6"/>
          <w:w w:val="105"/>
        </w:rPr>
        <w:t> </w:t>
      </w:r>
      <w:r>
        <w:rPr>
          <w:color w:val="231F20"/>
          <w:w w:val="105"/>
        </w:rPr>
        <w:t>việc,</w:t>
      </w:r>
      <w:r>
        <w:rPr>
          <w:color w:val="231F20"/>
          <w:spacing w:val="-7"/>
          <w:w w:val="105"/>
        </w:rPr>
        <w:t> </w:t>
      </w:r>
      <w:r>
        <w:rPr>
          <w:color w:val="231F20"/>
          <w:w w:val="105"/>
        </w:rPr>
        <w:t>nhưng</w:t>
      </w:r>
      <w:r>
        <w:rPr>
          <w:color w:val="231F20"/>
          <w:spacing w:val="-6"/>
          <w:w w:val="105"/>
        </w:rPr>
        <w:t> </w:t>
      </w:r>
      <w:r>
        <w:rPr>
          <w:color w:val="231F20"/>
          <w:w w:val="105"/>
        </w:rPr>
        <w:t>3</w:t>
      </w:r>
      <w:r>
        <w:rPr>
          <w:color w:val="231F20"/>
          <w:spacing w:val="-6"/>
          <w:w w:val="105"/>
        </w:rPr>
        <w:t> </w:t>
      </w:r>
      <w:r>
        <w:rPr>
          <w:color w:val="231F20"/>
          <w:w w:val="105"/>
        </w:rPr>
        <w:t>sự</w:t>
      </w:r>
      <w:r>
        <w:rPr>
          <w:color w:val="231F20"/>
          <w:spacing w:val="-6"/>
          <w:w w:val="105"/>
        </w:rPr>
        <w:t> </w:t>
      </w:r>
      <w:r>
        <w:rPr>
          <w:color w:val="231F20"/>
          <w:w w:val="105"/>
        </w:rPr>
        <w:t>việc</w:t>
      </w:r>
      <w:r>
        <w:rPr>
          <w:color w:val="231F20"/>
          <w:spacing w:val="-7"/>
          <w:w w:val="105"/>
        </w:rPr>
        <w:t> </w:t>
      </w:r>
      <w:r>
        <w:rPr>
          <w:color w:val="231F20"/>
          <w:w w:val="105"/>
        </w:rPr>
        <w:t>này</w:t>
      </w:r>
      <w:r>
        <w:rPr>
          <w:color w:val="231F20"/>
          <w:spacing w:val="-6"/>
          <w:w w:val="105"/>
        </w:rPr>
        <w:t> </w:t>
      </w:r>
      <w:r>
        <w:rPr>
          <w:color w:val="231F20"/>
          <w:w w:val="105"/>
        </w:rPr>
        <w:t>bao quát hết toàn thể vũ trụ. Đại thừa giáo thường nói Tính, Tướng,</w:t>
      </w:r>
      <w:r>
        <w:rPr>
          <w:color w:val="231F20"/>
          <w:spacing w:val="-12"/>
          <w:w w:val="105"/>
        </w:rPr>
        <w:t> </w:t>
      </w:r>
      <w:r>
        <w:rPr>
          <w:color w:val="231F20"/>
          <w:w w:val="105"/>
        </w:rPr>
        <w:t>Lý,</w:t>
      </w:r>
      <w:r>
        <w:rPr>
          <w:color w:val="231F20"/>
          <w:spacing w:val="-11"/>
          <w:w w:val="105"/>
        </w:rPr>
        <w:t> </w:t>
      </w:r>
      <w:r>
        <w:rPr>
          <w:color w:val="231F20"/>
          <w:w w:val="105"/>
        </w:rPr>
        <w:t>Sự,</w:t>
      </w:r>
      <w:r>
        <w:rPr>
          <w:color w:val="231F20"/>
          <w:spacing w:val="-11"/>
          <w:w w:val="105"/>
        </w:rPr>
        <w:t> </w:t>
      </w:r>
      <w:r>
        <w:rPr>
          <w:color w:val="231F20"/>
          <w:w w:val="105"/>
        </w:rPr>
        <w:t>Nhân,</w:t>
      </w:r>
      <w:r>
        <w:rPr>
          <w:color w:val="231F20"/>
          <w:spacing w:val="-11"/>
          <w:w w:val="105"/>
        </w:rPr>
        <w:t> </w:t>
      </w:r>
      <w:r>
        <w:rPr>
          <w:color w:val="231F20"/>
          <w:w w:val="105"/>
        </w:rPr>
        <w:t>Quả</w:t>
      </w:r>
      <w:r>
        <w:rPr>
          <w:color w:val="231F20"/>
          <w:spacing w:val="-11"/>
          <w:w w:val="105"/>
        </w:rPr>
        <w:t> </w:t>
      </w:r>
      <w:r>
        <w:rPr>
          <w:color w:val="231F20"/>
          <w:w w:val="105"/>
        </w:rPr>
        <w:t>đều</w:t>
      </w:r>
      <w:r>
        <w:rPr>
          <w:color w:val="231F20"/>
          <w:spacing w:val="-11"/>
          <w:w w:val="105"/>
        </w:rPr>
        <w:t> </w:t>
      </w:r>
      <w:r>
        <w:rPr>
          <w:color w:val="231F20"/>
          <w:w w:val="105"/>
        </w:rPr>
        <w:t>bao</w:t>
      </w:r>
      <w:r>
        <w:rPr>
          <w:color w:val="231F20"/>
          <w:spacing w:val="-11"/>
          <w:w w:val="105"/>
        </w:rPr>
        <w:t> </w:t>
      </w:r>
      <w:r>
        <w:rPr>
          <w:color w:val="231F20"/>
          <w:w w:val="105"/>
        </w:rPr>
        <w:t>hàm</w:t>
      </w:r>
      <w:r>
        <w:rPr>
          <w:color w:val="231F20"/>
          <w:spacing w:val="-11"/>
          <w:w w:val="105"/>
        </w:rPr>
        <w:t> </w:t>
      </w:r>
      <w:r>
        <w:rPr>
          <w:color w:val="231F20"/>
          <w:w w:val="105"/>
        </w:rPr>
        <w:t>trong</w:t>
      </w:r>
      <w:r>
        <w:rPr>
          <w:color w:val="231F20"/>
          <w:spacing w:val="-11"/>
          <w:w w:val="105"/>
        </w:rPr>
        <w:t> </w:t>
      </w:r>
      <w:r>
        <w:rPr>
          <w:color w:val="231F20"/>
          <w:w w:val="105"/>
        </w:rPr>
        <w:t>đó.</w:t>
      </w:r>
      <w:r>
        <w:rPr>
          <w:color w:val="231F20"/>
          <w:spacing w:val="-11"/>
          <w:w w:val="105"/>
        </w:rPr>
        <w:t> </w:t>
      </w:r>
      <w:r>
        <w:rPr>
          <w:color w:val="231F20"/>
          <w:w w:val="105"/>
        </w:rPr>
        <w:t>Đức</w:t>
      </w:r>
      <w:r>
        <w:rPr>
          <w:color w:val="231F20"/>
          <w:spacing w:val="-11"/>
          <w:w w:val="105"/>
        </w:rPr>
        <w:t> </w:t>
      </w:r>
      <w:r>
        <w:rPr>
          <w:color w:val="231F20"/>
          <w:spacing w:val="-4"/>
          <w:w w:val="105"/>
        </w:rPr>
        <w:t>Phật</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4"/>
      </w:pPr>
      <w:r>
        <w:rPr>
          <w:color w:val="231F20"/>
          <w:w w:val="105"/>
        </w:rPr>
        <w:t>không</w:t>
      </w:r>
      <w:r>
        <w:rPr>
          <w:color w:val="231F20"/>
          <w:spacing w:val="-2"/>
          <w:w w:val="105"/>
        </w:rPr>
        <w:t> </w:t>
      </w:r>
      <w:r>
        <w:rPr>
          <w:color w:val="231F20"/>
          <w:w w:val="105"/>
        </w:rPr>
        <w:t>dạy</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ngoài</w:t>
      </w:r>
      <w:r>
        <w:rPr>
          <w:color w:val="231F20"/>
          <w:spacing w:val="-2"/>
          <w:w w:val="105"/>
        </w:rPr>
        <w:t> </w:t>
      </w:r>
      <w:r>
        <w:rPr>
          <w:color w:val="231F20"/>
          <w:w w:val="105"/>
        </w:rPr>
        <w:t>những</w:t>
      </w:r>
      <w:r>
        <w:rPr>
          <w:color w:val="231F20"/>
          <w:spacing w:val="-2"/>
          <w:w w:val="105"/>
        </w:rPr>
        <w:t> </w:t>
      </w:r>
      <w:r>
        <w:rPr>
          <w:color w:val="231F20"/>
          <w:w w:val="105"/>
        </w:rPr>
        <w:t>điều</w:t>
      </w:r>
      <w:r>
        <w:rPr>
          <w:color w:val="231F20"/>
          <w:spacing w:val="-2"/>
          <w:w w:val="105"/>
        </w:rPr>
        <w:t> </w:t>
      </w:r>
      <w:r>
        <w:rPr>
          <w:color w:val="231F20"/>
          <w:w w:val="105"/>
        </w:rPr>
        <w:t>này.</w:t>
      </w:r>
      <w:r>
        <w:rPr>
          <w:color w:val="231F20"/>
          <w:spacing w:val="-2"/>
          <w:w w:val="105"/>
        </w:rPr>
        <w:t> </w:t>
      </w:r>
      <w:r>
        <w:rPr>
          <w:color w:val="231F20"/>
          <w:w w:val="105"/>
        </w:rPr>
        <w:t>Ngài</w:t>
      </w:r>
      <w:r>
        <w:rPr>
          <w:color w:val="231F20"/>
          <w:spacing w:val="-2"/>
          <w:w w:val="105"/>
        </w:rPr>
        <w:t> </w:t>
      </w:r>
      <w:r>
        <w:rPr>
          <w:color w:val="231F20"/>
          <w:w w:val="105"/>
        </w:rPr>
        <w:t>chỉ</w:t>
      </w:r>
      <w:r>
        <w:rPr>
          <w:color w:val="231F20"/>
          <w:spacing w:val="-2"/>
          <w:w w:val="105"/>
        </w:rPr>
        <w:t> </w:t>
      </w:r>
      <w:r>
        <w:rPr>
          <w:color w:val="231F20"/>
          <w:w w:val="105"/>
        </w:rPr>
        <w:t>dạy</w:t>
      </w:r>
      <w:r>
        <w:rPr>
          <w:color w:val="231F20"/>
          <w:spacing w:val="-2"/>
          <w:w w:val="105"/>
        </w:rPr>
        <w:t> </w:t>
      </w:r>
      <w:r>
        <w:rPr>
          <w:color w:val="231F20"/>
          <w:w w:val="105"/>
        </w:rPr>
        <w:t>trở về</w:t>
      </w:r>
      <w:r>
        <w:rPr>
          <w:color w:val="231F20"/>
          <w:spacing w:val="-17"/>
          <w:w w:val="105"/>
        </w:rPr>
        <w:t> </w:t>
      </w:r>
      <w:r>
        <w:rPr>
          <w:color w:val="231F20"/>
          <w:w w:val="105"/>
        </w:rPr>
        <w:t>tự</w:t>
      </w:r>
      <w:r>
        <w:rPr>
          <w:color w:val="231F20"/>
          <w:spacing w:val="-17"/>
          <w:w w:val="105"/>
        </w:rPr>
        <w:t> </w:t>
      </w:r>
      <w:r>
        <w:rPr>
          <w:color w:val="231F20"/>
          <w:w w:val="105"/>
        </w:rPr>
        <w:t>tính</w:t>
      </w:r>
      <w:r>
        <w:rPr>
          <w:color w:val="231F20"/>
          <w:spacing w:val="-17"/>
          <w:w w:val="105"/>
        </w:rPr>
        <w:t> </w:t>
      </w:r>
      <w:r>
        <w:rPr>
          <w:color w:val="231F20"/>
          <w:w w:val="105"/>
        </w:rPr>
        <w:t>mà</w:t>
      </w:r>
      <w:r>
        <w:rPr>
          <w:color w:val="231F20"/>
          <w:spacing w:val="-17"/>
          <w:w w:val="105"/>
        </w:rPr>
        <w:t> </w:t>
      </w:r>
      <w:r>
        <w:rPr>
          <w:color w:val="231F20"/>
          <w:w w:val="105"/>
        </w:rPr>
        <w:t>thôi.</w:t>
      </w:r>
      <w:r>
        <w:rPr>
          <w:color w:val="231F20"/>
          <w:spacing w:val="-17"/>
          <w:w w:val="105"/>
        </w:rPr>
        <w:t> </w:t>
      </w:r>
      <w:r>
        <w:rPr>
          <w:color w:val="231F20"/>
          <w:w w:val="105"/>
        </w:rPr>
        <w:t>Trở</w:t>
      </w:r>
      <w:r>
        <w:rPr>
          <w:color w:val="231F20"/>
          <w:spacing w:val="-17"/>
          <w:w w:val="105"/>
        </w:rPr>
        <w:t> </w:t>
      </w:r>
      <w:r>
        <w:rPr>
          <w:color w:val="231F20"/>
          <w:w w:val="105"/>
        </w:rPr>
        <w:t>về</w:t>
      </w:r>
      <w:r>
        <w:rPr>
          <w:color w:val="231F20"/>
          <w:spacing w:val="-17"/>
          <w:w w:val="105"/>
        </w:rPr>
        <w:t> </w:t>
      </w:r>
      <w:r>
        <w:rPr>
          <w:color w:val="231F20"/>
          <w:w w:val="105"/>
        </w:rPr>
        <w:t>tự</w:t>
      </w:r>
      <w:r>
        <w:rPr>
          <w:color w:val="231F20"/>
          <w:spacing w:val="-17"/>
          <w:w w:val="105"/>
        </w:rPr>
        <w:t> </w:t>
      </w:r>
      <w:r>
        <w:rPr>
          <w:color w:val="231F20"/>
          <w:w w:val="105"/>
        </w:rPr>
        <w:t>tính</w:t>
      </w:r>
      <w:r>
        <w:rPr>
          <w:color w:val="231F20"/>
          <w:spacing w:val="-17"/>
          <w:w w:val="105"/>
        </w:rPr>
        <w:t> </w:t>
      </w:r>
      <w:r>
        <w:rPr>
          <w:color w:val="231F20"/>
          <w:w w:val="105"/>
        </w:rPr>
        <w:t>là</w:t>
      </w:r>
      <w:r>
        <w:rPr>
          <w:color w:val="231F20"/>
          <w:spacing w:val="-15"/>
          <w:w w:val="105"/>
        </w:rPr>
        <w:t> </w:t>
      </w:r>
      <w:r>
        <w:rPr>
          <w:color w:val="231F20"/>
          <w:w w:val="105"/>
        </w:rPr>
        <w:t>như</w:t>
      </w:r>
      <w:r>
        <w:rPr>
          <w:color w:val="231F20"/>
          <w:spacing w:val="-17"/>
          <w:w w:val="105"/>
        </w:rPr>
        <w:t> </w:t>
      </w:r>
      <w:r>
        <w:rPr>
          <w:color w:val="231F20"/>
          <w:w w:val="105"/>
        </w:rPr>
        <w:t>đức</w:t>
      </w:r>
      <w:r>
        <w:rPr>
          <w:color w:val="231F20"/>
          <w:spacing w:val="-17"/>
          <w:w w:val="105"/>
        </w:rPr>
        <w:t> </w:t>
      </w:r>
      <w:r>
        <w:rPr>
          <w:color w:val="231F20"/>
          <w:w w:val="105"/>
        </w:rPr>
        <w:t>Phật</w:t>
      </w:r>
      <w:r>
        <w:rPr>
          <w:color w:val="231F20"/>
          <w:spacing w:val="-15"/>
          <w:w w:val="105"/>
        </w:rPr>
        <w:t> </w:t>
      </w:r>
      <w:r>
        <w:rPr>
          <w:color w:val="231F20"/>
          <w:w w:val="105"/>
        </w:rPr>
        <w:t>vậy,</w:t>
      </w:r>
      <w:r>
        <w:rPr>
          <w:color w:val="231F20"/>
          <w:spacing w:val="-17"/>
          <w:w w:val="105"/>
        </w:rPr>
        <w:t> </w:t>
      </w:r>
      <w:r>
        <w:rPr>
          <w:color w:val="231F20"/>
          <w:w w:val="105"/>
        </w:rPr>
        <w:t>không </w:t>
      </w:r>
      <w:r>
        <w:rPr>
          <w:color w:val="231F20"/>
          <w:spacing w:val="-2"/>
          <w:w w:val="110"/>
        </w:rPr>
        <w:t>có</w:t>
      </w:r>
      <w:r>
        <w:rPr>
          <w:color w:val="231F20"/>
          <w:spacing w:val="-20"/>
          <w:w w:val="110"/>
        </w:rPr>
        <w:t> </w:t>
      </w:r>
      <w:r>
        <w:rPr>
          <w:color w:val="231F20"/>
          <w:spacing w:val="-2"/>
          <w:w w:val="110"/>
        </w:rPr>
        <w:t>một</w:t>
      </w:r>
      <w:r>
        <w:rPr>
          <w:color w:val="231F20"/>
          <w:spacing w:val="-20"/>
          <w:w w:val="110"/>
        </w:rPr>
        <w:t> </w:t>
      </w:r>
      <w:r>
        <w:rPr>
          <w:color w:val="231F20"/>
          <w:spacing w:val="-2"/>
          <w:w w:val="110"/>
        </w:rPr>
        <w:t>tí</w:t>
      </w:r>
      <w:r>
        <w:rPr>
          <w:color w:val="231F20"/>
          <w:spacing w:val="-20"/>
          <w:w w:val="110"/>
        </w:rPr>
        <w:t> </w:t>
      </w:r>
      <w:r>
        <w:rPr>
          <w:color w:val="231F20"/>
          <w:spacing w:val="-2"/>
          <w:w w:val="110"/>
        </w:rPr>
        <w:t>sai</w:t>
      </w:r>
      <w:r>
        <w:rPr>
          <w:color w:val="231F20"/>
          <w:spacing w:val="-20"/>
          <w:w w:val="110"/>
        </w:rPr>
        <w:t> </w:t>
      </w:r>
      <w:r>
        <w:rPr>
          <w:color w:val="231F20"/>
          <w:spacing w:val="-2"/>
          <w:w w:val="110"/>
        </w:rPr>
        <w:t>biệt</w:t>
      </w:r>
      <w:r>
        <w:rPr>
          <w:color w:val="231F20"/>
          <w:spacing w:val="-20"/>
          <w:w w:val="110"/>
        </w:rPr>
        <w:t> </w:t>
      </w:r>
      <w:r>
        <w:rPr>
          <w:color w:val="231F20"/>
          <w:spacing w:val="-2"/>
          <w:w w:val="110"/>
        </w:rPr>
        <w:t>nào.</w:t>
      </w:r>
      <w:r>
        <w:rPr>
          <w:color w:val="231F20"/>
          <w:spacing w:val="-20"/>
          <w:w w:val="110"/>
        </w:rPr>
        <w:t> </w:t>
      </w:r>
      <w:r>
        <w:rPr>
          <w:color w:val="231F20"/>
          <w:spacing w:val="-2"/>
          <w:w w:val="110"/>
        </w:rPr>
        <w:t>Tất</w:t>
      </w:r>
      <w:r>
        <w:rPr>
          <w:color w:val="231F20"/>
          <w:spacing w:val="-20"/>
          <w:w w:val="110"/>
        </w:rPr>
        <w:t> </w:t>
      </w:r>
      <w:r>
        <w:rPr>
          <w:color w:val="231F20"/>
          <w:spacing w:val="-2"/>
          <w:w w:val="110"/>
        </w:rPr>
        <w:t>cả</w:t>
      </w:r>
      <w:r>
        <w:rPr>
          <w:color w:val="231F20"/>
          <w:spacing w:val="-20"/>
          <w:w w:val="110"/>
        </w:rPr>
        <w:t> </w:t>
      </w:r>
      <w:r>
        <w:rPr>
          <w:color w:val="231F20"/>
          <w:spacing w:val="-2"/>
          <w:w w:val="110"/>
        </w:rPr>
        <w:t>chúng</w:t>
      </w:r>
      <w:r>
        <w:rPr>
          <w:color w:val="231F20"/>
          <w:spacing w:val="-20"/>
          <w:w w:val="110"/>
        </w:rPr>
        <w:t> </w:t>
      </w:r>
      <w:r>
        <w:rPr>
          <w:color w:val="231F20"/>
          <w:spacing w:val="-2"/>
          <w:w w:val="110"/>
        </w:rPr>
        <w:t>sinh</w:t>
      </w:r>
      <w:r>
        <w:rPr>
          <w:color w:val="231F20"/>
          <w:spacing w:val="-20"/>
          <w:w w:val="110"/>
        </w:rPr>
        <w:t> </w:t>
      </w:r>
      <w:r>
        <w:rPr>
          <w:color w:val="231F20"/>
          <w:spacing w:val="-2"/>
          <w:w w:val="110"/>
        </w:rPr>
        <w:t>với</w:t>
      </w:r>
      <w:r>
        <w:rPr>
          <w:color w:val="231F20"/>
          <w:spacing w:val="-20"/>
          <w:w w:val="110"/>
        </w:rPr>
        <w:t> </w:t>
      </w:r>
      <w:r>
        <w:rPr>
          <w:color w:val="231F20"/>
          <w:spacing w:val="-2"/>
          <w:w w:val="110"/>
        </w:rPr>
        <w:t>tất</w:t>
      </w:r>
      <w:r>
        <w:rPr>
          <w:color w:val="231F20"/>
          <w:spacing w:val="-20"/>
          <w:w w:val="110"/>
        </w:rPr>
        <w:t> </w:t>
      </w:r>
      <w:r>
        <w:rPr>
          <w:color w:val="231F20"/>
          <w:spacing w:val="-2"/>
          <w:w w:val="110"/>
        </w:rPr>
        <w:t>cả</w:t>
      </w:r>
      <w:r>
        <w:rPr>
          <w:color w:val="231F20"/>
          <w:spacing w:val="-20"/>
          <w:w w:val="110"/>
        </w:rPr>
        <w:t> </w:t>
      </w:r>
      <w:r>
        <w:rPr>
          <w:color w:val="231F20"/>
          <w:spacing w:val="-2"/>
          <w:w w:val="110"/>
        </w:rPr>
        <w:t>chư</w:t>
      </w:r>
      <w:r>
        <w:rPr>
          <w:color w:val="231F20"/>
          <w:spacing w:val="-20"/>
          <w:w w:val="110"/>
        </w:rPr>
        <w:t> </w:t>
      </w:r>
      <w:r>
        <w:rPr>
          <w:color w:val="231F20"/>
          <w:spacing w:val="-2"/>
          <w:w w:val="110"/>
        </w:rPr>
        <w:t>Phật </w:t>
      </w:r>
      <w:r>
        <w:rPr>
          <w:color w:val="231F20"/>
          <w:w w:val="110"/>
        </w:rPr>
        <w:t>Như</w:t>
      </w:r>
      <w:r>
        <w:rPr>
          <w:color w:val="231F20"/>
          <w:spacing w:val="-21"/>
          <w:w w:val="110"/>
        </w:rPr>
        <w:t> </w:t>
      </w:r>
      <w:r>
        <w:rPr>
          <w:color w:val="231F20"/>
          <w:w w:val="110"/>
        </w:rPr>
        <w:t>Lai</w:t>
      </w:r>
      <w:r>
        <w:rPr>
          <w:color w:val="231F20"/>
          <w:spacing w:val="-21"/>
          <w:w w:val="110"/>
        </w:rPr>
        <w:t> </w:t>
      </w:r>
      <w:r>
        <w:rPr>
          <w:color w:val="231F20"/>
          <w:w w:val="110"/>
        </w:rPr>
        <w:t>là</w:t>
      </w:r>
      <w:r>
        <w:rPr>
          <w:color w:val="231F20"/>
          <w:spacing w:val="-22"/>
          <w:w w:val="110"/>
        </w:rPr>
        <w:t> </w:t>
      </w:r>
      <w:r>
        <w:rPr>
          <w:color w:val="231F20"/>
          <w:w w:val="110"/>
        </w:rPr>
        <w:t>một</w:t>
      </w:r>
      <w:r>
        <w:rPr>
          <w:color w:val="231F20"/>
          <w:spacing w:val="-22"/>
          <w:w w:val="110"/>
        </w:rPr>
        <w:t> </w:t>
      </w:r>
      <w:r>
        <w:rPr>
          <w:color w:val="231F20"/>
          <w:w w:val="110"/>
        </w:rPr>
        <w:t>chẳng</w:t>
      </w:r>
      <w:r>
        <w:rPr>
          <w:color w:val="231F20"/>
          <w:spacing w:val="-22"/>
          <w:w w:val="110"/>
        </w:rPr>
        <w:t> </w:t>
      </w:r>
      <w:r>
        <w:rPr>
          <w:color w:val="231F20"/>
          <w:w w:val="110"/>
        </w:rPr>
        <w:t>phải</w:t>
      </w:r>
      <w:r>
        <w:rPr>
          <w:color w:val="231F20"/>
          <w:spacing w:val="-22"/>
          <w:w w:val="110"/>
        </w:rPr>
        <w:t> </w:t>
      </w:r>
      <w:r>
        <w:rPr>
          <w:color w:val="231F20"/>
          <w:w w:val="110"/>
        </w:rPr>
        <w:t>hai.</w:t>
      </w:r>
    </w:p>
    <w:p>
      <w:pPr>
        <w:pStyle w:val="BodyText"/>
        <w:spacing w:line="307" w:lineRule="auto" w:before="139"/>
        <w:ind w:left="103" w:right="402" w:firstLine="453"/>
      </w:pPr>
      <w:r>
        <w:rPr>
          <w:color w:val="231F20"/>
          <w:w w:val="105"/>
        </w:rPr>
        <w:t>Chúng sinh mê hoặc điên đảo, nên phân biệt mình với người, đố kỵ, chướng ngại. Còn người giác ngộ thì không có.</w:t>
      </w:r>
      <w:r>
        <w:rPr>
          <w:color w:val="231F20"/>
          <w:spacing w:val="-9"/>
          <w:w w:val="105"/>
        </w:rPr>
        <w:t> </w:t>
      </w:r>
      <w:r>
        <w:rPr>
          <w:color w:val="231F20"/>
          <w:w w:val="105"/>
        </w:rPr>
        <w:t>Người</w:t>
      </w:r>
      <w:r>
        <w:rPr>
          <w:color w:val="231F20"/>
          <w:spacing w:val="-9"/>
          <w:w w:val="105"/>
        </w:rPr>
        <w:t> </w:t>
      </w:r>
      <w:r>
        <w:rPr>
          <w:color w:val="231F20"/>
          <w:w w:val="105"/>
        </w:rPr>
        <w:t>giác</w:t>
      </w:r>
      <w:r>
        <w:rPr>
          <w:color w:val="231F20"/>
          <w:spacing w:val="-9"/>
          <w:w w:val="105"/>
        </w:rPr>
        <w:t> </w:t>
      </w:r>
      <w:r>
        <w:rPr>
          <w:color w:val="231F20"/>
          <w:w w:val="105"/>
        </w:rPr>
        <w:t>ngộ</w:t>
      </w:r>
      <w:r>
        <w:rPr>
          <w:color w:val="231F20"/>
          <w:spacing w:val="-9"/>
          <w:w w:val="105"/>
        </w:rPr>
        <w:t> </w:t>
      </w:r>
      <w:r>
        <w:rPr>
          <w:color w:val="231F20"/>
          <w:w w:val="105"/>
        </w:rPr>
        <w:t>chỉ</w:t>
      </w:r>
      <w:r>
        <w:rPr>
          <w:color w:val="231F20"/>
          <w:spacing w:val="-9"/>
          <w:w w:val="105"/>
        </w:rPr>
        <w:t> </w:t>
      </w:r>
      <w:r>
        <w:rPr>
          <w:color w:val="231F20"/>
          <w:w w:val="105"/>
        </w:rPr>
        <w:t>có</w:t>
      </w:r>
      <w:r>
        <w:rPr>
          <w:color w:val="231F20"/>
          <w:spacing w:val="-9"/>
          <w:w w:val="105"/>
        </w:rPr>
        <w:t> </w:t>
      </w:r>
      <w:r>
        <w:rPr>
          <w:color w:val="231F20"/>
          <w:w w:val="105"/>
        </w:rPr>
        <w:t>một</w:t>
      </w:r>
      <w:r>
        <w:rPr>
          <w:color w:val="231F20"/>
          <w:spacing w:val="-9"/>
          <w:w w:val="105"/>
        </w:rPr>
        <w:t> </w:t>
      </w:r>
      <w:r>
        <w:rPr>
          <w:color w:val="231F20"/>
          <w:w w:val="105"/>
        </w:rPr>
        <w:t>ý</w:t>
      </w:r>
      <w:r>
        <w:rPr>
          <w:color w:val="231F20"/>
          <w:spacing w:val="-9"/>
          <w:w w:val="105"/>
        </w:rPr>
        <w:t> </w:t>
      </w:r>
      <w:r>
        <w:rPr>
          <w:color w:val="231F20"/>
          <w:w w:val="105"/>
        </w:rPr>
        <w:t>niệm</w:t>
      </w:r>
      <w:r>
        <w:rPr>
          <w:color w:val="231F20"/>
          <w:spacing w:val="-9"/>
          <w:w w:val="105"/>
        </w:rPr>
        <w:t> </w:t>
      </w:r>
      <w:r>
        <w:rPr>
          <w:color w:val="231F20"/>
          <w:w w:val="105"/>
        </w:rPr>
        <w:t>là</w:t>
      </w:r>
      <w:r>
        <w:rPr>
          <w:color w:val="231F20"/>
          <w:spacing w:val="-9"/>
          <w:w w:val="105"/>
        </w:rPr>
        <w:t> </w:t>
      </w:r>
      <w:r>
        <w:rPr>
          <w:color w:val="231F20"/>
          <w:w w:val="105"/>
        </w:rPr>
        <w:t>giúp</w:t>
      </w:r>
      <w:r>
        <w:rPr>
          <w:color w:val="231F20"/>
          <w:spacing w:val="-9"/>
          <w:w w:val="105"/>
        </w:rPr>
        <w:t> </w:t>
      </w:r>
      <w:r>
        <w:rPr>
          <w:color w:val="231F20"/>
          <w:w w:val="105"/>
        </w:rPr>
        <w:t>đỡ</w:t>
      </w:r>
      <w:r>
        <w:rPr>
          <w:color w:val="231F20"/>
          <w:spacing w:val="-9"/>
          <w:w w:val="105"/>
        </w:rPr>
        <w:t> </w:t>
      </w:r>
      <w:r>
        <w:rPr>
          <w:color w:val="231F20"/>
          <w:w w:val="105"/>
        </w:rPr>
        <w:t>chúng</w:t>
      </w:r>
      <w:r>
        <w:rPr>
          <w:color w:val="231F20"/>
          <w:spacing w:val="-9"/>
          <w:w w:val="105"/>
        </w:rPr>
        <w:t> </w:t>
      </w:r>
      <w:r>
        <w:rPr>
          <w:color w:val="231F20"/>
          <w:w w:val="105"/>
        </w:rPr>
        <w:t>sinh chưa giác ngộ mau chóng giác ngộ. Đây là Tính đức. Pháp cũng</w:t>
      </w:r>
      <w:r>
        <w:rPr>
          <w:color w:val="231F20"/>
          <w:spacing w:val="-18"/>
          <w:w w:val="105"/>
        </w:rPr>
        <w:t> </w:t>
      </w:r>
      <w:r>
        <w:rPr>
          <w:color w:val="231F20"/>
          <w:w w:val="105"/>
        </w:rPr>
        <w:t>như</w:t>
      </w:r>
      <w:r>
        <w:rPr>
          <w:color w:val="231F20"/>
          <w:spacing w:val="-18"/>
          <w:w w:val="105"/>
        </w:rPr>
        <w:t> </w:t>
      </w:r>
      <w:r>
        <w:rPr>
          <w:color w:val="231F20"/>
          <w:w w:val="105"/>
        </w:rPr>
        <w:t>vậy.</w:t>
      </w:r>
      <w:r>
        <w:rPr>
          <w:color w:val="231F20"/>
          <w:spacing w:val="-18"/>
          <w:w w:val="105"/>
        </w:rPr>
        <w:t> </w:t>
      </w:r>
      <w:r>
        <w:rPr>
          <w:color w:val="231F20"/>
          <w:w w:val="105"/>
        </w:rPr>
        <w:t>Điều</w:t>
      </w:r>
      <w:r>
        <w:rPr>
          <w:color w:val="231F20"/>
          <w:spacing w:val="-18"/>
          <w:w w:val="105"/>
        </w:rPr>
        <w:t> </w:t>
      </w:r>
      <w:r>
        <w:rPr>
          <w:color w:val="231F20"/>
          <w:w w:val="105"/>
        </w:rPr>
        <w:t>này,</w:t>
      </w:r>
      <w:r>
        <w:rPr>
          <w:color w:val="231F20"/>
          <w:spacing w:val="-18"/>
          <w:w w:val="105"/>
        </w:rPr>
        <w:t> </w:t>
      </w:r>
      <w:r>
        <w:rPr>
          <w:color w:val="231F20"/>
          <w:w w:val="105"/>
        </w:rPr>
        <w:t>nói</w:t>
      </w:r>
      <w:r>
        <w:rPr>
          <w:color w:val="231F20"/>
          <w:spacing w:val="-18"/>
          <w:w w:val="105"/>
        </w:rPr>
        <w:t> </w:t>
      </w:r>
      <w:r>
        <w:rPr>
          <w:color w:val="231F20"/>
          <w:w w:val="105"/>
        </w:rPr>
        <w:t>rõ</w:t>
      </w:r>
      <w:r>
        <w:rPr>
          <w:color w:val="231F20"/>
          <w:spacing w:val="-18"/>
          <w:w w:val="105"/>
        </w:rPr>
        <w:t> </w:t>
      </w:r>
      <w:r>
        <w:rPr>
          <w:color w:val="231F20"/>
          <w:w w:val="105"/>
        </w:rPr>
        <w:t>thêm</w:t>
      </w:r>
      <w:r>
        <w:rPr>
          <w:color w:val="231F20"/>
          <w:spacing w:val="-18"/>
          <w:w w:val="105"/>
        </w:rPr>
        <w:t> </w:t>
      </w:r>
      <w:r>
        <w:rPr>
          <w:color w:val="231F20"/>
          <w:w w:val="105"/>
        </w:rPr>
        <w:t>những</w:t>
      </w:r>
      <w:r>
        <w:rPr>
          <w:color w:val="231F20"/>
          <w:spacing w:val="-18"/>
          <w:w w:val="105"/>
        </w:rPr>
        <w:t> </w:t>
      </w:r>
      <w:r>
        <w:rPr>
          <w:color w:val="231F20"/>
          <w:w w:val="105"/>
        </w:rPr>
        <w:t>gì</w:t>
      </w:r>
      <w:r>
        <w:rPr>
          <w:color w:val="231F20"/>
          <w:spacing w:val="-16"/>
          <w:w w:val="105"/>
        </w:rPr>
        <w:t> </w:t>
      </w:r>
      <w:r>
        <w:rPr>
          <w:i/>
          <w:color w:val="231F20"/>
          <w:w w:val="105"/>
        </w:rPr>
        <w:t>Hoàn</w:t>
      </w:r>
      <w:r>
        <w:rPr>
          <w:i/>
          <w:color w:val="231F20"/>
          <w:spacing w:val="-18"/>
          <w:w w:val="105"/>
        </w:rPr>
        <w:t> </w:t>
      </w:r>
      <w:r>
        <w:rPr>
          <w:i/>
          <w:color w:val="231F20"/>
          <w:w w:val="105"/>
        </w:rPr>
        <w:t>Nguyên Quán </w:t>
      </w:r>
      <w:r>
        <w:rPr>
          <w:color w:val="231F20"/>
          <w:w w:val="105"/>
        </w:rPr>
        <w:t>đã nói: Hiện tượng sinh khởi của tất cả các pháp là xuất sinh vô tận. Đây mới thành duyên khởi.</w:t>
      </w:r>
    </w:p>
    <w:p>
      <w:pPr>
        <w:spacing w:line="307" w:lineRule="auto" w:before="138"/>
        <w:ind w:left="103" w:right="404" w:firstLine="453"/>
        <w:jc w:val="both"/>
        <w:rPr>
          <w:i/>
          <w:sz w:val="34"/>
        </w:rPr>
      </w:pPr>
      <w:r>
        <w:rPr>
          <w:color w:val="231F20"/>
          <w:w w:val="105"/>
          <w:sz w:val="34"/>
        </w:rPr>
        <w:t>Câu</w:t>
      </w:r>
      <w:r>
        <w:rPr>
          <w:color w:val="231F20"/>
          <w:spacing w:val="-17"/>
          <w:w w:val="105"/>
          <w:sz w:val="34"/>
        </w:rPr>
        <w:t> </w:t>
      </w:r>
      <w:r>
        <w:rPr>
          <w:color w:val="231F20"/>
          <w:w w:val="105"/>
          <w:sz w:val="34"/>
        </w:rPr>
        <w:t>dưới</w:t>
      </w:r>
      <w:r>
        <w:rPr>
          <w:color w:val="231F20"/>
          <w:spacing w:val="-17"/>
          <w:w w:val="105"/>
          <w:sz w:val="34"/>
        </w:rPr>
        <w:t> </w:t>
      </w:r>
      <w:r>
        <w:rPr>
          <w:color w:val="231F20"/>
          <w:w w:val="105"/>
          <w:sz w:val="34"/>
        </w:rPr>
        <w:t>nói</w:t>
      </w:r>
      <w:r>
        <w:rPr>
          <w:color w:val="231F20"/>
          <w:spacing w:val="-17"/>
          <w:w w:val="105"/>
          <w:sz w:val="34"/>
        </w:rPr>
        <w:t> </w:t>
      </w:r>
      <w:r>
        <w:rPr>
          <w:color w:val="231F20"/>
          <w:w w:val="105"/>
          <w:sz w:val="34"/>
        </w:rPr>
        <w:t>rõ</w:t>
      </w:r>
      <w:r>
        <w:rPr>
          <w:color w:val="231F20"/>
          <w:spacing w:val="-18"/>
          <w:w w:val="105"/>
          <w:sz w:val="34"/>
        </w:rPr>
        <w:t> </w:t>
      </w:r>
      <w:r>
        <w:rPr>
          <w:i/>
          <w:color w:val="231F20"/>
          <w:w w:val="105"/>
          <w:sz w:val="34"/>
        </w:rPr>
        <w:t>“Như</w:t>
      </w:r>
      <w:r>
        <w:rPr>
          <w:i/>
          <w:color w:val="231F20"/>
          <w:spacing w:val="-17"/>
          <w:w w:val="105"/>
          <w:sz w:val="34"/>
        </w:rPr>
        <w:t> </w:t>
      </w:r>
      <w:r>
        <w:rPr>
          <w:i/>
          <w:color w:val="231F20"/>
          <w:w w:val="105"/>
          <w:sz w:val="34"/>
        </w:rPr>
        <w:t>nhất</w:t>
      </w:r>
      <w:r>
        <w:rPr>
          <w:i/>
          <w:color w:val="231F20"/>
          <w:spacing w:val="-17"/>
          <w:w w:val="105"/>
          <w:sz w:val="34"/>
        </w:rPr>
        <w:t> </w:t>
      </w:r>
      <w:r>
        <w:rPr>
          <w:i/>
          <w:color w:val="231F20"/>
          <w:w w:val="105"/>
          <w:sz w:val="34"/>
        </w:rPr>
        <w:t>duyên</w:t>
      </w:r>
      <w:r>
        <w:rPr>
          <w:i/>
          <w:color w:val="231F20"/>
          <w:spacing w:val="-17"/>
          <w:w w:val="105"/>
          <w:sz w:val="34"/>
        </w:rPr>
        <w:t> </w:t>
      </w:r>
      <w:r>
        <w:rPr>
          <w:i/>
          <w:color w:val="231F20"/>
          <w:w w:val="105"/>
          <w:sz w:val="34"/>
        </w:rPr>
        <w:t>biến</w:t>
      </w:r>
      <w:r>
        <w:rPr>
          <w:i/>
          <w:color w:val="231F20"/>
          <w:spacing w:val="-17"/>
          <w:w w:val="105"/>
          <w:sz w:val="34"/>
        </w:rPr>
        <w:t> </w:t>
      </w:r>
      <w:r>
        <w:rPr>
          <w:i/>
          <w:color w:val="231F20"/>
          <w:w w:val="105"/>
          <w:sz w:val="34"/>
        </w:rPr>
        <w:t>ứng</w:t>
      </w:r>
      <w:r>
        <w:rPr>
          <w:i/>
          <w:color w:val="231F20"/>
          <w:spacing w:val="-17"/>
          <w:w w:val="105"/>
          <w:sz w:val="34"/>
        </w:rPr>
        <w:t> </w:t>
      </w:r>
      <w:r>
        <w:rPr>
          <w:i/>
          <w:color w:val="231F20"/>
          <w:w w:val="105"/>
          <w:sz w:val="34"/>
        </w:rPr>
        <w:t>đa</w:t>
      </w:r>
      <w:r>
        <w:rPr>
          <w:i/>
          <w:color w:val="231F20"/>
          <w:spacing w:val="-17"/>
          <w:w w:val="105"/>
          <w:sz w:val="34"/>
        </w:rPr>
        <w:t> </w:t>
      </w:r>
      <w:r>
        <w:rPr>
          <w:i/>
          <w:color w:val="231F20"/>
          <w:w w:val="105"/>
          <w:sz w:val="34"/>
        </w:rPr>
        <w:t>duyên,</w:t>
      </w:r>
      <w:r>
        <w:rPr>
          <w:i/>
          <w:color w:val="231F20"/>
          <w:spacing w:val="-17"/>
          <w:w w:val="105"/>
          <w:sz w:val="34"/>
        </w:rPr>
        <w:t> </w:t>
      </w:r>
      <w:r>
        <w:rPr>
          <w:i/>
          <w:color w:val="231F20"/>
          <w:w w:val="105"/>
          <w:sz w:val="34"/>
        </w:rPr>
        <w:t>thử </w:t>
      </w:r>
      <w:r>
        <w:rPr>
          <w:i/>
          <w:color w:val="231F20"/>
          <w:spacing w:val="-2"/>
          <w:w w:val="105"/>
          <w:sz w:val="34"/>
        </w:rPr>
        <w:t>nhất</w:t>
      </w:r>
      <w:r>
        <w:rPr>
          <w:i/>
          <w:color w:val="231F20"/>
          <w:spacing w:val="-19"/>
          <w:w w:val="105"/>
          <w:sz w:val="34"/>
        </w:rPr>
        <w:t> </w:t>
      </w:r>
      <w:r>
        <w:rPr>
          <w:i/>
          <w:color w:val="231F20"/>
          <w:spacing w:val="-2"/>
          <w:w w:val="105"/>
          <w:sz w:val="34"/>
        </w:rPr>
        <w:t>tắc</w:t>
      </w:r>
      <w:r>
        <w:rPr>
          <w:i/>
          <w:color w:val="231F20"/>
          <w:spacing w:val="-19"/>
          <w:w w:val="105"/>
          <w:sz w:val="34"/>
        </w:rPr>
        <w:t> </w:t>
      </w:r>
      <w:r>
        <w:rPr>
          <w:i/>
          <w:color w:val="231F20"/>
          <w:spacing w:val="-2"/>
          <w:w w:val="105"/>
          <w:sz w:val="34"/>
        </w:rPr>
        <w:t>cụ</w:t>
      </w:r>
      <w:r>
        <w:rPr>
          <w:i/>
          <w:color w:val="231F20"/>
          <w:spacing w:val="-19"/>
          <w:w w:val="105"/>
          <w:sz w:val="34"/>
        </w:rPr>
        <w:t> </w:t>
      </w:r>
      <w:r>
        <w:rPr>
          <w:i/>
          <w:color w:val="231F20"/>
          <w:spacing w:val="-2"/>
          <w:w w:val="105"/>
          <w:sz w:val="34"/>
        </w:rPr>
        <w:t>đa,nhất</w:t>
      </w:r>
      <w:r>
        <w:rPr>
          <w:i/>
          <w:color w:val="231F20"/>
          <w:spacing w:val="-19"/>
          <w:w w:val="105"/>
          <w:sz w:val="34"/>
        </w:rPr>
        <w:t> </w:t>
      </w:r>
      <w:r>
        <w:rPr>
          <w:i/>
          <w:color w:val="231F20"/>
          <w:spacing w:val="-2"/>
          <w:w w:val="105"/>
          <w:sz w:val="34"/>
        </w:rPr>
        <w:t>tức</w:t>
      </w:r>
      <w:r>
        <w:rPr>
          <w:i/>
          <w:color w:val="231F20"/>
          <w:spacing w:val="-19"/>
          <w:w w:val="105"/>
          <w:sz w:val="34"/>
        </w:rPr>
        <w:t> </w:t>
      </w:r>
      <w:r>
        <w:rPr>
          <w:i/>
          <w:color w:val="231F20"/>
          <w:spacing w:val="-2"/>
          <w:w w:val="105"/>
          <w:sz w:val="34"/>
        </w:rPr>
        <w:t>thi</w:t>
      </w:r>
      <w:r>
        <w:rPr>
          <w:i/>
          <w:color w:val="231F20"/>
          <w:spacing w:val="-19"/>
          <w:w w:val="105"/>
          <w:sz w:val="34"/>
        </w:rPr>
        <w:t> </w:t>
      </w:r>
      <w:r>
        <w:rPr>
          <w:i/>
          <w:color w:val="231F20"/>
          <w:spacing w:val="-2"/>
          <w:w w:val="105"/>
          <w:sz w:val="34"/>
        </w:rPr>
        <w:t>đa,</w:t>
      </w:r>
      <w:r>
        <w:rPr>
          <w:i/>
          <w:color w:val="231F20"/>
          <w:spacing w:val="-19"/>
          <w:w w:val="105"/>
          <w:sz w:val="34"/>
        </w:rPr>
        <w:t> </w:t>
      </w:r>
      <w:r>
        <w:rPr>
          <w:i/>
          <w:color w:val="231F20"/>
          <w:spacing w:val="-2"/>
          <w:w w:val="105"/>
          <w:sz w:val="34"/>
        </w:rPr>
        <w:t>đa</w:t>
      </w:r>
      <w:r>
        <w:rPr>
          <w:i/>
          <w:color w:val="231F20"/>
          <w:spacing w:val="-19"/>
          <w:w w:val="105"/>
          <w:sz w:val="34"/>
        </w:rPr>
        <w:t> </w:t>
      </w:r>
      <w:r>
        <w:rPr>
          <w:i/>
          <w:color w:val="231F20"/>
          <w:spacing w:val="-2"/>
          <w:w w:val="105"/>
          <w:sz w:val="34"/>
        </w:rPr>
        <w:t>tức</w:t>
      </w:r>
      <w:r>
        <w:rPr>
          <w:i/>
          <w:color w:val="231F20"/>
          <w:spacing w:val="-19"/>
          <w:w w:val="105"/>
          <w:sz w:val="34"/>
        </w:rPr>
        <w:t> </w:t>
      </w:r>
      <w:r>
        <w:rPr>
          <w:i/>
          <w:color w:val="231F20"/>
          <w:spacing w:val="-2"/>
          <w:w w:val="105"/>
          <w:sz w:val="34"/>
        </w:rPr>
        <w:t>thị</w:t>
      </w:r>
      <w:r>
        <w:rPr>
          <w:i/>
          <w:color w:val="231F20"/>
          <w:spacing w:val="-19"/>
          <w:w w:val="105"/>
          <w:sz w:val="34"/>
        </w:rPr>
        <w:t> </w:t>
      </w:r>
      <w:r>
        <w:rPr>
          <w:i/>
          <w:color w:val="231F20"/>
          <w:spacing w:val="-2"/>
          <w:w w:val="105"/>
          <w:sz w:val="34"/>
        </w:rPr>
        <w:t>nhất,</w:t>
      </w:r>
      <w:r>
        <w:rPr>
          <w:i/>
          <w:color w:val="231F20"/>
          <w:spacing w:val="-19"/>
          <w:w w:val="105"/>
          <w:sz w:val="34"/>
        </w:rPr>
        <w:t> </w:t>
      </w:r>
      <w:r>
        <w:rPr>
          <w:i/>
          <w:color w:val="231F20"/>
          <w:spacing w:val="-2"/>
          <w:w w:val="105"/>
          <w:sz w:val="34"/>
        </w:rPr>
        <w:t>nhất</w:t>
      </w:r>
      <w:r>
        <w:rPr>
          <w:i/>
          <w:color w:val="231F20"/>
          <w:spacing w:val="-19"/>
          <w:w w:val="105"/>
          <w:sz w:val="34"/>
        </w:rPr>
        <w:t> </w:t>
      </w:r>
      <w:r>
        <w:rPr>
          <w:i/>
          <w:color w:val="231F20"/>
          <w:spacing w:val="-2"/>
          <w:w w:val="105"/>
          <w:sz w:val="34"/>
        </w:rPr>
        <w:t>đa</w:t>
      </w:r>
      <w:r>
        <w:rPr>
          <w:i/>
          <w:color w:val="231F20"/>
          <w:spacing w:val="-19"/>
          <w:w w:val="105"/>
          <w:sz w:val="34"/>
        </w:rPr>
        <w:t> </w:t>
      </w:r>
      <w:r>
        <w:rPr>
          <w:i/>
          <w:color w:val="231F20"/>
          <w:spacing w:val="-2"/>
          <w:w w:val="105"/>
          <w:sz w:val="34"/>
        </w:rPr>
        <w:t>bất</w:t>
      </w:r>
      <w:r>
        <w:rPr>
          <w:i/>
          <w:color w:val="231F20"/>
          <w:spacing w:val="-19"/>
          <w:w w:val="105"/>
          <w:sz w:val="34"/>
        </w:rPr>
        <w:t> </w:t>
      </w:r>
      <w:r>
        <w:rPr>
          <w:i/>
          <w:color w:val="231F20"/>
          <w:spacing w:val="-2"/>
          <w:w w:val="105"/>
          <w:sz w:val="34"/>
        </w:rPr>
        <w:t>nhị </w:t>
      </w:r>
      <w:r>
        <w:rPr>
          <w:color w:val="231F20"/>
          <w:w w:val="105"/>
          <w:sz w:val="34"/>
        </w:rPr>
        <w:t>(Ví như một duyên biến ứng nhiều duyên, một này ắt có đủ nhiều,</w:t>
      </w:r>
      <w:r>
        <w:rPr>
          <w:color w:val="231F20"/>
          <w:spacing w:val="-21"/>
          <w:w w:val="105"/>
          <w:sz w:val="34"/>
        </w:rPr>
        <w:t> </w:t>
      </w:r>
      <w:r>
        <w:rPr>
          <w:color w:val="231F20"/>
          <w:w w:val="105"/>
          <w:sz w:val="34"/>
        </w:rPr>
        <w:t>một</w:t>
      </w:r>
      <w:r>
        <w:rPr>
          <w:color w:val="231F20"/>
          <w:spacing w:val="-21"/>
          <w:w w:val="105"/>
          <w:sz w:val="34"/>
        </w:rPr>
        <w:t> </w:t>
      </w:r>
      <w:r>
        <w:rPr>
          <w:color w:val="231F20"/>
          <w:w w:val="105"/>
          <w:sz w:val="34"/>
        </w:rPr>
        <w:t>tức</w:t>
      </w:r>
      <w:r>
        <w:rPr>
          <w:color w:val="231F20"/>
          <w:spacing w:val="-21"/>
          <w:w w:val="105"/>
          <w:sz w:val="34"/>
        </w:rPr>
        <w:t> </w:t>
      </w:r>
      <w:r>
        <w:rPr>
          <w:color w:val="231F20"/>
          <w:w w:val="105"/>
          <w:sz w:val="34"/>
        </w:rPr>
        <w:t>nhiều,</w:t>
      </w:r>
      <w:r>
        <w:rPr>
          <w:color w:val="231F20"/>
          <w:spacing w:val="-21"/>
          <w:w w:val="105"/>
          <w:sz w:val="34"/>
        </w:rPr>
        <w:t> </w:t>
      </w:r>
      <w:r>
        <w:rPr>
          <w:color w:val="231F20"/>
          <w:w w:val="105"/>
          <w:sz w:val="34"/>
        </w:rPr>
        <w:t>một</w:t>
      </w:r>
      <w:r>
        <w:rPr>
          <w:color w:val="231F20"/>
          <w:spacing w:val="-21"/>
          <w:w w:val="105"/>
          <w:sz w:val="34"/>
        </w:rPr>
        <w:t> </w:t>
      </w:r>
      <w:r>
        <w:rPr>
          <w:color w:val="231F20"/>
          <w:w w:val="105"/>
          <w:sz w:val="34"/>
        </w:rPr>
        <w:t>và</w:t>
      </w:r>
      <w:r>
        <w:rPr>
          <w:color w:val="231F20"/>
          <w:spacing w:val="-21"/>
          <w:w w:val="105"/>
          <w:sz w:val="34"/>
        </w:rPr>
        <w:t> </w:t>
      </w:r>
      <w:r>
        <w:rPr>
          <w:color w:val="231F20"/>
          <w:w w:val="105"/>
          <w:sz w:val="34"/>
        </w:rPr>
        <w:t>nhiều</w:t>
      </w:r>
      <w:r>
        <w:rPr>
          <w:color w:val="231F20"/>
          <w:spacing w:val="-21"/>
          <w:w w:val="105"/>
          <w:sz w:val="34"/>
        </w:rPr>
        <w:t> </w:t>
      </w:r>
      <w:r>
        <w:rPr>
          <w:color w:val="231F20"/>
          <w:w w:val="105"/>
          <w:sz w:val="34"/>
        </w:rPr>
        <w:t>chẳng</w:t>
      </w:r>
      <w:r>
        <w:rPr>
          <w:color w:val="231F20"/>
          <w:spacing w:val="-21"/>
          <w:w w:val="105"/>
          <w:sz w:val="34"/>
        </w:rPr>
        <w:t> </w:t>
      </w:r>
      <w:r>
        <w:rPr>
          <w:color w:val="231F20"/>
          <w:w w:val="105"/>
          <w:sz w:val="34"/>
        </w:rPr>
        <w:t>hai).</w:t>
      </w:r>
      <w:r>
        <w:rPr>
          <w:color w:val="231F20"/>
          <w:spacing w:val="-21"/>
          <w:w w:val="105"/>
          <w:sz w:val="34"/>
        </w:rPr>
        <w:t> </w:t>
      </w:r>
      <w:r>
        <w:rPr>
          <w:color w:val="231F20"/>
          <w:w w:val="105"/>
          <w:sz w:val="34"/>
        </w:rPr>
        <w:t>Trong</w:t>
      </w:r>
      <w:r>
        <w:rPr>
          <w:color w:val="231F20"/>
          <w:spacing w:val="-21"/>
          <w:w w:val="105"/>
          <w:sz w:val="34"/>
        </w:rPr>
        <w:t> </w:t>
      </w:r>
      <w:r>
        <w:rPr>
          <w:color w:val="231F20"/>
          <w:w w:val="105"/>
          <w:sz w:val="34"/>
        </w:rPr>
        <w:t>một</w:t>
      </w:r>
      <w:r>
        <w:rPr>
          <w:color w:val="231F20"/>
          <w:spacing w:val="-21"/>
          <w:w w:val="105"/>
          <w:sz w:val="34"/>
        </w:rPr>
        <w:t> </w:t>
      </w:r>
      <w:r>
        <w:rPr>
          <w:color w:val="231F20"/>
          <w:w w:val="105"/>
          <w:sz w:val="34"/>
        </w:rPr>
        <w:t>có nhiều, nó hỗ tương nhau như một tấm lưới vậy. Một ô lưới là</w:t>
      </w:r>
      <w:r>
        <w:rPr>
          <w:color w:val="231F20"/>
          <w:spacing w:val="-8"/>
          <w:w w:val="105"/>
          <w:sz w:val="34"/>
        </w:rPr>
        <w:t> </w:t>
      </w:r>
      <w:r>
        <w:rPr>
          <w:color w:val="231F20"/>
          <w:w w:val="105"/>
          <w:sz w:val="34"/>
        </w:rPr>
        <w:t>đầy</w:t>
      </w:r>
      <w:r>
        <w:rPr>
          <w:color w:val="231F20"/>
          <w:spacing w:val="-8"/>
          <w:w w:val="105"/>
          <w:sz w:val="34"/>
        </w:rPr>
        <w:t> </w:t>
      </w:r>
      <w:r>
        <w:rPr>
          <w:color w:val="231F20"/>
          <w:w w:val="105"/>
          <w:sz w:val="34"/>
        </w:rPr>
        <w:t>đủ</w:t>
      </w:r>
      <w:r>
        <w:rPr>
          <w:color w:val="231F20"/>
          <w:spacing w:val="-8"/>
          <w:w w:val="105"/>
          <w:sz w:val="34"/>
        </w:rPr>
        <w:t> </w:t>
      </w:r>
      <w:r>
        <w:rPr>
          <w:color w:val="231F20"/>
          <w:w w:val="105"/>
          <w:sz w:val="34"/>
        </w:rPr>
        <w:t>tất</w:t>
      </w:r>
      <w:r>
        <w:rPr>
          <w:color w:val="231F20"/>
          <w:spacing w:val="-8"/>
          <w:w w:val="105"/>
          <w:sz w:val="34"/>
        </w:rPr>
        <w:t> </w:t>
      </w:r>
      <w:r>
        <w:rPr>
          <w:color w:val="231F20"/>
          <w:w w:val="105"/>
          <w:sz w:val="34"/>
        </w:rPr>
        <w:t>cả</w:t>
      </w:r>
      <w:r>
        <w:rPr>
          <w:color w:val="231F20"/>
          <w:spacing w:val="-8"/>
          <w:w w:val="105"/>
          <w:sz w:val="34"/>
        </w:rPr>
        <w:t> </w:t>
      </w:r>
      <w:r>
        <w:rPr>
          <w:color w:val="231F20"/>
          <w:w w:val="105"/>
          <w:sz w:val="34"/>
        </w:rPr>
        <w:t>các</w:t>
      </w:r>
      <w:r>
        <w:rPr>
          <w:color w:val="231F20"/>
          <w:spacing w:val="-8"/>
          <w:w w:val="105"/>
          <w:sz w:val="34"/>
        </w:rPr>
        <w:t> </w:t>
      </w:r>
      <w:r>
        <w:rPr>
          <w:color w:val="231F20"/>
          <w:w w:val="105"/>
          <w:sz w:val="34"/>
        </w:rPr>
        <w:t>ô</w:t>
      </w:r>
      <w:r>
        <w:rPr>
          <w:color w:val="231F20"/>
          <w:spacing w:val="-8"/>
          <w:w w:val="105"/>
          <w:sz w:val="34"/>
        </w:rPr>
        <w:t> </w:t>
      </w:r>
      <w:r>
        <w:rPr>
          <w:color w:val="231F20"/>
          <w:w w:val="105"/>
          <w:sz w:val="34"/>
        </w:rPr>
        <w:t>lưới.</w:t>
      </w:r>
      <w:r>
        <w:rPr>
          <w:color w:val="231F20"/>
          <w:spacing w:val="-8"/>
          <w:w w:val="105"/>
          <w:sz w:val="34"/>
        </w:rPr>
        <w:t> </w:t>
      </w:r>
      <w:r>
        <w:rPr>
          <w:color w:val="231F20"/>
          <w:w w:val="105"/>
          <w:sz w:val="34"/>
        </w:rPr>
        <w:t>Tất</w:t>
      </w:r>
      <w:r>
        <w:rPr>
          <w:color w:val="231F20"/>
          <w:spacing w:val="-8"/>
          <w:w w:val="105"/>
          <w:sz w:val="34"/>
        </w:rPr>
        <w:t> </w:t>
      </w:r>
      <w:r>
        <w:rPr>
          <w:color w:val="231F20"/>
          <w:w w:val="105"/>
          <w:sz w:val="34"/>
        </w:rPr>
        <w:t>cả</w:t>
      </w:r>
      <w:r>
        <w:rPr>
          <w:color w:val="231F20"/>
          <w:spacing w:val="-8"/>
          <w:w w:val="105"/>
          <w:sz w:val="34"/>
        </w:rPr>
        <w:t> </w:t>
      </w:r>
      <w:r>
        <w:rPr>
          <w:color w:val="231F20"/>
          <w:w w:val="105"/>
          <w:sz w:val="34"/>
        </w:rPr>
        <w:t>trong</w:t>
      </w:r>
      <w:r>
        <w:rPr>
          <w:color w:val="231F20"/>
          <w:spacing w:val="-7"/>
          <w:w w:val="105"/>
          <w:sz w:val="34"/>
        </w:rPr>
        <w:t> </w:t>
      </w:r>
      <w:r>
        <w:rPr>
          <w:color w:val="231F20"/>
          <w:w w:val="105"/>
          <w:sz w:val="34"/>
        </w:rPr>
        <w:t>ô</w:t>
      </w:r>
      <w:r>
        <w:rPr>
          <w:color w:val="231F20"/>
          <w:spacing w:val="-8"/>
          <w:w w:val="105"/>
          <w:sz w:val="34"/>
        </w:rPr>
        <w:t> </w:t>
      </w:r>
      <w:r>
        <w:rPr>
          <w:color w:val="231F20"/>
          <w:w w:val="105"/>
          <w:sz w:val="34"/>
        </w:rPr>
        <w:t>lưới</w:t>
      </w:r>
      <w:r>
        <w:rPr>
          <w:color w:val="231F20"/>
          <w:spacing w:val="-8"/>
          <w:w w:val="105"/>
          <w:sz w:val="34"/>
        </w:rPr>
        <w:t> </w:t>
      </w:r>
      <w:r>
        <w:rPr>
          <w:color w:val="231F20"/>
          <w:w w:val="105"/>
          <w:sz w:val="34"/>
        </w:rPr>
        <w:t>thành</w:t>
      </w:r>
      <w:r>
        <w:rPr>
          <w:color w:val="231F20"/>
          <w:spacing w:val="-8"/>
          <w:w w:val="105"/>
          <w:sz w:val="34"/>
        </w:rPr>
        <w:t> </w:t>
      </w:r>
      <w:r>
        <w:rPr>
          <w:color w:val="231F20"/>
          <w:w w:val="105"/>
          <w:sz w:val="34"/>
        </w:rPr>
        <w:t>tựu</w:t>
      </w:r>
      <w:r>
        <w:rPr>
          <w:color w:val="231F20"/>
          <w:spacing w:val="-8"/>
          <w:w w:val="105"/>
          <w:sz w:val="34"/>
        </w:rPr>
        <w:t> </w:t>
      </w:r>
      <w:r>
        <w:rPr>
          <w:color w:val="231F20"/>
          <w:w w:val="105"/>
          <w:sz w:val="34"/>
        </w:rPr>
        <w:t>một </w:t>
      </w:r>
      <w:r>
        <w:rPr>
          <w:color w:val="231F20"/>
          <w:spacing w:val="-2"/>
          <w:w w:val="105"/>
          <w:sz w:val="34"/>
        </w:rPr>
        <w:t>ô</w:t>
      </w:r>
      <w:r>
        <w:rPr>
          <w:color w:val="231F20"/>
          <w:spacing w:val="-18"/>
          <w:w w:val="105"/>
          <w:sz w:val="34"/>
        </w:rPr>
        <w:t> </w:t>
      </w:r>
      <w:r>
        <w:rPr>
          <w:color w:val="231F20"/>
          <w:spacing w:val="-2"/>
          <w:w w:val="105"/>
          <w:sz w:val="34"/>
        </w:rPr>
        <w:t>lưới</w:t>
      </w:r>
      <w:r>
        <w:rPr>
          <w:color w:val="231F20"/>
          <w:spacing w:val="-18"/>
          <w:w w:val="105"/>
          <w:sz w:val="34"/>
        </w:rPr>
        <w:t> </w:t>
      </w:r>
      <w:r>
        <w:rPr>
          <w:color w:val="231F20"/>
          <w:spacing w:val="-2"/>
          <w:w w:val="105"/>
          <w:sz w:val="34"/>
        </w:rPr>
        <w:t>này,</w:t>
      </w:r>
      <w:r>
        <w:rPr>
          <w:color w:val="231F20"/>
          <w:spacing w:val="-18"/>
          <w:w w:val="105"/>
          <w:sz w:val="34"/>
        </w:rPr>
        <w:t> </w:t>
      </w:r>
      <w:r>
        <w:rPr>
          <w:i/>
          <w:color w:val="231F20"/>
          <w:spacing w:val="-2"/>
          <w:w w:val="105"/>
          <w:sz w:val="34"/>
        </w:rPr>
        <w:t>“nhất</w:t>
      </w:r>
      <w:r>
        <w:rPr>
          <w:i/>
          <w:color w:val="231F20"/>
          <w:spacing w:val="-18"/>
          <w:w w:val="105"/>
          <w:sz w:val="34"/>
        </w:rPr>
        <w:t> </w:t>
      </w:r>
      <w:r>
        <w:rPr>
          <w:i/>
          <w:color w:val="231F20"/>
          <w:spacing w:val="-2"/>
          <w:w w:val="105"/>
          <w:sz w:val="34"/>
        </w:rPr>
        <w:t>tức</w:t>
      </w:r>
      <w:r>
        <w:rPr>
          <w:i/>
          <w:color w:val="231F20"/>
          <w:spacing w:val="-18"/>
          <w:w w:val="105"/>
          <w:sz w:val="34"/>
        </w:rPr>
        <w:t> </w:t>
      </w:r>
      <w:r>
        <w:rPr>
          <w:i/>
          <w:color w:val="231F20"/>
          <w:spacing w:val="-2"/>
          <w:w w:val="105"/>
          <w:sz w:val="34"/>
        </w:rPr>
        <w:t>thi</w:t>
      </w:r>
      <w:r>
        <w:rPr>
          <w:i/>
          <w:color w:val="231F20"/>
          <w:spacing w:val="-18"/>
          <w:w w:val="105"/>
          <w:sz w:val="34"/>
        </w:rPr>
        <w:t> </w:t>
      </w:r>
      <w:r>
        <w:rPr>
          <w:i/>
          <w:color w:val="231F20"/>
          <w:spacing w:val="-2"/>
          <w:w w:val="105"/>
          <w:sz w:val="34"/>
        </w:rPr>
        <w:t>đa,</w:t>
      </w:r>
      <w:r>
        <w:rPr>
          <w:i/>
          <w:color w:val="231F20"/>
          <w:spacing w:val="-18"/>
          <w:w w:val="105"/>
          <w:sz w:val="34"/>
        </w:rPr>
        <w:t> </w:t>
      </w:r>
      <w:r>
        <w:rPr>
          <w:i/>
          <w:color w:val="231F20"/>
          <w:spacing w:val="-2"/>
          <w:w w:val="105"/>
          <w:sz w:val="34"/>
        </w:rPr>
        <w:t>đa</w:t>
      </w:r>
      <w:r>
        <w:rPr>
          <w:i/>
          <w:color w:val="231F20"/>
          <w:spacing w:val="-18"/>
          <w:w w:val="105"/>
          <w:sz w:val="34"/>
        </w:rPr>
        <w:t> </w:t>
      </w:r>
      <w:r>
        <w:rPr>
          <w:i/>
          <w:color w:val="231F20"/>
          <w:spacing w:val="-2"/>
          <w:w w:val="105"/>
          <w:sz w:val="34"/>
        </w:rPr>
        <w:t>tức</w:t>
      </w:r>
      <w:r>
        <w:rPr>
          <w:i/>
          <w:color w:val="231F20"/>
          <w:spacing w:val="-18"/>
          <w:w w:val="105"/>
          <w:sz w:val="34"/>
        </w:rPr>
        <w:t> </w:t>
      </w:r>
      <w:r>
        <w:rPr>
          <w:i/>
          <w:color w:val="231F20"/>
          <w:spacing w:val="-2"/>
          <w:w w:val="105"/>
          <w:sz w:val="34"/>
        </w:rPr>
        <w:t>thị</w:t>
      </w:r>
      <w:r>
        <w:rPr>
          <w:i/>
          <w:color w:val="231F20"/>
          <w:spacing w:val="-18"/>
          <w:w w:val="105"/>
          <w:sz w:val="34"/>
        </w:rPr>
        <w:t> </w:t>
      </w:r>
      <w:r>
        <w:rPr>
          <w:i/>
          <w:color w:val="231F20"/>
          <w:spacing w:val="-2"/>
          <w:w w:val="105"/>
          <w:sz w:val="34"/>
        </w:rPr>
        <w:t>nhất,</w:t>
      </w:r>
      <w:r>
        <w:rPr>
          <w:i/>
          <w:color w:val="231F20"/>
          <w:spacing w:val="-18"/>
          <w:w w:val="105"/>
          <w:sz w:val="34"/>
        </w:rPr>
        <w:t> </w:t>
      </w:r>
      <w:r>
        <w:rPr>
          <w:i/>
          <w:color w:val="231F20"/>
          <w:spacing w:val="-2"/>
          <w:w w:val="105"/>
          <w:sz w:val="34"/>
        </w:rPr>
        <w:t>nhất</w:t>
      </w:r>
      <w:r>
        <w:rPr>
          <w:i/>
          <w:color w:val="231F20"/>
          <w:spacing w:val="-18"/>
          <w:w w:val="105"/>
          <w:sz w:val="34"/>
        </w:rPr>
        <w:t> </w:t>
      </w:r>
      <w:r>
        <w:rPr>
          <w:i/>
          <w:color w:val="231F20"/>
          <w:spacing w:val="-2"/>
          <w:w w:val="105"/>
          <w:sz w:val="34"/>
        </w:rPr>
        <w:t>đa</w:t>
      </w:r>
      <w:r>
        <w:rPr>
          <w:i/>
          <w:color w:val="231F20"/>
          <w:spacing w:val="-18"/>
          <w:w w:val="105"/>
          <w:sz w:val="34"/>
        </w:rPr>
        <w:t> </w:t>
      </w:r>
      <w:r>
        <w:rPr>
          <w:i/>
          <w:color w:val="231F20"/>
          <w:spacing w:val="-2"/>
          <w:w w:val="105"/>
          <w:sz w:val="34"/>
        </w:rPr>
        <w:t>bất</w:t>
      </w:r>
      <w:r>
        <w:rPr>
          <w:i/>
          <w:color w:val="231F20"/>
          <w:spacing w:val="-18"/>
          <w:w w:val="105"/>
          <w:sz w:val="34"/>
        </w:rPr>
        <w:t> </w:t>
      </w:r>
      <w:r>
        <w:rPr>
          <w:i/>
          <w:color w:val="231F20"/>
          <w:spacing w:val="-2"/>
          <w:w w:val="105"/>
          <w:sz w:val="34"/>
        </w:rPr>
        <w:t>nhị”</w:t>
      </w:r>
      <w:r>
        <w:rPr>
          <w:color w:val="231F20"/>
          <w:spacing w:val="-2"/>
          <w:w w:val="105"/>
          <w:sz w:val="34"/>
        </w:rPr>
        <w:t>. </w:t>
      </w:r>
      <w:r>
        <w:rPr>
          <w:color w:val="231F20"/>
          <w:sz w:val="34"/>
        </w:rPr>
        <w:t>Vì thế, </w:t>
      </w:r>
      <w:r>
        <w:rPr>
          <w:i/>
          <w:color w:val="231F20"/>
          <w:sz w:val="34"/>
        </w:rPr>
        <w:t>“nhất nhược bất đa” </w:t>
      </w:r>
      <w:r>
        <w:rPr>
          <w:color w:val="231F20"/>
          <w:sz w:val="34"/>
        </w:rPr>
        <w:t>(nếu một không đủ nhiều, một ắt </w:t>
      </w:r>
      <w:r>
        <w:rPr>
          <w:color w:val="231F20"/>
          <w:w w:val="105"/>
          <w:sz w:val="34"/>
        </w:rPr>
        <w:t>không</w:t>
      </w:r>
      <w:r>
        <w:rPr>
          <w:color w:val="231F20"/>
          <w:spacing w:val="-13"/>
          <w:w w:val="105"/>
          <w:sz w:val="34"/>
        </w:rPr>
        <w:t> </w:t>
      </w:r>
      <w:r>
        <w:rPr>
          <w:color w:val="231F20"/>
          <w:w w:val="105"/>
          <w:sz w:val="34"/>
        </w:rPr>
        <w:t>ứng</w:t>
      </w:r>
      <w:r>
        <w:rPr>
          <w:color w:val="231F20"/>
          <w:spacing w:val="-14"/>
          <w:w w:val="105"/>
          <w:sz w:val="34"/>
        </w:rPr>
        <w:t> </w:t>
      </w:r>
      <w:r>
        <w:rPr>
          <w:color w:val="231F20"/>
          <w:w w:val="105"/>
          <w:sz w:val="34"/>
        </w:rPr>
        <w:t>biến</w:t>
      </w:r>
      <w:r>
        <w:rPr>
          <w:color w:val="231F20"/>
          <w:spacing w:val="-15"/>
          <w:w w:val="105"/>
          <w:sz w:val="34"/>
        </w:rPr>
        <w:t> </w:t>
      </w:r>
      <w:r>
        <w:rPr>
          <w:color w:val="231F20"/>
          <w:w w:val="105"/>
          <w:sz w:val="34"/>
        </w:rPr>
        <w:t>khắp,</w:t>
      </w:r>
      <w:r>
        <w:rPr>
          <w:color w:val="231F20"/>
          <w:spacing w:val="-14"/>
          <w:w w:val="105"/>
          <w:sz w:val="34"/>
        </w:rPr>
        <w:t> </w:t>
      </w:r>
      <w:r>
        <w:rPr>
          <w:color w:val="231F20"/>
          <w:w w:val="105"/>
          <w:sz w:val="34"/>
        </w:rPr>
        <w:t>không</w:t>
      </w:r>
      <w:r>
        <w:rPr>
          <w:color w:val="231F20"/>
          <w:spacing w:val="-15"/>
          <w:w w:val="105"/>
          <w:sz w:val="34"/>
        </w:rPr>
        <w:t> </w:t>
      </w:r>
      <w:r>
        <w:rPr>
          <w:color w:val="231F20"/>
          <w:w w:val="105"/>
          <w:sz w:val="34"/>
        </w:rPr>
        <w:t>thành</w:t>
      </w:r>
      <w:r>
        <w:rPr>
          <w:color w:val="231F20"/>
          <w:spacing w:val="-15"/>
          <w:w w:val="105"/>
          <w:sz w:val="34"/>
        </w:rPr>
        <w:t> </w:t>
      </w:r>
      <w:r>
        <w:rPr>
          <w:color w:val="231F20"/>
          <w:w w:val="105"/>
          <w:sz w:val="34"/>
        </w:rPr>
        <w:t>duyên</w:t>
      </w:r>
      <w:r>
        <w:rPr>
          <w:color w:val="231F20"/>
          <w:spacing w:val="-14"/>
          <w:w w:val="105"/>
          <w:sz w:val="34"/>
        </w:rPr>
        <w:t> </w:t>
      </w:r>
      <w:r>
        <w:rPr>
          <w:color w:val="231F20"/>
          <w:w w:val="105"/>
          <w:sz w:val="34"/>
        </w:rPr>
        <w:t>khởi).</w:t>
      </w:r>
      <w:r>
        <w:rPr>
          <w:color w:val="231F20"/>
          <w:spacing w:val="-15"/>
          <w:w w:val="105"/>
          <w:sz w:val="34"/>
        </w:rPr>
        <w:t> </w:t>
      </w:r>
      <w:r>
        <w:rPr>
          <w:color w:val="231F20"/>
          <w:w w:val="105"/>
          <w:sz w:val="34"/>
        </w:rPr>
        <w:t>Khi</w:t>
      </w:r>
      <w:r>
        <w:rPr>
          <w:color w:val="231F20"/>
          <w:spacing w:val="-15"/>
          <w:w w:val="105"/>
          <w:sz w:val="34"/>
        </w:rPr>
        <w:t> </w:t>
      </w:r>
      <w:r>
        <w:rPr>
          <w:color w:val="231F20"/>
          <w:w w:val="105"/>
          <w:sz w:val="34"/>
        </w:rPr>
        <w:t>đã</w:t>
      </w:r>
      <w:r>
        <w:rPr>
          <w:color w:val="231F20"/>
          <w:spacing w:val="-15"/>
          <w:w w:val="105"/>
          <w:sz w:val="34"/>
        </w:rPr>
        <w:t> </w:t>
      </w:r>
      <w:r>
        <w:rPr>
          <w:color w:val="231F20"/>
          <w:w w:val="105"/>
          <w:sz w:val="34"/>
        </w:rPr>
        <w:t>cảm ứng</w:t>
      </w:r>
      <w:r>
        <w:rPr>
          <w:color w:val="231F20"/>
          <w:spacing w:val="-2"/>
          <w:w w:val="105"/>
          <w:sz w:val="34"/>
        </w:rPr>
        <w:t> </w:t>
      </w:r>
      <w:r>
        <w:rPr>
          <w:color w:val="231F20"/>
          <w:w w:val="105"/>
          <w:sz w:val="34"/>
        </w:rPr>
        <w:t>thì</w:t>
      </w:r>
      <w:r>
        <w:rPr>
          <w:color w:val="231F20"/>
          <w:spacing w:val="-2"/>
          <w:w w:val="105"/>
          <w:sz w:val="34"/>
        </w:rPr>
        <w:t> </w:t>
      </w:r>
      <w:r>
        <w:rPr>
          <w:color w:val="231F20"/>
          <w:w w:val="105"/>
          <w:sz w:val="34"/>
        </w:rPr>
        <w:t>bất</w:t>
      </w:r>
      <w:r>
        <w:rPr>
          <w:color w:val="231F20"/>
          <w:spacing w:val="-2"/>
          <w:w w:val="105"/>
          <w:sz w:val="34"/>
        </w:rPr>
        <w:t> </w:t>
      </w:r>
      <w:r>
        <w:rPr>
          <w:color w:val="231F20"/>
          <w:w w:val="105"/>
          <w:sz w:val="34"/>
        </w:rPr>
        <w:t>biến,</w:t>
      </w:r>
      <w:r>
        <w:rPr>
          <w:color w:val="231F20"/>
          <w:spacing w:val="-2"/>
          <w:w w:val="105"/>
          <w:sz w:val="34"/>
        </w:rPr>
        <w:t> </w:t>
      </w:r>
      <w:r>
        <w:rPr>
          <w:color w:val="231F20"/>
          <w:w w:val="105"/>
          <w:sz w:val="34"/>
        </w:rPr>
        <w:t>bất</w:t>
      </w:r>
      <w:r>
        <w:rPr>
          <w:color w:val="231F20"/>
          <w:spacing w:val="-2"/>
          <w:w w:val="105"/>
          <w:sz w:val="34"/>
        </w:rPr>
        <w:t> </w:t>
      </w:r>
      <w:r>
        <w:rPr>
          <w:color w:val="231F20"/>
          <w:w w:val="105"/>
          <w:sz w:val="34"/>
        </w:rPr>
        <w:t>biến</w:t>
      </w:r>
      <w:r>
        <w:rPr>
          <w:color w:val="231F20"/>
          <w:spacing w:val="-2"/>
          <w:w w:val="105"/>
          <w:sz w:val="34"/>
        </w:rPr>
        <w:t> </w:t>
      </w:r>
      <w:r>
        <w:rPr>
          <w:color w:val="231F20"/>
          <w:w w:val="105"/>
          <w:sz w:val="34"/>
        </w:rPr>
        <w:t>nên </w:t>
      </w:r>
      <w:r>
        <w:rPr>
          <w:i/>
          <w:color w:val="231F20"/>
          <w:w w:val="105"/>
          <w:sz w:val="34"/>
        </w:rPr>
        <w:t>“bất</w:t>
      </w:r>
      <w:r>
        <w:rPr>
          <w:i/>
          <w:color w:val="231F20"/>
          <w:spacing w:val="-1"/>
          <w:w w:val="105"/>
          <w:sz w:val="34"/>
        </w:rPr>
        <w:t> </w:t>
      </w:r>
      <w:r>
        <w:rPr>
          <w:i/>
          <w:color w:val="231F20"/>
          <w:w w:val="105"/>
          <w:sz w:val="34"/>
        </w:rPr>
        <w:t>thành</w:t>
      </w:r>
      <w:r>
        <w:rPr>
          <w:i/>
          <w:color w:val="231F20"/>
          <w:spacing w:val="-2"/>
          <w:w w:val="105"/>
          <w:sz w:val="34"/>
        </w:rPr>
        <w:t> </w:t>
      </w:r>
      <w:r>
        <w:rPr>
          <w:i/>
          <w:color w:val="231F20"/>
          <w:w w:val="105"/>
          <w:sz w:val="34"/>
        </w:rPr>
        <w:t>duyên</w:t>
      </w:r>
      <w:r>
        <w:rPr>
          <w:i/>
          <w:color w:val="231F20"/>
          <w:spacing w:val="-2"/>
          <w:w w:val="105"/>
          <w:sz w:val="34"/>
        </w:rPr>
        <w:t> </w:t>
      </w:r>
      <w:r>
        <w:rPr>
          <w:i/>
          <w:color w:val="231F20"/>
          <w:w w:val="105"/>
          <w:sz w:val="34"/>
        </w:rPr>
        <w:t>khởi”.</w:t>
      </w:r>
    </w:p>
    <w:p>
      <w:pPr>
        <w:pStyle w:val="BodyText"/>
        <w:spacing w:line="307" w:lineRule="auto" w:before="136"/>
        <w:ind w:left="103" w:right="405" w:firstLine="453"/>
      </w:pPr>
      <w:r>
        <w:rPr>
          <w:color w:val="231F20"/>
          <w:w w:val="105"/>
        </w:rPr>
        <w:t>Các nhà lượng tử lực học nói với chúng ta - Căn cứ vào nghiên cứu phát hiện của họ, mỗi lạp tử nhỏ đều nên tôn trọng.</w:t>
      </w:r>
      <w:r>
        <w:rPr>
          <w:color w:val="231F20"/>
          <w:spacing w:val="-3"/>
          <w:w w:val="105"/>
        </w:rPr>
        <w:t> </w:t>
      </w:r>
      <w:r>
        <w:rPr>
          <w:color w:val="231F20"/>
          <w:w w:val="105"/>
        </w:rPr>
        <w:t>Vì</w:t>
      </w:r>
      <w:r>
        <w:rPr>
          <w:color w:val="231F20"/>
          <w:spacing w:val="-3"/>
          <w:w w:val="105"/>
        </w:rPr>
        <w:t> </w:t>
      </w:r>
      <w:r>
        <w:rPr>
          <w:color w:val="231F20"/>
          <w:w w:val="105"/>
        </w:rPr>
        <w:t>sao?</w:t>
      </w:r>
      <w:r>
        <w:rPr>
          <w:color w:val="231F20"/>
          <w:spacing w:val="-2"/>
          <w:w w:val="105"/>
        </w:rPr>
        <w:t> </w:t>
      </w:r>
      <w:r>
        <w:rPr>
          <w:color w:val="231F20"/>
          <w:w w:val="105"/>
        </w:rPr>
        <w:t>Vì</w:t>
      </w:r>
      <w:r>
        <w:rPr>
          <w:color w:val="231F20"/>
          <w:spacing w:val="-3"/>
          <w:w w:val="105"/>
        </w:rPr>
        <w:t> </w:t>
      </w:r>
      <w:r>
        <w:rPr>
          <w:color w:val="231F20"/>
          <w:w w:val="105"/>
        </w:rPr>
        <w:t>duyên</w:t>
      </w:r>
      <w:r>
        <w:rPr>
          <w:color w:val="231F20"/>
          <w:spacing w:val="-3"/>
          <w:w w:val="105"/>
        </w:rPr>
        <w:t> </w:t>
      </w:r>
      <w:r>
        <w:rPr>
          <w:color w:val="231F20"/>
          <w:w w:val="105"/>
        </w:rPr>
        <w:t>khởi</w:t>
      </w:r>
      <w:r>
        <w:rPr>
          <w:color w:val="231F20"/>
          <w:spacing w:val="-2"/>
          <w:w w:val="105"/>
        </w:rPr>
        <w:t> </w:t>
      </w:r>
      <w:r>
        <w:rPr>
          <w:color w:val="231F20"/>
          <w:w w:val="105"/>
        </w:rPr>
        <w:t>cần</w:t>
      </w:r>
      <w:r>
        <w:rPr>
          <w:color w:val="231F20"/>
          <w:spacing w:val="-3"/>
          <w:w w:val="105"/>
        </w:rPr>
        <w:t> </w:t>
      </w:r>
      <w:r>
        <w:rPr>
          <w:color w:val="231F20"/>
          <w:w w:val="105"/>
        </w:rPr>
        <w:t>nương</w:t>
      </w:r>
      <w:r>
        <w:rPr>
          <w:color w:val="231F20"/>
          <w:spacing w:val="-4"/>
          <w:w w:val="105"/>
        </w:rPr>
        <w:t> </w:t>
      </w:r>
      <w:r>
        <w:rPr>
          <w:color w:val="231F20"/>
          <w:w w:val="105"/>
        </w:rPr>
        <w:t>vào</w:t>
      </w:r>
      <w:r>
        <w:rPr>
          <w:color w:val="231F20"/>
          <w:spacing w:val="-2"/>
          <w:w w:val="105"/>
        </w:rPr>
        <w:t> </w:t>
      </w:r>
      <w:r>
        <w:rPr>
          <w:color w:val="231F20"/>
          <w:w w:val="105"/>
        </w:rPr>
        <w:t>nó</w:t>
      </w:r>
      <w:r>
        <w:rPr>
          <w:color w:val="231F20"/>
          <w:spacing w:val="-3"/>
          <w:w w:val="105"/>
        </w:rPr>
        <w:t> </w:t>
      </w:r>
      <w:r>
        <w:rPr>
          <w:color w:val="231F20"/>
          <w:w w:val="105"/>
        </w:rPr>
        <w:t>mà</w:t>
      </w:r>
      <w:r>
        <w:rPr>
          <w:color w:val="231F20"/>
          <w:spacing w:val="-3"/>
          <w:w w:val="105"/>
        </w:rPr>
        <w:t> </w:t>
      </w:r>
      <w:r>
        <w:rPr>
          <w:color w:val="231F20"/>
          <w:w w:val="105"/>
        </w:rPr>
        <w:t>hỗ</w:t>
      </w:r>
      <w:r>
        <w:rPr>
          <w:color w:val="231F20"/>
          <w:spacing w:val="-3"/>
          <w:w w:val="105"/>
        </w:rPr>
        <w:t> </w:t>
      </w:r>
      <w:r>
        <w:rPr>
          <w:color w:val="231F20"/>
          <w:spacing w:val="-4"/>
          <w:w w:val="105"/>
        </w:rPr>
        <w:t>biến</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tương</w:t>
      </w:r>
      <w:r>
        <w:rPr>
          <w:color w:val="231F20"/>
          <w:spacing w:val="-10"/>
          <w:w w:val="105"/>
        </w:rPr>
        <w:t> </w:t>
      </w:r>
      <w:r>
        <w:rPr>
          <w:color w:val="231F20"/>
          <w:w w:val="105"/>
        </w:rPr>
        <w:t>tư,</w:t>
      </w:r>
      <w:r>
        <w:rPr>
          <w:color w:val="231F20"/>
          <w:spacing w:val="-10"/>
          <w:w w:val="105"/>
        </w:rPr>
        <w:t> </w:t>
      </w:r>
      <w:r>
        <w:rPr>
          <w:color w:val="231F20"/>
          <w:w w:val="105"/>
        </w:rPr>
        <w:t>thiếu</w:t>
      </w:r>
      <w:r>
        <w:rPr>
          <w:color w:val="231F20"/>
          <w:spacing w:val="-11"/>
          <w:w w:val="105"/>
        </w:rPr>
        <w:t> </w:t>
      </w:r>
      <w:r>
        <w:rPr>
          <w:color w:val="231F20"/>
          <w:w w:val="105"/>
        </w:rPr>
        <w:t>một</w:t>
      </w:r>
      <w:r>
        <w:rPr>
          <w:color w:val="231F20"/>
          <w:spacing w:val="-11"/>
          <w:w w:val="105"/>
        </w:rPr>
        <w:t> </w:t>
      </w:r>
      <w:r>
        <w:rPr>
          <w:color w:val="231F20"/>
          <w:w w:val="105"/>
        </w:rPr>
        <w:t>cái</w:t>
      </w:r>
      <w:r>
        <w:rPr>
          <w:color w:val="231F20"/>
          <w:spacing w:val="-10"/>
          <w:w w:val="105"/>
        </w:rPr>
        <w:t> </w:t>
      </w:r>
      <w:r>
        <w:rPr>
          <w:color w:val="231F20"/>
          <w:w w:val="105"/>
        </w:rPr>
        <w:t>cũng</w:t>
      </w:r>
      <w:r>
        <w:rPr>
          <w:color w:val="231F20"/>
          <w:spacing w:val="-10"/>
          <w:w w:val="105"/>
        </w:rPr>
        <w:t> </w:t>
      </w:r>
      <w:r>
        <w:rPr>
          <w:color w:val="231F20"/>
          <w:w w:val="105"/>
        </w:rPr>
        <w:t>không</w:t>
      </w:r>
      <w:r>
        <w:rPr>
          <w:color w:val="231F20"/>
          <w:spacing w:val="-11"/>
          <w:w w:val="105"/>
        </w:rPr>
        <w:t> </w:t>
      </w:r>
      <w:r>
        <w:rPr>
          <w:color w:val="231F20"/>
          <w:w w:val="105"/>
        </w:rPr>
        <w:t>được.</w:t>
      </w:r>
      <w:r>
        <w:rPr>
          <w:color w:val="231F20"/>
          <w:spacing w:val="-10"/>
          <w:w w:val="105"/>
        </w:rPr>
        <w:t> </w:t>
      </w:r>
      <w:r>
        <w:rPr>
          <w:color w:val="231F20"/>
          <w:w w:val="105"/>
        </w:rPr>
        <w:t>Như</w:t>
      </w:r>
      <w:r>
        <w:rPr>
          <w:color w:val="231F20"/>
          <w:spacing w:val="-10"/>
          <w:w w:val="105"/>
        </w:rPr>
        <w:t> </w:t>
      </w:r>
      <w:r>
        <w:rPr>
          <w:color w:val="231F20"/>
          <w:w w:val="105"/>
        </w:rPr>
        <w:t>trên</w:t>
      </w:r>
      <w:r>
        <w:rPr>
          <w:color w:val="231F20"/>
          <w:spacing w:val="-10"/>
          <w:w w:val="105"/>
        </w:rPr>
        <w:t> </w:t>
      </w:r>
      <w:r>
        <w:rPr>
          <w:color w:val="231F20"/>
          <w:w w:val="105"/>
        </w:rPr>
        <w:t>thân</w:t>
      </w:r>
      <w:r>
        <w:rPr>
          <w:color w:val="231F20"/>
          <w:spacing w:val="-10"/>
          <w:w w:val="105"/>
        </w:rPr>
        <w:t> </w:t>
      </w:r>
      <w:r>
        <w:rPr>
          <w:color w:val="231F20"/>
          <w:w w:val="105"/>
        </w:rPr>
        <w:t>của chúng ta, kết cấu của thân thể này. Bên ngoài có ngũ quan, bên trong thì có lục phủ, ngũ tạng, thiếu một cái đều không được. Đây là nói lớn để quý vị dễ hiểu, thiếu một cái cũng không được. Quá vi diệu!</w:t>
      </w:r>
    </w:p>
    <w:p>
      <w:pPr>
        <w:pStyle w:val="BodyText"/>
        <w:spacing w:line="297" w:lineRule="auto" w:before="143"/>
        <w:ind w:left="387" w:right="121" w:firstLine="453"/>
      </w:pPr>
      <w:r>
        <w:rPr>
          <w:color w:val="231F20"/>
          <w:w w:val="105"/>
        </w:rPr>
        <w:t>Nguồn</w:t>
      </w:r>
      <w:r>
        <w:rPr>
          <w:color w:val="231F20"/>
          <w:spacing w:val="-20"/>
          <w:w w:val="105"/>
        </w:rPr>
        <w:t> </w:t>
      </w:r>
      <w:r>
        <w:rPr>
          <w:color w:val="231F20"/>
          <w:w w:val="105"/>
        </w:rPr>
        <w:t>gốc</w:t>
      </w:r>
      <w:r>
        <w:rPr>
          <w:color w:val="231F20"/>
          <w:spacing w:val="-21"/>
          <w:w w:val="105"/>
        </w:rPr>
        <w:t> </w:t>
      </w:r>
      <w:r>
        <w:rPr>
          <w:color w:val="231F20"/>
          <w:w w:val="105"/>
        </w:rPr>
        <w:t>vốn</w:t>
      </w:r>
      <w:r>
        <w:rPr>
          <w:color w:val="231F20"/>
          <w:spacing w:val="-21"/>
          <w:w w:val="105"/>
        </w:rPr>
        <w:t> </w:t>
      </w:r>
      <w:r>
        <w:rPr>
          <w:color w:val="231F20"/>
          <w:w w:val="105"/>
        </w:rPr>
        <w:t>là</w:t>
      </w:r>
      <w:r>
        <w:rPr>
          <w:color w:val="231F20"/>
          <w:spacing w:val="-20"/>
          <w:w w:val="105"/>
        </w:rPr>
        <w:t> </w:t>
      </w:r>
      <w:r>
        <w:rPr>
          <w:color w:val="231F20"/>
          <w:w w:val="105"/>
        </w:rPr>
        <w:t>một</w:t>
      </w:r>
      <w:r>
        <w:rPr>
          <w:color w:val="231F20"/>
          <w:spacing w:val="-21"/>
          <w:w w:val="105"/>
        </w:rPr>
        <w:t> </w:t>
      </w:r>
      <w:r>
        <w:rPr>
          <w:color w:val="231F20"/>
          <w:w w:val="105"/>
        </w:rPr>
        <w:t>cái</w:t>
      </w:r>
      <w:r>
        <w:rPr>
          <w:color w:val="231F20"/>
          <w:spacing w:val="-21"/>
          <w:w w:val="105"/>
        </w:rPr>
        <w:t> </w:t>
      </w:r>
      <w:r>
        <w:rPr>
          <w:color w:val="231F20"/>
          <w:w w:val="105"/>
        </w:rPr>
        <w:t>tế</w:t>
      </w:r>
      <w:r>
        <w:rPr>
          <w:color w:val="231F20"/>
          <w:spacing w:val="-21"/>
          <w:w w:val="105"/>
        </w:rPr>
        <w:t> </w:t>
      </w:r>
      <w:r>
        <w:rPr>
          <w:color w:val="231F20"/>
          <w:w w:val="105"/>
        </w:rPr>
        <w:t>bào,</w:t>
      </w:r>
      <w:r>
        <w:rPr>
          <w:color w:val="231F20"/>
          <w:spacing w:val="-20"/>
          <w:w w:val="105"/>
        </w:rPr>
        <w:t> </w:t>
      </w:r>
      <w:r>
        <w:rPr>
          <w:color w:val="231F20"/>
          <w:w w:val="105"/>
        </w:rPr>
        <w:t>tại</w:t>
      </w:r>
      <w:r>
        <w:rPr>
          <w:color w:val="231F20"/>
          <w:spacing w:val="-20"/>
          <w:w w:val="105"/>
        </w:rPr>
        <w:t> </w:t>
      </w:r>
      <w:r>
        <w:rPr>
          <w:color w:val="231F20"/>
          <w:w w:val="105"/>
        </w:rPr>
        <w:t>sao</w:t>
      </w:r>
      <w:r>
        <w:rPr>
          <w:color w:val="231F20"/>
          <w:spacing w:val="-20"/>
          <w:w w:val="105"/>
        </w:rPr>
        <w:t> </w:t>
      </w:r>
      <w:r>
        <w:rPr>
          <w:color w:val="231F20"/>
          <w:w w:val="105"/>
        </w:rPr>
        <w:t>lại</w:t>
      </w:r>
      <w:r>
        <w:rPr>
          <w:color w:val="231F20"/>
          <w:spacing w:val="-20"/>
          <w:w w:val="105"/>
        </w:rPr>
        <w:t> </w:t>
      </w:r>
      <w:r>
        <w:rPr>
          <w:color w:val="231F20"/>
          <w:w w:val="105"/>
        </w:rPr>
        <w:t>lớn</w:t>
      </w:r>
      <w:r>
        <w:rPr>
          <w:color w:val="231F20"/>
          <w:spacing w:val="-21"/>
          <w:w w:val="105"/>
        </w:rPr>
        <w:t> </w:t>
      </w:r>
      <w:r>
        <w:rPr>
          <w:color w:val="231F20"/>
          <w:w w:val="105"/>
        </w:rPr>
        <w:t>thành</w:t>
      </w:r>
      <w:r>
        <w:rPr>
          <w:color w:val="231F20"/>
          <w:spacing w:val="-21"/>
          <w:w w:val="105"/>
        </w:rPr>
        <w:t> </w:t>
      </w:r>
      <w:r>
        <w:rPr>
          <w:color w:val="231F20"/>
          <w:w w:val="105"/>
        </w:rPr>
        <w:t>như vậy?</w:t>
      </w:r>
      <w:r>
        <w:rPr>
          <w:color w:val="231F20"/>
          <w:spacing w:val="-18"/>
          <w:w w:val="105"/>
        </w:rPr>
        <w:t> </w:t>
      </w:r>
      <w:r>
        <w:rPr>
          <w:color w:val="231F20"/>
          <w:w w:val="105"/>
        </w:rPr>
        <w:t>Ai</w:t>
      </w:r>
      <w:r>
        <w:rPr>
          <w:color w:val="231F20"/>
          <w:spacing w:val="-18"/>
          <w:w w:val="105"/>
        </w:rPr>
        <w:t> </w:t>
      </w:r>
      <w:r>
        <w:rPr>
          <w:color w:val="231F20"/>
          <w:w w:val="105"/>
        </w:rPr>
        <w:t>thao</w:t>
      </w:r>
      <w:r>
        <w:rPr>
          <w:color w:val="231F20"/>
          <w:spacing w:val="-18"/>
          <w:w w:val="105"/>
        </w:rPr>
        <w:t> </w:t>
      </w:r>
      <w:r>
        <w:rPr>
          <w:color w:val="231F20"/>
          <w:w w:val="105"/>
        </w:rPr>
        <w:t>túng</w:t>
      </w:r>
      <w:r>
        <w:rPr>
          <w:color w:val="231F20"/>
          <w:spacing w:val="-16"/>
          <w:w w:val="105"/>
        </w:rPr>
        <w:t> </w:t>
      </w:r>
      <w:r>
        <w:rPr>
          <w:color w:val="231F20"/>
          <w:w w:val="105"/>
        </w:rPr>
        <w:t>ở</w:t>
      </w:r>
      <w:r>
        <w:rPr>
          <w:color w:val="231F20"/>
          <w:spacing w:val="-18"/>
          <w:w w:val="105"/>
        </w:rPr>
        <w:t> </w:t>
      </w:r>
      <w:r>
        <w:rPr>
          <w:color w:val="231F20"/>
          <w:w w:val="105"/>
        </w:rPr>
        <w:t>đó?</w:t>
      </w:r>
      <w:r>
        <w:rPr>
          <w:color w:val="231F20"/>
          <w:spacing w:val="-18"/>
          <w:w w:val="105"/>
        </w:rPr>
        <w:t> </w:t>
      </w:r>
      <w:r>
        <w:rPr>
          <w:color w:val="231F20"/>
          <w:w w:val="105"/>
        </w:rPr>
        <w:t>Ai</w:t>
      </w:r>
      <w:r>
        <w:rPr>
          <w:color w:val="231F20"/>
          <w:spacing w:val="-18"/>
          <w:w w:val="105"/>
        </w:rPr>
        <w:t> </w:t>
      </w:r>
      <w:r>
        <w:rPr>
          <w:color w:val="231F20"/>
          <w:w w:val="105"/>
        </w:rPr>
        <w:t>chủ</w:t>
      </w:r>
      <w:r>
        <w:rPr>
          <w:color w:val="231F20"/>
          <w:spacing w:val="-18"/>
          <w:w w:val="105"/>
        </w:rPr>
        <w:t> </w:t>
      </w:r>
      <w:r>
        <w:rPr>
          <w:color w:val="231F20"/>
          <w:w w:val="105"/>
        </w:rPr>
        <w:t>tể</w:t>
      </w:r>
      <w:r>
        <w:rPr>
          <w:color w:val="231F20"/>
          <w:spacing w:val="-18"/>
          <w:w w:val="105"/>
        </w:rPr>
        <w:t> </w:t>
      </w:r>
      <w:r>
        <w:rPr>
          <w:color w:val="231F20"/>
          <w:w w:val="105"/>
        </w:rPr>
        <w:t>ở</w:t>
      </w:r>
      <w:r>
        <w:rPr>
          <w:color w:val="231F20"/>
          <w:spacing w:val="-18"/>
          <w:w w:val="105"/>
        </w:rPr>
        <w:t> </w:t>
      </w:r>
      <w:r>
        <w:rPr>
          <w:color w:val="231F20"/>
          <w:w w:val="105"/>
        </w:rPr>
        <w:t>đó?</w:t>
      </w:r>
      <w:r>
        <w:rPr>
          <w:color w:val="231F20"/>
          <w:spacing w:val="-18"/>
          <w:w w:val="105"/>
        </w:rPr>
        <w:t> </w:t>
      </w:r>
      <w:r>
        <w:rPr>
          <w:color w:val="231F20"/>
          <w:w w:val="105"/>
        </w:rPr>
        <w:t>Điều</w:t>
      </w:r>
      <w:r>
        <w:rPr>
          <w:color w:val="231F20"/>
          <w:spacing w:val="-18"/>
          <w:w w:val="105"/>
        </w:rPr>
        <w:t> </w:t>
      </w:r>
      <w:r>
        <w:rPr>
          <w:color w:val="231F20"/>
          <w:w w:val="105"/>
        </w:rPr>
        <w:t>này,</w:t>
      </w:r>
      <w:r>
        <w:rPr>
          <w:color w:val="231F20"/>
          <w:spacing w:val="-18"/>
          <w:w w:val="105"/>
        </w:rPr>
        <w:t> </w:t>
      </w:r>
      <w:r>
        <w:rPr>
          <w:color w:val="231F20"/>
          <w:w w:val="105"/>
        </w:rPr>
        <w:t>nói</w:t>
      </w:r>
      <w:r>
        <w:rPr>
          <w:color w:val="231F20"/>
          <w:spacing w:val="-18"/>
          <w:w w:val="105"/>
        </w:rPr>
        <w:t> </w:t>
      </w:r>
      <w:r>
        <w:rPr>
          <w:color w:val="231F20"/>
          <w:w w:val="105"/>
        </w:rPr>
        <w:t>không </w:t>
      </w:r>
      <w:r>
        <w:rPr>
          <w:color w:val="231F20"/>
          <w:spacing w:val="-2"/>
          <w:w w:val="105"/>
        </w:rPr>
        <w:t>được.</w:t>
      </w:r>
      <w:r>
        <w:rPr>
          <w:color w:val="231F20"/>
          <w:spacing w:val="-20"/>
          <w:w w:val="105"/>
        </w:rPr>
        <w:t> </w:t>
      </w:r>
      <w:r>
        <w:rPr>
          <w:color w:val="231F20"/>
          <w:spacing w:val="-2"/>
          <w:w w:val="105"/>
        </w:rPr>
        <w:t>Các</w:t>
      </w:r>
      <w:r>
        <w:rPr>
          <w:color w:val="231F20"/>
          <w:spacing w:val="-19"/>
          <w:w w:val="105"/>
        </w:rPr>
        <w:t> </w:t>
      </w:r>
      <w:r>
        <w:rPr>
          <w:color w:val="231F20"/>
          <w:spacing w:val="-2"/>
          <w:w w:val="105"/>
        </w:rPr>
        <w:t>tôn</w:t>
      </w:r>
      <w:r>
        <w:rPr>
          <w:color w:val="231F20"/>
          <w:spacing w:val="-20"/>
          <w:w w:val="105"/>
        </w:rPr>
        <w:t> </w:t>
      </w:r>
      <w:r>
        <w:rPr>
          <w:color w:val="231F20"/>
          <w:spacing w:val="-2"/>
          <w:w w:val="105"/>
        </w:rPr>
        <w:t>giáo</w:t>
      </w:r>
      <w:r>
        <w:rPr>
          <w:color w:val="231F20"/>
          <w:spacing w:val="-20"/>
          <w:w w:val="105"/>
        </w:rPr>
        <w:t> </w:t>
      </w:r>
      <w:r>
        <w:rPr>
          <w:color w:val="231F20"/>
          <w:spacing w:val="-2"/>
          <w:w w:val="105"/>
        </w:rPr>
        <w:t>nước</w:t>
      </w:r>
      <w:r>
        <w:rPr>
          <w:color w:val="231F20"/>
          <w:spacing w:val="-20"/>
          <w:w w:val="105"/>
        </w:rPr>
        <w:t> </w:t>
      </w:r>
      <w:r>
        <w:rPr>
          <w:color w:val="231F20"/>
          <w:spacing w:val="-2"/>
          <w:w w:val="105"/>
        </w:rPr>
        <w:t>ngoài,</w:t>
      </w:r>
      <w:r>
        <w:rPr>
          <w:color w:val="231F20"/>
          <w:spacing w:val="-19"/>
          <w:w w:val="105"/>
        </w:rPr>
        <w:t> </w:t>
      </w:r>
      <w:r>
        <w:rPr>
          <w:color w:val="231F20"/>
          <w:spacing w:val="-2"/>
          <w:w w:val="105"/>
        </w:rPr>
        <w:t>thì</w:t>
      </w:r>
      <w:r>
        <w:rPr>
          <w:color w:val="231F20"/>
          <w:spacing w:val="-20"/>
          <w:w w:val="105"/>
        </w:rPr>
        <w:t> </w:t>
      </w:r>
      <w:r>
        <w:rPr>
          <w:color w:val="231F20"/>
          <w:spacing w:val="-2"/>
          <w:w w:val="105"/>
        </w:rPr>
        <w:t>nói</w:t>
      </w:r>
      <w:r>
        <w:rPr>
          <w:color w:val="231F20"/>
          <w:spacing w:val="-20"/>
          <w:w w:val="105"/>
        </w:rPr>
        <w:t> </w:t>
      </w:r>
      <w:r>
        <w:rPr>
          <w:color w:val="231F20"/>
          <w:spacing w:val="-2"/>
          <w:w w:val="105"/>
        </w:rPr>
        <w:t>là</w:t>
      </w:r>
      <w:r>
        <w:rPr>
          <w:color w:val="231F20"/>
          <w:spacing w:val="-19"/>
          <w:w w:val="105"/>
        </w:rPr>
        <w:t> </w:t>
      </w:r>
      <w:r>
        <w:rPr>
          <w:color w:val="231F20"/>
          <w:spacing w:val="-2"/>
          <w:w w:val="105"/>
        </w:rPr>
        <w:t>thần</w:t>
      </w:r>
      <w:r>
        <w:rPr>
          <w:color w:val="231F20"/>
          <w:spacing w:val="-20"/>
          <w:w w:val="105"/>
        </w:rPr>
        <w:t> </w:t>
      </w:r>
      <w:r>
        <w:rPr>
          <w:color w:val="231F20"/>
          <w:spacing w:val="-2"/>
          <w:w w:val="105"/>
        </w:rPr>
        <w:t>tạo.</w:t>
      </w:r>
      <w:r>
        <w:rPr>
          <w:color w:val="231F20"/>
          <w:spacing w:val="-19"/>
          <w:w w:val="105"/>
        </w:rPr>
        <w:t> </w:t>
      </w:r>
      <w:r>
        <w:rPr>
          <w:color w:val="231F20"/>
          <w:spacing w:val="-2"/>
          <w:w w:val="105"/>
        </w:rPr>
        <w:t>Vậy</w:t>
      </w:r>
      <w:r>
        <w:rPr>
          <w:color w:val="231F20"/>
          <w:spacing w:val="-20"/>
          <w:w w:val="105"/>
        </w:rPr>
        <w:t> </w:t>
      </w:r>
      <w:r>
        <w:rPr>
          <w:color w:val="231F20"/>
          <w:spacing w:val="-2"/>
          <w:w w:val="105"/>
        </w:rPr>
        <w:t>chúng </w:t>
      </w:r>
      <w:r>
        <w:rPr>
          <w:color w:val="231F20"/>
          <w:w w:val="105"/>
        </w:rPr>
        <w:t>ta</w:t>
      </w:r>
      <w:r>
        <w:rPr>
          <w:color w:val="231F20"/>
          <w:spacing w:val="-6"/>
          <w:w w:val="105"/>
        </w:rPr>
        <w:t> </w:t>
      </w:r>
      <w:r>
        <w:rPr>
          <w:color w:val="231F20"/>
          <w:w w:val="105"/>
        </w:rPr>
        <w:t>hỏi</w:t>
      </w:r>
      <w:r>
        <w:rPr>
          <w:color w:val="231F20"/>
          <w:spacing w:val="-6"/>
          <w:w w:val="105"/>
        </w:rPr>
        <w:t> </w:t>
      </w:r>
      <w:r>
        <w:rPr>
          <w:color w:val="231F20"/>
          <w:w w:val="105"/>
        </w:rPr>
        <w:t>nữa</w:t>
      </w:r>
      <w:r>
        <w:rPr>
          <w:color w:val="231F20"/>
          <w:spacing w:val="-6"/>
          <w:w w:val="105"/>
        </w:rPr>
        <w:t> </w:t>
      </w:r>
      <w:r>
        <w:rPr>
          <w:color w:val="231F20"/>
          <w:w w:val="105"/>
        </w:rPr>
        <w:t>Thần</w:t>
      </w:r>
      <w:r>
        <w:rPr>
          <w:color w:val="231F20"/>
          <w:spacing w:val="-6"/>
          <w:w w:val="105"/>
        </w:rPr>
        <w:t> </w:t>
      </w:r>
      <w:r>
        <w:rPr>
          <w:color w:val="231F20"/>
          <w:w w:val="105"/>
        </w:rPr>
        <w:t>do</w:t>
      </w:r>
      <w:r>
        <w:rPr>
          <w:color w:val="231F20"/>
          <w:spacing w:val="-6"/>
          <w:w w:val="105"/>
        </w:rPr>
        <w:t> </w:t>
      </w:r>
      <w:r>
        <w:rPr>
          <w:color w:val="231F20"/>
          <w:w w:val="105"/>
        </w:rPr>
        <w:t>ai</w:t>
      </w:r>
      <w:r>
        <w:rPr>
          <w:color w:val="231F20"/>
          <w:spacing w:val="-6"/>
          <w:w w:val="105"/>
        </w:rPr>
        <w:t> </w:t>
      </w:r>
      <w:r>
        <w:rPr>
          <w:color w:val="231F20"/>
          <w:w w:val="105"/>
        </w:rPr>
        <w:t>tạo?</w:t>
      </w:r>
      <w:r>
        <w:rPr>
          <w:color w:val="231F20"/>
          <w:spacing w:val="-6"/>
          <w:w w:val="105"/>
        </w:rPr>
        <w:t> </w:t>
      </w:r>
      <w:r>
        <w:rPr>
          <w:color w:val="231F20"/>
          <w:w w:val="105"/>
        </w:rPr>
        <w:t>Trong</w:t>
      </w:r>
      <w:r>
        <w:rPr>
          <w:color w:val="231F20"/>
          <w:spacing w:val="-6"/>
          <w:w w:val="105"/>
        </w:rPr>
        <w:t> </w:t>
      </w:r>
      <w:r>
        <w:rPr>
          <w:color w:val="231F20"/>
          <w:w w:val="105"/>
        </w:rPr>
        <w:t>Phật</w:t>
      </w:r>
      <w:r>
        <w:rPr>
          <w:color w:val="231F20"/>
          <w:spacing w:val="-6"/>
          <w:w w:val="105"/>
        </w:rPr>
        <w:t> </w:t>
      </w:r>
      <w:r>
        <w:rPr>
          <w:color w:val="231F20"/>
          <w:w w:val="105"/>
        </w:rPr>
        <w:t>pháp</w:t>
      </w:r>
      <w:r>
        <w:rPr>
          <w:color w:val="231F20"/>
          <w:spacing w:val="-6"/>
          <w:w w:val="105"/>
        </w:rPr>
        <w:t> </w:t>
      </w:r>
      <w:r>
        <w:rPr>
          <w:color w:val="231F20"/>
          <w:w w:val="105"/>
        </w:rPr>
        <w:t>không</w:t>
      </w:r>
      <w:r>
        <w:rPr>
          <w:color w:val="231F20"/>
          <w:spacing w:val="-7"/>
          <w:w w:val="105"/>
        </w:rPr>
        <w:t> </w:t>
      </w:r>
      <w:r>
        <w:rPr>
          <w:color w:val="231F20"/>
          <w:w w:val="105"/>
        </w:rPr>
        <w:t>nói</w:t>
      </w:r>
      <w:r>
        <w:rPr>
          <w:color w:val="231F20"/>
          <w:spacing w:val="-6"/>
          <w:w w:val="105"/>
        </w:rPr>
        <w:t> </w:t>
      </w:r>
      <w:r>
        <w:rPr>
          <w:color w:val="231F20"/>
          <w:w w:val="105"/>
        </w:rPr>
        <w:t>Thần </w:t>
      </w:r>
      <w:r>
        <w:rPr>
          <w:color w:val="231F20"/>
          <w:w w:val="110"/>
        </w:rPr>
        <w:t>tạo,</w:t>
      </w:r>
      <w:r>
        <w:rPr>
          <w:color w:val="231F20"/>
          <w:spacing w:val="-19"/>
          <w:w w:val="110"/>
        </w:rPr>
        <w:t> </w:t>
      </w:r>
      <w:r>
        <w:rPr>
          <w:color w:val="231F20"/>
          <w:w w:val="110"/>
        </w:rPr>
        <w:t>mà</w:t>
      </w:r>
      <w:r>
        <w:rPr>
          <w:color w:val="231F20"/>
          <w:spacing w:val="-19"/>
          <w:w w:val="110"/>
        </w:rPr>
        <w:t> </w:t>
      </w:r>
      <w:r>
        <w:rPr>
          <w:color w:val="231F20"/>
          <w:w w:val="110"/>
        </w:rPr>
        <w:t>nói</w:t>
      </w:r>
      <w:r>
        <w:rPr>
          <w:color w:val="231F20"/>
          <w:spacing w:val="-19"/>
          <w:w w:val="110"/>
        </w:rPr>
        <w:t> </w:t>
      </w:r>
      <w:r>
        <w:rPr>
          <w:color w:val="231F20"/>
          <w:w w:val="110"/>
        </w:rPr>
        <w:t>Tự</w:t>
      </w:r>
      <w:r>
        <w:rPr>
          <w:color w:val="231F20"/>
          <w:spacing w:val="-19"/>
          <w:w w:val="110"/>
        </w:rPr>
        <w:t> </w:t>
      </w:r>
      <w:r>
        <w:rPr>
          <w:color w:val="231F20"/>
          <w:w w:val="110"/>
        </w:rPr>
        <w:t>tính</w:t>
      </w:r>
      <w:r>
        <w:rPr>
          <w:color w:val="231F20"/>
          <w:spacing w:val="-19"/>
          <w:w w:val="110"/>
        </w:rPr>
        <w:t> </w:t>
      </w:r>
      <w:r>
        <w:rPr>
          <w:color w:val="231F20"/>
          <w:w w:val="110"/>
        </w:rPr>
        <w:t>bản</w:t>
      </w:r>
      <w:r>
        <w:rPr>
          <w:color w:val="231F20"/>
          <w:spacing w:val="-19"/>
          <w:w w:val="110"/>
        </w:rPr>
        <w:t> </w:t>
      </w:r>
      <w:r>
        <w:rPr>
          <w:color w:val="231F20"/>
          <w:w w:val="110"/>
        </w:rPr>
        <w:t>lai</w:t>
      </w:r>
      <w:r>
        <w:rPr>
          <w:color w:val="231F20"/>
          <w:spacing w:val="-19"/>
          <w:w w:val="110"/>
        </w:rPr>
        <w:t> </w:t>
      </w:r>
      <w:r>
        <w:rPr>
          <w:color w:val="231F20"/>
          <w:w w:val="110"/>
        </w:rPr>
        <w:t>đều</w:t>
      </w:r>
      <w:r>
        <w:rPr>
          <w:color w:val="231F20"/>
          <w:spacing w:val="-19"/>
          <w:w w:val="110"/>
        </w:rPr>
        <w:t> </w:t>
      </w:r>
      <w:r>
        <w:rPr>
          <w:color w:val="231F20"/>
          <w:w w:val="110"/>
        </w:rPr>
        <w:t>đầy</w:t>
      </w:r>
      <w:r>
        <w:rPr>
          <w:color w:val="231F20"/>
          <w:spacing w:val="-19"/>
          <w:w w:val="110"/>
        </w:rPr>
        <w:t> </w:t>
      </w:r>
      <w:r>
        <w:rPr>
          <w:color w:val="231F20"/>
          <w:w w:val="110"/>
        </w:rPr>
        <w:t>đủ.</w:t>
      </w:r>
      <w:r>
        <w:rPr>
          <w:color w:val="231F20"/>
          <w:spacing w:val="-19"/>
          <w:w w:val="110"/>
        </w:rPr>
        <w:t> </w:t>
      </w:r>
      <w:r>
        <w:rPr>
          <w:color w:val="231F20"/>
          <w:w w:val="110"/>
        </w:rPr>
        <w:t>Quý</w:t>
      </w:r>
      <w:r>
        <w:rPr>
          <w:color w:val="231F20"/>
          <w:spacing w:val="-19"/>
          <w:w w:val="110"/>
        </w:rPr>
        <w:t> </w:t>
      </w:r>
      <w:r>
        <w:rPr>
          <w:color w:val="231F20"/>
          <w:w w:val="110"/>
        </w:rPr>
        <w:t>vị</w:t>
      </w:r>
      <w:r>
        <w:rPr>
          <w:color w:val="231F20"/>
          <w:spacing w:val="-19"/>
          <w:w w:val="110"/>
        </w:rPr>
        <w:t> </w:t>
      </w:r>
      <w:r>
        <w:rPr>
          <w:color w:val="231F20"/>
          <w:w w:val="110"/>
        </w:rPr>
        <w:t>xem</w:t>
      </w:r>
      <w:r>
        <w:rPr>
          <w:color w:val="231F20"/>
          <w:spacing w:val="-19"/>
          <w:w w:val="110"/>
        </w:rPr>
        <w:t> </w:t>
      </w:r>
      <w:r>
        <w:rPr>
          <w:color w:val="231F20"/>
          <w:w w:val="110"/>
        </w:rPr>
        <w:t>trí</w:t>
      </w:r>
      <w:r>
        <w:rPr>
          <w:color w:val="231F20"/>
          <w:spacing w:val="-19"/>
          <w:w w:val="110"/>
        </w:rPr>
        <w:t> </w:t>
      </w:r>
      <w:r>
        <w:rPr>
          <w:color w:val="231F20"/>
          <w:w w:val="110"/>
        </w:rPr>
        <w:t>tuệ, </w:t>
      </w:r>
      <w:r>
        <w:rPr>
          <w:color w:val="231F20"/>
          <w:spacing w:val="-2"/>
          <w:w w:val="110"/>
        </w:rPr>
        <w:t>đức</w:t>
      </w:r>
      <w:r>
        <w:rPr>
          <w:color w:val="231F20"/>
          <w:spacing w:val="-22"/>
          <w:w w:val="110"/>
        </w:rPr>
        <w:t> </w:t>
      </w:r>
      <w:r>
        <w:rPr>
          <w:color w:val="231F20"/>
          <w:spacing w:val="-2"/>
          <w:w w:val="110"/>
        </w:rPr>
        <w:t>tướng.</w:t>
      </w:r>
      <w:r>
        <w:rPr>
          <w:color w:val="231F20"/>
          <w:spacing w:val="-21"/>
          <w:w w:val="110"/>
        </w:rPr>
        <w:t> </w:t>
      </w:r>
      <w:r>
        <w:rPr>
          <w:color w:val="231F20"/>
          <w:spacing w:val="-2"/>
          <w:w w:val="110"/>
        </w:rPr>
        <w:t>Trí</w:t>
      </w:r>
      <w:r>
        <w:rPr>
          <w:color w:val="231F20"/>
          <w:spacing w:val="-22"/>
          <w:w w:val="110"/>
        </w:rPr>
        <w:t> </w:t>
      </w:r>
      <w:r>
        <w:rPr>
          <w:color w:val="231F20"/>
          <w:spacing w:val="-2"/>
          <w:w w:val="110"/>
        </w:rPr>
        <w:t>tuệ</w:t>
      </w:r>
      <w:r>
        <w:rPr>
          <w:color w:val="231F20"/>
          <w:spacing w:val="-21"/>
          <w:w w:val="110"/>
        </w:rPr>
        <w:t> </w:t>
      </w:r>
      <w:r>
        <w:rPr>
          <w:color w:val="231F20"/>
          <w:spacing w:val="-2"/>
          <w:w w:val="110"/>
        </w:rPr>
        <w:t>là</w:t>
      </w:r>
      <w:r>
        <w:rPr>
          <w:color w:val="231F20"/>
          <w:spacing w:val="-21"/>
          <w:w w:val="110"/>
        </w:rPr>
        <w:t> </w:t>
      </w:r>
      <w:r>
        <w:rPr>
          <w:color w:val="231F20"/>
          <w:spacing w:val="-2"/>
          <w:w w:val="110"/>
        </w:rPr>
        <w:t>tinh</w:t>
      </w:r>
      <w:r>
        <w:rPr>
          <w:color w:val="231F20"/>
          <w:spacing w:val="-22"/>
          <w:w w:val="110"/>
        </w:rPr>
        <w:t> </w:t>
      </w:r>
      <w:r>
        <w:rPr>
          <w:color w:val="231F20"/>
          <w:spacing w:val="-2"/>
          <w:w w:val="110"/>
        </w:rPr>
        <w:t>thần.</w:t>
      </w:r>
      <w:r>
        <w:rPr>
          <w:color w:val="231F20"/>
          <w:spacing w:val="-21"/>
          <w:w w:val="110"/>
        </w:rPr>
        <w:t> </w:t>
      </w:r>
      <w:r>
        <w:rPr>
          <w:color w:val="231F20"/>
          <w:spacing w:val="-2"/>
          <w:w w:val="110"/>
        </w:rPr>
        <w:t>Đức</w:t>
      </w:r>
      <w:r>
        <w:rPr>
          <w:color w:val="231F20"/>
          <w:spacing w:val="-21"/>
          <w:w w:val="110"/>
        </w:rPr>
        <w:t> </w:t>
      </w:r>
      <w:r>
        <w:rPr>
          <w:color w:val="231F20"/>
          <w:spacing w:val="-2"/>
          <w:w w:val="110"/>
        </w:rPr>
        <w:t>tướng</w:t>
      </w:r>
      <w:r>
        <w:rPr>
          <w:color w:val="231F20"/>
          <w:spacing w:val="-22"/>
          <w:w w:val="110"/>
        </w:rPr>
        <w:t> </w:t>
      </w:r>
      <w:r>
        <w:rPr>
          <w:color w:val="231F20"/>
          <w:spacing w:val="-2"/>
          <w:w w:val="110"/>
        </w:rPr>
        <w:t>ở</w:t>
      </w:r>
      <w:r>
        <w:rPr>
          <w:color w:val="231F20"/>
          <w:spacing w:val="-21"/>
          <w:w w:val="110"/>
        </w:rPr>
        <w:t> </w:t>
      </w:r>
      <w:r>
        <w:rPr>
          <w:color w:val="231F20"/>
          <w:spacing w:val="-2"/>
          <w:w w:val="110"/>
        </w:rPr>
        <w:t>trong</w:t>
      </w:r>
      <w:r>
        <w:rPr>
          <w:color w:val="231F20"/>
          <w:spacing w:val="-22"/>
          <w:w w:val="110"/>
        </w:rPr>
        <w:t> </w:t>
      </w:r>
      <w:r>
        <w:rPr>
          <w:color w:val="231F20"/>
          <w:spacing w:val="-2"/>
          <w:w w:val="110"/>
        </w:rPr>
        <w:t>vật</w:t>
      </w:r>
      <w:r>
        <w:rPr>
          <w:color w:val="231F20"/>
          <w:spacing w:val="-21"/>
          <w:w w:val="110"/>
        </w:rPr>
        <w:t> </w:t>
      </w:r>
      <w:r>
        <w:rPr>
          <w:color w:val="231F20"/>
          <w:spacing w:val="-2"/>
          <w:w w:val="110"/>
        </w:rPr>
        <w:t>chất. </w:t>
      </w:r>
      <w:r>
        <w:rPr>
          <w:color w:val="231F20"/>
          <w:w w:val="110"/>
        </w:rPr>
        <w:t>Một</w:t>
      </w:r>
      <w:r>
        <w:rPr>
          <w:color w:val="231F20"/>
          <w:spacing w:val="-14"/>
          <w:w w:val="110"/>
        </w:rPr>
        <w:t> </w:t>
      </w:r>
      <w:r>
        <w:rPr>
          <w:color w:val="231F20"/>
          <w:w w:val="110"/>
        </w:rPr>
        <w:t>tiểu</w:t>
      </w:r>
      <w:r>
        <w:rPr>
          <w:color w:val="231F20"/>
          <w:spacing w:val="-14"/>
          <w:w w:val="110"/>
        </w:rPr>
        <w:t> </w:t>
      </w:r>
      <w:r>
        <w:rPr>
          <w:color w:val="231F20"/>
          <w:w w:val="110"/>
        </w:rPr>
        <w:t>quang</w:t>
      </w:r>
      <w:r>
        <w:rPr>
          <w:color w:val="231F20"/>
          <w:spacing w:val="-14"/>
          <w:w w:val="110"/>
        </w:rPr>
        <w:t> </w:t>
      </w:r>
      <w:r>
        <w:rPr>
          <w:color w:val="231F20"/>
          <w:w w:val="110"/>
        </w:rPr>
        <w:t>tử</w:t>
      </w:r>
      <w:r>
        <w:rPr>
          <w:color w:val="231F20"/>
          <w:spacing w:val="-14"/>
          <w:w w:val="110"/>
        </w:rPr>
        <w:t> </w:t>
      </w:r>
      <w:r>
        <w:rPr>
          <w:color w:val="231F20"/>
          <w:w w:val="110"/>
        </w:rPr>
        <w:t>tổ</w:t>
      </w:r>
      <w:r>
        <w:rPr>
          <w:color w:val="231F20"/>
          <w:spacing w:val="-14"/>
          <w:w w:val="110"/>
        </w:rPr>
        <w:t> </w:t>
      </w:r>
      <w:r>
        <w:rPr>
          <w:color w:val="231F20"/>
          <w:w w:val="110"/>
        </w:rPr>
        <w:t>chức</w:t>
      </w:r>
      <w:r>
        <w:rPr>
          <w:color w:val="231F20"/>
          <w:spacing w:val="-14"/>
          <w:w w:val="110"/>
        </w:rPr>
        <w:t> </w:t>
      </w:r>
      <w:r>
        <w:rPr>
          <w:color w:val="231F20"/>
          <w:w w:val="110"/>
        </w:rPr>
        <w:t>lại</w:t>
      </w:r>
      <w:r>
        <w:rPr>
          <w:color w:val="231F20"/>
          <w:spacing w:val="-14"/>
          <w:w w:val="110"/>
        </w:rPr>
        <w:t> </w:t>
      </w:r>
      <w:r>
        <w:rPr>
          <w:color w:val="231F20"/>
          <w:w w:val="110"/>
        </w:rPr>
        <w:t>thành</w:t>
      </w:r>
      <w:r>
        <w:rPr>
          <w:color w:val="231F20"/>
          <w:spacing w:val="-14"/>
          <w:w w:val="110"/>
        </w:rPr>
        <w:t> </w:t>
      </w:r>
      <w:r>
        <w:rPr>
          <w:color w:val="231F20"/>
          <w:w w:val="110"/>
        </w:rPr>
        <w:t>một</w:t>
      </w:r>
      <w:r>
        <w:rPr>
          <w:color w:val="231F20"/>
          <w:spacing w:val="-14"/>
          <w:w w:val="110"/>
        </w:rPr>
        <w:t> </w:t>
      </w:r>
      <w:r>
        <w:rPr>
          <w:color w:val="231F20"/>
          <w:w w:val="110"/>
        </w:rPr>
        <w:t>thân</w:t>
      </w:r>
      <w:r>
        <w:rPr>
          <w:color w:val="231F20"/>
          <w:spacing w:val="-14"/>
          <w:w w:val="110"/>
        </w:rPr>
        <w:t> </w:t>
      </w:r>
      <w:r>
        <w:rPr>
          <w:color w:val="231F20"/>
          <w:w w:val="110"/>
        </w:rPr>
        <w:t>người.</w:t>
      </w:r>
      <w:r>
        <w:rPr>
          <w:color w:val="231F20"/>
          <w:spacing w:val="-14"/>
          <w:w w:val="110"/>
        </w:rPr>
        <w:t> </w:t>
      </w:r>
      <w:r>
        <w:rPr>
          <w:color w:val="231F20"/>
          <w:w w:val="110"/>
        </w:rPr>
        <w:t>Thân </w:t>
      </w:r>
      <w:r>
        <w:rPr>
          <w:color w:val="231F20"/>
          <w:w w:val="105"/>
        </w:rPr>
        <w:t>người</w:t>
      </w:r>
      <w:r>
        <w:rPr>
          <w:color w:val="231F20"/>
          <w:spacing w:val="-7"/>
          <w:w w:val="105"/>
        </w:rPr>
        <w:t> </w:t>
      </w:r>
      <w:r>
        <w:rPr>
          <w:color w:val="231F20"/>
          <w:w w:val="105"/>
        </w:rPr>
        <w:t>này</w:t>
      </w:r>
      <w:r>
        <w:rPr>
          <w:color w:val="231F20"/>
          <w:spacing w:val="-7"/>
          <w:w w:val="105"/>
        </w:rPr>
        <w:t> </w:t>
      </w:r>
      <w:r>
        <w:rPr>
          <w:color w:val="231F20"/>
          <w:w w:val="105"/>
        </w:rPr>
        <w:t>dùng</w:t>
      </w:r>
      <w:r>
        <w:rPr>
          <w:color w:val="231F20"/>
          <w:spacing w:val="-7"/>
          <w:w w:val="105"/>
        </w:rPr>
        <w:t> </w:t>
      </w:r>
      <w:r>
        <w:rPr>
          <w:color w:val="231F20"/>
          <w:w w:val="105"/>
        </w:rPr>
        <w:t>quang</w:t>
      </w:r>
      <w:r>
        <w:rPr>
          <w:color w:val="231F20"/>
          <w:spacing w:val="-7"/>
          <w:w w:val="105"/>
        </w:rPr>
        <w:t> </w:t>
      </w:r>
      <w:r>
        <w:rPr>
          <w:color w:val="231F20"/>
          <w:w w:val="105"/>
        </w:rPr>
        <w:t>tử</w:t>
      </w:r>
      <w:r>
        <w:rPr>
          <w:color w:val="231F20"/>
          <w:spacing w:val="-9"/>
          <w:w w:val="105"/>
        </w:rPr>
        <w:t> </w:t>
      </w:r>
      <w:r>
        <w:rPr>
          <w:color w:val="231F20"/>
          <w:w w:val="105"/>
        </w:rPr>
        <w:t>để</w:t>
      </w:r>
      <w:r>
        <w:rPr>
          <w:color w:val="231F20"/>
          <w:spacing w:val="-7"/>
          <w:w w:val="105"/>
        </w:rPr>
        <w:t> </w:t>
      </w:r>
      <w:r>
        <w:rPr>
          <w:color w:val="231F20"/>
          <w:w w:val="105"/>
        </w:rPr>
        <w:t>tính,</w:t>
      </w:r>
      <w:r>
        <w:rPr>
          <w:color w:val="231F20"/>
          <w:spacing w:val="-9"/>
          <w:w w:val="105"/>
        </w:rPr>
        <w:t> </w:t>
      </w:r>
      <w:r>
        <w:rPr>
          <w:color w:val="231F20"/>
          <w:w w:val="105"/>
        </w:rPr>
        <w:t>số</w:t>
      </w:r>
      <w:r>
        <w:rPr>
          <w:color w:val="231F20"/>
          <w:spacing w:val="-7"/>
          <w:w w:val="105"/>
        </w:rPr>
        <w:t> </w:t>
      </w:r>
      <w:r>
        <w:rPr>
          <w:color w:val="231F20"/>
          <w:w w:val="105"/>
        </w:rPr>
        <w:t>lượng</w:t>
      </w:r>
      <w:r>
        <w:rPr>
          <w:color w:val="231F20"/>
          <w:spacing w:val="-7"/>
          <w:w w:val="105"/>
        </w:rPr>
        <w:t> </w:t>
      </w:r>
      <w:r>
        <w:rPr>
          <w:color w:val="231F20"/>
          <w:w w:val="105"/>
        </w:rPr>
        <w:t>này</w:t>
      </w:r>
      <w:r>
        <w:rPr>
          <w:color w:val="231F20"/>
          <w:spacing w:val="-7"/>
          <w:w w:val="105"/>
        </w:rPr>
        <w:t> </w:t>
      </w:r>
      <w:r>
        <w:rPr>
          <w:color w:val="231F20"/>
          <w:w w:val="105"/>
        </w:rPr>
        <w:t>là</w:t>
      </w:r>
      <w:r>
        <w:rPr>
          <w:color w:val="231F20"/>
          <w:spacing w:val="-7"/>
          <w:w w:val="105"/>
        </w:rPr>
        <w:t> </w:t>
      </w:r>
      <w:r>
        <w:rPr>
          <w:color w:val="231F20"/>
          <w:w w:val="105"/>
        </w:rPr>
        <w:t>lấy</w:t>
      </w:r>
      <w:r>
        <w:rPr>
          <w:color w:val="231F20"/>
          <w:spacing w:val="-7"/>
          <w:w w:val="105"/>
        </w:rPr>
        <w:t> </w:t>
      </w:r>
      <w:r>
        <w:rPr>
          <w:color w:val="231F20"/>
          <w:w w:val="105"/>
        </w:rPr>
        <w:t>đơn</w:t>
      </w:r>
      <w:r>
        <w:rPr>
          <w:color w:val="231F20"/>
          <w:spacing w:val="-7"/>
          <w:w w:val="105"/>
        </w:rPr>
        <w:t> </w:t>
      </w:r>
      <w:r>
        <w:rPr>
          <w:color w:val="231F20"/>
          <w:w w:val="105"/>
        </w:rPr>
        <w:t>vị </w:t>
      </w:r>
      <w:r>
        <w:rPr>
          <w:color w:val="231F20"/>
          <w:w w:val="110"/>
        </w:rPr>
        <w:t>triệu</w:t>
      </w:r>
      <w:r>
        <w:rPr>
          <w:color w:val="231F20"/>
          <w:spacing w:val="-15"/>
          <w:w w:val="110"/>
        </w:rPr>
        <w:t> </w:t>
      </w:r>
      <w:r>
        <w:rPr>
          <w:color w:val="231F20"/>
          <w:w w:val="110"/>
        </w:rPr>
        <w:t>để</w:t>
      </w:r>
      <w:r>
        <w:rPr>
          <w:color w:val="231F20"/>
          <w:spacing w:val="-15"/>
          <w:w w:val="110"/>
        </w:rPr>
        <w:t> </w:t>
      </w:r>
      <w:r>
        <w:rPr>
          <w:color w:val="231F20"/>
          <w:w w:val="110"/>
        </w:rPr>
        <w:t>đếm.</w:t>
      </w:r>
      <w:r>
        <w:rPr>
          <w:color w:val="231F20"/>
          <w:spacing w:val="-15"/>
          <w:w w:val="110"/>
        </w:rPr>
        <w:t> </w:t>
      </w:r>
      <w:r>
        <w:rPr>
          <w:color w:val="231F20"/>
          <w:w w:val="110"/>
        </w:rPr>
        <w:t>Tổng</w:t>
      </w:r>
      <w:r>
        <w:rPr>
          <w:color w:val="231F20"/>
          <w:spacing w:val="-15"/>
          <w:w w:val="110"/>
        </w:rPr>
        <w:t> </w:t>
      </w:r>
      <w:r>
        <w:rPr>
          <w:color w:val="231F20"/>
          <w:w w:val="110"/>
        </w:rPr>
        <w:t>cộng</w:t>
      </w:r>
      <w:r>
        <w:rPr>
          <w:color w:val="231F20"/>
          <w:spacing w:val="-15"/>
          <w:w w:val="110"/>
        </w:rPr>
        <w:t> </w:t>
      </w:r>
      <w:r>
        <w:rPr>
          <w:color w:val="231F20"/>
          <w:w w:val="110"/>
        </w:rPr>
        <w:t>có</w:t>
      </w:r>
      <w:r>
        <w:rPr>
          <w:color w:val="231F20"/>
          <w:spacing w:val="-15"/>
          <w:w w:val="110"/>
        </w:rPr>
        <w:t> </w:t>
      </w:r>
      <w:r>
        <w:rPr>
          <w:color w:val="231F20"/>
          <w:w w:val="110"/>
        </w:rPr>
        <w:t>bao</w:t>
      </w:r>
      <w:r>
        <w:rPr>
          <w:color w:val="231F20"/>
          <w:spacing w:val="-15"/>
          <w:w w:val="110"/>
        </w:rPr>
        <w:t> </w:t>
      </w:r>
      <w:r>
        <w:rPr>
          <w:color w:val="231F20"/>
          <w:w w:val="110"/>
        </w:rPr>
        <w:t>nhiêu</w:t>
      </w:r>
      <w:r>
        <w:rPr>
          <w:color w:val="231F20"/>
          <w:spacing w:val="-15"/>
          <w:w w:val="110"/>
        </w:rPr>
        <w:t> </w:t>
      </w:r>
      <w:r>
        <w:rPr>
          <w:color w:val="231F20"/>
          <w:w w:val="110"/>
        </w:rPr>
        <w:t>ức</w:t>
      </w:r>
      <w:r>
        <w:rPr>
          <w:color w:val="231F20"/>
          <w:spacing w:val="-15"/>
          <w:w w:val="110"/>
        </w:rPr>
        <w:t> </w:t>
      </w:r>
      <w:r>
        <w:rPr>
          <w:color w:val="231F20"/>
          <w:w w:val="110"/>
        </w:rPr>
        <w:t>triệu</w:t>
      </w:r>
      <w:r>
        <w:rPr>
          <w:color w:val="231F20"/>
          <w:spacing w:val="-15"/>
          <w:w w:val="110"/>
        </w:rPr>
        <w:t> </w:t>
      </w:r>
      <w:r>
        <w:rPr>
          <w:color w:val="231F20"/>
          <w:w w:val="110"/>
        </w:rPr>
        <w:t>mới</w:t>
      </w:r>
      <w:r>
        <w:rPr>
          <w:color w:val="231F20"/>
          <w:spacing w:val="-15"/>
          <w:w w:val="110"/>
        </w:rPr>
        <w:t> </w:t>
      </w:r>
      <w:r>
        <w:rPr>
          <w:color w:val="231F20"/>
          <w:w w:val="110"/>
        </w:rPr>
        <w:t>tổ</w:t>
      </w:r>
      <w:r>
        <w:rPr>
          <w:color w:val="231F20"/>
          <w:spacing w:val="-15"/>
          <w:w w:val="110"/>
        </w:rPr>
        <w:t> </w:t>
      </w:r>
      <w:r>
        <w:rPr>
          <w:color w:val="231F20"/>
          <w:w w:val="110"/>
        </w:rPr>
        <w:t>hợp thành</w:t>
      </w:r>
      <w:r>
        <w:rPr>
          <w:color w:val="231F20"/>
          <w:spacing w:val="-14"/>
          <w:w w:val="110"/>
        </w:rPr>
        <w:t> </w:t>
      </w:r>
      <w:r>
        <w:rPr>
          <w:color w:val="231F20"/>
          <w:w w:val="110"/>
        </w:rPr>
        <w:t>thân</w:t>
      </w:r>
      <w:r>
        <w:rPr>
          <w:color w:val="231F20"/>
          <w:spacing w:val="-14"/>
          <w:w w:val="110"/>
        </w:rPr>
        <w:t> </w:t>
      </w:r>
      <w:r>
        <w:rPr>
          <w:color w:val="231F20"/>
          <w:w w:val="110"/>
        </w:rPr>
        <w:t>người?</w:t>
      </w:r>
      <w:r>
        <w:rPr>
          <w:color w:val="231F20"/>
          <w:spacing w:val="-14"/>
          <w:w w:val="110"/>
        </w:rPr>
        <w:t> </w:t>
      </w:r>
      <w:r>
        <w:rPr>
          <w:color w:val="231F20"/>
          <w:w w:val="110"/>
        </w:rPr>
        <w:t>Trừ</w:t>
      </w:r>
      <w:r>
        <w:rPr>
          <w:color w:val="231F20"/>
          <w:spacing w:val="-14"/>
          <w:w w:val="110"/>
        </w:rPr>
        <w:t> </w:t>
      </w:r>
      <w:r>
        <w:rPr>
          <w:color w:val="231F20"/>
          <w:w w:val="110"/>
        </w:rPr>
        <w:t>chúng</w:t>
      </w:r>
      <w:r>
        <w:rPr>
          <w:color w:val="231F20"/>
          <w:spacing w:val="-14"/>
          <w:w w:val="110"/>
        </w:rPr>
        <w:t> </w:t>
      </w:r>
      <w:r>
        <w:rPr>
          <w:color w:val="231F20"/>
          <w:w w:val="110"/>
        </w:rPr>
        <w:t>ta</w:t>
      </w:r>
      <w:r>
        <w:rPr>
          <w:color w:val="231F20"/>
          <w:spacing w:val="-14"/>
          <w:w w:val="110"/>
        </w:rPr>
        <w:t> </w:t>
      </w:r>
      <w:r>
        <w:rPr>
          <w:color w:val="231F20"/>
          <w:w w:val="110"/>
        </w:rPr>
        <w:t>ra,</w:t>
      </w:r>
      <w:r>
        <w:rPr>
          <w:color w:val="231F20"/>
          <w:spacing w:val="-14"/>
          <w:w w:val="110"/>
        </w:rPr>
        <w:t> </w:t>
      </w:r>
      <w:r>
        <w:rPr>
          <w:color w:val="231F20"/>
          <w:w w:val="110"/>
        </w:rPr>
        <w:t>còn</w:t>
      </w:r>
      <w:r>
        <w:rPr>
          <w:color w:val="231F20"/>
          <w:spacing w:val="-14"/>
          <w:w w:val="110"/>
        </w:rPr>
        <w:t> </w:t>
      </w:r>
      <w:r>
        <w:rPr>
          <w:color w:val="231F20"/>
          <w:w w:val="110"/>
        </w:rPr>
        <w:t>tất</w:t>
      </w:r>
      <w:r>
        <w:rPr>
          <w:color w:val="231F20"/>
          <w:spacing w:val="-14"/>
          <w:w w:val="110"/>
        </w:rPr>
        <w:t> </w:t>
      </w:r>
      <w:r>
        <w:rPr>
          <w:color w:val="231F20"/>
          <w:w w:val="110"/>
        </w:rPr>
        <w:t>cả</w:t>
      </w:r>
      <w:r>
        <w:rPr>
          <w:color w:val="231F20"/>
          <w:spacing w:val="-14"/>
          <w:w w:val="110"/>
        </w:rPr>
        <w:t> </w:t>
      </w:r>
      <w:r>
        <w:rPr>
          <w:color w:val="231F20"/>
          <w:w w:val="110"/>
        </w:rPr>
        <w:t>vật</w:t>
      </w:r>
      <w:r>
        <w:rPr>
          <w:color w:val="231F20"/>
          <w:spacing w:val="-14"/>
          <w:w w:val="110"/>
        </w:rPr>
        <w:t> </w:t>
      </w:r>
      <w:r>
        <w:rPr>
          <w:color w:val="231F20"/>
          <w:w w:val="110"/>
        </w:rPr>
        <w:t>chất</w:t>
      </w:r>
      <w:r>
        <w:rPr>
          <w:color w:val="231F20"/>
          <w:spacing w:val="-14"/>
          <w:w w:val="110"/>
        </w:rPr>
        <w:t> </w:t>
      </w:r>
      <w:r>
        <w:rPr>
          <w:color w:val="231F20"/>
          <w:w w:val="110"/>
        </w:rPr>
        <w:t>đều không</w:t>
      </w:r>
      <w:r>
        <w:rPr>
          <w:color w:val="231F20"/>
          <w:spacing w:val="-22"/>
          <w:w w:val="110"/>
        </w:rPr>
        <w:t> </w:t>
      </w:r>
      <w:r>
        <w:rPr>
          <w:color w:val="231F20"/>
          <w:w w:val="110"/>
        </w:rPr>
        <w:t>ngoại</w:t>
      </w:r>
      <w:r>
        <w:rPr>
          <w:color w:val="231F20"/>
          <w:spacing w:val="-22"/>
          <w:w w:val="110"/>
        </w:rPr>
        <w:t> </w:t>
      </w:r>
      <w:r>
        <w:rPr>
          <w:color w:val="231F20"/>
          <w:w w:val="110"/>
        </w:rPr>
        <w:t>lệ,</w:t>
      </w:r>
      <w:r>
        <w:rPr>
          <w:color w:val="231F20"/>
          <w:spacing w:val="-22"/>
          <w:w w:val="110"/>
        </w:rPr>
        <w:t> </w:t>
      </w:r>
      <w:r>
        <w:rPr>
          <w:color w:val="231F20"/>
          <w:w w:val="110"/>
        </w:rPr>
        <w:t>đó</w:t>
      </w:r>
      <w:r>
        <w:rPr>
          <w:color w:val="231F20"/>
          <w:spacing w:val="-22"/>
          <w:w w:val="110"/>
        </w:rPr>
        <w:t> </w:t>
      </w:r>
      <w:r>
        <w:rPr>
          <w:color w:val="231F20"/>
          <w:w w:val="110"/>
        </w:rPr>
        <w:t>chính</w:t>
      </w:r>
      <w:r>
        <w:rPr>
          <w:color w:val="231F20"/>
          <w:spacing w:val="-22"/>
          <w:w w:val="110"/>
        </w:rPr>
        <w:t> </w:t>
      </w:r>
      <w:r>
        <w:rPr>
          <w:color w:val="231F20"/>
          <w:w w:val="110"/>
        </w:rPr>
        <w:t>là</w:t>
      </w:r>
      <w:r>
        <w:rPr>
          <w:color w:val="231F20"/>
          <w:spacing w:val="-22"/>
          <w:w w:val="110"/>
        </w:rPr>
        <w:t> </w:t>
      </w:r>
      <w:r>
        <w:rPr>
          <w:color w:val="231F20"/>
          <w:w w:val="110"/>
        </w:rPr>
        <w:t>vật</w:t>
      </w:r>
      <w:r>
        <w:rPr>
          <w:color w:val="231F20"/>
          <w:spacing w:val="-22"/>
          <w:w w:val="110"/>
        </w:rPr>
        <w:t> </w:t>
      </w:r>
      <w:r>
        <w:rPr>
          <w:color w:val="231F20"/>
          <w:w w:val="110"/>
        </w:rPr>
        <w:t>này</w:t>
      </w:r>
      <w:r>
        <w:rPr>
          <w:color w:val="231F20"/>
          <w:spacing w:val="-22"/>
          <w:w w:val="110"/>
        </w:rPr>
        <w:t> </w:t>
      </w:r>
      <w:r>
        <w:rPr>
          <w:color w:val="231F20"/>
          <w:w w:val="110"/>
        </w:rPr>
        <w:t>hợp</w:t>
      </w:r>
      <w:r>
        <w:rPr>
          <w:color w:val="231F20"/>
          <w:spacing w:val="-22"/>
          <w:w w:val="110"/>
        </w:rPr>
        <w:t> </w:t>
      </w:r>
      <w:r>
        <w:rPr>
          <w:color w:val="231F20"/>
          <w:w w:val="110"/>
        </w:rPr>
        <w:t>thành.</w:t>
      </w:r>
    </w:p>
    <w:p>
      <w:pPr>
        <w:pStyle w:val="BodyText"/>
        <w:spacing w:line="297" w:lineRule="auto" w:before="146"/>
        <w:ind w:left="387" w:right="122" w:firstLine="453"/>
      </w:pPr>
      <w:r>
        <w:rPr>
          <w:color w:val="231F20"/>
        </w:rPr>
        <w:t>Giới khoa học nói tổ chức hợp thành không giống nhau, là </w:t>
      </w:r>
      <w:r>
        <w:rPr>
          <w:color w:val="231F20"/>
          <w:w w:val="105"/>
        </w:rPr>
        <w:t>tần</w:t>
      </w:r>
      <w:r>
        <w:rPr>
          <w:color w:val="231F20"/>
          <w:spacing w:val="-23"/>
          <w:w w:val="105"/>
        </w:rPr>
        <w:t> </w:t>
      </w:r>
      <w:r>
        <w:rPr>
          <w:color w:val="231F20"/>
          <w:w w:val="105"/>
        </w:rPr>
        <w:t>suất</w:t>
      </w:r>
      <w:r>
        <w:rPr>
          <w:color w:val="231F20"/>
          <w:spacing w:val="-22"/>
          <w:w w:val="105"/>
        </w:rPr>
        <w:t> </w:t>
      </w:r>
      <w:r>
        <w:rPr>
          <w:color w:val="231F20"/>
          <w:w w:val="105"/>
        </w:rPr>
        <w:t>chấn</w:t>
      </w:r>
      <w:r>
        <w:rPr>
          <w:color w:val="231F20"/>
          <w:spacing w:val="-22"/>
          <w:w w:val="105"/>
        </w:rPr>
        <w:t> </w:t>
      </w:r>
      <w:r>
        <w:rPr>
          <w:color w:val="231F20"/>
          <w:w w:val="105"/>
        </w:rPr>
        <w:t>động</w:t>
      </w:r>
      <w:r>
        <w:rPr>
          <w:color w:val="231F20"/>
          <w:spacing w:val="-23"/>
          <w:w w:val="105"/>
        </w:rPr>
        <w:t> </w:t>
      </w:r>
      <w:r>
        <w:rPr>
          <w:color w:val="231F20"/>
          <w:w w:val="105"/>
        </w:rPr>
        <w:t>không</w:t>
      </w:r>
      <w:r>
        <w:rPr>
          <w:color w:val="231F20"/>
          <w:spacing w:val="-22"/>
          <w:w w:val="105"/>
        </w:rPr>
        <w:t> </w:t>
      </w:r>
      <w:r>
        <w:rPr>
          <w:color w:val="231F20"/>
          <w:w w:val="105"/>
        </w:rPr>
        <w:t>tương</w:t>
      </w:r>
      <w:r>
        <w:rPr>
          <w:color w:val="231F20"/>
          <w:spacing w:val="-22"/>
          <w:w w:val="105"/>
        </w:rPr>
        <w:t> </w:t>
      </w:r>
      <w:r>
        <w:rPr>
          <w:color w:val="231F20"/>
          <w:w w:val="105"/>
        </w:rPr>
        <w:t>đồng,</w:t>
      </w:r>
      <w:r>
        <w:rPr>
          <w:color w:val="231F20"/>
          <w:spacing w:val="-23"/>
          <w:w w:val="105"/>
        </w:rPr>
        <w:t> </w:t>
      </w:r>
      <w:r>
        <w:rPr>
          <w:color w:val="231F20"/>
          <w:w w:val="105"/>
        </w:rPr>
        <w:t>có</w:t>
      </w:r>
      <w:r>
        <w:rPr>
          <w:color w:val="231F20"/>
          <w:spacing w:val="-22"/>
          <w:w w:val="105"/>
        </w:rPr>
        <w:t> </w:t>
      </w:r>
      <w:r>
        <w:rPr>
          <w:color w:val="231F20"/>
          <w:w w:val="105"/>
        </w:rPr>
        <w:t>nhanh</w:t>
      </w:r>
      <w:r>
        <w:rPr>
          <w:color w:val="231F20"/>
          <w:spacing w:val="-22"/>
          <w:w w:val="105"/>
        </w:rPr>
        <w:t> </w:t>
      </w:r>
      <w:r>
        <w:rPr>
          <w:color w:val="231F20"/>
          <w:w w:val="105"/>
        </w:rPr>
        <w:t>có</w:t>
      </w:r>
      <w:r>
        <w:rPr>
          <w:color w:val="231F20"/>
          <w:spacing w:val="-23"/>
          <w:w w:val="105"/>
        </w:rPr>
        <w:t> </w:t>
      </w:r>
      <w:r>
        <w:rPr>
          <w:color w:val="231F20"/>
          <w:w w:val="105"/>
        </w:rPr>
        <w:t>chậm.</w:t>
      </w:r>
      <w:r>
        <w:rPr>
          <w:color w:val="231F20"/>
          <w:spacing w:val="-22"/>
          <w:w w:val="105"/>
        </w:rPr>
        <w:t> </w:t>
      </w:r>
      <w:r>
        <w:rPr>
          <w:color w:val="231F20"/>
          <w:w w:val="105"/>
        </w:rPr>
        <w:t>Và như</w:t>
      </w:r>
      <w:r>
        <w:rPr>
          <w:color w:val="231F20"/>
          <w:spacing w:val="-10"/>
          <w:w w:val="105"/>
        </w:rPr>
        <w:t> </w:t>
      </w:r>
      <w:r>
        <w:rPr>
          <w:color w:val="231F20"/>
          <w:w w:val="105"/>
        </w:rPr>
        <w:t>vậy</w:t>
      </w:r>
      <w:r>
        <w:rPr>
          <w:color w:val="231F20"/>
          <w:spacing w:val="-9"/>
          <w:w w:val="105"/>
        </w:rPr>
        <w:t> </w:t>
      </w:r>
      <w:r>
        <w:rPr>
          <w:color w:val="231F20"/>
          <w:w w:val="105"/>
        </w:rPr>
        <w:t>đã</w:t>
      </w:r>
      <w:r>
        <w:rPr>
          <w:color w:val="231F20"/>
          <w:spacing w:val="-9"/>
          <w:w w:val="105"/>
        </w:rPr>
        <w:t> </w:t>
      </w:r>
      <w:r>
        <w:rPr>
          <w:color w:val="231F20"/>
          <w:w w:val="105"/>
        </w:rPr>
        <w:t>hình</w:t>
      </w:r>
      <w:r>
        <w:rPr>
          <w:color w:val="231F20"/>
          <w:spacing w:val="-10"/>
          <w:w w:val="105"/>
        </w:rPr>
        <w:t> </w:t>
      </w:r>
      <w:r>
        <w:rPr>
          <w:color w:val="231F20"/>
          <w:w w:val="105"/>
        </w:rPr>
        <w:t>thành</w:t>
      </w:r>
      <w:r>
        <w:rPr>
          <w:color w:val="231F20"/>
          <w:spacing w:val="-9"/>
          <w:w w:val="105"/>
        </w:rPr>
        <w:t> </w:t>
      </w:r>
      <w:r>
        <w:rPr>
          <w:color w:val="231F20"/>
          <w:w w:val="105"/>
        </w:rPr>
        <w:t>hiện</w:t>
      </w:r>
      <w:r>
        <w:rPr>
          <w:color w:val="231F20"/>
          <w:spacing w:val="-10"/>
          <w:w w:val="105"/>
        </w:rPr>
        <w:t> </w:t>
      </w:r>
      <w:r>
        <w:rPr>
          <w:color w:val="231F20"/>
          <w:w w:val="105"/>
        </w:rPr>
        <w:t>tượng</w:t>
      </w:r>
      <w:r>
        <w:rPr>
          <w:color w:val="231F20"/>
          <w:spacing w:val="-9"/>
          <w:w w:val="105"/>
        </w:rPr>
        <w:t> </w:t>
      </w:r>
      <w:r>
        <w:rPr>
          <w:color w:val="231F20"/>
          <w:w w:val="105"/>
        </w:rPr>
        <w:t>vật</w:t>
      </w:r>
      <w:r>
        <w:rPr>
          <w:color w:val="231F20"/>
          <w:spacing w:val="-10"/>
          <w:w w:val="105"/>
        </w:rPr>
        <w:t> </w:t>
      </w:r>
      <w:r>
        <w:rPr>
          <w:color w:val="231F20"/>
          <w:w w:val="105"/>
        </w:rPr>
        <w:t>chất</w:t>
      </w:r>
      <w:r>
        <w:rPr>
          <w:color w:val="231F20"/>
          <w:spacing w:val="-10"/>
          <w:w w:val="105"/>
        </w:rPr>
        <w:t> </w:t>
      </w:r>
      <w:r>
        <w:rPr>
          <w:color w:val="231F20"/>
          <w:w w:val="105"/>
        </w:rPr>
        <w:t>bất</w:t>
      </w:r>
      <w:r>
        <w:rPr>
          <w:color w:val="231F20"/>
          <w:spacing w:val="-9"/>
          <w:w w:val="105"/>
        </w:rPr>
        <w:t> </w:t>
      </w:r>
      <w:r>
        <w:rPr>
          <w:color w:val="231F20"/>
          <w:w w:val="105"/>
        </w:rPr>
        <w:t>đồng,</w:t>
      </w:r>
      <w:r>
        <w:rPr>
          <w:color w:val="231F20"/>
          <w:spacing w:val="-9"/>
          <w:w w:val="105"/>
        </w:rPr>
        <w:t> </w:t>
      </w:r>
      <w:r>
        <w:rPr>
          <w:color w:val="231F20"/>
          <w:w w:val="105"/>
        </w:rPr>
        <w:t>cũng</w:t>
      </w:r>
      <w:r>
        <w:rPr>
          <w:color w:val="231F20"/>
          <w:spacing w:val="-9"/>
          <w:w w:val="105"/>
        </w:rPr>
        <w:t> </w:t>
      </w:r>
      <w:r>
        <w:rPr>
          <w:color w:val="231F20"/>
          <w:w w:val="105"/>
        </w:rPr>
        <w:t>là tần suất chấn động không đồng nhau; hiện tượng tinh thần không giống nhau; hiện tượng vật chất không giống nhau, chúng ta không dễ phát hiện. Nhưng hiện tượng tinh thần có</w:t>
      </w:r>
      <w:r>
        <w:rPr>
          <w:color w:val="231F20"/>
          <w:spacing w:val="-15"/>
          <w:w w:val="105"/>
        </w:rPr>
        <w:t> </w:t>
      </w:r>
      <w:r>
        <w:rPr>
          <w:color w:val="231F20"/>
          <w:w w:val="105"/>
        </w:rPr>
        <w:t>thể</w:t>
      </w:r>
      <w:r>
        <w:rPr>
          <w:color w:val="231F20"/>
          <w:spacing w:val="-15"/>
          <w:w w:val="105"/>
        </w:rPr>
        <w:t> </w:t>
      </w:r>
      <w:r>
        <w:rPr>
          <w:color w:val="231F20"/>
          <w:w w:val="105"/>
        </w:rPr>
        <w:t>phát</w:t>
      </w:r>
      <w:r>
        <w:rPr>
          <w:color w:val="231F20"/>
          <w:spacing w:val="-15"/>
          <w:w w:val="105"/>
        </w:rPr>
        <w:t> </w:t>
      </w:r>
      <w:r>
        <w:rPr>
          <w:color w:val="231F20"/>
          <w:w w:val="105"/>
        </w:rPr>
        <w:t>hiện.</w:t>
      </w:r>
      <w:r>
        <w:rPr>
          <w:color w:val="231F20"/>
          <w:spacing w:val="-15"/>
          <w:w w:val="105"/>
        </w:rPr>
        <w:t> </w:t>
      </w:r>
      <w:r>
        <w:rPr>
          <w:color w:val="231F20"/>
          <w:w w:val="105"/>
        </w:rPr>
        <w:t>Như</w:t>
      </w:r>
      <w:r>
        <w:rPr>
          <w:color w:val="231F20"/>
          <w:spacing w:val="-15"/>
          <w:w w:val="105"/>
        </w:rPr>
        <w:t> </w:t>
      </w:r>
      <w:r>
        <w:rPr>
          <w:color w:val="231F20"/>
          <w:w w:val="105"/>
        </w:rPr>
        <w:t>chấn</w:t>
      </w:r>
      <w:r>
        <w:rPr>
          <w:color w:val="231F20"/>
          <w:spacing w:val="-15"/>
          <w:w w:val="105"/>
        </w:rPr>
        <w:t> </w:t>
      </w:r>
      <w:r>
        <w:rPr>
          <w:color w:val="231F20"/>
          <w:w w:val="105"/>
        </w:rPr>
        <w:t>động</w:t>
      </w:r>
      <w:r>
        <w:rPr>
          <w:color w:val="231F20"/>
          <w:spacing w:val="-15"/>
          <w:w w:val="105"/>
        </w:rPr>
        <w:t> </w:t>
      </w:r>
      <w:r>
        <w:rPr>
          <w:color w:val="231F20"/>
          <w:w w:val="105"/>
        </w:rPr>
        <w:t>khi</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vui,</w:t>
      </w:r>
      <w:r>
        <w:rPr>
          <w:color w:val="231F20"/>
          <w:spacing w:val="-15"/>
          <w:w w:val="105"/>
        </w:rPr>
        <w:t> </w:t>
      </w:r>
      <w:r>
        <w:rPr>
          <w:color w:val="231F20"/>
          <w:w w:val="105"/>
        </w:rPr>
        <w:t>khi</w:t>
      </w:r>
      <w:r>
        <w:rPr>
          <w:color w:val="231F20"/>
          <w:spacing w:val="-15"/>
          <w:w w:val="105"/>
        </w:rPr>
        <w:t> </w:t>
      </w:r>
      <w:r>
        <w:rPr>
          <w:color w:val="231F20"/>
          <w:w w:val="105"/>
        </w:rPr>
        <w:t>chúng ta</w:t>
      </w:r>
      <w:r>
        <w:rPr>
          <w:color w:val="231F20"/>
          <w:spacing w:val="-16"/>
          <w:w w:val="105"/>
        </w:rPr>
        <w:t> </w:t>
      </w:r>
      <w:r>
        <w:rPr>
          <w:color w:val="231F20"/>
          <w:w w:val="105"/>
        </w:rPr>
        <w:t>nổi</w:t>
      </w:r>
      <w:r>
        <w:rPr>
          <w:color w:val="231F20"/>
          <w:spacing w:val="-16"/>
          <w:w w:val="105"/>
        </w:rPr>
        <w:t> </w:t>
      </w:r>
      <w:r>
        <w:rPr>
          <w:color w:val="231F20"/>
          <w:w w:val="105"/>
        </w:rPr>
        <w:t>giận.</w:t>
      </w:r>
      <w:r>
        <w:rPr>
          <w:color w:val="231F20"/>
          <w:spacing w:val="-16"/>
          <w:w w:val="105"/>
        </w:rPr>
        <w:t> </w:t>
      </w:r>
      <w:r>
        <w:rPr>
          <w:color w:val="231F20"/>
          <w:w w:val="105"/>
        </w:rPr>
        <w:t>Cái</w:t>
      </w:r>
      <w:r>
        <w:rPr>
          <w:color w:val="231F20"/>
          <w:spacing w:val="-16"/>
          <w:w w:val="105"/>
        </w:rPr>
        <w:t> </w:t>
      </w:r>
      <w:r>
        <w:rPr>
          <w:color w:val="231F20"/>
          <w:w w:val="105"/>
        </w:rPr>
        <w:t>này</w:t>
      </w:r>
      <w:r>
        <w:rPr>
          <w:color w:val="231F20"/>
          <w:spacing w:val="-16"/>
          <w:w w:val="105"/>
        </w:rPr>
        <w:t> </w:t>
      </w:r>
      <w:r>
        <w:rPr>
          <w:color w:val="231F20"/>
          <w:w w:val="105"/>
        </w:rPr>
        <w:t>sai</w:t>
      </w:r>
      <w:r>
        <w:rPr>
          <w:color w:val="231F20"/>
          <w:spacing w:val="-16"/>
          <w:w w:val="105"/>
        </w:rPr>
        <w:t> </w:t>
      </w:r>
      <w:r>
        <w:rPr>
          <w:color w:val="231F20"/>
          <w:w w:val="105"/>
        </w:rPr>
        <w:t>biệt</w:t>
      </w:r>
      <w:r>
        <w:rPr>
          <w:color w:val="231F20"/>
          <w:spacing w:val="-16"/>
          <w:w w:val="105"/>
        </w:rPr>
        <w:t> </w:t>
      </w:r>
      <w:r>
        <w:rPr>
          <w:color w:val="231F20"/>
          <w:w w:val="105"/>
        </w:rPr>
        <w:t>rất</w:t>
      </w:r>
      <w:r>
        <w:rPr>
          <w:color w:val="231F20"/>
          <w:spacing w:val="-16"/>
          <w:w w:val="105"/>
        </w:rPr>
        <w:t> </w:t>
      </w:r>
      <w:r>
        <w:rPr>
          <w:color w:val="231F20"/>
          <w:w w:val="105"/>
        </w:rPr>
        <w:t>lớn.</w:t>
      </w:r>
      <w:r>
        <w:rPr>
          <w:color w:val="231F20"/>
          <w:spacing w:val="-16"/>
          <w:w w:val="105"/>
        </w:rPr>
        <w:t> </w:t>
      </w:r>
      <w:r>
        <w:rPr>
          <w:color w:val="231F20"/>
          <w:w w:val="105"/>
        </w:rPr>
        <w:t>Chúng</w:t>
      </w:r>
      <w:r>
        <w:rPr>
          <w:color w:val="231F20"/>
          <w:spacing w:val="-16"/>
          <w:w w:val="105"/>
        </w:rPr>
        <w:t> </w:t>
      </w:r>
      <w:r>
        <w:rPr>
          <w:color w:val="231F20"/>
          <w:w w:val="105"/>
        </w:rPr>
        <w:t>ta</w:t>
      </w:r>
      <w:r>
        <w:rPr>
          <w:color w:val="231F20"/>
          <w:spacing w:val="-16"/>
          <w:w w:val="105"/>
        </w:rPr>
        <w:t> </w:t>
      </w:r>
      <w:r>
        <w:rPr>
          <w:color w:val="231F20"/>
          <w:w w:val="105"/>
        </w:rPr>
        <w:t>cảm</w:t>
      </w:r>
      <w:r>
        <w:rPr>
          <w:color w:val="231F20"/>
          <w:spacing w:val="-16"/>
          <w:w w:val="105"/>
        </w:rPr>
        <w:t> </w:t>
      </w:r>
      <w:r>
        <w:rPr>
          <w:color w:val="231F20"/>
          <w:w w:val="105"/>
        </w:rPr>
        <w:t>nhận</w:t>
      </w:r>
      <w:r>
        <w:rPr>
          <w:color w:val="231F20"/>
          <w:spacing w:val="-16"/>
          <w:w w:val="105"/>
        </w:rPr>
        <w:t> </w:t>
      </w:r>
      <w:r>
        <w:rPr>
          <w:color w:val="231F20"/>
          <w:w w:val="105"/>
        </w:rPr>
        <w:t>được một</w:t>
      </w:r>
      <w:r>
        <w:rPr>
          <w:color w:val="231F20"/>
          <w:spacing w:val="14"/>
          <w:w w:val="105"/>
        </w:rPr>
        <w:t> </w:t>
      </w:r>
      <w:r>
        <w:rPr>
          <w:color w:val="231F20"/>
          <w:w w:val="105"/>
        </w:rPr>
        <w:t>cách</w:t>
      </w:r>
      <w:r>
        <w:rPr>
          <w:color w:val="231F20"/>
          <w:spacing w:val="14"/>
          <w:w w:val="105"/>
        </w:rPr>
        <w:t> </w:t>
      </w:r>
      <w:r>
        <w:rPr>
          <w:color w:val="231F20"/>
          <w:w w:val="105"/>
        </w:rPr>
        <w:t>rất</w:t>
      </w:r>
      <w:r>
        <w:rPr>
          <w:color w:val="231F20"/>
          <w:spacing w:val="15"/>
          <w:w w:val="105"/>
        </w:rPr>
        <w:t> </w:t>
      </w:r>
      <w:r>
        <w:rPr>
          <w:color w:val="231F20"/>
          <w:w w:val="105"/>
        </w:rPr>
        <w:t>rõ</w:t>
      </w:r>
      <w:r>
        <w:rPr>
          <w:color w:val="231F20"/>
          <w:spacing w:val="14"/>
          <w:w w:val="105"/>
        </w:rPr>
        <w:t> </w:t>
      </w:r>
      <w:r>
        <w:rPr>
          <w:color w:val="231F20"/>
          <w:w w:val="105"/>
        </w:rPr>
        <w:t>ràng.</w:t>
      </w:r>
      <w:r>
        <w:rPr>
          <w:color w:val="231F20"/>
          <w:spacing w:val="14"/>
          <w:w w:val="105"/>
        </w:rPr>
        <w:t> </w:t>
      </w:r>
      <w:r>
        <w:rPr>
          <w:color w:val="231F20"/>
          <w:w w:val="105"/>
        </w:rPr>
        <w:t>Khi</w:t>
      </w:r>
      <w:r>
        <w:rPr>
          <w:color w:val="231F20"/>
          <w:spacing w:val="15"/>
          <w:w w:val="105"/>
        </w:rPr>
        <w:t> </w:t>
      </w:r>
      <w:r>
        <w:rPr>
          <w:color w:val="231F20"/>
          <w:w w:val="105"/>
        </w:rPr>
        <w:t>nổi</w:t>
      </w:r>
      <w:r>
        <w:rPr>
          <w:color w:val="231F20"/>
          <w:spacing w:val="14"/>
          <w:w w:val="105"/>
        </w:rPr>
        <w:t> </w:t>
      </w:r>
      <w:r>
        <w:rPr>
          <w:color w:val="231F20"/>
          <w:w w:val="105"/>
        </w:rPr>
        <w:t>giận</w:t>
      </w:r>
      <w:r>
        <w:rPr>
          <w:color w:val="231F20"/>
          <w:spacing w:val="14"/>
          <w:w w:val="105"/>
        </w:rPr>
        <w:t> </w:t>
      </w:r>
      <w:r>
        <w:rPr>
          <w:color w:val="231F20"/>
          <w:w w:val="105"/>
        </w:rPr>
        <w:t>toàn</w:t>
      </w:r>
      <w:r>
        <w:rPr>
          <w:color w:val="231F20"/>
          <w:spacing w:val="15"/>
          <w:w w:val="105"/>
        </w:rPr>
        <w:t> </w:t>
      </w:r>
      <w:r>
        <w:rPr>
          <w:color w:val="231F20"/>
          <w:w w:val="105"/>
        </w:rPr>
        <w:t>thân</w:t>
      </w:r>
      <w:r>
        <w:rPr>
          <w:color w:val="231F20"/>
          <w:spacing w:val="14"/>
          <w:w w:val="105"/>
        </w:rPr>
        <w:t> </w:t>
      </w:r>
      <w:r>
        <w:rPr>
          <w:color w:val="231F20"/>
          <w:w w:val="105"/>
        </w:rPr>
        <w:t>nóng</w:t>
      </w:r>
      <w:r>
        <w:rPr>
          <w:color w:val="231F20"/>
          <w:spacing w:val="15"/>
          <w:w w:val="105"/>
        </w:rPr>
        <w:t> </w:t>
      </w:r>
      <w:r>
        <w:rPr>
          <w:color w:val="231F20"/>
          <w:w w:val="105"/>
        </w:rPr>
        <w:t>lên,</w:t>
      </w:r>
      <w:r>
        <w:rPr>
          <w:color w:val="231F20"/>
          <w:spacing w:val="14"/>
          <w:w w:val="105"/>
        </w:rPr>
        <w:t> </w:t>
      </w:r>
      <w:r>
        <w:rPr>
          <w:color w:val="231F20"/>
          <w:spacing w:val="-4"/>
          <w:w w:val="105"/>
        </w:rPr>
        <w:t>còn</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6"/>
      </w:pPr>
      <w:r>
        <w:rPr>
          <w:color w:val="231F20"/>
          <w:w w:val="105"/>
        </w:rPr>
        <w:t>khi bị giật mình thì toàn thân phát lạnh. Rất dễ phát giác. Đây chính là tần suất chấn động không giống nhau.</w:t>
      </w:r>
    </w:p>
    <w:p>
      <w:pPr>
        <w:pStyle w:val="BodyText"/>
        <w:spacing w:line="307" w:lineRule="auto" w:before="141"/>
        <w:ind w:left="103" w:right="404" w:firstLine="453"/>
      </w:pPr>
      <w:r>
        <w:rPr>
          <w:color w:val="231F20"/>
          <w:w w:val="105"/>
        </w:rPr>
        <w:t>Hiện tượng tinh thần và hiện tượng vật chất toàn là hiện tượng dao động, đến cuối cùng đều trở về dao động, Trong Nhất duyên, nhất định không thể thiếu chúng, gọi là </w:t>
      </w:r>
      <w:r>
        <w:rPr>
          <w:i/>
          <w:color w:val="231F20"/>
          <w:w w:val="105"/>
        </w:rPr>
        <w:t>“pháp </w:t>
      </w:r>
      <w:r>
        <w:rPr>
          <w:i/>
          <w:color w:val="231F20"/>
        </w:rPr>
        <w:t>pháp</w:t>
      </w:r>
      <w:r>
        <w:rPr>
          <w:i/>
          <w:color w:val="231F20"/>
          <w:spacing w:val="-2"/>
        </w:rPr>
        <w:t> </w:t>
      </w:r>
      <w:r>
        <w:rPr>
          <w:i/>
          <w:color w:val="231F20"/>
        </w:rPr>
        <w:t>giai</w:t>
      </w:r>
      <w:r>
        <w:rPr>
          <w:i/>
          <w:color w:val="231F20"/>
          <w:spacing w:val="-3"/>
        </w:rPr>
        <w:t> </w:t>
      </w:r>
      <w:r>
        <w:rPr>
          <w:i/>
          <w:color w:val="231F20"/>
        </w:rPr>
        <w:t>nhĩ”.</w:t>
      </w:r>
      <w:r>
        <w:rPr>
          <w:i/>
          <w:color w:val="231F20"/>
          <w:spacing w:val="-2"/>
        </w:rPr>
        <w:t> </w:t>
      </w:r>
      <w:r>
        <w:rPr>
          <w:color w:val="231F20"/>
        </w:rPr>
        <w:t>Bất</w:t>
      </w:r>
      <w:r>
        <w:rPr>
          <w:color w:val="231F20"/>
          <w:spacing w:val="-2"/>
        </w:rPr>
        <w:t> </w:t>
      </w:r>
      <w:r>
        <w:rPr>
          <w:color w:val="231F20"/>
        </w:rPr>
        <w:t>cứ</w:t>
      </w:r>
      <w:r>
        <w:rPr>
          <w:color w:val="231F20"/>
          <w:spacing w:val="-2"/>
        </w:rPr>
        <w:t> </w:t>
      </w:r>
      <w:r>
        <w:rPr>
          <w:color w:val="231F20"/>
        </w:rPr>
        <w:t>pháp</w:t>
      </w:r>
      <w:r>
        <w:rPr>
          <w:color w:val="231F20"/>
          <w:spacing w:val="-2"/>
        </w:rPr>
        <w:t> </w:t>
      </w:r>
      <w:r>
        <w:rPr>
          <w:color w:val="231F20"/>
        </w:rPr>
        <w:t>nào</w:t>
      </w:r>
      <w:r>
        <w:rPr>
          <w:color w:val="231F20"/>
          <w:spacing w:val="-2"/>
        </w:rPr>
        <w:t> </w:t>
      </w:r>
      <w:r>
        <w:rPr>
          <w:color w:val="231F20"/>
        </w:rPr>
        <w:t>cũng</w:t>
      </w:r>
      <w:r>
        <w:rPr>
          <w:color w:val="231F20"/>
          <w:spacing w:val="-2"/>
        </w:rPr>
        <w:t> </w:t>
      </w:r>
      <w:r>
        <w:rPr>
          <w:color w:val="231F20"/>
        </w:rPr>
        <w:t>đều</w:t>
      </w:r>
      <w:r>
        <w:rPr>
          <w:color w:val="231F20"/>
          <w:spacing w:val="-2"/>
        </w:rPr>
        <w:t> </w:t>
      </w:r>
      <w:r>
        <w:rPr>
          <w:color w:val="231F20"/>
        </w:rPr>
        <w:t>như</w:t>
      </w:r>
      <w:r>
        <w:rPr>
          <w:color w:val="231F20"/>
          <w:spacing w:val="-2"/>
        </w:rPr>
        <w:t> </w:t>
      </w:r>
      <w:r>
        <w:rPr>
          <w:color w:val="231F20"/>
        </w:rPr>
        <w:t>vậy.</w:t>
      </w:r>
      <w:r>
        <w:rPr>
          <w:color w:val="231F20"/>
          <w:spacing w:val="-2"/>
        </w:rPr>
        <w:t> </w:t>
      </w:r>
      <w:r>
        <w:rPr>
          <w:color w:val="231F20"/>
        </w:rPr>
        <w:t>Vì</w:t>
      </w:r>
      <w:r>
        <w:rPr>
          <w:color w:val="231F20"/>
          <w:spacing w:val="-2"/>
        </w:rPr>
        <w:t> </w:t>
      </w:r>
      <w:r>
        <w:rPr>
          <w:color w:val="231F20"/>
        </w:rPr>
        <w:t>thế,</w:t>
      </w:r>
      <w:r>
        <w:rPr>
          <w:color w:val="231F20"/>
          <w:spacing w:val="-2"/>
        </w:rPr>
        <w:t> </w:t>
      </w:r>
      <w:r>
        <w:rPr>
          <w:color w:val="231F20"/>
        </w:rPr>
        <w:t>bất </w:t>
      </w:r>
      <w:r>
        <w:rPr>
          <w:color w:val="231F20"/>
          <w:w w:val="105"/>
        </w:rPr>
        <w:t>cứ pháp nào, nó đều là bình đẳng; bất cứ pháp nào đều rất quan trọng, không có cái nào là không quan trọng.</w:t>
      </w:r>
    </w:p>
    <w:p>
      <w:pPr>
        <w:pStyle w:val="BodyText"/>
        <w:spacing w:line="307" w:lineRule="auto" w:before="138"/>
        <w:ind w:left="103" w:right="405" w:firstLine="453"/>
      </w:pPr>
      <w:r>
        <w:rPr>
          <w:color w:val="231F20"/>
          <w:w w:val="105"/>
        </w:rPr>
        <w:t>Ở</w:t>
      </w:r>
      <w:r>
        <w:rPr>
          <w:color w:val="231F20"/>
          <w:spacing w:val="-9"/>
          <w:w w:val="105"/>
        </w:rPr>
        <w:t> </w:t>
      </w:r>
      <w:r>
        <w:rPr>
          <w:color w:val="231F20"/>
          <w:w w:val="105"/>
        </w:rPr>
        <w:t>trong</w:t>
      </w:r>
      <w:r>
        <w:rPr>
          <w:color w:val="231F20"/>
          <w:spacing w:val="-9"/>
          <w:w w:val="105"/>
        </w:rPr>
        <w:t> </w:t>
      </w:r>
      <w:r>
        <w:rPr>
          <w:color w:val="231F20"/>
          <w:w w:val="105"/>
        </w:rPr>
        <w:t>tất</w:t>
      </w:r>
      <w:r>
        <w:rPr>
          <w:color w:val="231F20"/>
          <w:spacing w:val="-10"/>
          <w:w w:val="105"/>
        </w:rPr>
        <w:t> </w:t>
      </w:r>
      <w:r>
        <w:rPr>
          <w:color w:val="231F20"/>
          <w:w w:val="105"/>
        </w:rPr>
        <w:t>cả</w:t>
      </w:r>
      <w:r>
        <w:rPr>
          <w:color w:val="231F20"/>
          <w:spacing w:val="-10"/>
          <w:w w:val="105"/>
        </w:rPr>
        <w:t> </w:t>
      </w:r>
      <w:r>
        <w:rPr>
          <w:color w:val="231F20"/>
          <w:w w:val="105"/>
        </w:rPr>
        <w:t>pháp,</w:t>
      </w:r>
      <w:r>
        <w:rPr>
          <w:color w:val="231F20"/>
          <w:spacing w:val="-10"/>
          <w:w w:val="105"/>
        </w:rPr>
        <w:t> </w:t>
      </w:r>
      <w:r>
        <w:rPr>
          <w:color w:val="231F20"/>
          <w:w w:val="105"/>
        </w:rPr>
        <w:t>bất</w:t>
      </w:r>
      <w:r>
        <w:rPr>
          <w:color w:val="231F20"/>
          <w:spacing w:val="-9"/>
          <w:w w:val="105"/>
        </w:rPr>
        <w:t> </w:t>
      </w:r>
      <w:r>
        <w:rPr>
          <w:color w:val="231F20"/>
          <w:w w:val="105"/>
        </w:rPr>
        <w:t>cứ</w:t>
      </w:r>
      <w:r>
        <w:rPr>
          <w:color w:val="231F20"/>
          <w:spacing w:val="-10"/>
          <w:w w:val="105"/>
        </w:rPr>
        <w:t> </w:t>
      </w:r>
      <w:r>
        <w:rPr>
          <w:color w:val="231F20"/>
          <w:w w:val="105"/>
        </w:rPr>
        <w:t>hạt</w:t>
      </w:r>
      <w:r>
        <w:rPr>
          <w:color w:val="231F20"/>
          <w:spacing w:val="-10"/>
          <w:w w:val="105"/>
        </w:rPr>
        <w:t> </w:t>
      </w:r>
      <w:r>
        <w:rPr>
          <w:color w:val="231F20"/>
          <w:w w:val="105"/>
        </w:rPr>
        <w:t>cơ</w:t>
      </w:r>
      <w:r>
        <w:rPr>
          <w:color w:val="231F20"/>
          <w:spacing w:val="-10"/>
          <w:w w:val="105"/>
        </w:rPr>
        <w:t> </w:t>
      </w:r>
      <w:r>
        <w:rPr>
          <w:color w:val="231F20"/>
          <w:w w:val="105"/>
        </w:rPr>
        <w:t>bản</w:t>
      </w:r>
      <w:r>
        <w:rPr>
          <w:color w:val="231F20"/>
          <w:spacing w:val="-9"/>
          <w:w w:val="105"/>
        </w:rPr>
        <w:t> </w:t>
      </w:r>
      <w:r>
        <w:rPr>
          <w:color w:val="231F20"/>
          <w:w w:val="105"/>
        </w:rPr>
        <w:t>nào</w:t>
      </w:r>
      <w:r>
        <w:rPr>
          <w:color w:val="231F20"/>
          <w:spacing w:val="-9"/>
          <w:w w:val="105"/>
        </w:rPr>
        <w:t> </w:t>
      </w:r>
      <w:r>
        <w:rPr>
          <w:color w:val="231F20"/>
          <w:w w:val="105"/>
        </w:rPr>
        <w:t>đều</w:t>
      </w:r>
      <w:r>
        <w:rPr>
          <w:color w:val="231F20"/>
          <w:spacing w:val="-9"/>
          <w:w w:val="105"/>
        </w:rPr>
        <w:t> </w:t>
      </w:r>
      <w:r>
        <w:rPr>
          <w:color w:val="231F20"/>
          <w:w w:val="105"/>
        </w:rPr>
        <w:t>cũng</w:t>
      </w:r>
      <w:r>
        <w:rPr>
          <w:color w:val="231F20"/>
          <w:spacing w:val="-10"/>
          <w:w w:val="105"/>
        </w:rPr>
        <w:t> </w:t>
      </w:r>
      <w:r>
        <w:rPr>
          <w:color w:val="231F20"/>
          <w:w w:val="105"/>
        </w:rPr>
        <w:t>quan </w:t>
      </w:r>
      <w:r>
        <w:rPr>
          <w:color w:val="231F20"/>
          <w:w w:val="110"/>
        </w:rPr>
        <w:t>trọng.</w:t>
      </w:r>
      <w:r>
        <w:rPr>
          <w:color w:val="231F20"/>
          <w:w w:val="110"/>
        </w:rPr>
        <w:t> Toàn</w:t>
      </w:r>
      <w:r>
        <w:rPr>
          <w:color w:val="231F20"/>
          <w:w w:val="110"/>
        </w:rPr>
        <w:t> bộ</w:t>
      </w:r>
      <w:r>
        <w:rPr>
          <w:color w:val="231F20"/>
          <w:w w:val="110"/>
        </w:rPr>
        <w:t> biến</w:t>
      </w:r>
      <w:r>
        <w:rPr>
          <w:color w:val="231F20"/>
          <w:w w:val="110"/>
        </w:rPr>
        <w:t> pháp</w:t>
      </w:r>
      <w:r>
        <w:rPr>
          <w:color w:val="231F20"/>
          <w:w w:val="110"/>
        </w:rPr>
        <w:t> giới,</w:t>
      </w:r>
      <w:r>
        <w:rPr>
          <w:color w:val="231F20"/>
          <w:w w:val="110"/>
        </w:rPr>
        <w:t> hư</w:t>
      </w:r>
      <w:r>
        <w:rPr>
          <w:color w:val="231F20"/>
          <w:w w:val="110"/>
        </w:rPr>
        <w:t> không</w:t>
      </w:r>
      <w:r>
        <w:rPr>
          <w:color w:val="231F20"/>
          <w:w w:val="110"/>
        </w:rPr>
        <w:t> giới,</w:t>
      </w:r>
      <w:r>
        <w:rPr>
          <w:color w:val="231F20"/>
          <w:w w:val="110"/>
        </w:rPr>
        <w:t> nhất</w:t>
      </w:r>
      <w:r>
        <w:rPr>
          <w:color w:val="231F20"/>
          <w:w w:val="110"/>
        </w:rPr>
        <w:t> định không thiếu nó được. Hạt cơ bản này có thể ở trên thân </w:t>
      </w:r>
      <w:r>
        <w:rPr>
          <w:color w:val="231F20"/>
          <w:w w:val="105"/>
        </w:rPr>
        <w:t>người,</w:t>
      </w:r>
      <w:r>
        <w:rPr>
          <w:color w:val="231F20"/>
          <w:spacing w:val="-1"/>
          <w:w w:val="105"/>
        </w:rPr>
        <w:t> </w:t>
      </w:r>
      <w:r>
        <w:rPr>
          <w:color w:val="231F20"/>
          <w:w w:val="105"/>
        </w:rPr>
        <w:t>cũng</w:t>
      </w:r>
      <w:r>
        <w:rPr>
          <w:color w:val="231F20"/>
          <w:spacing w:val="-1"/>
          <w:w w:val="105"/>
        </w:rPr>
        <w:t> </w:t>
      </w:r>
      <w:r>
        <w:rPr>
          <w:color w:val="231F20"/>
          <w:w w:val="105"/>
        </w:rPr>
        <w:t>có</w:t>
      </w:r>
      <w:r>
        <w:rPr>
          <w:color w:val="231F20"/>
          <w:spacing w:val="-1"/>
          <w:w w:val="105"/>
        </w:rPr>
        <w:t> </w:t>
      </w:r>
      <w:r>
        <w:rPr>
          <w:color w:val="231F20"/>
          <w:w w:val="105"/>
        </w:rPr>
        <w:t>thể ở</w:t>
      </w:r>
      <w:r>
        <w:rPr>
          <w:color w:val="231F20"/>
          <w:spacing w:val="-1"/>
          <w:w w:val="105"/>
        </w:rPr>
        <w:t> </w:t>
      </w:r>
      <w:r>
        <w:rPr>
          <w:color w:val="231F20"/>
          <w:w w:val="105"/>
        </w:rPr>
        <w:t>trên</w:t>
      </w:r>
      <w:r>
        <w:rPr>
          <w:color w:val="231F20"/>
          <w:spacing w:val="-1"/>
          <w:w w:val="105"/>
        </w:rPr>
        <w:t> </w:t>
      </w:r>
      <w:r>
        <w:rPr>
          <w:color w:val="231F20"/>
          <w:w w:val="105"/>
        </w:rPr>
        <w:t>thân</w:t>
      </w:r>
      <w:r>
        <w:rPr>
          <w:color w:val="231F20"/>
          <w:spacing w:val="-1"/>
          <w:w w:val="105"/>
        </w:rPr>
        <w:t> </w:t>
      </w:r>
      <w:r>
        <w:rPr>
          <w:color w:val="231F20"/>
          <w:w w:val="105"/>
        </w:rPr>
        <w:t>thực</w:t>
      </w:r>
      <w:r>
        <w:rPr>
          <w:color w:val="231F20"/>
          <w:spacing w:val="-1"/>
          <w:w w:val="105"/>
        </w:rPr>
        <w:t> </w:t>
      </w:r>
      <w:r>
        <w:rPr>
          <w:color w:val="231F20"/>
          <w:w w:val="105"/>
        </w:rPr>
        <w:t>vật,</w:t>
      </w:r>
      <w:r>
        <w:rPr>
          <w:color w:val="231F20"/>
          <w:spacing w:val="-1"/>
          <w:w w:val="105"/>
        </w:rPr>
        <w:t> </w:t>
      </w:r>
      <w:r>
        <w:rPr>
          <w:color w:val="231F20"/>
          <w:w w:val="105"/>
        </w:rPr>
        <w:t>cũng</w:t>
      </w:r>
      <w:r>
        <w:rPr>
          <w:color w:val="231F20"/>
          <w:spacing w:val="-1"/>
          <w:w w:val="105"/>
        </w:rPr>
        <w:t> </w:t>
      </w:r>
      <w:r>
        <w:rPr>
          <w:color w:val="231F20"/>
          <w:w w:val="105"/>
        </w:rPr>
        <w:t>có</w:t>
      </w:r>
      <w:r>
        <w:rPr>
          <w:color w:val="231F20"/>
          <w:spacing w:val="-1"/>
          <w:w w:val="105"/>
        </w:rPr>
        <w:t> </w:t>
      </w:r>
      <w:r>
        <w:rPr>
          <w:color w:val="231F20"/>
          <w:w w:val="105"/>
        </w:rPr>
        <w:t>thể ở</w:t>
      </w:r>
      <w:r>
        <w:rPr>
          <w:color w:val="231F20"/>
          <w:spacing w:val="-1"/>
          <w:w w:val="105"/>
        </w:rPr>
        <w:t> </w:t>
      </w:r>
      <w:r>
        <w:rPr>
          <w:color w:val="231F20"/>
          <w:w w:val="105"/>
        </w:rPr>
        <w:t>trong </w:t>
      </w:r>
      <w:r>
        <w:rPr>
          <w:color w:val="231F20"/>
          <w:w w:val="110"/>
        </w:rPr>
        <w:t>khoáng</w:t>
      </w:r>
      <w:r>
        <w:rPr>
          <w:color w:val="231F20"/>
          <w:spacing w:val="-5"/>
          <w:w w:val="110"/>
        </w:rPr>
        <w:t> </w:t>
      </w:r>
      <w:r>
        <w:rPr>
          <w:color w:val="231F20"/>
          <w:w w:val="110"/>
        </w:rPr>
        <w:t>vật.</w:t>
      </w:r>
      <w:r>
        <w:rPr>
          <w:color w:val="231F20"/>
          <w:spacing w:val="-5"/>
          <w:w w:val="110"/>
        </w:rPr>
        <w:t> </w:t>
      </w:r>
      <w:r>
        <w:rPr>
          <w:color w:val="231F20"/>
          <w:w w:val="110"/>
        </w:rPr>
        <w:t>Nó</w:t>
      </w:r>
      <w:r>
        <w:rPr>
          <w:color w:val="231F20"/>
          <w:spacing w:val="-5"/>
          <w:w w:val="110"/>
        </w:rPr>
        <w:t> </w:t>
      </w:r>
      <w:r>
        <w:rPr>
          <w:color w:val="231F20"/>
          <w:w w:val="110"/>
        </w:rPr>
        <w:t>là</w:t>
      </w:r>
      <w:r>
        <w:rPr>
          <w:color w:val="231F20"/>
          <w:spacing w:val="-4"/>
          <w:w w:val="110"/>
        </w:rPr>
        <w:t> </w:t>
      </w:r>
      <w:r>
        <w:rPr>
          <w:color w:val="231F20"/>
          <w:w w:val="110"/>
        </w:rPr>
        <w:t>động</w:t>
      </w:r>
      <w:r>
        <w:rPr>
          <w:color w:val="231F20"/>
          <w:spacing w:val="-5"/>
          <w:w w:val="110"/>
        </w:rPr>
        <w:t> </w:t>
      </w:r>
      <w:r>
        <w:rPr>
          <w:color w:val="231F20"/>
          <w:w w:val="110"/>
        </w:rPr>
        <w:t>chứ</w:t>
      </w:r>
      <w:r>
        <w:rPr>
          <w:color w:val="231F20"/>
          <w:spacing w:val="-5"/>
          <w:w w:val="110"/>
        </w:rPr>
        <w:t> </w:t>
      </w:r>
      <w:r>
        <w:rPr>
          <w:color w:val="231F20"/>
          <w:w w:val="110"/>
        </w:rPr>
        <w:t>không</w:t>
      </w:r>
      <w:r>
        <w:rPr>
          <w:color w:val="231F20"/>
          <w:spacing w:val="-5"/>
          <w:w w:val="110"/>
        </w:rPr>
        <w:t> </w:t>
      </w:r>
      <w:r>
        <w:rPr>
          <w:color w:val="231F20"/>
          <w:w w:val="110"/>
        </w:rPr>
        <w:t>phải</w:t>
      </w:r>
      <w:r>
        <w:rPr>
          <w:color w:val="231F20"/>
          <w:spacing w:val="-4"/>
          <w:w w:val="110"/>
        </w:rPr>
        <w:t> </w:t>
      </w:r>
      <w:r>
        <w:rPr>
          <w:color w:val="231F20"/>
          <w:w w:val="110"/>
        </w:rPr>
        <w:t>tịnh.</w:t>
      </w:r>
      <w:r>
        <w:rPr>
          <w:color w:val="231F20"/>
          <w:spacing w:val="-5"/>
          <w:w w:val="110"/>
        </w:rPr>
        <w:t> </w:t>
      </w:r>
      <w:r>
        <w:rPr>
          <w:color w:val="231F20"/>
          <w:w w:val="110"/>
        </w:rPr>
        <w:t>Nó</w:t>
      </w:r>
      <w:r>
        <w:rPr>
          <w:color w:val="231F20"/>
          <w:spacing w:val="-5"/>
          <w:w w:val="110"/>
        </w:rPr>
        <w:t> </w:t>
      </w:r>
      <w:r>
        <w:rPr>
          <w:color w:val="231F20"/>
          <w:w w:val="110"/>
        </w:rPr>
        <w:t>có</w:t>
      </w:r>
      <w:r>
        <w:rPr>
          <w:color w:val="231F20"/>
          <w:spacing w:val="-5"/>
          <w:w w:val="110"/>
        </w:rPr>
        <w:t> </w:t>
      </w:r>
      <w:r>
        <w:rPr>
          <w:color w:val="231F20"/>
          <w:w w:val="110"/>
        </w:rPr>
        <w:t>thể</w:t>
      </w:r>
      <w:r>
        <w:rPr>
          <w:color w:val="231F20"/>
          <w:spacing w:val="-1"/>
          <w:w w:val="110"/>
        </w:rPr>
        <w:t> </w:t>
      </w:r>
      <w:r>
        <w:rPr>
          <w:color w:val="231F20"/>
          <w:w w:val="110"/>
        </w:rPr>
        <w:t>ở </w:t>
      </w:r>
      <w:r>
        <w:rPr>
          <w:color w:val="231F20"/>
          <w:w w:val="105"/>
        </w:rPr>
        <w:t>trong quá khứ, vị lai. Nó siêu việt thời gian lẫn không gian. Hoạt</w:t>
      </w:r>
      <w:r>
        <w:rPr>
          <w:color w:val="231F20"/>
          <w:spacing w:val="-7"/>
          <w:w w:val="105"/>
        </w:rPr>
        <w:t> </w:t>
      </w:r>
      <w:r>
        <w:rPr>
          <w:color w:val="231F20"/>
          <w:w w:val="105"/>
        </w:rPr>
        <w:t>động</w:t>
      </w:r>
      <w:r>
        <w:rPr>
          <w:color w:val="231F20"/>
          <w:spacing w:val="-6"/>
          <w:w w:val="105"/>
        </w:rPr>
        <w:t> </w:t>
      </w:r>
      <w:r>
        <w:rPr>
          <w:color w:val="231F20"/>
          <w:w w:val="105"/>
        </w:rPr>
        <w:t>vượt</w:t>
      </w:r>
      <w:r>
        <w:rPr>
          <w:color w:val="231F20"/>
          <w:spacing w:val="-6"/>
          <w:w w:val="105"/>
        </w:rPr>
        <w:t> </w:t>
      </w:r>
      <w:r>
        <w:rPr>
          <w:color w:val="231F20"/>
          <w:w w:val="105"/>
        </w:rPr>
        <w:t>qua</w:t>
      </w:r>
      <w:r>
        <w:rPr>
          <w:color w:val="231F20"/>
          <w:spacing w:val="-6"/>
          <w:w w:val="105"/>
        </w:rPr>
        <w:t> </w:t>
      </w:r>
      <w:r>
        <w:rPr>
          <w:color w:val="231F20"/>
          <w:w w:val="105"/>
        </w:rPr>
        <w:t>thời</w:t>
      </w:r>
      <w:r>
        <w:rPr>
          <w:color w:val="231F20"/>
          <w:spacing w:val="-7"/>
          <w:w w:val="105"/>
        </w:rPr>
        <w:t> </w:t>
      </w:r>
      <w:r>
        <w:rPr>
          <w:color w:val="231F20"/>
          <w:w w:val="105"/>
        </w:rPr>
        <w:t>gian</w:t>
      </w:r>
      <w:r>
        <w:rPr>
          <w:color w:val="231F20"/>
          <w:spacing w:val="-6"/>
          <w:w w:val="105"/>
        </w:rPr>
        <w:t> </w:t>
      </w:r>
      <w:r>
        <w:rPr>
          <w:color w:val="231F20"/>
          <w:w w:val="105"/>
        </w:rPr>
        <w:t>và</w:t>
      </w:r>
      <w:r>
        <w:rPr>
          <w:color w:val="231F20"/>
          <w:spacing w:val="-6"/>
          <w:w w:val="105"/>
        </w:rPr>
        <w:t> </w:t>
      </w:r>
      <w:r>
        <w:rPr>
          <w:color w:val="231F20"/>
          <w:w w:val="105"/>
        </w:rPr>
        <w:t>không</w:t>
      </w:r>
      <w:r>
        <w:rPr>
          <w:color w:val="231F20"/>
          <w:spacing w:val="-7"/>
          <w:w w:val="105"/>
        </w:rPr>
        <w:t> </w:t>
      </w:r>
      <w:r>
        <w:rPr>
          <w:color w:val="231F20"/>
          <w:w w:val="105"/>
        </w:rPr>
        <w:t>gian.</w:t>
      </w:r>
      <w:r>
        <w:rPr>
          <w:color w:val="231F20"/>
          <w:spacing w:val="-6"/>
          <w:w w:val="105"/>
        </w:rPr>
        <w:t> </w:t>
      </w:r>
      <w:r>
        <w:rPr>
          <w:color w:val="231F20"/>
          <w:w w:val="105"/>
        </w:rPr>
        <w:t>Khi</w:t>
      </w:r>
      <w:r>
        <w:rPr>
          <w:color w:val="231F20"/>
          <w:spacing w:val="-7"/>
          <w:w w:val="105"/>
        </w:rPr>
        <w:t> </w:t>
      </w:r>
      <w:r>
        <w:rPr>
          <w:color w:val="231F20"/>
          <w:w w:val="105"/>
        </w:rPr>
        <w:t>xuất</w:t>
      </w:r>
      <w:r>
        <w:rPr>
          <w:color w:val="231F20"/>
          <w:spacing w:val="-6"/>
          <w:w w:val="105"/>
        </w:rPr>
        <w:t> </w:t>
      </w:r>
      <w:r>
        <w:rPr>
          <w:color w:val="231F20"/>
          <w:w w:val="105"/>
        </w:rPr>
        <w:t>hiện, </w:t>
      </w:r>
      <w:r>
        <w:rPr>
          <w:color w:val="231F20"/>
          <w:w w:val="110"/>
        </w:rPr>
        <w:t>ta</w:t>
      </w:r>
      <w:r>
        <w:rPr>
          <w:color w:val="231F20"/>
          <w:spacing w:val="-14"/>
          <w:w w:val="110"/>
        </w:rPr>
        <w:t> </w:t>
      </w:r>
      <w:r>
        <w:rPr>
          <w:color w:val="231F20"/>
          <w:w w:val="110"/>
        </w:rPr>
        <w:t>biết</w:t>
      </w:r>
      <w:r>
        <w:rPr>
          <w:color w:val="231F20"/>
          <w:spacing w:val="-14"/>
          <w:w w:val="110"/>
        </w:rPr>
        <w:t> </w:t>
      </w:r>
      <w:r>
        <w:rPr>
          <w:color w:val="231F20"/>
          <w:w w:val="110"/>
        </w:rPr>
        <w:t>được</w:t>
      </w:r>
      <w:r>
        <w:rPr>
          <w:color w:val="231F20"/>
          <w:spacing w:val="-14"/>
          <w:w w:val="110"/>
        </w:rPr>
        <w:t> </w:t>
      </w:r>
      <w:r>
        <w:rPr>
          <w:color w:val="231F20"/>
          <w:w w:val="110"/>
        </w:rPr>
        <w:t>đó</w:t>
      </w:r>
      <w:r>
        <w:rPr>
          <w:color w:val="231F20"/>
          <w:spacing w:val="-14"/>
          <w:w w:val="110"/>
        </w:rPr>
        <w:t> </w:t>
      </w:r>
      <w:r>
        <w:rPr>
          <w:color w:val="231F20"/>
          <w:w w:val="110"/>
        </w:rPr>
        <w:t>là</w:t>
      </w:r>
      <w:r>
        <w:rPr>
          <w:color w:val="231F20"/>
          <w:spacing w:val="-14"/>
          <w:w w:val="110"/>
        </w:rPr>
        <w:t> </w:t>
      </w:r>
      <w:r>
        <w:rPr>
          <w:color w:val="231F20"/>
          <w:w w:val="110"/>
        </w:rPr>
        <w:t>huyễn</w:t>
      </w:r>
      <w:r>
        <w:rPr>
          <w:color w:val="231F20"/>
          <w:spacing w:val="-14"/>
          <w:w w:val="110"/>
        </w:rPr>
        <w:t> </w:t>
      </w:r>
      <w:r>
        <w:rPr>
          <w:color w:val="231F20"/>
          <w:w w:val="110"/>
        </w:rPr>
        <w:t>tướng.</w:t>
      </w:r>
      <w:r>
        <w:rPr>
          <w:color w:val="231F20"/>
          <w:spacing w:val="-14"/>
          <w:w w:val="110"/>
        </w:rPr>
        <w:t> </w:t>
      </w:r>
      <w:r>
        <w:rPr>
          <w:color w:val="231F20"/>
          <w:w w:val="110"/>
        </w:rPr>
        <w:t>Khi</w:t>
      </w:r>
      <w:r>
        <w:rPr>
          <w:color w:val="231F20"/>
          <w:spacing w:val="-14"/>
          <w:w w:val="110"/>
        </w:rPr>
        <w:t> </w:t>
      </w:r>
      <w:r>
        <w:rPr>
          <w:color w:val="231F20"/>
          <w:w w:val="110"/>
        </w:rPr>
        <w:t>nó</w:t>
      </w:r>
      <w:r>
        <w:rPr>
          <w:color w:val="231F20"/>
          <w:spacing w:val="-14"/>
          <w:w w:val="110"/>
        </w:rPr>
        <w:t> </w:t>
      </w:r>
      <w:r>
        <w:rPr>
          <w:color w:val="231F20"/>
          <w:w w:val="110"/>
        </w:rPr>
        <w:t>tiêu</w:t>
      </w:r>
      <w:r>
        <w:rPr>
          <w:color w:val="231F20"/>
          <w:spacing w:val="-14"/>
          <w:w w:val="110"/>
        </w:rPr>
        <w:t> </w:t>
      </w:r>
      <w:r>
        <w:rPr>
          <w:color w:val="231F20"/>
          <w:w w:val="110"/>
        </w:rPr>
        <w:t>diệt,</w:t>
      </w:r>
      <w:r>
        <w:rPr>
          <w:color w:val="231F20"/>
          <w:spacing w:val="-14"/>
          <w:w w:val="110"/>
        </w:rPr>
        <w:t> </w:t>
      </w:r>
      <w:r>
        <w:rPr>
          <w:color w:val="231F20"/>
          <w:w w:val="110"/>
        </w:rPr>
        <w:t>thì</w:t>
      </w:r>
      <w:r>
        <w:rPr>
          <w:color w:val="231F20"/>
          <w:spacing w:val="-14"/>
          <w:w w:val="110"/>
        </w:rPr>
        <w:t> </w:t>
      </w:r>
      <w:r>
        <w:rPr>
          <w:color w:val="231F20"/>
          <w:w w:val="110"/>
        </w:rPr>
        <w:t>trở</w:t>
      </w:r>
      <w:r>
        <w:rPr>
          <w:color w:val="231F20"/>
          <w:spacing w:val="-14"/>
          <w:w w:val="110"/>
        </w:rPr>
        <w:t> </w:t>
      </w:r>
      <w:r>
        <w:rPr>
          <w:color w:val="231F20"/>
          <w:w w:val="110"/>
        </w:rPr>
        <w:t>về tự tính.</w:t>
      </w:r>
    </w:p>
    <w:p>
      <w:pPr>
        <w:pStyle w:val="BodyText"/>
        <w:spacing w:line="307" w:lineRule="auto" w:before="136"/>
        <w:ind w:left="103" w:right="405" w:firstLine="453"/>
      </w:pPr>
      <w:r>
        <w:rPr>
          <w:color w:val="231F20"/>
          <w:w w:val="105"/>
        </w:rPr>
        <w:t>Trong kinh, đức Phật dùng nước biển làm ví dụ. Tự tính giống đại hải. Những hiện tượng này giống như nước biển nổi</w:t>
      </w:r>
      <w:r>
        <w:rPr>
          <w:color w:val="231F20"/>
          <w:spacing w:val="-22"/>
          <w:w w:val="105"/>
        </w:rPr>
        <w:t> </w:t>
      </w:r>
      <w:r>
        <w:rPr>
          <w:color w:val="231F20"/>
          <w:w w:val="105"/>
        </w:rPr>
        <w:t>bong</w:t>
      </w:r>
      <w:r>
        <w:rPr>
          <w:color w:val="231F20"/>
          <w:spacing w:val="-22"/>
          <w:w w:val="105"/>
        </w:rPr>
        <w:t> </w:t>
      </w:r>
      <w:r>
        <w:rPr>
          <w:color w:val="231F20"/>
          <w:w w:val="105"/>
        </w:rPr>
        <w:t>bóng</w:t>
      </w:r>
      <w:r>
        <w:rPr>
          <w:color w:val="231F20"/>
          <w:spacing w:val="-21"/>
          <w:w w:val="105"/>
        </w:rPr>
        <w:t> </w:t>
      </w:r>
      <w:r>
        <w:rPr>
          <w:color w:val="231F20"/>
          <w:w w:val="105"/>
        </w:rPr>
        <w:t>vậy.</w:t>
      </w:r>
      <w:r>
        <w:rPr>
          <w:color w:val="231F20"/>
          <w:spacing w:val="-21"/>
          <w:w w:val="105"/>
        </w:rPr>
        <w:t> </w:t>
      </w:r>
      <w:r>
        <w:rPr>
          <w:color w:val="231F20"/>
          <w:w w:val="105"/>
        </w:rPr>
        <w:t>Bong</w:t>
      </w:r>
      <w:r>
        <w:rPr>
          <w:color w:val="231F20"/>
          <w:spacing w:val="-22"/>
          <w:w w:val="105"/>
        </w:rPr>
        <w:t> </w:t>
      </w:r>
      <w:r>
        <w:rPr>
          <w:color w:val="231F20"/>
          <w:w w:val="105"/>
        </w:rPr>
        <w:t>bóng</w:t>
      </w:r>
      <w:r>
        <w:rPr>
          <w:color w:val="231F20"/>
          <w:spacing w:val="-21"/>
          <w:w w:val="105"/>
        </w:rPr>
        <w:t> </w:t>
      </w:r>
      <w:r>
        <w:rPr>
          <w:color w:val="231F20"/>
          <w:w w:val="105"/>
        </w:rPr>
        <w:t>có</w:t>
      </w:r>
      <w:r>
        <w:rPr>
          <w:color w:val="231F20"/>
          <w:spacing w:val="-21"/>
          <w:w w:val="105"/>
        </w:rPr>
        <w:t> </w:t>
      </w:r>
      <w:r>
        <w:rPr>
          <w:color w:val="231F20"/>
          <w:w w:val="105"/>
        </w:rPr>
        <w:t>sinh</w:t>
      </w:r>
      <w:r>
        <w:rPr>
          <w:color w:val="231F20"/>
          <w:spacing w:val="-21"/>
          <w:w w:val="105"/>
        </w:rPr>
        <w:t> </w:t>
      </w:r>
      <w:r>
        <w:rPr>
          <w:color w:val="231F20"/>
          <w:w w:val="105"/>
        </w:rPr>
        <w:t>có</w:t>
      </w:r>
      <w:r>
        <w:rPr>
          <w:color w:val="231F20"/>
          <w:spacing w:val="-21"/>
          <w:w w:val="105"/>
        </w:rPr>
        <w:t> </w:t>
      </w:r>
      <w:r>
        <w:rPr>
          <w:color w:val="231F20"/>
          <w:w w:val="105"/>
        </w:rPr>
        <w:t>diệt.</w:t>
      </w:r>
      <w:r>
        <w:rPr>
          <w:color w:val="231F20"/>
          <w:spacing w:val="-21"/>
          <w:w w:val="105"/>
        </w:rPr>
        <w:t> </w:t>
      </w:r>
      <w:r>
        <w:rPr>
          <w:color w:val="231F20"/>
          <w:w w:val="105"/>
        </w:rPr>
        <w:t>Khi</w:t>
      </w:r>
      <w:r>
        <w:rPr>
          <w:color w:val="231F20"/>
          <w:spacing w:val="-22"/>
          <w:w w:val="105"/>
        </w:rPr>
        <w:t> </w:t>
      </w:r>
      <w:r>
        <w:rPr>
          <w:color w:val="231F20"/>
          <w:w w:val="105"/>
        </w:rPr>
        <w:t>sinh</w:t>
      </w:r>
      <w:r>
        <w:rPr>
          <w:color w:val="231F20"/>
          <w:spacing w:val="-21"/>
          <w:w w:val="105"/>
        </w:rPr>
        <w:t> </w:t>
      </w:r>
      <w:r>
        <w:rPr>
          <w:color w:val="231F20"/>
          <w:w w:val="105"/>
        </w:rPr>
        <w:t>khởi nó từ nước biển ra, khi diệt thì trở về với biển lớn. Do vậy, đức Phật nói hiện tượng này gọi là bất sinh bất diệt. Trên thực tế, đức Phật dùng bong bóng và nước biển để ví dụ. Kỳ</w:t>
      </w:r>
      <w:r>
        <w:rPr>
          <w:color w:val="231F20"/>
          <w:spacing w:val="3"/>
          <w:w w:val="105"/>
        </w:rPr>
        <w:t> </w:t>
      </w:r>
      <w:r>
        <w:rPr>
          <w:color w:val="231F20"/>
          <w:w w:val="105"/>
        </w:rPr>
        <w:t>thực</w:t>
      </w:r>
      <w:r>
        <w:rPr>
          <w:color w:val="231F20"/>
          <w:spacing w:val="4"/>
          <w:w w:val="105"/>
        </w:rPr>
        <w:t> </w:t>
      </w:r>
      <w:r>
        <w:rPr>
          <w:color w:val="231F20"/>
          <w:w w:val="105"/>
        </w:rPr>
        <w:t>nó</w:t>
      </w:r>
      <w:r>
        <w:rPr>
          <w:color w:val="231F20"/>
          <w:spacing w:val="4"/>
          <w:w w:val="105"/>
        </w:rPr>
        <w:t> </w:t>
      </w:r>
      <w:r>
        <w:rPr>
          <w:color w:val="231F20"/>
          <w:w w:val="105"/>
        </w:rPr>
        <w:t>chính</w:t>
      </w:r>
      <w:r>
        <w:rPr>
          <w:color w:val="231F20"/>
          <w:spacing w:val="4"/>
          <w:w w:val="105"/>
        </w:rPr>
        <w:t> </w:t>
      </w:r>
      <w:r>
        <w:rPr>
          <w:color w:val="231F20"/>
          <w:w w:val="105"/>
        </w:rPr>
        <w:t>là</w:t>
      </w:r>
      <w:r>
        <w:rPr>
          <w:color w:val="231F20"/>
          <w:spacing w:val="4"/>
          <w:w w:val="105"/>
        </w:rPr>
        <w:t> </w:t>
      </w:r>
      <w:r>
        <w:rPr>
          <w:color w:val="231F20"/>
          <w:w w:val="105"/>
        </w:rPr>
        <w:t>tiểu</w:t>
      </w:r>
      <w:r>
        <w:rPr>
          <w:color w:val="231F20"/>
          <w:spacing w:val="3"/>
          <w:w w:val="105"/>
        </w:rPr>
        <w:t> </w:t>
      </w:r>
      <w:r>
        <w:rPr>
          <w:color w:val="231F20"/>
          <w:w w:val="105"/>
        </w:rPr>
        <w:t>quang</w:t>
      </w:r>
      <w:r>
        <w:rPr>
          <w:color w:val="231F20"/>
          <w:spacing w:val="4"/>
          <w:w w:val="105"/>
        </w:rPr>
        <w:t> </w:t>
      </w:r>
      <w:r>
        <w:rPr>
          <w:color w:val="231F20"/>
          <w:w w:val="105"/>
        </w:rPr>
        <w:t>tử</w:t>
      </w:r>
      <w:r>
        <w:rPr>
          <w:color w:val="231F20"/>
          <w:spacing w:val="4"/>
          <w:w w:val="105"/>
        </w:rPr>
        <w:t> </w:t>
      </w:r>
      <w:r>
        <w:rPr>
          <w:color w:val="231F20"/>
          <w:w w:val="105"/>
        </w:rPr>
        <w:t>mà</w:t>
      </w:r>
      <w:r>
        <w:rPr>
          <w:color w:val="231F20"/>
          <w:spacing w:val="4"/>
          <w:w w:val="105"/>
        </w:rPr>
        <w:t> </w:t>
      </w:r>
      <w:r>
        <w:rPr>
          <w:color w:val="231F20"/>
          <w:w w:val="105"/>
        </w:rPr>
        <w:t>các</w:t>
      </w:r>
      <w:r>
        <w:rPr>
          <w:color w:val="231F20"/>
          <w:spacing w:val="4"/>
          <w:w w:val="105"/>
        </w:rPr>
        <w:t> </w:t>
      </w:r>
      <w:r>
        <w:rPr>
          <w:color w:val="231F20"/>
          <w:w w:val="105"/>
        </w:rPr>
        <w:t>nhà</w:t>
      </w:r>
      <w:r>
        <w:rPr>
          <w:color w:val="231F20"/>
          <w:spacing w:val="3"/>
          <w:w w:val="105"/>
        </w:rPr>
        <w:t> </w:t>
      </w:r>
      <w:r>
        <w:rPr>
          <w:color w:val="231F20"/>
          <w:w w:val="105"/>
        </w:rPr>
        <w:t>lượng</w:t>
      </w:r>
      <w:r>
        <w:rPr>
          <w:color w:val="231F20"/>
          <w:spacing w:val="4"/>
          <w:w w:val="105"/>
        </w:rPr>
        <w:t> </w:t>
      </w:r>
      <w:r>
        <w:rPr>
          <w:color w:val="231F20"/>
          <w:w w:val="105"/>
        </w:rPr>
        <w:t>tử</w:t>
      </w:r>
      <w:r>
        <w:rPr>
          <w:color w:val="231F20"/>
          <w:spacing w:val="4"/>
          <w:w w:val="105"/>
        </w:rPr>
        <w:t> </w:t>
      </w:r>
      <w:r>
        <w:rPr>
          <w:color w:val="231F20"/>
          <w:spacing w:val="-5"/>
          <w:w w:val="105"/>
        </w:rPr>
        <w:t>học</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1"/>
      </w:pPr>
      <w:r>
        <w:rPr>
          <w:color w:val="231F20"/>
          <w:w w:val="110"/>
        </w:rPr>
        <w:t>nói.</w:t>
      </w:r>
      <w:r>
        <w:rPr>
          <w:color w:val="231F20"/>
          <w:spacing w:val="-17"/>
          <w:w w:val="110"/>
        </w:rPr>
        <w:t> </w:t>
      </w:r>
      <w:r>
        <w:rPr>
          <w:color w:val="231F20"/>
          <w:w w:val="110"/>
        </w:rPr>
        <w:t>Tiểu</w:t>
      </w:r>
      <w:r>
        <w:rPr>
          <w:color w:val="231F20"/>
          <w:spacing w:val="-17"/>
          <w:w w:val="110"/>
        </w:rPr>
        <w:t> </w:t>
      </w:r>
      <w:r>
        <w:rPr>
          <w:color w:val="231F20"/>
          <w:w w:val="110"/>
        </w:rPr>
        <w:t>quang</w:t>
      </w:r>
      <w:r>
        <w:rPr>
          <w:color w:val="231F20"/>
          <w:spacing w:val="-17"/>
          <w:w w:val="110"/>
        </w:rPr>
        <w:t> </w:t>
      </w:r>
      <w:r>
        <w:rPr>
          <w:color w:val="231F20"/>
          <w:w w:val="110"/>
        </w:rPr>
        <w:t>tử</w:t>
      </w:r>
      <w:r>
        <w:rPr>
          <w:color w:val="231F20"/>
          <w:spacing w:val="-17"/>
          <w:w w:val="110"/>
        </w:rPr>
        <w:t> </w:t>
      </w:r>
      <w:r>
        <w:rPr>
          <w:color w:val="231F20"/>
          <w:w w:val="110"/>
        </w:rPr>
        <w:t>sinh</w:t>
      </w:r>
      <w:r>
        <w:rPr>
          <w:color w:val="231F20"/>
          <w:spacing w:val="-17"/>
          <w:w w:val="110"/>
        </w:rPr>
        <w:t> </w:t>
      </w:r>
      <w:r>
        <w:rPr>
          <w:color w:val="231F20"/>
          <w:w w:val="110"/>
        </w:rPr>
        <w:t>diệt</w:t>
      </w:r>
      <w:r>
        <w:rPr>
          <w:color w:val="231F20"/>
          <w:spacing w:val="-17"/>
          <w:w w:val="110"/>
        </w:rPr>
        <w:t> </w:t>
      </w:r>
      <w:r>
        <w:rPr>
          <w:color w:val="231F20"/>
          <w:w w:val="110"/>
        </w:rPr>
        <w:t>tốc</w:t>
      </w:r>
      <w:r>
        <w:rPr>
          <w:color w:val="231F20"/>
          <w:spacing w:val="-17"/>
          <w:w w:val="110"/>
        </w:rPr>
        <w:t> </w:t>
      </w:r>
      <w:r>
        <w:rPr>
          <w:color w:val="231F20"/>
          <w:w w:val="110"/>
        </w:rPr>
        <w:t>độ</w:t>
      </w:r>
      <w:r>
        <w:rPr>
          <w:color w:val="231F20"/>
          <w:spacing w:val="-17"/>
          <w:w w:val="110"/>
        </w:rPr>
        <w:t> </w:t>
      </w:r>
      <w:r>
        <w:rPr>
          <w:color w:val="231F20"/>
          <w:w w:val="110"/>
        </w:rPr>
        <w:t>rất</w:t>
      </w:r>
      <w:r>
        <w:rPr>
          <w:color w:val="231F20"/>
          <w:spacing w:val="-17"/>
          <w:w w:val="110"/>
        </w:rPr>
        <w:t> </w:t>
      </w:r>
      <w:r>
        <w:rPr>
          <w:color w:val="231F20"/>
          <w:w w:val="110"/>
        </w:rPr>
        <w:t>nhanh.</w:t>
      </w:r>
      <w:r>
        <w:rPr>
          <w:color w:val="231F20"/>
          <w:spacing w:val="-17"/>
          <w:w w:val="110"/>
        </w:rPr>
        <w:t> </w:t>
      </w:r>
      <w:r>
        <w:rPr>
          <w:color w:val="231F20"/>
          <w:w w:val="110"/>
        </w:rPr>
        <w:t>Nó</w:t>
      </w:r>
      <w:r>
        <w:rPr>
          <w:color w:val="231F20"/>
          <w:spacing w:val="-17"/>
          <w:w w:val="110"/>
        </w:rPr>
        <w:t> </w:t>
      </w:r>
      <w:r>
        <w:rPr>
          <w:color w:val="231F20"/>
          <w:w w:val="110"/>
        </w:rPr>
        <w:t>sinh</w:t>
      </w:r>
      <w:r>
        <w:rPr>
          <w:color w:val="231F20"/>
          <w:spacing w:val="-17"/>
          <w:w w:val="110"/>
        </w:rPr>
        <w:t> </w:t>
      </w:r>
      <w:r>
        <w:rPr>
          <w:color w:val="231F20"/>
          <w:w w:val="110"/>
        </w:rPr>
        <w:t>như </w:t>
      </w:r>
      <w:r>
        <w:rPr>
          <w:color w:val="231F20"/>
          <w:w w:val="105"/>
        </w:rPr>
        <w:t>thế</w:t>
      </w:r>
      <w:r>
        <w:rPr>
          <w:color w:val="231F20"/>
          <w:spacing w:val="-1"/>
          <w:w w:val="105"/>
        </w:rPr>
        <w:t> </w:t>
      </w:r>
      <w:r>
        <w:rPr>
          <w:color w:val="231F20"/>
          <w:w w:val="105"/>
        </w:rPr>
        <w:t>nào?</w:t>
      </w:r>
      <w:r>
        <w:rPr>
          <w:color w:val="231F20"/>
          <w:spacing w:val="-1"/>
          <w:w w:val="105"/>
        </w:rPr>
        <w:t> </w:t>
      </w:r>
      <w:r>
        <w:rPr>
          <w:color w:val="231F20"/>
          <w:w w:val="105"/>
        </w:rPr>
        <w:t>Nó</w:t>
      </w:r>
      <w:r>
        <w:rPr>
          <w:color w:val="231F20"/>
          <w:spacing w:val="-2"/>
          <w:w w:val="105"/>
        </w:rPr>
        <w:t> </w:t>
      </w:r>
      <w:r>
        <w:rPr>
          <w:color w:val="231F20"/>
          <w:w w:val="105"/>
        </w:rPr>
        <w:t>từ</w:t>
      </w:r>
      <w:r>
        <w:rPr>
          <w:color w:val="231F20"/>
          <w:spacing w:val="-2"/>
          <w:w w:val="105"/>
        </w:rPr>
        <w:t> </w:t>
      </w:r>
      <w:r>
        <w:rPr>
          <w:color w:val="231F20"/>
          <w:w w:val="105"/>
        </w:rPr>
        <w:t>tính</w:t>
      </w:r>
      <w:r>
        <w:rPr>
          <w:color w:val="231F20"/>
          <w:spacing w:val="-1"/>
          <w:w w:val="105"/>
        </w:rPr>
        <w:t> </w:t>
      </w:r>
      <w:r>
        <w:rPr>
          <w:color w:val="231F20"/>
          <w:w w:val="105"/>
        </w:rPr>
        <w:t>sinh.</w:t>
      </w:r>
      <w:r>
        <w:rPr>
          <w:color w:val="231F20"/>
          <w:spacing w:val="-1"/>
          <w:w w:val="105"/>
        </w:rPr>
        <w:t> </w:t>
      </w:r>
      <w:r>
        <w:rPr>
          <w:color w:val="231F20"/>
          <w:w w:val="105"/>
        </w:rPr>
        <w:t>Thể</w:t>
      </w:r>
      <w:r>
        <w:rPr>
          <w:color w:val="231F20"/>
          <w:spacing w:val="-2"/>
          <w:w w:val="105"/>
        </w:rPr>
        <w:t> </w:t>
      </w:r>
      <w:r>
        <w:rPr>
          <w:color w:val="231F20"/>
          <w:w w:val="105"/>
        </w:rPr>
        <w:t>chính</w:t>
      </w:r>
      <w:r>
        <w:rPr>
          <w:color w:val="231F20"/>
          <w:spacing w:val="-2"/>
          <w:w w:val="105"/>
        </w:rPr>
        <w:t> </w:t>
      </w:r>
      <w:r>
        <w:rPr>
          <w:color w:val="231F20"/>
          <w:w w:val="105"/>
        </w:rPr>
        <w:t>là</w:t>
      </w:r>
      <w:r>
        <w:rPr>
          <w:color w:val="231F20"/>
          <w:spacing w:val="-1"/>
          <w:w w:val="105"/>
        </w:rPr>
        <w:t> </w:t>
      </w:r>
      <w:r>
        <w:rPr>
          <w:color w:val="231F20"/>
          <w:w w:val="105"/>
        </w:rPr>
        <w:t>tự</w:t>
      </w:r>
      <w:r>
        <w:rPr>
          <w:color w:val="231F20"/>
          <w:spacing w:val="-2"/>
          <w:w w:val="105"/>
        </w:rPr>
        <w:t> </w:t>
      </w:r>
      <w:r>
        <w:rPr>
          <w:color w:val="231F20"/>
          <w:w w:val="105"/>
        </w:rPr>
        <w:t>tính.</w:t>
      </w:r>
      <w:r>
        <w:rPr>
          <w:color w:val="231F20"/>
          <w:spacing w:val="-1"/>
          <w:w w:val="105"/>
        </w:rPr>
        <w:t> </w:t>
      </w:r>
      <w:r>
        <w:rPr>
          <w:color w:val="231F20"/>
          <w:w w:val="105"/>
        </w:rPr>
        <w:t>Nhất</w:t>
      </w:r>
      <w:r>
        <w:rPr>
          <w:color w:val="231F20"/>
          <w:spacing w:val="-2"/>
          <w:w w:val="105"/>
        </w:rPr>
        <w:t> </w:t>
      </w:r>
      <w:r>
        <w:rPr>
          <w:color w:val="231F20"/>
          <w:w w:val="105"/>
        </w:rPr>
        <w:t>niệm</w:t>
      </w:r>
      <w:r>
        <w:rPr>
          <w:color w:val="231F20"/>
          <w:spacing w:val="-1"/>
          <w:w w:val="105"/>
        </w:rPr>
        <w:t> </w:t>
      </w:r>
      <w:r>
        <w:rPr>
          <w:color w:val="231F20"/>
          <w:w w:val="105"/>
        </w:rPr>
        <w:t>tự tính động, liền xuất hiện thứ này. Khi</w:t>
      </w:r>
      <w:r>
        <w:rPr>
          <w:color w:val="231F20"/>
          <w:spacing w:val="-2"/>
          <w:w w:val="105"/>
        </w:rPr>
        <w:t> </w:t>
      </w:r>
      <w:r>
        <w:rPr>
          <w:color w:val="231F20"/>
          <w:w w:val="105"/>
        </w:rPr>
        <w:t>động dập tắt, thì hiện </w:t>
      </w:r>
      <w:r>
        <w:rPr>
          <w:color w:val="231F20"/>
          <w:w w:val="110"/>
        </w:rPr>
        <w:t>tượng</w:t>
      </w:r>
      <w:r>
        <w:rPr>
          <w:color w:val="231F20"/>
          <w:spacing w:val="-19"/>
          <w:w w:val="110"/>
        </w:rPr>
        <w:t> </w:t>
      </w:r>
      <w:r>
        <w:rPr>
          <w:color w:val="231F20"/>
          <w:w w:val="110"/>
        </w:rPr>
        <w:t>này</w:t>
      </w:r>
      <w:r>
        <w:rPr>
          <w:color w:val="231F20"/>
          <w:spacing w:val="-19"/>
          <w:w w:val="110"/>
        </w:rPr>
        <w:t> </w:t>
      </w:r>
      <w:r>
        <w:rPr>
          <w:color w:val="231F20"/>
          <w:w w:val="110"/>
        </w:rPr>
        <w:t>không</w:t>
      </w:r>
      <w:r>
        <w:rPr>
          <w:color w:val="231F20"/>
          <w:spacing w:val="-19"/>
          <w:w w:val="110"/>
        </w:rPr>
        <w:t> </w:t>
      </w:r>
      <w:r>
        <w:rPr>
          <w:color w:val="231F20"/>
          <w:w w:val="110"/>
        </w:rPr>
        <w:t>còn</w:t>
      </w:r>
      <w:r>
        <w:rPr>
          <w:color w:val="231F20"/>
          <w:spacing w:val="-19"/>
          <w:w w:val="110"/>
        </w:rPr>
        <w:t> </w:t>
      </w:r>
      <w:r>
        <w:rPr>
          <w:color w:val="231F20"/>
          <w:w w:val="110"/>
        </w:rPr>
        <w:t>nữa.</w:t>
      </w:r>
      <w:r>
        <w:rPr>
          <w:color w:val="231F20"/>
          <w:spacing w:val="-19"/>
          <w:w w:val="110"/>
        </w:rPr>
        <w:t> </w:t>
      </w:r>
      <w:r>
        <w:rPr>
          <w:color w:val="231F20"/>
          <w:w w:val="110"/>
        </w:rPr>
        <w:t>Tốc</w:t>
      </w:r>
      <w:r>
        <w:rPr>
          <w:color w:val="231F20"/>
          <w:spacing w:val="-19"/>
          <w:w w:val="110"/>
        </w:rPr>
        <w:t> </w:t>
      </w:r>
      <w:r>
        <w:rPr>
          <w:color w:val="231F20"/>
          <w:w w:val="110"/>
        </w:rPr>
        <w:t>độ</w:t>
      </w:r>
      <w:r>
        <w:rPr>
          <w:color w:val="231F20"/>
          <w:spacing w:val="-19"/>
          <w:w w:val="110"/>
        </w:rPr>
        <w:t> </w:t>
      </w:r>
      <w:r>
        <w:rPr>
          <w:color w:val="231F20"/>
          <w:w w:val="110"/>
        </w:rPr>
        <w:t>rất</w:t>
      </w:r>
      <w:r>
        <w:rPr>
          <w:color w:val="231F20"/>
          <w:spacing w:val="-19"/>
          <w:w w:val="110"/>
        </w:rPr>
        <w:t> </w:t>
      </w:r>
      <w:r>
        <w:rPr>
          <w:color w:val="231F20"/>
          <w:w w:val="110"/>
        </w:rPr>
        <w:t>nhanh.</w:t>
      </w:r>
    </w:p>
    <w:p>
      <w:pPr>
        <w:pStyle w:val="BodyText"/>
        <w:spacing w:line="300" w:lineRule="auto" w:before="137"/>
        <w:ind w:left="387" w:right="121" w:firstLine="453"/>
      </w:pPr>
      <w:r>
        <w:rPr>
          <w:color w:val="231F20"/>
          <w:w w:val="105"/>
        </w:rPr>
        <w:t>Tại</w:t>
      </w:r>
      <w:r>
        <w:rPr>
          <w:color w:val="231F20"/>
          <w:spacing w:val="-3"/>
          <w:w w:val="105"/>
        </w:rPr>
        <w:t> </w:t>
      </w:r>
      <w:r>
        <w:rPr>
          <w:color w:val="231F20"/>
          <w:w w:val="105"/>
        </w:rPr>
        <w:t>sao</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có</w:t>
      </w:r>
      <w:r>
        <w:rPr>
          <w:color w:val="231F20"/>
          <w:spacing w:val="-3"/>
          <w:w w:val="105"/>
        </w:rPr>
        <w:t> </w:t>
      </w:r>
      <w:r>
        <w:rPr>
          <w:color w:val="231F20"/>
          <w:w w:val="105"/>
        </w:rPr>
        <w:t>thể</w:t>
      </w:r>
      <w:r>
        <w:rPr>
          <w:color w:val="231F20"/>
          <w:spacing w:val="-4"/>
          <w:w w:val="105"/>
        </w:rPr>
        <w:t> </w:t>
      </w:r>
      <w:r>
        <w:rPr>
          <w:color w:val="231F20"/>
          <w:w w:val="105"/>
        </w:rPr>
        <w:t>nhìn</w:t>
      </w:r>
      <w:r>
        <w:rPr>
          <w:color w:val="231F20"/>
          <w:spacing w:val="-3"/>
          <w:w w:val="105"/>
        </w:rPr>
        <w:t> </w:t>
      </w:r>
      <w:r>
        <w:rPr>
          <w:color w:val="231F20"/>
          <w:w w:val="105"/>
        </w:rPr>
        <w:t>thấy?</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nhìn</w:t>
      </w:r>
      <w:r>
        <w:rPr>
          <w:color w:val="231F20"/>
          <w:spacing w:val="-3"/>
          <w:w w:val="105"/>
        </w:rPr>
        <w:t> </w:t>
      </w:r>
      <w:r>
        <w:rPr>
          <w:color w:val="231F20"/>
          <w:w w:val="105"/>
        </w:rPr>
        <w:t>thấy</w:t>
      </w:r>
      <w:r>
        <w:rPr>
          <w:color w:val="231F20"/>
          <w:spacing w:val="-3"/>
          <w:w w:val="105"/>
        </w:rPr>
        <w:t> </w:t>
      </w:r>
      <w:r>
        <w:rPr>
          <w:color w:val="231F20"/>
          <w:w w:val="105"/>
        </w:rPr>
        <w:t>là tướng tích luỹ liên tục. Tướng tích lũy liên tục sinh ra hiện tượng này, không có cái nào là không hỗ biến tương tư.</w:t>
      </w:r>
    </w:p>
    <w:p>
      <w:pPr>
        <w:spacing w:line="300" w:lineRule="auto" w:before="139"/>
        <w:ind w:left="387" w:right="122" w:firstLine="453"/>
        <w:jc w:val="both"/>
        <w:rPr>
          <w:sz w:val="34"/>
        </w:rPr>
      </w:pPr>
      <w:r>
        <w:rPr>
          <w:color w:val="231F20"/>
          <w:w w:val="105"/>
          <w:sz w:val="34"/>
        </w:rPr>
        <w:t>Trong kinh nói: </w:t>
      </w:r>
      <w:r>
        <w:rPr>
          <w:i/>
          <w:color w:val="231F20"/>
          <w:w w:val="105"/>
          <w:sz w:val="34"/>
        </w:rPr>
        <w:t>“Tri dĩ nhất cố chúng. Tri dĩ chúng cố nhất” </w:t>
      </w:r>
      <w:r>
        <w:rPr>
          <w:color w:val="231F20"/>
          <w:w w:val="105"/>
          <w:sz w:val="34"/>
        </w:rPr>
        <w:t>(Biết rõ một nên biết nhiều. Biết rõ nhiều nên biết một). 2 câu này trong kinh Phật đã nói.</w:t>
      </w:r>
    </w:p>
    <w:p>
      <w:pPr>
        <w:spacing w:line="300" w:lineRule="auto" w:before="138"/>
        <w:ind w:left="387" w:right="122" w:firstLine="453"/>
        <w:jc w:val="both"/>
        <w:rPr>
          <w:sz w:val="34"/>
        </w:rPr>
      </w:pPr>
      <w:r>
        <w:rPr>
          <w:color w:val="231F20"/>
          <w:sz w:val="34"/>
        </w:rPr>
        <w:t>Tri</w:t>
      </w:r>
      <w:r>
        <w:rPr>
          <w:color w:val="231F20"/>
          <w:spacing w:val="-3"/>
          <w:sz w:val="34"/>
        </w:rPr>
        <w:t> </w:t>
      </w:r>
      <w:r>
        <w:rPr>
          <w:color w:val="231F20"/>
          <w:sz w:val="34"/>
        </w:rPr>
        <w:t>là</w:t>
      </w:r>
      <w:r>
        <w:rPr>
          <w:color w:val="231F20"/>
          <w:spacing w:val="-3"/>
          <w:sz w:val="34"/>
        </w:rPr>
        <w:t> </w:t>
      </w:r>
      <w:r>
        <w:rPr>
          <w:color w:val="231F20"/>
          <w:sz w:val="34"/>
        </w:rPr>
        <w:t>gì?</w:t>
      </w:r>
      <w:r>
        <w:rPr>
          <w:color w:val="231F20"/>
          <w:spacing w:val="-3"/>
          <w:sz w:val="34"/>
        </w:rPr>
        <w:t> </w:t>
      </w:r>
      <w:r>
        <w:rPr>
          <w:color w:val="231F20"/>
          <w:sz w:val="34"/>
        </w:rPr>
        <w:t>Tri</w:t>
      </w:r>
      <w:r>
        <w:rPr>
          <w:color w:val="231F20"/>
          <w:spacing w:val="-3"/>
          <w:sz w:val="34"/>
        </w:rPr>
        <w:t> </w:t>
      </w:r>
      <w:r>
        <w:rPr>
          <w:color w:val="231F20"/>
          <w:sz w:val="34"/>
        </w:rPr>
        <w:t>tức</w:t>
      </w:r>
      <w:r>
        <w:rPr>
          <w:color w:val="231F20"/>
          <w:spacing w:val="-3"/>
          <w:sz w:val="34"/>
        </w:rPr>
        <w:t> </w:t>
      </w:r>
      <w:r>
        <w:rPr>
          <w:color w:val="231F20"/>
          <w:sz w:val="34"/>
        </w:rPr>
        <w:t>là</w:t>
      </w:r>
      <w:r>
        <w:rPr>
          <w:color w:val="231F20"/>
          <w:spacing w:val="-3"/>
          <w:sz w:val="34"/>
        </w:rPr>
        <w:t> </w:t>
      </w:r>
      <w:r>
        <w:rPr>
          <w:color w:val="231F20"/>
          <w:sz w:val="34"/>
        </w:rPr>
        <w:t>giác.</w:t>
      </w:r>
      <w:r>
        <w:rPr>
          <w:color w:val="231F20"/>
          <w:spacing w:val="-3"/>
          <w:sz w:val="34"/>
        </w:rPr>
        <w:t> </w:t>
      </w:r>
      <w:r>
        <w:rPr>
          <w:color w:val="231F20"/>
          <w:sz w:val="34"/>
        </w:rPr>
        <w:t>Bất</w:t>
      </w:r>
      <w:r>
        <w:rPr>
          <w:color w:val="231F20"/>
          <w:spacing w:val="-3"/>
          <w:sz w:val="34"/>
        </w:rPr>
        <w:t> </w:t>
      </w:r>
      <w:r>
        <w:rPr>
          <w:color w:val="231F20"/>
          <w:sz w:val="34"/>
        </w:rPr>
        <w:t>tri</w:t>
      </w:r>
      <w:r>
        <w:rPr>
          <w:color w:val="231F20"/>
          <w:spacing w:val="-3"/>
          <w:sz w:val="34"/>
        </w:rPr>
        <w:t> </w:t>
      </w:r>
      <w:r>
        <w:rPr>
          <w:color w:val="231F20"/>
          <w:sz w:val="34"/>
        </w:rPr>
        <w:t>chính</w:t>
      </w:r>
      <w:r>
        <w:rPr>
          <w:color w:val="231F20"/>
          <w:spacing w:val="-3"/>
          <w:sz w:val="34"/>
        </w:rPr>
        <w:t> </w:t>
      </w:r>
      <w:r>
        <w:rPr>
          <w:color w:val="231F20"/>
          <w:sz w:val="34"/>
        </w:rPr>
        <w:t>là</w:t>
      </w:r>
      <w:r>
        <w:rPr>
          <w:color w:val="231F20"/>
          <w:spacing w:val="-3"/>
          <w:sz w:val="34"/>
        </w:rPr>
        <w:t> </w:t>
      </w:r>
      <w:r>
        <w:rPr>
          <w:color w:val="231F20"/>
          <w:sz w:val="34"/>
        </w:rPr>
        <w:t>mê.</w:t>
      </w:r>
      <w:r>
        <w:rPr>
          <w:color w:val="231F20"/>
          <w:spacing w:val="-3"/>
          <w:sz w:val="34"/>
        </w:rPr>
        <w:t> </w:t>
      </w:r>
      <w:r>
        <w:rPr>
          <w:color w:val="231F20"/>
          <w:sz w:val="34"/>
        </w:rPr>
        <w:t>Nếu</w:t>
      </w:r>
      <w:r>
        <w:rPr>
          <w:color w:val="231F20"/>
          <w:spacing w:val="-3"/>
          <w:sz w:val="34"/>
        </w:rPr>
        <w:t> </w:t>
      </w:r>
      <w:r>
        <w:rPr>
          <w:color w:val="231F20"/>
          <w:sz w:val="34"/>
        </w:rPr>
        <w:t>thật</w:t>
      </w:r>
      <w:r>
        <w:rPr>
          <w:color w:val="231F20"/>
          <w:spacing w:val="-3"/>
          <w:sz w:val="34"/>
        </w:rPr>
        <w:t> </w:t>
      </w:r>
      <w:r>
        <w:rPr>
          <w:color w:val="231F20"/>
          <w:sz w:val="34"/>
        </w:rPr>
        <w:t>minh </w:t>
      </w:r>
      <w:r>
        <w:rPr>
          <w:color w:val="231F20"/>
          <w:w w:val="105"/>
          <w:sz w:val="34"/>
        </w:rPr>
        <w:t>bạch,</w:t>
      </w:r>
      <w:r>
        <w:rPr>
          <w:color w:val="231F20"/>
          <w:spacing w:val="-16"/>
          <w:w w:val="105"/>
          <w:sz w:val="34"/>
        </w:rPr>
        <w:t> </w:t>
      </w:r>
      <w:r>
        <w:rPr>
          <w:color w:val="231F20"/>
          <w:w w:val="105"/>
          <w:sz w:val="34"/>
        </w:rPr>
        <w:t>thì</w:t>
      </w:r>
      <w:r>
        <w:rPr>
          <w:color w:val="231F20"/>
          <w:spacing w:val="-17"/>
          <w:w w:val="105"/>
          <w:sz w:val="34"/>
        </w:rPr>
        <w:t> </w:t>
      </w:r>
      <w:r>
        <w:rPr>
          <w:color w:val="231F20"/>
          <w:w w:val="105"/>
          <w:sz w:val="34"/>
        </w:rPr>
        <w:t>giác</w:t>
      </w:r>
      <w:r>
        <w:rPr>
          <w:color w:val="231F20"/>
          <w:spacing w:val="-17"/>
          <w:w w:val="105"/>
          <w:sz w:val="34"/>
        </w:rPr>
        <w:t> </w:t>
      </w:r>
      <w:r>
        <w:rPr>
          <w:color w:val="231F20"/>
          <w:w w:val="105"/>
          <w:sz w:val="34"/>
        </w:rPr>
        <w:t>ngộ</w:t>
      </w:r>
      <w:r>
        <w:rPr>
          <w:i/>
          <w:color w:val="231F20"/>
          <w:w w:val="105"/>
          <w:sz w:val="34"/>
        </w:rPr>
        <w:t>.</w:t>
      </w:r>
      <w:r>
        <w:rPr>
          <w:i/>
          <w:color w:val="231F20"/>
          <w:spacing w:val="-17"/>
          <w:w w:val="105"/>
          <w:sz w:val="34"/>
        </w:rPr>
        <w:t> </w:t>
      </w:r>
      <w:r>
        <w:rPr>
          <w:i/>
          <w:color w:val="231F20"/>
          <w:w w:val="105"/>
          <w:sz w:val="34"/>
        </w:rPr>
        <w:t>“Nhất</w:t>
      </w:r>
      <w:r>
        <w:rPr>
          <w:i/>
          <w:color w:val="231F20"/>
          <w:spacing w:val="-16"/>
          <w:w w:val="105"/>
          <w:sz w:val="34"/>
        </w:rPr>
        <w:t> </w:t>
      </w:r>
      <w:r>
        <w:rPr>
          <w:i/>
          <w:color w:val="231F20"/>
          <w:w w:val="105"/>
          <w:sz w:val="34"/>
        </w:rPr>
        <w:t>tức</w:t>
      </w:r>
      <w:r>
        <w:rPr>
          <w:i/>
          <w:color w:val="231F20"/>
          <w:spacing w:val="-17"/>
          <w:w w:val="105"/>
          <w:sz w:val="34"/>
        </w:rPr>
        <w:t> </w:t>
      </w:r>
      <w:r>
        <w:rPr>
          <w:i/>
          <w:color w:val="231F20"/>
          <w:w w:val="105"/>
          <w:sz w:val="34"/>
        </w:rPr>
        <w:t>thi</w:t>
      </w:r>
      <w:r>
        <w:rPr>
          <w:i/>
          <w:color w:val="231F20"/>
          <w:spacing w:val="-16"/>
          <w:w w:val="105"/>
          <w:sz w:val="34"/>
        </w:rPr>
        <w:t> </w:t>
      </w:r>
      <w:r>
        <w:rPr>
          <w:i/>
          <w:color w:val="231F20"/>
          <w:w w:val="105"/>
          <w:sz w:val="34"/>
        </w:rPr>
        <w:t>đa,</w:t>
      </w:r>
      <w:r>
        <w:rPr>
          <w:i/>
          <w:color w:val="231F20"/>
          <w:spacing w:val="-17"/>
          <w:w w:val="105"/>
          <w:sz w:val="34"/>
        </w:rPr>
        <w:t> </w:t>
      </w:r>
      <w:r>
        <w:rPr>
          <w:i/>
          <w:color w:val="231F20"/>
          <w:w w:val="105"/>
          <w:sz w:val="34"/>
        </w:rPr>
        <w:t>đa</w:t>
      </w:r>
      <w:r>
        <w:rPr>
          <w:i/>
          <w:color w:val="231F20"/>
          <w:spacing w:val="-17"/>
          <w:w w:val="105"/>
          <w:sz w:val="34"/>
        </w:rPr>
        <w:t> </w:t>
      </w:r>
      <w:r>
        <w:rPr>
          <w:i/>
          <w:color w:val="231F20"/>
          <w:w w:val="105"/>
          <w:sz w:val="34"/>
        </w:rPr>
        <w:t>tức</w:t>
      </w:r>
      <w:r>
        <w:rPr>
          <w:i/>
          <w:color w:val="231F20"/>
          <w:spacing w:val="-17"/>
          <w:w w:val="105"/>
          <w:sz w:val="34"/>
        </w:rPr>
        <w:t> </w:t>
      </w:r>
      <w:r>
        <w:rPr>
          <w:i/>
          <w:color w:val="231F20"/>
          <w:w w:val="105"/>
          <w:sz w:val="34"/>
        </w:rPr>
        <w:t>thị</w:t>
      </w:r>
      <w:r>
        <w:rPr>
          <w:i/>
          <w:color w:val="231F20"/>
          <w:spacing w:val="-17"/>
          <w:w w:val="105"/>
          <w:sz w:val="34"/>
        </w:rPr>
        <w:t> </w:t>
      </w:r>
      <w:r>
        <w:rPr>
          <w:i/>
          <w:color w:val="231F20"/>
          <w:w w:val="105"/>
          <w:sz w:val="34"/>
        </w:rPr>
        <w:t>nhất,</w:t>
      </w:r>
      <w:r>
        <w:rPr>
          <w:i/>
          <w:color w:val="231F20"/>
          <w:spacing w:val="-17"/>
          <w:w w:val="105"/>
          <w:sz w:val="34"/>
        </w:rPr>
        <w:t> </w:t>
      </w:r>
      <w:r>
        <w:rPr>
          <w:i/>
          <w:color w:val="231F20"/>
          <w:w w:val="105"/>
          <w:sz w:val="34"/>
        </w:rPr>
        <w:t>nhất</w:t>
      </w:r>
      <w:r>
        <w:rPr>
          <w:i/>
          <w:color w:val="231F20"/>
          <w:spacing w:val="-17"/>
          <w:w w:val="105"/>
          <w:sz w:val="34"/>
        </w:rPr>
        <w:t> </w:t>
      </w:r>
      <w:r>
        <w:rPr>
          <w:i/>
          <w:color w:val="231F20"/>
          <w:w w:val="105"/>
          <w:sz w:val="34"/>
        </w:rPr>
        <w:t>tức nhất</w:t>
      </w:r>
      <w:r>
        <w:rPr>
          <w:i/>
          <w:color w:val="231F20"/>
          <w:spacing w:val="-9"/>
          <w:w w:val="105"/>
          <w:sz w:val="34"/>
        </w:rPr>
        <w:t> </w:t>
      </w:r>
      <w:r>
        <w:rPr>
          <w:i/>
          <w:color w:val="231F20"/>
          <w:w w:val="105"/>
          <w:sz w:val="34"/>
        </w:rPr>
        <w:t>thiết,</w:t>
      </w:r>
      <w:r>
        <w:rPr>
          <w:i/>
          <w:color w:val="231F20"/>
          <w:spacing w:val="-9"/>
          <w:w w:val="105"/>
          <w:sz w:val="34"/>
        </w:rPr>
        <w:t> </w:t>
      </w:r>
      <w:r>
        <w:rPr>
          <w:i/>
          <w:color w:val="231F20"/>
          <w:w w:val="105"/>
          <w:sz w:val="34"/>
        </w:rPr>
        <w:t>nhất</w:t>
      </w:r>
      <w:r>
        <w:rPr>
          <w:i/>
          <w:color w:val="231F20"/>
          <w:spacing w:val="-9"/>
          <w:w w:val="105"/>
          <w:sz w:val="34"/>
        </w:rPr>
        <w:t> </w:t>
      </w:r>
      <w:r>
        <w:rPr>
          <w:i/>
          <w:color w:val="231F20"/>
          <w:w w:val="105"/>
          <w:sz w:val="34"/>
        </w:rPr>
        <w:t>thiết</w:t>
      </w:r>
      <w:r>
        <w:rPr>
          <w:i/>
          <w:color w:val="231F20"/>
          <w:spacing w:val="-9"/>
          <w:w w:val="105"/>
          <w:sz w:val="34"/>
        </w:rPr>
        <w:t> </w:t>
      </w:r>
      <w:r>
        <w:rPr>
          <w:i/>
          <w:color w:val="231F20"/>
          <w:w w:val="105"/>
          <w:sz w:val="34"/>
        </w:rPr>
        <w:t>tức</w:t>
      </w:r>
      <w:r>
        <w:rPr>
          <w:i/>
          <w:color w:val="231F20"/>
          <w:spacing w:val="-9"/>
          <w:w w:val="105"/>
          <w:sz w:val="34"/>
        </w:rPr>
        <w:t> </w:t>
      </w:r>
      <w:r>
        <w:rPr>
          <w:i/>
          <w:color w:val="231F20"/>
          <w:w w:val="105"/>
          <w:sz w:val="34"/>
        </w:rPr>
        <w:t>nhất”.</w:t>
      </w:r>
      <w:r>
        <w:rPr>
          <w:i/>
          <w:color w:val="231F20"/>
          <w:spacing w:val="-9"/>
          <w:w w:val="105"/>
          <w:sz w:val="34"/>
        </w:rPr>
        <w:t> </w:t>
      </w:r>
      <w:r>
        <w:rPr>
          <w:color w:val="231F20"/>
          <w:w w:val="105"/>
          <w:sz w:val="34"/>
        </w:rPr>
        <w:t>Vì</w:t>
      </w:r>
      <w:r>
        <w:rPr>
          <w:color w:val="231F20"/>
          <w:spacing w:val="-9"/>
          <w:w w:val="105"/>
          <w:sz w:val="34"/>
        </w:rPr>
        <w:t> </w:t>
      </w:r>
      <w:r>
        <w:rPr>
          <w:color w:val="231F20"/>
          <w:w w:val="105"/>
          <w:sz w:val="34"/>
        </w:rPr>
        <w:t>biến</w:t>
      </w:r>
      <w:r>
        <w:rPr>
          <w:color w:val="231F20"/>
          <w:spacing w:val="-9"/>
          <w:w w:val="105"/>
          <w:sz w:val="34"/>
        </w:rPr>
        <w:t> </w:t>
      </w:r>
      <w:r>
        <w:rPr>
          <w:color w:val="231F20"/>
          <w:w w:val="105"/>
          <w:sz w:val="34"/>
        </w:rPr>
        <w:t>pháp</w:t>
      </w:r>
      <w:r>
        <w:rPr>
          <w:color w:val="231F20"/>
          <w:spacing w:val="-9"/>
          <w:w w:val="105"/>
          <w:sz w:val="34"/>
        </w:rPr>
        <w:t> </w:t>
      </w:r>
      <w:r>
        <w:rPr>
          <w:color w:val="231F20"/>
          <w:w w:val="105"/>
          <w:sz w:val="34"/>
        </w:rPr>
        <w:t>giới,</w:t>
      </w:r>
      <w:r>
        <w:rPr>
          <w:color w:val="231F20"/>
          <w:spacing w:val="-9"/>
          <w:w w:val="105"/>
          <w:sz w:val="34"/>
        </w:rPr>
        <w:t> </w:t>
      </w:r>
      <w:r>
        <w:rPr>
          <w:color w:val="231F20"/>
          <w:w w:val="105"/>
          <w:sz w:val="34"/>
        </w:rPr>
        <w:t>hư</w:t>
      </w:r>
      <w:r>
        <w:rPr>
          <w:color w:val="231F20"/>
          <w:spacing w:val="-9"/>
          <w:w w:val="105"/>
          <w:sz w:val="34"/>
        </w:rPr>
        <w:t> </w:t>
      </w:r>
      <w:r>
        <w:rPr>
          <w:color w:val="231F20"/>
          <w:w w:val="105"/>
          <w:sz w:val="34"/>
        </w:rPr>
        <w:t>không giới</w:t>
      </w:r>
      <w:r>
        <w:rPr>
          <w:color w:val="231F20"/>
          <w:spacing w:val="-23"/>
          <w:w w:val="105"/>
          <w:sz w:val="34"/>
        </w:rPr>
        <w:t> </w:t>
      </w:r>
      <w:r>
        <w:rPr>
          <w:color w:val="231F20"/>
          <w:w w:val="105"/>
          <w:sz w:val="34"/>
        </w:rPr>
        <w:t>là</w:t>
      </w:r>
      <w:r>
        <w:rPr>
          <w:color w:val="231F20"/>
          <w:spacing w:val="-22"/>
          <w:w w:val="105"/>
          <w:sz w:val="34"/>
        </w:rPr>
        <w:t> </w:t>
      </w:r>
      <w:r>
        <w:rPr>
          <w:color w:val="231F20"/>
          <w:w w:val="105"/>
          <w:sz w:val="34"/>
        </w:rPr>
        <w:t>chúng</w:t>
      </w:r>
      <w:r>
        <w:rPr>
          <w:color w:val="231F20"/>
          <w:spacing w:val="-22"/>
          <w:w w:val="105"/>
          <w:sz w:val="34"/>
        </w:rPr>
        <w:t> </w:t>
      </w:r>
      <w:r>
        <w:rPr>
          <w:color w:val="231F20"/>
          <w:w w:val="105"/>
          <w:sz w:val="34"/>
        </w:rPr>
        <w:t>ta</w:t>
      </w:r>
      <w:r>
        <w:rPr>
          <w:color w:val="231F20"/>
          <w:spacing w:val="-23"/>
          <w:w w:val="105"/>
          <w:sz w:val="34"/>
        </w:rPr>
        <w:t> </w:t>
      </w:r>
      <w:r>
        <w:rPr>
          <w:color w:val="231F20"/>
          <w:w w:val="105"/>
          <w:sz w:val="34"/>
        </w:rPr>
        <w:t>nói</w:t>
      </w:r>
      <w:r>
        <w:rPr>
          <w:color w:val="231F20"/>
          <w:spacing w:val="-22"/>
          <w:w w:val="105"/>
          <w:sz w:val="34"/>
        </w:rPr>
        <w:t> </w:t>
      </w:r>
      <w:r>
        <w:rPr>
          <w:color w:val="231F20"/>
          <w:w w:val="105"/>
          <w:sz w:val="34"/>
        </w:rPr>
        <w:t>mười</w:t>
      </w:r>
      <w:r>
        <w:rPr>
          <w:color w:val="231F20"/>
          <w:spacing w:val="-22"/>
          <w:w w:val="105"/>
          <w:sz w:val="34"/>
        </w:rPr>
        <w:t> </w:t>
      </w:r>
      <w:r>
        <w:rPr>
          <w:color w:val="231F20"/>
          <w:w w:val="105"/>
          <w:sz w:val="34"/>
        </w:rPr>
        <w:t>pháp</w:t>
      </w:r>
      <w:r>
        <w:rPr>
          <w:color w:val="231F20"/>
          <w:spacing w:val="-23"/>
          <w:w w:val="105"/>
          <w:sz w:val="34"/>
        </w:rPr>
        <w:t> </w:t>
      </w:r>
      <w:r>
        <w:rPr>
          <w:color w:val="231F20"/>
          <w:w w:val="105"/>
          <w:sz w:val="34"/>
        </w:rPr>
        <w:t>giới</w:t>
      </w:r>
      <w:r>
        <w:rPr>
          <w:color w:val="231F20"/>
          <w:spacing w:val="-22"/>
          <w:w w:val="105"/>
          <w:sz w:val="34"/>
        </w:rPr>
        <w:t> </w:t>
      </w:r>
      <w:r>
        <w:rPr>
          <w:color w:val="231F20"/>
          <w:w w:val="105"/>
          <w:sz w:val="34"/>
        </w:rPr>
        <w:t>Y</w:t>
      </w:r>
      <w:r>
        <w:rPr>
          <w:color w:val="231F20"/>
          <w:spacing w:val="-22"/>
          <w:w w:val="105"/>
          <w:sz w:val="34"/>
        </w:rPr>
        <w:t> </w:t>
      </w:r>
      <w:r>
        <w:rPr>
          <w:color w:val="231F20"/>
          <w:w w:val="105"/>
          <w:sz w:val="34"/>
        </w:rPr>
        <w:t>chính</w:t>
      </w:r>
      <w:r>
        <w:rPr>
          <w:color w:val="231F20"/>
          <w:spacing w:val="-23"/>
          <w:w w:val="105"/>
          <w:sz w:val="34"/>
        </w:rPr>
        <w:t> </w:t>
      </w:r>
      <w:r>
        <w:rPr>
          <w:color w:val="231F20"/>
          <w:w w:val="105"/>
          <w:sz w:val="34"/>
        </w:rPr>
        <w:t>trang</w:t>
      </w:r>
      <w:r>
        <w:rPr>
          <w:color w:val="231F20"/>
          <w:spacing w:val="-22"/>
          <w:w w:val="105"/>
          <w:sz w:val="34"/>
        </w:rPr>
        <w:t> </w:t>
      </w:r>
      <w:r>
        <w:rPr>
          <w:color w:val="231F20"/>
          <w:w w:val="105"/>
          <w:sz w:val="34"/>
        </w:rPr>
        <w:t>nghiêm,</w:t>
      </w:r>
      <w:r>
        <w:rPr>
          <w:color w:val="231F20"/>
          <w:spacing w:val="-22"/>
          <w:w w:val="105"/>
          <w:sz w:val="34"/>
        </w:rPr>
        <w:t> </w:t>
      </w:r>
      <w:r>
        <w:rPr>
          <w:color w:val="231F20"/>
          <w:w w:val="105"/>
          <w:sz w:val="34"/>
        </w:rPr>
        <w:t>sẽ dễ</w:t>
      </w:r>
      <w:r>
        <w:rPr>
          <w:color w:val="231F20"/>
          <w:spacing w:val="-15"/>
          <w:w w:val="105"/>
          <w:sz w:val="34"/>
        </w:rPr>
        <w:t> </w:t>
      </w:r>
      <w:r>
        <w:rPr>
          <w:color w:val="231F20"/>
          <w:w w:val="105"/>
          <w:sz w:val="34"/>
        </w:rPr>
        <w:t>dàng</w:t>
      </w:r>
      <w:r>
        <w:rPr>
          <w:color w:val="231F20"/>
          <w:spacing w:val="-15"/>
          <w:w w:val="105"/>
          <w:sz w:val="34"/>
        </w:rPr>
        <w:t> </w:t>
      </w:r>
      <w:r>
        <w:rPr>
          <w:color w:val="231F20"/>
          <w:w w:val="105"/>
          <w:sz w:val="34"/>
        </w:rPr>
        <w:t>lãnh</w:t>
      </w:r>
      <w:r>
        <w:rPr>
          <w:color w:val="231F20"/>
          <w:spacing w:val="-15"/>
          <w:w w:val="105"/>
          <w:sz w:val="34"/>
        </w:rPr>
        <w:t> </w:t>
      </w:r>
      <w:r>
        <w:rPr>
          <w:color w:val="231F20"/>
          <w:w w:val="105"/>
          <w:sz w:val="34"/>
        </w:rPr>
        <w:t>hội</w:t>
      </w:r>
      <w:r>
        <w:rPr>
          <w:color w:val="231F20"/>
          <w:spacing w:val="-16"/>
          <w:w w:val="105"/>
          <w:sz w:val="34"/>
        </w:rPr>
        <w:t> </w:t>
      </w:r>
      <w:r>
        <w:rPr>
          <w:color w:val="231F20"/>
          <w:w w:val="105"/>
          <w:sz w:val="34"/>
        </w:rPr>
        <w:t>hơn.</w:t>
      </w:r>
      <w:r>
        <w:rPr>
          <w:color w:val="231F20"/>
          <w:spacing w:val="-15"/>
          <w:w w:val="105"/>
          <w:sz w:val="34"/>
        </w:rPr>
        <w:t> </w:t>
      </w:r>
      <w:r>
        <w:rPr>
          <w:color w:val="231F20"/>
          <w:w w:val="105"/>
          <w:sz w:val="34"/>
        </w:rPr>
        <w:t>Mười</w:t>
      </w:r>
      <w:r>
        <w:rPr>
          <w:color w:val="231F20"/>
          <w:spacing w:val="-16"/>
          <w:w w:val="105"/>
          <w:sz w:val="34"/>
        </w:rPr>
        <w:t> </w:t>
      </w:r>
      <w:r>
        <w:rPr>
          <w:color w:val="231F20"/>
          <w:w w:val="105"/>
          <w:sz w:val="34"/>
        </w:rPr>
        <w:t>pháp</w:t>
      </w:r>
      <w:r>
        <w:rPr>
          <w:color w:val="231F20"/>
          <w:spacing w:val="-15"/>
          <w:w w:val="105"/>
          <w:sz w:val="34"/>
        </w:rPr>
        <w:t> </w:t>
      </w:r>
      <w:r>
        <w:rPr>
          <w:color w:val="231F20"/>
          <w:w w:val="105"/>
          <w:sz w:val="34"/>
        </w:rPr>
        <w:t>giới</w:t>
      </w:r>
      <w:r>
        <w:rPr>
          <w:color w:val="231F20"/>
          <w:spacing w:val="-16"/>
          <w:w w:val="105"/>
          <w:sz w:val="34"/>
        </w:rPr>
        <w:t> </w:t>
      </w:r>
      <w:r>
        <w:rPr>
          <w:color w:val="231F20"/>
          <w:w w:val="105"/>
          <w:sz w:val="34"/>
        </w:rPr>
        <w:t>Y</w:t>
      </w:r>
      <w:r>
        <w:rPr>
          <w:color w:val="231F20"/>
          <w:spacing w:val="-16"/>
          <w:w w:val="105"/>
          <w:sz w:val="34"/>
        </w:rPr>
        <w:t> </w:t>
      </w:r>
      <w:r>
        <w:rPr>
          <w:color w:val="231F20"/>
          <w:w w:val="105"/>
          <w:sz w:val="34"/>
        </w:rPr>
        <w:t>chính</w:t>
      </w:r>
      <w:r>
        <w:rPr>
          <w:color w:val="231F20"/>
          <w:spacing w:val="-16"/>
          <w:w w:val="105"/>
          <w:sz w:val="34"/>
        </w:rPr>
        <w:t> </w:t>
      </w:r>
      <w:r>
        <w:rPr>
          <w:color w:val="231F20"/>
          <w:w w:val="105"/>
          <w:sz w:val="34"/>
        </w:rPr>
        <w:t>trang</w:t>
      </w:r>
      <w:r>
        <w:rPr>
          <w:color w:val="231F20"/>
          <w:spacing w:val="-15"/>
          <w:w w:val="105"/>
          <w:sz w:val="34"/>
        </w:rPr>
        <w:t> </w:t>
      </w:r>
      <w:r>
        <w:rPr>
          <w:color w:val="231F20"/>
          <w:w w:val="105"/>
          <w:sz w:val="34"/>
        </w:rPr>
        <w:t>nghiêm chính là “Nhất” - một.</w:t>
      </w:r>
    </w:p>
    <w:p>
      <w:pPr>
        <w:pStyle w:val="BodyText"/>
        <w:spacing w:line="300" w:lineRule="auto" w:before="135"/>
        <w:ind w:left="387" w:right="120" w:firstLine="453"/>
      </w:pPr>
      <w:r>
        <w:rPr>
          <w:color w:val="231F20"/>
          <w:w w:val="105"/>
        </w:rPr>
        <w:t>“Nhất”</w:t>
      </w:r>
      <w:r>
        <w:rPr>
          <w:color w:val="231F20"/>
          <w:spacing w:val="-6"/>
          <w:w w:val="105"/>
        </w:rPr>
        <w:t> </w:t>
      </w:r>
      <w:r>
        <w:rPr>
          <w:color w:val="231F20"/>
          <w:w w:val="105"/>
        </w:rPr>
        <w:t>trong</w:t>
      </w:r>
      <w:r>
        <w:rPr>
          <w:color w:val="231F20"/>
          <w:spacing w:val="-6"/>
          <w:w w:val="105"/>
        </w:rPr>
        <w:t> </w:t>
      </w:r>
      <w:r>
        <w:rPr>
          <w:color w:val="231F20"/>
          <w:w w:val="105"/>
        </w:rPr>
        <w:t>Phật</w:t>
      </w:r>
      <w:r>
        <w:rPr>
          <w:color w:val="231F20"/>
          <w:spacing w:val="-6"/>
          <w:w w:val="105"/>
        </w:rPr>
        <w:t> </w:t>
      </w:r>
      <w:r>
        <w:rPr>
          <w:color w:val="231F20"/>
          <w:w w:val="105"/>
        </w:rPr>
        <w:t>pháp</w:t>
      </w:r>
      <w:r>
        <w:rPr>
          <w:color w:val="231F20"/>
          <w:spacing w:val="-6"/>
          <w:w w:val="105"/>
        </w:rPr>
        <w:t> </w:t>
      </w:r>
      <w:r>
        <w:rPr>
          <w:color w:val="231F20"/>
          <w:w w:val="105"/>
        </w:rPr>
        <w:t>nói</w:t>
      </w:r>
      <w:r>
        <w:rPr>
          <w:color w:val="231F20"/>
          <w:spacing w:val="-6"/>
          <w:w w:val="105"/>
        </w:rPr>
        <w:t> </w:t>
      </w:r>
      <w:r>
        <w:rPr>
          <w:color w:val="231F20"/>
          <w:w w:val="105"/>
        </w:rPr>
        <w:t>là</w:t>
      </w:r>
      <w:r>
        <w:rPr>
          <w:color w:val="231F20"/>
          <w:spacing w:val="-6"/>
          <w:w w:val="105"/>
        </w:rPr>
        <w:t> </w:t>
      </w:r>
      <w:r>
        <w:rPr>
          <w:color w:val="231F20"/>
          <w:w w:val="105"/>
        </w:rPr>
        <w:t>vi</w:t>
      </w:r>
      <w:r>
        <w:rPr>
          <w:color w:val="231F20"/>
          <w:spacing w:val="-6"/>
          <w:w w:val="105"/>
        </w:rPr>
        <w:t> </w:t>
      </w:r>
      <w:r>
        <w:rPr>
          <w:color w:val="231F20"/>
          <w:w w:val="105"/>
        </w:rPr>
        <w:t>trần,</w:t>
      </w:r>
      <w:r>
        <w:rPr>
          <w:color w:val="231F20"/>
          <w:spacing w:val="-6"/>
          <w:w w:val="105"/>
        </w:rPr>
        <w:t> </w:t>
      </w:r>
      <w:r>
        <w:rPr>
          <w:color w:val="231F20"/>
          <w:w w:val="105"/>
        </w:rPr>
        <w:t>nó</w:t>
      </w:r>
      <w:r>
        <w:rPr>
          <w:color w:val="231F20"/>
          <w:spacing w:val="-5"/>
          <w:w w:val="105"/>
        </w:rPr>
        <w:t> </w:t>
      </w:r>
      <w:r>
        <w:rPr>
          <w:i/>
          <w:color w:val="231F20"/>
          <w:w w:val="105"/>
        </w:rPr>
        <w:t>“hỗ</w:t>
      </w:r>
      <w:r>
        <w:rPr>
          <w:i/>
          <w:color w:val="231F20"/>
          <w:spacing w:val="-6"/>
          <w:w w:val="105"/>
        </w:rPr>
        <w:t> </w:t>
      </w:r>
      <w:r>
        <w:rPr>
          <w:i/>
          <w:color w:val="231F20"/>
          <w:w w:val="105"/>
        </w:rPr>
        <w:t>biến</w:t>
      </w:r>
      <w:r>
        <w:rPr>
          <w:i/>
          <w:color w:val="231F20"/>
          <w:spacing w:val="-6"/>
          <w:w w:val="105"/>
        </w:rPr>
        <w:t> </w:t>
      </w:r>
      <w:r>
        <w:rPr>
          <w:i/>
          <w:color w:val="231F20"/>
          <w:w w:val="105"/>
        </w:rPr>
        <w:t>tương tư” </w:t>
      </w:r>
      <w:r>
        <w:rPr>
          <w:color w:val="231F20"/>
          <w:w w:val="105"/>
        </w:rPr>
        <w:t>mà thành. Lượng tử lực học ngày nay gọi là lượng tử. Đơn</w:t>
      </w:r>
      <w:r>
        <w:rPr>
          <w:color w:val="231F20"/>
          <w:spacing w:val="-13"/>
          <w:w w:val="105"/>
        </w:rPr>
        <w:t> </w:t>
      </w:r>
      <w:r>
        <w:rPr>
          <w:color w:val="231F20"/>
          <w:w w:val="105"/>
        </w:rPr>
        <w:t>vị</w:t>
      </w:r>
      <w:r>
        <w:rPr>
          <w:color w:val="231F20"/>
          <w:spacing w:val="-13"/>
          <w:w w:val="105"/>
        </w:rPr>
        <w:t> </w:t>
      </w:r>
      <w:r>
        <w:rPr>
          <w:color w:val="231F20"/>
          <w:w w:val="105"/>
        </w:rPr>
        <w:t>của</w:t>
      </w:r>
      <w:r>
        <w:rPr>
          <w:color w:val="231F20"/>
          <w:spacing w:val="-13"/>
          <w:w w:val="105"/>
        </w:rPr>
        <w:t> </w:t>
      </w:r>
      <w:r>
        <w:rPr>
          <w:color w:val="231F20"/>
          <w:w w:val="105"/>
        </w:rPr>
        <w:t>lượng</w:t>
      </w:r>
      <w:r>
        <w:rPr>
          <w:color w:val="231F20"/>
          <w:spacing w:val="-13"/>
          <w:w w:val="105"/>
        </w:rPr>
        <w:t> </w:t>
      </w:r>
      <w:r>
        <w:rPr>
          <w:color w:val="231F20"/>
          <w:w w:val="105"/>
        </w:rPr>
        <w:t>tử</w:t>
      </w:r>
      <w:r>
        <w:rPr>
          <w:color w:val="231F20"/>
          <w:spacing w:val="-13"/>
          <w:w w:val="105"/>
        </w:rPr>
        <w:t> </w:t>
      </w:r>
      <w:r>
        <w:rPr>
          <w:color w:val="231F20"/>
          <w:w w:val="105"/>
        </w:rPr>
        <w:t>chính</w:t>
      </w:r>
      <w:r>
        <w:rPr>
          <w:color w:val="231F20"/>
          <w:spacing w:val="-13"/>
          <w:w w:val="105"/>
        </w:rPr>
        <w:t> </w:t>
      </w:r>
      <w:r>
        <w:rPr>
          <w:color w:val="231F20"/>
          <w:w w:val="105"/>
        </w:rPr>
        <w:t>là</w:t>
      </w:r>
      <w:r>
        <w:rPr>
          <w:color w:val="231F20"/>
          <w:spacing w:val="-13"/>
          <w:w w:val="105"/>
        </w:rPr>
        <w:t> </w:t>
      </w:r>
      <w:r>
        <w:rPr>
          <w:color w:val="231F20"/>
          <w:w w:val="105"/>
        </w:rPr>
        <w:t>tiểu</w:t>
      </w:r>
      <w:r>
        <w:rPr>
          <w:color w:val="231F20"/>
          <w:spacing w:val="-13"/>
          <w:w w:val="105"/>
        </w:rPr>
        <w:t> </w:t>
      </w:r>
      <w:r>
        <w:rPr>
          <w:color w:val="231F20"/>
          <w:w w:val="105"/>
        </w:rPr>
        <w:t>quang</w:t>
      </w:r>
      <w:r>
        <w:rPr>
          <w:color w:val="231F20"/>
          <w:spacing w:val="-13"/>
          <w:w w:val="105"/>
        </w:rPr>
        <w:t> </w:t>
      </w:r>
      <w:r>
        <w:rPr>
          <w:color w:val="231F20"/>
          <w:w w:val="105"/>
        </w:rPr>
        <w:t>tử.</w:t>
      </w:r>
      <w:r>
        <w:rPr>
          <w:color w:val="231F20"/>
          <w:spacing w:val="-13"/>
          <w:w w:val="105"/>
        </w:rPr>
        <w:t> </w:t>
      </w:r>
      <w:r>
        <w:rPr>
          <w:color w:val="231F20"/>
          <w:w w:val="105"/>
        </w:rPr>
        <w:t>“Nhất”</w:t>
      </w:r>
      <w:r>
        <w:rPr>
          <w:color w:val="231F20"/>
          <w:spacing w:val="-13"/>
          <w:w w:val="105"/>
        </w:rPr>
        <w:t> </w:t>
      </w:r>
      <w:r>
        <w:rPr>
          <w:color w:val="231F20"/>
          <w:w w:val="105"/>
        </w:rPr>
        <w:t>tuyệt</w:t>
      </w:r>
      <w:r>
        <w:rPr>
          <w:color w:val="231F20"/>
          <w:spacing w:val="-13"/>
          <w:w w:val="105"/>
        </w:rPr>
        <w:t> </w:t>
      </w:r>
      <w:r>
        <w:rPr>
          <w:color w:val="231F20"/>
          <w:w w:val="105"/>
        </w:rPr>
        <w:t>đối </w:t>
      </w:r>
      <w:r>
        <w:rPr>
          <w:color w:val="231F20"/>
          <w:spacing w:val="-2"/>
          <w:w w:val="105"/>
        </w:rPr>
        <w:t>không</w:t>
      </w:r>
      <w:r>
        <w:rPr>
          <w:color w:val="231F20"/>
          <w:spacing w:val="-21"/>
          <w:w w:val="105"/>
        </w:rPr>
        <w:t> </w:t>
      </w:r>
      <w:r>
        <w:rPr>
          <w:color w:val="231F20"/>
          <w:spacing w:val="-2"/>
          <w:w w:val="105"/>
        </w:rPr>
        <w:t>có</w:t>
      </w:r>
      <w:r>
        <w:rPr>
          <w:color w:val="231F20"/>
          <w:spacing w:val="-20"/>
          <w:w w:val="105"/>
        </w:rPr>
        <w:t> </w:t>
      </w:r>
      <w:r>
        <w:rPr>
          <w:color w:val="231F20"/>
          <w:spacing w:val="-2"/>
          <w:w w:val="105"/>
        </w:rPr>
        <w:t>“nhị”.</w:t>
      </w:r>
      <w:r>
        <w:rPr>
          <w:color w:val="231F20"/>
          <w:spacing w:val="-20"/>
          <w:w w:val="105"/>
        </w:rPr>
        <w:t> </w:t>
      </w:r>
      <w:r>
        <w:rPr>
          <w:color w:val="231F20"/>
          <w:spacing w:val="-2"/>
          <w:w w:val="105"/>
        </w:rPr>
        <w:t>Nó</w:t>
      </w:r>
      <w:r>
        <w:rPr>
          <w:color w:val="231F20"/>
          <w:spacing w:val="-21"/>
          <w:w w:val="105"/>
        </w:rPr>
        <w:t> </w:t>
      </w:r>
      <w:r>
        <w:rPr>
          <w:color w:val="231F20"/>
          <w:spacing w:val="-2"/>
          <w:w w:val="105"/>
        </w:rPr>
        <w:t>hoàn</w:t>
      </w:r>
      <w:r>
        <w:rPr>
          <w:color w:val="231F20"/>
          <w:spacing w:val="-20"/>
          <w:w w:val="105"/>
        </w:rPr>
        <w:t> </w:t>
      </w:r>
      <w:r>
        <w:rPr>
          <w:color w:val="231F20"/>
          <w:spacing w:val="-2"/>
          <w:w w:val="105"/>
        </w:rPr>
        <w:t>toàn</w:t>
      </w:r>
      <w:r>
        <w:rPr>
          <w:color w:val="231F20"/>
          <w:spacing w:val="-20"/>
          <w:w w:val="105"/>
        </w:rPr>
        <w:t> </w:t>
      </w:r>
      <w:r>
        <w:rPr>
          <w:color w:val="231F20"/>
          <w:spacing w:val="-2"/>
          <w:w w:val="105"/>
        </w:rPr>
        <w:t>tương</w:t>
      </w:r>
      <w:r>
        <w:rPr>
          <w:color w:val="231F20"/>
          <w:spacing w:val="-21"/>
          <w:w w:val="105"/>
        </w:rPr>
        <w:t> </w:t>
      </w:r>
      <w:r>
        <w:rPr>
          <w:color w:val="231F20"/>
          <w:spacing w:val="-2"/>
          <w:w w:val="105"/>
        </w:rPr>
        <w:t>đồng.</w:t>
      </w:r>
      <w:r>
        <w:rPr>
          <w:color w:val="231F20"/>
          <w:spacing w:val="-20"/>
          <w:w w:val="105"/>
        </w:rPr>
        <w:t> </w:t>
      </w:r>
      <w:r>
        <w:rPr>
          <w:color w:val="231F20"/>
          <w:spacing w:val="-2"/>
          <w:w w:val="105"/>
        </w:rPr>
        <w:t>Nên</w:t>
      </w:r>
      <w:r>
        <w:rPr>
          <w:color w:val="231F20"/>
          <w:spacing w:val="-20"/>
          <w:w w:val="105"/>
        </w:rPr>
        <w:t> </w:t>
      </w:r>
      <w:r>
        <w:rPr>
          <w:color w:val="231F20"/>
          <w:spacing w:val="-2"/>
          <w:w w:val="105"/>
        </w:rPr>
        <w:t>biết,</w:t>
      </w:r>
      <w:r>
        <w:rPr>
          <w:color w:val="231F20"/>
          <w:spacing w:val="-21"/>
          <w:w w:val="105"/>
        </w:rPr>
        <w:t> </w:t>
      </w:r>
      <w:r>
        <w:rPr>
          <w:color w:val="231F20"/>
          <w:spacing w:val="-2"/>
          <w:w w:val="105"/>
        </w:rPr>
        <w:t>bất</w:t>
      </w:r>
      <w:r>
        <w:rPr>
          <w:color w:val="231F20"/>
          <w:spacing w:val="-20"/>
          <w:w w:val="105"/>
        </w:rPr>
        <w:t> </w:t>
      </w:r>
      <w:r>
        <w:rPr>
          <w:color w:val="231F20"/>
          <w:spacing w:val="-2"/>
          <w:w w:val="105"/>
        </w:rPr>
        <w:t>kể</w:t>
      </w:r>
      <w:r>
        <w:rPr>
          <w:color w:val="231F20"/>
          <w:spacing w:val="-20"/>
          <w:w w:val="105"/>
        </w:rPr>
        <w:t> </w:t>
      </w:r>
      <w:r>
        <w:rPr>
          <w:color w:val="231F20"/>
          <w:spacing w:val="-2"/>
          <w:w w:val="105"/>
        </w:rPr>
        <w:t>tổ </w:t>
      </w:r>
      <w:r>
        <w:rPr>
          <w:color w:val="231F20"/>
          <w:w w:val="105"/>
        </w:rPr>
        <w:t>hợp hiện tượng vật chất gì, nó hoàn toàn bình đẳng, không có sai biệt.</w:t>
      </w:r>
    </w:p>
    <w:p>
      <w:pPr>
        <w:pStyle w:val="BodyText"/>
        <w:spacing w:line="300" w:lineRule="auto" w:before="135"/>
        <w:ind w:left="388" w:right="120" w:firstLine="453"/>
      </w:pPr>
      <w:r>
        <w:rPr>
          <w:color w:val="231F20"/>
          <w:w w:val="105"/>
        </w:rPr>
        <w:t>Chư Phật, Bồ tát với phàm phu sai biệt, chính là giác và mê</w:t>
      </w:r>
      <w:r>
        <w:rPr>
          <w:color w:val="231F20"/>
          <w:spacing w:val="-17"/>
          <w:w w:val="105"/>
        </w:rPr>
        <w:t> </w:t>
      </w:r>
      <w:r>
        <w:rPr>
          <w:color w:val="231F20"/>
          <w:w w:val="105"/>
        </w:rPr>
        <w:t>không</w:t>
      </w:r>
      <w:r>
        <w:rPr>
          <w:color w:val="231F20"/>
          <w:spacing w:val="-17"/>
          <w:w w:val="105"/>
        </w:rPr>
        <w:t> </w:t>
      </w:r>
      <w:r>
        <w:rPr>
          <w:color w:val="231F20"/>
          <w:w w:val="105"/>
        </w:rPr>
        <w:t>giống</w:t>
      </w:r>
      <w:r>
        <w:rPr>
          <w:color w:val="231F20"/>
          <w:spacing w:val="-17"/>
          <w:w w:val="105"/>
        </w:rPr>
        <w:t> </w:t>
      </w:r>
      <w:r>
        <w:rPr>
          <w:color w:val="231F20"/>
          <w:w w:val="105"/>
        </w:rPr>
        <w:t>nhau.</w:t>
      </w:r>
      <w:r>
        <w:rPr>
          <w:color w:val="231F20"/>
          <w:spacing w:val="-17"/>
          <w:w w:val="105"/>
        </w:rPr>
        <w:t> </w:t>
      </w:r>
      <w:r>
        <w:rPr>
          <w:color w:val="231F20"/>
          <w:w w:val="105"/>
        </w:rPr>
        <w:t>Phật</w:t>
      </w:r>
      <w:r>
        <w:rPr>
          <w:color w:val="231F20"/>
          <w:spacing w:val="-16"/>
          <w:w w:val="105"/>
        </w:rPr>
        <w:t> </w:t>
      </w:r>
      <w:r>
        <w:rPr>
          <w:color w:val="231F20"/>
          <w:w w:val="105"/>
        </w:rPr>
        <w:t>dạy</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giác</w:t>
      </w:r>
      <w:r>
        <w:rPr>
          <w:color w:val="231F20"/>
          <w:spacing w:val="-17"/>
          <w:w w:val="105"/>
        </w:rPr>
        <w:t> </w:t>
      </w:r>
      <w:r>
        <w:rPr>
          <w:color w:val="231F20"/>
          <w:w w:val="105"/>
        </w:rPr>
        <w:t>ngộ.</w:t>
      </w:r>
      <w:r>
        <w:rPr>
          <w:color w:val="231F20"/>
          <w:spacing w:val="-17"/>
          <w:w w:val="105"/>
        </w:rPr>
        <w:t> </w:t>
      </w:r>
      <w:r>
        <w:rPr>
          <w:color w:val="231F20"/>
          <w:w w:val="105"/>
        </w:rPr>
        <w:t>Chúng</w:t>
      </w:r>
      <w:r>
        <w:rPr>
          <w:color w:val="231F20"/>
          <w:spacing w:val="-16"/>
          <w:w w:val="105"/>
        </w:rPr>
        <w:t> </w:t>
      </w:r>
      <w:r>
        <w:rPr>
          <w:color w:val="231F20"/>
          <w:spacing w:val="-5"/>
          <w:w w:val="105"/>
        </w:rPr>
        <w:t>ta</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4"/>
      </w:pPr>
      <w:r>
        <w:rPr>
          <w:color w:val="231F20"/>
          <w:w w:val="105"/>
        </w:rPr>
        <w:t>vốn là giác ngộ, nhưng hiện tại đang mê, làm sao để quay đầu? Là phải nhìn thấu suốt và buông bỏ, nên ở đoạn sau trong</w:t>
      </w:r>
      <w:r>
        <w:rPr>
          <w:color w:val="231F20"/>
          <w:spacing w:val="-11"/>
          <w:w w:val="105"/>
        </w:rPr>
        <w:t> </w:t>
      </w:r>
      <w:r>
        <w:rPr>
          <w:i/>
          <w:color w:val="231F20"/>
          <w:w w:val="105"/>
        </w:rPr>
        <w:t>Hoàn</w:t>
      </w:r>
      <w:r>
        <w:rPr>
          <w:i/>
          <w:color w:val="231F20"/>
          <w:spacing w:val="-11"/>
          <w:w w:val="105"/>
        </w:rPr>
        <w:t> </w:t>
      </w:r>
      <w:r>
        <w:rPr>
          <w:i/>
          <w:color w:val="231F20"/>
          <w:w w:val="105"/>
        </w:rPr>
        <w:t>Nguyên</w:t>
      </w:r>
      <w:r>
        <w:rPr>
          <w:i/>
          <w:color w:val="231F20"/>
          <w:spacing w:val="-11"/>
          <w:w w:val="105"/>
        </w:rPr>
        <w:t> </w:t>
      </w:r>
      <w:r>
        <w:rPr>
          <w:i/>
          <w:color w:val="231F20"/>
          <w:w w:val="105"/>
        </w:rPr>
        <w:t>Quán</w:t>
      </w:r>
      <w:r>
        <w:rPr>
          <w:i/>
          <w:color w:val="231F20"/>
          <w:spacing w:val="-11"/>
          <w:w w:val="105"/>
        </w:rPr>
        <w:t> </w:t>
      </w:r>
      <w:r>
        <w:rPr>
          <w:color w:val="231F20"/>
          <w:w w:val="105"/>
        </w:rPr>
        <w:t>dạy</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i/>
          <w:color w:val="231F20"/>
          <w:w w:val="105"/>
        </w:rPr>
        <w:t>“ngũ</w:t>
      </w:r>
      <w:r>
        <w:rPr>
          <w:i/>
          <w:color w:val="231F20"/>
          <w:spacing w:val="-10"/>
          <w:w w:val="105"/>
        </w:rPr>
        <w:t> </w:t>
      </w:r>
      <w:r>
        <w:rPr>
          <w:i/>
          <w:color w:val="231F20"/>
          <w:w w:val="105"/>
        </w:rPr>
        <w:t>chỉ</w:t>
      </w:r>
      <w:r>
        <w:rPr>
          <w:i/>
          <w:color w:val="231F20"/>
          <w:spacing w:val="-11"/>
          <w:w w:val="105"/>
        </w:rPr>
        <w:t> </w:t>
      </w:r>
      <w:r>
        <w:rPr>
          <w:i/>
          <w:color w:val="231F20"/>
          <w:w w:val="105"/>
        </w:rPr>
        <w:t>lục</w:t>
      </w:r>
      <w:r>
        <w:rPr>
          <w:i/>
          <w:color w:val="231F20"/>
          <w:spacing w:val="-11"/>
          <w:w w:val="105"/>
        </w:rPr>
        <w:t> </w:t>
      </w:r>
      <w:r>
        <w:rPr>
          <w:i/>
          <w:color w:val="231F20"/>
          <w:w w:val="105"/>
        </w:rPr>
        <w:t>quán”. </w:t>
      </w:r>
      <w:r>
        <w:rPr>
          <w:color w:val="231F20"/>
          <w:w w:val="105"/>
        </w:rPr>
        <w:t>Chỉ là buông bỏ. Quán là nhìn thấu tất cả.</w:t>
      </w:r>
    </w:p>
    <w:p>
      <w:pPr>
        <w:pStyle w:val="BodyText"/>
        <w:spacing w:line="307" w:lineRule="auto" w:before="139"/>
        <w:ind w:left="103" w:right="405" w:firstLine="453"/>
      </w:pPr>
      <w:r>
        <w:rPr>
          <w:color w:val="231F20"/>
          <w:w w:val="105"/>
        </w:rPr>
        <w:t>Nhìn</w:t>
      </w:r>
      <w:r>
        <w:rPr>
          <w:color w:val="231F20"/>
          <w:spacing w:val="-3"/>
          <w:w w:val="105"/>
        </w:rPr>
        <w:t> </w:t>
      </w:r>
      <w:r>
        <w:rPr>
          <w:color w:val="231F20"/>
          <w:w w:val="105"/>
        </w:rPr>
        <w:t>thấu</w:t>
      </w:r>
      <w:r>
        <w:rPr>
          <w:color w:val="231F20"/>
          <w:spacing w:val="-1"/>
          <w:w w:val="105"/>
        </w:rPr>
        <w:t> </w:t>
      </w:r>
      <w:r>
        <w:rPr>
          <w:color w:val="231F20"/>
          <w:w w:val="105"/>
        </w:rPr>
        <w:t>là</w:t>
      </w:r>
      <w:r>
        <w:rPr>
          <w:color w:val="231F20"/>
          <w:spacing w:val="-1"/>
          <w:w w:val="105"/>
        </w:rPr>
        <w:t> </w:t>
      </w:r>
      <w:r>
        <w:rPr>
          <w:color w:val="231F20"/>
          <w:w w:val="105"/>
        </w:rPr>
        <w:t>hiểu</w:t>
      </w:r>
      <w:r>
        <w:rPr>
          <w:color w:val="231F20"/>
          <w:spacing w:val="-1"/>
          <w:w w:val="105"/>
        </w:rPr>
        <w:t> </w:t>
      </w:r>
      <w:r>
        <w:rPr>
          <w:color w:val="231F20"/>
          <w:w w:val="105"/>
        </w:rPr>
        <w:t>rõ</w:t>
      </w:r>
      <w:r>
        <w:rPr>
          <w:color w:val="231F20"/>
          <w:spacing w:val="-1"/>
          <w:w w:val="105"/>
        </w:rPr>
        <w:t> </w:t>
      </w:r>
      <w:r>
        <w:rPr>
          <w:color w:val="231F20"/>
          <w:w w:val="105"/>
        </w:rPr>
        <w:t>chân</w:t>
      </w:r>
      <w:r>
        <w:rPr>
          <w:color w:val="231F20"/>
          <w:spacing w:val="-1"/>
          <w:w w:val="105"/>
        </w:rPr>
        <w:t> </w:t>
      </w:r>
      <w:r>
        <w:rPr>
          <w:color w:val="231F20"/>
          <w:w w:val="105"/>
        </w:rPr>
        <w:t>tướng</w:t>
      </w:r>
      <w:r>
        <w:rPr>
          <w:color w:val="231F20"/>
          <w:spacing w:val="-1"/>
          <w:w w:val="105"/>
        </w:rPr>
        <w:t> </w:t>
      </w:r>
      <w:r>
        <w:rPr>
          <w:color w:val="231F20"/>
          <w:w w:val="105"/>
        </w:rPr>
        <w:t>sự</w:t>
      </w:r>
      <w:r>
        <w:rPr>
          <w:color w:val="231F20"/>
          <w:spacing w:val="-1"/>
          <w:w w:val="105"/>
        </w:rPr>
        <w:t> </w:t>
      </w:r>
      <w:r>
        <w:rPr>
          <w:color w:val="231F20"/>
          <w:w w:val="105"/>
        </w:rPr>
        <w:t>thật.</w:t>
      </w:r>
      <w:r>
        <w:rPr>
          <w:color w:val="231F20"/>
          <w:spacing w:val="-1"/>
          <w:w w:val="105"/>
        </w:rPr>
        <w:t> </w:t>
      </w:r>
      <w:r>
        <w:rPr>
          <w:color w:val="231F20"/>
          <w:w w:val="105"/>
        </w:rPr>
        <w:t>Thực</w:t>
      </w:r>
      <w:r>
        <w:rPr>
          <w:color w:val="231F20"/>
          <w:spacing w:val="-1"/>
          <w:w w:val="105"/>
        </w:rPr>
        <w:t> </w:t>
      </w:r>
      <w:r>
        <w:rPr>
          <w:color w:val="231F20"/>
          <w:w w:val="105"/>
        </w:rPr>
        <w:t>sự</w:t>
      </w:r>
      <w:r>
        <w:rPr>
          <w:color w:val="231F20"/>
          <w:spacing w:val="-1"/>
          <w:w w:val="105"/>
        </w:rPr>
        <w:t> </w:t>
      </w:r>
      <w:r>
        <w:rPr>
          <w:color w:val="231F20"/>
          <w:w w:val="105"/>
        </w:rPr>
        <w:t>hiểu</w:t>
      </w:r>
      <w:r>
        <w:rPr>
          <w:color w:val="231F20"/>
          <w:spacing w:val="-1"/>
          <w:w w:val="105"/>
        </w:rPr>
        <w:t> </w:t>
      </w:r>
      <w:r>
        <w:rPr>
          <w:color w:val="231F20"/>
          <w:w w:val="105"/>
        </w:rPr>
        <w:t>rõ rồi, bất luận trước mắt là hiện tượng gì, ta cũng không khởi tâm động niệm, tự tính bản định. Tình trạng này trong kinh </w:t>
      </w:r>
      <w:r>
        <w:rPr>
          <w:i/>
          <w:color w:val="231F20"/>
          <w:w w:val="105"/>
        </w:rPr>
        <w:t>Bát</w:t>
      </w:r>
      <w:r>
        <w:rPr>
          <w:i/>
          <w:color w:val="231F20"/>
          <w:spacing w:val="-10"/>
          <w:w w:val="105"/>
        </w:rPr>
        <w:t> </w:t>
      </w:r>
      <w:r>
        <w:rPr>
          <w:i/>
          <w:color w:val="231F20"/>
          <w:w w:val="105"/>
        </w:rPr>
        <w:t>Nhã</w:t>
      </w:r>
      <w:r>
        <w:rPr>
          <w:i/>
          <w:color w:val="231F20"/>
          <w:spacing w:val="-10"/>
          <w:w w:val="105"/>
        </w:rPr>
        <w:t> </w:t>
      </w:r>
      <w:r>
        <w:rPr>
          <w:color w:val="231F20"/>
          <w:w w:val="105"/>
        </w:rPr>
        <w:t>nói</w:t>
      </w:r>
      <w:r>
        <w:rPr>
          <w:color w:val="231F20"/>
          <w:spacing w:val="-10"/>
          <w:w w:val="105"/>
        </w:rPr>
        <w:t> </w:t>
      </w:r>
      <w:r>
        <w:rPr>
          <w:color w:val="231F20"/>
          <w:w w:val="105"/>
        </w:rPr>
        <w:t>là</w:t>
      </w:r>
      <w:r>
        <w:rPr>
          <w:color w:val="231F20"/>
          <w:spacing w:val="-9"/>
          <w:w w:val="105"/>
        </w:rPr>
        <w:t> </w:t>
      </w:r>
      <w:r>
        <w:rPr>
          <w:i/>
          <w:color w:val="231F20"/>
          <w:w w:val="105"/>
        </w:rPr>
        <w:t>“Bát</w:t>
      </w:r>
      <w:r>
        <w:rPr>
          <w:i/>
          <w:color w:val="231F20"/>
          <w:spacing w:val="-9"/>
          <w:w w:val="105"/>
        </w:rPr>
        <w:t> </w:t>
      </w:r>
      <w:r>
        <w:rPr>
          <w:i/>
          <w:color w:val="231F20"/>
          <w:w w:val="105"/>
        </w:rPr>
        <w:t>Nhã</w:t>
      </w:r>
      <w:r>
        <w:rPr>
          <w:i/>
          <w:color w:val="231F20"/>
          <w:spacing w:val="-9"/>
          <w:w w:val="105"/>
        </w:rPr>
        <w:t> </w:t>
      </w:r>
      <w:r>
        <w:rPr>
          <w:i/>
          <w:color w:val="231F20"/>
          <w:w w:val="105"/>
        </w:rPr>
        <w:t>vô</w:t>
      </w:r>
      <w:r>
        <w:rPr>
          <w:i/>
          <w:color w:val="231F20"/>
          <w:spacing w:val="-10"/>
          <w:w w:val="105"/>
        </w:rPr>
        <w:t> </w:t>
      </w:r>
      <w:r>
        <w:rPr>
          <w:i/>
          <w:color w:val="231F20"/>
          <w:w w:val="105"/>
        </w:rPr>
        <w:t>tri</w:t>
      </w:r>
      <w:r>
        <w:rPr>
          <w:color w:val="231F20"/>
          <w:w w:val="105"/>
        </w:rPr>
        <w:t>”.</w:t>
      </w:r>
      <w:r>
        <w:rPr>
          <w:color w:val="231F20"/>
          <w:spacing w:val="-10"/>
          <w:w w:val="105"/>
        </w:rPr>
        <w:t> </w:t>
      </w:r>
      <w:r>
        <w:rPr>
          <w:color w:val="231F20"/>
          <w:w w:val="105"/>
        </w:rPr>
        <w:t>Trạng</w:t>
      </w:r>
      <w:r>
        <w:rPr>
          <w:color w:val="231F20"/>
          <w:spacing w:val="-9"/>
          <w:w w:val="105"/>
        </w:rPr>
        <w:t> </w:t>
      </w:r>
      <w:r>
        <w:rPr>
          <w:color w:val="231F20"/>
          <w:w w:val="105"/>
        </w:rPr>
        <w:t>thái</w:t>
      </w:r>
      <w:r>
        <w:rPr>
          <w:color w:val="231F20"/>
          <w:spacing w:val="-10"/>
          <w:w w:val="105"/>
        </w:rPr>
        <w:t> </w:t>
      </w:r>
      <w:r>
        <w:rPr>
          <w:color w:val="231F20"/>
          <w:w w:val="105"/>
        </w:rPr>
        <w:t>này</w:t>
      </w:r>
      <w:r>
        <w:rPr>
          <w:color w:val="231F20"/>
          <w:spacing w:val="-10"/>
          <w:w w:val="105"/>
        </w:rPr>
        <w:t> </w:t>
      </w:r>
      <w:r>
        <w:rPr>
          <w:color w:val="231F20"/>
          <w:w w:val="105"/>
        </w:rPr>
        <w:t>gọi</w:t>
      </w:r>
      <w:r>
        <w:rPr>
          <w:color w:val="231F20"/>
          <w:spacing w:val="-10"/>
          <w:w w:val="105"/>
        </w:rPr>
        <w:t> </w:t>
      </w:r>
      <w:r>
        <w:rPr>
          <w:color w:val="231F20"/>
          <w:w w:val="105"/>
        </w:rPr>
        <w:t>là</w:t>
      </w:r>
      <w:r>
        <w:rPr>
          <w:color w:val="231F20"/>
          <w:spacing w:val="-9"/>
          <w:w w:val="105"/>
        </w:rPr>
        <w:t> </w:t>
      </w:r>
      <w:r>
        <w:rPr>
          <w:i/>
          <w:color w:val="231F20"/>
          <w:w w:val="105"/>
        </w:rPr>
        <w:t>“Căn bản</w:t>
      </w:r>
      <w:r>
        <w:rPr>
          <w:i/>
          <w:color w:val="231F20"/>
          <w:spacing w:val="-17"/>
          <w:w w:val="105"/>
        </w:rPr>
        <w:t> </w:t>
      </w:r>
      <w:r>
        <w:rPr>
          <w:i/>
          <w:color w:val="231F20"/>
          <w:w w:val="105"/>
        </w:rPr>
        <w:t>trí”.</w:t>
      </w:r>
      <w:r>
        <w:rPr>
          <w:i/>
          <w:color w:val="231F20"/>
          <w:spacing w:val="-18"/>
          <w:w w:val="105"/>
        </w:rPr>
        <w:t> </w:t>
      </w:r>
      <w:r>
        <w:rPr>
          <w:color w:val="231F20"/>
          <w:w w:val="105"/>
        </w:rPr>
        <w:t>Bát</w:t>
      </w:r>
      <w:r>
        <w:rPr>
          <w:color w:val="231F20"/>
          <w:spacing w:val="-17"/>
          <w:w w:val="105"/>
        </w:rPr>
        <w:t> </w:t>
      </w:r>
      <w:r>
        <w:rPr>
          <w:color w:val="231F20"/>
          <w:w w:val="105"/>
        </w:rPr>
        <w:t>Nhã</w:t>
      </w:r>
      <w:r>
        <w:rPr>
          <w:color w:val="231F20"/>
          <w:spacing w:val="-18"/>
          <w:w w:val="105"/>
        </w:rPr>
        <w:t> </w:t>
      </w:r>
      <w:r>
        <w:rPr>
          <w:color w:val="231F20"/>
          <w:w w:val="105"/>
        </w:rPr>
        <w:t>vô</w:t>
      </w:r>
      <w:r>
        <w:rPr>
          <w:color w:val="231F20"/>
          <w:spacing w:val="-17"/>
          <w:w w:val="105"/>
        </w:rPr>
        <w:t> </w:t>
      </w:r>
      <w:r>
        <w:rPr>
          <w:color w:val="231F20"/>
          <w:w w:val="105"/>
        </w:rPr>
        <w:t>tri</w:t>
      </w:r>
      <w:r>
        <w:rPr>
          <w:color w:val="231F20"/>
          <w:spacing w:val="-18"/>
          <w:w w:val="105"/>
        </w:rPr>
        <w:t> </w:t>
      </w:r>
      <w:r>
        <w:rPr>
          <w:color w:val="231F20"/>
          <w:w w:val="105"/>
        </w:rPr>
        <w:t>là</w:t>
      </w:r>
      <w:r>
        <w:rPr>
          <w:color w:val="231F20"/>
          <w:spacing w:val="-17"/>
          <w:w w:val="105"/>
        </w:rPr>
        <w:t> </w:t>
      </w:r>
      <w:r>
        <w:rPr>
          <w:color w:val="231F20"/>
          <w:w w:val="105"/>
        </w:rPr>
        <w:t>Căn</w:t>
      </w:r>
      <w:r>
        <w:rPr>
          <w:color w:val="231F20"/>
          <w:spacing w:val="-17"/>
          <w:w w:val="105"/>
        </w:rPr>
        <w:t> </w:t>
      </w:r>
      <w:r>
        <w:rPr>
          <w:color w:val="231F20"/>
          <w:w w:val="105"/>
        </w:rPr>
        <w:t>bản</w:t>
      </w:r>
      <w:r>
        <w:rPr>
          <w:color w:val="231F20"/>
          <w:spacing w:val="-17"/>
          <w:w w:val="105"/>
        </w:rPr>
        <w:t> </w:t>
      </w:r>
      <w:r>
        <w:rPr>
          <w:color w:val="231F20"/>
          <w:w w:val="105"/>
        </w:rPr>
        <w:t>trí.</w:t>
      </w:r>
      <w:r>
        <w:rPr>
          <w:color w:val="231F20"/>
          <w:spacing w:val="-18"/>
          <w:w w:val="105"/>
        </w:rPr>
        <w:t> </w:t>
      </w:r>
      <w:r>
        <w:rPr>
          <w:color w:val="231F20"/>
          <w:w w:val="105"/>
        </w:rPr>
        <w:t>Khi</w:t>
      </w:r>
      <w:r>
        <w:rPr>
          <w:color w:val="231F20"/>
          <w:spacing w:val="-18"/>
          <w:w w:val="105"/>
        </w:rPr>
        <w:t> </w:t>
      </w:r>
      <w:r>
        <w:rPr>
          <w:color w:val="231F20"/>
          <w:w w:val="105"/>
        </w:rPr>
        <w:t>khởi</w:t>
      </w:r>
      <w:r>
        <w:rPr>
          <w:color w:val="231F20"/>
          <w:spacing w:val="-17"/>
          <w:w w:val="105"/>
        </w:rPr>
        <w:t> </w:t>
      </w:r>
      <w:r>
        <w:rPr>
          <w:color w:val="231F20"/>
          <w:w w:val="105"/>
        </w:rPr>
        <w:t>tác</w:t>
      </w:r>
      <w:r>
        <w:rPr>
          <w:color w:val="231F20"/>
          <w:spacing w:val="-18"/>
          <w:w w:val="105"/>
        </w:rPr>
        <w:t> </w:t>
      </w:r>
      <w:r>
        <w:rPr>
          <w:color w:val="231F20"/>
          <w:w w:val="105"/>
        </w:rPr>
        <w:t>dụng,</w:t>
      </w:r>
      <w:r>
        <w:rPr>
          <w:color w:val="231F20"/>
          <w:spacing w:val="-18"/>
          <w:w w:val="105"/>
        </w:rPr>
        <w:t> </w:t>
      </w:r>
      <w:r>
        <w:rPr>
          <w:color w:val="231F20"/>
          <w:w w:val="105"/>
        </w:rPr>
        <w:t>thì Vô sở bất tri. Điều này lại khai thị cho chúng ta rất nhiều.</w:t>
      </w:r>
    </w:p>
    <w:p>
      <w:pPr>
        <w:pStyle w:val="BodyText"/>
        <w:spacing w:line="307" w:lineRule="auto" w:before="139"/>
        <w:ind w:left="103" w:right="404" w:firstLine="453"/>
      </w:pPr>
      <w:r>
        <w:rPr>
          <w:color w:val="231F20"/>
          <w:w w:val="110"/>
        </w:rPr>
        <w:t>Chúng</w:t>
      </w:r>
      <w:r>
        <w:rPr>
          <w:color w:val="231F20"/>
          <w:spacing w:val="-22"/>
          <w:w w:val="110"/>
        </w:rPr>
        <w:t> </w:t>
      </w:r>
      <w:r>
        <w:rPr>
          <w:color w:val="231F20"/>
          <w:w w:val="110"/>
        </w:rPr>
        <w:t>ta</w:t>
      </w:r>
      <w:r>
        <w:rPr>
          <w:color w:val="231F20"/>
          <w:spacing w:val="-23"/>
          <w:w w:val="110"/>
        </w:rPr>
        <w:t> </w:t>
      </w:r>
      <w:r>
        <w:rPr>
          <w:color w:val="231F20"/>
          <w:w w:val="110"/>
        </w:rPr>
        <w:t>cầu</w:t>
      </w:r>
      <w:r>
        <w:rPr>
          <w:color w:val="231F20"/>
          <w:spacing w:val="-23"/>
          <w:w w:val="110"/>
        </w:rPr>
        <w:t> </w:t>
      </w:r>
      <w:r>
        <w:rPr>
          <w:color w:val="231F20"/>
          <w:w w:val="110"/>
        </w:rPr>
        <w:t>trí</w:t>
      </w:r>
      <w:r>
        <w:rPr>
          <w:color w:val="231F20"/>
          <w:spacing w:val="-23"/>
          <w:w w:val="110"/>
        </w:rPr>
        <w:t> </w:t>
      </w:r>
      <w:r>
        <w:rPr>
          <w:color w:val="231F20"/>
          <w:w w:val="110"/>
        </w:rPr>
        <w:t>tuệ</w:t>
      </w:r>
      <w:r>
        <w:rPr>
          <w:color w:val="231F20"/>
          <w:spacing w:val="-23"/>
          <w:w w:val="110"/>
        </w:rPr>
        <w:t> </w:t>
      </w:r>
      <w:r>
        <w:rPr>
          <w:color w:val="231F20"/>
          <w:w w:val="110"/>
        </w:rPr>
        <w:t>từ</w:t>
      </w:r>
      <w:r>
        <w:rPr>
          <w:color w:val="231F20"/>
          <w:spacing w:val="-23"/>
          <w:w w:val="110"/>
        </w:rPr>
        <w:t> </w:t>
      </w:r>
      <w:r>
        <w:rPr>
          <w:color w:val="231F20"/>
          <w:w w:val="110"/>
        </w:rPr>
        <w:t>đâu?</w:t>
      </w:r>
      <w:r>
        <w:rPr>
          <w:color w:val="231F20"/>
          <w:spacing w:val="-22"/>
          <w:w w:val="110"/>
        </w:rPr>
        <w:t> </w:t>
      </w:r>
      <w:r>
        <w:rPr>
          <w:color w:val="231F20"/>
          <w:w w:val="110"/>
        </w:rPr>
        <w:t>Từ</w:t>
      </w:r>
      <w:r>
        <w:rPr>
          <w:color w:val="231F20"/>
          <w:spacing w:val="-23"/>
          <w:w w:val="110"/>
        </w:rPr>
        <w:t> </w:t>
      </w:r>
      <w:r>
        <w:rPr>
          <w:color w:val="231F20"/>
          <w:w w:val="110"/>
        </w:rPr>
        <w:t>trong</w:t>
      </w:r>
      <w:r>
        <w:rPr>
          <w:color w:val="231F20"/>
          <w:spacing w:val="-23"/>
          <w:w w:val="110"/>
        </w:rPr>
        <w:t> </w:t>
      </w:r>
      <w:r>
        <w:rPr>
          <w:color w:val="231F20"/>
          <w:w w:val="110"/>
        </w:rPr>
        <w:t>thiền</w:t>
      </w:r>
      <w:r>
        <w:rPr>
          <w:color w:val="231F20"/>
          <w:spacing w:val="-23"/>
          <w:w w:val="110"/>
        </w:rPr>
        <w:t> </w:t>
      </w:r>
      <w:r>
        <w:rPr>
          <w:color w:val="231F20"/>
          <w:w w:val="110"/>
        </w:rPr>
        <w:t>định.</w:t>
      </w:r>
      <w:r>
        <w:rPr>
          <w:color w:val="231F20"/>
          <w:spacing w:val="-23"/>
          <w:w w:val="110"/>
        </w:rPr>
        <w:t> </w:t>
      </w:r>
      <w:r>
        <w:rPr>
          <w:color w:val="231F20"/>
          <w:w w:val="110"/>
        </w:rPr>
        <w:t>Trước </w:t>
      </w:r>
      <w:r>
        <w:rPr>
          <w:color w:val="231F20"/>
          <w:w w:val="105"/>
        </w:rPr>
        <w:t>cầu</w:t>
      </w:r>
      <w:r>
        <w:rPr>
          <w:color w:val="231F20"/>
          <w:spacing w:val="-2"/>
          <w:w w:val="105"/>
        </w:rPr>
        <w:t> </w:t>
      </w:r>
      <w:r>
        <w:rPr>
          <w:color w:val="231F20"/>
          <w:w w:val="105"/>
        </w:rPr>
        <w:t>vô</w:t>
      </w:r>
      <w:r>
        <w:rPr>
          <w:color w:val="231F20"/>
          <w:spacing w:val="-2"/>
          <w:w w:val="105"/>
        </w:rPr>
        <w:t> </w:t>
      </w:r>
      <w:r>
        <w:rPr>
          <w:color w:val="231F20"/>
          <w:w w:val="105"/>
        </w:rPr>
        <w:t>tri.</w:t>
      </w:r>
      <w:r>
        <w:rPr>
          <w:color w:val="231F20"/>
          <w:spacing w:val="-2"/>
          <w:w w:val="105"/>
        </w:rPr>
        <w:t> </w:t>
      </w:r>
      <w:r>
        <w:rPr>
          <w:color w:val="231F20"/>
          <w:w w:val="105"/>
        </w:rPr>
        <w:t>Lão</w:t>
      </w:r>
      <w:r>
        <w:rPr>
          <w:color w:val="231F20"/>
          <w:spacing w:val="-2"/>
          <w:w w:val="105"/>
        </w:rPr>
        <w:t> </w:t>
      </w:r>
      <w:r>
        <w:rPr>
          <w:color w:val="231F20"/>
          <w:w w:val="105"/>
        </w:rPr>
        <w:t>Tử</w:t>
      </w:r>
      <w:r>
        <w:rPr>
          <w:color w:val="231F20"/>
          <w:spacing w:val="-2"/>
          <w:w w:val="105"/>
        </w:rPr>
        <w:t> </w:t>
      </w:r>
      <w:r>
        <w:rPr>
          <w:color w:val="231F20"/>
          <w:w w:val="105"/>
        </w:rPr>
        <w:t>dạy</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trước</w:t>
      </w:r>
      <w:r>
        <w:rPr>
          <w:color w:val="231F20"/>
          <w:spacing w:val="-2"/>
          <w:w w:val="105"/>
        </w:rPr>
        <w:t> </w:t>
      </w:r>
      <w:r>
        <w:rPr>
          <w:color w:val="231F20"/>
          <w:w w:val="105"/>
        </w:rPr>
        <w:t>cầu</w:t>
      </w:r>
      <w:r>
        <w:rPr>
          <w:color w:val="231F20"/>
          <w:spacing w:val="-2"/>
          <w:w w:val="105"/>
        </w:rPr>
        <w:t> </w:t>
      </w:r>
      <w:r>
        <w:rPr>
          <w:color w:val="231F20"/>
          <w:w w:val="105"/>
        </w:rPr>
        <w:t>vô</w:t>
      </w:r>
      <w:r>
        <w:rPr>
          <w:color w:val="231F20"/>
          <w:spacing w:val="-2"/>
          <w:w w:val="105"/>
        </w:rPr>
        <w:t> </w:t>
      </w:r>
      <w:r>
        <w:rPr>
          <w:color w:val="231F20"/>
          <w:w w:val="105"/>
        </w:rPr>
        <w:t>vi,</w:t>
      </w:r>
      <w:r>
        <w:rPr>
          <w:color w:val="231F20"/>
          <w:spacing w:val="-2"/>
          <w:w w:val="105"/>
        </w:rPr>
        <w:t> </w:t>
      </w:r>
      <w:r>
        <w:rPr>
          <w:color w:val="231F20"/>
          <w:w w:val="105"/>
        </w:rPr>
        <w:t>sau</w:t>
      </w:r>
      <w:r>
        <w:rPr>
          <w:color w:val="231F20"/>
          <w:spacing w:val="-2"/>
          <w:w w:val="105"/>
        </w:rPr>
        <w:t> </w:t>
      </w:r>
      <w:r>
        <w:rPr>
          <w:color w:val="231F20"/>
          <w:w w:val="105"/>
        </w:rPr>
        <w:t>đó</w:t>
      </w:r>
      <w:r>
        <w:rPr>
          <w:color w:val="231F20"/>
          <w:spacing w:val="-2"/>
          <w:w w:val="105"/>
        </w:rPr>
        <w:t> </w:t>
      </w:r>
      <w:r>
        <w:rPr>
          <w:color w:val="231F20"/>
          <w:w w:val="105"/>
        </w:rPr>
        <w:t>mới </w:t>
      </w:r>
      <w:r>
        <w:rPr>
          <w:color w:val="231F20"/>
          <w:w w:val="110"/>
        </w:rPr>
        <w:t>có</w:t>
      </w:r>
      <w:r>
        <w:rPr>
          <w:color w:val="231F20"/>
          <w:spacing w:val="-23"/>
          <w:w w:val="110"/>
        </w:rPr>
        <w:t> </w:t>
      </w:r>
      <w:r>
        <w:rPr>
          <w:color w:val="231F20"/>
          <w:w w:val="110"/>
        </w:rPr>
        <w:t>thể</w:t>
      </w:r>
      <w:r>
        <w:rPr>
          <w:color w:val="231F20"/>
          <w:spacing w:val="-23"/>
          <w:w w:val="110"/>
        </w:rPr>
        <w:t> </w:t>
      </w:r>
      <w:r>
        <w:rPr>
          <w:color w:val="231F20"/>
          <w:w w:val="110"/>
        </w:rPr>
        <w:t>vô</w:t>
      </w:r>
      <w:r>
        <w:rPr>
          <w:color w:val="231F20"/>
          <w:spacing w:val="-23"/>
          <w:w w:val="110"/>
        </w:rPr>
        <w:t> </w:t>
      </w:r>
      <w:r>
        <w:rPr>
          <w:color w:val="231F20"/>
          <w:w w:val="110"/>
        </w:rPr>
        <w:t>sở</w:t>
      </w:r>
      <w:r>
        <w:rPr>
          <w:color w:val="231F20"/>
          <w:spacing w:val="-23"/>
          <w:w w:val="110"/>
        </w:rPr>
        <w:t> </w:t>
      </w:r>
      <w:r>
        <w:rPr>
          <w:color w:val="231F20"/>
          <w:w w:val="110"/>
        </w:rPr>
        <w:t>bất</w:t>
      </w:r>
      <w:r>
        <w:rPr>
          <w:color w:val="231F20"/>
          <w:spacing w:val="-23"/>
          <w:w w:val="110"/>
        </w:rPr>
        <w:t> </w:t>
      </w:r>
      <w:r>
        <w:rPr>
          <w:color w:val="231F20"/>
          <w:w w:val="110"/>
        </w:rPr>
        <w:t>vi,</w:t>
      </w:r>
      <w:r>
        <w:rPr>
          <w:color w:val="231F20"/>
          <w:spacing w:val="-23"/>
          <w:w w:val="110"/>
        </w:rPr>
        <w:t> </w:t>
      </w:r>
      <w:r>
        <w:rPr>
          <w:color w:val="231F20"/>
          <w:w w:val="110"/>
        </w:rPr>
        <w:t>tác</w:t>
      </w:r>
      <w:r>
        <w:rPr>
          <w:color w:val="231F20"/>
          <w:spacing w:val="-23"/>
          <w:w w:val="110"/>
        </w:rPr>
        <w:t> </w:t>
      </w:r>
      <w:r>
        <w:rPr>
          <w:color w:val="231F20"/>
          <w:w w:val="110"/>
        </w:rPr>
        <w:t>dụng</w:t>
      </w:r>
      <w:r>
        <w:rPr>
          <w:color w:val="231F20"/>
          <w:spacing w:val="-23"/>
          <w:w w:val="110"/>
        </w:rPr>
        <w:t> </w:t>
      </w:r>
      <w:r>
        <w:rPr>
          <w:color w:val="231F20"/>
          <w:w w:val="110"/>
        </w:rPr>
        <w:t>của</w:t>
      </w:r>
      <w:r>
        <w:rPr>
          <w:color w:val="231F20"/>
          <w:spacing w:val="-23"/>
          <w:w w:val="110"/>
        </w:rPr>
        <w:t> </w:t>
      </w:r>
      <w:r>
        <w:rPr>
          <w:color w:val="231F20"/>
          <w:w w:val="110"/>
        </w:rPr>
        <w:t>nó</w:t>
      </w:r>
      <w:r>
        <w:rPr>
          <w:color w:val="231F20"/>
          <w:spacing w:val="-23"/>
          <w:w w:val="110"/>
        </w:rPr>
        <w:t> </w:t>
      </w:r>
      <w:r>
        <w:rPr>
          <w:color w:val="231F20"/>
          <w:w w:val="110"/>
        </w:rPr>
        <w:t>rất</w:t>
      </w:r>
      <w:r>
        <w:rPr>
          <w:color w:val="231F20"/>
          <w:spacing w:val="-23"/>
          <w:w w:val="110"/>
        </w:rPr>
        <w:t> </w:t>
      </w:r>
      <w:r>
        <w:rPr>
          <w:color w:val="231F20"/>
          <w:w w:val="110"/>
        </w:rPr>
        <w:t>lớn.</w:t>
      </w:r>
      <w:r>
        <w:rPr>
          <w:color w:val="231F20"/>
          <w:spacing w:val="-23"/>
          <w:w w:val="110"/>
        </w:rPr>
        <w:t> </w:t>
      </w:r>
      <w:r>
        <w:rPr>
          <w:color w:val="231F20"/>
          <w:w w:val="110"/>
        </w:rPr>
        <w:t>Năng</w:t>
      </w:r>
      <w:r>
        <w:rPr>
          <w:color w:val="231F20"/>
          <w:spacing w:val="-23"/>
          <w:w w:val="110"/>
        </w:rPr>
        <w:t> </w:t>
      </w:r>
      <w:r>
        <w:rPr>
          <w:color w:val="231F20"/>
          <w:w w:val="110"/>
        </w:rPr>
        <w:t>lượng</w:t>
      </w:r>
      <w:r>
        <w:rPr>
          <w:color w:val="231F20"/>
          <w:spacing w:val="-23"/>
          <w:w w:val="110"/>
        </w:rPr>
        <w:t> </w:t>
      </w:r>
      <w:r>
        <w:rPr>
          <w:color w:val="231F20"/>
          <w:w w:val="110"/>
        </w:rPr>
        <w:t>đó </w:t>
      </w:r>
      <w:r>
        <w:rPr>
          <w:color w:val="231F20"/>
          <w:w w:val="105"/>
        </w:rPr>
        <w:t>thực</w:t>
      </w:r>
      <w:r>
        <w:rPr>
          <w:color w:val="231F20"/>
          <w:spacing w:val="-16"/>
          <w:w w:val="105"/>
        </w:rPr>
        <w:t> </w:t>
      </w:r>
      <w:r>
        <w:rPr>
          <w:color w:val="231F20"/>
          <w:w w:val="105"/>
        </w:rPr>
        <w:t>sự</w:t>
      </w:r>
      <w:r>
        <w:rPr>
          <w:color w:val="231F20"/>
          <w:spacing w:val="-16"/>
          <w:w w:val="105"/>
        </w:rPr>
        <w:t> </w:t>
      </w:r>
      <w:r>
        <w:rPr>
          <w:color w:val="231F20"/>
          <w:w w:val="105"/>
        </w:rPr>
        <w:t>lớn</w:t>
      </w:r>
      <w:r>
        <w:rPr>
          <w:color w:val="231F20"/>
          <w:spacing w:val="-16"/>
          <w:w w:val="105"/>
        </w:rPr>
        <w:t> </w:t>
      </w:r>
      <w:r>
        <w:rPr>
          <w:color w:val="231F20"/>
          <w:w w:val="105"/>
        </w:rPr>
        <w:t>đến</w:t>
      </w:r>
      <w:r>
        <w:rPr>
          <w:color w:val="231F20"/>
          <w:spacing w:val="-17"/>
          <w:w w:val="105"/>
        </w:rPr>
        <w:t> </w:t>
      </w:r>
      <w:r>
        <w:rPr>
          <w:color w:val="231F20"/>
          <w:w w:val="105"/>
        </w:rPr>
        <w:t>biến</w:t>
      </w:r>
      <w:r>
        <w:rPr>
          <w:color w:val="231F20"/>
          <w:spacing w:val="-16"/>
          <w:w w:val="105"/>
        </w:rPr>
        <w:t> </w:t>
      </w:r>
      <w:r>
        <w:rPr>
          <w:color w:val="231F20"/>
          <w:w w:val="105"/>
        </w:rPr>
        <w:t>pháp</w:t>
      </w:r>
      <w:r>
        <w:rPr>
          <w:color w:val="231F20"/>
          <w:spacing w:val="-16"/>
          <w:w w:val="105"/>
        </w:rPr>
        <w:t> </w:t>
      </w:r>
      <w:r>
        <w:rPr>
          <w:color w:val="231F20"/>
          <w:w w:val="105"/>
        </w:rPr>
        <w:t>giới,</w:t>
      </w:r>
      <w:r>
        <w:rPr>
          <w:color w:val="231F20"/>
          <w:spacing w:val="-16"/>
          <w:w w:val="105"/>
        </w:rPr>
        <w:t> </w:t>
      </w:r>
      <w:r>
        <w:rPr>
          <w:color w:val="231F20"/>
          <w:w w:val="105"/>
        </w:rPr>
        <w:t>hư</w:t>
      </w:r>
      <w:r>
        <w:rPr>
          <w:color w:val="231F20"/>
          <w:spacing w:val="-16"/>
          <w:w w:val="105"/>
        </w:rPr>
        <w:t> </w:t>
      </w:r>
      <w:r>
        <w:rPr>
          <w:color w:val="231F20"/>
          <w:w w:val="105"/>
        </w:rPr>
        <w:t>không</w:t>
      </w:r>
      <w:r>
        <w:rPr>
          <w:color w:val="231F20"/>
          <w:spacing w:val="-17"/>
          <w:w w:val="105"/>
        </w:rPr>
        <w:t> </w:t>
      </w:r>
      <w:r>
        <w:rPr>
          <w:color w:val="231F20"/>
          <w:w w:val="105"/>
        </w:rPr>
        <w:t>giới.</w:t>
      </w:r>
      <w:r>
        <w:rPr>
          <w:color w:val="231F20"/>
          <w:spacing w:val="-16"/>
          <w:w w:val="105"/>
        </w:rPr>
        <w:t> </w:t>
      </w:r>
      <w:r>
        <w:rPr>
          <w:color w:val="231F20"/>
          <w:w w:val="105"/>
        </w:rPr>
        <w:t>Bát</w:t>
      </w:r>
      <w:r>
        <w:rPr>
          <w:color w:val="231F20"/>
          <w:spacing w:val="-16"/>
          <w:w w:val="105"/>
        </w:rPr>
        <w:t> </w:t>
      </w:r>
      <w:r>
        <w:rPr>
          <w:color w:val="231F20"/>
          <w:w w:val="105"/>
        </w:rPr>
        <w:t>nhã</w:t>
      </w:r>
      <w:r>
        <w:rPr>
          <w:color w:val="231F20"/>
          <w:spacing w:val="-16"/>
          <w:w w:val="105"/>
        </w:rPr>
        <w:t> </w:t>
      </w:r>
      <w:r>
        <w:rPr>
          <w:color w:val="231F20"/>
          <w:w w:val="105"/>
        </w:rPr>
        <w:t>vô</w:t>
      </w:r>
      <w:r>
        <w:rPr>
          <w:color w:val="231F20"/>
          <w:spacing w:val="-16"/>
          <w:w w:val="105"/>
        </w:rPr>
        <w:t> </w:t>
      </w:r>
      <w:r>
        <w:rPr>
          <w:color w:val="231F20"/>
          <w:w w:val="105"/>
        </w:rPr>
        <w:t>tri khi</w:t>
      </w:r>
      <w:r>
        <w:rPr>
          <w:color w:val="231F20"/>
          <w:spacing w:val="-5"/>
          <w:w w:val="105"/>
        </w:rPr>
        <w:t> </w:t>
      </w:r>
      <w:r>
        <w:rPr>
          <w:color w:val="231F20"/>
          <w:w w:val="105"/>
        </w:rPr>
        <w:t>khởi</w:t>
      </w:r>
      <w:r>
        <w:rPr>
          <w:color w:val="231F20"/>
          <w:spacing w:val="-5"/>
          <w:w w:val="105"/>
        </w:rPr>
        <w:t> </w:t>
      </w:r>
      <w:r>
        <w:rPr>
          <w:color w:val="231F20"/>
          <w:w w:val="105"/>
        </w:rPr>
        <w:t>tác</w:t>
      </w:r>
      <w:r>
        <w:rPr>
          <w:color w:val="231F20"/>
          <w:spacing w:val="-5"/>
          <w:w w:val="105"/>
        </w:rPr>
        <w:t> </w:t>
      </w:r>
      <w:r>
        <w:rPr>
          <w:color w:val="231F20"/>
          <w:w w:val="105"/>
        </w:rPr>
        <w:t>dụng</w:t>
      </w:r>
      <w:r>
        <w:rPr>
          <w:color w:val="231F20"/>
          <w:spacing w:val="-5"/>
          <w:w w:val="105"/>
        </w:rPr>
        <w:t> </w:t>
      </w:r>
      <w:r>
        <w:rPr>
          <w:color w:val="231F20"/>
          <w:w w:val="105"/>
        </w:rPr>
        <w:t>thì</w:t>
      </w:r>
      <w:r>
        <w:rPr>
          <w:color w:val="231F20"/>
          <w:spacing w:val="-5"/>
          <w:w w:val="105"/>
        </w:rPr>
        <w:t> </w:t>
      </w:r>
      <w:r>
        <w:rPr>
          <w:color w:val="231F20"/>
          <w:w w:val="105"/>
        </w:rPr>
        <w:t>Vô</w:t>
      </w:r>
      <w:r>
        <w:rPr>
          <w:color w:val="231F20"/>
          <w:spacing w:val="-5"/>
          <w:w w:val="105"/>
        </w:rPr>
        <w:t> </w:t>
      </w:r>
      <w:r>
        <w:rPr>
          <w:color w:val="231F20"/>
          <w:w w:val="105"/>
        </w:rPr>
        <w:t>sở</w:t>
      </w:r>
      <w:r>
        <w:rPr>
          <w:color w:val="231F20"/>
          <w:spacing w:val="-5"/>
          <w:w w:val="105"/>
        </w:rPr>
        <w:t> </w:t>
      </w:r>
      <w:r>
        <w:rPr>
          <w:color w:val="231F20"/>
          <w:w w:val="105"/>
        </w:rPr>
        <w:t>bất</w:t>
      </w:r>
      <w:r>
        <w:rPr>
          <w:color w:val="231F20"/>
          <w:spacing w:val="-5"/>
          <w:w w:val="105"/>
        </w:rPr>
        <w:t> </w:t>
      </w:r>
      <w:r>
        <w:rPr>
          <w:color w:val="231F20"/>
          <w:w w:val="105"/>
        </w:rPr>
        <w:t>tri.</w:t>
      </w:r>
      <w:r>
        <w:rPr>
          <w:color w:val="231F20"/>
          <w:spacing w:val="-5"/>
          <w:w w:val="105"/>
        </w:rPr>
        <w:t> </w:t>
      </w:r>
      <w:r>
        <w:rPr>
          <w:color w:val="231F20"/>
          <w:w w:val="105"/>
        </w:rPr>
        <w:t>Vì</w:t>
      </w:r>
      <w:r>
        <w:rPr>
          <w:color w:val="231F20"/>
          <w:spacing w:val="-5"/>
          <w:w w:val="105"/>
        </w:rPr>
        <w:t> </w:t>
      </w:r>
      <w:r>
        <w:rPr>
          <w:color w:val="231F20"/>
          <w:w w:val="105"/>
        </w:rPr>
        <w:t>thế,</w:t>
      </w:r>
      <w:r>
        <w:rPr>
          <w:color w:val="231F20"/>
          <w:spacing w:val="-5"/>
          <w:w w:val="105"/>
        </w:rPr>
        <w:t> </w:t>
      </w:r>
      <w:r>
        <w:rPr>
          <w:color w:val="231F20"/>
          <w:w w:val="105"/>
        </w:rPr>
        <w:t>bình</w:t>
      </w:r>
      <w:r>
        <w:rPr>
          <w:color w:val="231F20"/>
          <w:spacing w:val="-5"/>
          <w:w w:val="105"/>
        </w:rPr>
        <w:t> </w:t>
      </w:r>
      <w:r>
        <w:rPr>
          <w:color w:val="231F20"/>
          <w:w w:val="105"/>
        </w:rPr>
        <w:t>thường,</w:t>
      </w:r>
      <w:r>
        <w:rPr>
          <w:color w:val="231F20"/>
          <w:spacing w:val="-5"/>
          <w:w w:val="105"/>
        </w:rPr>
        <w:t> </w:t>
      </w:r>
      <w:r>
        <w:rPr>
          <w:color w:val="231F20"/>
          <w:w w:val="105"/>
        </w:rPr>
        <w:t>tâm </w:t>
      </w:r>
      <w:r>
        <w:rPr>
          <w:color w:val="231F20"/>
          <w:w w:val="110"/>
        </w:rPr>
        <w:t>cần</w:t>
      </w:r>
      <w:r>
        <w:rPr>
          <w:color w:val="231F20"/>
          <w:spacing w:val="-11"/>
          <w:w w:val="110"/>
        </w:rPr>
        <w:t> </w:t>
      </w:r>
      <w:r>
        <w:rPr>
          <w:color w:val="231F20"/>
          <w:w w:val="110"/>
        </w:rPr>
        <w:t>phải</w:t>
      </w:r>
      <w:r>
        <w:rPr>
          <w:color w:val="231F20"/>
          <w:spacing w:val="-11"/>
          <w:w w:val="110"/>
        </w:rPr>
        <w:t> </w:t>
      </w:r>
      <w:r>
        <w:rPr>
          <w:color w:val="231F20"/>
          <w:w w:val="110"/>
        </w:rPr>
        <w:t>thanh</w:t>
      </w:r>
      <w:r>
        <w:rPr>
          <w:color w:val="231F20"/>
          <w:spacing w:val="-11"/>
          <w:w w:val="110"/>
        </w:rPr>
        <w:t> </w:t>
      </w:r>
      <w:r>
        <w:rPr>
          <w:color w:val="231F20"/>
          <w:w w:val="110"/>
        </w:rPr>
        <w:t>tịnh,</w:t>
      </w:r>
      <w:r>
        <w:rPr>
          <w:color w:val="231F20"/>
          <w:spacing w:val="-11"/>
          <w:w w:val="110"/>
        </w:rPr>
        <w:t> </w:t>
      </w:r>
      <w:r>
        <w:rPr>
          <w:color w:val="231F20"/>
          <w:w w:val="110"/>
        </w:rPr>
        <w:t>một</w:t>
      </w:r>
      <w:r>
        <w:rPr>
          <w:color w:val="231F20"/>
          <w:spacing w:val="-12"/>
          <w:w w:val="110"/>
        </w:rPr>
        <w:t> </w:t>
      </w:r>
      <w:r>
        <w:rPr>
          <w:color w:val="231F20"/>
          <w:w w:val="110"/>
        </w:rPr>
        <w:t>niệm</w:t>
      </w:r>
      <w:r>
        <w:rPr>
          <w:color w:val="231F20"/>
          <w:spacing w:val="-11"/>
          <w:w w:val="110"/>
        </w:rPr>
        <w:t> </w:t>
      </w:r>
      <w:r>
        <w:rPr>
          <w:color w:val="231F20"/>
          <w:w w:val="110"/>
        </w:rPr>
        <w:t>cũng</w:t>
      </w:r>
      <w:r>
        <w:rPr>
          <w:color w:val="231F20"/>
          <w:spacing w:val="-11"/>
          <w:w w:val="110"/>
        </w:rPr>
        <w:t> </w:t>
      </w:r>
      <w:r>
        <w:rPr>
          <w:color w:val="231F20"/>
          <w:w w:val="110"/>
        </w:rPr>
        <w:t>không</w:t>
      </w:r>
      <w:r>
        <w:rPr>
          <w:color w:val="231F20"/>
          <w:spacing w:val="-11"/>
          <w:w w:val="110"/>
        </w:rPr>
        <w:t> </w:t>
      </w:r>
      <w:r>
        <w:rPr>
          <w:color w:val="231F20"/>
          <w:w w:val="110"/>
        </w:rPr>
        <w:t>sinh.</w:t>
      </w:r>
      <w:r>
        <w:rPr>
          <w:color w:val="231F20"/>
          <w:spacing w:val="-11"/>
          <w:w w:val="110"/>
        </w:rPr>
        <w:t> </w:t>
      </w:r>
      <w:r>
        <w:rPr>
          <w:color w:val="231F20"/>
          <w:w w:val="110"/>
        </w:rPr>
        <w:t>Khi</w:t>
      </w:r>
      <w:r>
        <w:rPr>
          <w:color w:val="231F20"/>
          <w:spacing w:val="-11"/>
          <w:w w:val="110"/>
        </w:rPr>
        <w:t> </w:t>
      </w:r>
      <w:r>
        <w:rPr>
          <w:color w:val="231F20"/>
          <w:w w:val="110"/>
        </w:rPr>
        <w:t>cảnh </w:t>
      </w:r>
      <w:r>
        <w:rPr>
          <w:color w:val="231F20"/>
          <w:w w:val="105"/>
        </w:rPr>
        <w:t>giới</w:t>
      </w:r>
      <w:r>
        <w:rPr>
          <w:color w:val="231F20"/>
          <w:spacing w:val="-20"/>
          <w:w w:val="105"/>
        </w:rPr>
        <w:t> </w:t>
      </w:r>
      <w:r>
        <w:rPr>
          <w:color w:val="231F20"/>
          <w:w w:val="105"/>
        </w:rPr>
        <w:t>hiện</w:t>
      </w:r>
      <w:r>
        <w:rPr>
          <w:color w:val="231F20"/>
          <w:spacing w:val="-20"/>
          <w:w w:val="105"/>
        </w:rPr>
        <w:t> </w:t>
      </w:r>
      <w:r>
        <w:rPr>
          <w:color w:val="231F20"/>
          <w:w w:val="105"/>
        </w:rPr>
        <w:t>tiền,</w:t>
      </w:r>
      <w:r>
        <w:rPr>
          <w:color w:val="231F20"/>
          <w:spacing w:val="-20"/>
          <w:w w:val="105"/>
        </w:rPr>
        <w:t> </w:t>
      </w:r>
      <w:r>
        <w:rPr>
          <w:color w:val="231F20"/>
          <w:w w:val="105"/>
        </w:rPr>
        <w:t>không</w:t>
      </w:r>
      <w:r>
        <w:rPr>
          <w:color w:val="231F20"/>
          <w:spacing w:val="-20"/>
          <w:w w:val="105"/>
        </w:rPr>
        <w:t> </w:t>
      </w:r>
      <w:r>
        <w:rPr>
          <w:color w:val="231F20"/>
          <w:w w:val="105"/>
        </w:rPr>
        <w:t>có</w:t>
      </w:r>
      <w:r>
        <w:rPr>
          <w:color w:val="231F20"/>
          <w:spacing w:val="-20"/>
          <w:w w:val="105"/>
        </w:rPr>
        <w:t> </w:t>
      </w:r>
      <w:r>
        <w:rPr>
          <w:color w:val="231F20"/>
          <w:w w:val="105"/>
        </w:rPr>
        <w:t>gì</w:t>
      </w:r>
      <w:r>
        <w:rPr>
          <w:color w:val="231F20"/>
          <w:spacing w:val="-20"/>
          <w:w w:val="105"/>
        </w:rPr>
        <w:t> </w:t>
      </w:r>
      <w:r>
        <w:rPr>
          <w:color w:val="231F20"/>
          <w:w w:val="105"/>
        </w:rPr>
        <w:t>mà</w:t>
      </w:r>
      <w:r>
        <w:rPr>
          <w:color w:val="231F20"/>
          <w:spacing w:val="-20"/>
          <w:w w:val="105"/>
        </w:rPr>
        <w:t> </w:t>
      </w:r>
      <w:r>
        <w:rPr>
          <w:color w:val="231F20"/>
          <w:w w:val="105"/>
        </w:rPr>
        <w:t>ta</w:t>
      </w:r>
      <w:r>
        <w:rPr>
          <w:color w:val="231F20"/>
          <w:spacing w:val="-20"/>
          <w:w w:val="105"/>
        </w:rPr>
        <w:t> </w:t>
      </w:r>
      <w:r>
        <w:rPr>
          <w:color w:val="231F20"/>
          <w:w w:val="105"/>
        </w:rPr>
        <w:t>không</w:t>
      </w:r>
      <w:r>
        <w:rPr>
          <w:color w:val="231F20"/>
          <w:spacing w:val="-20"/>
          <w:w w:val="105"/>
        </w:rPr>
        <w:t> </w:t>
      </w:r>
      <w:r>
        <w:rPr>
          <w:color w:val="231F20"/>
          <w:w w:val="105"/>
        </w:rPr>
        <w:t>biết.</w:t>
      </w:r>
      <w:r>
        <w:rPr>
          <w:color w:val="231F20"/>
          <w:spacing w:val="-20"/>
          <w:w w:val="105"/>
        </w:rPr>
        <w:t> </w:t>
      </w:r>
      <w:r>
        <w:rPr>
          <w:color w:val="231F20"/>
          <w:w w:val="105"/>
        </w:rPr>
        <w:t>Như</w:t>
      </w:r>
      <w:r>
        <w:rPr>
          <w:color w:val="231F20"/>
          <w:spacing w:val="-20"/>
          <w:w w:val="105"/>
        </w:rPr>
        <w:t> </w:t>
      </w:r>
      <w:r>
        <w:rPr>
          <w:color w:val="231F20"/>
          <w:w w:val="105"/>
        </w:rPr>
        <w:t>vậy</w:t>
      </w:r>
      <w:r>
        <w:rPr>
          <w:color w:val="231F20"/>
          <w:spacing w:val="-20"/>
          <w:w w:val="105"/>
        </w:rPr>
        <w:t> </w:t>
      </w:r>
      <w:r>
        <w:rPr>
          <w:color w:val="231F20"/>
          <w:w w:val="105"/>
        </w:rPr>
        <w:t>mới</w:t>
      </w:r>
      <w:r>
        <w:rPr>
          <w:color w:val="231F20"/>
          <w:spacing w:val="-20"/>
          <w:w w:val="105"/>
        </w:rPr>
        <w:t> </w:t>
      </w:r>
      <w:r>
        <w:rPr>
          <w:color w:val="231F20"/>
          <w:w w:val="105"/>
        </w:rPr>
        <w:t>có thể</w:t>
      </w:r>
      <w:r>
        <w:rPr>
          <w:color w:val="231F20"/>
          <w:spacing w:val="-10"/>
          <w:w w:val="105"/>
        </w:rPr>
        <w:t> </w:t>
      </w:r>
      <w:r>
        <w:rPr>
          <w:color w:val="231F20"/>
          <w:w w:val="105"/>
        </w:rPr>
        <w:t>chuyển</w:t>
      </w:r>
      <w:r>
        <w:rPr>
          <w:color w:val="231F20"/>
          <w:spacing w:val="-9"/>
          <w:w w:val="105"/>
        </w:rPr>
        <w:t> </w:t>
      </w:r>
      <w:r>
        <w:rPr>
          <w:color w:val="231F20"/>
          <w:w w:val="105"/>
        </w:rPr>
        <w:t>cảnh</w:t>
      </w:r>
      <w:r>
        <w:rPr>
          <w:color w:val="231F20"/>
          <w:spacing w:val="-9"/>
          <w:w w:val="105"/>
        </w:rPr>
        <w:t> </w:t>
      </w:r>
      <w:r>
        <w:rPr>
          <w:color w:val="231F20"/>
          <w:w w:val="105"/>
        </w:rPr>
        <w:t>giới,</w:t>
      </w:r>
      <w:r>
        <w:rPr>
          <w:color w:val="231F20"/>
          <w:spacing w:val="-9"/>
          <w:w w:val="105"/>
        </w:rPr>
        <w:t> </w:t>
      </w:r>
      <w:r>
        <w:rPr>
          <w:color w:val="231F20"/>
          <w:w w:val="105"/>
        </w:rPr>
        <w:t>gọi</w:t>
      </w:r>
      <w:r>
        <w:rPr>
          <w:color w:val="231F20"/>
          <w:spacing w:val="-10"/>
          <w:w w:val="105"/>
        </w:rPr>
        <w:t> </w:t>
      </w:r>
      <w:r>
        <w:rPr>
          <w:color w:val="231F20"/>
          <w:w w:val="105"/>
        </w:rPr>
        <w:t>là</w:t>
      </w:r>
      <w:r>
        <w:rPr>
          <w:color w:val="231F20"/>
          <w:spacing w:val="-9"/>
          <w:w w:val="105"/>
        </w:rPr>
        <w:t> </w:t>
      </w:r>
      <w:r>
        <w:rPr>
          <w:color w:val="231F20"/>
          <w:w w:val="105"/>
        </w:rPr>
        <w:t>Cảnh</w:t>
      </w:r>
      <w:r>
        <w:rPr>
          <w:color w:val="231F20"/>
          <w:spacing w:val="-10"/>
          <w:w w:val="105"/>
        </w:rPr>
        <w:t> </w:t>
      </w:r>
      <w:r>
        <w:rPr>
          <w:color w:val="231F20"/>
          <w:w w:val="105"/>
        </w:rPr>
        <w:t>tùy</w:t>
      </w:r>
      <w:r>
        <w:rPr>
          <w:color w:val="231F20"/>
          <w:spacing w:val="-9"/>
          <w:w w:val="105"/>
        </w:rPr>
        <w:t> </w:t>
      </w:r>
      <w:r>
        <w:rPr>
          <w:color w:val="231F20"/>
          <w:w w:val="105"/>
        </w:rPr>
        <w:t>tâm</w:t>
      </w:r>
      <w:r>
        <w:rPr>
          <w:color w:val="231F20"/>
          <w:spacing w:val="-9"/>
          <w:w w:val="105"/>
        </w:rPr>
        <w:t> </w:t>
      </w:r>
      <w:r>
        <w:rPr>
          <w:color w:val="231F20"/>
          <w:w w:val="105"/>
        </w:rPr>
        <w:t>chuyển.</w:t>
      </w:r>
      <w:r>
        <w:rPr>
          <w:color w:val="231F20"/>
          <w:spacing w:val="-9"/>
          <w:w w:val="105"/>
        </w:rPr>
        <w:t> </w:t>
      </w:r>
      <w:r>
        <w:rPr>
          <w:color w:val="231F20"/>
          <w:w w:val="105"/>
        </w:rPr>
        <w:t>Đạo</w:t>
      </w:r>
      <w:r>
        <w:rPr>
          <w:color w:val="231F20"/>
          <w:spacing w:val="-9"/>
          <w:w w:val="105"/>
        </w:rPr>
        <w:t> </w:t>
      </w:r>
      <w:r>
        <w:rPr>
          <w:color w:val="231F20"/>
          <w:w w:val="105"/>
        </w:rPr>
        <w:t>lý</w:t>
      </w:r>
      <w:r>
        <w:rPr>
          <w:color w:val="231F20"/>
          <w:spacing w:val="-9"/>
          <w:w w:val="105"/>
        </w:rPr>
        <w:t> </w:t>
      </w:r>
      <w:r>
        <w:rPr>
          <w:color w:val="231F20"/>
          <w:w w:val="105"/>
        </w:rPr>
        <w:t>là </w:t>
      </w:r>
      <w:r>
        <w:rPr>
          <w:color w:val="231F20"/>
          <w:w w:val="110"/>
        </w:rPr>
        <w:t>như vậy.</w:t>
      </w:r>
    </w:p>
    <w:p>
      <w:pPr>
        <w:pStyle w:val="ListParagraph"/>
        <w:numPr>
          <w:ilvl w:val="0"/>
          <w:numId w:val="2"/>
        </w:numPr>
        <w:tabs>
          <w:tab w:pos="922" w:val="left" w:leader="none"/>
        </w:tabs>
        <w:spacing w:line="307" w:lineRule="auto" w:before="136" w:after="0"/>
        <w:ind w:left="103" w:right="405" w:firstLine="453"/>
        <w:jc w:val="both"/>
        <w:rPr>
          <w:sz w:val="34"/>
        </w:rPr>
      </w:pPr>
      <w:r>
        <w:rPr>
          <w:i/>
          <w:color w:val="231F20"/>
          <w:sz w:val="34"/>
        </w:rPr>
        <w:t>Câu tồn vô ngại nghĩa. Câu tồn vô ngại giả, vị phàm thị </w:t>
      </w:r>
      <w:r>
        <w:rPr>
          <w:i/>
          <w:color w:val="231F20"/>
          <w:w w:val="105"/>
          <w:sz w:val="34"/>
        </w:rPr>
        <w:t>nhất duyên, yếu cụ tiền chi nhị nghĩa, phương thành duyên khởi</w:t>
      </w:r>
      <w:r>
        <w:rPr>
          <w:i/>
          <w:color w:val="231F20"/>
          <w:spacing w:val="-21"/>
          <w:w w:val="105"/>
          <w:sz w:val="34"/>
        </w:rPr>
        <w:t> </w:t>
      </w:r>
      <w:r>
        <w:rPr>
          <w:i/>
          <w:color w:val="231F20"/>
          <w:w w:val="105"/>
          <w:sz w:val="34"/>
        </w:rPr>
        <w:t>vô</w:t>
      </w:r>
      <w:r>
        <w:rPr>
          <w:i/>
          <w:color w:val="231F20"/>
          <w:spacing w:val="-21"/>
          <w:w w:val="105"/>
          <w:sz w:val="34"/>
        </w:rPr>
        <w:t> </w:t>
      </w:r>
      <w:r>
        <w:rPr>
          <w:i/>
          <w:color w:val="231F20"/>
          <w:w w:val="105"/>
          <w:sz w:val="34"/>
        </w:rPr>
        <w:t>ngại</w:t>
      </w:r>
      <w:r>
        <w:rPr>
          <w:i/>
          <w:color w:val="231F20"/>
          <w:spacing w:val="-21"/>
          <w:w w:val="105"/>
          <w:sz w:val="34"/>
        </w:rPr>
        <w:t> </w:t>
      </w:r>
      <w:r>
        <w:rPr>
          <w:i/>
          <w:color w:val="231F20"/>
          <w:w w:val="105"/>
          <w:sz w:val="34"/>
        </w:rPr>
        <w:t>dã</w:t>
      </w:r>
      <w:r>
        <w:rPr>
          <w:i/>
          <w:color w:val="231F20"/>
          <w:spacing w:val="-21"/>
          <w:w w:val="105"/>
          <w:sz w:val="34"/>
        </w:rPr>
        <w:t> </w:t>
      </w:r>
      <w:r>
        <w:rPr>
          <w:color w:val="231F20"/>
          <w:w w:val="105"/>
          <w:sz w:val="34"/>
        </w:rPr>
        <w:t>(Ba:</w:t>
      </w:r>
      <w:r>
        <w:rPr>
          <w:color w:val="231F20"/>
          <w:spacing w:val="-22"/>
          <w:w w:val="105"/>
          <w:sz w:val="34"/>
        </w:rPr>
        <w:t> </w:t>
      </w:r>
      <w:r>
        <w:rPr>
          <w:color w:val="231F20"/>
          <w:w w:val="105"/>
          <w:sz w:val="34"/>
        </w:rPr>
        <w:t>Ý</w:t>
      </w:r>
      <w:r>
        <w:rPr>
          <w:color w:val="231F20"/>
          <w:spacing w:val="-21"/>
          <w:w w:val="105"/>
          <w:sz w:val="34"/>
        </w:rPr>
        <w:t> </w:t>
      </w:r>
      <w:r>
        <w:rPr>
          <w:color w:val="231F20"/>
          <w:w w:val="105"/>
          <w:sz w:val="34"/>
        </w:rPr>
        <w:t>nghĩa</w:t>
      </w:r>
      <w:r>
        <w:rPr>
          <w:color w:val="231F20"/>
          <w:spacing w:val="-21"/>
          <w:w w:val="105"/>
          <w:sz w:val="34"/>
        </w:rPr>
        <w:t> </w:t>
      </w:r>
      <w:r>
        <w:rPr>
          <w:color w:val="231F20"/>
          <w:w w:val="105"/>
          <w:sz w:val="34"/>
        </w:rPr>
        <w:t>đều</w:t>
      </w:r>
      <w:r>
        <w:rPr>
          <w:color w:val="231F20"/>
          <w:spacing w:val="-21"/>
          <w:w w:val="105"/>
          <w:sz w:val="34"/>
        </w:rPr>
        <w:t> </w:t>
      </w:r>
      <w:r>
        <w:rPr>
          <w:color w:val="231F20"/>
          <w:w w:val="105"/>
          <w:sz w:val="34"/>
        </w:rPr>
        <w:t>cùng</w:t>
      </w:r>
      <w:r>
        <w:rPr>
          <w:color w:val="231F20"/>
          <w:spacing w:val="-21"/>
          <w:w w:val="105"/>
          <w:sz w:val="34"/>
        </w:rPr>
        <w:t> </w:t>
      </w:r>
      <w:r>
        <w:rPr>
          <w:color w:val="231F20"/>
          <w:w w:val="105"/>
          <w:sz w:val="34"/>
        </w:rPr>
        <w:t>tồn</w:t>
      </w:r>
      <w:r>
        <w:rPr>
          <w:color w:val="231F20"/>
          <w:spacing w:val="-21"/>
          <w:w w:val="105"/>
          <w:sz w:val="34"/>
        </w:rPr>
        <w:t> </w:t>
      </w:r>
      <w:r>
        <w:rPr>
          <w:color w:val="231F20"/>
          <w:w w:val="105"/>
          <w:sz w:val="34"/>
        </w:rPr>
        <w:t>tại</w:t>
      </w:r>
      <w:r>
        <w:rPr>
          <w:color w:val="231F20"/>
          <w:spacing w:val="-21"/>
          <w:w w:val="105"/>
          <w:sz w:val="34"/>
        </w:rPr>
        <w:t> </w:t>
      </w:r>
      <w:r>
        <w:rPr>
          <w:color w:val="231F20"/>
          <w:w w:val="105"/>
          <w:sz w:val="34"/>
        </w:rPr>
        <w:t>vô</w:t>
      </w:r>
      <w:r>
        <w:rPr>
          <w:color w:val="231F20"/>
          <w:spacing w:val="-21"/>
          <w:w w:val="105"/>
          <w:sz w:val="34"/>
        </w:rPr>
        <w:t> </w:t>
      </w:r>
      <w:r>
        <w:rPr>
          <w:color w:val="231F20"/>
          <w:w w:val="105"/>
          <w:sz w:val="34"/>
        </w:rPr>
        <w:t>ngại.</w:t>
      </w:r>
      <w:r>
        <w:rPr>
          <w:color w:val="231F20"/>
          <w:spacing w:val="-21"/>
          <w:w w:val="105"/>
          <w:sz w:val="34"/>
        </w:rPr>
        <w:t> </w:t>
      </w:r>
      <w:r>
        <w:rPr>
          <w:color w:val="231F20"/>
          <w:w w:val="105"/>
          <w:sz w:val="34"/>
        </w:rPr>
        <w:t>Nghĩa là</w:t>
      </w:r>
      <w:r>
        <w:rPr>
          <w:color w:val="231F20"/>
          <w:spacing w:val="-17"/>
          <w:w w:val="105"/>
          <w:sz w:val="34"/>
        </w:rPr>
        <w:t> </w:t>
      </w:r>
      <w:r>
        <w:rPr>
          <w:color w:val="231F20"/>
          <w:w w:val="105"/>
          <w:sz w:val="34"/>
        </w:rPr>
        <w:t>phàm</w:t>
      </w:r>
      <w:r>
        <w:rPr>
          <w:color w:val="231F20"/>
          <w:spacing w:val="-15"/>
          <w:w w:val="105"/>
          <w:sz w:val="34"/>
        </w:rPr>
        <w:t> </w:t>
      </w:r>
      <w:r>
        <w:rPr>
          <w:color w:val="231F20"/>
          <w:w w:val="105"/>
          <w:sz w:val="34"/>
        </w:rPr>
        <w:t>là</w:t>
      </w:r>
      <w:r>
        <w:rPr>
          <w:color w:val="231F20"/>
          <w:spacing w:val="-17"/>
          <w:w w:val="105"/>
          <w:sz w:val="34"/>
        </w:rPr>
        <w:t> </w:t>
      </w:r>
      <w:r>
        <w:rPr>
          <w:color w:val="231F20"/>
          <w:w w:val="105"/>
          <w:sz w:val="34"/>
        </w:rPr>
        <w:t>một</w:t>
      </w:r>
      <w:r>
        <w:rPr>
          <w:color w:val="231F20"/>
          <w:spacing w:val="-15"/>
          <w:w w:val="105"/>
          <w:sz w:val="34"/>
        </w:rPr>
        <w:t> </w:t>
      </w:r>
      <w:r>
        <w:rPr>
          <w:color w:val="231F20"/>
          <w:w w:val="105"/>
          <w:sz w:val="34"/>
        </w:rPr>
        <w:t>duyên</w:t>
      </w:r>
      <w:r>
        <w:rPr>
          <w:color w:val="231F20"/>
          <w:spacing w:val="-15"/>
          <w:w w:val="105"/>
          <w:sz w:val="34"/>
        </w:rPr>
        <w:t> </w:t>
      </w:r>
      <w:r>
        <w:rPr>
          <w:color w:val="231F20"/>
          <w:w w:val="105"/>
          <w:sz w:val="34"/>
        </w:rPr>
        <w:t>phải</w:t>
      </w:r>
      <w:r>
        <w:rPr>
          <w:color w:val="231F20"/>
          <w:spacing w:val="-17"/>
          <w:w w:val="105"/>
          <w:sz w:val="34"/>
        </w:rPr>
        <w:t> </w:t>
      </w:r>
      <w:r>
        <w:rPr>
          <w:color w:val="231F20"/>
          <w:w w:val="105"/>
          <w:sz w:val="34"/>
        </w:rPr>
        <w:t>đủ</w:t>
      </w:r>
      <w:r>
        <w:rPr>
          <w:color w:val="231F20"/>
          <w:spacing w:val="-15"/>
          <w:w w:val="105"/>
          <w:sz w:val="34"/>
        </w:rPr>
        <w:t> </w:t>
      </w:r>
      <w:r>
        <w:rPr>
          <w:color w:val="231F20"/>
          <w:w w:val="105"/>
          <w:sz w:val="34"/>
        </w:rPr>
        <w:t>hai</w:t>
      </w:r>
      <w:r>
        <w:rPr>
          <w:color w:val="231F20"/>
          <w:spacing w:val="-15"/>
          <w:w w:val="105"/>
          <w:sz w:val="34"/>
        </w:rPr>
        <w:t> </w:t>
      </w:r>
      <w:r>
        <w:rPr>
          <w:color w:val="231F20"/>
          <w:w w:val="105"/>
          <w:sz w:val="34"/>
        </w:rPr>
        <w:t>nghĩa</w:t>
      </w:r>
      <w:r>
        <w:rPr>
          <w:color w:val="231F20"/>
          <w:spacing w:val="-17"/>
          <w:w w:val="105"/>
          <w:sz w:val="34"/>
        </w:rPr>
        <w:t> </w:t>
      </w:r>
      <w:r>
        <w:rPr>
          <w:color w:val="231F20"/>
          <w:w w:val="105"/>
          <w:sz w:val="34"/>
        </w:rPr>
        <w:t>nêu</w:t>
      </w:r>
      <w:r>
        <w:rPr>
          <w:color w:val="231F20"/>
          <w:spacing w:val="-15"/>
          <w:w w:val="105"/>
          <w:sz w:val="34"/>
        </w:rPr>
        <w:t> </w:t>
      </w:r>
      <w:r>
        <w:rPr>
          <w:color w:val="231F20"/>
          <w:w w:val="105"/>
          <w:sz w:val="34"/>
        </w:rPr>
        <w:t>trước,</w:t>
      </w:r>
      <w:r>
        <w:rPr>
          <w:color w:val="231F20"/>
          <w:spacing w:val="-15"/>
          <w:w w:val="105"/>
          <w:sz w:val="34"/>
        </w:rPr>
        <w:t> </w:t>
      </w:r>
      <w:r>
        <w:rPr>
          <w:color w:val="231F20"/>
          <w:w w:val="105"/>
          <w:sz w:val="34"/>
        </w:rPr>
        <w:t>mới</w:t>
      </w:r>
      <w:r>
        <w:rPr>
          <w:color w:val="231F20"/>
          <w:spacing w:val="-15"/>
          <w:w w:val="105"/>
          <w:sz w:val="34"/>
        </w:rPr>
        <w:t> </w:t>
      </w:r>
      <w:r>
        <w:rPr>
          <w:color w:val="231F20"/>
          <w:w w:val="105"/>
          <w:sz w:val="34"/>
        </w:rPr>
        <w:t>được thành duyên khởi vô ngại).</w:t>
      </w:r>
    </w:p>
    <w:p>
      <w:pPr>
        <w:spacing w:after="0" w:line="307" w:lineRule="auto"/>
        <w:jc w:val="both"/>
        <w:rPr>
          <w:sz w:val="34"/>
        </w:rPr>
        <w:sectPr>
          <w:pgSz w:w="11400" w:h="15370"/>
          <w:pgMar w:header="1015" w:footer="937" w:top="1220" w:bottom="1120" w:left="1200" w:right="1180"/>
        </w:sectPr>
      </w:pPr>
    </w:p>
    <w:p>
      <w:pPr>
        <w:pStyle w:val="BodyText"/>
        <w:spacing w:before="3"/>
        <w:jc w:val="left"/>
        <w:rPr>
          <w:sz w:val="23"/>
        </w:rPr>
      </w:pPr>
    </w:p>
    <w:p>
      <w:pPr>
        <w:spacing w:line="307" w:lineRule="auto" w:before="106"/>
        <w:ind w:left="387" w:right="121" w:firstLine="453"/>
        <w:jc w:val="both"/>
        <w:rPr>
          <w:i/>
          <w:sz w:val="34"/>
        </w:rPr>
      </w:pPr>
      <w:r>
        <w:rPr>
          <w:color w:val="231F20"/>
          <w:w w:val="105"/>
          <w:sz w:val="34"/>
        </w:rPr>
        <w:t>Đó</w:t>
      </w:r>
      <w:r>
        <w:rPr>
          <w:color w:val="231F20"/>
          <w:spacing w:val="-14"/>
          <w:w w:val="105"/>
          <w:sz w:val="34"/>
        </w:rPr>
        <w:t> </w:t>
      </w:r>
      <w:r>
        <w:rPr>
          <w:color w:val="231F20"/>
          <w:w w:val="105"/>
          <w:sz w:val="34"/>
        </w:rPr>
        <w:t>chính</w:t>
      </w:r>
      <w:r>
        <w:rPr>
          <w:color w:val="231F20"/>
          <w:spacing w:val="-14"/>
          <w:w w:val="105"/>
          <w:sz w:val="34"/>
        </w:rPr>
        <w:t> </w:t>
      </w:r>
      <w:r>
        <w:rPr>
          <w:color w:val="231F20"/>
          <w:w w:val="105"/>
          <w:sz w:val="34"/>
        </w:rPr>
        <w:t>là</w:t>
      </w:r>
      <w:r>
        <w:rPr>
          <w:color w:val="231F20"/>
          <w:spacing w:val="-14"/>
          <w:w w:val="105"/>
          <w:sz w:val="34"/>
        </w:rPr>
        <w:t> </w:t>
      </w:r>
      <w:r>
        <w:rPr>
          <w:i/>
          <w:color w:val="231F20"/>
          <w:w w:val="105"/>
          <w:sz w:val="34"/>
        </w:rPr>
        <w:t>“Chư</w:t>
      </w:r>
      <w:r>
        <w:rPr>
          <w:i/>
          <w:color w:val="231F20"/>
          <w:spacing w:val="-14"/>
          <w:w w:val="105"/>
          <w:sz w:val="34"/>
        </w:rPr>
        <w:t> </w:t>
      </w:r>
      <w:r>
        <w:rPr>
          <w:i/>
          <w:color w:val="231F20"/>
          <w:w w:val="105"/>
          <w:sz w:val="34"/>
        </w:rPr>
        <w:t>duyên</w:t>
      </w:r>
      <w:r>
        <w:rPr>
          <w:i/>
          <w:color w:val="231F20"/>
          <w:spacing w:val="-14"/>
          <w:w w:val="105"/>
          <w:sz w:val="34"/>
        </w:rPr>
        <w:t> </w:t>
      </w:r>
      <w:r>
        <w:rPr>
          <w:i/>
          <w:color w:val="231F20"/>
          <w:w w:val="105"/>
          <w:sz w:val="34"/>
        </w:rPr>
        <w:t>các</w:t>
      </w:r>
      <w:r>
        <w:rPr>
          <w:i/>
          <w:color w:val="231F20"/>
          <w:spacing w:val="-14"/>
          <w:w w:val="105"/>
          <w:sz w:val="34"/>
        </w:rPr>
        <w:t> </w:t>
      </w:r>
      <w:r>
        <w:rPr>
          <w:i/>
          <w:color w:val="231F20"/>
          <w:w w:val="105"/>
          <w:sz w:val="34"/>
        </w:rPr>
        <w:t>dị,</w:t>
      </w:r>
      <w:r>
        <w:rPr>
          <w:i/>
          <w:color w:val="231F20"/>
          <w:spacing w:val="-13"/>
          <w:w w:val="105"/>
          <w:sz w:val="34"/>
        </w:rPr>
        <w:t> </w:t>
      </w:r>
      <w:r>
        <w:rPr>
          <w:i/>
          <w:color w:val="231F20"/>
          <w:w w:val="105"/>
          <w:sz w:val="34"/>
        </w:rPr>
        <w:t>hỗ</w:t>
      </w:r>
      <w:r>
        <w:rPr>
          <w:i/>
          <w:color w:val="231F20"/>
          <w:spacing w:val="-14"/>
          <w:w w:val="105"/>
          <w:sz w:val="34"/>
        </w:rPr>
        <w:t> </w:t>
      </w:r>
      <w:r>
        <w:rPr>
          <w:i/>
          <w:color w:val="231F20"/>
          <w:w w:val="105"/>
          <w:sz w:val="34"/>
        </w:rPr>
        <w:t>biến</w:t>
      </w:r>
      <w:r>
        <w:rPr>
          <w:i/>
          <w:color w:val="231F20"/>
          <w:spacing w:val="-14"/>
          <w:w w:val="105"/>
          <w:sz w:val="34"/>
        </w:rPr>
        <w:t> </w:t>
      </w:r>
      <w:r>
        <w:rPr>
          <w:i/>
          <w:color w:val="231F20"/>
          <w:w w:val="105"/>
          <w:sz w:val="34"/>
        </w:rPr>
        <w:t>tương</w:t>
      </w:r>
      <w:r>
        <w:rPr>
          <w:i/>
          <w:color w:val="231F20"/>
          <w:spacing w:val="-13"/>
          <w:w w:val="105"/>
          <w:sz w:val="34"/>
        </w:rPr>
        <w:t> </w:t>
      </w:r>
      <w:r>
        <w:rPr>
          <w:i/>
          <w:color w:val="231F20"/>
          <w:w w:val="105"/>
          <w:sz w:val="34"/>
        </w:rPr>
        <w:t>tư”</w:t>
      </w:r>
      <w:r>
        <w:rPr>
          <w:color w:val="231F20"/>
          <w:w w:val="105"/>
          <w:sz w:val="34"/>
        </w:rPr>
        <w:t>.</w:t>
      </w:r>
      <w:r>
        <w:rPr>
          <w:color w:val="231F20"/>
          <w:spacing w:val="-14"/>
          <w:w w:val="105"/>
          <w:sz w:val="34"/>
        </w:rPr>
        <w:t> </w:t>
      </w:r>
      <w:r>
        <w:rPr>
          <w:color w:val="231F20"/>
          <w:w w:val="105"/>
          <w:sz w:val="34"/>
        </w:rPr>
        <w:t>Ngày nay,</w:t>
      </w:r>
      <w:r>
        <w:rPr>
          <w:color w:val="231F20"/>
          <w:spacing w:val="-23"/>
          <w:w w:val="105"/>
          <w:sz w:val="34"/>
        </w:rPr>
        <w:t> </w:t>
      </w:r>
      <w:r>
        <w:rPr>
          <w:color w:val="231F20"/>
          <w:w w:val="105"/>
          <w:sz w:val="34"/>
        </w:rPr>
        <w:t>chúng</w:t>
      </w:r>
      <w:r>
        <w:rPr>
          <w:color w:val="231F20"/>
          <w:spacing w:val="-22"/>
          <w:w w:val="105"/>
          <w:sz w:val="34"/>
        </w:rPr>
        <w:t> </w:t>
      </w:r>
      <w:r>
        <w:rPr>
          <w:color w:val="231F20"/>
          <w:w w:val="105"/>
          <w:sz w:val="34"/>
        </w:rPr>
        <w:t>ta</w:t>
      </w:r>
      <w:r>
        <w:rPr>
          <w:color w:val="231F20"/>
          <w:spacing w:val="-22"/>
          <w:w w:val="105"/>
          <w:sz w:val="34"/>
        </w:rPr>
        <w:t> </w:t>
      </w:r>
      <w:r>
        <w:rPr>
          <w:color w:val="231F20"/>
          <w:w w:val="105"/>
          <w:sz w:val="34"/>
        </w:rPr>
        <w:t>nói</w:t>
      </w:r>
      <w:r>
        <w:rPr>
          <w:color w:val="231F20"/>
          <w:spacing w:val="-23"/>
          <w:w w:val="105"/>
          <w:sz w:val="34"/>
        </w:rPr>
        <w:t> </w:t>
      </w:r>
      <w:r>
        <w:rPr>
          <w:color w:val="231F20"/>
          <w:w w:val="105"/>
          <w:sz w:val="34"/>
        </w:rPr>
        <w:t>về</w:t>
      </w:r>
      <w:r>
        <w:rPr>
          <w:color w:val="231F20"/>
          <w:spacing w:val="-22"/>
          <w:w w:val="105"/>
          <w:sz w:val="34"/>
        </w:rPr>
        <w:t> </w:t>
      </w:r>
      <w:r>
        <w:rPr>
          <w:color w:val="231F20"/>
          <w:w w:val="105"/>
          <w:sz w:val="34"/>
        </w:rPr>
        <w:t>Lục</w:t>
      </w:r>
      <w:r>
        <w:rPr>
          <w:color w:val="231F20"/>
          <w:spacing w:val="-22"/>
          <w:w w:val="105"/>
          <w:sz w:val="34"/>
        </w:rPr>
        <w:t> </w:t>
      </w:r>
      <w:r>
        <w:rPr>
          <w:color w:val="231F20"/>
          <w:w w:val="105"/>
          <w:sz w:val="34"/>
        </w:rPr>
        <w:t>Hòa</w:t>
      </w:r>
      <w:r>
        <w:rPr>
          <w:color w:val="231F20"/>
          <w:spacing w:val="-23"/>
          <w:w w:val="105"/>
          <w:sz w:val="34"/>
        </w:rPr>
        <w:t> </w:t>
      </w:r>
      <w:r>
        <w:rPr>
          <w:color w:val="231F20"/>
          <w:w w:val="105"/>
          <w:sz w:val="34"/>
        </w:rPr>
        <w:t>Kính.</w:t>
      </w:r>
      <w:r>
        <w:rPr>
          <w:color w:val="231F20"/>
          <w:spacing w:val="-22"/>
          <w:w w:val="105"/>
          <w:sz w:val="34"/>
        </w:rPr>
        <w:t> </w:t>
      </w:r>
      <w:r>
        <w:rPr>
          <w:color w:val="231F20"/>
          <w:w w:val="105"/>
          <w:sz w:val="34"/>
        </w:rPr>
        <w:t>Đạo</w:t>
      </w:r>
      <w:r>
        <w:rPr>
          <w:color w:val="231F20"/>
          <w:spacing w:val="-22"/>
          <w:w w:val="105"/>
          <w:sz w:val="34"/>
        </w:rPr>
        <w:t> </w:t>
      </w:r>
      <w:r>
        <w:rPr>
          <w:color w:val="231F20"/>
          <w:w w:val="105"/>
          <w:sz w:val="34"/>
        </w:rPr>
        <w:t>lý</w:t>
      </w:r>
      <w:r>
        <w:rPr>
          <w:color w:val="231F20"/>
          <w:spacing w:val="-23"/>
          <w:w w:val="105"/>
          <w:sz w:val="34"/>
        </w:rPr>
        <w:t> </w:t>
      </w:r>
      <w:r>
        <w:rPr>
          <w:color w:val="231F20"/>
          <w:w w:val="105"/>
          <w:sz w:val="34"/>
        </w:rPr>
        <w:t>này</w:t>
      </w:r>
      <w:r>
        <w:rPr>
          <w:color w:val="231F20"/>
          <w:spacing w:val="-22"/>
          <w:w w:val="105"/>
          <w:sz w:val="34"/>
        </w:rPr>
        <w:t> </w:t>
      </w:r>
      <w:r>
        <w:rPr>
          <w:color w:val="231F20"/>
          <w:w w:val="105"/>
          <w:sz w:val="34"/>
        </w:rPr>
        <w:t>chúng</w:t>
      </w:r>
      <w:r>
        <w:rPr>
          <w:color w:val="231F20"/>
          <w:spacing w:val="-22"/>
          <w:w w:val="105"/>
          <w:sz w:val="34"/>
        </w:rPr>
        <w:t> </w:t>
      </w:r>
      <w:r>
        <w:rPr>
          <w:color w:val="231F20"/>
          <w:w w:val="105"/>
          <w:sz w:val="34"/>
        </w:rPr>
        <w:t>ta</w:t>
      </w:r>
      <w:r>
        <w:rPr>
          <w:color w:val="231F20"/>
          <w:spacing w:val="-23"/>
          <w:w w:val="105"/>
          <w:sz w:val="34"/>
        </w:rPr>
        <w:t> </w:t>
      </w:r>
      <w:r>
        <w:rPr>
          <w:color w:val="231F20"/>
          <w:w w:val="105"/>
          <w:sz w:val="34"/>
        </w:rPr>
        <w:t>phải hiểu </w:t>
      </w:r>
      <w:r>
        <w:rPr>
          <w:i/>
          <w:color w:val="231F20"/>
          <w:w w:val="105"/>
          <w:sz w:val="34"/>
        </w:rPr>
        <w:t>“chư duyên các dị”. </w:t>
      </w:r>
      <w:r>
        <w:rPr>
          <w:color w:val="231F20"/>
          <w:w w:val="105"/>
          <w:sz w:val="34"/>
        </w:rPr>
        <w:t>Người đồng phát tâm tu Lục Hòa Kính</w:t>
      </w:r>
      <w:r>
        <w:rPr>
          <w:color w:val="231F20"/>
          <w:spacing w:val="-6"/>
          <w:w w:val="105"/>
          <w:sz w:val="34"/>
        </w:rPr>
        <w:t> </w:t>
      </w:r>
      <w:r>
        <w:rPr>
          <w:color w:val="231F20"/>
          <w:w w:val="105"/>
          <w:sz w:val="34"/>
        </w:rPr>
        <w:t>rất</w:t>
      </w:r>
      <w:r>
        <w:rPr>
          <w:color w:val="231F20"/>
          <w:spacing w:val="-6"/>
          <w:w w:val="105"/>
          <w:sz w:val="34"/>
        </w:rPr>
        <w:t> </w:t>
      </w:r>
      <w:r>
        <w:rPr>
          <w:color w:val="231F20"/>
          <w:w w:val="105"/>
          <w:sz w:val="34"/>
        </w:rPr>
        <w:t>đông,</w:t>
      </w:r>
      <w:r>
        <w:rPr>
          <w:color w:val="231F20"/>
          <w:spacing w:val="-5"/>
          <w:w w:val="105"/>
          <w:sz w:val="34"/>
        </w:rPr>
        <w:t> </w:t>
      </w:r>
      <w:r>
        <w:rPr>
          <w:color w:val="231F20"/>
          <w:w w:val="105"/>
          <w:sz w:val="34"/>
        </w:rPr>
        <w:t>mà</w:t>
      </w:r>
      <w:r>
        <w:rPr>
          <w:color w:val="231F20"/>
          <w:spacing w:val="-6"/>
          <w:w w:val="105"/>
          <w:sz w:val="34"/>
        </w:rPr>
        <w:t> </w:t>
      </w:r>
      <w:r>
        <w:rPr>
          <w:color w:val="231F20"/>
          <w:w w:val="105"/>
          <w:sz w:val="34"/>
        </w:rPr>
        <w:t>mỗi</w:t>
      </w:r>
      <w:r>
        <w:rPr>
          <w:color w:val="231F20"/>
          <w:spacing w:val="-6"/>
          <w:w w:val="105"/>
          <w:sz w:val="34"/>
        </w:rPr>
        <w:t> </w:t>
      </w:r>
      <w:r>
        <w:rPr>
          <w:color w:val="231F20"/>
          <w:w w:val="105"/>
          <w:sz w:val="34"/>
        </w:rPr>
        <w:t>người</w:t>
      </w:r>
      <w:r>
        <w:rPr>
          <w:color w:val="231F20"/>
          <w:spacing w:val="-6"/>
          <w:w w:val="105"/>
          <w:sz w:val="34"/>
        </w:rPr>
        <w:t> </w:t>
      </w:r>
      <w:r>
        <w:rPr>
          <w:color w:val="231F20"/>
          <w:w w:val="105"/>
          <w:sz w:val="34"/>
        </w:rPr>
        <w:t>đều</w:t>
      </w:r>
      <w:r>
        <w:rPr>
          <w:color w:val="231F20"/>
          <w:spacing w:val="-5"/>
          <w:w w:val="105"/>
          <w:sz w:val="34"/>
        </w:rPr>
        <w:t> </w:t>
      </w:r>
      <w:r>
        <w:rPr>
          <w:color w:val="231F20"/>
          <w:w w:val="105"/>
          <w:sz w:val="34"/>
        </w:rPr>
        <w:t>không</w:t>
      </w:r>
      <w:r>
        <w:rPr>
          <w:color w:val="231F20"/>
          <w:spacing w:val="-6"/>
          <w:w w:val="105"/>
          <w:sz w:val="34"/>
        </w:rPr>
        <w:t> </w:t>
      </w:r>
      <w:r>
        <w:rPr>
          <w:color w:val="231F20"/>
          <w:w w:val="105"/>
          <w:sz w:val="34"/>
        </w:rPr>
        <w:t>giống</w:t>
      </w:r>
      <w:r>
        <w:rPr>
          <w:color w:val="231F20"/>
          <w:spacing w:val="-6"/>
          <w:w w:val="105"/>
          <w:sz w:val="34"/>
        </w:rPr>
        <w:t> </w:t>
      </w:r>
      <w:r>
        <w:rPr>
          <w:color w:val="231F20"/>
          <w:w w:val="105"/>
          <w:sz w:val="34"/>
        </w:rPr>
        <w:t>nhau,</w:t>
      </w:r>
      <w:r>
        <w:rPr>
          <w:color w:val="231F20"/>
          <w:spacing w:val="-5"/>
          <w:w w:val="105"/>
          <w:sz w:val="34"/>
        </w:rPr>
        <w:t> </w:t>
      </w:r>
      <w:r>
        <w:rPr>
          <w:color w:val="231F20"/>
          <w:w w:val="105"/>
          <w:sz w:val="34"/>
        </w:rPr>
        <w:t>nhưng chúng</w:t>
      </w:r>
      <w:r>
        <w:rPr>
          <w:color w:val="231F20"/>
          <w:spacing w:val="-13"/>
          <w:w w:val="105"/>
          <w:sz w:val="34"/>
        </w:rPr>
        <w:t> </w:t>
      </w:r>
      <w:r>
        <w:rPr>
          <w:color w:val="231F20"/>
          <w:w w:val="105"/>
          <w:sz w:val="34"/>
        </w:rPr>
        <w:t>ta</w:t>
      </w:r>
      <w:r>
        <w:rPr>
          <w:color w:val="231F20"/>
          <w:spacing w:val="-13"/>
          <w:w w:val="105"/>
          <w:sz w:val="34"/>
        </w:rPr>
        <w:t> </w:t>
      </w:r>
      <w:r>
        <w:rPr>
          <w:color w:val="231F20"/>
          <w:w w:val="105"/>
          <w:sz w:val="34"/>
        </w:rPr>
        <w:t>cần</w:t>
      </w:r>
      <w:r>
        <w:rPr>
          <w:color w:val="231F20"/>
          <w:spacing w:val="-13"/>
          <w:w w:val="105"/>
          <w:sz w:val="34"/>
        </w:rPr>
        <w:t> </w:t>
      </w:r>
      <w:r>
        <w:rPr>
          <w:color w:val="231F20"/>
          <w:w w:val="105"/>
          <w:sz w:val="34"/>
        </w:rPr>
        <w:t>phải</w:t>
      </w:r>
      <w:r>
        <w:rPr>
          <w:color w:val="231F20"/>
          <w:spacing w:val="-13"/>
          <w:w w:val="105"/>
          <w:sz w:val="34"/>
        </w:rPr>
        <w:t> </w:t>
      </w:r>
      <w:r>
        <w:rPr>
          <w:i/>
          <w:color w:val="231F20"/>
          <w:w w:val="105"/>
          <w:sz w:val="34"/>
        </w:rPr>
        <w:t>“hỗ</w:t>
      </w:r>
      <w:r>
        <w:rPr>
          <w:i/>
          <w:color w:val="231F20"/>
          <w:spacing w:val="-13"/>
          <w:w w:val="105"/>
          <w:sz w:val="34"/>
        </w:rPr>
        <w:t> </w:t>
      </w:r>
      <w:r>
        <w:rPr>
          <w:i/>
          <w:color w:val="231F20"/>
          <w:w w:val="105"/>
          <w:sz w:val="34"/>
        </w:rPr>
        <w:t>biến</w:t>
      </w:r>
      <w:r>
        <w:rPr>
          <w:i/>
          <w:color w:val="231F20"/>
          <w:spacing w:val="-13"/>
          <w:w w:val="105"/>
          <w:sz w:val="34"/>
        </w:rPr>
        <w:t> </w:t>
      </w:r>
      <w:r>
        <w:rPr>
          <w:i/>
          <w:color w:val="231F20"/>
          <w:w w:val="105"/>
          <w:sz w:val="34"/>
        </w:rPr>
        <w:t>tương</w:t>
      </w:r>
      <w:r>
        <w:rPr>
          <w:i/>
          <w:color w:val="231F20"/>
          <w:spacing w:val="-13"/>
          <w:w w:val="105"/>
          <w:sz w:val="34"/>
        </w:rPr>
        <w:t> </w:t>
      </w:r>
      <w:r>
        <w:rPr>
          <w:i/>
          <w:color w:val="231F20"/>
          <w:w w:val="105"/>
          <w:sz w:val="34"/>
        </w:rPr>
        <w:t>tư”,</w:t>
      </w:r>
      <w:r>
        <w:rPr>
          <w:i/>
          <w:color w:val="231F20"/>
          <w:spacing w:val="-13"/>
          <w:w w:val="105"/>
          <w:sz w:val="34"/>
        </w:rPr>
        <w:t> </w:t>
      </w:r>
      <w:r>
        <w:rPr>
          <w:color w:val="231F20"/>
          <w:w w:val="105"/>
          <w:sz w:val="34"/>
        </w:rPr>
        <w:t>thì</w:t>
      </w:r>
      <w:r>
        <w:rPr>
          <w:color w:val="231F20"/>
          <w:spacing w:val="-13"/>
          <w:w w:val="105"/>
          <w:sz w:val="34"/>
        </w:rPr>
        <w:t> </w:t>
      </w:r>
      <w:r>
        <w:rPr>
          <w:color w:val="231F20"/>
          <w:w w:val="105"/>
          <w:sz w:val="34"/>
        </w:rPr>
        <w:t>sự</w:t>
      </w:r>
      <w:r>
        <w:rPr>
          <w:color w:val="231F20"/>
          <w:spacing w:val="-13"/>
          <w:w w:val="105"/>
          <w:sz w:val="34"/>
        </w:rPr>
        <w:t> </w:t>
      </w:r>
      <w:r>
        <w:rPr>
          <w:color w:val="231F20"/>
          <w:w w:val="105"/>
          <w:sz w:val="34"/>
        </w:rPr>
        <w:t>việc</w:t>
      </w:r>
      <w:r>
        <w:rPr>
          <w:color w:val="231F20"/>
          <w:spacing w:val="-13"/>
          <w:w w:val="105"/>
          <w:sz w:val="34"/>
        </w:rPr>
        <w:t> </w:t>
      </w:r>
      <w:r>
        <w:rPr>
          <w:color w:val="231F20"/>
          <w:w w:val="105"/>
          <w:sz w:val="34"/>
        </w:rPr>
        <w:t>mới</w:t>
      </w:r>
      <w:r>
        <w:rPr>
          <w:color w:val="231F20"/>
          <w:spacing w:val="-13"/>
          <w:w w:val="105"/>
          <w:sz w:val="34"/>
        </w:rPr>
        <w:t> </w:t>
      </w:r>
      <w:r>
        <w:rPr>
          <w:color w:val="231F20"/>
          <w:w w:val="105"/>
          <w:sz w:val="34"/>
        </w:rPr>
        <w:t>có</w:t>
      </w:r>
      <w:r>
        <w:rPr>
          <w:color w:val="231F20"/>
          <w:spacing w:val="-13"/>
          <w:w w:val="105"/>
          <w:sz w:val="34"/>
        </w:rPr>
        <w:t> </w:t>
      </w:r>
      <w:r>
        <w:rPr>
          <w:color w:val="231F20"/>
          <w:w w:val="105"/>
          <w:sz w:val="34"/>
        </w:rPr>
        <w:t>thể </w:t>
      </w:r>
      <w:r>
        <w:rPr>
          <w:color w:val="231F20"/>
          <w:sz w:val="34"/>
        </w:rPr>
        <w:t>làm một cách viên mãn. Vì vậy, mới gọi là </w:t>
      </w:r>
      <w:r>
        <w:rPr>
          <w:i/>
          <w:color w:val="231F20"/>
          <w:sz w:val="34"/>
        </w:rPr>
        <w:t>“câu tồn vô ngại”. </w:t>
      </w:r>
      <w:r>
        <w:rPr>
          <w:color w:val="231F20"/>
          <w:w w:val="105"/>
          <w:sz w:val="34"/>
        </w:rPr>
        <w:t>Đây</w:t>
      </w:r>
      <w:r>
        <w:rPr>
          <w:color w:val="231F20"/>
          <w:spacing w:val="-18"/>
          <w:w w:val="105"/>
          <w:sz w:val="34"/>
        </w:rPr>
        <w:t> </w:t>
      </w:r>
      <w:r>
        <w:rPr>
          <w:color w:val="231F20"/>
          <w:w w:val="105"/>
          <w:sz w:val="34"/>
        </w:rPr>
        <w:t>mới</w:t>
      </w:r>
      <w:r>
        <w:rPr>
          <w:color w:val="231F20"/>
          <w:spacing w:val="-19"/>
          <w:w w:val="105"/>
          <w:sz w:val="34"/>
        </w:rPr>
        <w:t> </w:t>
      </w:r>
      <w:r>
        <w:rPr>
          <w:color w:val="231F20"/>
          <w:w w:val="105"/>
          <w:sz w:val="34"/>
        </w:rPr>
        <w:t>có</w:t>
      </w:r>
      <w:r>
        <w:rPr>
          <w:color w:val="231F20"/>
          <w:spacing w:val="-18"/>
          <w:w w:val="105"/>
          <w:sz w:val="34"/>
        </w:rPr>
        <w:t> </w:t>
      </w:r>
      <w:r>
        <w:rPr>
          <w:color w:val="231F20"/>
          <w:w w:val="105"/>
          <w:sz w:val="34"/>
        </w:rPr>
        <w:t>thể</w:t>
      </w:r>
      <w:r>
        <w:rPr>
          <w:color w:val="231F20"/>
          <w:spacing w:val="-19"/>
          <w:w w:val="105"/>
          <w:sz w:val="34"/>
        </w:rPr>
        <w:t> </w:t>
      </w:r>
      <w:r>
        <w:rPr>
          <w:i/>
          <w:color w:val="231F20"/>
          <w:w w:val="105"/>
          <w:sz w:val="34"/>
        </w:rPr>
        <w:t>“mới</w:t>
      </w:r>
      <w:r>
        <w:rPr>
          <w:i/>
          <w:color w:val="231F20"/>
          <w:spacing w:val="-18"/>
          <w:w w:val="105"/>
          <w:sz w:val="34"/>
        </w:rPr>
        <w:t> </w:t>
      </w:r>
      <w:r>
        <w:rPr>
          <w:i/>
          <w:color w:val="231F20"/>
          <w:w w:val="105"/>
          <w:sz w:val="34"/>
        </w:rPr>
        <w:t>thành</w:t>
      </w:r>
      <w:r>
        <w:rPr>
          <w:i/>
          <w:color w:val="231F20"/>
          <w:spacing w:val="-19"/>
          <w:w w:val="105"/>
          <w:sz w:val="34"/>
        </w:rPr>
        <w:t> </w:t>
      </w:r>
      <w:r>
        <w:rPr>
          <w:i/>
          <w:color w:val="231F20"/>
          <w:w w:val="105"/>
          <w:sz w:val="34"/>
        </w:rPr>
        <w:t>duyên</w:t>
      </w:r>
      <w:r>
        <w:rPr>
          <w:i/>
          <w:color w:val="231F20"/>
          <w:spacing w:val="-18"/>
          <w:w w:val="105"/>
          <w:sz w:val="34"/>
        </w:rPr>
        <w:t> </w:t>
      </w:r>
      <w:r>
        <w:rPr>
          <w:i/>
          <w:color w:val="231F20"/>
          <w:w w:val="105"/>
          <w:sz w:val="34"/>
        </w:rPr>
        <w:t>khởi</w:t>
      </w:r>
      <w:r>
        <w:rPr>
          <w:i/>
          <w:color w:val="231F20"/>
          <w:spacing w:val="-19"/>
          <w:w w:val="105"/>
          <w:sz w:val="34"/>
        </w:rPr>
        <w:t> </w:t>
      </w:r>
      <w:r>
        <w:rPr>
          <w:i/>
          <w:color w:val="231F20"/>
          <w:w w:val="105"/>
          <w:sz w:val="34"/>
        </w:rPr>
        <w:t>vô</w:t>
      </w:r>
      <w:r>
        <w:rPr>
          <w:i/>
          <w:color w:val="231F20"/>
          <w:spacing w:val="-18"/>
          <w:w w:val="105"/>
          <w:sz w:val="34"/>
        </w:rPr>
        <w:t> </w:t>
      </w:r>
      <w:r>
        <w:rPr>
          <w:i/>
          <w:color w:val="231F20"/>
          <w:w w:val="105"/>
          <w:sz w:val="34"/>
        </w:rPr>
        <w:t>ngại”.</w:t>
      </w:r>
    </w:p>
    <w:p>
      <w:pPr>
        <w:spacing w:line="307" w:lineRule="auto" w:before="138"/>
        <w:ind w:left="387" w:right="119" w:firstLine="453"/>
        <w:jc w:val="both"/>
        <w:rPr>
          <w:sz w:val="34"/>
        </w:rPr>
      </w:pPr>
      <w:r>
        <w:rPr>
          <w:color w:val="231F20"/>
          <w:w w:val="105"/>
          <w:sz w:val="34"/>
        </w:rPr>
        <w:t>Dưới</w:t>
      </w:r>
      <w:r>
        <w:rPr>
          <w:color w:val="231F20"/>
          <w:spacing w:val="-20"/>
          <w:w w:val="105"/>
          <w:sz w:val="34"/>
        </w:rPr>
        <w:t> </w:t>
      </w:r>
      <w:r>
        <w:rPr>
          <w:color w:val="231F20"/>
          <w:w w:val="105"/>
          <w:sz w:val="34"/>
        </w:rPr>
        <w:t>đây</w:t>
      </w:r>
      <w:r>
        <w:rPr>
          <w:color w:val="231F20"/>
          <w:spacing w:val="-19"/>
          <w:w w:val="105"/>
          <w:sz w:val="34"/>
        </w:rPr>
        <w:t> </w:t>
      </w:r>
      <w:r>
        <w:rPr>
          <w:color w:val="231F20"/>
          <w:w w:val="105"/>
          <w:sz w:val="34"/>
        </w:rPr>
        <w:t>là</w:t>
      </w:r>
      <w:r>
        <w:rPr>
          <w:color w:val="231F20"/>
          <w:spacing w:val="-19"/>
          <w:w w:val="105"/>
          <w:sz w:val="34"/>
        </w:rPr>
        <w:t> </w:t>
      </w:r>
      <w:r>
        <w:rPr>
          <w:color w:val="231F20"/>
          <w:w w:val="105"/>
          <w:sz w:val="34"/>
        </w:rPr>
        <w:t>giải</w:t>
      </w:r>
      <w:r>
        <w:rPr>
          <w:color w:val="231F20"/>
          <w:spacing w:val="-19"/>
          <w:w w:val="105"/>
          <w:sz w:val="34"/>
        </w:rPr>
        <w:t> </w:t>
      </w:r>
      <w:r>
        <w:rPr>
          <w:color w:val="231F20"/>
          <w:w w:val="105"/>
          <w:sz w:val="34"/>
        </w:rPr>
        <w:t>thích</w:t>
      </w:r>
      <w:r>
        <w:rPr>
          <w:color w:val="231F20"/>
          <w:spacing w:val="-20"/>
          <w:w w:val="105"/>
          <w:sz w:val="34"/>
        </w:rPr>
        <w:t> </w:t>
      </w:r>
      <w:r>
        <w:rPr>
          <w:color w:val="231F20"/>
          <w:w w:val="105"/>
          <w:sz w:val="34"/>
        </w:rPr>
        <w:t>rằng:</w:t>
      </w:r>
      <w:r>
        <w:rPr>
          <w:color w:val="231F20"/>
          <w:spacing w:val="-18"/>
          <w:w w:val="105"/>
          <w:sz w:val="34"/>
        </w:rPr>
        <w:t> </w:t>
      </w:r>
      <w:r>
        <w:rPr>
          <w:i/>
          <w:color w:val="231F20"/>
          <w:w w:val="105"/>
          <w:sz w:val="34"/>
        </w:rPr>
        <w:t>“Nhiên</w:t>
      </w:r>
      <w:r>
        <w:rPr>
          <w:i/>
          <w:color w:val="231F20"/>
          <w:spacing w:val="-19"/>
          <w:w w:val="105"/>
          <w:sz w:val="34"/>
        </w:rPr>
        <w:t> </w:t>
      </w:r>
      <w:r>
        <w:rPr>
          <w:i/>
          <w:color w:val="231F20"/>
          <w:w w:val="105"/>
          <w:sz w:val="34"/>
        </w:rPr>
        <w:t>tất</w:t>
      </w:r>
      <w:r>
        <w:rPr>
          <w:i/>
          <w:color w:val="231F20"/>
          <w:spacing w:val="-19"/>
          <w:w w:val="105"/>
          <w:sz w:val="34"/>
        </w:rPr>
        <w:t> </w:t>
      </w:r>
      <w:r>
        <w:rPr>
          <w:i/>
          <w:color w:val="231F20"/>
          <w:w w:val="105"/>
          <w:sz w:val="34"/>
        </w:rPr>
        <w:t>do</w:t>
      </w:r>
      <w:r>
        <w:rPr>
          <w:i/>
          <w:color w:val="231F20"/>
          <w:spacing w:val="-20"/>
          <w:w w:val="105"/>
          <w:sz w:val="34"/>
        </w:rPr>
        <w:t> </w:t>
      </w:r>
      <w:r>
        <w:rPr>
          <w:i/>
          <w:color w:val="231F20"/>
          <w:w w:val="105"/>
          <w:sz w:val="34"/>
        </w:rPr>
        <w:t>các</w:t>
      </w:r>
      <w:r>
        <w:rPr>
          <w:i/>
          <w:color w:val="231F20"/>
          <w:spacing w:val="-19"/>
          <w:w w:val="105"/>
          <w:sz w:val="34"/>
        </w:rPr>
        <w:t> </w:t>
      </w:r>
      <w:r>
        <w:rPr>
          <w:i/>
          <w:color w:val="231F20"/>
          <w:w w:val="105"/>
          <w:sz w:val="34"/>
        </w:rPr>
        <w:t>dị,</w:t>
      </w:r>
      <w:r>
        <w:rPr>
          <w:i/>
          <w:color w:val="231F20"/>
          <w:spacing w:val="-19"/>
          <w:w w:val="105"/>
          <w:sz w:val="34"/>
        </w:rPr>
        <w:t> </w:t>
      </w:r>
      <w:r>
        <w:rPr>
          <w:i/>
          <w:color w:val="231F20"/>
          <w:w w:val="105"/>
          <w:sz w:val="34"/>
        </w:rPr>
        <w:t>phương đắc</w:t>
      </w:r>
      <w:r>
        <w:rPr>
          <w:i/>
          <w:color w:val="231F20"/>
          <w:spacing w:val="-23"/>
          <w:w w:val="105"/>
          <w:sz w:val="34"/>
        </w:rPr>
        <w:t> </w:t>
      </w:r>
      <w:r>
        <w:rPr>
          <w:i/>
          <w:color w:val="231F20"/>
          <w:w w:val="105"/>
          <w:sz w:val="34"/>
        </w:rPr>
        <w:t>đãi</w:t>
      </w:r>
      <w:r>
        <w:rPr>
          <w:i/>
          <w:color w:val="231F20"/>
          <w:spacing w:val="-22"/>
          <w:w w:val="105"/>
          <w:sz w:val="34"/>
        </w:rPr>
        <w:t> </w:t>
      </w:r>
      <w:r>
        <w:rPr>
          <w:i/>
          <w:color w:val="231F20"/>
          <w:w w:val="105"/>
          <w:sz w:val="34"/>
        </w:rPr>
        <w:t>duyên,</w:t>
      </w:r>
      <w:r>
        <w:rPr>
          <w:i/>
          <w:color w:val="231F20"/>
          <w:spacing w:val="-21"/>
          <w:w w:val="105"/>
          <w:sz w:val="34"/>
        </w:rPr>
        <w:t> </w:t>
      </w:r>
      <w:r>
        <w:rPr>
          <w:i/>
          <w:color w:val="231F20"/>
          <w:w w:val="105"/>
          <w:sz w:val="34"/>
        </w:rPr>
        <w:t>tất</w:t>
      </w:r>
      <w:r>
        <w:rPr>
          <w:i/>
          <w:color w:val="231F20"/>
          <w:spacing w:val="-22"/>
          <w:w w:val="105"/>
          <w:sz w:val="34"/>
        </w:rPr>
        <w:t> </w:t>
      </w:r>
      <w:r>
        <w:rPr>
          <w:i/>
          <w:color w:val="231F20"/>
          <w:w w:val="105"/>
          <w:sz w:val="34"/>
        </w:rPr>
        <w:t>do</w:t>
      </w:r>
      <w:r>
        <w:rPr>
          <w:i/>
          <w:color w:val="231F20"/>
          <w:spacing w:val="-22"/>
          <w:w w:val="105"/>
          <w:sz w:val="34"/>
        </w:rPr>
        <w:t> </w:t>
      </w:r>
      <w:r>
        <w:rPr>
          <w:i/>
          <w:color w:val="231F20"/>
          <w:w w:val="105"/>
          <w:sz w:val="34"/>
        </w:rPr>
        <w:t>biến</w:t>
      </w:r>
      <w:r>
        <w:rPr>
          <w:i/>
          <w:color w:val="231F20"/>
          <w:spacing w:val="-22"/>
          <w:w w:val="105"/>
          <w:sz w:val="34"/>
        </w:rPr>
        <w:t> </w:t>
      </w:r>
      <w:r>
        <w:rPr>
          <w:i/>
          <w:color w:val="231F20"/>
          <w:w w:val="105"/>
          <w:sz w:val="34"/>
        </w:rPr>
        <w:t>ứng,</w:t>
      </w:r>
      <w:r>
        <w:rPr>
          <w:i/>
          <w:color w:val="231F20"/>
          <w:spacing w:val="-22"/>
          <w:w w:val="105"/>
          <w:sz w:val="34"/>
        </w:rPr>
        <w:t> </w:t>
      </w:r>
      <w:r>
        <w:rPr>
          <w:i/>
          <w:color w:val="231F20"/>
          <w:w w:val="105"/>
          <w:sz w:val="34"/>
        </w:rPr>
        <w:t>phương</w:t>
      </w:r>
      <w:r>
        <w:rPr>
          <w:i/>
          <w:color w:val="231F20"/>
          <w:spacing w:val="-22"/>
          <w:w w:val="105"/>
          <w:sz w:val="34"/>
        </w:rPr>
        <w:t> </w:t>
      </w:r>
      <w:r>
        <w:rPr>
          <w:i/>
          <w:color w:val="231F20"/>
          <w:w w:val="105"/>
          <w:sz w:val="34"/>
        </w:rPr>
        <w:t>tự</w:t>
      </w:r>
      <w:r>
        <w:rPr>
          <w:i/>
          <w:color w:val="231F20"/>
          <w:spacing w:val="-23"/>
          <w:w w:val="105"/>
          <w:sz w:val="34"/>
        </w:rPr>
        <w:t> </w:t>
      </w:r>
      <w:r>
        <w:rPr>
          <w:i/>
          <w:color w:val="231F20"/>
          <w:w w:val="105"/>
          <w:sz w:val="34"/>
        </w:rPr>
        <w:t>cụ</w:t>
      </w:r>
      <w:r>
        <w:rPr>
          <w:i/>
          <w:color w:val="231F20"/>
          <w:spacing w:val="-21"/>
          <w:w w:val="105"/>
          <w:sz w:val="34"/>
        </w:rPr>
        <w:t> </w:t>
      </w:r>
      <w:r>
        <w:rPr>
          <w:i/>
          <w:color w:val="231F20"/>
          <w:w w:val="105"/>
          <w:sz w:val="34"/>
        </w:rPr>
        <w:t>đức”</w:t>
      </w:r>
      <w:r>
        <w:rPr>
          <w:i/>
          <w:color w:val="231F20"/>
          <w:spacing w:val="-23"/>
          <w:w w:val="105"/>
          <w:sz w:val="34"/>
        </w:rPr>
        <w:t> </w:t>
      </w:r>
      <w:r>
        <w:rPr>
          <w:color w:val="231F20"/>
          <w:w w:val="105"/>
          <w:sz w:val="34"/>
        </w:rPr>
        <w:t>(Tuy</w:t>
      </w:r>
      <w:r>
        <w:rPr>
          <w:color w:val="231F20"/>
          <w:spacing w:val="-21"/>
          <w:w w:val="105"/>
          <w:sz w:val="34"/>
        </w:rPr>
        <w:t> </w:t>
      </w:r>
      <w:r>
        <w:rPr>
          <w:color w:val="231F20"/>
          <w:w w:val="105"/>
          <w:sz w:val="34"/>
        </w:rPr>
        <w:t>vậy, thảy đều do mỗi mỗi khác, mới được tiếp duyên, thảy đều do ứng biến, mới tự đủ đức).</w:t>
      </w:r>
    </w:p>
    <w:p>
      <w:pPr>
        <w:pStyle w:val="BodyText"/>
        <w:spacing w:line="307" w:lineRule="auto" w:before="139"/>
        <w:ind w:left="387" w:right="119" w:firstLine="453"/>
      </w:pPr>
      <w:r>
        <w:rPr>
          <w:color w:val="231F20"/>
          <w:w w:val="105"/>
        </w:rPr>
        <w:t>Đức ở đây là Tính đức. Chắc chắn là do các loại duyên khác</w:t>
      </w:r>
      <w:r>
        <w:rPr>
          <w:color w:val="231F20"/>
          <w:spacing w:val="-20"/>
          <w:w w:val="105"/>
        </w:rPr>
        <w:t> </w:t>
      </w:r>
      <w:r>
        <w:rPr>
          <w:color w:val="231F20"/>
          <w:w w:val="105"/>
        </w:rPr>
        <w:t>nhau.</w:t>
      </w:r>
      <w:r>
        <w:rPr>
          <w:color w:val="231F20"/>
          <w:spacing w:val="-20"/>
          <w:w w:val="105"/>
        </w:rPr>
        <w:t> </w:t>
      </w:r>
      <w:r>
        <w:rPr>
          <w:color w:val="231F20"/>
          <w:w w:val="105"/>
        </w:rPr>
        <w:t>Trong</w:t>
      </w:r>
      <w:r>
        <w:rPr>
          <w:color w:val="231F20"/>
          <w:spacing w:val="-19"/>
          <w:w w:val="105"/>
        </w:rPr>
        <w:t> </w:t>
      </w:r>
      <w:r>
        <w:rPr>
          <w:color w:val="231F20"/>
          <w:w w:val="105"/>
        </w:rPr>
        <w:t>Phật</w:t>
      </w:r>
      <w:r>
        <w:rPr>
          <w:color w:val="231F20"/>
          <w:spacing w:val="-20"/>
          <w:w w:val="105"/>
        </w:rPr>
        <w:t> </w:t>
      </w:r>
      <w:r>
        <w:rPr>
          <w:color w:val="231F20"/>
          <w:w w:val="105"/>
        </w:rPr>
        <w:t>pháp</w:t>
      </w:r>
      <w:r>
        <w:rPr>
          <w:color w:val="231F20"/>
          <w:spacing w:val="-20"/>
          <w:w w:val="105"/>
        </w:rPr>
        <w:t> </w:t>
      </w:r>
      <w:r>
        <w:rPr>
          <w:color w:val="231F20"/>
          <w:w w:val="105"/>
        </w:rPr>
        <w:t>nói</w:t>
      </w:r>
      <w:r>
        <w:rPr>
          <w:color w:val="231F20"/>
          <w:spacing w:val="-20"/>
          <w:w w:val="105"/>
        </w:rPr>
        <w:t> </w:t>
      </w:r>
      <w:r>
        <w:rPr>
          <w:color w:val="231F20"/>
          <w:w w:val="105"/>
        </w:rPr>
        <w:t>vô</w:t>
      </w:r>
      <w:r>
        <w:rPr>
          <w:color w:val="231F20"/>
          <w:spacing w:val="-20"/>
          <w:w w:val="105"/>
        </w:rPr>
        <w:t> </w:t>
      </w:r>
      <w:r>
        <w:rPr>
          <w:color w:val="231F20"/>
          <w:w w:val="105"/>
        </w:rPr>
        <w:t>lượng</w:t>
      </w:r>
      <w:r>
        <w:rPr>
          <w:color w:val="231F20"/>
          <w:spacing w:val="-20"/>
          <w:w w:val="105"/>
        </w:rPr>
        <w:t> </w:t>
      </w:r>
      <w:r>
        <w:rPr>
          <w:color w:val="231F20"/>
          <w:w w:val="105"/>
        </w:rPr>
        <w:t>nhân</w:t>
      </w:r>
      <w:r>
        <w:rPr>
          <w:color w:val="231F20"/>
          <w:spacing w:val="-20"/>
          <w:w w:val="105"/>
        </w:rPr>
        <w:t> </w:t>
      </w:r>
      <w:r>
        <w:rPr>
          <w:color w:val="231F20"/>
          <w:w w:val="105"/>
        </w:rPr>
        <w:t>duyên,</w:t>
      </w:r>
      <w:r>
        <w:rPr>
          <w:color w:val="231F20"/>
          <w:spacing w:val="-20"/>
          <w:w w:val="105"/>
        </w:rPr>
        <w:t> </w:t>
      </w:r>
      <w:r>
        <w:rPr>
          <w:color w:val="231F20"/>
          <w:w w:val="105"/>
        </w:rPr>
        <w:t>thông thường</w:t>
      </w:r>
      <w:r>
        <w:rPr>
          <w:color w:val="231F20"/>
          <w:w w:val="105"/>
        </w:rPr>
        <w:t> quy</w:t>
      </w:r>
      <w:r>
        <w:rPr>
          <w:color w:val="231F20"/>
          <w:w w:val="105"/>
        </w:rPr>
        <w:t> nạp</w:t>
      </w:r>
      <w:r>
        <w:rPr>
          <w:color w:val="231F20"/>
          <w:w w:val="105"/>
        </w:rPr>
        <w:t> thành</w:t>
      </w:r>
      <w:r>
        <w:rPr>
          <w:color w:val="231F20"/>
          <w:w w:val="105"/>
        </w:rPr>
        <w:t> 4</w:t>
      </w:r>
      <w:r>
        <w:rPr>
          <w:color w:val="231F20"/>
          <w:w w:val="105"/>
        </w:rPr>
        <w:t> loại</w:t>
      </w:r>
      <w:r>
        <w:rPr>
          <w:color w:val="231F20"/>
          <w:w w:val="105"/>
        </w:rPr>
        <w:t> lớn:</w:t>
      </w:r>
      <w:r>
        <w:rPr>
          <w:color w:val="231F20"/>
          <w:w w:val="105"/>
        </w:rPr>
        <w:t> Thân</w:t>
      </w:r>
      <w:r>
        <w:rPr>
          <w:color w:val="231F20"/>
          <w:w w:val="105"/>
        </w:rPr>
        <w:t> nhân</w:t>
      </w:r>
      <w:r>
        <w:rPr>
          <w:color w:val="231F20"/>
          <w:w w:val="105"/>
        </w:rPr>
        <w:t> duyên,</w:t>
      </w:r>
      <w:r>
        <w:rPr>
          <w:color w:val="231F20"/>
          <w:w w:val="105"/>
        </w:rPr>
        <w:t> Sở duyên</w:t>
      </w:r>
      <w:r>
        <w:rPr>
          <w:color w:val="231F20"/>
          <w:spacing w:val="-1"/>
          <w:w w:val="105"/>
        </w:rPr>
        <w:t> </w:t>
      </w:r>
      <w:r>
        <w:rPr>
          <w:color w:val="231F20"/>
          <w:w w:val="105"/>
        </w:rPr>
        <w:t>duyên,</w:t>
      </w:r>
      <w:r>
        <w:rPr>
          <w:color w:val="231F20"/>
          <w:spacing w:val="-1"/>
          <w:w w:val="105"/>
        </w:rPr>
        <w:t> </w:t>
      </w:r>
      <w:r>
        <w:rPr>
          <w:color w:val="231F20"/>
          <w:w w:val="105"/>
        </w:rPr>
        <w:t>Vô</w:t>
      </w:r>
      <w:r>
        <w:rPr>
          <w:color w:val="231F20"/>
          <w:spacing w:val="-1"/>
          <w:w w:val="105"/>
        </w:rPr>
        <w:t> </w:t>
      </w:r>
      <w:r>
        <w:rPr>
          <w:color w:val="231F20"/>
          <w:w w:val="105"/>
        </w:rPr>
        <w:t>gián</w:t>
      </w:r>
      <w:r>
        <w:rPr>
          <w:color w:val="231F20"/>
          <w:spacing w:val="-1"/>
          <w:w w:val="105"/>
        </w:rPr>
        <w:t> </w:t>
      </w:r>
      <w:r>
        <w:rPr>
          <w:color w:val="231F20"/>
          <w:w w:val="105"/>
        </w:rPr>
        <w:t>duyên</w:t>
      </w:r>
      <w:r>
        <w:rPr>
          <w:color w:val="231F20"/>
          <w:spacing w:val="-1"/>
          <w:w w:val="105"/>
        </w:rPr>
        <w:t> </w:t>
      </w:r>
      <w:r>
        <w:rPr>
          <w:color w:val="231F20"/>
          <w:w w:val="105"/>
        </w:rPr>
        <w:t>và</w:t>
      </w:r>
      <w:r>
        <w:rPr>
          <w:color w:val="231F20"/>
          <w:spacing w:val="-1"/>
          <w:w w:val="105"/>
        </w:rPr>
        <w:t> </w:t>
      </w:r>
      <w:r>
        <w:rPr>
          <w:color w:val="231F20"/>
          <w:w w:val="105"/>
        </w:rPr>
        <w:t>Tăng</w:t>
      </w:r>
      <w:r>
        <w:rPr>
          <w:color w:val="231F20"/>
          <w:spacing w:val="-2"/>
          <w:w w:val="105"/>
        </w:rPr>
        <w:t> </w:t>
      </w:r>
      <w:r>
        <w:rPr>
          <w:color w:val="231F20"/>
          <w:w w:val="105"/>
        </w:rPr>
        <w:t>thượng</w:t>
      </w:r>
      <w:r>
        <w:rPr>
          <w:color w:val="231F20"/>
          <w:spacing w:val="-1"/>
          <w:w w:val="105"/>
        </w:rPr>
        <w:t> </w:t>
      </w:r>
      <w:r>
        <w:rPr>
          <w:color w:val="231F20"/>
          <w:w w:val="105"/>
        </w:rPr>
        <w:t>duyên.</w:t>
      </w:r>
      <w:r>
        <w:rPr>
          <w:color w:val="231F20"/>
          <w:spacing w:val="-1"/>
          <w:w w:val="105"/>
        </w:rPr>
        <w:t> </w:t>
      </w:r>
      <w:r>
        <w:rPr>
          <w:color w:val="231F20"/>
          <w:w w:val="105"/>
        </w:rPr>
        <w:t>Trong mỗi duyên đều có rất nhiều loại. Thân nhân duyên cũng có rất</w:t>
      </w:r>
      <w:r>
        <w:rPr>
          <w:color w:val="231F20"/>
          <w:spacing w:val="40"/>
          <w:w w:val="105"/>
        </w:rPr>
        <w:t> </w:t>
      </w:r>
      <w:r>
        <w:rPr>
          <w:color w:val="231F20"/>
          <w:w w:val="105"/>
        </w:rPr>
        <w:t>nhiều</w:t>
      </w:r>
      <w:r>
        <w:rPr>
          <w:color w:val="231F20"/>
          <w:spacing w:val="40"/>
          <w:w w:val="105"/>
        </w:rPr>
        <w:t> </w:t>
      </w:r>
      <w:r>
        <w:rPr>
          <w:color w:val="231F20"/>
          <w:w w:val="105"/>
        </w:rPr>
        <w:t>loại,</w:t>
      </w:r>
      <w:r>
        <w:rPr>
          <w:color w:val="231F20"/>
          <w:spacing w:val="40"/>
          <w:w w:val="105"/>
        </w:rPr>
        <w:t> </w:t>
      </w:r>
      <w:r>
        <w:rPr>
          <w:color w:val="231F20"/>
          <w:w w:val="105"/>
        </w:rPr>
        <w:t>nhưng</w:t>
      </w:r>
      <w:r>
        <w:rPr>
          <w:color w:val="231F20"/>
          <w:spacing w:val="40"/>
          <w:w w:val="105"/>
        </w:rPr>
        <w:t> </w:t>
      </w:r>
      <w:r>
        <w:rPr>
          <w:color w:val="231F20"/>
          <w:w w:val="105"/>
        </w:rPr>
        <w:t>cần</w:t>
      </w:r>
      <w:r>
        <w:rPr>
          <w:color w:val="231F20"/>
          <w:spacing w:val="40"/>
          <w:w w:val="105"/>
        </w:rPr>
        <w:t> </w:t>
      </w:r>
      <w:r>
        <w:rPr>
          <w:color w:val="231F20"/>
          <w:w w:val="105"/>
        </w:rPr>
        <w:t>phải</w:t>
      </w:r>
      <w:r>
        <w:rPr>
          <w:color w:val="231F20"/>
          <w:spacing w:val="40"/>
          <w:w w:val="105"/>
        </w:rPr>
        <w:t> </w:t>
      </w:r>
      <w:r>
        <w:rPr>
          <w:color w:val="231F20"/>
          <w:w w:val="105"/>
        </w:rPr>
        <w:t>nói</w:t>
      </w:r>
      <w:r>
        <w:rPr>
          <w:color w:val="231F20"/>
          <w:spacing w:val="40"/>
          <w:w w:val="105"/>
        </w:rPr>
        <w:t> </w:t>
      </w:r>
      <w:r>
        <w:rPr>
          <w:color w:val="231F20"/>
          <w:w w:val="105"/>
        </w:rPr>
        <w:t>đến</w:t>
      </w:r>
      <w:r>
        <w:rPr>
          <w:color w:val="231F20"/>
          <w:spacing w:val="40"/>
          <w:w w:val="105"/>
        </w:rPr>
        <w:t> </w:t>
      </w:r>
      <w:r>
        <w:rPr>
          <w:color w:val="231F20"/>
          <w:w w:val="105"/>
        </w:rPr>
        <w:t>căn</w:t>
      </w:r>
      <w:r>
        <w:rPr>
          <w:color w:val="231F20"/>
          <w:spacing w:val="40"/>
          <w:w w:val="105"/>
        </w:rPr>
        <w:t> </w:t>
      </w:r>
      <w:r>
        <w:rPr>
          <w:color w:val="231F20"/>
          <w:w w:val="105"/>
        </w:rPr>
        <w:t>bản,</w:t>
      </w:r>
      <w:r>
        <w:rPr>
          <w:color w:val="231F20"/>
          <w:spacing w:val="40"/>
          <w:w w:val="105"/>
        </w:rPr>
        <w:t> </w:t>
      </w:r>
      <w:r>
        <w:rPr>
          <w:color w:val="231F20"/>
          <w:w w:val="105"/>
        </w:rPr>
        <w:t>đó</w:t>
      </w:r>
      <w:r>
        <w:rPr>
          <w:color w:val="231F20"/>
          <w:spacing w:val="40"/>
          <w:w w:val="105"/>
        </w:rPr>
        <w:t> </w:t>
      </w:r>
      <w:r>
        <w:rPr>
          <w:color w:val="231F20"/>
          <w:w w:val="105"/>
        </w:rPr>
        <w:t>chính là tự tính - đây là một loại. Cũng giống như gốc rễ của cây vậy.</w:t>
      </w:r>
      <w:r>
        <w:rPr>
          <w:color w:val="231F20"/>
          <w:spacing w:val="-21"/>
          <w:w w:val="105"/>
        </w:rPr>
        <w:t> </w:t>
      </w:r>
      <w:r>
        <w:rPr>
          <w:color w:val="231F20"/>
          <w:w w:val="105"/>
        </w:rPr>
        <w:t>Nhưng</w:t>
      </w:r>
      <w:r>
        <w:rPr>
          <w:color w:val="231F20"/>
          <w:spacing w:val="-21"/>
          <w:w w:val="105"/>
        </w:rPr>
        <w:t> </w:t>
      </w:r>
      <w:r>
        <w:rPr>
          <w:color w:val="231F20"/>
          <w:w w:val="105"/>
        </w:rPr>
        <w:t>gốc</w:t>
      </w:r>
      <w:r>
        <w:rPr>
          <w:color w:val="231F20"/>
          <w:spacing w:val="-21"/>
          <w:w w:val="105"/>
        </w:rPr>
        <w:t> </w:t>
      </w:r>
      <w:r>
        <w:rPr>
          <w:color w:val="231F20"/>
          <w:w w:val="105"/>
        </w:rPr>
        <w:t>rễ</w:t>
      </w:r>
      <w:r>
        <w:rPr>
          <w:color w:val="231F20"/>
          <w:spacing w:val="-21"/>
          <w:w w:val="105"/>
        </w:rPr>
        <w:t> </w:t>
      </w:r>
      <w:r>
        <w:rPr>
          <w:color w:val="231F20"/>
          <w:w w:val="105"/>
        </w:rPr>
        <w:t>cây</w:t>
      </w:r>
      <w:r>
        <w:rPr>
          <w:color w:val="231F20"/>
          <w:spacing w:val="-21"/>
          <w:w w:val="105"/>
        </w:rPr>
        <w:t> </w:t>
      </w:r>
      <w:r>
        <w:rPr>
          <w:color w:val="231F20"/>
          <w:w w:val="105"/>
        </w:rPr>
        <w:t>sẽ</w:t>
      </w:r>
      <w:r>
        <w:rPr>
          <w:color w:val="231F20"/>
          <w:spacing w:val="-21"/>
          <w:w w:val="105"/>
        </w:rPr>
        <w:t> </w:t>
      </w:r>
      <w:r>
        <w:rPr>
          <w:color w:val="231F20"/>
          <w:w w:val="105"/>
        </w:rPr>
        <w:t>trưởng</w:t>
      </w:r>
      <w:r>
        <w:rPr>
          <w:color w:val="231F20"/>
          <w:spacing w:val="-21"/>
          <w:w w:val="105"/>
        </w:rPr>
        <w:t> </w:t>
      </w:r>
      <w:r>
        <w:rPr>
          <w:color w:val="231F20"/>
          <w:w w:val="105"/>
        </w:rPr>
        <w:t>thành</w:t>
      </w:r>
      <w:r>
        <w:rPr>
          <w:color w:val="231F20"/>
          <w:spacing w:val="-21"/>
          <w:w w:val="105"/>
        </w:rPr>
        <w:t> </w:t>
      </w:r>
      <w:r>
        <w:rPr>
          <w:color w:val="231F20"/>
          <w:w w:val="105"/>
        </w:rPr>
        <w:t>thân</w:t>
      </w:r>
      <w:r>
        <w:rPr>
          <w:color w:val="231F20"/>
          <w:spacing w:val="-21"/>
          <w:w w:val="105"/>
        </w:rPr>
        <w:t> </w:t>
      </w:r>
      <w:r>
        <w:rPr>
          <w:color w:val="231F20"/>
          <w:w w:val="105"/>
        </w:rPr>
        <w:t>cây</w:t>
      </w:r>
      <w:r>
        <w:rPr>
          <w:color w:val="231F20"/>
          <w:spacing w:val="-21"/>
          <w:w w:val="105"/>
        </w:rPr>
        <w:t> </w:t>
      </w:r>
      <w:r>
        <w:rPr>
          <w:color w:val="231F20"/>
          <w:w w:val="105"/>
        </w:rPr>
        <w:t>và</w:t>
      </w:r>
      <w:r>
        <w:rPr>
          <w:color w:val="231F20"/>
          <w:spacing w:val="-21"/>
          <w:w w:val="105"/>
        </w:rPr>
        <w:t> </w:t>
      </w:r>
      <w:r>
        <w:rPr>
          <w:color w:val="231F20"/>
          <w:w w:val="105"/>
        </w:rPr>
        <w:t>cành</w:t>
      </w:r>
      <w:r>
        <w:rPr>
          <w:color w:val="231F20"/>
          <w:spacing w:val="-21"/>
          <w:w w:val="105"/>
        </w:rPr>
        <w:t> </w:t>
      </w:r>
      <w:r>
        <w:rPr>
          <w:color w:val="231F20"/>
          <w:w w:val="105"/>
        </w:rPr>
        <w:t>cây; trên cành lại mọc lên nhánh cây; trên nhánh có lá, có hoa, có</w:t>
      </w:r>
      <w:r>
        <w:rPr>
          <w:color w:val="231F20"/>
          <w:spacing w:val="-18"/>
          <w:w w:val="105"/>
        </w:rPr>
        <w:t> </w:t>
      </w:r>
      <w:r>
        <w:rPr>
          <w:color w:val="231F20"/>
          <w:w w:val="105"/>
        </w:rPr>
        <w:t>quả.</w:t>
      </w:r>
      <w:r>
        <w:rPr>
          <w:color w:val="231F20"/>
          <w:spacing w:val="-18"/>
          <w:w w:val="105"/>
        </w:rPr>
        <w:t> </w:t>
      </w:r>
      <w:r>
        <w:rPr>
          <w:color w:val="231F20"/>
          <w:w w:val="105"/>
        </w:rPr>
        <w:t>Tất</w:t>
      </w:r>
      <w:r>
        <w:rPr>
          <w:color w:val="231F20"/>
          <w:spacing w:val="-17"/>
          <w:w w:val="105"/>
        </w:rPr>
        <w:t> </w:t>
      </w:r>
      <w:r>
        <w:rPr>
          <w:color w:val="231F20"/>
          <w:w w:val="105"/>
        </w:rPr>
        <w:t>cả</w:t>
      </w:r>
      <w:r>
        <w:rPr>
          <w:color w:val="231F20"/>
          <w:spacing w:val="-18"/>
          <w:w w:val="105"/>
        </w:rPr>
        <w:t> </w:t>
      </w:r>
      <w:r>
        <w:rPr>
          <w:color w:val="231F20"/>
          <w:w w:val="105"/>
        </w:rPr>
        <w:t>đều</w:t>
      </w:r>
      <w:r>
        <w:rPr>
          <w:color w:val="231F20"/>
          <w:spacing w:val="-18"/>
          <w:w w:val="105"/>
        </w:rPr>
        <w:t> </w:t>
      </w:r>
      <w:r>
        <w:rPr>
          <w:color w:val="231F20"/>
          <w:w w:val="105"/>
        </w:rPr>
        <w:t>không</w:t>
      </w:r>
      <w:r>
        <w:rPr>
          <w:color w:val="231F20"/>
          <w:spacing w:val="-17"/>
          <w:w w:val="105"/>
        </w:rPr>
        <w:t> </w:t>
      </w:r>
      <w:r>
        <w:rPr>
          <w:color w:val="231F20"/>
          <w:w w:val="105"/>
        </w:rPr>
        <w:t>rời</w:t>
      </w:r>
      <w:r>
        <w:rPr>
          <w:color w:val="231F20"/>
          <w:spacing w:val="-18"/>
          <w:w w:val="105"/>
        </w:rPr>
        <w:t> </w:t>
      </w:r>
      <w:r>
        <w:rPr>
          <w:color w:val="231F20"/>
          <w:w w:val="105"/>
        </w:rPr>
        <w:t>căn</w:t>
      </w:r>
      <w:r>
        <w:rPr>
          <w:color w:val="231F20"/>
          <w:spacing w:val="-18"/>
          <w:w w:val="105"/>
        </w:rPr>
        <w:t> </w:t>
      </w:r>
      <w:r>
        <w:rPr>
          <w:color w:val="231F20"/>
          <w:w w:val="105"/>
        </w:rPr>
        <w:t>bản</w:t>
      </w:r>
      <w:r>
        <w:rPr>
          <w:color w:val="231F20"/>
          <w:spacing w:val="-17"/>
          <w:w w:val="105"/>
        </w:rPr>
        <w:t> </w:t>
      </w:r>
      <w:r>
        <w:rPr>
          <w:color w:val="231F20"/>
          <w:w w:val="105"/>
        </w:rPr>
        <w:t>này.</w:t>
      </w:r>
      <w:r>
        <w:rPr>
          <w:color w:val="231F20"/>
          <w:spacing w:val="-18"/>
          <w:w w:val="105"/>
        </w:rPr>
        <w:t> </w:t>
      </w:r>
      <w:r>
        <w:rPr>
          <w:color w:val="231F20"/>
          <w:w w:val="105"/>
        </w:rPr>
        <w:t>Căn</w:t>
      </w:r>
      <w:r>
        <w:rPr>
          <w:color w:val="231F20"/>
          <w:spacing w:val="-18"/>
          <w:w w:val="105"/>
        </w:rPr>
        <w:t> </w:t>
      </w:r>
      <w:r>
        <w:rPr>
          <w:color w:val="231F20"/>
          <w:w w:val="105"/>
        </w:rPr>
        <w:t>bản</w:t>
      </w:r>
      <w:r>
        <w:rPr>
          <w:color w:val="231F20"/>
          <w:spacing w:val="-17"/>
          <w:w w:val="105"/>
        </w:rPr>
        <w:t> </w:t>
      </w:r>
      <w:r>
        <w:rPr>
          <w:color w:val="231F20"/>
          <w:w w:val="105"/>
        </w:rPr>
        <w:t>là</w:t>
      </w:r>
      <w:r>
        <w:rPr>
          <w:color w:val="231F20"/>
          <w:spacing w:val="-18"/>
          <w:w w:val="105"/>
        </w:rPr>
        <w:t> </w:t>
      </w:r>
      <w:r>
        <w:rPr>
          <w:color w:val="231F20"/>
          <w:w w:val="105"/>
        </w:rPr>
        <w:t>tự</w:t>
      </w:r>
      <w:r>
        <w:rPr>
          <w:color w:val="231F20"/>
          <w:spacing w:val="-18"/>
          <w:w w:val="105"/>
        </w:rPr>
        <w:t> </w:t>
      </w:r>
      <w:r>
        <w:rPr>
          <w:color w:val="231F20"/>
          <w:spacing w:val="-2"/>
          <w:w w:val="105"/>
        </w:rPr>
        <w:t>tính.</w:t>
      </w:r>
    </w:p>
    <w:p>
      <w:pPr>
        <w:pStyle w:val="BodyText"/>
        <w:spacing w:line="307" w:lineRule="auto" w:before="135"/>
        <w:ind w:left="387" w:right="121" w:firstLine="453"/>
      </w:pPr>
      <w:r>
        <w:rPr>
          <w:color w:val="231F20"/>
          <w:w w:val="105"/>
        </w:rPr>
        <w:t>Nhìn</w:t>
      </w:r>
      <w:r>
        <w:rPr>
          <w:color w:val="231F20"/>
          <w:spacing w:val="-7"/>
          <w:w w:val="105"/>
        </w:rPr>
        <w:t> </w:t>
      </w:r>
      <w:r>
        <w:rPr>
          <w:color w:val="231F20"/>
          <w:w w:val="105"/>
        </w:rPr>
        <w:t>từ</w:t>
      </w:r>
      <w:r>
        <w:rPr>
          <w:color w:val="231F20"/>
          <w:spacing w:val="-7"/>
          <w:w w:val="105"/>
        </w:rPr>
        <w:t> </w:t>
      </w:r>
      <w:r>
        <w:rPr>
          <w:color w:val="231F20"/>
          <w:w w:val="105"/>
        </w:rPr>
        <w:t>tự</w:t>
      </w:r>
      <w:r>
        <w:rPr>
          <w:color w:val="231F20"/>
          <w:spacing w:val="-7"/>
          <w:w w:val="105"/>
        </w:rPr>
        <w:t> </w:t>
      </w:r>
      <w:r>
        <w:rPr>
          <w:color w:val="231F20"/>
          <w:w w:val="105"/>
        </w:rPr>
        <w:t>tính,</w:t>
      </w:r>
      <w:r>
        <w:rPr>
          <w:color w:val="231F20"/>
          <w:spacing w:val="-7"/>
          <w:w w:val="105"/>
        </w:rPr>
        <w:t> </w:t>
      </w:r>
      <w:r>
        <w:rPr>
          <w:color w:val="231F20"/>
          <w:w w:val="105"/>
        </w:rPr>
        <w:t>vạn</w:t>
      </w:r>
      <w:r>
        <w:rPr>
          <w:color w:val="231F20"/>
          <w:spacing w:val="-7"/>
          <w:w w:val="105"/>
        </w:rPr>
        <w:t> </w:t>
      </w:r>
      <w:r>
        <w:rPr>
          <w:color w:val="231F20"/>
          <w:w w:val="105"/>
        </w:rPr>
        <w:t>pháp</w:t>
      </w:r>
      <w:r>
        <w:rPr>
          <w:color w:val="231F20"/>
          <w:spacing w:val="-7"/>
          <w:w w:val="105"/>
        </w:rPr>
        <w:t> </w:t>
      </w:r>
      <w:r>
        <w:rPr>
          <w:color w:val="231F20"/>
          <w:w w:val="105"/>
        </w:rPr>
        <w:t>là</w:t>
      </w:r>
      <w:r>
        <w:rPr>
          <w:color w:val="231F20"/>
          <w:spacing w:val="-7"/>
          <w:w w:val="105"/>
        </w:rPr>
        <w:t> </w:t>
      </w:r>
      <w:r>
        <w:rPr>
          <w:color w:val="231F20"/>
          <w:w w:val="105"/>
        </w:rPr>
        <w:t>bình</w:t>
      </w:r>
      <w:r>
        <w:rPr>
          <w:color w:val="231F20"/>
          <w:spacing w:val="-7"/>
          <w:w w:val="105"/>
        </w:rPr>
        <w:t> </w:t>
      </w:r>
      <w:r>
        <w:rPr>
          <w:color w:val="231F20"/>
          <w:w w:val="105"/>
        </w:rPr>
        <w:t>đẳng.</w:t>
      </w:r>
      <w:r>
        <w:rPr>
          <w:color w:val="231F20"/>
          <w:spacing w:val="-7"/>
          <w:w w:val="105"/>
        </w:rPr>
        <w:t> </w:t>
      </w:r>
      <w:r>
        <w:rPr>
          <w:color w:val="231F20"/>
          <w:w w:val="105"/>
        </w:rPr>
        <w:t>Từ</w:t>
      </w:r>
      <w:r>
        <w:rPr>
          <w:color w:val="231F20"/>
          <w:spacing w:val="-7"/>
          <w:w w:val="105"/>
        </w:rPr>
        <w:t> </w:t>
      </w:r>
      <w:r>
        <w:rPr>
          <w:color w:val="231F20"/>
          <w:w w:val="105"/>
        </w:rPr>
        <w:t>trong</w:t>
      </w:r>
      <w:r>
        <w:rPr>
          <w:color w:val="231F20"/>
          <w:spacing w:val="-7"/>
          <w:w w:val="105"/>
        </w:rPr>
        <w:t> </w:t>
      </w:r>
      <w:r>
        <w:rPr>
          <w:color w:val="231F20"/>
          <w:w w:val="105"/>
        </w:rPr>
        <w:t>cái</w:t>
      </w:r>
      <w:r>
        <w:rPr>
          <w:color w:val="231F20"/>
          <w:spacing w:val="-7"/>
          <w:w w:val="105"/>
        </w:rPr>
        <w:t> </w:t>
      </w:r>
      <w:r>
        <w:rPr>
          <w:color w:val="231F20"/>
          <w:w w:val="105"/>
        </w:rPr>
        <w:t>biến hóa tầng tầng lớp lớp của nó mà nói, thì tướng đều là hư vọng.</w:t>
      </w:r>
      <w:r>
        <w:rPr>
          <w:color w:val="231F20"/>
          <w:spacing w:val="-18"/>
          <w:w w:val="105"/>
        </w:rPr>
        <w:t> </w:t>
      </w:r>
      <w:r>
        <w:rPr>
          <w:color w:val="231F20"/>
          <w:w w:val="105"/>
        </w:rPr>
        <w:t>Vì</w:t>
      </w:r>
      <w:r>
        <w:rPr>
          <w:color w:val="231F20"/>
          <w:spacing w:val="-18"/>
          <w:w w:val="105"/>
        </w:rPr>
        <w:t> </w:t>
      </w:r>
      <w:r>
        <w:rPr>
          <w:color w:val="231F20"/>
          <w:w w:val="105"/>
        </w:rPr>
        <w:t>sao</w:t>
      </w:r>
      <w:r>
        <w:rPr>
          <w:color w:val="231F20"/>
          <w:spacing w:val="-18"/>
          <w:w w:val="105"/>
        </w:rPr>
        <w:t> </w:t>
      </w:r>
      <w:r>
        <w:rPr>
          <w:color w:val="231F20"/>
          <w:w w:val="105"/>
        </w:rPr>
        <w:t>tướng</w:t>
      </w:r>
      <w:r>
        <w:rPr>
          <w:color w:val="231F20"/>
          <w:spacing w:val="-18"/>
          <w:w w:val="105"/>
        </w:rPr>
        <w:t> </w:t>
      </w:r>
      <w:r>
        <w:rPr>
          <w:color w:val="231F20"/>
          <w:w w:val="105"/>
        </w:rPr>
        <w:t>là</w:t>
      </w:r>
      <w:r>
        <w:rPr>
          <w:color w:val="231F20"/>
          <w:spacing w:val="-18"/>
          <w:w w:val="105"/>
        </w:rPr>
        <w:t> </w:t>
      </w:r>
      <w:r>
        <w:rPr>
          <w:color w:val="231F20"/>
          <w:w w:val="105"/>
        </w:rPr>
        <w:t>hư</w:t>
      </w:r>
      <w:r>
        <w:rPr>
          <w:color w:val="231F20"/>
          <w:spacing w:val="-18"/>
          <w:w w:val="105"/>
        </w:rPr>
        <w:t> </w:t>
      </w:r>
      <w:r>
        <w:rPr>
          <w:color w:val="231F20"/>
          <w:w w:val="105"/>
        </w:rPr>
        <w:t>vọng?</w:t>
      </w:r>
      <w:r>
        <w:rPr>
          <w:color w:val="231F20"/>
          <w:spacing w:val="-18"/>
          <w:w w:val="105"/>
        </w:rPr>
        <w:t> </w:t>
      </w:r>
      <w:r>
        <w:rPr>
          <w:color w:val="231F20"/>
          <w:w w:val="105"/>
        </w:rPr>
        <w:t>Vì</w:t>
      </w:r>
      <w:r>
        <w:rPr>
          <w:color w:val="231F20"/>
          <w:spacing w:val="-18"/>
          <w:w w:val="105"/>
        </w:rPr>
        <w:t> </w:t>
      </w:r>
      <w:r>
        <w:rPr>
          <w:color w:val="231F20"/>
          <w:w w:val="105"/>
        </w:rPr>
        <w:t>tướng</w:t>
      </w:r>
      <w:r>
        <w:rPr>
          <w:color w:val="231F20"/>
          <w:spacing w:val="-18"/>
          <w:w w:val="105"/>
        </w:rPr>
        <w:t> </w:t>
      </w:r>
      <w:r>
        <w:rPr>
          <w:color w:val="231F20"/>
          <w:w w:val="105"/>
        </w:rPr>
        <w:t>có</w:t>
      </w:r>
      <w:r>
        <w:rPr>
          <w:color w:val="231F20"/>
          <w:spacing w:val="-18"/>
          <w:w w:val="105"/>
        </w:rPr>
        <w:t> </w:t>
      </w:r>
      <w:r>
        <w:rPr>
          <w:color w:val="231F20"/>
          <w:w w:val="105"/>
        </w:rPr>
        <w:t>sinh</w:t>
      </w:r>
      <w:r>
        <w:rPr>
          <w:color w:val="231F20"/>
          <w:spacing w:val="-18"/>
          <w:w w:val="105"/>
        </w:rPr>
        <w:t> </w:t>
      </w:r>
      <w:r>
        <w:rPr>
          <w:color w:val="231F20"/>
          <w:w w:val="105"/>
        </w:rPr>
        <w:t>diệt,</w:t>
      </w:r>
      <w:r>
        <w:rPr>
          <w:color w:val="231F20"/>
          <w:spacing w:val="-18"/>
          <w:w w:val="105"/>
        </w:rPr>
        <w:t> </w:t>
      </w:r>
      <w:r>
        <w:rPr>
          <w:color w:val="231F20"/>
          <w:spacing w:val="-2"/>
          <w:w w:val="105"/>
        </w:rPr>
        <w:t>tướng</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5"/>
      </w:pPr>
      <w:r>
        <w:rPr>
          <w:color w:val="231F20"/>
          <w:w w:val="105"/>
        </w:rPr>
        <w:t>có</w:t>
      </w:r>
      <w:r>
        <w:rPr>
          <w:color w:val="231F20"/>
          <w:spacing w:val="-3"/>
          <w:w w:val="105"/>
        </w:rPr>
        <w:t> </w:t>
      </w:r>
      <w:r>
        <w:rPr>
          <w:color w:val="231F20"/>
          <w:w w:val="105"/>
        </w:rPr>
        <w:t>biến</w:t>
      </w:r>
      <w:r>
        <w:rPr>
          <w:color w:val="231F20"/>
          <w:spacing w:val="-3"/>
          <w:w w:val="105"/>
        </w:rPr>
        <w:t> </w:t>
      </w:r>
      <w:r>
        <w:rPr>
          <w:color w:val="231F20"/>
          <w:w w:val="105"/>
        </w:rPr>
        <w:t>hóa,</w:t>
      </w:r>
      <w:r>
        <w:rPr>
          <w:color w:val="231F20"/>
          <w:spacing w:val="-4"/>
          <w:w w:val="105"/>
        </w:rPr>
        <w:t> </w:t>
      </w:r>
      <w:r>
        <w:rPr>
          <w:color w:val="231F20"/>
          <w:w w:val="105"/>
        </w:rPr>
        <w:t>bất</w:t>
      </w:r>
      <w:r>
        <w:rPr>
          <w:color w:val="231F20"/>
          <w:spacing w:val="-3"/>
          <w:w w:val="105"/>
        </w:rPr>
        <w:t> </w:t>
      </w:r>
      <w:r>
        <w:rPr>
          <w:color w:val="231F20"/>
          <w:w w:val="105"/>
        </w:rPr>
        <w:t>luận</w:t>
      </w:r>
      <w:r>
        <w:rPr>
          <w:color w:val="231F20"/>
          <w:spacing w:val="-3"/>
          <w:w w:val="105"/>
        </w:rPr>
        <w:t> </w:t>
      </w:r>
      <w:r>
        <w:rPr>
          <w:color w:val="231F20"/>
          <w:w w:val="105"/>
        </w:rPr>
        <w:t>là</w:t>
      </w:r>
      <w:r>
        <w:rPr>
          <w:color w:val="231F20"/>
          <w:spacing w:val="-3"/>
          <w:w w:val="105"/>
        </w:rPr>
        <w:t> </w:t>
      </w:r>
      <w:r>
        <w:rPr>
          <w:color w:val="231F20"/>
          <w:w w:val="105"/>
        </w:rPr>
        <w:t>hình</w:t>
      </w:r>
      <w:r>
        <w:rPr>
          <w:color w:val="231F20"/>
          <w:spacing w:val="-4"/>
          <w:w w:val="105"/>
        </w:rPr>
        <w:t> </w:t>
      </w:r>
      <w:r>
        <w:rPr>
          <w:color w:val="231F20"/>
          <w:w w:val="105"/>
        </w:rPr>
        <w:t>tướng</w:t>
      </w:r>
      <w:r>
        <w:rPr>
          <w:color w:val="231F20"/>
          <w:spacing w:val="-3"/>
          <w:w w:val="105"/>
        </w:rPr>
        <w:t> </w:t>
      </w:r>
      <w:r>
        <w:rPr>
          <w:color w:val="231F20"/>
          <w:w w:val="105"/>
        </w:rPr>
        <w:t>như</w:t>
      </w:r>
      <w:r>
        <w:rPr>
          <w:color w:val="231F20"/>
          <w:spacing w:val="-4"/>
          <w:w w:val="105"/>
        </w:rPr>
        <w:t> </w:t>
      </w:r>
      <w:r>
        <w:rPr>
          <w:color w:val="231F20"/>
          <w:w w:val="105"/>
        </w:rPr>
        <w:t>thế</w:t>
      </w:r>
      <w:r>
        <w:rPr>
          <w:color w:val="231F20"/>
          <w:spacing w:val="-3"/>
          <w:w w:val="105"/>
        </w:rPr>
        <w:t> </w:t>
      </w:r>
      <w:r>
        <w:rPr>
          <w:color w:val="231F20"/>
          <w:w w:val="105"/>
        </w:rPr>
        <w:t>nào.</w:t>
      </w:r>
      <w:r>
        <w:rPr>
          <w:color w:val="231F20"/>
          <w:spacing w:val="-3"/>
          <w:w w:val="105"/>
        </w:rPr>
        <w:t> </w:t>
      </w:r>
      <w:r>
        <w:rPr>
          <w:color w:val="231F20"/>
          <w:w w:val="105"/>
        </w:rPr>
        <w:t>Nhưng</w:t>
      </w:r>
      <w:r>
        <w:rPr>
          <w:color w:val="231F20"/>
          <w:spacing w:val="-3"/>
          <w:w w:val="105"/>
        </w:rPr>
        <w:t> </w:t>
      </w:r>
      <w:r>
        <w:rPr>
          <w:color w:val="231F20"/>
          <w:w w:val="105"/>
        </w:rPr>
        <w:t>đạo lý</w:t>
      </w:r>
      <w:r>
        <w:rPr>
          <w:color w:val="231F20"/>
          <w:spacing w:val="-22"/>
          <w:w w:val="105"/>
        </w:rPr>
        <w:t> </w:t>
      </w:r>
      <w:r>
        <w:rPr>
          <w:color w:val="231F20"/>
          <w:w w:val="105"/>
        </w:rPr>
        <w:t>này</w:t>
      </w:r>
      <w:r>
        <w:rPr>
          <w:color w:val="231F20"/>
          <w:spacing w:val="-22"/>
          <w:w w:val="105"/>
        </w:rPr>
        <w:t> </w:t>
      </w:r>
      <w:r>
        <w:rPr>
          <w:color w:val="231F20"/>
          <w:w w:val="105"/>
        </w:rPr>
        <w:t>tất</w:t>
      </w:r>
      <w:r>
        <w:rPr>
          <w:color w:val="231F20"/>
          <w:spacing w:val="-22"/>
          <w:w w:val="105"/>
        </w:rPr>
        <w:t> </w:t>
      </w:r>
      <w:r>
        <w:rPr>
          <w:color w:val="231F20"/>
          <w:w w:val="105"/>
        </w:rPr>
        <w:t>cả</w:t>
      </w:r>
      <w:r>
        <w:rPr>
          <w:color w:val="231F20"/>
          <w:spacing w:val="-22"/>
          <w:w w:val="105"/>
        </w:rPr>
        <w:t> </w:t>
      </w:r>
      <w:r>
        <w:rPr>
          <w:color w:val="231F20"/>
          <w:w w:val="105"/>
        </w:rPr>
        <w:t>đều</w:t>
      </w:r>
      <w:r>
        <w:rPr>
          <w:color w:val="231F20"/>
          <w:spacing w:val="-22"/>
          <w:w w:val="105"/>
        </w:rPr>
        <w:t> </w:t>
      </w:r>
      <w:r>
        <w:rPr>
          <w:color w:val="231F20"/>
          <w:w w:val="105"/>
        </w:rPr>
        <w:t>đầy</w:t>
      </w:r>
      <w:r>
        <w:rPr>
          <w:color w:val="231F20"/>
          <w:spacing w:val="-22"/>
          <w:w w:val="105"/>
        </w:rPr>
        <w:t> </w:t>
      </w:r>
      <w:r>
        <w:rPr>
          <w:color w:val="231F20"/>
          <w:w w:val="105"/>
        </w:rPr>
        <w:t>đủ,</w:t>
      </w:r>
      <w:r>
        <w:rPr>
          <w:color w:val="231F20"/>
          <w:spacing w:val="-22"/>
          <w:w w:val="105"/>
        </w:rPr>
        <w:t> </w:t>
      </w:r>
      <w:r>
        <w:rPr>
          <w:color w:val="231F20"/>
          <w:w w:val="105"/>
        </w:rPr>
        <w:t>không</w:t>
      </w:r>
      <w:r>
        <w:rPr>
          <w:color w:val="231F20"/>
          <w:spacing w:val="-22"/>
          <w:w w:val="105"/>
        </w:rPr>
        <w:t> </w:t>
      </w:r>
      <w:r>
        <w:rPr>
          <w:color w:val="231F20"/>
          <w:w w:val="105"/>
        </w:rPr>
        <w:t>có</w:t>
      </w:r>
      <w:r>
        <w:rPr>
          <w:color w:val="231F20"/>
          <w:spacing w:val="-22"/>
          <w:w w:val="105"/>
        </w:rPr>
        <w:t> </w:t>
      </w:r>
      <w:r>
        <w:rPr>
          <w:color w:val="231F20"/>
          <w:w w:val="105"/>
        </w:rPr>
        <w:t>ngoại</w:t>
      </w:r>
      <w:r>
        <w:rPr>
          <w:color w:val="231F20"/>
          <w:spacing w:val="-22"/>
          <w:w w:val="105"/>
        </w:rPr>
        <w:t> </w:t>
      </w:r>
      <w:r>
        <w:rPr>
          <w:color w:val="231F20"/>
          <w:w w:val="105"/>
        </w:rPr>
        <w:t>lệ,</w:t>
      </w:r>
      <w:r>
        <w:rPr>
          <w:color w:val="231F20"/>
          <w:spacing w:val="-22"/>
          <w:w w:val="105"/>
        </w:rPr>
        <w:t> </w:t>
      </w:r>
      <w:r>
        <w:rPr>
          <w:color w:val="231F20"/>
          <w:w w:val="105"/>
        </w:rPr>
        <w:t>mà</w:t>
      </w:r>
      <w:r>
        <w:rPr>
          <w:color w:val="231F20"/>
          <w:spacing w:val="-22"/>
          <w:w w:val="105"/>
        </w:rPr>
        <w:t> </w:t>
      </w:r>
      <w:r>
        <w:rPr>
          <w:color w:val="231F20"/>
          <w:w w:val="105"/>
        </w:rPr>
        <w:t>còn</w:t>
      </w:r>
      <w:r>
        <w:rPr>
          <w:color w:val="231F20"/>
          <w:spacing w:val="-22"/>
          <w:w w:val="105"/>
        </w:rPr>
        <w:t> </w:t>
      </w:r>
      <w:r>
        <w:rPr>
          <w:color w:val="231F20"/>
          <w:w w:val="105"/>
        </w:rPr>
        <w:t>là</w:t>
      </w:r>
      <w:r>
        <w:rPr>
          <w:color w:val="231F20"/>
          <w:spacing w:val="-22"/>
          <w:w w:val="105"/>
        </w:rPr>
        <w:t> </w:t>
      </w:r>
      <w:r>
        <w:rPr>
          <w:color w:val="231F20"/>
          <w:w w:val="105"/>
        </w:rPr>
        <w:t>“tương tư”. Tương tư tức là hỗ tương ảnh hưởng. Ý niệm của tinh thần,</w:t>
      </w:r>
      <w:r>
        <w:rPr>
          <w:color w:val="231F20"/>
          <w:spacing w:val="-5"/>
          <w:w w:val="105"/>
        </w:rPr>
        <w:t> </w:t>
      </w:r>
      <w:r>
        <w:rPr>
          <w:color w:val="231F20"/>
          <w:w w:val="105"/>
        </w:rPr>
        <w:t>phản</w:t>
      </w:r>
      <w:r>
        <w:rPr>
          <w:color w:val="231F20"/>
          <w:spacing w:val="-5"/>
          <w:w w:val="105"/>
        </w:rPr>
        <w:t> </w:t>
      </w:r>
      <w:r>
        <w:rPr>
          <w:color w:val="231F20"/>
          <w:w w:val="105"/>
        </w:rPr>
        <w:t>ứng</w:t>
      </w:r>
      <w:r>
        <w:rPr>
          <w:color w:val="231F20"/>
          <w:spacing w:val="-5"/>
          <w:w w:val="105"/>
        </w:rPr>
        <w:t> </w:t>
      </w:r>
      <w:r>
        <w:rPr>
          <w:color w:val="231F20"/>
          <w:w w:val="105"/>
        </w:rPr>
        <w:t>của</w:t>
      </w:r>
      <w:r>
        <w:rPr>
          <w:color w:val="231F20"/>
          <w:spacing w:val="-5"/>
          <w:w w:val="105"/>
        </w:rPr>
        <w:t> </w:t>
      </w:r>
      <w:r>
        <w:rPr>
          <w:color w:val="231F20"/>
          <w:w w:val="105"/>
        </w:rPr>
        <w:t>hiện</w:t>
      </w:r>
      <w:r>
        <w:rPr>
          <w:color w:val="231F20"/>
          <w:spacing w:val="-5"/>
          <w:w w:val="105"/>
        </w:rPr>
        <w:t> </w:t>
      </w:r>
      <w:r>
        <w:rPr>
          <w:color w:val="231F20"/>
          <w:w w:val="105"/>
        </w:rPr>
        <w:t>tượng</w:t>
      </w:r>
      <w:r>
        <w:rPr>
          <w:color w:val="231F20"/>
          <w:spacing w:val="-5"/>
          <w:w w:val="105"/>
        </w:rPr>
        <w:t> </w:t>
      </w:r>
      <w:r>
        <w:rPr>
          <w:color w:val="231F20"/>
          <w:w w:val="105"/>
        </w:rPr>
        <w:t>vật</w:t>
      </w:r>
      <w:r>
        <w:rPr>
          <w:color w:val="231F20"/>
          <w:spacing w:val="-5"/>
          <w:w w:val="105"/>
        </w:rPr>
        <w:t> </w:t>
      </w:r>
      <w:r>
        <w:rPr>
          <w:color w:val="231F20"/>
          <w:w w:val="105"/>
        </w:rPr>
        <w:t>chất.</w:t>
      </w:r>
      <w:r>
        <w:rPr>
          <w:color w:val="231F20"/>
          <w:spacing w:val="-5"/>
          <w:w w:val="105"/>
        </w:rPr>
        <w:t> </w:t>
      </w:r>
      <w:r>
        <w:rPr>
          <w:color w:val="231F20"/>
          <w:w w:val="105"/>
        </w:rPr>
        <w:t>Khoa</w:t>
      </w:r>
      <w:r>
        <w:rPr>
          <w:color w:val="231F20"/>
          <w:spacing w:val="-5"/>
          <w:w w:val="105"/>
        </w:rPr>
        <w:t> </w:t>
      </w:r>
      <w:r>
        <w:rPr>
          <w:color w:val="231F20"/>
          <w:w w:val="105"/>
        </w:rPr>
        <w:t>học</w:t>
      </w:r>
      <w:r>
        <w:rPr>
          <w:color w:val="231F20"/>
          <w:spacing w:val="-5"/>
          <w:w w:val="105"/>
        </w:rPr>
        <w:t> </w:t>
      </w:r>
      <w:r>
        <w:rPr>
          <w:color w:val="231F20"/>
          <w:w w:val="105"/>
        </w:rPr>
        <w:t>gia</w:t>
      </w:r>
      <w:r>
        <w:rPr>
          <w:color w:val="231F20"/>
          <w:spacing w:val="-5"/>
          <w:w w:val="105"/>
        </w:rPr>
        <w:t> </w:t>
      </w:r>
      <w:r>
        <w:rPr>
          <w:color w:val="231F20"/>
          <w:w w:val="105"/>
        </w:rPr>
        <w:t>nói</w:t>
      </w:r>
      <w:r>
        <w:rPr>
          <w:color w:val="231F20"/>
          <w:spacing w:val="-5"/>
          <w:w w:val="105"/>
        </w:rPr>
        <w:t> </w:t>
      </w:r>
      <w:r>
        <w:rPr>
          <w:color w:val="231F20"/>
          <w:w w:val="105"/>
        </w:rPr>
        <w:t>là vướng</w:t>
      </w:r>
      <w:r>
        <w:rPr>
          <w:color w:val="231F20"/>
          <w:spacing w:val="-2"/>
          <w:w w:val="105"/>
        </w:rPr>
        <w:t> </w:t>
      </w:r>
      <w:r>
        <w:rPr>
          <w:color w:val="231F20"/>
          <w:w w:val="105"/>
        </w:rPr>
        <w:t>víu,</w:t>
      </w:r>
      <w:r>
        <w:rPr>
          <w:color w:val="231F20"/>
          <w:spacing w:val="-2"/>
          <w:w w:val="105"/>
        </w:rPr>
        <w:t> </w:t>
      </w:r>
      <w:r>
        <w:rPr>
          <w:color w:val="231F20"/>
          <w:w w:val="105"/>
        </w:rPr>
        <w:t>thì</w:t>
      </w:r>
      <w:r>
        <w:rPr>
          <w:color w:val="231F20"/>
          <w:spacing w:val="-2"/>
          <w:w w:val="105"/>
        </w:rPr>
        <w:t> </w:t>
      </w:r>
      <w:r>
        <w:rPr>
          <w:color w:val="231F20"/>
          <w:w w:val="105"/>
        </w:rPr>
        <w:t>trong</w:t>
      </w:r>
      <w:r>
        <w:rPr>
          <w:color w:val="231F20"/>
          <w:spacing w:val="-2"/>
          <w:w w:val="105"/>
        </w:rPr>
        <w:t> </w:t>
      </w:r>
      <w:r>
        <w:rPr>
          <w:color w:val="231F20"/>
          <w:w w:val="105"/>
        </w:rPr>
        <w:t>Phật</w:t>
      </w:r>
      <w:r>
        <w:rPr>
          <w:color w:val="231F20"/>
          <w:spacing w:val="-2"/>
          <w:w w:val="105"/>
        </w:rPr>
        <w:t> </w:t>
      </w:r>
      <w:r>
        <w:rPr>
          <w:color w:val="231F20"/>
          <w:w w:val="105"/>
        </w:rPr>
        <w:t>pháp</w:t>
      </w:r>
      <w:r>
        <w:rPr>
          <w:color w:val="231F20"/>
          <w:spacing w:val="-2"/>
          <w:w w:val="105"/>
        </w:rPr>
        <w:t> </w:t>
      </w:r>
      <w:r>
        <w:rPr>
          <w:color w:val="231F20"/>
          <w:w w:val="105"/>
        </w:rPr>
        <w:t>gọi</w:t>
      </w:r>
      <w:r>
        <w:rPr>
          <w:color w:val="231F20"/>
          <w:spacing w:val="-2"/>
          <w:w w:val="105"/>
        </w:rPr>
        <w:t> </w:t>
      </w:r>
      <w:r>
        <w:rPr>
          <w:color w:val="231F20"/>
          <w:w w:val="105"/>
        </w:rPr>
        <w:t>là</w:t>
      </w:r>
      <w:r>
        <w:rPr>
          <w:color w:val="231F20"/>
          <w:spacing w:val="-2"/>
          <w:w w:val="105"/>
        </w:rPr>
        <w:t> </w:t>
      </w:r>
      <w:r>
        <w:rPr>
          <w:color w:val="231F20"/>
          <w:w w:val="105"/>
        </w:rPr>
        <w:t>cảm</w:t>
      </w:r>
      <w:r>
        <w:rPr>
          <w:color w:val="231F20"/>
          <w:spacing w:val="-2"/>
          <w:w w:val="105"/>
        </w:rPr>
        <w:t> </w:t>
      </w:r>
      <w:r>
        <w:rPr>
          <w:color w:val="231F20"/>
          <w:w w:val="105"/>
        </w:rPr>
        <w:t>ứng.</w:t>
      </w:r>
      <w:r>
        <w:rPr>
          <w:color w:val="231F20"/>
          <w:spacing w:val="-2"/>
          <w:w w:val="105"/>
        </w:rPr>
        <w:t> </w:t>
      </w:r>
      <w:r>
        <w:rPr>
          <w:color w:val="231F20"/>
          <w:w w:val="105"/>
        </w:rPr>
        <w:t>Đối</w:t>
      </w:r>
      <w:r>
        <w:rPr>
          <w:color w:val="231F20"/>
          <w:spacing w:val="-2"/>
          <w:w w:val="105"/>
        </w:rPr>
        <w:t> </w:t>
      </w:r>
      <w:r>
        <w:rPr>
          <w:color w:val="231F20"/>
          <w:w w:val="105"/>
        </w:rPr>
        <w:t>phương </w:t>
      </w:r>
      <w:r>
        <w:rPr>
          <w:color w:val="231F20"/>
        </w:rPr>
        <w:t>có</w:t>
      </w:r>
      <w:r>
        <w:rPr>
          <w:color w:val="231F20"/>
          <w:spacing w:val="-4"/>
        </w:rPr>
        <w:t> </w:t>
      </w:r>
      <w:r>
        <w:rPr>
          <w:color w:val="231F20"/>
        </w:rPr>
        <w:t>cảm,</w:t>
      </w:r>
      <w:r>
        <w:rPr>
          <w:color w:val="231F20"/>
          <w:spacing w:val="-4"/>
        </w:rPr>
        <w:t> </w:t>
      </w:r>
      <w:r>
        <w:rPr>
          <w:color w:val="231F20"/>
        </w:rPr>
        <w:t>chúng</w:t>
      </w:r>
      <w:r>
        <w:rPr>
          <w:color w:val="231F20"/>
          <w:spacing w:val="-4"/>
        </w:rPr>
        <w:t> </w:t>
      </w:r>
      <w:r>
        <w:rPr>
          <w:color w:val="231F20"/>
        </w:rPr>
        <w:t>ta</w:t>
      </w:r>
      <w:r>
        <w:rPr>
          <w:color w:val="231F20"/>
          <w:spacing w:val="-4"/>
        </w:rPr>
        <w:t> </w:t>
      </w:r>
      <w:r>
        <w:rPr>
          <w:color w:val="231F20"/>
        </w:rPr>
        <w:t>liền</w:t>
      </w:r>
      <w:r>
        <w:rPr>
          <w:color w:val="231F20"/>
          <w:spacing w:val="-4"/>
        </w:rPr>
        <w:t> </w:t>
      </w:r>
      <w:r>
        <w:rPr>
          <w:color w:val="231F20"/>
        </w:rPr>
        <w:t>có</w:t>
      </w:r>
      <w:r>
        <w:rPr>
          <w:color w:val="231F20"/>
          <w:spacing w:val="-4"/>
        </w:rPr>
        <w:t> </w:t>
      </w:r>
      <w:r>
        <w:rPr>
          <w:color w:val="231F20"/>
        </w:rPr>
        <w:t>ứng.</w:t>
      </w:r>
      <w:r>
        <w:rPr>
          <w:color w:val="231F20"/>
          <w:spacing w:val="-4"/>
        </w:rPr>
        <w:t> </w:t>
      </w:r>
      <w:r>
        <w:rPr>
          <w:color w:val="231F20"/>
        </w:rPr>
        <w:t>Chúng</w:t>
      </w:r>
      <w:r>
        <w:rPr>
          <w:color w:val="231F20"/>
          <w:spacing w:val="-4"/>
        </w:rPr>
        <w:t> </w:t>
      </w:r>
      <w:r>
        <w:rPr>
          <w:color w:val="231F20"/>
        </w:rPr>
        <w:t>ta</w:t>
      </w:r>
      <w:r>
        <w:rPr>
          <w:color w:val="231F20"/>
          <w:spacing w:val="-4"/>
        </w:rPr>
        <w:t> </w:t>
      </w:r>
      <w:r>
        <w:rPr>
          <w:color w:val="231F20"/>
        </w:rPr>
        <w:t>có</w:t>
      </w:r>
      <w:r>
        <w:rPr>
          <w:color w:val="231F20"/>
          <w:spacing w:val="-4"/>
        </w:rPr>
        <w:t> </w:t>
      </w:r>
      <w:r>
        <w:rPr>
          <w:color w:val="231F20"/>
        </w:rPr>
        <w:t>cảm,</w:t>
      </w:r>
      <w:r>
        <w:rPr>
          <w:color w:val="231F20"/>
          <w:spacing w:val="-4"/>
        </w:rPr>
        <w:t> </w:t>
      </w:r>
      <w:r>
        <w:rPr>
          <w:color w:val="231F20"/>
        </w:rPr>
        <w:t>đối</w:t>
      </w:r>
      <w:r>
        <w:rPr>
          <w:color w:val="231F20"/>
          <w:spacing w:val="-4"/>
        </w:rPr>
        <w:t> </w:t>
      </w:r>
      <w:r>
        <w:rPr>
          <w:color w:val="231F20"/>
        </w:rPr>
        <w:t>phương</w:t>
      </w:r>
      <w:r>
        <w:rPr>
          <w:color w:val="231F20"/>
          <w:spacing w:val="-4"/>
        </w:rPr>
        <w:t> </w:t>
      </w:r>
      <w:r>
        <w:rPr>
          <w:color w:val="231F20"/>
        </w:rPr>
        <w:t>có </w:t>
      </w:r>
      <w:r>
        <w:rPr>
          <w:color w:val="231F20"/>
          <w:w w:val="105"/>
        </w:rPr>
        <w:t>ứng.</w:t>
      </w:r>
      <w:r>
        <w:rPr>
          <w:color w:val="231F20"/>
          <w:spacing w:val="-8"/>
          <w:w w:val="105"/>
        </w:rPr>
        <w:t> </w:t>
      </w:r>
      <w:r>
        <w:rPr>
          <w:color w:val="231F20"/>
          <w:w w:val="105"/>
        </w:rPr>
        <w:t>2</w:t>
      </w:r>
      <w:r>
        <w:rPr>
          <w:color w:val="231F20"/>
          <w:spacing w:val="-8"/>
          <w:w w:val="105"/>
        </w:rPr>
        <w:t> </w:t>
      </w:r>
      <w:r>
        <w:rPr>
          <w:color w:val="231F20"/>
          <w:w w:val="105"/>
        </w:rPr>
        <w:t>bên</w:t>
      </w:r>
      <w:r>
        <w:rPr>
          <w:color w:val="231F20"/>
          <w:spacing w:val="-8"/>
          <w:w w:val="105"/>
        </w:rPr>
        <w:t> </w:t>
      </w:r>
      <w:r>
        <w:rPr>
          <w:color w:val="231F20"/>
          <w:w w:val="105"/>
        </w:rPr>
        <w:t>đều</w:t>
      </w:r>
      <w:r>
        <w:rPr>
          <w:color w:val="231F20"/>
          <w:spacing w:val="-8"/>
          <w:w w:val="105"/>
        </w:rPr>
        <w:t> </w:t>
      </w:r>
      <w:r>
        <w:rPr>
          <w:color w:val="231F20"/>
          <w:w w:val="105"/>
        </w:rPr>
        <w:t>có</w:t>
      </w:r>
      <w:r>
        <w:rPr>
          <w:color w:val="231F20"/>
          <w:spacing w:val="-8"/>
          <w:w w:val="105"/>
        </w:rPr>
        <w:t> </w:t>
      </w:r>
      <w:r>
        <w:rPr>
          <w:color w:val="231F20"/>
          <w:w w:val="105"/>
        </w:rPr>
        <w:t>cảm</w:t>
      </w:r>
      <w:r>
        <w:rPr>
          <w:color w:val="231F20"/>
          <w:spacing w:val="-8"/>
          <w:w w:val="105"/>
        </w:rPr>
        <w:t> </w:t>
      </w:r>
      <w:r>
        <w:rPr>
          <w:color w:val="231F20"/>
          <w:w w:val="105"/>
        </w:rPr>
        <w:t>ứng,</w:t>
      </w:r>
      <w:r>
        <w:rPr>
          <w:color w:val="231F20"/>
          <w:spacing w:val="-8"/>
          <w:w w:val="105"/>
        </w:rPr>
        <w:t> </w:t>
      </w:r>
      <w:r>
        <w:rPr>
          <w:color w:val="231F20"/>
          <w:w w:val="105"/>
        </w:rPr>
        <w:t>danh</w:t>
      </w:r>
      <w:r>
        <w:rPr>
          <w:color w:val="231F20"/>
          <w:spacing w:val="-8"/>
          <w:w w:val="105"/>
        </w:rPr>
        <w:t> </w:t>
      </w:r>
      <w:r>
        <w:rPr>
          <w:color w:val="231F20"/>
          <w:w w:val="105"/>
        </w:rPr>
        <w:t>từ</w:t>
      </w:r>
      <w:r>
        <w:rPr>
          <w:color w:val="231F20"/>
          <w:spacing w:val="-8"/>
          <w:w w:val="105"/>
        </w:rPr>
        <w:t> </w:t>
      </w:r>
      <w:r>
        <w:rPr>
          <w:color w:val="231F20"/>
          <w:w w:val="105"/>
        </w:rPr>
        <w:t>khoa</w:t>
      </w:r>
      <w:r>
        <w:rPr>
          <w:color w:val="231F20"/>
          <w:spacing w:val="-8"/>
          <w:w w:val="105"/>
        </w:rPr>
        <w:t> </w:t>
      </w:r>
      <w:r>
        <w:rPr>
          <w:color w:val="231F20"/>
          <w:w w:val="105"/>
        </w:rPr>
        <w:t>học</w:t>
      </w:r>
      <w:r>
        <w:rPr>
          <w:color w:val="231F20"/>
          <w:spacing w:val="-8"/>
          <w:w w:val="105"/>
        </w:rPr>
        <w:t> </w:t>
      </w:r>
      <w:r>
        <w:rPr>
          <w:color w:val="231F20"/>
          <w:w w:val="105"/>
        </w:rPr>
        <w:t>gọi</w:t>
      </w:r>
      <w:r>
        <w:rPr>
          <w:color w:val="231F20"/>
          <w:spacing w:val="-8"/>
          <w:w w:val="105"/>
        </w:rPr>
        <w:t> </w:t>
      </w:r>
      <w:r>
        <w:rPr>
          <w:color w:val="231F20"/>
          <w:w w:val="105"/>
        </w:rPr>
        <w:t>là</w:t>
      </w:r>
      <w:r>
        <w:rPr>
          <w:color w:val="231F20"/>
          <w:spacing w:val="-8"/>
          <w:w w:val="105"/>
        </w:rPr>
        <w:t> </w:t>
      </w:r>
      <w:r>
        <w:rPr>
          <w:color w:val="231F20"/>
          <w:w w:val="105"/>
        </w:rPr>
        <w:t>“vướng víu”, giống như vướng víu không dứt vậy. Đây chính là hỗ tương cảm ứng.</w:t>
      </w:r>
    </w:p>
    <w:p>
      <w:pPr>
        <w:pStyle w:val="BodyText"/>
        <w:spacing w:line="297" w:lineRule="auto" w:before="145"/>
        <w:ind w:left="103" w:right="404" w:firstLine="453"/>
      </w:pPr>
      <w:r>
        <w:rPr>
          <w:color w:val="231F20"/>
          <w:w w:val="105"/>
        </w:rPr>
        <w:t>Cảm ứng cũng có mặt chính, mặt phụ. Mặt chính là tuỳ thuận Tính đức, còn măt phụ là tương phản Tính đức. Bất luận</w:t>
      </w:r>
      <w:r>
        <w:rPr>
          <w:color w:val="231F20"/>
          <w:spacing w:val="-6"/>
          <w:w w:val="105"/>
        </w:rPr>
        <w:t> </w:t>
      </w:r>
      <w:r>
        <w:rPr>
          <w:color w:val="231F20"/>
          <w:w w:val="105"/>
        </w:rPr>
        <w:t>là</w:t>
      </w:r>
      <w:r>
        <w:rPr>
          <w:color w:val="231F20"/>
          <w:spacing w:val="-6"/>
          <w:w w:val="105"/>
        </w:rPr>
        <w:t> </w:t>
      </w:r>
      <w:r>
        <w:rPr>
          <w:color w:val="231F20"/>
          <w:w w:val="105"/>
        </w:rPr>
        <w:t>mặt</w:t>
      </w:r>
      <w:r>
        <w:rPr>
          <w:color w:val="231F20"/>
          <w:spacing w:val="-6"/>
          <w:w w:val="105"/>
        </w:rPr>
        <w:t> </w:t>
      </w:r>
      <w:r>
        <w:rPr>
          <w:color w:val="231F20"/>
          <w:w w:val="105"/>
        </w:rPr>
        <w:t>chính</w:t>
      </w:r>
      <w:r>
        <w:rPr>
          <w:color w:val="231F20"/>
          <w:spacing w:val="-6"/>
          <w:w w:val="105"/>
        </w:rPr>
        <w:t> </w:t>
      </w:r>
      <w:r>
        <w:rPr>
          <w:color w:val="231F20"/>
          <w:w w:val="105"/>
        </w:rPr>
        <w:t>hay</w:t>
      </w:r>
      <w:r>
        <w:rPr>
          <w:color w:val="231F20"/>
          <w:spacing w:val="-6"/>
          <w:w w:val="105"/>
        </w:rPr>
        <w:t> </w:t>
      </w:r>
      <w:r>
        <w:rPr>
          <w:color w:val="231F20"/>
          <w:w w:val="105"/>
        </w:rPr>
        <w:t>mặt</w:t>
      </w:r>
      <w:r>
        <w:rPr>
          <w:color w:val="231F20"/>
          <w:spacing w:val="-6"/>
          <w:w w:val="105"/>
        </w:rPr>
        <w:t> </w:t>
      </w:r>
      <w:r>
        <w:rPr>
          <w:color w:val="231F20"/>
          <w:w w:val="105"/>
        </w:rPr>
        <w:t>phụ,</w:t>
      </w:r>
      <w:r>
        <w:rPr>
          <w:color w:val="231F20"/>
          <w:spacing w:val="-6"/>
          <w:w w:val="105"/>
        </w:rPr>
        <w:t> </w:t>
      </w:r>
      <w:r>
        <w:rPr>
          <w:color w:val="231F20"/>
          <w:w w:val="105"/>
        </w:rPr>
        <w:t>không</w:t>
      </w:r>
      <w:r>
        <w:rPr>
          <w:color w:val="231F20"/>
          <w:spacing w:val="-6"/>
          <w:w w:val="105"/>
        </w:rPr>
        <w:t> </w:t>
      </w:r>
      <w:r>
        <w:rPr>
          <w:color w:val="231F20"/>
          <w:w w:val="105"/>
        </w:rPr>
        <w:t>kể</w:t>
      </w:r>
      <w:r>
        <w:rPr>
          <w:color w:val="231F20"/>
          <w:spacing w:val="-6"/>
          <w:w w:val="105"/>
        </w:rPr>
        <w:t> </w:t>
      </w:r>
      <w:r>
        <w:rPr>
          <w:color w:val="231F20"/>
          <w:w w:val="105"/>
        </w:rPr>
        <w:t>là</w:t>
      </w:r>
      <w:r>
        <w:rPr>
          <w:color w:val="231F20"/>
          <w:spacing w:val="-6"/>
          <w:w w:val="105"/>
        </w:rPr>
        <w:t> </w:t>
      </w:r>
      <w:r>
        <w:rPr>
          <w:color w:val="231F20"/>
          <w:w w:val="105"/>
        </w:rPr>
        <w:t>vô</w:t>
      </w:r>
      <w:r>
        <w:rPr>
          <w:color w:val="231F20"/>
          <w:spacing w:val="-6"/>
          <w:w w:val="105"/>
        </w:rPr>
        <w:t> </w:t>
      </w:r>
      <w:r>
        <w:rPr>
          <w:color w:val="231F20"/>
          <w:w w:val="105"/>
        </w:rPr>
        <w:t>tình</w:t>
      </w:r>
      <w:r>
        <w:rPr>
          <w:color w:val="231F20"/>
          <w:spacing w:val="-6"/>
          <w:w w:val="105"/>
        </w:rPr>
        <w:t> </w:t>
      </w:r>
      <w:r>
        <w:rPr>
          <w:color w:val="231F20"/>
          <w:w w:val="105"/>
        </w:rPr>
        <w:t>hay</w:t>
      </w:r>
      <w:r>
        <w:rPr>
          <w:color w:val="231F20"/>
          <w:spacing w:val="-6"/>
          <w:w w:val="105"/>
        </w:rPr>
        <w:t> </w:t>
      </w:r>
      <w:r>
        <w:rPr>
          <w:color w:val="231F20"/>
          <w:w w:val="105"/>
        </w:rPr>
        <w:t>cố</w:t>
      </w:r>
      <w:r>
        <w:rPr>
          <w:color w:val="231F20"/>
          <w:spacing w:val="-6"/>
          <w:w w:val="105"/>
        </w:rPr>
        <w:t> </w:t>
      </w:r>
      <w:r>
        <w:rPr>
          <w:color w:val="231F20"/>
          <w:w w:val="105"/>
        </w:rPr>
        <w:t>ý nó</w:t>
      </w:r>
      <w:r>
        <w:rPr>
          <w:color w:val="231F20"/>
          <w:spacing w:val="-2"/>
          <w:w w:val="105"/>
        </w:rPr>
        <w:t> </w:t>
      </w:r>
      <w:r>
        <w:rPr>
          <w:color w:val="231F20"/>
          <w:w w:val="105"/>
        </w:rPr>
        <w:t>đều</w:t>
      </w:r>
      <w:r>
        <w:rPr>
          <w:color w:val="231F20"/>
          <w:spacing w:val="-2"/>
          <w:w w:val="105"/>
        </w:rPr>
        <w:t> </w:t>
      </w:r>
      <w:r>
        <w:rPr>
          <w:color w:val="231F20"/>
          <w:w w:val="105"/>
        </w:rPr>
        <w:t>vậy.</w:t>
      </w:r>
      <w:r>
        <w:rPr>
          <w:color w:val="231F20"/>
          <w:spacing w:val="-2"/>
          <w:w w:val="105"/>
        </w:rPr>
        <w:t> </w:t>
      </w:r>
      <w:r>
        <w:rPr>
          <w:color w:val="231F20"/>
          <w:w w:val="105"/>
        </w:rPr>
        <w:t>Tóm</w:t>
      </w:r>
      <w:r>
        <w:rPr>
          <w:color w:val="231F20"/>
          <w:spacing w:val="-2"/>
          <w:w w:val="105"/>
        </w:rPr>
        <w:t> </w:t>
      </w:r>
      <w:r>
        <w:rPr>
          <w:color w:val="231F20"/>
          <w:w w:val="105"/>
        </w:rPr>
        <w:t>lại</w:t>
      </w:r>
      <w:r>
        <w:rPr>
          <w:color w:val="231F20"/>
          <w:spacing w:val="-2"/>
          <w:w w:val="105"/>
        </w:rPr>
        <w:t> </w:t>
      </w:r>
      <w:r>
        <w:rPr>
          <w:color w:val="231F20"/>
          <w:w w:val="105"/>
        </w:rPr>
        <w:t>mà</w:t>
      </w:r>
      <w:r>
        <w:rPr>
          <w:color w:val="231F20"/>
          <w:spacing w:val="-2"/>
          <w:w w:val="105"/>
        </w:rPr>
        <w:t> </w:t>
      </w:r>
      <w:r>
        <w:rPr>
          <w:color w:val="231F20"/>
          <w:w w:val="105"/>
        </w:rPr>
        <w:t>nói,</w:t>
      </w:r>
      <w:r>
        <w:rPr>
          <w:color w:val="231F20"/>
          <w:spacing w:val="-2"/>
          <w:w w:val="105"/>
        </w:rPr>
        <w:t> </w:t>
      </w:r>
      <w:r>
        <w:rPr>
          <w:color w:val="231F20"/>
          <w:w w:val="105"/>
        </w:rPr>
        <w:t>mỗi</w:t>
      </w:r>
      <w:r>
        <w:rPr>
          <w:color w:val="231F20"/>
          <w:spacing w:val="-2"/>
          <w:w w:val="105"/>
        </w:rPr>
        <w:t> </w:t>
      </w:r>
      <w:r>
        <w:rPr>
          <w:color w:val="231F20"/>
          <w:w w:val="105"/>
        </w:rPr>
        <w:t>niệm</w:t>
      </w:r>
      <w:r>
        <w:rPr>
          <w:color w:val="231F20"/>
          <w:spacing w:val="-2"/>
          <w:w w:val="105"/>
        </w:rPr>
        <w:t> </w:t>
      </w:r>
      <w:r>
        <w:rPr>
          <w:color w:val="231F20"/>
          <w:w w:val="105"/>
        </w:rPr>
        <w:t>của</w:t>
      </w:r>
      <w:r>
        <w:rPr>
          <w:color w:val="231F20"/>
          <w:spacing w:val="-2"/>
          <w:w w:val="105"/>
        </w:rPr>
        <w:t> </w:t>
      </w:r>
      <w:r>
        <w:rPr>
          <w:color w:val="231F20"/>
          <w:w w:val="105"/>
        </w:rPr>
        <w:t>ta</w:t>
      </w:r>
      <w:r>
        <w:rPr>
          <w:color w:val="231F20"/>
          <w:spacing w:val="-2"/>
          <w:w w:val="105"/>
        </w:rPr>
        <w:t> </w:t>
      </w:r>
      <w:r>
        <w:rPr>
          <w:color w:val="231F20"/>
          <w:w w:val="105"/>
        </w:rPr>
        <w:t>đều</w:t>
      </w:r>
      <w:r>
        <w:rPr>
          <w:color w:val="231F20"/>
          <w:spacing w:val="-2"/>
          <w:w w:val="105"/>
        </w:rPr>
        <w:t> </w:t>
      </w:r>
      <w:r>
        <w:rPr>
          <w:color w:val="231F20"/>
          <w:w w:val="105"/>
        </w:rPr>
        <w:t>đang</w:t>
      </w:r>
      <w:r>
        <w:rPr>
          <w:color w:val="231F20"/>
          <w:spacing w:val="-2"/>
          <w:w w:val="105"/>
        </w:rPr>
        <w:t> </w:t>
      </w:r>
      <w:r>
        <w:rPr>
          <w:color w:val="231F20"/>
          <w:w w:val="105"/>
        </w:rPr>
        <w:t>phát xạ,</w:t>
      </w:r>
      <w:r>
        <w:rPr>
          <w:color w:val="231F20"/>
          <w:spacing w:val="-1"/>
          <w:w w:val="105"/>
        </w:rPr>
        <w:t> </w:t>
      </w:r>
      <w:r>
        <w:rPr>
          <w:color w:val="231F20"/>
          <w:w w:val="105"/>
        </w:rPr>
        <w:t>và</w:t>
      </w:r>
      <w:r>
        <w:rPr>
          <w:color w:val="231F20"/>
          <w:spacing w:val="-1"/>
          <w:w w:val="105"/>
        </w:rPr>
        <w:t> </w:t>
      </w:r>
      <w:r>
        <w:rPr>
          <w:color w:val="231F20"/>
          <w:w w:val="105"/>
        </w:rPr>
        <w:t>niệm</w:t>
      </w:r>
      <w:r>
        <w:rPr>
          <w:color w:val="231F20"/>
          <w:spacing w:val="-1"/>
          <w:w w:val="105"/>
        </w:rPr>
        <w:t> </w:t>
      </w:r>
      <w:r>
        <w:rPr>
          <w:color w:val="231F20"/>
          <w:w w:val="105"/>
        </w:rPr>
        <w:t>niệm</w:t>
      </w:r>
      <w:r>
        <w:rPr>
          <w:color w:val="231F20"/>
          <w:spacing w:val="-1"/>
          <w:w w:val="105"/>
        </w:rPr>
        <w:t> </w:t>
      </w:r>
      <w:r>
        <w:rPr>
          <w:color w:val="231F20"/>
          <w:w w:val="105"/>
        </w:rPr>
        <w:t>cũng</w:t>
      </w:r>
      <w:r>
        <w:rPr>
          <w:color w:val="231F20"/>
          <w:spacing w:val="-1"/>
          <w:w w:val="105"/>
        </w:rPr>
        <w:t> </w:t>
      </w:r>
      <w:r>
        <w:rPr>
          <w:color w:val="231F20"/>
          <w:w w:val="105"/>
        </w:rPr>
        <w:t>đang</w:t>
      </w:r>
      <w:r>
        <w:rPr>
          <w:color w:val="231F20"/>
          <w:spacing w:val="-1"/>
          <w:w w:val="105"/>
        </w:rPr>
        <w:t> </w:t>
      </w:r>
      <w:r>
        <w:rPr>
          <w:color w:val="231F20"/>
          <w:w w:val="105"/>
        </w:rPr>
        <w:t>tiếp</w:t>
      </w:r>
      <w:r>
        <w:rPr>
          <w:color w:val="231F20"/>
          <w:spacing w:val="-1"/>
          <w:w w:val="105"/>
        </w:rPr>
        <w:t> </w:t>
      </w:r>
      <w:r>
        <w:rPr>
          <w:color w:val="231F20"/>
          <w:w w:val="105"/>
        </w:rPr>
        <w:t>thu,</w:t>
      </w:r>
      <w:r>
        <w:rPr>
          <w:color w:val="231F20"/>
          <w:spacing w:val="-1"/>
          <w:w w:val="105"/>
        </w:rPr>
        <w:t> </w:t>
      </w:r>
      <w:r>
        <w:rPr>
          <w:color w:val="231F20"/>
          <w:w w:val="105"/>
        </w:rPr>
        <w:t>như</w:t>
      </w:r>
      <w:r>
        <w:rPr>
          <w:color w:val="231F20"/>
          <w:spacing w:val="-1"/>
          <w:w w:val="105"/>
        </w:rPr>
        <w:t> </w:t>
      </w:r>
      <w:r>
        <w:rPr>
          <w:color w:val="231F20"/>
          <w:w w:val="105"/>
        </w:rPr>
        <w:t>vậy</w:t>
      </w:r>
      <w:r>
        <w:rPr>
          <w:color w:val="231F20"/>
          <w:spacing w:val="-1"/>
          <w:w w:val="105"/>
        </w:rPr>
        <w:t> </w:t>
      </w:r>
      <w:r>
        <w:rPr>
          <w:color w:val="231F20"/>
          <w:w w:val="105"/>
        </w:rPr>
        <w:t>ta</w:t>
      </w:r>
      <w:r>
        <w:rPr>
          <w:color w:val="231F20"/>
          <w:spacing w:val="-1"/>
          <w:w w:val="105"/>
        </w:rPr>
        <w:t> </w:t>
      </w:r>
      <w:r>
        <w:rPr>
          <w:color w:val="231F20"/>
          <w:w w:val="105"/>
        </w:rPr>
        <w:t>mới</w:t>
      </w:r>
      <w:r>
        <w:rPr>
          <w:color w:val="231F20"/>
          <w:spacing w:val="-1"/>
          <w:w w:val="105"/>
        </w:rPr>
        <w:t> </w:t>
      </w:r>
      <w:r>
        <w:rPr>
          <w:color w:val="231F20"/>
          <w:w w:val="105"/>
        </w:rPr>
        <w:t>có</w:t>
      </w:r>
      <w:r>
        <w:rPr>
          <w:color w:val="231F20"/>
          <w:spacing w:val="-1"/>
          <w:w w:val="105"/>
        </w:rPr>
        <w:t> </w:t>
      </w:r>
      <w:r>
        <w:rPr>
          <w:color w:val="231F20"/>
          <w:w w:val="105"/>
        </w:rPr>
        <w:t>thể “đới duyên”. Duyên tụ duyên tán. Khi duyên tụ, thì thành hình.</w:t>
      </w:r>
      <w:r>
        <w:rPr>
          <w:color w:val="231F20"/>
          <w:spacing w:val="-1"/>
          <w:w w:val="105"/>
        </w:rPr>
        <w:t> </w:t>
      </w:r>
      <w:r>
        <w:rPr>
          <w:color w:val="231F20"/>
          <w:w w:val="105"/>
        </w:rPr>
        <w:t>Khi</w:t>
      </w:r>
      <w:r>
        <w:rPr>
          <w:color w:val="231F20"/>
          <w:spacing w:val="-1"/>
          <w:w w:val="105"/>
        </w:rPr>
        <w:t> </w:t>
      </w:r>
      <w:r>
        <w:rPr>
          <w:color w:val="231F20"/>
          <w:w w:val="105"/>
        </w:rPr>
        <w:t>duyên</w:t>
      </w:r>
      <w:r>
        <w:rPr>
          <w:color w:val="231F20"/>
          <w:spacing w:val="-1"/>
          <w:w w:val="105"/>
        </w:rPr>
        <w:t> </w:t>
      </w:r>
      <w:r>
        <w:rPr>
          <w:color w:val="231F20"/>
          <w:w w:val="105"/>
        </w:rPr>
        <w:t>tán,</w:t>
      </w:r>
      <w:r>
        <w:rPr>
          <w:color w:val="231F20"/>
          <w:spacing w:val="-1"/>
          <w:w w:val="105"/>
        </w:rPr>
        <w:t> </w:t>
      </w:r>
      <w:r>
        <w:rPr>
          <w:color w:val="231F20"/>
          <w:w w:val="105"/>
        </w:rPr>
        <w:t>thì</w:t>
      </w:r>
      <w:r>
        <w:rPr>
          <w:color w:val="231F20"/>
          <w:spacing w:val="-1"/>
          <w:w w:val="105"/>
        </w:rPr>
        <w:t> </w:t>
      </w:r>
      <w:r>
        <w:rPr>
          <w:color w:val="231F20"/>
          <w:w w:val="105"/>
        </w:rPr>
        <w:t>biến</w:t>
      </w:r>
      <w:r>
        <w:rPr>
          <w:color w:val="231F20"/>
          <w:spacing w:val="-1"/>
          <w:w w:val="105"/>
        </w:rPr>
        <w:t> </w:t>
      </w:r>
      <w:r>
        <w:rPr>
          <w:color w:val="231F20"/>
          <w:w w:val="105"/>
        </w:rPr>
        <w:t>mất.</w:t>
      </w:r>
      <w:r>
        <w:rPr>
          <w:color w:val="231F20"/>
          <w:spacing w:val="-1"/>
          <w:w w:val="105"/>
        </w:rPr>
        <w:t> </w:t>
      </w:r>
      <w:r>
        <w:rPr>
          <w:color w:val="231F20"/>
          <w:w w:val="105"/>
        </w:rPr>
        <w:t>Từ</w:t>
      </w:r>
      <w:r>
        <w:rPr>
          <w:color w:val="231F20"/>
          <w:spacing w:val="-1"/>
          <w:w w:val="105"/>
        </w:rPr>
        <w:t> </w:t>
      </w:r>
      <w:r>
        <w:rPr>
          <w:color w:val="231F20"/>
          <w:w w:val="105"/>
        </w:rPr>
        <w:t>lâu,</w:t>
      </w:r>
      <w:r>
        <w:rPr>
          <w:color w:val="231F20"/>
          <w:spacing w:val="-1"/>
          <w:w w:val="105"/>
        </w:rPr>
        <w:t> </w:t>
      </w:r>
      <w:r>
        <w:rPr>
          <w:color w:val="231F20"/>
          <w:w w:val="105"/>
        </w:rPr>
        <w:t>các</w:t>
      </w:r>
      <w:r>
        <w:rPr>
          <w:color w:val="231F20"/>
          <w:spacing w:val="-1"/>
          <w:w w:val="105"/>
        </w:rPr>
        <w:t> </w:t>
      </w:r>
      <w:r>
        <w:rPr>
          <w:color w:val="231F20"/>
          <w:w w:val="105"/>
        </w:rPr>
        <w:t>nhà</w:t>
      </w:r>
      <w:r>
        <w:rPr>
          <w:color w:val="231F20"/>
          <w:spacing w:val="-1"/>
          <w:w w:val="105"/>
        </w:rPr>
        <w:t> </w:t>
      </w:r>
      <w:r>
        <w:rPr>
          <w:color w:val="231F20"/>
          <w:w w:val="105"/>
        </w:rPr>
        <w:t>khoa</w:t>
      </w:r>
      <w:r>
        <w:rPr>
          <w:color w:val="231F20"/>
          <w:spacing w:val="-1"/>
          <w:w w:val="105"/>
        </w:rPr>
        <w:t> </w:t>
      </w:r>
      <w:r>
        <w:rPr>
          <w:color w:val="231F20"/>
          <w:w w:val="105"/>
        </w:rPr>
        <w:t>học đã</w:t>
      </w:r>
      <w:r>
        <w:rPr>
          <w:color w:val="231F20"/>
          <w:spacing w:val="-12"/>
          <w:w w:val="105"/>
        </w:rPr>
        <w:t> </w:t>
      </w:r>
      <w:r>
        <w:rPr>
          <w:color w:val="231F20"/>
          <w:w w:val="105"/>
        </w:rPr>
        <w:t>nói</w:t>
      </w:r>
      <w:r>
        <w:rPr>
          <w:color w:val="231F20"/>
          <w:spacing w:val="-11"/>
          <w:w w:val="105"/>
        </w:rPr>
        <w:t> </w:t>
      </w:r>
      <w:r>
        <w:rPr>
          <w:color w:val="231F20"/>
          <w:w w:val="105"/>
        </w:rPr>
        <w:t>như</w:t>
      </w:r>
      <w:r>
        <w:rPr>
          <w:color w:val="231F20"/>
          <w:spacing w:val="-12"/>
          <w:w w:val="105"/>
        </w:rPr>
        <w:t> </w:t>
      </w:r>
      <w:r>
        <w:rPr>
          <w:color w:val="231F20"/>
          <w:w w:val="105"/>
        </w:rPr>
        <w:t>vậy.</w:t>
      </w:r>
      <w:r>
        <w:rPr>
          <w:color w:val="231F20"/>
          <w:spacing w:val="-12"/>
          <w:w w:val="105"/>
        </w:rPr>
        <w:t> </w:t>
      </w:r>
      <w:r>
        <w:rPr>
          <w:color w:val="231F20"/>
          <w:w w:val="105"/>
        </w:rPr>
        <w:t>Vật</w:t>
      </w:r>
      <w:r>
        <w:rPr>
          <w:color w:val="231F20"/>
          <w:spacing w:val="-11"/>
          <w:w w:val="105"/>
        </w:rPr>
        <w:t> </w:t>
      </w:r>
      <w:r>
        <w:rPr>
          <w:color w:val="231F20"/>
          <w:w w:val="105"/>
        </w:rPr>
        <w:t>chất</w:t>
      </w:r>
      <w:r>
        <w:rPr>
          <w:color w:val="231F20"/>
          <w:spacing w:val="-12"/>
          <w:w w:val="105"/>
        </w:rPr>
        <w:t> </w:t>
      </w:r>
      <w:r>
        <w:rPr>
          <w:color w:val="231F20"/>
          <w:w w:val="105"/>
        </w:rPr>
        <w:t>bất</w:t>
      </w:r>
      <w:r>
        <w:rPr>
          <w:color w:val="231F20"/>
          <w:spacing w:val="-11"/>
          <w:w w:val="105"/>
        </w:rPr>
        <w:t> </w:t>
      </w:r>
      <w:r>
        <w:rPr>
          <w:color w:val="231F20"/>
          <w:w w:val="105"/>
        </w:rPr>
        <w:t>diệt,</w:t>
      </w:r>
      <w:r>
        <w:rPr>
          <w:color w:val="231F20"/>
          <w:spacing w:val="-12"/>
          <w:w w:val="105"/>
        </w:rPr>
        <w:t> </w:t>
      </w:r>
      <w:r>
        <w:rPr>
          <w:color w:val="231F20"/>
          <w:w w:val="105"/>
        </w:rPr>
        <w:t>tinh</w:t>
      </w:r>
      <w:r>
        <w:rPr>
          <w:color w:val="231F20"/>
          <w:spacing w:val="-12"/>
          <w:w w:val="105"/>
        </w:rPr>
        <w:t> </w:t>
      </w:r>
      <w:r>
        <w:rPr>
          <w:color w:val="231F20"/>
          <w:w w:val="105"/>
        </w:rPr>
        <w:t>thần</w:t>
      </w:r>
      <w:r>
        <w:rPr>
          <w:color w:val="231F20"/>
          <w:spacing w:val="-12"/>
          <w:w w:val="105"/>
        </w:rPr>
        <w:t> </w:t>
      </w:r>
      <w:r>
        <w:rPr>
          <w:color w:val="231F20"/>
          <w:w w:val="105"/>
        </w:rPr>
        <w:t>bất</w:t>
      </w:r>
      <w:r>
        <w:rPr>
          <w:color w:val="231F20"/>
          <w:spacing w:val="-11"/>
          <w:w w:val="105"/>
        </w:rPr>
        <w:t> </w:t>
      </w:r>
      <w:r>
        <w:rPr>
          <w:color w:val="231F20"/>
          <w:w w:val="105"/>
        </w:rPr>
        <w:t>diệt.</w:t>
      </w:r>
      <w:r>
        <w:rPr>
          <w:color w:val="231F20"/>
          <w:spacing w:val="-12"/>
          <w:w w:val="105"/>
        </w:rPr>
        <w:t> </w:t>
      </w:r>
      <w:r>
        <w:rPr>
          <w:color w:val="231F20"/>
          <w:w w:val="105"/>
        </w:rPr>
        <w:t>Đây</w:t>
      </w:r>
      <w:r>
        <w:rPr>
          <w:color w:val="231F20"/>
          <w:spacing w:val="-11"/>
          <w:w w:val="105"/>
        </w:rPr>
        <w:t> </w:t>
      </w:r>
      <w:r>
        <w:rPr>
          <w:color w:val="231F20"/>
          <w:w w:val="105"/>
        </w:rPr>
        <w:t>đều là chân</w:t>
      </w:r>
      <w:r>
        <w:rPr>
          <w:color w:val="231F20"/>
          <w:spacing w:val="-1"/>
          <w:w w:val="105"/>
        </w:rPr>
        <w:t> </w:t>
      </w:r>
      <w:r>
        <w:rPr>
          <w:color w:val="231F20"/>
          <w:w w:val="105"/>
        </w:rPr>
        <w:t>tướng</w:t>
      </w:r>
      <w:r>
        <w:rPr>
          <w:color w:val="231F20"/>
          <w:spacing w:val="-1"/>
          <w:w w:val="105"/>
        </w:rPr>
        <w:t> </w:t>
      </w:r>
      <w:r>
        <w:rPr>
          <w:color w:val="231F20"/>
          <w:w w:val="105"/>
        </w:rPr>
        <w:t>sự thật.</w:t>
      </w:r>
      <w:r>
        <w:rPr>
          <w:color w:val="231F20"/>
          <w:spacing w:val="-1"/>
          <w:w w:val="105"/>
        </w:rPr>
        <w:t> </w:t>
      </w:r>
      <w:r>
        <w:rPr>
          <w:color w:val="231F20"/>
          <w:w w:val="105"/>
        </w:rPr>
        <w:t>Và</w:t>
      </w:r>
      <w:r>
        <w:rPr>
          <w:color w:val="231F20"/>
          <w:spacing w:val="-1"/>
          <w:w w:val="105"/>
        </w:rPr>
        <w:t> </w:t>
      </w:r>
      <w:r>
        <w:rPr>
          <w:color w:val="231F20"/>
          <w:w w:val="105"/>
        </w:rPr>
        <w:t>đây</w:t>
      </w:r>
      <w:r>
        <w:rPr>
          <w:color w:val="231F20"/>
          <w:spacing w:val="-1"/>
          <w:w w:val="105"/>
        </w:rPr>
        <w:t> </w:t>
      </w:r>
      <w:r>
        <w:rPr>
          <w:color w:val="231F20"/>
          <w:w w:val="105"/>
        </w:rPr>
        <w:t>cũng</w:t>
      </w:r>
      <w:r>
        <w:rPr>
          <w:color w:val="231F20"/>
          <w:spacing w:val="-1"/>
          <w:w w:val="105"/>
        </w:rPr>
        <w:t> </w:t>
      </w:r>
      <w:r>
        <w:rPr>
          <w:color w:val="231F20"/>
          <w:w w:val="105"/>
        </w:rPr>
        <w:t>là</w:t>
      </w:r>
      <w:r>
        <w:rPr>
          <w:color w:val="231F20"/>
          <w:spacing w:val="-1"/>
          <w:w w:val="105"/>
        </w:rPr>
        <w:t> </w:t>
      </w:r>
      <w:r>
        <w:rPr>
          <w:i/>
          <w:color w:val="231F20"/>
          <w:w w:val="105"/>
        </w:rPr>
        <w:t>“pháp</w:t>
      </w:r>
      <w:r>
        <w:rPr>
          <w:i/>
          <w:color w:val="231F20"/>
          <w:spacing w:val="-1"/>
          <w:w w:val="105"/>
        </w:rPr>
        <w:t> </w:t>
      </w:r>
      <w:r>
        <w:rPr>
          <w:i/>
          <w:color w:val="231F20"/>
          <w:w w:val="105"/>
        </w:rPr>
        <w:t>vô</w:t>
      </w:r>
      <w:r>
        <w:rPr>
          <w:i/>
          <w:color w:val="231F20"/>
          <w:spacing w:val="-1"/>
          <w:w w:val="105"/>
        </w:rPr>
        <w:t> </w:t>
      </w:r>
      <w:r>
        <w:rPr>
          <w:i/>
          <w:color w:val="231F20"/>
          <w:w w:val="105"/>
        </w:rPr>
        <w:t>định pháp” </w:t>
      </w:r>
      <w:r>
        <w:rPr>
          <w:color w:val="231F20"/>
          <w:w w:val="105"/>
        </w:rPr>
        <w:t>mà chúng ta học trước đây.</w:t>
      </w:r>
    </w:p>
    <w:p>
      <w:pPr>
        <w:pStyle w:val="BodyText"/>
        <w:spacing w:line="297" w:lineRule="auto" w:before="145"/>
        <w:ind w:left="103" w:right="404" w:firstLine="453"/>
        <w:rPr>
          <w:i/>
        </w:rPr>
      </w:pPr>
      <w:r>
        <w:rPr>
          <w:color w:val="231F20"/>
          <w:w w:val="105"/>
        </w:rPr>
        <w:t>Nếu có sự nhất định, nó sẽ không có biến động. Nhưng nó không phải nhất định, chỉ cần gặp duyên nó sẽ biến hóa, đúng là xuất sinh vô tận. Tất cả pháp không cái nào chẳng như</w:t>
      </w:r>
      <w:r>
        <w:rPr>
          <w:color w:val="231F20"/>
          <w:spacing w:val="-18"/>
          <w:w w:val="105"/>
        </w:rPr>
        <w:t> </w:t>
      </w:r>
      <w:r>
        <w:rPr>
          <w:color w:val="231F20"/>
          <w:w w:val="105"/>
        </w:rPr>
        <w:t>vậy.</w:t>
      </w:r>
      <w:r>
        <w:rPr>
          <w:color w:val="231F20"/>
          <w:spacing w:val="-18"/>
          <w:w w:val="105"/>
        </w:rPr>
        <w:t> </w:t>
      </w:r>
      <w:r>
        <w:rPr>
          <w:color w:val="231F20"/>
          <w:w w:val="105"/>
        </w:rPr>
        <w:t>Trong</w:t>
      </w:r>
      <w:r>
        <w:rPr>
          <w:color w:val="231F20"/>
          <w:spacing w:val="-18"/>
          <w:w w:val="105"/>
        </w:rPr>
        <w:t> </w:t>
      </w:r>
      <w:r>
        <w:rPr>
          <w:color w:val="231F20"/>
          <w:w w:val="105"/>
        </w:rPr>
        <w:t>cảm</w:t>
      </w:r>
      <w:r>
        <w:rPr>
          <w:color w:val="231F20"/>
          <w:spacing w:val="-18"/>
          <w:w w:val="105"/>
        </w:rPr>
        <w:t> </w:t>
      </w:r>
      <w:r>
        <w:rPr>
          <w:color w:val="231F20"/>
          <w:w w:val="105"/>
        </w:rPr>
        <w:t>ứng</w:t>
      </w:r>
      <w:r>
        <w:rPr>
          <w:color w:val="231F20"/>
          <w:spacing w:val="-18"/>
          <w:w w:val="105"/>
        </w:rPr>
        <w:t> </w:t>
      </w:r>
      <w:r>
        <w:rPr>
          <w:color w:val="231F20"/>
          <w:w w:val="105"/>
        </w:rPr>
        <w:t>hiển</w:t>
      </w:r>
      <w:r>
        <w:rPr>
          <w:color w:val="231F20"/>
          <w:spacing w:val="-18"/>
          <w:w w:val="105"/>
        </w:rPr>
        <w:t> </w:t>
      </w:r>
      <w:r>
        <w:rPr>
          <w:color w:val="231F20"/>
          <w:w w:val="105"/>
        </w:rPr>
        <w:t>thị</w:t>
      </w:r>
      <w:r>
        <w:rPr>
          <w:color w:val="231F20"/>
          <w:spacing w:val="-18"/>
          <w:w w:val="105"/>
        </w:rPr>
        <w:t> </w:t>
      </w:r>
      <w:r>
        <w:rPr>
          <w:color w:val="231F20"/>
          <w:w w:val="105"/>
        </w:rPr>
        <w:t>đầy</w:t>
      </w:r>
      <w:r>
        <w:rPr>
          <w:color w:val="231F20"/>
          <w:spacing w:val="-18"/>
          <w:w w:val="105"/>
        </w:rPr>
        <w:t> </w:t>
      </w:r>
      <w:r>
        <w:rPr>
          <w:color w:val="231F20"/>
          <w:w w:val="105"/>
        </w:rPr>
        <w:t>đủ</w:t>
      </w:r>
      <w:r>
        <w:rPr>
          <w:color w:val="231F20"/>
          <w:spacing w:val="-18"/>
          <w:w w:val="105"/>
        </w:rPr>
        <w:t> </w:t>
      </w:r>
      <w:r>
        <w:rPr>
          <w:color w:val="231F20"/>
          <w:w w:val="105"/>
        </w:rPr>
        <w:t>cái</w:t>
      </w:r>
      <w:r>
        <w:rPr>
          <w:color w:val="231F20"/>
          <w:spacing w:val="-18"/>
          <w:w w:val="105"/>
        </w:rPr>
        <w:t> </w:t>
      </w:r>
      <w:r>
        <w:rPr>
          <w:color w:val="231F20"/>
          <w:w w:val="105"/>
        </w:rPr>
        <w:t>đức</w:t>
      </w:r>
      <w:r>
        <w:rPr>
          <w:color w:val="231F20"/>
          <w:spacing w:val="-18"/>
          <w:w w:val="105"/>
        </w:rPr>
        <w:t> </w:t>
      </w:r>
      <w:r>
        <w:rPr>
          <w:color w:val="231F20"/>
          <w:w w:val="105"/>
        </w:rPr>
        <w:t>của</w:t>
      </w:r>
      <w:r>
        <w:rPr>
          <w:color w:val="231F20"/>
          <w:spacing w:val="-18"/>
          <w:w w:val="105"/>
        </w:rPr>
        <w:t> </w:t>
      </w:r>
      <w:r>
        <w:rPr>
          <w:color w:val="231F20"/>
          <w:w w:val="105"/>
        </w:rPr>
        <w:t>nó.</w:t>
      </w:r>
      <w:r>
        <w:rPr>
          <w:color w:val="231F20"/>
          <w:spacing w:val="-18"/>
          <w:w w:val="105"/>
        </w:rPr>
        <w:t> </w:t>
      </w:r>
      <w:r>
        <w:rPr>
          <w:color w:val="231F20"/>
          <w:w w:val="105"/>
        </w:rPr>
        <w:t>Đức là gì? Đức là hỗ trợ, cho nên </w:t>
      </w:r>
      <w:r>
        <w:rPr>
          <w:i/>
          <w:color w:val="231F20"/>
          <w:w w:val="105"/>
        </w:rPr>
        <w:t>“Tự nhất đa nhất. Tự tại vô ngại”.</w:t>
      </w:r>
      <w:r>
        <w:rPr>
          <w:i/>
          <w:color w:val="231F20"/>
          <w:spacing w:val="-22"/>
          <w:w w:val="105"/>
        </w:rPr>
        <w:t> </w:t>
      </w:r>
      <w:r>
        <w:rPr>
          <w:i/>
          <w:color w:val="231F20"/>
          <w:w w:val="105"/>
        </w:rPr>
        <w:t>“Tự</w:t>
      </w:r>
      <w:r>
        <w:rPr>
          <w:i/>
          <w:color w:val="231F20"/>
          <w:spacing w:val="-22"/>
          <w:w w:val="105"/>
        </w:rPr>
        <w:t> </w:t>
      </w:r>
      <w:r>
        <w:rPr>
          <w:i/>
          <w:color w:val="231F20"/>
          <w:w w:val="105"/>
        </w:rPr>
        <w:t>nhất</w:t>
      </w:r>
      <w:r>
        <w:rPr>
          <w:i/>
          <w:color w:val="231F20"/>
          <w:spacing w:val="-22"/>
          <w:w w:val="105"/>
        </w:rPr>
        <w:t> </w:t>
      </w:r>
      <w:r>
        <w:rPr>
          <w:i/>
          <w:color w:val="231F20"/>
          <w:w w:val="105"/>
        </w:rPr>
        <w:t>đa</w:t>
      </w:r>
      <w:r>
        <w:rPr>
          <w:i/>
          <w:color w:val="231F20"/>
          <w:spacing w:val="-22"/>
          <w:w w:val="105"/>
        </w:rPr>
        <w:t> </w:t>
      </w:r>
      <w:r>
        <w:rPr>
          <w:i/>
          <w:color w:val="231F20"/>
          <w:w w:val="105"/>
        </w:rPr>
        <w:t>nhất”</w:t>
      </w:r>
      <w:r>
        <w:rPr>
          <w:i/>
          <w:color w:val="231F20"/>
          <w:spacing w:val="-21"/>
          <w:w w:val="105"/>
        </w:rPr>
        <w:t> </w:t>
      </w:r>
      <w:r>
        <w:rPr>
          <w:color w:val="231F20"/>
          <w:w w:val="105"/>
        </w:rPr>
        <w:t>ở</w:t>
      </w:r>
      <w:r>
        <w:rPr>
          <w:color w:val="231F20"/>
          <w:spacing w:val="-22"/>
          <w:w w:val="105"/>
        </w:rPr>
        <w:t> </w:t>
      </w:r>
      <w:r>
        <w:rPr>
          <w:color w:val="231F20"/>
          <w:w w:val="105"/>
        </w:rPr>
        <w:t>sau</w:t>
      </w:r>
      <w:r>
        <w:rPr>
          <w:color w:val="231F20"/>
          <w:spacing w:val="-21"/>
          <w:w w:val="105"/>
        </w:rPr>
        <w:t> </w:t>
      </w:r>
      <w:r>
        <w:rPr>
          <w:color w:val="231F20"/>
          <w:w w:val="105"/>
        </w:rPr>
        <w:t>có</w:t>
      </w:r>
      <w:r>
        <w:rPr>
          <w:color w:val="231F20"/>
          <w:spacing w:val="-22"/>
          <w:w w:val="105"/>
        </w:rPr>
        <w:t> </w:t>
      </w:r>
      <w:r>
        <w:rPr>
          <w:color w:val="231F20"/>
          <w:w w:val="105"/>
        </w:rPr>
        <w:t>chú</w:t>
      </w:r>
      <w:r>
        <w:rPr>
          <w:color w:val="231F20"/>
          <w:spacing w:val="-22"/>
          <w:w w:val="105"/>
        </w:rPr>
        <w:t> </w:t>
      </w:r>
      <w:r>
        <w:rPr>
          <w:color w:val="231F20"/>
          <w:w w:val="105"/>
        </w:rPr>
        <w:t>giải.</w:t>
      </w:r>
      <w:r>
        <w:rPr>
          <w:color w:val="231F20"/>
          <w:spacing w:val="-22"/>
          <w:w w:val="105"/>
        </w:rPr>
        <w:t> </w:t>
      </w:r>
      <w:r>
        <w:rPr>
          <w:color w:val="231F20"/>
          <w:w w:val="105"/>
        </w:rPr>
        <w:t>Cái</w:t>
      </w:r>
      <w:r>
        <w:rPr>
          <w:color w:val="231F20"/>
          <w:spacing w:val="-21"/>
          <w:w w:val="105"/>
        </w:rPr>
        <w:t> </w:t>
      </w:r>
      <w:r>
        <w:rPr>
          <w:color w:val="231F20"/>
          <w:w w:val="105"/>
        </w:rPr>
        <w:t>gì</w:t>
      </w:r>
      <w:r>
        <w:rPr>
          <w:color w:val="231F20"/>
          <w:spacing w:val="-22"/>
          <w:w w:val="105"/>
        </w:rPr>
        <w:t> </w:t>
      </w:r>
      <w:r>
        <w:rPr>
          <w:color w:val="231F20"/>
          <w:w w:val="105"/>
        </w:rPr>
        <w:t>gọi</w:t>
      </w:r>
      <w:r>
        <w:rPr>
          <w:color w:val="231F20"/>
          <w:spacing w:val="-22"/>
          <w:w w:val="105"/>
        </w:rPr>
        <w:t> </w:t>
      </w:r>
      <w:r>
        <w:rPr>
          <w:color w:val="231F20"/>
          <w:w w:val="105"/>
        </w:rPr>
        <w:t>là</w:t>
      </w:r>
      <w:r>
        <w:rPr>
          <w:color w:val="231F20"/>
          <w:spacing w:val="-22"/>
          <w:w w:val="105"/>
        </w:rPr>
        <w:t> </w:t>
      </w:r>
      <w:r>
        <w:rPr>
          <w:i/>
          <w:color w:val="231F20"/>
          <w:spacing w:val="-5"/>
          <w:w w:val="105"/>
        </w:rPr>
        <w:t>“Tự</w:t>
      </w:r>
    </w:p>
    <w:p>
      <w:pPr>
        <w:spacing w:after="0" w:line="297" w:lineRule="auto"/>
        <w:sectPr>
          <w:pgSz w:w="11400" w:h="15370"/>
          <w:pgMar w:header="1015" w:footer="937" w:top="1220" w:bottom="1120" w:left="1200" w:right="1180"/>
        </w:sectPr>
      </w:pPr>
    </w:p>
    <w:p>
      <w:pPr>
        <w:pStyle w:val="BodyText"/>
        <w:spacing w:before="3"/>
        <w:jc w:val="left"/>
        <w:rPr>
          <w:i/>
          <w:sz w:val="23"/>
        </w:rPr>
      </w:pPr>
    </w:p>
    <w:p>
      <w:pPr>
        <w:spacing w:line="307" w:lineRule="auto" w:before="106"/>
        <w:ind w:left="387" w:right="121" w:firstLine="0"/>
        <w:jc w:val="both"/>
        <w:rPr>
          <w:sz w:val="34"/>
        </w:rPr>
      </w:pPr>
      <w:r>
        <w:rPr>
          <w:i/>
          <w:color w:val="231F20"/>
          <w:w w:val="105"/>
          <w:sz w:val="34"/>
        </w:rPr>
        <w:t>nhất</w:t>
      </w:r>
      <w:r>
        <w:rPr>
          <w:i/>
          <w:color w:val="231F20"/>
          <w:spacing w:val="-11"/>
          <w:w w:val="105"/>
          <w:sz w:val="34"/>
        </w:rPr>
        <w:t> </w:t>
      </w:r>
      <w:r>
        <w:rPr>
          <w:i/>
          <w:color w:val="231F20"/>
          <w:w w:val="105"/>
          <w:sz w:val="34"/>
        </w:rPr>
        <w:t>đa</w:t>
      </w:r>
      <w:r>
        <w:rPr>
          <w:i/>
          <w:color w:val="231F20"/>
          <w:spacing w:val="-11"/>
          <w:w w:val="105"/>
          <w:sz w:val="34"/>
        </w:rPr>
        <w:t> </w:t>
      </w:r>
      <w:r>
        <w:rPr>
          <w:i/>
          <w:color w:val="231F20"/>
          <w:w w:val="105"/>
          <w:sz w:val="34"/>
        </w:rPr>
        <w:t>nhất”?</w:t>
      </w:r>
      <w:r>
        <w:rPr>
          <w:i/>
          <w:color w:val="231F20"/>
          <w:spacing w:val="-12"/>
          <w:w w:val="105"/>
          <w:sz w:val="34"/>
        </w:rPr>
        <w:t> </w:t>
      </w:r>
      <w:r>
        <w:rPr>
          <w:color w:val="231F20"/>
          <w:w w:val="105"/>
          <w:sz w:val="34"/>
        </w:rPr>
        <w:t>Họ</w:t>
      </w:r>
      <w:r>
        <w:rPr>
          <w:color w:val="231F20"/>
          <w:spacing w:val="-12"/>
          <w:w w:val="105"/>
          <w:sz w:val="34"/>
        </w:rPr>
        <w:t> </w:t>
      </w:r>
      <w:r>
        <w:rPr>
          <w:color w:val="231F20"/>
          <w:w w:val="105"/>
          <w:sz w:val="34"/>
        </w:rPr>
        <w:t>đưa</w:t>
      </w:r>
      <w:r>
        <w:rPr>
          <w:color w:val="231F20"/>
          <w:spacing w:val="-11"/>
          <w:w w:val="105"/>
          <w:sz w:val="34"/>
        </w:rPr>
        <w:t> </w:t>
      </w:r>
      <w:r>
        <w:rPr>
          <w:color w:val="231F20"/>
          <w:w w:val="105"/>
          <w:sz w:val="34"/>
        </w:rPr>
        <w:t>ra</w:t>
      </w:r>
      <w:r>
        <w:rPr>
          <w:color w:val="231F20"/>
          <w:spacing w:val="-12"/>
          <w:w w:val="105"/>
          <w:sz w:val="34"/>
        </w:rPr>
        <w:t> </w:t>
      </w:r>
      <w:r>
        <w:rPr>
          <w:color w:val="231F20"/>
          <w:w w:val="105"/>
          <w:sz w:val="34"/>
        </w:rPr>
        <w:t>môt</w:t>
      </w:r>
      <w:r>
        <w:rPr>
          <w:color w:val="231F20"/>
          <w:spacing w:val="-11"/>
          <w:w w:val="105"/>
          <w:sz w:val="34"/>
        </w:rPr>
        <w:t> </w:t>
      </w:r>
      <w:r>
        <w:rPr>
          <w:color w:val="231F20"/>
          <w:w w:val="105"/>
          <w:sz w:val="34"/>
        </w:rPr>
        <w:t>ví</w:t>
      </w:r>
      <w:r>
        <w:rPr>
          <w:color w:val="231F20"/>
          <w:spacing w:val="-11"/>
          <w:w w:val="105"/>
          <w:sz w:val="34"/>
        </w:rPr>
        <w:t> </w:t>
      </w:r>
      <w:r>
        <w:rPr>
          <w:color w:val="231F20"/>
          <w:w w:val="105"/>
          <w:sz w:val="34"/>
        </w:rPr>
        <w:t>dụ</w:t>
      </w:r>
      <w:r>
        <w:rPr>
          <w:color w:val="231F20"/>
          <w:spacing w:val="-12"/>
          <w:w w:val="105"/>
          <w:sz w:val="34"/>
        </w:rPr>
        <w:t> </w:t>
      </w:r>
      <w:r>
        <w:rPr>
          <w:i/>
          <w:color w:val="231F20"/>
          <w:w w:val="105"/>
          <w:sz w:val="34"/>
        </w:rPr>
        <w:t>“vị</w:t>
      </w:r>
      <w:r>
        <w:rPr>
          <w:i/>
          <w:color w:val="231F20"/>
          <w:spacing w:val="-11"/>
          <w:w w:val="105"/>
          <w:sz w:val="34"/>
        </w:rPr>
        <w:t> </w:t>
      </w:r>
      <w:r>
        <w:rPr>
          <w:i/>
          <w:color w:val="231F20"/>
          <w:w w:val="105"/>
          <w:sz w:val="34"/>
        </w:rPr>
        <w:t>như</w:t>
      </w:r>
      <w:r>
        <w:rPr>
          <w:i/>
          <w:color w:val="231F20"/>
          <w:spacing w:val="-12"/>
          <w:w w:val="105"/>
          <w:sz w:val="34"/>
        </w:rPr>
        <w:t> </w:t>
      </w:r>
      <w:r>
        <w:rPr>
          <w:i/>
          <w:color w:val="231F20"/>
          <w:w w:val="105"/>
          <w:sz w:val="34"/>
        </w:rPr>
        <w:t>thập</w:t>
      </w:r>
      <w:r>
        <w:rPr>
          <w:i/>
          <w:color w:val="231F20"/>
          <w:spacing w:val="-12"/>
          <w:w w:val="105"/>
          <w:sz w:val="34"/>
        </w:rPr>
        <w:t> </w:t>
      </w:r>
      <w:r>
        <w:rPr>
          <w:i/>
          <w:color w:val="231F20"/>
          <w:w w:val="105"/>
          <w:sz w:val="34"/>
        </w:rPr>
        <w:t>số</w:t>
      </w:r>
      <w:r>
        <w:rPr>
          <w:i/>
          <w:color w:val="231F20"/>
          <w:spacing w:val="-11"/>
          <w:w w:val="105"/>
          <w:sz w:val="34"/>
        </w:rPr>
        <w:t> </w:t>
      </w:r>
      <w:r>
        <w:rPr>
          <w:i/>
          <w:color w:val="231F20"/>
          <w:w w:val="105"/>
          <w:sz w:val="34"/>
        </w:rPr>
        <w:t>trung”. </w:t>
      </w:r>
      <w:r>
        <w:rPr>
          <w:color w:val="231F20"/>
          <w:w w:val="105"/>
          <w:sz w:val="34"/>
        </w:rPr>
        <w:t>Một</w:t>
      </w:r>
      <w:r>
        <w:rPr>
          <w:color w:val="231F20"/>
          <w:spacing w:val="-21"/>
          <w:w w:val="105"/>
          <w:sz w:val="34"/>
        </w:rPr>
        <w:t> </w:t>
      </w:r>
      <w:r>
        <w:rPr>
          <w:color w:val="231F20"/>
          <w:w w:val="105"/>
          <w:sz w:val="34"/>
        </w:rPr>
        <w:t>đến</w:t>
      </w:r>
      <w:r>
        <w:rPr>
          <w:color w:val="231F20"/>
          <w:spacing w:val="-21"/>
          <w:w w:val="105"/>
          <w:sz w:val="34"/>
        </w:rPr>
        <w:t> </w:t>
      </w:r>
      <w:r>
        <w:rPr>
          <w:color w:val="231F20"/>
          <w:w w:val="105"/>
          <w:sz w:val="34"/>
        </w:rPr>
        <w:t>mười,</w:t>
      </w:r>
      <w:r>
        <w:rPr>
          <w:color w:val="231F20"/>
          <w:spacing w:val="-21"/>
          <w:w w:val="105"/>
          <w:sz w:val="34"/>
        </w:rPr>
        <w:t> </w:t>
      </w:r>
      <w:r>
        <w:rPr>
          <w:color w:val="231F20"/>
          <w:w w:val="105"/>
          <w:sz w:val="34"/>
        </w:rPr>
        <w:t>nhất</w:t>
      </w:r>
      <w:r>
        <w:rPr>
          <w:color w:val="231F20"/>
          <w:spacing w:val="-21"/>
          <w:w w:val="105"/>
          <w:sz w:val="34"/>
        </w:rPr>
        <w:t> </w:t>
      </w:r>
      <w:r>
        <w:rPr>
          <w:color w:val="231F20"/>
          <w:w w:val="105"/>
          <w:sz w:val="34"/>
        </w:rPr>
        <w:t>là</w:t>
      </w:r>
      <w:r>
        <w:rPr>
          <w:color w:val="231F20"/>
          <w:spacing w:val="-21"/>
          <w:w w:val="105"/>
          <w:sz w:val="34"/>
        </w:rPr>
        <w:t> </w:t>
      </w:r>
      <w:r>
        <w:rPr>
          <w:color w:val="231F20"/>
          <w:w w:val="105"/>
          <w:sz w:val="34"/>
        </w:rPr>
        <w:t>chính</w:t>
      </w:r>
      <w:r>
        <w:rPr>
          <w:color w:val="231F20"/>
          <w:spacing w:val="-21"/>
          <w:w w:val="105"/>
          <w:sz w:val="34"/>
        </w:rPr>
        <w:t> </w:t>
      </w:r>
      <w:r>
        <w:rPr>
          <w:color w:val="231F20"/>
          <w:w w:val="105"/>
          <w:sz w:val="34"/>
        </w:rPr>
        <w:t>mình</w:t>
      </w:r>
      <w:r>
        <w:rPr>
          <w:color w:val="231F20"/>
          <w:spacing w:val="-21"/>
          <w:w w:val="105"/>
          <w:sz w:val="34"/>
        </w:rPr>
        <w:t> </w:t>
      </w:r>
      <w:r>
        <w:rPr>
          <w:color w:val="231F20"/>
          <w:w w:val="105"/>
          <w:sz w:val="34"/>
        </w:rPr>
        <w:t>“tự</w:t>
      </w:r>
      <w:r>
        <w:rPr>
          <w:color w:val="231F20"/>
          <w:spacing w:val="-21"/>
          <w:w w:val="105"/>
          <w:sz w:val="34"/>
        </w:rPr>
        <w:t> </w:t>
      </w:r>
      <w:r>
        <w:rPr>
          <w:color w:val="231F20"/>
          <w:w w:val="105"/>
          <w:sz w:val="34"/>
        </w:rPr>
        <w:t>nhất”,</w:t>
      </w:r>
      <w:r>
        <w:rPr>
          <w:color w:val="231F20"/>
          <w:spacing w:val="-21"/>
          <w:w w:val="105"/>
          <w:sz w:val="34"/>
        </w:rPr>
        <w:t> </w:t>
      </w:r>
      <w:r>
        <w:rPr>
          <w:color w:val="231F20"/>
          <w:w w:val="105"/>
          <w:sz w:val="34"/>
        </w:rPr>
        <w:t>đằng</w:t>
      </w:r>
      <w:r>
        <w:rPr>
          <w:color w:val="231F20"/>
          <w:spacing w:val="-21"/>
          <w:w w:val="105"/>
          <w:sz w:val="34"/>
        </w:rPr>
        <w:t> </w:t>
      </w:r>
      <w:r>
        <w:rPr>
          <w:color w:val="231F20"/>
          <w:w w:val="105"/>
          <w:sz w:val="34"/>
        </w:rPr>
        <w:t>sau</w:t>
      </w:r>
      <w:r>
        <w:rPr>
          <w:color w:val="231F20"/>
          <w:spacing w:val="-21"/>
          <w:w w:val="105"/>
          <w:sz w:val="34"/>
        </w:rPr>
        <w:t> </w:t>
      </w:r>
      <w:r>
        <w:rPr>
          <w:color w:val="231F20"/>
          <w:w w:val="105"/>
          <w:sz w:val="34"/>
        </w:rPr>
        <w:t>là</w:t>
      </w:r>
      <w:r>
        <w:rPr>
          <w:color w:val="231F20"/>
          <w:spacing w:val="-21"/>
          <w:w w:val="105"/>
          <w:sz w:val="34"/>
        </w:rPr>
        <w:t> </w:t>
      </w:r>
      <w:r>
        <w:rPr>
          <w:color w:val="231F20"/>
          <w:w w:val="105"/>
          <w:sz w:val="34"/>
        </w:rPr>
        <w:t>nhị, tam,</w:t>
      </w:r>
      <w:r>
        <w:rPr>
          <w:color w:val="231F20"/>
          <w:spacing w:val="-21"/>
          <w:w w:val="105"/>
          <w:sz w:val="34"/>
        </w:rPr>
        <w:t> </w:t>
      </w:r>
      <w:r>
        <w:rPr>
          <w:color w:val="231F20"/>
          <w:w w:val="105"/>
          <w:sz w:val="34"/>
        </w:rPr>
        <w:t>tứ,</w:t>
      </w:r>
      <w:r>
        <w:rPr>
          <w:color w:val="231F20"/>
          <w:spacing w:val="-21"/>
          <w:w w:val="105"/>
          <w:sz w:val="34"/>
        </w:rPr>
        <w:t> </w:t>
      </w:r>
      <w:r>
        <w:rPr>
          <w:color w:val="231F20"/>
          <w:w w:val="105"/>
          <w:sz w:val="34"/>
        </w:rPr>
        <w:t>ngũ</w:t>
      </w:r>
      <w:r>
        <w:rPr>
          <w:color w:val="231F20"/>
          <w:spacing w:val="-21"/>
          <w:w w:val="105"/>
          <w:sz w:val="34"/>
        </w:rPr>
        <w:t> </w:t>
      </w:r>
      <w:r>
        <w:rPr>
          <w:color w:val="231F20"/>
          <w:w w:val="105"/>
          <w:sz w:val="34"/>
        </w:rPr>
        <w:t>cho</w:t>
      </w:r>
      <w:r>
        <w:rPr>
          <w:color w:val="231F20"/>
          <w:spacing w:val="-21"/>
          <w:w w:val="105"/>
          <w:sz w:val="34"/>
        </w:rPr>
        <w:t> </w:t>
      </w:r>
      <w:r>
        <w:rPr>
          <w:color w:val="231F20"/>
          <w:w w:val="105"/>
          <w:sz w:val="34"/>
        </w:rPr>
        <w:t>đến</w:t>
      </w:r>
      <w:r>
        <w:rPr>
          <w:color w:val="231F20"/>
          <w:spacing w:val="-21"/>
          <w:w w:val="105"/>
          <w:sz w:val="34"/>
        </w:rPr>
        <w:t> </w:t>
      </w:r>
      <w:r>
        <w:rPr>
          <w:color w:val="231F20"/>
          <w:w w:val="105"/>
          <w:sz w:val="34"/>
        </w:rPr>
        <w:t>cửu,</w:t>
      </w:r>
      <w:r>
        <w:rPr>
          <w:color w:val="231F20"/>
          <w:spacing w:val="-21"/>
          <w:w w:val="105"/>
          <w:sz w:val="34"/>
        </w:rPr>
        <w:t> </w:t>
      </w:r>
      <w:r>
        <w:rPr>
          <w:color w:val="231F20"/>
          <w:w w:val="105"/>
          <w:sz w:val="34"/>
        </w:rPr>
        <w:t>gọi</w:t>
      </w:r>
      <w:r>
        <w:rPr>
          <w:color w:val="231F20"/>
          <w:spacing w:val="-21"/>
          <w:w w:val="105"/>
          <w:sz w:val="34"/>
        </w:rPr>
        <w:t> </w:t>
      </w:r>
      <w:r>
        <w:rPr>
          <w:color w:val="231F20"/>
          <w:w w:val="105"/>
          <w:sz w:val="34"/>
        </w:rPr>
        <w:t>là</w:t>
      </w:r>
      <w:r>
        <w:rPr>
          <w:color w:val="231F20"/>
          <w:spacing w:val="-21"/>
          <w:w w:val="105"/>
          <w:sz w:val="34"/>
        </w:rPr>
        <w:t> </w:t>
      </w:r>
      <w:r>
        <w:rPr>
          <w:color w:val="231F20"/>
          <w:w w:val="105"/>
          <w:sz w:val="34"/>
        </w:rPr>
        <w:t>“đa</w:t>
      </w:r>
      <w:r>
        <w:rPr>
          <w:color w:val="231F20"/>
          <w:spacing w:val="-21"/>
          <w:w w:val="105"/>
          <w:sz w:val="34"/>
        </w:rPr>
        <w:t> </w:t>
      </w:r>
      <w:r>
        <w:rPr>
          <w:color w:val="231F20"/>
          <w:w w:val="105"/>
          <w:sz w:val="34"/>
        </w:rPr>
        <w:t>nhất”.</w:t>
      </w:r>
      <w:r>
        <w:rPr>
          <w:color w:val="231F20"/>
          <w:spacing w:val="-19"/>
          <w:w w:val="105"/>
          <w:sz w:val="34"/>
        </w:rPr>
        <w:t> </w:t>
      </w:r>
      <w:r>
        <w:rPr>
          <w:i/>
          <w:color w:val="231F20"/>
          <w:w w:val="105"/>
          <w:sz w:val="34"/>
        </w:rPr>
        <w:t>“Tự</w:t>
      </w:r>
      <w:r>
        <w:rPr>
          <w:i/>
          <w:color w:val="231F20"/>
          <w:spacing w:val="-21"/>
          <w:w w:val="105"/>
          <w:sz w:val="34"/>
        </w:rPr>
        <w:t> </w:t>
      </w:r>
      <w:r>
        <w:rPr>
          <w:i/>
          <w:color w:val="231F20"/>
          <w:w w:val="105"/>
          <w:sz w:val="34"/>
        </w:rPr>
        <w:t>nhất</w:t>
      </w:r>
      <w:r>
        <w:rPr>
          <w:i/>
          <w:color w:val="231F20"/>
          <w:spacing w:val="-21"/>
          <w:w w:val="105"/>
          <w:sz w:val="34"/>
        </w:rPr>
        <w:t> </w:t>
      </w:r>
      <w:r>
        <w:rPr>
          <w:i/>
          <w:color w:val="231F20"/>
          <w:w w:val="105"/>
          <w:sz w:val="34"/>
        </w:rPr>
        <w:t>đa</w:t>
      </w:r>
      <w:r>
        <w:rPr>
          <w:i/>
          <w:color w:val="231F20"/>
          <w:spacing w:val="-21"/>
          <w:w w:val="105"/>
          <w:sz w:val="34"/>
        </w:rPr>
        <w:t> </w:t>
      </w:r>
      <w:r>
        <w:rPr>
          <w:i/>
          <w:color w:val="231F20"/>
          <w:w w:val="105"/>
          <w:sz w:val="34"/>
        </w:rPr>
        <w:t>nhất. Tự</w:t>
      </w:r>
      <w:r>
        <w:rPr>
          <w:i/>
          <w:color w:val="231F20"/>
          <w:spacing w:val="-22"/>
          <w:w w:val="105"/>
          <w:sz w:val="34"/>
        </w:rPr>
        <w:t> </w:t>
      </w:r>
      <w:r>
        <w:rPr>
          <w:i/>
          <w:color w:val="231F20"/>
          <w:w w:val="105"/>
          <w:sz w:val="34"/>
        </w:rPr>
        <w:t>tại</w:t>
      </w:r>
      <w:r>
        <w:rPr>
          <w:i/>
          <w:color w:val="231F20"/>
          <w:spacing w:val="-22"/>
          <w:w w:val="105"/>
          <w:sz w:val="34"/>
        </w:rPr>
        <w:t> </w:t>
      </w:r>
      <w:r>
        <w:rPr>
          <w:i/>
          <w:color w:val="231F20"/>
          <w:w w:val="105"/>
          <w:sz w:val="34"/>
        </w:rPr>
        <w:t>vô</w:t>
      </w:r>
      <w:r>
        <w:rPr>
          <w:i/>
          <w:color w:val="231F20"/>
          <w:spacing w:val="-22"/>
          <w:w w:val="105"/>
          <w:sz w:val="34"/>
        </w:rPr>
        <w:t> </w:t>
      </w:r>
      <w:r>
        <w:rPr>
          <w:i/>
          <w:color w:val="231F20"/>
          <w:w w:val="105"/>
          <w:sz w:val="34"/>
        </w:rPr>
        <w:t>ngại”.</w:t>
      </w:r>
      <w:r>
        <w:rPr>
          <w:i/>
          <w:color w:val="231F20"/>
          <w:spacing w:val="-22"/>
          <w:w w:val="105"/>
          <w:sz w:val="34"/>
        </w:rPr>
        <w:t> </w:t>
      </w:r>
      <w:r>
        <w:rPr>
          <w:color w:val="231F20"/>
          <w:w w:val="105"/>
          <w:sz w:val="34"/>
        </w:rPr>
        <w:t>Dùng</w:t>
      </w:r>
      <w:r>
        <w:rPr>
          <w:color w:val="231F20"/>
          <w:spacing w:val="-22"/>
          <w:w w:val="105"/>
          <w:sz w:val="34"/>
        </w:rPr>
        <w:t> </w:t>
      </w:r>
      <w:r>
        <w:rPr>
          <w:color w:val="231F20"/>
          <w:w w:val="105"/>
          <w:sz w:val="34"/>
        </w:rPr>
        <w:t>giáo</w:t>
      </w:r>
      <w:r>
        <w:rPr>
          <w:color w:val="231F20"/>
          <w:spacing w:val="-22"/>
          <w:w w:val="105"/>
          <w:sz w:val="34"/>
        </w:rPr>
        <w:t> </w:t>
      </w:r>
      <w:r>
        <w:rPr>
          <w:color w:val="231F20"/>
          <w:w w:val="105"/>
          <w:sz w:val="34"/>
        </w:rPr>
        <w:t>đoàn</w:t>
      </w:r>
      <w:r>
        <w:rPr>
          <w:color w:val="231F20"/>
          <w:spacing w:val="-22"/>
          <w:w w:val="105"/>
          <w:sz w:val="34"/>
        </w:rPr>
        <w:t> </w:t>
      </w:r>
      <w:r>
        <w:rPr>
          <w:color w:val="231F20"/>
          <w:w w:val="105"/>
          <w:sz w:val="34"/>
        </w:rPr>
        <w:t>của</w:t>
      </w:r>
      <w:r>
        <w:rPr>
          <w:color w:val="231F20"/>
          <w:spacing w:val="-22"/>
          <w:w w:val="105"/>
          <w:sz w:val="34"/>
        </w:rPr>
        <w:t> </w:t>
      </w:r>
      <w:r>
        <w:rPr>
          <w:color w:val="231F20"/>
          <w:w w:val="105"/>
          <w:sz w:val="34"/>
        </w:rPr>
        <w:t>chúng</w:t>
      </w:r>
      <w:r>
        <w:rPr>
          <w:color w:val="231F20"/>
          <w:spacing w:val="-21"/>
          <w:w w:val="105"/>
          <w:sz w:val="34"/>
        </w:rPr>
        <w:t> </w:t>
      </w:r>
      <w:r>
        <w:rPr>
          <w:color w:val="231F20"/>
          <w:w w:val="105"/>
          <w:sz w:val="34"/>
        </w:rPr>
        <w:t>ta</w:t>
      </w:r>
      <w:r>
        <w:rPr>
          <w:color w:val="231F20"/>
          <w:spacing w:val="-22"/>
          <w:w w:val="105"/>
          <w:sz w:val="34"/>
        </w:rPr>
        <w:t> </w:t>
      </w:r>
      <w:r>
        <w:rPr>
          <w:color w:val="231F20"/>
          <w:w w:val="105"/>
          <w:sz w:val="34"/>
        </w:rPr>
        <w:t>làm</w:t>
      </w:r>
      <w:r>
        <w:rPr>
          <w:color w:val="231F20"/>
          <w:spacing w:val="-21"/>
          <w:w w:val="105"/>
          <w:sz w:val="34"/>
        </w:rPr>
        <w:t> </w:t>
      </w:r>
      <w:r>
        <w:rPr>
          <w:color w:val="231F20"/>
          <w:w w:val="105"/>
          <w:sz w:val="34"/>
        </w:rPr>
        <w:t>ví</w:t>
      </w:r>
      <w:r>
        <w:rPr>
          <w:color w:val="231F20"/>
          <w:spacing w:val="-22"/>
          <w:w w:val="105"/>
          <w:sz w:val="34"/>
        </w:rPr>
        <w:t> </w:t>
      </w:r>
      <w:r>
        <w:rPr>
          <w:color w:val="231F20"/>
          <w:w w:val="105"/>
          <w:sz w:val="34"/>
        </w:rPr>
        <w:t>dụ</w:t>
      </w:r>
      <w:r>
        <w:rPr>
          <w:color w:val="231F20"/>
          <w:spacing w:val="-22"/>
          <w:w w:val="105"/>
          <w:sz w:val="34"/>
        </w:rPr>
        <w:t> </w:t>
      </w:r>
      <w:r>
        <w:rPr>
          <w:color w:val="231F20"/>
          <w:w w:val="105"/>
          <w:sz w:val="34"/>
        </w:rPr>
        <w:t>là</w:t>
      </w:r>
      <w:r>
        <w:rPr>
          <w:color w:val="231F20"/>
          <w:spacing w:val="-21"/>
          <w:w w:val="105"/>
          <w:sz w:val="34"/>
        </w:rPr>
        <w:t> </w:t>
      </w:r>
      <w:r>
        <w:rPr>
          <w:color w:val="231F20"/>
          <w:w w:val="105"/>
          <w:sz w:val="34"/>
        </w:rPr>
        <w:t>dễ hiểu nhất. Một ban có 10 người. 10 người này là một đoàn thể nhỏ. Đối với chính tôi mà nói là “tự nhất”, còn 9 người </w:t>
      </w:r>
      <w:r>
        <w:rPr>
          <w:color w:val="231F20"/>
          <w:spacing w:val="-2"/>
          <w:w w:val="105"/>
          <w:sz w:val="34"/>
        </w:rPr>
        <w:t>khác</w:t>
      </w:r>
      <w:r>
        <w:rPr>
          <w:color w:val="231F20"/>
          <w:spacing w:val="-19"/>
          <w:w w:val="105"/>
          <w:sz w:val="34"/>
        </w:rPr>
        <w:t> </w:t>
      </w:r>
      <w:r>
        <w:rPr>
          <w:color w:val="231F20"/>
          <w:spacing w:val="-2"/>
          <w:w w:val="105"/>
          <w:sz w:val="34"/>
        </w:rPr>
        <w:t>là</w:t>
      </w:r>
      <w:r>
        <w:rPr>
          <w:color w:val="231F20"/>
          <w:spacing w:val="-18"/>
          <w:w w:val="105"/>
          <w:sz w:val="34"/>
        </w:rPr>
        <w:t> </w:t>
      </w:r>
      <w:r>
        <w:rPr>
          <w:color w:val="231F20"/>
          <w:spacing w:val="-2"/>
          <w:w w:val="105"/>
          <w:sz w:val="34"/>
        </w:rPr>
        <w:t>“đa</w:t>
      </w:r>
      <w:r>
        <w:rPr>
          <w:color w:val="231F20"/>
          <w:spacing w:val="-19"/>
          <w:w w:val="105"/>
          <w:sz w:val="34"/>
        </w:rPr>
        <w:t> </w:t>
      </w:r>
      <w:r>
        <w:rPr>
          <w:color w:val="231F20"/>
          <w:spacing w:val="-2"/>
          <w:w w:val="105"/>
          <w:sz w:val="34"/>
        </w:rPr>
        <w:t>nhất”.</w:t>
      </w:r>
      <w:r>
        <w:rPr>
          <w:color w:val="231F20"/>
          <w:spacing w:val="-16"/>
          <w:w w:val="105"/>
          <w:sz w:val="34"/>
        </w:rPr>
        <w:t> </w:t>
      </w:r>
      <w:r>
        <w:rPr>
          <w:i/>
          <w:color w:val="231F20"/>
          <w:spacing w:val="-2"/>
          <w:w w:val="105"/>
          <w:sz w:val="34"/>
        </w:rPr>
        <w:t>“Tự</w:t>
      </w:r>
      <w:r>
        <w:rPr>
          <w:i/>
          <w:color w:val="231F20"/>
          <w:spacing w:val="-18"/>
          <w:w w:val="105"/>
          <w:sz w:val="34"/>
        </w:rPr>
        <w:t> </w:t>
      </w:r>
      <w:r>
        <w:rPr>
          <w:i/>
          <w:color w:val="231F20"/>
          <w:spacing w:val="-2"/>
          <w:w w:val="105"/>
          <w:sz w:val="34"/>
        </w:rPr>
        <w:t>nhất</w:t>
      </w:r>
      <w:r>
        <w:rPr>
          <w:i/>
          <w:color w:val="231F20"/>
          <w:spacing w:val="-18"/>
          <w:w w:val="105"/>
          <w:sz w:val="34"/>
        </w:rPr>
        <w:t> </w:t>
      </w:r>
      <w:r>
        <w:rPr>
          <w:i/>
          <w:color w:val="231F20"/>
          <w:spacing w:val="-2"/>
          <w:w w:val="105"/>
          <w:sz w:val="34"/>
        </w:rPr>
        <w:t>vô</w:t>
      </w:r>
      <w:r>
        <w:rPr>
          <w:i/>
          <w:color w:val="231F20"/>
          <w:spacing w:val="-18"/>
          <w:w w:val="105"/>
          <w:sz w:val="34"/>
        </w:rPr>
        <w:t> </w:t>
      </w:r>
      <w:r>
        <w:rPr>
          <w:i/>
          <w:color w:val="231F20"/>
          <w:spacing w:val="-2"/>
          <w:w w:val="105"/>
          <w:sz w:val="34"/>
        </w:rPr>
        <w:t>nhất.</w:t>
      </w:r>
      <w:r>
        <w:rPr>
          <w:i/>
          <w:color w:val="231F20"/>
          <w:spacing w:val="-18"/>
          <w:w w:val="105"/>
          <w:sz w:val="34"/>
        </w:rPr>
        <w:t> </w:t>
      </w:r>
      <w:r>
        <w:rPr>
          <w:i/>
          <w:color w:val="231F20"/>
          <w:spacing w:val="-2"/>
          <w:w w:val="105"/>
          <w:sz w:val="34"/>
        </w:rPr>
        <w:t>Tự</w:t>
      </w:r>
      <w:r>
        <w:rPr>
          <w:i/>
          <w:color w:val="231F20"/>
          <w:spacing w:val="-18"/>
          <w:w w:val="105"/>
          <w:sz w:val="34"/>
        </w:rPr>
        <w:t> </w:t>
      </w:r>
      <w:r>
        <w:rPr>
          <w:i/>
          <w:color w:val="231F20"/>
          <w:spacing w:val="-2"/>
          <w:w w:val="105"/>
          <w:sz w:val="34"/>
        </w:rPr>
        <w:t>tại</w:t>
      </w:r>
      <w:r>
        <w:rPr>
          <w:i/>
          <w:color w:val="231F20"/>
          <w:spacing w:val="-18"/>
          <w:w w:val="105"/>
          <w:sz w:val="34"/>
        </w:rPr>
        <w:t> </w:t>
      </w:r>
      <w:r>
        <w:rPr>
          <w:i/>
          <w:color w:val="231F20"/>
          <w:spacing w:val="-2"/>
          <w:w w:val="105"/>
          <w:sz w:val="34"/>
        </w:rPr>
        <w:t>vô</w:t>
      </w:r>
      <w:r>
        <w:rPr>
          <w:i/>
          <w:color w:val="231F20"/>
          <w:spacing w:val="-18"/>
          <w:w w:val="105"/>
          <w:sz w:val="34"/>
        </w:rPr>
        <w:t> </w:t>
      </w:r>
      <w:r>
        <w:rPr>
          <w:i/>
          <w:color w:val="231F20"/>
          <w:spacing w:val="-2"/>
          <w:w w:val="105"/>
          <w:sz w:val="34"/>
        </w:rPr>
        <w:t>ngại”.</w:t>
      </w:r>
      <w:r>
        <w:rPr>
          <w:i/>
          <w:color w:val="231F20"/>
          <w:spacing w:val="-18"/>
          <w:w w:val="105"/>
          <w:sz w:val="34"/>
        </w:rPr>
        <w:t> </w:t>
      </w:r>
      <w:r>
        <w:rPr>
          <w:color w:val="231F20"/>
          <w:spacing w:val="-2"/>
          <w:w w:val="105"/>
          <w:sz w:val="34"/>
        </w:rPr>
        <w:t>Tự</w:t>
      </w:r>
      <w:r>
        <w:rPr>
          <w:color w:val="231F20"/>
          <w:spacing w:val="-18"/>
          <w:w w:val="105"/>
          <w:sz w:val="34"/>
        </w:rPr>
        <w:t> </w:t>
      </w:r>
      <w:r>
        <w:rPr>
          <w:color w:val="231F20"/>
          <w:spacing w:val="-2"/>
          <w:w w:val="105"/>
          <w:sz w:val="34"/>
        </w:rPr>
        <w:t>nhất </w:t>
      </w:r>
      <w:r>
        <w:rPr>
          <w:color w:val="231F20"/>
          <w:w w:val="105"/>
          <w:sz w:val="34"/>
        </w:rPr>
        <w:t>tự tại, đoàn thể chúng ta cũng tự tại.</w:t>
      </w:r>
    </w:p>
    <w:p>
      <w:pPr>
        <w:pStyle w:val="BodyText"/>
        <w:spacing w:line="307" w:lineRule="auto" w:before="137"/>
        <w:ind w:left="387" w:right="120" w:firstLine="453"/>
      </w:pPr>
      <w:r>
        <w:rPr>
          <w:color w:val="231F20"/>
          <w:spacing w:val="-2"/>
        </w:rPr>
        <w:t>Trong</w:t>
      </w:r>
      <w:r>
        <w:rPr>
          <w:color w:val="231F20"/>
          <w:spacing w:val="-16"/>
        </w:rPr>
        <w:t> </w:t>
      </w:r>
      <w:r>
        <w:rPr>
          <w:color w:val="231F20"/>
          <w:spacing w:val="-2"/>
        </w:rPr>
        <w:t>kinh</w:t>
      </w:r>
      <w:r>
        <w:rPr>
          <w:color w:val="231F20"/>
          <w:spacing w:val="-18"/>
        </w:rPr>
        <w:t> </w:t>
      </w:r>
      <w:r>
        <w:rPr>
          <w:color w:val="231F20"/>
          <w:spacing w:val="-2"/>
        </w:rPr>
        <w:t>dạy</w:t>
      </w:r>
      <w:r>
        <w:rPr>
          <w:i/>
          <w:color w:val="231F20"/>
          <w:spacing w:val="-2"/>
        </w:rPr>
        <w:t>:</w:t>
      </w:r>
      <w:r>
        <w:rPr>
          <w:i/>
          <w:color w:val="231F20"/>
          <w:spacing w:val="-18"/>
        </w:rPr>
        <w:t> </w:t>
      </w:r>
      <w:r>
        <w:rPr>
          <w:i/>
          <w:color w:val="231F20"/>
          <w:spacing w:val="-2"/>
        </w:rPr>
        <w:t>“Chư</w:t>
      </w:r>
      <w:r>
        <w:rPr>
          <w:i/>
          <w:color w:val="231F20"/>
          <w:spacing w:val="-18"/>
        </w:rPr>
        <w:t> </w:t>
      </w:r>
      <w:r>
        <w:rPr>
          <w:i/>
          <w:color w:val="231F20"/>
          <w:spacing w:val="-2"/>
        </w:rPr>
        <w:t>pháp</w:t>
      </w:r>
      <w:r>
        <w:rPr>
          <w:i/>
          <w:color w:val="231F20"/>
          <w:spacing w:val="-18"/>
        </w:rPr>
        <w:t> </w:t>
      </w:r>
      <w:r>
        <w:rPr>
          <w:i/>
          <w:color w:val="231F20"/>
          <w:spacing w:val="-2"/>
        </w:rPr>
        <w:t>vô</w:t>
      </w:r>
      <w:r>
        <w:rPr>
          <w:i/>
          <w:color w:val="231F20"/>
          <w:spacing w:val="-18"/>
        </w:rPr>
        <w:t> </w:t>
      </w:r>
      <w:r>
        <w:rPr>
          <w:i/>
          <w:color w:val="231F20"/>
          <w:spacing w:val="-2"/>
        </w:rPr>
        <w:t>sở</w:t>
      </w:r>
      <w:r>
        <w:rPr>
          <w:i/>
          <w:color w:val="231F20"/>
          <w:spacing w:val="-18"/>
        </w:rPr>
        <w:t> </w:t>
      </w:r>
      <w:r>
        <w:rPr>
          <w:i/>
          <w:color w:val="231F20"/>
          <w:spacing w:val="-2"/>
        </w:rPr>
        <w:t>y,</w:t>
      </w:r>
      <w:r>
        <w:rPr>
          <w:i/>
          <w:color w:val="231F20"/>
          <w:spacing w:val="-18"/>
        </w:rPr>
        <w:t> </w:t>
      </w:r>
      <w:r>
        <w:rPr>
          <w:i/>
          <w:color w:val="231F20"/>
          <w:spacing w:val="-2"/>
        </w:rPr>
        <w:t>đản</w:t>
      </w:r>
      <w:r>
        <w:rPr>
          <w:i/>
          <w:color w:val="231F20"/>
          <w:spacing w:val="-18"/>
        </w:rPr>
        <w:t> </w:t>
      </w:r>
      <w:r>
        <w:rPr>
          <w:i/>
          <w:color w:val="231F20"/>
          <w:spacing w:val="-2"/>
        </w:rPr>
        <w:t>tùng</w:t>
      </w:r>
      <w:r>
        <w:rPr>
          <w:i/>
          <w:color w:val="231F20"/>
          <w:spacing w:val="-16"/>
        </w:rPr>
        <w:t> </w:t>
      </w:r>
      <w:r>
        <w:rPr>
          <w:i/>
          <w:color w:val="231F20"/>
          <w:spacing w:val="-2"/>
        </w:rPr>
        <w:t>hòa</w:t>
      </w:r>
      <w:r>
        <w:rPr>
          <w:i/>
          <w:color w:val="231F20"/>
          <w:spacing w:val="-18"/>
        </w:rPr>
        <w:t> </w:t>
      </w:r>
      <w:r>
        <w:rPr>
          <w:i/>
          <w:color w:val="231F20"/>
          <w:spacing w:val="-2"/>
        </w:rPr>
        <w:t>hợp</w:t>
      </w:r>
      <w:r>
        <w:rPr>
          <w:i/>
          <w:color w:val="231F20"/>
          <w:spacing w:val="-18"/>
        </w:rPr>
        <w:t> </w:t>
      </w:r>
      <w:r>
        <w:rPr>
          <w:i/>
          <w:color w:val="231F20"/>
          <w:spacing w:val="-2"/>
        </w:rPr>
        <w:t>khởi” </w:t>
      </w:r>
      <w:r>
        <w:rPr>
          <w:color w:val="231F20"/>
          <w:w w:val="105"/>
        </w:rPr>
        <w:t>(Các</w:t>
      </w:r>
      <w:r>
        <w:rPr>
          <w:color w:val="231F20"/>
          <w:spacing w:val="-5"/>
          <w:w w:val="105"/>
        </w:rPr>
        <w:t> </w:t>
      </w:r>
      <w:r>
        <w:rPr>
          <w:color w:val="231F20"/>
          <w:w w:val="105"/>
        </w:rPr>
        <w:t>pháp</w:t>
      </w:r>
      <w:r>
        <w:rPr>
          <w:color w:val="231F20"/>
          <w:spacing w:val="-5"/>
          <w:w w:val="105"/>
        </w:rPr>
        <w:t> </w:t>
      </w:r>
      <w:r>
        <w:rPr>
          <w:color w:val="231F20"/>
          <w:w w:val="105"/>
        </w:rPr>
        <w:t>không</w:t>
      </w:r>
      <w:r>
        <w:rPr>
          <w:color w:val="231F20"/>
          <w:spacing w:val="-5"/>
          <w:w w:val="105"/>
        </w:rPr>
        <w:t> </w:t>
      </w:r>
      <w:r>
        <w:rPr>
          <w:color w:val="231F20"/>
          <w:w w:val="105"/>
        </w:rPr>
        <w:t>có</w:t>
      </w:r>
      <w:r>
        <w:rPr>
          <w:color w:val="231F20"/>
          <w:spacing w:val="-5"/>
          <w:w w:val="105"/>
        </w:rPr>
        <w:t> </w:t>
      </w:r>
      <w:r>
        <w:rPr>
          <w:color w:val="231F20"/>
          <w:w w:val="105"/>
        </w:rPr>
        <w:t>chỗ</w:t>
      </w:r>
      <w:r>
        <w:rPr>
          <w:color w:val="231F20"/>
          <w:spacing w:val="-5"/>
          <w:w w:val="105"/>
        </w:rPr>
        <w:t> </w:t>
      </w:r>
      <w:r>
        <w:rPr>
          <w:color w:val="231F20"/>
          <w:w w:val="105"/>
        </w:rPr>
        <w:t>dựa</w:t>
      </w:r>
      <w:r>
        <w:rPr>
          <w:color w:val="231F20"/>
          <w:spacing w:val="-5"/>
          <w:w w:val="105"/>
        </w:rPr>
        <w:t> </w:t>
      </w:r>
      <w:r>
        <w:rPr>
          <w:color w:val="231F20"/>
          <w:w w:val="105"/>
        </w:rPr>
        <w:t>nào</w:t>
      </w:r>
      <w:r>
        <w:rPr>
          <w:color w:val="231F20"/>
          <w:spacing w:val="-5"/>
          <w:w w:val="105"/>
        </w:rPr>
        <w:t> </w:t>
      </w:r>
      <w:r>
        <w:rPr>
          <w:color w:val="231F20"/>
          <w:w w:val="105"/>
        </w:rPr>
        <w:t>cả,</w:t>
      </w:r>
      <w:r>
        <w:rPr>
          <w:color w:val="231F20"/>
          <w:spacing w:val="-5"/>
          <w:w w:val="105"/>
        </w:rPr>
        <w:t> </w:t>
      </w:r>
      <w:r>
        <w:rPr>
          <w:color w:val="231F20"/>
          <w:w w:val="105"/>
        </w:rPr>
        <w:t>chỉ</w:t>
      </w:r>
      <w:r>
        <w:rPr>
          <w:color w:val="231F20"/>
          <w:spacing w:val="-5"/>
          <w:w w:val="105"/>
        </w:rPr>
        <w:t> </w:t>
      </w:r>
      <w:r>
        <w:rPr>
          <w:color w:val="231F20"/>
          <w:w w:val="105"/>
        </w:rPr>
        <w:t>là</w:t>
      </w:r>
      <w:r>
        <w:rPr>
          <w:color w:val="231F20"/>
          <w:spacing w:val="-5"/>
          <w:w w:val="105"/>
        </w:rPr>
        <w:t> </w:t>
      </w:r>
      <w:r>
        <w:rPr>
          <w:color w:val="231F20"/>
          <w:w w:val="105"/>
        </w:rPr>
        <w:t>theo</w:t>
      </w:r>
      <w:r>
        <w:rPr>
          <w:color w:val="231F20"/>
          <w:spacing w:val="-6"/>
          <w:w w:val="105"/>
        </w:rPr>
        <w:t> </w:t>
      </w:r>
      <w:r>
        <w:rPr>
          <w:color w:val="231F20"/>
          <w:w w:val="105"/>
        </w:rPr>
        <w:t>hòa</w:t>
      </w:r>
      <w:r>
        <w:rPr>
          <w:color w:val="231F20"/>
          <w:spacing w:val="-5"/>
          <w:w w:val="105"/>
        </w:rPr>
        <w:t> </w:t>
      </w:r>
      <w:r>
        <w:rPr>
          <w:color w:val="231F20"/>
          <w:w w:val="105"/>
        </w:rPr>
        <w:t>hợp</w:t>
      </w:r>
      <w:r>
        <w:rPr>
          <w:color w:val="231F20"/>
          <w:spacing w:val="-5"/>
          <w:w w:val="105"/>
        </w:rPr>
        <w:t> </w:t>
      </w:r>
      <w:r>
        <w:rPr>
          <w:color w:val="231F20"/>
          <w:w w:val="105"/>
        </w:rPr>
        <w:t>mà có). Tất cả pháp đều có hiện tượng này. Tất cả pháp không chỗ</w:t>
      </w:r>
      <w:r>
        <w:rPr>
          <w:color w:val="231F20"/>
          <w:spacing w:val="-6"/>
          <w:w w:val="105"/>
        </w:rPr>
        <w:t> </w:t>
      </w:r>
      <w:r>
        <w:rPr>
          <w:color w:val="231F20"/>
          <w:w w:val="105"/>
        </w:rPr>
        <w:t>nương</w:t>
      </w:r>
      <w:r>
        <w:rPr>
          <w:color w:val="231F20"/>
          <w:spacing w:val="-6"/>
          <w:w w:val="105"/>
        </w:rPr>
        <w:t> </w:t>
      </w:r>
      <w:r>
        <w:rPr>
          <w:color w:val="231F20"/>
          <w:w w:val="105"/>
        </w:rPr>
        <w:t>đều</w:t>
      </w:r>
      <w:r>
        <w:rPr>
          <w:color w:val="231F20"/>
          <w:spacing w:val="-5"/>
          <w:w w:val="105"/>
        </w:rPr>
        <w:t> </w:t>
      </w:r>
      <w:r>
        <w:rPr>
          <w:color w:val="231F20"/>
          <w:w w:val="105"/>
        </w:rPr>
        <w:t>từ</w:t>
      </w:r>
      <w:r>
        <w:rPr>
          <w:color w:val="231F20"/>
          <w:spacing w:val="-6"/>
          <w:w w:val="105"/>
        </w:rPr>
        <w:t> </w:t>
      </w:r>
      <w:r>
        <w:rPr>
          <w:color w:val="231F20"/>
          <w:w w:val="105"/>
        </w:rPr>
        <w:t>hòa</w:t>
      </w:r>
      <w:r>
        <w:rPr>
          <w:color w:val="231F20"/>
          <w:spacing w:val="-6"/>
          <w:w w:val="105"/>
        </w:rPr>
        <w:t> </w:t>
      </w:r>
      <w:r>
        <w:rPr>
          <w:color w:val="231F20"/>
          <w:w w:val="105"/>
        </w:rPr>
        <w:t>hợp.</w:t>
      </w:r>
      <w:r>
        <w:rPr>
          <w:color w:val="231F20"/>
          <w:spacing w:val="-5"/>
          <w:w w:val="105"/>
        </w:rPr>
        <w:t> </w:t>
      </w:r>
      <w:r>
        <w:rPr>
          <w:color w:val="231F20"/>
          <w:w w:val="105"/>
        </w:rPr>
        <w:t>Tức</w:t>
      </w:r>
      <w:r>
        <w:rPr>
          <w:color w:val="231F20"/>
          <w:spacing w:val="-6"/>
          <w:w w:val="105"/>
        </w:rPr>
        <w:t> </w:t>
      </w:r>
      <w:r>
        <w:rPr>
          <w:color w:val="231F20"/>
          <w:w w:val="105"/>
        </w:rPr>
        <w:t>là</w:t>
      </w:r>
      <w:r>
        <w:rPr>
          <w:color w:val="231F20"/>
          <w:spacing w:val="-5"/>
          <w:w w:val="105"/>
        </w:rPr>
        <w:t> </w:t>
      </w:r>
      <w:r>
        <w:rPr>
          <w:color w:val="231F20"/>
          <w:w w:val="105"/>
        </w:rPr>
        <w:t>chúng</w:t>
      </w:r>
      <w:r>
        <w:rPr>
          <w:color w:val="231F20"/>
          <w:spacing w:val="-5"/>
          <w:w w:val="105"/>
        </w:rPr>
        <w:t> </w:t>
      </w:r>
      <w:r>
        <w:rPr>
          <w:color w:val="231F20"/>
          <w:w w:val="105"/>
        </w:rPr>
        <w:t>duyên</w:t>
      </w:r>
      <w:r>
        <w:rPr>
          <w:color w:val="231F20"/>
          <w:spacing w:val="-5"/>
          <w:w w:val="105"/>
        </w:rPr>
        <w:t> </w:t>
      </w:r>
      <w:r>
        <w:rPr>
          <w:color w:val="231F20"/>
          <w:w w:val="105"/>
        </w:rPr>
        <w:t>hòa</w:t>
      </w:r>
      <w:r>
        <w:rPr>
          <w:color w:val="231F20"/>
          <w:spacing w:val="-6"/>
          <w:w w:val="105"/>
        </w:rPr>
        <w:t> </w:t>
      </w:r>
      <w:r>
        <w:rPr>
          <w:color w:val="231F20"/>
          <w:w w:val="105"/>
        </w:rPr>
        <w:t>hợp</w:t>
      </w:r>
      <w:r>
        <w:rPr>
          <w:color w:val="231F20"/>
          <w:spacing w:val="-5"/>
          <w:w w:val="105"/>
        </w:rPr>
        <w:t> </w:t>
      </w:r>
      <w:r>
        <w:rPr>
          <w:color w:val="231F20"/>
          <w:w w:val="105"/>
        </w:rPr>
        <w:t>mà hiện</w:t>
      </w:r>
      <w:r>
        <w:rPr>
          <w:color w:val="231F20"/>
          <w:spacing w:val="-11"/>
          <w:w w:val="105"/>
        </w:rPr>
        <w:t> </w:t>
      </w:r>
      <w:r>
        <w:rPr>
          <w:color w:val="231F20"/>
          <w:w w:val="105"/>
        </w:rPr>
        <w:t>tướng</w:t>
      </w:r>
      <w:r>
        <w:rPr>
          <w:color w:val="231F20"/>
          <w:spacing w:val="-11"/>
          <w:w w:val="105"/>
        </w:rPr>
        <w:t> </w:t>
      </w:r>
      <w:r>
        <w:rPr>
          <w:color w:val="231F20"/>
          <w:w w:val="105"/>
        </w:rPr>
        <w:t>hiện</w:t>
      </w:r>
      <w:r>
        <w:rPr>
          <w:color w:val="231F20"/>
          <w:spacing w:val="-11"/>
          <w:w w:val="105"/>
        </w:rPr>
        <w:t> </w:t>
      </w:r>
      <w:r>
        <w:rPr>
          <w:color w:val="231F20"/>
          <w:w w:val="105"/>
        </w:rPr>
        <w:t>khởi.</w:t>
      </w:r>
      <w:r>
        <w:rPr>
          <w:color w:val="231F20"/>
          <w:spacing w:val="-11"/>
          <w:w w:val="105"/>
        </w:rPr>
        <w:t> </w:t>
      </w:r>
      <w:r>
        <w:rPr>
          <w:color w:val="231F20"/>
          <w:w w:val="105"/>
        </w:rPr>
        <w:t>Hiện</w:t>
      </w:r>
      <w:r>
        <w:rPr>
          <w:color w:val="231F20"/>
          <w:spacing w:val="-11"/>
          <w:w w:val="105"/>
        </w:rPr>
        <w:t> </w:t>
      </w:r>
      <w:r>
        <w:rPr>
          <w:color w:val="231F20"/>
          <w:w w:val="105"/>
        </w:rPr>
        <w:t>tướng</w:t>
      </w:r>
      <w:r>
        <w:rPr>
          <w:color w:val="231F20"/>
          <w:spacing w:val="-11"/>
          <w:w w:val="105"/>
        </w:rPr>
        <w:t> </w:t>
      </w:r>
      <w:r>
        <w:rPr>
          <w:color w:val="231F20"/>
          <w:w w:val="105"/>
        </w:rPr>
        <w:t>là</w:t>
      </w:r>
      <w:r>
        <w:rPr>
          <w:color w:val="231F20"/>
          <w:spacing w:val="-11"/>
          <w:w w:val="105"/>
        </w:rPr>
        <w:t> </w:t>
      </w:r>
      <w:r>
        <w:rPr>
          <w:color w:val="231F20"/>
          <w:w w:val="105"/>
        </w:rPr>
        <w:t>duyên</w:t>
      </w:r>
      <w:r>
        <w:rPr>
          <w:color w:val="231F20"/>
          <w:spacing w:val="-11"/>
          <w:w w:val="105"/>
        </w:rPr>
        <w:t> </w:t>
      </w:r>
      <w:r>
        <w:rPr>
          <w:color w:val="231F20"/>
          <w:w w:val="105"/>
        </w:rPr>
        <w:t>tụ.</w:t>
      </w:r>
      <w:r>
        <w:rPr>
          <w:color w:val="231F20"/>
          <w:spacing w:val="-11"/>
          <w:w w:val="105"/>
        </w:rPr>
        <w:t> </w:t>
      </w:r>
      <w:r>
        <w:rPr>
          <w:color w:val="231F20"/>
          <w:w w:val="105"/>
        </w:rPr>
        <w:t>Tướng</w:t>
      </w:r>
      <w:r>
        <w:rPr>
          <w:color w:val="231F20"/>
          <w:spacing w:val="-11"/>
          <w:w w:val="105"/>
        </w:rPr>
        <w:t> </w:t>
      </w:r>
      <w:r>
        <w:rPr>
          <w:color w:val="231F20"/>
          <w:w w:val="105"/>
        </w:rPr>
        <w:t>không có</w:t>
      </w:r>
      <w:r>
        <w:rPr>
          <w:color w:val="231F20"/>
          <w:spacing w:val="-22"/>
          <w:w w:val="105"/>
        </w:rPr>
        <w:t> </w:t>
      </w:r>
      <w:r>
        <w:rPr>
          <w:color w:val="231F20"/>
          <w:w w:val="105"/>
        </w:rPr>
        <w:t>nữa,</w:t>
      </w:r>
      <w:r>
        <w:rPr>
          <w:color w:val="231F20"/>
          <w:spacing w:val="-22"/>
          <w:w w:val="105"/>
        </w:rPr>
        <w:t> </w:t>
      </w:r>
      <w:r>
        <w:rPr>
          <w:color w:val="231F20"/>
          <w:w w:val="105"/>
        </w:rPr>
        <w:t>thì</w:t>
      </w:r>
      <w:r>
        <w:rPr>
          <w:color w:val="231F20"/>
          <w:spacing w:val="-22"/>
          <w:w w:val="105"/>
        </w:rPr>
        <w:t> </w:t>
      </w:r>
      <w:r>
        <w:rPr>
          <w:color w:val="231F20"/>
          <w:w w:val="105"/>
        </w:rPr>
        <w:t>duyên</w:t>
      </w:r>
      <w:r>
        <w:rPr>
          <w:color w:val="231F20"/>
          <w:spacing w:val="-22"/>
          <w:w w:val="105"/>
        </w:rPr>
        <w:t> </w:t>
      </w:r>
      <w:r>
        <w:rPr>
          <w:color w:val="231F20"/>
          <w:w w:val="105"/>
        </w:rPr>
        <w:t>tan.</w:t>
      </w:r>
      <w:r>
        <w:rPr>
          <w:color w:val="231F20"/>
          <w:spacing w:val="-22"/>
          <w:w w:val="105"/>
        </w:rPr>
        <w:t> </w:t>
      </w:r>
      <w:r>
        <w:rPr>
          <w:color w:val="231F20"/>
          <w:w w:val="105"/>
        </w:rPr>
        <w:t>Làm</w:t>
      </w:r>
      <w:r>
        <w:rPr>
          <w:color w:val="231F20"/>
          <w:spacing w:val="-22"/>
          <w:w w:val="105"/>
        </w:rPr>
        <w:t> </w:t>
      </w:r>
      <w:r>
        <w:rPr>
          <w:color w:val="231F20"/>
          <w:w w:val="105"/>
        </w:rPr>
        <w:t>gì</w:t>
      </w:r>
      <w:r>
        <w:rPr>
          <w:color w:val="231F20"/>
          <w:spacing w:val="-22"/>
          <w:w w:val="105"/>
        </w:rPr>
        <w:t> </w:t>
      </w:r>
      <w:r>
        <w:rPr>
          <w:color w:val="231F20"/>
          <w:w w:val="105"/>
        </w:rPr>
        <w:t>có</w:t>
      </w:r>
      <w:r>
        <w:rPr>
          <w:color w:val="231F20"/>
          <w:spacing w:val="-22"/>
          <w:w w:val="105"/>
        </w:rPr>
        <w:t> </w:t>
      </w:r>
      <w:r>
        <w:rPr>
          <w:color w:val="231F20"/>
          <w:w w:val="105"/>
        </w:rPr>
        <w:t>hiện</w:t>
      </w:r>
      <w:r>
        <w:rPr>
          <w:color w:val="231F20"/>
          <w:spacing w:val="-22"/>
          <w:w w:val="105"/>
        </w:rPr>
        <w:t> </w:t>
      </w:r>
      <w:r>
        <w:rPr>
          <w:color w:val="231F20"/>
          <w:w w:val="105"/>
        </w:rPr>
        <w:t>tướng</w:t>
      </w:r>
      <w:r>
        <w:rPr>
          <w:color w:val="231F20"/>
          <w:spacing w:val="-22"/>
          <w:w w:val="105"/>
        </w:rPr>
        <w:t> </w:t>
      </w:r>
      <w:r>
        <w:rPr>
          <w:color w:val="231F20"/>
          <w:w w:val="105"/>
        </w:rPr>
        <w:t>này?</w:t>
      </w:r>
      <w:r>
        <w:rPr>
          <w:color w:val="231F20"/>
          <w:spacing w:val="-22"/>
          <w:w w:val="105"/>
        </w:rPr>
        <w:t> </w:t>
      </w:r>
      <w:r>
        <w:rPr>
          <w:color w:val="231F20"/>
          <w:w w:val="105"/>
        </w:rPr>
        <w:t>Hiện</w:t>
      </w:r>
      <w:r>
        <w:rPr>
          <w:color w:val="231F20"/>
          <w:spacing w:val="-22"/>
          <w:w w:val="105"/>
        </w:rPr>
        <w:t> </w:t>
      </w:r>
      <w:r>
        <w:rPr>
          <w:color w:val="231F20"/>
          <w:w w:val="105"/>
        </w:rPr>
        <w:t>tướng là</w:t>
      </w:r>
      <w:r>
        <w:rPr>
          <w:color w:val="231F20"/>
          <w:spacing w:val="-10"/>
          <w:w w:val="105"/>
        </w:rPr>
        <w:t> </w:t>
      </w:r>
      <w:r>
        <w:rPr>
          <w:color w:val="231F20"/>
          <w:w w:val="105"/>
        </w:rPr>
        <w:t>giả,</w:t>
      </w:r>
      <w:r>
        <w:rPr>
          <w:color w:val="231F20"/>
          <w:spacing w:val="-10"/>
          <w:w w:val="105"/>
        </w:rPr>
        <w:t> </w:t>
      </w:r>
      <w:r>
        <w:rPr>
          <w:color w:val="231F20"/>
          <w:w w:val="105"/>
        </w:rPr>
        <w:t>duyên</w:t>
      </w:r>
      <w:r>
        <w:rPr>
          <w:color w:val="231F20"/>
          <w:spacing w:val="-10"/>
          <w:w w:val="105"/>
        </w:rPr>
        <w:t> </w:t>
      </w:r>
      <w:r>
        <w:rPr>
          <w:color w:val="231F20"/>
          <w:w w:val="105"/>
        </w:rPr>
        <w:t>tụ</w:t>
      </w:r>
      <w:r>
        <w:rPr>
          <w:color w:val="231F20"/>
          <w:spacing w:val="-10"/>
          <w:w w:val="105"/>
        </w:rPr>
        <w:t> </w:t>
      </w:r>
      <w:r>
        <w:rPr>
          <w:color w:val="231F20"/>
          <w:w w:val="105"/>
        </w:rPr>
        <w:t>duyên</w:t>
      </w:r>
      <w:r>
        <w:rPr>
          <w:color w:val="231F20"/>
          <w:spacing w:val="-10"/>
          <w:w w:val="105"/>
        </w:rPr>
        <w:t> </w:t>
      </w:r>
      <w:r>
        <w:rPr>
          <w:color w:val="231F20"/>
          <w:w w:val="105"/>
        </w:rPr>
        <w:t>tán.</w:t>
      </w:r>
      <w:r>
        <w:rPr>
          <w:color w:val="231F20"/>
          <w:spacing w:val="-10"/>
          <w:w w:val="105"/>
        </w:rPr>
        <w:t> </w:t>
      </w:r>
      <w:r>
        <w:rPr>
          <w:color w:val="231F20"/>
          <w:w w:val="105"/>
        </w:rPr>
        <w:t>Từ</w:t>
      </w:r>
      <w:r>
        <w:rPr>
          <w:color w:val="231F20"/>
          <w:spacing w:val="-10"/>
          <w:w w:val="105"/>
        </w:rPr>
        <w:t> </w:t>
      </w:r>
      <w:r>
        <w:rPr>
          <w:color w:val="231F20"/>
          <w:w w:val="105"/>
        </w:rPr>
        <w:t>chỗ</w:t>
      </w:r>
      <w:r>
        <w:rPr>
          <w:color w:val="231F20"/>
          <w:spacing w:val="-10"/>
          <w:w w:val="105"/>
        </w:rPr>
        <w:t> </w:t>
      </w:r>
      <w:r>
        <w:rPr>
          <w:color w:val="231F20"/>
          <w:w w:val="105"/>
        </w:rPr>
        <w:t>này,</w:t>
      </w:r>
      <w:r>
        <w:rPr>
          <w:color w:val="231F20"/>
          <w:spacing w:val="-10"/>
          <w:w w:val="105"/>
        </w:rPr>
        <w:t> </w:t>
      </w:r>
      <w:r>
        <w:rPr>
          <w:color w:val="231F20"/>
          <w:w w:val="105"/>
        </w:rPr>
        <w:t>ta</w:t>
      </w:r>
      <w:r>
        <w:rPr>
          <w:color w:val="231F20"/>
          <w:spacing w:val="-10"/>
          <w:w w:val="105"/>
        </w:rPr>
        <w:t> </w:t>
      </w:r>
      <w:r>
        <w:rPr>
          <w:color w:val="231F20"/>
          <w:w w:val="105"/>
        </w:rPr>
        <w:t>mới</w:t>
      </w:r>
      <w:r>
        <w:rPr>
          <w:color w:val="231F20"/>
          <w:spacing w:val="-10"/>
          <w:w w:val="105"/>
        </w:rPr>
        <w:t> </w:t>
      </w:r>
      <w:r>
        <w:rPr>
          <w:color w:val="231F20"/>
          <w:w w:val="105"/>
        </w:rPr>
        <w:t>nhìn</w:t>
      </w:r>
      <w:r>
        <w:rPr>
          <w:color w:val="231F20"/>
          <w:spacing w:val="-10"/>
          <w:w w:val="105"/>
        </w:rPr>
        <w:t> </w:t>
      </w:r>
      <w:r>
        <w:rPr>
          <w:color w:val="231F20"/>
          <w:w w:val="105"/>
        </w:rPr>
        <w:t>ra</w:t>
      </w:r>
      <w:r>
        <w:rPr>
          <w:color w:val="231F20"/>
          <w:spacing w:val="-10"/>
          <w:w w:val="105"/>
        </w:rPr>
        <w:t> </w:t>
      </w:r>
      <w:r>
        <w:rPr>
          <w:color w:val="231F20"/>
          <w:w w:val="105"/>
        </w:rPr>
        <w:t>tướng không có thật - tướng là giả. Tụ hay tán cũng là duyên. Có duyên, thì tướng tụ. Không có duyên, thì nó tán. Vì thế, vô lượng</w:t>
      </w:r>
      <w:r>
        <w:rPr>
          <w:color w:val="231F20"/>
          <w:w w:val="105"/>
        </w:rPr>
        <w:t> nhân</w:t>
      </w:r>
      <w:r>
        <w:rPr>
          <w:color w:val="231F20"/>
          <w:w w:val="105"/>
        </w:rPr>
        <w:t> duyên</w:t>
      </w:r>
      <w:r>
        <w:rPr>
          <w:color w:val="231F20"/>
          <w:w w:val="105"/>
        </w:rPr>
        <w:t> thành</w:t>
      </w:r>
      <w:r>
        <w:rPr>
          <w:color w:val="231F20"/>
          <w:w w:val="105"/>
        </w:rPr>
        <w:t> tựu</w:t>
      </w:r>
      <w:r>
        <w:rPr>
          <w:color w:val="231F20"/>
          <w:w w:val="105"/>
        </w:rPr>
        <w:t> Y</w:t>
      </w:r>
      <w:r>
        <w:rPr>
          <w:color w:val="231F20"/>
          <w:w w:val="105"/>
        </w:rPr>
        <w:t> chính</w:t>
      </w:r>
      <w:r>
        <w:rPr>
          <w:color w:val="231F20"/>
          <w:w w:val="105"/>
        </w:rPr>
        <w:t> trang</w:t>
      </w:r>
      <w:r>
        <w:rPr>
          <w:color w:val="231F20"/>
          <w:w w:val="105"/>
        </w:rPr>
        <w:t> nghiêm</w:t>
      </w:r>
      <w:r>
        <w:rPr>
          <w:color w:val="231F20"/>
          <w:w w:val="105"/>
        </w:rPr>
        <w:t> của mười pháp giới.</w:t>
      </w:r>
    </w:p>
    <w:p>
      <w:pPr>
        <w:pStyle w:val="ListParagraph"/>
        <w:numPr>
          <w:ilvl w:val="0"/>
          <w:numId w:val="2"/>
        </w:numPr>
        <w:tabs>
          <w:tab w:pos="1200" w:val="left" w:leader="none"/>
        </w:tabs>
        <w:spacing w:line="307" w:lineRule="auto" w:before="135" w:after="0"/>
        <w:ind w:left="387" w:right="122" w:firstLine="453"/>
        <w:jc w:val="both"/>
        <w:rPr>
          <w:sz w:val="34"/>
        </w:rPr>
      </w:pPr>
      <w:r>
        <w:rPr>
          <w:i/>
          <w:color w:val="231F20"/>
          <w:sz w:val="34"/>
        </w:rPr>
        <w:t>Dị thể tương nhập nghĩa. Dị thể tương nhập giả, vị chư pháp dị thể, đệ tương thiệp nhập dã </w:t>
      </w:r>
      <w:r>
        <w:rPr>
          <w:color w:val="231F20"/>
          <w:sz w:val="34"/>
        </w:rPr>
        <w:t>(Bốn: Ý nghĩa khác thể mà đều hội nhập vào nhau, lần lượt cùng hội nhập vào nhau).</w:t>
      </w:r>
    </w:p>
    <w:p>
      <w:pPr>
        <w:pStyle w:val="BodyText"/>
        <w:spacing w:line="307" w:lineRule="auto" w:before="140"/>
        <w:ind w:left="387" w:right="125" w:firstLine="453"/>
      </w:pPr>
      <w:r>
        <w:rPr>
          <w:color w:val="231F20"/>
          <w:w w:val="110"/>
        </w:rPr>
        <w:t>Loại</w:t>
      </w:r>
      <w:r>
        <w:rPr>
          <w:color w:val="231F20"/>
          <w:spacing w:val="-24"/>
          <w:w w:val="110"/>
        </w:rPr>
        <w:t> </w:t>
      </w:r>
      <w:r>
        <w:rPr>
          <w:color w:val="231F20"/>
          <w:w w:val="110"/>
        </w:rPr>
        <w:t>này,</w:t>
      </w:r>
      <w:r>
        <w:rPr>
          <w:color w:val="231F20"/>
          <w:spacing w:val="-23"/>
          <w:w w:val="110"/>
        </w:rPr>
        <w:t> </w:t>
      </w:r>
      <w:r>
        <w:rPr>
          <w:color w:val="231F20"/>
          <w:w w:val="110"/>
        </w:rPr>
        <w:t>không</w:t>
      </w:r>
      <w:r>
        <w:rPr>
          <w:color w:val="231F20"/>
          <w:spacing w:val="-24"/>
          <w:w w:val="110"/>
        </w:rPr>
        <w:t> </w:t>
      </w:r>
      <w:r>
        <w:rPr>
          <w:color w:val="231F20"/>
          <w:w w:val="110"/>
        </w:rPr>
        <w:t>những</w:t>
      </w:r>
      <w:r>
        <w:rPr>
          <w:color w:val="231F20"/>
          <w:spacing w:val="-23"/>
          <w:w w:val="110"/>
        </w:rPr>
        <w:t> </w:t>
      </w:r>
      <w:r>
        <w:rPr>
          <w:color w:val="231F20"/>
          <w:w w:val="110"/>
        </w:rPr>
        <w:t>là</w:t>
      </w:r>
      <w:r>
        <w:rPr>
          <w:color w:val="231F20"/>
          <w:spacing w:val="-23"/>
          <w:w w:val="110"/>
        </w:rPr>
        <w:t> </w:t>
      </w:r>
      <w:r>
        <w:rPr>
          <w:color w:val="231F20"/>
          <w:w w:val="110"/>
        </w:rPr>
        <w:t>hiện</w:t>
      </w:r>
      <w:r>
        <w:rPr>
          <w:color w:val="231F20"/>
          <w:spacing w:val="-24"/>
          <w:w w:val="110"/>
        </w:rPr>
        <w:t> </w:t>
      </w:r>
      <w:r>
        <w:rPr>
          <w:color w:val="231F20"/>
          <w:w w:val="110"/>
        </w:rPr>
        <w:t>tượng</w:t>
      </w:r>
      <w:r>
        <w:rPr>
          <w:color w:val="231F20"/>
          <w:spacing w:val="-23"/>
          <w:w w:val="110"/>
        </w:rPr>
        <w:t> </w:t>
      </w:r>
      <w:r>
        <w:rPr>
          <w:color w:val="231F20"/>
          <w:w w:val="110"/>
        </w:rPr>
        <w:t>tinh</w:t>
      </w:r>
      <w:r>
        <w:rPr>
          <w:color w:val="231F20"/>
          <w:spacing w:val="-23"/>
          <w:w w:val="110"/>
        </w:rPr>
        <w:t> </w:t>
      </w:r>
      <w:r>
        <w:rPr>
          <w:color w:val="231F20"/>
          <w:w w:val="110"/>
        </w:rPr>
        <w:t>thần</w:t>
      </w:r>
      <w:r>
        <w:rPr>
          <w:color w:val="231F20"/>
          <w:spacing w:val="-24"/>
          <w:w w:val="110"/>
        </w:rPr>
        <w:t> </w:t>
      </w:r>
      <w:r>
        <w:rPr>
          <w:color w:val="231F20"/>
          <w:w w:val="110"/>
        </w:rPr>
        <w:t>vô</w:t>
      </w:r>
      <w:r>
        <w:rPr>
          <w:color w:val="231F20"/>
          <w:spacing w:val="-23"/>
          <w:w w:val="110"/>
        </w:rPr>
        <w:t> </w:t>
      </w:r>
      <w:r>
        <w:rPr>
          <w:color w:val="231F20"/>
          <w:w w:val="110"/>
        </w:rPr>
        <w:t>cùng rõ</w:t>
      </w:r>
      <w:r>
        <w:rPr>
          <w:color w:val="231F20"/>
          <w:spacing w:val="-20"/>
          <w:w w:val="110"/>
        </w:rPr>
        <w:t> </w:t>
      </w:r>
      <w:r>
        <w:rPr>
          <w:color w:val="231F20"/>
          <w:w w:val="110"/>
        </w:rPr>
        <w:t>rệt,</w:t>
      </w:r>
      <w:r>
        <w:rPr>
          <w:color w:val="231F20"/>
          <w:spacing w:val="-20"/>
          <w:w w:val="110"/>
        </w:rPr>
        <w:t> </w:t>
      </w:r>
      <w:r>
        <w:rPr>
          <w:color w:val="231F20"/>
          <w:w w:val="110"/>
        </w:rPr>
        <w:t>mà</w:t>
      </w:r>
      <w:r>
        <w:rPr>
          <w:color w:val="231F20"/>
          <w:spacing w:val="-20"/>
          <w:w w:val="110"/>
        </w:rPr>
        <w:t> </w:t>
      </w:r>
      <w:r>
        <w:rPr>
          <w:color w:val="231F20"/>
          <w:w w:val="110"/>
        </w:rPr>
        <w:t>hiện</w:t>
      </w:r>
      <w:r>
        <w:rPr>
          <w:color w:val="231F20"/>
          <w:spacing w:val="-20"/>
          <w:w w:val="110"/>
        </w:rPr>
        <w:t> </w:t>
      </w:r>
      <w:r>
        <w:rPr>
          <w:color w:val="231F20"/>
          <w:w w:val="110"/>
        </w:rPr>
        <w:t>tượng</w:t>
      </w:r>
      <w:r>
        <w:rPr>
          <w:color w:val="231F20"/>
          <w:spacing w:val="-20"/>
          <w:w w:val="110"/>
        </w:rPr>
        <w:t> </w:t>
      </w:r>
      <w:r>
        <w:rPr>
          <w:color w:val="231F20"/>
          <w:w w:val="110"/>
        </w:rPr>
        <w:t>vật</w:t>
      </w:r>
      <w:r>
        <w:rPr>
          <w:color w:val="231F20"/>
          <w:spacing w:val="-20"/>
          <w:w w:val="110"/>
        </w:rPr>
        <w:t> </w:t>
      </w:r>
      <w:r>
        <w:rPr>
          <w:color w:val="231F20"/>
          <w:w w:val="110"/>
        </w:rPr>
        <w:t>chất</w:t>
      </w:r>
      <w:r>
        <w:rPr>
          <w:color w:val="231F20"/>
          <w:spacing w:val="-20"/>
          <w:w w:val="110"/>
        </w:rPr>
        <w:t> </w:t>
      </w:r>
      <w:r>
        <w:rPr>
          <w:color w:val="231F20"/>
          <w:w w:val="110"/>
        </w:rPr>
        <w:t>cũng</w:t>
      </w:r>
      <w:r>
        <w:rPr>
          <w:color w:val="231F20"/>
          <w:spacing w:val="-20"/>
          <w:w w:val="110"/>
        </w:rPr>
        <w:t> </w:t>
      </w:r>
      <w:r>
        <w:rPr>
          <w:color w:val="231F20"/>
          <w:w w:val="110"/>
        </w:rPr>
        <w:t>không</w:t>
      </w:r>
      <w:r>
        <w:rPr>
          <w:color w:val="231F20"/>
          <w:spacing w:val="-20"/>
          <w:w w:val="110"/>
        </w:rPr>
        <w:t> </w:t>
      </w:r>
      <w:r>
        <w:rPr>
          <w:color w:val="231F20"/>
          <w:w w:val="110"/>
        </w:rPr>
        <w:t>ngoại</w:t>
      </w:r>
      <w:r>
        <w:rPr>
          <w:color w:val="231F20"/>
          <w:spacing w:val="-20"/>
          <w:w w:val="110"/>
        </w:rPr>
        <w:t> </w:t>
      </w:r>
      <w:r>
        <w:rPr>
          <w:color w:val="231F20"/>
          <w:w w:val="110"/>
        </w:rPr>
        <w:t>lệ.</w:t>
      </w:r>
    </w:p>
    <w:p>
      <w:pPr>
        <w:spacing w:after="0" w:line="307" w:lineRule="auto"/>
        <w:sectPr>
          <w:pgSz w:w="11400" w:h="15370"/>
          <w:pgMar w:header="977" w:footer="937" w:top="1200" w:bottom="1120" w:left="1200" w:right="1180"/>
        </w:sectPr>
      </w:pPr>
    </w:p>
    <w:p>
      <w:pPr>
        <w:pStyle w:val="BodyText"/>
        <w:spacing w:before="6"/>
        <w:jc w:val="left"/>
        <w:rPr>
          <w:sz w:val="22"/>
        </w:rPr>
      </w:pPr>
    </w:p>
    <w:p>
      <w:pPr>
        <w:spacing w:line="297" w:lineRule="auto" w:before="106"/>
        <w:ind w:left="103" w:right="403" w:firstLine="453"/>
        <w:jc w:val="both"/>
        <w:rPr>
          <w:sz w:val="34"/>
        </w:rPr>
      </w:pPr>
      <w:r>
        <w:rPr>
          <w:i/>
          <w:color w:val="231F20"/>
          <w:w w:val="105"/>
          <w:sz w:val="34"/>
        </w:rPr>
        <w:t>“Cái chư pháp lực dụng, đệ tương y trì, phương thành duyên khởi, như nhất trì đa, tắc đa nhập nhất nội, như đa trì nhất, tắc nhất nhập đa nội dã” </w:t>
      </w:r>
      <w:r>
        <w:rPr>
          <w:color w:val="231F20"/>
          <w:w w:val="105"/>
          <w:sz w:val="34"/>
        </w:rPr>
        <w:t>(Bởi lực, dụng của các pháp lần lượt nương nhau duy trì, như một duy trì nhiều,</w:t>
      </w:r>
      <w:r>
        <w:rPr>
          <w:color w:val="231F20"/>
          <w:spacing w:val="40"/>
          <w:w w:val="105"/>
          <w:sz w:val="34"/>
        </w:rPr>
        <w:t> </w:t>
      </w:r>
      <w:r>
        <w:rPr>
          <w:color w:val="231F20"/>
          <w:w w:val="105"/>
          <w:sz w:val="34"/>
        </w:rPr>
        <w:t>thì nhiều hội nhập một, như nhiều duy trì một, thì một hội nhập nhiều vậy). Tất cả là nói về duyên khởi.</w:t>
      </w:r>
    </w:p>
    <w:p>
      <w:pPr>
        <w:pStyle w:val="BodyText"/>
        <w:spacing w:line="297" w:lineRule="auto" w:before="144"/>
        <w:ind w:left="103" w:right="405" w:firstLine="453"/>
      </w:pPr>
      <w:r>
        <w:rPr>
          <w:color w:val="231F20"/>
        </w:rPr>
        <w:t>Trong cuộc sống sinh hoạt hằng ngày của chúng ta, những </w:t>
      </w:r>
      <w:r>
        <w:rPr>
          <w:color w:val="231F20"/>
          <w:w w:val="105"/>
        </w:rPr>
        <w:t>hiện</w:t>
      </w:r>
      <w:r>
        <w:rPr>
          <w:color w:val="231F20"/>
          <w:spacing w:val="-8"/>
          <w:w w:val="105"/>
        </w:rPr>
        <w:t> </w:t>
      </w:r>
      <w:r>
        <w:rPr>
          <w:color w:val="231F20"/>
          <w:w w:val="105"/>
        </w:rPr>
        <w:t>tượng</w:t>
      </w:r>
      <w:r>
        <w:rPr>
          <w:color w:val="231F20"/>
          <w:spacing w:val="-8"/>
          <w:w w:val="105"/>
        </w:rPr>
        <w:t> </w:t>
      </w:r>
      <w:r>
        <w:rPr>
          <w:color w:val="231F20"/>
          <w:w w:val="105"/>
        </w:rPr>
        <w:t>này</w:t>
      </w:r>
      <w:r>
        <w:rPr>
          <w:color w:val="231F20"/>
          <w:spacing w:val="-8"/>
          <w:w w:val="105"/>
        </w:rPr>
        <w:t> </w:t>
      </w:r>
      <w:r>
        <w:rPr>
          <w:color w:val="231F20"/>
          <w:w w:val="105"/>
        </w:rPr>
        <w:t>toàn</w:t>
      </w:r>
      <w:r>
        <w:rPr>
          <w:color w:val="231F20"/>
          <w:spacing w:val="-8"/>
          <w:w w:val="105"/>
        </w:rPr>
        <w:t> </w:t>
      </w:r>
      <w:r>
        <w:rPr>
          <w:color w:val="231F20"/>
          <w:w w:val="105"/>
        </w:rPr>
        <w:t>bộ</w:t>
      </w:r>
      <w:r>
        <w:rPr>
          <w:color w:val="231F20"/>
          <w:spacing w:val="-8"/>
          <w:w w:val="105"/>
        </w:rPr>
        <w:t> </w:t>
      </w:r>
      <w:r>
        <w:rPr>
          <w:color w:val="231F20"/>
          <w:w w:val="105"/>
        </w:rPr>
        <w:t>đều</w:t>
      </w:r>
      <w:r>
        <w:rPr>
          <w:color w:val="231F20"/>
          <w:spacing w:val="-8"/>
          <w:w w:val="105"/>
        </w:rPr>
        <w:t> </w:t>
      </w:r>
      <w:r>
        <w:rPr>
          <w:color w:val="231F20"/>
          <w:w w:val="105"/>
        </w:rPr>
        <w:t>trong</w:t>
      </w:r>
      <w:r>
        <w:rPr>
          <w:color w:val="231F20"/>
          <w:spacing w:val="-8"/>
          <w:w w:val="105"/>
        </w:rPr>
        <w:t> </w:t>
      </w:r>
      <w:r>
        <w:rPr>
          <w:color w:val="231F20"/>
          <w:w w:val="105"/>
        </w:rPr>
        <w:t>cuộc</w:t>
      </w:r>
      <w:r>
        <w:rPr>
          <w:color w:val="231F20"/>
          <w:spacing w:val="-8"/>
          <w:w w:val="105"/>
        </w:rPr>
        <w:t> </w:t>
      </w:r>
      <w:r>
        <w:rPr>
          <w:color w:val="231F20"/>
          <w:w w:val="105"/>
        </w:rPr>
        <w:t>sống</w:t>
      </w:r>
      <w:r>
        <w:rPr>
          <w:color w:val="231F20"/>
          <w:spacing w:val="-8"/>
          <w:w w:val="105"/>
        </w:rPr>
        <w:t> </w:t>
      </w:r>
      <w:r>
        <w:rPr>
          <w:color w:val="231F20"/>
          <w:w w:val="105"/>
        </w:rPr>
        <w:t>hàng</w:t>
      </w:r>
      <w:r>
        <w:rPr>
          <w:color w:val="231F20"/>
          <w:spacing w:val="-8"/>
          <w:w w:val="105"/>
        </w:rPr>
        <w:t> </w:t>
      </w:r>
      <w:r>
        <w:rPr>
          <w:color w:val="231F20"/>
          <w:w w:val="105"/>
        </w:rPr>
        <w:t>ngày.</w:t>
      </w:r>
      <w:r>
        <w:rPr>
          <w:color w:val="231F20"/>
          <w:spacing w:val="-8"/>
          <w:w w:val="105"/>
        </w:rPr>
        <w:t> </w:t>
      </w:r>
      <w:r>
        <w:rPr>
          <w:color w:val="231F20"/>
          <w:w w:val="105"/>
        </w:rPr>
        <w:t>Khi </w:t>
      </w:r>
      <w:r>
        <w:rPr>
          <w:color w:val="231F20"/>
          <w:w w:val="110"/>
        </w:rPr>
        <w:t>ta</w:t>
      </w:r>
      <w:r>
        <w:rPr>
          <w:color w:val="231F20"/>
          <w:spacing w:val="-16"/>
          <w:w w:val="110"/>
        </w:rPr>
        <w:t> </w:t>
      </w:r>
      <w:r>
        <w:rPr>
          <w:color w:val="231F20"/>
          <w:w w:val="110"/>
        </w:rPr>
        <w:t>nhìn</w:t>
      </w:r>
      <w:r>
        <w:rPr>
          <w:color w:val="231F20"/>
          <w:spacing w:val="-16"/>
          <w:w w:val="110"/>
        </w:rPr>
        <w:t> </w:t>
      </w:r>
      <w:r>
        <w:rPr>
          <w:color w:val="231F20"/>
          <w:w w:val="110"/>
        </w:rPr>
        <w:t>sắc,</w:t>
      </w:r>
      <w:r>
        <w:rPr>
          <w:color w:val="231F20"/>
          <w:spacing w:val="-16"/>
          <w:w w:val="110"/>
        </w:rPr>
        <w:t> </w:t>
      </w:r>
      <w:r>
        <w:rPr>
          <w:color w:val="231F20"/>
          <w:w w:val="110"/>
        </w:rPr>
        <w:t>nghe</w:t>
      </w:r>
      <w:r>
        <w:rPr>
          <w:color w:val="231F20"/>
          <w:spacing w:val="-16"/>
          <w:w w:val="110"/>
        </w:rPr>
        <w:t> </w:t>
      </w:r>
      <w:r>
        <w:rPr>
          <w:color w:val="231F20"/>
          <w:w w:val="110"/>
        </w:rPr>
        <w:t>âm</w:t>
      </w:r>
      <w:r>
        <w:rPr>
          <w:color w:val="231F20"/>
          <w:spacing w:val="-16"/>
          <w:w w:val="110"/>
        </w:rPr>
        <w:t> </w:t>
      </w:r>
      <w:r>
        <w:rPr>
          <w:color w:val="231F20"/>
          <w:w w:val="110"/>
        </w:rPr>
        <w:t>thanh,</w:t>
      </w:r>
      <w:r>
        <w:rPr>
          <w:color w:val="231F20"/>
          <w:spacing w:val="-16"/>
          <w:w w:val="110"/>
        </w:rPr>
        <w:t> </w:t>
      </w:r>
      <w:r>
        <w:rPr>
          <w:color w:val="231F20"/>
          <w:w w:val="110"/>
        </w:rPr>
        <w:t>tinh</w:t>
      </w:r>
      <w:r>
        <w:rPr>
          <w:color w:val="231F20"/>
          <w:spacing w:val="-16"/>
          <w:w w:val="110"/>
        </w:rPr>
        <w:t> </w:t>
      </w:r>
      <w:r>
        <w:rPr>
          <w:color w:val="231F20"/>
          <w:w w:val="110"/>
        </w:rPr>
        <w:t>thần</w:t>
      </w:r>
      <w:r>
        <w:rPr>
          <w:color w:val="231F20"/>
          <w:spacing w:val="-16"/>
          <w:w w:val="110"/>
        </w:rPr>
        <w:t> </w:t>
      </w:r>
      <w:r>
        <w:rPr>
          <w:color w:val="231F20"/>
          <w:w w:val="110"/>
        </w:rPr>
        <w:t>khởi</w:t>
      </w:r>
      <w:r>
        <w:rPr>
          <w:color w:val="231F20"/>
          <w:spacing w:val="-16"/>
          <w:w w:val="110"/>
        </w:rPr>
        <w:t> </w:t>
      </w:r>
      <w:r>
        <w:rPr>
          <w:color w:val="231F20"/>
          <w:w w:val="110"/>
        </w:rPr>
        <w:t>tác</w:t>
      </w:r>
      <w:r>
        <w:rPr>
          <w:color w:val="231F20"/>
          <w:spacing w:val="-16"/>
          <w:w w:val="110"/>
        </w:rPr>
        <w:t> </w:t>
      </w:r>
      <w:r>
        <w:rPr>
          <w:color w:val="231F20"/>
          <w:w w:val="110"/>
        </w:rPr>
        <w:t>dụng</w:t>
      </w:r>
      <w:r>
        <w:rPr>
          <w:color w:val="231F20"/>
          <w:spacing w:val="-16"/>
          <w:w w:val="110"/>
        </w:rPr>
        <w:t> </w:t>
      </w:r>
      <w:r>
        <w:rPr>
          <w:color w:val="231F20"/>
          <w:w w:val="110"/>
        </w:rPr>
        <w:t>là</w:t>
      </w:r>
      <w:r>
        <w:rPr>
          <w:color w:val="231F20"/>
          <w:spacing w:val="-16"/>
          <w:w w:val="110"/>
        </w:rPr>
        <w:t> </w:t>
      </w:r>
      <w:r>
        <w:rPr>
          <w:color w:val="231F20"/>
          <w:w w:val="110"/>
        </w:rPr>
        <w:t>thụ, tưởng,</w:t>
      </w:r>
      <w:r>
        <w:rPr>
          <w:color w:val="231F20"/>
          <w:spacing w:val="-18"/>
          <w:w w:val="110"/>
        </w:rPr>
        <w:t> </w:t>
      </w:r>
      <w:r>
        <w:rPr>
          <w:color w:val="231F20"/>
          <w:w w:val="110"/>
        </w:rPr>
        <w:t>hành</w:t>
      </w:r>
      <w:r>
        <w:rPr>
          <w:color w:val="231F20"/>
          <w:spacing w:val="-18"/>
          <w:w w:val="110"/>
        </w:rPr>
        <w:t> </w:t>
      </w:r>
      <w:r>
        <w:rPr>
          <w:color w:val="231F20"/>
          <w:w w:val="110"/>
        </w:rPr>
        <w:t>và</w:t>
      </w:r>
      <w:r>
        <w:rPr>
          <w:color w:val="231F20"/>
          <w:spacing w:val="-18"/>
          <w:w w:val="110"/>
        </w:rPr>
        <w:t> </w:t>
      </w:r>
      <w:r>
        <w:rPr>
          <w:color w:val="231F20"/>
          <w:w w:val="110"/>
        </w:rPr>
        <w:t>thức.</w:t>
      </w:r>
      <w:r>
        <w:rPr>
          <w:color w:val="231F20"/>
          <w:spacing w:val="-18"/>
          <w:w w:val="110"/>
        </w:rPr>
        <w:t> </w:t>
      </w:r>
      <w:r>
        <w:rPr>
          <w:color w:val="231F20"/>
          <w:w w:val="110"/>
        </w:rPr>
        <w:t>Chúng</w:t>
      </w:r>
      <w:r>
        <w:rPr>
          <w:color w:val="231F20"/>
          <w:spacing w:val="-18"/>
          <w:w w:val="110"/>
        </w:rPr>
        <w:t> </w:t>
      </w:r>
      <w:r>
        <w:rPr>
          <w:color w:val="231F20"/>
          <w:w w:val="110"/>
        </w:rPr>
        <w:t>ta</w:t>
      </w:r>
      <w:r>
        <w:rPr>
          <w:color w:val="231F20"/>
          <w:spacing w:val="-18"/>
          <w:w w:val="110"/>
        </w:rPr>
        <w:t> </w:t>
      </w:r>
      <w:r>
        <w:rPr>
          <w:color w:val="231F20"/>
          <w:w w:val="110"/>
        </w:rPr>
        <w:t>nhìn</w:t>
      </w:r>
      <w:r>
        <w:rPr>
          <w:color w:val="231F20"/>
          <w:spacing w:val="-18"/>
          <w:w w:val="110"/>
        </w:rPr>
        <w:t> </w:t>
      </w:r>
      <w:r>
        <w:rPr>
          <w:color w:val="231F20"/>
          <w:w w:val="110"/>
        </w:rPr>
        <w:t>thấy</w:t>
      </w:r>
      <w:r>
        <w:rPr>
          <w:color w:val="231F20"/>
          <w:spacing w:val="-18"/>
          <w:w w:val="110"/>
        </w:rPr>
        <w:t> </w:t>
      </w:r>
      <w:r>
        <w:rPr>
          <w:color w:val="231F20"/>
          <w:w w:val="110"/>
        </w:rPr>
        <w:t>rồi,</w:t>
      </w:r>
      <w:r>
        <w:rPr>
          <w:color w:val="231F20"/>
          <w:spacing w:val="-18"/>
          <w:w w:val="110"/>
        </w:rPr>
        <w:t> </w:t>
      </w:r>
      <w:r>
        <w:rPr>
          <w:color w:val="231F20"/>
          <w:w w:val="110"/>
        </w:rPr>
        <w:t>chúng</w:t>
      </w:r>
      <w:r>
        <w:rPr>
          <w:color w:val="231F20"/>
          <w:spacing w:val="-18"/>
          <w:w w:val="110"/>
        </w:rPr>
        <w:t> </w:t>
      </w:r>
      <w:r>
        <w:rPr>
          <w:color w:val="231F20"/>
          <w:w w:val="110"/>
        </w:rPr>
        <w:t>ta</w:t>
      </w:r>
      <w:r>
        <w:rPr>
          <w:color w:val="231F20"/>
          <w:spacing w:val="-18"/>
          <w:w w:val="110"/>
        </w:rPr>
        <w:t> </w:t>
      </w:r>
      <w:r>
        <w:rPr>
          <w:color w:val="231F20"/>
          <w:w w:val="110"/>
        </w:rPr>
        <w:t>tiếp nhận</w:t>
      </w:r>
      <w:r>
        <w:rPr>
          <w:color w:val="231F20"/>
          <w:spacing w:val="-16"/>
          <w:w w:val="110"/>
        </w:rPr>
        <w:t> </w:t>
      </w:r>
      <w:r>
        <w:rPr>
          <w:color w:val="231F20"/>
          <w:w w:val="110"/>
        </w:rPr>
        <w:t>rồi.</w:t>
      </w:r>
      <w:r>
        <w:rPr>
          <w:color w:val="231F20"/>
          <w:spacing w:val="-16"/>
          <w:w w:val="110"/>
        </w:rPr>
        <w:t> </w:t>
      </w:r>
      <w:r>
        <w:rPr>
          <w:color w:val="231F20"/>
          <w:w w:val="110"/>
        </w:rPr>
        <w:t>Tiếp</w:t>
      </w:r>
      <w:r>
        <w:rPr>
          <w:color w:val="231F20"/>
          <w:spacing w:val="-16"/>
          <w:w w:val="110"/>
        </w:rPr>
        <w:t> </w:t>
      </w:r>
      <w:r>
        <w:rPr>
          <w:color w:val="231F20"/>
          <w:w w:val="110"/>
        </w:rPr>
        <w:t>nhận</w:t>
      </w:r>
      <w:r>
        <w:rPr>
          <w:color w:val="231F20"/>
          <w:spacing w:val="-16"/>
          <w:w w:val="110"/>
        </w:rPr>
        <w:t> </w:t>
      </w:r>
      <w:r>
        <w:rPr>
          <w:color w:val="231F20"/>
          <w:w w:val="110"/>
        </w:rPr>
        <w:t>có</w:t>
      </w:r>
      <w:r>
        <w:rPr>
          <w:color w:val="231F20"/>
          <w:spacing w:val="-16"/>
          <w:w w:val="110"/>
        </w:rPr>
        <w:t> </w:t>
      </w:r>
      <w:r>
        <w:rPr>
          <w:color w:val="231F20"/>
          <w:w w:val="110"/>
        </w:rPr>
        <w:t>hồi</w:t>
      </w:r>
      <w:r>
        <w:rPr>
          <w:color w:val="231F20"/>
          <w:spacing w:val="-16"/>
          <w:w w:val="110"/>
        </w:rPr>
        <w:t> </w:t>
      </w:r>
      <w:r>
        <w:rPr>
          <w:color w:val="231F20"/>
          <w:w w:val="110"/>
        </w:rPr>
        <w:t>ứng,</w:t>
      </w:r>
      <w:r>
        <w:rPr>
          <w:color w:val="231F20"/>
          <w:spacing w:val="-16"/>
          <w:w w:val="110"/>
        </w:rPr>
        <w:t> </w:t>
      </w:r>
      <w:r>
        <w:rPr>
          <w:color w:val="231F20"/>
          <w:w w:val="110"/>
        </w:rPr>
        <w:t>phản</w:t>
      </w:r>
      <w:r>
        <w:rPr>
          <w:color w:val="231F20"/>
          <w:spacing w:val="-16"/>
          <w:w w:val="110"/>
        </w:rPr>
        <w:t> </w:t>
      </w:r>
      <w:r>
        <w:rPr>
          <w:color w:val="231F20"/>
          <w:w w:val="110"/>
        </w:rPr>
        <w:t>ứng.</w:t>
      </w:r>
      <w:r>
        <w:rPr>
          <w:color w:val="231F20"/>
          <w:spacing w:val="-16"/>
          <w:w w:val="110"/>
        </w:rPr>
        <w:t> </w:t>
      </w:r>
      <w:r>
        <w:rPr>
          <w:color w:val="231F20"/>
          <w:w w:val="110"/>
        </w:rPr>
        <w:t>Hồi</w:t>
      </w:r>
      <w:r>
        <w:rPr>
          <w:color w:val="231F20"/>
          <w:spacing w:val="-16"/>
          <w:w w:val="110"/>
        </w:rPr>
        <w:t> </w:t>
      </w:r>
      <w:r>
        <w:rPr>
          <w:color w:val="231F20"/>
          <w:w w:val="110"/>
        </w:rPr>
        <w:t>ứng</w:t>
      </w:r>
      <w:r>
        <w:rPr>
          <w:color w:val="231F20"/>
          <w:spacing w:val="-16"/>
          <w:w w:val="110"/>
        </w:rPr>
        <w:t> </w:t>
      </w:r>
      <w:r>
        <w:rPr>
          <w:color w:val="231F20"/>
          <w:w w:val="110"/>
        </w:rPr>
        <w:t>là</w:t>
      </w:r>
      <w:r>
        <w:rPr>
          <w:color w:val="231F20"/>
          <w:spacing w:val="-16"/>
          <w:w w:val="110"/>
        </w:rPr>
        <w:t> </w:t>
      </w:r>
      <w:r>
        <w:rPr>
          <w:color w:val="231F20"/>
          <w:w w:val="110"/>
        </w:rPr>
        <w:t>tinh thần</w:t>
      </w:r>
      <w:r>
        <w:rPr>
          <w:color w:val="231F20"/>
          <w:spacing w:val="-6"/>
          <w:w w:val="110"/>
        </w:rPr>
        <w:t> </w:t>
      </w:r>
      <w:r>
        <w:rPr>
          <w:color w:val="231F20"/>
          <w:w w:val="110"/>
        </w:rPr>
        <w:t>tình</w:t>
      </w:r>
      <w:r>
        <w:rPr>
          <w:color w:val="231F20"/>
          <w:spacing w:val="-6"/>
          <w:w w:val="110"/>
        </w:rPr>
        <w:t> </w:t>
      </w:r>
      <w:r>
        <w:rPr>
          <w:color w:val="231F20"/>
          <w:w w:val="110"/>
        </w:rPr>
        <w:t>cảm</w:t>
      </w:r>
      <w:r>
        <w:rPr>
          <w:color w:val="231F20"/>
          <w:spacing w:val="-6"/>
          <w:w w:val="110"/>
        </w:rPr>
        <w:t> </w:t>
      </w:r>
      <w:r>
        <w:rPr>
          <w:color w:val="231F20"/>
          <w:w w:val="110"/>
        </w:rPr>
        <w:t>của</w:t>
      </w:r>
      <w:r>
        <w:rPr>
          <w:color w:val="231F20"/>
          <w:spacing w:val="-6"/>
          <w:w w:val="110"/>
        </w:rPr>
        <w:t> </w:t>
      </w:r>
      <w:r>
        <w:rPr>
          <w:color w:val="231F20"/>
          <w:w w:val="110"/>
        </w:rPr>
        <w:t>chúng</w:t>
      </w:r>
      <w:r>
        <w:rPr>
          <w:color w:val="231F20"/>
          <w:spacing w:val="-6"/>
          <w:w w:val="110"/>
        </w:rPr>
        <w:t> </w:t>
      </w:r>
      <w:r>
        <w:rPr>
          <w:color w:val="231F20"/>
          <w:w w:val="110"/>
        </w:rPr>
        <w:t>ta.</w:t>
      </w:r>
      <w:r>
        <w:rPr>
          <w:color w:val="231F20"/>
          <w:spacing w:val="-6"/>
          <w:w w:val="110"/>
        </w:rPr>
        <w:t> </w:t>
      </w:r>
      <w:r>
        <w:rPr>
          <w:color w:val="231F20"/>
          <w:w w:val="110"/>
        </w:rPr>
        <w:t>Hợp</w:t>
      </w:r>
      <w:r>
        <w:rPr>
          <w:color w:val="231F20"/>
          <w:spacing w:val="-5"/>
          <w:w w:val="110"/>
        </w:rPr>
        <w:t> </w:t>
      </w:r>
      <w:r>
        <w:rPr>
          <w:color w:val="231F20"/>
          <w:w w:val="110"/>
        </w:rPr>
        <w:t>với</w:t>
      </w:r>
      <w:r>
        <w:rPr>
          <w:color w:val="231F20"/>
          <w:spacing w:val="-6"/>
          <w:w w:val="110"/>
        </w:rPr>
        <w:t> </w:t>
      </w:r>
      <w:r>
        <w:rPr>
          <w:color w:val="231F20"/>
          <w:w w:val="110"/>
        </w:rPr>
        <w:t>ý</w:t>
      </w:r>
      <w:r>
        <w:rPr>
          <w:color w:val="231F20"/>
          <w:spacing w:val="-6"/>
          <w:w w:val="110"/>
        </w:rPr>
        <w:t> </w:t>
      </w:r>
      <w:r>
        <w:rPr>
          <w:color w:val="231F20"/>
          <w:w w:val="110"/>
        </w:rPr>
        <w:t>mình,</w:t>
      </w:r>
      <w:r>
        <w:rPr>
          <w:color w:val="231F20"/>
          <w:spacing w:val="-6"/>
          <w:w w:val="110"/>
        </w:rPr>
        <w:t> </w:t>
      </w:r>
      <w:r>
        <w:rPr>
          <w:color w:val="231F20"/>
          <w:w w:val="110"/>
        </w:rPr>
        <w:t>thì</w:t>
      </w:r>
      <w:r>
        <w:rPr>
          <w:color w:val="231F20"/>
          <w:spacing w:val="-6"/>
          <w:w w:val="110"/>
        </w:rPr>
        <w:t> </w:t>
      </w:r>
      <w:r>
        <w:rPr>
          <w:color w:val="231F20"/>
          <w:w w:val="110"/>
        </w:rPr>
        <w:t>tâm</w:t>
      </w:r>
      <w:r>
        <w:rPr>
          <w:color w:val="231F20"/>
          <w:spacing w:val="-6"/>
          <w:w w:val="110"/>
        </w:rPr>
        <w:t> </w:t>
      </w:r>
      <w:r>
        <w:rPr>
          <w:color w:val="231F20"/>
          <w:w w:val="110"/>
        </w:rPr>
        <w:t>sinh </w:t>
      </w:r>
      <w:r>
        <w:rPr>
          <w:color w:val="231F20"/>
          <w:w w:val="105"/>
        </w:rPr>
        <w:t>hoan</w:t>
      </w:r>
      <w:r>
        <w:rPr>
          <w:color w:val="231F20"/>
          <w:spacing w:val="-8"/>
          <w:w w:val="105"/>
        </w:rPr>
        <w:t> </w:t>
      </w:r>
      <w:r>
        <w:rPr>
          <w:color w:val="231F20"/>
          <w:w w:val="105"/>
        </w:rPr>
        <w:t>hỷ,</w:t>
      </w:r>
      <w:r>
        <w:rPr>
          <w:color w:val="231F20"/>
          <w:spacing w:val="-8"/>
          <w:w w:val="105"/>
        </w:rPr>
        <w:t> </w:t>
      </w:r>
      <w:r>
        <w:rPr>
          <w:color w:val="231F20"/>
          <w:w w:val="105"/>
        </w:rPr>
        <w:t>thậm</w:t>
      </w:r>
      <w:r>
        <w:rPr>
          <w:color w:val="231F20"/>
          <w:spacing w:val="-8"/>
          <w:w w:val="105"/>
        </w:rPr>
        <w:t> </w:t>
      </w:r>
      <w:r>
        <w:rPr>
          <w:color w:val="231F20"/>
          <w:w w:val="105"/>
        </w:rPr>
        <w:t>chí</w:t>
      </w:r>
      <w:r>
        <w:rPr>
          <w:color w:val="231F20"/>
          <w:spacing w:val="-8"/>
          <w:w w:val="105"/>
        </w:rPr>
        <w:t> </w:t>
      </w:r>
      <w:r>
        <w:rPr>
          <w:color w:val="231F20"/>
          <w:w w:val="105"/>
        </w:rPr>
        <w:t>có</w:t>
      </w:r>
      <w:r>
        <w:rPr>
          <w:color w:val="231F20"/>
          <w:spacing w:val="-8"/>
          <w:w w:val="105"/>
        </w:rPr>
        <w:t> </w:t>
      </w:r>
      <w:r>
        <w:rPr>
          <w:color w:val="231F20"/>
          <w:w w:val="105"/>
        </w:rPr>
        <w:t>ý</w:t>
      </w:r>
      <w:r>
        <w:rPr>
          <w:color w:val="231F20"/>
          <w:spacing w:val="-8"/>
          <w:w w:val="105"/>
        </w:rPr>
        <w:t> </w:t>
      </w:r>
      <w:r>
        <w:rPr>
          <w:color w:val="231F20"/>
          <w:w w:val="105"/>
        </w:rPr>
        <w:t>niệm</w:t>
      </w:r>
      <w:r>
        <w:rPr>
          <w:color w:val="231F20"/>
          <w:spacing w:val="-8"/>
          <w:w w:val="105"/>
        </w:rPr>
        <w:t> </w:t>
      </w:r>
      <w:r>
        <w:rPr>
          <w:color w:val="231F20"/>
          <w:w w:val="105"/>
        </w:rPr>
        <w:t>khống</w:t>
      </w:r>
      <w:r>
        <w:rPr>
          <w:color w:val="231F20"/>
          <w:spacing w:val="-8"/>
          <w:w w:val="105"/>
        </w:rPr>
        <w:t> </w:t>
      </w:r>
      <w:r>
        <w:rPr>
          <w:color w:val="231F20"/>
          <w:w w:val="105"/>
        </w:rPr>
        <w:t>chế</w:t>
      </w:r>
      <w:r>
        <w:rPr>
          <w:color w:val="231F20"/>
          <w:spacing w:val="-8"/>
          <w:w w:val="105"/>
        </w:rPr>
        <w:t> </w:t>
      </w:r>
      <w:r>
        <w:rPr>
          <w:color w:val="231F20"/>
          <w:w w:val="105"/>
        </w:rPr>
        <w:t>mãnh</w:t>
      </w:r>
      <w:r>
        <w:rPr>
          <w:color w:val="231F20"/>
          <w:spacing w:val="-8"/>
          <w:w w:val="105"/>
        </w:rPr>
        <w:t> </w:t>
      </w:r>
      <w:r>
        <w:rPr>
          <w:color w:val="231F20"/>
          <w:w w:val="105"/>
        </w:rPr>
        <w:t>liệt,</w:t>
      </w:r>
      <w:r>
        <w:rPr>
          <w:color w:val="231F20"/>
          <w:spacing w:val="-8"/>
          <w:w w:val="105"/>
        </w:rPr>
        <w:t> </w:t>
      </w:r>
      <w:r>
        <w:rPr>
          <w:color w:val="231F20"/>
          <w:w w:val="105"/>
        </w:rPr>
        <w:t>khởi</w:t>
      </w:r>
      <w:r>
        <w:rPr>
          <w:color w:val="231F20"/>
          <w:spacing w:val="-7"/>
          <w:w w:val="105"/>
        </w:rPr>
        <w:t> </w:t>
      </w:r>
      <w:r>
        <w:rPr>
          <w:color w:val="231F20"/>
          <w:w w:val="105"/>
        </w:rPr>
        <w:t>sinh ý</w:t>
      </w:r>
      <w:r>
        <w:rPr>
          <w:color w:val="231F20"/>
          <w:spacing w:val="-23"/>
          <w:w w:val="105"/>
        </w:rPr>
        <w:t> </w:t>
      </w:r>
      <w:r>
        <w:rPr>
          <w:color w:val="231F20"/>
          <w:w w:val="105"/>
        </w:rPr>
        <w:t>niệm</w:t>
      </w:r>
      <w:r>
        <w:rPr>
          <w:color w:val="231F20"/>
          <w:spacing w:val="-22"/>
          <w:w w:val="105"/>
        </w:rPr>
        <w:t> </w:t>
      </w:r>
      <w:r>
        <w:rPr>
          <w:color w:val="231F20"/>
          <w:w w:val="105"/>
        </w:rPr>
        <w:t>chiếm</w:t>
      </w:r>
      <w:r>
        <w:rPr>
          <w:color w:val="231F20"/>
          <w:spacing w:val="-22"/>
          <w:w w:val="105"/>
        </w:rPr>
        <w:t> </w:t>
      </w:r>
      <w:r>
        <w:rPr>
          <w:color w:val="231F20"/>
          <w:w w:val="105"/>
        </w:rPr>
        <w:t>lấy.</w:t>
      </w:r>
      <w:r>
        <w:rPr>
          <w:color w:val="231F20"/>
          <w:spacing w:val="-23"/>
          <w:w w:val="105"/>
        </w:rPr>
        <w:t> </w:t>
      </w:r>
      <w:r>
        <w:rPr>
          <w:color w:val="231F20"/>
          <w:w w:val="105"/>
        </w:rPr>
        <w:t>Thực</w:t>
      </w:r>
      <w:r>
        <w:rPr>
          <w:color w:val="231F20"/>
          <w:spacing w:val="-22"/>
          <w:w w:val="105"/>
        </w:rPr>
        <w:t> </w:t>
      </w:r>
      <w:r>
        <w:rPr>
          <w:color w:val="231F20"/>
          <w:w w:val="105"/>
        </w:rPr>
        <w:t>tế,</w:t>
      </w:r>
      <w:r>
        <w:rPr>
          <w:color w:val="231F20"/>
          <w:spacing w:val="-22"/>
          <w:w w:val="105"/>
        </w:rPr>
        <w:t> </w:t>
      </w:r>
      <w:r>
        <w:rPr>
          <w:color w:val="231F20"/>
          <w:w w:val="105"/>
        </w:rPr>
        <w:t>đây</w:t>
      </w:r>
      <w:r>
        <w:rPr>
          <w:color w:val="231F20"/>
          <w:spacing w:val="-23"/>
          <w:w w:val="105"/>
        </w:rPr>
        <w:t> </w:t>
      </w:r>
      <w:r>
        <w:rPr>
          <w:color w:val="231F20"/>
          <w:w w:val="105"/>
        </w:rPr>
        <w:t>là</w:t>
      </w:r>
      <w:r>
        <w:rPr>
          <w:color w:val="231F20"/>
          <w:spacing w:val="-22"/>
          <w:w w:val="105"/>
        </w:rPr>
        <w:t> </w:t>
      </w:r>
      <w:r>
        <w:rPr>
          <w:color w:val="231F20"/>
          <w:w w:val="105"/>
        </w:rPr>
        <w:t>phiền</w:t>
      </w:r>
      <w:r>
        <w:rPr>
          <w:color w:val="231F20"/>
          <w:spacing w:val="-22"/>
          <w:w w:val="105"/>
        </w:rPr>
        <w:t> </w:t>
      </w:r>
      <w:r>
        <w:rPr>
          <w:color w:val="231F20"/>
          <w:w w:val="105"/>
        </w:rPr>
        <w:t>não,</w:t>
      </w:r>
      <w:r>
        <w:rPr>
          <w:color w:val="231F20"/>
          <w:spacing w:val="-23"/>
          <w:w w:val="105"/>
        </w:rPr>
        <w:t> </w:t>
      </w:r>
      <w:r>
        <w:rPr>
          <w:color w:val="231F20"/>
          <w:w w:val="105"/>
        </w:rPr>
        <w:t>còn</w:t>
      </w:r>
      <w:r>
        <w:rPr>
          <w:color w:val="231F20"/>
          <w:spacing w:val="-22"/>
          <w:w w:val="105"/>
        </w:rPr>
        <w:t> </w:t>
      </w:r>
      <w:r>
        <w:rPr>
          <w:color w:val="231F20"/>
          <w:w w:val="105"/>
        </w:rPr>
        <w:t>không</w:t>
      </w:r>
      <w:r>
        <w:rPr>
          <w:color w:val="231F20"/>
          <w:spacing w:val="-22"/>
          <w:w w:val="105"/>
        </w:rPr>
        <w:t> </w:t>
      </w:r>
      <w:r>
        <w:rPr>
          <w:color w:val="231F20"/>
          <w:w w:val="105"/>
        </w:rPr>
        <w:t>thích </w:t>
      </w:r>
      <w:r>
        <w:rPr>
          <w:color w:val="231F20"/>
          <w:w w:val="110"/>
        </w:rPr>
        <w:t>thì</w:t>
      </w:r>
      <w:r>
        <w:rPr>
          <w:color w:val="231F20"/>
          <w:spacing w:val="-24"/>
          <w:w w:val="110"/>
        </w:rPr>
        <w:t> </w:t>
      </w:r>
      <w:r>
        <w:rPr>
          <w:color w:val="231F20"/>
          <w:w w:val="110"/>
        </w:rPr>
        <w:t>bài</w:t>
      </w:r>
      <w:r>
        <w:rPr>
          <w:color w:val="231F20"/>
          <w:spacing w:val="-23"/>
          <w:w w:val="110"/>
        </w:rPr>
        <w:t> </w:t>
      </w:r>
      <w:r>
        <w:rPr>
          <w:color w:val="231F20"/>
          <w:w w:val="110"/>
        </w:rPr>
        <w:t>xích.</w:t>
      </w:r>
      <w:r>
        <w:rPr>
          <w:color w:val="231F20"/>
          <w:spacing w:val="-23"/>
          <w:w w:val="110"/>
        </w:rPr>
        <w:t> </w:t>
      </w:r>
      <w:r>
        <w:rPr>
          <w:color w:val="231F20"/>
          <w:w w:val="110"/>
        </w:rPr>
        <w:t>Đây</w:t>
      </w:r>
      <w:r>
        <w:rPr>
          <w:color w:val="231F20"/>
          <w:spacing w:val="-24"/>
          <w:w w:val="110"/>
        </w:rPr>
        <w:t> </w:t>
      </w:r>
      <w:r>
        <w:rPr>
          <w:color w:val="231F20"/>
          <w:w w:val="110"/>
        </w:rPr>
        <w:t>là</w:t>
      </w:r>
      <w:r>
        <w:rPr>
          <w:color w:val="231F20"/>
          <w:spacing w:val="-23"/>
          <w:w w:val="110"/>
        </w:rPr>
        <w:t> </w:t>
      </w:r>
      <w:r>
        <w:rPr>
          <w:color w:val="231F20"/>
          <w:w w:val="110"/>
        </w:rPr>
        <w:t>phương</w:t>
      </w:r>
      <w:r>
        <w:rPr>
          <w:color w:val="231F20"/>
          <w:spacing w:val="-23"/>
          <w:w w:val="110"/>
        </w:rPr>
        <w:t> </w:t>
      </w:r>
      <w:r>
        <w:rPr>
          <w:color w:val="231F20"/>
          <w:w w:val="110"/>
        </w:rPr>
        <w:t>diện</w:t>
      </w:r>
      <w:r>
        <w:rPr>
          <w:color w:val="231F20"/>
          <w:spacing w:val="-24"/>
          <w:w w:val="110"/>
        </w:rPr>
        <w:t> </w:t>
      </w:r>
      <w:r>
        <w:rPr>
          <w:color w:val="231F20"/>
          <w:w w:val="110"/>
        </w:rPr>
        <w:t>tinh</w:t>
      </w:r>
      <w:r>
        <w:rPr>
          <w:color w:val="231F20"/>
          <w:spacing w:val="-23"/>
          <w:w w:val="110"/>
        </w:rPr>
        <w:t> </w:t>
      </w:r>
      <w:r>
        <w:rPr>
          <w:color w:val="231F20"/>
          <w:w w:val="110"/>
        </w:rPr>
        <w:t>thần.</w:t>
      </w:r>
    </w:p>
    <w:p>
      <w:pPr>
        <w:pStyle w:val="BodyText"/>
        <w:spacing w:line="297" w:lineRule="auto" w:before="145"/>
        <w:ind w:left="103" w:right="405" w:firstLine="453"/>
      </w:pPr>
      <w:r>
        <w:rPr>
          <w:color w:val="231F20"/>
          <w:w w:val="105"/>
        </w:rPr>
        <w:t>Về</w:t>
      </w:r>
      <w:r>
        <w:rPr>
          <w:color w:val="231F20"/>
          <w:spacing w:val="-7"/>
          <w:w w:val="105"/>
        </w:rPr>
        <w:t> </w:t>
      </w:r>
      <w:r>
        <w:rPr>
          <w:color w:val="231F20"/>
          <w:w w:val="105"/>
        </w:rPr>
        <w:t>phương</w:t>
      </w:r>
      <w:r>
        <w:rPr>
          <w:color w:val="231F20"/>
          <w:spacing w:val="-7"/>
          <w:w w:val="105"/>
        </w:rPr>
        <w:t> </w:t>
      </w:r>
      <w:r>
        <w:rPr>
          <w:color w:val="231F20"/>
          <w:w w:val="105"/>
        </w:rPr>
        <w:t>diện</w:t>
      </w:r>
      <w:r>
        <w:rPr>
          <w:color w:val="231F20"/>
          <w:spacing w:val="-7"/>
          <w:w w:val="105"/>
        </w:rPr>
        <w:t> </w:t>
      </w:r>
      <w:r>
        <w:rPr>
          <w:color w:val="231F20"/>
          <w:w w:val="105"/>
        </w:rPr>
        <w:t>vật</w:t>
      </w:r>
      <w:r>
        <w:rPr>
          <w:color w:val="231F20"/>
          <w:spacing w:val="-7"/>
          <w:w w:val="105"/>
        </w:rPr>
        <w:t> </w:t>
      </w:r>
      <w:r>
        <w:rPr>
          <w:color w:val="231F20"/>
          <w:w w:val="105"/>
        </w:rPr>
        <w:t>chất,</w:t>
      </w:r>
      <w:r>
        <w:rPr>
          <w:color w:val="231F20"/>
          <w:spacing w:val="-7"/>
          <w:w w:val="105"/>
        </w:rPr>
        <w:t> </w:t>
      </w:r>
      <w:r>
        <w:rPr>
          <w:color w:val="231F20"/>
          <w:w w:val="105"/>
        </w:rPr>
        <w:t>thì</w:t>
      </w:r>
      <w:r>
        <w:rPr>
          <w:color w:val="231F20"/>
          <w:spacing w:val="-7"/>
          <w:w w:val="105"/>
        </w:rPr>
        <w:t> </w:t>
      </w:r>
      <w:r>
        <w:rPr>
          <w:color w:val="231F20"/>
          <w:w w:val="105"/>
        </w:rPr>
        <w:t>như</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uống</w:t>
      </w:r>
      <w:r>
        <w:rPr>
          <w:color w:val="231F20"/>
          <w:spacing w:val="-7"/>
          <w:w w:val="105"/>
        </w:rPr>
        <w:t> </w:t>
      </w:r>
      <w:r>
        <w:rPr>
          <w:color w:val="231F20"/>
          <w:w w:val="105"/>
        </w:rPr>
        <w:t>ly</w:t>
      </w:r>
      <w:r>
        <w:rPr>
          <w:color w:val="231F20"/>
          <w:spacing w:val="-7"/>
          <w:w w:val="105"/>
        </w:rPr>
        <w:t> </w:t>
      </w:r>
      <w:r>
        <w:rPr>
          <w:color w:val="231F20"/>
          <w:w w:val="105"/>
        </w:rPr>
        <w:t>nước. Nước</w:t>
      </w:r>
      <w:r>
        <w:rPr>
          <w:color w:val="231F20"/>
          <w:spacing w:val="-22"/>
          <w:w w:val="105"/>
        </w:rPr>
        <w:t> </w:t>
      </w:r>
      <w:r>
        <w:rPr>
          <w:color w:val="231F20"/>
          <w:w w:val="105"/>
        </w:rPr>
        <w:t>với</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khác</w:t>
      </w:r>
      <w:r>
        <w:rPr>
          <w:color w:val="231F20"/>
          <w:spacing w:val="-22"/>
          <w:w w:val="105"/>
        </w:rPr>
        <w:t> </w:t>
      </w:r>
      <w:r>
        <w:rPr>
          <w:color w:val="231F20"/>
          <w:w w:val="105"/>
        </w:rPr>
        <w:t>nhau.</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uống</w:t>
      </w:r>
      <w:r>
        <w:rPr>
          <w:color w:val="231F20"/>
          <w:spacing w:val="-22"/>
          <w:w w:val="105"/>
        </w:rPr>
        <w:t> </w:t>
      </w:r>
      <w:r>
        <w:rPr>
          <w:color w:val="231F20"/>
          <w:w w:val="105"/>
        </w:rPr>
        <w:t>vào,</w:t>
      </w:r>
      <w:r>
        <w:rPr>
          <w:color w:val="231F20"/>
          <w:spacing w:val="-22"/>
          <w:w w:val="105"/>
        </w:rPr>
        <w:t> </w:t>
      </w:r>
      <w:r>
        <w:rPr>
          <w:color w:val="231F20"/>
          <w:w w:val="105"/>
        </w:rPr>
        <w:t>những</w:t>
      </w:r>
      <w:r>
        <w:rPr>
          <w:color w:val="231F20"/>
          <w:spacing w:val="-22"/>
          <w:w w:val="105"/>
        </w:rPr>
        <w:t> </w:t>
      </w:r>
      <w:r>
        <w:rPr>
          <w:color w:val="231F20"/>
          <w:w w:val="105"/>
        </w:rPr>
        <w:t>vật </w:t>
      </w:r>
      <w:r>
        <w:rPr>
          <w:color w:val="231F20"/>
          <w:spacing w:val="-2"/>
          <w:w w:val="105"/>
        </w:rPr>
        <w:t>chất</w:t>
      </w:r>
      <w:r>
        <w:rPr>
          <w:color w:val="231F20"/>
          <w:spacing w:val="-18"/>
          <w:w w:val="105"/>
        </w:rPr>
        <w:t> </w:t>
      </w:r>
      <w:r>
        <w:rPr>
          <w:color w:val="231F20"/>
          <w:spacing w:val="-2"/>
          <w:w w:val="105"/>
        </w:rPr>
        <w:t>này</w:t>
      </w:r>
      <w:r>
        <w:rPr>
          <w:color w:val="231F20"/>
          <w:spacing w:val="-18"/>
          <w:w w:val="105"/>
        </w:rPr>
        <w:t> </w:t>
      </w:r>
      <w:r>
        <w:rPr>
          <w:color w:val="231F20"/>
          <w:spacing w:val="-2"/>
          <w:w w:val="105"/>
        </w:rPr>
        <w:t>là</w:t>
      </w:r>
      <w:r>
        <w:rPr>
          <w:color w:val="231F20"/>
          <w:spacing w:val="-18"/>
          <w:w w:val="105"/>
        </w:rPr>
        <w:t> </w:t>
      </w:r>
      <w:r>
        <w:rPr>
          <w:color w:val="231F20"/>
          <w:spacing w:val="-2"/>
          <w:w w:val="105"/>
        </w:rPr>
        <w:t>“tương</w:t>
      </w:r>
      <w:r>
        <w:rPr>
          <w:color w:val="231F20"/>
          <w:spacing w:val="-18"/>
          <w:w w:val="105"/>
        </w:rPr>
        <w:t> </w:t>
      </w:r>
      <w:r>
        <w:rPr>
          <w:color w:val="231F20"/>
          <w:spacing w:val="-2"/>
          <w:w w:val="105"/>
        </w:rPr>
        <w:t>nhập”.</w:t>
      </w:r>
      <w:r>
        <w:rPr>
          <w:color w:val="231F20"/>
          <w:spacing w:val="-18"/>
          <w:w w:val="105"/>
        </w:rPr>
        <w:t> </w:t>
      </w:r>
      <w:r>
        <w:rPr>
          <w:color w:val="231F20"/>
          <w:spacing w:val="-2"/>
          <w:w w:val="105"/>
        </w:rPr>
        <w:t>Nó</w:t>
      </w:r>
      <w:r>
        <w:rPr>
          <w:color w:val="231F20"/>
          <w:spacing w:val="-18"/>
          <w:w w:val="105"/>
        </w:rPr>
        <w:t> </w:t>
      </w:r>
      <w:r>
        <w:rPr>
          <w:color w:val="231F20"/>
          <w:spacing w:val="-2"/>
          <w:w w:val="105"/>
        </w:rPr>
        <w:t>đi</w:t>
      </w:r>
      <w:r>
        <w:rPr>
          <w:color w:val="231F20"/>
          <w:spacing w:val="-18"/>
          <w:w w:val="105"/>
        </w:rPr>
        <w:t> </w:t>
      </w:r>
      <w:r>
        <w:rPr>
          <w:color w:val="231F20"/>
          <w:spacing w:val="-2"/>
          <w:w w:val="105"/>
        </w:rPr>
        <w:t>vào</w:t>
      </w:r>
      <w:r>
        <w:rPr>
          <w:color w:val="231F20"/>
          <w:spacing w:val="-18"/>
          <w:w w:val="105"/>
        </w:rPr>
        <w:t> </w:t>
      </w:r>
      <w:r>
        <w:rPr>
          <w:color w:val="231F20"/>
          <w:spacing w:val="-2"/>
          <w:w w:val="105"/>
        </w:rPr>
        <w:t>trong</w:t>
      </w:r>
      <w:r>
        <w:rPr>
          <w:color w:val="231F20"/>
          <w:spacing w:val="-18"/>
          <w:w w:val="105"/>
        </w:rPr>
        <w:t> </w:t>
      </w:r>
      <w:r>
        <w:rPr>
          <w:color w:val="231F20"/>
          <w:spacing w:val="-2"/>
          <w:w w:val="105"/>
        </w:rPr>
        <w:t>thân</w:t>
      </w:r>
      <w:r>
        <w:rPr>
          <w:color w:val="231F20"/>
          <w:spacing w:val="-18"/>
          <w:w w:val="105"/>
        </w:rPr>
        <w:t> </w:t>
      </w:r>
      <w:r>
        <w:rPr>
          <w:color w:val="231F20"/>
          <w:spacing w:val="-2"/>
          <w:w w:val="105"/>
        </w:rPr>
        <w:t>thể</w:t>
      </w:r>
      <w:r>
        <w:rPr>
          <w:color w:val="231F20"/>
          <w:spacing w:val="-18"/>
          <w:w w:val="105"/>
        </w:rPr>
        <w:t> </w:t>
      </w:r>
      <w:r>
        <w:rPr>
          <w:color w:val="231F20"/>
          <w:spacing w:val="-2"/>
          <w:w w:val="105"/>
        </w:rPr>
        <w:t>của</w:t>
      </w:r>
      <w:r>
        <w:rPr>
          <w:color w:val="231F20"/>
          <w:spacing w:val="-18"/>
          <w:w w:val="105"/>
        </w:rPr>
        <w:t> </w:t>
      </w:r>
      <w:r>
        <w:rPr>
          <w:color w:val="231F20"/>
          <w:spacing w:val="-2"/>
          <w:w w:val="105"/>
        </w:rPr>
        <w:t>chúng </w:t>
      </w:r>
      <w:r>
        <w:rPr>
          <w:color w:val="231F20"/>
          <w:w w:val="105"/>
        </w:rPr>
        <w:t>ta,</w:t>
      </w:r>
      <w:r>
        <w:rPr>
          <w:color w:val="231F20"/>
          <w:spacing w:val="-9"/>
          <w:w w:val="105"/>
        </w:rPr>
        <w:t> </w:t>
      </w:r>
      <w:r>
        <w:rPr>
          <w:color w:val="231F20"/>
          <w:w w:val="105"/>
        </w:rPr>
        <w:t>cho</w:t>
      </w:r>
      <w:r>
        <w:rPr>
          <w:color w:val="231F20"/>
          <w:spacing w:val="-9"/>
          <w:w w:val="105"/>
        </w:rPr>
        <w:t> </w:t>
      </w:r>
      <w:r>
        <w:rPr>
          <w:color w:val="231F20"/>
          <w:w w:val="105"/>
        </w:rPr>
        <w:t>nên</w:t>
      </w:r>
      <w:r>
        <w:rPr>
          <w:color w:val="231F20"/>
          <w:spacing w:val="-9"/>
          <w:w w:val="105"/>
        </w:rPr>
        <w:t> </w:t>
      </w:r>
      <w:r>
        <w:rPr>
          <w:color w:val="231F20"/>
          <w:w w:val="105"/>
        </w:rPr>
        <w:t>ăn,</w:t>
      </w:r>
      <w:r>
        <w:rPr>
          <w:color w:val="231F20"/>
          <w:spacing w:val="-9"/>
          <w:w w:val="105"/>
        </w:rPr>
        <w:t> </w:t>
      </w:r>
      <w:r>
        <w:rPr>
          <w:color w:val="231F20"/>
          <w:w w:val="105"/>
        </w:rPr>
        <w:t>uống,</w:t>
      </w:r>
      <w:r>
        <w:rPr>
          <w:color w:val="231F20"/>
          <w:spacing w:val="-9"/>
          <w:w w:val="105"/>
        </w:rPr>
        <w:t> </w:t>
      </w:r>
      <w:r>
        <w:rPr>
          <w:color w:val="231F20"/>
          <w:w w:val="105"/>
        </w:rPr>
        <w:t>ngủ,</w:t>
      </w:r>
      <w:r>
        <w:rPr>
          <w:color w:val="231F20"/>
          <w:spacing w:val="-9"/>
          <w:w w:val="105"/>
        </w:rPr>
        <w:t> </w:t>
      </w:r>
      <w:r>
        <w:rPr>
          <w:color w:val="231F20"/>
          <w:w w:val="105"/>
        </w:rPr>
        <w:t>nghỉ</w:t>
      </w:r>
      <w:r>
        <w:rPr>
          <w:i/>
          <w:color w:val="231F20"/>
          <w:w w:val="105"/>
        </w:rPr>
        <w:t>,</w:t>
      </w:r>
      <w:r>
        <w:rPr>
          <w:i/>
          <w:color w:val="231F20"/>
          <w:spacing w:val="-7"/>
          <w:w w:val="105"/>
        </w:rPr>
        <w:t> </w:t>
      </w:r>
      <w:r>
        <w:rPr>
          <w:color w:val="231F20"/>
          <w:w w:val="105"/>
        </w:rPr>
        <w:t>thực</w:t>
      </w:r>
      <w:r>
        <w:rPr>
          <w:color w:val="231F20"/>
          <w:spacing w:val="-9"/>
          <w:w w:val="105"/>
        </w:rPr>
        <w:t> </w:t>
      </w:r>
      <w:r>
        <w:rPr>
          <w:color w:val="231F20"/>
          <w:w w:val="105"/>
        </w:rPr>
        <w:t>sự</w:t>
      </w:r>
      <w:r>
        <w:rPr>
          <w:color w:val="231F20"/>
          <w:spacing w:val="-9"/>
          <w:w w:val="105"/>
        </w:rPr>
        <w:t> </w:t>
      </w:r>
      <w:r>
        <w:rPr>
          <w:color w:val="231F20"/>
          <w:w w:val="105"/>
        </w:rPr>
        <w:t>là</w:t>
      </w:r>
      <w:r>
        <w:rPr>
          <w:color w:val="231F20"/>
          <w:spacing w:val="-9"/>
          <w:w w:val="105"/>
        </w:rPr>
        <w:t> </w:t>
      </w:r>
      <w:r>
        <w:rPr>
          <w:color w:val="231F20"/>
          <w:w w:val="105"/>
        </w:rPr>
        <w:t>dị</w:t>
      </w:r>
      <w:r>
        <w:rPr>
          <w:color w:val="231F20"/>
          <w:spacing w:val="-9"/>
          <w:w w:val="105"/>
        </w:rPr>
        <w:t> </w:t>
      </w:r>
      <w:r>
        <w:rPr>
          <w:color w:val="231F20"/>
          <w:w w:val="105"/>
        </w:rPr>
        <w:t>thể</w:t>
      </w:r>
      <w:r>
        <w:rPr>
          <w:color w:val="231F20"/>
          <w:spacing w:val="-9"/>
          <w:w w:val="105"/>
        </w:rPr>
        <w:t> </w:t>
      </w:r>
      <w:r>
        <w:rPr>
          <w:color w:val="231F20"/>
          <w:w w:val="105"/>
        </w:rPr>
        <w:t>tướng</w:t>
      </w:r>
      <w:r>
        <w:rPr>
          <w:color w:val="231F20"/>
          <w:spacing w:val="-9"/>
          <w:w w:val="105"/>
        </w:rPr>
        <w:t> </w:t>
      </w:r>
      <w:r>
        <w:rPr>
          <w:color w:val="231F20"/>
          <w:w w:val="105"/>
        </w:rPr>
        <w:t>nhập với</w:t>
      </w:r>
      <w:r>
        <w:rPr>
          <w:color w:val="231F20"/>
          <w:spacing w:val="-1"/>
          <w:w w:val="105"/>
        </w:rPr>
        <w:t> </w:t>
      </w:r>
      <w:r>
        <w:rPr>
          <w:color w:val="231F20"/>
          <w:w w:val="105"/>
        </w:rPr>
        <w:t>tất</w:t>
      </w:r>
      <w:r>
        <w:rPr>
          <w:color w:val="231F20"/>
          <w:spacing w:val="-1"/>
          <w:w w:val="105"/>
        </w:rPr>
        <w:t> </w:t>
      </w:r>
      <w:r>
        <w:rPr>
          <w:color w:val="231F20"/>
          <w:w w:val="105"/>
        </w:rPr>
        <w:t>cả</w:t>
      </w:r>
      <w:r>
        <w:rPr>
          <w:color w:val="231F20"/>
          <w:spacing w:val="-1"/>
          <w:w w:val="105"/>
        </w:rPr>
        <w:t> </w:t>
      </w:r>
      <w:r>
        <w:rPr>
          <w:color w:val="231F20"/>
          <w:w w:val="105"/>
        </w:rPr>
        <w:t>vật</w:t>
      </w:r>
      <w:r>
        <w:rPr>
          <w:color w:val="231F20"/>
          <w:spacing w:val="-1"/>
          <w:w w:val="105"/>
        </w:rPr>
        <w:t> </w:t>
      </w:r>
      <w:r>
        <w:rPr>
          <w:color w:val="231F20"/>
          <w:w w:val="105"/>
        </w:rPr>
        <w:t>chất.</w:t>
      </w:r>
      <w:r>
        <w:rPr>
          <w:color w:val="231F20"/>
          <w:spacing w:val="-1"/>
          <w:w w:val="105"/>
        </w:rPr>
        <w:t> </w:t>
      </w:r>
      <w:r>
        <w:rPr>
          <w:color w:val="231F20"/>
          <w:w w:val="105"/>
        </w:rPr>
        <w:t>Đây</w:t>
      </w:r>
      <w:r>
        <w:rPr>
          <w:color w:val="231F20"/>
          <w:spacing w:val="-1"/>
          <w:w w:val="105"/>
        </w:rPr>
        <w:t> </w:t>
      </w:r>
      <w:r>
        <w:rPr>
          <w:color w:val="231F20"/>
          <w:w w:val="105"/>
        </w:rPr>
        <w:t>đều</w:t>
      </w:r>
      <w:r>
        <w:rPr>
          <w:color w:val="231F20"/>
          <w:spacing w:val="-1"/>
          <w:w w:val="105"/>
        </w:rPr>
        <w:t> </w:t>
      </w:r>
      <w:r>
        <w:rPr>
          <w:color w:val="231F20"/>
          <w:w w:val="105"/>
        </w:rPr>
        <w:t>là</w:t>
      </w:r>
      <w:r>
        <w:rPr>
          <w:color w:val="231F20"/>
          <w:spacing w:val="-1"/>
          <w:w w:val="105"/>
        </w:rPr>
        <w:t> </w:t>
      </w:r>
      <w:r>
        <w:rPr>
          <w:color w:val="231F20"/>
          <w:w w:val="105"/>
        </w:rPr>
        <w:t>thành</w:t>
      </w:r>
      <w:r>
        <w:rPr>
          <w:color w:val="231F20"/>
          <w:spacing w:val="-1"/>
          <w:w w:val="105"/>
        </w:rPr>
        <w:t> </w:t>
      </w:r>
      <w:r>
        <w:rPr>
          <w:color w:val="231F20"/>
          <w:w w:val="105"/>
        </w:rPr>
        <w:t>tựu</w:t>
      </w:r>
      <w:r>
        <w:rPr>
          <w:color w:val="231F20"/>
          <w:spacing w:val="-1"/>
          <w:w w:val="105"/>
        </w:rPr>
        <w:t> </w:t>
      </w:r>
      <w:r>
        <w:rPr>
          <w:color w:val="231F20"/>
          <w:w w:val="105"/>
        </w:rPr>
        <w:t>duyên</w:t>
      </w:r>
      <w:r>
        <w:rPr>
          <w:color w:val="231F20"/>
          <w:spacing w:val="-1"/>
          <w:w w:val="105"/>
        </w:rPr>
        <w:t> </w:t>
      </w:r>
      <w:r>
        <w:rPr>
          <w:color w:val="231F20"/>
          <w:w w:val="105"/>
        </w:rPr>
        <w:t>khởi.</w:t>
      </w:r>
      <w:r>
        <w:rPr>
          <w:color w:val="231F20"/>
          <w:spacing w:val="-1"/>
          <w:w w:val="105"/>
        </w:rPr>
        <w:t> </w:t>
      </w:r>
      <w:r>
        <w:rPr>
          <w:color w:val="231F20"/>
          <w:w w:val="105"/>
        </w:rPr>
        <w:t>Thành tựu cái gì? Thành tựu thân mạng này của chúng ta, trưởng thành</w:t>
      </w:r>
      <w:r>
        <w:rPr>
          <w:color w:val="231F20"/>
          <w:spacing w:val="-22"/>
          <w:w w:val="105"/>
        </w:rPr>
        <w:t> </w:t>
      </w:r>
      <w:r>
        <w:rPr>
          <w:color w:val="231F20"/>
          <w:w w:val="105"/>
        </w:rPr>
        <w:t>của</w:t>
      </w:r>
      <w:r>
        <w:rPr>
          <w:color w:val="231F20"/>
          <w:spacing w:val="-22"/>
          <w:w w:val="105"/>
        </w:rPr>
        <w:t> </w:t>
      </w:r>
      <w:r>
        <w:rPr>
          <w:color w:val="231F20"/>
          <w:w w:val="105"/>
        </w:rPr>
        <w:t>sinh</w:t>
      </w:r>
      <w:r>
        <w:rPr>
          <w:color w:val="231F20"/>
          <w:spacing w:val="-22"/>
          <w:w w:val="105"/>
        </w:rPr>
        <w:t> </w:t>
      </w:r>
      <w:r>
        <w:rPr>
          <w:color w:val="231F20"/>
          <w:w w:val="105"/>
        </w:rPr>
        <w:t>mệnh</w:t>
      </w:r>
      <w:r>
        <w:rPr>
          <w:color w:val="231F20"/>
          <w:spacing w:val="-22"/>
          <w:w w:val="105"/>
        </w:rPr>
        <w:t> </w:t>
      </w:r>
      <w:r>
        <w:rPr>
          <w:color w:val="231F20"/>
          <w:w w:val="105"/>
        </w:rPr>
        <w:t>là</w:t>
      </w:r>
      <w:r>
        <w:rPr>
          <w:color w:val="231F20"/>
          <w:spacing w:val="-21"/>
          <w:w w:val="105"/>
        </w:rPr>
        <w:t> </w:t>
      </w:r>
      <w:r>
        <w:rPr>
          <w:color w:val="231F20"/>
          <w:w w:val="105"/>
        </w:rPr>
        <w:t>từng</w:t>
      </w:r>
      <w:r>
        <w:rPr>
          <w:color w:val="231F20"/>
          <w:spacing w:val="-22"/>
          <w:w w:val="105"/>
        </w:rPr>
        <w:t> </w:t>
      </w:r>
      <w:r>
        <w:rPr>
          <w:color w:val="231F20"/>
          <w:w w:val="105"/>
        </w:rPr>
        <w:t>sát</w:t>
      </w:r>
      <w:r>
        <w:rPr>
          <w:color w:val="231F20"/>
          <w:spacing w:val="-21"/>
          <w:w w:val="105"/>
        </w:rPr>
        <w:t> </w:t>
      </w:r>
      <w:r>
        <w:rPr>
          <w:color w:val="231F20"/>
          <w:w w:val="105"/>
        </w:rPr>
        <w:t>na.</w:t>
      </w:r>
      <w:r>
        <w:rPr>
          <w:color w:val="231F20"/>
          <w:spacing w:val="-22"/>
          <w:w w:val="105"/>
        </w:rPr>
        <w:t> </w:t>
      </w:r>
      <w:r>
        <w:rPr>
          <w:color w:val="231F20"/>
          <w:w w:val="105"/>
        </w:rPr>
        <w:t>Nếu</w:t>
      </w:r>
      <w:r>
        <w:rPr>
          <w:color w:val="231F20"/>
          <w:spacing w:val="-22"/>
          <w:w w:val="105"/>
        </w:rPr>
        <w:t> </w:t>
      </w:r>
      <w:r>
        <w:rPr>
          <w:color w:val="231F20"/>
          <w:w w:val="105"/>
        </w:rPr>
        <w:t>cắt</w:t>
      </w:r>
      <w:r>
        <w:rPr>
          <w:color w:val="231F20"/>
          <w:spacing w:val="-21"/>
          <w:w w:val="105"/>
        </w:rPr>
        <w:t> </w:t>
      </w:r>
      <w:r>
        <w:rPr>
          <w:color w:val="231F20"/>
          <w:w w:val="105"/>
        </w:rPr>
        <w:t>đứt</w:t>
      </w:r>
      <w:r>
        <w:rPr>
          <w:color w:val="231F20"/>
          <w:spacing w:val="-21"/>
          <w:w w:val="105"/>
        </w:rPr>
        <w:t> </w:t>
      </w:r>
      <w:r>
        <w:rPr>
          <w:color w:val="231F20"/>
          <w:w w:val="105"/>
        </w:rPr>
        <w:t>mọi</w:t>
      </w:r>
      <w:r>
        <w:rPr>
          <w:color w:val="231F20"/>
          <w:spacing w:val="-22"/>
          <w:w w:val="105"/>
        </w:rPr>
        <w:t> </w:t>
      </w:r>
      <w:r>
        <w:rPr>
          <w:color w:val="231F20"/>
          <w:w w:val="105"/>
        </w:rPr>
        <w:t>ăn</w:t>
      </w:r>
      <w:r>
        <w:rPr>
          <w:color w:val="231F20"/>
          <w:spacing w:val="-22"/>
          <w:w w:val="105"/>
        </w:rPr>
        <w:t> </w:t>
      </w:r>
      <w:r>
        <w:rPr>
          <w:color w:val="231F20"/>
          <w:w w:val="105"/>
        </w:rPr>
        <w:t>uống, giới</w:t>
      </w:r>
      <w:r>
        <w:rPr>
          <w:color w:val="231F20"/>
          <w:spacing w:val="-17"/>
          <w:w w:val="105"/>
        </w:rPr>
        <w:t> </w:t>
      </w:r>
      <w:r>
        <w:rPr>
          <w:color w:val="231F20"/>
          <w:w w:val="105"/>
        </w:rPr>
        <w:t>khoa</w:t>
      </w:r>
      <w:r>
        <w:rPr>
          <w:color w:val="231F20"/>
          <w:spacing w:val="-17"/>
          <w:w w:val="105"/>
        </w:rPr>
        <w:t> </w:t>
      </w:r>
      <w:r>
        <w:rPr>
          <w:color w:val="231F20"/>
          <w:w w:val="105"/>
        </w:rPr>
        <w:t>học</w:t>
      </w:r>
      <w:r>
        <w:rPr>
          <w:color w:val="231F20"/>
          <w:spacing w:val="-17"/>
          <w:w w:val="105"/>
        </w:rPr>
        <w:t> </w:t>
      </w:r>
      <w:r>
        <w:rPr>
          <w:color w:val="231F20"/>
          <w:w w:val="105"/>
        </w:rPr>
        <w:t>nói</w:t>
      </w:r>
      <w:r>
        <w:rPr>
          <w:color w:val="231F20"/>
          <w:spacing w:val="-17"/>
          <w:w w:val="105"/>
        </w:rPr>
        <w:t> </w:t>
      </w:r>
      <w:r>
        <w:rPr>
          <w:color w:val="231F20"/>
          <w:w w:val="105"/>
        </w:rPr>
        <w:t>thân</w:t>
      </w:r>
      <w:r>
        <w:rPr>
          <w:color w:val="231F20"/>
          <w:spacing w:val="-17"/>
          <w:w w:val="105"/>
        </w:rPr>
        <w:t> </w:t>
      </w:r>
      <w:r>
        <w:rPr>
          <w:color w:val="231F20"/>
          <w:w w:val="105"/>
        </w:rPr>
        <w:t>mạng</w:t>
      </w:r>
      <w:r>
        <w:rPr>
          <w:color w:val="231F20"/>
          <w:spacing w:val="-17"/>
          <w:w w:val="105"/>
        </w:rPr>
        <w:t> </w:t>
      </w:r>
      <w:r>
        <w:rPr>
          <w:color w:val="231F20"/>
          <w:w w:val="105"/>
        </w:rPr>
        <w:t>của</w:t>
      </w:r>
      <w:r>
        <w:rPr>
          <w:color w:val="231F20"/>
          <w:spacing w:val="-17"/>
          <w:w w:val="105"/>
        </w:rPr>
        <w:t> </w:t>
      </w:r>
      <w:r>
        <w:rPr>
          <w:color w:val="231F20"/>
          <w:w w:val="105"/>
        </w:rPr>
        <w:t>một</w:t>
      </w:r>
      <w:r>
        <w:rPr>
          <w:color w:val="231F20"/>
          <w:spacing w:val="-17"/>
          <w:w w:val="105"/>
        </w:rPr>
        <w:t> </w:t>
      </w:r>
      <w:r>
        <w:rPr>
          <w:color w:val="231F20"/>
          <w:w w:val="105"/>
        </w:rPr>
        <w:t>người,</w:t>
      </w:r>
      <w:r>
        <w:rPr>
          <w:color w:val="231F20"/>
          <w:spacing w:val="-17"/>
          <w:w w:val="105"/>
        </w:rPr>
        <w:t> </w:t>
      </w:r>
      <w:r>
        <w:rPr>
          <w:color w:val="231F20"/>
          <w:w w:val="105"/>
        </w:rPr>
        <w:t>đại</w:t>
      </w:r>
      <w:r>
        <w:rPr>
          <w:color w:val="231F20"/>
          <w:spacing w:val="-17"/>
          <w:w w:val="105"/>
        </w:rPr>
        <w:t> </w:t>
      </w:r>
      <w:r>
        <w:rPr>
          <w:color w:val="231F20"/>
          <w:w w:val="105"/>
        </w:rPr>
        <w:t>khái</w:t>
      </w:r>
      <w:r>
        <w:rPr>
          <w:color w:val="231F20"/>
          <w:spacing w:val="-17"/>
          <w:w w:val="105"/>
        </w:rPr>
        <w:t> </w:t>
      </w:r>
      <w:r>
        <w:rPr>
          <w:color w:val="231F20"/>
          <w:w w:val="105"/>
        </w:rPr>
        <w:t>chỉ</w:t>
      </w:r>
      <w:r>
        <w:rPr>
          <w:color w:val="231F20"/>
          <w:spacing w:val="-17"/>
          <w:w w:val="105"/>
        </w:rPr>
        <w:t> </w:t>
      </w:r>
      <w:r>
        <w:rPr>
          <w:color w:val="231F20"/>
          <w:w w:val="105"/>
        </w:rPr>
        <w:t>cần 7</w:t>
      </w:r>
      <w:r>
        <w:rPr>
          <w:color w:val="231F20"/>
          <w:spacing w:val="-23"/>
          <w:w w:val="105"/>
        </w:rPr>
        <w:t> </w:t>
      </w:r>
      <w:r>
        <w:rPr>
          <w:color w:val="231F20"/>
          <w:w w:val="105"/>
        </w:rPr>
        <w:t>ngày</w:t>
      </w:r>
      <w:r>
        <w:rPr>
          <w:color w:val="231F20"/>
          <w:spacing w:val="-22"/>
          <w:w w:val="105"/>
        </w:rPr>
        <w:t> </w:t>
      </w:r>
      <w:r>
        <w:rPr>
          <w:color w:val="231F20"/>
          <w:w w:val="105"/>
        </w:rPr>
        <w:t>là</w:t>
      </w:r>
      <w:r>
        <w:rPr>
          <w:color w:val="231F20"/>
          <w:spacing w:val="-22"/>
          <w:w w:val="105"/>
        </w:rPr>
        <w:t> </w:t>
      </w:r>
      <w:r>
        <w:rPr>
          <w:color w:val="231F20"/>
          <w:w w:val="105"/>
        </w:rPr>
        <w:t>không</w:t>
      </w:r>
      <w:r>
        <w:rPr>
          <w:color w:val="231F20"/>
          <w:spacing w:val="-23"/>
          <w:w w:val="105"/>
        </w:rPr>
        <w:t> </w:t>
      </w:r>
      <w:r>
        <w:rPr>
          <w:color w:val="231F20"/>
          <w:w w:val="105"/>
        </w:rPr>
        <w:t>còn</w:t>
      </w:r>
      <w:r>
        <w:rPr>
          <w:color w:val="231F20"/>
          <w:spacing w:val="-22"/>
          <w:w w:val="105"/>
        </w:rPr>
        <w:t> </w:t>
      </w:r>
      <w:r>
        <w:rPr>
          <w:color w:val="231F20"/>
          <w:w w:val="105"/>
        </w:rPr>
        <w:t>nữa.</w:t>
      </w:r>
      <w:r>
        <w:rPr>
          <w:color w:val="231F20"/>
          <w:spacing w:val="-22"/>
          <w:w w:val="105"/>
        </w:rPr>
        <w:t> </w:t>
      </w:r>
      <w:r>
        <w:rPr>
          <w:color w:val="231F20"/>
          <w:w w:val="105"/>
        </w:rPr>
        <w:t>Ta</w:t>
      </w:r>
      <w:r>
        <w:rPr>
          <w:color w:val="231F20"/>
          <w:spacing w:val="-23"/>
          <w:w w:val="105"/>
        </w:rPr>
        <w:t> </w:t>
      </w:r>
      <w:r>
        <w:rPr>
          <w:color w:val="231F20"/>
          <w:w w:val="105"/>
        </w:rPr>
        <w:t>cần</w:t>
      </w:r>
      <w:r>
        <w:rPr>
          <w:color w:val="231F20"/>
          <w:spacing w:val="-22"/>
          <w:w w:val="105"/>
        </w:rPr>
        <w:t> </w:t>
      </w:r>
      <w:r>
        <w:rPr>
          <w:color w:val="231F20"/>
          <w:w w:val="105"/>
        </w:rPr>
        <w:t>phải</w:t>
      </w:r>
      <w:r>
        <w:rPr>
          <w:color w:val="231F20"/>
          <w:spacing w:val="-22"/>
          <w:w w:val="105"/>
        </w:rPr>
        <w:t> </w:t>
      </w:r>
      <w:r>
        <w:rPr>
          <w:color w:val="231F20"/>
          <w:w w:val="105"/>
        </w:rPr>
        <w:t>dựa</w:t>
      </w:r>
      <w:r>
        <w:rPr>
          <w:color w:val="231F20"/>
          <w:spacing w:val="-23"/>
          <w:w w:val="105"/>
        </w:rPr>
        <w:t> </w:t>
      </w:r>
      <w:r>
        <w:rPr>
          <w:color w:val="231F20"/>
          <w:w w:val="105"/>
        </w:rPr>
        <w:t>vào</w:t>
      </w:r>
      <w:r>
        <w:rPr>
          <w:color w:val="231F20"/>
          <w:spacing w:val="-22"/>
          <w:w w:val="105"/>
        </w:rPr>
        <w:t> </w:t>
      </w:r>
      <w:r>
        <w:rPr>
          <w:color w:val="231F20"/>
          <w:w w:val="105"/>
        </w:rPr>
        <w:t>những</w:t>
      </w:r>
      <w:r>
        <w:rPr>
          <w:color w:val="231F20"/>
          <w:spacing w:val="-22"/>
          <w:w w:val="105"/>
        </w:rPr>
        <w:t> </w:t>
      </w:r>
      <w:r>
        <w:rPr>
          <w:color w:val="231F20"/>
          <w:w w:val="105"/>
        </w:rPr>
        <w:t>vật</w:t>
      </w:r>
      <w:r>
        <w:rPr>
          <w:color w:val="231F20"/>
          <w:spacing w:val="-23"/>
          <w:w w:val="105"/>
        </w:rPr>
        <w:t> </w:t>
      </w:r>
      <w:r>
        <w:rPr>
          <w:color w:val="231F20"/>
          <w:w w:val="105"/>
        </w:rPr>
        <w:t>chất bên</w:t>
      </w:r>
      <w:r>
        <w:rPr>
          <w:color w:val="231F20"/>
          <w:spacing w:val="25"/>
          <w:w w:val="105"/>
        </w:rPr>
        <w:t> </w:t>
      </w:r>
      <w:r>
        <w:rPr>
          <w:color w:val="231F20"/>
          <w:w w:val="105"/>
        </w:rPr>
        <w:t>ngoài</w:t>
      </w:r>
      <w:r>
        <w:rPr>
          <w:color w:val="231F20"/>
          <w:spacing w:val="26"/>
          <w:w w:val="105"/>
        </w:rPr>
        <w:t> </w:t>
      </w:r>
      <w:r>
        <w:rPr>
          <w:color w:val="231F20"/>
          <w:w w:val="105"/>
        </w:rPr>
        <w:t>để</w:t>
      </w:r>
      <w:r>
        <w:rPr>
          <w:color w:val="231F20"/>
          <w:spacing w:val="26"/>
          <w:w w:val="105"/>
        </w:rPr>
        <w:t> </w:t>
      </w:r>
      <w:r>
        <w:rPr>
          <w:color w:val="231F20"/>
          <w:w w:val="105"/>
        </w:rPr>
        <w:t>duy</w:t>
      </w:r>
      <w:r>
        <w:rPr>
          <w:color w:val="231F20"/>
          <w:spacing w:val="26"/>
          <w:w w:val="105"/>
        </w:rPr>
        <w:t> </w:t>
      </w:r>
      <w:r>
        <w:rPr>
          <w:color w:val="231F20"/>
          <w:w w:val="105"/>
        </w:rPr>
        <w:t>trì</w:t>
      </w:r>
      <w:r>
        <w:rPr>
          <w:color w:val="231F20"/>
          <w:spacing w:val="26"/>
          <w:w w:val="105"/>
        </w:rPr>
        <w:t> </w:t>
      </w:r>
      <w:r>
        <w:rPr>
          <w:color w:val="231F20"/>
          <w:w w:val="105"/>
        </w:rPr>
        <w:t>mạng</w:t>
      </w:r>
      <w:r>
        <w:rPr>
          <w:color w:val="231F20"/>
          <w:spacing w:val="27"/>
          <w:w w:val="105"/>
        </w:rPr>
        <w:t> </w:t>
      </w:r>
      <w:r>
        <w:rPr>
          <w:color w:val="231F20"/>
          <w:w w:val="105"/>
        </w:rPr>
        <w:t>sống.</w:t>
      </w:r>
      <w:r>
        <w:rPr>
          <w:color w:val="231F20"/>
          <w:spacing w:val="26"/>
          <w:w w:val="105"/>
        </w:rPr>
        <w:t> </w:t>
      </w:r>
      <w:r>
        <w:rPr>
          <w:color w:val="231F20"/>
          <w:w w:val="105"/>
        </w:rPr>
        <w:t>Trong</w:t>
      </w:r>
      <w:r>
        <w:rPr>
          <w:color w:val="231F20"/>
          <w:spacing w:val="27"/>
          <w:w w:val="105"/>
        </w:rPr>
        <w:t> </w:t>
      </w:r>
      <w:r>
        <w:rPr>
          <w:color w:val="231F20"/>
          <w:w w:val="105"/>
        </w:rPr>
        <w:t>duy</w:t>
      </w:r>
      <w:r>
        <w:rPr>
          <w:color w:val="231F20"/>
          <w:spacing w:val="26"/>
          <w:w w:val="105"/>
        </w:rPr>
        <w:t> </w:t>
      </w:r>
      <w:r>
        <w:rPr>
          <w:color w:val="231F20"/>
          <w:w w:val="105"/>
        </w:rPr>
        <w:t>trì</w:t>
      </w:r>
      <w:r>
        <w:rPr>
          <w:color w:val="231F20"/>
          <w:spacing w:val="26"/>
          <w:w w:val="105"/>
        </w:rPr>
        <w:t> </w:t>
      </w:r>
      <w:r>
        <w:rPr>
          <w:color w:val="231F20"/>
          <w:w w:val="105"/>
        </w:rPr>
        <w:t>này</w:t>
      </w:r>
      <w:r>
        <w:rPr>
          <w:color w:val="231F20"/>
          <w:spacing w:val="26"/>
          <w:w w:val="105"/>
        </w:rPr>
        <w:t> </w:t>
      </w:r>
      <w:r>
        <w:rPr>
          <w:color w:val="231F20"/>
          <w:w w:val="105"/>
        </w:rPr>
        <w:t>có</w:t>
      </w:r>
      <w:r>
        <w:rPr>
          <w:color w:val="231F20"/>
          <w:spacing w:val="26"/>
          <w:w w:val="105"/>
        </w:rPr>
        <w:t> </w:t>
      </w:r>
      <w:r>
        <w:rPr>
          <w:color w:val="231F20"/>
          <w:spacing w:val="-5"/>
          <w:w w:val="105"/>
        </w:rPr>
        <w:t>vật</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0" w:hanging="1"/>
      </w:pPr>
      <w:r>
        <w:rPr>
          <w:color w:val="231F20"/>
          <w:w w:val="105"/>
        </w:rPr>
        <w:t>chất,</w:t>
      </w:r>
      <w:r>
        <w:rPr>
          <w:color w:val="231F20"/>
          <w:spacing w:val="-15"/>
          <w:w w:val="105"/>
        </w:rPr>
        <w:t> </w:t>
      </w:r>
      <w:r>
        <w:rPr>
          <w:color w:val="231F20"/>
          <w:w w:val="105"/>
        </w:rPr>
        <w:t>có</w:t>
      </w:r>
      <w:r>
        <w:rPr>
          <w:color w:val="231F20"/>
          <w:spacing w:val="-15"/>
          <w:w w:val="105"/>
        </w:rPr>
        <w:t> </w:t>
      </w:r>
      <w:r>
        <w:rPr>
          <w:color w:val="231F20"/>
          <w:w w:val="105"/>
        </w:rPr>
        <w:t>tinh</w:t>
      </w:r>
      <w:r>
        <w:rPr>
          <w:color w:val="231F20"/>
          <w:spacing w:val="-15"/>
          <w:w w:val="105"/>
        </w:rPr>
        <w:t> </w:t>
      </w:r>
      <w:r>
        <w:rPr>
          <w:color w:val="231F20"/>
          <w:w w:val="105"/>
        </w:rPr>
        <w:t>thần.</w:t>
      </w:r>
      <w:r>
        <w:rPr>
          <w:color w:val="231F20"/>
          <w:spacing w:val="-15"/>
          <w:w w:val="105"/>
        </w:rPr>
        <w:t> </w:t>
      </w:r>
      <w:r>
        <w:rPr>
          <w:color w:val="231F20"/>
          <w:w w:val="105"/>
        </w:rPr>
        <w:t>Vì</w:t>
      </w:r>
      <w:r>
        <w:rPr>
          <w:color w:val="231F20"/>
          <w:spacing w:val="-15"/>
          <w:w w:val="105"/>
        </w:rPr>
        <w:t> </w:t>
      </w:r>
      <w:r>
        <w:rPr>
          <w:color w:val="231F20"/>
          <w:w w:val="105"/>
        </w:rPr>
        <w:t>thế,</w:t>
      </w:r>
      <w:r>
        <w:rPr>
          <w:color w:val="231F20"/>
          <w:spacing w:val="-15"/>
          <w:w w:val="105"/>
        </w:rPr>
        <w:t> </w:t>
      </w:r>
      <w:r>
        <w:rPr>
          <w:color w:val="231F20"/>
          <w:w w:val="105"/>
        </w:rPr>
        <w:t>sinh</w:t>
      </w:r>
      <w:r>
        <w:rPr>
          <w:color w:val="231F20"/>
          <w:spacing w:val="-15"/>
          <w:w w:val="105"/>
        </w:rPr>
        <w:t> </w:t>
      </w:r>
      <w:r>
        <w:rPr>
          <w:color w:val="231F20"/>
          <w:w w:val="105"/>
        </w:rPr>
        <w:t>hoạt</w:t>
      </w:r>
      <w:r>
        <w:rPr>
          <w:color w:val="231F20"/>
          <w:spacing w:val="-15"/>
          <w:w w:val="105"/>
        </w:rPr>
        <w:t> </w:t>
      </w:r>
      <w:r>
        <w:rPr>
          <w:color w:val="231F20"/>
          <w:w w:val="105"/>
        </w:rPr>
        <w:t>vật</w:t>
      </w:r>
      <w:r>
        <w:rPr>
          <w:color w:val="231F20"/>
          <w:spacing w:val="-15"/>
          <w:w w:val="105"/>
        </w:rPr>
        <w:t> </w:t>
      </w:r>
      <w:r>
        <w:rPr>
          <w:color w:val="231F20"/>
          <w:w w:val="105"/>
        </w:rPr>
        <w:t>chất</w:t>
      </w:r>
      <w:r>
        <w:rPr>
          <w:color w:val="231F20"/>
          <w:spacing w:val="-15"/>
          <w:w w:val="105"/>
        </w:rPr>
        <w:t> </w:t>
      </w:r>
      <w:r>
        <w:rPr>
          <w:color w:val="231F20"/>
          <w:w w:val="105"/>
        </w:rPr>
        <w:t>và</w:t>
      </w:r>
      <w:r>
        <w:rPr>
          <w:color w:val="231F20"/>
          <w:spacing w:val="-15"/>
          <w:w w:val="105"/>
        </w:rPr>
        <w:t> </w:t>
      </w:r>
      <w:r>
        <w:rPr>
          <w:color w:val="231F20"/>
          <w:w w:val="105"/>
        </w:rPr>
        <w:t>sinh</w:t>
      </w:r>
      <w:r>
        <w:rPr>
          <w:color w:val="231F20"/>
          <w:spacing w:val="-15"/>
          <w:w w:val="105"/>
        </w:rPr>
        <w:t> </w:t>
      </w:r>
      <w:r>
        <w:rPr>
          <w:color w:val="231F20"/>
          <w:w w:val="105"/>
        </w:rPr>
        <w:t>hoạt</w:t>
      </w:r>
      <w:r>
        <w:rPr>
          <w:color w:val="231F20"/>
          <w:spacing w:val="-15"/>
          <w:w w:val="105"/>
        </w:rPr>
        <w:t> </w:t>
      </w:r>
      <w:r>
        <w:rPr>
          <w:color w:val="231F20"/>
          <w:w w:val="105"/>
        </w:rPr>
        <w:t>tinh thần là duy trì sức khỏe và thọ mạng của chính mình, thậm chí, tình cảm và ý niệm của chúng ta trong cuộc sống hằng ngày.</w:t>
      </w:r>
      <w:r>
        <w:rPr>
          <w:color w:val="231F20"/>
          <w:spacing w:val="-17"/>
          <w:w w:val="105"/>
        </w:rPr>
        <w:t> </w:t>
      </w:r>
      <w:r>
        <w:rPr>
          <w:color w:val="231F20"/>
          <w:w w:val="105"/>
        </w:rPr>
        <w:t>Những</w:t>
      </w:r>
      <w:r>
        <w:rPr>
          <w:color w:val="231F20"/>
          <w:spacing w:val="-17"/>
          <w:w w:val="105"/>
        </w:rPr>
        <w:t> </w:t>
      </w:r>
      <w:r>
        <w:rPr>
          <w:color w:val="231F20"/>
          <w:w w:val="105"/>
        </w:rPr>
        <w:t>thứ</w:t>
      </w:r>
      <w:r>
        <w:rPr>
          <w:color w:val="231F20"/>
          <w:spacing w:val="-17"/>
          <w:w w:val="105"/>
        </w:rPr>
        <w:t> </w:t>
      </w:r>
      <w:r>
        <w:rPr>
          <w:color w:val="231F20"/>
          <w:w w:val="105"/>
        </w:rPr>
        <w:t>này</w:t>
      </w:r>
      <w:r>
        <w:rPr>
          <w:color w:val="231F20"/>
          <w:spacing w:val="-17"/>
          <w:w w:val="105"/>
        </w:rPr>
        <w:t> </w:t>
      </w:r>
      <w:r>
        <w:rPr>
          <w:color w:val="231F20"/>
          <w:w w:val="105"/>
        </w:rPr>
        <w:t>tất</w:t>
      </w:r>
      <w:r>
        <w:rPr>
          <w:color w:val="231F20"/>
          <w:spacing w:val="-17"/>
          <w:w w:val="105"/>
        </w:rPr>
        <w:t> </w:t>
      </w:r>
      <w:r>
        <w:rPr>
          <w:color w:val="231F20"/>
          <w:w w:val="105"/>
        </w:rPr>
        <w:t>cả</w:t>
      </w:r>
      <w:r>
        <w:rPr>
          <w:color w:val="231F20"/>
          <w:spacing w:val="-17"/>
          <w:w w:val="105"/>
        </w:rPr>
        <w:t> </w:t>
      </w:r>
      <w:r>
        <w:rPr>
          <w:color w:val="231F20"/>
          <w:w w:val="105"/>
        </w:rPr>
        <w:t>đều</w:t>
      </w:r>
      <w:r>
        <w:rPr>
          <w:color w:val="231F20"/>
          <w:spacing w:val="-17"/>
          <w:w w:val="105"/>
        </w:rPr>
        <w:t> </w:t>
      </w:r>
      <w:r>
        <w:rPr>
          <w:color w:val="231F20"/>
          <w:w w:val="105"/>
        </w:rPr>
        <w:t>bao</w:t>
      </w:r>
      <w:r>
        <w:rPr>
          <w:color w:val="231F20"/>
          <w:spacing w:val="-17"/>
          <w:w w:val="105"/>
        </w:rPr>
        <w:t> </w:t>
      </w:r>
      <w:r>
        <w:rPr>
          <w:color w:val="231F20"/>
          <w:w w:val="105"/>
        </w:rPr>
        <w:t>gồm</w:t>
      </w:r>
      <w:r>
        <w:rPr>
          <w:color w:val="231F20"/>
          <w:spacing w:val="-17"/>
          <w:w w:val="105"/>
        </w:rPr>
        <w:t> </w:t>
      </w:r>
      <w:r>
        <w:rPr>
          <w:color w:val="231F20"/>
          <w:w w:val="105"/>
        </w:rPr>
        <w:t>trong</w:t>
      </w:r>
      <w:r>
        <w:rPr>
          <w:color w:val="231F20"/>
          <w:spacing w:val="-17"/>
          <w:w w:val="105"/>
        </w:rPr>
        <w:t> </w:t>
      </w:r>
      <w:r>
        <w:rPr>
          <w:i/>
          <w:color w:val="231F20"/>
          <w:w w:val="105"/>
        </w:rPr>
        <w:t>“dị</w:t>
      </w:r>
      <w:r>
        <w:rPr>
          <w:i/>
          <w:color w:val="231F20"/>
          <w:spacing w:val="-17"/>
          <w:w w:val="105"/>
        </w:rPr>
        <w:t> </w:t>
      </w:r>
      <w:r>
        <w:rPr>
          <w:i/>
          <w:color w:val="231F20"/>
          <w:w w:val="105"/>
        </w:rPr>
        <w:t>thể</w:t>
      </w:r>
      <w:r>
        <w:rPr>
          <w:i/>
          <w:color w:val="231F20"/>
          <w:spacing w:val="-17"/>
          <w:w w:val="105"/>
        </w:rPr>
        <w:t> </w:t>
      </w:r>
      <w:r>
        <w:rPr>
          <w:i/>
          <w:color w:val="231F20"/>
          <w:w w:val="105"/>
        </w:rPr>
        <w:t>tương nhập”</w:t>
      </w:r>
      <w:r>
        <w:rPr>
          <w:color w:val="231F20"/>
          <w:w w:val="105"/>
        </w:rPr>
        <w:t>.</w:t>
      </w:r>
      <w:r>
        <w:rPr>
          <w:color w:val="231F20"/>
          <w:spacing w:val="-8"/>
          <w:w w:val="105"/>
        </w:rPr>
        <w:t> </w:t>
      </w:r>
      <w:r>
        <w:rPr>
          <w:color w:val="231F20"/>
          <w:w w:val="105"/>
        </w:rPr>
        <w:t>Chúng</w:t>
      </w:r>
      <w:r>
        <w:rPr>
          <w:color w:val="231F20"/>
          <w:spacing w:val="-7"/>
          <w:w w:val="105"/>
        </w:rPr>
        <w:t> </w:t>
      </w:r>
      <w:r>
        <w:rPr>
          <w:color w:val="231F20"/>
          <w:w w:val="105"/>
        </w:rPr>
        <w:t>ta</w:t>
      </w:r>
      <w:r>
        <w:rPr>
          <w:color w:val="231F20"/>
          <w:spacing w:val="-8"/>
          <w:w w:val="105"/>
        </w:rPr>
        <w:t> </w:t>
      </w:r>
      <w:r>
        <w:rPr>
          <w:color w:val="231F20"/>
          <w:w w:val="105"/>
        </w:rPr>
        <w:t>có</w:t>
      </w:r>
      <w:r>
        <w:rPr>
          <w:color w:val="231F20"/>
          <w:spacing w:val="-8"/>
          <w:w w:val="105"/>
        </w:rPr>
        <w:t> </w:t>
      </w:r>
      <w:r>
        <w:rPr>
          <w:color w:val="231F20"/>
          <w:w w:val="105"/>
        </w:rPr>
        <w:t>cho</w:t>
      </w:r>
      <w:r>
        <w:rPr>
          <w:color w:val="231F20"/>
          <w:spacing w:val="-8"/>
          <w:w w:val="105"/>
        </w:rPr>
        <w:t> </w:t>
      </w:r>
      <w:r>
        <w:rPr>
          <w:color w:val="231F20"/>
          <w:w w:val="105"/>
        </w:rPr>
        <w:t>người</w:t>
      </w:r>
      <w:r>
        <w:rPr>
          <w:color w:val="231F20"/>
          <w:spacing w:val="-8"/>
          <w:w w:val="105"/>
        </w:rPr>
        <w:t> </w:t>
      </w:r>
      <w:r>
        <w:rPr>
          <w:color w:val="231F20"/>
          <w:w w:val="105"/>
        </w:rPr>
        <w:t>khác</w:t>
      </w:r>
      <w:r>
        <w:rPr>
          <w:color w:val="231F20"/>
          <w:spacing w:val="-8"/>
          <w:w w:val="105"/>
        </w:rPr>
        <w:t> </w:t>
      </w:r>
      <w:r>
        <w:rPr>
          <w:color w:val="231F20"/>
          <w:w w:val="105"/>
        </w:rPr>
        <w:t>không?</w:t>
      </w:r>
      <w:r>
        <w:rPr>
          <w:color w:val="231F20"/>
          <w:spacing w:val="-8"/>
          <w:w w:val="105"/>
        </w:rPr>
        <w:t> </w:t>
      </w:r>
      <w:r>
        <w:rPr>
          <w:color w:val="231F20"/>
          <w:w w:val="105"/>
        </w:rPr>
        <w:t>Có,</w:t>
      </w:r>
      <w:r>
        <w:rPr>
          <w:color w:val="231F20"/>
          <w:spacing w:val="-8"/>
          <w:w w:val="105"/>
        </w:rPr>
        <w:t> </w:t>
      </w:r>
      <w:r>
        <w:rPr>
          <w:color w:val="231F20"/>
          <w:w w:val="105"/>
        </w:rPr>
        <w:t>giúp</w:t>
      </w:r>
      <w:r>
        <w:rPr>
          <w:color w:val="231F20"/>
          <w:spacing w:val="-8"/>
          <w:w w:val="105"/>
        </w:rPr>
        <w:t> </w:t>
      </w:r>
      <w:r>
        <w:rPr>
          <w:color w:val="231F20"/>
          <w:w w:val="105"/>
        </w:rPr>
        <w:t>đỡ</w:t>
      </w:r>
      <w:r>
        <w:rPr>
          <w:color w:val="231F20"/>
          <w:spacing w:val="-8"/>
          <w:w w:val="105"/>
        </w:rPr>
        <w:t> </w:t>
      </w:r>
      <w:r>
        <w:rPr>
          <w:color w:val="231F20"/>
          <w:w w:val="105"/>
        </w:rPr>
        <w:t>lẫn nhau.</w:t>
      </w:r>
      <w:r>
        <w:rPr>
          <w:color w:val="231F20"/>
          <w:spacing w:val="-14"/>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cũng</w:t>
      </w:r>
      <w:r>
        <w:rPr>
          <w:color w:val="231F20"/>
          <w:spacing w:val="-14"/>
          <w:w w:val="105"/>
        </w:rPr>
        <w:t> </w:t>
      </w:r>
      <w:r>
        <w:rPr>
          <w:color w:val="231F20"/>
          <w:w w:val="105"/>
        </w:rPr>
        <w:t>cho</w:t>
      </w:r>
      <w:r>
        <w:rPr>
          <w:color w:val="231F20"/>
          <w:spacing w:val="-15"/>
          <w:w w:val="105"/>
        </w:rPr>
        <w:t> </w:t>
      </w:r>
      <w:r>
        <w:rPr>
          <w:color w:val="231F20"/>
          <w:w w:val="105"/>
        </w:rPr>
        <w:t>người</w:t>
      </w:r>
      <w:r>
        <w:rPr>
          <w:color w:val="231F20"/>
          <w:spacing w:val="-15"/>
          <w:w w:val="105"/>
        </w:rPr>
        <w:t> </w:t>
      </w:r>
      <w:r>
        <w:rPr>
          <w:color w:val="231F20"/>
          <w:w w:val="105"/>
        </w:rPr>
        <w:t>khác,</w:t>
      </w:r>
      <w:r>
        <w:rPr>
          <w:color w:val="231F20"/>
          <w:spacing w:val="-15"/>
          <w:w w:val="105"/>
        </w:rPr>
        <w:t> </w:t>
      </w:r>
      <w:r>
        <w:rPr>
          <w:color w:val="231F20"/>
          <w:w w:val="105"/>
        </w:rPr>
        <w:t>thực</w:t>
      </w:r>
      <w:r>
        <w:rPr>
          <w:color w:val="231F20"/>
          <w:spacing w:val="-14"/>
          <w:w w:val="105"/>
        </w:rPr>
        <w:t> </w:t>
      </w:r>
      <w:r>
        <w:rPr>
          <w:color w:val="231F20"/>
          <w:w w:val="105"/>
        </w:rPr>
        <w:t>sự</w:t>
      </w:r>
      <w:r>
        <w:rPr>
          <w:color w:val="231F20"/>
          <w:spacing w:val="-14"/>
          <w:w w:val="105"/>
        </w:rPr>
        <w:t> </w:t>
      </w:r>
      <w:r>
        <w:rPr>
          <w:color w:val="231F20"/>
          <w:w w:val="105"/>
        </w:rPr>
        <w:t>là</w:t>
      </w:r>
      <w:r>
        <w:rPr>
          <w:color w:val="231F20"/>
          <w:spacing w:val="-14"/>
          <w:w w:val="105"/>
        </w:rPr>
        <w:t> </w:t>
      </w:r>
      <w:r>
        <w:rPr>
          <w:color w:val="231F20"/>
          <w:w w:val="105"/>
        </w:rPr>
        <w:t>tương</w:t>
      </w:r>
      <w:r>
        <w:rPr>
          <w:color w:val="231F20"/>
          <w:spacing w:val="-14"/>
          <w:w w:val="105"/>
        </w:rPr>
        <w:t> </w:t>
      </w:r>
      <w:r>
        <w:rPr>
          <w:color w:val="231F20"/>
          <w:w w:val="105"/>
        </w:rPr>
        <w:t>nhập. </w:t>
      </w:r>
      <w:r>
        <w:rPr>
          <w:i/>
          <w:color w:val="231F20"/>
          <w:w w:val="105"/>
        </w:rPr>
        <w:t>“Chư</w:t>
      </w:r>
      <w:r>
        <w:rPr>
          <w:i/>
          <w:color w:val="231F20"/>
          <w:spacing w:val="-17"/>
          <w:w w:val="105"/>
        </w:rPr>
        <w:t> </w:t>
      </w:r>
      <w:r>
        <w:rPr>
          <w:i/>
          <w:color w:val="231F20"/>
          <w:w w:val="105"/>
        </w:rPr>
        <w:t>pháp</w:t>
      </w:r>
      <w:r>
        <w:rPr>
          <w:i/>
          <w:color w:val="231F20"/>
          <w:spacing w:val="-17"/>
          <w:w w:val="105"/>
        </w:rPr>
        <w:t> </w:t>
      </w:r>
      <w:r>
        <w:rPr>
          <w:i/>
          <w:color w:val="231F20"/>
          <w:w w:val="105"/>
        </w:rPr>
        <w:t>lực</w:t>
      </w:r>
      <w:r>
        <w:rPr>
          <w:i/>
          <w:color w:val="231F20"/>
          <w:spacing w:val="-17"/>
          <w:w w:val="105"/>
        </w:rPr>
        <w:t> </w:t>
      </w:r>
      <w:r>
        <w:rPr>
          <w:i/>
          <w:color w:val="231F20"/>
          <w:w w:val="105"/>
        </w:rPr>
        <w:t>dụng.</w:t>
      </w:r>
      <w:r>
        <w:rPr>
          <w:i/>
          <w:color w:val="231F20"/>
          <w:spacing w:val="-17"/>
          <w:w w:val="105"/>
        </w:rPr>
        <w:t> </w:t>
      </w:r>
      <w:r>
        <w:rPr>
          <w:i/>
          <w:color w:val="231F20"/>
          <w:w w:val="105"/>
        </w:rPr>
        <w:t>Đệ</w:t>
      </w:r>
      <w:r>
        <w:rPr>
          <w:i/>
          <w:color w:val="231F20"/>
          <w:spacing w:val="-17"/>
          <w:w w:val="105"/>
        </w:rPr>
        <w:t> </w:t>
      </w:r>
      <w:r>
        <w:rPr>
          <w:i/>
          <w:color w:val="231F20"/>
          <w:w w:val="105"/>
        </w:rPr>
        <w:t>tương</w:t>
      </w:r>
      <w:r>
        <w:rPr>
          <w:i/>
          <w:color w:val="231F20"/>
          <w:spacing w:val="-17"/>
          <w:w w:val="105"/>
        </w:rPr>
        <w:t> </w:t>
      </w:r>
      <w:r>
        <w:rPr>
          <w:i/>
          <w:color w:val="231F20"/>
          <w:w w:val="105"/>
        </w:rPr>
        <w:t>y</w:t>
      </w:r>
      <w:r>
        <w:rPr>
          <w:i/>
          <w:color w:val="231F20"/>
          <w:spacing w:val="-17"/>
          <w:w w:val="105"/>
        </w:rPr>
        <w:t> </w:t>
      </w:r>
      <w:r>
        <w:rPr>
          <w:i/>
          <w:color w:val="231F20"/>
          <w:w w:val="105"/>
        </w:rPr>
        <w:t>trì”.</w:t>
      </w:r>
      <w:r>
        <w:rPr>
          <w:i/>
          <w:color w:val="231F20"/>
          <w:spacing w:val="-17"/>
          <w:w w:val="105"/>
        </w:rPr>
        <w:t> </w:t>
      </w:r>
      <w:r>
        <w:rPr>
          <w:color w:val="231F20"/>
          <w:w w:val="105"/>
        </w:rPr>
        <w:t>Các</w:t>
      </w:r>
      <w:r>
        <w:rPr>
          <w:color w:val="231F20"/>
          <w:spacing w:val="-17"/>
          <w:w w:val="105"/>
        </w:rPr>
        <w:t> </w:t>
      </w:r>
      <w:r>
        <w:rPr>
          <w:color w:val="231F20"/>
          <w:w w:val="105"/>
        </w:rPr>
        <w:t>pháp</w:t>
      </w:r>
      <w:r>
        <w:rPr>
          <w:color w:val="231F20"/>
          <w:spacing w:val="-17"/>
          <w:w w:val="105"/>
        </w:rPr>
        <w:t> </w:t>
      </w:r>
      <w:r>
        <w:rPr>
          <w:color w:val="231F20"/>
          <w:w w:val="105"/>
        </w:rPr>
        <w:t>này</w:t>
      </w:r>
      <w:r>
        <w:rPr>
          <w:color w:val="231F20"/>
          <w:spacing w:val="-17"/>
          <w:w w:val="105"/>
        </w:rPr>
        <w:t> </w:t>
      </w:r>
      <w:r>
        <w:rPr>
          <w:color w:val="231F20"/>
          <w:w w:val="105"/>
        </w:rPr>
        <w:t>là</w:t>
      </w:r>
      <w:r>
        <w:rPr>
          <w:color w:val="231F20"/>
          <w:spacing w:val="-17"/>
          <w:w w:val="105"/>
        </w:rPr>
        <w:t> </w:t>
      </w:r>
      <w:r>
        <w:rPr>
          <w:color w:val="231F20"/>
          <w:w w:val="105"/>
        </w:rPr>
        <w:t>mười pháp</w:t>
      </w:r>
      <w:r>
        <w:rPr>
          <w:color w:val="231F20"/>
          <w:spacing w:val="-7"/>
          <w:w w:val="105"/>
        </w:rPr>
        <w:t> </w:t>
      </w:r>
      <w:r>
        <w:rPr>
          <w:color w:val="231F20"/>
          <w:w w:val="105"/>
        </w:rPr>
        <w:t>giới</w:t>
      </w:r>
      <w:r>
        <w:rPr>
          <w:color w:val="231F20"/>
          <w:spacing w:val="-7"/>
          <w:w w:val="105"/>
        </w:rPr>
        <w:t> </w:t>
      </w:r>
      <w:r>
        <w:rPr>
          <w:color w:val="231F20"/>
          <w:w w:val="105"/>
        </w:rPr>
        <w:t>Y</w:t>
      </w:r>
      <w:r>
        <w:rPr>
          <w:color w:val="231F20"/>
          <w:spacing w:val="-7"/>
          <w:w w:val="105"/>
        </w:rPr>
        <w:t> </w:t>
      </w:r>
      <w:r>
        <w:rPr>
          <w:color w:val="231F20"/>
          <w:w w:val="105"/>
        </w:rPr>
        <w:t>chính</w:t>
      </w:r>
      <w:r>
        <w:rPr>
          <w:color w:val="231F20"/>
          <w:spacing w:val="-7"/>
          <w:w w:val="105"/>
        </w:rPr>
        <w:t> </w:t>
      </w:r>
      <w:r>
        <w:rPr>
          <w:color w:val="231F20"/>
          <w:w w:val="105"/>
        </w:rPr>
        <w:t>trang</w:t>
      </w:r>
      <w:r>
        <w:rPr>
          <w:color w:val="231F20"/>
          <w:spacing w:val="-7"/>
          <w:w w:val="105"/>
        </w:rPr>
        <w:t> </w:t>
      </w:r>
      <w:r>
        <w:rPr>
          <w:color w:val="231F20"/>
          <w:w w:val="105"/>
        </w:rPr>
        <w:t>nghiêm,</w:t>
      </w:r>
      <w:r>
        <w:rPr>
          <w:color w:val="231F20"/>
          <w:spacing w:val="-7"/>
          <w:w w:val="105"/>
        </w:rPr>
        <w:t> </w:t>
      </w:r>
      <w:r>
        <w:rPr>
          <w:color w:val="231F20"/>
          <w:w w:val="105"/>
        </w:rPr>
        <w:t>hai</w:t>
      </w:r>
      <w:r>
        <w:rPr>
          <w:color w:val="231F20"/>
          <w:spacing w:val="-6"/>
          <w:w w:val="105"/>
        </w:rPr>
        <w:t> </w:t>
      </w:r>
      <w:r>
        <w:rPr>
          <w:color w:val="231F20"/>
          <w:w w:val="105"/>
        </w:rPr>
        <w:t>bên</w:t>
      </w:r>
      <w:r>
        <w:rPr>
          <w:color w:val="231F20"/>
          <w:spacing w:val="-7"/>
          <w:w w:val="105"/>
        </w:rPr>
        <w:t> </w:t>
      </w:r>
      <w:r>
        <w:rPr>
          <w:color w:val="231F20"/>
          <w:w w:val="105"/>
        </w:rPr>
        <w:t>hỗ</w:t>
      </w:r>
      <w:r>
        <w:rPr>
          <w:color w:val="231F20"/>
          <w:spacing w:val="-7"/>
          <w:w w:val="105"/>
        </w:rPr>
        <w:t> </w:t>
      </w:r>
      <w:r>
        <w:rPr>
          <w:color w:val="231F20"/>
          <w:w w:val="105"/>
        </w:rPr>
        <w:t>tương</w:t>
      </w:r>
      <w:r>
        <w:rPr>
          <w:color w:val="231F20"/>
          <w:spacing w:val="-6"/>
          <w:w w:val="105"/>
        </w:rPr>
        <w:t> </w:t>
      </w:r>
      <w:r>
        <w:rPr>
          <w:color w:val="231F20"/>
          <w:w w:val="105"/>
        </w:rPr>
        <w:t>để</w:t>
      </w:r>
      <w:r>
        <w:rPr>
          <w:color w:val="231F20"/>
          <w:spacing w:val="-7"/>
          <w:w w:val="105"/>
        </w:rPr>
        <w:t> </w:t>
      </w:r>
      <w:r>
        <w:rPr>
          <w:color w:val="231F20"/>
          <w:w w:val="105"/>
        </w:rPr>
        <w:t>duyên nương tựa. Không phải vật giống nhau cũng có thể tồn tại độc lập. Tìm không cái gì độc lập tồn tại.</w:t>
      </w:r>
    </w:p>
    <w:p>
      <w:pPr>
        <w:pStyle w:val="BodyText"/>
        <w:spacing w:line="302" w:lineRule="auto" w:before="125"/>
        <w:ind w:left="388" w:right="119" w:firstLine="453"/>
      </w:pPr>
      <w:r>
        <w:rPr>
          <w:color w:val="231F20"/>
          <w:w w:val="105"/>
        </w:rPr>
        <w:t>Nói</w:t>
      </w:r>
      <w:r>
        <w:rPr>
          <w:color w:val="231F20"/>
          <w:spacing w:val="-23"/>
          <w:w w:val="105"/>
        </w:rPr>
        <w:t> </w:t>
      </w:r>
      <w:r>
        <w:rPr>
          <w:color w:val="231F20"/>
          <w:w w:val="105"/>
        </w:rPr>
        <w:t>cách</w:t>
      </w:r>
      <w:r>
        <w:rPr>
          <w:color w:val="231F20"/>
          <w:spacing w:val="-22"/>
          <w:w w:val="105"/>
        </w:rPr>
        <w:t> </w:t>
      </w:r>
      <w:r>
        <w:rPr>
          <w:color w:val="231F20"/>
          <w:w w:val="105"/>
        </w:rPr>
        <w:t>khác,</w:t>
      </w:r>
      <w:r>
        <w:rPr>
          <w:color w:val="231F20"/>
          <w:spacing w:val="-22"/>
          <w:w w:val="105"/>
        </w:rPr>
        <w:t> </w:t>
      </w:r>
      <w:r>
        <w:rPr>
          <w:color w:val="231F20"/>
          <w:w w:val="105"/>
        </w:rPr>
        <w:t>tất</w:t>
      </w:r>
      <w:r>
        <w:rPr>
          <w:color w:val="231F20"/>
          <w:spacing w:val="-23"/>
          <w:w w:val="105"/>
        </w:rPr>
        <w:t> </w:t>
      </w:r>
      <w:r>
        <w:rPr>
          <w:color w:val="231F20"/>
          <w:w w:val="105"/>
        </w:rPr>
        <w:t>cả</w:t>
      </w:r>
      <w:r>
        <w:rPr>
          <w:color w:val="231F20"/>
          <w:spacing w:val="-22"/>
          <w:w w:val="105"/>
        </w:rPr>
        <w:t> </w:t>
      </w:r>
      <w:r>
        <w:rPr>
          <w:color w:val="231F20"/>
          <w:w w:val="105"/>
        </w:rPr>
        <w:t>pháp</w:t>
      </w:r>
      <w:r>
        <w:rPr>
          <w:color w:val="231F20"/>
          <w:spacing w:val="-22"/>
          <w:w w:val="105"/>
        </w:rPr>
        <w:t> </w:t>
      </w:r>
      <w:r>
        <w:rPr>
          <w:color w:val="231F20"/>
          <w:w w:val="105"/>
        </w:rPr>
        <w:t>trong</w:t>
      </w:r>
      <w:r>
        <w:rPr>
          <w:color w:val="231F20"/>
          <w:spacing w:val="-23"/>
          <w:w w:val="105"/>
        </w:rPr>
        <w:t> </w:t>
      </w:r>
      <w:r>
        <w:rPr>
          <w:color w:val="231F20"/>
          <w:w w:val="105"/>
        </w:rPr>
        <w:t>thế</w:t>
      </w:r>
      <w:r>
        <w:rPr>
          <w:color w:val="231F20"/>
          <w:spacing w:val="-22"/>
          <w:w w:val="105"/>
        </w:rPr>
        <w:t> </w:t>
      </w:r>
      <w:r>
        <w:rPr>
          <w:color w:val="231F20"/>
          <w:w w:val="105"/>
        </w:rPr>
        <w:t>gian</w:t>
      </w:r>
      <w:r>
        <w:rPr>
          <w:color w:val="231F20"/>
          <w:spacing w:val="-22"/>
          <w:w w:val="105"/>
        </w:rPr>
        <w:t> </w:t>
      </w:r>
      <w:r>
        <w:rPr>
          <w:color w:val="231F20"/>
          <w:w w:val="105"/>
        </w:rPr>
        <w:t>và</w:t>
      </w:r>
      <w:r>
        <w:rPr>
          <w:color w:val="231F20"/>
          <w:spacing w:val="-23"/>
          <w:w w:val="105"/>
        </w:rPr>
        <w:t> </w:t>
      </w:r>
      <w:r>
        <w:rPr>
          <w:color w:val="231F20"/>
          <w:w w:val="105"/>
        </w:rPr>
        <w:t>xuất</w:t>
      </w:r>
      <w:r>
        <w:rPr>
          <w:color w:val="231F20"/>
          <w:spacing w:val="-22"/>
          <w:w w:val="105"/>
        </w:rPr>
        <w:t> </w:t>
      </w:r>
      <w:r>
        <w:rPr>
          <w:color w:val="231F20"/>
          <w:w w:val="105"/>
        </w:rPr>
        <w:t>thế</w:t>
      </w:r>
      <w:r>
        <w:rPr>
          <w:color w:val="231F20"/>
          <w:spacing w:val="-22"/>
          <w:w w:val="105"/>
        </w:rPr>
        <w:t> </w:t>
      </w:r>
      <w:r>
        <w:rPr>
          <w:color w:val="231F20"/>
          <w:w w:val="105"/>
        </w:rPr>
        <w:t>gian, ta không thể nói cái nào hữu dụng, cái nào vô dụng. Không </w:t>
      </w:r>
      <w:r>
        <w:rPr>
          <w:color w:val="231F20"/>
        </w:rPr>
        <w:t>có</w:t>
      </w:r>
      <w:r>
        <w:rPr>
          <w:color w:val="231F20"/>
          <w:spacing w:val="-3"/>
        </w:rPr>
        <w:t> </w:t>
      </w:r>
      <w:r>
        <w:rPr>
          <w:color w:val="231F20"/>
        </w:rPr>
        <w:t>đạo</w:t>
      </w:r>
      <w:r>
        <w:rPr>
          <w:color w:val="231F20"/>
          <w:spacing w:val="-3"/>
        </w:rPr>
        <w:t> </w:t>
      </w:r>
      <w:r>
        <w:rPr>
          <w:color w:val="231F20"/>
        </w:rPr>
        <w:t>lý</w:t>
      </w:r>
      <w:r>
        <w:rPr>
          <w:color w:val="231F20"/>
          <w:spacing w:val="-3"/>
        </w:rPr>
        <w:t> </w:t>
      </w:r>
      <w:r>
        <w:rPr>
          <w:color w:val="231F20"/>
        </w:rPr>
        <w:t>này.</w:t>
      </w:r>
      <w:r>
        <w:rPr>
          <w:color w:val="231F20"/>
          <w:spacing w:val="-3"/>
        </w:rPr>
        <w:t> </w:t>
      </w:r>
      <w:r>
        <w:rPr>
          <w:color w:val="231F20"/>
        </w:rPr>
        <w:t>Chỉ</w:t>
      </w:r>
      <w:r>
        <w:rPr>
          <w:color w:val="231F20"/>
          <w:spacing w:val="-3"/>
        </w:rPr>
        <w:t> </w:t>
      </w:r>
      <w:r>
        <w:rPr>
          <w:color w:val="231F20"/>
        </w:rPr>
        <w:t>cần</w:t>
      </w:r>
      <w:r>
        <w:rPr>
          <w:color w:val="231F20"/>
          <w:spacing w:val="-3"/>
        </w:rPr>
        <w:t> </w:t>
      </w:r>
      <w:r>
        <w:rPr>
          <w:color w:val="231F20"/>
        </w:rPr>
        <w:t>có</w:t>
      </w:r>
      <w:r>
        <w:rPr>
          <w:color w:val="231F20"/>
          <w:spacing w:val="-3"/>
        </w:rPr>
        <w:t> </w:t>
      </w:r>
      <w:r>
        <w:rPr>
          <w:color w:val="231F20"/>
        </w:rPr>
        <w:t>một</w:t>
      </w:r>
      <w:r>
        <w:rPr>
          <w:color w:val="231F20"/>
          <w:spacing w:val="-3"/>
        </w:rPr>
        <w:t> </w:t>
      </w:r>
      <w:r>
        <w:rPr>
          <w:color w:val="231F20"/>
        </w:rPr>
        <w:t>pháp,</w:t>
      </w:r>
      <w:r>
        <w:rPr>
          <w:color w:val="231F20"/>
          <w:spacing w:val="-3"/>
        </w:rPr>
        <w:t> </w:t>
      </w:r>
      <w:r>
        <w:rPr>
          <w:color w:val="231F20"/>
        </w:rPr>
        <w:t>nó</w:t>
      </w:r>
      <w:r>
        <w:rPr>
          <w:color w:val="231F20"/>
          <w:spacing w:val="-3"/>
        </w:rPr>
        <w:t> </w:t>
      </w:r>
      <w:r>
        <w:rPr>
          <w:color w:val="231F20"/>
        </w:rPr>
        <w:t>nhất</w:t>
      </w:r>
      <w:r>
        <w:rPr>
          <w:color w:val="231F20"/>
          <w:spacing w:val="-3"/>
        </w:rPr>
        <w:t> </w:t>
      </w:r>
      <w:r>
        <w:rPr>
          <w:color w:val="231F20"/>
        </w:rPr>
        <w:t>định</w:t>
      </w:r>
      <w:r>
        <w:rPr>
          <w:color w:val="231F20"/>
          <w:spacing w:val="-3"/>
        </w:rPr>
        <w:t> </w:t>
      </w:r>
      <w:r>
        <w:rPr>
          <w:color w:val="231F20"/>
        </w:rPr>
        <w:t>có</w:t>
      </w:r>
      <w:r>
        <w:rPr>
          <w:color w:val="231F20"/>
          <w:spacing w:val="-3"/>
        </w:rPr>
        <w:t> </w:t>
      </w:r>
      <w:r>
        <w:rPr>
          <w:color w:val="231F20"/>
        </w:rPr>
        <w:t>chỗ</w:t>
      </w:r>
      <w:r>
        <w:rPr>
          <w:color w:val="231F20"/>
          <w:spacing w:val="-3"/>
        </w:rPr>
        <w:t> </w:t>
      </w:r>
      <w:r>
        <w:rPr>
          <w:color w:val="231F20"/>
        </w:rPr>
        <w:t>dùng. </w:t>
      </w:r>
      <w:r>
        <w:rPr>
          <w:color w:val="231F20"/>
          <w:w w:val="105"/>
        </w:rPr>
        <w:t>Vì bản thân chúng ta nhận thức không rõ ràng. Có một vài thứ, ta cho rằng nó vô dụng, nên muốn xoá bỏ. Nhưng sau khi diệt trừ, vấn đề lại xuất hiện. Vì không biết duyên khởi của toàn bộ vũ trụ là thăng bằng, cũng chính là sự thăng bằng</w:t>
      </w:r>
      <w:r>
        <w:rPr>
          <w:color w:val="231F20"/>
          <w:spacing w:val="-18"/>
          <w:w w:val="105"/>
        </w:rPr>
        <w:t> </w:t>
      </w:r>
      <w:r>
        <w:rPr>
          <w:color w:val="231F20"/>
          <w:w w:val="105"/>
        </w:rPr>
        <w:t>của</w:t>
      </w:r>
      <w:r>
        <w:rPr>
          <w:color w:val="231F20"/>
          <w:spacing w:val="-18"/>
          <w:w w:val="105"/>
        </w:rPr>
        <w:t> </w:t>
      </w:r>
      <w:r>
        <w:rPr>
          <w:color w:val="231F20"/>
          <w:w w:val="105"/>
        </w:rPr>
        <w:t>địa</w:t>
      </w:r>
      <w:r>
        <w:rPr>
          <w:color w:val="231F20"/>
          <w:spacing w:val="-18"/>
          <w:w w:val="105"/>
        </w:rPr>
        <w:t> </w:t>
      </w:r>
      <w:r>
        <w:rPr>
          <w:color w:val="231F20"/>
          <w:w w:val="105"/>
        </w:rPr>
        <w:t>cầu</w:t>
      </w:r>
      <w:r>
        <w:rPr>
          <w:color w:val="231F20"/>
          <w:spacing w:val="-17"/>
          <w:w w:val="105"/>
        </w:rPr>
        <w:t> </w:t>
      </w:r>
      <w:r>
        <w:rPr>
          <w:color w:val="231F20"/>
          <w:w w:val="105"/>
        </w:rPr>
        <w:t>sinh</w:t>
      </w:r>
      <w:r>
        <w:rPr>
          <w:color w:val="231F20"/>
          <w:spacing w:val="-18"/>
          <w:w w:val="105"/>
        </w:rPr>
        <w:t> </w:t>
      </w:r>
      <w:r>
        <w:rPr>
          <w:color w:val="231F20"/>
          <w:w w:val="105"/>
        </w:rPr>
        <w:t>thái</w:t>
      </w:r>
      <w:r>
        <w:rPr>
          <w:color w:val="231F20"/>
          <w:spacing w:val="-18"/>
          <w:w w:val="105"/>
        </w:rPr>
        <w:t> </w:t>
      </w:r>
      <w:r>
        <w:rPr>
          <w:color w:val="231F20"/>
          <w:w w:val="105"/>
        </w:rPr>
        <w:t>người</w:t>
      </w:r>
      <w:r>
        <w:rPr>
          <w:color w:val="231F20"/>
          <w:spacing w:val="-18"/>
          <w:w w:val="105"/>
        </w:rPr>
        <w:t> </w:t>
      </w:r>
      <w:r>
        <w:rPr>
          <w:color w:val="231F20"/>
          <w:w w:val="105"/>
        </w:rPr>
        <w:t>thời</w:t>
      </w:r>
      <w:r>
        <w:rPr>
          <w:color w:val="231F20"/>
          <w:spacing w:val="-18"/>
          <w:w w:val="105"/>
        </w:rPr>
        <w:t> </w:t>
      </w:r>
      <w:r>
        <w:rPr>
          <w:color w:val="231F20"/>
          <w:w w:val="105"/>
        </w:rPr>
        <w:t>nay</w:t>
      </w:r>
      <w:r>
        <w:rPr>
          <w:color w:val="231F20"/>
          <w:spacing w:val="-18"/>
          <w:w w:val="105"/>
        </w:rPr>
        <w:t> </w:t>
      </w:r>
      <w:r>
        <w:rPr>
          <w:color w:val="231F20"/>
          <w:w w:val="105"/>
        </w:rPr>
        <w:t>nói.</w:t>
      </w:r>
      <w:r>
        <w:rPr>
          <w:color w:val="231F20"/>
          <w:spacing w:val="-18"/>
          <w:w w:val="105"/>
        </w:rPr>
        <w:t> </w:t>
      </w:r>
      <w:r>
        <w:rPr>
          <w:color w:val="231F20"/>
          <w:w w:val="105"/>
        </w:rPr>
        <w:t>Tại</w:t>
      </w:r>
      <w:r>
        <w:rPr>
          <w:color w:val="231F20"/>
          <w:spacing w:val="-18"/>
          <w:w w:val="105"/>
        </w:rPr>
        <w:t> </w:t>
      </w:r>
      <w:r>
        <w:rPr>
          <w:color w:val="231F20"/>
          <w:w w:val="105"/>
        </w:rPr>
        <w:t>sao?</w:t>
      </w:r>
      <w:r>
        <w:rPr>
          <w:color w:val="231F20"/>
          <w:spacing w:val="-17"/>
          <w:w w:val="105"/>
        </w:rPr>
        <w:t> </w:t>
      </w:r>
      <w:r>
        <w:rPr>
          <w:color w:val="231F20"/>
          <w:w w:val="105"/>
        </w:rPr>
        <w:t>Vì</w:t>
      </w:r>
      <w:r>
        <w:rPr>
          <w:color w:val="231F20"/>
          <w:spacing w:val="-18"/>
          <w:w w:val="105"/>
        </w:rPr>
        <w:t> </w:t>
      </w:r>
      <w:r>
        <w:rPr>
          <w:color w:val="231F20"/>
          <w:w w:val="105"/>
        </w:rPr>
        <w:t>nó </w:t>
      </w:r>
      <w:r>
        <w:rPr>
          <w:color w:val="231F20"/>
        </w:rPr>
        <w:t>là</w:t>
      </w:r>
      <w:r>
        <w:rPr>
          <w:color w:val="231F20"/>
          <w:spacing w:val="-1"/>
        </w:rPr>
        <w:t> </w:t>
      </w:r>
      <w:r>
        <w:rPr>
          <w:i/>
          <w:color w:val="231F20"/>
        </w:rPr>
        <w:t>“hỗ</w:t>
      </w:r>
      <w:r>
        <w:rPr>
          <w:i/>
          <w:color w:val="231F20"/>
          <w:spacing w:val="-1"/>
        </w:rPr>
        <w:t> </w:t>
      </w:r>
      <w:r>
        <w:rPr>
          <w:i/>
          <w:color w:val="231F20"/>
        </w:rPr>
        <w:t>vi</w:t>
      </w:r>
      <w:r>
        <w:rPr>
          <w:i/>
          <w:color w:val="231F20"/>
          <w:spacing w:val="-1"/>
        </w:rPr>
        <w:t> </w:t>
      </w:r>
      <w:r>
        <w:rPr>
          <w:i/>
          <w:color w:val="231F20"/>
        </w:rPr>
        <w:t>y</w:t>
      </w:r>
      <w:r>
        <w:rPr>
          <w:i/>
          <w:color w:val="231F20"/>
          <w:spacing w:val="-1"/>
        </w:rPr>
        <w:t> </w:t>
      </w:r>
      <w:r>
        <w:rPr>
          <w:i/>
          <w:color w:val="231F20"/>
        </w:rPr>
        <w:t>duyên”,</w:t>
      </w:r>
      <w:r>
        <w:rPr>
          <w:i/>
          <w:color w:val="231F20"/>
          <w:spacing w:val="-1"/>
        </w:rPr>
        <w:t> </w:t>
      </w:r>
      <w:r>
        <w:rPr>
          <w:color w:val="231F20"/>
        </w:rPr>
        <w:t>thiếu</w:t>
      </w:r>
      <w:r>
        <w:rPr>
          <w:color w:val="231F20"/>
          <w:spacing w:val="-1"/>
        </w:rPr>
        <w:t> </w:t>
      </w:r>
      <w:r>
        <w:rPr>
          <w:color w:val="231F20"/>
        </w:rPr>
        <w:t>một</w:t>
      </w:r>
      <w:r>
        <w:rPr>
          <w:color w:val="231F20"/>
          <w:spacing w:val="-1"/>
        </w:rPr>
        <w:t> </w:t>
      </w:r>
      <w:r>
        <w:rPr>
          <w:color w:val="231F20"/>
        </w:rPr>
        <w:t>cái</w:t>
      </w:r>
      <w:r>
        <w:rPr>
          <w:color w:val="231F20"/>
          <w:spacing w:val="-1"/>
        </w:rPr>
        <w:t> </w:t>
      </w:r>
      <w:r>
        <w:rPr>
          <w:color w:val="231F20"/>
        </w:rPr>
        <w:t>cũng</w:t>
      </w:r>
      <w:r>
        <w:rPr>
          <w:color w:val="231F20"/>
          <w:spacing w:val="-1"/>
        </w:rPr>
        <w:t> </w:t>
      </w:r>
      <w:r>
        <w:rPr>
          <w:color w:val="231F20"/>
        </w:rPr>
        <w:t>không</w:t>
      </w:r>
      <w:r>
        <w:rPr>
          <w:color w:val="231F20"/>
          <w:spacing w:val="-1"/>
        </w:rPr>
        <w:t> </w:t>
      </w:r>
      <w:r>
        <w:rPr>
          <w:color w:val="231F20"/>
        </w:rPr>
        <w:t>được.</w:t>
      </w:r>
      <w:r>
        <w:rPr>
          <w:color w:val="231F20"/>
          <w:spacing w:val="-1"/>
        </w:rPr>
        <w:t> </w:t>
      </w:r>
      <w:r>
        <w:rPr>
          <w:color w:val="231F20"/>
        </w:rPr>
        <w:t>Thiếu</w:t>
      </w:r>
      <w:r>
        <w:rPr>
          <w:color w:val="231F20"/>
          <w:spacing w:val="-1"/>
        </w:rPr>
        <w:t> </w:t>
      </w:r>
      <w:r>
        <w:rPr>
          <w:color w:val="231F20"/>
        </w:rPr>
        <w:t>một </w:t>
      </w:r>
      <w:r>
        <w:rPr>
          <w:color w:val="231F20"/>
          <w:w w:val="105"/>
        </w:rPr>
        <w:t>cái là có vấn đề, liền sinh ra biến hóa. Nhiều thêm một cái cũng sinh ra biến hóa. Duy trì thăng bằng là sinh hoạt lành mạnh nhất, sinh lý của con người cũng như vậy. Thể chất của mỗi người không giống nhau, là dị thể, chư duyên đều khác. Thích ứng của mỗi người không tương đồng. Chúng ta</w:t>
      </w:r>
      <w:r>
        <w:rPr>
          <w:color w:val="231F20"/>
          <w:spacing w:val="12"/>
          <w:w w:val="105"/>
        </w:rPr>
        <w:t> </w:t>
      </w:r>
      <w:r>
        <w:rPr>
          <w:color w:val="231F20"/>
          <w:w w:val="105"/>
        </w:rPr>
        <w:t>nói</w:t>
      </w:r>
      <w:r>
        <w:rPr>
          <w:color w:val="231F20"/>
          <w:spacing w:val="12"/>
          <w:w w:val="105"/>
        </w:rPr>
        <w:t> </w:t>
      </w:r>
      <w:r>
        <w:rPr>
          <w:color w:val="231F20"/>
          <w:w w:val="105"/>
        </w:rPr>
        <w:t>tập</w:t>
      </w:r>
      <w:r>
        <w:rPr>
          <w:color w:val="231F20"/>
          <w:spacing w:val="13"/>
          <w:w w:val="105"/>
        </w:rPr>
        <w:t> </w:t>
      </w:r>
      <w:r>
        <w:rPr>
          <w:color w:val="231F20"/>
          <w:w w:val="105"/>
        </w:rPr>
        <w:t>quán</w:t>
      </w:r>
      <w:r>
        <w:rPr>
          <w:color w:val="231F20"/>
          <w:spacing w:val="12"/>
          <w:w w:val="105"/>
        </w:rPr>
        <w:t> </w:t>
      </w:r>
      <w:r>
        <w:rPr>
          <w:color w:val="231F20"/>
          <w:w w:val="105"/>
        </w:rPr>
        <w:t>ẩm</w:t>
      </w:r>
      <w:r>
        <w:rPr>
          <w:color w:val="231F20"/>
          <w:spacing w:val="11"/>
          <w:w w:val="105"/>
        </w:rPr>
        <w:t> </w:t>
      </w:r>
      <w:r>
        <w:rPr>
          <w:color w:val="231F20"/>
          <w:w w:val="105"/>
        </w:rPr>
        <w:t>thực,</w:t>
      </w:r>
      <w:r>
        <w:rPr>
          <w:color w:val="231F20"/>
          <w:spacing w:val="12"/>
          <w:w w:val="105"/>
        </w:rPr>
        <w:t> </w:t>
      </w:r>
      <w:r>
        <w:rPr>
          <w:color w:val="231F20"/>
          <w:w w:val="105"/>
        </w:rPr>
        <w:t>tập</w:t>
      </w:r>
      <w:r>
        <w:rPr>
          <w:color w:val="231F20"/>
          <w:spacing w:val="13"/>
          <w:w w:val="105"/>
        </w:rPr>
        <w:t> </w:t>
      </w:r>
      <w:r>
        <w:rPr>
          <w:color w:val="231F20"/>
          <w:w w:val="105"/>
        </w:rPr>
        <w:t>quán</w:t>
      </w:r>
      <w:r>
        <w:rPr>
          <w:color w:val="231F20"/>
          <w:spacing w:val="12"/>
          <w:w w:val="105"/>
        </w:rPr>
        <w:t> </w:t>
      </w:r>
      <w:r>
        <w:rPr>
          <w:color w:val="231F20"/>
          <w:w w:val="105"/>
        </w:rPr>
        <w:t>sinh</w:t>
      </w:r>
      <w:r>
        <w:rPr>
          <w:color w:val="231F20"/>
          <w:spacing w:val="12"/>
          <w:w w:val="105"/>
        </w:rPr>
        <w:t> </w:t>
      </w:r>
      <w:r>
        <w:rPr>
          <w:color w:val="231F20"/>
          <w:w w:val="105"/>
        </w:rPr>
        <w:t>hoạt</w:t>
      </w:r>
      <w:r>
        <w:rPr>
          <w:color w:val="231F20"/>
          <w:spacing w:val="11"/>
          <w:w w:val="105"/>
        </w:rPr>
        <w:t> </w:t>
      </w:r>
      <w:r>
        <w:rPr>
          <w:color w:val="231F20"/>
          <w:w w:val="105"/>
        </w:rPr>
        <w:t>của</w:t>
      </w:r>
      <w:r>
        <w:rPr>
          <w:color w:val="231F20"/>
          <w:spacing w:val="13"/>
          <w:w w:val="105"/>
        </w:rPr>
        <w:t> </w:t>
      </w:r>
      <w:r>
        <w:rPr>
          <w:color w:val="231F20"/>
          <w:w w:val="105"/>
        </w:rPr>
        <w:t>mỗi</w:t>
      </w:r>
      <w:r>
        <w:rPr>
          <w:color w:val="231F20"/>
          <w:spacing w:val="12"/>
          <w:w w:val="105"/>
        </w:rPr>
        <w:t> </w:t>
      </w:r>
      <w:r>
        <w:rPr>
          <w:color w:val="231F20"/>
          <w:spacing w:val="-2"/>
          <w:w w:val="105"/>
        </w:rPr>
        <w:t>người</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7"/>
      </w:pPr>
      <w:r>
        <w:rPr>
          <w:color w:val="231F20"/>
          <w:w w:val="105"/>
        </w:rPr>
        <w:t>đều không tương đồng. Điều này, không thể miễn cưỡng. Thể</w:t>
      </w:r>
      <w:r>
        <w:rPr>
          <w:color w:val="231F20"/>
          <w:spacing w:val="-6"/>
          <w:w w:val="105"/>
        </w:rPr>
        <w:t> </w:t>
      </w:r>
      <w:r>
        <w:rPr>
          <w:color w:val="231F20"/>
          <w:w w:val="105"/>
        </w:rPr>
        <w:t>chất</w:t>
      </w:r>
      <w:r>
        <w:rPr>
          <w:color w:val="231F20"/>
          <w:spacing w:val="-6"/>
          <w:w w:val="105"/>
        </w:rPr>
        <w:t> </w:t>
      </w:r>
      <w:r>
        <w:rPr>
          <w:color w:val="231F20"/>
          <w:w w:val="105"/>
        </w:rPr>
        <w:t>không</w:t>
      </w:r>
      <w:r>
        <w:rPr>
          <w:color w:val="231F20"/>
          <w:spacing w:val="-6"/>
          <w:w w:val="105"/>
        </w:rPr>
        <w:t> </w:t>
      </w:r>
      <w:r>
        <w:rPr>
          <w:color w:val="231F20"/>
          <w:w w:val="105"/>
        </w:rPr>
        <w:t>giống</w:t>
      </w:r>
      <w:r>
        <w:rPr>
          <w:color w:val="231F20"/>
          <w:spacing w:val="-6"/>
          <w:w w:val="105"/>
        </w:rPr>
        <w:t> </w:t>
      </w:r>
      <w:r>
        <w:rPr>
          <w:color w:val="231F20"/>
          <w:w w:val="105"/>
        </w:rPr>
        <w:t>nhau,</w:t>
      </w:r>
      <w:r>
        <w:rPr>
          <w:color w:val="231F20"/>
          <w:spacing w:val="-6"/>
          <w:w w:val="105"/>
        </w:rPr>
        <w:t> </w:t>
      </w:r>
      <w:r>
        <w:rPr>
          <w:color w:val="231F20"/>
          <w:w w:val="105"/>
        </w:rPr>
        <w:t>có</w:t>
      </w:r>
      <w:r>
        <w:rPr>
          <w:color w:val="231F20"/>
          <w:spacing w:val="-6"/>
          <w:w w:val="105"/>
        </w:rPr>
        <w:t> </w:t>
      </w:r>
      <w:r>
        <w:rPr>
          <w:color w:val="231F20"/>
          <w:w w:val="105"/>
        </w:rPr>
        <w:t>người</w:t>
      </w:r>
      <w:r>
        <w:rPr>
          <w:color w:val="231F20"/>
          <w:spacing w:val="-6"/>
          <w:w w:val="105"/>
        </w:rPr>
        <w:t> </w:t>
      </w:r>
      <w:r>
        <w:rPr>
          <w:color w:val="231F20"/>
          <w:w w:val="105"/>
        </w:rPr>
        <w:t>ăn</w:t>
      </w:r>
      <w:r>
        <w:rPr>
          <w:color w:val="231F20"/>
          <w:spacing w:val="-6"/>
          <w:w w:val="105"/>
        </w:rPr>
        <w:t> </w:t>
      </w:r>
      <w:r>
        <w:rPr>
          <w:color w:val="231F20"/>
          <w:w w:val="105"/>
        </w:rPr>
        <w:t>nhiều,</w:t>
      </w:r>
      <w:r>
        <w:rPr>
          <w:color w:val="231F20"/>
          <w:spacing w:val="-6"/>
          <w:w w:val="105"/>
        </w:rPr>
        <w:t> </w:t>
      </w:r>
      <w:r>
        <w:rPr>
          <w:color w:val="231F20"/>
          <w:w w:val="105"/>
        </w:rPr>
        <w:t>có</w:t>
      </w:r>
      <w:r>
        <w:rPr>
          <w:color w:val="231F20"/>
          <w:spacing w:val="-6"/>
          <w:w w:val="105"/>
        </w:rPr>
        <w:t> </w:t>
      </w:r>
      <w:r>
        <w:rPr>
          <w:color w:val="231F20"/>
          <w:w w:val="105"/>
        </w:rPr>
        <w:t>người</w:t>
      </w:r>
      <w:r>
        <w:rPr>
          <w:color w:val="231F20"/>
          <w:spacing w:val="-6"/>
          <w:w w:val="105"/>
        </w:rPr>
        <w:t> </w:t>
      </w:r>
      <w:r>
        <w:rPr>
          <w:color w:val="231F20"/>
          <w:w w:val="105"/>
        </w:rPr>
        <w:t>ăn ít</w:t>
      </w:r>
      <w:r>
        <w:rPr>
          <w:color w:val="231F20"/>
          <w:spacing w:val="-4"/>
          <w:w w:val="105"/>
        </w:rPr>
        <w:t> </w:t>
      </w:r>
      <w:r>
        <w:rPr>
          <w:color w:val="231F20"/>
          <w:w w:val="105"/>
        </w:rPr>
        <w:t>một</w:t>
      </w:r>
      <w:r>
        <w:rPr>
          <w:color w:val="231F20"/>
          <w:spacing w:val="-4"/>
          <w:w w:val="105"/>
        </w:rPr>
        <w:t> </w:t>
      </w:r>
      <w:r>
        <w:rPr>
          <w:color w:val="231F20"/>
          <w:w w:val="105"/>
        </w:rPr>
        <w:t>chút.</w:t>
      </w:r>
      <w:r>
        <w:rPr>
          <w:color w:val="231F20"/>
          <w:spacing w:val="-4"/>
          <w:w w:val="105"/>
        </w:rPr>
        <w:t> </w:t>
      </w:r>
      <w:r>
        <w:rPr>
          <w:color w:val="231F20"/>
          <w:w w:val="105"/>
        </w:rPr>
        <w:t>Nếu</w:t>
      </w:r>
      <w:r>
        <w:rPr>
          <w:color w:val="231F20"/>
          <w:spacing w:val="-6"/>
          <w:w w:val="105"/>
        </w:rPr>
        <w:t> </w:t>
      </w:r>
      <w:r>
        <w:rPr>
          <w:color w:val="231F20"/>
          <w:w w:val="105"/>
        </w:rPr>
        <w:t>có</w:t>
      </w:r>
      <w:r>
        <w:rPr>
          <w:color w:val="231F20"/>
          <w:spacing w:val="-4"/>
          <w:w w:val="105"/>
        </w:rPr>
        <w:t> </w:t>
      </w:r>
      <w:r>
        <w:rPr>
          <w:color w:val="231F20"/>
          <w:w w:val="105"/>
        </w:rPr>
        <w:t>thể</w:t>
      </w:r>
      <w:r>
        <w:rPr>
          <w:color w:val="231F20"/>
          <w:spacing w:val="-6"/>
          <w:w w:val="105"/>
        </w:rPr>
        <w:t> </w:t>
      </w:r>
      <w:r>
        <w:rPr>
          <w:color w:val="231F20"/>
          <w:w w:val="105"/>
        </w:rPr>
        <w:t>thích</w:t>
      </w:r>
      <w:r>
        <w:rPr>
          <w:color w:val="231F20"/>
          <w:spacing w:val="-6"/>
          <w:w w:val="105"/>
        </w:rPr>
        <w:t> </w:t>
      </w:r>
      <w:r>
        <w:rPr>
          <w:color w:val="231F20"/>
          <w:w w:val="105"/>
        </w:rPr>
        <w:t>ứng</w:t>
      </w:r>
      <w:r>
        <w:rPr>
          <w:color w:val="231F20"/>
          <w:spacing w:val="-4"/>
          <w:w w:val="105"/>
        </w:rPr>
        <w:t> </w:t>
      </w:r>
      <w:r>
        <w:rPr>
          <w:color w:val="231F20"/>
          <w:w w:val="105"/>
        </w:rPr>
        <w:t>với</w:t>
      </w:r>
      <w:r>
        <w:rPr>
          <w:color w:val="231F20"/>
          <w:spacing w:val="-4"/>
          <w:w w:val="105"/>
        </w:rPr>
        <w:t> </w:t>
      </w:r>
      <w:r>
        <w:rPr>
          <w:color w:val="231F20"/>
          <w:w w:val="105"/>
        </w:rPr>
        <w:t>với</w:t>
      </w:r>
      <w:r>
        <w:rPr>
          <w:color w:val="231F20"/>
          <w:spacing w:val="-4"/>
          <w:w w:val="105"/>
        </w:rPr>
        <w:t> </w:t>
      </w:r>
      <w:r>
        <w:rPr>
          <w:color w:val="231F20"/>
          <w:w w:val="105"/>
        </w:rPr>
        <w:t>tình</w:t>
      </w:r>
      <w:r>
        <w:rPr>
          <w:color w:val="231F20"/>
          <w:spacing w:val="-4"/>
          <w:w w:val="105"/>
        </w:rPr>
        <w:t> </w:t>
      </w:r>
      <w:r>
        <w:rPr>
          <w:color w:val="231F20"/>
          <w:w w:val="105"/>
        </w:rPr>
        <w:t>trạng</w:t>
      </w:r>
      <w:r>
        <w:rPr>
          <w:color w:val="231F20"/>
          <w:spacing w:val="-4"/>
          <w:w w:val="105"/>
        </w:rPr>
        <w:t> </w:t>
      </w:r>
      <w:r>
        <w:rPr>
          <w:color w:val="231F20"/>
          <w:w w:val="105"/>
        </w:rPr>
        <w:t>thân</w:t>
      </w:r>
      <w:r>
        <w:rPr>
          <w:color w:val="231F20"/>
          <w:spacing w:val="-4"/>
          <w:w w:val="105"/>
        </w:rPr>
        <w:t> </w:t>
      </w:r>
      <w:r>
        <w:rPr>
          <w:color w:val="231F20"/>
          <w:w w:val="105"/>
        </w:rPr>
        <w:t>thể của</w:t>
      </w:r>
      <w:r>
        <w:rPr>
          <w:color w:val="231F20"/>
          <w:spacing w:val="-16"/>
          <w:w w:val="105"/>
        </w:rPr>
        <w:t> </w:t>
      </w:r>
      <w:r>
        <w:rPr>
          <w:color w:val="231F20"/>
          <w:w w:val="105"/>
        </w:rPr>
        <w:t>mình,</w:t>
      </w:r>
      <w:r>
        <w:rPr>
          <w:color w:val="231F20"/>
          <w:spacing w:val="-16"/>
          <w:w w:val="105"/>
        </w:rPr>
        <w:t> </w:t>
      </w:r>
      <w:r>
        <w:rPr>
          <w:color w:val="231F20"/>
          <w:w w:val="105"/>
        </w:rPr>
        <w:t>thì</w:t>
      </w:r>
      <w:r>
        <w:rPr>
          <w:color w:val="231F20"/>
          <w:spacing w:val="-16"/>
          <w:w w:val="105"/>
        </w:rPr>
        <w:t> </w:t>
      </w:r>
      <w:r>
        <w:rPr>
          <w:color w:val="231F20"/>
          <w:w w:val="105"/>
        </w:rPr>
        <w:t>đó</w:t>
      </w:r>
      <w:r>
        <w:rPr>
          <w:color w:val="231F20"/>
          <w:spacing w:val="-16"/>
          <w:w w:val="105"/>
        </w:rPr>
        <w:t> </w:t>
      </w:r>
      <w:r>
        <w:rPr>
          <w:color w:val="231F20"/>
          <w:w w:val="105"/>
        </w:rPr>
        <w:t>là</w:t>
      </w:r>
      <w:r>
        <w:rPr>
          <w:color w:val="231F20"/>
          <w:spacing w:val="-14"/>
          <w:w w:val="105"/>
        </w:rPr>
        <w:t> </w:t>
      </w:r>
      <w:r>
        <w:rPr>
          <w:color w:val="231F20"/>
          <w:w w:val="105"/>
        </w:rPr>
        <w:t>lành</w:t>
      </w:r>
      <w:r>
        <w:rPr>
          <w:color w:val="231F20"/>
          <w:spacing w:val="-16"/>
          <w:w w:val="105"/>
        </w:rPr>
        <w:t> </w:t>
      </w:r>
      <w:r>
        <w:rPr>
          <w:color w:val="231F20"/>
          <w:w w:val="105"/>
        </w:rPr>
        <w:t>mạnh</w:t>
      </w:r>
      <w:r>
        <w:rPr>
          <w:color w:val="231F20"/>
          <w:spacing w:val="-16"/>
          <w:w w:val="105"/>
        </w:rPr>
        <w:t> </w:t>
      </w:r>
      <w:r>
        <w:rPr>
          <w:color w:val="231F20"/>
          <w:w w:val="105"/>
        </w:rPr>
        <w:t>nhất.</w:t>
      </w:r>
      <w:r>
        <w:rPr>
          <w:color w:val="231F20"/>
          <w:spacing w:val="-16"/>
          <w:w w:val="105"/>
        </w:rPr>
        <w:t> </w:t>
      </w:r>
      <w:r>
        <w:rPr>
          <w:color w:val="231F20"/>
          <w:w w:val="105"/>
        </w:rPr>
        <w:t>Vì</w:t>
      </w:r>
      <w:r>
        <w:rPr>
          <w:color w:val="231F20"/>
          <w:spacing w:val="-16"/>
          <w:w w:val="105"/>
        </w:rPr>
        <w:t> </w:t>
      </w:r>
      <w:r>
        <w:rPr>
          <w:color w:val="231F20"/>
          <w:w w:val="105"/>
        </w:rPr>
        <w:t>thế,</w:t>
      </w:r>
      <w:r>
        <w:rPr>
          <w:color w:val="231F20"/>
          <w:spacing w:val="-16"/>
          <w:w w:val="105"/>
        </w:rPr>
        <w:t> </w:t>
      </w:r>
      <w:r>
        <w:rPr>
          <w:color w:val="231F20"/>
          <w:w w:val="105"/>
        </w:rPr>
        <w:t>ta</w:t>
      </w:r>
      <w:r>
        <w:rPr>
          <w:color w:val="231F20"/>
          <w:spacing w:val="-16"/>
          <w:w w:val="105"/>
        </w:rPr>
        <w:t> </w:t>
      </w:r>
      <w:r>
        <w:rPr>
          <w:color w:val="231F20"/>
          <w:w w:val="105"/>
        </w:rPr>
        <w:t>không</w:t>
      </w:r>
      <w:r>
        <w:rPr>
          <w:color w:val="231F20"/>
          <w:spacing w:val="-16"/>
          <w:w w:val="105"/>
        </w:rPr>
        <w:t> </w:t>
      </w:r>
      <w:r>
        <w:rPr>
          <w:color w:val="231F20"/>
          <w:w w:val="105"/>
        </w:rPr>
        <w:t>thể</w:t>
      </w:r>
      <w:r>
        <w:rPr>
          <w:color w:val="231F20"/>
          <w:spacing w:val="-16"/>
          <w:w w:val="105"/>
        </w:rPr>
        <w:t> </w:t>
      </w:r>
      <w:r>
        <w:rPr>
          <w:color w:val="231F20"/>
          <w:w w:val="105"/>
        </w:rPr>
        <w:t>ham muốn nhiều. Ham muốn nhiều đối với cơ thể không tốt.</w:t>
      </w:r>
    </w:p>
    <w:p>
      <w:pPr>
        <w:pStyle w:val="BodyText"/>
        <w:spacing w:line="297" w:lineRule="auto" w:before="144"/>
        <w:ind w:left="103" w:right="405" w:firstLine="453"/>
      </w:pPr>
      <w:r>
        <w:rPr>
          <w:color w:val="231F20"/>
          <w:w w:val="105"/>
        </w:rPr>
        <w:t>Ta</w:t>
      </w:r>
      <w:r>
        <w:rPr>
          <w:color w:val="231F20"/>
          <w:spacing w:val="-18"/>
          <w:w w:val="105"/>
        </w:rPr>
        <w:t> </w:t>
      </w:r>
      <w:r>
        <w:rPr>
          <w:color w:val="231F20"/>
          <w:w w:val="105"/>
        </w:rPr>
        <w:t>tham</w:t>
      </w:r>
      <w:r>
        <w:rPr>
          <w:color w:val="231F20"/>
          <w:spacing w:val="-19"/>
          <w:w w:val="105"/>
        </w:rPr>
        <w:t> </w:t>
      </w:r>
      <w:r>
        <w:rPr>
          <w:color w:val="231F20"/>
          <w:w w:val="105"/>
        </w:rPr>
        <w:t>ăn,</w:t>
      </w:r>
      <w:r>
        <w:rPr>
          <w:color w:val="231F20"/>
          <w:spacing w:val="-18"/>
          <w:w w:val="105"/>
        </w:rPr>
        <w:t> </w:t>
      </w:r>
      <w:r>
        <w:rPr>
          <w:color w:val="231F20"/>
          <w:w w:val="105"/>
        </w:rPr>
        <w:t>thích</w:t>
      </w:r>
      <w:r>
        <w:rPr>
          <w:color w:val="231F20"/>
          <w:spacing w:val="-19"/>
          <w:w w:val="105"/>
        </w:rPr>
        <w:t> </w:t>
      </w:r>
      <w:r>
        <w:rPr>
          <w:color w:val="231F20"/>
          <w:w w:val="105"/>
        </w:rPr>
        <w:t>ăn,</w:t>
      </w:r>
      <w:r>
        <w:rPr>
          <w:color w:val="231F20"/>
          <w:spacing w:val="-18"/>
          <w:w w:val="105"/>
        </w:rPr>
        <w:t> </w:t>
      </w:r>
      <w:r>
        <w:rPr>
          <w:color w:val="231F20"/>
          <w:w w:val="105"/>
        </w:rPr>
        <w:t>điều</w:t>
      </w:r>
      <w:r>
        <w:rPr>
          <w:color w:val="231F20"/>
          <w:spacing w:val="-18"/>
          <w:w w:val="105"/>
        </w:rPr>
        <w:t> </w:t>
      </w:r>
      <w:r>
        <w:rPr>
          <w:color w:val="231F20"/>
          <w:w w:val="105"/>
        </w:rPr>
        <w:t>này</w:t>
      </w:r>
      <w:r>
        <w:rPr>
          <w:color w:val="231F20"/>
          <w:spacing w:val="-18"/>
          <w:w w:val="105"/>
        </w:rPr>
        <w:t> </w:t>
      </w:r>
      <w:r>
        <w:rPr>
          <w:color w:val="231F20"/>
          <w:w w:val="105"/>
        </w:rPr>
        <w:t>không</w:t>
      </w:r>
      <w:r>
        <w:rPr>
          <w:color w:val="231F20"/>
          <w:spacing w:val="-19"/>
          <w:w w:val="105"/>
        </w:rPr>
        <w:t> </w:t>
      </w:r>
      <w:r>
        <w:rPr>
          <w:color w:val="231F20"/>
          <w:w w:val="105"/>
        </w:rPr>
        <w:t>được.</w:t>
      </w:r>
      <w:r>
        <w:rPr>
          <w:color w:val="231F20"/>
          <w:spacing w:val="-18"/>
          <w:w w:val="105"/>
        </w:rPr>
        <w:t> </w:t>
      </w:r>
      <w:r>
        <w:rPr>
          <w:color w:val="231F20"/>
          <w:w w:val="105"/>
        </w:rPr>
        <w:t>Ăn</w:t>
      </w:r>
      <w:r>
        <w:rPr>
          <w:color w:val="231F20"/>
          <w:spacing w:val="-18"/>
          <w:w w:val="105"/>
        </w:rPr>
        <w:t> </w:t>
      </w:r>
      <w:r>
        <w:rPr>
          <w:color w:val="231F20"/>
          <w:w w:val="105"/>
        </w:rPr>
        <w:t>quá</w:t>
      </w:r>
      <w:r>
        <w:rPr>
          <w:color w:val="231F20"/>
          <w:spacing w:val="-18"/>
          <w:w w:val="105"/>
        </w:rPr>
        <w:t> </w:t>
      </w:r>
      <w:r>
        <w:rPr>
          <w:color w:val="231F20"/>
          <w:w w:val="105"/>
        </w:rPr>
        <w:t>nhiều sẽ</w:t>
      </w:r>
      <w:r>
        <w:rPr>
          <w:color w:val="231F20"/>
          <w:spacing w:val="-15"/>
          <w:w w:val="105"/>
        </w:rPr>
        <w:t> </w:t>
      </w:r>
      <w:r>
        <w:rPr>
          <w:color w:val="231F20"/>
          <w:w w:val="105"/>
        </w:rPr>
        <w:t>sinh</w:t>
      </w:r>
      <w:r>
        <w:rPr>
          <w:color w:val="231F20"/>
          <w:spacing w:val="-15"/>
          <w:w w:val="105"/>
        </w:rPr>
        <w:t> </w:t>
      </w:r>
      <w:r>
        <w:rPr>
          <w:color w:val="231F20"/>
          <w:w w:val="105"/>
        </w:rPr>
        <w:t>ra</w:t>
      </w:r>
      <w:r>
        <w:rPr>
          <w:color w:val="231F20"/>
          <w:spacing w:val="-15"/>
          <w:w w:val="105"/>
        </w:rPr>
        <w:t> </w:t>
      </w:r>
      <w:r>
        <w:rPr>
          <w:color w:val="231F20"/>
          <w:w w:val="105"/>
        </w:rPr>
        <w:t>bệnh.</w:t>
      </w:r>
      <w:r>
        <w:rPr>
          <w:color w:val="231F20"/>
          <w:spacing w:val="-15"/>
          <w:w w:val="105"/>
        </w:rPr>
        <w:t> </w:t>
      </w:r>
      <w:r>
        <w:rPr>
          <w:color w:val="231F20"/>
          <w:w w:val="105"/>
        </w:rPr>
        <w:t>Làm</w:t>
      </w:r>
      <w:r>
        <w:rPr>
          <w:color w:val="231F20"/>
          <w:spacing w:val="-15"/>
          <w:w w:val="105"/>
        </w:rPr>
        <w:t> </w:t>
      </w:r>
      <w:r>
        <w:rPr>
          <w:color w:val="231F20"/>
          <w:w w:val="105"/>
        </w:rPr>
        <w:t>sao</w:t>
      </w:r>
      <w:r>
        <w:rPr>
          <w:color w:val="231F20"/>
          <w:spacing w:val="-15"/>
          <w:w w:val="105"/>
        </w:rPr>
        <w:t> </w:t>
      </w:r>
      <w:r>
        <w:rPr>
          <w:color w:val="231F20"/>
          <w:w w:val="105"/>
        </w:rPr>
        <w:t>phải</w:t>
      </w:r>
      <w:r>
        <w:rPr>
          <w:color w:val="231F20"/>
          <w:spacing w:val="-15"/>
          <w:w w:val="105"/>
        </w:rPr>
        <w:t> </w:t>
      </w:r>
      <w:r>
        <w:rPr>
          <w:color w:val="231F20"/>
          <w:w w:val="105"/>
        </w:rPr>
        <w:t>khống</w:t>
      </w:r>
      <w:r>
        <w:rPr>
          <w:color w:val="231F20"/>
          <w:spacing w:val="-15"/>
          <w:w w:val="105"/>
        </w:rPr>
        <w:t> </w:t>
      </w:r>
      <w:r>
        <w:rPr>
          <w:color w:val="231F20"/>
          <w:w w:val="105"/>
        </w:rPr>
        <w:t>chế</w:t>
      </w:r>
      <w:r>
        <w:rPr>
          <w:color w:val="231F20"/>
          <w:spacing w:val="-15"/>
          <w:w w:val="105"/>
        </w:rPr>
        <w:t> </w:t>
      </w:r>
      <w:r>
        <w:rPr>
          <w:color w:val="231F20"/>
          <w:w w:val="105"/>
        </w:rPr>
        <w:t>tốt,</w:t>
      </w:r>
      <w:r>
        <w:rPr>
          <w:color w:val="231F20"/>
          <w:spacing w:val="-15"/>
          <w:w w:val="105"/>
        </w:rPr>
        <w:t> </w:t>
      </w:r>
      <w:r>
        <w:rPr>
          <w:color w:val="231F20"/>
          <w:w w:val="105"/>
        </w:rPr>
        <w:t>ăn</w:t>
      </w:r>
      <w:r>
        <w:rPr>
          <w:color w:val="231F20"/>
          <w:spacing w:val="-15"/>
          <w:w w:val="105"/>
        </w:rPr>
        <w:t> </w:t>
      </w:r>
      <w:r>
        <w:rPr>
          <w:color w:val="231F20"/>
          <w:w w:val="105"/>
        </w:rPr>
        <w:t>không</w:t>
      </w:r>
      <w:r>
        <w:rPr>
          <w:color w:val="231F20"/>
          <w:spacing w:val="-15"/>
          <w:w w:val="105"/>
        </w:rPr>
        <w:t> </w:t>
      </w:r>
      <w:r>
        <w:rPr>
          <w:color w:val="231F20"/>
          <w:w w:val="105"/>
        </w:rPr>
        <w:t>nhiều không</w:t>
      </w:r>
      <w:r>
        <w:rPr>
          <w:color w:val="231F20"/>
          <w:spacing w:val="-10"/>
          <w:w w:val="105"/>
        </w:rPr>
        <w:t> </w:t>
      </w:r>
      <w:r>
        <w:rPr>
          <w:color w:val="231F20"/>
          <w:w w:val="105"/>
        </w:rPr>
        <w:t>ít.</w:t>
      </w:r>
      <w:r>
        <w:rPr>
          <w:color w:val="231F20"/>
          <w:spacing w:val="-10"/>
          <w:w w:val="105"/>
        </w:rPr>
        <w:t> </w:t>
      </w:r>
      <w:r>
        <w:rPr>
          <w:color w:val="231F20"/>
          <w:w w:val="105"/>
        </w:rPr>
        <w:t>Như</w:t>
      </w:r>
      <w:r>
        <w:rPr>
          <w:color w:val="231F20"/>
          <w:spacing w:val="-10"/>
          <w:w w:val="105"/>
        </w:rPr>
        <w:t> </w:t>
      </w:r>
      <w:r>
        <w:rPr>
          <w:color w:val="231F20"/>
          <w:w w:val="105"/>
        </w:rPr>
        <w:t>vậy,</w:t>
      </w:r>
      <w:r>
        <w:rPr>
          <w:color w:val="231F20"/>
          <w:spacing w:val="-10"/>
          <w:w w:val="105"/>
        </w:rPr>
        <w:t> </w:t>
      </w:r>
      <w:r>
        <w:rPr>
          <w:color w:val="231F20"/>
          <w:w w:val="105"/>
        </w:rPr>
        <w:t>mới</w:t>
      </w:r>
      <w:r>
        <w:rPr>
          <w:color w:val="231F20"/>
          <w:spacing w:val="-10"/>
          <w:w w:val="105"/>
        </w:rPr>
        <w:t> </w:t>
      </w:r>
      <w:r>
        <w:rPr>
          <w:color w:val="231F20"/>
          <w:w w:val="105"/>
        </w:rPr>
        <w:t>có</w:t>
      </w:r>
      <w:r>
        <w:rPr>
          <w:color w:val="231F20"/>
          <w:spacing w:val="-10"/>
          <w:w w:val="105"/>
        </w:rPr>
        <w:t> </w:t>
      </w:r>
      <w:r>
        <w:rPr>
          <w:color w:val="231F20"/>
          <w:w w:val="105"/>
        </w:rPr>
        <w:t>thể</w:t>
      </w:r>
      <w:r>
        <w:rPr>
          <w:color w:val="231F20"/>
          <w:spacing w:val="-10"/>
          <w:w w:val="105"/>
        </w:rPr>
        <w:t> </w:t>
      </w:r>
      <w:r>
        <w:rPr>
          <w:color w:val="231F20"/>
          <w:w w:val="105"/>
        </w:rPr>
        <w:t>bảo</w:t>
      </w:r>
      <w:r>
        <w:rPr>
          <w:color w:val="231F20"/>
          <w:spacing w:val="-10"/>
          <w:w w:val="105"/>
        </w:rPr>
        <w:t> </w:t>
      </w:r>
      <w:r>
        <w:rPr>
          <w:color w:val="231F20"/>
          <w:w w:val="105"/>
        </w:rPr>
        <w:t>vệ</w:t>
      </w:r>
      <w:r>
        <w:rPr>
          <w:color w:val="231F20"/>
          <w:spacing w:val="-10"/>
          <w:w w:val="105"/>
        </w:rPr>
        <w:t> </w:t>
      </w:r>
      <w:r>
        <w:rPr>
          <w:color w:val="231F20"/>
          <w:w w:val="105"/>
        </w:rPr>
        <w:t>trạng</w:t>
      </w:r>
      <w:r>
        <w:rPr>
          <w:color w:val="231F20"/>
          <w:spacing w:val="-10"/>
          <w:w w:val="105"/>
        </w:rPr>
        <w:t> </w:t>
      </w:r>
      <w:r>
        <w:rPr>
          <w:color w:val="231F20"/>
          <w:w w:val="105"/>
        </w:rPr>
        <w:t>thái</w:t>
      </w:r>
      <w:r>
        <w:rPr>
          <w:color w:val="231F20"/>
          <w:spacing w:val="-10"/>
          <w:w w:val="105"/>
        </w:rPr>
        <w:t> </w:t>
      </w:r>
      <w:r>
        <w:rPr>
          <w:color w:val="231F20"/>
          <w:w w:val="105"/>
        </w:rPr>
        <w:t>sức</w:t>
      </w:r>
      <w:r>
        <w:rPr>
          <w:color w:val="231F20"/>
          <w:spacing w:val="-10"/>
          <w:w w:val="105"/>
        </w:rPr>
        <w:t> </w:t>
      </w:r>
      <w:r>
        <w:rPr>
          <w:color w:val="231F20"/>
          <w:w w:val="105"/>
        </w:rPr>
        <w:t>khoẻ</w:t>
      </w:r>
      <w:r>
        <w:rPr>
          <w:color w:val="231F20"/>
          <w:spacing w:val="-10"/>
          <w:w w:val="105"/>
        </w:rPr>
        <w:t> </w:t>
      </w:r>
      <w:r>
        <w:rPr>
          <w:color w:val="231F20"/>
          <w:w w:val="105"/>
        </w:rPr>
        <w:t>tốt nhất. Do vậy ở đây, đức Phật nói cho chúng ta nguyên tắc này, để trong sinh hoạt hằng ngày ta vận dụng như thế nào cho linh hoạt, mới thật sự có lợi ích đối với chúng ta.</w:t>
      </w:r>
    </w:p>
    <w:p>
      <w:pPr>
        <w:pStyle w:val="ListParagraph"/>
        <w:numPr>
          <w:ilvl w:val="0"/>
          <w:numId w:val="2"/>
        </w:numPr>
        <w:tabs>
          <w:tab w:pos="885" w:val="left" w:leader="none"/>
        </w:tabs>
        <w:spacing w:line="297" w:lineRule="auto" w:before="143" w:after="0"/>
        <w:ind w:left="103" w:right="404" w:firstLine="453"/>
        <w:jc w:val="both"/>
        <w:rPr>
          <w:sz w:val="34"/>
        </w:rPr>
      </w:pPr>
      <w:r>
        <w:rPr>
          <w:i/>
          <w:color w:val="231F20"/>
          <w:sz w:val="34"/>
        </w:rPr>
        <w:t>Dị</w:t>
      </w:r>
      <w:r>
        <w:rPr>
          <w:i/>
          <w:color w:val="231F20"/>
          <w:spacing w:val="-21"/>
          <w:sz w:val="34"/>
        </w:rPr>
        <w:t> </w:t>
      </w:r>
      <w:r>
        <w:rPr>
          <w:i/>
          <w:color w:val="231F20"/>
          <w:sz w:val="34"/>
        </w:rPr>
        <w:t>thể</w:t>
      </w:r>
      <w:r>
        <w:rPr>
          <w:i/>
          <w:color w:val="231F20"/>
          <w:spacing w:val="-19"/>
          <w:sz w:val="34"/>
        </w:rPr>
        <w:t> </w:t>
      </w:r>
      <w:r>
        <w:rPr>
          <w:i/>
          <w:color w:val="231F20"/>
          <w:sz w:val="34"/>
        </w:rPr>
        <w:t>tương</w:t>
      </w:r>
      <w:r>
        <w:rPr>
          <w:i/>
          <w:color w:val="231F20"/>
          <w:spacing w:val="-19"/>
          <w:sz w:val="34"/>
        </w:rPr>
        <w:t> </w:t>
      </w:r>
      <w:r>
        <w:rPr>
          <w:i/>
          <w:color w:val="231F20"/>
          <w:sz w:val="34"/>
        </w:rPr>
        <w:t>tức</w:t>
      </w:r>
      <w:r>
        <w:rPr>
          <w:i/>
          <w:color w:val="231F20"/>
          <w:spacing w:val="-19"/>
          <w:sz w:val="34"/>
        </w:rPr>
        <w:t> </w:t>
      </w:r>
      <w:r>
        <w:rPr>
          <w:i/>
          <w:color w:val="231F20"/>
          <w:sz w:val="34"/>
        </w:rPr>
        <w:t>nghĩa.</w:t>
      </w:r>
      <w:r>
        <w:rPr>
          <w:i/>
          <w:color w:val="231F20"/>
          <w:spacing w:val="-19"/>
          <w:sz w:val="34"/>
        </w:rPr>
        <w:t> </w:t>
      </w:r>
      <w:r>
        <w:rPr>
          <w:i/>
          <w:color w:val="231F20"/>
          <w:sz w:val="34"/>
        </w:rPr>
        <w:t>Vị</w:t>
      </w:r>
      <w:r>
        <w:rPr>
          <w:i/>
          <w:color w:val="231F20"/>
          <w:spacing w:val="-21"/>
          <w:sz w:val="34"/>
        </w:rPr>
        <w:t> </w:t>
      </w:r>
      <w:r>
        <w:rPr>
          <w:i/>
          <w:color w:val="231F20"/>
          <w:sz w:val="34"/>
        </w:rPr>
        <w:t>chư</w:t>
      </w:r>
      <w:r>
        <w:rPr>
          <w:i/>
          <w:color w:val="231F20"/>
          <w:spacing w:val="-21"/>
          <w:sz w:val="34"/>
        </w:rPr>
        <w:t> </w:t>
      </w:r>
      <w:r>
        <w:rPr>
          <w:i/>
          <w:color w:val="231F20"/>
          <w:sz w:val="34"/>
        </w:rPr>
        <w:t>pháp</w:t>
      </w:r>
      <w:r>
        <w:rPr>
          <w:i/>
          <w:color w:val="231F20"/>
          <w:spacing w:val="-19"/>
          <w:sz w:val="34"/>
        </w:rPr>
        <w:t> </w:t>
      </w:r>
      <w:r>
        <w:rPr>
          <w:i/>
          <w:color w:val="231F20"/>
          <w:sz w:val="34"/>
        </w:rPr>
        <w:t>dị</w:t>
      </w:r>
      <w:r>
        <w:rPr>
          <w:i/>
          <w:color w:val="231F20"/>
          <w:spacing w:val="-19"/>
          <w:sz w:val="34"/>
        </w:rPr>
        <w:t> </w:t>
      </w:r>
      <w:r>
        <w:rPr>
          <w:i/>
          <w:color w:val="231F20"/>
          <w:sz w:val="34"/>
        </w:rPr>
        <w:t>thể,</w:t>
      </w:r>
      <w:r>
        <w:rPr>
          <w:i/>
          <w:color w:val="231F20"/>
          <w:spacing w:val="-19"/>
          <w:sz w:val="34"/>
        </w:rPr>
        <w:t> </w:t>
      </w:r>
      <w:r>
        <w:rPr>
          <w:i/>
          <w:color w:val="231F20"/>
          <w:sz w:val="34"/>
        </w:rPr>
        <w:t>cánh</w:t>
      </w:r>
      <w:r>
        <w:rPr>
          <w:i/>
          <w:color w:val="231F20"/>
          <w:spacing w:val="-19"/>
          <w:sz w:val="34"/>
        </w:rPr>
        <w:t> </w:t>
      </w:r>
      <w:r>
        <w:rPr>
          <w:i/>
          <w:color w:val="231F20"/>
          <w:sz w:val="34"/>
        </w:rPr>
        <w:t>hỗ</w:t>
      </w:r>
      <w:r>
        <w:rPr>
          <w:i/>
          <w:color w:val="231F20"/>
          <w:spacing w:val="-19"/>
          <w:sz w:val="34"/>
        </w:rPr>
        <w:t> </w:t>
      </w:r>
      <w:r>
        <w:rPr>
          <w:i/>
          <w:color w:val="231F20"/>
          <w:sz w:val="34"/>
        </w:rPr>
        <w:t>tương </w:t>
      </w:r>
      <w:r>
        <w:rPr>
          <w:i/>
          <w:color w:val="231F20"/>
          <w:w w:val="105"/>
          <w:sz w:val="34"/>
        </w:rPr>
        <w:t>vọng,</w:t>
      </w:r>
      <w:r>
        <w:rPr>
          <w:i/>
          <w:color w:val="231F20"/>
          <w:spacing w:val="-20"/>
          <w:w w:val="105"/>
          <w:sz w:val="34"/>
        </w:rPr>
        <w:t> </w:t>
      </w:r>
      <w:r>
        <w:rPr>
          <w:i/>
          <w:color w:val="231F20"/>
          <w:w w:val="105"/>
          <w:sz w:val="34"/>
        </w:rPr>
        <w:t>toàn</w:t>
      </w:r>
      <w:r>
        <w:rPr>
          <w:i/>
          <w:color w:val="231F20"/>
          <w:spacing w:val="-20"/>
          <w:w w:val="105"/>
          <w:sz w:val="34"/>
        </w:rPr>
        <w:t> </w:t>
      </w:r>
      <w:r>
        <w:rPr>
          <w:i/>
          <w:color w:val="231F20"/>
          <w:w w:val="105"/>
          <w:sz w:val="34"/>
        </w:rPr>
        <w:t>thể</w:t>
      </w:r>
      <w:r>
        <w:rPr>
          <w:i/>
          <w:color w:val="231F20"/>
          <w:spacing w:val="-20"/>
          <w:w w:val="105"/>
          <w:sz w:val="34"/>
        </w:rPr>
        <w:t> </w:t>
      </w:r>
      <w:r>
        <w:rPr>
          <w:i/>
          <w:color w:val="231F20"/>
          <w:w w:val="105"/>
          <w:sz w:val="34"/>
        </w:rPr>
        <w:t>hình</w:t>
      </w:r>
      <w:r>
        <w:rPr>
          <w:i/>
          <w:color w:val="231F20"/>
          <w:spacing w:val="-20"/>
          <w:w w:val="105"/>
          <w:sz w:val="34"/>
        </w:rPr>
        <w:t> </w:t>
      </w:r>
      <w:r>
        <w:rPr>
          <w:i/>
          <w:color w:val="231F20"/>
          <w:w w:val="105"/>
          <w:sz w:val="34"/>
        </w:rPr>
        <w:t>đoạt</w:t>
      </w:r>
      <w:r>
        <w:rPr>
          <w:i/>
          <w:color w:val="231F20"/>
          <w:spacing w:val="-20"/>
          <w:w w:val="105"/>
          <w:sz w:val="34"/>
        </w:rPr>
        <w:t> </w:t>
      </w:r>
      <w:r>
        <w:rPr>
          <w:i/>
          <w:color w:val="231F20"/>
          <w:w w:val="105"/>
          <w:sz w:val="34"/>
        </w:rPr>
        <w:t>dã”</w:t>
      </w:r>
      <w:r>
        <w:rPr>
          <w:i/>
          <w:color w:val="231F20"/>
          <w:spacing w:val="-21"/>
          <w:w w:val="105"/>
          <w:sz w:val="34"/>
        </w:rPr>
        <w:t> </w:t>
      </w:r>
      <w:r>
        <w:rPr>
          <w:color w:val="231F20"/>
          <w:w w:val="105"/>
          <w:sz w:val="34"/>
        </w:rPr>
        <w:t>(Năm:</w:t>
      </w:r>
      <w:r>
        <w:rPr>
          <w:color w:val="231F20"/>
          <w:spacing w:val="-21"/>
          <w:w w:val="105"/>
          <w:sz w:val="34"/>
        </w:rPr>
        <w:t> </w:t>
      </w:r>
      <w:r>
        <w:rPr>
          <w:color w:val="231F20"/>
          <w:w w:val="105"/>
          <w:sz w:val="34"/>
        </w:rPr>
        <w:t>Ý</w:t>
      </w:r>
      <w:r>
        <w:rPr>
          <w:color w:val="231F20"/>
          <w:spacing w:val="-20"/>
          <w:w w:val="105"/>
          <w:sz w:val="34"/>
        </w:rPr>
        <w:t> </w:t>
      </w:r>
      <w:r>
        <w:rPr>
          <w:color w:val="231F20"/>
          <w:w w:val="105"/>
          <w:sz w:val="34"/>
        </w:rPr>
        <w:t>nghĩa</w:t>
      </w:r>
      <w:r>
        <w:rPr>
          <w:color w:val="231F20"/>
          <w:spacing w:val="-20"/>
          <w:w w:val="105"/>
          <w:sz w:val="34"/>
        </w:rPr>
        <w:t> </w:t>
      </w:r>
      <w:r>
        <w:rPr>
          <w:color w:val="231F20"/>
          <w:w w:val="105"/>
          <w:sz w:val="34"/>
        </w:rPr>
        <w:t>khác</w:t>
      </w:r>
      <w:r>
        <w:rPr>
          <w:color w:val="231F20"/>
          <w:spacing w:val="-20"/>
          <w:w w:val="105"/>
          <w:sz w:val="34"/>
        </w:rPr>
        <w:t> </w:t>
      </w:r>
      <w:r>
        <w:rPr>
          <w:color w:val="231F20"/>
          <w:w w:val="105"/>
          <w:sz w:val="34"/>
        </w:rPr>
        <w:t>thể</w:t>
      </w:r>
      <w:r>
        <w:rPr>
          <w:color w:val="231F20"/>
          <w:spacing w:val="-20"/>
          <w:w w:val="105"/>
          <w:sz w:val="34"/>
        </w:rPr>
        <w:t> </w:t>
      </w:r>
      <w:r>
        <w:rPr>
          <w:color w:val="231F20"/>
          <w:w w:val="105"/>
          <w:sz w:val="34"/>
        </w:rPr>
        <w:t>mà</w:t>
      </w:r>
      <w:r>
        <w:rPr>
          <w:color w:val="231F20"/>
          <w:spacing w:val="-20"/>
          <w:w w:val="105"/>
          <w:sz w:val="34"/>
        </w:rPr>
        <w:t> </w:t>
      </w:r>
      <w:r>
        <w:rPr>
          <w:color w:val="231F20"/>
          <w:w w:val="105"/>
          <w:sz w:val="34"/>
        </w:rPr>
        <w:t>tức là</w:t>
      </w:r>
      <w:r>
        <w:rPr>
          <w:color w:val="231F20"/>
          <w:spacing w:val="-7"/>
          <w:w w:val="105"/>
          <w:sz w:val="34"/>
        </w:rPr>
        <w:t> </w:t>
      </w:r>
      <w:r>
        <w:rPr>
          <w:color w:val="231F20"/>
          <w:w w:val="105"/>
          <w:sz w:val="34"/>
        </w:rPr>
        <w:t>nhau.</w:t>
      </w:r>
      <w:r>
        <w:rPr>
          <w:color w:val="231F20"/>
          <w:spacing w:val="-7"/>
          <w:w w:val="105"/>
          <w:sz w:val="34"/>
        </w:rPr>
        <w:t> </w:t>
      </w:r>
      <w:r>
        <w:rPr>
          <w:color w:val="231F20"/>
          <w:w w:val="105"/>
          <w:sz w:val="34"/>
        </w:rPr>
        <w:t>Nghĩa</w:t>
      </w:r>
      <w:r>
        <w:rPr>
          <w:color w:val="231F20"/>
          <w:spacing w:val="-7"/>
          <w:w w:val="105"/>
          <w:sz w:val="34"/>
        </w:rPr>
        <w:t> </w:t>
      </w:r>
      <w:r>
        <w:rPr>
          <w:color w:val="231F20"/>
          <w:w w:val="105"/>
          <w:sz w:val="34"/>
        </w:rPr>
        <w:t>là</w:t>
      </w:r>
      <w:r>
        <w:rPr>
          <w:color w:val="231F20"/>
          <w:spacing w:val="-7"/>
          <w:w w:val="105"/>
          <w:sz w:val="34"/>
        </w:rPr>
        <w:t> </w:t>
      </w:r>
      <w:r>
        <w:rPr>
          <w:color w:val="231F20"/>
          <w:w w:val="105"/>
          <w:sz w:val="34"/>
        </w:rPr>
        <w:t>các</w:t>
      </w:r>
      <w:r>
        <w:rPr>
          <w:color w:val="231F20"/>
          <w:spacing w:val="-7"/>
          <w:w w:val="105"/>
          <w:sz w:val="34"/>
        </w:rPr>
        <w:t> </w:t>
      </w:r>
      <w:r>
        <w:rPr>
          <w:color w:val="231F20"/>
          <w:w w:val="105"/>
          <w:sz w:val="34"/>
        </w:rPr>
        <w:t>pháp</w:t>
      </w:r>
      <w:r>
        <w:rPr>
          <w:color w:val="231F20"/>
          <w:spacing w:val="-7"/>
          <w:w w:val="105"/>
          <w:sz w:val="34"/>
        </w:rPr>
        <w:t> </w:t>
      </w:r>
      <w:r>
        <w:rPr>
          <w:color w:val="231F20"/>
          <w:w w:val="105"/>
          <w:sz w:val="34"/>
        </w:rPr>
        <w:t>tuy</w:t>
      </w:r>
      <w:r>
        <w:rPr>
          <w:color w:val="231F20"/>
          <w:spacing w:val="-7"/>
          <w:w w:val="105"/>
          <w:sz w:val="34"/>
        </w:rPr>
        <w:t> </w:t>
      </w:r>
      <w:r>
        <w:rPr>
          <w:color w:val="231F20"/>
          <w:w w:val="105"/>
          <w:sz w:val="34"/>
        </w:rPr>
        <w:t>khác</w:t>
      </w:r>
      <w:r>
        <w:rPr>
          <w:color w:val="231F20"/>
          <w:spacing w:val="-7"/>
          <w:w w:val="105"/>
          <w:sz w:val="34"/>
        </w:rPr>
        <w:t> </w:t>
      </w:r>
      <w:r>
        <w:rPr>
          <w:color w:val="231F20"/>
          <w:w w:val="105"/>
          <w:sz w:val="34"/>
        </w:rPr>
        <w:t>thể,</w:t>
      </w:r>
      <w:r>
        <w:rPr>
          <w:color w:val="231F20"/>
          <w:spacing w:val="-7"/>
          <w:w w:val="105"/>
          <w:sz w:val="34"/>
        </w:rPr>
        <w:t> </w:t>
      </w:r>
      <w:r>
        <w:rPr>
          <w:color w:val="231F20"/>
          <w:w w:val="105"/>
          <w:sz w:val="34"/>
        </w:rPr>
        <w:t>lại</w:t>
      </w:r>
      <w:r>
        <w:rPr>
          <w:color w:val="231F20"/>
          <w:spacing w:val="-7"/>
          <w:w w:val="105"/>
          <w:sz w:val="34"/>
        </w:rPr>
        <w:t> </w:t>
      </w:r>
      <w:r>
        <w:rPr>
          <w:color w:val="231F20"/>
          <w:w w:val="105"/>
          <w:sz w:val="34"/>
        </w:rPr>
        <w:t>cùng</w:t>
      </w:r>
      <w:r>
        <w:rPr>
          <w:color w:val="231F20"/>
          <w:spacing w:val="-7"/>
          <w:w w:val="105"/>
          <w:sz w:val="34"/>
        </w:rPr>
        <w:t> </w:t>
      </w:r>
      <w:r>
        <w:rPr>
          <w:color w:val="231F20"/>
          <w:w w:val="105"/>
          <w:sz w:val="34"/>
        </w:rPr>
        <w:t>hướng</w:t>
      </w:r>
      <w:r>
        <w:rPr>
          <w:color w:val="231F20"/>
          <w:spacing w:val="-7"/>
          <w:w w:val="105"/>
          <w:sz w:val="34"/>
        </w:rPr>
        <w:t> </w:t>
      </w:r>
      <w:r>
        <w:rPr>
          <w:color w:val="231F20"/>
          <w:w w:val="105"/>
          <w:sz w:val="34"/>
        </w:rPr>
        <w:t>vào nhau,</w:t>
      </w:r>
      <w:r>
        <w:rPr>
          <w:color w:val="231F20"/>
          <w:spacing w:val="-14"/>
          <w:w w:val="105"/>
          <w:sz w:val="34"/>
        </w:rPr>
        <w:t> </w:t>
      </w:r>
      <w:r>
        <w:rPr>
          <w:color w:val="231F20"/>
          <w:w w:val="105"/>
          <w:sz w:val="34"/>
        </w:rPr>
        <w:t>toàn</w:t>
      </w:r>
      <w:r>
        <w:rPr>
          <w:color w:val="231F20"/>
          <w:spacing w:val="-15"/>
          <w:w w:val="105"/>
          <w:sz w:val="34"/>
        </w:rPr>
        <w:t> </w:t>
      </w:r>
      <w:r>
        <w:rPr>
          <w:color w:val="231F20"/>
          <w:w w:val="105"/>
          <w:sz w:val="34"/>
        </w:rPr>
        <w:t>thể</w:t>
      </w:r>
      <w:r>
        <w:rPr>
          <w:color w:val="231F20"/>
          <w:spacing w:val="-14"/>
          <w:w w:val="105"/>
          <w:sz w:val="34"/>
        </w:rPr>
        <w:t> </w:t>
      </w:r>
      <w:r>
        <w:rPr>
          <w:color w:val="231F20"/>
          <w:w w:val="105"/>
          <w:sz w:val="34"/>
        </w:rPr>
        <w:t>hình</w:t>
      </w:r>
      <w:r>
        <w:rPr>
          <w:color w:val="231F20"/>
          <w:spacing w:val="-15"/>
          <w:w w:val="105"/>
          <w:sz w:val="34"/>
        </w:rPr>
        <w:t> </w:t>
      </w:r>
      <w:r>
        <w:rPr>
          <w:color w:val="231F20"/>
          <w:w w:val="105"/>
          <w:sz w:val="34"/>
        </w:rPr>
        <w:t>đoạt</w:t>
      </w:r>
      <w:r>
        <w:rPr>
          <w:color w:val="231F20"/>
          <w:spacing w:val="-14"/>
          <w:w w:val="105"/>
          <w:sz w:val="34"/>
        </w:rPr>
        <w:t> </w:t>
      </w:r>
      <w:r>
        <w:rPr>
          <w:color w:val="231F20"/>
          <w:w w:val="105"/>
          <w:sz w:val="34"/>
        </w:rPr>
        <w:t>giữ</w:t>
      </w:r>
      <w:r>
        <w:rPr>
          <w:color w:val="231F20"/>
          <w:spacing w:val="-15"/>
          <w:w w:val="105"/>
          <w:sz w:val="34"/>
        </w:rPr>
        <w:t> </w:t>
      </w:r>
      <w:r>
        <w:rPr>
          <w:color w:val="231F20"/>
          <w:w w:val="105"/>
          <w:sz w:val="34"/>
        </w:rPr>
        <w:t>vậy).</w:t>
      </w:r>
      <w:r>
        <w:rPr>
          <w:color w:val="231F20"/>
          <w:spacing w:val="-14"/>
          <w:w w:val="105"/>
          <w:sz w:val="34"/>
        </w:rPr>
        <w:t> </w:t>
      </w:r>
      <w:r>
        <w:rPr>
          <w:color w:val="231F20"/>
          <w:w w:val="105"/>
          <w:sz w:val="34"/>
        </w:rPr>
        <w:t>Có</w:t>
      </w:r>
      <w:r>
        <w:rPr>
          <w:color w:val="231F20"/>
          <w:spacing w:val="-15"/>
          <w:w w:val="105"/>
          <w:sz w:val="34"/>
        </w:rPr>
        <w:t> </w:t>
      </w:r>
      <w:r>
        <w:rPr>
          <w:color w:val="231F20"/>
          <w:w w:val="105"/>
          <w:sz w:val="34"/>
        </w:rPr>
        <w:t>nghĩa</w:t>
      </w:r>
      <w:r>
        <w:rPr>
          <w:color w:val="231F20"/>
          <w:spacing w:val="-14"/>
          <w:w w:val="105"/>
          <w:sz w:val="34"/>
        </w:rPr>
        <w:t> </w:t>
      </w:r>
      <w:r>
        <w:rPr>
          <w:color w:val="231F20"/>
          <w:w w:val="105"/>
          <w:sz w:val="34"/>
        </w:rPr>
        <w:t>là</w:t>
      </w:r>
      <w:r>
        <w:rPr>
          <w:color w:val="231F20"/>
          <w:spacing w:val="-15"/>
          <w:w w:val="105"/>
          <w:sz w:val="34"/>
        </w:rPr>
        <w:t> </w:t>
      </w:r>
      <w:r>
        <w:rPr>
          <w:color w:val="231F20"/>
          <w:w w:val="105"/>
          <w:sz w:val="34"/>
        </w:rPr>
        <w:t>gì?</w:t>
      </w:r>
      <w:r>
        <w:rPr>
          <w:color w:val="231F20"/>
          <w:spacing w:val="-14"/>
          <w:w w:val="105"/>
          <w:sz w:val="34"/>
        </w:rPr>
        <w:t> </w:t>
      </w:r>
      <w:r>
        <w:rPr>
          <w:i/>
          <w:color w:val="231F20"/>
          <w:w w:val="105"/>
          <w:sz w:val="34"/>
        </w:rPr>
        <w:t>“Nhiên</w:t>
      </w:r>
      <w:r>
        <w:rPr>
          <w:i/>
          <w:color w:val="231F20"/>
          <w:spacing w:val="-15"/>
          <w:w w:val="105"/>
          <w:sz w:val="34"/>
        </w:rPr>
        <w:t> </w:t>
      </w:r>
      <w:r>
        <w:rPr>
          <w:i/>
          <w:color w:val="231F20"/>
          <w:w w:val="105"/>
          <w:sz w:val="34"/>
        </w:rPr>
        <w:t>cụ hữu</w:t>
      </w:r>
      <w:r>
        <w:rPr>
          <w:i/>
          <w:color w:val="231F20"/>
          <w:spacing w:val="-15"/>
          <w:w w:val="105"/>
          <w:sz w:val="34"/>
        </w:rPr>
        <w:t> </w:t>
      </w:r>
      <w:r>
        <w:rPr>
          <w:i/>
          <w:color w:val="231F20"/>
          <w:w w:val="105"/>
          <w:sz w:val="34"/>
        </w:rPr>
        <w:t>thể</w:t>
      </w:r>
      <w:r>
        <w:rPr>
          <w:i/>
          <w:color w:val="231F20"/>
          <w:spacing w:val="-15"/>
          <w:w w:val="105"/>
          <w:sz w:val="34"/>
        </w:rPr>
        <w:t> </w:t>
      </w:r>
      <w:r>
        <w:rPr>
          <w:i/>
          <w:color w:val="231F20"/>
          <w:w w:val="105"/>
          <w:sz w:val="34"/>
        </w:rPr>
        <w:t>vô</w:t>
      </w:r>
      <w:r>
        <w:rPr>
          <w:i/>
          <w:color w:val="231F20"/>
          <w:spacing w:val="-15"/>
          <w:w w:val="105"/>
          <w:sz w:val="34"/>
        </w:rPr>
        <w:t> </w:t>
      </w:r>
      <w:r>
        <w:rPr>
          <w:i/>
          <w:color w:val="231F20"/>
          <w:w w:val="105"/>
          <w:sz w:val="34"/>
        </w:rPr>
        <w:t>thể,</w:t>
      </w:r>
      <w:r>
        <w:rPr>
          <w:i/>
          <w:color w:val="231F20"/>
          <w:spacing w:val="-15"/>
          <w:w w:val="105"/>
          <w:sz w:val="34"/>
        </w:rPr>
        <w:t> </w:t>
      </w:r>
      <w:r>
        <w:rPr>
          <w:i/>
          <w:color w:val="231F20"/>
          <w:w w:val="105"/>
          <w:sz w:val="34"/>
        </w:rPr>
        <w:t>phương</w:t>
      </w:r>
      <w:r>
        <w:rPr>
          <w:i/>
          <w:color w:val="231F20"/>
          <w:spacing w:val="-13"/>
          <w:w w:val="105"/>
          <w:sz w:val="34"/>
        </w:rPr>
        <w:t> </w:t>
      </w:r>
      <w:r>
        <w:rPr>
          <w:i/>
          <w:color w:val="231F20"/>
          <w:w w:val="105"/>
          <w:sz w:val="34"/>
        </w:rPr>
        <w:t>thành</w:t>
      </w:r>
      <w:r>
        <w:rPr>
          <w:i/>
          <w:color w:val="231F20"/>
          <w:spacing w:val="-13"/>
          <w:w w:val="105"/>
          <w:sz w:val="34"/>
        </w:rPr>
        <w:t> </w:t>
      </w:r>
      <w:r>
        <w:rPr>
          <w:i/>
          <w:color w:val="231F20"/>
          <w:w w:val="105"/>
          <w:sz w:val="34"/>
        </w:rPr>
        <w:t>duyên</w:t>
      </w:r>
      <w:r>
        <w:rPr>
          <w:i/>
          <w:color w:val="231F20"/>
          <w:spacing w:val="-15"/>
          <w:w w:val="105"/>
          <w:sz w:val="34"/>
        </w:rPr>
        <w:t> </w:t>
      </w:r>
      <w:r>
        <w:rPr>
          <w:i/>
          <w:color w:val="231F20"/>
          <w:w w:val="105"/>
          <w:sz w:val="34"/>
        </w:rPr>
        <w:t>khởi,</w:t>
      </w:r>
      <w:r>
        <w:rPr>
          <w:i/>
          <w:color w:val="231F20"/>
          <w:spacing w:val="-15"/>
          <w:w w:val="105"/>
          <w:sz w:val="34"/>
        </w:rPr>
        <w:t> </w:t>
      </w:r>
      <w:r>
        <w:rPr>
          <w:i/>
          <w:color w:val="231F20"/>
          <w:w w:val="105"/>
          <w:sz w:val="34"/>
        </w:rPr>
        <w:t>nhược</w:t>
      </w:r>
      <w:r>
        <w:rPr>
          <w:i/>
          <w:color w:val="231F20"/>
          <w:spacing w:val="-15"/>
          <w:w w:val="105"/>
          <w:sz w:val="34"/>
        </w:rPr>
        <w:t> </w:t>
      </w:r>
      <w:r>
        <w:rPr>
          <w:i/>
          <w:color w:val="231F20"/>
          <w:w w:val="105"/>
          <w:sz w:val="34"/>
        </w:rPr>
        <w:t>nhất</w:t>
      </w:r>
      <w:r>
        <w:rPr>
          <w:i/>
          <w:color w:val="231F20"/>
          <w:spacing w:val="-15"/>
          <w:w w:val="105"/>
          <w:sz w:val="34"/>
        </w:rPr>
        <w:t> </w:t>
      </w:r>
      <w:r>
        <w:rPr>
          <w:i/>
          <w:color w:val="231F20"/>
          <w:w w:val="105"/>
          <w:sz w:val="34"/>
        </w:rPr>
        <w:t>duyên hữu thể, năng khởi chư duyên, tức thị nhất duyên. Nhược nhất</w:t>
      </w:r>
      <w:r>
        <w:rPr>
          <w:i/>
          <w:color w:val="231F20"/>
          <w:spacing w:val="-23"/>
          <w:w w:val="105"/>
          <w:sz w:val="34"/>
        </w:rPr>
        <w:t> </w:t>
      </w:r>
      <w:r>
        <w:rPr>
          <w:i/>
          <w:color w:val="231F20"/>
          <w:w w:val="105"/>
          <w:sz w:val="34"/>
        </w:rPr>
        <w:t>duyên</w:t>
      </w:r>
      <w:r>
        <w:rPr>
          <w:i/>
          <w:color w:val="231F20"/>
          <w:spacing w:val="-22"/>
          <w:w w:val="105"/>
          <w:sz w:val="34"/>
        </w:rPr>
        <w:t> </w:t>
      </w:r>
      <w:r>
        <w:rPr>
          <w:i/>
          <w:color w:val="231F20"/>
          <w:w w:val="105"/>
          <w:sz w:val="34"/>
        </w:rPr>
        <w:t>vô</w:t>
      </w:r>
      <w:r>
        <w:rPr>
          <w:i/>
          <w:color w:val="231F20"/>
          <w:spacing w:val="-22"/>
          <w:w w:val="105"/>
          <w:sz w:val="34"/>
        </w:rPr>
        <w:t> </w:t>
      </w:r>
      <w:r>
        <w:rPr>
          <w:i/>
          <w:color w:val="231F20"/>
          <w:w w:val="105"/>
          <w:sz w:val="34"/>
        </w:rPr>
        <w:t>thể,</w:t>
      </w:r>
      <w:r>
        <w:rPr>
          <w:i/>
          <w:color w:val="231F20"/>
          <w:spacing w:val="-23"/>
          <w:w w:val="105"/>
          <w:sz w:val="34"/>
        </w:rPr>
        <w:t> </w:t>
      </w:r>
      <w:r>
        <w:rPr>
          <w:i/>
          <w:color w:val="231F20"/>
          <w:w w:val="105"/>
          <w:sz w:val="34"/>
        </w:rPr>
        <w:t>sở</w:t>
      </w:r>
      <w:r>
        <w:rPr>
          <w:i/>
          <w:color w:val="231F20"/>
          <w:spacing w:val="-22"/>
          <w:w w:val="105"/>
          <w:sz w:val="34"/>
        </w:rPr>
        <w:t> </w:t>
      </w:r>
      <w:r>
        <w:rPr>
          <w:i/>
          <w:color w:val="231F20"/>
          <w:w w:val="105"/>
          <w:sz w:val="34"/>
        </w:rPr>
        <w:t>khởi</w:t>
      </w:r>
      <w:r>
        <w:rPr>
          <w:i/>
          <w:color w:val="231F20"/>
          <w:spacing w:val="-22"/>
          <w:w w:val="105"/>
          <w:sz w:val="34"/>
        </w:rPr>
        <w:t> </w:t>
      </w:r>
      <w:r>
        <w:rPr>
          <w:i/>
          <w:color w:val="231F20"/>
          <w:w w:val="105"/>
          <w:sz w:val="34"/>
        </w:rPr>
        <w:t>chi</w:t>
      </w:r>
      <w:r>
        <w:rPr>
          <w:i/>
          <w:color w:val="231F20"/>
          <w:spacing w:val="-23"/>
          <w:w w:val="105"/>
          <w:sz w:val="34"/>
        </w:rPr>
        <w:t> </w:t>
      </w:r>
      <w:r>
        <w:rPr>
          <w:i/>
          <w:color w:val="231F20"/>
          <w:w w:val="105"/>
          <w:sz w:val="34"/>
        </w:rPr>
        <w:t>duyên,</w:t>
      </w:r>
      <w:r>
        <w:rPr>
          <w:i/>
          <w:color w:val="231F20"/>
          <w:spacing w:val="-22"/>
          <w:w w:val="105"/>
          <w:sz w:val="34"/>
        </w:rPr>
        <w:t> </w:t>
      </w:r>
      <w:r>
        <w:rPr>
          <w:i/>
          <w:color w:val="231F20"/>
          <w:w w:val="105"/>
          <w:sz w:val="34"/>
        </w:rPr>
        <w:t>tức</w:t>
      </w:r>
      <w:r>
        <w:rPr>
          <w:i/>
          <w:color w:val="231F20"/>
          <w:spacing w:val="-22"/>
          <w:w w:val="105"/>
          <w:sz w:val="34"/>
        </w:rPr>
        <w:t> </w:t>
      </w:r>
      <w:r>
        <w:rPr>
          <w:i/>
          <w:color w:val="231F20"/>
          <w:w w:val="105"/>
          <w:sz w:val="34"/>
        </w:rPr>
        <w:t>thị</w:t>
      </w:r>
      <w:r>
        <w:rPr>
          <w:i/>
          <w:color w:val="231F20"/>
          <w:spacing w:val="-23"/>
          <w:w w:val="105"/>
          <w:sz w:val="34"/>
        </w:rPr>
        <w:t> </w:t>
      </w:r>
      <w:r>
        <w:rPr>
          <w:i/>
          <w:color w:val="231F20"/>
          <w:w w:val="105"/>
          <w:sz w:val="34"/>
        </w:rPr>
        <w:t>chư</w:t>
      </w:r>
      <w:r>
        <w:rPr>
          <w:i/>
          <w:color w:val="231F20"/>
          <w:spacing w:val="-22"/>
          <w:w w:val="105"/>
          <w:sz w:val="34"/>
        </w:rPr>
        <w:t> </w:t>
      </w:r>
      <w:r>
        <w:rPr>
          <w:i/>
          <w:color w:val="231F20"/>
          <w:w w:val="105"/>
          <w:sz w:val="34"/>
        </w:rPr>
        <w:t>duyên.</w:t>
      </w:r>
      <w:r>
        <w:rPr>
          <w:i/>
          <w:color w:val="231F20"/>
          <w:spacing w:val="-22"/>
          <w:w w:val="105"/>
          <w:sz w:val="34"/>
        </w:rPr>
        <w:t> </w:t>
      </w:r>
      <w:r>
        <w:rPr>
          <w:i/>
          <w:color w:val="231F20"/>
          <w:w w:val="105"/>
          <w:sz w:val="34"/>
        </w:rPr>
        <w:t>Nhất duyên</w:t>
      </w:r>
      <w:r>
        <w:rPr>
          <w:i/>
          <w:color w:val="231F20"/>
          <w:spacing w:val="-7"/>
          <w:w w:val="105"/>
          <w:sz w:val="34"/>
        </w:rPr>
        <w:t> </w:t>
      </w:r>
      <w:r>
        <w:rPr>
          <w:i/>
          <w:color w:val="231F20"/>
          <w:w w:val="105"/>
          <w:sz w:val="34"/>
        </w:rPr>
        <w:t>hữu</w:t>
      </w:r>
      <w:r>
        <w:rPr>
          <w:i/>
          <w:color w:val="231F20"/>
          <w:spacing w:val="-7"/>
          <w:w w:val="105"/>
          <w:sz w:val="34"/>
        </w:rPr>
        <w:t> </w:t>
      </w:r>
      <w:r>
        <w:rPr>
          <w:i/>
          <w:color w:val="231F20"/>
          <w:w w:val="105"/>
          <w:sz w:val="34"/>
        </w:rPr>
        <w:t>thể,</w:t>
      </w:r>
      <w:r>
        <w:rPr>
          <w:i/>
          <w:color w:val="231F20"/>
          <w:spacing w:val="-7"/>
          <w:w w:val="105"/>
          <w:sz w:val="34"/>
        </w:rPr>
        <w:t> </w:t>
      </w:r>
      <w:r>
        <w:rPr>
          <w:i/>
          <w:color w:val="231F20"/>
          <w:w w:val="105"/>
          <w:sz w:val="34"/>
        </w:rPr>
        <w:t>vô</w:t>
      </w:r>
      <w:r>
        <w:rPr>
          <w:i/>
          <w:color w:val="231F20"/>
          <w:spacing w:val="-7"/>
          <w:w w:val="105"/>
          <w:sz w:val="34"/>
        </w:rPr>
        <w:t> </w:t>
      </w:r>
      <w:r>
        <w:rPr>
          <w:i/>
          <w:color w:val="231F20"/>
          <w:w w:val="105"/>
          <w:sz w:val="34"/>
        </w:rPr>
        <w:t>thể</w:t>
      </w:r>
      <w:r>
        <w:rPr>
          <w:i/>
          <w:color w:val="231F20"/>
          <w:spacing w:val="-7"/>
          <w:w w:val="105"/>
          <w:sz w:val="34"/>
        </w:rPr>
        <w:t> </w:t>
      </w:r>
      <w:r>
        <w:rPr>
          <w:i/>
          <w:color w:val="231F20"/>
          <w:w w:val="105"/>
          <w:sz w:val="34"/>
        </w:rPr>
        <w:t>ký</w:t>
      </w:r>
      <w:r>
        <w:rPr>
          <w:i/>
          <w:color w:val="231F20"/>
          <w:spacing w:val="-7"/>
          <w:w w:val="105"/>
          <w:sz w:val="34"/>
        </w:rPr>
        <w:t> </w:t>
      </w:r>
      <w:r>
        <w:rPr>
          <w:i/>
          <w:color w:val="231F20"/>
          <w:w w:val="105"/>
          <w:sz w:val="34"/>
        </w:rPr>
        <w:t>nhĩ,</w:t>
      </w:r>
      <w:r>
        <w:rPr>
          <w:i/>
          <w:color w:val="231F20"/>
          <w:spacing w:val="-7"/>
          <w:w w:val="105"/>
          <w:sz w:val="34"/>
        </w:rPr>
        <w:t> </w:t>
      </w:r>
      <w:r>
        <w:rPr>
          <w:i/>
          <w:color w:val="231F20"/>
          <w:w w:val="105"/>
          <w:sz w:val="34"/>
        </w:rPr>
        <w:t>chư</w:t>
      </w:r>
      <w:r>
        <w:rPr>
          <w:i/>
          <w:color w:val="231F20"/>
          <w:spacing w:val="-7"/>
          <w:w w:val="105"/>
          <w:sz w:val="34"/>
        </w:rPr>
        <w:t> </w:t>
      </w:r>
      <w:r>
        <w:rPr>
          <w:i/>
          <w:color w:val="231F20"/>
          <w:w w:val="105"/>
          <w:sz w:val="34"/>
        </w:rPr>
        <w:t>duyên</w:t>
      </w:r>
      <w:r>
        <w:rPr>
          <w:i/>
          <w:color w:val="231F20"/>
          <w:spacing w:val="-7"/>
          <w:w w:val="105"/>
          <w:sz w:val="34"/>
        </w:rPr>
        <w:t> </w:t>
      </w:r>
      <w:r>
        <w:rPr>
          <w:i/>
          <w:color w:val="231F20"/>
          <w:w w:val="105"/>
          <w:sz w:val="34"/>
        </w:rPr>
        <w:t>hữu</w:t>
      </w:r>
      <w:r>
        <w:rPr>
          <w:i/>
          <w:color w:val="231F20"/>
          <w:spacing w:val="-7"/>
          <w:w w:val="105"/>
          <w:sz w:val="34"/>
        </w:rPr>
        <w:t> </w:t>
      </w:r>
      <w:r>
        <w:rPr>
          <w:i/>
          <w:color w:val="231F20"/>
          <w:w w:val="105"/>
          <w:sz w:val="34"/>
        </w:rPr>
        <w:t>thể,</w:t>
      </w:r>
      <w:r>
        <w:rPr>
          <w:i/>
          <w:color w:val="231F20"/>
          <w:spacing w:val="-7"/>
          <w:w w:val="105"/>
          <w:sz w:val="34"/>
        </w:rPr>
        <w:t> </w:t>
      </w:r>
      <w:r>
        <w:rPr>
          <w:i/>
          <w:color w:val="231F20"/>
          <w:w w:val="105"/>
          <w:sz w:val="34"/>
        </w:rPr>
        <w:t>vô</w:t>
      </w:r>
      <w:r>
        <w:rPr>
          <w:i/>
          <w:color w:val="231F20"/>
          <w:spacing w:val="-7"/>
          <w:w w:val="105"/>
          <w:sz w:val="34"/>
        </w:rPr>
        <w:t> </w:t>
      </w:r>
      <w:r>
        <w:rPr>
          <w:i/>
          <w:color w:val="231F20"/>
          <w:w w:val="105"/>
          <w:sz w:val="34"/>
        </w:rPr>
        <w:t>thể</w:t>
      </w:r>
      <w:r>
        <w:rPr>
          <w:i/>
          <w:color w:val="231F20"/>
          <w:spacing w:val="-7"/>
          <w:w w:val="105"/>
          <w:sz w:val="34"/>
        </w:rPr>
        <w:t> </w:t>
      </w:r>
      <w:r>
        <w:rPr>
          <w:i/>
          <w:color w:val="231F20"/>
          <w:w w:val="105"/>
          <w:sz w:val="34"/>
        </w:rPr>
        <w:t>diệc </w:t>
      </w:r>
      <w:r>
        <w:rPr>
          <w:i/>
          <w:color w:val="231F20"/>
          <w:sz w:val="34"/>
        </w:rPr>
        <w:t>nhiên.</w:t>
      </w:r>
      <w:r>
        <w:rPr>
          <w:i/>
          <w:color w:val="231F20"/>
          <w:spacing w:val="-1"/>
          <w:sz w:val="34"/>
        </w:rPr>
        <w:t> </w:t>
      </w:r>
      <w:r>
        <w:rPr>
          <w:i/>
          <w:color w:val="231F20"/>
          <w:sz w:val="34"/>
        </w:rPr>
        <w:t>Kinh</w:t>
      </w:r>
      <w:r>
        <w:rPr>
          <w:i/>
          <w:color w:val="231F20"/>
          <w:spacing w:val="-1"/>
          <w:sz w:val="34"/>
        </w:rPr>
        <w:t> </w:t>
      </w:r>
      <w:r>
        <w:rPr>
          <w:i/>
          <w:color w:val="231F20"/>
          <w:sz w:val="34"/>
        </w:rPr>
        <w:t>vân:</w:t>
      </w:r>
      <w:r>
        <w:rPr>
          <w:i/>
          <w:color w:val="231F20"/>
          <w:spacing w:val="-1"/>
          <w:sz w:val="34"/>
        </w:rPr>
        <w:t> </w:t>
      </w:r>
      <w:r>
        <w:rPr>
          <w:i/>
          <w:color w:val="231F20"/>
          <w:sz w:val="34"/>
        </w:rPr>
        <w:t>nhất</w:t>
      </w:r>
      <w:r>
        <w:rPr>
          <w:i/>
          <w:color w:val="231F20"/>
          <w:spacing w:val="-1"/>
          <w:sz w:val="34"/>
        </w:rPr>
        <w:t> </w:t>
      </w:r>
      <w:r>
        <w:rPr>
          <w:i/>
          <w:color w:val="231F20"/>
          <w:sz w:val="34"/>
        </w:rPr>
        <w:t>tức</w:t>
      </w:r>
      <w:r>
        <w:rPr>
          <w:i/>
          <w:color w:val="231F20"/>
          <w:spacing w:val="-1"/>
          <w:sz w:val="34"/>
        </w:rPr>
        <w:t> </w:t>
      </w:r>
      <w:r>
        <w:rPr>
          <w:i/>
          <w:color w:val="231F20"/>
          <w:sz w:val="34"/>
        </w:rPr>
        <w:t>thị</w:t>
      </w:r>
      <w:r>
        <w:rPr>
          <w:i/>
          <w:color w:val="231F20"/>
          <w:spacing w:val="-1"/>
          <w:sz w:val="34"/>
        </w:rPr>
        <w:t> </w:t>
      </w:r>
      <w:r>
        <w:rPr>
          <w:i/>
          <w:color w:val="231F20"/>
          <w:sz w:val="34"/>
        </w:rPr>
        <w:t>đa,</w:t>
      </w:r>
      <w:r>
        <w:rPr>
          <w:i/>
          <w:color w:val="231F20"/>
          <w:spacing w:val="-1"/>
          <w:sz w:val="34"/>
        </w:rPr>
        <w:t> </w:t>
      </w:r>
      <w:r>
        <w:rPr>
          <w:i/>
          <w:color w:val="231F20"/>
          <w:sz w:val="34"/>
        </w:rPr>
        <w:t>đa</w:t>
      </w:r>
      <w:r>
        <w:rPr>
          <w:i/>
          <w:color w:val="231F20"/>
          <w:spacing w:val="-1"/>
          <w:sz w:val="34"/>
        </w:rPr>
        <w:t> </w:t>
      </w:r>
      <w:r>
        <w:rPr>
          <w:i/>
          <w:color w:val="231F20"/>
          <w:sz w:val="34"/>
        </w:rPr>
        <w:t>tức</w:t>
      </w:r>
      <w:r>
        <w:rPr>
          <w:i/>
          <w:color w:val="231F20"/>
          <w:spacing w:val="-1"/>
          <w:sz w:val="34"/>
        </w:rPr>
        <w:t> </w:t>
      </w:r>
      <w:r>
        <w:rPr>
          <w:i/>
          <w:color w:val="231F20"/>
          <w:sz w:val="34"/>
        </w:rPr>
        <w:t>thị</w:t>
      </w:r>
      <w:r>
        <w:rPr>
          <w:i/>
          <w:color w:val="231F20"/>
          <w:spacing w:val="-1"/>
          <w:sz w:val="34"/>
        </w:rPr>
        <w:t> </w:t>
      </w:r>
      <w:r>
        <w:rPr>
          <w:i/>
          <w:color w:val="231F20"/>
          <w:sz w:val="34"/>
        </w:rPr>
        <w:t>nhất”</w:t>
      </w:r>
      <w:r>
        <w:rPr>
          <w:i/>
          <w:color w:val="231F20"/>
          <w:spacing w:val="-1"/>
          <w:sz w:val="34"/>
        </w:rPr>
        <w:t> </w:t>
      </w:r>
      <w:r>
        <w:rPr>
          <w:color w:val="231F20"/>
          <w:sz w:val="34"/>
        </w:rPr>
        <w:t>(Có</w:t>
      </w:r>
      <w:r>
        <w:rPr>
          <w:color w:val="231F20"/>
          <w:spacing w:val="-1"/>
          <w:sz w:val="34"/>
        </w:rPr>
        <w:t> </w:t>
      </w:r>
      <w:r>
        <w:rPr>
          <w:color w:val="231F20"/>
          <w:sz w:val="34"/>
        </w:rPr>
        <w:t>Hữu</w:t>
      </w:r>
      <w:r>
        <w:rPr>
          <w:color w:val="231F20"/>
          <w:spacing w:val="-1"/>
          <w:sz w:val="34"/>
        </w:rPr>
        <w:t> </w:t>
      </w:r>
      <w:r>
        <w:rPr>
          <w:color w:val="231F20"/>
          <w:sz w:val="34"/>
        </w:rPr>
        <w:t>thể </w:t>
      </w:r>
      <w:r>
        <w:rPr>
          <w:color w:val="231F20"/>
          <w:w w:val="105"/>
          <w:sz w:val="34"/>
        </w:rPr>
        <w:t>và</w:t>
      </w:r>
      <w:r>
        <w:rPr>
          <w:color w:val="231F20"/>
          <w:spacing w:val="-3"/>
          <w:w w:val="105"/>
          <w:sz w:val="34"/>
        </w:rPr>
        <w:t> </w:t>
      </w:r>
      <w:r>
        <w:rPr>
          <w:color w:val="231F20"/>
          <w:w w:val="105"/>
          <w:sz w:val="34"/>
        </w:rPr>
        <w:t>Vô</w:t>
      </w:r>
      <w:r>
        <w:rPr>
          <w:color w:val="231F20"/>
          <w:spacing w:val="-3"/>
          <w:w w:val="105"/>
          <w:sz w:val="34"/>
        </w:rPr>
        <w:t> </w:t>
      </w:r>
      <w:r>
        <w:rPr>
          <w:color w:val="231F20"/>
          <w:w w:val="105"/>
          <w:sz w:val="34"/>
        </w:rPr>
        <w:t>thể,</w:t>
      </w:r>
      <w:r>
        <w:rPr>
          <w:color w:val="231F20"/>
          <w:spacing w:val="-3"/>
          <w:w w:val="105"/>
          <w:sz w:val="34"/>
        </w:rPr>
        <w:t> </w:t>
      </w:r>
      <w:r>
        <w:rPr>
          <w:color w:val="231F20"/>
          <w:w w:val="105"/>
          <w:sz w:val="34"/>
        </w:rPr>
        <w:t>mới</w:t>
      </w:r>
      <w:r>
        <w:rPr>
          <w:color w:val="231F20"/>
          <w:spacing w:val="-3"/>
          <w:w w:val="105"/>
          <w:sz w:val="34"/>
        </w:rPr>
        <w:t> </w:t>
      </w:r>
      <w:r>
        <w:rPr>
          <w:color w:val="231F20"/>
          <w:w w:val="105"/>
          <w:sz w:val="34"/>
        </w:rPr>
        <w:t>thành</w:t>
      </w:r>
      <w:r>
        <w:rPr>
          <w:color w:val="231F20"/>
          <w:spacing w:val="-3"/>
          <w:w w:val="105"/>
          <w:sz w:val="34"/>
        </w:rPr>
        <w:t> </w:t>
      </w:r>
      <w:r>
        <w:rPr>
          <w:color w:val="231F20"/>
          <w:w w:val="105"/>
          <w:sz w:val="34"/>
        </w:rPr>
        <w:t>Duyên</w:t>
      </w:r>
      <w:r>
        <w:rPr>
          <w:color w:val="231F20"/>
          <w:spacing w:val="-3"/>
          <w:w w:val="105"/>
          <w:sz w:val="34"/>
        </w:rPr>
        <w:t> </w:t>
      </w:r>
      <w:r>
        <w:rPr>
          <w:color w:val="231F20"/>
          <w:w w:val="105"/>
          <w:sz w:val="34"/>
        </w:rPr>
        <w:t>khởi.</w:t>
      </w:r>
      <w:r>
        <w:rPr>
          <w:color w:val="231F20"/>
          <w:spacing w:val="-3"/>
          <w:w w:val="105"/>
          <w:sz w:val="34"/>
        </w:rPr>
        <w:t> </w:t>
      </w:r>
      <w:r>
        <w:rPr>
          <w:color w:val="231F20"/>
          <w:w w:val="105"/>
          <w:sz w:val="34"/>
        </w:rPr>
        <w:t>Nếu</w:t>
      </w:r>
      <w:r>
        <w:rPr>
          <w:color w:val="231F20"/>
          <w:spacing w:val="-3"/>
          <w:w w:val="105"/>
          <w:sz w:val="34"/>
        </w:rPr>
        <w:t> </w:t>
      </w:r>
      <w:r>
        <w:rPr>
          <w:color w:val="231F20"/>
          <w:w w:val="105"/>
          <w:sz w:val="34"/>
        </w:rPr>
        <w:t>một</w:t>
      </w:r>
      <w:r>
        <w:rPr>
          <w:color w:val="231F20"/>
          <w:spacing w:val="-3"/>
          <w:w w:val="105"/>
          <w:sz w:val="34"/>
        </w:rPr>
        <w:t> </w:t>
      </w:r>
      <w:r>
        <w:rPr>
          <w:color w:val="231F20"/>
          <w:w w:val="105"/>
          <w:sz w:val="34"/>
        </w:rPr>
        <w:t>duyên</w:t>
      </w:r>
      <w:r>
        <w:rPr>
          <w:color w:val="231F20"/>
          <w:spacing w:val="-3"/>
          <w:w w:val="105"/>
          <w:sz w:val="34"/>
        </w:rPr>
        <w:t> </w:t>
      </w:r>
      <w:r>
        <w:rPr>
          <w:color w:val="231F20"/>
          <w:w w:val="105"/>
          <w:sz w:val="34"/>
        </w:rPr>
        <w:t>Hữu</w:t>
      </w:r>
      <w:r>
        <w:rPr>
          <w:color w:val="231F20"/>
          <w:spacing w:val="-3"/>
          <w:w w:val="105"/>
          <w:sz w:val="34"/>
        </w:rPr>
        <w:t> </w:t>
      </w:r>
      <w:r>
        <w:rPr>
          <w:color w:val="231F20"/>
          <w:w w:val="105"/>
          <w:sz w:val="34"/>
        </w:rPr>
        <w:t>thể, có</w:t>
      </w:r>
      <w:r>
        <w:rPr>
          <w:color w:val="231F20"/>
          <w:spacing w:val="-1"/>
          <w:w w:val="105"/>
          <w:sz w:val="34"/>
        </w:rPr>
        <w:t> </w:t>
      </w:r>
      <w:r>
        <w:rPr>
          <w:color w:val="231F20"/>
          <w:w w:val="105"/>
          <w:sz w:val="34"/>
        </w:rPr>
        <w:t>khả</w:t>
      </w:r>
      <w:r>
        <w:rPr>
          <w:color w:val="231F20"/>
          <w:spacing w:val="-2"/>
          <w:w w:val="105"/>
          <w:sz w:val="34"/>
        </w:rPr>
        <w:t> </w:t>
      </w:r>
      <w:r>
        <w:rPr>
          <w:color w:val="231F20"/>
          <w:w w:val="105"/>
          <w:sz w:val="34"/>
        </w:rPr>
        <w:t>năng</w:t>
      </w:r>
      <w:r>
        <w:rPr>
          <w:color w:val="231F20"/>
          <w:spacing w:val="-1"/>
          <w:w w:val="105"/>
          <w:sz w:val="34"/>
        </w:rPr>
        <w:t> </w:t>
      </w:r>
      <w:r>
        <w:rPr>
          <w:color w:val="231F20"/>
          <w:w w:val="105"/>
          <w:sz w:val="34"/>
        </w:rPr>
        <w:t>khởi</w:t>
      </w:r>
      <w:r>
        <w:rPr>
          <w:color w:val="231F20"/>
          <w:spacing w:val="-2"/>
          <w:w w:val="105"/>
          <w:sz w:val="34"/>
        </w:rPr>
        <w:t> </w:t>
      </w:r>
      <w:r>
        <w:rPr>
          <w:color w:val="231F20"/>
          <w:w w:val="105"/>
          <w:sz w:val="34"/>
        </w:rPr>
        <w:t>các</w:t>
      </w:r>
      <w:r>
        <w:rPr>
          <w:color w:val="231F20"/>
          <w:spacing w:val="-1"/>
          <w:w w:val="105"/>
          <w:sz w:val="34"/>
        </w:rPr>
        <w:t> </w:t>
      </w:r>
      <w:r>
        <w:rPr>
          <w:color w:val="231F20"/>
          <w:w w:val="105"/>
          <w:sz w:val="34"/>
        </w:rPr>
        <w:t>duyên,</w:t>
      </w:r>
      <w:r>
        <w:rPr>
          <w:color w:val="231F20"/>
          <w:spacing w:val="-1"/>
          <w:w w:val="105"/>
          <w:sz w:val="34"/>
        </w:rPr>
        <w:t> </w:t>
      </w:r>
      <w:r>
        <w:rPr>
          <w:color w:val="231F20"/>
          <w:w w:val="105"/>
          <w:sz w:val="34"/>
        </w:rPr>
        <w:t>chính</w:t>
      </w:r>
      <w:r>
        <w:rPr>
          <w:color w:val="231F20"/>
          <w:spacing w:val="-2"/>
          <w:w w:val="105"/>
          <w:sz w:val="34"/>
        </w:rPr>
        <w:t> </w:t>
      </w:r>
      <w:r>
        <w:rPr>
          <w:color w:val="231F20"/>
          <w:w w:val="105"/>
          <w:sz w:val="34"/>
        </w:rPr>
        <w:t>là</w:t>
      </w:r>
      <w:r>
        <w:rPr>
          <w:color w:val="231F20"/>
          <w:spacing w:val="-1"/>
          <w:w w:val="105"/>
          <w:sz w:val="34"/>
        </w:rPr>
        <w:t> </w:t>
      </w:r>
      <w:r>
        <w:rPr>
          <w:color w:val="231F20"/>
          <w:w w:val="105"/>
          <w:sz w:val="34"/>
        </w:rPr>
        <w:t>một</w:t>
      </w:r>
      <w:r>
        <w:rPr>
          <w:color w:val="231F20"/>
          <w:spacing w:val="-1"/>
          <w:w w:val="105"/>
          <w:sz w:val="34"/>
        </w:rPr>
        <w:t> </w:t>
      </w:r>
      <w:r>
        <w:rPr>
          <w:color w:val="231F20"/>
          <w:w w:val="105"/>
          <w:sz w:val="34"/>
        </w:rPr>
        <w:t>duyên.</w:t>
      </w:r>
      <w:r>
        <w:rPr>
          <w:color w:val="231F20"/>
          <w:spacing w:val="-1"/>
          <w:w w:val="105"/>
          <w:sz w:val="34"/>
        </w:rPr>
        <w:t> </w:t>
      </w:r>
      <w:r>
        <w:rPr>
          <w:color w:val="231F20"/>
          <w:w w:val="105"/>
          <w:sz w:val="34"/>
        </w:rPr>
        <w:t>Hoặc</w:t>
      </w:r>
      <w:r>
        <w:rPr>
          <w:color w:val="231F20"/>
          <w:spacing w:val="-2"/>
          <w:w w:val="105"/>
          <w:sz w:val="34"/>
        </w:rPr>
        <w:t> </w:t>
      </w:r>
      <w:r>
        <w:rPr>
          <w:color w:val="231F20"/>
          <w:w w:val="105"/>
          <w:sz w:val="34"/>
        </w:rPr>
        <w:t>một duyên</w:t>
      </w:r>
      <w:r>
        <w:rPr>
          <w:color w:val="231F20"/>
          <w:spacing w:val="-9"/>
          <w:w w:val="105"/>
          <w:sz w:val="34"/>
        </w:rPr>
        <w:t> </w:t>
      </w:r>
      <w:r>
        <w:rPr>
          <w:color w:val="231F20"/>
          <w:w w:val="105"/>
          <w:sz w:val="34"/>
        </w:rPr>
        <w:t>Vô</w:t>
      </w:r>
      <w:r>
        <w:rPr>
          <w:color w:val="231F20"/>
          <w:spacing w:val="-9"/>
          <w:w w:val="105"/>
          <w:sz w:val="34"/>
        </w:rPr>
        <w:t> </w:t>
      </w:r>
      <w:r>
        <w:rPr>
          <w:color w:val="231F20"/>
          <w:w w:val="105"/>
          <w:sz w:val="34"/>
        </w:rPr>
        <w:t>thể,</w:t>
      </w:r>
      <w:r>
        <w:rPr>
          <w:color w:val="231F20"/>
          <w:spacing w:val="-9"/>
          <w:w w:val="105"/>
          <w:sz w:val="34"/>
        </w:rPr>
        <w:t> </w:t>
      </w:r>
      <w:r>
        <w:rPr>
          <w:color w:val="231F20"/>
          <w:w w:val="105"/>
          <w:sz w:val="34"/>
        </w:rPr>
        <w:t>được</w:t>
      </w:r>
      <w:r>
        <w:rPr>
          <w:color w:val="231F20"/>
          <w:spacing w:val="-9"/>
          <w:w w:val="105"/>
          <w:sz w:val="34"/>
        </w:rPr>
        <w:t> </w:t>
      </w:r>
      <w:r>
        <w:rPr>
          <w:color w:val="231F20"/>
          <w:w w:val="105"/>
          <w:sz w:val="34"/>
        </w:rPr>
        <w:t>duyên</w:t>
      </w:r>
      <w:r>
        <w:rPr>
          <w:color w:val="231F20"/>
          <w:spacing w:val="-9"/>
          <w:w w:val="105"/>
          <w:sz w:val="34"/>
        </w:rPr>
        <w:t> </w:t>
      </w:r>
      <w:r>
        <w:rPr>
          <w:color w:val="231F20"/>
          <w:w w:val="105"/>
          <w:sz w:val="34"/>
        </w:rPr>
        <w:t>khởi</w:t>
      </w:r>
      <w:r>
        <w:rPr>
          <w:color w:val="231F20"/>
          <w:spacing w:val="-9"/>
          <w:w w:val="105"/>
          <w:sz w:val="34"/>
        </w:rPr>
        <w:t> </w:t>
      </w:r>
      <w:r>
        <w:rPr>
          <w:color w:val="231F20"/>
          <w:w w:val="105"/>
          <w:sz w:val="34"/>
        </w:rPr>
        <w:t>lên</w:t>
      </w:r>
      <w:r>
        <w:rPr>
          <w:color w:val="231F20"/>
          <w:spacing w:val="-9"/>
          <w:w w:val="105"/>
          <w:sz w:val="34"/>
        </w:rPr>
        <w:t> </w:t>
      </w:r>
      <w:r>
        <w:rPr>
          <w:color w:val="231F20"/>
          <w:w w:val="105"/>
          <w:sz w:val="34"/>
        </w:rPr>
        <w:t>chính</w:t>
      </w:r>
      <w:r>
        <w:rPr>
          <w:color w:val="231F20"/>
          <w:spacing w:val="-9"/>
          <w:w w:val="105"/>
          <w:sz w:val="34"/>
        </w:rPr>
        <w:t> </w:t>
      </w:r>
      <w:r>
        <w:rPr>
          <w:color w:val="231F20"/>
          <w:w w:val="105"/>
          <w:sz w:val="34"/>
        </w:rPr>
        <w:t>là</w:t>
      </w:r>
      <w:r>
        <w:rPr>
          <w:color w:val="231F20"/>
          <w:spacing w:val="-9"/>
          <w:w w:val="105"/>
          <w:sz w:val="34"/>
        </w:rPr>
        <w:t> </w:t>
      </w:r>
      <w:r>
        <w:rPr>
          <w:color w:val="231F20"/>
          <w:w w:val="105"/>
          <w:sz w:val="34"/>
        </w:rPr>
        <w:t>các</w:t>
      </w:r>
      <w:r>
        <w:rPr>
          <w:color w:val="231F20"/>
          <w:spacing w:val="-9"/>
          <w:w w:val="105"/>
          <w:sz w:val="34"/>
        </w:rPr>
        <w:t> </w:t>
      </w:r>
      <w:r>
        <w:rPr>
          <w:color w:val="231F20"/>
          <w:w w:val="105"/>
          <w:sz w:val="34"/>
        </w:rPr>
        <w:t>duyên.</w:t>
      </w:r>
      <w:r>
        <w:rPr>
          <w:color w:val="231F20"/>
          <w:spacing w:val="-9"/>
          <w:w w:val="105"/>
          <w:sz w:val="34"/>
        </w:rPr>
        <w:t> </w:t>
      </w:r>
      <w:r>
        <w:rPr>
          <w:color w:val="231F20"/>
          <w:w w:val="105"/>
          <w:sz w:val="34"/>
        </w:rPr>
        <w:t>Một duyên</w:t>
      </w:r>
      <w:r>
        <w:rPr>
          <w:color w:val="231F20"/>
          <w:spacing w:val="-11"/>
          <w:w w:val="105"/>
          <w:sz w:val="34"/>
        </w:rPr>
        <w:t> </w:t>
      </w:r>
      <w:r>
        <w:rPr>
          <w:color w:val="231F20"/>
          <w:w w:val="105"/>
          <w:sz w:val="34"/>
        </w:rPr>
        <w:t>Hữu</w:t>
      </w:r>
      <w:r>
        <w:rPr>
          <w:color w:val="231F20"/>
          <w:spacing w:val="-12"/>
          <w:w w:val="105"/>
          <w:sz w:val="34"/>
        </w:rPr>
        <w:t> </w:t>
      </w:r>
      <w:r>
        <w:rPr>
          <w:color w:val="231F20"/>
          <w:w w:val="105"/>
          <w:sz w:val="34"/>
        </w:rPr>
        <w:t>thể,</w:t>
      </w:r>
      <w:r>
        <w:rPr>
          <w:color w:val="231F20"/>
          <w:spacing w:val="-12"/>
          <w:w w:val="105"/>
          <w:sz w:val="34"/>
        </w:rPr>
        <w:t> </w:t>
      </w:r>
      <w:r>
        <w:rPr>
          <w:color w:val="231F20"/>
          <w:w w:val="105"/>
          <w:sz w:val="34"/>
        </w:rPr>
        <w:t>Vô</w:t>
      </w:r>
      <w:r>
        <w:rPr>
          <w:color w:val="231F20"/>
          <w:spacing w:val="-11"/>
          <w:w w:val="105"/>
          <w:sz w:val="34"/>
        </w:rPr>
        <w:t> </w:t>
      </w:r>
      <w:r>
        <w:rPr>
          <w:color w:val="231F20"/>
          <w:w w:val="105"/>
          <w:sz w:val="34"/>
        </w:rPr>
        <w:t>thể</w:t>
      </w:r>
      <w:r>
        <w:rPr>
          <w:color w:val="231F20"/>
          <w:spacing w:val="-11"/>
          <w:w w:val="105"/>
          <w:sz w:val="34"/>
        </w:rPr>
        <w:t> </w:t>
      </w:r>
      <w:r>
        <w:rPr>
          <w:color w:val="231F20"/>
          <w:w w:val="105"/>
          <w:sz w:val="34"/>
        </w:rPr>
        <w:t>đã</w:t>
      </w:r>
      <w:r>
        <w:rPr>
          <w:color w:val="231F20"/>
          <w:spacing w:val="-11"/>
          <w:w w:val="105"/>
          <w:sz w:val="34"/>
        </w:rPr>
        <w:t> </w:t>
      </w:r>
      <w:r>
        <w:rPr>
          <w:color w:val="231F20"/>
          <w:w w:val="105"/>
          <w:sz w:val="34"/>
        </w:rPr>
        <w:t>vậy,</w:t>
      </w:r>
      <w:r>
        <w:rPr>
          <w:color w:val="231F20"/>
          <w:spacing w:val="-12"/>
          <w:w w:val="105"/>
          <w:sz w:val="34"/>
        </w:rPr>
        <w:t> </w:t>
      </w:r>
      <w:r>
        <w:rPr>
          <w:color w:val="231F20"/>
          <w:w w:val="105"/>
          <w:sz w:val="34"/>
        </w:rPr>
        <w:t>nhiều</w:t>
      </w:r>
      <w:r>
        <w:rPr>
          <w:color w:val="231F20"/>
          <w:spacing w:val="-12"/>
          <w:w w:val="105"/>
          <w:sz w:val="34"/>
        </w:rPr>
        <w:t> </w:t>
      </w:r>
      <w:r>
        <w:rPr>
          <w:color w:val="231F20"/>
          <w:w w:val="105"/>
          <w:sz w:val="34"/>
        </w:rPr>
        <w:t>duyên</w:t>
      </w:r>
      <w:r>
        <w:rPr>
          <w:color w:val="231F20"/>
          <w:spacing w:val="-11"/>
          <w:w w:val="105"/>
          <w:sz w:val="34"/>
        </w:rPr>
        <w:t> </w:t>
      </w:r>
      <w:r>
        <w:rPr>
          <w:color w:val="231F20"/>
          <w:w w:val="105"/>
          <w:sz w:val="34"/>
        </w:rPr>
        <w:t>Hữu</w:t>
      </w:r>
      <w:r>
        <w:rPr>
          <w:color w:val="231F20"/>
          <w:spacing w:val="-12"/>
          <w:w w:val="105"/>
          <w:sz w:val="34"/>
        </w:rPr>
        <w:t> </w:t>
      </w:r>
      <w:r>
        <w:rPr>
          <w:color w:val="231F20"/>
          <w:w w:val="105"/>
          <w:sz w:val="34"/>
        </w:rPr>
        <w:t>thể,</w:t>
      </w:r>
      <w:r>
        <w:rPr>
          <w:color w:val="231F20"/>
          <w:spacing w:val="-12"/>
          <w:w w:val="105"/>
          <w:sz w:val="34"/>
        </w:rPr>
        <w:t> </w:t>
      </w:r>
      <w:r>
        <w:rPr>
          <w:color w:val="231F20"/>
          <w:w w:val="105"/>
          <w:sz w:val="34"/>
        </w:rPr>
        <w:t>Vô</w:t>
      </w:r>
      <w:r>
        <w:rPr>
          <w:color w:val="231F20"/>
          <w:spacing w:val="-11"/>
          <w:w w:val="105"/>
          <w:sz w:val="34"/>
        </w:rPr>
        <w:t> </w:t>
      </w:r>
      <w:r>
        <w:rPr>
          <w:color w:val="231F20"/>
          <w:w w:val="105"/>
          <w:sz w:val="34"/>
        </w:rPr>
        <w:t>thể cũng vậy). Điều này ở sau có chú giải sơ lược.</w:t>
      </w:r>
    </w:p>
    <w:p>
      <w:pPr>
        <w:spacing w:after="0" w:line="297" w:lineRule="auto"/>
        <w:jc w:val="both"/>
        <w:rPr>
          <w:sz w:val="34"/>
        </w:rPr>
        <w:sectPr>
          <w:pgSz w:w="11400" w:h="15370"/>
          <w:pgMar w:header="1015" w:footer="937" w:top="1220" w:bottom="1120" w:left="1200" w:right="1180"/>
        </w:sectPr>
      </w:pPr>
    </w:p>
    <w:p>
      <w:pPr>
        <w:pStyle w:val="BodyText"/>
        <w:spacing w:before="3"/>
        <w:jc w:val="left"/>
        <w:rPr>
          <w:sz w:val="23"/>
        </w:rPr>
      </w:pPr>
    </w:p>
    <w:p>
      <w:pPr>
        <w:spacing w:line="307" w:lineRule="auto" w:before="106"/>
        <w:ind w:left="387" w:right="122" w:firstLine="453"/>
        <w:jc w:val="both"/>
        <w:rPr>
          <w:sz w:val="34"/>
        </w:rPr>
      </w:pPr>
      <w:r>
        <w:rPr>
          <w:i/>
          <w:color w:val="231F20"/>
          <w:spacing w:val="-2"/>
          <w:w w:val="105"/>
          <w:sz w:val="34"/>
        </w:rPr>
        <w:t>“Toàn</w:t>
      </w:r>
      <w:r>
        <w:rPr>
          <w:i/>
          <w:color w:val="231F20"/>
          <w:spacing w:val="-21"/>
          <w:w w:val="105"/>
          <w:sz w:val="34"/>
        </w:rPr>
        <w:t> </w:t>
      </w:r>
      <w:r>
        <w:rPr>
          <w:i/>
          <w:color w:val="231F20"/>
          <w:spacing w:val="-2"/>
          <w:w w:val="105"/>
          <w:sz w:val="34"/>
        </w:rPr>
        <w:t>thể</w:t>
      </w:r>
      <w:r>
        <w:rPr>
          <w:i/>
          <w:color w:val="231F20"/>
          <w:spacing w:val="-20"/>
          <w:w w:val="105"/>
          <w:sz w:val="34"/>
        </w:rPr>
        <w:t> </w:t>
      </w:r>
      <w:r>
        <w:rPr>
          <w:i/>
          <w:color w:val="231F20"/>
          <w:spacing w:val="-2"/>
          <w:w w:val="105"/>
          <w:sz w:val="34"/>
        </w:rPr>
        <w:t>hình</w:t>
      </w:r>
      <w:r>
        <w:rPr>
          <w:i/>
          <w:color w:val="231F20"/>
          <w:spacing w:val="-20"/>
          <w:w w:val="105"/>
          <w:sz w:val="34"/>
        </w:rPr>
        <w:t> </w:t>
      </w:r>
      <w:r>
        <w:rPr>
          <w:i/>
          <w:color w:val="231F20"/>
          <w:spacing w:val="-2"/>
          <w:w w:val="105"/>
          <w:sz w:val="34"/>
        </w:rPr>
        <w:t>đoạt”</w:t>
      </w:r>
      <w:r>
        <w:rPr>
          <w:i/>
          <w:color w:val="231F20"/>
          <w:spacing w:val="-21"/>
          <w:w w:val="105"/>
          <w:sz w:val="34"/>
        </w:rPr>
        <w:t> </w:t>
      </w:r>
      <w:r>
        <w:rPr>
          <w:color w:val="231F20"/>
          <w:spacing w:val="-2"/>
          <w:w w:val="105"/>
          <w:sz w:val="34"/>
        </w:rPr>
        <w:t>là</w:t>
      </w:r>
      <w:r>
        <w:rPr>
          <w:color w:val="231F20"/>
          <w:spacing w:val="-20"/>
          <w:w w:val="105"/>
          <w:sz w:val="34"/>
        </w:rPr>
        <w:t> </w:t>
      </w:r>
      <w:r>
        <w:rPr>
          <w:color w:val="231F20"/>
          <w:spacing w:val="-2"/>
          <w:w w:val="105"/>
          <w:sz w:val="34"/>
        </w:rPr>
        <w:t>nói</w:t>
      </w:r>
      <w:r>
        <w:rPr>
          <w:color w:val="231F20"/>
          <w:spacing w:val="-20"/>
          <w:w w:val="105"/>
          <w:sz w:val="34"/>
        </w:rPr>
        <w:t> </w:t>
      </w:r>
      <w:r>
        <w:rPr>
          <w:i/>
          <w:color w:val="231F20"/>
          <w:spacing w:val="-2"/>
          <w:w w:val="105"/>
          <w:sz w:val="34"/>
        </w:rPr>
        <w:t>“hữu</w:t>
      </w:r>
      <w:r>
        <w:rPr>
          <w:i/>
          <w:color w:val="231F20"/>
          <w:spacing w:val="-21"/>
          <w:w w:val="105"/>
          <w:sz w:val="34"/>
        </w:rPr>
        <w:t> </w:t>
      </w:r>
      <w:r>
        <w:rPr>
          <w:i/>
          <w:color w:val="231F20"/>
          <w:spacing w:val="-2"/>
          <w:w w:val="105"/>
          <w:sz w:val="34"/>
        </w:rPr>
        <w:t>vô</w:t>
      </w:r>
      <w:r>
        <w:rPr>
          <w:i/>
          <w:color w:val="231F20"/>
          <w:spacing w:val="-20"/>
          <w:w w:val="105"/>
          <w:sz w:val="34"/>
        </w:rPr>
        <w:t> </w:t>
      </w:r>
      <w:r>
        <w:rPr>
          <w:i/>
          <w:color w:val="231F20"/>
          <w:spacing w:val="-2"/>
          <w:w w:val="105"/>
          <w:sz w:val="34"/>
        </w:rPr>
        <w:t>chi</w:t>
      </w:r>
      <w:r>
        <w:rPr>
          <w:i/>
          <w:color w:val="231F20"/>
          <w:spacing w:val="-20"/>
          <w:w w:val="105"/>
          <w:sz w:val="34"/>
        </w:rPr>
        <w:t> </w:t>
      </w:r>
      <w:r>
        <w:rPr>
          <w:i/>
          <w:color w:val="231F20"/>
          <w:spacing w:val="-2"/>
          <w:w w:val="105"/>
          <w:sz w:val="34"/>
        </w:rPr>
        <w:t>thể,</w:t>
      </w:r>
      <w:r>
        <w:rPr>
          <w:i/>
          <w:color w:val="231F20"/>
          <w:spacing w:val="-21"/>
          <w:w w:val="105"/>
          <w:sz w:val="34"/>
        </w:rPr>
        <w:t> </w:t>
      </w:r>
      <w:r>
        <w:rPr>
          <w:i/>
          <w:color w:val="231F20"/>
          <w:spacing w:val="-2"/>
          <w:w w:val="105"/>
          <w:sz w:val="34"/>
        </w:rPr>
        <w:t>cánh</w:t>
      </w:r>
      <w:r>
        <w:rPr>
          <w:i/>
          <w:color w:val="231F20"/>
          <w:spacing w:val="-20"/>
          <w:w w:val="105"/>
          <w:sz w:val="34"/>
        </w:rPr>
        <w:t> </w:t>
      </w:r>
      <w:r>
        <w:rPr>
          <w:i/>
          <w:color w:val="231F20"/>
          <w:spacing w:val="-2"/>
          <w:w w:val="105"/>
          <w:sz w:val="34"/>
        </w:rPr>
        <w:t>hổ</w:t>
      </w:r>
      <w:r>
        <w:rPr>
          <w:i/>
          <w:color w:val="231F20"/>
          <w:spacing w:val="-20"/>
          <w:w w:val="105"/>
          <w:sz w:val="34"/>
        </w:rPr>
        <w:t> </w:t>
      </w:r>
      <w:r>
        <w:rPr>
          <w:i/>
          <w:color w:val="231F20"/>
          <w:spacing w:val="-2"/>
          <w:w w:val="105"/>
          <w:sz w:val="34"/>
        </w:rPr>
        <w:t>hình </w:t>
      </w:r>
      <w:r>
        <w:rPr>
          <w:i/>
          <w:color w:val="231F20"/>
          <w:w w:val="105"/>
          <w:sz w:val="34"/>
        </w:rPr>
        <w:t>tỷ dữ đoạt” </w:t>
      </w:r>
      <w:r>
        <w:rPr>
          <w:color w:val="231F20"/>
          <w:w w:val="105"/>
          <w:sz w:val="34"/>
        </w:rPr>
        <w:t>(Hữu thể, Vô thể lại cùng chiếm đoạt lẫn nhau) là nói ý này.</w:t>
      </w:r>
    </w:p>
    <w:p>
      <w:pPr>
        <w:pStyle w:val="BodyText"/>
        <w:spacing w:line="307" w:lineRule="auto" w:before="140"/>
        <w:ind w:left="387" w:right="121" w:firstLine="453"/>
      </w:pPr>
      <w:r>
        <w:rPr>
          <w:i/>
          <w:color w:val="231F20"/>
        </w:rPr>
        <w:t>“Hữu</w:t>
      </w:r>
      <w:r>
        <w:rPr>
          <w:i/>
          <w:color w:val="231F20"/>
          <w:spacing w:val="-4"/>
        </w:rPr>
        <w:t> </w:t>
      </w:r>
      <w:r>
        <w:rPr>
          <w:i/>
          <w:color w:val="231F20"/>
        </w:rPr>
        <w:t>vô”</w:t>
      </w:r>
      <w:r>
        <w:rPr>
          <w:i/>
          <w:color w:val="231F20"/>
          <w:spacing w:val="-4"/>
        </w:rPr>
        <w:t> </w:t>
      </w:r>
      <w:r>
        <w:rPr>
          <w:color w:val="231F20"/>
        </w:rPr>
        <w:t>là</w:t>
      </w:r>
      <w:r>
        <w:rPr>
          <w:color w:val="231F20"/>
          <w:spacing w:val="-2"/>
        </w:rPr>
        <w:t> </w:t>
      </w:r>
      <w:r>
        <w:rPr>
          <w:color w:val="231F20"/>
        </w:rPr>
        <w:t>nói</w:t>
      </w:r>
      <w:r>
        <w:rPr>
          <w:color w:val="231F20"/>
          <w:spacing w:val="-4"/>
        </w:rPr>
        <w:t> </w:t>
      </w:r>
      <w:r>
        <w:rPr>
          <w:color w:val="231F20"/>
        </w:rPr>
        <w:t>hiện</w:t>
      </w:r>
      <w:r>
        <w:rPr>
          <w:color w:val="231F20"/>
          <w:spacing w:val="-4"/>
        </w:rPr>
        <w:t> </w:t>
      </w:r>
      <w:r>
        <w:rPr>
          <w:color w:val="231F20"/>
        </w:rPr>
        <w:t>tượng</w:t>
      </w:r>
      <w:r>
        <w:rPr>
          <w:color w:val="231F20"/>
          <w:spacing w:val="-4"/>
        </w:rPr>
        <w:t> </w:t>
      </w:r>
      <w:r>
        <w:rPr>
          <w:color w:val="231F20"/>
        </w:rPr>
        <w:t>vật</w:t>
      </w:r>
      <w:r>
        <w:rPr>
          <w:color w:val="231F20"/>
          <w:spacing w:val="-4"/>
        </w:rPr>
        <w:t> </w:t>
      </w:r>
      <w:r>
        <w:rPr>
          <w:color w:val="231F20"/>
        </w:rPr>
        <w:t>chất.</w:t>
      </w:r>
      <w:r>
        <w:rPr>
          <w:color w:val="231F20"/>
          <w:spacing w:val="-4"/>
        </w:rPr>
        <w:t> </w:t>
      </w:r>
      <w:r>
        <w:rPr>
          <w:color w:val="231F20"/>
        </w:rPr>
        <w:t>Thông</w:t>
      </w:r>
      <w:r>
        <w:rPr>
          <w:color w:val="231F20"/>
          <w:spacing w:val="-4"/>
        </w:rPr>
        <w:t> </w:t>
      </w:r>
      <w:r>
        <w:rPr>
          <w:color w:val="231F20"/>
        </w:rPr>
        <w:t>thường,</w:t>
      </w:r>
      <w:r>
        <w:rPr>
          <w:color w:val="231F20"/>
          <w:spacing w:val="-4"/>
        </w:rPr>
        <w:t> </w:t>
      </w:r>
      <w:r>
        <w:rPr>
          <w:color w:val="231F20"/>
        </w:rPr>
        <w:t>chúng </w:t>
      </w:r>
      <w:r>
        <w:rPr>
          <w:color w:val="231F20"/>
          <w:spacing w:val="-4"/>
          <w:w w:val="105"/>
        </w:rPr>
        <w:t>ta</w:t>
      </w:r>
      <w:r>
        <w:rPr>
          <w:color w:val="231F20"/>
          <w:spacing w:val="-17"/>
          <w:w w:val="105"/>
        </w:rPr>
        <w:t> </w:t>
      </w:r>
      <w:r>
        <w:rPr>
          <w:color w:val="231F20"/>
          <w:spacing w:val="-4"/>
          <w:w w:val="105"/>
        </w:rPr>
        <w:t>nói</w:t>
      </w:r>
      <w:r>
        <w:rPr>
          <w:color w:val="231F20"/>
          <w:spacing w:val="-17"/>
          <w:w w:val="105"/>
        </w:rPr>
        <w:t> </w:t>
      </w:r>
      <w:r>
        <w:rPr>
          <w:color w:val="231F20"/>
          <w:spacing w:val="-4"/>
          <w:w w:val="105"/>
        </w:rPr>
        <w:t>“không”</w:t>
      </w:r>
      <w:r>
        <w:rPr>
          <w:color w:val="231F20"/>
          <w:spacing w:val="-17"/>
          <w:w w:val="105"/>
        </w:rPr>
        <w:t> </w:t>
      </w:r>
      <w:r>
        <w:rPr>
          <w:color w:val="231F20"/>
          <w:spacing w:val="-4"/>
          <w:w w:val="105"/>
        </w:rPr>
        <w:t>và</w:t>
      </w:r>
      <w:r>
        <w:rPr>
          <w:color w:val="231F20"/>
          <w:spacing w:val="-17"/>
          <w:w w:val="105"/>
        </w:rPr>
        <w:t> </w:t>
      </w:r>
      <w:r>
        <w:rPr>
          <w:color w:val="231F20"/>
          <w:spacing w:val="-4"/>
          <w:w w:val="105"/>
        </w:rPr>
        <w:t>“có”,</w:t>
      </w:r>
      <w:r>
        <w:rPr>
          <w:color w:val="231F20"/>
          <w:spacing w:val="-17"/>
          <w:w w:val="105"/>
        </w:rPr>
        <w:t> </w:t>
      </w:r>
      <w:r>
        <w:rPr>
          <w:color w:val="231F20"/>
          <w:spacing w:val="-4"/>
          <w:w w:val="105"/>
        </w:rPr>
        <w:t>nhưng</w:t>
      </w:r>
      <w:r>
        <w:rPr>
          <w:color w:val="231F20"/>
          <w:spacing w:val="-17"/>
          <w:w w:val="105"/>
        </w:rPr>
        <w:t> </w:t>
      </w:r>
      <w:r>
        <w:rPr>
          <w:color w:val="231F20"/>
          <w:spacing w:val="-4"/>
          <w:w w:val="105"/>
        </w:rPr>
        <w:t>ở</w:t>
      </w:r>
      <w:r>
        <w:rPr>
          <w:color w:val="231F20"/>
          <w:spacing w:val="-17"/>
          <w:w w:val="105"/>
        </w:rPr>
        <w:t> </w:t>
      </w:r>
      <w:r>
        <w:rPr>
          <w:color w:val="231F20"/>
          <w:spacing w:val="-4"/>
          <w:w w:val="105"/>
        </w:rPr>
        <w:t>đây</w:t>
      </w:r>
      <w:r>
        <w:rPr>
          <w:color w:val="231F20"/>
          <w:spacing w:val="-17"/>
          <w:w w:val="105"/>
        </w:rPr>
        <w:t> </w:t>
      </w:r>
      <w:r>
        <w:rPr>
          <w:color w:val="231F20"/>
          <w:spacing w:val="-4"/>
          <w:w w:val="105"/>
        </w:rPr>
        <w:t>nói</w:t>
      </w:r>
      <w:r>
        <w:rPr>
          <w:color w:val="231F20"/>
          <w:spacing w:val="-17"/>
          <w:w w:val="105"/>
        </w:rPr>
        <w:t> </w:t>
      </w:r>
      <w:r>
        <w:rPr>
          <w:color w:val="231F20"/>
          <w:spacing w:val="-4"/>
          <w:w w:val="105"/>
        </w:rPr>
        <w:t>“hữu”</w:t>
      </w:r>
      <w:r>
        <w:rPr>
          <w:color w:val="231F20"/>
          <w:spacing w:val="-17"/>
          <w:w w:val="105"/>
        </w:rPr>
        <w:t> </w:t>
      </w:r>
      <w:r>
        <w:rPr>
          <w:color w:val="231F20"/>
          <w:spacing w:val="-4"/>
          <w:w w:val="105"/>
        </w:rPr>
        <w:t>và</w:t>
      </w:r>
      <w:r>
        <w:rPr>
          <w:color w:val="231F20"/>
          <w:spacing w:val="-17"/>
          <w:w w:val="105"/>
        </w:rPr>
        <w:t> </w:t>
      </w:r>
      <w:r>
        <w:rPr>
          <w:color w:val="231F20"/>
          <w:spacing w:val="-4"/>
          <w:w w:val="105"/>
        </w:rPr>
        <w:t>“vô”.</w:t>
      </w:r>
      <w:r>
        <w:rPr>
          <w:color w:val="231F20"/>
          <w:spacing w:val="-17"/>
          <w:w w:val="105"/>
        </w:rPr>
        <w:t> </w:t>
      </w:r>
      <w:r>
        <w:rPr>
          <w:color w:val="231F20"/>
          <w:spacing w:val="-4"/>
          <w:w w:val="105"/>
        </w:rPr>
        <w:t>“Vô” </w:t>
      </w:r>
      <w:r>
        <w:rPr>
          <w:color w:val="231F20"/>
          <w:w w:val="105"/>
        </w:rPr>
        <w:t>cũng</w:t>
      </w:r>
      <w:r>
        <w:rPr>
          <w:color w:val="231F20"/>
          <w:spacing w:val="-8"/>
          <w:w w:val="105"/>
        </w:rPr>
        <w:t> </w:t>
      </w:r>
      <w:r>
        <w:rPr>
          <w:color w:val="231F20"/>
          <w:w w:val="105"/>
        </w:rPr>
        <w:t>có</w:t>
      </w:r>
      <w:r>
        <w:rPr>
          <w:color w:val="231F20"/>
          <w:spacing w:val="-8"/>
          <w:w w:val="105"/>
        </w:rPr>
        <w:t> </w:t>
      </w:r>
      <w:r>
        <w:rPr>
          <w:color w:val="231F20"/>
          <w:w w:val="105"/>
        </w:rPr>
        <w:t>nghĩa</w:t>
      </w:r>
      <w:r>
        <w:rPr>
          <w:color w:val="231F20"/>
          <w:spacing w:val="-8"/>
          <w:w w:val="105"/>
        </w:rPr>
        <w:t> </w:t>
      </w:r>
      <w:r>
        <w:rPr>
          <w:color w:val="231F20"/>
          <w:w w:val="105"/>
        </w:rPr>
        <w:t>là</w:t>
      </w:r>
      <w:r>
        <w:rPr>
          <w:color w:val="231F20"/>
          <w:spacing w:val="-8"/>
          <w:w w:val="105"/>
        </w:rPr>
        <w:t> </w:t>
      </w:r>
      <w:r>
        <w:rPr>
          <w:color w:val="231F20"/>
          <w:w w:val="105"/>
        </w:rPr>
        <w:t>“không”.</w:t>
      </w:r>
      <w:r>
        <w:rPr>
          <w:color w:val="231F20"/>
          <w:spacing w:val="-8"/>
          <w:w w:val="105"/>
        </w:rPr>
        <w:t> </w:t>
      </w:r>
      <w:r>
        <w:rPr>
          <w:color w:val="231F20"/>
          <w:w w:val="105"/>
        </w:rPr>
        <w:t>Trong</w:t>
      </w:r>
      <w:r>
        <w:rPr>
          <w:color w:val="231F20"/>
          <w:spacing w:val="-8"/>
          <w:w w:val="105"/>
        </w:rPr>
        <w:t> </w:t>
      </w:r>
      <w:r>
        <w:rPr>
          <w:color w:val="231F20"/>
          <w:w w:val="105"/>
        </w:rPr>
        <w:t>cảnh</w:t>
      </w:r>
      <w:r>
        <w:rPr>
          <w:color w:val="231F20"/>
          <w:spacing w:val="-8"/>
          <w:w w:val="105"/>
        </w:rPr>
        <w:t> </w:t>
      </w:r>
      <w:r>
        <w:rPr>
          <w:color w:val="231F20"/>
          <w:w w:val="105"/>
        </w:rPr>
        <w:t>giới</w:t>
      </w:r>
      <w:r>
        <w:rPr>
          <w:color w:val="231F20"/>
          <w:spacing w:val="-8"/>
          <w:w w:val="105"/>
        </w:rPr>
        <w:t> </w:t>
      </w:r>
      <w:r>
        <w:rPr>
          <w:color w:val="231F20"/>
          <w:w w:val="105"/>
        </w:rPr>
        <w:t>của</w:t>
      </w:r>
      <w:r>
        <w:rPr>
          <w:color w:val="231F20"/>
          <w:spacing w:val="-8"/>
          <w:w w:val="105"/>
        </w:rPr>
        <w:t> </w:t>
      </w:r>
      <w:r>
        <w:rPr>
          <w:color w:val="231F20"/>
          <w:w w:val="105"/>
        </w:rPr>
        <w:t>Hoa</w:t>
      </w:r>
      <w:r>
        <w:rPr>
          <w:color w:val="231F20"/>
          <w:spacing w:val="-8"/>
          <w:w w:val="105"/>
        </w:rPr>
        <w:t> </w:t>
      </w:r>
      <w:r>
        <w:rPr>
          <w:color w:val="231F20"/>
          <w:w w:val="105"/>
        </w:rPr>
        <w:t>nghiêm không hữu bất nhị, không hữu nhất như. Dị thể tương tức này,</w:t>
      </w:r>
      <w:r>
        <w:rPr>
          <w:color w:val="231F20"/>
          <w:spacing w:val="-19"/>
          <w:w w:val="105"/>
        </w:rPr>
        <w:t> </w:t>
      </w:r>
      <w:r>
        <w:rPr>
          <w:color w:val="231F20"/>
          <w:w w:val="105"/>
        </w:rPr>
        <w:t>đằng</w:t>
      </w:r>
      <w:r>
        <w:rPr>
          <w:color w:val="231F20"/>
          <w:spacing w:val="-19"/>
          <w:w w:val="105"/>
        </w:rPr>
        <w:t> </w:t>
      </w:r>
      <w:r>
        <w:rPr>
          <w:color w:val="231F20"/>
          <w:w w:val="105"/>
        </w:rPr>
        <w:t>sau</w:t>
      </w:r>
      <w:r>
        <w:rPr>
          <w:color w:val="231F20"/>
          <w:spacing w:val="-19"/>
          <w:w w:val="105"/>
        </w:rPr>
        <w:t> </w:t>
      </w:r>
      <w:r>
        <w:rPr>
          <w:color w:val="231F20"/>
          <w:w w:val="105"/>
        </w:rPr>
        <w:t>còn</w:t>
      </w:r>
      <w:r>
        <w:rPr>
          <w:color w:val="231F20"/>
          <w:spacing w:val="-19"/>
          <w:w w:val="105"/>
        </w:rPr>
        <w:t> </w:t>
      </w:r>
      <w:r>
        <w:rPr>
          <w:color w:val="231F20"/>
          <w:w w:val="105"/>
        </w:rPr>
        <w:t>có</w:t>
      </w:r>
      <w:r>
        <w:rPr>
          <w:color w:val="231F20"/>
          <w:spacing w:val="-19"/>
          <w:w w:val="105"/>
        </w:rPr>
        <w:t> </w:t>
      </w:r>
      <w:r>
        <w:rPr>
          <w:color w:val="231F20"/>
          <w:w w:val="105"/>
        </w:rPr>
        <w:t>tương</w:t>
      </w:r>
      <w:r>
        <w:rPr>
          <w:color w:val="231F20"/>
          <w:spacing w:val="-19"/>
          <w:w w:val="105"/>
        </w:rPr>
        <w:t> </w:t>
      </w:r>
      <w:r>
        <w:rPr>
          <w:color w:val="231F20"/>
          <w:w w:val="105"/>
        </w:rPr>
        <w:t>nhập.</w:t>
      </w:r>
      <w:r>
        <w:rPr>
          <w:color w:val="231F20"/>
          <w:spacing w:val="-19"/>
          <w:w w:val="105"/>
        </w:rPr>
        <w:t> </w:t>
      </w:r>
      <w:r>
        <w:rPr>
          <w:color w:val="231F20"/>
          <w:w w:val="105"/>
        </w:rPr>
        <w:t>Tương</w:t>
      </w:r>
      <w:r>
        <w:rPr>
          <w:color w:val="231F20"/>
          <w:spacing w:val="-19"/>
          <w:w w:val="105"/>
        </w:rPr>
        <w:t> </w:t>
      </w:r>
      <w:r>
        <w:rPr>
          <w:color w:val="231F20"/>
          <w:w w:val="105"/>
        </w:rPr>
        <w:t>tức,</w:t>
      </w:r>
      <w:r>
        <w:rPr>
          <w:color w:val="231F20"/>
          <w:spacing w:val="-19"/>
          <w:w w:val="105"/>
        </w:rPr>
        <w:t> </w:t>
      </w:r>
      <w:r>
        <w:rPr>
          <w:color w:val="231F20"/>
          <w:w w:val="105"/>
        </w:rPr>
        <w:t>nghĩa</w:t>
      </w:r>
      <w:r>
        <w:rPr>
          <w:color w:val="231F20"/>
          <w:spacing w:val="-19"/>
          <w:w w:val="105"/>
        </w:rPr>
        <w:t> </w:t>
      </w:r>
      <w:r>
        <w:rPr>
          <w:color w:val="231F20"/>
          <w:w w:val="105"/>
        </w:rPr>
        <w:t>là</w:t>
      </w:r>
      <w:r>
        <w:rPr>
          <w:color w:val="231F20"/>
          <w:spacing w:val="-19"/>
          <w:w w:val="105"/>
        </w:rPr>
        <w:t> </w:t>
      </w:r>
      <w:r>
        <w:rPr>
          <w:color w:val="231F20"/>
          <w:w w:val="105"/>
        </w:rPr>
        <w:t>không hữu</w:t>
      </w:r>
      <w:r>
        <w:rPr>
          <w:color w:val="231F20"/>
          <w:spacing w:val="-23"/>
          <w:w w:val="105"/>
        </w:rPr>
        <w:t> </w:t>
      </w:r>
      <w:r>
        <w:rPr>
          <w:color w:val="231F20"/>
          <w:w w:val="105"/>
        </w:rPr>
        <w:t>làm</w:t>
      </w:r>
      <w:r>
        <w:rPr>
          <w:color w:val="231F20"/>
          <w:spacing w:val="-22"/>
          <w:w w:val="105"/>
        </w:rPr>
        <w:t> </w:t>
      </w:r>
      <w:r>
        <w:rPr>
          <w:color w:val="231F20"/>
          <w:w w:val="105"/>
        </w:rPr>
        <w:t>sao</w:t>
      </w:r>
      <w:r>
        <w:rPr>
          <w:color w:val="231F20"/>
          <w:spacing w:val="-22"/>
          <w:w w:val="105"/>
        </w:rPr>
        <w:t> </w:t>
      </w:r>
      <w:r>
        <w:rPr>
          <w:color w:val="231F20"/>
          <w:w w:val="105"/>
        </w:rPr>
        <w:t>có</w:t>
      </w:r>
      <w:r>
        <w:rPr>
          <w:color w:val="231F20"/>
          <w:spacing w:val="-23"/>
          <w:w w:val="105"/>
        </w:rPr>
        <w:t> </w:t>
      </w:r>
      <w:r>
        <w:rPr>
          <w:color w:val="231F20"/>
          <w:w w:val="105"/>
        </w:rPr>
        <w:t>thể</w:t>
      </w:r>
      <w:r>
        <w:rPr>
          <w:color w:val="231F20"/>
          <w:spacing w:val="-22"/>
          <w:w w:val="105"/>
        </w:rPr>
        <w:t> </w:t>
      </w:r>
      <w:r>
        <w:rPr>
          <w:color w:val="231F20"/>
          <w:w w:val="105"/>
        </w:rPr>
        <w:t>nói</w:t>
      </w:r>
      <w:r>
        <w:rPr>
          <w:color w:val="231F20"/>
          <w:spacing w:val="-22"/>
          <w:w w:val="105"/>
        </w:rPr>
        <w:t> </w:t>
      </w:r>
      <w:r>
        <w:rPr>
          <w:color w:val="231F20"/>
          <w:w w:val="105"/>
        </w:rPr>
        <w:t>rằng</w:t>
      </w:r>
      <w:r>
        <w:rPr>
          <w:color w:val="231F20"/>
          <w:spacing w:val="-23"/>
          <w:w w:val="105"/>
        </w:rPr>
        <w:t> </w:t>
      </w:r>
      <w:r>
        <w:rPr>
          <w:color w:val="231F20"/>
          <w:w w:val="105"/>
        </w:rPr>
        <w:t>không</w:t>
      </w:r>
      <w:r>
        <w:rPr>
          <w:color w:val="231F20"/>
          <w:spacing w:val="-22"/>
          <w:w w:val="105"/>
        </w:rPr>
        <w:t> </w:t>
      </w:r>
      <w:r>
        <w:rPr>
          <w:color w:val="231F20"/>
          <w:w w:val="105"/>
        </w:rPr>
        <w:t>tức</w:t>
      </w:r>
      <w:r>
        <w:rPr>
          <w:color w:val="231F20"/>
          <w:spacing w:val="-22"/>
          <w:w w:val="105"/>
        </w:rPr>
        <w:t> </w:t>
      </w:r>
      <w:r>
        <w:rPr>
          <w:color w:val="231F20"/>
          <w:w w:val="105"/>
        </w:rPr>
        <w:t>là</w:t>
      </w:r>
      <w:r>
        <w:rPr>
          <w:color w:val="231F20"/>
          <w:spacing w:val="-23"/>
          <w:w w:val="105"/>
        </w:rPr>
        <w:t> </w:t>
      </w:r>
      <w:r>
        <w:rPr>
          <w:color w:val="231F20"/>
          <w:w w:val="105"/>
        </w:rPr>
        <w:t>có,</w:t>
      </w:r>
      <w:r>
        <w:rPr>
          <w:color w:val="231F20"/>
          <w:spacing w:val="-22"/>
          <w:w w:val="105"/>
        </w:rPr>
        <w:t> </w:t>
      </w:r>
      <w:r>
        <w:rPr>
          <w:color w:val="231F20"/>
          <w:w w:val="105"/>
        </w:rPr>
        <w:t>có</w:t>
      </w:r>
      <w:r>
        <w:rPr>
          <w:color w:val="231F20"/>
          <w:spacing w:val="-22"/>
          <w:w w:val="105"/>
        </w:rPr>
        <w:t> </w:t>
      </w:r>
      <w:r>
        <w:rPr>
          <w:color w:val="231F20"/>
          <w:w w:val="105"/>
        </w:rPr>
        <w:t>tức</w:t>
      </w:r>
      <w:r>
        <w:rPr>
          <w:color w:val="231F20"/>
          <w:spacing w:val="-23"/>
          <w:w w:val="105"/>
        </w:rPr>
        <w:t> </w:t>
      </w:r>
      <w:r>
        <w:rPr>
          <w:color w:val="231F20"/>
          <w:w w:val="105"/>
        </w:rPr>
        <w:t>là</w:t>
      </w:r>
      <w:r>
        <w:rPr>
          <w:color w:val="231F20"/>
          <w:spacing w:val="-22"/>
          <w:w w:val="105"/>
        </w:rPr>
        <w:t> </w:t>
      </w:r>
      <w:r>
        <w:rPr>
          <w:color w:val="231F20"/>
          <w:w w:val="105"/>
        </w:rPr>
        <w:t>không? Ý này rất thâm sâu.</w:t>
      </w:r>
    </w:p>
    <w:p>
      <w:pPr>
        <w:pStyle w:val="BodyText"/>
        <w:spacing w:line="307" w:lineRule="auto" w:before="138"/>
        <w:ind w:left="387" w:right="121" w:firstLine="453"/>
      </w:pPr>
      <w:r>
        <w:rPr>
          <w:i/>
          <w:color w:val="231F20"/>
        </w:rPr>
        <w:t>“Nhược</w:t>
      </w:r>
      <w:r>
        <w:rPr>
          <w:i/>
          <w:color w:val="231F20"/>
          <w:spacing w:val="-8"/>
        </w:rPr>
        <w:t> </w:t>
      </w:r>
      <w:r>
        <w:rPr>
          <w:i/>
          <w:color w:val="231F20"/>
        </w:rPr>
        <w:t>nhất</w:t>
      </w:r>
      <w:r>
        <w:rPr>
          <w:i/>
          <w:color w:val="231F20"/>
          <w:spacing w:val="-8"/>
        </w:rPr>
        <w:t> </w:t>
      </w:r>
      <w:r>
        <w:rPr>
          <w:i/>
          <w:color w:val="231F20"/>
        </w:rPr>
        <w:t>duyên</w:t>
      </w:r>
      <w:r>
        <w:rPr>
          <w:i/>
          <w:color w:val="231F20"/>
          <w:spacing w:val="-8"/>
        </w:rPr>
        <w:t> </w:t>
      </w:r>
      <w:r>
        <w:rPr>
          <w:i/>
          <w:color w:val="231F20"/>
        </w:rPr>
        <w:t>hữu</w:t>
      </w:r>
      <w:r>
        <w:rPr>
          <w:i/>
          <w:color w:val="231F20"/>
          <w:spacing w:val="-8"/>
        </w:rPr>
        <w:t> </w:t>
      </w:r>
      <w:r>
        <w:rPr>
          <w:i/>
          <w:color w:val="231F20"/>
        </w:rPr>
        <w:t>thể,</w:t>
      </w:r>
      <w:r>
        <w:rPr>
          <w:i/>
          <w:color w:val="231F20"/>
          <w:spacing w:val="-8"/>
        </w:rPr>
        <w:t> </w:t>
      </w:r>
      <w:r>
        <w:rPr>
          <w:i/>
          <w:color w:val="231F20"/>
        </w:rPr>
        <w:t>năng</w:t>
      </w:r>
      <w:r>
        <w:rPr>
          <w:i/>
          <w:color w:val="231F20"/>
          <w:spacing w:val="-8"/>
        </w:rPr>
        <w:t> </w:t>
      </w:r>
      <w:r>
        <w:rPr>
          <w:i/>
          <w:color w:val="231F20"/>
        </w:rPr>
        <w:t>khởi</w:t>
      </w:r>
      <w:r>
        <w:rPr>
          <w:i/>
          <w:color w:val="231F20"/>
          <w:spacing w:val="-8"/>
        </w:rPr>
        <w:t> </w:t>
      </w:r>
      <w:r>
        <w:rPr>
          <w:i/>
          <w:color w:val="231F20"/>
        </w:rPr>
        <w:t>chư</w:t>
      </w:r>
      <w:r>
        <w:rPr>
          <w:i/>
          <w:color w:val="231F20"/>
          <w:spacing w:val="-8"/>
        </w:rPr>
        <w:t> </w:t>
      </w:r>
      <w:r>
        <w:rPr>
          <w:i/>
          <w:color w:val="231F20"/>
        </w:rPr>
        <w:t>duyên”.</w:t>
      </w:r>
      <w:r>
        <w:rPr>
          <w:i/>
          <w:color w:val="231F20"/>
          <w:spacing w:val="-6"/>
        </w:rPr>
        <w:t> </w:t>
      </w:r>
      <w:r>
        <w:rPr>
          <w:color w:val="231F20"/>
        </w:rPr>
        <w:t>Duyên </w:t>
      </w:r>
      <w:r>
        <w:rPr>
          <w:color w:val="231F20"/>
          <w:w w:val="105"/>
        </w:rPr>
        <w:t>này là một pháp, nhân duyên của một pháp. Nhân duyên của pháp này hữu thể, năng khởi chư duyên. Đây là duyên. Nếu</w:t>
      </w:r>
      <w:r>
        <w:rPr>
          <w:color w:val="231F20"/>
          <w:spacing w:val="-14"/>
          <w:w w:val="105"/>
        </w:rPr>
        <w:t> </w:t>
      </w:r>
      <w:r>
        <w:rPr>
          <w:color w:val="231F20"/>
          <w:w w:val="105"/>
        </w:rPr>
        <w:t>duyên</w:t>
      </w:r>
      <w:r>
        <w:rPr>
          <w:color w:val="231F20"/>
          <w:spacing w:val="-13"/>
          <w:w w:val="105"/>
        </w:rPr>
        <w:t> </w:t>
      </w:r>
      <w:r>
        <w:rPr>
          <w:color w:val="231F20"/>
          <w:w w:val="105"/>
        </w:rPr>
        <w:t>này</w:t>
      </w:r>
      <w:r>
        <w:rPr>
          <w:color w:val="231F20"/>
          <w:spacing w:val="-13"/>
          <w:w w:val="105"/>
        </w:rPr>
        <w:t> </w:t>
      </w:r>
      <w:r>
        <w:rPr>
          <w:color w:val="231F20"/>
          <w:w w:val="105"/>
        </w:rPr>
        <w:t>là</w:t>
      </w:r>
      <w:r>
        <w:rPr>
          <w:color w:val="231F20"/>
          <w:spacing w:val="-13"/>
          <w:w w:val="105"/>
        </w:rPr>
        <w:t> </w:t>
      </w:r>
      <w:r>
        <w:rPr>
          <w:color w:val="231F20"/>
          <w:w w:val="105"/>
        </w:rPr>
        <w:t>vô</w:t>
      </w:r>
      <w:r>
        <w:rPr>
          <w:color w:val="231F20"/>
          <w:spacing w:val="-13"/>
          <w:w w:val="105"/>
        </w:rPr>
        <w:t> </w:t>
      </w:r>
      <w:r>
        <w:rPr>
          <w:color w:val="231F20"/>
          <w:w w:val="105"/>
        </w:rPr>
        <w:t>thể,</w:t>
      </w:r>
      <w:r>
        <w:rPr>
          <w:color w:val="231F20"/>
          <w:spacing w:val="-14"/>
          <w:w w:val="105"/>
        </w:rPr>
        <w:t> </w:t>
      </w:r>
      <w:r>
        <w:rPr>
          <w:color w:val="231F20"/>
          <w:w w:val="105"/>
        </w:rPr>
        <w:t>thì</w:t>
      </w:r>
      <w:r>
        <w:rPr>
          <w:color w:val="231F20"/>
          <w:spacing w:val="-13"/>
          <w:w w:val="105"/>
        </w:rPr>
        <w:t> </w:t>
      </w:r>
      <w:r>
        <w:rPr>
          <w:color w:val="231F20"/>
          <w:w w:val="105"/>
        </w:rPr>
        <w:t>duyên</w:t>
      </w:r>
      <w:r>
        <w:rPr>
          <w:color w:val="231F20"/>
          <w:spacing w:val="-13"/>
          <w:w w:val="105"/>
        </w:rPr>
        <w:t> </w:t>
      </w:r>
      <w:r>
        <w:rPr>
          <w:color w:val="231F20"/>
          <w:w w:val="105"/>
        </w:rPr>
        <w:t>nó</w:t>
      </w:r>
      <w:r>
        <w:rPr>
          <w:color w:val="231F20"/>
          <w:spacing w:val="-14"/>
          <w:w w:val="105"/>
        </w:rPr>
        <w:t> </w:t>
      </w:r>
      <w:r>
        <w:rPr>
          <w:color w:val="231F20"/>
          <w:w w:val="105"/>
        </w:rPr>
        <w:t>khởi</w:t>
      </w:r>
      <w:r>
        <w:rPr>
          <w:color w:val="231F20"/>
          <w:spacing w:val="-13"/>
          <w:w w:val="105"/>
        </w:rPr>
        <w:t> </w:t>
      </w:r>
      <w:r>
        <w:rPr>
          <w:color w:val="231F20"/>
          <w:w w:val="105"/>
        </w:rPr>
        <w:t>là</w:t>
      </w:r>
      <w:r>
        <w:rPr>
          <w:color w:val="231F20"/>
          <w:spacing w:val="-13"/>
          <w:w w:val="105"/>
        </w:rPr>
        <w:t> </w:t>
      </w:r>
      <w:r>
        <w:rPr>
          <w:color w:val="231F20"/>
          <w:w w:val="105"/>
        </w:rPr>
        <w:t>chư</w:t>
      </w:r>
      <w:r>
        <w:rPr>
          <w:color w:val="231F20"/>
          <w:spacing w:val="-14"/>
          <w:w w:val="105"/>
        </w:rPr>
        <w:t> </w:t>
      </w:r>
      <w:r>
        <w:rPr>
          <w:color w:val="231F20"/>
          <w:w w:val="105"/>
        </w:rPr>
        <w:t>duyên,</w:t>
      </w:r>
      <w:r>
        <w:rPr>
          <w:color w:val="231F20"/>
          <w:spacing w:val="-13"/>
          <w:w w:val="105"/>
        </w:rPr>
        <w:t> </w:t>
      </w:r>
      <w:r>
        <w:rPr>
          <w:color w:val="231F20"/>
          <w:w w:val="105"/>
        </w:rPr>
        <w:t>đó chính</w:t>
      </w:r>
      <w:r>
        <w:rPr>
          <w:color w:val="231F20"/>
          <w:spacing w:val="-17"/>
          <w:w w:val="105"/>
        </w:rPr>
        <w:t> </w:t>
      </w:r>
      <w:r>
        <w:rPr>
          <w:color w:val="231F20"/>
          <w:w w:val="105"/>
        </w:rPr>
        <w:t>là</w:t>
      </w:r>
      <w:r>
        <w:rPr>
          <w:color w:val="231F20"/>
          <w:spacing w:val="-16"/>
          <w:w w:val="105"/>
        </w:rPr>
        <w:t> </w:t>
      </w:r>
      <w:r>
        <w:rPr>
          <w:color w:val="231F20"/>
          <w:w w:val="105"/>
        </w:rPr>
        <w:t>nhiều</w:t>
      </w:r>
      <w:r>
        <w:rPr>
          <w:color w:val="231F20"/>
          <w:spacing w:val="-16"/>
          <w:w w:val="105"/>
        </w:rPr>
        <w:t> </w:t>
      </w:r>
      <w:r>
        <w:rPr>
          <w:color w:val="231F20"/>
          <w:w w:val="105"/>
        </w:rPr>
        <w:t>duyên.</w:t>
      </w:r>
      <w:r>
        <w:rPr>
          <w:color w:val="231F20"/>
          <w:spacing w:val="-16"/>
          <w:w w:val="105"/>
        </w:rPr>
        <w:t> </w:t>
      </w:r>
      <w:r>
        <w:rPr>
          <w:color w:val="231F20"/>
          <w:w w:val="105"/>
        </w:rPr>
        <w:t>Trong</w:t>
      </w:r>
      <w:r>
        <w:rPr>
          <w:color w:val="231F20"/>
          <w:spacing w:val="-17"/>
          <w:w w:val="105"/>
        </w:rPr>
        <w:t> </w:t>
      </w:r>
      <w:r>
        <w:rPr>
          <w:color w:val="231F20"/>
          <w:w w:val="105"/>
        </w:rPr>
        <w:t>đây</w:t>
      </w:r>
      <w:r>
        <w:rPr>
          <w:color w:val="231F20"/>
          <w:spacing w:val="-16"/>
          <w:w w:val="105"/>
        </w:rPr>
        <w:t> </w:t>
      </w:r>
      <w:r>
        <w:rPr>
          <w:color w:val="231F20"/>
          <w:w w:val="105"/>
        </w:rPr>
        <w:t>có</w:t>
      </w:r>
      <w:r>
        <w:rPr>
          <w:color w:val="231F20"/>
          <w:spacing w:val="-16"/>
          <w:w w:val="105"/>
        </w:rPr>
        <w:t> </w:t>
      </w:r>
      <w:r>
        <w:rPr>
          <w:color w:val="231F20"/>
          <w:w w:val="105"/>
        </w:rPr>
        <w:t>nhất</w:t>
      </w:r>
      <w:r>
        <w:rPr>
          <w:color w:val="231F20"/>
          <w:spacing w:val="-16"/>
          <w:w w:val="105"/>
        </w:rPr>
        <w:t> </w:t>
      </w:r>
      <w:r>
        <w:rPr>
          <w:color w:val="231F20"/>
          <w:w w:val="105"/>
        </w:rPr>
        <w:t>duyên</w:t>
      </w:r>
      <w:r>
        <w:rPr>
          <w:color w:val="231F20"/>
          <w:spacing w:val="-17"/>
          <w:w w:val="105"/>
        </w:rPr>
        <w:t> </w:t>
      </w:r>
      <w:r>
        <w:rPr>
          <w:color w:val="231F20"/>
          <w:w w:val="105"/>
        </w:rPr>
        <w:t>và</w:t>
      </w:r>
      <w:r>
        <w:rPr>
          <w:color w:val="231F20"/>
          <w:spacing w:val="-16"/>
          <w:w w:val="105"/>
        </w:rPr>
        <w:t> </w:t>
      </w:r>
      <w:r>
        <w:rPr>
          <w:color w:val="231F20"/>
          <w:w w:val="105"/>
        </w:rPr>
        <w:t>đa</w:t>
      </w:r>
      <w:r>
        <w:rPr>
          <w:color w:val="231F20"/>
          <w:spacing w:val="-16"/>
          <w:w w:val="105"/>
        </w:rPr>
        <w:t> </w:t>
      </w:r>
      <w:r>
        <w:rPr>
          <w:color w:val="231F20"/>
          <w:spacing w:val="-2"/>
          <w:w w:val="105"/>
        </w:rPr>
        <w:t>duyên.</w:t>
      </w:r>
    </w:p>
    <w:p>
      <w:pPr>
        <w:pStyle w:val="BodyText"/>
        <w:spacing w:line="307" w:lineRule="auto" w:before="139"/>
        <w:ind w:left="387" w:right="118" w:firstLine="453"/>
      </w:pPr>
      <w:r>
        <w:rPr>
          <w:color w:val="231F20"/>
          <w:w w:val="105"/>
        </w:rPr>
        <w:t>Chúng ta quan sát từ 4 duyên của đức Phật, thì Thân nhân duyên có thể chăng? Thân nhân duyên nói chung là nghiệp</w:t>
      </w:r>
      <w:r>
        <w:rPr>
          <w:color w:val="231F20"/>
          <w:spacing w:val="-13"/>
          <w:w w:val="105"/>
        </w:rPr>
        <w:t> </w:t>
      </w:r>
      <w:r>
        <w:rPr>
          <w:color w:val="231F20"/>
          <w:w w:val="105"/>
        </w:rPr>
        <w:t>tập</w:t>
      </w:r>
      <w:r>
        <w:rPr>
          <w:color w:val="231F20"/>
          <w:spacing w:val="-13"/>
          <w:w w:val="105"/>
        </w:rPr>
        <w:t> </w:t>
      </w:r>
      <w:r>
        <w:rPr>
          <w:color w:val="231F20"/>
          <w:w w:val="105"/>
        </w:rPr>
        <w:t>chủng</w:t>
      </w:r>
      <w:r>
        <w:rPr>
          <w:color w:val="231F20"/>
          <w:spacing w:val="-13"/>
          <w:w w:val="105"/>
        </w:rPr>
        <w:t> </w:t>
      </w:r>
      <w:r>
        <w:rPr>
          <w:color w:val="231F20"/>
          <w:w w:val="105"/>
        </w:rPr>
        <w:t>tử</w:t>
      </w:r>
      <w:r>
        <w:rPr>
          <w:color w:val="231F20"/>
          <w:spacing w:val="-13"/>
          <w:w w:val="105"/>
        </w:rPr>
        <w:t> </w:t>
      </w:r>
      <w:r>
        <w:rPr>
          <w:color w:val="231F20"/>
          <w:w w:val="105"/>
        </w:rPr>
        <w:t>của</w:t>
      </w:r>
      <w:r>
        <w:rPr>
          <w:color w:val="231F20"/>
          <w:spacing w:val="-13"/>
          <w:w w:val="105"/>
        </w:rPr>
        <w:t> </w:t>
      </w:r>
      <w:r>
        <w:rPr>
          <w:color w:val="231F20"/>
          <w:w w:val="105"/>
        </w:rPr>
        <w:t>A</w:t>
      </w:r>
      <w:r>
        <w:rPr>
          <w:color w:val="231F20"/>
          <w:spacing w:val="-13"/>
          <w:w w:val="105"/>
        </w:rPr>
        <w:t> </w:t>
      </w:r>
      <w:r>
        <w:rPr>
          <w:color w:val="231F20"/>
          <w:w w:val="105"/>
        </w:rPr>
        <w:t>Lại</w:t>
      </w:r>
      <w:r>
        <w:rPr>
          <w:color w:val="231F20"/>
          <w:spacing w:val="-13"/>
          <w:w w:val="105"/>
        </w:rPr>
        <w:t> </w:t>
      </w:r>
      <w:r>
        <w:rPr>
          <w:color w:val="231F20"/>
          <w:w w:val="105"/>
        </w:rPr>
        <w:t>Da.</w:t>
      </w:r>
      <w:r>
        <w:rPr>
          <w:color w:val="231F20"/>
          <w:spacing w:val="-13"/>
          <w:w w:val="105"/>
        </w:rPr>
        <w:t> </w:t>
      </w:r>
      <w:r>
        <w:rPr>
          <w:color w:val="231F20"/>
          <w:w w:val="105"/>
        </w:rPr>
        <w:t>Cái</w:t>
      </w:r>
      <w:r>
        <w:rPr>
          <w:color w:val="231F20"/>
          <w:spacing w:val="-13"/>
          <w:w w:val="105"/>
        </w:rPr>
        <w:t> </w:t>
      </w:r>
      <w:r>
        <w:rPr>
          <w:color w:val="231F20"/>
          <w:w w:val="105"/>
        </w:rPr>
        <w:t>này</w:t>
      </w:r>
      <w:r>
        <w:rPr>
          <w:color w:val="231F20"/>
          <w:spacing w:val="-13"/>
          <w:w w:val="105"/>
        </w:rPr>
        <w:t> </w:t>
      </w:r>
      <w:r>
        <w:rPr>
          <w:color w:val="231F20"/>
          <w:w w:val="105"/>
        </w:rPr>
        <w:t>nhìn</w:t>
      </w:r>
      <w:r>
        <w:rPr>
          <w:color w:val="231F20"/>
          <w:spacing w:val="-13"/>
          <w:w w:val="105"/>
        </w:rPr>
        <w:t> </w:t>
      </w:r>
      <w:r>
        <w:rPr>
          <w:color w:val="231F20"/>
          <w:w w:val="105"/>
        </w:rPr>
        <w:t>không</w:t>
      </w:r>
      <w:r>
        <w:rPr>
          <w:color w:val="231F20"/>
          <w:spacing w:val="-13"/>
          <w:w w:val="105"/>
        </w:rPr>
        <w:t> </w:t>
      </w:r>
      <w:r>
        <w:rPr>
          <w:color w:val="231F20"/>
          <w:w w:val="105"/>
        </w:rPr>
        <w:t>thấy, </w:t>
      </w:r>
      <w:r>
        <w:rPr>
          <w:color w:val="231F20"/>
          <w:spacing w:val="-2"/>
          <w:w w:val="105"/>
        </w:rPr>
        <w:t>vì</w:t>
      </w:r>
      <w:r>
        <w:rPr>
          <w:color w:val="231F20"/>
          <w:spacing w:val="-19"/>
          <w:w w:val="105"/>
        </w:rPr>
        <w:t> </w:t>
      </w:r>
      <w:r>
        <w:rPr>
          <w:color w:val="231F20"/>
          <w:spacing w:val="-2"/>
          <w:w w:val="105"/>
        </w:rPr>
        <w:t>nó</w:t>
      </w:r>
      <w:r>
        <w:rPr>
          <w:color w:val="231F20"/>
          <w:spacing w:val="-19"/>
          <w:w w:val="105"/>
        </w:rPr>
        <w:t> </w:t>
      </w:r>
      <w:r>
        <w:rPr>
          <w:color w:val="231F20"/>
          <w:spacing w:val="-2"/>
          <w:w w:val="105"/>
        </w:rPr>
        <w:t>không</w:t>
      </w:r>
      <w:r>
        <w:rPr>
          <w:color w:val="231F20"/>
          <w:spacing w:val="-20"/>
          <w:w w:val="105"/>
        </w:rPr>
        <w:t> </w:t>
      </w:r>
      <w:r>
        <w:rPr>
          <w:color w:val="231F20"/>
          <w:spacing w:val="-2"/>
          <w:w w:val="105"/>
        </w:rPr>
        <w:t>phải</w:t>
      </w:r>
      <w:r>
        <w:rPr>
          <w:color w:val="231F20"/>
          <w:spacing w:val="-19"/>
          <w:w w:val="105"/>
        </w:rPr>
        <w:t> </w:t>
      </w:r>
      <w:r>
        <w:rPr>
          <w:color w:val="231F20"/>
          <w:spacing w:val="-2"/>
          <w:w w:val="105"/>
        </w:rPr>
        <w:t>là</w:t>
      </w:r>
      <w:r>
        <w:rPr>
          <w:color w:val="231F20"/>
          <w:spacing w:val="-19"/>
          <w:w w:val="105"/>
        </w:rPr>
        <w:t> </w:t>
      </w:r>
      <w:r>
        <w:rPr>
          <w:color w:val="231F20"/>
          <w:spacing w:val="-2"/>
          <w:w w:val="105"/>
        </w:rPr>
        <w:t>vật</w:t>
      </w:r>
      <w:r>
        <w:rPr>
          <w:color w:val="231F20"/>
          <w:spacing w:val="-19"/>
          <w:w w:val="105"/>
        </w:rPr>
        <w:t> </w:t>
      </w:r>
      <w:r>
        <w:rPr>
          <w:color w:val="231F20"/>
          <w:spacing w:val="-2"/>
          <w:w w:val="105"/>
        </w:rPr>
        <w:t>chất.</w:t>
      </w:r>
      <w:r>
        <w:rPr>
          <w:color w:val="231F20"/>
          <w:spacing w:val="-19"/>
          <w:w w:val="105"/>
        </w:rPr>
        <w:t> </w:t>
      </w:r>
      <w:r>
        <w:rPr>
          <w:color w:val="231F20"/>
          <w:spacing w:val="-2"/>
          <w:w w:val="105"/>
        </w:rPr>
        <w:t>Trong</w:t>
      </w:r>
      <w:r>
        <w:rPr>
          <w:color w:val="231F20"/>
          <w:spacing w:val="-19"/>
          <w:w w:val="105"/>
        </w:rPr>
        <w:t> </w:t>
      </w:r>
      <w:r>
        <w:rPr>
          <w:color w:val="231F20"/>
          <w:spacing w:val="-2"/>
          <w:w w:val="105"/>
        </w:rPr>
        <w:t>A</w:t>
      </w:r>
      <w:r>
        <w:rPr>
          <w:color w:val="231F20"/>
          <w:spacing w:val="-19"/>
          <w:w w:val="105"/>
        </w:rPr>
        <w:t> </w:t>
      </w:r>
      <w:r>
        <w:rPr>
          <w:color w:val="231F20"/>
          <w:spacing w:val="-2"/>
          <w:w w:val="105"/>
        </w:rPr>
        <w:t>Lại</w:t>
      </w:r>
      <w:r>
        <w:rPr>
          <w:color w:val="231F20"/>
          <w:spacing w:val="-19"/>
          <w:w w:val="105"/>
        </w:rPr>
        <w:t> </w:t>
      </w:r>
      <w:r>
        <w:rPr>
          <w:color w:val="231F20"/>
          <w:spacing w:val="-2"/>
          <w:w w:val="105"/>
        </w:rPr>
        <w:t>Da</w:t>
      </w:r>
      <w:r>
        <w:rPr>
          <w:color w:val="231F20"/>
          <w:spacing w:val="-19"/>
          <w:w w:val="105"/>
        </w:rPr>
        <w:t> </w:t>
      </w:r>
      <w:r>
        <w:rPr>
          <w:color w:val="231F20"/>
          <w:spacing w:val="-2"/>
          <w:w w:val="105"/>
        </w:rPr>
        <w:t>bao</w:t>
      </w:r>
      <w:r>
        <w:rPr>
          <w:color w:val="231F20"/>
          <w:spacing w:val="-20"/>
          <w:w w:val="105"/>
        </w:rPr>
        <w:t> </w:t>
      </w:r>
      <w:r>
        <w:rPr>
          <w:color w:val="231F20"/>
          <w:spacing w:val="-2"/>
          <w:w w:val="105"/>
        </w:rPr>
        <w:t>hàm</w:t>
      </w:r>
      <w:r>
        <w:rPr>
          <w:color w:val="231F20"/>
          <w:spacing w:val="-19"/>
          <w:w w:val="105"/>
        </w:rPr>
        <w:t> </w:t>
      </w:r>
      <w:r>
        <w:rPr>
          <w:color w:val="231F20"/>
          <w:spacing w:val="-2"/>
          <w:w w:val="105"/>
        </w:rPr>
        <w:t>nghiệp </w:t>
      </w:r>
      <w:r>
        <w:rPr>
          <w:color w:val="231F20"/>
          <w:w w:val="105"/>
        </w:rPr>
        <w:t>tập chủng tử vô lượng vô biên. Chẳng những tự mình trong quá</w:t>
      </w:r>
      <w:r>
        <w:rPr>
          <w:color w:val="231F20"/>
          <w:spacing w:val="-8"/>
          <w:w w:val="105"/>
        </w:rPr>
        <w:t> </w:t>
      </w:r>
      <w:r>
        <w:rPr>
          <w:color w:val="231F20"/>
          <w:w w:val="105"/>
        </w:rPr>
        <w:t>khứ,</w:t>
      </w:r>
      <w:r>
        <w:rPr>
          <w:color w:val="231F20"/>
          <w:spacing w:val="-8"/>
          <w:w w:val="105"/>
        </w:rPr>
        <w:t> </w:t>
      </w:r>
      <w:r>
        <w:rPr>
          <w:color w:val="231F20"/>
          <w:w w:val="105"/>
        </w:rPr>
        <w:t>hiện</w:t>
      </w:r>
      <w:r>
        <w:rPr>
          <w:color w:val="231F20"/>
          <w:spacing w:val="-8"/>
          <w:w w:val="105"/>
        </w:rPr>
        <w:t> </w:t>
      </w:r>
      <w:r>
        <w:rPr>
          <w:color w:val="231F20"/>
          <w:w w:val="105"/>
        </w:rPr>
        <w:t>tại</w:t>
      </w:r>
      <w:r>
        <w:rPr>
          <w:color w:val="231F20"/>
          <w:spacing w:val="-8"/>
          <w:w w:val="105"/>
        </w:rPr>
        <w:t> </w:t>
      </w:r>
      <w:r>
        <w:rPr>
          <w:color w:val="231F20"/>
          <w:w w:val="105"/>
        </w:rPr>
        <w:t>tạo</w:t>
      </w:r>
      <w:r>
        <w:rPr>
          <w:color w:val="231F20"/>
          <w:spacing w:val="-8"/>
          <w:w w:val="105"/>
        </w:rPr>
        <w:t> </w:t>
      </w:r>
      <w:r>
        <w:rPr>
          <w:color w:val="231F20"/>
          <w:w w:val="105"/>
        </w:rPr>
        <w:t>nên,</w:t>
      </w:r>
      <w:r>
        <w:rPr>
          <w:color w:val="231F20"/>
          <w:spacing w:val="-8"/>
          <w:w w:val="105"/>
        </w:rPr>
        <w:t> </w:t>
      </w:r>
      <w:r>
        <w:rPr>
          <w:color w:val="231F20"/>
          <w:w w:val="105"/>
        </w:rPr>
        <w:t>bất</w:t>
      </w:r>
      <w:r>
        <w:rPr>
          <w:color w:val="231F20"/>
          <w:spacing w:val="-8"/>
          <w:w w:val="105"/>
        </w:rPr>
        <w:t> </w:t>
      </w:r>
      <w:r>
        <w:rPr>
          <w:color w:val="231F20"/>
          <w:w w:val="105"/>
        </w:rPr>
        <w:t>luận</w:t>
      </w:r>
      <w:r>
        <w:rPr>
          <w:color w:val="231F20"/>
          <w:spacing w:val="-8"/>
          <w:w w:val="105"/>
        </w:rPr>
        <w:t> </w:t>
      </w:r>
      <w:r>
        <w:rPr>
          <w:color w:val="231F20"/>
          <w:w w:val="105"/>
        </w:rPr>
        <w:t>là</w:t>
      </w:r>
      <w:r>
        <w:rPr>
          <w:color w:val="231F20"/>
          <w:spacing w:val="-8"/>
          <w:w w:val="105"/>
        </w:rPr>
        <w:t> </w:t>
      </w:r>
      <w:r>
        <w:rPr>
          <w:color w:val="231F20"/>
          <w:w w:val="105"/>
        </w:rPr>
        <w:t>vô</w:t>
      </w:r>
      <w:r>
        <w:rPr>
          <w:color w:val="231F20"/>
          <w:spacing w:val="-8"/>
          <w:w w:val="105"/>
        </w:rPr>
        <w:t> </w:t>
      </w:r>
      <w:r>
        <w:rPr>
          <w:color w:val="231F20"/>
          <w:w w:val="105"/>
        </w:rPr>
        <w:t>tình</w:t>
      </w:r>
      <w:r>
        <w:rPr>
          <w:color w:val="231F20"/>
          <w:spacing w:val="-8"/>
          <w:w w:val="105"/>
        </w:rPr>
        <w:t> </w:t>
      </w:r>
      <w:r>
        <w:rPr>
          <w:color w:val="231F20"/>
          <w:w w:val="105"/>
        </w:rPr>
        <w:t>hay</w:t>
      </w:r>
      <w:r>
        <w:rPr>
          <w:color w:val="231F20"/>
          <w:spacing w:val="-8"/>
          <w:w w:val="105"/>
        </w:rPr>
        <w:t> </w:t>
      </w:r>
      <w:r>
        <w:rPr>
          <w:color w:val="231F20"/>
          <w:w w:val="105"/>
        </w:rPr>
        <w:t>cố</w:t>
      </w:r>
      <w:r>
        <w:rPr>
          <w:color w:val="231F20"/>
          <w:spacing w:val="-8"/>
          <w:w w:val="105"/>
        </w:rPr>
        <w:t> </w:t>
      </w:r>
      <w:r>
        <w:rPr>
          <w:color w:val="231F20"/>
          <w:w w:val="105"/>
        </w:rPr>
        <w:t>ý,</w:t>
      </w:r>
      <w:r>
        <w:rPr>
          <w:color w:val="231F20"/>
          <w:spacing w:val="-8"/>
          <w:w w:val="105"/>
        </w:rPr>
        <w:t> </w:t>
      </w:r>
      <w:r>
        <w:rPr>
          <w:color w:val="231F20"/>
          <w:w w:val="105"/>
        </w:rPr>
        <w:t>A</w:t>
      </w:r>
      <w:r>
        <w:rPr>
          <w:color w:val="231F20"/>
          <w:spacing w:val="-8"/>
          <w:w w:val="105"/>
        </w:rPr>
        <w:t> </w:t>
      </w:r>
      <w:r>
        <w:rPr>
          <w:color w:val="231F20"/>
          <w:w w:val="105"/>
        </w:rPr>
        <w:t>Lại Da</w:t>
      </w:r>
      <w:r>
        <w:rPr>
          <w:color w:val="231F20"/>
          <w:spacing w:val="-11"/>
          <w:w w:val="105"/>
        </w:rPr>
        <w:t> </w:t>
      </w:r>
      <w:r>
        <w:rPr>
          <w:color w:val="231F20"/>
          <w:w w:val="105"/>
        </w:rPr>
        <w:t>đều</w:t>
      </w:r>
      <w:r>
        <w:rPr>
          <w:color w:val="231F20"/>
          <w:spacing w:val="-11"/>
          <w:w w:val="105"/>
        </w:rPr>
        <w:t> </w:t>
      </w:r>
      <w:r>
        <w:rPr>
          <w:color w:val="231F20"/>
          <w:w w:val="105"/>
        </w:rPr>
        <w:t>ghi</w:t>
      </w:r>
      <w:r>
        <w:rPr>
          <w:color w:val="231F20"/>
          <w:spacing w:val="-11"/>
          <w:w w:val="105"/>
        </w:rPr>
        <w:t> </w:t>
      </w:r>
      <w:r>
        <w:rPr>
          <w:color w:val="231F20"/>
          <w:w w:val="105"/>
        </w:rPr>
        <w:t>dấu</w:t>
      </w:r>
      <w:r>
        <w:rPr>
          <w:color w:val="231F20"/>
          <w:spacing w:val="-12"/>
          <w:w w:val="105"/>
        </w:rPr>
        <w:t> </w:t>
      </w:r>
      <w:r>
        <w:rPr>
          <w:color w:val="231F20"/>
          <w:w w:val="105"/>
        </w:rPr>
        <w:t>lại.</w:t>
      </w:r>
      <w:r>
        <w:rPr>
          <w:color w:val="231F20"/>
          <w:spacing w:val="-11"/>
          <w:w w:val="105"/>
        </w:rPr>
        <w:t> </w:t>
      </w:r>
      <w:r>
        <w:rPr>
          <w:color w:val="231F20"/>
          <w:w w:val="105"/>
        </w:rPr>
        <w:t>Đây</w:t>
      </w:r>
      <w:r>
        <w:rPr>
          <w:color w:val="231F20"/>
          <w:spacing w:val="-11"/>
          <w:w w:val="105"/>
        </w:rPr>
        <w:t> </w:t>
      </w:r>
      <w:r>
        <w:rPr>
          <w:color w:val="231F20"/>
          <w:w w:val="105"/>
        </w:rPr>
        <w:t>là</w:t>
      </w:r>
      <w:r>
        <w:rPr>
          <w:color w:val="231F20"/>
          <w:spacing w:val="-11"/>
          <w:w w:val="105"/>
        </w:rPr>
        <w:t> </w:t>
      </w:r>
      <w:r>
        <w:rPr>
          <w:color w:val="231F20"/>
          <w:w w:val="105"/>
        </w:rPr>
        <w:t>Thân</w:t>
      </w:r>
      <w:r>
        <w:rPr>
          <w:color w:val="231F20"/>
          <w:spacing w:val="-11"/>
          <w:w w:val="105"/>
        </w:rPr>
        <w:t> </w:t>
      </w:r>
      <w:r>
        <w:rPr>
          <w:color w:val="231F20"/>
          <w:w w:val="105"/>
        </w:rPr>
        <w:t>nhân</w:t>
      </w:r>
      <w:r>
        <w:rPr>
          <w:color w:val="231F20"/>
          <w:spacing w:val="-11"/>
          <w:w w:val="105"/>
        </w:rPr>
        <w:t> </w:t>
      </w:r>
      <w:r>
        <w:rPr>
          <w:color w:val="231F20"/>
          <w:w w:val="105"/>
        </w:rPr>
        <w:t>duyên</w:t>
      </w:r>
      <w:r>
        <w:rPr>
          <w:color w:val="231F20"/>
          <w:spacing w:val="-11"/>
          <w:w w:val="105"/>
        </w:rPr>
        <w:t> </w:t>
      </w:r>
      <w:r>
        <w:rPr>
          <w:color w:val="231F20"/>
          <w:w w:val="105"/>
        </w:rPr>
        <w:t>gặp</w:t>
      </w:r>
      <w:r>
        <w:rPr>
          <w:color w:val="231F20"/>
          <w:spacing w:val="-11"/>
          <w:w w:val="105"/>
        </w:rPr>
        <w:t> </w:t>
      </w:r>
      <w:r>
        <w:rPr>
          <w:color w:val="231F20"/>
          <w:w w:val="105"/>
        </w:rPr>
        <w:t>duyên</w:t>
      </w:r>
      <w:r>
        <w:rPr>
          <w:color w:val="231F20"/>
          <w:spacing w:val="-11"/>
          <w:w w:val="105"/>
        </w:rPr>
        <w:t> </w:t>
      </w:r>
      <w:r>
        <w:rPr>
          <w:color w:val="231F20"/>
          <w:w w:val="105"/>
        </w:rPr>
        <w:t>khởi hiện hành, chủng tử rất nhiều không có hiện tướng. Điều </w:t>
      </w:r>
      <w:r>
        <w:rPr>
          <w:color w:val="231F20"/>
        </w:rPr>
        <w:t>này</w:t>
      </w:r>
      <w:r>
        <w:rPr>
          <w:color w:val="231F20"/>
          <w:spacing w:val="-11"/>
        </w:rPr>
        <w:t> </w:t>
      </w:r>
      <w:r>
        <w:rPr>
          <w:color w:val="231F20"/>
        </w:rPr>
        <w:t>ở</w:t>
      </w:r>
      <w:r>
        <w:rPr>
          <w:color w:val="231F20"/>
          <w:spacing w:val="-10"/>
        </w:rPr>
        <w:t> </w:t>
      </w:r>
      <w:r>
        <w:rPr>
          <w:color w:val="231F20"/>
        </w:rPr>
        <w:t>đây</w:t>
      </w:r>
      <w:r>
        <w:rPr>
          <w:color w:val="231F20"/>
          <w:spacing w:val="-11"/>
        </w:rPr>
        <w:t> </w:t>
      </w:r>
      <w:r>
        <w:rPr>
          <w:color w:val="231F20"/>
        </w:rPr>
        <w:t>nói</w:t>
      </w:r>
      <w:r>
        <w:rPr>
          <w:color w:val="231F20"/>
          <w:spacing w:val="-10"/>
        </w:rPr>
        <w:t> </w:t>
      </w:r>
      <w:r>
        <w:rPr>
          <w:color w:val="231F20"/>
        </w:rPr>
        <w:t>là</w:t>
      </w:r>
      <w:r>
        <w:rPr>
          <w:color w:val="231F20"/>
          <w:spacing w:val="-10"/>
        </w:rPr>
        <w:t> </w:t>
      </w:r>
      <w:r>
        <w:rPr>
          <w:color w:val="231F20"/>
        </w:rPr>
        <w:t>thuộc</w:t>
      </w:r>
      <w:r>
        <w:rPr>
          <w:color w:val="231F20"/>
          <w:spacing w:val="-11"/>
        </w:rPr>
        <w:t> </w:t>
      </w:r>
      <w:r>
        <w:rPr>
          <w:color w:val="231F20"/>
        </w:rPr>
        <w:t>vô.</w:t>
      </w:r>
      <w:r>
        <w:rPr>
          <w:color w:val="231F20"/>
          <w:spacing w:val="-11"/>
        </w:rPr>
        <w:t> </w:t>
      </w:r>
      <w:r>
        <w:rPr>
          <w:i/>
          <w:color w:val="231F20"/>
        </w:rPr>
        <w:t>“Nhược</w:t>
      </w:r>
      <w:r>
        <w:rPr>
          <w:i/>
          <w:color w:val="231F20"/>
          <w:spacing w:val="-10"/>
        </w:rPr>
        <w:t> </w:t>
      </w:r>
      <w:r>
        <w:rPr>
          <w:i/>
          <w:color w:val="231F20"/>
        </w:rPr>
        <w:t>nhất</w:t>
      </w:r>
      <w:r>
        <w:rPr>
          <w:i/>
          <w:color w:val="231F20"/>
          <w:spacing w:val="-11"/>
        </w:rPr>
        <w:t> </w:t>
      </w:r>
      <w:r>
        <w:rPr>
          <w:i/>
          <w:color w:val="231F20"/>
        </w:rPr>
        <w:t>duyên</w:t>
      </w:r>
      <w:r>
        <w:rPr>
          <w:i/>
          <w:color w:val="231F20"/>
          <w:spacing w:val="-10"/>
        </w:rPr>
        <w:t> </w:t>
      </w:r>
      <w:r>
        <w:rPr>
          <w:i/>
          <w:color w:val="231F20"/>
        </w:rPr>
        <w:t>vô</w:t>
      </w:r>
      <w:r>
        <w:rPr>
          <w:i/>
          <w:color w:val="231F20"/>
          <w:spacing w:val="-11"/>
        </w:rPr>
        <w:t> </w:t>
      </w:r>
      <w:r>
        <w:rPr>
          <w:i/>
          <w:color w:val="231F20"/>
        </w:rPr>
        <w:t>thể”.</w:t>
      </w:r>
      <w:r>
        <w:rPr>
          <w:i/>
          <w:color w:val="231F20"/>
          <w:spacing w:val="-10"/>
        </w:rPr>
        <w:t> </w:t>
      </w:r>
      <w:r>
        <w:rPr>
          <w:color w:val="231F20"/>
        </w:rPr>
        <w:t>Nó</w:t>
      </w:r>
      <w:r>
        <w:rPr>
          <w:color w:val="231F20"/>
          <w:spacing w:val="-10"/>
        </w:rPr>
        <w:t> </w:t>
      </w:r>
      <w:r>
        <w:rPr>
          <w:color w:val="231F20"/>
          <w:spacing w:val="-5"/>
        </w:rPr>
        <w:t>gặp</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6"/>
      </w:pPr>
      <w:r>
        <w:rPr>
          <w:color w:val="231F20"/>
          <w:w w:val="110"/>
        </w:rPr>
        <w:t>được duyên gì? Chủng tử nào bị nó dẫn phát ra liền khởi hiện</w:t>
      </w:r>
      <w:r>
        <w:rPr>
          <w:color w:val="231F20"/>
          <w:spacing w:val="-23"/>
          <w:w w:val="110"/>
        </w:rPr>
        <w:t> </w:t>
      </w:r>
      <w:r>
        <w:rPr>
          <w:color w:val="231F20"/>
          <w:w w:val="110"/>
        </w:rPr>
        <w:t>hành.</w:t>
      </w:r>
      <w:r>
        <w:rPr>
          <w:color w:val="231F20"/>
          <w:spacing w:val="-23"/>
          <w:w w:val="110"/>
        </w:rPr>
        <w:t> </w:t>
      </w:r>
      <w:r>
        <w:rPr>
          <w:color w:val="231F20"/>
          <w:w w:val="110"/>
        </w:rPr>
        <w:t>Đây</w:t>
      </w:r>
      <w:r>
        <w:rPr>
          <w:color w:val="231F20"/>
          <w:spacing w:val="-23"/>
          <w:w w:val="110"/>
        </w:rPr>
        <w:t> </w:t>
      </w:r>
      <w:r>
        <w:rPr>
          <w:color w:val="231F20"/>
          <w:w w:val="110"/>
        </w:rPr>
        <w:t>là</w:t>
      </w:r>
      <w:r>
        <w:rPr>
          <w:color w:val="231F20"/>
          <w:spacing w:val="-23"/>
          <w:w w:val="110"/>
        </w:rPr>
        <w:t> </w:t>
      </w:r>
      <w:r>
        <w:rPr>
          <w:color w:val="231F20"/>
          <w:w w:val="110"/>
        </w:rPr>
        <w:t>nói</w:t>
      </w:r>
      <w:r>
        <w:rPr>
          <w:color w:val="231F20"/>
          <w:spacing w:val="-23"/>
          <w:w w:val="110"/>
        </w:rPr>
        <w:t> </w:t>
      </w:r>
      <w:r>
        <w:rPr>
          <w:color w:val="231F20"/>
          <w:w w:val="110"/>
        </w:rPr>
        <w:t>mười</w:t>
      </w:r>
      <w:r>
        <w:rPr>
          <w:color w:val="231F20"/>
          <w:spacing w:val="-23"/>
          <w:w w:val="110"/>
        </w:rPr>
        <w:t> </w:t>
      </w:r>
      <w:r>
        <w:rPr>
          <w:color w:val="231F20"/>
          <w:w w:val="110"/>
        </w:rPr>
        <w:t>pháp</w:t>
      </w:r>
      <w:r>
        <w:rPr>
          <w:color w:val="231F20"/>
          <w:spacing w:val="-23"/>
          <w:w w:val="110"/>
        </w:rPr>
        <w:t> </w:t>
      </w:r>
      <w:r>
        <w:rPr>
          <w:color w:val="231F20"/>
          <w:w w:val="110"/>
        </w:rPr>
        <w:t>giới:</w:t>
      </w:r>
    </w:p>
    <w:p>
      <w:pPr>
        <w:pStyle w:val="BodyText"/>
        <w:spacing w:line="302" w:lineRule="auto" w:before="144"/>
        <w:ind w:left="103" w:right="404" w:firstLine="453"/>
      </w:pPr>
      <w:r>
        <w:rPr>
          <w:color w:val="231F20"/>
        </w:rPr>
        <w:t>Nhân</w:t>
      </w:r>
      <w:r>
        <w:rPr>
          <w:color w:val="231F20"/>
          <w:spacing w:val="-1"/>
        </w:rPr>
        <w:t> </w:t>
      </w:r>
      <w:r>
        <w:rPr>
          <w:color w:val="231F20"/>
        </w:rPr>
        <w:t>pháp</w:t>
      </w:r>
      <w:r>
        <w:rPr>
          <w:color w:val="231F20"/>
          <w:spacing w:val="-1"/>
        </w:rPr>
        <w:t> </w:t>
      </w:r>
      <w:r>
        <w:rPr>
          <w:color w:val="231F20"/>
        </w:rPr>
        <w:t>giới.</w:t>
      </w:r>
      <w:r>
        <w:rPr>
          <w:color w:val="231F20"/>
          <w:spacing w:val="-1"/>
        </w:rPr>
        <w:t> </w:t>
      </w:r>
      <w:r>
        <w:rPr>
          <w:color w:val="231F20"/>
        </w:rPr>
        <w:t>Vì</w:t>
      </w:r>
      <w:r>
        <w:rPr>
          <w:color w:val="231F20"/>
          <w:spacing w:val="-1"/>
        </w:rPr>
        <w:t> </w:t>
      </w:r>
      <w:r>
        <w:rPr>
          <w:color w:val="231F20"/>
        </w:rPr>
        <w:t>sao</w:t>
      </w:r>
      <w:r>
        <w:rPr>
          <w:color w:val="231F20"/>
          <w:spacing w:val="-1"/>
        </w:rPr>
        <w:t> </w:t>
      </w:r>
      <w:r>
        <w:rPr>
          <w:color w:val="231F20"/>
        </w:rPr>
        <w:t>quý</w:t>
      </w:r>
      <w:r>
        <w:rPr>
          <w:color w:val="231F20"/>
          <w:spacing w:val="-1"/>
        </w:rPr>
        <w:t> </w:t>
      </w:r>
      <w:r>
        <w:rPr>
          <w:color w:val="231F20"/>
        </w:rPr>
        <w:t>vị</w:t>
      </w:r>
      <w:r>
        <w:rPr>
          <w:color w:val="231F20"/>
          <w:spacing w:val="-1"/>
        </w:rPr>
        <w:t> </w:t>
      </w:r>
      <w:r>
        <w:rPr>
          <w:color w:val="231F20"/>
        </w:rPr>
        <w:t>đến</w:t>
      </w:r>
      <w:r>
        <w:rPr>
          <w:color w:val="231F20"/>
          <w:spacing w:val="-1"/>
        </w:rPr>
        <w:t> </w:t>
      </w:r>
      <w:r>
        <w:rPr>
          <w:color w:val="231F20"/>
        </w:rPr>
        <w:t>nhân</w:t>
      </w:r>
      <w:r>
        <w:rPr>
          <w:color w:val="231F20"/>
          <w:spacing w:val="-1"/>
        </w:rPr>
        <w:t> </w:t>
      </w:r>
      <w:r>
        <w:rPr>
          <w:color w:val="231F20"/>
        </w:rPr>
        <w:t>gian?</w:t>
      </w:r>
      <w:r>
        <w:rPr>
          <w:color w:val="231F20"/>
          <w:spacing w:val="-1"/>
        </w:rPr>
        <w:t> </w:t>
      </w:r>
      <w:r>
        <w:rPr>
          <w:color w:val="231F20"/>
        </w:rPr>
        <w:t>Là</w:t>
      </w:r>
      <w:r>
        <w:rPr>
          <w:color w:val="231F20"/>
          <w:spacing w:val="-1"/>
        </w:rPr>
        <w:t> </w:t>
      </w:r>
      <w:r>
        <w:rPr>
          <w:color w:val="231F20"/>
        </w:rPr>
        <w:t>do</w:t>
      </w:r>
      <w:r>
        <w:rPr>
          <w:color w:val="231F20"/>
          <w:spacing w:val="-1"/>
        </w:rPr>
        <w:t> </w:t>
      </w:r>
      <w:r>
        <w:rPr>
          <w:color w:val="231F20"/>
        </w:rPr>
        <w:t>duyên </w:t>
      </w:r>
      <w:r>
        <w:rPr>
          <w:color w:val="231F20"/>
          <w:w w:val="105"/>
        </w:rPr>
        <w:t>trong</w:t>
      </w:r>
      <w:r>
        <w:rPr>
          <w:color w:val="231F20"/>
          <w:spacing w:val="-2"/>
          <w:w w:val="105"/>
        </w:rPr>
        <w:t> </w:t>
      </w:r>
      <w:r>
        <w:rPr>
          <w:color w:val="231F20"/>
          <w:w w:val="105"/>
        </w:rPr>
        <w:t>quá</w:t>
      </w:r>
      <w:r>
        <w:rPr>
          <w:color w:val="231F20"/>
          <w:spacing w:val="-2"/>
          <w:w w:val="105"/>
        </w:rPr>
        <w:t> </w:t>
      </w:r>
      <w:r>
        <w:rPr>
          <w:color w:val="231F20"/>
          <w:w w:val="105"/>
        </w:rPr>
        <w:t>khứ</w:t>
      </w:r>
      <w:r>
        <w:rPr>
          <w:color w:val="231F20"/>
          <w:spacing w:val="-4"/>
          <w:w w:val="105"/>
        </w:rPr>
        <w:t> </w:t>
      </w:r>
      <w:r>
        <w:rPr>
          <w:color w:val="231F20"/>
          <w:w w:val="105"/>
        </w:rPr>
        <w:t>đã</w:t>
      </w:r>
      <w:r>
        <w:rPr>
          <w:color w:val="231F20"/>
          <w:spacing w:val="-2"/>
          <w:w w:val="105"/>
        </w:rPr>
        <w:t> </w:t>
      </w:r>
      <w:r>
        <w:rPr>
          <w:color w:val="231F20"/>
          <w:w w:val="105"/>
        </w:rPr>
        <w:t>giữ</w:t>
      </w:r>
      <w:r>
        <w:rPr>
          <w:color w:val="231F20"/>
          <w:spacing w:val="-2"/>
          <w:w w:val="105"/>
        </w:rPr>
        <w:t> </w:t>
      </w:r>
      <w:r>
        <w:rPr>
          <w:color w:val="231F20"/>
          <w:w w:val="105"/>
        </w:rPr>
        <w:t>ngũ</w:t>
      </w:r>
      <w:r>
        <w:rPr>
          <w:color w:val="231F20"/>
          <w:spacing w:val="-2"/>
          <w:w w:val="105"/>
        </w:rPr>
        <w:t> </w:t>
      </w:r>
      <w:r>
        <w:rPr>
          <w:color w:val="231F20"/>
          <w:w w:val="105"/>
        </w:rPr>
        <w:t>giới</w:t>
      </w:r>
      <w:r>
        <w:rPr>
          <w:color w:val="231F20"/>
          <w:spacing w:val="-2"/>
          <w:w w:val="105"/>
        </w:rPr>
        <w:t> </w:t>
      </w:r>
      <w:r>
        <w:rPr>
          <w:color w:val="231F20"/>
          <w:w w:val="105"/>
        </w:rPr>
        <w:t>thập</w:t>
      </w:r>
      <w:r>
        <w:rPr>
          <w:color w:val="231F20"/>
          <w:spacing w:val="-2"/>
          <w:w w:val="105"/>
        </w:rPr>
        <w:t> </w:t>
      </w:r>
      <w:r>
        <w:rPr>
          <w:color w:val="231F20"/>
          <w:w w:val="105"/>
        </w:rPr>
        <w:t>thiện.</w:t>
      </w:r>
      <w:r>
        <w:rPr>
          <w:color w:val="231F20"/>
          <w:spacing w:val="-2"/>
          <w:w w:val="105"/>
        </w:rPr>
        <w:t> </w:t>
      </w:r>
      <w:r>
        <w:rPr>
          <w:color w:val="231F20"/>
          <w:w w:val="105"/>
        </w:rPr>
        <w:t>Đây</w:t>
      </w:r>
      <w:r>
        <w:rPr>
          <w:color w:val="231F20"/>
          <w:spacing w:val="-2"/>
          <w:w w:val="105"/>
        </w:rPr>
        <w:t> </w:t>
      </w:r>
      <w:r>
        <w:rPr>
          <w:color w:val="231F20"/>
          <w:w w:val="105"/>
        </w:rPr>
        <w:t>là</w:t>
      </w:r>
      <w:r>
        <w:rPr>
          <w:color w:val="231F20"/>
          <w:spacing w:val="-2"/>
          <w:w w:val="105"/>
        </w:rPr>
        <w:t> </w:t>
      </w:r>
      <w:r>
        <w:rPr>
          <w:color w:val="231F20"/>
          <w:w w:val="105"/>
        </w:rPr>
        <w:t>Thân</w:t>
      </w:r>
      <w:r>
        <w:rPr>
          <w:color w:val="231F20"/>
          <w:spacing w:val="-2"/>
          <w:w w:val="105"/>
        </w:rPr>
        <w:t> </w:t>
      </w:r>
      <w:r>
        <w:rPr>
          <w:color w:val="231F20"/>
          <w:w w:val="105"/>
        </w:rPr>
        <w:t>nhân duyên đến pháp giới nhân.</w:t>
      </w:r>
    </w:p>
    <w:p>
      <w:pPr>
        <w:pStyle w:val="BodyText"/>
        <w:spacing w:line="302" w:lineRule="auto" w:before="145"/>
        <w:ind w:left="103" w:right="407" w:firstLine="453"/>
      </w:pPr>
      <w:r>
        <w:rPr>
          <w:color w:val="231F20"/>
          <w:w w:val="105"/>
        </w:rPr>
        <w:t>Ngũ giới - trung phẩm thập thiện là nghiệp duyên của cõi Người. Thượng phẩm thập thiện là nghiệp nhân của cõi Trời. Quá khứ không tu thập thiện, thì không</w:t>
      </w:r>
      <w:r>
        <w:rPr>
          <w:color w:val="231F20"/>
          <w:spacing w:val="-1"/>
          <w:w w:val="105"/>
        </w:rPr>
        <w:t> </w:t>
      </w:r>
      <w:r>
        <w:rPr>
          <w:color w:val="231F20"/>
          <w:w w:val="105"/>
        </w:rPr>
        <w:t>thể</w:t>
      </w:r>
      <w:r>
        <w:rPr>
          <w:color w:val="231F20"/>
          <w:spacing w:val="-1"/>
          <w:w w:val="105"/>
        </w:rPr>
        <w:t> </w:t>
      </w:r>
      <w:r>
        <w:rPr>
          <w:color w:val="231F20"/>
          <w:w w:val="105"/>
        </w:rPr>
        <w:t>được thân người, là nhân của quá khứ tu thập thiện sẽ đến được nhân gian. Đây gọi là Thân nhân duyên.</w:t>
      </w:r>
    </w:p>
    <w:p>
      <w:pPr>
        <w:pStyle w:val="BodyText"/>
        <w:spacing w:line="302" w:lineRule="auto" w:before="147"/>
        <w:ind w:left="103" w:right="403" w:firstLine="720"/>
      </w:pPr>
      <w:r>
        <w:rPr>
          <w:color w:val="231F20"/>
          <w:w w:val="105"/>
        </w:rPr>
        <w:t>Có Thân nhân duyên còn phải có Sở duyên duyên. Sở duyên duyên cũng là phiền não tập khí. Nói phiền não tập khí</w:t>
      </w:r>
      <w:r>
        <w:rPr>
          <w:color w:val="231F20"/>
          <w:spacing w:val="-2"/>
          <w:w w:val="105"/>
        </w:rPr>
        <w:t> </w:t>
      </w:r>
      <w:r>
        <w:rPr>
          <w:color w:val="231F20"/>
          <w:w w:val="105"/>
        </w:rPr>
        <w:t>nó</w:t>
      </w:r>
      <w:r>
        <w:rPr>
          <w:color w:val="231F20"/>
          <w:spacing w:val="-2"/>
          <w:w w:val="105"/>
        </w:rPr>
        <w:t> </w:t>
      </w:r>
      <w:r>
        <w:rPr>
          <w:color w:val="231F20"/>
          <w:w w:val="105"/>
        </w:rPr>
        <w:t>có</w:t>
      </w:r>
      <w:r>
        <w:rPr>
          <w:color w:val="231F20"/>
          <w:spacing w:val="-2"/>
          <w:w w:val="105"/>
        </w:rPr>
        <w:t> </w:t>
      </w:r>
      <w:r>
        <w:rPr>
          <w:color w:val="231F20"/>
          <w:w w:val="105"/>
        </w:rPr>
        <w:t>ý,</w:t>
      </w:r>
      <w:r>
        <w:rPr>
          <w:color w:val="231F20"/>
          <w:spacing w:val="-2"/>
          <w:w w:val="105"/>
        </w:rPr>
        <w:t> </w:t>
      </w:r>
      <w:r>
        <w:rPr>
          <w:color w:val="231F20"/>
          <w:w w:val="105"/>
        </w:rPr>
        <w:t>tức</w:t>
      </w:r>
      <w:r>
        <w:rPr>
          <w:color w:val="231F20"/>
          <w:spacing w:val="-2"/>
          <w:w w:val="105"/>
        </w:rPr>
        <w:t> </w:t>
      </w:r>
      <w:r>
        <w:rPr>
          <w:color w:val="231F20"/>
          <w:w w:val="105"/>
        </w:rPr>
        <w:t>là</w:t>
      </w:r>
      <w:r>
        <w:rPr>
          <w:color w:val="231F20"/>
          <w:spacing w:val="-2"/>
          <w:w w:val="105"/>
        </w:rPr>
        <w:t> </w:t>
      </w:r>
      <w:r>
        <w:rPr>
          <w:color w:val="231F20"/>
          <w:w w:val="105"/>
        </w:rPr>
        <w:t>ta</w:t>
      </w:r>
      <w:r>
        <w:rPr>
          <w:color w:val="231F20"/>
          <w:spacing w:val="-2"/>
          <w:w w:val="105"/>
        </w:rPr>
        <w:t> </w:t>
      </w:r>
      <w:r>
        <w:rPr>
          <w:color w:val="231F20"/>
          <w:w w:val="105"/>
        </w:rPr>
        <w:t>nói</w:t>
      </w:r>
      <w:r>
        <w:rPr>
          <w:color w:val="231F20"/>
          <w:spacing w:val="-2"/>
          <w:w w:val="105"/>
        </w:rPr>
        <w:t> </w:t>
      </w:r>
      <w:r>
        <w:rPr>
          <w:color w:val="231F20"/>
          <w:w w:val="105"/>
        </w:rPr>
        <w:t>đến</w:t>
      </w:r>
      <w:r>
        <w:rPr>
          <w:color w:val="231F20"/>
          <w:spacing w:val="-2"/>
          <w:w w:val="105"/>
        </w:rPr>
        <w:t> </w:t>
      </w:r>
      <w:r>
        <w:rPr>
          <w:color w:val="231F20"/>
          <w:w w:val="105"/>
        </w:rPr>
        <w:t>ý</w:t>
      </w:r>
      <w:r>
        <w:rPr>
          <w:color w:val="231F20"/>
          <w:spacing w:val="-2"/>
          <w:w w:val="105"/>
        </w:rPr>
        <w:t> </w:t>
      </w:r>
      <w:r>
        <w:rPr>
          <w:color w:val="231F20"/>
          <w:w w:val="105"/>
        </w:rPr>
        <w:t>thức.</w:t>
      </w:r>
      <w:r>
        <w:rPr>
          <w:color w:val="231F20"/>
          <w:spacing w:val="-2"/>
          <w:w w:val="105"/>
        </w:rPr>
        <w:t> </w:t>
      </w:r>
      <w:r>
        <w:rPr>
          <w:color w:val="231F20"/>
          <w:w w:val="105"/>
        </w:rPr>
        <w:t>Trong</w:t>
      </w:r>
      <w:r>
        <w:rPr>
          <w:color w:val="231F20"/>
          <w:spacing w:val="-2"/>
          <w:w w:val="105"/>
        </w:rPr>
        <w:t> </w:t>
      </w:r>
      <w:r>
        <w:rPr>
          <w:color w:val="231F20"/>
          <w:w w:val="105"/>
        </w:rPr>
        <w:t>ý</w:t>
      </w:r>
      <w:r>
        <w:rPr>
          <w:color w:val="231F20"/>
          <w:spacing w:val="-2"/>
          <w:w w:val="105"/>
        </w:rPr>
        <w:t> </w:t>
      </w:r>
      <w:r>
        <w:rPr>
          <w:color w:val="231F20"/>
          <w:w w:val="105"/>
        </w:rPr>
        <w:t>thức</w:t>
      </w:r>
      <w:r>
        <w:rPr>
          <w:color w:val="231F20"/>
          <w:spacing w:val="-2"/>
          <w:w w:val="105"/>
        </w:rPr>
        <w:t> </w:t>
      </w:r>
      <w:r>
        <w:rPr>
          <w:color w:val="231F20"/>
          <w:w w:val="105"/>
        </w:rPr>
        <w:t>thích</w:t>
      </w:r>
      <w:r>
        <w:rPr>
          <w:color w:val="231F20"/>
          <w:spacing w:val="-2"/>
          <w:w w:val="105"/>
        </w:rPr>
        <w:t> </w:t>
      </w:r>
      <w:r>
        <w:rPr>
          <w:color w:val="231F20"/>
          <w:w w:val="105"/>
        </w:rPr>
        <w:t>con đường</w:t>
      </w:r>
      <w:r>
        <w:rPr>
          <w:color w:val="231F20"/>
          <w:spacing w:val="-21"/>
          <w:w w:val="105"/>
        </w:rPr>
        <w:t> </w:t>
      </w:r>
      <w:r>
        <w:rPr>
          <w:color w:val="231F20"/>
          <w:w w:val="105"/>
        </w:rPr>
        <w:t>này.</w:t>
      </w:r>
      <w:r>
        <w:rPr>
          <w:color w:val="231F20"/>
          <w:spacing w:val="-21"/>
          <w:w w:val="105"/>
        </w:rPr>
        <w:t> </w:t>
      </w:r>
      <w:r>
        <w:rPr>
          <w:color w:val="231F20"/>
          <w:w w:val="105"/>
        </w:rPr>
        <w:t>Nó</w:t>
      </w:r>
      <w:r>
        <w:rPr>
          <w:color w:val="231F20"/>
          <w:spacing w:val="-21"/>
          <w:w w:val="105"/>
        </w:rPr>
        <w:t> </w:t>
      </w:r>
      <w:r>
        <w:rPr>
          <w:color w:val="231F20"/>
          <w:w w:val="105"/>
        </w:rPr>
        <w:t>ở</w:t>
      </w:r>
      <w:r>
        <w:rPr>
          <w:color w:val="231F20"/>
          <w:spacing w:val="-21"/>
          <w:w w:val="105"/>
        </w:rPr>
        <w:t> </w:t>
      </w:r>
      <w:r>
        <w:rPr>
          <w:color w:val="231F20"/>
          <w:w w:val="105"/>
        </w:rPr>
        <w:t>trong</w:t>
      </w:r>
      <w:r>
        <w:rPr>
          <w:color w:val="231F20"/>
          <w:spacing w:val="-21"/>
          <w:w w:val="105"/>
        </w:rPr>
        <w:t> </w:t>
      </w:r>
      <w:r>
        <w:rPr>
          <w:color w:val="231F20"/>
          <w:w w:val="105"/>
        </w:rPr>
        <w:t>trung</w:t>
      </w:r>
      <w:r>
        <w:rPr>
          <w:color w:val="231F20"/>
          <w:spacing w:val="-20"/>
          <w:w w:val="105"/>
        </w:rPr>
        <w:t> </w:t>
      </w:r>
      <w:r>
        <w:rPr>
          <w:color w:val="231F20"/>
          <w:w w:val="105"/>
        </w:rPr>
        <w:t>ấm</w:t>
      </w:r>
      <w:r>
        <w:rPr>
          <w:color w:val="231F20"/>
          <w:spacing w:val="-21"/>
          <w:w w:val="105"/>
        </w:rPr>
        <w:t> </w:t>
      </w:r>
      <w:r>
        <w:rPr>
          <w:color w:val="231F20"/>
          <w:w w:val="105"/>
        </w:rPr>
        <w:t>không</w:t>
      </w:r>
      <w:r>
        <w:rPr>
          <w:color w:val="231F20"/>
          <w:spacing w:val="-21"/>
          <w:w w:val="105"/>
        </w:rPr>
        <w:t> </w:t>
      </w:r>
      <w:r>
        <w:rPr>
          <w:color w:val="231F20"/>
          <w:w w:val="105"/>
        </w:rPr>
        <w:t>quên</w:t>
      </w:r>
      <w:r>
        <w:rPr>
          <w:color w:val="231F20"/>
          <w:spacing w:val="-21"/>
          <w:w w:val="105"/>
        </w:rPr>
        <w:t> </w:t>
      </w:r>
      <w:r>
        <w:rPr>
          <w:color w:val="231F20"/>
          <w:w w:val="105"/>
        </w:rPr>
        <w:t>con</w:t>
      </w:r>
      <w:r>
        <w:rPr>
          <w:color w:val="231F20"/>
          <w:spacing w:val="-21"/>
          <w:w w:val="105"/>
        </w:rPr>
        <w:t> </w:t>
      </w:r>
      <w:r>
        <w:rPr>
          <w:color w:val="231F20"/>
          <w:w w:val="105"/>
        </w:rPr>
        <w:t>đường</w:t>
      </w:r>
      <w:r>
        <w:rPr>
          <w:color w:val="231F20"/>
          <w:spacing w:val="-21"/>
          <w:w w:val="105"/>
        </w:rPr>
        <w:t> </w:t>
      </w:r>
      <w:r>
        <w:rPr>
          <w:color w:val="231F20"/>
          <w:w w:val="105"/>
        </w:rPr>
        <w:t>này, niệm niệm nghĩ đến con đường này, tâm tưởng sự thành. Ý niệm chủ tể tất cả. Ý niệm là nhân tố quan trọng nhất trong sự lựa chọn của ta. Vì thế, niệm Phật rất quan trọng. Niệm niệm</w:t>
      </w:r>
      <w:r>
        <w:rPr>
          <w:color w:val="231F20"/>
          <w:spacing w:val="-23"/>
          <w:w w:val="105"/>
        </w:rPr>
        <w:t> </w:t>
      </w:r>
      <w:r>
        <w:rPr>
          <w:color w:val="231F20"/>
          <w:w w:val="105"/>
        </w:rPr>
        <w:t>của</w:t>
      </w:r>
      <w:r>
        <w:rPr>
          <w:color w:val="231F20"/>
          <w:spacing w:val="-22"/>
          <w:w w:val="105"/>
        </w:rPr>
        <w:t> </w:t>
      </w:r>
      <w:r>
        <w:rPr>
          <w:color w:val="231F20"/>
          <w:w w:val="105"/>
        </w:rPr>
        <w:t>ta</w:t>
      </w:r>
      <w:r>
        <w:rPr>
          <w:color w:val="231F20"/>
          <w:spacing w:val="-22"/>
          <w:w w:val="105"/>
        </w:rPr>
        <w:t> </w:t>
      </w:r>
      <w:r>
        <w:rPr>
          <w:color w:val="231F20"/>
          <w:w w:val="105"/>
        </w:rPr>
        <w:t>đều</w:t>
      </w:r>
      <w:r>
        <w:rPr>
          <w:color w:val="231F20"/>
          <w:spacing w:val="-23"/>
          <w:w w:val="105"/>
        </w:rPr>
        <w:t> </w:t>
      </w:r>
      <w:r>
        <w:rPr>
          <w:color w:val="231F20"/>
          <w:w w:val="105"/>
        </w:rPr>
        <w:t>là</w:t>
      </w:r>
      <w:r>
        <w:rPr>
          <w:color w:val="231F20"/>
          <w:spacing w:val="-22"/>
          <w:w w:val="105"/>
        </w:rPr>
        <w:t> </w:t>
      </w:r>
      <w:r>
        <w:rPr>
          <w:color w:val="231F20"/>
          <w:w w:val="105"/>
        </w:rPr>
        <w:t>A</w:t>
      </w:r>
      <w:r>
        <w:rPr>
          <w:color w:val="231F20"/>
          <w:spacing w:val="-22"/>
          <w:w w:val="105"/>
        </w:rPr>
        <w:t> </w:t>
      </w:r>
      <w:r>
        <w:rPr>
          <w:color w:val="231F20"/>
          <w:w w:val="105"/>
        </w:rPr>
        <w:t>Di</w:t>
      </w:r>
      <w:r>
        <w:rPr>
          <w:color w:val="231F20"/>
          <w:spacing w:val="-23"/>
          <w:w w:val="105"/>
        </w:rPr>
        <w:t> </w:t>
      </w:r>
      <w:r>
        <w:rPr>
          <w:color w:val="231F20"/>
          <w:w w:val="105"/>
        </w:rPr>
        <w:t>Đà</w:t>
      </w:r>
      <w:r>
        <w:rPr>
          <w:color w:val="231F20"/>
          <w:spacing w:val="-22"/>
          <w:w w:val="105"/>
        </w:rPr>
        <w:t> </w:t>
      </w:r>
      <w:r>
        <w:rPr>
          <w:color w:val="231F20"/>
          <w:w w:val="105"/>
        </w:rPr>
        <w:t>Phật,</w:t>
      </w:r>
      <w:r>
        <w:rPr>
          <w:color w:val="231F20"/>
          <w:spacing w:val="-22"/>
          <w:w w:val="105"/>
        </w:rPr>
        <w:t> </w:t>
      </w:r>
      <w:r>
        <w:rPr>
          <w:color w:val="231F20"/>
          <w:w w:val="105"/>
        </w:rPr>
        <w:t>ta</w:t>
      </w:r>
      <w:r>
        <w:rPr>
          <w:color w:val="231F20"/>
          <w:spacing w:val="-23"/>
          <w:w w:val="105"/>
        </w:rPr>
        <w:t> </w:t>
      </w:r>
      <w:r>
        <w:rPr>
          <w:color w:val="231F20"/>
          <w:w w:val="105"/>
        </w:rPr>
        <w:t>sẽ</w:t>
      </w:r>
      <w:r>
        <w:rPr>
          <w:color w:val="231F20"/>
          <w:spacing w:val="-22"/>
          <w:w w:val="105"/>
        </w:rPr>
        <w:t> </w:t>
      </w:r>
      <w:r>
        <w:rPr>
          <w:color w:val="231F20"/>
          <w:w w:val="105"/>
        </w:rPr>
        <w:t>chọn</w:t>
      </w:r>
      <w:r>
        <w:rPr>
          <w:color w:val="231F20"/>
          <w:spacing w:val="-22"/>
          <w:w w:val="105"/>
        </w:rPr>
        <w:t> </w:t>
      </w:r>
      <w:r>
        <w:rPr>
          <w:color w:val="231F20"/>
          <w:w w:val="105"/>
        </w:rPr>
        <w:t>A</w:t>
      </w:r>
      <w:r>
        <w:rPr>
          <w:color w:val="231F20"/>
          <w:spacing w:val="-23"/>
          <w:w w:val="105"/>
        </w:rPr>
        <w:t> </w:t>
      </w:r>
      <w:r>
        <w:rPr>
          <w:color w:val="231F20"/>
          <w:w w:val="105"/>
        </w:rPr>
        <w:t>Di</w:t>
      </w:r>
      <w:r>
        <w:rPr>
          <w:color w:val="231F20"/>
          <w:spacing w:val="-22"/>
          <w:w w:val="105"/>
        </w:rPr>
        <w:t> </w:t>
      </w:r>
      <w:r>
        <w:rPr>
          <w:color w:val="231F20"/>
          <w:w w:val="105"/>
        </w:rPr>
        <w:t>Đà</w:t>
      </w:r>
      <w:r>
        <w:rPr>
          <w:color w:val="231F20"/>
          <w:spacing w:val="-22"/>
          <w:w w:val="105"/>
        </w:rPr>
        <w:t> </w:t>
      </w:r>
      <w:r>
        <w:rPr>
          <w:color w:val="231F20"/>
          <w:w w:val="105"/>
        </w:rPr>
        <w:t>Phật,</w:t>
      </w:r>
      <w:r>
        <w:rPr>
          <w:color w:val="231F20"/>
          <w:spacing w:val="-22"/>
          <w:w w:val="105"/>
        </w:rPr>
        <w:t> </w:t>
      </w:r>
      <w:r>
        <w:rPr>
          <w:color w:val="231F20"/>
          <w:w w:val="105"/>
        </w:rPr>
        <w:t>cái này rất quan trọng.</w:t>
      </w:r>
    </w:p>
    <w:p>
      <w:pPr>
        <w:pStyle w:val="BodyText"/>
        <w:spacing w:line="302" w:lineRule="auto" w:before="152"/>
        <w:ind w:left="103" w:right="405" w:firstLine="453"/>
      </w:pPr>
      <w:r>
        <w:rPr>
          <w:color w:val="231F20"/>
          <w:w w:val="105"/>
        </w:rPr>
        <w:t>Nếu mỗi niệm đều ham muốn hưởng thọ ngũ dục, lục trần là đi đến đường Ngạ quỷ. Tham tâm là Ngạ quỷ. Sân nhuế</w:t>
      </w:r>
      <w:r>
        <w:rPr>
          <w:color w:val="231F20"/>
          <w:spacing w:val="-13"/>
          <w:w w:val="105"/>
        </w:rPr>
        <w:t> </w:t>
      </w:r>
      <w:r>
        <w:rPr>
          <w:color w:val="231F20"/>
          <w:w w:val="105"/>
        </w:rPr>
        <w:t>là</w:t>
      </w:r>
      <w:r>
        <w:rPr>
          <w:color w:val="231F20"/>
          <w:spacing w:val="-13"/>
          <w:w w:val="105"/>
        </w:rPr>
        <w:t> </w:t>
      </w:r>
      <w:r>
        <w:rPr>
          <w:color w:val="231F20"/>
          <w:w w:val="105"/>
        </w:rPr>
        <w:t>Địa</w:t>
      </w:r>
      <w:r>
        <w:rPr>
          <w:color w:val="231F20"/>
          <w:spacing w:val="-13"/>
          <w:w w:val="105"/>
        </w:rPr>
        <w:t> </w:t>
      </w:r>
      <w:r>
        <w:rPr>
          <w:color w:val="231F20"/>
          <w:w w:val="105"/>
        </w:rPr>
        <w:t>ngục.</w:t>
      </w:r>
      <w:r>
        <w:rPr>
          <w:color w:val="231F20"/>
          <w:spacing w:val="-13"/>
          <w:w w:val="105"/>
        </w:rPr>
        <w:t> </w:t>
      </w:r>
      <w:r>
        <w:rPr>
          <w:color w:val="231F20"/>
          <w:w w:val="105"/>
        </w:rPr>
        <w:t>Nhất</w:t>
      </w:r>
      <w:r>
        <w:rPr>
          <w:color w:val="231F20"/>
          <w:spacing w:val="-13"/>
          <w:w w:val="105"/>
        </w:rPr>
        <w:t> </w:t>
      </w:r>
      <w:r>
        <w:rPr>
          <w:color w:val="231F20"/>
          <w:w w:val="105"/>
        </w:rPr>
        <w:t>định</w:t>
      </w:r>
      <w:r>
        <w:rPr>
          <w:color w:val="231F20"/>
          <w:spacing w:val="-13"/>
          <w:w w:val="105"/>
        </w:rPr>
        <w:t> </w:t>
      </w:r>
      <w:r>
        <w:rPr>
          <w:color w:val="231F20"/>
          <w:w w:val="105"/>
        </w:rPr>
        <w:t>không</w:t>
      </w:r>
      <w:r>
        <w:rPr>
          <w:color w:val="231F20"/>
          <w:spacing w:val="-13"/>
          <w:w w:val="105"/>
        </w:rPr>
        <w:t> </w:t>
      </w:r>
      <w:r>
        <w:rPr>
          <w:color w:val="231F20"/>
          <w:w w:val="105"/>
        </w:rPr>
        <w:t>thể</w:t>
      </w:r>
      <w:r>
        <w:rPr>
          <w:color w:val="231F20"/>
          <w:spacing w:val="-14"/>
          <w:w w:val="105"/>
        </w:rPr>
        <w:t> </w:t>
      </w:r>
      <w:r>
        <w:rPr>
          <w:color w:val="231F20"/>
          <w:w w:val="105"/>
        </w:rPr>
        <w:t>có</w:t>
      </w:r>
      <w:r>
        <w:rPr>
          <w:color w:val="231F20"/>
          <w:spacing w:val="-13"/>
          <w:w w:val="105"/>
        </w:rPr>
        <w:t> </w:t>
      </w:r>
      <w:r>
        <w:rPr>
          <w:color w:val="231F20"/>
          <w:w w:val="105"/>
        </w:rPr>
        <w:t>sân</w:t>
      </w:r>
      <w:r>
        <w:rPr>
          <w:color w:val="231F20"/>
          <w:spacing w:val="-13"/>
          <w:w w:val="105"/>
        </w:rPr>
        <w:t> </w:t>
      </w:r>
      <w:r>
        <w:rPr>
          <w:color w:val="231F20"/>
          <w:w w:val="105"/>
        </w:rPr>
        <w:t>nhuế.</w:t>
      </w:r>
      <w:r>
        <w:rPr>
          <w:color w:val="231F20"/>
          <w:spacing w:val="-13"/>
          <w:w w:val="105"/>
        </w:rPr>
        <w:t> </w:t>
      </w:r>
      <w:r>
        <w:rPr>
          <w:color w:val="231F20"/>
          <w:w w:val="105"/>
        </w:rPr>
        <w:t>Khi</w:t>
      </w:r>
      <w:r>
        <w:rPr>
          <w:color w:val="231F20"/>
          <w:spacing w:val="-13"/>
          <w:w w:val="105"/>
        </w:rPr>
        <w:t> </w:t>
      </w:r>
      <w:r>
        <w:rPr>
          <w:color w:val="231F20"/>
          <w:w w:val="105"/>
        </w:rPr>
        <w:t>gặp bất</w:t>
      </w:r>
      <w:r>
        <w:rPr>
          <w:color w:val="231F20"/>
          <w:spacing w:val="-16"/>
          <w:w w:val="105"/>
        </w:rPr>
        <w:t> </w:t>
      </w:r>
      <w:r>
        <w:rPr>
          <w:color w:val="231F20"/>
          <w:w w:val="105"/>
        </w:rPr>
        <w:t>cứ</w:t>
      </w:r>
      <w:r>
        <w:rPr>
          <w:color w:val="231F20"/>
          <w:spacing w:val="-16"/>
          <w:w w:val="105"/>
        </w:rPr>
        <w:t> </w:t>
      </w:r>
      <w:r>
        <w:rPr>
          <w:color w:val="231F20"/>
          <w:w w:val="105"/>
        </w:rPr>
        <w:t>khổ</w:t>
      </w:r>
      <w:r>
        <w:rPr>
          <w:color w:val="231F20"/>
          <w:spacing w:val="-17"/>
          <w:w w:val="105"/>
        </w:rPr>
        <w:t> </w:t>
      </w:r>
      <w:r>
        <w:rPr>
          <w:color w:val="231F20"/>
          <w:w w:val="105"/>
        </w:rPr>
        <w:t>nạn</w:t>
      </w:r>
      <w:r>
        <w:rPr>
          <w:color w:val="231F20"/>
          <w:spacing w:val="-16"/>
          <w:w w:val="105"/>
        </w:rPr>
        <w:t> </w:t>
      </w:r>
      <w:r>
        <w:rPr>
          <w:color w:val="231F20"/>
          <w:w w:val="105"/>
        </w:rPr>
        <w:t>gì</w:t>
      </w:r>
      <w:r>
        <w:rPr>
          <w:color w:val="231F20"/>
          <w:spacing w:val="-16"/>
          <w:w w:val="105"/>
        </w:rPr>
        <w:t> </w:t>
      </w:r>
      <w:r>
        <w:rPr>
          <w:color w:val="231F20"/>
          <w:w w:val="105"/>
        </w:rPr>
        <w:t>cũng</w:t>
      </w:r>
      <w:r>
        <w:rPr>
          <w:color w:val="231F20"/>
          <w:spacing w:val="-16"/>
          <w:w w:val="105"/>
        </w:rPr>
        <w:t> </w:t>
      </w:r>
      <w:r>
        <w:rPr>
          <w:color w:val="231F20"/>
          <w:w w:val="105"/>
        </w:rPr>
        <w:t>không</w:t>
      </w:r>
      <w:r>
        <w:rPr>
          <w:color w:val="231F20"/>
          <w:spacing w:val="-17"/>
          <w:w w:val="105"/>
        </w:rPr>
        <w:t> </w:t>
      </w:r>
      <w:r>
        <w:rPr>
          <w:color w:val="231F20"/>
          <w:w w:val="105"/>
        </w:rPr>
        <w:t>khởi</w:t>
      </w:r>
      <w:r>
        <w:rPr>
          <w:color w:val="231F20"/>
          <w:spacing w:val="-16"/>
          <w:w w:val="105"/>
        </w:rPr>
        <w:t> </w:t>
      </w:r>
      <w:r>
        <w:rPr>
          <w:color w:val="231F20"/>
          <w:w w:val="105"/>
        </w:rPr>
        <w:t>tâm</w:t>
      </w:r>
      <w:r>
        <w:rPr>
          <w:color w:val="231F20"/>
          <w:spacing w:val="-17"/>
          <w:w w:val="105"/>
        </w:rPr>
        <w:t> </w:t>
      </w:r>
      <w:r>
        <w:rPr>
          <w:color w:val="231F20"/>
          <w:w w:val="105"/>
        </w:rPr>
        <w:t>oán</w:t>
      </w:r>
      <w:r>
        <w:rPr>
          <w:color w:val="231F20"/>
          <w:spacing w:val="-16"/>
          <w:w w:val="105"/>
        </w:rPr>
        <w:t> </w:t>
      </w:r>
      <w:r>
        <w:rPr>
          <w:color w:val="231F20"/>
          <w:w w:val="105"/>
        </w:rPr>
        <w:t>hận.</w:t>
      </w:r>
      <w:r>
        <w:rPr>
          <w:color w:val="231F20"/>
          <w:spacing w:val="-16"/>
          <w:w w:val="105"/>
        </w:rPr>
        <w:t> </w:t>
      </w:r>
      <w:r>
        <w:rPr>
          <w:color w:val="231F20"/>
          <w:w w:val="105"/>
        </w:rPr>
        <w:t>Người</w:t>
      </w:r>
      <w:r>
        <w:rPr>
          <w:color w:val="231F20"/>
          <w:spacing w:val="-17"/>
          <w:w w:val="105"/>
        </w:rPr>
        <w:t> </w:t>
      </w:r>
      <w:r>
        <w:rPr>
          <w:color w:val="231F20"/>
          <w:w w:val="105"/>
        </w:rPr>
        <w:t>khác hại</w:t>
      </w:r>
      <w:r>
        <w:rPr>
          <w:color w:val="231F20"/>
          <w:spacing w:val="-17"/>
          <w:w w:val="105"/>
        </w:rPr>
        <w:t> </w:t>
      </w:r>
      <w:r>
        <w:rPr>
          <w:color w:val="231F20"/>
          <w:w w:val="105"/>
        </w:rPr>
        <w:t>tôi</w:t>
      </w:r>
      <w:r>
        <w:rPr>
          <w:color w:val="231F20"/>
          <w:spacing w:val="-16"/>
          <w:w w:val="105"/>
        </w:rPr>
        <w:t> </w:t>
      </w:r>
      <w:r>
        <w:rPr>
          <w:color w:val="231F20"/>
          <w:w w:val="105"/>
        </w:rPr>
        <w:t>như</w:t>
      </w:r>
      <w:r>
        <w:rPr>
          <w:color w:val="231F20"/>
          <w:spacing w:val="-16"/>
          <w:w w:val="105"/>
        </w:rPr>
        <w:t> </w:t>
      </w:r>
      <w:r>
        <w:rPr>
          <w:color w:val="231F20"/>
          <w:w w:val="105"/>
        </w:rPr>
        <w:t>thế</w:t>
      </w:r>
      <w:r>
        <w:rPr>
          <w:color w:val="231F20"/>
          <w:spacing w:val="-16"/>
          <w:w w:val="105"/>
        </w:rPr>
        <w:t> </w:t>
      </w:r>
      <w:r>
        <w:rPr>
          <w:color w:val="231F20"/>
          <w:w w:val="105"/>
        </w:rPr>
        <w:t>nào,</w:t>
      </w:r>
      <w:r>
        <w:rPr>
          <w:color w:val="231F20"/>
          <w:spacing w:val="-16"/>
          <w:w w:val="105"/>
        </w:rPr>
        <w:t> </w:t>
      </w:r>
      <w:r>
        <w:rPr>
          <w:color w:val="231F20"/>
          <w:w w:val="105"/>
        </w:rPr>
        <w:t>cũng</w:t>
      </w:r>
      <w:r>
        <w:rPr>
          <w:color w:val="231F20"/>
          <w:spacing w:val="-16"/>
          <w:w w:val="105"/>
        </w:rPr>
        <w:t> </w:t>
      </w:r>
      <w:r>
        <w:rPr>
          <w:color w:val="231F20"/>
          <w:w w:val="105"/>
        </w:rPr>
        <w:t>không</w:t>
      </w:r>
      <w:r>
        <w:rPr>
          <w:color w:val="231F20"/>
          <w:spacing w:val="-16"/>
          <w:w w:val="105"/>
        </w:rPr>
        <w:t> </w:t>
      </w:r>
      <w:r>
        <w:rPr>
          <w:color w:val="231F20"/>
          <w:w w:val="105"/>
        </w:rPr>
        <w:t>có</w:t>
      </w:r>
      <w:r>
        <w:rPr>
          <w:color w:val="231F20"/>
          <w:spacing w:val="-16"/>
          <w:w w:val="105"/>
        </w:rPr>
        <w:t> </w:t>
      </w:r>
      <w:r>
        <w:rPr>
          <w:color w:val="231F20"/>
          <w:w w:val="105"/>
        </w:rPr>
        <w:t>tâm</w:t>
      </w:r>
      <w:r>
        <w:rPr>
          <w:color w:val="231F20"/>
          <w:spacing w:val="-16"/>
          <w:w w:val="105"/>
        </w:rPr>
        <w:t> </w:t>
      </w:r>
      <w:r>
        <w:rPr>
          <w:color w:val="231F20"/>
          <w:w w:val="105"/>
        </w:rPr>
        <w:t>oán</w:t>
      </w:r>
      <w:r>
        <w:rPr>
          <w:color w:val="231F20"/>
          <w:spacing w:val="-17"/>
          <w:w w:val="105"/>
        </w:rPr>
        <w:t> </w:t>
      </w:r>
      <w:r>
        <w:rPr>
          <w:color w:val="231F20"/>
          <w:w w:val="105"/>
        </w:rPr>
        <w:t>hận,</w:t>
      </w:r>
      <w:r>
        <w:rPr>
          <w:color w:val="231F20"/>
          <w:spacing w:val="-16"/>
          <w:w w:val="105"/>
        </w:rPr>
        <w:t> </w:t>
      </w:r>
      <w:r>
        <w:rPr>
          <w:color w:val="231F20"/>
          <w:w w:val="105"/>
        </w:rPr>
        <w:t>cũng</w:t>
      </w:r>
      <w:r>
        <w:rPr>
          <w:color w:val="231F20"/>
          <w:spacing w:val="-16"/>
          <w:w w:val="105"/>
        </w:rPr>
        <w:t> </w:t>
      </w:r>
      <w:r>
        <w:rPr>
          <w:color w:val="231F20"/>
          <w:spacing w:val="-2"/>
          <w:w w:val="105"/>
        </w:rPr>
        <w:t>không</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2"/>
      </w:pPr>
      <w:r>
        <w:rPr>
          <w:color w:val="231F20"/>
          <w:w w:val="105"/>
        </w:rPr>
        <w:t>có tâm báo thù. Đây là thành tựu chính mình, đề cao chính mình. Nếu sai một niệm, thì đi đến ác đạo.</w:t>
      </w:r>
    </w:p>
    <w:p>
      <w:pPr>
        <w:pStyle w:val="BodyText"/>
        <w:spacing w:line="307" w:lineRule="auto" w:before="141"/>
        <w:ind w:left="387" w:right="119" w:firstLine="453"/>
      </w:pPr>
      <w:r>
        <w:rPr>
          <w:color w:val="231F20"/>
          <w:w w:val="105"/>
        </w:rPr>
        <w:t>Nếu</w:t>
      </w:r>
      <w:r>
        <w:rPr>
          <w:color w:val="231F20"/>
          <w:spacing w:val="-4"/>
          <w:w w:val="105"/>
        </w:rPr>
        <w:t> </w:t>
      </w:r>
      <w:r>
        <w:rPr>
          <w:color w:val="231F20"/>
          <w:w w:val="105"/>
        </w:rPr>
        <w:t>ta</w:t>
      </w:r>
      <w:r>
        <w:rPr>
          <w:color w:val="231F20"/>
          <w:spacing w:val="-3"/>
          <w:w w:val="105"/>
        </w:rPr>
        <w:t> </w:t>
      </w:r>
      <w:r>
        <w:rPr>
          <w:color w:val="231F20"/>
          <w:w w:val="105"/>
        </w:rPr>
        <w:t>gây</w:t>
      </w:r>
      <w:r>
        <w:rPr>
          <w:color w:val="231F20"/>
          <w:spacing w:val="-3"/>
          <w:w w:val="105"/>
        </w:rPr>
        <w:t> </w:t>
      </w:r>
      <w:r>
        <w:rPr>
          <w:color w:val="231F20"/>
          <w:w w:val="105"/>
        </w:rPr>
        <w:t>bất</w:t>
      </w:r>
      <w:r>
        <w:rPr>
          <w:color w:val="231F20"/>
          <w:spacing w:val="-3"/>
          <w:w w:val="105"/>
        </w:rPr>
        <w:t> </w:t>
      </w:r>
      <w:r>
        <w:rPr>
          <w:color w:val="231F20"/>
          <w:w w:val="105"/>
        </w:rPr>
        <w:t>lợi</w:t>
      </w:r>
      <w:r>
        <w:rPr>
          <w:color w:val="231F20"/>
          <w:spacing w:val="-3"/>
          <w:w w:val="105"/>
        </w:rPr>
        <w:t> </w:t>
      </w:r>
      <w:r>
        <w:rPr>
          <w:color w:val="231F20"/>
          <w:w w:val="105"/>
        </w:rPr>
        <w:t>cho</w:t>
      </w:r>
      <w:r>
        <w:rPr>
          <w:color w:val="231F20"/>
          <w:spacing w:val="-3"/>
          <w:w w:val="105"/>
        </w:rPr>
        <w:t> </w:t>
      </w:r>
      <w:r>
        <w:rPr>
          <w:color w:val="231F20"/>
          <w:w w:val="105"/>
        </w:rPr>
        <w:t>người</w:t>
      </w:r>
      <w:r>
        <w:rPr>
          <w:color w:val="231F20"/>
          <w:spacing w:val="-3"/>
          <w:w w:val="105"/>
        </w:rPr>
        <w:t> </w:t>
      </w:r>
      <w:r>
        <w:rPr>
          <w:color w:val="231F20"/>
          <w:w w:val="105"/>
        </w:rPr>
        <w:t>khác</w:t>
      </w:r>
      <w:r>
        <w:rPr>
          <w:color w:val="231F20"/>
          <w:spacing w:val="-3"/>
          <w:w w:val="105"/>
        </w:rPr>
        <w:t> </w:t>
      </w:r>
      <w:r>
        <w:rPr>
          <w:color w:val="231F20"/>
          <w:w w:val="105"/>
        </w:rPr>
        <w:t>3</w:t>
      </w:r>
      <w:r>
        <w:rPr>
          <w:color w:val="231F20"/>
          <w:spacing w:val="-3"/>
          <w:w w:val="105"/>
        </w:rPr>
        <w:t> </w:t>
      </w:r>
      <w:r>
        <w:rPr>
          <w:color w:val="231F20"/>
          <w:w w:val="105"/>
        </w:rPr>
        <w:t>phần,</w:t>
      </w:r>
      <w:r>
        <w:rPr>
          <w:color w:val="231F20"/>
          <w:spacing w:val="-3"/>
          <w:w w:val="105"/>
        </w:rPr>
        <w:t> </w:t>
      </w:r>
      <w:r>
        <w:rPr>
          <w:color w:val="231F20"/>
          <w:w w:val="105"/>
        </w:rPr>
        <w:t>thì</w:t>
      </w:r>
      <w:r>
        <w:rPr>
          <w:color w:val="231F20"/>
          <w:spacing w:val="-3"/>
          <w:w w:val="105"/>
        </w:rPr>
        <w:t> </w:t>
      </w:r>
      <w:r>
        <w:rPr>
          <w:color w:val="231F20"/>
          <w:w w:val="105"/>
        </w:rPr>
        <w:t>bất</w:t>
      </w:r>
      <w:r>
        <w:rPr>
          <w:color w:val="231F20"/>
          <w:spacing w:val="-3"/>
          <w:w w:val="105"/>
        </w:rPr>
        <w:t> </w:t>
      </w:r>
      <w:r>
        <w:rPr>
          <w:color w:val="231F20"/>
          <w:w w:val="105"/>
        </w:rPr>
        <w:t>lợi</w:t>
      </w:r>
      <w:r>
        <w:rPr>
          <w:color w:val="231F20"/>
          <w:spacing w:val="-3"/>
          <w:w w:val="105"/>
        </w:rPr>
        <w:t> </w:t>
      </w:r>
      <w:r>
        <w:rPr>
          <w:color w:val="231F20"/>
          <w:w w:val="105"/>
        </w:rPr>
        <w:t>cho mình ít nhất 7 phần. Hôm nay, chúng ta nói về duyên khởi pháp,</w:t>
      </w:r>
      <w:r>
        <w:rPr>
          <w:color w:val="231F20"/>
          <w:spacing w:val="-9"/>
          <w:w w:val="105"/>
        </w:rPr>
        <w:t> </w:t>
      </w:r>
      <w:r>
        <w:rPr>
          <w:color w:val="231F20"/>
          <w:w w:val="105"/>
        </w:rPr>
        <w:t>điều</w:t>
      </w:r>
      <w:r>
        <w:rPr>
          <w:color w:val="231F20"/>
          <w:spacing w:val="-10"/>
          <w:w w:val="105"/>
        </w:rPr>
        <w:t> </w:t>
      </w:r>
      <w:r>
        <w:rPr>
          <w:color w:val="231F20"/>
          <w:w w:val="105"/>
        </w:rPr>
        <w:t>này</w:t>
      </w:r>
      <w:r>
        <w:rPr>
          <w:color w:val="231F20"/>
          <w:spacing w:val="-10"/>
          <w:w w:val="105"/>
        </w:rPr>
        <w:t> </w:t>
      </w:r>
      <w:r>
        <w:rPr>
          <w:color w:val="231F20"/>
          <w:w w:val="105"/>
        </w:rPr>
        <w:t>quan</w:t>
      </w:r>
      <w:r>
        <w:rPr>
          <w:color w:val="231F20"/>
          <w:spacing w:val="-9"/>
          <w:w w:val="105"/>
        </w:rPr>
        <w:t> </w:t>
      </w:r>
      <w:r>
        <w:rPr>
          <w:color w:val="231F20"/>
          <w:w w:val="105"/>
        </w:rPr>
        <w:t>trọng</w:t>
      </w:r>
      <w:r>
        <w:rPr>
          <w:color w:val="231F20"/>
          <w:spacing w:val="-9"/>
          <w:w w:val="105"/>
        </w:rPr>
        <w:t> </w:t>
      </w:r>
      <w:r>
        <w:rPr>
          <w:color w:val="231F20"/>
          <w:w w:val="105"/>
        </w:rPr>
        <w:t>hơn</w:t>
      </w:r>
      <w:r>
        <w:rPr>
          <w:color w:val="231F20"/>
          <w:spacing w:val="-9"/>
          <w:w w:val="105"/>
        </w:rPr>
        <w:t> </w:t>
      </w:r>
      <w:r>
        <w:rPr>
          <w:color w:val="231F20"/>
          <w:w w:val="105"/>
        </w:rPr>
        <w:t>tất</w:t>
      </w:r>
      <w:r>
        <w:rPr>
          <w:color w:val="231F20"/>
          <w:spacing w:val="-9"/>
          <w:w w:val="105"/>
        </w:rPr>
        <w:t> </w:t>
      </w:r>
      <w:r>
        <w:rPr>
          <w:color w:val="231F20"/>
          <w:w w:val="105"/>
        </w:rPr>
        <w:t>cả.</w:t>
      </w:r>
      <w:r>
        <w:rPr>
          <w:color w:val="231F20"/>
          <w:spacing w:val="-9"/>
          <w:w w:val="105"/>
        </w:rPr>
        <w:t> </w:t>
      </w:r>
      <w:r>
        <w:rPr>
          <w:color w:val="231F20"/>
          <w:w w:val="105"/>
        </w:rPr>
        <w:t>Trong</w:t>
      </w:r>
      <w:r>
        <w:rPr>
          <w:color w:val="231F20"/>
          <w:spacing w:val="-9"/>
          <w:w w:val="105"/>
        </w:rPr>
        <w:t> </w:t>
      </w:r>
      <w:r>
        <w:rPr>
          <w:color w:val="231F20"/>
          <w:w w:val="105"/>
        </w:rPr>
        <w:t>cuộc</w:t>
      </w:r>
      <w:r>
        <w:rPr>
          <w:color w:val="231F20"/>
          <w:spacing w:val="-10"/>
          <w:w w:val="105"/>
        </w:rPr>
        <w:t> </w:t>
      </w:r>
      <w:r>
        <w:rPr>
          <w:color w:val="231F20"/>
          <w:w w:val="105"/>
        </w:rPr>
        <w:t>sống</w:t>
      </w:r>
      <w:r>
        <w:rPr>
          <w:color w:val="231F20"/>
          <w:spacing w:val="-9"/>
          <w:w w:val="105"/>
        </w:rPr>
        <w:t> </w:t>
      </w:r>
      <w:r>
        <w:rPr>
          <w:color w:val="231F20"/>
          <w:w w:val="105"/>
        </w:rPr>
        <w:t>hằng ngày</w:t>
      </w:r>
      <w:r>
        <w:rPr>
          <w:color w:val="231F20"/>
          <w:spacing w:val="-8"/>
          <w:w w:val="105"/>
        </w:rPr>
        <w:t> </w:t>
      </w:r>
      <w:r>
        <w:rPr>
          <w:color w:val="231F20"/>
          <w:w w:val="105"/>
        </w:rPr>
        <w:t>phải</w:t>
      </w:r>
      <w:r>
        <w:rPr>
          <w:color w:val="231F20"/>
          <w:spacing w:val="-8"/>
          <w:w w:val="105"/>
        </w:rPr>
        <w:t> </w:t>
      </w:r>
      <w:r>
        <w:rPr>
          <w:color w:val="231F20"/>
          <w:w w:val="105"/>
        </w:rPr>
        <w:t>cẩn</w:t>
      </w:r>
      <w:r>
        <w:rPr>
          <w:color w:val="231F20"/>
          <w:spacing w:val="-8"/>
          <w:w w:val="105"/>
        </w:rPr>
        <w:t> </w:t>
      </w:r>
      <w:r>
        <w:rPr>
          <w:color w:val="231F20"/>
          <w:w w:val="105"/>
        </w:rPr>
        <w:t>thận</w:t>
      </w:r>
      <w:r>
        <w:rPr>
          <w:color w:val="231F20"/>
          <w:spacing w:val="-8"/>
          <w:w w:val="105"/>
        </w:rPr>
        <w:t> </w:t>
      </w:r>
      <w:r>
        <w:rPr>
          <w:color w:val="231F20"/>
          <w:w w:val="105"/>
        </w:rPr>
        <w:t>hết</w:t>
      </w:r>
      <w:r>
        <w:rPr>
          <w:color w:val="231F20"/>
          <w:spacing w:val="-8"/>
          <w:w w:val="105"/>
        </w:rPr>
        <w:t> </w:t>
      </w:r>
      <w:r>
        <w:rPr>
          <w:color w:val="231F20"/>
          <w:w w:val="105"/>
        </w:rPr>
        <w:t>sức.</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từ</w:t>
      </w:r>
      <w:r>
        <w:rPr>
          <w:color w:val="231F20"/>
          <w:spacing w:val="-8"/>
          <w:w w:val="105"/>
        </w:rPr>
        <w:t> </w:t>
      </w:r>
      <w:r>
        <w:rPr>
          <w:color w:val="231F20"/>
          <w:w w:val="105"/>
        </w:rPr>
        <w:t>vô</w:t>
      </w:r>
      <w:r>
        <w:rPr>
          <w:color w:val="231F20"/>
          <w:spacing w:val="-8"/>
          <w:w w:val="105"/>
        </w:rPr>
        <w:t> </w:t>
      </w:r>
      <w:r>
        <w:rPr>
          <w:color w:val="231F20"/>
          <w:w w:val="105"/>
        </w:rPr>
        <w:t>thỉ</w:t>
      </w:r>
      <w:r>
        <w:rPr>
          <w:color w:val="231F20"/>
          <w:spacing w:val="-8"/>
          <w:w w:val="105"/>
        </w:rPr>
        <w:t> </w:t>
      </w:r>
      <w:r>
        <w:rPr>
          <w:color w:val="231F20"/>
          <w:w w:val="105"/>
        </w:rPr>
        <w:t>kiếp</w:t>
      </w:r>
      <w:r>
        <w:rPr>
          <w:color w:val="231F20"/>
          <w:spacing w:val="-8"/>
          <w:w w:val="105"/>
        </w:rPr>
        <w:t> </w:t>
      </w:r>
      <w:r>
        <w:rPr>
          <w:color w:val="231F20"/>
          <w:w w:val="105"/>
        </w:rPr>
        <w:t>đến</w:t>
      </w:r>
      <w:r>
        <w:rPr>
          <w:color w:val="231F20"/>
          <w:spacing w:val="-8"/>
          <w:w w:val="105"/>
        </w:rPr>
        <w:t> </w:t>
      </w:r>
      <w:r>
        <w:rPr>
          <w:color w:val="231F20"/>
          <w:w w:val="105"/>
        </w:rPr>
        <w:t>nay, đời đời kiếp kiếp không thoát ly luân hồi được, chính là chưa buông bỏ những tập khí này, nên mới tuỳ nghiệp lưu chuyển. Đây là sai.</w:t>
      </w:r>
    </w:p>
    <w:p>
      <w:pPr>
        <w:pStyle w:val="BodyText"/>
        <w:spacing w:line="307" w:lineRule="auto" w:before="138"/>
        <w:ind w:left="387" w:right="122" w:firstLine="453"/>
      </w:pPr>
      <w:r>
        <w:rPr>
          <w:color w:val="231F20"/>
          <w:w w:val="105"/>
        </w:rPr>
        <w:t>Có</w:t>
      </w:r>
      <w:r>
        <w:rPr>
          <w:color w:val="231F20"/>
          <w:spacing w:val="-10"/>
          <w:w w:val="105"/>
        </w:rPr>
        <w:t> </w:t>
      </w:r>
      <w:r>
        <w:rPr>
          <w:color w:val="231F20"/>
          <w:w w:val="105"/>
        </w:rPr>
        <w:t>nghiệp</w:t>
      </w:r>
      <w:r>
        <w:rPr>
          <w:color w:val="231F20"/>
          <w:spacing w:val="-11"/>
          <w:w w:val="105"/>
        </w:rPr>
        <w:t> </w:t>
      </w:r>
      <w:r>
        <w:rPr>
          <w:color w:val="231F20"/>
          <w:w w:val="105"/>
        </w:rPr>
        <w:t>nhân</w:t>
      </w:r>
      <w:r>
        <w:rPr>
          <w:color w:val="231F20"/>
          <w:spacing w:val="-10"/>
          <w:w w:val="105"/>
        </w:rPr>
        <w:t> </w:t>
      </w:r>
      <w:r>
        <w:rPr>
          <w:color w:val="231F20"/>
          <w:w w:val="105"/>
        </w:rPr>
        <w:t>của</w:t>
      </w:r>
      <w:r>
        <w:rPr>
          <w:color w:val="231F20"/>
          <w:spacing w:val="-10"/>
          <w:w w:val="105"/>
        </w:rPr>
        <w:t> </w:t>
      </w:r>
      <w:r>
        <w:rPr>
          <w:color w:val="231F20"/>
          <w:w w:val="105"/>
        </w:rPr>
        <w:t>nhân</w:t>
      </w:r>
      <w:r>
        <w:rPr>
          <w:color w:val="231F20"/>
          <w:spacing w:val="-10"/>
          <w:w w:val="105"/>
        </w:rPr>
        <w:t> </w:t>
      </w:r>
      <w:r>
        <w:rPr>
          <w:color w:val="231F20"/>
          <w:w w:val="105"/>
        </w:rPr>
        <w:t>đạo,</w:t>
      </w:r>
      <w:r>
        <w:rPr>
          <w:color w:val="231F20"/>
          <w:spacing w:val="-10"/>
          <w:w w:val="105"/>
        </w:rPr>
        <w:t> </w:t>
      </w:r>
      <w:r>
        <w:rPr>
          <w:color w:val="231F20"/>
          <w:w w:val="105"/>
        </w:rPr>
        <w:t>đối</w:t>
      </w:r>
      <w:r>
        <w:rPr>
          <w:color w:val="231F20"/>
          <w:spacing w:val="-10"/>
          <w:w w:val="105"/>
        </w:rPr>
        <w:t> </w:t>
      </w:r>
      <w:r>
        <w:rPr>
          <w:color w:val="231F20"/>
          <w:w w:val="105"/>
        </w:rPr>
        <w:t>với</w:t>
      </w:r>
      <w:r>
        <w:rPr>
          <w:color w:val="231F20"/>
          <w:spacing w:val="-10"/>
          <w:w w:val="105"/>
        </w:rPr>
        <w:t> </w:t>
      </w:r>
      <w:r>
        <w:rPr>
          <w:color w:val="231F20"/>
          <w:w w:val="105"/>
        </w:rPr>
        <w:t>nhân</w:t>
      </w:r>
      <w:r>
        <w:rPr>
          <w:color w:val="231F20"/>
          <w:spacing w:val="-10"/>
          <w:w w:val="105"/>
        </w:rPr>
        <w:t> </w:t>
      </w:r>
      <w:r>
        <w:rPr>
          <w:color w:val="231F20"/>
          <w:w w:val="105"/>
        </w:rPr>
        <w:t>gian</w:t>
      </w:r>
      <w:r>
        <w:rPr>
          <w:color w:val="231F20"/>
          <w:spacing w:val="-10"/>
          <w:w w:val="105"/>
        </w:rPr>
        <w:t> </w:t>
      </w:r>
      <w:r>
        <w:rPr>
          <w:color w:val="231F20"/>
          <w:w w:val="105"/>
        </w:rPr>
        <w:t>vẫn</w:t>
      </w:r>
      <w:r>
        <w:rPr>
          <w:color w:val="231F20"/>
          <w:spacing w:val="-10"/>
          <w:w w:val="105"/>
        </w:rPr>
        <w:t> </w:t>
      </w:r>
      <w:r>
        <w:rPr>
          <w:color w:val="231F20"/>
          <w:w w:val="105"/>
        </w:rPr>
        <w:t>còn </w:t>
      </w:r>
      <w:r>
        <w:rPr>
          <w:color w:val="231F20"/>
          <w:spacing w:val="-2"/>
          <w:w w:val="110"/>
        </w:rPr>
        <w:t>lưu</w:t>
      </w:r>
      <w:r>
        <w:rPr>
          <w:color w:val="231F20"/>
          <w:spacing w:val="-21"/>
          <w:w w:val="110"/>
        </w:rPr>
        <w:t> </w:t>
      </w:r>
      <w:r>
        <w:rPr>
          <w:color w:val="231F20"/>
          <w:spacing w:val="-2"/>
          <w:w w:val="110"/>
        </w:rPr>
        <w:t>luyến.</w:t>
      </w:r>
      <w:r>
        <w:rPr>
          <w:color w:val="231F20"/>
          <w:spacing w:val="-21"/>
          <w:w w:val="110"/>
        </w:rPr>
        <w:t> </w:t>
      </w:r>
      <w:r>
        <w:rPr>
          <w:color w:val="231F20"/>
          <w:spacing w:val="-2"/>
          <w:w w:val="110"/>
        </w:rPr>
        <w:t>Nhân</w:t>
      </w:r>
      <w:r>
        <w:rPr>
          <w:color w:val="231F20"/>
          <w:spacing w:val="-20"/>
          <w:w w:val="110"/>
        </w:rPr>
        <w:t> </w:t>
      </w:r>
      <w:r>
        <w:rPr>
          <w:color w:val="231F20"/>
          <w:spacing w:val="-2"/>
          <w:w w:val="110"/>
        </w:rPr>
        <w:t>gian</w:t>
      </w:r>
      <w:r>
        <w:rPr>
          <w:color w:val="231F20"/>
          <w:spacing w:val="-21"/>
          <w:w w:val="110"/>
        </w:rPr>
        <w:t> </w:t>
      </w:r>
      <w:r>
        <w:rPr>
          <w:color w:val="231F20"/>
          <w:spacing w:val="-2"/>
          <w:w w:val="110"/>
        </w:rPr>
        <w:t>lưu</w:t>
      </w:r>
      <w:r>
        <w:rPr>
          <w:color w:val="231F20"/>
          <w:spacing w:val="-21"/>
          <w:w w:val="110"/>
        </w:rPr>
        <w:t> </w:t>
      </w:r>
      <w:r>
        <w:rPr>
          <w:color w:val="231F20"/>
          <w:spacing w:val="-2"/>
          <w:w w:val="110"/>
        </w:rPr>
        <w:t>luyến</w:t>
      </w:r>
      <w:r>
        <w:rPr>
          <w:color w:val="231F20"/>
          <w:spacing w:val="-21"/>
          <w:w w:val="110"/>
        </w:rPr>
        <w:t> </w:t>
      </w:r>
      <w:r>
        <w:rPr>
          <w:color w:val="231F20"/>
          <w:spacing w:val="-2"/>
          <w:w w:val="110"/>
        </w:rPr>
        <w:t>là</w:t>
      </w:r>
      <w:r>
        <w:rPr>
          <w:color w:val="231F20"/>
          <w:spacing w:val="-20"/>
          <w:w w:val="110"/>
        </w:rPr>
        <w:t> </w:t>
      </w:r>
      <w:r>
        <w:rPr>
          <w:color w:val="231F20"/>
          <w:spacing w:val="-2"/>
          <w:w w:val="110"/>
        </w:rPr>
        <w:t>gì?</w:t>
      </w:r>
      <w:r>
        <w:rPr>
          <w:color w:val="231F20"/>
          <w:spacing w:val="-21"/>
          <w:w w:val="110"/>
        </w:rPr>
        <w:t> </w:t>
      </w:r>
      <w:r>
        <w:rPr>
          <w:color w:val="231F20"/>
          <w:spacing w:val="-2"/>
          <w:w w:val="110"/>
        </w:rPr>
        <w:t>Thân</w:t>
      </w:r>
      <w:r>
        <w:rPr>
          <w:color w:val="231F20"/>
          <w:spacing w:val="-20"/>
          <w:w w:val="110"/>
        </w:rPr>
        <w:t> </w:t>
      </w:r>
      <w:r>
        <w:rPr>
          <w:color w:val="231F20"/>
          <w:spacing w:val="-2"/>
          <w:w w:val="110"/>
        </w:rPr>
        <w:t>tình</w:t>
      </w:r>
      <w:r>
        <w:rPr>
          <w:color w:val="231F20"/>
          <w:spacing w:val="-21"/>
          <w:w w:val="110"/>
        </w:rPr>
        <w:t> </w:t>
      </w:r>
      <w:r>
        <w:rPr>
          <w:color w:val="231F20"/>
          <w:spacing w:val="-2"/>
          <w:w w:val="110"/>
        </w:rPr>
        <w:t>là</w:t>
      </w:r>
      <w:r>
        <w:rPr>
          <w:color w:val="231F20"/>
          <w:spacing w:val="-20"/>
          <w:w w:val="110"/>
        </w:rPr>
        <w:t> </w:t>
      </w:r>
      <w:r>
        <w:rPr>
          <w:color w:val="231F20"/>
          <w:spacing w:val="-2"/>
          <w:w w:val="110"/>
        </w:rPr>
        <w:t>thứ</w:t>
      </w:r>
      <w:r>
        <w:rPr>
          <w:color w:val="231F20"/>
          <w:spacing w:val="-21"/>
          <w:w w:val="110"/>
        </w:rPr>
        <w:t> </w:t>
      </w:r>
      <w:r>
        <w:rPr>
          <w:color w:val="231F20"/>
          <w:spacing w:val="-2"/>
          <w:w w:val="110"/>
        </w:rPr>
        <w:t>nhất </w:t>
      </w:r>
      <w:r>
        <w:rPr>
          <w:color w:val="231F20"/>
          <w:w w:val="105"/>
        </w:rPr>
        <w:t>nợ</w:t>
      </w:r>
      <w:r>
        <w:rPr>
          <w:color w:val="231F20"/>
          <w:spacing w:val="-7"/>
          <w:w w:val="105"/>
        </w:rPr>
        <w:t> </w:t>
      </w:r>
      <w:r>
        <w:rPr>
          <w:color w:val="231F20"/>
          <w:w w:val="105"/>
        </w:rPr>
        <w:t>thân</w:t>
      </w:r>
      <w:r>
        <w:rPr>
          <w:color w:val="231F20"/>
          <w:spacing w:val="-7"/>
          <w:w w:val="105"/>
        </w:rPr>
        <w:t> </w:t>
      </w:r>
      <w:r>
        <w:rPr>
          <w:color w:val="231F20"/>
          <w:w w:val="105"/>
        </w:rPr>
        <w:t>tình.</w:t>
      </w:r>
      <w:r>
        <w:rPr>
          <w:color w:val="231F20"/>
          <w:spacing w:val="-7"/>
          <w:w w:val="105"/>
        </w:rPr>
        <w:t> </w:t>
      </w:r>
      <w:r>
        <w:rPr>
          <w:color w:val="231F20"/>
          <w:w w:val="105"/>
        </w:rPr>
        <w:t>Ngoài</w:t>
      </w:r>
      <w:r>
        <w:rPr>
          <w:color w:val="231F20"/>
          <w:spacing w:val="-7"/>
          <w:w w:val="105"/>
        </w:rPr>
        <w:t> </w:t>
      </w:r>
      <w:r>
        <w:rPr>
          <w:color w:val="231F20"/>
          <w:w w:val="105"/>
        </w:rPr>
        <w:t>ra,</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thường</w:t>
      </w:r>
      <w:r>
        <w:rPr>
          <w:color w:val="231F20"/>
          <w:spacing w:val="-7"/>
          <w:w w:val="105"/>
        </w:rPr>
        <w:t> </w:t>
      </w:r>
      <w:r>
        <w:rPr>
          <w:color w:val="231F20"/>
          <w:w w:val="105"/>
        </w:rPr>
        <w:t>nói</w:t>
      </w:r>
      <w:r>
        <w:rPr>
          <w:color w:val="231F20"/>
          <w:spacing w:val="-7"/>
          <w:w w:val="105"/>
        </w:rPr>
        <w:t> </w:t>
      </w:r>
      <w:r>
        <w:rPr>
          <w:color w:val="231F20"/>
          <w:w w:val="105"/>
        </w:rPr>
        <w:t>là</w:t>
      </w:r>
      <w:r>
        <w:rPr>
          <w:color w:val="231F20"/>
          <w:spacing w:val="-6"/>
          <w:w w:val="105"/>
        </w:rPr>
        <w:t> </w:t>
      </w:r>
      <w:r>
        <w:rPr>
          <w:color w:val="231F20"/>
          <w:w w:val="105"/>
        </w:rPr>
        <w:t>độc</w:t>
      </w:r>
      <w:r>
        <w:rPr>
          <w:color w:val="231F20"/>
          <w:spacing w:val="-7"/>
          <w:w w:val="105"/>
        </w:rPr>
        <w:t> </w:t>
      </w:r>
      <w:r>
        <w:rPr>
          <w:color w:val="231F20"/>
          <w:w w:val="105"/>
        </w:rPr>
        <w:t>ác.</w:t>
      </w:r>
      <w:r>
        <w:rPr>
          <w:color w:val="231F20"/>
          <w:spacing w:val="-7"/>
          <w:w w:val="105"/>
        </w:rPr>
        <w:t> </w:t>
      </w:r>
      <w:r>
        <w:rPr>
          <w:color w:val="231F20"/>
          <w:w w:val="105"/>
        </w:rPr>
        <w:t>Thích </w:t>
      </w:r>
      <w:r>
        <w:rPr>
          <w:color w:val="231F20"/>
          <w:w w:val="110"/>
        </w:rPr>
        <w:t>thì báo ân, oán hận thì phải báo thù, nghiệp nhân nó đến như vậy đó.</w:t>
      </w:r>
    </w:p>
    <w:p>
      <w:pPr>
        <w:pStyle w:val="BodyText"/>
        <w:spacing w:line="307" w:lineRule="auto" w:before="138"/>
        <w:ind w:left="387" w:right="121" w:firstLine="453"/>
      </w:pPr>
      <w:r>
        <w:rPr>
          <w:color w:val="231F20"/>
          <w:w w:val="105"/>
        </w:rPr>
        <w:t>Cái này đều nói đến nhất duyên và đa duyên. Ta xem ở trong này, đa duyên rộng khắp có nhất duyên. Nhất duyên tìm được mục tiêu rồi nhất duyên hữu thể. </w:t>
      </w:r>
      <w:r>
        <w:rPr>
          <w:i/>
          <w:color w:val="231F20"/>
          <w:w w:val="105"/>
        </w:rPr>
        <w:t>“Năng khởi chư duyên,</w:t>
      </w:r>
      <w:r>
        <w:rPr>
          <w:i/>
          <w:color w:val="231F20"/>
          <w:spacing w:val="-18"/>
          <w:w w:val="105"/>
        </w:rPr>
        <w:t> </w:t>
      </w:r>
      <w:r>
        <w:rPr>
          <w:i/>
          <w:color w:val="231F20"/>
          <w:w w:val="105"/>
        </w:rPr>
        <w:t>tức</w:t>
      </w:r>
      <w:r>
        <w:rPr>
          <w:i/>
          <w:color w:val="231F20"/>
          <w:spacing w:val="-18"/>
          <w:w w:val="105"/>
        </w:rPr>
        <w:t> </w:t>
      </w:r>
      <w:r>
        <w:rPr>
          <w:i/>
          <w:color w:val="231F20"/>
          <w:w w:val="105"/>
        </w:rPr>
        <w:t>thị</w:t>
      </w:r>
      <w:r>
        <w:rPr>
          <w:i/>
          <w:color w:val="231F20"/>
          <w:spacing w:val="-18"/>
          <w:w w:val="105"/>
        </w:rPr>
        <w:t> </w:t>
      </w:r>
      <w:r>
        <w:rPr>
          <w:i/>
          <w:color w:val="231F20"/>
          <w:w w:val="105"/>
        </w:rPr>
        <w:t>nhất</w:t>
      </w:r>
      <w:r>
        <w:rPr>
          <w:i/>
          <w:color w:val="231F20"/>
          <w:spacing w:val="-18"/>
          <w:w w:val="105"/>
        </w:rPr>
        <w:t> </w:t>
      </w:r>
      <w:r>
        <w:rPr>
          <w:i/>
          <w:color w:val="231F20"/>
          <w:w w:val="105"/>
        </w:rPr>
        <w:t>duyên”,</w:t>
      </w:r>
      <w:r>
        <w:rPr>
          <w:i/>
          <w:color w:val="231F20"/>
          <w:spacing w:val="-18"/>
          <w:w w:val="105"/>
        </w:rPr>
        <w:t> </w:t>
      </w:r>
      <w:r>
        <w:rPr>
          <w:color w:val="231F20"/>
          <w:w w:val="105"/>
        </w:rPr>
        <w:t>ví</w:t>
      </w:r>
      <w:r>
        <w:rPr>
          <w:color w:val="231F20"/>
          <w:spacing w:val="-18"/>
          <w:w w:val="105"/>
        </w:rPr>
        <w:t> </w:t>
      </w:r>
      <w:r>
        <w:rPr>
          <w:color w:val="231F20"/>
          <w:w w:val="105"/>
        </w:rPr>
        <w:t>như</w:t>
      </w:r>
      <w:r>
        <w:rPr>
          <w:color w:val="231F20"/>
          <w:spacing w:val="-19"/>
          <w:w w:val="105"/>
        </w:rPr>
        <w:t> </w:t>
      </w:r>
      <w:r>
        <w:rPr>
          <w:color w:val="231F20"/>
          <w:w w:val="105"/>
        </w:rPr>
        <w:t>đến</w:t>
      </w:r>
      <w:r>
        <w:rPr>
          <w:color w:val="231F20"/>
          <w:spacing w:val="-18"/>
          <w:w w:val="105"/>
        </w:rPr>
        <w:t> </w:t>
      </w:r>
      <w:r>
        <w:rPr>
          <w:color w:val="231F20"/>
          <w:w w:val="105"/>
        </w:rPr>
        <w:t>nhân</w:t>
      </w:r>
      <w:r>
        <w:rPr>
          <w:color w:val="231F20"/>
          <w:spacing w:val="-18"/>
          <w:w w:val="105"/>
        </w:rPr>
        <w:t> </w:t>
      </w:r>
      <w:r>
        <w:rPr>
          <w:color w:val="231F20"/>
          <w:w w:val="105"/>
        </w:rPr>
        <w:t>gian</w:t>
      </w:r>
      <w:r>
        <w:rPr>
          <w:color w:val="231F20"/>
          <w:spacing w:val="-18"/>
          <w:w w:val="105"/>
        </w:rPr>
        <w:t> </w:t>
      </w:r>
      <w:r>
        <w:rPr>
          <w:color w:val="231F20"/>
          <w:w w:val="105"/>
        </w:rPr>
        <w:t>đi</w:t>
      </w:r>
      <w:r>
        <w:rPr>
          <w:color w:val="231F20"/>
          <w:spacing w:val="-18"/>
          <w:w w:val="105"/>
        </w:rPr>
        <w:t> </w:t>
      </w:r>
      <w:r>
        <w:rPr>
          <w:color w:val="231F20"/>
          <w:w w:val="105"/>
        </w:rPr>
        <w:t>đầu</w:t>
      </w:r>
      <w:r>
        <w:rPr>
          <w:color w:val="231F20"/>
          <w:spacing w:val="-18"/>
          <w:w w:val="105"/>
        </w:rPr>
        <w:t> </w:t>
      </w:r>
      <w:r>
        <w:rPr>
          <w:color w:val="231F20"/>
          <w:w w:val="105"/>
        </w:rPr>
        <w:t>thai. Đây là nhất duyên hữu thể. Ý niệm chủ yếu chính là A Lại Da.</w:t>
      </w:r>
      <w:r>
        <w:rPr>
          <w:color w:val="231F20"/>
          <w:spacing w:val="-1"/>
          <w:w w:val="105"/>
        </w:rPr>
        <w:t> </w:t>
      </w:r>
      <w:r>
        <w:rPr>
          <w:color w:val="231F20"/>
          <w:w w:val="105"/>
        </w:rPr>
        <w:t>Thần</w:t>
      </w:r>
      <w:r>
        <w:rPr>
          <w:color w:val="231F20"/>
          <w:spacing w:val="-1"/>
          <w:w w:val="105"/>
        </w:rPr>
        <w:t> </w:t>
      </w:r>
      <w:r>
        <w:rPr>
          <w:color w:val="231F20"/>
          <w:w w:val="105"/>
        </w:rPr>
        <w:t>thức</w:t>
      </w:r>
      <w:r>
        <w:rPr>
          <w:color w:val="231F20"/>
          <w:spacing w:val="-1"/>
          <w:w w:val="105"/>
        </w:rPr>
        <w:t> </w:t>
      </w:r>
      <w:r>
        <w:rPr>
          <w:color w:val="231F20"/>
          <w:w w:val="105"/>
        </w:rPr>
        <w:t>đi</w:t>
      </w:r>
      <w:r>
        <w:rPr>
          <w:color w:val="231F20"/>
          <w:spacing w:val="-1"/>
          <w:w w:val="105"/>
        </w:rPr>
        <w:t> </w:t>
      </w:r>
      <w:r>
        <w:rPr>
          <w:color w:val="231F20"/>
          <w:w w:val="105"/>
        </w:rPr>
        <w:t>đầu</w:t>
      </w:r>
      <w:r>
        <w:rPr>
          <w:color w:val="231F20"/>
          <w:spacing w:val="-1"/>
          <w:w w:val="105"/>
        </w:rPr>
        <w:t> </w:t>
      </w:r>
      <w:r>
        <w:rPr>
          <w:color w:val="231F20"/>
          <w:w w:val="105"/>
        </w:rPr>
        <w:t>thai,</w:t>
      </w:r>
      <w:r>
        <w:rPr>
          <w:color w:val="231F20"/>
          <w:spacing w:val="-1"/>
          <w:w w:val="105"/>
        </w:rPr>
        <w:t> </w:t>
      </w:r>
      <w:r>
        <w:rPr>
          <w:color w:val="231F20"/>
          <w:w w:val="105"/>
        </w:rPr>
        <w:t>có</w:t>
      </w:r>
      <w:r>
        <w:rPr>
          <w:color w:val="231F20"/>
          <w:spacing w:val="-1"/>
          <w:w w:val="105"/>
        </w:rPr>
        <w:t> </w:t>
      </w:r>
      <w:r>
        <w:rPr>
          <w:color w:val="231F20"/>
          <w:w w:val="105"/>
        </w:rPr>
        <w:t>thân</w:t>
      </w:r>
      <w:r>
        <w:rPr>
          <w:color w:val="231F20"/>
          <w:spacing w:val="-1"/>
          <w:w w:val="105"/>
        </w:rPr>
        <w:t> </w:t>
      </w:r>
      <w:r>
        <w:rPr>
          <w:color w:val="231F20"/>
          <w:w w:val="105"/>
        </w:rPr>
        <w:t>là</w:t>
      </w:r>
      <w:r>
        <w:rPr>
          <w:color w:val="231F20"/>
          <w:spacing w:val="-1"/>
          <w:w w:val="105"/>
        </w:rPr>
        <w:t> </w:t>
      </w:r>
      <w:r>
        <w:rPr>
          <w:color w:val="231F20"/>
          <w:w w:val="105"/>
        </w:rPr>
        <w:t>có</w:t>
      </w:r>
      <w:r>
        <w:rPr>
          <w:color w:val="231F20"/>
          <w:spacing w:val="-1"/>
          <w:w w:val="105"/>
        </w:rPr>
        <w:t> </w:t>
      </w:r>
      <w:r>
        <w:rPr>
          <w:color w:val="231F20"/>
          <w:w w:val="105"/>
        </w:rPr>
        <w:t>thể</w:t>
      </w:r>
      <w:r>
        <w:rPr>
          <w:color w:val="231F20"/>
          <w:spacing w:val="-2"/>
          <w:w w:val="105"/>
        </w:rPr>
        <w:t> </w:t>
      </w:r>
      <w:r>
        <w:rPr>
          <w:color w:val="231F20"/>
          <w:w w:val="105"/>
        </w:rPr>
        <w:t>khởi</w:t>
      </w:r>
      <w:r>
        <w:rPr>
          <w:color w:val="231F20"/>
          <w:spacing w:val="-1"/>
          <w:w w:val="105"/>
        </w:rPr>
        <w:t> </w:t>
      </w:r>
      <w:r>
        <w:rPr>
          <w:color w:val="231F20"/>
          <w:w w:val="105"/>
        </w:rPr>
        <w:t>chư</w:t>
      </w:r>
      <w:r>
        <w:rPr>
          <w:color w:val="231F20"/>
          <w:spacing w:val="-1"/>
          <w:w w:val="105"/>
        </w:rPr>
        <w:t> </w:t>
      </w:r>
      <w:r>
        <w:rPr>
          <w:color w:val="231F20"/>
          <w:w w:val="105"/>
        </w:rPr>
        <w:t>duyên đây là nhất duyên. Còn duyên vô thể, duyên sở khởi nó vô cùng</w:t>
      </w:r>
      <w:r>
        <w:rPr>
          <w:color w:val="231F20"/>
          <w:spacing w:val="-19"/>
          <w:w w:val="105"/>
        </w:rPr>
        <w:t> </w:t>
      </w:r>
      <w:r>
        <w:rPr>
          <w:color w:val="231F20"/>
          <w:w w:val="105"/>
        </w:rPr>
        <w:t>rộng</w:t>
      </w:r>
      <w:r>
        <w:rPr>
          <w:color w:val="231F20"/>
          <w:spacing w:val="-19"/>
          <w:w w:val="105"/>
        </w:rPr>
        <w:t> </w:t>
      </w:r>
      <w:r>
        <w:rPr>
          <w:color w:val="231F20"/>
          <w:w w:val="105"/>
        </w:rPr>
        <w:t>rãi.</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cũng</w:t>
      </w:r>
      <w:r>
        <w:rPr>
          <w:color w:val="231F20"/>
          <w:spacing w:val="-19"/>
          <w:w w:val="105"/>
        </w:rPr>
        <w:t> </w:t>
      </w:r>
      <w:r>
        <w:rPr>
          <w:color w:val="231F20"/>
          <w:w w:val="105"/>
        </w:rPr>
        <w:t>dùng</w:t>
      </w:r>
      <w:r>
        <w:rPr>
          <w:color w:val="231F20"/>
          <w:spacing w:val="-19"/>
          <w:w w:val="105"/>
        </w:rPr>
        <w:t> </w:t>
      </w:r>
      <w:r>
        <w:rPr>
          <w:color w:val="231F20"/>
          <w:w w:val="105"/>
        </w:rPr>
        <w:t>tập</w:t>
      </w:r>
      <w:r>
        <w:rPr>
          <w:color w:val="231F20"/>
          <w:spacing w:val="-19"/>
          <w:w w:val="105"/>
        </w:rPr>
        <w:t> </w:t>
      </w:r>
      <w:r>
        <w:rPr>
          <w:color w:val="231F20"/>
          <w:w w:val="105"/>
        </w:rPr>
        <w:t>khí</w:t>
      </w:r>
      <w:r>
        <w:rPr>
          <w:color w:val="231F20"/>
          <w:spacing w:val="-19"/>
          <w:w w:val="105"/>
        </w:rPr>
        <w:t> </w:t>
      </w:r>
      <w:r>
        <w:rPr>
          <w:color w:val="231F20"/>
          <w:w w:val="105"/>
        </w:rPr>
        <w:t>chủng</w:t>
      </w:r>
      <w:r>
        <w:rPr>
          <w:color w:val="231F20"/>
          <w:spacing w:val="-19"/>
          <w:w w:val="105"/>
        </w:rPr>
        <w:t> </w:t>
      </w:r>
      <w:r>
        <w:rPr>
          <w:color w:val="231F20"/>
          <w:w w:val="105"/>
        </w:rPr>
        <w:t>tử</w:t>
      </w:r>
      <w:r>
        <w:rPr>
          <w:color w:val="231F20"/>
          <w:spacing w:val="-19"/>
          <w:w w:val="105"/>
        </w:rPr>
        <w:t> </w:t>
      </w:r>
      <w:r>
        <w:rPr>
          <w:color w:val="231F20"/>
          <w:w w:val="105"/>
        </w:rPr>
        <w:t>bao</w:t>
      </w:r>
      <w:r>
        <w:rPr>
          <w:color w:val="231F20"/>
          <w:spacing w:val="-19"/>
          <w:w w:val="105"/>
        </w:rPr>
        <w:t> </w:t>
      </w:r>
      <w:r>
        <w:rPr>
          <w:color w:val="231F20"/>
          <w:w w:val="105"/>
        </w:rPr>
        <w:t>hàm trong A Lại Da. Duyên nào khởi hiện hành trước, thì đó là sức mạnh của duyên. Duyên này là Sở duyên duyên.</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5" w:firstLine="453"/>
      </w:pPr>
      <w:r>
        <w:rPr>
          <w:color w:val="231F20"/>
          <w:w w:val="105"/>
        </w:rPr>
        <w:t>Vô gián duyên là kiên trì không thay đổi. Nếu ý niệm chuyển</w:t>
      </w:r>
      <w:r>
        <w:rPr>
          <w:color w:val="231F20"/>
          <w:spacing w:val="-2"/>
          <w:w w:val="105"/>
        </w:rPr>
        <w:t> </w:t>
      </w:r>
      <w:r>
        <w:rPr>
          <w:color w:val="231F20"/>
          <w:w w:val="105"/>
        </w:rPr>
        <w:t>biến,</w:t>
      </w:r>
      <w:r>
        <w:rPr>
          <w:color w:val="231F20"/>
          <w:spacing w:val="-2"/>
          <w:w w:val="105"/>
        </w:rPr>
        <w:t> </w:t>
      </w:r>
      <w:r>
        <w:rPr>
          <w:color w:val="231F20"/>
          <w:w w:val="105"/>
        </w:rPr>
        <w:t>lập</w:t>
      </w:r>
      <w:r>
        <w:rPr>
          <w:color w:val="231F20"/>
          <w:spacing w:val="-2"/>
          <w:w w:val="105"/>
        </w:rPr>
        <w:t> </w:t>
      </w:r>
      <w:r>
        <w:rPr>
          <w:color w:val="231F20"/>
          <w:w w:val="105"/>
        </w:rPr>
        <w:t>tức</w:t>
      </w:r>
      <w:r>
        <w:rPr>
          <w:color w:val="231F20"/>
          <w:spacing w:val="-2"/>
          <w:w w:val="105"/>
        </w:rPr>
        <w:t> </w:t>
      </w:r>
      <w:r>
        <w:rPr>
          <w:color w:val="231F20"/>
          <w:w w:val="105"/>
        </w:rPr>
        <w:t>khởi</w:t>
      </w:r>
      <w:r>
        <w:rPr>
          <w:color w:val="231F20"/>
          <w:spacing w:val="-2"/>
          <w:w w:val="105"/>
        </w:rPr>
        <w:t> </w:t>
      </w:r>
      <w:r>
        <w:rPr>
          <w:color w:val="231F20"/>
          <w:w w:val="105"/>
        </w:rPr>
        <w:t>biến</w:t>
      </w:r>
      <w:r>
        <w:rPr>
          <w:color w:val="231F20"/>
          <w:spacing w:val="-2"/>
          <w:w w:val="105"/>
        </w:rPr>
        <w:t> </w:t>
      </w:r>
      <w:r>
        <w:rPr>
          <w:color w:val="231F20"/>
          <w:w w:val="105"/>
        </w:rPr>
        <w:t>hóa.</w:t>
      </w:r>
      <w:r>
        <w:rPr>
          <w:color w:val="231F20"/>
          <w:spacing w:val="-3"/>
          <w:w w:val="105"/>
        </w:rPr>
        <w:t> </w:t>
      </w:r>
      <w:r>
        <w:rPr>
          <w:color w:val="231F20"/>
          <w:w w:val="105"/>
        </w:rPr>
        <w:t>Ý</w:t>
      </w:r>
      <w:r>
        <w:rPr>
          <w:color w:val="231F20"/>
          <w:spacing w:val="-2"/>
          <w:w w:val="105"/>
        </w:rPr>
        <w:t> </w:t>
      </w:r>
      <w:r>
        <w:rPr>
          <w:color w:val="231F20"/>
          <w:w w:val="105"/>
        </w:rPr>
        <w:t>niệm</w:t>
      </w:r>
      <w:r>
        <w:rPr>
          <w:color w:val="231F20"/>
          <w:spacing w:val="-2"/>
          <w:w w:val="105"/>
        </w:rPr>
        <w:t> </w:t>
      </w:r>
      <w:r>
        <w:rPr>
          <w:color w:val="231F20"/>
          <w:w w:val="105"/>
        </w:rPr>
        <w:t>không</w:t>
      </w:r>
      <w:r>
        <w:rPr>
          <w:color w:val="231F20"/>
          <w:spacing w:val="-3"/>
          <w:w w:val="105"/>
        </w:rPr>
        <w:t> </w:t>
      </w:r>
      <w:r>
        <w:rPr>
          <w:color w:val="231F20"/>
          <w:w w:val="105"/>
        </w:rPr>
        <w:t>thay</w:t>
      </w:r>
      <w:r>
        <w:rPr>
          <w:color w:val="231F20"/>
          <w:spacing w:val="-2"/>
          <w:w w:val="105"/>
        </w:rPr>
        <w:t> </w:t>
      </w:r>
      <w:r>
        <w:rPr>
          <w:color w:val="231F20"/>
          <w:w w:val="105"/>
        </w:rPr>
        <w:t>đổi, thì</w:t>
      </w:r>
      <w:r>
        <w:rPr>
          <w:color w:val="231F20"/>
          <w:spacing w:val="-8"/>
          <w:w w:val="105"/>
        </w:rPr>
        <w:t> </w:t>
      </w:r>
      <w:r>
        <w:rPr>
          <w:color w:val="231F20"/>
          <w:w w:val="105"/>
        </w:rPr>
        <w:t>nhất</w:t>
      </w:r>
      <w:r>
        <w:rPr>
          <w:color w:val="231F20"/>
          <w:spacing w:val="-8"/>
          <w:w w:val="105"/>
        </w:rPr>
        <w:t> </w:t>
      </w:r>
      <w:r>
        <w:rPr>
          <w:color w:val="231F20"/>
          <w:w w:val="105"/>
        </w:rPr>
        <w:t>định</w:t>
      </w:r>
      <w:r>
        <w:rPr>
          <w:color w:val="231F20"/>
          <w:spacing w:val="-8"/>
          <w:w w:val="105"/>
        </w:rPr>
        <w:t> </w:t>
      </w:r>
      <w:r>
        <w:rPr>
          <w:color w:val="231F20"/>
          <w:w w:val="105"/>
        </w:rPr>
        <w:t>hình</w:t>
      </w:r>
      <w:r>
        <w:rPr>
          <w:color w:val="231F20"/>
          <w:spacing w:val="-8"/>
          <w:w w:val="105"/>
        </w:rPr>
        <w:t> </w:t>
      </w:r>
      <w:r>
        <w:rPr>
          <w:color w:val="231F20"/>
          <w:w w:val="105"/>
        </w:rPr>
        <w:t>thành,</w:t>
      </w:r>
      <w:r>
        <w:rPr>
          <w:color w:val="231F20"/>
          <w:spacing w:val="-8"/>
          <w:w w:val="105"/>
        </w:rPr>
        <w:t> </w:t>
      </w:r>
      <w:r>
        <w:rPr>
          <w:color w:val="231F20"/>
          <w:w w:val="105"/>
        </w:rPr>
        <w:t>nhất</w:t>
      </w:r>
      <w:r>
        <w:rPr>
          <w:color w:val="231F20"/>
          <w:spacing w:val="-8"/>
          <w:w w:val="105"/>
        </w:rPr>
        <w:t> </w:t>
      </w:r>
      <w:r>
        <w:rPr>
          <w:color w:val="231F20"/>
          <w:w w:val="105"/>
        </w:rPr>
        <w:t>định</w:t>
      </w:r>
      <w:r>
        <w:rPr>
          <w:color w:val="231F20"/>
          <w:spacing w:val="-8"/>
          <w:w w:val="105"/>
        </w:rPr>
        <w:t> </w:t>
      </w:r>
      <w:r>
        <w:rPr>
          <w:color w:val="231F20"/>
          <w:w w:val="105"/>
        </w:rPr>
        <w:t>là</w:t>
      </w:r>
      <w:r>
        <w:rPr>
          <w:color w:val="231F20"/>
          <w:spacing w:val="-8"/>
          <w:w w:val="105"/>
        </w:rPr>
        <w:t> </w:t>
      </w:r>
      <w:r>
        <w:rPr>
          <w:color w:val="231F20"/>
          <w:w w:val="105"/>
        </w:rPr>
        <w:t>kết</w:t>
      </w:r>
      <w:r>
        <w:rPr>
          <w:color w:val="231F20"/>
          <w:spacing w:val="-8"/>
          <w:w w:val="105"/>
        </w:rPr>
        <w:t> </w:t>
      </w:r>
      <w:r>
        <w:rPr>
          <w:color w:val="231F20"/>
          <w:w w:val="105"/>
        </w:rPr>
        <w:t>quả.</w:t>
      </w:r>
      <w:r>
        <w:rPr>
          <w:color w:val="231F20"/>
          <w:spacing w:val="-8"/>
          <w:w w:val="105"/>
        </w:rPr>
        <w:t> </w:t>
      </w:r>
      <w:r>
        <w:rPr>
          <w:color w:val="231F20"/>
          <w:w w:val="105"/>
        </w:rPr>
        <w:t>Như</w:t>
      </w:r>
      <w:r>
        <w:rPr>
          <w:color w:val="231F20"/>
          <w:spacing w:val="-8"/>
          <w:w w:val="105"/>
        </w:rPr>
        <w:t> </w:t>
      </w:r>
      <w:r>
        <w:rPr>
          <w:color w:val="231F20"/>
          <w:w w:val="105"/>
        </w:rPr>
        <w:t>vậy,</w:t>
      </w:r>
      <w:r>
        <w:rPr>
          <w:color w:val="231F20"/>
          <w:spacing w:val="-8"/>
          <w:w w:val="105"/>
        </w:rPr>
        <w:t> </w:t>
      </w:r>
      <w:r>
        <w:rPr>
          <w:color w:val="231F20"/>
          <w:w w:val="105"/>
        </w:rPr>
        <w:t>mới hiểu được trong kinh dạy chúng ta, toàn thể vũ trụ là vô lượng</w:t>
      </w:r>
      <w:r>
        <w:rPr>
          <w:color w:val="231F20"/>
          <w:spacing w:val="-23"/>
          <w:w w:val="105"/>
        </w:rPr>
        <w:t> </w:t>
      </w:r>
      <w:r>
        <w:rPr>
          <w:color w:val="231F20"/>
          <w:w w:val="105"/>
        </w:rPr>
        <w:t>nhân</w:t>
      </w:r>
      <w:r>
        <w:rPr>
          <w:color w:val="231F20"/>
          <w:spacing w:val="-22"/>
          <w:w w:val="105"/>
        </w:rPr>
        <w:t> </w:t>
      </w:r>
      <w:r>
        <w:rPr>
          <w:color w:val="231F20"/>
          <w:w w:val="105"/>
        </w:rPr>
        <w:t>duyên,</w:t>
      </w:r>
      <w:r>
        <w:rPr>
          <w:color w:val="231F20"/>
          <w:spacing w:val="-22"/>
          <w:w w:val="105"/>
        </w:rPr>
        <w:t> </w:t>
      </w:r>
      <w:r>
        <w:rPr>
          <w:color w:val="231F20"/>
          <w:w w:val="105"/>
        </w:rPr>
        <w:t>không</w:t>
      </w:r>
      <w:r>
        <w:rPr>
          <w:color w:val="231F20"/>
          <w:spacing w:val="-23"/>
          <w:w w:val="105"/>
        </w:rPr>
        <w:t> </w:t>
      </w:r>
      <w:r>
        <w:rPr>
          <w:color w:val="231F20"/>
          <w:w w:val="105"/>
        </w:rPr>
        <w:t>cách</w:t>
      </w:r>
      <w:r>
        <w:rPr>
          <w:color w:val="231F20"/>
          <w:spacing w:val="-22"/>
          <w:w w:val="105"/>
        </w:rPr>
        <w:t> </w:t>
      </w:r>
      <w:r>
        <w:rPr>
          <w:color w:val="231F20"/>
          <w:w w:val="105"/>
        </w:rPr>
        <w:t>nào</w:t>
      </w:r>
      <w:r>
        <w:rPr>
          <w:color w:val="231F20"/>
          <w:spacing w:val="-22"/>
          <w:w w:val="105"/>
        </w:rPr>
        <w:t> </w:t>
      </w:r>
      <w:r>
        <w:rPr>
          <w:color w:val="231F20"/>
          <w:w w:val="105"/>
        </w:rPr>
        <w:t>tính</w:t>
      </w:r>
      <w:r>
        <w:rPr>
          <w:color w:val="231F20"/>
          <w:spacing w:val="-23"/>
          <w:w w:val="105"/>
        </w:rPr>
        <w:t> </w:t>
      </w:r>
      <w:r>
        <w:rPr>
          <w:color w:val="231F20"/>
          <w:w w:val="105"/>
        </w:rPr>
        <w:t>toán</w:t>
      </w:r>
      <w:r>
        <w:rPr>
          <w:color w:val="231F20"/>
          <w:spacing w:val="-22"/>
          <w:w w:val="105"/>
        </w:rPr>
        <w:t> </w:t>
      </w:r>
      <w:r>
        <w:rPr>
          <w:color w:val="231F20"/>
          <w:w w:val="105"/>
        </w:rPr>
        <w:t>được.</w:t>
      </w:r>
      <w:r>
        <w:rPr>
          <w:color w:val="231F20"/>
          <w:spacing w:val="-22"/>
          <w:w w:val="105"/>
        </w:rPr>
        <w:t> </w:t>
      </w:r>
      <w:r>
        <w:rPr>
          <w:color w:val="231F20"/>
          <w:w w:val="105"/>
        </w:rPr>
        <w:t>Vô</w:t>
      </w:r>
      <w:r>
        <w:rPr>
          <w:color w:val="231F20"/>
          <w:spacing w:val="-23"/>
          <w:w w:val="105"/>
        </w:rPr>
        <w:t> </w:t>
      </w:r>
      <w:r>
        <w:rPr>
          <w:color w:val="231F20"/>
          <w:w w:val="105"/>
        </w:rPr>
        <w:t>lượng nhân duyên này cần phải biết đó là cái động đầu tiên, nhất niệm bất giác.</w:t>
      </w:r>
    </w:p>
    <w:p>
      <w:pPr>
        <w:pStyle w:val="BodyText"/>
        <w:spacing w:line="297" w:lineRule="auto" w:before="144"/>
        <w:ind w:left="103" w:right="404" w:firstLine="453"/>
      </w:pPr>
      <w:r>
        <w:rPr>
          <w:color w:val="231F20"/>
          <w:w w:val="105"/>
        </w:rPr>
        <w:t>Nhất</w:t>
      </w:r>
      <w:r>
        <w:rPr>
          <w:color w:val="231F20"/>
          <w:spacing w:val="-4"/>
          <w:w w:val="105"/>
        </w:rPr>
        <w:t> </w:t>
      </w:r>
      <w:r>
        <w:rPr>
          <w:color w:val="231F20"/>
          <w:w w:val="105"/>
        </w:rPr>
        <w:t>niệm</w:t>
      </w:r>
      <w:r>
        <w:rPr>
          <w:color w:val="231F20"/>
          <w:spacing w:val="-3"/>
          <w:w w:val="105"/>
        </w:rPr>
        <w:t> </w:t>
      </w:r>
      <w:r>
        <w:rPr>
          <w:color w:val="231F20"/>
          <w:w w:val="105"/>
        </w:rPr>
        <w:t>bất</w:t>
      </w:r>
      <w:r>
        <w:rPr>
          <w:color w:val="231F20"/>
          <w:spacing w:val="-3"/>
          <w:w w:val="105"/>
        </w:rPr>
        <w:t> </w:t>
      </w:r>
      <w:r>
        <w:rPr>
          <w:color w:val="231F20"/>
          <w:w w:val="105"/>
        </w:rPr>
        <w:t>giác</w:t>
      </w:r>
      <w:r>
        <w:rPr>
          <w:color w:val="231F20"/>
          <w:spacing w:val="-3"/>
          <w:w w:val="105"/>
        </w:rPr>
        <w:t> </w:t>
      </w:r>
      <w:r>
        <w:rPr>
          <w:color w:val="231F20"/>
          <w:w w:val="105"/>
        </w:rPr>
        <w:t>này</w:t>
      </w:r>
      <w:r>
        <w:rPr>
          <w:color w:val="231F20"/>
          <w:spacing w:val="-3"/>
          <w:w w:val="105"/>
        </w:rPr>
        <w:t> </w:t>
      </w:r>
      <w:r>
        <w:rPr>
          <w:color w:val="231F20"/>
          <w:w w:val="105"/>
        </w:rPr>
        <w:t>ở</w:t>
      </w:r>
      <w:r>
        <w:rPr>
          <w:color w:val="231F20"/>
          <w:spacing w:val="-3"/>
          <w:w w:val="105"/>
        </w:rPr>
        <w:t> </w:t>
      </w:r>
      <w:r>
        <w:rPr>
          <w:color w:val="231F20"/>
          <w:w w:val="105"/>
        </w:rPr>
        <w:t>trong</w:t>
      </w:r>
      <w:r>
        <w:rPr>
          <w:color w:val="231F20"/>
          <w:spacing w:val="-3"/>
          <w:w w:val="105"/>
        </w:rPr>
        <w:t> </w:t>
      </w:r>
      <w:r>
        <w:rPr>
          <w:color w:val="231F20"/>
          <w:w w:val="105"/>
        </w:rPr>
        <w:t>tự</w:t>
      </w:r>
      <w:r>
        <w:rPr>
          <w:color w:val="231F20"/>
          <w:spacing w:val="-3"/>
          <w:w w:val="105"/>
        </w:rPr>
        <w:t> </w:t>
      </w:r>
      <w:r>
        <w:rPr>
          <w:color w:val="231F20"/>
          <w:w w:val="105"/>
        </w:rPr>
        <w:t>tính,</w:t>
      </w:r>
      <w:r>
        <w:rPr>
          <w:color w:val="231F20"/>
          <w:spacing w:val="-3"/>
          <w:w w:val="105"/>
        </w:rPr>
        <w:t> </w:t>
      </w:r>
      <w:r>
        <w:rPr>
          <w:color w:val="231F20"/>
          <w:w w:val="105"/>
        </w:rPr>
        <w:t>biến</w:t>
      </w:r>
      <w:r>
        <w:rPr>
          <w:color w:val="231F20"/>
          <w:spacing w:val="-3"/>
          <w:w w:val="105"/>
        </w:rPr>
        <w:t> </w:t>
      </w:r>
      <w:r>
        <w:rPr>
          <w:color w:val="231F20"/>
          <w:w w:val="105"/>
        </w:rPr>
        <w:t>thành</w:t>
      </w:r>
      <w:r>
        <w:rPr>
          <w:color w:val="231F20"/>
          <w:spacing w:val="-3"/>
          <w:w w:val="105"/>
        </w:rPr>
        <w:t> </w:t>
      </w:r>
      <w:r>
        <w:rPr>
          <w:color w:val="231F20"/>
          <w:w w:val="105"/>
        </w:rPr>
        <w:t>A</w:t>
      </w:r>
      <w:r>
        <w:rPr>
          <w:color w:val="231F20"/>
          <w:spacing w:val="-3"/>
          <w:w w:val="105"/>
        </w:rPr>
        <w:t> </w:t>
      </w:r>
      <w:r>
        <w:rPr>
          <w:color w:val="231F20"/>
          <w:w w:val="105"/>
        </w:rPr>
        <w:t>Lại Da. Do A Lại Da biến hiện thế giới, biến hiện chính mình. Mình là Chính báo, vũ trụ là Y báo. Ngoài tự thân ra, tất cả </w:t>
      </w:r>
      <w:r>
        <w:rPr>
          <w:color w:val="231F20"/>
        </w:rPr>
        <w:t>đều</w:t>
      </w:r>
      <w:r>
        <w:rPr>
          <w:color w:val="231F20"/>
          <w:spacing w:val="-6"/>
        </w:rPr>
        <w:t> </w:t>
      </w:r>
      <w:r>
        <w:rPr>
          <w:color w:val="231F20"/>
        </w:rPr>
        <w:t>là</w:t>
      </w:r>
      <w:r>
        <w:rPr>
          <w:color w:val="231F20"/>
          <w:spacing w:val="-6"/>
        </w:rPr>
        <w:t> </w:t>
      </w:r>
      <w:r>
        <w:rPr>
          <w:color w:val="231F20"/>
        </w:rPr>
        <w:t>Y</w:t>
      </w:r>
      <w:r>
        <w:rPr>
          <w:color w:val="231F20"/>
          <w:spacing w:val="-6"/>
        </w:rPr>
        <w:t> </w:t>
      </w:r>
      <w:r>
        <w:rPr>
          <w:color w:val="231F20"/>
        </w:rPr>
        <w:t>báo.</w:t>
      </w:r>
      <w:r>
        <w:rPr>
          <w:color w:val="231F20"/>
          <w:spacing w:val="-7"/>
        </w:rPr>
        <w:t> </w:t>
      </w:r>
      <w:r>
        <w:rPr>
          <w:color w:val="231F20"/>
        </w:rPr>
        <w:t>Trong</w:t>
      </w:r>
      <w:r>
        <w:rPr>
          <w:color w:val="231F20"/>
          <w:spacing w:val="-6"/>
        </w:rPr>
        <w:t> </w:t>
      </w:r>
      <w:r>
        <w:rPr>
          <w:color w:val="231F20"/>
        </w:rPr>
        <w:t>Y</w:t>
      </w:r>
      <w:r>
        <w:rPr>
          <w:color w:val="231F20"/>
          <w:spacing w:val="-6"/>
        </w:rPr>
        <w:t> </w:t>
      </w:r>
      <w:r>
        <w:rPr>
          <w:color w:val="231F20"/>
        </w:rPr>
        <w:t>báo</w:t>
      </w:r>
      <w:r>
        <w:rPr>
          <w:color w:val="231F20"/>
          <w:spacing w:val="-6"/>
        </w:rPr>
        <w:t> </w:t>
      </w:r>
      <w:r>
        <w:rPr>
          <w:color w:val="231F20"/>
        </w:rPr>
        <w:t>có</w:t>
      </w:r>
      <w:r>
        <w:rPr>
          <w:color w:val="231F20"/>
          <w:spacing w:val="-6"/>
        </w:rPr>
        <w:t> </w:t>
      </w:r>
      <w:r>
        <w:rPr>
          <w:color w:val="231F20"/>
        </w:rPr>
        <w:t>Y</w:t>
      </w:r>
      <w:r>
        <w:rPr>
          <w:color w:val="231F20"/>
          <w:spacing w:val="-6"/>
        </w:rPr>
        <w:t> </w:t>
      </w:r>
      <w:r>
        <w:rPr>
          <w:color w:val="231F20"/>
        </w:rPr>
        <w:t>báo</w:t>
      </w:r>
      <w:r>
        <w:rPr>
          <w:color w:val="231F20"/>
          <w:spacing w:val="-6"/>
        </w:rPr>
        <w:t> </w:t>
      </w:r>
      <w:r>
        <w:rPr>
          <w:color w:val="231F20"/>
        </w:rPr>
        <w:t>của</w:t>
      </w:r>
      <w:r>
        <w:rPr>
          <w:color w:val="231F20"/>
          <w:spacing w:val="-6"/>
        </w:rPr>
        <w:t> </w:t>
      </w:r>
      <w:r>
        <w:rPr>
          <w:color w:val="231F20"/>
        </w:rPr>
        <w:t>người</w:t>
      </w:r>
      <w:r>
        <w:rPr>
          <w:color w:val="231F20"/>
          <w:spacing w:val="-6"/>
        </w:rPr>
        <w:t> </w:t>
      </w:r>
      <w:r>
        <w:rPr>
          <w:color w:val="231F20"/>
        </w:rPr>
        <w:t>và</w:t>
      </w:r>
      <w:r>
        <w:rPr>
          <w:color w:val="231F20"/>
          <w:spacing w:val="-6"/>
        </w:rPr>
        <w:t> </w:t>
      </w:r>
      <w:r>
        <w:rPr>
          <w:color w:val="231F20"/>
        </w:rPr>
        <w:t>việc,</w:t>
      </w:r>
      <w:r>
        <w:rPr>
          <w:color w:val="231F20"/>
          <w:spacing w:val="-6"/>
        </w:rPr>
        <w:t> </w:t>
      </w:r>
      <w:r>
        <w:rPr>
          <w:color w:val="231F20"/>
        </w:rPr>
        <w:t>có</w:t>
      </w:r>
      <w:r>
        <w:rPr>
          <w:color w:val="231F20"/>
          <w:spacing w:val="-6"/>
        </w:rPr>
        <w:t> </w:t>
      </w:r>
      <w:r>
        <w:rPr>
          <w:color w:val="231F20"/>
        </w:rPr>
        <w:t>môi </w:t>
      </w:r>
      <w:r>
        <w:rPr>
          <w:color w:val="231F20"/>
          <w:w w:val="105"/>
        </w:rPr>
        <w:t>trường của người và việc, môi trường vật chất, môi trường tự nhiên. Người không học Phật sẽ chẳng biết, không hiểu được chân tướng sự thật. Có phân biệt, có chấp trước, rất phiền phức. Nhưng sau khi học Phật, biết được phân biệt, chấp</w:t>
      </w:r>
      <w:r>
        <w:rPr>
          <w:color w:val="231F20"/>
          <w:spacing w:val="-3"/>
          <w:w w:val="105"/>
        </w:rPr>
        <w:t> </w:t>
      </w:r>
      <w:r>
        <w:rPr>
          <w:color w:val="231F20"/>
          <w:w w:val="105"/>
        </w:rPr>
        <w:t>trước</w:t>
      </w:r>
      <w:r>
        <w:rPr>
          <w:color w:val="231F20"/>
          <w:spacing w:val="-3"/>
          <w:w w:val="105"/>
        </w:rPr>
        <w:t> </w:t>
      </w:r>
      <w:r>
        <w:rPr>
          <w:color w:val="231F20"/>
          <w:w w:val="105"/>
        </w:rPr>
        <w:t>là</w:t>
      </w:r>
      <w:r>
        <w:rPr>
          <w:color w:val="231F20"/>
          <w:spacing w:val="-3"/>
          <w:w w:val="105"/>
        </w:rPr>
        <w:t> </w:t>
      </w:r>
      <w:r>
        <w:rPr>
          <w:color w:val="231F20"/>
          <w:w w:val="105"/>
        </w:rPr>
        <w:t>sai</w:t>
      </w:r>
      <w:r>
        <w:rPr>
          <w:color w:val="231F20"/>
          <w:spacing w:val="-2"/>
          <w:w w:val="105"/>
        </w:rPr>
        <w:t> </w:t>
      </w:r>
      <w:r>
        <w:rPr>
          <w:color w:val="231F20"/>
          <w:w w:val="105"/>
        </w:rPr>
        <w:t>lầm.</w:t>
      </w:r>
      <w:r>
        <w:rPr>
          <w:color w:val="231F20"/>
          <w:spacing w:val="-3"/>
          <w:w w:val="105"/>
        </w:rPr>
        <w:t> </w:t>
      </w:r>
      <w:r>
        <w:rPr>
          <w:color w:val="231F20"/>
          <w:w w:val="105"/>
        </w:rPr>
        <w:t>Buông</w:t>
      </w:r>
      <w:r>
        <w:rPr>
          <w:color w:val="231F20"/>
          <w:spacing w:val="-3"/>
          <w:w w:val="105"/>
        </w:rPr>
        <w:t> </w:t>
      </w:r>
      <w:r>
        <w:rPr>
          <w:color w:val="231F20"/>
          <w:w w:val="105"/>
        </w:rPr>
        <w:t>xả</w:t>
      </w:r>
      <w:r>
        <w:rPr>
          <w:color w:val="231F20"/>
          <w:spacing w:val="-3"/>
          <w:w w:val="105"/>
        </w:rPr>
        <w:t> </w:t>
      </w:r>
      <w:r>
        <w:rPr>
          <w:color w:val="231F20"/>
          <w:w w:val="105"/>
        </w:rPr>
        <w:t>phân</w:t>
      </w:r>
      <w:r>
        <w:rPr>
          <w:color w:val="231F20"/>
          <w:spacing w:val="-3"/>
          <w:w w:val="105"/>
        </w:rPr>
        <w:t> </w:t>
      </w:r>
      <w:r>
        <w:rPr>
          <w:color w:val="231F20"/>
          <w:w w:val="105"/>
        </w:rPr>
        <w:t>biệt,</w:t>
      </w:r>
      <w:r>
        <w:rPr>
          <w:color w:val="231F20"/>
          <w:spacing w:val="-3"/>
          <w:w w:val="105"/>
        </w:rPr>
        <w:t> </w:t>
      </w:r>
      <w:r>
        <w:rPr>
          <w:color w:val="231F20"/>
          <w:w w:val="105"/>
        </w:rPr>
        <w:t>chấp</w:t>
      </w:r>
      <w:r>
        <w:rPr>
          <w:color w:val="231F20"/>
          <w:spacing w:val="-3"/>
          <w:w w:val="105"/>
        </w:rPr>
        <w:t> </w:t>
      </w:r>
      <w:r>
        <w:rPr>
          <w:color w:val="231F20"/>
          <w:w w:val="105"/>
        </w:rPr>
        <w:t>trước,</w:t>
      </w:r>
      <w:r>
        <w:rPr>
          <w:color w:val="231F20"/>
          <w:spacing w:val="-3"/>
          <w:w w:val="105"/>
        </w:rPr>
        <w:t> </w:t>
      </w:r>
      <w:r>
        <w:rPr>
          <w:color w:val="231F20"/>
          <w:w w:val="105"/>
        </w:rPr>
        <w:t>cảnh giới được nâng cao. Không nâng cao cảnh giới được là do phân biệt, chấp trước của ta buông chưa được.</w:t>
      </w:r>
    </w:p>
    <w:p>
      <w:pPr>
        <w:pStyle w:val="BodyText"/>
        <w:spacing w:line="297" w:lineRule="auto" w:before="146"/>
        <w:ind w:left="104" w:right="404" w:firstLine="453"/>
      </w:pPr>
      <w:r>
        <w:rPr>
          <w:color w:val="231F20"/>
          <w:w w:val="105"/>
        </w:rPr>
        <w:t>Ngày nay, chúng ta hiểu rồi, thật sự minh bạch rồi, nhất định</w:t>
      </w:r>
      <w:r>
        <w:rPr>
          <w:color w:val="231F20"/>
          <w:spacing w:val="-23"/>
          <w:w w:val="105"/>
        </w:rPr>
        <w:t> </w:t>
      </w:r>
      <w:r>
        <w:rPr>
          <w:color w:val="231F20"/>
          <w:w w:val="105"/>
        </w:rPr>
        <w:t>phải</w:t>
      </w:r>
      <w:r>
        <w:rPr>
          <w:color w:val="231F20"/>
          <w:spacing w:val="-22"/>
          <w:w w:val="105"/>
        </w:rPr>
        <w:t> </w:t>
      </w:r>
      <w:r>
        <w:rPr>
          <w:color w:val="231F20"/>
          <w:w w:val="105"/>
        </w:rPr>
        <w:t>buông</w:t>
      </w:r>
      <w:r>
        <w:rPr>
          <w:color w:val="231F20"/>
          <w:spacing w:val="-22"/>
          <w:w w:val="105"/>
        </w:rPr>
        <w:t> </w:t>
      </w:r>
      <w:r>
        <w:rPr>
          <w:color w:val="231F20"/>
          <w:w w:val="105"/>
        </w:rPr>
        <w:t>bỏ.</w:t>
      </w:r>
      <w:r>
        <w:rPr>
          <w:color w:val="231F20"/>
          <w:spacing w:val="-23"/>
          <w:w w:val="105"/>
        </w:rPr>
        <w:t> </w:t>
      </w:r>
      <w:r>
        <w:rPr>
          <w:color w:val="231F20"/>
          <w:w w:val="105"/>
        </w:rPr>
        <w:t>Không</w:t>
      </w:r>
      <w:r>
        <w:rPr>
          <w:color w:val="231F20"/>
          <w:spacing w:val="-22"/>
          <w:w w:val="105"/>
        </w:rPr>
        <w:t> </w:t>
      </w:r>
      <w:r>
        <w:rPr>
          <w:color w:val="231F20"/>
          <w:w w:val="105"/>
        </w:rPr>
        <w:t>buông</w:t>
      </w:r>
      <w:r>
        <w:rPr>
          <w:color w:val="231F20"/>
          <w:spacing w:val="-22"/>
          <w:w w:val="105"/>
        </w:rPr>
        <w:t> </w:t>
      </w:r>
      <w:r>
        <w:rPr>
          <w:color w:val="231F20"/>
          <w:w w:val="105"/>
        </w:rPr>
        <w:t>bỏ,</w:t>
      </w:r>
      <w:r>
        <w:rPr>
          <w:color w:val="231F20"/>
          <w:spacing w:val="-23"/>
          <w:w w:val="105"/>
        </w:rPr>
        <w:t> </w:t>
      </w:r>
      <w:r>
        <w:rPr>
          <w:color w:val="231F20"/>
          <w:w w:val="105"/>
        </w:rPr>
        <w:t>thì</w:t>
      </w:r>
      <w:r>
        <w:rPr>
          <w:color w:val="231F20"/>
          <w:spacing w:val="-22"/>
          <w:w w:val="105"/>
        </w:rPr>
        <w:t> </w:t>
      </w:r>
      <w:r>
        <w:rPr>
          <w:color w:val="231F20"/>
          <w:w w:val="105"/>
        </w:rPr>
        <w:t>ai</w:t>
      </w:r>
      <w:r>
        <w:rPr>
          <w:color w:val="231F20"/>
          <w:spacing w:val="-22"/>
          <w:w w:val="105"/>
        </w:rPr>
        <w:t> </w:t>
      </w:r>
      <w:r>
        <w:rPr>
          <w:color w:val="231F20"/>
          <w:w w:val="105"/>
        </w:rPr>
        <w:t>thiệt</w:t>
      </w:r>
      <w:r>
        <w:rPr>
          <w:color w:val="231F20"/>
          <w:spacing w:val="-23"/>
          <w:w w:val="105"/>
        </w:rPr>
        <w:t> </w:t>
      </w:r>
      <w:r>
        <w:rPr>
          <w:color w:val="231F20"/>
          <w:w w:val="105"/>
        </w:rPr>
        <w:t>thòi?</w:t>
      </w:r>
      <w:r>
        <w:rPr>
          <w:color w:val="231F20"/>
          <w:spacing w:val="-22"/>
          <w:w w:val="105"/>
        </w:rPr>
        <w:t> </w:t>
      </w:r>
      <w:r>
        <w:rPr>
          <w:color w:val="231F20"/>
          <w:w w:val="105"/>
        </w:rPr>
        <w:t>Chính mình thiệt thòi. Tự mình vĩnh viễn không thể thoát ly luân hồi lục đạo. Gặp môi trường này, đối với người tu mà nói là môi trường tốt. Vì sao? Tai nạn trước mắt quá quy mô,</w:t>
      </w:r>
      <w:r>
        <w:rPr>
          <w:color w:val="231F20"/>
          <w:spacing w:val="40"/>
          <w:w w:val="105"/>
        </w:rPr>
        <w:t> </w:t>
      </w:r>
      <w:r>
        <w:rPr>
          <w:color w:val="231F20"/>
          <w:w w:val="105"/>
        </w:rPr>
        <w:t>ta mới biết khổ, mới thật sự muốn thoát ly. Nếu hoàn cảnh là xã hội an định, thế giới thái bình, thì ta không muốn rời</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6" w:right="120"/>
      </w:pPr>
      <w:r>
        <w:rPr>
          <w:color w:val="231F20"/>
          <w:w w:val="105"/>
        </w:rPr>
        <w:t>bỏ.</w:t>
      </w:r>
      <w:r>
        <w:rPr>
          <w:color w:val="231F20"/>
          <w:spacing w:val="-18"/>
          <w:w w:val="105"/>
        </w:rPr>
        <w:t> </w:t>
      </w:r>
      <w:r>
        <w:rPr>
          <w:color w:val="231F20"/>
          <w:w w:val="105"/>
        </w:rPr>
        <w:t>Cảm</w:t>
      </w:r>
      <w:r>
        <w:rPr>
          <w:color w:val="231F20"/>
          <w:spacing w:val="-18"/>
          <w:w w:val="105"/>
        </w:rPr>
        <w:t> </w:t>
      </w:r>
      <w:r>
        <w:rPr>
          <w:color w:val="231F20"/>
          <w:w w:val="105"/>
        </w:rPr>
        <w:t>thấy</w:t>
      </w:r>
      <w:r>
        <w:rPr>
          <w:color w:val="231F20"/>
          <w:spacing w:val="-18"/>
          <w:w w:val="105"/>
        </w:rPr>
        <w:t> </w:t>
      </w:r>
      <w:r>
        <w:rPr>
          <w:color w:val="231F20"/>
          <w:w w:val="105"/>
        </w:rPr>
        <w:t>nhân</w:t>
      </w:r>
      <w:r>
        <w:rPr>
          <w:color w:val="231F20"/>
          <w:spacing w:val="-18"/>
          <w:w w:val="105"/>
        </w:rPr>
        <w:t> </w:t>
      </w:r>
      <w:r>
        <w:rPr>
          <w:color w:val="231F20"/>
          <w:w w:val="105"/>
        </w:rPr>
        <w:t>gian</w:t>
      </w:r>
      <w:r>
        <w:rPr>
          <w:color w:val="231F20"/>
          <w:spacing w:val="-18"/>
          <w:w w:val="105"/>
        </w:rPr>
        <w:t> </w:t>
      </w:r>
      <w:r>
        <w:rPr>
          <w:color w:val="231F20"/>
          <w:w w:val="105"/>
        </w:rPr>
        <w:t>thật</w:t>
      </w:r>
      <w:r>
        <w:rPr>
          <w:color w:val="231F20"/>
          <w:spacing w:val="-18"/>
          <w:w w:val="105"/>
        </w:rPr>
        <w:t> </w:t>
      </w:r>
      <w:r>
        <w:rPr>
          <w:color w:val="231F20"/>
          <w:w w:val="105"/>
        </w:rPr>
        <w:t>không</w:t>
      </w:r>
      <w:r>
        <w:rPr>
          <w:color w:val="231F20"/>
          <w:spacing w:val="-18"/>
          <w:w w:val="105"/>
        </w:rPr>
        <w:t> </w:t>
      </w:r>
      <w:r>
        <w:rPr>
          <w:color w:val="231F20"/>
          <w:w w:val="105"/>
        </w:rPr>
        <w:t>tệ.</w:t>
      </w:r>
      <w:r>
        <w:rPr>
          <w:color w:val="231F20"/>
          <w:spacing w:val="-18"/>
          <w:w w:val="105"/>
        </w:rPr>
        <w:t> </w:t>
      </w:r>
      <w:r>
        <w:rPr>
          <w:color w:val="231F20"/>
          <w:w w:val="105"/>
        </w:rPr>
        <w:t>Phật</w:t>
      </w:r>
      <w:r>
        <w:rPr>
          <w:color w:val="231F20"/>
          <w:spacing w:val="-18"/>
          <w:w w:val="105"/>
        </w:rPr>
        <w:t> </w:t>
      </w:r>
      <w:r>
        <w:rPr>
          <w:color w:val="231F20"/>
          <w:w w:val="105"/>
        </w:rPr>
        <w:t>A</w:t>
      </w:r>
      <w:r>
        <w:rPr>
          <w:color w:val="231F20"/>
          <w:spacing w:val="-18"/>
          <w:w w:val="105"/>
        </w:rPr>
        <w:t> </w:t>
      </w:r>
      <w:r>
        <w:rPr>
          <w:color w:val="231F20"/>
          <w:w w:val="105"/>
        </w:rPr>
        <w:t>Di</w:t>
      </w:r>
      <w:r>
        <w:rPr>
          <w:color w:val="231F20"/>
          <w:spacing w:val="-18"/>
          <w:w w:val="105"/>
        </w:rPr>
        <w:t> </w:t>
      </w:r>
      <w:r>
        <w:rPr>
          <w:color w:val="231F20"/>
          <w:w w:val="105"/>
        </w:rPr>
        <w:t>Đà</w:t>
      </w:r>
      <w:r>
        <w:rPr>
          <w:color w:val="231F20"/>
          <w:spacing w:val="-18"/>
          <w:w w:val="105"/>
        </w:rPr>
        <w:t> </w:t>
      </w:r>
      <w:r>
        <w:rPr>
          <w:color w:val="231F20"/>
          <w:w w:val="105"/>
        </w:rPr>
        <w:t>tiếp</w:t>
      </w:r>
      <w:r>
        <w:rPr>
          <w:color w:val="231F20"/>
          <w:spacing w:val="-18"/>
          <w:w w:val="105"/>
        </w:rPr>
        <w:t> </w:t>
      </w:r>
      <w:r>
        <w:rPr>
          <w:color w:val="231F20"/>
          <w:w w:val="105"/>
        </w:rPr>
        <w:t>dẫn cũng không muốn đi. Cái tốt đẹp của thế giới ta hưởng thụ rồi,</w:t>
      </w:r>
      <w:r>
        <w:rPr>
          <w:color w:val="231F20"/>
          <w:spacing w:val="-4"/>
          <w:w w:val="105"/>
        </w:rPr>
        <w:t> </w:t>
      </w:r>
      <w:r>
        <w:rPr>
          <w:color w:val="231F20"/>
          <w:w w:val="105"/>
        </w:rPr>
        <w:t>còn</w:t>
      </w:r>
      <w:r>
        <w:rPr>
          <w:color w:val="231F20"/>
          <w:spacing w:val="-4"/>
          <w:w w:val="105"/>
        </w:rPr>
        <w:t> </w:t>
      </w:r>
      <w:r>
        <w:rPr>
          <w:color w:val="231F20"/>
          <w:w w:val="105"/>
        </w:rPr>
        <w:t>thế</w:t>
      </w:r>
      <w:r>
        <w:rPr>
          <w:color w:val="231F20"/>
          <w:spacing w:val="-4"/>
          <w:w w:val="105"/>
        </w:rPr>
        <w:t> </w:t>
      </w:r>
      <w:r>
        <w:rPr>
          <w:color w:val="231F20"/>
          <w:w w:val="105"/>
        </w:rPr>
        <w:t>giới</w:t>
      </w:r>
      <w:r>
        <w:rPr>
          <w:color w:val="231F20"/>
          <w:spacing w:val="-4"/>
          <w:w w:val="105"/>
        </w:rPr>
        <w:t> </w:t>
      </w:r>
      <w:r>
        <w:rPr>
          <w:color w:val="231F20"/>
          <w:w w:val="105"/>
        </w:rPr>
        <w:t>Cực</w:t>
      </w:r>
      <w:r>
        <w:rPr>
          <w:color w:val="231F20"/>
          <w:spacing w:val="-4"/>
          <w:w w:val="105"/>
        </w:rPr>
        <w:t> </w:t>
      </w:r>
      <w:r>
        <w:rPr>
          <w:color w:val="231F20"/>
          <w:w w:val="105"/>
        </w:rPr>
        <w:t>Lạc</w:t>
      </w:r>
      <w:r>
        <w:rPr>
          <w:color w:val="231F20"/>
          <w:spacing w:val="-4"/>
          <w:w w:val="105"/>
        </w:rPr>
        <w:t> </w:t>
      </w:r>
      <w:r>
        <w:rPr>
          <w:color w:val="231F20"/>
          <w:w w:val="105"/>
        </w:rPr>
        <w:t>chỉ</w:t>
      </w:r>
      <w:r>
        <w:rPr>
          <w:color w:val="231F20"/>
          <w:spacing w:val="-4"/>
          <w:w w:val="105"/>
        </w:rPr>
        <w:t> </w:t>
      </w:r>
      <w:r>
        <w:rPr>
          <w:color w:val="231F20"/>
          <w:w w:val="105"/>
        </w:rPr>
        <w:t>nghe</w:t>
      </w:r>
      <w:r>
        <w:rPr>
          <w:color w:val="231F20"/>
          <w:spacing w:val="-4"/>
          <w:w w:val="105"/>
        </w:rPr>
        <w:t> </w:t>
      </w:r>
      <w:r>
        <w:rPr>
          <w:color w:val="231F20"/>
          <w:w w:val="105"/>
        </w:rPr>
        <w:t>mà</w:t>
      </w:r>
      <w:r>
        <w:rPr>
          <w:color w:val="231F20"/>
          <w:spacing w:val="-4"/>
          <w:w w:val="105"/>
        </w:rPr>
        <w:t> </w:t>
      </w:r>
      <w:r>
        <w:rPr>
          <w:color w:val="231F20"/>
          <w:w w:val="105"/>
        </w:rPr>
        <w:t>không</w:t>
      </w:r>
      <w:r>
        <w:rPr>
          <w:color w:val="231F20"/>
          <w:spacing w:val="-4"/>
          <w:w w:val="105"/>
        </w:rPr>
        <w:t> </w:t>
      </w:r>
      <w:r>
        <w:rPr>
          <w:color w:val="231F20"/>
          <w:w w:val="105"/>
        </w:rPr>
        <w:t>nhìn</w:t>
      </w:r>
      <w:r>
        <w:rPr>
          <w:color w:val="231F20"/>
          <w:spacing w:val="-4"/>
          <w:w w:val="105"/>
        </w:rPr>
        <w:t> </w:t>
      </w:r>
      <w:r>
        <w:rPr>
          <w:color w:val="231F20"/>
          <w:w w:val="105"/>
        </w:rPr>
        <w:t>thấy,</w:t>
      </w:r>
      <w:r>
        <w:rPr>
          <w:color w:val="231F20"/>
          <w:spacing w:val="-4"/>
          <w:w w:val="105"/>
        </w:rPr>
        <w:t> </w:t>
      </w:r>
      <w:r>
        <w:rPr>
          <w:color w:val="231F20"/>
          <w:w w:val="105"/>
        </w:rPr>
        <w:t>nên tâm nguyện không kiên cố. Vì vậy, đối với người tu hành chân chính mà nói, môi trường không có tốt xấu, không có nhất định. Chỉ xem ý niệm của mình, cách nhìn của mình như</w:t>
      </w:r>
      <w:r>
        <w:rPr>
          <w:color w:val="231F20"/>
          <w:spacing w:val="-16"/>
          <w:w w:val="105"/>
        </w:rPr>
        <w:t> </w:t>
      </w:r>
      <w:r>
        <w:rPr>
          <w:color w:val="231F20"/>
          <w:w w:val="105"/>
        </w:rPr>
        <w:t>thế</w:t>
      </w:r>
      <w:r>
        <w:rPr>
          <w:color w:val="231F20"/>
          <w:spacing w:val="-15"/>
          <w:w w:val="105"/>
        </w:rPr>
        <w:t> </w:t>
      </w:r>
      <w:r>
        <w:rPr>
          <w:color w:val="231F20"/>
          <w:w w:val="105"/>
        </w:rPr>
        <w:t>nào.</w:t>
      </w:r>
      <w:r>
        <w:rPr>
          <w:color w:val="231F20"/>
          <w:spacing w:val="-15"/>
          <w:w w:val="105"/>
        </w:rPr>
        <w:t> </w:t>
      </w:r>
      <w:r>
        <w:rPr>
          <w:color w:val="231F20"/>
          <w:w w:val="105"/>
        </w:rPr>
        <w:t>Nếu</w:t>
      </w:r>
      <w:r>
        <w:rPr>
          <w:color w:val="231F20"/>
          <w:spacing w:val="-16"/>
          <w:w w:val="105"/>
        </w:rPr>
        <w:t> </w:t>
      </w:r>
      <w:r>
        <w:rPr>
          <w:color w:val="231F20"/>
          <w:w w:val="105"/>
        </w:rPr>
        <w:t>cảnh</w:t>
      </w:r>
      <w:r>
        <w:rPr>
          <w:color w:val="231F20"/>
          <w:spacing w:val="-16"/>
          <w:w w:val="105"/>
        </w:rPr>
        <w:t> </w:t>
      </w:r>
      <w:r>
        <w:rPr>
          <w:color w:val="231F20"/>
          <w:w w:val="105"/>
        </w:rPr>
        <w:t>giác</w:t>
      </w:r>
      <w:r>
        <w:rPr>
          <w:color w:val="231F20"/>
          <w:spacing w:val="-16"/>
          <w:w w:val="105"/>
        </w:rPr>
        <w:t> </w:t>
      </w:r>
      <w:r>
        <w:rPr>
          <w:color w:val="231F20"/>
          <w:w w:val="105"/>
        </w:rPr>
        <w:t>được,</w:t>
      </w:r>
      <w:r>
        <w:rPr>
          <w:color w:val="231F20"/>
          <w:spacing w:val="-15"/>
          <w:w w:val="105"/>
        </w:rPr>
        <w:t> </w:t>
      </w:r>
      <w:r>
        <w:rPr>
          <w:color w:val="231F20"/>
          <w:w w:val="105"/>
        </w:rPr>
        <w:t>thì</w:t>
      </w:r>
      <w:r>
        <w:rPr>
          <w:color w:val="231F20"/>
          <w:spacing w:val="-15"/>
          <w:w w:val="105"/>
        </w:rPr>
        <w:t> </w:t>
      </w:r>
      <w:r>
        <w:rPr>
          <w:color w:val="231F20"/>
          <w:w w:val="105"/>
        </w:rPr>
        <w:t>thế</w:t>
      </w:r>
      <w:r>
        <w:rPr>
          <w:color w:val="231F20"/>
          <w:spacing w:val="-15"/>
          <w:w w:val="105"/>
        </w:rPr>
        <w:t> </w:t>
      </w:r>
      <w:r>
        <w:rPr>
          <w:color w:val="231F20"/>
          <w:w w:val="105"/>
        </w:rPr>
        <w:t>giới</w:t>
      </w:r>
      <w:r>
        <w:rPr>
          <w:color w:val="231F20"/>
          <w:spacing w:val="-16"/>
          <w:w w:val="105"/>
        </w:rPr>
        <w:t> </w:t>
      </w:r>
      <w:r>
        <w:rPr>
          <w:color w:val="231F20"/>
          <w:w w:val="105"/>
        </w:rPr>
        <w:t>này</w:t>
      </w:r>
      <w:r>
        <w:rPr>
          <w:color w:val="231F20"/>
          <w:spacing w:val="-15"/>
          <w:w w:val="105"/>
        </w:rPr>
        <w:t> </w:t>
      </w:r>
      <w:r>
        <w:rPr>
          <w:color w:val="231F20"/>
          <w:w w:val="105"/>
        </w:rPr>
        <w:t>thật</w:t>
      </w:r>
      <w:r>
        <w:rPr>
          <w:color w:val="231F20"/>
          <w:spacing w:val="-15"/>
          <w:w w:val="105"/>
        </w:rPr>
        <w:t> </w:t>
      </w:r>
      <w:r>
        <w:rPr>
          <w:color w:val="231F20"/>
          <w:w w:val="105"/>
        </w:rPr>
        <w:t>không nên</w:t>
      </w:r>
      <w:r>
        <w:rPr>
          <w:color w:val="231F20"/>
          <w:spacing w:val="-14"/>
          <w:w w:val="105"/>
        </w:rPr>
        <w:t> </w:t>
      </w:r>
      <w:r>
        <w:rPr>
          <w:color w:val="231F20"/>
          <w:w w:val="105"/>
        </w:rPr>
        <w:t>ở.</w:t>
      </w:r>
      <w:r>
        <w:rPr>
          <w:color w:val="231F20"/>
          <w:spacing w:val="-14"/>
          <w:w w:val="105"/>
        </w:rPr>
        <w:t> </w:t>
      </w:r>
      <w:r>
        <w:rPr>
          <w:color w:val="231F20"/>
          <w:w w:val="105"/>
        </w:rPr>
        <w:t>Đây</w:t>
      </w:r>
      <w:r>
        <w:rPr>
          <w:color w:val="231F20"/>
          <w:spacing w:val="-14"/>
          <w:w w:val="105"/>
        </w:rPr>
        <w:t> </w:t>
      </w:r>
      <w:r>
        <w:rPr>
          <w:color w:val="231F20"/>
          <w:w w:val="105"/>
        </w:rPr>
        <w:t>không</w:t>
      </w:r>
      <w:r>
        <w:rPr>
          <w:color w:val="231F20"/>
          <w:spacing w:val="-14"/>
          <w:w w:val="105"/>
        </w:rPr>
        <w:t> </w:t>
      </w:r>
      <w:r>
        <w:rPr>
          <w:color w:val="231F20"/>
          <w:w w:val="105"/>
        </w:rPr>
        <w:t>phải</w:t>
      </w:r>
      <w:r>
        <w:rPr>
          <w:color w:val="231F20"/>
          <w:spacing w:val="-14"/>
          <w:w w:val="105"/>
        </w:rPr>
        <w:t> </w:t>
      </w:r>
      <w:r>
        <w:rPr>
          <w:color w:val="231F20"/>
          <w:w w:val="105"/>
        </w:rPr>
        <w:t>là</w:t>
      </w:r>
      <w:r>
        <w:rPr>
          <w:color w:val="231F20"/>
          <w:spacing w:val="-13"/>
          <w:w w:val="105"/>
        </w:rPr>
        <w:t> </w:t>
      </w:r>
      <w:r>
        <w:rPr>
          <w:color w:val="231F20"/>
          <w:w w:val="105"/>
        </w:rPr>
        <w:t>Tăng</w:t>
      </w:r>
      <w:r>
        <w:rPr>
          <w:color w:val="231F20"/>
          <w:spacing w:val="-14"/>
          <w:w w:val="105"/>
        </w:rPr>
        <w:t> </w:t>
      </w:r>
      <w:r>
        <w:rPr>
          <w:color w:val="231F20"/>
          <w:w w:val="105"/>
        </w:rPr>
        <w:t>thượng</w:t>
      </w:r>
      <w:r>
        <w:rPr>
          <w:color w:val="231F20"/>
          <w:spacing w:val="-14"/>
          <w:w w:val="105"/>
        </w:rPr>
        <w:t> </w:t>
      </w:r>
      <w:r>
        <w:rPr>
          <w:color w:val="231F20"/>
          <w:w w:val="105"/>
        </w:rPr>
        <w:t>duyên</w:t>
      </w:r>
      <w:r>
        <w:rPr>
          <w:color w:val="231F20"/>
          <w:spacing w:val="-14"/>
          <w:w w:val="105"/>
        </w:rPr>
        <w:t> </w:t>
      </w:r>
      <w:r>
        <w:rPr>
          <w:color w:val="231F20"/>
          <w:w w:val="105"/>
        </w:rPr>
        <w:t>tốt</w:t>
      </w:r>
      <w:r>
        <w:rPr>
          <w:color w:val="231F20"/>
          <w:spacing w:val="-13"/>
          <w:w w:val="105"/>
        </w:rPr>
        <w:t> </w:t>
      </w:r>
      <w:r>
        <w:rPr>
          <w:color w:val="231F20"/>
          <w:w w:val="105"/>
        </w:rPr>
        <w:t>sao?</w:t>
      </w:r>
      <w:r>
        <w:rPr>
          <w:color w:val="231F20"/>
          <w:spacing w:val="-13"/>
          <w:w w:val="105"/>
        </w:rPr>
        <w:t> </w:t>
      </w:r>
      <w:r>
        <w:rPr>
          <w:color w:val="231F20"/>
          <w:w w:val="105"/>
        </w:rPr>
        <w:t>Nó</w:t>
      </w:r>
      <w:r>
        <w:rPr>
          <w:color w:val="231F20"/>
          <w:spacing w:val="-14"/>
          <w:w w:val="105"/>
        </w:rPr>
        <w:t> </w:t>
      </w:r>
      <w:r>
        <w:rPr>
          <w:color w:val="231F20"/>
          <w:w w:val="105"/>
        </w:rPr>
        <w:t>có thể giúp ta giác ngộ, giúp ta một đời thành tựu.</w:t>
      </w:r>
    </w:p>
    <w:p>
      <w:pPr>
        <w:pStyle w:val="BodyText"/>
        <w:spacing w:line="307" w:lineRule="auto" w:before="136"/>
        <w:ind w:left="386" w:right="121" w:firstLine="453"/>
      </w:pPr>
      <w:r>
        <w:rPr>
          <w:color w:val="231F20"/>
          <w:w w:val="105"/>
        </w:rPr>
        <w:t>Trước</w:t>
      </w:r>
      <w:r>
        <w:rPr>
          <w:color w:val="231F20"/>
          <w:spacing w:val="-23"/>
          <w:w w:val="105"/>
        </w:rPr>
        <w:t> </w:t>
      </w:r>
      <w:r>
        <w:rPr>
          <w:color w:val="231F20"/>
          <w:w w:val="105"/>
        </w:rPr>
        <w:t>đây,</w:t>
      </w:r>
      <w:r>
        <w:rPr>
          <w:color w:val="231F20"/>
          <w:spacing w:val="-22"/>
          <w:w w:val="105"/>
        </w:rPr>
        <w:t> </w:t>
      </w:r>
      <w:r>
        <w:rPr>
          <w:color w:val="231F20"/>
          <w:w w:val="105"/>
        </w:rPr>
        <w:t>tôi</w:t>
      </w:r>
      <w:r>
        <w:rPr>
          <w:color w:val="231F20"/>
          <w:spacing w:val="-22"/>
          <w:w w:val="105"/>
        </w:rPr>
        <w:t> </w:t>
      </w:r>
      <w:r>
        <w:rPr>
          <w:color w:val="231F20"/>
          <w:w w:val="105"/>
        </w:rPr>
        <w:t>có</w:t>
      </w:r>
      <w:r>
        <w:rPr>
          <w:color w:val="231F20"/>
          <w:spacing w:val="-23"/>
          <w:w w:val="105"/>
        </w:rPr>
        <w:t> </w:t>
      </w:r>
      <w:r>
        <w:rPr>
          <w:color w:val="231F20"/>
          <w:w w:val="105"/>
        </w:rPr>
        <w:t>nói</w:t>
      </w:r>
      <w:r>
        <w:rPr>
          <w:color w:val="231F20"/>
          <w:spacing w:val="-22"/>
          <w:w w:val="105"/>
        </w:rPr>
        <w:t> </w:t>
      </w:r>
      <w:r>
        <w:rPr>
          <w:color w:val="231F20"/>
          <w:w w:val="105"/>
        </w:rPr>
        <w:t>2</w:t>
      </w:r>
      <w:r>
        <w:rPr>
          <w:color w:val="231F20"/>
          <w:spacing w:val="-22"/>
          <w:w w:val="105"/>
        </w:rPr>
        <w:t> </w:t>
      </w:r>
      <w:r>
        <w:rPr>
          <w:color w:val="231F20"/>
          <w:w w:val="105"/>
        </w:rPr>
        <w:t>câu</w:t>
      </w:r>
      <w:r>
        <w:rPr>
          <w:color w:val="231F20"/>
          <w:spacing w:val="-23"/>
          <w:w w:val="105"/>
        </w:rPr>
        <w:t> </w:t>
      </w:r>
      <w:r>
        <w:rPr>
          <w:color w:val="231F20"/>
          <w:w w:val="105"/>
        </w:rPr>
        <w:t>nói:</w:t>
      </w:r>
      <w:r>
        <w:rPr>
          <w:color w:val="231F20"/>
          <w:spacing w:val="-22"/>
          <w:w w:val="105"/>
        </w:rPr>
        <w:t> </w:t>
      </w:r>
      <w:r>
        <w:rPr>
          <w:color w:val="231F20"/>
          <w:w w:val="105"/>
        </w:rPr>
        <w:t>Người</w:t>
      </w:r>
      <w:r>
        <w:rPr>
          <w:color w:val="231F20"/>
          <w:spacing w:val="-22"/>
          <w:w w:val="105"/>
        </w:rPr>
        <w:t> </w:t>
      </w:r>
      <w:r>
        <w:rPr>
          <w:color w:val="231F20"/>
          <w:w w:val="105"/>
        </w:rPr>
        <w:t>trên</w:t>
      </w:r>
      <w:r>
        <w:rPr>
          <w:color w:val="231F20"/>
          <w:spacing w:val="-23"/>
          <w:w w:val="105"/>
        </w:rPr>
        <w:t> </w:t>
      </w:r>
      <w:r>
        <w:rPr>
          <w:color w:val="231F20"/>
          <w:w w:val="105"/>
        </w:rPr>
        <w:t>thế</w:t>
      </w:r>
      <w:r>
        <w:rPr>
          <w:color w:val="231F20"/>
          <w:spacing w:val="-22"/>
          <w:w w:val="105"/>
        </w:rPr>
        <w:t> </w:t>
      </w:r>
      <w:r>
        <w:rPr>
          <w:color w:val="231F20"/>
          <w:w w:val="105"/>
        </w:rPr>
        <w:t>gian</w:t>
      </w:r>
      <w:r>
        <w:rPr>
          <w:color w:val="231F20"/>
          <w:spacing w:val="-22"/>
          <w:w w:val="105"/>
        </w:rPr>
        <w:t> </w:t>
      </w:r>
      <w:r>
        <w:rPr>
          <w:color w:val="231F20"/>
          <w:w w:val="105"/>
        </w:rPr>
        <w:t>này</w:t>
      </w:r>
      <w:r>
        <w:rPr>
          <w:color w:val="231F20"/>
          <w:spacing w:val="-23"/>
          <w:w w:val="105"/>
        </w:rPr>
        <w:t> </w:t>
      </w:r>
      <w:r>
        <w:rPr>
          <w:color w:val="231F20"/>
          <w:w w:val="105"/>
        </w:rPr>
        <w:t>ai cũng</w:t>
      </w:r>
      <w:r>
        <w:rPr>
          <w:color w:val="231F20"/>
          <w:spacing w:val="-3"/>
          <w:w w:val="105"/>
        </w:rPr>
        <w:t> </w:t>
      </w:r>
      <w:r>
        <w:rPr>
          <w:color w:val="231F20"/>
          <w:w w:val="105"/>
        </w:rPr>
        <w:t>là</w:t>
      </w:r>
      <w:r>
        <w:rPr>
          <w:color w:val="231F20"/>
          <w:spacing w:val="-3"/>
          <w:w w:val="105"/>
        </w:rPr>
        <w:t> </w:t>
      </w:r>
      <w:r>
        <w:rPr>
          <w:color w:val="231F20"/>
          <w:w w:val="105"/>
        </w:rPr>
        <w:t>người</w:t>
      </w:r>
      <w:r>
        <w:rPr>
          <w:color w:val="231F20"/>
          <w:spacing w:val="-3"/>
          <w:w w:val="105"/>
        </w:rPr>
        <w:t> </w:t>
      </w:r>
      <w:r>
        <w:rPr>
          <w:color w:val="231F20"/>
          <w:w w:val="105"/>
        </w:rPr>
        <w:t>tốt.</w:t>
      </w:r>
      <w:r>
        <w:rPr>
          <w:color w:val="231F20"/>
          <w:spacing w:val="-3"/>
          <w:w w:val="105"/>
        </w:rPr>
        <w:t> </w:t>
      </w:r>
      <w:r>
        <w:rPr>
          <w:color w:val="231F20"/>
          <w:w w:val="105"/>
        </w:rPr>
        <w:t>Mọi</w:t>
      </w:r>
      <w:r>
        <w:rPr>
          <w:color w:val="231F20"/>
          <w:spacing w:val="-3"/>
          <w:w w:val="105"/>
        </w:rPr>
        <w:t> </w:t>
      </w:r>
      <w:r>
        <w:rPr>
          <w:color w:val="231F20"/>
          <w:w w:val="105"/>
        </w:rPr>
        <w:t>việc</w:t>
      </w:r>
      <w:r>
        <w:rPr>
          <w:color w:val="231F20"/>
          <w:spacing w:val="-3"/>
          <w:w w:val="105"/>
        </w:rPr>
        <w:t> </w:t>
      </w:r>
      <w:r>
        <w:rPr>
          <w:color w:val="231F20"/>
          <w:w w:val="105"/>
        </w:rPr>
        <w:t>đều</w:t>
      </w:r>
      <w:r>
        <w:rPr>
          <w:color w:val="231F20"/>
          <w:spacing w:val="-3"/>
          <w:w w:val="105"/>
        </w:rPr>
        <w:t> </w:t>
      </w:r>
      <w:r>
        <w:rPr>
          <w:color w:val="231F20"/>
          <w:w w:val="105"/>
        </w:rPr>
        <w:t>là</w:t>
      </w:r>
      <w:r>
        <w:rPr>
          <w:color w:val="231F20"/>
          <w:spacing w:val="-3"/>
          <w:w w:val="105"/>
        </w:rPr>
        <w:t> </w:t>
      </w:r>
      <w:r>
        <w:rPr>
          <w:color w:val="231F20"/>
          <w:w w:val="105"/>
        </w:rPr>
        <w:t>việc</w:t>
      </w:r>
      <w:r>
        <w:rPr>
          <w:color w:val="231F20"/>
          <w:spacing w:val="-3"/>
          <w:w w:val="105"/>
        </w:rPr>
        <w:t> </w:t>
      </w:r>
      <w:r>
        <w:rPr>
          <w:color w:val="231F20"/>
          <w:w w:val="105"/>
        </w:rPr>
        <w:t>tốt.</w:t>
      </w:r>
      <w:r>
        <w:rPr>
          <w:color w:val="231F20"/>
          <w:spacing w:val="-3"/>
          <w:w w:val="105"/>
        </w:rPr>
        <w:t> </w:t>
      </w:r>
      <w:r>
        <w:rPr>
          <w:color w:val="231F20"/>
          <w:w w:val="105"/>
        </w:rPr>
        <w:t>Người</w:t>
      </w:r>
      <w:r>
        <w:rPr>
          <w:color w:val="231F20"/>
          <w:spacing w:val="-3"/>
          <w:w w:val="105"/>
        </w:rPr>
        <w:t> </w:t>
      </w:r>
      <w:r>
        <w:rPr>
          <w:color w:val="231F20"/>
          <w:w w:val="105"/>
        </w:rPr>
        <w:t>huỷ</w:t>
      </w:r>
      <w:r>
        <w:rPr>
          <w:color w:val="231F20"/>
          <w:spacing w:val="-3"/>
          <w:w w:val="105"/>
        </w:rPr>
        <w:t> </w:t>
      </w:r>
      <w:r>
        <w:rPr>
          <w:color w:val="231F20"/>
          <w:w w:val="105"/>
        </w:rPr>
        <w:t>báng ta, sỉ nhục ta, trở ngại ta, hãm hại ta, đều là người tốt, làm gì</w:t>
      </w:r>
      <w:r>
        <w:rPr>
          <w:color w:val="231F20"/>
          <w:spacing w:val="-8"/>
          <w:w w:val="105"/>
        </w:rPr>
        <w:t> </w:t>
      </w:r>
      <w:r>
        <w:rPr>
          <w:color w:val="231F20"/>
          <w:w w:val="105"/>
        </w:rPr>
        <w:t>có</w:t>
      </w:r>
      <w:r>
        <w:rPr>
          <w:color w:val="231F20"/>
          <w:spacing w:val="-8"/>
          <w:w w:val="105"/>
        </w:rPr>
        <w:t> </w:t>
      </w:r>
      <w:r>
        <w:rPr>
          <w:color w:val="231F20"/>
          <w:w w:val="105"/>
        </w:rPr>
        <w:t>người</w:t>
      </w:r>
      <w:r>
        <w:rPr>
          <w:color w:val="231F20"/>
          <w:spacing w:val="-8"/>
          <w:w w:val="105"/>
        </w:rPr>
        <w:t> </w:t>
      </w:r>
      <w:r>
        <w:rPr>
          <w:color w:val="231F20"/>
          <w:w w:val="105"/>
        </w:rPr>
        <w:t>xấu?</w:t>
      </w:r>
      <w:r>
        <w:rPr>
          <w:color w:val="231F20"/>
          <w:spacing w:val="-8"/>
          <w:w w:val="105"/>
        </w:rPr>
        <w:t> </w:t>
      </w:r>
      <w:r>
        <w:rPr>
          <w:color w:val="231F20"/>
          <w:w w:val="105"/>
        </w:rPr>
        <w:t>Bất</w:t>
      </w:r>
      <w:r>
        <w:rPr>
          <w:color w:val="231F20"/>
          <w:spacing w:val="-8"/>
          <w:w w:val="105"/>
        </w:rPr>
        <w:t> </w:t>
      </w:r>
      <w:r>
        <w:rPr>
          <w:color w:val="231F20"/>
          <w:w w:val="105"/>
        </w:rPr>
        <w:t>luận</w:t>
      </w:r>
      <w:r>
        <w:rPr>
          <w:color w:val="231F20"/>
          <w:spacing w:val="-8"/>
          <w:w w:val="105"/>
        </w:rPr>
        <w:t> </w:t>
      </w:r>
      <w:r>
        <w:rPr>
          <w:color w:val="231F20"/>
          <w:w w:val="105"/>
        </w:rPr>
        <w:t>họ</w:t>
      </w:r>
      <w:r>
        <w:rPr>
          <w:color w:val="231F20"/>
          <w:spacing w:val="-8"/>
          <w:w w:val="105"/>
        </w:rPr>
        <w:t> </w:t>
      </w:r>
      <w:r>
        <w:rPr>
          <w:color w:val="231F20"/>
          <w:w w:val="105"/>
        </w:rPr>
        <w:t>có</w:t>
      </w:r>
      <w:r>
        <w:rPr>
          <w:color w:val="231F20"/>
          <w:spacing w:val="-8"/>
          <w:w w:val="105"/>
        </w:rPr>
        <w:t> </w:t>
      </w:r>
      <w:r>
        <w:rPr>
          <w:color w:val="231F20"/>
          <w:w w:val="105"/>
        </w:rPr>
        <w:t>ý</w:t>
      </w:r>
      <w:r>
        <w:rPr>
          <w:color w:val="231F20"/>
          <w:spacing w:val="-8"/>
          <w:w w:val="105"/>
        </w:rPr>
        <w:t> </w:t>
      </w:r>
      <w:r>
        <w:rPr>
          <w:color w:val="231F20"/>
          <w:w w:val="105"/>
        </w:rPr>
        <w:t>niệm</w:t>
      </w:r>
      <w:r>
        <w:rPr>
          <w:color w:val="231F20"/>
          <w:spacing w:val="-8"/>
          <w:w w:val="105"/>
        </w:rPr>
        <w:t> </w:t>
      </w:r>
      <w:r>
        <w:rPr>
          <w:color w:val="231F20"/>
          <w:w w:val="105"/>
        </w:rPr>
        <w:t>gì?</w:t>
      </w:r>
      <w:r>
        <w:rPr>
          <w:color w:val="231F20"/>
          <w:spacing w:val="-8"/>
          <w:w w:val="105"/>
        </w:rPr>
        <w:t> </w:t>
      </w:r>
      <w:r>
        <w:rPr>
          <w:color w:val="231F20"/>
          <w:w w:val="105"/>
        </w:rPr>
        <w:t>Làm</w:t>
      </w:r>
      <w:r>
        <w:rPr>
          <w:color w:val="231F20"/>
          <w:spacing w:val="-8"/>
          <w:w w:val="105"/>
        </w:rPr>
        <w:t> </w:t>
      </w:r>
      <w:r>
        <w:rPr>
          <w:color w:val="231F20"/>
          <w:w w:val="105"/>
        </w:rPr>
        <w:t>những</w:t>
      </w:r>
      <w:r>
        <w:rPr>
          <w:color w:val="231F20"/>
          <w:spacing w:val="-8"/>
          <w:w w:val="105"/>
        </w:rPr>
        <w:t> </w:t>
      </w:r>
      <w:r>
        <w:rPr>
          <w:color w:val="231F20"/>
          <w:w w:val="105"/>
        </w:rPr>
        <w:t>việc gì?</w:t>
      </w:r>
      <w:r>
        <w:rPr>
          <w:color w:val="231F20"/>
          <w:spacing w:val="-1"/>
          <w:w w:val="105"/>
        </w:rPr>
        <w:t> </w:t>
      </w:r>
      <w:r>
        <w:rPr>
          <w:color w:val="231F20"/>
          <w:w w:val="105"/>
        </w:rPr>
        <w:t>Nếu</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giác</w:t>
      </w:r>
      <w:r>
        <w:rPr>
          <w:color w:val="231F20"/>
          <w:spacing w:val="-1"/>
          <w:w w:val="105"/>
        </w:rPr>
        <w:t> </w:t>
      </w:r>
      <w:r>
        <w:rPr>
          <w:color w:val="231F20"/>
          <w:w w:val="105"/>
        </w:rPr>
        <w:t>ngộ</w:t>
      </w:r>
      <w:r>
        <w:rPr>
          <w:color w:val="231F20"/>
          <w:spacing w:val="-1"/>
          <w:w w:val="105"/>
        </w:rPr>
        <w:t> </w:t>
      </w:r>
      <w:r>
        <w:rPr>
          <w:color w:val="231F20"/>
          <w:w w:val="105"/>
        </w:rPr>
        <w:t>rồi,</w:t>
      </w:r>
      <w:r>
        <w:rPr>
          <w:color w:val="231F20"/>
          <w:spacing w:val="-1"/>
          <w:w w:val="105"/>
        </w:rPr>
        <w:t> </w:t>
      </w:r>
      <w:r>
        <w:rPr>
          <w:color w:val="231F20"/>
          <w:w w:val="105"/>
        </w:rPr>
        <w:t>tất</w:t>
      </w:r>
      <w:r>
        <w:rPr>
          <w:color w:val="231F20"/>
          <w:spacing w:val="-1"/>
          <w:w w:val="105"/>
        </w:rPr>
        <w:t> </w:t>
      </w:r>
      <w:r>
        <w:rPr>
          <w:color w:val="231F20"/>
          <w:w w:val="105"/>
        </w:rPr>
        <w:t>cả</w:t>
      </w:r>
      <w:r>
        <w:rPr>
          <w:color w:val="231F20"/>
          <w:spacing w:val="-1"/>
          <w:w w:val="105"/>
        </w:rPr>
        <w:t> </w:t>
      </w:r>
      <w:r>
        <w:rPr>
          <w:color w:val="231F20"/>
          <w:w w:val="105"/>
        </w:rPr>
        <w:t>đều</w:t>
      </w:r>
      <w:r>
        <w:rPr>
          <w:color w:val="231F20"/>
          <w:spacing w:val="-1"/>
          <w:w w:val="105"/>
        </w:rPr>
        <w:t> </w:t>
      </w:r>
      <w:r>
        <w:rPr>
          <w:color w:val="231F20"/>
          <w:w w:val="105"/>
        </w:rPr>
        <w:t>nhận</w:t>
      </w:r>
      <w:r>
        <w:rPr>
          <w:color w:val="231F20"/>
          <w:spacing w:val="-1"/>
          <w:w w:val="105"/>
        </w:rPr>
        <w:t> </w:t>
      </w:r>
      <w:r>
        <w:rPr>
          <w:color w:val="231F20"/>
          <w:w w:val="105"/>
        </w:rPr>
        <w:t>được</w:t>
      </w:r>
      <w:r>
        <w:rPr>
          <w:color w:val="231F20"/>
          <w:spacing w:val="-1"/>
          <w:w w:val="105"/>
        </w:rPr>
        <w:t> </w:t>
      </w:r>
      <w:r>
        <w:rPr>
          <w:color w:val="231F20"/>
          <w:w w:val="105"/>
        </w:rPr>
        <w:t>ân</w:t>
      </w:r>
      <w:r>
        <w:rPr>
          <w:color w:val="231F20"/>
          <w:spacing w:val="-1"/>
          <w:w w:val="105"/>
        </w:rPr>
        <w:t> </w:t>
      </w:r>
      <w:r>
        <w:rPr>
          <w:color w:val="231F20"/>
          <w:w w:val="105"/>
        </w:rPr>
        <w:t>huệ. Do</w:t>
      </w:r>
      <w:r>
        <w:rPr>
          <w:color w:val="231F20"/>
          <w:spacing w:val="-5"/>
          <w:w w:val="105"/>
        </w:rPr>
        <w:t> </w:t>
      </w:r>
      <w:r>
        <w:rPr>
          <w:color w:val="231F20"/>
          <w:w w:val="105"/>
        </w:rPr>
        <w:t>đó,</w:t>
      </w:r>
      <w:r>
        <w:rPr>
          <w:color w:val="231F20"/>
          <w:spacing w:val="-5"/>
          <w:w w:val="105"/>
        </w:rPr>
        <w:t> </w:t>
      </w:r>
      <w:r>
        <w:rPr>
          <w:color w:val="231F20"/>
          <w:w w:val="105"/>
        </w:rPr>
        <w:t>làm</w:t>
      </w:r>
      <w:r>
        <w:rPr>
          <w:color w:val="231F20"/>
          <w:spacing w:val="-4"/>
          <w:w w:val="105"/>
        </w:rPr>
        <w:t> </w:t>
      </w:r>
      <w:r>
        <w:rPr>
          <w:color w:val="231F20"/>
          <w:w w:val="105"/>
        </w:rPr>
        <w:t>người</w:t>
      </w:r>
      <w:r>
        <w:rPr>
          <w:color w:val="231F20"/>
          <w:spacing w:val="-5"/>
          <w:w w:val="105"/>
        </w:rPr>
        <w:t> </w:t>
      </w:r>
      <w:r>
        <w:rPr>
          <w:color w:val="231F20"/>
          <w:w w:val="105"/>
        </w:rPr>
        <w:t>cần</w:t>
      </w:r>
      <w:r>
        <w:rPr>
          <w:color w:val="231F20"/>
          <w:spacing w:val="-5"/>
          <w:w w:val="105"/>
        </w:rPr>
        <w:t> </w:t>
      </w:r>
      <w:r>
        <w:rPr>
          <w:color w:val="231F20"/>
          <w:w w:val="105"/>
        </w:rPr>
        <w:t>phải</w:t>
      </w:r>
      <w:r>
        <w:rPr>
          <w:color w:val="231F20"/>
          <w:spacing w:val="-4"/>
          <w:w w:val="105"/>
        </w:rPr>
        <w:t> </w:t>
      </w:r>
      <w:r>
        <w:rPr>
          <w:color w:val="231F20"/>
          <w:w w:val="105"/>
        </w:rPr>
        <w:t>luôn</w:t>
      </w:r>
      <w:r>
        <w:rPr>
          <w:color w:val="231F20"/>
          <w:spacing w:val="-5"/>
          <w:w w:val="105"/>
        </w:rPr>
        <w:t> </w:t>
      </w:r>
      <w:r>
        <w:rPr>
          <w:color w:val="231F20"/>
          <w:w w:val="105"/>
        </w:rPr>
        <w:t>sống</w:t>
      </w:r>
      <w:r>
        <w:rPr>
          <w:color w:val="231F20"/>
          <w:spacing w:val="-4"/>
          <w:w w:val="105"/>
        </w:rPr>
        <w:t> </w:t>
      </w:r>
      <w:r>
        <w:rPr>
          <w:color w:val="231F20"/>
          <w:w w:val="105"/>
        </w:rPr>
        <w:t>trong</w:t>
      </w:r>
      <w:r>
        <w:rPr>
          <w:color w:val="231F20"/>
          <w:spacing w:val="-5"/>
          <w:w w:val="105"/>
        </w:rPr>
        <w:t> </w:t>
      </w:r>
      <w:r>
        <w:rPr>
          <w:color w:val="231F20"/>
          <w:w w:val="105"/>
        </w:rPr>
        <w:t>thế</w:t>
      </w:r>
      <w:r>
        <w:rPr>
          <w:color w:val="231F20"/>
          <w:spacing w:val="-5"/>
          <w:w w:val="105"/>
        </w:rPr>
        <w:t> </w:t>
      </w:r>
      <w:r>
        <w:rPr>
          <w:color w:val="231F20"/>
          <w:w w:val="105"/>
        </w:rPr>
        <w:t>giới</w:t>
      </w:r>
      <w:r>
        <w:rPr>
          <w:color w:val="231F20"/>
          <w:spacing w:val="-5"/>
          <w:w w:val="105"/>
        </w:rPr>
        <w:t> </w:t>
      </w:r>
      <w:r>
        <w:rPr>
          <w:color w:val="231F20"/>
          <w:w w:val="105"/>
        </w:rPr>
        <w:t>cảm</w:t>
      </w:r>
      <w:r>
        <w:rPr>
          <w:color w:val="231F20"/>
          <w:spacing w:val="-5"/>
          <w:w w:val="105"/>
        </w:rPr>
        <w:t> </w:t>
      </w:r>
      <w:r>
        <w:rPr>
          <w:color w:val="231F20"/>
          <w:w w:val="105"/>
        </w:rPr>
        <w:t>ân, như</w:t>
      </w:r>
      <w:r>
        <w:rPr>
          <w:color w:val="231F20"/>
          <w:spacing w:val="-5"/>
          <w:w w:val="105"/>
        </w:rPr>
        <w:t> </w:t>
      </w:r>
      <w:r>
        <w:rPr>
          <w:color w:val="231F20"/>
          <w:w w:val="105"/>
        </w:rPr>
        <w:t>vậy</w:t>
      </w:r>
      <w:r>
        <w:rPr>
          <w:color w:val="231F20"/>
          <w:spacing w:val="-5"/>
          <w:w w:val="105"/>
        </w:rPr>
        <w:t> </w:t>
      </w:r>
      <w:r>
        <w:rPr>
          <w:color w:val="231F20"/>
          <w:w w:val="105"/>
        </w:rPr>
        <w:t>đối</w:t>
      </w:r>
      <w:r>
        <w:rPr>
          <w:color w:val="231F20"/>
          <w:spacing w:val="-5"/>
          <w:w w:val="105"/>
        </w:rPr>
        <w:t> </w:t>
      </w:r>
      <w:r>
        <w:rPr>
          <w:color w:val="231F20"/>
          <w:w w:val="105"/>
        </w:rPr>
        <w:t>với</w:t>
      </w:r>
      <w:r>
        <w:rPr>
          <w:color w:val="231F20"/>
          <w:spacing w:val="-5"/>
          <w:w w:val="105"/>
        </w:rPr>
        <w:t> </w:t>
      </w:r>
      <w:r>
        <w:rPr>
          <w:color w:val="231F20"/>
          <w:w w:val="105"/>
        </w:rPr>
        <w:t>chính</w:t>
      </w:r>
      <w:r>
        <w:rPr>
          <w:color w:val="231F20"/>
          <w:spacing w:val="-5"/>
          <w:w w:val="105"/>
        </w:rPr>
        <w:t> </w:t>
      </w:r>
      <w:r>
        <w:rPr>
          <w:color w:val="231F20"/>
          <w:w w:val="105"/>
        </w:rPr>
        <w:t>mình</w:t>
      </w:r>
      <w:r>
        <w:rPr>
          <w:color w:val="231F20"/>
          <w:spacing w:val="-5"/>
          <w:w w:val="105"/>
        </w:rPr>
        <w:t> </w:t>
      </w:r>
      <w:r>
        <w:rPr>
          <w:color w:val="231F20"/>
          <w:w w:val="105"/>
        </w:rPr>
        <w:t>rất</w:t>
      </w:r>
      <w:r>
        <w:rPr>
          <w:color w:val="231F20"/>
          <w:spacing w:val="-5"/>
          <w:w w:val="105"/>
        </w:rPr>
        <w:t> </w:t>
      </w:r>
      <w:r>
        <w:rPr>
          <w:color w:val="231F20"/>
          <w:w w:val="105"/>
        </w:rPr>
        <w:t>tốt,</w:t>
      </w:r>
      <w:r>
        <w:rPr>
          <w:color w:val="231F20"/>
          <w:spacing w:val="-5"/>
          <w:w w:val="105"/>
        </w:rPr>
        <w:t> </w:t>
      </w:r>
      <w:r>
        <w:rPr>
          <w:color w:val="231F20"/>
          <w:w w:val="105"/>
        </w:rPr>
        <w:t>nên</w:t>
      </w:r>
      <w:r>
        <w:rPr>
          <w:color w:val="231F20"/>
          <w:spacing w:val="-5"/>
          <w:w w:val="105"/>
        </w:rPr>
        <w:t> </w:t>
      </w:r>
      <w:r>
        <w:rPr>
          <w:color w:val="231F20"/>
          <w:w w:val="105"/>
        </w:rPr>
        <w:t>nhất</w:t>
      </w:r>
      <w:r>
        <w:rPr>
          <w:color w:val="231F20"/>
          <w:spacing w:val="-5"/>
          <w:w w:val="105"/>
        </w:rPr>
        <w:t> </w:t>
      </w:r>
      <w:r>
        <w:rPr>
          <w:color w:val="231F20"/>
          <w:w w:val="105"/>
        </w:rPr>
        <w:t>định</w:t>
      </w:r>
      <w:r>
        <w:rPr>
          <w:color w:val="231F20"/>
          <w:spacing w:val="-5"/>
          <w:w w:val="105"/>
        </w:rPr>
        <w:t> </w:t>
      </w:r>
      <w:r>
        <w:rPr>
          <w:color w:val="231F20"/>
          <w:w w:val="105"/>
        </w:rPr>
        <w:t>phải</w:t>
      </w:r>
      <w:r>
        <w:rPr>
          <w:color w:val="231F20"/>
          <w:spacing w:val="-5"/>
          <w:w w:val="105"/>
        </w:rPr>
        <w:t> </w:t>
      </w:r>
      <w:r>
        <w:rPr>
          <w:color w:val="231F20"/>
          <w:w w:val="105"/>
        </w:rPr>
        <w:t>dùng trí tuệ đi quan sát, không thể dùng tình cảm vì tình cảm rất phiền phức. Chúng ta dùng trí tuệ, không dùng tình cảm.</w:t>
      </w:r>
    </w:p>
    <w:p>
      <w:pPr>
        <w:spacing w:line="307" w:lineRule="auto" w:before="136"/>
        <w:ind w:left="387" w:right="121" w:firstLine="453"/>
        <w:jc w:val="both"/>
        <w:rPr>
          <w:sz w:val="34"/>
        </w:rPr>
      </w:pPr>
      <w:r>
        <w:rPr>
          <w:color w:val="231F20"/>
          <w:w w:val="105"/>
          <w:sz w:val="34"/>
        </w:rPr>
        <w:t>Trong kinh có câu nói rất hay: </w:t>
      </w:r>
      <w:r>
        <w:rPr>
          <w:i/>
          <w:color w:val="231F20"/>
          <w:w w:val="105"/>
          <w:sz w:val="34"/>
        </w:rPr>
        <w:t>“Nhất tức thị đa, đa tức thị nhất”. </w:t>
      </w:r>
      <w:r>
        <w:rPr>
          <w:color w:val="231F20"/>
          <w:w w:val="105"/>
          <w:sz w:val="34"/>
        </w:rPr>
        <w:t>Đây là câu mà trong kinh </w:t>
      </w:r>
      <w:r>
        <w:rPr>
          <w:i/>
          <w:color w:val="231F20"/>
          <w:w w:val="105"/>
          <w:sz w:val="34"/>
        </w:rPr>
        <w:t>Hoa Nghiêm</w:t>
      </w:r>
      <w:r>
        <w:rPr>
          <w:color w:val="231F20"/>
          <w:w w:val="105"/>
          <w:sz w:val="34"/>
        </w:rPr>
        <w:t>, đức Phật thường nói, có nghĩa là tương tức. Nhất đa là nhất thể, sau cùng là tương tức.</w:t>
      </w:r>
    </w:p>
    <w:p>
      <w:pPr>
        <w:spacing w:line="307" w:lineRule="auto" w:before="140"/>
        <w:ind w:left="387" w:right="119" w:firstLine="453"/>
        <w:jc w:val="both"/>
        <w:rPr>
          <w:i/>
          <w:sz w:val="34"/>
        </w:rPr>
      </w:pPr>
      <w:r>
        <w:rPr>
          <w:i/>
          <w:color w:val="231F20"/>
          <w:w w:val="105"/>
          <w:sz w:val="34"/>
        </w:rPr>
        <w:t>6.</w:t>
      </w:r>
      <w:r>
        <w:rPr>
          <w:i/>
          <w:color w:val="231F20"/>
          <w:spacing w:val="-20"/>
          <w:w w:val="105"/>
          <w:sz w:val="34"/>
        </w:rPr>
        <w:t> </w:t>
      </w:r>
      <w:r>
        <w:rPr>
          <w:i/>
          <w:color w:val="231F20"/>
          <w:w w:val="105"/>
          <w:sz w:val="34"/>
        </w:rPr>
        <w:t>Thể</w:t>
      </w:r>
      <w:r>
        <w:rPr>
          <w:i/>
          <w:color w:val="231F20"/>
          <w:spacing w:val="-20"/>
          <w:w w:val="105"/>
          <w:sz w:val="34"/>
        </w:rPr>
        <w:t> </w:t>
      </w:r>
      <w:r>
        <w:rPr>
          <w:i/>
          <w:color w:val="231F20"/>
          <w:w w:val="105"/>
          <w:sz w:val="34"/>
        </w:rPr>
        <w:t>dụng</w:t>
      </w:r>
      <w:r>
        <w:rPr>
          <w:i/>
          <w:color w:val="231F20"/>
          <w:spacing w:val="-20"/>
          <w:w w:val="105"/>
          <w:sz w:val="34"/>
        </w:rPr>
        <w:t> </w:t>
      </w:r>
      <w:r>
        <w:rPr>
          <w:i/>
          <w:color w:val="231F20"/>
          <w:w w:val="105"/>
          <w:sz w:val="34"/>
        </w:rPr>
        <w:t>song</w:t>
      </w:r>
      <w:r>
        <w:rPr>
          <w:i/>
          <w:color w:val="231F20"/>
          <w:spacing w:val="-20"/>
          <w:w w:val="105"/>
          <w:sz w:val="34"/>
        </w:rPr>
        <w:t> </w:t>
      </w:r>
      <w:r>
        <w:rPr>
          <w:i/>
          <w:color w:val="231F20"/>
          <w:w w:val="105"/>
          <w:sz w:val="34"/>
        </w:rPr>
        <w:t>dung</w:t>
      </w:r>
      <w:r>
        <w:rPr>
          <w:i/>
          <w:color w:val="231F20"/>
          <w:spacing w:val="-20"/>
          <w:w w:val="105"/>
          <w:sz w:val="34"/>
        </w:rPr>
        <w:t> </w:t>
      </w:r>
      <w:r>
        <w:rPr>
          <w:i/>
          <w:color w:val="231F20"/>
          <w:w w:val="105"/>
          <w:sz w:val="34"/>
        </w:rPr>
        <w:t>nghĩa.</w:t>
      </w:r>
      <w:r>
        <w:rPr>
          <w:i/>
          <w:color w:val="231F20"/>
          <w:spacing w:val="-20"/>
          <w:w w:val="105"/>
          <w:sz w:val="34"/>
        </w:rPr>
        <w:t> </w:t>
      </w:r>
      <w:r>
        <w:rPr>
          <w:i/>
          <w:color w:val="231F20"/>
          <w:w w:val="105"/>
          <w:sz w:val="34"/>
        </w:rPr>
        <w:t>Thể</w:t>
      </w:r>
      <w:r>
        <w:rPr>
          <w:i/>
          <w:color w:val="231F20"/>
          <w:spacing w:val="-20"/>
          <w:w w:val="105"/>
          <w:sz w:val="34"/>
        </w:rPr>
        <w:t> </w:t>
      </w:r>
      <w:r>
        <w:rPr>
          <w:i/>
          <w:color w:val="231F20"/>
          <w:w w:val="105"/>
          <w:sz w:val="34"/>
        </w:rPr>
        <w:t>dụng</w:t>
      </w:r>
      <w:r>
        <w:rPr>
          <w:i/>
          <w:color w:val="231F20"/>
          <w:spacing w:val="-20"/>
          <w:w w:val="105"/>
          <w:sz w:val="34"/>
        </w:rPr>
        <w:t> </w:t>
      </w:r>
      <w:r>
        <w:rPr>
          <w:i/>
          <w:color w:val="231F20"/>
          <w:w w:val="105"/>
          <w:sz w:val="34"/>
        </w:rPr>
        <w:t>song</w:t>
      </w:r>
      <w:r>
        <w:rPr>
          <w:i/>
          <w:color w:val="231F20"/>
          <w:spacing w:val="-20"/>
          <w:w w:val="105"/>
          <w:sz w:val="34"/>
        </w:rPr>
        <w:t> </w:t>
      </w:r>
      <w:r>
        <w:rPr>
          <w:i/>
          <w:color w:val="231F20"/>
          <w:w w:val="105"/>
          <w:sz w:val="34"/>
        </w:rPr>
        <w:t>dung</w:t>
      </w:r>
      <w:r>
        <w:rPr>
          <w:i/>
          <w:color w:val="231F20"/>
          <w:spacing w:val="-20"/>
          <w:w w:val="105"/>
          <w:sz w:val="34"/>
        </w:rPr>
        <w:t> </w:t>
      </w:r>
      <w:r>
        <w:rPr>
          <w:i/>
          <w:color w:val="231F20"/>
          <w:w w:val="105"/>
          <w:sz w:val="34"/>
        </w:rPr>
        <w:t>giả,</w:t>
      </w:r>
      <w:r>
        <w:rPr>
          <w:i/>
          <w:color w:val="231F20"/>
          <w:spacing w:val="-20"/>
          <w:w w:val="105"/>
          <w:sz w:val="34"/>
        </w:rPr>
        <w:t> </w:t>
      </w:r>
      <w:r>
        <w:rPr>
          <w:i/>
          <w:color w:val="231F20"/>
          <w:w w:val="105"/>
          <w:sz w:val="34"/>
        </w:rPr>
        <w:t>vị hội</w:t>
      </w:r>
      <w:r>
        <w:rPr>
          <w:i/>
          <w:color w:val="231F20"/>
          <w:spacing w:val="14"/>
          <w:w w:val="105"/>
          <w:sz w:val="34"/>
        </w:rPr>
        <w:t> </w:t>
      </w:r>
      <w:r>
        <w:rPr>
          <w:i/>
          <w:color w:val="231F20"/>
          <w:w w:val="105"/>
          <w:sz w:val="34"/>
        </w:rPr>
        <w:t>tiền</w:t>
      </w:r>
      <w:r>
        <w:rPr>
          <w:i/>
          <w:color w:val="231F20"/>
          <w:spacing w:val="14"/>
          <w:w w:val="105"/>
          <w:sz w:val="34"/>
        </w:rPr>
        <w:t> </w:t>
      </w:r>
      <w:r>
        <w:rPr>
          <w:i/>
          <w:color w:val="231F20"/>
          <w:w w:val="105"/>
          <w:sz w:val="34"/>
        </w:rPr>
        <w:t>dị</w:t>
      </w:r>
      <w:r>
        <w:rPr>
          <w:i/>
          <w:color w:val="231F20"/>
          <w:spacing w:val="14"/>
          <w:w w:val="105"/>
          <w:sz w:val="34"/>
        </w:rPr>
        <w:t> </w:t>
      </w:r>
      <w:r>
        <w:rPr>
          <w:i/>
          <w:color w:val="231F20"/>
          <w:w w:val="105"/>
          <w:sz w:val="34"/>
        </w:rPr>
        <w:t>thể</w:t>
      </w:r>
      <w:r>
        <w:rPr>
          <w:i/>
          <w:color w:val="231F20"/>
          <w:spacing w:val="15"/>
          <w:w w:val="105"/>
          <w:sz w:val="34"/>
        </w:rPr>
        <w:t> </w:t>
      </w:r>
      <w:r>
        <w:rPr>
          <w:i/>
          <w:color w:val="231F20"/>
          <w:w w:val="105"/>
          <w:sz w:val="34"/>
        </w:rPr>
        <w:t>tương</w:t>
      </w:r>
      <w:r>
        <w:rPr>
          <w:i/>
          <w:color w:val="231F20"/>
          <w:spacing w:val="14"/>
          <w:w w:val="105"/>
          <w:sz w:val="34"/>
        </w:rPr>
        <w:t> </w:t>
      </w:r>
      <w:r>
        <w:rPr>
          <w:i/>
          <w:color w:val="231F20"/>
          <w:w w:val="105"/>
          <w:sz w:val="34"/>
        </w:rPr>
        <w:t>nhập</w:t>
      </w:r>
      <w:r>
        <w:rPr>
          <w:i/>
          <w:color w:val="231F20"/>
          <w:spacing w:val="14"/>
          <w:w w:val="105"/>
          <w:sz w:val="34"/>
        </w:rPr>
        <w:t> </w:t>
      </w:r>
      <w:r>
        <w:rPr>
          <w:i/>
          <w:color w:val="231F20"/>
          <w:w w:val="105"/>
          <w:sz w:val="34"/>
        </w:rPr>
        <w:t>tương</w:t>
      </w:r>
      <w:r>
        <w:rPr>
          <w:i/>
          <w:color w:val="231F20"/>
          <w:spacing w:val="14"/>
          <w:w w:val="105"/>
          <w:sz w:val="34"/>
        </w:rPr>
        <w:t> </w:t>
      </w:r>
      <w:r>
        <w:rPr>
          <w:i/>
          <w:color w:val="231F20"/>
          <w:w w:val="105"/>
          <w:sz w:val="34"/>
        </w:rPr>
        <w:t>tức.</w:t>
      </w:r>
      <w:r>
        <w:rPr>
          <w:i/>
          <w:color w:val="231F20"/>
          <w:spacing w:val="15"/>
          <w:w w:val="105"/>
          <w:sz w:val="34"/>
        </w:rPr>
        <w:t> </w:t>
      </w:r>
      <w:r>
        <w:rPr>
          <w:i/>
          <w:color w:val="231F20"/>
          <w:w w:val="105"/>
          <w:sz w:val="34"/>
        </w:rPr>
        <w:t>Nhị</w:t>
      </w:r>
      <w:r>
        <w:rPr>
          <w:i/>
          <w:color w:val="231F20"/>
          <w:spacing w:val="14"/>
          <w:w w:val="105"/>
          <w:sz w:val="34"/>
        </w:rPr>
        <w:t> </w:t>
      </w:r>
      <w:r>
        <w:rPr>
          <w:i/>
          <w:color w:val="231F20"/>
          <w:w w:val="105"/>
          <w:sz w:val="34"/>
        </w:rPr>
        <w:t>chủng</w:t>
      </w:r>
      <w:r>
        <w:rPr>
          <w:i/>
          <w:color w:val="231F20"/>
          <w:spacing w:val="14"/>
          <w:w w:val="105"/>
          <w:sz w:val="34"/>
        </w:rPr>
        <w:t> </w:t>
      </w:r>
      <w:r>
        <w:rPr>
          <w:i/>
          <w:color w:val="231F20"/>
          <w:w w:val="105"/>
          <w:sz w:val="34"/>
        </w:rPr>
        <w:t>giai</w:t>
      </w:r>
      <w:r>
        <w:rPr>
          <w:i/>
          <w:color w:val="231F20"/>
          <w:spacing w:val="14"/>
          <w:w w:val="105"/>
          <w:sz w:val="34"/>
        </w:rPr>
        <w:t> </w:t>
      </w:r>
      <w:r>
        <w:rPr>
          <w:i/>
          <w:color w:val="231F20"/>
          <w:spacing w:val="-4"/>
          <w:w w:val="105"/>
          <w:sz w:val="34"/>
        </w:rPr>
        <w:t>dung</w:t>
      </w:r>
    </w:p>
    <w:p>
      <w:pPr>
        <w:spacing w:after="0" w:line="307" w:lineRule="auto"/>
        <w:jc w:val="both"/>
        <w:rPr>
          <w:sz w:val="34"/>
        </w:rPr>
        <w:sectPr>
          <w:pgSz w:w="11400" w:h="15370"/>
          <w:pgMar w:header="977" w:footer="937" w:top="1200" w:bottom="1120" w:left="1200" w:right="1180"/>
        </w:sectPr>
      </w:pPr>
    </w:p>
    <w:p>
      <w:pPr>
        <w:pStyle w:val="BodyText"/>
        <w:spacing w:before="6"/>
        <w:jc w:val="left"/>
        <w:rPr>
          <w:i/>
          <w:sz w:val="22"/>
        </w:rPr>
      </w:pPr>
    </w:p>
    <w:p>
      <w:pPr>
        <w:spacing w:line="297" w:lineRule="auto" w:before="106"/>
        <w:ind w:left="103" w:right="404" w:firstLine="0"/>
        <w:jc w:val="both"/>
        <w:rPr>
          <w:sz w:val="34"/>
        </w:rPr>
      </w:pPr>
      <w:r>
        <w:rPr>
          <w:i/>
          <w:color w:val="231F20"/>
          <w:spacing w:val="-2"/>
          <w:w w:val="105"/>
          <w:sz w:val="34"/>
        </w:rPr>
        <w:t>thông</w:t>
      </w:r>
      <w:r>
        <w:rPr>
          <w:i/>
          <w:color w:val="231F20"/>
          <w:spacing w:val="-17"/>
          <w:w w:val="105"/>
          <w:sz w:val="34"/>
        </w:rPr>
        <w:t> </w:t>
      </w:r>
      <w:r>
        <w:rPr>
          <w:i/>
          <w:color w:val="231F20"/>
          <w:spacing w:val="-2"/>
          <w:w w:val="105"/>
          <w:sz w:val="34"/>
        </w:rPr>
        <w:t>dã.</w:t>
      </w:r>
      <w:r>
        <w:rPr>
          <w:i/>
          <w:color w:val="231F20"/>
          <w:spacing w:val="-17"/>
          <w:w w:val="105"/>
          <w:sz w:val="34"/>
        </w:rPr>
        <w:t> </w:t>
      </w:r>
      <w:r>
        <w:rPr>
          <w:i/>
          <w:color w:val="231F20"/>
          <w:spacing w:val="-2"/>
          <w:w w:val="105"/>
          <w:sz w:val="34"/>
        </w:rPr>
        <w:t>Cái</w:t>
      </w:r>
      <w:r>
        <w:rPr>
          <w:i/>
          <w:color w:val="231F20"/>
          <w:spacing w:val="-17"/>
          <w:w w:val="105"/>
          <w:sz w:val="34"/>
        </w:rPr>
        <w:t> </w:t>
      </w:r>
      <w:r>
        <w:rPr>
          <w:i/>
          <w:color w:val="231F20"/>
          <w:spacing w:val="-2"/>
          <w:w w:val="105"/>
          <w:sz w:val="34"/>
        </w:rPr>
        <w:t>chư</w:t>
      </w:r>
      <w:r>
        <w:rPr>
          <w:i/>
          <w:color w:val="231F20"/>
          <w:spacing w:val="-17"/>
          <w:w w:val="105"/>
          <w:sz w:val="34"/>
        </w:rPr>
        <w:t> </w:t>
      </w:r>
      <w:r>
        <w:rPr>
          <w:i/>
          <w:color w:val="231F20"/>
          <w:spacing w:val="-2"/>
          <w:w w:val="105"/>
          <w:sz w:val="34"/>
        </w:rPr>
        <w:t>pháp</w:t>
      </w:r>
      <w:r>
        <w:rPr>
          <w:i/>
          <w:color w:val="231F20"/>
          <w:spacing w:val="-17"/>
          <w:w w:val="105"/>
          <w:sz w:val="34"/>
        </w:rPr>
        <w:t> </w:t>
      </w:r>
      <w:r>
        <w:rPr>
          <w:i/>
          <w:color w:val="231F20"/>
          <w:spacing w:val="-2"/>
          <w:w w:val="105"/>
          <w:sz w:val="34"/>
        </w:rPr>
        <w:t>thể</w:t>
      </w:r>
      <w:r>
        <w:rPr>
          <w:i/>
          <w:color w:val="231F20"/>
          <w:spacing w:val="-17"/>
          <w:w w:val="105"/>
          <w:sz w:val="34"/>
        </w:rPr>
        <w:t> </w:t>
      </w:r>
      <w:r>
        <w:rPr>
          <w:i/>
          <w:color w:val="231F20"/>
          <w:spacing w:val="-2"/>
          <w:w w:val="105"/>
          <w:sz w:val="34"/>
        </w:rPr>
        <w:t>dụng,</w:t>
      </w:r>
      <w:r>
        <w:rPr>
          <w:i/>
          <w:color w:val="231F20"/>
          <w:spacing w:val="-17"/>
          <w:w w:val="105"/>
          <w:sz w:val="34"/>
        </w:rPr>
        <w:t> </w:t>
      </w:r>
      <w:r>
        <w:rPr>
          <w:i/>
          <w:color w:val="231F20"/>
          <w:spacing w:val="-2"/>
          <w:w w:val="105"/>
          <w:sz w:val="34"/>
        </w:rPr>
        <w:t>giao</w:t>
      </w:r>
      <w:r>
        <w:rPr>
          <w:i/>
          <w:color w:val="231F20"/>
          <w:spacing w:val="-18"/>
          <w:w w:val="105"/>
          <w:sz w:val="34"/>
        </w:rPr>
        <w:t> </w:t>
      </w:r>
      <w:r>
        <w:rPr>
          <w:i/>
          <w:color w:val="231F20"/>
          <w:spacing w:val="-2"/>
          <w:w w:val="105"/>
          <w:sz w:val="34"/>
        </w:rPr>
        <w:t>thiệp</w:t>
      </w:r>
      <w:r>
        <w:rPr>
          <w:i/>
          <w:color w:val="231F20"/>
          <w:spacing w:val="-17"/>
          <w:w w:val="105"/>
          <w:sz w:val="34"/>
        </w:rPr>
        <w:t> </w:t>
      </w:r>
      <w:r>
        <w:rPr>
          <w:i/>
          <w:color w:val="231F20"/>
          <w:spacing w:val="-2"/>
          <w:w w:val="105"/>
          <w:sz w:val="34"/>
        </w:rPr>
        <w:t>vô</w:t>
      </w:r>
      <w:r>
        <w:rPr>
          <w:i/>
          <w:color w:val="231F20"/>
          <w:spacing w:val="-17"/>
          <w:w w:val="105"/>
          <w:sz w:val="34"/>
        </w:rPr>
        <w:t> </w:t>
      </w:r>
      <w:r>
        <w:rPr>
          <w:i/>
          <w:color w:val="231F20"/>
          <w:spacing w:val="-2"/>
          <w:w w:val="105"/>
          <w:sz w:val="34"/>
        </w:rPr>
        <w:t>ngại,</w:t>
      </w:r>
      <w:r>
        <w:rPr>
          <w:i/>
          <w:color w:val="231F20"/>
          <w:spacing w:val="-17"/>
          <w:w w:val="105"/>
          <w:sz w:val="34"/>
        </w:rPr>
        <w:t> </w:t>
      </w:r>
      <w:r>
        <w:rPr>
          <w:i/>
          <w:color w:val="231F20"/>
          <w:spacing w:val="-2"/>
          <w:w w:val="105"/>
          <w:sz w:val="34"/>
        </w:rPr>
        <w:t>phương </w:t>
      </w:r>
      <w:r>
        <w:rPr>
          <w:i/>
          <w:color w:val="231F20"/>
          <w:sz w:val="34"/>
        </w:rPr>
        <w:t>thành duyên khởi. Dĩ thể vô bất dụng, cố cử thể toàn thị dụng. </w:t>
      </w:r>
      <w:r>
        <w:rPr>
          <w:i/>
          <w:color w:val="231F20"/>
          <w:w w:val="105"/>
          <w:sz w:val="34"/>
        </w:rPr>
        <w:t>Dĩ</w:t>
      </w:r>
      <w:r>
        <w:rPr>
          <w:i/>
          <w:color w:val="231F20"/>
          <w:spacing w:val="-18"/>
          <w:w w:val="105"/>
          <w:sz w:val="34"/>
        </w:rPr>
        <w:t> </w:t>
      </w:r>
      <w:r>
        <w:rPr>
          <w:i/>
          <w:color w:val="231F20"/>
          <w:w w:val="105"/>
          <w:sz w:val="34"/>
        </w:rPr>
        <w:t>dụng</w:t>
      </w:r>
      <w:r>
        <w:rPr>
          <w:i/>
          <w:color w:val="231F20"/>
          <w:spacing w:val="-18"/>
          <w:w w:val="105"/>
          <w:sz w:val="34"/>
        </w:rPr>
        <w:t> </w:t>
      </w:r>
      <w:r>
        <w:rPr>
          <w:i/>
          <w:color w:val="231F20"/>
          <w:w w:val="105"/>
          <w:sz w:val="34"/>
        </w:rPr>
        <w:t>vô</w:t>
      </w:r>
      <w:r>
        <w:rPr>
          <w:i/>
          <w:color w:val="231F20"/>
          <w:spacing w:val="-18"/>
          <w:w w:val="105"/>
          <w:sz w:val="34"/>
        </w:rPr>
        <w:t> </w:t>
      </w:r>
      <w:r>
        <w:rPr>
          <w:i/>
          <w:color w:val="231F20"/>
          <w:w w:val="105"/>
          <w:sz w:val="34"/>
        </w:rPr>
        <w:t>bất</w:t>
      </w:r>
      <w:r>
        <w:rPr>
          <w:i/>
          <w:color w:val="231F20"/>
          <w:spacing w:val="-18"/>
          <w:w w:val="105"/>
          <w:sz w:val="34"/>
        </w:rPr>
        <w:t> </w:t>
      </w:r>
      <w:r>
        <w:rPr>
          <w:i/>
          <w:color w:val="231F20"/>
          <w:w w:val="105"/>
          <w:sz w:val="34"/>
        </w:rPr>
        <w:t>thể,</w:t>
      </w:r>
      <w:r>
        <w:rPr>
          <w:i/>
          <w:color w:val="231F20"/>
          <w:spacing w:val="-18"/>
          <w:w w:val="105"/>
          <w:sz w:val="34"/>
        </w:rPr>
        <w:t> </w:t>
      </w:r>
      <w:r>
        <w:rPr>
          <w:i/>
          <w:color w:val="231F20"/>
          <w:w w:val="105"/>
          <w:sz w:val="34"/>
        </w:rPr>
        <w:t>cố</w:t>
      </w:r>
      <w:r>
        <w:rPr>
          <w:i/>
          <w:color w:val="231F20"/>
          <w:spacing w:val="-18"/>
          <w:w w:val="105"/>
          <w:sz w:val="34"/>
        </w:rPr>
        <w:t> </w:t>
      </w:r>
      <w:r>
        <w:rPr>
          <w:i/>
          <w:color w:val="231F20"/>
          <w:w w:val="105"/>
          <w:sz w:val="34"/>
        </w:rPr>
        <w:t>cử</w:t>
      </w:r>
      <w:r>
        <w:rPr>
          <w:i/>
          <w:color w:val="231F20"/>
          <w:spacing w:val="-18"/>
          <w:w w:val="105"/>
          <w:sz w:val="34"/>
        </w:rPr>
        <w:t> </w:t>
      </w:r>
      <w:r>
        <w:rPr>
          <w:i/>
          <w:color w:val="231F20"/>
          <w:w w:val="105"/>
          <w:sz w:val="34"/>
        </w:rPr>
        <w:t>dụng</w:t>
      </w:r>
      <w:r>
        <w:rPr>
          <w:i/>
          <w:color w:val="231F20"/>
          <w:spacing w:val="-18"/>
          <w:w w:val="105"/>
          <w:sz w:val="34"/>
        </w:rPr>
        <w:t> </w:t>
      </w:r>
      <w:r>
        <w:rPr>
          <w:i/>
          <w:color w:val="231F20"/>
          <w:w w:val="105"/>
          <w:sz w:val="34"/>
        </w:rPr>
        <w:t>toàn</w:t>
      </w:r>
      <w:r>
        <w:rPr>
          <w:i/>
          <w:color w:val="231F20"/>
          <w:spacing w:val="-18"/>
          <w:w w:val="105"/>
          <w:sz w:val="34"/>
        </w:rPr>
        <w:t> </w:t>
      </w:r>
      <w:r>
        <w:rPr>
          <w:i/>
          <w:color w:val="231F20"/>
          <w:w w:val="105"/>
          <w:sz w:val="34"/>
        </w:rPr>
        <w:t>thị</w:t>
      </w:r>
      <w:r>
        <w:rPr>
          <w:i/>
          <w:color w:val="231F20"/>
          <w:spacing w:val="-18"/>
          <w:w w:val="105"/>
          <w:sz w:val="34"/>
        </w:rPr>
        <w:t> </w:t>
      </w:r>
      <w:r>
        <w:rPr>
          <w:i/>
          <w:color w:val="231F20"/>
          <w:w w:val="105"/>
          <w:sz w:val="34"/>
        </w:rPr>
        <w:t>thể</w:t>
      </w:r>
      <w:r>
        <w:rPr>
          <w:i/>
          <w:color w:val="231F20"/>
          <w:spacing w:val="-18"/>
          <w:w w:val="105"/>
          <w:sz w:val="34"/>
        </w:rPr>
        <w:t> </w:t>
      </w:r>
      <w:r>
        <w:rPr>
          <w:color w:val="231F20"/>
          <w:w w:val="105"/>
          <w:sz w:val="34"/>
        </w:rPr>
        <w:t>(Sáu:</w:t>
      </w:r>
      <w:r>
        <w:rPr>
          <w:color w:val="231F20"/>
          <w:spacing w:val="-18"/>
          <w:w w:val="105"/>
          <w:sz w:val="34"/>
        </w:rPr>
        <w:t> </w:t>
      </w:r>
      <w:r>
        <w:rPr>
          <w:color w:val="231F20"/>
          <w:w w:val="105"/>
          <w:sz w:val="34"/>
        </w:rPr>
        <w:t>Cả</w:t>
      </w:r>
      <w:r>
        <w:rPr>
          <w:color w:val="231F20"/>
          <w:spacing w:val="-18"/>
          <w:w w:val="105"/>
          <w:sz w:val="34"/>
        </w:rPr>
        <w:t> </w:t>
      </w:r>
      <w:r>
        <w:rPr>
          <w:color w:val="231F20"/>
          <w:w w:val="105"/>
          <w:sz w:val="34"/>
        </w:rPr>
        <w:t>hai</w:t>
      </w:r>
      <w:r>
        <w:rPr>
          <w:color w:val="231F20"/>
          <w:spacing w:val="-18"/>
          <w:w w:val="105"/>
          <w:sz w:val="34"/>
        </w:rPr>
        <w:t> </w:t>
      </w:r>
      <w:r>
        <w:rPr>
          <w:color w:val="231F20"/>
          <w:w w:val="105"/>
          <w:sz w:val="34"/>
        </w:rPr>
        <w:t>Thể, Dụng đều dung thông. Nghĩa là hội đủ nghĩa Dị thể tương nhập tương tức đã nêu trước. Hai loại đều dung thông. Vì Thể</w:t>
      </w:r>
      <w:r>
        <w:rPr>
          <w:color w:val="231F20"/>
          <w:spacing w:val="-15"/>
          <w:w w:val="105"/>
          <w:sz w:val="34"/>
        </w:rPr>
        <w:t> </w:t>
      </w:r>
      <w:r>
        <w:rPr>
          <w:color w:val="231F20"/>
          <w:w w:val="105"/>
          <w:sz w:val="34"/>
        </w:rPr>
        <w:t>-</w:t>
      </w:r>
      <w:r>
        <w:rPr>
          <w:color w:val="231F20"/>
          <w:spacing w:val="-14"/>
          <w:w w:val="105"/>
          <w:sz w:val="34"/>
        </w:rPr>
        <w:t> </w:t>
      </w:r>
      <w:r>
        <w:rPr>
          <w:color w:val="231F20"/>
          <w:w w:val="105"/>
          <w:sz w:val="34"/>
        </w:rPr>
        <w:t>Dụng</w:t>
      </w:r>
      <w:r>
        <w:rPr>
          <w:color w:val="231F20"/>
          <w:spacing w:val="-14"/>
          <w:w w:val="105"/>
          <w:sz w:val="34"/>
        </w:rPr>
        <w:t> </w:t>
      </w:r>
      <w:r>
        <w:rPr>
          <w:color w:val="231F20"/>
          <w:w w:val="105"/>
          <w:sz w:val="34"/>
        </w:rPr>
        <w:t>của</w:t>
      </w:r>
      <w:r>
        <w:rPr>
          <w:color w:val="231F20"/>
          <w:spacing w:val="-14"/>
          <w:w w:val="105"/>
          <w:sz w:val="34"/>
        </w:rPr>
        <w:t> </w:t>
      </w:r>
      <w:r>
        <w:rPr>
          <w:color w:val="231F20"/>
          <w:w w:val="105"/>
          <w:sz w:val="34"/>
        </w:rPr>
        <w:t>các</w:t>
      </w:r>
      <w:r>
        <w:rPr>
          <w:color w:val="231F20"/>
          <w:spacing w:val="-14"/>
          <w:w w:val="105"/>
          <w:sz w:val="34"/>
        </w:rPr>
        <w:t> </w:t>
      </w:r>
      <w:r>
        <w:rPr>
          <w:color w:val="231F20"/>
          <w:w w:val="105"/>
          <w:sz w:val="34"/>
        </w:rPr>
        <w:t>pháp</w:t>
      </w:r>
      <w:r>
        <w:rPr>
          <w:color w:val="231F20"/>
          <w:spacing w:val="-14"/>
          <w:w w:val="105"/>
          <w:sz w:val="34"/>
        </w:rPr>
        <w:t> </w:t>
      </w:r>
      <w:r>
        <w:rPr>
          <w:color w:val="231F20"/>
          <w:w w:val="105"/>
          <w:sz w:val="34"/>
        </w:rPr>
        <w:t>giao</w:t>
      </w:r>
      <w:r>
        <w:rPr>
          <w:color w:val="231F20"/>
          <w:spacing w:val="-14"/>
          <w:w w:val="105"/>
          <w:sz w:val="34"/>
        </w:rPr>
        <w:t> </w:t>
      </w:r>
      <w:r>
        <w:rPr>
          <w:color w:val="231F20"/>
          <w:w w:val="105"/>
          <w:sz w:val="34"/>
        </w:rPr>
        <w:t>tiếp</w:t>
      </w:r>
      <w:r>
        <w:rPr>
          <w:color w:val="231F20"/>
          <w:spacing w:val="-15"/>
          <w:w w:val="105"/>
          <w:sz w:val="34"/>
        </w:rPr>
        <w:t> </w:t>
      </w:r>
      <w:r>
        <w:rPr>
          <w:color w:val="231F20"/>
          <w:w w:val="105"/>
          <w:sz w:val="34"/>
        </w:rPr>
        <w:t>vô</w:t>
      </w:r>
      <w:r>
        <w:rPr>
          <w:color w:val="231F20"/>
          <w:spacing w:val="-14"/>
          <w:w w:val="105"/>
          <w:sz w:val="34"/>
        </w:rPr>
        <w:t> </w:t>
      </w:r>
      <w:r>
        <w:rPr>
          <w:color w:val="231F20"/>
          <w:w w:val="105"/>
          <w:sz w:val="34"/>
        </w:rPr>
        <w:t>ngại</w:t>
      </w:r>
      <w:r>
        <w:rPr>
          <w:color w:val="231F20"/>
          <w:spacing w:val="-15"/>
          <w:w w:val="105"/>
          <w:sz w:val="34"/>
        </w:rPr>
        <w:t> </w:t>
      </w:r>
      <w:r>
        <w:rPr>
          <w:color w:val="231F20"/>
          <w:w w:val="105"/>
          <w:sz w:val="34"/>
        </w:rPr>
        <w:t>mới</w:t>
      </w:r>
      <w:r>
        <w:rPr>
          <w:color w:val="231F20"/>
          <w:spacing w:val="-14"/>
          <w:w w:val="105"/>
          <w:sz w:val="34"/>
        </w:rPr>
        <w:t> </w:t>
      </w:r>
      <w:r>
        <w:rPr>
          <w:color w:val="231F20"/>
          <w:w w:val="105"/>
          <w:sz w:val="34"/>
        </w:rPr>
        <w:t>thành</w:t>
      </w:r>
      <w:r>
        <w:rPr>
          <w:color w:val="231F20"/>
          <w:spacing w:val="-15"/>
          <w:w w:val="105"/>
          <w:sz w:val="34"/>
        </w:rPr>
        <w:t> </w:t>
      </w:r>
      <w:r>
        <w:rPr>
          <w:color w:val="231F20"/>
          <w:w w:val="105"/>
          <w:sz w:val="34"/>
        </w:rPr>
        <w:t>Duyên khởi.</w:t>
      </w:r>
      <w:r>
        <w:rPr>
          <w:color w:val="231F20"/>
          <w:spacing w:val="-3"/>
          <w:w w:val="105"/>
          <w:sz w:val="34"/>
        </w:rPr>
        <w:t> </w:t>
      </w:r>
      <w:r>
        <w:rPr>
          <w:color w:val="231F20"/>
          <w:w w:val="105"/>
          <w:sz w:val="34"/>
        </w:rPr>
        <w:t>Vì</w:t>
      </w:r>
      <w:r>
        <w:rPr>
          <w:color w:val="231F20"/>
          <w:spacing w:val="-3"/>
          <w:w w:val="105"/>
          <w:sz w:val="34"/>
        </w:rPr>
        <w:t> </w:t>
      </w:r>
      <w:r>
        <w:rPr>
          <w:color w:val="231F20"/>
          <w:w w:val="105"/>
          <w:sz w:val="34"/>
        </w:rPr>
        <w:t>toàn</w:t>
      </w:r>
      <w:r>
        <w:rPr>
          <w:color w:val="231F20"/>
          <w:spacing w:val="-3"/>
          <w:w w:val="105"/>
          <w:sz w:val="34"/>
        </w:rPr>
        <w:t> </w:t>
      </w:r>
      <w:r>
        <w:rPr>
          <w:color w:val="231F20"/>
          <w:w w:val="105"/>
          <w:sz w:val="34"/>
        </w:rPr>
        <w:t>Thể</w:t>
      </w:r>
      <w:r>
        <w:rPr>
          <w:color w:val="231F20"/>
          <w:spacing w:val="-3"/>
          <w:w w:val="105"/>
          <w:sz w:val="34"/>
        </w:rPr>
        <w:t> </w:t>
      </w:r>
      <w:r>
        <w:rPr>
          <w:color w:val="231F20"/>
          <w:w w:val="105"/>
          <w:sz w:val="34"/>
        </w:rPr>
        <w:t>đều</w:t>
      </w:r>
      <w:r>
        <w:rPr>
          <w:color w:val="231F20"/>
          <w:spacing w:val="-3"/>
          <w:w w:val="105"/>
          <w:sz w:val="34"/>
        </w:rPr>
        <w:t> </w:t>
      </w:r>
      <w:r>
        <w:rPr>
          <w:color w:val="231F20"/>
          <w:w w:val="105"/>
          <w:sz w:val="34"/>
        </w:rPr>
        <w:t>có</w:t>
      </w:r>
      <w:r>
        <w:rPr>
          <w:color w:val="231F20"/>
          <w:spacing w:val="-3"/>
          <w:w w:val="105"/>
          <w:sz w:val="34"/>
        </w:rPr>
        <w:t> </w:t>
      </w:r>
      <w:r>
        <w:rPr>
          <w:color w:val="231F20"/>
          <w:w w:val="105"/>
          <w:sz w:val="34"/>
        </w:rPr>
        <w:t>Dụng,</w:t>
      </w:r>
      <w:r>
        <w:rPr>
          <w:color w:val="231F20"/>
          <w:spacing w:val="-1"/>
          <w:w w:val="105"/>
          <w:sz w:val="34"/>
        </w:rPr>
        <w:t> </w:t>
      </w:r>
      <w:r>
        <w:rPr>
          <w:color w:val="231F20"/>
          <w:w w:val="105"/>
          <w:sz w:val="34"/>
        </w:rPr>
        <w:t>toàn</w:t>
      </w:r>
      <w:r>
        <w:rPr>
          <w:color w:val="231F20"/>
          <w:spacing w:val="-3"/>
          <w:w w:val="105"/>
          <w:sz w:val="34"/>
        </w:rPr>
        <w:t> </w:t>
      </w:r>
      <w:r>
        <w:rPr>
          <w:color w:val="231F20"/>
          <w:w w:val="105"/>
          <w:sz w:val="34"/>
        </w:rPr>
        <w:t>Dụng</w:t>
      </w:r>
      <w:r>
        <w:rPr>
          <w:color w:val="231F20"/>
          <w:spacing w:val="-1"/>
          <w:w w:val="105"/>
          <w:sz w:val="34"/>
        </w:rPr>
        <w:t> </w:t>
      </w:r>
      <w:r>
        <w:rPr>
          <w:color w:val="231F20"/>
          <w:w w:val="105"/>
          <w:sz w:val="34"/>
        </w:rPr>
        <w:t>đều</w:t>
      </w:r>
      <w:r>
        <w:rPr>
          <w:color w:val="231F20"/>
          <w:spacing w:val="-3"/>
          <w:w w:val="105"/>
          <w:sz w:val="34"/>
        </w:rPr>
        <w:t> </w:t>
      </w:r>
      <w:r>
        <w:rPr>
          <w:color w:val="231F20"/>
          <w:w w:val="105"/>
          <w:sz w:val="34"/>
        </w:rPr>
        <w:t>có</w:t>
      </w:r>
      <w:r>
        <w:rPr>
          <w:color w:val="231F20"/>
          <w:spacing w:val="-3"/>
          <w:w w:val="105"/>
          <w:sz w:val="34"/>
        </w:rPr>
        <w:t> </w:t>
      </w:r>
      <w:r>
        <w:rPr>
          <w:color w:val="231F20"/>
          <w:w w:val="105"/>
          <w:sz w:val="34"/>
        </w:rPr>
        <w:t>Thể).</w:t>
      </w:r>
    </w:p>
    <w:p>
      <w:pPr>
        <w:pStyle w:val="BodyText"/>
        <w:spacing w:line="297" w:lineRule="auto" w:before="144"/>
        <w:ind w:left="103" w:right="404" w:firstLine="453"/>
      </w:pPr>
      <w:r>
        <w:rPr>
          <w:color w:val="231F20"/>
          <w:w w:val="105"/>
        </w:rPr>
        <w:t>Đây</w:t>
      </w:r>
      <w:r>
        <w:rPr>
          <w:color w:val="231F20"/>
          <w:spacing w:val="-22"/>
          <w:w w:val="105"/>
        </w:rPr>
        <w:t> </w:t>
      </w:r>
      <w:r>
        <w:rPr>
          <w:color w:val="231F20"/>
          <w:w w:val="105"/>
        </w:rPr>
        <w:t>là</w:t>
      </w:r>
      <w:r>
        <w:rPr>
          <w:color w:val="231F20"/>
          <w:spacing w:val="-22"/>
          <w:w w:val="105"/>
        </w:rPr>
        <w:t> </w:t>
      </w:r>
      <w:r>
        <w:rPr>
          <w:color w:val="231F20"/>
          <w:w w:val="105"/>
        </w:rPr>
        <w:t>nói</w:t>
      </w:r>
      <w:r>
        <w:rPr>
          <w:color w:val="231F20"/>
          <w:spacing w:val="-22"/>
          <w:w w:val="105"/>
        </w:rPr>
        <w:t> </w:t>
      </w:r>
      <w:r>
        <w:rPr>
          <w:color w:val="231F20"/>
          <w:w w:val="105"/>
        </w:rPr>
        <w:t>tất</w:t>
      </w:r>
      <w:r>
        <w:rPr>
          <w:color w:val="231F20"/>
          <w:spacing w:val="-22"/>
          <w:w w:val="105"/>
        </w:rPr>
        <w:t> </w:t>
      </w:r>
      <w:r>
        <w:rPr>
          <w:color w:val="231F20"/>
          <w:w w:val="105"/>
        </w:rPr>
        <w:t>cả</w:t>
      </w:r>
      <w:r>
        <w:rPr>
          <w:color w:val="231F20"/>
          <w:spacing w:val="-22"/>
          <w:w w:val="105"/>
        </w:rPr>
        <w:t> </w:t>
      </w:r>
      <w:r>
        <w:rPr>
          <w:color w:val="231F20"/>
          <w:w w:val="105"/>
        </w:rPr>
        <w:t>pháp,</w:t>
      </w:r>
      <w:r>
        <w:rPr>
          <w:color w:val="231F20"/>
          <w:spacing w:val="-22"/>
          <w:w w:val="105"/>
        </w:rPr>
        <w:t> </w:t>
      </w:r>
      <w:r>
        <w:rPr>
          <w:color w:val="231F20"/>
          <w:w w:val="105"/>
        </w:rPr>
        <w:t>tất</w:t>
      </w:r>
      <w:r>
        <w:rPr>
          <w:color w:val="231F20"/>
          <w:spacing w:val="-22"/>
          <w:w w:val="105"/>
        </w:rPr>
        <w:t> </w:t>
      </w:r>
      <w:r>
        <w:rPr>
          <w:color w:val="231F20"/>
          <w:w w:val="105"/>
        </w:rPr>
        <w:t>cả</w:t>
      </w:r>
      <w:r>
        <w:rPr>
          <w:color w:val="231F20"/>
          <w:spacing w:val="-22"/>
          <w:w w:val="105"/>
        </w:rPr>
        <w:t> </w:t>
      </w:r>
      <w:r>
        <w:rPr>
          <w:color w:val="231F20"/>
          <w:w w:val="105"/>
        </w:rPr>
        <w:t>pháp</w:t>
      </w:r>
      <w:r>
        <w:rPr>
          <w:color w:val="231F20"/>
          <w:spacing w:val="-22"/>
          <w:w w:val="105"/>
        </w:rPr>
        <w:t> </w:t>
      </w:r>
      <w:r>
        <w:rPr>
          <w:color w:val="231F20"/>
          <w:w w:val="105"/>
        </w:rPr>
        <w:t>có</w:t>
      </w:r>
      <w:r>
        <w:rPr>
          <w:color w:val="231F20"/>
          <w:spacing w:val="-22"/>
          <w:w w:val="105"/>
        </w:rPr>
        <w:t> </w:t>
      </w:r>
      <w:r>
        <w:rPr>
          <w:color w:val="231F20"/>
          <w:w w:val="105"/>
        </w:rPr>
        <w:t>Thể</w:t>
      </w:r>
      <w:r>
        <w:rPr>
          <w:color w:val="231F20"/>
          <w:spacing w:val="-22"/>
          <w:w w:val="105"/>
        </w:rPr>
        <w:t> </w:t>
      </w:r>
      <w:r>
        <w:rPr>
          <w:color w:val="231F20"/>
          <w:w w:val="105"/>
        </w:rPr>
        <w:t>có</w:t>
      </w:r>
      <w:r>
        <w:rPr>
          <w:color w:val="231F20"/>
          <w:spacing w:val="-22"/>
          <w:w w:val="105"/>
        </w:rPr>
        <w:t> </w:t>
      </w:r>
      <w:r>
        <w:rPr>
          <w:color w:val="231F20"/>
          <w:w w:val="105"/>
        </w:rPr>
        <w:t>Dụng,</w:t>
      </w:r>
      <w:r>
        <w:rPr>
          <w:color w:val="231F20"/>
          <w:spacing w:val="-22"/>
          <w:w w:val="105"/>
        </w:rPr>
        <w:t> </w:t>
      </w:r>
      <w:r>
        <w:rPr>
          <w:color w:val="231F20"/>
          <w:w w:val="105"/>
        </w:rPr>
        <w:t>không </w:t>
      </w:r>
      <w:r>
        <w:rPr>
          <w:color w:val="231F20"/>
        </w:rPr>
        <w:t>thể</w:t>
      </w:r>
      <w:r>
        <w:rPr>
          <w:color w:val="231F20"/>
          <w:spacing w:val="-8"/>
        </w:rPr>
        <w:t> </w:t>
      </w:r>
      <w:r>
        <w:rPr>
          <w:color w:val="231F20"/>
        </w:rPr>
        <w:t>nói</w:t>
      </w:r>
      <w:r>
        <w:rPr>
          <w:color w:val="231F20"/>
          <w:spacing w:val="-8"/>
        </w:rPr>
        <w:t> </w:t>
      </w:r>
      <w:r>
        <w:rPr>
          <w:color w:val="231F20"/>
        </w:rPr>
        <w:t>có</w:t>
      </w:r>
      <w:r>
        <w:rPr>
          <w:color w:val="231F20"/>
          <w:spacing w:val="-8"/>
        </w:rPr>
        <w:t> </w:t>
      </w:r>
      <w:r>
        <w:rPr>
          <w:color w:val="231F20"/>
        </w:rPr>
        <w:t>Thể</w:t>
      </w:r>
      <w:r>
        <w:rPr>
          <w:color w:val="231F20"/>
          <w:spacing w:val="-8"/>
        </w:rPr>
        <w:t> </w:t>
      </w:r>
      <w:r>
        <w:rPr>
          <w:color w:val="231F20"/>
        </w:rPr>
        <w:t>không</w:t>
      </w:r>
      <w:r>
        <w:rPr>
          <w:color w:val="231F20"/>
          <w:spacing w:val="-8"/>
        </w:rPr>
        <w:t> </w:t>
      </w:r>
      <w:r>
        <w:rPr>
          <w:color w:val="231F20"/>
        </w:rPr>
        <w:t>có</w:t>
      </w:r>
      <w:r>
        <w:rPr>
          <w:color w:val="231F20"/>
          <w:spacing w:val="-8"/>
        </w:rPr>
        <w:t> </w:t>
      </w:r>
      <w:r>
        <w:rPr>
          <w:color w:val="231F20"/>
        </w:rPr>
        <w:t>Dụng,</w:t>
      </w:r>
      <w:r>
        <w:rPr>
          <w:color w:val="231F20"/>
          <w:spacing w:val="-8"/>
        </w:rPr>
        <w:t> </w:t>
      </w:r>
      <w:r>
        <w:rPr>
          <w:color w:val="231F20"/>
        </w:rPr>
        <w:t>hoặc</w:t>
      </w:r>
      <w:r>
        <w:rPr>
          <w:color w:val="231F20"/>
          <w:spacing w:val="-8"/>
        </w:rPr>
        <w:t> </w:t>
      </w:r>
      <w:r>
        <w:rPr>
          <w:color w:val="231F20"/>
        </w:rPr>
        <w:t>là</w:t>
      </w:r>
      <w:r>
        <w:rPr>
          <w:color w:val="231F20"/>
          <w:spacing w:val="-6"/>
        </w:rPr>
        <w:t> </w:t>
      </w:r>
      <w:r>
        <w:rPr>
          <w:color w:val="231F20"/>
        </w:rPr>
        <w:t>có</w:t>
      </w:r>
      <w:r>
        <w:rPr>
          <w:color w:val="231F20"/>
          <w:spacing w:val="-8"/>
        </w:rPr>
        <w:t> </w:t>
      </w:r>
      <w:r>
        <w:rPr>
          <w:color w:val="231F20"/>
        </w:rPr>
        <w:t>Dụng</w:t>
      </w:r>
      <w:r>
        <w:rPr>
          <w:color w:val="231F20"/>
          <w:spacing w:val="-8"/>
        </w:rPr>
        <w:t> </w:t>
      </w:r>
      <w:r>
        <w:rPr>
          <w:color w:val="231F20"/>
        </w:rPr>
        <w:t>không</w:t>
      </w:r>
      <w:r>
        <w:rPr>
          <w:color w:val="231F20"/>
          <w:spacing w:val="-8"/>
        </w:rPr>
        <w:t> </w:t>
      </w:r>
      <w:r>
        <w:rPr>
          <w:color w:val="231F20"/>
        </w:rPr>
        <w:t>có</w:t>
      </w:r>
      <w:r>
        <w:rPr>
          <w:color w:val="231F20"/>
          <w:spacing w:val="-8"/>
        </w:rPr>
        <w:t> </w:t>
      </w:r>
      <w:r>
        <w:rPr>
          <w:color w:val="231F20"/>
        </w:rPr>
        <w:t>Thể, </w:t>
      </w:r>
      <w:r>
        <w:rPr>
          <w:color w:val="231F20"/>
          <w:w w:val="105"/>
        </w:rPr>
        <w:t>điều này không thể. Thể, Dụng nhất định phải song dung. Đây chính là dị thể tương nhập mà ở trước đề cập. Còn ở sau nói</w:t>
      </w:r>
      <w:r>
        <w:rPr>
          <w:color w:val="231F20"/>
          <w:spacing w:val="-2"/>
          <w:w w:val="105"/>
        </w:rPr>
        <w:t> </w:t>
      </w:r>
      <w:r>
        <w:rPr>
          <w:color w:val="231F20"/>
          <w:w w:val="105"/>
        </w:rPr>
        <w:t>đồng thể</w:t>
      </w:r>
      <w:r>
        <w:rPr>
          <w:color w:val="231F20"/>
          <w:spacing w:val="-2"/>
          <w:w w:val="105"/>
        </w:rPr>
        <w:t> </w:t>
      </w:r>
      <w:r>
        <w:rPr>
          <w:color w:val="231F20"/>
          <w:w w:val="105"/>
        </w:rPr>
        <w:t>là</w:t>
      </w:r>
      <w:r>
        <w:rPr>
          <w:color w:val="231F20"/>
          <w:spacing w:val="-2"/>
          <w:w w:val="105"/>
        </w:rPr>
        <w:t> </w:t>
      </w:r>
      <w:r>
        <w:rPr>
          <w:color w:val="231F20"/>
          <w:w w:val="105"/>
        </w:rPr>
        <w:t>tương nhập,</w:t>
      </w:r>
      <w:r>
        <w:rPr>
          <w:color w:val="231F20"/>
          <w:spacing w:val="-2"/>
          <w:w w:val="105"/>
        </w:rPr>
        <w:t> </w:t>
      </w:r>
      <w:r>
        <w:rPr>
          <w:i/>
          <w:color w:val="231F20"/>
          <w:w w:val="105"/>
        </w:rPr>
        <w:t>“dị thể</w:t>
      </w:r>
      <w:r>
        <w:rPr>
          <w:i/>
          <w:color w:val="231F20"/>
          <w:spacing w:val="-2"/>
          <w:w w:val="105"/>
        </w:rPr>
        <w:t> </w:t>
      </w:r>
      <w:r>
        <w:rPr>
          <w:i/>
          <w:color w:val="231F20"/>
          <w:w w:val="105"/>
        </w:rPr>
        <w:t>tương tức, đồng thể tương</w:t>
      </w:r>
      <w:r>
        <w:rPr>
          <w:i/>
          <w:color w:val="231F20"/>
          <w:spacing w:val="-3"/>
          <w:w w:val="105"/>
        </w:rPr>
        <w:t> </w:t>
      </w:r>
      <w:r>
        <w:rPr>
          <w:i/>
          <w:color w:val="231F20"/>
          <w:w w:val="105"/>
        </w:rPr>
        <w:t>nhập”</w:t>
      </w:r>
      <w:r>
        <w:rPr>
          <w:color w:val="231F20"/>
          <w:w w:val="105"/>
        </w:rPr>
        <w:t>.</w:t>
      </w:r>
      <w:r>
        <w:rPr>
          <w:color w:val="231F20"/>
          <w:spacing w:val="-4"/>
          <w:w w:val="105"/>
        </w:rPr>
        <w:t> </w:t>
      </w:r>
      <w:r>
        <w:rPr>
          <w:color w:val="231F20"/>
          <w:w w:val="105"/>
        </w:rPr>
        <w:t>Đây</w:t>
      </w:r>
      <w:r>
        <w:rPr>
          <w:color w:val="231F20"/>
          <w:spacing w:val="-4"/>
          <w:w w:val="105"/>
        </w:rPr>
        <w:t> </w:t>
      </w:r>
      <w:r>
        <w:rPr>
          <w:color w:val="231F20"/>
          <w:w w:val="105"/>
        </w:rPr>
        <w:t>là</w:t>
      </w:r>
      <w:r>
        <w:rPr>
          <w:color w:val="231F20"/>
          <w:spacing w:val="-3"/>
          <w:w w:val="105"/>
        </w:rPr>
        <w:t> </w:t>
      </w:r>
      <w:r>
        <w:rPr>
          <w:color w:val="231F20"/>
          <w:w w:val="105"/>
        </w:rPr>
        <w:t>2</w:t>
      </w:r>
      <w:r>
        <w:rPr>
          <w:color w:val="231F20"/>
          <w:spacing w:val="-4"/>
          <w:w w:val="105"/>
        </w:rPr>
        <w:t> </w:t>
      </w:r>
      <w:r>
        <w:rPr>
          <w:color w:val="231F20"/>
          <w:w w:val="105"/>
        </w:rPr>
        <w:t>loại</w:t>
      </w:r>
      <w:r>
        <w:rPr>
          <w:color w:val="231F20"/>
          <w:spacing w:val="-3"/>
          <w:w w:val="105"/>
        </w:rPr>
        <w:t> </w:t>
      </w:r>
      <w:r>
        <w:rPr>
          <w:color w:val="231F20"/>
          <w:w w:val="105"/>
        </w:rPr>
        <w:t>Thể</w:t>
      </w:r>
      <w:r>
        <w:rPr>
          <w:color w:val="231F20"/>
          <w:spacing w:val="-4"/>
          <w:w w:val="105"/>
        </w:rPr>
        <w:t> </w:t>
      </w:r>
      <w:r>
        <w:rPr>
          <w:color w:val="231F20"/>
          <w:w w:val="105"/>
        </w:rPr>
        <w:t>và</w:t>
      </w:r>
      <w:r>
        <w:rPr>
          <w:color w:val="231F20"/>
          <w:spacing w:val="-4"/>
          <w:w w:val="105"/>
        </w:rPr>
        <w:t> </w:t>
      </w:r>
      <w:r>
        <w:rPr>
          <w:color w:val="231F20"/>
          <w:w w:val="105"/>
        </w:rPr>
        <w:t>Dụng</w:t>
      </w:r>
      <w:r>
        <w:rPr>
          <w:color w:val="231F20"/>
          <w:spacing w:val="-3"/>
          <w:w w:val="105"/>
        </w:rPr>
        <w:t> </w:t>
      </w:r>
      <w:r>
        <w:rPr>
          <w:color w:val="231F20"/>
          <w:w w:val="105"/>
        </w:rPr>
        <w:t>dung</w:t>
      </w:r>
      <w:r>
        <w:rPr>
          <w:color w:val="231F20"/>
          <w:spacing w:val="-3"/>
          <w:w w:val="105"/>
        </w:rPr>
        <w:t> </w:t>
      </w:r>
      <w:r>
        <w:rPr>
          <w:color w:val="231F20"/>
          <w:w w:val="105"/>
        </w:rPr>
        <w:t>thông.</w:t>
      </w:r>
      <w:r>
        <w:rPr>
          <w:color w:val="231F20"/>
          <w:spacing w:val="-3"/>
          <w:w w:val="105"/>
        </w:rPr>
        <w:t> </w:t>
      </w:r>
      <w:r>
        <w:rPr>
          <w:i/>
          <w:color w:val="231F20"/>
          <w:w w:val="105"/>
        </w:rPr>
        <w:t>“Chư pháp</w:t>
      </w:r>
      <w:r>
        <w:rPr>
          <w:i/>
          <w:color w:val="231F20"/>
          <w:spacing w:val="-2"/>
          <w:w w:val="105"/>
        </w:rPr>
        <w:t> </w:t>
      </w:r>
      <w:r>
        <w:rPr>
          <w:i/>
          <w:color w:val="231F20"/>
          <w:w w:val="105"/>
        </w:rPr>
        <w:t>thể</w:t>
      </w:r>
      <w:r>
        <w:rPr>
          <w:i/>
          <w:color w:val="231F20"/>
          <w:spacing w:val="-2"/>
          <w:w w:val="105"/>
        </w:rPr>
        <w:t> </w:t>
      </w:r>
      <w:r>
        <w:rPr>
          <w:i/>
          <w:color w:val="231F20"/>
          <w:w w:val="105"/>
        </w:rPr>
        <w:t>dụng,</w:t>
      </w:r>
      <w:r>
        <w:rPr>
          <w:i/>
          <w:color w:val="231F20"/>
          <w:spacing w:val="-2"/>
          <w:w w:val="105"/>
        </w:rPr>
        <w:t> </w:t>
      </w:r>
      <w:r>
        <w:rPr>
          <w:i/>
          <w:color w:val="231F20"/>
          <w:w w:val="105"/>
        </w:rPr>
        <w:t>giao</w:t>
      </w:r>
      <w:r>
        <w:rPr>
          <w:i/>
          <w:color w:val="231F20"/>
          <w:spacing w:val="-2"/>
          <w:w w:val="105"/>
        </w:rPr>
        <w:t> </w:t>
      </w:r>
      <w:r>
        <w:rPr>
          <w:i/>
          <w:color w:val="231F20"/>
          <w:w w:val="105"/>
        </w:rPr>
        <w:t>thiệp</w:t>
      </w:r>
      <w:r>
        <w:rPr>
          <w:i/>
          <w:color w:val="231F20"/>
          <w:spacing w:val="-2"/>
          <w:w w:val="105"/>
        </w:rPr>
        <w:t> </w:t>
      </w:r>
      <w:r>
        <w:rPr>
          <w:i/>
          <w:color w:val="231F20"/>
          <w:w w:val="105"/>
        </w:rPr>
        <w:t>vô</w:t>
      </w:r>
      <w:r>
        <w:rPr>
          <w:i/>
          <w:color w:val="231F20"/>
          <w:spacing w:val="-2"/>
          <w:w w:val="105"/>
        </w:rPr>
        <w:t> </w:t>
      </w:r>
      <w:r>
        <w:rPr>
          <w:i/>
          <w:color w:val="231F20"/>
          <w:w w:val="105"/>
        </w:rPr>
        <w:t>ngại”</w:t>
      </w:r>
      <w:r>
        <w:rPr>
          <w:i/>
          <w:color w:val="231F20"/>
          <w:spacing w:val="-2"/>
          <w:w w:val="105"/>
        </w:rPr>
        <w:t> </w:t>
      </w:r>
      <w:r>
        <w:rPr>
          <w:color w:val="231F20"/>
          <w:w w:val="105"/>
        </w:rPr>
        <w:t>mới</w:t>
      </w:r>
      <w:r>
        <w:rPr>
          <w:color w:val="231F20"/>
          <w:spacing w:val="-2"/>
          <w:w w:val="105"/>
        </w:rPr>
        <w:t> </w:t>
      </w:r>
      <w:r>
        <w:rPr>
          <w:color w:val="231F20"/>
          <w:w w:val="105"/>
        </w:rPr>
        <w:t>thành</w:t>
      </w:r>
      <w:r>
        <w:rPr>
          <w:color w:val="231F20"/>
          <w:spacing w:val="-2"/>
          <w:w w:val="105"/>
        </w:rPr>
        <w:t> </w:t>
      </w:r>
      <w:r>
        <w:rPr>
          <w:color w:val="231F20"/>
          <w:w w:val="105"/>
        </w:rPr>
        <w:t>duyên</w:t>
      </w:r>
      <w:r>
        <w:rPr>
          <w:color w:val="231F20"/>
          <w:spacing w:val="-2"/>
          <w:w w:val="105"/>
        </w:rPr>
        <w:t> </w:t>
      </w:r>
      <w:r>
        <w:rPr>
          <w:color w:val="231F20"/>
          <w:w w:val="105"/>
        </w:rPr>
        <w:t>khởi.</w:t>
      </w:r>
    </w:p>
    <w:p>
      <w:pPr>
        <w:pStyle w:val="BodyText"/>
        <w:spacing w:line="297" w:lineRule="auto" w:before="144"/>
        <w:ind w:left="103" w:right="403" w:firstLine="453"/>
      </w:pPr>
      <w:r>
        <w:rPr>
          <w:color w:val="231F20"/>
          <w:w w:val="105"/>
        </w:rPr>
        <w:t>Có</w:t>
      </w:r>
      <w:r>
        <w:rPr>
          <w:color w:val="231F20"/>
          <w:spacing w:val="-8"/>
          <w:w w:val="105"/>
        </w:rPr>
        <w:t> </w:t>
      </w:r>
      <w:r>
        <w:rPr>
          <w:color w:val="231F20"/>
          <w:w w:val="105"/>
        </w:rPr>
        <w:t>Thể</w:t>
      </w:r>
      <w:r>
        <w:rPr>
          <w:color w:val="231F20"/>
          <w:spacing w:val="-8"/>
          <w:w w:val="105"/>
        </w:rPr>
        <w:t> </w:t>
      </w:r>
      <w:r>
        <w:rPr>
          <w:color w:val="231F20"/>
          <w:w w:val="105"/>
        </w:rPr>
        <w:t>có</w:t>
      </w:r>
      <w:r>
        <w:rPr>
          <w:color w:val="231F20"/>
          <w:spacing w:val="-7"/>
          <w:w w:val="105"/>
        </w:rPr>
        <w:t> </w:t>
      </w:r>
      <w:r>
        <w:rPr>
          <w:color w:val="231F20"/>
          <w:w w:val="105"/>
        </w:rPr>
        <w:t>Dụng,</w:t>
      </w:r>
      <w:r>
        <w:rPr>
          <w:color w:val="231F20"/>
          <w:spacing w:val="-7"/>
          <w:w w:val="105"/>
        </w:rPr>
        <w:t> </w:t>
      </w:r>
      <w:r>
        <w:rPr>
          <w:color w:val="231F20"/>
          <w:w w:val="105"/>
        </w:rPr>
        <w:t>không</w:t>
      </w:r>
      <w:r>
        <w:rPr>
          <w:color w:val="231F20"/>
          <w:spacing w:val="-8"/>
          <w:w w:val="105"/>
        </w:rPr>
        <w:t> </w:t>
      </w:r>
      <w:r>
        <w:rPr>
          <w:color w:val="231F20"/>
          <w:w w:val="105"/>
        </w:rPr>
        <w:t>Thể</w:t>
      </w:r>
      <w:r>
        <w:rPr>
          <w:color w:val="231F20"/>
          <w:spacing w:val="-8"/>
          <w:w w:val="105"/>
        </w:rPr>
        <w:t> </w:t>
      </w:r>
      <w:r>
        <w:rPr>
          <w:color w:val="231F20"/>
          <w:w w:val="105"/>
        </w:rPr>
        <w:t>không</w:t>
      </w:r>
      <w:r>
        <w:rPr>
          <w:color w:val="231F20"/>
          <w:spacing w:val="-8"/>
          <w:w w:val="105"/>
        </w:rPr>
        <w:t> </w:t>
      </w:r>
      <w:r>
        <w:rPr>
          <w:color w:val="231F20"/>
          <w:w w:val="105"/>
        </w:rPr>
        <w:t>Dụng,</w:t>
      </w:r>
      <w:r>
        <w:rPr>
          <w:color w:val="231F20"/>
          <w:spacing w:val="-7"/>
          <w:w w:val="105"/>
        </w:rPr>
        <w:t> </w:t>
      </w:r>
      <w:r>
        <w:rPr>
          <w:color w:val="231F20"/>
          <w:w w:val="105"/>
        </w:rPr>
        <w:t>có</w:t>
      </w:r>
      <w:r>
        <w:rPr>
          <w:color w:val="231F20"/>
          <w:spacing w:val="-7"/>
          <w:w w:val="105"/>
        </w:rPr>
        <w:t> </w:t>
      </w:r>
      <w:r>
        <w:rPr>
          <w:color w:val="231F20"/>
          <w:w w:val="105"/>
        </w:rPr>
        <w:t>Thể</w:t>
      </w:r>
      <w:r>
        <w:rPr>
          <w:color w:val="231F20"/>
          <w:spacing w:val="-8"/>
          <w:w w:val="105"/>
        </w:rPr>
        <w:t> </w:t>
      </w:r>
      <w:r>
        <w:rPr>
          <w:color w:val="231F20"/>
          <w:w w:val="105"/>
        </w:rPr>
        <w:t>không được nói là không có Dụng, nên nêu lên Thể thì hoàn toàn có</w:t>
      </w:r>
      <w:r>
        <w:rPr>
          <w:color w:val="231F20"/>
          <w:spacing w:val="-5"/>
          <w:w w:val="105"/>
        </w:rPr>
        <w:t> </w:t>
      </w:r>
      <w:r>
        <w:rPr>
          <w:color w:val="231F20"/>
          <w:w w:val="105"/>
        </w:rPr>
        <w:t>Dụng.</w:t>
      </w:r>
      <w:r>
        <w:rPr>
          <w:color w:val="231F20"/>
          <w:spacing w:val="-5"/>
          <w:w w:val="105"/>
        </w:rPr>
        <w:t> </w:t>
      </w:r>
      <w:r>
        <w:rPr>
          <w:color w:val="231F20"/>
          <w:w w:val="105"/>
        </w:rPr>
        <w:t>Đứng</w:t>
      </w:r>
      <w:r>
        <w:rPr>
          <w:color w:val="231F20"/>
          <w:spacing w:val="-4"/>
          <w:w w:val="105"/>
        </w:rPr>
        <w:t> </w:t>
      </w:r>
      <w:r>
        <w:rPr>
          <w:color w:val="231F20"/>
          <w:w w:val="105"/>
        </w:rPr>
        <w:t>về</w:t>
      </w:r>
      <w:r>
        <w:rPr>
          <w:color w:val="231F20"/>
          <w:spacing w:val="-5"/>
          <w:w w:val="105"/>
        </w:rPr>
        <w:t> </w:t>
      </w:r>
      <w:r>
        <w:rPr>
          <w:color w:val="231F20"/>
          <w:w w:val="105"/>
        </w:rPr>
        <w:t>mặt</w:t>
      </w:r>
      <w:r>
        <w:rPr>
          <w:color w:val="231F20"/>
          <w:spacing w:val="-4"/>
          <w:w w:val="105"/>
        </w:rPr>
        <w:t> </w:t>
      </w:r>
      <w:r>
        <w:rPr>
          <w:color w:val="231F20"/>
          <w:w w:val="105"/>
        </w:rPr>
        <w:t>cơ</w:t>
      </w:r>
      <w:r>
        <w:rPr>
          <w:color w:val="231F20"/>
          <w:spacing w:val="-5"/>
          <w:w w:val="105"/>
        </w:rPr>
        <w:t> </w:t>
      </w:r>
      <w:r>
        <w:rPr>
          <w:color w:val="231F20"/>
          <w:w w:val="105"/>
        </w:rPr>
        <w:t>bản</w:t>
      </w:r>
      <w:r>
        <w:rPr>
          <w:color w:val="231F20"/>
          <w:spacing w:val="-4"/>
          <w:w w:val="105"/>
        </w:rPr>
        <w:t> </w:t>
      </w:r>
      <w:r>
        <w:rPr>
          <w:color w:val="231F20"/>
          <w:w w:val="105"/>
        </w:rPr>
        <w:t>mà</w:t>
      </w:r>
      <w:r>
        <w:rPr>
          <w:color w:val="231F20"/>
          <w:spacing w:val="-5"/>
          <w:w w:val="105"/>
        </w:rPr>
        <w:t> </w:t>
      </w:r>
      <w:r>
        <w:rPr>
          <w:color w:val="231F20"/>
          <w:w w:val="105"/>
        </w:rPr>
        <w:t>nói,</w:t>
      </w:r>
      <w:r>
        <w:rPr>
          <w:color w:val="231F20"/>
          <w:spacing w:val="-5"/>
          <w:w w:val="105"/>
        </w:rPr>
        <w:t> </w:t>
      </w:r>
      <w:r>
        <w:rPr>
          <w:color w:val="231F20"/>
          <w:w w:val="105"/>
        </w:rPr>
        <w:t>tự</w:t>
      </w:r>
      <w:r>
        <w:rPr>
          <w:color w:val="231F20"/>
          <w:spacing w:val="-5"/>
          <w:w w:val="105"/>
        </w:rPr>
        <w:t> </w:t>
      </w:r>
      <w:r>
        <w:rPr>
          <w:color w:val="231F20"/>
          <w:w w:val="105"/>
        </w:rPr>
        <w:t>tính</w:t>
      </w:r>
      <w:r>
        <w:rPr>
          <w:color w:val="231F20"/>
          <w:spacing w:val="-5"/>
          <w:w w:val="105"/>
        </w:rPr>
        <w:t> </w:t>
      </w:r>
      <w:r>
        <w:rPr>
          <w:color w:val="231F20"/>
          <w:w w:val="105"/>
        </w:rPr>
        <w:t>là</w:t>
      </w:r>
      <w:r>
        <w:rPr>
          <w:color w:val="231F20"/>
          <w:spacing w:val="-4"/>
          <w:w w:val="105"/>
        </w:rPr>
        <w:t> </w:t>
      </w:r>
      <w:r>
        <w:rPr>
          <w:color w:val="231F20"/>
          <w:w w:val="105"/>
        </w:rPr>
        <w:t>Thể.</w:t>
      </w:r>
      <w:r>
        <w:rPr>
          <w:color w:val="231F20"/>
          <w:spacing w:val="-5"/>
          <w:w w:val="105"/>
        </w:rPr>
        <w:t> </w:t>
      </w:r>
      <w:r>
        <w:rPr>
          <w:color w:val="231F20"/>
          <w:w w:val="105"/>
        </w:rPr>
        <w:t>Trong triết học nói là bản thể. Từ Thể khởi Dụng chính là mười pháp giới Y chính trang nghiêm, đây là tác dụng của nó, là nói sự duyên khởi của toàn bộ vũ trụ. Chúng ta thu nhỏ lại để</w:t>
      </w:r>
      <w:r>
        <w:rPr>
          <w:color w:val="231F20"/>
          <w:spacing w:val="-17"/>
          <w:w w:val="105"/>
        </w:rPr>
        <w:t> </w:t>
      </w:r>
      <w:r>
        <w:rPr>
          <w:color w:val="231F20"/>
          <w:w w:val="105"/>
        </w:rPr>
        <w:t>xem,</w:t>
      </w:r>
      <w:r>
        <w:rPr>
          <w:color w:val="231F20"/>
          <w:spacing w:val="-17"/>
          <w:w w:val="105"/>
        </w:rPr>
        <w:t> </w:t>
      </w:r>
      <w:r>
        <w:rPr>
          <w:color w:val="231F20"/>
          <w:w w:val="105"/>
        </w:rPr>
        <w:t>xem</w:t>
      </w:r>
      <w:r>
        <w:rPr>
          <w:color w:val="231F20"/>
          <w:spacing w:val="-17"/>
          <w:w w:val="105"/>
        </w:rPr>
        <w:t> </w:t>
      </w:r>
      <w:r>
        <w:rPr>
          <w:color w:val="231F20"/>
          <w:w w:val="105"/>
        </w:rPr>
        <w:t>cái</w:t>
      </w:r>
      <w:r>
        <w:rPr>
          <w:color w:val="231F20"/>
          <w:spacing w:val="-17"/>
          <w:w w:val="105"/>
        </w:rPr>
        <w:t> </w:t>
      </w:r>
      <w:r>
        <w:rPr>
          <w:color w:val="231F20"/>
          <w:w w:val="105"/>
        </w:rPr>
        <w:t>thân</w:t>
      </w:r>
      <w:r>
        <w:rPr>
          <w:color w:val="231F20"/>
          <w:spacing w:val="-17"/>
          <w:w w:val="105"/>
        </w:rPr>
        <w:t> </w:t>
      </w:r>
      <w:r>
        <w:rPr>
          <w:color w:val="231F20"/>
          <w:w w:val="105"/>
        </w:rPr>
        <w:t>hiện</w:t>
      </w:r>
      <w:r>
        <w:rPr>
          <w:color w:val="231F20"/>
          <w:spacing w:val="-17"/>
          <w:w w:val="105"/>
        </w:rPr>
        <w:t> </w:t>
      </w:r>
      <w:r>
        <w:rPr>
          <w:color w:val="231F20"/>
          <w:w w:val="105"/>
        </w:rPr>
        <w:t>tại</w:t>
      </w:r>
      <w:r>
        <w:rPr>
          <w:color w:val="231F20"/>
          <w:spacing w:val="-17"/>
          <w:w w:val="105"/>
        </w:rPr>
        <w:t> </w:t>
      </w:r>
      <w:r>
        <w:rPr>
          <w:color w:val="231F20"/>
          <w:w w:val="105"/>
        </w:rPr>
        <w:t>của</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Thân</w:t>
      </w:r>
      <w:r>
        <w:rPr>
          <w:color w:val="231F20"/>
          <w:spacing w:val="-17"/>
          <w:w w:val="105"/>
        </w:rPr>
        <w:t> </w:t>
      </w:r>
      <w:r>
        <w:rPr>
          <w:color w:val="231F20"/>
          <w:w w:val="105"/>
        </w:rPr>
        <w:t>này</w:t>
      </w:r>
      <w:r>
        <w:rPr>
          <w:color w:val="231F20"/>
          <w:spacing w:val="-17"/>
          <w:w w:val="105"/>
        </w:rPr>
        <w:t> </w:t>
      </w:r>
      <w:r>
        <w:rPr>
          <w:color w:val="231F20"/>
          <w:w w:val="105"/>
        </w:rPr>
        <w:t>là</w:t>
      </w:r>
      <w:r>
        <w:rPr>
          <w:color w:val="231F20"/>
          <w:spacing w:val="-17"/>
          <w:w w:val="105"/>
        </w:rPr>
        <w:t> </w:t>
      </w:r>
      <w:r>
        <w:rPr>
          <w:color w:val="231F20"/>
          <w:w w:val="105"/>
        </w:rPr>
        <w:t>Thể. Chúng ta đến thế gian này đương nhiên có tác dụng. Tác dụng</w:t>
      </w:r>
      <w:r>
        <w:rPr>
          <w:color w:val="231F20"/>
          <w:spacing w:val="-20"/>
          <w:w w:val="105"/>
        </w:rPr>
        <w:t> </w:t>
      </w:r>
      <w:r>
        <w:rPr>
          <w:color w:val="231F20"/>
          <w:w w:val="105"/>
        </w:rPr>
        <w:t>gì?</w:t>
      </w:r>
      <w:r>
        <w:rPr>
          <w:color w:val="231F20"/>
          <w:spacing w:val="-22"/>
          <w:w w:val="105"/>
        </w:rPr>
        <w:t> </w:t>
      </w:r>
      <w:r>
        <w:rPr>
          <w:color w:val="231F20"/>
          <w:w w:val="105"/>
        </w:rPr>
        <w:t>Trong</w:t>
      </w:r>
      <w:r>
        <w:rPr>
          <w:color w:val="231F20"/>
          <w:spacing w:val="-20"/>
          <w:w w:val="105"/>
        </w:rPr>
        <w:t> </w:t>
      </w:r>
      <w:r>
        <w:rPr>
          <w:color w:val="231F20"/>
          <w:w w:val="105"/>
        </w:rPr>
        <w:t>kinh</w:t>
      </w:r>
      <w:r>
        <w:rPr>
          <w:color w:val="231F20"/>
          <w:spacing w:val="-22"/>
          <w:w w:val="105"/>
        </w:rPr>
        <w:t> </w:t>
      </w:r>
      <w:r>
        <w:rPr>
          <w:color w:val="231F20"/>
          <w:w w:val="105"/>
        </w:rPr>
        <w:t>Phật</w:t>
      </w:r>
      <w:r>
        <w:rPr>
          <w:color w:val="231F20"/>
          <w:spacing w:val="-20"/>
          <w:w w:val="105"/>
        </w:rPr>
        <w:t> </w:t>
      </w:r>
      <w:r>
        <w:rPr>
          <w:color w:val="231F20"/>
          <w:w w:val="105"/>
        </w:rPr>
        <w:t>nói</w:t>
      </w:r>
      <w:r>
        <w:rPr>
          <w:color w:val="231F20"/>
          <w:spacing w:val="-20"/>
          <w:w w:val="105"/>
        </w:rPr>
        <w:t> </w:t>
      </w:r>
      <w:r>
        <w:rPr>
          <w:color w:val="231F20"/>
          <w:w w:val="105"/>
        </w:rPr>
        <w:t>rất</w:t>
      </w:r>
      <w:r>
        <w:rPr>
          <w:color w:val="231F20"/>
          <w:spacing w:val="-22"/>
          <w:w w:val="105"/>
        </w:rPr>
        <w:t> </w:t>
      </w:r>
      <w:r>
        <w:rPr>
          <w:color w:val="231F20"/>
          <w:w w:val="105"/>
        </w:rPr>
        <w:t>hay,</w:t>
      </w:r>
      <w:r>
        <w:rPr>
          <w:color w:val="231F20"/>
          <w:spacing w:val="-22"/>
          <w:w w:val="105"/>
        </w:rPr>
        <w:t> </w:t>
      </w:r>
      <w:r>
        <w:rPr>
          <w:color w:val="231F20"/>
          <w:w w:val="105"/>
        </w:rPr>
        <w:t>con</w:t>
      </w:r>
      <w:r>
        <w:rPr>
          <w:color w:val="231F20"/>
          <w:spacing w:val="-22"/>
          <w:w w:val="105"/>
        </w:rPr>
        <w:t> </w:t>
      </w:r>
      <w:r>
        <w:rPr>
          <w:color w:val="231F20"/>
          <w:w w:val="105"/>
        </w:rPr>
        <w:t>người</w:t>
      </w:r>
      <w:r>
        <w:rPr>
          <w:color w:val="231F20"/>
          <w:spacing w:val="-22"/>
          <w:w w:val="105"/>
        </w:rPr>
        <w:t> </w:t>
      </w:r>
      <w:r>
        <w:rPr>
          <w:color w:val="231F20"/>
          <w:w w:val="105"/>
        </w:rPr>
        <w:t>đến</w:t>
      </w:r>
      <w:r>
        <w:rPr>
          <w:color w:val="231F20"/>
          <w:spacing w:val="-22"/>
          <w:w w:val="105"/>
        </w:rPr>
        <w:t> </w:t>
      </w:r>
      <w:r>
        <w:rPr>
          <w:color w:val="231F20"/>
          <w:w w:val="105"/>
        </w:rPr>
        <w:t>thế</w:t>
      </w:r>
      <w:r>
        <w:rPr>
          <w:color w:val="231F20"/>
          <w:spacing w:val="-20"/>
          <w:w w:val="105"/>
        </w:rPr>
        <w:t> </w:t>
      </w:r>
      <w:r>
        <w:rPr>
          <w:color w:val="231F20"/>
          <w:w w:val="105"/>
        </w:rPr>
        <w:t>gian </w:t>
      </w:r>
      <w:r>
        <w:rPr>
          <w:color w:val="231F20"/>
        </w:rPr>
        <w:t>này</w:t>
      </w:r>
      <w:r>
        <w:rPr>
          <w:color w:val="231F20"/>
          <w:spacing w:val="-11"/>
        </w:rPr>
        <w:t> </w:t>
      </w:r>
      <w:r>
        <w:rPr>
          <w:color w:val="231F20"/>
        </w:rPr>
        <w:t>để</w:t>
      </w:r>
      <w:r>
        <w:rPr>
          <w:color w:val="231F20"/>
          <w:spacing w:val="-10"/>
        </w:rPr>
        <w:t> </w:t>
      </w:r>
      <w:r>
        <w:rPr>
          <w:color w:val="231F20"/>
        </w:rPr>
        <w:t>làm</w:t>
      </w:r>
      <w:r>
        <w:rPr>
          <w:color w:val="231F20"/>
          <w:spacing w:val="-10"/>
        </w:rPr>
        <w:t> </w:t>
      </w:r>
      <w:r>
        <w:rPr>
          <w:color w:val="231F20"/>
        </w:rPr>
        <w:t>gì?</w:t>
      </w:r>
      <w:r>
        <w:rPr>
          <w:color w:val="231F20"/>
          <w:spacing w:val="-11"/>
        </w:rPr>
        <w:t> </w:t>
      </w:r>
      <w:r>
        <w:rPr>
          <w:color w:val="231F20"/>
        </w:rPr>
        <w:t>Đức</w:t>
      </w:r>
      <w:r>
        <w:rPr>
          <w:color w:val="231F20"/>
          <w:spacing w:val="-11"/>
        </w:rPr>
        <w:t> </w:t>
      </w:r>
      <w:r>
        <w:rPr>
          <w:color w:val="231F20"/>
        </w:rPr>
        <w:t>Phật</w:t>
      </w:r>
      <w:r>
        <w:rPr>
          <w:color w:val="231F20"/>
          <w:spacing w:val="-10"/>
        </w:rPr>
        <w:t> </w:t>
      </w:r>
      <w:r>
        <w:rPr>
          <w:color w:val="231F20"/>
        </w:rPr>
        <w:t>nói</w:t>
      </w:r>
      <w:r>
        <w:rPr>
          <w:color w:val="231F20"/>
          <w:spacing w:val="-11"/>
        </w:rPr>
        <w:t> </w:t>
      </w:r>
      <w:r>
        <w:rPr>
          <w:color w:val="231F20"/>
        </w:rPr>
        <w:t>một</w:t>
      </w:r>
      <w:r>
        <w:rPr>
          <w:color w:val="231F20"/>
          <w:spacing w:val="-11"/>
        </w:rPr>
        <w:t> </w:t>
      </w:r>
      <w:r>
        <w:rPr>
          <w:color w:val="231F20"/>
        </w:rPr>
        <w:t>câu:</w:t>
      </w:r>
      <w:r>
        <w:rPr>
          <w:color w:val="231F20"/>
          <w:spacing w:val="-13"/>
        </w:rPr>
        <w:t> </w:t>
      </w:r>
      <w:r>
        <w:rPr>
          <w:i/>
          <w:color w:val="231F20"/>
        </w:rPr>
        <w:t>“Nhân</w:t>
      </w:r>
      <w:r>
        <w:rPr>
          <w:i/>
          <w:color w:val="231F20"/>
          <w:spacing w:val="-10"/>
        </w:rPr>
        <w:t> </w:t>
      </w:r>
      <w:r>
        <w:rPr>
          <w:i/>
          <w:color w:val="231F20"/>
        </w:rPr>
        <w:t>sinh</w:t>
      </w:r>
      <w:r>
        <w:rPr>
          <w:i/>
          <w:color w:val="231F20"/>
          <w:spacing w:val="-10"/>
        </w:rPr>
        <w:t> </w:t>
      </w:r>
      <w:r>
        <w:rPr>
          <w:i/>
          <w:color w:val="231F20"/>
        </w:rPr>
        <w:t>thù</w:t>
      </w:r>
      <w:r>
        <w:rPr>
          <w:i/>
          <w:color w:val="231F20"/>
          <w:spacing w:val="-10"/>
        </w:rPr>
        <w:t> </w:t>
      </w:r>
      <w:r>
        <w:rPr>
          <w:i/>
          <w:color w:val="231F20"/>
        </w:rPr>
        <w:t>nghiệp”. </w:t>
      </w:r>
      <w:r>
        <w:rPr>
          <w:color w:val="231F20"/>
          <w:w w:val="105"/>
        </w:rPr>
        <w:t>Con</w:t>
      </w:r>
      <w:r>
        <w:rPr>
          <w:color w:val="231F20"/>
          <w:spacing w:val="-15"/>
          <w:w w:val="105"/>
        </w:rPr>
        <w:t> </w:t>
      </w:r>
      <w:r>
        <w:rPr>
          <w:color w:val="231F20"/>
          <w:w w:val="105"/>
        </w:rPr>
        <w:t>người</w:t>
      </w:r>
      <w:r>
        <w:rPr>
          <w:color w:val="231F20"/>
          <w:spacing w:val="-14"/>
          <w:w w:val="105"/>
        </w:rPr>
        <w:t> </w:t>
      </w:r>
      <w:r>
        <w:rPr>
          <w:color w:val="231F20"/>
          <w:w w:val="105"/>
        </w:rPr>
        <w:t>đến</w:t>
      </w:r>
      <w:r>
        <w:rPr>
          <w:color w:val="231F20"/>
          <w:spacing w:val="-14"/>
          <w:w w:val="105"/>
        </w:rPr>
        <w:t> </w:t>
      </w:r>
      <w:r>
        <w:rPr>
          <w:color w:val="231F20"/>
          <w:w w:val="105"/>
        </w:rPr>
        <w:t>để</w:t>
      </w:r>
      <w:r>
        <w:rPr>
          <w:color w:val="231F20"/>
          <w:spacing w:val="-15"/>
          <w:w w:val="105"/>
        </w:rPr>
        <w:t> </w:t>
      </w:r>
      <w:r>
        <w:rPr>
          <w:color w:val="231F20"/>
          <w:w w:val="105"/>
        </w:rPr>
        <w:t>làm</w:t>
      </w:r>
      <w:r>
        <w:rPr>
          <w:color w:val="231F20"/>
          <w:spacing w:val="-14"/>
          <w:w w:val="105"/>
        </w:rPr>
        <w:t> </w:t>
      </w:r>
      <w:r>
        <w:rPr>
          <w:color w:val="231F20"/>
          <w:w w:val="105"/>
        </w:rPr>
        <w:t>gì?</w:t>
      </w:r>
      <w:r>
        <w:rPr>
          <w:color w:val="231F20"/>
          <w:spacing w:val="-14"/>
          <w:w w:val="105"/>
        </w:rPr>
        <w:t> </w:t>
      </w:r>
      <w:r>
        <w:rPr>
          <w:color w:val="231F20"/>
          <w:w w:val="105"/>
        </w:rPr>
        <w:t>Đến</w:t>
      </w:r>
      <w:r>
        <w:rPr>
          <w:color w:val="231F20"/>
          <w:spacing w:val="-14"/>
          <w:w w:val="105"/>
        </w:rPr>
        <w:t> </w:t>
      </w:r>
      <w:r>
        <w:rPr>
          <w:color w:val="231F20"/>
          <w:w w:val="105"/>
        </w:rPr>
        <w:t>để</w:t>
      </w:r>
      <w:r>
        <w:rPr>
          <w:color w:val="231F20"/>
          <w:spacing w:val="-15"/>
          <w:w w:val="105"/>
        </w:rPr>
        <w:t> </w:t>
      </w:r>
      <w:r>
        <w:rPr>
          <w:color w:val="231F20"/>
          <w:w w:val="105"/>
        </w:rPr>
        <w:t>trả</w:t>
      </w:r>
      <w:r>
        <w:rPr>
          <w:color w:val="231F20"/>
          <w:spacing w:val="-14"/>
          <w:w w:val="105"/>
        </w:rPr>
        <w:t> </w:t>
      </w:r>
      <w:r>
        <w:rPr>
          <w:color w:val="231F20"/>
          <w:w w:val="105"/>
        </w:rPr>
        <w:t>nghiệp</w:t>
      </w:r>
      <w:r>
        <w:rPr>
          <w:color w:val="231F20"/>
          <w:spacing w:val="-14"/>
          <w:w w:val="105"/>
        </w:rPr>
        <w:t> </w:t>
      </w:r>
      <w:r>
        <w:rPr>
          <w:color w:val="231F20"/>
          <w:w w:val="105"/>
        </w:rPr>
        <w:t>báo.</w:t>
      </w:r>
      <w:r>
        <w:rPr>
          <w:color w:val="231F20"/>
          <w:spacing w:val="-14"/>
          <w:w w:val="105"/>
        </w:rPr>
        <w:t> </w:t>
      </w:r>
      <w:r>
        <w:rPr>
          <w:color w:val="231F20"/>
          <w:w w:val="105"/>
        </w:rPr>
        <w:t>Trong</w:t>
      </w:r>
      <w:r>
        <w:rPr>
          <w:color w:val="231F20"/>
          <w:spacing w:val="-15"/>
          <w:w w:val="105"/>
        </w:rPr>
        <w:t> </w:t>
      </w:r>
      <w:r>
        <w:rPr>
          <w:color w:val="231F20"/>
          <w:spacing w:val="-5"/>
          <w:w w:val="105"/>
        </w:rPr>
        <w:t>quá</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khứ</w:t>
      </w:r>
      <w:r>
        <w:rPr>
          <w:color w:val="231F20"/>
          <w:spacing w:val="-5"/>
          <w:w w:val="105"/>
        </w:rPr>
        <w:t> </w:t>
      </w:r>
      <w:r>
        <w:rPr>
          <w:color w:val="231F20"/>
          <w:w w:val="105"/>
        </w:rPr>
        <w:t>làm</w:t>
      </w:r>
      <w:r>
        <w:rPr>
          <w:color w:val="231F20"/>
          <w:spacing w:val="-5"/>
          <w:w w:val="105"/>
        </w:rPr>
        <w:t> </w:t>
      </w:r>
      <w:r>
        <w:rPr>
          <w:color w:val="231F20"/>
          <w:w w:val="105"/>
        </w:rPr>
        <w:t>thiện</w:t>
      </w:r>
      <w:r>
        <w:rPr>
          <w:color w:val="231F20"/>
          <w:spacing w:val="-5"/>
          <w:w w:val="105"/>
        </w:rPr>
        <w:t> </w:t>
      </w:r>
      <w:r>
        <w:rPr>
          <w:color w:val="231F20"/>
          <w:w w:val="105"/>
        </w:rPr>
        <w:t>tích</w:t>
      </w:r>
      <w:r>
        <w:rPr>
          <w:color w:val="231F20"/>
          <w:spacing w:val="-5"/>
          <w:w w:val="105"/>
        </w:rPr>
        <w:t> </w:t>
      </w:r>
      <w:r>
        <w:rPr>
          <w:color w:val="231F20"/>
          <w:w w:val="105"/>
        </w:rPr>
        <w:t>đức,</w:t>
      </w:r>
      <w:r>
        <w:rPr>
          <w:color w:val="231F20"/>
          <w:spacing w:val="-5"/>
          <w:w w:val="105"/>
        </w:rPr>
        <w:t> </w:t>
      </w:r>
      <w:r>
        <w:rPr>
          <w:color w:val="231F20"/>
          <w:w w:val="105"/>
        </w:rPr>
        <w:t>thì</w:t>
      </w:r>
      <w:r>
        <w:rPr>
          <w:color w:val="231F20"/>
          <w:spacing w:val="-5"/>
          <w:w w:val="105"/>
        </w:rPr>
        <w:t> </w:t>
      </w:r>
      <w:r>
        <w:rPr>
          <w:color w:val="231F20"/>
          <w:w w:val="105"/>
        </w:rPr>
        <w:t>đến</w:t>
      </w:r>
      <w:r>
        <w:rPr>
          <w:color w:val="231F20"/>
          <w:spacing w:val="-5"/>
          <w:w w:val="105"/>
        </w:rPr>
        <w:t> </w:t>
      </w:r>
      <w:r>
        <w:rPr>
          <w:color w:val="231F20"/>
          <w:w w:val="105"/>
        </w:rPr>
        <w:t>thế</w:t>
      </w:r>
      <w:r>
        <w:rPr>
          <w:color w:val="231F20"/>
          <w:spacing w:val="-5"/>
          <w:w w:val="105"/>
        </w:rPr>
        <w:t> </w:t>
      </w:r>
      <w:r>
        <w:rPr>
          <w:color w:val="231F20"/>
          <w:w w:val="105"/>
        </w:rPr>
        <w:t>gian</w:t>
      </w:r>
      <w:r>
        <w:rPr>
          <w:color w:val="231F20"/>
          <w:spacing w:val="-5"/>
          <w:w w:val="105"/>
        </w:rPr>
        <w:t> </w:t>
      </w:r>
      <w:r>
        <w:rPr>
          <w:color w:val="231F20"/>
          <w:w w:val="105"/>
        </w:rPr>
        <w:t>để</w:t>
      </w:r>
      <w:r>
        <w:rPr>
          <w:color w:val="231F20"/>
          <w:spacing w:val="-5"/>
          <w:w w:val="105"/>
        </w:rPr>
        <w:t> </w:t>
      </w:r>
      <w:r>
        <w:rPr>
          <w:color w:val="231F20"/>
          <w:w w:val="105"/>
        </w:rPr>
        <w:t>hưởng</w:t>
      </w:r>
      <w:r>
        <w:rPr>
          <w:color w:val="231F20"/>
          <w:spacing w:val="-5"/>
          <w:w w:val="105"/>
        </w:rPr>
        <w:t> </w:t>
      </w:r>
      <w:r>
        <w:rPr>
          <w:color w:val="231F20"/>
          <w:w w:val="105"/>
        </w:rPr>
        <w:t>phúc,</w:t>
      </w:r>
      <w:r>
        <w:rPr>
          <w:color w:val="231F20"/>
          <w:spacing w:val="-5"/>
          <w:w w:val="105"/>
        </w:rPr>
        <w:t> </w:t>
      </w:r>
      <w:r>
        <w:rPr>
          <w:color w:val="231F20"/>
          <w:w w:val="105"/>
        </w:rPr>
        <w:t>còn quá</w:t>
      </w:r>
      <w:r>
        <w:rPr>
          <w:color w:val="231F20"/>
          <w:spacing w:val="-8"/>
          <w:w w:val="105"/>
        </w:rPr>
        <w:t> </w:t>
      </w:r>
      <w:r>
        <w:rPr>
          <w:color w:val="231F20"/>
          <w:w w:val="105"/>
        </w:rPr>
        <w:t>khứ</w:t>
      </w:r>
      <w:r>
        <w:rPr>
          <w:color w:val="231F20"/>
          <w:spacing w:val="-8"/>
          <w:w w:val="105"/>
        </w:rPr>
        <w:t> </w:t>
      </w:r>
      <w:r>
        <w:rPr>
          <w:color w:val="231F20"/>
          <w:w w:val="105"/>
        </w:rPr>
        <w:t>làm</w:t>
      </w:r>
      <w:r>
        <w:rPr>
          <w:color w:val="231F20"/>
          <w:spacing w:val="-8"/>
          <w:w w:val="105"/>
        </w:rPr>
        <w:t> </w:t>
      </w:r>
      <w:r>
        <w:rPr>
          <w:color w:val="231F20"/>
          <w:w w:val="105"/>
        </w:rPr>
        <w:t>việc</w:t>
      </w:r>
      <w:r>
        <w:rPr>
          <w:color w:val="231F20"/>
          <w:spacing w:val="-8"/>
          <w:w w:val="105"/>
        </w:rPr>
        <w:t> </w:t>
      </w:r>
      <w:r>
        <w:rPr>
          <w:color w:val="231F20"/>
          <w:w w:val="105"/>
        </w:rPr>
        <w:t>bất</w:t>
      </w:r>
      <w:r>
        <w:rPr>
          <w:color w:val="231F20"/>
          <w:spacing w:val="-8"/>
          <w:w w:val="105"/>
        </w:rPr>
        <w:t> </w:t>
      </w:r>
      <w:r>
        <w:rPr>
          <w:color w:val="231F20"/>
          <w:w w:val="105"/>
        </w:rPr>
        <w:t>thiện,</w:t>
      </w:r>
      <w:r>
        <w:rPr>
          <w:color w:val="231F20"/>
          <w:spacing w:val="-8"/>
          <w:w w:val="105"/>
        </w:rPr>
        <w:t> </w:t>
      </w:r>
      <w:r>
        <w:rPr>
          <w:color w:val="231F20"/>
          <w:w w:val="105"/>
        </w:rPr>
        <w:t>thì</w:t>
      </w:r>
      <w:r>
        <w:rPr>
          <w:color w:val="231F20"/>
          <w:spacing w:val="-8"/>
          <w:w w:val="105"/>
        </w:rPr>
        <w:t> </w:t>
      </w:r>
      <w:r>
        <w:rPr>
          <w:color w:val="231F20"/>
          <w:w w:val="105"/>
        </w:rPr>
        <w:t>đến</w:t>
      </w:r>
      <w:r>
        <w:rPr>
          <w:color w:val="231F20"/>
          <w:spacing w:val="-8"/>
          <w:w w:val="105"/>
        </w:rPr>
        <w:t> </w:t>
      </w:r>
      <w:r>
        <w:rPr>
          <w:color w:val="231F20"/>
          <w:w w:val="105"/>
        </w:rPr>
        <w:t>để</w:t>
      </w:r>
      <w:r>
        <w:rPr>
          <w:color w:val="231F20"/>
          <w:spacing w:val="-8"/>
          <w:w w:val="105"/>
        </w:rPr>
        <w:t> </w:t>
      </w:r>
      <w:r>
        <w:rPr>
          <w:color w:val="231F20"/>
          <w:w w:val="105"/>
        </w:rPr>
        <w:t>nhận</w:t>
      </w:r>
      <w:r>
        <w:rPr>
          <w:color w:val="231F20"/>
          <w:spacing w:val="-8"/>
          <w:w w:val="105"/>
        </w:rPr>
        <w:t> </w:t>
      </w:r>
      <w:r>
        <w:rPr>
          <w:color w:val="231F20"/>
          <w:w w:val="105"/>
        </w:rPr>
        <w:t>tội.</w:t>
      </w:r>
      <w:r>
        <w:rPr>
          <w:color w:val="231F20"/>
          <w:spacing w:val="-8"/>
          <w:w w:val="105"/>
        </w:rPr>
        <w:t> </w:t>
      </w:r>
      <w:r>
        <w:rPr>
          <w:color w:val="231F20"/>
          <w:w w:val="105"/>
        </w:rPr>
        <w:t>Đức</w:t>
      </w:r>
      <w:r>
        <w:rPr>
          <w:color w:val="231F20"/>
          <w:spacing w:val="-8"/>
          <w:w w:val="105"/>
        </w:rPr>
        <w:t> </w:t>
      </w:r>
      <w:r>
        <w:rPr>
          <w:color w:val="231F20"/>
          <w:w w:val="105"/>
        </w:rPr>
        <w:t>Phật</w:t>
      </w:r>
      <w:r>
        <w:rPr>
          <w:color w:val="231F20"/>
          <w:spacing w:val="-8"/>
          <w:w w:val="105"/>
        </w:rPr>
        <w:t> </w:t>
      </w:r>
      <w:r>
        <w:rPr>
          <w:color w:val="231F20"/>
          <w:w w:val="105"/>
        </w:rPr>
        <w:t>đã giải</w:t>
      </w:r>
      <w:r>
        <w:rPr>
          <w:color w:val="231F20"/>
          <w:spacing w:val="-16"/>
          <w:w w:val="105"/>
        </w:rPr>
        <w:t> </w:t>
      </w:r>
      <w:r>
        <w:rPr>
          <w:color w:val="231F20"/>
          <w:w w:val="105"/>
        </w:rPr>
        <w:t>thích</w:t>
      </w:r>
      <w:r>
        <w:rPr>
          <w:color w:val="231F20"/>
          <w:spacing w:val="-17"/>
          <w:w w:val="105"/>
        </w:rPr>
        <w:t> </w:t>
      </w:r>
      <w:r>
        <w:rPr>
          <w:color w:val="231F20"/>
          <w:w w:val="105"/>
        </w:rPr>
        <w:t>như</w:t>
      </w:r>
      <w:r>
        <w:rPr>
          <w:color w:val="231F20"/>
          <w:spacing w:val="-16"/>
          <w:w w:val="105"/>
        </w:rPr>
        <w:t> </w:t>
      </w:r>
      <w:r>
        <w:rPr>
          <w:color w:val="231F20"/>
          <w:w w:val="105"/>
        </w:rPr>
        <w:t>vậy.</w:t>
      </w:r>
      <w:r>
        <w:rPr>
          <w:color w:val="231F20"/>
          <w:spacing w:val="-16"/>
          <w:w w:val="105"/>
        </w:rPr>
        <w:t> </w:t>
      </w:r>
      <w:r>
        <w:rPr>
          <w:color w:val="231F20"/>
          <w:w w:val="105"/>
        </w:rPr>
        <w:t>Cái</w:t>
      </w:r>
      <w:r>
        <w:rPr>
          <w:color w:val="231F20"/>
          <w:spacing w:val="-16"/>
          <w:w w:val="105"/>
        </w:rPr>
        <w:t> </w:t>
      </w:r>
      <w:r>
        <w:rPr>
          <w:color w:val="231F20"/>
          <w:w w:val="105"/>
        </w:rPr>
        <w:t>thể</w:t>
      </w:r>
      <w:r>
        <w:rPr>
          <w:color w:val="231F20"/>
          <w:spacing w:val="-17"/>
          <w:w w:val="105"/>
        </w:rPr>
        <w:t> </w:t>
      </w:r>
      <w:r>
        <w:rPr>
          <w:color w:val="231F20"/>
          <w:w w:val="105"/>
        </w:rPr>
        <w:t>này</w:t>
      </w:r>
      <w:r>
        <w:rPr>
          <w:color w:val="231F20"/>
          <w:spacing w:val="-16"/>
          <w:w w:val="105"/>
        </w:rPr>
        <w:t> </w:t>
      </w:r>
      <w:r>
        <w:rPr>
          <w:color w:val="231F20"/>
          <w:w w:val="105"/>
        </w:rPr>
        <w:t>của</w:t>
      </w:r>
      <w:r>
        <w:rPr>
          <w:color w:val="231F20"/>
          <w:spacing w:val="-16"/>
          <w:w w:val="105"/>
        </w:rPr>
        <w:t> </w:t>
      </w:r>
      <w:r>
        <w:rPr>
          <w:color w:val="231F20"/>
          <w:w w:val="105"/>
        </w:rPr>
        <w:t>chúng</w:t>
      </w:r>
      <w:r>
        <w:rPr>
          <w:color w:val="231F20"/>
          <w:spacing w:val="-16"/>
          <w:w w:val="105"/>
        </w:rPr>
        <w:t> </w:t>
      </w:r>
      <w:r>
        <w:rPr>
          <w:color w:val="231F20"/>
          <w:w w:val="105"/>
        </w:rPr>
        <w:t>ta</w:t>
      </w:r>
      <w:r>
        <w:rPr>
          <w:color w:val="231F20"/>
          <w:spacing w:val="-16"/>
          <w:w w:val="105"/>
        </w:rPr>
        <w:t> </w:t>
      </w:r>
      <w:r>
        <w:rPr>
          <w:color w:val="231F20"/>
          <w:w w:val="105"/>
        </w:rPr>
        <w:t>là</w:t>
      </w:r>
      <w:r>
        <w:rPr>
          <w:color w:val="231F20"/>
          <w:spacing w:val="-16"/>
          <w:w w:val="105"/>
        </w:rPr>
        <w:t> </w:t>
      </w:r>
      <w:r>
        <w:rPr>
          <w:color w:val="231F20"/>
          <w:w w:val="105"/>
        </w:rPr>
        <w:t>khởi</w:t>
      </w:r>
      <w:r>
        <w:rPr>
          <w:color w:val="231F20"/>
          <w:spacing w:val="-16"/>
          <w:w w:val="105"/>
        </w:rPr>
        <w:t> </w:t>
      </w:r>
      <w:r>
        <w:rPr>
          <w:color w:val="231F20"/>
          <w:w w:val="105"/>
        </w:rPr>
        <w:t>tác</w:t>
      </w:r>
      <w:r>
        <w:rPr>
          <w:color w:val="231F20"/>
          <w:spacing w:val="-16"/>
          <w:w w:val="105"/>
        </w:rPr>
        <w:t> </w:t>
      </w:r>
      <w:r>
        <w:rPr>
          <w:color w:val="231F20"/>
          <w:w w:val="105"/>
        </w:rPr>
        <w:t>dụng như</w:t>
      </w:r>
      <w:r>
        <w:rPr>
          <w:color w:val="231F20"/>
          <w:spacing w:val="-20"/>
          <w:w w:val="105"/>
        </w:rPr>
        <w:t> </w:t>
      </w:r>
      <w:r>
        <w:rPr>
          <w:color w:val="231F20"/>
          <w:w w:val="105"/>
        </w:rPr>
        <w:t>vậy.</w:t>
      </w:r>
      <w:r>
        <w:rPr>
          <w:color w:val="231F20"/>
          <w:spacing w:val="-20"/>
          <w:w w:val="105"/>
        </w:rPr>
        <w:t> </w:t>
      </w:r>
      <w:r>
        <w:rPr>
          <w:color w:val="231F20"/>
          <w:w w:val="105"/>
        </w:rPr>
        <w:t>Nhưng</w:t>
      </w:r>
      <w:r>
        <w:rPr>
          <w:color w:val="231F20"/>
          <w:spacing w:val="-20"/>
          <w:w w:val="105"/>
        </w:rPr>
        <w:t> </w:t>
      </w:r>
      <w:r>
        <w:rPr>
          <w:color w:val="231F20"/>
          <w:w w:val="105"/>
        </w:rPr>
        <w:t>những</w:t>
      </w:r>
      <w:r>
        <w:rPr>
          <w:color w:val="231F20"/>
          <w:spacing w:val="-20"/>
          <w:w w:val="105"/>
        </w:rPr>
        <w:t> </w:t>
      </w:r>
      <w:r>
        <w:rPr>
          <w:color w:val="231F20"/>
          <w:w w:val="105"/>
        </w:rPr>
        <w:t>tác</w:t>
      </w:r>
      <w:r>
        <w:rPr>
          <w:color w:val="231F20"/>
          <w:spacing w:val="-20"/>
          <w:w w:val="105"/>
        </w:rPr>
        <w:t> </w:t>
      </w:r>
      <w:r>
        <w:rPr>
          <w:color w:val="231F20"/>
          <w:w w:val="105"/>
        </w:rPr>
        <w:t>dụng</w:t>
      </w:r>
      <w:r>
        <w:rPr>
          <w:color w:val="231F20"/>
          <w:spacing w:val="-20"/>
          <w:w w:val="105"/>
        </w:rPr>
        <w:t> </w:t>
      </w:r>
      <w:r>
        <w:rPr>
          <w:color w:val="231F20"/>
          <w:w w:val="105"/>
        </w:rPr>
        <w:t>và</w:t>
      </w:r>
      <w:r>
        <w:rPr>
          <w:color w:val="231F20"/>
          <w:spacing w:val="-20"/>
          <w:w w:val="105"/>
        </w:rPr>
        <w:t> </w:t>
      </w:r>
      <w:r>
        <w:rPr>
          <w:color w:val="231F20"/>
          <w:w w:val="105"/>
        </w:rPr>
        <w:t>ý</w:t>
      </w:r>
      <w:r>
        <w:rPr>
          <w:color w:val="231F20"/>
          <w:spacing w:val="-20"/>
          <w:w w:val="105"/>
        </w:rPr>
        <w:t> </w:t>
      </w:r>
      <w:r>
        <w:rPr>
          <w:color w:val="231F20"/>
          <w:w w:val="105"/>
        </w:rPr>
        <w:t>niệm</w:t>
      </w:r>
      <w:r>
        <w:rPr>
          <w:color w:val="231F20"/>
          <w:spacing w:val="-20"/>
          <w:w w:val="105"/>
        </w:rPr>
        <w:t> </w:t>
      </w:r>
      <w:r>
        <w:rPr>
          <w:color w:val="231F20"/>
          <w:w w:val="105"/>
        </w:rPr>
        <w:t>biến</w:t>
      </w:r>
      <w:r>
        <w:rPr>
          <w:color w:val="231F20"/>
          <w:spacing w:val="-20"/>
          <w:w w:val="105"/>
        </w:rPr>
        <w:t> </w:t>
      </w:r>
      <w:r>
        <w:rPr>
          <w:color w:val="231F20"/>
          <w:w w:val="105"/>
        </w:rPr>
        <w:t>hóa,</w:t>
      </w:r>
      <w:r>
        <w:rPr>
          <w:color w:val="231F20"/>
          <w:spacing w:val="-21"/>
          <w:w w:val="105"/>
        </w:rPr>
        <w:t> </w:t>
      </w:r>
      <w:r>
        <w:rPr>
          <w:color w:val="231F20"/>
          <w:w w:val="105"/>
        </w:rPr>
        <w:t>nó</w:t>
      </w:r>
      <w:r>
        <w:rPr>
          <w:color w:val="231F20"/>
          <w:spacing w:val="-20"/>
          <w:w w:val="105"/>
        </w:rPr>
        <w:t> </w:t>
      </w:r>
      <w:r>
        <w:rPr>
          <w:color w:val="231F20"/>
          <w:w w:val="105"/>
        </w:rPr>
        <w:t>khởi tác dụng bất đồng.</w:t>
      </w:r>
    </w:p>
    <w:p>
      <w:pPr>
        <w:pStyle w:val="BodyText"/>
        <w:spacing w:line="297" w:lineRule="auto" w:before="143"/>
        <w:ind w:left="387" w:right="120" w:firstLine="453"/>
      </w:pPr>
      <w:r>
        <w:rPr>
          <w:color w:val="231F20"/>
          <w:w w:val="105"/>
        </w:rPr>
        <w:t>Nếu cuộc sống này của ta, không nhận được giáo huấn của</w:t>
      </w:r>
      <w:r>
        <w:rPr>
          <w:color w:val="231F20"/>
          <w:spacing w:val="-11"/>
          <w:w w:val="105"/>
        </w:rPr>
        <w:t> </w:t>
      </w:r>
      <w:r>
        <w:rPr>
          <w:color w:val="231F20"/>
          <w:w w:val="105"/>
        </w:rPr>
        <w:t>chư</w:t>
      </w:r>
      <w:r>
        <w:rPr>
          <w:color w:val="231F20"/>
          <w:spacing w:val="-11"/>
          <w:w w:val="105"/>
        </w:rPr>
        <w:t> </w:t>
      </w:r>
      <w:r>
        <w:rPr>
          <w:color w:val="231F20"/>
          <w:w w:val="105"/>
        </w:rPr>
        <w:t>Phật,</w:t>
      </w:r>
      <w:r>
        <w:rPr>
          <w:color w:val="231F20"/>
          <w:spacing w:val="-11"/>
          <w:w w:val="105"/>
        </w:rPr>
        <w:t> </w:t>
      </w:r>
      <w:r>
        <w:rPr>
          <w:color w:val="231F20"/>
          <w:w w:val="105"/>
        </w:rPr>
        <w:t>Bồ</w:t>
      </w:r>
      <w:r>
        <w:rPr>
          <w:color w:val="231F20"/>
          <w:spacing w:val="-11"/>
          <w:w w:val="105"/>
        </w:rPr>
        <w:t> </w:t>
      </w:r>
      <w:r>
        <w:rPr>
          <w:color w:val="231F20"/>
          <w:w w:val="105"/>
        </w:rPr>
        <w:t>tát,</w:t>
      </w:r>
      <w:r>
        <w:rPr>
          <w:color w:val="231F20"/>
          <w:spacing w:val="-11"/>
          <w:w w:val="105"/>
        </w:rPr>
        <w:t> </w:t>
      </w:r>
      <w:r>
        <w:rPr>
          <w:color w:val="231F20"/>
          <w:w w:val="105"/>
        </w:rPr>
        <w:t>Thánh</w:t>
      </w:r>
      <w:r>
        <w:rPr>
          <w:color w:val="231F20"/>
          <w:spacing w:val="-10"/>
          <w:w w:val="105"/>
        </w:rPr>
        <w:t> </w:t>
      </w:r>
      <w:r>
        <w:rPr>
          <w:color w:val="231F20"/>
          <w:w w:val="105"/>
        </w:rPr>
        <w:t>hiền,</w:t>
      </w:r>
      <w:r>
        <w:rPr>
          <w:color w:val="231F20"/>
          <w:spacing w:val="-11"/>
          <w:w w:val="105"/>
        </w:rPr>
        <w:t> </w:t>
      </w:r>
      <w:r>
        <w:rPr>
          <w:color w:val="231F20"/>
          <w:w w:val="105"/>
        </w:rPr>
        <w:t>thì</w:t>
      </w:r>
      <w:r>
        <w:rPr>
          <w:color w:val="231F20"/>
          <w:spacing w:val="-11"/>
          <w:w w:val="105"/>
        </w:rPr>
        <w:t> </w:t>
      </w:r>
      <w:r>
        <w:rPr>
          <w:color w:val="231F20"/>
          <w:w w:val="105"/>
        </w:rPr>
        <w:t>đúng</w:t>
      </w:r>
      <w:r>
        <w:rPr>
          <w:color w:val="231F20"/>
          <w:spacing w:val="-10"/>
          <w:w w:val="105"/>
        </w:rPr>
        <w:t> </w:t>
      </w:r>
      <w:r>
        <w:rPr>
          <w:color w:val="231F20"/>
          <w:w w:val="105"/>
        </w:rPr>
        <w:t>là</w:t>
      </w:r>
      <w:r>
        <w:rPr>
          <w:i/>
          <w:color w:val="231F20"/>
          <w:w w:val="105"/>
        </w:rPr>
        <w:t>“Nhân</w:t>
      </w:r>
      <w:r>
        <w:rPr>
          <w:i/>
          <w:color w:val="231F20"/>
          <w:spacing w:val="-10"/>
          <w:w w:val="105"/>
        </w:rPr>
        <w:t> </w:t>
      </w:r>
      <w:r>
        <w:rPr>
          <w:i/>
          <w:color w:val="231F20"/>
          <w:w w:val="105"/>
        </w:rPr>
        <w:t>sinh</w:t>
      </w:r>
      <w:r>
        <w:rPr>
          <w:i/>
          <w:color w:val="231F20"/>
          <w:spacing w:val="-10"/>
          <w:w w:val="105"/>
        </w:rPr>
        <w:t> </w:t>
      </w:r>
      <w:r>
        <w:rPr>
          <w:i/>
          <w:color w:val="231F20"/>
          <w:w w:val="105"/>
        </w:rPr>
        <w:t>thù nghiệp”. </w:t>
      </w:r>
      <w:r>
        <w:rPr>
          <w:color w:val="231F20"/>
          <w:w w:val="105"/>
        </w:rPr>
        <w:t>Khi ta hưởng phúc hoặc nhận tội, trong đó ta lại đang</w:t>
      </w:r>
      <w:r>
        <w:rPr>
          <w:color w:val="231F20"/>
          <w:spacing w:val="-12"/>
          <w:w w:val="105"/>
        </w:rPr>
        <w:t> </w:t>
      </w:r>
      <w:r>
        <w:rPr>
          <w:color w:val="231F20"/>
          <w:w w:val="105"/>
        </w:rPr>
        <w:t>tạo</w:t>
      </w:r>
      <w:r>
        <w:rPr>
          <w:color w:val="231F20"/>
          <w:spacing w:val="-12"/>
          <w:w w:val="105"/>
        </w:rPr>
        <w:t> </w:t>
      </w:r>
      <w:r>
        <w:rPr>
          <w:color w:val="231F20"/>
          <w:w w:val="105"/>
        </w:rPr>
        <w:t>nghiệp,</w:t>
      </w:r>
      <w:r>
        <w:rPr>
          <w:color w:val="231F20"/>
          <w:spacing w:val="-12"/>
          <w:w w:val="105"/>
        </w:rPr>
        <w:t> </w:t>
      </w:r>
      <w:r>
        <w:rPr>
          <w:color w:val="231F20"/>
          <w:w w:val="105"/>
        </w:rPr>
        <w:t>nên</w:t>
      </w:r>
      <w:r>
        <w:rPr>
          <w:color w:val="231F20"/>
          <w:spacing w:val="-12"/>
          <w:w w:val="105"/>
        </w:rPr>
        <w:t> </w:t>
      </w:r>
      <w:r>
        <w:rPr>
          <w:color w:val="231F20"/>
          <w:w w:val="105"/>
        </w:rPr>
        <w:t>nghiệp</w:t>
      </w:r>
      <w:r>
        <w:rPr>
          <w:color w:val="231F20"/>
          <w:spacing w:val="-14"/>
          <w:w w:val="105"/>
        </w:rPr>
        <w:t> </w:t>
      </w:r>
      <w:r>
        <w:rPr>
          <w:color w:val="231F20"/>
          <w:w w:val="105"/>
        </w:rPr>
        <w:t>và</w:t>
      </w:r>
      <w:r>
        <w:rPr>
          <w:color w:val="231F20"/>
          <w:spacing w:val="-12"/>
          <w:w w:val="105"/>
        </w:rPr>
        <w:t> </w:t>
      </w:r>
      <w:r>
        <w:rPr>
          <w:color w:val="231F20"/>
          <w:w w:val="105"/>
        </w:rPr>
        <w:t>báo</w:t>
      </w:r>
      <w:r>
        <w:rPr>
          <w:color w:val="231F20"/>
          <w:spacing w:val="-12"/>
          <w:w w:val="105"/>
        </w:rPr>
        <w:t> </w:t>
      </w:r>
      <w:r>
        <w:rPr>
          <w:color w:val="231F20"/>
          <w:w w:val="105"/>
        </w:rPr>
        <w:t>mãi</w:t>
      </w:r>
      <w:r>
        <w:rPr>
          <w:color w:val="231F20"/>
          <w:spacing w:val="-12"/>
          <w:w w:val="105"/>
        </w:rPr>
        <w:t> </w:t>
      </w:r>
      <w:r>
        <w:rPr>
          <w:color w:val="231F20"/>
          <w:w w:val="105"/>
        </w:rPr>
        <w:t>mãi</w:t>
      </w:r>
      <w:r>
        <w:rPr>
          <w:color w:val="231F20"/>
          <w:spacing w:val="-12"/>
          <w:w w:val="105"/>
        </w:rPr>
        <w:t> </w:t>
      </w:r>
      <w:r>
        <w:rPr>
          <w:color w:val="231F20"/>
          <w:w w:val="105"/>
        </w:rPr>
        <w:t>đeo</w:t>
      </w:r>
      <w:r>
        <w:rPr>
          <w:color w:val="231F20"/>
          <w:spacing w:val="-12"/>
          <w:w w:val="105"/>
        </w:rPr>
        <w:t> </w:t>
      </w:r>
      <w:r>
        <w:rPr>
          <w:color w:val="231F20"/>
          <w:w w:val="105"/>
        </w:rPr>
        <w:t>bám</w:t>
      </w:r>
      <w:r>
        <w:rPr>
          <w:color w:val="231F20"/>
          <w:spacing w:val="-12"/>
          <w:w w:val="105"/>
        </w:rPr>
        <w:t> </w:t>
      </w:r>
      <w:r>
        <w:rPr>
          <w:color w:val="231F20"/>
          <w:w w:val="105"/>
        </w:rPr>
        <w:t>không dứt. Nếu ta tạo nghiệp, thì đời sau lại phải thọ báo. Đời đời kiếp</w:t>
      </w:r>
      <w:r>
        <w:rPr>
          <w:color w:val="231F20"/>
          <w:spacing w:val="-15"/>
          <w:w w:val="105"/>
        </w:rPr>
        <w:t> </w:t>
      </w:r>
      <w:r>
        <w:rPr>
          <w:color w:val="231F20"/>
          <w:w w:val="105"/>
        </w:rPr>
        <w:t>kiếp</w:t>
      </w:r>
      <w:r>
        <w:rPr>
          <w:color w:val="231F20"/>
          <w:spacing w:val="-15"/>
          <w:w w:val="105"/>
        </w:rPr>
        <w:t> </w:t>
      </w:r>
      <w:r>
        <w:rPr>
          <w:color w:val="231F20"/>
          <w:w w:val="105"/>
        </w:rPr>
        <w:t>là</w:t>
      </w:r>
      <w:r>
        <w:rPr>
          <w:color w:val="231F20"/>
          <w:spacing w:val="-15"/>
          <w:w w:val="105"/>
        </w:rPr>
        <w:t> </w:t>
      </w:r>
      <w:r>
        <w:rPr>
          <w:color w:val="231F20"/>
          <w:w w:val="105"/>
        </w:rPr>
        <w:t>nguyên</w:t>
      </w:r>
      <w:r>
        <w:rPr>
          <w:color w:val="231F20"/>
          <w:spacing w:val="-15"/>
          <w:w w:val="105"/>
        </w:rPr>
        <w:t> </w:t>
      </w:r>
      <w:r>
        <w:rPr>
          <w:color w:val="231F20"/>
          <w:w w:val="105"/>
        </w:rPr>
        <w:t>nhân</w:t>
      </w:r>
      <w:r>
        <w:rPr>
          <w:color w:val="231F20"/>
          <w:spacing w:val="-15"/>
          <w:w w:val="105"/>
        </w:rPr>
        <w:t> </w:t>
      </w:r>
      <w:r>
        <w:rPr>
          <w:color w:val="231F20"/>
          <w:w w:val="105"/>
        </w:rPr>
        <w:t>gì?</w:t>
      </w:r>
      <w:r>
        <w:rPr>
          <w:color w:val="231F20"/>
          <w:spacing w:val="-15"/>
          <w:w w:val="105"/>
        </w:rPr>
        <w:t> </w:t>
      </w:r>
      <w:r>
        <w:rPr>
          <w:color w:val="231F20"/>
          <w:w w:val="105"/>
        </w:rPr>
        <w:t>Tức</w:t>
      </w:r>
      <w:r>
        <w:rPr>
          <w:color w:val="231F20"/>
          <w:spacing w:val="-15"/>
          <w:w w:val="105"/>
        </w:rPr>
        <w:t> </w:t>
      </w:r>
      <w:r>
        <w:rPr>
          <w:color w:val="231F20"/>
          <w:w w:val="105"/>
        </w:rPr>
        <w:t>là</w:t>
      </w:r>
      <w:r>
        <w:rPr>
          <w:color w:val="231F20"/>
          <w:spacing w:val="-15"/>
          <w:w w:val="105"/>
        </w:rPr>
        <w:t> </w:t>
      </w:r>
      <w:r>
        <w:rPr>
          <w:color w:val="231F20"/>
          <w:w w:val="105"/>
        </w:rPr>
        <w:t>nghiệp</w:t>
      </w:r>
      <w:r>
        <w:rPr>
          <w:color w:val="231F20"/>
          <w:spacing w:val="-15"/>
          <w:w w:val="105"/>
        </w:rPr>
        <w:t> </w:t>
      </w:r>
      <w:r>
        <w:rPr>
          <w:color w:val="231F20"/>
          <w:w w:val="105"/>
        </w:rPr>
        <w:t>nhân</w:t>
      </w:r>
      <w:r>
        <w:rPr>
          <w:color w:val="231F20"/>
          <w:spacing w:val="-15"/>
          <w:w w:val="105"/>
        </w:rPr>
        <w:t> </w:t>
      </w:r>
      <w:r>
        <w:rPr>
          <w:color w:val="231F20"/>
          <w:w w:val="105"/>
        </w:rPr>
        <w:t>nghiệp</w:t>
      </w:r>
      <w:r>
        <w:rPr>
          <w:color w:val="231F20"/>
          <w:spacing w:val="-15"/>
          <w:w w:val="105"/>
        </w:rPr>
        <w:t> </w:t>
      </w:r>
      <w:r>
        <w:rPr>
          <w:color w:val="231F20"/>
          <w:w w:val="105"/>
        </w:rPr>
        <w:t>báo đang tuần hoàn. Ta cần phải thật sự nhìn việc này cho rõ ràng thấu đáo, thì sẽ biết đức Phật hình dung lục đạo là gì? Là khổ hải, khổ hải vô biên. Đức Thế Tôn khuyên chúng ta quay đầu là bờ. Vậy tại sao không quay đầu? Không quay đầu là mê, quay đầu là giác ngộ. Vì thế, dụng không giống nhau là do gặp duyên không giống nhau. Quý vị nghĩ xem, cái duyên này quan trọng biết bao nhiêu.</w:t>
      </w:r>
    </w:p>
    <w:p>
      <w:pPr>
        <w:pStyle w:val="BodyText"/>
        <w:spacing w:line="297" w:lineRule="auto" w:before="147"/>
        <w:ind w:left="387" w:right="121" w:firstLine="453"/>
      </w:pPr>
      <w:r>
        <w:rPr>
          <w:color w:val="231F20"/>
          <w:w w:val="105"/>
        </w:rPr>
        <w:t>Duyên</w:t>
      </w:r>
      <w:r>
        <w:rPr>
          <w:color w:val="231F20"/>
          <w:spacing w:val="-2"/>
          <w:w w:val="105"/>
        </w:rPr>
        <w:t> </w:t>
      </w:r>
      <w:r>
        <w:rPr>
          <w:color w:val="231F20"/>
          <w:w w:val="105"/>
        </w:rPr>
        <w:t>có</w:t>
      </w:r>
      <w:r>
        <w:rPr>
          <w:color w:val="231F20"/>
          <w:spacing w:val="-2"/>
          <w:w w:val="105"/>
        </w:rPr>
        <w:t> </w:t>
      </w:r>
      <w:r>
        <w:rPr>
          <w:color w:val="231F20"/>
          <w:w w:val="105"/>
        </w:rPr>
        <w:t>thiện</w:t>
      </w:r>
      <w:r>
        <w:rPr>
          <w:color w:val="231F20"/>
          <w:spacing w:val="-2"/>
          <w:w w:val="105"/>
        </w:rPr>
        <w:t> </w:t>
      </w:r>
      <w:r>
        <w:rPr>
          <w:color w:val="231F20"/>
          <w:w w:val="105"/>
        </w:rPr>
        <w:t>duyên,</w:t>
      </w:r>
      <w:r>
        <w:rPr>
          <w:color w:val="231F20"/>
          <w:spacing w:val="-2"/>
          <w:w w:val="105"/>
        </w:rPr>
        <w:t> </w:t>
      </w:r>
      <w:r>
        <w:rPr>
          <w:color w:val="231F20"/>
          <w:w w:val="105"/>
        </w:rPr>
        <w:t>ác</w:t>
      </w:r>
      <w:r>
        <w:rPr>
          <w:color w:val="231F20"/>
          <w:spacing w:val="-3"/>
          <w:w w:val="105"/>
        </w:rPr>
        <w:t> </w:t>
      </w:r>
      <w:r>
        <w:rPr>
          <w:color w:val="231F20"/>
          <w:w w:val="105"/>
        </w:rPr>
        <w:t>duyên,</w:t>
      </w:r>
      <w:r>
        <w:rPr>
          <w:color w:val="231F20"/>
          <w:spacing w:val="-2"/>
          <w:w w:val="105"/>
        </w:rPr>
        <w:t> </w:t>
      </w:r>
      <w:r>
        <w:rPr>
          <w:color w:val="231F20"/>
          <w:w w:val="105"/>
        </w:rPr>
        <w:t>cũng</w:t>
      </w:r>
      <w:r>
        <w:rPr>
          <w:color w:val="231F20"/>
          <w:spacing w:val="-2"/>
          <w:w w:val="105"/>
        </w:rPr>
        <w:t> </w:t>
      </w:r>
      <w:r>
        <w:rPr>
          <w:color w:val="231F20"/>
          <w:w w:val="105"/>
        </w:rPr>
        <w:t>là</w:t>
      </w:r>
      <w:r>
        <w:rPr>
          <w:color w:val="231F20"/>
          <w:spacing w:val="-2"/>
          <w:w w:val="105"/>
        </w:rPr>
        <w:t> </w:t>
      </w:r>
      <w:r>
        <w:rPr>
          <w:color w:val="231F20"/>
          <w:w w:val="105"/>
        </w:rPr>
        <w:t>do</w:t>
      </w:r>
      <w:r>
        <w:rPr>
          <w:color w:val="231F20"/>
          <w:spacing w:val="-2"/>
          <w:w w:val="105"/>
        </w:rPr>
        <w:t> </w:t>
      </w:r>
      <w:r>
        <w:rPr>
          <w:color w:val="231F20"/>
          <w:w w:val="105"/>
        </w:rPr>
        <w:t>quá</w:t>
      </w:r>
      <w:r>
        <w:rPr>
          <w:color w:val="231F20"/>
          <w:spacing w:val="-2"/>
          <w:w w:val="105"/>
        </w:rPr>
        <w:t> </w:t>
      </w:r>
      <w:r>
        <w:rPr>
          <w:color w:val="231F20"/>
          <w:w w:val="105"/>
        </w:rPr>
        <w:t>khứ</w:t>
      </w:r>
      <w:r>
        <w:rPr>
          <w:color w:val="231F20"/>
          <w:spacing w:val="-3"/>
          <w:w w:val="105"/>
        </w:rPr>
        <w:t> </w:t>
      </w:r>
      <w:r>
        <w:rPr>
          <w:color w:val="231F20"/>
          <w:w w:val="105"/>
        </w:rPr>
        <w:t>kết tập. Vậy nên bất luận cuộc đời này gặp thiện duyên hay ác duyên đều là duyên. Tự mình phải dùng trí tuệ để xử lý.</w:t>
      </w:r>
      <w:r>
        <w:rPr>
          <w:color w:val="231F20"/>
          <w:spacing w:val="80"/>
          <w:w w:val="105"/>
        </w:rPr>
        <w:t> </w:t>
      </w:r>
      <w:r>
        <w:rPr>
          <w:color w:val="231F20"/>
          <w:w w:val="105"/>
        </w:rPr>
        <w:t>Có trí tuệ, thì có thể chuyển biến tất cả duyên thành pháp duyên.</w:t>
      </w:r>
      <w:r>
        <w:rPr>
          <w:color w:val="231F20"/>
          <w:spacing w:val="-15"/>
          <w:w w:val="105"/>
        </w:rPr>
        <w:t> </w:t>
      </w:r>
      <w:r>
        <w:rPr>
          <w:color w:val="231F20"/>
          <w:w w:val="105"/>
        </w:rPr>
        <w:t>Điều</w:t>
      </w:r>
      <w:r>
        <w:rPr>
          <w:color w:val="231F20"/>
          <w:spacing w:val="-15"/>
          <w:w w:val="105"/>
        </w:rPr>
        <w:t> </w:t>
      </w:r>
      <w:r>
        <w:rPr>
          <w:color w:val="231F20"/>
          <w:w w:val="105"/>
        </w:rPr>
        <w:t>này,</w:t>
      </w:r>
      <w:r>
        <w:rPr>
          <w:color w:val="231F20"/>
          <w:spacing w:val="-15"/>
          <w:w w:val="105"/>
        </w:rPr>
        <w:t> </w:t>
      </w:r>
      <w:r>
        <w:rPr>
          <w:color w:val="231F20"/>
          <w:w w:val="105"/>
        </w:rPr>
        <w:t>đối</w:t>
      </w:r>
      <w:r>
        <w:rPr>
          <w:color w:val="231F20"/>
          <w:spacing w:val="-15"/>
          <w:w w:val="105"/>
        </w:rPr>
        <w:t> </w:t>
      </w:r>
      <w:r>
        <w:rPr>
          <w:color w:val="231F20"/>
          <w:w w:val="105"/>
        </w:rPr>
        <w:t>với</w:t>
      </w:r>
      <w:r>
        <w:rPr>
          <w:color w:val="231F20"/>
          <w:spacing w:val="-15"/>
          <w:w w:val="105"/>
        </w:rPr>
        <w:t> </w:t>
      </w:r>
      <w:r>
        <w:rPr>
          <w:color w:val="231F20"/>
          <w:w w:val="105"/>
        </w:rPr>
        <w:t>chính</w:t>
      </w:r>
      <w:r>
        <w:rPr>
          <w:color w:val="231F20"/>
          <w:spacing w:val="-15"/>
          <w:w w:val="105"/>
        </w:rPr>
        <w:t> </w:t>
      </w:r>
      <w:r>
        <w:rPr>
          <w:color w:val="231F20"/>
          <w:w w:val="105"/>
        </w:rPr>
        <w:t>mình</w:t>
      </w:r>
      <w:r>
        <w:rPr>
          <w:color w:val="231F20"/>
          <w:spacing w:val="-15"/>
          <w:w w:val="105"/>
        </w:rPr>
        <w:t> </w:t>
      </w:r>
      <w:r>
        <w:rPr>
          <w:color w:val="231F20"/>
          <w:w w:val="105"/>
        </w:rPr>
        <w:t>có</w:t>
      </w:r>
      <w:r>
        <w:rPr>
          <w:color w:val="231F20"/>
          <w:spacing w:val="-15"/>
          <w:w w:val="105"/>
        </w:rPr>
        <w:t> </w:t>
      </w:r>
      <w:r>
        <w:rPr>
          <w:color w:val="231F20"/>
          <w:w w:val="105"/>
        </w:rPr>
        <w:t>lợi</w:t>
      </w:r>
      <w:r>
        <w:rPr>
          <w:color w:val="231F20"/>
          <w:spacing w:val="-15"/>
          <w:w w:val="105"/>
        </w:rPr>
        <w:t> </w:t>
      </w:r>
      <w:r>
        <w:rPr>
          <w:color w:val="231F20"/>
          <w:w w:val="105"/>
        </w:rPr>
        <w:t>ích</w:t>
      </w:r>
      <w:r>
        <w:rPr>
          <w:color w:val="231F20"/>
          <w:spacing w:val="-15"/>
          <w:w w:val="105"/>
        </w:rPr>
        <w:t> </w:t>
      </w:r>
      <w:r>
        <w:rPr>
          <w:color w:val="231F20"/>
          <w:w w:val="105"/>
        </w:rPr>
        <w:t>rất</w:t>
      </w:r>
      <w:r>
        <w:rPr>
          <w:color w:val="231F20"/>
          <w:spacing w:val="-15"/>
          <w:w w:val="105"/>
        </w:rPr>
        <w:t> </w:t>
      </w:r>
      <w:r>
        <w:rPr>
          <w:color w:val="231F20"/>
          <w:w w:val="105"/>
        </w:rPr>
        <w:t>lớn.</w:t>
      </w:r>
      <w:r>
        <w:rPr>
          <w:color w:val="231F20"/>
          <w:spacing w:val="-15"/>
          <w:w w:val="105"/>
        </w:rPr>
        <w:t> </w:t>
      </w:r>
      <w:r>
        <w:rPr>
          <w:color w:val="231F20"/>
          <w:w w:val="105"/>
        </w:rPr>
        <w:t>Ngày xưa,</w:t>
      </w:r>
      <w:r>
        <w:rPr>
          <w:color w:val="231F20"/>
          <w:spacing w:val="-22"/>
          <w:w w:val="105"/>
        </w:rPr>
        <w:t> </w:t>
      </w:r>
      <w:r>
        <w:rPr>
          <w:color w:val="231F20"/>
          <w:w w:val="105"/>
        </w:rPr>
        <w:t>chư</w:t>
      </w:r>
      <w:r>
        <w:rPr>
          <w:color w:val="231F20"/>
          <w:spacing w:val="-22"/>
          <w:w w:val="105"/>
        </w:rPr>
        <w:t> </w:t>
      </w:r>
      <w:r>
        <w:rPr>
          <w:color w:val="231F20"/>
          <w:w w:val="105"/>
        </w:rPr>
        <w:t>vị</w:t>
      </w:r>
      <w:r>
        <w:rPr>
          <w:color w:val="231F20"/>
          <w:spacing w:val="-22"/>
          <w:w w:val="105"/>
        </w:rPr>
        <w:t> </w:t>
      </w:r>
      <w:r>
        <w:rPr>
          <w:color w:val="231F20"/>
          <w:w w:val="105"/>
        </w:rPr>
        <w:t>cổ</w:t>
      </w:r>
      <w:r>
        <w:rPr>
          <w:color w:val="231F20"/>
          <w:spacing w:val="-22"/>
          <w:w w:val="105"/>
        </w:rPr>
        <w:t> </w:t>
      </w:r>
      <w:r>
        <w:rPr>
          <w:color w:val="231F20"/>
          <w:w w:val="105"/>
        </w:rPr>
        <w:t>đức</w:t>
      </w:r>
      <w:r>
        <w:rPr>
          <w:color w:val="231F20"/>
          <w:spacing w:val="-22"/>
          <w:w w:val="105"/>
        </w:rPr>
        <w:t> </w:t>
      </w:r>
      <w:r>
        <w:rPr>
          <w:color w:val="231F20"/>
          <w:w w:val="105"/>
        </w:rPr>
        <w:t>thường</w:t>
      </w:r>
      <w:r>
        <w:rPr>
          <w:color w:val="231F20"/>
          <w:spacing w:val="-22"/>
          <w:w w:val="105"/>
        </w:rPr>
        <w:t> </w:t>
      </w:r>
      <w:r>
        <w:rPr>
          <w:color w:val="231F20"/>
          <w:w w:val="105"/>
        </w:rPr>
        <w:t>nói</w:t>
      </w:r>
      <w:r>
        <w:rPr>
          <w:color w:val="231F20"/>
          <w:spacing w:val="-22"/>
          <w:w w:val="105"/>
        </w:rPr>
        <w:t> </w:t>
      </w:r>
      <w:r>
        <w:rPr>
          <w:color w:val="231F20"/>
          <w:w w:val="105"/>
        </w:rPr>
        <w:t>thế</w:t>
      </w:r>
      <w:r>
        <w:rPr>
          <w:color w:val="231F20"/>
          <w:spacing w:val="-22"/>
          <w:w w:val="105"/>
        </w:rPr>
        <w:t> </w:t>
      </w:r>
      <w:r>
        <w:rPr>
          <w:color w:val="231F20"/>
          <w:w w:val="105"/>
        </w:rPr>
        <w:t>duyên.</w:t>
      </w:r>
      <w:r>
        <w:rPr>
          <w:color w:val="231F20"/>
          <w:spacing w:val="-22"/>
          <w:w w:val="105"/>
        </w:rPr>
        <w:t> </w:t>
      </w:r>
      <w:r>
        <w:rPr>
          <w:color w:val="231F20"/>
          <w:w w:val="105"/>
        </w:rPr>
        <w:t>Duyên</w:t>
      </w:r>
      <w:r>
        <w:rPr>
          <w:color w:val="231F20"/>
          <w:spacing w:val="-22"/>
          <w:w w:val="105"/>
        </w:rPr>
        <w:t> </w:t>
      </w:r>
      <w:r>
        <w:rPr>
          <w:color w:val="231F20"/>
          <w:w w:val="105"/>
        </w:rPr>
        <w:t>của</w:t>
      </w:r>
      <w:r>
        <w:rPr>
          <w:color w:val="231F20"/>
          <w:spacing w:val="-22"/>
          <w:w w:val="105"/>
        </w:rPr>
        <w:t> </w:t>
      </w:r>
      <w:r>
        <w:rPr>
          <w:color w:val="231F20"/>
          <w:w w:val="105"/>
        </w:rPr>
        <w:t>thế</w:t>
      </w:r>
      <w:r>
        <w:rPr>
          <w:color w:val="231F20"/>
          <w:spacing w:val="-22"/>
          <w:w w:val="105"/>
        </w:rPr>
        <w:t> </w:t>
      </w:r>
      <w:r>
        <w:rPr>
          <w:color w:val="231F20"/>
          <w:w w:val="105"/>
        </w:rPr>
        <w:t>gian này</w:t>
      </w:r>
      <w:r>
        <w:rPr>
          <w:color w:val="231F20"/>
          <w:spacing w:val="5"/>
          <w:w w:val="105"/>
        </w:rPr>
        <w:t> </w:t>
      </w:r>
      <w:r>
        <w:rPr>
          <w:color w:val="231F20"/>
          <w:w w:val="105"/>
        </w:rPr>
        <w:t>nặng</w:t>
      </w:r>
      <w:r>
        <w:rPr>
          <w:color w:val="231F20"/>
          <w:spacing w:val="5"/>
          <w:w w:val="105"/>
        </w:rPr>
        <w:t> </w:t>
      </w:r>
      <w:r>
        <w:rPr>
          <w:color w:val="231F20"/>
          <w:w w:val="105"/>
        </w:rPr>
        <w:t>nhất</w:t>
      </w:r>
      <w:r>
        <w:rPr>
          <w:color w:val="231F20"/>
          <w:spacing w:val="6"/>
          <w:w w:val="105"/>
        </w:rPr>
        <w:t> </w:t>
      </w:r>
      <w:r>
        <w:rPr>
          <w:color w:val="231F20"/>
          <w:w w:val="105"/>
        </w:rPr>
        <w:t>chính</w:t>
      </w:r>
      <w:r>
        <w:rPr>
          <w:color w:val="231F20"/>
          <w:spacing w:val="5"/>
          <w:w w:val="105"/>
        </w:rPr>
        <w:t> </w:t>
      </w:r>
      <w:r>
        <w:rPr>
          <w:color w:val="231F20"/>
          <w:w w:val="105"/>
        </w:rPr>
        <w:t>là</w:t>
      </w:r>
      <w:r>
        <w:rPr>
          <w:color w:val="231F20"/>
          <w:spacing w:val="6"/>
          <w:w w:val="105"/>
        </w:rPr>
        <w:t> </w:t>
      </w:r>
      <w:r>
        <w:rPr>
          <w:color w:val="231F20"/>
          <w:w w:val="105"/>
        </w:rPr>
        <w:t>tình</w:t>
      </w:r>
      <w:r>
        <w:rPr>
          <w:color w:val="231F20"/>
          <w:spacing w:val="5"/>
          <w:w w:val="105"/>
        </w:rPr>
        <w:t> </w:t>
      </w:r>
      <w:r>
        <w:rPr>
          <w:color w:val="231F20"/>
          <w:w w:val="105"/>
        </w:rPr>
        <w:t>chấp,</w:t>
      </w:r>
      <w:r>
        <w:rPr>
          <w:color w:val="231F20"/>
          <w:spacing w:val="5"/>
          <w:w w:val="105"/>
        </w:rPr>
        <w:t> </w:t>
      </w:r>
      <w:r>
        <w:rPr>
          <w:color w:val="231F20"/>
          <w:w w:val="105"/>
        </w:rPr>
        <w:t>rất</w:t>
      </w:r>
      <w:r>
        <w:rPr>
          <w:color w:val="231F20"/>
          <w:spacing w:val="6"/>
          <w:w w:val="105"/>
        </w:rPr>
        <w:t> </w:t>
      </w:r>
      <w:r>
        <w:rPr>
          <w:color w:val="231F20"/>
          <w:w w:val="105"/>
        </w:rPr>
        <w:t>khó</w:t>
      </w:r>
      <w:r>
        <w:rPr>
          <w:color w:val="231F20"/>
          <w:spacing w:val="5"/>
          <w:w w:val="105"/>
        </w:rPr>
        <w:t> </w:t>
      </w:r>
      <w:r>
        <w:rPr>
          <w:color w:val="231F20"/>
          <w:w w:val="105"/>
        </w:rPr>
        <w:t>đoạn,</w:t>
      </w:r>
      <w:r>
        <w:rPr>
          <w:color w:val="231F20"/>
          <w:spacing w:val="6"/>
          <w:w w:val="105"/>
        </w:rPr>
        <w:t> </w:t>
      </w:r>
      <w:r>
        <w:rPr>
          <w:color w:val="231F20"/>
          <w:w w:val="105"/>
        </w:rPr>
        <w:t>rất</w:t>
      </w:r>
      <w:r>
        <w:rPr>
          <w:color w:val="231F20"/>
          <w:spacing w:val="5"/>
          <w:w w:val="105"/>
        </w:rPr>
        <w:t> </w:t>
      </w:r>
      <w:r>
        <w:rPr>
          <w:color w:val="231F20"/>
          <w:w w:val="105"/>
        </w:rPr>
        <w:t>khó</w:t>
      </w:r>
      <w:r>
        <w:rPr>
          <w:color w:val="231F20"/>
          <w:spacing w:val="5"/>
          <w:w w:val="105"/>
        </w:rPr>
        <w:t> </w:t>
      </w:r>
      <w:r>
        <w:rPr>
          <w:color w:val="231F20"/>
          <w:spacing w:val="-4"/>
          <w:w w:val="105"/>
        </w:rPr>
        <w:t>giải</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6"/>
      </w:pPr>
      <w:r>
        <w:rPr>
          <w:color w:val="231F20"/>
          <w:w w:val="105"/>
        </w:rPr>
        <w:t>trừ.</w:t>
      </w:r>
      <w:r>
        <w:rPr>
          <w:color w:val="231F20"/>
          <w:spacing w:val="-13"/>
          <w:w w:val="105"/>
        </w:rPr>
        <w:t> </w:t>
      </w:r>
      <w:r>
        <w:rPr>
          <w:color w:val="231F20"/>
          <w:w w:val="105"/>
        </w:rPr>
        <w:t>Không</w:t>
      </w:r>
      <w:r>
        <w:rPr>
          <w:color w:val="231F20"/>
          <w:spacing w:val="-13"/>
          <w:w w:val="105"/>
        </w:rPr>
        <w:t> </w:t>
      </w:r>
      <w:r>
        <w:rPr>
          <w:color w:val="231F20"/>
          <w:w w:val="105"/>
        </w:rPr>
        <w:t>có</w:t>
      </w:r>
      <w:r>
        <w:rPr>
          <w:color w:val="231F20"/>
          <w:spacing w:val="-13"/>
          <w:w w:val="105"/>
        </w:rPr>
        <w:t> </w:t>
      </w:r>
      <w:r>
        <w:rPr>
          <w:color w:val="231F20"/>
          <w:w w:val="105"/>
        </w:rPr>
        <w:t>chân</w:t>
      </w:r>
      <w:r>
        <w:rPr>
          <w:color w:val="231F20"/>
          <w:spacing w:val="-13"/>
          <w:w w:val="105"/>
        </w:rPr>
        <w:t> </w:t>
      </w:r>
      <w:r>
        <w:rPr>
          <w:color w:val="231F20"/>
          <w:w w:val="105"/>
        </w:rPr>
        <w:t>thật</w:t>
      </w:r>
      <w:r>
        <w:rPr>
          <w:color w:val="231F20"/>
          <w:spacing w:val="-13"/>
          <w:w w:val="105"/>
        </w:rPr>
        <w:t> </w:t>
      </w:r>
      <w:r>
        <w:rPr>
          <w:color w:val="231F20"/>
          <w:w w:val="105"/>
        </w:rPr>
        <w:t>trí</w:t>
      </w:r>
      <w:r>
        <w:rPr>
          <w:color w:val="231F20"/>
          <w:spacing w:val="-13"/>
          <w:w w:val="105"/>
        </w:rPr>
        <w:t> </w:t>
      </w:r>
      <w:r>
        <w:rPr>
          <w:color w:val="231F20"/>
          <w:w w:val="105"/>
        </w:rPr>
        <w:t>tuệ,</w:t>
      </w:r>
      <w:r>
        <w:rPr>
          <w:color w:val="231F20"/>
          <w:spacing w:val="-13"/>
          <w:w w:val="105"/>
        </w:rPr>
        <w:t> </w:t>
      </w:r>
      <w:r>
        <w:rPr>
          <w:color w:val="231F20"/>
          <w:w w:val="105"/>
        </w:rPr>
        <w:t>thì</w:t>
      </w:r>
      <w:r>
        <w:rPr>
          <w:color w:val="231F20"/>
          <w:spacing w:val="-13"/>
          <w:w w:val="105"/>
        </w:rPr>
        <w:t> </w:t>
      </w:r>
      <w:r>
        <w:rPr>
          <w:color w:val="231F20"/>
          <w:w w:val="105"/>
        </w:rPr>
        <w:t>làm</w:t>
      </w:r>
      <w:r>
        <w:rPr>
          <w:color w:val="231F20"/>
          <w:spacing w:val="-13"/>
          <w:w w:val="105"/>
        </w:rPr>
        <w:t> </w:t>
      </w:r>
      <w:r>
        <w:rPr>
          <w:color w:val="231F20"/>
          <w:w w:val="105"/>
        </w:rPr>
        <w:t>chẳng</w:t>
      </w:r>
      <w:r>
        <w:rPr>
          <w:color w:val="231F20"/>
          <w:spacing w:val="-13"/>
          <w:w w:val="105"/>
        </w:rPr>
        <w:t> </w:t>
      </w:r>
      <w:r>
        <w:rPr>
          <w:color w:val="231F20"/>
          <w:w w:val="105"/>
        </w:rPr>
        <w:t>được,</w:t>
      </w:r>
      <w:r>
        <w:rPr>
          <w:color w:val="231F20"/>
          <w:spacing w:val="-13"/>
          <w:w w:val="105"/>
        </w:rPr>
        <w:t> </w:t>
      </w:r>
      <w:r>
        <w:rPr>
          <w:color w:val="231F20"/>
          <w:w w:val="105"/>
        </w:rPr>
        <w:t>mà</w:t>
      </w:r>
      <w:r>
        <w:rPr>
          <w:color w:val="231F20"/>
          <w:spacing w:val="-13"/>
          <w:w w:val="105"/>
        </w:rPr>
        <w:t> </w:t>
      </w:r>
      <w:r>
        <w:rPr>
          <w:color w:val="231F20"/>
          <w:w w:val="105"/>
        </w:rPr>
        <w:t>chân thật trí tuệ ở trong hoàn cảnh hiện tại này vô cùng khó gặp. </w:t>
      </w:r>
      <w:r>
        <w:rPr>
          <w:color w:val="231F20"/>
          <w:w w:val="110"/>
        </w:rPr>
        <w:t>Muốn</w:t>
      </w:r>
      <w:r>
        <w:rPr>
          <w:color w:val="231F20"/>
          <w:spacing w:val="-15"/>
          <w:w w:val="110"/>
        </w:rPr>
        <w:t> </w:t>
      </w:r>
      <w:r>
        <w:rPr>
          <w:color w:val="231F20"/>
          <w:w w:val="110"/>
        </w:rPr>
        <w:t>găp</w:t>
      </w:r>
      <w:r>
        <w:rPr>
          <w:color w:val="231F20"/>
          <w:spacing w:val="-15"/>
          <w:w w:val="110"/>
        </w:rPr>
        <w:t> </w:t>
      </w:r>
      <w:r>
        <w:rPr>
          <w:color w:val="231F20"/>
          <w:w w:val="110"/>
        </w:rPr>
        <w:t>được</w:t>
      </w:r>
      <w:r>
        <w:rPr>
          <w:color w:val="231F20"/>
          <w:spacing w:val="-15"/>
          <w:w w:val="110"/>
        </w:rPr>
        <w:t> </w:t>
      </w:r>
      <w:r>
        <w:rPr>
          <w:color w:val="231F20"/>
          <w:w w:val="110"/>
        </w:rPr>
        <w:t>một</w:t>
      </w:r>
      <w:r>
        <w:rPr>
          <w:color w:val="231F20"/>
          <w:spacing w:val="-15"/>
          <w:w w:val="110"/>
        </w:rPr>
        <w:t> </w:t>
      </w:r>
      <w:r>
        <w:rPr>
          <w:color w:val="231F20"/>
          <w:w w:val="110"/>
        </w:rPr>
        <w:t>thiện</w:t>
      </w:r>
      <w:r>
        <w:rPr>
          <w:color w:val="231F20"/>
          <w:spacing w:val="-15"/>
          <w:w w:val="110"/>
        </w:rPr>
        <w:t> </w:t>
      </w:r>
      <w:r>
        <w:rPr>
          <w:color w:val="231F20"/>
          <w:w w:val="110"/>
        </w:rPr>
        <w:t>trí</w:t>
      </w:r>
      <w:r>
        <w:rPr>
          <w:color w:val="231F20"/>
          <w:spacing w:val="-15"/>
          <w:w w:val="110"/>
        </w:rPr>
        <w:t> </w:t>
      </w:r>
      <w:r>
        <w:rPr>
          <w:color w:val="231F20"/>
          <w:w w:val="110"/>
        </w:rPr>
        <w:t>thức</w:t>
      </w:r>
      <w:r>
        <w:rPr>
          <w:color w:val="231F20"/>
          <w:spacing w:val="-15"/>
          <w:w w:val="110"/>
        </w:rPr>
        <w:t> </w:t>
      </w:r>
      <w:r>
        <w:rPr>
          <w:color w:val="231F20"/>
          <w:w w:val="110"/>
        </w:rPr>
        <w:t>thật</w:t>
      </w:r>
      <w:r>
        <w:rPr>
          <w:color w:val="231F20"/>
          <w:spacing w:val="-15"/>
          <w:w w:val="110"/>
        </w:rPr>
        <w:t> </w:t>
      </w:r>
      <w:r>
        <w:rPr>
          <w:color w:val="231F20"/>
          <w:w w:val="110"/>
        </w:rPr>
        <w:t>không</w:t>
      </w:r>
      <w:r>
        <w:rPr>
          <w:color w:val="231F20"/>
          <w:spacing w:val="-15"/>
          <w:w w:val="110"/>
        </w:rPr>
        <w:t> </w:t>
      </w:r>
      <w:r>
        <w:rPr>
          <w:color w:val="231F20"/>
          <w:w w:val="110"/>
        </w:rPr>
        <w:t>dễ.</w:t>
      </w:r>
    </w:p>
    <w:p>
      <w:pPr>
        <w:pStyle w:val="BodyText"/>
        <w:spacing w:line="297" w:lineRule="auto" w:before="143"/>
        <w:ind w:left="103" w:right="404" w:firstLine="453"/>
      </w:pPr>
      <w:r>
        <w:rPr>
          <w:color w:val="231F20"/>
          <w:spacing w:val="-2"/>
          <w:w w:val="105"/>
        </w:rPr>
        <w:t>Trước</w:t>
      </w:r>
      <w:r>
        <w:rPr>
          <w:color w:val="231F20"/>
          <w:spacing w:val="-21"/>
          <w:w w:val="105"/>
        </w:rPr>
        <w:t> </w:t>
      </w:r>
      <w:r>
        <w:rPr>
          <w:color w:val="231F20"/>
          <w:spacing w:val="-2"/>
          <w:w w:val="105"/>
        </w:rPr>
        <w:t>đây,</w:t>
      </w:r>
      <w:r>
        <w:rPr>
          <w:color w:val="231F20"/>
          <w:spacing w:val="-20"/>
          <w:w w:val="105"/>
        </w:rPr>
        <w:t> </w:t>
      </w:r>
      <w:r>
        <w:rPr>
          <w:color w:val="231F20"/>
          <w:spacing w:val="-2"/>
          <w:w w:val="105"/>
        </w:rPr>
        <w:t>tôi</w:t>
      </w:r>
      <w:r>
        <w:rPr>
          <w:color w:val="231F20"/>
          <w:spacing w:val="-20"/>
          <w:w w:val="105"/>
        </w:rPr>
        <w:t> </w:t>
      </w:r>
      <w:r>
        <w:rPr>
          <w:color w:val="231F20"/>
          <w:spacing w:val="-2"/>
          <w:w w:val="105"/>
        </w:rPr>
        <w:t>ở</w:t>
      </w:r>
      <w:r>
        <w:rPr>
          <w:color w:val="231F20"/>
          <w:spacing w:val="-21"/>
          <w:w w:val="105"/>
        </w:rPr>
        <w:t> </w:t>
      </w:r>
      <w:r>
        <w:rPr>
          <w:color w:val="231F20"/>
          <w:spacing w:val="-2"/>
          <w:w w:val="105"/>
        </w:rPr>
        <w:t>tại</w:t>
      </w:r>
      <w:r>
        <w:rPr>
          <w:color w:val="231F20"/>
          <w:spacing w:val="-20"/>
          <w:w w:val="105"/>
        </w:rPr>
        <w:t> </w:t>
      </w:r>
      <w:r>
        <w:rPr>
          <w:color w:val="231F20"/>
          <w:spacing w:val="-2"/>
          <w:w w:val="105"/>
        </w:rPr>
        <w:t>Đài</w:t>
      </w:r>
      <w:r>
        <w:rPr>
          <w:color w:val="231F20"/>
          <w:spacing w:val="-20"/>
          <w:w w:val="105"/>
        </w:rPr>
        <w:t> </w:t>
      </w:r>
      <w:r>
        <w:rPr>
          <w:color w:val="231F20"/>
          <w:spacing w:val="-2"/>
          <w:w w:val="105"/>
        </w:rPr>
        <w:t>Trung,</w:t>
      </w:r>
      <w:r>
        <w:rPr>
          <w:color w:val="231F20"/>
          <w:spacing w:val="-21"/>
          <w:w w:val="105"/>
        </w:rPr>
        <w:t> </w:t>
      </w:r>
      <w:r>
        <w:rPr>
          <w:color w:val="231F20"/>
          <w:spacing w:val="-2"/>
          <w:w w:val="105"/>
        </w:rPr>
        <w:t>thầy</w:t>
      </w:r>
      <w:r>
        <w:rPr>
          <w:color w:val="231F20"/>
          <w:spacing w:val="-20"/>
          <w:w w:val="105"/>
        </w:rPr>
        <w:t> </w:t>
      </w:r>
      <w:r>
        <w:rPr>
          <w:color w:val="231F20"/>
          <w:spacing w:val="-2"/>
          <w:w w:val="105"/>
        </w:rPr>
        <w:t>Lý</w:t>
      </w:r>
      <w:r>
        <w:rPr>
          <w:color w:val="231F20"/>
          <w:spacing w:val="-20"/>
          <w:w w:val="105"/>
        </w:rPr>
        <w:t> </w:t>
      </w:r>
      <w:r>
        <w:rPr>
          <w:color w:val="231F20"/>
          <w:spacing w:val="-2"/>
          <w:w w:val="105"/>
        </w:rPr>
        <w:t>thường</w:t>
      </w:r>
      <w:r>
        <w:rPr>
          <w:color w:val="231F20"/>
          <w:spacing w:val="-21"/>
          <w:w w:val="105"/>
        </w:rPr>
        <w:t> </w:t>
      </w:r>
      <w:r>
        <w:rPr>
          <w:color w:val="231F20"/>
          <w:spacing w:val="-2"/>
          <w:w w:val="105"/>
        </w:rPr>
        <w:t>nói</w:t>
      </w:r>
      <w:r>
        <w:rPr>
          <w:color w:val="231F20"/>
          <w:spacing w:val="-20"/>
          <w:w w:val="105"/>
        </w:rPr>
        <w:t> </w:t>
      </w:r>
      <w:r>
        <w:rPr>
          <w:color w:val="231F20"/>
          <w:spacing w:val="-2"/>
          <w:w w:val="105"/>
        </w:rPr>
        <w:t>với</w:t>
      </w:r>
      <w:r>
        <w:rPr>
          <w:color w:val="231F20"/>
          <w:spacing w:val="-20"/>
          <w:w w:val="105"/>
        </w:rPr>
        <w:t> </w:t>
      </w:r>
      <w:r>
        <w:rPr>
          <w:color w:val="231F20"/>
          <w:spacing w:val="-2"/>
          <w:w w:val="105"/>
        </w:rPr>
        <w:t>tôi, </w:t>
      </w:r>
      <w:r>
        <w:rPr>
          <w:color w:val="231F20"/>
          <w:w w:val="105"/>
        </w:rPr>
        <w:t>một</w:t>
      </w:r>
      <w:r>
        <w:rPr>
          <w:color w:val="231F20"/>
          <w:spacing w:val="-10"/>
          <w:w w:val="105"/>
        </w:rPr>
        <w:t> </w:t>
      </w:r>
      <w:r>
        <w:rPr>
          <w:color w:val="231F20"/>
          <w:w w:val="105"/>
        </w:rPr>
        <w:t>học</w:t>
      </w:r>
      <w:r>
        <w:rPr>
          <w:color w:val="231F20"/>
          <w:spacing w:val="-10"/>
          <w:w w:val="105"/>
        </w:rPr>
        <w:t> </w:t>
      </w:r>
      <w:r>
        <w:rPr>
          <w:color w:val="231F20"/>
          <w:w w:val="105"/>
        </w:rPr>
        <w:t>sinh</w:t>
      </w:r>
      <w:r>
        <w:rPr>
          <w:color w:val="231F20"/>
          <w:spacing w:val="-9"/>
          <w:w w:val="105"/>
        </w:rPr>
        <w:t> </w:t>
      </w:r>
      <w:r>
        <w:rPr>
          <w:color w:val="231F20"/>
          <w:w w:val="105"/>
        </w:rPr>
        <w:t>tốt</w:t>
      </w:r>
      <w:r>
        <w:rPr>
          <w:color w:val="231F20"/>
          <w:spacing w:val="-9"/>
          <w:w w:val="105"/>
        </w:rPr>
        <w:t> </w:t>
      </w:r>
      <w:r>
        <w:rPr>
          <w:color w:val="231F20"/>
          <w:w w:val="105"/>
        </w:rPr>
        <w:t>muốn</w:t>
      </w:r>
      <w:r>
        <w:rPr>
          <w:color w:val="231F20"/>
          <w:spacing w:val="-10"/>
          <w:w w:val="105"/>
        </w:rPr>
        <w:t> </w:t>
      </w:r>
      <w:r>
        <w:rPr>
          <w:color w:val="231F20"/>
          <w:w w:val="105"/>
        </w:rPr>
        <w:t>tìm</w:t>
      </w:r>
      <w:r>
        <w:rPr>
          <w:color w:val="231F20"/>
          <w:spacing w:val="-9"/>
          <w:w w:val="105"/>
        </w:rPr>
        <w:t> </w:t>
      </w:r>
      <w:r>
        <w:rPr>
          <w:color w:val="231F20"/>
          <w:w w:val="105"/>
        </w:rPr>
        <w:t>một</w:t>
      </w:r>
      <w:r>
        <w:rPr>
          <w:color w:val="231F20"/>
          <w:spacing w:val="-10"/>
          <w:w w:val="105"/>
        </w:rPr>
        <w:t> </w:t>
      </w:r>
      <w:r>
        <w:rPr>
          <w:color w:val="231F20"/>
          <w:w w:val="105"/>
        </w:rPr>
        <w:t>thầy</w:t>
      </w:r>
      <w:r>
        <w:rPr>
          <w:color w:val="231F20"/>
          <w:spacing w:val="-9"/>
          <w:w w:val="105"/>
        </w:rPr>
        <w:t> </w:t>
      </w:r>
      <w:r>
        <w:rPr>
          <w:color w:val="231F20"/>
          <w:w w:val="105"/>
        </w:rPr>
        <w:t>giáo</w:t>
      </w:r>
      <w:r>
        <w:rPr>
          <w:color w:val="231F20"/>
          <w:spacing w:val="-9"/>
          <w:w w:val="105"/>
        </w:rPr>
        <w:t> </w:t>
      </w:r>
      <w:r>
        <w:rPr>
          <w:color w:val="231F20"/>
          <w:w w:val="105"/>
        </w:rPr>
        <w:t>tốt</w:t>
      </w:r>
      <w:r>
        <w:rPr>
          <w:color w:val="231F20"/>
          <w:spacing w:val="-9"/>
          <w:w w:val="105"/>
        </w:rPr>
        <w:t> </w:t>
      </w:r>
      <w:r>
        <w:rPr>
          <w:color w:val="231F20"/>
          <w:w w:val="105"/>
        </w:rPr>
        <w:t>không</w:t>
      </w:r>
      <w:r>
        <w:rPr>
          <w:color w:val="231F20"/>
          <w:spacing w:val="-10"/>
          <w:w w:val="105"/>
        </w:rPr>
        <w:t> </w:t>
      </w:r>
      <w:r>
        <w:rPr>
          <w:color w:val="231F20"/>
          <w:w w:val="105"/>
        </w:rPr>
        <w:t>dễ</w:t>
      </w:r>
      <w:r>
        <w:rPr>
          <w:color w:val="231F20"/>
          <w:spacing w:val="-9"/>
          <w:w w:val="105"/>
        </w:rPr>
        <w:t> </w:t>
      </w:r>
      <w:r>
        <w:rPr>
          <w:color w:val="231F20"/>
          <w:w w:val="105"/>
        </w:rPr>
        <w:t>dàng, có</w:t>
      </w:r>
      <w:r>
        <w:rPr>
          <w:color w:val="231F20"/>
          <w:spacing w:val="-10"/>
          <w:w w:val="105"/>
        </w:rPr>
        <w:t> </w:t>
      </w:r>
      <w:r>
        <w:rPr>
          <w:color w:val="231F20"/>
          <w:w w:val="105"/>
        </w:rPr>
        <w:t>thể</w:t>
      </w:r>
      <w:r>
        <w:rPr>
          <w:color w:val="231F20"/>
          <w:spacing w:val="-11"/>
          <w:w w:val="105"/>
        </w:rPr>
        <w:t> </w:t>
      </w:r>
      <w:r>
        <w:rPr>
          <w:color w:val="231F20"/>
          <w:w w:val="105"/>
        </w:rPr>
        <w:t>gặp</w:t>
      </w:r>
      <w:r>
        <w:rPr>
          <w:color w:val="231F20"/>
          <w:spacing w:val="-10"/>
          <w:w w:val="105"/>
        </w:rPr>
        <w:t> </w:t>
      </w:r>
      <w:r>
        <w:rPr>
          <w:color w:val="231F20"/>
          <w:w w:val="105"/>
        </w:rPr>
        <w:t>mà</w:t>
      </w:r>
      <w:r>
        <w:rPr>
          <w:color w:val="231F20"/>
          <w:spacing w:val="-10"/>
          <w:w w:val="105"/>
        </w:rPr>
        <w:t> </w:t>
      </w:r>
      <w:r>
        <w:rPr>
          <w:color w:val="231F20"/>
          <w:w w:val="105"/>
        </w:rPr>
        <w:t>không</w:t>
      </w:r>
      <w:r>
        <w:rPr>
          <w:color w:val="231F20"/>
          <w:spacing w:val="-11"/>
          <w:w w:val="105"/>
        </w:rPr>
        <w:t> </w:t>
      </w:r>
      <w:r>
        <w:rPr>
          <w:color w:val="231F20"/>
          <w:w w:val="105"/>
        </w:rPr>
        <w:t>thể</w:t>
      </w:r>
      <w:r>
        <w:rPr>
          <w:color w:val="231F20"/>
          <w:spacing w:val="-11"/>
          <w:w w:val="105"/>
        </w:rPr>
        <w:t> </w:t>
      </w:r>
      <w:r>
        <w:rPr>
          <w:color w:val="231F20"/>
          <w:w w:val="105"/>
        </w:rPr>
        <w:t>cầu.</w:t>
      </w:r>
      <w:r>
        <w:rPr>
          <w:color w:val="231F20"/>
          <w:spacing w:val="-10"/>
          <w:w w:val="105"/>
        </w:rPr>
        <w:t> </w:t>
      </w:r>
      <w:r>
        <w:rPr>
          <w:color w:val="231F20"/>
          <w:w w:val="105"/>
        </w:rPr>
        <w:t>Nhưng</w:t>
      </w:r>
      <w:r>
        <w:rPr>
          <w:color w:val="231F20"/>
          <w:spacing w:val="-10"/>
          <w:w w:val="105"/>
        </w:rPr>
        <w:t> </w:t>
      </w:r>
      <w:r>
        <w:rPr>
          <w:color w:val="231F20"/>
          <w:w w:val="105"/>
        </w:rPr>
        <w:t>thầy</w:t>
      </w:r>
      <w:r>
        <w:rPr>
          <w:color w:val="231F20"/>
          <w:spacing w:val="-10"/>
          <w:w w:val="105"/>
        </w:rPr>
        <w:t> </w:t>
      </w:r>
      <w:r>
        <w:rPr>
          <w:color w:val="231F20"/>
          <w:w w:val="105"/>
        </w:rPr>
        <w:t>giáo</w:t>
      </w:r>
      <w:r>
        <w:rPr>
          <w:color w:val="231F20"/>
          <w:spacing w:val="-10"/>
          <w:w w:val="105"/>
        </w:rPr>
        <w:t> </w:t>
      </w:r>
      <w:r>
        <w:rPr>
          <w:color w:val="231F20"/>
          <w:w w:val="105"/>
        </w:rPr>
        <w:t>tốt</w:t>
      </w:r>
      <w:r>
        <w:rPr>
          <w:color w:val="231F20"/>
          <w:spacing w:val="-10"/>
          <w:w w:val="105"/>
        </w:rPr>
        <w:t> </w:t>
      </w:r>
      <w:r>
        <w:rPr>
          <w:color w:val="231F20"/>
          <w:w w:val="105"/>
        </w:rPr>
        <w:t>muốn</w:t>
      </w:r>
      <w:r>
        <w:rPr>
          <w:color w:val="231F20"/>
          <w:spacing w:val="-10"/>
          <w:w w:val="105"/>
        </w:rPr>
        <w:t> </w:t>
      </w:r>
      <w:r>
        <w:rPr>
          <w:color w:val="231F20"/>
          <w:w w:val="105"/>
        </w:rPr>
        <w:t>tìm học trò tốt để truyền pháp của họ lại càng không dễ chút nào. Tìm ở đâu? Từ việc này khiến ta nghĩ đến ở thế giới, bất đồng quốc gia địa phương, thật sự có người truyền đạo pháp, rất khó! Đi đâu để tìm? Vì thế, rất nhiều người thành tựu đạo nghiệp mà không tìm được người truyền thừa. Vậy phải làm sao? Họ viết thành sách, đem những gì mình biết dùng</w:t>
      </w:r>
      <w:r>
        <w:rPr>
          <w:color w:val="231F20"/>
          <w:spacing w:val="-20"/>
          <w:w w:val="105"/>
        </w:rPr>
        <w:t> </w:t>
      </w:r>
      <w:r>
        <w:rPr>
          <w:color w:val="231F20"/>
          <w:w w:val="105"/>
        </w:rPr>
        <w:t>văn</w:t>
      </w:r>
      <w:r>
        <w:rPr>
          <w:color w:val="231F20"/>
          <w:spacing w:val="-20"/>
          <w:w w:val="105"/>
        </w:rPr>
        <w:t> </w:t>
      </w:r>
      <w:r>
        <w:rPr>
          <w:color w:val="231F20"/>
          <w:w w:val="105"/>
        </w:rPr>
        <w:t>tự</w:t>
      </w:r>
      <w:r>
        <w:rPr>
          <w:color w:val="231F20"/>
          <w:spacing w:val="-20"/>
          <w:w w:val="105"/>
        </w:rPr>
        <w:t> </w:t>
      </w:r>
      <w:r>
        <w:rPr>
          <w:color w:val="231F20"/>
          <w:w w:val="105"/>
        </w:rPr>
        <w:t>ghi</w:t>
      </w:r>
      <w:r>
        <w:rPr>
          <w:color w:val="231F20"/>
          <w:spacing w:val="-20"/>
          <w:w w:val="105"/>
        </w:rPr>
        <w:t> </w:t>
      </w:r>
      <w:r>
        <w:rPr>
          <w:color w:val="231F20"/>
          <w:w w:val="105"/>
        </w:rPr>
        <w:t>lại</w:t>
      </w:r>
      <w:r>
        <w:rPr>
          <w:color w:val="231F20"/>
          <w:spacing w:val="-20"/>
          <w:w w:val="105"/>
        </w:rPr>
        <w:t> </w:t>
      </w:r>
      <w:r>
        <w:rPr>
          <w:color w:val="231F20"/>
          <w:w w:val="105"/>
        </w:rPr>
        <w:t>truyền</w:t>
      </w:r>
      <w:r>
        <w:rPr>
          <w:color w:val="231F20"/>
          <w:spacing w:val="-20"/>
          <w:w w:val="105"/>
        </w:rPr>
        <w:t> </w:t>
      </w:r>
      <w:r>
        <w:rPr>
          <w:color w:val="231F20"/>
          <w:w w:val="105"/>
        </w:rPr>
        <w:t>cho</w:t>
      </w:r>
      <w:r>
        <w:rPr>
          <w:color w:val="231F20"/>
          <w:spacing w:val="-20"/>
          <w:w w:val="105"/>
        </w:rPr>
        <w:t> </w:t>
      </w:r>
      <w:r>
        <w:rPr>
          <w:color w:val="231F20"/>
          <w:w w:val="105"/>
        </w:rPr>
        <w:t>người</w:t>
      </w:r>
      <w:r>
        <w:rPr>
          <w:color w:val="231F20"/>
          <w:spacing w:val="-20"/>
          <w:w w:val="105"/>
        </w:rPr>
        <w:t> </w:t>
      </w:r>
      <w:r>
        <w:rPr>
          <w:color w:val="231F20"/>
          <w:w w:val="105"/>
        </w:rPr>
        <w:t>đời</w:t>
      </w:r>
      <w:r>
        <w:rPr>
          <w:color w:val="231F20"/>
          <w:spacing w:val="-20"/>
          <w:w w:val="105"/>
        </w:rPr>
        <w:t> </w:t>
      </w:r>
      <w:r>
        <w:rPr>
          <w:color w:val="231F20"/>
          <w:w w:val="105"/>
        </w:rPr>
        <w:t>sau.</w:t>
      </w:r>
      <w:r>
        <w:rPr>
          <w:color w:val="231F20"/>
          <w:spacing w:val="-20"/>
          <w:w w:val="105"/>
        </w:rPr>
        <w:t> </w:t>
      </w:r>
      <w:r>
        <w:rPr>
          <w:color w:val="231F20"/>
          <w:w w:val="105"/>
        </w:rPr>
        <w:t>Xem</w:t>
      </w:r>
      <w:r>
        <w:rPr>
          <w:color w:val="231F20"/>
          <w:spacing w:val="-20"/>
          <w:w w:val="105"/>
        </w:rPr>
        <w:t> </w:t>
      </w:r>
      <w:r>
        <w:rPr>
          <w:color w:val="231F20"/>
          <w:w w:val="105"/>
        </w:rPr>
        <w:t>người</w:t>
      </w:r>
      <w:r>
        <w:rPr>
          <w:color w:val="231F20"/>
          <w:spacing w:val="-20"/>
          <w:w w:val="105"/>
        </w:rPr>
        <w:t> </w:t>
      </w:r>
      <w:r>
        <w:rPr>
          <w:color w:val="231F20"/>
          <w:w w:val="105"/>
        </w:rPr>
        <w:t>đời sau có duyên đọc được sách này của họ không? Từ trước</w:t>
      </w:r>
      <w:r>
        <w:rPr>
          <w:color w:val="231F20"/>
          <w:spacing w:val="40"/>
          <w:w w:val="105"/>
        </w:rPr>
        <w:t> </w:t>
      </w:r>
      <w:r>
        <w:rPr>
          <w:color w:val="231F20"/>
          <w:w w:val="105"/>
        </w:rPr>
        <w:t>đã dùng phương pháp này, bây giờ khoa học kỹ thuật phát triển, nhiều thêm vài phương pháp.</w:t>
      </w:r>
    </w:p>
    <w:p>
      <w:pPr>
        <w:pStyle w:val="BodyText"/>
        <w:spacing w:line="297" w:lineRule="auto" w:before="146"/>
        <w:ind w:left="103" w:right="403" w:firstLine="453"/>
      </w:pPr>
      <w:r>
        <w:rPr>
          <w:color w:val="231F20"/>
          <w:w w:val="110"/>
        </w:rPr>
        <w:t>Bây</w:t>
      </w:r>
      <w:r>
        <w:rPr>
          <w:color w:val="231F20"/>
          <w:spacing w:val="-20"/>
          <w:w w:val="110"/>
        </w:rPr>
        <w:t> </w:t>
      </w:r>
      <w:r>
        <w:rPr>
          <w:color w:val="231F20"/>
          <w:w w:val="110"/>
        </w:rPr>
        <w:t>giờ</w:t>
      </w:r>
      <w:r>
        <w:rPr>
          <w:color w:val="231F20"/>
          <w:spacing w:val="-20"/>
          <w:w w:val="110"/>
        </w:rPr>
        <w:t> </w:t>
      </w:r>
      <w:r>
        <w:rPr>
          <w:color w:val="231F20"/>
          <w:w w:val="110"/>
        </w:rPr>
        <w:t>có</w:t>
      </w:r>
      <w:r>
        <w:rPr>
          <w:color w:val="231F20"/>
          <w:spacing w:val="-20"/>
          <w:w w:val="110"/>
        </w:rPr>
        <w:t> </w:t>
      </w:r>
      <w:r>
        <w:rPr>
          <w:color w:val="231F20"/>
          <w:w w:val="110"/>
        </w:rPr>
        <w:t>thể</w:t>
      </w:r>
      <w:r>
        <w:rPr>
          <w:color w:val="231F20"/>
          <w:spacing w:val="-21"/>
          <w:w w:val="110"/>
        </w:rPr>
        <w:t> </w:t>
      </w:r>
      <w:r>
        <w:rPr>
          <w:color w:val="231F20"/>
          <w:w w:val="110"/>
        </w:rPr>
        <w:t>thu</w:t>
      </w:r>
      <w:r>
        <w:rPr>
          <w:color w:val="231F20"/>
          <w:spacing w:val="-21"/>
          <w:w w:val="110"/>
        </w:rPr>
        <w:t> </w:t>
      </w:r>
      <w:r>
        <w:rPr>
          <w:color w:val="231F20"/>
          <w:w w:val="110"/>
        </w:rPr>
        <w:t>âm,</w:t>
      </w:r>
      <w:r>
        <w:rPr>
          <w:color w:val="231F20"/>
          <w:spacing w:val="-20"/>
          <w:w w:val="110"/>
        </w:rPr>
        <w:t> </w:t>
      </w:r>
      <w:r>
        <w:rPr>
          <w:color w:val="231F20"/>
          <w:w w:val="110"/>
        </w:rPr>
        <w:t>quay</w:t>
      </w:r>
      <w:r>
        <w:rPr>
          <w:color w:val="231F20"/>
          <w:spacing w:val="-20"/>
          <w:w w:val="110"/>
        </w:rPr>
        <w:t> </w:t>
      </w:r>
      <w:r>
        <w:rPr>
          <w:color w:val="231F20"/>
          <w:w w:val="110"/>
        </w:rPr>
        <w:t>phim.</w:t>
      </w:r>
      <w:r>
        <w:rPr>
          <w:color w:val="231F20"/>
          <w:spacing w:val="-20"/>
          <w:w w:val="110"/>
        </w:rPr>
        <w:t> </w:t>
      </w:r>
      <w:r>
        <w:rPr>
          <w:color w:val="231F20"/>
          <w:w w:val="110"/>
        </w:rPr>
        <w:t>So</w:t>
      </w:r>
      <w:r>
        <w:rPr>
          <w:color w:val="231F20"/>
          <w:spacing w:val="-20"/>
          <w:w w:val="110"/>
        </w:rPr>
        <w:t> </w:t>
      </w:r>
      <w:r>
        <w:rPr>
          <w:color w:val="231F20"/>
          <w:w w:val="110"/>
        </w:rPr>
        <w:t>với</w:t>
      </w:r>
      <w:r>
        <w:rPr>
          <w:color w:val="231F20"/>
          <w:spacing w:val="-20"/>
          <w:w w:val="110"/>
        </w:rPr>
        <w:t> </w:t>
      </w:r>
      <w:r>
        <w:rPr>
          <w:color w:val="231F20"/>
          <w:w w:val="110"/>
        </w:rPr>
        <w:t>trước</w:t>
      </w:r>
      <w:r>
        <w:rPr>
          <w:color w:val="231F20"/>
          <w:spacing w:val="-20"/>
          <w:w w:val="110"/>
        </w:rPr>
        <w:t> </w:t>
      </w:r>
      <w:r>
        <w:rPr>
          <w:color w:val="231F20"/>
          <w:w w:val="110"/>
        </w:rPr>
        <w:t>đây</w:t>
      </w:r>
      <w:r>
        <w:rPr>
          <w:color w:val="231F20"/>
          <w:spacing w:val="-20"/>
          <w:w w:val="110"/>
        </w:rPr>
        <w:t> </w:t>
      </w:r>
      <w:r>
        <w:rPr>
          <w:color w:val="231F20"/>
          <w:w w:val="110"/>
        </w:rPr>
        <w:t>thì </w:t>
      </w:r>
      <w:r>
        <w:rPr>
          <w:color w:val="231F20"/>
          <w:w w:val="105"/>
        </w:rPr>
        <w:t>nhiều</w:t>
      </w:r>
      <w:r>
        <w:rPr>
          <w:color w:val="231F20"/>
          <w:spacing w:val="-5"/>
          <w:w w:val="105"/>
        </w:rPr>
        <w:t> </w:t>
      </w:r>
      <w:r>
        <w:rPr>
          <w:color w:val="231F20"/>
          <w:w w:val="105"/>
        </w:rPr>
        <w:t>phương</w:t>
      </w:r>
      <w:r>
        <w:rPr>
          <w:color w:val="231F20"/>
          <w:spacing w:val="-5"/>
          <w:w w:val="105"/>
        </w:rPr>
        <w:t> </w:t>
      </w:r>
      <w:r>
        <w:rPr>
          <w:color w:val="231F20"/>
          <w:w w:val="105"/>
        </w:rPr>
        <w:t>pháp</w:t>
      </w:r>
      <w:r>
        <w:rPr>
          <w:color w:val="231F20"/>
          <w:spacing w:val="-5"/>
          <w:w w:val="105"/>
        </w:rPr>
        <w:t> </w:t>
      </w:r>
      <w:r>
        <w:rPr>
          <w:color w:val="231F20"/>
          <w:w w:val="105"/>
        </w:rPr>
        <w:t>hơn.</w:t>
      </w:r>
      <w:r>
        <w:rPr>
          <w:color w:val="231F20"/>
          <w:spacing w:val="-5"/>
          <w:w w:val="105"/>
        </w:rPr>
        <w:t> </w:t>
      </w:r>
      <w:r>
        <w:rPr>
          <w:color w:val="231F20"/>
          <w:w w:val="105"/>
        </w:rPr>
        <w:t>Nhưng</w:t>
      </w:r>
      <w:r>
        <w:rPr>
          <w:color w:val="231F20"/>
          <w:spacing w:val="-5"/>
          <w:w w:val="105"/>
        </w:rPr>
        <w:t> </w:t>
      </w:r>
      <w:r>
        <w:rPr>
          <w:color w:val="231F20"/>
          <w:w w:val="105"/>
        </w:rPr>
        <w:t>sau</w:t>
      </w:r>
      <w:r>
        <w:rPr>
          <w:color w:val="231F20"/>
          <w:spacing w:val="-5"/>
          <w:w w:val="105"/>
        </w:rPr>
        <w:t> </w:t>
      </w:r>
      <w:r>
        <w:rPr>
          <w:color w:val="231F20"/>
          <w:w w:val="105"/>
        </w:rPr>
        <w:t>khi</w:t>
      </w:r>
      <w:r>
        <w:rPr>
          <w:color w:val="231F20"/>
          <w:spacing w:val="-5"/>
          <w:w w:val="105"/>
        </w:rPr>
        <w:t> </w:t>
      </w:r>
      <w:r>
        <w:rPr>
          <w:color w:val="231F20"/>
          <w:w w:val="105"/>
        </w:rPr>
        <w:t>thiên</w:t>
      </w:r>
      <w:r>
        <w:rPr>
          <w:color w:val="231F20"/>
          <w:spacing w:val="-5"/>
          <w:w w:val="105"/>
        </w:rPr>
        <w:t> </w:t>
      </w:r>
      <w:r>
        <w:rPr>
          <w:color w:val="231F20"/>
          <w:w w:val="105"/>
        </w:rPr>
        <w:t>tai</w:t>
      </w:r>
      <w:r>
        <w:rPr>
          <w:color w:val="231F20"/>
          <w:spacing w:val="-5"/>
          <w:w w:val="105"/>
        </w:rPr>
        <w:t> </w:t>
      </w:r>
      <w:r>
        <w:rPr>
          <w:color w:val="231F20"/>
          <w:w w:val="105"/>
        </w:rPr>
        <w:t>đến</w:t>
      </w:r>
      <w:r>
        <w:rPr>
          <w:color w:val="231F20"/>
          <w:spacing w:val="-5"/>
          <w:w w:val="105"/>
        </w:rPr>
        <w:t> </w:t>
      </w:r>
      <w:r>
        <w:rPr>
          <w:color w:val="231F20"/>
          <w:w w:val="105"/>
        </w:rPr>
        <w:t>rồi,</w:t>
      </w:r>
      <w:r>
        <w:rPr>
          <w:color w:val="231F20"/>
          <w:spacing w:val="-5"/>
          <w:w w:val="105"/>
        </w:rPr>
        <w:t> </w:t>
      </w:r>
      <w:r>
        <w:rPr>
          <w:color w:val="231F20"/>
          <w:w w:val="105"/>
        </w:rPr>
        <w:t>sợ khoa</w:t>
      </w:r>
      <w:r>
        <w:rPr>
          <w:color w:val="231F20"/>
          <w:spacing w:val="-13"/>
          <w:w w:val="105"/>
        </w:rPr>
        <w:t> </w:t>
      </w:r>
      <w:r>
        <w:rPr>
          <w:color w:val="231F20"/>
          <w:w w:val="105"/>
        </w:rPr>
        <w:t>học</w:t>
      </w:r>
      <w:r>
        <w:rPr>
          <w:color w:val="231F20"/>
          <w:spacing w:val="-12"/>
          <w:w w:val="105"/>
        </w:rPr>
        <w:t> </w:t>
      </w:r>
      <w:r>
        <w:rPr>
          <w:color w:val="231F20"/>
          <w:w w:val="105"/>
        </w:rPr>
        <w:t>kỹ</w:t>
      </w:r>
      <w:r>
        <w:rPr>
          <w:color w:val="231F20"/>
          <w:spacing w:val="-12"/>
          <w:w w:val="105"/>
        </w:rPr>
        <w:t> </w:t>
      </w:r>
      <w:r>
        <w:rPr>
          <w:color w:val="231F20"/>
          <w:w w:val="105"/>
        </w:rPr>
        <w:t>thuật</w:t>
      </w:r>
      <w:r>
        <w:rPr>
          <w:color w:val="231F20"/>
          <w:spacing w:val="-12"/>
          <w:w w:val="105"/>
        </w:rPr>
        <w:t> </w:t>
      </w:r>
      <w:r>
        <w:rPr>
          <w:color w:val="231F20"/>
          <w:w w:val="105"/>
        </w:rPr>
        <w:t>mất</w:t>
      </w:r>
      <w:r>
        <w:rPr>
          <w:color w:val="231F20"/>
          <w:spacing w:val="-12"/>
          <w:w w:val="105"/>
        </w:rPr>
        <w:t> </w:t>
      </w:r>
      <w:r>
        <w:rPr>
          <w:color w:val="231F20"/>
          <w:w w:val="105"/>
        </w:rPr>
        <w:t>đi,</w:t>
      </w:r>
      <w:r>
        <w:rPr>
          <w:color w:val="231F20"/>
          <w:spacing w:val="-12"/>
          <w:w w:val="105"/>
        </w:rPr>
        <w:t> </w:t>
      </w:r>
      <w:r>
        <w:rPr>
          <w:color w:val="231F20"/>
          <w:w w:val="105"/>
        </w:rPr>
        <w:t>nếu</w:t>
      </w:r>
      <w:r>
        <w:rPr>
          <w:color w:val="231F20"/>
          <w:spacing w:val="-12"/>
          <w:w w:val="105"/>
        </w:rPr>
        <w:t> </w:t>
      </w:r>
      <w:r>
        <w:rPr>
          <w:color w:val="231F20"/>
          <w:w w:val="105"/>
        </w:rPr>
        <w:t>không</w:t>
      </w:r>
      <w:r>
        <w:rPr>
          <w:color w:val="231F20"/>
          <w:spacing w:val="-13"/>
          <w:w w:val="105"/>
        </w:rPr>
        <w:t> </w:t>
      </w:r>
      <w:r>
        <w:rPr>
          <w:color w:val="231F20"/>
          <w:w w:val="105"/>
        </w:rPr>
        <w:t>có</w:t>
      </w:r>
      <w:r>
        <w:rPr>
          <w:color w:val="231F20"/>
          <w:spacing w:val="-12"/>
          <w:w w:val="105"/>
        </w:rPr>
        <w:t> </w:t>
      </w:r>
      <w:r>
        <w:rPr>
          <w:color w:val="231F20"/>
          <w:w w:val="105"/>
        </w:rPr>
        <w:t>điện</w:t>
      </w:r>
      <w:r>
        <w:rPr>
          <w:color w:val="231F20"/>
          <w:spacing w:val="-13"/>
          <w:w w:val="105"/>
        </w:rPr>
        <w:t> </w:t>
      </w:r>
      <w:r>
        <w:rPr>
          <w:color w:val="231F20"/>
          <w:w w:val="105"/>
        </w:rPr>
        <w:t>chẳng</w:t>
      </w:r>
      <w:r>
        <w:rPr>
          <w:color w:val="231F20"/>
          <w:spacing w:val="-12"/>
          <w:w w:val="105"/>
        </w:rPr>
        <w:t> </w:t>
      </w:r>
      <w:r>
        <w:rPr>
          <w:color w:val="231F20"/>
          <w:w w:val="105"/>
        </w:rPr>
        <w:t>phải</w:t>
      </w:r>
      <w:r>
        <w:rPr>
          <w:color w:val="231F20"/>
          <w:spacing w:val="-12"/>
          <w:w w:val="105"/>
        </w:rPr>
        <w:t> </w:t>
      </w:r>
      <w:r>
        <w:rPr>
          <w:color w:val="231F20"/>
          <w:w w:val="105"/>
        </w:rPr>
        <w:t>tiêu </w:t>
      </w:r>
      <w:r>
        <w:rPr>
          <w:color w:val="231F20"/>
          <w:w w:val="110"/>
        </w:rPr>
        <w:t>tùng</w:t>
      </w:r>
      <w:r>
        <w:rPr>
          <w:color w:val="231F20"/>
          <w:spacing w:val="-16"/>
          <w:w w:val="110"/>
        </w:rPr>
        <w:t> </w:t>
      </w:r>
      <w:r>
        <w:rPr>
          <w:color w:val="231F20"/>
          <w:w w:val="110"/>
        </w:rPr>
        <w:t>rồi</w:t>
      </w:r>
      <w:r>
        <w:rPr>
          <w:color w:val="231F20"/>
          <w:spacing w:val="-16"/>
          <w:w w:val="110"/>
        </w:rPr>
        <w:t> </w:t>
      </w:r>
      <w:r>
        <w:rPr>
          <w:color w:val="231F20"/>
          <w:w w:val="110"/>
        </w:rPr>
        <w:t>sao?</w:t>
      </w:r>
      <w:r>
        <w:rPr>
          <w:color w:val="231F20"/>
          <w:spacing w:val="-16"/>
          <w:w w:val="110"/>
        </w:rPr>
        <w:t> </w:t>
      </w:r>
      <w:r>
        <w:rPr>
          <w:color w:val="231F20"/>
          <w:w w:val="110"/>
        </w:rPr>
        <w:t>Thu</w:t>
      </w:r>
      <w:r>
        <w:rPr>
          <w:color w:val="231F20"/>
          <w:spacing w:val="-16"/>
          <w:w w:val="110"/>
        </w:rPr>
        <w:t> </w:t>
      </w:r>
      <w:r>
        <w:rPr>
          <w:color w:val="231F20"/>
          <w:w w:val="110"/>
        </w:rPr>
        <w:t>âm</w:t>
      </w:r>
      <w:r>
        <w:rPr>
          <w:color w:val="231F20"/>
          <w:spacing w:val="-16"/>
          <w:w w:val="110"/>
        </w:rPr>
        <w:t> </w:t>
      </w:r>
      <w:r>
        <w:rPr>
          <w:color w:val="231F20"/>
          <w:w w:val="110"/>
        </w:rPr>
        <w:t>và</w:t>
      </w:r>
      <w:r>
        <w:rPr>
          <w:color w:val="231F20"/>
          <w:spacing w:val="-16"/>
          <w:w w:val="110"/>
        </w:rPr>
        <w:t> </w:t>
      </w:r>
      <w:r>
        <w:rPr>
          <w:color w:val="231F20"/>
          <w:w w:val="110"/>
        </w:rPr>
        <w:t>TV</w:t>
      </w:r>
      <w:r>
        <w:rPr>
          <w:color w:val="231F20"/>
          <w:spacing w:val="-16"/>
          <w:w w:val="110"/>
        </w:rPr>
        <w:t> </w:t>
      </w:r>
      <w:r>
        <w:rPr>
          <w:color w:val="231F20"/>
          <w:w w:val="110"/>
        </w:rPr>
        <w:t>đều</w:t>
      </w:r>
      <w:r>
        <w:rPr>
          <w:color w:val="231F20"/>
          <w:spacing w:val="-16"/>
          <w:w w:val="110"/>
        </w:rPr>
        <w:t> </w:t>
      </w:r>
      <w:r>
        <w:rPr>
          <w:color w:val="231F20"/>
          <w:w w:val="110"/>
        </w:rPr>
        <w:t>không</w:t>
      </w:r>
      <w:r>
        <w:rPr>
          <w:color w:val="231F20"/>
          <w:spacing w:val="-16"/>
          <w:w w:val="110"/>
        </w:rPr>
        <w:t> </w:t>
      </w:r>
      <w:r>
        <w:rPr>
          <w:color w:val="231F20"/>
          <w:w w:val="110"/>
        </w:rPr>
        <w:t>thể</w:t>
      </w:r>
      <w:r>
        <w:rPr>
          <w:color w:val="231F20"/>
          <w:spacing w:val="-16"/>
          <w:w w:val="110"/>
        </w:rPr>
        <w:t> </w:t>
      </w:r>
      <w:r>
        <w:rPr>
          <w:color w:val="231F20"/>
          <w:w w:val="110"/>
        </w:rPr>
        <w:t>khởi</w:t>
      </w:r>
      <w:r>
        <w:rPr>
          <w:color w:val="231F20"/>
          <w:spacing w:val="-16"/>
          <w:w w:val="110"/>
        </w:rPr>
        <w:t> </w:t>
      </w:r>
      <w:r>
        <w:rPr>
          <w:color w:val="231F20"/>
          <w:w w:val="110"/>
        </w:rPr>
        <w:t>tác</w:t>
      </w:r>
      <w:r>
        <w:rPr>
          <w:color w:val="231F20"/>
          <w:spacing w:val="-16"/>
          <w:w w:val="110"/>
        </w:rPr>
        <w:t> </w:t>
      </w:r>
      <w:r>
        <w:rPr>
          <w:color w:val="231F20"/>
          <w:w w:val="110"/>
        </w:rPr>
        <w:t>dụng, </w:t>
      </w:r>
      <w:r>
        <w:rPr>
          <w:color w:val="231F20"/>
          <w:spacing w:val="-2"/>
          <w:w w:val="105"/>
        </w:rPr>
        <w:t>cho</w:t>
      </w:r>
      <w:r>
        <w:rPr>
          <w:color w:val="231F20"/>
          <w:spacing w:val="-20"/>
          <w:w w:val="105"/>
        </w:rPr>
        <w:t> </w:t>
      </w:r>
      <w:r>
        <w:rPr>
          <w:color w:val="231F20"/>
          <w:spacing w:val="-2"/>
          <w:w w:val="105"/>
        </w:rPr>
        <w:t>nên</w:t>
      </w:r>
      <w:r>
        <w:rPr>
          <w:color w:val="231F20"/>
          <w:spacing w:val="-20"/>
          <w:w w:val="105"/>
        </w:rPr>
        <w:t> </w:t>
      </w:r>
      <w:r>
        <w:rPr>
          <w:color w:val="231F20"/>
          <w:spacing w:val="-2"/>
          <w:w w:val="105"/>
        </w:rPr>
        <w:t>sách</w:t>
      </w:r>
      <w:r>
        <w:rPr>
          <w:color w:val="231F20"/>
          <w:spacing w:val="-20"/>
          <w:w w:val="105"/>
        </w:rPr>
        <w:t> </w:t>
      </w:r>
      <w:r>
        <w:rPr>
          <w:color w:val="231F20"/>
          <w:spacing w:val="-2"/>
          <w:w w:val="105"/>
        </w:rPr>
        <w:t>vẫn</w:t>
      </w:r>
      <w:r>
        <w:rPr>
          <w:color w:val="231F20"/>
          <w:spacing w:val="-20"/>
          <w:w w:val="105"/>
        </w:rPr>
        <w:t> </w:t>
      </w:r>
      <w:r>
        <w:rPr>
          <w:color w:val="231F20"/>
          <w:spacing w:val="-2"/>
          <w:w w:val="105"/>
        </w:rPr>
        <w:t>là</w:t>
      </w:r>
      <w:r>
        <w:rPr>
          <w:color w:val="231F20"/>
          <w:spacing w:val="-20"/>
          <w:w w:val="105"/>
        </w:rPr>
        <w:t> </w:t>
      </w:r>
      <w:r>
        <w:rPr>
          <w:color w:val="231F20"/>
          <w:spacing w:val="-2"/>
          <w:w w:val="105"/>
        </w:rPr>
        <w:t>đáng</w:t>
      </w:r>
      <w:r>
        <w:rPr>
          <w:color w:val="231F20"/>
          <w:spacing w:val="-20"/>
          <w:w w:val="105"/>
        </w:rPr>
        <w:t> </w:t>
      </w:r>
      <w:r>
        <w:rPr>
          <w:color w:val="231F20"/>
          <w:spacing w:val="-2"/>
          <w:w w:val="105"/>
        </w:rPr>
        <w:t>tin</w:t>
      </w:r>
      <w:r>
        <w:rPr>
          <w:color w:val="231F20"/>
          <w:spacing w:val="-20"/>
          <w:w w:val="105"/>
        </w:rPr>
        <w:t> </w:t>
      </w:r>
      <w:r>
        <w:rPr>
          <w:color w:val="231F20"/>
          <w:spacing w:val="-2"/>
          <w:w w:val="105"/>
        </w:rPr>
        <w:t>cậy</w:t>
      </w:r>
      <w:r>
        <w:rPr>
          <w:color w:val="231F20"/>
          <w:spacing w:val="-20"/>
          <w:w w:val="105"/>
        </w:rPr>
        <w:t> </w:t>
      </w:r>
      <w:r>
        <w:rPr>
          <w:color w:val="231F20"/>
          <w:spacing w:val="-2"/>
          <w:w w:val="105"/>
        </w:rPr>
        <w:t>hơn.</w:t>
      </w:r>
      <w:r>
        <w:rPr>
          <w:color w:val="231F20"/>
          <w:spacing w:val="-20"/>
          <w:w w:val="105"/>
        </w:rPr>
        <w:t> </w:t>
      </w:r>
      <w:r>
        <w:rPr>
          <w:color w:val="231F20"/>
          <w:spacing w:val="-2"/>
          <w:w w:val="105"/>
        </w:rPr>
        <w:t>Đó</w:t>
      </w:r>
      <w:r>
        <w:rPr>
          <w:color w:val="231F20"/>
          <w:spacing w:val="-20"/>
          <w:w w:val="105"/>
        </w:rPr>
        <w:t> </w:t>
      </w:r>
      <w:r>
        <w:rPr>
          <w:color w:val="231F20"/>
          <w:spacing w:val="-2"/>
          <w:w w:val="105"/>
        </w:rPr>
        <w:t>là</w:t>
      </w:r>
      <w:r>
        <w:rPr>
          <w:color w:val="231F20"/>
          <w:spacing w:val="-20"/>
          <w:w w:val="105"/>
        </w:rPr>
        <w:t> </w:t>
      </w:r>
      <w:r>
        <w:rPr>
          <w:color w:val="231F20"/>
          <w:spacing w:val="-2"/>
          <w:w w:val="105"/>
        </w:rPr>
        <w:t>lý</w:t>
      </w:r>
      <w:r>
        <w:rPr>
          <w:color w:val="231F20"/>
          <w:spacing w:val="-20"/>
          <w:w w:val="105"/>
        </w:rPr>
        <w:t> </w:t>
      </w:r>
      <w:r>
        <w:rPr>
          <w:color w:val="231F20"/>
          <w:spacing w:val="-2"/>
          <w:w w:val="105"/>
        </w:rPr>
        <w:t>do</w:t>
      </w:r>
      <w:r>
        <w:rPr>
          <w:color w:val="231F20"/>
          <w:spacing w:val="-20"/>
          <w:w w:val="105"/>
        </w:rPr>
        <w:t> </w:t>
      </w:r>
      <w:r>
        <w:rPr>
          <w:color w:val="231F20"/>
          <w:spacing w:val="-2"/>
          <w:w w:val="105"/>
        </w:rPr>
        <w:t>vì</w:t>
      </w:r>
      <w:r>
        <w:rPr>
          <w:color w:val="231F20"/>
          <w:spacing w:val="-20"/>
          <w:w w:val="105"/>
        </w:rPr>
        <w:t> </w:t>
      </w:r>
      <w:r>
        <w:rPr>
          <w:color w:val="231F20"/>
          <w:spacing w:val="-2"/>
          <w:w w:val="105"/>
        </w:rPr>
        <w:t>sao</w:t>
      </w:r>
      <w:r>
        <w:rPr>
          <w:color w:val="231F20"/>
          <w:spacing w:val="-20"/>
          <w:w w:val="105"/>
        </w:rPr>
        <w:t> </w:t>
      </w:r>
      <w:r>
        <w:rPr>
          <w:color w:val="231F20"/>
          <w:spacing w:val="-2"/>
          <w:w w:val="105"/>
        </w:rPr>
        <w:t>nhiều </w:t>
      </w:r>
      <w:r>
        <w:rPr>
          <w:color w:val="231F20"/>
          <w:w w:val="105"/>
        </w:rPr>
        <w:t>người coi trọng sách. Sợ đại thiên tai, tương lai sách không </w:t>
      </w:r>
      <w:r>
        <w:rPr>
          <w:color w:val="231F20"/>
          <w:w w:val="110"/>
        </w:rPr>
        <w:t>có</w:t>
      </w:r>
      <w:r>
        <w:rPr>
          <w:color w:val="231F20"/>
          <w:spacing w:val="-24"/>
          <w:w w:val="110"/>
        </w:rPr>
        <w:t> </w:t>
      </w:r>
      <w:r>
        <w:rPr>
          <w:color w:val="231F20"/>
          <w:w w:val="110"/>
        </w:rPr>
        <w:t>phải</w:t>
      </w:r>
      <w:r>
        <w:rPr>
          <w:color w:val="231F20"/>
          <w:spacing w:val="-23"/>
          <w:w w:val="110"/>
        </w:rPr>
        <w:t> </w:t>
      </w:r>
      <w:r>
        <w:rPr>
          <w:color w:val="231F20"/>
          <w:w w:val="110"/>
        </w:rPr>
        <w:t>làm</w:t>
      </w:r>
      <w:r>
        <w:rPr>
          <w:color w:val="231F20"/>
          <w:spacing w:val="-24"/>
          <w:w w:val="110"/>
        </w:rPr>
        <w:t> </w:t>
      </w:r>
      <w:r>
        <w:rPr>
          <w:color w:val="231F20"/>
          <w:w w:val="110"/>
        </w:rPr>
        <w:t>sao?</w:t>
      </w:r>
      <w:r>
        <w:rPr>
          <w:color w:val="231F20"/>
          <w:spacing w:val="-23"/>
          <w:w w:val="110"/>
        </w:rPr>
        <w:t> </w:t>
      </w:r>
      <w:r>
        <w:rPr>
          <w:color w:val="231F20"/>
          <w:w w:val="110"/>
        </w:rPr>
        <w:t>Họ</w:t>
      </w:r>
      <w:r>
        <w:rPr>
          <w:color w:val="231F20"/>
          <w:spacing w:val="-23"/>
          <w:w w:val="110"/>
        </w:rPr>
        <w:t> </w:t>
      </w:r>
      <w:r>
        <w:rPr>
          <w:color w:val="231F20"/>
          <w:w w:val="110"/>
        </w:rPr>
        <w:t>khắc</w:t>
      </w:r>
      <w:r>
        <w:rPr>
          <w:color w:val="231F20"/>
          <w:spacing w:val="-24"/>
          <w:w w:val="110"/>
        </w:rPr>
        <w:t> </w:t>
      </w:r>
      <w:r>
        <w:rPr>
          <w:color w:val="231F20"/>
          <w:w w:val="110"/>
        </w:rPr>
        <w:t>lên</w:t>
      </w:r>
      <w:r>
        <w:rPr>
          <w:color w:val="231F20"/>
          <w:spacing w:val="-23"/>
          <w:w w:val="110"/>
        </w:rPr>
        <w:t> </w:t>
      </w:r>
      <w:r>
        <w:rPr>
          <w:color w:val="231F20"/>
          <w:w w:val="110"/>
        </w:rPr>
        <w:t>trên</w:t>
      </w:r>
      <w:r>
        <w:rPr>
          <w:color w:val="231F20"/>
          <w:spacing w:val="-23"/>
          <w:w w:val="110"/>
        </w:rPr>
        <w:t> </w:t>
      </w:r>
      <w:r>
        <w:rPr>
          <w:color w:val="231F20"/>
          <w:w w:val="110"/>
        </w:rPr>
        <w:t>đá.</w:t>
      </w:r>
      <w:r>
        <w:rPr>
          <w:color w:val="231F20"/>
          <w:spacing w:val="-24"/>
          <w:w w:val="110"/>
        </w:rPr>
        <w:t> </w:t>
      </w:r>
      <w:r>
        <w:rPr>
          <w:color w:val="231F20"/>
          <w:w w:val="110"/>
        </w:rPr>
        <w:t>Dụng</w:t>
      </w:r>
      <w:r>
        <w:rPr>
          <w:color w:val="231F20"/>
          <w:spacing w:val="-23"/>
          <w:w w:val="110"/>
        </w:rPr>
        <w:t> </w:t>
      </w:r>
      <w:r>
        <w:rPr>
          <w:color w:val="231F20"/>
          <w:w w:val="110"/>
        </w:rPr>
        <w:t>tâm</w:t>
      </w:r>
      <w:r>
        <w:rPr>
          <w:color w:val="231F20"/>
          <w:spacing w:val="-24"/>
          <w:w w:val="110"/>
        </w:rPr>
        <w:t> </w:t>
      </w:r>
      <w:r>
        <w:rPr>
          <w:color w:val="231F20"/>
          <w:w w:val="110"/>
        </w:rPr>
        <w:t>của</w:t>
      </w:r>
      <w:r>
        <w:rPr>
          <w:color w:val="231F20"/>
          <w:spacing w:val="-23"/>
          <w:w w:val="110"/>
        </w:rPr>
        <w:t> </w:t>
      </w:r>
      <w:r>
        <w:rPr>
          <w:color w:val="231F20"/>
          <w:w w:val="110"/>
        </w:rPr>
        <w:t>người xưa,</w:t>
      </w:r>
      <w:r>
        <w:rPr>
          <w:color w:val="231F20"/>
          <w:spacing w:val="-24"/>
          <w:w w:val="110"/>
        </w:rPr>
        <w:t> </w:t>
      </w:r>
      <w:r>
        <w:rPr>
          <w:color w:val="231F20"/>
          <w:w w:val="110"/>
        </w:rPr>
        <w:t>chúng</w:t>
      </w:r>
      <w:r>
        <w:rPr>
          <w:color w:val="231F20"/>
          <w:spacing w:val="-23"/>
          <w:w w:val="110"/>
        </w:rPr>
        <w:t> </w:t>
      </w:r>
      <w:r>
        <w:rPr>
          <w:color w:val="231F20"/>
          <w:w w:val="110"/>
        </w:rPr>
        <w:t>ta</w:t>
      </w:r>
      <w:r>
        <w:rPr>
          <w:color w:val="231F20"/>
          <w:spacing w:val="-24"/>
          <w:w w:val="110"/>
        </w:rPr>
        <w:t> </w:t>
      </w:r>
      <w:r>
        <w:rPr>
          <w:color w:val="231F20"/>
          <w:w w:val="110"/>
        </w:rPr>
        <w:t>không</w:t>
      </w:r>
      <w:r>
        <w:rPr>
          <w:color w:val="231F20"/>
          <w:spacing w:val="-23"/>
          <w:w w:val="110"/>
        </w:rPr>
        <w:t> </w:t>
      </w:r>
      <w:r>
        <w:rPr>
          <w:color w:val="231F20"/>
          <w:w w:val="110"/>
        </w:rPr>
        <w:t>thể</w:t>
      </w:r>
      <w:r>
        <w:rPr>
          <w:color w:val="231F20"/>
          <w:spacing w:val="-23"/>
          <w:w w:val="110"/>
        </w:rPr>
        <w:t> </w:t>
      </w:r>
      <w:r>
        <w:rPr>
          <w:color w:val="231F20"/>
          <w:w w:val="110"/>
        </w:rPr>
        <w:t>không</w:t>
      </w:r>
      <w:r>
        <w:rPr>
          <w:color w:val="231F20"/>
          <w:spacing w:val="-24"/>
          <w:w w:val="110"/>
        </w:rPr>
        <w:t> </w:t>
      </w:r>
      <w:r>
        <w:rPr>
          <w:color w:val="231F20"/>
          <w:w w:val="110"/>
        </w:rPr>
        <w:t>bội</w:t>
      </w:r>
      <w:r>
        <w:rPr>
          <w:color w:val="231F20"/>
          <w:spacing w:val="-23"/>
          <w:w w:val="110"/>
        </w:rPr>
        <w:t> </w:t>
      </w:r>
      <w:r>
        <w:rPr>
          <w:color w:val="231F20"/>
          <w:w w:val="110"/>
        </w:rPr>
        <w:t>phục,</w:t>
      </w:r>
      <w:r>
        <w:rPr>
          <w:color w:val="231F20"/>
          <w:spacing w:val="-23"/>
          <w:w w:val="110"/>
        </w:rPr>
        <w:t> </w:t>
      </w:r>
      <w:r>
        <w:rPr>
          <w:color w:val="231F20"/>
          <w:w w:val="110"/>
        </w:rPr>
        <w:t>không</w:t>
      </w:r>
      <w:r>
        <w:rPr>
          <w:color w:val="231F20"/>
          <w:spacing w:val="-24"/>
          <w:w w:val="110"/>
        </w:rPr>
        <w:t> </w:t>
      </w:r>
      <w:r>
        <w:rPr>
          <w:color w:val="231F20"/>
          <w:w w:val="110"/>
        </w:rPr>
        <w:t>thể</w:t>
      </w:r>
      <w:r>
        <w:rPr>
          <w:color w:val="231F20"/>
          <w:spacing w:val="-23"/>
          <w:w w:val="110"/>
        </w:rPr>
        <w:t> </w:t>
      </w:r>
      <w:r>
        <w:rPr>
          <w:color w:val="231F20"/>
          <w:w w:val="110"/>
        </w:rPr>
        <w:t>không cảm</w:t>
      </w:r>
      <w:r>
        <w:rPr>
          <w:color w:val="231F20"/>
          <w:spacing w:val="-5"/>
          <w:w w:val="110"/>
        </w:rPr>
        <w:t> </w:t>
      </w:r>
      <w:r>
        <w:rPr>
          <w:color w:val="231F20"/>
          <w:w w:val="110"/>
        </w:rPr>
        <w:t>ân.</w:t>
      </w:r>
      <w:r>
        <w:rPr>
          <w:color w:val="231F20"/>
          <w:spacing w:val="-5"/>
          <w:w w:val="110"/>
        </w:rPr>
        <w:t> </w:t>
      </w:r>
      <w:r>
        <w:rPr>
          <w:color w:val="231F20"/>
          <w:w w:val="110"/>
        </w:rPr>
        <w:t>Động</w:t>
      </w:r>
      <w:r>
        <w:rPr>
          <w:color w:val="231F20"/>
          <w:spacing w:val="-4"/>
          <w:w w:val="110"/>
        </w:rPr>
        <w:t> </w:t>
      </w:r>
      <w:r>
        <w:rPr>
          <w:color w:val="231F20"/>
          <w:w w:val="110"/>
        </w:rPr>
        <w:t>cơ</w:t>
      </w:r>
      <w:r>
        <w:rPr>
          <w:color w:val="231F20"/>
          <w:spacing w:val="-5"/>
          <w:w w:val="110"/>
        </w:rPr>
        <w:t> </w:t>
      </w:r>
      <w:r>
        <w:rPr>
          <w:color w:val="231F20"/>
          <w:w w:val="110"/>
        </w:rPr>
        <w:t>của</w:t>
      </w:r>
      <w:r>
        <w:rPr>
          <w:color w:val="231F20"/>
          <w:spacing w:val="-5"/>
          <w:w w:val="110"/>
        </w:rPr>
        <w:t> </w:t>
      </w:r>
      <w:r>
        <w:rPr>
          <w:color w:val="231F20"/>
          <w:w w:val="110"/>
        </w:rPr>
        <w:t>họ,</w:t>
      </w:r>
      <w:r>
        <w:rPr>
          <w:color w:val="231F20"/>
          <w:spacing w:val="-4"/>
          <w:w w:val="110"/>
        </w:rPr>
        <w:t> </w:t>
      </w:r>
      <w:r>
        <w:rPr>
          <w:color w:val="231F20"/>
          <w:w w:val="110"/>
        </w:rPr>
        <w:t>dụng</w:t>
      </w:r>
      <w:r>
        <w:rPr>
          <w:color w:val="231F20"/>
          <w:spacing w:val="-5"/>
          <w:w w:val="110"/>
        </w:rPr>
        <w:t> </w:t>
      </w:r>
      <w:r>
        <w:rPr>
          <w:color w:val="231F20"/>
          <w:w w:val="110"/>
        </w:rPr>
        <w:t>tâm</w:t>
      </w:r>
      <w:r>
        <w:rPr>
          <w:color w:val="231F20"/>
          <w:spacing w:val="-5"/>
          <w:w w:val="110"/>
        </w:rPr>
        <w:t> </w:t>
      </w:r>
      <w:r>
        <w:rPr>
          <w:color w:val="231F20"/>
          <w:w w:val="110"/>
        </w:rPr>
        <w:t>của</w:t>
      </w:r>
      <w:r>
        <w:rPr>
          <w:color w:val="231F20"/>
          <w:spacing w:val="-4"/>
          <w:w w:val="110"/>
        </w:rPr>
        <w:t> </w:t>
      </w:r>
      <w:r>
        <w:rPr>
          <w:color w:val="231F20"/>
          <w:w w:val="110"/>
        </w:rPr>
        <w:t>họ</w:t>
      </w:r>
      <w:r>
        <w:rPr>
          <w:color w:val="231F20"/>
          <w:spacing w:val="-5"/>
          <w:w w:val="110"/>
        </w:rPr>
        <w:t> </w:t>
      </w:r>
      <w:r>
        <w:rPr>
          <w:color w:val="231F20"/>
          <w:w w:val="110"/>
        </w:rPr>
        <w:t>quá</w:t>
      </w:r>
      <w:r>
        <w:rPr>
          <w:color w:val="231F20"/>
          <w:spacing w:val="-5"/>
          <w:w w:val="110"/>
        </w:rPr>
        <w:t> </w:t>
      </w:r>
      <w:r>
        <w:rPr>
          <w:color w:val="231F20"/>
          <w:w w:val="110"/>
        </w:rPr>
        <w:t>tốt,</w:t>
      </w:r>
      <w:r>
        <w:rPr>
          <w:color w:val="231F20"/>
          <w:spacing w:val="-4"/>
          <w:w w:val="110"/>
        </w:rPr>
        <w:t> </w:t>
      </w:r>
      <w:r>
        <w:rPr>
          <w:color w:val="231F20"/>
          <w:w w:val="110"/>
        </w:rPr>
        <w:t>thật</w:t>
      </w:r>
      <w:r>
        <w:rPr>
          <w:color w:val="231F20"/>
          <w:spacing w:val="-5"/>
          <w:w w:val="110"/>
        </w:rPr>
        <w:t> là</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0"/>
      </w:pPr>
      <w:r>
        <w:rPr>
          <w:color w:val="231F20"/>
          <w:w w:val="105"/>
        </w:rPr>
        <w:t>thuần tịnh thuần thiện. Nhưng đá vẫn có thể bị hủy diệt khi gặp</w:t>
      </w:r>
      <w:r>
        <w:rPr>
          <w:color w:val="231F20"/>
          <w:spacing w:val="-3"/>
          <w:w w:val="105"/>
        </w:rPr>
        <w:t> </w:t>
      </w:r>
      <w:r>
        <w:rPr>
          <w:color w:val="231F20"/>
          <w:w w:val="105"/>
        </w:rPr>
        <w:t>thiên</w:t>
      </w:r>
      <w:r>
        <w:rPr>
          <w:color w:val="231F20"/>
          <w:spacing w:val="-3"/>
          <w:w w:val="105"/>
        </w:rPr>
        <w:t> </w:t>
      </w:r>
      <w:r>
        <w:rPr>
          <w:color w:val="231F20"/>
          <w:w w:val="105"/>
        </w:rPr>
        <w:t>tai.</w:t>
      </w:r>
      <w:r>
        <w:rPr>
          <w:color w:val="231F20"/>
          <w:spacing w:val="-3"/>
          <w:w w:val="105"/>
        </w:rPr>
        <w:t> </w:t>
      </w:r>
      <w:r>
        <w:rPr>
          <w:color w:val="231F20"/>
          <w:w w:val="105"/>
        </w:rPr>
        <w:t>Do</w:t>
      </w:r>
      <w:r>
        <w:rPr>
          <w:color w:val="231F20"/>
          <w:spacing w:val="-3"/>
          <w:w w:val="105"/>
        </w:rPr>
        <w:t> </w:t>
      </w:r>
      <w:r>
        <w:rPr>
          <w:color w:val="231F20"/>
          <w:w w:val="105"/>
        </w:rPr>
        <w:t>vậy,</w:t>
      </w:r>
      <w:r>
        <w:rPr>
          <w:color w:val="231F20"/>
          <w:spacing w:val="-3"/>
          <w:w w:val="105"/>
        </w:rPr>
        <w:t> </w:t>
      </w:r>
      <w:r>
        <w:rPr>
          <w:color w:val="231F20"/>
          <w:w w:val="105"/>
        </w:rPr>
        <w:t>theo</w:t>
      </w:r>
      <w:r>
        <w:rPr>
          <w:color w:val="231F20"/>
          <w:spacing w:val="-3"/>
          <w:w w:val="105"/>
        </w:rPr>
        <w:t> </w:t>
      </w:r>
      <w:r>
        <w:rPr>
          <w:color w:val="231F20"/>
          <w:w w:val="105"/>
        </w:rPr>
        <w:t>tôi</w:t>
      </w:r>
      <w:r>
        <w:rPr>
          <w:color w:val="231F20"/>
          <w:spacing w:val="-3"/>
          <w:w w:val="105"/>
        </w:rPr>
        <w:t> </w:t>
      </w:r>
      <w:r>
        <w:rPr>
          <w:color w:val="231F20"/>
          <w:w w:val="105"/>
        </w:rPr>
        <w:t>chỉ</w:t>
      </w:r>
      <w:r>
        <w:rPr>
          <w:color w:val="231F20"/>
          <w:spacing w:val="-3"/>
          <w:w w:val="105"/>
        </w:rPr>
        <w:t> </w:t>
      </w:r>
      <w:r>
        <w:rPr>
          <w:color w:val="231F20"/>
          <w:w w:val="105"/>
        </w:rPr>
        <w:t>có</w:t>
      </w:r>
      <w:r>
        <w:rPr>
          <w:color w:val="231F20"/>
          <w:spacing w:val="-3"/>
          <w:w w:val="105"/>
        </w:rPr>
        <w:t> </w:t>
      </w:r>
      <w:r>
        <w:rPr>
          <w:color w:val="231F20"/>
          <w:w w:val="105"/>
        </w:rPr>
        <w:t>in ấn</w:t>
      </w:r>
      <w:r>
        <w:rPr>
          <w:color w:val="231F20"/>
          <w:spacing w:val="-3"/>
          <w:w w:val="105"/>
        </w:rPr>
        <w:t> </w:t>
      </w:r>
      <w:r>
        <w:rPr>
          <w:color w:val="231F20"/>
          <w:w w:val="105"/>
        </w:rPr>
        <w:t>ra</w:t>
      </w:r>
      <w:r>
        <w:rPr>
          <w:color w:val="231F20"/>
          <w:spacing w:val="-3"/>
          <w:w w:val="105"/>
        </w:rPr>
        <w:t> </w:t>
      </w:r>
      <w:r>
        <w:rPr>
          <w:color w:val="231F20"/>
          <w:w w:val="105"/>
        </w:rPr>
        <w:t>sách,</w:t>
      </w:r>
      <w:r>
        <w:rPr>
          <w:color w:val="231F20"/>
          <w:spacing w:val="-3"/>
          <w:w w:val="105"/>
        </w:rPr>
        <w:t> </w:t>
      </w:r>
      <w:r>
        <w:rPr>
          <w:color w:val="231F20"/>
          <w:w w:val="105"/>
        </w:rPr>
        <w:t>số</w:t>
      </w:r>
      <w:r>
        <w:rPr>
          <w:color w:val="231F20"/>
          <w:spacing w:val="-3"/>
          <w:w w:val="105"/>
        </w:rPr>
        <w:t> </w:t>
      </w:r>
      <w:r>
        <w:rPr>
          <w:color w:val="231F20"/>
          <w:w w:val="105"/>
        </w:rPr>
        <w:t>lượng in có thể in 1.000 cuốn, đưa đến thư viện các quốc gia trên toàn</w:t>
      </w:r>
      <w:r>
        <w:rPr>
          <w:color w:val="231F20"/>
          <w:spacing w:val="-4"/>
          <w:w w:val="105"/>
        </w:rPr>
        <w:t> </w:t>
      </w:r>
      <w:r>
        <w:rPr>
          <w:color w:val="231F20"/>
          <w:w w:val="105"/>
        </w:rPr>
        <w:t>thế</w:t>
      </w:r>
      <w:r>
        <w:rPr>
          <w:color w:val="231F20"/>
          <w:spacing w:val="-4"/>
          <w:w w:val="105"/>
        </w:rPr>
        <w:t> </w:t>
      </w:r>
      <w:r>
        <w:rPr>
          <w:color w:val="231F20"/>
          <w:w w:val="105"/>
        </w:rPr>
        <w:t>giới</w:t>
      </w:r>
      <w:r>
        <w:rPr>
          <w:color w:val="231F20"/>
          <w:spacing w:val="-4"/>
          <w:w w:val="105"/>
        </w:rPr>
        <w:t> </w:t>
      </w:r>
      <w:r>
        <w:rPr>
          <w:color w:val="231F20"/>
          <w:w w:val="105"/>
        </w:rPr>
        <w:t>cất</w:t>
      </w:r>
      <w:r>
        <w:rPr>
          <w:color w:val="231F20"/>
          <w:spacing w:val="-4"/>
          <w:w w:val="105"/>
        </w:rPr>
        <w:t> </w:t>
      </w:r>
      <w:r>
        <w:rPr>
          <w:color w:val="231F20"/>
          <w:w w:val="105"/>
        </w:rPr>
        <w:t>giữ.</w:t>
      </w:r>
      <w:r>
        <w:rPr>
          <w:color w:val="231F20"/>
          <w:spacing w:val="-4"/>
          <w:w w:val="105"/>
        </w:rPr>
        <w:t> </w:t>
      </w:r>
      <w:r>
        <w:rPr>
          <w:color w:val="231F20"/>
          <w:w w:val="105"/>
        </w:rPr>
        <w:t>Làm</w:t>
      </w:r>
      <w:r>
        <w:rPr>
          <w:color w:val="231F20"/>
          <w:spacing w:val="-4"/>
          <w:w w:val="105"/>
        </w:rPr>
        <w:t> </w:t>
      </w:r>
      <w:r>
        <w:rPr>
          <w:color w:val="231F20"/>
          <w:w w:val="105"/>
        </w:rPr>
        <w:t>được</w:t>
      </w:r>
      <w:r>
        <w:rPr>
          <w:color w:val="231F20"/>
          <w:spacing w:val="-4"/>
          <w:w w:val="105"/>
        </w:rPr>
        <w:t> </w:t>
      </w:r>
      <w:r>
        <w:rPr>
          <w:color w:val="231F20"/>
          <w:w w:val="105"/>
        </w:rPr>
        <w:t>như</w:t>
      </w:r>
      <w:r>
        <w:rPr>
          <w:color w:val="231F20"/>
          <w:spacing w:val="-4"/>
          <w:w w:val="105"/>
        </w:rPr>
        <w:t> </w:t>
      </w:r>
      <w:r>
        <w:rPr>
          <w:color w:val="231F20"/>
          <w:w w:val="105"/>
        </w:rPr>
        <w:t>vậy,</w:t>
      </w:r>
      <w:r>
        <w:rPr>
          <w:color w:val="231F20"/>
          <w:spacing w:val="-4"/>
          <w:w w:val="105"/>
        </w:rPr>
        <w:t> </w:t>
      </w:r>
      <w:r>
        <w:rPr>
          <w:color w:val="231F20"/>
          <w:w w:val="105"/>
        </w:rPr>
        <w:t>thì</w:t>
      </w:r>
      <w:r>
        <w:rPr>
          <w:color w:val="231F20"/>
          <w:spacing w:val="-4"/>
          <w:w w:val="105"/>
        </w:rPr>
        <w:t> </w:t>
      </w:r>
      <w:r>
        <w:rPr>
          <w:color w:val="231F20"/>
          <w:w w:val="105"/>
        </w:rPr>
        <w:t>bất</w:t>
      </w:r>
      <w:r>
        <w:rPr>
          <w:color w:val="231F20"/>
          <w:spacing w:val="-4"/>
          <w:w w:val="105"/>
        </w:rPr>
        <w:t> </w:t>
      </w:r>
      <w:r>
        <w:rPr>
          <w:color w:val="231F20"/>
          <w:w w:val="105"/>
        </w:rPr>
        <w:t>cứ</w:t>
      </w:r>
      <w:r>
        <w:rPr>
          <w:color w:val="231F20"/>
          <w:spacing w:val="-4"/>
          <w:w w:val="105"/>
        </w:rPr>
        <w:t> </w:t>
      </w:r>
      <w:r>
        <w:rPr>
          <w:color w:val="231F20"/>
          <w:w w:val="105"/>
        </w:rPr>
        <w:t>thiên</w:t>
      </w:r>
      <w:r>
        <w:rPr>
          <w:color w:val="231F20"/>
          <w:spacing w:val="-4"/>
          <w:w w:val="105"/>
        </w:rPr>
        <w:t> </w:t>
      </w:r>
      <w:r>
        <w:rPr>
          <w:color w:val="231F20"/>
          <w:w w:val="105"/>
        </w:rPr>
        <w:t>tai nào, nó cũng không huỷ tiêu toàn bộ, nhất định cũng có vài cuốn lưu lại. Cách bảo tồn này mới thật sự bảo tồn được. </w:t>
      </w:r>
      <w:r>
        <w:rPr>
          <w:color w:val="231F20"/>
        </w:rPr>
        <w:t>Vậy</w:t>
      </w:r>
      <w:r>
        <w:rPr>
          <w:color w:val="231F20"/>
          <w:spacing w:val="-15"/>
        </w:rPr>
        <w:t> </w:t>
      </w:r>
      <w:r>
        <w:rPr>
          <w:color w:val="231F20"/>
        </w:rPr>
        <w:t>hữu</w:t>
      </w:r>
      <w:r>
        <w:rPr>
          <w:color w:val="231F20"/>
          <w:spacing w:val="-15"/>
        </w:rPr>
        <w:t> </w:t>
      </w:r>
      <w:r>
        <w:rPr>
          <w:color w:val="231F20"/>
        </w:rPr>
        <w:t>thể</w:t>
      </w:r>
      <w:r>
        <w:rPr>
          <w:color w:val="231F20"/>
          <w:spacing w:val="-15"/>
        </w:rPr>
        <w:t> </w:t>
      </w:r>
      <w:r>
        <w:rPr>
          <w:color w:val="231F20"/>
        </w:rPr>
        <w:t>ở</w:t>
      </w:r>
      <w:r>
        <w:rPr>
          <w:color w:val="231F20"/>
          <w:spacing w:val="-15"/>
        </w:rPr>
        <w:t> </w:t>
      </w:r>
      <w:r>
        <w:rPr>
          <w:color w:val="231F20"/>
        </w:rPr>
        <w:t>đây</w:t>
      </w:r>
      <w:r>
        <w:rPr>
          <w:color w:val="231F20"/>
          <w:spacing w:val="-15"/>
        </w:rPr>
        <w:t> </w:t>
      </w:r>
      <w:r>
        <w:rPr>
          <w:color w:val="231F20"/>
        </w:rPr>
        <w:t>nói</w:t>
      </w:r>
      <w:r>
        <w:rPr>
          <w:color w:val="231F20"/>
          <w:spacing w:val="-15"/>
        </w:rPr>
        <w:t> </w:t>
      </w:r>
      <w:r>
        <w:rPr>
          <w:color w:val="231F20"/>
        </w:rPr>
        <w:t>Thể</w:t>
      </w:r>
      <w:r>
        <w:rPr>
          <w:color w:val="231F20"/>
          <w:spacing w:val="-15"/>
        </w:rPr>
        <w:t> </w:t>
      </w:r>
      <w:r>
        <w:rPr>
          <w:color w:val="231F20"/>
        </w:rPr>
        <w:t>và</w:t>
      </w:r>
      <w:r>
        <w:rPr>
          <w:color w:val="231F20"/>
          <w:spacing w:val="-15"/>
        </w:rPr>
        <w:t> </w:t>
      </w:r>
      <w:r>
        <w:rPr>
          <w:color w:val="231F20"/>
        </w:rPr>
        <w:t>Dụng.</w:t>
      </w:r>
      <w:r>
        <w:rPr>
          <w:color w:val="231F20"/>
          <w:spacing w:val="-15"/>
        </w:rPr>
        <w:t> </w:t>
      </w:r>
      <w:r>
        <w:rPr>
          <w:i/>
          <w:color w:val="231F20"/>
        </w:rPr>
        <w:t>“Cử</w:t>
      </w:r>
      <w:r>
        <w:rPr>
          <w:i/>
          <w:color w:val="231F20"/>
          <w:spacing w:val="-15"/>
        </w:rPr>
        <w:t> </w:t>
      </w:r>
      <w:r>
        <w:rPr>
          <w:i/>
          <w:color w:val="231F20"/>
        </w:rPr>
        <w:t>thể</w:t>
      </w:r>
      <w:r>
        <w:rPr>
          <w:i/>
          <w:color w:val="231F20"/>
          <w:spacing w:val="-15"/>
        </w:rPr>
        <w:t> </w:t>
      </w:r>
      <w:r>
        <w:rPr>
          <w:i/>
          <w:color w:val="231F20"/>
        </w:rPr>
        <w:t>toàn</w:t>
      </w:r>
      <w:r>
        <w:rPr>
          <w:i/>
          <w:color w:val="231F20"/>
          <w:spacing w:val="-15"/>
        </w:rPr>
        <w:t> </w:t>
      </w:r>
      <w:r>
        <w:rPr>
          <w:i/>
          <w:color w:val="231F20"/>
        </w:rPr>
        <w:t>thị</w:t>
      </w:r>
      <w:r>
        <w:rPr>
          <w:i/>
          <w:color w:val="231F20"/>
          <w:spacing w:val="-15"/>
        </w:rPr>
        <w:t> </w:t>
      </w:r>
      <w:r>
        <w:rPr>
          <w:i/>
          <w:color w:val="231F20"/>
        </w:rPr>
        <w:t>dụng”,</w:t>
      </w:r>
      <w:r>
        <w:rPr>
          <w:i/>
          <w:color w:val="231F20"/>
          <w:spacing w:val="-15"/>
        </w:rPr>
        <w:t> </w:t>
      </w:r>
      <w:r>
        <w:rPr>
          <w:color w:val="231F20"/>
        </w:rPr>
        <w:t>là </w:t>
      </w:r>
      <w:r>
        <w:rPr>
          <w:color w:val="231F20"/>
          <w:w w:val="105"/>
        </w:rPr>
        <w:t>nói</w:t>
      </w:r>
      <w:r>
        <w:rPr>
          <w:color w:val="231F20"/>
          <w:spacing w:val="-16"/>
          <w:w w:val="105"/>
        </w:rPr>
        <w:t> </w:t>
      </w:r>
      <w:r>
        <w:rPr>
          <w:color w:val="231F20"/>
          <w:w w:val="105"/>
        </w:rPr>
        <w:t>tất</w:t>
      </w:r>
      <w:r>
        <w:rPr>
          <w:color w:val="231F20"/>
          <w:spacing w:val="-16"/>
          <w:w w:val="105"/>
        </w:rPr>
        <w:t> </w:t>
      </w:r>
      <w:r>
        <w:rPr>
          <w:color w:val="231F20"/>
          <w:w w:val="105"/>
        </w:rPr>
        <w:t>cả</w:t>
      </w:r>
      <w:r>
        <w:rPr>
          <w:color w:val="231F20"/>
          <w:spacing w:val="-16"/>
          <w:w w:val="105"/>
        </w:rPr>
        <w:t> </w:t>
      </w:r>
      <w:r>
        <w:rPr>
          <w:color w:val="231F20"/>
          <w:w w:val="105"/>
        </w:rPr>
        <w:t>pháp.</w:t>
      </w:r>
      <w:r>
        <w:rPr>
          <w:color w:val="231F20"/>
          <w:spacing w:val="-16"/>
          <w:w w:val="105"/>
        </w:rPr>
        <w:t> </w:t>
      </w:r>
      <w:r>
        <w:rPr>
          <w:color w:val="231F20"/>
          <w:w w:val="105"/>
        </w:rPr>
        <w:t>Bất</w:t>
      </w:r>
      <w:r>
        <w:rPr>
          <w:color w:val="231F20"/>
          <w:spacing w:val="-16"/>
          <w:w w:val="105"/>
        </w:rPr>
        <w:t> </w:t>
      </w:r>
      <w:r>
        <w:rPr>
          <w:color w:val="231F20"/>
          <w:w w:val="105"/>
        </w:rPr>
        <w:t>cứ</w:t>
      </w:r>
      <w:r>
        <w:rPr>
          <w:color w:val="231F20"/>
          <w:spacing w:val="-16"/>
          <w:w w:val="105"/>
        </w:rPr>
        <w:t> </w:t>
      </w:r>
      <w:r>
        <w:rPr>
          <w:color w:val="231F20"/>
          <w:w w:val="105"/>
        </w:rPr>
        <w:t>pháp</w:t>
      </w:r>
      <w:r>
        <w:rPr>
          <w:color w:val="231F20"/>
          <w:spacing w:val="-16"/>
          <w:w w:val="105"/>
        </w:rPr>
        <w:t> </w:t>
      </w:r>
      <w:r>
        <w:rPr>
          <w:color w:val="231F20"/>
          <w:w w:val="105"/>
        </w:rPr>
        <w:t>nào,</w:t>
      </w:r>
      <w:r>
        <w:rPr>
          <w:color w:val="231F20"/>
          <w:spacing w:val="-16"/>
          <w:w w:val="105"/>
        </w:rPr>
        <w:t> </w:t>
      </w:r>
      <w:r>
        <w:rPr>
          <w:color w:val="231F20"/>
          <w:w w:val="105"/>
        </w:rPr>
        <w:t>có</w:t>
      </w:r>
      <w:r>
        <w:rPr>
          <w:color w:val="231F20"/>
          <w:spacing w:val="-16"/>
          <w:w w:val="105"/>
        </w:rPr>
        <w:t> </w:t>
      </w:r>
      <w:r>
        <w:rPr>
          <w:color w:val="231F20"/>
          <w:w w:val="105"/>
        </w:rPr>
        <w:t>Thể,</w:t>
      </w:r>
      <w:r>
        <w:rPr>
          <w:color w:val="231F20"/>
          <w:spacing w:val="-16"/>
          <w:w w:val="105"/>
        </w:rPr>
        <w:t> </w:t>
      </w:r>
      <w:r>
        <w:rPr>
          <w:color w:val="231F20"/>
          <w:w w:val="105"/>
        </w:rPr>
        <w:t>nhất</w:t>
      </w:r>
      <w:r>
        <w:rPr>
          <w:color w:val="231F20"/>
          <w:spacing w:val="-16"/>
          <w:w w:val="105"/>
        </w:rPr>
        <w:t> </w:t>
      </w:r>
      <w:r>
        <w:rPr>
          <w:color w:val="231F20"/>
          <w:w w:val="105"/>
        </w:rPr>
        <w:t>định</w:t>
      </w:r>
      <w:r>
        <w:rPr>
          <w:color w:val="231F20"/>
          <w:spacing w:val="-16"/>
          <w:w w:val="105"/>
        </w:rPr>
        <w:t> </w:t>
      </w:r>
      <w:r>
        <w:rPr>
          <w:color w:val="231F20"/>
          <w:w w:val="105"/>
        </w:rPr>
        <w:t>có</w:t>
      </w:r>
      <w:r>
        <w:rPr>
          <w:color w:val="231F20"/>
          <w:spacing w:val="-16"/>
          <w:w w:val="105"/>
        </w:rPr>
        <w:t> </w:t>
      </w:r>
      <w:r>
        <w:rPr>
          <w:color w:val="231F20"/>
          <w:w w:val="105"/>
        </w:rPr>
        <w:t>Dụng. Dụng không rời Thể, Thể không rời Dụng. </w:t>
      </w:r>
      <w:r>
        <w:rPr>
          <w:i/>
          <w:color w:val="231F20"/>
          <w:w w:val="105"/>
        </w:rPr>
        <w:t>“Hỗ bất tương ngại,</w:t>
      </w:r>
      <w:r>
        <w:rPr>
          <w:i/>
          <w:color w:val="231F20"/>
          <w:spacing w:val="-6"/>
          <w:w w:val="105"/>
        </w:rPr>
        <w:t> </w:t>
      </w:r>
      <w:r>
        <w:rPr>
          <w:i/>
          <w:color w:val="231F20"/>
          <w:w w:val="105"/>
        </w:rPr>
        <w:t>giao</w:t>
      </w:r>
      <w:r>
        <w:rPr>
          <w:i/>
          <w:color w:val="231F20"/>
          <w:spacing w:val="-6"/>
          <w:w w:val="105"/>
        </w:rPr>
        <w:t> </w:t>
      </w:r>
      <w:r>
        <w:rPr>
          <w:i/>
          <w:color w:val="231F20"/>
          <w:w w:val="105"/>
        </w:rPr>
        <w:t>triệt</w:t>
      </w:r>
      <w:r>
        <w:rPr>
          <w:i/>
          <w:color w:val="231F20"/>
          <w:spacing w:val="-6"/>
          <w:w w:val="105"/>
        </w:rPr>
        <w:t> </w:t>
      </w:r>
      <w:r>
        <w:rPr>
          <w:i/>
          <w:color w:val="231F20"/>
          <w:w w:val="105"/>
        </w:rPr>
        <w:t>viên</w:t>
      </w:r>
      <w:r>
        <w:rPr>
          <w:i/>
          <w:color w:val="231F20"/>
          <w:spacing w:val="-6"/>
          <w:w w:val="105"/>
        </w:rPr>
        <w:t> </w:t>
      </w:r>
      <w:r>
        <w:rPr>
          <w:i/>
          <w:color w:val="231F20"/>
          <w:w w:val="105"/>
        </w:rPr>
        <w:t>dung”</w:t>
      </w:r>
      <w:r>
        <w:rPr>
          <w:color w:val="231F20"/>
          <w:w w:val="105"/>
        </w:rPr>
        <w:t>.</w:t>
      </w:r>
    </w:p>
    <w:p>
      <w:pPr>
        <w:pStyle w:val="BodyText"/>
        <w:spacing w:line="307" w:lineRule="auto" w:before="136"/>
        <w:ind w:left="387" w:right="121" w:firstLine="453"/>
      </w:pPr>
      <w:r>
        <w:rPr>
          <w:color w:val="231F20"/>
          <w:w w:val="110"/>
        </w:rPr>
        <w:t>Chúng ta hiểu rõ đạo lý này, đương nhiên quan trọng nhất</w:t>
      </w:r>
      <w:r>
        <w:rPr>
          <w:color w:val="231F20"/>
          <w:spacing w:val="-7"/>
          <w:w w:val="110"/>
        </w:rPr>
        <w:t> </w:t>
      </w:r>
      <w:r>
        <w:rPr>
          <w:color w:val="231F20"/>
          <w:w w:val="110"/>
        </w:rPr>
        <w:t>là</w:t>
      </w:r>
      <w:r>
        <w:rPr>
          <w:color w:val="231F20"/>
          <w:spacing w:val="-7"/>
          <w:w w:val="110"/>
        </w:rPr>
        <w:t> </w:t>
      </w:r>
      <w:r>
        <w:rPr>
          <w:color w:val="231F20"/>
          <w:w w:val="110"/>
        </w:rPr>
        <w:t>trong</w:t>
      </w:r>
      <w:r>
        <w:rPr>
          <w:color w:val="231F20"/>
          <w:spacing w:val="-7"/>
          <w:w w:val="110"/>
        </w:rPr>
        <w:t> </w:t>
      </w:r>
      <w:r>
        <w:rPr>
          <w:color w:val="231F20"/>
          <w:w w:val="110"/>
        </w:rPr>
        <w:t>đời</w:t>
      </w:r>
      <w:r>
        <w:rPr>
          <w:color w:val="231F20"/>
          <w:spacing w:val="-7"/>
          <w:w w:val="110"/>
        </w:rPr>
        <w:t> </w:t>
      </w:r>
      <w:r>
        <w:rPr>
          <w:color w:val="231F20"/>
          <w:w w:val="110"/>
        </w:rPr>
        <w:t>này,</w:t>
      </w:r>
      <w:r>
        <w:rPr>
          <w:color w:val="231F20"/>
          <w:spacing w:val="-7"/>
          <w:w w:val="110"/>
        </w:rPr>
        <w:t> </w:t>
      </w:r>
      <w:r>
        <w:rPr>
          <w:color w:val="231F20"/>
          <w:w w:val="110"/>
        </w:rPr>
        <w:t>dùng</w:t>
      </w:r>
      <w:r>
        <w:rPr>
          <w:color w:val="231F20"/>
          <w:spacing w:val="-7"/>
          <w:w w:val="110"/>
        </w:rPr>
        <w:t> </w:t>
      </w:r>
      <w:r>
        <w:rPr>
          <w:color w:val="231F20"/>
          <w:w w:val="110"/>
        </w:rPr>
        <w:t>thân</w:t>
      </w:r>
      <w:r>
        <w:rPr>
          <w:color w:val="231F20"/>
          <w:spacing w:val="-7"/>
          <w:w w:val="110"/>
        </w:rPr>
        <w:t> </w:t>
      </w:r>
      <w:r>
        <w:rPr>
          <w:color w:val="231F20"/>
          <w:w w:val="110"/>
        </w:rPr>
        <w:t>này</w:t>
      </w:r>
      <w:r>
        <w:rPr>
          <w:color w:val="231F20"/>
          <w:spacing w:val="-7"/>
          <w:w w:val="110"/>
        </w:rPr>
        <w:t> </w:t>
      </w:r>
      <w:r>
        <w:rPr>
          <w:color w:val="231F20"/>
          <w:w w:val="110"/>
        </w:rPr>
        <w:t>như</w:t>
      </w:r>
      <w:r>
        <w:rPr>
          <w:color w:val="231F20"/>
          <w:spacing w:val="-7"/>
          <w:w w:val="110"/>
        </w:rPr>
        <w:t> </w:t>
      </w:r>
      <w:r>
        <w:rPr>
          <w:color w:val="231F20"/>
          <w:w w:val="110"/>
        </w:rPr>
        <w:t>thế</w:t>
      </w:r>
      <w:r>
        <w:rPr>
          <w:color w:val="231F20"/>
          <w:spacing w:val="-7"/>
          <w:w w:val="110"/>
        </w:rPr>
        <w:t> </w:t>
      </w:r>
      <w:r>
        <w:rPr>
          <w:color w:val="231F20"/>
          <w:w w:val="110"/>
        </w:rPr>
        <w:t>nào</w:t>
      </w:r>
      <w:r>
        <w:rPr>
          <w:color w:val="231F20"/>
          <w:spacing w:val="-7"/>
          <w:w w:val="110"/>
        </w:rPr>
        <w:t> </w:t>
      </w:r>
      <w:r>
        <w:rPr>
          <w:color w:val="231F20"/>
          <w:w w:val="110"/>
        </w:rPr>
        <w:t>để</w:t>
      </w:r>
      <w:r>
        <w:rPr>
          <w:color w:val="231F20"/>
          <w:spacing w:val="-7"/>
          <w:w w:val="110"/>
        </w:rPr>
        <w:t> </w:t>
      </w:r>
      <w:r>
        <w:rPr>
          <w:color w:val="231F20"/>
          <w:w w:val="110"/>
        </w:rPr>
        <w:t>dùng toàn</w:t>
      </w:r>
      <w:r>
        <w:rPr>
          <w:color w:val="231F20"/>
          <w:spacing w:val="-11"/>
          <w:w w:val="110"/>
        </w:rPr>
        <w:t> </w:t>
      </w:r>
      <w:r>
        <w:rPr>
          <w:color w:val="231F20"/>
          <w:w w:val="110"/>
        </w:rPr>
        <w:t>bộ</w:t>
      </w:r>
      <w:r>
        <w:rPr>
          <w:color w:val="231F20"/>
          <w:spacing w:val="-11"/>
          <w:w w:val="110"/>
        </w:rPr>
        <w:t> </w:t>
      </w:r>
      <w:r>
        <w:rPr>
          <w:color w:val="231F20"/>
          <w:w w:val="110"/>
        </w:rPr>
        <w:t>sinh</w:t>
      </w:r>
      <w:r>
        <w:rPr>
          <w:color w:val="231F20"/>
          <w:spacing w:val="-11"/>
          <w:w w:val="110"/>
        </w:rPr>
        <w:t> </w:t>
      </w:r>
      <w:r>
        <w:rPr>
          <w:color w:val="231F20"/>
          <w:w w:val="110"/>
        </w:rPr>
        <w:t>mệnh</w:t>
      </w:r>
      <w:r>
        <w:rPr>
          <w:color w:val="231F20"/>
          <w:spacing w:val="-12"/>
          <w:w w:val="110"/>
        </w:rPr>
        <w:t> </w:t>
      </w:r>
      <w:r>
        <w:rPr>
          <w:color w:val="231F20"/>
          <w:w w:val="110"/>
        </w:rPr>
        <w:t>của</w:t>
      </w:r>
      <w:r>
        <w:rPr>
          <w:color w:val="231F20"/>
          <w:spacing w:val="-12"/>
          <w:w w:val="110"/>
        </w:rPr>
        <w:t> </w:t>
      </w:r>
      <w:r>
        <w:rPr>
          <w:color w:val="231F20"/>
          <w:w w:val="110"/>
        </w:rPr>
        <w:t>chúng</w:t>
      </w:r>
      <w:r>
        <w:rPr>
          <w:color w:val="231F20"/>
          <w:spacing w:val="-11"/>
          <w:w w:val="110"/>
        </w:rPr>
        <w:t> </w:t>
      </w:r>
      <w:r>
        <w:rPr>
          <w:color w:val="231F20"/>
          <w:w w:val="110"/>
        </w:rPr>
        <w:t>ta?</w:t>
      </w:r>
      <w:r>
        <w:rPr>
          <w:color w:val="231F20"/>
          <w:spacing w:val="-11"/>
          <w:w w:val="110"/>
        </w:rPr>
        <w:t> </w:t>
      </w:r>
      <w:r>
        <w:rPr>
          <w:color w:val="231F20"/>
          <w:w w:val="110"/>
        </w:rPr>
        <w:t>Khi</w:t>
      </w:r>
      <w:r>
        <w:rPr>
          <w:color w:val="231F20"/>
          <w:spacing w:val="-12"/>
          <w:w w:val="110"/>
        </w:rPr>
        <w:t> </w:t>
      </w:r>
      <w:r>
        <w:rPr>
          <w:color w:val="231F20"/>
          <w:w w:val="110"/>
        </w:rPr>
        <w:t>đến</w:t>
      </w:r>
      <w:r>
        <w:rPr>
          <w:color w:val="231F20"/>
          <w:spacing w:val="-12"/>
          <w:w w:val="110"/>
        </w:rPr>
        <w:t> </w:t>
      </w:r>
      <w:r>
        <w:rPr>
          <w:color w:val="231F20"/>
          <w:w w:val="110"/>
        </w:rPr>
        <w:t>ta</w:t>
      </w:r>
      <w:r>
        <w:rPr>
          <w:color w:val="231F20"/>
          <w:spacing w:val="-11"/>
          <w:w w:val="110"/>
        </w:rPr>
        <w:t> </w:t>
      </w:r>
      <w:r>
        <w:rPr>
          <w:color w:val="231F20"/>
          <w:w w:val="110"/>
        </w:rPr>
        <w:t>không</w:t>
      </w:r>
      <w:r>
        <w:rPr>
          <w:color w:val="231F20"/>
          <w:spacing w:val="-12"/>
          <w:w w:val="110"/>
        </w:rPr>
        <w:t> </w:t>
      </w:r>
      <w:r>
        <w:rPr>
          <w:color w:val="231F20"/>
          <w:w w:val="110"/>
        </w:rPr>
        <w:t>biết</w:t>
      </w:r>
      <w:r>
        <w:rPr>
          <w:color w:val="231F20"/>
          <w:spacing w:val="-12"/>
          <w:w w:val="110"/>
        </w:rPr>
        <w:t> </w:t>
      </w:r>
      <w:r>
        <w:rPr>
          <w:color w:val="231F20"/>
          <w:w w:val="110"/>
        </w:rPr>
        <w:t>là </w:t>
      </w:r>
      <w:r>
        <w:rPr>
          <w:color w:val="231F20"/>
          <w:w w:val="105"/>
        </w:rPr>
        <w:t>nó</w:t>
      </w:r>
      <w:r>
        <w:rPr>
          <w:color w:val="231F20"/>
          <w:spacing w:val="-4"/>
          <w:w w:val="105"/>
        </w:rPr>
        <w:t> </w:t>
      </w:r>
      <w:r>
        <w:rPr>
          <w:color w:val="231F20"/>
          <w:w w:val="105"/>
        </w:rPr>
        <w:t>tuỳ</w:t>
      </w:r>
      <w:r>
        <w:rPr>
          <w:color w:val="231F20"/>
          <w:spacing w:val="-4"/>
          <w:w w:val="105"/>
        </w:rPr>
        <w:t> </w:t>
      </w:r>
      <w:r>
        <w:rPr>
          <w:color w:val="231F20"/>
          <w:w w:val="105"/>
        </w:rPr>
        <w:t>nghiệp</w:t>
      </w:r>
      <w:r>
        <w:rPr>
          <w:color w:val="231F20"/>
          <w:spacing w:val="-4"/>
          <w:w w:val="105"/>
        </w:rPr>
        <w:t> </w:t>
      </w:r>
      <w:r>
        <w:rPr>
          <w:color w:val="231F20"/>
          <w:w w:val="105"/>
        </w:rPr>
        <w:t>lưu</w:t>
      </w:r>
      <w:r>
        <w:rPr>
          <w:color w:val="231F20"/>
          <w:spacing w:val="-4"/>
          <w:w w:val="105"/>
        </w:rPr>
        <w:t> </w:t>
      </w:r>
      <w:r>
        <w:rPr>
          <w:color w:val="231F20"/>
          <w:w w:val="105"/>
        </w:rPr>
        <w:t>chuyển</w:t>
      </w:r>
      <w:r>
        <w:rPr>
          <w:color w:val="231F20"/>
          <w:spacing w:val="-4"/>
          <w:w w:val="105"/>
        </w:rPr>
        <w:t> </w:t>
      </w:r>
      <w:r>
        <w:rPr>
          <w:color w:val="231F20"/>
          <w:w w:val="105"/>
        </w:rPr>
        <w:t>mà</w:t>
      </w:r>
      <w:r>
        <w:rPr>
          <w:color w:val="231F20"/>
          <w:spacing w:val="-4"/>
          <w:w w:val="105"/>
        </w:rPr>
        <w:t> </w:t>
      </w:r>
      <w:r>
        <w:rPr>
          <w:color w:val="231F20"/>
          <w:w w:val="105"/>
        </w:rPr>
        <w:t>đến,</w:t>
      </w:r>
      <w:r>
        <w:rPr>
          <w:color w:val="231F20"/>
          <w:spacing w:val="-4"/>
          <w:w w:val="105"/>
        </w:rPr>
        <w:t> </w:t>
      </w:r>
      <w:r>
        <w:rPr>
          <w:color w:val="231F20"/>
          <w:w w:val="105"/>
        </w:rPr>
        <w:t>cũng</w:t>
      </w:r>
      <w:r>
        <w:rPr>
          <w:color w:val="231F20"/>
          <w:spacing w:val="-4"/>
          <w:w w:val="105"/>
        </w:rPr>
        <w:t> </w:t>
      </w:r>
      <w:r>
        <w:rPr>
          <w:color w:val="231F20"/>
          <w:w w:val="105"/>
        </w:rPr>
        <w:t>như</w:t>
      </w:r>
      <w:r>
        <w:rPr>
          <w:color w:val="231F20"/>
          <w:spacing w:val="-4"/>
          <w:w w:val="105"/>
        </w:rPr>
        <w:t> </w:t>
      </w:r>
      <w:r>
        <w:rPr>
          <w:color w:val="231F20"/>
          <w:w w:val="105"/>
        </w:rPr>
        <w:t>đức</w:t>
      </w:r>
      <w:r>
        <w:rPr>
          <w:color w:val="231F20"/>
          <w:spacing w:val="-4"/>
          <w:w w:val="105"/>
        </w:rPr>
        <w:t> </w:t>
      </w:r>
      <w:r>
        <w:rPr>
          <w:color w:val="231F20"/>
          <w:w w:val="105"/>
        </w:rPr>
        <w:t>Phật</w:t>
      </w:r>
      <w:r>
        <w:rPr>
          <w:color w:val="231F20"/>
          <w:spacing w:val="-4"/>
          <w:w w:val="105"/>
        </w:rPr>
        <w:t> </w:t>
      </w:r>
      <w:r>
        <w:rPr>
          <w:color w:val="231F20"/>
          <w:w w:val="105"/>
        </w:rPr>
        <w:t>giảng </w:t>
      </w:r>
      <w:r>
        <w:rPr>
          <w:color w:val="231F20"/>
          <w:w w:val="110"/>
        </w:rPr>
        <w:t>vậy,</w:t>
      </w:r>
      <w:r>
        <w:rPr>
          <w:color w:val="231F20"/>
          <w:spacing w:val="-18"/>
          <w:w w:val="110"/>
        </w:rPr>
        <w:t> </w:t>
      </w:r>
      <w:r>
        <w:rPr>
          <w:color w:val="231F20"/>
          <w:w w:val="110"/>
        </w:rPr>
        <w:t>là</w:t>
      </w:r>
      <w:r>
        <w:rPr>
          <w:color w:val="231F20"/>
          <w:spacing w:val="-18"/>
          <w:w w:val="110"/>
        </w:rPr>
        <w:t> </w:t>
      </w:r>
      <w:r>
        <w:rPr>
          <w:color w:val="231F20"/>
          <w:w w:val="110"/>
        </w:rPr>
        <w:t>trả</w:t>
      </w:r>
      <w:r>
        <w:rPr>
          <w:color w:val="231F20"/>
          <w:spacing w:val="-18"/>
          <w:w w:val="110"/>
        </w:rPr>
        <w:t> </w:t>
      </w:r>
      <w:r>
        <w:rPr>
          <w:color w:val="231F20"/>
          <w:w w:val="110"/>
        </w:rPr>
        <w:t>nghiệp</w:t>
      </w:r>
      <w:r>
        <w:rPr>
          <w:color w:val="231F20"/>
          <w:spacing w:val="-18"/>
          <w:w w:val="110"/>
        </w:rPr>
        <w:t> </w:t>
      </w:r>
      <w:r>
        <w:rPr>
          <w:color w:val="231F20"/>
          <w:w w:val="110"/>
        </w:rPr>
        <w:t>mà</w:t>
      </w:r>
      <w:r>
        <w:rPr>
          <w:color w:val="231F20"/>
          <w:spacing w:val="-18"/>
          <w:w w:val="110"/>
        </w:rPr>
        <w:t> </w:t>
      </w:r>
      <w:r>
        <w:rPr>
          <w:color w:val="231F20"/>
          <w:w w:val="110"/>
        </w:rPr>
        <w:t>đến.</w:t>
      </w:r>
    </w:p>
    <w:p>
      <w:pPr>
        <w:pStyle w:val="BodyText"/>
        <w:spacing w:line="307" w:lineRule="auto" w:before="138"/>
        <w:ind w:left="387" w:right="121" w:firstLine="453"/>
      </w:pPr>
      <w:r>
        <w:rPr>
          <w:color w:val="231F20"/>
          <w:w w:val="105"/>
        </w:rPr>
        <w:t>Chúng ta rất may mắn, trong đời này có thể gặp </w:t>
      </w:r>
      <w:r>
        <w:rPr>
          <w:color w:val="231F20"/>
          <w:w w:val="105"/>
        </w:rPr>
        <w:t>được Thánh</w:t>
      </w:r>
      <w:r>
        <w:rPr>
          <w:color w:val="231F20"/>
          <w:spacing w:val="-19"/>
          <w:w w:val="105"/>
        </w:rPr>
        <w:t> </w:t>
      </w:r>
      <w:r>
        <w:rPr>
          <w:color w:val="231F20"/>
          <w:w w:val="105"/>
        </w:rPr>
        <w:t>hiền</w:t>
      </w:r>
      <w:r>
        <w:rPr>
          <w:color w:val="231F20"/>
          <w:spacing w:val="-19"/>
          <w:w w:val="105"/>
        </w:rPr>
        <w:t> </w:t>
      </w:r>
      <w:r>
        <w:rPr>
          <w:color w:val="231F20"/>
          <w:w w:val="105"/>
        </w:rPr>
        <w:t>chỉ</w:t>
      </w:r>
      <w:r>
        <w:rPr>
          <w:color w:val="231F20"/>
          <w:spacing w:val="-19"/>
          <w:w w:val="105"/>
        </w:rPr>
        <w:t> </w:t>
      </w:r>
      <w:r>
        <w:rPr>
          <w:color w:val="231F20"/>
          <w:w w:val="105"/>
        </w:rPr>
        <w:t>dạy.</w:t>
      </w:r>
      <w:r>
        <w:rPr>
          <w:color w:val="231F20"/>
          <w:spacing w:val="-19"/>
          <w:w w:val="105"/>
        </w:rPr>
        <w:t> </w:t>
      </w:r>
      <w:r>
        <w:rPr>
          <w:color w:val="231F20"/>
          <w:w w:val="105"/>
        </w:rPr>
        <w:t>Đây</w:t>
      </w:r>
      <w:r>
        <w:rPr>
          <w:color w:val="231F20"/>
          <w:spacing w:val="-19"/>
          <w:w w:val="105"/>
        </w:rPr>
        <w:t> </w:t>
      </w:r>
      <w:r>
        <w:rPr>
          <w:color w:val="231F20"/>
          <w:w w:val="105"/>
        </w:rPr>
        <w:t>là</w:t>
      </w:r>
      <w:r>
        <w:rPr>
          <w:color w:val="231F20"/>
          <w:spacing w:val="-20"/>
          <w:w w:val="105"/>
        </w:rPr>
        <w:t> </w:t>
      </w:r>
      <w:r>
        <w:rPr>
          <w:color w:val="231F20"/>
          <w:w w:val="105"/>
        </w:rPr>
        <w:t>phúc</w:t>
      </w:r>
      <w:r>
        <w:rPr>
          <w:color w:val="231F20"/>
          <w:spacing w:val="-19"/>
          <w:w w:val="105"/>
        </w:rPr>
        <w:t> </w:t>
      </w:r>
      <w:r>
        <w:rPr>
          <w:color w:val="231F20"/>
          <w:w w:val="105"/>
        </w:rPr>
        <w:t>báo</w:t>
      </w:r>
      <w:r>
        <w:rPr>
          <w:color w:val="231F20"/>
          <w:spacing w:val="-20"/>
          <w:w w:val="105"/>
        </w:rPr>
        <w:t> </w:t>
      </w:r>
      <w:r>
        <w:rPr>
          <w:color w:val="231F20"/>
          <w:w w:val="105"/>
        </w:rPr>
        <w:t>thật</w:t>
      </w:r>
      <w:r>
        <w:rPr>
          <w:color w:val="231F20"/>
          <w:spacing w:val="-20"/>
          <w:w w:val="105"/>
        </w:rPr>
        <w:t> </w:t>
      </w:r>
      <w:r>
        <w:rPr>
          <w:color w:val="231F20"/>
          <w:w w:val="105"/>
        </w:rPr>
        <w:t>sự.</w:t>
      </w:r>
      <w:r>
        <w:rPr>
          <w:color w:val="231F20"/>
          <w:spacing w:val="-19"/>
          <w:w w:val="105"/>
        </w:rPr>
        <w:t> </w:t>
      </w:r>
      <w:r>
        <w:rPr>
          <w:color w:val="231F20"/>
          <w:w w:val="105"/>
        </w:rPr>
        <w:t>Thánh</w:t>
      </w:r>
      <w:r>
        <w:rPr>
          <w:color w:val="231F20"/>
          <w:spacing w:val="-19"/>
          <w:w w:val="105"/>
        </w:rPr>
        <w:t> </w:t>
      </w:r>
      <w:r>
        <w:rPr>
          <w:color w:val="231F20"/>
          <w:w w:val="105"/>
        </w:rPr>
        <w:t>hiền</w:t>
      </w:r>
      <w:r>
        <w:rPr>
          <w:color w:val="231F20"/>
          <w:spacing w:val="-19"/>
          <w:w w:val="105"/>
        </w:rPr>
        <w:t> </w:t>
      </w:r>
      <w:r>
        <w:rPr>
          <w:color w:val="231F20"/>
          <w:w w:val="105"/>
        </w:rPr>
        <w:t>dạy bảo hy hữu khó gặp. Gặp được Thánh hiền chỉ dạy, thì nên học</w:t>
      </w:r>
      <w:r>
        <w:rPr>
          <w:color w:val="231F20"/>
          <w:spacing w:val="-23"/>
          <w:w w:val="105"/>
        </w:rPr>
        <w:t> </w:t>
      </w:r>
      <w:r>
        <w:rPr>
          <w:color w:val="231F20"/>
          <w:w w:val="105"/>
        </w:rPr>
        <w:t>tập</w:t>
      </w:r>
      <w:r>
        <w:rPr>
          <w:color w:val="231F20"/>
          <w:spacing w:val="-22"/>
          <w:w w:val="105"/>
        </w:rPr>
        <w:t> </w:t>
      </w:r>
      <w:r>
        <w:rPr>
          <w:color w:val="231F20"/>
          <w:w w:val="105"/>
        </w:rPr>
        <w:t>cho</w:t>
      </w:r>
      <w:r>
        <w:rPr>
          <w:color w:val="231F20"/>
          <w:spacing w:val="-22"/>
          <w:w w:val="105"/>
        </w:rPr>
        <w:t> </w:t>
      </w:r>
      <w:r>
        <w:rPr>
          <w:color w:val="231F20"/>
          <w:w w:val="105"/>
        </w:rPr>
        <w:t>tốt,</w:t>
      </w:r>
      <w:r>
        <w:rPr>
          <w:color w:val="231F20"/>
          <w:spacing w:val="-23"/>
          <w:w w:val="105"/>
        </w:rPr>
        <w:t> </w:t>
      </w:r>
      <w:r>
        <w:rPr>
          <w:color w:val="231F20"/>
          <w:w w:val="105"/>
        </w:rPr>
        <w:t>học</w:t>
      </w:r>
      <w:r>
        <w:rPr>
          <w:color w:val="231F20"/>
          <w:spacing w:val="-22"/>
          <w:w w:val="105"/>
        </w:rPr>
        <w:t> </w:t>
      </w:r>
      <w:r>
        <w:rPr>
          <w:color w:val="231F20"/>
          <w:w w:val="105"/>
        </w:rPr>
        <w:t>rồi</w:t>
      </w:r>
      <w:r>
        <w:rPr>
          <w:color w:val="231F20"/>
          <w:spacing w:val="-22"/>
          <w:w w:val="105"/>
        </w:rPr>
        <w:t> </w:t>
      </w:r>
      <w:r>
        <w:rPr>
          <w:color w:val="231F20"/>
          <w:w w:val="105"/>
        </w:rPr>
        <w:t>phải</w:t>
      </w:r>
      <w:r>
        <w:rPr>
          <w:color w:val="231F20"/>
          <w:spacing w:val="-23"/>
          <w:w w:val="105"/>
        </w:rPr>
        <w:t> </w:t>
      </w:r>
      <w:r>
        <w:rPr>
          <w:color w:val="231F20"/>
          <w:w w:val="105"/>
        </w:rPr>
        <w:t>đem</w:t>
      </w:r>
      <w:r>
        <w:rPr>
          <w:color w:val="231F20"/>
          <w:spacing w:val="-22"/>
          <w:w w:val="105"/>
        </w:rPr>
        <w:t> </w:t>
      </w:r>
      <w:r>
        <w:rPr>
          <w:color w:val="231F20"/>
          <w:w w:val="105"/>
        </w:rPr>
        <w:t>xiển</w:t>
      </w:r>
      <w:r>
        <w:rPr>
          <w:color w:val="231F20"/>
          <w:spacing w:val="-22"/>
          <w:w w:val="105"/>
        </w:rPr>
        <w:t> </w:t>
      </w:r>
      <w:r>
        <w:rPr>
          <w:color w:val="231F20"/>
          <w:w w:val="105"/>
        </w:rPr>
        <w:t>dương</w:t>
      </w:r>
      <w:r>
        <w:rPr>
          <w:color w:val="231F20"/>
          <w:spacing w:val="-23"/>
          <w:w w:val="105"/>
        </w:rPr>
        <w:t> </w:t>
      </w:r>
      <w:r>
        <w:rPr>
          <w:color w:val="231F20"/>
          <w:w w:val="105"/>
        </w:rPr>
        <w:t>rộng</w:t>
      </w:r>
      <w:r>
        <w:rPr>
          <w:color w:val="231F20"/>
          <w:spacing w:val="-22"/>
          <w:w w:val="105"/>
        </w:rPr>
        <w:t> </w:t>
      </w:r>
      <w:r>
        <w:rPr>
          <w:color w:val="231F20"/>
          <w:w w:val="105"/>
        </w:rPr>
        <w:t>rãi.</w:t>
      </w:r>
      <w:r>
        <w:rPr>
          <w:color w:val="231F20"/>
          <w:spacing w:val="-22"/>
          <w:w w:val="105"/>
        </w:rPr>
        <w:t> </w:t>
      </w:r>
      <w:r>
        <w:rPr>
          <w:color w:val="231F20"/>
          <w:w w:val="105"/>
        </w:rPr>
        <w:t>Chúng ta phải dùng tinh lực và thời gian của đời này phụng hiến cho chính pháp cữu trú. Phụng hiến cho tục Phật tuệ mạng. Việc</w:t>
      </w:r>
      <w:r>
        <w:rPr>
          <w:color w:val="231F20"/>
          <w:spacing w:val="-14"/>
          <w:w w:val="105"/>
        </w:rPr>
        <w:t> </w:t>
      </w:r>
      <w:r>
        <w:rPr>
          <w:color w:val="231F20"/>
          <w:w w:val="105"/>
        </w:rPr>
        <w:t>này</w:t>
      </w:r>
      <w:r>
        <w:rPr>
          <w:color w:val="231F20"/>
          <w:spacing w:val="-14"/>
          <w:w w:val="105"/>
        </w:rPr>
        <w:t> </w:t>
      </w:r>
      <w:r>
        <w:rPr>
          <w:color w:val="231F20"/>
          <w:w w:val="105"/>
        </w:rPr>
        <w:t>có</w:t>
      </w:r>
      <w:r>
        <w:rPr>
          <w:color w:val="231F20"/>
          <w:spacing w:val="-14"/>
          <w:w w:val="105"/>
        </w:rPr>
        <w:t> </w:t>
      </w:r>
      <w:r>
        <w:rPr>
          <w:color w:val="231F20"/>
          <w:w w:val="105"/>
        </w:rPr>
        <w:t>ý</w:t>
      </w:r>
      <w:r>
        <w:rPr>
          <w:color w:val="231F20"/>
          <w:spacing w:val="-14"/>
          <w:w w:val="105"/>
        </w:rPr>
        <w:t> </w:t>
      </w:r>
      <w:r>
        <w:rPr>
          <w:color w:val="231F20"/>
          <w:w w:val="105"/>
        </w:rPr>
        <w:t>nghĩa,</w:t>
      </w:r>
      <w:r>
        <w:rPr>
          <w:color w:val="231F20"/>
          <w:spacing w:val="-14"/>
          <w:w w:val="105"/>
        </w:rPr>
        <w:t> </w:t>
      </w:r>
      <w:r>
        <w:rPr>
          <w:color w:val="231F20"/>
          <w:w w:val="105"/>
        </w:rPr>
        <w:t>có</w:t>
      </w:r>
      <w:r>
        <w:rPr>
          <w:color w:val="231F20"/>
          <w:spacing w:val="-14"/>
          <w:w w:val="105"/>
        </w:rPr>
        <w:t> </w:t>
      </w:r>
      <w:r>
        <w:rPr>
          <w:color w:val="231F20"/>
          <w:w w:val="105"/>
        </w:rPr>
        <w:t>giá</w:t>
      </w:r>
      <w:r>
        <w:rPr>
          <w:color w:val="231F20"/>
          <w:spacing w:val="-14"/>
          <w:w w:val="105"/>
        </w:rPr>
        <w:t> </w:t>
      </w:r>
      <w:r>
        <w:rPr>
          <w:color w:val="231F20"/>
          <w:w w:val="105"/>
        </w:rPr>
        <w:t>trị,</w:t>
      </w:r>
      <w:r>
        <w:rPr>
          <w:color w:val="231F20"/>
          <w:spacing w:val="-14"/>
          <w:w w:val="105"/>
        </w:rPr>
        <w:t> </w:t>
      </w:r>
      <w:r>
        <w:rPr>
          <w:color w:val="231F20"/>
          <w:w w:val="105"/>
        </w:rPr>
        <w:t>không</w:t>
      </w:r>
      <w:r>
        <w:rPr>
          <w:color w:val="231F20"/>
          <w:spacing w:val="-14"/>
          <w:w w:val="105"/>
        </w:rPr>
        <w:t> </w:t>
      </w:r>
      <w:r>
        <w:rPr>
          <w:color w:val="231F20"/>
          <w:w w:val="105"/>
        </w:rPr>
        <w:t>đến</w:t>
      </w:r>
      <w:r>
        <w:rPr>
          <w:color w:val="231F20"/>
          <w:spacing w:val="-14"/>
          <w:w w:val="105"/>
        </w:rPr>
        <w:t> </w:t>
      </w:r>
      <w:r>
        <w:rPr>
          <w:color w:val="231F20"/>
          <w:w w:val="105"/>
        </w:rPr>
        <w:t>một</w:t>
      </w:r>
      <w:r>
        <w:rPr>
          <w:color w:val="231F20"/>
          <w:spacing w:val="-14"/>
          <w:w w:val="105"/>
        </w:rPr>
        <w:t> </w:t>
      </w:r>
      <w:r>
        <w:rPr>
          <w:color w:val="231F20"/>
          <w:w w:val="105"/>
        </w:rPr>
        <w:t>cách</w:t>
      </w:r>
      <w:r>
        <w:rPr>
          <w:color w:val="231F20"/>
          <w:spacing w:val="-14"/>
          <w:w w:val="105"/>
        </w:rPr>
        <w:t> </w:t>
      </w:r>
      <w:r>
        <w:rPr>
          <w:color w:val="231F20"/>
          <w:w w:val="105"/>
        </w:rPr>
        <w:t>vô</w:t>
      </w:r>
      <w:r>
        <w:rPr>
          <w:color w:val="231F20"/>
          <w:spacing w:val="-14"/>
          <w:w w:val="105"/>
        </w:rPr>
        <w:t> </w:t>
      </w:r>
      <w:r>
        <w:rPr>
          <w:color w:val="231F20"/>
          <w:w w:val="105"/>
        </w:rPr>
        <w:t>ích.</w:t>
      </w:r>
    </w:p>
    <w:p>
      <w:pPr>
        <w:pStyle w:val="BodyText"/>
        <w:spacing w:line="307" w:lineRule="auto" w:before="138"/>
        <w:ind w:left="387" w:right="121" w:firstLine="453"/>
      </w:pPr>
      <w:r>
        <w:rPr>
          <w:color w:val="231F20"/>
          <w:w w:val="105"/>
        </w:rPr>
        <w:t>Thứ</w:t>
      </w:r>
      <w:r>
        <w:rPr>
          <w:color w:val="231F20"/>
          <w:spacing w:val="-4"/>
          <w:w w:val="105"/>
        </w:rPr>
        <w:t> </w:t>
      </w:r>
      <w:r>
        <w:rPr>
          <w:color w:val="231F20"/>
          <w:w w:val="105"/>
        </w:rPr>
        <w:t>nhất,</w:t>
      </w:r>
      <w:r>
        <w:rPr>
          <w:color w:val="231F20"/>
          <w:spacing w:val="-4"/>
          <w:w w:val="105"/>
        </w:rPr>
        <w:t> </w:t>
      </w:r>
      <w:r>
        <w:rPr>
          <w:color w:val="231F20"/>
          <w:w w:val="105"/>
        </w:rPr>
        <w:t>là</w:t>
      </w:r>
      <w:r>
        <w:rPr>
          <w:color w:val="231F20"/>
          <w:spacing w:val="-4"/>
          <w:w w:val="105"/>
        </w:rPr>
        <w:t> </w:t>
      </w:r>
      <w:r>
        <w:rPr>
          <w:color w:val="231F20"/>
          <w:w w:val="105"/>
        </w:rPr>
        <w:t>báo</w:t>
      </w:r>
      <w:r>
        <w:rPr>
          <w:color w:val="231F20"/>
          <w:spacing w:val="-4"/>
          <w:w w:val="105"/>
        </w:rPr>
        <w:t> </w:t>
      </w:r>
      <w:r>
        <w:rPr>
          <w:color w:val="231F20"/>
          <w:w w:val="105"/>
        </w:rPr>
        <w:t>ân</w:t>
      </w:r>
      <w:r>
        <w:rPr>
          <w:color w:val="231F20"/>
          <w:spacing w:val="-5"/>
          <w:w w:val="105"/>
        </w:rPr>
        <w:t> </w:t>
      </w:r>
      <w:r>
        <w:rPr>
          <w:color w:val="231F20"/>
          <w:w w:val="105"/>
        </w:rPr>
        <w:t>đức</w:t>
      </w:r>
      <w:r>
        <w:rPr>
          <w:color w:val="231F20"/>
          <w:spacing w:val="-4"/>
          <w:w w:val="105"/>
        </w:rPr>
        <w:t> </w:t>
      </w:r>
      <w:r>
        <w:rPr>
          <w:color w:val="231F20"/>
          <w:w w:val="105"/>
        </w:rPr>
        <w:t>của</w:t>
      </w:r>
      <w:r>
        <w:rPr>
          <w:color w:val="231F20"/>
          <w:spacing w:val="-4"/>
          <w:w w:val="105"/>
        </w:rPr>
        <w:t> </w:t>
      </w:r>
      <w:r>
        <w:rPr>
          <w:color w:val="231F20"/>
          <w:w w:val="105"/>
        </w:rPr>
        <w:t>cổ</w:t>
      </w:r>
      <w:r>
        <w:rPr>
          <w:color w:val="231F20"/>
          <w:spacing w:val="-4"/>
          <w:w w:val="105"/>
        </w:rPr>
        <w:t> </w:t>
      </w:r>
      <w:r>
        <w:rPr>
          <w:color w:val="231F20"/>
          <w:w w:val="105"/>
        </w:rPr>
        <w:t>thánh</w:t>
      </w:r>
      <w:r>
        <w:rPr>
          <w:color w:val="231F20"/>
          <w:spacing w:val="-5"/>
          <w:w w:val="105"/>
        </w:rPr>
        <w:t> </w:t>
      </w:r>
      <w:r>
        <w:rPr>
          <w:color w:val="231F20"/>
          <w:w w:val="105"/>
        </w:rPr>
        <w:t>tiên</w:t>
      </w:r>
      <w:r>
        <w:rPr>
          <w:color w:val="231F20"/>
          <w:spacing w:val="-5"/>
          <w:w w:val="105"/>
        </w:rPr>
        <w:t> </w:t>
      </w:r>
      <w:r>
        <w:rPr>
          <w:color w:val="231F20"/>
          <w:w w:val="105"/>
        </w:rPr>
        <w:t>hiền.</w:t>
      </w:r>
      <w:r>
        <w:rPr>
          <w:color w:val="231F20"/>
          <w:spacing w:val="-4"/>
          <w:w w:val="105"/>
        </w:rPr>
        <w:t> </w:t>
      </w:r>
      <w:r>
        <w:rPr>
          <w:color w:val="231F20"/>
          <w:w w:val="105"/>
        </w:rPr>
        <w:t>Tục</w:t>
      </w:r>
      <w:r>
        <w:rPr>
          <w:color w:val="231F20"/>
          <w:spacing w:val="-4"/>
          <w:w w:val="105"/>
        </w:rPr>
        <w:t> </w:t>
      </w:r>
      <w:r>
        <w:rPr>
          <w:color w:val="231F20"/>
          <w:w w:val="105"/>
        </w:rPr>
        <w:t>Phật </w:t>
      </w:r>
      <w:r>
        <w:rPr>
          <w:color w:val="231F20"/>
          <w:w w:val="110"/>
        </w:rPr>
        <w:t>tuệ</w:t>
      </w:r>
      <w:r>
        <w:rPr>
          <w:color w:val="231F20"/>
          <w:spacing w:val="-13"/>
          <w:w w:val="110"/>
        </w:rPr>
        <w:t> </w:t>
      </w:r>
      <w:r>
        <w:rPr>
          <w:color w:val="231F20"/>
          <w:w w:val="110"/>
        </w:rPr>
        <w:t>mạng,</w:t>
      </w:r>
      <w:r>
        <w:rPr>
          <w:color w:val="231F20"/>
          <w:spacing w:val="-13"/>
          <w:w w:val="110"/>
        </w:rPr>
        <w:t> </w:t>
      </w:r>
      <w:r>
        <w:rPr>
          <w:color w:val="231F20"/>
          <w:w w:val="110"/>
        </w:rPr>
        <w:t>làm</w:t>
      </w:r>
      <w:r>
        <w:rPr>
          <w:color w:val="231F20"/>
          <w:spacing w:val="-13"/>
          <w:w w:val="110"/>
        </w:rPr>
        <w:t> </w:t>
      </w:r>
      <w:r>
        <w:rPr>
          <w:color w:val="231F20"/>
          <w:w w:val="110"/>
        </w:rPr>
        <w:t>người</w:t>
      </w:r>
      <w:r>
        <w:rPr>
          <w:color w:val="231F20"/>
          <w:spacing w:val="-13"/>
          <w:w w:val="110"/>
        </w:rPr>
        <w:t> </w:t>
      </w:r>
      <w:r>
        <w:rPr>
          <w:color w:val="231F20"/>
          <w:w w:val="110"/>
        </w:rPr>
        <w:t>truyền</w:t>
      </w:r>
      <w:r>
        <w:rPr>
          <w:color w:val="231F20"/>
          <w:spacing w:val="-13"/>
          <w:w w:val="110"/>
        </w:rPr>
        <w:t> </w:t>
      </w:r>
      <w:r>
        <w:rPr>
          <w:color w:val="231F20"/>
          <w:w w:val="110"/>
        </w:rPr>
        <w:t>thừa</w:t>
      </w:r>
      <w:r>
        <w:rPr>
          <w:color w:val="231F20"/>
          <w:spacing w:val="-13"/>
          <w:w w:val="110"/>
        </w:rPr>
        <w:t> </w:t>
      </w:r>
      <w:r>
        <w:rPr>
          <w:color w:val="231F20"/>
          <w:w w:val="110"/>
        </w:rPr>
        <w:t>chính</w:t>
      </w:r>
      <w:r>
        <w:rPr>
          <w:color w:val="231F20"/>
          <w:spacing w:val="-13"/>
          <w:w w:val="110"/>
        </w:rPr>
        <w:t> </w:t>
      </w:r>
      <w:r>
        <w:rPr>
          <w:color w:val="231F20"/>
          <w:w w:val="110"/>
        </w:rPr>
        <w:t>pháp.</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1" w:firstLine="454"/>
      </w:pPr>
      <w:r>
        <w:rPr>
          <w:color w:val="231F20"/>
          <w:w w:val="105"/>
        </w:rPr>
        <w:t>Thứ hai, là phổ lợi chúng sinh. Con người đến thế gian hạnh phúc chân thật, hạnh phúc lớn nhất là gì? Chính là tiếp thụ giáo dục của Thánh hiền. Chư vị Tổ sư biết rằng, mấy ngàn năm nay tiền nhân dạy bảo chúng ta, </w:t>
      </w:r>
      <w:r>
        <w:rPr>
          <w:i/>
          <w:color w:val="231F20"/>
          <w:w w:val="105"/>
        </w:rPr>
        <w:t>“kiến quốc quân</w:t>
      </w:r>
      <w:r>
        <w:rPr>
          <w:i/>
          <w:color w:val="231F20"/>
          <w:spacing w:val="-15"/>
          <w:w w:val="105"/>
        </w:rPr>
        <w:t> </w:t>
      </w:r>
      <w:r>
        <w:rPr>
          <w:i/>
          <w:color w:val="231F20"/>
          <w:w w:val="105"/>
        </w:rPr>
        <w:t>dân,</w:t>
      </w:r>
      <w:r>
        <w:rPr>
          <w:i/>
          <w:color w:val="231F20"/>
          <w:spacing w:val="-15"/>
          <w:w w:val="105"/>
        </w:rPr>
        <w:t> </w:t>
      </w:r>
      <w:r>
        <w:rPr>
          <w:i/>
          <w:color w:val="231F20"/>
          <w:w w:val="105"/>
        </w:rPr>
        <w:t>giáo</w:t>
      </w:r>
      <w:r>
        <w:rPr>
          <w:i/>
          <w:color w:val="231F20"/>
          <w:spacing w:val="-15"/>
          <w:w w:val="105"/>
        </w:rPr>
        <w:t> </w:t>
      </w:r>
      <w:r>
        <w:rPr>
          <w:i/>
          <w:color w:val="231F20"/>
          <w:w w:val="105"/>
        </w:rPr>
        <w:t>học</w:t>
      </w:r>
      <w:r>
        <w:rPr>
          <w:i/>
          <w:color w:val="231F20"/>
          <w:spacing w:val="-15"/>
          <w:w w:val="105"/>
        </w:rPr>
        <w:t> </w:t>
      </w:r>
      <w:r>
        <w:rPr>
          <w:i/>
          <w:color w:val="231F20"/>
          <w:w w:val="105"/>
        </w:rPr>
        <w:t>vi</w:t>
      </w:r>
      <w:r>
        <w:rPr>
          <w:i/>
          <w:color w:val="231F20"/>
          <w:spacing w:val="-15"/>
          <w:w w:val="105"/>
        </w:rPr>
        <w:t> </w:t>
      </w:r>
      <w:r>
        <w:rPr>
          <w:i/>
          <w:color w:val="231F20"/>
          <w:w w:val="105"/>
        </w:rPr>
        <w:t>tiên”.</w:t>
      </w:r>
      <w:r>
        <w:rPr>
          <w:i/>
          <w:color w:val="231F20"/>
          <w:spacing w:val="-15"/>
          <w:w w:val="105"/>
        </w:rPr>
        <w:t> </w:t>
      </w:r>
      <w:r>
        <w:rPr>
          <w:color w:val="231F20"/>
          <w:w w:val="105"/>
        </w:rPr>
        <w:t>Nhân</w:t>
      </w:r>
      <w:r>
        <w:rPr>
          <w:color w:val="231F20"/>
          <w:spacing w:val="-15"/>
          <w:w w:val="105"/>
        </w:rPr>
        <w:t> </w:t>
      </w:r>
      <w:r>
        <w:rPr>
          <w:color w:val="231F20"/>
          <w:w w:val="105"/>
        </w:rPr>
        <w:t>loại</w:t>
      </w:r>
      <w:r>
        <w:rPr>
          <w:color w:val="231F20"/>
          <w:spacing w:val="-15"/>
          <w:w w:val="105"/>
        </w:rPr>
        <w:t> </w:t>
      </w:r>
      <w:r>
        <w:rPr>
          <w:color w:val="231F20"/>
          <w:w w:val="105"/>
        </w:rPr>
        <w:t>đang</w:t>
      </w:r>
      <w:r>
        <w:rPr>
          <w:color w:val="231F20"/>
          <w:spacing w:val="-15"/>
          <w:w w:val="105"/>
        </w:rPr>
        <w:t> </w:t>
      </w:r>
      <w:r>
        <w:rPr>
          <w:color w:val="231F20"/>
          <w:w w:val="105"/>
        </w:rPr>
        <w:t>hoạt</w:t>
      </w:r>
      <w:r>
        <w:rPr>
          <w:color w:val="231F20"/>
          <w:spacing w:val="-15"/>
          <w:w w:val="105"/>
        </w:rPr>
        <w:t> </w:t>
      </w:r>
      <w:r>
        <w:rPr>
          <w:color w:val="231F20"/>
          <w:w w:val="105"/>
        </w:rPr>
        <w:t>động</w:t>
      </w:r>
      <w:r>
        <w:rPr>
          <w:color w:val="231F20"/>
          <w:spacing w:val="-15"/>
          <w:w w:val="105"/>
        </w:rPr>
        <w:t> </w:t>
      </w:r>
      <w:r>
        <w:rPr>
          <w:color w:val="231F20"/>
          <w:w w:val="105"/>
        </w:rPr>
        <w:t>trong xã hội này, không kể là lớn hay nhỏ, chẳng ai là không lấy việc dạy học làm đầu, nên 2 từ “Tông Giáo” này gọi là đại học vấn.</w:t>
      </w:r>
    </w:p>
    <w:p>
      <w:pPr>
        <w:pStyle w:val="BodyText"/>
        <w:spacing w:line="297" w:lineRule="auto" w:before="145"/>
        <w:ind w:left="103" w:right="403" w:firstLine="453"/>
      </w:pPr>
      <w:r>
        <w:rPr>
          <w:color w:val="231F20"/>
          <w:w w:val="105"/>
        </w:rPr>
        <w:t>Trong thời cổ, chỉ có trong đạo Phật mới nói đến “Tông </w:t>
      </w:r>
      <w:r>
        <w:rPr>
          <w:color w:val="231F20"/>
        </w:rPr>
        <w:t>Giáo”.</w:t>
      </w:r>
      <w:r>
        <w:rPr>
          <w:color w:val="231F20"/>
          <w:spacing w:val="-8"/>
        </w:rPr>
        <w:t> </w:t>
      </w:r>
      <w:r>
        <w:rPr>
          <w:color w:val="231F20"/>
        </w:rPr>
        <w:t>Tại</w:t>
      </w:r>
      <w:r>
        <w:rPr>
          <w:color w:val="231F20"/>
          <w:spacing w:val="-8"/>
        </w:rPr>
        <w:t> </w:t>
      </w:r>
      <w:r>
        <w:rPr>
          <w:color w:val="231F20"/>
        </w:rPr>
        <w:t>sao</w:t>
      </w:r>
      <w:r>
        <w:rPr>
          <w:color w:val="231F20"/>
          <w:spacing w:val="-8"/>
        </w:rPr>
        <w:t> </w:t>
      </w:r>
      <w:r>
        <w:rPr>
          <w:color w:val="231F20"/>
        </w:rPr>
        <w:t>đạo</w:t>
      </w:r>
      <w:r>
        <w:rPr>
          <w:color w:val="231F20"/>
          <w:spacing w:val="-8"/>
        </w:rPr>
        <w:t> </w:t>
      </w:r>
      <w:r>
        <w:rPr>
          <w:color w:val="231F20"/>
        </w:rPr>
        <w:t>Phật</w:t>
      </w:r>
      <w:r>
        <w:rPr>
          <w:color w:val="231F20"/>
          <w:spacing w:val="-8"/>
        </w:rPr>
        <w:t> </w:t>
      </w:r>
      <w:r>
        <w:rPr>
          <w:color w:val="231F20"/>
        </w:rPr>
        <w:t>lại</w:t>
      </w:r>
      <w:r>
        <w:rPr>
          <w:color w:val="231F20"/>
          <w:spacing w:val="-7"/>
        </w:rPr>
        <w:t> </w:t>
      </w:r>
      <w:r>
        <w:rPr>
          <w:color w:val="231F20"/>
        </w:rPr>
        <w:t>nói</w:t>
      </w:r>
      <w:r>
        <w:rPr>
          <w:color w:val="231F20"/>
          <w:spacing w:val="-8"/>
        </w:rPr>
        <w:t> </w:t>
      </w:r>
      <w:r>
        <w:rPr>
          <w:color w:val="231F20"/>
        </w:rPr>
        <w:t>đến</w:t>
      </w:r>
      <w:r>
        <w:rPr>
          <w:color w:val="231F20"/>
          <w:spacing w:val="-8"/>
        </w:rPr>
        <w:t> </w:t>
      </w:r>
      <w:r>
        <w:rPr>
          <w:color w:val="231F20"/>
        </w:rPr>
        <w:t>Tông</w:t>
      </w:r>
      <w:r>
        <w:rPr>
          <w:color w:val="231F20"/>
          <w:spacing w:val="-8"/>
        </w:rPr>
        <w:t> </w:t>
      </w:r>
      <w:r>
        <w:rPr>
          <w:color w:val="231F20"/>
        </w:rPr>
        <w:t>giáo?</w:t>
      </w:r>
      <w:r>
        <w:rPr>
          <w:color w:val="231F20"/>
          <w:spacing w:val="-8"/>
        </w:rPr>
        <w:t> </w:t>
      </w:r>
      <w:r>
        <w:rPr>
          <w:color w:val="231F20"/>
        </w:rPr>
        <w:t>Trong</w:t>
      </w:r>
      <w:r>
        <w:rPr>
          <w:color w:val="231F20"/>
          <w:spacing w:val="-8"/>
        </w:rPr>
        <w:t> </w:t>
      </w:r>
      <w:r>
        <w:rPr>
          <w:color w:val="231F20"/>
        </w:rPr>
        <w:t>đạo</w:t>
      </w:r>
      <w:r>
        <w:rPr>
          <w:color w:val="231F20"/>
          <w:spacing w:val="-8"/>
        </w:rPr>
        <w:t> </w:t>
      </w:r>
      <w:r>
        <w:rPr>
          <w:color w:val="231F20"/>
        </w:rPr>
        <w:t>Phật </w:t>
      </w:r>
      <w:r>
        <w:rPr>
          <w:color w:val="231F20"/>
          <w:w w:val="105"/>
        </w:rPr>
        <w:t>nói Tông môn, Giáo môn. Tông môn đơn thuần chỉ Thiền Tông.</w:t>
      </w:r>
      <w:r>
        <w:rPr>
          <w:color w:val="231F20"/>
          <w:spacing w:val="-13"/>
          <w:w w:val="105"/>
        </w:rPr>
        <w:t> </w:t>
      </w:r>
      <w:r>
        <w:rPr>
          <w:color w:val="231F20"/>
          <w:w w:val="105"/>
        </w:rPr>
        <w:t>Thiền</w:t>
      </w:r>
      <w:r>
        <w:rPr>
          <w:color w:val="231F20"/>
          <w:spacing w:val="-13"/>
          <w:w w:val="105"/>
        </w:rPr>
        <w:t> </w:t>
      </w:r>
      <w:r>
        <w:rPr>
          <w:color w:val="231F20"/>
          <w:w w:val="105"/>
        </w:rPr>
        <w:t>Tông</w:t>
      </w:r>
      <w:r>
        <w:rPr>
          <w:color w:val="231F20"/>
          <w:spacing w:val="-13"/>
          <w:w w:val="105"/>
        </w:rPr>
        <w:t> </w:t>
      </w:r>
      <w:r>
        <w:rPr>
          <w:color w:val="231F20"/>
          <w:w w:val="105"/>
        </w:rPr>
        <w:t>gọi</w:t>
      </w:r>
      <w:r>
        <w:rPr>
          <w:color w:val="231F20"/>
          <w:spacing w:val="-13"/>
          <w:w w:val="105"/>
        </w:rPr>
        <w:t> </w:t>
      </w:r>
      <w:r>
        <w:rPr>
          <w:color w:val="231F20"/>
          <w:w w:val="105"/>
        </w:rPr>
        <w:t>là</w:t>
      </w:r>
      <w:r>
        <w:rPr>
          <w:color w:val="231F20"/>
          <w:spacing w:val="-13"/>
          <w:w w:val="105"/>
        </w:rPr>
        <w:t> </w:t>
      </w:r>
      <w:r>
        <w:rPr>
          <w:color w:val="231F20"/>
          <w:w w:val="105"/>
        </w:rPr>
        <w:t>Tông</w:t>
      </w:r>
      <w:r>
        <w:rPr>
          <w:color w:val="231F20"/>
          <w:spacing w:val="-13"/>
          <w:w w:val="105"/>
        </w:rPr>
        <w:t> </w:t>
      </w:r>
      <w:r>
        <w:rPr>
          <w:color w:val="231F20"/>
          <w:w w:val="105"/>
        </w:rPr>
        <w:t>môn.</w:t>
      </w:r>
      <w:r>
        <w:rPr>
          <w:color w:val="231F20"/>
          <w:spacing w:val="-13"/>
          <w:w w:val="105"/>
        </w:rPr>
        <w:t> </w:t>
      </w:r>
      <w:r>
        <w:rPr>
          <w:color w:val="231F20"/>
          <w:w w:val="105"/>
        </w:rPr>
        <w:t>Ngoài</w:t>
      </w:r>
      <w:r>
        <w:rPr>
          <w:color w:val="231F20"/>
          <w:spacing w:val="-13"/>
          <w:w w:val="105"/>
        </w:rPr>
        <w:t> </w:t>
      </w:r>
      <w:r>
        <w:rPr>
          <w:color w:val="231F20"/>
          <w:w w:val="105"/>
        </w:rPr>
        <w:t>Thiền</w:t>
      </w:r>
      <w:r>
        <w:rPr>
          <w:color w:val="231F20"/>
          <w:spacing w:val="-13"/>
          <w:w w:val="105"/>
        </w:rPr>
        <w:t> </w:t>
      </w:r>
      <w:r>
        <w:rPr>
          <w:color w:val="231F20"/>
          <w:w w:val="105"/>
        </w:rPr>
        <w:t>Tông</w:t>
      </w:r>
      <w:r>
        <w:rPr>
          <w:color w:val="231F20"/>
          <w:spacing w:val="-13"/>
          <w:w w:val="105"/>
        </w:rPr>
        <w:t> </w:t>
      </w:r>
      <w:r>
        <w:rPr>
          <w:color w:val="231F20"/>
          <w:w w:val="105"/>
        </w:rPr>
        <w:t>ra,</w:t>
      </w:r>
      <w:r>
        <w:rPr>
          <w:color w:val="231F20"/>
          <w:spacing w:val="-13"/>
          <w:w w:val="105"/>
        </w:rPr>
        <w:t> </w:t>
      </w:r>
      <w:r>
        <w:rPr>
          <w:color w:val="231F20"/>
          <w:w w:val="105"/>
        </w:rPr>
        <w:t>9 tông</w:t>
      </w:r>
      <w:r>
        <w:rPr>
          <w:color w:val="231F20"/>
          <w:spacing w:val="-16"/>
          <w:w w:val="105"/>
        </w:rPr>
        <w:t> </w:t>
      </w:r>
      <w:r>
        <w:rPr>
          <w:color w:val="231F20"/>
          <w:w w:val="105"/>
        </w:rPr>
        <w:t>giáo</w:t>
      </w:r>
      <w:r>
        <w:rPr>
          <w:color w:val="231F20"/>
          <w:spacing w:val="-16"/>
          <w:w w:val="105"/>
        </w:rPr>
        <w:t> </w:t>
      </w:r>
      <w:r>
        <w:rPr>
          <w:color w:val="231F20"/>
          <w:w w:val="105"/>
        </w:rPr>
        <w:t>khác</w:t>
      </w:r>
      <w:r>
        <w:rPr>
          <w:color w:val="231F20"/>
          <w:spacing w:val="-16"/>
          <w:w w:val="105"/>
        </w:rPr>
        <w:t> </w:t>
      </w:r>
      <w:r>
        <w:rPr>
          <w:color w:val="231F20"/>
          <w:w w:val="105"/>
        </w:rPr>
        <w:t>gọi</w:t>
      </w:r>
      <w:r>
        <w:rPr>
          <w:color w:val="231F20"/>
          <w:spacing w:val="-16"/>
          <w:w w:val="105"/>
        </w:rPr>
        <w:t> </w:t>
      </w:r>
      <w:r>
        <w:rPr>
          <w:color w:val="231F20"/>
          <w:w w:val="105"/>
        </w:rPr>
        <w:t>là</w:t>
      </w:r>
      <w:r>
        <w:rPr>
          <w:color w:val="231F20"/>
          <w:spacing w:val="-16"/>
          <w:w w:val="105"/>
        </w:rPr>
        <w:t> </w:t>
      </w:r>
      <w:r>
        <w:rPr>
          <w:color w:val="231F20"/>
          <w:w w:val="105"/>
        </w:rPr>
        <w:t>Giáo</w:t>
      </w:r>
      <w:r>
        <w:rPr>
          <w:color w:val="231F20"/>
          <w:spacing w:val="-16"/>
          <w:w w:val="105"/>
        </w:rPr>
        <w:t> </w:t>
      </w:r>
      <w:r>
        <w:rPr>
          <w:color w:val="231F20"/>
          <w:w w:val="105"/>
        </w:rPr>
        <w:t>môn.</w:t>
      </w:r>
      <w:r>
        <w:rPr>
          <w:color w:val="231F20"/>
          <w:spacing w:val="-16"/>
          <w:w w:val="105"/>
        </w:rPr>
        <w:t> </w:t>
      </w:r>
      <w:r>
        <w:rPr>
          <w:color w:val="231F20"/>
          <w:w w:val="105"/>
        </w:rPr>
        <w:t>Vì</w:t>
      </w:r>
      <w:r>
        <w:rPr>
          <w:color w:val="231F20"/>
          <w:spacing w:val="-16"/>
          <w:w w:val="105"/>
        </w:rPr>
        <w:t> </w:t>
      </w:r>
      <w:r>
        <w:rPr>
          <w:color w:val="231F20"/>
          <w:w w:val="105"/>
        </w:rPr>
        <w:t>thế,</w:t>
      </w:r>
      <w:r>
        <w:rPr>
          <w:color w:val="231F20"/>
          <w:spacing w:val="-16"/>
          <w:w w:val="105"/>
        </w:rPr>
        <w:t> </w:t>
      </w:r>
      <w:r>
        <w:rPr>
          <w:color w:val="231F20"/>
          <w:w w:val="105"/>
        </w:rPr>
        <w:t>chỉ</w:t>
      </w:r>
      <w:r>
        <w:rPr>
          <w:color w:val="231F20"/>
          <w:spacing w:val="-16"/>
          <w:w w:val="105"/>
        </w:rPr>
        <w:t> </w:t>
      </w:r>
      <w:r>
        <w:rPr>
          <w:color w:val="231F20"/>
          <w:w w:val="105"/>
        </w:rPr>
        <w:t>đạo</w:t>
      </w:r>
      <w:r>
        <w:rPr>
          <w:color w:val="231F20"/>
          <w:spacing w:val="-16"/>
          <w:w w:val="105"/>
        </w:rPr>
        <w:t> </w:t>
      </w:r>
      <w:r>
        <w:rPr>
          <w:color w:val="231F20"/>
          <w:w w:val="105"/>
        </w:rPr>
        <w:t>Phật</w:t>
      </w:r>
      <w:r>
        <w:rPr>
          <w:color w:val="231F20"/>
          <w:spacing w:val="-16"/>
          <w:w w:val="105"/>
        </w:rPr>
        <w:t> </w:t>
      </w:r>
      <w:r>
        <w:rPr>
          <w:color w:val="231F20"/>
          <w:w w:val="105"/>
        </w:rPr>
        <w:t>xưng</w:t>
      </w:r>
      <w:r>
        <w:rPr>
          <w:color w:val="231F20"/>
          <w:spacing w:val="-16"/>
          <w:w w:val="105"/>
        </w:rPr>
        <w:t> </w:t>
      </w:r>
      <w:r>
        <w:rPr>
          <w:color w:val="231F20"/>
          <w:w w:val="105"/>
        </w:rPr>
        <w:t>là Tông Giáo, không liên quan gì đến tôn giáo hiện nay. Điều này, quý vị cần phải biết. Tại sao lại phân ra 2 hệ thống? 2 loại phương pháp dạy học không giống nhau.</w:t>
      </w:r>
    </w:p>
    <w:p>
      <w:pPr>
        <w:pStyle w:val="BodyText"/>
        <w:spacing w:line="297" w:lineRule="auto" w:before="144"/>
        <w:ind w:left="103" w:right="404" w:firstLine="453"/>
      </w:pPr>
      <w:r>
        <w:rPr>
          <w:color w:val="231F20"/>
          <w:spacing w:val="-4"/>
          <w:w w:val="105"/>
        </w:rPr>
        <w:t>“Giáo</w:t>
      </w:r>
      <w:r>
        <w:rPr>
          <w:color w:val="231F20"/>
          <w:spacing w:val="-16"/>
          <w:w w:val="105"/>
        </w:rPr>
        <w:t> </w:t>
      </w:r>
      <w:r>
        <w:rPr>
          <w:color w:val="231F20"/>
          <w:spacing w:val="-4"/>
          <w:w w:val="105"/>
        </w:rPr>
        <w:t>môn”,</w:t>
      </w:r>
      <w:r>
        <w:rPr>
          <w:color w:val="231F20"/>
          <w:spacing w:val="-16"/>
          <w:w w:val="105"/>
        </w:rPr>
        <w:t> </w:t>
      </w:r>
      <w:r>
        <w:rPr>
          <w:color w:val="231F20"/>
          <w:spacing w:val="-4"/>
          <w:w w:val="105"/>
        </w:rPr>
        <w:t>ngày</w:t>
      </w:r>
      <w:r>
        <w:rPr>
          <w:color w:val="231F20"/>
          <w:spacing w:val="-16"/>
          <w:w w:val="105"/>
        </w:rPr>
        <w:t> </w:t>
      </w:r>
      <w:r>
        <w:rPr>
          <w:color w:val="231F20"/>
          <w:spacing w:val="-4"/>
          <w:w w:val="105"/>
        </w:rPr>
        <w:t>nay</w:t>
      </w:r>
      <w:r>
        <w:rPr>
          <w:color w:val="231F20"/>
          <w:spacing w:val="-16"/>
          <w:w w:val="105"/>
        </w:rPr>
        <w:t> </w:t>
      </w:r>
      <w:r>
        <w:rPr>
          <w:color w:val="231F20"/>
          <w:spacing w:val="-4"/>
          <w:w w:val="105"/>
        </w:rPr>
        <w:t>gọi</w:t>
      </w:r>
      <w:r>
        <w:rPr>
          <w:color w:val="231F20"/>
          <w:spacing w:val="-16"/>
          <w:w w:val="105"/>
        </w:rPr>
        <w:t> </w:t>
      </w:r>
      <w:r>
        <w:rPr>
          <w:color w:val="231F20"/>
          <w:spacing w:val="-4"/>
          <w:w w:val="105"/>
        </w:rPr>
        <w:t>là</w:t>
      </w:r>
      <w:r>
        <w:rPr>
          <w:color w:val="231F20"/>
          <w:spacing w:val="-16"/>
          <w:w w:val="105"/>
        </w:rPr>
        <w:t> </w:t>
      </w:r>
      <w:r>
        <w:rPr>
          <w:color w:val="231F20"/>
          <w:spacing w:val="-4"/>
          <w:w w:val="105"/>
        </w:rPr>
        <w:t>giáo</w:t>
      </w:r>
      <w:r>
        <w:rPr>
          <w:color w:val="231F20"/>
          <w:spacing w:val="-16"/>
          <w:w w:val="105"/>
        </w:rPr>
        <w:t> </w:t>
      </w:r>
      <w:r>
        <w:rPr>
          <w:color w:val="231F20"/>
          <w:spacing w:val="-4"/>
          <w:w w:val="105"/>
        </w:rPr>
        <w:t>dục</w:t>
      </w:r>
      <w:r>
        <w:rPr>
          <w:color w:val="231F20"/>
          <w:spacing w:val="-16"/>
          <w:w w:val="105"/>
        </w:rPr>
        <w:t> </w:t>
      </w:r>
      <w:r>
        <w:rPr>
          <w:color w:val="231F20"/>
          <w:spacing w:val="-4"/>
          <w:w w:val="105"/>
        </w:rPr>
        <w:t>chính</w:t>
      </w:r>
      <w:r>
        <w:rPr>
          <w:color w:val="231F20"/>
          <w:spacing w:val="-16"/>
          <w:w w:val="105"/>
        </w:rPr>
        <w:t> </w:t>
      </w:r>
      <w:r>
        <w:rPr>
          <w:color w:val="231F20"/>
          <w:spacing w:val="-4"/>
          <w:w w:val="105"/>
        </w:rPr>
        <w:t>quy,</w:t>
      </w:r>
      <w:r>
        <w:rPr>
          <w:color w:val="231F20"/>
          <w:spacing w:val="-16"/>
          <w:w w:val="105"/>
        </w:rPr>
        <w:t> </w:t>
      </w:r>
      <w:r>
        <w:rPr>
          <w:color w:val="231F20"/>
          <w:spacing w:val="-4"/>
          <w:w w:val="105"/>
        </w:rPr>
        <w:t>là</w:t>
      </w:r>
      <w:r>
        <w:rPr>
          <w:color w:val="231F20"/>
          <w:spacing w:val="-16"/>
          <w:w w:val="105"/>
        </w:rPr>
        <w:t> </w:t>
      </w:r>
      <w:r>
        <w:rPr>
          <w:color w:val="231F20"/>
          <w:spacing w:val="-4"/>
          <w:w w:val="105"/>
        </w:rPr>
        <w:t>do</w:t>
      </w:r>
      <w:r>
        <w:rPr>
          <w:color w:val="231F20"/>
          <w:spacing w:val="-16"/>
          <w:w w:val="105"/>
        </w:rPr>
        <w:t> </w:t>
      </w:r>
      <w:r>
        <w:rPr>
          <w:color w:val="231F20"/>
          <w:spacing w:val="-4"/>
          <w:w w:val="105"/>
        </w:rPr>
        <w:t>cạn </w:t>
      </w:r>
      <w:r>
        <w:rPr>
          <w:color w:val="231F20"/>
          <w:w w:val="105"/>
        </w:rPr>
        <w:t>mà sâu, học tập đúng lề đúng lối. Giống như giáo dục thời nay,</w:t>
      </w:r>
      <w:r>
        <w:rPr>
          <w:color w:val="231F20"/>
          <w:spacing w:val="-21"/>
          <w:w w:val="105"/>
        </w:rPr>
        <w:t> </w:t>
      </w:r>
      <w:r>
        <w:rPr>
          <w:color w:val="231F20"/>
          <w:w w:val="105"/>
        </w:rPr>
        <w:t>có</w:t>
      </w:r>
      <w:r>
        <w:rPr>
          <w:color w:val="231F20"/>
          <w:spacing w:val="-21"/>
          <w:w w:val="105"/>
        </w:rPr>
        <w:t> </w:t>
      </w:r>
      <w:r>
        <w:rPr>
          <w:color w:val="231F20"/>
          <w:w w:val="105"/>
        </w:rPr>
        <w:t>tiểu</w:t>
      </w:r>
      <w:r>
        <w:rPr>
          <w:color w:val="231F20"/>
          <w:spacing w:val="-21"/>
          <w:w w:val="105"/>
        </w:rPr>
        <w:t> </w:t>
      </w:r>
      <w:r>
        <w:rPr>
          <w:color w:val="231F20"/>
          <w:w w:val="105"/>
        </w:rPr>
        <w:t>học,</w:t>
      </w:r>
      <w:r>
        <w:rPr>
          <w:color w:val="231F20"/>
          <w:spacing w:val="-21"/>
          <w:w w:val="105"/>
        </w:rPr>
        <w:t> </w:t>
      </w:r>
      <w:r>
        <w:rPr>
          <w:color w:val="231F20"/>
          <w:w w:val="105"/>
        </w:rPr>
        <w:t>trung</w:t>
      </w:r>
      <w:r>
        <w:rPr>
          <w:color w:val="231F20"/>
          <w:spacing w:val="-21"/>
          <w:w w:val="105"/>
        </w:rPr>
        <w:t> </w:t>
      </w:r>
      <w:r>
        <w:rPr>
          <w:color w:val="231F20"/>
          <w:w w:val="105"/>
        </w:rPr>
        <w:t>học,</w:t>
      </w:r>
      <w:r>
        <w:rPr>
          <w:color w:val="231F20"/>
          <w:spacing w:val="-21"/>
          <w:w w:val="105"/>
        </w:rPr>
        <w:t> </w:t>
      </w:r>
      <w:r>
        <w:rPr>
          <w:color w:val="231F20"/>
          <w:w w:val="105"/>
        </w:rPr>
        <w:t>đại</w:t>
      </w:r>
      <w:r>
        <w:rPr>
          <w:color w:val="231F20"/>
          <w:spacing w:val="-21"/>
          <w:w w:val="105"/>
        </w:rPr>
        <w:t> </w:t>
      </w:r>
      <w:r>
        <w:rPr>
          <w:color w:val="231F20"/>
          <w:w w:val="105"/>
        </w:rPr>
        <w:t>học,</w:t>
      </w:r>
      <w:r>
        <w:rPr>
          <w:color w:val="231F20"/>
          <w:spacing w:val="-21"/>
          <w:w w:val="105"/>
        </w:rPr>
        <w:t> </w:t>
      </w:r>
      <w:r>
        <w:rPr>
          <w:color w:val="231F20"/>
          <w:w w:val="105"/>
        </w:rPr>
        <w:t>sau</w:t>
      </w:r>
      <w:r>
        <w:rPr>
          <w:color w:val="231F20"/>
          <w:spacing w:val="-21"/>
          <w:w w:val="105"/>
        </w:rPr>
        <w:t> </w:t>
      </w:r>
      <w:r>
        <w:rPr>
          <w:color w:val="231F20"/>
          <w:w w:val="105"/>
        </w:rPr>
        <w:t>đại</w:t>
      </w:r>
      <w:r>
        <w:rPr>
          <w:color w:val="231F20"/>
          <w:spacing w:val="-21"/>
          <w:w w:val="105"/>
        </w:rPr>
        <w:t> </w:t>
      </w:r>
      <w:r>
        <w:rPr>
          <w:color w:val="231F20"/>
          <w:w w:val="105"/>
        </w:rPr>
        <w:t>học.</w:t>
      </w:r>
      <w:r>
        <w:rPr>
          <w:color w:val="231F20"/>
          <w:spacing w:val="-21"/>
          <w:w w:val="105"/>
        </w:rPr>
        <w:t> </w:t>
      </w:r>
      <w:r>
        <w:rPr>
          <w:color w:val="231F20"/>
          <w:w w:val="105"/>
        </w:rPr>
        <w:t>Giáo</w:t>
      </w:r>
      <w:r>
        <w:rPr>
          <w:color w:val="231F20"/>
          <w:spacing w:val="-21"/>
          <w:w w:val="105"/>
        </w:rPr>
        <w:t> </w:t>
      </w:r>
      <w:r>
        <w:rPr>
          <w:color w:val="231F20"/>
          <w:w w:val="105"/>
        </w:rPr>
        <w:t>môn</w:t>
      </w:r>
      <w:r>
        <w:rPr>
          <w:color w:val="231F20"/>
          <w:spacing w:val="-21"/>
          <w:w w:val="105"/>
        </w:rPr>
        <w:t> </w:t>
      </w:r>
      <w:r>
        <w:rPr>
          <w:color w:val="231F20"/>
          <w:w w:val="105"/>
        </w:rPr>
        <w:t>là dùng phương pháp học này, từ từ nâng cao lên. Tông môn giống</w:t>
      </w:r>
      <w:r>
        <w:rPr>
          <w:color w:val="231F20"/>
          <w:spacing w:val="-15"/>
          <w:w w:val="105"/>
        </w:rPr>
        <w:t> </w:t>
      </w:r>
      <w:r>
        <w:rPr>
          <w:color w:val="231F20"/>
          <w:w w:val="105"/>
        </w:rPr>
        <w:t>như</w:t>
      </w:r>
      <w:r>
        <w:rPr>
          <w:color w:val="231F20"/>
          <w:spacing w:val="-15"/>
          <w:w w:val="105"/>
        </w:rPr>
        <w:t> </w:t>
      </w:r>
      <w:r>
        <w:rPr>
          <w:color w:val="231F20"/>
          <w:w w:val="105"/>
        </w:rPr>
        <w:t>một</w:t>
      </w:r>
      <w:r>
        <w:rPr>
          <w:color w:val="231F20"/>
          <w:spacing w:val="-15"/>
          <w:w w:val="105"/>
        </w:rPr>
        <w:t> </w:t>
      </w:r>
      <w:r>
        <w:rPr>
          <w:color w:val="231F20"/>
          <w:w w:val="105"/>
        </w:rPr>
        <w:t>số</w:t>
      </w:r>
      <w:r>
        <w:rPr>
          <w:color w:val="231F20"/>
          <w:spacing w:val="-14"/>
          <w:w w:val="105"/>
        </w:rPr>
        <w:t> </w:t>
      </w:r>
      <w:r>
        <w:rPr>
          <w:color w:val="231F20"/>
          <w:w w:val="105"/>
        </w:rPr>
        <w:t>ít</w:t>
      </w:r>
      <w:r>
        <w:rPr>
          <w:color w:val="231F20"/>
          <w:spacing w:val="-14"/>
          <w:w w:val="105"/>
        </w:rPr>
        <w:t> </w:t>
      </w:r>
      <w:r>
        <w:rPr>
          <w:color w:val="231F20"/>
          <w:w w:val="105"/>
        </w:rPr>
        <w:t>thiên</w:t>
      </w:r>
      <w:r>
        <w:rPr>
          <w:color w:val="231F20"/>
          <w:spacing w:val="-15"/>
          <w:w w:val="105"/>
        </w:rPr>
        <w:t> </w:t>
      </w:r>
      <w:r>
        <w:rPr>
          <w:color w:val="231F20"/>
          <w:w w:val="105"/>
        </w:rPr>
        <w:t>tài</w:t>
      </w:r>
      <w:r>
        <w:rPr>
          <w:color w:val="231F20"/>
          <w:spacing w:val="-14"/>
          <w:w w:val="105"/>
        </w:rPr>
        <w:t> </w:t>
      </w:r>
      <w:r>
        <w:rPr>
          <w:color w:val="231F20"/>
          <w:w w:val="105"/>
        </w:rPr>
        <w:t>vậy.</w:t>
      </w:r>
      <w:r>
        <w:rPr>
          <w:color w:val="231F20"/>
          <w:spacing w:val="-14"/>
          <w:w w:val="105"/>
        </w:rPr>
        <w:t> </w:t>
      </w:r>
      <w:r>
        <w:rPr>
          <w:color w:val="231F20"/>
          <w:w w:val="105"/>
        </w:rPr>
        <w:t>Đây</w:t>
      </w:r>
      <w:r>
        <w:rPr>
          <w:color w:val="231F20"/>
          <w:spacing w:val="-14"/>
          <w:w w:val="105"/>
        </w:rPr>
        <w:t> </w:t>
      </w:r>
      <w:r>
        <w:rPr>
          <w:color w:val="231F20"/>
          <w:w w:val="105"/>
        </w:rPr>
        <w:t>là</w:t>
      </w:r>
      <w:r>
        <w:rPr>
          <w:color w:val="231F20"/>
          <w:spacing w:val="-14"/>
          <w:w w:val="105"/>
        </w:rPr>
        <w:t> </w:t>
      </w:r>
      <w:r>
        <w:rPr>
          <w:color w:val="231F20"/>
          <w:w w:val="105"/>
        </w:rPr>
        <w:t>lớp</w:t>
      </w:r>
      <w:r>
        <w:rPr>
          <w:color w:val="231F20"/>
          <w:spacing w:val="-15"/>
          <w:w w:val="105"/>
        </w:rPr>
        <w:t> </w:t>
      </w:r>
      <w:r>
        <w:rPr>
          <w:color w:val="231F20"/>
          <w:w w:val="105"/>
        </w:rPr>
        <w:t>học</w:t>
      </w:r>
      <w:r>
        <w:rPr>
          <w:color w:val="231F20"/>
          <w:spacing w:val="-14"/>
          <w:w w:val="105"/>
        </w:rPr>
        <w:t> </w:t>
      </w:r>
      <w:r>
        <w:rPr>
          <w:color w:val="231F20"/>
          <w:w w:val="105"/>
        </w:rPr>
        <w:t>đặc</w:t>
      </w:r>
      <w:r>
        <w:rPr>
          <w:color w:val="231F20"/>
          <w:spacing w:val="-14"/>
          <w:w w:val="105"/>
        </w:rPr>
        <w:t> </w:t>
      </w:r>
      <w:r>
        <w:rPr>
          <w:color w:val="231F20"/>
          <w:w w:val="105"/>
        </w:rPr>
        <w:t>biệt,</w:t>
      </w:r>
      <w:r>
        <w:rPr>
          <w:color w:val="231F20"/>
          <w:spacing w:val="-14"/>
          <w:w w:val="105"/>
        </w:rPr>
        <w:t> </w:t>
      </w:r>
      <w:r>
        <w:rPr>
          <w:color w:val="231F20"/>
          <w:w w:val="105"/>
        </w:rPr>
        <w:t>họ không cần trải qua nhiều thứ lớp như vậy. Nói cách khác, họ không cần có tiểu học, trung học, đại học, không có. Họ chỉ</w:t>
      </w:r>
      <w:r>
        <w:rPr>
          <w:color w:val="231F20"/>
          <w:spacing w:val="-22"/>
          <w:w w:val="105"/>
        </w:rPr>
        <w:t> </w:t>
      </w:r>
      <w:r>
        <w:rPr>
          <w:color w:val="231F20"/>
          <w:w w:val="105"/>
        </w:rPr>
        <w:t>có</w:t>
      </w:r>
      <w:r>
        <w:rPr>
          <w:color w:val="231F20"/>
          <w:spacing w:val="-22"/>
          <w:w w:val="105"/>
        </w:rPr>
        <w:t> </w:t>
      </w:r>
      <w:r>
        <w:rPr>
          <w:color w:val="231F20"/>
          <w:w w:val="105"/>
        </w:rPr>
        <w:t>sau</w:t>
      </w:r>
      <w:r>
        <w:rPr>
          <w:color w:val="231F20"/>
          <w:spacing w:val="-22"/>
          <w:w w:val="105"/>
        </w:rPr>
        <w:t> </w:t>
      </w:r>
      <w:r>
        <w:rPr>
          <w:color w:val="231F20"/>
          <w:w w:val="105"/>
        </w:rPr>
        <w:t>đại</w:t>
      </w:r>
      <w:r>
        <w:rPr>
          <w:color w:val="231F20"/>
          <w:spacing w:val="-22"/>
          <w:w w:val="105"/>
        </w:rPr>
        <w:t> </w:t>
      </w:r>
      <w:r>
        <w:rPr>
          <w:color w:val="231F20"/>
          <w:w w:val="105"/>
        </w:rPr>
        <w:t>học,</w:t>
      </w:r>
      <w:r>
        <w:rPr>
          <w:color w:val="231F20"/>
          <w:spacing w:val="-22"/>
          <w:w w:val="105"/>
        </w:rPr>
        <w:t> </w:t>
      </w:r>
      <w:r>
        <w:rPr>
          <w:color w:val="231F20"/>
          <w:w w:val="105"/>
        </w:rPr>
        <w:t>chính</w:t>
      </w:r>
      <w:r>
        <w:rPr>
          <w:color w:val="231F20"/>
          <w:spacing w:val="-22"/>
          <w:w w:val="105"/>
        </w:rPr>
        <w:t> </w:t>
      </w:r>
      <w:r>
        <w:rPr>
          <w:color w:val="231F20"/>
          <w:w w:val="105"/>
        </w:rPr>
        <w:t>là</w:t>
      </w:r>
      <w:r>
        <w:rPr>
          <w:color w:val="231F20"/>
          <w:spacing w:val="-22"/>
          <w:w w:val="105"/>
        </w:rPr>
        <w:t> </w:t>
      </w:r>
      <w:r>
        <w:rPr>
          <w:color w:val="231F20"/>
          <w:w w:val="105"/>
        </w:rPr>
        <w:t>lớp</w:t>
      </w:r>
      <w:r>
        <w:rPr>
          <w:color w:val="231F20"/>
          <w:spacing w:val="-22"/>
          <w:w w:val="105"/>
        </w:rPr>
        <w:t> </w:t>
      </w:r>
      <w:r>
        <w:rPr>
          <w:color w:val="231F20"/>
          <w:w w:val="105"/>
        </w:rPr>
        <w:t>học</w:t>
      </w:r>
      <w:r>
        <w:rPr>
          <w:color w:val="231F20"/>
          <w:spacing w:val="-22"/>
          <w:w w:val="105"/>
        </w:rPr>
        <w:t> </w:t>
      </w:r>
      <w:r>
        <w:rPr>
          <w:color w:val="231F20"/>
          <w:w w:val="105"/>
        </w:rPr>
        <w:t>này.</w:t>
      </w:r>
      <w:r>
        <w:rPr>
          <w:color w:val="231F20"/>
          <w:spacing w:val="-22"/>
          <w:w w:val="105"/>
        </w:rPr>
        <w:t> </w:t>
      </w:r>
      <w:r>
        <w:rPr>
          <w:color w:val="231F20"/>
          <w:w w:val="105"/>
        </w:rPr>
        <w:t>Đốn</w:t>
      </w:r>
      <w:r>
        <w:rPr>
          <w:color w:val="231F20"/>
          <w:spacing w:val="-22"/>
          <w:w w:val="105"/>
        </w:rPr>
        <w:t> </w:t>
      </w:r>
      <w:r>
        <w:rPr>
          <w:color w:val="231F20"/>
          <w:w w:val="105"/>
        </w:rPr>
        <w:t>ngộ</w:t>
      </w:r>
      <w:r>
        <w:rPr>
          <w:color w:val="231F20"/>
          <w:spacing w:val="-22"/>
          <w:w w:val="105"/>
        </w:rPr>
        <w:t> </w:t>
      </w:r>
      <w:r>
        <w:rPr>
          <w:color w:val="231F20"/>
          <w:w w:val="105"/>
        </w:rPr>
        <w:t>đốn</w:t>
      </w:r>
      <w:r>
        <w:rPr>
          <w:color w:val="231F20"/>
          <w:spacing w:val="-22"/>
          <w:w w:val="105"/>
        </w:rPr>
        <w:t> </w:t>
      </w:r>
      <w:r>
        <w:rPr>
          <w:color w:val="231F20"/>
          <w:w w:val="105"/>
        </w:rPr>
        <w:t>chứng, người</w:t>
      </w:r>
      <w:r>
        <w:rPr>
          <w:color w:val="231F20"/>
          <w:spacing w:val="-10"/>
          <w:w w:val="105"/>
        </w:rPr>
        <w:t> </w:t>
      </w:r>
      <w:r>
        <w:rPr>
          <w:color w:val="231F20"/>
          <w:w w:val="105"/>
        </w:rPr>
        <w:t>như</w:t>
      </w:r>
      <w:r>
        <w:rPr>
          <w:color w:val="231F20"/>
          <w:spacing w:val="-7"/>
          <w:w w:val="105"/>
        </w:rPr>
        <w:t> </w:t>
      </w:r>
      <w:r>
        <w:rPr>
          <w:color w:val="231F20"/>
          <w:w w:val="105"/>
        </w:rPr>
        <w:t>vậy</w:t>
      </w:r>
      <w:r>
        <w:rPr>
          <w:color w:val="231F20"/>
          <w:spacing w:val="-7"/>
          <w:w w:val="105"/>
        </w:rPr>
        <w:t> </w:t>
      </w:r>
      <w:r>
        <w:rPr>
          <w:color w:val="231F20"/>
          <w:w w:val="105"/>
        </w:rPr>
        <w:t>quá</w:t>
      </w:r>
      <w:r>
        <w:rPr>
          <w:color w:val="231F20"/>
          <w:spacing w:val="-6"/>
          <w:w w:val="105"/>
        </w:rPr>
        <w:t> </w:t>
      </w:r>
      <w:r>
        <w:rPr>
          <w:color w:val="231F20"/>
          <w:w w:val="105"/>
        </w:rPr>
        <w:t>ít</w:t>
      </w:r>
      <w:r>
        <w:rPr>
          <w:color w:val="231F20"/>
          <w:spacing w:val="-6"/>
          <w:w w:val="105"/>
        </w:rPr>
        <w:t> </w:t>
      </w:r>
      <w:r>
        <w:rPr>
          <w:color w:val="231F20"/>
          <w:w w:val="105"/>
        </w:rPr>
        <w:t>rồi.</w:t>
      </w:r>
      <w:r>
        <w:rPr>
          <w:color w:val="231F20"/>
          <w:spacing w:val="-7"/>
          <w:w w:val="105"/>
        </w:rPr>
        <w:t> </w:t>
      </w:r>
      <w:r>
        <w:rPr>
          <w:color w:val="231F20"/>
          <w:w w:val="105"/>
        </w:rPr>
        <w:t>Thật</w:t>
      </w:r>
      <w:r>
        <w:rPr>
          <w:color w:val="231F20"/>
          <w:spacing w:val="-6"/>
          <w:w w:val="105"/>
        </w:rPr>
        <w:t> </w:t>
      </w:r>
      <w:r>
        <w:rPr>
          <w:color w:val="231F20"/>
          <w:w w:val="105"/>
        </w:rPr>
        <w:t>sự,</w:t>
      </w:r>
      <w:r>
        <w:rPr>
          <w:color w:val="231F20"/>
          <w:spacing w:val="-7"/>
          <w:w w:val="105"/>
        </w:rPr>
        <w:t> </w:t>
      </w:r>
      <w:r>
        <w:rPr>
          <w:color w:val="231F20"/>
          <w:w w:val="105"/>
        </w:rPr>
        <w:t>vài</w:t>
      </w:r>
      <w:r>
        <w:rPr>
          <w:color w:val="231F20"/>
          <w:spacing w:val="-6"/>
          <w:w w:val="105"/>
        </w:rPr>
        <w:t> </w:t>
      </w:r>
      <w:r>
        <w:rPr>
          <w:color w:val="231F20"/>
          <w:w w:val="105"/>
        </w:rPr>
        <w:t>trăm</w:t>
      </w:r>
      <w:r>
        <w:rPr>
          <w:color w:val="231F20"/>
          <w:spacing w:val="-7"/>
          <w:w w:val="105"/>
        </w:rPr>
        <w:t> </w:t>
      </w:r>
      <w:r>
        <w:rPr>
          <w:color w:val="231F20"/>
          <w:w w:val="105"/>
        </w:rPr>
        <w:t>năm</w:t>
      </w:r>
      <w:r>
        <w:rPr>
          <w:color w:val="231F20"/>
          <w:spacing w:val="-7"/>
          <w:w w:val="105"/>
        </w:rPr>
        <w:t> </w:t>
      </w:r>
      <w:r>
        <w:rPr>
          <w:color w:val="231F20"/>
          <w:w w:val="105"/>
        </w:rPr>
        <w:t>cũng</w:t>
      </w:r>
      <w:r>
        <w:rPr>
          <w:color w:val="231F20"/>
          <w:spacing w:val="-6"/>
          <w:w w:val="105"/>
        </w:rPr>
        <w:t> </w:t>
      </w:r>
      <w:r>
        <w:rPr>
          <w:color w:val="231F20"/>
          <w:w w:val="105"/>
        </w:rPr>
        <w:t>có</w:t>
      </w:r>
      <w:r>
        <w:rPr>
          <w:color w:val="231F20"/>
          <w:spacing w:val="-6"/>
          <w:w w:val="105"/>
        </w:rPr>
        <w:t> </w:t>
      </w:r>
      <w:r>
        <w:rPr>
          <w:color w:val="231F20"/>
          <w:spacing w:val="-5"/>
          <w:w w:val="105"/>
        </w:rPr>
        <w:t>thể</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5"/>
      </w:pPr>
      <w:r>
        <w:rPr>
          <w:color w:val="231F20"/>
          <w:w w:val="105"/>
        </w:rPr>
        <w:t>mới</w:t>
      </w:r>
      <w:r>
        <w:rPr>
          <w:color w:val="231F20"/>
          <w:spacing w:val="-9"/>
          <w:w w:val="105"/>
        </w:rPr>
        <w:t> </w:t>
      </w:r>
      <w:r>
        <w:rPr>
          <w:color w:val="231F20"/>
          <w:w w:val="105"/>
        </w:rPr>
        <w:t>gặp</w:t>
      </w:r>
      <w:r>
        <w:rPr>
          <w:color w:val="231F20"/>
          <w:spacing w:val="-9"/>
          <w:w w:val="105"/>
        </w:rPr>
        <w:t> </w:t>
      </w:r>
      <w:r>
        <w:rPr>
          <w:color w:val="231F20"/>
          <w:w w:val="105"/>
        </w:rPr>
        <w:t>được</w:t>
      </w:r>
      <w:r>
        <w:rPr>
          <w:color w:val="231F20"/>
          <w:spacing w:val="-9"/>
          <w:w w:val="105"/>
        </w:rPr>
        <w:t> </w:t>
      </w:r>
      <w:r>
        <w:rPr>
          <w:color w:val="231F20"/>
          <w:w w:val="105"/>
        </w:rPr>
        <w:t>một</w:t>
      </w:r>
      <w:r>
        <w:rPr>
          <w:color w:val="231F20"/>
          <w:spacing w:val="-9"/>
          <w:w w:val="105"/>
        </w:rPr>
        <w:t> </w:t>
      </w:r>
      <w:r>
        <w:rPr>
          <w:color w:val="231F20"/>
          <w:w w:val="105"/>
        </w:rPr>
        <w:t>2</w:t>
      </w:r>
      <w:r>
        <w:rPr>
          <w:color w:val="231F20"/>
          <w:spacing w:val="-9"/>
          <w:w w:val="105"/>
        </w:rPr>
        <w:t> </w:t>
      </w:r>
      <w:r>
        <w:rPr>
          <w:color w:val="231F20"/>
          <w:w w:val="105"/>
        </w:rPr>
        <w:t>người</w:t>
      </w:r>
      <w:r>
        <w:rPr>
          <w:color w:val="231F20"/>
          <w:spacing w:val="-9"/>
          <w:w w:val="105"/>
        </w:rPr>
        <w:t> </w:t>
      </w:r>
      <w:r>
        <w:rPr>
          <w:color w:val="231F20"/>
          <w:w w:val="105"/>
        </w:rPr>
        <w:t>như</w:t>
      </w:r>
      <w:r>
        <w:rPr>
          <w:color w:val="231F20"/>
          <w:spacing w:val="-9"/>
          <w:w w:val="105"/>
        </w:rPr>
        <w:t> </w:t>
      </w:r>
      <w:r>
        <w:rPr>
          <w:color w:val="231F20"/>
          <w:w w:val="105"/>
        </w:rPr>
        <w:t>vậy.</w:t>
      </w:r>
      <w:r>
        <w:rPr>
          <w:color w:val="231F20"/>
          <w:spacing w:val="-9"/>
          <w:w w:val="105"/>
        </w:rPr>
        <w:t> </w:t>
      </w:r>
      <w:r>
        <w:rPr>
          <w:color w:val="231F20"/>
          <w:w w:val="105"/>
        </w:rPr>
        <w:t>Đây</w:t>
      </w:r>
      <w:r>
        <w:rPr>
          <w:color w:val="231F20"/>
          <w:spacing w:val="-9"/>
          <w:w w:val="105"/>
        </w:rPr>
        <w:t> </w:t>
      </w:r>
      <w:r>
        <w:rPr>
          <w:color w:val="231F20"/>
          <w:w w:val="105"/>
        </w:rPr>
        <w:t>không</w:t>
      </w:r>
      <w:r>
        <w:rPr>
          <w:color w:val="231F20"/>
          <w:spacing w:val="-9"/>
          <w:w w:val="105"/>
        </w:rPr>
        <w:t> </w:t>
      </w:r>
      <w:r>
        <w:rPr>
          <w:color w:val="231F20"/>
          <w:w w:val="105"/>
        </w:rPr>
        <w:t>phải</w:t>
      </w:r>
      <w:r>
        <w:rPr>
          <w:color w:val="231F20"/>
          <w:spacing w:val="-9"/>
          <w:w w:val="105"/>
        </w:rPr>
        <w:t> </w:t>
      </w:r>
      <w:r>
        <w:rPr>
          <w:color w:val="231F20"/>
          <w:w w:val="105"/>
        </w:rPr>
        <w:t>là</w:t>
      </w:r>
      <w:r>
        <w:rPr>
          <w:color w:val="231F20"/>
          <w:spacing w:val="-9"/>
          <w:w w:val="105"/>
        </w:rPr>
        <w:t> </w:t>
      </w:r>
      <w:r>
        <w:rPr>
          <w:color w:val="231F20"/>
          <w:w w:val="105"/>
        </w:rPr>
        <w:t>giáo dục phổ thông, mà gọi là Tông môn.</w:t>
      </w:r>
    </w:p>
    <w:p>
      <w:pPr>
        <w:pStyle w:val="BodyText"/>
        <w:spacing w:line="302" w:lineRule="auto" w:before="144"/>
        <w:ind w:left="387" w:right="120" w:firstLine="453"/>
      </w:pPr>
      <w:r>
        <w:rPr>
          <w:color w:val="231F20"/>
          <w:w w:val="105"/>
        </w:rPr>
        <w:t>2</w:t>
      </w:r>
      <w:r>
        <w:rPr>
          <w:color w:val="231F20"/>
          <w:spacing w:val="-1"/>
          <w:w w:val="105"/>
        </w:rPr>
        <w:t> </w:t>
      </w:r>
      <w:r>
        <w:rPr>
          <w:color w:val="231F20"/>
          <w:w w:val="105"/>
        </w:rPr>
        <w:t>từ</w:t>
      </w:r>
      <w:r>
        <w:rPr>
          <w:color w:val="231F20"/>
          <w:spacing w:val="-1"/>
          <w:w w:val="105"/>
        </w:rPr>
        <w:t> </w:t>
      </w:r>
      <w:r>
        <w:rPr>
          <w:color w:val="231F20"/>
          <w:w w:val="105"/>
        </w:rPr>
        <w:t>“Tông</w:t>
      </w:r>
      <w:r>
        <w:rPr>
          <w:color w:val="231F20"/>
          <w:spacing w:val="-1"/>
          <w:w w:val="105"/>
        </w:rPr>
        <w:t> </w:t>
      </w:r>
      <w:r>
        <w:rPr>
          <w:color w:val="231F20"/>
          <w:w w:val="105"/>
        </w:rPr>
        <w:t>Giáo”</w:t>
      </w:r>
      <w:r>
        <w:rPr>
          <w:color w:val="231F20"/>
          <w:spacing w:val="-1"/>
          <w:w w:val="105"/>
        </w:rPr>
        <w:t> </w:t>
      </w:r>
      <w:r>
        <w:rPr>
          <w:color w:val="231F20"/>
          <w:w w:val="105"/>
        </w:rPr>
        <w:t>này</w:t>
      </w:r>
      <w:r>
        <w:rPr>
          <w:color w:val="231F20"/>
          <w:spacing w:val="-1"/>
          <w:w w:val="105"/>
        </w:rPr>
        <w:t> </w:t>
      </w:r>
      <w:r>
        <w:rPr>
          <w:color w:val="231F20"/>
          <w:w w:val="105"/>
        </w:rPr>
        <w:t>nếu</w:t>
      </w:r>
      <w:r>
        <w:rPr>
          <w:color w:val="231F20"/>
          <w:spacing w:val="-1"/>
          <w:w w:val="105"/>
        </w:rPr>
        <w:t> </w:t>
      </w:r>
      <w:r>
        <w:rPr>
          <w:color w:val="231F20"/>
          <w:w w:val="105"/>
        </w:rPr>
        <w:t>dùng</w:t>
      </w:r>
      <w:r>
        <w:rPr>
          <w:color w:val="231F20"/>
          <w:spacing w:val="-1"/>
          <w:w w:val="105"/>
        </w:rPr>
        <w:t> </w:t>
      </w:r>
      <w:r>
        <w:rPr>
          <w:color w:val="231F20"/>
          <w:w w:val="105"/>
        </w:rPr>
        <w:t>cách</w:t>
      </w:r>
      <w:r>
        <w:rPr>
          <w:color w:val="231F20"/>
          <w:spacing w:val="-1"/>
          <w:w w:val="105"/>
        </w:rPr>
        <w:t> </w:t>
      </w:r>
      <w:r>
        <w:rPr>
          <w:color w:val="231F20"/>
          <w:w w:val="105"/>
        </w:rPr>
        <w:t>nói</w:t>
      </w:r>
      <w:r>
        <w:rPr>
          <w:color w:val="231F20"/>
          <w:spacing w:val="-1"/>
          <w:w w:val="105"/>
        </w:rPr>
        <w:t> </w:t>
      </w:r>
      <w:r>
        <w:rPr>
          <w:color w:val="231F20"/>
          <w:w w:val="105"/>
        </w:rPr>
        <w:t>của</w:t>
      </w:r>
      <w:r>
        <w:rPr>
          <w:color w:val="231F20"/>
          <w:spacing w:val="-1"/>
          <w:w w:val="105"/>
        </w:rPr>
        <w:t> </w:t>
      </w:r>
      <w:r>
        <w:rPr>
          <w:color w:val="231F20"/>
          <w:w w:val="105"/>
        </w:rPr>
        <w:t>người</w:t>
      </w:r>
      <w:r>
        <w:rPr>
          <w:color w:val="231F20"/>
          <w:spacing w:val="-1"/>
          <w:w w:val="105"/>
        </w:rPr>
        <w:t> </w:t>
      </w:r>
      <w:r>
        <w:rPr>
          <w:color w:val="231F20"/>
          <w:w w:val="105"/>
        </w:rPr>
        <w:t>xưa, </w:t>
      </w:r>
      <w:r>
        <w:rPr>
          <w:color w:val="231F20"/>
        </w:rPr>
        <w:t>thì Tông có 3 nghĩa: Chủ yếu, trọng yếu, tôn sùng. Xứng đáng </w:t>
      </w:r>
      <w:r>
        <w:rPr>
          <w:color w:val="231F20"/>
          <w:w w:val="105"/>
        </w:rPr>
        <w:t>để</w:t>
      </w:r>
      <w:r>
        <w:rPr>
          <w:color w:val="231F20"/>
          <w:spacing w:val="-2"/>
          <w:w w:val="105"/>
        </w:rPr>
        <w:t> </w:t>
      </w:r>
      <w:r>
        <w:rPr>
          <w:color w:val="231F20"/>
          <w:w w:val="105"/>
        </w:rPr>
        <w:t>người</w:t>
      </w:r>
      <w:r>
        <w:rPr>
          <w:color w:val="231F20"/>
          <w:spacing w:val="-3"/>
          <w:w w:val="105"/>
        </w:rPr>
        <w:t> </w:t>
      </w:r>
      <w:r>
        <w:rPr>
          <w:color w:val="231F20"/>
          <w:w w:val="105"/>
        </w:rPr>
        <w:t>sùng</w:t>
      </w:r>
      <w:r>
        <w:rPr>
          <w:color w:val="231F20"/>
          <w:spacing w:val="-3"/>
          <w:w w:val="105"/>
        </w:rPr>
        <w:t> </w:t>
      </w:r>
      <w:r>
        <w:rPr>
          <w:color w:val="231F20"/>
          <w:w w:val="105"/>
        </w:rPr>
        <w:t>kính,</w:t>
      </w:r>
      <w:r>
        <w:rPr>
          <w:color w:val="231F20"/>
          <w:spacing w:val="-3"/>
          <w:w w:val="105"/>
        </w:rPr>
        <w:t> </w:t>
      </w:r>
      <w:r>
        <w:rPr>
          <w:color w:val="231F20"/>
          <w:w w:val="105"/>
        </w:rPr>
        <w:t>tôn</w:t>
      </w:r>
      <w:r>
        <w:rPr>
          <w:color w:val="231F20"/>
          <w:spacing w:val="-2"/>
          <w:w w:val="105"/>
        </w:rPr>
        <w:t> </w:t>
      </w:r>
      <w:r>
        <w:rPr>
          <w:color w:val="231F20"/>
          <w:w w:val="105"/>
        </w:rPr>
        <w:t>trọng.</w:t>
      </w:r>
      <w:r>
        <w:rPr>
          <w:color w:val="231F20"/>
          <w:spacing w:val="-2"/>
          <w:w w:val="105"/>
        </w:rPr>
        <w:t> </w:t>
      </w:r>
      <w:r>
        <w:rPr>
          <w:color w:val="231F20"/>
          <w:w w:val="105"/>
        </w:rPr>
        <w:t>Giáo</w:t>
      </w:r>
      <w:r>
        <w:rPr>
          <w:color w:val="231F20"/>
          <w:spacing w:val="-3"/>
          <w:w w:val="105"/>
        </w:rPr>
        <w:t> </w:t>
      </w:r>
      <w:r>
        <w:rPr>
          <w:color w:val="231F20"/>
          <w:w w:val="105"/>
        </w:rPr>
        <w:t>là</w:t>
      </w:r>
      <w:r>
        <w:rPr>
          <w:color w:val="231F20"/>
          <w:spacing w:val="-2"/>
          <w:w w:val="105"/>
        </w:rPr>
        <w:t> </w:t>
      </w:r>
      <w:r>
        <w:rPr>
          <w:color w:val="231F20"/>
          <w:w w:val="105"/>
        </w:rPr>
        <w:t>giáo</w:t>
      </w:r>
      <w:r>
        <w:rPr>
          <w:color w:val="231F20"/>
          <w:spacing w:val="-3"/>
          <w:w w:val="105"/>
        </w:rPr>
        <w:t> </w:t>
      </w:r>
      <w:r>
        <w:rPr>
          <w:color w:val="231F20"/>
          <w:w w:val="105"/>
        </w:rPr>
        <w:t>dục,</w:t>
      </w:r>
      <w:r>
        <w:rPr>
          <w:color w:val="231F20"/>
          <w:spacing w:val="-2"/>
          <w:w w:val="105"/>
        </w:rPr>
        <w:t> </w:t>
      </w:r>
      <w:r>
        <w:rPr>
          <w:color w:val="231F20"/>
          <w:w w:val="105"/>
        </w:rPr>
        <w:t>là</w:t>
      </w:r>
      <w:r>
        <w:rPr>
          <w:color w:val="231F20"/>
          <w:spacing w:val="-2"/>
          <w:w w:val="105"/>
        </w:rPr>
        <w:t> </w:t>
      </w:r>
      <w:r>
        <w:rPr>
          <w:color w:val="231F20"/>
          <w:w w:val="105"/>
        </w:rPr>
        <w:t>dạy</w:t>
      </w:r>
      <w:r>
        <w:rPr>
          <w:color w:val="231F20"/>
          <w:spacing w:val="-3"/>
          <w:w w:val="105"/>
        </w:rPr>
        <w:t> </w:t>
      </w:r>
      <w:r>
        <w:rPr>
          <w:color w:val="231F20"/>
          <w:w w:val="105"/>
        </w:rPr>
        <w:t>học. 2</w:t>
      </w:r>
      <w:r>
        <w:rPr>
          <w:color w:val="231F20"/>
          <w:spacing w:val="-10"/>
          <w:w w:val="105"/>
        </w:rPr>
        <w:t> </w:t>
      </w:r>
      <w:r>
        <w:rPr>
          <w:color w:val="231F20"/>
          <w:w w:val="105"/>
        </w:rPr>
        <w:t>từ</w:t>
      </w:r>
      <w:r>
        <w:rPr>
          <w:color w:val="231F20"/>
          <w:spacing w:val="-11"/>
          <w:w w:val="105"/>
        </w:rPr>
        <w:t> </w:t>
      </w:r>
      <w:r>
        <w:rPr>
          <w:color w:val="231F20"/>
          <w:w w:val="105"/>
        </w:rPr>
        <w:t>này</w:t>
      </w:r>
      <w:r>
        <w:rPr>
          <w:color w:val="231F20"/>
          <w:spacing w:val="-11"/>
          <w:w w:val="105"/>
        </w:rPr>
        <w:t> </w:t>
      </w:r>
      <w:r>
        <w:rPr>
          <w:color w:val="231F20"/>
          <w:w w:val="105"/>
        </w:rPr>
        <w:t>kết</w:t>
      </w:r>
      <w:r>
        <w:rPr>
          <w:color w:val="231F20"/>
          <w:spacing w:val="-11"/>
          <w:w w:val="105"/>
        </w:rPr>
        <w:t> </w:t>
      </w:r>
      <w:r>
        <w:rPr>
          <w:color w:val="231F20"/>
          <w:w w:val="105"/>
        </w:rPr>
        <w:t>hợp</w:t>
      </w:r>
      <w:r>
        <w:rPr>
          <w:color w:val="231F20"/>
          <w:spacing w:val="-10"/>
          <w:w w:val="105"/>
        </w:rPr>
        <w:t> </w:t>
      </w:r>
      <w:r>
        <w:rPr>
          <w:color w:val="231F20"/>
          <w:w w:val="105"/>
        </w:rPr>
        <w:t>lại</w:t>
      </w:r>
      <w:r>
        <w:rPr>
          <w:color w:val="231F20"/>
          <w:spacing w:val="-11"/>
          <w:w w:val="105"/>
        </w:rPr>
        <w:t> </w:t>
      </w:r>
      <w:r>
        <w:rPr>
          <w:color w:val="231F20"/>
          <w:w w:val="105"/>
        </w:rPr>
        <w:t>có</w:t>
      </w:r>
      <w:r>
        <w:rPr>
          <w:color w:val="231F20"/>
          <w:spacing w:val="-11"/>
          <w:w w:val="105"/>
        </w:rPr>
        <w:t> </w:t>
      </w:r>
      <w:r>
        <w:rPr>
          <w:color w:val="231F20"/>
          <w:w w:val="105"/>
        </w:rPr>
        <w:t>nghĩa</w:t>
      </w:r>
      <w:r>
        <w:rPr>
          <w:color w:val="231F20"/>
          <w:spacing w:val="-10"/>
          <w:w w:val="105"/>
        </w:rPr>
        <w:t> </w:t>
      </w:r>
      <w:r>
        <w:rPr>
          <w:color w:val="231F20"/>
          <w:w w:val="105"/>
        </w:rPr>
        <w:t>là</w:t>
      </w:r>
      <w:r>
        <w:rPr>
          <w:color w:val="231F20"/>
          <w:spacing w:val="-10"/>
          <w:w w:val="105"/>
        </w:rPr>
        <w:t> </w:t>
      </w:r>
      <w:r>
        <w:rPr>
          <w:color w:val="231F20"/>
          <w:w w:val="105"/>
        </w:rPr>
        <w:t>gì?</w:t>
      </w:r>
      <w:r>
        <w:rPr>
          <w:color w:val="231F20"/>
          <w:spacing w:val="-11"/>
          <w:w w:val="105"/>
        </w:rPr>
        <w:t> </w:t>
      </w:r>
      <w:r>
        <w:rPr>
          <w:color w:val="231F20"/>
          <w:w w:val="105"/>
        </w:rPr>
        <w:t>Là</w:t>
      </w:r>
      <w:r>
        <w:rPr>
          <w:color w:val="231F20"/>
          <w:spacing w:val="-11"/>
          <w:w w:val="105"/>
        </w:rPr>
        <w:t> </w:t>
      </w:r>
      <w:r>
        <w:rPr>
          <w:color w:val="231F20"/>
          <w:w w:val="105"/>
        </w:rPr>
        <w:t>giáo</w:t>
      </w:r>
      <w:r>
        <w:rPr>
          <w:color w:val="231F20"/>
          <w:spacing w:val="-11"/>
          <w:w w:val="105"/>
        </w:rPr>
        <w:t> </w:t>
      </w:r>
      <w:r>
        <w:rPr>
          <w:color w:val="231F20"/>
          <w:w w:val="105"/>
        </w:rPr>
        <w:t>dục</w:t>
      </w:r>
      <w:r>
        <w:rPr>
          <w:color w:val="231F20"/>
          <w:spacing w:val="-11"/>
          <w:w w:val="105"/>
        </w:rPr>
        <w:t> </w:t>
      </w:r>
      <w:r>
        <w:rPr>
          <w:color w:val="231F20"/>
          <w:w w:val="105"/>
        </w:rPr>
        <w:t>chủ</w:t>
      </w:r>
      <w:r>
        <w:rPr>
          <w:color w:val="231F20"/>
          <w:spacing w:val="-11"/>
          <w:w w:val="105"/>
        </w:rPr>
        <w:t> </w:t>
      </w:r>
      <w:r>
        <w:rPr>
          <w:color w:val="231F20"/>
          <w:w w:val="105"/>
        </w:rPr>
        <w:t>yếu,</w:t>
      </w:r>
      <w:r>
        <w:rPr>
          <w:color w:val="231F20"/>
          <w:spacing w:val="-11"/>
          <w:w w:val="105"/>
        </w:rPr>
        <w:t> </w:t>
      </w:r>
      <w:r>
        <w:rPr>
          <w:color w:val="231F20"/>
          <w:w w:val="105"/>
        </w:rPr>
        <w:t>dạy học quan trọng, tôn sùng giáo hóa, gọi đó là Tông Giáo. Ý nghĩa này hay quá, nói lên rằng một người trong thế gian, không thể không học.</w:t>
      </w:r>
    </w:p>
    <w:p>
      <w:pPr>
        <w:pStyle w:val="BodyText"/>
        <w:spacing w:line="302" w:lineRule="auto" w:before="149"/>
        <w:ind w:left="387" w:right="118" w:firstLine="453"/>
      </w:pPr>
      <w:r>
        <w:rPr>
          <w:color w:val="231F20"/>
          <w:spacing w:val="-2"/>
          <w:w w:val="105"/>
        </w:rPr>
        <w:t>Tông</w:t>
      </w:r>
      <w:r>
        <w:rPr>
          <w:color w:val="231F20"/>
          <w:spacing w:val="-20"/>
          <w:w w:val="105"/>
        </w:rPr>
        <w:t> </w:t>
      </w:r>
      <w:r>
        <w:rPr>
          <w:color w:val="231F20"/>
          <w:spacing w:val="-2"/>
          <w:w w:val="105"/>
        </w:rPr>
        <w:t>Giáo,</w:t>
      </w:r>
      <w:r>
        <w:rPr>
          <w:color w:val="231F20"/>
          <w:spacing w:val="-20"/>
          <w:w w:val="105"/>
        </w:rPr>
        <w:t> </w:t>
      </w:r>
      <w:r>
        <w:rPr>
          <w:color w:val="231F20"/>
          <w:spacing w:val="-2"/>
          <w:w w:val="105"/>
        </w:rPr>
        <w:t>trong</w:t>
      </w:r>
      <w:r>
        <w:rPr>
          <w:color w:val="231F20"/>
          <w:spacing w:val="-20"/>
          <w:w w:val="105"/>
        </w:rPr>
        <w:t> </w:t>
      </w:r>
      <w:r>
        <w:rPr>
          <w:color w:val="231F20"/>
          <w:spacing w:val="-2"/>
          <w:w w:val="105"/>
        </w:rPr>
        <w:t>2</w:t>
      </w:r>
      <w:r>
        <w:rPr>
          <w:color w:val="231F20"/>
          <w:spacing w:val="-20"/>
          <w:w w:val="105"/>
        </w:rPr>
        <w:t> </w:t>
      </w:r>
      <w:r>
        <w:rPr>
          <w:color w:val="231F20"/>
          <w:spacing w:val="-2"/>
          <w:w w:val="105"/>
        </w:rPr>
        <w:t>từ</w:t>
      </w:r>
      <w:r>
        <w:rPr>
          <w:color w:val="231F20"/>
          <w:spacing w:val="-20"/>
          <w:w w:val="105"/>
        </w:rPr>
        <w:t> </w:t>
      </w:r>
      <w:r>
        <w:rPr>
          <w:color w:val="231F20"/>
          <w:spacing w:val="-2"/>
          <w:w w:val="105"/>
        </w:rPr>
        <w:t>này</w:t>
      </w:r>
      <w:r>
        <w:rPr>
          <w:color w:val="231F20"/>
          <w:spacing w:val="-20"/>
          <w:w w:val="105"/>
        </w:rPr>
        <w:t> </w:t>
      </w:r>
      <w:r>
        <w:rPr>
          <w:color w:val="231F20"/>
          <w:spacing w:val="-2"/>
          <w:w w:val="105"/>
        </w:rPr>
        <w:t>không</w:t>
      </w:r>
      <w:r>
        <w:rPr>
          <w:color w:val="231F20"/>
          <w:spacing w:val="-20"/>
          <w:w w:val="105"/>
        </w:rPr>
        <w:t> </w:t>
      </w:r>
      <w:r>
        <w:rPr>
          <w:color w:val="231F20"/>
          <w:spacing w:val="-2"/>
          <w:w w:val="105"/>
        </w:rPr>
        <w:t>có</w:t>
      </w:r>
      <w:r>
        <w:rPr>
          <w:color w:val="231F20"/>
          <w:spacing w:val="-20"/>
          <w:w w:val="105"/>
        </w:rPr>
        <w:t> </w:t>
      </w:r>
      <w:r>
        <w:rPr>
          <w:color w:val="231F20"/>
          <w:spacing w:val="-2"/>
          <w:w w:val="105"/>
        </w:rPr>
        <w:t>mê</w:t>
      </w:r>
      <w:r>
        <w:rPr>
          <w:color w:val="231F20"/>
          <w:spacing w:val="-20"/>
          <w:w w:val="105"/>
        </w:rPr>
        <w:t> </w:t>
      </w:r>
      <w:r>
        <w:rPr>
          <w:color w:val="231F20"/>
          <w:spacing w:val="-2"/>
          <w:w w:val="105"/>
        </w:rPr>
        <w:t>tín.</w:t>
      </w:r>
      <w:r>
        <w:rPr>
          <w:color w:val="231F20"/>
          <w:spacing w:val="-20"/>
          <w:w w:val="105"/>
        </w:rPr>
        <w:t> </w:t>
      </w:r>
      <w:r>
        <w:rPr>
          <w:color w:val="231F20"/>
          <w:spacing w:val="-2"/>
          <w:w w:val="105"/>
        </w:rPr>
        <w:t>Nó</w:t>
      </w:r>
      <w:r>
        <w:rPr>
          <w:color w:val="231F20"/>
          <w:spacing w:val="-20"/>
          <w:w w:val="105"/>
        </w:rPr>
        <w:t> </w:t>
      </w:r>
      <w:r>
        <w:rPr>
          <w:color w:val="231F20"/>
          <w:spacing w:val="-2"/>
          <w:w w:val="105"/>
        </w:rPr>
        <w:t>không</w:t>
      </w:r>
      <w:r>
        <w:rPr>
          <w:color w:val="231F20"/>
          <w:spacing w:val="-20"/>
          <w:w w:val="105"/>
        </w:rPr>
        <w:t> </w:t>
      </w:r>
      <w:r>
        <w:rPr>
          <w:color w:val="231F20"/>
          <w:spacing w:val="-2"/>
          <w:w w:val="105"/>
        </w:rPr>
        <w:t>liên </w:t>
      </w:r>
      <w:r>
        <w:rPr>
          <w:color w:val="231F20"/>
          <w:w w:val="105"/>
        </w:rPr>
        <w:t>quan đến mê tín. Nó là phá mê khai ngộ, quả là ly khổ đắc lạc.</w:t>
      </w:r>
      <w:r>
        <w:rPr>
          <w:color w:val="231F20"/>
          <w:spacing w:val="-20"/>
          <w:w w:val="105"/>
        </w:rPr>
        <w:t> </w:t>
      </w:r>
      <w:r>
        <w:rPr>
          <w:color w:val="231F20"/>
          <w:w w:val="105"/>
        </w:rPr>
        <w:t>Những</w:t>
      </w:r>
      <w:r>
        <w:rPr>
          <w:color w:val="231F20"/>
          <w:spacing w:val="-21"/>
          <w:w w:val="105"/>
        </w:rPr>
        <w:t> </w:t>
      </w:r>
      <w:r>
        <w:rPr>
          <w:color w:val="231F20"/>
          <w:w w:val="105"/>
        </w:rPr>
        <w:t>điều</w:t>
      </w:r>
      <w:r>
        <w:rPr>
          <w:color w:val="231F20"/>
          <w:spacing w:val="-20"/>
          <w:w w:val="105"/>
        </w:rPr>
        <w:t> </w:t>
      </w:r>
      <w:r>
        <w:rPr>
          <w:color w:val="231F20"/>
          <w:w w:val="105"/>
        </w:rPr>
        <w:t>này,</w:t>
      </w:r>
      <w:r>
        <w:rPr>
          <w:color w:val="231F20"/>
          <w:spacing w:val="-21"/>
          <w:w w:val="105"/>
        </w:rPr>
        <w:t> </w:t>
      </w:r>
      <w:r>
        <w:rPr>
          <w:color w:val="231F20"/>
          <w:w w:val="105"/>
        </w:rPr>
        <w:t>chư</w:t>
      </w:r>
      <w:r>
        <w:rPr>
          <w:color w:val="231F20"/>
          <w:spacing w:val="-20"/>
          <w:w w:val="105"/>
        </w:rPr>
        <w:t> </w:t>
      </w:r>
      <w:r>
        <w:rPr>
          <w:color w:val="231F20"/>
          <w:w w:val="105"/>
        </w:rPr>
        <w:t>đại</w:t>
      </w:r>
      <w:r>
        <w:rPr>
          <w:color w:val="231F20"/>
          <w:spacing w:val="-21"/>
          <w:w w:val="105"/>
        </w:rPr>
        <w:t> </w:t>
      </w:r>
      <w:r>
        <w:rPr>
          <w:color w:val="231F20"/>
          <w:w w:val="105"/>
        </w:rPr>
        <w:t>Thánh</w:t>
      </w:r>
      <w:r>
        <w:rPr>
          <w:color w:val="231F20"/>
          <w:spacing w:val="-20"/>
          <w:w w:val="105"/>
        </w:rPr>
        <w:t> </w:t>
      </w:r>
      <w:r>
        <w:rPr>
          <w:color w:val="231F20"/>
          <w:w w:val="105"/>
        </w:rPr>
        <w:t>hiền</w:t>
      </w:r>
      <w:r>
        <w:rPr>
          <w:color w:val="231F20"/>
          <w:spacing w:val="-21"/>
          <w:w w:val="105"/>
        </w:rPr>
        <w:t> </w:t>
      </w:r>
      <w:r>
        <w:rPr>
          <w:color w:val="231F20"/>
          <w:w w:val="105"/>
        </w:rPr>
        <w:t>đều</w:t>
      </w:r>
      <w:r>
        <w:rPr>
          <w:color w:val="231F20"/>
          <w:spacing w:val="-20"/>
          <w:w w:val="105"/>
        </w:rPr>
        <w:t> </w:t>
      </w:r>
      <w:r>
        <w:rPr>
          <w:color w:val="231F20"/>
          <w:w w:val="105"/>
        </w:rPr>
        <w:t>biết.</w:t>
      </w:r>
      <w:r>
        <w:rPr>
          <w:color w:val="231F20"/>
          <w:spacing w:val="-21"/>
          <w:w w:val="105"/>
        </w:rPr>
        <w:t> </w:t>
      </w:r>
      <w:r>
        <w:rPr>
          <w:color w:val="231F20"/>
          <w:w w:val="105"/>
        </w:rPr>
        <w:t>Nhân</w:t>
      </w:r>
      <w:r>
        <w:rPr>
          <w:color w:val="231F20"/>
          <w:spacing w:val="-20"/>
          <w:w w:val="105"/>
        </w:rPr>
        <w:t> </w:t>
      </w:r>
      <w:r>
        <w:rPr>
          <w:color w:val="231F20"/>
          <w:w w:val="105"/>
        </w:rPr>
        <w:t>sinh tại thế sao lại có nhiều khổ nạn như vậy? Bởi ta mê, không hiểu được chân tướng sự thật.</w:t>
      </w:r>
    </w:p>
    <w:p>
      <w:pPr>
        <w:pStyle w:val="BodyText"/>
        <w:spacing w:line="302" w:lineRule="auto" w:before="147"/>
        <w:ind w:left="387" w:right="122" w:firstLine="453"/>
      </w:pPr>
      <w:r>
        <w:rPr>
          <w:color w:val="231F20"/>
          <w:w w:val="105"/>
        </w:rPr>
        <w:t>Nói cách khác, ta đối với tất cả pháp trong thế gian và xuất thế gian đã nhìn sai, nghĩ sai. Do đó, ta nói sai và làm cũng sai. Sai rồi, đương nhiên là có quả báo bất thiện, phải chịu</w:t>
      </w:r>
      <w:r>
        <w:rPr>
          <w:color w:val="231F20"/>
          <w:spacing w:val="-7"/>
          <w:w w:val="105"/>
        </w:rPr>
        <w:t> </w:t>
      </w:r>
      <w:r>
        <w:rPr>
          <w:color w:val="231F20"/>
          <w:w w:val="105"/>
        </w:rPr>
        <w:t>khổ</w:t>
      </w:r>
      <w:r>
        <w:rPr>
          <w:color w:val="231F20"/>
          <w:spacing w:val="-8"/>
          <w:w w:val="105"/>
        </w:rPr>
        <w:t> </w:t>
      </w:r>
      <w:r>
        <w:rPr>
          <w:color w:val="231F20"/>
          <w:w w:val="105"/>
        </w:rPr>
        <w:t>chịu</w:t>
      </w:r>
      <w:r>
        <w:rPr>
          <w:color w:val="231F20"/>
          <w:spacing w:val="-7"/>
          <w:w w:val="105"/>
        </w:rPr>
        <w:t> </w:t>
      </w:r>
      <w:r>
        <w:rPr>
          <w:color w:val="231F20"/>
          <w:w w:val="105"/>
        </w:rPr>
        <w:t>nạn.</w:t>
      </w:r>
      <w:r>
        <w:rPr>
          <w:color w:val="231F20"/>
          <w:spacing w:val="-7"/>
          <w:w w:val="105"/>
        </w:rPr>
        <w:t> </w:t>
      </w:r>
      <w:r>
        <w:rPr>
          <w:color w:val="231F20"/>
          <w:w w:val="105"/>
        </w:rPr>
        <w:t>Làm</w:t>
      </w:r>
      <w:r>
        <w:rPr>
          <w:color w:val="231F20"/>
          <w:spacing w:val="-7"/>
          <w:w w:val="105"/>
        </w:rPr>
        <w:t> </w:t>
      </w:r>
      <w:r>
        <w:rPr>
          <w:color w:val="231F20"/>
          <w:w w:val="105"/>
        </w:rPr>
        <w:t>sao</w:t>
      </w:r>
      <w:r>
        <w:rPr>
          <w:color w:val="231F20"/>
          <w:spacing w:val="-7"/>
          <w:w w:val="105"/>
        </w:rPr>
        <w:t> </w:t>
      </w:r>
      <w:r>
        <w:rPr>
          <w:color w:val="231F20"/>
          <w:w w:val="105"/>
        </w:rPr>
        <w:t>mới</w:t>
      </w:r>
      <w:r>
        <w:rPr>
          <w:color w:val="231F20"/>
          <w:spacing w:val="-7"/>
          <w:w w:val="105"/>
        </w:rPr>
        <w:t> </w:t>
      </w:r>
      <w:r>
        <w:rPr>
          <w:color w:val="231F20"/>
          <w:w w:val="105"/>
        </w:rPr>
        <w:t>có</w:t>
      </w:r>
      <w:r>
        <w:rPr>
          <w:color w:val="231F20"/>
          <w:spacing w:val="-7"/>
          <w:w w:val="105"/>
        </w:rPr>
        <w:t> </w:t>
      </w:r>
      <w:r>
        <w:rPr>
          <w:color w:val="231F20"/>
          <w:w w:val="105"/>
        </w:rPr>
        <w:t>thể</w:t>
      </w:r>
      <w:r>
        <w:rPr>
          <w:color w:val="231F20"/>
          <w:spacing w:val="-8"/>
          <w:w w:val="105"/>
        </w:rPr>
        <w:t> </w:t>
      </w:r>
      <w:r>
        <w:rPr>
          <w:color w:val="231F20"/>
          <w:w w:val="105"/>
        </w:rPr>
        <w:t>ly</w:t>
      </w:r>
      <w:r>
        <w:rPr>
          <w:color w:val="231F20"/>
          <w:spacing w:val="-7"/>
          <w:w w:val="105"/>
        </w:rPr>
        <w:t> </w:t>
      </w:r>
      <w:r>
        <w:rPr>
          <w:color w:val="231F20"/>
          <w:w w:val="105"/>
        </w:rPr>
        <w:t>khổ</w:t>
      </w:r>
      <w:r>
        <w:rPr>
          <w:color w:val="231F20"/>
          <w:spacing w:val="-8"/>
          <w:w w:val="105"/>
        </w:rPr>
        <w:t> </w:t>
      </w:r>
      <w:r>
        <w:rPr>
          <w:color w:val="231F20"/>
          <w:w w:val="105"/>
        </w:rPr>
        <w:t>đắc</w:t>
      </w:r>
      <w:r>
        <w:rPr>
          <w:color w:val="231F20"/>
          <w:spacing w:val="-7"/>
          <w:w w:val="105"/>
        </w:rPr>
        <w:t> </w:t>
      </w:r>
      <w:r>
        <w:rPr>
          <w:color w:val="231F20"/>
          <w:w w:val="105"/>
        </w:rPr>
        <w:t>lạc?</w:t>
      </w:r>
      <w:r>
        <w:rPr>
          <w:color w:val="231F20"/>
          <w:spacing w:val="-7"/>
          <w:w w:val="105"/>
        </w:rPr>
        <w:t> </w:t>
      </w:r>
      <w:r>
        <w:rPr>
          <w:color w:val="231F20"/>
          <w:w w:val="105"/>
        </w:rPr>
        <w:t>Giác ngộ là được. Sau khi giác ngộ, đối với tất cả các pháp ta đã nhìn thấy rõ ràng, đã suy nghĩ minh bạch, nên khi khởi tâm động niệm, ngôn ngữ tạo tác đều là chính xác. Tiêu chuẩn này trong Phật pháp nói, chính là tự tính.</w:t>
      </w:r>
    </w:p>
    <w:p>
      <w:pPr>
        <w:spacing w:line="302" w:lineRule="auto" w:before="151"/>
        <w:ind w:left="387" w:right="121" w:firstLine="453"/>
        <w:jc w:val="both"/>
        <w:rPr>
          <w:i/>
          <w:sz w:val="34"/>
        </w:rPr>
      </w:pPr>
      <w:r>
        <w:rPr>
          <w:color w:val="231F20"/>
          <w:w w:val="105"/>
          <w:sz w:val="34"/>
        </w:rPr>
        <w:t>Trong</w:t>
      </w:r>
      <w:r>
        <w:rPr>
          <w:color w:val="231F20"/>
          <w:spacing w:val="-8"/>
          <w:w w:val="105"/>
          <w:sz w:val="34"/>
        </w:rPr>
        <w:t> </w:t>
      </w:r>
      <w:r>
        <w:rPr>
          <w:color w:val="231F20"/>
          <w:w w:val="105"/>
          <w:sz w:val="34"/>
        </w:rPr>
        <w:t>“</w:t>
      </w:r>
      <w:r>
        <w:rPr>
          <w:i/>
          <w:color w:val="231F20"/>
          <w:w w:val="105"/>
          <w:sz w:val="34"/>
        </w:rPr>
        <w:t>Hoàn</w:t>
      </w:r>
      <w:r>
        <w:rPr>
          <w:i/>
          <w:color w:val="231F20"/>
          <w:spacing w:val="-8"/>
          <w:w w:val="105"/>
          <w:sz w:val="34"/>
        </w:rPr>
        <w:t> </w:t>
      </w:r>
      <w:r>
        <w:rPr>
          <w:i/>
          <w:color w:val="231F20"/>
          <w:w w:val="105"/>
          <w:sz w:val="34"/>
        </w:rPr>
        <w:t>Nguyên</w:t>
      </w:r>
      <w:r>
        <w:rPr>
          <w:i/>
          <w:color w:val="231F20"/>
          <w:spacing w:val="-8"/>
          <w:w w:val="105"/>
          <w:sz w:val="34"/>
        </w:rPr>
        <w:t> </w:t>
      </w:r>
      <w:r>
        <w:rPr>
          <w:i/>
          <w:color w:val="231F20"/>
          <w:w w:val="105"/>
          <w:sz w:val="34"/>
        </w:rPr>
        <w:t>Quán</w:t>
      </w:r>
      <w:r>
        <w:rPr>
          <w:color w:val="231F20"/>
          <w:w w:val="105"/>
          <w:sz w:val="34"/>
        </w:rPr>
        <w:t>”</w:t>
      </w:r>
      <w:r>
        <w:rPr>
          <w:color w:val="231F20"/>
          <w:spacing w:val="-8"/>
          <w:w w:val="105"/>
          <w:sz w:val="34"/>
        </w:rPr>
        <w:t> </w:t>
      </w:r>
      <w:r>
        <w:rPr>
          <w:color w:val="231F20"/>
          <w:w w:val="105"/>
          <w:sz w:val="34"/>
        </w:rPr>
        <w:t>nói</w:t>
      </w:r>
      <w:r>
        <w:rPr>
          <w:color w:val="231F20"/>
          <w:spacing w:val="-8"/>
          <w:w w:val="105"/>
          <w:sz w:val="34"/>
        </w:rPr>
        <w:t> </w:t>
      </w:r>
      <w:r>
        <w:rPr>
          <w:color w:val="231F20"/>
          <w:w w:val="105"/>
          <w:sz w:val="34"/>
        </w:rPr>
        <w:t>Tứ</w:t>
      </w:r>
      <w:r>
        <w:rPr>
          <w:color w:val="231F20"/>
          <w:spacing w:val="-8"/>
          <w:w w:val="105"/>
          <w:sz w:val="34"/>
        </w:rPr>
        <w:t> </w:t>
      </w:r>
      <w:r>
        <w:rPr>
          <w:color w:val="231F20"/>
          <w:w w:val="105"/>
          <w:sz w:val="34"/>
        </w:rPr>
        <w:t>tịnh</w:t>
      </w:r>
      <w:r>
        <w:rPr>
          <w:color w:val="231F20"/>
          <w:spacing w:val="-8"/>
          <w:w w:val="105"/>
          <w:sz w:val="34"/>
        </w:rPr>
        <w:t> </w:t>
      </w:r>
      <w:r>
        <w:rPr>
          <w:color w:val="231F20"/>
          <w:w w:val="105"/>
          <w:sz w:val="34"/>
        </w:rPr>
        <w:t>đức,</w:t>
      </w:r>
      <w:r>
        <w:rPr>
          <w:color w:val="231F20"/>
          <w:spacing w:val="-8"/>
          <w:w w:val="105"/>
          <w:sz w:val="34"/>
        </w:rPr>
        <w:t> </w:t>
      </w:r>
      <w:r>
        <w:rPr>
          <w:color w:val="231F20"/>
          <w:w w:val="105"/>
          <w:sz w:val="34"/>
        </w:rPr>
        <w:t>đó</w:t>
      </w:r>
      <w:r>
        <w:rPr>
          <w:color w:val="231F20"/>
          <w:spacing w:val="-8"/>
          <w:w w:val="105"/>
          <w:sz w:val="34"/>
        </w:rPr>
        <w:t> </w:t>
      </w:r>
      <w:r>
        <w:rPr>
          <w:color w:val="231F20"/>
          <w:w w:val="105"/>
          <w:sz w:val="34"/>
        </w:rPr>
        <w:t>là</w:t>
      </w:r>
      <w:r>
        <w:rPr>
          <w:color w:val="231F20"/>
          <w:spacing w:val="-8"/>
          <w:w w:val="105"/>
          <w:sz w:val="34"/>
        </w:rPr>
        <w:t> </w:t>
      </w:r>
      <w:r>
        <w:rPr>
          <w:color w:val="231F20"/>
          <w:w w:val="105"/>
          <w:sz w:val="34"/>
        </w:rPr>
        <w:t>Tính </w:t>
      </w:r>
      <w:r>
        <w:rPr>
          <w:color w:val="231F20"/>
          <w:sz w:val="34"/>
        </w:rPr>
        <w:t>đức</w:t>
      </w:r>
      <w:r>
        <w:rPr>
          <w:color w:val="231F20"/>
          <w:spacing w:val="4"/>
          <w:sz w:val="34"/>
        </w:rPr>
        <w:t> </w:t>
      </w:r>
      <w:r>
        <w:rPr>
          <w:color w:val="231F20"/>
          <w:sz w:val="34"/>
        </w:rPr>
        <w:t>của</w:t>
      </w:r>
      <w:r>
        <w:rPr>
          <w:color w:val="231F20"/>
          <w:spacing w:val="4"/>
          <w:sz w:val="34"/>
        </w:rPr>
        <w:t> </w:t>
      </w:r>
      <w:r>
        <w:rPr>
          <w:color w:val="231F20"/>
          <w:sz w:val="34"/>
        </w:rPr>
        <w:t>tự</w:t>
      </w:r>
      <w:r>
        <w:rPr>
          <w:color w:val="231F20"/>
          <w:spacing w:val="4"/>
          <w:sz w:val="34"/>
        </w:rPr>
        <w:t> </w:t>
      </w:r>
      <w:r>
        <w:rPr>
          <w:color w:val="231F20"/>
          <w:sz w:val="34"/>
        </w:rPr>
        <w:t>tính.</w:t>
      </w:r>
      <w:r>
        <w:rPr>
          <w:color w:val="231F20"/>
          <w:spacing w:val="4"/>
          <w:sz w:val="34"/>
        </w:rPr>
        <w:t> </w:t>
      </w:r>
      <w:r>
        <w:rPr>
          <w:color w:val="231F20"/>
          <w:sz w:val="34"/>
        </w:rPr>
        <w:t>Quốc</w:t>
      </w:r>
      <w:r>
        <w:rPr>
          <w:color w:val="231F20"/>
          <w:spacing w:val="4"/>
          <w:sz w:val="34"/>
        </w:rPr>
        <w:t> </w:t>
      </w:r>
      <w:r>
        <w:rPr>
          <w:color w:val="231F20"/>
          <w:sz w:val="34"/>
        </w:rPr>
        <w:t>sư</w:t>
      </w:r>
      <w:r>
        <w:rPr>
          <w:color w:val="231F20"/>
          <w:spacing w:val="5"/>
          <w:sz w:val="34"/>
        </w:rPr>
        <w:t> </w:t>
      </w:r>
      <w:r>
        <w:rPr>
          <w:color w:val="231F20"/>
          <w:sz w:val="34"/>
        </w:rPr>
        <w:t>Hiền</w:t>
      </w:r>
      <w:r>
        <w:rPr>
          <w:color w:val="231F20"/>
          <w:spacing w:val="4"/>
          <w:sz w:val="34"/>
        </w:rPr>
        <w:t> </w:t>
      </w:r>
      <w:r>
        <w:rPr>
          <w:color w:val="231F20"/>
          <w:sz w:val="34"/>
        </w:rPr>
        <w:t>Thủ</w:t>
      </w:r>
      <w:r>
        <w:rPr>
          <w:color w:val="231F20"/>
          <w:spacing w:val="4"/>
          <w:sz w:val="34"/>
        </w:rPr>
        <w:t> </w:t>
      </w:r>
      <w:r>
        <w:rPr>
          <w:color w:val="231F20"/>
          <w:sz w:val="34"/>
        </w:rPr>
        <w:t>có</w:t>
      </w:r>
      <w:r>
        <w:rPr>
          <w:color w:val="231F20"/>
          <w:spacing w:val="4"/>
          <w:sz w:val="34"/>
        </w:rPr>
        <w:t> </w:t>
      </w:r>
      <w:r>
        <w:rPr>
          <w:color w:val="231F20"/>
          <w:sz w:val="34"/>
        </w:rPr>
        <w:t>nói</w:t>
      </w:r>
      <w:r>
        <w:rPr>
          <w:color w:val="231F20"/>
          <w:spacing w:val="4"/>
          <w:sz w:val="34"/>
        </w:rPr>
        <w:t> </w:t>
      </w:r>
      <w:r>
        <w:rPr>
          <w:color w:val="231F20"/>
          <w:sz w:val="34"/>
        </w:rPr>
        <w:t>4</w:t>
      </w:r>
      <w:r>
        <w:rPr>
          <w:color w:val="231F20"/>
          <w:spacing w:val="4"/>
          <w:sz w:val="34"/>
        </w:rPr>
        <w:t> </w:t>
      </w:r>
      <w:r>
        <w:rPr>
          <w:color w:val="231F20"/>
          <w:sz w:val="34"/>
        </w:rPr>
        <w:t>điều</w:t>
      </w:r>
      <w:r>
        <w:rPr>
          <w:i/>
          <w:color w:val="231F20"/>
          <w:sz w:val="34"/>
        </w:rPr>
        <w:t>:</w:t>
      </w:r>
      <w:r>
        <w:rPr>
          <w:i/>
          <w:color w:val="231F20"/>
          <w:spacing w:val="5"/>
          <w:sz w:val="34"/>
        </w:rPr>
        <w:t> </w:t>
      </w:r>
      <w:r>
        <w:rPr>
          <w:i/>
          <w:color w:val="231F20"/>
          <w:sz w:val="34"/>
        </w:rPr>
        <w:t>“Tùy</w:t>
      </w:r>
      <w:r>
        <w:rPr>
          <w:i/>
          <w:color w:val="231F20"/>
          <w:spacing w:val="4"/>
          <w:sz w:val="34"/>
        </w:rPr>
        <w:t> </w:t>
      </w:r>
      <w:r>
        <w:rPr>
          <w:i/>
          <w:color w:val="231F20"/>
          <w:spacing w:val="-2"/>
          <w:sz w:val="34"/>
        </w:rPr>
        <w:t>duyên</w:t>
      </w:r>
    </w:p>
    <w:p>
      <w:pPr>
        <w:spacing w:after="0" w:line="302" w:lineRule="auto"/>
        <w:jc w:val="both"/>
        <w:rPr>
          <w:sz w:val="34"/>
        </w:rPr>
        <w:sectPr>
          <w:pgSz w:w="11400" w:h="15370"/>
          <w:pgMar w:header="977" w:footer="937" w:top="1200" w:bottom="1120" w:left="1200" w:right="1180"/>
        </w:sectPr>
      </w:pPr>
    </w:p>
    <w:p>
      <w:pPr>
        <w:pStyle w:val="BodyText"/>
        <w:spacing w:before="6"/>
        <w:jc w:val="left"/>
        <w:rPr>
          <w:i/>
          <w:sz w:val="22"/>
        </w:rPr>
      </w:pPr>
    </w:p>
    <w:p>
      <w:pPr>
        <w:pStyle w:val="BodyText"/>
        <w:spacing w:line="297" w:lineRule="auto" w:before="106"/>
        <w:ind w:left="103" w:right="401"/>
      </w:pPr>
      <w:r>
        <w:rPr>
          <w:i/>
          <w:color w:val="231F20"/>
          <w:w w:val="110"/>
        </w:rPr>
        <w:t>diệu</w:t>
      </w:r>
      <w:r>
        <w:rPr>
          <w:i/>
          <w:color w:val="231F20"/>
          <w:spacing w:val="-24"/>
          <w:w w:val="110"/>
        </w:rPr>
        <w:t> </w:t>
      </w:r>
      <w:r>
        <w:rPr>
          <w:i/>
          <w:color w:val="231F20"/>
          <w:w w:val="110"/>
        </w:rPr>
        <w:t>dụng.</w:t>
      </w:r>
      <w:r>
        <w:rPr>
          <w:i/>
          <w:color w:val="231F20"/>
          <w:spacing w:val="-23"/>
          <w:w w:val="110"/>
        </w:rPr>
        <w:t> </w:t>
      </w:r>
      <w:r>
        <w:rPr>
          <w:i/>
          <w:color w:val="231F20"/>
          <w:w w:val="110"/>
        </w:rPr>
        <w:t>Uy</w:t>
      </w:r>
      <w:r>
        <w:rPr>
          <w:i/>
          <w:color w:val="231F20"/>
          <w:spacing w:val="-24"/>
          <w:w w:val="110"/>
        </w:rPr>
        <w:t> </w:t>
      </w:r>
      <w:r>
        <w:rPr>
          <w:i/>
          <w:color w:val="231F20"/>
          <w:w w:val="110"/>
        </w:rPr>
        <w:t>nghi</w:t>
      </w:r>
      <w:r>
        <w:rPr>
          <w:i/>
          <w:color w:val="231F20"/>
          <w:spacing w:val="-23"/>
          <w:w w:val="110"/>
        </w:rPr>
        <w:t> </w:t>
      </w:r>
      <w:r>
        <w:rPr>
          <w:i/>
          <w:color w:val="231F20"/>
          <w:w w:val="110"/>
        </w:rPr>
        <w:t>hữu</w:t>
      </w:r>
      <w:r>
        <w:rPr>
          <w:i/>
          <w:color w:val="231F20"/>
          <w:spacing w:val="-23"/>
          <w:w w:val="110"/>
        </w:rPr>
        <w:t> </w:t>
      </w:r>
      <w:r>
        <w:rPr>
          <w:i/>
          <w:color w:val="231F20"/>
          <w:w w:val="110"/>
        </w:rPr>
        <w:t>tắc.</w:t>
      </w:r>
      <w:r>
        <w:rPr>
          <w:i/>
          <w:color w:val="231F20"/>
          <w:spacing w:val="-24"/>
          <w:w w:val="110"/>
        </w:rPr>
        <w:t> </w:t>
      </w:r>
      <w:r>
        <w:rPr>
          <w:i/>
          <w:color w:val="231F20"/>
          <w:w w:val="110"/>
        </w:rPr>
        <w:t>Nhu</w:t>
      </w:r>
      <w:r>
        <w:rPr>
          <w:i/>
          <w:color w:val="231F20"/>
          <w:spacing w:val="-23"/>
          <w:w w:val="110"/>
        </w:rPr>
        <w:t> </w:t>
      </w:r>
      <w:r>
        <w:rPr>
          <w:i/>
          <w:color w:val="231F20"/>
          <w:w w:val="110"/>
        </w:rPr>
        <w:t>hòa</w:t>
      </w:r>
      <w:r>
        <w:rPr>
          <w:i/>
          <w:color w:val="231F20"/>
          <w:spacing w:val="-23"/>
          <w:w w:val="110"/>
        </w:rPr>
        <w:t> </w:t>
      </w:r>
      <w:r>
        <w:rPr>
          <w:i/>
          <w:color w:val="231F20"/>
          <w:w w:val="110"/>
        </w:rPr>
        <w:t>chất</w:t>
      </w:r>
      <w:r>
        <w:rPr>
          <w:i/>
          <w:color w:val="231F20"/>
          <w:spacing w:val="-24"/>
          <w:w w:val="110"/>
        </w:rPr>
        <w:t> </w:t>
      </w:r>
      <w:r>
        <w:rPr>
          <w:i/>
          <w:color w:val="231F20"/>
          <w:w w:val="110"/>
        </w:rPr>
        <w:t>trực.</w:t>
      </w:r>
      <w:r>
        <w:rPr>
          <w:i/>
          <w:color w:val="231F20"/>
          <w:spacing w:val="-23"/>
          <w:w w:val="110"/>
        </w:rPr>
        <w:t> </w:t>
      </w:r>
      <w:r>
        <w:rPr>
          <w:i/>
          <w:color w:val="231F20"/>
          <w:w w:val="110"/>
        </w:rPr>
        <w:t>Đại</w:t>
      </w:r>
      <w:r>
        <w:rPr>
          <w:i/>
          <w:color w:val="231F20"/>
          <w:spacing w:val="-24"/>
          <w:w w:val="110"/>
        </w:rPr>
        <w:t> </w:t>
      </w:r>
      <w:r>
        <w:rPr>
          <w:i/>
          <w:color w:val="231F20"/>
          <w:w w:val="110"/>
        </w:rPr>
        <w:t>chúng </w:t>
      </w:r>
      <w:r>
        <w:rPr>
          <w:i/>
          <w:color w:val="231F20"/>
          <w:w w:val="105"/>
        </w:rPr>
        <w:t>sinh</w:t>
      </w:r>
      <w:r>
        <w:rPr>
          <w:i/>
          <w:color w:val="231F20"/>
          <w:spacing w:val="-19"/>
          <w:w w:val="105"/>
        </w:rPr>
        <w:t> </w:t>
      </w:r>
      <w:r>
        <w:rPr>
          <w:i/>
          <w:color w:val="231F20"/>
          <w:w w:val="105"/>
        </w:rPr>
        <w:t>khổ”</w:t>
      </w:r>
      <w:r>
        <w:rPr>
          <w:i/>
          <w:color w:val="231F20"/>
          <w:spacing w:val="-19"/>
          <w:w w:val="105"/>
        </w:rPr>
        <w:t> </w:t>
      </w:r>
      <w:r>
        <w:rPr>
          <w:color w:val="231F20"/>
          <w:w w:val="105"/>
        </w:rPr>
        <w:t>(Tùy</w:t>
      </w:r>
      <w:r>
        <w:rPr>
          <w:color w:val="231F20"/>
          <w:spacing w:val="-19"/>
          <w:w w:val="105"/>
        </w:rPr>
        <w:t> </w:t>
      </w:r>
      <w:r>
        <w:rPr>
          <w:color w:val="231F20"/>
          <w:w w:val="105"/>
        </w:rPr>
        <w:t>duyên</w:t>
      </w:r>
      <w:r>
        <w:rPr>
          <w:color w:val="231F20"/>
          <w:spacing w:val="-19"/>
          <w:w w:val="105"/>
        </w:rPr>
        <w:t> </w:t>
      </w:r>
      <w:r>
        <w:rPr>
          <w:color w:val="231F20"/>
          <w:w w:val="105"/>
        </w:rPr>
        <w:t>diệu</w:t>
      </w:r>
      <w:r>
        <w:rPr>
          <w:color w:val="231F20"/>
          <w:spacing w:val="-19"/>
          <w:w w:val="105"/>
        </w:rPr>
        <w:t> </w:t>
      </w:r>
      <w:r>
        <w:rPr>
          <w:color w:val="231F20"/>
          <w:w w:val="105"/>
        </w:rPr>
        <w:t>dụng.</w:t>
      </w:r>
      <w:r>
        <w:rPr>
          <w:color w:val="231F20"/>
          <w:spacing w:val="-19"/>
          <w:w w:val="105"/>
        </w:rPr>
        <w:t> </w:t>
      </w:r>
      <w:r>
        <w:rPr>
          <w:color w:val="231F20"/>
          <w:w w:val="105"/>
        </w:rPr>
        <w:t>Uy</w:t>
      </w:r>
      <w:r>
        <w:rPr>
          <w:color w:val="231F20"/>
          <w:spacing w:val="-19"/>
          <w:w w:val="105"/>
        </w:rPr>
        <w:t> </w:t>
      </w:r>
      <w:r>
        <w:rPr>
          <w:color w:val="231F20"/>
          <w:w w:val="105"/>
        </w:rPr>
        <w:t>nghi</w:t>
      </w:r>
      <w:r>
        <w:rPr>
          <w:color w:val="231F20"/>
          <w:spacing w:val="-19"/>
          <w:w w:val="105"/>
        </w:rPr>
        <w:t> </w:t>
      </w:r>
      <w:r>
        <w:rPr>
          <w:color w:val="231F20"/>
          <w:w w:val="105"/>
        </w:rPr>
        <w:t>pháp</w:t>
      </w:r>
      <w:r>
        <w:rPr>
          <w:color w:val="231F20"/>
          <w:spacing w:val="-19"/>
          <w:w w:val="105"/>
        </w:rPr>
        <w:t> </w:t>
      </w:r>
      <w:r>
        <w:rPr>
          <w:color w:val="231F20"/>
          <w:w w:val="105"/>
        </w:rPr>
        <w:t>tắc.</w:t>
      </w:r>
      <w:r>
        <w:rPr>
          <w:color w:val="231F20"/>
          <w:spacing w:val="-19"/>
          <w:w w:val="105"/>
        </w:rPr>
        <w:t> </w:t>
      </w:r>
      <w:r>
        <w:rPr>
          <w:color w:val="231F20"/>
          <w:w w:val="105"/>
        </w:rPr>
        <w:t>Nhu</w:t>
      </w:r>
      <w:r>
        <w:rPr>
          <w:color w:val="231F20"/>
          <w:spacing w:val="-19"/>
          <w:w w:val="105"/>
        </w:rPr>
        <w:t> </w:t>
      </w:r>
      <w:r>
        <w:rPr>
          <w:color w:val="231F20"/>
          <w:w w:val="105"/>
        </w:rPr>
        <w:t>hòa chất</w:t>
      </w:r>
      <w:r>
        <w:rPr>
          <w:color w:val="231F20"/>
          <w:spacing w:val="-23"/>
          <w:w w:val="105"/>
        </w:rPr>
        <w:t> </w:t>
      </w:r>
      <w:r>
        <w:rPr>
          <w:color w:val="231F20"/>
          <w:w w:val="105"/>
        </w:rPr>
        <w:t>trực.</w:t>
      </w:r>
      <w:r>
        <w:rPr>
          <w:color w:val="231F20"/>
          <w:spacing w:val="-22"/>
          <w:w w:val="105"/>
        </w:rPr>
        <w:t> </w:t>
      </w:r>
      <w:r>
        <w:rPr>
          <w:color w:val="231F20"/>
          <w:w w:val="105"/>
        </w:rPr>
        <w:t>Thay</w:t>
      </w:r>
      <w:r>
        <w:rPr>
          <w:color w:val="231F20"/>
          <w:spacing w:val="-22"/>
          <w:w w:val="105"/>
        </w:rPr>
        <w:t> </w:t>
      </w:r>
      <w:r>
        <w:rPr>
          <w:color w:val="231F20"/>
          <w:w w:val="105"/>
        </w:rPr>
        <w:t>chúng</w:t>
      </w:r>
      <w:r>
        <w:rPr>
          <w:color w:val="231F20"/>
          <w:spacing w:val="-23"/>
          <w:w w:val="105"/>
        </w:rPr>
        <w:t> </w:t>
      </w:r>
      <w:r>
        <w:rPr>
          <w:color w:val="231F20"/>
          <w:w w:val="105"/>
        </w:rPr>
        <w:t>sinh</w:t>
      </w:r>
      <w:r>
        <w:rPr>
          <w:color w:val="231F20"/>
          <w:spacing w:val="-22"/>
          <w:w w:val="105"/>
        </w:rPr>
        <w:t> </w:t>
      </w:r>
      <w:r>
        <w:rPr>
          <w:color w:val="231F20"/>
          <w:w w:val="105"/>
        </w:rPr>
        <w:t>khổ).</w:t>
      </w:r>
      <w:r>
        <w:rPr>
          <w:color w:val="231F20"/>
          <w:spacing w:val="-22"/>
          <w:w w:val="105"/>
        </w:rPr>
        <w:t> </w:t>
      </w:r>
      <w:r>
        <w:rPr>
          <w:i/>
          <w:color w:val="231F20"/>
          <w:w w:val="105"/>
        </w:rPr>
        <w:t>“Thay</w:t>
      </w:r>
      <w:r>
        <w:rPr>
          <w:i/>
          <w:color w:val="231F20"/>
          <w:spacing w:val="-23"/>
          <w:w w:val="105"/>
        </w:rPr>
        <w:t> </w:t>
      </w:r>
      <w:r>
        <w:rPr>
          <w:i/>
          <w:color w:val="231F20"/>
          <w:w w:val="105"/>
        </w:rPr>
        <w:t>chúng</w:t>
      </w:r>
      <w:r>
        <w:rPr>
          <w:i/>
          <w:color w:val="231F20"/>
          <w:spacing w:val="-22"/>
          <w:w w:val="105"/>
        </w:rPr>
        <w:t> </w:t>
      </w:r>
      <w:r>
        <w:rPr>
          <w:i/>
          <w:color w:val="231F20"/>
          <w:w w:val="105"/>
        </w:rPr>
        <w:t>sinh</w:t>
      </w:r>
      <w:r>
        <w:rPr>
          <w:i/>
          <w:color w:val="231F20"/>
          <w:spacing w:val="-22"/>
          <w:w w:val="105"/>
        </w:rPr>
        <w:t> </w:t>
      </w:r>
      <w:r>
        <w:rPr>
          <w:i/>
          <w:color w:val="231F20"/>
          <w:w w:val="105"/>
        </w:rPr>
        <w:t>khổ”</w:t>
      </w:r>
      <w:r>
        <w:rPr>
          <w:i/>
          <w:color w:val="231F20"/>
          <w:spacing w:val="-23"/>
          <w:w w:val="105"/>
        </w:rPr>
        <w:t> </w:t>
      </w:r>
      <w:r>
        <w:rPr>
          <w:color w:val="231F20"/>
          <w:w w:val="105"/>
        </w:rPr>
        <w:t>này có thể dùng trong xã hội hiện tại. Mọi người rất quen thuộc một</w:t>
      </w:r>
      <w:r>
        <w:rPr>
          <w:color w:val="231F20"/>
          <w:spacing w:val="-13"/>
          <w:w w:val="105"/>
        </w:rPr>
        <w:t> </w:t>
      </w:r>
      <w:r>
        <w:rPr>
          <w:color w:val="231F20"/>
          <w:w w:val="105"/>
        </w:rPr>
        <w:t>câu</w:t>
      </w:r>
      <w:r>
        <w:rPr>
          <w:color w:val="231F20"/>
          <w:spacing w:val="-13"/>
          <w:w w:val="105"/>
        </w:rPr>
        <w:t> </w:t>
      </w:r>
      <w:r>
        <w:rPr>
          <w:color w:val="231F20"/>
          <w:w w:val="105"/>
        </w:rPr>
        <w:t>nói,</w:t>
      </w:r>
      <w:r>
        <w:rPr>
          <w:color w:val="231F20"/>
          <w:spacing w:val="-13"/>
          <w:w w:val="105"/>
        </w:rPr>
        <w:t> </w:t>
      </w:r>
      <w:r>
        <w:rPr>
          <w:color w:val="231F20"/>
          <w:w w:val="105"/>
        </w:rPr>
        <w:t>đó</w:t>
      </w:r>
      <w:r>
        <w:rPr>
          <w:color w:val="231F20"/>
          <w:spacing w:val="-13"/>
          <w:w w:val="105"/>
        </w:rPr>
        <w:t> </w:t>
      </w:r>
      <w:r>
        <w:rPr>
          <w:color w:val="231F20"/>
          <w:w w:val="105"/>
        </w:rPr>
        <w:t>chính</w:t>
      </w:r>
      <w:r>
        <w:rPr>
          <w:color w:val="231F20"/>
          <w:spacing w:val="-13"/>
          <w:w w:val="105"/>
        </w:rPr>
        <w:t> </w:t>
      </w:r>
      <w:r>
        <w:rPr>
          <w:color w:val="231F20"/>
          <w:w w:val="105"/>
        </w:rPr>
        <w:t>là</w:t>
      </w:r>
      <w:r>
        <w:rPr>
          <w:color w:val="231F20"/>
          <w:spacing w:val="-13"/>
          <w:w w:val="105"/>
        </w:rPr>
        <w:t> </w:t>
      </w:r>
      <w:r>
        <w:rPr>
          <w:color w:val="231F20"/>
          <w:w w:val="105"/>
        </w:rPr>
        <w:t>toàn</w:t>
      </w:r>
      <w:r>
        <w:rPr>
          <w:color w:val="231F20"/>
          <w:spacing w:val="-13"/>
          <w:w w:val="105"/>
        </w:rPr>
        <w:t> </w:t>
      </w:r>
      <w:r>
        <w:rPr>
          <w:color w:val="231F20"/>
          <w:w w:val="105"/>
        </w:rPr>
        <w:t>tâm</w:t>
      </w:r>
      <w:r>
        <w:rPr>
          <w:color w:val="231F20"/>
          <w:spacing w:val="-13"/>
          <w:w w:val="105"/>
        </w:rPr>
        <w:t> </w:t>
      </w:r>
      <w:r>
        <w:rPr>
          <w:color w:val="231F20"/>
          <w:w w:val="105"/>
        </w:rPr>
        <w:t>toàn</w:t>
      </w:r>
      <w:r>
        <w:rPr>
          <w:color w:val="231F20"/>
          <w:spacing w:val="-13"/>
          <w:w w:val="105"/>
        </w:rPr>
        <w:t> </w:t>
      </w:r>
      <w:r>
        <w:rPr>
          <w:color w:val="231F20"/>
          <w:w w:val="105"/>
        </w:rPr>
        <w:t>lực</w:t>
      </w:r>
      <w:r>
        <w:rPr>
          <w:color w:val="231F20"/>
          <w:spacing w:val="-13"/>
          <w:w w:val="105"/>
        </w:rPr>
        <w:t> </w:t>
      </w:r>
      <w:r>
        <w:rPr>
          <w:color w:val="231F20"/>
          <w:w w:val="105"/>
        </w:rPr>
        <w:t>phục</w:t>
      </w:r>
      <w:r>
        <w:rPr>
          <w:color w:val="231F20"/>
          <w:spacing w:val="-13"/>
          <w:w w:val="105"/>
        </w:rPr>
        <w:t> </w:t>
      </w:r>
      <w:r>
        <w:rPr>
          <w:color w:val="231F20"/>
          <w:w w:val="105"/>
        </w:rPr>
        <w:t>vụ</w:t>
      </w:r>
      <w:r>
        <w:rPr>
          <w:color w:val="231F20"/>
          <w:spacing w:val="-13"/>
          <w:w w:val="105"/>
        </w:rPr>
        <w:t> </w:t>
      </w:r>
      <w:r>
        <w:rPr>
          <w:color w:val="231F20"/>
          <w:w w:val="105"/>
        </w:rPr>
        <w:t>cho</w:t>
      </w:r>
      <w:r>
        <w:rPr>
          <w:color w:val="231F20"/>
          <w:spacing w:val="-13"/>
          <w:w w:val="105"/>
        </w:rPr>
        <w:t> </w:t>
      </w:r>
      <w:r>
        <w:rPr>
          <w:color w:val="231F20"/>
          <w:w w:val="105"/>
        </w:rPr>
        <w:t>nhân dân.</w:t>
      </w:r>
      <w:r>
        <w:rPr>
          <w:color w:val="231F20"/>
          <w:spacing w:val="-3"/>
          <w:w w:val="105"/>
        </w:rPr>
        <w:t> </w:t>
      </w:r>
      <w:r>
        <w:rPr>
          <w:color w:val="231F20"/>
          <w:w w:val="105"/>
        </w:rPr>
        <w:t>Trong</w:t>
      </w:r>
      <w:r>
        <w:rPr>
          <w:color w:val="231F20"/>
          <w:spacing w:val="-3"/>
          <w:w w:val="105"/>
        </w:rPr>
        <w:t> </w:t>
      </w:r>
      <w:r>
        <w:rPr>
          <w:color w:val="231F20"/>
          <w:w w:val="105"/>
        </w:rPr>
        <w:t>Phật</w:t>
      </w:r>
      <w:r>
        <w:rPr>
          <w:color w:val="231F20"/>
          <w:spacing w:val="-3"/>
          <w:w w:val="105"/>
        </w:rPr>
        <w:t> </w:t>
      </w:r>
      <w:r>
        <w:rPr>
          <w:color w:val="231F20"/>
          <w:w w:val="105"/>
        </w:rPr>
        <w:t>pháp</w:t>
      </w:r>
      <w:r>
        <w:rPr>
          <w:color w:val="231F20"/>
          <w:spacing w:val="-4"/>
          <w:w w:val="105"/>
        </w:rPr>
        <w:t> </w:t>
      </w:r>
      <w:r>
        <w:rPr>
          <w:color w:val="231F20"/>
          <w:w w:val="105"/>
        </w:rPr>
        <w:t>đổi</w:t>
      </w:r>
      <w:r>
        <w:rPr>
          <w:color w:val="231F20"/>
          <w:spacing w:val="-4"/>
          <w:w w:val="105"/>
        </w:rPr>
        <w:t> </w:t>
      </w:r>
      <w:r>
        <w:rPr>
          <w:color w:val="231F20"/>
          <w:w w:val="105"/>
        </w:rPr>
        <w:t>nhân</w:t>
      </w:r>
      <w:r>
        <w:rPr>
          <w:color w:val="231F20"/>
          <w:spacing w:val="-4"/>
          <w:w w:val="105"/>
        </w:rPr>
        <w:t> </w:t>
      </w:r>
      <w:r>
        <w:rPr>
          <w:color w:val="231F20"/>
          <w:w w:val="105"/>
        </w:rPr>
        <w:t>dân</w:t>
      </w:r>
      <w:r>
        <w:rPr>
          <w:color w:val="231F20"/>
          <w:spacing w:val="-3"/>
          <w:w w:val="105"/>
        </w:rPr>
        <w:t> </w:t>
      </w:r>
      <w:r>
        <w:rPr>
          <w:color w:val="231F20"/>
          <w:w w:val="105"/>
        </w:rPr>
        <w:t>thành</w:t>
      </w:r>
      <w:r>
        <w:rPr>
          <w:color w:val="231F20"/>
          <w:spacing w:val="-4"/>
          <w:w w:val="105"/>
        </w:rPr>
        <w:t> </w:t>
      </w:r>
      <w:r>
        <w:rPr>
          <w:color w:val="231F20"/>
          <w:w w:val="105"/>
        </w:rPr>
        <w:t>chúng</w:t>
      </w:r>
      <w:r>
        <w:rPr>
          <w:color w:val="231F20"/>
          <w:spacing w:val="-3"/>
          <w:w w:val="105"/>
        </w:rPr>
        <w:t> </w:t>
      </w:r>
      <w:r>
        <w:rPr>
          <w:color w:val="231F20"/>
          <w:w w:val="105"/>
        </w:rPr>
        <w:t>sinh,</w:t>
      </w:r>
      <w:r>
        <w:rPr>
          <w:color w:val="231F20"/>
          <w:spacing w:val="-4"/>
          <w:w w:val="105"/>
        </w:rPr>
        <w:t> </w:t>
      </w:r>
      <w:r>
        <w:rPr>
          <w:color w:val="231F20"/>
          <w:w w:val="105"/>
        </w:rPr>
        <w:t>phạm </w:t>
      </w:r>
      <w:r>
        <w:rPr>
          <w:color w:val="231F20"/>
          <w:w w:val="110"/>
        </w:rPr>
        <w:t>vi</w:t>
      </w:r>
      <w:r>
        <w:rPr>
          <w:color w:val="231F20"/>
          <w:spacing w:val="-24"/>
          <w:w w:val="110"/>
        </w:rPr>
        <w:t> </w:t>
      </w:r>
      <w:r>
        <w:rPr>
          <w:color w:val="231F20"/>
          <w:w w:val="110"/>
        </w:rPr>
        <w:t>của</w:t>
      </w:r>
      <w:r>
        <w:rPr>
          <w:color w:val="231F20"/>
          <w:spacing w:val="-23"/>
          <w:w w:val="110"/>
        </w:rPr>
        <w:t> </w:t>
      </w:r>
      <w:r>
        <w:rPr>
          <w:color w:val="231F20"/>
          <w:w w:val="110"/>
        </w:rPr>
        <w:t>nó</w:t>
      </w:r>
      <w:r>
        <w:rPr>
          <w:color w:val="231F20"/>
          <w:spacing w:val="-24"/>
          <w:w w:val="110"/>
        </w:rPr>
        <w:t> </w:t>
      </w:r>
      <w:r>
        <w:rPr>
          <w:color w:val="231F20"/>
          <w:w w:val="110"/>
        </w:rPr>
        <w:t>lớn</w:t>
      </w:r>
      <w:r>
        <w:rPr>
          <w:color w:val="231F20"/>
          <w:spacing w:val="-23"/>
          <w:w w:val="110"/>
        </w:rPr>
        <w:t> </w:t>
      </w:r>
      <w:r>
        <w:rPr>
          <w:color w:val="231F20"/>
          <w:w w:val="110"/>
        </w:rPr>
        <w:t>hơn.</w:t>
      </w:r>
      <w:r>
        <w:rPr>
          <w:color w:val="231F20"/>
          <w:spacing w:val="-23"/>
          <w:w w:val="110"/>
        </w:rPr>
        <w:t> </w:t>
      </w:r>
      <w:r>
        <w:rPr>
          <w:color w:val="231F20"/>
          <w:w w:val="110"/>
        </w:rPr>
        <w:t>Không</w:t>
      </w:r>
      <w:r>
        <w:rPr>
          <w:color w:val="231F20"/>
          <w:spacing w:val="-24"/>
          <w:w w:val="110"/>
        </w:rPr>
        <w:t> </w:t>
      </w:r>
      <w:r>
        <w:rPr>
          <w:color w:val="231F20"/>
          <w:w w:val="110"/>
        </w:rPr>
        <w:t>chỉ</w:t>
      </w:r>
      <w:r>
        <w:rPr>
          <w:color w:val="231F20"/>
          <w:spacing w:val="-23"/>
          <w:w w:val="110"/>
        </w:rPr>
        <w:t> </w:t>
      </w:r>
      <w:r>
        <w:rPr>
          <w:color w:val="231F20"/>
          <w:w w:val="110"/>
        </w:rPr>
        <w:t>là</w:t>
      </w:r>
      <w:r>
        <w:rPr>
          <w:color w:val="231F20"/>
          <w:spacing w:val="-23"/>
          <w:w w:val="110"/>
        </w:rPr>
        <w:t> </w:t>
      </w:r>
      <w:r>
        <w:rPr>
          <w:color w:val="231F20"/>
          <w:w w:val="110"/>
        </w:rPr>
        <w:t>đối</w:t>
      </w:r>
      <w:r>
        <w:rPr>
          <w:color w:val="231F20"/>
          <w:spacing w:val="-24"/>
          <w:w w:val="110"/>
        </w:rPr>
        <w:t> </w:t>
      </w:r>
      <w:r>
        <w:rPr>
          <w:color w:val="231F20"/>
          <w:w w:val="110"/>
        </w:rPr>
        <w:t>với</w:t>
      </w:r>
      <w:r>
        <w:rPr>
          <w:color w:val="231F20"/>
          <w:spacing w:val="-23"/>
          <w:w w:val="110"/>
        </w:rPr>
        <w:t> </w:t>
      </w:r>
      <w:r>
        <w:rPr>
          <w:color w:val="231F20"/>
          <w:w w:val="110"/>
        </w:rPr>
        <w:t>người,</w:t>
      </w:r>
      <w:r>
        <w:rPr>
          <w:color w:val="231F20"/>
          <w:spacing w:val="-24"/>
          <w:w w:val="110"/>
        </w:rPr>
        <w:t> </w:t>
      </w:r>
      <w:r>
        <w:rPr>
          <w:color w:val="231F20"/>
          <w:w w:val="110"/>
        </w:rPr>
        <w:t>mà</w:t>
      </w:r>
      <w:r>
        <w:rPr>
          <w:color w:val="231F20"/>
          <w:spacing w:val="-23"/>
          <w:w w:val="110"/>
        </w:rPr>
        <w:t> </w:t>
      </w:r>
      <w:r>
        <w:rPr>
          <w:color w:val="231F20"/>
          <w:w w:val="110"/>
        </w:rPr>
        <w:t>phục</w:t>
      </w:r>
      <w:r>
        <w:rPr>
          <w:color w:val="231F20"/>
          <w:spacing w:val="-23"/>
          <w:w w:val="110"/>
        </w:rPr>
        <w:t> </w:t>
      </w:r>
      <w:r>
        <w:rPr>
          <w:color w:val="231F20"/>
          <w:w w:val="110"/>
        </w:rPr>
        <w:t>vụ </w:t>
      </w:r>
      <w:r>
        <w:rPr>
          <w:color w:val="231F20"/>
          <w:w w:val="105"/>
        </w:rPr>
        <w:t>đối</w:t>
      </w:r>
      <w:r>
        <w:rPr>
          <w:color w:val="231F20"/>
          <w:spacing w:val="-16"/>
          <w:w w:val="105"/>
        </w:rPr>
        <w:t> </w:t>
      </w:r>
      <w:r>
        <w:rPr>
          <w:color w:val="231F20"/>
          <w:w w:val="105"/>
        </w:rPr>
        <w:t>với</w:t>
      </w:r>
      <w:r>
        <w:rPr>
          <w:color w:val="231F20"/>
          <w:spacing w:val="-16"/>
          <w:w w:val="105"/>
        </w:rPr>
        <w:t> </w:t>
      </w:r>
      <w:r>
        <w:rPr>
          <w:color w:val="231F20"/>
          <w:w w:val="105"/>
        </w:rPr>
        <w:t>tất</w:t>
      </w:r>
      <w:r>
        <w:rPr>
          <w:color w:val="231F20"/>
          <w:spacing w:val="-16"/>
          <w:w w:val="105"/>
        </w:rPr>
        <w:t> </w:t>
      </w:r>
      <w:r>
        <w:rPr>
          <w:color w:val="231F20"/>
          <w:w w:val="105"/>
        </w:rPr>
        <w:t>cả</w:t>
      </w:r>
      <w:r>
        <w:rPr>
          <w:color w:val="231F20"/>
          <w:spacing w:val="-16"/>
          <w:w w:val="105"/>
        </w:rPr>
        <w:t> </w:t>
      </w:r>
      <w:r>
        <w:rPr>
          <w:color w:val="231F20"/>
          <w:w w:val="105"/>
        </w:rPr>
        <w:t>chúng</w:t>
      </w:r>
      <w:r>
        <w:rPr>
          <w:color w:val="231F20"/>
          <w:spacing w:val="-16"/>
          <w:w w:val="105"/>
        </w:rPr>
        <w:t> </w:t>
      </w:r>
      <w:r>
        <w:rPr>
          <w:color w:val="231F20"/>
          <w:w w:val="105"/>
        </w:rPr>
        <w:t>sinh.</w:t>
      </w:r>
      <w:r>
        <w:rPr>
          <w:color w:val="231F20"/>
          <w:spacing w:val="-16"/>
          <w:w w:val="105"/>
        </w:rPr>
        <w:t> </w:t>
      </w:r>
      <w:r>
        <w:rPr>
          <w:color w:val="231F20"/>
          <w:w w:val="105"/>
        </w:rPr>
        <w:t>Đây</w:t>
      </w:r>
      <w:r>
        <w:rPr>
          <w:color w:val="231F20"/>
          <w:spacing w:val="-16"/>
          <w:w w:val="105"/>
        </w:rPr>
        <w:t> </w:t>
      </w:r>
      <w:r>
        <w:rPr>
          <w:color w:val="231F20"/>
          <w:w w:val="105"/>
        </w:rPr>
        <w:t>là</w:t>
      </w:r>
      <w:r>
        <w:rPr>
          <w:color w:val="231F20"/>
          <w:spacing w:val="-16"/>
          <w:w w:val="105"/>
        </w:rPr>
        <w:t> </w:t>
      </w:r>
      <w:r>
        <w:rPr>
          <w:color w:val="231F20"/>
          <w:w w:val="105"/>
        </w:rPr>
        <w:t>ai?</w:t>
      </w:r>
      <w:r>
        <w:rPr>
          <w:color w:val="231F20"/>
          <w:spacing w:val="-16"/>
          <w:w w:val="105"/>
        </w:rPr>
        <w:t> </w:t>
      </w:r>
      <w:r>
        <w:rPr>
          <w:color w:val="231F20"/>
          <w:w w:val="105"/>
        </w:rPr>
        <w:t>Là</w:t>
      </w:r>
      <w:r>
        <w:rPr>
          <w:color w:val="231F20"/>
          <w:spacing w:val="-16"/>
          <w:w w:val="105"/>
        </w:rPr>
        <w:t> </w:t>
      </w:r>
      <w:r>
        <w:rPr>
          <w:color w:val="231F20"/>
          <w:w w:val="105"/>
        </w:rPr>
        <w:t>chư</w:t>
      </w:r>
      <w:r>
        <w:rPr>
          <w:color w:val="231F20"/>
          <w:spacing w:val="-16"/>
          <w:w w:val="105"/>
        </w:rPr>
        <w:t> </w:t>
      </w:r>
      <w:r>
        <w:rPr>
          <w:color w:val="231F20"/>
          <w:w w:val="105"/>
        </w:rPr>
        <w:t>Phật,</w:t>
      </w:r>
      <w:r>
        <w:rPr>
          <w:color w:val="231F20"/>
          <w:spacing w:val="-16"/>
          <w:w w:val="105"/>
        </w:rPr>
        <w:t> </w:t>
      </w:r>
      <w:r>
        <w:rPr>
          <w:color w:val="231F20"/>
          <w:w w:val="105"/>
        </w:rPr>
        <w:t>chư</w:t>
      </w:r>
      <w:r>
        <w:rPr>
          <w:color w:val="231F20"/>
          <w:spacing w:val="-16"/>
          <w:w w:val="105"/>
        </w:rPr>
        <w:t> </w:t>
      </w:r>
      <w:r>
        <w:rPr>
          <w:color w:val="231F20"/>
          <w:w w:val="105"/>
        </w:rPr>
        <w:t>Bồ</w:t>
      </w:r>
      <w:r>
        <w:rPr>
          <w:color w:val="231F20"/>
          <w:spacing w:val="-16"/>
          <w:w w:val="105"/>
        </w:rPr>
        <w:t> </w:t>
      </w:r>
      <w:r>
        <w:rPr>
          <w:color w:val="231F20"/>
          <w:w w:val="105"/>
        </w:rPr>
        <w:t>tát. </w:t>
      </w:r>
      <w:r>
        <w:rPr>
          <w:color w:val="231F20"/>
          <w:w w:val="110"/>
        </w:rPr>
        <w:t>Triển khai Tứ tịnh đức, thì trong Phật pháp chính là giới </w:t>
      </w:r>
      <w:r>
        <w:rPr>
          <w:color w:val="231F20"/>
          <w:w w:val="105"/>
        </w:rPr>
        <w:t>luật.</w:t>
      </w:r>
      <w:r>
        <w:rPr>
          <w:color w:val="231F20"/>
          <w:spacing w:val="-14"/>
          <w:w w:val="105"/>
        </w:rPr>
        <w:t> </w:t>
      </w:r>
      <w:r>
        <w:rPr>
          <w:color w:val="231F20"/>
          <w:w w:val="105"/>
        </w:rPr>
        <w:t>Văn</w:t>
      </w:r>
      <w:r>
        <w:rPr>
          <w:color w:val="231F20"/>
          <w:spacing w:val="-14"/>
          <w:w w:val="105"/>
        </w:rPr>
        <w:t> </w:t>
      </w:r>
      <w:r>
        <w:rPr>
          <w:color w:val="231F20"/>
          <w:w w:val="105"/>
        </w:rPr>
        <w:t>hóa</w:t>
      </w:r>
      <w:r>
        <w:rPr>
          <w:color w:val="231F20"/>
          <w:spacing w:val="-14"/>
          <w:w w:val="105"/>
        </w:rPr>
        <w:t> </w:t>
      </w:r>
      <w:r>
        <w:rPr>
          <w:color w:val="231F20"/>
          <w:w w:val="105"/>
        </w:rPr>
        <w:t>truyền</w:t>
      </w:r>
      <w:r>
        <w:rPr>
          <w:color w:val="231F20"/>
          <w:spacing w:val="-13"/>
          <w:w w:val="105"/>
        </w:rPr>
        <w:t> </w:t>
      </w:r>
      <w:r>
        <w:rPr>
          <w:color w:val="231F20"/>
          <w:w w:val="105"/>
        </w:rPr>
        <w:t>thống</w:t>
      </w:r>
      <w:r>
        <w:rPr>
          <w:color w:val="231F20"/>
          <w:spacing w:val="-14"/>
          <w:w w:val="105"/>
        </w:rPr>
        <w:t> </w:t>
      </w:r>
      <w:r>
        <w:rPr>
          <w:color w:val="231F20"/>
          <w:w w:val="105"/>
        </w:rPr>
        <w:t>xưa</w:t>
      </w:r>
      <w:r>
        <w:rPr>
          <w:color w:val="231F20"/>
          <w:spacing w:val="-14"/>
          <w:w w:val="105"/>
        </w:rPr>
        <w:t> </w:t>
      </w:r>
      <w:r>
        <w:rPr>
          <w:color w:val="231F20"/>
          <w:w w:val="105"/>
        </w:rPr>
        <w:t>là</w:t>
      </w:r>
      <w:r>
        <w:rPr>
          <w:color w:val="231F20"/>
          <w:spacing w:val="-13"/>
          <w:w w:val="105"/>
        </w:rPr>
        <w:t> </w:t>
      </w:r>
      <w:r>
        <w:rPr>
          <w:color w:val="231F20"/>
          <w:w w:val="105"/>
        </w:rPr>
        <w:t>luân</w:t>
      </w:r>
      <w:r>
        <w:rPr>
          <w:color w:val="231F20"/>
          <w:spacing w:val="-14"/>
          <w:w w:val="105"/>
        </w:rPr>
        <w:t> </w:t>
      </w:r>
      <w:r>
        <w:rPr>
          <w:color w:val="231F20"/>
          <w:w w:val="105"/>
        </w:rPr>
        <w:t>thường</w:t>
      </w:r>
      <w:r>
        <w:rPr>
          <w:color w:val="231F20"/>
          <w:spacing w:val="-14"/>
          <w:w w:val="105"/>
        </w:rPr>
        <w:t> </w:t>
      </w:r>
      <w:r>
        <w:rPr>
          <w:color w:val="231F20"/>
          <w:w w:val="105"/>
        </w:rPr>
        <w:t>đạo</w:t>
      </w:r>
      <w:r>
        <w:rPr>
          <w:color w:val="231F20"/>
          <w:spacing w:val="-14"/>
          <w:w w:val="105"/>
        </w:rPr>
        <w:t> </w:t>
      </w:r>
      <w:r>
        <w:rPr>
          <w:color w:val="231F20"/>
          <w:w w:val="105"/>
        </w:rPr>
        <w:t>đức:</w:t>
      </w:r>
      <w:r>
        <w:rPr>
          <w:color w:val="231F20"/>
          <w:spacing w:val="-14"/>
          <w:w w:val="105"/>
        </w:rPr>
        <w:t> </w:t>
      </w:r>
      <w:r>
        <w:rPr>
          <w:color w:val="231F20"/>
          <w:w w:val="105"/>
        </w:rPr>
        <w:t>Ngũ luân,</w:t>
      </w:r>
      <w:r>
        <w:rPr>
          <w:color w:val="231F20"/>
          <w:spacing w:val="-7"/>
          <w:w w:val="105"/>
        </w:rPr>
        <w:t> </w:t>
      </w:r>
      <w:r>
        <w:rPr>
          <w:color w:val="231F20"/>
          <w:w w:val="105"/>
        </w:rPr>
        <w:t>Ngũ</w:t>
      </w:r>
      <w:r>
        <w:rPr>
          <w:color w:val="231F20"/>
          <w:spacing w:val="-7"/>
          <w:w w:val="105"/>
        </w:rPr>
        <w:t> </w:t>
      </w:r>
      <w:r>
        <w:rPr>
          <w:color w:val="231F20"/>
          <w:w w:val="105"/>
        </w:rPr>
        <w:t>thường,</w:t>
      </w:r>
      <w:r>
        <w:rPr>
          <w:color w:val="231F20"/>
          <w:spacing w:val="-7"/>
          <w:w w:val="105"/>
        </w:rPr>
        <w:t> </w:t>
      </w:r>
      <w:r>
        <w:rPr>
          <w:color w:val="231F20"/>
          <w:w w:val="105"/>
        </w:rPr>
        <w:t>Tứ</w:t>
      </w:r>
      <w:r>
        <w:rPr>
          <w:color w:val="231F20"/>
          <w:spacing w:val="-7"/>
          <w:w w:val="105"/>
        </w:rPr>
        <w:t> </w:t>
      </w:r>
      <w:r>
        <w:rPr>
          <w:color w:val="231F20"/>
          <w:w w:val="105"/>
        </w:rPr>
        <w:t>duy,</w:t>
      </w:r>
      <w:r>
        <w:rPr>
          <w:color w:val="231F20"/>
          <w:spacing w:val="-7"/>
          <w:w w:val="105"/>
        </w:rPr>
        <w:t> </w:t>
      </w:r>
      <w:r>
        <w:rPr>
          <w:color w:val="231F20"/>
          <w:w w:val="105"/>
        </w:rPr>
        <w:t>Bát</w:t>
      </w:r>
      <w:r>
        <w:rPr>
          <w:color w:val="231F20"/>
          <w:spacing w:val="-7"/>
          <w:w w:val="105"/>
        </w:rPr>
        <w:t> </w:t>
      </w:r>
      <w:r>
        <w:rPr>
          <w:color w:val="231F20"/>
          <w:w w:val="105"/>
        </w:rPr>
        <w:t>đức.</w:t>
      </w:r>
      <w:r>
        <w:rPr>
          <w:color w:val="231F20"/>
          <w:spacing w:val="-7"/>
          <w:w w:val="105"/>
        </w:rPr>
        <w:t> </w:t>
      </w:r>
      <w:r>
        <w:rPr>
          <w:color w:val="231F20"/>
          <w:w w:val="105"/>
        </w:rPr>
        <w:t>Đây</w:t>
      </w:r>
      <w:r>
        <w:rPr>
          <w:color w:val="231F20"/>
          <w:spacing w:val="-7"/>
          <w:w w:val="105"/>
        </w:rPr>
        <w:t> </w:t>
      </w:r>
      <w:r>
        <w:rPr>
          <w:color w:val="231F20"/>
          <w:w w:val="105"/>
        </w:rPr>
        <w:t>là</w:t>
      </w:r>
      <w:r>
        <w:rPr>
          <w:color w:val="231F20"/>
          <w:spacing w:val="-7"/>
          <w:w w:val="105"/>
        </w:rPr>
        <w:t> </w:t>
      </w:r>
      <w:r>
        <w:rPr>
          <w:color w:val="231F20"/>
          <w:w w:val="105"/>
        </w:rPr>
        <w:t>giáo</w:t>
      </w:r>
      <w:r>
        <w:rPr>
          <w:color w:val="231F20"/>
          <w:spacing w:val="-7"/>
          <w:w w:val="105"/>
        </w:rPr>
        <w:t> </w:t>
      </w:r>
      <w:r>
        <w:rPr>
          <w:color w:val="231F20"/>
          <w:w w:val="105"/>
        </w:rPr>
        <w:t>dục.</w:t>
      </w:r>
      <w:r>
        <w:rPr>
          <w:color w:val="231F20"/>
          <w:spacing w:val="-7"/>
          <w:w w:val="105"/>
        </w:rPr>
        <w:t> </w:t>
      </w:r>
      <w:r>
        <w:rPr>
          <w:color w:val="231F20"/>
          <w:w w:val="105"/>
        </w:rPr>
        <w:t>Người xưa</w:t>
      </w:r>
      <w:r>
        <w:rPr>
          <w:color w:val="231F20"/>
          <w:spacing w:val="-9"/>
          <w:w w:val="105"/>
        </w:rPr>
        <w:t> </w:t>
      </w:r>
      <w:r>
        <w:rPr>
          <w:color w:val="231F20"/>
          <w:w w:val="105"/>
        </w:rPr>
        <w:t>dùng</w:t>
      </w:r>
      <w:r>
        <w:rPr>
          <w:color w:val="231F20"/>
          <w:spacing w:val="-9"/>
          <w:w w:val="105"/>
        </w:rPr>
        <w:t> </w:t>
      </w:r>
      <w:r>
        <w:rPr>
          <w:color w:val="231F20"/>
          <w:w w:val="105"/>
        </w:rPr>
        <w:t>cái</w:t>
      </w:r>
      <w:r>
        <w:rPr>
          <w:color w:val="231F20"/>
          <w:spacing w:val="-9"/>
          <w:w w:val="105"/>
        </w:rPr>
        <w:t> </w:t>
      </w:r>
      <w:r>
        <w:rPr>
          <w:color w:val="231F20"/>
          <w:w w:val="105"/>
        </w:rPr>
        <w:t>này</w:t>
      </w:r>
      <w:r>
        <w:rPr>
          <w:color w:val="231F20"/>
          <w:spacing w:val="-9"/>
          <w:w w:val="105"/>
        </w:rPr>
        <w:t> </w:t>
      </w:r>
      <w:r>
        <w:rPr>
          <w:color w:val="231F20"/>
          <w:w w:val="105"/>
        </w:rPr>
        <w:t>trị</w:t>
      </w:r>
      <w:r>
        <w:rPr>
          <w:color w:val="231F20"/>
          <w:spacing w:val="-11"/>
          <w:w w:val="105"/>
        </w:rPr>
        <w:t> </w:t>
      </w:r>
      <w:r>
        <w:rPr>
          <w:color w:val="231F20"/>
          <w:w w:val="105"/>
        </w:rPr>
        <w:t>thiên</w:t>
      </w:r>
      <w:r>
        <w:rPr>
          <w:color w:val="231F20"/>
          <w:spacing w:val="-11"/>
          <w:w w:val="105"/>
        </w:rPr>
        <w:t> </w:t>
      </w:r>
      <w:r>
        <w:rPr>
          <w:color w:val="231F20"/>
          <w:w w:val="105"/>
        </w:rPr>
        <w:t>hạ.</w:t>
      </w:r>
      <w:r>
        <w:rPr>
          <w:color w:val="231F20"/>
          <w:spacing w:val="-9"/>
          <w:w w:val="105"/>
        </w:rPr>
        <w:t> </w:t>
      </w:r>
      <w:r>
        <w:rPr>
          <w:color w:val="231F20"/>
          <w:w w:val="105"/>
        </w:rPr>
        <w:t>Trị</w:t>
      </w:r>
      <w:r>
        <w:rPr>
          <w:color w:val="231F20"/>
          <w:spacing w:val="-9"/>
          <w:w w:val="105"/>
        </w:rPr>
        <w:t> </w:t>
      </w:r>
      <w:r>
        <w:rPr>
          <w:color w:val="231F20"/>
          <w:w w:val="105"/>
        </w:rPr>
        <w:t>thiên</w:t>
      </w:r>
      <w:r>
        <w:rPr>
          <w:color w:val="231F20"/>
          <w:spacing w:val="-11"/>
          <w:w w:val="105"/>
        </w:rPr>
        <w:t> </w:t>
      </w:r>
      <w:r>
        <w:rPr>
          <w:color w:val="231F20"/>
          <w:w w:val="105"/>
        </w:rPr>
        <w:t>hạ</w:t>
      </w:r>
      <w:r>
        <w:rPr>
          <w:color w:val="231F20"/>
          <w:spacing w:val="-9"/>
          <w:w w:val="105"/>
        </w:rPr>
        <w:t> </w:t>
      </w:r>
      <w:r>
        <w:rPr>
          <w:color w:val="231F20"/>
          <w:w w:val="105"/>
        </w:rPr>
        <w:t>bắt</w:t>
      </w:r>
      <w:r>
        <w:rPr>
          <w:color w:val="231F20"/>
          <w:spacing w:val="-9"/>
          <w:w w:val="105"/>
        </w:rPr>
        <w:t> </w:t>
      </w:r>
      <w:r>
        <w:rPr>
          <w:color w:val="231F20"/>
          <w:w w:val="105"/>
        </w:rPr>
        <w:t>đầu</w:t>
      </w:r>
      <w:r>
        <w:rPr>
          <w:color w:val="231F20"/>
          <w:spacing w:val="-9"/>
          <w:w w:val="105"/>
        </w:rPr>
        <w:t> </w:t>
      </w:r>
      <w:r>
        <w:rPr>
          <w:color w:val="231F20"/>
          <w:w w:val="105"/>
        </w:rPr>
        <w:t>trị</w:t>
      </w:r>
      <w:r>
        <w:rPr>
          <w:color w:val="231F20"/>
          <w:spacing w:val="-11"/>
          <w:w w:val="105"/>
        </w:rPr>
        <w:t> </w:t>
      </w:r>
      <w:r>
        <w:rPr>
          <w:color w:val="231F20"/>
          <w:w w:val="105"/>
        </w:rPr>
        <w:t>từ</w:t>
      </w:r>
      <w:r>
        <w:rPr>
          <w:color w:val="231F20"/>
          <w:spacing w:val="-9"/>
          <w:w w:val="105"/>
        </w:rPr>
        <w:t> </w:t>
      </w:r>
      <w:r>
        <w:rPr>
          <w:color w:val="231F20"/>
          <w:w w:val="105"/>
        </w:rPr>
        <w:t>đâu? </w:t>
      </w:r>
      <w:r>
        <w:rPr>
          <w:color w:val="231F20"/>
          <w:w w:val="110"/>
        </w:rPr>
        <w:t>Bắt</w:t>
      </w:r>
      <w:r>
        <w:rPr>
          <w:color w:val="231F20"/>
          <w:spacing w:val="-17"/>
          <w:w w:val="110"/>
        </w:rPr>
        <w:t> </w:t>
      </w:r>
      <w:r>
        <w:rPr>
          <w:color w:val="231F20"/>
          <w:w w:val="110"/>
        </w:rPr>
        <w:t>đầu</w:t>
      </w:r>
      <w:r>
        <w:rPr>
          <w:color w:val="231F20"/>
          <w:spacing w:val="-16"/>
          <w:w w:val="110"/>
        </w:rPr>
        <w:t> </w:t>
      </w:r>
      <w:r>
        <w:rPr>
          <w:color w:val="231F20"/>
          <w:w w:val="110"/>
        </w:rPr>
        <w:t>từ</w:t>
      </w:r>
      <w:r>
        <w:rPr>
          <w:color w:val="231F20"/>
          <w:spacing w:val="-17"/>
          <w:w w:val="110"/>
        </w:rPr>
        <w:t> </w:t>
      </w:r>
      <w:r>
        <w:rPr>
          <w:color w:val="231F20"/>
          <w:w w:val="110"/>
        </w:rPr>
        <w:t>ý</w:t>
      </w:r>
      <w:r>
        <w:rPr>
          <w:color w:val="231F20"/>
          <w:spacing w:val="-17"/>
          <w:w w:val="110"/>
        </w:rPr>
        <w:t> </w:t>
      </w:r>
      <w:r>
        <w:rPr>
          <w:color w:val="231F20"/>
          <w:w w:val="110"/>
        </w:rPr>
        <w:t>niệm.</w:t>
      </w:r>
      <w:r>
        <w:rPr>
          <w:color w:val="231F20"/>
          <w:spacing w:val="-17"/>
          <w:w w:val="110"/>
        </w:rPr>
        <w:t> </w:t>
      </w:r>
      <w:r>
        <w:rPr>
          <w:color w:val="231F20"/>
          <w:w w:val="110"/>
        </w:rPr>
        <w:t>Đây</w:t>
      </w:r>
      <w:r>
        <w:rPr>
          <w:color w:val="231F20"/>
          <w:spacing w:val="-17"/>
          <w:w w:val="110"/>
        </w:rPr>
        <w:t> </w:t>
      </w:r>
      <w:r>
        <w:rPr>
          <w:color w:val="231F20"/>
          <w:w w:val="110"/>
        </w:rPr>
        <w:t>là</w:t>
      </w:r>
      <w:r>
        <w:rPr>
          <w:color w:val="231F20"/>
          <w:spacing w:val="-17"/>
          <w:w w:val="110"/>
        </w:rPr>
        <w:t> </w:t>
      </w:r>
      <w:r>
        <w:rPr>
          <w:color w:val="231F20"/>
          <w:w w:val="110"/>
        </w:rPr>
        <w:t>trí</w:t>
      </w:r>
      <w:r>
        <w:rPr>
          <w:color w:val="231F20"/>
          <w:spacing w:val="-17"/>
          <w:w w:val="110"/>
        </w:rPr>
        <w:t> </w:t>
      </w:r>
      <w:r>
        <w:rPr>
          <w:color w:val="231F20"/>
          <w:w w:val="110"/>
        </w:rPr>
        <w:t>tuệ</w:t>
      </w:r>
      <w:r>
        <w:rPr>
          <w:color w:val="231F20"/>
          <w:spacing w:val="-17"/>
          <w:w w:val="110"/>
        </w:rPr>
        <w:t> </w:t>
      </w:r>
      <w:r>
        <w:rPr>
          <w:color w:val="231F20"/>
          <w:w w:val="110"/>
        </w:rPr>
        <w:t>chân</w:t>
      </w:r>
      <w:r>
        <w:rPr>
          <w:color w:val="231F20"/>
          <w:spacing w:val="-17"/>
          <w:w w:val="110"/>
        </w:rPr>
        <w:t> </w:t>
      </w:r>
      <w:r>
        <w:rPr>
          <w:color w:val="231F20"/>
          <w:w w:val="110"/>
        </w:rPr>
        <w:t>thật.</w:t>
      </w:r>
    </w:p>
    <w:p>
      <w:pPr>
        <w:pStyle w:val="BodyText"/>
        <w:spacing w:line="297" w:lineRule="auto" w:before="147"/>
        <w:ind w:left="103" w:right="403" w:firstLine="453"/>
      </w:pPr>
      <w:r>
        <w:rPr>
          <w:color w:val="231F20"/>
          <w:w w:val="105"/>
        </w:rPr>
        <w:t>Chu Hy biên tập </w:t>
      </w:r>
      <w:r>
        <w:rPr>
          <w:i/>
          <w:color w:val="231F20"/>
          <w:w w:val="105"/>
        </w:rPr>
        <w:t>“Tứ Thư”</w:t>
      </w:r>
      <w:r>
        <w:rPr>
          <w:color w:val="231F20"/>
          <w:w w:val="105"/>
        </w:rPr>
        <w:t>, là cuốn sách mà thời xưa ai cũng</w:t>
      </w:r>
      <w:r>
        <w:rPr>
          <w:color w:val="231F20"/>
          <w:spacing w:val="-17"/>
          <w:w w:val="105"/>
        </w:rPr>
        <w:t> </w:t>
      </w:r>
      <w:r>
        <w:rPr>
          <w:color w:val="231F20"/>
          <w:w w:val="105"/>
        </w:rPr>
        <w:t>phải</w:t>
      </w:r>
      <w:r>
        <w:rPr>
          <w:color w:val="231F20"/>
          <w:spacing w:val="-17"/>
          <w:w w:val="105"/>
        </w:rPr>
        <w:t> </w:t>
      </w:r>
      <w:r>
        <w:rPr>
          <w:color w:val="231F20"/>
          <w:w w:val="105"/>
        </w:rPr>
        <w:t>đọc.</w:t>
      </w:r>
      <w:r>
        <w:rPr>
          <w:color w:val="231F20"/>
          <w:spacing w:val="-17"/>
          <w:w w:val="105"/>
        </w:rPr>
        <w:t> </w:t>
      </w:r>
      <w:r>
        <w:rPr>
          <w:color w:val="231F20"/>
          <w:w w:val="105"/>
        </w:rPr>
        <w:t>Trong</w:t>
      </w:r>
      <w:r>
        <w:rPr>
          <w:color w:val="231F20"/>
          <w:spacing w:val="-17"/>
          <w:w w:val="105"/>
        </w:rPr>
        <w:t> </w:t>
      </w:r>
      <w:r>
        <w:rPr>
          <w:i/>
          <w:color w:val="231F20"/>
          <w:w w:val="105"/>
        </w:rPr>
        <w:t>“Đại</w:t>
      </w:r>
      <w:r>
        <w:rPr>
          <w:i/>
          <w:color w:val="231F20"/>
          <w:spacing w:val="-17"/>
          <w:w w:val="105"/>
        </w:rPr>
        <w:t> </w:t>
      </w:r>
      <w:r>
        <w:rPr>
          <w:i/>
          <w:color w:val="231F20"/>
          <w:w w:val="105"/>
        </w:rPr>
        <w:t>Học”</w:t>
      </w:r>
      <w:r>
        <w:rPr>
          <w:i/>
          <w:color w:val="231F20"/>
          <w:spacing w:val="-17"/>
          <w:w w:val="105"/>
        </w:rPr>
        <w:t> </w:t>
      </w:r>
      <w:r>
        <w:rPr>
          <w:color w:val="231F20"/>
          <w:w w:val="105"/>
        </w:rPr>
        <w:t>đã</w:t>
      </w:r>
      <w:r>
        <w:rPr>
          <w:color w:val="231F20"/>
          <w:spacing w:val="-17"/>
          <w:w w:val="105"/>
        </w:rPr>
        <w:t> </w:t>
      </w:r>
      <w:r>
        <w:rPr>
          <w:color w:val="231F20"/>
          <w:w w:val="105"/>
        </w:rPr>
        <w:t>nói</w:t>
      </w:r>
      <w:r>
        <w:rPr>
          <w:color w:val="231F20"/>
          <w:spacing w:val="-17"/>
          <w:w w:val="105"/>
        </w:rPr>
        <w:t> </w:t>
      </w:r>
      <w:r>
        <w:rPr>
          <w:color w:val="231F20"/>
          <w:w w:val="105"/>
        </w:rPr>
        <w:t>hết</w:t>
      </w:r>
      <w:r>
        <w:rPr>
          <w:color w:val="231F20"/>
          <w:spacing w:val="-17"/>
          <w:w w:val="105"/>
        </w:rPr>
        <w:t> </w:t>
      </w:r>
      <w:r>
        <w:rPr>
          <w:color w:val="231F20"/>
          <w:w w:val="105"/>
        </w:rPr>
        <w:t>những</w:t>
      </w:r>
      <w:r>
        <w:rPr>
          <w:color w:val="231F20"/>
          <w:spacing w:val="-17"/>
          <w:w w:val="105"/>
        </w:rPr>
        <w:t> </w:t>
      </w:r>
      <w:r>
        <w:rPr>
          <w:color w:val="231F20"/>
          <w:w w:val="105"/>
        </w:rPr>
        <w:t>điều</w:t>
      </w:r>
      <w:r>
        <w:rPr>
          <w:color w:val="231F20"/>
          <w:spacing w:val="-17"/>
          <w:w w:val="105"/>
        </w:rPr>
        <w:t> </w:t>
      </w:r>
      <w:r>
        <w:rPr>
          <w:color w:val="231F20"/>
          <w:w w:val="105"/>
        </w:rPr>
        <w:t>này. </w:t>
      </w:r>
      <w:r>
        <w:rPr>
          <w:color w:val="231F20"/>
          <w:spacing w:val="-2"/>
          <w:w w:val="105"/>
        </w:rPr>
        <w:t>Bắt</w:t>
      </w:r>
      <w:r>
        <w:rPr>
          <w:color w:val="231F20"/>
          <w:spacing w:val="-19"/>
          <w:w w:val="105"/>
        </w:rPr>
        <w:t> </w:t>
      </w:r>
      <w:r>
        <w:rPr>
          <w:color w:val="231F20"/>
          <w:spacing w:val="-2"/>
          <w:w w:val="105"/>
        </w:rPr>
        <w:t>đầu</w:t>
      </w:r>
      <w:r>
        <w:rPr>
          <w:color w:val="231F20"/>
          <w:spacing w:val="-19"/>
          <w:w w:val="105"/>
        </w:rPr>
        <w:t> </w:t>
      </w:r>
      <w:r>
        <w:rPr>
          <w:color w:val="231F20"/>
          <w:spacing w:val="-2"/>
          <w:w w:val="105"/>
        </w:rPr>
        <w:t>học</w:t>
      </w:r>
      <w:r>
        <w:rPr>
          <w:color w:val="231F20"/>
          <w:spacing w:val="-19"/>
          <w:w w:val="105"/>
        </w:rPr>
        <w:t> </w:t>
      </w:r>
      <w:r>
        <w:rPr>
          <w:color w:val="231F20"/>
          <w:spacing w:val="-2"/>
          <w:w w:val="105"/>
        </w:rPr>
        <w:t>từ</w:t>
      </w:r>
      <w:r>
        <w:rPr>
          <w:color w:val="231F20"/>
          <w:spacing w:val="-19"/>
          <w:w w:val="105"/>
        </w:rPr>
        <w:t> </w:t>
      </w:r>
      <w:r>
        <w:rPr>
          <w:color w:val="231F20"/>
          <w:spacing w:val="-2"/>
          <w:w w:val="105"/>
        </w:rPr>
        <w:t>đâu?</w:t>
      </w:r>
      <w:r>
        <w:rPr>
          <w:color w:val="231F20"/>
          <w:spacing w:val="-19"/>
          <w:w w:val="105"/>
        </w:rPr>
        <w:t> </w:t>
      </w:r>
      <w:r>
        <w:rPr>
          <w:color w:val="231F20"/>
          <w:spacing w:val="-2"/>
          <w:w w:val="105"/>
        </w:rPr>
        <w:t>Từ</w:t>
      </w:r>
      <w:r>
        <w:rPr>
          <w:color w:val="231F20"/>
          <w:spacing w:val="-19"/>
          <w:w w:val="105"/>
        </w:rPr>
        <w:t> </w:t>
      </w:r>
      <w:r>
        <w:rPr>
          <w:color w:val="231F20"/>
          <w:spacing w:val="-2"/>
          <w:w w:val="105"/>
        </w:rPr>
        <w:t>Cách</w:t>
      </w:r>
      <w:r>
        <w:rPr>
          <w:color w:val="231F20"/>
          <w:spacing w:val="-19"/>
          <w:w w:val="105"/>
        </w:rPr>
        <w:t> </w:t>
      </w:r>
      <w:r>
        <w:rPr>
          <w:color w:val="231F20"/>
          <w:spacing w:val="-2"/>
          <w:w w:val="105"/>
        </w:rPr>
        <w:t>vật.</w:t>
      </w:r>
      <w:r>
        <w:rPr>
          <w:color w:val="231F20"/>
          <w:spacing w:val="-19"/>
          <w:w w:val="105"/>
        </w:rPr>
        <w:t> </w:t>
      </w:r>
      <w:r>
        <w:rPr>
          <w:color w:val="231F20"/>
          <w:spacing w:val="-2"/>
          <w:w w:val="105"/>
        </w:rPr>
        <w:t>Cách</w:t>
      </w:r>
      <w:r>
        <w:rPr>
          <w:color w:val="231F20"/>
          <w:spacing w:val="-19"/>
          <w:w w:val="105"/>
        </w:rPr>
        <w:t> </w:t>
      </w:r>
      <w:r>
        <w:rPr>
          <w:color w:val="231F20"/>
          <w:spacing w:val="-2"/>
          <w:w w:val="105"/>
        </w:rPr>
        <w:t>vật</w:t>
      </w:r>
      <w:r>
        <w:rPr>
          <w:color w:val="231F20"/>
          <w:spacing w:val="-19"/>
          <w:w w:val="105"/>
        </w:rPr>
        <w:t> </w:t>
      </w:r>
      <w:r>
        <w:rPr>
          <w:color w:val="231F20"/>
          <w:spacing w:val="-2"/>
          <w:w w:val="105"/>
        </w:rPr>
        <w:t>nghĩa</w:t>
      </w:r>
      <w:r>
        <w:rPr>
          <w:color w:val="231F20"/>
          <w:spacing w:val="-19"/>
          <w:w w:val="105"/>
        </w:rPr>
        <w:t> </w:t>
      </w:r>
      <w:r>
        <w:rPr>
          <w:color w:val="231F20"/>
          <w:spacing w:val="-2"/>
          <w:w w:val="105"/>
        </w:rPr>
        <w:t>là</w:t>
      </w:r>
      <w:r>
        <w:rPr>
          <w:color w:val="231F20"/>
          <w:spacing w:val="-19"/>
          <w:w w:val="105"/>
        </w:rPr>
        <w:t> </w:t>
      </w:r>
      <w:r>
        <w:rPr>
          <w:color w:val="231F20"/>
          <w:spacing w:val="-2"/>
          <w:w w:val="105"/>
        </w:rPr>
        <w:t>gì?</w:t>
      </w:r>
      <w:r>
        <w:rPr>
          <w:color w:val="231F20"/>
          <w:spacing w:val="-19"/>
          <w:w w:val="105"/>
        </w:rPr>
        <w:t> </w:t>
      </w:r>
      <w:r>
        <w:rPr>
          <w:color w:val="231F20"/>
          <w:spacing w:val="-2"/>
          <w:w w:val="105"/>
        </w:rPr>
        <w:t>“Vật” </w:t>
      </w:r>
      <w:r>
        <w:rPr>
          <w:color w:val="231F20"/>
        </w:rPr>
        <w:t>là</w:t>
      </w:r>
      <w:r>
        <w:rPr>
          <w:color w:val="231F20"/>
          <w:spacing w:val="-9"/>
        </w:rPr>
        <w:t> </w:t>
      </w:r>
      <w:r>
        <w:rPr>
          <w:color w:val="231F20"/>
        </w:rPr>
        <w:t>vật</w:t>
      </w:r>
      <w:r>
        <w:rPr>
          <w:color w:val="231F20"/>
          <w:spacing w:val="-9"/>
        </w:rPr>
        <w:t> </w:t>
      </w:r>
      <w:r>
        <w:rPr>
          <w:color w:val="231F20"/>
        </w:rPr>
        <w:t>dục,</w:t>
      </w:r>
      <w:r>
        <w:rPr>
          <w:color w:val="231F20"/>
          <w:spacing w:val="-9"/>
        </w:rPr>
        <w:t> </w:t>
      </w:r>
      <w:r>
        <w:rPr>
          <w:color w:val="231F20"/>
        </w:rPr>
        <w:t>là</w:t>
      </w:r>
      <w:r>
        <w:rPr>
          <w:color w:val="231F20"/>
          <w:spacing w:val="-9"/>
        </w:rPr>
        <w:t> </w:t>
      </w:r>
      <w:r>
        <w:rPr>
          <w:color w:val="231F20"/>
        </w:rPr>
        <w:t>dục</w:t>
      </w:r>
      <w:r>
        <w:rPr>
          <w:color w:val="231F20"/>
          <w:spacing w:val="-9"/>
        </w:rPr>
        <w:t> </w:t>
      </w:r>
      <w:r>
        <w:rPr>
          <w:color w:val="231F20"/>
        </w:rPr>
        <w:t>vọng.</w:t>
      </w:r>
      <w:r>
        <w:rPr>
          <w:color w:val="231F20"/>
          <w:spacing w:val="-9"/>
        </w:rPr>
        <w:t> </w:t>
      </w:r>
      <w:r>
        <w:rPr>
          <w:color w:val="231F20"/>
        </w:rPr>
        <w:t>“Cách”</w:t>
      </w:r>
      <w:r>
        <w:rPr>
          <w:color w:val="231F20"/>
          <w:spacing w:val="-11"/>
        </w:rPr>
        <w:t> </w:t>
      </w:r>
      <w:r>
        <w:rPr>
          <w:color w:val="231F20"/>
        </w:rPr>
        <w:t>là</w:t>
      </w:r>
      <w:r>
        <w:rPr>
          <w:color w:val="231F20"/>
          <w:spacing w:val="-9"/>
        </w:rPr>
        <w:t> </w:t>
      </w:r>
      <w:r>
        <w:rPr>
          <w:color w:val="231F20"/>
        </w:rPr>
        <w:t>hạn</w:t>
      </w:r>
      <w:r>
        <w:rPr>
          <w:color w:val="231F20"/>
          <w:spacing w:val="-9"/>
        </w:rPr>
        <w:t> </w:t>
      </w:r>
      <w:r>
        <w:rPr>
          <w:color w:val="231F20"/>
        </w:rPr>
        <w:t>chế</w:t>
      </w:r>
      <w:r>
        <w:rPr>
          <w:color w:val="231F20"/>
          <w:spacing w:val="-9"/>
        </w:rPr>
        <w:t> </w:t>
      </w:r>
      <w:r>
        <w:rPr>
          <w:color w:val="231F20"/>
        </w:rPr>
        <w:t>nó,</w:t>
      </w:r>
      <w:r>
        <w:rPr>
          <w:color w:val="231F20"/>
          <w:spacing w:val="-9"/>
        </w:rPr>
        <w:t> </w:t>
      </w:r>
      <w:r>
        <w:rPr>
          <w:color w:val="231F20"/>
        </w:rPr>
        <w:t>không</w:t>
      </w:r>
      <w:r>
        <w:rPr>
          <w:color w:val="231F20"/>
          <w:spacing w:val="-11"/>
        </w:rPr>
        <w:t> </w:t>
      </w:r>
      <w:r>
        <w:rPr>
          <w:color w:val="231F20"/>
        </w:rPr>
        <w:t>thể</w:t>
      </w:r>
      <w:r>
        <w:rPr>
          <w:color w:val="231F20"/>
          <w:spacing w:val="-11"/>
        </w:rPr>
        <w:t> </w:t>
      </w:r>
      <w:r>
        <w:rPr>
          <w:color w:val="231F20"/>
        </w:rPr>
        <w:t>buông </w:t>
      </w:r>
      <w:r>
        <w:rPr>
          <w:color w:val="231F20"/>
          <w:w w:val="105"/>
        </w:rPr>
        <w:t>thả</w:t>
      </w:r>
      <w:r>
        <w:rPr>
          <w:color w:val="231F20"/>
          <w:spacing w:val="-12"/>
          <w:w w:val="105"/>
        </w:rPr>
        <w:t> </w:t>
      </w:r>
      <w:r>
        <w:rPr>
          <w:color w:val="231F20"/>
          <w:w w:val="105"/>
        </w:rPr>
        <w:t>dục</w:t>
      </w:r>
      <w:r>
        <w:rPr>
          <w:color w:val="231F20"/>
          <w:spacing w:val="-12"/>
          <w:w w:val="105"/>
        </w:rPr>
        <w:t> </w:t>
      </w:r>
      <w:r>
        <w:rPr>
          <w:color w:val="231F20"/>
          <w:w w:val="105"/>
        </w:rPr>
        <w:t>vọng.</w:t>
      </w:r>
      <w:r>
        <w:rPr>
          <w:color w:val="231F20"/>
          <w:spacing w:val="-12"/>
          <w:w w:val="105"/>
        </w:rPr>
        <w:t> </w:t>
      </w:r>
      <w:r>
        <w:rPr>
          <w:color w:val="231F20"/>
          <w:w w:val="105"/>
        </w:rPr>
        <w:t>Phải</w:t>
      </w:r>
      <w:r>
        <w:rPr>
          <w:color w:val="231F20"/>
          <w:spacing w:val="-13"/>
          <w:w w:val="105"/>
        </w:rPr>
        <w:t> </w:t>
      </w:r>
      <w:r>
        <w:rPr>
          <w:color w:val="231F20"/>
          <w:w w:val="105"/>
        </w:rPr>
        <w:t>tiết</w:t>
      </w:r>
      <w:r>
        <w:rPr>
          <w:color w:val="231F20"/>
          <w:spacing w:val="-13"/>
          <w:w w:val="105"/>
        </w:rPr>
        <w:t> </w:t>
      </w:r>
      <w:r>
        <w:rPr>
          <w:color w:val="231F20"/>
          <w:w w:val="105"/>
        </w:rPr>
        <w:t>chế</w:t>
      </w:r>
      <w:r>
        <w:rPr>
          <w:color w:val="231F20"/>
          <w:spacing w:val="-13"/>
          <w:w w:val="105"/>
        </w:rPr>
        <w:t> </w:t>
      </w:r>
      <w:r>
        <w:rPr>
          <w:color w:val="231F20"/>
          <w:w w:val="105"/>
        </w:rPr>
        <w:t>nó,</w:t>
      </w:r>
      <w:r>
        <w:rPr>
          <w:color w:val="231F20"/>
          <w:spacing w:val="-13"/>
          <w:w w:val="105"/>
        </w:rPr>
        <w:t> </w:t>
      </w:r>
      <w:r>
        <w:rPr>
          <w:color w:val="231F20"/>
          <w:w w:val="105"/>
        </w:rPr>
        <w:t>phải</w:t>
      </w:r>
      <w:r>
        <w:rPr>
          <w:color w:val="231F20"/>
          <w:spacing w:val="-12"/>
          <w:w w:val="105"/>
        </w:rPr>
        <w:t> </w:t>
      </w:r>
      <w:r>
        <w:rPr>
          <w:color w:val="231F20"/>
          <w:w w:val="105"/>
        </w:rPr>
        <w:t>khống</w:t>
      </w:r>
      <w:r>
        <w:rPr>
          <w:color w:val="231F20"/>
          <w:spacing w:val="-13"/>
          <w:w w:val="105"/>
        </w:rPr>
        <w:t> </w:t>
      </w:r>
      <w:r>
        <w:rPr>
          <w:color w:val="231F20"/>
          <w:w w:val="105"/>
        </w:rPr>
        <w:t>chế</w:t>
      </w:r>
      <w:r>
        <w:rPr>
          <w:color w:val="231F20"/>
          <w:spacing w:val="-13"/>
          <w:w w:val="105"/>
        </w:rPr>
        <w:t> </w:t>
      </w:r>
      <w:r>
        <w:rPr>
          <w:color w:val="231F20"/>
          <w:w w:val="105"/>
        </w:rPr>
        <w:t>nó.</w:t>
      </w:r>
      <w:r>
        <w:rPr>
          <w:color w:val="231F20"/>
          <w:spacing w:val="-13"/>
          <w:w w:val="105"/>
        </w:rPr>
        <w:t> </w:t>
      </w:r>
      <w:r>
        <w:rPr>
          <w:color w:val="231F20"/>
          <w:w w:val="105"/>
        </w:rPr>
        <w:t>Dục</w:t>
      </w:r>
      <w:r>
        <w:rPr>
          <w:color w:val="231F20"/>
          <w:spacing w:val="-13"/>
          <w:w w:val="105"/>
        </w:rPr>
        <w:t> </w:t>
      </w:r>
      <w:r>
        <w:rPr>
          <w:color w:val="231F20"/>
          <w:w w:val="105"/>
        </w:rPr>
        <w:t>vọng phải khống chế ở một phạm vi nhất định, không thể vượt qua.</w:t>
      </w:r>
      <w:r>
        <w:rPr>
          <w:color w:val="231F20"/>
          <w:spacing w:val="-5"/>
          <w:w w:val="105"/>
        </w:rPr>
        <w:t> </w:t>
      </w:r>
      <w:r>
        <w:rPr>
          <w:color w:val="231F20"/>
          <w:w w:val="105"/>
        </w:rPr>
        <w:t>Vượt</w:t>
      </w:r>
      <w:r>
        <w:rPr>
          <w:color w:val="231F20"/>
          <w:spacing w:val="-6"/>
          <w:w w:val="105"/>
        </w:rPr>
        <w:t> </w:t>
      </w:r>
      <w:r>
        <w:rPr>
          <w:color w:val="231F20"/>
          <w:w w:val="105"/>
        </w:rPr>
        <w:t>qua,</w:t>
      </w:r>
      <w:r>
        <w:rPr>
          <w:color w:val="231F20"/>
          <w:spacing w:val="-5"/>
          <w:w w:val="105"/>
        </w:rPr>
        <w:t> </w:t>
      </w:r>
      <w:r>
        <w:rPr>
          <w:color w:val="231F20"/>
          <w:w w:val="105"/>
        </w:rPr>
        <w:t>thì</w:t>
      </w:r>
      <w:r>
        <w:rPr>
          <w:color w:val="231F20"/>
          <w:spacing w:val="-6"/>
          <w:w w:val="105"/>
        </w:rPr>
        <w:t> </w:t>
      </w:r>
      <w:r>
        <w:rPr>
          <w:color w:val="231F20"/>
          <w:w w:val="105"/>
        </w:rPr>
        <w:t>tệ</w:t>
      </w:r>
      <w:r>
        <w:rPr>
          <w:color w:val="231F20"/>
          <w:spacing w:val="-6"/>
          <w:w w:val="105"/>
        </w:rPr>
        <w:t> </w:t>
      </w:r>
      <w:r>
        <w:rPr>
          <w:color w:val="231F20"/>
          <w:w w:val="105"/>
        </w:rPr>
        <w:t>hại</w:t>
      </w:r>
      <w:r>
        <w:rPr>
          <w:color w:val="231F20"/>
          <w:spacing w:val="-6"/>
          <w:w w:val="105"/>
        </w:rPr>
        <w:t> </w:t>
      </w:r>
      <w:r>
        <w:rPr>
          <w:color w:val="231F20"/>
          <w:w w:val="105"/>
        </w:rPr>
        <w:t>liền</w:t>
      </w:r>
      <w:r>
        <w:rPr>
          <w:color w:val="231F20"/>
          <w:spacing w:val="-6"/>
          <w:w w:val="105"/>
        </w:rPr>
        <w:t> </w:t>
      </w:r>
      <w:r>
        <w:rPr>
          <w:color w:val="231F20"/>
          <w:w w:val="105"/>
        </w:rPr>
        <w:t>sinh.</w:t>
      </w:r>
      <w:r>
        <w:rPr>
          <w:color w:val="231F20"/>
          <w:spacing w:val="-6"/>
          <w:w w:val="105"/>
        </w:rPr>
        <w:t> </w:t>
      </w:r>
      <w:r>
        <w:rPr>
          <w:color w:val="231F20"/>
          <w:w w:val="105"/>
        </w:rPr>
        <w:t>Đó</w:t>
      </w:r>
      <w:r>
        <w:rPr>
          <w:color w:val="231F20"/>
          <w:spacing w:val="-6"/>
          <w:w w:val="105"/>
        </w:rPr>
        <w:t> </w:t>
      </w:r>
      <w:r>
        <w:rPr>
          <w:color w:val="231F20"/>
          <w:w w:val="105"/>
        </w:rPr>
        <w:t>không</w:t>
      </w:r>
      <w:r>
        <w:rPr>
          <w:color w:val="231F20"/>
          <w:spacing w:val="-6"/>
          <w:w w:val="105"/>
        </w:rPr>
        <w:t> </w:t>
      </w:r>
      <w:r>
        <w:rPr>
          <w:color w:val="231F20"/>
          <w:w w:val="105"/>
        </w:rPr>
        <w:t>phải</w:t>
      </w:r>
      <w:r>
        <w:rPr>
          <w:color w:val="231F20"/>
          <w:spacing w:val="-6"/>
          <w:w w:val="105"/>
        </w:rPr>
        <w:t> </w:t>
      </w:r>
      <w:r>
        <w:rPr>
          <w:color w:val="231F20"/>
          <w:w w:val="105"/>
        </w:rPr>
        <w:t>là</w:t>
      </w:r>
      <w:r>
        <w:rPr>
          <w:color w:val="231F20"/>
          <w:spacing w:val="-5"/>
          <w:w w:val="105"/>
        </w:rPr>
        <w:t> </w:t>
      </w:r>
      <w:r>
        <w:rPr>
          <w:color w:val="231F20"/>
          <w:w w:val="105"/>
        </w:rPr>
        <w:t>lạc.</w:t>
      </w:r>
      <w:r>
        <w:rPr>
          <w:color w:val="231F20"/>
          <w:spacing w:val="-5"/>
          <w:w w:val="105"/>
        </w:rPr>
        <w:t> </w:t>
      </w:r>
      <w:r>
        <w:rPr>
          <w:color w:val="231F20"/>
          <w:w w:val="105"/>
        </w:rPr>
        <w:t>Đó là khổ. Dục vọng càng thấp càng tốt.</w:t>
      </w:r>
    </w:p>
    <w:p>
      <w:pPr>
        <w:pStyle w:val="BodyText"/>
        <w:spacing w:line="297" w:lineRule="auto" w:before="144"/>
        <w:ind w:left="103" w:right="405" w:firstLine="453"/>
      </w:pPr>
      <w:r>
        <w:rPr>
          <w:color w:val="231F20"/>
          <w:w w:val="105"/>
        </w:rPr>
        <w:t>Chư</w:t>
      </w:r>
      <w:r>
        <w:rPr>
          <w:color w:val="231F20"/>
          <w:spacing w:val="-18"/>
          <w:w w:val="105"/>
        </w:rPr>
        <w:t> </w:t>
      </w:r>
      <w:r>
        <w:rPr>
          <w:color w:val="231F20"/>
          <w:w w:val="105"/>
        </w:rPr>
        <w:t>đại</w:t>
      </w:r>
      <w:r>
        <w:rPr>
          <w:color w:val="231F20"/>
          <w:spacing w:val="-18"/>
          <w:w w:val="105"/>
        </w:rPr>
        <w:t> </w:t>
      </w:r>
      <w:r>
        <w:rPr>
          <w:color w:val="231F20"/>
          <w:w w:val="105"/>
        </w:rPr>
        <w:t>Thánh</w:t>
      </w:r>
      <w:r>
        <w:rPr>
          <w:color w:val="231F20"/>
          <w:spacing w:val="-18"/>
          <w:w w:val="105"/>
        </w:rPr>
        <w:t> </w:t>
      </w:r>
      <w:r>
        <w:rPr>
          <w:color w:val="231F20"/>
          <w:w w:val="105"/>
        </w:rPr>
        <w:t>hiền</w:t>
      </w:r>
      <w:r>
        <w:rPr>
          <w:color w:val="231F20"/>
          <w:spacing w:val="-19"/>
          <w:w w:val="105"/>
        </w:rPr>
        <w:t> </w:t>
      </w:r>
      <w:r>
        <w:rPr>
          <w:color w:val="231F20"/>
          <w:w w:val="105"/>
        </w:rPr>
        <w:t>cổ</w:t>
      </w:r>
      <w:r>
        <w:rPr>
          <w:color w:val="231F20"/>
          <w:spacing w:val="-19"/>
          <w:w w:val="105"/>
        </w:rPr>
        <w:t> </w:t>
      </w:r>
      <w:r>
        <w:rPr>
          <w:color w:val="231F20"/>
          <w:w w:val="105"/>
        </w:rPr>
        <w:t>kim</w:t>
      </w:r>
      <w:r>
        <w:rPr>
          <w:color w:val="231F20"/>
          <w:spacing w:val="-19"/>
          <w:w w:val="105"/>
        </w:rPr>
        <w:t> </w:t>
      </w:r>
      <w:r>
        <w:rPr>
          <w:color w:val="231F20"/>
          <w:w w:val="105"/>
        </w:rPr>
        <w:t>trong</w:t>
      </w:r>
      <w:r>
        <w:rPr>
          <w:color w:val="231F20"/>
          <w:spacing w:val="-18"/>
          <w:w w:val="105"/>
        </w:rPr>
        <w:t> </w:t>
      </w:r>
      <w:r>
        <w:rPr>
          <w:color w:val="231F20"/>
          <w:w w:val="105"/>
        </w:rPr>
        <w:t>ngoài,</w:t>
      </w:r>
      <w:r>
        <w:rPr>
          <w:color w:val="231F20"/>
          <w:spacing w:val="-18"/>
          <w:w w:val="105"/>
        </w:rPr>
        <w:t> </w:t>
      </w:r>
      <w:r>
        <w:rPr>
          <w:color w:val="231F20"/>
          <w:w w:val="105"/>
        </w:rPr>
        <w:t>đối</w:t>
      </w:r>
      <w:r>
        <w:rPr>
          <w:color w:val="231F20"/>
          <w:spacing w:val="-19"/>
          <w:w w:val="105"/>
        </w:rPr>
        <w:t> </w:t>
      </w:r>
      <w:r>
        <w:rPr>
          <w:color w:val="231F20"/>
          <w:w w:val="105"/>
        </w:rPr>
        <w:t>với</w:t>
      </w:r>
      <w:r>
        <w:rPr>
          <w:color w:val="231F20"/>
          <w:spacing w:val="-19"/>
          <w:w w:val="105"/>
        </w:rPr>
        <w:t> </w:t>
      </w:r>
      <w:r>
        <w:rPr>
          <w:color w:val="231F20"/>
          <w:w w:val="105"/>
        </w:rPr>
        <w:t>sinh</w:t>
      </w:r>
      <w:r>
        <w:rPr>
          <w:color w:val="231F20"/>
          <w:spacing w:val="-18"/>
          <w:w w:val="105"/>
        </w:rPr>
        <w:t> </w:t>
      </w:r>
      <w:r>
        <w:rPr>
          <w:color w:val="231F20"/>
          <w:w w:val="105"/>
        </w:rPr>
        <w:t>hoạt vật chất chỉ yêu cầu ăn đủ no, mặc đủ ấm, có một ngôi nhà nhỏ ở thoải mái là đủ rồi, ngoài ra không cần gì nữa. Họ có thể sống vô cùng tự tại.</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1" w:firstLine="453"/>
      </w:pPr>
      <w:r>
        <w:rPr>
          <w:color w:val="231F20"/>
          <w:spacing w:val="-2"/>
          <w:w w:val="105"/>
        </w:rPr>
        <w:t>Thứ</w:t>
      </w:r>
      <w:r>
        <w:rPr>
          <w:color w:val="231F20"/>
          <w:spacing w:val="-21"/>
          <w:w w:val="105"/>
        </w:rPr>
        <w:t> </w:t>
      </w:r>
      <w:r>
        <w:rPr>
          <w:color w:val="231F20"/>
          <w:spacing w:val="-2"/>
          <w:w w:val="105"/>
        </w:rPr>
        <w:t>hai</w:t>
      </w:r>
      <w:r>
        <w:rPr>
          <w:color w:val="231F20"/>
          <w:spacing w:val="-20"/>
          <w:w w:val="105"/>
        </w:rPr>
        <w:t> </w:t>
      </w:r>
      <w:r>
        <w:rPr>
          <w:color w:val="231F20"/>
          <w:spacing w:val="-2"/>
          <w:w w:val="105"/>
        </w:rPr>
        <w:t>là</w:t>
      </w:r>
      <w:r>
        <w:rPr>
          <w:color w:val="231F20"/>
          <w:spacing w:val="-20"/>
          <w:w w:val="105"/>
        </w:rPr>
        <w:t> </w:t>
      </w:r>
      <w:r>
        <w:rPr>
          <w:color w:val="231F20"/>
          <w:spacing w:val="-2"/>
          <w:w w:val="105"/>
        </w:rPr>
        <w:t>“Trí</w:t>
      </w:r>
      <w:r>
        <w:rPr>
          <w:color w:val="231F20"/>
          <w:spacing w:val="-21"/>
          <w:w w:val="105"/>
        </w:rPr>
        <w:t> </w:t>
      </w:r>
      <w:r>
        <w:rPr>
          <w:color w:val="231F20"/>
          <w:spacing w:val="-2"/>
          <w:w w:val="105"/>
        </w:rPr>
        <w:t>tri”.</w:t>
      </w:r>
      <w:r>
        <w:rPr>
          <w:color w:val="231F20"/>
          <w:spacing w:val="-20"/>
          <w:w w:val="105"/>
        </w:rPr>
        <w:t> </w:t>
      </w:r>
      <w:r>
        <w:rPr>
          <w:color w:val="231F20"/>
          <w:spacing w:val="-2"/>
          <w:w w:val="105"/>
        </w:rPr>
        <w:t>Dùng</w:t>
      </w:r>
      <w:r>
        <w:rPr>
          <w:color w:val="231F20"/>
          <w:spacing w:val="-20"/>
          <w:w w:val="105"/>
        </w:rPr>
        <w:t> </w:t>
      </w:r>
      <w:r>
        <w:rPr>
          <w:color w:val="231F20"/>
          <w:spacing w:val="-2"/>
          <w:w w:val="105"/>
        </w:rPr>
        <w:t>Phật</w:t>
      </w:r>
      <w:r>
        <w:rPr>
          <w:color w:val="231F20"/>
          <w:spacing w:val="-21"/>
          <w:w w:val="105"/>
        </w:rPr>
        <w:t> </w:t>
      </w:r>
      <w:r>
        <w:rPr>
          <w:color w:val="231F20"/>
          <w:spacing w:val="-2"/>
          <w:w w:val="105"/>
        </w:rPr>
        <w:t>pháp</w:t>
      </w:r>
      <w:r>
        <w:rPr>
          <w:color w:val="231F20"/>
          <w:spacing w:val="-20"/>
          <w:w w:val="105"/>
        </w:rPr>
        <w:t> </w:t>
      </w:r>
      <w:r>
        <w:rPr>
          <w:color w:val="231F20"/>
          <w:spacing w:val="-2"/>
          <w:w w:val="105"/>
        </w:rPr>
        <w:t>để</w:t>
      </w:r>
      <w:r>
        <w:rPr>
          <w:color w:val="231F20"/>
          <w:spacing w:val="-20"/>
          <w:w w:val="105"/>
        </w:rPr>
        <w:t> </w:t>
      </w:r>
      <w:r>
        <w:rPr>
          <w:color w:val="231F20"/>
          <w:spacing w:val="-2"/>
          <w:w w:val="105"/>
        </w:rPr>
        <w:t>nói,</w:t>
      </w:r>
      <w:r>
        <w:rPr>
          <w:color w:val="231F20"/>
          <w:spacing w:val="-21"/>
          <w:w w:val="105"/>
        </w:rPr>
        <w:t> </w:t>
      </w:r>
      <w:r>
        <w:rPr>
          <w:color w:val="231F20"/>
          <w:spacing w:val="-2"/>
          <w:w w:val="105"/>
        </w:rPr>
        <w:t>thì</w:t>
      </w:r>
      <w:r>
        <w:rPr>
          <w:color w:val="231F20"/>
          <w:spacing w:val="-20"/>
          <w:w w:val="105"/>
        </w:rPr>
        <w:t> </w:t>
      </w:r>
      <w:r>
        <w:rPr>
          <w:color w:val="231F20"/>
          <w:spacing w:val="-2"/>
          <w:w w:val="105"/>
        </w:rPr>
        <w:t>“Cách</w:t>
      </w:r>
      <w:r>
        <w:rPr>
          <w:color w:val="231F20"/>
          <w:spacing w:val="-20"/>
          <w:w w:val="105"/>
        </w:rPr>
        <w:t> </w:t>
      </w:r>
      <w:r>
        <w:rPr>
          <w:color w:val="231F20"/>
          <w:spacing w:val="-2"/>
          <w:w w:val="105"/>
        </w:rPr>
        <w:t>vật” </w:t>
      </w:r>
      <w:r>
        <w:rPr>
          <w:color w:val="231F20"/>
          <w:w w:val="105"/>
        </w:rPr>
        <w:t>là</w:t>
      </w:r>
      <w:r>
        <w:rPr>
          <w:color w:val="231F20"/>
          <w:spacing w:val="-20"/>
          <w:w w:val="105"/>
        </w:rPr>
        <w:t> </w:t>
      </w:r>
      <w:r>
        <w:rPr>
          <w:color w:val="231F20"/>
          <w:w w:val="105"/>
        </w:rPr>
        <w:t>phá</w:t>
      </w:r>
      <w:r>
        <w:rPr>
          <w:color w:val="231F20"/>
          <w:spacing w:val="-20"/>
          <w:w w:val="105"/>
        </w:rPr>
        <w:t> </w:t>
      </w:r>
      <w:r>
        <w:rPr>
          <w:color w:val="231F20"/>
          <w:w w:val="105"/>
        </w:rPr>
        <w:t>Phiền</w:t>
      </w:r>
      <w:r>
        <w:rPr>
          <w:color w:val="231F20"/>
          <w:spacing w:val="-21"/>
          <w:w w:val="105"/>
        </w:rPr>
        <w:t> </w:t>
      </w:r>
      <w:r>
        <w:rPr>
          <w:color w:val="231F20"/>
          <w:w w:val="105"/>
        </w:rPr>
        <w:t>não</w:t>
      </w:r>
      <w:r>
        <w:rPr>
          <w:color w:val="231F20"/>
          <w:spacing w:val="-20"/>
          <w:w w:val="105"/>
        </w:rPr>
        <w:t> </w:t>
      </w:r>
      <w:r>
        <w:rPr>
          <w:color w:val="231F20"/>
          <w:w w:val="105"/>
        </w:rPr>
        <w:t>chướng.</w:t>
      </w:r>
      <w:r>
        <w:rPr>
          <w:color w:val="231F20"/>
          <w:spacing w:val="-20"/>
          <w:w w:val="105"/>
        </w:rPr>
        <w:t> </w:t>
      </w:r>
      <w:r>
        <w:rPr>
          <w:color w:val="231F20"/>
          <w:w w:val="105"/>
        </w:rPr>
        <w:t>“Trí</w:t>
      </w:r>
      <w:r>
        <w:rPr>
          <w:color w:val="231F20"/>
          <w:spacing w:val="-20"/>
          <w:w w:val="105"/>
        </w:rPr>
        <w:t> </w:t>
      </w:r>
      <w:r>
        <w:rPr>
          <w:color w:val="231F20"/>
          <w:w w:val="105"/>
        </w:rPr>
        <w:t>tri”</w:t>
      </w:r>
      <w:r>
        <w:rPr>
          <w:color w:val="231F20"/>
          <w:spacing w:val="-21"/>
          <w:w w:val="105"/>
        </w:rPr>
        <w:t> </w:t>
      </w:r>
      <w:r>
        <w:rPr>
          <w:color w:val="231F20"/>
          <w:w w:val="105"/>
        </w:rPr>
        <w:t>là</w:t>
      </w:r>
      <w:r>
        <w:rPr>
          <w:color w:val="231F20"/>
          <w:spacing w:val="-20"/>
          <w:w w:val="105"/>
        </w:rPr>
        <w:t> </w:t>
      </w:r>
      <w:r>
        <w:rPr>
          <w:color w:val="231F20"/>
          <w:w w:val="105"/>
        </w:rPr>
        <w:t>phá</w:t>
      </w:r>
      <w:r>
        <w:rPr>
          <w:color w:val="231F20"/>
          <w:spacing w:val="-20"/>
          <w:w w:val="105"/>
        </w:rPr>
        <w:t> </w:t>
      </w:r>
      <w:r>
        <w:rPr>
          <w:color w:val="231F20"/>
          <w:w w:val="105"/>
        </w:rPr>
        <w:t>Sở</w:t>
      </w:r>
      <w:r>
        <w:rPr>
          <w:color w:val="231F20"/>
          <w:spacing w:val="-20"/>
          <w:w w:val="105"/>
        </w:rPr>
        <w:t> </w:t>
      </w:r>
      <w:r>
        <w:rPr>
          <w:color w:val="231F20"/>
          <w:w w:val="105"/>
        </w:rPr>
        <w:t>tri</w:t>
      </w:r>
      <w:r>
        <w:rPr>
          <w:color w:val="231F20"/>
          <w:spacing w:val="-21"/>
          <w:w w:val="105"/>
        </w:rPr>
        <w:t> </w:t>
      </w:r>
      <w:r>
        <w:rPr>
          <w:color w:val="231F20"/>
          <w:w w:val="105"/>
        </w:rPr>
        <w:t>chướng.</w:t>
      </w:r>
      <w:r>
        <w:rPr>
          <w:color w:val="231F20"/>
          <w:spacing w:val="-20"/>
          <w:w w:val="105"/>
        </w:rPr>
        <w:t> </w:t>
      </w:r>
      <w:r>
        <w:rPr>
          <w:color w:val="231F20"/>
          <w:w w:val="105"/>
        </w:rPr>
        <w:t>Thật sự</w:t>
      </w:r>
      <w:r>
        <w:rPr>
          <w:color w:val="231F20"/>
          <w:spacing w:val="-6"/>
          <w:w w:val="105"/>
        </w:rPr>
        <w:t> </w:t>
      </w:r>
      <w:r>
        <w:rPr>
          <w:color w:val="231F20"/>
          <w:w w:val="105"/>
        </w:rPr>
        <w:t>giống</w:t>
      </w:r>
      <w:r>
        <w:rPr>
          <w:color w:val="231F20"/>
          <w:spacing w:val="-7"/>
          <w:w w:val="105"/>
        </w:rPr>
        <w:t> </w:t>
      </w:r>
      <w:r>
        <w:rPr>
          <w:color w:val="231F20"/>
          <w:w w:val="105"/>
        </w:rPr>
        <w:t>như</w:t>
      </w:r>
      <w:r>
        <w:rPr>
          <w:color w:val="231F20"/>
          <w:spacing w:val="-7"/>
          <w:w w:val="105"/>
        </w:rPr>
        <w:t> </w:t>
      </w:r>
      <w:r>
        <w:rPr>
          <w:color w:val="231F20"/>
          <w:w w:val="105"/>
        </w:rPr>
        <w:t>lời</w:t>
      </w:r>
      <w:r>
        <w:rPr>
          <w:color w:val="231F20"/>
          <w:spacing w:val="-7"/>
          <w:w w:val="105"/>
        </w:rPr>
        <w:t> </w:t>
      </w:r>
      <w:r>
        <w:rPr>
          <w:color w:val="231F20"/>
          <w:w w:val="105"/>
        </w:rPr>
        <w:t>Thang</w:t>
      </w:r>
      <w:r>
        <w:rPr>
          <w:color w:val="231F20"/>
          <w:spacing w:val="-6"/>
          <w:w w:val="105"/>
        </w:rPr>
        <w:t> </w:t>
      </w:r>
      <w:r>
        <w:rPr>
          <w:color w:val="231F20"/>
          <w:w w:val="105"/>
        </w:rPr>
        <w:t>Ân</w:t>
      </w:r>
      <w:r>
        <w:rPr>
          <w:color w:val="231F20"/>
          <w:spacing w:val="-6"/>
          <w:w w:val="105"/>
        </w:rPr>
        <w:t> </w:t>
      </w:r>
      <w:r>
        <w:rPr>
          <w:color w:val="231F20"/>
          <w:w w:val="105"/>
        </w:rPr>
        <w:t>Tỷ</w:t>
      </w:r>
      <w:r>
        <w:rPr>
          <w:color w:val="231F20"/>
          <w:spacing w:val="-6"/>
          <w:w w:val="105"/>
        </w:rPr>
        <w:t> </w:t>
      </w:r>
      <w:r>
        <w:rPr>
          <w:color w:val="231F20"/>
          <w:w w:val="105"/>
        </w:rPr>
        <w:t>đã</w:t>
      </w:r>
      <w:r>
        <w:rPr>
          <w:color w:val="231F20"/>
          <w:spacing w:val="-7"/>
          <w:w w:val="105"/>
        </w:rPr>
        <w:t> </w:t>
      </w:r>
      <w:r>
        <w:rPr>
          <w:color w:val="231F20"/>
          <w:w w:val="105"/>
        </w:rPr>
        <w:t>nói,</w:t>
      </w:r>
      <w:r>
        <w:rPr>
          <w:color w:val="231F20"/>
          <w:spacing w:val="-6"/>
          <w:w w:val="105"/>
        </w:rPr>
        <w:t> </w:t>
      </w:r>
      <w:r>
        <w:rPr>
          <w:color w:val="231F20"/>
          <w:w w:val="105"/>
        </w:rPr>
        <w:t>Phật</w:t>
      </w:r>
      <w:r>
        <w:rPr>
          <w:color w:val="231F20"/>
          <w:spacing w:val="-6"/>
          <w:w w:val="105"/>
        </w:rPr>
        <w:t> </w:t>
      </w:r>
      <w:r>
        <w:rPr>
          <w:color w:val="231F20"/>
          <w:w w:val="105"/>
        </w:rPr>
        <w:t>pháp</w:t>
      </w:r>
      <w:r>
        <w:rPr>
          <w:color w:val="231F20"/>
          <w:spacing w:val="-7"/>
          <w:w w:val="105"/>
        </w:rPr>
        <w:t> </w:t>
      </w:r>
      <w:r>
        <w:rPr>
          <w:color w:val="231F20"/>
          <w:w w:val="105"/>
        </w:rPr>
        <w:t>làm</w:t>
      </w:r>
      <w:r>
        <w:rPr>
          <w:color w:val="231F20"/>
          <w:spacing w:val="-6"/>
          <w:w w:val="105"/>
        </w:rPr>
        <w:t> </w:t>
      </w:r>
      <w:r>
        <w:rPr>
          <w:color w:val="231F20"/>
          <w:w w:val="105"/>
        </w:rPr>
        <w:t>phong phú</w:t>
      </w:r>
      <w:r>
        <w:rPr>
          <w:color w:val="231F20"/>
          <w:spacing w:val="-20"/>
          <w:w w:val="105"/>
        </w:rPr>
        <w:t> </w:t>
      </w:r>
      <w:r>
        <w:rPr>
          <w:color w:val="231F20"/>
          <w:w w:val="105"/>
        </w:rPr>
        <w:t>nền</w:t>
      </w:r>
      <w:r>
        <w:rPr>
          <w:color w:val="231F20"/>
          <w:spacing w:val="-20"/>
          <w:w w:val="105"/>
        </w:rPr>
        <w:t> </w:t>
      </w:r>
      <w:r>
        <w:rPr>
          <w:color w:val="231F20"/>
          <w:w w:val="105"/>
        </w:rPr>
        <w:t>văn</w:t>
      </w:r>
      <w:r>
        <w:rPr>
          <w:color w:val="231F20"/>
          <w:spacing w:val="-20"/>
          <w:w w:val="105"/>
        </w:rPr>
        <w:t> </w:t>
      </w:r>
      <w:r>
        <w:rPr>
          <w:color w:val="231F20"/>
          <w:w w:val="105"/>
        </w:rPr>
        <w:t>hóa</w:t>
      </w:r>
      <w:r>
        <w:rPr>
          <w:color w:val="231F20"/>
          <w:spacing w:val="-20"/>
          <w:w w:val="105"/>
        </w:rPr>
        <w:t> </w:t>
      </w:r>
      <w:r>
        <w:rPr>
          <w:color w:val="231F20"/>
          <w:w w:val="105"/>
        </w:rPr>
        <w:t>truyền</w:t>
      </w:r>
      <w:r>
        <w:rPr>
          <w:color w:val="231F20"/>
          <w:spacing w:val="-18"/>
          <w:w w:val="105"/>
        </w:rPr>
        <w:t> </w:t>
      </w:r>
      <w:r>
        <w:rPr>
          <w:color w:val="231F20"/>
          <w:w w:val="105"/>
        </w:rPr>
        <w:t>thống.</w:t>
      </w:r>
      <w:r>
        <w:rPr>
          <w:color w:val="231F20"/>
          <w:spacing w:val="-20"/>
          <w:w w:val="105"/>
        </w:rPr>
        <w:t> </w:t>
      </w:r>
      <w:r>
        <w:rPr>
          <w:color w:val="231F20"/>
          <w:w w:val="105"/>
        </w:rPr>
        <w:t>Dùng</w:t>
      </w:r>
      <w:r>
        <w:rPr>
          <w:color w:val="231F20"/>
          <w:spacing w:val="-20"/>
          <w:w w:val="105"/>
        </w:rPr>
        <w:t> </w:t>
      </w:r>
      <w:r>
        <w:rPr>
          <w:color w:val="231F20"/>
          <w:w w:val="105"/>
        </w:rPr>
        <w:t>Phật</w:t>
      </w:r>
      <w:r>
        <w:rPr>
          <w:color w:val="231F20"/>
          <w:spacing w:val="-18"/>
          <w:w w:val="105"/>
        </w:rPr>
        <w:t> </w:t>
      </w:r>
      <w:r>
        <w:rPr>
          <w:color w:val="231F20"/>
          <w:w w:val="105"/>
        </w:rPr>
        <w:t>pháp</w:t>
      </w:r>
      <w:r>
        <w:rPr>
          <w:color w:val="231F20"/>
          <w:spacing w:val="-18"/>
          <w:w w:val="105"/>
        </w:rPr>
        <w:t> </w:t>
      </w:r>
      <w:r>
        <w:rPr>
          <w:color w:val="231F20"/>
          <w:w w:val="105"/>
        </w:rPr>
        <w:t>để</w:t>
      </w:r>
      <w:r>
        <w:rPr>
          <w:color w:val="231F20"/>
          <w:spacing w:val="-18"/>
          <w:w w:val="105"/>
        </w:rPr>
        <w:t> </w:t>
      </w:r>
      <w:r>
        <w:rPr>
          <w:color w:val="231F20"/>
          <w:w w:val="105"/>
        </w:rPr>
        <w:t>giải</w:t>
      </w:r>
      <w:r>
        <w:rPr>
          <w:color w:val="231F20"/>
          <w:spacing w:val="-18"/>
          <w:w w:val="105"/>
        </w:rPr>
        <w:t> </w:t>
      </w:r>
      <w:r>
        <w:rPr>
          <w:color w:val="231F20"/>
          <w:w w:val="105"/>
        </w:rPr>
        <w:t>thích, nếu</w:t>
      </w:r>
      <w:r>
        <w:rPr>
          <w:color w:val="231F20"/>
          <w:spacing w:val="-9"/>
          <w:w w:val="105"/>
        </w:rPr>
        <w:t> </w:t>
      </w:r>
      <w:r>
        <w:rPr>
          <w:color w:val="231F20"/>
          <w:w w:val="105"/>
        </w:rPr>
        <w:t>trừ</w:t>
      </w:r>
      <w:r>
        <w:rPr>
          <w:color w:val="231F20"/>
          <w:spacing w:val="-9"/>
          <w:w w:val="105"/>
        </w:rPr>
        <w:t> </w:t>
      </w:r>
      <w:r>
        <w:rPr>
          <w:color w:val="231F20"/>
          <w:w w:val="105"/>
        </w:rPr>
        <w:t>bỏ</w:t>
      </w:r>
      <w:r>
        <w:rPr>
          <w:color w:val="231F20"/>
          <w:spacing w:val="-9"/>
          <w:w w:val="105"/>
        </w:rPr>
        <w:t> </w:t>
      </w:r>
      <w:r>
        <w:rPr>
          <w:color w:val="231F20"/>
          <w:w w:val="105"/>
        </w:rPr>
        <w:t>2</w:t>
      </w:r>
      <w:r>
        <w:rPr>
          <w:color w:val="231F20"/>
          <w:spacing w:val="-9"/>
          <w:w w:val="105"/>
        </w:rPr>
        <w:t> </w:t>
      </w:r>
      <w:r>
        <w:rPr>
          <w:color w:val="231F20"/>
          <w:w w:val="105"/>
        </w:rPr>
        <w:t>chướng</w:t>
      </w:r>
      <w:r>
        <w:rPr>
          <w:color w:val="231F20"/>
          <w:spacing w:val="-9"/>
          <w:w w:val="105"/>
        </w:rPr>
        <w:t> </w:t>
      </w:r>
      <w:r>
        <w:rPr>
          <w:color w:val="231F20"/>
          <w:w w:val="105"/>
        </w:rPr>
        <w:t>này,</w:t>
      </w:r>
      <w:r>
        <w:rPr>
          <w:color w:val="231F20"/>
          <w:spacing w:val="-9"/>
          <w:w w:val="105"/>
        </w:rPr>
        <w:t> </w:t>
      </w:r>
      <w:r>
        <w:rPr>
          <w:color w:val="231F20"/>
          <w:w w:val="105"/>
        </w:rPr>
        <w:t>Bồ</w:t>
      </w:r>
      <w:r>
        <w:rPr>
          <w:color w:val="231F20"/>
          <w:spacing w:val="-9"/>
          <w:w w:val="105"/>
        </w:rPr>
        <w:t> </w:t>
      </w:r>
      <w:r>
        <w:rPr>
          <w:color w:val="231F20"/>
          <w:w w:val="105"/>
        </w:rPr>
        <w:t>đề</w:t>
      </w:r>
      <w:r>
        <w:rPr>
          <w:color w:val="231F20"/>
          <w:spacing w:val="-9"/>
          <w:w w:val="105"/>
        </w:rPr>
        <w:t> </w:t>
      </w:r>
      <w:r>
        <w:rPr>
          <w:color w:val="231F20"/>
          <w:w w:val="105"/>
        </w:rPr>
        <w:t>tâm</w:t>
      </w:r>
      <w:r>
        <w:rPr>
          <w:color w:val="231F20"/>
          <w:spacing w:val="-9"/>
          <w:w w:val="105"/>
        </w:rPr>
        <w:t> </w:t>
      </w:r>
      <w:r>
        <w:rPr>
          <w:color w:val="231F20"/>
          <w:w w:val="105"/>
        </w:rPr>
        <w:t>không</w:t>
      </w:r>
      <w:r>
        <w:rPr>
          <w:color w:val="231F20"/>
          <w:spacing w:val="-9"/>
          <w:w w:val="105"/>
        </w:rPr>
        <w:t> </w:t>
      </w:r>
      <w:r>
        <w:rPr>
          <w:color w:val="231F20"/>
          <w:w w:val="105"/>
        </w:rPr>
        <w:t>phải</w:t>
      </w:r>
      <w:r>
        <w:rPr>
          <w:color w:val="231F20"/>
          <w:spacing w:val="-9"/>
          <w:w w:val="105"/>
        </w:rPr>
        <w:t> </w:t>
      </w:r>
      <w:r>
        <w:rPr>
          <w:color w:val="231F20"/>
          <w:w w:val="105"/>
        </w:rPr>
        <w:t>đã</w:t>
      </w:r>
      <w:r>
        <w:rPr>
          <w:color w:val="231F20"/>
          <w:spacing w:val="-9"/>
          <w:w w:val="105"/>
        </w:rPr>
        <w:t> </w:t>
      </w:r>
      <w:r>
        <w:rPr>
          <w:color w:val="231F20"/>
          <w:w w:val="105"/>
        </w:rPr>
        <w:t>hiện</w:t>
      </w:r>
      <w:r>
        <w:rPr>
          <w:color w:val="231F20"/>
          <w:spacing w:val="-9"/>
          <w:w w:val="105"/>
        </w:rPr>
        <w:t> </w:t>
      </w:r>
      <w:r>
        <w:rPr>
          <w:color w:val="231F20"/>
          <w:w w:val="105"/>
        </w:rPr>
        <w:t>tiền </w:t>
      </w:r>
      <w:r>
        <w:rPr>
          <w:color w:val="231F20"/>
        </w:rPr>
        <w:t>rồi sao? Vì thế, ở dưới là 2 câu: Thành ý. Chính tâm. Ý thành, </w:t>
      </w:r>
      <w:r>
        <w:rPr>
          <w:color w:val="231F20"/>
          <w:w w:val="105"/>
        </w:rPr>
        <w:t>tâm</w:t>
      </w:r>
      <w:r>
        <w:rPr>
          <w:color w:val="231F20"/>
          <w:spacing w:val="-7"/>
          <w:w w:val="105"/>
        </w:rPr>
        <w:t> </w:t>
      </w:r>
      <w:r>
        <w:rPr>
          <w:color w:val="231F20"/>
          <w:w w:val="105"/>
        </w:rPr>
        <w:t>chính</w:t>
      </w:r>
      <w:r>
        <w:rPr>
          <w:color w:val="231F20"/>
          <w:spacing w:val="-7"/>
          <w:w w:val="105"/>
        </w:rPr>
        <w:t> </w:t>
      </w:r>
      <w:r>
        <w:rPr>
          <w:color w:val="231F20"/>
          <w:w w:val="105"/>
        </w:rPr>
        <w:t>là</w:t>
      </w:r>
      <w:r>
        <w:rPr>
          <w:color w:val="231F20"/>
          <w:spacing w:val="-7"/>
          <w:w w:val="105"/>
        </w:rPr>
        <w:t> </w:t>
      </w:r>
      <w:r>
        <w:rPr>
          <w:color w:val="231F20"/>
          <w:w w:val="105"/>
        </w:rPr>
        <w:t>tu</w:t>
      </w:r>
      <w:r>
        <w:rPr>
          <w:color w:val="231F20"/>
          <w:spacing w:val="-7"/>
          <w:w w:val="105"/>
        </w:rPr>
        <w:t> </w:t>
      </w:r>
      <w:r>
        <w:rPr>
          <w:color w:val="231F20"/>
          <w:w w:val="105"/>
        </w:rPr>
        <w:t>thân</w:t>
      </w:r>
      <w:r>
        <w:rPr>
          <w:color w:val="231F20"/>
          <w:spacing w:val="-8"/>
          <w:w w:val="105"/>
        </w:rPr>
        <w:t> </w:t>
      </w:r>
      <w:r>
        <w:rPr>
          <w:color w:val="231F20"/>
          <w:w w:val="105"/>
        </w:rPr>
        <w:t>rồi.</w:t>
      </w:r>
      <w:r>
        <w:rPr>
          <w:color w:val="231F20"/>
          <w:spacing w:val="-7"/>
          <w:w w:val="105"/>
        </w:rPr>
        <w:t> </w:t>
      </w:r>
      <w:r>
        <w:rPr>
          <w:color w:val="231F20"/>
          <w:w w:val="105"/>
        </w:rPr>
        <w:t>Tu</w:t>
      </w:r>
      <w:r>
        <w:rPr>
          <w:color w:val="231F20"/>
          <w:spacing w:val="-7"/>
          <w:w w:val="105"/>
        </w:rPr>
        <w:t> </w:t>
      </w:r>
      <w:r>
        <w:rPr>
          <w:color w:val="231F20"/>
          <w:w w:val="105"/>
        </w:rPr>
        <w:t>thân</w:t>
      </w:r>
      <w:r>
        <w:rPr>
          <w:color w:val="231F20"/>
          <w:spacing w:val="-7"/>
          <w:w w:val="105"/>
        </w:rPr>
        <w:t> </w:t>
      </w:r>
      <w:r>
        <w:rPr>
          <w:color w:val="231F20"/>
          <w:w w:val="105"/>
        </w:rPr>
        <w:t>sau</w:t>
      </w:r>
      <w:r>
        <w:rPr>
          <w:color w:val="231F20"/>
          <w:spacing w:val="-7"/>
          <w:w w:val="105"/>
        </w:rPr>
        <w:t> </w:t>
      </w:r>
      <w:r>
        <w:rPr>
          <w:color w:val="231F20"/>
          <w:w w:val="105"/>
        </w:rPr>
        <w:t>đó</w:t>
      </w:r>
      <w:r>
        <w:rPr>
          <w:color w:val="231F20"/>
          <w:spacing w:val="-7"/>
          <w:w w:val="105"/>
        </w:rPr>
        <w:t> </w:t>
      </w:r>
      <w:r>
        <w:rPr>
          <w:color w:val="231F20"/>
          <w:w w:val="105"/>
        </w:rPr>
        <w:t>tề</w:t>
      </w:r>
      <w:r>
        <w:rPr>
          <w:color w:val="231F20"/>
          <w:spacing w:val="-7"/>
          <w:w w:val="105"/>
        </w:rPr>
        <w:t> </w:t>
      </w:r>
      <w:r>
        <w:rPr>
          <w:color w:val="231F20"/>
          <w:w w:val="105"/>
        </w:rPr>
        <w:t>gia.</w:t>
      </w:r>
      <w:r>
        <w:rPr>
          <w:color w:val="231F20"/>
          <w:spacing w:val="-7"/>
          <w:w w:val="105"/>
        </w:rPr>
        <w:t> </w:t>
      </w:r>
      <w:r>
        <w:rPr>
          <w:color w:val="231F20"/>
          <w:w w:val="105"/>
        </w:rPr>
        <w:t>Tề</w:t>
      </w:r>
      <w:r>
        <w:rPr>
          <w:color w:val="231F20"/>
          <w:spacing w:val="-7"/>
          <w:w w:val="105"/>
        </w:rPr>
        <w:t> </w:t>
      </w:r>
      <w:r>
        <w:rPr>
          <w:color w:val="231F20"/>
          <w:w w:val="105"/>
        </w:rPr>
        <w:t>gia</w:t>
      </w:r>
      <w:r>
        <w:rPr>
          <w:color w:val="231F20"/>
          <w:spacing w:val="-7"/>
          <w:w w:val="105"/>
        </w:rPr>
        <w:t> </w:t>
      </w:r>
      <w:r>
        <w:rPr>
          <w:color w:val="231F20"/>
          <w:w w:val="105"/>
        </w:rPr>
        <w:t>sau</w:t>
      </w:r>
      <w:r>
        <w:rPr>
          <w:color w:val="231F20"/>
          <w:spacing w:val="-7"/>
          <w:w w:val="105"/>
        </w:rPr>
        <w:t> </w:t>
      </w:r>
      <w:r>
        <w:rPr>
          <w:color w:val="231F20"/>
          <w:w w:val="105"/>
        </w:rPr>
        <w:t>đó trị quốc. Trị quốc sau đó bình thiên hạ. Người xưa học cái gì?</w:t>
      </w:r>
      <w:r>
        <w:rPr>
          <w:color w:val="231F20"/>
          <w:spacing w:val="-20"/>
          <w:w w:val="105"/>
        </w:rPr>
        <w:t> </w:t>
      </w:r>
      <w:r>
        <w:rPr>
          <w:color w:val="231F20"/>
          <w:w w:val="105"/>
        </w:rPr>
        <w:t>Đây</w:t>
      </w:r>
      <w:r>
        <w:rPr>
          <w:color w:val="231F20"/>
          <w:spacing w:val="-20"/>
          <w:w w:val="105"/>
        </w:rPr>
        <w:t> </w:t>
      </w:r>
      <w:r>
        <w:rPr>
          <w:color w:val="231F20"/>
          <w:w w:val="105"/>
        </w:rPr>
        <w:t>toàn</w:t>
      </w:r>
      <w:r>
        <w:rPr>
          <w:color w:val="231F20"/>
          <w:spacing w:val="-20"/>
          <w:w w:val="105"/>
        </w:rPr>
        <w:t> </w:t>
      </w:r>
      <w:r>
        <w:rPr>
          <w:color w:val="231F20"/>
          <w:w w:val="105"/>
        </w:rPr>
        <w:t>đều</w:t>
      </w:r>
      <w:r>
        <w:rPr>
          <w:color w:val="231F20"/>
          <w:spacing w:val="-20"/>
          <w:w w:val="105"/>
        </w:rPr>
        <w:t> </w:t>
      </w:r>
      <w:r>
        <w:rPr>
          <w:color w:val="231F20"/>
          <w:w w:val="105"/>
        </w:rPr>
        <w:t>là</w:t>
      </w:r>
      <w:r>
        <w:rPr>
          <w:color w:val="231F20"/>
          <w:spacing w:val="-21"/>
          <w:w w:val="105"/>
        </w:rPr>
        <w:t> </w:t>
      </w:r>
      <w:r>
        <w:rPr>
          <w:color w:val="231F20"/>
          <w:w w:val="105"/>
        </w:rPr>
        <w:t>giáo</w:t>
      </w:r>
      <w:r>
        <w:rPr>
          <w:color w:val="231F20"/>
          <w:spacing w:val="-20"/>
          <w:w w:val="105"/>
        </w:rPr>
        <w:t> </w:t>
      </w:r>
      <w:r>
        <w:rPr>
          <w:color w:val="231F20"/>
          <w:w w:val="105"/>
        </w:rPr>
        <w:t>dục,</w:t>
      </w:r>
      <w:r>
        <w:rPr>
          <w:color w:val="231F20"/>
          <w:spacing w:val="-20"/>
          <w:w w:val="105"/>
        </w:rPr>
        <w:t> </w:t>
      </w:r>
      <w:r>
        <w:rPr>
          <w:color w:val="231F20"/>
          <w:w w:val="105"/>
        </w:rPr>
        <w:t>một</w:t>
      </w:r>
      <w:r>
        <w:rPr>
          <w:color w:val="231F20"/>
          <w:spacing w:val="-20"/>
          <w:w w:val="105"/>
        </w:rPr>
        <w:t> </w:t>
      </w:r>
      <w:r>
        <w:rPr>
          <w:color w:val="231F20"/>
          <w:w w:val="105"/>
        </w:rPr>
        <w:t>nền</w:t>
      </w:r>
      <w:r>
        <w:rPr>
          <w:color w:val="231F20"/>
          <w:spacing w:val="-20"/>
          <w:w w:val="105"/>
        </w:rPr>
        <w:t> </w:t>
      </w:r>
      <w:r>
        <w:rPr>
          <w:color w:val="231F20"/>
          <w:w w:val="105"/>
        </w:rPr>
        <w:t>giáo</w:t>
      </w:r>
      <w:r>
        <w:rPr>
          <w:color w:val="231F20"/>
          <w:spacing w:val="-20"/>
          <w:w w:val="105"/>
        </w:rPr>
        <w:t> </w:t>
      </w:r>
      <w:r>
        <w:rPr>
          <w:color w:val="231F20"/>
          <w:w w:val="105"/>
        </w:rPr>
        <w:t>dục</w:t>
      </w:r>
      <w:r>
        <w:rPr>
          <w:color w:val="231F20"/>
          <w:spacing w:val="-20"/>
          <w:w w:val="105"/>
        </w:rPr>
        <w:t> </w:t>
      </w:r>
      <w:r>
        <w:rPr>
          <w:color w:val="231F20"/>
          <w:w w:val="105"/>
        </w:rPr>
        <w:t>viên</w:t>
      </w:r>
      <w:r>
        <w:rPr>
          <w:color w:val="231F20"/>
          <w:spacing w:val="-20"/>
          <w:w w:val="105"/>
        </w:rPr>
        <w:t> </w:t>
      </w:r>
      <w:r>
        <w:rPr>
          <w:color w:val="231F20"/>
          <w:w w:val="105"/>
        </w:rPr>
        <w:t>mãn.</w:t>
      </w:r>
      <w:r>
        <w:rPr>
          <w:color w:val="231F20"/>
          <w:spacing w:val="-20"/>
          <w:w w:val="105"/>
        </w:rPr>
        <w:t> </w:t>
      </w:r>
      <w:r>
        <w:rPr>
          <w:color w:val="231F20"/>
          <w:w w:val="105"/>
        </w:rPr>
        <w:t>Từ giáo dục căn bản bắt đầu cho đến cả một đời người, thật là sống</w:t>
      </w:r>
      <w:r>
        <w:rPr>
          <w:color w:val="231F20"/>
          <w:spacing w:val="-13"/>
          <w:w w:val="105"/>
        </w:rPr>
        <w:t> </w:t>
      </w:r>
      <w:r>
        <w:rPr>
          <w:color w:val="231F20"/>
          <w:w w:val="105"/>
        </w:rPr>
        <w:t>đến</w:t>
      </w:r>
      <w:r>
        <w:rPr>
          <w:color w:val="231F20"/>
          <w:spacing w:val="-13"/>
          <w:w w:val="105"/>
        </w:rPr>
        <w:t> </w:t>
      </w:r>
      <w:r>
        <w:rPr>
          <w:color w:val="231F20"/>
          <w:w w:val="105"/>
        </w:rPr>
        <w:t>già</w:t>
      </w:r>
      <w:r>
        <w:rPr>
          <w:color w:val="231F20"/>
          <w:spacing w:val="-13"/>
          <w:w w:val="105"/>
        </w:rPr>
        <w:t> </w:t>
      </w:r>
      <w:r>
        <w:rPr>
          <w:color w:val="231F20"/>
          <w:w w:val="105"/>
        </w:rPr>
        <w:t>thì</w:t>
      </w:r>
      <w:r>
        <w:rPr>
          <w:color w:val="231F20"/>
          <w:spacing w:val="-13"/>
          <w:w w:val="105"/>
        </w:rPr>
        <w:t> </w:t>
      </w:r>
      <w:r>
        <w:rPr>
          <w:color w:val="231F20"/>
          <w:w w:val="105"/>
        </w:rPr>
        <w:t>học</w:t>
      </w:r>
      <w:r>
        <w:rPr>
          <w:color w:val="231F20"/>
          <w:spacing w:val="-13"/>
          <w:w w:val="105"/>
        </w:rPr>
        <w:t> </w:t>
      </w:r>
      <w:r>
        <w:rPr>
          <w:color w:val="231F20"/>
          <w:w w:val="105"/>
        </w:rPr>
        <w:t>đến</w:t>
      </w:r>
      <w:r>
        <w:rPr>
          <w:color w:val="231F20"/>
          <w:spacing w:val="-13"/>
          <w:w w:val="105"/>
        </w:rPr>
        <w:t> </w:t>
      </w:r>
      <w:r>
        <w:rPr>
          <w:color w:val="231F20"/>
          <w:w w:val="105"/>
        </w:rPr>
        <w:t>già.</w:t>
      </w:r>
      <w:r>
        <w:rPr>
          <w:color w:val="231F20"/>
          <w:spacing w:val="-13"/>
          <w:w w:val="105"/>
        </w:rPr>
        <w:t> </w:t>
      </w:r>
      <w:r>
        <w:rPr>
          <w:color w:val="231F20"/>
          <w:w w:val="105"/>
        </w:rPr>
        <w:t>Điều</w:t>
      </w:r>
      <w:r>
        <w:rPr>
          <w:color w:val="231F20"/>
          <w:spacing w:val="-13"/>
          <w:w w:val="105"/>
        </w:rPr>
        <w:t> </w:t>
      </w:r>
      <w:r>
        <w:rPr>
          <w:color w:val="231F20"/>
          <w:w w:val="105"/>
        </w:rPr>
        <w:t>này,</w:t>
      </w:r>
      <w:r>
        <w:rPr>
          <w:color w:val="231F20"/>
          <w:spacing w:val="-13"/>
          <w:w w:val="105"/>
        </w:rPr>
        <w:t> </w:t>
      </w:r>
      <w:r>
        <w:rPr>
          <w:color w:val="231F20"/>
          <w:w w:val="105"/>
        </w:rPr>
        <w:t>nói</w:t>
      </w:r>
      <w:r>
        <w:rPr>
          <w:color w:val="231F20"/>
          <w:spacing w:val="-13"/>
          <w:w w:val="105"/>
        </w:rPr>
        <w:t> </w:t>
      </w:r>
      <w:r>
        <w:rPr>
          <w:color w:val="231F20"/>
          <w:w w:val="105"/>
        </w:rPr>
        <w:t>lên</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sinh vào</w:t>
      </w:r>
      <w:r>
        <w:rPr>
          <w:color w:val="231F20"/>
          <w:spacing w:val="-10"/>
          <w:w w:val="105"/>
        </w:rPr>
        <w:t> </w:t>
      </w:r>
      <w:r>
        <w:rPr>
          <w:color w:val="231F20"/>
          <w:w w:val="105"/>
        </w:rPr>
        <w:t>nơi</w:t>
      </w:r>
      <w:r>
        <w:rPr>
          <w:color w:val="231F20"/>
          <w:spacing w:val="-10"/>
          <w:w w:val="105"/>
        </w:rPr>
        <w:t> </w:t>
      </w:r>
      <w:r>
        <w:rPr>
          <w:color w:val="231F20"/>
          <w:w w:val="105"/>
        </w:rPr>
        <w:t>này</w:t>
      </w:r>
      <w:r>
        <w:rPr>
          <w:color w:val="231F20"/>
          <w:spacing w:val="-10"/>
          <w:w w:val="105"/>
        </w:rPr>
        <w:t> </w:t>
      </w:r>
      <w:r>
        <w:rPr>
          <w:color w:val="231F20"/>
          <w:w w:val="105"/>
        </w:rPr>
        <w:t>là</w:t>
      </w:r>
      <w:r>
        <w:rPr>
          <w:color w:val="231F20"/>
          <w:spacing w:val="-10"/>
          <w:w w:val="105"/>
        </w:rPr>
        <w:t> </w:t>
      </w:r>
      <w:r>
        <w:rPr>
          <w:color w:val="231F20"/>
          <w:w w:val="105"/>
        </w:rPr>
        <w:t>nhân</w:t>
      </w:r>
      <w:r>
        <w:rPr>
          <w:color w:val="231F20"/>
          <w:spacing w:val="-10"/>
          <w:w w:val="105"/>
        </w:rPr>
        <w:t> </w:t>
      </w:r>
      <w:r>
        <w:rPr>
          <w:color w:val="231F20"/>
          <w:w w:val="105"/>
        </w:rPr>
        <w:t>duyên</w:t>
      </w:r>
      <w:r>
        <w:rPr>
          <w:color w:val="231F20"/>
          <w:spacing w:val="-10"/>
          <w:w w:val="105"/>
        </w:rPr>
        <w:t> </w:t>
      </w:r>
      <w:r>
        <w:rPr>
          <w:color w:val="231F20"/>
          <w:w w:val="105"/>
        </w:rPr>
        <w:t>tốt</w:t>
      </w:r>
      <w:r>
        <w:rPr>
          <w:color w:val="231F20"/>
          <w:spacing w:val="-10"/>
          <w:w w:val="105"/>
        </w:rPr>
        <w:t> </w:t>
      </w:r>
      <w:r>
        <w:rPr>
          <w:color w:val="231F20"/>
          <w:w w:val="105"/>
        </w:rPr>
        <w:t>đấy.</w:t>
      </w:r>
      <w:r>
        <w:rPr>
          <w:color w:val="231F20"/>
          <w:spacing w:val="-10"/>
          <w:w w:val="105"/>
        </w:rPr>
        <w:t> </w:t>
      </w:r>
      <w:r>
        <w:rPr>
          <w:color w:val="231F20"/>
          <w:w w:val="105"/>
        </w:rPr>
        <w:t>Có</w:t>
      </w:r>
      <w:r>
        <w:rPr>
          <w:color w:val="231F20"/>
          <w:spacing w:val="-10"/>
          <w:w w:val="105"/>
        </w:rPr>
        <w:t> </w:t>
      </w:r>
      <w:r>
        <w:rPr>
          <w:color w:val="231F20"/>
          <w:w w:val="105"/>
        </w:rPr>
        <w:t>thể</w:t>
      </w:r>
      <w:r>
        <w:rPr>
          <w:color w:val="231F20"/>
          <w:spacing w:val="-10"/>
          <w:w w:val="105"/>
        </w:rPr>
        <w:t> </w:t>
      </w:r>
      <w:r>
        <w:rPr>
          <w:color w:val="231F20"/>
          <w:w w:val="105"/>
        </w:rPr>
        <w:t>tiếp</w:t>
      </w:r>
      <w:r>
        <w:rPr>
          <w:color w:val="231F20"/>
          <w:spacing w:val="-10"/>
          <w:w w:val="105"/>
        </w:rPr>
        <w:t> </w:t>
      </w:r>
      <w:r>
        <w:rPr>
          <w:color w:val="231F20"/>
          <w:w w:val="105"/>
        </w:rPr>
        <w:t>nhận</w:t>
      </w:r>
      <w:r>
        <w:rPr>
          <w:color w:val="231F20"/>
          <w:spacing w:val="-10"/>
          <w:w w:val="105"/>
        </w:rPr>
        <w:t> </w:t>
      </w:r>
      <w:r>
        <w:rPr>
          <w:color w:val="231F20"/>
          <w:w w:val="105"/>
        </w:rPr>
        <w:t>được</w:t>
      </w:r>
      <w:r>
        <w:rPr>
          <w:color w:val="231F20"/>
          <w:spacing w:val="-10"/>
          <w:w w:val="105"/>
        </w:rPr>
        <w:t> </w:t>
      </w:r>
      <w:r>
        <w:rPr>
          <w:color w:val="231F20"/>
          <w:w w:val="105"/>
        </w:rPr>
        <w:t>sự chỉ dạy của Thánh hiền, có được cơ duyên này.</w:t>
      </w:r>
    </w:p>
    <w:p>
      <w:pPr>
        <w:pStyle w:val="BodyText"/>
        <w:spacing w:line="302" w:lineRule="auto" w:before="120"/>
        <w:ind w:left="387" w:right="119" w:firstLine="453"/>
      </w:pPr>
      <w:r>
        <w:rPr>
          <w:color w:val="231F20"/>
          <w:w w:val="105"/>
        </w:rPr>
        <w:t>2.000</w:t>
      </w:r>
      <w:r>
        <w:rPr>
          <w:color w:val="231F20"/>
          <w:w w:val="105"/>
        </w:rPr>
        <w:t> năm</w:t>
      </w:r>
      <w:r>
        <w:rPr>
          <w:color w:val="231F20"/>
          <w:w w:val="105"/>
        </w:rPr>
        <w:t> trước,</w:t>
      </w:r>
      <w:r>
        <w:rPr>
          <w:color w:val="231F20"/>
          <w:w w:val="105"/>
        </w:rPr>
        <w:t> Phật</w:t>
      </w:r>
      <w:r>
        <w:rPr>
          <w:color w:val="231F20"/>
          <w:w w:val="105"/>
        </w:rPr>
        <w:t> pháp</w:t>
      </w:r>
      <w:r>
        <w:rPr>
          <w:color w:val="231F20"/>
          <w:w w:val="105"/>
        </w:rPr>
        <w:t> truyền</w:t>
      </w:r>
      <w:r>
        <w:rPr>
          <w:color w:val="231F20"/>
          <w:w w:val="105"/>
        </w:rPr>
        <w:t> đến</w:t>
      </w:r>
      <w:r>
        <w:rPr>
          <w:color w:val="231F20"/>
          <w:w w:val="105"/>
        </w:rPr>
        <w:t> Trung</w:t>
      </w:r>
      <w:r>
        <w:rPr>
          <w:color w:val="231F20"/>
          <w:w w:val="105"/>
        </w:rPr>
        <w:t> Quốc, người</w:t>
      </w:r>
      <w:r>
        <w:rPr>
          <w:color w:val="231F20"/>
          <w:w w:val="105"/>
        </w:rPr>
        <w:t> Trung</w:t>
      </w:r>
      <w:r>
        <w:rPr>
          <w:color w:val="231F20"/>
          <w:w w:val="105"/>
        </w:rPr>
        <w:t> Quốc</w:t>
      </w:r>
      <w:r>
        <w:rPr>
          <w:color w:val="231F20"/>
          <w:w w:val="105"/>
        </w:rPr>
        <w:t> hoàn</w:t>
      </w:r>
      <w:r>
        <w:rPr>
          <w:color w:val="231F20"/>
          <w:w w:val="105"/>
        </w:rPr>
        <w:t> toàn</w:t>
      </w:r>
      <w:r>
        <w:rPr>
          <w:color w:val="231F20"/>
          <w:w w:val="105"/>
        </w:rPr>
        <w:t> tiếp</w:t>
      </w:r>
      <w:r>
        <w:rPr>
          <w:color w:val="231F20"/>
          <w:w w:val="105"/>
        </w:rPr>
        <w:t> nhận.</w:t>
      </w:r>
      <w:r>
        <w:rPr>
          <w:color w:val="231F20"/>
          <w:w w:val="105"/>
        </w:rPr>
        <w:t> Vì</w:t>
      </w:r>
      <w:r>
        <w:rPr>
          <w:color w:val="231F20"/>
          <w:w w:val="105"/>
        </w:rPr>
        <w:t> sao?</w:t>
      </w:r>
      <w:r>
        <w:rPr>
          <w:color w:val="231F20"/>
          <w:w w:val="105"/>
        </w:rPr>
        <w:t> Vì</w:t>
      </w:r>
      <w:r>
        <w:rPr>
          <w:color w:val="231F20"/>
          <w:w w:val="105"/>
        </w:rPr>
        <w:t> Phật pháp</w:t>
      </w:r>
      <w:r>
        <w:rPr>
          <w:color w:val="231F20"/>
          <w:spacing w:val="-20"/>
          <w:w w:val="105"/>
        </w:rPr>
        <w:t> </w:t>
      </w:r>
      <w:r>
        <w:rPr>
          <w:color w:val="231F20"/>
          <w:w w:val="105"/>
        </w:rPr>
        <w:t>với</w:t>
      </w:r>
      <w:r>
        <w:rPr>
          <w:color w:val="231F20"/>
          <w:spacing w:val="-20"/>
          <w:w w:val="105"/>
        </w:rPr>
        <w:t> </w:t>
      </w:r>
      <w:r>
        <w:rPr>
          <w:color w:val="231F20"/>
          <w:w w:val="105"/>
        </w:rPr>
        <w:t>truyền</w:t>
      </w:r>
      <w:r>
        <w:rPr>
          <w:color w:val="231F20"/>
          <w:spacing w:val="-20"/>
          <w:w w:val="105"/>
        </w:rPr>
        <w:t> </w:t>
      </w:r>
      <w:r>
        <w:rPr>
          <w:color w:val="231F20"/>
          <w:w w:val="105"/>
        </w:rPr>
        <w:t>thống</w:t>
      </w:r>
      <w:r>
        <w:rPr>
          <w:color w:val="231F20"/>
          <w:spacing w:val="-20"/>
          <w:w w:val="105"/>
        </w:rPr>
        <w:t> </w:t>
      </w:r>
      <w:r>
        <w:rPr>
          <w:color w:val="231F20"/>
          <w:w w:val="105"/>
        </w:rPr>
        <w:t>Trung</w:t>
      </w:r>
      <w:r>
        <w:rPr>
          <w:color w:val="231F20"/>
          <w:spacing w:val="-19"/>
          <w:w w:val="105"/>
        </w:rPr>
        <w:t> </w:t>
      </w:r>
      <w:r>
        <w:rPr>
          <w:color w:val="231F20"/>
          <w:w w:val="105"/>
        </w:rPr>
        <w:t>Quốc</w:t>
      </w:r>
      <w:r>
        <w:rPr>
          <w:color w:val="231F20"/>
          <w:spacing w:val="-20"/>
          <w:w w:val="105"/>
        </w:rPr>
        <w:t> </w:t>
      </w:r>
      <w:r>
        <w:rPr>
          <w:color w:val="231F20"/>
          <w:w w:val="105"/>
        </w:rPr>
        <w:t>đồng</w:t>
      </w:r>
      <w:r>
        <w:rPr>
          <w:color w:val="231F20"/>
          <w:spacing w:val="-20"/>
          <w:w w:val="105"/>
        </w:rPr>
        <w:t> </w:t>
      </w:r>
      <w:r>
        <w:rPr>
          <w:color w:val="231F20"/>
          <w:w w:val="105"/>
        </w:rPr>
        <w:t>một</w:t>
      </w:r>
      <w:r>
        <w:rPr>
          <w:color w:val="231F20"/>
          <w:spacing w:val="-20"/>
          <w:w w:val="105"/>
        </w:rPr>
        <w:t> </w:t>
      </w:r>
      <w:r>
        <w:rPr>
          <w:color w:val="231F20"/>
          <w:w w:val="105"/>
        </w:rPr>
        <w:t>cái</w:t>
      </w:r>
      <w:r>
        <w:rPr>
          <w:color w:val="231F20"/>
          <w:spacing w:val="-20"/>
          <w:w w:val="105"/>
        </w:rPr>
        <w:t> </w:t>
      </w:r>
      <w:r>
        <w:rPr>
          <w:color w:val="231F20"/>
          <w:w w:val="105"/>
        </w:rPr>
        <w:t>gốc.</w:t>
      </w:r>
      <w:r>
        <w:rPr>
          <w:color w:val="231F20"/>
          <w:spacing w:val="-20"/>
          <w:w w:val="105"/>
        </w:rPr>
        <w:t> </w:t>
      </w:r>
      <w:r>
        <w:rPr>
          <w:color w:val="231F20"/>
          <w:w w:val="105"/>
        </w:rPr>
        <w:t>Chúng ta</w:t>
      </w:r>
      <w:r>
        <w:rPr>
          <w:color w:val="231F20"/>
          <w:spacing w:val="-5"/>
          <w:w w:val="105"/>
        </w:rPr>
        <w:t> </w:t>
      </w:r>
      <w:r>
        <w:rPr>
          <w:color w:val="231F20"/>
          <w:w w:val="105"/>
        </w:rPr>
        <w:t>nói</w:t>
      </w:r>
      <w:r>
        <w:rPr>
          <w:color w:val="231F20"/>
          <w:spacing w:val="-4"/>
          <w:w w:val="105"/>
        </w:rPr>
        <w:t> </w:t>
      </w:r>
      <w:r>
        <w:rPr>
          <w:color w:val="231F20"/>
          <w:w w:val="105"/>
        </w:rPr>
        <w:t>duyên</w:t>
      </w:r>
      <w:r>
        <w:rPr>
          <w:color w:val="231F20"/>
          <w:spacing w:val="-4"/>
          <w:w w:val="105"/>
        </w:rPr>
        <w:t> </w:t>
      </w:r>
      <w:r>
        <w:rPr>
          <w:color w:val="231F20"/>
          <w:w w:val="105"/>
        </w:rPr>
        <w:t>khởi</w:t>
      </w:r>
      <w:r>
        <w:rPr>
          <w:color w:val="231F20"/>
          <w:spacing w:val="-4"/>
          <w:w w:val="105"/>
        </w:rPr>
        <w:t> </w:t>
      </w:r>
      <w:r>
        <w:rPr>
          <w:color w:val="231F20"/>
          <w:w w:val="105"/>
        </w:rPr>
        <w:t>“tương</w:t>
      </w:r>
      <w:r>
        <w:rPr>
          <w:color w:val="231F20"/>
          <w:spacing w:val="-5"/>
          <w:w w:val="105"/>
        </w:rPr>
        <w:t> </w:t>
      </w:r>
      <w:r>
        <w:rPr>
          <w:color w:val="231F20"/>
          <w:w w:val="105"/>
        </w:rPr>
        <w:t>tức</w:t>
      </w:r>
      <w:r>
        <w:rPr>
          <w:color w:val="231F20"/>
          <w:spacing w:val="-4"/>
          <w:w w:val="105"/>
        </w:rPr>
        <w:t> </w:t>
      </w:r>
      <w:r>
        <w:rPr>
          <w:color w:val="231F20"/>
          <w:w w:val="105"/>
        </w:rPr>
        <w:t>tương</w:t>
      </w:r>
      <w:r>
        <w:rPr>
          <w:color w:val="231F20"/>
          <w:spacing w:val="-5"/>
          <w:w w:val="105"/>
        </w:rPr>
        <w:t> </w:t>
      </w:r>
      <w:r>
        <w:rPr>
          <w:color w:val="231F20"/>
          <w:w w:val="105"/>
        </w:rPr>
        <w:t>nhập”,</w:t>
      </w:r>
      <w:r>
        <w:rPr>
          <w:color w:val="231F20"/>
          <w:spacing w:val="-5"/>
          <w:w w:val="105"/>
        </w:rPr>
        <w:t> </w:t>
      </w:r>
      <w:r>
        <w:rPr>
          <w:color w:val="231F20"/>
          <w:w w:val="105"/>
        </w:rPr>
        <w:t>đồng</w:t>
      </w:r>
      <w:r>
        <w:rPr>
          <w:color w:val="231F20"/>
          <w:spacing w:val="-4"/>
          <w:w w:val="105"/>
        </w:rPr>
        <w:t> </w:t>
      </w:r>
      <w:r>
        <w:rPr>
          <w:color w:val="231F20"/>
          <w:w w:val="105"/>
        </w:rPr>
        <w:t>một</w:t>
      </w:r>
      <w:r>
        <w:rPr>
          <w:color w:val="231F20"/>
          <w:spacing w:val="-5"/>
          <w:w w:val="105"/>
        </w:rPr>
        <w:t> </w:t>
      </w:r>
      <w:r>
        <w:rPr>
          <w:color w:val="231F20"/>
          <w:w w:val="105"/>
        </w:rPr>
        <w:t>nguồn gốc</w:t>
      </w:r>
      <w:r>
        <w:rPr>
          <w:color w:val="231F20"/>
          <w:spacing w:val="-19"/>
          <w:w w:val="105"/>
        </w:rPr>
        <w:t> </w:t>
      </w:r>
      <w:r>
        <w:rPr>
          <w:color w:val="231F20"/>
          <w:w w:val="105"/>
        </w:rPr>
        <w:t>là</w:t>
      </w:r>
      <w:r>
        <w:rPr>
          <w:color w:val="231F20"/>
          <w:spacing w:val="-19"/>
          <w:w w:val="105"/>
        </w:rPr>
        <w:t> </w:t>
      </w:r>
      <w:r>
        <w:rPr>
          <w:color w:val="231F20"/>
          <w:w w:val="105"/>
        </w:rPr>
        <w:t>sao?</w:t>
      </w:r>
      <w:r>
        <w:rPr>
          <w:color w:val="231F20"/>
          <w:spacing w:val="-19"/>
          <w:w w:val="105"/>
        </w:rPr>
        <w:t> </w:t>
      </w:r>
      <w:r>
        <w:rPr>
          <w:color w:val="231F20"/>
          <w:w w:val="105"/>
        </w:rPr>
        <w:t>Là</w:t>
      </w:r>
      <w:r>
        <w:rPr>
          <w:color w:val="231F20"/>
          <w:spacing w:val="-19"/>
          <w:w w:val="105"/>
        </w:rPr>
        <w:t> </w:t>
      </w:r>
      <w:r>
        <w:rPr>
          <w:color w:val="231F20"/>
          <w:w w:val="105"/>
        </w:rPr>
        <w:t>hiếu</w:t>
      </w:r>
      <w:r>
        <w:rPr>
          <w:color w:val="231F20"/>
          <w:spacing w:val="-19"/>
          <w:w w:val="105"/>
        </w:rPr>
        <w:t> </w:t>
      </w:r>
      <w:r>
        <w:rPr>
          <w:color w:val="231F20"/>
          <w:w w:val="105"/>
        </w:rPr>
        <w:t>thân,</w:t>
      </w:r>
      <w:r>
        <w:rPr>
          <w:color w:val="231F20"/>
          <w:spacing w:val="-19"/>
          <w:w w:val="105"/>
        </w:rPr>
        <w:t> </w:t>
      </w:r>
      <w:r>
        <w:rPr>
          <w:color w:val="231F20"/>
          <w:w w:val="105"/>
        </w:rPr>
        <w:t>tôn</w:t>
      </w:r>
      <w:r>
        <w:rPr>
          <w:color w:val="231F20"/>
          <w:spacing w:val="-19"/>
          <w:w w:val="105"/>
        </w:rPr>
        <w:t> </w:t>
      </w:r>
      <w:r>
        <w:rPr>
          <w:color w:val="231F20"/>
          <w:w w:val="105"/>
        </w:rPr>
        <w:t>sư.</w:t>
      </w:r>
      <w:r>
        <w:rPr>
          <w:color w:val="231F20"/>
          <w:spacing w:val="-19"/>
          <w:w w:val="105"/>
        </w:rPr>
        <w:t> </w:t>
      </w:r>
      <w:r>
        <w:rPr>
          <w:i/>
          <w:color w:val="231F20"/>
          <w:w w:val="105"/>
        </w:rPr>
        <w:t>Tịnh</w:t>
      </w:r>
      <w:r>
        <w:rPr>
          <w:i/>
          <w:color w:val="231F20"/>
          <w:spacing w:val="-19"/>
          <w:w w:val="105"/>
        </w:rPr>
        <w:t> </w:t>
      </w:r>
      <w:r>
        <w:rPr>
          <w:i/>
          <w:color w:val="231F20"/>
          <w:w w:val="105"/>
        </w:rPr>
        <w:t>Nghiệp</w:t>
      </w:r>
      <w:r>
        <w:rPr>
          <w:i/>
          <w:color w:val="231F20"/>
          <w:spacing w:val="-19"/>
          <w:w w:val="105"/>
        </w:rPr>
        <w:t> </w:t>
      </w:r>
      <w:r>
        <w:rPr>
          <w:i/>
          <w:color w:val="231F20"/>
          <w:w w:val="105"/>
        </w:rPr>
        <w:t>Tam</w:t>
      </w:r>
      <w:r>
        <w:rPr>
          <w:i/>
          <w:color w:val="231F20"/>
          <w:spacing w:val="-19"/>
          <w:w w:val="105"/>
        </w:rPr>
        <w:t> </w:t>
      </w:r>
      <w:r>
        <w:rPr>
          <w:i/>
          <w:color w:val="231F20"/>
          <w:w w:val="105"/>
        </w:rPr>
        <w:t>Phúc</w:t>
      </w:r>
      <w:r>
        <w:rPr>
          <w:color w:val="231F20"/>
          <w:w w:val="105"/>
        </w:rPr>
        <w:t>,</w:t>
      </w:r>
      <w:r>
        <w:rPr>
          <w:color w:val="231F20"/>
          <w:spacing w:val="-19"/>
          <w:w w:val="105"/>
        </w:rPr>
        <w:t> </w:t>
      </w:r>
      <w:r>
        <w:rPr>
          <w:color w:val="231F20"/>
          <w:w w:val="105"/>
        </w:rPr>
        <w:t>câu thứ</w:t>
      </w:r>
      <w:r>
        <w:rPr>
          <w:color w:val="231F20"/>
          <w:spacing w:val="-9"/>
          <w:w w:val="105"/>
        </w:rPr>
        <w:t> </w:t>
      </w:r>
      <w:r>
        <w:rPr>
          <w:color w:val="231F20"/>
          <w:w w:val="105"/>
        </w:rPr>
        <w:t>nhất:</w:t>
      </w:r>
      <w:r>
        <w:rPr>
          <w:color w:val="231F20"/>
          <w:spacing w:val="-7"/>
          <w:w w:val="105"/>
        </w:rPr>
        <w:t> </w:t>
      </w:r>
      <w:r>
        <w:rPr>
          <w:i/>
          <w:color w:val="231F20"/>
          <w:w w:val="105"/>
        </w:rPr>
        <w:t>“Hiếu</w:t>
      </w:r>
      <w:r>
        <w:rPr>
          <w:i/>
          <w:color w:val="231F20"/>
          <w:spacing w:val="-8"/>
          <w:w w:val="105"/>
        </w:rPr>
        <w:t> </w:t>
      </w:r>
      <w:r>
        <w:rPr>
          <w:i/>
          <w:color w:val="231F20"/>
          <w:w w:val="105"/>
        </w:rPr>
        <w:t>dưỡng</w:t>
      </w:r>
      <w:r>
        <w:rPr>
          <w:i/>
          <w:color w:val="231F20"/>
          <w:spacing w:val="-8"/>
          <w:w w:val="105"/>
        </w:rPr>
        <w:t> </w:t>
      </w:r>
      <w:r>
        <w:rPr>
          <w:i/>
          <w:color w:val="231F20"/>
          <w:w w:val="105"/>
        </w:rPr>
        <w:t>phụ</w:t>
      </w:r>
      <w:r>
        <w:rPr>
          <w:i/>
          <w:color w:val="231F20"/>
          <w:spacing w:val="-8"/>
          <w:w w:val="105"/>
        </w:rPr>
        <w:t> </w:t>
      </w:r>
      <w:r>
        <w:rPr>
          <w:i/>
          <w:color w:val="231F20"/>
          <w:w w:val="105"/>
        </w:rPr>
        <w:t>mẫu,</w:t>
      </w:r>
      <w:r>
        <w:rPr>
          <w:i/>
          <w:color w:val="231F20"/>
          <w:spacing w:val="-8"/>
          <w:w w:val="105"/>
        </w:rPr>
        <w:t> </w:t>
      </w:r>
      <w:r>
        <w:rPr>
          <w:i/>
          <w:color w:val="231F20"/>
          <w:w w:val="105"/>
        </w:rPr>
        <w:t>phụng</w:t>
      </w:r>
      <w:r>
        <w:rPr>
          <w:i/>
          <w:color w:val="231F20"/>
          <w:spacing w:val="-8"/>
          <w:w w:val="105"/>
        </w:rPr>
        <w:t> </w:t>
      </w:r>
      <w:r>
        <w:rPr>
          <w:i/>
          <w:color w:val="231F20"/>
          <w:w w:val="105"/>
        </w:rPr>
        <w:t>sự</w:t>
      </w:r>
      <w:r>
        <w:rPr>
          <w:i/>
          <w:color w:val="231F20"/>
          <w:spacing w:val="-8"/>
          <w:w w:val="105"/>
        </w:rPr>
        <w:t> </w:t>
      </w:r>
      <w:r>
        <w:rPr>
          <w:i/>
          <w:color w:val="231F20"/>
          <w:w w:val="105"/>
        </w:rPr>
        <w:t>sư</w:t>
      </w:r>
      <w:r>
        <w:rPr>
          <w:i/>
          <w:color w:val="231F20"/>
          <w:spacing w:val="-8"/>
          <w:w w:val="105"/>
        </w:rPr>
        <w:t> </w:t>
      </w:r>
      <w:r>
        <w:rPr>
          <w:i/>
          <w:color w:val="231F20"/>
          <w:w w:val="105"/>
        </w:rPr>
        <w:t>trưởng”.</w:t>
      </w:r>
      <w:r>
        <w:rPr>
          <w:i/>
          <w:color w:val="231F20"/>
          <w:spacing w:val="-12"/>
          <w:w w:val="105"/>
        </w:rPr>
        <w:t> </w:t>
      </w:r>
      <w:r>
        <w:rPr>
          <w:color w:val="231F20"/>
          <w:w w:val="105"/>
        </w:rPr>
        <w:t>Đây là căn bản gốc của giáo dục. Đây cũng chính là cái gốc của Phật pháp, nó hoàn toàn tương đồng. Gốc tương đồng, thì cành lá, hoa quả đều có thể tương tức tương nhập. Vì thế, trên toàn thế giới, giữa các dân tộc khác nhau, chỉ có người xưa</w:t>
      </w:r>
      <w:r>
        <w:rPr>
          <w:color w:val="231F20"/>
          <w:spacing w:val="-8"/>
          <w:w w:val="105"/>
        </w:rPr>
        <w:t> </w:t>
      </w:r>
      <w:r>
        <w:rPr>
          <w:color w:val="231F20"/>
          <w:w w:val="105"/>
        </w:rPr>
        <w:t>hiểu</w:t>
      </w:r>
      <w:r>
        <w:rPr>
          <w:color w:val="231F20"/>
          <w:spacing w:val="-8"/>
          <w:w w:val="105"/>
        </w:rPr>
        <w:t> </w:t>
      </w:r>
      <w:r>
        <w:rPr>
          <w:color w:val="231F20"/>
          <w:w w:val="105"/>
        </w:rPr>
        <w:t>được</w:t>
      </w:r>
      <w:r>
        <w:rPr>
          <w:color w:val="231F20"/>
          <w:spacing w:val="-8"/>
          <w:w w:val="105"/>
        </w:rPr>
        <w:t> </w:t>
      </w:r>
      <w:r>
        <w:rPr>
          <w:color w:val="231F20"/>
          <w:w w:val="105"/>
        </w:rPr>
        <w:t>giáo</w:t>
      </w:r>
      <w:r>
        <w:rPr>
          <w:color w:val="231F20"/>
          <w:spacing w:val="-8"/>
          <w:w w:val="105"/>
        </w:rPr>
        <w:t> </w:t>
      </w:r>
      <w:r>
        <w:rPr>
          <w:color w:val="231F20"/>
          <w:w w:val="105"/>
        </w:rPr>
        <w:t>dục.</w:t>
      </w:r>
      <w:r>
        <w:rPr>
          <w:color w:val="231F20"/>
          <w:spacing w:val="-8"/>
          <w:w w:val="105"/>
        </w:rPr>
        <w:t> </w:t>
      </w:r>
      <w:r>
        <w:rPr>
          <w:color w:val="231F20"/>
          <w:w w:val="105"/>
        </w:rPr>
        <w:t>Có</w:t>
      </w:r>
      <w:r>
        <w:rPr>
          <w:color w:val="231F20"/>
          <w:spacing w:val="-8"/>
          <w:w w:val="105"/>
        </w:rPr>
        <w:t> </w:t>
      </w:r>
      <w:r>
        <w:rPr>
          <w:color w:val="231F20"/>
          <w:w w:val="105"/>
        </w:rPr>
        <w:t>thể</w:t>
      </w:r>
      <w:r>
        <w:rPr>
          <w:color w:val="231F20"/>
          <w:spacing w:val="-8"/>
          <w:w w:val="105"/>
        </w:rPr>
        <w:t> </w:t>
      </w:r>
      <w:r>
        <w:rPr>
          <w:color w:val="231F20"/>
          <w:w w:val="105"/>
        </w:rPr>
        <w:t>làm,</w:t>
      </w:r>
      <w:r>
        <w:rPr>
          <w:color w:val="231F20"/>
          <w:spacing w:val="-8"/>
          <w:w w:val="105"/>
        </w:rPr>
        <w:t> </w:t>
      </w:r>
      <w:r>
        <w:rPr>
          <w:color w:val="231F20"/>
          <w:w w:val="105"/>
        </w:rPr>
        <w:t>có</w:t>
      </w:r>
      <w:r>
        <w:rPr>
          <w:color w:val="231F20"/>
          <w:spacing w:val="-8"/>
          <w:w w:val="105"/>
        </w:rPr>
        <w:t> </w:t>
      </w:r>
      <w:r>
        <w:rPr>
          <w:color w:val="231F20"/>
          <w:w w:val="105"/>
        </w:rPr>
        <w:t>phương</w:t>
      </w:r>
      <w:r>
        <w:rPr>
          <w:color w:val="231F20"/>
          <w:spacing w:val="-8"/>
          <w:w w:val="105"/>
        </w:rPr>
        <w:t> </w:t>
      </w:r>
      <w:r>
        <w:rPr>
          <w:color w:val="231F20"/>
          <w:w w:val="105"/>
        </w:rPr>
        <w:t>pháp,</w:t>
      </w:r>
      <w:r>
        <w:rPr>
          <w:color w:val="231F20"/>
          <w:spacing w:val="-8"/>
          <w:w w:val="105"/>
        </w:rPr>
        <w:t> </w:t>
      </w:r>
      <w:r>
        <w:rPr>
          <w:color w:val="231F20"/>
          <w:w w:val="105"/>
        </w:rPr>
        <w:t>thành tựu hiệu quả.</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285" w:lineRule="auto" w:before="106"/>
        <w:ind w:left="103" w:right="402" w:firstLine="453"/>
      </w:pPr>
      <w:r>
        <w:rPr>
          <w:color w:val="231F20"/>
          <w:w w:val="105"/>
        </w:rPr>
        <w:t>Mấy</w:t>
      </w:r>
      <w:r>
        <w:rPr>
          <w:color w:val="231F20"/>
          <w:spacing w:val="-23"/>
          <w:w w:val="105"/>
        </w:rPr>
        <w:t> </w:t>
      </w:r>
      <w:r>
        <w:rPr>
          <w:color w:val="231F20"/>
          <w:w w:val="105"/>
        </w:rPr>
        <w:t>ngàn</w:t>
      </w:r>
      <w:r>
        <w:rPr>
          <w:color w:val="231F20"/>
          <w:spacing w:val="-21"/>
          <w:w w:val="105"/>
        </w:rPr>
        <w:t> </w:t>
      </w:r>
      <w:r>
        <w:rPr>
          <w:color w:val="231F20"/>
          <w:w w:val="105"/>
        </w:rPr>
        <w:t>năm</w:t>
      </w:r>
      <w:r>
        <w:rPr>
          <w:color w:val="231F20"/>
          <w:spacing w:val="-22"/>
          <w:w w:val="105"/>
        </w:rPr>
        <w:t> </w:t>
      </w:r>
      <w:r>
        <w:rPr>
          <w:color w:val="231F20"/>
          <w:w w:val="105"/>
        </w:rPr>
        <w:t>nay,</w:t>
      </w:r>
      <w:r>
        <w:rPr>
          <w:color w:val="231F20"/>
          <w:spacing w:val="-22"/>
          <w:w w:val="105"/>
        </w:rPr>
        <w:t> </w:t>
      </w:r>
      <w:r>
        <w:rPr>
          <w:color w:val="231F20"/>
          <w:w w:val="105"/>
        </w:rPr>
        <w:t>quốc</w:t>
      </w:r>
      <w:r>
        <w:rPr>
          <w:color w:val="231F20"/>
          <w:spacing w:val="-22"/>
          <w:w w:val="105"/>
        </w:rPr>
        <w:t> </w:t>
      </w:r>
      <w:r>
        <w:rPr>
          <w:color w:val="231F20"/>
          <w:w w:val="105"/>
        </w:rPr>
        <w:t>gia</w:t>
      </w:r>
      <w:r>
        <w:rPr>
          <w:color w:val="231F20"/>
          <w:spacing w:val="-22"/>
          <w:w w:val="105"/>
        </w:rPr>
        <w:t> </w:t>
      </w:r>
      <w:r>
        <w:rPr>
          <w:color w:val="231F20"/>
          <w:w w:val="105"/>
        </w:rPr>
        <w:t>này,</w:t>
      </w:r>
      <w:r>
        <w:rPr>
          <w:color w:val="231F20"/>
          <w:spacing w:val="-22"/>
          <w:w w:val="105"/>
        </w:rPr>
        <w:t> </w:t>
      </w:r>
      <w:r>
        <w:rPr>
          <w:color w:val="231F20"/>
          <w:w w:val="105"/>
        </w:rPr>
        <w:t>khu</w:t>
      </w:r>
      <w:r>
        <w:rPr>
          <w:color w:val="231F20"/>
          <w:spacing w:val="-23"/>
          <w:w w:val="105"/>
        </w:rPr>
        <w:t> </w:t>
      </w:r>
      <w:r>
        <w:rPr>
          <w:color w:val="231F20"/>
          <w:w w:val="105"/>
        </w:rPr>
        <w:t>vực</w:t>
      </w:r>
      <w:r>
        <w:rPr>
          <w:color w:val="231F20"/>
          <w:spacing w:val="-22"/>
          <w:w w:val="105"/>
        </w:rPr>
        <w:t> </w:t>
      </w:r>
      <w:r>
        <w:rPr>
          <w:color w:val="231F20"/>
          <w:w w:val="105"/>
        </w:rPr>
        <w:t>này</w:t>
      </w:r>
      <w:r>
        <w:rPr>
          <w:color w:val="231F20"/>
          <w:spacing w:val="-22"/>
          <w:w w:val="105"/>
        </w:rPr>
        <w:t> </w:t>
      </w:r>
      <w:r>
        <w:rPr>
          <w:color w:val="231F20"/>
          <w:w w:val="105"/>
        </w:rPr>
        <w:t>còn</w:t>
      </w:r>
      <w:r>
        <w:rPr>
          <w:color w:val="231F20"/>
          <w:spacing w:val="-22"/>
          <w:w w:val="105"/>
        </w:rPr>
        <w:t> </w:t>
      </w:r>
      <w:r>
        <w:rPr>
          <w:color w:val="231F20"/>
          <w:w w:val="105"/>
        </w:rPr>
        <w:t>tồn</w:t>
      </w:r>
      <w:r>
        <w:rPr>
          <w:color w:val="231F20"/>
          <w:spacing w:val="-22"/>
          <w:w w:val="105"/>
        </w:rPr>
        <w:t> </w:t>
      </w:r>
      <w:r>
        <w:rPr>
          <w:color w:val="231F20"/>
          <w:w w:val="105"/>
        </w:rPr>
        <w:t>tại là</w:t>
      </w:r>
      <w:r>
        <w:rPr>
          <w:color w:val="231F20"/>
          <w:spacing w:val="-11"/>
          <w:w w:val="105"/>
        </w:rPr>
        <w:t> </w:t>
      </w:r>
      <w:r>
        <w:rPr>
          <w:color w:val="231F20"/>
          <w:w w:val="105"/>
        </w:rPr>
        <w:t>do</w:t>
      </w:r>
      <w:r>
        <w:rPr>
          <w:color w:val="231F20"/>
          <w:spacing w:val="-11"/>
          <w:w w:val="105"/>
        </w:rPr>
        <w:t> </w:t>
      </w:r>
      <w:r>
        <w:rPr>
          <w:color w:val="231F20"/>
          <w:w w:val="105"/>
        </w:rPr>
        <w:t>giáo</w:t>
      </w:r>
      <w:r>
        <w:rPr>
          <w:color w:val="231F20"/>
          <w:spacing w:val="-11"/>
          <w:w w:val="105"/>
        </w:rPr>
        <w:t> </w:t>
      </w:r>
      <w:r>
        <w:rPr>
          <w:color w:val="231F20"/>
          <w:w w:val="105"/>
        </w:rPr>
        <w:t>dục</w:t>
      </w:r>
      <w:r>
        <w:rPr>
          <w:color w:val="231F20"/>
          <w:spacing w:val="-11"/>
          <w:w w:val="105"/>
        </w:rPr>
        <w:t> </w:t>
      </w:r>
      <w:r>
        <w:rPr>
          <w:color w:val="231F20"/>
          <w:w w:val="105"/>
        </w:rPr>
        <w:t>tạo</w:t>
      </w:r>
      <w:r>
        <w:rPr>
          <w:color w:val="231F20"/>
          <w:spacing w:val="-11"/>
          <w:w w:val="105"/>
        </w:rPr>
        <w:t> </w:t>
      </w:r>
      <w:r>
        <w:rPr>
          <w:color w:val="231F20"/>
          <w:w w:val="105"/>
        </w:rPr>
        <w:t>thành.</w:t>
      </w:r>
      <w:r>
        <w:rPr>
          <w:color w:val="231F20"/>
          <w:spacing w:val="-11"/>
          <w:w w:val="105"/>
        </w:rPr>
        <w:t> </w:t>
      </w:r>
      <w:r>
        <w:rPr>
          <w:color w:val="231F20"/>
          <w:w w:val="105"/>
        </w:rPr>
        <w:t>Ngày</w:t>
      </w:r>
      <w:r>
        <w:rPr>
          <w:color w:val="231F20"/>
          <w:spacing w:val="-11"/>
          <w:w w:val="105"/>
        </w:rPr>
        <w:t> </w:t>
      </w:r>
      <w:r>
        <w:rPr>
          <w:color w:val="231F20"/>
          <w:w w:val="105"/>
        </w:rPr>
        <w:t>nay,</w:t>
      </w:r>
      <w:r>
        <w:rPr>
          <w:color w:val="231F20"/>
          <w:spacing w:val="-11"/>
          <w:w w:val="105"/>
        </w:rPr>
        <w:t> </w:t>
      </w:r>
      <w:r>
        <w:rPr>
          <w:color w:val="231F20"/>
          <w:w w:val="105"/>
        </w:rPr>
        <w:t>vấn</w:t>
      </w:r>
      <w:r>
        <w:rPr>
          <w:color w:val="231F20"/>
          <w:spacing w:val="-11"/>
          <w:w w:val="105"/>
        </w:rPr>
        <w:t> </w:t>
      </w:r>
      <w:r>
        <w:rPr>
          <w:color w:val="231F20"/>
          <w:w w:val="105"/>
        </w:rPr>
        <w:t>đề</w:t>
      </w:r>
      <w:r>
        <w:rPr>
          <w:color w:val="231F20"/>
          <w:spacing w:val="-11"/>
          <w:w w:val="105"/>
        </w:rPr>
        <w:t> </w:t>
      </w:r>
      <w:r>
        <w:rPr>
          <w:color w:val="231F20"/>
          <w:w w:val="105"/>
        </w:rPr>
        <w:t>xuất</w:t>
      </w:r>
      <w:r>
        <w:rPr>
          <w:color w:val="231F20"/>
          <w:spacing w:val="-11"/>
          <w:w w:val="105"/>
        </w:rPr>
        <w:t> </w:t>
      </w:r>
      <w:r>
        <w:rPr>
          <w:color w:val="231F20"/>
          <w:w w:val="105"/>
        </w:rPr>
        <w:t>hiện</w:t>
      </w:r>
      <w:r>
        <w:rPr>
          <w:color w:val="231F20"/>
          <w:spacing w:val="-11"/>
          <w:w w:val="105"/>
        </w:rPr>
        <w:t> </w:t>
      </w:r>
      <w:r>
        <w:rPr>
          <w:color w:val="231F20"/>
          <w:w w:val="105"/>
        </w:rPr>
        <w:t>rồi</w:t>
      </w:r>
      <w:r>
        <w:rPr>
          <w:color w:val="231F20"/>
          <w:spacing w:val="-11"/>
          <w:w w:val="105"/>
        </w:rPr>
        <w:t> </w:t>
      </w:r>
      <w:r>
        <w:rPr>
          <w:color w:val="231F20"/>
          <w:w w:val="105"/>
        </w:rPr>
        <w:t>làm sao giải quyết? Chỉ cần đem việc dạy học làm cho tốt, vấn đề liền được giải quyết. Tại sao? Vì giáo dục là dạy người. Mọi</w:t>
      </w:r>
      <w:r>
        <w:rPr>
          <w:color w:val="231F20"/>
          <w:spacing w:val="-21"/>
          <w:w w:val="105"/>
        </w:rPr>
        <w:t> </w:t>
      </w:r>
      <w:r>
        <w:rPr>
          <w:color w:val="231F20"/>
          <w:w w:val="105"/>
        </w:rPr>
        <w:t>người</w:t>
      </w:r>
      <w:r>
        <w:rPr>
          <w:color w:val="231F20"/>
          <w:spacing w:val="-21"/>
          <w:w w:val="105"/>
        </w:rPr>
        <w:t> </w:t>
      </w:r>
      <w:r>
        <w:rPr>
          <w:color w:val="231F20"/>
          <w:w w:val="105"/>
        </w:rPr>
        <w:t>là</w:t>
      </w:r>
      <w:r>
        <w:rPr>
          <w:color w:val="231F20"/>
          <w:spacing w:val="-21"/>
          <w:w w:val="105"/>
        </w:rPr>
        <w:t> </w:t>
      </w:r>
      <w:r>
        <w:rPr>
          <w:color w:val="231F20"/>
          <w:w w:val="105"/>
        </w:rPr>
        <w:t>người</w:t>
      </w:r>
      <w:r>
        <w:rPr>
          <w:color w:val="231F20"/>
          <w:spacing w:val="-21"/>
          <w:w w:val="105"/>
        </w:rPr>
        <w:t> </w:t>
      </w:r>
      <w:r>
        <w:rPr>
          <w:color w:val="231F20"/>
          <w:w w:val="105"/>
        </w:rPr>
        <w:t>tốt,</w:t>
      </w:r>
      <w:r>
        <w:rPr>
          <w:color w:val="231F20"/>
          <w:spacing w:val="-21"/>
          <w:w w:val="105"/>
        </w:rPr>
        <w:t> </w:t>
      </w:r>
      <w:r>
        <w:rPr>
          <w:color w:val="231F20"/>
          <w:w w:val="105"/>
        </w:rPr>
        <w:t>mọi</w:t>
      </w:r>
      <w:r>
        <w:rPr>
          <w:color w:val="231F20"/>
          <w:spacing w:val="-21"/>
          <w:w w:val="105"/>
        </w:rPr>
        <w:t> </w:t>
      </w:r>
      <w:r>
        <w:rPr>
          <w:color w:val="231F20"/>
          <w:w w:val="105"/>
        </w:rPr>
        <w:t>việc</w:t>
      </w:r>
      <w:r>
        <w:rPr>
          <w:color w:val="231F20"/>
          <w:spacing w:val="-21"/>
          <w:w w:val="105"/>
        </w:rPr>
        <w:t> </w:t>
      </w:r>
      <w:r>
        <w:rPr>
          <w:color w:val="231F20"/>
          <w:w w:val="105"/>
        </w:rPr>
        <w:t>đều</w:t>
      </w:r>
      <w:r>
        <w:rPr>
          <w:color w:val="231F20"/>
          <w:spacing w:val="-21"/>
          <w:w w:val="105"/>
        </w:rPr>
        <w:t> </w:t>
      </w:r>
      <w:r>
        <w:rPr>
          <w:color w:val="231F20"/>
          <w:w w:val="105"/>
        </w:rPr>
        <w:t>là</w:t>
      </w:r>
      <w:r>
        <w:rPr>
          <w:color w:val="231F20"/>
          <w:spacing w:val="-21"/>
          <w:w w:val="105"/>
        </w:rPr>
        <w:t> </w:t>
      </w:r>
      <w:r>
        <w:rPr>
          <w:color w:val="231F20"/>
          <w:w w:val="105"/>
        </w:rPr>
        <w:t>việc</w:t>
      </w:r>
      <w:r>
        <w:rPr>
          <w:color w:val="231F20"/>
          <w:spacing w:val="-21"/>
          <w:w w:val="105"/>
        </w:rPr>
        <w:t> </w:t>
      </w:r>
      <w:r>
        <w:rPr>
          <w:color w:val="231F20"/>
          <w:w w:val="105"/>
        </w:rPr>
        <w:t>hay.</w:t>
      </w:r>
      <w:r>
        <w:rPr>
          <w:color w:val="231F20"/>
          <w:spacing w:val="-21"/>
          <w:w w:val="105"/>
        </w:rPr>
        <w:t> </w:t>
      </w:r>
      <w:r>
        <w:rPr>
          <w:color w:val="231F20"/>
          <w:w w:val="105"/>
        </w:rPr>
        <w:t>Quan</w:t>
      </w:r>
      <w:r>
        <w:rPr>
          <w:color w:val="231F20"/>
          <w:spacing w:val="-21"/>
          <w:w w:val="105"/>
        </w:rPr>
        <w:t> </w:t>
      </w:r>
      <w:r>
        <w:rPr>
          <w:color w:val="231F20"/>
          <w:w w:val="105"/>
        </w:rPr>
        <w:t>trọng nhất</w:t>
      </w:r>
      <w:r>
        <w:rPr>
          <w:color w:val="231F20"/>
          <w:spacing w:val="-12"/>
          <w:w w:val="105"/>
        </w:rPr>
        <w:t> </w:t>
      </w:r>
      <w:r>
        <w:rPr>
          <w:color w:val="231F20"/>
          <w:w w:val="105"/>
        </w:rPr>
        <w:t>là</w:t>
      </w:r>
      <w:r>
        <w:rPr>
          <w:color w:val="231F20"/>
          <w:spacing w:val="-12"/>
          <w:w w:val="105"/>
        </w:rPr>
        <w:t> </w:t>
      </w:r>
      <w:r>
        <w:rPr>
          <w:color w:val="231F20"/>
          <w:w w:val="105"/>
        </w:rPr>
        <w:t>con</w:t>
      </w:r>
      <w:r>
        <w:rPr>
          <w:color w:val="231F20"/>
          <w:spacing w:val="-12"/>
          <w:w w:val="105"/>
        </w:rPr>
        <w:t> </w:t>
      </w:r>
      <w:r>
        <w:rPr>
          <w:color w:val="231F20"/>
          <w:w w:val="105"/>
        </w:rPr>
        <w:t>người,</w:t>
      </w:r>
      <w:r>
        <w:rPr>
          <w:color w:val="231F20"/>
          <w:spacing w:val="-12"/>
          <w:w w:val="105"/>
        </w:rPr>
        <w:t> </w:t>
      </w:r>
      <w:r>
        <w:rPr>
          <w:color w:val="231F20"/>
          <w:w w:val="105"/>
        </w:rPr>
        <w:t>cần</w:t>
      </w:r>
      <w:r>
        <w:rPr>
          <w:color w:val="231F20"/>
          <w:spacing w:val="-12"/>
          <w:w w:val="105"/>
        </w:rPr>
        <w:t> </w:t>
      </w:r>
      <w:r>
        <w:rPr>
          <w:color w:val="231F20"/>
          <w:w w:val="105"/>
        </w:rPr>
        <w:t>phải</w:t>
      </w:r>
      <w:r>
        <w:rPr>
          <w:color w:val="231F20"/>
          <w:spacing w:val="-12"/>
          <w:w w:val="105"/>
        </w:rPr>
        <w:t> </w:t>
      </w:r>
      <w:r>
        <w:rPr>
          <w:color w:val="231F20"/>
          <w:w w:val="105"/>
        </w:rPr>
        <w:t>dạy</w:t>
      </w:r>
      <w:r>
        <w:rPr>
          <w:color w:val="231F20"/>
          <w:spacing w:val="-12"/>
          <w:w w:val="105"/>
        </w:rPr>
        <w:t> </w:t>
      </w:r>
      <w:r>
        <w:rPr>
          <w:color w:val="231F20"/>
          <w:w w:val="105"/>
        </w:rPr>
        <w:t>con</w:t>
      </w:r>
      <w:r>
        <w:rPr>
          <w:color w:val="231F20"/>
          <w:spacing w:val="-12"/>
          <w:w w:val="105"/>
        </w:rPr>
        <w:t> </w:t>
      </w:r>
      <w:r>
        <w:rPr>
          <w:color w:val="231F20"/>
          <w:w w:val="105"/>
        </w:rPr>
        <w:t>người</w:t>
      </w:r>
      <w:r>
        <w:rPr>
          <w:color w:val="231F20"/>
          <w:spacing w:val="-12"/>
          <w:w w:val="105"/>
        </w:rPr>
        <w:t> </w:t>
      </w:r>
      <w:r>
        <w:rPr>
          <w:color w:val="231F20"/>
          <w:w w:val="105"/>
        </w:rPr>
        <w:t>cho</w:t>
      </w:r>
      <w:r>
        <w:rPr>
          <w:color w:val="231F20"/>
          <w:spacing w:val="-12"/>
          <w:w w:val="105"/>
        </w:rPr>
        <w:t> </w:t>
      </w:r>
      <w:r>
        <w:rPr>
          <w:color w:val="231F20"/>
          <w:w w:val="105"/>
        </w:rPr>
        <w:t>tốt.</w:t>
      </w:r>
      <w:r>
        <w:rPr>
          <w:color w:val="231F20"/>
          <w:spacing w:val="-12"/>
          <w:w w:val="105"/>
        </w:rPr>
        <w:t> </w:t>
      </w:r>
      <w:r>
        <w:rPr>
          <w:color w:val="231F20"/>
          <w:w w:val="105"/>
        </w:rPr>
        <w:t>Chế</w:t>
      </w:r>
      <w:r>
        <w:rPr>
          <w:color w:val="231F20"/>
          <w:spacing w:val="-12"/>
          <w:w w:val="105"/>
        </w:rPr>
        <w:t> </w:t>
      </w:r>
      <w:r>
        <w:rPr>
          <w:color w:val="231F20"/>
          <w:w w:val="105"/>
        </w:rPr>
        <w:t>độ</w:t>
      </w:r>
      <w:r>
        <w:rPr>
          <w:color w:val="231F20"/>
          <w:spacing w:val="-12"/>
          <w:w w:val="105"/>
        </w:rPr>
        <w:t> </w:t>
      </w:r>
      <w:r>
        <w:rPr>
          <w:color w:val="231F20"/>
          <w:w w:val="105"/>
        </w:rPr>
        <w:t>là thứ hai, không phải quan trọng. Quan trọng là dạy tốt con người. Con người cần phải có chính tri kiến. Mục đích dạy học của người xưa là thánh hiền, cho nên từ trước dạy học, đọc</w:t>
      </w:r>
      <w:r>
        <w:rPr>
          <w:color w:val="231F20"/>
          <w:spacing w:val="-10"/>
          <w:w w:val="105"/>
        </w:rPr>
        <w:t> </w:t>
      </w:r>
      <w:r>
        <w:rPr>
          <w:color w:val="231F20"/>
          <w:w w:val="105"/>
        </w:rPr>
        <w:t>sách.</w:t>
      </w:r>
      <w:r>
        <w:rPr>
          <w:color w:val="231F20"/>
          <w:spacing w:val="-10"/>
          <w:w w:val="105"/>
        </w:rPr>
        <w:t> </w:t>
      </w:r>
      <w:r>
        <w:rPr>
          <w:color w:val="231F20"/>
          <w:w w:val="105"/>
        </w:rPr>
        <w:t>Vì</w:t>
      </w:r>
      <w:r>
        <w:rPr>
          <w:color w:val="231F20"/>
          <w:spacing w:val="-10"/>
          <w:w w:val="105"/>
        </w:rPr>
        <w:t> </w:t>
      </w:r>
      <w:r>
        <w:rPr>
          <w:color w:val="231F20"/>
          <w:w w:val="105"/>
        </w:rPr>
        <w:t>sao</w:t>
      </w:r>
      <w:r>
        <w:rPr>
          <w:color w:val="231F20"/>
          <w:spacing w:val="-10"/>
          <w:w w:val="105"/>
        </w:rPr>
        <w:t> </w:t>
      </w:r>
      <w:r>
        <w:rPr>
          <w:color w:val="231F20"/>
          <w:w w:val="105"/>
        </w:rPr>
        <w:t>phải</w:t>
      </w:r>
      <w:r>
        <w:rPr>
          <w:color w:val="231F20"/>
          <w:spacing w:val="-10"/>
          <w:w w:val="105"/>
        </w:rPr>
        <w:t> </w:t>
      </w:r>
      <w:r>
        <w:rPr>
          <w:color w:val="231F20"/>
          <w:w w:val="105"/>
        </w:rPr>
        <w:t>đọc</w:t>
      </w:r>
      <w:r>
        <w:rPr>
          <w:color w:val="231F20"/>
          <w:spacing w:val="-10"/>
          <w:w w:val="105"/>
        </w:rPr>
        <w:t> </w:t>
      </w:r>
      <w:r>
        <w:rPr>
          <w:color w:val="231F20"/>
          <w:w w:val="105"/>
        </w:rPr>
        <w:t>sách?</w:t>
      </w:r>
      <w:r>
        <w:rPr>
          <w:color w:val="231F20"/>
          <w:spacing w:val="-10"/>
          <w:w w:val="105"/>
        </w:rPr>
        <w:t> </w:t>
      </w:r>
      <w:r>
        <w:rPr>
          <w:color w:val="231F20"/>
          <w:w w:val="105"/>
        </w:rPr>
        <w:t>Đọc</w:t>
      </w:r>
      <w:r>
        <w:rPr>
          <w:color w:val="231F20"/>
          <w:spacing w:val="-10"/>
          <w:w w:val="105"/>
        </w:rPr>
        <w:t> </w:t>
      </w:r>
      <w:r>
        <w:rPr>
          <w:color w:val="231F20"/>
          <w:w w:val="105"/>
        </w:rPr>
        <w:t>sách</w:t>
      </w:r>
      <w:r>
        <w:rPr>
          <w:color w:val="231F20"/>
          <w:spacing w:val="-10"/>
          <w:w w:val="105"/>
        </w:rPr>
        <w:t> </w:t>
      </w:r>
      <w:r>
        <w:rPr>
          <w:color w:val="231F20"/>
          <w:w w:val="105"/>
        </w:rPr>
        <w:t>chí</w:t>
      </w:r>
      <w:r>
        <w:rPr>
          <w:color w:val="231F20"/>
          <w:spacing w:val="-10"/>
          <w:w w:val="105"/>
        </w:rPr>
        <w:t> </w:t>
      </w:r>
      <w:r>
        <w:rPr>
          <w:color w:val="231F20"/>
          <w:w w:val="105"/>
        </w:rPr>
        <w:t>tại</w:t>
      </w:r>
      <w:r>
        <w:rPr>
          <w:color w:val="231F20"/>
          <w:spacing w:val="-10"/>
          <w:w w:val="105"/>
        </w:rPr>
        <w:t> </w:t>
      </w:r>
      <w:r>
        <w:rPr>
          <w:color w:val="231F20"/>
          <w:w w:val="105"/>
        </w:rPr>
        <w:t>thánh</w:t>
      </w:r>
      <w:r>
        <w:rPr>
          <w:color w:val="231F20"/>
          <w:spacing w:val="-10"/>
          <w:w w:val="105"/>
        </w:rPr>
        <w:t> </w:t>
      </w:r>
      <w:r>
        <w:rPr>
          <w:color w:val="231F20"/>
          <w:w w:val="105"/>
        </w:rPr>
        <w:t>hiền. Mục đích của họ, phương hướng của họ là theo thánh nhân nhìn thẳng, theo thánh nhân học tập.</w:t>
      </w:r>
    </w:p>
    <w:p>
      <w:pPr>
        <w:pStyle w:val="BodyText"/>
        <w:spacing w:line="285" w:lineRule="auto" w:before="148"/>
        <w:ind w:left="104" w:right="402" w:firstLine="453"/>
      </w:pPr>
      <w:r>
        <w:rPr>
          <w:color w:val="231F20"/>
          <w:spacing w:val="-2"/>
          <w:w w:val="110"/>
        </w:rPr>
        <w:t>Dạy</w:t>
      </w:r>
      <w:r>
        <w:rPr>
          <w:color w:val="231F20"/>
          <w:spacing w:val="-19"/>
          <w:w w:val="110"/>
        </w:rPr>
        <w:t> </w:t>
      </w:r>
      <w:r>
        <w:rPr>
          <w:color w:val="231F20"/>
          <w:spacing w:val="-2"/>
          <w:w w:val="110"/>
        </w:rPr>
        <w:t>học</w:t>
      </w:r>
      <w:r>
        <w:rPr>
          <w:color w:val="231F20"/>
          <w:spacing w:val="-19"/>
          <w:w w:val="110"/>
        </w:rPr>
        <w:t> </w:t>
      </w:r>
      <w:r>
        <w:rPr>
          <w:color w:val="231F20"/>
          <w:spacing w:val="-2"/>
          <w:w w:val="110"/>
        </w:rPr>
        <w:t>trong</w:t>
      </w:r>
      <w:r>
        <w:rPr>
          <w:color w:val="231F20"/>
          <w:spacing w:val="-19"/>
          <w:w w:val="110"/>
        </w:rPr>
        <w:t> </w:t>
      </w:r>
      <w:r>
        <w:rPr>
          <w:color w:val="231F20"/>
          <w:spacing w:val="-2"/>
          <w:w w:val="110"/>
        </w:rPr>
        <w:t>Phật</w:t>
      </w:r>
      <w:r>
        <w:rPr>
          <w:color w:val="231F20"/>
          <w:spacing w:val="-19"/>
          <w:w w:val="110"/>
        </w:rPr>
        <w:t> </w:t>
      </w:r>
      <w:r>
        <w:rPr>
          <w:color w:val="231F20"/>
          <w:spacing w:val="-2"/>
          <w:w w:val="110"/>
        </w:rPr>
        <w:t>pháp</w:t>
      </w:r>
      <w:r>
        <w:rPr>
          <w:color w:val="231F20"/>
          <w:spacing w:val="-19"/>
          <w:w w:val="110"/>
        </w:rPr>
        <w:t> </w:t>
      </w:r>
      <w:r>
        <w:rPr>
          <w:color w:val="231F20"/>
          <w:spacing w:val="-2"/>
          <w:w w:val="110"/>
        </w:rPr>
        <w:t>là</w:t>
      </w:r>
      <w:r>
        <w:rPr>
          <w:color w:val="231F20"/>
          <w:spacing w:val="-19"/>
          <w:w w:val="110"/>
        </w:rPr>
        <w:t> </w:t>
      </w:r>
      <w:r>
        <w:rPr>
          <w:color w:val="231F20"/>
          <w:spacing w:val="-2"/>
          <w:w w:val="110"/>
        </w:rPr>
        <w:t>dạy</w:t>
      </w:r>
      <w:r>
        <w:rPr>
          <w:color w:val="231F20"/>
          <w:spacing w:val="-19"/>
          <w:w w:val="110"/>
        </w:rPr>
        <w:t> </w:t>
      </w:r>
      <w:r>
        <w:rPr>
          <w:color w:val="231F20"/>
          <w:spacing w:val="-2"/>
          <w:w w:val="110"/>
        </w:rPr>
        <w:t>ta</w:t>
      </w:r>
      <w:r>
        <w:rPr>
          <w:color w:val="231F20"/>
          <w:spacing w:val="-19"/>
          <w:w w:val="110"/>
        </w:rPr>
        <w:t> </w:t>
      </w:r>
      <w:r>
        <w:rPr>
          <w:color w:val="231F20"/>
          <w:spacing w:val="-2"/>
          <w:w w:val="110"/>
        </w:rPr>
        <w:t>thành</w:t>
      </w:r>
      <w:r>
        <w:rPr>
          <w:color w:val="231F20"/>
          <w:spacing w:val="-19"/>
          <w:w w:val="110"/>
        </w:rPr>
        <w:t> </w:t>
      </w:r>
      <w:r>
        <w:rPr>
          <w:color w:val="231F20"/>
          <w:spacing w:val="-2"/>
          <w:w w:val="110"/>
        </w:rPr>
        <w:t>Phật,</w:t>
      </w:r>
      <w:r>
        <w:rPr>
          <w:color w:val="231F20"/>
          <w:spacing w:val="-19"/>
          <w:w w:val="110"/>
        </w:rPr>
        <w:t> </w:t>
      </w:r>
      <w:r>
        <w:rPr>
          <w:color w:val="231F20"/>
          <w:spacing w:val="-2"/>
          <w:w w:val="110"/>
        </w:rPr>
        <w:t>thành</w:t>
      </w:r>
      <w:r>
        <w:rPr>
          <w:color w:val="231F20"/>
          <w:spacing w:val="-19"/>
          <w:w w:val="110"/>
        </w:rPr>
        <w:t> </w:t>
      </w:r>
      <w:r>
        <w:rPr>
          <w:color w:val="231F20"/>
          <w:spacing w:val="-2"/>
          <w:w w:val="110"/>
        </w:rPr>
        <w:t>Bồ </w:t>
      </w:r>
      <w:r>
        <w:rPr>
          <w:color w:val="231F20"/>
          <w:w w:val="110"/>
        </w:rPr>
        <w:t>tát.</w:t>
      </w:r>
      <w:r>
        <w:rPr>
          <w:color w:val="231F20"/>
          <w:spacing w:val="-22"/>
          <w:w w:val="110"/>
        </w:rPr>
        <w:t> </w:t>
      </w:r>
      <w:r>
        <w:rPr>
          <w:color w:val="231F20"/>
          <w:w w:val="110"/>
        </w:rPr>
        <w:t>Phật</w:t>
      </w:r>
      <w:r>
        <w:rPr>
          <w:color w:val="231F20"/>
          <w:spacing w:val="-22"/>
          <w:w w:val="110"/>
        </w:rPr>
        <w:t> </w:t>
      </w:r>
      <w:r>
        <w:rPr>
          <w:color w:val="231F20"/>
          <w:w w:val="110"/>
        </w:rPr>
        <w:t>là</w:t>
      </w:r>
      <w:r>
        <w:rPr>
          <w:color w:val="231F20"/>
          <w:spacing w:val="-22"/>
          <w:w w:val="110"/>
        </w:rPr>
        <w:t> </w:t>
      </w:r>
      <w:r>
        <w:rPr>
          <w:color w:val="231F20"/>
          <w:w w:val="110"/>
        </w:rPr>
        <w:t>Thánh</w:t>
      </w:r>
      <w:r>
        <w:rPr>
          <w:color w:val="231F20"/>
          <w:spacing w:val="-22"/>
          <w:w w:val="110"/>
        </w:rPr>
        <w:t> </w:t>
      </w:r>
      <w:r>
        <w:rPr>
          <w:color w:val="231F20"/>
          <w:w w:val="110"/>
        </w:rPr>
        <w:t>nhân,</w:t>
      </w:r>
      <w:r>
        <w:rPr>
          <w:color w:val="231F20"/>
          <w:spacing w:val="-22"/>
          <w:w w:val="110"/>
        </w:rPr>
        <w:t> </w:t>
      </w:r>
      <w:r>
        <w:rPr>
          <w:color w:val="231F20"/>
          <w:w w:val="110"/>
        </w:rPr>
        <w:t>Bồ</w:t>
      </w:r>
      <w:r>
        <w:rPr>
          <w:color w:val="231F20"/>
          <w:spacing w:val="-22"/>
          <w:w w:val="110"/>
        </w:rPr>
        <w:t> </w:t>
      </w:r>
      <w:r>
        <w:rPr>
          <w:color w:val="231F20"/>
          <w:w w:val="110"/>
        </w:rPr>
        <w:t>tát</w:t>
      </w:r>
      <w:r>
        <w:rPr>
          <w:color w:val="231F20"/>
          <w:spacing w:val="-22"/>
          <w:w w:val="110"/>
        </w:rPr>
        <w:t> </w:t>
      </w:r>
      <w:r>
        <w:rPr>
          <w:color w:val="231F20"/>
          <w:w w:val="110"/>
        </w:rPr>
        <w:t>là</w:t>
      </w:r>
      <w:r>
        <w:rPr>
          <w:color w:val="231F20"/>
          <w:spacing w:val="-22"/>
          <w:w w:val="110"/>
        </w:rPr>
        <w:t> </w:t>
      </w:r>
      <w:r>
        <w:rPr>
          <w:color w:val="231F20"/>
          <w:w w:val="110"/>
        </w:rPr>
        <w:t>Hiền</w:t>
      </w:r>
      <w:r>
        <w:rPr>
          <w:color w:val="231F20"/>
          <w:spacing w:val="-22"/>
          <w:w w:val="110"/>
        </w:rPr>
        <w:t> </w:t>
      </w:r>
      <w:r>
        <w:rPr>
          <w:color w:val="231F20"/>
          <w:w w:val="110"/>
        </w:rPr>
        <w:t>nhân.</w:t>
      </w:r>
      <w:r>
        <w:rPr>
          <w:color w:val="231F20"/>
          <w:spacing w:val="-22"/>
          <w:w w:val="110"/>
        </w:rPr>
        <w:t> </w:t>
      </w:r>
      <w:r>
        <w:rPr>
          <w:color w:val="231F20"/>
          <w:w w:val="110"/>
        </w:rPr>
        <w:t>Chúng</w:t>
      </w:r>
      <w:r>
        <w:rPr>
          <w:color w:val="231F20"/>
          <w:spacing w:val="-22"/>
          <w:w w:val="110"/>
        </w:rPr>
        <w:t> </w:t>
      </w:r>
      <w:r>
        <w:rPr>
          <w:color w:val="231F20"/>
          <w:w w:val="110"/>
        </w:rPr>
        <w:t>ta</w:t>
      </w:r>
      <w:r>
        <w:rPr>
          <w:color w:val="231F20"/>
          <w:spacing w:val="-22"/>
          <w:w w:val="110"/>
        </w:rPr>
        <w:t> </w:t>
      </w:r>
      <w:r>
        <w:rPr>
          <w:color w:val="231F20"/>
          <w:w w:val="110"/>
        </w:rPr>
        <w:t>đọc đến</w:t>
      </w:r>
      <w:r>
        <w:rPr>
          <w:color w:val="231F20"/>
          <w:spacing w:val="-21"/>
          <w:w w:val="110"/>
        </w:rPr>
        <w:t> </w:t>
      </w:r>
      <w:r>
        <w:rPr>
          <w:color w:val="231F20"/>
          <w:w w:val="110"/>
        </w:rPr>
        <w:t>“</w:t>
      </w:r>
      <w:r>
        <w:rPr>
          <w:i/>
          <w:color w:val="231F20"/>
          <w:w w:val="110"/>
        </w:rPr>
        <w:t>Thể</w:t>
      </w:r>
      <w:r>
        <w:rPr>
          <w:i/>
          <w:color w:val="231F20"/>
          <w:spacing w:val="-21"/>
          <w:w w:val="110"/>
        </w:rPr>
        <w:t> </w:t>
      </w:r>
      <w:r>
        <w:rPr>
          <w:i/>
          <w:color w:val="231F20"/>
          <w:w w:val="110"/>
        </w:rPr>
        <w:t>dụng</w:t>
      </w:r>
      <w:r>
        <w:rPr>
          <w:i/>
          <w:color w:val="231F20"/>
          <w:spacing w:val="-21"/>
          <w:w w:val="110"/>
        </w:rPr>
        <w:t> </w:t>
      </w:r>
      <w:r>
        <w:rPr>
          <w:i/>
          <w:color w:val="231F20"/>
          <w:w w:val="110"/>
        </w:rPr>
        <w:t>song</w:t>
      </w:r>
      <w:r>
        <w:rPr>
          <w:i/>
          <w:color w:val="231F20"/>
          <w:spacing w:val="-21"/>
          <w:w w:val="110"/>
        </w:rPr>
        <w:t> </w:t>
      </w:r>
      <w:r>
        <w:rPr>
          <w:i/>
          <w:color w:val="231F20"/>
          <w:w w:val="110"/>
        </w:rPr>
        <w:t>dung.</w:t>
      </w:r>
      <w:r>
        <w:rPr>
          <w:i/>
          <w:color w:val="231F20"/>
          <w:spacing w:val="-21"/>
          <w:w w:val="110"/>
        </w:rPr>
        <w:t> </w:t>
      </w:r>
      <w:r>
        <w:rPr>
          <w:i/>
          <w:color w:val="231F20"/>
          <w:w w:val="110"/>
        </w:rPr>
        <w:t>Chư</w:t>
      </w:r>
      <w:r>
        <w:rPr>
          <w:i/>
          <w:color w:val="231F20"/>
          <w:spacing w:val="-21"/>
          <w:w w:val="110"/>
        </w:rPr>
        <w:t> </w:t>
      </w:r>
      <w:r>
        <w:rPr>
          <w:i/>
          <w:color w:val="231F20"/>
          <w:w w:val="110"/>
        </w:rPr>
        <w:t>pháp</w:t>
      </w:r>
      <w:r>
        <w:rPr>
          <w:i/>
          <w:color w:val="231F20"/>
          <w:spacing w:val="-21"/>
          <w:w w:val="110"/>
        </w:rPr>
        <w:t> </w:t>
      </w:r>
      <w:r>
        <w:rPr>
          <w:i/>
          <w:color w:val="231F20"/>
          <w:w w:val="110"/>
        </w:rPr>
        <w:t>thể</w:t>
      </w:r>
      <w:r>
        <w:rPr>
          <w:i/>
          <w:color w:val="231F20"/>
          <w:spacing w:val="-21"/>
          <w:w w:val="110"/>
        </w:rPr>
        <w:t> </w:t>
      </w:r>
      <w:r>
        <w:rPr>
          <w:i/>
          <w:color w:val="231F20"/>
          <w:w w:val="110"/>
        </w:rPr>
        <w:t>dụng.</w:t>
      </w:r>
      <w:r>
        <w:rPr>
          <w:i/>
          <w:color w:val="231F20"/>
          <w:spacing w:val="-21"/>
          <w:w w:val="110"/>
        </w:rPr>
        <w:t> </w:t>
      </w:r>
      <w:r>
        <w:rPr>
          <w:i/>
          <w:color w:val="231F20"/>
          <w:w w:val="110"/>
        </w:rPr>
        <w:t>Giao</w:t>
      </w:r>
      <w:r>
        <w:rPr>
          <w:i/>
          <w:color w:val="231F20"/>
          <w:spacing w:val="-21"/>
          <w:w w:val="110"/>
        </w:rPr>
        <w:t> </w:t>
      </w:r>
      <w:r>
        <w:rPr>
          <w:i/>
          <w:color w:val="231F20"/>
          <w:w w:val="110"/>
        </w:rPr>
        <w:t>thiệp vô</w:t>
      </w:r>
      <w:r>
        <w:rPr>
          <w:i/>
          <w:color w:val="231F20"/>
          <w:spacing w:val="-16"/>
          <w:w w:val="110"/>
        </w:rPr>
        <w:t> </w:t>
      </w:r>
      <w:r>
        <w:rPr>
          <w:i/>
          <w:color w:val="231F20"/>
          <w:w w:val="110"/>
        </w:rPr>
        <w:t>ngại”</w:t>
      </w:r>
      <w:r>
        <w:rPr>
          <w:color w:val="231F20"/>
          <w:w w:val="110"/>
        </w:rPr>
        <w:t>,</w:t>
      </w:r>
      <w:r>
        <w:rPr>
          <w:color w:val="231F20"/>
          <w:spacing w:val="-16"/>
          <w:w w:val="110"/>
        </w:rPr>
        <w:t> </w:t>
      </w:r>
      <w:r>
        <w:rPr>
          <w:color w:val="231F20"/>
          <w:w w:val="110"/>
        </w:rPr>
        <w:t>thấy</w:t>
      </w:r>
      <w:r>
        <w:rPr>
          <w:color w:val="231F20"/>
          <w:spacing w:val="-16"/>
          <w:w w:val="110"/>
        </w:rPr>
        <w:t> </w:t>
      </w:r>
      <w:r>
        <w:rPr>
          <w:color w:val="231F20"/>
          <w:w w:val="110"/>
        </w:rPr>
        <w:t>những</w:t>
      </w:r>
      <w:r>
        <w:rPr>
          <w:color w:val="231F20"/>
          <w:spacing w:val="-16"/>
          <w:w w:val="110"/>
        </w:rPr>
        <w:t> </w:t>
      </w:r>
      <w:r>
        <w:rPr>
          <w:color w:val="231F20"/>
          <w:w w:val="110"/>
        </w:rPr>
        <w:t>câu</w:t>
      </w:r>
      <w:r>
        <w:rPr>
          <w:color w:val="231F20"/>
          <w:spacing w:val="-16"/>
          <w:w w:val="110"/>
        </w:rPr>
        <w:t> </w:t>
      </w:r>
      <w:r>
        <w:rPr>
          <w:color w:val="231F20"/>
          <w:w w:val="110"/>
        </w:rPr>
        <w:t>này,</w:t>
      </w:r>
      <w:r>
        <w:rPr>
          <w:color w:val="231F20"/>
          <w:spacing w:val="-16"/>
          <w:w w:val="110"/>
        </w:rPr>
        <w:t> </w:t>
      </w:r>
      <w:r>
        <w:rPr>
          <w:color w:val="231F20"/>
          <w:w w:val="110"/>
        </w:rPr>
        <w:t>“dụng”</w:t>
      </w:r>
      <w:r>
        <w:rPr>
          <w:color w:val="231F20"/>
          <w:spacing w:val="-16"/>
          <w:w w:val="110"/>
        </w:rPr>
        <w:t> </w:t>
      </w:r>
      <w:r>
        <w:rPr>
          <w:color w:val="231F20"/>
          <w:w w:val="110"/>
        </w:rPr>
        <w:t>ngay</w:t>
      </w:r>
      <w:r>
        <w:rPr>
          <w:color w:val="231F20"/>
          <w:spacing w:val="-16"/>
          <w:w w:val="110"/>
        </w:rPr>
        <w:t> </w:t>
      </w:r>
      <w:r>
        <w:rPr>
          <w:color w:val="231F20"/>
          <w:w w:val="110"/>
        </w:rPr>
        <w:t>hiện</w:t>
      </w:r>
      <w:r>
        <w:rPr>
          <w:color w:val="231F20"/>
          <w:spacing w:val="-16"/>
          <w:w w:val="110"/>
        </w:rPr>
        <w:t> </w:t>
      </w:r>
      <w:r>
        <w:rPr>
          <w:color w:val="231F20"/>
          <w:w w:val="110"/>
        </w:rPr>
        <w:t>tiền,</w:t>
      </w:r>
      <w:r>
        <w:rPr>
          <w:color w:val="231F20"/>
          <w:spacing w:val="-16"/>
          <w:w w:val="110"/>
        </w:rPr>
        <w:t> </w:t>
      </w:r>
      <w:r>
        <w:rPr>
          <w:color w:val="231F20"/>
          <w:w w:val="110"/>
        </w:rPr>
        <w:t>đặc biệt</w:t>
      </w:r>
      <w:r>
        <w:rPr>
          <w:color w:val="231F20"/>
          <w:spacing w:val="-24"/>
          <w:w w:val="110"/>
        </w:rPr>
        <w:t> </w:t>
      </w:r>
      <w:r>
        <w:rPr>
          <w:color w:val="231F20"/>
          <w:w w:val="110"/>
        </w:rPr>
        <w:t>nói</w:t>
      </w:r>
      <w:r>
        <w:rPr>
          <w:color w:val="231F20"/>
          <w:spacing w:val="-23"/>
          <w:w w:val="110"/>
        </w:rPr>
        <w:t> </w:t>
      </w:r>
      <w:r>
        <w:rPr>
          <w:color w:val="231F20"/>
          <w:w w:val="110"/>
        </w:rPr>
        <w:t>về</w:t>
      </w:r>
      <w:r>
        <w:rPr>
          <w:color w:val="231F20"/>
          <w:spacing w:val="-24"/>
          <w:w w:val="110"/>
        </w:rPr>
        <w:t> </w:t>
      </w:r>
      <w:r>
        <w:rPr>
          <w:color w:val="231F20"/>
          <w:w w:val="110"/>
        </w:rPr>
        <w:t>chư</w:t>
      </w:r>
      <w:r>
        <w:rPr>
          <w:color w:val="231F20"/>
          <w:spacing w:val="-23"/>
          <w:w w:val="110"/>
        </w:rPr>
        <w:t> </w:t>
      </w:r>
      <w:r>
        <w:rPr>
          <w:color w:val="231F20"/>
          <w:w w:val="110"/>
        </w:rPr>
        <w:t>pháp.</w:t>
      </w:r>
      <w:r>
        <w:rPr>
          <w:color w:val="231F20"/>
          <w:spacing w:val="-23"/>
          <w:w w:val="110"/>
        </w:rPr>
        <w:t> </w:t>
      </w:r>
      <w:r>
        <w:rPr>
          <w:color w:val="231F20"/>
          <w:w w:val="110"/>
        </w:rPr>
        <w:t>Trên</w:t>
      </w:r>
      <w:r>
        <w:rPr>
          <w:color w:val="231F20"/>
          <w:spacing w:val="-24"/>
          <w:w w:val="110"/>
        </w:rPr>
        <w:t> </w:t>
      </w:r>
      <w:r>
        <w:rPr>
          <w:color w:val="231F20"/>
          <w:w w:val="110"/>
        </w:rPr>
        <w:t>thế</w:t>
      </w:r>
      <w:r>
        <w:rPr>
          <w:color w:val="231F20"/>
          <w:spacing w:val="-23"/>
          <w:w w:val="110"/>
        </w:rPr>
        <w:t> </w:t>
      </w:r>
      <w:r>
        <w:rPr>
          <w:color w:val="231F20"/>
          <w:w w:val="110"/>
        </w:rPr>
        <w:t>giới</w:t>
      </w:r>
      <w:r>
        <w:rPr>
          <w:color w:val="231F20"/>
          <w:spacing w:val="-23"/>
          <w:w w:val="110"/>
        </w:rPr>
        <w:t> </w:t>
      </w:r>
      <w:r>
        <w:rPr>
          <w:color w:val="231F20"/>
          <w:w w:val="110"/>
        </w:rPr>
        <w:t>thời</w:t>
      </w:r>
      <w:r>
        <w:rPr>
          <w:color w:val="231F20"/>
          <w:spacing w:val="-24"/>
          <w:w w:val="110"/>
        </w:rPr>
        <w:t> </w:t>
      </w:r>
      <w:r>
        <w:rPr>
          <w:color w:val="231F20"/>
          <w:w w:val="110"/>
        </w:rPr>
        <w:t>nay</w:t>
      </w:r>
      <w:r>
        <w:rPr>
          <w:color w:val="231F20"/>
          <w:spacing w:val="-23"/>
          <w:w w:val="110"/>
        </w:rPr>
        <w:t> </w:t>
      </w:r>
      <w:r>
        <w:rPr>
          <w:color w:val="231F20"/>
          <w:w w:val="110"/>
        </w:rPr>
        <w:t>nói</w:t>
      </w:r>
      <w:r>
        <w:rPr>
          <w:color w:val="231F20"/>
          <w:spacing w:val="-24"/>
          <w:w w:val="110"/>
        </w:rPr>
        <w:t> </w:t>
      </w:r>
      <w:r>
        <w:rPr>
          <w:color w:val="231F20"/>
          <w:w w:val="110"/>
        </w:rPr>
        <w:t>văn</w:t>
      </w:r>
      <w:r>
        <w:rPr>
          <w:color w:val="231F20"/>
          <w:spacing w:val="-23"/>
          <w:w w:val="110"/>
        </w:rPr>
        <w:t> </w:t>
      </w:r>
      <w:r>
        <w:rPr>
          <w:color w:val="231F20"/>
          <w:w w:val="110"/>
        </w:rPr>
        <w:t>hóa</w:t>
      </w:r>
      <w:r>
        <w:rPr>
          <w:color w:val="231F20"/>
          <w:spacing w:val="-23"/>
          <w:w w:val="110"/>
        </w:rPr>
        <w:t> </w:t>
      </w:r>
      <w:r>
        <w:rPr>
          <w:color w:val="231F20"/>
          <w:w w:val="110"/>
        </w:rPr>
        <w:t>đa </w:t>
      </w:r>
      <w:r>
        <w:rPr>
          <w:color w:val="231F20"/>
          <w:w w:val="105"/>
        </w:rPr>
        <w:t>nguyên.</w:t>
      </w:r>
      <w:r>
        <w:rPr>
          <w:color w:val="231F20"/>
          <w:spacing w:val="-22"/>
          <w:w w:val="105"/>
        </w:rPr>
        <w:t> </w:t>
      </w:r>
      <w:r>
        <w:rPr>
          <w:color w:val="231F20"/>
          <w:w w:val="105"/>
        </w:rPr>
        <w:t>Vì</w:t>
      </w:r>
      <w:r>
        <w:rPr>
          <w:color w:val="231F20"/>
          <w:spacing w:val="-22"/>
          <w:w w:val="105"/>
        </w:rPr>
        <w:t> </w:t>
      </w:r>
      <w:r>
        <w:rPr>
          <w:color w:val="231F20"/>
          <w:w w:val="105"/>
        </w:rPr>
        <w:t>sao?</w:t>
      </w:r>
      <w:r>
        <w:rPr>
          <w:color w:val="231F20"/>
          <w:spacing w:val="-22"/>
          <w:w w:val="105"/>
        </w:rPr>
        <w:t> </w:t>
      </w:r>
      <w:r>
        <w:rPr>
          <w:color w:val="231F20"/>
          <w:w w:val="105"/>
        </w:rPr>
        <w:t>Vì</w:t>
      </w:r>
      <w:r>
        <w:rPr>
          <w:color w:val="231F20"/>
          <w:spacing w:val="-22"/>
          <w:w w:val="105"/>
        </w:rPr>
        <w:t> </w:t>
      </w:r>
      <w:r>
        <w:rPr>
          <w:color w:val="231F20"/>
          <w:w w:val="105"/>
        </w:rPr>
        <w:t>tin</w:t>
      </w:r>
      <w:r>
        <w:rPr>
          <w:color w:val="231F20"/>
          <w:spacing w:val="-22"/>
          <w:w w:val="105"/>
        </w:rPr>
        <w:t> </w:t>
      </w:r>
      <w:r>
        <w:rPr>
          <w:color w:val="231F20"/>
          <w:w w:val="105"/>
        </w:rPr>
        <w:t>tức</w:t>
      </w:r>
      <w:r>
        <w:rPr>
          <w:color w:val="231F20"/>
          <w:spacing w:val="-23"/>
          <w:w w:val="105"/>
        </w:rPr>
        <w:t> </w:t>
      </w:r>
      <w:r>
        <w:rPr>
          <w:color w:val="231F20"/>
          <w:w w:val="105"/>
        </w:rPr>
        <w:t>phát</w:t>
      </w:r>
      <w:r>
        <w:rPr>
          <w:color w:val="231F20"/>
          <w:spacing w:val="-22"/>
          <w:w w:val="105"/>
        </w:rPr>
        <w:t> </w:t>
      </w:r>
      <w:r>
        <w:rPr>
          <w:color w:val="231F20"/>
          <w:w w:val="105"/>
        </w:rPr>
        <w:t>triển,</w:t>
      </w:r>
      <w:r>
        <w:rPr>
          <w:color w:val="231F20"/>
          <w:spacing w:val="-22"/>
          <w:w w:val="105"/>
        </w:rPr>
        <w:t> </w:t>
      </w:r>
      <w:r>
        <w:rPr>
          <w:color w:val="231F20"/>
          <w:w w:val="105"/>
        </w:rPr>
        <w:t>giao</w:t>
      </w:r>
      <w:r>
        <w:rPr>
          <w:color w:val="231F20"/>
          <w:spacing w:val="-22"/>
          <w:w w:val="105"/>
        </w:rPr>
        <w:t> </w:t>
      </w:r>
      <w:r>
        <w:rPr>
          <w:color w:val="231F20"/>
          <w:w w:val="105"/>
        </w:rPr>
        <w:t>thông</w:t>
      </w:r>
      <w:r>
        <w:rPr>
          <w:color w:val="231F20"/>
          <w:spacing w:val="-22"/>
          <w:w w:val="105"/>
        </w:rPr>
        <w:t> </w:t>
      </w:r>
      <w:r>
        <w:rPr>
          <w:color w:val="231F20"/>
          <w:w w:val="105"/>
        </w:rPr>
        <w:t>phương</w:t>
      </w:r>
      <w:r>
        <w:rPr>
          <w:color w:val="231F20"/>
          <w:spacing w:val="-22"/>
          <w:w w:val="105"/>
        </w:rPr>
        <w:t> </w:t>
      </w:r>
      <w:r>
        <w:rPr>
          <w:color w:val="231F20"/>
          <w:w w:val="105"/>
        </w:rPr>
        <w:t>tiện </w:t>
      </w:r>
      <w:r>
        <w:rPr>
          <w:color w:val="231F20"/>
          <w:w w:val="110"/>
        </w:rPr>
        <w:t>nhanh</w:t>
      </w:r>
      <w:r>
        <w:rPr>
          <w:color w:val="231F20"/>
          <w:spacing w:val="-13"/>
          <w:w w:val="110"/>
        </w:rPr>
        <w:t> </w:t>
      </w:r>
      <w:r>
        <w:rPr>
          <w:color w:val="231F20"/>
          <w:w w:val="110"/>
        </w:rPr>
        <w:t>nhẹn,</w:t>
      </w:r>
      <w:r>
        <w:rPr>
          <w:color w:val="231F20"/>
          <w:spacing w:val="-13"/>
          <w:w w:val="110"/>
        </w:rPr>
        <w:t> </w:t>
      </w:r>
      <w:r>
        <w:rPr>
          <w:color w:val="231F20"/>
          <w:w w:val="110"/>
        </w:rPr>
        <w:t>địa</w:t>
      </w:r>
      <w:r>
        <w:rPr>
          <w:color w:val="231F20"/>
          <w:spacing w:val="-13"/>
          <w:w w:val="110"/>
        </w:rPr>
        <w:t> </w:t>
      </w:r>
      <w:r>
        <w:rPr>
          <w:color w:val="231F20"/>
          <w:w w:val="110"/>
        </w:rPr>
        <w:t>cầu</w:t>
      </w:r>
      <w:r>
        <w:rPr>
          <w:color w:val="231F20"/>
          <w:spacing w:val="-13"/>
          <w:w w:val="110"/>
        </w:rPr>
        <w:t> </w:t>
      </w:r>
      <w:r>
        <w:rPr>
          <w:color w:val="231F20"/>
          <w:w w:val="110"/>
        </w:rPr>
        <w:t>biến</w:t>
      </w:r>
      <w:r>
        <w:rPr>
          <w:color w:val="231F20"/>
          <w:spacing w:val="-13"/>
          <w:w w:val="110"/>
        </w:rPr>
        <w:t> </w:t>
      </w:r>
      <w:r>
        <w:rPr>
          <w:color w:val="231F20"/>
          <w:w w:val="110"/>
        </w:rPr>
        <w:t>thành</w:t>
      </w:r>
      <w:r>
        <w:rPr>
          <w:color w:val="231F20"/>
          <w:spacing w:val="-13"/>
          <w:w w:val="110"/>
        </w:rPr>
        <w:t> </w:t>
      </w:r>
      <w:r>
        <w:rPr>
          <w:color w:val="231F20"/>
          <w:w w:val="110"/>
        </w:rPr>
        <w:t>một</w:t>
      </w:r>
      <w:r>
        <w:rPr>
          <w:color w:val="231F20"/>
          <w:spacing w:val="-13"/>
          <w:w w:val="110"/>
        </w:rPr>
        <w:t> </w:t>
      </w:r>
      <w:r>
        <w:rPr>
          <w:color w:val="231F20"/>
          <w:w w:val="110"/>
        </w:rPr>
        <w:t>nhà,</w:t>
      </w:r>
      <w:r>
        <w:rPr>
          <w:color w:val="231F20"/>
          <w:spacing w:val="-13"/>
          <w:w w:val="110"/>
        </w:rPr>
        <w:t> </w:t>
      </w:r>
      <w:r>
        <w:rPr>
          <w:color w:val="231F20"/>
          <w:w w:val="110"/>
        </w:rPr>
        <w:t>quan</w:t>
      </w:r>
      <w:r>
        <w:rPr>
          <w:color w:val="231F20"/>
          <w:spacing w:val="-13"/>
          <w:w w:val="110"/>
        </w:rPr>
        <w:t> </w:t>
      </w:r>
      <w:r>
        <w:rPr>
          <w:color w:val="231F20"/>
          <w:w w:val="110"/>
        </w:rPr>
        <w:t>hệ</w:t>
      </w:r>
      <w:r>
        <w:rPr>
          <w:color w:val="231F20"/>
          <w:spacing w:val="-13"/>
          <w:w w:val="110"/>
        </w:rPr>
        <w:t> </w:t>
      </w:r>
      <w:r>
        <w:rPr>
          <w:color w:val="231F20"/>
          <w:w w:val="110"/>
        </w:rPr>
        <w:t>vô</w:t>
      </w:r>
      <w:r>
        <w:rPr>
          <w:color w:val="231F20"/>
          <w:spacing w:val="-13"/>
          <w:w w:val="110"/>
        </w:rPr>
        <w:t> </w:t>
      </w:r>
      <w:r>
        <w:rPr>
          <w:color w:val="231F20"/>
          <w:w w:val="110"/>
        </w:rPr>
        <w:t>cùng </w:t>
      </w:r>
      <w:r>
        <w:rPr>
          <w:color w:val="231F20"/>
          <w:spacing w:val="-2"/>
          <w:w w:val="110"/>
        </w:rPr>
        <w:t>mật</w:t>
      </w:r>
      <w:r>
        <w:rPr>
          <w:color w:val="231F20"/>
          <w:spacing w:val="-21"/>
          <w:w w:val="110"/>
        </w:rPr>
        <w:t> </w:t>
      </w:r>
      <w:r>
        <w:rPr>
          <w:color w:val="231F20"/>
          <w:spacing w:val="-2"/>
          <w:w w:val="110"/>
        </w:rPr>
        <w:t>thiết.</w:t>
      </w:r>
      <w:r>
        <w:rPr>
          <w:color w:val="231F20"/>
          <w:spacing w:val="-21"/>
          <w:w w:val="110"/>
        </w:rPr>
        <w:t> </w:t>
      </w:r>
      <w:r>
        <w:rPr>
          <w:color w:val="231F20"/>
          <w:spacing w:val="-2"/>
          <w:w w:val="110"/>
        </w:rPr>
        <w:t>Trên</w:t>
      </w:r>
      <w:r>
        <w:rPr>
          <w:color w:val="231F20"/>
          <w:spacing w:val="-21"/>
          <w:w w:val="110"/>
        </w:rPr>
        <w:t> </w:t>
      </w:r>
      <w:r>
        <w:rPr>
          <w:color w:val="231F20"/>
          <w:spacing w:val="-2"/>
          <w:w w:val="110"/>
        </w:rPr>
        <w:t>thế</w:t>
      </w:r>
      <w:r>
        <w:rPr>
          <w:color w:val="231F20"/>
          <w:spacing w:val="-21"/>
          <w:w w:val="110"/>
        </w:rPr>
        <w:t> </w:t>
      </w:r>
      <w:r>
        <w:rPr>
          <w:color w:val="231F20"/>
          <w:spacing w:val="-2"/>
          <w:w w:val="110"/>
        </w:rPr>
        <w:t>giới,</w:t>
      </w:r>
      <w:r>
        <w:rPr>
          <w:color w:val="231F20"/>
          <w:spacing w:val="-21"/>
          <w:w w:val="110"/>
        </w:rPr>
        <w:t> </w:t>
      </w:r>
      <w:r>
        <w:rPr>
          <w:color w:val="231F20"/>
          <w:spacing w:val="-2"/>
          <w:w w:val="110"/>
        </w:rPr>
        <w:t>chỗ</w:t>
      </w:r>
      <w:r>
        <w:rPr>
          <w:color w:val="231F20"/>
          <w:spacing w:val="-21"/>
          <w:w w:val="110"/>
        </w:rPr>
        <w:t> </w:t>
      </w:r>
      <w:r>
        <w:rPr>
          <w:color w:val="231F20"/>
          <w:spacing w:val="-2"/>
          <w:w w:val="110"/>
        </w:rPr>
        <w:t>nào</w:t>
      </w:r>
      <w:r>
        <w:rPr>
          <w:color w:val="231F20"/>
          <w:spacing w:val="-21"/>
          <w:w w:val="110"/>
        </w:rPr>
        <w:t> </w:t>
      </w:r>
      <w:r>
        <w:rPr>
          <w:color w:val="231F20"/>
          <w:spacing w:val="-2"/>
          <w:w w:val="110"/>
        </w:rPr>
        <w:t>có</w:t>
      </w:r>
      <w:r>
        <w:rPr>
          <w:color w:val="231F20"/>
          <w:spacing w:val="-21"/>
          <w:w w:val="110"/>
        </w:rPr>
        <w:t> </w:t>
      </w:r>
      <w:r>
        <w:rPr>
          <w:color w:val="231F20"/>
          <w:spacing w:val="-2"/>
          <w:w w:val="110"/>
        </w:rPr>
        <w:t>vấn</w:t>
      </w:r>
      <w:r>
        <w:rPr>
          <w:color w:val="231F20"/>
          <w:spacing w:val="-21"/>
          <w:w w:val="110"/>
        </w:rPr>
        <w:t> </w:t>
      </w:r>
      <w:r>
        <w:rPr>
          <w:color w:val="231F20"/>
          <w:spacing w:val="-2"/>
          <w:w w:val="110"/>
        </w:rPr>
        <w:t>đề,</w:t>
      </w:r>
      <w:r>
        <w:rPr>
          <w:color w:val="231F20"/>
          <w:spacing w:val="-21"/>
          <w:w w:val="110"/>
        </w:rPr>
        <w:t> </w:t>
      </w:r>
      <w:r>
        <w:rPr>
          <w:color w:val="231F20"/>
          <w:spacing w:val="-2"/>
          <w:w w:val="110"/>
        </w:rPr>
        <w:t>chúng</w:t>
      </w:r>
      <w:r>
        <w:rPr>
          <w:color w:val="231F20"/>
          <w:spacing w:val="-21"/>
          <w:w w:val="110"/>
        </w:rPr>
        <w:t> </w:t>
      </w:r>
      <w:r>
        <w:rPr>
          <w:color w:val="231F20"/>
          <w:spacing w:val="-2"/>
          <w:w w:val="110"/>
        </w:rPr>
        <w:t>ta</w:t>
      </w:r>
      <w:r>
        <w:rPr>
          <w:color w:val="231F20"/>
          <w:spacing w:val="-21"/>
          <w:w w:val="110"/>
        </w:rPr>
        <w:t> </w:t>
      </w:r>
      <w:r>
        <w:rPr>
          <w:color w:val="231F20"/>
          <w:spacing w:val="-2"/>
          <w:w w:val="110"/>
        </w:rPr>
        <w:t>đều</w:t>
      </w:r>
      <w:r>
        <w:rPr>
          <w:color w:val="231F20"/>
          <w:spacing w:val="-21"/>
          <w:w w:val="110"/>
        </w:rPr>
        <w:t> </w:t>
      </w:r>
      <w:r>
        <w:rPr>
          <w:color w:val="231F20"/>
          <w:spacing w:val="-2"/>
          <w:w w:val="110"/>
        </w:rPr>
        <w:t>sẽ </w:t>
      </w:r>
      <w:r>
        <w:rPr>
          <w:color w:val="231F20"/>
          <w:w w:val="110"/>
        </w:rPr>
        <w:t>bị ảnh hưởng.</w:t>
      </w:r>
    </w:p>
    <w:p>
      <w:pPr>
        <w:pStyle w:val="BodyText"/>
        <w:spacing w:line="285" w:lineRule="auto" w:before="147"/>
        <w:ind w:left="104" w:right="402" w:firstLine="453"/>
      </w:pP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không</w:t>
      </w:r>
      <w:r>
        <w:rPr>
          <w:color w:val="231F20"/>
          <w:spacing w:val="-9"/>
          <w:w w:val="105"/>
        </w:rPr>
        <w:t> </w:t>
      </w:r>
      <w:r>
        <w:rPr>
          <w:color w:val="231F20"/>
          <w:w w:val="105"/>
        </w:rPr>
        <w:t>thể</w:t>
      </w:r>
      <w:r>
        <w:rPr>
          <w:color w:val="231F20"/>
          <w:spacing w:val="-9"/>
          <w:w w:val="105"/>
        </w:rPr>
        <w:t> </w:t>
      </w:r>
      <w:r>
        <w:rPr>
          <w:color w:val="231F20"/>
          <w:w w:val="105"/>
        </w:rPr>
        <w:t>chỉ</w:t>
      </w:r>
      <w:r>
        <w:rPr>
          <w:color w:val="231F20"/>
          <w:spacing w:val="-9"/>
          <w:w w:val="105"/>
        </w:rPr>
        <w:t> </w:t>
      </w:r>
      <w:r>
        <w:rPr>
          <w:color w:val="231F20"/>
          <w:w w:val="105"/>
        </w:rPr>
        <w:t>lo</w:t>
      </w:r>
      <w:r>
        <w:rPr>
          <w:color w:val="231F20"/>
          <w:spacing w:val="-9"/>
          <w:w w:val="105"/>
        </w:rPr>
        <w:t> </w:t>
      </w:r>
      <w:r>
        <w:rPr>
          <w:color w:val="231F20"/>
          <w:w w:val="105"/>
        </w:rPr>
        <w:t>cho</w:t>
      </w:r>
      <w:r>
        <w:rPr>
          <w:color w:val="231F20"/>
          <w:spacing w:val="-9"/>
          <w:w w:val="105"/>
        </w:rPr>
        <w:t> </w:t>
      </w:r>
      <w:r>
        <w:rPr>
          <w:color w:val="231F20"/>
          <w:w w:val="105"/>
        </w:rPr>
        <w:t>quốc</w:t>
      </w:r>
      <w:r>
        <w:rPr>
          <w:color w:val="231F20"/>
          <w:spacing w:val="-9"/>
          <w:w w:val="105"/>
        </w:rPr>
        <w:t> </w:t>
      </w:r>
      <w:r>
        <w:rPr>
          <w:color w:val="231F20"/>
          <w:w w:val="105"/>
        </w:rPr>
        <w:t>gia</w:t>
      </w:r>
      <w:r>
        <w:rPr>
          <w:color w:val="231F20"/>
          <w:spacing w:val="-9"/>
          <w:w w:val="105"/>
        </w:rPr>
        <w:t> </w:t>
      </w:r>
      <w:r>
        <w:rPr>
          <w:color w:val="231F20"/>
          <w:w w:val="105"/>
        </w:rPr>
        <w:t>mình</w:t>
      </w:r>
      <w:r>
        <w:rPr>
          <w:color w:val="231F20"/>
          <w:spacing w:val="-9"/>
          <w:w w:val="105"/>
        </w:rPr>
        <w:t> </w:t>
      </w:r>
      <w:r>
        <w:rPr>
          <w:color w:val="231F20"/>
          <w:w w:val="105"/>
        </w:rPr>
        <w:t>cho</w:t>
      </w:r>
      <w:r>
        <w:rPr>
          <w:color w:val="231F20"/>
          <w:spacing w:val="-9"/>
          <w:w w:val="105"/>
        </w:rPr>
        <w:t> </w:t>
      </w:r>
      <w:r>
        <w:rPr>
          <w:color w:val="231F20"/>
          <w:w w:val="105"/>
        </w:rPr>
        <w:t>tốt,</w:t>
      </w:r>
      <w:r>
        <w:rPr>
          <w:color w:val="231F20"/>
          <w:spacing w:val="-9"/>
          <w:w w:val="105"/>
        </w:rPr>
        <w:t> </w:t>
      </w:r>
      <w:r>
        <w:rPr>
          <w:color w:val="231F20"/>
          <w:w w:val="105"/>
        </w:rPr>
        <w:t>chỉ quan</w:t>
      </w:r>
      <w:r>
        <w:rPr>
          <w:color w:val="231F20"/>
          <w:spacing w:val="-15"/>
          <w:w w:val="105"/>
        </w:rPr>
        <w:t> </w:t>
      </w:r>
      <w:r>
        <w:rPr>
          <w:color w:val="231F20"/>
          <w:w w:val="105"/>
        </w:rPr>
        <w:t>tâm</w:t>
      </w:r>
      <w:r>
        <w:rPr>
          <w:color w:val="231F20"/>
          <w:spacing w:val="-15"/>
          <w:w w:val="105"/>
        </w:rPr>
        <w:t> </w:t>
      </w:r>
      <w:r>
        <w:rPr>
          <w:color w:val="231F20"/>
          <w:w w:val="105"/>
        </w:rPr>
        <w:t>khu</w:t>
      </w:r>
      <w:r>
        <w:rPr>
          <w:color w:val="231F20"/>
          <w:spacing w:val="-15"/>
          <w:w w:val="105"/>
        </w:rPr>
        <w:t> </w:t>
      </w:r>
      <w:r>
        <w:rPr>
          <w:color w:val="231F20"/>
          <w:w w:val="105"/>
        </w:rPr>
        <w:t>vực</w:t>
      </w:r>
      <w:r>
        <w:rPr>
          <w:color w:val="231F20"/>
          <w:spacing w:val="-15"/>
          <w:w w:val="105"/>
        </w:rPr>
        <w:t> </w:t>
      </w:r>
      <w:r>
        <w:rPr>
          <w:color w:val="231F20"/>
          <w:w w:val="105"/>
        </w:rPr>
        <w:t>của</w:t>
      </w:r>
      <w:r>
        <w:rPr>
          <w:color w:val="231F20"/>
          <w:spacing w:val="-15"/>
          <w:w w:val="105"/>
        </w:rPr>
        <w:t> </w:t>
      </w:r>
      <w:r>
        <w:rPr>
          <w:color w:val="231F20"/>
          <w:w w:val="105"/>
        </w:rPr>
        <w:t>mình</w:t>
      </w:r>
      <w:r>
        <w:rPr>
          <w:color w:val="231F20"/>
          <w:spacing w:val="-15"/>
          <w:w w:val="105"/>
        </w:rPr>
        <w:t> </w:t>
      </w:r>
      <w:r>
        <w:rPr>
          <w:color w:val="231F20"/>
          <w:w w:val="105"/>
        </w:rPr>
        <w:t>cho</w:t>
      </w:r>
      <w:r>
        <w:rPr>
          <w:color w:val="231F20"/>
          <w:spacing w:val="-15"/>
          <w:w w:val="105"/>
        </w:rPr>
        <w:t> </w:t>
      </w:r>
      <w:r>
        <w:rPr>
          <w:color w:val="231F20"/>
          <w:w w:val="105"/>
        </w:rPr>
        <w:t>tốt</w:t>
      </w:r>
      <w:r>
        <w:rPr>
          <w:color w:val="231F20"/>
          <w:spacing w:val="-15"/>
          <w:w w:val="105"/>
        </w:rPr>
        <w:t> </w:t>
      </w:r>
      <w:r>
        <w:rPr>
          <w:color w:val="231F20"/>
          <w:w w:val="105"/>
        </w:rPr>
        <w:t>mà</w:t>
      </w:r>
      <w:r>
        <w:rPr>
          <w:color w:val="231F20"/>
          <w:spacing w:val="-15"/>
          <w:w w:val="105"/>
        </w:rPr>
        <w:t> </w:t>
      </w:r>
      <w:r>
        <w:rPr>
          <w:color w:val="231F20"/>
          <w:w w:val="105"/>
        </w:rPr>
        <w:t>thôi,</w:t>
      </w:r>
      <w:r>
        <w:rPr>
          <w:color w:val="231F20"/>
          <w:spacing w:val="-15"/>
          <w:w w:val="105"/>
        </w:rPr>
        <w:t> </w:t>
      </w:r>
      <w:r>
        <w:rPr>
          <w:color w:val="231F20"/>
          <w:w w:val="105"/>
        </w:rPr>
        <w:t>thì</w:t>
      </w:r>
      <w:r>
        <w:rPr>
          <w:color w:val="231F20"/>
          <w:spacing w:val="-15"/>
          <w:w w:val="105"/>
        </w:rPr>
        <w:t> </w:t>
      </w:r>
      <w:r>
        <w:rPr>
          <w:color w:val="231F20"/>
          <w:w w:val="105"/>
        </w:rPr>
        <w:t>không</w:t>
      </w:r>
      <w:r>
        <w:rPr>
          <w:color w:val="231F20"/>
          <w:spacing w:val="-15"/>
          <w:w w:val="105"/>
        </w:rPr>
        <w:t> </w:t>
      </w:r>
      <w:r>
        <w:rPr>
          <w:color w:val="231F20"/>
          <w:w w:val="105"/>
        </w:rPr>
        <w:t>được. Chúng ta muốn toàn thế giới đều tốt. Trên địa cầu tất cả cư dân đều hạnh phúc, chúng ta mới hạnh phúc thật sự. Thật</w:t>
      </w:r>
      <w:r>
        <w:rPr>
          <w:color w:val="231F20"/>
          <w:spacing w:val="40"/>
          <w:w w:val="105"/>
        </w:rPr>
        <w:t> </w:t>
      </w:r>
      <w:r>
        <w:rPr>
          <w:color w:val="231F20"/>
          <w:w w:val="105"/>
        </w:rPr>
        <w:t>là</w:t>
      </w:r>
      <w:r>
        <w:rPr>
          <w:color w:val="231F20"/>
          <w:spacing w:val="8"/>
          <w:w w:val="105"/>
        </w:rPr>
        <w:t> </w:t>
      </w:r>
      <w:r>
        <w:rPr>
          <w:color w:val="231F20"/>
          <w:w w:val="105"/>
        </w:rPr>
        <w:t>nhổ</w:t>
      </w:r>
      <w:r>
        <w:rPr>
          <w:color w:val="231F20"/>
          <w:spacing w:val="7"/>
          <w:w w:val="105"/>
        </w:rPr>
        <w:t> </w:t>
      </w:r>
      <w:r>
        <w:rPr>
          <w:color w:val="231F20"/>
          <w:w w:val="105"/>
        </w:rPr>
        <w:t>sợi</w:t>
      </w:r>
      <w:r>
        <w:rPr>
          <w:color w:val="231F20"/>
          <w:spacing w:val="8"/>
          <w:w w:val="105"/>
        </w:rPr>
        <w:t> </w:t>
      </w:r>
      <w:r>
        <w:rPr>
          <w:color w:val="231F20"/>
          <w:w w:val="105"/>
        </w:rPr>
        <w:t>lông</w:t>
      </w:r>
      <w:r>
        <w:rPr>
          <w:color w:val="231F20"/>
          <w:spacing w:val="8"/>
          <w:w w:val="105"/>
        </w:rPr>
        <w:t> </w:t>
      </w:r>
      <w:r>
        <w:rPr>
          <w:color w:val="231F20"/>
          <w:w w:val="105"/>
        </w:rPr>
        <w:t>mà</w:t>
      </w:r>
      <w:r>
        <w:rPr>
          <w:color w:val="231F20"/>
          <w:spacing w:val="7"/>
          <w:w w:val="105"/>
        </w:rPr>
        <w:t> </w:t>
      </w:r>
      <w:r>
        <w:rPr>
          <w:color w:val="231F20"/>
          <w:w w:val="105"/>
        </w:rPr>
        <w:t>động</w:t>
      </w:r>
      <w:r>
        <w:rPr>
          <w:color w:val="231F20"/>
          <w:spacing w:val="7"/>
          <w:w w:val="105"/>
        </w:rPr>
        <w:t> </w:t>
      </w:r>
      <w:r>
        <w:rPr>
          <w:color w:val="231F20"/>
          <w:w w:val="105"/>
        </w:rPr>
        <w:t>toàn</w:t>
      </w:r>
      <w:r>
        <w:rPr>
          <w:color w:val="231F20"/>
          <w:spacing w:val="7"/>
          <w:w w:val="105"/>
        </w:rPr>
        <w:t> </w:t>
      </w:r>
      <w:r>
        <w:rPr>
          <w:color w:val="231F20"/>
          <w:w w:val="105"/>
        </w:rPr>
        <w:t>thân.</w:t>
      </w:r>
      <w:r>
        <w:rPr>
          <w:color w:val="231F20"/>
          <w:spacing w:val="7"/>
          <w:w w:val="105"/>
        </w:rPr>
        <w:t> </w:t>
      </w:r>
      <w:r>
        <w:rPr>
          <w:color w:val="231F20"/>
          <w:w w:val="105"/>
        </w:rPr>
        <w:t>Chúng</w:t>
      </w:r>
      <w:r>
        <w:rPr>
          <w:color w:val="231F20"/>
          <w:spacing w:val="9"/>
          <w:w w:val="105"/>
        </w:rPr>
        <w:t> </w:t>
      </w:r>
      <w:r>
        <w:rPr>
          <w:color w:val="231F20"/>
          <w:w w:val="105"/>
        </w:rPr>
        <w:t>ta</w:t>
      </w:r>
      <w:r>
        <w:rPr>
          <w:color w:val="231F20"/>
          <w:spacing w:val="7"/>
          <w:w w:val="105"/>
        </w:rPr>
        <w:t> </w:t>
      </w:r>
      <w:r>
        <w:rPr>
          <w:color w:val="231F20"/>
          <w:w w:val="105"/>
        </w:rPr>
        <w:t>với</w:t>
      </w:r>
      <w:r>
        <w:rPr>
          <w:color w:val="231F20"/>
          <w:spacing w:val="7"/>
          <w:w w:val="105"/>
        </w:rPr>
        <w:t> </w:t>
      </w:r>
      <w:r>
        <w:rPr>
          <w:color w:val="231F20"/>
          <w:w w:val="105"/>
        </w:rPr>
        <w:t>địa</w:t>
      </w:r>
      <w:r>
        <w:rPr>
          <w:color w:val="231F20"/>
          <w:spacing w:val="8"/>
          <w:w w:val="105"/>
        </w:rPr>
        <w:t> </w:t>
      </w:r>
      <w:r>
        <w:rPr>
          <w:color w:val="231F20"/>
          <w:w w:val="105"/>
        </w:rPr>
        <w:t>cầu</w:t>
      </w:r>
      <w:r>
        <w:rPr>
          <w:color w:val="231F20"/>
          <w:spacing w:val="9"/>
          <w:w w:val="105"/>
        </w:rPr>
        <w:t> </w:t>
      </w:r>
      <w:r>
        <w:rPr>
          <w:color w:val="231F20"/>
          <w:spacing w:val="-5"/>
          <w:w w:val="105"/>
        </w:rPr>
        <w:t>là</w:t>
      </w:r>
    </w:p>
    <w:p>
      <w:pPr>
        <w:spacing w:after="0" w:line="285"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2"/>
      </w:pPr>
      <w:r>
        <w:rPr>
          <w:color w:val="231F20"/>
          <w:w w:val="105"/>
        </w:rPr>
        <w:t>một</w:t>
      </w:r>
      <w:r>
        <w:rPr>
          <w:color w:val="231F20"/>
          <w:spacing w:val="-1"/>
          <w:w w:val="105"/>
        </w:rPr>
        <w:t> </w:t>
      </w:r>
      <w:r>
        <w:rPr>
          <w:color w:val="231F20"/>
          <w:w w:val="105"/>
        </w:rPr>
        <w:t>sinh</w:t>
      </w:r>
      <w:r>
        <w:rPr>
          <w:color w:val="231F20"/>
          <w:spacing w:val="-1"/>
          <w:w w:val="105"/>
        </w:rPr>
        <w:t> </w:t>
      </w:r>
      <w:r>
        <w:rPr>
          <w:color w:val="231F20"/>
          <w:w w:val="105"/>
        </w:rPr>
        <w:t>mệnh</w:t>
      </w:r>
      <w:r>
        <w:rPr>
          <w:color w:val="231F20"/>
          <w:spacing w:val="-1"/>
          <w:w w:val="105"/>
        </w:rPr>
        <w:t> </w:t>
      </w:r>
      <w:r>
        <w:rPr>
          <w:color w:val="231F20"/>
          <w:w w:val="105"/>
        </w:rPr>
        <w:t>thể</w:t>
      </w:r>
      <w:r>
        <w:rPr>
          <w:color w:val="231F20"/>
          <w:spacing w:val="-1"/>
          <w:w w:val="105"/>
        </w:rPr>
        <w:t> </w:t>
      </w:r>
      <w:r>
        <w:rPr>
          <w:color w:val="231F20"/>
          <w:w w:val="105"/>
        </w:rPr>
        <w:t>cộng</w:t>
      </w:r>
      <w:r>
        <w:rPr>
          <w:color w:val="231F20"/>
          <w:spacing w:val="-1"/>
          <w:w w:val="105"/>
        </w:rPr>
        <w:t> </w:t>
      </w:r>
      <w:r>
        <w:rPr>
          <w:color w:val="231F20"/>
          <w:w w:val="105"/>
        </w:rPr>
        <w:t>đồng.</w:t>
      </w:r>
      <w:r>
        <w:rPr>
          <w:color w:val="231F20"/>
          <w:spacing w:val="-1"/>
          <w:w w:val="105"/>
        </w:rPr>
        <w:t> </w:t>
      </w:r>
      <w:r>
        <w:rPr>
          <w:color w:val="231F20"/>
          <w:w w:val="105"/>
        </w:rPr>
        <w:t>Ta</w:t>
      </w:r>
      <w:r>
        <w:rPr>
          <w:color w:val="231F20"/>
          <w:spacing w:val="-1"/>
          <w:w w:val="105"/>
        </w:rPr>
        <w:t> </w:t>
      </w:r>
      <w:r>
        <w:rPr>
          <w:color w:val="231F20"/>
          <w:w w:val="105"/>
        </w:rPr>
        <w:t>cần</w:t>
      </w:r>
      <w:r>
        <w:rPr>
          <w:color w:val="231F20"/>
          <w:spacing w:val="-1"/>
          <w:w w:val="105"/>
        </w:rPr>
        <w:t> </w:t>
      </w:r>
      <w:r>
        <w:rPr>
          <w:color w:val="231F20"/>
          <w:w w:val="105"/>
        </w:rPr>
        <w:t>phải</w:t>
      </w:r>
      <w:r>
        <w:rPr>
          <w:color w:val="231F20"/>
          <w:spacing w:val="-1"/>
          <w:w w:val="105"/>
        </w:rPr>
        <w:t> </w:t>
      </w:r>
      <w:r>
        <w:rPr>
          <w:color w:val="231F20"/>
          <w:w w:val="105"/>
        </w:rPr>
        <w:t>thể</w:t>
      </w:r>
      <w:r>
        <w:rPr>
          <w:color w:val="231F20"/>
          <w:spacing w:val="-1"/>
          <w:w w:val="105"/>
        </w:rPr>
        <w:t> </w:t>
      </w:r>
      <w:r>
        <w:rPr>
          <w:color w:val="231F20"/>
          <w:w w:val="105"/>
        </w:rPr>
        <w:t>hội</w:t>
      </w:r>
      <w:r>
        <w:rPr>
          <w:color w:val="231F20"/>
          <w:spacing w:val="-1"/>
          <w:w w:val="105"/>
        </w:rPr>
        <w:t> </w:t>
      </w:r>
      <w:r>
        <w:rPr>
          <w:color w:val="231F20"/>
          <w:w w:val="105"/>
        </w:rPr>
        <w:t>như</w:t>
      </w:r>
      <w:r>
        <w:rPr>
          <w:color w:val="231F20"/>
          <w:spacing w:val="-1"/>
          <w:w w:val="105"/>
        </w:rPr>
        <w:t> </w:t>
      </w:r>
      <w:r>
        <w:rPr>
          <w:color w:val="231F20"/>
          <w:w w:val="105"/>
        </w:rPr>
        <w:t>vậy. Có</w:t>
      </w:r>
      <w:r>
        <w:rPr>
          <w:color w:val="231F20"/>
          <w:spacing w:val="-11"/>
          <w:w w:val="105"/>
        </w:rPr>
        <w:t> </w:t>
      </w:r>
      <w:r>
        <w:rPr>
          <w:color w:val="231F20"/>
          <w:w w:val="105"/>
        </w:rPr>
        <w:t>thể</w:t>
      </w:r>
      <w:r>
        <w:rPr>
          <w:color w:val="231F20"/>
          <w:spacing w:val="-11"/>
          <w:w w:val="105"/>
        </w:rPr>
        <w:t> </w:t>
      </w:r>
      <w:r>
        <w:rPr>
          <w:color w:val="231F20"/>
          <w:w w:val="105"/>
        </w:rPr>
        <w:t>làm</w:t>
      </w:r>
      <w:r>
        <w:rPr>
          <w:color w:val="231F20"/>
          <w:spacing w:val="-10"/>
          <w:w w:val="105"/>
        </w:rPr>
        <w:t> </w:t>
      </w:r>
      <w:r>
        <w:rPr>
          <w:color w:val="231F20"/>
          <w:w w:val="105"/>
        </w:rPr>
        <w:t>được</w:t>
      </w:r>
      <w:r>
        <w:rPr>
          <w:color w:val="231F20"/>
          <w:spacing w:val="-11"/>
          <w:w w:val="105"/>
        </w:rPr>
        <w:t> </w:t>
      </w:r>
      <w:r>
        <w:rPr>
          <w:color w:val="231F20"/>
          <w:w w:val="105"/>
        </w:rPr>
        <w:t>như</w:t>
      </w:r>
      <w:r>
        <w:rPr>
          <w:color w:val="231F20"/>
          <w:spacing w:val="-11"/>
          <w:w w:val="105"/>
        </w:rPr>
        <w:t> </w:t>
      </w:r>
      <w:r>
        <w:rPr>
          <w:color w:val="231F20"/>
          <w:w w:val="105"/>
        </w:rPr>
        <w:t>vậy</w:t>
      </w:r>
      <w:r>
        <w:rPr>
          <w:color w:val="231F20"/>
          <w:spacing w:val="-11"/>
          <w:w w:val="105"/>
        </w:rPr>
        <w:t> </w:t>
      </w:r>
      <w:r>
        <w:rPr>
          <w:color w:val="231F20"/>
          <w:w w:val="105"/>
        </w:rPr>
        <w:t>hay</w:t>
      </w:r>
      <w:r>
        <w:rPr>
          <w:color w:val="231F20"/>
          <w:spacing w:val="-11"/>
          <w:w w:val="105"/>
        </w:rPr>
        <w:t> </w:t>
      </w:r>
      <w:r>
        <w:rPr>
          <w:color w:val="231F20"/>
          <w:w w:val="105"/>
        </w:rPr>
        <w:t>không?</w:t>
      </w:r>
      <w:r>
        <w:rPr>
          <w:color w:val="231F20"/>
          <w:spacing w:val="-11"/>
          <w:w w:val="105"/>
        </w:rPr>
        <w:t> </w:t>
      </w:r>
      <w:r>
        <w:rPr>
          <w:color w:val="231F20"/>
          <w:w w:val="105"/>
        </w:rPr>
        <w:t>Đáp</w:t>
      </w:r>
      <w:r>
        <w:rPr>
          <w:color w:val="231F20"/>
          <w:spacing w:val="-10"/>
          <w:w w:val="105"/>
        </w:rPr>
        <w:t> </w:t>
      </w:r>
      <w:r>
        <w:rPr>
          <w:color w:val="231F20"/>
          <w:w w:val="105"/>
        </w:rPr>
        <w:t>án</w:t>
      </w:r>
      <w:r>
        <w:rPr>
          <w:color w:val="231F20"/>
          <w:spacing w:val="-11"/>
          <w:w w:val="105"/>
        </w:rPr>
        <w:t> </w:t>
      </w:r>
      <w:r>
        <w:rPr>
          <w:color w:val="231F20"/>
          <w:w w:val="105"/>
        </w:rPr>
        <w:t>là</w:t>
      </w:r>
      <w:r>
        <w:rPr>
          <w:color w:val="231F20"/>
          <w:spacing w:val="-10"/>
          <w:w w:val="105"/>
        </w:rPr>
        <w:t> </w:t>
      </w:r>
      <w:r>
        <w:rPr>
          <w:color w:val="231F20"/>
          <w:w w:val="105"/>
        </w:rPr>
        <w:t>khẳng</w:t>
      </w:r>
      <w:r>
        <w:rPr>
          <w:color w:val="231F20"/>
          <w:spacing w:val="-11"/>
          <w:w w:val="105"/>
        </w:rPr>
        <w:t> </w:t>
      </w:r>
      <w:r>
        <w:rPr>
          <w:color w:val="231F20"/>
          <w:w w:val="105"/>
        </w:rPr>
        <w:t>định, có</w:t>
      </w:r>
      <w:r>
        <w:rPr>
          <w:color w:val="231F20"/>
          <w:spacing w:val="-20"/>
          <w:w w:val="105"/>
        </w:rPr>
        <w:t> </w:t>
      </w:r>
      <w:r>
        <w:rPr>
          <w:color w:val="231F20"/>
          <w:w w:val="105"/>
        </w:rPr>
        <w:t>thể</w:t>
      </w:r>
      <w:r>
        <w:rPr>
          <w:color w:val="231F20"/>
          <w:spacing w:val="-20"/>
          <w:w w:val="105"/>
        </w:rPr>
        <w:t> </w:t>
      </w:r>
      <w:r>
        <w:rPr>
          <w:color w:val="231F20"/>
          <w:w w:val="105"/>
        </w:rPr>
        <w:t>làm</w:t>
      </w:r>
      <w:r>
        <w:rPr>
          <w:color w:val="231F20"/>
          <w:spacing w:val="-20"/>
          <w:w w:val="105"/>
        </w:rPr>
        <w:t> </w:t>
      </w:r>
      <w:r>
        <w:rPr>
          <w:color w:val="231F20"/>
          <w:w w:val="105"/>
        </w:rPr>
        <w:t>được.</w:t>
      </w:r>
      <w:r>
        <w:rPr>
          <w:color w:val="231F20"/>
          <w:spacing w:val="-20"/>
          <w:w w:val="105"/>
        </w:rPr>
        <w:t> </w:t>
      </w:r>
      <w:r>
        <w:rPr>
          <w:color w:val="231F20"/>
          <w:w w:val="105"/>
        </w:rPr>
        <w:t>Mọi</w:t>
      </w:r>
      <w:r>
        <w:rPr>
          <w:color w:val="231F20"/>
          <w:spacing w:val="-21"/>
          <w:w w:val="105"/>
        </w:rPr>
        <w:t> </w:t>
      </w:r>
      <w:r>
        <w:rPr>
          <w:color w:val="231F20"/>
          <w:w w:val="105"/>
        </w:rPr>
        <w:t>người</w:t>
      </w:r>
      <w:r>
        <w:rPr>
          <w:color w:val="231F20"/>
          <w:spacing w:val="-20"/>
          <w:w w:val="105"/>
        </w:rPr>
        <w:t> </w:t>
      </w:r>
      <w:r>
        <w:rPr>
          <w:color w:val="231F20"/>
          <w:w w:val="105"/>
        </w:rPr>
        <w:t>đều</w:t>
      </w:r>
      <w:r>
        <w:rPr>
          <w:color w:val="231F20"/>
          <w:spacing w:val="-20"/>
          <w:w w:val="105"/>
        </w:rPr>
        <w:t> </w:t>
      </w:r>
      <w:r>
        <w:rPr>
          <w:color w:val="231F20"/>
          <w:w w:val="105"/>
        </w:rPr>
        <w:t>có</w:t>
      </w:r>
      <w:r>
        <w:rPr>
          <w:color w:val="231F20"/>
          <w:spacing w:val="-20"/>
          <w:w w:val="105"/>
        </w:rPr>
        <w:t> </w:t>
      </w:r>
      <w:r>
        <w:rPr>
          <w:color w:val="231F20"/>
          <w:w w:val="105"/>
        </w:rPr>
        <w:t>suy</w:t>
      </w:r>
      <w:r>
        <w:rPr>
          <w:color w:val="231F20"/>
          <w:spacing w:val="-20"/>
          <w:w w:val="105"/>
        </w:rPr>
        <w:t> </w:t>
      </w:r>
      <w:r>
        <w:rPr>
          <w:color w:val="231F20"/>
          <w:w w:val="105"/>
        </w:rPr>
        <w:t>nghĩ</w:t>
      </w:r>
      <w:r>
        <w:rPr>
          <w:color w:val="231F20"/>
          <w:spacing w:val="-20"/>
          <w:w w:val="105"/>
        </w:rPr>
        <w:t> </w:t>
      </w:r>
      <w:r>
        <w:rPr>
          <w:color w:val="231F20"/>
          <w:w w:val="105"/>
        </w:rPr>
        <w:t>này,</w:t>
      </w:r>
      <w:r>
        <w:rPr>
          <w:color w:val="231F20"/>
          <w:spacing w:val="-20"/>
          <w:w w:val="105"/>
        </w:rPr>
        <w:t> </w:t>
      </w:r>
      <w:r>
        <w:rPr>
          <w:color w:val="231F20"/>
          <w:w w:val="105"/>
        </w:rPr>
        <w:t>nhất</w:t>
      </w:r>
      <w:r>
        <w:rPr>
          <w:color w:val="231F20"/>
          <w:spacing w:val="-20"/>
          <w:w w:val="105"/>
        </w:rPr>
        <w:t> </w:t>
      </w:r>
      <w:r>
        <w:rPr>
          <w:color w:val="231F20"/>
          <w:w w:val="105"/>
        </w:rPr>
        <w:t>là</w:t>
      </w:r>
      <w:r>
        <w:rPr>
          <w:color w:val="231F20"/>
          <w:spacing w:val="-20"/>
          <w:w w:val="105"/>
        </w:rPr>
        <w:t> </w:t>
      </w:r>
      <w:r>
        <w:rPr>
          <w:color w:val="231F20"/>
          <w:w w:val="105"/>
        </w:rPr>
        <w:t>trên địa cầu hiện nay, thiên tai quá nhiều.</w:t>
      </w:r>
    </w:p>
    <w:p>
      <w:pPr>
        <w:pStyle w:val="BodyText"/>
        <w:spacing w:line="297" w:lineRule="auto" w:before="140"/>
        <w:ind w:left="386" w:right="121" w:firstLine="454"/>
      </w:pPr>
      <w:r>
        <w:rPr>
          <w:color w:val="231F20"/>
        </w:rPr>
        <w:t>Lần</w:t>
      </w:r>
      <w:r>
        <w:rPr>
          <w:color w:val="231F20"/>
          <w:spacing w:val="-6"/>
        </w:rPr>
        <w:t> </w:t>
      </w:r>
      <w:r>
        <w:rPr>
          <w:color w:val="231F20"/>
        </w:rPr>
        <w:t>này,</w:t>
      </w:r>
      <w:r>
        <w:rPr>
          <w:color w:val="231F20"/>
          <w:spacing w:val="-6"/>
        </w:rPr>
        <w:t> </w:t>
      </w:r>
      <w:r>
        <w:rPr>
          <w:color w:val="231F20"/>
        </w:rPr>
        <w:t>chúng</w:t>
      </w:r>
      <w:r>
        <w:rPr>
          <w:color w:val="231F20"/>
          <w:spacing w:val="-6"/>
        </w:rPr>
        <w:t> </w:t>
      </w:r>
      <w:r>
        <w:rPr>
          <w:color w:val="231F20"/>
        </w:rPr>
        <w:t>tôi</w:t>
      </w:r>
      <w:r>
        <w:rPr>
          <w:color w:val="231F20"/>
          <w:spacing w:val="-6"/>
        </w:rPr>
        <w:t> </w:t>
      </w:r>
      <w:r>
        <w:rPr>
          <w:color w:val="231F20"/>
        </w:rPr>
        <w:t>phỏng</w:t>
      </w:r>
      <w:r>
        <w:rPr>
          <w:color w:val="231F20"/>
          <w:spacing w:val="-6"/>
        </w:rPr>
        <w:t> </w:t>
      </w:r>
      <w:r>
        <w:rPr>
          <w:color w:val="231F20"/>
        </w:rPr>
        <w:t>vấn</w:t>
      </w:r>
      <w:r>
        <w:rPr>
          <w:color w:val="231F20"/>
          <w:spacing w:val="-7"/>
        </w:rPr>
        <w:t> </w:t>
      </w:r>
      <w:r>
        <w:rPr>
          <w:color w:val="231F20"/>
        </w:rPr>
        <w:t>Giáo</w:t>
      </w:r>
      <w:r>
        <w:rPr>
          <w:color w:val="231F20"/>
          <w:spacing w:val="-6"/>
        </w:rPr>
        <w:t> </w:t>
      </w:r>
      <w:r>
        <w:rPr>
          <w:color w:val="231F20"/>
        </w:rPr>
        <w:t>hoàng</w:t>
      </w:r>
      <w:r>
        <w:rPr>
          <w:color w:val="231F20"/>
          <w:spacing w:val="-6"/>
        </w:rPr>
        <w:t> </w:t>
      </w:r>
      <w:r>
        <w:rPr>
          <w:color w:val="231F20"/>
        </w:rPr>
        <w:t>Phạm</w:t>
      </w:r>
      <w:r>
        <w:rPr>
          <w:color w:val="231F20"/>
          <w:spacing w:val="-6"/>
        </w:rPr>
        <w:t> </w:t>
      </w:r>
      <w:r>
        <w:rPr>
          <w:color w:val="231F20"/>
        </w:rPr>
        <w:t>Đế</w:t>
      </w:r>
      <w:r>
        <w:rPr>
          <w:color w:val="231F20"/>
          <w:spacing w:val="-6"/>
        </w:rPr>
        <w:t> </w:t>
      </w:r>
      <w:r>
        <w:rPr>
          <w:color w:val="231F20"/>
        </w:rPr>
        <w:t>Cương </w:t>
      </w:r>
      <w:r>
        <w:rPr>
          <w:color w:val="231F20"/>
          <w:spacing w:val="-2"/>
          <w:w w:val="105"/>
        </w:rPr>
        <w:t>là</w:t>
      </w:r>
      <w:r>
        <w:rPr>
          <w:color w:val="231F20"/>
          <w:spacing w:val="-21"/>
          <w:w w:val="105"/>
        </w:rPr>
        <w:t> </w:t>
      </w:r>
      <w:r>
        <w:rPr>
          <w:color w:val="231F20"/>
          <w:spacing w:val="-2"/>
          <w:w w:val="105"/>
        </w:rPr>
        <w:t>chủ</w:t>
      </w:r>
      <w:r>
        <w:rPr>
          <w:color w:val="231F20"/>
          <w:spacing w:val="-20"/>
          <w:w w:val="105"/>
        </w:rPr>
        <w:t> </w:t>
      </w:r>
      <w:r>
        <w:rPr>
          <w:color w:val="231F20"/>
          <w:spacing w:val="-2"/>
          <w:w w:val="105"/>
        </w:rPr>
        <w:t>giáo</w:t>
      </w:r>
      <w:r>
        <w:rPr>
          <w:color w:val="231F20"/>
          <w:spacing w:val="-20"/>
          <w:w w:val="105"/>
        </w:rPr>
        <w:t> </w:t>
      </w:r>
      <w:r>
        <w:rPr>
          <w:color w:val="231F20"/>
          <w:spacing w:val="-2"/>
          <w:w w:val="105"/>
        </w:rPr>
        <w:t>ở</w:t>
      </w:r>
      <w:r>
        <w:rPr>
          <w:color w:val="231F20"/>
          <w:spacing w:val="-21"/>
          <w:w w:val="105"/>
        </w:rPr>
        <w:t> </w:t>
      </w:r>
      <w:r>
        <w:rPr>
          <w:color w:val="231F20"/>
          <w:spacing w:val="-2"/>
          <w:w w:val="105"/>
        </w:rPr>
        <w:t>đây.</w:t>
      </w:r>
      <w:r>
        <w:rPr>
          <w:color w:val="231F20"/>
          <w:spacing w:val="-20"/>
          <w:w w:val="105"/>
        </w:rPr>
        <w:t> </w:t>
      </w:r>
      <w:r>
        <w:rPr>
          <w:color w:val="231F20"/>
          <w:spacing w:val="-2"/>
          <w:w w:val="105"/>
        </w:rPr>
        <w:t>Chúng</w:t>
      </w:r>
      <w:r>
        <w:rPr>
          <w:color w:val="231F20"/>
          <w:spacing w:val="-20"/>
          <w:w w:val="105"/>
        </w:rPr>
        <w:t> </w:t>
      </w:r>
      <w:r>
        <w:rPr>
          <w:color w:val="231F20"/>
          <w:spacing w:val="-2"/>
          <w:w w:val="105"/>
        </w:rPr>
        <w:t>tôi</w:t>
      </w:r>
      <w:r>
        <w:rPr>
          <w:color w:val="231F20"/>
          <w:spacing w:val="-21"/>
          <w:w w:val="105"/>
        </w:rPr>
        <w:t> </w:t>
      </w:r>
      <w:r>
        <w:rPr>
          <w:color w:val="231F20"/>
          <w:spacing w:val="-2"/>
          <w:w w:val="105"/>
        </w:rPr>
        <w:t>gặp</w:t>
      </w:r>
      <w:r>
        <w:rPr>
          <w:color w:val="231F20"/>
          <w:spacing w:val="-20"/>
          <w:w w:val="105"/>
        </w:rPr>
        <w:t> </w:t>
      </w:r>
      <w:r>
        <w:rPr>
          <w:color w:val="231F20"/>
          <w:spacing w:val="-2"/>
          <w:w w:val="105"/>
        </w:rPr>
        <w:t>mười</w:t>
      </w:r>
      <w:r>
        <w:rPr>
          <w:color w:val="231F20"/>
          <w:spacing w:val="-20"/>
          <w:w w:val="105"/>
        </w:rPr>
        <w:t> </w:t>
      </w:r>
      <w:r>
        <w:rPr>
          <w:color w:val="231F20"/>
          <w:spacing w:val="-2"/>
          <w:w w:val="105"/>
        </w:rPr>
        <w:t>mấy</w:t>
      </w:r>
      <w:r>
        <w:rPr>
          <w:color w:val="231F20"/>
          <w:spacing w:val="-21"/>
          <w:w w:val="105"/>
        </w:rPr>
        <w:t> </w:t>
      </w:r>
      <w:r>
        <w:rPr>
          <w:color w:val="231F20"/>
          <w:spacing w:val="-2"/>
          <w:w w:val="105"/>
        </w:rPr>
        <w:t>người.</w:t>
      </w:r>
      <w:r>
        <w:rPr>
          <w:color w:val="231F20"/>
          <w:spacing w:val="-20"/>
          <w:w w:val="105"/>
        </w:rPr>
        <w:t> </w:t>
      </w:r>
      <w:r>
        <w:rPr>
          <w:color w:val="231F20"/>
          <w:spacing w:val="-2"/>
          <w:w w:val="105"/>
        </w:rPr>
        <w:t>Mọi</w:t>
      </w:r>
      <w:r>
        <w:rPr>
          <w:color w:val="231F20"/>
          <w:spacing w:val="-20"/>
          <w:w w:val="105"/>
        </w:rPr>
        <w:t> </w:t>
      </w:r>
      <w:r>
        <w:rPr>
          <w:color w:val="231F20"/>
          <w:spacing w:val="-2"/>
          <w:w w:val="105"/>
        </w:rPr>
        <w:t>người </w:t>
      </w:r>
      <w:r>
        <w:rPr>
          <w:color w:val="231F20"/>
          <w:w w:val="110"/>
        </w:rPr>
        <w:t>đều</w:t>
      </w:r>
      <w:r>
        <w:rPr>
          <w:color w:val="231F20"/>
          <w:spacing w:val="-14"/>
          <w:w w:val="110"/>
        </w:rPr>
        <w:t> </w:t>
      </w:r>
      <w:r>
        <w:rPr>
          <w:color w:val="231F20"/>
          <w:w w:val="110"/>
        </w:rPr>
        <w:t>có</w:t>
      </w:r>
      <w:r>
        <w:rPr>
          <w:color w:val="231F20"/>
          <w:spacing w:val="-14"/>
          <w:w w:val="110"/>
        </w:rPr>
        <w:t> </w:t>
      </w:r>
      <w:r>
        <w:rPr>
          <w:color w:val="231F20"/>
          <w:w w:val="110"/>
        </w:rPr>
        <w:t>suy</w:t>
      </w:r>
      <w:r>
        <w:rPr>
          <w:color w:val="231F20"/>
          <w:spacing w:val="-14"/>
          <w:w w:val="110"/>
        </w:rPr>
        <w:t> </w:t>
      </w:r>
      <w:r>
        <w:rPr>
          <w:color w:val="231F20"/>
          <w:w w:val="110"/>
        </w:rPr>
        <w:t>nghĩ</w:t>
      </w:r>
      <w:r>
        <w:rPr>
          <w:color w:val="231F20"/>
          <w:spacing w:val="-14"/>
          <w:w w:val="110"/>
        </w:rPr>
        <w:t> </w:t>
      </w:r>
      <w:r>
        <w:rPr>
          <w:color w:val="231F20"/>
          <w:w w:val="110"/>
        </w:rPr>
        <w:t>như</w:t>
      </w:r>
      <w:r>
        <w:rPr>
          <w:color w:val="231F20"/>
          <w:spacing w:val="-15"/>
          <w:w w:val="110"/>
        </w:rPr>
        <w:t> </w:t>
      </w:r>
      <w:r>
        <w:rPr>
          <w:color w:val="231F20"/>
          <w:w w:val="110"/>
        </w:rPr>
        <w:t>vậy,</w:t>
      </w:r>
      <w:r>
        <w:rPr>
          <w:color w:val="231F20"/>
          <w:spacing w:val="-14"/>
          <w:w w:val="110"/>
        </w:rPr>
        <w:t> </w:t>
      </w:r>
      <w:r>
        <w:rPr>
          <w:color w:val="231F20"/>
          <w:w w:val="110"/>
        </w:rPr>
        <w:t>cần</w:t>
      </w:r>
      <w:r>
        <w:rPr>
          <w:color w:val="231F20"/>
          <w:spacing w:val="-14"/>
          <w:w w:val="110"/>
        </w:rPr>
        <w:t> </w:t>
      </w:r>
      <w:r>
        <w:rPr>
          <w:color w:val="231F20"/>
          <w:w w:val="110"/>
        </w:rPr>
        <w:t>hợp</w:t>
      </w:r>
      <w:r>
        <w:rPr>
          <w:color w:val="231F20"/>
          <w:spacing w:val="-14"/>
          <w:w w:val="110"/>
        </w:rPr>
        <w:t> </w:t>
      </w:r>
      <w:r>
        <w:rPr>
          <w:color w:val="231F20"/>
          <w:w w:val="110"/>
        </w:rPr>
        <w:t>tác,</w:t>
      </w:r>
      <w:r>
        <w:rPr>
          <w:color w:val="231F20"/>
          <w:spacing w:val="-14"/>
          <w:w w:val="110"/>
        </w:rPr>
        <w:t> </w:t>
      </w:r>
      <w:r>
        <w:rPr>
          <w:color w:val="231F20"/>
          <w:w w:val="110"/>
        </w:rPr>
        <w:t>cần</w:t>
      </w:r>
      <w:r>
        <w:rPr>
          <w:color w:val="231F20"/>
          <w:spacing w:val="-14"/>
          <w:w w:val="110"/>
        </w:rPr>
        <w:t> </w:t>
      </w:r>
      <w:r>
        <w:rPr>
          <w:color w:val="231F20"/>
          <w:w w:val="110"/>
        </w:rPr>
        <w:t>học</w:t>
      </w:r>
      <w:r>
        <w:rPr>
          <w:color w:val="231F20"/>
          <w:spacing w:val="-14"/>
          <w:w w:val="110"/>
        </w:rPr>
        <w:t> </w:t>
      </w:r>
      <w:r>
        <w:rPr>
          <w:color w:val="231F20"/>
          <w:w w:val="110"/>
        </w:rPr>
        <w:t>tập</w:t>
      </w:r>
      <w:r>
        <w:rPr>
          <w:color w:val="231F20"/>
          <w:spacing w:val="-14"/>
          <w:w w:val="110"/>
        </w:rPr>
        <w:t> </w:t>
      </w:r>
      <w:r>
        <w:rPr>
          <w:color w:val="231F20"/>
          <w:w w:val="110"/>
        </w:rPr>
        <w:t>qua</w:t>
      </w:r>
      <w:r>
        <w:rPr>
          <w:color w:val="231F20"/>
          <w:spacing w:val="-14"/>
          <w:w w:val="110"/>
        </w:rPr>
        <w:t> </w:t>
      </w:r>
      <w:r>
        <w:rPr>
          <w:color w:val="231F20"/>
          <w:w w:val="110"/>
        </w:rPr>
        <w:t>lại, </w:t>
      </w:r>
      <w:r>
        <w:rPr>
          <w:color w:val="231F20"/>
          <w:w w:val="105"/>
        </w:rPr>
        <w:t>cùng</w:t>
      </w:r>
      <w:r>
        <w:rPr>
          <w:color w:val="231F20"/>
          <w:spacing w:val="-4"/>
          <w:w w:val="105"/>
        </w:rPr>
        <w:t> </w:t>
      </w:r>
      <w:r>
        <w:rPr>
          <w:color w:val="231F20"/>
          <w:w w:val="105"/>
        </w:rPr>
        <w:t>nhau</w:t>
      </w:r>
      <w:r>
        <w:rPr>
          <w:color w:val="231F20"/>
          <w:spacing w:val="-4"/>
          <w:w w:val="105"/>
        </w:rPr>
        <w:t> </w:t>
      </w:r>
      <w:r>
        <w:rPr>
          <w:color w:val="231F20"/>
          <w:w w:val="105"/>
        </w:rPr>
        <w:t>liên</w:t>
      </w:r>
      <w:r>
        <w:rPr>
          <w:color w:val="231F20"/>
          <w:spacing w:val="-4"/>
          <w:w w:val="105"/>
        </w:rPr>
        <w:t> </w:t>
      </w:r>
      <w:r>
        <w:rPr>
          <w:color w:val="231F20"/>
          <w:w w:val="105"/>
        </w:rPr>
        <w:t>thủ</w:t>
      </w:r>
      <w:r>
        <w:rPr>
          <w:color w:val="231F20"/>
          <w:spacing w:val="-4"/>
          <w:w w:val="105"/>
        </w:rPr>
        <w:t> </w:t>
      </w:r>
      <w:r>
        <w:rPr>
          <w:color w:val="231F20"/>
          <w:w w:val="105"/>
        </w:rPr>
        <w:t>để</w:t>
      </w:r>
      <w:r>
        <w:rPr>
          <w:color w:val="231F20"/>
          <w:spacing w:val="-4"/>
          <w:w w:val="105"/>
        </w:rPr>
        <w:t> </w:t>
      </w:r>
      <w:r>
        <w:rPr>
          <w:color w:val="231F20"/>
          <w:w w:val="105"/>
        </w:rPr>
        <w:t>giáo</w:t>
      </w:r>
      <w:r>
        <w:rPr>
          <w:color w:val="231F20"/>
          <w:spacing w:val="-4"/>
          <w:w w:val="105"/>
        </w:rPr>
        <w:t> </w:t>
      </w:r>
      <w:r>
        <w:rPr>
          <w:color w:val="231F20"/>
          <w:w w:val="105"/>
        </w:rPr>
        <w:t>hóa</w:t>
      </w:r>
      <w:r>
        <w:rPr>
          <w:color w:val="231F20"/>
          <w:spacing w:val="-4"/>
          <w:w w:val="105"/>
        </w:rPr>
        <w:t> </w:t>
      </w:r>
      <w:r>
        <w:rPr>
          <w:color w:val="231F20"/>
          <w:w w:val="105"/>
        </w:rPr>
        <w:t>chúng</w:t>
      </w:r>
      <w:r>
        <w:rPr>
          <w:color w:val="231F20"/>
          <w:spacing w:val="-4"/>
          <w:w w:val="105"/>
        </w:rPr>
        <w:t> </w:t>
      </w:r>
      <w:r>
        <w:rPr>
          <w:color w:val="231F20"/>
          <w:w w:val="105"/>
        </w:rPr>
        <w:t>sinh.</w:t>
      </w:r>
      <w:r>
        <w:rPr>
          <w:color w:val="231F20"/>
          <w:spacing w:val="-4"/>
          <w:w w:val="105"/>
        </w:rPr>
        <w:t> </w:t>
      </w:r>
      <w:r>
        <w:rPr>
          <w:color w:val="231F20"/>
          <w:w w:val="105"/>
        </w:rPr>
        <w:t>Dạy</w:t>
      </w:r>
      <w:r>
        <w:rPr>
          <w:color w:val="231F20"/>
          <w:spacing w:val="-4"/>
          <w:w w:val="105"/>
        </w:rPr>
        <w:t> </w:t>
      </w:r>
      <w:r>
        <w:rPr>
          <w:color w:val="231F20"/>
          <w:w w:val="105"/>
        </w:rPr>
        <w:t>cái</w:t>
      </w:r>
      <w:r>
        <w:rPr>
          <w:color w:val="231F20"/>
          <w:spacing w:val="-4"/>
          <w:w w:val="105"/>
        </w:rPr>
        <w:t> </w:t>
      </w:r>
      <w:r>
        <w:rPr>
          <w:color w:val="231F20"/>
          <w:w w:val="105"/>
        </w:rPr>
        <w:t>gì?</w:t>
      </w:r>
      <w:r>
        <w:rPr>
          <w:color w:val="231F20"/>
          <w:spacing w:val="-4"/>
          <w:w w:val="105"/>
        </w:rPr>
        <w:t> </w:t>
      </w:r>
      <w:r>
        <w:rPr>
          <w:color w:val="231F20"/>
          <w:w w:val="105"/>
        </w:rPr>
        <w:t>Dạy </w:t>
      </w:r>
      <w:r>
        <w:rPr>
          <w:color w:val="231F20"/>
          <w:w w:val="110"/>
        </w:rPr>
        <w:t>luân</w:t>
      </w:r>
      <w:r>
        <w:rPr>
          <w:color w:val="231F20"/>
          <w:spacing w:val="-11"/>
          <w:w w:val="110"/>
        </w:rPr>
        <w:t> </w:t>
      </w:r>
      <w:r>
        <w:rPr>
          <w:color w:val="231F20"/>
          <w:w w:val="110"/>
        </w:rPr>
        <w:t>lý,</w:t>
      </w:r>
      <w:r>
        <w:rPr>
          <w:color w:val="231F20"/>
          <w:spacing w:val="-12"/>
          <w:w w:val="110"/>
        </w:rPr>
        <w:t> </w:t>
      </w:r>
      <w:r>
        <w:rPr>
          <w:color w:val="231F20"/>
          <w:w w:val="110"/>
        </w:rPr>
        <w:t>dạy</w:t>
      </w:r>
      <w:r>
        <w:rPr>
          <w:color w:val="231F20"/>
          <w:spacing w:val="-11"/>
          <w:w w:val="110"/>
        </w:rPr>
        <w:t> </w:t>
      </w:r>
      <w:r>
        <w:rPr>
          <w:color w:val="231F20"/>
          <w:w w:val="110"/>
        </w:rPr>
        <w:t>đạo</w:t>
      </w:r>
      <w:r>
        <w:rPr>
          <w:color w:val="231F20"/>
          <w:spacing w:val="-12"/>
          <w:w w:val="110"/>
        </w:rPr>
        <w:t> </w:t>
      </w:r>
      <w:r>
        <w:rPr>
          <w:color w:val="231F20"/>
          <w:w w:val="110"/>
        </w:rPr>
        <w:t>đức,</w:t>
      </w:r>
      <w:r>
        <w:rPr>
          <w:color w:val="231F20"/>
          <w:spacing w:val="-11"/>
          <w:w w:val="110"/>
        </w:rPr>
        <w:t> </w:t>
      </w:r>
      <w:r>
        <w:rPr>
          <w:color w:val="231F20"/>
          <w:w w:val="110"/>
        </w:rPr>
        <w:t>dạy</w:t>
      </w:r>
      <w:r>
        <w:rPr>
          <w:color w:val="231F20"/>
          <w:spacing w:val="-12"/>
          <w:w w:val="110"/>
        </w:rPr>
        <w:t> </w:t>
      </w:r>
      <w:r>
        <w:rPr>
          <w:color w:val="231F20"/>
          <w:w w:val="110"/>
        </w:rPr>
        <w:t>nhân</w:t>
      </w:r>
      <w:r>
        <w:rPr>
          <w:color w:val="231F20"/>
          <w:spacing w:val="-11"/>
          <w:w w:val="110"/>
        </w:rPr>
        <w:t> </w:t>
      </w:r>
      <w:r>
        <w:rPr>
          <w:color w:val="231F20"/>
          <w:w w:val="110"/>
        </w:rPr>
        <w:t>quả.</w:t>
      </w:r>
      <w:r>
        <w:rPr>
          <w:color w:val="231F20"/>
          <w:spacing w:val="-12"/>
          <w:w w:val="110"/>
        </w:rPr>
        <w:t> </w:t>
      </w:r>
      <w:r>
        <w:rPr>
          <w:color w:val="231F20"/>
          <w:w w:val="110"/>
        </w:rPr>
        <w:t>3</w:t>
      </w:r>
      <w:r>
        <w:rPr>
          <w:color w:val="231F20"/>
          <w:spacing w:val="-11"/>
          <w:w w:val="110"/>
        </w:rPr>
        <w:t> </w:t>
      </w:r>
      <w:r>
        <w:rPr>
          <w:color w:val="231F20"/>
          <w:w w:val="110"/>
        </w:rPr>
        <w:t>loại</w:t>
      </w:r>
      <w:r>
        <w:rPr>
          <w:color w:val="231F20"/>
          <w:spacing w:val="-11"/>
          <w:w w:val="110"/>
        </w:rPr>
        <w:t> </w:t>
      </w:r>
      <w:r>
        <w:rPr>
          <w:color w:val="231F20"/>
          <w:w w:val="110"/>
        </w:rPr>
        <w:t>giáo</w:t>
      </w:r>
      <w:r>
        <w:rPr>
          <w:color w:val="231F20"/>
          <w:spacing w:val="-11"/>
          <w:w w:val="110"/>
        </w:rPr>
        <w:t> </w:t>
      </w:r>
      <w:r>
        <w:rPr>
          <w:color w:val="231F20"/>
          <w:w w:val="110"/>
        </w:rPr>
        <w:t>dục</w:t>
      </w:r>
      <w:r>
        <w:rPr>
          <w:color w:val="231F20"/>
          <w:spacing w:val="-12"/>
          <w:w w:val="110"/>
        </w:rPr>
        <w:t> </w:t>
      </w:r>
      <w:r>
        <w:rPr>
          <w:color w:val="231F20"/>
          <w:w w:val="110"/>
        </w:rPr>
        <w:t>này</w:t>
      </w:r>
      <w:r>
        <w:rPr>
          <w:color w:val="231F20"/>
          <w:spacing w:val="-11"/>
          <w:w w:val="110"/>
        </w:rPr>
        <w:t> </w:t>
      </w:r>
      <w:r>
        <w:rPr>
          <w:color w:val="231F20"/>
          <w:w w:val="110"/>
        </w:rPr>
        <w:t>là </w:t>
      </w:r>
      <w:r>
        <w:rPr>
          <w:color w:val="231F20"/>
          <w:w w:val="105"/>
        </w:rPr>
        <w:t>phổ</w:t>
      </w:r>
      <w:r>
        <w:rPr>
          <w:color w:val="231F20"/>
          <w:spacing w:val="-11"/>
          <w:w w:val="105"/>
        </w:rPr>
        <w:t> </w:t>
      </w:r>
      <w:r>
        <w:rPr>
          <w:color w:val="231F20"/>
          <w:w w:val="105"/>
        </w:rPr>
        <w:t>biến</w:t>
      </w:r>
      <w:r>
        <w:rPr>
          <w:color w:val="231F20"/>
          <w:spacing w:val="-11"/>
          <w:w w:val="105"/>
        </w:rPr>
        <w:t> </w:t>
      </w:r>
      <w:r>
        <w:rPr>
          <w:color w:val="231F20"/>
          <w:w w:val="105"/>
        </w:rPr>
        <w:t>thế</w:t>
      </w:r>
      <w:r>
        <w:rPr>
          <w:color w:val="231F20"/>
          <w:spacing w:val="-11"/>
          <w:w w:val="105"/>
        </w:rPr>
        <w:t> </w:t>
      </w:r>
      <w:r>
        <w:rPr>
          <w:color w:val="231F20"/>
          <w:w w:val="105"/>
        </w:rPr>
        <w:t>gian,</w:t>
      </w:r>
      <w:r>
        <w:rPr>
          <w:color w:val="231F20"/>
          <w:spacing w:val="-11"/>
          <w:w w:val="105"/>
        </w:rPr>
        <w:t> </w:t>
      </w:r>
      <w:r>
        <w:rPr>
          <w:color w:val="231F20"/>
          <w:w w:val="105"/>
        </w:rPr>
        <w:t>phổ</w:t>
      </w:r>
      <w:r>
        <w:rPr>
          <w:color w:val="231F20"/>
          <w:spacing w:val="-11"/>
          <w:w w:val="105"/>
        </w:rPr>
        <w:t> </w:t>
      </w:r>
      <w:r>
        <w:rPr>
          <w:color w:val="231F20"/>
          <w:w w:val="105"/>
        </w:rPr>
        <w:t>cập</w:t>
      </w:r>
      <w:r>
        <w:rPr>
          <w:color w:val="231F20"/>
          <w:spacing w:val="-11"/>
          <w:w w:val="105"/>
        </w:rPr>
        <w:t> </w:t>
      </w:r>
      <w:r>
        <w:rPr>
          <w:color w:val="231F20"/>
          <w:w w:val="105"/>
        </w:rPr>
        <w:t>trên</w:t>
      </w:r>
      <w:r>
        <w:rPr>
          <w:color w:val="231F20"/>
          <w:spacing w:val="-11"/>
          <w:w w:val="105"/>
        </w:rPr>
        <w:t> </w:t>
      </w:r>
      <w:r>
        <w:rPr>
          <w:color w:val="231F20"/>
          <w:w w:val="105"/>
        </w:rPr>
        <w:t>toàn</w:t>
      </w:r>
      <w:r>
        <w:rPr>
          <w:color w:val="231F20"/>
          <w:spacing w:val="-11"/>
          <w:w w:val="105"/>
        </w:rPr>
        <w:t> </w:t>
      </w:r>
      <w:r>
        <w:rPr>
          <w:color w:val="231F20"/>
          <w:w w:val="105"/>
        </w:rPr>
        <w:t>thế</w:t>
      </w:r>
      <w:r>
        <w:rPr>
          <w:color w:val="231F20"/>
          <w:spacing w:val="-11"/>
          <w:w w:val="105"/>
        </w:rPr>
        <w:t> </w:t>
      </w:r>
      <w:r>
        <w:rPr>
          <w:color w:val="231F20"/>
          <w:w w:val="105"/>
        </w:rPr>
        <w:t>giới.</w:t>
      </w:r>
      <w:r>
        <w:rPr>
          <w:color w:val="231F20"/>
          <w:spacing w:val="-11"/>
          <w:w w:val="105"/>
        </w:rPr>
        <w:t> </w:t>
      </w:r>
      <w:r>
        <w:rPr>
          <w:color w:val="231F20"/>
          <w:w w:val="105"/>
        </w:rPr>
        <w:t>Như</w:t>
      </w:r>
      <w:r>
        <w:rPr>
          <w:color w:val="231F20"/>
          <w:spacing w:val="-11"/>
          <w:w w:val="105"/>
        </w:rPr>
        <w:t> </w:t>
      </w:r>
      <w:r>
        <w:rPr>
          <w:color w:val="231F20"/>
          <w:w w:val="105"/>
        </w:rPr>
        <w:t>vậy,</w:t>
      </w:r>
      <w:r>
        <w:rPr>
          <w:color w:val="231F20"/>
          <w:spacing w:val="-11"/>
          <w:w w:val="105"/>
        </w:rPr>
        <w:t> </w:t>
      </w:r>
      <w:r>
        <w:rPr>
          <w:color w:val="231F20"/>
          <w:w w:val="105"/>
        </w:rPr>
        <w:t>thiên </w:t>
      </w:r>
      <w:r>
        <w:rPr>
          <w:color w:val="231F20"/>
          <w:w w:val="110"/>
        </w:rPr>
        <w:t>tai</w:t>
      </w:r>
      <w:r>
        <w:rPr>
          <w:color w:val="231F20"/>
          <w:spacing w:val="-4"/>
          <w:w w:val="110"/>
        </w:rPr>
        <w:t> </w:t>
      </w:r>
      <w:r>
        <w:rPr>
          <w:color w:val="231F20"/>
          <w:w w:val="110"/>
        </w:rPr>
        <w:t>mới</w:t>
      </w:r>
      <w:r>
        <w:rPr>
          <w:color w:val="231F20"/>
          <w:spacing w:val="-4"/>
          <w:w w:val="110"/>
        </w:rPr>
        <w:t> </w:t>
      </w:r>
      <w:r>
        <w:rPr>
          <w:color w:val="231F20"/>
          <w:w w:val="110"/>
        </w:rPr>
        <w:t>có</w:t>
      </w:r>
      <w:r>
        <w:rPr>
          <w:color w:val="231F20"/>
          <w:spacing w:val="-4"/>
          <w:w w:val="110"/>
        </w:rPr>
        <w:t> </w:t>
      </w:r>
      <w:r>
        <w:rPr>
          <w:color w:val="231F20"/>
          <w:w w:val="110"/>
        </w:rPr>
        <w:t>thể</w:t>
      </w:r>
      <w:r>
        <w:rPr>
          <w:color w:val="231F20"/>
          <w:spacing w:val="-4"/>
          <w:w w:val="110"/>
        </w:rPr>
        <w:t> </w:t>
      </w:r>
      <w:r>
        <w:rPr>
          <w:color w:val="231F20"/>
          <w:w w:val="110"/>
        </w:rPr>
        <w:t>hóa</w:t>
      </w:r>
      <w:r>
        <w:rPr>
          <w:color w:val="231F20"/>
          <w:spacing w:val="-4"/>
          <w:w w:val="110"/>
        </w:rPr>
        <w:t> </w:t>
      </w:r>
      <w:r>
        <w:rPr>
          <w:color w:val="231F20"/>
          <w:w w:val="110"/>
        </w:rPr>
        <w:t>giải.</w:t>
      </w:r>
      <w:r>
        <w:rPr>
          <w:color w:val="231F20"/>
          <w:spacing w:val="-3"/>
          <w:w w:val="110"/>
        </w:rPr>
        <w:t> </w:t>
      </w:r>
      <w:r>
        <w:rPr>
          <w:color w:val="231F20"/>
          <w:w w:val="110"/>
        </w:rPr>
        <w:t>Địa</w:t>
      </w:r>
      <w:r>
        <w:rPr>
          <w:color w:val="231F20"/>
          <w:spacing w:val="-3"/>
          <w:w w:val="110"/>
        </w:rPr>
        <w:t> </w:t>
      </w:r>
      <w:r>
        <w:rPr>
          <w:color w:val="231F20"/>
          <w:w w:val="110"/>
        </w:rPr>
        <w:t>cầu</w:t>
      </w:r>
      <w:r>
        <w:rPr>
          <w:color w:val="231F20"/>
          <w:spacing w:val="-3"/>
          <w:w w:val="110"/>
        </w:rPr>
        <w:t> </w:t>
      </w:r>
      <w:r>
        <w:rPr>
          <w:color w:val="231F20"/>
          <w:w w:val="110"/>
        </w:rPr>
        <w:t>mới</w:t>
      </w:r>
      <w:r>
        <w:rPr>
          <w:color w:val="231F20"/>
          <w:spacing w:val="-4"/>
          <w:w w:val="110"/>
        </w:rPr>
        <w:t> </w:t>
      </w:r>
      <w:r>
        <w:rPr>
          <w:color w:val="231F20"/>
          <w:w w:val="110"/>
        </w:rPr>
        <w:t>có</w:t>
      </w:r>
      <w:r>
        <w:rPr>
          <w:color w:val="231F20"/>
          <w:spacing w:val="-4"/>
          <w:w w:val="110"/>
        </w:rPr>
        <w:t> </w:t>
      </w:r>
      <w:r>
        <w:rPr>
          <w:color w:val="231F20"/>
          <w:w w:val="110"/>
        </w:rPr>
        <w:t>thể</w:t>
      </w:r>
      <w:r>
        <w:rPr>
          <w:color w:val="231F20"/>
          <w:spacing w:val="-4"/>
          <w:w w:val="110"/>
        </w:rPr>
        <w:t> </w:t>
      </w:r>
      <w:r>
        <w:rPr>
          <w:color w:val="231F20"/>
          <w:w w:val="110"/>
        </w:rPr>
        <w:t>phục</w:t>
      </w:r>
      <w:r>
        <w:rPr>
          <w:color w:val="231F20"/>
          <w:spacing w:val="-3"/>
          <w:w w:val="110"/>
        </w:rPr>
        <w:t> </w:t>
      </w:r>
      <w:r>
        <w:rPr>
          <w:color w:val="231F20"/>
          <w:w w:val="110"/>
        </w:rPr>
        <w:t>hồi</w:t>
      </w:r>
      <w:r>
        <w:rPr>
          <w:color w:val="231F20"/>
          <w:spacing w:val="-4"/>
          <w:w w:val="110"/>
        </w:rPr>
        <w:t> </w:t>
      </w:r>
      <w:r>
        <w:rPr>
          <w:color w:val="231F20"/>
          <w:w w:val="110"/>
        </w:rPr>
        <w:t>bình thường.</w:t>
      </w:r>
      <w:r>
        <w:rPr>
          <w:color w:val="231F20"/>
          <w:spacing w:val="-24"/>
          <w:w w:val="110"/>
        </w:rPr>
        <w:t> </w:t>
      </w:r>
      <w:r>
        <w:rPr>
          <w:color w:val="231F20"/>
          <w:w w:val="110"/>
        </w:rPr>
        <w:t>Hóa</w:t>
      </w:r>
      <w:r>
        <w:rPr>
          <w:color w:val="231F20"/>
          <w:spacing w:val="-23"/>
          <w:w w:val="110"/>
        </w:rPr>
        <w:t> </w:t>
      </w:r>
      <w:r>
        <w:rPr>
          <w:color w:val="231F20"/>
          <w:w w:val="110"/>
        </w:rPr>
        <w:t>giải</w:t>
      </w:r>
      <w:r>
        <w:rPr>
          <w:color w:val="231F20"/>
          <w:spacing w:val="-24"/>
          <w:w w:val="110"/>
        </w:rPr>
        <w:t> </w:t>
      </w:r>
      <w:r>
        <w:rPr>
          <w:color w:val="231F20"/>
          <w:w w:val="110"/>
        </w:rPr>
        <w:t>chủng</w:t>
      </w:r>
      <w:r>
        <w:rPr>
          <w:color w:val="231F20"/>
          <w:spacing w:val="-23"/>
          <w:w w:val="110"/>
        </w:rPr>
        <w:t> </w:t>
      </w:r>
      <w:r>
        <w:rPr>
          <w:color w:val="231F20"/>
          <w:w w:val="110"/>
        </w:rPr>
        <w:t>chủng</w:t>
      </w:r>
      <w:r>
        <w:rPr>
          <w:color w:val="231F20"/>
          <w:spacing w:val="-23"/>
          <w:w w:val="110"/>
        </w:rPr>
        <w:t> </w:t>
      </w:r>
      <w:r>
        <w:rPr>
          <w:color w:val="231F20"/>
          <w:w w:val="110"/>
        </w:rPr>
        <w:t>thiên</w:t>
      </w:r>
      <w:r>
        <w:rPr>
          <w:color w:val="231F20"/>
          <w:spacing w:val="-24"/>
          <w:w w:val="110"/>
        </w:rPr>
        <w:t> </w:t>
      </w:r>
      <w:r>
        <w:rPr>
          <w:color w:val="231F20"/>
          <w:w w:val="110"/>
        </w:rPr>
        <w:t>tai.</w:t>
      </w:r>
    </w:p>
    <w:p>
      <w:pPr>
        <w:pStyle w:val="BodyText"/>
        <w:spacing w:line="297" w:lineRule="auto" w:before="139"/>
        <w:ind w:left="386" w:right="122" w:firstLine="453"/>
      </w:pPr>
      <w:r>
        <w:rPr>
          <w:color w:val="231F20"/>
          <w:spacing w:val="-2"/>
          <w:w w:val="110"/>
        </w:rPr>
        <w:t>Ngày</w:t>
      </w:r>
      <w:r>
        <w:rPr>
          <w:color w:val="231F20"/>
          <w:spacing w:val="-21"/>
          <w:w w:val="110"/>
        </w:rPr>
        <w:t> </w:t>
      </w:r>
      <w:r>
        <w:rPr>
          <w:color w:val="231F20"/>
          <w:spacing w:val="-2"/>
          <w:w w:val="110"/>
        </w:rPr>
        <w:t>nay,</w:t>
      </w:r>
      <w:r>
        <w:rPr>
          <w:color w:val="231F20"/>
          <w:spacing w:val="-21"/>
          <w:w w:val="110"/>
        </w:rPr>
        <w:t> </w:t>
      </w:r>
      <w:r>
        <w:rPr>
          <w:color w:val="231F20"/>
          <w:spacing w:val="-2"/>
          <w:w w:val="110"/>
        </w:rPr>
        <w:t>những</w:t>
      </w:r>
      <w:r>
        <w:rPr>
          <w:color w:val="231F20"/>
          <w:spacing w:val="-21"/>
          <w:w w:val="110"/>
        </w:rPr>
        <w:t> </w:t>
      </w:r>
      <w:r>
        <w:rPr>
          <w:color w:val="231F20"/>
          <w:spacing w:val="-2"/>
          <w:w w:val="110"/>
        </w:rPr>
        <w:t>hiện</w:t>
      </w:r>
      <w:r>
        <w:rPr>
          <w:color w:val="231F20"/>
          <w:spacing w:val="-21"/>
          <w:w w:val="110"/>
        </w:rPr>
        <w:t> </w:t>
      </w:r>
      <w:r>
        <w:rPr>
          <w:color w:val="231F20"/>
          <w:spacing w:val="-2"/>
          <w:w w:val="110"/>
        </w:rPr>
        <w:t>tượng</w:t>
      </w:r>
      <w:r>
        <w:rPr>
          <w:color w:val="231F20"/>
          <w:spacing w:val="-21"/>
          <w:w w:val="110"/>
        </w:rPr>
        <w:t> </w:t>
      </w:r>
      <w:r>
        <w:rPr>
          <w:color w:val="231F20"/>
          <w:spacing w:val="-2"/>
          <w:w w:val="110"/>
        </w:rPr>
        <w:t>thiên</w:t>
      </w:r>
      <w:r>
        <w:rPr>
          <w:color w:val="231F20"/>
          <w:spacing w:val="-21"/>
          <w:w w:val="110"/>
        </w:rPr>
        <w:t> </w:t>
      </w:r>
      <w:r>
        <w:rPr>
          <w:color w:val="231F20"/>
          <w:spacing w:val="-2"/>
          <w:w w:val="110"/>
        </w:rPr>
        <w:t>tai</w:t>
      </w:r>
      <w:r>
        <w:rPr>
          <w:color w:val="231F20"/>
          <w:spacing w:val="-21"/>
          <w:w w:val="110"/>
        </w:rPr>
        <w:t> </w:t>
      </w:r>
      <w:r>
        <w:rPr>
          <w:color w:val="231F20"/>
          <w:spacing w:val="-2"/>
          <w:w w:val="110"/>
        </w:rPr>
        <w:t>khác</w:t>
      </w:r>
      <w:r>
        <w:rPr>
          <w:color w:val="231F20"/>
          <w:spacing w:val="-21"/>
          <w:w w:val="110"/>
        </w:rPr>
        <w:t> </w:t>
      </w:r>
      <w:r>
        <w:rPr>
          <w:color w:val="231F20"/>
          <w:spacing w:val="-2"/>
          <w:w w:val="110"/>
        </w:rPr>
        <w:t>thường</w:t>
      </w:r>
      <w:r>
        <w:rPr>
          <w:color w:val="231F20"/>
          <w:spacing w:val="-21"/>
          <w:w w:val="110"/>
        </w:rPr>
        <w:t> </w:t>
      </w:r>
      <w:r>
        <w:rPr>
          <w:color w:val="231F20"/>
          <w:spacing w:val="-2"/>
          <w:w w:val="110"/>
        </w:rPr>
        <w:t>xuất </w:t>
      </w:r>
      <w:r>
        <w:rPr>
          <w:color w:val="231F20"/>
          <w:w w:val="110"/>
        </w:rPr>
        <w:t>hiện quá nhiều, rất không bình thường mà trong quá khứ </w:t>
      </w:r>
      <w:r>
        <w:rPr>
          <w:color w:val="231F20"/>
          <w:w w:val="105"/>
        </w:rPr>
        <w:t>chưa</w:t>
      </w:r>
      <w:r>
        <w:rPr>
          <w:color w:val="231F20"/>
          <w:spacing w:val="-20"/>
          <w:w w:val="105"/>
        </w:rPr>
        <w:t> </w:t>
      </w:r>
      <w:r>
        <w:rPr>
          <w:color w:val="231F20"/>
          <w:w w:val="105"/>
        </w:rPr>
        <w:t>từng</w:t>
      </w:r>
      <w:r>
        <w:rPr>
          <w:color w:val="231F20"/>
          <w:spacing w:val="-20"/>
          <w:w w:val="105"/>
        </w:rPr>
        <w:t> </w:t>
      </w:r>
      <w:r>
        <w:rPr>
          <w:color w:val="231F20"/>
          <w:w w:val="105"/>
        </w:rPr>
        <w:t>nghe</w:t>
      </w:r>
      <w:r>
        <w:rPr>
          <w:color w:val="231F20"/>
          <w:spacing w:val="-20"/>
          <w:w w:val="105"/>
        </w:rPr>
        <w:t> </w:t>
      </w:r>
      <w:r>
        <w:rPr>
          <w:color w:val="231F20"/>
          <w:w w:val="105"/>
        </w:rPr>
        <w:t>qua.</w:t>
      </w:r>
      <w:r>
        <w:rPr>
          <w:color w:val="231F20"/>
          <w:spacing w:val="-20"/>
          <w:w w:val="105"/>
        </w:rPr>
        <w:t> </w:t>
      </w:r>
      <w:r>
        <w:rPr>
          <w:color w:val="231F20"/>
          <w:w w:val="105"/>
        </w:rPr>
        <w:t>Trong</w:t>
      </w:r>
      <w:r>
        <w:rPr>
          <w:color w:val="231F20"/>
          <w:spacing w:val="-20"/>
          <w:w w:val="105"/>
        </w:rPr>
        <w:t> </w:t>
      </w:r>
      <w:r>
        <w:rPr>
          <w:color w:val="231F20"/>
          <w:w w:val="105"/>
        </w:rPr>
        <w:t>lịch</w:t>
      </w:r>
      <w:r>
        <w:rPr>
          <w:color w:val="231F20"/>
          <w:spacing w:val="-21"/>
          <w:w w:val="105"/>
        </w:rPr>
        <w:t> </w:t>
      </w:r>
      <w:r>
        <w:rPr>
          <w:color w:val="231F20"/>
          <w:w w:val="105"/>
        </w:rPr>
        <w:t>sử</w:t>
      </w:r>
      <w:r>
        <w:rPr>
          <w:color w:val="231F20"/>
          <w:spacing w:val="-20"/>
          <w:w w:val="105"/>
        </w:rPr>
        <w:t> </w:t>
      </w:r>
      <w:r>
        <w:rPr>
          <w:color w:val="231F20"/>
          <w:w w:val="105"/>
        </w:rPr>
        <w:t>không</w:t>
      </w:r>
      <w:r>
        <w:rPr>
          <w:color w:val="231F20"/>
          <w:spacing w:val="-21"/>
          <w:w w:val="105"/>
        </w:rPr>
        <w:t> </w:t>
      </w:r>
      <w:r>
        <w:rPr>
          <w:color w:val="231F20"/>
          <w:w w:val="105"/>
        </w:rPr>
        <w:t>có</w:t>
      </w:r>
      <w:r>
        <w:rPr>
          <w:color w:val="231F20"/>
          <w:spacing w:val="-20"/>
          <w:w w:val="105"/>
        </w:rPr>
        <w:t> </w:t>
      </w:r>
      <w:r>
        <w:rPr>
          <w:color w:val="231F20"/>
          <w:w w:val="105"/>
        </w:rPr>
        <w:t>ghi</w:t>
      </w:r>
      <w:r>
        <w:rPr>
          <w:color w:val="231F20"/>
          <w:spacing w:val="-20"/>
          <w:w w:val="105"/>
        </w:rPr>
        <w:t> </w:t>
      </w:r>
      <w:r>
        <w:rPr>
          <w:color w:val="231F20"/>
          <w:w w:val="105"/>
        </w:rPr>
        <w:t>lại.</w:t>
      </w:r>
      <w:r>
        <w:rPr>
          <w:color w:val="231F20"/>
          <w:spacing w:val="-20"/>
          <w:w w:val="105"/>
        </w:rPr>
        <w:t> </w:t>
      </w:r>
      <w:r>
        <w:rPr>
          <w:color w:val="231F20"/>
          <w:w w:val="105"/>
        </w:rPr>
        <w:t>Bây</w:t>
      </w:r>
      <w:r>
        <w:rPr>
          <w:color w:val="231F20"/>
          <w:spacing w:val="-20"/>
          <w:w w:val="105"/>
        </w:rPr>
        <w:t> </w:t>
      </w:r>
      <w:r>
        <w:rPr>
          <w:color w:val="231F20"/>
          <w:w w:val="105"/>
        </w:rPr>
        <w:t>giờ, những</w:t>
      </w:r>
      <w:r>
        <w:rPr>
          <w:color w:val="231F20"/>
          <w:spacing w:val="-11"/>
          <w:w w:val="105"/>
        </w:rPr>
        <w:t> </w:t>
      </w:r>
      <w:r>
        <w:rPr>
          <w:color w:val="231F20"/>
          <w:w w:val="105"/>
        </w:rPr>
        <w:t>thiên</w:t>
      </w:r>
      <w:r>
        <w:rPr>
          <w:color w:val="231F20"/>
          <w:spacing w:val="-11"/>
          <w:w w:val="105"/>
        </w:rPr>
        <w:t> </w:t>
      </w:r>
      <w:r>
        <w:rPr>
          <w:color w:val="231F20"/>
          <w:w w:val="105"/>
        </w:rPr>
        <w:t>tai</w:t>
      </w:r>
      <w:r>
        <w:rPr>
          <w:color w:val="231F20"/>
          <w:spacing w:val="-11"/>
          <w:w w:val="105"/>
        </w:rPr>
        <w:t> </w:t>
      </w:r>
      <w:r>
        <w:rPr>
          <w:color w:val="231F20"/>
          <w:w w:val="105"/>
        </w:rPr>
        <w:t>đều</w:t>
      </w:r>
      <w:r>
        <w:rPr>
          <w:color w:val="231F20"/>
          <w:spacing w:val="-11"/>
          <w:w w:val="105"/>
        </w:rPr>
        <w:t> </w:t>
      </w:r>
      <w:r>
        <w:rPr>
          <w:color w:val="231F20"/>
          <w:w w:val="105"/>
        </w:rPr>
        <w:t>đã</w:t>
      </w:r>
      <w:r>
        <w:rPr>
          <w:color w:val="231F20"/>
          <w:spacing w:val="-11"/>
          <w:w w:val="105"/>
        </w:rPr>
        <w:t> </w:t>
      </w:r>
      <w:r>
        <w:rPr>
          <w:color w:val="231F20"/>
          <w:w w:val="105"/>
        </w:rPr>
        <w:t>xuất</w:t>
      </w:r>
      <w:r>
        <w:rPr>
          <w:color w:val="231F20"/>
          <w:spacing w:val="-11"/>
          <w:w w:val="105"/>
        </w:rPr>
        <w:t> </w:t>
      </w:r>
      <w:r>
        <w:rPr>
          <w:color w:val="231F20"/>
          <w:w w:val="105"/>
        </w:rPr>
        <w:t>hiện.</w:t>
      </w:r>
      <w:r>
        <w:rPr>
          <w:color w:val="231F20"/>
          <w:spacing w:val="-11"/>
          <w:w w:val="105"/>
        </w:rPr>
        <w:t> </w:t>
      </w:r>
      <w:r>
        <w:rPr>
          <w:color w:val="231F20"/>
          <w:w w:val="105"/>
        </w:rPr>
        <w:t>Các</w:t>
      </w:r>
      <w:r>
        <w:rPr>
          <w:color w:val="231F20"/>
          <w:spacing w:val="-11"/>
          <w:w w:val="105"/>
        </w:rPr>
        <w:t> </w:t>
      </w:r>
      <w:r>
        <w:rPr>
          <w:color w:val="231F20"/>
          <w:w w:val="105"/>
        </w:rPr>
        <w:t>nhà</w:t>
      </w:r>
      <w:r>
        <w:rPr>
          <w:color w:val="231F20"/>
          <w:spacing w:val="-11"/>
          <w:w w:val="105"/>
        </w:rPr>
        <w:t> </w:t>
      </w:r>
      <w:r>
        <w:rPr>
          <w:color w:val="231F20"/>
          <w:w w:val="105"/>
        </w:rPr>
        <w:t>khoa</w:t>
      </w:r>
      <w:r>
        <w:rPr>
          <w:color w:val="231F20"/>
          <w:spacing w:val="-11"/>
          <w:w w:val="105"/>
        </w:rPr>
        <w:t> </w:t>
      </w:r>
      <w:r>
        <w:rPr>
          <w:color w:val="231F20"/>
          <w:w w:val="105"/>
        </w:rPr>
        <w:t>học</w:t>
      </w:r>
      <w:r>
        <w:rPr>
          <w:color w:val="231F20"/>
          <w:spacing w:val="-11"/>
          <w:w w:val="105"/>
        </w:rPr>
        <w:t> </w:t>
      </w:r>
      <w:r>
        <w:rPr>
          <w:color w:val="231F20"/>
          <w:w w:val="105"/>
        </w:rPr>
        <w:t>nói,</w:t>
      </w:r>
      <w:r>
        <w:rPr>
          <w:color w:val="231F20"/>
          <w:spacing w:val="-11"/>
          <w:w w:val="105"/>
        </w:rPr>
        <w:t> </w:t>
      </w:r>
      <w:r>
        <w:rPr>
          <w:color w:val="231F20"/>
          <w:w w:val="105"/>
        </w:rPr>
        <w:t>trên </w:t>
      </w:r>
      <w:r>
        <w:rPr>
          <w:color w:val="231F20"/>
          <w:w w:val="110"/>
        </w:rPr>
        <w:t>địa cầu tai dịch xuất hiện, nguyên nhân thật sự là những </w:t>
      </w:r>
      <w:r>
        <w:rPr>
          <w:color w:val="231F20"/>
          <w:spacing w:val="-2"/>
          <w:w w:val="105"/>
        </w:rPr>
        <w:t>người</w:t>
      </w:r>
      <w:r>
        <w:rPr>
          <w:color w:val="231F20"/>
          <w:spacing w:val="-20"/>
          <w:w w:val="105"/>
        </w:rPr>
        <w:t> </w:t>
      </w:r>
      <w:r>
        <w:rPr>
          <w:color w:val="231F20"/>
          <w:spacing w:val="-2"/>
          <w:w w:val="105"/>
        </w:rPr>
        <w:t>cư</w:t>
      </w:r>
      <w:r>
        <w:rPr>
          <w:color w:val="231F20"/>
          <w:spacing w:val="-20"/>
          <w:w w:val="105"/>
        </w:rPr>
        <w:t> </w:t>
      </w:r>
      <w:r>
        <w:rPr>
          <w:color w:val="231F20"/>
          <w:spacing w:val="-2"/>
          <w:w w:val="105"/>
        </w:rPr>
        <w:t>trú</w:t>
      </w:r>
      <w:r>
        <w:rPr>
          <w:color w:val="231F20"/>
          <w:spacing w:val="-20"/>
          <w:w w:val="105"/>
        </w:rPr>
        <w:t> </w:t>
      </w:r>
      <w:r>
        <w:rPr>
          <w:color w:val="231F20"/>
          <w:spacing w:val="-2"/>
          <w:w w:val="105"/>
        </w:rPr>
        <w:t>trên</w:t>
      </w:r>
      <w:r>
        <w:rPr>
          <w:color w:val="231F20"/>
          <w:spacing w:val="-20"/>
          <w:w w:val="105"/>
        </w:rPr>
        <w:t> </w:t>
      </w:r>
      <w:r>
        <w:rPr>
          <w:color w:val="231F20"/>
          <w:spacing w:val="-2"/>
          <w:w w:val="105"/>
        </w:rPr>
        <w:t>địa</w:t>
      </w:r>
      <w:r>
        <w:rPr>
          <w:color w:val="231F20"/>
          <w:spacing w:val="-20"/>
          <w:w w:val="105"/>
        </w:rPr>
        <w:t> </w:t>
      </w:r>
      <w:r>
        <w:rPr>
          <w:color w:val="231F20"/>
          <w:spacing w:val="-2"/>
          <w:w w:val="105"/>
        </w:rPr>
        <w:t>cầu</w:t>
      </w:r>
      <w:r>
        <w:rPr>
          <w:color w:val="231F20"/>
          <w:spacing w:val="-20"/>
          <w:w w:val="105"/>
        </w:rPr>
        <w:t> </w:t>
      </w:r>
      <w:r>
        <w:rPr>
          <w:color w:val="231F20"/>
          <w:spacing w:val="-2"/>
          <w:w w:val="105"/>
        </w:rPr>
        <w:t>này,</w:t>
      </w:r>
      <w:r>
        <w:rPr>
          <w:color w:val="231F20"/>
          <w:spacing w:val="-20"/>
          <w:w w:val="105"/>
        </w:rPr>
        <w:t> </w:t>
      </w:r>
      <w:r>
        <w:rPr>
          <w:color w:val="231F20"/>
          <w:spacing w:val="-2"/>
          <w:w w:val="105"/>
        </w:rPr>
        <w:t>ý</w:t>
      </w:r>
      <w:r>
        <w:rPr>
          <w:color w:val="231F20"/>
          <w:spacing w:val="-20"/>
          <w:w w:val="105"/>
        </w:rPr>
        <w:t> </w:t>
      </w:r>
      <w:r>
        <w:rPr>
          <w:color w:val="231F20"/>
          <w:spacing w:val="-2"/>
          <w:w w:val="105"/>
        </w:rPr>
        <w:t>niệm</w:t>
      </w:r>
      <w:r>
        <w:rPr>
          <w:color w:val="231F20"/>
          <w:spacing w:val="-20"/>
          <w:w w:val="105"/>
        </w:rPr>
        <w:t> </w:t>
      </w:r>
      <w:r>
        <w:rPr>
          <w:color w:val="231F20"/>
          <w:spacing w:val="-2"/>
          <w:w w:val="105"/>
        </w:rPr>
        <w:t>của</w:t>
      </w:r>
      <w:r>
        <w:rPr>
          <w:color w:val="231F20"/>
          <w:spacing w:val="-20"/>
          <w:w w:val="105"/>
        </w:rPr>
        <w:t> </w:t>
      </w:r>
      <w:r>
        <w:rPr>
          <w:color w:val="231F20"/>
          <w:spacing w:val="-2"/>
          <w:w w:val="105"/>
        </w:rPr>
        <w:t>họ</w:t>
      </w:r>
      <w:r>
        <w:rPr>
          <w:color w:val="231F20"/>
          <w:spacing w:val="-20"/>
          <w:w w:val="105"/>
        </w:rPr>
        <w:t> </w:t>
      </w:r>
      <w:r>
        <w:rPr>
          <w:color w:val="231F20"/>
          <w:spacing w:val="-2"/>
          <w:w w:val="105"/>
        </w:rPr>
        <w:t>có</w:t>
      </w:r>
      <w:r>
        <w:rPr>
          <w:color w:val="231F20"/>
          <w:spacing w:val="-20"/>
          <w:w w:val="105"/>
        </w:rPr>
        <w:t> </w:t>
      </w:r>
      <w:r>
        <w:rPr>
          <w:color w:val="231F20"/>
          <w:spacing w:val="-2"/>
          <w:w w:val="105"/>
        </w:rPr>
        <w:t>vấn</w:t>
      </w:r>
      <w:r>
        <w:rPr>
          <w:color w:val="231F20"/>
          <w:spacing w:val="-20"/>
          <w:w w:val="105"/>
        </w:rPr>
        <w:t> </w:t>
      </w:r>
      <w:r>
        <w:rPr>
          <w:color w:val="231F20"/>
          <w:spacing w:val="-2"/>
          <w:w w:val="105"/>
        </w:rPr>
        <w:t>đề,</w:t>
      </w:r>
      <w:r>
        <w:rPr>
          <w:color w:val="231F20"/>
          <w:spacing w:val="-20"/>
          <w:w w:val="105"/>
        </w:rPr>
        <w:t> </w:t>
      </w:r>
      <w:r>
        <w:rPr>
          <w:color w:val="231F20"/>
          <w:spacing w:val="-2"/>
          <w:w w:val="105"/>
        </w:rPr>
        <w:t>không </w:t>
      </w:r>
      <w:r>
        <w:rPr>
          <w:color w:val="231F20"/>
          <w:w w:val="110"/>
        </w:rPr>
        <w:t>như bình thường. Theo duyên khởi này mà nói, thì tất cả vạn</w:t>
      </w:r>
      <w:r>
        <w:rPr>
          <w:color w:val="231F20"/>
          <w:spacing w:val="-1"/>
          <w:w w:val="110"/>
        </w:rPr>
        <w:t> </w:t>
      </w:r>
      <w:r>
        <w:rPr>
          <w:color w:val="231F20"/>
          <w:w w:val="110"/>
        </w:rPr>
        <w:t>pháp</w:t>
      </w:r>
      <w:r>
        <w:rPr>
          <w:color w:val="231F20"/>
          <w:spacing w:val="-1"/>
          <w:w w:val="110"/>
        </w:rPr>
        <w:t> </w:t>
      </w:r>
      <w:r>
        <w:rPr>
          <w:color w:val="231F20"/>
          <w:w w:val="110"/>
        </w:rPr>
        <w:t>của</w:t>
      </w:r>
      <w:r>
        <w:rPr>
          <w:color w:val="231F20"/>
          <w:spacing w:val="-1"/>
          <w:w w:val="110"/>
        </w:rPr>
        <w:t> </w:t>
      </w:r>
      <w:r>
        <w:rPr>
          <w:color w:val="231F20"/>
          <w:w w:val="110"/>
        </w:rPr>
        <w:t>toàn</w:t>
      </w:r>
      <w:r>
        <w:rPr>
          <w:color w:val="231F20"/>
          <w:spacing w:val="-1"/>
          <w:w w:val="110"/>
        </w:rPr>
        <w:t> </w:t>
      </w:r>
      <w:r>
        <w:rPr>
          <w:color w:val="231F20"/>
          <w:w w:val="110"/>
        </w:rPr>
        <w:t>thế</w:t>
      </w:r>
      <w:r>
        <w:rPr>
          <w:color w:val="231F20"/>
          <w:spacing w:val="-1"/>
          <w:w w:val="110"/>
        </w:rPr>
        <w:t> </w:t>
      </w:r>
      <w:r>
        <w:rPr>
          <w:color w:val="231F20"/>
          <w:w w:val="110"/>
        </w:rPr>
        <w:t>giới,</w:t>
      </w:r>
      <w:r>
        <w:rPr>
          <w:color w:val="231F20"/>
          <w:spacing w:val="-1"/>
          <w:w w:val="110"/>
        </w:rPr>
        <w:t> </w:t>
      </w:r>
      <w:r>
        <w:rPr>
          <w:color w:val="231F20"/>
          <w:w w:val="110"/>
        </w:rPr>
        <w:t>đều</w:t>
      </w:r>
      <w:r>
        <w:rPr>
          <w:color w:val="231F20"/>
          <w:spacing w:val="-1"/>
          <w:w w:val="110"/>
        </w:rPr>
        <w:t> </w:t>
      </w:r>
      <w:r>
        <w:rPr>
          <w:color w:val="231F20"/>
          <w:w w:val="110"/>
        </w:rPr>
        <w:t>có</w:t>
      </w:r>
      <w:r>
        <w:rPr>
          <w:color w:val="231F20"/>
          <w:spacing w:val="-1"/>
          <w:w w:val="110"/>
        </w:rPr>
        <w:t> </w:t>
      </w:r>
      <w:r>
        <w:rPr>
          <w:color w:val="231F20"/>
          <w:w w:val="110"/>
        </w:rPr>
        <w:t>quan</w:t>
      </w:r>
      <w:r>
        <w:rPr>
          <w:color w:val="231F20"/>
          <w:spacing w:val="-1"/>
          <w:w w:val="110"/>
        </w:rPr>
        <w:t> </w:t>
      </w:r>
      <w:r>
        <w:rPr>
          <w:color w:val="231F20"/>
          <w:w w:val="110"/>
        </w:rPr>
        <w:t>hệ</w:t>
      </w:r>
      <w:r>
        <w:rPr>
          <w:color w:val="231F20"/>
          <w:spacing w:val="-1"/>
          <w:w w:val="110"/>
        </w:rPr>
        <w:t> </w:t>
      </w:r>
      <w:r>
        <w:rPr>
          <w:color w:val="231F20"/>
          <w:w w:val="110"/>
        </w:rPr>
        <w:t>hỗ</w:t>
      </w:r>
      <w:r>
        <w:rPr>
          <w:color w:val="231F20"/>
          <w:spacing w:val="-1"/>
          <w:w w:val="110"/>
        </w:rPr>
        <w:t> </w:t>
      </w:r>
      <w:r>
        <w:rPr>
          <w:color w:val="231F20"/>
          <w:w w:val="110"/>
        </w:rPr>
        <w:t>tương</w:t>
      </w:r>
      <w:r>
        <w:rPr>
          <w:color w:val="231F20"/>
          <w:spacing w:val="-1"/>
          <w:w w:val="110"/>
        </w:rPr>
        <w:t> </w:t>
      </w:r>
      <w:r>
        <w:rPr>
          <w:color w:val="231F20"/>
          <w:w w:val="110"/>
        </w:rPr>
        <w:t>mật thiết.</w:t>
      </w:r>
      <w:r>
        <w:rPr>
          <w:color w:val="231F20"/>
          <w:spacing w:val="-6"/>
          <w:w w:val="110"/>
        </w:rPr>
        <w:t> </w:t>
      </w:r>
      <w:r>
        <w:rPr>
          <w:color w:val="231F20"/>
          <w:w w:val="110"/>
        </w:rPr>
        <w:t>Đúng</w:t>
      </w:r>
      <w:r>
        <w:rPr>
          <w:color w:val="231F20"/>
          <w:spacing w:val="-6"/>
          <w:w w:val="110"/>
        </w:rPr>
        <w:t> </w:t>
      </w:r>
      <w:r>
        <w:rPr>
          <w:color w:val="231F20"/>
          <w:w w:val="110"/>
        </w:rPr>
        <w:t>như</w:t>
      </w:r>
      <w:r>
        <w:rPr>
          <w:color w:val="231F20"/>
          <w:spacing w:val="-6"/>
          <w:w w:val="110"/>
        </w:rPr>
        <w:t> </w:t>
      </w:r>
      <w:r>
        <w:rPr>
          <w:color w:val="231F20"/>
          <w:w w:val="110"/>
        </w:rPr>
        <w:t>điều</w:t>
      </w:r>
      <w:r>
        <w:rPr>
          <w:color w:val="231F20"/>
          <w:spacing w:val="-6"/>
          <w:w w:val="110"/>
        </w:rPr>
        <w:t> </w:t>
      </w:r>
      <w:r>
        <w:rPr>
          <w:color w:val="231F20"/>
          <w:w w:val="110"/>
        </w:rPr>
        <w:t>thường</w:t>
      </w:r>
      <w:r>
        <w:rPr>
          <w:color w:val="231F20"/>
          <w:spacing w:val="-6"/>
          <w:w w:val="110"/>
        </w:rPr>
        <w:t> </w:t>
      </w:r>
      <w:r>
        <w:rPr>
          <w:color w:val="231F20"/>
          <w:w w:val="110"/>
        </w:rPr>
        <w:t>nói</w:t>
      </w:r>
      <w:r>
        <w:rPr>
          <w:color w:val="231F20"/>
          <w:spacing w:val="-6"/>
          <w:w w:val="110"/>
        </w:rPr>
        <w:t> </w:t>
      </w:r>
      <w:r>
        <w:rPr>
          <w:color w:val="231F20"/>
          <w:w w:val="110"/>
        </w:rPr>
        <w:t>là</w:t>
      </w:r>
      <w:r>
        <w:rPr>
          <w:color w:val="231F20"/>
          <w:spacing w:val="-7"/>
          <w:w w:val="110"/>
        </w:rPr>
        <w:t> </w:t>
      </w:r>
      <w:r>
        <w:rPr>
          <w:color w:val="231F20"/>
          <w:w w:val="110"/>
        </w:rPr>
        <w:t>nhổ</w:t>
      </w:r>
      <w:r>
        <w:rPr>
          <w:color w:val="231F20"/>
          <w:spacing w:val="-6"/>
          <w:w w:val="110"/>
        </w:rPr>
        <w:t> </w:t>
      </w:r>
      <w:r>
        <w:rPr>
          <w:color w:val="231F20"/>
          <w:w w:val="110"/>
        </w:rPr>
        <w:t>sợi</w:t>
      </w:r>
      <w:r>
        <w:rPr>
          <w:color w:val="231F20"/>
          <w:spacing w:val="-6"/>
          <w:w w:val="110"/>
        </w:rPr>
        <w:t> </w:t>
      </w:r>
      <w:r>
        <w:rPr>
          <w:color w:val="231F20"/>
          <w:w w:val="110"/>
        </w:rPr>
        <w:t>lông</w:t>
      </w:r>
      <w:r>
        <w:rPr>
          <w:color w:val="231F20"/>
          <w:spacing w:val="-6"/>
          <w:w w:val="110"/>
        </w:rPr>
        <w:t> </w:t>
      </w:r>
      <w:r>
        <w:rPr>
          <w:color w:val="231F20"/>
          <w:w w:val="110"/>
        </w:rPr>
        <w:t>mà</w:t>
      </w:r>
      <w:r>
        <w:rPr>
          <w:color w:val="231F20"/>
          <w:spacing w:val="-6"/>
          <w:w w:val="110"/>
        </w:rPr>
        <w:t> </w:t>
      </w:r>
      <w:r>
        <w:rPr>
          <w:color w:val="231F20"/>
          <w:w w:val="110"/>
        </w:rPr>
        <w:t>động </w:t>
      </w:r>
      <w:r>
        <w:rPr>
          <w:color w:val="231F20"/>
          <w:w w:val="105"/>
        </w:rPr>
        <w:t>toàn</w:t>
      </w:r>
      <w:r>
        <w:rPr>
          <w:color w:val="231F20"/>
          <w:spacing w:val="-14"/>
          <w:w w:val="105"/>
        </w:rPr>
        <w:t> </w:t>
      </w:r>
      <w:r>
        <w:rPr>
          <w:color w:val="231F20"/>
          <w:w w:val="105"/>
        </w:rPr>
        <w:t>thân.</w:t>
      </w:r>
      <w:r>
        <w:rPr>
          <w:color w:val="231F20"/>
          <w:spacing w:val="-14"/>
          <w:w w:val="105"/>
        </w:rPr>
        <w:t> </w:t>
      </w:r>
      <w:r>
        <w:rPr>
          <w:color w:val="231F20"/>
          <w:w w:val="105"/>
        </w:rPr>
        <w:t>Chỉ</w:t>
      </w:r>
      <w:r>
        <w:rPr>
          <w:color w:val="231F20"/>
          <w:spacing w:val="-14"/>
          <w:w w:val="105"/>
        </w:rPr>
        <w:t> </w:t>
      </w:r>
      <w:r>
        <w:rPr>
          <w:color w:val="231F20"/>
          <w:w w:val="105"/>
        </w:rPr>
        <w:t>có</w:t>
      </w:r>
      <w:r>
        <w:rPr>
          <w:color w:val="231F20"/>
          <w:spacing w:val="-14"/>
          <w:w w:val="105"/>
        </w:rPr>
        <w:t> </w:t>
      </w:r>
      <w:r>
        <w:rPr>
          <w:color w:val="231F20"/>
          <w:w w:val="105"/>
        </w:rPr>
        <w:t>cải</w:t>
      </w:r>
      <w:r>
        <w:rPr>
          <w:color w:val="231F20"/>
          <w:spacing w:val="-13"/>
          <w:w w:val="105"/>
        </w:rPr>
        <w:t> </w:t>
      </w:r>
      <w:r>
        <w:rPr>
          <w:color w:val="231F20"/>
          <w:w w:val="105"/>
        </w:rPr>
        <w:t>chính</w:t>
      </w:r>
      <w:r>
        <w:rPr>
          <w:color w:val="231F20"/>
          <w:spacing w:val="-14"/>
          <w:w w:val="105"/>
        </w:rPr>
        <w:t> </w:t>
      </w:r>
      <w:r>
        <w:rPr>
          <w:color w:val="231F20"/>
          <w:w w:val="105"/>
        </w:rPr>
        <w:t>ý</w:t>
      </w:r>
      <w:r>
        <w:rPr>
          <w:color w:val="231F20"/>
          <w:spacing w:val="-14"/>
          <w:w w:val="105"/>
        </w:rPr>
        <w:t> </w:t>
      </w:r>
      <w:r>
        <w:rPr>
          <w:color w:val="231F20"/>
          <w:w w:val="105"/>
        </w:rPr>
        <w:t>niệm.</w:t>
      </w:r>
      <w:r>
        <w:rPr>
          <w:color w:val="231F20"/>
          <w:spacing w:val="-14"/>
          <w:w w:val="105"/>
        </w:rPr>
        <w:t> </w:t>
      </w:r>
      <w:r>
        <w:rPr>
          <w:color w:val="231F20"/>
          <w:w w:val="105"/>
        </w:rPr>
        <w:t>Đoạn</w:t>
      </w:r>
      <w:r>
        <w:rPr>
          <w:color w:val="231F20"/>
          <w:spacing w:val="-14"/>
          <w:w w:val="105"/>
        </w:rPr>
        <w:t> </w:t>
      </w:r>
      <w:r>
        <w:rPr>
          <w:color w:val="231F20"/>
          <w:w w:val="105"/>
        </w:rPr>
        <w:t>ác</w:t>
      </w:r>
      <w:r>
        <w:rPr>
          <w:color w:val="231F20"/>
          <w:spacing w:val="-14"/>
          <w:w w:val="105"/>
        </w:rPr>
        <w:t> </w:t>
      </w:r>
      <w:r>
        <w:rPr>
          <w:color w:val="231F20"/>
          <w:w w:val="105"/>
        </w:rPr>
        <w:t>tu</w:t>
      </w:r>
      <w:r>
        <w:rPr>
          <w:color w:val="231F20"/>
          <w:spacing w:val="-14"/>
          <w:w w:val="105"/>
        </w:rPr>
        <w:t> </w:t>
      </w:r>
      <w:r>
        <w:rPr>
          <w:color w:val="231F20"/>
          <w:w w:val="105"/>
        </w:rPr>
        <w:t>thiện,</w:t>
      </w:r>
      <w:r>
        <w:rPr>
          <w:color w:val="231F20"/>
          <w:spacing w:val="-14"/>
          <w:w w:val="105"/>
        </w:rPr>
        <w:t> </w:t>
      </w:r>
      <w:r>
        <w:rPr>
          <w:color w:val="231F20"/>
          <w:w w:val="105"/>
        </w:rPr>
        <w:t>phá</w:t>
      </w:r>
      <w:r>
        <w:rPr>
          <w:color w:val="231F20"/>
          <w:spacing w:val="-14"/>
          <w:w w:val="105"/>
        </w:rPr>
        <w:t> </w:t>
      </w:r>
      <w:r>
        <w:rPr>
          <w:color w:val="231F20"/>
          <w:w w:val="105"/>
        </w:rPr>
        <w:t>mê khai</w:t>
      </w:r>
      <w:r>
        <w:rPr>
          <w:color w:val="231F20"/>
          <w:spacing w:val="-6"/>
          <w:w w:val="105"/>
        </w:rPr>
        <w:t> </w:t>
      </w:r>
      <w:r>
        <w:rPr>
          <w:color w:val="231F20"/>
          <w:w w:val="105"/>
        </w:rPr>
        <w:t>ngộ,</w:t>
      </w:r>
      <w:r>
        <w:rPr>
          <w:color w:val="231F20"/>
          <w:spacing w:val="-6"/>
          <w:w w:val="105"/>
        </w:rPr>
        <w:t> </w:t>
      </w:r>
      <w:r>
        <w:rPr>
          <w:color w:val="231F20"/>
          <w:w w:val="105"/>
        </w:rPr>
        <w:t>vấn</w:t>
      </w:r>
      <w:r>
        <w:rPr>
          <w:color w:val="231F20"/>
          <w:spacing w:val="-5"/>
          <w:w w:val="105"/>
        </w:rPr>
        <w:t> </w:t>
      </w:r>
      <w:r>
        <w:rPr>
          <w:color w:val="231F20"/>
          <w:w w:val="105"/>
        </w:rPr>
        <w:t>đề</w:t>
      </w:r>
      <w:r>
        <w:rPr>
          <w:color w:val="231F20"/>
          <w:spacing w:val="-5"/>
          <w:w w:val="105"/>
        </w:rPr>
        <w:t> </w:t>
      </w:r>
      <w:r>
        <w:rPr>
          <w:color w:val="231F20"/>
          <w:w w:val="105"/>
        </w:rPr>
        <w:t>mới</w:t>
      </w:r>
      <w:r>
        <w:rPr>
          <w:color w:val="231F20"/>
          <w:spacing w:val="-5"/>
          <w:w w:val="105"/>
        </w:rPr>
        <w:t> </w:t>
      </w:r>
      <w:r>
        <w:rPr>
          <w:color w:val="231F20"/>
          <w:w w:val="105"/>
        </w:rPr>
        <w:t>thực</w:t>
      </w:r>
      <w:r>
        <w:rPr>
          <w:color w:val="231F20"/>
          <w:spacing w:val="-5"/>
          <w:w w:val="105"/>
        </w:rPr>
        <w:t> </w:t>
      </w:r>
      <w:r>
        <w:rPr>
          <w:color w:val="231F20"/>
          <w:w w:val="105"/>
        </w:rPr>
        <w:t>sự</w:t>
      </w:r>
      <w:r>
        <w:rPr>
          <w:color w:val="231F20"/>
          <w:spacing w:val="-5"/>
          <w:w w:val="105"/>
        </w:rPr>
        <w:t> </w:t>
      </w:r>
      <w:r>
        <w:rPr>
          <w:color w:val="231F20"/>
          <w:w w:val="105"/>
        </w:rPr>
        <w:t>được</w:t>
      </w:r>
      <w:r>
        <w:rPr>
          <w:color w:val="231F20"/>
          <w:spacing w:val="-5"/>
          <w:w w:val="105"/>
        </w:rPr>
        <w:t> </w:t>
      </w:r>
      <w:r>
        <w:rPr>
          <w:color w:val="231F20"/>
          <w:w w:val="105"/>
        </w:rPr>
        <w:t>giải</w:t>
      </w:r>
      <w:r>
        <w:rPr>
          <w:color w:val="231F20"/>
          <w:spacing w:val="-5"/>
          <w:w w:val="105"/>
        </w:rPr>
        <w:t> </w:t>
      </w:r>
      <w:r>
        <w:rPr>
          <w:color w:val="231F20"/>
          <w:w w:val="105"/>
        </w:rPr>
        <w:t>quyết.</w:t>
      </w:r>
      <w:r>
        <w:rPr>
          <w:color w:val="231F20"/>
          <w:spacing w:val="-5"/>
          <w:w w:val="105"/>
        </w:rPr>
        <w:t> </w:t>
      </w:r>
      <w:r>
        <w:rPr>
          <w:color w:val="231F20"/>
          <w:w w:val="105"/>
        </w:rPr>
        <w:t>Trở</w:t>
      </w:r>
      <w:r>
        <w:rPr>
          <w:color w:val="231F20"/>
          <w:spacing w:val="-5"/>
          <w:w w:val="105"/>
        </w:rPr>
        <w:t> </w:t>
      </w:r>
      <w:r>
        <w:rPr>
          <w:color w:val="231F20"/>
          <w:w w:val="105"/>
        </w:rPr>
        <w:t>về</w:t>
      </w:r>
      <w:r>
        <w:rPr>
          <w:color w:val="231F20"/>
          <w:spacing w:val="-5"/>
          <w:w w:val="105"/>
        </w:rPr>
        <w:t> </w:t>
      </w:r>
      <w:r>
        <w:rPr>
          <w:color w:val="231F20"/>
          <w:w w:val="105"/>
        </w:rPr>
        <w:t>với</w:t>
      </w:r>
      <w:r>
        <w:rPr>
          <w:color w:val="231F20"/>
          <w:spacing w:val="-6"/>
          <w:w w:val="105"/>
        </w:rPr>
        <w:t> </w:t>
      </w:r>
      <w:r>
        <w:rPr>
          <w:color w:val="231F20"/>
          <w:w w:val="105"/>
        </w:rPr>
        <w:t>tự </w:t>
      </w:r>
      <w:r>
        <w:rPr>
          <w:color w:val="231F20"/>
          <w:w w:val="110"/>
        </w:rPr>
        <w:t>tính,</w:t>
      </w:r>
      <w:r>
        <w:rPr>
          <w:color w:val="231F20"/>
          <w:spacing w:val="-24"/>
          <w:w w:val="110"/>
        </w:rPr>
        <w:t> </w:t>
      </w:r>
      <w:r>
        <w:rPr>
          <w:color w:val="231F20"/>
          <w:w w:val="110"/>
        </w:rPr>
        <w:t>trở</w:t>
      </w:r>
      <w:r>
        <w:rPr>
          <w:color w:val="231F20"/>
          <w:spacing w:val="-23"/>
          <w:w w:val="110"/>
        </w:rPr>
        <w:t> </w:t>
      </w:r>
      <w:r>
        <w:rPr>
          <w:color w:val="231F20"/>
          <w:w w:val="110"/>
        </w:rPr>
        <w:t>về</w:t>
      </w:r>
      <w:r>
        <w:rPr>
          <w:color w:val="231F20"/>
          <w:spacing w:val="-24"/>
          <w:w w:val="110"/>
        </w:rPr>
        <w:t> </w:t>
      </w:r>
      <w:r>
        <w:rPr>
          <w:color w:val="231F20"/>
          <w:w w:val="110"/>
        </w:rPr>
        <w:t>với</w:t>
      </w:r>
      <w:r>
        <w:rPr>
          <w:color w:val="231F20"/>
          <w:spacing w:val="-23"/>
          <w:w w:val="110"/>
        </w:rPr>
        <w:t> </w:t>
      </w:r>
      <w:r>
        <w:rPr>
          <w:color w:val="231F20"/>
          <w:w w:val="110"/>
        </w:rPr>
        <w:t>sự</w:t>
      </w:r>
      <w:r>
        <w:rPr>
          <w:color w:val="231F20"/>
          <w:spacing w:val="-23"/>
          <w:w w:val="110"/>
        </w:rPr>
        <w:t> </w:t>
      </w:r>
      <w:r>
        <w:rPr>
          <w:color w:val="231F20"/>
          <w:w w:val="110"/>
        </w:rPr>
        <w:t>giáo</w:t>
      </w:r>
      <w:r>
        <w:rPr>
          <w:color w:val="231F20"/>
          <w:spacing w:val="-24"/>
          <w:w w:val="110"/>
        </w:rPr>
        <w:t> </w:t>
      </w:r>
      <w:r>
        <w:rPr>
          <w:color w:val="231F20"/>
          <w:w w:val="110"/>
        </w:rPr>
        <w:t>huấn</w:t>
      </w:r>
      <w:r>
        <w:rPr>
          <w:color w:val="231F20"/>
          <w:spacing w:val="-23"/>
          <w:w w:val="110"/>
        </w:rPr>
        <w:t> </w:t>
      </w:r>
      <w:r>
        <w:rPr>
          <w:color w:val="231F20"/>
          <w:w w:val="110"/>
        </w:rPr>
        <w:t>của</w:t>
      </w:r>
      <w:r>
        <w:rPr>
          <w:color w:val="231F20"/>
          <w:spacing w:val="-23"/>
          <w:w w:val="110"/>
        </w:rPr>
        <w:t> </w:t>
      </w:r>
      <w:r>
        <w:rPr>
          <w:color w:val="231F20"/>
          <w:w w:val="110"/>
        </w:rPr>
        <w:t>tiền</w:t>
      </w:r>
      <w:r>
        <w:rPr>
          <w:color w:val="231F20"/>
          <w:spacing w:val="-24"/>
          <w:w w:val="110"/>
        </w:rPr>
        <w:t> </w:t>
      </w:r>
      <w:r>
        <w:rPr>
          <w:color w:val="231F20"/>
          <w:w w:val="110"/>
        </w:rPr>
        <w:t>nhân,</w:t>
      </w:r>
      <w:r>
        <w:rPr>
          <w:color w:val="231F20"/>
          <w:spacing w:val="-23"/>
          <w:w w:val="110"/>
        </w:rPr>
        <w:t> </w:t>
      </w:r>
      <w:r>
        <w:rPr>
          <w:color w:val="231F20"/>
          <w:w w:val="110"/>
        </w:rPr>
        <w:t>hồi</w:t>
      </w:r>
      <w:r>
        <w:rPr>
          <w:color w:val="231F20"/>
          <w:spacing w:val="-24"/>
          <w:w w:val="110"/>
        </w:rPr>
        <w:t> </w:t>
      </w:r>
      <w:r>
        <w:rPr>
          <w:color w:val="231F20"/>
          <w:w w:val="110"/>
        </w:rPr>
        <w:t>phục</w:t>
      </w:r>
      <w:r>
        <w:rPr>
          <w:color w:val="231F20"/>
          <w:spacing w:val="-23"/>
          <w:w w:val="110"/>
        </w:rPr>
        <w:t> </w:t>
      </w:r>
      <w:r>
        <w:rPr>
          <w:color w:val="231F20"/>
          <w:w w:val="110"/>
        </w:rPr>
        <w:t>lại</w:t>
      </w:r>
      <w:r>
        <w:rPr>
          <w:color w:val="231F20"/>
          <w:spacing w:val="-23"/>
          <w:w w:val="110"/>
        </w:rPr>
        <w:t> </w:t>
      </w:r>
      <w:r>
        <w:rPr>
          <w:color w:val="231F20"/>
          <w:w w:val="110"/>
        </w:rPr>
        <w:t>cái luân</w:t>
      </w:r>
      <w:r>
        <w:rPr>
          <w:color w:val="231F20"/>
          <w:spacing w:val="-18"/>
          <w:w w:val="110"/>
        </w:rPr>
        <w:t> </w:t>
      </w:r>
      <w:r>
        <w:rPr>
          <w:color w:val="231F20"/>
          <w:w w:val="110"/>
        </w:rPr>
        <w:t>thường</w:t>
      </w:r>
      <w:r>
        <w:rPr>
          <w:color w:val="231F20"/>
          <w:spacing w:val="-18"/>
          <w:w w:val="110"/>
        </w:rPr>
        <w:t> </w:t>
      </w:r>
      <w:r>
        <w:rPr>
          <w:color w:val="231F20"/>
          <w:w w:val="110"/>
        </w:rPr>
        <w:t>đạo</w:t>
      </w:r>
      <w:r>
        <w:rPr>
          <w:color w:val="231F20"/>
          <w:spacing w:val="-18"/>
          <w:w w:val="110"/>
        </w:rPr>
        <w:t> </w:t>
      </w:r>
      <w:r>
        <w:rPr>
          <w:color w:val="231F20"/>
          <w:w w:val="110"/>
        </w:rPr>
        <w:t>đức,</w:t>
      </w:r>
      <w:r>
        <w:rPr>
          <w:color w:val="231F20"/>
          <w:spacing w:val="-18"/>
          <w:w w:val="110"/>
        </w:rPr>
        <w:t> </w:t>
      </w:r>
      <w:r>
        <w:rPr>
          <w:color w:val="231F20"/>
          <w:w w:val="110"/>
        </w:rPr>
        <w:t>thì</w:t>
      </w:r>
      <w:r>
        <w:rPr>
          <w:color w:val="231F20"/>
          <w:spacing w:val="-18"/>
          <w:w w:val="110"/>
        </w:rPr>
        <w:t> </w:t>
      </w:r>
      <w:r>
        <w:rPr>
          <w:color w:val="231F20"/>
          <w:w w:val="110"/>
        </w:rPr>
        <w:t>xã</w:t>
      </w:r>
      <w:r>
        <w:rPr>
          <w:color w:val="231F20"/>
          <w:spacing w:val="-18"/>
          <w:w w:val="110"/>
        </w:rPr>
        <w:t> </w:t>
      </w:r>
      <w:r>
        <w:rPr>
          <w:color w:val="231F20"/>
          <w:w w:val="110"/>
        </w:rPr>
        <w:t>hội</w:t>
      </w:r>
      <w:r>
        <w:rPr>
          <w:color w:val="231F20"/>
          <w:spacing w:val="-18"/>
          <w:w w:val="110"/>
        </w:rPr>
        <w:t> </w:t>
      </w:r>
      <w:r>
        <w:rPr>
          <w:color w:val="231F20"/>
          <w:w w:val="110"/>
        </w:rPr>
        <w:t>này</w:t>
      </w:r>
      <w:r>
        <w:rPr>
          <w:color w:val="231F20"/>
          <w:spacing w:val="-18"/>
          <w:w w:val="110"/>
        </w:rPr>
        <w:t> </w:t>
      </w:r>
      <w:r>
        <w:rPr>
          <w:color w:val="231F20"/>
          <w:w w:val="110"/>
        </w:rPr>
        <w:t>cứu</w:t>
      </w:r>
      <w:r>
        <w:rPr>
          <w:color w:val="231F20"/>
          <w:spacing w:val="-18"/>
          <w:w w:val="110"/>
        </w:rPr>
        <w:t> </w:t>
      </w:r>
      <w:r>
        <w:rPr>
          <w:color w:val="231F20"/>
          <w:w w:val="110"/>
        </w:rPr>
        <w:t>được</w:t>
      </w:r>
      <w:r>
        <w:rPr>
          <w:color w:val="231F20"/>
          <w:spacing w:val="-18"/>
          <w:w w:val="110"/>
        </w:rPr>
        <w:t> </w:t>
      </w:r>
      <w:r>
        <w:rPr>
          <w:color w:val="231F20"/>
          <w:w w:val="110"/>
        </w:rPr>
        <w:t>rồi.</w:t>
      </w:r>
    </w:p>
    <w:p>
      <w:pPr>
        <w:spacing w:after="0" w:line="297" w:lineRule="auto"/>
        <w:sectPr>
          <w:pgSz w:w="11400" w:h="15370"/>
          <w:pgMar w:header="977" w:footer="937" w:top="1200" w:bottom="1120" w:left="1200" w:right="1180"/>
        </w:sectPr>
      </w:pPr>
    </w:p>
    <w:p>
      <w:pPr>
        <w:pStyle w:val="BodyText"/>
        <w:spacing w:before="4"/>
        <w:jc w:val="left"/>
        <w:rPr>
          <w:sz w:val="17"/>
        </w:rPr>
      </w:pPr>
    </w:p>
    <w:p>
      <w:pPr>
        <w:spacing w:after="0"/>
        <w:jc w:val="left"/>
        <w:rPr>
          <w:sz w:val="17"/>
        </w:rPr>
        <w:sectPr>
          <w:headerReference w:type="even" r:id="rId75"/>
          <w:footerReference w:type="even" r:id="rId76"/>
          <w:pgSz w:w="11400" w:h="15370"/>
          <w:pgMar w:header="0" w:footer="0" w:top="1760" w:bottom="280" w:left="1200" w:right="1180"/>
        </w:sectPr>
      </w:pPr>
    </w:p>
    <w:p>
      <w:pPr>
        <w:pStyle w:val="BodyText"/>
        <w:jc w:val="left"/>
        <w:rPr>
          <w:sz w:val="20"/>
        </w:rPr>
      </w:pPr>
      <w:r>
        <w:rPr/>
        <w:drawing>
          <wp:anchor distT="0" distB="0" distL="0" distR="0" allowOverlap="1" layoutInCell="1" locked="0" behindDoc="0" simplePos="0" relativeHeight="15747584">
            <wp:simplePos x="0" y="0"/>
            <wp:positionH relativeFrom="page">
              <wp:posOffset>6043667</wp:posOffset>
            </wp:positionH>
            <wp:positionV relativeFrom="page">
              <wp:posOffset>8217037</wp:posOffset>
            </wp:positionV>
            <wp:extent cx="1084332" cy="1430962"/>
            <wp:effectExtent l="0" t="0" r="0" b="0"/>
            <wp:wrapNone/>
            <wp:docPr id="71" name="image3.png"/>
            <wp:cNvGraphicFramePr>
              <a:graphicFrameLocks noChangeAspect="1"/>
            </wp:cNvGraphicFramePr>
            <a:graphic>
              <a:graphicData uri="http://schemas.openxmlformats.org/drawingml/2006/picture">
                <pic:pic>
                  <pic:nvPicPr>
                    <pic:cNvPr id="72" name="image3.png"/>
                    <pic:cNvPicPr/>
                  </pic:nvPicPr>
                  <pic:blipFill>
                    <a:blip r:embed="rId7" cstate="print"/>
                    <a:stretch>
                      <a:fillRect/>
                    </a:stretch>
                  </pic:blipFill>
                  <pic:spPr>
                    <a:xfrm>
                      <a:off x="0" y="0"/>
                      <a:ext cx="1084332" cy="1430962"/>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p>
    <w:p>
      <w:pPr>
        <w:spacing w:line="609" w:lineRule="exact" w:before="0"/>
        <w:ind w:left="489" w:right="22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9" w:right="22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5"/>
        <w:jc w:val="left"/>
        <w:rPr>
          <w:rFonts w:ascii="Aachen"/>
          <w:b/>
          <w:sz w:val="8"/>
        </w:rPr>
      </w:pPr>
      <w:r>
        <w:rPr/>
        <w:drawing>
          <wp:anchor distT="0" distB="0" distL="0" distR="0" allowOverlap="1" layoutInCell="1" locked="0" behindDoc="0" simplePos="0" relativeHeight="36">
            <wp:simplePos x="0" y="0"/>
            <wp:positionH relativeFrom="page">
              <wp:posOffset>3256803</wp:posOffset>
            </wp:positionH>
            <wp:positionV relativeFrom="paragraph">
              <wp:posOffset>86239</wp:posOffset>
            </wp:positionV>
            <wp:extent cx="910935" cy="257746"/>
            <wp:effectExtent l="0" t="0" r="0" b="0"/>
            <wp:wrapTopAndBottom/>
            <wp:docPr id="73" name="image4.png"/>
            <wp:cNvGraphicFramePr>
              <a:graphicFrameLocks noChangeAspect="1"/>
            </wp:cNvGraphicFramePr>
            <a:graphic>
              <a:graphicData uri="http://schemas.openxmlformats.org/drawingml/2006/picture">
                <pic:pic>
                  <pic:nvPicPr>
                    <pic:cNvPr id="74" name="image4.png"/>
                    <pic:cNvPicPr/>
                  </pic:nvPicPr>
                  <pic:blipFill>
                    <a:blip r:embed="rId8" cstate="print"/>
                    <a:stretch>
                      <a:fillRect/>
                    </a:stretch>
                  </pic:blipFill>
                  <pic:spPr>
                    <a:xfrm>
                      <a:off x="0" y="0"/>
                      <a:ext cx="910935" cy="257746"/>
                    </a:xfrm>
                    <a:prstGeom prst="rect">
                      <a:avLst/>
                    </a:prstGeom>
                  </pic:spPr>
                </pic:pic>
              </a:graphicData>
            </a:graphic>
          </wp:anchor>
        </w:drawing>
      </w:r>
    </w:p>
    <w:p>
      <w:pPr>
        <w:spacing w:before="131"/>
        <w:ind w:left="490" w:right="22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68</w:t>
      </w:r>
    </w:p>
    <w:p>
      <w:pPr>
        <w:spacing w:after="0"/>
        <w:jc w:val="center"/>
        <w:rPr>
          <w:rFonts w:ascii="Aachen" w:hAnsi="Aachen"/>
          <w:sz w:val="28"/>
        </w:rPr>
        <w:sectPr>
          <w:headerReference w:type="default" r:id="rId77"/>
          <w:footerReference w:type="default" r:id="rId78"/>
          <w:pgSz w:w="11400" w:h="15370"/>
          <w:pgMar w:header="0" w:footer="0"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spacing w:line="288" w:lineRule="auto" w:before="246"/>
        <w:ind w:left="2195" w:right="1735" w:firstLine="303"/>
        <w:jc w:val="left"/>
        <w:rPr>
          <w:rFonts w:ascii="Cambria" w:hAnsi="Cambria"/>
          <w:b/>
          <w:sz w:val="28"/>
        </w:rPr>
      </w:pPr>
      <w:r>
        <w:rPr>
          <w:rFonts w:ascii="Cambria" w:hAnsi="Cambria"/>
          <w:b/>
          <w:color w:val="231F20"/>
          <w:sz w:val="28"/>
        </w:rPr>
        <w:t>Giảng ngày 25 tháng 6 năm 2010 </w:t>
      </w:r>
      <w:r>
        <w:rPr>
          <w:rFonts w:ascii="Cambria" w:hAnsi="Cambria"/>
          <w:b/>
          <w:color w:val="231F20"/>
          <w:spacing w:val="-8"/>
          <w:w w:val="95"/>
          <w:sz w:val="28"/>
        </w:rPr>
        <w:t>Phật</w:t>
      </w:r>
      <w:r>
        <w:rPr>
          <w:rFonts w:ascii="Cambria" w:hAnsi="Cambria"/>
          <w:b/>
          <w:color w:val="231F20"/>
          <w:spacing w:val="-8"/>
          <w:sz w:val="28"/>
        </w:rPr>
        <w:t> </w:t>
      </w:r>
      <w:r>
        <w:rPr>
          <w:rFonts w:ascii="Cambria" w:hAnsi="Cambria"/>
          <w:b/>
          <w:color w:val="231F20"/>
          <w:spacing w:val="-8"/>
          <w:w w:val="95"/>
          <w:sz w:val="28"/>
        </w:rPr>
        <w:t>Đà</w:t>
      </w:r>
      <w:r>
        <w:rPr>
          <w:rFonts w:ascii="Cambria" w:hAnsi="Cambria"/>
          <w:b/>
          <w:color w:val="231F20"/>
          <w:spacing w:val="-7"/>
          <w:sz w:val="28"/>
        </w:rPr>
        <w:t> </w:t>
      </w:r>
      <w:r>
        <w:rPr>
          <w:rFonts w:ascii="Cambria" w:hAnsi="Cambria"/>
          <w:b/>
          <w:color w:val="231F20"/>
          <w:spacing w:val="-8"/>
          <w:w w:val="95"/>
          <w:sz w:val="28"/>
        </w:rPr>
        <w:t>Giáo</w:t>
      </w:r>
      <w:r>
        <w:rPr>
          <w:rFonts w:ascii="Cambria" w:hAnsi="Cambria"/>
          <w:b/>
          <w:color w:val="231F20"/>
          <w:spacing w:val="-8"/>
          <w:sz w:val="28"/>
        </w:rPr>
        <w:t> </w:t>
      </w:r>
      <w:r>
        <w:rPr>
          <w:rFonts w:ascii="Cambria" w:hAnsi="Cambria"/>
          <w:b/>
          <w:color w:val="231F20"/>
          <w:spacing w:val="-8"/>
          <w:w w:val="95"/>
          <w:sz w:val="28"/>
        </w:rPr>
        <w:t>Dục</w:t>
      </w:r>
      <w:r>
        <w:rPr>
          <w:rFonts w:ascii="Cambria" w:hAnsi="Cambria"/>
          <w:b/>
          <w:color w:val="231F20"/>
          <w:spacing w:val="-7"/>
          <w:sz w:val="28"/>
        </w:rPr>
        <w:t> </w:t>
      </w:r>
      <w:r>
        <w:rPr>
          <w:rFonts w:ascii="Cambria" w:hAnsi="Cambria"/>
          <w:b/>
          <w:color w:val="231F20"/>
          <w:spacing w:val="-8"/>
          <w:w w:val="95"/>
          <w:sz w:val="28"/>
        </w:rPr>
        <w:t>Hiệp</w:t>
      </w:r>
      <w:r>
        <w:rPr>
          <w:rFonts w:ascii="Cambria" w:hAnsi="Cambria"/>
          <w:b/>
          <w:color w:val="231F20"/>
          <w:spacing w:val="-8"/>
          <w:sz w:val="28"/>
        </w:rPr>
        <w:t> </w:t>
      </w:r>
      <w:r>
        <w:rPr>
          <w:rFonts w:ascii="Cambria" w:hAnsi="Cambria"/>
          <w:b/>
          <w:color w:val="231F20"/>
          <w:spacing w:val="-8"/>
          <w:w w:val="95"/>
          <w:sz w:val="28"/>
        </w:rPr>
        <w:t>Hội</w:t>
      </w:r>
      <w:r>
        <w:rPr>
          <w:rFonts w:ascii="Cambria" w:hAnsi="Cambria"/>
          <w:b/>
          <w:color w:val="231F20"/>
          <w:spacing w:val="-7"/>
          <w:sz w:val="28"/>
        </w:rPr>
        <w:t> </w:t>
      </w:r>
      <w:r>
        <w:rPr>
          <w:rFonts w:ascii="Cambria" w:hAnsi="Cambria"/>
          <w:b/>
          <w:color w:val="231F20"/>
          <w:spacing w:val="-8"/>
          <w:w w:val="95"/>
          <w:sz w:val="28"/>
        </w:rPr>
        <w:t>HongKong</w:t>
      </w:r>
    </w:p>
    <w:p>
      <w:pPr>
        <w:spacing w:before="2"/>
        <w:ind w:left="1184" w:right="1485" w:firstLine="0"/>
        <w:jc w:val="center"/>
        <w:rPr>
          <w:rFonts w:ascii="Cambria" w:hAnsi="Cambria"/>
          <w:b/>
          <w:sz w:val="28"/>
        </w:rPr>
      </w:pPr>
      <w:r>
        <w:rPr>
          <w:rFonts w:ascii="Cambria-BoldItalic" w:hAnsi="Cambria-BoldItalic"/>
          <w:b/>
          <w:i/>
          <w:w w:val="95"/>
          <w:sz w:val="28"/>
        </w:rPr>
        <w:t>Chuyển</w:t>
      </w:r>
      <w:r>
        <w:rPr>
          <w:rFonts w:ascii="Cambria-BoldItalic" w:hAnsi="Cambria-BoldItalic"/>
          <w:b/>
          <w:i/>
          <w:spacing w:val="11"/>
          <w:sz w:val="28"/>
        </w:rPr>
        <w:t> </w:t>
      </w:r>
      <w:r>
        <w:rPr>
          <w:rFonts w:ascii="Cambria-BoldItalic" w:hAnsi="Cambria-BoldItalic"/>
          <w:b/>
          <w:i/>
          <w:w w:val="95"/>
          <w:sz w:val="28"/>
        </w:rPr>
        <w:t>ngữ:</w:t>
      </w:r>
      <w:r>
        <w:rPr>
          <w:rFonts w:ascii="Cambria-BoldItalic" w:hAnsi="Cambria-BoldItalic"/>
          <w:b/>
          <w:i/>
          <w:spacing w:val="12"/>
          <w:sz w:val="28"/>
        </w:rPr>
        <w:t> </w:t>
      </w:r>
      <w:r>
        <w:rPr>
          <w:rFonts w:ascii="Cambria" w:hAnsi="Cambria"/>
          <w:b/>
          <w:color w:val="231F20"/>
          <w:w w:val="95"/>
          <w:sz w:val="28"/>
        </w:rPr>
        <w:t>Hạnh</w:t>
      </w:r>
      <w:r>
        <w:rPr>
          <w:rFonts w:ascii="Cambria" w:hAnsi="Cambria"/>
          <w:b/>
          <w:color w:val="231F20"/>
          <w:spacing w:val="12"/>
          <w:sz w:val="28"/>
        </w:rPr>
        <w:t> </w:t>
      </w:r>
      <w:r>
        <w:rPr>
          <w:rFonts w:ascii="Cambria" w:hAnsi="Cambria"/>
          <w:b/>
          <w:color w:val="231F20"/>
          <w:spacing w:val="-4"/>
          <w:w w:val="95"/>
          <w:sz w:val="28"/>
        </w:rPr>
        <w:t>Chơn</w:t>
      </w:r>
    </w:p>
    <w:p>
      <w:pPr>
        <w:spacing w:before="32"/>
        <w:ind w:left="1183" w:right="1485" w:firstLine="0"/>
        <w:jc w:val="center"/>
        <w:rPr>
          <w:rFonts w:ascii="Cambria" w:hAnsi="Cambria"/>
          <w:b/>
          <w:sz w:val="28"/>
        </w:rPr>
      </w:pPr>
      <w:r>
        <w:rPr>
          <w:rFonts w:ascii="Cambria-BoldItalic" w:hAnsi="Cambria-BoldItalic"/>
          <w:b/>
          <w:i/>
          <w:w w:val="95"/>
          <w:sz w:val="28"/>
        </w:rPr>
        <w:t>Biên</w:t>
      </w:r>
      <w:r>
        <w:rPr>
          <w:rFonts w:ascii="Cambria-BoldItalic" w:hAnsi="Cambria-BoldItalic"/>
          <w:b/>
          <w:i/>
          <w:spacing w:val="5"/>
          <w:sz w:val="28"/>
        </w:rPr>
        <w:t> </w:t>
      </w:r>
      <w:r>
        <w:rPr>
          <w:rFonts w:ascii="Cambria-BoldItalic" w:hAnsi="Cambria-BoldItalic"/>
          <w:b/>
          <w:i/>
          <w:w w:val="95"/>
          <w:sz w:val="28"/>
        </w:rPr>
        <w:t>tập:</w:t>
      </w:r>
      <w:r>
        <w:rPr>
          <w:rFonts w:ascii="Cambria-BoldItalic" w:hAnsi="Cambria-BoldItalic"/>
          <w:b/>
          <w:i/>
          <w:spacing w:val="3"/>
          <w:sz w:val="28"/>
        </w:rPr>
        <w:t> </w:t>
      </w:r>
      <w:r>
        <w:rPr>
          <w:rFonts w:ascii="Cambria" w:hAnsi="Cambria"/>
          <w:b/>
          <w:w w:val="95"/>
          <w:sz w:val="28"/>
        </w:rPr>
        <w:t>Bình</w:t>
      </w:r>
      <w:r>
        <w:rPr>
          <w:rFonts w:ascii="Cambria" w:hAnsi="Cambria"/>
          <w:b/>
          <w:spacing w:val="4"/>
          <w:sz w:val="28"/>
        </w:rPr>
        <w:t> </w:t>
      </w:r>
      <w:r>
        <w:rPr>
          <w:rFonts w:ascii="Cambria" w:hAnsi="Cambria"/>
          <w:b/>
          <w:spacing w:val="-4"/>
          <w:w w:val="95"/>
          <w:sz w:val="28"/>
        </w:rPr>
        <w:t>Minh</w:t>
      </w:r>
    </w:p>
    <w:p>
      <w:pPr>
        <w:pStyle w:val="BodyText"/>
        <w:spacing w:before="3"/>
        <w:jc w:val="left"/>
        <w:rPr>
          <w:rFonts w:ascii="Cambria"/>
          <w:b/>
          <w:sz w:val="25"/>
        </w:rPr>
      </w:pPr>
      <w:r>
        <w:rPr/>
        <w:pict>
          <v:group style="position:absolute;margin-left:220.157516pt;margin-top:16.004541pt;width:127.5pt;height:88.3pt;mso-position-horizontal-relative:page;mso-position-vertical-relative:paragraph;z-index:-15709184;mso-wrap-distance-left:0;mso-wrap-distance-right:0" id="docshapegroup67" coordorigin="4403,320" coordsize="2550,1766">
            <v:rect style="position:absolute;left:4433;top:350;width:2520;height:1736" id="docshape68" filled="true" fillcolor="#231f20" stroked="false">
              <v:fill opacity="49152f" type="solid"/>
            </v:rect>
            <v:shape style="position:absolute;left:4403;top:320;width:2306;height:1517" type="#_x0000_t75" id="docshape69" stroked="false">
              <v:imagedata r:id="rId9" o:title=""/>
            </v:shape>
            <w10:wrap type="topAndBottom"/>
          </v:group>
        </w:pict>
      </w:r>
    </w:p>
    <w:p>
      <w:pPr>
        <w:spacing w:after="0"/>
        <w:jc w:val="left"/>
        <w:rPr>
          <w:rFonts w:ascii="Cambria"/>
          <w:sz w:val="25"/>
        </w:rPr>
        <w:sectPr>
          <w:headerReference w:type="even" r:id="rId79"/>
          <w:footerReference w:type="even" r:id="rId80"/>
          <w:pgSz w:w="11400" w:h="15370"/>
          <w:pgMar w:header="0" w:footer="0" w:top="1760" w:bottom="280" w:left="1200" w:right="1180"/>
        </w:sectPr>
      </w:pPr>
    </w:p>
    <w:p>
      <w:pPr>
        <w:pStyle w:val="BodyText"/>
        <w:spacing w:before="3"/>
        <w:jc w:val="left"/>
        <w:rPr>
          <w:rFonts w:ascii="Cambria"/>
          <w:b/>
          <w:sz w:val="26"/>
        </w:rPr>
      </w:pPr>
    </w:p>
    <w:p>
      <w:pPr>
        <w:spacing w:line="295" w:lineRule="auto" w:before="106"/>
        <w:ind w:left="1738" w:right="119" w:firstLine="0"/>
        <w:jc w:val="both"/>
        <w:rPr>
          <w:sz w:val="34"/>
        </w:rPr>
      </w:pPr>
      <w:r>
        <w:rPr/>
        <w:pict>
          <v:shape style="position:absolute;margin-left:96.874802pt;margin-top:-15.413005pt;width:50.1pt;height:104.4pt;mso-position-horizontal-relative:page;mso-position-vertical-relative:paragraph;z-index:-17641984" type="#_x0000_t202" id="docshape75"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hư vị pháp sư, chư vị đồng học, xin mời xem tiếp </w:t>
      </w:r>
      <w:r>
        <w:rPr>
          <w:color w:val="231F20"/>
          <w:spacing w:val="-4"/>
          <w:sz w:val="34"/>
        </w:rPr>
        <w:t>“</w:t>
      </w:r>
      <w:r>
        <w:rPr>
          <w:i/>
          <w:color w:val="231F20"/>
          <w:spacing w:val="-4"/>
          <w:sz w:val="34"/>
        </w:rPr>
        <w:t>Đại</w:t>
      </w:r>
      <w:r>
        <w:rPr>
          <w:i/>
          <w:color w:val="231F20"/>
          <w:spacing w:val="-18"/>
          <w:sz w:val="34"/>
        </w:rPr>
        <w:t> </w:t>
      </w:r>
      <w:r>
        <w:rPr>
          <w:i/>
          <w:color w:val="231F20"/>
          <w:spacing w:val="-4"/>
          <w:sz w:val="34"/>
        </w:rPr>
        <w:t>thừa</w:t>
      </w:r>
      <w:r>
        <w:rPr>
          <w:i/>
          <w:color w:val="231F20"/>
          <w:spacing w:val="-17"/>
          <w:sz w:val="34"/>
        </w:rPr>
        <w:t> </w:t>
      </w:r>
      <w:r>
        <w:rPr>
          <w:i/>
          <w:color w:val="231F20"/>
          <w:spacing w:val="-4"/>
          <w:sz w:val="34"/>
        </w:rPr>
        <w:t>Vô</w:t>
      </w:r>
      <w:r>
        <w:rPr>
          <w:i/>
          <w:color w:val="231F20"/>
          <w:spacing w:val="-17"/>
          <w:sz w:val="34"/>
        </w:rPr>
        <w:t> </w:t>
      </w:r>
      <w:r>
        <w:rPr>
          <w:i/>
          <w:color w:val="231F20"/>
          <w:spacing w:val="-4"/>
          <w:sz w:val="34"/>
        </w:rPr>
        <w:t>Lượng</w:t>
      </w:r>
      <w:r>
        <w:rPr>
          <w:i/>
          <w:color w:val="231F20"/>
          <w:spacing w:val="-17"/>
          <w:sz w:val="34"/>
        </w:rPr>
        <w:t> </w:t>
      </w:r>
      <w:r>
        <w:rPr>
          <w:i/>
          <w:color w:val="231F20"/>
          <w:spacing w:val="-4"/>
          <w:sz w:val="34"/>
        </w:rPr>
        <w:t>Thọ</w:t>
      </w:r>
      <w:r>
        <w:rPr>
          <w:i/>
          <w:color w:val="231F20"/>
          <w:spacing w:val="-18"/>
          <w:sz w:val="34"/>
        </w:rPr>
        <w:t> </w:t>
      </w:r>
      <w:r>
        <w:rPr>
          <w:i/>
          <w:color w:val="231F20"/>
          <w:spacing w:val="-4"/>
          <w:sz w:val="34"/>
        </w:rPr>
        <w:t>Kinh</w:t>
      </w:r>
      <w:r>
        <w:rPr>
          <w:i/>
          <w:color w:val="231F20"/>
          <w:spacing w:val="-17"/>
          <w:sz w:val="34"/>
        </w:rPr>
        <w:t> </w:t>
      </w:r>
      <w:r>
        <w:rPr>
          <w:i/>
          <w:color w:val="231F20"/>
          <w:spacing w:val="-4"/>
          <w:sz w:val="34"/>
        </w:rPr>
        <w:t>Giải</w:t>
      </w:r>
      <w:r>
        <w:rPr>
          <w:color w:val="231F20"/>
          <w:spacing w:val="-4"/>
          <w:sz w:val="34"/>
        </w:rPr>
        <w:t>”.</w:t>
      </w:r>
      <w:r>
        <w:rPr>
          <w:color w:val="231F20"/>
          <w:spacing w:val="-17"/>
          <w:sz w:val="34"/>
        </w:rPr>
        <w:t> </w:t>
      </w:r>
      <w:r>
        <w:rPr>
          <w:color w:val="231F20"/>
          <w:spacing w:val="-4"/>
          <w:sz w:val="34"/>
        </w:rPr>
        <w:t>Hôm</w:t>
      </w:r>
      <w:r>
        <w:rPr>
          <w:color w:val="231F20"/>
          <w:spacing w:val="-17"/>
          <w:sz w:val="34"/>
        </w:rPr>
        <w:t> </w:t>
      </w:r>
      <w:r>
        <w:rPr>
          <w:color w:val="231F20"/>
          <w:spacing w:val="-4"/>
          <w:sz w:val="34"/>
        </w:rPr>
        <w:t>nay,</w:t>
      </w:r>
      <w:r>
        <w:rPr>
          <w:color w:val="231F20"/>
          <w:spacing w:val="-17"/>
          <w:sz w:val="34"/>
        </w:rPr>
        <w:t> </w:t>
      </w:r>
      <w:r>
        <w:rPr>
          <w:color w:val="231F20"/>
          <w:spacing w:val="-4"/>
          <w:sz w:val="34"/>
        </w:rPr>
        <w:t>chúng </w:t>
      </w:r>
      <w:r>
        <w:rPr>
          <w:color w:val="231F20"/>
          <w:w w:val="105"/>
          <w:sz w:val="34"/>
        </w:rPr>
        <w:t>học</w:t>
      </w:r>
      <w:r>
        <w:rPr>
          <w:color w:val="231F20"/>
          <w:spacing w:val="-2"/>
          <w:w w:val="105"/>
          <w:sz w:val="34"/>
        </w:rPr>
        <w:t> </w:t>
      </w:r>
      <w:r>
        <w:rPr>
          <w:color w:val="231F20"/>
          <w:w w:val="105"/>
          <w:sz w:val="34"/>
        </w:rPr>
        <w:t>tiếp</w:t>
      </w:r>
      <w:r>
        <w:rPr>
          <w:color w:val="231F20"/>
          <w:spacing w:val="-2"/>
          <w:w w:val="105"/>
          <w:sz w:val="34"/>
        </w:rPr>
        <w:t> </w:t>
      </w:r>
      <w:r>
        <w:rPr>
          <w:color w:val="231F20"/>
          <w:w w:val="105"/>
          <w:sz w:val="34"/>
        </w:rPr>
        <w:t>đoạn</w:t>
      </w:r>
      <w:r>
        <w:rPr>
          <w:color w:val="231F20"/>
          <w:spacing w:val="-2"/>
          <w:w w:val="105"/>
          <w:sz w:val="34"/>
        </w:rPr>
        <w:t> </w:t>
      </w:r>
      <w:r>
        <w:rPr>
          <w:color w:val="231F20"/>
          <w:w w:val="105"/>
          <w:sz w:val="34"/>
        </w:rPr>
        <w:t>trước</w:t>
      </w:r>
      <w:r>
        <w:rPr>
          <w:color w:val="231F20"/>
          <w:spacing w:val="-2"/>
          <w:w w:val="105"/>
          <w:sz w:val="34"/>
        </w:rPr>
        <w:t> </w:t>
      </w:r>
      <w:r>
        <w:rPr>
          <w:color w:val="231F20"/>
          <w:w w:val="105"/>
          <w:sz w:val="34"/>
        </w:rPr>
        <w:t>“</w:t>
      </w:r>
      <w:r>
        <w:rPr>
          <w:i/>
          <w:color w:val="231F20"/>
          <w:w w:val="105"/>
          <w:sz w:val="34"/>
        </w:rPr>
        <w:t>Duyên</w:t>
      </w:r>
      <w:r>
        <w:rPr>
          <w:i/>
          <w:color w:val="231F20"/>
          <w:spacing w:val="-2"/>
          <w:w w:val="105"/>
          <w:sz w:val="34"/>
        </w:rPr>
        <w:t> </w:t>
      </w:r>
      <w:r>
        <w:rPr>
          <w:i/>
          <w:color w:val="231F20"/>
          <w:w w:val="105"/>
          <w:sz w:val="34"/>
        </w:rPr>
        <w:t>khởi</w:t>
      </w:r>
      <w:r>
        <w:rPr>
          <w:i/>
          <w:color w:val="231F20"/>
          <w:spacing w:val="-2"/>
          <w:w w:val="105"/>
          <w:sz w:val="34"/>
        </w:rPr>
        <w:t> </w:t>
      </w:r>
      <w:r>
        <w:rPr>
          <w:i/>
          <w:color w:val="231F20"/>
          <w:w w:val="105"/>
          <w:sz w:val="34"/>
        </w:rPr>
        <w:t>thập</w:t>
      </w:r>
      <w:r>
        <w:rPr>
          <w:i/>
          <w:color w:val="231F20"/>
          <w:spacing w:val="-2"/>
          <w:w w:val="105"/>
          <w:sz w:val="34"/>
        </w:rPr>
        <w:t> </w:t>
      </w:r>
      <w:r>
        <w:rPr>
          <w:i/>
          <w:color w:val="231F20"/>
          <w:w w:val="105"/>
          <w:sz w:val="34"/>
        </w:rPr>
        <w:t>nghĩa</w:t>
      </w:r>
      <w:r>
        <w:rPr>
          <w:color w:val="231F20"/>
          <w:w w:val="105"/>
          <w:sz w:val="34"/>
        </w:rPr>
        <w:t>”.</w:t>
      </w:r>
    </w:p>
    <w:p>
      <w:pPr>
        <w:spacing w:line="312" w:lineRule="auto" w:before="168"/>
        <w:ind w:left="387" w:right="121" w:firstLine="453"/>
        <w:jc w:val="both"/>
        <w:rPr>
          <w:sz w:val="34"/>
        </w:rPr>
      </w:pPr>
      <w:r>
        <w:rPr>
          <w:i/>
          <w:color w:val="231F20"/>
          <w:sz w:val="34"/>
        </w:rPr>
        <w:t>“7- Đồng thể tương nhập nghĩa. Đông thể tương nhập</w:t>
      </w:r>
      <w:r>
        <w:rPr>
          <w:i/>
          <w:color w:val="231F20"/>
          <w:spacing w:val="80"/>
          <w:w w:val="150"/>
          <w:sz w:val="34"/>
        </w:rPr>
        <w:t> </w:t>
      </w:r>
      <w:r>
        <w:rPr>
          <w:i/>
          <w:color w:val="231F20"/>
          <w:sz w:val="34"/>
        </w:rPr>
        <w:t>giả, vị nhất duyên đa duyên vô biệt thể, cố danh vi đồng thể, nhược nhân duyên hữu lực, tắc năng trì đa nhất. Nhược đa nhất vô lực, tắc y bỉ nhất duyên. Thị cố nhất năng nhiếp đa,</w:t>
      </w:r>
      <w:r>
        <w:rPr>
          <w:i/>
          <w:color w:val="231F20"/>
          <w:spacing w:val="40"/>
          <w:sz w:val="34"/>
        </w:rPr>
        <w:t> </w:t>
      </w:r>
      <w:r>
        <w:rPr>
          <w:i/>
          <w:color w:val="231F20"/>
          <w:sz w:val="34"/>
        </w:rPr>
        <w:t>đa tiện nhập nhất, đa năng nhiếp nhất, nhất tiện nhập đa dã” </w:t>
      </w:r>
      <w:r>
        <w:rPr>
          <w:color w:val="231F20"/>
          <w:sz w:val="34"/>
        </w:rPr>
        <w:t>(Bảy: Ý nghĩa đồng, thể hòa nhập nhau. Nghĩa là một duyên, nhiều duyên không có Thể riêng nên gọi là đồng, thể. Nếu nhân duyên đủ lực thì có thể duy trì nhiều, một. Nhiều, một không đủ lực, thì dựa vào một duyên khác). Đoạn này nghĩa</w:t>
      </w:r>
      <w:r>
        <w:rPr>
          <w:color w:val="231F20"/>
          <w:spacing w:val="80"/>
          <w:sz w:val="34"/>
        </w:rPr>
        <w:t> </w:t>
      </w:r>
      <w:r>
        <w:rPr>
          <w:color w:val="231F20"/>
          <w:sz w:val="34"/>
        </w:rPr>
        <w:t>là</w:t>
      </w:r>
      <w:r>
        <w:rPr>
          <w:color w:val="231F20"/>
          <w:spacing w:val="40"/>
          <w:sz w:val="34"/>
        </w:rPr>
        <w:t> </w:t>
      </w:r>
      <w:r>
        <w:rPr>
          <w:color w:val="231F20"/>
          <w:sz w:val="34"/>
        </w:rPr>
        <w:t>đồng,</w:t>
      </w:r>
      <w:r>
        <w:rPr>
          <w:color w:val="231F20"/>
          <w:spacing w:val="40"/>
          <w:sz w:val="34"/>
        </w:rPr>
        <w:t> </w:t>
      </w:r>
      <w:r>
        <w:rPr>
          <w:color w:val="231F20"/>
          <w:sz w:val="34"/>
        </w:rPr>
        <w:t>thể</w:t>
      </w:r>
      <w:r>
        <w:rPr>
          <w:color w:val="231F20"/>
          <w:spacing w:val="40"/>
          <w:sz w:val="34"/>
        </w:rPr>
        <w:t> </w:t>
      </w:r>
      <w:r>
        <w:rPr>
          <w:color w:val="231F20"/>
          <w:sz w:val="34"/>
        </w:rPr>
        <w:t>tương</w:t>
      </w:r>
      <w:r>
        <w:rPr>
          <w:color w:val="231F20"/>
          <w:spacing w:val="40"/>
          <w:sz w:val="34"/>
        </w:rPr>
        <w:t> </w:t>
      </w:r>
      <w:r>
        <w:rPr>
          <w:color w:val="231F20"/>
          <w:sz w:val="34"/>
        </w:rPr>
        <w:t>nhập</w:t>
      </w:r>
    </w:p>
    <w:p>
      <w:pPr>
        <w:pStyle w:val="BodyText"/>
        <w:spacing w:line="312" w:lineRule="auto" w:before="146"/>
        <w:ind w:left="387" w:right="119" w:firstLine="453"/>
      </w:pPr>
      <w:r>
        <w:rPr>
          <w:color w:val="231F20"/>
          <w:w w:val="105"/>
        </w:rPr>
        <w:t>Nhất</w:t>
      </w:r>
      <w:r>
        <w:rPr>
          <w:color w:val="231F20"/>
          <w:spacing w:val="-4"/>
          <w:w w:val="105"/>
        </w:rPr>
        <w:t> </w:t>
      </w:r>
      <w:r>
        <w:rPr>
          <w:color w:val="231F20"/>
          <w:w w:val="105"/>
        </w:rPr>
        <w:t>duyên:</w:t>
      </w:r>
      <w:r>
        <w:rPr>
          <w:color w:val="231F20"/>
          <w:spacing w:val="-4"/>
          <w:w w:val="105"/>
        </w:rPr>
        <w:t> </w:t>
      </w:r>
      <w:r>
        <w:rPr>
          <w:color w:val="231F20"/>
          <w:w w:val="105"/>
        </w:rPr>
        <w:t>Hiện</w:t>
      </w:r>
      <w:r>
        <w:rPr>
          <w:color w:val="231F20"/>
          <w:spacing w:val="-4"/>
          <w:w w:val="105"/>
        </w:rPr>
        <w:t> </w:t>
      </w:r>
      <w:r>
        <w:rPr>
          <w:color w:val="231F20"/>
          <w:w w:val="105"/>
        </w:rPr>
        <w:t>tiền</w:t>
      </w:r>
      <w:r>
        <w:rPr>
          <w:color w:val="231F20"/>
          <w:spacing w:val="-4"/>
          <w:w w:val="105"/>
        </w:rPr>
        <w:t> </w:t>
      </w:r>
      <w:r>
        <w:rPr>
          <w:color w:val="231F20"/>
          <w:w w:val="105"/>
        </w:rPr>
        <w:t>đây,</w:t>
      </w:r>
      <w:r>
        <w:rPr>
          <w:color w:val="231F20"/>
          <w:spacing w:val="-4"/>
          <w:w w:val="105"/>
        </w:rPr>
        <w:t> </w:t>
      </w:r>
      <w:r>
        <w:rPr>
          <w:color w:val="231F20"/>
          <w:w w:val="105"/>
        </w:rPr>
        <w:t>đạo</w:t>
      </w:r>
      <w:r>
        <w:rPr>
          <w:color w:val="231F20"/>
          <w:spacing w:val="-4"/>
          <w:w w:val="105"/>
        </w:rPr>
        <w:t> </w:t>
      </w:r>
      <w:r>
        <w:rPr>
          <w:color w:val="231F20"/>
          <w:w w:val="105"/>
        </w:rPr>
        <w:t>tràng</w:t>
      </w:r>
      <w:r>
        <w:rPr>
          <w:color w:val="231F20"/>
          <w:spacing w:val="-4"/>
          <w:w w:val="105"/>
        </w:rPr>
        <w:t> </w:t>
      </w:r>
      <w:r>
        <w:rPr>
          <w:color w:val="231F20"/>
          <w:w w:val="105"/>
        </w:rPr>
        <w:t>nhỏ</w:t>
      </w:r>
      <w:r>
        <w:rPr>
          <w:color w:val="231F20"/>
          <w:spacing w:val="-4"/>
          <w:w w:val="105"/>
        </w:rPr>
        <w:t> </w:t>
      </w:r>
      <w:r>
        <w:rPr>
          <w:color w:val="231F20"/>
          <w:w w:val="105"/>
        </w:rPr>
        <w:t>này</w:t>
      </w:r>
      <w:r>
        <w:rPr>
          <w:color w:val="231F20"/>
          <w:spacing w:val="-4"/>
          <w:w w:val="105"/>
        </w:rPr>
        <w:t> </w:t>
      </w:r>
      <w:r>
        <w:rPr>
          <w:color w:val="231F20"/>
          <w:w w:val="105"/>
        </w:rPr>
        <w:t>của</w:t>
      </w:r>
      <w:r>
        <w:rPr>
          <w:color w:val="231F20"/>
          <w:spacing w:val="-4"/>
          <w:w w:val="105"/>
        </w:rPr>
        <w:t> </w:t>
      </w:r>
      <w:r>
        <w:rPr>
          <w:color w:val="231F20"/>
          <w:w w:val="105"/>
        </w:rPr>
        <w:t>chúng ta.</w:t>
      </w:r>
      <w:r>
        <w:rPr>
          <w:color w:val="231F20"/>
          <w:spacing w:val="-5"/>
          <w:w w:val="105"/>
        </w:rPr>
        <w:t> </w:t>
      </w:r>
      <w:r>
        <w:rPr>
          <w:color w:val="231F20"/>
          <w:w w:val="105"/>
        </w:rPr>
        <w:t>Mỗi</w:t>
      </w:r>
      <w:r>
        <w:rPr>
          <w:color w:val="231F20"/>
          <w:spacing w:val="-5"/>
          <w:w w:val="105"/>
        </w:rPr>
        <w:t> </w:t>
      </w:r>
      <w:r>
        <w:rPr>
          <w:color w:val="231F20"/>
          <w:w w:val="105"/>
        </w:rPr>
        <w:t>người</w:t>
      </w:r>
      <w:r>
        <w:rPr>
          <w:color w:val="231F20"/>
          <w:spacing w:val="-5"/>
          <w:w w:val="105"/>
        </w:rPr>
        <w:t> </w:t>
      </w:r>
      <w:r>
        <w:rPr>
          <w:color w:val="231F20"/>
          <w:w w:val="105"/>
        </w:rPr>
        <w:t>trong</w:t>
      </w:r>
      <w:r>
        <w:rPr>
          <w:color w:val="231F20"/>
          <w:spacing w:val="-5"/>
          <w:w w:val="105"/>
        </w:rPr>
        <w:t> </w:t>
      </w:r>
      <w:r>
        <w:rPr>
          <w:color w:val="231F20"/>
          <w:w w:val="105"/>
        </w:rPr>
        <w:t>đạo</w:t>
      </w:r>
      <w:r>
        <w:rPr>
          <w:color w:val="231F20"/>
          <w:spacing w:val="-5"/>
          <w:w w:val="105"/>
        </w:rPr>
        <w:t> </w:t>
      </w:r>
      <w:r>
        <w:rPr>
          <w:color w:val="231F20"/>
          <w:w w:val="105"/>
        </w:rPr>
        <w:t>tràng</w:t>
      </w:r>
      <w:r>
        <w:rPr>
          <w:color w:val="231F20"/>
          <w:spacing w:val="-5"/>
          <w:w w:val="105"/>
        </w:rPr>
        <w:t> </w:t>
      </w:r>
      <w:r>
        <w:rPr>
          <w:color w:val="231F20"/>
          <w:w w:val="105"/>
        </w:rPr>
        <w:t>nhỏ,</w:t>
      </w:r>
      <w:r>
        <w:rPr>
          <w:color w:val="231F20"/>
          <w:spacing w:val="-5"/>
          <w:w w:val="105"/>
        </w:rPr>
        <w:t> </w:t>
      </w:r>
      <w:r>
        <w:rPr>
          <w:color w:val="231F20"/>
          <w:w w:val="105"/>
        </w:rPr>
        <w:t>nhiều</w:t>
      </w:r>
      <w:r>
        <w:rPr>
          <w:color w:val="231F20"/>
          <w:spacing w:val="-5"/>
          <w:w w:val="105"/>
        </w:rPr>
        <w:t> </w:t>
      </w:r>
      <w:r>
        <w:rPr>
          <w:color w:val="231F20"/>
          <w:w w:val="105"/>
        </w:rPr>
        <w:t>người</w:t>
      </w:r>
      <w:r>
        <w:rPr>
          <w:color w:val="231F20"/>
          <w:spacing w:val="-5"/>
          <w:w w:val="105"/>
        </w:rPr>
        <w:t> </w:t>
      </w:r>
      <w:r>
        <w:rPr>
          <w:color w:val="231F20"/>
          <w:w w:val="105"/>
        </w:rPr>
        <w:t>như</w:t>
      </w:r>
      <w:r>
        <w:rPr>
          <w:color w:val="231F20"/>
          <w:spacing w:val="-5"/>
          <w:w w:val="105"/>
        </w:rPr>
        <w:t> </w:t>
      </w:r>
      <w:r>
        <w:rPr>
          <w:color w:val="231F20"/>
          <w:w w:val="105"/>
        </w:rPr>
        <w:t>vậy</w:t>
      </w:r>
      <w:r>
        <w:rPr>
          <w:color w:val="231F20"/>
          <w:spacing w:val="-5"/>
          <w:w w:val="105"/>
        </w:rPr>
        <w:t> </w:t>
      </w:r>
      <w:r>
        <w:rPr>
          <w:color w:val="231F20"/>
          <w:w w:val="105"/>
        </w:rPr>
        <w:t>tập hợp</w:t>
      </w:r>
      <w:r>
        <w:rPr>
          <w:color w:val="231F20"/>
          <w:spacing w:val="-6"/>
          <w:w w:val="105"/>
        </w:rPr>
        <w:t> </w:t>
      </w:r>
      <w:r>
        <w:rPr>
          <w:color w:val="231F20"/>
          <w:w w:val="105"/>
        </w:rPr>
        <w:t>lại</w:t>
      </w:r>
      <w:r>
        <w:rPr>
          <w:color w:val="231F20"/>
          <w:spacing w:val="-6"/>
          <w:w w:val="105"/>
        </w:rPr>
        <w:t> </w:t>
      </w:r>
      <w:r>
        <w:rPr>
          <w:color w:val="231F20"/>
          <w:w w:val="105"/>
        </w:rPr>
        <w:t>hình</w:t>
      </w:r>
      <w:r>
        <w:rPr>
          <w:color w:val="231F20"/>
          <w:spacing w:val="-6"/>
          <w:w w:val="105"/>
        </w:rPr>
        <w:t> </w:t>
      </w:r>
      <w:r>
        <w:rPr>
          <w:color w:val="231F20"/>
          <w:w w:val="105"/>
        </w:rPr>
        <w:t>thành</w:t>
      </w:r>
      <w:r>
        <w:rPr>
          <w:color w:val="231F20"/>
          <w:spacing w:val="-6"/>
          <w:w w:val="105"/>
        </w:rPr>
        <w:t> </w:t>
      </w:r>
      <w:r>
        <w:rPr>
          <w:color w:val="231F20"/>
          <w:w w:val="105"/>
        </w:rPr>
        <w:t>nên</w:t>
      </w:r>
      <w:r>
        <w:rPr>
          <w:color w:val="231F20"/>
          <w:spacing w:val="-6"/>
          <w:w w:val="105"/>
        </w:rPr>
        <w:t> </w:t>
      </w:r>
      <w:r>
        <w:rPr>
          <w:color w:val="231F20"/>
          <w:w w:val="105"/>
        </w:rPr>
        <w:t>đạo</w:t>
      </w:r>
      <w:r>
        <w:rPr>
          <w:color w:val="231F20"/>
          <w:spacing w:val="-6"/>
          <w:w w:val="105"/>
        </w:rPr>
        <w:t> </w:t>
      </w:r>
      <w:r>
        <w:rPr>
          <w:color w:val="231F20"/>
          <w:w w:val="105"/>
        </w:rPr>
        <w:t>tràng</w:t>
      </w:r>
      <w:r>
        <w:rPr>
          <w:color w:val="231F20"/>
          <w:spacing w:val="-6"/>
          <w:w w:val="105"/>
        </w:rPr>
        <w:t> </w:t>
      </w:r>
      <w:r>
        <w:rPr>
          <w:color w:val="231F20"/>
          <w:w w:val="105"/>
        </w:rPr>
        <w:t>này.</w:t>
      </w:r>
      <w:r>
        <w:rPr>
          <w:color w:val="231F20"/>
          <w:spacing w:val="-6"/>
          <w:w w:val="105"/>
        </w:rPr>
        <w:t> </w:t>
      </w:r>
      <w:r>
        <w:rPr>
          <w:color w:val="231F20"/>
          <w:w w:val="105"/>
        </w:rPr>
        <w:t>Đoàn</w:t>
      </w:r>
      <w:r>
        <w:rPr>
          <w:color w:val="231F20"/>
          <w:spacing w:val="-6"/>
          <w:w w:val="105"/>
        </w:rPr>
        <w:t> </w:t>
      </w:r>
      <w:r>
        <w:rPr>
          <w:color w:val="231F20"/>
          <w:w w:val="105"/>
        </w:rPr>
        <w:t>thể</w:t>
      </w:r>
      <w:r>
        <w:rPr>
          <w:color w:val="231F20"/>
          <w:spacing w:val="-6"/>
          <w:w w:val="105"/>
        </w:rPr>
        <w:t> </w:t>
      </w:r>
      <w:r>
        <w:rPr>
          <w:color w:val="231F20"/>
          <w:w w:val="105"/>
        </w:rPr>
        <w:t>là</w:t>
      </w:r>
      <w:r>
        <w:rPr>
          <w:color w:val="231F20"/>
          <w:spacing w:val="-6"/>
          <w:w w:val="105"/>
        </w:rPr>
        <w:t> </w:t>
      </w:r>
      <w:r>
        <w:rPr>
          <w:color w:val="231F20"/>
          <w:w w:val="105"/>
        </w:rPr>
        <w:t>đa</w:t>
      </w:r>
      <w:r>
        <w:rPr>
          <w:color w:val="231F20"/>
          <w:spacing w:val="-6"/>
          <w:w w:val="105"/>
        </w:rPr>
        <w:t> </w:t>
      </w:r>
      <w:r>
        <w:rPr>
          <w:color w:val="231F20"/>
          <w:w w:val="105"/>
        </w:rPr>
        <w:t>duyên. Mỗi phần tử trong đoàn thể đó là nhất duyên, đều phát tâm tu</w:t>
      </w:r>
      <w:r>
        <w:rPr>
          <w:color w:val="231F20"/>
          <w:spacing w:val="-13"/>
          <w:w w:val="105"/>
        </w:rPr>
        <w:t> </w:t>
      </w:r>
      <w:r>
        <w:rPr>
          <w:color w:val="231F20"/>
          <w:w w:val="105"/>
        </w:rPr>
        <w:t>học</w:t>
      </w:r>
      <w:r>
        <w:rPr>
          <w:color w:val="231F20"/>
          <w:spacing w:val="-13"/>
          <w:w w:val="105"/>
        </w:rPr>
        <w:t> </w:t>
      </w:r>
      <w:r>
        <w:rPr>
          <w:color w:val="231F20"/>
          <w:w w:val="105"/>
        </w:rPr>
        <w:t>Tịnh</w:t>
      </w:r>
      <w:r>
        <w:rPr>
          <w:color w:val="231F20"/>
          <w:spacing w:val="-13"/>
          <w:w w:val="105"/>
        </w:rPr>
        <w:t> </w:t>
      </w:r>
      <w:r>
        <w:rPr>
          <w:color w:val="231F20"/>
          <w:w w:val="105"/>
        </w:rPr>
        <w:t>độ.</w:t>
      </w:r>
      <w:r>
        <w:rPr>
          <w:color w:val="231F20"/>
          <w:spacing w:val="-13"/>
          <w:w w:val="105"/>
        </w:rPr>
        <w:t> </w:t>
      </w:r>
      <w:r>
        <w:rPr>
          <w:color w:val="231F20"/>
          <w:w w:val="105"/>
        </w:rPr>
        <w:t>Đặc</w:t>
      </w:r>
      <w:r>
        <w:rPr>
          <w:color w:val="231F20"/>
          <w:spacing w:val="-12"/>
          <w:w w:val="105"/>
        </w:rPr>
        <w:t> </w:t>
      </w:r>
      <w:r>
        <w:rPr>
          <w:color w:val="231F20"/>
          <w:w w:val="105"/>
        </w:rPr>
        <w:t>biệt,</w:t>
      </w:r>
      <w:r>
        <w:rPr>
          <w:color w:val="231F20"/>
          <w:spacing w:val="-13"/>
          <w:w w:val="105"/>
        </w:rPr>
        <w:t> </w:t>
      </w:r>
      <w:r>
        <w:rPr>
          <w:color w:val="231F20"/>
          <w:w w:val="105"/>
        </w:rPr>
        <w:t>hiện</w:t>
      </w:r>
      <w:r>
        <w:rPr>
          <w:color w:val="231F20"/>
          <w:spacing w:val="-13"/>
          <w:w w:val="105"/>
        </w:rPr>
        <w:t> </w:t>
      </w:r>
      <w:r>
        <w:rPr>
          <w:color w:val="231F20"/>
          <w:w w:val="105"/>
        </w:rPr>
        <w:t>nay</w:t>
      </w:r>
      <w:r>
        <w:rPr>
          <w:color w:val="231F20"/>
          <w:spacing w:val="-13"/>
          <w:w w:val="105"/>
        </w:rPr>
        <w:t> </w:t>
      </w:r>
      <w:r>
        <w:rPr>
          <w:color w:val="231F20"/>
          <w:w w:val="105"/>
        </w:rPr>
        <w:t>mỗi</w:t>
      </w:r>
      <w:r>
        <w:rPr>
          <w:color w:val="231F20"/>
          <w:spacing w:val="-13"/>
          <w:w w:val="105"/>
        </w:rPr>
        <w:t> </w:t>
      </w:r>
      <w:r>
        <w:rPr>
          <w:color w:val="231F20"/>
          <w:w w:val="105"/>
        </w:rPr>
        <w:t>vị</w:t>
      </w:r>
      <w:r>
        <w:rPr>
          <w:color w:val="231F20"/>
          <w:spacing w:val="-13"/>
          <w:w w:val="105"/>
        </w:rPr>
        <w:t> </w:t>
      </w:r>
      <w:r>
        <w:rPr>
          <w:color w:val="231F20"/>
          <w:w w:val="105"/>
        </w:rPr>
        <w:t>đều</w:t>
      </w:r>
      <w:r>
        <w:rPr>
          <w:color w:val="231F20"/>
          <w:spacing w:val="-13"/>
          <w:w w:val="105"/>
        </w:rPr>
        <w:t> </w:t>
      </w:r>
      <w:r>
        <w:rPr>
          <w:color w:val="231F20"/>
          <w:w w:val="105"/>
        </w:rPr>
        <w:t>phát</w:t>
      </w:r>
      <w:r>
        <w:rPr>
          <w:color w:val="231F20"/>
          <w:spacing w:val="-13"/>
          <w:w w:val="105"/>
        </w:rPr>
        <w:t> </w:t>
      </w:r>
      <w:r>
        <w:rPr>
          <w:color w:val="231F20"/>
          <w:w w:val="105"/>
        </w:rPr>
        <w:t>đại</w:t>
      </w:r>
      <w:r>
        <w:rPr>
          <w:color w:val="231F20"/>
          <w:spacing w:val="-13"/>
          <w:w w:val="105"/>
        </w:rPr>
        <w:t> </w:t>
      </w:r>
      <w:r>
        <w:rPr>
          <w:color w:val="231F20"/>
          <w:w w:val="105"/>
        </w:rPr>
        <w:t>Bồ</w:t>
      </w:r>
      <w:r>
        <w:rPr>
          <w:color w:val="231F20"/>
          <w:spacing w:val="-13"/>
          <w:w w:val="105"/>
        </w:rPr>
        <w:t> </w:t>
      </w:r>
      <w:r>
        <w:rPr>
          <w:color w:val="231F20"/>
          <w:w w:val="105"/>
        </w:rPr>
        <w:t>đề </w:t>
      </w:r>
      <w:r>
        <w:rPr>
          <w:color w:val="231F20"/>
        </w:rPr>
        <w:t>tâm</w:t>
      </w:r>
      <w:r>
        <w:rPr>
          <w:color w:val="231F20"/>
          <w:spacing w:val="-8"/>
        </w:rPr>
        <w:t> </w:t>
      </w:r>
      <w:r>
        <w:rPr>
          <w:color w:val="231F20"/>
        </w:rPr>
        <w:t>để</w:t>
      </w:r>
      <w:r>
        <w:rPr>
          <w:color w:val="231F20"/>
          <w:spacing w:val="-8"/>
        </w:rPr>
        <w:t> </w:t>
      </w:r>
      <w:r>
        <w:rPr>
          <w:color w:val="231F20"/>
        </w:rPr>
        <w:t>tu</w:t>
      </w:r>
      <w:r>
        <w:rPr>
          <w:color w:val="231F20"/>
          <w:spacing w:val="-8"/>
        </w:rPr>
        <w:t> </w:t>
      </w:r>
      <w:r>
        <w:rPr>
          <w:color w:val="231F20"/>
        </w:rPr>
        <w:t>Lục</w:t>
      </w:r>
      <w:r>
        <w:rPr>
          <w:color w:val="231F20"/>
          <w:spacing w:val="-8"/>
        </w:rPr>
        <w:t> </w:t>
      </w:r>
      <w:r>
        <w:rPr>
          <w:color w:val="231F20"/>
        </w:rPr>
        <w:t>Hòa</w:t>
      </w:r>
      <w:r>
        <w:rPr>
          <w:color w:val="231F20"/>
          <w:spacing w:val="-8"/>
        </w:rPr>
        <w:t> </w:t>
      </w:r>
      <w:r>
        <w:rPr>
          <w:color w:val="231F20"/>
        </w:rPr>
        <w:t>Kính.</w:t>
      </w:r>
      <w:r>
        <w:rPr>
          <w:color w:val="231F20"/>
          <w:spacing w:val="-8"/>
        </w:rPr>
        <w:t> </w:t>
      </w:r>
      <w:r>
        <w:rPr>
          <w:color w:val="231F20"/>
        </w:rPr>
        <w:t>Vì</w:t>
      </w:r>
      <w:r>
        <w:rPr>
          <w:color w:val="231F20"/>
          <w:spacing w:val="-8"/>
        </w:rPr>
        <w:t> </w:t>
      </w:r>
      <w:r>
        <w:rPr>
          <w:color w:val="231F20"/>
        </w:rPr>
        <w:t>sao</w:t>
      </w:r>
      <w:r>
        <w:rPr>
          <w:color w:val="231F20"/>
          <w:spacing w:val="-8"/>
        </w:rPr>
        <w:t> </w:t>
      </w:r>
      <w:r>
        <w:rPr>
          <w:color w:val="231F20"/>
        </w:rPr>
        <w:t>tu</w:t>
      </w:r>
      <w:r>
        <w:rPr>
          <w:color w:val="231F20"/>
          <w:spacing w:val="-8"/>
        </w:rPr>
        <w:t> </w:t>
      </w:r>
      <w:r>
        <w:rPr>
          <w:color w:val="231F20"/>
        </w:rPr>
        <w:t>Lục</w:t>
      </w:r>
      <w:r>
        <w:rPr>
          <w:color w:val="231F20"/>
          <w:spacing w:val="-8"/>
        </w:rPr>
        <w:t> </w:t>
      </w:r>
      <w:r>
        <w:rPr>
          <w:color w:val="231F20"/>
        </w:rPr>
        <w:t>Hòa</w:t>
      </w:r>
      <w:r>
        <w:rPr>
          <w:color w:val="231F20"/>
          <w:spacing w:val="-8"/>
        </w:rPr>
        <w:t> </w:t>
      </w:r>
      <w:r>
        <w:rPr>
          <w:color w:val="231F20"/>
        </w:rPr>
        <w:t>Kính?</w:t>
      </w:r>
      <w:r>
        <w:rPr>
          <w:color w:val="231F20"/>
          <w:spacing w:val="-8"/>
        </w:rPr>
        <w:t> </w:t>
      </w:r>
      <w:r>
        <w:rPr>
          <w:color w:val="231F20"/>
        </w:rPr>
        <w:t>Vì</w:t>
      </w:r>
      <w:r>
        <w:rPr>
          <w:color w:val="231F20"/>
          <w:spacing w:val="-8"/>
        </w:rPr>
        <w:t> </w:t>
      </w:r>
      <w:r>
        <w:rPr>
          <w:color w:val="231F20"/>
        </w:rPr>
        <w:t>khi</w:t>
      </w:r>
      <w:r>
        <w:rPr>
          <w:color w:val="231F20"/>
          <w:spacing w:val="-8"/>
        </w:rPr>
        <w:t> </w:t>
      </w:r>
      <w:r>
        <w:rPr>
          <w:color w:val="231F20"/>
        </w:rPr>
        <w:t>thiên </w:t>
      </w:r>
      <w:r>
        <w:rPr>
          <w:color w:val="231F20"/>
          <w:w w:val="105"/>
        </w:rPr>
        <w:t>tai</w:t>
      </w:r>
      <w:r>
        <w:rPr>
          <w:color w:val="231F20"/>
          <w:spacing w:val="-10"/>
          <w:w w:val="105"/>
        </w:rPr>
        <w:t> </w:t>
      </w:r>
      <w:r>
        <w:rPr>
          <w:color w:val="231F20"/>
          <w:w w:val="105"/>
        </w:rPr>
        <w:t>xảy</w:t>
      </w:r>
      <w:r>
        <w:rPr>
          <w:color w:val="231F20"/>
          <w:spacing w:val="-10"/>
          <w:w w:val="105"/>
        </w:rPr>
        <w:t> </w:t>
      </w:r>
      <w:r>
        <w:rPr>
          <w:color w:val="231F20"/>
          <w:w w:val="105"/>
        </w:rPr>
        <w:t>ra,</w:t>
      </w:r>
      <w:r>
        <w:rPr>
          <w:color w:val="231F20"/>
          <w:spacing w:val="-11"/>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phải</w:t>
      </w:r>
      <w:r>
        <w:rPr>
          <w:color w:val="231F20"/>
          <w:spacing w:val="-10"/>
          <w:w w:val="105"/>
        </w:rPr>
        <w:t> </w:t>
      </w:r>
      <w:r>
        <w:rPr>
          <w:color w:val="231F20"/>
          <w:w w:val="105"/>
        </w:rPr>
        <w:t>cứu</w:t>
      </w:r>
      <w:r>
        <w:rPr>
          <w:color w:val="231F20"/>
          <w:spacing w:val="-10"/>
          <w:w w:val="105"/>
        </w:rPr>
        <w:t> </w:t>
      </w:r>
      <w:r>
        <w:rPr>
          <w:color w:val="231F20"/>
          <w:w w:val="105"/>
        </w:rPr>
        <w:t>mình,</w:t>
      </w:r>
      <w:r>
        <w:rPr>
          <w:color w:val="231F20"/>
          <w:spacing w:val="-10"/>
          <w:w w:val="105"/>
        </w:rPr>
        <w:t> </w:t>
      </w:r>
      <w:r>
        <w:rPr>
          <w:color w:val="231F20"/>
          <w:w w:val="105"/>
        </w:rPr>
        <w:t>cứu</w:t>
      </w:r>
      <w:r>
        <w:rPr>
          <w:color w:val="231F20"/>
          <w:spacing w:val="-10"/>
          <w:w w:val="105"/>
        </w:rPr>
        <w:t> </w:t>
      </w:r>
      <w:r>
        <w:rPr>
          <w:color w:val="231F20"/>
          <w:w w:val="105"/>
        </w:rPr>
        <w:t>gia</w:t>
      </w:r>
      <w:r>
        <w:rPr>
          <w:color w:val="231F20"/>
          <w:spacing w:val="-10"/>
          <w:w w:val="105"/>
        </w:rPr>
        <w:t> </w:t>
      </w:r>
      <w:r>
        <w:rPr>
          <w:color w:val="231F20"/>
          <w:w w:val="105"/>
        </w:rPr>
        <w:t>đình,</w:t>
      </w:r>
      <w:r>
        <w:rPr>
          <w:color w:val="231F20"/>
          <w:spacing w:val="-11"/>
          <w:w w:val="105"/>
        </w:rPr>
        <w:t> </w:t>
      </w:r>
      <w:r>
        <w:rPr>
          <w:color w:val="231F20"/>
          <w:w w:val="105"/>
        </w:rPr>
        <w:t>cứu</w:t>
      </w:r>
      <w:r>
        <w:rPr>
          <w:color w:val="231F20"/>
          <w:spacing w:val="-10"/>
          <w:w w:val="105"/>
        </w:rPr>
        <w:t> </w:t>
      </w:r>
      <w:r>
        <w:rPr>
          <w:color w:val="231F20"/>
          <w:w w:val="105"/>
        </w:rPr>
        <w:t>xã</w:t>
      </w:r>
      <w:r>
        <w:rPr>
          <w:color w:val="231F20"/>
          <w:spacing w:val="-10"/>
          <w:w w:val="105"/>
        </w:rPr>
        <w:t> </w:t>
      </w:r>
      <w:r>
        <w:rPr>
          <w:color w:val="231F20"/>
          <w:w w:val="105"/>
        </w:rPr>
        <w:t>hội, cứu</w:t>
      </w:r>
      <w:r>
        <w:rPr>
          <w:color w:val="231F20"/>
          <w:spacing w:val="-17"/>
          <w:w w:val="105"/>
        </w:rPr>
        <w:t> </w:t>
      </w:r>
      <w:r>
        <w:rPr>
          <w:color w:val="231F20"/>
          <w:w w:val="105"/>
        </w:rPr>
        <w:t>đất</w:t>
      </w:r>
      <w:r>
        <w:rPr>
          <w:color w:val="231F20"/>
          <w:spacing w:val="-17"/>
          <w:w w:val="105"/>
        </w:rPr>
        <w:t> </w:t>
      </w:r>
      <w:r>
        <w:rPr>
          <w:color w:val="231F20"/>
          <w:w w:val="105"/>
        </w:rPr>
        <w:t>nước,</w:t>
      </w:r>
      <w:r>
        <w:rPr>
          <w:color w:val="231F20"/>
          <w:spacing w:val="-17"/>
          <w:w w:val="105"/>
        </w:rPr>
        <w:t> </w:t>
      </w:r>
      <w:r>
        <w:rPr>
          <w:color w:val="231F20"/>
          <w:w w:val="105"/>
        </w:rPr>
        <w:t>cứu</w:t>
      </w:r>
      <w:r>
        <w:rPr>
          <w:color w:val="231F20"/>
          <w:spacing w:val="-17"/>
          <w:w w:val="105"/>
        </w:rPr>
        <w:t> </w:t>
      </w:r>
      <w:r>
        <w:rPr>
          <w:color w:val="231F20"/>
          <w:w w:val="105"/>
        </w:rPr>
        <w:t>thế</w:t>
      </w:r>
      <w:r>
        <w:rPr>
          <w:color w:val="231F20"/>
          <w:spacing w:val="-17"/>
          <w:w w:val="105"/>
        </w:rPr>
        <w:t> </w:t>
      </w:r>
      <w:r>
        <w:rPr>
          <w:color w:val="231F20"/>
          <w:w w:val="105"/>
        </w:rPr>
        <w:t>giới,</w:t>
      </w:r>
      <w:r>
        <w:rPr>
          <w:color w:val="231F20"/>
          <w:spacing w:val="-17"/>
          <w:w w:val="105"/>
        </w:rPr>
        <w:t> </w:t>
      </w:r>
      <w:r>
        <w:rPr>
          <w:color w:val="231F20"/>
          <w:w w:val="105"/>
        </w:rPr>
        <w:t>và</w:t>
      </w:r>
      <w:r>
        <w:rPr>
          <w:color w:val="231F20"/>
          <w:spacing w:val="-17"/>
          <w:w w:val="105"/>
        </w:rPr>
        <w:t> </w:t>
      </w:r>
      <w:r>
        <w:rPr>
          <w:color w:val="231F20"/>
          <w:w w:val="105"/>
        </w:rPr>
        <w:t>cứu</w:t>
      </w:r>
      <w:r>
        <w:rPr>
          <w:color w:val="231F20"/>
          <w:spacing w:val="-17"/>
          <w:w w:val="105"/>
        </w:rPr>
        <w:t> </w:t>
      </w:r>
      <w:r>
        <w:rPr>
          <w:color w:val="231F20"/>
          <w:w w:val="105"/>
        </w:rPr>
        <w:t>địa</w:t>
      </w:r>
      <w:r>
        <w:rPr>
          <w:color w:val="231F20"/>
          <w:spacing w:val="-17"/>
          <w:w w:val="105"/>
        </w:rPr>
        <w:t> </w:t>
      </w:r>
      <w:r>
        <w:rPr>
          <w:color w:val="231F20"/>
          <w:w w:val="105"/>
        </w:rPr>
        <w:t>cầu</w:t>
      </w:r>
      <w:r>
        <w:rPr>
          <w:color w:val="231F20"/>
          <w:spacing w:val="-17"/>
          <w:w w:val="105"/>
        </w:rPr>
        <w:t> </w:t>
      </w:r>
      <w:r>
        <w:rPr>
          <w:color w:val="231F20"/>
          <w:w w:val="105"/>
        </w:rPr>
        <w:t>này.</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đều có</w:t>
      </w:r>
      <w:r>
        <w:rPr>
          <w:color w:val="231F20"/>
          <w:spacing w:val="-23"/>
          <w:w w:val="105"/>
        </w:rPr>
        <w:t> </w:t>
      </w:r>
      <w:r>
        <w:rPr>
          <w:color w:val="231F20"/>
          <w:w w:val="105"/>
        </w:rPr>
        <w:t>sứ</w:t>
      </w:r>
      <w:r>
        <w:rPr>
          <w:color w:val="231F20"/>
          <w:spacing w:val="-22"/>
          <w:w w:val="105"/>
        </w:rPr>
        <w:t> </w:t>
      </w:r>
      <w:r>
        <w:rPr>
          <w:color w:val="231F20"/>
          <w:w w:val="105"/>
        </w:rPr>
        <w:t>mạng,</w:t>
      </w:r>
      <w:r>
        <w:rPr>
          <w:color w:val="231F20"/>
          <w:spacing w:val="-22"/>
          <w:w w:val="105"/>
        </w:rPr>
        <w:t> </w:t>
      </w:r>
      <w:r>
        <w:rPr>
          <w:color w:val="231F20"/>
          <w:w w:val="105"/>
        </w:rPr>
        <w:t>đều</w:t>
      </w:r>
      <w:r>
        <w:rPr>
          <w:color w:val="231F20"/>
          <w:spacing w:val="-23"/>
          <w:w w:val="105"/>
        </w:rPr>
        <w:t> </w:t>
      </w:r>
      <w:r>
        <w:rPr>
          <w:color w:val="231F20"/>
          <w:w w:val="105"/>
        </w:rPr>
        <w:t>có</w:t>
      </w:r>
      <w:r>
        <w:rPr>
          <w:color w:val="231F20"/>
          <w:spacing w:val="-22"/>
          <w:w w:val="105"/>
        </w:rPr>
        <w:t> </w:t>
      </w:r>
      <w:r>
        <w:rPr>
          <w:color w:val="231F20"/>
          <w:w w:val="105"/>
        </w:rPr>
        <w:t>nghĩa</w:t>
      </w:r>
      <w:r>
        <w:rPr>
          <w:color w:val="231F20"/>
          <w:spacing w:val="-22"/>
          <w:w w:val="105"/>
        </w:rPr>
        <w:t> </w:t>
      </w:r>
      <w:r>
        <w:rPr>
          <w:color w:val="231F20"/>
          <w:w w:val="105"/>
        </w:rPr>
        <w:t>vụ</w:t>
      </w:r>
      <w:r>
        <w:rPr>
          <w:color w:val="231F20"/>
          <w:spacing w:val="-23"/>
          <w:w w:val="105"/>
        </w:rPr>
        <w:t> </w:t>
      </w:r>
      <w:r>
        <w:rPr>
          <w:color w:val="231F20"/>
          <w:w w:val="105"/>
        </w:rPr>
        <w:t>này.</w:t>
      </w:r>
      <w:r>
        <w:rPr>
          <w:color w:val="231F20"/>
          <w:spacing w:val="-22"/>
          <w:w w:val="105"/>
        </w:rPr>
        <w:t> </w:t>
      </w:r>
      <w:r>
        <w:rPr>
          <w:color w:val="231F20"/>
          <w:w w:val="105"/>
        </w:rPr>
        <w:t>Ở</w:t>
      </w:r>
      <w:r>
        <w:rPr>
          <w:color w:val="231F20"/>
          <w:spacing w:val="-22"/>
          <w:w w:val="105"/>
        </w:rPr>
        <w:t> </w:t>
      </w:r>
      <w:r>
        <w:rPr>
          <w:color w:val="231F20"/>
          <w:w w:val="105"/>
        </w:rPr>
        <w:t>trong</w:t>
      </w:r>
      <w:r>
        <w:rPr>
          <w:color w:val="231F20"/>
          <w:spacing w:val="-23"/>
          <w:w w:val="105"/>
        </w:rPr>
        <w:t> </w:t>
      </w:r>
      <w:r>
        <w:rPr>
          <w:color w:val="231F20"/>
          <w:w w:val="105"/>
        </w:rPr>
        <w:t>tiểu</w:t>
      </w:r>
      <w:r>
        <w:rPr>
          <w:color w:val="231F20"/>
          <w:spacing w:val="-22"/>
          <w:w w:val="105"/>
        </w:rPr>
        <w:t> </w:t>
      </w:r>
      <w:r>
        <w:rPr>
          <w:color w:val="231F20"/>
          <w:w w:val="105"/>
        </w:rPr>
        <w:t>đoàn</w:t>
      </w:r>
      <w:r>
        <w:rPr>
          <w:color w:val="231F20"/>
          <w:spacing w:val="-22"/>
          <w:w w:val="105"/>
        </w:rPr>
        <w:t> </w:t>
      </w:r>
      <w:r>
        <w:rPr>
          <w:color w:val="231F20"/>
          <w:w w:val="105"/>
        </w:rPr>
        <w:t>thể,</w:t>
      </w:r>
      <w:r>
        <w:rPr>
          <w:color w:val="231F20"/>
          <w:spacing w:val="-23"/>
          <w:w w:val="105"/>
        </w:rPr>
        <w:t> </w:t>
      </w:r>
      <w:r>
        <w:rPr>
          <w:color w:val="231F20"/>
          <w:w w:val="105"/>
        </w:rPr>
        <w:t>cùng nhau</w:t>
      </w:r>
      <w:r>
        <w:rPr>
          <w:color w:val="231F20"/>
          <w:spacing w:val="-6"/>
          <w:w w:val="105"/>
        </w:rPr>
        <w:t> </w:t>
      </w:r>
      <w:r>
        <w:rPr>
          <w:color w:val="231F20"/>
          <w:w w:val="105"/>
        </w:rPr>
        <w:t>học</w:t>
      </w:r>
      <w:r>
        <w:rPr>
          <w:color w:val="231F20"/>
          <w:spacing w:val="-7"/>
          <w:w w:val="105"/>
        </w:rPr>
        <w:t> </w:t>
      </w:r>
      <w:r>
        <w:rPr>
          <w:color w:val="231F20"/>
          <w:w w:val="105"/>
        </w:rPr>
        <w:t>tập,</w:t>
      </w:r>
      <w:r>
        <w:rPr>
          <w:color w:val="231F20"/>
          <w:spacing w:val="-6"/>
          <w:w w:val="105"/>
        </w:rPr>
        <w:t> </w:t>
      </w:r>
      <w:r>
        <w:rPr>
          <w:color w:val="231F20"/>
          <w:w w:val="105"/>
        </w:rPr>
        <w:t>một</w:t>
      </w:r>
      <w:r>
        <w:rPr>
          <w:color w:val="231F20"/>
          <w:spacing w:val="-7"/>
          <w:w w:val="105"/>
        </w:rPr>
        <w:t> </w:t>
      </w:r>
      <w:r>
        <w:rPr>
          <w:color w:val="231F20"/>
          <w:w w:val="105"/>
        </w:rPr>
        <w:t>người</w:t>
      </w:r>
      <w:r>
        <w:rPr>
          <w:color w:val="231F20"/>
          <w:spacing w:val="-8"/>
          <w:w w:val="105"/>
        </w:rPr>
        <w:t> </w:t>
      </w:r>
      <w:r>
        <w:rPr>
          <w:color w:val="231F20"/>
          <w:w w:val="105"/>
        </w:rPr>
        <w:t>là</w:t>
      </w:r>
      <w:r>
        <w:rPr>
          <w:color w:val="231F20"/>
          <w:spacing w:val="-6"/>
          <w:w w:val="105"/>
        </w:rPr>
        <w:t> </w:t>
      </w:r>
      <w:r>
        <w:rPr>
          <w:color w:val="231F20"/>
          <w:w w:val="105"/>
        </w:rPr>
        <w:t>nhất</w:t>
      </w:r>
      <w:r>
        <w:rPr>
          <w:color w:val="231F20"/>
          <w:spacing w:val="-7"/>
          <w:w w:val="105"/>
        </w:rPr>
        <w:t> </w:t>
      </w:r>
      <w:r>
        <w:rPr>
          <w:color w:val="231F20"/>
          <w:w w:val="105"/>
        </w:rPr>
        <w:t>duyên,</w:t>
      </w:r>
      <w:r>
        <w:rPr>
          <w:color w:val="231F20"/>
          <w:spacing w:val="-6"/>
          <w:w w:val="105"/>
        </w:rPr>
        <w:t> </w:t>
      </w:r>
      <w:r>
        <w:rPr>
          <w:color w:val="231F20"/>
          <w:w w:val="105"/>
        </w:rPr>
        <w:t>đoàn</w:t>
      </w:r>
      <w:r>
        <w:rPr>
          <w:color w:val="231F20"/>
          <w:spacing w:val="-7"/>
          <w:w w:val="105"/>
        </w:rPr>
        <w:t> </w:t>
      </w:r>
      <w:r>
        <w:rPr>
          <w:color w:val="231F20"/>
          <w:w w:val="105"/>
        </w:rPr>
        <w:t>thể</w:t>
      </w:r>
      <w:r>
        <w:rPr>
          <w:color w:val="231F20"/>
          <w:spacing w:val="-8"/>
          <w:w w:val="105"/>
        </w:rPr>
        <w:t> </w:t>
      </w:r>
      <w:r>
        <w:rPr>
          <w:color w:val="231F20"/>
          <w:w w:val="105"/>
        </w:rPr>
        <w:t>chính</w:t>
      </w:r>
      <w:r>
        <w:rPr>
          <w:color w:val="231F20"/>
          <w:spacing w:val="-7"/>
          <w:w w:val="105"/>
        </w:rPr>
        <w:t> </w:t>
      </w:r>
      <w:r>
        <w:rPr>
          <w:color w:val="231F20"/>
          <w:w w:val="105"/>
        </w:rPr>
        <w:t>là</w:t>
      </w:r>
      <w:r>
        <w:rPr>
          <w:color w:val="231F20"/>
          <w:spacing w:val="-6"/>
          <w:w w:val="105"/>
        </w:rPr>
        <w:t> </w:t>
      </w:r>
      <w:r>
        <w:rPr>
          <w:color w:val="231F20"/>
          <w:w w:val="105"/>
        </w:rPr>
        <w:t>đa duyên - đây gọi là đồng, thể.</w:t>
      </w:r>
    </w:p>
    <w:p>
      <w:pPr>
        <w:spacing w:after="0" w:line="312" w:lineRule="auto"/>
        <w:sectPr>
          <w:headerReference w:type="default" r:id="rId81"/>
          <w:headerReference w:type="even" r:id="rId82"/>
          <w:footerReference w:type="default" r:id="rId83"/>
          <w:footerReference w:type="even" r:id="rId84"/>
          <w:pgSz w:w="11400" w:h="15370"/>
          <w:pgMar w:header="977" w:footer="937" w:top="1160" w:bottom="1120" w:left="1200" w:right="1180"/>
          <w:pgNumType w:start="299"/>
        </w:sectPr>
      </w:pPr>
    </w:p>
    <w:p>
      <w:pPr>
        <w:pStyle w:val="BodyText"/>
        <w:spacing w:before="6"/>
        <w:jc w:val="left"/>
        <w:rPr>
          <w:sz w:val="22"/>
        </w:rPr>
      </w:pPr>
    </w:p>
    <w:p>
      <w:pPr>
        <w:pStyle w:val="BodyText"/>
        <w:spacing w:line="297" w:lineRule="auto" w:before="106"/>
        <w:ind w:left="103" w:right="405" w:firstLine="453"/>
      </w:pPr>
      <w:r>
        <w:rPr>
          <w:color w:val="231F20"/>
          <w:spacing w:val="-2"/>
          <w:w w:val="105"/>
        </w:rPr>
        <w:t>Câu</w:t>
      </w:r>
      <w:r>
        <w:rPr>
          <w:color w:val="231F20"/>
          <w:spacing w:val="-21"/>
          <w:w w:val="105"/>
        </w:rPr>
        <w:t> </w:t>
      </w:r>
      <w:r>
        <w:rPr>
          <w:color w:val="231F20"/>
          <w:spacing w:val="-2"/>
          <w:w w:val="105"/>
        </w:rPr>
        <w:t>dưới</w:t>
      </w:r>
      <w:r>
        <w:rPr>
          <w:color w:val="231F20"/>
          <w:spacing w:val="-20"/>
          <w:w w:val="105"/>
        </w:rPr>
        <w:t> </w:t>
      </w:r>
      <w:r>
        <w:rPr>
          <w:color w:val="231F20"/>
          <w:spacing w:val="-2"/>
          <w:w w:val="105"/>
        </w:rPr>
        <w:t>nói:</w:t>
      </w:r>
      <w:r>
        <w:rPr>
          <w:color w:val="231F20"/>
          <w:spacing w:val="-20"/>
          <w:w w:val="105"/>
        </w:rPr>
        <w:t> </w:t>
      </w:r>
      <w:r>
        <w:rPr>
          <w:i/>
          <w:color w:val="231F20"/>
          <w:spacing w:val="-2"/>
          <w:w w:val="105"/>
        </w:rPr>
        <w:t>“Nhược</w:t>
      </w:r>
      <w:r>
        <w:rPr>
          <w:i/>
          <w:color w:val="231F20"/>
          <w:spacing w:val="-21"/>
          <w:w w:val="105"/>
        </w:rPr>
        <w:t> </w:t>
      </w:r>
      <w:r>
        <w:rPr>
          <w:i/>
          <w:color w:val="231F20"/>
          <w:spacing w:val="-2"/>
          <w:w w:val="105"/>
        </w:rPr>
        <w:t>nhất</w:t>
      </w:r>
      <w:r>
        <w:rPr>
          <w:i/>
          <w:color w:val="231F20"/>
          <w:spacing w:val="-20"/>
          <w:w w:val="105"/>
        </w:rPr>
        <w:t> </w:t>
      </w:r>
      <w:r>
        <w:rPr>
          <w:i/>
          <w:color w:val="231F20"/>
          <w:spacing w:val="-2"/>
          <w:w w:val="105"/>
        </w:rPr>
        <w:t>duyên</w:t>
      </w:r>
      <w:r>
        <w:rPr>
          <w:i/>
          <w:color w:val="231F20"/>
          <w:spacing w:val="-20"/>
          <w:w w:val="105"/>
        </w:rPr>
        <w:t> </w:t>
      </w:r>
      <w:r>
        <w:rPr>
          <w:i/>
          <w:color w:val="231F20"/>
          <w:spacing w:val="-2"/>
          <w:w w:val="105"/>
        </w:rPr>
        <w:t>hữu</w:t>
      </w:r>
      <w:r>
        <w:rPr>
          <w:i/>
          <w:color w:val="231F20"/>
          <w:spacing w:val="-21"/>
          <w:w w:val="105"/>
        </w:rPr>
        <w:t> </w:t>
      </w:r>
      <w:r>
        <w:rPr>
          <w:i/>
          <w:color w:val="231F20"/>
          <w:spacing w:val="-2"/>
          <w:w w:val="105"/>
        </w:rPr>
        <w:t>lực”.</w:t>
      </w:r>
      <w:r>
        <w:rPr>
          <w:i/>
          <w:color w:val="231F20"/>
          <w:spacing w:val="-20"/>
          <w:w w:val="105"/>
        </w:rPr>
        <w:t> </w:t>
      </w:r>
      <w:r>
        <w:rPr>
          <w:color w:val="231F20"/>
          <w:spacing w:val="-2"/>
          <w:w w:val="105"/>
        </w:rPr>
        <w:t>Đoàn</w:t>
      </w:r>
      <w:r>
        <w:rPr>
          <w:color w:val="231F20"/>
          <w:spacing w:val="-20"/>
          <w:w w:val="105"/>
        </w:rPr>
        <w:t> </w:t>
      </w:r>
      <w:r>
        <w:rPr>
          <w:color w:val="231F20"/>
          <w:spacing w:val="-2"/>
          <w:w w:val="105"/>
        </w:rPr>
        <w:t>thể</w:t>
      </w:r>
      <w:r>
        <w:rPr>
          <w:color w:val="231F20"/>
          <w:spacing w:val="-21"/>
          <w:w w:val="105"/>
        </w:rPr>
        <w:t> </w:t>
      </w:r>
      <w:r>
        <w:rPr>
          <w:color w:val="231F20"/>
          <w:spacing w:val="-2"/>
          <w:w w:val="105"/>
        </w:rPr>
        <w:t>của </w:t>
      </w:r>
      <w:r>
        <w:rPr>
          <w:color w:val="231F20"/>
          <w:w w:val="105"/>
        </w:rPr>
        <w:t>ta</w:t>
      </w:r>
      <w:r>
        <w:rPr>
          <w:color w:val="231F20"/>
          <w:spacing w:val="-21"/>
          <w:w w:val="105"/>
        </w:rPr>
        <w:t> </w:t>
      </w:r>
      <w:r>
        <w:rPr>
          <w:color w:val="231F20"/>
          <w:w w:val="105"/>
        </w:rPr>
        <w:t>nhiều</w:t>
      </w:r>
      <w:r>
        <w:rPr>
          <w:color w:val="231F20"/>
          <w:spacing w:val="-21"/>
          <w:w w:val="105"/>
        </w:rPr>
        <w:t> </w:t>
      </w:r>
      <w:r>
        <w:rPr>
          <w:color w:val="231F20"/>
          <w:w w:val="105"/>
        </w:rPr>
        <w:t>người</w:t>
      </w:r>
      <w:r>
        <w:rPr>
          <w:color w:val="231F20"/>
          <w:spacing w:val="-21"/>
          <w:w w:val="105"/>
        </w:rPr>
        <w:t> </w:t>
      </w:r>
      <w:r>
        <w:rPr>
          <w:color w:val="231F20"/>
          <w:w w:val="105"/>
        </w:rPr>
        <w:t>như</w:t>
      </w:r>
      <w:r>
        <w:rPr>
          <w:color w:val="231F20"/>
          <w:spacing w:val="-21"/>
          <w:w w:val="105"/>
        </w:rPr>
        <w:t> </w:t>
      </w:r>
      <w:r>
        <w:rPr>
          <w:color w:val="231F20"/>
          <w:w w:val="105"/>
        </w:rPr>
        <w:t>vậy,</w:t>
      </w:r>
      <w:r>
        <w:rPr>
          <w:color w:val="231F20"/>
          <w:spacing w:val="-21"/>
          <w:w w:val="105"/>
        </w:rPr>
        <w:t> </w:t>
      </w:r>
      <w:r>
        <w:rPr>
          <w:color w:val="231F20"/>
          <w:w w:val="105"/>
        </w:rPr>
        <w:t>trong</w:t>
      </w:r>
      <w:r>
        <w:rPr>
          <w:color w:val="231F20"/>
          <w:spacing w:val="-21"/>
          <w:w w:val="105"/>
        </w:rPr>
        <w:t> </w:t>
      </w:r>
      <w:r>
        <w:rPr>
          <w:color w:val="231F20"/>
          <w:w w:val="105"/>
        </w:rPr>
        <w:t>đó</w:t>
      </w:r>
      <w:r>
        <w:rPr>
          <w:color w:val="231F20"/>
          <w:spacing w:val="-21"/>
          <w:w w:val="105"/>
        </w:rPr>
        <w:t> </w:t>
      </w:r>
      <w:r>
        <w:rPr>
          <w:color w:val="231F20"/>
          <w:w w:val="105"/>
        </w:rPr>
        <w:t>có</w:t>
      </w:r>
      <w:r>
        <w:rPr>
          <w:color w:val="231F20"/>
          <w:spacing w:val="-21"/>
          <w:w w:val="105"/>
        </w:rPr>
        <w:t> </w:t>
      </w:r>
      <w:r>
        <w:rPr>
          <w:color w:val="231F20"/>
          <w:w w:val="105"/>
        </w:rPr>
        <w:t>một</w:t>
      </w:r>
      <w:r>
        <w:rPr>
          <w:color w:val="231F20"/>
          <w:spacing w:val="-22"/>
          <w:w w:val="105"/>
        </w:rPr>
        <w:t> </w:t>
      </w:r>
      <w:r>
        <w:rPr>
          <w:color w:val="231F20"/>
          <w:w w:val="105"/>
        </w:rPr>
        <w:t>người</w:t>
      </w:r>
      <w:r>
        <w:rPr>
          <w:color w:val="231F20"/>
          <w:spacing w:val="-21"/>
          <w:w w:val="105"/>
        </w:rPr>
        <w:t> </w:t>
      </w:r>
      <w:r>
        <w:rPr>
          <w:color w:val="231F20"/>
          <w:w w:val="105"/>
        </w:rPr>
        <w:t>có</w:t>
      </w:r>
      <w:r>
        <w:rPr>
          <w:color w:val="231F20"/>
          <w:spacing w:val="-21"/>
          <w:w w:val="105"/>
        </w:rPr>
        <w:t> </w:t>
      </w:r>
      <w:r>
        <w:rPr>
          <w:color w:val="231F20"/>
          <w:w w:val="105"/>
        </w:rPr>
        <w:t>lực.</w:t>
      </w:r>
      <w:r>
        <w:rPr>
          <w:color w:val="231F20"/>
          <w:spacing w:val="-21"/>
          <w:w w:val="105"/>
        </w:rPr>
        <w:t> </w:t>
      </w:r>
      <w:r>
        <w:rPr>
          <w:color w:val="231F20"/>
          <w:w w:val="105"/>
        </w:rPr>
        <w:t>“Lực” không</w:t>
      </w:r>
      <w:r>
        <w:rPr>
          <w:color w:val="231F20"/>
          <w:spacing w:val="3"/>
          <w:w w:val="105"/>
        </w:rPr>
        <w:t> </w:t>
      </w:r>
      <w:r>
        <w:rPr>
          <w:color w:val="231F20"/>
          <w:w w:val="105"/>
        </w:rPr>
        <w:t>dễ</w:t>
      </w:r>
      <w:r>
        <w:rPr>
          <w:color w:val="231F20"/>
          <w:spacing w:val="3"/>
          <w:w w:val="105"/>
        </w:rPr>
        <w:t> </w:t>
      </w:r>
      <w:r>
        <w:rPr>
          <w:color w:val="231F20"/>
          <w:w w:val="105"/>
        </w:rPr>
        <w:t>hiểu,</w:t>
      </w:r>
      <w:r>
        <w:rPr>
          <w:color w:val="231F20"/>
          <w:spacing w:val="4"/>
          <w:w w:val="105"/>
        </w:rPr>
        <w:t> </w:t>
      </w:r>
      <w:r>
        <w:rPr>
          <w:color w:val="231F20"/>
          <w:w w:val="105"/>
        </w:rPr>
        <w:t>ta</w:t>
      </w:r>
      <w:r>
        <w:rPr>
          <w:color w:val="231F20"/>
          <w:spacing w:val="5"/>
          <w:w w:val="105"/>
        </w:rPr>
        <w:t> </w:t>
      </w:r>
      <w:r>
        <w:rPr>
          <w:color w:val="231F20"/>
          <w:w w:val="105"/>
        </w:rPr>
        <w:t>nói</w:t>
      </w:r>
      <w:r>
        <w:rPr>
          <w:color w:val="231F20"/>
          <w:spacing w:val="4"/>
          <w:w w:val="105"/>
        </w:rPr>
        <w:t> </w:t>
      </w:r>
      <w:r>
        <w:rPr>
          <w:color w:val="231F20"/>
          <w:w w:val="105"/>
        </w:rPr>
        <w:t>đến</w:t>
      </w:r>
      <w:r>
        <w:rPr>
          <w:color w:val="231F20"/>
          <w:spacing w:val="3"/>
          <w:w w:val="105"/>
        </w:rPr>
        <w:t> </w:t>
      </w:r>
      <w:r>
        <w:rPr>
          <w:color w:val="231F20"/>
          <w:w w:val="105"/>
        </w:rPr>
        <w:t>phúc</w:t>
      </w:r>
      <w:r>
        <w:rPr>
          <w:color w:val="231F20"/>
          <w:spacing w:val="4"/>
          <w:w w:val="105"/>
        </w:rPr>
        <w:t> </w:t>
      </w:r>
      <w:r>
        <w:rPr>
          <w:color w:val="231F20"/>
          <w:w w:val="105"/>
        </w:rPr>
        <w:t>báo</w:t>
      </w:r>
      <w:r>
        <w:rPr>
          <w:color w:val="231F20"/>
          <w:spacing w:val="4"/>
          <w:w w:val="105"/>
        </w:rPr>
        <w:t> </w:t>
      </w:r>
      <w:r>
        <w:rPr>
          <w:color w:val="231F20"/>
          <w:w w:val="105"/>
        </w:rPr>
        <w:t>vậy</w:t>
      </w:r>
      <w:r>
        <w:rPr>
          <w:color w:val="231F20"/>
          <w:spacing w:val="4"/>
          <w:w w:val="105"/>
        </w:rPr>
        <w:t> </w:t>
      </w:r>
      <w:r>
        <w:rPr>
          <w:color w:val="231F20"/>
          <w:w w:val="105"/>
        </w:rPr>
        <w:t>một</w:t>
      </w:r>
      <w:r>
        <w:rPr>
          <w:color w:val="231F20"/>
          <w:spacing w:val="3"/>
          <w:w w:val="105"/>
        </w:rPr>
        <w:t> </w:t>
      </w:r>
      <w:r>
        <w:rPr>
          <w:color w:val="231F20"/>
          <w:w w:val="105"/>
        </w:rPr>
        <w:t>người</w:t>
      </w:r>
      <w:r>
        <w:rPr>
          <w:color w:val="231F20"/>
          <w:spacing w:val="4"/>
          <w:w w:val="105"/>
        </w:rPr>
        <w:t> </w:t>
      </w:r>
      <w:r>
        <w:rPr>
          <w:color w:val="231F20"/>
          <w:w w:val="105"/>
        </w:rPr>
        <w:t>có</w:t>
      </w:r>
      <w:r>
        <w:rPr>
          <w:color w:val="231F20"/>
          <w:spacing w:val="4"/>
          <w:w w:val="105"/>
        </w:rPr>
        <w:t> </w:t>
      </w:r>
      <w:r>
        <w:rPr>
          <w:color w:val="231F20"/>
          <w:spacing w:val="-4"/>
          <w:w w:val="105"/>
        </w:rPr>
        <w:t>phúc</w:t>
      </w:r>
    </w:p>
    <w:p>
      <w:pPr>
        <w:pStyle w:val="BodyText"/>
        <w:spacing w:line="297" w:lineRule="auto" w:before="1"/>
        <w:ind w:left="103" w:right="403"/>
      </w:pPr>
      <w:r>
        <w:rPr>
          <w:color w:val="231F20"/>
          <w:w w:val="105"/>
        </w:rPr>
        <w:t>-</w:t>
      </w:r>
      <w:r>
        <w:rPr>
          <w:color w:val="231F20"/>
          <w:spacing w:val="-8"/>
          <w:w w:val="105"/>
        </w:rPr>
        <w:t> </w:t>
      </w:r>
      <w:r>
        <w:rPr>
          <w:color w:val="231F20"/>
          <w:w w:val="105"/>
        </w:rPr>
        <w:t>Ngạn</w:t>
      </w:r>
      <w:r>
        <w:rPr>
          <w:color w:val="231F20"/>
          <w:spacing w:val="-8"/>
          <w:w w:val="105"/>
        </w:rPr>
        <w:t> </w:t>
      </w:r>
      <w:r>
        <w:rPr>
          <w:color w:val="231F20"/>
          <w:w w:val="105"/>
        </w:rPr>
        <w:t>ngữ</w:t>
      </w:r>
      <w:r>
        <w:rPr>
          <w:color w:val="231F20"/>
          <w:spacing w:val="-8"/>
          <w:w w:val="105"/>
        </w:rPr>
        <w:t> </w:t>
      </w:r>
      <w:r>
        <w:rPr>
          <w:color w:val="231F20"/>
          <w:w w:val="105"/>
        </w:rPr>
        <w:t>có</w:t>
      </w:r>
      <w:r>
        <w:rPr>
          <w:color w:val="231F20"/>
          <w:spacing w:val="-8"/>
          <w:w w:val="105"/>
        </w:rPr>
        <w:t> </w:t>
      </w:r>
      <w:r>
        <w:rPr>
          <w:color w:val="231F20"/>
          <w:w w:val="105"/>
        </w:rPr>
        <w:t>câu:</w:t>
      </w:r>
      <w:r>
        <w:rPr>
          <w:color w:val="231F20"/>
          <w:spacing w:val="-7"/>
          <w:w w:val="105"/>
        </w:rPr>
        <w:t> </w:t>
      </w:r>
      <w:r>
        <w:rPr>
          <w:i/>
          <w:color w:val="231F20"/>
          <w:w w:val="105"/>
        </w:rPr>
        <w:t>“Nhất</w:t>
      </w:r>
      <w:r>
        <w:rPr>
          <w:i/>
          <w:color w:val="231F20"/>
          <w:spacing w:val="-7"/>
          <w:w w:val="105"/>
        </w:rPr>
        <w:t> </w:t>
      </w:r>
      <w:r>
        <w:rPr>
          <w:i/>
          <w:color w:val="231F20"/>
          <w:w w:val="105"/>
        </w:rPr>
        <w:t>nhân</w:t>
      </w:r>
      <w:r>
        <w:rPr>
          <w:i/>
          <w:color w:val="231F20"/>
          <w:spacing w:val="-8"/>
          <w:w w:val="105"/>
        </w:rPr>
        <w:t> </w:t>
      </w:r>
      <w:r>
        <w:rPr>
          <w:i/>
          <w:color w:val="231F20"/>
          <w:w w:val="105"/>
        </w:rPr>
        <w:t>hữu</w:t>
      </w:r>
      <w:r>
        <w:rPr>
          <w:i/>
          <w:color w:val="231F20"/>
          <w:spacing w:val="-8"/>
          <w:w w:val="105"/>
        </w:rPr>
        <w:t> </w:t>
      </w:r>
      <w:r>
        <w:rPr>
          <w:i/>
          <w:color w:val="231F20"/>
          <w:w w:val="105"/>
        </w:rPr>
        <w:t>phúc,</w:t>
      </w:r>
      <w:r>
        <w:rPr>
          <w:i/>
          <w:color w:val="231F20"/>
          <w:spacing w:val="-7"/>
          <w:w w:val="105"/>
        </w:rPr>
        <w:t> </w:t>
      </w:r>
      <w:r>
        <w:rPr>
          <w:i/>
          <w:color w:val="231F20"/>
          <w:w w:val="105"/>
        </w:rPr>
        <w:t>liên</w:t>
      </w:r>
      <w:r>
        <w:rPr>
          <w:i/>
          <w:color w:val="231F20"/>
          <w:spacing w:val="-7"/>
          <w:w w:val="105"/>
        </w:rPr>
        <w:t> </w:t>
      </w:r>
      <w:r>
        <w:rPr>
          <w:i/>
          <w:color w:val="231F20"/>
          <w:w w:val="105"/>
        </w:rPr>
        <w:t>đới</w:t>
      </w:r>
      <w:r>
        <w:rPr>
          <w:i/>
          <w:color w:val="231F20"/>
          <w:spacing w:val="-8"/>
          <w:w w:val="105"/>
        </w:rPr>
        <w:t> </w:t>
      </w:r>
      <w:r>
        <w:rPr>
          <w:i/>
          <w:color w:val="231F20"/>
          <w:w w:val="105"/>
        </w:rPr>
        <w:t>nhất</w:t>
      </w:r>
      <w:r>
        <w:rPr>
          <w:i/>
          <w:color w:val="231F20"/>
          <w:spacing w:val="-8"/>
          <w:w w:val="105"/>
        </w:rPr>
        <w:t> </w:t>
      </w:r>
      <w:r>
        <w:rPr>
          <w:i/>
          <w:color w:val="231F20"/>
          <w:w w:val="105"/>
        </w:rPr>
        <w:t>ốc” </w:t>
      </w:r>
      <w:r>
        <w:rPr>
          <w:color w:val="231F20"/>
          <w:w w:val="105"/>
        </w:rPr>
        <w:t>(Một người có phúc ảnh hưởng cả nhà). Người trong đoàn thể</w:t>
      </w:r>
      <w:r>
        <w:rPr>
          <w:color w:val="231F20"/>
          <w:spacing w:val="-23"/>
          <w:w w:val="105"/>
        </w:rPr>
        <w:t> </w:t>
      </w:r>
      <w:r>
        <w:rPr>
          <w:color w:val="231F20"/>
          <w:w w:val="105"/>
        </w:rPr>
        <w:t>nhỏ</w:t>
      </w:r>
      <w:r>
        <w:rPr>
          <w:color w:val="231F20"/>
          <w:spacing w:val="-22"/>
          <w:w w:val="105"/>
        </w:rPr>
        <w:t> </w:t>
      </w:r>
      <w:r>
        <w:rPr>
          <w:color w:val="231F20"/>
          <w:w w:val="105"/>
        </w:rPr>
        <w:t>này</w:t>
      </w:r>
      <w:r>
        <w:rPr>
          <w:color w:val="231F20"/>
          <w:spacing w:val="-22"/>
          <w:w w:val="105"/>
        </w:rPr>
        <w:t> </w:t>
      </w:r>
      <w:r>
        <w:rPr>
          <w:color w:val="231F20"/>
          <w:w w:val="105"/>
        </w:rPr>
        <w:t>đều</w:t>
      </w:r>
      <w:r>
        <w:rPr>
          <w:color w:val="231F20"/>
          <w:spacing w:val="-23"/>
          <w:w w:val="105"/>
        </w:rPr>
        <w:t> </w:t>
      </w:r>
      <w:r>
        <w:rPr>
          <w:color w:val="231F20"/>
          <w:w w:val="105"/>
        </w:rPr>
        <w:t>có</w:t>
      </w:r>
      <w:r>
        <w:rPr>
          <w:color w:val="231F20"/>
          <w:spacing w:val="-22"/>
          <w:w w:val="105"/>
        </w:rPr>
        <w:t> </w:t>
      </w:r>
      <w:r>
        <w:rPr>
          <w:color w:val="231F20"/>
          <w:w w:val="105"/>
        </w:rPr>
        <w:t>phúc</w:t>
      </w:r>
      <w:r>
        <w:rPr>
          <w:color w:val="231F20"/>
          <w:spacing w:val="-22"/>
          <w:w w:val="105"/>
        </w:rPr>
        <w:t> </w:t>
      </w:r>
      <w:r>
        <w:rPr>
          <w:color w:val="231F20"/>
          <w:w w:val="105"/>
        </w:rPr>
        <w:t>hết,</w:t>
      </w:r>
      <w:r>
        <w:rPr>
          <w:color w:val="231F20"/>
          <w:spacing w:val="-23"/>
          <w:w w:val="105"/>
        </w:rPr>
        <w:t> </w:t>
      </w:r>
      <w:r>
        <w:rPr>
          <w:color w:val="231F20"/>
          <w:w w:val="105"/>
        </w:rPr>
        <w:t>cho</w:t>
      </w:r>
      <w:r>
        <w:rPr>
          <w:color w:val="231F20"/>
          <w:spacing w:val="-22"/>
          <w:w w:val="105"/>
        </w:rPr>
        <w:t> </w:t>
      </w:r>
      <w:r>
        <w:rPr>
          <w:color w:val="231F20"/>
          <w:w w:val="105"/>
        </w:rPr>
        <w:t>nên</w:t>
      </w:r>
      <w:r>
        <w:rPr>
          <w:color w:val="231F20"/>
          <w:spacing w:val="-22"/>
          <w:w w:val="105"/>
        </w:rPr>
        <w:t> </w:t>
      </w:r>
      <w:r>
        <w:rPr>
          <w:color w:val="231F20"/>
          <w:w w:val="105"/>
        </w:rPr>
        <w:t>một</w:t>
      </w:r>
      <w:r>
        <w:rPr>
          <w:color w:val="231F20"/>
          <w:spacing w:val="-23"/>
          <w:w w:val="105"/>
        </w:rPr>
        <w:t> </w:t>
      </w:r>
      <w:r>
        <w:rPr>
          <w:color w:val="231F20"/>
          <w:w w:val="105"/>
        </w:rPr>
        <w:t>người</w:t>
      </w:r>
      <w:r>
        <w:rPr>
          <w:color w:val="231F20"/>
          <w:spacing w:val="-22"/>
          <w:w w:val="105"/>
        </w:rPr>
        <w:t> </w:t>
      </w:r>
      <w:r>
        <w:rPr>
          <w:color w:val="231F20"/>
          <w:w w:val="105"/>
        </w:rPr>
        <w:t>có</w:t>
      </w:r>
      <w:r>
        <w:rPr>
          <w:color w:val="231F20"/>
          <w:spacing w:val="-22"/>
          <w:w w:val="105"/>
        </w:rPr>
        <w:t> </w:t>
      </w:r>
      <w:r>
        <w:rPr>
          <w:color w:val="231F20"/>
          <w:w w:val="105"/>
        </w:rPr>
        <w:t>lực</w:t>
      </w:r>
      <w:r>
        <w:rPr>
          <w:color w:val="231F20"/>
          <w:spacing w:val="-23"/>
          <w:w w:val="105"/>
        </w:rPr>
        <w:t> </w:t>
      </w:r>
      <w:r>
        <w:rPr>
          <w:color w:val="231F20"/>
          <w:w w:val="105"/>
        </w:rPr>
        <w:t>“năng trì đa nhất”. “Đa nhất” là mỗi người. Mỗi người đều có lợi, đều được lợi ích, gọi là “đa nhất thọ huệ”. “Nhược đa nhất vô</w:t>
      </w:r>
      <w:r>
        <w:rPr>
          <w:color w:val="231F20"/>
          <w:spacing w:val="-13"/>
          <w:w w:val="105"/>
        </w:rPr>
        <w:t> </w:t>
      </w:r>
      <w:r>
        <w:rPr>
          <w:color w:val="231F20"/>
          <w:w w:val="105"/>
        </w:rPr>
        <w:t>lực”,</w:t>
      </w:r>
      <w:r>
        <w:rPr>
          <w:color w:val="231F20"/>
          <w:spacing w:val="-13"/>
          <w:w w:val="105"/>
        </w:rPr>
        <w:t> </w:t>
      </w:r>
      <w:r>
        <w:rPr>
          <w:color w:val="231F20"/>
          <w:w w:val="105"/>
        </w:rPr>
        <w:t>như</w:t>
      </w:r>
      <w:r>
        <w:rPr>
          <w:color w:val="231F20"/>
          <w:spacing w:val="-13"/>
          <w:w w:val="105"/>
        </w:rPr>
        <w:t> </w:t>
      </w:r>
      <w:r>
        <w:rPr>
          <w:color w:val="231F20"/>
          <w:w w:val="105"/>
        </w:rPr>
        <w:t>giới</w:t>
      </w:r>
      <w:r>
        <w:rPr>
          <w:color w:val="231F20"/>
          <w:spacing w:val="-13"/>
          <w:w w:val="105"/>
        </w:rPr>
        <w:t> </w:t>
      </w:r>
      <w:r>
        <w:rPr>
          <w:color w:val="231F20"/>
          <w:w w:val="105"/>
        </w:rPr>
        <w:t>khoa</w:t>
      </w:r>
      <w:r>
        <w:rPr>
          <w:color w:val="231F20"/>
          <w:spacing w:val="-14"/>
          <w:w w:val="105"/>
        </w:rPr>
        <w:t> </w:t>
      </w:r>
      <w:r>
        <w:rPr>
          <w:color w:val="231F20"/>
          <w:w w:val="105"/>
        </w:rPr>
        <w:t>học</w:t>
      </w:r>
      <w:r>
        <w:rPr>
          <w:color w:val="231F20"/>
          <w:spacing w:val="-13"/>
          <w:w w:val="105"/>
        </w:rPr>
        <w:t> </w:t>
      </w:r>
      <w:r>
        <w:rPr>
          <w:color w:val="231F20"/>
          <w:w w:val="105"/>
        </w:rPr>
        <w:t>nói,</w:t>
      </w:r>
      <w:r>
        <w:rPr>
          <w:color w:val="231F20"/>
          <w:spacing w:val="-13"/>
          <w:w w:val="105"/>
        </w:rPr>
        <w:t> </w:t>
      </w:r>
      <w:r>
        <w:rPr>
          <w:color w:val="231F20"/>
          <w:w w:val="105"/>
        </w:rPr>
        <w:t>hiện</w:t>
      </w:r>
      <w:r>
        <w:rPr>
          <w:color w:val="231F20"/>
          <w:spacing w:val="-14"/>
          <w:w w:val="105"/>
        </w:rPr>
        <w:t> </w:t>
      </w:r>
      <w:r>
        <w:rPr>
          <w:color w:val="231F20"/>
          <w:w w:val="105"/>
        </w:rPr>
        <w:t>nay</w:t>
      </w:r>
      <w:r>
        <w:rPr>
          <w:color w:val="231F20"/>
          <w:spacing w:val="-13"/>
          <w:w w:val="105"/>
        </w:rPr>
        <w:t> </w:t>
      </w:r>
      <w:r>
        <w:rPr>
          <w:color w:val="231F20"/>
          <w:w w:val="105"/>
        </w:rPr>
        <w:t>họ</w:t>
      </w:r>
      <w:r>
        <w:rPr>
          <w:color w:val="231F20"/>
          <w:spacing w:val="-13"/>
          <w:w w:val="105"/>
        </w:rPr>
        <w:t> </w:t>
      </w:r>
      <w:r>
        <w:rPr>
          <w:color w:val="231F20"/>
          <w:w w:val="105"/>
        </w:rPr>
        <w:t>bàn</w:t>
      </w:r>
      <w:r>
        <w:rPr>
          <w:color w:val="231F20"/>
          <w:spacing w:val="-13"/>
          <w:w w:val="105"/>
        </w:rPr>
        <w:t> </w:t>
      </w:r>
      <w:r>
        <w:rPr>
          <w:color w:val="231F20"/>
          <w:w w:val="105"/>
        </w:rPr>
        <w:t>luận</w:t>
      </w:r>
      <w:r>
        <w:rPr>
          <w:color w:val="231F20"/>
          <w:spacing w:val="-13"/>
          <w:w w:val="105"/>
        </w:rPr>
        <w:t> </w:t>
      </w:r>
      <w:r>
        <w:rPr>
          <w:color w:val="231F20"/>
          <w:w w:val="105"/>
        </w:rPr>
        <w:t>về</w:t>
      </w:r>
      <w:r>
        <w:rPr>
          <w:color w:val="231F20"/>
          <w:spacing w:val="-13"/>
          <w:w w:val="105"/>
        </w:rPr>
        <w:t> </w:t>
      </w:r>
      <w:r>
        <w:rPr>
          <w:color w:val="231F20"/>
          <w:w w:val="105"/>
        </w:rPr>
        <w:t>việc hóa giải thiên tai.</w:t>
      </w:r>
    </w:p>
    <w:p>
      <w:pPr>
        <w:pStyle w:val="BodyText"/>
        <w:spacing w:line="297" w:lineRule="auto" w:before="144"/>
        <w:ind w:left="103" w:right="403" w:firstLine="453"/>
      </w:pPr>
      <w:r>
        <w:rPr>
          <w:color w:val="231F20"/>
          <w:w w:val="105"/>
        </w:rPr>
        <w:t>Trên địa cầu này, hiện nay có hơn sáu mươi ức người. Đây là “đa”, đây là “đa nhất”. Hơn sáu mươi ức người này, đại đa số đều đang tạo tác vô số điều bất thiện. Tạo tác bất thiện,</w:t>
      </w:r>
      <w:r>
        <w:rPr>
          <w:color w:val="231F20"/>
          <w:spacing w:val="-10"/>
          <w:w w:val="105"/>
        </w:rPr>
        <w:t> </w:t>
      </w:r>
      <w:r>
        <w:rPr>
          <w:color w:val="231F20"/>
          <w:w w:val="105"/>
        </w:rPr>
        <w:t>thực</w:t>
      </w:r>
      <w:r>
        <w:rPr>
          <w:color w:val="231F20"/>
          <w:spacing w:val="-9"/>
          <w:w w:val="105"/>
        </w:rPr>
        <w:t> </w:t>
      </w:r>
      <w:r>
        <w:rPr>
          <w:color w:val="231F20"/>
          <w:w w:val="105"/>
        </w:rPr>
        <w:t>tế</w:t>
      </w:r>
      <w:r>
        <w:rPr>
          <w:color w:val="231F20"/>
          <w:spacing w:val="-9"/>
          <w:w w:val="105"/>
        </w:rPr>
        <w:t> </w:t>
      </w:r>
      <w:r>
        <w:rPr>
          <w:color w:val="231F20"/>
          <w:w w:val="105"/>
        </w:rPr>
        <w:t>nói</w:t>
      </w:r>
      <w:r>
        <w:rPr>
          <w:color w:val="231F20"/>
          <w:spacing w:val="-9"/>
          <w:w w:val="105"/>
        </w:rPr>
        <w:t> </w:t>
      </w:r>
      <w:r>
        <w:rPr>
          <w:color w:val="231F20"/>
          <w:w w:val="105"/>
        </w:rPr>
        <w:t>là</w:t>
      </w:r>
      <w:r>
        <w:rPr>
          <w:color w:val="231F20"/>
          <w:spacing w:val="-9"/>
          <w:w w:val="105"/>
        </w:rPr>
        <w:t> </w:t>
      </w:r>
      <w:r>
        <w:rPr>
          <w:color w:val="231F20"/>
          <w:w w:val="105"/>
        </w:rPr>
        <w:t>không</w:t>
      </w:r>
      <w:r>
        <w:rPr>
          <w:color w:val="231F20"/>
          <w:spacing w:val="-10"/>
          <w:w w:val="105"/>
        </w:rPr>
        <w:t> </w:t>
      </w:r>
      <w:r>
        <w:rPr>
          <w:color w:val="231F20"/>
          <w:w w:val="105"/>
        </w:rPr>
        <w:t>có</w:t>
      </w:r>
      <w:r>
        <w:rPr>
          <w:color w:val="231F20"/>
          <w:spacing w:val="-9"/>
          <w:w w:val="105"/>
        </w:rPr>
        <w:t> </w:t>
      </w:r>
      <w:r>
        <w:rPr>
          <w:color w:val="231F20"/>
          <w:w w:val="105"/>
        </w:rPr>
        <w:t>phúc.</w:t>
      </w:r>
      <w:r>
        <w:rPr>
          <w:color w:val="231F20"/>
          <w:spacing w:val="-9"/>
          <w:w w:val="105"/>
        </w:rPr>
        <w:t> </w:t>
      </w:r>
      <w:r>
        <w:rPr>
          <w:color w:val="231F20"/>
          <w:w w:val="105"/>
        </w:rPr>
        <w:t>Không</w:t>
      </w:r>
      <w:r>
        <w:rPr>
          <w:color w:val="231F20"/>
          <w:spacing w:val="-10"/>
          <w:w w:val="105"/>
        </w:rPr>
        <w:t> </w:t>
      </w:r>
      <w:r>
        <w:rPr>
          <w:color w:val="231F20"/>
          <w:w w:val="105"/>
        </w:rPr>
        <w:t>nên</w:t>
      </w:r>
      <w:r>
        <w:rPr>
          <w:color w:val="231F20"/>
          <w:spacing w:val="-10"/>
          <w:w w:val="105"/>
        </w:rPr>
        <w:t> </w:t>
      </w:r>
      <w:r>
        <w:rPr>
          <w:color w:val="231F20"/>
          <w:w w:val="105"/>
        </w:rPr>
        <w:t>nhìn</w:t>
      </w:r>
      <w:r>
        <w:rPr>
          <w:color w:val="231F20"/>
          <w:spacing w:val="-10"/>
          <w:w w:val="105"/>
        </w:rPr>
        <w:t> </w:t>
      </w:r>
      <w:r>
        <w:rPr>
          <w:color w:val="231F20"/>
          <w:w w:val="105"/>
        </w:rPr>
        <w:t>thấy</w:t>
      </w:r>
      <w:r>
        <w:rPr>
          <w:color w:val="231F20"/>
          <w:spacing w:val="-9"/>
          <w:w w:val="105"/>
        </w:rPr>
        <w:t> </w:t>
      </w:r>
      <w:r>
        <w:rPr>
          <w:color w:val="231F20"/>
          <w:w w:val="105"/>
        </w:rPr>
        <w:t>họ có</w:t>
      </w:r>
      <w:r>
        <w:rPr>
          <w:color w:val="231F20"/>
          <w:spacing w:val="-10"/>
          <w:w w:val="105"/>
        </w:rPr>
        <w:t> </w:t>
      </w:r>
      <w:r>
        <w:rPr>
          <w:color w:val="231F20"/>
          <w:w w:val="105"/>
        </w:rPr>
        <w:t>tiền,</w:t>
      </w:r>
      <w:r>
        <w:rPr>
          <w:color w:val="231F20"/>
          <w:spacing w:val="-10"/>
          <w:w w:val="105"/>
        </w:rPr>
        <w:t> </w:t>
      </w:r>
      <w:r>
        <w:rPr>
          <w:color w:val="231F20"/>
          <w:w w:val="105"/>
        </w:rPr>
        <w:t>họ</w:t>
      </w:r>
      <w:r>
        <w:rPr>
          <w:color w:val="231F20"/>
          <w:spacing w:val="-10"/>
          <w:w w:val="105"/>
        </w:rPr>
        <w:t> </w:t>
      </w:r>
      <w:r>
        <w:rPr>
          <w:color w:val="231F20"/>
          <w:w w:val="105"/>
        </w:rPr>
        <w:t>có</w:t>
      </w:r>
      <w:r>
        <w:rPr>
          <w:color w:val="231F20"/>
          <w:spacing w:val="-10"/>
          <w:w w:val="105"/>
        </w:rPr>
        <w:t> </w:t>
      </w:r>
      <w:r>
        <w:rPr>
          <w:color w:val="231F20"/>
          <w:w w:val="105"/>
        </w:rPr>
        <w:t>địa</w:t>
      </w:r>
      <w:r>
        <w:rPr>
          <w:color w:val="231F20"/>
          <w:spacing w:val="-10"/>
          <w:w w:val="105"/>
        </w:rPr>
        <w:t> </w:t>
      </w:r>
      <w:r>
        <w:rPr>
          <w:color w:val="231F20"/>
          <w:w w:val="105"/>
        </w:rPr>
        <w:t>vị,</w:t>
      </w:r>
      <w:r>
        <w:rPr>
          <w:color w:val="231F20"/>
          <w:spacing w:val="-10"/>
          <w:w w:val="105"/>
        </w:rPr>
        <w:t> </w:t>
      </w:r>
      <w:r>
        <w:rPr>
          <w:color w:val="231F20"/>
          <w:w w:val="105"/>
        </w:rPr>
        <w:t>cuộc</w:t>
      </w:r>
      <w:r>
        <w:rPr>
          <w:color w:val="231F20"/>
          <w:spacing w:val="-10"/>
          <w:w w:val="105"/>
        </w:rPr>
        <w:t> </w:t>
      </w:r>
      <w:r>
        <w:rPr>
          <w:color w:val="231F20"/>
          <w:w w:val="105"/>
        </w:rPr>
        <w:t>sống</w:t>
      </w:r>
      <w:r>
        <w:rPr>
          <w:color w:val="231F20"/>
          <w:spacing w:val="-10"/>
          <w:w w:val="105"/>
        </w:rPr>
        <w:t> </w:t>
      </w:r>
      <w:r>
        <w:rPr>
          <w:color w:val="231F20"/>
          <w:w w:val="105"/>
        </w:rPr>
        <w:t>hiện</w:t>
      </w:r>
      <w:r>
        <w:rPr>
          <w:color w:val="231F20"/>
          <w:spacing w:val="-10"/>
          <w:w w:val="105"/>
        </w:rPr>
        <w:t> </w:t>
      </w:r>
      <w:r>
        <w:rPr>
          <w:color w:val="231F20"/>
          <w:w w:val="105"/>
        </w:rPr>
        <w:t>tại</w:t>
      </w:r>
      <w:r>
        <w:rPr>
          <w:color w:val="231F20"/>
          <w:spacing w:val="-10"/>
          <w:w w:val="105"/>
        </w:rPr>
        <w:t> </w:t>
      </w:r>
      <w:r>
        <w:rPr>
          <w:color w:val="231F20"/>
          <w:w w:val="105"/>
        </w:rPr>
        <w:t>của</w:t>
      </w:r>
      <w:r>
        <w:rPr>
          <w:color w:val="231F20"/>
          <w:spacing w:val="-10"/>
          <w:w w:val="105"/>
        </w:rPr>
        <w:t> </w:t>
      </w:r>
      <w:r>
        <w:rPr>
          <w:color w:val="231F20"/>
          <w:w w:val="105"/>
        </w:rPr>
        <w:t>họ</w:t>
      </w:r>
      <w:r>
        <w:rPr>
          <w:color w:val="231F20"/>
          <w:spacing w:val="-10"/>
          <w:w w:val="105"/>
        </w:rPr>
        <w:t> </w:t>
      </w:r>
      <w:r>
        <w:rPr>
          <w:color w:val="231F20"/>
          <w:w w:val="105"/>
        </w:rPr>
        <w:t>vô</w:t>
      </w:r>
      <w:r>
        <w:rPr>
          <w:color w:val="231F20"/>
          <w:spacing w:val="-10"/>
          <w:w w:val="105"/>
        </w:rPr>
        <w:t> </w:t>
      </w:r>
      <w:r>
        <w:rPr>
          <w:color w:val="231F20"/>
          <w:w w:val="105"/>
        </w:rPr>
        <w:t>cùng</w:t>
      </w:r>
      <w:r>
        <w:rPr>
          <w:color w:val="231F20"/>
          <w:spacing w:val="-10"/>
          <w:w w:val="105"/>
        </w:rPr>
        <w:t> </w:t>
      </w:r>
      <w:r>
        <w:rPr>
          <w:color w:val="231F20"/>
          <w:w w:val="105"/>
        </w:rPr>
        <w:t>sung túc, thật hiếm thấy. Nhưng khi thiên tai xảy ra, cái gì cũng không</w:t>
      </w:r>
      <w:r>
        <w:rPr>
          <w:color w:val="231F20"/>
          <w:spacing w:val="-16"/>
          <w:w w:val="105"/>
        </w:rPr>
        <w:t> </w:t>
      </w:r>
      <w:r>
        <w:rPr>
          <w:color w:val="231F20"/>
          <w:w w:val="105"/>
        </w:rPr>
        <w:t>còn</w:t>
      </w:r>
      <w:r>
        <w:rPr>
          <w:color w:val="231F20"/>
          <w:spacing w:val="-16"/>
          <w:w w:val="105"/>
        </w:rPr>
        <w:t> </w:t>
      </w:r>
      <w:r>
        <w:rPr>
          <w:color w:val="231F20"/>
          <w:w w:val="105"/>
        </w:rPr>
        <w:t>nữa.</w:t>
      </w:r>
      <w:r>
        <w:rPr>
          <w:color w:val="231F20"/>
          <w:spacing w:val="-16"/>
          <w:w w:val="105"/>
        </w:rPr>
        <w:t> </w:t>
      </w:r>
      <w:r>
        <w:rPr>
          <w:color w:val="231F20"/>
          <w:w w:val="105"/>
        </w:rPr>
        <w:t>Đời</w:t>
      </w:r>
      <w:r>
        <w:rPr>
          <w:color w:val="231F20"/>
          <w:spacing w:val="-16"/>
          <w:w w:val="105"/>
        </w:rPr>
        <w:t> </w:t>
      </w:r>
      <w:r>
        <w:rPr>
          <w:color w:val="231F20"/>
          <w:w w:val="105"/>
        </w:rPr>
        <w:t>sau</w:t>
      </w:r>
      <w:r>
        <w:rPr>
          <w:color w:val="231F20"/>
          <w:spacing w:val="-16"/>
          <w:w w:val="105"/>
        </w:rPr>
        <w:t> </w:t>
      </w:r>
      <w:r>
        <w:rPr>
          <w:color w:val="231F20"/>
          <w:w w:val="105"/>
        </w:rPr>
        <w:t>thì</w:t>
      </w:r>
      <w:r>
        <w:rPr>
          <w:color w:val="231F20"/>
          <w:spacing w:val="-16"/>
          <w:w w:val="105"/>
        </w:rPr>
        <w:t> </w:t>
      </w:r>
      <w:r>
        <w:rPr>
          <w:color w:val="231F20"/>
          <w:w w:val="105"/>
        </w:rPr>
        <w:t>sao?</w:t>
      </w:r>
      <w:r>
        <w:rPr>
          <w:color w:val="231F20"/>
          <w:spacing w:val="-16"/>
          <w:w w:val="105"/>
        </w:rPr>
        <w:t> </w:t>
      </w:r>
      <w:r>
        <w:rPr>
          <w:color w:val="231F20"/>
          <w:w w:val="105"/>
        </w:rPr>
        <w:t>Đời</w:t>
      </w:r>
      <w:r>
        <w:rPr>
          <w:color w:val="231F20"/>
          <w:spacing w:val="-16"/>
          <w:w w:val="105"/>
        </w:rPr>
        <w:t> </w:t>
      </w:r>
      <w:r>
        <w:rPr>
          <w:color w:val="231F20"/>
          <w:w w:val="105"/>
        </w:rPr>
        <w:t>sau</w:t>
      </w:r>
      <w:r>
        <w:rPr>
          <w:color w:val="231F20"/>
          <w:spacing w:val="-16"/>
          <w:w w:val="105"/>
        </w:rPr>
        <w:t> </w:t>
      </w:r>
      <w:r>
        <w:rPr>
          <w:color w:val="231F20"/>
          <w:w w:val="105"/>
        </w:rPr>
        <w:t>càng</w:t>
      </w:r>
      <w:r>
        <w:rPr>
          <w:color w:val="231F20"/>
          <w:spacing w:val="-16"/>
          <w:w w:val="105"/>
        </w:rPr>
        <w:t> </w:t>
      </w:r>
      <w:r>
        <w:rPr>
          <w:color w:val="231F20"/>
          <w:w w:val="105"/>
        </w:rPr>
        <w:t>khổ,</w:t>
      </w:r>
      <w:r>
        <w:rPr>
          <w:color w:val="231F20"/>
          <w:spacing w:val="-16"/>
          <w:w w:val="105"/>
        </w:rPr>
        <w:t> </w:t>
      </w:r>
      <w:r>
        <w:rPr>
          <w:color w:val="231F20"/>
          <w:w w:val="105"/>
        </w:rPr>
        <w:t>nên</w:t>
      </w:r>
      <w:r>
        <w:rPr>
          <w:color w:val="231F20"/>
          <w:spacing w:val="-16"/>
          <w:w w:val="105"/>
        </w:rPr>
        <w:t> </w:t>
      </w:r>
      <w:r>
        <w:rPr>
          <w:color w:val="231F20"/>
          <w:w w:val="105"/>
        </w:rPr>
        <w:t>phúc là</w:t>
      </w:r>
      <w:r>
        <w:rPr>
          <w:color w:val="231F20"/>
          <w:spacing w:val="-20"/>
          <w:w w:val="105"/>
        </w:rPr>
        <w:t> </w:t>
      </w:r>
      <w:r>
        <w:rPr>
          <w:color w:val="231F20"/>
          <w:w w:val="105"/>
        </w:rPr>
        <w:t>gì?</w:t>
      </w:r>
      <w:r>
        <w:rPr>
          <w:color w:val="231F20"/>
          <w:spacing w:val="-20"/>
          <w:w w:val="105"/>
        </w:rPr>
        <w:t> </w:t>
      </w:r>
      <w:r>
        <w:rPr>
          <w:color w:val="231F20"/>
          <w:w w:val="105"/>
        </w:rPr>
        <w:t>Phúc</w:t>
      </w:r>
      <w:r>
        <w:rPr>
          <w:color w:val="231F20"/>
          <w:spacing w:val="-20"/>
          <w:w w:val="105"/>
        </w:rPr>
        <w:t> </w:t>
      </w:r>
      <w:r>
        <w:rPr>
          <w:color w:val="231F20"/>
          <w:w w:val="105"/>
        </w:rPr>
        <w:t>không</w:t>
      </w:r>
      <w:r>
        <w:rPr>
          <w:color w:val="231F20"/>
          <w:spacing w:val="-20"/>
          <w:w w:val="105"/>
        </w:rPr>
        <w:t> </w:t>
      </w:r>
      <w:r>
        <w:rPr>
          <w:color w:val="231F20"/>
          <w:w w:val="105"/>
        </w:rPr>
        <w:t>tách</w:t>
      </w:r>
      <w:r>
        <w:rPr>
          <w:color w:val="231F20"/>
          <w:spacing w:val="-20"/>
          <w:w w:val="105"/>
        </w:rPr>
        <w:t> </w:t>
      </w:r>
      <w:r>
        <w:rPr>
          <w:color w:val="231F20"/>
          <w:w w:val="105"/>
        </w:rPr>
        <w:t>rời</w:t>
      </w:r>
      <w:r>
        <w:rPr>
          <w:color w:val="231F20"/>
          <w:spacing w:val="-20"/>
          <w:w w:val="105"/>
        </w:rPr>
        <w:t> </w:t>
      </w:r>
      <w:r>
        <w:rPr>
          <w:color w:val="231F20"/>
          <w:w w:val="105"/>
        </w:rPr>
        <w:t>luân</w:t>
      </w:r>
      <w:r>
        <w:rPr>
          <w:color w:val="231F20"/>
          <w:spacing w:val="-20"/>
          <w:w w:val="105"/>
        </w:rPr>
        <w:t> </w:t>
      </w:r>
      <w:r>
        <w:rPr>
          <w:color w:val="231F20"/>
          <w:w w:val="105"/>
        </w:rPr>
        <w:t>lý,</w:t>
      </w:r>
      <w:r>
        <w:rPr>
          <w:color w:val="231F20"/>
          <w:spacing w:val="-20"/>
          <w:w w:val="105"/>
        </w:rPr>
        <w:t> </w:t>
      </w:r>
      <w:r>
        <w:rPr>
          <w:color w:val="231F20"/>
          <w:w w:val="105"/>
        </w:rPr>
        <w:t>đạo</w:t>
      </w:r>
      <w:r>
        <w:rPr>
          <w:color w:val="231F20"/>
          <w:spacing w:val="-20"/>
          <w:w w:val="105"/>
        </w:rPr>
        <w:t> </w:t>
      </w:r>
      <w:r>
        <w:rPr>
          <w:color w:val="231F20"/>
          <w:w w:val="105"/>
        </w:rPr>
        <w:t>đức.</w:t>
      </w:r>
      <w:r>
        <w:rPr>
          <w:color w:val="231F20"/>
          <w:spacing w:val="-20"/>
          <w:w w:val="105"/>
        </w:rPr>
        <w:t> </w:t>
      </w:r>
      <w:r>
        <w:rPr>
          <w:color w:val="231F20"/>
          <w:w w:val="105"/>
        </w:rPr>
        <w:t>Luân</w:t>
      </w:r>
      <w:r>
        <w:rPr>
          <w:color w:val="231F20"/>
          <w:spacing w:val="-19"/>
          <w:w w:val="105"/>
        </w:rPr>
        <w:t> </w:t>
      </w:r>
      <w:r>
        <w:rPr>
          <w:color w:val="231F20"/>
          <w:w w:val="105"/>
        </w:rPr>
        <w:t>lý,</w:t>
      </w:r>
      <w:r>
        <w:rPr>
          <w:color w:val="231F20"/>
          <w:spacing w:val="-20"/>
          <w:w w:val="105"/>
        </w:rPr>
        <w:t> </w:t>
      </w:r>
      <w:r>
        <w:rPr>
          <w:color w:val="231F20"/>
          <w:w w:val="105"/>
        </w:rPr>
        <w:t>đạo</w:t>
      </w:r>
      <w:r>
        <w:rPr>
          <w:color w:val="231F20"/>
          <w:spacing w:val="-20"/>
          <w:w w:val="105"/>
        </w:rPr>
        <w:t> </w:t>
      </w:r>
      <w:r>
        <w:rPr>
          <w:color w:val="231F20"/>
          <w:w w:val="105"/>
        </w:rPr>
        <w:t>đức là</w:t>
      </w:r>
      <w:r>
        <w:rPr>
          <w:color w:val="231F20"/>
          <w:spacing w:val="-5"/>
          <w:w w:val="105"/>
        </w:rPr>
        <w:t> </w:t>
      </w:r>
      <w:r>
        <w:rPr>
          <w:color w:val="231F20"/>
          <w:w w:val="105"/>
        </w:rPr>
        <w:t>phúc</w:t>
      </w:r>
      <w:r>
        <w:rPr>
          <w:color w:val="231F20"/>
          <w:spacing w:val="-5"/>
          <w:w w:val="105"/>
        </w:rPr>
        <w:t> </w:t>
      </w:r>
      <w:r>
        <w:rPr>
          <w:color w:val="231F20"/>
          <w:w w:val="105"/>
        </w:rPr>
        <w:t>báo</w:t>
      </w:r>
      <w:r>
        <w:rPr>
          <w:color w:val="231F20"/>
          <w:spacing w:val="-6"/>
          <w:w w:val="105"/>
        </w:rPr>
        <w:t> </w:t>
      </w:r>
      <w:r>
        <w:rPr>
          <w:color w:val="231F20"/>
          <w:w w:val="105"/>
        </w:rPr>
        <w:t>chơn</w:t>
      </w:r>
      <w:r>
        <w:rPr>
          <w:color w:val="231F20"/>
          <w:spacing w:val="-5"/>
          <w:w w:val="105"/>
        </w:rPr>
        <w:t> </w:t>
      </w:r>
      <w:r>
        <w:rPr>
          <w:color w:val="231F20"/>
          <w:w w:val="105"/>
        </w:rPr>
        <w:t>chính</w:t>
      </w:r>
      <w:r>
        <w:rPr>
          <w:color w:val="231F20"/>
          <w:spacing w:val="-6"/>
          <w:w w:val="105"/>
        </w:rPr>
        <w:t> </w:t>
      </w:r>
      <w:r>
        <w:rPr>
          <w:color w:val="231F20"/>
          <w:w w:val="105"/>
        </w:rPr>
        <w:t>nhất.</w:t>
      </w:r>
      <w:r>
        <w:rPr>
          <w:color w:val="231F20"/>
          <w:spacing w:val="-5"/>
          <w:w w:val="105"/>
        </w:rPr>
        <w:t> </w:t>
      </w:r>
      <w:r>
        <w:rPr>
          <w:color w:val="231F20"/>
          <w:w w:val="105"/>
        </w:rPr>
        <w:t>Vậy</w:t>
      </w:r>
      <w:r>
        <w:rPr>
          <w:color w:val="231F20"/>
          <w:spacing w:val="-5"/>
          <w:w w:val="105"/>
        </w:rPr>
        <w:t> </w:t>
      </w:r>
      <w:r>
        <w:rPr>
          <w:color w:val="231F20"/>
          <w:w w:val="105"/>
        </w:rPr>
        <w:t>học</w:t>
      </w:r>
      <w:r>
        <w:rPr>
          <w:color w:val="231F20"/>
          <w:spacing w:val="-5"/>
          <w:w w:val="105"/>
        </w:rPr>
        <w:t> </w:t>
      </w:r>
      <w:r>
        <w:rPr>
          <w:color w:val="231F20"/>
          <w:w w:val="105"/>
        </w:rPr>
        <w:t>Phật,</w:t>
      </w:r>
      <w:r>
        <w:rPr>
          <w:color w:val="231F20"/>
          <w:spacing w:val="-5"/>
          <w:w w:val="105"/>
        </w:rPr>
        <w:t> </w:t>
      </w:r>
      <w:r>
        <w:rPr>
          <w:color w:val="231F20"/>
          <w:w w:val="105"/>
        </w:rPr>
        <w:t>niệm</w:t>
      </w:r>
      <w:r>
        <w:rPr>
          <w:color w:val="231F20"/>
          <w:spacing w:val="-5"/>
          <w:w w:val="105"/>
        </w:rPr>
        <w:t> </w:t>
      </w:r>
      <w:r>
        <w:rPr>
          <w:color w:val="231F20"/>
          <w:w w:val="105"/>
        </w:rPr>
        <w:t>Phật</w:t>
      </w:r>
      <w:r>
        <w:rPr>
          <w:color w:val="231F20"/>
          <w:spacing w:val="-5"/>
          <w:w w:val="105"/>
        </w:rPr>
        <w:t> </w:t>
      </w:r>
      <w:r>
        <w:rPr>
          <w:color w:val="231F20"/>
          <w:w w:val="105"/>
        </w:rPr>
        <w:t>phúc báo</w:t>
      </w:r>
      <w:r>
        <w:rPr>
          <w:color w:val="231F20"/>
          <w:spacing w:val="-8"/>
          <w:w w:val="105"/>
        </w:rPr>
        <w:t> </w:t>
      </w:r>
      <w:r>
        <w:rPr>
          <w:color w:val="231F20"/>
          <w:w w:val="105"/>
        </w:rPr>
        <w:t>còn</w:t>
      </w:r>
      <w:r>
        <w:rPr>
          <w:color w:val="231F20"/>
          <w:spacing w:val="-8"/>
          <w:w w:val="105"/>
        </w:rPr>
        <w:t> </w:t>
      </w:r>
      <w:r>
        <w:rPr>
          <w:color w:val="231F20"/>
          <w:w w:val="105"/>
        </w:rPr>
        <w:t>lớn</w:t>
      </w:r>
      <w:r>
        <w:rPr>
          <w:color w:val="231F20"/>
          <w:spacing w:val="-8"/>
          <w:w w:val="105"/>
        </w:rPr>
        <w:t> </w:t>
      </w:r>
      <w:r>
        <w:rPr>
          <w:color w:val="231F20"/>
          <w:w w:val="105"/>
        </w:rPr>
        <w:t>hơn</w:t>
      </w:r>
      <w:r>
        <w:rPr>
          <w:color w:val="231F20"/>
          <w:spacing w:val="-8"/>
          <w:w w:val="105"/>
        </w:rPr>
        <w:t> </w:t>
      </w:r>
      <w:r>
        <w:rPr>
          <w:color w:val="231F20"/>
          <w:w w:val="105"/>
        </w:rPr>
        <w:t>gấp</w:t>
      </w:r>
      <w:r>
        <w:rPr>
          <w:color w:val="231F20"/>
          <w:spacing w:val="-8"/>
          <w:w w:val="105"/>
        </w:rPr>
        <w:t> </w:t>
      </w:r>
      <w:r>
        <w:rPr>
          <w:color w:val="231F20"/>
          <w:w w:val="105"/>
        </w:rPr>
        <w:t>bội.</w:t>
      </w:r>
      <w:r>
        <w:rPr>
          <w:color w:val="231F20"/>
          <w:spacing w:val="-8"/>
          <w:w w:val="105"/>
        </w:rPr>
        <w:t> </w:t>
      </w:r>
      <w:r>
        <w:rPr>
          <w:color w:val="231F20"/>
          <w:w w:val="105"/>
        </w:rPr>
        <w:t>Tại</w:t>
      </w:r>
      <w:r>
        <w:rPr>
          <w:color w:val="231F20"/>
          <w:spacing w:val="-8"/>
          <w:w w:val="105"/>
        </w:rPr>
        <w:t> </w:t>
      </w:r>
      <w:r>
        <w:rPr>
          <w:color w:val="231F20"/>
          <w:w w:val="105"/>
        </w:rPr>
        <w:t>sao?</w:t>
      </w:r>
      <w:r>
        <w:rPr>
          <w:color w:val="231F20"/>
          <w:spacing w:val="-8"/>
          <w:w w:val="105"/>
        </w:rPr>
        <w:t> </w:t>
      </w:r>
      <w:r>
        <w:rPr>
          <w:color w:val="231F20"/>
          <w:w w:val="105"/>
        </w:rPr>
        <w:t>Vì</w:t>
      </w:r>
      <w:r>
        <w:rPr>
          <w:color w:val="231F20"/>
          <w:spacing w:val="-8"/>
          <w:w w:val="105"/>
        </w:rPr>
        <w:t> </w:t>
      </w:r>
      <w:r>
        <w:rPr>
          <w:color w:val="231F20"/>
          <w:w w:val="105"/>
        </w:rPr>
        <w:t>ta</w:t>
      </w:r>
      <w:r>
        <w:rPr>
          <w:color w:val="231F20"/>
          <w:spacing w:val="-8"/>
          <w:w w:val="105"/>
        </w:rPr>
        <w:t> </w:t>
      </w:r>
      <w:r>
        <w:rPr>
          <w:color w:val="231F20"/>
          <w:w w:val="105"/>
        </w:rPr>
        <w:t>biết</w:t>
      </w:r>
      <w:r>
        <w:rPr>
          <w:color w:val="231F20"/>
          <w:spacing w:val="-8"/>
          <w:w w:val="105"/>
        </w:rPr>
        <w:t> </w:t>
      </w:r>
      <w:r>
        <w:rPr>
          <w:color w:val="231F20"/>
          <w:w w:val="105"/>
        </w:rPr>
        <w:t>niệm</w:t>
      </w:r>
      <w:r>
        <w:rPr>
          <w:color w:val="231F20"/>
          <w:spacing w:val="-8"/>
          <w:w w:val="105"/>
        </w:rPr>
        <w:t> </w:t>
      </w:r>
      <w:r>
        <w:rPr>
          <w:color w:val="231F20"/>
          <w:w w:val="105"/>
        </w:rPr>
        <w:t>Phật,</w:t>
      </w:r>
      <w:r>
        <w:rPr>
          <w:color w:val="231F20"/>
          <w:spacing w:val="-8"/>
          <w:w w:val="105"/>
        </w:rPr>
        <w:t> </w:t>
      </w:r>
      <w:r>
        <w:rPr>
          <w:color w:val="231F20"/>
          <w:w w:val="105"/>
        </w:rPr>
        <w:t>phát nguyện</w:t>
      </w:r>
      <w:r>
        <w:rPr>
          <w:color w:val="231F20"/>
          <w:spacing w:val="-6"/>
          <w:w w:val="105"/>
        </w:rPr>
        <w:t> </w:t>
      </w:r>
      <w:r>
        <w:rPr>
          <w:color w:val="231F20"/>
          <w:w w:val="105"/>
        </w:rPr>
        <w:t>cầu</w:t>
      </w:r>
      <w:r>
        <w:rPr>
          <w:color w:val="231F20"/>
          <w:spacing w:val="-6"/>
          <w:w w:val="105"/>
        </w:rPr>
        <w:t> </w:t>
      </w:r>
      <w:r>
        <w:rPr>
          <w:color w:val="231F20"/>
          <w:w w:val="105"/>
        </w:rPr>
        <w:t>sinh</w:t>
      </w:r>
      <w:r>
        <w:rPr>
          <w:color w:val="231F20"/>
          <w:spacing w:val="-6"/>
          <w:w w:val="105"/>
        </w:rPr>
        <w:t> </w:t>
      </w:r>
      <w:r>
        <w:rPr>
          <w:color w:val="231F20"/>
          <w:w w:val="105"/>
        </w:rPr>
        <w:t>Tịnh</w:t>
      </w:r>
      <w:r>
        <w:rPr>
          <w:color w:val="231F20"/>
          <w:spacing w:val="-5"/>
          <w:w w:val="105"/>
        </w:rPr>
        <w:t> </w:t>
      </w:r>
      <w:r>
        <w:rPr>
          <w:color w:val="231F20"/>
          <w:w w:val="105"/>
        </w:rPr>
        <w:t>độ,</w:t>
      </w:r>
      <w:r>
        <w:rPr>
          <w:color w:val="231F20"/>
          <w:spacing w:val="-7"/>
          <w:w w:val="105"/>
        </w:rPr>
        <w:t> </w:t>
      </w:r>
      <w:r>
        <w:rPr>
          <w:color w:val="231F20"/>
          <w:w w:val="105"/>
        </w:rPr>
        <w:t>thì</w:t>
      </w:r>
      <w:r>
        <w:rPr>
          <w:color w:val="231F20"/>
          <w:spacing w:val="-6"/>
          <w:w w:val="105"/>
        </w:rPr>
        <w:t> </w:t>
      </w:r>
      <w:r>
        <w:rPr>
          <w:color w:val="231F20"/>
          <w:w w:val="105"/>
        </w:rPr>
        <w:t>trong</w:t>
      </w:r>
      <w:r>
        <w:rPr>
          <w:color w:val="231F20"/>
          <w:spacing w:val="-6"/>
          <w:w w:val="105"/>
        </w:rPr>
        <w:t> </w:t>
      </w:r>
      <w:r>
        <w:rPr>
          <w:color w:val="231F20"/>
          <w:w w:val="105"/>
        </w:rPr>
        <w:t>đời</w:t>
      </w:r>
      <w:r>
        <w:rPr>
          <w:color w:val="231F20"/>
          <w:spacing w:val="-5"/>
          <w:w w:val="105"/>
        </w:rPr>
        <w:t> </w:t>
      </w:r>
      <w:r>
        <w:rPr>
          <w:color w:val="231F20"/>
          <w:w w:val="105"/>
        </w:rPr>
        <w:t>này</w:t>
      </w:r>
      <w:r>
        <w:rPr>
          <w:color w:val="231F20"/>
          <w:spacing w:val="-6"/>
          <w:w w:val="105"/>
        </w:rPr>
        <w:t> </w:t>
      </w:r>
      <w:r>
        <w:rPr>
          <w:color w:val="231F20"/>
          <w:w w:val="105"/>
        </w:rPr>
        <w:t>ta</w:t>
      </w:r>
      <w:r>
        <w:rPr>
          <w:color w:val="231F20"/>
          <w:spacing w:val="-6"/>
          <w:w w:val="105"/>
        </w:rPr>
        <w:t> </w:t>
      </w:r>
      <w:r>
        <w:rPr>
          <w:color w:val="231F20"/>
          <w:w w:val="105"/>
        </w:rPr>
        <w:t>sẽ</w:t>
      </w:r>
      <w:r>
        <w:rPr>
          <w:color w:val="231F20"/>
          <w:spacing w:val="-5"/>
          <w:w w:val="105"/>
        </w:rPr>
        <w:t> </w:t>
      </w:r>
      <w:r>
        <w:rPr>
          <w:color w:val="231F20"/>
          <w:w w:val="105"/>
        </w:rPr>
        <w:t>thành</w:t>
      </w:r>
      <w:r>
        <w:rPr>
          <w:color w:val="231F20"/>
          <w:spacing w:val="-6"/>
          <w:w w:val="105"/>
        </w:rPr>
        <w:t> </w:t>
      </w:r>
      <w:r>
        <w:rPr>
          <w:color w:val="231F20"/>
          <w:spacing w:val="-4"/>
          <w:w w:val="105"/>
        </w:rPr>
        <w:t>Phật.</w:t>
      </w:r>
    </w:p>
    <w:p>
      <w:pPr>
        <w:pStyle w:val="BodyText"/>
        <w:spacing w:line="297" w:lineRule="auto" w:before="146"/>
        <w:ind w:left="103" w:right="405" w:firstLine="453"/>
      </w:pPr>
      <w:r>
        <w:rPr>
          <w:color w:val="231F20"/>
          <w:w w:val="105"/>
        </w:rPr>
        <w:t>Quý vị thử nghĩ xem, phúc báo của thế gian và xuất thế gian, có loại phúc báo nào có thể so sánh với quý vị? Biến pháp giới, hư không giới, đệ nhất phúc là thành Phật, trở</w:t>
      </w:r>
      <w:r>
        <w:rPr>
          <w:color w:val="231F20"/>
          <w:spacing w:val="80"/>
          <w:w w:val="105"/>
        </w:rPr>
        <w:t> </w:t>
      </w:r>
      <w:r>
        <w:rPr>
          <w:color w:val="231F20"/>
          <w:w w:val="105"/>
        </w:rPr>
        <w:t>về</w:t>
      </w:r>
      <w:r>
        <w:rPr>
          <w:color w:val="231F20"/>
          <w:spacing w:val="-13"/>
          <w:w w:val="105"/>
        </w:rPr>
        <w:t> </w:t>
      </w:r>
      <w:r>
        <w:rPr>
          <w:color w:val="231F20"/>
          <w:w w:val="105"/>
        </w:rPr>
        <w:t>tự</w:t>
      </w:r>
      <w:r>
        <w:rPr>
          <w:color w:val="231F20"/>
          <w:spacing w:val="-14"/>
          <w:w w:val="105"/>
        </w:rPr>
        <w:t> </w:t>
      </w:r>
      <w:r>
        <w:rPr>
          <w:color w:val="231F20"/>
          <w:w w:val="105"/>
        </w:rPr>
        <w:t>tính.</w:t>
      </w:r>
      <w:r>
        <w:rPr>
          <w:color w:val="231F20"/>
          <w:spacing w:val="-12"/>
          <w:w w:val="105"/>
        </w:rPr>
        <w:t> </w:t>
      </w:r>
      <w:r>
        <w:rPr>
          <w:color w:val="231F20"/>
          <w:w w:val="105"/>
        </w:rPr>
        <w:t>Trong</w:t>
      </w:r>
      <w:r>
        <w:rPr>
          <w:color w:val="231F20"/>
          <w:spacing w:val="-13"/>
          <w:w w:val="105"/>
        </w:rPr>
        <w:t> </w:t>
      </w:r>
      <w:r>
        <w:rPr>
          <w:color w:val="231F20"/>
          <w:w w:val="105"/>
        </w:rPr>
        <w:t>kinh</w:t>
      </w:r>
      <w:r>
        <w:rPr>
          <w:color w:val="231F20"/>
          <w:spacing w:val="-14"/>
          <w:w w:val="105"/>
        </w:rPr>
        <w:t> </w:t>
      </w:r>
      <w:r>
        <w:rPr>
          <w:color w:val="231F20"/>
          <w:w w:val="105"/>
        </w:rPr>
        <w:t>điển</w:t>
      </w:r>
      <w:r>
        <w:rPr>
          <w:color w:val="231F20"/>
          <w:spacing w:val="-12"/>
          <w:w w:val="105"/>
        </w:rPr>
        <w:t> </w:t>
      </w:r>
      <w:r>
        <w:rPr>
          <w:color w:val="231F20"/>
          <w:w w:val="105"/>
        </w:rPr>
        <w:t>Đại</w:t>
      </w:r>
      <w:r>
        <w:rPr>
          <w:color w:val="231F20"/>
          <w:spacing w:val="-14"/>
          <w:w w:val="105"/>
        </w:rPr>
        <w:t> </w:t>
      </w:r>
      <w:r>
        <w:rPr>
          <w:color w:val="231F20"/>
          <w:w w:val="105"/>
        </w:rPr>
        <w:t>thừa,</w:t>
      </w:r>
      <w:r>
        <w:rPr>
          <w:color w:val="231F20"/>
          <w:spacing w:val="-14"/>
          <w:w w:val="105"/>
        </w:rPr>
        <w:t> </w:t>
      </w:r>
      <w:r>
        <w:rPr>
          <w:color w:val="231F20"/>
          <w:w w:val="105"/>
        </w:rPr>
        <w:t>đức</w:t>
      </w:r>
      <w:r>
        <w:rPr>
          <w:color w:val="231F20"/>
          <w:spacing w:val="-13"/>
          <w:w w:val="105"/>
        </w:rPr>
        <w:t> </w:t>
      </w:r>
      <w:r>
        <w:rPr>
          <w:color w:val="231F20"/>
          <w:w w:val="105"/>
        </w:rPr>
        <w:t>Thế</w:t>
      </w:r>
      <w:r>
        <w:rPr>
          <w:color w:val="231F20"/>
          <w:spacing w:val="-13"/>
          <w:w w:val="105"/>
        </w:rPr>
        <w:t> </w:t>
      </w:r>
      <w:r>
        <w:rPr>
          <w:color w:val="231F20"/>
          <w:w w:val="105"/>
        </w:rPr>
        <w:t>Tôn</w:t>
      </w:r>
      <w:r>
        <w:rPr>
          <w:color w:val="231F20"/>
          <w:spacing w:val="-13"/>
          <w:w w:val="105"/>
        </w:rPr>
        <w:t> </w:t>
      </w:r>
      <w:r>
        <w:rPr>
          <w:color w:val="231F20"/>
          <w:w w:val="105"/>
        </w:rPr>
        <w:t>dạy</w:t>
      </w:r>
      <w:r>
        <w:rPr>
          <w:color w:val="231F20"/>
          <w:spacing w:val="-13"/>
          <w:w w:val="105"/>
        </w:rPr>
        <w:t> </w:t>
      </w:r>
      <w:r>
        <w:rPr>
          <w:color w:val="231F20"/>
          <w:spacing w:val="-4"/>
          <w:w w:val="105"/>
        </w:rPr>
        <w:t>rằng:</w:t>
      </w:r>
    </w:p>
    <w:p>
      <w:pPr>
        <w:spacing w:after="0" w:line="297" w:lineRule="auto"/>
        <w:sectPr>
          <w:pgSz w:w="11400" w:h="15370"/>
          <w:pgMar w:header="1015" w:footer="937" w:top="1220" w:bottom="1120" w:left="1200" w:right="1180"/>
        </w:sectPr>
      </w:pPr>
    </w:p>
    <w:p>
      <w:pPr>
        <w:pStyle w:val="BodyText"/>
        <w:spacing w:before="3"/>
        <w:jc w:val="left"/>
        <w:rPr>
          <w:sz w:val="23"/>
        </w:rPr>
      </w:pPr>
    </w:p>
    <w:p>
      <w:pPr>
        <w:spacing w:line="309" w:lineRule="auto" w:before="106"/>
        <w:ind w:left="387" w:right="119" w:firstLine="0"/>
        <w:jc w:val="both"/>
        <w:rPr>
          <w:sz w:val="34"/>
        </w:rPr>
      </w:pPr>
      <w:r>
        <w:rPr>
          <w:i/>
          <w:color w:val="231F20"/>
          <w:w w:val="105"/>
          <w:sz w:val="34"/>
        </w:rPr>
        <w:t>Tất</w:t>
      </w:r>
      <w:r>
        <w:rPr>
          <w:i/>
          <w:color w:val="231F20"/>
          <w:spacing w:val="-15"/>
          <w:w w:val="105"/>
          <w:sz w:val="34"/>
        </w:rPr>
        <w:t> </w:t>
      </w:r>
      <w:r>
        <w:rPr>
          <w:i/>
          <w:color w:val="231F20"/>
          <w:w w:val="105"/>
          <w:sz w:val="34"/>
        </w:rPr>
        <w:t>cả</w:t>
      </w:r>
      <w:r>
        <w:rPr>
          <w:i/>
          <w:color w:val="231F20"/>
          <w:spacing w:val="-15"/>
          <w:w w:val="105"/>
          <w:sz w:val="34"/>
        </w:rPr>
        <w:t> </w:t>
      </w:r>
      <w:r>
        <w:rPr>
          <w:i/>
          <w:color w:val="231F20"/>
          <w:w w:val="105"/>
          <w:sz w:val="34"/>
        </w:rPr>
        <w:t>chúng</w:t>
      </w:r>
      <w:r>
        <w:rPr>
          <w:i/>
          <w:color w:val="231F20"/>
          <w:spacing w:val="-15"/>
          <w:w w:val="105"/>
          <w:sz w:val="34"/>
        </w:rPr>
        <w:t> </w:t>
      </w:r>
      <w:r>
        <w:rPr>
          <w:i/>
          <w:color w:val="231F20"/>
          <w:w w:val="105"/>
          <w:sz w:val="34"/>
        </w:rPr>
        <w:t>sinh</w:t>
      </w:r>
      <w:r>
        <w:rPr>
          <w:i/>
          <w:color w:val="231F20"/>
          <w:spacing w:val="-15"/>
          <w:w w:val="105"/>
          <w:sz w:val="34"/>
        </w:rPr>
        <w:t> </w:t>
      </w:r>
      <w:r>
        <w:rPr>
          <w:i/>
          <w:color w:val="231F20"/>
          <w:w w:val="105"/>
          <w:sz w:val="34"/>
        </w:rPr>
        <w:t>đều</w:t>
      </w:r>
      <w:r>
        <w:rPr>
          <w:i/>
          <w:color w:val="231F20"/>
          <w:spacing w:val="-15"/>
          <w:w w:val="105"/>
          <w:sz w:val="34"/>
        </w:rPr>
        <w:t> </w:t>
      </w:r>
      <w:r>
        <w:rPr>
          <w:i/>
          <w:color w:val="231F20"/>
          <w:w w:val="105"/>
          <w:sz w:val="34"/>
        </w:rPr>
        <w:t>có</w:t>
      </w:r>
      <w:r>
        <w:rPr>
          <w:i/>
          <w:color w:val="231F20"/>
          <w:spacing w:val="-15"/>
          <w:w w:val="105"/>
          <w:sz w:val="34"/>
        </w:rPr>
        <w:t> </w:t>
      </w:r>
      <w:r>
        <w:rPr>
          <w:i/>
          <w:color w:val="231F20"/>
          <w:w w:val="105"/>
          <w:sz w:val="34"/>
        </w:rPr>
        <w:t>đức</w:t>
      </w:r>
      <w:r>
        <w:rPr>
          <w:i/>
          <w:color w:val="231F20"/>
          <w:spacing w:val="-15"/>
          <w:w w:val="105"/>
          <w:sz w:val="34"/>
        </w:rPr>
        <w:t> </w:t>
      </w:r>
      <w:r>
        <w:rPr>
          <w:i/>
          <w:color w:val="231F20"/>
          <w:w w:val="105"/>
          <w:sz w:val="34"/>
        </w:rPr>
        <w:t>tướng,</w:t>
      </w:r>
      <w:r>
        <w:rPr>
          <w:i/>
          <w:color w:val="231F20"/>
          <w:spacing w:val="-15"/>
          <w:w w:val="105"/>
          <w:sz w:val="34"/>
        </w:rPr>
        <w:t> </w:t>
      </w:r>
      <w:r>
        <w:rPr>
          <w:i/>
          <w:color w:val="231F20"/>
          <w:w w:val="105"/>
          <w:sz w:val="34"/>
        </w:rPr>
        <w:t>trí</w:t>
      </w:r>
      <w:r>
        <w:rPr>
          <w:i/>
          <w:color w:val="231F20"/>
          <w:spacing w:val="-15"/>
          <w:w w:val="105"/>
          <w:sz w:val="34"/>
        </w:rPr>
        <w:t> </w:t>
      </w:r>
      <w:r>
        <w:rPr>
          <w:i/>
          <w:color w:val="231F20"/>
          <w:w w:val="105"/>
          <w:sz w:val="34"/>
        </w:rPr>
        <w:t>tuệ</w:t>
      </w:r>
      <w:r>
        <w:rPr>
          <w:i/>
          <w:color w:val="231F20"/>
          <w:spacing w:val="-15"/>
          <w:w w:val="105"/>
          <w:sz w:val="34"/>
        </w:rPr>
        <w:t> </w:t>
      </w:r>
      <w:r>
        <w:rPr>
          <w:i/>
          <w:color w:val="231F20"/>
          <w:w w:val="105"/>
          <w:sz w:val="34"/>
        </w:rPr>
        <w:t>của</w:t>
      </w:r>
      <w:r>
        <w:rPr>
          <w:i/>
          <w:color w:val="231F20"/>
          <w:spacing w:val="-15"/>
          <w:w w:val="105"/>
          <w:sz w:val="34"/>
        </w:rPr>
        <w:t> </w:t>
      </w:r>
      <w:r>
        <w:rPr>
          <w:i/>
          <w:color w:val="231F20"/>
          <w:w w:val="105"/>
          <w:sz w:val="34"/>
        </w:rPr>
        <w:t>Như</w:t>
      </w:r>
      <w:r>
        <w:rPr>
          <w:i/>
          <w:color w:val="231F20"/>
          <w:spacing w:val="-15"/>
          <w:w w:val="105"/>
          <w:sz w:val="34"/>
        </w:rPr>
        <w:t> </w:t>
      </w:r>
      <w:r>
        <w:rPr>
          <w:i/>
          <w:color w:val="231F20"/>
          <w:w w:val="105"/>
          <w:sz w:val="34"/>
        </w:rPr>
        <w:t>Lai</w:t>
      </w:r>
      <w:r>
        <w:rPr>
          <w:color w:val="231F20"/>
          <w:w w:val="105"/>
          <w:sz w:val="34"/>
        </w:rPr>
        <w:t>.</w:t>
      </w:r>
      <w:r>
        <w:rPr>
          <w:color w:val="231F20"/>
          <w:spacing w:val="-15"/>
          <w:w w:val="105"/>
          <w:sz w:val="34"/>
        </w:rPr>
        <w:t> </w:t>
      </w:r>
      <w:r>
        <w:rPr>
          <w:color w:val="231F20"/>
          <w:w w:val="105"/>
          <w:sz w:val="34"/>
        </w:rPr>
        <w:t>Trí tuệ và đức tướng trong tự tính đều hiện tiền. Phúc báo này, dù mười phương chư Phật có nói đến vô lượng kiếp cũng không tận, cũng không hết. Phúc báo này quá lớn!</w:t>
      </w:r>
    </w:p>
    <w:p>
      <w:pPr>
        <w:pStyle w:val="BodyText"/>
        <w:spacing w:line="309" w:lineRule="auto" w:before="149"/>
        <w:ind w:left="387" w:right="121" w:firstLine="453"/>
      </w:pPr>
      <w:r>
        <w:rPr>
          <w:color w:val="231F20"/>
          <w:w w:val="105"/>
        </w:rPr>
        <w:t>Hiện nay trên thế giới, rất nhiều người không tu phúc </w:t>
      </w:r>
      <w:r>
        <w:rPr>
          <w:color w:val="231F20"/>
          <w:spacing w:val="-2"/>
          <w:w w:val="105"/>
        </w:rPr>
        <w:t>mà</w:t>
      </w:r>
      <w:r>
        <w:rPr>
          <w:color w:val="231F20"/>
          <w:spacing w:val="-19"/>
          <w:w w:val="105"/>
        </w:rPr>
        <w:t> </w:t>
      </w:r>
      <w:r>
        <w:rPr>
          <w:color w:val="231F20"/>
          <w:spacing w:val="-2"/>
          <w:w w:val="105"/>
        </w:rPr>
        <w:t>tạo</w:t>
      </w:r>
      <w:r>
        <w:rPr>
          <w:color w:val="231F20"/>
          <w:spacing w:val="-19"/>
          <w:w w:val="105"/>
        </w:rPr>
        <w:t> </w:t>
      </w:r>
      <w:r>
        <w:rPr>
          <w:color w:val="231F20"/>
          <w:spacing w:val="-2"/>
          <w:w w:val="105"/>
        </w:rPr>
        <w:t>nghiệp!</w:t>
      </w:r>
      <w:r>
        <w:rPr>
          <w:color w:val="231F20"/>
          <w:spacing w:val="-19"/>
          <w:w w:val="105"/>
        </w:rPr>
        <w:t> </w:t>
      </w:r>
      <w:r>
        <w:rPr>
          <w:color w:val="231F20"/>
          <w:spacing w:val="-2"/>
          <w:w w:val="105"/>
        </w:rPr>
        <w:t>Nhưng</w:t>
      </w:r>
      <w:r>
        <w:rPr>
          <w:color w:val="231F20"/>
          <w:spacing w:val="-19"/>
          <w:w w:val="105"/>
        </w:rPr>
        <w:t> </w:t>
      </w:r>
      <w:r>
        <w:rPr>
          <w:color w:val="231F20"/>
          <w:spacing w:val="-2"/>
          <w:w w:val="105"/>
        </w:rPr>
        <w:t>“nhất</w:t>
      </w:r>
      <w:r>
        <w:rPr>
          <w:color w:val="231F20"/>
          <w:spacing w:val="-19"/>
          <w:w w:val="105"/>
        </w:rPr>
        <w:t> </w:t>
      </w:r>
      <w:r>
        <w:rPr>
          <w:color w:val="231F20"/>
          <w:spacing w:val="-2"/>
          <w:w w:val="105"/>
        </w:rPr>
        <w:t>duyên”,</w:t>
      </w:r>
      <w:r>
        <w:rPr>
          <w:color w:val="231F20"/>
          <w:spacing w:val="-19"/>
          <w:w w:val="105"/>
        </w:rPr>
        <w:t> </w:t>
      </w:r>
      <w:r>
        <w:rPr>
          <w:color w:val="231F20"/>
          <w:spacing w:val="-2"/>
          <w:w w:val="105"/>
        </w:rPr>
        <w:t>“đa</w:t>
      </w:r>
      <w:r>
        <w:rPr>
          <w:color w:val="231F20"/>
          <w:spacing w:val="-19"/>
          <w:w w:val="105"/>
        </w:rPr>
        <w:t> </w:t>
      </w:r>
      <w:r>
        <w:rPr>
          <w:color w:val="231F20"/>
          <w:spacing w:val="-2"/>
          <w:w w:val="105"/>
        </w:rPr>
        <w:t>nhất</w:t>
      </w:r>
      <w:r>
        <w:rPr>
          <w:color w:val="231F20"/>
          <w:spacing w:val="-19"/>
          <w:w w:val="105"/>
        </w:rPr>
        <w:t> </w:t>
      </w:r>
      <w:r>
        <w:rPr>
          <w:color w:val="231F20"/>
          <w:spacing w:val="-2"/>
          <w:w w:val="105"/>
        </w:rPr>
        <w:t>vô</w:t>
      </w:r>
      <w:r>
        <w:rPr>
          <w:color w:val="231F20"/>
          <w:spacing w:val="-19"/>
          <w:w w:val="105"/>
        </w:rPr>
        <w:t> </w:t>
      </w:r>
      <w:r>
        <w:rPr>
          <w:color w:val="231F20"/>
          <w:spacing w:val="-2"/>
          <w:w w:val="105"/>
        </w:rPr>
        <w:t>lực,</w:t>
      </w:r>
      <w:r>
        <w:rPr>
          <w:color w:val="231F20"/>
          <w:spacing w:val="-19"/>
          <w:w w:val="105"/>
        </w:rPr>
        <w:t> </w:t>
      </w:r>
      <w:r>
        <w:rPr>
          <w:color w:val="231F20"/>
          <w:spacing w:val="-2"/>
          <w:w w:val="105"/>
        </w:rPr>
        <w:t>tắc</w:t>
      </w:r>
      <w:r>
        <w:rPr>
          <w:color w:val="231F20"/>
          <w:spacing w:val="-19"/>
          <w:w w:val="105"/>
        </w:rPr>
        <w:t> </w:t>
      </w:r>
      <w:r>
        <w:rPr>
          <w:color w:val="231F20"/>
          <w:spacing w:val="-2"/>
          <w:w w:val="105"/>
        </w:rPr>
        <w:t>y</w:t>
      </w:r>
      <w:r>
        <w:rPr>
          <w:color w:val="231F20"/>
          <w:spacing w:val="-19"/>
          <w:w w:val="105"/>
        </w:rPr>
        <w:t> </w:t>
      </w:r>
      <w:r>
        <w:rPr>
          <w:color w:val="231F20"/>
          <w:spacing w:val="-2"/>
          <w:w w:val="105"/>
        </w:rPr>
        <w:t>bỉ </w:t>
      </w:r>
      <w:r>
        <w:rPr>
          <w:color w:val="231F20"/>
          <w:w w:val="105"/>
        </w:rPr>
        <w:t>nhất</w:t>
      </w:r>
      <w:r>
        <w:rPr>
          <w:color w:val="231F20"/>
          <w:spacing w:val="-3"/>
          <w:w w:val="105"/>
        </w:rPr>
        <w:t> </w:t>
      </w:r>
      <w:r>
        <w:rPr>
          <w:color w:val="231F20"/>
          <w:w w:val="105"/>
        </w:rPr>
        <w:t>duyên”.</w:t>
      </w:r>
      <w:r>
        <w:rPr>
          <w:color w:val="231F20"/>
          <w:spacing w:val="-3"/>
          <w:w w:val="105"/>
        </w:rPr>
        <w:t> </w:t>
      </w:r>
      <w:r>
        <w:rPr>
          <w:color w:val="231F20"/>
          <w:w w:val="105"/>
        </w:rPr>
        <w:t>Nhất</w:t>
      </w:r>
      <w:r>
        <w:rPr>
          <w:color w:val="231F20"/>
          <w:spacing w:val="-3"/>
          <w:w w:val="105"/>
        </w:rPr>
        <w:t> </w:t>
      </w:r>
      <w:r>
        <w:rPr>
          <w:color w:val="231F20"/>
          <w:w w:val="105"/>
        </w:rPr>
        <w:t>duyên</w:t>
      </w:r>
      <w:r>
        <w:rPr>
          <w:color w:val="231F20"/>
          <w:spacing w:val="-2"/>
          <w:w w:val="105"/>
        </w:rPr>
        <w:t> </w:t>
      </w:r>
      <w:r>
        <w:rPr>
          <w:color w:val="231F20"/>
          <w:w w:val="105"/>
        </w:rPr>
        <w:t>là</w:t>
      </w:r>
      <w:r>
        <w:rPr>
          <w:color w:val="231F20"/>
          <w:spacing w:val="-3"/>
          <w:w w:val="105"/>
        </w:rPr>
        <w:t> </w:t>
      </w:r>
      <w:r>
        <w:rPr>
          <w:color w:val="231F20"/>
          <w:w w:val="105"/>
        </w:rPr>
        <w:t>thiểu</w:t>
      </w:r>
      <w:r>
        <w:rPr>
          <w:color w:val="231F20"/>
          <w:spacing w:val="-3"/>
          <w:w w:val="105"/>
        </w:rPr>
        <w:t> </w:t>
      </w:r>
      <w:r>
        <w:rPr>
          <w:color w:val="231F20"/>
          <w:w w:val="105"/>
        </w:rPr>
        <w:t>số.</w:t>
      </w:r>
      <w:r>
        <w:rPr>
          <w:color w:val="231F20"/>
          <w:spacing w:val="-2"/>
          <w:w w:val="105"/>
        </w:rPr>
        <w:t> </w:t>
      </w:r>
      <w:r>
        <w:rPr>
          <w:color w:val="231F20"/>
          <w:w w:val="105"/>
        </w:rPr>
        <w:t>Các</w:t>
      </w:r>
      <w:r>
        <w:rPr>
          <w:color w:val="231F20"/>
          <w:spacing w:val="-3"/>
          <w:w w:val="105"/>
        </w:rPr>
        <w:t> </w:t>
      </w:r>
      <w:r>
        <w:rPr>
          <w:color w:val="231F20"/>
          <w:w w:val="105"/>
        </w:rPr>
        <w:t>nhà</w:t>
      </w:r>
      <w:r>
        <w:rPr>
          <w:color w:val="231F20"/>
          <w:spacing w:val="-3"/>
          <w:w w:val="105"/>
        </w:rPr>
        <w:t> </w:t>
      </w:r>
      <w:r>
        <w:rPr>
          <w:color w:val="231F20"/>
          <w:w w:val="105"/>
        </w:rPr>
        <w:t>khoa</w:t>
      </w:r>
      <w:r>
        <w:rPr>
          <w:color w:val="231F20"/>
          <w:spacing w:val="-3"/>
          <w:w w:val="105"/>
        </w:rPr>
        <w:t> </w:t>
      </w:r>
      <w:r>
        <w:rPr>
          <w:color w:val="231F20"/>
          <w:w w:val="105"/>
        </w:rPr>
        <w:t>học</w:t>
      </w:r>
      <w:r>
        <w:rPr>
          <w:color w:val="231F20"/>
          <w:spacing w:val="-2"/>
          <w:w w:val="105"/>
        </w:rPr>
        <w:t> </w:t>
      </w:r>
      <w:r>
        <w:rPr>
          <w:color w:val="231F20"/>
          <w:w w:val="105"/>
        </w:rPr>
        <w:t>nói: Nếu</w:t>
      </w:r>
      <w:r>
        <w:rPr>
          <w:color w:val="231F20"/>
          <w:spacing w:val="-23"/>
          <w:w w:val="105"/>
        </w:rPr>
        <w:t> </w:t>
      </w:r>
      <w:r>
        <w:rPr>
          <w:color w:val="231F20"/>
          <w:w w:val="105"/>
        </w:rPr>
        <w:t>trên</w:t>
      </w:r>
      <w:r>
        <w:rPr>
          <w:color w:val="231F20"/>
          <w:spacing w:val="-22"/>
          <w:w w:val="105"/>
        </w:rPr>
        <w:t> </w:t>
      </w:r>
      <w:r>
        <w:rPr>
          <w:color w:val="231F20"/>
          <w:w w:val="105"/>
        </w:rPr>
        <w:t>địa</w:t>
      </w:r>
      <w:r>
        <w:rPr>
          <w:color w:val="231F20"/>
          <w:spacing w:val="-22"/>
          <w:w w:val="105"/>
        </w:rPr>
        <w:t> </w:t>
      </w:r>
      <w:r>
        <w:rPr>
          <w:color w:val="231F20"/>
          <w:w w:val="105"/>
        </w:rPr>
        <w:t>cầu</w:t>
      </w:r>
      <w:r>
        <w:rPr>
          <w:color w:val="231F20"/>
          <w:spacing w:val="-23"/>
          <w:w w:val="105"/>
        </w:rPr>
        <w:t> </w:t>
      </w:r>
      <w:r>
        <w:rPr>
          <w:color w:val="231F20"/>
          <w:w w:val="105"/>
        </w:rPr>
        <w:t>này,</w:t>
      </w:r>
      <w:r>
        <w:rPr>
          <w:color w:val="231F20"/>
          <w:spacing w:val="-22"/>
          <w:w w:val="105"/>
        </w:rPr>
        <w:t> </w:t>
      </w:r>
      <w:r>
        <w:rPr>
          <w:color w:val="231F20"/>
          <w:w w:val="105"/>
        </w:rPr>
        <w:t>có</w:t>
      </w:r>
      <w:r>
        <w:rPr>
          <w:color w:val="231F20"/>
          <w:spacing w:val="-22"/>
          <w:w w:val="105"/>
        </w:rPr>
        <w:t> </w:t>
      </w:r>
      <w:r>
        <w:rPr>
          <w:color w:val="231F20"/>
          <w:w w:val="105"/>
        </w:rPr>
        <w:t>được</w:t>
      </w:r>
      <w:r>
        <w:rPr>
          <w:color w:val="231F20"/>
          <w:spacing w:val="-23"/>
          <w:w w:val="105"/>
        </w:rPr>
        <w:t> </w:t>
      </w:r>
      <w:r>
        <w:rPr>
          <w:color w:val="231F20"/>
          <w:w w:val="105"/>
        </w:rPr>
        <w:t>8.000</w:t>
      </w:r>
      <w:r>
        <w:rPr>
          <w:color w:val="231F20"/>
          <w:spacing w:val="-22"/>
          <w:w w:val="105"/>
        </w:rPr>
        <w:t> </w:t>
      </w:r>
      <w:r>
        <w:rPr>
          <w:color w:val="231F20"/>
          <w:w w:val="105"/>
        </w:rPr>
        <w:t>người,</w:t>
      </w:r>
      <w:r>
        <w:rPr>
          <w:color w:val="231F20"/>
          <w:spacing w:val="-22"/>
          <w:w w:val="105"/>
        </w:rPr>
        <w:t> </w:t>
      </w:r>
      <w:r>
        <w:rPr>
          <w:color w:val="231F20"/>
          <w:w w:val="105"/>
        </w:rPr>
        <w:t>cách</w:t>
      </w:r>
      <w:r>
        <w:rPr>
          <w:color w:val="231F20"/>
          <w:spacing w:val="-23"/>
          <w:w w:val="105"/>
        </w:rPr>
        <w:t> </w:t>
      </w:r>
      <w:r>
        <w:rPr>
          <w:color w:val="231F20"/>
          <w:w w:val="105"/>
        </w:rPr>
        <w:t>tính</w:t>
      </w:r>
      <w:r>
        <w:rPr>
          <w:color w:val="231F20"/>
          <w:spacing w:val="-22"/>
          <w:w w:val="105"/>
        </w:rPr>
        <w:t> </w:t>
      </w:r>
      <w:r>
        <w:rPr>
          <w:color w:val="231F20"/>
          <w:w w:val="105"/>
        </w:rPr>
        <w:t>này</w:t>
      </w:r>
      <w:r>
        <w:rPr>
          <w:color w:val="231F20"/>
          <w:spacing w:val="-22"/>
          <w:w w:val="105"/>
        </w:rPr>
        <w:t> </w:t>
      </w:r>
      <w:r>
        <w:rPr>
          <w:color w:val="231F20"/>
          <w:w w:val="105"/>
        </w:rPr>
        <w:t>của họ là tính một trên một căn số bậc hai. Một trên một trăm sáu</w:t>
      </w:r>
      <w:r>
        <w:rPr>
          <w:color w:val="231F20"/>
          <w:spacing w:val="-1"/>
          <w:w w:val="105"/>
        </w:rPr>
        <w:t> </w:t>
      </w:r>
      <w:r>
        <w:rPr>
          <w:color w:val="231F20"/>
          <w:w w:val="105"/>
        </w:rPr>
        <w:t>mươi</w:t>
      </w:r>
      <w:r>
        <w:rPr>
          <w:color w:val="231F20"/>
          <w:spacing w:val="-1"/>
          <w:w w:val="105"/>
        </w:rPr>
        <w:t> </w:t>
      </w:r>
      <w:r>
        <w:rPr>
          <w:color w:val="231F20"/>
          <w:w w:val="105"/>
        </w:rPr>
        <w:t>ức</w:t>
      </w:r>
      <w:r>
        <w:rPr>
          <w:color w:val="231F20"/>
          <w:spacing w:val="-1"/>
          <w:w w:val="105"/>
        </w:rPr>
        <w:t> </w:t>
      </w:r>
      <w:r>
        <w:rPr>
          <w:color w:val="231F20"/>
          <w:w w:val="105"/>
        </w:rPr>
        <w:t>căn</w:t>
      </w:r>
      <w:r>
        <w:rPr>
          <w:color w:val="231F20"/>
          <w:spacing w:val="-1"/>
          <w:w w:val="105"/>
        </w:rPr>
        <w:t> </w:t>
      </w:r>
      <w:r>
        <w:rPr>
          <w:color w:val="231F20"/>
          <w:w w:val="105"/>
        </w:rPr>
        <w:t>số</w:t>
      </w:r>
      <w:r>
        <w:rPr>
          <w:color w:val="231F20"/>
          <w:spacing w:val="-1"/>
          <w:w w:val="105"/>
        </w:rPr>
        <w:t> </w:t>
      </w:r>
      <w:r>
        <w:rPr>
          <w:color w:val="231F20"/>
          <w:w w:val="105"/>
        </w:rPr>
        <w:t>bậc</w:t>
      </w:r>
      <w:r>
        <w:rPr>
          <w:color w:val="231F20"/>
          <w:spacing w:val="-1"/>
          <w:w w:val="105"/>
        </w:rPr>
        <w:t> </w:t>
      </w:r>
      <w:r>
        <w:rPr>
          <w:color w:val="231F20"/>
          <w:w w:val="105"/>
        </w:rPr>
        <w:t>hai,</w:t>
      </w:r>
      <w:r>
        <w:rPr>
          <w:color w:val="231F20"/>
          <w:spacing w:val="-1"/>
          <w:w w:val="105"/>
        </w:rPr>
        <w:t> </w:t>
      </w:r>
      <w:r>
        <w:rPr>
          <w:color w:val="231F20"/>
          <w:w w:val="105"/>
        </w:rPr>
        <w:t>đại</w:t>
      </w:r>
      <w:r>
        <w:rPr>
          <w:color w:val="231F20"/>
          <w:spacing w:val="-1"/>
          <w:w w:val="105"/>
        </w:rPr>
        <w:t> </w:t>
      </w:r>
      <w:r>
        <w:rPr>
          <w:color w:val="231F20"/>
          <w:w w:val="105"/>
        </w:rPr>
        <w:t>khái</w:t>
      </w:r>
      <w:r>
        <w:rPr>
          <w:color w:val="231F20"/>
          <w:spacing w:val="-1"/>
          <w:w w:val="105"/>
        </w:rPr>
        <w:t> </w:t>
      </w:r>
      <w:r>
        <w:rPr>
          <w:color w:val="231F20"/>
          <w:w w:val="105"/>
        </w:rPr>
        <w:t>chưa</w:t>
      </w:r>
      <w:r>
        <w:rPr>
          <w:color w:val="231F20"/>
          <w:spacing w:val="-1"/>
          <w:w w:val="105"/>
        </w:rPr>
        <w:t> </w:t>
      </w:r>
      <w:r>
        <w:rPr>
          <w:color w:val="231F20"/>
          <w:w w:val="105"/>
        </w:rPr>
        <w:t>đến</w:t>
      </w:r>
      <w:r>
        <w:rPr>
          <w:color w:val="231F20"/>
          <w:spacing w:val="-1"/>
          <w:w w:val="105"/>
        </w:rPr>
        <w:t> </w:t>
      </w:r>
      <w:r>
        <w:rPr>
          <w:color w:val="231F20"/>
          <w:w w:val="105"/>
        </w:rPr>
        <w:t>8.000</w:t>
      </w:r>
      <w:r>
        <w:rPr>
          <w:color w:val="231F20"/>
          <w:spacing w:val="-1"/>
          <w:w w:val="105"/>
        </w:rPr>
        <w:t> </w:t>
      </w:r>
      <w:r>
        <w:rPr>
          <w:color w:val="231F20"/>
          <w:w w:val="105"/>
        </w:rPr>
        <w:t>người. Đây</w:t>
      </w:r>
      <w:r>
        <w:rPr>
          <w:color w:val="231F20"/>
          <w:spacing w:val="-3"/>
          <w:w w:val="105"/>
        </w:rPr>
        <w:t> </w:t>
      </w:r>
      <w:r>
        <w:rPr>
          <w:color w:val="231F20"/>
          <w:w w:val="105"/>
        </w:rPr>
        <w:t>là</w:t>
      </w:r>
      <w:r>
        <w:rPr>
          <w:color w:val="231F20"/>
          <w:spacing w:val="-3"/>
          <w:w w:val="105"/>
        </w:rPr>
        <w:t> </w:t>
      </w:r>
      <w:r>
        <w:rPr>
          <w:color w:val="231F20"/>
          <w:w w:val="105"/>
        </w:rPr>
        <w:t>thiểu</w:t>
      </w:r>
      <w:r>
        <w:rPr>
          <w:color w:val="231F20"/>
          <w:spacing w:val="-3"/>
          <w:w w:val="105"/>
        </w:rPr>
        <w:t> </w:t>
      </w:r>
      <w:r>
        <w:rPr>
          <w:color w:val="231F20"/>
          <w:w w:val="105"/>
        </w:rPr>
        <w:t>số,</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đem</w:t>
      </w:r>
      <w:r>
        <w:rPr>
          <w:color w:val="231F20"/>
          <w:spacing w:val="-3"/>
          <w:w w:val="105"/>
        </w:rPr>
        <w:t> </w:t>
      </w:r>
      <w:r>
        <w:rPr>
          <w:color w:val="231F20"/>
          <w:w w:val="105"/>
        </w:rPr>
        <w:t>nó</w:t>
      </w:r>
      <w:r>
        <w:rPr>
          <w:color w:val="231F20"/>
          <w:spacing w:val="-3"/>
          <w:w w:val="105"/>
        </w:rPr>
        <w:t> </w:t>
      </w:r>
      <w:r>
        <w:rPr>
          <w:color w:val="231F20"/>
          <w:w w:val="105"/>
        </w:rPr>
        <w:t>tính</w:t>
      </w:r>
      <w:r>
        <w:rPr>
          <w:color w:val="231F20"/>
          <w:spacing w:val="-3"/>
          <w:w w:val="105"/>
        </w:rPr>
        <w:t> </w:t>
      </w:r>
      <w:r>
        <w:rPr>
          <w:color w:val="231F20"/>
          <w:w w:val="105"/>
        </w:rPr>
        <w:t>làm</w:t>
      </w:r>
      <w:r>
        <w:rPr>
          <w:color w:val="231F20"/>
          <w:spacing w:val="-3"/>
          <w:w w:val="105"/>
        </w:rPr>
        <w:t> </w:t>
      </w:r>
      <w:r>
        <w:rPr>
          <w:color w:val="231F20"/>
          <w:w w:val="105"/>
        </w:rPr>
        <w:t>một</w:t>
      </w:r>
      <w:r>
        <w:rPr>
          <w:color w:val="231F20"/>
          <w:spacing w:val="-3"/>
          <w:w w:val="105"/>
        </w:rPr>
        <w:t> </w:t>
      </w:r>
      <w:r>
        <w:rPr>
          <w:color w:val="231F20"/>
          <w:w w:val="105"/>
        </w:rPr>
        <w:t>-</w:t>
      </w:r>
      <w:r>
        <w:rPr>
          <w:color w:val="231F20"/>
          <w:spacing w:val="-3"/>
          <w:w w:val="105"/>
        </w:rPr>
        <w:t> </w:t>
      </w:r>
      <w:r>
        <w:rPr>
          <w:color w:val="231F20"/>
          <w:w w:val="105"/>
        </w:rPr>
        <w:t>nhất.</w:t>
      </w:r>
      <w:r>
        <w:rPr>
          <w:color w:val="231F20"/>
          <w:spacing w:val="-3"/>
          <w:w w:val="105"/>
        </w:rPr>
        <w:t> </w:t>
      </w:r>
      <w:r>
        <w:rPr>
          <w:color w:val="231F20"/>
          <w:w w:val="105"/>
        </w:rPr>
        <w:t>8.000 người tu phúc, sáu mươi ức người được nhờ, hưởng phúc của</w:t>
      </w:r>
      <w:r>
        <w:rPr>
          <w:color w:val="231F20"/>
          <w:spacing w:val="-17"/>
          <w:w w:val="105"/>
        </w:rPr>
        <w:t> </w:t>
      </w:r>
      <w:r>
        <w:rPr>
          <w:color w:val="231F20"/>
          <w:w w:val="105"/>
        </w:rPr>
        <w:t>họ.</w:t>
      </w:r>
      <w:r>
        <w:rPr>
          <w:color w:val="231F20"/>
          <w:spacing w:val="-17"/>
          <w:w w:val="105"/>
        </w:rPr>
        <w:t> </w:t>
      </w:r>
      <w:r>
        <w:rPr>
          <w:color w:val="231F20"/>
          <w:w w:val="105"/>
        </w:rPr>
        <w:t>Tuy</w:t>
      </w:r>
      <w:r>
        <w:rPr>
          <w:color w:val="231F20"/>
          <w:spacing w:val="-17"/>
          <w:w w:val="105"/>
        </w:rPr>
        <w:t> </w:t>
      </w:r>
      <w:r>
        <w:rPr>
          <w:color w:val="231F20"/>
          <w:w w:val="105"/>
        </w:rPr>
        <w:t>tạo</w:t>
      </w:r>
      <w:r>
        <w:rPr>
          <w:color w:val="231F20"/>
          <w:spacing w:val="-17"/>
          <w:w w:val="105"/>
        </w:rPr>
        <w:t> </w:t>
      </w:r>
      <w:r>
        <w:rPr>
          <w:color w:val="231F20"/>
          <w:w w:val="105"/>
        </w:rPr>
        <w:t>nghiệp</w:t>
      </w:r>
      <w:r>
        <w:rPr>
          <w:color w:val="231F20"/>
          <w:spacing w:val="-17"/>
          <w:w w:val="105"/>
        </w:rPr>
        <w:t> </w:t>
      </w:r>
      <w:r>
        <w:rPr>
          <w:color w:val="231F20"/>
          <w:w w:val="105"/>
        </w:rPr>
        <w:t>cũng</w:t>
      </w:r>
      <w:r>
        <w:rPr>
          <w:color w:val="231F20"/>
          <w:spacing w:val="-17"/>
          <w:w w:val="105"/>
        </w:rPr>
        <w:t> </w:t>
      </w:r>
      <w:r>
        <w:rPr>
          <w:color w:val="231F20"/>
          <w:w w:val="105"/>
        </w:rPr>
        <w:t>không</w:t>
      </w:r>
      <w:r>
        <w:rPr>
          <w:color w:val="231F20"/>
          <w:spacing w:val="-17"/>
          <w:w w:val="105"/>
        </w:rPr>
        <w:t> </w:t>
      </w:r>
      <w:r>
        <w:rPr>
          <w:color w:val="231F20"/>
          <w:w w:val="105"/>
        </w:rPr>
        <w:t>đến</w:t>
      </w:r>
      <w:r>
        <w:rPr>
          <w:color w:val="231F20"/>
          <w:spacing w:val="-17"/>
          <w:w w:val="105"/>
        </w:rPr>
        <w:t> </w:t>
      </w:r>
      <w:r>
        <w:rPr>
          <w:color w:val="231F20"/>
          <w:w w:val="105"/>
        </w:rPr>
        <w:t>nỗi</w:t>
      </w:r>
      <w:r>
        <w:rPr>
          <w:color w:val="231F20"/>
          <w:spacing w:val="-17"/>
          <w:w w:val="105"/>
        </w:rPr>
        <w:t> </w:t>
      </w:r>
      <w:r>
        <w:rPr>
          <w:color w:val="231F20"/>
          <w:w w:val="105"/>
        </w:rPr>
        <w:t>gặp</w:t>
      </w:r>
      <w:r>
        <w:rPr>
          <w:color w:val="231F20"/>
          <w:spacing w:val="-17"/>
          <w:w w:val="105"/>
        </w:rPr>
        <w:t> </w:t>
      </w:r>
      <w:r>
        <w:rPr>
          <w:color w:val="231F20"/>
          <w:w w:val="105"/>
        </w:rPr>
        <w:t>đại</w:t>
      </w:r>
      <w:r>
        <w:rPr>
          <w:color w:val="231F20"/>
          <w:spacing w:val="-17"/>
          <w:w w:val="105"/>
        </w:rPr>
        <w:t> </w:t>
      </w:r>
      <w:r>
        <w:rPr>
          <w:color w:val="231F20"/>
          <w:w w:val="105"/>
        </w:rPr>
        <w:t>thiên</w:t>
      </w:r>
      <w:r>
        <w:rPr>
          <w:color w:val="231F20"/>
          <w:spacing w:val="-17"/>
          <w:w w:val="105"/>
        </w:rPr>
        <w:t> </w:t>
      </w:r>
      <w:r>
        <w:rPr>
          <w:color w:val="231F20"/>
          <w:w w:val="105"/>
        </w:rPr>
        <w:t>tai, chính là ý này.</w:t>
      </w:r>
    </w:p>
    <w:p>
      <w:pPr>
        <w:pStyle w:val="BodyText"/>
        <w:spacing w:line="309" w:lineRule="auto" w:before="161"/>
        <w:ind w:left="387" w:right="120" w:firstLine="453"/>
      </w:pPr>
      <w:r>
        <w:rPr>
          <w:color w:val="231F20"/>
          <w:w w:val="105"/>
        </w:rPr>
        <w:t>Quý vị nghĩ xem, như thế có thể tin tưởng được chăng? Một</w:t>
      </w:r>
      <w:r>
        <w:rPr>
          <w:color w:val="231F20"/>
          <w:spacing w:val="-5"/>
          <w:w w:val="105"/>
        </w:rPr>
        <w:t> </w:t>
      </w:r>
      <w:r>
        <w:rPr>
          <w:color w:val="231F20"/>
          <w:w w:val="105"/>
        </w:rPr>
        <w:t>người</w:t>
      </w:r>
      <w:r>
        <w:rPr>
          <w:color w:val="231F20"/>
          <w:spacing w:val="-6"/>
          <w:w w:val="105"/>
        </w:rPr>
        <w:t> </w:t>
      </w:r>
      <w:r>
        <w:rPr>
          <w:color w:val="231F20"/>
          <w:w w:val="105"/>
        </w:rPr>
        <w:t>có</w:t>
      </w:r>
      <w:r>
        <w:rPr>
          <w:color w:val="231F20"/>
          <w:spacing w:val="-5"/>
          <w:w w:val="105"/>
        </w:rPr>
        <w:t> </w:t>
      </w:r>
      <w:r>
        <w:rPr>
          <w:color w:val="231F20"/>
          <w:w w:val="105"/>
        </w:rPr>
        <w:t>phúc</w:t>
      </w:r>
      <w:r>
        <w:rPr>
          <w:color w:val="231F20"/>
          <w:spacing w:val="-5"/>
          <w:w w:val="105"/>
        </w:rPr>
        <w:t> </w:t>
      </w:r>
      <w:r>
        <w:rPr>
          <w:color w:val="231F20"/>
          <w:w w:val="105"/>
        </w:rPr>
        <w:t>có</w:t>
      </w:r>
      <w:r>
        <w:rPr>
          <w:color w:val="231F20"/>
          <w:spacing w:val="-5"/>
          <w:w w:val="105"/>
        </w:rPr>
        <w:t> </w:t>
      </w:r>
      <w:r>
        <w:rPr>
          <w:color w:val="231F20"/>
          <w:w w:val="105"/>
        </w:rPr>
        <w:t>thể</w:t>
      </w:r>
      <w:r>
        <w:rPr>
          <w:color w:val="231F20"/>
          <w:spacing w:val="-6"/>
          <w:w w:val="105"/>
        </w:rPr>
        <w:t> </w:t>
      </w:r>
      <w:r>
        <w:rPr>
          <w:color w:val="231F20"/>
          <w:w w:val="105"/>
        </w:rPr>
        <w:t>giúp</w:t>
      </w:r>
      <w:r>
        <w:rPr>
          <w:color w:val="231F20"/>
          <w:spacing w:val="-5"/>
          <w:w w:val="105"/>
        </w:rPr>
        <w:t> </w:t>
      </w:r>
      <w:r>
        <w:rPr>
          <w:color w:val="231F20"/>
          <w:w w:val="105"/>
        </w:rPr>
        <w:t>nhiều</w:t>
      </w:r>
      <w:r>
        <w:rPr>
          <w:color w:val="231F20"/>
          <w:spacing w:val="-6"/>
          <w:w w:val="105"/>
        </w:rPr>
        <w:t> </w:t>
      </w:r>
      <w:r>
        <w:rPr>
          <w:color w:val="231F20"/>
          <w:w w:val="105"/>
        </w:rPr>
        <w:t>người</w:t>
      </w:r>
      <w:r>
        <w:rPr>
          <w:color w:val="231F20"/>
          <w:spacing w:val="-6"/>
          <w:w w:val="105"/>
        </w:rPr>
        <w:t> </w:t>
      </w:r>
      <w:r>
        <w:rPr>
          <w:color w:val="231F20"/>
          <w:w w:val="105"/>
        </w:rPr>
        <w:t>tạo</w:t>
      </w:r>
      <w:r>
        <w:rPr>
          <w:color w:val="231F20"/>
          <w:spacing w:val="-5"/>
          <w:w w:val="105"/>
        </w:rPr>
        <w:t> </w:t>
      </w:r>
      <w:r>
        <w:rPr>
          <w:color w:val="231F20"/>
          <w:w w:val="105"/>
        </w:rPr>
        <w:t>nghiệp</w:t>
      </w:r>
      <w:r>
        <w:rPr>
          <w:color w:val="231F20"/>
          <w:spacing w:val="-6"/>
          <w:w w:val="105"/>
        </w:rPr>
        <w:t> </w:t>
      </w:r>
      <w:r>
        <w:rPr>
          <w:color w:val="231F20"/>
          <w:w w:val="105"/>
        </w:rPr>
        <w:t>sao? Giới</w:t>
      </w:r>
      <w:r>
        <w:rPr>
          <w:color w:val="231F20"/>
          <w:spacing w:val="-5"/>
          <w:w w:val="105"/>
        </w:rPr>
        <w:t> </w:t>
      </w:r>
      <w:r>
        <w:rPr>
          <w:color w:val="231F20"/>
          <w:w w:val="105"/>
        </w:rPr>
        <w:t>khoa</w:t>
      </w:r>
      <w:r>
        <w:rPr>
          <w:color w:val="231F20"/>
          <w:spacing w:val="-6"/>
          <w:w w:val="105"/>
        </w:rPr>
        <w:t> </w:t>
      </w:r>
      <w:r>
        <w:rPr>
          <w:color w:val="231F20"/>
          <w:w w:val="105"/>
        </w:rPr>
        <w:t>học</w:t>
      </w:r>
      <w:r>
        <w:rPr>
          <w:color w:val="231F20"/>
          <w:spacing w:val="-5"/>
          <w:w w:val="105"/>
        </w:rPr>
        <w:t> </w:t>
      </w:r>
      <w:r>
        <w:rPr>
          <w:color w:val="231F20"/>
          <w:w w:val="105"/>
        </w:rPr>
        <w:t>còn</w:t>
      </w:r>
      <w:r>
        <w:rPr>
          <w:color w:val="231F20"/>
          <w:spacing w:val="-6"/>
          <w:w w:val="105"/>
        </w:rPr>
        <w:t> </w:t>
      </w:r>
      <w:r>
        <w:rPr>
          <w:color w:val="231F20"/>
          <w:w w:val="105"/>
        </w:rPr>
        <w:t>có</w:t>
      </w:r>
      <w:r>
        <w:rPr>
          <w:color w:val="231F20"/>
          <w:spacing w:val="-5"/>
          <w:w w:val="105"/>
        </w:rPr>
        <w:t> </w:t>
      </w:r>
      <w:r>
        <w:rPr>
          <w:color w:val="231F20"/>
          <w:w w:val="105"/>
        </w:rPr>
        <w:t>một</w:t>
      </w:r>
      <w:r>
        <w:rPr>
          <w:color w:val="231F20"/>
          <w:spacing w:val="-6"/>
          <w:w w:val="105"/>
        </w:rPr>
        <w:t> </w:t>
      </w:r>
      <w:r>
        <w:rPr>
          <w:color w:val="231F20"/>
          <w:w w:val="105"/>
        </w:rPr>
        <w:t>ví</w:t>
      </w:r>
      <w:r>
        <w:rPr>
          <w:color w:val="231F20"/>
          <w:spacing w:val="-5"/>
          <w:w w:val="105"/>
        </w:rPr>
        <w:t> </w:t>
      </w:r>
      <w:r>
        <w:rPr>
          <w:color w:val="231F20"/>
          <w:w w:val="105"/>
        </w:rPr>
        <w:t>dụ</w:t>
      </w:r>
      <w:r>
        <w:rPr>
          <w:color w:val="231F20"/>
          <w:spacing w:val="-5"/>
          <w:w w:val="105"/>
        </w:rPr>
        <w:t> </w:t>
      </w:r>
      <w:r>
        <w:rPr>
          <w:color w:val="231F20"/>
          <w:w w:val="105"/>
        </w:rPr>
        <w:t>vô</w:t>
      </w:r>
      <w:r>
        <w:rPr>
          <w:color w:val="231F20"/>
          <w:spacing w:val="-5"/>
          <w:w w:val="105"/>
        </w:rPr>
        <w:t> </w:t>
      </w:r>
      <w:r>
        <w:rPr>
          <w:color w:val="231F20"/>
          <w:w w:val="105"/>
        </w:rPr>
        <w:t>cùng</w:t>
      </w:r>
      <w:r>
        <w:rPr>
          <w:color w:val="231F20"/>
          <w:spacing w:val="-5"/>
          <w:w w:val="105"/>
        </w:rPr>
        <w:t> </w:t>
      </w:r>
      <w:r>
        <w:rPr>
          <w:color w:val="231F20"/>
          <w:w w:val="105"/>
        </w:rPr>
        <w:t>rõ</w:t>
      </w:r>
      <w:r>
        <w:rPr>
          <w:color w:val="231F20"/>
          <w:spacing w:val="-5"/>
          <w:w w:val="105"/>
        </w:rPr>
        <w:t> </w:t>
      </w:r>
      <w:r>
        <w:rPr>
          <w:color w:val="231F20"/>
          <w:w w:val="105"/>
        </w:rPr>
        <w:t>ràng.</w:t>
      </w:r>
      <w:r>
        <w:rPr>
          <w:color w:val="231F20"/>
          <w:spacing w:val="-5"/>
          <w:w w:val="105"/>
        </w:rPr>
        <w:t> </w:t>
      </w:r>
      <w:r>
        <w:rPr>
          <w:color w:val="231F20"/>
          <w:w w:val="105"/>
        </w:rPr>
        <w:t>Giả</w:t>
      </w:r>
      <w:r>
        <w:rPr>
          <w:color w:val="231F20"/>
          <w:spacing w:val="-5"/>
          <w:w w:val="105"/>
        </w:rPr>
        <w:t> </w:t>
      </w:r>
      <w:r>
        <w:rPr>
          <w:color w:val="231F20"/>
          <w:w w:val="105"/>
        </w:rPr>
        <w:t>thuyết của họ là lấy môt trăm vạn nhân khẩu ở thành phố, chỉ cần có 100 người có phúc là được rồi. Một trăm vạn mà 100 người</w:t>
      </w:r>
      <w:r>
        <w:rPr>
          <w:color w:val="231F20"/>
          <w:spacing w:val="-14"/>
          <w:w w:val="105"/>
        </w:rPr>
        <w:t> </w:t>
      </w:r>
      <w:r>
        <w:rPr>
          <w:color w:val="231F20"/>
          <w:w w:val="105"/>
        </w:rPr>
        <w:t>thật</w:t>
      </w:r>
      <w:r>
        <w:rPr>
          <w:color w:val="231F20"/>
          <w:spacing w:val="-14"/>
          <w:w w:val="105"/>
        </w:rPr>
        <w:t> </w:t>
      </w:r>
      <w:r>
        <w:rPr>
          <w:color w:val="231F20"/>
          <w:w w:val="105"/>
        </w:rPr>
        <w:t>sự</w:t>
      </w:r>
      <w:r>
        <w:rPr>
          <w:color w:val="231F20"/>
          <w:spacing w:val="-14"/>
          <w:w w:val="105"/>
        </w:rPr>
        <w:t> </w:t>
      </w:r>
      <w:r>
        <w:rPr>
          <w:color w:val="231F20"/>
          <w:w w:val="105"/>
        </w:rPr>
        <w:t>tu</w:t>
      </w:r>
      <w:r>
        <w:rPr>
          <w:color w:val="231F20"/>
          <w:spacing w:val="-14"/>
          <w:w w:val="105"/>
        </w:rPr>
        <w:t> </w:t>
      </w:r>
      <w:r>
        <w:rPr>
          <w:color w:val="231F20"/>
          <w:w w:val="105"/>
        </w:rPr>
        <w:t>phúc,</w:t>
      </w:r>
      <w:r>
        <w:rPr>
          <w:color w:val="231F20"/>
          <w:spacing w:val="-14"/>
          <w:w w:val="105"/>
        </w:rPr>
        <w:t> </w:t>
      </w:r>
      <w:r>
        <w:rPr>
          <w:color w:val="231F20"/>
          <w:w w:val="105"/>
        </w:rPr>
        <w:t>đoạn</w:t>
      </w:r>
      <w:r>
        <w:rPr>
          <w:color w:val="231F20"/>
          <w:spacing w:val="-14"/>
          <w:w w:val="105"/>
        </w:rPr>
        <w:t> </w:t>
      </w:r>
      <w:r>
        <w:rPr>
          <w:color w:val="231F20"/>
          <w:w w:val="105"/>
        </w:rPr>
        <w:t>ác</w:t>
      </w:r>
      <w:r>
        <w:rPr>
          <w:color w:val="231F20"/>
          <w:spacing w:val="-14"/>
          <w:w w:val="105"/>
        </w:rPr>
        <w:t> </w:t>
      </w:r>
      <w:r>
        <w:rPr>
          <w:color w:val="231F20"/>
          <w:w w:val="105"/>
        </w:rPr>
        <w:t>tu</w:t>
      </w:r>
      <w:r>
        <w:rPr>
          <w:color w:val="231F20"/>
          <w:spacing w:val="-14"/>
          <w:w w:val="105"/>
        </w:rPr>
        <w:t> </w:t>
      </w:r>
      <w:r>
        <w:rPr>
          <w:color w:val="231F20"/>
          <w:w w:val="105"/>
        </w:rPr>
        <w:t>thiện,</w:t>
      </w:r>
      <w:r>
        <w:rPr>
          <w:color w:val="231F20"/>
          <w:spacing w:val="-14"/>
          <w:w w:val="105"/>
        </w:rPr>
        <w:t> </w:t>
      </w:r>
      <w:r>
        <w:rPr>
          <w:color w:val="231F20"/>
          <w:w w:val="105"/>
        </w:rPr>
        <w:t>chuyển</w:t>
      </w:r>
      <w:r>
        <w:rPr>
          <w:color w:val="231F20"/>
          <w:spacing w:val="-14"/>
          <w:w w:val="105"/>
        </w:rPr>
        <w:t> </w:t>
      </w:r>
      <w:r>
        <w:rPr>
          <w:color w:val="231F20"/>
          <w:w w:val="105"/>
        </w:rPr>
        <w:t>mê</w:t>
      </w:r>
      <w:r>
        <w:rPr>
          <w:color w:val="231F20"/>
          <w:spacing w:val="-14"/>
          <w:w w:val="105"/>
        </w:rPr>
        <w:t> </w:t>
      </w:r>
      <w:r>
        <w:rPr>
          <w:color w:val="231F20"/>
          <w:w w:val="105"/>
        </w:rPr>
        <w:t>khai</w:t>
      </w:r>
      <w:r>
        <w:rPr>
          <w:color w:val="231F20"/>
          <w:spacing w:val="-14"/>
          <w:w w:val="105"/>
        </w:rPr>
        <w:t> </w:t>
      </w:r>
      <w:r>
        <w:rPr>
          <w:color w:val="231F20"/>
          <w:w w:val="105"/>
        </w:rPr>
        <w:t>ngộ, y</w:t>
      </w:r>
      <w:r>
        <w:rPr>
          <w:color w:val="231F20"/>
          <w:spacing w:val="-10"/>
          <w:w w:val="105"/>
        </w:rPr>
        <w:t> </w:t>
      </w:r>
      <w:r>
        <w:rPr>
          <w:color w:val="231F20"/>
          <w:w w:val="105"/>
        </w:rPr>
        <w:t>theo</w:t>
      </w:r>
      <w:r>
        <w:rPr>
          <w:color w:val="231F20"/>
          <w:spacing w:val="-10"/>
          <w:w w:val="105"/>
        </w:rPr>
        <w:t> </w:t>
      </w:r>
      <w:r>
        <w:rPr>
          <w:color w:val="231F20"/>
          <w:w w:val="105"/>
        </w:rPr>
        <w:t>giáo</w:t>
      </w:r>
      <w:r>
        <w:rPr>
          <w:color w:val="231F20"/>
          <w:spacing w:val="-10"/>
          <w:w w:val="105"/>
        </w:rPr>
        <w:t> </w:t>
      </w:r>
      <w:r>
        <w:rPr>
          <w:color w:val="231F20"/>
          <w:w w:val="105"/>
        </w:rPr>
        <w:t>huấn</w:t>
      </w:r>
      <w:r>
        <w:rPr>
          <w:color w:val="231F20"/>
          <w:spacing w:val="-10"/>
          <w:w w:val="105"/>
        </w:rPr>
        <w:t> </w:t>
      </w:r>
      <w:r>
        <w:rPr>
          <w:color w:val="231F20"/>
          <w:w w:val="105"/>
        </w:rPr>
        <w:t>của</w:t>
      </w:r>
      <w:r>
        <w:rPr>
          <w:color w:val="231F20"/>
          <w:spacing w:val="-10"/>
          <w:w w:val="105"/>
        </w:rPr>
        <w:t> </w:t>
      </w:r>
      <w:r>
        <w:rPr>
          <w:color w:val="231F20"/>
          <w:w w:val="105"/>
        </w:rPr>
        <w:t>chư</w:t>
      </w:r>
      <w:r>
        <w:rPr>
          <w:color w:val="231F20"/>
          <w:spacing w:val="-10"/>
          <w:w w:val="105"/>
        </w:rPr>
        <w:t> </w:t>
      </w:r>
      <w:r>
        <w:rPr>
          <w:color w:val="231F20"/>
          <w:w w:val="105"/>
        </w:rPr>
        <w:t>Phật,</w:t>
      </w:r>
      <w:r>
        <w:rPr>
          <w:color w:val="231F20"/>
          <w:spacing w:val="-10"/>
          <w:w w:val="105"/>
        </w:rPr>
        <w:t> </w:t>
      </w:r>
      <w:r>
        <w:rPr>
          <w:color w:val="231F20"/>
          <w:w w:val="105"/>
        </w:rPr>
        <w:t>chư</w:t>
      </w:r>
      <w:r>
        <w:rPr>
          <w:color w:val="231F20"/>
          <w:spacing w:val="-10"/>
          <w:w w:val="105"/>
        </w:rPr>
        <w:t> </w:t>
      </w:r>
      <w:r>
        <w:rPr>
          <w:color w:val="231F20"/>
          <w:w w:val="105"/>
        </w:rPr>
        <w:t>Bồ</w:t>
      </w:r>
      <w:r>
        <w:rPr>
          <w:color w:val="231F20"/>
          <w:spacing w:val="-10"/>
          <w:w w:val="105"/>
        </w:rPr>
        <w:t> </w:t>
      </w:r>
      <w:r>
        <w:rPr>
          <w:color w:val="231F20"/>
          <w:w w:val="105"/>
        </w:rPr>
        <w:t>tát,</w:t>
      </w:r>
      <w:r>
        <w:rPr>
          <w:color w:val="231F20"/>
          <w:spacing w:val="-10"/>
          <w:w w:val="105"/>
        </w:rPr>
        <w:t> </w:t>
      </w:r>
      <w:r>
        <w:rPr>
          <w:color w:val="231F20"/>
          <w:w w:val="105"/>
        </w:rPr>
        <w:t>chư</w:t>
      </w:r>
      <w:r>
        <w:rPr>
          <w:color w:val="231F20"/>
          <w:spacing w:val="-10"/>
          <w:w w:val="105"/>
        </w:rPr>
        <w:t> </w:t>
      </w:r>
      <w:r>
        <w:rPr>
          <w:color w:val="231F20"/>
          <w:w w:val="105"/>
        </w:rPr>
        <w:t>cổ</w:t>
      </w:r>
      <w:r>
        <w:rPr>
          <w:color w:val="231F20"/>
          <w:spacing w:val="-10"/>
          <w:w w:val="105"/>
        </w:rPr>
        <w:t> </w:t>
      </w:r>
      <w:r>
        <w:rPr>
          <w:color w:val="231F20"/>
          <w:w w:val="105"/>
        </w:rPr>
        <w:t>thánh</w:t>
      </w:r>
      <w:r>
        <w:rPr>
          <w:color w:val="231F20"/>
          <w:spacing w:val="-10"/>
          <w:w w:val="105"/>
        </w:rPr>
        <w:t> </w:t>
      </w:r>
      <w:r>
        <w:rPr>
          <w:color w:val="231F20"/>
          <w:w w:val="105"/>
        </w:rPr>
        <w:t>tiên hiền siêng năng tinh tấn thực hành, sẽ có năng lực lớn lao như</w:t>
      </w:r>
      <w:r>
        <w:rPr>
          <w:color w:val="231F20"/>
          <w:spacing w:val="-23"/>
          <w:w w:val="105"/>
        </w:rPr>
        <w:t> </w:t>
      </w:r>
      <w:r>
        <w:rPr>
          <w:color w:val="231F20"/>
          <w:w w:val="105"/>
        </w:rPr>
        <w:t>vậy.</w:t>
      </w:r>
      <w:r>
        <w:rPr>
          <w:color w:val="231F20"/>
          <w:spacing w:val="-22"/>
          <w:w w:val="105"/>
        </w:rPr>
        <w:t> </w:t>
      </w:r>
      <w:r>
        <w:rPr>
          <w:color w:val="231F20"/>
          <w:w w:val="105"/>
        </w:rPr>
        <w:t>Có</w:t>
      </w:r>
      <w:r>
        <w:rPr>
          <w:color w:val="231F20"/>
          <w:spacing w:val="-22"/>
          <w:w w:val="105"/>
        </w:rPr>
        <w:t> </w:t>
      </w:r>
      <w:r>
        <w:rPr>
          <w:color w:val="231F20"/>
          <w:w w:val="105"/>
        </w:rPr>
        <w:t>một</w:t>
      </w:r>
      <w:r>
        <w:rPr>
          <w:color w:val="231F20"/>
          <w:spacing w:val="-23"/>
          <w:w w:val="105"/>
        </w:rPr>
        <w:t> </w:t>
      </w:r>
      <w:r>
        <w:rPr>
          <w:color w:val="231F20"/>
          <w:w w:val="105"/>
        </w:rPr>
        <w:t>số</w:t>
      </w:r>
      <w:r>
        <w:rPr>
          <w:color w:val="231F20"/>
          <w:spacing w:val="-22"/>
          <w:w w:val="105"/>
        </w:rPr>
        <w:t> </w:t>
      </w:r>
      <w:r>
        <w:rPr>
          <w:color w:val="231F20"/>
          <w:w w:val="105"/>
        </w:rPr>
        <w:t>ít</w:t>
      </w:r>
      <w:r>
        <w:rPr>
          <w:color w:val="231F20"/>
          <w:spacing w:val="-22"/>
          <w:w w:val="105"/>
        </w:rPr>
        <w:t> </w:t>
      </w:r>
      <w:r>
        <w:rPr>
          <w:color w:val="231F20"/>
          <w:w w:val="105"/>
        </w:rPr>
        <w:t>người,</w:t>
      </w:r>
      <w:r>
        <w:rPr>
          <w:color w:val="231F20"/>
          <w:spacing w:val="-23"/>
          <w:w w:val="105"/>
        </w:rPr>
        <w:t> </w:t>
      </w:r>
      <w:r>
        <w:rPr>
          <w:color w:val="231F20"/>
          <w:w w:val="105"/>
        </w:rPr>
        <w:t>như</w:t>
      </w:r>
      <w:r>
        <w:rPr>
          <w:color w:val="231F20"/>
          <w:spacing w:val="-22"/>
          <w:w w:val="105"/>
        </w:rPr>
        <w:t> </w:t>
      </w:r>
      <w:r>
        <w:rPr>
          <w:color w:val="231F20"/>
          <w:w w:val="105"/>
        </w:rPr>
        <w:t>đạo</w:t>
      </w:r>
      <w:r>
        <w:rPr>
          <w:color w:val="231F20"/>
          <w:spacing w:val="-22"/>
          <w:w w:val="105"/>
        </w:rPr>
        <w:t> </w:t>
      </w:r>
      <w:r>
        <w:rPr>
          <w:color w:val="231F20"/>
          <w:w w:val="105"/>
        </w:rPr>
        <w:t>tràng</w:t>
      </w:r>
      <w:r>
        <w:rPr>
          <w:color w:val="231F20"/>
          <w:spacing w:val="-22"/>
          <w:w w:val="105"/>
        </w:rPr>
        <w:t> </w:t>
      </w:r>
      <w:r>
        <w:rPr>
          <w:color w:val="231F20"/>
          <w:w w:val="105"/>
        </w:rPr>
        <w:t>này</w:t>
      </w:r>
      <w:r>
        <w:rPr>
          <w:color w:val="231F20"/>
          <w:spacing w:val="-23"/>
          <w:w w:val="105"/>
        </w:rPr>
        <w:t> </w:t>
      </w:r>
      <w:r>
        <w:rPr>
          <w:color w:val="231F20"/>
          <w:w w:val="105"/>
        </w:rPr>
        <w:t>của</w:t>
      </w:r>
      <w:r>
        <w:rPr>
          <w:color w:val="231F20"/>
          <w:spacing w:val="-22"/>
          <w:w w:val="105"/>
        </w:rPr>
        <w:t> </w:t>
      </w:r>
      <w:r>
        <w:rPr>
          <w:color w:val="231F20"/>
          <w:w w:val="105"/>
        </w:rPr>
        <w:t>chúng</w:t>
      </w:r>
      <w:r>
        <w:rPr>
          <w:color w:val="231F20"/>
          <w:spacing w:val="-22"/>
          <w:w w:val="105"/>
        </w:rPr>
        <w:t> </w:t>
      </w:r>
      <w:r>
        <w:rPr>
          <w:color w:val="231F20"/>
          <w:w w:val="105"/>
        </w:rPr>
        <w:t>ta, 100 người cũng tìm không ra người thật sự phát tâm.</w:t>
      </w:r>
    </w:p>
    <w:p>
      <w:pPr>
        <w:spacing w:after="0" w:line="309"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4" w:firstLine="453"/>
      </w:pPr>
      <w:r>
        <w:rPr>
          <w:color w:val="231F20"/>
          <w:w w:val="105"/>
        </w:rPr>
        <w:t>Được</w:t>
      </w:r>
      <w:r>
        <w:rPr>
          <w:color w:val="231F20"/>
          <w:spacing w:val="-6"/>
          <w:w w:val="105"/>
        </w:rPr>
        <w:t> </w:t>
      </w:r>
      <w:r>
        <w:rPr>
          <w:color w:val="231F20"/>
          <w:w w:val="105"/>
        </w:rPr>
        <w:t>hay</w:t>
      </w:r>
      <w:r>
        <w:rPr>
          <w:color w:val="231F20"/>
          <w:spacing w:val="-5"/>
          <w:w w:val="105"/>
        </w:rPr>
        <w:t> </w:t>
      </w:r>
      <w:r>
        <w:rPr>
          <w:color w:val="231F20"/>
          <w:w w:val="105"/>
        </w:rPr>
        <w:t>không?</w:t>
      </w:r>
      <w:r>
        <w:rPr>
          <w:color w:val="231F20"/>
          <w:spacing w:val="-6"/>
          <w:w w:val="105"/>
        </w:rPr>
        <w:t> </w:t>
      </w:r>
      <w:r>
        <w:rPr>
          <w:color w:val="231F20"/>
          <w:w w:val="105"/>
        </w:rPr>
        <w:t>Người</w:t>
      </w:r>
      <w:r>
        <w:rPr>
          <w:color w:val="231F20"/>
          <w:spacing w:val="-6"/>
          <w:w w:val="105"/>
        </w:rPr>
        <w:t> </w:t>
      </w:r>
      <w:r>
        <w:rPr>
          <w:color w:val="231F20"/>
          <w:w w:val="105"/>
        </w:rPr>
        <w:t>xưa</w:t>
      </w:r>
      <w:r>
        <w:rPr>
          <w:color w:val="231F20"/>
          <w:spacing w:val="-5"/>
          <w:w w:val="105"/>
        </w:rPr>
        <w:t> </w:t>
      </w:r>
      <w:r>
        <w:rPr>
          <w:color w:val="231F20"/>
          <w:w w:val="105"/>
        </w:rPr>
        <w:t>có</w:t>
      </w:r>
      <w:r>
        <w:rPr>
          <w:color w:val="231F20"/>
          <w:spacing w:val="-6"/>
          <w:w w:val="105"/>
        </w:rPr>
        <w:t> </w:t>
      </w:r>
      <w:r>
        <w:rPr>
          <w:color w:val="231F20"/>
          <w:w w:val="105"/>
        </w:rPr>
        <w:t>nói</w:t>
      </w:r>
      <w:r>
        <w:rPr>
          <w:color w:val="231F20"/>
          <w:spacing w:val="-5"/>
          <w:w w:val="105"/>
        </w:rPr>
        <w:t> </w:t>
      </w:r>
      <w:r>
        <w:rPr>
          <w:color w:val="231F20"/>
          <w:w w:val="105"/>
        </w:rPr>
        <w:t>như</w:t>
      </w:r>
      <w:r>
        <w:rPr>
          <w:color w:val="231F20"/>
          <w:spacing w:val="-6"/>
          <w:w w:val="105"/>
        </w:rPr>
        <w:t> </w:t>
      </w:r>
      <w:r>
        <w:rPr>
          <w:color w:val="231F20"/>
          <w:w w:val="105"/>
        </w:rPr>
        <w:t>vầy,</w:t>
      </w:r>
      <w:r>
        <w:rPr>
          <w:color w:val="231F20"/>
          <w:spacing w:val="-6"/>
          <w:w w:val="105"/>
        </w:rPr>
        <w:t> </w:t>
      </w:r>
      <w:r>
        <w:rPr>
          <w:color w:val="231F20"/>
          <w:w w:val="105"/>
        </w:rPr>
        <w:t>quý</w:t>
      </w:r>
      <w:r>
        <w:rPr>
          <w:color w:val="231F20"/>
          <w:spacing w:val="-5"/>
          <w:w w:val="105"/>
        </w:rPr>
        <w:t> </w:t>
      </w:r>
      <w:r>
        <w:rPr>
          <w:color w:val="231F20"/>
          <w:w w:val="105"/>
        </w:rPr>
        <w:t>vị</w:t>
      </w:r>
      <w:r>
        <w:rPr>
          <w:color w:val="231F20"/>
          <w:spacing w:val="-6"/>
          <w:w w:val="105"/>
        </w:rPr>
        <w:t> </w:t>
      </w:r>
      <w:r>
        <w:rPr>
          <w:color w:val="231F20"/>
          <w:w w:val="105"/>
        </w:rPr>
        <w:t>đều nghe qua, đều biết là có chuyện như vậy. Cổ nhân nói tà không</w:t>
      </w:r>
      <w:r>
        <w:rPr>
          <w:color w:val="231F20"/>
          <w:spacing w:val="-16"/>
          <w:w w:val="105"/>
        </w:rPr>
        <w:t> </w:t>
      </w:r>
      <w:r>
        <w:rPr>
          <w:color w:val="231F20"/>
          <w:w w:val="105"/>
        </w:rPr>
        <w:t>thắng</w:t>
      </w:r>
      <w:r>
        <w:rPr>
          <w:color w:val="231F20"/>
          <w:spacing w:val="-16"/>
          <w:w w:val="105"/>
        </w:rPr>
        <w:t> </w:t>
      </w:r>
      <w:r>
        <w:rPr>
          <w:color w:val="231F20"/>
          <w:w w:val="105"/>
        </w:rPr>
        <w:t>chính.</w:t>
      </w:r>
      <w:r>
        <w:rPr>
          <w:color w:val="231F20"/>
          <w:spacing w:val="-16"/>
          <w:w w:val="105"/>
        </w:rPr>
        <w:t> </w:t>
      </w:r>
      <w:r>
        <w:rPr>
          <w:color w:val="231F20"/>
          <w:w w:val="105"/>
        </w:rPr>
        <w:t>Đa</w:t>
      </w:r>
      <w:r>
        <w:rPr>
          <w:color w:val="231F20"/>
          <w:spacing w:val="-16"/>
          <w:w w:val="105"/>
        </w:rPr>
        <w:t> </w:t>
      </w:r>
      <w:r>
        <w:rPr>
          <w:color w:val="231F20"/>
          <w:w w:val="105"/>
        </w:rPr>
        <w:t>số</w:t>
      </w:r>
      <w:r>
        <w:rPr>
          <w:color w:val="231F20"/>
          <w:spacing w:val="-16"/>
          <w:w w:val="105"/>
        </w:rPr>
        <w:t> </w:t>
      </w:r>
      <w:r>
        <w:rPr>
          <w:color w:val="231F20"/>
          <w:w w:val="105"/>
        </w:rPr>
        <w:t>người</w:t>
      </w:r>
      <w:r>
        <w:rPr>
          <w:color w:val="231F20"/>
          <w:spacing w:val="-16"/>
          <w:w w:val="105"/>
        </w:rPr>
        <w:t> </w:t>
      </w:r>
      <w:r>
        <w:rPr>
          <w:color w:val="231F20"/>
          <w:w w:val="105"/>
        </w:rPr>
        <w:t>tạo</w:t>
      </w:r>
      <w:r>
        <w:rPr>
          <w:color w:val="231F20"/>
          <w:spacing w:val="-16"/>
          <w:w w:val="105"/>
        </w:rPr>
        <w:t> </w:t>
      </w:r>
      <w:r>
        <w:rPr>
          <w:color w:val="231F20"/>
          <w:w w:val="105"/>
        </w:rPr>
        <w:t>nghiệp,</w:t>
      </w:r>
      <w:r>
        <w:rPr>
          <w:color w:val="231F20"/>
          <w:spacing w:val="-16"/>
          <w:w w:val="105"/>
        </w:rPr>
        <w:t> </w:t>
      </w:r>
      <w:r>
        <w:rPr>
          <w:color w:val="231F20"/>
          <w:w w:val="105"/>
        </w:rPr>
        <w:t>đó</w:t>
      </w:r>
      <w:r>
        <w:rPr>
          <w:color w:val="231F20"/>
          <w:spacing w:val="-16"/>
          <w:w w:val="105"/>
        </w:rPr>
        <w:t> </w:t>
      </w:r>
      <w:r>
        <w:rPr>
          <w:color w:val="231F20"/>
          <w:w w:val="105"/>
        </w:rPr>
        <w:t>là</w:t>
      </w:r>
      <w:r>
        <w:rPr>
          <w:color w:val="231F20"/>
          <w:spacing w:val="-16"/>
          <w:w w:val="105"/>
        </w:rPr>
        <w:t> </w:t>
      </w:r>
      <w:r>
        <w:rPr>
          <w:color w:val="231F20"/>
          <w:w w:val="105"/>
        </w:rPr>
        <w:t>tà,</w:t>
      </w:r>
      <w:r>
        <w:rPr>
          <w:color w:val="231F20"/>
          <w:spacing w:val="-16"/>
          <w:w w:val="105"/>
        </w:rPr>
        <w:t> </w:t>
      </w:r>
      <w:r>
        <w:rPr>
          <w:color w:val="231F20"/>
          <w:w w:val="105"/>
        </w:rPr>
        <w:t>tà</w:t>
      </w:r>
      <w:r>
        <w:rPr>
          <w:color w:val="231F20"/>
          <w:spacing w:val="-16"/>
          <w:w w:val="105"/>
        </w:rPr>
        <w:t> </w:t>
      </w:r>
      <w:r>
        <w:rPr>
          <w:color w:val="231F20"/>
          <w:w w:val="105"/>
        </w:rPr>
        <w:t>tri,</w:t>
      </w:r>
      <w:r>
        <w:rPr>
          <w:color w:val="231F20"/>
          <w:spacing w:val="-16"/>
          <w:w w:val="105"/>
        </w:rPr>
        <w:t> </w:t>
      </w:r>
      <w:r>
        <w:rPr>
          <w:color w:val="231F20"/>
          <w:w w:val="105"/>
        </w:rPr>
        <w:t>tà kiến, tà hành, tà nghiệp. Người chính tri chính kiến tuy rất ít,</w:t>
      </w:r>
      <w:r>
        <w:rPr>
          <w:color w:val="231F20"/>
          <w:spacing w:val="-4"/>
          <w:w w:val="105"/>
        </w:rPr>
        <w:t> </w:t>
      </w:r>
      <w:r>
        <w:rPr>
          <w:color w:val="231F20"/>
          <w:w w:val="105"/>
        </w:rPr>
        <w:t>toàn</w:t>
      </w:r>
      <w:r>
        <w:rPr>
          <w:color w:val="231F20"/>
          <w:spacing w:val="-4"/>
          <w:w w:val="105"/>
        </w:rPr>
        <w:t> </w:t>
      </w:r>
      <w:r>
        <w:rPr>
          <w:color w:val="231F20"/>
          <w:w w:val="105"/>
        </w:rPr>
        <w:t>thế</w:t>
      </w:r>
      <w:r>
        <w:rPr>
          <w:color w:val="231F20"/>
          <w:spacing w:val="-4"/>
          <w:w w:val="105"/>
        </w:rPr>
        <w:t> </w:t>
      </w:r>
      <w:r>
        <w:rPr>
          <w:color w:val="231F20"/>
          <w:w w:val="105"/>
        </w:rPr>
        <w:t>giới</w:t>
      </w:r>
      <w:r>
        <w:rPr>
          <w:color w:val="231F20"/>
          <w:spacing w:val="-4"/>
          <w:w w:val="105"/>
        </w:rPr>
        <w:t> </w:t>
      </w:r>
      <w:r>
        <w:rPr>
          <w:color w:val="231F20"/>
          <w:w w:val="105"/>
        </w:rPr>
        <w:t>chỉ</w:t>
      </w:r>
      <w:r>
        <w:rPr>
          <w:color w:val="231F20"/>
          <w:spacing w:val="-4"/>
          <w:w w:val="105"/>
        </w:rPr>
        <w:t> </w:t>
      </w:r>
      <w:r>
        <w:rPr>
          <w:color w:val="231F20"/>
          <w:w w:val="105"/>
        </w:rPr>
        <w:t>có</w:t>
      </w:r>
      <w:r>
        <w:rPr>
          <w:color w:val="231F20"/>
          <w:spacing w:val="-4"/>
          <w:w w:val="105"/>
        </w:rPr>
        <w:t> </w:t>
      </w:r>
      <w:r>
        <w:rPr>
          <w:color w:val="231F20"/>
          <w:w w:val="105"/>
        </w:rPr>
        <w:t>8.000</w:t>
      </w:r>
      <w:r>
        <w:rPr>
          <w:color w:val="231F20"/>
          <w:spacing w:val="-4"/>
          <w:w w:val="105"/>
        </w:rPr>
        <w:t> </w:t>
      </w:r>
      <w:r>
        <w:rPr>
          <w:color w:val="231F20"/>
          <w:w w:val="105"/>
        </w:rPr>
        <w:t>người,</w:t>
      </w:r>
      <w:r>
        <w:rPr>
          <w:color w:val="231F20"/>
          <w:spacing w:val="-4"/>
          <w:w w:val="105"/>
        </w:rPr>
        <w:t> </w:t>
      </w:r>
      <w:r>
        <w:rPr>
          <w:color w:val="231F20"/>
          <w:w w:val="105"/>
        </w:rPr>
        <w:t>nhưng</w:t>
      </w:r>
      <w:r>
        <w:rPr>
          <w:color w:val="231F20"/>
          <w:spacing w:val="-4"/>
          <w:w w:val="105"/>
        </w:rPr>
        <w:t> </w:t>
      </w:r>
      <w:r>
        <w:rPr>
          <w:color w:val="231F20"/>
          <w:w w:val="105"/>
        </w:rPr>
        <w:t>có</w:t>
      </w:r>
      <w:r>
        <w:rPr>
          <w:color w:val="231F20"/>
          <w:spacing w:val="-4"/>
          <w:w w:val="105"/>
        </w:rPr>
        <w:t> </w:t>
      </w:r>
      <w:r>
        <w:rPr>
          <w:color w:val="231F20"/>
          <w:w w:val="105"/>
        </w:rPr>
        <w:t>thể</w:t>
      </w:r>
      <w:r>
        <w:rPr>
          <w:color w:val="231F20"/>
          <w:spacing w:val="-5"/>
          <w:w w:val="105"/>
        </w:rPr>
        <w:t> </w:t>
      </w:r>
      <w:r>
        <w:rPr>
          <w:color w:val="231F20"/>
          <w:w w:val="105"/>
        </w:rPr>
        <w:t>giúp</w:t>
      </w:r>
      <w:r>
        <w:rPr>
          <w:color w:val="231F20"/>
          <w:spacing w:val="-4"/>
          <w:w w:val="105"/>
        </w:rPr>
        <w:t> </w:t>
      </w:r>
      <w:r>
        <w:rPr>
          <w:color w:val="231F20"/>
          <w:w w:val="105"/>
        </w:rPr>
        <w:t>được cho số đông. Một trăm vạn người trong đô thị chỉ có 100 người. 100 người này chính tri chính kiến, chuyển ác thành thiện,</w:t>
      </w:r>
      <w:r>
        <w:rPr>
          <w:color w:val="231F20"/>
          <w:spacing w:val="-18"/>
          <w:w w:val="105"/>
        </w:rPr>
        <w:t> </w:t>
      </w:r>
      <w:r>
        <w:rPr>
          <w:color w:val="231F20"/>
          <w:w w:val="105"/>
        </w:rPr>
        <w:t>chuyển</w:t>
      </w:r>
      <w:r>
        <w:rPr>
          <w:color w:val="231F20"/>
          <w:spacing w:val="-18"/>
          <w:w w:val="105"/>
        </w:rPr>
        <w:t> </w:t>
      </w:r>
      <w:r>
        <w:rPr>
          <w:color w:val="231F20"/>
          <w:w w:val="105"/>
        </w:rPr>
        <w:t>mê</w:t>
      </w:r>
      <w:r>
        <w:rPr>
          <w:color w:val="231F20"/>
          <w:spacing w:val="-18"/>
          <w:w w:val="105"/>
        </w:rPr>
        <w:t> </w:t>
      </w:r>
      <w:r>
        <w:rPr>
          <w:color w:val="231F20"/>
          <w:w w:val="105"/>
        </w:rPr>
        <w:t>thành</w:t>
      </w:r>
      <w:r>
        <w:rPr>
          <w:color w:val="231F20"/>
          <w:spacing w:val="-18"/>
          <w:w w:val="105"/>
        </w:rPr>
        <w:t> </w:t>
      </w:r>
      <w:r>
        <w:rPr>
          <w:color w:val="231F20"/>
          <w:w w:val="105"/>
        </w:rPr>
        <w:t>ngộ.</w:t>
      </w:r>
      <w:r>
        <w:rPr>
          <w:color w:val="231F20"/>
          <w:spacing w:val="-18"/>
          <w:w w:val="105"/>
        </w:rPr>
        <w:t> </w:t>
      </w:r>
      <w:r>
        <w:rPr>
          <w:color w:val="231F20"/>
          <w:w w:val="105"/>
        </w:rPr>
        <w:t>Mỗi</w:t>
      </w:r>
      <w:r>
        <w:rPr>
          <w:color w:val="231F20"/>
          <w:spacing w:val="-18"/>
          <w:w w:val="105"/>
        </w:rPr>
        <w:t> </w:t>
      </w:r>
      <w:r>
        <w:rPr>
          <w:color w:val="231F20"/>
          <w:w w:val="105"/>
        </w:rPr>
        <w:t>ngày,</w:t>
      </w:r>
      <w:r>
        <w:rPr>
          <w:color w:val="231F20"/>
          <w:spacing w:val="-18"/>
          <w:w w:val="105"/>
        </w:rPr>
        <w:t> </w:t>
      </w:r>
      <w:r>
        <w:rPr>
          <w:color w:val="231F20"/>
          <w:w w:val="105"/>
        </w:rPr>
        <w:t>họ</w:t>
      </w:r>
      <w:r>
        <w:rPr>
          <w:color w:val="231F20"/>
          <w:spacing w:val="-18"/>
          <w:w w:val="105"/>
        </w:rPr>
        <w:t> </w:t>
      </w:r>
      <w:r>
        <w:rPr>
          <w:color w:val="231F20"/>
          <w:w w:val="105"/>
        </w:rPr>
        <w:t>siêng</w:t>
      </w:r>
      <w:r>
        <w:rPr>
          <w:color w:val="231F20"/>
          <w:spacing w:val="-18"/>
          <w:w w:val="105"/>
        </w:rPr>
        <w:t> </w:t>
      </w:r>
      <w:r>
        <w:rPr>
          <w:color w:val="231F20"/>
          <w:w w:val="105"/>
        </w:rPr>
        <w:t>năng</w:t>
      </w:r>
      <w:r>
        <w:rPr>
          <w:color w:val="231F20"/>
          <w:spacing w:val="-18"/>
          <w:w w:val="105"/>
        </w:rPr>
        <w:t> </w:t>
      </w:r>
      <w:r>
        <w:rPr>
          <w:color w:val="231F20"/>
          <w:w w:val="105"/>
        </w:rPr>
        <w:t>nỗ</w:t>
      </w:r>
      <w:r>
        <w:rPr>
          <w:color w:val="231F20"/>
          <w:spacing w:val="-18"/>
          <w:w w:val="105"/>
        </w:rPr>
        <w:t> </w:t>
      </w:r>
      <w:r>
        <w:rPr>
          <w:color w:val="231F20"/>
          <w:w w:val="105"/>
        </w:rPr>
        <w:t>lực theo cổ thánh tiên hiền, theo chư Phật, Bồ tát học tập, thì sức mạnh này rất lớn. Như thế, mới thật sự gọi là tà không thắng chính.</w:t>
      </w:r>
    </w:p>
    <w:p>
      <w:pPr>
        <w:pStyle w:val="BodyText"/>
        <w:spacing w:line="302" w:lineRule="auto" w:before="124"/>
        <w:ind w:left="103" w:right="403" w:firstLine="454"/>
      </w:pPr>
      <w:r>
        <w:rPr>
          <w:color w:val="231F20"/>
        </w:rPr>
        <w:t>Chúng</w:t>
      </w:r>
      <w:r>
        <w:rPr>
          <w:color w:val="231F20"/>
          <w:spacing w:val="-1"/>
        </w:rPr>
        <w:t> </w:t>
      </w:r>
      <w:r>
        <w:rPr>
          <w:color w:val="231F20"/>
        </w:rPr>
        <w:t>ta</w:t>
      </w:r>
      <w:r>
        <w:rPr>
          <w:color w:val="231F20"/>
          <w:spacing w:val="-3"/>
        </w:rPr>
        <w:t> </w:t>
      </w:r>
      <w:r>
        <w:rPr>
          <w:color w:val="231F20"/>
        </w:rPr>
        <w:t>sống</w:t>
      </w:r>
      <w:r>
        <w:rPr>
          <w:color w:val="231F20"/>
          <w:spacing w:val="-1"/>
        </w:rPr>
        <w:t> </w:t>
      </w:r>
      <w:r>
        <w:rPr>
          <w:color w:val="231F20"/>
        </w:rPr>
        <w:t>trên</w:t>
      </w:r>
      <w:r>
        <w:rPr>
          <w:color w:val="231F20"/>
          <w:spacing w:val="-1"/>
        </w:rPr>
        <w:t> </w:t>
      </w:r>
      <w:r>
        <w:rPr>
          <w:color w:val="231F20"/>
        </w:rPr>
        <w:t>thế</w:t>
      </w:r>
      <w:r>
        <w:rPr>
          <w:color w:val="231F20"/>
          <w:spacing w:val="-1"/>
        </w:rPr>
        <w:t> </w:t>
      </w:r>
      <w:r>
        <w:rPr>
          <w:color w:val="231F20"/>
        </w:rPr>
        <w:t>gian</w:t>
      </w:r>
      <w:r>
        <w:rPr>
          <w:color w:val="231F20"/>
          <w:spacing w:val="-3"/>
        </w:rPr>
        <w:t> </w:t>
      </w:r>
      <w:r>
        <w:rPr>
          <w:color w:val="231F20"/>
        </w:rPr>
        <w:t>này,</w:t>
      </w:r>
      <w:r>
        <w:rPr>
          <w:color w:val="231F20"/>
          <w:spacing w:val="-3"/>
        </w:rPr>
        <w:t> </w:t>
      </w:r>
      <w:r>
        <w:rPr>
          <w:color w:val="231F20"/>
        </w:rPr>
        <w:t>cần</w:t>
      </w:r>
      <w:r>
        <w:rPr>
          <w:color w:val="231F20"/>
          <w:spacing w:val="-1"/>
        </w:rPr>
        <w:t> </w:t>
      </w:r>
      <w:r>
        <w:rPr>
          <w:color w:val="231F20"/>
        </w:rPr>
        <w:t>phải</w:t>
      </w:r>
      <w:r>
        <w:rPr>
          <w:color w:val="231F20"/>
          <w:spacing w:val="-1"/>
        </w:rPr>
        <w:t> </w:t>
      </w:r>
      <w:r>
        <w:rPr>
          <w:color w:val="231F20"/>
        </w:rPr>
        <w:t>lặng</w:t>
      </w:r>
      <w:r>
        <w:rPr>
          <w:color w:val="231F20"/>
          <w:spacing w:val="-3"/>
        </w:rPr>
        <w:t> </w:t>
      </w:r>
      <w:r>
        <w:rPr>
          <w:color w:val="231F20"/>
        </w:rPr>
        <w:t>yên</w:t>
      </w:r>
      <w:r>
        <w:rPr>
          <w:color w:val="231F20"/>
          <w:spacing w:val="-1"/>
        </w:rPr>
        <w:t> </w:t>
      </w:r>
      <w:r>
        <w:rPr>
          <w:color w:val="231F20"/>
        </w:rPr>
        <w:t>để</w:t>
      </w:r>
      <w:r>
        <w:rPr>
          <w:color w:val="231F20"/>
          <w:spacing w:val="-1"/>
        </w:rPr>
        <w:t> </w:t>
      </w:r>
      <w:r>
        <w:rPr>
          <w:color w:val="231F20"/>
        </w:rPr>
        <w:t>phản </w:t>
      </w:r>
      <w:r>
        <w:rPr>
          <w:color w:val="231F20"/>
          <w:w w:val="105"/>
        </w:rPr>
        <w:t>tỉnh. Ta đến thế gian này, như lời đức Thế Tôn nói “</w:t>
      </w:r>
      <w:r>
        <w:rPr>
          <w:i/>
          <w:color w:val="231F20"/>
          <w:w w:val="105"/>
        </w:rPr>
        <w:t>Nhân sinh</w:t>
      </w:r>
      <w:r>
        <w:rPr>
          <w:i/>
          <w:color w:val="231F20"/>
          <w:spacing w:val="-7"/>
          <w:w w:val="105"/>
        </w:rPr>
        <w:t> </w:t>
      </w:r>
      <w:r>
        <w:rPr>
          <w:i/>
          <w:color w:val="231F20"/>
          <w:w w:val="105"/>
        </w:rPr>
        <w:t>thù</w:t>
      </w:r>
      <w:r>
        <w:rPr>
          <w:i/>
          <w:color w:val="231F20"/>
          <w:spacing w:val="-7"/>
          <w:w w:val="105"/>
        </w:rPr>
        <w:t> </w:t>
      </w:r>
      <w:r>
        <w:rPr>
          <w:i/>
          <w:color w:val="231F20"/>
          <w:w w:val="105"/>
        </w:rPr>
        <w:t>nghiệp”</w:t>
      </w:r>
      <w:r>
        <w:rPr>
          <w:i/>
          <w:color w:val="231F20"/>
          <w:spacing w:val="-7"/>
          <w:w w:val="105"/>
        </w:rPr>
        <w:t> </w:t>
      </w:r>
      <w:r>
        <w:rPr>
          <w:color w:val="231F20"/>
          <w:w w:val="105"/>
        </w:rPr>
        <w:t>(Đời</w:t>
      </w:r>
      <w:r>
        <w:rPr>
          <w:color w:val="231F20"/>
          <w:spacing w:val="-7"/>
          <w:w w:val="105"/>
        </w:rPr>
        <w:t> </w:t>
      </w:r>
      <w:r>
        <w:rPr>
          <w:color w:val="231F20"/>
          <w:w w:val="105"/>
        </w:rPr>
        <w:t>người</w:t>
      </w:r>
      <w:r>
        <w:rPr>
          <w:color w:val="231F20"/>
          <w:spacing w:val="-7"/>
          <w:w w:val="105"/>
        </w:rPr>
        <w:t> </w:t>
      </w:r>
      <w:r>
        <w:rPr>
          <w:color w:val="231F20"/>
          <w:w w:val="105"/>
        </w:rPr>
        <w:t>trả</w:t>
      </w:r>
      <w:r>
        <w:rPr>
          <w:color w:val="231F20"/>
          <w:spacing w:val="-7"/>
          <w:w w:val="105"/>
        </w:rPr>
        <w:t> </w:t>
      </w:r>
      <w:r>
        <w:rPr>
          <w:color w:val="231F20"/>
          <w:w w:val="105"/>
        </w:rPr>
        <w:t>nghiệp).</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đến</w:t>
      </w:r>
      <w:r>
        <w:rPr>
          <w:color w:val="231F20"/>
          <w:spacing w:val="-7"/>
          <w:w w:val="105"/>
        </w:rPr>
        <w:t> </w:t>
      </w:r>
      <w:r>
        <w:rPr>
          <w:color w:val="231F20"/>
          <w:w w:val="105"/>
        </w:rPr>
        <w:t>để</w:t>
      </w:r>
      <w:r>
        <w:rPr>
          <w:color w:val="231F20"/>
          <w:spacing w:val="-7"/>
          <w:w w:val="105"/>
        </w:rPr>
        <w:t> </w:t>
      </w:r>
      <w:r>
        <w:rPr>
          <w:color w:val="231F20"/>
          <w:w w:val="105"/>
        </w:rPr>
        <w:t>làm gì?</w:t>
      </w:r>
      <w:r>
        <w:rPr>
          <w:color w:val="231F20"/>
          <w:spacing w:val="-1"/>
          <w:w w:val="105"/>
        </w:rPr>
        <w:t> </w:t>
      </w:r>
      <w:r>
        <w:rPr>
          <w:color w:val="231F20"/>
          <w:w w:val="105"/>
        </w:rPr>
        <w:t>Trong</w:t>
      </w:r>
      <w:r>
        <w:rPr>
          <w:color w:val="231F20"/>
          <w:spacing w:val="-1"/>
          <w:w w:val="105"/>
        </w:rPr>
        <w:t> </w:t>
      </w:r>
      <w:r>
        <w:rPr>
          <w:color w:val="231F20"/>
          <w:w w:val="105"/>
        </w:rPr>
        <w:t>kinh,</w:t>
      </w:r>
      <w:r>
        <w:rPr>
          <w:color w:val="231F20"/>
          <w:spacing w:val="-1"/>
          <w:w w:val="105"/>
        </w:rPr>
        <w:t> </w:t>
      </w:r>
      <w:r>
        <w:rPr>
          <w:color w:val="231F20"/>
          <w:w w:val="105"/>
        </w:rPr>
        <w:t>Phật</w:t>
      </w:r>
      <w:r>
        <w:rPr>
          <w:color w:val="231F20"/>
          <w:spacing w:val="-1"/>
          <w:w w:val="105"/>
        </w:rPr>
        <w:t> </w:t>
      </w:r>
      <w:r>
        <w:rPr>
          <w:color w:val="231F20"/>
          <w:w w:val="105"/>
        </w:rPr>
        <w:t>nói</w:t>
      </w:r>
      <w:r>
        <w:rPr>
          <w:color w:val="231F20"/>
          <w:spacing w:val="-1"/>
          <w:w w:val="105"/>
        </w:rPr>
        <w:t> </w:t>
      </w:r>
      <w:r>
        <w:rPr>
          <w:color w:val="231F20"/>
          <w:w w:val="105"/>
        </w:rPr>
        <w:t>rất</w:t>
      </w:r>
      <w:r>
        <w:rPr>
          <w:color w:val="231F20"/>
          <w:spacing w:val="-1"/>
          <w:w w:val="105"/>
        </w:rPr>
        <w:t> </w:t>
      </w:r>
      <w:r>
        <w:rPr>
          <w:color w:val="231F20"/>
          <w:w w:val="105"/>
        </w:rPr>
        <w:t>hay,</w:t>
      </w:r>
      <w:r>
        <w:rPr>
          <w:color w:val="231F20"/>
          <w:spacing w:val="-1"/>
          <w:w w:val="105"/>
        </w:rPr>
        <w:t> </w:t>
      </w:r>
      <w:r>
        <w:rPr>
          <w:color w:val="231F20"/>
          <w:w w:val="105"/>
        </w:rPr>
        <w:t>đại</w:t>
      </w:r>
      <w:r>
        <w:rPr>
          <w:color w:val="231F20"/>
          <w:spacing w:val="-1"/>
          <w:w w:val="105"/>
        </w:rPr>
        <w:t> </w:t>
      </w:r>
      <w:r>
        <w:rPr>
          <w:color w:val="231F20"/>
          <w:w w:val="105"/>
        </w:rPr>
        <w:t>đa</w:t>
      </w:r>
      <w:r>
        <w:rPr>
          <w:color w:val="231F20"/>
          <w:spacing w:val="-1"/>
          <w:w w:val="105"/>
        </w:rPr>
        <w:t> </w:t>
      </w:r>
      <w:r>
        <w:rPr>
          <w:color w:val="231F20"/>
          <w:w w:val="105"/>
        </w:rPr>
        <w:t>số</w:t>
      </w:r>
      <w:r>
        <w:rPr>
          <w:color w:val="231F20"/>
          <w:spacing w:val="-1"/>
          <w:w w:val="105"/>
        </w:rPr>
        <w:t> </w:t>
      </w:r>
      <w:r>
        <w:rPr>
          <w:color w:val="231F20"/>
          <w:w w:val="105"/>
        </w:rPr>
        <w:t>người</w:t>
      </w:r>
      <w:r>
        <w:rPr>
          <w:color w:val="231F20"/>
          <w:spacing w:val="-1"/>
          <w:w w:val="105"/>
        </w:rPr>
        <w:t> </w:t>
      </w:r>
      <w:r>
        <w:rPr>
          <w:color w:val="231F20"/>
          <w:w w:val="105"/>
        </w:rPr>
        <w:t>là</w:t>
      </w:r>
      <w:r>
        <w:rPr>
          <w:color w:val="231F20"/>
          <w:spacing w:val="-1"/>
          <w:w w:val="105"/>
        </w:rPr>
        <w:t> </w:t>
      </w:r>
      <w:r>
        <w:rPr>
          <w:color w:val="231F20"/>
          <w:w w:val="105"/>
        </w:rPr>
        <w:t>đến</w:t>
      </w:r>
      <w:r>
        <w:rPr>
          <w:color w:val="231F20"/>
          <w:spacing w:val="-1"/>
          <w:w w:val="105"/>
        </w:rPr>
        <w:t> </w:t>
      </w:r>
      <w:r>
        <w:rPr>
          <w:color w:val="231F20"/>
          <w:w w:val="105"/>
        </w:rPr>
        <w:t>đền trả</w:t>
      </w:r>
      <w:r>
        <w:rPr>
          <w:color w:val="231F20"/>
          <w:spacing w:val="-5"/>
          <w:w w:val="105"/>
        </w:rPr>
        <w:t> </w:t>
      </w:r>
      <w:r>
        <w:rPr>
          <w:color w:val="231F20"/>
          <w:w w:val="105"/>
        </w:rPr>
        <w:t>nghiệp</w:t>
      </w:r>
      <w:r>
        <w:rPr>
          <w:color w:val="231F20"/>
          <w:spacing w:val="-5"/>
          <w:w w:val="105"/>
        </w:rPr>
        <w:t> </w:t>
      </w:r>
      <w:r>
        <w:rPr>
          <w:color w:val="231F20"/>
          <w:w w:val="105"/>
        </w:rPr>
        <w:t>báo.</w:t>
      </w:r>
      <w:r>
        <w:rPr>
          <w:color w:val="231F20"/>
          <w:spacing w:val="-5"/>
          <w:w w:val="105"/>
        </w:rPr>
        <w:t> </w:t>
      </w:r>
      <w:r>
        <w:rPr>
          <w:color w:val="231F20"/>
          <w:w w:val="105"/>
        </w:rPr>
        <w:t>Sống</w:t>
      </w:r>
      <w:r>
        <w:rPr>
          <w:color w:val="231F20"/>
          <w:spacing w:val="-5"/>
          <w:w w:val="105"/>
        </w:rPr>
        <w:t> </w:t>
      </w:r>
      <w:r>
        <w:rPr>
          <w:color w:val="231F20"/>
          <w:w w:val="105"/>
        </w:rPr>
        <w:t>trong</w:t>
      </w:r>
      <w:r>
        <w:rPr>
          <w:color w:val="231F20"/>
          <w:spacing w:val="-5"/>
          <w:w w:val="105"/>
        </w:rPr>
        <w:t> </w:t>
      </w:r>
      <w:r>
        <w:rPr>
          <w:color w:val="231F20"/>
          <w:w w:val="105"/>
        </w:rPr>
        <w:t>quá</w:t>
      </w:r>
      <w:r>
        <w:rPr>
          <w:color w:val="231F20"/>
          <w:spacing w:val="-5"/>
          <w:w w:val="105"/>
        </w:rPr>
        <w:t> </w:t>
      </w:r>
      <w:r>
        <w:rPr>
          <w:color w:val="231F20"/>
          <w:w w:val="105"/>
        </w:rPr>
        <w:t>khứ</w:t>
      </w:r>
      <w:r>
        <w:rPr>
          <w:color w:val="231F20"/>
          <w:spacing w:val="-5"/>
          <w:w w:val="105"/>
        </w:rPr>
        <w:t> </w:t>
      </w:r>
      <w:r>
        <w:rPr>
          <w:color w:val="231F20"/>
          <w:w w:val="105"/>
        </w:rPr>
        <w:t>tu</w:t>
      </w:r>
      <w:r>
        <w:rPr>
          <w:color w:val="231F20"/>
          <w:spacing w:val="-5"/>
          <w:w w:val="105"/>
        </w:rPr>
        <w:t> </w:t>
      </w:r>
      <w:r>
        <w:rPr>
          <w:color w:val="231F20"/>
          <w:w w:val="105"/>
        </w:rPr>
        <w:t>phúc,</w:t>
      </w:r>
      <w:r>
        <w:rPr>
          <w:color w:val="231F20"/>
          <w:spacing w:val="-5"/>
          <w:w w:val="105"/>
        </w:rPr>
        <w:t> </w:t>
      </w:r>
      <w:r>
        <w:rPr>
          <w:color w:val="231F20"/>
          <w:w w:val="105"/>
        </w:rPr>
        <w:t>thì</w:t>
      </w:r>
      <w:r>
        <w:rPr>
          <w:color w:val="231F20"/>
          <w:spacing w:val="-5"/>
          <w:w w:val="105"/>
        </w:rPr>
        <w:t> </w:t>
      </w:r>
      <w:r>
        <w:rPr>
          <w:color w:val="231F20"/>
          <w:w w:val="105"/>
        </w:rPr>
        <w:t>đến</w:t>
      </w:r>
      <w:r>
        <w:rPr>
          <w:color w:val="231F20"/>
          <w:spacing w:val="-5"/>
          <w:w w:val="105"/>
        </w:rPr>
        <w:t> </w:t>
      </w:r>
      <w:r>
        <w:rPr>
          <w:color w:val="231F20"/>
          <w:w w:val="105"/>
        </w:rPr>
        <w:t>thế</w:t>
      </w:r>
      <w:r>
        <w:rPr>
          <w:color w:val="231F20"/>
          <w:spacing w:val="-5"/>
          <w:w w:val="105"/>
        </w:rPr>
        <w:t> </w:t>
      </w:r>
      <w:r>
        <w:rPr>
          <w:color w:val="231F20"/>
          <w:w w:val="105"/>
        </w:rPr>
        <w:t>giới này</w:t>
      </w:r>
      <w:r>
        <w:rPr>
          <w:color w:val="231F20"/>
          <w:spacing w:val="-2"/>
          <w:w w:val="105"/>
        </w:rPr>
        <w:t> </w:t>
      </w:r>
      <w:r>
        <w:rPr>
          <w:color w:val="231F20"/>
          <w:w w:val="105"/>
        </w:rPr>
        <w:t>để</w:t>
      </w:r>
      <w:r>
        <w:rPr>
          <w:color w:val="231F20"/>
          <w:spacing w:val="-2"/>
          <w:w w:val="105"/>
        </w:rPr>
        <w:t> </w:t>
      </w:r>
      <w:r>
        <w:rPr>
          <w:color w:val="231F20"/>
          <w:w w:val="105"/>
        </w:rPr>
        <w:t>hưởng</w:t>
      </w:r>
      <w:r>
        <w:rPr>
          <w:color w:val="231F20"/>
          <w:spacing w:val="-2"/>
          <w:w w:val="105"/>
        </w:rPr>
        <w:t> </w:t>
      </w:r>
      <w:r>
        <w:rPr>
          <w:color w:val="231F20"/>
          <w:w w:val="105"/>
        </w:rPr>
        <w:t>phúc.</w:t>
      </w:r>
      <w:r>
        <w:rPr>
          <w:color w:val="231F20"/>
          <w:spacing w:val="-2"/>
          <w:w w:val="105"/>
        </w:rPr>
        <w:t> </w:t>
      </w:r>
      <w:r>
        <w:rPr>
          <w:color w:val="231F20"/>
          <w:w w:val="105"/>
        </w:rPr>
        <w:t>Còn</w:t>
      </w:r>
      <w:r>
        <w:rPr>
          <w:color w:val="231F20"/>
          <w:spacing w:val="-4"/>
          <w:w w:val="105"/>
        </w:rPr>
        <w:t> </w:t>
      </w:r>
      <w:r>
        <w:rPr>
          <w:color w:val="231F20"/>
          <w:w w:val="105"/>
        </w:rPr>
        <w:t>sống</w:t>
      </w:r>
      <w:r>
        <w:rPr>
          <w:color w:val="231F20"/>
          <w:spacing w:val="-2"/>
          <w:w w:val="105"/>
        </w:rPr>
        <w:t> </w:t>
      </w:r>
      <w:r>
        <w:rPr>
          <w:color w:val="231F20"/>
          <w:w w:val="105"/>
        </w:rPr>
        <w:t>trong</w:t>
      </w:r>
      <w:r>
        <w:rPr>
          <w:color w:val="231F20"/>
          <w:spacing w:val="-2"/>
          <w:w w:val="105"/>
        </w:rPr>
        <w:t> </w:t>
      </w:r>
      <w:r>
        <w:rPr>
          <w:color w:val="231F20"/>
          <w:w w:val="105"/>
        </w:rPr>
        <w:t>quá</w:t>
      </w:r>
      <w:r>
        <w:rPr>
          <w:color w:val="231F20"/>
          <w:spacing w:val="-2"/>
          <w:w w:val="105"/>
        </w:rPr>
        <w:t> </w:t>
      </w:r>
      <w:r>
        <w:rPr>
          <w:color w:val="231F20"/>
          <w:w w:val="105"/>
        </w:rPr>
        <w:t>khứ</w:t>
      </w:r>
      <w:r>
        <w:rPr>
          <w:color w:val="231F20"/>
          <w:spacing w:val="-4"/>
          <w:w w:val="105"/>
        </w:rPr>
        <w:t> </w:t>
      </w:r>
      <w:r>
        <w:rPr>
          <w:color w:val="231F20"/>
          <w:w w:val="105"/>
        </w:rPr>
        <w:t>tạo</w:t>
      </w:r>
      <w:r>
        <w:rPr>
          <w:color w:val="231F20"/>
          <w:spacing w:val="-2"/>
          <w:w w:val="105"/>
        </w:rPr>
        <w:t> </w:t>
      </w:r>
      <w:r>
        <w:rPr>
          <w:color w:val="231F20"/>
          <w:w w:val="105"/>
        </w:rPr>
        <w:t>nghiệp,</w:t>
      </w:r>
      <w:r>
        <w:rPr>
          <w:color w:val="231F20"/>
          <w:spacing w:val="-4"/>
          <w:w w:val="105"/>
        </w:rPr>
        <w:t> </w:t>
      </w:r>
      <w:r>
        <w:rPr>
          <w:color w:val="231F20"/>
          <w:w w:val="105"/>
        </w:rPr>
        <w:t>thì đến</w:t>
      </w:r>
      <w:r>
        <w:rPr>
          <w:color w:val="231F20"/>
          <w:spacing w:val="-20"/>
          <w:w w:val="105"/>
        </w:rPr>
        <w:t> </w:t>
      </w:r>
      <w:r>
        <w:rPr>
          <w:color w:val="231F20"/>
          <w:w w:val="105"/>
        </w:rPr>
        <w:t>thế</w:t>
      </w:r>
      <w:r>
        <w:rPr>
          <w:color w:val="231F20"/>
          <w:spacing w:val="-20"/>
          <w:w w:val="105"/>
        </w:rPr>
        <w:t> </w:t>
      </w:r>
      <w:r>
        <w:rPr>
          <w:color w:val="231F20"/>
          <w:w w:val="105"/>
        </w:rPr>
        <w:t>giới</w:t>
      </w:r>
      <w:r>
        <w:rPr>
          <w:color w:val="231F20"/>
          <w:spacing w:val="-20"/>
          <w:w w:val="105"/>
        </w:rPr>
        <w:t> </w:t>
      </w:r>
      <w:r>
        <w:rPr>
          <w:color w:val="231F20"/>
          <w:w w:val="105"/>
        </w:rPr>
        <w:t>này</w:t>
      </w:r>
      <w:r>
        <w:rPr>
          <w:color w:val="231F20"/>
          <w:spacing w:val="-20"/>
          <w:w w:val="105"/>
        </w:rPr>
        <w:t> </w:t>
      </w:r>
      <w:r>
        <w:rPr>
          <w:color w:val="231F20"/>
          <w:w w:val="105"/>
        </w:rPr>
        <w:t>để</w:t>
      </w:r>
      <w:r>
        <w:rPr>
          <w:color w:val="231F20"/>
          <w:spacing w:val="-20"/>
          <w:w w:val="105"/>
        </w:rPr>
        <w:t> </w:t>
      </w:r>
      <w:r>
        <w:rPr>
          <w:color w:val="231F20"/>
          <w:w w:val="105"/>
        </w:rPr>
        <w:t>chịu</w:t>
      </w:r>
      <w:r>
        <w:rPr>
          <w:color w:val="231F20"/>
          <w:spacing w:val="-20"/>
          <w:w w:val="105"/>
        </w:rPr>
        <w:t> </w:t>
      </w:r>
      <w:r>
        <w:rPr>
          <w:color w:val="231F20"/>
          <w:w w:val="105"/>
        </w:rPr>
        <w:t>tội.</w:t>
      </w:r>
      <w:r>
        <w:rPr>
          <w:color w:val="231F20"/>
          <w:spacing w:val="-20"/>
          <w:w w:val="105"/>
        </w:rPr>
        <w:t> </w:t>
      </w:r>
      <w:r>
        <w:rPr>
          <w:color w:val="231F20"/>
          <w:w w:val="105"/>
        </w:rPr>
        <w:t>Đây</w:t>
      </w:r>
      <w:r>
        <w:rPr>
          <w:color w:val="231F20"/>
          <w:spacing w:val="-20"/>
          <w:w w:val="105"/>
        </w:rPr>
        <w:t> </w:t>
      </w:r>
      <w:r>
        <w:rPr>
          <w:color w:val="231F20"/>
          <w:w w:val="105"/>
        </w:rPr>
        <w:t>là</w:t>
      </w:r>
      <w:r>
        <w:rPr>
          <w:color w:val="231F20"/>
          <w:spacing w:val="-20"/>
          <w:w w:val="105"/>
        </w:rPr>
        <w:t> </w:t>
      </w:r>
      <w:r>
        <w:rPr>
          <w:color w:val="231F20"/>
          <w:w w:val="105"/>
        </w:rPr>
        <w:t>điều</w:t>
      </w:r>
      <w:r>
        <w:rPr>
          <w:color w:val="231F20"/>
          <w:spacing w:val="-20"/>
          <w:w w:val="105"/>
        </w:rPr>
        <w:t> </w:t>
      </w:r>
      <w:r>
        <w:rPr>
          <w:color w:val="231F20"/>
          <w:w w:val="105"/>
        </w:rPr>
        <w:t>đức</w:t>
      </w:r>
      <w:r>
        <w:rPr>
          <w:color w:val="231F20"/>
          <w:spacing w:val="-20"/>
          <w:w w:val="105"/>
        </w:rPr>
        <w:t> </w:t>
      </w:r>
      <w:r>
        <w:rPr>
          <w:color w:val="231F20"/>
          <w:w w:val="105"/>
        </w:rPr>
        <w:t>Thế</w:t>
      </w:r>
      <w:r>
        <w:rPr>
          <w:color w:val="231F20"/>
          <w:spacing w:val="-20"/>
          <w:w w:val="105"/>
        </w:rPr>
        <w:t> </w:t>
      </w:r>
      <w:r>
        <w:rPr>
          <w:color w:val="231F20"/>
          <w:w w:val="105"/>
        </w:rPr>
        <w:t>Tôn</w:t>
      </w:r>
      <w:r>
        <w:rPr>
          <w:color w:val="231F20"/>
          <w:spacing w:val="-20"/>
          <w:w w:val="105"/>
        </w:rPr>
        <w:t> </w:t>
      </w:r>
      <w:r>
        <w:rPr>
          <w:color w:val="231F20"/>
          <w:w w:val="105"/>
        </w:rPr>
        <w:t>nói</w:t>
      </w:r>
      <w:r>
        <w:rPr>
          <w:color w:val="231F20"/>
          <w:spacing w:val="-20"/>
          <w:w w:val="105"/>
        </w:rPr>
        <w:t> </w:t>
      </w:r>
      <w:r>
        <w:rPr>
          <w:color w:val="231F20"/>
          <w:w w:val="105"/>
        </w:rPr>
        <w:t>với chúng</w:t>
      </w:r>
      <w:r>
        <w:rPr>
          <w:color w:val="231F20"/>
          <w:spacing w:val="-2"/>
          <w:w w:val="105"/>
        </w:rPr>
        <w:t> </w:t>
      </w:r>
      <w:r>
        <w:rPr>
          <w:color w:val="231F20"/>
          <w:w w:val="105"/>
        </w:rPr>
        <w:t>ta.</w:t>
      </w:r>
      <w:r>
        <w:rPr>
          <w:color w:val="231F20"/>
          <w:spacing w:val="-2"/>
          <w:w w:val="105"/>
        </w:rPr>
        <w:t> </w:t>
      </w:r>
      <w:r>
        <w:rPr>
          <w:color w:val="231F20"/>
          <w:w w:val="105"/>
        </w:rPr>
        <w:t>Vì</w:t>
      </w:r>
      <w:r>
        <w:rPr>
          <w:color w:val="231F20"/>
          <w:spacing w:val="-2"/>
          <w:w w:val="105"/>
        </w:rPr>
        <w:t> </w:t>
      </w:r>
      <w:r>
        <w:rPr>
          <w:color w:val="231F20"/>
          <w:w w:val="105"/>
        </w:rPr>
        <w:t>sao</w:t>
      </w:r>
      <w:r>
        <w:rPr>
          <w:color w:val="231F20"/>
          <w:spacing w:val="-2"/>
          <w:w w:val="105"/>
        </w:rPr>
        <w:t> </w:t>
      </w:r>
      <w:r>
        <w:rPr>
          <w:color w:val="231F20"/>
          <w:w w:val="105"/>
        </w:rPr>
        <w:t>đến</w:t>
      </w:r>
      <w:r>
        <w:rPr>
          <w:color w:val="231F20"/>
          <w:spacing w:val="-2"/>
          <w:w w:val="105"/>
        </w:rPr>
        <w:t> </w:t>
      </w:r>
      <w:r>
        <w:rPr>
          <w:color w:val="231F20"/>
          <w:w w:val="105"/>
        </w:rPr>
        <w:t>thế</w:t>
      </w:r>
      <w:r>
        <w:rPr>
          <w:color w:val="231F20"/>
          <w:spacing w:val="-2"/>
          <w:w w:val="105"/>
        </w:rPr>
        <w:t> </w:t>
      </w:r>
      <w:r>
        <w:rPr>
          <w:color w:val="231F20"/>
          <w:w w:val="105"/>
        </w:rPr>
        <w:t>gian</w:t>
      </w:r>
      <w:r>
        <w:rPr>
          <w:color w:val="231F20"/>
          <w:spacing w:val="-2"/>
          <w:w w:val="105"/>
        </w:rPr>
        <w:t> </w:t>
      </w:r>
      <w:r>
        <w:rPr>
          <w:color w:val="231F20"/>
          <w:w w:val="105"/>
        </w:rPr>
        <w:t>này?</w:t>
      </w:r>
      <w:r>
        <w:rPr>
          <w:color w:val="231F20"/>
          <w:spacing w:val="-2"/>
          <w:w w:val="105"/>
        </w:rPr>
        <w:t> </w:t>
      </w:r>
      <w:r>
        <w:rPr>
          <w:color w:val="231F20"/>
          <w:w w:val="105"/>
        </w:rPr>
        <w:t>Do</w:t>
      </w:r>
      <w:r>
        <w:rPr>
          <w:color w:val="231F20"/>
          <w:spacing w:val="-2"/>
          <w:w w:val="105"/>
        </w:rPr>
        <w:t> </w:t>
      </w:r>
      <w:r>
        <w:rPr>
          <w:color w:val="231F20"/>
          <w:w w:val="105"/>
        </w:rPr>
        <w:t>hai</w:t>
      </w:r>
      <w:r>
        <w:rPr>
          <w:color w:val="231F20"/>
          <w:spacing w:val="-2"/>
          <w:w w:val="105"/>
        </w:rPr>
        <w:t> </w:t>
      </w:r>
      <w:r>
        <w:rPr>
          <w:color w:val="231F20"/>
          <w:w w:val="105"/>
        </w:rPr>
        <w:t>nguyên</w:t>
      </w:r>
      <w:r>
        <w:rPr>
          <w:color w:val="231F20"/>
          <w:spacing w:val="-2"/>
          <w:w w:val="105"/>
        </w:rPr>
        <w:t> </w:t>
      </w:r>
      <w:r>
        <w:rPr>
          <w:color w:val="231F20"/>
          <w:w w:val="105"/>
        </w:rPr>
        <w:t>nhân</w:t>
      </w:r>
      <w:r>
        <w:rPr>
          <w:color w:val="231F20"/>
          <w:spacing w:val="-2"/>
          <w:w w:val="105"/>
        </w:rPr>
        <w:t> </w:t>
      </w:r>
      <w:r>
        <w:rPr>
          <w:color w:val="231F20"/>
          <w:w w:val="105"/>
        </w:rPr>
        <w:t>này mà</w:t>
      </w:r>
      <w:r>
        <w:rPr>
          <w:color w:val="231F20"/>
          <w:spacing w:val="-9"/>
          <w:w w:val="105"/>
        </w:rPr>
        <w:t> </w:t>
      </w:r>
      <w:r>
        <w:rPr>
          <w:color w:val="231F20"/>
          <w:w w:val="105"/>
        </w:rPr>
        <w:t>đến.</w:t>
      </w:r>
      <w:r>
        <w:rPr>
          <w:color w:val="231F20"/>
          <w:spacing w:val="-9"/>
          <w:w w:val="105"/>
        </w:rPr>
        <w:t> </w:t>
      </w:r>
      <w:r>
        <w:rPr>
          <w:color w:val="231F20"/>
          <w:w w:val="105"/>
        </w:rPr>
        <w:t>Điều</w:t>
      </w:r>
      <w:r>
        <w:rPr>
          <w:color w:val="231F20"/>
          <w:spacing w:val="-9"/>
          <w:w w:val="105"/>
        </w:rPr>
        <w:t> </w:t>
      </w:r>
      <w:r>
        <w:rPr>
          <w:color w:val="231F20"/>
          <w:w w:val="105"/>
        </w:rPr>
        <w:t>mà</w:t>
      </w:r>
      <w:r>
        <w:rPr>
          <w:color w:val="231F20"/>
          <w:spacing w:val="-10"/>
          <w:w w:val="105"/>
        </w:rPr>
        <w:t> </w:t>
      </w:r>
      <w:r>
        <w:rPr>
          <w:color w:val="231F20"/>
          <w:w w:val="105"/>
        </w:rPr>
        <w:t>đức</w:t>
      </w:r>
      <w:r>
        <w:rPr>
          <w:color w:val="231F20"/>
          <w:spacing w:val="-9"/>
          <w:w w:val="105"/>
        </w:rPr>
        <w:t> </w:t>
      </w:r>
      <w:r>
        <w:rPr>
          <w:color w:val="231F20"/>
          <w:w w:val="105"/>
        </w:rPr>
        <w:t>Phật</w:t>
      </w:r>
      <w:r>
        <w:rPr>
          <w:color w:val="231F20"/>
          <w:spacing w:val="-9"/>
          <w:w w:val="105"/>
        </w:rPr>
        <w:t> </w:t>
      </w:r>
      <w:r>
        <w:rPr>
          <w:color w:val="231F20"/>
          <w:w w:val="105"/>
        </w:rPr>
        <w:t>Thích</w:t>
      </w:r>
      <w:r>
        <w:rPr>
          <w:color w:val="231F20"/>
          <w:spacing w:val="-9"/>
          <w:w w:val="105"/>
        </w:rPr>
        <w:t> </w:t>
      </w:r>
      <w:r>
        <w:rPr>
          <w:color w:val="231F20"/>
          <w:w w:val="105"/>
        </w:rPr>
        <w:t>Ca</w:t>
      </w:r>
      <w:r>
        <w:rPr>
          <w:color w:val="231F20"/>
          <w:spacing w:val="-10"/>
          <w:w w:val="105"/>
        </w:rPr>
        <w:t> </w:t>
      </w:r>
      <w:r>
        <w:rPr>
          <w:color w:val="231F20"/>
          <w:w w:val="105"/>
        </w:rPr>
        <w:t>nói</w:t>
      </w:r>
      <w:r>
        <w:rPr>
          <w:color w:val="231F20"/>
          <w:spacing w:val="-9"/>
          <w:w w:val="105"/>
        </w:rPr>
        <w:t> </w:t>
      </w:r>
      <w:r>
        <w:rPr>
          <w:color w:val="231F20"/>
          <w:w w:val="105"/>
        </w:rPr>
        <w:t>là</w:t>
      </w:r>
      <w:r>
        <w:rPr>
          <w:color w:val="231F20"/>
          <w:spacing w:val="-9"/>
          <w:w w:val="105"/>
        </w:rPr>
        <w:t> </w:t>
      </w:r>
      <w:r>
        <w:rPr>
          <w:color w:val="231F20"/>
          <w:w w:val="105"/>
        </w:rPr>
        <w:t>quả</w:t>
      </w:r>
      <w:r>
        <w:rPr>
          <w:color w:val="231F20"/>
          <w:spacing w:val="-9"/>
          <w:w w:val="105"/>
        </w:rPr>
        <w:t> </w:t>
      </w:r>
      <w:r>
        <w:rPr>
          <w:color w:val="231F20"/>
          <w:w w:val="105"/>
        </w:rPr>
        <w:t>báo.</w:t>
      </w:r>
      <w:r>
        <w:rPr>
          <w:color w:val="231F20"/>
          <w:spacing w:val="-10"/>
          <w:w w:val="105"/>
        </w:rPr>
        <w:t> </w:t>
      </w:r>
      <w:r>
        <w:rPr>
          <w:color w:val="231F20"/>
          <w:w w:val="105"/>
        </w:rPr>
        <w:t>Có</w:t>
      </w:r>
      <w:r>
        <w:rPr>
          <w:color w:val="231F20"/>
          <w:spacing w:val="-9"/>
          <w:w w:val="105"/>
        </w:rPr>
        <w:t> </w:t>
      </w:r>
      <w:r>
        <w:rPr>
          <w:color w:val="231F20"/>
          <w:w w:val="105"/>
        </w:rPr>
        <w:t>phải nó bất biến chăng? Không phải. Ở trước, chúng ta đọc qua, tất</w:t>
      </w:r>
      <w:r>
        <w:rPr>
          <w:color w:val="231F20"/>
          <w:spacing w:val="-16"/>
          <w:w w:val="105"/>
        </w:rPr>
        <w:t> </w:t>
      </w:r>
      <w:r>
        <w:rPr>
          <w:color w:val="231F20"/>
          <w:w w:val="105"/>
        </w:rPr>
        <w:t>cả</w:t>
      </w:r>
      <w:r>
        <w:rPr>
          <w:color w:val="231F20"/>
          <w:spacing w:val="-16"/>
          <w:w w:val="105"/>
        </w:rPr>
        <w:t> </w:t>
      </w:r>
      <w:r>
        <w:rPr>
          <w:color w:val="231F20"/>
          <w:w w:val="105"/>
        </w:rPr>
        <w:t>pháp</w:t>
      </w:r>
      <w:r>
        <w:rPr>
          <w:color w:val="231F20"/>
          <w:spacing w:val="-16"/>
          <w:w w:val="105"/>
        </w:rPr>
        <w:t> </w:t>
      </w:r>
      <w:r>
        <w:rPr>
          <w:color w:val="231F20"/>
          <w:w w:val="105"/>
        </w:rPr>
        <w:t>không</w:t>
      </w:r>
      <w:r>
        <w:rPr>
          <w:color w:val="231F20"/>
          <w:spacing w:val="-16"/>
          <w:w w:val="105"/>
        </w:rPr>
        <w:t> </w:t>
      </w:r>
      <w:r>
        <w:rPr>
          <w:color w:val="231F20"/>
          <w:w w:val="105"/>
        </w:rPr>
        <w:t>có</w:t>
      </w:r>
      <w:r>
        <w:rPr>
          <w:color w:val="231F20"/>
          <w:spacing w:val="-16"/>
          <w:w w:val="105"/>
        </w:rPr>
        <w:t> </w:t>
      </w:r>
      <w:r>
        <w:rPr>
          <w:color w:val="231F20"/>
          <w:w w:val="105"/>
        </w:rPr>
        <w:t>tự</w:t>
      </w:r>
      <w:r>
        <w:rPr>
          <w:color w:val="231F20"/>
          <w:spacing w:val="-16"/>
          <w:w w:val="105"/>
        </w:rPr>
        <w:t> </w:t>
      </w:r>
      <w:r>
        <w:rPr>
          <w:color w:val="231F20"/>
          <w:w w:val="105"/>
        </w:rPr>
        <w:t>thể,</w:t>
      </w:r>
      <w:r>
        <w:rPr>
          <w:color w:val="231F20"/>
          <w:spacing w:val="-16"/>
          <w:w w:val="105"/>
        </w:rPr>
        <w:t> </w:t>
      </w:r>
      <w:r>
        <w:rPr>
          <w:color w:val="231F20"/>
          <w:w w:val="105"/>
        </w:rPr>
        <w:t>do</w:t>
      </w:r>
      <w:r>
        <w:rPr>
          <w:color w:val="231F20"/>
          <w:spacing w:val="-16"/>
          <w:w w:val="105"/>
        </w:rPr>
        <w:t> </w:t>
      </w:r>
      <w:r>
        <w:rPr>
          <w:color w:val="231F20"/>
          <w:w w:val="105"/>
        </w:rPr>
        <w:t>duyên</w:t>
      </w:r>
      <w:r>
        <w:rPr>
          <w:color w:val="231F20"/>
          <w:spacing w:val="-16"/>
          <w:w w:val="105"/>
        </w:rPr>
        <w:t> </w:t>
      </w:r>
      <w:r>
        <w:rPr>
          <w:color w:val="231F20"/>
          <w:w w:val="105"/>
        </w:rPr>
        <w:t>mà</w:t>
      </w:r>
      <w:r>
        <w:rPr>
          <w:color w:val="231F20"/>
          <w:spacing w:val="-16"/>
          <w:w w:val="105"/>
        </w:rPr>
        <w:t> </w:t>
      </w:r>
      <w:r>
        <w:rPr>
          <w:color w:val="231F20"/>
          <w:w w:val="105"/>
        </w:rPr>
        <w:t>sinh,</w:t>
      </w:r>
      <w:r>
        <w:rPr>
          <w:color w:val="231F20"/>
          <w:spacing w:val="-16"/>
          <w:w w:val="105"/>
        </w:rPr>
        <w:t> </w:t>
      </w:r>
      <w:r>
        <w:rPr>
          <w:color w:val="231F20"/>
          <w:w w:val="105"/>
        </w:rPr>
        <w:t>nên</w:t>
      </w:r>
      <w:r>
        <w:rPr>
          <w:color w:val="231F20"/>
          <w:spacing w:val="-16"/>
          <w:w w:val="105"/>
        </w:rPr>
        <w:t> </w:t>
      </w:r>
      <w:r>
        <w:rPr>
          <w:color w:val="231F20"/>
          <w:w w:val="105"/>
        </w:rPr>
        <w:t>không</w:t>
      </w:r>
      <w:r>
        <w:rPr>
          <w:color w:val="231F20"/>
          <w:spacing w:val="-16"/>
          <w:w w:val="105"/>
        </w:rPr>
        <w:t> </w:t>
      </w:r>
      <w:r>
        <w:rPr>
          <w:color w:val="231F20"/>
          <w:w w:val="105"/>
        </w:rPr>
        <w:t>có pháp nào là pháp nhất định. Nó thay đổi trong từng sát na. Vì</w:t>
      </w:r>
      <w:r>
        <w:rPr>
          <w:color w:val="231F20"/>
          <w:spacing w:val="-20"/>
          <w:w w:val="105"/>
        </w:rPr>
        <w:t> </w:t>
      </w:r>
      <w:r>
        <w:rPr>
          <w:color w:val="231F20"/>
          <w:w w:val="105"/>
        </w:rPr>
        <w:t>sao</w:t>
      </w:r>
      <w:r>
        <w:rPr>
          <w:color w:val="231F20"/>
          <w:spacing w:val="-20"/>
          <w:w w:val="105"/>
        </w:rPr>
        <w:t> </w:t>
      </w:r>
      <w:r>
        <w:rPr>
          <w:color w:val="231F20"/>
          <w:w w:val="105"/>
        </w:rPr>
        <w:t>bị</w:t>
      </w:r>
      <w:r>
        <w:rPr>
          <w:color w:val="231F20"/>
          <w:spacing w:val="-20"/>
          <w:w w:val="105"/>
        </w:rPr>
        <w:t> </w:t>
      </w:r>
      <w:r>
        <w:rPr>
          <w:color w:val="231F20"/>
          <w:w w:val="105"/>
        </w:rPr>
        <w:t>biến</w:t>
      </w:r>
      <w:r>
        <w:rPr>
          <w:color w:val="231F20"/>
          <w:spacing w:val="-20"/>
          <w:w w:val="105"/>
        </w:rPr>
        <w:t> </w:t>
      </w:r>
      <w:r>
        <w:rPr>
          <w:color w:val="231F20"/>
          <w:w w:val="105"/>
        </w:rPr>
        <w:t>đổi?</w:t>
      </w:r>
      <w:r>
        <w:rPr>
          <w:color w:val="231F20"/>
          <w:spacing w:val="-20"/>
          <w:w w:val="105"/>
        </w:rPr>
        <w:t> </w:t>
      </w:r>
      <w:r>
        <w:rPr>
          <w:color w:val="231F20"/>
          <w:w w:val="105"/>
        </w:rPr>
        <w:t>Tùy</w:t>
      </w:r>
      <w:r>
        <w:rPr>
          <w:color w:val="231F20"/>
          <w:spacing w:val="-20"/>
          <w:w w:val="105"/>
        </w:rPr>
        <w:t> </w:t>
      </w:r>
      <w:r>
        <w:rPr>
          <w:color w:val="231F20"/>
          <w:w w:val="105"/>
        </w:rPr>
        <w:t>theo</w:t>
      </w:r>
      <w:r>
        <w:rPr>
          <w:color w:val="231F20"/>
          <w:spacing w:val="-21"/>
          <w:w w:val="105"/>
        </w:rPr>
        <w:t> </w:t>
      </w:r>
      <w:r>
        <w:rPr>
          <w:color w:val="231F20"/>
          <w:w w:val="105"/>
        </w:rPr>
        <w:t>ý</w:t>
      </w:r>
      <w:r>
        <w:rPr>
          <w:color w:val="231F20"/>
          <w:spacing w:val="-20"/>
          <w:w w:val="105"/>
        </w:rPr>
        <w:t> </w:t>
      </w:r>
      <w:r>
        <w:rPr>
          <w:color w:val="231F20"/>
          <w:w w:val="105"/>
        </w:rPr>
        <w:t>niệm</w:t>
      </w:r>
      <w:r>
        <w:rPr>
          <w:color w:val="231F20"/>
          <w:spacing w:val="-20"/>
          <w:w w:val="105"/>
        </w:rPr>
        <w:t> </w:t>
      </w:r>
      <w:r>
        <w:rPr>
          <w:color w:val="231F20"/>
          <w:w w:val="105"/>
        </w:rPr>
        <w:t>mà</w:t>
      </w:r>
      <w:r>
        <w:rPr>
          <w:color w:val="231F20"/>
          <w:spacing w:val="-20"/>
          <w:w w:val="105"/>
        </w:rPr>
        <w:t> </w:t>
      </w:r>
      <w:r>
        <w:rPr>
          <w:color w:val="231F20"/>
          <w:w w:val="105"/>
        </w:rPr>
        <w:t>biến</w:t>
      </w:r>
      <w:r>
        <w:rPr>
          <w:color w:val="231F20"/>
          <w:spacing w:val="-20"/>
          <w:w w:val="105"/>
        </w:rPr>
        <w:t> </w:t>
      </w:r>
      <w:r>
        <w:rPr>
          <w:color w:val="231F20"/>
          <w:w w:val="105"/>
        </w:rPr>
        <w:t>đổi.</w:t>
      </w:r>
      <w:r>
        <w:rPr>
          <w:color w:val="231F20"/>
          <w:spacing w:val="-20"/>
          <w:w w:val="105"/>
        </w:rPr>
        <w:t> </w:t>
      </w:r>
      <w:r>
        <w:rPr>
          <w:color w:val="231F20"/>
          <w:w w:val="105"/>
        </w:rPr>
        <w:t>Tất</w:t>
      </w:r>
      <w:r>
        <w:rPr>
          <w:color w:val="231F20"/>
          <w:spacing w:val="-20"/>
          <w:w w:val="105"/>
        </w:rPr>
        <w:t> </w:t>
      </w:r>
      <w:r>
        <w:rPr>
          <w:color w:val="231F20"/>
          <w:w w:val="105"/>
        </w:rPr>
        <w:t>cả</w:t>
      </w:r>
      <w:r>
        <w:rPr>
          <w:color w:val="231F20"/>
          <w:spacing w:val="-20"/>
          <w:w w:val="105"/>
        </w:rPr>
        <w:t> </w:t>
      </w:r>
      <w:r>
        <w:rPr>
          <w:color w:val="231F20"/>
          <w:w w:val="105"/>
        </w:rPr>
        <w:t>pháp chắc</w:t>
      </w:r>
      <w:r>
        <w:rPr>
          <w:color w:val="231F20"/>
          <w:spacing w:val="24"/>
          <w:w w:val="105"/>
        </w:rPr>
        <w:t> </w:t>
      </w:r>
      <w:r>
        <w:rPr>
          <w:color w:val="231F20"/>
          <w:w w:val="105"/>
        </w:rPr>
        <w:t>chắn</w:t>
      </w:r>
      <w:r>
        <w:rPr>
          <w:color w:val="231F20"/>
          <w:spacing w:val="24"/>
          <w:w w:val="105"/>
        </w:rPr>
        <w:t> </w:t>
      </w:r>
      <w:r>
        <w:rPr>
          <w:color w:val="231F20"/>
          <w:w w:val="105"/>
        </w:rPr>
        <w:t>không</w:t>
      </w:r>
      <w:r>
        <w:rPr>
          <w:color w:val="231F20"/>
          <w:spacing w:val="24"/>
          <w:w w:val="105"/>
        </w:rPr>
        <w:t> </w:t>
      </w:r>
      <w:r>
        <w:rPr>
          <w:color w:val="231F20"/>
          <w:w w:val="105"/>
        </w:rPr>
        <w:t>tách</w:t>
      </w:r>
      <w:r>
        <w:rPr>
          <w:color w:val="231F20"/>
          <w:spacing w:val="25"/>
          <w:w w:val="105"/>
        </w:rPr>
        <w:t> </w:t>
      </w:r>
      <w:r>
        <w:rPr>
          <w:color w:val="231F20"/>
          <w:w w:val="105"/>
        </w:rPr>
        <w:t>rời</w:t>
      </w:r>
      <w:r>
        <w:rPr>
          <w:color w:val="231F20"/>
          <w:spacing w:val="24"/>
          <w:w w:val="105"/>
        </w:rPr>
        <w:t> </w:t>
      </w:r>
      <w:r>
        <w:rPr>
          <w:color w:val="231F20"/>
          <w:w w:val="105"/>
        </w:rPr>
        <w:t>ý</w:t>
      </w:r>
      <w:r>
        <w:rPr>
          <w:color w:val="231F20"/>
          <w:spacing w:val="24"/>
          <w:w w:val="105"/>
        </w:rPr>
        <w:t> </w:t>
      </w:r>
      <w:r>
        <w:rPr>
          <w:color w:val="231F20"/>
          <w:w w:val="105"/>
        </w:rPr>
        <w:t>thức</w:t>
      </w:r>
      <w:r>
        <w:rPr>
          <w:color w:val="231F20"/>
          <w:spacing w:val="25"/>
          <w:w w:val="105"/>
        </w:rPr>
        <w:t> </w:t>
      </w:r>
      <w:r>
        <w:rPr>
          <w:color w:val="231F20"/>
          <w:w w:val="105"/>
        </w:rPr>
        <w:t>của</w:t>
      </w:r>
      <w:r>
        <w:rPr>
          <w:color w:val="231F20"/>
          <w:spacing w:val="24"/>
          <w:w w:val="105"/>
        </w:rPr>
        <w:t> </w:t>
      </w:r>
      <w:r>
        <w:rPr>
          <w:color w:val="231F20"/>
          <w:w w:val="105"/>
        </w:rPr>
        <w:t>ta.</w:t>
      </w:r>
      <w:r>
        <w:rPr>
          <w:color w:val="231F20"/>
          <w:spacing w:val="24"/>
          <w:w w:val="105"/>
        </w:rPr>
        <w:t> </w:t>
      </w:r>
      <w:r>
        <w:rPr>
          <w:color w:val="231F20"/>
          <w:w w:val="105"/>
        </w:rPr>
        <w:t>Ý</w:t>
      </w:r>
      <w:r>
        <w:rPr>
          <w:color w:val="231F20"/>
          <w:spacing w:val="25"/>
          <w:w w:val="105"/>
        </w:rPr>
        <w:t> </w:t>
      </w:r>
      <w:r>
        <w:rPr>
          <w:color w:val="231F20"/>
          <w:w w:val="105"/>
        </w:rPr>
        <w:t>thức</w:t>
      </w:r>
      <w:r>
        <w:rPr>
          <w:color w:val="231F20"/>
          <w:spacing w:val="24"/>
          <w:w w:val="105"/>
        </w:rPr>
        <w:t> </w:t>
      </w:r>
      <w:r>
        <w:rPr>
          <w:color w:val="231F20"/>
          <w:w w:val="105"/>
        </w:rPr>
        <w:t>chính</w:t>
      </w:r>
      <w:r>
        <w:rPr>
          <w:color w:val="231F20"/>
          <w:spacing w:val="24"/>
          <w:w w:val="105"/>
        </w:rPr>
        <w:t> </w:t>
      </w:r>
      <w:r>
        <w:rPr>
          <w:color w:val="231F20"/>
          <w:w w:val="105"/>
        </w:rPr>
        <w:t>là</w:t>
      </w:r>
      <w:r>
        <w:rPr>
          <w:color w:val="231F20"/>
          <w:spacing w:val="24"/>
          <w:w w:val="105"/>
        </w:rPr>
        <w:t> </w:t>
      </w:r>
      <w:r>
        <w:rPr>
          <w:color w:val="231F20"/>
          <w:spacing w:val="-10"/>
          <w:w w:val="105"/>
        </w:rPr>
        <w:t>ý</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05"/>
        </w:rPr>
        <w:t>niệm.</w:t>
      </w:r>
      <w:r>
        <w:rPr>
          <w:color w:val="231F20"/>
          <w:spacing w:val="-19"/>
          <w:w w:val="105"/>
        </w:rPr>
        <w:t> </w:t>
      </w:r>
      <w:r>
        <w:rPr>
          <w:color w:val="231F20"/>
          <w:w w:val="105"/>
        </w:rPr>
        <w:t>Ý</w:t>
      </w:r>
      <w:r>
        <w:rPr>
          <w:color w:val="231F20"/>
          <w:spacing w:val="-19"/>
          <w:w w:val="105"/>
        </w:rPr>
        <w:t> </w:t>
      </w:r>
      <w:r>
        <w:rPr>
          <w:color w:val="231F20"/>
          <w:w w:val="105"/>
        </w:rPr>
        <w:t>niệm</w:t>
      </w:r>
      <w:r>
        <w:rPr>
          <w:color w:val="231F20"/>
          <w:spacing w:val="-19"/>
          <w:w w:val="105"/>
        </w:rPr>
        <w:t> </w:t>
      </w:r>
      <w:r>
        <w:rPr>
          <w:color w:val="231F20"/>
          <w:w w:val="105"/>
        </w:rPr>
        <w:t>thiên</w:t>
      </w:r>
      <w:r>
        <w:rPr>
          <w:color w:val="231F20"/>
          <w:spacing w:val="-19"/>
          <w:w w:val="105"/>
        </w:rPr>
        <w:t> </w:t>
      </w:r>
      <w:r>
        <w:rPr>
          <w:color w:val="231F20"/>
          <w:w w:val="105"/>
        </w:rPr>
        <w:t>biến</w:t>
      </w:r>
      <w:r>
        <w:rPr>
          <w:color w:val="231F20"/>
          <w:spacing w:val="-19"/>
          <w:w w:val="105"/>
        </w:rPr>
        <w:t> </w:t>
      </w:r>
      <w:r>
        <w:rPr>
          <w:color w:val="231F20"/>
          <w:w w:val="105"/>
        </w:rPr>
        <w:t>vạn</w:t>
      </w:r>
      <w:r>
        <w:rPr>
          <w:color w:val="231F20"/>
          <w:spacing w:val="-19"/>
          <w:w w:val="105"/>
        </w:rPr>
        <w:t> </w:t>
      </w:r>
      <w:r>
        <w:rPr>
          <w:color w:val="231F20"/>
          <w:w w:val="105"/>
        </w:rPr>
        <w:t>hóa.</w:t>
      </w:r>
      <w:r>
        <w:rPr>
          <w:color w:val="231F20"/>
          <w:spacing w:val="-19"/>
          <w:w w:val="105"/>
        </w:rPr>
        <w:t> </w:t>
      </w:r>
      <w:r>
        <w:rPr>
          <w:color w:val="231F20"/>
          <w:w w:val="105"/>
        </w:rPr>
        <w:t>Niệm</w:t>
      </w:r>
      <w:r>
        <w:rPr>
          <w:color w:val="231F20"/>
          <w:spacing w:val="-19"/>
          <w:w w:val="105"/>
        </w:rPr>
        <w:t> </w:t>
      </w:r>
      <w:r>
        <w:rPr>
          <w:color w:val="231F20"/>
          <w:w w:val="105"/>
        </w:rPr>
        <w:t>trước</w:t>
      </w:r>
      <w:r>
        <w:rPr>
          <w:color w:val="231F20"/>
          <w:spacing w:val="-19"/>
          <w:w w:val="105"/>
        </w:rPr>
        <w:t> </w:t>
      </w:r>
      <w:r>
        <w:rPr>
          <w:color w:val="231F20"/>
          <w:w w:val="105"/>
        </w:rPr>
        <w:t>là</w:t>
      </w:r>
      <w:r>
        <w:rPr>
          <w:color w:val="231F20"/>
          <w:spacing w:val="-19"/>
          <w:w w:val="105"/>
        </w:rPr>
        <w:t> </w:t>
      </w:r>
      <w:r>
        <w:rPr>
          <w:color w:val="231F20"/>
          <w:w w:val="105"/>
        </w:rPr>
        <w:t>ác,</w:t>
      </w:r>
      <w:r>
        <w:rPr>
          <w:color w:val="231F20"/>
          <w:spacing w:val="-19"/>
          <w:w w:val="105"/>
        </w:rPr>
        <w:t> </w:t>
      </w:r>
      <w:r>
        <w:rPr>
          <w:color w:val="231F20"/>
          <w:w w:val="105"/>
        </w:rPr>
        <w:t>niệm</w:t>
      </w:r>
      <w:r>
        <w:rPr>
          <w:color w:val="231F20"/>
          <w:spacing w:val="-19"/>
          <w:w w:val="105"/>
        </w:rPr>
        <w:t> </w:t>
      </w:r>
      <w:r>
        <w:rPr>
          <w:color w:val="231F20"/>
          <w:w w:val="105"/>
        </w:rPr>
        <w:t>sau là</w:t>
      </w:r>
      <w:r>
        <w:rPr>
          <w:color w:val="231F20"/>
          <w:spacing w:val="-16"/>
          <w:w w:val="105"/>
        </w:rPr>
        <w:t> </w:t>
      </w:r>
      <w:r>
        <w:rPr>
          <w:color w:val="231F20"/>
          <w:w w:val="105"/>
        </w:rPr>
        <w:t>thiện,</w:t>
      </w:r>
      <w:r>
        <w:rPr>
          <w:color w:val="231F20"/>
          <w:spacing w:val="-17"/>
          <w:w w:val="105"/>
        </w:rPr>
        <w:t> </w:t>
      </w:r>
      <w:r>
        <w:rPr>
          <w:color w:val="231F20"/>
          <w:w w:val="105"/>
        </w:rPr>
        <w:t>đó</w:t>
      </w:r>
      <w:r>
        <w:rPr>
          <w:color w:val="231F20"/>
          <w:spacing w:val="-16"/>
          <w:w w:val="105"/>
        </w:rPr>
        <w:t> </w:t>
      </w:r>
      <w:r>
        <w:rPr>
          <w:color w:val="231F20"/>
          <w:w w:val="105"/>
        </w:rPr>
        <w:t>chính</w:t>
      </w:r>
      <w:r>
        <w:rPr>
          <w:color w:val="231F20"/>
          <w:spacing w:val="-17"/>
          <w:w w:val="105"/>
        </w:rPr>
        <w:t> </w:t>
      </w:r>
      <w:r>
        <w:rPr>
          <w:color w:val="231F20"/>
          <w:w w:val="105"/>
        </w:rPr>
        <w:t>là</w:t>
      </w:r>
      <w:r>
        <w:rPr>
          <w:color w:val="231F20"/>
          <w:spacing w:val="-16"/>
          <w:w w:val="105"/>
        </w:rPr>
        <w:t> </w:t>
      </w:r>
      <w:r>
        <w:rPr>
          <w:color w:val="231F20"/>
          <w:w w:val="105"/>
        </w:rPr>
        <w:t>biến.</w:t>
      </w:r>
      <w:r>
        <w:rPr>
          <w:color w:val="231F20"/>
          <w:spacing w:val="-17"/>
          <w:w w:val="105"/>
        </w:rPr>
        <w:t> </w:t>
      </w:r>
      <w:r>
        <w:rPr>
          <w:color w:val="231F20"/>
          <w:w w:val="105"/>
        </w:rPr>
        <w:t>Biến</w:t>
      </w:r>
      <w:r>
        <w:rPr>
          <w:color w:val="231F20"/>
          <w:spacing w:val="-16"/>
          <w:w w:val="105"/>
        </w:rPr>
        <w:t> </w:t>
      </w:r>
      <w:r>
        <w:rPr>
          <w:color w:val="231F20"/>
          <w:w w:val="105"/>
        </w:rPr>
        <w:t>nhanh,</w:t>
      </w:r>
      <w:r>
        <w:rPr>
          <w:color w:val="231F20"/>
          <w:spacing w:val="-17"/>
          <w:w w:val="105"/>
        </w:rPr>
        <w:t> </w:t>
      </w:r>
      <w:r>
        <w:rPr>
          <w:color w:val="231F20"/>
          <w:w w:val="105"/>
        </w:rPr>
        <w:t>biến</w:t>
      </w:r>
      <w:r>
        <w:rPr>
          <w:color w:val="231F20"/>
          <w:spacing w:val="-16"/>
          <w:w w:val="105"/>
        </w:rPr>
        <w:t> </w:t>
      </w:r>
      <w:r>
        <w:rPr>
          <w:color w:val="231F20"/>
          <w:w w:val="105"/>
        </w:rPr>
        <w:t>chặt</w:t>
      </w:r>
      <w:r>
        <w:rPr>
          <w:color w:val="231F20"/>
          <w:spacing w:val="-17"/>
          <w:w w:val="105"/>
        </w:rPr>
        <w:t> </w:t>
      </w:r>
      <w:r>
        <w:rPr>
          <w:color w:val="231F20"/>
          <w:w w:val="105"/>
        </w:rPr>
        <w:t>chẽ.</w:t>
      </w:r>
      <w:r>
        <w:rPr>
          <w:color w:val="231F20"/>
          <w:spacing w:val="-16"/>
          <w:w w:val="105"/>
        </w:rPr>
        <w:t> </w:t>
      </w:r>
      <w:r>
        <w:rPr>
          <w:color w:val="231F20"/>
          <w:w w:val="105"/>
        </w:rPr>
        <w:t>Sau</w:t>
      </w:r>
      <w:r>
        <w:rPr>
          <w:color w:val="231F20"/>
          <w:spacing w:val="-17"/>
          <w:w w:val="105"/>
        </w:rPr>
        <w:t> </w:t>
      </w:r>
      <w:r>
        <w:rPr>
          <w:color w:val="231F20"/>
          <w:w w:val="105"/>
        </w:rPr>
        <w:t>khi biến rồi còn duy trì được, là lời dạy của thánh hiền. Chúng ta</w:t>
      </w:r>
      <w:r>
        <w:rPr>
          <w:color w:val="231F20"/>
          <w:spacing w:val="-10"/>
          <w:w w:val="105"/>
        </w:rPr>
        <w:t> </w:t>
      </w:r>
      <w:r>
        <w:rPr>
          <w:color w:val="231F20"/>
          <w:w w:val="105"/>
        </w:rPr>
        <w:t>biết</w:t>
      </w:r>
      <w:r>
        <w:rPr>
          <w:color w:val="231F20"/>
          <w:spacing w:val="-10"/>
          <w:w w:val="105"/>
        </w:rPr>
        <w:t> </w:t>
      </w:r>
      <w:r>
        <w:rPr>
          <w:color w:val="231F20"/>
          <w:w w:val="105"/>
        </w:rPr>
        <w:t>trong</w:t>
      </w:r>
      <w:r>
        <w:rPr>
          <w:color w:val="231F20"/>
          <w:spacing w:val="-10"/>
          <w:w w:val="105"/>
        </w:rPr>
        <w:t> </w:t>
      </w:r>
      <w:r>
        <w:rPr>
          <w:color w:val="231F20"/>
          <w:w w:val="105"/>
        </w:rPr>
        <w:t>quá</w:t>
      </w:r>
      <w:r>
        <w:rPr>
          <w:color w:val="231F20"/>
          <w:spacing w:val="-10"/>
          <w:w w:val="105"/>
        </w:rPr>
        <w:t> </w:t>
      </w:r>
      <w:r>
        <w:rPr>
          <w:color w:val="231F20"/>
          <w:w w:val="105"/>
        </w:rPr>
        <w:t>khứ</w:t>
      </w:r>
      <w:r>
        <w:rPr>
          <w:color w:val="231F20"/>
          <w:spacing w:val="-10"/>
          <w:w w:val="105"/>
        </w:rPr>
        <w:t> </w:t>
      </w:r>
      <w:r>
        <w:rPr>
          <w:color w:val="231F20"/>
          <w:w w:val="105"/>
        </w:rPr>
        <w:t>có</w:t>
      </w:r>
      <w:r>
        <w:rPr>
          <w:color w:val="231F20"/>
          <w:spacing w:val="-10"/>
          <w:w w:val="105"/>
        </w:rPr>
        <w:t> </w:t>
      </w:r>
      <w:r>
        <w:rPr>
          <w:color w:val="231F20"/>
          <w:w w:val="105"/>
        </w:rPr>
        <w:t>rất</w:t>
      </w:r>
      <w:r>
        <w:rPr>
          <w:color w:val="231F20"/>
          <w:spacing w:val="-10"/>
          <w:w w:val="105"/>
        </w:rPr>
        <w:t> </w:t>
      </w:r>
      <w:r>
        <w:rPr>
          <w:color w:val="231F20"/>
          <w:w w:val="105"/>
        </w:rPr>
        <w:t>nhiều</w:t>
      </w:r>
      <w:r>
        <w:rPr>
          <w:color w:val="231F20"/>
          <w:spacing w:val="-10"/>
          <w:w w:val="105"/>
        </w:rPr>
        <w:t> </w:t>
      </w:r>
      <w:r>
        <w:rPr>
          <w:color w:val="231F20"/>
          <w:w w:val="105"/>
        </w:rPr>
        <w:t>suy</w:t>
      </w:r>
      <w:r>
        <w:rPr>
          <w:color w:val="231F20"/>
          <w:spacing w:val="-10"/>
          <w:w w:val="105"/>
        </w:rPr>
        <w:t> </w:t>
      </w:r>
      <w:r>
        <w:rPr>
          <w:color w:val="231F20"/>
          <w:w w:val="105"/>
        </w:rPr>
        <w:t>nghĩ</w:t>
      </w:r>
      <w:r>
        <w:rPr>
          <w:color w:val="231F20"/>
          <w:spacing w:val="-10"/>
          <w:w w:val="105"/>
        </w:rPr>
        <w:t> </w:t>
      </w:r>
      <w:r>
        <w:rPr>
          <w:color w:val="231F20"/>
          <w:w w:val="105"/>
        </w:rPr>
        <w:t>sai</w:t>
      </w:r>
      <w:r>
        <w:rPr>
          <w:color w:val="231F20"/>
          <w:spacing w:val="-10"/>
          <w:w w:val="105"/>
        </w:rPr>
        <w:t> </w:t>
      </w:r>
      <w:r>
        <w:rPr>
          <w:color w:val="231F20"/>
          <w:w w:val="105"/>
        </w:rPr>
        <w:t>lầm,</w:t>
      </w:r>
      <w:r>
        <w:rPr>
          <w:color w:val="231F20"/>
          <w:spacing w:val="-10"/>
          <w:w w:val="105"/>
        </w:rPr>
        <w:t> </w:t>
      </w:r>
      <w:r>
        <w:rPr>
          <w:color w:val="231F20"/>
          <w:w w:val="105"/>
        </w:rPr>
        <w:t>rất</w:t>
      </w:r>
      <w:r>
        <w:rPr>
          <w:color w:val="231F20"/>
          <w:spacing w:val="-10"/>
          <w:w w:val="105"/>
        </w:rPr>
        <w:t> </w:t>
      </w:r>
      <w:r>
        <w:rPr>
          <w:color w:val="231F20"/>
          <w:w w:val="105"/>
        </w:rPr>
        <w:t>nhiều quan niệm sai lầm, hiện nay rất phổ biến.</w:t>
      </w:r>
    </w:p>
    <w:p>
      <w:pPr>
        <w:pStyle w:val="BodyText"/>
        <w:spacing w:line="297" w:lineRule="auto" w:before="143"/>
        <w:ind w:left="387" w:right="119" w:firstLine="720"/>
      </w:pPr>
      <w:r>
        <w:rPr>
          <w:color w:val="231F20"/>
          <w:w w:val="105"/>
        </w:rPr>
        <w:t>Con người nghĩ đến điều gì? Con người nghĩ đến tiền, nhìn</w:t>
      </w:r>
      <w:r>
        <w:rPr>
          <w:color w:val="231F20"/>
          <w:w w:val="105"/>
        </w:rPr>
        <w:t> đến</w:t>
      </w:r>
      <w:r>
        <w:rPr>
          <w:color w:val="231F20"/>
          <w:w w:val="105"/>
        </w:rPr>
        <w:t> tiền.</w:t>
      </w:r>
      <w:r>
        <w:rPr>
          <w:color w:val="231F20"/>
          <w:w w:val="105"/>
        </w:rPr>
        <w:t> Mắt</w:t>
      </w:r>
      <w:r>
        <w:rPr>
          <w:color w:val="231F20"/>
          <w:w w:val="105"/>
        </w:rPr>
        <w:t> chỉ</w:t>
      </w:r>
      <w:r>
        <w:rPr>
          <w:color w:val="231F20"/>
          <w:w w:val="105"/>
        </w:rPr>
        <w:t> thấy</w:t>
      </w:r>
      <w:r>
        <w:rPr>
          <w:color w:val="231F20"/>
          <w:w w:val="105"/>
        </w:rPr>
        <w:t> tiền,</w:t>
      </w:r>
      <w:r>
        <w:rPr>
          <w:color w:val="231F20"/>
          <w:w w:val="105"/>
        </w:rPr>
        <w:t> thì</w:t>
      </w:r>
      <w:r>
        <w:rPr>
          <w:color w:val="231F20"/>
          <w:w w:val="105"/>
        </w:rPr>
        <w:t> không</w:t>
      </w:r>
      <w:r>
        <w:rPr>
          <w:color w:val="231F20"/>
          <w:w w:val="105"/>
        </w:rPr>
        <w:t> thể</w:t>
      </w:r>
      <w:r>
        <w:rPr>
          <w:color w:val="231F20"/>
          <w:w w:val="105"/>
        </w:rPr>
        <w:t> thoát</w:t>
      </w:r>
      <w:r>
        <w:rPr>
          <w:color w:val="231F20"/>
          <w:w w:val="105"/>
        </w:rPr>
        <w:t> ra được.</w:t>
      </w:r>
      <w:r>
        <w:rPr>
          <w:color w:val="231F20"/>
          <w:spacing w:val="-7"/>
          <w:w w:val="105"/>
        </w:rPr>
        <w:t> </w:t>
      </w:r>
      <w:r>
        <w:rPr>
          <w:color w:val="231F20"/>
          <w:w w:val="105"/>
        </w:rPr>
        <w:t>Đó</w:t>
      </w:r>
      <w:r>
        <w:rPr>
          <w:color w:val="231F20"/>
          <w:spacing w:val="-7"/>
          <w:w w:val="105"/>
        </w:rPr>
        <w:t> </w:t>
      </w:r>
      <w:r>
        <w:rPr>
          <w:color w:val="231F20"/>
          <w:w w:val="105"/>
        </w:rPr>
        <w:t>chính</w:t>
      </w:r>
      <w:r>
        <w:rPr>
          <w:color w:val="231F20"/>
          <w:spacing w:val="-7"/>
          <w:w w:val="105"/>
        </w:rPr>
        <w:t> </w:t>
      </w:r>
      <w:r>
        <w:rPr>
          <w:color w:val="231F20"/>
          <w:w w:val="105"/>
        </w:rPr>
        <w:t>là</w:t>
      </w:r>
      <w:r>
        <w:rPr>
          <w:color w:val="231F20"/>
          <w:spacing w:val="-7"/>
          <w:w w:val="105"/>
        </w:rPr>
        <w:t> </w:t>
      </w:r>
      <w:r>
        <w:rPr>
          <w:color w:val="231F20"/>
          <w:w w:val="105"/>
        </w:rPr>
        <w:t>xã</w:t>
      </w:r>
      <w:r>
        <w:rPr>
          <w:color w:val="231F20"/>
          <w:spacing w:val="-7"/>
          <w:w w:val="105"/>
        </w:rPr>
        <w:t> </w:t>
      </w:r>
      <w:r>
        <w:rPr>
          <w:color w:val="231F20"/>
          <w:w w:val="105"/>
        </w:rPr>
        <w:t>hội</w:t>
      </w:r>
      <w:r>
        <w:rPr>
          <w:color w:val="231F20"/>
          <w:spacing w:val="-7"/>
          <w:w w:val="105"/>
        </w:rPr>
        <w:t> </w:t>
      </w:r>
      <w:r>
        <w:rPr>
          <w:color w:val="231F20"/>
          <w:w w:val="105"/>
        </w:rPr>
        <w:t>ngày</w:t>
      </w:r>
      <w:r>
        <w:rPr>
          <w:color w:val="231F20"/>
          <w:spacing w:val="-7"/>
          <w:w w:val="105"/>
        </w:rPr>
        <w:t> </w:t>
      </w:r>
      <w:r>
        <w:rPr>
          <w:color w:val="231F20"/>
          <w:w w:val="105"/>
        </w:rPr>
        <w:t>nay,</w:t>
      </w:r>
      <w:r>
        <w:rPr>
          <w:color w:val="231F20"/>
          <w:spacing w:val="-7"/>
          <w:w w:val="105"/>
        </w:rPr>
        <w:t> </w:t>
      </w:r>
      <w:r>
        <w:rPr>
          <w:color w:val="231F20"/>
          <w:w w:val="105"/>
        </w:rPr>
        <w:t>trên</w:t>
      </w:r>
      <w:r>
        <w:rPr>
          <w:color w:val="231F20"/>
          <w:spacing w:val="-7"/>
          <w:w w:val="105"/>
        </w:rPr>
        <w:t> </w:t>
      </w:r>
      <w:r>
        <w:rPr>
          <w:color w:val="231F20"/>
          <w:w w:val="105"/>
        </w:rPr>
        <w:t>toàn</w:t>
      </w:r>
      <w:r>
        <w:rPr>
          <w:color w:val="231F20"/>
          <w:spacing w:val="-7"/>
          <w:w w:val="105"/>
        </w:rPr>
        <w:t> </w:t>
      </w:r>
      <w:r>
        <w:rPr>
          <w:color w:val="231F20"/>
          <w:w w:val="105"/>
        </w:rPr>
        <w:t>cả</w:t>
      </w:r>
      <w:r>
        <w:rPr>
          <w:color w:val="231F20"/>
          <w:spacing w:val="-7"/>
          <w:w w:val="105"/>
        </w:rPr>
        <w:t> </w:t>
      </w:r>
      <w:r>
        <w:rPr>
          <w:color w:val="231F20"/>
          <w:w w:val="105"/>
        </w:rPr>
        <w:t>thế</w:t>
      </w:r>
      <w:r>
        <w:rPr>
          <w:color w:val="231F20"/>
          <w:spacing w:val="-7"/>
          <w:w w:val="105"/>
        </w:rPr>
        <w:t> </w:t>
      </w:r>
      <w:r>
        <w:rPr>
          <w:color w:val="231F20"/>
          <w:w w:val="105"/>
        </w:rPr>
        <w:t>giới,</w:t>
      </w:r>
      <w:r>
        <w:rPr>
          <w:color w:val="231F20"/>
          <w:spacing w:val="-7"/>
          <w:w w:val="105"/>
        </w:rPr>
        <w:t> </w:t>
      </w:r>
      <w:r>
        <w:rPr>
          <w:color w:val="231F20"/>
          <w:w w:val="105"/>
        </w:rPr>
        <w:t>bất luận là quốc gia nào, địa phương nào cũng thế. Chúng tôi thường đi du lịch, đi tham quan nên biết. Giá trị quan thật là điên đảo. Người xưa coi tiền rất nhẹ, còn đạo đức thì rất coi</w:t>
      </w:r>
      <w:r>
        <w:rPr>
          <w:color w:val="231F20"/>
          <w:spacing w:val="-9"/>
          <w:w w:val="105"/>
        </w:rPr>
        <w:t> </w:t>
      </w:r>
      <w:r>
        <w:rPr>
          <w:color w:val="231F20"/>
          <w:w w:val="105"/>
        </w:rPr>
        <w:t>trọng,</w:t>
      </w:r>
      <w:r>
        <w:rPr>
          <w:color w:val="231F20"/>
          <w:spacing w:val="-9"/>
          <w:w w:val="105"/>
        </w:rPr>
        <w:t> </w:t>
      </w:r>
      <w:r>
        <w:rPr>
          <w:color w:val="231F20"/>
          <w:w w:val="105"/>
        </w:rPr>
        <w:t>nên</w:t>
      </w:r>
      <w:r>
        <w:rPr>
          <w:color w:val="231F20"/>
          <w:spacing w:val="-9"/>
          <w:w w:val="105"/>
        </w:rPr>
        <w:t> </w:t>
      </w:r>
      <w:r>
        <w:rPr>
          <w:color w:val="231F20"/>
          <w:w w:val="105"/>
        </w:rPr>
        <w:t>xã</w:t>
      </w:r>
      <w:r>
        <w:rPr>
          <w:color w:val="231F20"/>
          <w:spacing w:val="-9"/>
          <w:w w:val="105"/>
        </w:rPr>
        <w:t> </w:t>
      </w:r>
      <w:r>
        <w:rPr>
          <w:color w:val="231F20"/>
          <w:w w:val="105"/>
        </w:rPr>
        <w:t>hội</w:t>
      </w:r>
      <w:r>
        <w:rPr>
          <w:color w:val="231F20"/>
          <w:spacing w:val="-9"/>
          <w:w w:val="105"/>
        </w:rPr>
        <w:t> </w:t>
      </w:r>
      <w:r>
        <w:rPr>
          <w:color w:val="231F20"/>
          <w:w w:val="105"/>
        </w:rPr>
        <w:t>xưa,</w:t>
      </w:r>
      <w:r>
        <w:rPr>
          <w:color w:val="231F20"/>
          <w:spacing w:val="-9"/>
          <w:w w:val="105"/>
        </w:rPr>
        <w:t> </w:t>
      </w:r>
      <w:r>
        <w:rPr>
          <w:color w:val="231F20"/>
          <w:w w:val="105"/>
        </w:rPr>
        <w:t>người</w:t>
      </w:r>
      <w:r>
        <w:rPr>
          <w:color w:val="231F20"/>
          <w:spacing w:val="-9"/>
          <w:w w:val="105"/>
        </w:rPr>
        <w:t> </w:t>
      </w:r>
      <w:r>
        <w:rPr>
          <w:color w:val="231F20"/>
          <w:w w:val="105"/>
        </w:rPr>
        <w:t>cũng</w:t>
      </w:r>
      <w:r>
        <w:rPr>
          <w:color w:val="231F20"/>
          <w:spacing w:val="-9"/>
          <w:w w:val="105"/>
        </w:rPr>
        <w:t> </w:t>
      </w:r>
      <w:r>
        <w:rPr>
          <w:color w:val="231F20"/>
          <w:w w:val="105"/>
        </w:rPr>
        <w:t>có</w:t>
      </w:r>
      <w:r>
        <w:rPr>
          <w:color w:val="231F20"/>
          <w:spacing w:val="-9"/>
          <w:w w:val="105"/>
        </w:rPr>
        <w:t> </w:t>
      </w:r>
      <w:r>
        <w:rPr>
          <w:color w:val="231F20"/>
          <w:w w:val="105"/>
        </w:rPr>
        <w:t>địa</w:t>
      </w:r>
      <w:r>
        <w:rPr>
          <w:color w:val="231F20"/>
          <w:spacing w:val="-9"/>
          <w:w w:val="105"/>
        </w:rPr>
        <w:t> </w:t>
      </w:r>
      <w:r>
        <w:rPr>
          <w:color w:val="231F20"/>
          <w:w w:val="105"/>
        </w:rPr>
        <w:t>vị</w:t>
      </w:r>
      <w:r>
        <w:rPr>
          <w:color w:val="231F20"/>
          <w:spacing w:val="-9"/>
          <w:w w:val="105"/>
        </w:rPr>
        <w:t> </w:t>
      </w:r>
      <w:r>
        <w:rPr>
          <w:color w:val="231F20"/>
          <w:w w:val="105"/>
        </w:rPr>
        <w:t>trong</w:t>
      </w:r>
      <w:r>
        <w:rPr>
          <w:color w:val="231F20"/>
          <w:spacing w:val="-9"/>
          <w:w w:val="105"/>
        </w:rPr>
        <w:t> </w:t>
      </w:r>
      <w:r>
        <w:rPr>
          <w:color w:val="231F20"/>
          <w:w w:val="105"/>
        </w:rPr>
        <w:t>xã</w:t>
      </w:r>
      <w:r>
        <w:rPr>
          <w:color w:val="231F20"/>
          <w:spacing w:val="-9"/>
          <w:w w:val="105"/>
        </w:rPr>
        <w:t> </w:t>
      </w:r>
      <w:r>
        <w:rPr>
          <w:color w:val="231F20"/>
          <w:w w:val="105"/>
        </w:rPr>
        <w:t>hội. </w:t>
      </w:r>
      <w:r>
        <w:rPr>
          <w:color w:val="231F20"/>
        </w:rPr>
        <w:t>Trước</w:t>
      </w:r>
      <w:r>
        <w:rPr>
          <w:color w:val="231F20"/>
          <w:spacing w:val="-2"/>
        </w:rPr>
        <w:t> </w:t>
      </w:r>
      <w:r>
        <w:rPr>
          <w:color w:val="231F20"/>
        </w:rPr>
        <w:t>đây,</w:t>
      </w:r>
      <w:r>
        <w:rPr>
          <w:color w:val="231F20"/>
          <w:spacing w:val="-2"/>
        </w:rPr>
        <w:t> </w:t>
      </w:r>
      <w:r>
        <w:rPr>
          <w:color w:val="231F20"/>
        </w:rPr>
        <w:t>trong</w:t>
      </w:r>
      <w:r>
        <w:rPr>
          <w:color w:val="231F20"/>
          <w:spacing w:val="-2"/>
        </w:rPr>
        <w:t> </w:t>
      </w:r>
      <w:r>
        <w:rPr>
          <w:color w:val="231F20"/>
        </w:rPr>
        <w:t>xã</w:t>
      </w:r>
      <w:r>
        <w:rPr>
          <w:color w:val="231F20"/>
          <w:spacing w:val="-2"/>
        </w:rPr>
        <w:t> </w:t>
      </w:r>
      <w:r>
        <w:rPr>
          <w:color w:val="231F20"/>
        </w:rPr>
        <w:t>hội</w:t>
      </w:r>
      <w:r>
        <w:rPr>
          <w:color w:val="231F20"/>
          <w:spacing w:val="-2"/>
        </w:rPr>
        <w:t> </w:t>
      </w:r>
      <w:r>
        <w:rPr>
          <w:color w:val="231F20"/>
        </w:rPr>
        <w:t>này</w:t>
      </w:r>
      <w:r>
        <w:rPr>
          <w:color w:val="231F20"/>
          <w:spacing w:val="-2"/>
        </w:rPr>
        <w:t> </w:t>
      </w:r>
      <w:r>
        <w:rPr>
          <w:color w:val="231F20"/>
        </w:rPr>
        <w:t>có</w:t>
      </w:r>
      <w:r>
        <w:rPr>
          <w:color w:val="231F20"/>
          <w:spacing w:val="-2"/>
        </w:rPr>
        <w:t> </w:t>
      </w:r>
      <w:r>
        <w:rPr>
          <w:color w:val="231F20"/>
        </w:rPr>
        <w:t>câu:</w:t>
      </w:r>
      <w:r>
        <w:rPr>
          <w:color w:val="231F20"/>
          <w:spacing w:val="-2"/>
        </w:rPr>
        <w:t> </w:t>
      </w:r>
      <w:r>
        <w:rPr>
          <w:i/>
          <w:color w:val="231F20"/>
        </w:rPr>
        <w:t>“Sĩ,</w:t>
      </w:r>
      <w:r>
        <w:rPr>
          <w:i/>
          <w:color w:val="231F20"/>
          <w:spacing w:val="-2"/>
        </w:rPr>
        <w:t> </w:t>
      </w:r>
      <w:r>
        <w:rPr>
          <w:i/>
          <w:color w:val="231F20"/>
        </w:rPr>
        <w:t>nông,</w:t>
      </w:r>
      <w:r>
        <w:rPr>
          <w:i/>
          <w:color w:val="231F20"/>
          <w:spacing w:val="-2"/>
        </w:rPr>
        <w:t> </w:t>
      </w:r>
      <w:r>
        <w:rPr>
          <w:i/>
          <w:color w:val="231F20"/>
        </w:rPr>
        <w:t>công,</w:t>
      </w:r>
      <w:r>
        <w:rPr>
          <w:i/>
          <w:color w:val="231F20"/>
          <w:spacing w:val="-2"/>
        </w:rPr>
        <w:t> </w:t>
      </w:r>
      <w:r>
        <w:rPr>
          <w:i/>
          <w:color w:val="231F20"/>
        </w:rPr>
        <w:t>thương”. </w:t>
      </w:r>
      <w:r>
        <w:rPr>
          <w:color w:val="231F20"/>
          <w:w w:val="105"/>
        </w:rPr>
        <w:t>Người xưa sắp thứ tự này, ngày nay thì ngược lại, Thương sắp lên hàng đầu.</w:t>
      </w:r>
    </w:p>
    <w:p>
      <w:pPr>
        <w:pStyle w:val="BodyText"/>
        <w:spacing w:line="297" w:lineRule="auto" w:before="146"/>
        <w:ind w:left="387" w:right="120" w:firstLine="720"/>
      </w:pPr>
      <w:r>
        <w:rPr>
          <w:color w:val="231F20"/>
          <w:w w:val="105"/>
        </w:rPr>
        <w:t>Thật</w:t>
      </w:r>
      <w:r>
        <w:rPr>
          <w:color w:val="231F20"/>
          <w:spacing w:val="-14"/>
          <w:w w:val="105"/>
        </w:rPr>
        <w:t> </w:t>
      </w:r>
      <w:r>
        <w:rPr>
          <w:color w:val="231F20"/>
          <w:w w:val="105"/>
        </w:rPr>
        <w:t>vậy,</w:t>
      </w:r>
      <w:r>
        <w:rPr>
          <w:color w:val="231F20"/>
          <w:spacing w:val="-14"/>
          <w:w w:val="105"/>
        </w:rPr>
        <w:t> </w:t>
      </w:r>
      <w:r>
        <w:rPr>
          <w:color w:val="231F20"/>
          <w:w w:val="105"/>
        </w:rPr>
        <w:t>khắp</w:t>
      </w:r>
      <w:r>
        <w:rPr>
          <w:color w:val="231F20"/>
          <w:spacing w:val="-14"/>
          <w:w w:val="105"/>
        </w:rPr>
        <w:t> </w:t>
      </w:r>
      <w:r>
        <w:rPr>
          <w:color w:val="231F20"/>
          <w:w w:val="105"/>
        </w:rPr>
        <w:t>xã</w:t>
      </w:r>
      <w:r>
        <w:rPr>
          <w:color w:val="231F20"/>
          <w:spacing w:val="-14"/>
          <w:w w:val="105"/>
        </w:rPr>
        <w:t> </w:t>
      </w:r>
      <w:r>
        <w:rPr>
          <w:color w:val="231F20"/>
          <w:w w:val="105"/>
        </w:rPr>
        <w:t>hội</w:t>
      </w:r>
      <w:r>
        <w:rPr>
          <w:color w:val="231F20"/>
          <w:spacing w:val="-14"/>
          <w:w w:val="105"/>
        </w:rPr>
        <w:t> </w:t>
      </w:r>
      <w:r>
        <w:rPr>
          <w:color w:val="231F20"/>
          <w:w w:val="105"/>
        </w:rPr>
        <w:t>đều</w:t>
      </w:r>
      <w:r>
        <w:rPr>
          <w:color w:val="231F20"/>
          <w:spacing w:val="-14"/>
          <w:w w:val="105"/>
        </w:rPr>
        <w:t> </w:t>
      </w:r>
      <w:r>
        <w:rPr>
          <w:color w:val="231F20"/>
          <w:w w:val="105"/>
        </w:rPr>
        <w:t>là</w:t>
      </w:r>
      <w:r>
        <w:rPr>
          <w:color w:val="231F20"/>
          <w:spacing w:val="-14"/>
          <w:w w:val="105"/>
        </w:rPr>
        <w:t> </w:t>
      </w:r>
      <w:r>
        <w:rPr>
          <w:color w:val="231F20"/>
          <w:w w:val="105"/>
        </w:rPr>
        <w:t>thương</w:t>
      </w:r>
      <w:r>
        <w:rPr>
          <w:color w:val="231F20"/>
          <w:spacing w:val="-14"/>
          <w:w w:val="105"/>
        </w:rPr>
        <w:t> </w:t>
      </w:r>
      <w:r>
        <w:rPr>
          <w:color w:val="231F20"/>
          <w:w w:val="105"/>
        </w:rPr>
        <w:t>nhân.</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xem, thầy</w:t>
      </w:r>
      <w:r>
        <w:rPr>
          <w:color w:val="231F20"/>
          <w:spacing w:val="-6"/>
          <w:w w:val="105"/>
        </w:rPr>
        <w:t> </w:t>
      </w:r>
      <w:r>
        <w:rPr>
          <w:color w:val="231F20"/>
          <w:w w:val="105"/>
        </w:rPr>
        <w:t>giáo</w:t>
      </w:r>
      <w:r>
        <w:rPr>
          <w:color w:val="231F20"/>
          <w:spacing w:val="-6"/>
          <w:w w:val="105"/>
        </w:rPr>
        <w:t> </w:t>
      </w:r>
      <w:r>
        <w:rPr>
          <w:color w:val="231F20"/>
          <w:w w:val="105"/>
        </w:rPr>
        <w:t>dạy</w:t>
      </w:r>
      <w:r>
        <w:rPr>
          <w:color w:val="231F20"/>
          <w:spacing w:val="-6"/>
          <w:w w:val="105"/>
        </w:rPr>
        <w:t> </w:t>
      </w:r>
      <w:r>
        <w:rPr>
          <w:color w:val="231F20"/>
          <w:w w:val="105"/>
        </w:rPr>
        <w:t>học</w:t>
      </w:r>
      <w:r>
        <w:rPr>
          <w:color w:val="231F20"/>
          <w:spacing w:val="-6"/>
          <w:w w:val="105"/>
        </w:rPr>
        <w:t> </w:t>
      </w:r>
      <w:r>
        <w:rPr>
          <w:color w:val="231F20"/>
          <w:w w:val="105"/>
        </w:rPr>
        <w:t>cũng</w:t>
      </w:r>
      <w:r>
        <w:rPr>
          <w:color w:val="231F20"/>
          <w:spacing w:val="-6"/>
          <w:w w:val="105"/>
        </w:rPr>
        <w:t> </w:t>
      </w:r>
      <w:r>
        <w:rPr>
          <w:color w:val="231F20"/>
          <w:w w:val="105"/>
        </w:rPr>
        <w:t>là</w:t>
      </w:r>
      <w:r>
        <w:rPr>
          <w:color w:val="231F20"/>
          <w:spacing w:val="-6"/>
          <w:w w:val="105"/>
        </w:rPr>
        <w:t> </w:t>
      </w:r>
      <w:r>
        <w:rPr>
          <w:color w:val="231F20"/>
          <w:w w:val="105"/>
        </w:rPr>
        <w:t>học</w:t>
      </w:r>
      <w:r>
        <w:rPr>
          <w:color w:val="231F20"/>
          <w:spacing w:val="-6"/>
          <w:w w:val="105"/>
        </w:rPr>
        <w:t> </w:t>
      </w:r>
      <w:r>
        <w:rPr>
          <w:color w:val="231F20"/>
          <w:w w:val="105"/>
        </w:rPr>
        <w:t>thương</w:t>
      </w:r>
      <w:r>
        <w:rPr>
          <w:color w:val="231F20"/>
          <w:spacing w:val="-6"/>
          <w:w w:val="105"/>
        </w:rPr>
        <w:t> </w:t>
      </w:r>
      <w:r>
        <w:rPr>
          <w:color w:val="231F20"/>
          <w:w w:val="105"/>
        </w:rPr>
        <w:t>-</w:t>
      </w:r>
      <w:r>
        <w:rPr>
          <w:color w:val="231F20"/>
          <w:spacing w:val="-6"/>
          <w:w w:val="105"/>
        </w:rPr>
        <w:t> </w:t>
      </w:r>
      <w:r>
        <w:rPr>
          <w:color w:val="231F20"/>
          <w:w w:val="105"/>
        </w:rPr>
        <w:t>học</w:t>
      </w:r>
      <w:r>
        <w:rPr>
          <w:color w:val="231F20"/>
          <w:spacing w:val="-6"/>
          <w:w w:val="105"/>
        </w:rPr>
        <w:t> </w:t>
      </w:r>
      <w:r>
        <w:rPr>
          <w:color w:val="231F20"/>
          <w:w w:val="105"/>
        </w:rPr>
        <w:t>buôn.</w:t>
      </w:r>
      <w:r>
        <w:rPr>
          <w:color w:val="231F20"/>
          <w:spacing w:val="-6"/>
          <w:w w:val="105"/>
        </w:rPr>
        <w:t> </w:t>
      </w:r>
      <w:r>
        <w:rPr>
          <w:color w:val="231F20"/>
          <w:w w:val="105"/>
        </w:rPr>
        <w:t>Đem</w:t>
      </w:r>
      <w:r>
        <w:rPr>
          <w:color w:val="231F20"/>
          <w:spacing w:val="-6"/>
          <w:w w:val="105"/>
        </w:rPr>
        <w:t> </w:t>
      </w:r>
      <w:r>
        <w:rPr>
          <w:color w:val="231F20"/>
          <w:w w:val="105"/>
        </w:rPr>
        <w:t>việc học</w:t>
      </w:r>
      <w:r>
        <w:rPr>
          <w:color w:val="231F20"/>
          <w:spacing w:val="-15"/>
          <w:w w:val="105"/>
        </w:rPr>
        <w:t> </w:t>
      </w:r>
      <w:r>
        <w:rPr>
          <w:color w:val="231F20"/>
          <w:w w:val="105"/>
        </w:rPr>
        <w:t>để</w:t>
      </w:r>
      <w:r>
        <w:rPr>
          <w:color w:val="231F20"/>
          <w:spacing w:val="-15"/>
          <w:w w:val="105"/>
        </w:rPr>
        <w:t> </w:t>
      </w:r>
      <w:r>
        <w:rPr>
          <w:color w:val="231F20"/>
          <w:w w:val="105"/>
        </w:rPr>
        <w:t>mua</w:t>
      </w:r>
      <w:r>
        <w:rPr>
          <w:color w:val="231F20"/>
          <w:spacing w:val="-15"/>
          <w:w w:val="105"/>
        </w:rPr>
        <w:t> </w:t>
      </w:r>
      <w:r>
        <w:rPr>
          <w:color w:val="231F20"/>
          <w:w w:val="105"/>
        </w:rPr>
        <w:t>bán.</w:t>
      </w:r>
      <w:r>
        <w:rPr>
          <w:color w:val="231F20"/>
          <w:spacing w:val="-15"/>
          <w:w w:val="105"/>
        </w:rPr>
        <w:t> </w:t>
      </w:r>
      <w:r>
        <w:rPr>
          <w:color w:val="231F20"/>
          <w:w w:val="105"/>
        </w:rPr>
        <w:t>Nhà</w:t>
      </w:r>
      <w:r>
        <w:rPr>
          <w:color w:val="231F20"/>
          <w:spacing w:val="-15"/>
          <w:w w:val="105"/>
        </w:rPr>
        <w:t> </w:t>
      </w:r>
      <w:r>
        <w:rPr>
          <w:color w:val="231F20"/>
          <w:w w:val="105"/>
        </w:rPr>
        <w:t>trường</w:t>
      </w:r>
      <w:r>
        <w:rPr>
          <w:color w:val="231F20"/>
          <w:spacing w:val="-15"/>
          <w:w w:val="105"/>
        </w:rPr>
        <w:t> </w:t>
      </w:r>
      <w:r>
        <w:rPr>
          <w:color w:val="231F20"/>
          <w:w w:val="105"/>
        </w:rPr>
        <w:t>biến</w:t>
      </w:r>
      <w:r>
        <w:rPr>
          <w:color w:val="231F20"/>
          <w:spacing w:val="-15"/>
          <w:w w:val="105"/>
        </w:rPr>
        <w:t> </w:t>
      </w:r>
      <w:r>
        <w:rPr>
          <w:color w:val="231F20"/>
          <w:w w:val="105"/>
        </w:rPr>
        <w:t>thành</w:t>
      </w:r>
      <w:r>
        <w:rPr>
          <w:color w:val="231F20"/>
          <w:spacing w:val="-15"/>
          <w:w w:val="105"/>
        </w:rPr>
        <w:t> </w:t>
      </w:r>
      <w:r>
        <w:rPr>
          <w:color w:val="231F20"/>
          <w:w w:val="105"/>
        </w:rPr>
        <w:t>tiệm</w:t>
      </w:r>
      <w:r>
        <w:rPr>
          <w:color w:val="231F20"/>
          <w:spacing w:val="-15"/>
          <w:w w:val="105"/>
        </w:rPr>
        <w:t> </w:t>
      </w:r>
      <w:r>
        <w:rPr>
          <w:color w:val="231F20"/>
          <w:w w:val="105"/>
        </w:rPr>
        <w:t>học.</w:t>
      </w:r>
      <w:r>
        <w:rPr>
          <w:color w:val="231F20"/>
          <w:spacing w:val="-15"/>
          <w:w w:val="105"/>
        </w:rPr>
        <w:t> </w:t>
      </w:r>
      <w:r>
        <w:rPr>
          <w:color w:val="231F20"/>
          <w:w w:val="105"/>
        </w:rPr>
        <w:t>Bác</w:t>
      </w:r>
      <w:r>
        <w:rPr>
          <w:color w:val="231F20"/>
          <w:spacing w:val="-15"/>
          <w:w w:val="105"/>
        </w:rPr>
        <w:t> </w:t>
      </w:r>
      <w:r>
        <w:rPr>
          <w:color w:val="231F20"/>
          <w:w w:val="105"/>
        </w:rPr>
        <w:t>sĩ</w:t>
      </w:r>
      <w:r>
        <w:rPr>
          <w:color w:val="231F20"/>
          <w:spacing w:val="-15"/>
          <w:w w:val="105"/>
        </w:rPr>
        <w:t> </w:t>
      </w:r>
      <w:r>
        <w:rPr>
          <w:color w:val="231F20"/>
          <w:w w:val="105"/>
        </w:rPr>
        <w:t>là</w:t>
      </w:r>
      <w:r>
        <w:rPr>
          <w:color w:val="231F20"/>
          <w:spacing w:val="-15"/>
          <w:w w:val="105"/>
        </w:rPr>
        <w:t> </w:t>
      </w:r>
      <w:r>
        <w:rPr>
          <w:color w:val="231F20"/>
          <w:w w:val="105"/>
        </w:rPr>
        <w:t>y thương.</w:t>
      </w:r>
      <w:r>
        <w:rPr>
          <w:color w:val="231F20"/>
          <w:spacing w:val="-6"/>
          <w:w w:val="105"/>
        </w:rPr>
        <w:t> </w:t>
      </w:r>
      <w:r>
        <w:rPr>
          <w:color w:val="231F20"/>
          <w:w w:val="105"/>
        </w:rPr>
        <w:t>Bất</w:t>
      </w:r>
      <w:r>
        <w:rPr>
          <w:color w:val="231F20"/>
          <w:spacing w:val="-6"/>
          <w:w w:val="105"/>
        </w:rPr>
        <w:t> </w:t>
      </w:r>
      <w:r>
        <w:rPr>
          <w:color w:val="231F20"/>
          <w:w w:val="105"/>
        </w:rPr>
        <w:t>kể</w:t>
      </w:r>
      <w:r>
        <w:rPr>
          <w:color w:val="231F20"/>
          <w:spacing w:val="-6"/>
          <w:w w:val="105"/>
        </w:rPr>
        <w:t> </w:t>
      </w:r>
      <w:r>
        <w:rPr>
          <w:color w:val="231F20"/>
          <w:w w:val="105"/>
        </w:rPr>
        <w:t>làm</w:t>
      </w:r>
      <w:r>
        <w:rPr>
          <w:color w:val="231F20"/>
          <w:spacing w:val="-5"/>
          <w:w w:val="105"/>
        </w:rPr>
        <w:t> </w:t>
      </w:r>
      <w:r>
        <w:rPr>
          <w:color w:val="231F20"/>
          <w:w w:val="105"/>
        </w:rPr>
        <w:t>nghề</w:t>
      </w:r>
      <w:r>
        <w:rPr>
          <w:color w:val="231F20"/>
          <w:spacing w:val="-6"/>
          <w:w w:val="105"/>
        </w:rPr>
        <w:t> </w:t>
      </w:r>
      <w:r>
        <w:rPr>
          <w:color w:val="231F20"/>
          <w:w w:val="105"/>
        </w:rPr>
        <w:t>gì,</w:t>
      </w:r>
      <w:r>
        <w:rPr>
          <w:color w:val="231F20"/>
          <w:spacing w:val="-6"/>
          <w:w w:val="105"/>
        </w:rPr>
        <w:t> </w:t>
      </w:r>
      <w:r>
        <w:rPr>
          <w:color w:val="231F20"/>
          <w:w w:val="105"/>
        </w:rPr>
        <w:t>họ</w:t>
      </w:r>
      <w:r>
        <w:rPr>
          <w:color w:val="231F20"/>
          <w:spacing w:val="-6"/>
          <w:w w:val="105"/>
        </w:rPr>
        <w:t> </w:t>
      </w:r>
      <w:r>
        <w:rPr>
          <w:color w:val="231F20"/>
          <w:w w:val="105"/>
        </w:rPr>
        <w:t>đều</w:t>
      </w:r>
      <w:r>
        <w:rPr>
          <w:color w:val="231F20"/>
          <w:spacing w:val="-6"/>
          <w:w w:val="105"/>
        </w:rPr>
        <w:t> </w:t>
      </w:r>
      <w:r>
        <w:rPr>
          <w:color w:val="231F20"/>
          <w:w w:val="105"/>
        </w:rPr>
        <w:t>đem</w:t>
      </w:r>
      <w:r>
        <w:rPr>
          <w:color w:val="231F20"/>
          <w:spacing w:val="-6"/>
          <w:w w:val="105"/>
        </w:rPr>
        <w:t> </w:t>
      </w:r>
      <w:r>
        <w:rPr>
          <w:color w:val="231F20"/>
          <w:w w:val="105"/>
        </w:rPr>
        <w:t>tiền</w:t>
      </w:r>
      <w:r>
        <w:rPr>
          <w:color w:val="231F20"/>
          <w:spacing w:val="-6"/>
          <w:w w:val="105"/>
        </w:rPr>
        <w:t> </w:t>
      </w:r>
      <w:r>
        <w:rPr>
          <w:color w:val="231F20"/>
          <w:w w:val="105"/>
        </w:rPr>
        <w:t>để</w:t>
      </w:r>
      <w:r>
        <w:rPr>
          <w:color w:val="231F20"/>
          <w:spacing w:val="-6"/>
          <w:w w:val="105"/>
        </w:rPr>
        <w:t> </w:t>
      </w:r>
      <w:r>
        <w:rPr>
          <w:color w:val="231F20"/>
          <w:w w:val="105"/>
        </w:rPr>
        <w:t>ở</w:t>
      </w:r>
      <w:r>
        <w:rPr>
          <w:color w:val="231F20"/>
          <w:spacing w:val="-6"/>
          <w:w w:val="105"/>
        </w:rPr>
        <w:t> </w:t>
      </w:r>
      <w:r>
        <w:rPr>
          <w:color w:val="231F20"/>
          <w:w w:val="105"/>
        </w:rPr>
        <w:t>hàng</w:t>
      </w:r>
      <w:r>
        <w:rPr>
          <w:color w:val="231F20"/>
          <w:spacing w:val="-6"/>
          <w:w w:val="105"/>
        </w:rPr>
        <w:t> </w:t>
      </w:r>
      <w:r>
        <w:rPr>
          <w:color w:val="231F20"/>
          <w:w w:val="105"/>
        </w:rPr>
        <w:t>đầu, </w:t>
      </w:r>
      <w:r>
        <w:rPr>
          <w:color w:val="231F20"/>
          <w:w w:val="110"/>
        </w:rPr>
        <w:t>đây chính là thương. Điều này so với trước đây, thì hoàn toàn</w:t>
      </w:r>
      <w:r>
        <w:rPr>
          <w:color w:val="231F20"/>
          <w:spacing w:val="-23"/>
          <w:w w:val="110"/>
        </w:rPr>
        <w:t> </w:t>
      </w:r>
      <w:r>
        <w:rPr>
          <w:color w:val="231F20"/>
          <w:w w:val="110"/>
        </w:rPr>
        <w:t>điên</w:t>
      </w:r>
      <w:r>
        <w:rPr>
          <w:color w:val="231F20"/>
          <w:spacing w:val="-23"/>
          <w:w w:val="110"/>
        </w:rPr>
        <w:t> </w:t>
      </w:r>
      <w:r>
        <w:rPr>
          <w:color w:val="231F20"/>
          <w:w w:val="110"/>
        </w:rPr>
        <w:t>đảo,</w:t>
      </w:r>
      <w:r>
        <w:rPr>
          <w:color w:val="231F20"/>
          <w:spacing w:val="-23"/>
          <w:w w:val="110"/>
        </w:rPr>
        <w:t> </w:t>
      </w:r>
      <w:r>
        <w:rPr>
          <w:color w:val="231F20"/>
          <w:w w:val="110"/>
        </w:rPr>
        <w:t>đem</w:t>
      </w:r>
      <w:r>
        <w:rPr>
          <w:color w:val="231F20"/>
          <w:spacing w:val="-23"/>
          <w:w w:val="110"/>
        </w:rPr>
        <w:t> </w:t>
      </w:r>
      <w:r>
        <w:rPr>
          <w:color w:val="231F20"/>
          <w:w w:val="110"/>
        </w:rPr>
        <w:t>luân</w:t>
      </w:r>
      <w:r>
        <w:rPr>
          <w:color w:val="231F20"/>
          <w:spacing w:val="-23"/>
          <w:w w:val="110"/>
        </w:rPr>
        <w:t> </w:t>
      </w:r>
      <w:r>
        <w:rPr>
          <w:color w:val="231F20"/>
          <w:w w:val="110"/>
        </w:rPr>
        <w:t>lý,</w:t>
      </w:r>
      <w:r>
        <w:rPr>
          <w:color w:val="231F20"/>
          <w:spacing w:val="-23"/>
          <w:w w:val="110"/>
        </w:rPr>
        <w:t> </w:t>
      </w:r>
      <w:r>
        <w:rPr>
          <w:color w:val="231F20"/>
          <w:w w:val="110"/>
        </w:rPr>
        <w:t>đạo</w:t>
      </w:r>
      <w:r>
        <w:rPr>
          <w:color w:val="231F20"/>
          <w:spacing w:val="-23"/>
          <w:w w:val="110"/>
        </w:rPr>
        <w:t> </w:t>
      </w:r>
      <w:r>
        <w:rPr>
          <w:color w:val="231F20"/>
          <w:w w:val="110"/>
        </w:rPr>
        <w:t>đức</w:t>
      </w:r>
      <w:r>
        <w:rPr>
          <w:color w:val="231F20"/>
          <w:spacing w:val="-23"/>
          <w:w w:val="110"/>
        </w:rPr>
        <w:t> </w:t>
      </w:r>
      <w:r>
        <w:rPr>
          <w:color w:val="231F20"/>
          <w:w w:val="110"/>
        </w:rPr>
        <w:t>xếp</w:t>
      </w:r>
      <w:r>
        <w:rPr>
          <w:color w:val="231F20"/>
          <w:spacing w:val="-23"/>
          <w:w w:val="110"/>
        </w:rPr>
        <w:t> </w:t>
      </w:r>
      <w:r>
        <w:rPr>
          <w:color w:val="231F20"/>
          <w:w w:val="110"/>
        </w:rPr>
        <w:t>ở</w:t>
      </w:r>
      <w:r>
        <w:rPr>
          <w:color w:val="231F20"/>
          <w:spacing w:val="-23"/>
          <w:w w:val="110"/>
        </w:rPr>
        <w:t> </w:t>
      </w:r>
      <w:r>
        <w:rPr>
          <w:color w:val="231F20"/>
          <w:w w:val="110"/>
        </w:rPr>
        <w:t>sau</w:t>
      </w:r>
      <w:r>
        <w:rPr>
          <w:color w:val="231F20"/>
          <w:spacing w:val="-23"/>
          <w:w w:val="110"/>
        </w:rPr>
        <w:t> </w:t>
      </w:r>
      <w:r>
        <w:rPr>
          <w:color w:val="231F20"/>
          <w:w w:val="110"/>
        </w:rPr>
        <w:t>cùng.</w:t>
      </w:r>
      <w:r>
        <w:rPr>
          <w:color w:val="231F20"/>
          <w:spacing w:val="-23"/>
          <w:w w:val="110"/>
        </w:rPr>
        <w:t> </w:t>
      </w:r>
      <w:r>
        <w:rPr>
          <w:color w:val="231F20"/>
          <w:w w:val="110"/>
        </w:rPr>
        <w:t>Thậm </w:t>
      </w:r>
      <w:r>
        <w:rPr>
          <w:color w:val="231F20"/>
          <w:w w:val="105"/>
        </w:rPr>
        <w:t>chí, cuối cùng cũng không còn nữa, xem thường nó, không </w:t>
      </w:r>
      <w:r>
        <w:rPr>
          <w:color w:val="231F20"/>
          <w:spacing w:val="-2"/>
          <w:w w:val="110"/>
        </w:rPr>
        <w:t>dùng,</w:t>
      </w:r>
      <w:r>
        <w:rPr>
          <w:color w:val="231F20"/>
          <w:spacing w:val="-19"/>
          <w:w w:val="110"/>
        </w:rPr>
        <w:t> </w:t>
      </w:r>
      <w:r>
        <w:rPr>
          <w:color w:val="231F20"/>
          <w:spacing w:val="-2"/>
          <w:w w:val="110"/>
        </w:rPr>
        <w:t>không</w:t>
      </w:r>
      <w:r>
        <w:rPr>
          <w:color w:val="231F20"/>
          <w:spacing w:val="-19"/>
          <w:w w:val="110"/>
        </w:rPr>
        <w:t> </w:t>
      </w:r>
      <w:r>
        <w:rPr>
          <w:color w:val="231F20"/>
          <w:spacing w:val="-2"/>
          <w:w w:val="110"/>
        </w:rPr>
        <w:t>cần</w:t>
      </w:r>
      <w:r>
        <w:rPr>
          <w:color w:val="231F20"/>
          <w:spacing w:val="-19"/>
          <w:w w:val="110"/>
        </w:rPr>
        <w:t> </w:t>
      </w:r>
      <w:r>
        <w:rPr>
          <w:color w:val="231F20"/>
          <w:spacing w:val="-2"/>
          <w:w w:val="110"/>
        </w:rPr>
        <w:t>nữa.</w:t>
      </w:r>
      <w:r>
        <w:rPr>
          <w:color w:val="231F20"/>
          <w:spacing w:val="-20"/>
          <w:w w:val="110"/>
        </w:rPr>
        <w:t> </w:t>
      </w:r>
      <w:r>
        <w:rPr>
          <w:color w:val="231F20"/>
          <w:spacing w:val="-2"/>
          <w:w w:val="110"/>
        </w:rPr>
        <w:t>Không</w:t>
      </w:r>
      <w:r>
        <w:rPr>
          <w:color w:val="231F20"/>
          <w:spacing w:val="-19"/>
          <w:w w:val="110"/>
        </w:rPr>
        <w:t> </w:t>
      </w:r>
      <w:r>
        <w:rPr>
          <w:color w:val="231F20"/>
          <w:spacing w:val="-2"/>
          <w:w w:val="110"/>
        </w:rPr>
        <w:t>cần</w:t>
      </w:r>
      <w:r>
        <w:rPr>
          <w:color w:val="231F20"/>
          <w:spacing w:val="-19"/>
          <w:w w:val="110"/>
        </w:rPr>
        <w:t> </w:t>
      </w:r>
      <w:r>
        <w:rPr>
          <w:color w:val="231F20"/>
          <w:spacing w:val="-2"/>
          <w:w w:val="110"/>
        </w:rPr>
        <w:t>những</w:t>
      </w:r>
      <w:r>
        <w:rPr>
          <w:color w:val="231F20"/>
          <w:spacing w:val="-19"/>
          <w:w w:val="110"/>
        </w:rPr>
        <w:t> </w:t>
      </w:r>
      <w:r>
        <w:rPr>
          <w:color w:val="231F20"/>
          <w:spacing w:val="-2"/>
          <w:w w:val="110"/>
        </w:rPr>
        <w:t>thứ</w:t>
      </w:r>
      <w:r>
        <w:rPr>
          <w:color w:val="231F20"/>
          <w:spacing w:val="-20"/>
          <w:w w:val="110"/>
        </w:rPr>
        <w:t> </w:t>
      </w:r>
      <w:r>
        <w:rPr>
          <w:color w:val="231F20"/>
          <w:spacing w:val="-2"/>
          <w:w w:val="110"/>
        </w:rPr>
        <w:t>này,</w:t>
      </w:r>
      <w:r>
        <w:rPr>
          <w:color w:val="231F20"/>
          <w:spacing w:val="-19"/>
          <w:w w:val="110"/>
        </w:rPr>
        <w:t> </w:t>
      </w:r>
      <w:r>
        <w:rPr>
          <w:color w:val="231F20"/>
          <w:spacing w:val="-2"/>
          <w:w w:val="110"/>
        </w:rPr>
        <w:t>có</w:t>
      </w:r>
      <w:r>
        <w:rPr>
          <w:color w:val="231F20"/>
          <w:spacing w:val="-19"/>
          <w:w w:val="110"/>
        </w:rPr>
        <w:t> </w:t>
      </w:r>
      <w:r>
        <w:rPr>
          <w:color w:val="231F20"/>
          <w:spacing w:val="-2"/>
          <w:w w:val="110"/>
        </w:rPr>
        <w:t>tiền</w:t>
      </w:r>
      <w:r>
        <w:rPr>
          <w:color w:val="231F20"/>
          <w:spacing w:val="-19"/>
          <w:w w:val="110"/>
        </w:rPr>
        <w:t> </w:t>
      </w:r>
      <w:r>
        <w:rPr>
          <w:color w:val="231F20"/>
          <w:spacing w:val="-2"/>
          <w:w w:val="110"/>
        </w:rPr>
        <w:t>là </w:t>
      </w:r>
      <w:r>
        <w:rPr>
          <w:color w:val="231F20"/>
          <w:w w:val="105"/>
        </w:rPr>
        <w:t>được</w:t>
      </w:r>
      <w:r>
        <w:rPr>
          <w:color w:val="231F20"/>
          <w:spacing w:val="-17"/>
          <w:w w:val="105"/>
        </w:rPr>
        <w:t> </w:t>
      </w:r>
      <w:r>
        <w:rPr>
          <w:color w:val="231F20"/>
          <w:w w:val="105"/>
        </w:rPr>
        <w:t>rồi.</w:t>
      </w:r>
      <w:r>
        <w:rPr>
          <w:color w:val="231F20"/>
          <w:spacing w:val="-17"/>
          <w:w w:val="105"/>
        </w:rPr>
        <w:t> </w:t>
      </w:r>
      <w:r>
        <w:rPr>
          <w:color w:val="231F20"/>
          <w:w w:val="105"/>
        </w:rPr>
        <w:t>Vì</w:t>
      </w:r>
      <w:r>
        <w:rPr>
          <w:color w:val="231F20"/>
          <w:spacing w:val="-17"/>
          <w:w w:val="105"/>
        </w:rPr>
        <w:t> </w:t>
      </w:r>
      <w:r>
        <w:rPr>
          <w:color w:val="231F20"/>
          <w:w w:val="105"/>
        </w:rPr>
        <w:t>thế,</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hãy</w:t>
      </w:r>
      <w:r>
        <w:rPr>
          <w:color w:val="231F20"/>
          <w:spacing w:val="-17"/>
          <w:w w:val="105"/>
        </w:rPr>
        <w:t> </w:t>
      </w:r>
      <w:r>
        <w:rPr>
          <w:color w:val="231F20"/>
          <w:w w:val="105"/>
        </w:rPr>
        <w:t>quan</w:t>
      </w:r>
      <w:r>
        <w:rPr>
          <w:color w:val="231F20"/>
          <w:spacing w:val="-17"/>
          <w:w w:val="105"/>
        </w:rPr>
        <w:t> </w:t>
      </w:r>
      <w:r>
        <w:rPr>
          <w:color w:val="231F20"/>
          <w:w w:val="105"/>
        </w:rPr>
        <w:t>sát</w:t>
      </w:r>
      <w:r>
        <w:rPr>
          <w:color w:val="231F20"/>
          <w:spacing w:val="-17"/>
          <w:w w:val="105"/>
        </w:rPr>
        <w:t> </w:t>
      </w:r>
      <w:r>
        <w:rPr>
          <w:color w:val="231F20"/>
          <w:w w:val="105"/>
        </w:rPr>
        <w:t>thật</w:t>
      </w:r>
      <w:r>
        <w:rPr>
          <w:color w:val="231F20"/>
          <w:spacing w:val="-17"/>
          <w:w w:val="105"/>
        </w:rPr>
        <w:t> </w:t>
      </w:r>
      <w:r>
        <w:rPr>
          <w:color w:val="231F20"/>
          <w:w w:val="105"/>
        </w:rPr>
        <w:t>kỹ</w:t>
      </w:r>
      <w:r>
        <w:rPr>
          <w:color w:val="231F20"/>
          <w:spacing w:val="-17"/>
          <w:w w:val="105"/>
        </w:rPr>
        <w:t> </w:t>
      </w:r>
      <w:r>
        <w:rPr>
          <w:color w:val="231F20"/>
          <w:w w:val="105"/>
        </w:rPr>
        <w:t>càng,</w:t>
      </w:r>
      <w:r>
        <w:rPr>
          <w:color w:val="231F20"/>
          <w:spacing w:val="-17"/>
          <w:w w:val="105"/>
        </w:rPr>
        <w:t> </w:t>
      </w:r>
      <w:r>
        <w:rPr>
          <w:color w:val="231F20"/>
          <w:w w:val="105"/>
        </w:rPr>
        <w:t>đến</w:t>
      </w:r>
      <w:r>
        <w:rPr>
          <w:color w:val="231F20"/>
          <w:spacing w:val="-17"/>
          <w:w w:val="105"/>
        </w:rPr>
        <w:t> </w:t>
      </w:r>
      <w:r>
        <w:rPr>
          <w:color w:val="231F20"/>
          <w:w w:val="105"/>
        </w:rPr>
        <w:t>cả</w:t>
      </w:r>
      <w:r>
        <w:rPr>
          <w:color w:val="231F20"/>
          <w:spacing w:val="-17"/>
          <w:w w:val="105"/>
        </w:rPr>
        <w:t> </w:t>
      </w:r>
      <w:r>
        <w:rPr>
          <w:color w:val="231F20"/>
          <w:w w:val="105"/>
        </w:rPr>
        <w:t>tôn </w:t>
      </w:r>
      <w:r>
        <w:rPr>
          <w:color w:val="231F20"/>
          <w:w w:val="110"/>
        </w:rPr>
        <w:t>giáo</w:t>
      </w:r>
      <w:r>
        <w:rPr>
          <w:color w:val="231F20"/>
          <w:spacing w:val="-10"/>
          <w:w w:val="110"/>
        </w:rPr>
        <w:t> </w:t>
      </w:r>
      <w:r>
        <w:rPr>
          <w:color w:val="231F20"/>
          <w:w w:val="110"/>
        </w:rPr>
        <w:t>cũng</w:t>
      </w:r>
      <w:r>
        <w:rPr>
          <w:color w:val="231F20"/>
          <w:spacing w:val="-10"/>
          <w:w w:val="110"/>
        </w:rPr>
        <w:t> </w:t>
      </w:r>
      <w:r>
        <w:rPr>
          <w:color w:val="231F20"/>
          <w:w w:val="110"/>
        </w:rPr>
        <w:t>biến</w:t>
      </w:r>
      <w:r>
        <w:rPr>
          <w:color w:val="231F20"/>
          <w:spacing w:val="-10"/>
          <w:w w:val="110"/>
        </w:rPr>
        <w:t> </w:t>
      </w:r>
      <w:r>
        <w:rPr>
          <w:color w:val="231F20"/>
          <w:w w:val="110"/>
        </w:rPr>
        <w:t>thành</w:t>
      </w:r>
      <w:r>
        <w:rPr>
          <w:color w:val="231F20"/>
          <w:spacing w:val="-10"/>
          <w:w w:val="110"/>
        </w:rPr>
        <w:t> </w:t>
      </w:r>
      <w:r>
        <w:rPr>
          <w:color w:val="231F20"/>
          <w:w w:val="110"/>
        </w:rPr>
        <w:t>tiệm</w:t>
      </w:r>
      <w:r>
        <w:rPr>
          <w:color w:val="231F20"/>
          <w:spacing w:val="-10"/>
          <w:w w:val="110"/>
        </w:rPr>
        <w:t> </w:t>
      </w:r>
      <w:r>
        <w:rPr>
          <w:color w:val="231F20"/>
          <w:w w:val="110"/>
        </w:rPr>
        <w:t>buôn.</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firstLine="720"/>
      </w:pPr>
      <w:r>
        <w:rPr>
          <w:color w:val="231F20"/>
          <w:w w:val="105"/>
        </w:rPr>
        <w:t>Nếu</w:t>
      </w:r>
      <w:r>
        <w:rPr>
          <w:color w:val="231F20"/>
          <w:spacing w:val="-1"/>
          <w:w w:val="105"/>
        </w:rPr>
        <w:t> </w:t>
      </w:r>
      <w:r>
        <w:rPr>
          <w:color w:val="231F20"/>
          <w:w w:val="105"/>
        </w:rPr>
        <w:t>nhìn</w:t>
      </w:r>
      <w:r>
        <w:rPr>
          <w:color w:val="231F20"/>
          <w:spacing w:val="-1"/>
          <w:w w:val="105"/>
        </w:rPr>
        <w:t> </w:t>
      </w:r>
      <w:r>
        <w:rPr>
          <w:color w:val="231F20"/>
          <w:w w:val="105"/>
        </w:rPr>
        <w:t>theo</w:t>
      </w:r>
      <w:r>
        <w:rPr>
          <w:color w:val="231F20"/>
          <w:spacing w:val="-1"/>
          <w:w w:val="105"/>
        </w:rPr>
        <w:t> </w:t>
      </w:r>
      <w:r>
        <w:rPr>
          <w:color w:val="231F20"/>
          <w:w w:val="105"/>
        </w:rPr>
        <w:t>thứ</w:t>
      </w:r>
      <w:r>
        <w:rPr>
          <w:color w:val="231F20"/>
          <w:spacing w:val="-1"/>
          <w:w w:val="105"/>
        </w:rPr>
        <w:t> </w:t>
      </w:r>
      <w:r>
        <w:rPr>
          <w:color w:val="231F20"/>
          <w:w w:val="105"/>
        </w:rPr>
        <w:t>tự</w:t>
      </w:r>
      <w:r>
        <w:rPr>
          <w:color w:val="231F20"/>
          <w:spacing w:val="-1"/>
          <w:w w:val="105"/>
        </w:rPr>
        <w:t> </w:t>
      </w:r>
      <w:r>
        <w:rPr>
          <w:color w:val="231F20"/>
          <w:w w:val="105"/>
        </w:rPr>
        <w:t>si,̃</w:t>
      </w:r>
      <w:r>
        <w:rPr>
          <w:color w:val="231F20"/>
          <w:spacing w:val="-1"/>
          <w:w w:val="105"/>
        </w:rPr>
        <w:t> </w:t>
      </w:r>
      <w:r>
        <w:rPr>
          <w:color w:val="231F20"/>
          <w:w w:val="105"/>
        </w:rPr>
        <w:t>nông,</w:t>
      </w:r>
      <w:r>
        <w:rPr>
          <w:color w:val="231F20"/>
          <w:spacing w:val="-1"/>
          <w:w w:val="105"/>
        </w:rPr>
        <w:t> </w:t>
      </w:r>
      <w:r>
        <w:rPr>
          <w:color w:val="231F20"/>
          <w:w w:val="105"/>
        </w:rPr>
        <w:t>công,</w:t>
      </w:r>
      <w:r>
        <w:rPr>
          <w:color w:val="231F20"/>
          <w:spacing w:val="-1"/>
          <w:w w:val="105"/>
        </w:rPr>
        <w:t> </w:t>
      </w:r>
      <w:r>
        <w:rPr>
          <w:color w:val="231F20"/>
          <w:w w:val="105"/>
        </w:rPr>
        <w:t>thương,</w:t>
      </w:r>
      <w:r>
        <w:rPr>
          <w:color w:val="231F20"/>
          <w:spacing w:val="-1"/>
          <w:w w:val="105"/>
        </w:rPr>
        <w:t> </w:t>
      </w:r>
      <w:r>
        <w:rPr>
          <w:color w:val="231F20"/>
          <w:w w:val="105"/>
        </w:rPr>
        <w:t>thì</w:t>
      </w:r>
      <w:r>
        <w:rPr>
          <w:color w:val="231F20"/>
          <w:spacing w:val="-1"/>
          <w:w w:val="105"/>
        </w:rPr>
        <w:t> </w:t>
      </w:r>
      <w:r>
        <w:rPr>
          <w:color w:val="231F20"/>
          <w:w w:val="105"/>
        </w:rPr>
        <w:t>có</w:t>
      </w:r>
      <w:r>
        <w:rPr>
          <w:color w:val="231F20"/>
          <w:spacing w:val="-1"/>
          <w:w w:val="105"/>
        </w:rPr>
        <w:t> </w:t>
      </w:r>
      <w:r>
        <w:rPr>
          <w:color w:val="231F20"/>
          <w:w w:val="105"/>
        </w:rPr>
        <w:t>thể </w:t>
      </w:r>
      <w:r>
        <w:rPr>
          <w:color w:val="231F20"/>
          <w:w w:val="110"/>
        </w:rPr>
        <w:t>nhận</w:t>
      </w:r>
      <w:r>
        <w:rPr>
          <w:color w:val="231F20"/>
          <w:spacing w:val="-6"/>
          <w:w w:val="110"/>
        </w:rPr>
        <w:t> </w:t>
      </w:r>
      <w:r>
        <w:rPr>
          <w:color w:val="231F20"/>
          <w:w w:val="110"/>
        </w:rPr>
        <w:t>ra.</w:t>
      </w:r>
      <w:r>
        <w:rPr>
          <w:color w:val="231F20"/>
          <w:spacing w:val="-6"/>
          <w:w w:val="110"/>
        </w:rPr>
        <w:t> </w:t>
      </w:r>
      <w:r>
        <w:rPr>
          <w:color w:val="231F20"/>
          <w:w w:val="110"/>
        </w:rPr>
        <w:t>Sĩ,</w:t>
      </w:r>
      <w:r>
        <w:rPr>
          <w:color w:val="231F20"/>
          <w:spacing w:val="-6"/>
          <w:w w:val="110"/>
        </w:rPr>
        <w:t> </w:t>
      </w:r>
      <w:r>
        <w:rPr>
          <w:color w:val="231F20"/>
          <w:w w:val="110"/>
        </w:rPr>
        <w:t>nông,</w:t>
      </w:r>
      <w:r>
        <w:rPr>
          <w:color w:val="231F20"/>
          <w:spacing w:val="-6"/>
          <w:w w:val="110"/>
        </w:rPr>
        <w:t> </w:t>
      </w:r>
      <w:r>
        <w:rPr>
          <w:color w:val="231F20"/>
          <w:w w:val="110"/>
        </w:rPr>
        <w:t>công,</w:t>
      </w:r>
      <w:r>
        <w:rPr>
          <w:color w:val="231F20"/>
          <w:spacing w:val="-6"/>
          <w:w w:val="110"/>
        </w:rPr>
        <w:t> </w:t>
      </w:r>
      <w:r>
        <w:rPr>
          <w:color w:val="231F20"/>
          <w:w w:val="110"/>
        </w:rPr>
        <w:t>thương,</w:t>
      </w:r>
      <w:r>
        <w:rPr>
          <w:color w:val="231F20"/>
          <w:spacing w:val="-6"/>
          <w:w w:val="110"/>
        </w:rPr>
        <w:t> </w:t>
      </w:r>
      <w:r>
        <w:rPr>
          <w:color w:val="231F20"/>
          <w:w w:val="110"/>
        </w:rPr>
        <w:t>đây</w:t>
      </w:r>
      <w:r>
        <w:rPr>
          <w:color w:val="231F20"/>
          <w:spacing w:val="-6"/>
          <w:w w:val="110"/>
        </w:rPr>
        <w:t> </w:t>
      </w:r>
      <w:r>
        <w:rPr>
          <w:color w:val="231F20"/>
          <w:w w:val="110"/>
        </w:rPr>
        <w:t>là</w:t>
      </w:r>
      <w:r>
        <w:rPr>
          <w:color w:val="231F20"/>
          <w:spacing w:val="-6"/>
          <w:w w:val="110"/>
        </w:rPr>
        <w:t> </w:t>
      </w:r>
      <w:r>
        <w:rPr>
          <w:color w:val="231F20"/>
          <w:w w:val="110"/>
        </w:rPr>
        <w:t>bình</w:t>
      </w:r>
      <w:r>
        <w:rPr>
          <w:color w:val="231F20"/>
          <w:spacing w:val="-6"/>
          <w:w w:val="110"/>
        </w:rPr>
        <w:t> </w:t>
      </w:r>
      <w:r>
        <w:rPr>
          <w:color w:val="231F20"/>
          <w:w w:val="110"/>
        </w:rPr>
        <w:t>thường.</w:t>
      </w:r>
      <w:r>
        <w:rPr>
          <w:color w:val="231F20"/>
          <w:spacing w:val="-6"/>
          <w:w w:val="110"/>
        </w:rPr>
        <w:t> </w:t>
      </w:r>
      <w:r>
        <w:rPr>
          <w:color w:val="231F20"/>
          <w:w w:val="110"/>
        </w:rPr>
        <w:t>Nếu sĩ</w:t>
      </w:r>
      <w:r>
        <w:rPr>
          <w:color w:val="231F20"/>
          <w:spacing w:val="-10"/>
          <w:w w:val="110"/>
        </w:rPr>
        <w:t> </w:t>
      </w:r>
      <w:r>
        <w:rPr>
          <w:color w:val="231F20"/>
          <w:w w:val="110"/>
        </w:rPr>
        <w:t>là</w:t>
      </w:r>
      <w:r>
        <w:rPr>
          <w:color w:val="231F20"/>
          <w:spacing w:val="-10"/>
          <w:w w:val="110"/>
        </w:rPr>
        <w:t> </w:t>
      </w:r>
      <w:r>
        <w:rPr>
          <w:color w:val="231F20"/>
          <w:w w:val="110"/>
        </w:rPr>
        <w:t>thứ</w:t>
      </w:r>
      <w:r>
        <w:rPr>
          <w:color w:val="231F20"/>
          <w:spacing w:val="-10"/>
          <w:w w:val="110"/>
        </w:rPr>
        <w:t> </w:t>
      </w:r>
      <w:r>
        <w:rPr>
          <w:color w:val="231F20"/>
          <w:w w:val="110"/>
        </w:rPr>
        <w:t>nhất,</w:t>
      </w:r>
      <w:r>
        <w:rPr>
          <w:color w:val="231F20"/>
          <w:spacing w:val="-10"/>
          <w:w w:val="110"/>
        </w:rPr>
        <w:t> </w:t>
      </w:r>
      <w:r>
        <w:rPr>
          <w:color w:val="231F20"/>
          <w:w w:val="110"/>
        </w:rPr>
        <w:t>thì</w:t>
      </w:r>
      <w:r>
        <w:rPr>
          <w:color w:val="231F20"/>
          <w:spacing w:val="-10"/>
          <w:w w:val="110"/>
        </w:rPr>
        <w:t> </w:t>
      </w:r>
      <w:r>
        <w:rPr>
          <w:color w:val="231F20"/>
          <w:w w:val="110"/>
        </w:rPr>
        <w:t>duyên</w:t>
      </w:r>
      <w:r>
        <w:rPr>
          <w:color w:val="231F20"/>
          <w:spacing w:val="-10"/>
          <w:w w:val="110"/>
        </w:rPr>
        <w:t> </w:t>
      </w:r>
      <w:r>
        <w:rPr>
          <w:color w:val="231F20"/>
          <w:w w:val="110"/>
        </w:rPr>
        <w:t>này</w:t>
      </w:r>
      <w:r>
        <w:rPr>
          <w:color w:val="231F20"/>
          <w:spacing w:val="-10"/>
          <w:w w:val="110"/>
        </w:rPr>
        <w:t> </w:t>
      </w:r>
      <w:r>
        <w:rPr>
          <w:color w:val="231F20"/>
          <w:w w:val="110"/>
        </w:rPr>
        <w:t>có</w:t>
      </w:r>
      <w:r>
        <w:rPr>
          <w:color w:val="231F20"/>
          <w:spacing w:val="-10"/>
          <w:w w:val="110"/>
        </w:rPr>
        <w:t> </w:t>
      </w:r>
      <w:r>
        <w:rPr>
          <w:color w:val="231F20"/>
          <w:w w:val="110"/>
        </w:rPr>
        <w:t>lực,</w:t>
      </w:r>
      <w:r>
        <w:rPr>
          <w:color w:val="231F20"/>
          <w:spacing w:val="-10"/>
          <w:w w:val="110"/>
        </w:rPr>
        <w:t> </w:t>
      </w:r>
      <w:r>
        <w:rPr>
          <w:color w:val="231F20"/>
          <w:w w:val="110"/>
        </w:rPr>
        <w:t>tốt!</w:t>
      </w:r>
      <w:r>
        <w:rPr>
          <w:color w:val="231F20"/>
          <w:spacing w:val="-10"/>
          <w:w w:val="110"/>
        </w:rPr>
        <w:t> </w:t>
      </w:r>
      <w:r>
        <w:rPr>
          <w:color w:val="231F20"/>
          <w:w w:val="110"/>
        </w:rPr>
        <w:t>Họ</w:t>
      </w:r>
      <w:r>
        <w:rPr>
          <w:color w:val="231F20"/>
          <w:spacing w:val="-10"/>
          <w:w w:val="110"/>
        </w:rPr>
        <w:t> </w:t>
      </w:r>
      <w:r>
        <w:rPr>
          <w:color w:val="231F20"/>
          <w:w w:val="110"/>
        </w:rPr>
        <w:t>có</w:t>
      </w:r>
      <w:r>
        <w:rPr>
          <w:color w:val="231F20"/>
          <w:spacing w:val="-10"/>
          <w:w w:val="110"/>
        </w:rPr>
        <w:t> </w:t>
      </w:r>
      <w:r>
        <w:rPr>
          <w:color w:val="231F20"/>
          <w:w w:val="110"/>
        </w:rPr>
        <w:t>thể</w:t>
      </w:r>
      <w:r>
        <w:rPr>
          <w:color w:val="231F20"/>
          <w:spacing w:val="-10"/>
          <w:w w:val="110"/>
        </w:rPr>
        <w:t> </w:t>
      </w:r>
      <w:r>
        <w:rPr>
          <w:color w:val="231F20"/>
          <w:w w:val="110"/>
        </w:rPr>
        <w:t>chỉ</w:t>
      </w:r>
      <w:r>
        <w:rPr>
          <w:color w:val="231F20"/>
          <w:spacing w:val="-10"/>
          <w:w w:val="110"/>
        </w:rPr>
        <w:t> </w:t>
      </w:r>
      <w:r>
        <w:rPr>
          <w:color w:val="231F20"/>
          <w:w w:val="110"/>
        </w:rPr>
        <w:t>đạo nông, công, thương ở bên dưới, xã hội sẽ có trật tự. Nếu như đem đồng tiền xếp ở vị trí đầu tiên, điều này không thể được!</w:t>
      </w:r>
    </w:p>
    <w:p>
      <w:pPr>
        <w:pStyle w:val="BodyText"/>
        <w:spacing w:line="297" w:lineRule="auto" w:before="144"/>
        <w:ind w:left="102" w:right="405" w:firstLine="453"/>
      </w:pPr>
      <w:r>
        <w:rPr>
          <w:color w:val="231F20"/>
          <w:w w:val="105"/>
        </w:rPr>
        <w:t>Thời</w:t>
      </w:r>
      <w:r>
        <w:rPr>
          <w:color w:val="231F20"/>
          <w:spacing w:val="-2"/>
          <w:w w:val="105"/>
        </w:rPr>
        <w:t> </w:t>
      </w:r>
      <w:r>
        <w:rPr>
          <w:color w:val="231F20"/>
          <w:w w:val="105"/>
        </w:rPr>
        <w:t>nay</w:t>
      </w:r>
      <w:r>
        <w:rPr>
          <w:color w:val="231F20"/>
          <w:spacing w:val="-2"/>
          <w:w w:val="105"/>
        </w:rPr>
        <w:t> </w:t>
      </w:r>
      <w:r>
        <w:rPr>
          <w:color w:val="231F20"/>
          <w:w w:val="105"/>
        </w:rPr>
        <w:t>là</w:t>
      </w:r>
      <w:r>
        <w:rPr>
          <w:color w:val="231F20"/>
          <w:spacing w:val="-2"/>
          <w:w w:val="105"/>
        </w:rPr>
        <w:t> </w:t>
      </w:r>
      <w:r>
        <w:rPr>
          <w:color w:val="231F20"/>
          <w:w w:val="105"/>
        </w:rPr>
        <w:t>xã</w:t>
      </w:r>
      <w:r>
        <w:rPr>
          <w:color w:val="231F20"/>
          <w:spacing w:val="-2"/>
          <w:w w:val="105"/>
        </w:rPr>
        <w:t> </w:t>
      </w:r>
      <w:r>
        <w:rPr>
          <w:color w:val="231F20"/>
          <w:w w:val="105"/>
        </w:rPr>
        <w:t>hội</w:t>
      </w:r>
      <w:r>
        <w:rPr>
          <w:color w:val="231F20"/>
          <w:spacing w:val="-2"/>
          <w:w w:val="105"/>
        </w:rPr>
        <w:t> </w:t>
      </w:r>
      <w:r>
        <w:rPr>
          <w:color w:val="231F20"/>
          <w:w w:val="105"/>
        </w:rPr>
        <w:t>dân</w:t>
      </w:r>
      <w:r>
        <w:rPr>
          <w:color w:val="231F20"/>
          <w:spacing w:val="-2"/>
          <w:w w:val="105"/>
        </w:rPr>
        <w:t> </w:t>
      </w:r>
      <w:r>
        <w:rPr>
          <w:color w:val="231F20"/>
          <w:w w:val="105"/>
        </w:rPr>
        <w:t>chủ,</w:t>
      </w:r>
      <w:r>
        <w:rPr>
          <w:color w:val="231F20"/>
          <w:spacing w:val="-2"/>
          <w:w w:val="105"/>
        </w:rPr>
        <w:t> </w:t>
      </w:r>
      <w:r>
        <w:rPr>
          <w:color w:val="231F20"/>
          <w:w w:val="105"/>
        </w:rPr>
        <w:t>các</w:t>
      </w:r>
      <w:r>
        <w:rPr>
          <w:color w:val="231F20"/>
          <w:spacing w:val="-2"/>
          <w:w w:val="105"/>
        </w:rPr>
        <w:t> </w:t>
      </w:r>
      <w:r>
        <w:rPr>
          <w:color w:val="231F20"/>
          <w:w w:val="105"/>
        </w:rPr>
        <w:t>vị</w:t>
      </w:r>
      <w:r>
        <w:rPr>
          <w:color w:val="231F20"/>
          <w:spacing w:val="-2"/>
          <w:w w:val="105"/>
        </w:rPr>
        <w:t> </w:t>
      </w:r>
      <w:r>
        <w:rPr>
          <w:color w:val="231F20"/>
          <w:w w:val="105"/>
        </w:rPr>
        <w:t>quan</w:t>
      </w:r>
      <w:r>
        <w:rPr>
          <w:color w:val="231F20"/>
          <w:spacing w:val="-2"/>
          <w:w w:val="105"/>
        </w:rPr>
        <w:t> </w:t>
      </w:r>
      <w:r>
        <w:rPr>
          <w:color w:val="231F20"/>
          <w:w w:val="105"/>
        </w:rPr>
        <w:t>trong</w:t>
      </w:r>
      <w:r>
        <w:rPr>
          <w:color w:val="231F20"/>
          <w:spacing w:val="-2"/>
          <w:w w:val="105"/>
        </w:rPr>
        <w:t> </w:t>
      </w:r>
      <w:r>
        <w:rPr>
          <w:color w:val="231F20"/>
          <w:w w:val="105"/>
        </w:rPr>
        <w:t>xã</w:t>
      </w:r>
      <w:r>
        <w:rPr>
          <w:color w:val="231F20"/>
          <w:spacing w:val="-2"/>
          <w:w w:val="105"/>
        </w:rPr>
        <w:t> </w:t>
      </w:r>
      <w:r>
        <w:rPr>
          <w:color w:val="231F20"/>
          <w:w w:val="105"/>
        </w:rPr>
        <w:t>hội</w:t>
      </w:r>
      <w:r>
        <w:rPr>
          <w:color w:val="231F20"/>
          <w:spacing w:val="-2"/>
          <w:w w:val="105"/>
        </w:rPr>
        <w:t> </w:t>
      </w:r>
      <w:r>
        <w:rPr>
          <w:color w:val="231F20"/>
          <w:w w:val="105"/>
        </w:rPr>
        <w:t>dân chủ</w:t>
      </w:r>
      <w:r>
        <w:rPr>
          <w:color w:val="231F20"/>
          <w:spacing w:val="-21"/>
          <w:w w:val="105"/>
        </w:rPr>
        <w:t> </w:t>
      </w:r>
      <w:r>
        <w:rPr>
          <w:color w:val="231F20"/>
          <w:w w:val="105"/>
        </w:rPr>
        <w:t>là</w:t>
      </w:r>
      <w:r>
        <w:rPr>
          <w:color w:val="231F20"/>
          <w:spacing w:val="-21"/>
          <w:w w:val="105"/>
        </w:rPr>
        <w:t> </w:t>
      </w:r>
      <w:r>
        <w:rPr>
          <w:color w:val="231F20"/>
          <w:w w:val="105"/>
        </w:rPr>
        <w:t>tuyển</w:t>
      </w:r>
      <w:r>
        <w:rPr>
          <w:color w:val="231F20"/>
          <w:spacing w:val="-21"/>
          <w:w w:val="105"/>
        </w:rPr>
        <w:t> </w:t>
      </w:r>
      <w:r>
        <w:rPr>
          <w:color w:val="231F20"/>
          <w:w w:val="105"/>
        </w:rPr>
        <w:t>cử.</w:t>
      </w:r>
      <w:r>
        <w:rPr>
          <w:color w:val="231F20"/>
          <w:spacing w:val="-21"/>
          <w:w w:val="105"/>
        </w:rPr>
        <w:t> </w:t>
      </w:r>
      <w:r>
        <w:rPr>
          <w:color w:val="231F20"/>
          <w:w w:val="105"/>
        </w:rPr>
        <w:t>Tôi</w:t>
      </w:r>
      <w:r>
        <w:rPr>
          <w:color w:val="231F20"/>
          <w:spacing w:val="-21"/>
          <w:w w:val="105"/>
        </w:rPr>
        <w:t> </w:t>
      </w:r>
      <w:r>
        <w:rPr>
          <w:color w:val="231F20"/>
          <w:w w:val="105"/>
        </w:rPr>
        <w:t>nghe</w:t>
      </w:r>
      <w:r>
        <w:rPr>
          <w:color w:val="231F20"/>
          <w:spacing w:val="-21"/>
          <w:w w:val="105"/>
        </w:rPr>
        <w:t> </w:t>
      </w:r>
      <w:r>
        <w:rPr>
          <w:color w:val="231F20"/>
          <w:w w:val="105"/>
        </w:rPr>
        <w:t>nói,</w:t>
      </w:r>
      <w:r>
        <w:rPr>
          <w:color w:val="231F20"/>
          <w:spacing w:val="-21"/>
          <w:w w:val="105"/>
        </w:rPr>
        <w:t> </w:t>
      </w:r>
      <w:r>
        <w:rPr>
          <w:color w:val="231F20"/>
          <w:w w:val="105"/>
        </w:rPr>
        <w:t>mà</w:t>
      </w:r>
      <w:r>
        <w:rPr>
          <w:color w:val="231F20"/>
          <w:spacing w:val="-21"/>
          <w:w w:val="105"/>
        </w:rPr>
        <w:t> </w:t>
      </w:r>
      <w:r>
        <w:rPr>
          <w:color w:val="231F20"/>
          <w:w w:val="105"/>
        </w:rPr>
        <w:t>rất</w:t>
      </w:r>
      <w:r>
        <w:rPr>
          <w:color w:val="231F20"/>
          <w:spacing w:val="-21"/>
          <w:w w:val="105"/>
        </w:rPr>
        <w:t> </w:t>
      </w:r>
      <w:r>
        <w:rPr>
          <w:color w:val="231F20"/>
          <w:w w:val="105"/>
        </w:rPr>
        <w:t>nhiều</w:t>
      </w:r>
      <w:r>
        <w:rPr>
          <w:color w:val="231F20"/>
          <w:spacing w:val="-22"/>
          <w:w w:val="105"/>
        </w:rPr>
        <w:t> </w:t>
      </w:r>
      <w:r>
        <w:rPr>
          <w:color w:val="231F20"/>
          <w:w w:val="105"/>
        </w:rPr>
        <w:t>người</w:t>
      </w:r>
      <w:r>
        <w:rPr>
          <w:color w:val="231F20"/>
          <w:spacing w:val="-21"/>
          <w:w w:val="105"/>
        </w:rPr>
        <w:t> </w:t>
      </w:r>
      <w:r>
        <w:rPr>
          <w:color w:val="231F20"/>
          <w:w w:val="105"/>
        </w:rPr>
        <w:t>nói</w:t>
      </w:r>
      <w:r>
        <w:rPr>
          <w:color w:val="231F20"/>
          <w:spacing w:val="-21"/>
          <w:w w:val="105"/>
        </w:rPr>
        <w:t> </w:t>
      </w:r>
      <w:r>
        <w:rPr>
          <w:color w:val="231F20"/>
          <w:w w:val="105"/>
        </w:rPr>
        <w:t>với</w:t>
      </w:r>
      <w:r>
        <w:rPr>
          <w:color w:val="231F20"/>
          <w:spacing w:val="-21"/>
          <w:w w:val="105"/>
        </w:rPr>
        <w:t> </w:t>
      </w:r>
      <w:r>
        <w:rPr>
          <w:color w:val="231F20"/>
          <w:w w:val="105"/>
        </w:rPr>
        <w:t>tôi. Tuyển cử chỉ cần quý vị có tiền, là có thể mua phiếu tuyển. </w:t>
      </w:r>
      <w:r>
        <w:rPr>
          <w:color w:val="231F20"/>
          <w:spacing w:val="-2"/>
          <w:w w:val="105"/>
        </w:rPr>
        <w:t>Như</w:t>
      </w:r>
      <w:r>
        <w:rPr>
          <w:color w:val="231F20"/>
          <w:spacing w:val="-20"/>
          <w:w w:val="105"/>
        </w:rPr>
        <w:t> </w:t>
      </w:r>
      <w:r>
        <w:rPr>
          <w:color w:val="231F20"/>
          <w:spacing w:val="-2"/>
          <w:w w:val="105"/>
        </w:rPr>
        <w:t>vậy,</w:t>
      </w:r>
      <w:r>
        <w:rPr>
          <w:color w:val="231F20"/>
          <w:spacing w:val="-20"/>
          <w:w w:val="105"/>
        </w:rPr>
        <w:t> </w:t>
      </w:r>
      <w:r>
        <w:rPr>
          <w:color w:val="231F20"/>
          <w:spacing w:val="-2"/>
          <w:w w:val="105"/>
        </w:rPr>
        <w:t>chức</w:t>
      </w:r>
      <w:r>
        <w:rPr>
          <w:color w:val="231F20"/>
          <w:spacing w:val="-20"/>
          <w:w w:val="105"/>
        </w:rPr>
        <w:t> </w:t>
      </w:r>
      <w:r>
        <w:rPr>
          <w:color w:val="231F20"/>
          <w:spacing w:val="-2"/>
          <w:w w:val="105"/>
        </w:rPr>
        <w:t>vụ</w:t>
      </w:r>
      <w:r>
        <w:rPr>
          <w:color w:val="231F20"/>
          <w:spacing w:val="-20"/>
          <w:w w:val="105"/>
        </w:rPr>
        <w:t> </w:t>
      </w:r>
      <w:r>
        <w:rPr>
          <w:color w:val="231F20"/>
          <w:spacing w:val="-2"/>
          <w:w w:val="105"/>
        </w:rPr>
        <w:t>cũng</w:t>
      </w:r>
      <w:r>
        <w:rPr>
          <w:color w:val="231F20"/>
          <w:spacing w:val="-19"/>
          <w:w w:val="105"/>
        </w:rPr>
        <w:t> </w:t>
      </w:r>
      <w:r>
        <w:rPr>
          <w:color w:val="231F20"/>
          <w:spacing w:val="-2"/>
          <w:w w:val="105"/>
        </w:rPr>
        <w:t>biến</w:t>
      </w:r>
      <w:r>
        <w:rPr>
          <w:color w:val="231F20"/>
          <w:spacing w:val="-20"/>
          <w:w w:val="105"/>
        </w:rPr>
        <w:t> </w:t>
      </w:r>
      <w:r>
        <w:rPr>
          <w:color w:val="231F20"/>
          <w:spacing w:val="-2"/>
          <w:w w:val="105"/>
        </w:rPr>
        <w:t>thành</w:t>
      </w:r>
      <w:r>
        <w:rPr>
          <w:color w:val="231F20"/>
          <w:spacing w:val="-20"/>
          <w:w w:val="105"/>
        </w:rPr>
        <w:t> </w:t>
      </w:r>
      <w:r>
        <w:rPr>
          <w:color w:val="231F20"/>
          <w:spacing w:val="-2"/>
          <w:w w:val="105"/>
        </w:rPr>
        <w:t>“thương”</w:t>
      </w:r>
      <w:r>
        <w:rPr>
          <w:color w:val="231F20"/>
          <w:spacing w:val="-19"/>
          <w:w w:val="105"/>
        </w:rPr>
        <w:t> </w:t>
      </w:r>
      <w:r>
        <w:rPr>
          <w:color w:val="231F20"/>
          <w:spacing w:val="-2"/>
          <w:w w:val="105"/>
        </w:rPr>
        <w:t>rồi.</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xem, </w:t>
      </w:r>
      <w:r>
        <w:rPr>
          <w:color w:val="231F20"/>
          <w:w w:val="105"/>
        </w:rPr>
        <w:t>họ có tiền để mua phiếu tuyển, sau khi được tuyển, họ nhất định</w:t>
      </w:r>
      <w:r>
        <w:rPr>
          <w:color w:val="231F20"/>
          <w:spacing w:val="-9"/>
          <w:w w:val="105"/>
        </w:rPr>
        <w:t> </w:t>
      </w:r>
      <w:r>
        <w:rPr>
          <w:color w:val="231F20"/>
          <w:w w:val="105"/>
        </w:rPr>
        <w:t>sẽ</w:t>
      </w:r>
      <w:r>
        <w:rPr>
          <w:color w:val="231F20"/>
          <w:spacing w:val="-9"/>
          <w:w w:val="105"/>
        </w:rPr>
        <w:t> </w:t>
      </w:r>
      <w:r>
        <w:rPr>
          <w:color w:val="231F20"/>
          <w:w w:val="105"/>
        </w:rPr>
        <w:t>trục</w:t>
      </w:r>
      <w:r>
        <w:rPr>
          <w:color w:val="231F20"/>
          <w:spacing w:val="-9"/>
          <w:w w:val="105"/>
        </w:rPr>
        <w:t> </w:t>
      </w:r>
      <w:r>
        <w:rPr>
          <w:color w:val="231F20"/>
          <w:w w:val="105"/>
        </w:rPr>
        <w:t>lợi</w:t>
      </w:r>
      <w:r>
        <w:rPr>
          <w:color w:val="231F20"/>
          <w:spacing w:val="-9"/>
          <w:w w:val="105"/>
        </w:rPr>
        <w:t> </w:t>
      </w:r>
      <w:r>
        <w:rPr>
          <w:color w:val="231F20"/>
          <w:w w:val="105"/>
        </w:rPr>
        <w:t>một</w:t>
      </w:r>
      <w:r>
        <w:rPr>
          <w:color w:val="231F20"/>
          <w:spacing w:val="-9"/>
          <w:w w:val="105"/>
        </w:rPr>
        <w:t> </w:t>
      </w:r>
      <w:r>
        <w:rPr>
          <w:color w:val="231F20"/>
          <w:w w:val="105"/>
        </w:rPr>
        <w:t>số</w:t>
      </w:r>
      <w:r>
        <w:rPr>
          <w:color w:val="231F20"/>
          <w:spacing w:val="-9"/>
          <w:w w:val="105"/>
        </w:rPr>
        <w:t> </w:t>
      </w:r>
      <w:r>
        <w:rPr>
          <w:color w:val="231F20"/>
          <w:w w:val="105"/>
        </w:rPr>
        <w:t>lớn</w:t>
      </w:r>
      <w:r>
        <w:rPr>
          <w:color w:val="231F20"/>
          <w:spacing w:val="-9"/>
          <w:w w:val="105"/>
        </w:rPr>
        <w:t> </w:t>
      </w:r>
      <w:r>
        <w:rPr>
          <w:color w:val="231F20"/>
          <w:w w:val="105"/>
        </w:rPr>
        <w:t>về</w:t>
      </w:r>
      <w:r>
        <w:rPr>
          <w:color w:val="231F20"/>
          <w:spacing w:val="-9"/>
          <w:w w:val="105"/>
        </w:rPr>
        <w:t> </w:t>
      </w:r>
      <w:r>
        <w:rPr>
          <w:color w:val="231F20"/>
          <w:w w:val="105"/>
        </w:rPr>
        <w:t>lại.</w:t>
      </w:r>
      <w:r>
        <w:rPr>
          <w:color w:val="231F20"/>
          <w:spacing w:val="-8"/>
          <w:w w:val="105"/>
        </w:rPr>
        <w:t> </w:t>
      </w:r>
      <w:r>
        <w:rPr>
          <w:color w:val="231F20"/>
          <w:w w:val="105"/>
        </w:rPr>
        <w:t>Họ</w:t>
      </w:r>
      <w:r>
        <w:rPr>
          <w:color w:val="231F20"/>
          <w:spacing w:val="-9"/>
          <w:w w:val="105"/>
        </w:rPr>
        <w:t> </w:t>
      </w:r>
      <w:r>
        <w:rPr>
          <w:color w:val="231F20"/>
          <w:w w:val="105"/>
        </w:rPr>
        <w:t>nhất</w:t>
      </w:r>
      <w:r>
        <w:rPr>
          <w:color w:val="231F20"/>
          <w:spacing w:val="-9"/>
          <w:w w:val="105"/>
        </w:rPr>
        <w:t> </w:t>
      </w:r>
      <w:r>
        <w:rPr>
          <w:color w:val="231F20"/>
          <w:w w:val="105"/>
        </w:rPr>
        <w:t>định</w:t>
      </w:r>
      <w:r>
        <w:rPr>
          <w:color w:val="231F20"/>
          <w:spacing w:val="-9"/>
          <w:w w:val="105"/>
        </w:rPr>
        <w:t> </w:t>
      </w:r>
      <w:r>
        <w:rPr>
          <w:color w:val="231F20"/>
          <w:w w:val="105"/>
        </w:rPr>
        <w:t>sẽ</w:t>
      </w:r>
      <w:r>
        <w:rPr>
          <w:color w:val="231F20"/>
          <w:spacing w:val="-9"/>
          <w:w w:val="105"/>
        </w:rPr>
        <w:t> </w:t>
      </w:r>
      <w:r>
        <w:rPr>
          <w:color w:val="231F20"/>
          <w:w w:val="105"/>
        </w:rPr>
        <w:t>kiếm,</w:t>
      </w:r>
      <w:r>
        <w:rPr>
          <w:color w:val="231F20"/>
          <w:spacing w:val="-9"/>
          <w:w w:val="105"/>
        </w:rPr>
        <w:t> </w:t>
      </w:r>
      <w:r>
        <w:rPr>
          <w:color w:val="231F20"/>
          <w:w w:val="105"/>
        </w:rPr>
        <w:t>một lần</w:t>
      </w:r>
      <w:r>
        <w:rPr>
          <w:color w:val="231F20"/>
          <w:spacing w:val="-12"/>
          <w:w w:val="105"/>
        </w:rPr>
        <w:t> </w:t>
      </w:r>
      <w:r>
        <w:rPr>
          <w:color w:val="231F20"/>
          <w:w w:val="105"/>
        </w:rPr>
        <w:t>lợi</w:t>
      </w:r>
      <w:r>
        <w:rPr>
          <w:color w:val="231F20"/>
          <w:spacing w:val="-11"/>
          <w:w w:val="105"/>
        </w:rPr>
        <w:t> </w:t>
      </w:r>
      <w:r>
        <w:rPr>
          <w:color w:val="231F20"/>
          <w:w w:val="105"/>
        </w:rPr>
        <w:t>gấp</w:t>
      </w:r>
      <w:r>
        <w:rPr>
          <w:color w:val="231F20"/>
          <w:spacing w:val="-12"/>
          <w:w w:val="105"/>
        </w:rPr>
        <w:t> </w:t>
      </w:r>
      <w:r>
        <w:rPr>
          <w:color w:val="231F20"/>
          <w:w w:val="105"/>
        </w:rPr>
        <w:t>vạn</w:t>
      </w:r>
      <w:r>
        <w:rPr>
          <w:color w:val="231F20"/>
          <w:spacing w:val="-11"/>
          <w:w w:val="105"/>
        </w:rPr>
        <w:t> </w:t>
      </w:r>
      <w:r>
        <w:rPr>
          <w:color w:val="231F20"/>
          <w:w w:val="105"/>
        </w:rPr>
        <w:t>lần.</w:t>
      </w:r>
      <w:r>
        <w:rPr>
          <w:color w:val="231F20"/>
          <w:spacing w:val="-12"/>
          <w:w w:val="105"/>
        </w:rPr>
        <w:t> </w:t>
      </w:r>
      <w:r>
        <w:rPr>
          <w:color w:val="231F20"/>
          <w:w w:val="105"/>
        </w:rPr>
        <w:t>Hình</w:t>
      </w:r>
      <w:r>
        <w:rPr>
          <w:color w:val="231F20"/>
          <w:spacing w:val="-12"/>
          <w:w w:val="105"/>
        </w:rPr>
        <w:t> </w:t>
      </w:r>
      <w:r>
        <w:rPr>
          <w:color w:val="231F20"/>
          <w:w w:val="105"/>
        </w:rPr>
        <w:t>như</w:t>
      </w:r>
      <w:r>
        <w:rPr>
          <w:color w:val="231F20"/>
          <w:spacing w:val="-12"/>
          <w:w w:val="105"/>
        </w:rPr>
        <w:t> </w:t>
      </w:r>
      <w:r>
        <w:rPr>
          <w:color w:val="231F20"/>
          <w:w w:val="105"/>
        </w:rPr>
        <w:t>thế</w:t>
      </w:r>
      <w:r>
        <w:rPr>
          <w:color w:val="231F20"/>
          <w:spacing w:val="-11"/>
          <w:w w:val="105"/>
        </w:rPr>
        <w:t> </w:t>
      </w:r>
      <w:r>
        <w:rPr>
          <w:color w:val="231F20"/>
          <w:w w:val="105"/>
        </w:rPr>
        <w:t>giới</w:t>
      </w:r>
      <w:r>
        <w:rPr>
          <w:color w:val="231F20"/>
          <w:spacing w:val="-12"/>
          <w:w w:val="105"/>
        </w:rPr>
        <w:t> </w:t>
      </w:r>
      <w:r>
        <w:rPr>
          <w:color w:val="231F20"/>
          <w:w w:val="105"/>
        </w:rPr>
        <w:t>này</w:t>
      </w:r>
      <w:r>
        <w:rPr>
          <w:color w:val="231F20"/>
          <w:spacing w:val="-11"/>
          <w:w w:val="105"/>
        </w:rPr>
        <w:t> </w:t>
      </w:r>
      <w:r>
        <w:rPr>
          <w:color w:val="231F20"/>
          <w:w w:val="105"/>
        </w:rPr>
        <w:t>hoàn</w:t>
      </w:r>
      <w:r>
        <w:rPr>
          <w:color w:val="231F20"/>
          <w:spacing w:val="-12"/>
          <w:w w:val="105"/>
        </w:rPr>
        <w:t> </w:t>
      </w:r>
      <w:r>
        <w:rPr>
          <w:color w:val="231F20"/>
          <w:w w:val="105"/>
        </w:rPr>
        <w:t>toàn</w:t>
      </w:r>
      <w:r>
        <w:rPr>
          <w:color w:val="231F20"/>
          <w:spacing w:val="-12"/>
          <w:w w:val="105"/>
        </w:rPr>
        <w:t> </w:t>
      </w:r>
      <w:r>
        <w:rPr>
          <w:color w:val="231F20"/>
          <w:w w:val="105"/>
        </w:rPr>
        <w:t>bị</w:t>
      </w:r>
      <w:r>
        <w:rPr>
          <w:color w:val="231F20"/>
          <w:spacing w:val="-12"/>
          <w:w w:val="105"/>
        </w:rPr>
        <w:t> </w:t>
      </w:r>
      <w:r>
        <w:rPr>
          <w:color w:val="231F20"/>
          <w:w w:val="105"/>
        </w:rPr>
        <w:t>đồng tiền thống trị rồi. Thời cổ đại không phải như vậy. Cổ đại</w:t>
      </w:r>
      <w:r>
        <w:rPr>
          <w:color w:val="231F20"/>
          <w:spacing w:val="40"/>
          <w:w w:val="105"/>
        </w:rPr>
        <w:t> </w:t>
      </w:r>
      <w:r>
        <w:rPr>
          <w:color w:val="231F20"/>
          <w:w w:val="105"/>
        </w:rPr>
        <w:t>là luân lý, đạo đức, học thuật trong xã hội được người tôn trọng nhất.</w:t>
      </w:r>
    </w:p>
    <w:p>
      <w:pPr>
        <w:pStyle w:val="BodyText"/>
        <w:spacing w:line="297" w:lineRule="auto" w:before="145"/>
        <w:ind w:left="102" w:right="406" w:firstLine="720"/>
      </w:pPr>
      <w:r>
        <w:rPr>
          <w:color w:val="231F20"/>
          <w:w w:val="105"/>
        </w:rPr>
        <w:t>Xã</w:t>
      </w:r>
      <w:r>
        <w:rPr>
          <w:color w:val="231F20"/>
          <w:spacing w:val="-9"/>
          <w:w w:val="105"/>
        </w:rPr>
        <w:t> </w:t>
      </w:r>
      <w:r>
        <w:rPr>
          <w:color w:val="231F20"/>
          <w:w w:val="105"/>
        </w:rPr>
        <w:t>hội</w:t>
      </w:r>
      <w:r>
        <w:rPr>
          <w:color w:val="231F20"/>
          <w:spacing w:val="-9"/>
          <w:w w:val="105"/>
        </w:rPr>
        <w:t> </w:t>
      </w:r>
      <w:r>
        <w:rPr>
          <w:color w:val="231F20"/>
          <w:w w:val="105"/>
        </w:rPr>
        <w:t>ngày</w:t>
      </w:r>
      <w:r>
        <w:rPr>
          <w:color w:val="231F20"/>
          <w:spacing w:val="-9"/>
          <w:w w:val="105"/>
        </w:rPr>
        <w:t> </w:t>
      </w:r>
      <w:r>
        <w:rPr>
          <w:color w:val="231F20"/>
          <w:w w:val="105"/>
        </w:rPr>
        <w:t>nay</w:t>
      </w:r>
      <w:r>
        <w:rPr>
          <w:color w:val="231F20"/>
          <w:spacing w:val="-9"/>
          <w:w w:val="105"/>
        </w:rPr>
        <w:t> </w:t>
      </w:r>
      <w:r>
        <w:rPr>
          <w:color w:val="231F20"/>
          <w:w w:val="105"/>
        </w:rPr>
        <w:t>có</w:t>
      </w:r>
      <w:r>
        <w:rPr>
          <w:color w:val="231F20"/>
          <w:spacing w:val="-9"/>
          <w:w w:val="105"/>
        </w:rPr>
        <w:t> </w:t>
      </w:r>
      <w:r>
        <w:rPr>
          <w:color w:val="231F20"/>
          <w:w w:val="105"/>
        </w:rPr>
        <w:t>vấn</w:t>
      </w:r>
      <w:r>
        <w:rPr>
          <w:color w:val="231F20"/>
          <w:spacing w:val="-9"/>
          <w:w w:val="105"/>
        </w:rPr>
        <w:t> </w:t>
      </w:r>
      <w:r>
        <w:rPr>
          <w:color w:val="231F20"/>
          <w:w w:val="105"/>
        </w:rPr>
        <w:t>đề,</w:t>
      </w:r>
      <w:r>
        <w:rPr>
          <w:color w:val="231F20"/>
          <w:spacing w:val="-9"/>
          <w:w w:val="105"/>
        </w:rPr>
        <w:t> </w:t>
      </w:r>
      <w:r>
        <w:rPr>
          <w:color w:val="231F20"/>
          <w:w w:val="105"/>
        </w:rPr>
        <w:t>nhưng</w:t>
      </w:r>
      <w:r>
        <w:rPr>
          <w:color w:val="231F20"/>
          <w:spacing w:val="-9"/>
          <w:w w:val="105"/>
        </w:rPr>
        <w:t> </w:t>
      </w:r>
      <w:r>
        <w:rPr>
          <w:color w:val="231F20"/>
          <w:w w:val="105"/>
        </w:rPr>
        <w:t>vấn</w:t>
      </w:r>
      <w:r>
        <w:rPr>
          <w:color w:val="231F20"/>
          <w:spacing w:val="-9"/>
          <w:w w:val="105"/>
        </w:rPr>
        <w:t> </w:t>
      </w:r>
      <w:r>
        <w:rPr>
          <w:color w:val="231F20"/>
          <w:w w:val="105"/>
        </w:rPr>
        <w:t>đề</w:t>
      </w:r>
      <w:r>
        <w:rPr>
          <w:color w:val="231F20"/>
          <w:spacing w:val="-9"/>
          <w:w w:val="105"/>
        </w:rPr>
        <w:t> </w:t>
      </w:r>
      <w:r>
        <w:rPr>
          <w:color w:val="231F20"/>
          <w:w w:val="105"/>
        </w:rPr>
        <w:t>ở</w:t>
      </w:r>
      <w:r>
        <w:rPr>
          <w:color w:val="231F20"/>
          <w:spacing w:val="-9"/>
          <w:w w:val="105"/>
        </w:rPr>
        <w:t> </w:t>
      </w:r>
      <w:r>
        <w:rPr>
          <w:color w:val="231F20"/>
          <w:w w:val="105"/>
        </w:rPr>
        <w:t>đâu?</w:t>
      </w:r>
      <w:r>
        <w:rPr>
          <w:color w:val="231F20"/>
          <w:spacing w:val="-10"/>
          <w:w w:val="105"/>
        </w:rPr>
        <w:t> </w:t>
      </w:r>
      <w:r>
        <w:rPr>
          <w:color w:val="231F20"/>
          <w:w w:val="105"/>
        </w:rPr>
        <w:t>Ở</w:t>
      </w:r>
      <w:r>
        <w:rPr>
          <w:color w:val="231F20"/>
          <w:spacing w:val="-9"/>
          <w:w w:val="105"/>
        </w:rPr>
        <w:t> </w:t>
      </w:r>
      <w:r>
        <w:rPr>
          <w:color w:val="231F20"/>
          <w:w w:val="105"/>
        </w:rPr>
        <w:t>nơi </w:t>
      </w:r>
      <w:r>
        <w:rPr>
          <w:color w:val="231F20"/>
          <w:w w:val="110"/>
        </w:rPr>
        <w:t>điên</w:t>
      </w:r>
      <w:r>
        <w:rPr>
          <w:color w:val="231F20"/>
          <w:w w:val="110"/>
        </w:rPr>
        <w:t> đảo</w:t>
      </w:r>
      <w:r>
        <w:rPr>
          <w:color w:val="231F20"/>
          <w:w w:val="110"/>
        </w:rPr>
        <w:t> của</w:t>
      </w:r>
      <w:r>
        <w:rPr>
          <w:color w:val="231F20"/>
          <w:w w:val="110"/>
        </w:rPr>
        <w:t> sĩ,</w:t>
      </w:r>
      <w:r>
        <w:rPr>
          <w:color w:val="231F20"/>
          <w:w w:val="110"/>
        </w:rPr>
        <w:t> nông,</w:t>
      </w:r>
      <w:r>
        <w:rPr>
          <w:color w:val="231F20"/>
          <w:w w:val="110"/>
        </w:rPr>
        <w:t> công,</w:t>
      </w:r>
      <w:r>
        <w:rPr>
          <w:color w:val="231F20"/>
          <w:w w:val="110"/>
        </w:rPr>
        <w:t> thương,</w:t>
      </w:r>
      <w:r>
        <w:rPr>
          <w:color w:val="231F20"/>
          <w:w w:val="110"/>
        </w:rPr>
        <w:t> biến</w:t>
      </w:r>
      <w:r>
        <w:rPr>
          <w:color w:val="231F20"/>
          <w:w w:val="110"/>
        </w:rPr>
        <w:t> thành</w:t>
      </w:r>
      <w:r>
        <w:rPr>
          <w:color w:val="231F20"/>
          <w:w w:val="110"/>
        </w:rPr>
        <w:t> thương, </w:t>
      </w:r>
      <w:r>
        <w:rPr>
          <w:color w:val="231F20"/>
          <w:w w:val="105"/>
        </w:rPr>
        <w:t>công,</w:t>
      </w:r>
      <w:r>
        <w:rPr>
          <w:color w:val="231F20"/>
          <w:spacing w:val="-3"/>
          <w:w w:val="105"/>
        </w:rPr>
        <w:t> </w:t>
      </w:r>
      <w:r>
        <w:rPr>
          <w:color w:val="231F20"/>
          <w:w w:val="105"/>
        </w:rPr>
        <w:t>nông,</w:t>
      </w:r>
      <w:r>
        <w:rPr>
          <w:color w:val="231F20"/>
          <w:spacing w:val="-3"/>
          <w:w w:val="105"/>
        </w:rPr>
        <w:t> </w:t>
      </w:r>
      <w:r>
        <w:rPr>
          <w:color w:val="231F20"/>
          <w:w w:val="105"/>
        </w:rPr>
        <w:t>sĩ.</w:t>
      </w:r>
      <w:r>
        <w:rPr>
          <w:color w:val="231F20"/>
          <w:spacing w:val="-3"/>
          <w:w w:val="105"/>
        </w:rPr>
        <w:t> </w:t>
      </w:r>
      <w:r>
        <w:rPr>
          <w:color w:val="231F20"/>
          <w:w w:val="105"/>
        </w:rPr>
        <w:t>Vấn</w:t>
      </w:r>
      <w:r>
        <w:rPr>
          <w:color w:val="231F20"/>
          <w:spacing w:val="-3"/>
          <w:w w:val="105"/>
        </w:rPr>
        <w:t> </w:t>
      </w:r>
      <w:r>
        <w:rPr>
          <w:color w:val="231F20"/>
          <w:w w:val="105"/>
        </w:rPr>
        <w:t>đề</w:t>
      </w:r>
      <w:r>
        <w:rPr>
          <w:color w:val="231F20"/>
          <w:spacing w:val="-3"/>
          <w:w w:val="105"/>
        </w:rPr>
        <w:t> </w:t>
      </w:r>
      <w:r>
        <w:rPr>
          <w:color w:val="231F20"/>
          <w:w w:val="105"/>
        </w:rPr>
        <w:t>là</w:t>
      </w:r>
      <w:r>
        <w:rPr>
          <w:color w:val="231F20"/>
          <w:spacing w:val="-3"/>
          <w:w w:val="105"/>
        </w:rPr>
        <w:t> </w:t>
      </w:r>
      <w:r>
        <w:rPr>
          <w:color w:val="231F20"/>
          <w:w w:val="105"/>
        </w:rPr>
        <w:t>ở</w:t>
      </w:r>
      <w:r>
        <w:rPr>
          <w:color w:val="231F20"/>
          <w:spacing w:val="-3"/>
          <w:w w:val="105"/>
        </w:rPr>
        <w:t> </w:t>
      </w:r>
      <w:r>
        <w:rPr>
          <w:color w:val="231F20"/>
          <w:w w:val="105"/>
        </w:rPr>
        <w:t>đây.</w:t>
      </w:r>
      <w:r>
        <w:rPr>
          <w:color w:val="231F20"/>
          <w:spacing w:val="-3"/>
          <w:w w:val="105"/>
        </w:rPr>
        <w:t> </w:t>
      </w:r>
      <w:r>
        <w:rPr>
          <w:color w:val="231F20"/>
          <w:w w:val="105"/>
        </w:rPr>
        <w:t>Địa</w:t>
      </w:r>
      <w:r>
        <w:rPr>
          <w:color w:val="231F20"/>
          <w:spacing w:val="-3"/>
          <w:w w:val="105"/>
        </w:rPr>
        <w:t> </w:t>
      </w:r>
      <w:r>
        <w:rPr>
          <w:color w:val="231F20"/>
          <w:w w:val="105"/>
        </w:rPr>
        <w:t>cầu</w:t>
      </w:r>
      <w:r>
        <w:rPr>
          <w:color w:val="231F20"/>
          <w:spacing w:val="-3"/>
          <w:w w:val="105"/>
        </w:rPr>
        <w:t> </w:t>
      </w:r>
      <w:r>
        <w:rPr>
          <w:color w:val="231F20"/>
          <w:w w:val="105"/>
        </w:rPr>
        <w:t>cũng</w:t>
      </w:r>
      <w:r>
        <w:rPr>
          <w:color w:val="231F20"/>
          <w:spacing w:val="-3"/>
          <w:w w:val="105"/>
        </w:rPr>
        <w:t> </w:t>
      </w:r>
      <w:r>
        <w:rPr>
          <w:color w:val="231F20"/>
          <w:w w:val="105"/>
        </w:rPr>
        <w:t>có</w:t>
      </w:r>
      <w:r>
        <w:rPr>
          <w:color w:val="231F20"/>
          <w:spacing w:val="-3"/>
          <w:w w:val="105"/>
        </w:rPr>
        <w:t> </w:t>
      </w:r>
      <w:r>
        <w:rPr>
          <w:color w:val="231F20"/>
          <w:w w:val="105"/>
        </w:rPr>
        <w:t>vấn</w:t>
      </w:r>
      <w:r>
        <w:rPr>
          <w:color w:val="231F20"/>
          <w:spacing w:val="-3"/>
          <w:w w:val="105"/>
        </w:rPr>
        <w:t> </w:t>
      </w:r>
      <w:r>
        <w:rPr>
          <w:color w:val="231F20"/>
          <w:w w:val="105"/>
        </w:rPr>
        <w:t>đề,</w:t>
      </w:r>
      <w:r>
        <w:rPr>
          <w:color w:val="231F20"/>
          <w:spacing w:val="-3"/>
          <w:w w:val="105"/>
        </w:rPr>
        <w:t> </w:t>
      </w:r>
      <w:r>
        <w:rPr>
          <w:color w:val="231F20"/>
          <w:w w:val="105"/>
        </w:rPr>
        <w:t>rất nhiều thiên tai phát sinh. Nguyên nhân là gì? Nguyên nhân </w:t>
      </w:r>
      <w:r>
        <w:rPr>
          <w:color w:val="231F20"/>
          <w:spacing w:val="-2"/>
          <w:w w:val="110"/>
        </w:rPr>
        <w:t>vẫn</w:t>
      </w:r>
      <w:r>
        <w:rPr>
          <w:color w:val="231F20"/>
          <w:spacing w:val="-21"/>
          <w:w w:val="110"/>
        </w:rPr>
        <w:t> </w:t>
      </w:r>
      <w:r>
        <w:rPr>
          <w:color w:val="231F20"/>
          <w:spacing w:val="-2"/>
          <w:w w:val="110"/>
        </w:rPr>
        <w:t>là</w:t>
      </w:r>
      <w:r>
        <w:rPr>
          <w:color w:val="231F20"/>
          <w:spacing w:val="-20"/>
          <w:w w:val="110"/>
        </w:rPr>
        <w:t> </w:t>
      </w:r>
      <w:r>
        <w:rPr>
          <w:color w:val="231F20"/>
          <w:spacing w:val="-2"/>
          <w:w w:val="110"/>
        </w:rPr>
        <w:t>giá</w:t>
      </w:r>
      <w:r>
        <w:rPr>
          <w:color w:val="231F20"/>
          <w:spacing w:val="-21"/>
          <w:w w:val="110"/>
        </w:rPr>
        <w:t> </w:t>
      </w:r>
      <w:r>
        <w:rPr>
          <w:color w:val="231F20"/>
          <w:spacing w:val="-2"/>
          <w:w w:val="110"/>
        </w:rPr>
        <w:t>trị</w:t>
      </w:r>
      <w:r>
        <w:rPr>
          <w:color w:val="231F20"/>
          <w:spacing w:val="-21"/>
          <w:w w:val="110"/>
        </w:rPr>
        <w:t> </w:t>
      </w:r>
      <w:r>
        <w:rPr>
          <w:color w:val="231F20"/>
          <w:spacing w:val="-2"/>
          <w:w w:val="110"/>
        </w:rPr>
        <w:t>quan</w:t>
      </w:r>
      <w:r>
        <w:rPr>
          <w:color w:val="231F20"/>
          <w:spacing w:val="-20"/>
          <w:w w:val="110"/>
        </w:rPr>
        <w:t> </w:t>
      </w:r>
      <w:r>
        <w:rPr>
          <w:color w:val="231F20"/>
          <w:spacing w:val="-2"/>
          <w:w w:val="110"/>
        </w:rPr>
        <w:t>điên</w:t>
      </w:r>
      <w:r>
        <w:rPr>
          <w:color w:val="231F20"/>
          <w:spacing w:val="-21"/>
          <w:w w:val="110"/>
        </w:rPr>
        <w:t> </w:t>
      </w:r>
      <w:r>
        <w:rPr>
          <w:color w:val="231F20"/>
          <w:spacing w:val="-2"/>
          <w:w w:val="110"/>
        </w:rPr>
        <w:t>đảo.</w:t>
      </w:r>
      <w:r>
        <w:rPr>
          <w:color w:val="231F20"/>
          <w:spacing w:val="-21"/>
          <w:w w:val="110"/>
        </w:rPr>
        <w:t> </w:t>
      </w:r>
      <w:r>
        <w:rPr>
          <w:color w:val="231F20"/>
          <w:spacing w:val="-2"/>
          <w:w w:val="110"/>
        </w:rPr>
        <w:t>Nguyên</w:t>
      </w:r>
      <w:r>
        <w:rPr>
          <w:color w:val="231F20"/>
          <w:spacing w:val="-20"/>
          <w:w w:val="110"/>
        </w:rPr>
        <w:t> </w:t>
      </w:r>
      <w:r>
        <w:rPr>
          <w:color w:val="231F20"/>
          <w:spacing w:val="-2"/>
          <w:w w:val="110"/>
        </w:rPr>
        <w:t>nhân</w:t>
      </w:r>
      <w:r>
        <w:rPr>
          <w:color w:val="231F20"/>
          <w:spacing w:val="-21"/>
          <w:w w:val="110"/>
        </w:rPr>
        <w:t> </w:t>
      </w:r>
      <w:r>
        <w:rPr>
          <w:color w:val="231F20"/>
          <w:spacing w:val="-2"/>
          <w:w w:val="110"/>
        </w:rPr>
        <w:t>thật</w:t>
      </w:r>
      <w:r>
        <w:rPr>
          <w:color w:val="231F20"/>
          <w:spacing w:val="-21"/>
          <w:w w:val="110"/>
        </w:rPr>
        <w:t> </w:t>
      </w:r>
      <w:r>
        <w:rPr>
          <w:color w:val="231F20"/>
          <w:spacing w:val="-2"/>
          <w:w w:val="110"/>
        </w:rPr>
        <w:t>sự</w:t>
      </w:r>
      <w:r>
        <w:rPr>
          <w:color w:val="231F20"/>
          <w:spacing w:val="-20"/>
          <w:w w:val="110"/>
        </w:rPr>
        <w:t> </w:t>
      </w:r>
      <w:r>
        <w:rPr>
          <w:color w:val="231F20"/>
          <w:spacing w:val="-2"/>
          <w:w w:val="110"/>
        </w:rPr>
        <w:t>là</w:t>
      </w:r>
      <w:r>
        <w:rPr>
          <w:color w:val="231F20"/>
          <w:spacing w:val="-20"/>
          <w:w w:val="110"/>
        </w:rPr>
        <w:t> </w:t>
      </w:r>
      <w:r>
        <w:rPr>
          <w:color w:val="231F20"/>
          <w:spacing w:val="-2"/>
          <w:w w:val="110"/>
        </w:rPr>
        <w:t>do</w:t>
      </w:r>
      <w:r>
        <w:rPr>
          <w:color w:val="231F20"/>
          <w:spacing w:val="-21"/>
          <w:w w:val="110"/>
        </w:rPr>
        <w:t> </w:t>
      </w:r>
      <w:r>
        <w:rPr>
          <w:color w:val="231F20"/>
          <w:spacing w:val="-2"/>
          <w:w w:val="110"/>
        </w:rPr>
        <w:t>con người</w:t>
      </w:r>
      <w:r>
        <w:rPr>
          <w:color w:val="231F20"/>
          <w:spacing w:val="-22"/>
          <w:w w:val="110"/>
        </w:rPr>
        <w:t> </w:t>
      </w:r>
      <w:r>
        <w:rPr>
          <w:color w:val="231F20"/>
          <w:spacing w:val="-2"/>
          <w:w w:val="110"/>
        </w:rPr>
        <w:t>làm</w:t>
      </w:r>
      <w:r>
        <w:rPr>
          <w:color w:val="231F20"/>
          <w:spacing w:val="-21"/>
          <w:w w:val="110"/>
        </w:rPr>
        <w:t> </w:t>
      </w:r>
      <w:r>
        <w:rPr>
          <w:color w:val="231F20"/>
          <w:spacing w:val="-2"/>
          <w:w w:val="110"/>
        </w:rPr>
        <w:t>ra.</w:t>
      </w:r>
      <w:r>
        <w:rPr>
          <w:color w:val="231F20"/>
          <w:spacing w:val="-22"/>
          <w:w w:val="110"/>
        </w:rPr>
        <w:t> </w:t>
      </w:r>
      <w:r>
        <w:rPr>
          <w:color w:val="231F20"/>
          <w:spacing w:val="-2"/>
          <w:w w:val="110"/>
        </w:rPr>
        <w:t>Trong</w:t>
      </w:r>
      <w:r>
        <w:rPr>
          <w:color w:val="231F20"/>
          <w:spacing w:val="-21"/>
          <w:w w:val="110"/>
        </w:rPr>
        <w:t> </w:t>
      </w:r>
      <w:r>
        <w:rPr>
          <w:color w:val="231F20"/>
          <w:spacing w:val="-2"/>
          <w:w w:val="110"/>
        </w:rPr>
        <w:t>kinh</w:t>
      </w:r>
      <w:r>
        <w:rPr>
          <w:color w:val="231F20"/>
          <w:spacing w:val="-21"/>
          <w:w w:val="110"/>
        </w:rPr>
        <w:t> </w:t>
      </w:r>
      <w:r>
        <w:rPr>
          <w:color w:val="231F20"/>
          <w:spacing w:val="-2"/>
          <w:w w:val="110"/>
        </w:rPr>
        <w:t>điển,</w:t>
      </w:r>
      <w:r>
        <w:rPr>
          <w:color w:val="231F20"/>
          <w:spacing w:val="-22"/>
          <w:w w:val="110"/>
        </w:rPr>
        <w:t> </w:t>
      </w:r>
      <w:r>
        <w:rPr>
          <w:color w:val="231F20"/>
          <w:spacing w:val="-2"/>
          <w:w w:val="110"/>
        </w:rPr>
        <w:t>đức</w:t>
      </w:r>
      <w:r>
        <w:rPr>
          <w:color w:val="231F20"/>
          <w:spacing w:val="-21"/>
          <w:w w:val="110"/>
        </w:rPr>
        <w:t> </w:t>
      </w:r>
      <w:r>
        <w:rPr>
          <w:color w:val="231F20"/>
          <w:spacing w:val="-2"/>
          <w:w w:val="110"/>
        </w:rPr>
        <w:t>Phật</w:t>
      </w:r>
      <w:r>
        <w:rPr>
          <w:color w:val="231F20"/>
          <w:spacing w:val="-21"/>
          <w:w w:val="110"/>
        </w:rPr>
        <w:t> </w:t>
      </w:r>
      <w:r>
        <w:rPr>
          <w:color w:val="231F20"/>
          <w:spacing w:val="-2"/>
          <w:w w:val="110"/>
        </w:rPr>
        <w:t>cũng</w:t>
      </w:r>
      <w:r>
        <w:rPr>
          <w:color w:val="231F20"/>
          <w:spacing w:val="-22"/>
          <w:w w:val="110"/>
        </w:rPr>
        <w:t> </w:t>
      </w:r>
      <w:r>
        <w:rPr>
          <w:color w:val="231F20"/>
          <w:spacing w:val="-2"/>
          <w:w w:val="110"/>
        </w:rPr>
        <w:t>nói</w:t>
      </w:r>
      <w:r>
        <w:rPr>
          <w:color w:val="231F20"/>
          <w:spacing w:val="-21"/>
          <w:w w:val="110"/>
        </w:rPr>
        <w:t> </w:t>
      </w:r>
      <w:r>
        <w:rPr>
          <w:color w:val="231F20"/>
          <w:spacing w:val="-2"/>
          <w:w w:val="110"/>
        </w:rPr>
        <w:t>như</w:t>
      </w:r>
      <w:r>
        <w:rPr>
          <w:color w:val="231F20"/>
          <w:spacing w:val="-22"/>
          <w:w w:val="110"/>
        </w:rPr>
        <w:t> </w:t>
      </w:r>
      <w:r>
        <w:rPr>
          <w:color w:val="231F20"/>
          <w:spacing w:val="-2"/>
          <w:w w:val="110"/>
        </w:rPr>
        <w:t>vậy. </w:t>
      </w:r>
      <w:r>
        <w:rPr>
          <w:color w:val="231F20"/>
          <w:w w:val="105"/>
        </w:rPr>
        <w:t>Nho</w:t>
      </w:r>
      <w:r>
        <w:rPr>
          <w:color w:val="231F20"/>
          <w:spacing w:val="-10"/>
          <w:w w:val="105"/>
        </w:rPr>
        <w:t> </w:t>
      </w:r>
      <w:r>
        <w:rPr>
          <w:color w:val="231F20"/>
          <w:w w:val="105"/>
        </w:rPr>
        <w:t>giáo</w:t>
      </w:r>
      <w:r>
        <w:rPr>
          <w:color w:val="231F20"/>
          <w:spacing w:val="-10"/>
          <w:w w:val="105"/>
        </w:rPr>
        <w:t> </w:t>
      </w:r>
      <w:r>
        <w:rPr>
          <w:color w:val="231F20"/>
          <w:w w:val="105"/>
        </w:rPr>
        <w:t>và</w:t>
      </w:r>
      <w:r>
        <w:rPr>
          <w:color w:val="231F20"/>
          <w:spacing w:val="-10"/>
          <w:w w:val="105"/>
        </w:rPr>
        <w:t> </w:t>
      </w:r>
      <w:r>
        <w:rPr>
          <w:color w:val="231F20"/>
          <w:w w:val="105"/>
        </w:rPr>
        <w:t>Đạo</w:t>
      </w:r>
      <w:r>
        <w:rPr>
          <w:color w:val="231F20"/>
          <w:spacing w:val="-10"/>
          <w:w w:val="105"/>
        </w:rPr>
        <w:t> </w:t>
      </w:r>
      <w:r>
        <w:rPr>
          <w:color w:val="231F20"/>
          <w:w w:val="105"/>
        </w:rPr>
        <w:t>giáo</w:t>
      </w:r>
      <w:r>
        <w:rPr>
          <w:color w:val="231F20"/>
          <w:spacing w:val="-10"/>
          <w:w w:val="105"/>
        </w:rPr>
        <w:t> </w:t>
      </w:r>
      <w:r>
        <w:rPr>
          <w:color w:val="231F20"/>
          <w:w w:val="105"/>
        </w:rPr>
        <w:t>cũng</w:t>
      </w:r>
      <w:r>
        <w:rPr>
          <w:color w:val="231F20"/>
          <w:spacing w:val="-10"/>
          <w:w w:val="105"/>
        </w:rPr>
        <w:t> </w:t>
      </w:r>
      <w:r>
        <w:rPr>
          <w:color w:val="231F20"/>
          <w:w w:val="105"/>
        </w:rPr>
        <w:t>nói</w:t>
      </w:r>
      <w:r>
        <w:rPr>
          <w:color w:val="231F20"/>
          <w:spacing w:val="-10"/>
          <w:w w:val="105"/>
        </w:rPr>
        <w:t> </w:t>
      </w:r>
      <w:r>
        <w:rPr>
          <w:color w:val="231F20"/>
          <w:w w:val="105"/>
        </w:rPr>
        <w:t>như</w:t>
      </w:r>
      <w:r>
        <w:rPr>
          <w:color w:val="231F20"/>
          <w:spacing w:val="-10"/>
          <w:w w:val="105"/>
        </w:rPr>
        <w:t> </w:t>
      </w:r>
      <w:r>
        <w:rPr>
          <w:color w:val="231F20"/>
          <w:w w:val="105"/>
        </w:rPr>
        <w:t>vậy.</w:t>
      </w:r>
      <w:r>
        <w:rPr>
          <w:color w:val="231F20"/>
          <w:spacing w:val="-10"/>
          <w:w w:val="105"/>
        </w:rPr>
        <w:t> </w:t>
      </w:r>
      <w:r>
        <w:rPr>
          <w:color w:val="231F20"/>
          <w:w w:val="105"/>
        </w:rPr>
        <w:t>Hiện</w:t>
      </w:r>
      <w:r>
        <w:rPr>
          <w:color w:val="231F20"/>
          <w:spacing w:val="-10"/>
          <w:w w:val="105"/>
        </w:rPr>
        <w:t> </w:t>
      </w:r>
      <w:r>
        <w:rPr>
          <w:color w:val="231F20"/>
          <w:w w:val="105"/>
        </w:rPr>
        <w:t>nay,</w:t>
      </w:r>
      <w:r>
        <w:rPr>
          <w:color w:val="231F20"/>
          <w:spacing w:val="-10"/>
          <w:w w:val="105"/>
        </w:rPr>
        <w:t> </w:t>
      </w:r>
      <w:r>
        <w:rPr>
          <w:color w:val="231F20"/>
          <w:w w:val="105"/>
        </w:rPr>
        <w:t>đỉnh</w:t>
      </w:r>
      <w:r>
        <w:rPr>
          <w:color w:val="231F20"/>
          <w:spacing w:val="-10"/>
          <w:w w:val="105"/>
        </w:rPr>
        <w:t> </w:t>
      </w:r>
      <w:r>
        <w:rPr>
          <w:color w:val="231F20"/>
          <w:w w:val="105"/>
        </w:rPr>
        <w:t>cao của</w:t>
      </w:r>
      <w:r>
        <w:rPr>
          <w:color w:val="231F20"/>
          <w:spacing w:val="-15"/>
          <w:w w:val="105"/>
        </w:rPr>
        <w:t> </w:t>
      </w:r>
      <w:r>
        <w:rPr>
          <w:color w:val="231F20"/>
          <w:w w:val="105"/>
        </w:rPr>
        <w:t>lượng</w:t>
      </w:r>
      <w:r>
        <w:rPr>
          <w:color w:val="231F20"/>
          <w:spacing w:val="-15"/>
          <w:w w:val="105"/>
        </w:rPr>
        <w:t> </w:t>
      </w:r>
      <w:r>
        <w:rPr>
          <w:color w:val="231F20"/>
          <w:w w:val="105"/>
        </w:rPr>
        <w:t>tử</w:t>
      </w:r>
      <w:r>
        <w:rPr>
          <w:color w:val="231F20"/>
          <w:spacing w:val="-15"/>
          <w:w w:val="105"/>
        </w:rPr>
        <w:t> </w:t>
      </w:r>
      <w:r>
        <w:rPr>
          <w:color w:val="231F20"/>
          <w:w w:val="105"/>
        </w:rPr>
        <w:t>học</w:t>
      </w:r>
      <w:r>
        <w:rPr>
          <w:color w:val="231F20"/>
          <w:spacing w:val="-15"/>
          <w:w w:val="105"/>
        </w:rPr>
        <w:t> </w:t>
      </w:r>
      <w:r>
        <w:rPr>
          <w:color w:val="231F20"/>
          <w:w w:val="105"/>
        </w:rPr>
        <w:t>cũng</w:t>
      </w:r>
      <w:r>
        <w:rPr>
          <w:color w:val="231F20"/>
          <w:spacing w:val="-15"/>
          <w:w w:val="105"/>
        </w:rPr>
        <w:t> </w:t>
      </w:r>
      <w:r>
        <w:rPr>
          <w:color w:val="231F20"/>
          <w:w w:val="105"/>
        </w:rPr>
        <w:t>đã</w:t>
      </w:r>
      <w:r>
        <w:rPr>
          <w:color w:val="231F20"/>
          <w:spacing w:val="-15"/>
          <w:w w:val="105"/>
        </w:rPr>
        <w:t> </w:t>
      </w:r>
      <w:r>
        <w:rPr>
          <w:color w:val="231F20"/>
          <w:w w:val="105"/>
        </w:rPr>
        <w:t>nói</w:t>
      </w:r>
      <w:r>
        <w:rPr>
          <w:color w:val="231F20"/>
          <w:spacing w:val="-15"/>
          <w:w w:val="105"/>
        </w:rPr>
        <w:t> </w:t>
      </w:r>
      <w:r>
        <w:rPr>
          <w:color w:val="231F20"/>
          <w:w w:val="105"/>
        </w:rPr>
        <w:t>như</w:t>
      </w:r>
      <w:r>
        <w:rPr>
          <w:color w:val="231F20"/>
          <w:spacing w:val="-15"/>
          <w:w w:val="105"/>
        </w:rPr>
        <w:t> </w:t>
      </w:r>
      <w:r>
        <w:rPr>
          <w:color w:val="231F20"/>
          <w:w w:val="105"/>
        </w:rPr>
        <w:t>vậy.</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không</w:t>
      </w:r>
      <w:r>
        <w:rPr>
          <w:color w:val="231F20"/>
          <w:spacing w:val="-15"/>
          <w:w w:val="105"/>
        </w:rPr>
        <w:t> </w:t>
      </w:r>
      <w:r>
        <w:rPr>
          <w:color w:val="231F20"/>
          <w:w w:val="105"/>
        </w:rPr>
        <w:t>có</w:t>
      </w:r>
      <w:r>
        <w:rPr>
          <w:color w:val="231F20"/>
          <w:spacing w:val="-15"/>
          <w:w w:val="105"/>
        </w:rPr>
        <w:t> </w:t>
      </w:r>
      <w:r>
        <w:rPr>
          <w:color w:val="231F20"/>
          <w:w w:val="105"/>
        </w:rPr>
        <w:t>lý do</w:t>
      </w:r>
      <w:r>
        <w:rPr>
          <w:color w:val="231F20"/>
          <w:spacing w:val="-15"/>
          <w:w w:val="105"/>
        </w:rPr>
        <w:t> </w:t>
      </w:r>
      <w:r>
        <w:rPr>
          <w:color w:val="231F20"/>
          <w:w w:val="105"/>
        </w:rPr>
        <w:t>chẳng</w:t>
      </w:r>
      <w:r>
        <w:rPr>
          <w:color w:val="231F20"/>
          <w:spacing w:val="-15"/>
          <w:w w:val="105"/>
        </w:rPr>
        <w:t> </w:t>
      </w:r>
      <w:r>
        <w:rPr>
          <w:color w:val="231F20"/>
          <w:w w:val="105"/>
        </w:rPr>
        <w:t>tin.</w:t>
      </w:r>
      <w:r>
        <w:rPr>
          <w:color w:val="231F20"/>
          <w:spacing w:val="-14"/>
          <w:w w:val="105"/>
        </w:rPr>
        <w:t> </w:t>
      </w:r>
      <w:r>
        <w:rPr>
          <w:color w:val="231F20"/>
          <w:w w:val="105"/>
        </w:rPr>
        <w:t>Như</w:t>
      </w:r>
      <w:r>
        <w:rPr>
          <w:color w:val="231F20"/>
          <w:spacing w:val="-15"/>
          <w:w w:val="105"/>
        </w:rPr>
        <w:t> </w:t>
      </w:r>
      <w:r>
        <w:rPr>
          <w:color w:val="231F20"/>
          <w:w w:val="105"/>
        </w:rPr>
        <w:t>vậy,</w:t>
      </w:r>
      <w:r>
        <w:rPr>
          <w:color w:val="231F20"/>
          <w:spacing w:val="-14"/>
          <w:w w:val="105"/>
        </w:rPr>
        <w:t> </w:t>
      </w:r>
      <w:r>
        <w:rPr>
          <w:color w:val="231F20"/>
          <w:w w:val="105"/>
        </w:rPr>
        <w:t>xã</w:t>
      </w:r>
      <w:r>
        <w:rPr>
          <w:color w:val="231F20"/>
          <w:spacing w:val="-15"/>
          <w:w w:val="105"/>
        </w:rPr>
        <w:t> </w:t>
      </w:r>
      <w:r>
        <w:rPr>
          <w:color w:val="231F20"/>
          <w:w w:val="105"/>
        </w:rPr>
        <w:t>hội</w:t>
      </w:r>
      <w:r>
        <w:rPr>
          <w:color w:val="231F20"/>
          <w:spacing w:val="-14"/>
          <w:w w:val="105"/>
        </w:rPr>
        <w:t> </w:t>
      </w:r>
      <w:r>
        <w:rPr>
          <w:color w:val="231F20"/>
          <w:w w:val="105"/>
        </w:rPr>
        <w:t>loạn</w:t>
      </w:r>
      <w:r>
        <w:rPr>
          <w:color w:val="231F20"/>
          <w:spacing w:val="-15"/>
          <w:w w:val="105"/>
        </w:rPr>
        <w:t> </w:t>
      </w:r>
      <w:r>
        <w:rPr>
          <w:color w:val="231F20"/>
          <w:w w:val="105"/>
        </w:rPr>
        <w:t>động</w:t>
      </w:r>
      <w:r>
        <w:rPr>
          <w:color w:val="231F20"/>
          <w:spacing w:val="-14"/>
          <w:w w:val="105"/>
        </w:rPr>
        <w:t> </w:t>
      </w:r>
      <w:r>
        <w:rPr>
          <w:color w:val="231F20"/>
          <w:w w:val="105"/>
        </w:rPr>
        <w:t>và</w:t>
      </w:r>
      <w:r>
        <w:rPr>
          <w:color w:val="231F20"/>
          <w:spacing w:val="-15"/>
          <w:w w:val="105"/>
        </w:rPr>
        <w:t> </w:t>
      </w:r>
      <w:r>
        <w:rPr>
          <w:color w:val="231F20"/>
          <w:w w:val="105"/>
        </w:rPr>
        <w:t>thiên</w:t>
      </w:r>
      <w:r>
        <w:rPr>
          <w:color w:val="231F20"/>
          <w:spacing w:val="-15"/>
          <w:w w:val="105"/>
        </w:rPr>
        <w:t> </w:t>
      </w:r>
      <w:r>
        <w:rPr>
          <w:color w:val="231F20"/>
          <w:w w:val="105"/>
        </w:rPr>
        <w:t>tai</w:t>
      </w:r>
      <w:r>
        <w:rPr>
          <w:color w:val="231F20"/>
          <w:spacing w:val="-15"/>
          <w:w w:val="105"/>
        </w:rPr>
        <w:t> </w:t>
      </w:r>
      <w:r>
        <w:rPr>
          <w:color w:val="231F20"/>
          <w:w w:val="105"/>
        </w:rPr>
        <w:t>tấp</w:t>
      </w:r>
      <w:r>
        <w:rPr>
          <w:color w:val="231F20"/>
          <w:spacing w:val="-14"/>
          <w:w w:val="105"/>
        </w:rPr>
        <w:t> </w:t>
      </w:r>
      <w:r>
        <w:rPr>
          <w:color w:val="231F20"/>
          <w:spacing w:val="-4"/>
          <w:w w:val="105"/>
        </w:rPr>
        <w:t>nập,</w:t>
      </w:r>
    </w:p>
    <w:p>
      <w:pPr>
        <w:spacing w:after="0" w:line="297" w:lineRule="auto"/>
        <w:sectPr>
          <w:pgSz w:w="11400" w:h="15370"/>
          <w:pgMar w:header="1015" w:footer="937" w:top="1220" w:bottom="1120" w:left="1200" w:right="1180"/>
        </w:sectPr>
      </w:pPr>
    </w:p>
    <w:p>
      <w:pPr>
        <w:pStyle w:val="BodyText"/>
        <w:spacing w:before="3"/>
        <w:jc w:val="left"/>
        <w:rPr>
          <w:sz w:val="23"/>
        </w:rPr>
      </w:pPr>
    </w:p>
    <w:p>
      <w:pPr>
        <w:spacing w:line="307" w:lineRule="auto" w:before="106"/>
        <w:ind w:left="387" w:right="120" w:firstLine="0"/>
        <w:jc w:val="both"/>
        <w:rPr>
          <w:i/>
          <w:sz w:val="34"/>
        </w:rPr>
      </w:pPr>
      <w:r>
        <w:rPr>
          <w:color w:val="231F20"/>
          <w:w w:val="105"/>
          <w:sz w:val="34"/>
        </w:rPr>
        <w:t>có</w:t>
      </w:r>
      <w:r>
        <w:rPr>
          <w:color w:val="231F20"/>
          <w:spacing w:val="-2"/>
          <w:w w:val="105"/>
          <w:sz w:val="34"/>
        </w:rPr>
        <w:t> </w:t>
      </w:r>
      <w:r>
        <w:rPr>
          <w:color w:val="231F20"/>
          <w:w w:val="105"/>
          <w:sz w:val="34"/>
        </w:rPr>
        <w:t>biện</w:t>
      </w:r>
      <w:r>
        <w:rPr>
          <w:color w:val="231F20"/>
          <w:spacing w:val="-2"/>
          <w:w w:val="105"/>
          <w:sz w:val="34"/>
        </w:rPr>
        <w:t> </w:t>
      </w:r>
      <w:r>
        <w:rPr>
          <w:color w:val="231F20"/>
          <w:w w:val="105"/>
          <w:sz w:val="34"/>
        </w:rPr>
        <w:t>pháp</w:t>
      </w:r>
      <w:r>
        <w:rPr>
          <w:color w:val="231F20"/>
          <w:spacing w:val="-2"/>
          <w:w w:val="105"/>
          <w:sz w:val="34"/>
        </w:rPr>
        <w:t> </w:t>
      </w:r>
      <w:r>
        <w:rPr>
          <w:color w:val="231F20"/>
          <w:w w:val="105"/>
          <w:sz w:val="34"/>
        </w:rPr>
        <w:t>để</w:t>
      </w:r>
      <w:r>
        <w:rPr>
          <w:color w:val="231F20"/>
          <w:spacing w:val="-2"/>
          <w:w w:val="105"/>
          <w:sz w:val="34"/>
        </w:rPr>
        <w:t> </w:t>
      </w:r>
      <w:r>
        <w:rPr>
          <w:color w:val="231F20"/>
          <w:w w:val="105"/>
          <w:sz w:val="34"/>
        </w:rPr>
        <w:t>cứu</w:t>
      </w:r>
      <w:r>
        <w:rPr>
          <w:color w:val="231F20"/>
          <w:spacing w:val="-2"/>
          <w:w w:val="105"/>
          <w:sz w:val="34"/>
        </w:rPr>
        <w:t> </w:t>
      </w:r>
      <w:r>
        <w:rPr>
          <w:color w:val="231F20"/>
          <w:w w:val="105"/>
          <w:sz w:val="34"/>
        </w:rPr>
        <w:t>vãn</w:t>
      </w:r>
      <w:r>
        <w:rPr>
          <w:color w:val="231F20"/>
          <w:spacing w:val="-2"/>
          <w:w w:val="105"/>
          <w:sz w:val="34"/>
        </w:rPr>
        <w:t> </w:t>
      </w:r>
      <w:r>
        <w:rPr>
          <w:color w:val="231F20"/>
          <w:w w:val="105"/>
          <w:sz w:val="34"/>
        </w:rPr>
        <w:t>chăng?</w:t>
      </w:r>
      <w:r>
        <w:rPr>
          <w:color w:val="231F20"/>
          <w:spacing w:val="-1"/>
          <w:w w:val="105"/>
          <w:sz w:val="34"/>
        </w:rPr>
        <w:t> </w:t>
      </w:r>
      <w:r>
        <w:rPr>
          <w:color w:val="231F20"/>
          <w:w w:val="105"/>
          <w:sz w:val="34"/>
        </w:rPr>
        <w:t>Đáp</w:t>
      </w:r>
      <w:r>
        <w:rPr>
          <w:color w:val="231F20"/>
          <w:spacing w:val="-1"/>
          <w:w w:val="105"/>
          <w:sz w:val="34"/>
        </w:rPr>
        <w:t> </w:t>
      </w:r>
      <w:r>
        <w:rPr>
          <w:color w:val="231F20"/>
          <w:w w:val="105"/>
          <w:sz w:val="34"/>
        </w:rPr>
        <w:t>án</w:t>
      </w:r>
      <w:r>
        <w:rPr>
          <w:color w:val="231F20"/>
          <w:spacing w:val="-2"/>
          <w:w w:val="105"/>
          <w:sz w:val="34"/>
        </w:rPr>
        <w:t> </w:t>
      </w:r>
      <w:r>
        <w:rPr>
          <w:color w:val="231F20"/>
          <w:w w:val="105"/>
          <w:sz w:val="34"/>
        </w:rPr>
        <w:t>là</w:t>
      </w:r>
      <w:r>
        <w:rPr>
          <w:color w:val="231F20"/>
          <w:spacing w:val="-2"/>
          <w:w w:val="105"/>
          <w:sz w:val="34"/>
        </w:rPr>
        <w:t> </w:t>
      </w:r>
      <w:r>
        <w:rPr>
          <w:color w:val="231F20"/>
          <w:w w:val="105"/>
          <w:sz w:val="34"/>
        </w:rPr>
        <w:t>khẳng</w:t>
      </w:r>
      <w:r>
        <w:rPr>
          <w:color w:val="231F20"/>
          <w:spacing w:val="-2"/>
          <w:w w:val="105"/>
          <w:sz w:val="34"/>
        </w:rPr>
        <w:t> </w:t>
      </w:r>
      <w:r>
        <w:rPr>
          <w:color w:val="231F20"/>
          <w:w w:val="105"/>
          <w:sz w:val="34"/>
        </w:rPr>
        <w:t>định.</w:t>
      </w:r>
      <w:r>
        <w:rPr>
          <w:color w:val="231F20"/>
          <w:spacing w:val="-2"/>
          <w:w w:val="105"/>
          <w:sz w:val="34"/>
        </w:rPr>
        <w:t> </w:t>
      </w:r>
      <w:r>
        <w:rPr>
          <w:color w:val="231F20"/>
          <w:w w:val="105"/>
          <w:sz w:val="34"/>
        </w:rPr>
        <w:t>Đây chính</w:t>
      </w:r>
      <w:r>
        <w:rPr>
          <w:color w:val="231F20"/>
          <w:spacing w:val="-19"/>
          <w:w w:val="105"/>
          <w:sz w:val="34"/>
        </w:rPr>
        <w:t> </w:t>
      </w:r>
      <w:r>
        <w:rPr>
          <w:color w:val="231F20"/>
          <w:w w:val="105"/>
          <w:sz w:val="34"/>
        </w:rPr>
        <w:t>là</w:t>
      </w:r>
      <w:r>
        <w:rPr>
          <w:color w:val="231F20"/>
          <w:spacing w:val="-19"/>
          <w:w w:val="105"/>
          <w:sz w:val="34"/>
        </w:rPr>
        <w:t> </w:t>
      </w:r>
      <w:r>
        <w:rPr>
          <w:i/>
          <w:color w:val="231F20"/>
          <w:w w:val="105"/>
          <w:sz w:val="34"/>
        </w:rPr>
        <w:t>“Nhất</w:t>
      </w:r>
      <w:r>
        <w:rPr>
          <w:i/>
          <w:color w:val="231F20"/>
          <w:spacing w:val="-18"/>
          <w:w w:val="105"/>
          <w:sz w:val="34"/>
        </w:rPr>
        <w:t> </w:t>
      </w:r>
      <w:r>
        <w:rPr>
          <w:i/>
          <w:color w:val="231F20"/>
          <w:w w:val="105"/>
          <w:sz w:val="34"/>
        </w:rPr>
        <w:t>duyên</w:t>
      </w:r>
      <w:r>
        <w:rPr>
          <w:i/>
          <w:color w:val="231F20"/>
          <w:spacing w:val="-19"/>
          <w:w w:val="105"/>
          <w:sz w:val="34"/>
        </w:rPr>
        <w:t> </w:t>
      </w:r>
      <w:r>
        <w:rPr>
          <w:i/>
          <w:color w:val="231F20"/>
          <w:w w:val="105"/>
          <w:sz w:val="34"/>
        </w:rPr>
        <w:t>hữu</w:t>
      </w:r>
      <w:r>
        <w:rPr>
          <w:i/>
          <w:color w:val="231F20"/>
          <w:spacing w:val="-19"/>
          <w:w w:val="105"/>
          <w:sz w:val="34"/>
        </w:rPr>
        <w:t> </w:t>
      </w:r>
      <w:r>
        <w:rPr>
          <w:i/>
          <w:color w:val="231F20"/>
          <w:w w:val="105"/>
          <w:sz w:val="34"/>
        </w:rPr>
        <w:t>lực”.</w:t>
      </w:r>
    </w:p>
    <w:p>
      <w:pPr>
        <w:pStyle w:val="BodyText"/>
        <w:spacing w:line="307" w:lineRule="auto" w:before="141"/>
        <w:ind w:left="387" w:right="123" w:firstLine="720"/>
      </w:pPr>
      <w:r>
        <w:rPr>
          <w:color w:val="231F20"/>
        </w:rPr>
        <w:t>Trong</w:t>
      </w:r>
      <w:r>
        <w:rPr>
          <w:color w:val="231F20"/>
          <w:spacing w:val="-8"/>
        </w:rPr>
        <w:t> </w:t>
      </w:r>
      <w:r>
        <w:rPr>
          <w:color w:val="231F20"/>
        </w:rPr>
        <w:t>xã</w:t>
      </w:r>
      <w:r>
        <w:rPr>
          <w:color w:val="231F20"/>
          <w:spacing w:val="-8"/>
        </w:rPr>
        <w:t> </w:t>
      </w:r>
      <w:r>
        <w:rPr>
          <w:color w:val="231F20"/>
        </w:rPr>
        <w:t>hội</w:t>
      </w:r>
      <w:r>
        <w:rPr>
          <w:color w:val="231F20"/>
          <w:spacing w:val="-8"/>
        </w:rPr>
        <w:t> </w:t>
      </w:r>
      <w:r>
        <w:rPr>
          <w:color w:val="231F20"/>
        </w:rPr>
        <w:t>hiện</w:t>
      </w:r>
      <w:r>
        <w:rPr>
          <w:color w:val="231F20"/>
          <w:spacing w:val="-8"/>
        </w:rPr>
        <w:t> </w:t>
      </w:r>
      <w:r>
        <w:rPr>
          <w:color w:val="231F20"/>
        </w:rPr>
        <w:t>nay,</w:t>
      </w:r>
      <w:r>
        <w:rPr>
          <w:color w:val="231F20"/>
          <w:spacing w:val="-8"/>
        </w:rPr>
        <w:t> </w:t>
      </w:r>
      <w:r>
        <w:rPr>
          <w:color w:val="231F20"/>
        </w:rPr>
        <w:t>“Nhất</w:t>
      </w:r>
      <w:r>
        <w:rPr>
          <w:color w:val="231F20"/>
          <w:spacing w:val="-8"/>
        </w:rPr>
        <w:t> </w:t>
      </w:r>
      <w:r>
        <w:rPr>
          <w:color w:val="231F20"/>
        </w:rPr>
        <w:t>duyên”</w:t>
      </w:r>
      <w:r>
        <w:rPr>
          <w:color w:val="231F20"/>
          <w:spacing w:val="-8"/>
        </w:rPr>
        <w:t> </w:t>
      </w:r>
      <w:r>
        <w:rPr>
          <w:color w:val="231F20"/>
        </w:rPr>
        <w:t>là</w:t>
      </w:r>
      <w:r>
        <w:rPr>
          <w:color w:val="231F20"/>
          <w:spacing w:val="-8"/>
        </w:rPr>
        <w:t> </w:t>
      </w:r>
      <w:r>
        <w:rPr>
          <w:color w:val="231F20"/>
        </w:rPr>
        <w:t>ai?</w:t>
      </w:r>
      <w:r>
        <w:rPr>
          <w:color w:val="231F20"/>
          <w:spacing w:val="-8"/>
        </w:rPr>
        <w:t> </w:t>
      </w:r>
      <w:r>
        <w:rPr>
          <w:color w:val="231F20"/>
        </w:rPr>
        <w:t>“Nhất</w:t>
      </w:r>
      <w:r>
        <w:rPr>
          <w:color w:val="231F20"/>
          <w:spacing w:val="-8"/>
        </w:rPr>
        <w:t> </w:t>
      </w:r>
      <w:r>
        <w:rPr>
          <w:color w:val="231F20"/>
        </w:rPr>
        <w:t>duyên” là</w:t>
      </w:r>
      <w:r>
        <w:rPr>
          <w:color w:val="231F20"/>
          <w:spacing w:val="-4"/>
        </w:rPr>
        <w:t> </w:t>
      </w:r>
      <w:r>
        <w:rPr>
          <w:color w:val="231F20"/>
        </w:rPr>
        <w:t>người</w:t>
      </w:r>
      <w:r>
        <w:rPr>
          <w:color w:val="231F20"/>
          <w:spacing w:val="-4"/>
        </w:rPr>
        <w:t> </w:t>
      </w:r>
      <w:r>
        <w:rPr>
          <w:color w:val="231F20"/>
        </w:rPr>
        <w:t>học</w:t>
      </w:r>
      <w:r>
        <w:rPr>
          <w:color w:val="231F20"/>
          <w:spacing w:val="-4"/>
        </w:rPr>
        <w:t> </w:t>
      </w:r>
      <w:r>
        <w:rPr>
          <w:color w:val="231F20"/>
        </w:rPr>
        <w:t>tập</w:t>
      </w:r>
      <w:r>
        <w:rPr>
          <w:color w:val="231F20"/>
          <w:spacing w:val="-4"/>
        </w:rPr>
        <w:t> </w:t>
      </w:r>
      <w:r>
        <w:rPr>
          <w:color w:val="231F20"/>
        </w:rPr>
        <w:t>nền</w:t>
      </w:r>
      <w:r>
        <w:rPr>
          <w:color w:val="231F20"/>
          <w:spacing w:val="-4"/>
        </w:rPr>
        <w:t> </w:t>
      </w:r>
      <w:r>
        <w:rPr>
          <w:color w:val="231F20"/>
        </w:rPr>
        <w:t>văn</w:t>
      </w:r>
      <w:r>
        <w:rPr>
          <w:color w:val="231F20"/>
          <w:spacing w:val="-4"/>
        </w:rPr>
        <w:t> </w:t>
      </w:r>
      <w:r>
        <w:rPr>
          <w:color w:val="231F20"/>
        </w:rPr>
        <w:t>hóa</w:t>
      </w:r>
      <w:r>
        <w:rPr>
          <w:color w:val="231F20"/>
          <w:spacing w:val="-4"/>
        </w:rPr>
        <w:t> </w:t>
      </w:r>
      <w:r>
        <w:rPr>
          <w:color w:val="231F20"/>
        </w:rPr>
        <w:t>truyền</w:t>
      </w:r>
      <w:r>
        <w:rPr>
          <w:color w:val="231F20"/>
          <w:spacing w:val="-4"/>
        </w:rPr>
        <w:t> </w:t>
      </w:r>
      <w:r>
        <w:rPr>
          <w:color w:val="231F20"/>
        </w:rPr>
        <w:t>thống.</w:t>
      </w:r>
      <w:r>
        <w:rPr>
          <w:color w:val="231F20"/>
          <w:spacing w:val="-4"/>
        </w:rPr>
        <w:t> </w:t>
      </w:r>
      <w:r>
        <w:rPr>
          <w:color w:val="231F20"/>
        </w:rPr>
        <w:t>Là</w:t>
      </w:r>
      <w:r>
        <w:rPr>
          <w:color w:val="231F20"/>
          <w:spacing w:val="-4"/>
        </w:rPr>
        <w:t> </w:t>
      </w:r>
      <w:r>
        <w:rPr>
          <w:color w:val="231F20"/>
        </w:rPr>
        <w:t>người</w:t>
      </w:r>
      <w:r>
        <w:rPr>
          <w:color w:val="231F20"/>
          <w:spacing w:val="-4"/>
        </w:rPr>
        <w:t> </w:t>
      </w:r>
      <w:r>
        <w:rPr>
          <w:color w:val="231F20"/>
        </w:rPr>
        <w:t>học</w:t>
      </w:r>
      <w:r>
        <w:rPr>
          <w:color w:val="231F20"/>
          <w:spacing w:val="-4"/>
        </w:rPr>
        <w:t> </w:t>
      </w:r>
      <w:r>
        <w:rPr>
          <w:color w:val="231F20"/>
        </w:rPr>
        <w:t>Phật, </w:t>
      </w:r>
      <w:r>
        <w:rPr>
          <w:color w:val="231F20"/>
          <w:w w:val="105"/>
        </w:rPr>
        <w:t>học</w:t>
      </w:r>
      <w:r>
        <w:rPr>
          <w:color w:val="231F20"/>
          <w:spacing w:val="-23"/>
          <w:w w:val="105"/>
        </w:rPr>
        <w:t> </w:t>
      </w:r>
      <w:r>
        <w:rPr>
          <w:color w:val="231F20"/>
          <w:w w:val="105"/>
        </w:rPr>
        <w:t>Đạo,</w:t>
      </w:r>
      <w:r>
        <w:rPr>
          <w:color w:val="231F20"/>
          <w:spacing w:val="-22"/>
          <w:w w:val="105"/>
        </w:rPr>
        <w:t> </w:t>
      </w:r>
      <w:r>
        <w:rPr>
          <w:color w:val="231F20"/>
          <w:w w:val="105"/>
        </w:rPr>
        <w:t>nhưng</w:t>
      </w:r>
      <w:r>
        <w:rPr>
          <w:color w:val="231F20"/>
          <w:spacing w:val="-22"/>
          <w:w w:val="105"/>
        </w:rPr>
        <w:t> </w:t>
      </w:r>
      <w:r>
        <w:rPr>
          <w:color w:val="231F20"/>
          <w:w w:val="105"/>
        </w:rPr>
        <w:t>họ</w:t>
      </w:r>
      <w:r>
        <w:rPr>
          <w:color w:val="231F20"/>
          <w:spacing w:val="-23"/>
          <w:w w:val="105"/>
        </w:rPr>
        <w:t> </w:t>
      </w:r>
      <w:r>
        <w:rPr>
          <w:color w:val="231F20"/>
          <w:w w:val="105"/>
        </w:rPr>
        <w:t>phải</w:t>
      </w:r>
      <w:r>
        <w:rPr>
          <w:color w:val="231F20"/>
          <w:spacing w:val="-22"/>
          <w:w w:val="105"/>
        </w:rPr>
        <w:t> </w:t>
      </w:r>
      <w:r>
        <w:rPr>
          <w:color w:val="231F20"/>
          <w:w w:val="105"/>
        </w:rPr>
        <w:t>cần</w:t>
      </w:r>
      <w:r>
        <w:rPr>
          <w:color w:val="231F20"/>
          <w:spacing w:val="-22"/>
          <w:w w:val="105"/>
        </w:rPr>
        <w:t> </w:t>
      </w:r>
      <w:r>
        <w:rPr>
          <w:color w:val="231F20"/>
          <w:w w:val="105"/>
        </w:rPr>
        <w:t>thực</w:t>
      </w:r>
      <w:r>
        <w:rPr>
          <w:color w:val="231F20"/>
          <w:spacing w:val="-23"/>
          <w:w w:val="105"/>
        </w:rPr>
        <w:t> </w:t>
      </w:r>
      <w:r>
        <w:rPr>
          <w:color w:val="231F20"/>
          <w:w w:val="105"/>
        </w:rPr>
        <w:t>học</w:t>
      </w:r>
      <w:r>
        <w:rPr>
          <w:color w:val="231F20"/>
          <w:spacing w:val="-22"/>
          <w:w w:val="105"/>
        </w:rPr>
        <w:t> </w:t>
      </w:r>
      <w:r>
        <w:rPr>
          <w:color w:val="231F20"/>
          <w:w w:val="105"/>
        </w:rPr>
        <w:t>mới</w:t>
      </w:r>
      <w:r>
        <w:rPr>
          <w:color w:val="231F20"/>
          <w:spacing w:val="-22"/>
          <w:w w:val="105"/>
        </w:rPr>
        <w:t> </w:t>
      </w:r>
      <w:r>
        <w:rPr>
          <w:color w:val="231F20"/>
          <w:w w:val="105"/>
        </w:rPr>
        <w:t>được.</w:t>
      </w:r>
      <w:r>
        <w:rPr>
          <w:color w:val="231F20"/>
          <w:spacing w:val="-23"/>
          <w:w w:val="105"/>
        </w:rPr>
        <w:t> </w:t>
      </w:r>
      <w:r>
        <w:rPr>
          <w:color w:val="231F20"/>
          <w:w w:val="105"/>
        </w:rPr>
        <w:t>Thực</w:t>
      </w:r>
      <w:r>
        <w:rPr>
          <w:color w:val="231F20"/>
          <w:spacing w:val="-22"/>
          <w:w w:val="105"/>
        </w:rPr>
        <w:t> </w:t>
      </w:r>
      <w:r>
        <w:rPr>
          <w:color w:val="231F20"/>
          <w:w w:val="105"/>
        </w:rPr>
        <w:t>sự</w:t>
      </w:r>
      <w:r>
        <w:rPr>
          <w:color w:val="231F20"/>
          <w:spacing w:val="-22"/>
          <w:w w:val="105"/>
        </w:rPr>
        <w:t> </w:t>
      </w:r>
      <w:r>
        <w:rPr>
          <w:color w:val="231F20"/>
          <w:w w:val="105"/>
        </w:rPr>
        <w:t>học </w:t>
      </w:r>
      <w:r>
        <w:rPr>
          <w:color w:val="231F20"/>
        </w:rPr>
        <w:t>Nho</w:t>
      </w:r>
      <w:r>
        <w:rPr>
          <w:color w:val="231F20"/>
          <w:spacing w:val="-18"/>
        </w:rPr>
        <w:t> </w:t>
      </w:r>
      <w:r>
        <w:rPr>
          <w:color w:val="231F20"/>
        </w:rPr>
        <w:t>giáo</w:t>
      </w:r>
      <w:r>
        <w:rPr>
          <w:color w:val="231F20"/>
          <w:spacing w:val="-18"/>
        </w:rPr>
        <w:t> </w:t>
      </w:r>
      <w:r>
        <w:rPr>
          <w:color w:val="231F20"/>
        </w:rPr>
        <w:t>phải</w:t>
      </w:r>
      <w:r>
        <w:rPr>
          <w:color w:val="231F20"/>
          <w:spacing w:val="-18"/>
        </w:rPr>
        <w:t> </w:t>
      </w:r>
      <w:r>
        <w:rPr>
          <w:color w:val="231F20"/>
        </w:rPr>
        <w:t>lập</w:t>
      </w:r>
      <w:r>
        <w:rPr>
          <w:color w:val="231F20"/>
          <w:spacing w:val="-19"/>
        </w:rPr>
        <w:t> </w:t>
      </w:r>
      <w:r>
        <w:rPr>
          <w:color w:val="231F20"/>
        </w:rPr>
        <w:t>chí</w:t>
      </w:r>
      <w:r>
        <w:rPr>
          <w:color w:val="231F20"/>
          <w:spacing w:val="-18"/>
        </w:rPr>
        <w:t> </w:t>
      </w:r>
      <w:r>
        <w:rPr>
          <w:color w:val="231F20"/>
        </w:rPr>
        <w:t>làm</w:t>
      </w:r>
      <w:r>
        <w:rPr>
          <w:color w:val="231F20"/>
          <w:spacing w:val="-18"/>
        </w:rPr>
        <w:t> </w:t>
      </w:r>
      <w:r>
        <w:rPr>
          <w:color w:val="231F20"/>
        </w:rPr>
        <w:t>Khổng</w:t>
      </w:r>
      <w:r>
        <w:rPr>
          <w:color w:val="231F20"/>
          <w:spacing w:val="-19"/>
        </w:rPr>
        <w:t> </w:t>
      </w:r>
      <w:r>
        <w:rPr>
          <w:color w:val="231F20"/>
        </w:rPr>
        <w:t>Tử,</w:t>
      </w:r>
      <w:r>
        <w:rPr>
          <w:color w:val="231F20"/>
          <w:spacing w:val="-18"/>
        </w:rPr>
        <w:t> </w:t>
      </w:r>
      <w:r>
        <w:rPr>
          <w:color w:val="231F20"/>
        </w:rPr>
        <w:t>làm</w:t>
      </w:r>
      <w:r>
        <w:rPr>
          <w:color w:val="231F20"/>
          <w:spacing w:val="-18"/>
        </w:rPr>
        <w:t> </w:t>
      </w:r>
      <w:r>
        <w:rPr>
          <w:color w:val="231F20"/>
        </w:rPr>
        <w:t>Mạnh</w:t>
      </w:r>
      <w:r>
        <w:rPr>
          <w:color w:val="231F20"/>
          <w:spacing w:val="-18"/>
        </w:rPr>
        <w:t> </w:t>
      </w:r>
      <w:r>
        <w:rPr>
          <w:color w:val="231F20"/>
        </w:rPr>
        <w:t>Tử,</w:t>
      </w:r>
      <w:r>
        <w:rPr>
          <w:color w:val="231F20"/>
          <w:spacing w:val="-18"/>
        </w:rPr>
        <w:t> </w:t>
      </w:r>
      <w:r>
        <w:rPr>
          <w:color w:val="231F20"/>
        </w:rPr>
        <w:t>quý</w:t>
      </w:r>
      <w:r>
        <w:rPr>
          <w:color w:val="231F20"/>
          <w:spacing w:val="-18"/>
        </w:rPr>
        <w:t> </w:t>
      </w:r>
      <w:r>
        <w:rPr>
          <w:color w:val="231F20"/>
        </w:rPr>
        <w:t>vị</w:t>
      </w:r>
      <w:r>
        <w:rPr>
          <w:color w:val="231F20"/>
          <w:spacing w:val="-18"/>
        </w:rPr>
        <w:t> </w:t>
      </w:r>
      <w:r>
        <w:rPr>
          <w:color w:val="231F20"/>
        </w:rPr>
        <w:t>mới </w:t>
      </w:r>
      <w:r>
        <w:rPr>
          <w:color w:val="231F20"/>
          <w:spacing w:val="-4"/>
          <w:w w:val="105"/>
        </w:rPr>
        <w:t>thực</w:t>
      </w:r>
      <w:r>
        <w:rPr>
          <w:color w:val="231F20"/>
          <w:spacing w:val="-19"/>
          <w:w w:val="105"/>
        </w:rPr>
        <w:t> </w:t>
      </w:r>
      <w:r>
        <w:rPr>
          <w:color w:val="231F20"/>
          <w:spacing w:val="-4"/>
          <w:w w:val="105"/>
        </w:rPr>
        <w:t>sự</w:t>
      </w:r>
      <w:r>
        <w:rPr>
          <w:color w:val="231F20"/>
          <w:spacing w:val="-18"/>
          <w:w w:val="105"/>
        </w:rPr>
        <w:t> </w:t>
      </w:r>
      <w:r>
        <w:rPr>
          <w:color w:val="231F20"/>
          <w:spacing w:val="-4"/>
          <w:w w:val="105"/>
        </w:rPr>
        <w:t>có</w:t>
      </w:r>
      <w:r>
        <w:rPr>
          <w:color w:val="231F20"/>
          <w:spacing w:val="-18"/>
          <w:w w:val="105"/>
        </w:rPr>
        <w:t> </w:t>
      </w:r>
      <w:r>
        <w:rPr>
          <w:color w:val="231F20"/>
          <w:spacing w:val="-4"/>
          <w:w w:val="105"/>
        </w:rPr>
        <w:t>thể</w:t>
      </w:r>
      <w:r>
        <w:rPr>
          <w:color w:val="231F20"/>
          <w:spacing w:val="-19"/>
          <w:w w:val="105"/>
        </w:rPr>
        <w:t> </w:t>
      </w:r>
      <w:r>
        <w:rPr>
          <w:color w:val="231F20"/>
          <w:spacing w:val="-4"/>
          <w:w w:val="105"/>
        </w:rPr>
        <w:t>học</w:t>
      </w:r>
      <w:r>
        <w:rPr>
          <w:color w:val="231F20"/>
          <w:spacing w:val="-18"/>
          <w:w w:val="105"/>
        </w:rPr>
        <w:t> </w:t>
      </w:r>
      <w:r>
        <w:rPr>
          <w:color w:val="231F20"/>
          <w:spacing w:val="-4"/>
          <w:w w:val="105"/>
        </w:rPr>
        <w:t>được!</w:t>
      </w:r>
      <w:r>
        <w:rPr>
          <w:color w:val="231F20"/>
          <w:spacing w:val="-18"/>
          <w:w w:val="105"/>
        </w:rPr>
        <w:t> </w:t>
      </w:r>
      <w:r>
        <w:rPr>
          <w:color w:val="231F20"/>
          <w:spacing w:val="-4"/>
          <w:w w:val="105"/>
        </w:rPr>
        <w:t>Người</w:t>
      </w:r>
      <w:r>
        <w:rPr>
          <w:color w:val="231F20"/>
          <w:spacing w:val="-18"/>
          <w:w w:val="105"/>
        </w:rPr>
        <w:t> </w:t>
      </w:r>
      <w:r>
        <w:rPr>
          <w:color w:val="231F20"/>
          <w:spacing w:val="-4"/>
          <w:w w:val="105"/>
        </w:rPr>
        <w:t>học</w:t>
      </w:r>
      <w:r>
        <w:rPr>
          <w:color w:val="231F20"/>
          <w:spacing w:val="-18"/>
          <w:w w:val="105"/>
        </w:rPr>
        <w:t> </w:t>
      </w:r>
      <w:r>
        <w:rPr>
          <w:color w:val="231F20"/>
          <w:spacing w:val="-4"/>
          <w:w w:val="105"/>
        </w:rPr>
        <w:t>Đạo</w:t>
      </w:r>
      <w:r>
        <w:rPr>
          <w:color w:val="231F20"/>
          <w:spacing w:val="-18"/>
          <w:w w:val="105"/>
        </w:rPr>
        <w:t> </w:t>
      </w:r>
      <w:r>
        <w:rPr>
          <w:color w:val="231F20"/>
          <w:spacing w:val="-4"/>
          <w:w w:val="105"/>
        </w:rPr>
        <w:t>giáo</w:t>
      </w:r>
      <w:r>
        <w:rPr>
          <w:color w:val="231F20"/>
          <w:spacing w:val="-18"/>
          <w:w w:val="105"/>
        </w:rPr>
        <w:t> </w:t>
      </w:r>
      <w:r>
        <w:rPr>
          <w:color w:val="231F20"/>
          <w:spacing w:val="-4"/>
          <w:w w:val="105"/>
        </w:rPr>
        <w:t>phải</w:t>
      </w:r>
      <w:r>
        <w:rPr>
          <w:color w:val="231F20"/>
          <w:spacing w:val="-18"/>
          <w:w w:val="105"/>
        </w:rPr>
        <w:t> </w:t>
      </w:r>
      <w:r>
        <w:rPr>
          <w:color w:val="231F20"/>
          <w:spacing w:val="-4"/>
          <w:w w:val="105"/>
        </w:rPr>
        <w:t>lập</w:t>
      </w:r>
      <w:r>
        <w:rPr>
          <w:color w:val="231F20"/>
          <w:spacing w:val="-19"/>
          <w:w w:val="105"/>
        </w:rPr>
        <w:t> </w:t>
      </w:r>
      <w:r>
        <w:rPr>
          <w:color w:val="231F20"/>
          <w:spacing w:val="-4"/>
          <w:w w:val="105"/>
        </w:rPr>
        <w:t>chí</w:t>
      </w:r>
      <w:r>
        <w:rPr>
          <w:color w:val="231F20"/>
          <w:spacing w:val="-18"/>
          <w:w w:val="105"/>
        </w:rPr>
        <w:t> </w:t>
      </w:r>
      <w:r>
        <w:rPr>
          <w:color w:val="231F20"/>
          <w:spacing w:val="-4"/>
          <w:w w:val="105"/>
        </w:rPr>
        <w:t>học </w:t>
      </w:r>
      <w:r>
        <w:rPr>
          <w:color w:val="231F20"/>
          <w:w w:val="105"/>
        </w:rPr>
        <w:t>Lão</w:t>
      </w:r>
      <w:r>
        <w:rPr>
          <w:color w:val="231F20"/>
          <w:spacing w:val="-17"/>
          <w:w w:val="105"/>
        </w:rPr>
        <w:t> </w:t>
      </w:r>
      <w:r>
        <w:rPr>
          <w:color w:val="231F20"/>
          <w:w w:val="105"/>
        </w:rPr>
        <w:t>-</w:t>
      </w:r>
      <w:r>
        <w:rPr>
          <w:color w:val="231F20"/>
          <w:spacing w:val="-18"/>
          <w:w w:val="105"/>
        </w:rPr>
        <w:t> </w:t>
      </w:r>
      <w:r>
        <w:rPr>
          <w:color w:val="231F20"/>
          <w:w w:val="105"/>
        </w:rPr>
        <w:t>Trang.</w:t>
      </w:r>
      <w:r>
        <w:rPr>
          <w:color w:val="231F20"/>
          <w:spacing w:val="-18"/>
          <w:w w:val="105"/>
        </w:rPr>
        <w:t> </w:t>
      </w:r>
      <w:r>
        <w:rPr>
          <w:color w:val="231F20"/>
          <w:w w:val="105"/>
        </w:rPr>
        <w:t>Người</w:t>
      </w:r>
      <w:r>
        <w:rPr>
          <w:color w:val="231F20"/>
          <w:spacing w:val="-18"/>
          <w:w w:val="105"/>
        </w:rPr>
        <w:t> </w:t>
      </w:r>
      <w:r>
        <w:rPr>
          <w:color w:val="231F20"/>
          <w:w w:val="105"/>
        </w:rPr>
        <w:t>học</w:t>
      </w:r>
      <w:r>
        <w:rPr>
          <w:color w:val="231F20"/>
          <w:spacing w:val="-17"/>
          <w:w w:val="105"/>
        </w:rPr>
        <w:t> </w:t>
      </w:r>
      <w:r>
        <w:rPr>
          <w:color w:val="231F20"/>
          <w:w w:val="105"/>
        </w:rPr>
        <w:t>Phật</w:t>
      </w:r>
      <w:r>
        <w:rPr>
          <w:color w:val="231F20"/>
          <w:spacing w:val="-17"/>
          <w:w w:val="105"/>
        </w:rPr>
        <w:t> </w:t>
      </w:r>
      <w:r>
        <w:rPr>
          <w:color w:val="231F20"/>
          <w:w w:val="105"/>
        </w:rPr>
        <w:t>giáo</w:t>
      </w:r>
      <w:r>
        <w:rPr>
          <w:color w:val="231F20"/>
          <w:spacing w:val="-18"/>
          <w:w w:val="105"/>
        </w:rPr>
        <w:t> </w:t>
      </w:r>
      <w:r>
        <w:rPr>
          <w:color w:val="231F20"/>
          <w:w w:val="105"/>
        </w:rPr>
        <w:t>phải</w:t>
      </w:r>
      <w:r>
        <w:rPr>
          <w:color w:val="231F20"/>
          <w:spacing w:val="-17"/>
          <w:w w:val="105"/>
        </w:rPr>
        <w:t> </w:t>
      </w:r>
      <w:r>
        <w:rPr>
          <w:color w:val="231F20"/>
          <w:w w:val="105"/>
        </w:rPr>
        <w:t>lập</w:t>
      </w:r>
      <w:r>
        <w:rPr>
          <w:color w:val="231F20"/>
          <w:spacing w:val="-18"/>
          <w:w w:val="105"/>
        </w:rPr>
        <w:t> </w:t>
      </w:r>
      <w:r>
        <w:rPr>
          <w:color w:val="231F20"/>
          <w:w w:val="105"/>
        </w:rPr>
        <w:t>chí</w:t>
      </w:r>
      <w:r>
        <w:rPr>
          <w:color w:val="231F20"/>
          <w:spacing w:val="-17"/>
          <w:w w:val="105"/>
        </w:rPr>
        <w:t> </w:t>
      </w:r>
      <w:r>
        <w:rPr>
          <w:color w:val="231F20"/>
          <w:w w:val="105"/>
        </w:rPr>
        <w:t>làm</w:t>
      </w:r>
      <w:r>
        <w:rPr>
          <w:color w:val="231F20"/>
          <w:spacing w:val="-18"/>
          <w:w w:val="105"/>
        </w:rPr>
        <w:t> </w:t>
      </w:r>
      <w:r>
        <w:rPr>
          <w:color w:val="231F20"/>
          <w:w w:val="105"/>
        </w:rPr>
        <w:t>Phật.</w:t>
      </w:r>
    </w:p>
    <w:p>
      <w:pPr>
        <w:pStyle w:val="BodyText"/>
        <w:spacing w:line="307" w:lineRule="auto" w:before="138"/>
        <w:ind w:left="387" w:right="119" w:firstLine="783"/>
        <w:rPr>
          <w:i/>
        </w:rPr>
      </w:pPr>
      <w:r>
        <w:rPr>
          <w:color w:val="231F20"/>
          <w:w w:val="105"/>
        </w:rPr>
        <w:t>Tối</w:t>
      </w:r>
      <w:r>
        <w:rPr>
          <w:color w:val="231F20"/>
          <w:spacing w:val="-13"/>
          <w:w w:val="105"/>
        </w:rPr>
        <w:t> </w:t>
      </w:r>
      <w:r>
        <w:rPr>
          <w:color w:val="231F20"/>
          <w:w w:val="105"/>
        </w:rPr>
        <w:t>hôm</w:t>
      </w:r>
      <w:r>
        <w:rPr>
          <w:color w:val="231F20"/>
          <w:spacing w:val="-13"/>
          <w:w w:val="105"/>
        </w:rPr>
        <w:t> </w:t>
      </w:r>
      <w:r>
        <w:rPr>
          <w:color w:val="231F20"/>
          <w:w w:val="105"/>
        </w:rPr>
        <w:t>qua</w:t>
      </w:r>
      <w:r>
        <w:rPr>
          <w:color w:val="231F20"/>
          <w:spacing w:val="-12"/>
          <w:w w:val="105"/>
        </w:rPr>
        <w:t> </w:t>
      </w:r>
      <w:r>
        <w:rPr>
          <w:color w:val="231F20"/>
          <w:w w:val="105"/>
        </w:rPr>
        <w:t>tôi</w:t>
      </w:r>
      <w:r>
        <w:rPr>
          <w:color w:val="231F20"/>
          <w:spacing w:val="-13"/>
          <w:w w:val="105"/>
        </w:rPr>
        <w:t> </w:t>
      </w:r>
      <w:r>
        <w:rPr>
          <w:color w:val="231F20"/>
          <w:w w:val="105"/>
        </w:rPr>
        <w:t>trở</w:t>
      </w:r>
      <w:r>
        <w:rPr>
          <w:color w:val="231F20"/>
          <w:spacing w:val="-13"/>
          <w:w w:val="105"/>
        </w:rPr>
        <w:t> </w:t>
      </w:r>
      <w:r>
        <w:rPr>
          <w:color w:val="231F20"/>
          <w:w w:val="105"/>
        </w:rPr>
        <w:t>về,</w:t>
      </w:r>
      <w:r>
        <w:rPr>
          <w:color w:val="231F20"/>
          <w:spacing w:val="-13"/>
          <w:w w:val="105"/>
        </w:rPr>
        <w:t> </w:t>
      </w:r>
      <w:r>
        <w:rPr>
          <w:color w:val="231F20"/>
          <w:w w:val="105"/>
        </w:rPr>
        <w:t>có</w:t>
      </w:r>
      <w:r>
        <w:rPr>
          <w:color w:val="231F20"/>
          <w:spacing w:val="-13"/>
          <w:w w:val="105"/>
        </w:rPr>
        <w:t> </w:t>
      </w:r>
      <w:r>
        <w:rPr>
          <w:color w:val="231F20"/>
          <w:w w:val="105"/>
        </w:rPr>
        <w:t>người</w:t>
      </w:r>
      <w:r>
        <w:rPr>
          <w:color w:val="231F20"/>
          <w:spacing w:val="-13"/>
          <w:w w:val="105"/>
        </w:rPr>
        <w:t> </w:t>
      </w:r>
      <w:r>
        <w:rPr>
          <w:color w:val="231F20"/>
          <w:w w:val="105"/>
        </w:rPr>
        <w:t>bạn</w:t>
      </w:r>
      <w:r>
        <w:rPr>
          <w:color w:val="231F20"/>
          <w:spacing w:val="-13"/>
          <w:w w:val="105"/>
        </w:rPr>
        <w:t> </w:t>
      </w:r>
      <w:r>
        <w:rPr>
          <w:color w:val="231F20"/>
          <w:w w:val="105"/>
        </w:rPr>
        <w:t>đồng</w:t>
      </w:r>
      <w:r>
        <w:rPr>
          <w:color w:val="231F20"/>
          <w:spacing w:val="-13"/>
          <w:w w:val="105"/>
        </w:rPr>
        <w:t> </w:t>
      </w:r>
      <w:r>
        <w:rPr>
          <w:color w:val="231F20"/>
          <w:w w:val="105"/>
        </w:rPr>
        <w:t>tu</w:t>
      </w:r>
      <w:r>
        <w:rPr>
          <w:color w:val="231F20"/>
          <w:spacing w:val="-13"/>
          <w:w w:val="105"/>
        </w:rPr>
        <w:t> </w:t>
      </w:r>
      <w:r>
        <w:rPr>
          <w:color w:val="231F20"/>
          <w:w w:val="105"/>
        </w:rPr>
        <w:t>đến</w:t>
      </w:r>
      <w:r>
        <w:rPr>
          <w:color w:val="231F20"/>
          <w:spacing w:val="-13"/>
          <w:w w:val="105"/>
        </w:rPr>
        <w:t> </w:t>
      </w:r>
      <w:r>
        <w:rPr>
          <w:color w:val="231F20"/>
          <w:w w:val="105"/>
        </w:rPr>
        <w:t>thăm tôi, nói cho tôi biết một thông tin. Có một vài đệ tử Phật, muốn</w:t>
      </w:r>
      <w:r>
        <w:rPr>
          <w:color w:val="231F20"/>
          <w:spacing w:val="-16"/>
          <w:w w:val="105"/>
        </w:rPr>
        <w:t> </w:t>
      </w:r>
      <w:r>
        <w:rPr>
          <w:color w:val="231F20"/>
          <w:w w:val="105"/>
        </w:rPr>
        <w:t>ở</w:t>
      </w:r>
      <w:r>
        <w:rPr>
          <w:color w:val="231F20"/>
          <w:spacing w:val="-16"/>
          <w:w w:val="105"/>
        </w:rPr>
        <w:t> </w:t>
      </w:r>
      <w:r>
        <w:rPr>
          <w:color w:val="231F20"/>
          <w:w w:val="105"/>
        </w:rPr>
        <w:t>Quảng</w:t>
      </w:r>
      <w:r>
        <w:rPr>
          <w:color w:val="231F20"/>
          <w:spacing w:val="-16"/>
          <w:w w:val="105"/>
        </w:rPr>
        <w:t> </w:t>
      </w:r>
      <w:r>
        <w:rPr>
          <w:color w:val="231F20"/>
          <w:w w:val="105"/>
        </w:rPr>
        <w:t>Châu</w:t>
      </w:r>
      <w:r>
        <w:rPr>
          <w:color w:val="231F20"/>
          <w:spacing w:val="-16"/>
          <w:w w:val="105"/>
        </w:rPr>
        <w:t> </w:t>
      </w:r>
      <w:r>
        <w:rPr>
          <w:color w:val="231F20"/>
          <w:w w:val="105"/>
        </w:rPr>
        <w:t>xây</w:t>
      </w:r>
      <w:r>
        <w:rPr>
          <w:color w:val="231F20"/>
          <w:spacing w:val="-16"/>
          <w:w w:val="105"/>
        </w:rPr>
        <w:t> </w:t>
      </w:r>
      <w:r>
        <w:rPr>
          <w:color w:val="231F20"/>
          <w:w w:val="105"/>
        </w:rPr>
        <w:t>Chùa</w:t>
      </w:r>
      <w:r>
        <w:rPr>
          <w:color w:val="231F20"/>
          <w:spacing w:val="-16"/>
          <w:w w:val="105"/>
        </w:rPr>
        <w:t> </w:t>
      </w:r>
      <w:r>
        <w:rPr>
          <w:color w:val="231F20"/>
          <w:w w:val="105"/>
        </w:rPr>
        <w:t>Lục</w:t>
      </w:r>
      <w:r>
        <w:rPr>
          <w:color w:val="231F20"/>
          <w:spacing w:val="-16"/>
          <w:w w:val="105"/>
        </w:rPr>
        <w:t> </w:t>
      </w:r>
      <w:r>
        <w:rPr>
          <w:color w:val="231F20"/>
          <w:w w:val="105"/>
        </w:rPr>
        <w:t>Tổ</w:t>
      </w:r>
      <w:r>
        <w:rPr>
          <w:color w:val="231F20"/>
          <w:spacing w:val="-16"/>
          <w:w w:val="105"/>
        </w:rPr>
        <w:t> </w:t>
      </w:r>
      <w:r>
        <w:rPr>
          <w:color w:val="231F20"/>
          <w:w w:val="105"/>
        </w:rPr>
        <w:t>-</w:t>
      </w:r>
      <w:r>
        <w:rPr>
          <w:color w:val="231F20"/>
          <w:spacing w:val="-16"/>
          <w:w w:val="105"/>
        </w:rPr>
        <w:t> </w:t>
      </w:r>
      <w:r>
        <w:rPr>
          <w:color w:val="231F20"/>
          <w:w w:val="105"/>
        </w:rPr>
        <w:t>Thiền</w:t>
      </w:r>
      <w:r>
        <w:rPr>
          <w:color w:val="231F20"/>
          <w:spacing w:val="-16"/>
          <w:w w:val="105"/>
        </w:rPr>
        <w:t> </w:t>
      </w:r>
      <w:r>
        <w:rPr>
          <w:color w:val="231F20"/>
          <w:w w:val="105"/>
        </w:rPr>
        <w:t>Tông</w:t>
      </w:r>
      <w:r>
        <w:rPr>
          <w:color w:val="231F20"/>
          <w:spacing w:val="-16"/>
          <w:w w:val="105"/>
        </w:rPr>
        <w:t> </w:t>
      </w:r>
      <w:r>
        <w:rPr>
          <w:color w:val="231F20"/>
          <w:w w:val="105"/>
        </w:rPr>
        <w:t>Lục</w:t>
      </w:r>
      <w:r>
        <w:rPr>
          <w:color w:val="231F20"/>
          <w:spacing w:val="-16"/>
          <w:w w:val="105"/>
        </w:rPr>
        <w:t> </w:t>
      </w:r>
      <w:r>
        <w:rPr>
          <w:color w:val="231F20"/>
          <w:w w:val="105"/>
        </w:rPr>
        <w:t>Tổ Huệ Năng Đại sư. Làm một ngôi chùa, đây là việc tốt! Hy vọng</w:t>
      </w:r>
      <w:r>
        <w:rPr>
          <w:color w:val="231F20"/>
          <w:spacing w:val="-22"/>
          <w:w w:val="105"/>
        </w:rPr>
        <w:t> </w:t>
      </w:r>
      <w:r>
        <w:rPr>
          <w:color w:val="231F20"/>
          <w:w w:val="105"/>
        </w:rPr>
        <w:t>tương</w:t>
      </w:r>
      <w:r>
        <w:rPr>
          <w:color w:val="231F20"/>
          <w:spacing w:val="-22"/>
          <w:w w:val="105"/>
        </w:rPr>
        <w:t> </w:t>
      </w:r>
      <w:r>
        <w:rPr>
          <w:color w:val="231F20"/>
          <w:w w:val="105"/>
        </w:rPr>
        <w:t>lai,</w:t>
      </w:r>
      <w:r>
        <w:rPr>
          <w:color w:val="231F20"/>
          <w:spacing w:val="-22"/>
          <w:w w:val="105"/>
        </w:rPr>
        <w:t> </w:t>
      </w:r>
      <w:r>
        <w:rPr>
          <w:color w:val="231F20"/>
          <w:w w:val="105"/>
        </w:rPr>
        <w:t>tôi</w:t>
      </w:r>
      <w:r>
        <w:rPr>
          <w:color w:val="231F20"/>
          <w:spacing w:val="-22"/>
          <w:w w:val="105"/>
        </w:rPr>
        <w:t> </w:t>
      </w:r>
      <w:r>
        <w:rPr>
          <w:color w:val="231F20"/>
          <w:w w:val="105"/>
        </w:rPr>
        <w:t>ở</w:t>
      </w:r>
      <w:r>
        <w:rPr>
          <w:color w:val="231F20"/>
          <w:spacing w:val="-22"/>
          <w:w w:val="105"/>
        </w:rPr>
        <w:t> </w:t>
      </w:r>
      <w:r>
        <w:rPr>
          <w:color w:val="231F20"/>
          <w:w w:val="105"/>
        </w:rPr>
        <w:t>nơi</w:t>
      </w:r>
      <w:r>
        <w:rPr>
          <w:color w:val="231F20"/>
          <w:spacing w:val="-22"/>
          <w:w w:val="105"/>
        </w:rPr>
        <w:t> </w:t>
      </w:r>
      <w:r>
        <w:rPr>
          <w:color w:val="231F20"/>
          <w:w w:val="105"/>
        </w:rPr>
        <w:t>đó</w:t>
      </w:r>
      <w:r>
        <w:rPr>
          <w:color w:val="231F20"/>
          <w:spacing w:val="-22"/>
          <w:w w:val="105"/>
        </w:rPr>
        <w:t> </w:t>
      </w:r>
      <w:r>
        <w:rPr>
          <w:color w:val="231F20"/>
          <w:w w:val="105"/>
        </w:rPr>
        <w:t>giảng</w:t>
      </w:r>
      <w:r>
        <w:rPr>
          <w:color w:val="231F20"/>
          <w:spacing w:val="-22"/>
          <w:w w:val="105"/>
        </w:rPr>
        <w:t> </w:t>
      </w:r>
      <w:r>
        <w:rPr>
          <w:color w:val="231F20"/>
          <w:w w:val="105"/>
        </w:rPr>
        <w:t>bộ</w:t>
      </w:r>
      <w:r>
        <w:rPr>
          <w:color w:val="231F20"/>
          <w:spacing w:val="-22"/>
          <w:w w:val="105"/>
        </w:rPr>
        <w:t> </w:t>
      </w:r>
      <w:r>
        <w:rPr>
          <w:i/>
          <w:color w:val="231F20"/>
          <w:w w:val="105"/>
        </w:rPr>
        <w:t>“Pháp</w:t>
      </w:r>
      <w:r>
        <w:rPr>
          <w:i/>
          <w:color w:val="231F20"/>
          <w:spacing w:val="-22"/>
          <w:w w:val="105"/>
        </w:rPr>
        <w:t> </w:t>
      </w:r>
      <w:r>
        <w:rPr>
          <w:i/>
          <w:color w:val="231F20"/>
          <w:w w:val="105"/>
        </w:rPr>
        <w:t>Bảo</w:t>
      </w:r>
      <w:r>
        <w:rPr>
          <w:i/>
          <w:color w:val="231F20"/>
          <w:spacing w:val="-22"/>
          <w:w w:val="105"/>
        </w:rPr>
        <w:t> </w:t>
      </w:r>
      <w:r>
        <w:rPr>
          <w:i/>
          <w:color w:val="231F20"/>
          <w:w w:val="105"/>
        </w:rPr>
        <w:t>Đàn</w:t>
      </w:r>
      <w:r>
        <w:rPr>
          <w:i/>
          <w:color w:val="231F20"/>
          <w:spacing w:val="-22"/>
          <w:w w:val="105"/>
        </w:rPr>
        <w:t> </w:t>
      </w:r>
      <w:r>
        <w:rPr>
          <w:i/>
          <w:color w:val="231F20"/>
          <w:w w:val="105"/>
        </w:rPr>
        <w:t>Kinh”. </w:t>
      </w:r>
      <w:r>
        <w:rPr>
          <w:color w:val="231F20"/>
          <w:w w:val="105"/>
        </w:rPr>
        <w:t>Tôi</w:t>
      </w:r>
      <w:r>
        <w:rPr>
          <w:color w:val="231F20"/>
          <w:spacing w:val="-23"/>
          <w:w w:val="105"/>
        </w:rPr>
        <w:t> </w:t>
      </w:r>
      <w:r>
        <w:rPr>
          <w:color w:val="231F20"/>
          <w:w w:val="105"/>
        </w:rPr>
        <w:t>nhận</w:t>
      </w:r>
      <w:r>
        <w:rPr>
          <w:color w:val="231F20"/>
          <w:spacing w:val="-22"/>
          <w:w w:val="105"/>
        </w:rPr>
        <w:t> </w:t>
      </w:r>
      <w:r>
        <w:rPr>
          <w:color w:val="231F20"/>
          <w:w w:val="105"/>
        </w:rPr>
        <w:t>lời</w:t>
      </w:r>
      <w:r>
        <w:rPr>
          <w:color w:val="231F20"/>
          <w:spacing w:val="-22"/>
          <w:w w:val="105"/>
        </w:rPr>
        <w:t> </w:t>
      </w:r>
      <w:r>
        <w:rPr>
          <w:color w:val="231F20"/>
          <w:w w:val="105"/>
        </w:rPr>
        <w:t>ông</w:t>
      </w:r>
      <w:r>
        <w:rPr>
          <w:color w:val="231F20"/>
          <w:spacing w:val="-23"/>
          <w:w w:val="105"/>
        </w:rPr>
        <w:t> </w:t>
      </w:r>
      <w:r>
        <w:rPr>
          <w:color w:val="231F20"/>
          <w:w w:val="105"/>
        </w:rPr>
        <w:t>ta.</w:t>
      </w:r>
      <w:r>
        <w:rPr>
          <w:color w:val="231F20"/>
          <w:spacing w:val="-22"/>
          <w:w w:val="105"/>
        </w:rPr>
        <w:t> </w:t>
      </w:r>
      <w:r>
        <w:rPr>
          <w:color w:val="231F20"/>
          <w:w w:val="105"/>
        </w:rPr>
        <w:t>Được!</w:t>
      </w:r>
      <w:r>
        <w:rPr>
          <w:color w:val="231F20"/>
          <w:spacing w:val="-22"/>
          <w:w w:val="105"/>
        </w:rPr>
        <w:t> </w:t>
      </w:r>
      <w:r>
        <w:rPr>
          <w:i/>
          <w:color w:val="231F20"/>
          <w:w w:val="105"/>
        </w:rPr>
        <w:t>“Nhất</w:t>
      </w:r>
      <w:r>
        <w:rPr>
          <w:i/>
          <w:color w:val="231F20"/>
          <w:spacing w:val="-22"/>
          <w:w w:val="105"/>
        </w:rPr>
        <w:t> </w:t>
      </w:r>
      <w:r>
        <w:rPr>
          <w:i/>
          <w:color w:val="231F20"/>
          <w:w w:val="105"/>
        </w:rPr>
        <w:t>duyên</w:t>
      </w:r>
      <w:r>
        <w:rPr>
          <w:i/>
          <w:color w:val="231F20"/>
          <w:spacing w:val="-22"/>
          <w:w w:val="105"/>
        </w:rPr>
        <w:t> </w:t>
      </w:r>
      <w:r>
        <w:rPr>
          <w:i/>
          <w:color w:val="231F20"/>
          <w:w w:val="105"/>
        </w:rPr>
        <w:t>hữu</w:t>
      </w:r>
      <w:r>
        <w:rPr>
          <w:i/>
          <w:color w:val="231F20"/>
          <w:spacing w:val="-22"/>
          <w:w w:val="105"/>
        </w:rPr>
        <w:t> </w:t>
      </w:r>
      <w:r>
        <w:rPr>
          <w:i/>
          <w:color w:val="231F20"/>
          <w:w w:val="105"/>
        </w:rPr>
        <w:t>lực”.</w:t>
      </w:r>
    </w:p>
    <w:p>
      <w:pPr>
        <w:pStyle w:val="BodyText"/>
        <w:spacing w:line="307" w:lineRule="auto" w:before="138"/>
        <w:ind w:left="387" w:right="120" w:firstLine="720"/>
      </w:pPr>
      <w:r>
        <w:rPr>
          <w:color w:val="231F20"/>
          <w:w w:val="105"/>
        </w:rPr>
        <w:t>Học</w:t>
      </w:r>
      <w:r>
        <w:rPr>
          <w:color w:val="231F20"/>
          <w:spacing w:val="-1"/>
          <w:w w:val="105"/>
        </w:rPr>
        <w:t> </w:t>
      </w:r>
      <w:r>
        <w:rPr>
          <w:color w:val="231F20"/>
          <w:w w:val="105"/>
        </w:rPr>
        <w:t>Phật,</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nhìn</w:t>
      </w:r>
      <w:r>
        <w:rPr>
          <w:color w:val="231F20"/>
          <w:spacing w:val="-1"/>
          <w:w w:val="105"/>
        </w:rPr>
        <w:t> </w:t>
      </w:r>
      <w:r>
        <w:rPr>
          <w:color w:val="231F20"/>
          <w:w w:val="105"/>
        </w:rPr>
        <w:t>Lục</w:t>
      </w:r>
      <w:r>
        <w:rPr>
          <w:color w:val="231F20"/>
          <w:spacing w:val="-1"/>
          <w:w w:val="105"/>
        </w:rPr>
        <w:t> </w:t>
      </w:r>
      <w:r>
        <w:rPr>
          <w:color w:val="231F20"/>
          <w:w w:val="105"/>
        </w:rPr>
        <w:t>Tổ</w:t>
      </w:r>
      <w:r>
        <w:rPr>
          <w:color w:val="231F20"/>
          <w:spacing w:val="-1"/>
          <w:w w:val="105"/>
        </w:rPr>
        <w:t> </w:t>
      </w:r>
      <w:r>
        <w:rPr>
          <w:color w:val="231F20"/>
          <w:w w:val="105"/>
        </w:rPr>
        <w:t>quá</w:t>
      </w:r>
      <w:r>
        <w:rPr>
          <w:color w:val="231F20"/>
          <w:spacing w:val="-1"/>
          <w:w w:val="105"/>
        </w:rPr>
        <w:t> </w:t>
      </w:r>
      <w:r>
        <w:rPr>
          <w:color w:val="231F20"/>
          <w:w w:val="105"/>
        </w:rPr>
        <w:t>tốt.</w:t>
      </w:r>
      <w:r>
        <w:rPr>
          <w:color w:val="231F20"/>
          <w:spacing w:val="-1"/>
          <w:w w:val="105"/>
        </w:rPr>
        <w:t> </w:t>
      </w:r>
      <w:r>
        <w:rPr>
          <w:color w:val="231F20"/>
          <w:w w:val="105"/>
        </w:rPr>
        <w:t>Ta</w:t>
      </w:r>
      <w:r>
        <w:rPr>
          <w:color w:val="231F20"/>
          <w:spacing w:val="-1"/>
          <w:w w:val="105"/>
        </w:rPr>
        <w:t> </w:t>
      </w:r>
      <w:r>
        <w:rPr>
          <w:color w:val="231F20"/>
          <w:w w:val="105"/>
        </w:rPr>
        <w:t>phải</w:t>
      </w:r>
      <w:r>
        <w:rPr>
          <w:color w:val="231F20"/>
          <w:spacing w:val="-1"/>
          <w:w w:val="105"/>
        </w:rPr>
        <w:t> </w:t>
      </w:r>
      <w:r>
        <w:rPr>
          <w:color w:val="231F20"/>
          <w:w w:val="105"/>
        </w:rPr>
        <w:t>biết</w:t>
      </w:r>
      <w:r>
        <w:rPr>
          <w:color w:val="231F20"/>
          <w:spacing w:val="-1"/>
          <w:w w:val="105"/>
        </w:rPr>
        <w:t> </w:t>
      </w:r>
      <w:r>
        <w:rPr>
          <w:color w:val="231F20"/>
          <w:w w:val="105"/>
        </w:rPr>
        <w:t>khi Lục Tổ gặp Ngũ Tổ là 24 tuổi, đến Hoàng Mai đi tham vấn Ngũ</w:t>
      </w:r>
      <w:r>
        <w:rPr>
          <w:color w:val="231F20"/>
          <w:spacing w:val="-5"/>
          <w:w w:val="105"/>
        </w:rPr>
        <w:t> </w:t>
      </w:r>
      <w:r>
        <w:rPr>
          <w:color w:val="231F20"/>
          <w:w w:val="105"/>
        </w:rPr>
        <w:t>Tổ.</w:t>
      </w:r>
      <w:r>
        <w:rPr>
          <w:color w:val="231F20"/>
          <w:spacing w:val="-5"/>
          <w:w w:val="105"/>
        </w:rPr>
        <w:t> </w:t>
      </w:r>
      <w:r>
        <w:rPr>
          <w:color w:val="231F20"/>
          <w:w w:val="105"/>
        </w:rPr>
        <w:t>Ngũ</w:t>
      </w:r>
      <w:r>
        <w:rPr>
          <w:color w:val="231F20"/>
          <w:spacing w:val="-5"/>
          <w:w w:val="105"/>
        </w:rPr>
        <w:t> </w:t>
      </w:r>
      <w:r>
        <w:rPr>
          <w:color w:val="231F20"/>
          <w:w w:val="105"/>
        </w:rPr>
        <w:t>Tổ</w:t>
      </w:r>
      <w:r>
        <w:rPr>
          <w:color w:val="231F20"/>
          <w:spacing w:val="-5"/>
          <w:w w:val="105"/>
        </w:rPr>
        <w:t> </w:t>
      </w:r>
      <w:r>
        <w:rPr>
          <w:color w:val="231F20"/>
          <w:w w:val="105"/>
        </w:rPr>
        <w:t>hỏi</w:t>
      </w:r>
      <w:r>
        <w:rPr>
          <w:color w:val="231F20"/>
          <w:spacing w:val="-5"/>
          <w:w w:val="105"/>
        </w:rPr>
        <w:t> </w:t>
      </w:r>
      <w:r>
        <w:rPr>
          <w:color w:val="231F20"/>
          <w:w w:val="105"/>
        </w:rPr>
        <w:t>Ngài:</w:t>
      </w:r>
      <w:r>
        <w:rPr>
          <w:color w:val="231F20"/>
          <w:spacing w:val="-5"/>
          <w:w w:val="105"/>
        </w:rPr>
        <w:t> </w:t>
      </w:r>
      <w:r>
        <w:rPr>
          <w:color w:val="231F20"/>
          <w:w w:val="105"/>
        </w:rPr>
        <w:t>“Ông</w:t>
      </w:r>
      <w:r>
        <w:rPr>
          <w:color w:val="231F20"/>
          <w:spacing w:val="-5"/>
          <w:w w:val="105"/>
        </w:rPr>
        <w:t> </w:t>
      </w:r>
      <w:r>
        <w:rPr>
          <w:color w:val="231F20"/>
          <w:w w:val="105"/>
        </w:rPr>
        <w:t>đến</w:t>
      </w:r>
      <w:r>
        <w:rPr>
          <w:color w:val="231F20"/>
          <w:spacing w:val="-5"/>
          <w:w w:val="105"/>
        </w:rPr>
        <w:t> </w:t>
      </w:r>
      <w:r>
        <w:rPr>
          <w:color w:val="231F20"/>
          <w:w w:val="105"/>
        </w:rPr>
        <w:t>đây</w:t>
      </w:r>
      <w:r>
        <w:rPr>
          <w:color w:val="231F20"/>
          <w:spacing w:val="-5"/>
          <w:w w:val="105"/>
        </w:rPr>
        <w:t> </w:t>
      </w:r>
      <w:r>
        <w:rPr>
          <w:color w:val="231F20"/>
          <w:w w:val="105"/>
        </w:rPr>
        <w:t>làm</w:t>
      </w:r>
      <w:r>
        <w:rPr>
          <w:color w:val="231F20"/>
          <w:spacing w:val="-5"/>
          <w:w w:val="105"/>
        </w:rPr>
        <w:t> </w:t>
      </w:r>
      <w:r>
        <w:rPr>
          <w:color w:val="231F20"/>
          <w:w w:val="105"/>
        </w:rPr>
        <w:t>gì?”.</w:t>
      </w:r>
      <w:r>
        <w:rPr>
          <w:color w:val="231F20"/>
          <w:spacing w:val="-5"/>
          <w:w w:val="105"/>
        </w:rPr>
        <w:t> </w:t>
      </w:r>
      <w:r>
        <w:rPr>
          <w:color w:val="231F20"/>
          <w:w w:val="105"/>
        </w:rPr>
        <w:t>Ngài</w:t>
      </w:r>
      <w:r>
        <w:rPr>
          <w:color w:val="231F20"/>
          <w:spacing w:val="-5"/>
          <w:w w:val="105"/>
        </w:rPr>
        <w:t> </w:t>
      </w:r>
      <w:r>
        <w:rPr>
          <w:color w:val="231F20"/>
          <w:w w:val="105"/>
        </w:rPr>
        <w:t>trả </w:t>
      </w:r>
      <w:r>
        <w:rPr>
          <w:color w:val="231F20"/>
          <w:spacing w:val="-2"/>
          <w:w w:val="105"/>
        </w:rPr>
        <w:t>lời:</w:t>
      </w:r>
      <w:r>
        <w:rPr>
          <w:color w:val="231F20"/>
          <w:spacing w:val="-21"/>
          <w:w w:val="105"/>
        </w:rPr>
        <w:t> </w:t>
      </w:r>
      <w:r>
        <w:rPr>
          <w:color w:val="231F20"/>
          <w:spacing w:val="-2"/>
          <w:w w:val="105"/>
        </w:rPr>
        <w:t>“Con</w:t>
      </w:r>
      <w:r>
        <w:rPr>
          <w:color w:val="231F20"/>
          <w:spacing w:val="-20"/>
          <w:w w:val="105"/>
        </w:rPr>
        <w:t> </w:t>
      </w:r>
      <w:r>
        <w:rPr>
          <w:color w:val="231F20"/>
          <w:spacing w:val="-2"/>
          <w:w w:val="105"/>
        </w:rPr>
        <w:t>đến</w:t>
      </w:r>
      <w:r>
        <w:rPr>
          <w:color w:val="231F20"/>
          <w:spacing w:val="-20"/>
          <w:w w:val="105"/>
        </w:rPr>
        <w:t> </w:t>
      </w:r>
      <w:r>
        <w:rPr>
          <w:color w:val="231F20"/>
          <w:spacing w:val="-2"/>
          <w:w w:val="105"/>
        </w:rPr>
        <w:t>làm</w:t>
      </w:r>
      <w:r>
        <w:rPr>
          <w:color w:val="231F20"/>
          <w:spacing w:val="-21"/>
          <w:w w:val="105"/>
        </w:rPr>
        <w:t> </w:t>
      </w:r>
      <w:r>
        <w:rPr>
          <w:color w:val="231F20"/>
          <w:spacing w:val="-2"/>
          <w:w w:val="105"/>
        </w:rPr>
        <w:t>Phật”.</w:t>
      </w:r>
      <w:r>
        <w:rPr>
          <w:color w:val="231F20"/>
          <w:spacing w:val="-20"/>
          <w:w w:val="105"/>
        </w:rPr>
        <w:t> </w:t>
      </w:r>
      <w:r>
        <w:rPr>
          <w:color w:val="231F20"/>
          <w:spacing w:val="-2"/>
          <w:w w:val="105"/>
        </w:rPr>
        <w:t>Lục</w:t>
      </w:r>
      <w:r>
        <w:rPr>
          <w:color w:val="231F20"/>
          <w:spacing w:val="-20"/>
          <w:w w:val="105"/>
        </w:rPr>
        <w:t> </w:t>
      </w:r>
      <w:r>
        <w:rPr>
          <w:color w:val="231F20"/>
          <w:spacing w:val="-2"/>
          <w:w w:val="105"/>
        </w:rPr>
        <w:t>Tổ</w:t>
      </w:r>
      <w:r>
        <w:rPr>
          <w:color w:val="231F20"/>
          <w:spacing w:val="-21"/>
          <w:w w:val="105"/>
        </w:rPr>
        <w:t> </w:t>
      </w:r>
      <w:r>
        <w:rPr>
          <w:color w:val="231F20"/>
          <w:spacing w:val="-2"/>
          <w:w w:val="105"/>
        </w:rPr>
        <w:t>với</w:t>
      </w:r>
      <w:r>
        <w:rPr>
          <w:color w:val="231F20"/>
          <w:spacing w:val="-20"/>
          <w:w w:val="105"/>
        </w:rPr>
        <w:t> </w:t>
      </w:r>
      <w:r>
        <w:rPr>
          <w:color w:val="231F20"/>
          <w:spacing w:val="-2"/>
          <w:w w:val="105"/>
        </w:rPr>
        <w:t>người</w:t>
      </w:r>
      <w:r>
        <w:rPr>
          <w:color w:val="231F20"/>
          <w:spacing w:val="-20"/>
          <w:w w:val="105"/>
        </w:rPr>
        <w:t> </w:t>
      </w:r>
      <w:r>
        <w:rPr>
          <w:color w:val="231F20"/>
          <w:spacing w:val="-2"/>
          <w:w w:val="105"/>
        </w:rPr>
        <w:t>khác</w:t>
      </w:r>
      <w:r>
        <w:rPr>
          <w:color w:val="231F20"/>
          <w:spacing w:val="-21"/>
          <w:w w:val="105"/>
        </w:rPr>
        <w:t> </w:t>
      </w:r>
      <w:r>
        <w:rPr>
          <w:color w:val="231F20"/>
          <w:spacing w:val="-2"/>
          <w:w w:val="105"/>
        </w:rPr>
        <w:t>không</w:t>
      </w:r>
      <w:r>
        <w:rPr>
          <w:color w:val="231F20"/>
          <w:spacing w:val="-20"/>
          <w:w w:val="105"/>
        </w:rPr>
        <w:t> </w:t>
      </w:r>
      <w:r>
        <w:rPr>
          <w:color w:val="231F20"/>
          <w:spacing w:val="-2"/>
          <w:w w:val="105"/>
        </w:rPr>
        <w:t>giống </w:t>
      </w:r>
      <w:r>
        <w:rPr>
          <w:color w:val="231F20"/>
          <w:w w:val="105"/>
        </w:rPr>
        <w:t>nhau. Người khác đến gặp Ngũ Tổ, Ngũ Tổ hỏi ngươi đến làm</w:t>
      </w:r>
      <w:r>
        <w:rPr>
          <w:color w:val="231F20"/>
          <w:spacing w:val="-4"/>
          <w:w w:val="105"/>
        </w:rPr>
        <w:t> </w:t>
      </w:r>
      <w:r>
        <w:rPr>
          <w:color w:val="231F20"/>
          <w:w w:val="105"/>
        </w:rPr>
        <w:t>gì?</w:t>
      </w:r>
      <w:r>
        <w:rPr>
          <w:color w:val="231F20"/>
          <w:spacing w:val="-4"/>
          <w:w w:val="105"/>
        </w:rPr>
        <w:t> </w:t>
      </w:r>
      <w:r>
        <w:rPr>
          <w:color w:val="231F20"/>
          <w:w w:val="105"/>
        </w:rPr>
        <w:t>Họ</w:t>
      </w:r>
      <w:r>
        <w:rPr>
          <w:color w:val="231F20"/>
          <w:spacing w:val="-4"/>
          <w:w w:val="105"/>
        </w:rPr>
        <w:t> </w:t>
      </w:r>
      <w:r>
        <w:rPr>
          <w:color w:val="231F20"/>
          <w:w w:val="105"/>
        </w:rPr>
        <w:t>trả</w:t>
      </w:r>
      <w:r>
        <w:rPr>
          <w:color w:val="231F20"/>
          <w:spacing w:val="-4"/>
          <w:w w:val="105"/>
        </w:rPr>
        <w:t> </w:t>
      </w:r>
      <w:r>
        <w:rPr>
          <w:color w:val="231F20"/>
          <w:w w:val="105"/>
        </w:rPr>
        <w:t>lời</w:t>
      </w:r>
      <w:r>
        <w:rPr>
          <w:color w:val="231F20"/>
          <w:spacing w:val="-4"/>
          <w:w w:val="105"/>
        </w:rPr>
        <w:t> </w:t>
      </w:r>
      <w:r>
        <w:rPr>
          <w:color w:val="231F20"/>
          <w:w w:val="105"/>
        </w:rPr>
        <w:t>con</w:t>
      </w:r>
      <w:r>
        <w:rPr>
          <w:color w:val="231F20"/>
          <w:spacing w:val="-4"/>
          <w:w w:val="105"/>
        </w:rPr>
        <w:t> </w:t>
      </w:r>
      <w:r>
        <w:rPr>
          <w:color w:val="231F20"/>
          <w:w w:val="105"/>
        </w:rPr>
        <w:t>đến</w:t>
      </w:r>
      <w:r>
        <w:rPr>
          <w:color w:val="231F20"/>
          <w:spacing w:val="-4"/>
          <w:w w:val="105"/>
        </w:rPr>
        <w:t> </w:t>
      </w:r>
      <w:r>
        <w:rPr>
          <w:color w:val="231F20"/>
          <w:w w:val="105"/>
        </w:rPr>
        <w:t>cầu</w:t>
      </w:r>
      <w:r>
        <w:rPr>
          <w:color w:val="231F20"/>
          <w:spacing w:val="-4"/>
          <w:w w:val="105"/>
        </w:rPr>
        <w:t> </w:t>
      </w:r>
      <w:r>
        <w:rPr>
          <w:color w:val="231F20"/>
          <w:w w:val="105"/>
        </w:rPr>
        <w:t>bình</w:t>
      </w:r>
      <w:r>
        <w:rPr>
          <w:color w:val="231F20"/>
          <w:spacing w:val="-4"/>
          <w:w w:val="105"/>
        </w:rPr>
        <w:t> </w:t>
      </w:r>
      <w:r>
        <w:rPr>
          <w:color w:val="231F20"/>
          <w:w w:val="105"/>
        </w:rPr>
        <w:t>an,</w:t>
      </w:r>
      <w:r>
        <w:rPr>
          <w:color w:val="231F20"/>
          <w:spacing w:val="-4"/>
          <w:w w:val="105"/>
        </w:rPr>
        <w:t> </w:t>
      </w:r>
      <w:r>
        <w:rPr>
          <w:color w:val="231F20"/>
          <w:w w:val="105"/>
        </w:rPr>
        <w:t>cầu</w:t>
      </w:r>
      <w:r>
        <w:rPr>
          <w:color w:val="231F20"/>
          <w:spacing w:val="-4"/>
          <w:w w:val="105"/>
        </w:rPr>
        <w:t> </w:t>
      </w:r>
      <w:r>
        <w:rPr>
          <w:color w:val="231F20"/>
          <w:w w:val="105"/>
        </w:rPr>
        <w:t>thăng</w:t>
      </w:r>
      <w:r>
        <w:rPr>
          <w:color w:val="231F20"/>
          <w:spacing w:val="-4"/>
          <w:w w:val="105"/>
        </w:rPr>
        <w:t> </w:t>
      </w:r>
      <w:r>
        <w:rPr>
          <w:color w:val="231F20"/>
          <w:w w:val="105"/>
        </w:rPr>
        <w:t>quan</w:t>
      </w:r>
      <w:r>
        <w:rPr>
          <w:color w:val="231F20"/>
          <w:spacing w:val="-4"/>
          <w:w w:val="105"/>
        </w:rPr>
        <w:t> </w:t>
      </w:r>
      <w:r>
        <w:rPr>
          <w:color w:val="231F20"/>
          <w:w w:val="105"/>
        </w:rPr>
        <w:t>phát tài.</w:t>
      </w:r>
      <w:r>
        <w:rPr>
          <w:color w:val="231F20"/>
          <w:spacing w:val="-21"/>
          <w:w w:val="105"/>
        </w:rPr>
        <w:t> </w:t>
      </w:r>
      <w:r>
        <w:rPr>
          <w:color w:val="231F20"/>
          <w:w w:val="105"/>
        </w:rPr>
        <w:t>Đều</w:t>
      </w:r>
      <w:r>
        <w:rPr>
          <w:color w:val="231F20"/>
          <w:spacing w:val="-21"/>
          <w:w w:val="105"/>
        </w:rPr>
        <w:t> </w:t>
      </w:r>
      <w:r>
        <w:rPr>
          <w:color w:val="231F20"/>
          <w:w w:val="105"/>
        </w:rPr>
        <w:t>là</w:t>
      </w:r>
      <w:r>
        <w:rPr>
          <w:color w:val="231F20"/>
          <w:spacing w:val="-21"/>
          <w:w w:val="105"/>
        </w:rPr>
        <w:t> </w:t>
      </w:r>
      <w:r>
        <w:rPr>
          <w:color w:val="231F20"/>
          <w:w w:val="105"/>
        </w:rPr>
        <w:t>cầu</w:t>
      </w:r>
      <w:r>
        <w:rPr>
          <w:color w:val="231F20"/>
          <w:spacing w:val="-21"/>
          <w:w w:val="105"/>
        </w:rPr>
        <w:t> </w:t>
      </w:r>
      <w:r>
        <w:rPr>
          <w:color w:val="231F20"/>
          <w:w w:val="105"/>
        </w:rPr>
        <w:t>cái</w:t>
      </w:r>
      <w:r>
        <w:rPr>
          <w:color w:val="231F20"/>
          <w:spacing w:val="-21"/>
          <w:w w:val="105"/>
        </w:rPr>
        <w:t> </w:t>
      </w:r>
      <w:r>
        <w:rPr>
          <w:color w:val="231F20"/>
          <w:w w:val="105"/>
        </w:rPr>
        <w:t>này.</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xem,</w:t>
      </w:r>
      <w:r>
        <w:rPr>
          <w:color w:val="231F20"/>
          <w:spacing w:val="-21"/>
          <w:w w:val="105"/>
        </w:rPr>
        <w:t> </w:t>
      </w:r>
      <w:r>
        <w:rPr>
          <w:color w:val="231F20"/>
          <w:w w:val="105"/>
        </w:rPr>
        <w:t>Lục</w:t>
      </w:r>
      <w:r>
        <w:rPr>
          <w:color w:val="231F20"/>
          <w:spacing w:val="-21"/>
          <w:w w:val="105"/>
        </w:rPr>
        <w:t> </w:t>
      </w:r>
      <w:r>
        <w:rPr>
          <w:color w:val="231F20"/>
          <w:w w:val="105"/>
        </w:rPr>
        <w:t>Tổ</w:t>
      </w:r>
      <w:r>
        <w:rPr>
          <w:color w:val="231F20"/>
          <w:spacing w:val="-21"/>
          <w:w w:val="105"/>
        </w:rPr>
        <w:t> </w:t>
      </w:r>
      <w:r>
        <w:rPr>
          <w:color w:val="231F20"/>
          <w:w w:val="105"/>
        </w:rPr>
        <w:t>vừa</w:t>
      </w:r>
      <w:r>
        <w:rPr>
          <w:color w:val="231F20"/>
          <w:spacing w:val="-21"/>
          <w:w w:val="105"/>
        </w:rPr>
        <w:t> </w:t>
      </w:r>
      <w:r>
        <w:rPr>
          <w:color w:val="231F20"/>
          <w:w w:val="105"/>
        </w:rPr>
        <w:t>mở</w:t>
      </w:r>
      <w:r>
        <w:rPr>
          <w:color w:val="231F20"/>
          <w:spacing w:val="-21"/>
          <w:w w:val="105"/>
        </w:rPr>
        <w:t> </w:t>
      </w:r>
      <w:r>
        <w:rPr>
          <w:color w:val="231F20"/>
          <w:w w:val="105"/>
        </w:rPr>
        <w:t>miệng</w:t>
      </w:r>
      <w:r>
        <w:rPr>
          <w:color w:val="231F20"/>
          <w:spacing w:val="-22"/>
          <w:w w:val="105"/>
        </w:rPr>
        <w:t> </w:t>
      </w:r>
      <w:r>
        <w:rPr>
          <w:color w:val="231F20"/>
          <w:w w:val="105"/>
        </w:rPr>
        <w:t>là nói</w:t>
      </w:r>
      <w:r>
        <w:rPr>
          <w:color w:val="231F20"/>
          <w:spacing w:val="-17"/>
          <w:w w:val="105"/>
        </w:rPr>
        <w:t> </w:t>
      </w:r>
      <w:r>
        <w:rPr>
          <w:color w:val="231F20"/>
          <w:w w:val="105"/>
        </w:rPr>
        <w:t>mình</w:t>
      </w:r>
      <w:r>
        <w:rPr>
          <w:color w:val="231F20"/>
          <w:spacing w:val="-17"/>
          <w:w w:val="105"/>
        </w:rPr>
        <w:t> </w:t>
      </w:r>
      <w:r>
        <w:rPr>
          <w:color w:val="231F20"/>
          <w:w w:val="105"/>
        </w:rPr>
        <w:t>đến</w:t>
      </w:r>
      <w:r>
        <w:rPr>
          <w:color w:val="231F20"/>
          <w:spacing w:val="-17"/>
          <w:w w:val="105"/>
        </w:rPr>
        <w:t> </w:t>
      </w:r>
      <w:r>
        <w:rPr>
          <w:color w:val="231F20"/>
          <w:w w:val="105"/>
        </w:rPr>
        <w:t>làm</w:t>
      </w:r>
      <w:r>
        <w:rPr>
          <w:color w:val="231F20"/>
          <w:spacing w:val="-17"/>
          <w:w w:val="105"/>
        </w:rPr>
        <w:t> </w:t>
      </w:r>
      <w:r>
        <w:rPr>
          <w:color w:val="231F20"/>
          <w:w w:val="105"/>
        </w:rPr>
        <w:t>Phật.</w:t>
      </w:r>
      <w:r>
        <w:rPr>
          <w:color w:val="231F20"/>
          <w:spacing w:val="-17"/>
          <w:w w:val="105"/>
        </w:rPr>
        <w:t> </w:t>
      </w:r>
      <w:r>
        <w:rPr>
          <w:color w:val="231F20"/>
          <w:w w:val="105"/>
        </w:rPr>
        <w:t>Đại</w:t>
      </w:r>
      <w:r>
        <w:rPr>
          <w:color w:val="231F20"/>
          <w:spacing w:val="-17"/>
          <w:w w:val="105"/>
        </w:rPr>
        <w:t> </w:t>
      </w:r>
      <w:r>
        <w:rPr>
          <w:color w:val="231F20"/>
          <w:w w:val="105"/>
        </w:rPr>
        <w:t>khái</w:t>
      </w:r>
      <w:r>
        <w:rPr>
          <w:color w:val="231F20"/>
          <w:spacing w:val="-17"/>
          <w:w w:val="105"/>
        </w:rPr>
        <w:t> </w:t>
      </w:r>
      <w:r>
        <w:rPr>
          <w:color w:val="231F20"/>
          <w:w w:val="105"/>
        </w:rPr>
        <w:t>trong</w:t>
      </w:r>
      <w:r>
        <w:rPr>
          <w:color w:val="231F20"/>
          <w:spacing w:val="-17"/>
          <w:w w:val="105"/>
        </w:rPr>
        <w:t> </w:t>
      </w:r>
      <w:r>
        <w:rPr>
          <w:color w:val="231F20"/>
          <w:w w:val="105"/>
        </w:rPr>
        <w:t>đời</w:t>
      </w:r>
      <w:r>
        <w:rPr>
          <w:color w:val="231F20"/>
          <w:spacing w:val="-17"/>
          <w:w w:val="105"/>
        </w:rPr>
        <w:t> </w:t>
      </w:r>
      <w:r>
        <w:rPr>
          <w:color w:val="231F20"/>
          <w:w w:val="105"/>
        </w:rPr>
        <w:t>của</w:t>
      </w:r>
      <w:r>
        <w:rPr>
          <w:color w:val="231F20"/>
          <w:spacing w:val="-17"/>
          <w:w w:val="105"/>
        </w:rPr>
        <w:t> </w:t>
      </w:r>
      <w:r>
        <w:rPr>
          <w:color w:val="231F20"/>
          <w:w w:val="105"/>
        </w:rPr>
        <w:t>Ngũ</w:t>
      </w:r>
      <w:r>
        <w:rPr>
          <w:color w:val="231F20"/>
          <w:spacing w:val="-17"/>
          <w:w w:val="105"/>
        </w:rPr>
        <w:t> </w:t>
      </w:r>
      <w:r>
        <w:rPr>
          <w:color w:val="231F20"/>
          <w:w w:val="105"/>
        </w:rPr>
        <w:t>Tổ,</w:t>
      </w:r>
      <w:r>
        <w:rPr>
          <w:color w:val="231F20"/>
          <w:spacing w:val="-17"/>
          <w:w w:val="105"/>
        </w:rPr>
        <w:t> </w:t>
      </w:r>
      <w:r>
        <w:rPr>
          <w:color w:val="231F20"/>
          <w:w w:val="105"/>
        </w:rPr>
        <w:t>chưa </w:t>
      </w:r>
      <w:r>
        <w:rPr>
          <w:color w:val="231F20"/>
          <w:spacing w:val="-2"/>
          <w:w w:val="105"/>
        </w:rPr>
        <w:t>từng</w:t>
      </w:r>
      <w:r>
        <w:rPr>
          <w:color w:val="231F20"/>
          <w:spacing w:val="-21"/>
          <w:w w:val="105"/>
        </w:rPr>
        <w:t> </w:t>
      </w:r>
      <w:r>
        <w:rPr>
          <w:color w:val="231F20"/>
          <w:spacing w:val="-2"/>
          <w:w w:val="105"/>
        </w:rPr>
        <w:t>gặp</w:t>
      </w:r>
      <w:r>
        <w:rPr>
          <w:color w:val="231F20"/>
          <w:spacing w:val="-20"/>
          <w:w w:val="105"/>
        </w:rPr>
        <w:t> </w:t>
      </w:r>
      <w:r>
        <w:rPr>
          <w:color w:val="231F20"/>
          <w:spacing w:val="-2"/>
          <w:w w:val="105"/>
        </w:rPr>
        <w:t>một</w:t>
      </w:r>
      <w:r>
        <w:rPr>
          <w:color w:val="231F20"/>
          <w:spacing w:val="-20"/>
          <w:w w:val="105"/>
        </w:rPr>
        <w:t> </w:t>
      </w:r>
      <w:r>
        <w:rPr>
          <w:color w:val="231F20"/>
          <w:spacing w:val="-2"/>
          <w:w w:val="105"/>
        </w:rPr>
        <w:t>người</w:t>
      </w:r>
      <w:r>
        <w:rPr>
          <w:color w:val="231F20"/>
          <w:spacing w:val="-21"/>
          <w:w w:val="105"/>
        </w:rPr>
        <w:t> </w:t>
      </w:r>
      <w:r>
        <w:rPr>
          <w:color w:val="231F20"/>
          <w:spacing w:val="-2"/>
          <w:w w:val="105"/>
        </w:rPr>
        <w:t>như</w:t>
      </w:r>
      <w:r>
        <w:rPr>
          <w:color w:val="231F20"/>
          <w:spacing w:val="-20"/>
          <w:w w:val="105"/>
        </w:rPr>
        <w:t> </w:t>
      </w:r>
      <w:r>
        <w:rPr>
          <w:color w:val="231F20"/>
          <w:spacing w:val="-2"/>
          <w:w w:val="105"/>
        </w:rPr>
        <w:t>vậy.</w:t>
      </w:r>
      <w:r>
        <w:rPr>
          <w:color w:val="231F20"/>
          <w:spacing w:val="-20"/>
          <w:w w:val="105"/>
        </w:rPr>
        <w:t> </w:t>
      </w:r>
      <w:r>
        <w:rPr>
          <w:color w:val="231F20"/>
          <w:spacing w:val="-2"/>
          <w:w w:val="105"/>
        </w:rPr>
        <w:t>Ngài</w:t>
      </w:r>
      <w:r>
        <w:rPr>
          <w:color w:val="231F20"/>
          <w:spacing w:val="-21"/>
          <w:w w:val="105"/>
        </w:rPr>
        <w:t> </w:t>
      </w:r>
      <w:r>
        <w:rPr>
          <w:color w:val="231F20"/>
          <w:spacing w:val="-2"/>
          <w:w w:val="105"/>
        </w:rPr>
        <w:t>đến</w:t>
      </w:r>
      <w:r>
        <w:rPr>
          <w:color w:val="231F20"/>
          <w:spacing w:val="-20"/>
          <w:w w:val="105"/>
        </w:rPr>
        <w:t> </w:t>
      </w:r>
      <w:r>
        <w:rPr>
          <w:color w:val="231F20"/>
          <w:spacing w:val="-2"/>
          <w:w w:val="105"/>
        </w:rPr>
        <w:t>làm</w:t>
      </w:r>
      <w:r>
        <w:rPr>
          <w:color w:val="231F20"/>
          <w:spacing w:val="-20"/>
          <w:w w:val="105"/>
        </w:rPr>
        <w:t> </w:t>
      </w:r>
      <w:r>
        <w:rPr>
          <w:color w:val="231F20"/>
          <w:spacing w:val="-2"/>
          <w:w w:val="105"/>
        </w:rPr>
        <w:t>Phật</w:t>
      </w:r>
      <w:r>
        <w:rPr>
          <w:color w:val="231F20"/>
          <w:spacing w:val="-21"/>
          <w:w w:val="105"/>
        </w:rPr>
        <w:t> </w:t>
      </w:r>
      <w:r>
        <w:rPr>
          <w:color w:val="231F20"/>
          <w:spacing w:val="-2"/>
          <w:w w:val="105"/>
        </w:rPr>
        <w:t>và</w:t>
      </w:r>
      <w:r>
        <w:rPr>
          <w:color w:val="231F20"/>
          <w:spacing w:val="-20"/>
          <w:w w:val="105"/>
        </w:rPr>
        <w:t> </w:t>
      </w:r>
      <w:r>
        <w:rPr>
          <w:color w:val="231F20"/>
          <w:spacing w:val="-2"/>
          <w:w w:val="105"/>
        </w:rPr>
        <w:t>Ngài</w:t>
      </w:r>
      <w:r>
        <w:rPr>
          <w:color w:val="231F20"/>
          <w:spacing w:val="-20"/>
          <w:w w:val="105"/>
        </w:rPr>
        <w:t> </w:t>
      </w:r>
      <w:r>
        <w:rPr>
          <w:color w:val="231F20"/>
          <w:spacing w:val="-2"/>
          <w:w w:val="105"/>
        </w:rPr>
        <w:t>thực </w:t>
      </w:r>
      <w:r>
        <w:rPr>
          <w:color w:val="231F20"/>
        </w:rPr>
        <w:t>sự</w:t>
      </w:r>
      <w:r>
        <w:rPr>
          <w:color w:val="231F20"/>
          <w:spacing w:val="5"/>
        </w:rPr>
        <w:t> </w:t>
      </w:r>
      <w:r>
        <w:rPr>
          <w:color w:val="231F20"/>
        </w:rPr>
        <w:t>đã</w:t>
      </w:r>
      <w:r>
        <w:rPr>
          <w:color w:val="231F20"/>
          <w:spacing w:val="5"/>
        </w:rPr>
        <w:t> </w:t>
      </w:r>
      <w:r>
        <w:rPr>
          <w:color w:val="231F20"/>
        </w:rPr>
        <w:t>làm</w:t>
      </w:r>
      <w:r>
        <w:rPr>
          <w:color w:val="231F20"/>
          <w:spacing w:val="7"/>
        </w:rPr>
        <w:t> </w:t>
      </w:r>
      <w:r>
        <w:rPr>
          <w:color w:val="231F20"/>
        </w:rPr>
        <w:t>Phật</w:t>
      </w:r>
      <w:r>
        <w:rPr>
          <w:color w:val="231F20"/>
          <w:spacing w:val="6"/>
        </w:rPr>
        <w:t> </w:t>
      </w:r>
      <w:r>
        <w:rPr>
          <w:color w:val="231F20"/>
        </w:rPr>
        <w:t>rồi.</w:t>
      </w:r>
      <w:r>
        <w:rPr>
          <w:color w:val="231F20"/>
          <w:spacing w:val="5"/>
        </w:rPr>
        <w:t> </w:t>
      </w:r>
      <w:r>
        <w:rPr>
          <w:color w:val="231F20"/>
        </w:rPr>
        <w:t>Ngũ</w:t>
      </w:r>
      <w:r>
        <w:rPr>
          <w:color w:val="231F20"/>
          <w:spacing w:val="5"/>
        </w:rPr>
        <w:t> </w:t>
      </w:r>
      <w:r>
        <w:rPr>
          <w:color w:val="231F20"/>
        </w:rPr>
        <w:t>Tổ</w:t>
      </w:r>
      <w:r>
        <w:rPr>
          <w:color w:val="231F20"/>
          <w:spacing w:val="6"/>
        </w:rPr>
        <w:t> </w:t>
      </w:r>
      <w:r>
        <w:rPr>
          <w:color w:val="231F20"/>
        </w:rPr>
        <w:t>không</w:t>
      </w:r>
      <w:r>
        <w:rPr>
          <w:color w:val="231F20"/>
          <w:spacing w:val="5"/>
        </w:rPr>
        <w:t> </w:t>
      </w:r>
      <w:r>
        <w:rPr>
          <w:color w:val="231F20"/>
        </w:rPr>
        <w:t>có</w:t>
      </w:r>
      <w:r>
        <w:rPr>
          <w:color w:val="231F20"/>
          <w:spacing w:val="6"/>
        </w:rPr>
        <w:t> </w:t>
      </w:r>
      <w:r>
        <w:rPr>
          <w:color w:val="231F20"/>
        </w:rPr>
        <w:t>phụ</w:t>
      </w:r>
      <w:r>
        <w:rPr>
          <w:color w:val="231F20"/>
          <w:spacing w:val="5"/>
        </w:rPr>
        <w:t> </w:t>
      </w:r>
      <w:r>
        <w:rPr>
          <w:color w:val="231F20"/>
        </w:rPr>
        <w:t>lòng</w:t>
      </w:r>
      <w:r>
        <w:rPr>
          <w:color w:val="231F20"/>
          <w:spacing w:val="6"/>
        </w:rPr>
        <w:t> </w:t>
      </w:r>
      <w:r>
        <w:rPr>
          <w:color w:val="231F20"/>
        </w:rPr>
        <w:t>Ngài.</w:t>
      </w:r>
      <w:r>
        <w:rPr>
          <w:color w:val="231F20"/>
          <w:spacing w:val="5"/>
        </w:rPr>
        <w:t> </w:t>
      </w:r>
      <w:r>
        <w:rPr>
          <w:color w:val="231F20"/>
        </w:rPr>
        <w:t>Thực</w:t>
      </w:r>
      <w:r>
        <w:rPr>
          <w:color w:val="231F20"/>
          <w:spacing w:val="5"/>
        </w:rPr>
        <w:t> </w:t>
      </w:r>
      <w:r>
        <w:rPr>
          <w:color w:val="231F20"/>
          <w:spacing w:val="-5"/>
        </w:rPr>
        <w:t>sự</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2"/>
      </w:pPr>
      <w:r>
        <w:rPr>
          <w:color w:val="231F20"/>
          <w:w w:val="105"/>
        </w:rPr>
        <w:t>đã</w:t>
      </w:r>
      <w:r>
        <w:rPr>
          <w:color w:val="231F20"/>
          <w:spacing w:val="-23"/>
          <w:w w:val="105"/>
        </w:rPr>
        <w:t> </w:t>
      </w:r>
      <w:r>
        <w:rPr>
          <w:color w:val="231F20"/>
          <w:w w:val="105"/>
        </w:rPr>
        <w:t>giúp</w:t>
      </w:r>
      <w:r>
        <w:rPr>
          <w:color w:val="231F20"/>
          <w:spacing w:val="-22"/>
          <w:w w:val="105"/>
        </w:rPr>
        <w:t> </w:t>
      </w:r>
      <w:r>
        <w:rPr>
          <w:color w:val="231F20"/>
          <w:w w:val="105"/>
        </w:rPr>
        <w:t>Ngài</w:t>
      </w:r>
      <w:r>
        <w:rPr>
          <w:color w:val="231F20"/>
          <w:spacing w:val="-22"/>
          <w:w w:val="105"/>
        </w:rPr>
        <w:t> </w:t>
      </w:r>
      <w:r>
        <w:rPr>
          <w:color w:val="231F20"/>
          <w:w w:val="105"/>
        </w:rPr>
        <w:t>thành</w:t>
      </w:r>
      <w:r>
        <w:rPr>
          <w:color w:val="231F20"/>
          <w:spacing w:val="-23"/>
          <w:w w:val="105"/>
        </w:rPr>
        <w:t> </w:t>
      </w:r>
      <w:r>
        <w:rPr>
          <w:color w:val="231F20"/>
          <w:w w:val="105"/>
        </w:rPr>
        <w:t>Phật.</w:t>
      </w:r>
      <w:r>
        <w:rPr>
          <w:color w:val="231F20"/>
          <w:spacing w:val="-22"/>
          <w:w w:val="105"/>
        </w:rPr>
        <w:t> </w:t>
      </w:r>
      <w:r>
        <w:rPr>
          <w:color w:val="231F20"/>
          <w:w w:val="105"/>
        </w:rPr>
        <w:t>Đây</w:t>
      </w:r>
      <w:r>
        <w:rPr>
          <w:color w:val="231F20"/>
          <w:spacing w:val="-22"/>
          <w:w w:val="105"/>
        </w:rPr>
        <w:t> </w:t>
      </w:r>
      <w:r>
        <w:rPr>
          <w:color w:val="231F20"/>
          <w:w w:val="105"/>
        </w:rPr>
        <w:t>là</w:t>
      </w:r>
      <w:r>
        <w:rPr>
          <w:color w:val="231F20"/>
          <w:spacing w:val="-23"/>
          <w:w w:val="105"/>
        </w:rPr>
        <w:t> </w:t>
      </w:r>
      <w:r>
        <w:rPr>
          <w:color w:val="231F20"/>
          <w:w w:val="105"/>
        </w:rPr>
        <w:t>gì?</w:t>
      </w:r>
      <w:r>
        <w:rPr>
          <w:color w:val="231F20"/>
          <w:spacing w:val="-22"/>
          <w:w w:val="105"/>
        </w:rPr>
        <w:t> </w:t>
      </w:r>
      <w:r>
        <w:rPr>
          <w:color w:val="231F20"/>
          <w:w w:val="105"/>
        </w:rPr>
        <w:t>Đây</w:t>
      </w:r>
      <w:r>
        <w:rPr>
          <w:color w:val="231F20"/>
          <w:spacing w:val="-22"/>
          <w:w w:val="105"/>
        </w:rPr>
        <w:t> </w:t>
      </w:r>
      <w:r>
        <w:rPr>
          <w:color w:val="231F20"/>
          <w:w w:val="105"/>
        </w:rPr>
        <w:t>gọi</w:t>
      </w:r>
      <w:r>
        <w:rPr>
          <w:color w:val="231F20"/>
          <w:spacing w:val="-23"/>
          <w:w w:val="105"/>
        </w:rPr>
        <w:t> </w:t>
      </w:r>
      <w:r>
        <w:rPr>
          <w:color w:val="231F20"/>
          <w:w w:val="105"/>
        </w:rPr>
        <w:t>là</w:t>
      </w:r>
      <w:r>
        <w:rPr>
          <w:color w:val="231F20"/>
          <w:spacing w:val="-22"/>
          <w:w w:val="105"/>
        </w:rPr>
        <w:t> </w:t>
      </w:r>
      <w:r>
        <w:rPr>
          <w:color w:val="231F20"/>
          <w:w w:val="105"/>
        </w:rPr>
        <w:t>học</w:t>
      </w:r>
      <w:r>
        <w:rPr>
          <w:color w:val="231F20"/>
          <w:spacing w:val="-22"/>
          <w:w w:val="105"/>
        </w:rPr>
        <w:t> </w:t>
      </w:r>
      <w:r>
        <w:rPr>
          <w:color w:val="231F20"/>
          <w:w w:val="105"/>
        </w:rPr>
        <w:t>Phật.</w:t>
      </w:r>
      <w:r>
        <w:rPr>
          <w:color w:val="231F20"/>
          <w:spacing w:val="-23"/>
          <w:w w:val="105"/>
        </w:rPr>
        <w:t> </w:t>
      </w:r>
      <w:r>
        <w:rPr>
          <w:color w:val="231F20"/>
          <w:w w:val="105"/>
        </w:rPr>
        <w:t>Học Phật</w:t>
      </w:r>
      <w:r>
        <w:rPr>
          <w:color w:val="231F20"/>
          <w:spacing w:val="-14"/>
          <w:w w:val="105"/>
        </w:rPr>
        <w:t> </w:t>
      </w:r>
      <w:r>
        <w:rPr>
          <w:color w:val="231F20"/>
          <w:w w:val="105"/>
        </w:rPr>
        <w:t>chính</w:t>
      </w:r>
      <w:r>
        <w:rPr>
          <w:color w:val="231F20"/>
          <w:spacing w:val="-14"/>
          <w:w w:val="105"/>
        </w:rPr>
        <w:t> </w:t>
      </w:r>
      <w:r>
        <w:rPr>
          <w:color w:val="231F20"/>
          <w:w w:val="105"/>
        </w:rPr>
        <w:t>là</w:t>
      </w:r>
      <w:r>
        <w:rPr>
          <w:color w:val="231F20"/>
          <w:spacing w:val="-14"/>
          <w:w w:val="105"/>
        </w:rPr>
        <w:t> </w:t>
      </w:r>
      <w:r>
        <w:rPr>
          <w:color w:val="231F20"/>
          <w:w w:val="105"/>
        </w:rPr>
        <w:t>phải</w:t>
      </w:r>
      <w:r>
        <w:rPr>
          <w:color w:val="231F20"/>
          <w:spacing w:val="-14"/>
          <w:w w:val="105"/>
        </w:rPr>
        <w:t> </w:t>
      </w:r>
      <w:r>
        <w:rPr>
          <w:color w:val="231F20"/>
          <w:w w:val="105"/>
        </w:rPr>
        <w:t>học</w:t>
      </w:r>
      <w:r>
        <w:rPr>
          <w:color w:val="231F20"/>
          <w:spacing w:val="-14"/>
          <w:w w:val="105"/>
        </w:rPr>
        <w:t> </w:t>
      </w:r>
      <w:r>
        <w:rPr>
          <w:color w:val="231F20"/>
          <w:w w:val="105"/>
        </w:rPr>
        <w:t>làm</w:t>
      </w:r>
      <w:r>
        <w:rPr>
          <w:color w:val="231F20"/>
          <w:spacing w:val="-14"/>
          <w:w w:val="105"/>
        </w:rPr>
        <w:t> </w:t>
      </w:r>
      <w:r>
        <w:rPr>
          <w:color w:val="231F20"/>
          <w:w w:val="105"/>
        </w:rPr>
        <w:t>Phật,</w:t>
      </w:r>
      <w:r>
        <w:rPr>
          <w:color w:val="231F20"/>
          <w:spacing w:val="-14"/>
          <w:w w:val="105"/>
        </w:rPr>
        <w:t> </w:t>
      </w:r>
      <w:r>
        <w:rPr>
          <w:color w:val="231F20"/>
          <w:w w:val="105"/>
        </w:rPr>
        <w:t>học</w:t>
      </w:r>
      <w:r>
        <w:rPr>
          <w:color w:val="231F20"/>
          <w:spacing w:val="-14"/>
          <w:w w:val="105"/>
        </w:rPr>
        <w:t> </w:t>
      </w:r>
      <w:r>
        <w:rPr>
          <w:color w:val="231F20"/>
          <w:w w:val="105"/>
        </w:rPr>
        <w:t>làm</w:t>
      </w:r>
      <w:r>
        <w:rPr>
          <w:color w:val="231F20"/>
          <w:spacing w:val="-14"/>
          <w:w w:val="105"/>
        </w:rPr>
        <w:t> </w:t>
      </w:r>
      <w:r>
        <w:rPr>
          <w:color w:val="231F20"/>
          <w:w w:val="105"/>
        </w:rPr>
        <w:t>Bồ</w:t>
      </w:r>
      <w:r>
        <w:rPr>
          <w:color w:val="231F20"/>
          <w:spacing w:val="-14"/>
          <w:w w:val="105"/>
        </w:rPr>
        <w:t> </w:t>
      </w:r>
      <w:r>
        <w:rPr>
          <w:color w:val="231F20"/>
          <w:w w:val="105"/>
        </w:rPr>
        <w:t>tát.</w:t>
      </w:r>
      <w:r>
        <w:rPr>
          <w:color w:val="231F20"/>
          <w:spacing w:val="-14"/>
          <w:w w:val="105"/>
        </w:rPr>
        <w:t> </w:t>
      </w:r>
      <w:r>
        <w:rPr>
          <w:color w:val="231F20"/>
          <w:w w:val="105"/>
        </w:rPr>
        <w:t>Thật</w:t>
      </w:r>
      <w:r>
        <w:rPr>
          <w:color w:val="231F20"/>
          <w:spacing w:val="-14"/>
          <w:w w:val="105"/>
        </w:rPr>
        <w:t> </w:t>
      </w:r>
      <w:r>
        <w:rPr>
          <w:color w:val="231F20"/>
          <w:w w:val="105"/>
        </w:rPr>
        <w:t>sự</w:t>
      </w:r>
      <w:r>
        <w:rPr>
          <w:color w:val="231F20"/>
          <w:spacing w:val="-14"/>
          <w:w w:val="105"/>
        </w:rPr>
        <w:t> </w:t>
      </w:r>
      <w:r>
        <w:rPr>
          <w:color w:val="231F20"/>
          <w:w w:val="105"/>
        </w:rPr>
        <w:t>học làm Phật, đó là được giáo hóa chúng sinh. Phật Thích Ca Mâu Ni thành Phật rồi, một đời giáo hóa.</w:t>
      </w:r>
    </w:p>
    <w:p>
      <w:pPr>
        <w:pStyle w:val="BodyText"/>
        <w:spacing w:line="297" w:lineRule="auto" w:before="143"/>
        <w:ind w:left="103" w:right="404" w:firstLine="720"/>
      </w:pPr>
      <w:r>
        <w:rPr>
          <w:color w:val="231F20"/>
          <w:w w:val="105"/>
        </w:rPr>
        <w:t>Tôi</w:t>
      </w:r>
      <w:r>
        <w:rPr>
          <w:color w:val="231F20"/>
          <w:spacing w:val="-23"/>
          <w:w w:val="105"/>
        </w:rPr>
        <w:t> </w:t>
      </w:r>
      <w:r>
        <w:rPr>
          <w:color w:val="231F20"/>
          <w:w w:val="105"/>
        </w:rPr>
        <w:t>nói</w:t>
      </w:r>
      <w:r>
        <w:rPr>
          <w:color w:val="231F20"/>
          <w:spacing w:val="-22"/>
          <w:w w:val="105"/>
        </w:rPr>
        <w:t> </w:t>
      </w:r>
      <w:r>
        <w:rPr>
          <w:color w:val="231F20"/>
          <w:w w:val="105"/>
        </w:rPr>
        <w:t>với</w:t>
      </w:r>
      <w:r>
        <w:rPr>
          <w:color w:val="231F20"/>
          <w:spacing w:val="-22"/>
          <w:w w:val="105"/>
        </w:rPr>
        <w:t> </w:t>
      </w:r>
      <w:r>
        <w:rPr>
          <w:color w:val="231F20"/>
          <w:w w:val="105"/>
        </w:rPr>
        <w:t>quý</w:t>
      </w:r>
      <w:r>
        <w:rPr>
          <w:color w:val="231F20"/>
          <w:spacing w:val="-23"/>
          <w:w w:val="105"/>
        </w:rPr>
        <w:t> </w:t>
      </w:r>
      <w:r>
        <w:rPr>
          <w:color w:val="231F20"/>
          <w:w w:val="105"/>
        </w:rPr>
        <w:t>vị,</w:t>
      </w:r>
      <w:r>
        <w:rPr>
          <w:color w:val="231F20"/>
          <w:spacing w:val="-22"/>
          <w:w w:val="105"/>
        </w:rPr>
        <w:t> </w:t>
      </w:r>
      <w:r>
        <w:rPr>
          <w:color w:val="231F20"/>
          <w:w w:val="105"/>
        </w:rPr>
        <w:t>Nho</w:t>
      </w:r>
      <w:r>
        <w:rPr>
          <w:color w:val="231F20"/>
          <w:spacing w:val="-22"/>
          <w:w w:val="105"/>
        </w:rPr>
        <w:t> </w:t>
      </w:r>
      <w:r>
        <w:rPr>
          <w:color w:val="231F20"/>
          <w:w w:val="105"/>
        </w:rPr>
        <w:t>giáo,</w:t>
      </w:r>
      <w:r>
        <w:rPr>
          <w:color w:val="231F20"/>
          <w:spacing w:val="-23"/>
          <w:w w:val="105"/>
        </w:rPr>
        <w:t> </w:t>
      </w:r>
      <w:r>
        <w:rPr>
          <w:color w:val="231F20"/>
          <w:w w:val="105"/>
        </w:rPr>
        <w:t>Phật</w:t>
      </w:r>
      <w:r>
        <w:rPr>
          <w:color w:val="231F20"/>
          <w:spacing w:val="-22"/>
          <w:w w:val="105"/>
        </w:rPr>
        <w:t> </w:t>
      </w:r>
      <w:r>
        <w:rPr>
          <w:color w:val="231F20"/>
          <w:w w:val="105"/>
        </w:rPr>
        <w:t>giáo,</w:t>
      </w:r>
      <w:r>
        <w:rPr>
          <w:color w:val="231F20"/>
          <w:spacing w:val="-22"/>
          <w:w w:val="105"/>
        </w:rPr>
        <w:t> </w:t>
      </w:r>
      <w:r>
        <w:rPr>
          <w:color w:val="231F20"/>
          <w:w w:val="105"/>
        </w:rPr>
        <w:t>Đạo</w:t>
      </w:r>
      <w:r>
        <w:rPr>
          <w:color w:val="231F20"/>
          <w:spacing w:val="-23"/>
          <w:w w:val="105"/>
        </w:rPr>
        <w:t> </w:t>
      </w:r>
      <w:r>
        <w:rPr>
          <w:color w:val="231F20"/>
          <w:w w:val="105"/>
        </w:rPr>
        <w:t>giáo,</w:t>
      </w:r>
      <w:r>
        <w:rPr>
          <w:color w:val="231F20"/>
          <w:spacing w:val="-22"/>
          <w:w w:val="105"/>
        </w:rPr>
        <w:t> </w:t>
      </w:r>
      <w:r>
        <w:rPr>
          <w:color w:val="231F20"/>
          <w:w w:val="105"/>
        </w:rPr>
        <w:t>3</w:t>
      </w:r>
      <w:r>
        <w:rPr>
          <w:color w:val="231F20"/>
          <w:spacing w:val="-22"/>
          <w:w w:val="105"/>
        </w:rPr>
        <w:t> </w:t>
      </w:r>
      <w:r>
        <w:rPr>
          <w:color w:val="231F20"/>
          <w:w w:val="105"/>
        </w:rPr>
        <w:t>nhà đều là làm Thầy. Địa vị của họ trên xã hội đều làm Thầy, đều là dạy học. Trong 3 nhà, thành tích hiệu quả của Phật là lớn nhất, bởi được Hoàng thượng ủng hộ. Lão bá tính và nhân</w:t>
      </w:r>
      <w:r>
        <w:rPr>
          <w:color w:val="231F20"/>
          <w:spacing w:val="-22"/>
          <w:w w:val="105"/>
        </w:rPr>
        <w:t> </w:t>
      </w:r>
      <w:r>
        <w:rPr>
          <w:color w:val="231F20"/>
          <w:w w:val="105"/>
        </w:rPr>
        <w:t>dân</w:t>
      </w:r>
      <w:r>
        <w:rPr>
          <w:color w:val="231F20"/>
          <w:spacing w:val="-21"/>
          <w:w w:val="105"/>
        </w:rPr>
        <w:t> </w:t>
      </w:r>
      <w:r>
        <w:rPr>
          <w:color w:val="231F20"/>
          <w:w w:val="105"/>
        </w:rPr>
        <w:t>khi</w:t>
      </w:r>
      <w:r>
        <w:rPr>
          <w:color w:val="231F20"/>
          <w:spacing w:val="-22"/>
          <w:w w:val="105"/>
        </w:rPr>
        <w:t> </w:t>
      </w:r>
      <w:r>
        <w:rPr>
          <w:color w:val="231F20"/>
          <w:w w:val="105"/>
        </w:rPr>
        <w:t>thấy</w:t>
      </w:r>
      <w:r>
        <w:rPr>
          <w:color w:val="231F20"/>
          <w:spacing w:val="-22"/>
          <w:w w:val="105"/>
        </w:rPr>
        <w:t> </w:t>
      </w:r>
      <w:r>
        <w:rPr>
          <w:color w:val="231F20"/>
          <w:w w:val="105"/>
        </w:rPr>
        <w:t>Hoàng</w:t>
      </w:r>
      <w:r>
        <w:rPr>
          <w:color w:val="231F20"/>
          <w:spacing w:val="-22"/>
          <w:w w:val="105"/>
        </w:rPr>
        <w:t> </w:t>
      </w:r>
      <w:r>
        <w:rPr>
          <w:color w:val="231F20"/>
          <w:w w:val="105"/>
        </w:rPr>
        <w:t>đế</w:t>
      </w:r>
      <w:r>
        <w:rPr>
          <w:color w:val="231F20"/>
          <w:spacing w:val="-22"/>
          <w:w w:val="105"/>
        </w:rPr>
        <w:t> </w:t>
      </w:r>
      <w:r>
        <w:rPr>
          <w:color w:val="231F20"/>
          <w:w w:val="105"/>
        </w:rPr>
        <w:t>ủng</w:t>
      </w:r>
      <w:r>
        <w:rPr>
          <w:color w:val="231F20"/>
          <w:spacing w:val="-22"/>
          <w:w w:val="105"/>
        </w:rPr>
        <w:t> </w:t>
      </w:r>
      <w:r>
        <w:rPr>
          <w:color w:val="231F20"/>
          <w:w w:val="105"/>
        </w:rPr>
        <w:t>hộ,</w:t>
      </w:r>
      <w:r>
        <w:rPr>
          <w:color w:val="231F20"/>
          <w:spacing w:val="-22"/>
          <w:w w:val="105"/>
        </w:rPr>
        <w:t> </w:t>
      </w:r>
      <w:r>
        <w:rPr>
          <w:color w:val="231F20"/>
          <w:w w:val="105"/>
        </w:rPr>
        <w:t>vậy</w:t>
      </w:r>
      <w:r>
        <w:rPr>
          <w:color w:val="231F20"/>
          <w:spacing w:val="-22"/>
          <w:w w:val="105"/>
        </w:rPr>
        <w:t> </w:t>
      </w:r>
      <w:r>
        <w:rPr>
          <w:color w:val="231F20"/>
          <w:w w:val="105"/>
        </w:rPr>
        <w:t>ai</w:t>
      </w:r>
      <w:r>
        <w:rPr>
          <w:color w:val="231F20"/>
          <w:spacing w:val="-22"/>
          <w:w w:val="105"/>
        </w:rPr>
        <w:t> </w:t>
      </w:r>
      <w:r>
        <w:rPr>
          <w:color w:val="231F20"/>
          <w:w w:val="105"/>
        </w:rPr>
        <w:t>không</w:t>
      </w:r>
      <w:r>
        <w:rPr>
          <w:color w:val="231F20"/>
          <w:spacing w:val="-22"/>
          <w:w w:val="105"/>
        </w:rPr>
        <w:t> </w:t>
      </w:r>
      <w:r>
        <w:rPr>
          <w:color w:val="231F20"/>
          <w:w w:val="105"/>
        </w:rPr>
        <w:t>muốn</w:t>
      </w:r>
      <w:r>
        <w:rPr>
          <w:color w:val="231F20"/>
          <w:spacing w:val="-22"/>
          <w:w w:val="105"/>
        </w:rPr>
        <w:t> </w:t>
      </w:r>
      <w:r>
        <w:rPr>
          <w:color w:val="231F20"/>
          <w:w w:val="105"/>
        </w:rPr>
        <w:t>học! Trước đây, Phật giáo là do Hoàng thượng quản.</w:t>
      </w:r>
    </w:p>
    <w:p>
      <w:pPr>
        <w:pStyle w:val="BodyText"/>
        <w:spacing w:line="297" w:lineRule="auto" w:before="144"/>
        <w:ind w:left="104" w:right="403" w:firstLine="453"/>
      </w:pPr>
      <w:r>
        <w:rPr>
          <w:color w:val="231F20"/>
        </w:rPr>
        <w:t>Thứ hai, Nho giáo cũng không tệ. Nho giáo là do Tể tướng </w:t>
      </w:r>
      <w:r>
        <w:rPr>
          <w:color w:val="231F20"/>
          <w:w w:val="105"/>
        </w:rPr>
        <w:t>quản,</w:t>
      </w:r>
      <w:r>
        <w:rPr>
          <w:color w:val="231F20"/>
          <w:spacing w:val="-22"/>
          <w:w w:val="105"/>
        </w:rPr>
        <w:t> </w:t>
      </w:r>
      <w:r>
        <w:rPr>
          <w:color w:val="231F20"/>
          <w:w w:val="105"/>
        </w:rPr>
        <w:t>là</w:t>
      </w:r>
      <w:r>
        <w:rPr>
          <w:color w:val="231F20"/>
          <w:spacing w:val="-22"/>
          <w:w w:val="105"/>
        </w:rPr>
        <w:t> </w:t>
      </w:r>
      <w:r>
        <w:rPr>
          <w:color w:val="231F20"/>
          <w:w w:val="105"/>
        </w:rPr>
        <w:t>quốc</w:t>
      </w:r>
      <w:r>
        <w:rPr>
          <w:color w:val="231F20"/>
          <w:spacing w:val="-22"/>
          <w:w w:val="105"/>
        </w:rPr>
        <w:t> </w:t>
      </w:r>
      <w:r>
        <w:rPr>
          <w:color w:val="231F20"/>
          <w:w w:val="105"/>
        </w:rPr>
        <w:t>gia</w:t>
      </w:r>
      <w:r>
        <w:rPr>
          <w:color w:val="231F20"/>
          <w:spacing w:val="-22"/>
          <w:w w:val="105"/>
        </w:rPr>
        <w:t> </w:t>
      </w:r>
      <w:r>
        <w:rPr>
          <w:color w:val="231F20"/>
          <w:w w:val="105"/>
        </w:rPr>
        <w:t>ủng</w:t>
      </w:r>
      <w:r>
        <w:rPr>
          <w:color w:val="231F20"/>
          <w:spacing w:val="-22"/>
          <w:w w:val="105"/>
        </w:rPr>
        <w:t> </w:t>
      </w:r>
      <w:r>
        <w:rPr>
          <w:color w:val="231F20"/>
          <w:w w:val="105"/>
        </w:rPr>
        <w:t>hộ.</w:t>
      </w:r>
      <w:r>
        <w:rPr>
          <w:color w:val="231F20"/>
          <w:spacing w:val="-22"/>
          <w:w w:val="105"/>
        </w:rPr>
        <w:t> </w:t>
      </w:r>
      <w:r>
        <w:rPr>
          <w:color w:val="231F20"/>
          <w:w w:val="105"/>
        </w:rPr>
        <w:t>Còn</w:t>
      </w:r>
      <w:r>
        <w:rPr>
          <w:color w:val="231F20"/>
          <w:spacing w:val="-22"/>
          <w:w w:val="105"/>
        </w:rPr>
        <w:t> </w:t>
      </w:r>
      <w:r>
        <w:rPr>
          <w:color w:val="231F20"/>
          <w:w w:val="105"/>
        </w:rPr>
        <w:t>Đạo</w:t>
      </w:r>
      <w:r>
        <w:rPr>
          <w:color w:val="231F20"/>
          <w:spacing w:val="-22"/>
          <w:w w:val="105"/>
        </w:rPr>
        <w:t> </w:t>
      </w:r>
      <w:r>
        <w:rPr>
          <w:color w:val="231F20"/>
          <w:w w:val="105"/>
        </w:rPr>
        <w:t>thì</w:t>
      </w:r>
      <w:r>
        <w:rPr>
          <w:color w:val="231F20"/>
          <w:spacing w:val="-22"/>
          <w:w w:val="105"/>
        </w:rPr>
        <w:t> </w:t>
      </w:r>
      <w:r>
        <w:rPr>
          <w:color w:val="231F20"/>
          <w:w w:val="105"/>
        </w:rPr>
        <w:t>duyên</w:t>
      </w:r>
      <w:r>
        <w:rPr>
          <w:color w:val="231F20"/>
          <w:spacing w:val="-22"/>
          <w:w w:val="105"/>
        </w:rPr>
        <w:t> </w:t>
      </w:r>
      <w:r>
        <w:rPr>
          <w:color w:val="231F20"/>
          <w:w w:val="105"/>
        </w:rPr>
        <w:t>kém</w:t>
      </w:r>
      <w:r>
        <w:rPr>
          <w:color w:val="231F20"/>
          <w:spacing w:val="-22"/>
          <w:w w:val="105"/>
        </w:rPr>
        <w:t> </w:t>
      </w:r>
      <w:r>
        <w:rPr>
          <w:color w:val="231F20"/>
          <w:w w:val="105"/>
        </w:rPr>
        <w:t>hơn</w:t>
      </w:r>
      <w:r>
        <w:rPr>
          <w:color w:val="231F20"/>
          <w:spacing w:val="-22"/>
          <w:w w:val="105"/>
        </w:rPr>
        <w:t> </w:t>
      </w:r>
      <w:r>
        <w:rPr>
          <w:color w:val="231F20"/>
          <w:w w:val="105"/>
        </w:rPr>
        <w:t>một</w:t>
      </w:r>
      <w:r>
        <w:rPr>
          <w:color w:val="231F20"/>
          <w:spacing w:val="-22"/>
          <w:w w:val="105"/>
        </w:rPr>
        <w:t> </w:t>
      </w:r>
      <w:r>
        <w:rPr>
          <w:color w:val="231F20"/>
          <w:w w:val="105"/>
        </w:rPr>
        <w:t>tí, nhưng cũng không ít. Vì sao? Vì thành tựu của Đạo là thần tiên. Người muốn học thần tiên không ít. Người học thần tiên,</w:t>
      </w:r>
      <w:r>
        <w:rPr>
          <w:color w:val="231F20"/>
          <w:spacing w:val="-21"/>
          <w:w w:val="105"/>
        </w:rPr>
        <w:t> </w:t>
      </w:r>
      <w:r>
        <w:rPr>
          <w:color w:val="231F20"/>
          <w:w w:val="105"/>
        </w:rPr>
        <w:t>thì</w:t>
      </w:r>
      <w:r>
        <w:rPr>
          <w:color w:val="231F20"/>
          <w:spacing w:val="-21"/>
          <w:w w:val="105"/>
        </w:rPr>
        <w:t> </w:t>
      </w:r>
      <w:r>
        <w:rPr>
          <w:color w:val="231F20"/>
          <w:w w:val="105"/>
        </w:rPr>
        <w:t>đi</w:t>
      </w:r>
      <w:r>
        <w:rPr>
          <w:color w:val="231F20"/>
          <w:spacing w:val="-20"/>
          <w:w w:val="105"/>
        </w:rPr>
        <w:t> </w:t>
      </w:r>
      <w:r>
        <w:rPr>
          <w:color w:val="231F20"/>
          <w:w w:val="105"/>
        </w:rPr>
        <w:t>đến</w:t>
      </w:r>
      <w:r>
        <w:rPr>
          <w:color w:val="231F20"/>
          <w:spacing w:val="-21"/>
          <w:w w:val="105"/>
        </w:rPr>
        <w:t> </w:t>
      </w:r>
      <w:r>
        <w:rPr>
          <w:color w:val="231F20"/>
          <w:w w:val="105"/>
        </w:rPr>
        <w:t>Đạo</w:t>
      </w:r>
      <w:r>
        <w:rPr>
          <w:color w:val="231F20"/>
          <w:spacing w:val="-20"/>
          <w:w w:val="105"/>
        </w:rPr>
        <w:t> </w:t>
      </w:r>
      <w:r>
        <w:rPr>
          <w:color w:val="231F20"/>
          <w:w w:val="105"/>
        </w:rPr>
        <w:t>giáo.</w:t>
      </w:r>
      <w:r>
        <w:rPr>
          <w:color w:val="231F20"/>
          <w:spacing w:val="-21"/>
          <w:w w:val="105"/>
        </w:rPr>
        <w:t> </w:t>
      </w:r>
      <w:r>
        <w:rPr>
          <w:color w:val="231F20"/>
          <w:w w:val="105"/>
        </w:rPr>
        <w:t>3</w:t>
      </w:r>
      <w:r>
        <w:rPr>
          <w:color w:val="231F20"/>
          <w:spacing w:val="-21"/>
          <w:w w:val="105"/>
        </w:rPr>
        <w:t> </w:t>
      </w:r>
      <w:r>
        <w:rPr>
          <w:color w:val="231F20"/>
          <w:w w:val="105"/>
        </w:rPr>
        <w:t>đạo</w:t>
      </w:r>
      <w:r>
        <w:rPr>
          <w:color w:val="231F20"/>
          <w:spacing w:val="-21"/>
          <w:w w:val="105"/>
        </w:rPr>
        <w:t> </w:t>
      </w:r>
      <w:r>
        <w:rPr>
          <w:color w:val="231F20"/>
          <w:w w:val="105"/>
        </w:rPr>
        <w:t>này</w:t>
      </w:r>
      <w:r>
        <w:rPr>
          <w:color w:val="231F20"/>
          <w:spacing w:val="-21"/>
          <w:w w:val="105"/>
        </w:rPr>
        <w:t> </w:t>
      </w:r>
      <w:r>
        <w:rPr>
          <w:color w:val="231F20"/>
          <w:w w:val="105"/>
        </w:rPr>
        <w:t>đều</w:t>
      </w:r>
      <w:r>
        <w:rPr>
          <w:color w:val="231F20"/>
          <w:spacing w:val="-20"/>
          <w:w w:val="105"/>
        </w:rPr>
        <w:t> </w:t>
      </w:r>
      <w:r>
        <w:rPr>
          <w:color w:val="231F20"/>
          <w:w w:val="105"/>
        </w:rPr>
        <w:t>dạy</w:t>
      </w:r>
      <w:r>
        <w:rPr>
          <w:color w:val="231F20"/>
          <w:spacing w:val="-21"/>
          <w:w w:val="105"/>
        </w:rPr>
        <w:t> </w:t>
      </w:r>
      <w:r>
        <w:rPr>
          <w:color w:val="231F20"/>
          <w:w w:val="105"/>
        </w:rPr>
        <w:t>học.</w:t>
      </w:r>
      <w:r>
        <w:rPr>
          <w:color w:val="231F20"/>
          <w:spacing w:val="-21"/>
          <w:w w:val="105"/>
        </w:rPr>
        <w:t> </w:t>
      </w:r>
      <w:r>
        <w:rPr>
          <w:color w:val="231F20"/>
          <w:w w:val="105"/>
        </w:rPr>
        <w:t>Đạo</w:t>
      </w:r>
      <w:r>
        <w:rPr>
          <w:color w:val="231F20"/>
          <w:spacing w:val="-21"/>
          <w:w w:val="105"/>
        </w:rPr>
        <w:t> </w:t>
      </w:r>
      <w:r>
        <w:rPr>
          <w:color w:val="231F20"/>
          <w:w w:val="105"/>
        </w:rPr>
        <w:t>Phật</w:t>
      </w:r>
      <w:r>
        <w:rPr>
          <w:color w:val="231F20"/>
          <w:spacing w:val="-20"/>
          <w:w w:val="105"/>
        </w:rPr>
        <w:t> </w:t>
      </w:r>
      <w:r>
        <w:rPr>
          <w:color w:val="231F20"/>
          <w:w w:val="105"/>
        </w:rPr>
        <w:t>có </w:t>
      </w:r>
      <w:r>
        <w:rPr>
          <w:i/>
          <w:color w:val="231F20"/>
        </w:rPr>
        <w:t>“Đại</w:t>
      </w:r>
      <w:r>
        <w:rPr>
          <w:i/>
          <w:color w:val="231F20"/>
          <w:spacing w:val="-15"/>
        </w:rPr>
        <w:t> </w:t>
      </w:r>
      <w:r>
        <w:rPr>
          <w:i/>
          <w:color w:val="231F20"/>
        </w:rPr>
        <w:t>Tạng</w:t>
      </w:r>
      <w:r>
        <w:rPr>
          <w:i/>
          <w:color w:val="231F20"/>
          <w:spacing w:val="-15"/>
        </w:rPr>
        <w:t> </w:t>
      </w:r>
      <w:r>
        <w:rPr>
          <w:i/>
          <w:color w:val="231F20"/>
        </w:rPr>
        <w:t>Kinh”</w:t>
      </w:r>
      <w:r>
        <w:rPr>
          <w:color w:val="231F20"/>
        </w:rPr>
        <w:t>.</w:t>
      </w:r>
      <w:r>
        <w:rPr>
          <w:color w:val="231F20"/>
          <w:spacing w:val="-15"/>
        </w:rPr>
        <w:t> </w:t>
      </w:r>
      <w:r>
        <w:rPr>
          <w:color w:val="231F20"/>
        </w:rPr>
        <w:t>Đạo</w:t>
      </w:r>
      <w:r>
        <w:rPr>
          <w:color w:val="231F20"/>
          <w:spacing w:val="-15"/>
        </w:rPr>
        <w:t> </w:t>
      </w:r>
      <w:r>
        <w:rPr>
          <w:color w:val="231F20"/>
        </w:rPr>
        <w:t>gia</w:t>
      </w:r>
      <w:r>
        <w:rPr>
          <w:color w:val="231F20"/>
          <w:spacing w:val="-15"/>
        </w:rPr>
        <w:t> </w:t>
      </w:r>
      <w:r>
        <w:rPr>
          <w:color w:val="231F20"/>
        </w:rPr>
        <w:t>có</w:t>
      </w:r>
      <w:r>
        <w:rPr>
          <w:color w:val="231F20"/>
          <w:spacing w:val="-16"/>
        </w:rPr>
        <w:t> </w:t>
      </w:r>
      <w:r>
        <w:rPr>
          <w:i/>
          <w:color w:val="231F20"/>
        </w:rPr>
        <w:t>“Đạo</w:t>
      </w:r>
      <w:r>
        <w:rPr>
          <w:i/>
          <w:color w:val="231F20"/>
          <w:spacing w:val="-15"/>
        </w:rPr>
        <w:t> </w:t>
      </w:r>
      <w:r>
        <w:rPr>
          <w:i/>
          <w:color w:val="231F20"/>
        </w:rPr>
        <w:t>Tạng”</w:t>
      </w:r>
      <w:r>
        <w:rPr>
          <w:color w:val="231F20"/>
        </w:rPr>
        <w:t>.</w:t>
      </w:r>
      <w:r>
        <w:rPr>
          <w:color w:val="231F20"/>
          <w:spacing w:val="-15"/>
        </w:rPr>
        <w:t> </w:t>
      </w:r>
      <w:r>
        <w:rPr>
          <w:color w:val="231F20"/>
        </w:rPr>
        <w:t>Nho</w:t>
      </w:r>
      <w:r>
        <w:rPr>
          <w:color w:val="231F20"/>
          <w:spacing w:val="-15"/>
        </w:rPr>
        <w:t> </w:t>
      </w:r>
      <w:r>
        <w:rPr>
          <w:color w:val="231F20"/>
        </w:rPr>
        <w:t>gia</w:t>
      </w:r>
      <w:r>
        <w:rPr>
          <w:color w:val="231F20"/>
          <w:spacing w:val="-15"/>
        </w:rPr>
        <w:t> </w:t>
      </w:r>
      <w:r>
        <w:rPr>
          <w:color w:val="231F20"/>
        </w:rPr>
        <w:t>thì</w:t>
      </w:r>
      <w:r>
        <w:rPr>
          <w:color w:val="231F20"/>
          <w:spacing w:val="-15"/>
        </w:rPr>
        <w:t> </w:t>
      </w:r>
      <w:r>
        <w:rPr>
          <w:color w:val="231F20"/>
        </w:rPr>
        <w:t>cận</w:t>
      </w:r>
      <w:r>
        <w:rPr>
          <w:color w:val="231F20"/>
          <w:spacing w:val="-15"/>
        </w:rPr>
        <w:t> </w:t>
      </w:r>
      <w:r>
        <w:rPr>
          <w:color w:val="231F20"/>
        </w:rPr>
        <w:t>đại một</w:t>
      </w:r>
      <w:r>
        <w:rPr>
          <w:color w:val="231F20"/>
          <w:spacing w:val="-2"/>
        </w:rPr>
        <w:t> </w:t>
      </w:r>
      <w:r>
        <w:rPr>
          <w:color w:val="231F20"/>
        </w:rPr>
        <w:t>vài</w:t>
      </w:r>
      <w:r>
        <w:rPr>
          <w:color w:val="231F20"/>
          <w:spacing w:val="-1"/>
        </w:rPr>
        <w:t> </w:t>
      </w:r>
      <w:r>
        <w:rPr>
          <w:color w:val="231F20"/>
        </w:rPr>
        <w:t>học</w:t>
      </w:r>
      <w:r>
        <w:rPr>
          <w:color w:val="231F20"/>
          <w:spacing w:val="-1"/>
        </w:rPr>
        <w:t> </w:t>
      </w:r>
      <w:r>
        <w:rPr>
          <w:color w:val="231F20"/>
        </w:rPr>
        <w:t>giả</w:t>
      </w:r>
      <w:r>
        <w:rPr>
          <w:color w:val="231F20"/>
          <w:spacing w:val="-1"/>
        </w:rPr>
        <w:t> </w:t>
      </w:r>
      <w:r>
        <w:rPr>
          <w:color w:val="231F20"/>
        </w:rPr>
        <w:t>biên</w:t>
      </w:r>
      <w:r>
        <w:rPr>
          <w:color w:val="231F20"/>
          <w:spacing w:val="-2"/>
        </w:rPr>
        <w:t> </w:t>
      </w:r>
      <w:r>
        <w:rPr>
          <w:color w:val="231F20"/>
        </w:rPr>
        <w:t>tập </w:t>
      </w:r>
      <w:r>
        <w:rPr>
          <w:i/>
          <w:color w:val="231F20"/>
        </w:rPr>
        <w:t>“Nho</w:t>
      </w:r>
      <w:r>
        <w:rPr>
          <w:i/>
          <w:color w:val="231F20"/>
          <w:spacing w:val="-1"/>
        </w:rPr>
        <w:t> </w:t>
      </w:r>
      <w:r>
        <w:rPr>
          <w:i/>
          <w:color w:val="231F20"/>
        </w:rPr>
        <w:t>Tạng”</w:t>
      </w:r>
      <w:r>
        <w:rPr>
          <w:color w:val="231F20"/>
        </w:rPr>
        <w:t>.</w:t>
      </w:r>
      <w:r>
        <w:rPr>
          <w:color w:val="231F20"/>
          <w:spacing w:val="-1"/>
        </w:rPr>
        <w:t> </w:t>
      </w:r>
      <w:r>
        <w:rPr>
          <w:color w:val="231F20"/>
        </w:rPr>
        <w:t>Quý</w:t>
      </w:r>
      <w:r>
        <w:rPr>
          <w:color w:val="231F20"/>
          <w:spacing w:val="-1"/>
        </w:rPr>
        <w:t> </w:t>
      </w:r>
      <w:r>
        <w:rPr>
          <w:color w:val="231F20"/>
        </w:rPr>
        <w:t>vị</w:t>
      </w:r>
      <w:r>
        <w:rPr>
          <w:color w:val="231F20"/>
          <w:spacing w:val="-1"/>
        </w:rPr>
        <w:t> </w:t>
      </w:r>
      <w:r>
        <w:rPr>
          <w:color w:val="231F20"/>
        </w:rPr>
        <w:t>đi</w:t>
      </w:r>
      <w:r>
        <w:rPr>
          <w:color w:val="231F20"/>
          <w:spacing w:val="-1"/>
        </w:rPr>
        <w:t> </w:t>
      </w:r>
      <w:r>
        <w:rPr>
          <w:color w:val="231F20"/>
        </w:rPr>
        <w:t>xem</w:t>
      </w:r>
      <w:r>
        <w:rPr>
          <w:color w:val="231F20"/>
          <w:spacing w:val="-1"/>
        </w:rPr>
        <w:t> </w:t>
      </w:r>
      <w:r>
        <w:rPr>
          <w:color w:val="231F20"/>
        </w:rPr>
        <w:t>điển</w:t>
      </w:r>
      <w:r>
        <w:rPr>
          <w:color w:val="231F20"/>
          <w:spacing w:val="-1"/>
        </w:rPr>
        <w:t> </w:t>
      </w:r>
      <w:r>
        <w:rPr>
          <w:color w:val="231F20"/>
        </w:rPr>
        <w:t>tịch </w:t>
      </w:r>
      <w:r>
        <w:rPr>
          <w:color w:val="231F20"/>
          <w:w w:val="105"/>
        </w:rPr>
        <w:t>của 3 đạo thì sẽ biết. Dùng cách nói của thời nay, thì nó là học phái, nó là giáo dục, nên 3 đạo này ta không thể coi nó là</w:t>
      </w:r>
      <w:r>
        <w:rPr>
          <w:color w:val="231F20"/>
          <w:spacing w:val="-19"/>
          <w:w w:val="105"/>
        </w:rPr>
        <w:t> </w:t>
      </w:r>
      <w:r>
        <w:rPr>
          <w:color w:val="231F20"/>
          <w:w w:val="105"/>
        </w:rPr>
        <w:t>tôn</w:t>
      </w:r>
      <w:r>
        <w:rPr>
          <w:color w:val="231F20"/>
          <w:spacing w:val="-19"/>
          <w:w w:val="105"/>
        </w:rPr>
        <w:t> </w:t>
      </w:r>
      <w:r>
        <w:rPr>
          <w:color w:val="231F20"/>
          <w:w w:val="105"/>
        </w:rPr>
        <w:t>giáo.</w:t>
      </w:r>
      <w:r>
        <w:rPr>
          <w:color w:val="231F20"/>
          <w:spacing w:val="-19"/>
          <w:w w:val="105"/>
        </w:rPr>
        <w:t> </w:t>
      </w:r>
      <w:r>
        <w:rPr>
          <w:color w:val="231F20"/>
          <w:w w:val="105"/>
        </w:rPr>
        <w:t>Nói</w:t>
      </w:r>
      <w:r>
        <w:rPr>
          <w:color w:val="231F20"/>
          <w:spacing w:val="-19"/>
          <w:w w:val="105"/>
        </w:rPr>
        <w:t> </w:t>
      </w:r>
      <w:r>
        <w:rPr>
          <w:color w:val="231F20"/>
          <w:w w:val="105"/>
        </w:rPr>
        <w:t>đó</w:t>
      </w:r>
      <w:r>
        <w:rPr>
          <w:color w:val="231F20"/>
          <w:spacing w:val="-19"/>
          <w:w w:val="105"/>
        </w:rPr>
        <w:t> </w:t>
      </w:r>
      <w:r>
        <w:rPr>
          <w:color w:val="231F20"/>
          <w:w w:val="105"/>
        </w:rPr>
        <w:t>là</w:t>
      </w:r>
      <w:r>
        <w:rPr>
          <w:color w:val="231F20"/>
          <w:spacing w:val="-19"/>
          <w:w w:val="105"/>
        </w:rPr>
        <w:t> </w:t>
      </w:r>
      <w:r>
        <w:rPr>
          <w:color w:val="231F20"/>
          <w:w w:val="105"/>
        </w:rPr>
        <w:t>tôn</w:t>
      </w:r>
      <w:r>
        <w:rPr>
          <w:color w:val="231F20"/>
          <w:spacing w:val="-19"/>
          <w:w w:val="105"/>
        </w:rPr>
        <w:t> </w:t>
      </w:r>
      <w:r>
        <w:rPr>
          <w:color w:val="231F20"/>
          <w:w w:val="105"/>
        </w:rPr>
        <w:t>giáo</w:t>
      </w:r>
      <w:r>
        <w:rPr>
          <w:color w:val="231F20"/>
          <w:spacing w:val="-19"/>
          <w:w w:val="105"/>
        </w:rPr>
        <w:t> </w:t>
      </w:r>
      <w:r>
        <w:rPr>
          <w:color w:val="231F20"/>
          <w:w w:val="105"/>
        </w:rPr>
        <w:t>là</w:t>
      </w:r>
      <w:r>
        <w:rPr>
          <w:color w:val="231F20"/>
          <w:spacing w:val="-19"/>
          <w:w w:val="105"/>
        </w:rPr>
        <w:t> </w:t>
      </w:r>
      <w:r>
        <w:rPr>
          <w:color w:val="231F20"/>
          <w:w w:val="105"/>
        </w:rPr>
        <w:t>nhìn</w:t>
      </w:r>
      <w:r>
        <w:rPr>
          <w:color w:val="231F20"/>
          <w:spacing w:val="-19"/>
          <w:w w:val="105"/>
        </w:rPr>
        <w:t> </w:t>
      </w:r>
      <w:r>
        <w:rPr>
          <w:color w:val="231F20"/>
          <w:w w:val="105"/>
        </w:rPr>
        <w:t>sai.</w:t>
      </w:r>
      <w:r>
        <w:rPr>
          <w:color w:val="231F20"/>
          <w:spacing w:val="-19"/>
          <w:w w:val="105"/>
        </w:rPr>
        <w:t> </w:t>
      </w:r>
      <w:r>
        <w:rPr>
          <w:color w:val="231F20"/>
          <w:w w:val="105"/>
        </w:rPr>
        <w:t>Trung</w:t>
      </w:r>
      <w:r>
        <w:rPr>
          <w:color w:val="231F20"/>
          <w:spacing w:val="-19"/>
          <w:w w:val="105"/>
        </w:rPr>
        <w:t> </w:t>
      </w:r>
      <w:r>
        <w:rPr>
          <w:color w:val="231F20"/>
          <w:w w:val="105"/>
        </w:rPr>
        <w:t>Quốc</w:t>
      </w:r>
      <w:r>
        <w:rPr>
          <w:color w:val="231F20"/>
          <w:spacing w:val="-19"/>
          <w:w w:val="105"/>
        </w:rPr>
        <w:t> </w:t>
      </w:r>
      <w:r>
        <w:rPr>
          <w:color w:val="231F20"/>
          <w:w w:val="105"/>
        </w:rPr>
        <w:t>không có</w:t>
      </w:r>
      <w:r>
        <w:rPr>
          <w:color w:val="231F20"/>
          <w:spacing w:val="-8"/>
          <w:w w:val="105"/>
        </w:rPr>
        <w:t> </w:t>
      </w:r>
      <w:r>
        <w:rPr>
          <w:color w:val="231F20"/>
          <w:w w:val="105"/>
        </w:rPr>
        <w:t>tôn</w:t>
      </w:r>
      <w:r>
        <w:rPr>
          <w:color w:val="231F20"/>
          <w:spacing w:val="-8"/>
          <w:w w:val="105"/>
        </w:rPr>
        <w:t> </w:t>
      </w:r>
      <w:r>
        <w:rPr>
          <w:color w:val="231F20"/>
          <w:w w:val="105"/>
        </w:rPr>
        <w:t>giáo.</w:t>
      </w:r>
      <w:r>
        <w:rPr>
          <w:color w:val="231F20"/>
          <w:spacing w:val="-8"/>
          <w:w w:val="105"/>
        </w:rPr>
        <w:t> </w:t>
      </w:r>
      <w:r>
        <w:rPr>
          <w:color w:val="231F20"/>
          <w:w w:val="105"/>
        </w:rPr>
        <w:t>Nếu</w:t>
      </w:r>
      <w:r>
        <w:rPr>
          <w:color w:val="231F20"/>
          <w:spacing w:val="-9"/>
          <w:w w:val="105"/>
        </w:rPr>
        <w:t> </w:t>
      </w:r>
      <w:r>
        <w:rPr>
          <w:color w:val="231F20"/>
          <w:w w:val="105"/>
        </w:rPr>
        <w:t>nói</w:t>
      </w:r>
      <w:r>
        <w:rPr>
          <w:color w:val="231F20"/>
          <w:spacing w:val="-8"/>
          <w:w w:val="105"/>
        </w:rPr>
        <w:t> </w:t>
      </w:r>
      <w:r>
        <w:rPr>
          <w:color w:val="231F20"/>
          <w:w w:val="105"/>
        </w:rPr>
        <w:t>Trung</w:t>
      </w:r>
      <w:r>
        <w:rPr>
          <w:color w:val="231F20"/>
          <w:spacing w:val="-8"/>
          <w:w w:val="105"/>
        </w:rPr>
        <w:t> </w:t>
      </w:r>
      <w:r>
        <w:rPr>
          <w:color w:val="231F20"/>
          <w:w w:val="105"/>
        </w:rPr>
        <w:t>Quốc</w:t>
      </w:r>
      <w:r>
        <w:rPr>
          <w:color w:val="231F20"/>
          <w:spacing w:val="-8"/>
          <w:w w:val="105"/>
        </w:rPr>
        <w:t> </w:t>
      </w:r>
      <w:r>
        <w:rPr>
          <w:color w:val="231F20"/>
          <w:w w:val="105"/>
        </w:rPr>
        <w:t>có</w:t>
      </w:r>
      <w:r>
        <w:rPr>
          <w:color w:val="231F20"/>
          <w:spacing w:val="-8"/>
          <w:w w:val="105"/>
        </w:rPr>
        <w:t> </w:t>
      </w:r>
      <w:r>
        <w:rPr>
          <w:color w:val="231F20"/>
          <w:w w:val="105"/>
        </w:rPr>
        <w:t>giáo,</w:t>
      </w:r>
      <w:r>
        <w:rPr>
          <w:color w:val="231F20"/>
          <w:spacing w:val="-8"/>
          <w:w w:val="105"/>
        </w:rPr>
        <w:t> </w:t>
      </w:r>
      <w:r>
        <w:rPr>
          <w:color w:val="231F20"/>
          <w:w w:val="105"/>
        </w:rPr>
        <w:t>đó</w:t>
      </w:r>
      <w:r>
        <w:rPr>
          <w:color w:val="231F20"/>
          <w:spacing w:val="-8"/>
          <w:w w:val="105"/>
        </w:rPr>
        <w:t> </w:t>
      </w:r>
      <w:r>
        <w:rPr>
          <w:color w:val="231F20"/>
          <w:w w:val="105"/>
        </w:rPr>
        <w:t>là</w:t>
      </w:r>
      <w:r>
        <w:rPr>
          <w:color w:val="231F20"/>
          <w:spacing w:val="-8"/>
          <w:w w:val="105"/>
        </w:rPr>
        <w:t> </w:t>
      </w:r>
      <w:r>
        <w:rPr>
          <w:color w:val="231F20"/>
          <w:w w:val="105"/>
        </w:rPr>
        <w:t>Trung</w:t>
      </w:r>
      <w:r>
        <w:rPr>
          <w:color w:val="231F20"/>
          <w:spacing w:val="-8"/>
          <w:w w:val="105"/>
        </w:rPr>
        <w:t> </w:t>
      </w:r>
      <w:r>
        <w:rPr>
          <w:color w:val="231F20"/>
          <w:w w:val="105"/>
        </w:rPr>
        <w:t>Quốc bái</w:t>
      </w:r>
      <w:r>
        <w:rPr>
          <w:color w:val="231F20"/>
          <w:spacing w:val="-12"/>
          <w:w w:val="105"/>
        </w:rPr>
        <w:t> </w:t>
      </w:r>
      <w:r>
        <w:rPr>
          <w:color w:val="231F20"/>
          <w:w w:val="105"/>
        </w:rPr>
        <w:t>Tổ</w:t>
      </w:r>
      <w:r>
        <w:rPr>
          <w:color w:val="231F20"/>
          <w:spacing w:val="-12"/>
          <w:w w:val="105"/>
        </w:rPr>
        <w:t> </w:t>
      </w:r>
      <w:r>
        <w:rPr>
          <w:color w:val="231F20"/>
          <w:w w:val="105"/>
        </w:rPr>
        <w:t>tông.</w:t>
      </w:r>
      <w:r>
        <w:rPr>
          <w:color w:val="231F20"/>
          <w:spacing w:val="-12"/>
          <w:w w:val="105"/>
        </w:rPr>
        <w:t> </w:t>
      </w:r>
      <w:r>
        <w:rPr>
          <w:color w:val="231F20"/>
          <w:w w:val="105"/>
        </w:rPr>
        <w:t>Bái</w:t>
      </w:r>
      <w:r>
        <w:rPr>
          <w:color w:val="231F20"/>
          <w:spacing w:val="-12"/>
          <w:w w:val="105"/>
        </w:rPr>
        <w:t> </w:t>
      </w:r>
      <w:r>
        <w:rPr>
          <w:color w:val="231F20"/>
          <w:w w:val="105"/>
        </w:rPr>
        <w:t>Tổ</w:t>
      </w:r>
      <w:r>
        <w:rPr>
          <w:color w:val="231F20"/>
          <w:spacing w:val="-12"/>
          <w:w w:val="105"/>
        </w:rPr>
        <w:t> </w:t>
      </w:r>
      <w:r>
        <w:rPr>
          <w:color w:val="231F20"/>
          <w:w w:val="105"/>
        </w:rPr>
        <w:t>tông</w:t>
      </w:r>
      <w:r>
        <w:rPr>
          <w:color w:val="231F20"/>
          <w:spacing w:val="-12"/>
          <w:w w:val="105"/>
        </w:rPr>
        <w:t> </w:t>
      </w:r>
      <w:r>
        <w:rPr>
          <w:color w:val="231F20"/>
          <w:w w:val="105"/>
        </w:rPr>
        <w:t>là</w:t>
      </w:r>
      <w:r>
        <w:rPr>
          <w:color w:val="231F20"/>
          <w:spacing w:val="-12"/>
          <w:w w:val="105"/>
        </w:rPr>
        <w:t> </w:t>
      </w:r>
      <w:r>
        <w:rPr>
          <w:color w:val="231F20"/>
          <w:w w:val="105"/>
        </w:rPr>
        <w:t>kỷ</w:t>
      </w:r>
      <w:r>
        <w:rPr>
          <w:color w:val="231F20"/>
          <w:spacing w:val="-12"/>
          <w:w w:val="105"/>
        </w:rPr>
        <w:t> </w:t>
      </w:r>
      <w:r>
        <w:rPr>
          <w:color w:val="231F20"/>
          <w:w w:val="105"/>
        </w:rPr>
        <w:t>niệm</w:t>
      </w:r>
      <w:r>
        <w:rPr>
          <w:color w:val="231F20"/>
          <w:spacing w:val="-12"/>
          <w:w w:val="105"/>
        </w:rPr>
        <w:t> </w:t>
      </w:r>
      <w:r>
        <w:rPr>
          <w:color w:val="231F20"/>
          <w:w w:val="105"/>
        </w:rPr>
        <w:t>Tổ</w:t>
      </w:r>
      <w:r>
        <w:rPr>
          <w:color w:val="231F20"/>
          <w:spacing w:val="-12"/>
          <w:w w:val="105"/>
        </w:rPr>
        <w:t> </w:t>
      </w:r>
      <w:r>
        <w:rPr>
          <w:color w:val="231F20"/>
          <w:w w:val="105"/>
        </w:rPr>
        <w:t>tông,</w:t>
      </w:r>
      <w:r>
        <w:rPr>
          <w:color w:val="231F20"/>
          <w:spacing w:val="-12"/>
          <w:w w:val="105"/>
        </w:rPr>
        <w:t> </w:t>
      </w:r>
      <w:r>
        <w:rPr>
          <w:color w:val="231F20"/>
          <w:w w:val="105"/>
        </w:rPr>
        <w:t>không</w:t>
      </w:r>
      <w:r>
        <w:rPr>
          <w:color w:val="231F20"/>
          <w:spacing w:val="-12"/>
          <w:w w:val="105"/>
        </w:rPr>
        <w:t> </w:t>
      </w:r>
      <w:r>
        <w:rPr>
          <w:color w:val="231F20"/>
          <w:w w:val="105"/>
        </w:rPr>
        <w:t>quên</w:t>
      </w:r>
      <w:r>
        <w:rPr>
          <w:color w:val="231F20"/>
          <w:spacing w:val="-12"/>
          <w:w w:val="105"/>
        </w:rPr>
        <w:t> </w:t>
      </w:r>
      <w:r>
        <w:rPr>
          <w:color w:val="231F20"/>
          <w:w w:val="105"/>
        </w:rPr>
        <w:t>ân đức</w:t>
      </w:r>
      <w:r>
        <w:rPr>
          <w:color w:val="231F20"/>
          <w:spacing w:val="-7"/>
          <w:w w:val="105"/>
        </w:rPr>
        <w:t> </w:t>
      </w:r>
      <w:r>
        <w:rPr>
          <w:color w:val="231F20"/>
          <w:w w:val="105"/>
        </w:rPr>
        <w:t>của</w:t>
      </w:r>
      <w:r>
        <w:rPr>
          <w:color w:val="231F20"/>
          <w:spacing w:val="-8"/>
          <w:w w:val="105"/>
        </w:rPr>
        <w:t> </w:t>
      </w:r>
      <w:r>
        <w:rPr>
          <w:color w:val="231F20"/>
          <w:w w:val="105"/>
        </w:rPr>
        <w:t>Tổ</w:t>
      </w:r>
      <w:r>
        <w:rPr>
          <w:color w:val="231F20"/>
          <w:spacing w:val="-7"/>
          <w:w w:val="105"/>
        </w:rPr>
        <w:t> </w:t>
      </w:r>
      <w:r>
        <w:rPr>
          <w:color w:val="231F20"/>
          <w:w w:val="105"/>
        </w:rPr>
        <w:t>tông.</w:t>
      </w:r>
      <w:r>
        <w:rPr>
          <w:color w:val="231F20"/>
          <w:spacing w:val="-7"/>
          <w:w w:val="105"/>
        </w:rPr>
        <w:t> </w:t>
      </w:r>
      <w:r>
        <w:rPr>
          <w:color w:val="231F20"/>
          <w:w w:val="105"/>
        </w:rPr>
        <w:t>Đó</w:t>
      </w:r>
      <w:r>
        <w:rPr>
          <w:color w:val="231F20"/>
          <w:spacing w:val="-7"/>
          <w:w w:val="105"/>
        </w:rPr>
        <w:t> </w:t>
      </w:r>
      <w:r>
        <w:rPr>
          <w:color w:val="231F20"/>
          <w:w w:val="105"/>
        </w:rPr>
        <w:t>là</w:t>
      </w:r>
      <w:r>
        <w:rPr>
          <w:color w:val="231F20"/>
          <w:spacing w:val="-7"/>
          <w:w w:val="105"/>
        </w:rPr>
        <w:t> </w:t>
      </w:r>
      <w:r>
        <w:rPr>
          <w:color w:val="231F20"/>
          <w:w w:val="105"/>
        </w:rPr>
        <w:t>ý</w:t>
      </w:r>
      <w:r>
        <w:rPr>
          <w:color w:val="231F20"/>
          <w:spacing w:val="-7"/>
          <w:w w:val="105"/>
        </w:rPr>
        <w:t> </w:t>
      </w:r>
      <w:r>
        <w:rPr>
          <w:color w:val="231F20"/>
          <w:w w:val="105"/>
        </w:rPr>
        <w:t>nghĩa</w:t>
      </w:r>
      <w:r>
        <w:rPr>
          <w:color w:val="231F20"/>
          <w:spacing w:val="-7"/>
          <w:w w:val="105"/>
        </w:rPr>
        <w:t> </w:t>
      </w:r>
      <w:r>
        <w:rPr>
          <w:color w:val="231F20"/>
          <w:w w:val="105"/>
        </w:rPr>
        <w:t>quan</w:t>
      </w:r>
      <w:r>
        <w:rPr>
          <w:color w:val="231F20"/>
          <w:spacing w:val="-7"/>
          <w:w w:val="105"/>
        </w:rPr>
        <w:t> </w:t>
      </w:r>
      <w:r>
        <w:rPr>
          <w:color w:val="231F20"/>
          <w:w w:val="105"/>
        </w:rPr>
        <w:t>trọng</w:t>
      </w:r>
      <w:r>
        <w:rPr>
          <w:color w:val="231F20"/>
          <w:spacing w:val="-7"/>
          <w:w w:val="105"/>
        </w:rPr>
        <w:t> </w:t>
      </w:r>
      <w:r>
        <w:rPr>
          <w:color w:val="231F20"/>
          <w:w w:val="105"/>
        </w:rPr>
        <w:t>nhất,</w:t>
      </w:r>
      <w:r>
        <w:rPr>
          <w:color w:val="231F20"/>
          <w:spacing w:val="-8"/>
          <w:w w:val="105"/>
        </w:rPr>
        <w:t> </w:t>
      </w:r>
      <w:r>
        <w:rPr>
          <w:color w:val="231F20"/>
          <w:w w:val="105"/>
        </w:rPr>
        <w:t>như</w:t>
      </w:r>
      <w:r>
        <w:rPr>
          <w:color w:val="231F20"/>
          <w:spacing w:val="-8"/>
          <w:w w:val="105"/>
        </w:rPr>
        <w:t> </w:t>
      </w:r>
      <w:r>
        <w:rPr>
          <w:color w:val="231F20"/>
          <w:w w:val="105"/>
        </w:rPr>
        <w:t>Khổng Tử</w:t>
      </w:r>
      <w:r>
        <w:rPr>
          <w:color w:val="231F20"/>
          <w:spacing w:val="-20"/>
          <w:w w:val="105"/>
        </w:rPr>
        <w:t> </w:t>
      </w:r>
      <w:r>
        <w:rPr>
          <w:color w:val="231F20"/>
          <w:w w:val="105"/>
        </w:rPr>
        <w:t>nói.</w:t>
      </w:r>
      <w:r>
        <w:rPr>
          <w:color w:val="231F20"/>
          <w:spacing w:val="-20"/>
          <w:w w:val="105"/>
        </w:rPr>
        <w:t> </w:t>
      </w:r>
      <w:r>
        <w:rPr>
          <w:color w:val="231F20"/>
          <w:w w:val="105"/>
        </w:rPr>
        <w:t>Nếp</w:t>
      </w:r>
      <w:r>
        <w:rPr>
          <w:color w:val="231F20"/>
          <w:spacing w:val="-21"/>
          <w:w w:val="105"/>
        </w:rPr>
        <w:t> </w:t>
      </w:r>
      <w:r>
        <w:rPr>
          <w:color w:val="231F20"/>
          <w:w w:val="105"/>
        </w:rPr>
        <w:t>sống</w:t>
      </w:r>
      <w:r>
        <w:rPr>
          <w:color w:val="231F20"/>
          <w:spacing w:val="-20"/>
          <w:w w:val="105"/>
        </w:rPr>
        <w:t> </w:t>
      </w:r>
      <w:r>
        <w:rPr>
          <w:color w:val="231F20"/>
          <w:w w:val="105"/>
        </w:rPr>
        <w:t>này</w:t>
      </w:r>
      <w:r>
        <w:rPr>
          <w:color w:val="231F20"/>
          <w:spacing w:val="-20"/>
          <w:w w:val="105"/>
        </w:rPr>
        <w:t> </w:t>
      </w:r>
      <w:r>
        <w:rPr>
          <w:color w:val="231F20"/>
          <w:w w:val="105"/>
        </w:rPr>
        <w:t>trong</w:t>
      </w:r>
      <w:r>
        <w:rPr>
          <w:color w:val="231F20"/>
          <w:spacing w:val="-20"/>
          <w:w w:val="105"/>
        </w:rPr>
        <w:t> </w:t>
      </w:r>
      <w:r>
        <w:rPr>
          <w:color w:val="231F20"/>
          <w:w w:val="105"/>
        </w:rPr>
        <w:t>xã</w:t>
      </w:r>
      <w:r>
        <w:rPr>
          <w:color w:val="231F20"/>
          <w:spacing w:val="-20"/>
          <w:w w:val="105"/>
        </w:rPr>
        <w:t> </w:t>
      </w:r>
      <w:r>
        <w:rPr>
          <w:color w:val="231F20"/>
          <w:w w:val="105"/>
        </w:rPr>
        <w:t>hội</w:t>
      </w:r>
      <w:r>
        <w:rPr>
          <w:color w:val="231F20"/>
          <w:spacing w:val="-20"/>
          <w:w w:val="105"/>
        </w:rPr>
        <w:t> </w:t>
      </w:r>
      <w:r>
        <w:rPr>
          <w:color w:val="231F20"/>
          <w:w w:val="105"/>
        </w:rPr>
        <w:t>thực</w:t>
      </w:r>
      <w:r>
        <w:rPr>
          <w:color w:val="231F20"/>
          <w:spacing w:val="-20"/>
          <w:w w:val="105"/>
        </w:rPr>
        <w:t> </w:t>
      </w:r>
      <w:r>
        <w:rPr>
          <w:color w:val="231F20"/>
          <w:w w:val="105"/>
        </w:rPr>
        <w:t>hành</w:t>
      </w:r>
      <w:r>
        <w:rPr>
          <w:color w:val="231F20"/>
          <w:spacing w:val="-20"/>
          <w:w w:val="105"/>
        </w:rPr>
        <w:t> </w:t>
      </w:r>
      <w:r>
        <w:rPr>
          <w:color w:val="231F20"/>
          <w:w w:val="105"/>
        </w:rPr>
        <w:t>rất</w:t>
      </w:r>
      <w:r>
        <w:rPr>
          <w:color w:val="231F20"/>
          <w:spacing w:val="-20"/>
          <w:w w:val="105"/>
        </w:rPr>
        <w:t> </w:t>
      </w:r>
      <w:r>
        <w:rPr>
          <w:color w:val="231F20"/>
          <w:w w:val="105"/>
        </w:rPr>
        <w:t>phổ</w:t>
      </w:r>
      <w:r>
        <w:rPr>
          <w:color w:val="231F20"/>
          <w:spacing w:val="-20"/>
          <w:w w:val="105"/>
        </w:rPr>
        <w:t> </w:t>
      </w:r>
      <w:r>
        <w:rPr>
          <w:color w:val="231F20"/>
          <w:w w:val="105"/>
        </w:rPr>
        <w:t>biến,</w:t>
      </w:r>
      <w:r>
        <w:rPr>
          <w:color w:val="231F20"/>
          <w:spacing w:val="-20"/>
          <w:w w:val="105"/>
        </w:rPr>
        <w:t> </w:t>
      </w:r>
      <w:r>
        <w:rPr>
          <w:color w:val="231F20"/>
          <w:w w:val="105"/>
        </w:rPr>
        <w:t>có thể nhận được cái đức, cái hậu cho dân.</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2" w:firstLine="453"/>
      </w:pP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xem,</w:t>
      </w:r>
      <w:r>
        <w:rPr>
          <w:color w:val="231F20"/>
          <w:spacing w:val="-22"/>
          <w:w w:val="105"/>
        </w:rPr>
        <w:t> </w:t>
      </w:r>
      <w:r>
        <w:rPr>
          <w:color w:val="231F20"/>
          <w:w w:val="105"/>
        </w:rPr>
        <w:t>đối</w:t>
      </w:r>
      <w:r>
        <w:rPr>
          <w:color w:val="231F20"/>
          <w:spacing w:val="-22"/>
          <w:w w:val="105"/>
        </w:rPr>
        <w:t> </w:t>
      </w:r>
      <w:r>
        <w:rPr>
          <w:color w:val="231F20"/>
          <w:w w:val="105"/>
        </w:rPr>
        <w:t>với</w:t>
      </w:r>
      <w:r>
        <w:rPr>
          <w:color w:val="231F20"/>
          <w:spacing w:val="-22"/>
          <w:w w:val="105"/>
        </w:rPr>
        <w:t> </w:t>
      </w:r>
      <w:r>
        <w:rPr>
          <w:color w:val="231F20"/>
          <w:w w:val="105"/>
        </w:rPr>
        <w:t>Tổ</w:t>
      </w:r>
      <w:r>
        <w:rPr>
          <w:color w:val="231F20"/>
          <w:spacing w:val="-22"/>
          <w:w w:val="105"/>
        </w:rPr>
        <w:t> </w:t>
      </w:r>
      <w:r>
        <w:rPr>
          <w:color w:val="231F20"/>
          <w:w w:val="105"/>
        </w:rPr>
        <w:t>tông</w:t>
      </w:r>
      <w:r>
        <w:rPr>
          <w:color w:val="231F20"/>
          <w:spacing w:val="-22"/>
          <w:w w:val="105"/>
        </w:rPr>
        <w:t> </w:t>
      </w:r>
      <w:r>
        <w:rPr>
          <w:color w:val="231F20"/>
          <w:w w:val="105"/>
        </w:rPr>
        <w:t>vẫn</w:t>
      </w:r>
      <w:r>
        <w:rPr>
          <w:color w:val="231F20"/>
          <w:spacing w:val="-22"/>
          <w:w w:val="105"/>
        </w:rPr>
        <w:t> </w:t>
      </w:r>
      <w:r>
        <w:rPr>
          <w:color w:val="231F20"/>
          <w:w w:val="105"/>
        </w:rPr>
        <w:t>nhớ</w:t>
      </w:r>
      <w:r>
        <w:rPr>
          <w:color w:val="231F20"/>
          <w:spacing w:val="-22"/>
          <w:w w:val="105"/>
        </w:rPr>
        <w:t> </w:t>
      </w:r>
      <w:r>
        <w:rPr>
          <w:color w:val="231F20"/>
          <w:w w:val="105"/>
        </w:rPr>
        <w:t>mãi</w:t>
      </w:r>
      <w:r>
        <w:rPr>
          <w:color w:val="231F20"/>
          <w:spacing w:val="-22"/>
          <w:w w:val="105"/>
        </w:rPr>
        <w:t> </w:t>
      </w:r>
      <w:r>
        <w:rPr>
          <w:color w:val="231F20"/>
          <w:w w:val="105"/>
        </w:rPr>
        <w:t>không</w:t>
      </w:r>
      <w:r>
        <w:rPr>
          <w:color w:val="231F20"/>
          <w:spacing w:val="-22"/>
          <w:w w:val="105"/>
        </w:rPr>
        <w:t> </w:t>
      </w:r>
      <w:r>
        <w:rPr>
          <w:color w:val="231F20"/>
          <w:w w:val="105"/>
        </w:rPr>
        <w:t>quên,</w:t>
      </w:r>
      <w:r>
        <w:rPr>
          <w:color w:val="231F20"/>
          <w:spacing w:val="-22"/>
          <w:w w:val="105"/>
        </w:rPr>
        <w:t> </w:t>
      </w:r>
      <w:r>
        <w:rPr>
          <w:color w:val="231F20"/>
          <w:w w:val="105"/>
        </w:rPr>
        <w:t>thì đối</w:t>
      </w:r>
      <w:r>
        <w:rPr>
          <w:color w:val="231F20"/>
          <w:spacing w:val="-17"/>
          <w:w w:val="105"/>
        </w:rPr>
        <w:t> </w:t>
      </w:r>
      <w:r>
        <w:rPr>
          <w:color w:val="231F20"/>
          <w:w w:val="105"/>
        </w:rPr>
        <w:t>với</w:t>
      </w:r>
      <w:r>
        <w:rPr>
          <w:color w:val="231F20"/>
          <w:spacing w:val="-17"/>
          <w:w w:val="105"/>
        </w:rPr>
        <w:t> </w:t>
      </w:r>
      <w:r>
        <w:rPr>
          <w:color w:val="231F20"/>
          <w:w w:val="105"/>
        </w:rPr>
        <w:t>cha</w:t>
      </w:r>
      <w:r>
        <w:rPr>
          <w:color w:val="231F20"/>
          <w:spacing w:val="-17"/>
          <w:w w:val="105"/>
        </w:rPr>
        <w:t> </w:t>
      </w:r>
      <w:r>
        <w:rPr>
          <w:color w:val="231F20"/>
          <w:w w:val="105"/>
        </w:rPr>
        <w:t>mẹ</w:t>
      </w:r>
      <w:r>
        <w:rPr>
          <w:color w:val="231F20"/>
          <w:spacing w:val="-17"/>
          <w:w w:val="105"/>
        </w:rPr>
        <w:t> </w:t>
      </w:r>
      <w:r>
        <w:rPr>
          <w:color w:val="231F20"/>
          <w:w w:val="105"/>
        </w:rPr>
        <w:t>hiện</w:t>
      </w:r>
      <w:r>
        <w:rPr>
          <w:color w:val="231F20"/>
          <w:spacing w:val="-17"/>
          <w:w w:val="105"/>
        </w:rPr>
        <w:t> </w:t>
      </w:r>
      <w:r>
        <w:rPr>
          <w:color w:val="231F20"/>
          <w:w w:val="105"/>
        </w:rPr>
        <w:t>tiền</w:t>
      </w:r>
      <w:r>
        <w:rPr>
          <w:color w:val="231F20"/>
          <w:spacing w:val="-17"/>
          <w:w w:val="105"/>
        </w:rPr>
        <w:t> </w:t>
      </w:r>
      <w:r>
        <w:rPr>
          <w:color w:val="231F20"/>
          <w:w w:val="105"/>
        </w:rPr>
        <w:t>làm</w:t>
      </w:r>
      <w:r>
        <w:rPr>
          <w:color w:val="231F20"/>
          <w:spacing w:val="-17"/>
          <w:w w:val="105"/>
        </w:rPr>
        <w:t> </w:t>
      </w:r>
      <w:r>
        <w:rPr>
          <w:color w:val="231F20"/>
          <w:w w:val="105"/>
        </w:rPr>
        <w:t>gì</w:t>
      </w:r>
      <w:r>
        <w:rPr>
          <w:color w:val="231F20"/>
          <w:spacing w:val="-17"/>
          <w:w w:val="105"/>
        </w:rPr>
        <w:t> </w:t>
      </w:r>
      <w:r>
        <w:rPr>
          <w:color w:val="231F20"/>
          <w:w w:val="105"/>
        </w:rPr>
        <w:t>có</w:t>
      </w:r>
      <w:r>
        <w:rPr>
          <w:color w:val="231F20"/>
          <w:spacing w:val="-17"/>
          <w:w w:val="105"/>
        </w:rPr>
        <w:t> </w:t>
      </w:r>
      <w:r>
        <w:rPr>
          <w:color w:val="231F20"/>
          <w:w w:val="105"/>
        </w:rPr>
        <w:t>lý</w:t>
      </w:r>
      <w:r>
        <w:rPr>
          <w:color w:val="231F20"/>
          <w:spacing w:val="-17"/>
          <w:w w:val="105"/>
        </w:rPr>
        <w:t> </w:t>
      </w:r>
      <w:r>
        <w:rPr>
          <w:color w:val="231F20"/>
          <w:w w:val="105"/>
        </w:rPr>
        <w:t>là</w:t>
      </w:r>
      <w:r>
        <w:rPr>
          <w:color w:val="231F20"/>
          <w:spacing w:val="-17"/>
          <w:w w:val="105"/>
        </w:rPr>
        <w:t> </w:t>
      </w:r>
      <w:r>
        <w:rPr>
          <w:color w:val="231F20"/>
          <w:w w:val="105"/>
        </w:rPr>
        <w:t>bất</w:t>
      </w:r>
      <w:r>
        <w:rPr>
          <w:color w:val="231F20"/>
          <w:spacing w:val="-17"/>
          <w:w w:val="105"/>
        </w:rPr>
        <w:t> </w:t>
      </w:r>
      <w:r>
        <w:rPr>
          <w:color w:val="231F20"/>
          <w:w w:val="105"/>
        </w:rPr>
        <w:t>hiếu.</w:t>
      </w:r>
      <w:r>
        <w:rPr>
          <w:color w:val="231F20"/>
          <w:spacing w:val="-17"/>
          <w:w w:val="105"/>
        </w:rPr>
        <w:t> </w:t>
      </w:r>
      <w:r>
        <w:rPr>
          <w:color w:val="231F20"/>
          <w:w w:val="105"/>
        </w:rPr>
        <w:t>Kỷ</w:t>
      </w:r>
      <w:r>
        <w:rPr>
          <w:color w:val="231F20"/>
          <w:spacing w:val="-17"/>
          <w:w w:val="105"/>
        </w:rPr>
        <w:t> </w:t>
      </w:r>
      <w:r>
        <w:rPr>
          <w:color w:val="231F20"/>
          <w:w w:val="105"/>
        </w:rPr>
        <w:t>niệm</w:t>
      </w:r>
      <w:r>
        <w:rPr>
          <w:color w:val="231F20"/>
          <w:spacing w:val="-17"/>
          <w:w w:val="105"/>
        </w:rPr>
        <w:t> </w:t>
      </w:r>
      <w:r>
        <w:rPr>
          <w:color w:val="231F20"/>
          <w:w w:val="105"/>
        </w:rPr>
        <w:t>Tổ tiên là khởi phát hiếu tâm cho con người, khởi động hiếu hạnh nơi con người. Ý nghĩa này rất thâm sâu.</w:t>
      </w:r>
    </w:p>
    <w:p>
      <w:pPr>
        <w:pStyle w:val="BodyText"/>
        <w:spacing w:line="309" w:lineRule="auto" w:before="149"/>
        <w:ind w:left="387" w:right="120" w:firstLine="453"/>
      </w:pPr>
      <w:r>
        <w:rPr>
          <w:color w:val="231F20"/>
          <w:w w:val="105"/>
        </w:rPr>
        <w:t>Hiếu là gốc của văn hóa xưa, là gốc truyền thống giảng dạy. Không có gốc, thì làm sao có thành tựu, nên ý nghĩa này vô cùng sâu rộng. </w:t>
      </w:r>
      <w:r>
        <w:rPr>
          <w:i/>
          <w:color w:val="231F20"/>
          <w:w w:val="105"/>
        </w:rPr>
        <w:t>“Nhất duyên hữu lực”</w:t>
      </w:r>
      <w:r>
        <w:rPr>
          <w:color w:val="231F20"/>
          <w:w w:val="105"/>
        </w:rPr>
        <w:t>, chính là nói điều</w:t>
      </w:r>
      <w:r>
        <w:rPr>
          <w:color w:val="231F20"/>
          <w:spacing w:val="-16"/>
          <w:w w:val="105"/>
        </w:rPr>
        <w:t> </w:t>
      </w:r>
      <w:r>
        <w:rPr>
          <w:color w:val="231F20"/>
          <w:w w:val="105"/>
        </w:rPr>
        <w:t>này.</w:t>
      </w:r>
      <w:r>
        <w:rPr>
          <w:color w:val="231F20"/>
          <w:spacing w:val="-16"/>
          <w:w w:val="105"/>
        </w:rPr>
        <w:t> </w:t>
      </w:r>
      <w:r>
        <w:rPr>
          <w:color w:val="231F20"/>
          <w:w w:val="105"/>
        </w:rPr>
        <w:t>Nó</w:t>
      </w:r>
      <w:r>
        <w:rPr>
          <w:color w:val="231F20"/>
          <w:spacing w:val="-16"/>
          <w:w w:val="105"/>
        </w:rPr>
        <w:t> </w:t>
      </w:r>
      <w:r>
        <w:rPr>
          <w:i/>
          <w:color w:val="231F20"/>
          <w:w w:val="105"/>
        </w:rPr>
        <w:t>“Năng</w:t>
      </w:r>
      <w:r>
        <w:rPr>
          <w:i/>
          <w:color w:val="231F20"/>
          <w:spacing w:val="-16"/>
          <w:w w:val="105"/>
        </w:rPr>
        <w:t> </w:t>
      </w:r>
      <w:r>
        <w:rPr>
          <w:i/>
          <w:color w:val="231F20"/>
          <w:w w:val="105"/>
        </w:rPr>
        <w:t>trì</w:t>
      </w:r>
      <w:r>
        <w:rPr>
          <w:i/>
          <w:color w:val="231F20"/>
          <w:spacing w:val="-17"/>
          <w:w w:val="105"/>
        </w:rPr>
        <w:t> </w:t>
      </w:r>
      <w:r>
        <w:rPr>
          <w:i/>
          <w:color w:val="231F20"/>
          <w:w w:val="105"/>
        </w:rPr>
        <w:t>đa</w:t>
      </w:r>
      <w:r>
        <w:rPr>
          <w:i/>
          <w:color w:val="231F20"/>
          <w:spacing w:val="-16"/>
          <w:w w:val="105"/>
        </w:rPr>
        <w:t> </w:t>
      </w:r>
      <w:r>
        <w:rPr>
          <w:i/>
          <w:color w:val="231F20"/>
          <w:w w:val="105"/>
        </w:rPr>
        <w:t>nhất,</w:t>
      </w:r>
      <w:r>
        <w:rPr>
          <w:i/>
          <w:color w:val="231F20"/>
          <w:spacing w:val="-17"/>
          <w:w w:val="105"/>
        </w:rPr>
        <w:t> </w:t>
      </w:r>
      <w:r>
        <w:rPr>
          <w:i/>
          <w:color w:val="231F20"/>
          <w:w w:val="105"/>
        </w:rPr>
        <w:t>đa</w:t>
      </w:r>
      <w:r>
        <w:rPr>
          <w:i/>
          <w:color w:val="231F20"/>
          <w:spacing w:val="-16"/>
          <w:w w:val="105"/>
        </w:rPr>
        <w:t> </w:t>
      </w:r>
      <w:r>
        <w:rPr>
          <w:i/>
          <w:color w:val="231F20"/>
          <w:w w:val="105"/>
        </w:rPr>
        <w:t>nhất</w:t>
      </w:r>
      <w:r>
        <w:rPr>
          <w:i/>
          <w:color w:val="231F20"/>
          <w:spacing w:val="-17"/>
          <w:w w:val="105"/>
        </w:rPr>
        <w:t> </w:t>
      </w:r>
      <w:r>
        <w:rPr>
          <w:i/>
          <w:color w:val="231F20"/>
          <w:w w:val="105"/>
        </w:rPr>
        <w:t>vô</w:t>
      </w:r>
      <w:r>
        <w:rPr>
          <w:i/>
          <w:color w:val="231F20"/>
          <w:spacing w:val="-16"/>
          <w:w w:val="105"/>
        </w:rPr>
        <w:t> </w:t>
      </w:r>
      <w:r>
        <w:rPr>
          <w:i/>
          <w:color w:val="231F20"/>
          <w:w w:val="105"/>
        </w:rPr>
        <w:t>lực”</w:t>
      </w:r>
      <w:r>
        <w:rPr>
          <w:color w:val="231F20"/>
          <w:w w:val="105"/>
        </w:rPr>
        <w:t>,</w:t>
      </w:r>
      <w:r>
        <w:rPr>
          <w:color w:val="231F20"/>
          <w:spacing w:val="-16"/>
          <w:w w:val="105"/>
        </w:rPr>
        <w:t> </w:t>
      </w:r>
      <w:r>
        <w:rPr>
          <w:color w:val="231F20"/>
          <w:w w:val="105"/>
        </w:rPr>
        <w:t>đó</w:t>
      </w:r>
      <w:r>
        <w:rPr>
          <w:color w:val="231F20"/>
          <w:spacing w:val="-16"/>
          <w:w w:val="105"/>
        </w:rPr>
        <w:t> </w:t>
      </w:r>
      <w:r>
        <w:rPr>
          <w:color w:val="231F20"/>
          <w:w w:val="105"/>
        </w:rPr>
        <w:t>chính</w:t>
      </w:r>
      <w:r>
        <w:rPr>
          <w:color w:val="231F20"/>
          <w:spacing w:val="-16"/>
          <w:w w:val="105"/>
        </w:rPr>
        <w:t> </w:t>
      </w:r>
      <w:r>
        <w:rPr>
          <w:color w:val="231F20"/>
          <w:w w:val="105"/>
        </w:rPr>
        <w:t>là </w:t>
      </w:r>
      <w:r>
        <w:rPr>
          <w:i/>
          <w:color w:val="231F20"/>
          <w:w w:val="105"/>
        </w:rPr>
        <w:t>“Y</w:t>
      </w:r>
      <w:r>
        <w:rPr>
          <w:i/>
          <w:color w:val="231F20"/>
          <w:spacing w:val="-18"/>
          <w:w w:val="105"/>
        </w:rPr>
        <w:t> </w:t>
      </w:r>
      <w:r>
        <w:rPr>
          <w:i/>
          <w:color w:val="231F20"/>
          <w:w w:val="105"/>
        </w:rPr>
        <w:t>bỉ</w:t>
      </w:r>
      <w:r>
        <w:rPr>
          <w:i/>
          <w:color w:val="231F20"/>
          <w:spacing w:val="-19"/>
          <w:w w:val="105"/>
        </w:rPr>
        <w:t> </w:t>
      </w:r>
      <w:r>
        <w:rPr>
          <w:i/>
          <w:color w:val="231F20"/>
          <w:w w:val="105"/>
        </w:rPr>
        <w:t>nhất</w:t>
      </w:r>
      <w:r>
        <w:rPr>
          <w:i/>
          <w:color w:val="231F20"/>
          <w:spacing w:val="-19"/>
          <w:w w:val="105"/>
        </w:rPr>
        <w:t> </w:t>
      </w:r>
      <w:r>
        <w:rPr>
          <w:i/>
          <w:color w:val="231F20"/>
          <w:w w:val="105"/>
        </w:rPr>
        <w:t>duyên”.</w:t>
      </w:r>
      <w:r>
        <w:rPr>
          <w:i/>
          <w:color w:val="231F20"/>
          <w:spacing w:val="-19"/>
          <w:w w:val="105"/>
        </w:rPr>
        <w:t> </w:t>
      </w:r>
      <w:r>
        <w:rPr>
          <w:color w:val="231F20"/>
          <w:w w:val="105"/>
        </w:rPr>
        <w:t>Vì</w:t>
      </w:r>
      <w:r>
        <w:rPr>
          <w:color w:val="231F20"/>
          <w:spacing w:val="-19"/>
          <w:w w:val="105"/>
        </w:rPr>
        <w:t> </w:t>
      </w:r>
      <w:r>
        <w:rPr>
          <w:color w:val="231F20"/>
          <w:w w:val="105"/>
        </w:rPr>
        <w:t>thế,</w:t>
      </w:r>
      <w:r>
        <w:rPr>
          <w:color w:val="231F20"/>
          <w:spacing w:val="-19"/>
          <w:w w:val="105"/>
        </w:rPr>
        <w:t> </w:t>
      </w:r>
      <w:r>
        <w:rPr>
          <w:color w:val="231F20"/>
          <w:w w:val="105"/>
        </w:rPr>
        <w:t>ở</w:t>
      </w:r>
      <w:r>
        <w:rPr>
          <w:color w:val="231F20"/>
          <w:spacing w:val="-19"/>
          <w:w w:val="105"/>
        </w:rPr>
        <w:t> </w:t>
      </w:r>
      <w:r>
        <w:rPr>
          <w:color w:val="231F20"/>
          <w:w w:val="105"/>
        </w:rPr>
        <w:t>xã</w:t>
      </w:r>
      <w:r>
        <w:rPr>
          <w:color w:val="231F20"/>
          <w:spacing w:val="-19"/>
          <w:w w:val="105"/>
        </w:rPr>
        <w:t> </w:t>
      </w:r>
      <w:r>
        <w:rPr>
          <w:color w:val="231F20"/>
          <w:w w:val="105"/>
        </w:rPr>
        <w:t>hội</w:t>
      </w:r>
      <w:r>
        <w:rPr>
          <w:color w:val="231F20"/>
          <w:spacing w:val="-19"/>
          <w:w w:val="105"/>
        </w:rPr>
        <w:t> </w:t>
      </w:r>
      <w:r>
        <w:rPr>
          <w:color w:val="231F20"/>
          <w:w w:val="105"/>
        </w:rPr>
        <w:t>xưa,</w:t>
      </w:r>
      <w:r>
        <w:rPr>
          <w:color w:val="231F20"/>
          <w:spacing w:val="-19"/>
          <w:w w:val="105"/>
        </w:rPr>
        <w:t> </w:t>
      </w:r>
      <w:r>
        <w:rPr>
          <w:color w:val="231F20"/>
          <w:w w:val="105"/>
        </w:rPr>
        <w:t>bất</w:t>
      </w:r>
      <w:r>
        <w:rPr>
          <w:color w:val="231F20"/>
          <w:spacing w:val="-19"/>
          <w:w w:val="105"/>
        </w:rPr>
        <w:t> </w:t>
      </w:r>
      <w:r>
        <w:rPr>
          <w:color w:val="231F20"/>
          <w:w w:val="105"/>
        </w:rPr>
        <w:t>luận</w:t>
      </w:r>
      <w:r>
        <w:rPr>
          <w:color w:val="231F20"/>
          <w:spacing w:val="-19"/>
          <w:w w:val="105"/>
        </w:rPr>
        <w:t> </w:t>
      </w:r>
      <w:r>
        <w:rPr>
          <w:color w:val="231F20"/>
          <w:w w:val="105"/>
        </w:rPr>
        <w:t>là</w:t>
      </w:r>
      <w:r>
        <w:rPr>
          <w:color w:val="231F20"/>
          <w:spacing w:val="-19"/>
          <w:w w:val="105"/>
        </w:rPr>
        <w:t> </w:t>
      </w:r>
      <w:r>
        <w:rPr>
          <w:color w:val="231F20"/>
          <w:w w:val="105"/>
        </w:rPr>
        <w:t>môn</w:t>
      </w:r>
      <w:r>
        <w:rPr>
          <w:color w:val="231F20"/>
          <w:spacing w:val="-19"/>
          <w:w w:val="105"/>
        </w:rPr>
        <w:t> </w:t>
      </w:r>
      <w:r>
        <w:rPr>
          <w:color w:val="231F20"/>
          <w:w w:val="105"/>
        </w:rPr>
        <w:t>nào, chẳng thể không nương vào hiếu kính. Phật pháp cũng như vậy. Pháp môn của Phật pháp là 84.000, đó là “đa nhất”. Còn “nhất pháp” là gì? Là hiếu dưỡng phụ mẫu, phụng sự sư trưởng. Đệ nhất phúc của </w:t>
      </w:r>
      <w:r>
        <w:rPr>
          <w:i/>
          <w:color w:val="231F20"/>
          <w:w w:val="105"/>
        </w:rPr>
        <w:t>Tịnh Ngiệp Tam Phúc</w:t>
      </w:r>
      <w:r>
        <w:rPr>
          <w:color w:val="231F20"/>
          <w:w w:val="105"/>
        </w:rPr>
        <w:t>, đây là “nhất</w:t>
      </w:r>
      <w:r>
        <w:rPr>
          <w:color w:val="231F20"/>
          <w:spacing w:val="-5"/>
          <w:w w:val="105"/>
        </w:rPr>
        <w:t> </w:t>
      </w:r>
      <w:r>
        <w:rPr>
          <w:color w:val="231F20"/>
          <w:w w:val="105"/>
        </w:rPr>
        <w:t>pháp”,</w:t>
      </w:r>
      <w:r>
        <w:rPr>
          <w:color w:val="231F20"/>
          <w:spacing w:val="-4"/>
          <w:w w:val="105"/>
        </w:rPr>
        <w:t> </w:t>
      </w:r>
      <w:r>
        <w:rPr>
          <w:color w:val="231F20"/>
          <w:w w:val="105"/>
        </w:rPr>
        <w:t>nên</w:t>
      </w:r>
      <w:r>
        <w:rPr>
          <w:color w:val="231F20"/>
          <w:spacing w:val="-4"/>
          <w:w w:val="105"/>
        </w:rPr>
        <w:t> </w:t>
      </w:r>
      <w:r>
        <w:rPr>
          <w:color w:val="231F20"/>
          <w:w w:val="105"/>
        </w:rPr>
        <w:t>truyền</w:t>
      </w:r>
      <w:r>
        <w:rPr>
          <w:color w:val="231F20"/>
          <w:spacing w:val="-4"/>
          <w:w w:val="105"/>
        </w:rPr>
        <w:t> </w:t>
      </w:r>
      <w:r>
        <w:rPr>
          <w:color w:val="231F20"/>
          <w:w w:val="105"/>
        </w:rPr>
        <w:t>thống</w:t>
      </w:r>
      <w:r>
        <w:rPr>
          <w:color w:val="231F20"/>
          <w:spacing w:val="-5"/>
          <w:w w:val="105"/>
        </w:rPr>
        <w:t> </w:t>
      </w:r>
      <w:r>
        <w:rPr>
          <w:color w:val="231F20"/>
          <w:w w:val="105"/>
        </w:rPr>
        <w:t>văn</w:t>
      </w:r>
      <w:r>
        <w:rPr>
          <w:color w:val="231F20"/>
          <w:spacing w:val="-4"/>
          <w:w w:val="105"/>
        </w:rPr>
        <w:t> </w:t>
      </w:r>
      <w:r>
        <w:rPr>
          <w:color w:val="231F20"/>
          <w:w w:val="105"/>
        </w:rPr>
        <w:t>hóa</w:t>
      </w:r>
      <w:r>
        <w:rPr>
          <w:color w:val="231F20"/>
          <w:spacing w:val="-4"/>
          <w:w w:val="105"/>
        </w:rPr>
        <w:t> </w:t>
      </w:r>
      <w:r>
        <w:rPr>
          <w:color w:val="231F20"/>
          <w:w w:val="105"/>
        </w:rPr>
        <w:t>xưa</w:t>
      </w:r>
      <w:r>
        <w:rPr>
          <w:color w:val="231F20"/>
          <w:spacing w:val="-4"/>
          <w:w w:val="105"/>
        </w:rPr>
        <w:t> </w:t>
      </w:r>
      <w:r>
        <w:rPr>
          <w:color w:val="231F20"/>
          <w:w w:val="105"/>
        </w:rPr>
        <w:t>là</w:t>
      </w:r>
      <w:r>
        <w:rPr>
          <w:color w:val="231F20"/>
          <w:spacing w:val="-4"/>
          <w:w w:val="105"/>
        </w:rPr>
        <w:t> </w:t>
      </w:r>
      <w:r>
        <w:rPr>
          <w:color w:val="231F20"/>
          <w:w w:val="105"/>
        </w:rPr>
        <w:t>lấy</w:t>
      </w:r>
      <w:r>
        <w:rPr>
          <w:color w:val="231F20"/>
          <w:spacing w:val="-4"/>
          <w:w w:val="105"/>
        </w:rPr>
        <w:t> </w:t>
      </w:r>
      <w:r>
        <w:rPr>
          <w:color w:val="231F20"/>
          <w:w w:val="105"/>
        </w:rPr>
        <w:t>hiếu</w:t>
      </w:r>
      <w:r>
        <w:rPr>
          <w:color w:val="231F20"/>
          <w:spacing w:val="-4"/>
          <w:w w:val="105"/>
        </w:rPr>
        <w:t> </w:t>
      </w:r>
      <w:r>
        <w:rPr>
          <w:color w:val="231F20"/>
          <w:w w:val="105"/>
        </w:rPr>
        <w:t>thân, tôn sư làm căn bản. Phật pháp cũng lấy hiếu thân, tôn sư làm căn bản. Nho với Phật là đồng một cái gốc. Căn bản</w:t>
      </w:r>
      <w:r>
        <w:rPr>
          <w:color w:val="231F20"/>
          <w:spacing w:val="80"/>
          <w:w w:val="105"/>
        </w:rPr>
        <w:t> </w:t>
      </w:r>
      <w:r>
        <w:rPr>
          <w:color w:val="231F20"/>
          <w:w w:val="105"/>
        </w:rPr>
        <w:t>đã tương đồng, làm gì có đạo lý không dung hòa, tự nhiên dung hòa.</w:t>
      </w:r>
    </w:p>
    <w:p>
      <w:pPr>
        <w:pStyle w:val="BodyText"/>
        <w:spacing w:line="309" w:lineRule="auto" w:before="168"/>
        <w:ind w:left="387" w:right="120" w:firstLine="453"/>
      </w:pPr>
      <w:r>
        <w:rPr>
          <w:color w:val="231F20"/>
          <w:w w:val="105"/>
        </w:rPr>
        <w:t>Những</w:t>
      </w:r>
      <w:r>
        <w:rPr>
          <w:color w:val="231F20"/>
          <w:spacing w:val="-21"/>
          <w:w w:val="105"/>
        </w:rPr>
        <w:t> </w:t>
      </w:r>
      <w:r>
        <w:rPr>
          <w:color w:val="231F20"/>
          <w:w w:val="105"/>
        </w:rPr>
        <w:t>năm</w:t>
      </w:r>
      <w:r>
        <w:rPr>
          <w:color w:val="231F20"/>
          <w:spacing w:val="-21"/>
          <w:w w:val="105"/>
        </w:rPr>
        <w:t> </w:t>
      </w:r>
      <w:r>
        <w:rPr>
          <w:color w:val="231F20"/>
          <w:w w:val="105"/>
        </w:rPr>
        <w:t>gần</w:t>
      </w:r>
      <w:r>
        <w:rPr>
          <w:color w:val="231F20"/>
          <w:spacing w:val="-21"/>
          <w:w w:val="105"/>
        </w:rPr>
        <w:t> </w:t>
      </w:r>
      <w:r>
        <w:rPr>
          <w:color w:val="231F20"/>
          <w:w w:val="105"/>
        </w:rPr>
        <w:t>đây,</w:t>
      </w:r>
      <w:r>
        <w:rPr>
          <w:color w:val="231F20"/>
          <w:spacing w:val="-21"/>
          <w:w w:val="105"/>
        </w:rPr>
        <w:t> </w:t>
      </w:r>
      <w:r>
        <w:rPr>
          <w:color w:val="231F20"/>
          <w:w w:val="105"/>
        </w:rPr>
        <w:t>chúng</w:t>
      </w:r>
      <w:r>
        <w:rPr>
          <w:color w:val="231F20"/>
          <w:spacing w:val="-21"/>
          <w:w w:val="105"/>
        </w:rPr>
        <w:t> </w:t>
      </w:r>
      <w:r>
        <w:rPr>
          <w:color w:val="231F20"/>
          <w:w w:val="105"/>
        </w:rPr>
        <w:t>tôi</w:t>
      </w:r>
      <w:r>
        <w:rPr>
          <w:color w:val="231F20"/>
          <w:spacing w:val="-21"/>
          <w:w w:val="105"/>
        </w:rPr>
        <w:t> </w:t>
      </w:r>
      <w:r>
        <w:rPr>
          <w:color w:val="231F20"/>
          <w:w w:val="105"/>
        </w:rPr>
        <w:t>tiếp</w:t>
      </w:r>
      <w:r>
        <w:rPr>
          <w:color w:val="231F20"/>
          <w:spacing w:val="-21"/>
          <w:w w:val="105"/>
        </w:rPr>
        <w:t> </w:t>
      </w:r>
      <w:r>
        <w:rPr>
          <w:color w:val="231F20"/>
          <w:w w:val="105"/>
        </w:rPr>
        <w:t>xúc</w:t>
      </w:r>
      <w:r>
        <w:rPr>
          <w:color w:val="231F20"/>
          <w:spacing w:val="-21"/>
          <w:w w:val="105"/>
        </w:rPr>
        <w:t> </w:t>
      </w:r>
      <w:r>
        <w:rPr>
          <w:color w:val="231F20"/>
          <w:w w:val="105"/>
        </w:rPr>
        <w:t>rất</w:t>
      </w:r>
      <w:r>
        <w:rPr>
          <w:color w:val="231F20"/>
          <w:spacing w:val="-21"/>
          <w:w w:val="105"/>
        </w:rPr>
        <w:t> </w:t>
      </w:r>
      <w:r>
        <w:rPr>
          <w:color w:val="231F20"/>
          <w:w w:val="105"/>
        </w:rPr>
        <w:t>nhiều</w:t>
      </w:r>
      <w:r>
        <w:rPr>
          <w:color w:val="231F20"/>
          <w:spacing w:val="-21"/>
          <w:w w:val="105"/>
        </w:rPr>
        <w:t> </w:t>
      </w:r>
      <w:r>
        <w:rPr>
          <w:color w:val="231F20"/>
          <w:w w:val="105"/>
        </w:rPr>
        <w:t>tôn</w:t>
      </w:r>
      <w:r>
        <w:rPr>
          <w:color w:val="231F20"/>
          <w:spacing w:val="-21"/>
          <w:w w:val="105"/>
        </w:rPr>
        <w:t> </w:t>
      </w:r>
      <w:r>
        <w:rPr>
          <w:color w:val="231F20"/>
          <w:w w:val="105"/>
        </w:rPr>
        <w:t>giáo trên thế giới, đem kinh điển của họ triển khai để xem, cũng lấy hiếu thân, tôn sư làm căn bản. Nói cách khác, tôn giáo </w:t>
      </w:r>
      <w:r>
        <w:rPr>
          <w:color w:val="231F20"/>
        </w:rPr>
        <w:t>của</w:t>
      </w:r>
      <w:r>
        <w:rPr>
          <w:color w:val="231F20"/>
          <w:spacing w:val="-9"/>
        </w:rPr>
        <w:t> </w:t>
      </w:r>
      <w:r>
        <w:rPr>
          <w:color w:val="231F20"/>
        </w:rPr>
        <w:t>toàn</w:t>
      </w:r>
      <w:r>
        <w:rPr>
          <w:color w:val="231F20"/>
          <w:spacing w:val="-9"/>
        </w:rPr>
        <w:t> </w:t>
      </w:r>
      <w:r>
        <w:rPr>
          <w:color w:val="231F20"/>
        </w:rPr>
        <w:t>thế</w:t>
      </w:r>
      <w:r>
        <w:rPr>
          <w:color w:val="231F20"/>
          <w:spacing w:val="-9"/>
        </w:rPr>
        <w:t> </w:t>
      </w:r>
      <w:r>
        <w:rPr>
          <w:color w:val="231F20"/>
        </w:rPr>
        <w:t>giới</w:t>
      </w:r>
      <w:r>
        <w:rPr>
          <w:color w:val="231F20"/>
          <w:spacing w:val="-9"/>
        </w:rPr>
        <w:t> </w:t>
      </w:r>
      <w:r>
        <w:rPr>
          <w:color w:val="231F20"/>
        </w:rPr>
        <w:t>ắt</w:t>
      </w:r>
      <w:r>
        <w:rPr>
          <w:color w:val="231F20"/>
          <w:spacing w:val="-9"/>
        </w:rPr>
        <w:t> </w:t>
      </w:r>
      <w:r>
        <w:rPr>
          <w:color w:val="231F20"/>
        </w:rPr>
        <w:t>có</w:t>
      </w:r>
      <w:r>
        <w:rPr>
          <w:color w:val="231F20"/>
          <w:spacing w:val="-9"/>
        </w:rPr>
        <w:t> </w:t>
      </w:r>
      <w:r>
        <w:rPr>
          <w:color w:val="231F20"/>
        </w:rPr>
        <w:t>đạo</w:t>
      </w:r>
      <w:r>
        <w:rPr>
          <w:color w:val="231F20"/>
          <w:spacing w:val="-9"/>
        </w:rPr>
        <w:t> </w:t>
      </w:r>
      <w:r>
        <w:rPr>
          <w:color w:val="231F20"/>
        </w:rPr>
        <w:t>lý</w:t>
      </w:r>
      <w:r>
        <w:rPr>
          <w:color w:val="231F20"/>
          <w:spacing w:val="-9"/>
        </w:rPr>
        <w:t> </w:t>
      </w:r>
      <w:r>
        <w:rPr>
          <w:color w:val="231F20"/>
        </w:rPr>
        <w:t>dung</w:t>
      </w:r>
      <w:r>
        <w:rPr>
          <w:color w:val="231F20"/>
          <w:spacing w:val="-8"/>
        </w:rPr>
        <w:t> </w:t>
      </w:r>
      <w:r>
        <w:rPr>
          <w:color w:val="231F20"/>
        </w:rPr>
        <w:t>hòa.</w:t>
      </w:r>
      <w:r>
        <w:rPr>
          <w:color w:val="231F20"/>
          <w:spacing w:val="-9"/>
        </w:rPr>
        <w:t> </w:t>
      </w:r>
      <w:r>
        <w:rPr>
          <w:color w:val="231F20"/>
        </w:rPr>
        <w:t>Đây</w:t>
      </w:r>
      <w:r>
        <w:rPr>
          <w:color w:val="231F20"/>
          <w:spacing w:val="-9"/>
        </w:rPr>
        <w:t> </w:t>
      </w:r>
      <w:r>
        <w:rPr>
          <w:color w:val="231F20"/>
        </w:rPr>
        <w:t>là</w:t>
      </w:r>
      <w:r>
        <w:rPr>
          <w:color w:val="231F20"/>
          <w:spacing w:val="-8"/>
        </w:rPr>
        <w:t> </w:t>
      </w:r>
      <w:r>
        <w:rPr>
          <w:color w:val="231F20"/>
        </w:rPr>
        <w:t>Lý.</w:t>
      </w:r>
      <w:r>
        <w:rPr>
          <w:color w:val="231F20"/>
          <w:spacing w:val="-9"/>
        </w:rPr>
        <w:t> </w:t>
      </w:r>
      <w:r>
        <w:rPr>
          <w:color w:val="231F20"/>
        </w:rPr>
        <w:t>Lý</w:t>
      </w:r>
      <w:r>
        <w:rPr>
          <w:color w:val="231F20"/>
          <w:spacing w:val="-9"/>
        </w:rPr>
        <w:t> </w:t>
      </w:r>
      <w:r>
        <w:rPr>
          <w:color w:val="231F20"/>
        </w:rPr>
        <w:t>là</w:t>
      </w:r>
      <w:r>
        <w:rPr>
          <w:color w:val="231F20"/>
          <w:spacing w:val="-8"/>
        </w:rPr>
        <w:t> </w:t>
      </w:r>
      <w:r>
        <w:rPr>
          <w:color w:val="231F20"/>
        </w:rPr>
        <w:t>ở</w:t>
      </w:r>
      <w:r>
        <w:rPr>
          <w:color w:val="231F20"/>
          <w:spacing w:val="-9"/>
        </w:rPr>
        <w:t> </w:t>
      </w:r>
      <w:r>
        <w:rPr>
          <w:color w:val="231F20"/>
        </w:rPr>
        <w:t>đây. </w:t>
      </w:r>
      <w:r>
        <w:rPr>
          <w:color w:val="231F20"/>
          <w:w w:val="105"/>
        </w:rPr>
        <w:t>Tôn giáo từ đây mà sinh, quý vị quan sát kỹ, trên thế gian này có pháp nào không phải từ đây mà sinh!</w:t>
      </w:r>
    </w:p>
    <w:p>
      <w:pPr>
        <w:spacing w:after="0" w:line="309"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4" w:firstLine="720"/>
      </w:pPr>
      <w:r>
        <w:rPr>
          <w:color w:val="231F20"/>
          <w:w w:val="105"/>
        </w:rPr>
        <w:t>Ngày nay, mọi người đều hy vọng xã hội êm ấm, tộc quần</w:t>
      </w:r>
      <w:r>
        <w:rPr>
          <w:color w:val="231F20"/>
          <w:spacing w:val="-8"/>
          <w:w w:val="105"/>
        </w:rPr>
        <w:t> </w:t>
      </w:r>
      <w:r>
        <w:rPr>
          <w:color w:val="231F20"/>
          <w:w w:val="105"/>
        </w:rPr>
        <w:t>êm</w:t>
      </w:r>
      <w:r>
        <w:rPr>
          <w:color w:val="231F20"/>
          <w:spacing w:val="-9"/>
          <w:w w:val="105"/>
        </w:rPr>
        <w:t> </w:t>
      </w:r>
      <w:r>
        <w:rPr>
          <w:color w:val="231F20"/>
          <w:w w:val="105"/>
        </w:rPr>
        <w:t>ấm,</w:t>
      </w:r>
      <w:r>
        <w:rPr>
          <w:color w:val="231F20"/>
          <w:spacing w:val="-8"/>
          <w:w w:val="105"/>
        </w:rPr>
        <w:t> </w:t>
      </w:r>
      <w:r>
        <w:rPr>
          <w:color w:val="231F20"/>
          <w:w w:val="105"/>
        </w:rPr>
        <w:t>quốc</w:t>
      </w:r>
      <w:r>
        <w:rPr>
          <w:color w:val="231F20"/>
          <w:spacing w:val="-8"/>
          <w:w w:val="105"/>
        </w:rPr>
        <w:t> </w:t>
      </w:r>
      <w:r>
        <w:rPr>
          <w:color w:val="231F20"/>
          <w:w w:val="105"/>
        </w:rPr>
        <w:t>gia</w:t>
      </w:r>
      <w:r>
        <w:rPr>
          <w:color w:val="231F20"/>
          <w:spacing w:val="-8"/>
          <w:w w:val="105"/>
        </w:rPr>
        <w:t> </w:t>
      </w:r>
      <w:r>
        <w:rPr>
          <w:color w:val="231F20"/>
          <w:w w:val="105"/>
        </w:rPr>
        <w:t>êm</w:t>
      </w:r>
      <w:r>
        <w:rPr>
          <w:color w:val="231F20"/>
          <w:spacing w:val="-9"/>
          <w:w w:val="105"/>
        </w:rPr>
        <w:t> </w:t>
      </w:r>
      <w:r>
        <w:rPr>
          <w:color w:val="231F20"/>
          <w:w w:val="105"/>
        </w:rPr>
        <w:t>ấm,</w:t>
      </w:r>
      <w:r>
        <w:rPr>
          <w:color w:val="231F20"/>
          <w:spacing w:val="-8"/>
          <w:w w:val="105"/>
        </w:rPr>
        <w:t> </w:t>
      </w:r>
      <w:r>
        <w:rPr>
          <w:color w:val="231F20"/>
          <w:w w:val="105"/>
        </w:rPr>
        <w:t>thế</w:t>
      </w:r>
      <w:r>
        <w:rPr>
          <w:color w:val="231F20"/>
          <w:spacing w:val="-8"/>
          <w:w w:val="105"/>
        </w:rPr>
        <w:t> </w:t>
      </w:r>
      <w:r>
        <w:rPr>
          <w:color w:val="231F20"/>
          <w:w w:val="105"/>
        </w:rPr>
        <w:t>giới</w:t>
      </w:r>
      <w:r>
        <w:rPr>
          <w:color w:val="231F20"/>
          <w:spacing w:val="-9"/>
          <w:w w:val="105"/>
        </w:rPr>
        <w:t> </w:t>
      </w:r>
      <w:r>
        <w:rPr>
          <w:color w:val="231F20"/>
          <w:w w:val="105"/>
        </w:rPr>
        <w:t>êm</w:t>
      </w:r>
      <w:r>
        <w:rPr>
          <w:color w:val="231F20"/>
          <w:spacing w:val="-9"/>
          <w:w w:val="105"/>
        </w:rPr>
        <w:t> </w:t>
      </w:r>
      <w:r>
        <w:rPr>
          <w:color w:val="231F20"/>
          <w:w w:val="105"/>
        </w:rPr>
        <w:t>ấm,</w:t>
      </w:r>
      <w:r>
        <w:rPr>
          <w:color w:val="231F20"/>
          <w:spacing w:val="-8"/>
          <w:w w:val="105"/>
        </w:rPr>
        <w:t> </w:t>
      </w:r>
      <w:r>
        <w:rPr>
          <w:color w:val="231F20"/>
          <w:w w:val="105"/>
        </w:rPr>
        <w:t>Phật</w:t>
      </w:r>
      <w:r>
        <w:rPr>
          <w:color w:val="231F20"/>
          <w:spacing w:val="-8"/>
          <w:w w:val="105"/>
        </w:rPr>
        <w:t> </w:t>
      </w:r>
      <w:r>
        <w:rPr>
          <w:color w:val="231F20"/>
          <w:w w:val="105"/>
        </w:rPr>
        <w:t>giáo</w:t>
      </w:r>
      <w:r>
        <w:rPr>
          <w:color w:val="231F20"/>
          <w:spacing w:val="-9"/>
          <w:w w:val="105"/>
        </w:rPr>
        <w:t> </w:t>
      </w:r>
      <w:r>
        <w:rPr>
          <w:color w:val="231F20"/>
          <w:w w:val="105"/>
        </w:rPr>
        <w:t>nói vũ trụ êm ấm. Có thể làm được không? Có thể làm được. Đồng một tự tính, hiếu thân, tôn sư là Tính đức. Trong tự </w:t>
      </w:r>
      <w:r>
        <w:rPr>
          <w:color w:val="231F20"/>
          <w:spacing w:val="-2"/>
          <w:w w:val="105"/>
        </w:rPr>
        <w:t>tính</w:t>
      </w:r>
      <w:r>
        <w:rPr>
          <w:color w:val="231F20"/>
          <w:spacing w:val="-21"/>
          <w:w w:val="105"/>
        </w:rPr>
        <w:t> </w:t>
      </w:r>
      <w:r>
        <w:rPr>
          <w:color w:val="231F20"/>
          <w:spacing w:val="-2"/>
          <w:w w:val="105"/>
        </w:rPr>
        <w:t>vốn</w:t>
      </w:r>
      <w:r>
        <w:rPr>
          <w:color w:val="231F20"/>
          <w:spacing w:val="-20"/>
          <w:w w:val="105"/>
        </w:rPr>
        <w:t> </w:t>
      </w:r>
      <w:r>
        <w:rPr>
          <w:color w:val="231F20"/>
          <w:spacing w:val="-2"/>
          <w:w w:val="105"/>
        </w:rPr>
        <w:t>có.</w:t>
      </w:r>
      <w:r>
        <w:rPr>
          <w:color w:val="231F20"/>
          <w:spacing w:val="-20"/>
          <w:w w:val="105"/>
        </w:rPr>
        <w:t> </w:t>
      </w:r>
      <w:r>
        <w:rPr>
          <w:color w:val="231F20"/>
          <w:spacing w:val="-2"/>
          <w:w w:val="105"/>
        </w:rPr>
        <w:t>Đây</w:t>
      </w:r>
      <w:r>
        <w:rPr>
          <w:color w:val="231F20"/>
          <w:spacing w:val="-21"/>
          <w:w w:val="105"/>
        </w:rPr>
        <w:t> </w:t>
      </w:r>
      <w:r>
        <w:rPr>
          <w:color w:val="231F20"/>
          <w:spacing w:val="-2"/>
          <w:w w:val="105"/>
        </w:rPr>
        <w:t>là</w:t>
      </w:r>
      <w:r>
        <w:rPr>
          <w:color w:val="231F20"/>
          <w:spacing w:val="-20"/>
          <w:w w:val="105"/>
        </w:rPr>
        <w:t> </w:t>
      </w:r>
      <w:r>
        <w:rPr>
          <w:color w:val="231F20"/>
          <w:spacing w:val="-2"/>
          <w:w w:val="105"/>
        </w:rPr>
        <w:t>“nhất</w:t>
      </w:r>
      <w:r>
        <w:rPr>
          <w:color w:val="231F20"/>
          <w:spacing w:val="-20"/>
          <w:w w:val="105"/>
        </w:rPr>
        <w:t> </w:t>
      </w:r>
      <w:r>
        <w:rPr>
          <w:color w:val="231F20"/>
          <w:spacing w:val="-2"/>
          <w:w w:val="105"/>
        </w:rPr>
        <w:t>pháp”,</w:t>
      </w:r>
      <w:r>
        <w:rPr>
          <w:color w:val="231F20"/>
          <w:spacing w:val="-21"/>
          <w:w w:val="105"/>
        </w:rPr>
        <w:t> </w:t>
      </w:r>
      <w:r>
        <w:rPr>
          <w:color w:val="231F20"/>
          <w:spacing w:val="-2"/>
          <w:w w:val="105"/>
        </w:rPr>
        <w:t>đây</w:t>
      </w:r>
      <w:r>
        <w:rPr>
          <w:color w:val="231F20"/>
          <w:spacing w:val="-20"/>
          <w:w w:val="105"/>
        </w:rPr>
        <w:t> </w:t>
      </w:r>
      <w:r>
        <w:rPr>
          <w:color w:val="231F20"/>
          <w:spacing w:val="-2"/>
          <w:w w:val="105"/>
        </w:rPr>
        <w:t>là</w:t>
      </w:r>
      <w:r>
        <w:rPr>
          <w:color w:val="231F20"/>
          <w:spacing w:val="-20"/>
          <w:w w:val="105"/>
        </w:rPr>
        <w:t> </w:t>
      </w:r>
      <w:r>
        <w:rPr>
          <w:i/>
          <w:color w:val="231F20"/>
          <w:spacing w:val="-2"/>
          <w:w w:val="105"/>
        </w:rPr>
        <w:t>“Nhất</w:t>
      </w:r>
      <w:r>
        <w:rPr>
          <w:i/>
          <w:color w:val="231F20"/>
          <w:spacing w:val="-21"/>
          <w:w w:val="105"/>
        </w:rPr>
        <w:t> </w:t>
      </w:r>
      <w:r>
        <w:rPr>
          <w:i/>
          <w:color w:val="231F20"/>
          <w:spacing w:val="-2"/>
          <w:w w:val="105"/>
        </w:rPr>
        <w:t>pháp</w:t>
      </w:r>
      <w:r>
        <w:rPr>
          <w:i/>
          <w:color w:val="231F20"/>
          <w:spacing w:val="-20"/>
          <w:w w:val="105"/>
        </w:rPr>
        <w:t> </w:t>
      </w:r>
      <w:r>
        <w:rPr>
          <w:i/>
          <w:color w:val="231F20"/>
          <w:spacing w:val="-2"/>
          <w:w w:val="105"/>
        </w:rPr>
        <w:t>hữu</w:t>
      </w:r>
      <w:r>
        <w:rPr>
          <w:i/>
          <w:color w:val="231F20"/>
          <w:spacing w:val="-20"/>
          <w:w w:val="105"/>
        </w:rPr>
        <w:t> </w:t>
      </w:r>
      <w:r>
        <w:rPr>
          <w:i/>
          <w:color w:val="231F20"/>
          <w:spacing w:val="-2"/>
          <w:w w:val="105"/>
        </w:rPr>
        <w:t>lực”</w:t>
      </w:r>
      <w:r>
        <w:rPr>
          <w:color w:val="231F20"/>
          <w:spacing w:val="-2"/>
          <w:w w:val="105"/>
        </w:rPr>
        <w:t>, </w:t>
      </w:r>
      <w:r>
        <w:rPr>
          <w:color w:val="231F20"/>
          <w:w w:val="105"/>
        </w:rPr>
        <w:t>không phải là “vô lực”. Tất cả pháp đều có thể nương vào “nhất pháp” này. Đó chính là có phúc rồi. Nếu làm ngược “nhất pháp” này, thì thiên tai liền đến, chính là như vậy.</w:t>
      </w:r>
    </w:p>
    <w:p>
      <w:pPr>
        <w:pStyle w:val="BodyText"/>
        <w:spacing w:line="307" w:lineRule="auto" w:before="137"/>
        <w:ind w:left="104" w:right="404" w:firstLine="453"/>
      </w:pPr>
      <w:r>
        <w:rPr>
          <w:color w:val="231F20"/>
        </w:rPr>
        <w:t>Đạo</w:t>
      </w:r>
      <w:r>
        <w:rPr>
          <w:color w:val="231F20"/>
          <w:spacing w:val="-3"/>
        </w:rPr>
        <w:t> </w:t>
      </w:r>
      <w:r>
        <w:rPr>
          <w:color w:val="231F20"/>
        </w:rPr>
        <w:t>Phật</w:t>
      </w:r>
      <w:r>
        <w:rPr>
          <w:color w:val="231F20"/>
          <w:spacing w:val="-3"/>
        </w:rPr>
        <w:t> </w:t>
      </w:r>
      <w:r>
        <w:rPr>
          <w:color w:val="231F20"/>
        </w:rPr>
        <w:t>thường</w:t>
      </w:r>
      <w:r>
        <w:rPr>
          <w:color w:val="231F20"/>
          <w:spacing w:val="-3"/>
        </w:rPr>
        <w:t> </w:t>
      </w:r>
      <w:r>
        <w:rPr>
          <w:color w:val="231F20"/>
        </w:rPr>
        <w:t>nói:</w:t>
      </w:r>
      <w:r>
        <w:rPr>
          <w:color w:val="231F20"/>
          <w:spacing w:val="-3"/>
        </w:rPr>
        <w:t> </w:t>
      </w:r>
      <w:r>
        <w:rPr>
          <w:i/>
          <w:color w:val="231F20"/>
        </w:rPr>
        <w:t>“Khổ</w:t>
      </w:r>
      <w:r>
        <w:rPr>
          <w:i/>
          <w:color w:val="231F20"/>
          <w:spacing w:val="-3"/>
        </w:rPr>
        <w:t> </w:t>
      </w:r>
      <w:r>
        <w:rPr>
          <w:i/>
          <w:color w:val="231F20"/>
        </w:rPr>
        <w:t>hải</w:t>
      </w:r>
      <w:r>
        <w:rPr>
          <w:i/>
          <w:color w:val="231F20"/>
          <w:spacing w:val="-3"/>
        </w:rPr>
        <w:t> </w:t>
      </w:r>
      <w:r>
        <w:rPr>
          <w:i/>
          <w:color w:val="231F20"/>
        </w:rPr>
        <w:t>vô</w:t>
      </w:r>
      <w:r>
        <w:rPr>
          <w:i/>
          <w:color w:val="231F20"/>
          <w:spacing w:val="-3"/>
        </w:rPr>
        <w:t> </w:t>
      </w:r>
      <w:r>
        <w:rPr>
          <w:i/>
          <w:color w:val="231F20"/>
        </w:rPr>
        <w:t>biên,</w:t>
      </w:r>
      <w:r>
        <w:rPr>
          <w:i/>
          <w:color w:val="231F20"/>
          <w:spacing w:val="-3"/>
        </w:rPr>
        <w:t> </w:t>
      </w:r>
      <w:r>
        <w:rPr>
          <w:i/>
          <w:color w:val="231F20"/>
        </w:rPr>
        <w:t>hồi</w:t>
      </w:r>
      <w:r>
        <w:rPr>
          <w:i/>
          <w:color w:val="231F20"/>
          <w:spacing w:val="-3"/>
        </w:rPr>
        <w:t> </w:t>
      </w:r>
      <w:r>
        <w:rPr>
          <w:i/>
          <w:color w:val="231F20"/>
        </w:rPr>
        <w:t>đầu</w:t>
      </w:r>
      <w:r>
        <w:rPr>
          <w:i/>
          <w:color w:val="231F20"/>
          <w:spacing w:val="-3"/>
        </w:rPr>
        <w:t> </w:t>
      </w:r>
      <w:r>
        <w:rPr>
          <w:i/>
          <w:color w:val="231F20"/>
        </w:rPr>
        <w:t>thị</w:t>
      </w:r>
      <w:r>
        <w:rPr>
          <w:i/>
          <w:color w:val="231F20"/>
          <w:spacing w:val="-3"/>
        </w:rPr>
        <w:t> </w:t>
      </w:r>
      <w:r>
        <w:rPr>
          <w:i/>
          <w:color w:val="231F20"/>
        </w:rPr>
        <w:t>ngạn”. </w:t>
      </w:r>
      <w:r>
        <w:rPr>
          <w:color w:val="231F20"/>
          <w:w w:val="105"/>
        </w:rPr>
        <w:t>Nếu</w:t>
      </w:r>
      <w:r>
        <w:rPr>
          <w:color w:val="231F20"/>
          <w:spacing w:val="-17"/>
          <w:w w:val="105"/>
        </w:rPr>
        <w:t> </w:t>
      </w:r>
      <w:r>
        <w:rPr>
          <w:color w:val="231F20"/>
          <w:w w:val="105"/>
        </w:rPr>
        <w:t>ta</w:t>
      </w:r>
      <w:r>
        <w:rPr>
          <w:color w:val="231F20"/>
          <w:spacing w:val="-17"/>
          <w:w w:val="105"/>
        </w:rPr>
        <w:t> </w:t>
      </w:r>
      <w:r>
        <w:rPr>
          <w:color w:val="231F20"/>
          <w:w w:val="105"/>
        </w:rPr>
        <w:t>quay</w:t>
      </w:r>
      <w:r>
        <w:rPr>
          <w:color w:val="231F20"/>
          <w:spacing w:val="-17"/>
          <w:w w:val="105"/>
        </w:rPr>
        <w:t> </w:t>
      </w:r>
      <w:r>
        <w:rPr>
          <w:color w:val="231F20"/>
          <w:w w:val="105"/>
        </w:rPr>
        <w:t>lưng</w:t>
      </w:r>
      <w:r>
        <w:rPr>
          <w:color w:val="231F20"/>
          <w:spacing w:val="-17"/>
          <w:w w:val="105"/>
        </w:rPr>
        <w:t> </w:t>
      </w:r>
      <w:r>
        <w:rPr>
          <w:color w:val="231F20"/>
          <w:w w:val="105"/>
        </w:rPr>
        <w:t>với</w:t>
      </w:r>
      <w:r>
        <w:rPr>
          <w:color w:val="231F20"/>
          <w:spacing w:val="-17"/>
          <w:w w:val="105"/>
        </w:rPr>
        <w:t> </w:t>
      </w:r>
      <w:r>
        <w:rPr>
          <w:color w:val="231F20"/>
          <w:w w:val="105"/>
        </w:rPr>
        <w:t>Tính</w:t>
      </w:r>
      <w:r>
        <w:rPr>
          <w:color w:val="231F20"/>
          <w:spacing w:val="-17"/>
          <w:w w:val="105"/>
        </w:rPr>
        <w:t> </w:t>
      </w:r>
      <w:r>
        <w:rPr>
          <w:color w:val="231F20"/>
          <w:w w:val="105"/>
        </w:rPr>
        <w:t>đức,</w:t>
      </w:r>
      <w:r>
        <w:rPr>
          <w:color w:val="231F20"/>
          <w:spacing w:val="-17"/>
          <w:w w:val="105"/>
        </w:rPr>
        <w:t> </w:t>
      </w:r>
      <w:r>
        <w:rPr>
          <w:color w:val="231F20"/>
          <w:w w:val="105"/>
        </w:rPr>
        <w:t>bất</w:t>
      </w:r>
      <w:r>
        <w:rPr>
          <w:color w:val="231F20"/>
          <w:spacing w:val="-17"/>
          <w:w w:val="105"/>
        </w:rPr>
        <w:t> </w:t>
      </w:r>
      <w:r>
        <w:rPr>
          <w:color w:val="231F20"/>
          <w:w w:val="105"/>
        </w:rPr>
        <w:t>trung,</w:t>
      </w:r>
      <w:r>
        <w:rPr>
          <w:color w:val="231F20"/>
          <w:spacing w:val="-17"/>
          <w:w w:val="105"/>
        </w:rPr>
        <w:t> </w:t>
      </w:r>
      <w:r>
        <w:rPr>
          <w:color w:val="231F20"/>
          <w:w w:val="105"/>
        </w:rPr>
        <w:t>bất</w:t>
      </w:r>
      <w:r>
        <w:rPr>
          <w:color w:val="231F20"/>
          <w:spacing w:val="-17"/>
          <w:w w:val="105"/>
        </w:rPr>
        <w:t> </w:t>
      </w:r>
      <w:r>
        <w:rPr>
          <w:color w:val="231F20"/>
          <w:w w:val="105"/>
        </w:rPr>
        <w:t>hiếu,</w:t>
      </w:r>
      <w:r>
        <w:rPr>
          <w:color w:val="231F20"/>
          <w:spacing w:val="-17"/>
          <w:w w:val="105"/>
        </w:rPr>
        <w:t> </w:t>
      </w:r>
      <w:r>
        <w:rPr>
          <w:color w:val="231F20"/>
          <w:w w:val="105"/>
        </w:rPr>
        <w:t>bất</w:t>
      </w:r>
      <w:r>
        <w:rPr>
          <w:color w:val="231F20"/>
          <w:spacing w:val="-17"/>
          <w:w w:val="105"/>
        </w:rPr>
        <w:t> </w:t>
      </w:r>
      <w:r>
        <w:rPr>
          <w:color w:val="231F20"/>
          <w:w w:val="105"/>
        </w:rPr>
        <w:t>nhân, bất</w:t>
      </w:r>
      <w:r>
        <w:rPr>
          <w:color w:val="231F20"/>
          <w:spacing w:val="-15"/>
          <w:w w:val="105"/>
        </w:rPr>
        <w:t> </w:t>
      </w:r>
      <w:r>
        <w:rPr>
          <w:color w:val="231F20"/>
          <w:w w:val="105"/>
        </w:rPr>
        <w:t>nghĩa,</w:t>
      </w:r>
      <w:r>
        <w:rPr>
          <w:color w:val="231F20"/>
          <w:spacing w:val="-15"/>
          <w:w w:val="105"/>
        </w:rPr>
        <w:t> </w:t>
      </w:r>
      <w:r>
        <w:rPr>
          <w:color w:val="231F20"/>
          <w:w w:val="105"/>
        </w:rPr>
        <w:t>đó</w:t>
      </w:r>
      <w:r>
        <w:rPr>
          <w:color w:val="231F20"/>
          <w:spacing w:val="-15"/>
          <w:w w:val="105"/>
        </w:rPr>
        <w:t> </w:t>
      </w:r>
      <w:r>
        <w:rPr>
          <w:color w:val="231F20"/>
          <w:w w:val="105"/>
        </w:rPr>
        <w:t>chính</w:t>
      </w:r>
      <w:r>
        <w:rPr>
          <w:color w:val="231F20"/>
          <w:spacing w:val="-15"/>
          <w:w w:val="105"/>
        </w:rPr>
        <w:t> </w:t>
      </w:r>
      <w:r>
        <w:rPr>
          <w:color w:val="231F20"/>
          <w:w w:val="105"/>
        </w:rPr>
        <w:t>khổ</w:t>
      </w:r>
      <w:r>
        <w:rPr>
          <w:color w:val="231F20"/>
          <w:spacing w:val="-15"/>
          <w:w w:val="105"/>
        </w:rPr>
        <w:t> </w:t>
      </w:r>
      <w:r>
        <w:rPr>
          <w:color w:val="231F20"/>
          <w:w w:val="105"/>
        </w:rPr>
        <w:t>hải</w:t>
      </w:r>
      <w:r>
        <w:rPr>
          <w:color w:val="231F20"/>
          <w:spacing w:val="-15"/>
          <w:w w:val="105"/>
        </w:rPr>
        <w:t> </w:t>
      </w:r>
      <w:r>
        <w:rPr>
          <w:color w:val="231F20"/>
          <w:w w:val="105"/>
        </w:rPr>
        <w:t>vô</w:t>
      </w:r>
      <w:r>
        <w:rPr>
          <w:color w:val="231F20"/>
          <w:spacing w:val="-15"/>
          <w:w w:val="105"/>
        </w:rPr>
        <w:t> </w:t>
      </w:r>
      <w:r>
        <w:rPr>
          <w:color w:val="231F20"/>
          <w:w w:val="105"/>
        </w:rPr>
        <w:t>biên.</w:t>
      </w:r>
      <w:r>
        <w:rPr>
          <w:color w:val="231F20"/>
          <w:spacing w:val="-15"/>
          <w:w w:val="105"/>
        </w:rPr>
        <w:t> </w:t>
      </w:r>
      <w:r>
        <w:rPr>
          <w:color w:val="231F20"/>
          <w:w w:val="105"/>
        </w:rPr>
        <w:t>Ta</w:t>
      </w:r>
      <w:r>
        <w:rPr>
          <w:color w:val="231F20"/>
          <w:spacing w:val="-15"/>
          <w:w w:val="105"/>
        </w:rPr>
        <w:t> </w:t>
      </w:r>
      <w:r>
        <w:rPr>
          <w:color w:val="231F20"/>
          <w:w w:val="105"/>
        </w:rPr>
        <w:t>thấy</w:t>
      </w:r>
      <w:r>
        <w:rPr>
          <w:color w:val="231F20"/>
          <w:spacing w:val="-15"/>
          <w:w w:val="105"/>
        </w:rPr>
        <w:t> </w:t>
      </w:r>
      <w:r>
        <w:rPr>
          <w:color w:val="231F20"/>
          <w:w w:val="105"/>
        </w:rPr>
        <w:t>xã</w:t>
      </w:r>
      <w:r>
        <w:rPr>
          <w:color w:val="231F20"/>
          <w:spacing w:val="-15"/>
          <w:w w:val="105"/>
        </w:rPr>
        <w:t> </w:t>
      </w:r>
      <w:r>
        <w:rPr>
          <w:color w:val="231F20"/>
          <w:w w:val="105"/>
        </w:rPr>
        <w:t>hội</w:t>
      </w:r>
      <w:r>
        <w:rPr>
          <w:color w:val="231F20"/>
          <w:spacing w:val="-15"/>
          <w:w w:val="105"/>
        </w:rPr>
        <w:t> </w:t>
      </w:r>
      <w:r>
        <w:rPr>
          <w:color w:val="231F20"/>
          <w:w w:val="105"/>
        </w:rPr>
        <w:t>ngày</w:t>
      </w:r>
      <w:r>
        <w:rPr>
          <w:color w:val="231F20"/>
          <w:spacing w:val="-15"/>
          <w:w w:val="105"/>
        </w:rPr>
        <w:t> </w:t>
      </w:r>
      <w:r>
        <w:rPr>
          <w:color w:val="231F20"/>
          <w:w w:val="105"/>
        </w:rPr>
        <w:t>nay </w:t>
      </w:r>
      <w:r>
        <w:rPr>
          <w:color w:val="231F20"/>
          <w:w w:val="110"/>
        </w:rPr>
        <w:t>động</w:t>
      </w:r>
      <w:r>
        <w:rPr>
          <w:color w:val="231F20"/>
          <w:spacing w:val="-24"/>
          <w:w w:val="110"/>
        </w:rPr>
        <w:t> </w:t>
      </w:r>
      <w:r>
        <w:rPr>
          <w:color w:val="231F20"/>
          <w:w w:val="110"/>
        </w:rPr>
        <w:t>loạn,</w:t>
      </w:r>
      <w:r>
        <w:rPr>
          <w:color w:val="231F20"/>
          <w:spacing w:val="-23"/>
          <w:w w:val="110"/>
        </w:rPr>
        <w:t> </w:t>
      </w:r>
      <w:r>
        <w:rPr>
          <w:color w:val="231F20"/>
          <w:w w:val="110"/>
        </w:rPr>
        <w:t>địa</w:t>
      </w:r>
      <w:r>
        <w:rPr>
          <w:color w:val="231F20"/>
          <w:spacing w:val="-24"/>
          <w:w w:val="110"/>
        </w:rPr>
        <w:t> </w:t>
      </w:r>
      <w:r>
        <w:rPr>
          <w:color w:val="231F20"/>
          <w:w w:val="110"/>
        </w:rPr>
        <w:t>cầu</w:t>
      </w:r>
      <w:r>
        <w:rPr>
          <w:color w:val="231F20"/>
          <w:spacing w:val="-23"/>
          <w:w w:val="110"/>
        </w:rPr>
        <w:t> </w:t>
      </w:r>
      <w:r>
        <w:rPr>
          <w:color w:val="231F20"/>
          <w:w w:val="110"/>
        </w:rPr>
        <w:t>biến</w:t>
      </w:r>
      <w:r>
        <w:rPr>
          <w:color w:val="231F20"/>
          <w:spacing w:val="-23"/>
          <w:w w:val="110"/>
        </w:rPr>
        <w:t> </w:t>
      </w:r>
      <w:r>
        <w:rPr>
          <w:color w:val="231F20"/>
          <w:w w:val="110"/>
        </w:rPr>
        <w:t>dị,</w:t>
      </w:r>
      <w:r>
        <w:rPr>
          <w:color w:val="231F20"/>
          <w:spacing w:val="-24"/>
          <w:w w:val="110"/>
        </w:rPr>
        <w:t> </w:t>
      </w:r>
      <w:r>
        <w:rPr>
          <w:color w:val="231F20"/>
          <w:w w:val="110"/>
        </w:rPr>
        <w:t>cái</w:t>
      </w:r>
      <w:r>
        <w:rPr>
          <w:color w:val="231F20"/>
          <w:spacing w:val="-23"/>
          <w:w w:val="110"/>
        </w:rPr>
        <w:t> </w:t>
      </w:r>
      <w:r>
        <w:rPr>
          <w:color w:val="231F20"/>
          <w:w w:val="110"/>
        </w:rPr>
        <w:t>gì</w:t>
      </w:r>
      <w:r>
        <w:rPr>
          <w:color w:val="231F20"/>
          <w:spacing w:val="-23"/>
          <w:w w:val="110"/>
        </w:rPr>
        <w:t> </w:t>
      </w:r>
      <w:r>
        <w:rPr>
          <w:color w:val="231F20"/>
          <w:w w:val="110"/>
        </w:rPr>
        <w:t>cũng</w:t>
      </w:r>
      <w:r>
        <w:rPr>
          <w:color w:val="231F20"/>
          <w:spacing w:val="-24"/>
          <w:w w:val="110"/>
        </w:rPr>
        <w:t> </w:t>
      </w:r>
      <w:r>
        <w:rPr>
          <w:color w:val="231F20"/>
          <w:w w:val="110"/>
        </w:rPr>
        <w:t>không</w:t>
      </w:r>
      <w:r>
        <w:rPr>
          <w:color w:val="231F20"/>
          <w:spacing w:val="-23"/>
          <w:w w:val="110"/>
        </w:rPr>
        <w:t> </w:t>
      </w:r>
      <w:r>
        <w:rPr>
          <w:color w:val="231F20"/>
          <w:w w:val="110"/>
        </w:rPr>
        <w:t>bình</w:t>
      </w:r>
      <w:r>
        <w:rPr>
          <w:color w:val="231F20"/>
          <w:spacing w:val="-24"/>
          <w:w w:val="110"/>
        </w:rPr>
        <w:t> </w:t>
      </w:r>
      <w:r>
        <w:rPr>
          <w:color w:val="231F20"/>
          <w:w w:val="110"/>
        </w:rPr>
        <w:t>thường.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“hồi</w:t>
      </w:r>
      <w:r>
        <w:rPr>
          <w:color w:val="231F20"/>
          <w:spacing w:val="-8"/>
          <w:w w:val="105"/>
        </w:rPr>
        <w:t> </w:t>
      </w:r>
      <w:r>
        <w:rPr>
          <w:color w:val="231F20"/>
          <w:w w:val="105"/>
        </w:rPr>
        <w:t>đầu”,</w:t>
      </w:r>
      <w:r>
        <w:rPr>
          <w:color w:val="231F20"/>
          <w:spacing w:val="-8"/>
          <w:w w:val="105"/>
        </w:rPr>
        <w:t> </w:t>
      </w:r>
      <w:r>
        <w:rPr>
          <w:color w:val="231F20"/>
          <w:w w:val="105"/>
        </w:rPr>
        <w:t>sẽ</w:t>
      </w:r>
      <w:r>
        <w:rPr>
          <w:color w:val="231F20"/>
          <w:spacing w:val="-8"/>
          <w:w w:val="105"/>
        </w:rPr>
        <w:t> </w:t>
      </w:r>
      <w:r>
        <w:rPr>
          <w:color w:val="231F20"/>
          <w:w w:val="105"/>
        </w:rPr>
        <w:t>tìm</w:t>
      </w:r>
      <w:r>
        <w:rPr>
          <w:color w:val="231F20"/>
          <w:spacing w:val="-8"/>
          <w:w w:val="105"/>
        </w:rPr>
        <w:t> </w:t>
      </w:r>
      <w:r>
        <w:rPr>
          <w:color w:val="231F20"/>
          <w:w w:val="105"/>
        </w:rPr>
        <w:t>thấy</w:t>
      </w:r>
      <w:r>
        <w:rPr>
          <w:color w:val="231F20"/>
          <w:spacing w:val="-8"/>
          <w:w w:val="105"/>
        </w:rPr>
        <w:t> </w:t>
      </w:r>
      <w:r>
        <w:rPr>
          <w:color w:val="231F20"/>
          <w:w w:val="105"/>
        </w:rPr>
        <w:t>“hữu</w:t>
      </w:r>
      <w:r>
        <w:rPr>
          <w:color w:val="231F20"/>
          <w:spacing w:val="-8"/>
          <w:w w:val="105"/>
        </w:rPr>
        <w:t> </w:t>
      </w:r>
      <w:r>
        <w:rPr>
          <w:color w:val="231F20"/>
          <w:w w:val="105"/>
        </w:rPr>
        <w:t>lực”</w:t>
      </w:r>
      <w:r>
        <w:rPr>
          <w:color w:val="231F20"/>
          <w:spacing w:val="-8"/>
          <w:w w:val="105"/>
        </w:rPr>
        <w:t> </w:t>
      </w:r>
      <w:r>
        <w:rPr>
          <w:color w:val="231F20"/>
          <w:w w:val="105"/>
        </w:rPr>
        <w:t>này.</w:t>
      </w:r>
      <w:r>
        <w:rPr>
          <w:color w:val="231F20"/>
          <w:spacing w:val="-8"/>
          <w:w w:val="105"/>
        </w:rPr>
        <w:t> </w:t>
      </w:r>
      <w:r>
        <w:rPr>
          <w:color w:val="231F20"/>
          <w:w w:val="105"/>
        </w:rPr>
        <w:t>“Hữu</w:t>
      </w:r>
      <w:r>
        <w:rPr>
          <w:color w:val="231F20"/>
          <w:spacing w:val="-8"/>
          <w:w w:val="105"/>
        </w:rPr>
        <w:t> </w:t>
      </w:r>
      <w:r>
        <w:rPr>
          <w:color w:val="231F20"/>
          <w:w w:val="105"/>
        </w:rPr>
        <w:t>lực”</w:t>
      </w:r>
      <w:r>
        <w:rPr>
          <w:color w:val="231F20"/>
          <w:spacing w:val="-8"/>
          <w:w w:val="105"/>
        </w:rPr>
        <w:t> </w:t>
      </w:r>
      <w:r>
        <w:rPr>
          <w:color w:val="231F20"/>
          <w:w w:val="105"/>
        </w:rPr>
        <w:t>này chính</w:t>
      </w:r>
      <w:r>
        <w:rPr>
          <w:color w:val="231F20"/>
          <w:spacing w:val="-8"/>
          <w:w w:val="105"/>
        </w:rPr>
        <w:t> </w:t>
      </w:r>
      <w:r>
        <w:rPr>
          <w:color w:val="231F20"/>
          <w:w w:val="105"/>
        </w:rPr>
        <w:t>là</w:t>
      </w:r>
      <w:r>
        <w:rPr>
          <w:color w:val="231F20"/>
          <w:spacing w:val="-8"/>
          <w:w w:val="105"/>
        </w:rPr>
        <w:t> </w:t>
      </w:r>
      <w:r>
        <w:rPr>
          <w:color w:val="231F20"/>
          <w:w w:val="105"/>
        </w:rPr>
        <w:t>Ngũ</w:t>
      </w:r>
      <w:r>
        <w:rPr>
          <w:color w:val="231F20"/>
          <w:spacing w:val="-8"/>
          <w:w w:val="105"/>
        </w:rPr>
        <w:t> </w:t>
      </w:r>
      <w:r>
        <w:rPr>
          <w:color w:val="231F20"/>
          <w:w w:val="105"/>
        </w:rPr>
        <w:t>luân,</w:t>
      </w:r>
      <w:r>
        <w:rPr>
          <w:color w:val="231F20"/>
          <w:spacing w:val="-8"/>
          <w:w w:val="105"/>
        </w:rPr>
        <w:t> </w:t>
      </w:r>
      <w:r>
        <w:rPr>
          <w:color w:val="231F20"/>
          <w:w w:val="105"/>
        </w:rPr>
        <w:t>Ngũ</w:t>
      </w:r>
      <w:r>
        <w:rPr>
          <w:color w:val="231F20"/>
          <w:spacing w:val="-8"/>
          <w:w w:val="105"/>
        </w:rPr>
        <w:t> </w:t>
      </w:r>
      <w:r>
        <w:rPr>
          <w:color w:val="231F20"/>
          <w:w w:val="105"/>
        </w:rPr>
        <w:t>thường,</w:t>
      </w:r>
      <w:r>
        <w:rPr>
          <w:color w:val="231F20"/>
          <w:spacing w:val="-8"/>
          <w:w w:val="105"/>
        </w:rPr>
        <w:t> </w:t>
      </w:r>
      <w:r>
        <w:rPr>
          <w:color w:val="231F20"/>
          <w:w w:val="105"/>
        </w:rPr>
        <w:t>Tứ</w:t>
      </w:r>
      <w:r>
        <w:rPr>
          <w:color w:val="231F20"/>
          <w:spacing w:val="-8"/>
          <w:w w:val="105"/>
        </w:rPr>
        <w:t> </w:t>
      </w:r>
      <w:r>
        <w:rPr>
          <w:color w:val="231F20"/>
          <w:w w:val="105"/>
        </w:rPr>
        <w:t>duy,</w:t>
      </w:r>
      <w:r>
        <w:rPr>
          <w:color w:val="231F20"/>
          <w:spacing w:val="-8"/>
          <w:w w:val="105"/>
        </w:rPr>
        <w:t> </w:t>
      </w:r>
      <w:r>
        <w:rPr>
          <w:color w:val="231F20"/>
          <w:w w:val="105"/>
        </w:rPr>
        <w:t>Bát</w:t>
      </w:r>
      <w:r>
        <w:rPr>
          <w:color w:val="231F20"/>
          <w:spacing w:val="-8"/>
          <w:w w:val="105"/>
        </w:rPr>
        <w:t> </w:t>
      </w:r>
      <w:r>
        <w:rPr>
          <w:color w:val="231F20"/>
          <w:w w:val="105"/>
        </w:rPr>
        <w:t>đức.</w:t>
      </w:r>
      <w:r>
        <w:rPr>
          <w:color w:val="231F20"/>
          <w:spacing w:val="-8"/>
          <w:w w:val="105"/>
        </w:rPr>
        <w:t> </w:t>
      </w:r>
      <w:r>
        <w:rPr>
          <w:color w:val="231F20"/>
          <w:w w:val="105"/>
        </w:rPr>
        <w:t>Phật</w:t>
      </w:r>
      <w:r>
        <w:rPr>
          <w:color w:val="231F20"/>
          <w:spacing w:val="-8"/>
          <w:w w:val="105"/>
        </w:rPr>
        <w:t> </w:t>
      </w:r>
      <w:r>
        <w:rPr>
          <w:color w:val="231F20"/>
          <w:w w:val="105"/>
        </w:rPr>
        <w:t>pháp nói</w:t>
      </w:r>
      <w:r>
        <w:rPr>
          <w:color w:val="231F20"/>
          <w:spacing w:val="-5"/>
          <w:w w:val="105"/>
        </w:rPr>
        <w:t> </w:t>
      </w:r>
      <w:r>
        <w:rPr>
          <w:color w:val="231F20"/>
          <w:w w:val="105"/>
        </w:rPr>
        <w:t>là</w:t>
      </w:r>
      <w:r>
        <w:rPr>
          <w:color w:val="231F20"/>
          <w:spacing w:val="-5"/>
          <w:w w:val="105"/>
        </w:rPr>
        <w:t> </w:t>
      </w:r>
      <w:r>
        <w:rPr>
          <w:color w:val="231F20"/>
          <w:w w:val="105"/>
        </w:rPr>
        <w:t>Tam</w:t>
      </w:r>
      <w:r>
        <w:rPr>
          <w:color w:val="231F20"/>
          <w:spacing w:val="-5"/>
          <w:w w:val="105"/>
        </w:rPr>
        <w:t> </w:t>
      </w:r>
      <w:r>
        <w:rPr>
          <w:color w:val="231F20"/>
          <w:w w:val="105"/>
        </w:rPr>
        <w:t>quy,</w:t>
      </w:r>
      <w:r>
        <w:rPr>
          <w:color w:val="231F20"/>
          <w:spacing w:val="-5"/>
          <w:w w:val="105"/>
        </w:rPr>
        <w:t> </w:t>
      </w:r>
      <w:r>
        <w:rPr>
          <w:color w:val="231F20"/>
          <w:w w:val="105"/>
        </w:rPr>
        <w:t>Ngũ</w:t>
      </w:r>
      <w:r>
        <w:rPr>
          <w:color w:val="231F20"/>
          <w:spacing w:val="-5"/>
          <w:w w:val="105"/>
        </w:rPr>
        <w:t> </w:t>
      </w:r>
      <w:r>
        <w:rPr>
          <w:color w:val="231F20"/>
          <w:w w:val="105"/>
        </w:rPr>
        <w:t>giới,</w:t>
      </w:r>
      <w:r>
        <w:rPr>
          <w:color w:val="231F20"/>
          <w:spacing w:val="-5"/>
          <w:w w:val="105"/>
        </w:rPr>
        <w:t> </w:t>
      </w:r>
      <w:r>
        <w:rPr>
          <w:color w:val="231F20"/>
          <w:w w:val="105"/>
        </w:rPr>
        <w:t>Thập</w:t>
      </w:r>
      <w:r>
        <w:rPr>
          <w:color w:val="231F20"/>
          <w:spacing w:val="-5"/>
          <w:w w:val="105"/>
        </w:rPr>
        <w:t> </w:t>
      </w:r>
      <w:r>
        <w:rPr>
          <w:color w:val="231F20"/>
          <w:w w:val="105"/>
        </w:rPr>
        <w:t>thiện</w:t>
      </w:r>
      <w:r>
        <w:rPr>
          <w:color w:val="231F20"/>
          <w:spacing w:val="-5"/>
          <w:w w:val="105"/>
        </w:rPr>
        <w:t> </w:t>
      </w:r>
      <w:r>
        <w:rPr>
          <w:color w:val="231F20"/>
          <w:w w:val="105"/>
        </w:rPr>
        <w:t>nghiệp</w:t>
      </w:r>
      <w:r>
        <w:rPr>
          <w:color w:val="231F20"/>
          <w:spacing w:val="-5"/>
          <w:w w:val="105"/>
        </w:rPr>
        <w:t> </w:t>
      </w:r>
      <w:r>
        <w:rPr>
          <w:color w:val="231F20"/>
          <w:w w:val="105"/>
        </w:rPr>
        <w:t>đạo.</w:t>
      </w:r>
    </w:p>
    <w:p>
      <w:pPr>
        <w:pStyle w:val="BodyText"/>
        <w:spacing w:line="307" w:lineRule="auto" w:before="138"/>
        <w:ind w:left="104" w:right="404" w:firstLine="453"/>
      </w:pPr>
      <w:r>
        <w:rPr>
          <w:color w:val="231F20"/>
          <w:w w:val="105"/>
        </w:rPr>
        <w:t>Chúng</w:t>
      </w:r>
      <w:r>
        <w:rPr>
          <w:color w:val="231F20"/>
          <w:spacing w:val="-20"/>
          <w:w w:val="105"/>
        </w:rPr>
        <w:t> </w:t>
      </w:r>
      <w:r>
        <w:rPr>
          <w:color w:val="231F20"/>
          <w:w w:val="105"/>
        </w:rPr>
        <w:t>ta</w:t>
      </w:r>
      <w:r>
        <w:rPr>
          <w:color w:val="231F20"/>
          <w:spacing w:val="-21"/>
          <w:w w:val="105"/>
        </w:rPr>
        <w:t> </w:t>
      </w:r>
      <w:r>
        <w:rPr>
          <w:color w:val="231F20"/>
          <w:w w:val="105"/>
        </w:rPr>
        <w:t>thực</w:t>
      </w:r>
      <w:r>
        <w:rPr>
          <w:color w:val="231F20"/>
          <w:spacing w:val="-20"/>
          <w:w w:val="105"/>
        </w:rPr>
        <w:t> </w:t>
      </w:r>
      <w:r>
        <w:rPr>
          <w:color w:val="231F20"/>
          <w:w w:val="105"/>
        </w:rPr>
        <w:t>sự</w:t>
      </w:r>
      <w:r>
        <w:rPr>
          <w:color w:val="231F20"/>
          <w:spacing w:val="-20"/>
          <w:w w:val="105"/>
        </w:rPr>
        <w:t> </w:t>
      </w:r>
      <w:r>
        <w:rPr>
          <w:color w:val="231F20"/>
          <w:w w:val="105"/>
        </w:rPr>
        <w:t>có</w:t>
      </w:r>
      <w:r>
        <w:rPr>
          <w:color w:val="231F20"/>
          <w:spacing w:val="-20"/>
          <w:w w:val="105"/>
        </w:rPr>
        <w:t> </w:t>
      </w:r>
      <w:r>
        <w:rPr>
          <w:color w:val="231F20"/>
          <w:w w:val="105"/>
        </w:rPr>
        <w:t>thể</w:t>
      </w:r>
      <w:r>
        <w:rPr>
          <w:color w:val="231F20"/>
          <w:spacing w:val="-21"/>
          <w:w w:val="105"/>
        </w:rPr>
        <w:t> </w:t>
      </w:r>
      <w:r>
        <w:rPr>
          <w:color w:val="231F20"/>
          <w:w w:val="105"/>
        </w:rPr>
        <w:t>học</w:t>
      </w:r>
      <w:r>
        <w:rPr>
          <w:color w:val="231F20"/>
          <w:spacing w:val="-20"/>
          <w:w w:val="105"/>
        </w:rPr>
        <w:t> </w:t>
      </w:r>
      <w:r>
        <w:rPr>
          <w:color w:val="231F20"/>
          <w:w w:val="105"/>
        </w:rPr>
        <w:t>tập</w:t>
      </w:r>
      <w:r>
        <w:rPr>
          <w:color w:val="231F20"/>
          <w:spacing w:val="-21"/>
          <w:w w:val="105"/>
        </w:rPr>
        <w:t> </w:t>
      </w:r>
      <w:r>
        <w:rPr>
          <w:color w:val="231F20"/>
          <w:w w:val="105"/>
        </w:rPr>
        <w:t>và</w:t>
      </w:r>
      <w:r>
        <w:rPr>
          <w:color w:val="231F20"/>
          <w:spacing w:val="-20"/>
          <w:w w:val="105"/>
        </w:rPr>
        <w:t> </w:t>
      </w:r>
      <w:r>
        <w:rPr>
          <w:color w:val="231F20"/>
          <w:w w:val="105"/>
        </w:rPr>
        <w:t>lập</w:t>
      </w:r>
      <w:r>
        <w:rPr>
          <w:color w:val="231F20"/>
          <w:spacing w:val="-21"/>
          <w:w w:val="105"/>
        </w:rPr>
        <w:t> </w:t>
      </w:r>
      <w:r>
        <w:rPr>
          <w:color w:val="231F20"/>
          <w:w w:val="105"/>
        </w:rPr>
        <w:t>tức</w:t>
      </w:r>
      <w:r>
        <w:rPr>
          <w:color w:val="231F20"/>
          <w:spacing w:val="-20"/>
          <w:w w:val="105"/>
        </w:rPr>
        <w:t> </w:t>
      </w:r>
      <w:r>
        <w:rPr>
          <w:color w:val="231F20"/>
          <w:w w:val="105"/>
        </w:rPr>
        <w:t>có</w:t>
      </w:r>
      <w:r>
        <w:rPr>
          <w:color w:val="231F20"/>
          <w:spacing w:val="-20"/>
          <w:w w:val="105"/>
        </w:rPr>
        <w:t> </w:t>
      </w:r>
      <w:r>
        <w:rPr>
          <w:color w:val="231F20"/>
          <w:w w:val="105"/>
        </w:rPr>
        <w:t>thể</w:t>
      </w:r>
      <w:r>
        <w:rPr>
          <w:color w:val="231F20"/>
          <w:spacing w:val="-21"/>
          <w:w w:val="105"/>
        </w:rPr>
        <w:t> </w:t>
      </w:r>
      <w:r>
        <w:rPr>
          <w:color w:val="231F20"/>
          <w:w w:val="105"/>
        </w:rPr>
        <w:t>đạt</w:t>
      </w:r>
      <w:r>
        <w:rPr>
          <w:color w:val="231F20"/>
          <w:spacing w:val="-21"/>
          <w:w w:val="105"/>
        </w:rPr>
        <w:t> </w:t>
      </w:r>
      <w:r>
        <w:rPr>
          <w:color w:val="231F20"/>
          <w:w w:val="105"/>
        </w:rPr>
        <w:t>được </w:t>
      </w:r>
      <w:r>
        <w:rPr>
          <w:color w:val="231F20"/>
          <w:spacing w:val="-2"/>
          <w:w w:val="105"/>
        </w:rPr>
        <w:t>hiệu</w:t>
      </w:r>
      <w:r>
        <w:rPr>
          <w:color w:val="231F20"/>
          <w:spacing w:val="-17"/>
          <w:w w:val="105"/>
        </w:rPr>
        <w:t> </w:t>
      </w:r>
      <w:r>
        <w:rPr>
          <w:color w:val="231F20"/>
          <w:spacing w:val="-2"/>
          <w:w w:val="105"/>
        </w:rPr>
        <w:t>quả,</w:t>
      </w:r>
      <w:r>
        <w:rPr>
          <w:color w:val="231F20"/>
          <w:spacing w:val="-17"/>
          <w:w w:val="105"/>
        </w:rPr>
        <w:t> </w:t>
      </w:r>
      <w:r>
        <w:rPr>
          <w:color w:val="231F20"/>
          <w:spacing w:val="-2"/>
          <w:w w:val="105"/>
        </w:rPr>
        <w:t>tự</w:t>
      </w:r>
      <w:r>
        <w:rPr>
          <w:color w:val="231F20"/>
          <w:spacing w:val="-17"/>
          <w:w w:val="105"/>
        </w:rPr>
        <w:t> </w:t>
      </w:r>
      <w:r>
        <w:rPr>
          <w:color w:val="231F20"/>
          <w:spacing w:val="-2"/>
          <w:w w:val="105"/>
        </w:rPr>
        <w:t>mình</w:t>
      </w:r>
      <w:r>
        <w:rPr>
          <w:color w:val="231F20"/>
          <w:spacing w:val="-17"/>
          <w:w w:val="105"/>
        </w:rPr>
        <w:t> </w:t>
      </w:r>
      <w:r>
        <w:rPr>
          <w:color w:val="231F20"/>
          <w:spacing w:val="-2"/>
          <w:w w:val="105"/>
        </w:rPr>
        <w:t>thân</w:t>
      </w:r>
      <w:r>
        <w:rPr>
          <w:color w:val="231F20"/>
          <w:spacing w:val="-17"/>
          <w:w w:val="105"/>
        </w:rPr>
        <w:t> </w:t>
      </w:r>
      <w:r>
        <w:rPr>
          <w:color w:val="231F20"/>
          <w:spacing w:val="-2"/>
          <w:w w:val="105"/>
        </w:rPr>
        <w:t>tâm</w:t>
      </w:r>
      <w:r>
        <w:rPr>
          <w:color w:val="231F20"/>
          <w:spacing w:val="-17"/>
          <w:w w:val="105"/>
        </w:rPr>
        <w:t> </w:t>
      </w:r>
      <w:r>
        <w:rPr>
          <w:color w:val="231F20"/>
          <w:spacing w:val="-2"/>
          <w:w w:val="105"/>
        </w:rPr>
        <w:t>an</w:t>
      </w:r>
      <w:r>
        <w:rPr>
          <w:color w:val="231F20"/>
          <w:spacing w:val="-17"/>
          <w:w w:val="105"/>
        </w:rPr>
        <w:t> </w:t>
      </w:r>
      <w:r>
        <w:rPr>
          <w:color w:val="231F20"/>
          <w:spacing w:val="-2"/>
          <w:w w:val="105"/>
        </w:rPr>
        <w:t>lạc,</w:t>
      </w:r>
      <w:r>
        <w:rPr>
          <w:color w:val="231F20"/>
          <w:spacing w:val="-17"/>
          <w:w w:val="105"/>
        </w:rPr>
        <w:t> </w:t>
      </w:r>
      <w:r>
        <w:rPr>
          <w:color w:val="231F20"/>
          <w:spacing w:val="-2"/>
          <w:w w:val="105"/>
        </w:rPr>
        <w:t>phiền</w:t>
      </w:r>
      <w:r>
        <w:rPr>
          <w:color w:val="231F20"/>
          <w:spacing w:val="-17"/>
          <w:w w:val="105"/>
        </w:rPr>
        <w:t> </w:t>
      </w:r>
      <w:r>
        <w:rPr>
          <w:color w:val="231F20"/>
          <w:spacing w:val="-2"/>
          <w:w w:val="105"/>
        </w:rPr>
        <w:t>não</w:t>
      </w:r>
      <w:r>
        <w:rPr>
          <w:color w:val="231F20"/>
          <w:spacing w:val="-17"/>
          <w:w w:val="105"/>
        </w:rPr>
        <w:t> </w:t>
      </w:r>
      <w:r>
        <w:rPr>
          <w:color w:val="231F20"/>
          <w:spacing w:val="-2"/>
          <w:w w:val="105"/>
        </w:rPr>
        <w:t>ít,</w:t>
      </w:r>
      <w:r>
        <w:rPr>
          <w:color w:val="231F20"/>
          <w:spacing w:val="-17"/>
          <w:w w:val="105"/>
        </w:rPr>
        <w:t> </w:t>
      </w:r>
      <w:r>
        <w:rPr>
          <w:color w:val="231F20"/>
          <w:spacing w:val="-2"/>
          <w:w w:val="105"/>
        </w:rPr>
        <w:t>trí</w:t>
      </w:r>
      <w:r>
        <w:rPr>
          <w:color w:val="231F20"/>
          <w:spacing w:val="-17"/>
          <w:w w:val="105"/>
        </w:rPr>
        <w:t> </w:t>
      </w:r>
      <w:r>
        <w:rPr>
          <w:color w:val="231F20"/>
          <w:spacing w:val="-2"/>
          <w:w w:val="105"/>
        </w:rPr>
        <w:t>tuệ</w:t>
      </w:r>
      <w:r>
        <w:rPr>
          <w:color w:val="231F20"/>
          <w:spacing w:val="-17"/>
          <w:w w:val="105"/>
        </w:rPr>
        <w:t> </w:t>
      </w:r>
      <w:r>
        <w:rPr>
          <w:color w:val="231F20"/>
          <w:spacing w:val="-2"/>
          <w:w w:val="105"/>
        </w:rPr>
        <w:t>trưởng, </w:t>
      </w:r>
      <w:r>
        <w:rPr>
          <w:color w:val="231F20"/>
          <w:spacing w:val="-4"/>
          <w:w w:val="105"/>
        </w:rPr>
        <w:t>gia</w:t>
      </w:r>
      <w:r>
        <w:rPr>
          <w:color w:val="231F20"/>
          <w:spacing w:val="-17"/>
          <w:w w:val="105"/>
        </w:rPr>
        <w:t> </w:t>
      </w:r>
      <w:r>
        <w:rPr>
          <w:color w:val="231F20"/>
          <w:spacing w:val="-4"/>
          <w:w w:val="105"/>
        </w:rPr>
        <w:t>đình</w:t>
      </w:r>
      <w:r>
        <w:rPr>
          <w:color w:val="231F20"/>
          <w:spacing w:val="-17"/>
          <w:w w:val="105"/>
        </w:rPr>
        <w:t> </w:t>
      </w:r>
      <w:r>
        <w:rPr>
          <w:color w:val="231F20"/>
          <w:spacing w:val="-4"/>
          <w:w w:val="105"/>
        </w:rPr>
        <w:t>hòa</w:t>
      </w:r>
      <w:r>
        <w:rPr>
          <w:color w:val="231F20"/>
          <w:spacing w:val="-17"/>
          <w:w w:val="105"/>
        </w:rPr>
        <w:t> </w:t>
      </w:r>
      <w:r>
        <w:rPr>
          <w:color w:val="231F20"/>
          <w:spacing w:val="-4"/>
          <w:w w:val="105"/>
        </w:rPr>
        <w:t>mục,</w:t>
      </w:r>
      <w:r>
        <w:rPr>
          <w:color w:val="231F20"/>
          <w:spacing w:val="-16"/>
          <w:w w:val="105"/>
        </w:rPr>
        <w:t> </w:t>
      </w:r>
      <w:r>
        <w:rPr>
          <w:color w:val="231F20"/>
          <w:spacing w:val="-4"/>
          <w:w w:val="105"/>
        </w:rPr>
        <w:t>sự</w:t>
      </w:r>
      <w:r>
        <w:rPr>
          <w:color w:val="231F20"/>
          <w:spacing w:val="-16"/>
          <w:w w:val="105"/>
        </w:rPr>
        <w:t> </w:t>
      </w:r>
      <w:r>
        <w:rPr>
          <w:color w:val="231F20"/>
          <w:spacing w:val="-4"/>
          <w:w w:val="105"/>
        </w:rPr>
        <w:t>nghiệp</w:t>
      </w:r>
      <w:r>
        <w:rPr>
          <w:color w:val="231F20"/>
          <w:spacing w:val="-17"/>
          <w:w w:val="105"/>
        </w:rPr>
        <w:t> </w:t>
      </w:r>
      <w:r>
        <w:rPr>
          <w:color w:val="231F20"/>
          <w:spacing w:val="-4"/>
          <w:w w:val="105"/>
        </w:rPr>
        <w:t>thuận</w:t>
      </w:r>
      <w:r>
        <w:rPr>
          <w:color w:val="231F20"/>
          <w:spacing w:val="-17"/>
          <w:w w:val="105"/>
        </w:rPr>
        <w:t> </w:t>
      </w:r>
      <w:r>
        <w:rPr>
          <w:color w:val="231F20"/>
          <w:spacing w:val="-4"/>
          <w:w w:val="105"/>
        </w:rPr>
        <w:t>lợi,</w:t>
      </w:r>
      <w:r>
        <w:rPr>
          <w:color w:val="231F20"/>
          <w:spacing w:val="-17"/>
          <w:w w:val="105"/>
        </w:rPr>
        <w:t> </w:t>
      </w:r>
      <w:r>
        <w:rPr>
          <w:color w:val="231F20"/>
          <w:spacing w:val="-4"/>
          <w:w w:val="105"/>
        </w:rPr>
        <w:t>xã</w:t>
      </w:r>
      <w:r>
        <w:rPr>
          <w:color w:val="231F20"/>
          <w:spacing w:val="-17"/>
          <w:w w:val="105"/>
        </w:rPr>
        <w:t> </w:t>
      </w:r>
      <w:r>
        <w:rPr>
          <w:color w:val="231F20"/>
          <w:spacing w:val="-4"/>
          <w:w w:val="105"/>
        </w:rPr>
        <w:t>hội</w:t>
      </w:r>
      <w:r>
        <w:rPr>
          <w:color w:val="231F20"/>
          <w:spacing w:val="-16"/>
          <w:w w:val="105"/>
        </w:rPr>
        <w:t> </w:t>
      </w:r>
      <w:r>
        <w:rPr>
          <w:color w:val="231F20"/>
          <w:spacing w:val="-4"/>
          <w:w w:val="105"/>
        </w:rPr>
        <w:t>an</w:t>
      </w:r>
      <w:r>
        <w:rPr>
          <w:color w:val="231F20"/>
          <w:spacing w:val="-17"/>
          <w:w w:val="105"/>
        </w:rPr>
        <w:t> </w:t>
      </w:r>
      <w:r>
        <w:rPr>
          <w:color w:val="231F20"/>
          <w:spacing w:val="-4"/>
          <w:w w:val="105"/>
        </w:rPr>
        <w:t>định,</w:t>
      </w:r>
      <w:r>
        <w:rPr>
          <w:color w:val="231F20"/>
          <w:spacing w:val="-16"/>
          <w:w w:val="105"/>
        </w:rPr>
        <w:t> </w:t>
      </w:r>
      <w:r>
        <w:rPr>
          <w:color w:val="231F20"/>
          <w:spacing w:val="-4"/>
          <w:w w:val="105"/>
        </w:rPr>
        <w:t>thế</w:t>
      </w:r>
      <w:r>
        <w:rPr>
          <w:color w:val="231F20"/>
          <w:spacing w:val="-16"/>
          <w:w w:val="105"/>
        </w:rPr>
        <w:t> </w:t>
      </w:r>
      <w:r>
        <w:rPr>
          <w:color w:val="231F20"/>
          <w:spacing w:val="-4"/>
          <w:w w:val="105"/>
        </w:rPr>
        <w:t>giới hòa</w:t>
      </w:r>
      <w:r>
        <w:rPr>
          <w:color w:val="231F20"/>
          <w:spacing w:val="-18"/>
          <w:w w:val="105"/>
        </w:rPr>
        <w:t> </w:t>
      </w:r>
      <w:r>
        <w:rPr>
          <w:color w:val="231F20"/>
          <w:spacing w:val="-4"/>
          <w:w w:val="105"/>
        </w:rPr>
        <w:t>bình.</w:t>
      </w:r>
      <w:r>
        <w:rPr>
          <w:color w:val="231F20"/>
          <w:spacing w:val="-18"/>
          <w:w w:val="105"/>
        </w:rPr>
        <w:t> </w:t>
      </w:r>
      <w:r>
        <w:rPr>
          <w:color w:val="231F20"/>
          <w:spacing w:val="-4"/>
          <w:w w:val="105"/>
        </w:rPr>
        <w:t>Lập</w:t>
      </w:r>
      <w:r>
        <w:rPr>
          <w:color w:val="231F20"/>
          <w:spacing w:val="-18"/>
          <w:w w:val="105"/>
        </w:rPr>
        <w:t> </w:t>
      </w:r>
      <w:r>
        <w:rPr>
          <w:color w:val="231F20"/>
          <w:spacing w:val="-4"/>
          <w:w w:val="105"/>
        </w:rPr>
        <w:t>tức</w:t>
      </w:r>
      <w:r>
        <w:rPr>
          <w:color w:val="231F20"/>
          <w:spacing w:val="-18"/>
          <w:w w:val="105"/>
        </w:rPr>
        <w:t> </w:t>
      </w:r>
      <w:r>
        <w:rPr>
          <w:color w:val="231F20"/>
          <w:spacing w:val="-4"/>
          <w:w w:val="105"/>
        </w:rPr>
        <w:t>nhìn</w:t>
      </w:r>
      <w:r>
        <w:rPr>
          <w:color w:val="231F20"/>
          <w:spacing w:val="-18"/>
          <w:w w:val="105"/>
        </w:rPr>
        <w:t> </w:t>
      </w:r>
      <w:r>
        <w:rPr>
          <w:color w:val="231F20"/>
          <w:spacing w:val="-4"/>
          <w:w w:val="105"/>
        </w:rPr>
        <w:t>thấy</w:t>
      </w:r>
      <w:r>
        <w:rPr>
          <w:color w:val="231F20"/>
          <w:spacing w:val="-18"/>
          <w:w w:val="105"/>
        </w:rPr>
        <w:t> </w:t>
      </w:r>
      <w:r>
        <w:rPr>
          <w:color w:val="231F20"/>
          <w:spacing w:val="-4"/>
          <w:w w:val="105"/>
        </w:rPr>
        <w:t>hiệu</w:t>
      </w:r>
      <w:r>
        <w:rPr>
          <w:color w:val="231F20"/>
          <w:spacing w:val="-18"/>
          <w:w w:val="105"/>
        </w:rPr>
        <w:t> </w:t>
      </w:r>
      <w:r>
        <w:rPr>
          <w:color w:val="231F20"/>
          <w:spacing w:val="-4"/>
          <w:w w:val="105"/>
        </w:rPr>
        <w:t>quả</w:t>
      </w:r>
      <w:r>
        <w:rPr>
          <w:color w:val="231F20"/>
          <w:spacing w:val="-18"/>
          <w:w w:val="105"/>
        </w:rPr>
        <w:t> </w:t>
      </w:r>
      <w:r>
        <w:rPr>
          <w:color w:val="231F20"/>
          <w:spacing w:val="-4"/>
          <w:w w:val="105"/>
        </w:rPr>
        <w:t>này.</w:t>
      </w:r>
      <w:r>
        <w:rPr>
          <w:color w:val="231F20"/>
          <w:spacing w:val="-18"/>
          <w:w w:val="105"/>
        </w:rPr>
        <w:t> </w:t>
      </w:r>
      <w:r>
        <w:rPr>
          <w:color w:val="231F20"/>
          <w:spacing w:val="-4"/>
          <w:w w:val="105"/>
        </w:rPr>
        <w:t>Nhất</w:t>
      </w:r>
      <w:r>
        <w:rPr>
          <w:color w:val="231F20"/>
          <w:spacing w:val="-18"/>
          <w:w w:val="105"/>
        </w:rPr>
        <w:t> </w:t>
      </w:r>
      <w:r>
        <w:rPr>
          <w:color w:val="231F20"/>
          <w:spacing w:val="-4"/>
          <w:w w:val="105"/>
        </w:rPr>
        <w:t>định</w:t>
      </w:r>
      <w:r>
        <w:rPr>
          <w:color w:val="231F20"/>
          <w:spacing w:val="-18"/>
          <w:w w:val="105"/>
        </w:rPr>
        <w:t> </w:t>
      </w:r>
      <w:r>
        <w:rPr>
          <w:color w:val="231F20"/>
          <w:spacing w:val="-4"/>
          <w:w w:val="105"/>
        </w:rPr>
        <w:t>phải</w:t>
      </w:r>
      <w:r>
        <w:rPr>
          <w:color w:val="231F20"/>
          <w:spacing w:val="-18"/>
          <w:w w:val="105"/>
        </w:rPr>
        <w:t> </w:t>
      </w:r>
      <w:r>
        <w:rPr>
          <w:color w:val="231F20"/>
          <w:spacing w:val="-4"/>
          <w:w w:val="105"/>
        </w:rPr>
        <w:t>nhớ, </w:t>
      </w:r>
      <w:r>
        <w:rPr>
          <w:color w:val="231F20"/>
          <w:spacing w:val="-2"/>
          <w:w w:val="105"/>
        </w:rPr>
        <w:t>pháp</w:t>
      </w:r>
      <w:r>
        <w:rPr>
          <w:color w:val="231F20"/>
          <w:spacing w:val="-21"/>
          <w:w w:val="105"/>
        </w:rPr>
        <w:t> </w:t>
      </w:r>
      <w:r>
        <w:rPr>
          <w:color w:val="231F20"/>
          <w:spacing w:val="-2"/>
          <w:w w:val="105"/>
        </w:rPr>
        <w:t>không</w:t>
      </w:r>
      <w:r>
        <w:rPr>
          <w:color w:val="231F20"/>
          <w:spacing w:val="-20"/>
          <w:w w:val="105"/>
        </w:rPr>
        <w:t> </w:t>
      </w:r>
      <w:r>
        <w:rPr>
          <w:color w:val="231F20"/>
          <w:spacing w:val="-2"/>
          <w:w w:val="105"/>
        </w:rPr>
        <w:t>có</w:t>
      </w:r>
      <w:r>
        <w:rPr>
          <w:color w:val="231F20"/>
          <w:spacing w:val="-20"/>
          <w:w w:val="105"/>
        </w:rPr>
        <w:t> </w:t>
      </w:r>
      <w:r>
        <w:rPr>
          <w:color w:val="231F20"/>
          <w:spacing w:val="-2"/>
          <w:w w:val="105"/>
        </w:rPr>
        <w:t>pháp</w:t>
      </w:r>
      <w:r>
        <w:rPr>
          <w:color w:val="231F20"/>
          <w:spacing w:val="-21"/>
          <w:w w:val="105"/>
        </w:rPr>
        <w:t> </w:t>
      </w:r>
      <w:r>
        <w:rPr>
          <w:color w:val="231F20"/>
          <w:spacing w:val="-2"/>
          <w:w w:val="105"/>
        </w:rPr>
        <w:t>nhất</w:t>
      </w:r>
      <w:r>
        <w:rPr>
          <w:color w:val="231F20"/>
          <w:spacing w:val="-20"/>
          <w:w w:val="105"/>
        </w:rPr>
        <w:t> </w:t>
      </w:r>
      <w:r>
        <w:rPr>
          <w:color w:val="231F20"/>
          <w:spacing w:val="-2"/>
          <w:w w:val="105"/>
        </w:rPr>
        <w:t>định,</w:t>
      </w:r>
      <w:r>
        <w:rPr>
          <w:color w:val="231F20"/>
          <w:spacing w:val="-20"/>
          <w:w w:val="105"/>
        </w:rPr>
        <w:t> </w:t>
      </w:r>
      <w:r>
        <w:rPr>
          <w:color w:val="231F20"/>
          <w:spacing w:val="-2"/>
          <w:w w:val="105"/>
        </w:rPr>
        <w:t>tùy</w:t>
      </w:r>
      <w:r>
        <w:rPr>
          <w:color w:val="231F20"/>
          <w:spacing w:val="-20"/>
          <w:w w:val="105"/>
        </w:rPr>
        <w:t> </w:t>
      </w:r>
      <w:r>
        <w:rPr>
          <w:color w:val="231F20"/>
          <w:spacing w:val="-2"/>
          <w:w w:val="105"/>
        </w:rPr>
        <w:t>theo</w:t>
      </w:r>
      <w:r>
        <w:rPr>
          <w:color w:val="231F20"/>
          <w:spacing w:val="-20"/>
          <w:w w:val="105"/>
        </w:rPr>
        <w:t> </w:t>
      </w:r>
      <w:r>
        <w:rPr>
          <w:color w:val="231F20"/>
          <w:spacing w:val="-2"/>
          <w:w w:val="105"/>
        </w:rPr>
        <w:t>ý</w:t>
      </w:r>
      <w:r>
        <w:rPr>
          <w:color w:val="231F20"/>
          <w:spacing w:val="-20"/>
          <w:w w:val="105"/>
        </w:rPr>
        <w:t> </w:t>
      </w:r>
      <w:r>
        <w:rPr>
          <w:color w:val="231F20"/>
          <w:spacing w:val="-2"/>
          <w:w w:val="105"/>
        </w:rPr>
        <w:t>niệm</w:t>
      </w:r>
      <w:r>
        <w:rPr>
          <w:color w:val="231F20"/>
          <w:spacing w:val="-20"/>
          <w:w w:val="105"/>
        </w:rPr>
        <w:t> </w:t>
      </w:r>
      <w:r>
        <w:rPr>
          <w:color w:val="231F20"/>
          <w:spacing w:val="-2"/>
          <w:w w:val="105"/>
        </w:rPr>
        <w:t>mà</w:t>
      </w:r>
      <w:r>
        <w:rPr>
          <w:color w:val="231F20"/>
          <w:spacing w:val="-20"/>
          <w:w w:val="105"/>
        </w:rPr>
        <w:t> </w:t>
      </w:r>
      <w:r>
        <w:rPr>
          <w:color w:val="231F20"/>
          <w:spacing w:val="-2"/>
          <w:w w:val="105"/>
        </w:rPr>
        <w:t>chuyển.</w:t>
      </w:r>
      <w:r>
        <w:rPr>
          <w:color w:val="231F20"/>
          <w:spacing w:val="-20"/>
          <w:w w:val="105"/>
        </w:rPr>
        <w:t> </w:t>
      </w:r>
      <w:r>
        <w:rPr>
          <w:color w:val="231F20"/>
          <w:spacing w:val="-2"/>
          <w:w w:val="105"/>
        </w:rPr>
        <w:t>Ý </w:t>
      </w:r>
      <w:r>
        <w:rPr>
          <w:color w:val="231F20"/>
          <w:w w:val="105"/>
        </w:rPr>
        <w:t>niệm</w:t>
      </w:r>
      <w:r>
        <w:rPr>
          <w:color w:val="231F20"/>
          <w:spacing w:val="-2"/>
          <w:w w:val="105"/>
        </w:rPr>
        <w:t> </w:t>
      </w:r>
      <w:r>
        <w:rPr>
          <w:color w:val="231F20"/>
          <w:w w:val="105"/>
        </w:rPr>
        <w:t>của</w:t>
      </w:r>
      <w:r>
        <w:rPr>
          <w:color w:val="231F20"/>
          <w:spacing w:val="-2"/>
          <w:w w:val="105"/>
        </w:rPr>
        <w:t> </w:t>
      </w:r>
      <w:r>
        <w:rPr>
          <w:color w:val="231F20"/>
          <w:w w:val="105"/>
        </w:rPr>
        <w:t>con</w:t>
      </w:r>
      <w:r>
        <w:rPr>
          <w:color w:val="231F20"/>
          <w:spacing w:val="-1"/>
          <w:w w:val="105"/>
        </w:rPr>
        <w:t> </w:t>
      </w:r>
      <w:r>
        <w:rPr>
          <w:color w:val="231F20"/>
          <w:w w:val="105"/>
        </w:rPr>
        <w:t>người</w:t>
      </w:r>
      <w:r>
        <w:rPr>
          <w:color w:val="231F20"/>
          <w:spacing w:val="-2"/>
          <w:w w:val="105"/>
        </w:rPr>
        <w:t> </w:t>
      </w:r>
      <w:r>
        <w:rPr>
          <w:color w:val="231F20"/>
          <w:w w:val="105"/>
        </w:rPr>
        <w:t>thời</w:t>
      </w:r>
      <w:r>
        <w:rPr>
          <w:color w:val="231F20"/>
          <w:spacing w:val="-2"/>
          <w:w w:val="105"/>
        </w:rPr>
        <w:t> </w:t>
      </w:r>
      <w:r>
        <w:rPr>
          <w:color w:val="231F20"/>
          <w:w w:val="105"/>
        </w:rPr>
        <w:t>này</w:t>
      </w:r>
      <w:r>
        <w:rPr>
          <w:color w:val="231F20"/>
          <w:spacing w:val="-1"/>
          <w:w w:val="105"/>
        </w:rPr>
        <w:t> </w:t>
      </w:r>
      <w:r>
        <w:rPr>
          <w:color w:val="231F20"/>
          <w:w w:val="105"/>
        </w:rPr>
        <w:t>chuyển</w:t>
      </w:r>
      <w:r>
        <w:rPr>
          <w:color w:val="231F20"/>
          <w:spacing w:val="-1"/>
          <w:w w:val="105"/>
        </w:rPr>
        <w:t> </w:t>
      </w:r>
      <w:r>
        <w:rPr>
          <w:color w:val="231F20"/>
          <w:w w:val="105"/>
        </w:rPr>
        <w:t>đổi</w:t>
      </w:r>
      <w:r>
        <w:rPr>
          <w:color w:val="231F20"/>
          <w:spacing w:val="-1"/>
          <w:w w:val="105"/>
        </w:rPr>
        <w:t> </w:t>
      </w:r>
      <w:r>
        <w:rPr>
          <w:color w:val="231F20"/>
          <w:w w:val="105"/>
        </w:rPr>
        <w:t>sai</w:t>
      </w:r>
      <w:r>
        <w:rPr>
          <w:color w:val="231F20"/>
          <w:spacing w:val="-1"/>
          <w:w w:val="105"/>
        </w:rPr>
        <w:t> </w:t>
      </w:r>
      <w:r>
        <w:rPr>
          <w:color w:val="231F20"/>
          <w:w w:val="105"/>
        </w:rPr>
        <w:t>hết</w:t>
      </w:r>
      <w:r>
        <w:rPr>
          <w:color w:val="231F20"/>
          <w:spacing w:val="-2"/>
          <w:w w:val="105"/>
        </w:rPr>
        <w:t> </w:t>
      </w:r>
      <w:r>
        <w:rPr>
          <w:color w:val="231F20"/>
          <w:w w:val="105"/>
        </w:rPr>
        <w:t>rồi.</w:t>
      </w:r>
    </w:p>
    <w:p>
      <w:pPr>
        <w:pStyle w:val="BodyText"/>
        <w:spacing w:line="307" w:lineRule="auto" w:before="138"/>
        <w:ind w:left="104" w:right="401" w:firstLine="453"/>
      </w:pPr>
      <w:r>
        <w:rPr>
          <w:color w:val="231F20"/>
          <w:w w:val="105"/>
        </w:rPr>
        <w:t>Thật may mắn, chúng ta ở trong thời đại này, được thân người,</w:t>
      </w:r>
      <w:r>
        <w:rPr>
          <w:color w:val="231F20"/>
          <w:spacing w:val="-14"/>
          <w:w w:val="105"/>
        </w:rPr>
        <w:t> </w:t>
      </w:r>
      <w:r>
        <w:rPr>
          <w:color w:val="231F20"/>
          <w:w w:val="105"/>
        </w:rPr>
        <w:t>nghe</w:t>
      </w:r>
      <w:r>
        <w:rPr>
          <w:color w:val="231F20"/>
          <w:spacing w:val="-14"/>
          <w:w w:val="105"/>
        </w:rPr>
        <w:t> </w:t>
      </w:r>
      <w:r>
        <w:rPr>
          <w:color w:val="231F20"/>
          <w:w w:val="105"/>
        </w:rPr>
        <w:t>được</w:t>
      </w:r>
      <w:r>
        <w:rPr>
          <w:color w:val="231F20"/>
          <w:spacing w:val="-14"/>
          <w:w w:val="105"/>
        </w:rPr>
        <w:t> </w:t>
      </w:r>
      <w:r>
        <w:rPr>
          <w:color w:val="231F20"/>
          <w:w w:val="105"/>
        </w:rPr>
        <w:t>chính</w:t>
      </w:r>
      <w:r>
        <w:rPr>
          <w:color w:val="231F20"/>
          <w:spacing w:val="-14"/>
          <w:w w:val="105"/>
        </w:rPr>
        <w:t> </w:t>
      </w:r>
      <w:r>
        <w:rPr>
          <w:color w:val="231F20"/>
          <w:w w:val="105"/>
        </w:rPr>
        <w:t>pháp,</w:t>
      </w:r>
      <w:r>
        <w:rPr>
          <w:color w:val="231F20"/>
          <w:spacing w:val="-14"/>
          <w:w w:val="105"/>
        </w:rPr>
        <w:t> </w:t>
      </w:r>
      <w:r>
        <w:rPr>
          <w:color w:val="231F20"/>
          <w:w w:val="105"/>
        </w:rPr>
        <w:t>học</w:t>
      </w:r>
      <w:r>
        <w:rPr>
          <w:color w:val="231F20"/>
          <w:spacing w:val="-14"/>
          <w:w w:val="105"/>
        </w:rPr>
        <w:t> </w:t>
      </w:r>
      <w:r>
        <w:rPr>
          <w:color w:val="231F20"/>
          <w:w w:val="105"/>
        </w:rPr>
        <w:t>tập</w:t>
      </w:r>
      <w:r>
        <w:rPr>
          <w:color w:val="231F20"/>
          <w:spacing w:val="-14"/>
          <w:w w:val="105"/>
        </w:rPr>
        <w:t> </w:t>
      </w:r>
      <w:r>
        <w:rPr>
          <w:color w:val="231F20"/>
          <w:w w:val="105"/>
        </w:rPr>
        <w:t>văn</w:t>
      </w:r>
      <w:r>
        <w:rPr>
          <w:color w:val="231F20"/>
          <w:spacing w:val="-14"/>
          <w:w w:val="105"/>
        </w:rPr>
        <w:t> </w:t>
      </w:r>
      <w:r>
        <w:rPr>
          <w:color w:val="231F20"/>
          <w:w w:val="105"/>
        </w:rPr>
        <w:t>hóa</w:t>
      </w:r>
      <w:r>
        <w:rPr>
          <w:color w:val="231F20"/>
          <w:spacing w:val="-14"/>
          <w:w w:val="105"/>
        </w:rPr>
        <w:t> </w:t>
      </w:r>
      <w:r>
        <w:rPr>
          <w:color w:val="231F20"/>
          <w:w w:val="105"/>
        </w:rPr>
        <w:t>truyền</w:t>
      </w:r>
      <w:r>
        <w:rPr>
          <w:color w:val="231F20"/>
          <w:spacing w:val="-14"/>
          <w:w w:val="105"/>
        </w:rPr>
        <w:t> </w:t>
      </w:r>
      <w:r>
        <w:rPr>
          <w:color w:val="231F20"/>
          <w:w w:val="105"/>
        </w:rPr>
        <w:t>thống, thân</w:t>
      </w:r>
      <w:r>
        <w:rPr>
          <w:color w:val="231F20"/>
          <w:spacing w:val="16"/>
          <w:w w:val="105"/>
        </w:rPr>
        <w:t> </w:t>
      </w:r>
      <w:r>
        <w:rPr>
          <w:color w:val="231F20"/>
          <w:w w:val="105"/>
        </w:rPr>
        <w:t>cận</w:t>
      </w:r>
      <w:r>
        <w:rPr>
          <w:color w:val="231F20"/>
          <w:spacing w:val="17"/>
          <w:w w:val="105"/>
        </w:rPr>
        <w:t> </w:t>
      </w:r>
      <w:r>
        <w:rPr>
          <w:color w:val="231F20"/>
          <w:w w:val="105"/>
        </w:rPr>
        <w:t>chư</w:t>
      </w:r>
      <w:r>
        <w:rPr>
          <w:color w:val="231F20"/>
          <w:spacing w:val="16"/>
          <w:w w:val="105"/>
        </w:rPr>
        <w:t> </w:t>
      </w:r>
      <w:r>
        <w:rPr>
          <w:color w:val="231F20"/>
          <w:w w:val="105"/>
        </w:rPr>
        <w:t>Phật,</w:t>
      </w:r>
      <w:r>
        <w:rPr>
          <w:color w:val="231F20"/>
          <w:spacing w:val="17"/>
          <w:w w:val="105"/>
        </w:rPr>
        <w:t> </w:t>
      </w:r>
      <w:r>
        <w:rPr>
          <w:color w:val="231F20"/>
          <w:w w:val="105"/>
        </w:rPr>
        <w:t>Bồ</w:t>
      </w:r>
      <w:r>
        <w:rPr>
          <w:color w:val="231F20"/>
          <w:spacing w:val="16"/>
          <w:w w:val="105"/>
        </w:rPr>
        <w:t> </w:t>
      </w:r>
      <w:r>
        <w:rPr>
          <w:color w:val="231F20"/>
          <w:w w:val="105"/>
        </w:rPr>
        <w:t>tát.</w:t>
      </w:r>
      <w:r>
        <w:rPr>
          <w:color w:val="231F20"/>
          <w:spacing w:val="17"/>
          <w:w w:val="105"/>
        </w:rPr>
        <w:t> </w:t>
      </w:r>
      <w:r>
        <w:rPr>
          <w:color w:val="231F20"/>
          <w:w w:val="105"/>
        </w:rPr>
        <w:t>Đây</w:t>
      </w:r>
      <w:r>
        <w:rPr>
          <w:color w:val="231F20"/>
          <w:spacing w:val="16"/>
          <w:w w:val="105"/>
        </w:rPr>
        <w:t> </w:t>
      </w:r>
      <w:r>
        <w:rPr>
          <w:color w:val="231F20"/>
          <w:w w:val="105"/>
        </w:rPr>
        <w:t>là</w:t>
      </w:r>
      <w:r>
        <w:rPr>
          <w:color w:val="231F20"/>
          <w:spacing w:val="17"/>
          <w:w w:val="105"/>
        </w:rPr>
        <w:t> </w:t>
      </w:r>
      <w:r>
        <w:rPr>
          <w:color w:val="231F20"/>
          <w:w w:val="105"/>
        </w:rPr>
        <w:t>phúc</w:t>
      </w:r>
      <w:r>
        <w:rPr>
          <w:color w:val="231F20"/>
          <w:spacing w:val="16"/>
          <w:w w:val="105"/>
        </w:rPr>
        <w:t> </w:t>
      </w:r>
      <w:r>
        <w:rPr>
          <w:color w:val="231F20"/>
          <w:w w:val="105"/>
        </w:rPr>
        <w:t>báo</w:t>
      </w:r>
      <w:r>
        <w:rPr>
          <w:color w:val="231F20"/>
          <w:spacing w:val="17"/>
          <w:w w:val="105"/>
        </w:rPr>
        <w:t> </w:t>
      </w:r>
      <w:r>
        <w:rPr>
          <w:color w:val="231F20"/>
          <w:w w:val="105"/>
        </w:rPr>
        <w:t>rất</w:t>
      </w:r>
      <w:r>
        <w:rPr>
          <w:color w:val="231F20"/>
          <w:spacing w:val="16"/>
          <w:w w:val="105"/>
        </w:rPr>
        <w:t> </w:t>
      </w:r>
      <w:r>
        <w:rPr>
          <w:color w:val="231F20"/>
          <w:w w:val="105"/>
        </w:rPr>
        <w:t>lớn.</w:t>
      </w:r>
      <w:r>
        <w:rPr>
          <w:color w:val="231F20"/>
          <w:spacing w:val="17"/>
          <w:w w:val="105"/>
        </w:rPr>
        <w:t> </w:t>
      </w:r>
      <w:r>
        <w:rPr>
          <w:color w:val="231F20"/>
          <w:w w:val="105"/>
        </w:rPr>
        <w:t>Đây</w:t>
      </w:r>
      <w:r>
        <w:rPr>
          <w:color w:val="231F20"/>
          <w:spacing w:val="16"/>
          <w:w w:val="105"/>
        </w:rPr>
        <w:t> </w:t>
      </w:r>
      <w:r>
        <w:rPr>
          <w:color w:val="231F20"/>
          <w:spacing w:val="-5"/>
          <w:w w:val="105"/>
        </w:rPr>
        <w:t>là</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16"/>
      </w:pPr>
      <w:r>
        <w:rPr>
          <w:color w:val="231F20"/>
          <w:w w:val="105"/>
        </w:rPr>
        <w:t>nhân duyên vô cùng thù thắng! Chúng ta đã quay đầu, đã tìm được phương hướng, tìm được mục tiêu. Trở về với “hữu</w:t>
      </w:r>
      <w:r>
        <w:rPr>
          <w:color w:val="231F20"/>
          <w:spacing w:val="-7"/>
          <w:w w:val="105"/>
        </w:rPr>
        <w:t> </w:t>
      </w:r>
      <w:r>
        <w:rPr>
          <w:color w:val="231F20"/>
          <w:w w:val="105"/>
        </w:rPr>
        <w:t>lực”,</w:t>
      </w:r>
      <w:r>
        <w:rPr>
          <w:color w:val="231F20"/>
          <w:spacing w:val="-6"/>
          <w:w w:val="105"/>
        </w:rPr>
        <w:t> </w:t>
      </w:r>
      <w:r>
        <w:rPr>
          <w:color w:val="231F20"/>
          <w:w w:val="105"/>
        </w:rPr>
        <w:t>đây</w:t>
      </w:r>
      <w:r>
        <w:rPr>
          <w:color w:val="231F20"/>
          <w:spacing w:val="-6"/>
          <w:w w:val="105"/>
        </w:rPr>
        <w:t> </w:t>
      </w:r>
      <w:r>
        <w:rPr>
          <w:color w:val="231F20"/>
          <w:w w:val="105"/>
        </w:rPr>
        <w:t>là</w:t>
      </w:r>
      <w:r>
        <w:rPr>
          <w:color w:val="231F20"/>
          <w:spacing w:val="-5"/>
          <w:w w:val="105"/>
        </w:rPr>
        <w:t> </w:t>
      </w:r>
      <w:r>
        <w:rPr>
          <w:i/>
          <w:color w:val="231F20"/>
          <w:w w:val="105"/>
        </w:rPr>
        <w:t>“Nhất</w:t>
      </w:r>
      <w:r>
        <w:rPr>
          <w:i/>
          <w:color w:val="231F20"/>
          <w:spacing w:val="-6"/>
          <w:w w:val="105"/>
        </w:rPr>
        <w:t> </w:t>
      </w:r>
      <w:r>
        <w:rPr>
          <w:i/>
          <w:color w:val="231F20"/>
          <w:w w:val="105"/>
        </w:rPr>
        <w:t>duyên</w:t>
      </w:r>
      <w:r>
        <w:rPr>
          <w:i/>
          <w:color w:val="231F20"/>
          <w:spacing w:val="-6"/>
          <w:w w:val="105"/>
        </w:rPr>
        <w:t> </w:t>
      </w:r>
      <w:r>
        <w:rPr>
          <w:i/>
          <w:color w:val="231F20"/>
          <w:w w:val="105"/>
        </w:rPr>
        <w:t>hữu</w:t>
      </w:r>
      <w:r>
        <w:rPr>
          <w:i/>
          <w:color w:val="231F20"/>
          <w:spacing w:val="-6"/>
          <w:w w:val="105"/>
        </w:rPr>
        <w:t> </w:t>
      </w:r>
      <w:r>
        <w:rPr>
          <w:i/>
          <w:color w:val="231F20"/>
          <w:w w:val="105"/>
        </w:rPr>
        <w:t>lực”</w:t>
      </w:r>
      <w:r>
        <w:rPr>
          <w:color w:val="231F20"/>
          <w:w w:val="105"/>
        </w:rPr>
        <w:t>.</w:t>
      </w:r>
      <w:r>
        <w:rPr>
          <w:color w:val="231F20"/>
          <w:spacing w:val="-6"/>
          <w:w w:val="105"/>
        </w:rPr>
        <w:t> </w:t>
      </w:r>
      <w:r>
        <w:rPr>
          <w:color w:val="231F20"/>
          <w:w w:val="105"/>
        </w:rPr>
        <w:t>Ta</w:t>
      </w:r>
      <w:r>
        <w:rPr>
          <w:color w:val="231F20"/>
          <w:spacing w:val="-6"/>
          <w:w w:val="105"/>
        </w:rPr>
        <w:t> </w:t>
      </w:r>
      <w:r>
        <w:rPr>
          <w:color w:val="231F20"/>
          <w:w w:val="105"/>
        </w:rPr>
        <w:t>siêng</w:t>
      </w:r>
      <w:r>
        <w:rPr>
          <w:color w:val="231F20"/>
          <w:spacing w:val="-6"/>
          <w:w w:val="105"/>
        </w:rPr>
        <w:t> </w:t>
      </w:r>
      <w:r>
        <w:rPr>
          <w:color w:val="231F20"/>
          <w:w w:val="105"/>
        </w:rPr>
        <w:t>năng</w:t>
      </w:r>
      <w:r>
        <w:rPr>
          <w:color w:val="231F20"/>
          <w:spacing w:val="-6"/>
          <w:w w:val="105"/>
        </w:rPr>
        <w:t> </w:t>
      </w:r>
      <w:r>
        <w:rPr>
          <w:color w:val="231F20"/>
          <w:w w:val="105"/>
        </w:rPr>
        <w:t>học tập, mỗi người đều “hữu lực”, thật sự phát tâm. Mọi người cùng nhau tu Lục Hòa Kính, mỗi người đều “hữu lực”. Hy vọng với sức mạnh này, quý vị phát huy ở gia đình mình. Tự mình tu Lục hòa, trở về nhà cùng cả nhà tu Lục hòa, rồi từ từ khiến thân bằng hảo hữu tu Lục hòa, những người</w:t>
      </w:r>
      <w:r>
        <w:rPr>
          <w:color w:val="231F20"/>
          <w:spacing w:val="80"/>
          <w:w w:val="150"/>
        </w:rPr>
        <w:t> </w:t>
      </w:r>
      <w:r>
        <w:rPr>
          <w:color w:val="231F20"/>
          <w:w w:val="105"/>
        </w:rPr>
        <w:t>lân cận tu Lục hòa. Thật tu, bắt đầu tu từ đâu? Từ </w:t>
      </w:r>
      <w:r>
        <w:rPr>
          <w:i/>
          <w:color w:val="231F20"/>
          <w:w w:val="105"/>
        </w:rPr>
        <w:t>“Đệ Tử Quy” </w:t>
      </w:r>
      <w:r>
        <w:rPr>
          <w:color w:val="231F20"/>
          <w:w w:val="105"/>
        </w:rPr>
        <w:t>bắt đầu, từ lễ kính chư Phật bắt đầu. Điều đầu tiên là học lễ phép.</w:t>
      </w:r>
    </w:p>
    <w:p>
      <w:pPr>
        <w:pStyle w:val="BodyText"/>
        <w:spacing w:line="302" w:lineRule="auto" w:before="124"/>
        <w:ind w:left="387" w:right="120" w:firstLine="720"/>
      </w:pPr>
      <w:r>
        <w:rPr>
          <w:color w:val="231F20"/>
          <w:w w:val="105"/>
        </w:rPr>
        <w:t>Trước đây, ta sơ suất, gặp người không chào hỏi. Bây giờ</w:t>
      </w:r>
      <w:r>
        <w:rPr>
          <w:color w:val="231F20"/>
          <w:spacing w:val="-5"/>
          <w:w w:val="105"/>
        </w:rPr>
        <w:t> </w:t>
      </w:r>
      <w:r>
        <w:rPr>
          <w:color w:val="231F20"/>
          <w:w w:val="105"/>
        </w:rPr>
        <w:t>đã</w:t>
      </w:r>
      <w:r>
        <w:rPr>
          <w:color w:val="231F20"/>
          <w:spacing w:val="-5"/>
          <w:w w:val="105"/>
        </w:rPr>
        <w:t> </w:t>
      </w:r>
      <w:r>
        <w:rPr>
          <w:color w:val="231F20"/>
          <w:w w:val="105"/>
        </w:rPr>
        <w:t>hiểu</w:t>
      </w:r>
      <w:r>
        <w:rPr>
          <w:color w:val="231F20"/>
          <w:spacing w:val="-5"/>
          <w:w w:val="105"/>
        </w:rPr>
        <w:t> </w:t>
      </w:r>
      <w:r>
        <w:rPr>
          <w:color w:val="231F20"/>
          <w:w w:val="105"/>
        </w:rPr>
        <w:t>rõ,</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cần</w:t>
      </w:r>
      <w:r>
        <w:rPr>
          <w:color w:val="231F20"/>
          <w:spacing w:val="-5"/>
          <w:w w:val="105"/>
        </w:rPr>
        <w:t> </w:t>
      </w:r>
      <w:r>
        <w:rPr>
          <w:color w:val="231F20"/>
          <w:w w:val="105"/>
        </w:rPr>
        <w:t>hòa</w:t>
      </w:r>
      <w:r>
        <w:rPr>
          <w:color w:val="231F20"/>
          <w:spacing w:val="-5"/>
          <w:w w:val="105"/>
        </w:rPr>
        <w:t> </w:t>
      </w:r>
      <w:r>
        <w:rPr>
          <w:color w:val="231F20"/>
          <w:w w:val="105"/>
        </w:rPr>
        <w:t>mục.</w:t>
      </w:r>
      <w:r>
        <w:rPr>
          <w:color w:val="231F20"/>
          <w:spacing w:val="-5"/>
          <w:w w:val="105"/>
        </w:rPr>
        <w:t> </w:t>
      </w:r>
      <w:r>
        <w:rPr>
          <w:color w:val="231F20"/>
          <w:w w:val="105"/>
        </w:rPr>
        <w:t>Không</w:t>
      </w:r>
      <w:r>
        <w:rPr>
          <w:color w:val="231F20"/>
          <w:spacing w:val="-5"/>
          <w:w w:val="105"/>
        </w:rPr>
        <w:t> </w:t>
      </w:r>
      <w:r>
        <w:rPr>
          <w:color w:val="231F20"/>
          <w:w w:val="105"/>
        </w:rPr>
        <w:t>cần</w:t>
      </w:r>
      <w:r>
        <w:rPr>
          <w:color w:val="231F20"/>
          <w:spacing w:val="-5"/>
          <w:w w:val="105"/>
        </w:rPr>
        <w:t> </w:t>
      </w:r>
      <w:r>
        <w:rPr>
          <w:color w:val="231F20"/>
          <w:w w:val="105"/>
        </w:rPr>
        <w:t>cầu</w:t>
      </w:r>
      <w:r>
        <w:rPr>
          <w:color w:val="231F20"/>
          <w:spacing w:val="-5"/>
          <w:w w:val="105"/>
        </w:rPr>
        <w:t> </w:t>
      </w:r>
      <w:r>
        <w:rPr>
          <w:color w:val="231F20"/>
          <w:w w:val="105"/>
        </w:rPr>
        <w:t>người khác hòa với mình, nhưng mình phải hòa với người khác. Mình phải hòa với người, nhìn thấy người khác phải thân thiết chào hỏi. Cái này cần phải có trí tuệ, phải biết chừng </w:t>
      </w:r>
      <w:r>
        <w:rPr>
          <w:color w:val="231F20"/>
          <w:spacing w:val="-2"/>
          <w:w w:val="105"/>
        </w:rPr>
        <w:t>mực</w:t>
      </w:r>
      <w:r>
        <w:rPr>
          <w:color w:val="231F20"/>
          <w:spacing w:val="-19"/>
          <w:w w:val="105"/>
        </w:rPr>
        <w:t> </w:t>
      </w:r>
      <w:r>
        <w:rPr>
          <w:color w:val="231F20"/>
          <w:spacing w:val="-2"/>
          <w:w w:val="105"/>
        </w:rPr>
        <w:t>và</w:t>
      </w:r>
      <w:r>
        <w:rPr>
          <w:color w:val="231F20"/>
          <w:spacing w:val="-19"/>
          <w:w w:val="105"/>
        </w:rPr>
        <w:t> </w:t>
      </w:r>
      <w:r>
        <w:rPr>
          <w:color w:val="231F20"/>
          <w:spacing w:val="-2"/>
          <w:w w:val="105"/>
        </w:rPr>
        <w:t>nắm</w:t>
      </w:r>
      <w:r>
        <w:rPr>
          <w:color w:val="231F20"/>
          <w:spacing w:val="-19"/>
          <w:w w:val="105"/>
        </w:rPr>
        <w:t> </w:t>
      </w:r>
      <w:r>
        <w:rPr>
          <w:color w:val="231F20"/>
          <w:spacing w:val="-2"/>
          <w:w w:val="105"/>
        </w:rPr>
        <w:t>bắt</w:t>
      </w:r>
      <w:r>
        <w:rPr>
          <w:color w:val="231F20"/>
          <w:spacing w:val="-19"/>
          <w:w w:val="105"/>
        </w:rPr>
        <w:t> </w:t>
      </w:r>
      <w:r>
        <w:rPr>
          <w:color w:val="231F20"/>
          <w:spacing w:val="-2"/>
          <w:w w:val="105"/>
        </w:rPr>
        <w:t>cho</w:t>
      </w:r>
      <w:r>
        <w:rPr>
          <w:color w:val="231F20"/>
          <w:spacing w:val="-19"/>
          <w:w w:val="105"/>
        </w:rPr>
        <w:t> </w:t>
      </w:r>
      <w:r>
        <w:rPr>
          <w:color w:val="231F20"/>
          <w:spacing w:val="-2"/>
          <w:w w:val="105"/>
        </w:rPr>
        <w:t>chuẩn,</w:t>
      </w:r>
      <w:r>
        <w:rPr>
          <w:color w:val="231F20"/>
          <w:spacing w:val="-18"/>
          <w:w w:val="105"/>
        </w:rPr>
        <w:t> </w:t>
      </w:r>
      <w:r>
        <w:rPr>
          <w:color w:val="231F20"/>
          <w:spacing w:val="-2"/>
          <w:w w:val="105"/>
        </w:rPr>
        <w:t>đặc</w:t>
      </w:r>
      <w:r>
        <w:rPr>
          <w:color w:val="231F20"/>
          <w:spacing w:val="-18"/>
          <w:w w:val="105"/>
        </w:rPr>
        <w:t> </w:t>
      </w:r>
      <w:r>
        <w:rPr>
          <w:color w:val="231F20"/>
          <w:spacing w:val="-2"/>
          <w:w w:val="105"/>
        </w:rPr>
        <w:t>biệt</w:t>
      </w:r>
      <w:r>
        <w:rPr>
          <w:color w:val="231F20"/>
          <w:spacing w:val="-19"/>
          <w:w w:val="105"/>
        </w:rPr>
        <w:t> </w:t>
      </w:r>
      <w:r>
        <w:rPr>
          <w:color w:val="231F20"/>
          <w:spacing w:val="-2"/>
          <w:w w:val="105"/>
        </w:rPr>
        <w:t>là</w:t>
      </w:r>
      <w:r>
        <w:rPr>
          <w:color w:val="231F20"/>
          <w:spacing w:val="-18"/>
          <w:w w:val="105"/>
        </w:rPr>
        <w:t> </w:t>
      </w:r>
      <w:r>
        <w:rPr>
          <w:color w:val="231F20"/>
          <w:spacing w:val="-2"/>
          <w:w w:val="105"/>
        </w:rPr>
        <w:t>sống</w:t>
      </w:r>
      <w:r>
        <w:rPr>
          <w:color w:val="231F20"/>
          <w:spacing w:val="-21"/>
          <w:w w:val="105"/>
        </w:rPr>
        <w:t> </w:t>
      </w:r>
      <w:r>
        <w:rPr>
          <w:color w:val="231F20"/>
          <w:spacing w:val="-2"/>
          <w:w w:val="105"/>
        </w:rPr>
        <w:t>ở</w:t>
      </w:r>
      <w:r>
        <w:rPr>
          <w:color w:val="231F20"/>
          <w:spacing w:val="-19"/>
          <w:w w:val="105"/>
        </w:rPr>
        <w:t> </w:t>
      </w:r>
      <w:r>
        <w:rPr>
          <w:color w:val="231F20"/>
          <w:spacing w:val="-2"/>
          <w:w w:val="105"/>
        </w:rPr>
        <w:t>đô</w:t>
      </w:r>
      <w:r>
        <w:rPr>
          <w:color w:val="231F20"/>
          <w:spacing w:val="-19"/>
          <w:w w:val="105"/>
        </w:rPr>
        <w:t> </w:t>
      </w:r>
      <w:r>
        <w:rPr>
          <w:color w:val="231F20"/>
          <w:spacing w:val="-2"/>
          <w:w w:val="105"/>
        </w:rPr>
        <w:t>thị.</w:t>
      </w:r>
      <w:r>
        <w:rPr>
          <w:color w:val="231F20"/>
          <w:spacing w:val="-19"/>
          <w:w w:val="105"/>
        </w:rPr>
        <w:t> </w:t>
      </w:r>
      <w:r>
        <w:rPr>
          <w:color w:val="231F20"/>
          <w:spacing w:val="-2"/>
          <w:w w:val="105"/>
        </w:rPr>
        <w:t>Bây</w:t>
      </w:r>
      <w:r>
        <w:rPr>
          <w:color w:val="231F20"/>
          <w:spacing w:val="-19"/>
          <w:w w:val="105"/>
        </w:rPr>
        <w:t> </w:t>
      </w:r>
      <w:r>
        <w:rPr>
          <w:color w:val="231F20"/>
          <w:spacing w:val="-2"/>
          <w:w w:val="105"/>
        </w:rPr>
        <w:t>giờ, </w:t>
      </w:r>
      <w:r>
        <w:rPr>
          <w:color w:val="231F20"/>
          <w:w w:val="105"/>
        </w:rPr>
        <w:t>toàn ở nhà chung cư, mọi người cùng ở dưới một ngôi nhà lớn,</w:t>
      </w:r>
      <w:r>
        <w:rPr>
          <w:color w:val="231F20"/>
          <w:spacing w:val="-17"/>
          <w:w w:val="105"/>
        </w:rPr>
        <w:t> </w:t>
      </w:r>
      <w:r>
        <w:rPr>
          <w:color w:val="231F20"/>
          <w:w w:val="105"/>
        </w:rPr>
        <w:t>khi</w:t>
      </w:r>
      <w:r>
        <w:rPr>
          <w:color w:val="231F20"/>
          <w:spacing w:val="-17"/>
          <w:w w:val="105"/>
        </w:rPr>
        <w:t> </w:t>
      </w:r>
      <w:r>
        <w:rPr>
          <w:color w:val="231F20"/>
          <w:w w:val="105"/>
        </w:rPr>
        <w:t>gặp</w:t>
      </w:r>
      <w:r>
        <w:rPr>
          <w:color w:val="231F20"/>
          <w:spacing w:val="-17"/>
          <w:w w:val="105"/>
        </w:rPr>
        <w:t> </w:t>
      </w:r>
      <w:r>
        <w:rPr>
          <w:color w:val="231F20"/>
          <w:w w:val="105"/>
        </w:rPr>
        <w:t>mặt</w:t>
      </w:r>
      <w:r>
        <w:rPr>
          <w:color w:val="231F20"/>
          <w:spacing w:val="-16"/>
          <w:w w:val="105"/>
        </w:rPr>
        <w:t> </w:t>
      </w:r>
      <w:r>
        <w:rPr>
          <w:color w:val="231F20"/>
          <w:w w:val="105"/>
        </w:rPr>
        <w:t>gật</w:t>
      </w:r>
      <w:r>
        <w:rPr>
          <w:color w:val="231F20"/>
          <w:spacing w:val="-17"/>
          <w:w w:val="105"/>
        </w:rPr>
        <w:t> </w:t>
      </w:r>
      <w:r>
        <w:rPr>
          <w:color w:val="231F20"/>
          <w:w w:val="105"/>
        </w:rPr>
        <w:t>gật</w:t>
      </w:r>
      <w:r>
        <w:rPr>
          <w:color w:val="231F20"/>
          <w:spacing w:val="-17"/>
          <w:w w:val="105"/>
        </w:rPr>
        <w:t> </w:t>
      </w:r>
      <w:r>
        <w:rPr>
          <w:color w:val="231F20"/>
          <w:w w:val="105"/>
        </w:rPr>
        <w:t>đầu</w:t>
      </w:r>
      <w:r>
        <w:rPr>
          <w:color w:val="231F20"/>
          <w:spacing w:val="-16"/>
          <w:w w:val="105"/>
        </w:rPr>
        <w:t> </w:t>
      </w:r>
      <w:r>
        <w:rPr>
          <w:color w:val="231F20"/>
          <w:w w:val="105"/>
        </w:rPr>
        <w:t>mỉm</w:t>
      </w:r>
      <w:r>
        <w:rPr>
          <w:color w:val="231F20"/>
          <w:spacing w:val="-17"/>
          <w:w w:val="105"/>
        </w:rPr>
        <w:t> </w:t>
      </w:r>
      <w:r>
        <w:rPr>
          <w:color w:val="231F20"/>
          <w:w w:val="105"/>
        </w:rPr>
        <w:t>cười</w:t>
      </w:r>
      <w:r>
        <w:rPr>
          <w:color w:val="231F20"/>
          <w:spacing w:val="-17"/>
          <w:w w:val="105"/>
        </w:rPr>
        <w:t> </w:t>
      </w:r>
      <w:r>
        <w:rPr>
          <w:color w:val="231F20"/>
          <w:w w:val="105"/>
        </w:rPr>
        <w:t>hỏi</w:t>
      </w:r>
      <w:r>
        <w:rPr>
          <w:color w:val="231F20"/>
          <w:spacing w:val="-17"/>
          <w:w w:val="105"/>
        </w:rPr>
        <w:t> </w:t>
      </w:r>
      <w:r>
        <w:rPr>
          <w:color w:val="231F20"/>
          <w:w w:val="105"/>
        </w:rPr>
        <w:t>thăm.</w:t>
      </w:r>
      <w:r>
        <w:rPr>
          <w:color w:val="231F20"/>
          <w:spacing w:val="-17"/>
          <w:w w:val="105"/>
        </w:rPr>
        <w:t> </w:t>
      </w:r>
      <w:r>
        <w:rPr>
          <w:color w:val="231F20"/>
          <w:w w:val="105"/>
        </w:rPr>
        <w:t>Chừng</w:t>
      </w:r>
      <w:r>
        <w:rPr>
          <w:color w:val="231F20"/>
          <w:spacing w:val="-16"/>
          <w:w w:val="105"/>
        </w:rPr>
        <w:t> </w:t>
      </w:r>
      <w:r>
        <w:rPr>
          <w:color w:val="231F20"/>
          <w:w w:val="105"/>
        </w:rPr>
        <w:t>mực này, thái độ này làm 3 tháng. Sau 3 tháng có thể cúi người một chút trước họ. Từ từ, họ sẽ quen. Nếu mới bắt đầu mà gập mình 90</w:t>
      </w:r>
      <w:r>
        <w:rPr>
          <w:color w:val="231F20"/>
          <w:w w:val="105"/>
          <w:position w:val="11"/>
          <w:sz w:val="20"/>
        </w:rPr>
        <w:t>o</w:t>
      </w:r>
      <w:r>
        <w:rPr>
          <w:color w:val="231F20"/>
          <w:spacing w:val="40"/>
          <w:w w:val="105"/>
          <w:position w:val="11"/>
          <w:sz w:val="20"/>
        </w:rPr>
        <w:t> </w:t>
      </w:r>
      <w:r>
        <w:rPr>
          <w:color w:val="231F20"/>
          <w:w w:val="105"/>
        </w:rPr>
        <w:t>hành lễ, sẽ làm họ giật mình. Người này như vậy</w:t>
      </w:r>
      <w:r>
        <w:rPr>
          <w:color w:val="231F20"/>
          <w:spacing w:val="-8"/>
          <w:w w:val="105"/>
        </w:rPr>
        <w:t> </w:t>
      </w:r>
      <w:r>
        <w:rPr>
          <w:color w:val="231F20"/>
          <w:w w:val="105"/>
        </w:rPr>
        <w:t>là</w:t>
      </w:r>
      <w:r>
        <w:rPr>
          <w:color w:val="231F20"/>
          <w:spacing w:val="-8"/>
          <w:w w:val="105"/>
        </w:rPr>
        <w:t> </w:t>
      </w:r>
      <w:r>
        <w:rPr>
          <w:color w:val="231F20"/>
          <w:w w:val="105"/>
        </w:rPr>
        <w:t>sao,</w:t>
      </w:r>
      <w:r>
        <w:rPr>
          <w:color w:val="231F20"/>
          <w:spacing w:val="-8"/>
          <w:w w:val="105"/>
        </w:rPr>
        <w:t> </w:t>
      </w:r>
      <w:r>
        <w:rPr>
          <w:color w:val="231F20"/>
          <w:w w:val="105"/>
        </w:rPr>
        <w:t>sẽ</w:t>
      </w:r>
      <w:r>
        <w:rPr>
          <w:color w:val="231F20"/>
          <w:spacing w:val="-8"/>
          <w:w w:val="105"/>
        </w:rPr>
        <w:t> </w:t>
      </w:r>
      <w:r>
        <w:rPr>
          <w:color w:val="231F20"/>
          <w:w w:val="105"/>
        </w:rPr>
        <w:t>giật</w:t>
      </w:r>
      <w:r>
        <w:rPr>
          <w:color w:val="231F20"/>
          <w:spacing w:val="-8"/>
          <w:w w:val="105"/>
        </w:rPr>
        <w:t> </w:t>
      </w:r>
      <w:r>
        <w:rPr>
          <w:color w:val="231F20"/>
          <w:w w:val="105"/>
        </w:rPr>
        <w:t>mình.</w:t>
      </w:r>
      <w:r>
        <w:rPr>
          <w:color w:val="231F20"/>
          <w:spacing w:val="-8"/>
          <w:w w:val="105"/>
        </w:rPr>
        <w:t> </w:t>
      </w:r>
      <w:r>
        <w:rPr>
          <w:color w:val="231F20"/>
          <w:w w:val="105"/>
        </w:rPr>
        <w:t>Vì</w:t>
      </w:r>
      <w:r>
        <w:rPr>
          <w:color w:val="231F20"/>
          <w:spacing w:val="-8"/>
          <w:w w:val="105"/>
        </w:rPr>
        <w:t> </w:t>
      </w:r>
      <w:r>
        <w:rPr>
          <w:color w:val="231F20"/>
          <w:w w:val="105"/>
        </w:rPr>
        <w:t>thế,</w:t>
      </w:r>
      <w:r>
        <w:rPr>
          <w:color w:val="231F20"/>
          <w:spacing w:val="-8"/>
          <w:w w:val="105"/>
        </w:rPr>
        <w:t> </w:t>
      </w:r>
      <w:r>
        <w:rPr>
          <w:color w:val="231F20"/>
          <w:w w:val="105"/>
        </w:rPr>
        <w:t>cứ</w:t>
      </w:r>
      <w:r>
        <w:rPr>
          <w:color w:val="231F20"/>
          <w:spacing w:val="-8"/>
          <w:w w:val="105"/>
        </w:rPr>
        <w:t> </w:t>
      </w:r>
      <w:r>
        <w:rPr>
          <w:color w:val="231F20"/>
          <w:w w:val="105"/>
        </w:rPr>
        <w:t>từ</w:t>
      </w:r>
      <w:r>
        <w:rPr>
          <w:color w:val="231F20"/>
          <w:spacing w:val="-9"/>
          <w:w w:val="105"/>
        </w:rPr>
        <w:t> </w:t>
      </w:r>
      <w:r>
        <w:rPr>
          <w:color w:val="231F20"/>
          <w:w w:val="105"/>
        </w:rPr>
        <w:t>từ.</w:t>
      </w:r>
      <w:r>
        <w:rPr>
          <w:color w:val="231F20"/>
          <w:spacing w:val="-8"/>
          <w:w w:val="105"/>
        </w:rPr>
        <w:t> </w:t>
      </w:r>
      <w:r>
        <w:rPr>
          <w:color w:val="231F20"/>
          <w:w w:val="105"/>
        </w:rPr>
        <w:t>Chúng</w:t>
      </w:r>
      <w:r>
        <w:rPr>
          <w:color w:val="231F20"/>
          <w:spacing w:val="-8"/>
          <w:w w:val="105"/>
        </w:rPr>
        <w:t> </w:t>
      </w:r>
      <w:r>
        <w:rPr>
          <w:color w:val="231F20"/>
          <w:w w:val="105"/>
        </w:rPr>
        <w:t>tôi</w:t>
      </w:r>
      <w:r>
        <w:rPr>
          <w:color w:val="231F20"/>
          <w:spacing w:val="-8"/>
          <w:w w:val="105"/>
        </w:rPr>
        <w:t> </w:t>
      </w:r>
      <w:r>
        <w:rPr>
          <w:color w:val="231F20"/>
          <w:w w:val="105"/>
        </w:rPr>
        <w:t>tin</w:t>
      </w:r>
      <w:r>
        <w:rPr>
          <w:color w:val="231F20"/>
          <w:spacing w:val="-9"/>
          <w:w w:val="105"/>
        </w:rPr>
        <w:t> </w:t>
      </w:r>
      <w:r>
        <w:rPr>
          <w:color w:val="231F20"/>
          <w:w w:val="105"/>
        </w:rPr>
        <w:t>rằng, chỉ từ nửa năm đến một năm, nơi chung cư đó sẽ hòa mục, một</w:t>
      </w:r>
      <w:r>
        <w:rPr>
          <w:color w:val="231F20"/>
          <w:spacing w:val="-11"/>
          <w:w w:val="105"/>
        </w:rPr>
        <w:t> </w:t>
      </w:r>
      <w:r>
        <w:rPr>
          <w:color w:val="231F20"/>
          <w:w w:val="105"/>
        </w:rPr>
        <w:t>người</w:t>
      </w:r>
      <w:r>
        <w:rPr>
          <w:color w:val="231F20"/>
          <w:spacing w:val="-11"/>
          <w:w w:val="105"/>
        </w:rPr>
        <w:t> </w:t>
      </w:r>
      <w:r>
        <w:rPr>
          <w:color w:val="231F20"/>
          <w:w w:val="105"/>
        </w:rPr>
        <w:t>dìu</w:t>
      </w:r>
      <w:r>
        <w:rPr>
          <w:color w:val="231F20"/>
          <w:spacing w:val="-11"/>
          <w:w w:val="105"/>
        </w:rPr>
        <w:t> </w:t>
      </w:r>
      <w:r>
        <w:rPr>
          <w:color w:val="231F20"/>
          <w:w w:val="105"/>
        </w:rPr>
        <w:t>dắt</w:t>
      </w:r>
      <w:r>
        <w:rPr>
          <w:color w:val="231F20"/>
          <w:spacing w:val="-10"/>
          <w:w w:val="105"/>
        </w:rPr>
        <w:t> </w:t>
      </w:r>
      <w:r>
        <w:rPr>
          <w:color w:val="231F20"/>
          <w:w w:val="105"/>
        </w:rPr>
        <w:t>quần</w:t>
      </w:r>
      <w:r>
        <w:rPr>
          <w:color w:val="231F20"/>
          <w:spacing w:val="-10"/>
          <w:w w:val="105"/>
        </w:rPr>
        <w:t> </w:t>
      </w:r>
      <w:r>
        <w:rPr>
          <w:color w:val="231F20"/>
          <w:w w:val="105"/>
        </w:rPr>
        <w:t>thể</w:t>
      </w:r>
      <w:r>
        <w:rPr>
          <w:color w:val="231F20"/>
          <w:spacing w:val="-11"/>
          <w:w w:val="105"/>
        </w:rPr>
        <w:t> </w:t>
      </w:r>
      <w:r>
        <w:rPr>
          <w:color w:val="231F20"/>
          <w:w w:val="105"/>
        </w:rPr>
        <w:t>này,</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phải</w:t>
      </w:r>
      <w:r>
        <w:rPr>
          <w:color w:val="231F20"/>
          <w:spacing w:val="-11"/>
          <w:w w:val="105"/>
        </w:rPr>
        <w:t> </w:t>
      </w:r>
      <w:r>
        <w:rPr>
          <w:color w:val="231F20"/>
          <w:w w:val="105"/>
        </w:rPr>
        <w:t>thật</w:t>
      </w:r>
      <w:r>
        <w:rPr>
          <w:color w:val="231F20"/>
          <w:spacing w:val="-11"/>
          <w:w w:val="105"/>
        </w:rPr>
        <w:t> </w:t>
      </w:r>
      <w:r>
        <w:rPr>
          <w:color w:val="231F20"/>
          <w:w w:val="105"/>
        </w:rPr>
        <w:t>sự</w:t>
      </w:r>
      <w:r>
        <w:rPr>
          <w:color w:val="231F20"/>
          <w:spacing w:val="-11"/>
          <w:w w:val="105"/>
        </w:rPr>
        <w:t> </w:t>
      </w:r>
      <w:r>
        <w:rPr>
          <w:color w:val="231F20"/>
          <w:w w:val="105"/>
        </w:rPr>
        <w:t>làm</w:t>
      </w:r>
      <w:r>
        <w:rPr>
          <w:color w:val="231F20"/>
          <w:spacing w:val="-9"/>
          <w:w w:val="105"/>
        </w:rPr>
        <w:t> </w:t>
      </w:r>
      <w:r>
        <w:rPr>
          <w:color w:val="231F20"/>
          <w:spacing w:val="-5"/>
          <w:w w:val="105"/>
        </w:rPr>
        <w:t>mới</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8"/>
      </w:pPr>
      <w:r>
        <w:rPr>
          <w:color w:val="231F20"/>
          <w:w w:val="105"/>
        </w:rPr>
        <w:t>được. Thành tâm thành ý, thật thành tâm. Chủ động vì đại chúng phục vụ, kết duyên với đại chúng.</w:t>
      </w:r>
    </w:p>
    <w:p>
      <w:pPr>
        <w:pStyle w:val="BodyText"/>
        <w:spacing w:line="297" w:lineRule="auto" w:before="142"/>
        <w:ind w:left="103" w:right="403" w:firstLine="453"/>
      </w:pPr>
      <w:r>
        <w:rPr>
          <w:color w:val="231F20"/>
          <w:w w:val="105"/>
        </w:rPr>
        <w:t>Như trước đây, tôi học giảng ở Đài Trung, thầy Lý nói với tôi, người giảng kinh hoằng pháp, thì pháp duyên vô cùng quan trọng. Có người không có pháp duyên, giảng thì không tệ, rất tốt, nhưng người nghe rất ít, không được mấy người nghe. Có vài người giảng không ra làm sao, nhưng pháp</w:t>
      </w:r>
      <w:r>
        <w:rPr>
          <w:color w:val="231F20"/>
          <w:spacing w:val="-13"/>
          <w:w w:val="105"/>
        </w:rPr>
        <w:t> </w:t>
      </w:r>
      <w:r>
        <w:rPr>
          <w:color w:val="231F20"/>
          <w:w w:val="105"/>
        </w:rPr>
        <w:t>duyên</w:t>
      </w:r>
      <w:r>
        <w:rPr>
          <w:color w:val="231F20"/>
          <w:spacing w:val="-13"/>
          <w:w w:val="105"/>
        </w:rPr>
        <w:t> </w:t>
      </w:r>
      <w:r>
        <w:rPr>
          <w:color w:val="231F20"/>
          <w:w w:val="105"/>
        </w:rPr>
        <w:t>tốt,</w:t>
      </w:r>
      <w:r>
        <w:rPr>
          <w:color w:val="231F20"/>
          <w:spacing w:val="-13"/>
          <w:w w:val="105"/>
        </w:rPr>
        <w:t> </w:t>
      </w:r>
      <w:r>
        <w:rPr>
          <w:color w:val="231F20"/>
          <w:w w:val="105"/>
        </w:rPr>
        <w:t>thính</w:t>
      </w:r>
      <w:r>
        <w:rPr>
          <w:color w:val="231F20"/>
          <w:spacing w:val="-14"/>
          <w:w w:val="105"/>
        </w:rPr>
        <w:t> </w:t>
      </w:r>
      <w:r>
        <w:rPr>
          <w:color w:val="231F20"/>
          <w:w w:val="105"/>
        </w:rPr>
        <w:t>chúng</w:t>
      </w:r>
      <w:r>
        <w:rPr>
          <w:color w:val="231F20"/>
          <w:spacing w:val="-13"/>
          <w:w w:val="105"/>
        </w:rPr>
        <w:t> </w:t>
      </w:r>
      <w:r>
        <w:rPr>
          <w:color w:val="231F20"/>
          <w:w w:val="105"/>
        </w:rPr>
        <w:t>đặc</w:t>
      </w:r>
      <w:r>
        <w:rPr>
          <w:color w:val="231F20"/>
          <w:spacing w:val="-13"/>
          <w:w w:val="105"/>
        </w:rPr>
        <w:t> </w:t>
      </w:r>
      <w:r>
        <w:rPr>
          <w:color w:val="231F20"/>
          <w:w w:val="105"/>
        </w:rPr>
        <w:t>biệt</w:t>
      </w:r>
      <w:r>
        <w:rPr>
          <w:color w:val="231F20"/>
          <w:spacing w:val="-13"/>
          <w:w w:val="105"/>
        </w:rPr>
        <w:t> </w:t>
      </w:r>
      <w:r>
        <w:rPr>
          <w:color w:val="231F20"/>
          <w:w w:val="105"/>
        </w:rPr>
        <w:t>đông.</w:t>
      </w:r>
      <w:r>
        <w:rPr>
          <w:color w:val="231F20"/>
          <w:spacing w:val="-13"/>
          <w:w w:val="105"/>
        </w:rPr>
        <w:t> </w:t>
      </w:r>
      <w:r>
        <w:rPr>
          <w:color w:val="231F20"/>
          <w:w w:val="105"/>
        </w:rPr>
        <w:t>Đây</w:t>
      </w:r>
      <w:r>
        <w:rPr>
          <w:color w:val="231F20"/>
          <w:spacing w:val="-13"/>
          <w:w w:val="105"/>
        </w:rPr>
        <w:t> </w:t>
      </w:r>
      <w:r>
        <w:rPr>
          <w:color w:val="231F20"/>
          <w:w w:val="105"/>
        </w:rPr>
        <w:t>là</w:t>
      </w:r>
      <w:r>
        <w:rPr>
          <w:color w:val="231F20"/>
          <w:spacing w:val="-13"/>
          <w:w w:val="105"/>
        </w:rPr>
        <w:t> </w:t>
      </w:r>
      <w:r>
        <w:rPr>
          <w:color w:val="231F20"/>
          <w:w w:val="105"/>
        </w:rPr>
        <w:t>đạo</w:t>
      </w:r>
      <w:r>
        <w:rPr>
          <w:color w:val="231F20"/>
          <w:spacing w:val="-13"/>
          <w:w w:val="105"/>
        </w:rPr>
        <w:t> </w:t>
      </w:r>
      <w:r>
        <w:rPr>
          <w:color w:val="231F20"/>
          <w:w w:val="105"/>
        </w:rPr>
        <w:t>lý</w:t>
      </w:r>
      <w:r>
        <w:rPr>
          <w:color w:val="231F20"/>
          <w:spacing w:val="-13"/>
          <w:w w:val="105"/>
        </w:rPr>
        <w:t> </w:t>
      </w:r>
      <w:r>
        <w:rPr>
          <w:color w:val="231F20"/>
          <w:w w:val="105"/>
        </w:rPr>
        <w:t>gì? Thầy</w:t>
      </w:r>
      <w:r>
        <w:rPr>
          <w:color w:val="231F20"/>
          <w:spacing w:val="-20"/>
          <w:w w:val="105"/>
        </w:rPr>
        <w:t> </w:t>
      </w:r>
      <w:r>
        <w:rPr>
          <w:color w:val="231F20"/>
          <w:w w:val="105"/>
        </w:rPr>
        <w:t>Lý</w:t>
      </w:r>
      <w:r>
        <w:rPr>
          <w:color w:val="231F20"/>
          <w:spacing w:val="-20"/>
          <w:w w:val="105"/>
        </w:rPr>
        <w:t> </w:t>
      </w:r>
      <w:r>
        <w:rPr>
          <w:color w:val="231F20"/>
          <w:w w:val="105"/>
        </w:rPr>
        <w:t>nói</w:t>
      </w:r>
      <w:r>
        <w:rPr>
          <w:color w:val="231F20"/>
          <w:spacing w:val="-20"/>
          <w:w w:val="105"/>
        </w:rPr>
        <w:t> </w:t>
      </w:r>
      <w:r>
        <w:rPr>
          <w:color w:val="231F20"/>
          <w:w w:val="105"/>
        </w:rPr>
        <w:t>với</w:t>
      </w:r>
      <w:r>
        <w:rPr>
          <w:color w:val="231F20"/>
          <w:spacing w:val="-20"/>
          <w:w w:val="105"/>
        </w:rPr>
        <w:t> </w:t>
      </w:r>
      <w:r>
        <w:rPr>
          <w:color w:val="231F20"/>
          <w:w w:val="105"/>
        </w:rPr>
        <w:t>tôi</w:t>
      </w:r>
      <w:r>
        <w:rPr>
          <w:color w:val="231F20"/>
          <w:spacing w:val="-20"/>
          <w:w w:val="105"/>
        </w:rPr>
        <w:t> </w:t>
      </w:r>
      <w:r>
        <w:rPr>
          <w:color w:val="231F20"/>
          <w:w w:val="105"/>
        </w:rPr>
        <w:t>là</w:t>
      </w:r>
      <w:r>
        <w:rPr>
          <w:color w:val="231F20"/>
          <w:spacing w:val="-20"/>
          <w:w w:val="105"/>
        </w:rPr>
        <w:t> </w:t>
      </w:r>
      <w:r>
        <w:rPr>
          <w:color w:val="231F20"/>
          <w:w w:val="105"/>
        </w:rPr>
        <w:t>do</w:t>
      </w:r>
      <w:r>
        <w:rPr>
          <w:color w:val="231F20"/>
          <w:spacing w:val="-20"/>
          <w:w w:val="105"/>
        </w:rPr>
        <w:t> </w:t>
      </w:r>
      <w:r>
        <w:rPr>
          <w:color w:val="231F20"/>
          <w:w w:val="105"/>
        </w:rPr>
        <w:t>pháp</w:t>
      </w:r>
      <w:r>
        <w:rPr>
          <w:color w:val="231F20"/>
          <w:spacing w:val="-20"/>
          <w:w w:val="105"/>
        </w:rPr>
        <w:t> </w:t>
      </w:r>
      <w:r>
        <w:rPr>
          <w:color w:val="231F20"/>
          <w:w w:val="105"/>
        </w:rPr>
        <w:t>duyên</w:t>
      </w:r>
      <w:r>
        <w:rPr>
          <w:color w:val="231F20"/>
          <w:spacing w:val="-20"/>
          <w:w w:val="105"/>
        </w:rPr>
        <w:t> </w:t>
      </w:r>
      <w:r>
        <w:rPr>
          <w:color w:val="231F20"/>
          <w:w w:val="105"/>
        </w:rPr>
        <w:t>không</w:t>
      </w:r>
      <w:r>
        <w:rPr>
          <w:color w:val="231F20"/>
          <w:spacing w:val="-20"/>
          <w:w w:val="105"/>
        </w:rPr>
        <w:t> </w:t>
      </w:r>
      <w:r>
        <w:rPr>
          <w:color w:val="231F20"/>
          <w:w w:val="105"/>
        </w:rPr>
        <w:t>giống</w:t>
      </w:r>
      <w:r>
        <w:rPr>
          <w:color w:val="231F20"/>
          <w:spacing w:val="-20"/>
          <w:w w:val="105"/>
        </w:rPr>
        <w:t> </w:t>
      </w:r>
      <w:r>
        <w:rPr>
          <w:color w:val="231F20"/>
          <w:w w:val="105"/>
        </w:rPr>
        <w:t>nhau,</w:t>
      </w:r>
      <w:r>
        <w:rPr>
          <w:color w:val="231F20"/>
          <w:spacing w:val="-20"/>
          <w:w w:val="105"/>
        </w:rPr>
        <w:t> </w:t>
      </w:r>
      <w:r>
        <w:rPr>
          <w:color w:val="231F20"/>
          <w:w w:val="105"/>
        </w:rPr>
        <w:t>quý vị cần phải kết duyên với người khác. Kết duyên cách nào? Khi thầy giảng kinh đây, giảng kinh hôm đó, những người học giảng kinh, ra trước cổng làm tiếp đón, đặc biệt là nhìn thấy</w:t>
      </w:r>
      <w:r>
        <w:rPr>
          <w:color w:val="231F20"/>
          <w:spacing w:val="-7"/>
          <w:w w:val="105"/>
        </w:rPr>
        <w:t> </w:t>
      </w:r>
      <w:r>
        <w:rPr>
          <w:color w:val="231F20"/>
          <w:w w:val="105"/>
        </w:rPr>
        <w:t>người</w:t>
      </w:r>
      <w:r>
        <w:rPr>
          <w:color w:val="231F20"/>
          <w:spacing w:val="-7"/>
          <w:w w:val="105"/>
        </w:rPr>
        <w:t> </w:t>
      </w:r>
      <w:r>
        <w:rPr>
          <w:color w:val="231F20"/>
          <w:w w:val="105"/>
        </w:rPr>
        <w:t>lạ,</w:t>
      </w:r>
      <w:r>
        <w:rPr>
          <w:color w:val="231F20"/>
          <w:spacing w:val="-6"/>
          <w:w w:val="105"/>
        </w:rPr>
        <w:t> </w:t>
      </w:r>
      <w:r>
        <w:rPr>
          <w:color w:val="231F20"/>
          <w:w w:val="105"/>
        </w:rPr>
        <w:t>những</w:t>
      </w:r>
      <w:r>
        <w:rPr>
          <w:color w:val="231F20"/>
          <w:spacing w:val="-7"/>
          <w:w w:val="105"/>
        </w:rPr>
        <w:t> </w:t>
      </w:r>
      <w:r>
        <w:rPr>
          <w:color w:val="231F20"/>
          <w:w w:val="105"/>
        </w:rPr>
        <w:t>người</w:t>
      </w:r>
      <w:r>
        <w:rPr>
          <w:color w:val="231F20"/>
          <w:spacing w:val="-7"/>
          <w:w w:val="105"/>
        </w:rPr>
        <w:t> </w:t>
      </w:r>
      <w:r>
        <w:rPr>
          <w:color w:val="231F20"/>
          <w:w w:val="105"/>
        </w:rPr>
        <w:t>này,</w:t>
      </w:r>
      <w:r>
        <w:rPr>
          <w:color w:val="231F20"/>
          <w:spacing w:val="-7"/>
          <w:w w:val="105"/>
        </w:rPr>
        <w:t> </w:t>
      </w:r>
      <w:r>
        <w:rPr>
          <w:color w:val="231F20"/>
          <w:w w:val="105"/>
        </w:rPr>
        <w:t>hoặc</w:t>
      </w:r>
      <w:r>
        <w:rPr>
          <w:color w:val="231F20"/>
          <w:spacing w:val="-7"/>
          <w:w w:val="105"/>
        </w:rPr>
        <w:t> </w:t>
      </w:r>
      <w:r>
        <w:rPr>
          <w:color w:val="231F20"/>
          <w:w w:val="105"/>
        </w:rPr>
        <w:t>là</w:t>
      </w:r>
      <w:r>
        <w:rPr>
          <w:color w:val="231F20"/>
          <w:spacing w:val="-6"/>
          <w:w w:val="105"/>
        </w:rPr>
        <w:t> </w:t>
      </w:r>
      <w:r>
        <w:rPr>
          <w:color w:val="231F20"/>
          <w:w w:val="105"/>
        </w:rPr>
        <w:t>mới</w:t>
      </w:r>
      <w:r>
        <w:rPr>
          <w:color w:val="231F20"/>
          <w:spacing w:val="-7"/>
          <w:w w:val="105"/>
        </w:rPr>
        <w:t> </w:t>
      </w:r>
      <w:r>
        <w:rPr>
          <w:color w:val="231F20"/>
          <w:w w:val="105"/>
        </w:rPr>
        <w:t>đến,</w:t>
      </w:r>
      <w:r>
        <w:rPr>
          <w:color w:val="231F20"/>
          <w:spacing w:val="-7"/>
          <w:w w:val="105"/>
        </w:rPr>
        <w:t> </w:t>
      </w:r>
      <w:r>
        <w:rPr>
          <w:color w:val="231F20"/>
          <w:w w:val="105"/>
        </w:rPr>
        <w:t>hoặc</w:t>
      </w:r>
      <w:r>
        <w:rPr>
          <w:color w:val="231F20"/>
          <w:spacing w:val="-7"/>
          <w:w w:val="105"/>
        </w:rPr>
        <w:t> </w:t>
      </w:r>
      <w:r>
        <w:rPr>
          <w:color w:val="231F20"/>
          <w:w w:val="105"/>
        </w:rPr>
        <w:t>là</w:t>
      </w:r>
      <w:r>
        <w:rPr>
          <w:color w:val="231F20"/>
          <w:spacing w:val="-6"/>
          <w:w w:val="105"/>
        </w:rPr>
        <w:t> </w:t>
      </w:r>
      <w:r>
        <w:rPr>
          <w:color w:val="231F20"/>
          <w:w w:val="105"/>
        </w:rPr>
        <w:t>từ vùng khác đến.</w:t>
      </w:r>
    </w:p>
    <w:p>
      <w:pPr>
        <w:pStyle w:val="BodyText"/>
        <w:spacing w:line="297" w:lineRule="auto" w:before="146"/>
        <w:ind w:left="103" w:right="404" w:firstLine="453"/>
      </w:pP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phải</w:t>
      </w:r>
      <w:r>
        <w:rPr>
          <w:color w:val="231F20"/>
          <w:spacing w:val="-11"/>
          <w:w w:val="105"/>
        </w:rPr>
        <w:t> </w:t>
      </w:r>
      <w:r>
        <w:rPr>
          <w:color w:val="231F20"/>
          <w:w w:val="105"/>
        </w:rPr>
        <w:t>thân</w:t>
      </w:r>
      <w:r>
        <w:rPr>
          <w:color w:val="231F20"/>
          <w:spacing w:val="-11"/>
          <w:w w:val="105"/>
        </w:rPr>
        <w:t> </w:t>
      </w:r>
      <w:r>
        <w:rPr>
          <w:color w:val="231F20"/>
          <w:w w:val="105"/>
        </w:rPr>
        <w:t>thiết</w:t>
      </w:r>
      <w:r>
        <w:rPr>
          <w:color w:val="231F20"/>
          <w:spacing w:val="-11"/>
          <w:w w:val="105"/>
        </w:rPr>
        <w:t> </w:t>
      </w:r>
      <w:r>
        <w:rPr>
          <w:color w:val="231F20"/>
          <w:w w:val="105"/>
        </w:rPr>
        <w:t>tiếp</w:t>
      </w:r>
      <w:r>
        <w:rPr>
          <w:color w:val="231F20"/>
          <w:spacing w:val="-11"/>
          <w:w w:val="105"/>
        </w:rPr>
        <w:t> </w:t>
      </w:r>
      <w:r>
        <w:rPr>
          <w:color w:val="231F20"/>
          <w:w w:val="105"/>
        </w:rPr>
        <w:t>đãi</w:t>
      </w:r>
      <w:r>
        <w:rPr>
          <w:color w:val="231F20"/>
          <w:spacing w:val="-11"/>
          <w:w w:val="105"/>
        </w:rPr>
        <w:t> </w:t>
      </w:r>
      <w:r>
        <w:rPr>
          <w:color w:val="231F20"/>
          <w:w w:val="105"/>
        </w:rPr>
        <w:t>họ,</w:t>
      </w:r>
      <w:r>
        <w:rPr>
          <w:color w:val="231F20"/>
          <w:spacing w:val="-11"/>
          <w:w w:val="105"/>
        </w:rPr>
        <w:t> </w:t>
      </w:r>
      <w:r>
        <w:rPr>
          <w:color w:val="231F20"/>
          <w:w w:val="105"/>
        </w:rPr>
        <w:t>dẫn</w:t>
      </w:r>
      <w:r>
        <w:rPr>
          <w:color w:val="231F20"/>
          <w:spacing w:val="-11"/>
          <w:w w:val="105"/>
        </w:rPr>
        <w:t> </w:t>
      </w:r>
      <w:r>
        <w:rPr>
          <w:color w:val="231F20"/>
          <w:w w:val="105"/>
        </w:rPr>
        <w:t>họ</w:t>
      </w:r>
      <w:r>
        <w:rPr>
          <w:color w:val="231F20"/>
          <w:spacing w:val="-11"/>
          <w:w w:val="105"/>
        </w:rPr>
        <w:t> </w:t>
      </w:r>
      <w:r>
        <w:rPr>
          <w:color w:val="231F20"/>
          <w:w w:val="105"/>
        </w:rPr>
        <w:t>tìm</w:t>
      </w:r>
      <w:r>
        <w:rPr>
          <w:color w:val="231F20"/>
          <w:spacing w:val="-11"/>
          <w:w w:val="105"/>
        </w:rPr>
        <w:t> </w:t>
      </w:r>
      <w:r>
        <w:rPr>
          <w:color w:val="231F20"/>
          <w:w w:val="105"/>
        </w:rPr>
        <w:t>chỗ</w:t>
      </w:r>
      <w:r>
        <w:rPr>
          <w:color w:val="231F20"/>
          <w:spacing w:val="-11"/>
          <w:w w:val="105"/>
        </w:rPr>
        <w:t> </w:t>
      </w:r>
      <w:r>
        <w:rPr>
          <w:color w:val="231F20"/>
          <w:w w:val="105"/>
        </w:rPr>
        <w:t>ngồi, lo</w:t>
      </w:r>
      <w:r>
        <w:rPr>
          <w:color w:val="231F20"/>
          <w:spacing w:val="-19"/>
          <w:w w:val="105"/>
        </w:rPr>
        <w:t> </w:t>
      </w:r>
      <w:r>
        <w:rPr>
          <w:color w:val="231F20"/>
          <w:w w:val="105"/>
        </w:rPr>
        <w:t>cho</w:t>
      </w:r>
      <w:r>
        <w:rPr>
          <w:color w:val="231F20"/>
          <w:spacing w:val="-18"/>
          <w:w w:val="105"/>
        </w:rPr>
        <w:t> </w:t>
      </w:r>
      <w:r>
        <w:rPr>
          <w:color w:val="231F20"/>
          <w:w w:val="105"/>
        </w:rPr>
        <w:t>họ.</w:t>
      </w:r>
      <w:r>
        <w:rPr>
          <w:color w:val="231F20"/>
          <w:spacing w:val="-18"/>
          <w:w w:val="105"/>
        </w:rPr>
        <w:t> </w:t>
      </w:r>
      <w:r>
        <w:rPr>
          <w:color w:val="231F20"/>
          <w:w w:val="105"/>
        </w:rPr>
        <w:t>Đây</w:t>
      </w:r>
      <w:r>
        <w:rPr>
          <w:color w:val="231F20"/>
          <w:spacing w:val="-18"/>
          <w:w w:val="105"/>
        </w:rPr>
        <w:t> </w:t>
      </w:r>
      <w:r>
        <w:rPr>
          <w:color w:val="231F20"/>
          <w:w w:val="105"/>
        </w:rPr>
        <w:t>chính</w:t>
      </w:r>
      <w:r>
        <w:rPr>
          <w:color w:val="231F20"/>
          <w:spacing w:val="-18"/>
          <w:w w:val="105"/>
        </w:rPr>
        <w:t> </w:t>
      </w:r>
      <w:r>
        <w:rPr>
          <w:color w:val="231F20"/>
          <w:w w:val="105"/>
        </w:rPr>
        <w:t>là</w:t>
      </w:r>
      <w:r>
        <w:rPr>
          <w:color w:val="231F20"/>
          <w:spacing w:val="-18"/>
          <w:w w:val="105"/>
        </w:rPr>
        <w:t> </w:t>
      </w:r>
      <w:r>
        <w:rPr>
          <w:color w:val="231F20"/>
          <w:w w:val="105"/>
        </w:rPr>
        <w:t>kết</w:t>
      </w:r>
      <w:r>
        <w:rPr>
          <w:color w:val="231F20"/>
          <w:spacing w:val="-18"/>
          <w:w w:val="105"/>
        </w:rPr>
        <w:t> </w:t>
      </w:r>
      <w:r>
        <w:rPr>
          <w:color w:val="231F20"/>
          <w:w w:val="105"/>
        </w:rPr>
        <w:t>pháp</w:t>
      </w:r>
      <w:r>
        <w:rPr>
          <w:color w:val="231F20"/>
          <w:spacing w:val="-18"/>
          <w:w w:val="105"/>
        </w:rPr>
        <w:t> </w:t>
      </w:r>
      <w:r>
        <w:rPr>
          <w:color w:val="231F20"/>
          <w:w w:val="105"/>
        </w:rPr>
        <w:t>duyên.</w:t>
      </w:r>
      <w:r>
        <w:rPr>
          <w:color w:val="231F20"/>
          <w:spacing w:val="-18"/>
          <w:w w:val="105"/>
        </w:rPr>
        <w:t> </w:t>
      </w:r>
      <w:r>
        <w:rPr>
          <w:color w:val="231F20"/>
          <w:w w:val="105"/>
        </w:rPr>
        <w:t>Thầy</w:t>
      </w:r>
      <w:r>
        <w:rPr>
          <w:color w:val="231F20"/>
          <w:spacing w:val="-18"/>
          <w:w w:val="105"/>
        </w:rPr>
        <w:t> </w:t>
      </w:r>
      <w:r>
        <w:rPr>
          <w:color w:val="231F20"/>
          <w:w w:val="105"/>
        </w:rPr>
        <w:t>Lý</w:t>
      </w:r>
      <w:r>
        <w:rPr>
          <w:color w:val="231F20"/>
          <w:spacing w:val="-18"/>
          <w:w w:val="105"/>
        </w:rPr>
        <w:t> </w:t>
      </w:r>
      <w:r>
        <w:rPr>
          <w:color w:val="231F20"/>
          <w:w w:val="105"/>
        </w:rPr>
        <w:t>còn</w:t>
      </w:r>
      <w:r>
        <w:rPr>
          <w:color w:val="231F20"/>
          <w:spacing w:val="-18"/>
          <w:w w:val="105"/>
        </w:rPr>
        <w:t> </w:t>
      </w:r>
      <w:r>
        <w:rPr>
          <w:color w:val="231F20"/>
          <w:w w:val="105"/>
        </w:rPr>
        <w:t>nói</w:t>
      </w:r>
      <w:r>
        <w:rPr>
          <w:color w:val="231F20"/>
          <w:spacing w:val="-18"/>
          <w:w w:val="105"/>
        </w:rPr>
        <w:t> </w:t>
      </w:r>
      <w:r>
        <w:rPr>
          <w:color w:val="231F20"/>
          <w:w w:val="105"/>
        </w:rPr>
        <w:t>với tôi,</w:t>
      </w:r>
      <w:r>
        <w:rPr>
          <w:color w:val="231F20"/>
          <w:spacing w:val="-10"/>
          <w:w w:val="105"/>
        </w:rPr>
        <w:t> </w:t>
      </w:r>
      <w:r>
        <w:rPr>
          <w:color w:val="231F20"/>
          <w:w w:val="105"/>
        </w:rPr>
        <w:t>mua</w:t>
      </w:r>
      <w:r>
        <w:rPr>
          <w:color w:val="231F20"/>
          <w:spacing w:val="-10"/>
          <w:w w:val="105"/>
        </w:rPr>
        <w:t> </w:t>
      </w:r>
      <w:r>
        <w:rPr>
          <w:color w:val="231F20"/>
          <w:w w:val="105"/>
        </w:rPr>
        <w:t>một</w:t>
      </w:r>
      <w:r>
        <w:rPr>
          <w:color w:val="231F20"/>
          <w:spacing w:val="-11"/>
          <w:w w:val="105"/>
        </w:rPr>
        <w:t> </w:t>
      </w:r>
      <w:r>
        <w:rPr>
          <w:color w:val="231F20"/>
          <w:w w:val="105"/>
        </w:rPr>
        <w:t>ít</w:t>
      </w:r>
      <w:r>
        <w:rPr>
          <w:color w:val="231F20"/>
          <w:spacing w:val="-10"/>
          <w:w w:val="105"/>
        </w:rPr>
        <w:t> </w:t>
      </w:r>
      <w:r>
        <w:rPr>
          <w:color w:val="231F20"/>
          <w:w w:val="105"/>
        </w:rPr>
        <w:t>kẹo</w:t>
      </w:r>
      <w:r>
        <w:rPr>
          <w:color w:val="231F20"/>
          <w:spacing w:val="-10"/>
          <w:w w:val="105"/>
        </w:rPr>
        <w:t> </w:t>
      </w:r>
      <w:r>
        <w:rPr>
          <w:color w:val="231F20"/>
          <w:w w:val="105"/>
        </w:rPr>
        <w:t>đem</w:t>
      </w:r>
      <w:r>
        <w:rPr>
          <w:color w:val="231F20"/>
          <w:spacing w:val="-10"/>
          <w:w w:val="105"/>
        </w:rPr>
        <w:t> </w:t>
      </w:r>
      <w:r>
        <w:rPr>
          <w:color w:val="231F20"/>
          <w:w w:val="105"/>
        </w:rPr>
        <w:t>theo</w:t>
      </w:r>
      <w:r>
        <w:rPr>
          <w:color w:val="231F20"/>
          <w:spacing w:val="-11"/>
          <w:w w:val="105"/>
        </w:rPr>
        <w:t> </w:t>
      </w:r>
      <w:r>
        <w:rPr>
          <w:color w:val="231F20"/>
          <w:w w:val="105"/>
        </w:rPr>
        <w:t>bên</w:t>
      </w:r>
      <w:r>
        <w:rPr>
          <w:color w:val="231F20"/>
          <w:spacing w:val="-11"/>
          <w:w w:val="105"/>
        </w:rPr>
        <w:t> </w:t>
      </w:r>
      <w:r>
        <w:rPr>
          <w:color w:val="231F20"/>
          <w:w w:val="105"/>
        </w:rPr>
        <w:t>mình,</w:t>
      </w:r>
      <w:r>
        <w:rPr>
          <w:color w:val="231F20"/>
          <w:spacing w:val="-11"/>
          <w:w w:val="105"/>
        </w:rPr>
        <w:t> </w:t>
      </w:r>
      <w:r>
        <w:rPr>
          <w:color w:val="231F20"/>
          <w:w w:val="105"/>
        </w:rPr>
        <w:t>một</w:t>
      </w:r>
      <w:r>
        <w:rPr>
          <w:color w:val="231F20"/>
          <w:spacing w:val="-11"/>
          <w:w w:val="105"/>
        </w:rPr>
        <w:t> </w:t>
      </w:r>
      <w:r>
        <w:rPr>
          <w:color w:val="231F20"/>
          <w:w w:val="105"/>
        </w:rPr>
        <w:t>người</w:t>
      </w:r>
      <w:r>
        <w:rPr>
          <w:color w:val="231F20"/>
          <w:spacing w:val="-11"/>
          <w:w w:val="105"/>
        </w:rPr>
        <w:t> </w:t>
      </w:r>
      <w:r>
        <w:rPr>
          <w:color w:val="231F20"/>
          <w:w w:val="105"/>
        </w:rPr>
        <w:t>đến</w:t>
      </w:r>
      <w:r>
        <w:rPr>
          <w:color w:val="231F20"/>
          <w:spacing w:val="-11"/>
          <w:w w:val="105"/>
        </w:rPr>
        <w:t> </w:t>
      </w:r>
      <w:r>
        <w:rPr>
          <w:color w:val="231F20"/>
          <w:w w:val="105"/>
        </w:rPr>
        <w:t>nghe </w:t>
      </w:r>
      <w:r>
        <w:rPr>
          <w:color w:val="231F20"/>
        </w:rPr>
        <w:t>kinh</w:t>
      </w:r>
      <w:r>
        <w:rPr>
          <w:color w:val="231F20"/>
          <w:spacing w:val="-9"/>
        </w:rPr>
        <w:t> </w:t>
      </w:r>
      <w:r>
        <w:rPr>
          <w:color w:val="231F20"/>
        </w:rPr>
        <w:t>đưa</w:t>
      </w:r>
      <w:r>
        <w:rPr>
          <w:color w:val="231F20"/>
          <w:spacing w:val="-9"/>
        </w:rPr>
        <w:t> </w:t>
      </w:r>
      <w:r>
        <w:rPr>
          <w:color w:val="231F20"/>
        </w:rPr>
        <w:t>một</w:t>
      </w:r>
      <w:r>
        <w:rPr>
          <w:color w:val="231F20"/>
          <w:spacing w:val="-9"/>
        </w:rPr>
        <w:t> </w:t>
      </w:r>
      <w:r>
        <w:rPr>
          <w:color w:val="231F20"/>
        </w:rPr>
        <w:t>cái</w:t>
      </w:r>
      <w:r>
        <w:rPr>
          <w:color w:val="231F20"/>
          <w:spacing w:val="-9"/>
        </w:rPr>
        <w:t> </w:t>
      </w:r>
      <w:r>
        <w:rPr>
          <w:color w:val="231F20"/>
        </w:rPr>
        <w:t>kẹo</w:t>
      </w:r>
      <w:r>
        <w:rPr>
          <w:color w:val="231F20"/>
          <w:spacing w:val="-9"/>
        </w:rPr>
        <w:t> </w:t>
      </w:r>
      <w:r>
        <w:rPr>
          <w:color w:val="231F20"/>
        </w:rPr>
        <w:t>để</w:t>
      </w:r>
      <w:r>
        <w:rPr>
          <w:color w:val="231F20"/>
          <w:spacing w:val="-9"/>
        </w:rPr>
        <w:t> </w:t>
      </w:r>
      <w:r>
        <w:rPr>
          <w:color w:val="231F20"/>
        </w:rPr>
        <w:t>kết</w:t>
      </w:r>
      <w:r>
        <w:rPr>
          <w:color w:val="231F20"/>
          <w:spacing w:val="-9"/>
        </w:rPr>
        <w:t> </w:t>
      </w:r>
      <w:r>
        <w:rPr>
          <w:color w:val="231F20"/>
        </w:rPr>
        <w:t>duyên.</w:t>
      </w:r>
      <w:r>
        <w:rPr>
          <w:color w:val="231F20"/>
          <w:spacing w:val="-9"/>
        </w:rPr>
        <w:t> </w:t>
      </w:r>
      <w:r>
        <w:rPr>
          <w:color w:val="231F20"/>
        </w:rPr>
        <w:t>Như</w:t>
      </w:r>
      <w:r>
        <w:rPr>
          <w:color w:val="231F20"/>
          <w:spacing w:val="-9"/>
        </w:rPr>
        <w:t> </w:t>
      </w:r>
      <w:r>
        <w:rPr>
          <w:color w:val="231F20"/>
        </w:rPr>
        <w:t>vậy,</w:t>
      </w:r>
      <w:r>
        <w:rPr>
          <w:color w:val="231F20"/>
          <w:spacing w:val="-9"/>
        </w:rPr>
        <w:t> </w:t>
      </w:r>
      <w:r>
        <w:rPr>
          <w:color w:val="231F20"/>
        </w:rPr>
        <w:t>khiến</w:t>
      </w:r>
      <w:r>
        <w:rPr>
          <w:color w:val="231F20"/>
          <w:spacing w:val="-9"/>
        </w:rPr>
        <w:t> </w:t>
      </w:r>
      <w:r>
        <w:rPr>
          <w:color w:val="231F20"/>
        </w:rPr>
        <w:t>người</w:t>
      </w:r>
      <w:r>
        <w:rPr>
          <w:color w:val="231F20"/>
          <w:spacing w:val="-9"/>
        </w:rPr>
        <w:t> </w:t>
      </w:r>
      <w:r>
        <w:rPr>
          <w:color w:val="231F20"/>
        </w:rPr>
        <w:t>khác </w:t>
      </w:r>
      <w:r>
        <w:rPr>
          <w:color w:val="231F20"/>
          <w:w w:val="105"/>
        </w:rPr>
        <w:t>có thiện cảm. Khi người khác đến đạo tràng này, cảm </w:t>
      </w:r>
      <w:r>
        <w:rPr>
          <w:color w:val="231F20"/>
          <w:w w:val="105"/>
        </w:rPr>
        <w:t>thấy người</w:t>
      </w:r>
      <w:r>
        <w:rPr>
          <w:color w:val="231F20"/>
          <w:spacing w:val="-9"/>
          <w:w w:val="105"/>
        </w:rPr>
        <w:t> </w:t>
      </w:r>
      <w:r>
        <w:rPr>
          <w:color w:val="231F20"/>
          <w:w w:val="105"/>
        </w:rPr>
        <w:t>ở</w:t>
      </w:r>
      <w:r>
        <w:rPr>
          <w:color w:val="231F20"/>
          <w:spacing w:val="-9"/>
          <w:w w:val="105"/>
        </w:rPr>
        <w:t> </w:t>
      </w:r>
      <w:r>
        <w:rPr>
          <w:color w:val="231F20"/>
          <w:w w:val="105"/>
        </w:rPr>
        <w:t>đây</w:t>
      </w:r>
      <w:r>
        <w:rPr>
          <w:color w:val="231F20"/>
          <w:spacing w:val="-9"/>
          <w:w w:val="105"/>
        </w:rPr>
        <w:t> </w:t>
      </w:r>
      <w:r>
        <w:rPr>
          <w:color w:val="231F20"/>
          <w:w w:val="105"/>
        </w:rPr>
        <w:t>rất</w:t>
      </w:r>
      <w:r>
        <w:rPr>
          <w:color w:val="231F20"/>
          <w:spacing w:val="-9"/>
          <w:w w:val="105"/>
        </w:rPr>
        <w:t> </w:t>
      </w:r>
      <w:r>
        <w:rPr>
          <w:color w:val="231F20"/>
          <w:w w:val="105"/>
        </w:rPr>
        <w:t>thân</w:t>
      </w:r>
      <w:r>
        <w:rPr>
          <w:color w:val="231F20"/>
          <w:spacing w:val="-9"/>
          <w:w w:val="105"/>
        </w:rPr>
        <w:t> </w:t>
      </w:r>
      <w:r>
        <w:rPr>
          <w:color w:val="231F20"/>
          <w:w w:val="105"/>
        </w:rPr>
        <w:t>thiết.</w:t>
      </w:r>
      <w:r>
        <w:rPr>
          <w:color w:val="231F20"/>
          <w:spacing w:val="-9"/>
          <w:w w:val="105"/>
        </w:rPr>
        <w:t> </w:t>
      </w:r>
      <w:r>
        <w:rPr>
          <w:color w:val="231F20"/>
          <w:w w:val="105"/>
        </w:rPr>
        <w:t>Khách</w:t>
      </w:r>
      <w:r>
        <w:rPr>
          <w:color w:val="231F20"/>
          <w:spacing w:val="-9"/>
          <w:w w:val="105"/>
        </w:rPr>
        <w:t> </w:t>
      </w:r>
      <w:r>
        <w:rPr>
          <w:color w:val="231F20"/>
          <w:w w:val="105"/>
        </w:rPr>
        <w:t>đến</w:t>
      </w:r>
      <w:r>
        <w:rPr>
          <w:color w:val="231F20"/>
          <w:spacing w:val="-9"/>
          <w:w w:val="105"/>
        </w:rPr>
        <w:t> </w:t>
      </w:r>
      <w:r>
        <w:rPr>
          <w:color w:val="231F20"/>
          <w:w w:val="105"/>
        </w:rPr>
        <w:t>có</w:t>
      </w:r>
      <w:r>
        <w:rPr>
          <w:color w:val="231F20"/>
          <w:spacing w:val="-9"/>
          <w:w w:val="105"/>
        </w:rPr>
        <w:t> </w:t>
      </w:r>
      <w:r>
        <w:rPr>
          <w:color w:val="231F20"/>
          <w:w w:val="105"/>
        </w:rPr>
        <w:t>cảm</w:t>
      </w:r>
      <w:r>
        <w:rPr>
          <w:color w:val="231F20"/>
          <w:spacing w:val="-9"/>
          <w:w w:val="105"/>
        </w:rPr>
        <w:t> </w:t>
      </w:r>
      <w:r>
        <w:rPr>
          <w:color w:val="231F20"/>
          <w:w w:val="105"/>
        </w:rPr>
        <w:t>giác</w:t>
      </w:r>
      <w:r>
        <w:rPr>
          <w:color w:val="231F20"/>
          <w:spacing w:val="-9"/>
          <w:w w:val="105"/>
        </w:rPr>
        <w:t> </w:t>
      </w:r>
      <w:r>
        <w:rPr>
          <w:color w:val="231F20"/>
          <w:w w:val="105"/>
        </w:rPr>
        <w:t>như</w:t>
      </w:r>
      <w:r>
        <w:rPr>
          <w:color w:val="231F20"/>
          <w:spacing w:val="-9"/>
          <w:w w:val="105"/>
        </w:rPr>
        <w:t> </w:t>
      </w:r>
      <w:r>
        <w:rPr>
          <w:color w:val="231F20"/>
          <w:w w:val="105"/>
        </w:rPr>
        <w:t>được về</w:t>
      </w:r>
      <w:r>
        <w:rPr>
          <w:color w:val="231F20"/>
          <w:spacing w:val="-23"/>
          <w:w w:val="105"/>
        </w:rPr>
        <w:t> </w:t>
      </w:r>
      <w:r>
        <w:rPr>
          <w:color w:val="231F20"/>
          <w:w w:val="105"/>
        </w:rPr>
        <w:t>nhà</w:t>
      </w:r>
      <w:r>
        <w:rPr>
          <w:color w:val="231F20"/>
          <w:spacing w:val="-22"/>
          <w:w w:val="105"/>
        </w:rPr>
        <w:t> </w:t>
      </w:r>
      <w:r>
        <w:rPr>
          <w:color w:val="231F20"/>
          <w:w w:val="105"/>
        </w:rPr>
        <w:t>mình.</w:t>
      </w:r>
      <w:r>
        <w:rPr>
          <w:color w:val="231F20"/>
          <w:spacing w:val="-22"/>
          <w:w w:val="105"/>
        </w:rPr>
        <w:t> </w:t>
      </w:r>
      <w:r>
        <w:rPr>
          <w:color w:val="231F20"/>
          <w:w w:val="105"/>
        </w:rPr>
        <w:t>Đây</w:t>
      </w:r>
      <w:r>
        <w:rPr>
          <w:color w:val="231F20"/>
          <w:spacing w:val="-23"/>
          <w:w w:val="105"/>
        </w:rPr>
        <w:t> </w:t>
      </w:r>
      <w:r>
        <w:rPr>
          <w:color w:val="231F20"/>
          <w:w w:val="105"/>
        </w:rPr>
        <w:t>đều</w:t>
      </w:r>
      <w:r>
        <w:rPr>
          <w:color w:val="231F20"/>
          <w:spacing w:val="-22"/>
          <w:w w:val="105"/>
        </w:rPr>
        <w:t> </w:t>
      </w:r>
      <w:r>
        <w:rPr>
          <w:color w:val="231F20"/>
          <w:w w:val="105"/>
        </w:rPr>
        <w:t>là</w:t>
      </w:r>
      <w:r>
        <w:rPr>
          <w:color w:val="231F20"/>
          <w:spacing w:val="-22"/>
          <w:w w:val="105"/>
        </w:rPr>
        <w:t> </w:t>
      </w:r>
      <w:r>
        <w:rPr>
          <w:color w:val="231F20"/>
          <w:w w:val="105"/>
        </w:rPr>
        <w:t>đang</w:t>
      </w:r>
      <w:r>
        <w:rPr>
          <w:color w:val="231F20"/>
          <w:spacing w:val="-23"/>
          <w:w w:val="105"/>
        </w:rPr>
        <w:t> </w:t>
      </w:r>
      <w:r>
        <w:rPr>
          <w:color w:val="231F20"/>
          <w:w w:val="105"/>
        </w:rPr>
        <w:t>tu</w:t>
      </w:r>
      <w:r>
        <w:rPr>
          <w:color w:val="231F20"/>
          <w:spacing w:val="-22"/>
          <w:w w:val="105"/>
        </w:rPr>
        <w:t> </w:t>
      </w:r>
      <w:r>
        <w:rPr>
          <w:color w:val="231F20"/>
          <w:w w:val="105"/>
        </w:rPr>
        <w:t>Lục</w:t>
      </w:r>
      <w:r>
        <w:rPr>
          <w:color w:val="231F20"/>
          <w:spacing w:val="-22"/>
          <w:w w:val="105"/>
        </w:rPr>
        <w:t> </w:t>
      </w:r>
      <w:r>
        <w:rPr>
          <w:color w:val="231F20"/>
          <w:w w:val="105"/>
        </w:rPr>
        <w:t>Hòa</w:t>
      </w:r>
      <w:r>
        <w:rPr>
          <w:color w:val="231F20"/>
          <w:spacing w:val="-23"/>
          <w:w w:val="105"/>
        </w:rPr>
        <w:t> </w:t>
      </w:r>
      <w:r>
        <w:rPr>
          <w:color w:val="231F20"/>
          <w:w w:val="105"/>
        </w:rPr>
        <w:t>Kính.</w:t>
      </w:r>
      <w:r>
        <w:rPr>
          <w:color w:val="231F20"/>
          <w:spacing w:val="-22"/>
          <w:w w:val="105"/>
        </w:rPr>
        <w:t> </w:t>
      </w:r>
      <w:r>
        <w:rPr>
          <w:color w:val="231F20"/>
          <w:w w:val="105"/>
        </w:rPr>
        <w:t>Bình</w:t>
      </w:r>
      <w:r>
        <w:rPr>
          <w:color w:val="231F20"/>
          <w:spacing w:val="-22"/>
          <w:w w:val="105"/>
        </w:rPr>
        <w:t> </w:t>
      </w:r>
      <w:r>
        <w:rPr>
          <w:color w:val="231F20"/>
          <w:w w:val="105"/>
        </w:rPr>
        <w:t>thường </w:t>
      </w:r>
      <w:r>
        <w:rPr>
          <w:color w:val="231F20"/>
          <w:spacing w:val="-2"/>
          <w:w w:val="105"/>
        </w:rPr>
        <w:t>ở</w:t>
      </w:r>
      <w:r>
        <w:rPr>
          <w:color w:val="231F20"/>
          <w:spacing w:val="-21"/>
          <w:w w:val="105"/>
        </w:rPr>
        <w:t> </w:t>
      </w:r>
      <w:r>
        <w:rPr>
          <w:color w:val="231F20"/>
          <w:spacing w:val="-2"/>
          <w:w w:val="105"/>
        </w:rPr>
        <w:t>nhà</w:t>
      </w:r>
      <w:r>
        <w:rPr>
          <w:color w:val="231F20"/>
          <w:spacing w:val="-20"/>
          <w:w w:val="105"/>
        </w:rPr>
        <w:t> </w:t>
      </w:r>
      <w:r>
        <w:rPr>
          <w:color w:val="231F20"/>
          <w:spacing w:val="-2"/>
          <w:w w:val="105"/>
        </w:rPr>
        <w:t>hoặc</w:t>
      </w:r>
      <w:r>
        <w:rPr>
          <w:color w:val="231F20"/>
          <w:spacing w:val="-20"/>
          <w:w w:val="105"/>
        </w:rPr>
        <w:t> </w:t>
      </w:r>
      <w:r>
        <w:rPr>
          <w:color w:val="231F20"/>
          <w:spacing w:val="-2"/>
          <w:w w:val="105"/>
        </w:rPr>
        <w:t>ở</w:t>
      </w:r>
      <w:r>
        <w:rPr>
          <w:color w:val="231F20"/>
          <w:spacing w:val="-21"/>
          <w:w w:val="105"/>
        </w:rPr>
        <w:t> </w:t>
      </w:r>
      <w:r>
        <w:rPr>
          <w:color w:val="231F20"/>
          <w:spacing w:val="-2"/>
          <w:w w:val="105"/>
        </w:rPr>
        <w:t>nhà</w:t>
      </w:r>
      <w:r>
        <w:rPr>
          <w:color w:val="231F20"/>
          <w:spacing w:val="-20"/>
          <w:w w:val="105"/>
        </w:rPr>
        <w:t> </w:t>
      </w:r>
      <w:r>
        <w:rPr>
          <w:color w:val="231F20"/>
          <w:spacing w:val="-2"/>
          <w:w w:val="105"/>
        </w:rPr>
        <w:t>láng</w:t>
      </w:r>
      <w:r>
        <w:rPr>
          <w:color w:val="231F20"/>
          <w:spacing w:val="-20"/>
          <w:w w:val="105"/>
        </w:rPr>
        <w:t> </w:t>
      </w:r>
      <w:r>
        <w:rPr>
          <w:color w:val="231F20"/>
          <w:spacing w:val="-2"/>
          <w:w w:val="105"/>
        </w:rPr>
        <w:t>giềng</w:t>
      </w:r>
      <w:r>
        <w:rPr>
          <w:color w:val="231F20"/>
          <w:spacing w:val="-21"/>
          <w:w w:val="105"/>
        </w:rPr>
        <w:t> </w:t>
      </w:r>
      <w:r>
        <w:rPr>
          <w:color w:val="231F20"/>
          <w:spacing w:val="-2"/>
          <w:w w:val="105"/>
        </w:rPr>
        <w:t>cũng</w:t>
      </w:r>
      <w:r>
        <w:rPr>
          <w:color w:val="231F20"/>
          <w:spacing w:val="-20"/>
          <w:w w:val="105"/>
        </w:rPr>
        <w:t> </w:t>
      </w:r>
      <w:r>
        <w:rPr>
          <w:color w:val="231F20"/>
          <w:spacing w:val="-2"/>
          <w:w w:val="105"/>
        </w:rPr>
        <w:t>vậy,</w:t>
      </w:r>
      <w:r>
        <w:rPr>
          <w:color w:val="231F20"/>
          <w:spacing w:val="-20"/>
          <w:w w:val="105"/>
        </w:rPr>
        <w:t> </w:t>
      </w:r>
      <w:r>
        <w:rPr>
          <w:color w:val="231F20"/>
          <w:spacing w:val="-2"/>
          <w:w w:val="105"/>
        </w:rPr>
        <w:t>đặc</w:t>
      </w:r>
      <w:r>
        <w:rPr>
          <w:color w:val="231F20"/>
          <w:spacing w:val="-21"/>
          <w:w w:val="105"/>
        </w:rPr>
        <w:t> </w:t>
      </w:r>
      <w:r>
        <w:rPr>
          <w:color w:val="231F20"/>
          <w:spacing w:val="-2"/>
          <w:w w:val="105"/>
        </w:rPr>
        <w:t>biệt</w:t>
      </w:r>
      <w:r>
        <w:rPr>
          <w:color w:val="231F20"/>
          <w:spacing w:val="-20"/>
          <w:w w:val="105"/>
        </w:rPr>
        <w:t> </w:t>
      </w:r>
      <w:r>
        <w:rPr>
          <w:color w:val="231F20"/>
          <w:spacing w:val="-2"/>
          <w:w w:val="105"/>
        </w:rPr>
        <w:t>là</w:t>
      </w:r>
      <w:r>
        <w:rPr>
          <w:color w:val="231F20"/>
          <w:spacing w:val="-20"/>
          <w:w w:val="105"/>
        </w:rPr>
        <w:t> </w:t>
      </w:r>
      <w:r>
        <w:rPr>
          <w:color w:val="231F20"/>
          <w:spacing w:val="-2"/>
          <w:w w:val="105"/>
        </w:rPr>
        <w:t>ở</w:t>
      </w:r>
      <w:r>
        <w:rPr>
          <w:color w:val="231F20"/>
          <w:spacing w:val="-21"/>
          <w:w w:val="105"/>
        </w:rPr>
        <w:t> </w:t>
      </w:r>
      <w:r>
        <w:rPr>
          <w:color w:val="231F20"/>
          <w:spacing w:val="-2"/>
          <w:w w:val="105"/>
        </w:rPr>
        <w:t>nơi</w:t>
      </w:r>
      <w:r>
        <w:rPr>
          <w:color w:val="231F20"/>
          <w:spacing w:val="-20"/>
          <w:w w:val="105"/>
        </w:rPr>
        <w:t> </w:t>
      </w:r>
      <w:r>
        <w:rPr>
          <w:color w:val="231F20"/>
          <w:spacing w:val="-2"/>
          <w:w w:val="105"/>
        </w:rPr>
        <w:t>chung </w:t>
      </w:r>
      <w:r>
        <w:rPr>
          <w:color w:val="231F20"/>
          <w:w w:val="105"/>
        </w:rPr>
        <w:t>cư,</w:t>
      </w:r>
      <w:r>
        <w:rPr>
          <w:color w:val="231F20"/>
          <w:spacing w:val="-23"/>
          <w:w w:val="105"/>
        </w:rPr>
        <w:t> </w:t>
      </w:r>
      <w:r>
        <w:rPr>
          <w:color w:val="231F20"/>
          <w:w w:val="105"/>
        </w:rPr>
        <w:t>nhà</w:t>
      </w:r>
      <w:r>
        <w:rPr>
          <w:color w:val="231F20"/>
          <w:spacing w:val="-22"/>
          <w:w w:val="105"/>
        </w:rPr>
        <w:t> </w:t>
      </w:r>
      <w:r>
        <w:rPr>
          <w:color w:val="231F20"/>
          <w:w w:val="105"/>
        </w:rPr>
        <w:t>nhà</w:t>
      </w:r>
      <w:r>
        <w:rPr>
          <w:color w:val="231F20"/>
          <w:spacing w:val="-22"/>
          <w:w w:val="105"/>
        </w:rPr>
        <w:t> </w:t>
      </w:r>
      <w:r>
        <w:rPr>
          <w:color w:val="231F20"/>
          <w:w w:val="105"/>
        </w:rPr>
        <w:t>đều</w:t>
      </w:r>
      <w:r>
        <w:rPr>
          <w:color w:val="231F20"/>
          <w:spacing w:val="-23"/>
          <w:w w:val="105"/>
        </w:rPr>
        <w:t> </w:t>
      </w:r>
      <w:r>
        <w:rPr>
          <w:color w:val="231F20"/>
          <w:w w:val="105"/>
        </w:rPr>
        <w:t>biết</w:t>
      </w:r>
      <w:r>
        <w:rPr>
          <w:color w:val="231F20"/>
          <w:spacing w:val="-22"/>
          <w:w w:val="105"/>
        </w:rPr>
        <w:t> </w:t>
      </w:r>
      <w:r>
        <w:rPr>
          <w:color w:val="231F20"/>
          <w:w w:val="105"/>
        </w:rPr>
        <w:t>lo</w:t>
      </w:r>
      <w:r>
        <w:rPr>
          <w:color w:val="231F20"/>
          <w:spacing w:val="-22"/>
          <w:w w:val="105"/>
        </w:rPr>
        <w:t> </w:t>
      </w:r>
      <w:r>
        <w:rPr>
          <w:color w:val="231F20"/>
          <w:w w:val="105"/>
        </w:rPr>
        <w:t>cho</w:t>
      </w:r>
      <w:r>
        <w:rPr>
          <w:color w:val="231F20"/>
          <w:spacing w:val="-23"/>
          <w:w w:val="105"/>
        </w:rPr>
        <w:t> </w:t>
      </w:r>
      <w:r>
        <w:rPr>
          <w:color w:val="231F20"/>
          <w:w w:val="105"/>
        </w:rPr>
        <w:t>nhau.</w:t>
      </w:r>
      <w:r>
        <w:rPr>
          <w:color w:val="231F20"/>
          <w:spacing w:val="-22"/>
          <w:w w:val="105"/>
        </w:rPr>
        <w:t> </w:t>
      </w:r>
      <w:r>
        <w:rPr>
          <w:color w:val="231F20"/>
          <w:w w:val="105"/>
        </w:rPr>
        <w:t>Trong</w:t>
      </w:r>
      <w:r>
        <w:rPr>
          <w:color w:val="231F20"/>
          <w:spacing w:val="-22"/>
          <w:w w:val="105"/>
        </w:rPr>
        <w:t> </w:t>
      </w:r>
      <w:r>
        <w:rPr>
          <w:color w:val="231F20"/>
          <w:w w:val="105"/>
        </w:rPr>
        <w:t>Phật</w:t>
      </w:r>
      <w:r>
        <w:rPr>
          <w:color w:val="231F20"/>
          <w:spacing w:val="-23"/>
          <w:w w:val="105"/>
        </w:rPr>
        <w:t> </w:t>
      </w:r>
      <w:r>
        <w:rPr>
          <w:color w:val="231F20"/>
          <w:w w:val="105"/>
        </w:rPr>
        <w:t>pháp</w:t>
      </w:r>
      <w:r>
        <w:rPr>
          <w:color w:val="231F20"/>
          <w:spacing w:val="-22"/>
          <w:w w:val="105"/>
        </w:rPr>
        <w:t> </w:t>
      </w:r>
      <w:r>
        <w:rPr>
          <w:color w:val="231F20"/>
          <w:w w:val="105"/>
        </w:rPr>
        <w:t>nói</w:t>
      </w:r>
      <w:r>
        <w:rPr>
          <w:color w:val="231F20"/>
          <w:spacing w:val="-22"/>
          <w:w w:val="105"/>
        </w:rPr>
        <w:t> </w:t>
      </w:r>
      <w:r>
        <w:rPr>
          <w:color w:val="231F20"/>
          <w:w w:val="105"/>
        </w:rPr>
        <w:t>là</w:t>
      </w:r>
      <w:r>
        <w:rPr>
          <w:color w:val="231F20"/>
          <w:spacing w:val="-23"/>
          <w:w w:val="105"/>
        </w:rPr>
        <w:t> </w:t>
      </w:r>
      <w:r>
        <w:rPr>
          <w:color w:val="231F20"/>
          <w:w w:val="105"/>
        </w:rPr>
        <w:t>phải biết thăm hỏi. Còn điểm tâm nhẹ, một tuần có thể đưa một vài</w:t>
      </w:r>
      <w:r>
        <w:rPr>
          <w:color w:val="231F20"/>
          <w:spacing w:val="-15"/>
          <w:w w:val="105"/>
        </w:rPr>
        <w:t> </w:t>
      </w:r>
      <w:r>
        <w:rPr>
          <w:color w:val="231F20"/>
          <w:w w:val="105"/>
        </w:rPr>
        <w:t>lần,</w:t>
      </w:r>
      <w:r>
        <w:rPr>
          <w:color w:val="231F20"/>
          <w:spacing w:val="-16"/>
          <w:w w:val="105"/>
        </w:rPr>
        <w:t> </w:t>
      </w:r>
      <w:r>
        <w:rPr>
          <w:color w:val="231F20"/>
          <w:w w:val="105"/>
        </w:rPr>
        <w:t>tốn</w:t>
      </w:r>
      <w:r>
        <w:rPr>
          <w:color w:val="231F20"/>
          <w:spacing w:val="-15"/>
          <w:w w:val="105"/>
        </w:rPr>
        <w:t> </w:t>
      </w:r>
      <w:r>
        <w:rPr>
          <w:color w:val="231F20"/>
          <w:w w:val="105"/>
        </w:rPr>
        <w:t>không</w:t>
      </w:r>
      <w:r>
        <w:rPr>
          <w:color w:val="231F20"/>
          <w:spacing w:val="-16"/>
          <w:w w:val="105"/>
        </w:rPr>
        <w:t> </w:t>
      </w:r>
      <w:r>
        <w:rPr>
          <w:color w:val="231F20"/>
          <w:w w:val="105"/>
        </w:rPr>
        <w:t>nhiều,</w:t>
      </w:r>
      <w:r>
        <w:rPr>
          <w:color w:val="231F20"/>
          <w:spacing w:val="-16"/>
          <w:w w:val="105"/>
        </w:rPr>
        <w:t> </w:t>
      </w:r>
      <w:r>
        <w:rPr>
          <w:color w:val="231F20"/>
          <w:w w:val="105"/>
        </w:rPr>
        <w:t>vô</w:t>
      </w:r>
      <w:r>
        <w:rPr>
          <w:color w:val="231F20"/>
          <w:spacing w:val="-15"/>
          <w:w w:val="105"/>
        </w:rPr>
        <w:t> </w:t>
      </w:r>
      <w:r>
        <w:rPr>
          <w:color w:val="231F20"/>
          <w:w w:val="105"/>
        </w:rPr>
        <w:t>cùng</w:t>
      </w:r>
      <w:r>
        <w:rPr>
          <w:color w:val="231F20"/>
          <w:spacing w:val="-16"/>
          <w:w w:val="105"/>
        </w:rPr>
        <w:t> </w:t>
      </w:r>
      <w:r>
        <w:rPr>
          <w:color w:val="231F20"/>
          <w:w w:val="105"/>
        </w:rPr>
        <w:t>có</w:t>
      </w:r>
      <w:r>
        <w:rPr>
          <w:color w:val="231F20"/>
          <w:spacing w:val="-15"/>
          <w:w w:val="105"/>
        </w:rPr>
        <w:t> </w:t>
      </w:r>
      <w:r>
        <w:rPr>
          <w:color w:val="231F20"/>
          <w:w w:val="105"/>
        </w:rPr>
        <w:t>hạn,</w:t>
      </w:r>
      <w:r>
        <w:rPr>
          <w:color w:val="231F20"/>
          <w:spacing w:val="-16"/>
          <w:w w:val="105"/>
        </w:rPr>
        <w:t> </w:t>
      </w:r>
      <w:r>
        <w:rPr>
          <w:color w:val="231F20"/>
          <w:w w:val="105"/>
        </w:rPr>
        <w:t>nhưng</w:t>
      </w:r>
      <w:r>
        <w:rPr>
          <w:color w:val="231F20"/>
          <w:spacing w:val="-16"/>
          <w:w w:val="105"/>
        </w:rPr>
        <w:t> </w:t>
      </w:r>
      <w:r>
        <w:rPr>
          <w:color w:val="231F20"/>
          <w:w w:val="105"/>
        </w:rPr>
        <w:t>vui</w:t>
      </w:r>
      <w:r>
        <w:rPr>
          <w:color w:val="231F20"/>
          <w:spacing w:val="-15"/>
          <w:w w:val="105"/>
        </w:rPr>
        <w:t> </w:t>
      </w:r>
      <w:r>
        <w:rPr>
          <w:color w:val="231F20"/>
          <w:w w:val="105"/>
        </w:rPr>
        <w:t>vẻ.</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2" w:firstLine="453"/>
      </w:pPr>
      <w:r>
        <w:rPr>
          <w:color w:val="231F20"/>
          <w:w w:val="105"/>
        </w:rPr>
        <w:t>Ở đây, chúng tôi có đĩa, có những cuốn sách nhỏ để kết duyên.</w:t>
      </w:r>
      <w:r>
        <w:rPr>
          <w:color w:val="231F20"/>
          <w:spacing w:val="-17"/>
          <w:w w:val="105"/>
        </w:rPr>
        <w:t> </w:t>
      </w:r>
      <w:r>
        <w:rPr>
          <w:color w:val="231F20"/>
          <w:w w:val="105"/>
        </w:rPr>
        <w:t>Có</w:t>
      </w:r>
      <w:r>
        <w:rPr>
          <w:color w:val="231F20"/>
          <w:spacing w:val="-17"/>
          <w:w w:val="105"/>
        </w:rPr>
        <w:t> </w:t>
      </w:r>
      <w:r>
        <w:rPr>
          <w:color w:val="231F20"/>
          <w:w w:val="105"/>
        </w:rPr>
        <w:t>thể</w:t>
      </w:r>
      <w:r>
        <w:rPr>
          <w:color w:val="231F20"/>
          <w:spacing w:val="-17"/>
          <w:w w:val="105"/>
        </w:rPr>
        <w:t> </w:t>
      </w:r>
      <w:r>
        <w:rPr>
          <w:color w:val="231F20"/>
          <w:w w:val="105"/>
        </w:rPr>
        <w:t>đem</w:t>
      </w:r>
      <w:r>
        <w:rPr>
          <w:color w:val="231F20"/>
          <w:spacing w:val="-17"/>
          <w:w w:val="105"/>
        </w:rPr>
        <w:t> </w:t>
      </w:r>
      <w:r>
        <w:rPr>
          <w:color w:val="231F20"/>
          <w:w w:val="105"/>
        </w:rPr>
        <w:t>tặng</w:t>
      </w:r>
      <w:r>
        <w:rPr>
          <w:color w:val="231F20"/>
          <w:spacing w:val="-17"/>
          <w:w w:val="105"/>
        </w:rPr>
        <w:t> </w:t>
      </w:r>
      <w:r>
        <w:rPr>
          <w:color w:val="231F20"/>
          <w:w w:val="105"/>
        </w:rPr>
        <w:t>cho</w:t>
      </w:r>
      <w:r>
        <w:rPr>
          <w:color w:val="231F20"/>
          <w:spacing w:val="-17"/>
          <w:w w:val="105"/>
        </w:rPr>
        <w:t> </w:t>
      </w:r>
      <w:r>
        <w:rPr>
          <w:color w:val="231F20"/>
          <w:w w:val="105"/>
        </w:rPr>
        <w:t>nơi</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6"/>
          <w:w w:val="105"/>
        </w:rPr>
        <w:t> </w:t>
      </w:r>
      <w:r>
        <w:rPr>
          <w:color w:val="231F20"/>
          <w:w w:val="105"/>
        </w:rPr>
        <w:t>ở.</w:t>
      </w:r>
      <w:r>
        <w:rPr>
          <w:color w:val="231F20"/>
          <w:spacing w:val="-17"/>
          <w:w w:val="105"/>
        </w:rPr>
        <w:t> </w:t>
      </w:r>
      <w:r>
        <w:rPr>
          <w:color w:val="231F20"/>
          <w:w w:val="105"/>
        </w:rPr>
        <w:t>Họ</w:t>
      </w:r>
      <w:r>
        <w:rPr>
          <w:color w:val="231F20"/>
          <w:spacing w:val="-17"/>
          <w:w w:val="105"/>
        </w:rPr>
        <w:t> </w:t>
      </w:r>
      <w:r>
        <w:rPr>
          <w:color w:val="231F20"/>
          <w:w w:val="105"/>
        </w:rPr>
        <w:t>thích</w:t>
      </w:r>
      <w:r>
        <w:rPr>
          <w:color w:val="231F20"/>
          <w:spacing w:val="-17"/>
          <w:w w:val="105"/>
        </w:rPr>
        <w:t> </w:t>
      </w:r>
      <w:r>
        <w:rPr>
          <w:color w:val="231F20"/>
          <w:w w:val="105"/>
        </w:rPr>
        <w:t>thì</w:t>
      </w:r>
      <w:r>
        <w:rPr>
          <w:color w:val="231F20"/>
          <w:spacing w:val="-17"/>
          <w:w w:val="105"/>
        </w:rPr>
        <w:t> </w:t>
      </w:r>
      <w:r>
        <w:rPr>
          <w:color w:val="231F20"/>
          <w:w w:val="105"/>
        </w:rPr>
        <w:t>giới thiệu</w:t>
      </w:r>
      <w:r>
        <w:rPr>
          <w:color w:val="231F20"/>
          <w:spacing w:val="-18"/>
          <w:w w:val="105"/>
        </w:rPr>
        <w:t> </w:t>
      </w:r>
      <w:r>
        <w:rPr>
          <w:color w:val="231F20"/>
          <w:w w:val="105"/>
        </w:rPr>
        <w:t>cho</w:t>
      </w:r>
      <w:r>
        <w:rPr>
          <w:color w:val="231F20"/>
          <w:spacing w:val="-18"/>
          <w:w w:val="105"/>
        </w:rPr>
        <w:t> </w:t>
      </w:r>
      <w:r>
        <w:rPr>
          <w:color w:val="231F20"/>
          <w:w w:val="105"/>
        </w:rPr>
        <w:t>họ,</w:t>
      </w:r>
      <w:r>
        <w:rPr>
          <w:color w:val="231F20"/>
          <w:spacing w:val="-18"/>
          <w:w w:val="105"/>
        </w:rPr>
        <w:t> </w:t>
      </w:r>
      <w:r>
        <w:rPr>
          <w:color w:val="231F20"/>
          <w:w w:val="105"/>
        </w:rPr>
        <w:t>vấn</w:t>
      </w:r>
      <w:r>
        <w:rPr>
          <w:color w:val="231F20"/>
          <w:spacing w:val="-18"/>
          <w:w w:val="105"/>
        </w:rPr>
        <w:t> </w:t>
      </w:r>
      <w:r>
        <w:rPr>
          <w:color w:val="231F20"/>
          <w:w w:val="105"/>
        </w:rPr>
        <w:t>đề</w:t>
      </w:r>
      <w:r>
        <w:rPr>
          <w:color w:val="231F20"/>
          <w:spacing w:val="-18"/>
          <w:w w:val="105"/>
        </w:rPr>
        <w:t> </w:t>
      </w:r>
      <w:r>
        <w:rPr>
          <w:color w:val="231F20"/>
          <w:w w:val="105"/>
        </w:rPr>
        <w:t>là</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phải</w:t>
      </w:r>
      <w:r>
        <w:rPr>
          <w:color w:val="231F20"/>
          <w:spacing w:val="-18"/>
          <w:w w:val="105"/>
        </w:rPr>
        <w:t> </w:t>
      </w:r>
      <w:r>
        <w:rPr>
          <w:color w:val="231F20"/>
          <w:w w:val="105"/>
        </w:rPr>
        <w:t>thật</w:t>
      </w:r>
      <w:r>
        <w:rPr>
          <w:color w:val="231F20"/>
          <w:spacing w:val="-18"/>
          <w:w w:val="105"/>
        </w:rPr>
        <w:t> </w:t>
      </w:r>
      <w:r>
        <w:rPr>
          <w:color w:val="231F20"/>
          <w:w w:val="105"/>
        </w:rPr>
        <w:t>có</w:t>
      </w:r>
      <w:r>
        <w:rPr>
          <w:color w:val="231F20"/>
          <w:spacing w:val="-18"/>
          <w:w w:val="105"/>
        </w:rPr>
        <w:t> </w:t>
      </w:r>
      <w:r>
        <w:rPr>
          <w:color w:val="231F20"/>
          <w:w w:val="105"/>
        </w:rPr>
        <w:t>tâm</w:t>
      </w:r>
      <w:r>
        <w:rPr>
          <w:color w:val="231F20"/>
          <w:spacing w:val="-18"/>
          <w:w w:val="105"/>
        </w:rPr>
        <w:t> </w:t>
      </w:r>
      <w:r>
        <w:rPr>
          <w:color w:val="231F20"/>
          <w:w w:val="105"/>
        </w:rPr>
        <w:t>giúp</w:t>
      </w:r>
      <w:r>
        <w:rPr>
          <w:color w:val="231F20"/>
          <w:spacing w:val="-18"/>
          <w:w w:val="105"/>
        </w:rPr>
        <w:t> </w:t>
      </w:r>
      <w:r>
        <w:rPr>
          <w:color w:val="231F20"/>
          <w:w w:val="105"/>
        </w:rPr>
        <w:t>đỡ</w:t>
      </w:r>
      <w:r>
        <w:rPr>
          <w:color w:val="231F20"/>
          <w:spacing w:val="-18"/>
          <w:w w:val="105"/>
        </w:rPr>
        <w:t> </w:t>
      </w:r>
      <w:r>
        <w:rPr>
          <w:color w:val="231F20"/>
          <w:w w:val="105"/>
        </w:rPr>
        <w:t>người khác</w:t>
      </w:r>
      <w:r>
        <w:rPr>
          <w:color w:val="231F20"/>
          <w:spacing w:val="-19"/>
          <w:w w:val="105"/>
        </w:rPr>
        <w:t> </w:t>
      </w:r>
      <w:r>
        <w:rPr>
          <w:color w:val="231F20"/>
          <w:w w:val="105"/>
        </w:rPr>
        <w:t>phá</w:t>
      </w:r>
      <w:r>
        <w:rPr>
          <w:color w:val="231F20"/>
          <w:spacing w:val="-19"/>
          <w:w w:val="105"/>
        </w:rPr>
        <w:t> </w:t>
      </w:r>
      <w:r>
        <w:rPr>
          <w:color w:val="231F20"/>
          <w:w w:val="105"/>
        </w:rPr>
        <w:t>mê</w:t>
      </w:r>
      <w:r>
        <w:rPr>
          <w:color w:val="231F20"/>
          <w:spacing w:val="-19"/>
          <w:w w:val="105"/>
        </w:rPr>
        <w:t> </w:t>
      </w:r>
      <w:r>
        <w:rPr>
          <w:color w:val="231F20"/>
          <w:w w:val="105"/>
        </w:rPr>
        <w:t>khai</w:t>
      </w:r>
      <w:r>
        <w:rPr>
          <w:color w:val="231F20"/>
          <w:spacing w:val="-19"/>
          <w:w w:val="105"/>
        </w:rPr>
        <w:t> </w:t>
      </w:r>
      <w:r>
        <w:rPr>
          <w:color w:val="231F20"/>
          <w:w w:val="105"/>
        </w:rPr>
        <w:t>ngộ,</w:t>
      </w:r>
      <w:r>
        <w:rPr>
          <w:color w:val="231F20"/>
          <w:spacing w:val="-19"/>
          <w:w w:val="105"/>
        </w:rPr>
        <w:t> </w:t>
      </w:r>
      <w:r>
        <w:rPr>
          <w:color w:val="231F20"/>
          <w:w w:val="105"/>
        </w:rPr>
        <w:t>ly</w:t>
      </w:r>
      <w:r>
        <w:rPr>
          <w:color w:val="231F20"/>
          <w:spacing w:val="-19"/>
          <w:w w:val="105"/>
        </w:rPr>
        <w:t> </w:t>
      </w:r>
      <w:r>
        <w:rPr>
          <w:color w:val="231F20"/>
          <w:w w:val="105"/>
        </w:rPr>
        <w:t>khổ</w:t>
      </w:r>
      <w:r>
        <w:rPr>
          <w:color w:val="231F20"/>
          <w:spacing w:val="-19"/>
          <w:w w:val="105"/>
        </w:rPr>
        <w:t> </w:t>
      </w:r>
      <w:r>
        <w:rPr>
          <w:color w:val="231F20"/>
          <w:w w:val="105"/>
        </w:rPr>
        <w:t>đắc</w:t>
      </w:r>
      <w:r>
        <w:rPr>
          <w:color w:val="231F20"/>
          <w:spacing w:val="-19"/>
          <w:w w:val="105"/>
        </w:rPr>
        <w:t> </w:t>
      </w:r>
      <w:r>
        <w:rPr>
          <w:color w:val="231F20"/>
          <w:w w:val="105"/>
        </w:rPr>
        <w:t>lạc.</w:t>
      </w:r>
      <w:r>
        <w:rPr>
          <w:color w:val="231F20"/>
          <w:spacing w:val="-19"/>
          <w:w w:val="105"/>
        </w:rPr>
        <w:t> </w:t>
      </w:r>
      <w:r>
        <w:rPr>
          <w:color w:val="231F20"/>
          <w:w w:val="105"/>
        </w:rPr>
        <w:t>Tâm</w:t>
      </w:r>
      <w:r>
        <w:rPr>
          <w:color w:val="231F20"/>
          <w:spacing w:val="-19"/>
          <w:w w:val="105"/>
        </w:rPr>
        <w:t> </w:t>
      </w:r>
      <w:r>
        <w:rPr>
          <w:color w:val="231F20"/>
          <w:w w:val="105"/>
        </w:rPr>
        <w:t>này</w:t>
      </w:r>
      <w:r>
        <w:rPr>
          <w:color w:val="231F20"/>
          <w:spacing w:val="-19"/>
          <w:w w:val="105"/>
        </w:rPr>
        <w:t> </w:t>
      </w:r>
      <w:r>
        <w:rPr>
          <w:color w:val="231F20"/>
          <w:w w:val="105"/>
        </w:rPr>
        <w:t>là</w:t>
      </w:r>
      <w:r>
        <w:rPr>
          <w:color w:val="231F20"/>
          <w:spacing w:val="-19"/>
          <w:w w:val="105"/>
        </w:rPr>
        <w:t> </w:t>
      </w:r>
      <w:r>
        <w:rPr>
          <w:color w:val="231F20"/>
          <w:w w:val="105"/>
        </w:rPr>
        <w:t>Bồ</w:t>
      </w:r>
      <w:r>
        <w:rPr>
          <w:color w:val="231F20"/>
          <w:spacing w:val="-19"/>
          <w:w w:val="105"/>
        </w:rPr>
        <w:t> </w:t>
      </w:r>
      <w:r>
        <w:rPr>
          <w:color w:val="231F20"/>
          <w:w w:val="105"/>
        </w:rPr>
        <w:t>đề</w:t>
      </w:r>
      <w:r>
        <w:rPr>
          <w:color w:val="231F20"/>
          <w:spacing w:val="-19"/>
          <w:w w:val="105"/>
        </w:rPr>
        <w:t> </w:t>
      </w:r>
      <w:r>
        <w:rPr>
          <w:color w:val="231F20"/>
          <w:w w:val="105"/>
        </w:rPr>
        <w:t>tâm, là</w:t>
      </w:r>
      <w:r>
        <w:rPr>
          <w:color w:val="231F20"/>
          <w:spacing w:val="-9"/>
          <w:w w:val="105"/>
        </w:rPr>
        <w:t> </w:t>
      </w:r>
      <w:r>
        <w:rPr>
          <w:color w:val="231F20"/>
          <w:w w:val="105"/>
        </w:rPr>
        <w:t>tâm</w:t>
      </w:r>
      <w:r>
        <w:rPr>
          <w:color w:val="231F20"/>
          <w:spacing w:val="-10"/>
          <w:w w:val="105"/>
        </w:rPr>
        <w:t> </w:t>
      </w:r>
      <w:r>
        <w:rPr>
          <w:color w:val="231F20"/>
          <w:w w:val="105"/>
        </w:rPr>
        <w:t>độ</w:t>
      </w:r>
      <w:r>
        <w:rPr>
          <w:color w:val="231F20"/>
          <w:spacing w:val="-10"/>
          <w:w w:val="105"/>
        </w:rPr>
        <w:t> </w:t>
      </w:r>
      <w:r>
        <w:rPr>
          <w:color w:val="231F20"/>
          <w:w w:val="105"/>
        </w:rPr>
        <w:t>chúng</w:t>
      </w:r>
      <w:r>
        <w:rPr>
          <w:color w:val="231F20"/>
          <w:spacing w:val="-9"/>
          <w:w w:val="105"/>
        </w:rPr>
        <w:t> </w:t>
      </w:r>
      <w:r>
        <w:rPr>
          <w:color w:val="231F20"/>
          <w:w w:val="105"/>
        </w:rPr>
        <w:t>sinh.</w:t>
      </w:r>
      <w:r>
        <w:rPr>
          <w:color w:val="231F20"/>
          <w:spacing w:val="-9"/>
          <w:w w:val="105"/>
        </w:rPr>
        <w:t> </w:t>
      </w:r>
      <w:r>
        <w:rPr>
          <w:color w:val="231F20"/>
          <w:w w:val="105"/>
        </w:rPr>
        <w:t>Có</w:t>
      </w:r>
      <w:r>
        <w:rPr>
          <w:color w:val="231F20"/>
          <w:spacing w:val="-10"/>
          <w:w w:val="105"/>
        </w:rPr>
        <w:t> </w:t>
      </w:r>
      <w:r>
        <w:rPr>
          <w:color w:val="231F20"/>
          <w:w w:val="105"/>
        </w:rPr>
        <w:t>tâm</w:t>
      </w:r>
      <w:r>
        <w:rPr>
          <w:color w:val="231F20"/>
          <w:spacing w:val="-10"/>
          <w:w w:val="105"/>
        </w:rPr>
        <w:t> </w:t>
      </w:r>
      <w:r>
        <w:rPr>
          <w:color w:val="231F20"/>
          <w:w w:val="105"/>
        </w:rPr>
        <w:t>đương</w:t>
      </w:r>
      <w:r>
        <w:rPr>
          <w:color w:val="231F20"/>
          <w:spacing w:val="-9"/>
          <w:w w:val="105"/>
        </w:rPr>
        <w:t> </w:t>
      </w:r>
      <w:r>
        <w:rPr>
          <w:color w:val="231F20"/>
          <w:w w:val="105"/>
        </w:rPr>
        <w:t>nhiên</w:t>
      </w:r>
      <w:r>
        <w:rPr>
          <w:color w:val="231F20"/>
          <w:spacing w:val="-10"/>
          <w:w w:val="105"/>
        </w:rPr>
        <w:t> </w:t>
      </w:r>
      <w:r>
        <w:rPr>
          <w:color w:val="231F20"/>
          <w:w w:val="105"/>
        </w:rPr>
        <w:t>cần</w:t>
      </w:r>
      <w:r>
        <w:rPr>
          <w:color w:val="231F20"/>
          <w:spacing w:val="-9"/>
          <w:w w:val="105"/>
        </w:rPr>
        <w:t> </w:t>
      </w:r>
      <w:r>
        <w:rPr>
          <w:color w:val="231F20"/>
          <w:w w:val="105"/>
        </w:rPr>
        <w:t>phải</w:t>
      </w:r>
      <w:r>
        <w:rPr>
          <w:color w:val="231F20"/>
          <w:spacing w:val="-9"/>
          <w:w w:val="105"/>
        </w:rPr>
        <w:t> </w:t>
      </w:r>
      <w:r>
        <w:rPr>
          <w:color w:val="231F20"/>
          <w:w w:val="105"/>
        </w:rPr>
        <w:t>có</w:t>
      </w:r>
      <w:r>
        <w:rPr>
          <w:color w:val="231F20"/>
          <w:spacing w:val="-10"/>
          <w:w w:val="105"/>
        </w:rPr>
        <w:t> </w:t>
      </w:r>
      <w:r>
        <w:rPr>
          <w:color w:val="231F20"/>
          <w:w w:val="105"/>
        </w:rPr>
        <w:t>hành động. Sức một người không đủ, thì nhờ đoàn thể. Nương nhờ đoàn thể, vì đoàn thể có lực.</w:t>
      </w:r>
    </w:p>
    <w:p>
      <w:pPr>
        <w:spacing w:line="302" w:lineRule="auto" w:before="149"/>
        <w:ind w:left="387" w:right="122" w:firstLine="453"/>
        <w:jc w:val="both"/>
        <w:rPr>
          <w:i/>
          <w:sz w:val="34"/>
        </w:rPr>
      </w:pPr>
      <w:r>
        <w:rPr>
          <w:color w:val="231F20"/>
          <w:w w:val="105"/>
          <w:sz w:val="34"/>
        </w:rPr>
        <w:t>Bên dưới nói</w:t>
      </w:r>
      <w:r>
        <w:rPr>
          <w:i/>
          <w:color w:val="231F20"/>
          <w:w w:val="105"/>
          <w:sz w:val="34"/>
        </w:rPr>
        <w:t>: “Thị cố nhất năng nhiếp đa, đa tiện nhập nhất,</w:t>
      </w:r>
      <w:r>
        <w:rPr>
          <w:i/>
          <w:color w:val="231F20"/>
          <w:w w:val="105"/>
          <w:sz w:val="34"/>
        </w:rPr>
        <w:t> nhất</w:t>
      </w:r>
      <w:r>
        <w:rPr>
          <w:i/>
          <w:color w:val="231F20"/>
          <w:w w:val="105"/>
          <w:sz w:val="34"/>
        </w:rPr>
        <w:t> năng</w:t>
      </w:r>
      <w:r>
        <w:rPr>
          <w:i/>
          <w:color w:val="231F20"/>
          <w:w w:val="105"/>
          <w:sz w:val="34"/>
        </w:rPr>
        <w:t> nhiếp</w:t>
      </w:r>
      <w:r>
        <w:rPr>
          <w:i/>
          <w:color w:val="231F20"/>
          <w:w w:val="105"/>
          <w:sz w:val="34"/>
        </w:rPr>
        <w:t> đa”.</w:t>
      </w:r>
      <w:r>
        <w:rPr>
          <w:i/>
          <w:color w:val="231F20"/>
          <w:w w:val="105"/>
          <w:sz w:val="34"/>
        </w:rPr>
        <w:t> </w:t>
      </w:r>
      <w:r>
        <w:rPr>
          <w:color w:val="231F20"/>
          <w:w w:val="105"/>
          <w:sz w:val="34"/>
        </w:rPr>
        <w:t>Chúng</w:t>
      </w:r>
      <w:r>
        <w:rPr>
          <w:color w:val="231F20"/>
          <w:w w:val="105"/>
          <w:sz w:val="34"/>
        </w:rPr>
        <w:t> ta</w:t>
      </w:r>
      <w:r>
        <w:rPr>
          <w:color w:val="231F20"/>
          <w:w w:val="105"/>
          <w:sz w:val="34"/>
        </w:rPr>
        <w:t> nói</w:t>
      </w:r>
      <w:r>
        <w:rPr>
          <w:color w:val="231F20"/>
          <w:w w:val="105"/>
          <w:sz w:val="34"/>
        </w:rPr>
        <w:t> đến</w:t>
      </w:r>
      <w:r>
        <w:rPr>
          <w:color w:val="231F20"/>
          <w:w w:val="105"/>
          <w:sz w:val="34"/>
        </w:rPr>
        <w:t> đạo</w:t>
      </w:r>
      <w:r>
        <w:rPr>
          <w:color w:val="231F20"/>
          <w:w w:val="105"/>
          <w:sz w:val="34"/>
        </w:rPr>
        <w:t> tràng. “Tràng”</w:t>
      </w:r>
      <w:r>
        <w:rPr>
          <w:color w:val="231F20"/>
          <w:w w:val="105"/>
          <w:sz w:val="34"/>
        </w:rPr>
        <w:t> này</w:t>
      </w:r>
      <w:r>
        <w:rPr>
          <w:color w:val="231F20"/>
          <w:w w:val="105"/>
          <w:sz w:val="34"/>
        </w:rPr>
        <w:t> có</w:t>
      </w:r>
      <w:r>
        <w:rPr>
          <w:color w:val="231F20"/>
          <w:w w:val="105"/>
          <w:sz w:val="34"/>
        </w:rPr>
        <w:t> đạo.</w:t>
      </w:r>
      <w:r>
        <w:rPr>
          <w:color w:val="231F20"/>
          <w:w w:val="105"/>
          <w:sz w:val="34"/>
        </w:rPr>
        <w:t> Đạo</w:t>
      </w:r>
      <w:r>
        <w:rPr>
          <w:color w:val="231F20"/>
          <w:w w:val="105"/>
          <w:sz w:val="34"/>
        </w:rPr>
        <w:t> là</w:t>
      </w:r>
      <w:r>
        <w:rPr>
          <w:color w:val="231F20"/>
          <w:w w:val="105"/>
          <w:sz w:val="34"/>
        </w:rPr>
        <w:t> “nhất”,</w:t>
      </w:r>
      <w:r>
        <w:rPr>
          <w:color w:val="231F20"/>
          <w:w w:val="105"/>
          <w:sz w:val="34"/>
        </w:rPr>
        <w:t> có</w:t>
      </w:r>
      <w:r>
        <w:rPr>
          <w:color w:val="231F20"/>
          <w:w w:val="105"/>
          <w:sz w:val="34"/>
        </w:rPr>
        <w:t> thể</w:t>
      </w:r>
      <w:r>
        <w:rPr>
          <w:color w:val="231F20"/>
          <w:w w:val="105"/>
          <w:sz w:val="34"/>
        </w:rPr>
        <w:t> “nhiếp</w:t>
      </w:r>
      <w:r>
        <w:rPr>
          <w:color w:val="231F20"/>
          <w:w w:val="105"/>
          <w:sz w:val="34"/>
        </w:rPr>
        <w:t> đa”.</w:t>
      </w:r>
      <w:r>
        <w:rPr>
          <w:color w:val="231F20"/>
          <w:w w:val="105"/>
          <w:sz w:val="34"/>
        </w:rPr>
        <w:t> Rất nhiều người có thể đến đây. </w:t>
      </w:r>
      <w:r>
        <w:rPr>
          <w:i/>
          <w:color w:val="231F20"/>
          <w:w w:val="105"/>
          <w:sz w:val="34"/>
        </w:rPr>
        <w:t>“Đa năng nhiếp nhất”</w:t>
      </w:r>
      <w:r>
        <w:rPr>
          <w:color w:val="231F20"/>
          <w:w w:val="105"/>
          <w:sz w:val="34"/>
        </w:rPr>
        <w:t>, “nhất” sẽ “nhập đa”, tự nhiên có thể dung nhập đoàn thể này. Đây nghĩa</w:t>
      </w:r>
      <w:r>
        <w:rPr>
          <w:color w:val="231F20"/>
          <w:spacing w:val="-13"/>
          <w:w w:val="105"/>
          <w:sz w:val="34"/>
        </w:rPr>
        <w:t> </w:t>
      </w:r>
      <w:r>
        <w:rPr>
          <w:color w:val="231F20"/>
          <w:w w:val="105"/>
          <w:sz w:val="34"/>
        </w:rPr>
        <w:t>là</w:t>
      </w:r>
      <w:r>
        <w:rPr>
          <w:color w:val="231F20"/>
          <w:spacing w:val="-13"/>
          <w:w w:val="105"/>
          <w:sz w:val="34"/>
        </w:rPr>
        <w:t> </w:t>
      </w:r>
      <w:r>
        <w:rPr>
          <w:i/>
          <w:color w:val="231F20"/>
          <w:w w:val="105"/>
          <w:sz w:val="34"/>
        </w:rPr>
        <w:t>“đồng</w:t>
      </w:r>
      <w:r>
        <w:rPr>
          <w:i/>
          <w:color w:val="231F20"/>
          <w:spacing w:val="-12"/>
          <w:w w:val="105"/>
          <w:sz w:val="34"/>
        </w:rPr>
        <w:t> </w:t>
      </w:r>
      <w:r>
        <w:rPr>
          <w:i/>
          <w:color w:val="231F20"/>
          <w:w w:val="105"/>
          <w:sz w:val="34"/>
        </w:rPr>
        <w:t>thể</w:t>
      </w:r>
      <w:r>
        <w:rPr>
          <w:i/>
          <w:color w:val="231F20"/>
          <w:spacing w:val="-13"/>
          <w:w w:val="105"/>
          <w:sz w:val="34"/>
        </w:rPr>
        <w:t> </w:t>
      </w:r>
      <w:r>
        <w:rPr>
          <w:i/>
          <w:color w:val="231F20"/>
          <w:w w:val="105"/>
          <w:sz w:val="34"/>
        </w:rPr>
        <w:t>tương</w:t>
      </w:r>
      <w:r>
        <w:rPr>
          <w:i/>
          <w:color w:val="231F20"/>
          <w:spacing w:val="-12"/>
          <w:w w:val="105"/>
          <w:sz w:val="34"/>
        </w:rPr>
        <w:t> </w:t>
      </w:r>
      <w:r>
        <w:rPr>
          <w:i/>
          <w:color w:val="231F20"/>
          <w:w w:val="105"/>
          <w:sz w:val="34"/>
        </w:rPr>
        <w:t>nhập”.</w:t>
      </w:r>
    </w:p>
    <w:p>
      <w:pPr>
        <w:pStyle w:val="ListParagraph"/>
        <w:numPr>
          <w:ilvl w:val="0"/>
          <w:numId w:val="3"/>
        </w:numPr>
        <w:tabs>
          <w:tab w:pos="1220" w:val="left" w:leader="none"/>
        </w:tabs>
        <w:spacing w:line="302" w:lineRule="auto" w:before="148" w:after="0"/>
        <w:ind w:left="386" w:right="122" w:firstLine="453"/>
        <w:jc w:val="both"/>
        <w:rPr>
          <w:sz w:val="34"/>
        </w:rPr>
      </w:pPr>
      <w:r>
        <w:rPr>
          <w:i/>
          <w:color w:val="231F20"/>
          <w:w w:val="105"/>
          <w:sz w:val="34"/>
        </w:rPr>
        <w:t>Đồng</w:t>
      </w:r>
      <w:r>
        <w:rPr>
          <w:i/>
          <w:color w:val="231F20"/>
          <w:spacing w:val="-2"/>
          <w:w w:val="105"/>
          <w:sz w:val="34"/>
        </w:rPr>
        <w:t> </w:t>
      </w:r>
      <w:r>
        <w:rPr>
          <w:i/>
          <w:color w:val="231F20"/>
          <w:w w:val="105"/>
          <w:sz w:val="34"/>
        </w:rPr>
        <w:t>thể</w:t>
      </w:r>
      <w:r>
        <w:rPr>
          <w:i/>
          <w:color w:val="231F20"/>
          <w:spacing w:val="-2"/>
          <w:w w:val="105"/>
          <w:sz w:val="34"/>
        </w:rPr>
        <w:t> </w:t>
      </w:r>
      <w:r>
        <w:rPr>
          <w:i/>
          <w:color w:val="231F20"/>
          <w:w w:val="105"/>
          <w:sz w:val="34"/>
        </w:rPr>
        <w:t>tương</w:t>
      </w:r>
      <w:r>
        <w:rPr>
          <w:i/>
          <w:color w:val="231F20"/>
          <w:spacing w:val="-1"/>
          <w:w w:val="105"/>
          <w:sz w:val="34"/>
        </w:rPr>
        <w:t> </w:t>
      </w:r>
      <w:r>
        <w:rPr>
          <w:i/>
          <w:color w:val="231F20"/>
          <w:w w:val="105"/>
          <w:sz w:val="34"/>
        </w:rPr>
        <w:t>tức</w:t>
      </w:r>
      <w:r>
        <w:rPr>
          <w:i/>
          <w:color w:val="231F20"/>
          <w:spacing w:val="-2"/>
          <w:w w:val="105"/>
          <w:sz w:val="34"/>
        </w:rPr>
        <w:t> </w:t>
      </w:r>
      <w:r>
        <w:rPr>
          <w:i/>
          <w:color w:val="231F20"/>
          <w:w w:val="105"/>
          <w:sz w:val="34"/>
        </w:rPr>
        <w:t>nghĩa.</w:t>
      </w:r>
      <w:r>
        <w:rPr>
          <w:i/>
          <w:color w:val="231F20"/>
          <w:spacing w:val="-1"/>
          <w:w w:val="105"/>
          <w:sz w:val="34"/>
        </w:rPr>
        <w:t> </w:t>
      </w:r>
      <w:r>
        <w:rPr>
          <w:i/>
          <w:color w:val="231F20"/>
          <w:w w:val="105"/>
          <w:sz w:val="34"/>
        </w:rPr>
        <w:t>Đồng</w:t>
      </w:r>
      <w:r>
        <w:rPr>
          <w:i/>
          <w:color w:val="231F20"/>
          <w:spacing w:val="-1"/>
          <w:w w:val="105"/>
          <w:sz w:val="34"/>
        </w:rPr>
        <w:t> </w:t>
      </w:r>
      <w:r>
        <w:rPr>
          <w:i/>
          <w:color w:val="231F20"/>
          <w:w w:val="105"/>
          <w:sz w:val="34"/>
        </w:rPr>
        <w:t>thể</w:t>
      </w:r>
      <w:r>
        <w:rPr>
          <w:i/>
          <w:color w:val="231F20"/>
          <w:spacing w:val="-2"/>
          <w:w w:val="105"/>
          <w:sz w:val="34"/>
        </w:rPr>
        <w:t> </w:t>
      </w:r>
      <w:r>
        <w:rPr>
          <w:i/>
          <w:color w:val="231F20"/>
          <w:w w:val="105"/>
          <w:sz w:val="34"/>
        </w:rPr>
        <w:t>tương</w:t>
      </w:r>
      <w:r>
        <w:rPr>
          <w:i/>
          <w:color w:val="231F20"/>
          <w:spacing w:val="-1"/>
          <w:w w:val="105"/>
          <w:sz w:val="34"/>
        </w:rPr>
        <w:t> </w:t>
      </w:r>
      <w:r>
        <w:rPr>
          <w:i/>
          <w:color w:val="231F20"/>
          <w:w w:val="105"/>
          <w:sz w:val="34"/>
        </w:rPr>
        <w:t>tức</w:t>
      </w:r>
      <w:r>
        <w:rPr>
          <w:i/>
          <w:color w:val="231F20"/>
          <w:spacing w:val="-2"/>
          <w:w w:val="105"/>
          <w:sz w:val="34"/>
        </w:rPr>
        <w:t> </w:t>
      </w:r>
      <w:r>
        <w:rPr>
          <w:i/>
          <w:color w:val="231F20"/>
          <w:w w:val="105"/>
          <w:sz w:val="34"/>
        </w:rPr>
        <w:t>giả,</w:t>
      </w:r>
      <w:r>
        <w:rPr>
          <w:i/>
          <w:color w:val="231F20"/>
          <w:spacing w:val="-2"/>
          <w:w w:val="105"/>
          <w:sz w:val="34"/>
        </w:rPr>
        <w:t> </w:t>
      </w:r>
      <w:r>
        <w:rPr>
          <w:i/>
          <w:color w:val="231F20"/>
          <w:w w:val="105"/>
          <w:sz w:val="34"/>
        </w:rPr>
        <w:t>vị bản nhất đa nhất, đồng thị nhất thể, cố tương tức dã </w:t>
      </w:r>
      <w:r>
        <w:rPr>
          <w:color w:val="231F20"/>
          <w:w w:val="105"/>
          <w:sz w:val="34"/>
        </w:rPr>
        <w:t>(Tám: Ý</w:t>
      </w:r>
      <w:r>
        <w:rPr>
          <w:color w:val="231F20"/>
          <w:spacing w:val="-13"/>
          <w:w w:val="105"/>
          <w:sz w:val="34"/>
        </w:rPr>
        <w:t> </w:t>
      </w:r>
      <w:r>
        <w:rPr>
          <w:color w:val="231F20"/>
          <w:w w:val="105"/>
          <w:sz w:val="34"/>
        </w:rPr>
        <w:t>nghĩa</w:t>
      </w:r>
      <w:r>
        <w:rPr>
          <w:color w:val="231F20"/>
          <w:spacing w:val="-13"/>
          <w:w w:val="105"/>
          <w:sz w:val="34"/>
        </w:rPr>
        <w:t> </w:t>
      </w:r>
      <w:r>
        <w:rPr>
          <w:color w:val="231F20"/>
          <w:w w:val="105"/>
          <w:sz w:val="34"/>
        </w:rPr>
        <w:t>đồng</w:t>
      </w:r>
      <w:r>
        <w:rPr>
          <w:color w:val="231F20"/>
          <w:spacing w:val="-13"/>
          <w:w w:val="105"/>
          <w:sz w:val="34"/>
        </w:rPr>
        <w:t> </w:t>
      </w:r>
      <w:r>
        <w:rPr>
          <w:color w:val="231F20"/>
          <w:w w:val="105"/>
          <w:sz w:val="34"/>
        </w:rPr>
        <w:t>thể</w:t>
      </w:r>
      <w:r>
        <w:rPr>
          <w:color w:val="231F20"/>
          <w:spacing w:val="-13"/>
          <w:w w:val="105"/>
          <w:sz w:val="34"/>
        </w:rPr>
        <w:t> </w:t>
      </w:r>
      <w:r>
        <w:rPr>
          <w:color w:val="231F20"/>
          <w:w w:val="105"/>
          <w:sz w:val="34"/>
        </w:rPr>
        <w:t>chính</w:t>
      </w:r>
      <w:r>
        <w:rPr>
          <w:color w:val="231F20"/>
          <w:spacing w:val="-13"/>
          <w:w w:val="105"/>
          <w:sz w:val="34"/>
        </w:rPr>
        <w:t> </w:t>
      </w:r>
      <w:r>
        <w:rPr>
          <w:color w:val="231F20"/>
          <w:w w:val="105"/>
          <w:sz w:val="34"/>
        </w:rPr>
        <w:t>là</w:t>
      </w:r>
      <w:r>
        <w:rPr>
          <w:color w:val="231F20"/>
          <w:spacing w:val="-13"/>
          <w:w w:val="105"/>
          <w:sz w:val="34"/>
        </w:rPr>
        <w:t> </w:t>
      </w:r>
      <w:r>
        <w:rPr>
          <w:color w:val="231F20"/>
          <w:w w:val="105"/>
          <w:sz w:val="34"/>
        </w:rPr>
        <w:t>cùng</w:t>
      </w:r>
      <w:r>
        <w:rPr>
          <w:color w:val="231F20"/>
          <w:spacing w:val="-13"/>
          <w:w w:val="105"/>
          <w:sz w:val="34"/>
        </w:rPr>
        <w:t> </w:t>
      </w:r>
      <w:r>
        <w:rPr>
          <w:color w:val="231F20"/>
          <w:w w:val="105"/>
          <w:sz w:val="34"/>
        </w:rPr>
        <w:t>nhau.</w:t>
      </w:r>
      <w:r>
        <w:rPr>
          <w:color w:val="231F20"/>
          <w:spacing w:val="-13"/>
          <w:w w:val="105"/>
          <w:sz w:val="34"/>
        </w:rPr>
        <w:t> </w:t>
      </w:r>
      <w:r>
        <w:rPr>
          <w:color w:val="231F20"/>
          <w:w w:val="105"/>
          <w:sz w:val="34"/>
        </w:rPr>
        <w:t>Nghĩa</w:t>
      </w:r>
      <w:r>
        <w:rPr>
          <w:color w:val="231F20"/>
          <w:spacing w:val="-13"/>
          <w:w w:val="105"/>
          <w:sz w:val="34"/>
        </w:rPr>
        <w:t> </w:t>
      </w:r>
      <w:r>
        <w:rPr>
          <w:color w:val="231F20"/>
          <w:w w:val="105"/>
          <w:sz w:val="34"/>
        </w:rPr>
        <w:t>là</w:t>
      </w:r>
      <w:r>
        <w:rPr>
          <w:color w:val="231F20"/>
          <w:spacing w:val="-13"/>
          <w:w w:val="105"/>
          <w:sz w:val="34"/>
        </w:rPr>
        <w:t> </w:t>
      </w:r>
      <w:r>
        <w:rPr>
          <w:color w:val="231F20"/>
          <w:w w:val="105"/>
          <w:sz w:val="34"/>
        </w:rPr>
        <w:t>Bản</w:t>
      </w:r>
      <w:r>
        <w:rPr>
          <w:color w:val="231F20"/>
          <w:spacing w:val="-13"/>
          <w:w w:val="105"/>
          <w:sz w:val="34"/>
        </w:rPr>
        <w:t> </w:t>
      </w:r>
      <w:r>
        <w:rPr>
          <w:color w:val="231F20"/>
          <w:w w:val="105"/>
          <w:sz w:val="34"/>
        </w:rPr>
        <w:t>nhất,</w:t>
      </w:r>
      <w:r>
        <w:rPr>
          <w:color w:val="231F20"/>
          <w:spacing w:val="-13"/>
          <w:w w:val="105"/>
          <w:sz w:val="34"/>
        </w:rPr>
        <w:t> </w:t>
      </w:r>
      <w:r>
        <w:rPr>
          <w:color w:val="231F20"/>
          <w:w w:val="105"/>
          <w:sz w:val="34"/>
        </w:rPr>
        <w:t>Đa nhất đồng là một thể, cho nên chính là cùng nhau).</w:t>
      </w:r>
    </w:p>
    <w:p>
      <w:pPr>
        <w:pStyle w:val="BodyText"/>
        <w:spacing w:line="302" w:lineRule="auto" w:before="146"/>
        <w:ind w:left="386" w:right="122" w:firstLine="453"/>
      </w:pPr>
      <w:r>
        <w:rPr>
          <w:color w:val="231F20"/>
          <w:w w:val="105"/>
        </w:rPr>
        <w:t>Ví</w:t>
      </w:r>
      <w:r>
        <w:rPr>
          <w:color w:val="231F20"/>
          <w:spacing w:val="-23"/>
          <w:w w:val="105"/>
        </w:rPr>
        <w:t> </w:t>
      </w:r>
      <w:r>
        <w:rPr>
          <w:color w:val="231F20"/>
          <w:w w:val="105"/>
        </w:rPr>
        <w:t>dụ,</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nói</w:t>
      </w:r>
      <w:r>
        <w:rPr>
          <w:color w:val="231F20"/>
          <w:spacing w:val="-22"/>
          <w:w w:val="105"/>
        </w:rPr>
        <w:t> </w:t>
      </w:r>
      <w:r>
        <w:rPr>
          <w:color w:val="231F20"/>
          <w:w w:val="105"/>
        </w:rPr>
        <w:t>“bản</w:t>
      </w:r>
      <w:r>
        <w:rPr>
          <w:color w:val="231F20"/>
          <w:spacing w:val="-22"/>
          <w:w w:val="105"/>
        </w:rPr>
        <w:t> </w:t>
      </w:r>
      <w:r>
        <w:rPr>
          <w:color w:val="231F20"/>
          <w:w w:val="105"/>
        </w:rPr>
        <w:t>nhất”</w:t>
      </w:r>
      <w:r>
        <w:rPr>
          <w:color w:val="231F20"/>
          <w:spacing w:val="-23"/>
          <w:w w:val="105"/>
        </w:rPr>
        <w:t> </w:t>
      </w:r>
      <w:r>
        <w:rPr>
          <w:color w:val="231F20"/>
          <w:w w:val="105"/>
        </w:rPr>
        <w:t>là</w:t>
      </w:r>
      <w:r>
        <w:rPr>
          <w:color w:val="231F20"/>
          <w:spacing w:val="-22"/>
          <w:w w:val="105"/>
        </w:rPr>
        <w:t> </w:t>
      </w:r>
      <w:r>
        <w:rPr>
          <w:color w:val="231F20"/>
          <w:w w:val="105"/>
        </w:rPr>
        <w:t>một</w:t>
      </w:r>
      <w:r>
        <w:rPr>
          <w:color w:val="231F20"/>
          <w:spacing w:val="-22"/>
          <w:w w:val="105"/>
        </w:rPr>
        <w:t> </w:t>
      </w:r>
      <w:r>
        <w:rPr>
          <w:color w:val="231F20"/>
          <w:w w:val="105"/>
        </w:rPr>
        <w:t>người</w:t>
      </w:r>
      <w:r>
        <w:rPr>
          <w:color w:val="231F20"/>
          <w:spacing w:val="-23"/>
          <w:w w:val="105"/>
        </w:rPr>
        <w:t> </w:t>
      </w:r>
      <w:r>
        <w:rPr>
          <w:color w:val="231F20"/>
          <w:w w:val="105"/>
        </w:rPr>
        <w:t>có</w:t>
      </w:r>
      <w:r>
        <w:rPr>
          <w:color w:val="231F20"/>
          <w:spacing w:val="-22"/>
          <w:w w:val="105"/>
        </w:rPr>
        <w:t> </w:t>
      </w:r>
      <w:r>
        <w:rPr>
          <w:color w:val="231F20"/>
          <w:w w:val="105"/>
        </w:rPr>
        <w:t>trí</w:t>
      </w:r>
      <w:r>
        <w:rPr>
          <w:color w:val="231F20"/>
          <w:spacing w:val="-22"/>
          <w:w w:val="105"/>
        </w:rPr>
        <w:t> </w:t>
      </w:r>
      <w:r>
        <w:rPr>
          <w:color w:val="231F20"/>
          <w:w w:val="105"/>
        </w:rPr>
        <w:t>tuệ,</w:t>
      </w:r>
      <w:r>
        <w:rPr>
          <w:color w:val="231F20"/>
          <w:spacing w:val="-23"/>
          <w:w w:val="105"/>
        </w:rPr>
        <w:t> </w:t>
      </w:r>
      <w:r>
        <w:rPr>
          <w:color w:val="231F20"/>
          <w:w w:val="105"/>
        </w:rPr>
        <w:t>“đa nhất” là đại chúng. Hoặc chúng ta nói trong việc dạy </w:t>
      </w:r>
      <w:r>
        <w:rPr>
          <w:color w:val="231F20"/>
          <w:w w:val="105"/>
        </w:rPr>
        <w:t>học, dùng</w:t>
      </w:r>
      <w:r>
        <w:rPr>
          <w:color w:val="231F20"/>
          <w:spacing w:val="-22"/>
          <w:w w:val="105"/>
        </w:rPr>
        <w:t> </w:t>
      </w:r>
      <w:r>
        <w:rPr>
          <w:color w:val="231F20"/>
          <w:w w:val="105"/>
        </w:rPr>
        <w:t>ví</w:t>
      </w:r>
      <w:r>
        <w:rPr>
          <w:color w:val="231F20"/>
          <w:spacing w:val="-22"/>
          <w:w w:val="105"/>
        </w:rPr>
        <w:t> </w:t>
      </w:r>
      <w:r>
        <w:rPr>
          <w:color w:val="231F20"/>
          <w:w w:val="105"/>
        </w:rPr>
        <w:t>dụ</w:t>
      </w:r>
      <w:r>
        <w:rPr>
          <w:color w:val="231F20"/>
          <w:spacing w:val="-22"/>
          <w:w w:val="105"/>
        </w:rPr>
        <w:t> </w:t>
      </w:r>
      <w:r>
        <w:rPr>
          <w:color w:val="231F20"/>
          <w:w w:val="105"/>
        </w:rPr>
        <w:t>này</w:t>
      </w:r>
      <w:r>
        <w:rPr>
          <w:color w:val="231F20"/>
          <w:spacing w:val="-22"/>
          <w:w w:val="105"/>
        </w:rPr>
        <w:t> </w:t>
      </w:r>
      <w:r>
        <w:rPr>
          <w:color w:val="231F20"/>
          <w:w w:val="105"/>
        </w:rPr>
        <w:t>cũng</w:t>
      </w:r>
      <w:r>
        <w:rPr>
          <w:color w:val="231F20"/>
          <w:spacing w:val="-22"/>
          <w:w w:val="105"/>
        </w:rPr>
        <w:t> </w:t>
      </w:r>
      <w:r>
        <w:rPr>
          <w:color w:val="231F20"/>
          <w:w w:val="105"/>
        </w:rPr>
        <w:t>được,</w:t>
      </w:r>
      <w:r>
        <w:rPr>
          <w:color w:val="231F20"/>
          <w:spacing w:val="-22"/>
          <w:w w:val="105"/>
        </w:rPr>
        <w:t> </w:t>
      </w:r>
      <w:r>
        <w:rPr>
          <w:color w:val="231F20"/>
          <w:w w:val="105"/>
        </w:rPr>
        <w:t>“bản</w:t>
      </w:r>
      <w:r>
        <w:rPr>
          <w:color w:val="231F20"/>
          <w:spacing w:val="-22"/>
          <w:w w:val="105"/>
        </w:rPr>
        <w:t> </w:t>
      </w:r>
      <w:r>
        <w:rPr>
          <w:color w:val="231F20"/>
          <w:w w:val="105"/>
        </w:rPr>
        <w:t>nhất”</w:t>
      </w:r>
      <w:r>
        <w:rPr>
          <w:color w:val="231F20"/>
          <w:spacing w:val="-22"/>
          <w:w w:val="105"/>
        </w:rPr>
        <w:t> </w:t>
      </w:r>
      <w:r>
        <w:rPr>
          <w:color w:val="231F20"/>
          <w:w w:val="105"/>
        </w:rPr>
        <w:t>là</w:t>
      </w:r>
      <w:r>
        <w:rPr>
          <w:color w:val="231F20"/>
          <w:spacing w:val="-22"/>
          <w:w w:val="105"/>
        </w:rPr>
        <w:t> </w:t>
      </w:r>
      <w:r>
        <w:rPr>
          <w:color w:val="231F20"/>
          <w:w w:val="105"/>
        </w:rPr>
        <w:t>thầy</w:t>
      </w:r>
      <w:r>
        <w:rPr>
          <w:color w:val="231F20"/>
          <w:spacing w:val="-22"/>
          <w:w w:val="105"/>
        </w:rPr>
        <w:t> </w:t>
      </w:r>
      <w:r>
        <w:rPr>
          <w:color w:val="231F20"/>
          <w:w w:val="105"/>
        </w:rPr>
        <w:t>giáo,</w:t>
      </w:r>
      <w:r>
        <w:rPr>
          <w:color w:val="231F20"/>
          <w:spacing w:val="-22"/>
          <w:w w:val="105"/>
        </w:rPr>
        <w:t> </w:t>
      </w:r>
      <w:r>
        <w:rPr>
          <w:color w:val="231F20"/>
          <w:w w:val="105"/>
        </w:rPr>
        <w:t>“đa</w:t>
      </w:r>
      <w:r>
        <w:rPr>
          <w:color w:val="231F20"/>
          <w:spacing w:val="-22"/>
          <w:w w:val="105"/>
        </w:rPr>
        <w:t> </w:t>
      </w:r>
      <w:r>
        <w:rPr>
          <w:color w:val="231F20"/>
          <w:w w:val="105"/>
        </w:rPr>
        <w:t>nhất” là học sinh, đồng là nhất thể, cho nên nó tương tức.</w:t>
      </w:r>
    </w:p>
    <w:p>
      <w:pPr>
        <w:pStyle w:val="BodyText"/>
        <w:spacing w:line="302" w:lineRule="auto" w:before="146"/>
        <w:ind w:left="386" w:right="122" w:firstLine="453"/>
      </w:pPr>
      <w:r>
        <w:rPr>
          <w:color w:val="231F20"/>
          <w:w w:val="105"/>
        </w:rPr>
        <w:t>“</w:t>
      </w:r>
      <w:r>
        <w:rPr>
          <w:i/>
          <w:color w:val="231F20"/>
          <w:w w:val="105"/>
        </w:rPr>
        <w:t>Cái</w:t>
      </w:r>
      <w:r>
        <w:rPr>
          <w:i/>
          <w:color w:val="231F20"/>
          <w:w w:val="105"/>
        </w:rPr>
        <w:t> bản</w:t>
      </w:r>
      <w:r>
        <w:rPr>
          <w:i/>
          <w:color w:val="231F20"/>
          <w:w w:val="105"/>
        </w:rPr>
        <w:t> nhất</w:t>
      </w:r>
      <w:r>
        <w:rPr>
          <w:i/>
          <w:color w:val="231F20"/>
          <w:w w:val="105"/>
        </w:rPr>
        <w:t> hữu</w:t>
      </w:r>
      <w:r>
        <w:rPr>
          <w:i/>
          <w:color w:val="231F20"/>
          <w:w w:val="105"/>
        </w:rPr>
        <w:t> thể</w:t>
      </w:r>
      <w:r>
        <w:rPr>
          <w:color w:val="231F20"/>
          <w:w w:val="105"/>
        </w:rPr>
        <w:t>”,</w:t>
      </w:r>
      <w:r>
        <w:rPr>
          <w:color w:val="231F20"/>
          <w:w w:val="105"/>
        </w:rPr>
        <w:t> thể</w:t>
      </w:r>
      <w:r>
        <w:rPr>
          <w:color w:val="231F20"/>
          <w:w w:val="105"/>
        </w:rPr>
        <w:t> này</w:t>
      </w:r>
      <w:r>
        <w:rPr>
          <w:color w:val="231F20"/>
          <w:w w:val="105"/>
        </w:rPr>
        <w:t> là</w:t>
      </w:r>
      <w:r>
        <w:rPr>
          <w:color w:val="231F20"/>
          <w:w w:val="105"/>
        </w:rPr>
        <w:t> trí</w:t>
      </w:r>
      <w:r>
        <w:rPr>
          <w:color w:val="231F20"/>
          <w:w w:val="105"/>
        </w:rPr>
        <w:t> tuệ,</w:t>
      </w:r>
      <w:r>
        <w:rPr>
          <w:color w:val="231F20"/>
          <w:w w:val="105"/>
        </w:rPr>
        <w:t> là</w:t>
      </w:r>
      <w:r>
        <w:rPr>
          <w:color w:val="231F20"/>
          <w:w w:val="105"/>
        </w:rPr>
        <w:t> kỹ</w:t>
      </w:r>
      <w:r>
        <w:rPr>
          <w:color w:val="231F20"/>
          <w:w w:val="105"/>
        </w:rPr>
        <w:t> năng. “</w:t>
      </w:r>
      <w:r>
        <w:rPr>
          <w:i/>
          <w:color w:val="231F20"/>
          <w:w w:val="105"/>
        </w:rPr>
        <w:t>Năng tác đa nhất</w:t>
      </w:r>
      <w:r>
        <w:rPr>
          <w:color w:val="231F20"/>
          <w:w w:val="105"/>
        </w:rPr>
        <w:t>” là có thể cho mọi người, tức là chỉ đạo mọi</w:t>
      </w:r>
      <w:r>
        <w:rPr>
          <w:color w:val="231F20"/>
          <w:spacing w:val="-19"/>
          <w:w w:val="105"/>
        </w:rPr>
        <w:t> </w:t>
      </w:r>
      <w:r>
        <w:rPr>
          <w:color w:val="231F20"/>
          <w:w w:val="105"/>
        </w:rPr>
        <w:t>người.</w:t>
      </w:r>
      <w:r>
        <w:rPr>
          <w:color w:val="231F20"/>
          <w:spacing w:val="-18"/>
          <w:w w:val="105"/>
        </w:rPr>
        <w:t> </w:t>
      </w:r>
      <w:r>
        <w:rPr>
          <w:color w:val="231F20"/>
          <w:w w:val="105"/>
        </w:rPr>
        <w:t>Có</w:t>
      </w:r>
      <w:r>
        <w:rPr>
          <w:color w:val="231F20"/>
          <w:spacing w:val="-18"/>
          <w:w w:val="105"/>
        </w:rPr>
        <w:t> </w:t>
      </w:r>
      <w:r>
        <w:rPr>
          <w:color w:val="231F20"/>
          <w:w w:val="105"/>
        </w:rPr>
        <w:t>năng</w:t>
      </w:r>
      <w:r>
        <w:rPr>
          <w:color w:val="231F20"/>
          <w:spacing w:val="-18"/>
          <w:w w:val="105"/>
        </w:rPr>
        <w:t> </w:t>
      </w:r>
      <w:r>
        <w:rPr>
          <w:color w:val="231F20"/>
          <w:w w:val="105"/>
        </w:rPr>
        <w:t>lực</w:t>
      </w:r>
      <w:r>
        <w:rPr>
          <w:color w:val="231F20"/>
          <w:spacing w:val="-18"/>
          <w:w w:val="105"/>
        </w:rPr>
        <w:t> </w:t>
      </w:r>
      <w:r>
        <w:rPr>
          <w:color w:val="231F20"/>
          <w:w w:val="105"/>
        </w:rPr>
        <w:t>này</w:t>
      </w:r>
      <w:r>
        <w:rPr>
          <w:color w:val="231F20"/>
          <w:spacing w:val="-18"/>
          <w:w w:val="105"/>
        </w:rPr>
        <w:t> </w:t>
      </w:r>
      <w:r>
        <w:rPr>
          <w:color w:val="231F20"/>
          <w:w w:val="105"/>
        </w:rPr>
        <w:t>để</w:t>
      </w:r>
      <w:r>
        <w:rPr>
          <w:color w:val="231F20"/>
          <w:spacing w:val="-18"/>
          <w:w w:val="105"/>
        </w:rPr>
        <w:t> </w:t>
      </w:r>
      <w:r>
        <w:rPr>
          <w:color w:val="231F20"/>
          <w:w w:val="105"/>
        </w:rPr>
        <w:t>dẫn</w:t>
      </w:r>
      <w:r>
        <w:rPr>
          <w:color w:val="231F20"/>
          <w:spacing w:val="-18"/>
          <w:w w:val="105"/>
        </w:rPr>
        <w:t> </w:t>
      </w:r>
      <w:r>
        <w:rPr>
          <w:color w:val="231F20"/>
          <w:w w:val="105"/>
        </w:rPr>
        <w:t>dắt</w:t>
      </w:r>
      <w:r>
        <w:rPr>
          <w:color w:val="231F20"/>
          <w:spacing w:val="-18"/>
          <w:w w:val="105"/>
        </w:rPr>
        <w:t> </w:t>
      </w:r>
      <w:r>
        <w:rPr>
          <w:color w:val="231F20"/>
          <w:w w:val="105"/>
        </w:rPr>
        <w:t>đại</w:t>
      </w:r>
      <w:r>
        <w:rPr>
          <w:color w:val="231F20"/>
          <w:spacing w:val="-18"/>
          <w:w w:val="105"/>
        </w:rPr>
        <w:t> </w:t>
      </w:r>
      <w:r>
        <w:rPr>
          <w:color w:val="231F20"/>
          <w:w w:val="105"/>
        </w:rPr>
        <w:t>chúng.</w:t>
      </w:r>
      <w:r>
        <w:rPr>
          <w:color w:val="231F20"/>
          <w:spacing w:val="-18"/>
          <w:w w:val="105"/>
        </w:rPr>
        <w:t> </w:t>
      </w:r>
      <w:r>
        <w:rPr>
          <w:color w:val="231F20"/>
          <w:w w:val="105"/>
        </w:rPr>
        <w:t>“Đa</w:t>
      </w:r>
      <w:r>
        <w:rPr>
          <w:color w:val="231F20"/>
          <w:spacing w:val="-18"/>
          <w:w w:val="105"/>
        </w:rPr>
        <w:t> </w:t>
      </w:r>
      <w:r>
        <w:rPr>
          <w:color w:val="231F20"/>
          <w:spacing w:val="-2"/>
          <w:w w:val="105"/>
        </w:rPr>
        <w:t>nhất”</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5"/>
        <w:rPr>
          <w:i/>
        </w:rPr>
      </w:pPr>
      <w:r>
        <w:rPr>
          <w:color w:val="231F20"/>
          <w:w w:val="105"/>
        </w:rPr>
        <w:t>là</w:t>
      </w:r>
      <w:r>
        <w:rPr>
          <w:color w:val="231F20"/>
          <w:spacing w:val="-21"/>
          <w:w w:val="105"/>
        </w:rPr>
        <w:t> </w:t>
      </w:r>
      <w:r>
        <w:rPr>
          <w:color w:val="231F20"/>
          <w:w w:val="105"/>
        </w:rPr>
        <w:t>đại</w:t>
      </w:r>
      <w:r>
        <w:rPr>
          <w:color w:val="231F20"/>
          <w:spacing w:val="-21"/>
          <w:w w:val="105"/>
        </w:rPr>
        <w:t> </w:t>
      </w:r>
      <w:r>
        <w:rPr>
          <w:color w:val="231F20"/>
          <w:w w:val="105"/>
        </w:rPr>
        <w:t>chúng.</w:t>
      </w:r>
      <w:r>
        <w:rPr>
          <w:color w:val="231F20"/>
          <w:spacing w:val="-21"/>
          <w:w w:val="105"/>
        </w:rPr>
        <w:t> </w:t>
      </w:r>
      <w:r>
        <w:rPr>
          <w:color w:val="231F20"/>
          <w:w w:val="105"/>
        </w:rPr>
        <w:t>“Đa</w:t>
      </w:r>
      <w:r>
        <w:rPr>
          <w:color w:val="231F20"/>
          <w:spacing w:val="-22"/>
          <w:w w:val="105"/>
        </w:rPr>
        <w:t> </w:t>
      </w:r>
      <w:r>
        <w:rPr>
          <w:color w:val="231F20"/>
          <w:w w:val="105"/>
        </w:rPr>
        <w:t>nhất</w:t>
      </w:r>
      <w:r>
        <w:rPr>
          <w:color w:val="231F20"/>
          <w:spacing w:val="-21"/>
          <w:w w:val="105"/>
        </w:rPr>
        <w:t> </w:t>
      </w:r>
      <w:r>
        <w:rPr>
          <w:color w:val="231F20"/>
          <w:w w:val="105"/>
        </w:rPr>
        <w:t>vô</w:t>
      </w:r>
      <w:r>
        <w:rPr>
          <w:color w:val="231F20"/>
          <w:spacing w:val="-21"/>
          <w:w w:val="105"/>
        </w:rPr>
        <w:t> </w:t>
      </w:r>
      <w:r>
        <w:rPr>
          <w:color w:val="231F20"/>
          <w:w w:val="105"/>
        </w:rPr>
        <w:t>thể”,</w:t>
      </w:r>
      <w:r>
        <w:rPr>
          <w:color w:val="231F20"/>
          <w:spacing w:val="-21"/>
          <w:w w:val="105"/>
        </w:rPr>
        <w:t> </w:t>
      </w:r>
      <w:r>
        <w:rPr>
          <w:color w:val="231F20"/>
          <w:w w:val="105"/>
        </w:rPr>
        <w:t>những</w:t>
      </w:r>
      <w:r>
        <w:rPr>
          <w:color w:val="231F20"/>
          <w:spacing w:val="-21"/>
          <w:w w:val="105"/>
        </w:rPr>
        <w:t> </w:t>
      </w:r>
      <w:r>
        <w:rPr>
          <w:color w:val="231F20"/>
          <w:w w:val="105"/>
        </w:rPr>
        <w:t>học</w:t>
      </w:r>
      <w:r>
        <w:rPr>
          <w:color w:val="231F20"/>
          <w:spacing w:val="-21"/>
          <w:w w:val="105"/>
        </w:rPr>
        <w:t> </w:t>
      </w:r>
      <w:r>
        <w:rPr>
          <w:color w:val="231F20"/>
          <w:w w:val="105"/>
        </w:rPr>
        <w:t>sinh</w:t>
      </w:r>
      <w:r>
        <w:rPr>
          <w:color w:val="231F20"/>
          <w:spacing w:val="-21"/>
          <w:w w:val="105"/>
        </w:rPr>
        <w:t> </w:t>
      </w:r>
      <w:r>
        <w:rPr>
          <w:color w:val="231F20"/>
          <w:w w:val="105"/>
        </w:rPr>
        <w:t>này</w:t>
      </w:r>
      <w:r>
        <w:rPr>
          <w:color w:val="231F20"/>
          <w:spacing w:val="-21"/>
          <w:w w:val="105"/>
        </w:rPr>
        <w:t> </w:t>
      </w:r>
      <w:r>
        <w:rPr>
          <w:color w:val="231F20"/>
          <w:w w:val="105"/>
        </w:rPr>
        <w:t>không</w:t>
      </w:r>
      <w:r>
        <w:rPr>
          <w:color w:val="231F20"/>
          <w:spacing w:val="-22"/>
          <w:w w:val="105"/>
        </w:rPr>
        <w:t> </w:t>
      </w:r>
      <w:r>
        <w:rPr>
          <w:color w:val="231F20"/>
          <w:w w:val="105"/>
        </w:rPr>
        <w:t>có trí tuệ của thầy, cũng không có năng lực kỹ thuật của thầy. </w:t>
      </w:r>
      <w:r>
        <w:rPr>
          <w:color w:val="231F20"/>
        </w:rPr>
        <w:t>“Do</w:t>
      </w:r>
      <w:r>
        <w:rPr>
          <w:color w:val="231F20"/>
          <w:spacing w:val="-8"/>
        </w:rPr>
        <w:t> </w:t>
      </w:r>
      <w:r>
        <w:rPr>
          <w:color w:val="231F20"/>
        </w:rPr>
        <w:t>bản</w:t>
      </w:r>
      <w:r>
        <w:rPr>
          <w:color w:val="231F20"/>
          <w:spacing w:val="-7"/>
        </w:rPr>
        <w:t> </w:t>
      </w:r>
      <w:r>
        <w:rPr>
          <w:color w:val="231F20"/>
        </w:rPr>
        <w:t>nhất</w:t>
      </w:r>
      <w:r>
        <w:rPr>
          <w:color w:val="231F20"/>
          <w:spacing w:val="-7"/>
        </w:rPr>
        <w:t> </w:t>
      </w:r>
      <w:r>
        <w:rPr>
          <w:color w:val="231F20"/>
        </w:rPr>
        <w:t>thành”,</w:t>
      </w:r>
      <w:r>
        <w:rPr>
          <w:color w:val="231F20"/>
          <w:spacing w:val="-7"/>
        </w:rPr>
        <w:t> </w:t>
      </w:r>
      <w:r>
        <w:rPr>
          <w:color w:val="231F20"/>
        </w:rPr>
        <w:t>thầy</w:t>
      </w:r>
      <w:r>
        <w:rPr>
          <w:color w:val="231F20"/>
          <w:spacing w:val="-7"/>
        </w:rPr>
        <w:t> </w:t>
      </w:r>
      <w:r>
        <w:rPr>
          <w:color w:val="231F20"/>
        </w:rPr>
        <w:t>giáo</w:t>
      </w:r>
      <w:r>
        <w:rPr>
          <w:color w:val="231F20"/>
          <w:spacing w:val="-7"/>
        </w:rPr>
        <w:t> </w:t>
      </w:r>
      <w:r>
        <w:rPr>
          <w:color w:val="231F20"/>
        </w:rPr>
        <w:t>chỉ</w:t>
      </w:r>
      <w:r>
        <w:rPr>
          <w:color w:val="231F20"/>
          <w:spacing w:val="-7"/>
        </w:rPr>
        <w:t> </w:t>
      </w:r>
      <w:r>
        <w:rPr>
          <w:color w:val="231F20"/>
        </w:rPr>
        <w:t>đạo</w:t>
      </w:r>
      <w:r>
        <w:rPr>
          <w:color w:val="231F20"/>
          <w:spacing w:val="-7"/>
        </w:rPr>
        <w:t> </w:t>
      </w:r>
      <w:r>
        <w:rPr>
          <w:color w:val="231F20"/>
        </w:rPr>
        <w:t>họ,</w:t>
      </w:r>
      <w:r>
        <w:rPr>
          <w:color w:val="231F20"/>
          <w:spacing w:val="-7"/>
        </w:rPr>
        <w:t> </w:t>
      </w:r>
      <w:r>
        <w:rPr>
          <w:color w:val="231F20"/>
        </w:rPr>
        <w:t>dạy</w:t>
      </w:r>
      <w:r>
        <w:rPr>
          <w:color w:val="231F20"/>
          <w:spacing w:val="-7"/>
        </w:rPr>
        <w:t> </w:t>
      </w:r>
      <w:r>
        <w:rPr>
          <w:color w:val="231F20"/>
        </w:rPr>
        <w:t>dỗ</w:t>
      </w:r>
      <w:r>
        <w:rPr>
          <w:color w:val="231F20"/>
          <w:spacing w:val="-8"/>
        </w:rPr>
        <w:t> </w:t>
      </w:r>
      <w:r>
        <w:rPr>
          <w:color w:val="231F20"/>
        </w:rPr>
        <w:t>họ,</w:t>
      </w:r>
      <w:r>
        <w:rPr>
          <w:color w:val="231F20"/>
          <w:spacing w:val="-7"/>
        </w:rPr>
        <w:t> </w:t>
      </w:r>
      <w:r>
        <w:rPr>
          <w:color w:val="231F20"/>
        </w:rPr>
        <w:t>học</w:t>
      </w:r>
      <w:r>
        <w:rPr>
          <w:color w:val="231F20"/>
          <w:spacing w:val="-7"/>
        </w:rPr>
        <w:t> </w:t>
      </w:r>
      <w:r>
        <w:rPr>
          <w:color w:val="231F20"/>
        </w:rPr>
        <w:t>sinh </w:t>
      </w:r>
      <w:r>
        <w:rPr>
          <w:color w:val="231F20"/>
          <w:w w:val="105"/>
        </w:rPr>
        <w:t>đều</w:t>
      </w:r>
      <w:r>
        <w:rPr>
          <w:color w:val="231F20"/>
          <w:spacing w:val="-19"/>
          <w:w w:val="105"/>
        </w:rPr>
        <w:t> </w:t>
      </w:r>
      <w:r>
        <w:rPr>
          <w:color w:val="231F20"/>
          <w:w w:val="105"/>
        </w:rPr>
        <w:t>thành</w:t>
      </w:r>
      <w:r>
        <w:rPr>
          <w:color w:val="231F20"/>
          <w:spacing w:val="-19"/>
          <w:w w:val="105"/>
        </w:rPr>
        <w:t> </w:t>
      </w:r>
      <w:r>
        <w:rPr>
          <w:color w:val="231F20"/>
          <w:w w:val="105"/>
        </w:rPr>
        <w:t>tựu.</w:t>
      </w:r>
      <w:r>
        <w:rPr>
          <w:color w:val="231F20"/>
          <w:spacing w:val="-19"/>
          <w:w w:val="105"/>
        </w:rPr>
        <w:t> </w:t>
      </w:r>
      <w:r>
        <w:rPr>
          <w:color w:val="231F20"/>
          <w:w w:val="105"/>
        </w:rPr>
        <w:t>Tất</w:t>
      </w:r>
      <w:r>
        <w:rPr>
          <w:color w:val="231F20"/>
          <w:spacing w:val="-19"/>
          <w:w w:val="105"/>
        </w:rPr>
        <w:t> </w:t>
      </w:r>
      <w:r>
        <w:rPr>
          <w:color w:val="231F20"/>
          <w:w w:val="105"/>
        </w:rPr>
        <w:t>cả</w:t>
      </w:r>
      <w:r>
        <w:rPr>
          <w:color w:val="231F20"/>
          <w:spacing w:val="-19"/>
          <w:w w:val="105"/>
        </w:rPr>
        <w:t> </w:t>
      </w:r>
      <w:r>
        <w:rPr>
          <w:color w:val="231F20"/>
          <w:w w:val="105"/>
        </w:rPr>
        <w:t>điều</w:t>
      </w:r>
      <w:r>
        <w:rPr>
          <w:color w:val="231F20"/>
          <w:spacing w:val="-19"/>
          <w:w w:val="105"/>
        </w:rPr>
        <w:t> </w:t>
      </w:r>
      <w:r>
        <w:rPr>
          <w:color w:val="231F20"/>
          <w:w w:val="105"/>
        </w:rPr>
        <w:t>này</w:t>
      </w:r>
      <w:r>
        <w:rPr>
          <w:color w:val="231F20"/>
          <w:spacing w:val="-19"/>
          <w:w w:val="105"/>
        </w:rPr>
        <w:t> </w:t>
      </w:r>
      <w:r>
        <w:rPr>
          <w:color w:val="231F20"/>
          <w:w w:val="105"/>
        </w:rPr>
        <w:t>đều</w:t>
      </w:r>
      <w:r>
        <w:rPr>
          <w:color w:val="231F20"/>
          <w:spacing w:val="-19"/>
          <w:w w:val="105"/>
        </w:rPr>
        <w:t> </w:t>
      </w:r>
      <w:r>
        <w:rPr>
          <w:color w:val="231F20"/>
          <w:w w:val="105"/>
        </w:rPr>
        <w:t>thuộc</w:t>
      </w:r>
      <w:r>
        <w:rPr>
          <w:color w:val="231F20"/>
          <w:spacing w:val="-19"/>
          <w:w w:val="105"/>
        </w:rPr>
        <w:t> </w:t>
      </w:r>
      <w:r>
        <w:rPr>
          <w:color w:val="231F20"/>
          <w:w w:val="105"/>
        </w:rPr>
        <w:t>về</w:t>
      </w:r>
      <w:r>
        <w:rPr>
          <w:color w:val="231F20"/>
          <w:spacing w:val="-19"/>
          <w:w w:val="105"/>
        </w:rPr>
        <w:t> </w:t>
      </w:r>
      <w:r>
        <w:rPr>
          <w:color w:val="231F20"/>
          <w:w w:val="105"/>
        </w:rPr>
        <w:t>duyên</w:t>
      </w:r>
      <w:r>
        <w:rPr>
          <w:color w:val="231F20"/>
          <w:spacing w:val="-19"/>
          <w:w w:val="105"/>
        </w:rPr>
        <w:t> </w:t>
      </w:r>
      <w:r>
        <w:rPr>
          <w:color w:val="231F20"/>
          <w:w w:val="105"/>
        </w:rPr>
        <w:t>khởi.</w:t>
      </w:r>
      <w:r>
        <w:rPr>
          <w:color w:val="231F20"/>
          <w:spacing w:val="-19"/>
          <w:w w:val="105"/>
        </w:rPr>
        <w:t> </w:t>
      </w:r>
      <w:r>
        <w:rPr>
          <w:color w:val="231F20"/>
          <w:w w:val="105"/>
        </w:rPr>
        <w:t>“Đa nhất tức bản nhất dã”, sau khi học sinh học thành đạt, năng lực trí tuệ của thầy và trò là bằng nhau</w:t>
      </w:r>
      <w:r>
        <w:rPr>
          <w:i/>
          <w:color w:val="231F20"/>
          <w:w w:val="105"/>
        </w:rPr>
        <w:t>.</w:t>
      </w:r>
    </w:p>
    <w:p>
      <w:pPr>
        <w:spacing w:line="302" w:lineRule="auto" w:before="148"/>
        <w:ind w:left="103" w:right="407" w:firstLine="453"/>
        <w:jc w:val="both"/>
        <w:rPr>
          <w:sz w:val="34"/>
        </w:rPr>
      </w:pPr>
      <w:r>
        <w:rPr>
          <w:i/>
          <w:color w:val="231F20"/>
          <w:w w:val="105"/>
          <w:sz w:val="34"/>
        </w:rPr>
        <w:t>Cố</w:t>
      </w:r>
      <w:r>
        <w:rPr>
          <w:i/>
          <w:color w:val="231F20"/>
          <w:spacing w:val="-13"/>
          <w:w w:val="105"/>
          <w:sz w:val="34"/>
        </w:rPr>
        <w:t> </w:t>
      </w:r>
      <w:r>
        <w:rPr>
          <w:i/>
          <w:color w:val="231F20"/>
          <w:w w:val="105"/>
          <w:sz w:val="34"/>
        </w:rPr>
        <w:t>bản</w:t>
      </w:r>
      <w:r>
        <w:rPr>
          <w:i/>
          <w:color w:val="231F20"/>
          <w:spacing w:val="-13"/>
          <w:w w:val="105"/>
          <w:sz w:val="34"/>
        </w:rPr>
        <w:t> </w:t>
      </w:r>
      <w:r>
        <w:rPr>
          <w:i/>
          <w:color w:val="231F20"/>
          <w:w w:val="105"/>
          <w:sz w:val="34"/>
        </w:rPr>
        <w:t>nhất</w:t>
      </w:r>
      <w:r>
        <w:rPr>
          <w:i/>
          <w:color w:val="231F20"/>
          <w:spacing w:val="-13"/>
          <w:w w:val="105"/>
          <w:sz w:val="34"/>
        </w:rPr>
        <w:t> </w:t>
      </w:r>
      <w:r>
        <w:rPr>
          <w:i/>
          <w:color w:val="231F20"/>
          <w:w w:val="105"/>
          <w:sz w:val="34"/>
        </w:rPr>
        <w:t>hữu</w:t>
      </w:r>
      <w:r>
        <w:rPr>
          <w:i/>
          <w:color w:val="231F20"/>
          <w:spacing w:val="-13"/>
          <w:w w:val="105"/>
          <w:sz w:val="34"/>
        </w:rPr>
        <w:t> </w:t>
      </w:r>
      <w:r>
        <w:rPr>
          <w:i/>
          <w:color w:val="231F20"/>
          <w:w w:val="105"/>
          <w:sz w:val="34"/>
        </w:rPr>
        <w:t>thể,</w:t>
      </w:r>
      <w:r>
        <w:rPr>
          <w:i/>
          <w:color w:val="231F20"/>
          <w:spacing w:val="-13"/>
          <w:w w:val="105"/>
          <w:sz w:val="34"/>
        </w:rPr>
        <w:t> </w:t>
      </w:r>
      <w:r>
        <w:rPr>
          <w:i/>
          <w:color w:val="231F20"/>
          <w:w w:val="105"/>
          <w:sz w:val="34"/>
        </w:rPr>
        <w:t>tắc</w:t>
      </w:r>
      <w:r>
        <w:rPr>
          <w:i/>
          <w:color w:val="231F20"/>
          <w:spacing w:val="-13"/>
          <w:w w:val="105"/>
          <w:sz w:val="34"/>
        </w:rPr>
        <w:t> </w:t>
      </w:r>
      <w:r>
        <w:rPr>
          <w:i/>
          <w:color w:val="231F20"/>
          <w:w w:val="105"/>
          <w:sz w:val="34"/>
        </w:rPr>
        <w:t>đa</w:t>
      </w:r>
      <w:r>
        <w:rPr>
          <w:i/>
          <w:color w:val="231F20"/>
          <w:spacing w:val="-13"/>
          <w:w w:val="105"/>
          <w:sz w:val="34"/>
        </w:rPr>
        <w:t> </w:t>
      </w:r>
      <w:r>
        <w:rPr>
          <w:i/>
          <w:color w:val="231F20"/>
          <w:w w:val="105"/>
          <w:sz w:val="34"/>
        </w:rPr>
        <w:t>nhất</w:t>
      </w:r>
      <w:r>
        <w:rPr>
          <w:i/>
          <w:color w:val="231F20"/>
          <w:spacing w:val="-13"/>
          <w:w w:val="105"/>
          <w:sz w:val="34"/>
        </w:rPr>
        <w:t> </w:t>
      </w:r>
      <w:r>
        <w:rPr>
          <w:i/>
          <w:color w:val="231F20"/>
          <w:w w:val="105"/>
          <w:sz w:val="34"/>
        </w:rPr>
        <w:t>vô</w:t>
      </w:r>
      <w:r>
        <w:rPr>
          <w:i/>
          <w:color w:val="231F20"/>
          <w:spacing w:val="-13"/>
          <w:w w:val="105"/>
          <w:sz w:val="34"/>
        </w:rPr>
        <w:t> </w:t>
      </w:r>
      <w:r>
        <w:rPr>
          <w:i/>
          <w:color w:val="231F20"/>
          <w:w w:val="105"/>
          <w:sz w:val="34"/>
        </w:rPr>
        <w:t>thể,</w:t>
      </w:r>
      <w:r>
        <w:rPr>
          <w:i/>
          <w:color w:val="231F20"/>
          <w:spacing w:val="-13"/>
          <w:w w:val="105"/>
          <w:sz w:val="34"/>
        </w:rPr>
        <w:t> </w:t>
      </w:r>
      <w:r>
        <w:rPr>
          <w:i/>
          <w:color w:val="231F20"/>
          <w:w w:val="105"/>
          <w:sz w:val="34"/>
        </w:rPr>
        <w:t>đa</w:t>
      </w:r>
      <w:r>
        <w:rPr>
          <w:i/>
          <w:color w:val="231F20"/>
          <w:spacing w:val="-13"/>
          <w:w w:val="105"/>
          <w:sz w:val="34"/>
        </w:rPr>
        <w:t> </w:t>
      </w:r>
      <w:r>
        <w:rPr>
          <w:i/>
          <w:color w:val="231F20"/>
          <w:w w:val="105"/>
          <w:sz w:val="34"/>
        </w:rPr>
        <w:t>nhất</w:t>
      </w:r>
      <w:r>
        <w:rPr>
          <w:i/>
          <w:color w:val="231F20"/>
          <w:spacing w:val="-13"/>
          <w:w w:val="105"/>
          <w:sz w:val="34"/>
        </w:rPr>
        <w:t> </w:t>
      </w:r>
      <w:r>
        <w:rPr>
          <w:i/>
          <w:color w:val="231F20"/>
          <w:w w:val="105"/>
          <w:sz w:val="34"/>
        </w:rPr>
        <w:t>hữu</w:t>
      </w:r>
      <w:r>
        <w:rPr>
          <w:i/>
          <w:color w:val="231F20"/>
          <w:spacing w:val="-13"/>
          <w:w w:val="105"/>
          <w:sz w:val="34"/>
        </w:rPr>
        <w:t> </w:t>
      </w:r>
      <w:r>
        <w:rPr>
          <w:i/>
          <w:color w:val="231F20"/>
          <w:w w:val="105"/>
          <w:sz w:val="34"/>
        </w:rPr>
        <w:t>thể, tắc</w:t>
      </w:r>
      <w:r>
        <w:rPr>
          <w:i/>
          <w:color w:val="231F20"/>
          <w:spacing w:val="-4"/>
          <w:w w:val="105"/>
          <w:sz w:val="34"/>
        </w:rPr>
        <w:t> </w:t>
      </w:r>
      <w:r>
        <w:rPr>
          <w:i/>
          <w:color w:val="231F20"/>
          <w:w w:val="105"/>
          <w:sz w:val="34"/>
        </w:rPr>
        <w:t>bản</w:t>
      </w:r>
      <w:r>
        <w:rPr>
          <w:i/>
          <w:color w:val="231F20"/>
          <w:spacing w:val="-4"/>
          <w:w w:val="105"/>
          <w:sz w:val="34"/>
        </w:rPr>
        <w:t> </w:t>
      </w:r>
      <w:r>
        <w:rPr>
          <w:i/>
          <w:color w:val="231F20"/>
          <w:w w:val="105"/>
          <w:sz w:val="34"/>
        </w:rPr>
        <w:t>nhất</w:t>
      </w:r>
      <w:r>
        <w:rPr>
          <w:i/>
          <w:color w:val="231F20"/>
          <w:spacing w:val="-4"/>
          <w:w w:val="105"/>
          <w:sz w:val="34"/>
        </w:rPr>
        <w:t> </w:t>
      </w:r>
      <w:r>
        <w:rPr>
          <w:i/>
          <w:color w:val="231F20"/>
          <w:w w:val="105"/>
          <w:sz w:val="34"/>
        </w:rPr>
        <w:t>vô</w:t>
      </w:r>
      <w:r>
        <w:rPr>
          <w:i/>
          <w:color w:val="231F20"/>
          <w:spacing w:val="-4"/>
          <w:w w:val="105"/>
          <w:sz w:val="34"/>
        </w:rPr>
        <w:t> </w:t>
      </w:r>
      <w:r>
        <w:rPr>
          <w:i/>
          <w:color w:val="231F20"/>
          <w:w w:val="105"/>
          <w:sz w:val="34"/>
        </w:rPr>
        <w:t>thể</w:t>
      </w:r>
      <w:r>
        <w:rPr>
          <w:i/>
          <w:color w:val="231F20"/>
          <w:spacing w:val="-4"/>
          <w:w w:val="105"/>
          <w:sz w:val="34"/>
        </w:rPr>
        <w:t> </w:t>
      </w:r>
      <w:r>
        <w:rPr>
          <w:color w:val="231F20"/>
          <w:w w:val="105"/>
          <w:sz w:val="34"/>
        </w:rPr>
        <w:t>(Vì</w:t>
      </w:r>
      <w:r>
        <w:rPr>
          <w:color w:val="231F20"/>
          <w:spacing w:val="-4"/>
          <w:w w:val="105"/>
          <w:sz w:val="34"/>
        </w:rPr>
        <w:t> </w:t>
      </w:r>
      <w:r>
        <w:rPr>
          <w:color w:val="231F20"/>
          <w:w w:val="105"/>
          <w:sz w:val="34"/>
        </w:rPr>
        <w:t>thế,</w:t>
      </w:r>
      <w:r>
        <w:rPr>
          <w:color w:val="231F20"/>
          <w:spacing w:val="-4"/>
          <w:w w:val="105"/>
          <w:sz w:val="34"/>
        </w:rPr>
        <w:t> </w:t>
      </w:r>
      <w:r>
        <w:rPr>
          <w:color w:val="231F20"/>
          <w:w w:val="105"/>
          <w:sz w:val="34"/>
        </w:rPr>
        <w:t>bản</w:t>
      </w:r>
      <w:r>
        <w:rPr>
          <w:color w:val="231F20"/>
          <w:spacing w:val="-4"/>
          <w:w w:val="105"/>
          <w:sz w:val="34"/>
        </w:rPr>
        <w:t> </w:t>
      </w:r>
      <w:r>
        <w:rPr>
          <w:color w:val="231F20"/>
          <w:w w:val="105"/>
          <w:sz w:val="34"/>
        </w:rPr>
        <w:t>nhất</w:t>
      </w:r>
      <w:r>
        <w:rPr>
          <w:color w:val="231F20"/>
          <w:spacing w:val="-4"/>
          <w:w w:val="105"/>
          <w:sz w:val="34"/>
        </w:rPr>
        <w:t> </w:t>
      </w:r>
      <w:r>
        <w:rPr>
          <w:color w:val="231F20"/>
          <w:w w:val="105"/>
          <w:sz w:val="34"/>
        </w:rPr>
        <w:t>hữu</w:t>
      </w:r>
      <w:r>
        <w:rPr>
          <w:color w:val="231F20"/>
          <w:spacing w:val="-4"/>
          <w:w w:val="105"/>
          <w:sz w:val="34"/>
        </w:rPr>
        <w:t> </w:t>
      </w:r>
      <w:r>
        <w:rPr>
          <w:color w:val="231F20"/>
          <w:w w:val="105"/>
          <w:sz w:val="34"/>
        </w:rPr>
        <w:t>thể,</w:t>
      </w:r>
      <w:r>
        <w:rPr>
          <w:color w:val="231F20"/>
          <w:spacing w:val="-5"/>
          <w:w w:val="105"/>
          <w:sz w:val="34"/>
        </w:rPr>
        <w:t> </w:t>
      </w:r>
      <w:r>
        <w:rPr>
          <w:color w:val="231F20"/>
          <w:w w:val="105"/>
          <w:sz w:val="34"/>
        </w:rPr>
        <w:t>thì</w:t>
      </w:r>
      <w:r>
        <w:rPr>
          <w:color w:val="231F20"/>
          <w:spacing w:val="-5"/>
          <w:w w:val="105"/>
          <w:sz w:val="34"/>
        </w:rPr>
        <w:t> </w:t>
      </w:r>
      <w:r>
        <w:rPr>
          <w:color w:val="231F20"/>
          <w:w w:val="105"/>
          <w:sz w:val="34"/>
        </w:rPr>
        <w:t>đa</w:t>
      </w:r>
      <w:r>
        <w:rPr>
          <w:color w:val="231F20"/>
          <w:spacing w:val="-4"/>
          <w:w w:val="105"/>
          <w:sz w:val="34"/>
        </w:rPr>
        <w:t> </w:t>
      </w:r>
      <w:r>
        <w:rPr>
          <w:color w:val="231F20"/>
          <w:w w:val="105"/>
          <w:sz w:val="34"/>
        </w:rPr>
        <w:t>nhất</w:t>
      </w:r>
      <w:r>
        <w:rPr>
          <w:color w:val="231F20"/>
          <w:spacing w:val="-4"/>
          <w:w w:val="105"/>
          <w:sz w:val="34"/>
        </w:rPr>
        <w:t> </w:t>
      </w:r>
      <w:r>
        <w:rPr>
          <w:color w:val="231F20"/>
          <w:w w:val="105"/>
          <w:sz w:val="34"/>
        </w:rPr>
        <w:t>vô thể; đa nhất hữu thể, thì bản nhất vô thể).</w:t>
      </w:r>
    </w:p>
    <w:p>
      <w:pPr>
        <w:pStyle w:val="BodyText"/>
        <w:spacing w:line="302" w:lineRule="auto" w:before="145"/>
        <w:ind w:left="103" w:right="403" w:firstLine="453"/>
      </w:pPr>
      <w:r>
        <w:rPr>
          <w:color w:val="231F20"/>
          <w:w w:val="105"/>
        </w:rPr>
        <w:t>Đoạn</w:t>
      </w:r>
      <w:r>
        <w:rPr>
          <w:color w:val="231F20"/>
          <w:spacing w:val="-2"/>
          <w:w w:val="105"/>
        </w:rPr>
        <w:t> </w:t>
      </w:r>
      <w:r>
        <w:rPr>
          <w:color w:val="231F20"/>
          <w:w w:val="105"/>
        </w:rPr>
        <w:t>này</w:t>
      </w:r>
      <w:r>
        <w:rPr>
          <w:color w:val="231F20"/>
          <w:spacing w:val="-2"/>
          <w:w w:val="105"/>
        </w:rPr>
        <w:t> </w:t>
      </w:r>
      <w:r>
        <w:rPr>
          <w:color w:val="231F20"/>
          <w:w w:val="105"/>
        </w:rPr>
        <w:t>muốn</w:t>
      </w:r>
      <w:r>
        <w:rPr>
          <w:color w:val="231F20"/>
          <w:spacing w:val="-2"/>
          <w:w w:val="105"/>
        </w:rPr>
        <w:t> </w:t>
      </w:r>
      <w:r>
        <w:rPr>
          <w:color w:val="231F20"/>
          <w:w w:val="105"/>
        </w:rPr>
        <w:t>nói</w:t>
      </w:r>
      <w:r>
        <w:rPr>
          <w:color w:val="231F20"/>
          <w:spacing w:val="-2"/>
          <w:w w:val="105"/>
        </w:rPr>
        <w:t> </w:t>
      </w:r>
      <w:r>
        <w:rPr>
          <w:color w:val="231F20"/>
          <w:w w:val="105"/>
        </w:rPr>
        <w:t>gì?</w:t>
      </w:r>
      <w:r>
        <w:rPr>
          <w:color w:val="231F20"/>
          <w:spacing w:val="-2"/>
          <w:w w:val="105"/>
        </w:rPr>
        <w:t> </w:t>
      </w:r>
      <w:r>
        <w:rPr>
          <w:color w:val="231F20"/>
          <w:w w:val="105"/>
        </w:rPr>
        <w:t>Mới</w:t>
      </w:r>
      <w:r>
        <w:rPr>
          <w:color w:val="231F20"/>
          <w:spacing w:val="-2"/>
          <w:w w:val="105"/>
        </w:rPr>
        <w:t> </w:t>
      </w:r>
      <w:r>
        <w:rPr>
          <w:color w:val="231F20"/>
          <w:w w:val="105"/>
        </w:rPr>
        <w:t>đầu</w:t>
      </w:r>
      <w:r>
        <w:rPr>
          <w:color w:val="231F20"/>
          <w:spacing w:val="-2"/>
          <w:w w:val="105"/>
        </w:rPr>
        <w:t> </w:t>
      </w:r>
      <w:r>
        <w:rPr>
          <w:color w:val="231F20"/>
          <w:w w:val="105"/>
        </w:rPr>
        <w:t>thầy</w:t>
      </w:r>
      <w:r>
        <w:rPr>
          <w:color w:val="231F20"/>
          <w:spacing w:val="-2"/>
          <w:w w:val="105"/>
        </w:rPr>
        <w:t> </w:t>
      </w:r>
      <w:r>
        <w:rPr>
          <w:color w:val="231F20"/>
          <w:w w:val="105"/>
        </w:rPr>
        <w:t>giáo</w:t>
      </w:r>
      <w:r>
        <w:rPr>
          <w:color w:val="231F20"/>
          <w:spacing w:val="-2"/>
          <w:w w:val="105"/>
        </w:rPr>
        <w:t> </w:t>
      </w:r>
      <w:r>
        <w:rPr>
          <w:color w:val="231F20"/>
          <w:w w:val="105"/>
        </w:rPr>
        <w:t>dạy</w:t>
      </w:r>
      <w:r>
        <w:rPr>
          <w:color w:val="231F20"/>
          <w:spacing w:val="-2"/>
          <w:w w:val="105"/>
        </w:rPr>
        <w:t> </w:t>
      </w:r>
      <w:r>
        <w:rPr>
          <w:color w:val="231F20"/>
          <w:w w:val="105"/>
        </w:rPr>
        <w:t>học</w:t>
      </w:r>
      <w:r>
        <w:rPr>
          <w:color w:val="231F20"/>
          <w:spacing w:val="-2"/>
          <w:w w:val="105"/>
        </w:rPr>
        <w:t> </w:t>
      </w:r>
      <w:r>
        <w:rPr>
          <w:color w:val="231F20"/>
          <w:w w:val="105"/>
        </w:rPr>
        <w:t>sinh, nhưng</w:t>
      </w:r>
      <w:r>
        <w:rPr>
          <w:color w:val="231F20"/>
          <w:spacing w:val="-17"/>
          <w:w w:val="105"/>
        </w:rPr>
        <w:t> </w:t>
      </w:r>
      <w:r>
        <w:rPr>
          <w:color w:val="231F20"/>
          <w:w w:val="105"/>
        </w:rPr>
        <w:t>kết</w:t>
      </w:r>
      <w:r>
        <w:rPr>
          <w:color w:val="231F20"/>
          <w:spacing w:val="-19"/>
          <w:w w:val="105"/>
        </w:rPr>
        <w:t> </w:t>
      </w:r>
      <w:r>
        <w:rPr>
          <w:color w:val="231F20"/>
          <w:w w:val="105"/>
        </w:rPr>
        <w:t>quả</w:t>
      </w:r>
      <w:r>
        <w:rPr>
          <w:color w:val="231F20"/>
          <w:spacing w:val="-17"/>
          <w:w w:val="105"/>
        </w:rPr>
        <w:t> </w:t>
      </w:r>
      <w:r>
        <w:rPr>
          <w:color w:val="231F20"/>
          <w:w w:val="105"/>
        </w:rPr>
        <w:t>sau</w:t>
      </w:r>
      <w:r>
        <w:rPr>
          <w:color w:val="231F20"/>
          <w:spacing w:val="-17"/>
          <w:w w:val="105"/>
        </w:rPr>
        <w:t> </w:t>
      </w:r>
      <w:r>
        <w:rPr>
          <w:color w:val="231F20"/>
          <w:w w:val="105"/>
        </w:rPr>
        <w:t>cùng</w:t>
      </w:r>
      <w:r>
        <w:rPr>
          <w:color w:val="231F20"/>
          <w:spacing w:val="-17"/>
          <w:w w:val="105"/>
        </w:rPr>
        <w:t> </w:t>
      </w:r>
      <w:r>
        <w:rPr>
          <w:color w:val="231F20"/>
          <w:w w:val="105"/>
        </w:rPr>
        <w:t>quá</w:t>
      </w:r>
      <w:r>
        <w:rPr>
          <w:color w:val="231F20"/>
          <w:spacing w:val="-17"/>
          <w:w w:val="105"/>
        </w:rPr>
        <w:t> </w:t>
      </w:r>
      <w:r>
        <w:rPr>
          <w:color w:val="231F20"/>
          <w:w w:val="105"/>
        </w:rPr>
        <w:t>tốt,</w:t>
      </w:r>
      <w:r>
        <w:rPr>
          <w:color w:val="231F20"/>
          <w:spacing w:val="-17"/>
          <w:w w:val="105"/>
        </w:rPr>
        <w:t> </w:t>
      </w:r>
      <w:r>
        <w:rPr>
          <w:color w:val="231F20"/>
          <w:w w:val="105"/>
        </w:rPr>
        <w:t>học</w:t>
      </w:r>
      <w:r>
        <w:rPr>
          <w:color w:val="231F20"/>
          <w:spacing w:val="-17"/>
          <w:w w:val="105"/>
        </w:rPr>
        <w:t> </w:t>
      </w:r>
      <w:r>
        <w:rPr>
          <w:color w:val="231F20"/>
          <w:w w:val="105"/>
        </w:rPr>
        <w:t>sinh</w:t>
      </w:r>
      <w:r>
        <w:rPr>
          <w:color w:val="231F20"/>
          <w:spacing w:val="-17"/>
          <w:w w:val="105"/>
        </w:rPr>
        <w:t> </w:t>
      </w:r>
      <w:r>
        <w:rPr>
          <w:color w:val="231F20"/>
          <w:w w:val="105"/>
        </w:rPr>
        <w:t>vượt</w:t>
      </w:r>
      <w:r>
        <w:rPr>
          <w:color w:val="231F20"/>
          <w:spacing w:val="-17"/>
          <w:w w:val="105"/>
        </w:rPr>
        <w:t> </w:t>
      </w:r>
      <w:r>
        <w:rPr>
          <w:color w:val="231F20"/>
          <w:w w:val="105"/>
        </w:rPr>
        <w:t>qua</w:t>
      </w:r>
      <w:r>
        <w:rPr>
          <w:color w:val="231F20"/>
          <w:spacing w:val="-16"/>
          <w:w w:val="105"/>
        </w:rPr>
        <w:t> </w:t>
      </w:r>
      <w:r>
        <w:rPr>
          <w:color w:val="231F20"/>
          <w:w w:val="105"/>
        </w:rPr>
        <w:t>thầy</w:t>
      </w:r>
      <w:r>
        <w:rPr>
          <w:color w:val="231F20"/>
          <w:spacing w:val="-17"/>
          <w:w w:val="105"/>
        </w:rPr>
        <w:t> </w:t>
      </w:r>
      <w:r>
        <w:rPr>
          <w:color w:val="231F20"/>
          <w:spacing w:val="-2"/>
          <w:w w:val="105"/>
        </w:rPr>
        <w:t>giáo.</w:t>
      </w:r>
    </w:p>
    <w:p>
      <w:pPr>
        <w:pStyle w:val="BodyText"/>
        <w:spacing w:line="302" w:lineRule="auto" w:before="144"/>
        <w:ind w:left="103" w:right="404" w:firstLine="453"/>
      </w:pPr>
      <w:r>
        <w:rPr>
          <w:color w:val="231F20"/>
          <w:w w:val="105"/>
        </w:rPr>
        <w:t>Người</w:t>
      </w:r>
      <w:r>
        <w:rPr>
          <w:color w:val="231F20"/>
          <w:spacing w:val="40"/>
          <w:w w:val="105"/>
        </w:rPr>
        <w:t> </w:t>
      </w:r>
      <w:r>
        <w:rPr>
          <w:color w:val="231F20"/>
          <w:w w:val="105"/>
        </w:rPr>
        <w:t>xưa</w:t>
      </w:r>
      <w:r>
        <w:rPr>
          <w:color w:val="231F20"/>
          <w:spacing w:val="40"/>
          <w:w w:val="105"/>
        </w:rPr>
        <w:t> </w:t>
      </w:r>
      <w:r>
        <w:rPr>
          <w:color w:val="231F20"/>
          <w:w w:val="105"/>
        </w:rPr>
        <w:t>thường</w:t>
      </w:r>
      <w:r>
        <w:rPr>
          <w:color w:val="231F20"/>
          <w:spacing w:val="40"/>
          <w:w w:val="105"/>
        </w:rPr>
        <w:t> </w:t>
      </w:r>
      <w:r>
        <w:rPr>
          <w:color w:val="231F20"/>
          <w:w w:val="105"/>
        </w:rPr>
        <w:t>nói:</w:t>
      </w:r>
      <w:r>
        <w:rPr>
          <w:color w:val="231F20"/>
          <w:spacing w:val="40"/>
          <w:w w:val="105"/>
        </w:rPr>
        <w:t> </w:t>
      </w:r>
      <w:r>
        <w:rPr>
          <w:i/>
          <w:color w:val="231F20"/>
          <w:w w:val="105"/>
        </w:rPr>
        <w:t>“Thanh</w:t>
      </w:r>
      <w:r>
        <w:rPr>
          <w:i/>
          <w:color w:val="231F20"/>
          <w:spacing w:val="40"/>
          <w:w w:val="105"/>
        </w:rPr>
        <w:t> </w:t>
      </w:r>
      <w:r>
        <w:rPr>
          <w:i/>
          <w:color w:val="231F20"/>
          <w:w w:val="105"/>
        </w:rPr>
        <w:t>xuất</w:t>
      </w:r>
      <w:r>
        <w:rPr>
          <w:i/>
          <w:color w:val="231F20"/>
          <w:spacing w:val="40"/>
          <w:w w:val="105"/>
        </w:rPr>
        <w:t> </w:t>
      </w:r>
      <w:r>
        <w:rPr>
          <w:i/>
          <w:color w:val="231F20"/>
          <w:w w:val="105"/>
        </w:rPr>
        <w:t>ư</w:t>
      </w:r>
      <w:r>
        <w:rPr>
          <w:i/>
          <w:color w:val="231F20"/>
          <w:spacing w:val="40"/>
          <w:w w:val="105"/>
        </w:rPr>
        <w:t> </w:t>
      </w:r>
      <w:r>
        <w:rPr>
          <w:i/>
          <w:color w:val="231F20"/>
          <w:w w:val="105"/>
        </w:rPr>
        <w:t>lam,</w:t>
      </w:r>
      <w:r>
        <w:rPr>
          <w:i/>
          <w:color w:val="231F20"/>
          <w:spacing w:val="40"/>
          <w:w w:val="105"/>
        </w:rPr>
        <w:t> </w:t>
      </w:r>
      <w:r>
        <w:rPr>
          <w:i/>
          <w:color w:val="231F20"/>
          <w:w w:val="105"/>
        </w:rPr>
        <w:t>nhi</w:t>
      </w:r>
      <w:r>
        <w:rPr>
          <w:i/>
          <w:color w:val="231F20"/>
          <w:spacing w:val="40"/>
          <w:w w:val="105"/>
        </w:rPr>
        <w:t> </w:t>
      </w:r>
      <w:r>
        <w:rPr>
          <w:i/>
          <w:color w:val="231F20"/>
          <w:w w:val="105"/>
        </w:rPr>
        <w:t>thắng ư lam” </w:t>
      </w:r>
      <w:r>
        <w:rPr>
          <w:color w:val="231F20"/>
          <w:w w:val="105"/>
        </w:rPr>
        <w:t>(Màu xanh sinh ra màu lam, mà màu lam hơn màu xanh). Dạy học như vậy là đã thành công. Nếu người thầy giáo</w:t>
      </w:r>
      <w:r>
        <w:rPr>
          <w:color w:val="231F20"/>
          <w:spacing w:val="-4"/>
          <w:w w:val="105"/>
        </w:rPr>
        <w:t> </w:t>
      </w:r>
      <w:r>
        <w:rPr>
          <w:color w:val="231F20"/>
          <w:w w:val="105"/>
        </w:rPr>
        <w:t>giỏi</w:t>
      </w:r>
      <w:r>
        <w:rPr>
          <w:color w:val="231F20"/>
          <w:spacing w:val="-4"/>
          <w:w w:val="105"/>
        </w:rPr>
        <w:t> </w:t>
      </w:r>
      <w:r>
        <w:rPr>
          <w:color w:val="231F20"/>
          <w:w w:val="105"/>
        </w:rPr>
        <w:t>này</w:t>
      </w:r>
      <w:r>
        <w:rPr>
          <w:color w:val="231F20"/>
          <w:spacing w:val="-4"/>
          <w:w w:val="105"/>
        </w:rPr>
        <w:t> </w:t>
      </w:r>
      <w:r>
        <w:rPr>
          <w:color w:val="231F20"/>
          <w:w w:val="105"/>
        </w:rPr>
        <w:t>một</w:t>
      </w:r>
      <w:r>
        <w:rPr>
          <w:color w:val="231F20"/>
          <w:spacing w:val="-4"/>
          <w:w w:val="105"/>
        </w:rPr>
        <w:t> </w:t>
      </w:r>
      <w:r>
        <w:rPr>
          <w:color w:val="231F20"/>
          <w:w w:val="105"/>
        </w:rPr>
        <w:t>đời</w:t>
      </w:r>
      <w:r>
        <w:rPr>
          <w:color w:val="231F20"/>
          <w:spacing w:val="-4"/>
          <w:w w:val="105"/>
        </w:rPr>
        <w:t> </w:t>
      </w:r>
      <w:r>
        <w:rPr>
          <w:color w:val="231F20"/>
          <w:w w:val="105"/>
        </w:rPr>
        <w:t>dạy</w:t>
      </w:r>
      <w:r>
        <w:rPr>
          <w:color w:val="231F20"/>
          <w:spacing w:val="-4"/>
          <w:w w:val="105"/>
        </w:rPr>
        <w:t> </w:t>
      </w:r>
      <w:r>
        <w:rPr>
          <w:color w:val="231F20"/>
          <w:w w:val="105"/>
        </w:rPr>
        <w:t>học,</w:t>
      </w:r>
      <w:r>
        <w:rPr>
          <w:color w:val="231F20"/>
          <w:spacing w:val="-4"/>
          <w:w w:val="105"/>
        </w:rPr>
        <w:t> </w:t>
      </w:r>
      <w:r>
        <w:rPr>
          <w:color w:val="231F20"/>
          <w:w w:val="105"/>
        </w:rPr>
        <w:t>học</w:t>
      </w:r>
      <w:r>
        <w:rPr>
          <w:color w:val="231F20"/>
          <w:spacing w:val="-4"/>
          <w:w w:val="105"/>
        </w:rPr>
        <w:t> </w:t>
      </w:r>
      <w:r>
        <w:rPr>
          <w:color w:val="231F20"/>
          <w:w w:val="105"/>
        </w:rPr>
        <w:t>sinh</w:t>
      </w:r>
      <w:r>
        <w:rPr>
          <w:color w:val="231F20"/>
          <w:spacing w:val="-4"/>
          <w:w w:val="105"/>
        </w:rPr>
        <w:t> </w:t>
      </w:r>
      <w:r>
        <w:rPr>
          <w:color w:val="231F20"/>
          <w:w w:val="105"/>
        </w:rPr>
        <w:t>đều</w:t>
      </w:r>
      <w:r>
        <w:rPr>
          <w:color w:val="231F20"/>
          <w:spacing w:val="-4"/>
          <w:w w:val="105"/>
        </w:rPr>
        <w:t> </w:t>
      </w:r>
      <w:r>
        <w:rPr>
          <w:color w:val="231F20"/>
          <w:w w:val="105"/>
        </w:rPr>
        <w:t>không</w:t>
      </w:r>
      <w:r>
        <w:rPr>
          <w:color w:val="231F20"/>
          <w:spacing w:val="-4"/>
          <w:w w:val="105"/>
        </w:rPr>
        <w:t> </w:t>
      </w:r>
      <w:r>
        <w:rPr>
          <w:color w:val="231F20"/>
          <w:w w:val="105"/>
        </w:rPr>
        <w:t>thể</w:t>
      </w:r>
      <w:r>
        <w:rPr>
          <w:color w:val="231F20"/>
          <w:spacing w:val="-4"/>
          <w:w w:val="105"/>
        </w:rPr>
        <w:t> </w:t>
      </w:r>
      <w:r>
        <w:rPr>
          <w:color w:val="231F20"/>
          <w:w w:val="105"/>
        </w:rPr>
        <w:t>vượt qua</w:t>
      </w:r>
      <w:r>
        <w:rPr>
          <w:color w:val="231F20"/>
          <w:spacing w:val="-8"/>
          <w:w w:val="105"/>
        </w:rPr>
        <w:t> </w:t>
      </w:r>
      <w:r>
        <w:rPr>
          <w:color w:val="231F20"/>
          <w:w w:val="105"/>
        </w:rPr>
        <w:t>thầy,</w:t>
      </w:r>
      <w:r>
        <w:rPr>
          <w:color w:val="231F20"/>
          <w:spacing w:val="-8"/>
          <w:w w:val="105"/>
        </w:rPr>
        <w:t> </w:t>
      </w:r>
      <w:r>
        <w:rPr>
          <w:color w:val="231F20"/>
          <w:w w:val="105"/>
        </w:rPr>
        <w:t>dạy</w:t>
      </w:r>
      <w:r>
        <w:rPr>
          <w:color w:val="231F20"/>
          <w:spacing w:val="-8"/>
          <w:w w:val="105"/>
        </w:rPr>
        <w:t> </w:t>
      </w:r>
      <w:r>
        <w:rPr>
          <w:color w:val="231F20"/>
          <w:w w:val="105"/>
        </w:rPr>
        <w:t>học</w:t>
      </w:r>
      <w:r>
        <w:rPr>
          <w:color w:val="231F20"/>
          <w:spacing w:val="-8"/>
          <w:w w:val="105"/>
        </w:rPr>
        <w:t> </w:t>
      </w:r>
      <w:r>
        <w:rPr>
          <w:color w:val="231F20"/>
          <w:w w:val="105"/>
        </w:rPr>
        <w:t>như</w:t>
      </w:r>
      <w:r>
        <w:rPr>
          <w:color w:val="231F20"/>
          <w:spacing w:val="-8"/>
          <w:w w:val="105"/>
        </w:rPr>
        <w:t> </w:t>
      </w:r>
      <w:r>
        <w:rPr>
          <w:color w:val="231F20"/>
          <w:w w:val="105"/>
        </w:rPr>
        <w:t>vậy</w:t>
      </w:r>
      <w:r>
        <w:rPr>
          <w:color w:val="231F20"/>
          <w:spacing w:val="-8"/>
          <w:w w:val="105"/>
        </w:rPr>
        <w:t> </w:t>
      </w:r>
      <w:r>
        <w:rPr>
          <w:color w:val="231F20"/>
          <w:w w:val="105"/>
        </w:rPr>
        <w:t>là</w:t>
      </w:r>
      <w:r>
        <w:rPr>
          <w:color w:val="231F20"/>
          <w:spacing w:val="-8"/>
          <w:w w:val="105"/>
        </w:rPr>
        <w:t> </w:t>
      </w:r>
      <w:r>
        <w:rPr>
          <w:color w:val="231F20"/>
          <w:w w:val="105"/>
        </w:rPr>
        <w:t>thất</w:t>
      </w:r>
      <w:r>
        <w:rPr>
          <w:color w:val="231F20"/>
          <w:spacing w:val="-8"/>
          <w:w w:val="105"/>
        </w:rPr>
        <w:t> </w:t>
      </w:r>
      <w:r>
        <w:rPr>
          <w:color w:val="231F20"/>
          <w:w w:val="105"/>
        </w:rPr>
        <w:t>bại.</w:t>
      </w:r>
      <w:r>
        <w:rPr>
          <w:color w:val="231F20"/>
          <w:spacing w:val="-8"/>
          <w:w w:val="105"/>
        </w:rPr>
        <w:t> </w:t>
      </w:r>
      <w:r>
        <w:rPr>
          <w:color w:val="231F20"/>
          <w:w w:val="105"/>
        </w:rPr>
        <w:t>Vì</w:t>
      </w:r>
      <w:r>
        <w:rPr>
          <w:color w:val="231F20"/>
          <w:spacing w:val="-8"/>
          <w:w w:val="105"/>
        </w:rPr>
        <w:t> </w:t>
      </w:r>
      <w:r>
        <w:rPr>
          <w:color w:val="231F20"/>
          <w:w w:val="105"/>
        </w:rPr>
        <w:t>sao?</w:t>
      </w:r>
      <w:r>
        <w:rPr>
          <w:color w:val="231F20"/>
          <w:spacing w:val="-8"/>
          <w:w w:val="105"/>
        </w:rPr>
        <w:t> </w:t>
      </w:r>
      <w:r>
        <w:rPr>
          <w:color w:val="231F20"/>
          <w:w w:val="105"/>
        </w:rPr>
        <w:t>Vì</w:t>
      </w:r>
      <w:r>
        <w:rPr>
          <w:color w:val="231F20"/>
          <w:spacing w:val="-8"/>
          <w:w w:val="105"/>
        </w:rPr>
        <w:t> </w:t>
      </w:r>
      <w:r>
        <w:rPr>
          <w:color w:val="231F20"/>
          <w:w w:val="105"/>
        </w:rPr>
        <w:t>thời</w:t>
      </w:r>
      <w:r>
        <w:rPr>
          <w:color w:val="231F20"/>
          <w:spacing w:val="-8"/>
          <w:w w:val="105"/>
        </w:rPr>
        <w:t> </w:t>
      </w:r>
      <w:r>
        <w:rPr>
          <w:color w:val="231F20"/>
          <w:w w:val="105"/>
        </w:rPr>
        <w:t>nay</w:t>
      </w:r>
      <w:r>
        <w:rPr>
          <w:color w:val="231F20"/>
          <w:spacing w:val="-8"/>
          <w:w w:val="105"/>
        </w:rPr>
        <w:t> </w:t>
      </w:r>
      <w:r>
        <w:rPr>
          <w:color w:val="231F20"/>
          <w:w w:val="105"/>
        </w:rPr>
        <w:t>là thời đại lớn, trình độ ngày càng thấp, thời đại này không như thời đại trước. Vậy thời này không bằng thời trước, thì trách</w:t>
      </w:r>
      <w:r>
        <w:rPr>
          <w:color w:val="231F20"/>
          <w:spacing w:val="-18"/>
          <w:w w:val="105"/>
        </w:rPr>
        <w:t> </w:t>
      </w:r>
      <w:r>
        <w:rPr>
          <w:color w:val="231F20"/>
          <w:w w:val="105"/>
        </w:rPr>
        <w:t>nhiệm</w:t>
      </w:r>
      <w:r>
        <w:rPr>
          <w:color w:val="231F20"/>
          <w:spacing w:val="-18"/>
          <w:w w:val="105"/>
        </w:rPr>
        <w:t> </w:t>
      </w:r>
      <w:r>
        <w:rPr>
          <w:color w:val="231F20"/>
          <w:w w:val="105"/>
        </w:rPr>
        <w:t>thuộc</w:t>
      </w:r>
      <w:r>
        <w:rPr>
          <w:color w:val="231F20"/>
          <w:spacing w:val="-18"/>
          <w:w w:val="105"/>
        </w:rPr>
        <w:t> </w:t>
      </w:r>
      <w:r>
        <w:rPr>
          <w:color w:val="231F20"/>
          <w:w w:val="105"/>
        </w:rPr>
        <w:t>về</w:t>
      </w:r>
      <w:r>
        <w:rPr>
          <w:color w:val="231F20"/>
          <w:spacing w:val="-18"/>
          <w:w w:val="105"/>
        </w:rPr>
        <w:t> </w:t>
      </w:r>
      <w:r>
        <w:rPr>
          <w:color w:val="231F20"/>
          <w:w w:val="105"/>
        </w:rPr>
        <w:t>ai?</w:t>
      </w:r>
      <w:r>
        <w:rPr>
          <w:color w:val="231F20"/>
          <w:spacing w:val="-18"/>
          <w:w w:val="105"/>
        </w:rPr>
        <w:t> </w:t>
      </w:r>
      <w:r>
        <w:rPr>
          <w:color w:val="231F20"/>
          <w:w w:val="105"/>
        </w:rPr>
        <w:t>Thầy</w:t>
      </w:r>
      <w:r>
        <w:rPr>
          <w:color w:val="231F20"/>
          <w:spacing w:val="-18"/>
          <w:w w:val="105"/>
        </w:rPr>
        <w:t> </w:t>
      </w:r>
      <w:r>
        <w:rPr>
          <w:color w:val="231F20"/>
          <w:w w:val="105"/>
        </w:rPr>
        <w:t>giáo</w:t>
      </w:r>
      <w:r>
        <w:rPr>
          <w:color w:val="231F20"/>
          <w:spacing w:val="-18"/>
          <w:w w:val="105"/>
        </w:rPr>
        <w:t> </w:t>
      </w:r>
      <w:r>
        <w:rPr>
          <w:color w:val="231F20"/>
          <w:w w:val="105"/>
        </w:rPr>
        <w:t>chịu.</w:t>
      </w:r>
      <w:r>
        <w:rPr>
          <w:color w:val="231F20"/>
          <w:spacing w:val="-18"/>
          <w:w w:val="105"/>
        </w:rPr>
        <w:t> </w:t>
      </w:r>
      <w:r>
        <w:rPr>
          <w:color w:val="231F20"/>
          <w:w w:val="105"/>
        </w:rPr>
        <w:t>Vì</w:t>
      </w:r>
      <w:r>
        <w:rPr>
          <w:color w:val="231F20"/>
          <w:spacing w:val="-18"/>
          <w:w w:val="105"/>
        </w:rPr>
        <w:t> </w:t>
      </w:r>
      <w:r>
        <w:rPr>
          <w:color w:val="231F20"/>
          <w:w w:val="105"/>
        </w:rPr>
        <w:t>thầy</w:t>
      </w:r>
      <w:r>
        <w:rPr>
          <w:color w:val="231F20"/>
          <w:spacing w:val="-18"/>
          <w:w w:val="105"/>
        </w:rPr>
        <w:t> </w:t>
      </w:r>
      <w:r>
        <w:rPr>
          <w:color w:val="231F20"/>
          <w:w w:val="105"/>
        </w:rPr>
        <w:t>giáo</w:t>
      </w:r>
      <w:r>
        <w:rPr>
          <w:color w:val="231F20"/>
          <w:spacing w:val="-18"/>
          <w:w w:val="105"/>
        </w:rPr>
        <w:t> </w:t>
      </w:r>
      <w:r>
        <w:rPr>
          <w:color w:val="231F20"/>
          <w:w w:val="105"/>
        </w:rPr>
        <w:t>không tận tâm tận lực. Thầy giáo không giáo dục tốt.</w:t>
      </w:r>
    </w:p>
    <w:p>
      <w:pPr>
        <w:pStyle w:val="BodyText"/>
        <w:spacing w:line="302" w:lineRule="auto" w:before="152"/>
        <w:ind w:left="103" w:right="405" w:firstLine="453"/>
      </w:pPr>
      <w:r>
        <w:rPr>
          <w:color w:val="231F20"/>
        </w:rPr>
        <w:t>Quý vị xem, cha mẹ kỳ vọng con cái, luôn hy vọng con cái </w:t>
      </w:r>
      <w:r>
        <w:rPr>
          <w:color w:val="231F20"/>
          <w:w w:val="105"/>
        </w:rPr>
        <w:t>giỏi</w:t>
      </w:r>
      <w:r>
        <w:rPr>
          <w:color w:val="231F20"/>
          <w:spacing w:val="-14"/>
          <w:w w:val="105"/>
        </w:rPr>
        <w:t> </w:t>
      </w:r>
      <w:r>
        <w:rPr>
          <w:color w:val="231F20"/>
          <w:w w:val="105"/>
        </w:rPr>
        <w:t>hơn</w:t>
      </w:r>
      <w:r>
        <w:rPr>
          <w:color w:val="231F20"/>
          <w:spacing w:val="-13"/>
          <w:w w:val="105"/>
        </w:rPr>
        <w:t> </w:t>
      </w:r>
      <w:r>
        <w:rPr>
          <w:color w:val="231F20"/>
          <w:w w:val="105"/>
        </w:rPr>
        <w:t>mình,</w:t>
      </w:r>
      <w:r>
        <w:rPr>
          <w:color w:val="231F20"/>
          <w:spacing w:val="-14"/>
          <w:w w:val="105"/>
        </w:rPr>
        <w:t> </w:t>
      </w:r>
      <w:r>
        <w:rPr>
          <w:color w:val="231F20"/>
          <w:w w:val="105"/>
        </w:rPr>
        <w:t>là</w:t>
      </w:r>
      <w:r>
        <w:rPr>
          <w:color w:val="231F20"/>
          <w:spacing w:val="-13"/>
          <w:w w:val="105"/>
        </w:rPr>
        <w:t> </w:t>
      </w:r>
      <w:r>
        <w:rPr>
          <w:color w:val="231F20"/>
          <w:w w:val="105"/>
        </w:rPr>
        <w:t>phúc</w:t>
      </w:r>
      <w:r>
        <w:rPr>
          <w:color w:val="231F20"/>
          <w:spacing w:val="-13"/>
          <w:w w:val="105"/>
        </w:rPr>
        <w:t> </w:t>
      </w:r>
      <w:r>
        <w:rPr>
          <w:color w:val="231F20"/>
          <w:w w:val="105"/>
        </w:rPr>
        <w:t>của</w:t>
      </w:r>
      <w:r>
        <w:rPr>
          <w:color w:val="231F20"/>
          <w:spacing w:val="-13"/>
          <w:w w:val="105"/>
        </w:rPr>
        <w:t> </w:t>
      </w:r>
      <w:r>
        <w:rPr>
          <w:color w:val="231F20"/>
          <w:w w:val="105"/>
        </w:rPr>
        <w:t>gia</w:t>
      </w:r>
      <w:r>
        <w:rPr>
          <w:color w:val="231F20"/>
          <w:spacing w:val="-13"/>
          <w:w w:val="105"/>
        </w:rPr>
        <w:t> </w:t>
      </w:r>
      <w:r>
        <w:rPr>
          <w:color w:val="231F20"/>
          <w:w w:val="105"/>
        </w:rPr>
        <w:t>đình.</w:t>
      </w:r>
      <w:r>
        <w:rPr>
          <w:color w:val="231F20"/>
          <w:spacing w:val="-14"/>
          <w:w w:val="105"/>
        </w:rPr>
        <w:t> </w:t>
      </w:r>
      <w:r>
        <w:rPr>
          <w:color w:val="231F20"/>
          <w:w w:val="105"/>
        </w:rPr>
        <w:t>Nếu</w:t>
      </w:r>
      <w:r>
        <w:rPr>
          <w:color w:val="231F20"/>
          <w:spacing w:val="-14"/>
          <w:w w:val="105"/>
        </w:rPr>
        <w:t> </w:t>
      </w:r>
      <w:r>
        <w:rPr>
          <w:color w:val="231F20"/>
          <w:w w:val="105"/>
        </w:rPr>
        <w:t>đời</w:t>
      </w:r>
      <w:r>
        <w:rPr>
          <w:color w:val="231F20"/>
          <w:spacing w:val="-13"/>
          <w:w w:val="105"/>
        </w:rPr>
        <w:t> </w:t>
      </w:r>
      <w:r>
        <w:rPr>
          <w:color w:val="231F20"/>
          <w:w w:val="105"/>
        </w:rPr>
        <w:t>này</w:t>
      </w:r>
      <w:r>
        <w:rPr>
          <w:color w:val="231F20"/>
          <w:spacing w:val="-13"/>
          <w:w w:val="105"/>
        </w:rPr>
        <w:t> </w:t>
      </w:r>
      <w:r>
        <w:rPr>
          <w:color w:val="231F20"/>
          <w:w w:val="105"/>
        </w:rPr>
        <w:t>không</w:t>
      </w:r>
      <w:r>
        <w:rPr>
          <w:color w:val="231F20"/>
          <w:spacing w:val="-14"/>
          <w:w w:val="105"/>
        </w:rPr>
        <w:t> </w:t>
      </w:r>
      <w:r>
        <w:rPr>
          <w:color w:val="231F20"/>
          <w:w w:val="105"/>
        </w:rPr>
        <w:t>như đời trước, thì suy yếu rồi. Nhà như vậy, thì sự nghiệp cũng như</w:t>
      </w:r>
      <w:r>
        <w:rPr>
          <w:color w:val="231F20"/>
          <w:spacing w:val="25"/>
          <w:w w:val="105"/>
        </w:rPr>
        <w:t> </w:t>
      </w:r>
      <w:r>
        <w:rPr>
          <w:color w:val="231F20"/>
          <w:w w:val="105"/>
        </w:rPr>
        <w:t>vậy.</w:t>
      </w:r>
      <w:r>
        <w:rPr>
          <w:color w:val="231F20"/>
          <w:spacing w:val="25"/>
          <w:w w:val="105"/>
        </w:rPr>
        <w:t> </w:t>
      </w:r>
      <w:r>
        <w:rPr>
          <w:color w:val="231F20"/>
          <w:w w:val="105"/>
        </w:rPr>
        <w:t>Khi</w:t>
      </w:r>
      <w:r>
        <w:rPr>
          <w:color w:val="231F20"/>
          <w:spacing w:val="26"/>
          <w:w w:val="105"/>
        </w:rPr>
        <w:t> </w:t>
      </w:r>
      <w:r>
        <w:rPr>
          <w:color w:val="231F20"/>
          <w:w w:val="105"/>
        </w:rPr>
        <w:t>quý</w:t>
      </w:r>
      <w:r>
        <w:rPr>
          <w:color w:val="231F20"/>
          <w:spacing w:val="25"/>
          <w:w w:val="105"/>
        </w:rPr>
        <w:t> </w:t>
      </w:r>
      <w:r>
        <w:rPr>
          <w:color w:val="231F20"/>
          <w:w w:val="105"/>
        </w:rPr>
        <w:t>vị</w:t>
      </w:r>
      <w:r>
        <w:rPr>
          <w:color w:val="231F20"/>
          <w:spacing w:val="26"/>
          <w:w w:val="105"/>
        </w:rPr>
        <w:t> </w:t>
      </w:r>
      <w:r>
        <w:rPr>
          <w:color w:val="231F20"/>
          <w:w w:val="105"/>
        </w:rPr>
        <w:t>kinh</w:t>
      </w:r>
      <w:r>
        <w:rPr>
          <w:color w:val="231F20"/>
          <w:spacing w:val="25"/>
          <w:w w:val="105"/>
        </w:rPr>
        <w:t> </w:t>
      </w:r>
      <w:r>
        <w:rPr>
          <w:color w:val="231F20"/>
          <w:w w:val="105"/>
        </w:rPr>
        <w:t>doanh</w:t>
      </w:r>
      <w:r>
        <w:rPr>
          <w:color w:val="231F20"/>
          <w:spacing w:val="26"/>
          <w:w w:val="105"/>
        </w:rPr>
        <w:t> </w:t>
      </w:r>
      <w:r>
        <w:rPr>
          <w:color w:val="231F20"/>
          <w:w w:val="105"/>
        </w:rPr>
        <w:t>một</w:t>
      </w:r>
      <w:r>
        <w:rPr>
          <w:color w:val="231F20"/>
          <w:spacing w:val="25"/>
          <w:w w:val="105"/>
        </w:rPr>
        <w:t> </w:t>
      </w:r>
      <w:r>
        <w:rPr>
          <w:color w:val="231F20"/>
          <w:w w:val="105"/>
        </w:rPr>
        <w:t>nghề,</w:t>
      </w:r>
      <w:r>
        <w:rPr>
          <w:color w:val="231F20"/>
          <w:spacing w:val="26"/>
          <w:w w:val="105"/>
        </w:rPr>
        <w:t> </w:t>
      </w:r>
      <w:r>
        <w:rPr>
          <w:color w:val="231F20"/>
          <w:w w:val="105"/>
        </w:rPr>
        <w:t>đời</w:t>
      </w:r>
      <w:r>
        <w:rPr>
          <w:color w:val="231F20"/>
          <w:spacing w:val="25"/>
          <w:w w:val="105"/>
        </w:rPr>
        <w:t> </w:t>
      </w:r>
      <w:r>
        <w:rPr>
          <w:color w:val="231F20"/>
          <w:w w:val="105"/>
        </w:rPr>
        <w:t>sau</w:t>
      </w:r>
      <w:r>
        <w:rPr>
          <w:color w:val="231F20"/>
          <w:spacing w:val="26"/>
          <w:w w:val="105"/>
        </w:rPr>
        <w:t> </w:t>
      </w:r>
      <w:r>
        <w:rPr>
          <w:color w:val="231F20"/>
          <w:spacing w:val="-2"/>
          <w:w w:val="105"/>
        </w:rPr>
        <w:t>không</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1"/>
      </w:pPr>
      <w:r>
        <w:rPr>
          <w:color w:val="231F20"/>
          <w:w w:val="105"/>
        </w:rPr>
        <w:t>được</w:t>
      </w:r>
      <w:r>
        <w:rPr>
          <w:color w:val="231F20"/>
          <w:spacing w:val="-6"/>
          <w:w w:val="105"/>
        </w:rPr>
        <w:t> </w:t>
      </w:r>
      <w:r>
        <w:rPr>
          <w:color w:val="231F20"/>
          <w:w w:val="105"/>
        </w:rPr>
        <w:t>như</w:t>
      </w:r>
      <w:r>
        <w:rPr>
          <w:color w:val="231F20"/>
          <w:spacing w:val="-6"/>
          <w:w w:val="105"/>
        </w:rPr>
        <w:t> </w:t>
      </w:r>
      <w:r>
        <w:rPr>
          <w:color w:val="231F20"/>
          <w:w w:val="105"/>
        </w:rPr>
        <w:t>mình,</w:t>
      </w:r>
      <w:r>
        <w:rPr>
          <w:color w:val="231F20"/>
          <w:spacing w:val="-6"/>
          <w:w w:val="105"/>
        </w:rPr>
        <w:t> </w:t>
      </w:r>
      <w:r>
        <w:rPr>
          <w:color w:val="231F20"/>
          <w:w w:val="105"/>
        </w:rPr>
        <w:t>lại</w:t>
      </w:r>
      <w:r>
        <w:rPr>
          <w:color w:val="231F20"/>
          <w:spacing w:val="-6"/>
          <w:w w:val="105"/>
        </w:rPr>
        <w:t> </w:t>
      </w:r>
      <w:r>
        <w:rPr>
          <w:color w:val="231F20"/>
          <w:w w:val="105"/>
        </w:rPr>
        <w:t>thêm</w:t>
      </w:r>
      <w:r>
        <w:rPr>
          <w:color w:val="231F20"/>
          <w:spacing w:val="-6"/>
          <w:w w:val="105"/>
        </w:rPr>
        <w:t> </w:t>
      </w:r>
      <w:r>
        <w:rPr>
          <w:color w:val="231F20"/>
          <w:w w:val="105"/>
        </w:rPr>
        <w:t>một</w:t>
      </w:r>
      <w:r>
        <w:rPr>
          <w:color w:val="231F20"/>
          <w:spacing w:val="-6"/>
          <w:w w:val="105"/>
        </w:rPr>
        <w:t> </w:t>
      </w:r>
      <w:r>
        <w:rPr>
          <w:color w:val="231F20"/>
          <w:w w:val="105"/>
        </w:rPr>
        <w:t>đời</w:t>
      </w:r>
      <w:r>
        <w:rPr>
          <w:color w:val="231F20"/>
          <w:spacing w:val="-6"/>
          <w:w w:val="105"/>
        </w:rPr>
        <w:t> </w:t>
      </w:r>
      <w:r>
        <w:rPr>
          <w:color w:val="231F20"/>
          <w:w w:val="105"/>
        </w:rPr>
        <w:t>nữa</w:t>
      </w:r>
      <w:r>
        <w:rPr>
          <w:color w:val="231F20"/>
          <w:spacing w:val="-6"/>
          <w:w w:val="105"/>
        </w:rPr>
        <w:t> </w:t>
      </w:r>
      <w:r>
        <w:rPr>
          <w:color w:val="231F20"/>
          <w:w w:val="105"/>
        </w:rPr>
        <w:t>càng</w:t>
      </w:r>
      <w:r>
        <w:rPr>
          <w:color w:val="231F20"/>
          <w:spacing w:val="-6"/>
          <w:w w:val="105"/>
        </w:rPr>
        <w:t> </w:t>
      </w:r>
      <w:r>
        <w:rPr>
          <w:color w:val="231F20"/>
          <w:w w:val="105"/>
        </w:rPr>
        <w:t>không</w:t>
      </w:r>
      <w:r>
        <w:rPr>
          <w:color w:val="231F20"/>
          <w:spacing w:val="-6"/>
          <w:w w:val="105"/>
        </w:rPr>
        <w:t> </w:t>
      </w:r>
      <w:r>
        <w:rPr>
          <w:color w:val="231F20"/>
          <w:w w:val="105"/>
        </w:rPr>
        <w:t>được</w:t>
      </w:r>
      <w:r>
        <w:rPr>
          <w:color w:val="231F20"/>
          <w:spacing w:val="-6"/>
          <w:w w:val="105"/>
        </w:rPr>
        <w:t> </w:t>
      </w:r>
      <w:r>
        <w:rPr>
          <w:color w:val="231F20"/>
          <w:w w:val="105"/>
        </w:rPr>
        <w:t>như vậy,</w:t>
      </w:r>
      <w:r>
        <w:rPr>
          <w:color w:val="231F20"/>
          <w:spacing w:val="-12"/>
          <w:w w:val="105"/>
        </w:rPr>
        <w:t> </w:t>
      </w:r>
      <w:r>
        <w:rPr>
          <w:color w:val="231F20"/>
          <w:w w:val="105"/>
        </w:rPr>
        <w:t>thì</w:t>
      </w:r>
      <w:r>
        <w:rPr>
          <w:color w:val="231F20"/>
          <w:spacing w:val="-12"/>
          <w:w w:val="105"/>
        </w:rPr>
        <w:t> </w:t>
      </w:r>
      <w:r>
        <w:rPr>
          <w:color w:val="231F20"/>
          <w:w w:val="105"/>
        </w:rPr>
        <w:t>sự</w:t>
      </w:r>
      <w:r>
        <w:rPr>
          <w:color w:val="231F20"/>
          <w:spacing w:val="-12"/>
          <w:w w:val="105"/>
        </w:rPr>
        <w:t> </w:t>
      </w:r>
      <w:r>
        <w:rPr>
          <w:color w:val="231F20"/>
          <w:w w:val="105"/>
        </w:rPr>
        <w:t>nghiệp</w:t>
      </w:r>
      <w:r>
        <w:rPr>
          <w:color w:val="231F20"/>
          <w:spacing w:val="-12"/>
          <w:w w:val="105"/>
        </w:rPr>
        <w:t> </w:t>
      </w:r>
      <w:r>
        <w:rPr>
          <w:color w:val="231F20"/>
          <w:w w:val="105"/>
        </w:rPr>
        <w:t>của</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coi</w:t>
      </w:r>
      <w:r>
        <w:rPr>
          <w:color w:val="231F20"/>
          <w:spacing w:val="-12"/>
          <w:w w:val="105"/>
        </w:rPr>
        <w:t> </w:t>
      </w:r>
      <w:r>
        <w:rPr>
          <w:color w:val="231F20"/>
          <w:w w:val="105"/>
        </w:rPr>
        <w:t>như</w:t>
      </w:r>
      <w:r>
        <w:rPr>
          <w:color w:val="231F20"/>
          <w:spacing w:val="-12"/>
          <w:w w:val="105"/>
        </w:rPr>
        <w:t> </w:t>
      </w:r>
      <w:r>
        <w:rPr>
          <w:color w:val="231F20"/>
          <w:w w:val="105"/>
        </w:rPr>
        <w:t>hết.</w:t>
      </w:r>
      <w:r>
        <w:rPr>
          <w:color w:val="231F20"/>
          <w:spacing w:val="-12"/>
          <w:w w:val="105"/>
        </w:rPr>
        <w:t> </w:t>
      </w:r>
      <w:r>
        <w:rPr>
          <w:color w:val="231F20"/>
          <w:w w:val="105"/>
        </w:rPr>
        <w:t>Làm</w:t>
      </w:r>
      <w:r>
        <w:rPr>
          <w:color w:val="231F20"/>
          <w:spacing w:val="-12"/>
          <w:w w:val="105"/>
        </w:rPr>
        <w:t> </w:t>
      </w:r>
      <w:r>
        <w:rPr>
          <w:color w:val="231F20"/>
          <w:w w:val="105"/>
        </w:rPr>
        <w:t>cách</w:t>
      </w:r>
      <w:r>
        <w:rPr>
          <w:color w:val="231F20"/>
          <w:spacing w:val="-12"/>
          <w:w w:val="105"/>
        </w:rPr>
        <w:t> </w:t>
      </w:r>
      <w:r>
        <w:rPr>
          <w:color w:val="231F20"/>
          <w:w w:val="105"/>
        </w:rPr>
        <w:t>nào</w:t>
      </w:r>
      <w:r>
        <w:rPr>
          <w:color w:val="231F20"/>
          <w:spacing w:val="-12"/>
          <w:w w:val="105"/>
        </w:rPr>
        <w:t> </w:t>
      </w:r>
      <w:r>
        <w:rPr>
          <w:color w:val="231F20"/>
          <w:w w:val="105"/>
        </w:rPr>
        <w:t>quý vị</w:t>
      </w:r>
      <w:r>
        <w:rPr>
          <w:color w:val="231F20"/>
          <w:spacing w:val="-6"/>
          <w:w w:val="105"/>
        </w:rPr>
        <w:t> </w:t>
      </w:r>
      <w:r>
        <w:rPr>
          <w:color w:val="231F20"/>
          <w:w w:val="105"/>
        </w:rPr>
        <w:t>phải</w:t>
      </w:r>
      <w:r>
        <w:rPr>
          <w:color w:val="231F20"/>
          <w:spacing w:val="-6"/>
          <w:w w:val="105"/>
        </w:rPr>
        <w:t> </w:t>
      </w:r>
      <w:r>
        <w:rPr>
          <w:color w:val="231F20"/>
          <w:w w:val="105"/>
        </w:rPr>
        <w:t>duy</w:t>
      </w:r>
      <w:r>
        <w:rPr>
          <w:color w:val="231F20"/>
          <w:spacing w:val="-6"/>
          <w:w w:val="105"/>
        </w:rPr>
        <w:t> </w:t>
      </w:r>
      <w:r>
        <w:rPr>
          <w:color w:val="231F20"/>
          <w:w w:val="105"/>
        </w:rPr>
        <w:t>trì</w:t>
      </w:r>
      <w:r>
        <w:rPr>
          <w:color w:val="231F20"/>
          <w:spacing w:val="-6"/>
          <w:w w:val="105"/>
        </w:rPr>
        <w:t> </w:t>
      </w:r>
      <w:r>
        <w:rPr>
          <w:color w:val="231F20"/>
          <w:w w:val="105"/>
        </w:rPr>
        <w:t>đời</w:t>
      </w:r>
      <w:r>
        <w:rPr>
          <w:color w:val="231F20"/>
          <w:spacing w:val="-6"/>
          <w:w w:val="105"/>
        </w:rPr>
        <w:t> </w:t>
      </w:r>
      <w:r>
        <w:rPr>
          <w:color w:val="231F20"/>
          <w:w w:val="105"/>
        </w:rPr>
        <w:t>này</w:t>
      </w:r>
      <w:r>
        <w:rPr>
          <w:color w:val="231F20"/>
          <w:spacing w:val="-6"/>
          <w:w w:val="105"/>
        </w:rPr>
        <w:t> </w:t>
      </w:r>
      <w:r>
        <w:rPr>
          <w:color w:val="231F20"/>
          <w:w w:val="105"/>
        </w:rPr>
        <w:t>hơn</w:t>
      </w:r>
      <w:r>
        <w:rPr>
          <w:color w:val="231F20"/>
          <w:spacing w:val="-6"/>
          <w:w w:val="105"/>
        </w:rPr>
        <w:t> </w:t>
      </w:r>
      <w:r>
        <w:rPr>
          <w:color w:val="231F20"/>
          <w:w w:val="105"/>
        </w:rPr>
        <w:t>đời</w:t>
      </w:r>
      <w:r>
        <w:rPr>
          <w:color w:val="231F20"/>
          <w:spacing w:val="-6"/>
          <w:w w:val="105"/>
        </w:rPr>
        <w:t> </w:t>
      </w:r>
      <w:r>
        <w:rPr>
          <w:color w:val="231F20"/>
          <w:w w:val="105"/>
        </w:rPr>
        <w:t>trước.</w:t>
      </w:r>
      <w:r>
        <w:rPr>
          <w:color w:val="231F20"/>
          <w:spacing w:val="-6"/>
          <w:w w:val="105"/>
        </w:rPr>
        <w:t> </w:t>
      </w:r>
      <w:r>
        <w:rPr>
          <w:color w:val="231F20"/>
          <w:w w:val="105"/>
        </w:rPr>
        <w:t>Không</w:t>
      </w:r>
      <w:r>
        <w:rPr>
          <w:color w:val="231F20"/>
          <w:spacing w:val="-6"/>
          <w:w w:val="105"/>
        </w:rPr>
        <w:t> </w:t>
      </w:r>
      <w:r>
        <w:rPr>
          <w:color w:val="231F20"/>
          <w:w w:val="105"/>
        </w:rPr>
        <w:t>có</w:t>
      </w:r>
      <w:r>
        <w:rPr>
          <w:color w:val="231F20"/>
          <w:spacing w:val="-6"/>
          <w:w w:val="105"/>
        </w:rPr>
        <w:t> </w:t>
      </w:r>
      <w:r>
        <w:rPr>
          <w:color w:val="231F20"/>
          <w:w w:val="105"/>
        </w:rPr>
        <w:t>ngành</w:t>
      </w:r>
      <w:r>
        <w:rPr>
          <w:color w:val="231F20"/>
          <w:spacing w:val="-6"/>
          <w:w w:val="105"/>
        </w:rPr>
        <w:t> </w:t>
      </w:r>
      <w:r>
        <w:rPr>
          <w:color w:val="231F20"/>
          <w:w w:val="105"/>
        </w:rPr>
        <w:t>nghề nào mà không như vậy. Chính trị cũng như vậy.</w:t>
      </w:r>
    </w:p>
    <w:p>
      <w:pPr>
        <w:pStyle w:val="BodyText"/>
        <w:spacing w:line="309" w:lineRule="auto" w:before="149"/>
        <w:ind w:left="387" w:right="120" w:firstLine="453"/>
      </w:pP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xem,</w:t>
      </w:r>
      <w:r>
        <w:rPr>
          <w:color w:val="231F20"/>
          <w:spacing w:val="-5"/>
          <w:w w:val="105"/>
        </w:rPr>
        <w:t> </w:t>
      </w:r>
      <w:r>
        <w:rPr>
          <w:color w:val="231F20"/>
          <w:w w:val="105"/>
        </w:rPr>
        <w:t>ngày</w:t>
      </w:r>
      <w:r>
        <w:rPr>
          <w:color w:val="231F20"/>
          <w:spacing w:val="-5"/>
          <w:w w:val="105"/>
        </w:rPr>
        <w:t> </w:t>
      </w:r>
      <w:r>
        <w:rPr>
          <w:color w:val="231F20"/>
          <w:w w:val="105"/>
        </w:rPr>
        <w:t>trước</w:t>
      </w:r>
      <w:r>
        <w:rPr>
          <w:color w:val="231F20"/>
          <w:spacing w:val="-5"/>
          <w:w w:val="105"/>
        </w:rPr>
        <w:t> </w:t>
      </w:r>
      <w:r>
        <w:rPr>
          <w:color w:val="231F20"/>
          <w:w w:val="105"/>
        </w:rPr>
        <w:t>làm</w:t>
      </w:r>
      <w:r>
        <w:rPr>
          <w:color w:val="231F20"/>
          <w:spacing w:val="-5"/>
          <w:w w:val="105"/>
        </w:rPr>
        <w:t> </w:t>
      </w:r>
      <w:r>
        <w:rPr>
          <w:color w:val="231F20"/>
          <w:w w:val="105"/>
        </w:rPr>
        <w:t>quan</w:t>
      </w:r>
      <w:r>
        <w:rPr>
          <w:color w:val="231F20"/>
          <w:spacing w:val="-5"/>
          <w:w w:val="105"/>
        </w:rPr>
        <w:t> </w:t>
      </w:r>
      <w:r>
        <w:rPr>
          <w:color w:val="231F20"/>
          <w:w w:val="105"/>
        </w:rPr>
        <w:t>đội</w:t>
      </w:r>
      <w:r>
        <w:rPr>
          <w:color w:val="231F20"/>
          <w:spacing w:val="-5"/>
          <w:w w:val="105"/>
        </w:rPr>
        <w:t> </w:t>
      </w:r>
      <w:r>
        <w:rPr>
          <w:color w:val="231F20"/>
          <w:w w:val="105"/>
        </w:rPr>
        <w:t>cái</w:t>
      </w:r>
      <w:r>
        <w:rPr>
          <w:color w:val="231F20"/>
          <w:spacing w:val="-5"/>
          <w:w w:val="105"/>
        </w:rPr>
        <w:t> </w:t>
      </w:r>
      <w:r>
        <w:rPr>
          <w:color w:val="231F20"/>
          <w:w w:val="105"/>
        </w:rPr>
        <w:t>mũ.</w:t>
      </w:r>
      <w:r>
        <w:rPr>
          <w:color w:val="231F20"/>
          <w:spacing w:val="-5"/>
          <w:w w:val="105"/>
        </w:rPr>
        <w:t> </w:t>
      </w:r>
      <w:r>
        <w:rPr>
          <w:color w:val="231F20"/>
          <w:w w:val="105"/>
        </w:rPr>
        <w:t>Cái</w:t>
      </w:r>
      <w:r>
        <w:rPr>
          <w:color w:val="231F20"/>
          <w:spacing w:val="-5"/>
          <w:w w:val="105"/>
        </w:rPr>
        <w:t> </w:t>
      </w:r>
      <w:r>
        <w:rPr>
          <w:color w:val="231F20"/>
          <w:w w:val="105"/>
        </w:rPr>
        <w:t>mũ</w:t>
      </w:r>
      <w:r>
        <w:rPr>
          <w:color w:val="231F20"/>
          <w:spacing w:val="-5"/>
          <w:w w:val="105"/>
        </w:rPr>
        <w:t> </w:t>
      </w:r>
      <w:r>
        <w:rPr>
          <w:color w:val="231F20"/>
          <w:w w:val="105"/>
        </w:rPr>
        <w:t>đó gọi là “Tấn Hiền Quan”. Tầng ở trước thấp, tầng ở sau cao hơn, tượng trưng cho cái gì? Tầng ở trước là tượng trưng cho thời đại của tôi, tầng ở sau là tượng trưng cho đời sau, hy</w:t>
      </w:r>
      <w:r>
        <w:rPr>
          <w:color w:val="231F20"/>
          <w:spacing w:val="-8"/>
          <w:w w:val="105"/>
        </w:rPr>
        <w:t> </w:t>
      </w:r>
      <w:r>
        <w:rPr>
          <w:color w:val="231F20"/>
          <w:w w:val="105"/>
        </w:rPr>
        <w:t>vọng</w:t>
      </w:r>
      <w:r>
        <w:rPr>
          <w:color w:val="231F20"/>
          <w:spacing w:val="-7"/>
          <w:w w:val="105"/>
        </w:rPr>
        <w:t> </w:t>
      </w:r>
      <w:r>
        <w:rPr>
          <w:color w:val="231F20"/>
          <w:w w:val="105"/>
        </w:rPr>
        <w:t>thành</w:t>
      </w:r>
      <w:r>
        <w:rPr>
          <w:color w:val="231F20"/>
          <w:spacing w:val="-8"/>
          <w:w w:val="105"/>
        </w:rPr>
        <w:t> </w:t>
      </w:r>
      <w:r>
        <w:rPr>
          <w:color w:val="231F20"/>
          <w:w w:val="105"/>
        </w:rPr>
        <w:t>tựu</w:t>
      </w:r>
      <w:r>
        <w:rPr>
          <w:color w:val="231F20"/>
          <w:spacing w:val="-8"/>
          <w:w w:val="105"/>
        </w:rPr>
        <w:t> </w:t>
      </w:r>
      <w:r>
        <w:rPr>
          <w:color w:val="231F20"/>
          <w:w w:val="105"/>
        </w:rPr>
        <w:t>của</w:t>
      </w:r>
      <w:r>
        <w:rPr>
          <w:color w:val="231F20"/>
          <w:spacing w:val="-8"/>
          <w:w w:val="105"/>
        </w:rPr>
        <w:t> </w:t>
      </w:r>
      <w:r>
        <w:rPr>
          <w:color w:val="231F20"/>
          <w:w w:val="105"/>
        </w:rPr>
        <w:t>đời</w:t>
      </w:r>
      <w:r>
        <w:rPr>
          <w:color w:val="231F20"/>
          <w:spacing w:val="-7"/>
          <w:w w:val="105"/>
        </w:rPr>
        <w:t> </w:t>
      </w:r>
      <w:r>
        <w:rPr>
          <w:color w:val="231F20"/>
          <w:w w:val="105"/>
        </w:rPr>
        <w:t>sau</w:t>
      </w:r>
      <w:r>
        <w:rPr>
          <w:color w:val="231F20"/>
          <w:spacing w:val="-7"/>
          <w:w w:val="105"/>
        </w:rPr>
        <w:t> </w:t>
      </w:r>
      <w:r>
        <w:rPr>
          <w:color w:val="231F20"/>
          <w:w w:val="105"/>
        </w:rPr>
        <w:t>vượt</w:t>
      </w:r>
      <w:r>
        <w:rPr>
          <w:color w:val="231F20"/>
          <w:spacing w:val="-7"/>
          <w:w w:val="105"/>
        </w:rPr>
        <w:t> </w:t>
      </w:r>
      <w:r>
        <w:rPr>
          <w:color w:val="231F20"/>
          <w:w w:val="105"/>
        </w:rPr>
        <w:t>qua</w:t>
      </w:r>
      <w:r>
        <w:rPr>
          <w:color w:val="231F20"/>
          <w:spacing w:val="-7"/>
          <w:w w:val="105"/>
        </w:rPr>
        <w:t> </w:t>
      </w:r>
      <w:r>
        <w:rPr>
          <w:color w:val="231F20"/>
          <w:w w:val="105"/>
        </w:rPr>
        <w:t>tôi.</w:t>
      </w:r>
      <w:r>
        <w:rPr>
          <w:color w:val="231F20"/>
          <w:spacing w:val="-8"/>
          <w:w w:val="105"/>
        </w:rPr>
        <w:t> </w:t>
      </w:r>
      <w:r>
        <w:rPr>
          <w:color w:val="231F20"/>
          <w:w w:val="105"/>
        </w:rPr>
        <w:t>Vì</w:t>
      </w:r>
      <w:r>
        <w:rPr>
          <w:color w:val="231F20"/>
          <w:spacing w:val="-8"/>
          <w:w w:val="105"/>
        </w:rPr>
        <w:t> </w:t>
      </w:r>
      <w:r>
        <w:rPr>
          <w:color w:val="231F20"/>
          <w:w w:val="105"/>
        </w:rPr>
        <w:t>sợ</w:t>
      </w:r>
      <w:r>
        <w:rPr>
          <w:color w:val="231F20"/>
          <w:spacing w:val="-7"/>
          <w:w w:val="105"/>
        </w:rPr>
        <w:t> </w:t>
      </w:r>
      <w:r>
        <w:rPr>
          <w:color w:val="231F20"/>
          <w:w w:val="105"/>
        </w:rPr>
        <w:t>quên,</w:t>
      </w:r>
      <w:r>
        <w:rPr>
          <w:color w:val="231F20"/>
          <w:spacing w:val="-7"/>
          <w:w w:val="105"/>
        </w:rPr>
        <w:t> </w:t>
      </w:r>
      <w:r>
        <w:rPr>
          <w:color w:val="231F20"/>
          <w:w w:val="105"/>
        </w:rPr>
        <w:t>nên cho</w:t>
      </w:r>
      <w:r>
        <w:rPr>
          <w:color w:val="231F20"/>
          <w:spacing w:val="-3"/>
          <w:w w:val="105"/>
        </w:rPr>
        <w:t> </w:t>
      </w:r>
      <w:r>
        <w:rPr>
          <w:color w:val="231F20"/>
          <w:w w:val="105"/>
        </w:rPr>
        <w:t>họ</w:t>
      </w:r>
      <w:r>
        <w:rPr>
          <w:color w:val="231F20"/>
          <w:spacing w:val="-3"/>
          <w:w w:val="105"/>
        </w:rPr>
        <w:t> </w:t>
      </w:r>
      <w:r>
        <w:rPr>
          <w:color w:val="231F20"/>
          <w:w w:val="105"/>
        </w:rPr>
        <w:t>đội</w:t>
      </w:r>
      <w:r>
        <w:rPr>
          <w:color w:val="231F20"/>
          <w:spacing w:val="-3"/>
          <w:w w:val="105"/>
        </w:rPr>
        <w:t> </w:t>
      </w:r>
      <w:r>
        <w:rPr>
          <w:color w:val="231F20"/>
          <w:w w:val="105"/>
        </w:rPr>
        <w:t>mũ</w:t>
      </w:r>
      <w:r>
        <w:rPr>
          <w:color w:val="231F20"/>
          <w:spacing w:val="-3"/>
          <w:w w:val="105"/>
        </w:rPr>
        <w:t> </w:t>
      </w:r>
      <w:r>
        <w:rPr>
          <w:color w:val="231F20"/>
          <w:w w:val="105"/>
        </w:rPr>
        <w:t>đó</w:t>
      </w:r>
      <w:r>
        <w:rPr>
          <w:color w:val="231F20"/>
          <w:spacing w:val="-3"/>
          <w:w w:val="105"/>
        </w:rPr>
        <w:t> </w:t>
      </w:r>
      <w:r>
        <w:rPr>
          <w:color w:val="231F20"/>
          <w:w w:val="105"/>
        </w:rPr>
        <w:t>khi</w:t>
      </w:r>
      <w:r>
        <w:rPr>
          <w:color w:val="231F20"/>
          <w:spacing w:val="-3"/>
          <w:w w:val="105"/>
        </w:rPr>
        <w:t> </w:t>
      </w:r>
      <w:r>
        <w:rPr>
          <w:color w:val="231F20"/>
          <w:w w:val="105"/>
        </w:rPr>
        <w:t>xử</w:t>
      </w:r>
      <w:r>
        <w:rPr>
          <w:color w:val="231F20"/>
          <w:spacing w:val="-3"/>
          <w:w w:val="105"/>
        </w:rPr>
        <w:t> </w:t>
      </w:r>
      <w:r>
        <w:rPr>
          <w:color w:val="231F20"/>
          <w:w w:val="105"/>
        </w:rPr>
        <w:t>lý</w:t>
      </w:r>
      <w:r>
        <w:rPr>
          <w:color w:val="231F20"/>
          <w:spacing w:val="-3"/>
          <w:w w:val="105"/>
        </w:rPr>
        <w:t> </w:t>
      </w:r>
      <w:r>
        <w:rPr>
          <w:color w:val="231F20"/>
          <w:w w:val="105"/>
        </w:rPr>
        <w:t>công</w:t>
      </w:r>
      <w:r>
        <w:rPr>
          <w:color w:val="231F20"/>
          <w:spacing w:val="-3"/>
          <w:w w:val="105"/>
        </w:rPr>
        <w:t> </w:t>
      </w:r>
      <w:r>
        <w:rPr>
          <w:color w:val="231F20"/>
          <w:w w:val="105"/>
        </w:rPr>
        <w:t>vụ</w:t>
      </w:r>
      <w:r>
        <w:rPr>
          <w:color w:val="231F20"/>
          <w:spacing w:val="-3"/>
          <w:w w:val="105"/>
        </w:rPr>
        <w:t> </w:t>
      </w:r>
      <w:r>
        <w:rPr>
          <w:color w:val="231F20"/>
          <w:w w:val="105"/>
        </w:rPr>
        <w:t>để</w:t>
      </w:r>
      <w:r>
        <w:rPr>
          <w:color w:val="231F20"/>
          <w:spacing w:val="-3"/>
          <w:w w:val="105"/>
        </w:rPr>
        <w:t> </w:t>
      </w:r>
      <w:r>
        <w:rPr>
          <w:color w:val="231F20"/>
          <w:w w:val="105"/>
        </w:rPr>
        <w:t>họ</w:t>
      </w:r>
      <w:r>
        <w:rPr>
          <w:color w:val="231F20"/>
          <w:spacing w:val="-3"/>
          <w:w w:val="105"/>
        </w:rPr>
        <w:t> </w:t>
      </w:r>
      <w:r>
        <w:rPr>
          <w:color w:val="231F20"/>
          <w:w w:val="105"/>
        </w:rPr>
        <w:t>nhớ</w:t>
      </w:r>
      <w:r>
        <w:rPr>
          <w:color w:val="231F20"/>
          <w:spacing w:val="-3"/>
          <w:w w:val="105"/>
        </w:rPr>
        <w:t> </w:t>
      </w:r>
      <w:r>
        <w:rPr>
          <w:color w:val="231F20"/>
          <w:w w:val="105"/>
        </w:rPr>
        <w:t>lại.</w:t>
      </w:r>
      <w:r>
        <w:rPr>
          <w:color w:val="231F20"/>
          <w:spacing w:val="-2"/>
          <w:w w:val="105"/>
        </w:rPr>
        <w:t> </w:t>
      </w:r>
      <w:r>
        <w:rPr>
          <w:color w:val="231F20"/>
          <w:w w:val="105"/>
        </w:rPr>
        <w:t>Học</w:t>
      </w:r>
      <w:r>
        <w:rPr>
          <w:color w:val="231F20"/>
          <w:spacing w:val="-3"/>
          <w:w w:val="105"/>
        </w:rPr>
        <w:t> </w:t>
      </w:r>
      <w:r>
        <w:rPr>
          <w:color w:val="231F20"/>
          <w:w w:val="105"/>
        </w:rPr>
        <w:t>sinh mà</w:t>
      </w:r>
      <w:r>
        <w:rPr>
          <w:color w:val="231F20"/>
          <w:spacing w:val="-4"/>
          <w:w w:val="105"/>
        </w:rPr>
        <w:t> </w:t>
      </w:r>
      <w:r>
        <w:rPr>
          <w:color w:val="231F20"/>
          <w:w w:val="105"/>
        </w:rPr>
        <w:t>không</w:t>
      </w:r>
      <w:r>
        <w:rPr>
          <w:color w:val="231F20"/>
          <w:spacing w:val="-4"/>
          <w:w w:val="105"/>
        </w:rPr>
        <w:t> </w:t>
      </w:r>
      <w:r>
        <w:rPr>
          <w:color w:val="231F20"/>
          <w:w w:val="105"/>
        </w:rPr>
        <w:t>hơn</w:t>
      </w:r>
      <w:r>
        <w:rPr>
          <w:color w:val="231F20"/>
          <w:spacing w:val="-4"/>
          <w:w w:val="105"/>
        </w:rPr>
        <w:t> </w:t>
      </w:r>
      <w:r>
        <w:rPr>
          <w:color w:val="231F20"/>
          <w:w w:val="105"/>
        </w:rPr>
        <w:t>thầy,</w:t>
      </w:r>
      <w:r>
        <w:rPr>
          <w:color w:val="231F20"/>
          <w:spacing w:val="-4"/>
          <w:w w:val="105"/>
        </w:rPr>
        <w:t> </w:t>
      </w:r>
      <w:r>
        <w:rPr>
          <w:color w:val="231F20"/>
          <w:w w:val="105"/>
        </w:rPr>
        <w:t>như</w:t>
      </w:r>
      <w:r>
        <w:rPr>
          <w:color w:val="231F20"/>
          <w:spacing w:val="-4"/>
          <w:w w:val="105"/>
        </w:rPr>
        <w:t> </w:t>
      </w:r>
      <w:r>
        <w:rPr>
          <w:color w:val="231F20"/>
          <w:w w:val="105"/>
        </w:rPr>
        <w:t>vậy</w:t>
      </w:r>
      <w:r>
        <w:rPr>
          <w:color w:val="231F20"/>
          <w:spacing w:val="-4"/>
          <w:w w:val="105"/>
        </w:rPr>
        <w:t> </w:t>
      </w:r>
      <w:r>
        <w:rPr>
          <w:color w:val="231F20"/>
          <w:w w:val="105"/>
        </w:rPr>
        <w:t>là</w:t>
      </w:r>
      <w:r>
        <w:rPr>
          <w:color w:val="231F20"/>
          <w:spacing w:val="-4"/>
          <w:w w:val="105"/>
        </w:rPr>
        <w:t> </w:t>
      </w:r>
      <w:r>
        <w:rPr>
          <w:color w:val="231F20"/>
          <w:w w:val="105"/>
        </w:rPr>
        <w:t>giáo</w:t>
      </w:r>
      <w:r>
        <w:rPr>
          <w:color w:val="231F20"/>
          <w:spacing w:val="-4"/>
          <w:w w:val="105"/>
        </w:rPr>
        <w:t> </w:t>
      </w:r>
      <w:r>
        <w:rPr>
          <w:color w:val="231F20"/>
          <w:w w:val="105"/>
        </w:rPr>
        <w:t>dục</w:t>
      </w:r>
      <w:r>
        <w:rPr>
          <w:color w:val="231F20"/>
          <w:spacing w:val="-4"/>
          <w:w w:val="105"/>
        </w:rPr>
        <w:t> </w:t>
      </w:r>
      <w:r>
        <w:rPr>
          <w:color w:val="231F20"/>
          <w:w w:val="105"/>
        </w:rPr>
        <w:t>thất</w:t>
      </w:r>
      <w:r>
        <w:rPr>
          <w:color w:val="231F20"/>
          <w:spacing w:val="-4"/>
          <w:w w:val="105"/>
        </w:rPr>
        <w:t> </w:t>
      </w:r>
      <w:r>
        <w:rPr>
          <w:color w:val="231F20"/>
          <w:w w:val="105"/>
        </w:rPr>
        <w:t>bại.</w:t>
      </w:r>
      <w:r>
        <w:rPr>
          <w:color w:val="231F20"/>
          <w:spacing w:val="-4"/>
          <w:w w:val="105"/>
        </w:rPr>
        <w:t> </w:t>
      </w:r>
      <w:r>
        <w:rPr>
          <w:color w:val="231F20"/>
          <w:w w:val="105"/>
        </w:rPr>
        <w:t>Thầy</w:t>
      </w:r>
      <w:r>
        <w:rPr>
          <w:color w:val="231F20"/>
          <w:spacing w:val="-4"/>
          <w:w w:val="105"/>
        </w:rPr>
        <w:t> </w:t>
      </w:r>
      <w:r>
        <w:rPr>
          <w:color w:val="231F20"/>
          <w:w w:val="105"/>
        </w:rPr>
        <w:t>giáo cảm thấy xấu hổ, cho nên học sinh vượt qua thầy giáo là thành tựu nên có. Vì sao? Học trò đạp lên trên vai thầy mà đi lên. Đây mới là thầy giỏi, thật sự là một người thầy.</w:t>
      </w:r>
    </w:p>
    <w:p>
      <w:pPr>
        <w:pStyle w:val="BodyText"/>
        <w:spacing w:line="309" w:lineRule="auto" w:before="161"/>
        <w:ind w:left="387" w:right="119" w:firstLine="453"/>
      </w:pPr>
      <w:r>
        <w:rPr>
          <w:color w:val="231F20"/>
          <w:w w:val="105"/>
        </w:rPr>
        <w:t>Nhưng chúng ta cũng từng nhìn thấy, nghe thấy nhiều</w:t>
      </w:r>
      <w:r>
        <w:rPr>
          <w:color w:val="231F20"/>
          <w:spacing w:val="80"/>
          <w:w w:val="105"/>
        </w:rPr>
        <w:t> </w:t>
      </w:r>
      <w:r>
        <w:rPr>
          <w:color w:val="231F20"/>
          <w:w w:val="105"/>
        </w:rPr>
        <w:t>là thầy giáo không thích học sinh hơn mình. Học sinh giỏi hơn,</w:t>
      </w:r>
      <w:r>
        <w:rPr>
          <w:color w:val="231F20"/>
          <w:spacing w:val="-9"/>
          <w:w w:val="105"/>
        </w:rPr>
        <w:t> </w:t>
      </w:r>
      <w:r>
        <w:rPr>
          <w:color w:val="231F20"/>
          <w:w w:val="105"/>
        </w:rPr>
        <w:t>thầy</w:t>
      </w:r>
      <w:r>
        <w:rPr>
          <w:color w:val="231F20"/>
          <w:spacing w:val="-9"/>
          <w:w w:val="105"/>
        </w:rPr>
        <w:t> </w:t>
      </w:r>
      <w:r>
        <w:rPr>
          <w:color w:val="231F20"/>
          <w:w w:val="105"/>
        </w:rPr>
        <w:t>giáo</w:t>
      </w:r>
      <w:r>
        <w:rPr>
          <w:color w:val="231F20"/>
          <w:spacing w:val="-9"/>
          <w:w w:val="105"/>
        </w:rPr>
        <w:t> </w:t>
      </w:r>
      <w:r>
        <w:rPr>
          <w:color w:val="231F20"/>
          <w:w w:val="105"/>
        </w:rPr>
        <w:t>sinh</w:t>
      </w:r>
      <w:r>
        <w:rPr>
          <w:color w:val="231F20"/>
          <w:spacing w:val="-9"/>
          <w:w w:val="105"/>
        </w:rPr>
        <w:t> </w:t>
      </w:r>
      <w:r>
        <w:rPr>
          <w:color w:val="231F20"/>
          <w:w w:val="105"/>
        </w:rPr>
        <w:t>ra</w:t>
      </w:r>
      <w:r>
        <w:rPr>
          <w:color w:val="231F20"/>
          <w:spacing w:val="-9"/>
          <w:w w:val="105"/>
        </w:rPr>
        <w:t> </w:t>
      </w:r>
      <w:r>
        <w:rPr>
          <w:color w:val="231F20"/>
          <w:w w:val="105"/>
        </w:rPr>
        <w:t>đố</w:t>
      </w:r>
      <w:r>
        <w:rPr>
          <w:color w:val="231F20"/>
          <w:spacing w:val="-9"/>
          <w:w w:val="105"/>
        </w:rPr>
        <w:t> </w:t>
      </w:r>
      <w:r>
        <w:rPr>
          <w:color w:val="231F20"/>
          <w:w w:val="105"/>
        </w:rPr>
        <w:t>kỵ.</w:t>
      </w:r>
      <w:r>
        <w:rPr>
          <w:color w:val="231F20"/>
          <w:spacing w:val="-9"/>
          <w:w w:val="105"/>
        </w:rPr>
        <w:t> </w:t>
      </w:r>
      <w:r>
        <w:rPr>
          <w:color w:val="231F20"/>
          <w:w w:val="105"/>
        </w:rPr>
        <w:t>Chuyện</w:t>
      </w:r>
      <w:r>
        <w:rPr>
          <w:color w:val="231F20"/>
          <w:spacing w:val="-9"/>
          <w:w w:val="105"/>
        </w:rPr>
        <w:t> </w:t>
      </w:r>
      <w:r>
        <w:rPr>
          <w:color w:val="231F20"/>
          <w:w w:val="105"/>
        </w:rPr>
        <w:t>này</w:t>
      </w:r>
      <w:r>
        <w:rPr>
          <w:color w:val="231F20"/>
          <w:spacing w:val="-9"/>
          <w:w w:val="105"/>
        </w:rPr>
        <w:t> </w:t>
      </w:r>
      <w:r>
        <w:rPr>
          <w:color w:val="231F20"/>
          <w:w w:val="105"/>
        </w:rPr>
        <w:t>có</w:t>
      </w:r>
      <w:r>
        <w:rPr>
          <w:color w:val="231F20"/>
          <w:spacing w:val="-9"/>
          <w:w w:val="105"/>
        </w:rPr>
        <w:t> </w:t>
      </w:r>
      <w:r>
        <w:rPr>
          <w:color w:val="231F20"/>
          <w:w w:val="105"/>
        </w:rPr>
        <w:t>không?</w:t>
      </w:r>
      <w:r>
        <w:rPr>
          <w:color w:val="231F20"/>
          <w:spacing w:val="-9"/>
          <w:w w:val="105"/>
        </w:rPr>
        <w:t> </w:t>
      </w:r>
      <w:r>
        <w:rPr>
          <w:color w:val="231F20"/>
          <w:w w:val="105"/>
        </w:rPr>
        <w:t>Có!</w:t>
      </w:r>
      <w:r>
        <w:rPr>
          <w:color w:val="231F20"/>
          <w:spacing w:val="-9"/>
          <w:w w:val="105"/>
        </w:rPr>
        <w:t> </w:t>
      </w:r>
      <w:r>
        <w:rPr>
          <w:color w:val="231F20"/>
          <w:w w:val="105"/>
        </w:rPr>
        <w:t>Từ xưa</w:t>
      </w:r>
      <w:r>
        <w:rPr>
          <w:color w:val="231F20"/>
          <w:spacing w:val="-3"/>
          <w:w w:val="105"/>
        </w:rPr>
        <w:t> </w:t>
      </w:r>
      <w:r>
        <w:rPr>
          <w:color w:val="231F20"/>
          <w:w w:val="105"/>
        </w:rPr>
        <w:t>đã</w:t>
      </w:r>
      <w:r>
        <w:rPr>
          <w:color w:val="231F20"/>
          <w:spacing w:val="-3"/>
          <w:w w:val="105"/>
        </w:rPr>
        <w:t> </w:t>
      </w:r>
      <w:r>
        <w:rPr>
          <w:color w:val="231F20"/>
          <w:w w:val="105"/>
        </w:rPr>
        <w:t>có</w:t>
      </w:r>
      <w:r>
        <w:rPr>
          <w:color w:val="231F20"/>
          <w:spacing w:val="-3"/>
          <w:w w:val="105"/>
        </w:rPr>
        <w:t> </w:t>
      </w:r>
      <w:r>
        <w:rPr>
          <w:color w:val="231F20"/>
          <w:w w:val="105"/>
        </w:rPr>
        <w:t>rồi.</w:t>
      </w:r>
      <w:r>
        <w:rPr>
          <w:color w:val="231F20"/>
          <w:spacing w:val="-3"/>
          <w:w w:val="105"/>
        </w:rPr>
        <w:t> </w:t>
      </w:r>
      <w:r>
        <w:rPr>
          <w:color w:val="231F20"/>
          <w:w w:val="105"/>
        </w:rPr>
        <w:t>Trong</w:t>
      </w:r>
      <w:r>
        <w:rPr>
          <w:color w:val="231F20"/>
          <w:spacing w:val="-3"/>
          <w:w w:val="105"/>
        </w:rPr>
        <w:t> </w:t>
      </w:r>
      <w:r>
        <w:rPr>
          <w:color w:val="231F20"/>
          <w:w w:val="105"/>
        </w:rPr>
        <w:t>sử</w:t>
      </w:r>
      <w:r>
        <w:rPr>
          <w:color w:val="231F20"/>
          <w:spacing w:val="-3"/>
          <w:w w:val="105"/>
        </w:rPr>
        <w:t> </w:t>
      </w:r>
      <w:r>
        <w:rPr>
          <w:color w:val="231F20"/>
          <w:w w:val="105"/>
        </w:rPr>
        <w:t>cũng</w:t>
      </w:r>
      <w:r>
        <w:rPr>
          <w:color w:val="231F20"/>
          <w:spacing w:val="-3"/>
          <w:w w:val="105"/>
        </w:rPr>
        <w:t> </w:t>
      </w:r>
      <w:r>
        <w:rPr>
          <w:color w:val="231F20"/>
          <w:w w:val="105"/>
        </w:rPr>
        <w:t>ghi</w:t>
      </w:r>
      <w:r>
        <w:rPr>
          <w:color w:val="231F20"/>
          <w:spacing w:val="-3"/>
          <w:w w:val="105"/>
        </w:rPr>
        <w:t> </w:t>
      </w:r>
      <w:r>
        <w:rPr>
          <w:color w:val="231F20"/>
          <w:w w:val="105"/>
        </w:rPr>
        <w:t>rất</w:t>
      </w:r>
      <w:r>
        <w:rPr>
          <w:color w:val="231F20"/>
          <w:spacing w:val="-3"/>
          <w:w w:val="105"/>
        </w:rPr>
        <w:t> </w:t>
      </w:r>
      <w:r>
        <w:rPr>
          <w:color w:val="231F20"/>
          <w:w w:val="105"/>
        </w:rPr>
        <w:t>nhiều</w:t>
      </w:r>
      <w:r>
        <w:rPr>
          <w:color w:val="231F20"/>
          <w:spacing w:val="-3"/>
          <w:w w:val="105"/>
        </w:rPr>
        <w:t> </w:t>
      </w:r>
      <w:r>
        <w:rPr>
          <w:color w:val="231F20"/>
          <w:w w:val="105"/>
        </w:rPr>
        <w:t>ví</w:t>
      </w:r>
      <w:r>
        <w:rPr>
          <w:color w:val="231F20"/>
          <w:spacing w:val="-3"/>
          <w:w w:val="105"/>
        </w:rPr>
        <w:t> </w:t>
      </w:r>
      <w:r>
        <w:rPr>
          <w:color w:val="231F20"/>
          <w:w w:val="105"/>
        </w:rPr>
        <w:t>dụ,</w:t>
      </w:r>
      <w:r>
        <w:rPr>
          <w:color w:val="231F20"/>
          <w:spacing w:val="-3"/>
          <w:w w:val="105"/>
        </w:rPr>
        <w:t> </w:t>
      </w:r>
      <w:r>
        <w:rPr>
          <w:color w:val="231F20"/>
          <w:w w:val="105"/>
        </w:rPr>
        <w:t>đây</w:t>
      </w:r>
      <w:r>
        <w:rPr>
          <w:color w:val="231F20"/>
          <w:spacing w:val="-3"/>
          <w:w w:val="105"/>
        </w:rPr>
        <w:t> </w:t>
      </w:r>
      <w:r>
        <w:rPr>
          <w:color w:val="231F20"/>
          <w:w w:val="105"/>
        </w:rPr>
        <w:t>không phải là thầy giáo tốt. Nhưng thầy giáo đó rất có đức hạnh, rất</w:t>
      </w:r>
      <w:r>
        <w:rPr>
          <w:color w:val="231F20"/>
          <w:spacing w:val="-11"/>
          <w:w w:val="105"/>
        </w:rPr>
        <w:t> </w:t>
      </w:r>
      <w:r>
        <w:rPr>
          <w:color w:val="231F20"/>
          <w:w w:val="105"/>
        </w:rPr>
        <w:t>có</w:t>
      </w:r>
      <w:r>
        <w:rPr>
          <w:color w:val="231F20"/>
          <w:spacing w:val="-10"/>
          <w:w w:val="105"/>
        </w:rPr>
        <w:t> </w:t>
      </w:r>
      <w:r>
        <w:rPr>
          <w:color w:val="231F20"/>
          <w:w w:val="105"/>
        </w:rPr>
        <w:t>học</w:t>
      </w:r>
      <w:r>
        <w:rPr>
          <w:color w:val="231F20"/>
          <w:spacing w:val="-10"/>
          <w:w w:val="105"/>
        </w:rPr>
        <w:t> </w:t>
      </w:r>
      <w:r>
        <w:rPr>
          <w:color w:val="231F20"/>
          <w:w w:val="105"/>
        </w:rPr>
        <w:t>vấn,</w:t>
      </w:r>
      <w:r>
        <w:rPr>
          <w:color w:val="231F20"/>
          <w:spacing w:val="-10"/>
          <w:w w:val="105"/>
        </w:rPr>
        <w:t> </w:t>
      </w:r>
      <w:r>
        <w:rPr>
          <w:color w:val="231F20"/>
          <w:w w:val="105"/>
        </w:rPr>
        <w:t>chỉ</w:t>
      </w:r>
      <w:r>
        <w:rPr>
          <w:color w:val="231F20"/>
          <w:spacing w:val="-10"/>
          <w:w w:val="105"/>
        </w:rPr>
        <w:t> </w:t>
      </w:r>
      <w:r>
        <w:rPr>
          <w:color w:val="231F20"/>
          <w:w w:val="105"/>
        </w:rPr>
        <w:t>là</w:t>
      </w:r>
      <w:r>
        <w:rPr>
          <w:color w:val="231F20"/>
          <w:spacing w:val="-10"/>
          <w:w w:val="105"/>
        </w:rPr>
        <w:t> </w:t>
      </w:r>
      <w:r>
        <w:rPr>
          <w:color w:val="231F20"/>
          <w:w w:val="105"/>
        </w:rPr>
        <w:t>phiền</w:t>
      </w:r>
      <w:r>
        <w:rPr>
          <w:color w:val="231F20"/>
          <w:spacing w:val="-10"/>
          <w:w w:val="105"/>
        </w:rPr>
        <w:t> </w:t>
      </w:r>
      <w:r>
        <w:rPr>
          <w:color w:val="231F20"/>
          <w:w w:val="105"/>
        </w:rPr>
        <w:t>não</w:t>
      </w:r>
      <w:r>
        <w:rPr>
          <w:color w:val="231F20"/>
          <w:spacing w:val="-10"/>
          <w:w w:val="105"/>
        </w:rPr>
        <w:t> </w:t>
      </w:r>
      <w:r>
        <w:rPr>
          <w:color w:val="231F20"/>
          <w:w w:val="105"/>
        </w:rPr>
        <w:t>đố</w:t>
      </w:r>
      <w:r>
        <w:rPr>
          <w:color w:val="231F20"/>
          <w:spacing w:val="-10"/>
          <w:w w:val="105"/>
        </w:rPr>
        <w:t> </w:t>
      </w:r>
      <w:r>
        <w:rPr>
          <w:color w:val="231F20"/>
          <w:w w:val="105"/>
        </w:rPr>
        <w:t>kỵ</w:t>
      </w:r>
      <w:r>
        <w:rPr>
          <w:color w:val="231F20"/>
          <w:spacing w:val="-11"/>
          <w:w w:val="105"/>
        </w:rPr>
        <w:t> </w:t>
      </w:r>
      <w:r>
        <w:rPr>
          <w:color w:val="231F20"/>
          <w:w w:val="105"/>
        </w:rPr>
        <w:t>quá</w:t>
      </w:r>
      <w:r>
        <w:rPr>
          <w:color w:val="231F20"/>
          <w:spacing w:val="-10"/>
          <w:w w:val="105"/>
        </w:rPr>
        <w:t> </w:t>
      </w:r>
      <w:r>
        <w:rPr>
          <w:color w:val="231F20"/>
          <w:w w:val="105"/>
        </w:rPr>
        <w:t>nặng,</w:t>
      </w:r>
      <w:r>
        <w:rPr>
          <w:color w:val="231F20"/>
          <w:spacing w:val="-10"/>
          <w:w w:val="105"/>
        </w:rPr>
        <w:t> </w:t>
      </w:r>
      <w:r>
        <w:rPr>
          <w:color w:val="231F20"/>
          <w:w w:val="105"/>
        </w:rPr>
        <w:t>không</w:t>
      </w:r>
      <w:r>
        <w:rPr>
          <w:color w:val="231F20"/>
          <w:spacing w:val="-11"/>
          <w:w w:val="105"/>
        </w:rPr>
        <w:t> </w:t>
      </w:r>
      <w:r>
        <w:rPr>
          <w:color w:val="231F20"/>
          <w:w w:val="105"/>
        </w:rPr>
        <w:t>dễ</w:t>
      </w:r>
      <w:r>
        <w:rPr>
          <w:color w:val="231F20"/>
          <w:spacing w:val="-10"/>
          <w:w w:val="105"/>
        </w:rPr>
        <w:t> </w:t>
      </w:r>
      <w:r>
        <w:rPr>
          <w:color w:val="231F20"/>
          <w:w w:val="105"/>
        </w:rPr>
        <w:t>gì hóa</w:t>
      </w:r>
      <w:r>
        <w:rPr>
          <w:color w:val="231F20"/>
          <w:spacing w:val="-10"/>
          <w:w w:val="105"/>
        </w:rPr>
        <w:t> </w:t>
      </w:r>
      <w:r>
        <w:rPr>
          <w:color w:val="231F20"/>
          <w:w w:val="105"/>
        </w:rPr>
        <w:t>giải</w:t>
      </w:r>
      <w:r>
        <w:rPr>
          <w:color w:val="231F20"/>
          <w:spacing w:val="-9"/>
          <w:w w:val="105"/>
        </w:rPr>
        <w:t> </w:t>
      </w:r>
      <w:r>
        <w:rPr>
          <w:color w:val="231F20"/>
          <w:w w:val="105"/>
        </w:rPr>
        <w:t>được</w:t>
      </w:r>
      <w:r>
        <w:rPr>
          <w:color w:val="231F20"/>
          <w:spacing w:val="-9"/>
          <w:w w:val="105"/>
        </w:rPr>
        <w:t> </w:t>
      </w:r>
      <w:r>
        <w:rPr>
          <w:color w:val="231F20"/>
          <w:w w:val="105"/>
        </w:rPr>
        <w:t>nó.</w:t>
      </w:r>
      <w:r>
        <w:rPr>
          <w:color w:val="231F20"/>
          <w:spacing w:val="-10"/>
          <w:w w:val="105"/>
        </w:rPr>
        <w:t> </w:t>
      </w:r>
      <w:r>
        <w:rPr>
          <w:color w:val="231F20"/>
          <w:w w:val="105"/>
        </w:rPr>
        <w:t>Phiền</w:t>
      </w:r>
      <w:r>
        <w:rPr>
          <w:color w:val="231F20"/>
          <w:spacing w:val="-9"/>
          <w:w w:val="105"/>
        </w:rPr>
        <w:t> </w:t>
      </w:r>
      <w:r>
        <w:rPr>
          <w:color w:val="231F20"/>
          <w:w w:val="105"/>
        </w:rPr>
        <w:t>não</w:t>
      </w:r>
      <w:r>
        <w:rPr>
          <w:color w:val="231F20"/>
          <w:spacing w:val="-9"/>
          <w:w w:val="105"/>
        </w:rPr>
        <w:t> </w:t>
      </w:r>
      <w:r>
        <w:rPr>
          <w:color w:val="231F20"/>
          <w:w w:val="105"/>
        </w:rPr>
        <w:t>này,</w:t>
      </w:r>
      <w:r>
        <w:rPr>
          <w:color w:val="231F20"/>
          <w:spacing w:val="-10"/>
          <w:w w:val="105"/>
        </w:rPr>
        <w:t> </w:t>
      </w:r>
      <w:r>
        <w:rPr>
          <w:color w:val="231F20"/>
          <w:w w:val="105"/>
        </w:rPr>
        <w:t>sinh</w:t>
      </w:r>
      <w:r>
        <w:rPr>
          <w:color w:val="231F20"/>
          <w:spacing w:val="-9"/>
          <w:w w:val="105"/>
        </w:rPr>
        <w:t> </w:t>
      </w:r>
      <w:r>
        <w:rPr>
          <w:color w:val="231F20"/>
          <w:w w:val="105"/>
        </w:rPr>
        <w:t>ra</w:t>
      </w:r>
      <w:r>
        <w:rPr>
          <w:color w:val="231F20"/>
          <w:spacing w:val="-10"/>
          <w:w w:val="105"/>
        </w:rPr>
        <w:t> </w:t>
      </w:r>
      <w:r>
        <w:rPr>
          <w:color w:val="231F20"/>
          <w:w w:val="105"/>
        </w:rPr>
        <w:t>là</w:t>
      </w:r>
      <w:r>
        <w:rPr>
          <w:color w:val="231F20"/>
          <w:spacing w:val="-10"/>
          <w:w w:val="105"/>
        </w:rPr>
        <w:t> </w:t>
      </w:r>
      <w:r>
        <w:rPr>
          <w:color w:val="231F20"/>
          <w:w w:val="105"/>
        </w:rPr>
        <w:t>có</w:t>
      </w:r>
      <w:r>
        <w:rPr>
          <w:color w:val="231F20"/>
          <w:spacing w:val="-9"/>
          <w:w w:val="105"/>
        </w:rPr>
        <w:t> </w:t>
      </w:r>
      <w:r>
        <w:rPr>
          <w:color w:val="231F20"/>
          <w:w w:val="105"/>
        </w:rPr>
        <w:t>rồi.</w:t>
      </w:r>
      <w:r>
        <w:rPr>
          <w:color w:val="231F20"/>
          <w:spacing w:val="-9"/>
          <w:w w:val="105"/>
        </w:rPr>
        <w:t> </w:t>
      </w:r>
      <w:r>
        <w:rPr>
          <w:color w:val="231F20"/>
          <w:w w:val="105"/>
        </w:rPr>
        <w:t>Nó</w:t>
      </w:r>
      <w:r>
        <w:rPr>
          <w:color w:val="231F20"/>
          <w:spacing w:val="-9"/>
          <w:w w:val="105"/>
        </w:rPr>
        <w:t> </w:t>
      </w:r>
      <w:r>
        <w:rPr>
          <w:color w:val="231F20"/>
          <w:w w:val="105"/>
        </w:rPr>
        <w:t>từ</w:t>
      </w:r>
      <w:r>
        <w:rPr>
          <w:color w:val="231F20"/>
          <w:spacing w:val="-10"/>
          <w:w w:val="105"/>
        </w:rPr>
        <w:t> </w:t>
      </w:r>
      <w:r>
        <w:rPr>
          <w:color w:val="231F20"/>
          <w:w w:val="105"/>
        </w:rPr>
        <w:t>đâu đến? Từ ngã mạn đến. Ngã mạn là một trong bốn đại phiền não</w:t>
      </w:r>
      <w:r>
        <w:rPr>
          <w:color w:val="231F20"/>
          <w:spacing w:val="-7"/>
          <w:w w:val="105"/>
        </w:rPr>
        <w:t> </w:t>
      </w:r>
      <w:r>
        <w:rPr>
          <w:color w:val="231F20"/>
          <w:w w:val="105"/>
        </w:rPr>
        <w:t>của</w:t>
      </w:r>
      <w:r>
        <w:rPr>
          <w:color w:val="231F20"/>
          <w:spacing w:val="-7"/>
          <w:w w:val="105"/>
        </w:rPr>
        <w:t> </w:t>
      </w:r>
      <w:r>
        <w:rPr>
          <w:color w:val="231F20"/>
          <w:w w:val="105"/>
        </w:rPr>
        <w:t>Mạt</w:t>
      </w:r>
      <w:r>
        <w:rPr>
          <w:color w:val="231F20"/>
          <w:spacing w:val="-7"/>
          <w:w w:val="105"/>
        </w:rPr>
        <w:t> </w:t>
      </w:r>
      <w:r>
        <w:rPr>
          <w:color w:val="231F20"/>
          <w:w w:val="105"/>
        </w:rPr>
        <w:t>Na</w:t>
      </w:r>
      <w:r>
        <w:rPr>
          <w:color w:val="231F20"/>
          <w:spacing w:val="-7"/>
          <w:w w:val="105"/>
        </w:rPr>
        <w:t> </w:t>
      </w:r>
      <w:r>
        <w:rPr>
          <w:color w:val="231F20"/>
          <w:w w:val="105"/>
        </w:rPr>
        <w:t>thức.</w:t>
      </w:r>
      <w:r>
        <w:rPr>
          <w:color w:val="231F20"/>
          <w:spacing w:val="-7"/>
          <w:w w:val="105"/>
        </w:rPr>
        <w:t> </w:t>
      </w:r>
      <w:r>
        <w:rPr>
          <w:color w:val="231F20"/>
          <w:w w:val="105"/>
        </w:rPr>
        <w:t>Ngã</w:t>
      </w:r>
      <w:r>
        <w:rPr>
          <w:color w:val="231F20"/>
          <w:spacing w:val="-7"/>
          <w:w w:val="105"/>
        </w:rPr>
        <w:t> </w:t>
      </w:r>
      <w:r>
        <w:rPr>
          <w:color w:val="231F20"/>
          <w:w w:val="105"/>
        </w:rPr>
        <w:t>mạn</w:t>
      </w:r>
      <w:r>
        <w:rPr>
          <w:color w:val="231F20"/>
          <w:spacing w:val="-7"/>
          <w:w w:val="105"/>
        </w:rPr>
        <w:t> </w:t>
      </w:r>
      <w:r>
        <w:rPr>
          <w:color w:val="231F20"/>
          <w:w w:val="105"/>
        </w:rPr>
        <w:t>là</w:t>
      </w:r>
      <w:r>
        <w:rPr>
          <w:color w:val="231F20"/>
          <w:spacing w:val="-7"/>
          <w:w w:val="105"/>
        </w:rPr>
        <w:t> </w:t>
      </w:r>
      <w:r>
        <w:rPr>
          <w:color w:val="231F20"/>
          <w:w w:val="105"/>
        </w:rPr>
        <w:t>không</w:t>
      </w:r>
      <w:r>
        <w:rPr>
          <w:color w:val="231F20"/>
          <w:spacing w:val="-7"/>
          <w:w w:val="105"/>
        </w:rPr>
        <w:t> </w:t>
      </w:r>
      <w:r>
        <w:rPr>
          <w:color w:val="231F20"/>
          <w:w w:val="105"/>
        </w:rPr>
        <w:t>tốt,</w:t>
      </w:r>
      <w:r>
        <w:rPr>
          <w:color w:val="231F20"/>
          <w:spacing w:val="-7"/>
          <w:w w:val="105"/>
        </w:rPr>
        <w:t> </w:t>
      </w:r>
      <w:r>
        <w:rPr>
          <w:color w:val="231F20"/>
          <w:w w:val="105"/>
        </w:rPr>
        <w:t>là</w:t>
      </w:r>
      <w:r>
        <w:rPr>
          <w:color w:val="231F20"/>
          <w:spacing w:val="-7"/>
          <w:w w:val="105"/>
        </w:rPr>
        <w:t> </w:t>
      </w:r>
      <w:r>
        <w:rPr>
          <w:color w:val="231F20"/>
          <w:w w:val="105"/>
        </w:rPr>
        <w:t>chướng</w:t>
      </w:r>
      <w:r>
        <w:rPr>
          <w:color w:val="231F20"/>
          <w:spacing w:val="-7"/>
          <w:w w:val="105"/>
        </w:rPr>
        <w:t> </w:t>
      </w:r>
      <w:r>
        <w:rPr>
          <w:color w:val="231F20"/>
          <w:w w:val="105"/>
        </w:rPr>
        <w:t>đạo, là tạo tội nghiệp.</w:t>
      </w:r>
    </w:p>
    <w:p>
      <w:pPr>
        <w:spacing w:after="0" w:line="309"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firstLine="720"/>
      </w:pPr>
      <w:r>
        <w:rPr>
          <w:color w:val="231F20"/>
          <w:spacing w:val="-2"/>
          <w:w w:val="105"/>
        </w:rPr>
        <w:t>Cha</w:t>
      </w:r>
      <w:r>
        <w:rPr>
          <w:color w:val="231F20"/>
          <w:spacing w:val="-20"/>
          <w:w w:val="105"/>
        </w:rPr>
        <w:t> </w:t>
      </w:r>
      <w:r>
        <w:rPr>
          <w:color w:val="231F20"/>
          <w:spacing w:val="-2"/>
          <w:w w:val="105"/>
        </w:rPr>
        <w:t>mẹ</w:t>
      </w:r>
      <w:r>
        <w:rPr>
          <w:color w:val="231F20"/>
          <w:spacing w:val="-20"/>
          <w:w w:val="105"/>
        </w:rPr>
        <w:t> </w:t>
      </w:r>
      <w:r>
        <w:rPr>
          <w:color w:val="231F20"/>
          <w:spacing w:val="-2"/>
          <w:w w:val="105"/>
        </w:rPr>
        <w:t>đối</w:t>
      </w:r>
      <w:r>
        <w:rPr>
          <w:color w:val="231F20"/>
          <w:spacing w:val="-20"/>
          <w:w w:val="105"/>
        </w:rPr>
        <w:t> </w:t>
      </w:r>
      <w:r>
        <w:rPr>
          <w:color w:val="231F20"/>
          <w:spacing w:val="-2"/>
          <w:w w:val="105"/>
        </w:rPr>
        <w:t>với</w:t>
      </w:r>
      <w:r>
        <w:rPr>
          <w:color w:val="231F20"/>
          <w:spacing w:val="-20"/>
          <w:w w:val="105"/>
        </w:rPr>
        <w:t> </w:t>
      </w:r>
      <w:r>
        <w:rPr>
          <w:color w:val="231F20"/>
          <w:spacing w:val="-2"/>
          <w:w w:val="105"/>
        </w:rPr>
        <w:t>con</w:t>
      </w:r>
      <w:r>
        <w:rPr>
          <w:color w:val="231F20"/>
          <w:spacing w:val="-20"/>
          <w:w w:val="105"/>
        </w:rPr>
        <w:t> </w:t>
      </w:r>
      <w:r>
        <w:rPr>
          <w:color w:val="231F20"/>
          <w:spacing w:val="-2"/>
          <w:w w:val="105"/>
        </w:rPr>
        <w:t>cái</w:t>
      </w:r>
      <w:r>
        <w:rPr>
          <w:color w:val="231F20"/>
          <w:spacing w:val="-20"/>
          <w:w w:val="105"/>
        </w:rPr>
        <w:t> </w:t>
      </w:r>
      <w:r>
        <w:rPr>
          <w:color w:val="231F20"/>
          <w:spacing w:val="-2"/>
          <w:w w:val="105"/>
        </w:rPr>
        <w:t>là</w:t>
      </w:r>
      <w:r>
        <w:rPr>
          <w:color w:val="231F20"/>
          <w:spacing w:val="-20"/>
          <w:w w:val="105"/>
        </w:rPr>
        <w:t> </w:t>
      </w:r>
      <w:r>
        <w:rPr>
          <w:color w:val="231F20"/>
          <w:spacing w:val="-2"/>
          <w:w w:val="105"/>
        </w:rPr>
        <w:t>trách</w:t>
      </w:r>
      <w:r>
        <w:rPr>
          <w:color w:val="231F20"/>
          <w:spacing w:val="-20"/>
          <w:w w:val="105"/>
        </w:rPr>
        <w:t> </w:t>
      </w:r>
      <w:r>
        <w:rPr>
          <w:color w:val="231F20"/>
          <w:spacing w:val="-2"/>
          <w:w w:val="105"/>
        </w:rPr>
        <w:t>nhiệm,</w:t>
      </w:r>
      <w:r>
        <w:rPr>
          <w:color w:val="231F20"/>
          <w:spacing w:val="-20"/>
          <w:w w:val="105"/>
        </w:rPr>
        <w:t> </w:t>
      </w:r>
      <w:r>
        <w:rPr>
          <w:color w:val="231F20"/>
          <w:spacing w:val="-2"/>
          <w:w w:val="105"/>
        </w:rPr>
        <w:t>phải</w:t>
      </w:r>
      <w:r>
        <w:rPr>
          <w:color w:val="231F20"/>
          <w:spacing w:val="-20"/>
          <w:w w:val="105"/>
        </w:rPr>
        <w:t> </w:t>
      </w:r>
      <w:r>
        <w:rPr>
          <w:color w:val="231F20"/>
          <w:spacing w:val="-2"/>
          <w:w w:val="105"/>
        </w:rPr>
        <w:t>nuôi</w:t>
      </w:r>
      <w:r>
        <w:rPr>
          <w:color w:val="231F20"/>
          <w:spacing w:val="-20"/>
          <w:w w:val="105"/>
        </w:rPr>
        <w:t> </w:t>
      </w:r>
      <w:r>
        <w:rPr>
          <w:color w:val="231F20"/>
          <w:spacing w:val="-2"/>
          <w:w w:val="105"/>
        </w:rPr>
        <w:t>dưỡng, </w:t>
      </w:r>
      <w:r>
        <w:rPr>
          <w:color w:val="231F20"/>
          <w:w w:val="105"/>
        </w:rPr>
        <w:t>phải dạy dỗ, phải thành tựu cho con cái. Thầy giáo đối với học</w:t>
      </w:r>
      <w:r>
        <w:rPr>
          <w:color w:val="231F20"/>
          <w:spacing w:val="-20"/>
          <w:w w:val="105"/>
        </w:rPr>
        <w:t> </w:t>
      </w:r>
      <w:r>
        <w:rPr>
          <w:color w:val="231F20"/>
          <w:w w:val="105"/>
        </w:rPr>
        <w:t>sinh</w:t>
      </w:r>
      <w:r>
        <w:rPr>
          <w:color w:val="231F20"/>
          <w:spacing w:val="-20"/>
          <w:w w:val="105"/>
        </w:rPr>
        <w:t> </w:t>
      </w:r>
      <w:r>
        <w:rPr>
          <w:color w:val="231F20"/>
          <w:w w:val="105"/>
        </w:rPr>
        <w:t>cũng</w:t>
      </w:r>
      <w:r>
        <w:rPr>
          <w:color w:val="231F20"/>
          <w:spacing w:val="-20"/>
          <w:w w:val="105"/>
        </w:rPr>
        <w:t> </w:t>
      </w:r>
      <w:r>
        <w:rPr>
          <w:color w:val="231F20"/>
          <w:w w:val="105"/>
        </w:rPr>
        <w:t>như</w:t>
      </w:r>
      <w:r>
        <w:rPr>
          <w:color w:val="231F20"/>
          <w:spacing w:val="-20"/>
          <w:w w:val="105"/>
        </w:rPr>
        <w:t> </w:t>
      </w:r>
      <w:r>
        <w:rPr>
          <w:color w:val="231F20"/>
          <w:w w:val="105"/>
        </w:rPr>
        <w:t>vậy.</w:t>
      </w:r>
      <w:r>
        <w:rPr>
          <w:color w:val="231F20"/>
          <w:spacing w:val="-20"/>
          <w:w w:val="105"/>
        </w:rPr>
        <w:t> </w:t>
      </w:r>
      <w:r>
        <w:rPr>
          <w:color w:val="231F20"/>
          <w:w w:val="105"/>
        </w:rPr>
        <w:t>Nhưng</w:t>
      </w:r>
      <w:r>
        <w:rPr>
          <w:color w:val="231F20"/>
          <w:spacing w:val="-20"/>
          <w:w w:val="105"/>
        </w:rPr>
        <w:t> </w:t>
      </w:r>
      <w:r>
        <w:rPr>
          <w:color w:val="231F20"/>
          <w:w w:val="105"/>
        </w:rPr>
        <w:t>ngày</w:t>
      </w:r>
      <w:r>
        <w:rPr>
          <w:color w:val="231F20"/>
          <w:spacing w:val="-20"/>
          <w:w w:val="105"/>
        </w:rPr>
        <w:t> </w:t>
      </w:r>
      <w:r>
        <w:rPr>
          <w:color w:val="231F20"/>
          <w:w w:val="105"/>
        </w:rPr>
        <w:t>nay,</w:t>
      </w:r>
      <w:r>
        <w:rPr>
          <w:color w:val="231F20"/>
          <w:spacing w:val="-20"/>
          <w:w w:val="105"/>
        </w:rPr>
        <w:t> </w:t>
      </w:r>
      <w:r>
        <w:rPr>
          <w:color w:val="231F20"/>
          <w:w w:val="105"/>
        </w:rPr>
        <w:t>thầy</w:t>
      </w:r>
      <w:r>
        <w:rPr>
          <w:color w:val="231F20"/>
          <w:spacing w:val="-20"/>
          <w:w w:val="105"/>
        </w:rPr>
        <w:t> </w:t>
      </w:r>
      <w:r>
        <w:rPr>
          <w:color w:val="231F20"/>
          <w:w w:val="105"/>
        </w:rPr>
        <w:t>giáo</w:t>
      </w:r>
      <w:r>
        <w:rPr>
          <w:color w:val="231F20"/>
          <w:spacing w:val="-20"/>
          <w:w w:val="105"/>
        </w:rPr>
        <w:t> </w:t>
      </w:r>
      <w:r>
        <w:rPr>
          <w:color w:val="231F20"/>
          <w:w w:val="105"/>
        </w:rPr>
        <w:t>không</w:t>
      </w:r>
      <w:r>
        <w:rPr>
          <w:color w:val="231F20"/>
          <w:spacing w:val="-20"/>
          <w:w w:val="105"/>
        </w:rPr>
        <w:t> </w:t>
      </w:r>
      <w:r>
        <w:rPr>
          <w:color w:val="231F20"/>
          <w:w w:val="105"/>
        </w:rPr>
        <w:t>dễ tìm được. Thầy giáo của nhà trường là tiệm học. Thầy giáo đều biến thành thương nhân, vấn đề là mua bán tri thức. Cầm</w:t>
      </w:r>
      <w:r>
        <w:rPr>
          <w:color w:val="231F20"/>
          <w:spacing w:val="-17"/>
          <w:w w:val="105"/>
        </w:rPr>
        <w:t> </w:t>
      </w:r>
      <w:r>
        <w:rPr>
          <w:color w:val="231F20"/>
          <w:w w:val="105"/>
        </w:rPr>
        <w:t>được</w:t>
      </w:r>
      <w:r>
        <w:rPr>
          <w:color w:val="231F20"/>
          <w:spacing w:val="-17"/>
          <w:w w:val="105"/>
        </w:rPr>
        <w:t> </w:t>
      </w:r>
      <w:r>
        <w:rPr>
          <w:color w:val="231F20"/>
          <w:w w:val="105"/>
        </w:rPr>
        <w:t>tiền</w:t>
      </w:r>
      <w:r>
        <w:rPr>
          <w:color w:val="231F20"/>
          <w:spacing w:val="-17"/>
          <w:w w:val="105"/>
        </w:rPr>
        <w:t> </w:t>
      </w:r>
      <w:r>
        <w:rPr>
          <w:color w:val="231F20"/>
          <w:w w:val="105"/>
        </w:rPr>
        <w:t>mới</w:t>
      </w:r>
      <w:r>
        <w:rPr>
          <w:color w:val="231F20"/>
          <w:spacing w:val="-17"/>
          <w:w w:val="105"/>
        </w:rPr>
        <w:t> </w:t>
      </w:r>
      <w:r>
        <w:rPr>
          <w:color w:val="231F20"/>
          <w:w w:val="105"/>
        </w:rPr>
        <w:t>dạy,</w:t>
      </w:r>
      <w:r>
        <w:rPr>
          <w:color w:val="231F20"/>
          <w:spacing w:val="-17"/>
          <w:w w:val="105"/>
        </w:rPr>
        <w:t> </w:t>
      </w:r>
      <w:r>
        <w:rPr>
          <w:color w:val="231F20"/>
          <w:w w:val="105"/>
        </w:rPr>
        <w:t>không</w:t>
      </w:r>
      <w:r>
        <w:rPr>
          <w:color w:val="231F20"/>
          <w:spacing w:val="-17"/>
          <w:w w:val="105"/>
        </w:rPr>
        <w:t> </w:t>
      </w:r>
      <w:r>
        <w:rPr>
          <w:color w:val="231F20"/>
          <w:w w:val="105"/>
        </w:rPr>
        <w:t>cầm</w:t>
      </w:r>
      <w:r>
        <w:rPr>
          <w:color w:val="231F20"/>
          <w:spacing w:val="-17"/>
          <w:w w:val="105"/>
        </w:rPr>
        <w:t> </w:t>
      </w:r>
      <w:r>
        <w:rPr>
          <w:color w:val="231F20"/>
          <w:w w:val="105"/>
        </w:rPr>
        <w:t>tiền</w:t>
      </w:r>
      <w:r>
        <w:rPr>
          <w:color w:val="231F20"/>
          <w:spacing w:val="-17"/>
          <w:w w:val="105"/>
        </w:rPr>
        <w:t> </w:t>
      </w:r>
      <w:r>
        <w:rPr>
          <w:color w:val="231F20"/>
          <w:w w:val="105"/>
        </w:rPr>
        <w:t>thì</w:t>
      </w:r>
      <w:r>
        <w:rPr>
          <w:color w:val="231F20"/>
          <w:spacing w:val="-17"/>
          <w:w w:val="105"/>
        </w:rPr>
        <w:t> </w:t>
      </w:r>
      <w:r>
        <w:rPr>
          <w:color w:val="231F20"/>
          <w:w w:val="105"/>
        </w:rPr>
        <w:t>không</w:t>
      </w:r>
      <w:r>
        <w:rPr>
          <w:color w:val="231F20"/>
          <w:spacing w:val="-17"/>
          <w:w w:val="105"/>
        </w:rPr>
        <w:t> </w:t>
      </w:r>
      <w:r>
        <w:rPr>
          <w:color w:val="231F20"/>
          <w:w w:val="105"/>
        </w:rPr>
        <w:t>dạy.</w:t>
      </w:r>
      <w:r>
        <w:rPr>
          <w:color w:val="231F20"/>
          <w:spacing w:val="-17"/>
          <w:w w:val="105"/>
        </w:rPr>
        <w:t> </w:t>
      </w:r>
      <w:r>
        <w:rPr>
          <w:color w:val="231F20"/>
          <w:w w:val="105"/>
        </w:rPr>
        <w:t>Cầm được tiền nhiều hơn nữa cũng chưa chắc đã thật tâm dạy, thật sự là quá khó. Đúng là thời thế đạo đức ngày càng đi xuống, nên vì sao ngày càng có nhiều thiên tai như vậy, thì chúng ta hiểu, sẽ minh bạch.</w:t>
      </w:r>
    </w:p>
    <w:p>
      <w:pPr>
        <w:pStyle w:val="BodyText"/>
        <w:spacing w:line="297" w:lineRule="auto" w:before="160"/>
        <w:ind w:left="104" w:right="403" w:firstLine="453"/>
      </w:pPr>
      <w:r>
        <w:rPr>
          <w:color w:val="231F20"/>
          <w:w w:val="105"/>
        </w:rPr>
        <w:t>Chúng ta tự mình phải làm cách nào cũng đã biết rồi, là tận tâm tận lực đi giúp người. Nhưng thầy giáo muốn tìm một học sinh thật sự muốn học là việc không dễ dàng gì. Trước đây, thầy Lý nói với tôi mấy lần, một học sinh hiếu học,</w:t>
      </w:r>
      <w:r>
        <w:rPr>
          <w:color w:val="231F20"/>
          <w:spacing w:val="-8"/>
          <w:w w:val="105"/>
        </w:rPr>
        <w:t> </w:t>
      </w:r>
      <w:r>
        <w:rPr>
          <w:color w:val="231F20"/>
          <w:w w:val="105"/>
        </w:rPr>
        <w:t>muốn</w:t>
      </w:r>
      <w:r>
        <w:rPr>
          <w:color w:val="231F20"/>
          <w:spacing w:val="-8"/>
          <w:w w:val="105"/>
        </w:rPr>
        <w:t> </w:t>
      </w:r>
      <w:r>
        <w:rPr>
          <w:color w:val="231F20"/>
          <w:w w:val="105"/>
        </w:rPr>
        <w:t>tìm</w:t>
      </w:r>
      <w:r>
        <w:rPr>
          <w:color w:val="231F20"/>
          <w:spacing w:val="-8"/>
          <w:w w:val="105"/>
        </w:rPr>
        <w:t> </w:t>
      </w:r>
      <w:r>
        <w:rPr>
          <w:color w:val="231F20"/>
          <w:w w:val="105"/>
        </w:rPr>
        <w:t>một</w:t>
      </w:r>
      <w:r>
        <w:rPr>
          <w:color w:val="231F20"/>
          <w:spacing w:val="-8"/>
          <w:w w:val="105"/>
        </w:rPr>
        <w:t> </w:t>
      </w:r>
      <w:r>
        <w:rPr>
          <w:color w:val="231F20"/>
          <w:w w:val="105"/>
        </w:rPr>
        <w:t>vị</w:t>
      </w:r>
      <w:r>
        <w:rPr>
          <w:color w:val="231F20"/>
          <w:spacing w:val="-8"/>
          <w:w w:val="105"/>
        </w:rPr>
        <w:t> </w:t>
      </w:r>
      <w:r>
        <w:rPr>
          <w:color w:val="231F20"/>
          <w:w w:val="105"/>
        </w:rPr>
        <w:t>thầy</w:t>
      </w:r>
      <w:r>
        <w:rPr>
          <w:color w:val="231F20"/>
          <w:spacing w:val="-8"/>
          <w:w w:val="105"/>
        </w:rPr>
        <w:t> </w:t>
      </w:r>
      <w:r>
        <w:rPr>
          <w:color w:val="231F20"/>
          <w:w w:val="105"/>
        </w:rPr>
        <w:t>giáo</w:t>
      </w:r>
      <w:r>
        <w:rPr>
          <w:color w:val="231F20"/>
          <w:spacing w:val="-8"/>
          <w:w w:val="105"/>
        </w:rPr>
        <w:t> </w:t>
      </w:r>
      <w:r>
        <w:rPr>
          <w:color w:val="231F20"/>
          <w:w w:val="105"/>
        </w:rPr>
        <w:t>tốt</w:t>
      </w:r>
      <w:r>
        <w:rPr>
          <w:color w:val="231F20"/>
          <w:spacing w:val="-8"/>
          <w:w w:val="105"/>
        </w:rPr>
        <w:t> </w:t>
      </w:r>
      <w:r>
        <w:rPr>
          <w:color w:val="231F20"/>
          <w:w w:val="105"/>
        </w:rPr>
        <w:t>thật</w:t>
      </w:r>
      <w:r>
        <w:rPr>
          <w:color w:val="231F20"/>
          <w:spacing w:val="-8"/>
          <w:w w:val="105"/>
        </w:rPr>
        <w:t> </w:t>
      </w:r>
      <w:r>
        <w:rPr>
          <w:color w:val="231F20"/>
          <w:w w:val="105"/>
        </w:rPr>
        <w:t>sự</w:t>
      </w:r>
      <w:r>
        <w:rPr>
          <w:color w:val="231F20"/>
          <w:spacing w:val="-8"/>
          <w:w w:val="105"/>
        </w:rPr>
        <w:t> </w:t>
      </w:r>
      <w:r>
        <w:rPr>
          <w:color w:val="231F20"/>
          <w:w w:val="105"/>
        </w:rPr>
        <w:t>dạy</w:t>
      </w:r>
      <w:r>
        <w:rPr>
          <w:color w:val="231F20"/>
          <w:spacing w:val="-8"/>
          <w:w w:val="105"/>
        </w:rPr>
        <w:t> </w:t>
      </w:r>
      <w:r>
        <w:rPr>
          <w:color w:val="231F20"/>
          <w:w w:val="105"/>
        </w:rPr>
        <w:t>họ,</w:t>
      </w:r>
      <w:r>
        <w:rPr>
          <w:color w:val="231F20"/>
          <w:spacing w:val="-8"/>
          <w:w w:val="105"/>
        </w:rPr>
        <w:t> </w:t>
      </w:r>
      <w:r>
        <w:rPr>
          <w:color w:val="231F20"/>
          <w:w w:val="105"/>
        </w:rPr>
        <w:t>nhưng</w:t>
      </w:r>
      <w:r>
        <w:rPr>
          <w:color w:val="231F20"/>
          <w:spacing w:val="-8"/>
          <w:w w:val="105"/>
        </w:rPr>
        <w:t> </w:t>
      </w:r>
      <w:r>
        <w:rPr>
          <w:color w:val="231F20"/>
          <w:w w:val="105"/>
        </w:rPr>
        <w:t>có thể gặp mà không thể cầu.</w:t>
      </w:r>
    </w:p>
    <w:p>
      <w:pPr>
        <w:pStyle w:val="BodyText"/>
        <w:spacing w:line="297" w:lineRule="auto" w:before="113"/>
        <w:ind w:left="104" w:right="404" w:firstLine="720"/>
      </w:pPr>
      <w:r>
        <w:rPr>
          <w:color w:val="231F20"/>
          <w:w w:val="105"/>
        </w:rPr>
        <w:t>Trong</w:t>
      </w:r>
      <w:r>
        <w:rPr>
          <w:color w:val="231F20"/>
          <w:spacing w:val="-6"/>
          <w:w w:val="105"/>
        </w:rPr>
        <w:t> </w:t>
      </w:r>
      <w:r>
        <w:rPr>
          <w:color w:val="231F20"/>
          <w:w w:val="105"/>
        </w:rPr>
        <w:t>một</w:t>
      </w:r>
      <w:r>
        <w:rPr>
          <w:color w:val="231F20"/>
          <w:spacing w:val="-6"/>
          <w:w w:val="105"/>
        </w:rPr>
        <w:t> </w:t>
      </w:r>
      <w:r>
        <w:rPr>
          <w:color w:val="231F20"/>
          <w:w w:val="105"/>
        </w:rPr>
        <w:t>đời,</w:t>
      </w:r>
      <w:r>
        <w:rPr>
          <w:color w:val="231F20"/>
          <w:spacing w:val="-6"/>
          <w:w w:val="105"/>
        </w:rPr>
        <w:t> </w:t>
      </w:r>
      <w:r>
        <w:rPr>
          <w:color w:val="231F20"/>
          <w:w w:val="105"/>
        </w:rPr>
        <w:t>nếu</w:t>
      </w:r>
      <w:r>
        <w:rPr>
          <w:color w:val="231F20"/>
          <w:spacing w:val="-6"/>
          <w:w w:val="105"/>
        </w:rPr>
        <w:t> </w:t>
      </w:r>
      <w:r>
        <w:rPr>
          <w:color w:val="231F20"/>
          <w:w w:val="105"/>
        </w:rPr>
        <w:t>ta</w:t>
      </w:r>
      <w:r>
        <w:rPr>
          <w:color w:val="231F20"/>
          <w:spacing w:val="-6"/>
          <w:w w:val="105"/>
        </w:rPr>
        <w:t> </w:t>
      </w:r>
      <w:r>
        <w:rPr>
          <w:color w:val="231F20"/>
          <w:w w:val="105"/>
        </w:rPr>
        <w:t>thật</w:t>
      </w:r>
      <w:r>
        <w:rPr>
          <w:color w:val="231F20"/>
          <w:spacing w:val="-6"/>
          <w:w w:val="105"/>
        </w:rPr>
        <w:t> </w:t>
      </w:r>
      <w:r>
        <w:rPr>
          <w:color w:val="231F20"/>
          <w:w w:val="105"/>
        </w:rPr>
        <w:t>sự</w:t>
      </w:r>
      <w:r>
        <w:rPr>
          <w:color w:val="231F20"/>
          <w:spacing w:val="-6"/>
          <w:w w:val="105"/>
        </w:rPr>
        <w:t> </w:t>
      </w:r>
      <w:r>
        <w:rPr>
          <w:color w:val="231F20"/>
          <w:w w:val="105"/>
        </w:rPr>
        <w:t>gặp</w:t>
      </w:r>
      <w:r>
        <w:rPr>
          <w:color w:val="231F20"/>
          <w:spacing w:val="-6"/>
          <w:w w:val="105"/>
        </w:rPr>
        <w:t> </w:t>
      </w:r>
      <w:r>
        <w:rPr>
          <w:color w:val="231F20"/>
          <w:w w:val="105"/>
        </w:rPr>
        <w:t>được,</w:t>
      </w:r>
      <w:r>
        <w:rPr>
          <w:color w:val="231F20"/>
          <w:spacing w:val="-6"/>
          <w:w w:val="105"/>
        </w:rPr>
        <w:t> </w:t>
      </w:r>
      <w:r>
        <w:rPr>
          <w:color w:val="231F20"/>
          <w:w w:val="105"/>
        </w:rPr>
        <w:t>thì</w:t>
      </w:r>
      <w:r>
        <w:rPr>
          <w:color w:val="231F20"/>
          <w:spacing w:val="-6"/>
          <w:w w:val="105"/>
        </w:rPr>
        <w:t> </w:t>
      </w:r>
      <w:r>
        <w:rPr>
          <w:color w:val="231F20"/>
          <w:w w:val="105"/>
        </w:rPr>
        <w:t>khẳng</w:t>
      </w:r>
      <w:r>
        <w:rPr>
          <w:color w:val="231F20"/>
          <w:spacing w:val="-6"/>
          <w:w w:val="105"/>
        </w:rPr>
        <w:t> </w:t>
      </w:r>
      <w:r>
        <w:rPr>
          <w:color w:val="231F20"/>
          <w:w w:val="105"/>
        </w:rPr>
        <w:t>định sẽ thành tựu. Có thể nói là chẳng thể không thành tựu. Có vị thầy giỏi nào, không hy vọng mình có truyền thừa. Mà còn hy vọng người truyền thừa này nhất định phải giỏi hơn mình. Vì sao? Vì thầy giáo sẽ đem tất cả kiến thức sở đắc truyền trao cho học trò. Học trò ngoài việc truyền thừa của thầy, họ còn phải học nhiều thứ khác, nên nhất định sẽ giỏi hơn</w:t>
      </w:r>
      <w:r>
        <w:rPr>
          <w:color w:val="231F20"/>
          <w:spacing w:val="-19"/>
          <w:w w:val="105"/>
        </w:rPr>
        <w:t> </w:t>
      </w:r>
      <w:r>
        <w:rPr>
          <w:color w:val="231F20"/>
          <w:w w:val="105"/>
        </w:rPr>
        <w:t>thầy.</w:t>
      </w:r>
      <w:r>
        <w:rPr>
          <w:color w:val="231F20"/>
          <w:spacing w:val="-19"/>
          <w:w w:val="105"/>
        </w:rPr>
        <w:t> </w:t>
      </w:r>
      <w:r>
        <w:rPr>
          <w:color w:val="231F20"/>
          <w:w w:val="105"/>
        </w:rPr>
        <w:t>Bất</w:t>
      </w:r>
      <w:r>
        <w:rPr>
          <w:color w:val="231F20"/>
          <w:spacing w:val="-19"/>
          <w:w w:val="105"/>
        </w:rPr>
        <w:t> </w:t>
      </w:r>
      <w:r>
        <w:rPr>
          <w:color w:val="231F20"/>
          <w:w w:val="105"/>
        </w:rPr>
        <w:t>luận</w:t>
      </w:r>
      <w:r>
        <w:rPr>
          <w:color w:val="231F20"/>
          <w:spacing w:val="-19"/>
          <w:w w:val="105"/>
        </w:rPr>
        <w:t> </w:t>
      </w:r>
      <w:r>
        <w:rPr>
          <w:color w:val="231F20"/>
          <w:w w:val="105"/>
        </w:rPr>
        <w:t>là</w:t>
      </w:r>
      <w:r>
        <w:rPr>
          <w:color w:val="231F20"/>
          <w:spacing w:val="-19"/>
          <w:w w:val="105"/>
        </w:rPr>
        <w:t> </w:t>
      </w:r>
      <w:r>
        <w:rPr>
          <w:color w:val="231F20"/>
          <w:w w:val="105"/>
        </w:rPr>
        <w:t>tài</w:t>
      </w:r>
      <w:r>
        <w:rPr>
          <w:color w:val="231F20"/>
          <w:spacing w:val="-19"/>
          <w:w w:val="105"/>
        </w:rPr>
        <w:t> </w:t>
      </w:r>
      <w:r>
        <w:rPr>
          <w:color w:val="231F20"/>
          <w:w w:val="105"/>
        </w:rPr>
        <w:t>năng</w:t>
      </w:r>
      <w:r>
        <w:rPr>
          <w:color w:val="231F20"/>
          <w:spacing w:val="-19"/>
          <w:w w:val="105"/>
        </w:rPr>
        <w:t> </w:t>
      </w:r>
      <w:r>
        <w:rPr>
          <w:color w:val="231F20"/>
          <w:w w:val="105"/>
        </w:rPr>
        <w:t>hay</w:t>
      </w:r>
      <w:r>
        <w:rPr>
          <w:color w:val="231F20"/>
          <w:spacing w:val="-19"/>
          <w:w w:val="105"/>
        </w:rPr>
        <w:t> </w:t>
      </w:r>
      <w:r>
        <w:rPr>
          <w:color w:val="231F20"/>
          <w:w w:val="105"/>
        </w:rPr>
        <w:t>đức</w:t>
      </w:r>
      <w:r>
        <w:rPr>
          <w:color w:val="231F20"/>
          <w:spacing w:val="-19"/>
          <w:w w:val="105"/>
        </w:rPr>
        <w:t> </w:t>
      </w:r>
      <w:r>
        <w:rPr>
          <w:color w:val="231F20"/>
          <w:w w:val="105"/>
        </w:rPr>
        <w:t>hạnh,</w:t>
      </w:r>
      <w:r>
        <w:rPr>
          <w:color w:val="231F20"/>
          <w:spacing w:val="-19"/>
          <w:w w:val="105"/>
        </w:rPr>
        <w:t> </w:t>
      </w:r>
      <w:r>
        <w:rPr>
          <w:color w:val="231F20"/>
          <w:w w:val="105"/>
        </w:rPr>
        <w:t>khẳng</w:t>
      </w:r>
      <w:r>
        <w:rPr>
          <w:color w:val="231F20"/>
          <w:spacing w:val="-19"/>
          <w:w w:val="105"/>
        </w:rPr>
        <w:t> </w:t>
      </w:r>
      <w:r>
        <w:rPr>
          <w:color w:val="231F20"/>
          <w:w w:val="105"/>
        </w:rPr>
        <w:t>định</w:t>
      </w:r>
      <w:r>
        <w:rPr>
          <w:color w:val="231F20"/>
          <w:spacing w:val="-19"/>
          <w:w w:val="105"/>
        </w:rPr>
        <w:t> </w:t>
      </w:r>
      <w:r>
        <w:rPr>
          <w:color w:val="231F20"/>
          <w:w w:val="105"/>
        </w:rPr>
        <w:t>phải hơn</w:t>
      </w:r>
      <w:r>
        <w:rPr>
          <w:color w:val="231F20"/>
          <w:spacing w:val="-1"/>
          <w:w w:val="105"/>
        </w:rPr>
        <w:t> </w:t>
      </w:r>
      <w:r>
        <w:rPr>
          <w:color w:val="231F20"/>
          <w:w w:val="105"/>
        </w:rPr>
        <w:t>thầy.</w:t>
      </w:r>
      <w:r>
        <w:rPr>
          <w:color w:val="231F20"/>
          <w:spacing w:val="-1"/>
          <w:w w:val="105"/>
        </w:rPr>
        <w:t> </w:t>
      </w:r>
      <w:r>
        <w:rPr>
          <w:color w:val="231F20"/>
          <w:w w:val="105"/>
        </w:rPr>
        <w:t>Được</w:t>
      </w:r>
      <w:r>
        <w:rPr>
          <w:color w:val="231F20"/>
          <w:spacing w:val="-1"/>
          <w:w w:val="105"/>
        </w:rPr>
        <w:t> </w:t>
      </w:r>
      <w:r>
        <w:rPr>
          <w:color w:val="231F20"/>
          <w:w w:val="105"/>
        </w:rPr>
        <w:t>vậy,</w:t>
      </w:r>
      <w:r>
        <w:rPr>
          <w:color w:val="231F20"/>
          <w:spacing w:val="-1"/>
          <w:w w:val="105"/>
        </w:rPr>
        <w:t> </w:t>
      </w:r>
      <w:r>
        <w:rPr>
          <w:color w:val="231F20"/>
          <w:w w:val="105"/>
        </w:rPr>
        <w:t>thầy</w:t>
      </w:r>
      <w:r>
        <w:rPr>
          <w:color w:val="231F20"/>
          <w:spacing w:val="-1"/>
          <w:w w:val="105"/>
        </w:rPr>
        <w:t> </w:t>
      </w:r>
      <w:r>
        <w:rPr>
          <w:color w:val="231F20"/>
          <w:w w:val="105"/>
        </w:rPr>
        <w:t>giáo</w:t>
      </w:r>
      <w:r>
        <w:rPr>
          <w:color w:val="231F20"/>
          <w:spacing w:val="-1"/>
          <w:w w:val="105"/>
        </w:rPr>
        <w:t> </w:t>
      </w:r>
      <w:r>
        <w:rPr>
          <w:color w:val="231F20"/>
          <w:w w:val="105"/>
        </w:rPr>
        <w:t>sẽ rất</w:t>
      </w:r>
      <w:r>
        <w:rPr>
          <w:color w:val="231F20"/>
          <w:spacing w:val="-1"/>
          <w:w w:val="105"/>
        </w:rPr>
        <w:t> </w:t>
      </w:r>
      <w:r>
        <w:rPr>
          <w:color w:val="231F20"/>
          <w:w w:val="105"/>
        </w:rPr>
        <w:t>vui</w:t>
      </w:r>
      <w:r>
        <w:rPr>
          <w:color w:val="231F20"/>
          <w:spacing w:val="-1"/>
          <w:w w:val="105"/>
        </w:rPr>
        <w:t> </w:t>
      </w:r>
      <w:r>
        <w:rPr>
          <w:color w:val="231F20"/>
          <w:w w:val="105"/>
        </w:rPr>
        <w:t>mừng.</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24" w:lineRule="auto" w:before="106"/>
        <w:ind w:left="387" w:right="120" w:firstLine="453"/>
      </w:pPr>
      <w:r>
        <w:rPr>
          <w:color w:val="231F20"/>
          <w:w w:val="105"/>
        </w:rPr>
        <w:t>Thầy giáo tìm được một người truyền thừa như vậy rất khó.</w:t>
      </w:r>
      <w:r>
        <w:rPr>
          <w:color w:val="231F20"/>
          <w:spacing w:val="-9"/>
          <w:w w:val="105"/>
        </w:rPr>
        <w:t> </w:t>
      </w:r>
      <w:r>
        <w:rPr>
          <w:color w:val="231F20"/>
          <w:w w:val="105"/>
        </w:rPr>
        <w:t>Đến</w:t>
      </w:r>
      <w:r>
        <w:rPr>
          <w:color w:val="231F20"/>
          <w:spacing w:val="-9"/>
          <w:w w:val="105"/>
        </w:rPr>
        <w:t> </w:t>
      </w:r>
      <w:r>
        <w:rPr>
          <w:color w:val="231F20"/>
          <w:w w:val="105"/>
        </w:rPr>
        <w:t>đâu</w:t>
      </w:r>
      <w:r>
        <w:rPr>
          <w:color w:val="231F20"/>
          <w:spacing w:val="-8"/>
          <w:w w:val="105"/>
        </w:rPr>
        <w:t> </w:t>
      </w:r>
      <w:r>
        <w:rPr>
          <w:color w:val="231F20"/>
          <w:w w:val="105"/>
        </w:rPr>
        <w:t>để</w:t>
      </w:r>
      <w:r>
        <w:rPr>
          <w:color w:val="231F20"/>
          <w:spacing w:val="-9"/>
          <w:w w:val="105"/>
        </w:rPr>
        <w:t> </w:t>
      </w:r>
      <w:r>
        <w:rPr>
          <w:color w:val="231F20"/>
          <w:w w:val="105"/>
        </w:rPr>
        <w:t>tìm?</w:t>
      </w:r>
      <w:r>
        <w:rPr>
          <w:color w:val="231F20"/>
          <w:spacing w:val="-9"/>
          <w:w w:val="105"/>
        </w:rPr>
        <w:t> </w:t>
      </w:r>
      <w:r>
        <w:rPr>
          <w:color w:val="231F20"/>
          <w:w w:val="105"/>
        </w:rPr>
        <w:t>So</w:t>
      </w:r>
      <w:r>
        <w:rPr>
          <w:color w:val="231F20"/>
          <w:spacing w:val="-9"/>
          <w:w w:val="105"/>
        </w:rPr>
        <w:t> </w:t>
      </w:r>
      <w:r>
        <w:rPr>
          <w:color w:val="231F20"/>
          <w:w w:val="105"/>
        </w:rPr>
        <w:t>với</w:t>
      </w:r>
      <w:r>
        <w:rPr>
          <w:color w:val="231F20"/>
          <w:spacing w:val="-9"/>
          <w:w w:val="105"/>
        </w:rPr>
        <w:t> </w:t>
      </w:r>
      <w:r>
        <w:rPr>
          <w:color w:val="231F20"/>
          <w:w w:val="105"/>
        </w:rPr>
        <w:t>học</w:t>
      </w:r>
      <w:r>
        <w:rPr>
          <w:color w:val="231F20"/>
          <w:spacing w:val="-9"/>
          <w:w w:val="105"/>
        </w:rPr>
        <w:t> </w:t>
      </w:r>
      <w:r>
        <w:rPr>
          <w:color w:val="231F20"/>
          <w:w w:val="105"/>
        </w:rPr>
        <w:t>sinh</w:t>
      </w:r>
      <w:r>
        <w:rPr>
          <w:color w:val="231F20"/>
          <w:spacing w:val="-9"/>
          <w:w w:val="105"/>
        </w:rPr>
        <w:t> </w:t>
      </w:r>
      <w:r>
        <w:rPr>
          <w:color w:val="231F20"/>
          <w:w w:val="105"/>
        </w:rPr>
        <w:t>tìm</w:t>
      </w:r>
      <w:r>
        <w:rPr>
          <w:color w:val="231F20"/>
          <w:spacing w:val="-9"/>
          <w:w w:val="105"/>
        </w:rPr>
        <w:t> </w:t>
      </w:r>
      <w:r>
        <w:rPr>
          <w:color w:val="231F20"/>
          <w:w w:val="105"/>
        </w:rPr>
        <w:t>thầy</w:t>
      </w:r>
      <w:r>
        <w:rPr>
          <w:color w:val="231F20"/>
          <w:spacing w:val="-9"/>
          <w:w w:val="105"/>
        </w:rPr>
        <w:t> </w:t>
      </w:r>
      <w:r>
        <w:rPr>
          <w:color w:val="231F20"/>
          <w:w w:val="105"/>
        </w:rPr>
        <w:t>giáo</w:t>
      </w:r>
      <w:r>
        <w:rPr>
          <w:color w:val="231F20"/>
          <w:spacing w:val="-9"/>
          <w:w w:val="105"/>
        </w:rPr>
        <w:t> </w:t>
      </w:r>
      <w:r>
        <w:rPr>
          <w:color w:val="231F20"/>
          <w:w w:val="105"/>
        </w:rPr>
        <w:t>còn</w:t>
      </w:r>
      <w:r>
        <w:rPr>
          <w:color w:val="231F20"/>
          <w:spacing w:val="-9"/>
          <w:w w:val="105"/>
        </w:rPr>
        <w:t> </w:t>
      </w:r>
      <w:r>
        <w:rPr>
          <w:color w:val="231F20"/>
          <w:w w:val="105"/>
        </w:rPr>
        <w:t>khó hơn nhiều. Trong quá khứ, một thầy giáo tốt một đời tìm không được người truyền thừa, chỉ có một phương pháp là trước tác “trước thư lập thuyết”. Hy vọng hậu thế có người </w:t>
      </w:r>
      <w:r>
        <w:rPr>
          <w:color w:val="231F20"/>
          <w:spacing w:val="-2"/>
          <w:w w:val="105"/>
        </w:rPr>
        <w:t>đọc</w:t>
      </w:r>
      <w:r>
        <w:rPr>
          <w:color w:val="231F20"/>
          <w:spacing w:val="-19"/>
          <w:w w:val="105"/>
        </w:rPr>
        <w:t> </w:t>
      </w:r>
      <w:r>
        <w:rPr>
          <w:color w:val="231F20"/>
          <w:spacing w:val="-2"/>
          <w:w w:val="105"/>
        </w:rPr>
        <w:t>được</w:t>
      </w:r>
      <w:r>
        <w:rPr>
          <w:color w:val="231F20"/>
          <w:spacing w:val="-19"/>
          <w:w w:val="105"/>
        </w:rPr>
        <w:t> </w:t>
      </w:r>
      <w:r>
        <w:rPr>
          <w:color w:val="231F20"/>
          <w:spacing w:val="-2"/>
          <w:w w:val="105"/>
        </w:rPr>
        <w:t>sách</w:t>
      </w:r>
      <w:r>
        <w:rPr>
          <w:color w:val="231F20"/>
          <w:spacing w:val="-19"/>
          <w:w w:val="105"/>
        </w:rPr>
        <w:t> </w:t>
      </w:r>
      <w:r>
        <w:rPr>
          <w:color w:val="231F20"/>
          <w:spacing w:val="-2"/>
          <w:w w:val="105"/>
        </w:rPr>
        <w:t>của</w:t>
      </w:r>
      <w:r>
        <w:rPr>
          <w:color w:val="231F20"/>
          <w:spacing w:val="-19"/>
          <w:w w:val="105"/>
        </w:rPr>
        <w:t> </w:t>
      </w:r>
      <w:r>
        <w:rPr>
          <w:color w:val="231F20"/>
          <w:spacing w:val="-2"/>
          <w:w w:val="105"/>
        </w:rPr>
        <w:t>mình,</w:t>
      </w:r>
      <w:r>
        <w:rPr>
          <w:color w:val="231F20"/>
          <w:spacing w:val="-20"/>
          <w:w w:val="105"/>
        </w:rPr>
        <w:t> </w:t>
      </w:r>
      <w:r>
        <w:rPr>
          <w:color w:val="231F20"/>
          <w:spacing w:val="-2"/>
          <w:w w:val="105"/>
        </w:rPr>
        <w:t>và</w:t>
      </w:r>
      <w:r>
        <w:rPr>
          <w:color w:val="231F20"/>
          <w:spacing w:val="-19"/>
          <w:w w:val="105"/>
        </w:rPr>
        <w:t> </w:t>
      </w:r>
      <w:r>
        <w:rPr>
          <w:color w:val="231F20"/>
          <w:spacing w:val="-2"/>
          <w:w w:val="105"/>
        </w:rPr>
        <w:t>học</w:t>
      </w:r>
      <w:r>
        <w:rPr>
          <w:color w:val="231F20"/>
          <w:spacing w:val="-19"/>
          <w:w w:val="105"/>
        </w:rPr>
        <w:t> </w:t>
      </w:r>
      <w:r>
        <w:rPr>
          <w:color w:val="231F20"/>
          <w:spacing w:val="-2"/>
          <w:w w:val="105"/>
        </w:rPr>
        <w:t>tập</w:t>
      </w:r>
      <w:r>
        <w:rPr>
          <w:color w:val="231F20"/>
          <w:spacing w:val="-19"/>
          <w:w w:val="105"/>
        </w:rPr>
        <w:t> </w:t>
      </w:r>
      <w:r>
        <w:rPr>
          <w:color w:val="231F20"/>
          <w:spacing w:val="-2"/>
          <w:w w:val="105"/>
        </w:rPr>
        <w:t>theo</w:t>
      </w:r>
      <w:r>
        <w:rPr>
          <w:color w:val="231F20"/>
          <w:spacing w:val="-20"/>
          <w:w w:val="105"/>
        </w:rPr>
        <w:t> </w:t>
      </w:r>
      <w:r>
        <w:rPr>
          <w:color w:val="231F20"/>
          <w:spacing w:val="-2"/>
          <w:w w:val="105"/>
        </w:rPr>
        <w:t>giáo</w:t>
      </w:r>
      <w:r>
        <w:rPr>
          <w:color w:val="231F20"/>
          <w:spacing w:val="-20"/>
          <w:w w:val="105"/>
        </w:rPr>
        <w:t> </w:t>
      </w:r>
      <w:r>
        <w:rPr>
          <w:color w:val="231F20"/>
          <w:spacing w:val="-2"/>
          <w:w w:val="105"/>
        </w:rPr>
        <w:t>huấn</w:t>
      </w:r>
      <w:r>
        <w:rPr>
          <w:color w:val="231F20"/>
          <w:spacing w:val="-19"/>
          <w:w w:val="105"/>
        </w:rPr>
        <w:t> </w:t>
      </w:r>
      <w:r>
        <w:rPr>
          <w:color w:val="231F20"/>
          <w:spacing w:val="-2"/>
          <w:w w:val="105"/>
        </w:rPr>
        <w:t>của</w:t>
      </w:r>
      <w:r>
        <w:rPr>
          <w:color w:val="231F20"/>
          <w:spacing w:val="-19"/>
          <w:w w:val="105"/>
        </w:rPr>
        <w:t> </w:t>
      </w:r>
      <w:r>
        <w:rPr>
          <w:color w:val="231F20"/>
          <w:spacing w:val="-2"/>
          <w:w w:val="105"/>
        </w:rPr>
        <w:t>mình. </w:t>
      </w:r>
      <w:r>
        <w:rPr>
          <w:color w:val="231F20"/>
          <w:w w:val="105"/>
        </w:rPr>
        <w:t>Trước</w:t>
      </w:r>
      <w:r>
        <w:rPr>
          <w:color w:val="231F20"/>
          <w:spacing w:val="-6"/>
          <w:w w:val="105"/>
        </w:rPr>
        <w:t> </w:t>
      </w:r>
      <w:r>
        <w:rPr>
          <w:color w:val="231F20"/>
          <w:w w:val="105"/>
        </w:rPr>
        <w:t>mắt</w:t>
      </w:r>
      <w:r>
        <w:rPr>
          <w:color w:val="231F20"/>
          <w:spacing w:val="-6"/>
          <w:w w:val="105"/>
        </w:rPr>
        <w:t> </w:t>
      </w:r>
      <w:r>
        <w:rPr>
          <w:color w:val="231F20"/>
          <w:w w:val="105"/>
        </w:rPr>
        <w:t>tìm</w:t>
      </w:r>
      <w:r>
        <w:rPr>
          <w:color w:val="231F20"/>
          <w:spacing w:val="-6"/>
          <w:w w:val="105"/>
        </w:rPr>
        <w:t> </w:t>
      </w:r>
      <w:r>
        <w:rPr>
          <w:color w:val="231F20"/>
          <w:w w:val="105"/>
        </w:rPr>
        <w:t>không</w:t>
      </w:r>
      <w:r>
        <w:rPr>
          <w:color w:val="231F20"/>
          <w:spacing w:val="-6"/>
          <w:w w:val="105"/>
        </w:rPr>
        <w:t> </w:t>
      </w:r>
      <w:r>
        <w:rPr>
          <w:color w:val="231F20"/>
          <w:w w:val="105"/>
        </w:rPr>
        <w:t>thấy,</w:t>
      </w:r>
      <w:r>
        <w:rPr>
          <w:color w:val="231F20"/>
          <w:spacing w:val="-6"/>
          <w:w w:val="105"/>
        </w:rPr>
        <w:t> </w:t>
      </w:r>
      <w:r>
        <w:rPr>
          <w:color w:val="231F20"/>
          <w:w w:val="105"/>
        </w:rPr>
        <w:t>thì</w:t>
      </w:r>
      <w:r>
        <w:rPr>
          <w:color w:val="231F20"/>
          <w:spacing w:val="-6"/>
          <w:w w:val="105"/>
        </w:rPr>
        <w:t> </w:t>
      </w:r>
      <w:r>
        <w:rPr>
          <w:color w:val="231F20"/>
          <w:w w:val="105"/>
        </w:rPr>
        <w:t>ký</w:t>
      </w:r>
      <w:r>
        <w:rPr>
          <w:color w:val="231F20"/>
          <w:spacing w:val="-6"/>
          <w:w w:val="105"/>
        </w:rPr>
        <w:t> </w:t>
      </w:r>
      <w:r>
        <w:rPr>
          <w:color w:val="231F20"/>
          <w:w w:val="105"/>
        </w:rPr>
        <w:t>thác</w:t>
      </w:r>
      <w:r>
        <w:rPr>
          <w:color w:val="231F20"/>
          <w:spacing w:val="-6"/>
          <w:w w:val="105"/>
        </w:rPr>
        <w:t> </w:t>
      </w:r>
      <w:r>
        <w:rPr>
          <w:color w:val="231F20"/>
          <w:w w:val="105"/>
        </w:rPr>
        <w:t>vào</w:t>
      </w:r>
      <w:r>
        <w:rPr>
          <w:color w:val="231F20"/>
          <w:spacing w:val="-6"/>
          <w:w w:val="105"/>
        </w:rPr>
        <w:t> </w:t>
      </w:r>
      <w:r>
        <w:rPr>
          <w:color w:val="231F20"/>
          <w:w w:val="105"/>
        </w:rPr>
        <w:t>tương</w:t>
      </w:r>
      <w:r>
        <w:rPr>
          <w:color w:val="231F20"/>
          <w:spacing w:val="-6"/>
          <w:w w:val="105"/>
        </w:rPr>
        <w:t> </w:t>
      </w:r>
      <w:r>
        <w:rPr>
          <w:color w:val="231F20"/>
          <w:w w:val="105"/>
        </w:rPr>
        <w:t>lai.</w:t>
      </w:r>
      <w:r>
        <w:rPr>
          <w:color w:val="231F20"/>
          <w:spacing w:val="-6"/>
          <w:w w:val="105"/>
        </w:rPr>
        <w:t> </w:t>
      </w:r>
      <w:r>
        <w:rPr>
          <w:color w:val="231F20"/>
          <w:w w:val="105"/>
        </w:rPr>
        <w:t>Đây</w:t>
      </w:r>
      <w:r>
        <w:rPr>
          <w:color w:val="231F20"/>
          <w:spacing w:val="-6"/>
          <w:w w:val="105"/>
        </w:rPr>
        <w:t> </w:t>
      </w:r>
      <w:r>
        <w:rPr>
          <w:color w:val="231F20"/>
          <w:w w:val="105"/>
        </w:rPr>
        <w:t>là ý chính của “trước thư lập thuyết”. Chúng ta hãy xem dụng tâm của cổ nhân, lương thiện biết bao và thuần chân biết bao. Hiện nay, thật là tìm không thấy.</w:t>
      </w:r>
    </w:p>
    <w:p>
      <w:pPr>
        <w:pStyle w:val="BodyText"/>
        <w:spacing w:line="324" w:lineRule="auto" w:before="154"/>
        <w:ind w:left="387" w:right="121" w:firstLine="453"/>
      </w:pPr>
      <w:r>
        <w:rPr>
          <w:color w:val="231F20"/>
          <w:w w:val="105"/>
        </w:rPr>
        <w:t>Trong đời tôi, gặp được 3 vị thầy, thật là không dễ dàng chút nào. Bình tĩnh mà suy nghĩ, thì đây là nhân duyên vô cùng thù thắng. Tôi gặp được 3 vị thầy không phải là “học thương”</w:t>
      </w:r>
      <w:r>
        <w:rPr>
          <w:color w:val="231F20"/>
          <w:spacing w:val="-18"/>
          <w:w w:val="105"/>
        </w:rPr>
        <w:t> </w:t>
      </w:r>
      <w:r>
        <w:rPr>
          <w:color w:val="231F20"/>
          <w:w w:val="105"/>
        </w:rPr>
        <w:t>-</w:t>
      </w:r>
      <w:r>
        <w:rPr>
          <w:color w:val="231F20"/>
          <w:spacing w:val="-18"/>
          <w:w w:val="105"/>
        </w:rPr>
        <w:t> </w:t>
      </w:r>
      <w:r>
        <w:rPr>
          <w:color w:val="231F20"/>
          <w:w w:val="105"/>
        </w:rPr>
        <w:t>học</w:t>
      </w:r>
      <w:r>
        <w:rPr>
          <w:color w:val="231F20"/>
          <w:spacing w:val="-18"/>
          <w:w w:val="105"/>
        </w:rPr>
        <w:t> </w:t>
      </w:r>
      <w:r>
        <w:rPr>
          <w:color w:val="231F20"/>
          <w:w w:val="105"/>
        </w:rPr>
        <w:t>buôn.</w:t>
      </w:r>
      <w:r>
        <w:rPr>
          <w:color w:val="231F20"/>
          <w:spacing w:val="-18"/>
          <w:w w:val="105"/>
        </w:rPr>
        <w:t> </w:t>
      </w:r>
      <w:r>
        <w:rPr>
          <w:color w:val="231F20"/>
          <w:w w:val="105"/>
        </w:rPr>
        <w:t>Tôi</w:t>
      </w:r>
      <w:r>
        <w:rPr>
          <w:color w:val="231F20"/>
          <w:spacing w:val="-18"/>
          <w:w w:val="105"/>
        </w:rPr>
        <w:t> </w:t>
      </w:r>
      <w:r>
        <w:rPr>
          <w:color w:val="231F20"/>
          <w:w w:val="105"/>
        </w:rPr>
        <w:t>chưa</w:t>
      </w:r>
      <w:r>
        <w:rPr>
          <w:color w:val="231F20"/>
          <w:spacing w:val="-18"/>
          <w:w w:val="105"/>
        </w:rPr>
        <w:t> </w:t>
      </w:r>
      <w:r>
        <w:rPr>
          <w:color w:val="231F20"/>
          <w:w w:val="105"/>
        </w:rPr>
        <w:t>nộp</w:t>
      </w:r>
      <w:r>
        <w:rPr>
          <w:color w:val="231F20"/>
          <w:spacing w:val="-18"/>
          <w:w w:val="105"/>
        </w:rPr>
        <w:t> </w:t>
      </w:r>
      <w:r>
        <w:rPr>
          <w:color w:val="231F20"/>
          <w:w w:val="105"/>
        </w:rPr>
        <w:t>một</w:t>
      </w:r>
      <w:r>
        <w:rPr>
          <w:color w:val="231F20"/>
          <w:spacing w:val="-18"/>
          <w:w w:val="105"/>
        </w:rPr>
        <w:t> </w:t>
      </w:r>
      <w:r>
        <w:rPr>
          <w:color w:val="231F20"/>
          <w:w w:val="105"/>
        </w:rPr>
        <w:t>đồng</w:t>
      </w:r>
      <w:r>
        <w:rPr>
          <w:color w:val="231F20"/>
          <w:spacing w:val="-18"/>
          <w:w w:val="105"/>
        </w:rPr>
        <w:t> </w:t>
      </w:r>
      <w:r>
        <w:rPr>
          <w:color w:val="231F20"/>
          <w:w w:val="105"/>
        </w:rPr>
        <w:t>học</w:t>
      </w:r>
      <w:r>
        <w:rPr>
          <w:color w:val="231F20"/>
          <w:spacing w:val="-18"/>
          <w:w w:val="105"/>
        </w:rPr>
        <w:t> </w:t>
      </w:r>
      <w:r>
        <w:rPr>
          <w:color w:val="231F20"/>
          <w:w w:val="105"/>
        </w:rPr>
        <w:t>phí</w:t>
      </w:r>
      <w:r>
        <w:rPr>
          <w:color w:val="231F20"/>
          <w:spacing w:val="-18"/>
          <w:w w:val="105"/>
        </w:rPr>
        <w:t> </w:t>
      </w:r>
      <w:r>
        <w:rPr>
          <w:color w:val="231F20"/>
          <w:w w:val="105"/>
        </w:rPr>
        <w:t>nào</w:t>
      </w:r>
      <w:r>
        <w:rPr>
          <w:color w:val="231F20"/>
          <w:spacing w:val="-18"/>
          <w:w w:val="105"/>
        </w:rPr>
        <w:t> </w:t>
      </w:r>
      <w:r>
        <w:rPr>
          <w:color w:val="231F20"/>
          <w:w w:val="105"/>
        </w:rPr>
        <w:t>cho 3 vị thầy này, nhưng đã theo học với họ thời gian rất dài, không nộp học phí. Họ đặc biệt dành thời gian để dạy tôi, nên nhìn vào thực tế hiện nay, tôi nghĩ không bao giờ tìm được những người thầy như vậy nữa.</w:t>
      </w:r>
    </w:p>
    <w:p>
      <w:pPr>
        <w:pStyle w:val="BodyText"/>
        <w:spacing w:line="324" w:lineRule="auto" w:before="152"/>
        <w:ind w:left="387" w:right="120" w:firstLine="453"/>
      </w:pPr>
      <w:r>
        <w:rPr>
          <w:color w:val="231F20"/>
          <w:w w:val="105"/>
        </w:rPr>
        <w:t>Câu</w:t>
      </w:r>
      <w:r>
        <w:rPr>
          <w:color w:val="231F20"/>
          <w:spacing w:val="-17"/>
          <w:w w:val="105"/>
        </w:rPr>
        <w:t> </w:t>
      </w:r>
      <w:r>
        <w:rPr>
          <w:color w:val="231F20"/>
          <w:w w:val="105"/>
        </w:rPr>
        <w:t>cuối</w:t>
      </w:r>
      <w:r>
        <w:rPr>
          <w:color w:val="231F20"/>
          <w:spacing w:val="-18"/>
          <w:w w:val="105"/>
        </w:rPr>
        <w:t> </w:t>
      </w:r>
      <w:r>
        <w:rPr>
          <w:color w:val="231F20"/>
          <w:w w:val="105"/>
        </w:rPr>
        <w:t>cùng</w:t>
      </w:r>
      <w:r>
        <w:rPr>
          <w:color w:val="231F20"/>
          <w:spacing w:val="-18"/>
          <w:w w:val="105"/>
        </w:rPr>
        <w:t> </w:t>
      </w:r>
      <w:r>
        <w:rPr>
          <w:color w:val="231F20"/>
          <w:w w:val="105"/>
        </w:rPr>
        <w:t>là</w:t>
      </w:r>
      <w:r>
        <w:rPr>
          <w:color w:val="231F20"/>
          <w:spacing w:val="-19"/>
          <w:w w:val="105"/>
        </w:rPr>
        <w:t> </w:t>
      </w:r>
      <w:r>
        <w:rPr>
          <w:i/>
          <w:color w:val="231F20"/>
          <w:w w:val="105"/>
        </w:rPr>
        <w:t>“Đa</w:t>
      </w:r>
      <w:r>
        <w:rPr>
          <w:i/>
          <w:color w:val="231F20"/>
          <w:spacing w:val="-17"/>
          <w:w w:val="105"/>
        </w:rPr>
        <w:t> </w:t>
      </w:r>
      <w:r>
        <w:rPr>
          <w:i/>
          <w:color w:val="231F20"/>
          <w:w w:val="105"/>
        </w:rPr>
        <w:t>nhất</w:t>
      </w:r>
      <w:r>
        <w:rPr>
          <w:i/>
          <w:color w:val="231F20"/>
          <w:spacing w:val="-18"/>
          <w:w w:val="105"/>
        </w:rPr>
        <w:t> </w:t>
      </w:r>
      <w:r>
        <w:rPr>
          <w:i/>
          <w:color w:val="231F20"/>
          <w:w w:val="105"/>
        </w:rPr>
        <w:t>hữu</w:t>
      </w:r>
      <w:r>
        <w:rPr>
          <w:i/>
          <w:color w:val="231F20"/>
          <w:spacing w:val="-18"/>
          <w:w w:val="105"/>
        </w:rPr>
        <w:t> </w:t>
      </w:r>
      <w:r>
        <w:rPr>
          <w:i/>
          <w:color w:val="231F20"/>
          <w:w w:val="105"/>
        </w:rPr>
        <w:t>thể,</w:t>
      </w:r>
      <w:r>
        <w:rPr>
          <w:i/>
          <w:color w:val="231F20"/>
          <w:spacing w:val="-18"/>
          <w:w w:val="105"/>
        </w:rPr>
        <w:t> </w:t>
      </w:r>
      <w:r>
        <w:rPr>
          <w:i/>
          <w:color w:val="231F20"/>
          <w:w w:val="105"/>
        </w:rPr>
        <w:t>tắc</w:t>
      </w:r>
      <w:r>
        <w:rPr>
          <w:i/>
          <w:color w:val="231F20"/>
          <w:spacing w:val="-18"/>
          <w:w w:val="105"/>
        </w:rPr>
        <w:t> </w:t>
      </w:r>
      <w:r>
        <w:rPr>
          <w:i/>
          <w:color w:val="231F20"/>
          <w:w w:val="105"/>
        </w:rPr>
        <w:t>bản</w:t>
      </w:r>
      <w:r>
        <w:rPr>
          <w:i/>
          <w:color w:val="231F20"/>
          <w:spacing w:val="-18"/>
          <w:w w:val="105"/>
        </w:rPr>
        <w:t> </w:t>
      </w:r>
      <w:r>
        <w:rPr>
          <w:i/>
          <w:color w:val="231F20"/>
          <w:w w:val="105"/>
        </w:rPr>
        <w:t>nhất</w:t>
      </w:r>
      <w:r>
        <w:rPr>
          <w:i/>
          <w:color w:val="231F20"/>
          <w:spacing w:val="-18"/>
          <w:w w:val="105"/>
        </w:rPr>
        <w:t> </w:t>
      </w:r>
      <w:r>
        <w:rPr>
          <w:i/>
          <w:color w:val="231F20"/>
          <w:w w:val="105"/>
        </w:rPr>
        <w:t>vô</w:t>
      </w:r>
      <w:r>
        <w:rPr>
          <w:i/>
          <w:color w:val="231F20"/>
          <w:spacing w:val="-18"/>
          <w:w w:val="105"/>
        </w:rPr>
        <w:t> </w:t>
      </w:r>
      <w:r>
        <w:rPr>
          <w:i/>
          <w:color w:val="231F20"/>
          <w:w w:val="105"/>
        </w:rPr>
        <w:t>thể”. </w:t>
      </w:r>
      <w:r>
        <w:rPr>
          <w:color w:val="231F20"/>
          <w:w w:val="105"/>
        </w:rPr>
        <w:t>Đa nhất hữu thể, như trong số học sinh, có người đắc Tam Muội,</w:t>
      </w:r>
      <w:r>
        <w:rPr>
          <w:color w:val="231F20"/>
          <w:spacing w:val="-6"/>
          <w:w w:val="105"/>
        </w:rPr>
        <w:t> </w:t>
      </w:r>
      <w:r>
        <w:rPr>
          <w:color w:val="231F20"/>
          <w:w w:val="105"/>
        </w:rPr>
        <w:t>có</w:t>
      </w:r>
      <w:r>
        <w:rPr>
          <w:color w:val="231F20"/>
          <w:spacing w:val="-6"/>
          <w:w w:val="105"/>
        </w:rPr>
        <w:t> </w:t>
      </w:r>
      <w:r>
        <w:rPr>
          <w:color w:val="231F20"/>
          <w:w w:val="105"/>
        </w:rPr>
        <w:t>người</w:t>
      </w:r>
      <w:r>
        <w:rPr>
          <w:color w:val="231F20"/>
          <w:spacing w:val="-6"/>
          <w:w w:val="105"/>
        </w:rPr>
        <w:t> </w:t>
      </w:r>
      <w:r>
        <w:rPr>
          <w:color w:val="231F20"/>
          <w:w w:val="105"/>
        </w:rPr>
        <w:t>khai</w:t>
      </w:r>
      <w:r>
        <w:rPr>
          <w:color w:val="231F20"/>
          <w:spacing w:val="-6"/>
          <w:w w:val="105"/>
        </w:rPr>
        <w:t> </w:t>
      </w:r>
      <w:r>
        <w:rPr>
          <w:color w:val="231F20"/>
          <w:w w:val="105"/>
        </w:rPr>
        <w:t>ngộ,</w:t>
      </w:r>
      <w:r>
        <w:rPr>
          <w:color w:val="231F20"/>
          <w:spacing w:val="-6"/>
          <w:w w:val="105"/>
        </w:rPr>
        <w:t> </w:t>
      </w:r>
      <w:r>
        <w:rPr>
          <w:color w:val="231F20"/>
          <w:w w:val="105"/>
        </w:rPr>
        <w:t>có</w:t>
      </w:r>
      <w:r>
        <w:rPr>
          <w:color w:val="231F20"/>
          <w:spacing w:val="-6"/>
          <w:w w:val="105"/>
        </w:rPr>
        <w:t> </w:t>
      </w:r>
      <w:r>
        <w:rPr>
          <w:color w:val="231F20"/>
          <w:w w:val="105"/>
        </w:rPr>
        <w:t>người</w:t>
      </w:r>
      <w:r>
        <w:rPr>
          <w:color w:val="231F20"/>
          <w:spacing w:val="-6"/>
          <w:w w:val="105"/>
        </w:rPr>
        <w:t> </w:t>
      </w:r>
      <w:r>
        <w:rPr>
          <w:color w:val="231F20"/>
          <w:w w:val="105"/>
        </w:rPr>
        <w:t>chứng</w:t>
      </w:r>
      <w:r>
        <w:rPr>
          <w:color w:val="231F20"/>
          <w:spacing w:val="-6"/>
          <w:w w:val="105"/>
        </w:rPr>
        <w:t> </w:t>
      </w:r>
      <w:r>
        <w:rPr>
          <w:color w:val="231F20"/>
          <w:w w:val="105"/>
        </w:rPr>
        <w:t>quả.</w:t>
      </w:r>
      <w:r>
        <w:rPr>
          <w:color w:val="231F20"/>
          <w:spacing w:val="-6"/>
          <w:w w:val="105"/>
        </w:rPr>
        <w:t> </w:t>
      </w:r>
      <w:r>
        <w:rPr>
          <w:color w:val="231F20"/>
          <w:w w:val="105"/>
        </w:rPr>
        <w:t>Đôi</w:t>
      </w:r>
      <w:r>
        <w:rPr>
          <w:color w:val="231F20"/>
          <w:spacing w:val="-6"/>
          <w:w w:val="105"/>
        </w:rPr>
        <w:t> </w:t>
      </w:r>
      <w:r>
        <w:rPr>
          <w:color w:val="231F20"/>
          <w:w w:val="105"/>
        </w:rPr>
        <w:t>khi</w:t>
      </w:r>
      <w:r>
        <w:rPr>
          <w:color w:val="231F20"/>
          <w:spacing w:val="-7"/>
          <w:w w:val="105"/>
        </w:rPr>
        <w:t> </w:t>
      </w:r>
      <w:r>
        <w:rPr>
          <w:color w:val="231F20"/>
          <w:w w:val="105"/>
        </w:rPr>
        <w:t>thầy giáo</w:t>
      </w:r>
      <w:r>
        <w:rPr>
          <w:color w:val="231F20"/>
          <w:w w:val="105"/>
        </w:rPr>
        <w:t> chưa</w:t>
      </w:r>
      <w:r>
        <w:rPr>
          <w:color w:val="231F20"/>
          <w:w w:val="105"/>
        </w:rPr>
        <w:t> khai ngộ, chưa</w:t>
      </w:r>
      <w:r>
        <w:rPr>
          <w:color w:val="231F20"/>
          <w:w w:val="105"/>
        </w:rPr>
        <w:t> chứng</w:t>
      </w:r>
      <w:r>
        <w:rPr>
          <w:color w:val="231F20"/>
          <w:w w:val="105"/>
        </w:rPr>
        <w:t> quả,</w:t>
      </w:r>
      <w:r>
        <w:rPr>
          <w:color w:val="231F20"/>
          <w:w w:val="105"/>
        </w:rPr>
        <w:t> nhưng</w:t>
      </w:r>
      <w:r>
        <w:rPr>
          <w:color w:val="231F20"/>
          <w:w w:val="105"/>
        </w:rPr>
        <w:t> học</w:t>
      </w:r>
      <w:r>
        <w:rPr>
          <w:color w:val="231F20"/>
          <w:w w:val="105"/>
        </w:rPr>
        <w:t> sinh</w:t>
      </w:r>
      <w:r>
        <w:rPr>
          <w:color w:val="231F20"/>
          <w:w w:val="105"/>
        </w:rPr>
        <w:t> đã thành tựu.</w:t>
      </w:r>
    </w:p>
    <w:p>
      <w:pPr>
        <w:spacing w:after="0" w:line="324" w:lineRule="auto"/>
        <w:sectPr>
          <w:pgSz w:w="11400" w:h="15370"/>
          <w:pgMar w:header="977" w:footer="937" w:top="1200" w:bottom="1120" w:left="1200" w:right="1180"/>
        </w:sectPr>
      </w:pPr>
    </w:p>
    <w:p>
      <w:pPr>
        <w:pStyle w:val="BodyText"/>
        <w:spacing w:before="6"/>
        <w:jc w:val="left"/>
        <w:rPr>
          <w:sz w:val="22"/>
        </w:rPr>
      </w:pPr>
    </w:p>
    <w:p>
      <w:pPr>
        <w:pStyle w:val="ListParagraph"/>
        <w:numPr>
          <w:ilvl w:val="0"/>
          <w:numId w:val="3"/>
        </w:numPr>
        <w:tabs>
          <w:tab w:pos="927" w:val="left" w:leader="none"/>
        </w:tabs>
        <w:spacing w:line="307" w:lineRule="auto" w:before="106" w:after="0"/>
        <w:ind w:left="103" w:right="405" w:firstLine="453"/>
        <w:jc w:val="both"/>
        <w:rPr>
          <w:sz w:val="34"/>
        </w:rPr>
      </w:pPr>
      <w:r>
        <w:rPr>
          <w:i/>
          <w:color w:val="231F20"/>
          <w:sz w:val="34"/>
        </w:rPr>
        <w:t>Câu dung vô ngại nghĩa. Câu dung vô ngại giả, vị dung </w:t>
      </w:r>
      <w:r>
        <w:rPr>
          <w:i/>
          <w:color w:val="231F20"/>
          <w:w w:val="105"/>
          <w:sz w:val="34"/>
        </w:rPr>
        <w:t>tiền</w:t>
      </w:r>
      <w:r>
        <w:rPr>
          <w:i/>
          <w:color w:val="231F20"/>
          <w:spacing w:val="-8"/>
          <w:w w:val="105"/>
          <w:sz w:val="34"/>
        </w:rPr>
        <w:t> </w:t>
      </w:r>
      <w:r>
        <w:rPr>
          <w:i/>
          <w:color w:val="231F20"/>
          <w:w w:val="105"/>
          <w:sz w:val="34"/>
        </w:rPr>
        <w:t>đồng</w:t>
      </w:r>
      <w:r>
        <w:rPr>
          <w:i/>
          <w:color w:val="231F20"/>
          <w:spacing w:val="-8"/>
          <w:w w:val="105"/>
          <w:sz w:val="34"/>
        </w:rPr>
        <w:t> </w:t>
      </w:r>
      <w:r>
        <w:rPr>
          <w:i/>
          <w:color w:val="231F20"/>
          <w:w w:val="105"/>
          <w:sz w:val="34"/>
        </w:rPr>
        <w:t>thể,</w:t>
      </w:r>
      <w:r>
        <w:rPr>
          <w:i/>
          <w:color w:val="231F20"/>
          <w:spacing w:val="-8"/>
          <w:w w:val="105"/>
          <w:sz w:val="34"/>
        </w:rPr>
        <w:t> </w:t>
      </w:r>
      <w:r>
        <w:rPr>
          <w:i/>
          <w:color w:val="231F20"/>
          <w:w w:val="105"/>
          <w:sz w:val="34"/>
        </w:rPr>
        <w:t>tương</w:t>
      </w:r>
      <w:r>
        <w:rPr>
          <w:i/>
          <w:color w:val="231F20"/>
          <w:spacing w:val="-8"/>
          <w:w w:val="105"/>
          <w:sz w:val="34"/>
        </w:rPr>
        <w:t> </w:t>
      </w:r>
      <w:r>
        <w:rPr>
          <w:i/>
          <w:color w:val="231F20"/>
          <w:w w:val="105"/>
          <w:sz w:val="34"/>
        </w:rPr>
        <w:t>nhập</w:t>
      </w:r>
      <w:r>
        <w:rPr>
          <w:i/>
          <w:color w:val="231F20"/>
          <w:spacing w:val="-8"/>
          <w:w w:val="105"/>
          <w:sz w:val="34"/>
        </w:rPr>
        <w:t> </w:t>
      </w:r>
      <w:r>
        <w:rPr>
          <w:i/>
          <w:color w:val="231F20"/>
          <w:w w:val="105"/>
          <w:sz w:val="34"/>
        </w:rPr>
        <w:t>tương</w:t>
      </w:r>
      <w:r>
        <w:rPr>
          <w:i/>
          <w:color w:val="231F20"/>
          <w:spacing w:val="-8"/>
          <w:w w:val="105"/>
          <w:sz w:val="34"/>
        </w:rPr>
        <w:t> </w:t>
      </w:r>
      <w:r>
        <w:rPr>
          <w:i/>
          <w:color w:val="231F20"/>
          <w:w w:val="105"/>
          <w:sz w:val="34"/>
        </w:rPr>
        <w:t>tức,</w:t>
      </w:r>
      <w:r>
        <w:rPr>
          <w:i/>
          <w:color w:val="231F20"/>
          <w:spacing w:val="-8"/>
          <w:w w:val="105"/>
          <w:sz w:val="34"/>
        </w:rPr>
        <w:t> </w:t>
      </w:r>
      <w:r>
        <w:rPr>
          <w:i/>
          <w:color w:val="231F20"/>
          <w:w w:val="105"/>
          <w:sz w:val="34"/>
        </w:rPr>
        <w:t>nhị</w:t>
      </w:r>
      <w:r>
        <w:rPr>
          <w:i/>
          <w:color w:val="231F20"/>
          <w:spacing w:val="-8"/>
          <w:w w:val="105"/>
          <w:sz w:val="34"/>
        </w:rPr>
        <w:t> </w:t>
      </w:r>
      <w:r>
        <w:rPr>
          <w:i/>
          <w:color w:val="231F20"/>
          <w:w w:val="105"/>
          <w:sz w:val="34"/>
        </w:rPr>
        <w:t>chủng</w:t>
      </w:r>
      <w:r>
        <w:rPr>
          <w:i/>
          <w:color w:val="231F20"/>
          <w:spacing w:val="-8"/>
          <w:w w:val="105"/>
          <w:sz w:val="34"/>
        </w:rPr>
        <w:t> </w:t>
      </w:r>
      <w:r>
        <w:rPr>
          <w:i/>
          <w:color w:val="231F20"/>
          <w:w w:val="105"/>
          <w:sz w:val="34"/>
        </w:rPr>
        <w:t>giai</w:t>
      </w:r>
      <w:r>
        <w:rPr>
          <w:i/>
          <w:color w:val="231F20"/>
          <w:spacing w:val="-8"/>
          <w:w w:val="105"/>
          <w:sz w:val="34"/>
        </w:rPr>
        <w:t> </w:t>
      </w:r>
      <w:r>
        <w:rPr>
          <w:i/>
          <w:color w:val="231F20"/>
          <w:w w:val="105"/>
          <w:sz w:val="34"/>
        </w:rPr>
        <w:t>vô</w:t>
      </w:r>
      <w:r>
        <w:rPr>
          <w:i/>
          <w:color w:val="231F20"/>
          <w:spacing w:val="-8"/>
          <w:w w:val="105"/>
          <w:sz w:val="34"/>
        </w:rPr>
        <w:t> </w:t>
      </w:r>
      <w:r>
        <w:rPr>
          <w:i/>
          <w:color w:val="231F20"/>
          <w:w w:val="105"/>
          <w:sz w:val="34"/>
        </w:rPr>
        <w:t>ngại dã </w:t>
      </w:r>
      <w:r>
        <w:rPr>
          <w:color w:val="231F20"/>
          <w:w w:val="105"/>
          <w:sz w:val="34"/>
        </w:rPr>
        <w:t>(Chín: Ý nghĩa đều dung thông vô ngại. Nghĩa là 2 loại đồng, thể tương nhập tương tức đã</w:t>
      </w:r>
      <w:r>
        <w:rPr>
          <w:color w:val="231F20"/>
          <w:w w:val="105"/>
          <w:sz w:val="34"/>
        </w:rPr>
        <w:t> nêu trước đều dung thông vô ngại vậy).</w:t>
      </w:r>
    </w:p>
    <w:p>
      <w:pPr>
        <w:pStyle w:val="BodyText"/>
        <w:spacing w:line="307" w:lineRule="auto" w:before="139"/>
        <w:ind w:left="103" w:right="404" w:firstLine="453"/>
      </w:pPr>
      <w:r>
        <w:rPr>
          <w:color w:val="231F20"/>
          <w:w w:val="105"/>
        </w:rPr>
        <w:t>Vô</w:t>
      </w:r>
      <w:r>
        <w:rPr>
          <w:color w:val="231F20"/>
          <w:spacing w:val="-16"/>
          <w:w w:val="105"/>
        </w:rPr>
        <w:t> </w:t>
      </w:r>
      <w:r>
        <w:rPr>
          <w:color w:val="231F20"/>
          <w:w w:val="105"/>
        </w:rPr>
        <w:t>ngại</w:t>
      </w:r>
      <w:r>
        <w:rPr>
          <w:color w:val="231F20"/>
          <w:spacing w:val="-16"/>
          <w:w w:val="105"/>
        </w:rPr>
        <w:t> </w:t>
      </w:r>
      <w:r>
        <w:rPr>
          <w:color w:val="231F20"/>
          <w:w w:val="105"/>
        </w:rPr>
        <w:t>chủ</w:t>
      </w:r>
      <w:r>
        <w:rPr>
          <w:color w:val="231F20"/>
          <w:spacing w:val="-16"/>
          <w:w w:val="105"/>
        </w:rPr>
        <w:t> </w:t>
      </w:r>
      <w:r>
        <w:rPr>
          <w:color w:val="231F20"/>
          <w:w w:val="105"/>
        </w:rPr>
        <w:t>yếu</w:t>
      </w:r>
      <w:r>
        <w:rPr>
          <w:color w:val="231F20"/>
          <w:spacing w:val="-16"/>
          <w:w w:val="105"/>
        </w:rPr>
        <w:t> </w:t>
      </w:r>
      <w:r>
        <w:rPr>
          <w:color w:val="231F20"/>
          <w:w w:val="105"/>
        </w:rPr>
        <w:t>chính</w:t>
      </w:r>
      <w:r>
        <w:rPr>
          <w:color w:val="231F20"/>
          <w:spacing w:val="-16"/>
          <w:w w:val="105"/>
        </w:rPr>
        <w:t> </w:t>
      </w:r>
      <w:r>
        <w:rPr>
          <w:color w:val="231F20"/>
          <w:w w:val="105"/>
        </w:rPr>
        <w:t>là</w:t>
      </w:r>
      <w:r>
        <w:rPr>
          <w:color w:val="231F20"/>
          <w:spacing w:val="-16"/>
          <w:w w:val="105"/>
        </w:rPr>
        <w:t> </w:t>
      </w:r>
      <w:r>
        <w:rPr>
          <w:color w:val="231F20"/>
          <w:w w:val="105"/>
        </w:rPr>
        <w:t>vì</w:t>
      </w:r>
      <w:r>
        <w:rPr>
          <w:color w:val="231F20"/>
          <w:spacing w:val="-16"/>
          <w:w w:val="105"/>
        </w:rPr>
        <w:t> </w:t>
      </w:r>
      <w:r>
        <w:rPr>
          <w:color w:val="231F20"/>
          <w:w w:val="105"/>
        </w:rPr>
        <w:t>không</w:t>
      </w:r>
      <w:r>
        <w:rPr>
          <w:color w:val="231F20"/>
          <w:spacing w:val="-16"/>
          <w:w w:val="105"/>
        </w:rPr>
        <w:t> </w:t>
      </w:r>
      <w:r>
        <w:rPr>
          <w:color w:val="231F20"/>
          <w:w w:val="105"/>
        </w:rPr>
        <w:t>có</w:t>
      </w:r>
      <w:r>
        <w:rPr>
          <w:color w:val="231F20"/>
          <w:spacing w:val="-16"/>
          <w:w w:val="105"/>
        </w:rPr>
        <w:t> </w:t>
      </w:r>
      <w:r>
        <w:rPr>
          <w:color w:val="231F20"/>
          <w:w w:val="105"/>
        </w:rPr>
        <w:t>tự</w:t>
      </w:r>
      <w:r>
        <w:rPr>
          <w:color w:val="231F20"/>
          <w:spacing w:val="-16"/>
          <w:w w:val="105"/>
        </w:rPr>
        <w:t> </w:t>
      </w:r>
      <w:r>
        <w:rPr>
          <w:color w:val="231F20"/>
          <w:w w:val="105"/>
        </w:rPr>
        <w:t>tính.</w:t>
      </w:r>
      <w:r>
        <w:rPr>
          <w:color w:val="231F20"/>
          <w:spacing w:val="-16"/>
          <w:w w:val="105"/>
        </w:rPr>
        <w:t> </w:t>
      </w:r>
      <w:r>
        <w:rPr>
          <w:color w:val="231F20"/>
          <w:w w:val="105"/>
        </w:rPr>
        <w:t>Tất</w:t>
      </w:r>
      <w:r>
        <w:rPr>
          <w:color w:val="231F20"/>
          <w:spacing w:val="-16"/>
          <w:w w:val="105"/>
        </w:rPr>
        <w:t> </w:t>
      </w:r>
      <w:r>
        <w:rPr>
          <w:color w:val="231F20"/>
          <w:w w:val="105"/>
        </w:rPr>
        <w:t>cả</w:t>
      </w:r>
      <w:r>
        <w:rPr>
          <w:color w:val="231F20"/>
          <w:spacing w:val="-16"/>
          <w:w w:val="105"/>
        </w:rPr>
        <w:t> </w:t>
      </w:r>
      <w:r>
        <w:rPr>
          <w:color w:val="231F20"/>
          <w:w w:val="105"/>
        </w:rPr>
        <w:t>pháp không có tự tính. Tính mà vô tính, chính là chân như bản tính. Chân như bản tính không phải vật chất, cũng không phải tinh thần. Chẳng thể nói nó là không, cũng chẳng thể nói nó là có. Sự biến hóa của tất cả pháp là do ý niệm. Ý niệm chính là suy nghĩ. Suy nghĩ chuyển biến rất nhanh, cho nên không có định pháp. Thiện trong sát na có thể biến thành ác. Ác trong sát na thời gian có thể biến thành thiện. Then chốt là ở nơi ý niệm. Sự việc này đã được giới khoa học hiện đại phát hiện.</w:t>
      </w:r>
    </w:p>
    <w:p>
      <w:pPr>
        <w:pStyle w:val="BodyText"/>
        <w:spacing w:line="307" w:lineRule="auto" w:before="136"/>
        <w:ind w:left="103" w:right="404" w:firstLine="453"/>
      </w:pPr>
      <w:r>
        <w:rPr>
          <w:color w:val="231F20"/>
          <w:w w:val="105"/>
        </w:rPr>
        <w:t>Các</w:t>
      </w:r>
      <w:r>
        <w:rPr>
          <w:color w:val="231F20"/>
          <w:spacing w:val="-20"/>
          <w:w w:val="105"/>
        </w:rPr>
        <w:t> </w:t>
      </w:r>
      <w:r>
        <w:rPr>
          <w:color w:val="231F20"/>
          <w:w w:val="105"/>
        </w:rPr>
        <w:t>nhà</w:t>
      </w:r>
      <w:r>
        <w:rPr>
          <w:color w:val="231F20"/>
          <w:spacing w:val="-21"/>
          <w:w w:val="105"/>
        </w:rPr>
        <w:t> </w:t>
      </w:r>
      <w:r>
        <w:rPr>
          <w:color w:val="231F20"/>
          <w:w w:val="105"/>
        </w:rPr>
        <w:t>lượng</w:t>
      </w:r>
      <w:r>
        <w:rPr>
          <w:color w:val="231F20"/>
          <w:spacing w:val="-21"/>
          <w:w w:val="105"/>
        </w:rPr>
        <w:t> </w:t>
      </w:r>
      <w:r>
        <w:rPr>
          <w:color w:val="231F20"/>
          <w:w w:val="105"/>
        </w:rPr>
        <w:t>tử</w:t>
      </w:r>
      <w:r>
        <w:rPr>
          <w:color w:val="231F20"/>
          <w:spacing w:val="-21"/>
          <w:w w:val="105"/>
        </w:rPr>
        <w:t> </w:t>
      </w:r>
      <w:r>
        <w:rPr>
          <w:color w:val="231F20"/>
          <w:w w:val="105"/>
        </w:rPr>
        <w:t>vật</w:t>
      </w:r>
      <w:r>
        <w:rPr>
          <w:color w:val="231F20"/>
          <w:spacing w:val="-21"/>
          <w:w w:val="105"/>
        </w:rPr>
        <w:t> </w:t>
      </w:r>
      <w:r>
        <w:rPr>
          <w:color w:val="231F20"/>
          <w:w w:val="105"/>
        </w:rPr>
        <w:t>lý</w:t>
      </w:r>
      <w:r>
        <w:rPr>
          <w:color w:val="231F20"/>
          <w:spacing w:val="-21"/>
          <w:w w:val="105"/>
        </w:rPr>
        <w:t> </w:t>
      </w:r>
      <w:r>
        <w:rPr>
          <w:color w:val="231F20"/>
          <w:w w:val="105"/>
        </w:rPr>
        <w:t>học,</w:t>
      </w:r>
      <w:r>
        <w:rPr>
          <w:color w:val="231F20"/>
          <w:spacing w:val="-21"/>
          <w:w w:val="105"/>
        </w:rPr>
        <w:t> </w:t>
      </w:r>
      <w:r>
        <w:rPr>
          <w:color w:val="231F20"/>
          <w:w w:val="105"/>
        </w:rPr>
        <w:t>họ</w:t>
      </w:r>
      <w:r>
        <w:rPr>
          <w:color w:val="231F20"/>
          <w:spacing w:val="-21"/>
          <w:w w:val="105"/>
        </w:rPr>
        <w:t> </w:t>
      </w:r>
      <w:r>
        <w:rPr>
          <w:color w:val="231F20"/>
          <w:w w:val="105"/>
        </w:rPr>
        <w:t>cũng</w:t>
      </w:r>
      <w:r>
        <w:rPr>
          <w:color w:val="231F20"/>
          <w:spacing w:val="-21"/>
          <w:w w:val="105"/>
        </w:rPr>
        <w:t> </w:t>
      </w:r>
      <w:r>
        <w:rPr>
          <w:color w:val="231F20"/>
          <w:w w:val="105"/>
        </w:rPr>
        <w:t>đã</w:t>
      </w:r>
      <w:r>
        <w:rPr>
          <w:color w:val="231F20"/>
          <w:spacing w:val="-21"/>
          <w:w w:val="105"/>
        </w:rPr>
        <w:t> </w:t>
      </w:r>
      <w:r>
        <w:rPr>
          <w:color w:val="231F20"/>
          <w:w w:val="105"/>
        </w:rPr>
        <w:t>phát</w:t>
      </w:r>
      <w:r>
        <w:rPr>
          <w:color w:val="231F20"/>
          <w:spacing w:val="-21"/>
          <w:w w:val="105"/>
        </w:rPr>
        <w:t> </w:t>
      </w:r>
      <w:r>
        <w:rPr>
          <w:color w:val="231F20"/>
          <w:w w:val="105"/>
        </w:rPr>
        <w:t>hiện.</w:t>
      </w:r>
      <w:r>
        <w:rPr>
          <w:color w:val="231F20"/>
          <w:spacing w:val="-21"/>
          <w:w w:val="105"/>
        </w:rPr>
        <w:t> </w:t>
      </w:r>
      <w:r>
        <w:rPr>
          <w:color w:val="231F20"/>
          <w:w w:val="105"/>
        </w:rPr>
        <w:t>Chứng minh những điều cổ thánh tiên hiền nói là thật chứ không phải</w:t>
      </w:r>
      <w:r>
        <w:rPr>
          <w:color w:val="231F20"/>
          <w:spacing w:val="-6"/>
          <w:w w:val="105"/>
        </w:rPr>
        <w:t> </w:t>
      </w:r>
      <w:r>
        <w:rPr>
          <w:color w:val="231F20"/>
          <w:w w:val="105"/>
        </w:rPr>
        <w:t>giả.</w:t>
      </w:r>
      <w:r>
        <w:rPr>
          <w:color w:val="231F20"/>
          <w:spacing w:val="-6"/>
          <w:w w:val="105"/>
        </w:rPr>
        <w:t> </w:t>
      </w:r>
      <w:r>
        <w:rPr>
          <w:color w:val="231F20"/>
          <w:w w:val="105"/>
        </w:rPr>
        <w:t>Hiểu</w:t>
      </w:r>
      <w:r>
        <w:rPr>
          <w:color w:val="231F20"/>
          <w:spacing w:val="-6"/>
          <w:w w:val="105"/>
        </w:rPr>
        <w:t> </w:t>
      </w:r>
      <w:r>
        <w:rPr>
          <w:color w:val="231F20"/>
          <w:w w:val="105"/>
        </w:rPr>
        <w:t>rõ</w:t>
      </w:r>
      <w:r>
        <w:rPr>
          <w:color w:val="231F20"/>
          <w:spacing w:val="-6"/>
          <w:w w:val="105"/>
        </w:rPr>
        <w:t> </w:t>
      </w:r>
      <w:r>
        <w:rPr>
          <w:color w:val="231F20"/>
          <w:w w:val="105"/>
        </w:rPr>
        <w:t>đạo</w:t>
      </w:r>
      <w:r>
        <w:rPr>
          <w:color w:val="231F20"/>
          <w:spacing w:val="-6"/>
          <w:w w:val="105"/>
        </w:rPr>
        <w:t> </w:t>
      </w:r>
      <w:r>
        <w:rPr>
          <w:color w:val="231F20"/>
          <w:w w:val="105"/>
        </w:rPr>
        <w:t>lý</w:t>
      </w:r>
      <w:r>
        <w:rPr>
          <w:color w:val="231F20"/>
          <w:spacing w:val="-6"/>
          <w:w w:val="105"/>
        </w:rPr>
        <w:t> </w:t>
      </w:r>
      <w:r>
        <w:rPr>
          <w:color w:val="231F20"/>
          <w:w w:val="105"/>
        </w:rPr>
        <w:t>này</w:t>
      </w:r>
      <w:r>
        <w:rPr>
          <w:color w:val="231F20"/>
          <w:spacing w:val="-6"/>
          <w:w w:val="105"/>
        </w:rPr>
        <w:t> </w:t>
      </w:r>
      <w:r>
        <w:rPr>
          <w:color w:val="231F20"/>
          <w:w w:val="105"/>
        </w:rPr>
        <w:t>có</w:t>
      </w:r>
      <w:r>
        <w:rPr>
          <w:color w:val="231F20"/>
          <w:spacing w:val="-6"/>
          <w:w w:val="105"/>
        </w:rPr>
        <w:t> </w:t>
      </w:r>
      <w:r>
        <w:rPr>
          <w:color w:val="231F20"/>
          <w:w w:val="105"/>
        </w:rPr>
        <w:t>thể</w:t>
      </w:r>
      <w:r>
        <w:rPr>
          <w:color w:val="231F20"/>
          <w:spacing w:val="-6"/>
          <w:w w:val="105"/>
        </w:rPr>
        <w:t> </w:t>
      </w:r>
      <w:r>
        <w:rPr>
          <w:color w:val="231F20"/>
          <w:w w:val="105"/>
        </w:rPr>
        <w:t>thay</w:t>
      </w:r>
      <w:r>
        <w:rPr>
          <w:color w:val="231F20"/>
          <w:spacing w:val="-6"/>
          <w:w w:val="105"/>
        </w:rPr>
        <w:t> </w:t>
      </w:r>
      <w:r>
        <w:rPr>
          <w:color w:val="231F20"/>
          <w:w w:val="105"/>
        </w:rPr>
        <w:t>đổi</w:t>
      </w:r>
      <w:r>
        <w:rPr>
          <w:color w:val="231F20"/>
          <w:spacing w:val="-6"/>
          <w:w w:val="105"/>
        </w:rPr>
        <w:t> </w:t>
      </w:r>
      <w:r>
        <w:rPr>
          <w:color w:val="231F20"/>
          <w:w w:val="105"/>
        </w:rPr>
        <w:t>vận</w:t>
      </w:r>
      <w:r>
        <w:rPr>
          <w:color w:val="231F20"/>
          <w:spacing w:val="-6"/>
          <w:w w:val="105"/>
        </w:rPr>
        <w:t> </w:t>
      </w:r>
      <w:r>
        <w:rPr>
          <w:color w:val="231F20"/>
          <w:w w:val="105"/>
        </w:rPr>
        <w:t>mệnh</w:t>
      </w:r>
      <w:r>
        <w:rPr>
          <w:color w:val="231F20"/>
          <w:spacing w:val="-6"/>
          <w:w w:val="105"/>
        </w:rPr>
        <w:t> </w:t>
      </w:r>
      <w:r>
        <w:rPr>
          <w:color w:val="231F20"/>
          <w:w w:val="105"/>
        </w:rPr>
        <w:t>chính mình, có thể thay đổi vận mệnh gia đình mình, có thể thay đổi</w:t>
      </w:r>
      <w:r>
        <w:rPr>
          <w:color w:val="231F20"/>
          <w:spacing w:val="-8"/>
          <w:w w:val="105"/>
        </w:rPr>
        <w:t> </w:t>
      </w:r>
      <w:r>
        <w:rPr>
          <w:color w:val="231F20"/>
          <w:w w:val="105"/>
        </w:rPr>
        <w:t>vận</w:t>
      </w:r>
      <w:r>
        <w:rPr>
          <w:color w:val="231F20"/>
          <w:spacing w:val="-8"/>
          <w:w w:val="105"/>
        </w:rPr>
        <w:t> </w:t>
      </w:r>
      <w:r>
        <w:rPr>
          <w:color w:val="231F20"/>
          <w:w w:val="105"/>
        </w:rPr>
        <w:t>mệnh</w:t>
      </w:r>
      <w:r>
        <w:rPr>
          <w:color w:val="231F20"/>
          <w:spacing w:val="-8"/>
          <w:w w:val="105"/>
        </w:rPr>
        <w:t> </w:t>
      </w:r>
      <w:r>
        <w:rPr>
          <w:color w:val="231F20"/>
          <w:w w:val="105"/>
        </w:rPr>
        <w:t>của</w:t>
      </w:r>
      <w:r>
        <w:rPr>
          <w:color w:val="231F20"/>
          <w:spacing w:val="-8"/>
          <w:w w:val="105"/>
        </w:rPr>
        <w:t> </w:t>
      </w:r>
      <w:r>
        <w:rPr>
          <w:color w:val="231F20"/>
          <w:w w:val="105"/>
        </w:rPr>
        <w:t>thế</w:t>
      </w:r>
      <w:r>
        <w:rPr>
          <w:color w:val="231F20"/>
          <w:spacing w:val="-7"/>
          <w:w w:val="105"/>
        </w:rPr>
        <w:t> </w:t>
      </w:r>
      <w:r>
        <w:rPr>
          <w:color w:val="231F20"/>
          <w:w w:val="105"/>
        </w:rPr>
        <w:t>giới.</w:t>
      </w:r>
      <w:r>
        <w:rPr>
          <w:color w:val="231F20"/>
          <w:spacing w:val="-8"/>
          <w:w w:val="105"/>
        </w:rPr>
        <w:t> </w:t>
      </w:r>
      <w:r>
        <w:rPr>
          <w:color w:val="231F20"/>
          <w:w w:val="105"/>
        </w:rPr>
        <w:t>Và</w:t>
      </w:r>
      <w:r>
        <w:rPr>
          <w:color w:val="231F20"/>
          <w:spacing w:val="-8"/>
          <w:w w:val="105"/>
        </w:rPr>
        <w:t> </w:t>
      </w:r>
      <w:r>
        <w:rPr>
          <w:color w:val="231F20"/>
          <w:w w:val="105"/>
        </w:rPr>
        <w:t>có</w:t>
      </w:r>
      <w:r>
        <w:rPr>
          <w:color w:val="231F20"/>
          <w:spacing w:val="-8"/>
          <w:w w:val="105"/>
        </w:rPr>
        <w:t> </w:t>
      </w:r>
      <w:r>
        <w:rPr>
          <w:color w:val="231F20"/>
          <w:w w:val="105"/>
        </w:rPr>
        <w:t>thể</w:t>
      </w:r>
      <w:r>
        <w:rPr>
          <w:color w:val="231F20"/>
          <w:spacing w:val="-8"/>
          <w:w w:val="105"/>
        </w:rPr>
        <w:t> </w:t>
      </w:r>
      <w:r>
        <w:rPr>
          <w:color w:val="231F20"/>
          <w:w w:val="105"/>
        </w:rPr>
        <w:t>thay</w:t>
      </w:r>
      <w:r>
        <w:rPr>
          <w:color w:val="231F20"/>
          <w:spacing w:val="-8"/>
          <w:w w:val="105"/>
        </w:rPr>
        <w:t> </w:t>
      </w:r>
      <w:r>
        <w:rPr>
          <w:color w:val="231F20"/>
          <w:w w:val="105"/>
        </w:rPr>
        <w:t>đổi</w:t>
      </w:r>
      <w:r>
        <w:rPr>
          <w:color w:val="231F20"/>
          <w:spacing w:val="-8"/>
          <w:w w:val="105"/>
        </w:rPr>
        <w:t> </w:t>
      </w:r>
      <w:r>
        <w:rPr>
          <w:color w:val="231F20"/>
          <w:w w:val="105"/>
        </w:rPr>
        <w:t>vận</w:t>
      </w:r>
      <w:r>
        <w:rPr>
          <w:color w:val="231F20"/>
          <w:spacing w:val="-8"/>
          <w:w w:val="105"/>
        </w:rPr>
        <w:t> </w:t>
      </w:r>
      <w:r>
        <w:rPr>
          <w:color w:val="231F20"/>
          <w:w w:val="105"/>
        </w:rPr>
        <w:t>mệnh</w:t>
      </w:r>
      <w:r>
        <w:rPr>
          <w:color w:val="231F20"/>
          <w:spacing w:val="-8"/>
          <w:w w:val="105"/>
        </w:rPr>
        <w:t> </w:t>
      </w:r>
      <w:r>
        <w:rPr>
          <w:color w:val="231F20"/>
          <w:w w:val="105"/>
        </w:rPr>
        <w:t>của địa</w:t>
      </w:r>
      <w:r>
        <w:rPr>
          <w:color w:val="231F20"/>
          <w:spacing w:val="-8"/>
          <w:w w:val="105"/>
        </w:rPr>
        <w:t> </w:t>
      </w:r>
      <w:r>
        <w:rPr>
          <w:color w:val="231F20"/>
          <w:w w:val="105"/>
        </w:rPr>
        <w:t>cầu.</w:t>
      </w:r>
      <w:r>
        <w:rPr>
          <w:color w:val="231F20"/>
          <w:spacing w:val="-9"/>
          <w:w w:val="105"/>
        </w:rPr>
        <w:t> </w:t>
      </w:r>
      <w:r>
        <w:rPr>
          <w:color w:val="231F20"/>
          <w:w w:val="105"/>
        </w:rPr>
        <w:t>Chính</w:t>
      </w:r>
      <w:r>
        <w:rPr>
          <w:color w:val="231F20"/>
          <w:spacing w:val="-8"/>
          <w:w w:val="105"/>
        </w:rPr>
        <w:t> </w:t>
      </w:r>
      <w:r>
        <w:rPr>
          <w:color w:val="231F20"/>
          <w:w w:val="105"/>
        </w:rPr>
        <w:t>là</w:t>
      </w:r>
      <w:r>
        <w:rPr>
          <w:color w:val="231F20"/>
          <w:spacing w:val="-9"/>
          <w:w w:val="105"/>
        </w:rPr>
        <w:t> </w:t>
      </w:r>
      <w:r>
        <w:rPr>
          <w:color w:val="231F20"/>
          <w:w w:val="105"/>
        </w:rPr>
        <w:t>nguyện</w:t>
      </w:r>
      <w:r>
        <w:rPr>
          <w:color w:val="231F20"/>
          <w:spacing w:val="-9"/>
          <w:w w:val="105"/>
        </w:rPr>
        <w:t> </w:t>
      </w:r>
      <w:r>
        <w:rPr>
          <w:color w:val="231F20"/>
          <w:w w:val="105"/>
        </w:rPr>
        <w:t>lực</w:t>
      </w:r>
      <w:r>
        <w:rPr>
          <w:color w:val="231F20"/>
          <w:spacing w:val="-9"/>
          <w:w w:val="105"/>
        </w:rPr>
        <w:t> </w:t>
      </w:r>
      <w:r>
        <w:rPr>
          <w:color w:val="231F20"/>
          <w:w w:val="105"/>
        </w:rPr>
        <w:t>này,</w:t>
      </w:r>
      <w:r>
        <w:rPr>
          <w:color w:val="231F20"/>
          <w:spacing w:val="-9"/>
          <w:w w:val="105"/>
        </w:rPr>
        <w:t> </w:t>
      </w:r>
      <w:r>
        <w:rPr>
          <w:color w:val="231F20"/>
          <w:w w:val="105"/>
        </w:rPr>
        <w:t>là</w:t>
      </w:r>
      <w:r>
        <w:rPr>
          <w:color w:val="231F20"/>
          <w:spacing w:val="-9"/>
          <w:w w:val="105"/>
        </w:rPr>
        <w:t> </w:t>
      </w:r>
      <w:r>
        <w:rPr>
          <w:color w:val="231F20"/>
          <w:w w:val="105"/>
        </w:rPr>
        <w:t>suy</w:t>
      </w:r>
      <w:r>
        <w:rPr>
          <w:color w:val="231F20"/>
          <w:spacing w:val="-9"/>
          <w:w w:val="105"/>
        </w:rPr>
        <w:t> </w:t>
      </w:r>
      <w:r>
        <w:rPr>
          <w:color w:val="231F20"/>
          <w:w w:val="105"/>
        </w:rPr>
        <w:t>nghĩ</w:t>
      </w:r>
      <w:r>
        <w:rPr>
          <w:color w:val="231F20"/>
          <w:spacing w:val="-9"/>
          <w:w w:val="105"/>
        </w:rPr>
        <w:t> </w:t>
      </w:r>
      <w:r>
        <w:rPr>
          <w:color w:val="231F20"/>
          <w:w w:val="105"/>
        </w:rPr>
        <w:t>này.</w:t>
      </w:r>
    </w:p>
    <w:p>
      <w:pPr>
        <w:pStyle w:val="BodyText"/>
        <w:spacing w:line="307" w:lineRule="auto" w:before="138"/>
        <w:ind w:left="103" w:right="404" w:firstLine="453"/>
      </w:pPr>
      <w:r>
        <w:rPr>
          <w:color w:val="231F20"/>
          <w:w w:val="105"/>
        </w:rPr>
        <w:t>Tại sao ta không nghĩ điều thiện mà phải đi nghĩ điều ác?</w:t>
      </w:r>
      <w:r>
        <w:rPr>
          <w:color w:val="231F20"/>
          <w:spacing w:val="-12"/>
          <w:w w:val="105"/>
        </w:rPr>
        <w:t> </w:t>
      </w:r>
      <w:r>
        <w:rPr>
          <w:color w:val="231F20"/>
          <w:w w:val="105"/>
        </w:rPr>
        <w:t>Nếu</w:t>
      </w:r>
      <w:r>
        <w:rPr>
          <w:color w:val="231F20"/>
          <w:spacing w:val="-12"/>
          <w:w w:val="105"/>
        </w:rPr>
        <w:t> </w:t>
      </w:r>
      <w:r>
        <w:rPr>
          <w:color w:val="231F20"/>
          <w:w w:val="105"/>
        </w:rPr>
        <w:t>ta</w:t>
      </w:r>
      <w:r>
        <w:rPr>
          <w:color w:val="231F20"/>
          <w:spacing w:val="-12"/>
          <w:w w:val="105"/>
        </w:rPr>
        <w:t> </w:t>
      </w:r>
      <w:r>
        <w:rPr>
          <w:color w:val="231F20"/>
          <w:w w:val="105"/>
        </w:rPr>
        <w:t>nghĩ</w:t>
      </w:r>
      <w:r>
        <w:rPr>
          <w:color w:val="231F20"/>
          <w:spacing w:val="-12"/>
          <w:w w:val="105"/>
        </w:rPr>
        <w:t> </w:t>
      </w:r>
      <w:r>
        <w:rPr>
          <w:color w:val="231F20"/>
          <w:w w:val="105"/>
        </w:rPr>
        <w:t>điều</w:t>
      </w:r>
      <w:r>
        <w:rPr>
          <w:color w:val="231F20"/>
          <w:spacing w:val="-12"/>
          <w:w w:val="105"/>
        </w:rPr>
        <w:t> </w:t>
      </w:r>
      <w:r>
        <w:rPr>
          <w:color w:val="231F20"/>
          <w:w w:val="105"/>
        </w:rPr>
        <w:t>ác,</w:t>
      </w:r>
      <w:r>
        <w:rPr>
          <w:color w:val="231F20"/>
          <w:spacing w:val="-12"/>
          <w:w w:val="105"/>
        </w:rPr>
        <w:t> </w:t>
      </w:r>
      <w:r>
        <w:rPr>
          <w:color w:val="231F20"/>
          <w:w w:val="105"/>
        </w:rPr>
        <w:t>thì</w:t>
      </w:r>
      <w:r>
        <w:rPr>
          <w:color w:val="231F20"/>
          <w:spacing w:val="-12"/>
          <w:w w:val="105"/>
        </w:rPr>
        <w:t> </w:t>
      </w:r>
      <w:r>
        <w:rPr>
          <w:color w:val="231F20"/>
          <w:w w:val="105"/>
        </w:rPr>
        <w:t>không</w:t>
      </w:r>
      <w:r>
        <w:rPr>
          <w:color w:val="231F20"/>
          <w:spacing w:val="-12"/>
          <w:w w:val="105"/>
        </w:rPr>
        <w:t> </w:t>
      </w:r>
      <w:r>
        <w:rPr>
          <w:color w:val="231F20"/>
          <w:w w:val="105"/>
        </w:rPr>
        <w:t>có</w:t>
      </w:r>
      <w:r>
        <w:rPr>
          <w:color w:val="231F20"/>
          <w:spacing w:val="-12"/>
          <w:w w:val="105"/>
        </w:rPr>
        <w:t> </w:t>
      </w:r>
      <w:r>
        <w:rPr>
          <w:color w:val="231F20"/>
          <w:w w:val="105"/>
        </w:rPr>
        <w:t>một</w:t>
      </w:r>
      <w:r>
        <w:rPr>
          <w:color w:val="231F20"/>
          <w:spacing w:val="-12"/>
          <w:w w:val="105"/>
        </w:rPr>
        <w:t> </w:t>
      </w:r>
      <w:r>
        <w:rPr>
          <w:color w:val="231F20"/>
          <w:w w:val="105"/>
        </w:rPr>
        <w:t>pháp</w:t>
      </w:r>
      <w:r>
        <w:rPr>
          <w:color w:val="231F20"/>
          <w:spacing w:val="-12"/>
          <w:w w:val="105"/>
        </w:rPr>
        <w:t> </w:t>
      </w:r>
      <w:r>
        <w:rPr>
          <w:color w:val="231F20"/>
          <w:w w:val="105"/>
        </w:rPr>
        <w:t>nào</w:t>
      </w:r>
      <w:r>
        <w:rPr>
          <w:color w:val="231F20"/>
          <w:spacing w:val="-11"/>
          <w:w w:val="105"/>
        </w:rPr>
        <w:t> </w:t>
      </w:r>
      <w:r>
        <w:rPr>
          <w:color w:val="231F20"/>
          <w:w w:val="105"/>
        </w:rPr>
        <w:t>là</w:t>
      </w:r>
      <w:r>
        <w:rPr>
          <w:color w:val="231F20"/>
          <w:spacing w:val="-11"/>
          <w:w w:val="105"/>
        </w:rPr>
        <w:t> </w:t>
      </w:r>
      <w:r>
        <w:rPr>
          <w:color w:val="231F20"/>
          <w:w w:val="105"/>
        </w:rPr>
        <w:t>chẳng ác.</w:t>
      </w:r>
      <w:r>
        <w:rPr>
          <w:color w:val="231F20"/>
          <w:spacing w:val="13"/>
          <w:w w:val="105"/>
        </w:rPr>
        <w:t> </w:t>
      </w:r>
      <w:r>
        <w:rPr>
          <w:color w:val="231F20"/>
          <w:w w:val="105"/>
        </w:rPr>
        <w:t>Nếu</w:t>
      </w:r>
      <w:r>
        <w:rPr>
          <w:color w:val="231F20"/>
          <w:spacing w:val="16"/>
          <w:w w:val="105"/>
        </w:rPr>
        <w:t> </w:t>
      </w:r>
      <w:r>
        <w:rPr>
          <w:color w:val="231F20"/>
          <w:w w:val="105"/>
        </w:rPr>
        <w:t>ta</w:t>
      </w:r>
      <w:r>
        <w:rPr>
          <w:color w:val="231F20"/>
          <w:spacing w:val="16"/>
          <w:w w:val="105"/>
        </w:rPr>
        <w:t> </w:t>
      </w:r>
      <w:r>
        <w:rPr>
          <w:color w:val="231F20"/>
          <w:w w:val="105"/>
        </w:rPr>
        <w:t>nghĩ</w:t>
      </w:r>
      <w:r>
        <w:rPr>
          <w:color w:val="231F20"/>
          <w:spacing w:val="16"/>
          <w:w w:val="105"/>
        </w:rPr>
        <w:t> </w:t>
      </w:r>
      <w:r>
        <w:rPr>
          <w:color w:val="231F20"/>
          <w:w w:val="105"/>
        </w:rPr>
        <w:t>thiện,</w:t>
      </w:r>
      <w:r>
        <w:rPr>
          <w:color w:val="231F20"/>
          <w:spacing w:val="15"/>
          <w:w w:val="105"/>
        </w:rPr>
        <w:t> </w:t>
      </w:r>
      <w:r>
        <w:rPr>
          <w:color w:val="231F20"/>
          <w:w w:val="105"/>
        </w:rPr>
        <w:t>thì</w:t>
      </w:r>
      <w:r>
        <w:rPr>
          <w:color w:val="231F20"/>
          <w:spacing w:val="16"/>
          <w:w w:val="105"/>
        </w:rPr>
        <w:t> </w:t>
      </w:r>
      <w:r>
        <w:rPr>
          <w:color w:val="231F20"/>
          <w:w w:val="105"/>
        </w:rPr>
        <w:t>không</w:t>
      </w:r>
      <w:r>
        <w:rPr>
          <w:color w:val="231F20"/>
          <w:spacing w:val="16"/>
          <w:w w:val="105"/>
        </w:rPr>
        <w:t> </w:t>
      </w:r>
      <w:r>
        <w:rPr>
          <w:color w:val="231F20"/>
          <w:w w:val="105"/>
        </w:rPr>
        <w:t>có</w:t>
      </w:r>
      <w:r>
        <w:rPr>
          <w:color w:val="231F20"/>
          <w:spacing w:val="16"/>
          <w:w w:val="105"/>
        </w:rPr>
        <w:t> </w:t>
      </w:r>
      <w:r>
        <w:rPr>
          <w:color w:val="231F20"/>
          <w:w w:val="105"/>
        </w:rPr>
        <w:t>một</w:t>
      </w:r>
      <w:r>
        <w:rPr>
          <w:color w:val="231F20"/>
          <w:spacing w:val="15"/>
          <w:w w:val="105"/>
        </w:rPr>
        <w:t> </w:t>
      </w:r>
      <w:r>
        <w:rPr>
          <w:color w:val="231F20"/>
          <w:w w:val="105"/>
        </w:rPr>
        <w:t>pháp</w:t>
      </w:r>
      <w:r>
        <w:rPr>
          <w:color w:val="231F20"/>
          <w:spacing w:val="16"/>
          <w:w w:val="105"/>
        </w:rPr>
        <w:t> </w:t>
      </w:r>
      <w:r>
        <w:rPr>
          <w:color w:val="231F20"/>
          <w:w w:val="105"/>
        </w:rPr>
        <w:t>nào</w:t>
      </w:r>
      <w:r>
        <w:rPr>
          <w:color w:val="231F20"/>
          <w:spacing w:val="16"/>
          <w:w w:val="105"/>
        </w:rPr>
        <w:t> </w:t>
      </w:r>
      <w:r>
        <w:rPr>
          <w:color w:val="231F20"/>
          <w:w w:val="105"/>
        </w:rPr>
        <w:t>là</w:t>
      </w:r>
      <w:r>
        <w:rPr>
          <w:color w:val="231F20"/>
          <w:spacing w:val="16"/>
          <w:w w:val="105"/>
        </w:rPr>
        <w:t> </w:t>
      </w:r>
      <w:r>
        <w:rPr>
          <w:color w:val="231F20"/>
          <w:spacing w:val="-2"/>
          <w:w w:val="105"/>
        </w:rPr>
        <w:t>chẳng</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24" w:lineRule="auto" w:before="106"/>
        <w:ind w:left="387" w:right="120"/>
      </w:pPr>
      <w:r>
        <w:rPr>
          <w:color w:val="231F20"/>
          <w:w w:val="105"/>
        </w:rPr>
        <w:t>thiện. Nhiễm, tịnh, thiện, ác chỉ trong một niệm. Một niệm tham, sân, si, mạn, nghi, chính là ma. Một niệm giới, định, tuệ,</w:t>
      </w:r>
      <w:r>
        <w:rPr>
          <w:color w:val="231F20"/>
          <w:spacing w:val="-22"/>
          <w:w w:val="105"/>
        </w:rPr>
        <w:t> </w:t>
      </w:r>
      <w:r>
        <w:rPr>
          <w:color w:val="231F20"/>
          <w:w w:val="105"/>
        </w:rPr>
        <w:t>chính</w:t>
      </w:r>
      <w:r>
        <w:rPr>
          <w:color w:val="231F20"/>
          <w:spacing w:val="-22"/>
          <w:w w:val="105"/>
        </w:rPr>
        <w:t> </w:t>
      </w:r>
      <w:r>
        <w:rPr>
          <w:color w:val="231F20"/>
          <w:w w:val="105"/>
        </w:rPr>
        <w:t>là</w:t>
      </w:r>
      <w:r>
        <w:rPr>
          <w:color w:val="231F20"/>
          <w:spacing w:val="-22"/>
          <w:w w:val="105"/>
        </w:rPr>
        <w:t> </w:t>
      </w:r>
      <w:r>
        <w:rPr>
          <w:color w:val="231F20"/>
          <w:w w:val="105"/>
        </w:rPr>
        <w:t>Phật,</w:t>
      </w:r>
      <w:r>
        <w:rPr>
          <w:color w:val="231F20"/>
          <w:spacing w:val="-22"/>
          <w:w w:val="105"/>
        </w:rPr>
        <w:t> </w:t>
      </w:r>
      <w:r>
        <w:rPr>
          <w:color w:val="231F20"/>
          <w:w w:val="105"/>
        </w:rPr>
        <w:t>Bồ</w:t>
      </w:r>
      <w:r>
        <w:rPr>
          <w:color w:val="231F20"/>
          <w:spacing w:val="-22"/>
          <w:w w:val="105"/>
        </w:rPr>
        <w:t> </w:t>
      </w:r>
      <w:r>
        <w:rPr>
          <w:color w:val="231F20"/>
          <w:w w:val="105"/>
        </w:rPr>
        <w:t>tát.</w:t>
      </w:r>
      <w:r>
        <w:rPr>
          <w:color w:val="231F20"/>
          <w:spacing w:val="-22"/>
          <w:w w:val="105"/>
        </w:rPr>
        <w:t> </w:t>
      </w:r>
      <w:r>
        <w:rPr>
          <w:color w:val="231F20"/>
          <w:w w:val="105"/>
        </w:rPr>
        <w:t>Khi</w:t>
      </w:r>
      <w:r>
        <w:rPr>
          <w:color w:val="231F20"/>
          <w:spacing w:val="-22"/>
          <w:w w:val="105"/>
        </w:rPr>
        <w:t> </w:t>
      </w:r>
      <w:r>
        <w:rPr>
          <w:color w:val="231F20"/>
          <w:w w:val="105"/>
        </w:rPr>
        <w:t>hiểu</w:t>
      </w:r>
      <w:r>
        <w:rPr>
          <w:color w:val="231F20"/>
          <w:spacing w:val="-22"/>
          <w:w w:val="105"/>
        </w:rPr>
        <w:t> </w:t>
      </w:r>
      <w:r>
        <w:rPr>
          <w:color w:val="231F20"/>
          <w:w w:val="105"/>
        </w:rPr>
        <w:t>rõ</w:t>
      </w:r>
      <w:r>
        <w:rPr>
          <w:color w:val="231F20"/>
          <w:spacing w:val="-22"/>
          <w:w w:val="105"/>
        </w:rPr>
        <w:t> </w:t>
      </w:r>
      <w:r>
        <w:rPr>
          <w:color w:val="231F20"/>
          <w:w w:val="105"/>
        </w:rPr>
        <w:t>được</w:t>
      </w:r>
      <w:r>
        <w:rPr>
          <w:color w:val="231F20"/>
          <w:spacing w:val="-22"/>
          <w:w w:val="105"/>
        </w:rPr>
        <w:t> </w:t>
      </w:r>
      <w:r>
        <w:rPr>
          <w:color w:val="231F20"/>
          <w:w w:val="105"/>
        </w:rPr>
        <w:t>đạo</w:t>
      </w:r>
      <w:r>
        <w:rPr>
          <w:color w:val="231F20"/>
          <w:spacing w:val="-22"/>
          <w:w w:val="105"/>
        </w:rPr>
        <w:t> </w:t>
      </w:r>
      <w:r>
        <w:rPr>
          <w:color w:val="231F20"/>
          <w:w w:val="105"/>
        </w:rPr>
        <w:t>lý</w:t>
      </w:r>
      <w:r>
        <w:rPr>
          <w:color w:val="231F20"/>
          <w:spacing w:val="-22"/>
          <w:w w:val="105"/>
        </w:rPr>
        <w:t> </w:t>
      </w:r>
      <w:r>
        <w:rPr>
          <w:color w:val="231F20"/>
          <w:w w:val="105"/>
        </w:rPr>
        <w:t>này,</w:t>
      </w:r>
      <w:r>
        <w:rPr>
          <w:color w:val="231F20"/>
          <w:spacing w:val="-22"/>
          <w:w w:val="105"/>
        </w:rPr>
        <w:t> </w:t>
      </w:r>
      <w:r>
        <w:rPr>
          <w:color w:val="231F20"/>
          <w:w w:val="105"/>
        </w:rPr>
        <w:t>ta</w:t>
      </w:r>
      <w:r>
        <w:rPr>
          <w:color w:val="231F20"/>
          <w:spacing w:val="-22"/>
          <w:w w:val="105"/>
        </w:rPr>
        <w:t> </w:t>
      </w:r>
      <w:r>
        <w:rPr>
          <w:color w:val="231F20"/>
          <w:w w:val="105"/>
        </w:rPr>
        <w:t>thật sự muốn cầu được hạnh phúc chơn chính viên mãn, niệm niệm</w:t>
      </w:r>
      <w:r>
        <w:rPr>
          <w:color w:val="231F20"/>
          <w:spacing w:val="-15"/>
          <w:w w:val="105"/>
        </w:rPr>
        <w:t> </w:t>
      </w:r>
      <w:r>
        <w:rPr>
          <w:color w:val="231F20"/>
          <w:w w:val="105"/>
        </w:rPr>
        <w:t>đều</w:t>
      </w:r>
      <w:r>
        <w:rPr>
          <w:color w:val="231F20"/>
          <w:spacing w:val="-15"/>
          <w:w w:val="105"/>
        </w:rPr>
        <w:t> </w:t>
      </w:r>
      <w:r>
        <w:rPr>
          <w:color w:val="231F20"/>
          <w:w w:val="105"/>
        </w:rPr>
        <w:t>là</w:t>
      </w:r>
      <w:r>
        <w:rPr>
          <w:color w:val="231F20"/>
          <w:spacing w:val="-15"/>
          <w:w w:val="105"/>
        </w:rPr>
        <w:t> </w:t>
      </w:r>
      <w:r>
        <w:rPr>
          <w:color w:val="231F20"/>
          <w:w w:val="105"/>
        </w:rPr>
        <w:t>thiện</w:t>
      </w:r>
      <w:r>
        <w:rPr>
          <w:color w:val="231F20"/>
          <w:spacing w:val="-15"/>
          <w:w w:val="105"/>
        </w:rPr>
        <w:t> </w:t>
      </w:r>
      <w:r>
        <w:rPr>
          <w:color w:val="231F20"/>
          <w:w w:val="105"/>
        </w:rPr>
        <w:t>niệm,</w:t>
      </w:r>
      <w:r>
        <w:rPr>
          <w:color w:val="231F20"/>
          <w:spacing w:val="-15"/>
          <w:w w:val="105"/>
        </w:rPr>
        <w:t> </w:t>
      </w:r>
      <w:r>
        <w:rPr>
          <w:color w:val="231F20"/>
          <w:w w:val="105"/>
        </w:rPr>
        <w:t>được</w:t>
      </w:r>
      <w:r>
        <w:rPr>
          <w:color w:val="231F20"/>
          <w:spacing w:val="-15"/>
          <w:w w:val="105"/>
        </w:rPr>
        <w:t> </w:t>
      </w:r>
      <w:r>
        <w:rPr>
          <w:color w:val="231F20"/>
          <w:w w:val="105"/>
        </w:rPr>
        <w:t>vậy</w:t>
      </w:r>
      <w:r>
        <w:rPr>
          <w:color w:val="231F20"/>
          <w:spacing w:val="-15"/>
          <w:w w:val="105"/>
        </w:rPr>
        <w:t> </w:t>
      </w:r>
      <w:r>
        <w:rPr>
          <w:color w:val="231F20"/>
          <w:w w:val="105"/>
        </w:rPr>
        <w:t>tốt</w:t>
      </w:r>
      <w:r>
        <w:rPr>
          <w:color w:val="231F20"/>
          <w:spacing w:val="-15"/>
          <w:w w:val="105"/>
        </w:rPr>
        <w:t> </w:t>
      </w:r>
      <w:r>
        <w:rPr>
          <w:color w:val="231F20"/>
          <w:w w:val="105"/>
        </w:rPr>
        <w:t>biết</w:t>
      </w:r>
      <w:r>
        <w:rPr>
          <w:color w:val="231F20"/>
          <w:spacing w:val="-15"/>
          <w:w w:val="105"/>
        </w:rPr>
        <w:t> </w:t>
      </w:r>
      <w:r>
        <w:rPr>
          <w:color w:val="231F20"/>
          <w:w w:val="105"/>
        </w:rPr>
        <w:t>bao.</w:t>
      </w:r>
      <w:r>
        <w:rPr>
          <w:color w:val="231F20"/>
          <w:spacing w:val="-15"/>
          <w:w w:val="105"/>
        </w:rPr>
        <w:t> </w:t>
      </w:r>
      <w:r>
        <w:rPr>
          <w:color w:val="231F20"/>
          <w:w w:val="105"/>
        </w:rPr>
        <w:t>Ý</w:t>
      </w:r>
      <w:r>
        <w:rPr>
          <w:color w:val="231F20"/>
          <w:spacing w:val="-15"/>
          <w:w w:val="105"/>
        </w:rPr>
        <w:t> </w:t>
      </w:r>
      <w:r>
        <w:rPr>
          <w:color w:val="231F20"/>
          <w:w w:val="105"/>
        </w:rPr>
        <w:t>niệm</w:t>
      </w:r>
      <w:r>
        <w:rPr>
          <w:color w:val="231F20"/>
          <w:spacing w:val="-15"/>
          <w:w w:val="105"/>
        </w:rPr>
        <w:t> </w:t>
      </w:r>
      <w:r>
        <w:rPr>
          <w:color w:val="231F20"/>
          <w:w w:val="105"/>
        </w:rPr>
        <w:t>nào</w:t>
      </w:r>
      <w:r>
        <w:rPr>
          <w:color w:val="231F20"/>
          <w:spacing w:val="-15"/>
          <w:w w:val="105"/>
        </w:rPr>
        <w:t> </w:t>
      </w:r>
      <w:r>
        <w:rPr>
          <w:color w:val="231F20"/>
          <w:w w:val="105"/>
        </w:rPr>
        <w:t>là đại</w:t>
      </w:r>
      <w:r>
        <w:rPr>
          <w:color w:val="231F20"/>
          <w:spacing w:val="-14"/>
          <w:w w:val="105"/>
        </w:rPr>
        <w:t> </w:t>
      </w:r>
      <w:r>
        <w:rPr>
          <w:color w:val="231F20"/>
          <w:w w:val="105"/>
        </w:rPr>
        <w:t>thiện?</w:t>
      </w:r>
      <w:r>
        <w:rPr>
          <w:color w:val="231F20"/>
          <w:spacing w:val="-14"/>
          <w:w w:val="105"/>
        </w:rPr>
        <w:t> </w:t>
      </w:r>
      <w:r>
        <w:rPr>
          <w:color w:val="231F20"/>
          <w:w w:val="105"/>
        </w:rPr>
        <w:t>Ý</w:t>
      </w:r>
      <w:r>
        <w:rPr>
          <w:color w:val="231F20"/>
          <w:spacing w:val="-14"/>
          <w:w w:val="105"/>
        </w:rPr>
        <w:t> </w:t>
      </w:r>
      <w:r>
        <w:rPr>
          <w:color w:val="231F20"/>
          <w:w w:val="105"/>
        </w:rPr>
        <w:t>niệm</w:t>
      </w:r>
      <w:r>
        <w:rPr>
          <w:color w:val="231F20"/>
          <w:spacing w:val="-14"/>
          <w:w w:val="105"/>
        </w:rPr>
        <w:t> </w:t>
      </w:r>
      <w:r>
        <w:rPr>
          <w:color w:val="231F20"/>
          <w:w w:val="105"/>
        </w:rPr>
        <w:t>nào</w:t>
      </w:r>
      <w:r>
        <w:rPr>
          <w:color w:val="231F20"/>
          <w:spacing w:val="-14"/>
          <w:w w:val="105"/>
        </w:rPr>
        <w:t> </w:t>
      </w:r>
      <w:r>
        <w:rPr>
          <w:color w:val="231F20"/>
          <w:w w:val="105"/>
        </w:rPr>
        <w:t>là</w:t>
      </w:r>
      <w:r>
        <w:rPr>
          <w:color w:val="231F20"/>
          <w:spacing w:val="-14"/>
          <w:w w:val="105"/>
        </w:rPr>
        <w:t> </w:t>
      </w:r>
      <w:r>
        <w:rPr>
          <w:color w:val="231F20"/>
          <w:w w:val="105"/>
        </w:rPr>
        <w:t>vĩnh</w:t>
      </w:r>
      <w:r>
        <w:rPr>
          <w:color w:val="231F20"/>
          <w:spacing w:val="-14"/>
          <w:w w:val="105"/>
        </w:rPr>
        <w:t> </w:t>
      </w:r>
      <w:r>
        <w:rPr>
          <w:color w:val="231F20"/>
          <w:w w:val="105"/>
        </w:rPr>
        <w:t>hằng?</w:t>
      </w:r>
      <w:r>
        <w:rPr>
          <w:color w:val="231F20"/>
          <w:spacing w:val="-14"/>
          <w:w w:val="105"/>
        </w:rPr>
        <w:t> </w:t>
      </w:r>
      <w:r>
        <w:rPr>
          <w:color w:val="231F20"/>
          <w:w w:val="105"/>
        </w:rPr>
        <w:t>Ý</w:t>
      </w:r>
      <w:r>
        <w:rPr>
          <w:color w:val="231F20"/>
          <w:spacing w:val="-14"/>
          <w:w w:val="105"/>
        </w:rPr>
        <w:t> </w:t>
      </w:r>
      <w:r>
        <w:rPr>
          <w:color w:val="231F20"/>
          <w:w w:val="105"/>
        </w:rPr>
        <w:t>niệm</w:t>
      </w:r>
      <w:r>
        <w:rPr>
          <w:color w:val="231F20"/>
          <w:spacing w:val="-14"/>
          <w:w w:val="105"/>
        </w:rPr>
        <w:t> </w:t>
      </w:r>
      <w:r>
        <w:rPr>
          <w:color w:val="231F20"/>
          <w:w w:val="105"/>
        </w:rPr>
        <w:t>nào</w:t>
      </w:r>
      <w:r>
        <w:rPr>
          <w:color w:val="231F20"/>
          <w:spacing w:val="-14"/>
          <w:w w:val="105"/>
        </w:rPr>
        <w:t> </w:t>
      </w:r>
      <w:r>
        <w:rPr>
          <w:color w:val="231F20"/>
          <w:w w:val="105"/>
        </w:rPr>
        <w:t>là</w:t>
      </w:r>
      <w:r>
        <w:rPr>
          <w:color w:val="231F20"/>
          <w:spacing w:val="-14"/>
          <w:w w:val="105"/>
        </w:rPr>
        <w:t> </w:t>
      </w:r>
      <w:r>
        <w:rPr>
          <w:color w:val="231F20"/>
          <w:w w:val="105"/>
        </w:rPr>
        <w:t>phúc</w:t>
      </w:r>
      <w:r>
        <w:rPr>
          <w:color w:val="231F20"/>
          <w:spacing w:val="-14"/>
          <w:w w:val="105"/>
        </w:rPr>
        <w:t> </w:t>
      </w:r>
      <w:r>
        <w:rPr>
          <w:color w:val="231F20"/>
          <w:w w:val="105"/>
        </w:rPr>
        <w:t>báo thứ</w:t>
      </w:r>
      <w:r>
        <w:rPr>
          <w:color w:val="231F20"/>
          <w:spacing w:val="-12"/>
          <w:w w:val="105"/>
        </w:rPr>
        <w:t> </w:t>
      </w:r>
      <w:r>
        <w:rPr>
          <w:color w:val="231F20"/>
          <w:w w:val="105"/>
        </w:rPr>
        <w:t>nhất</w:t>
      </w:r>
      <w:r>
        <w:rPr>
          <w:color w:val="231F20"/>
          <w:spacing w:val="-12"/>
          <w:w w:val="105"/>
        </w:rPr>
        <w:t> </w:t>
      </w:r>
      <w:r>
        <w:rPr>
          <w:color w:val="231F20"/>
          <w:w w:val="105"/>
        </w:rPr>
        <w:t>của</w:t>
      </w:r>
      <w:r>
        <w:rPr>
          <w:color w:val="231F20"/>
          <w:spacing w:val="-13"/>
          <w:w w:val="105"/>
        </w:rPr>
        <w:t> </w:t>
      </w:r>
      <w:r>
        <w:rPr>
          <w:color w:val="231F20"/>
          <w:w w:val="105"/>
        </w:rPr>
        <w:t>thế</w:t>
      </w:r>
      <w:r>
        <w:rPr>
          <w:color w:val="231F20"/>
          <w:spacing w:val="-12"/>
          <w:w w:val="105"/>
        </w:rPr>
        <w:t> </w:t>
      </w:r>
      <w:r>
        <w:rPr>
          <w:color w:val="231F20"/>
          <w:w w:val="105"/>
        </w:rPr>
        <w:t>xuất</w:t>
      </w:r>
      <w:r>
        <w:rPr>
          <w:color w:val="231F20"/>
          <w:spacing w:val="-12"/>
          <w:w w:val="105"/>
        </w:rPr>
        <w:t> </w:t>
      </w:r>
      <w:r>
        <w:rPr>
          <w:color w:val="231F20"/>
          <w:w w:val="105"/>
        </w:rPr>
        <w:t>thế</w:t>
      </w:r>
      <w:r>
        <w:rPr>
          <w:color w:val="231F20"/>
          <w:spacing w:val="-13"/>
          <w:w w:val="105"/>
        </w:rPr>
        <w:t> </w:t>
      </w:r>
      <w:r>
        <w:rPr>
          <w:color w:val="231F20"/>
          <w:w w:val="105"/>
        </w:rPr>
        <w:t>gian?</w:t>
      </w:r>
      <w:r>
        <w:rPr>
          <w:color w:val="231F20"/>
          <w:spacing w:val="-12"/>
          <w:w w:val="105"/>
        </w:rPr>
        <w:t> </w:t>
      </w:r>
      <w:r>
        <w:rPr>
          <w:color w:val="231F20"/>
          <w:w w:val="105"/>
        </w:rPr>
        <w:t>Tôi</w:t>
      </w:r>
      <w:r>
        <w:rPr>
          <w:color w:val="231F20"/>
          <w:spacing w:val="-12"/>
          <w:w w:val="105"/>
        </w:rPr>
        <w:t> </w:t>
      </w:r>
      <w:r>
        <w:rPr>
          <w:color w:val="231F20"/>
          <w:w w:val="105"/>
        </w:rPr>
        <w:t>nói</w:t>
      </w:r>
      <w:r>
        <w:rPr>
          <w:color w:val="231F20"/>
          <w:spacing w:val="-13"/>
          <w:w w:val="105"/>
        </w:rPr>
        <w:t> </w:t>
      </w:r>
      <w:r>
        <w:rPr>
          <w:color w:val="231F20"/>
          <w:w w:val="105"/>
        </w:rPr>
        <w:t>với</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3"/>
          <w:w w:val="105"/>
        </w:rPr>
        <w:t> </w:t>
      </w:r>
      <w:r>
        <w:rPr>
          <w:color w:val="231F20"/>
          <w:w w:val="105"/>
        </w:rPr>
        <w:t>chính</w:t>
      </w:r>
      <w:r>
        <w:rPr>
          <w:color w:val="231F20"/>
          <w:spacing w:val="-12"/>
          <w:w w:val="105"/>
        </w:rPr>
        <w:t> </w:t>
      </w:r>
      <w:r>
        <w:rPr>
          <w:color w:val="231F20"/>
          <w:w w:val="105"/>
        </w:rPr>
        <w:t>là</w:t>
      </w:r>
      <w:r>
        <w:rPr>
          <w:color w:val="231F20"/>
          <w:spacing w:val="-12"/>
          <w:w w:val="105"/>
        </w:rPr>
        <w:t> </w:t>
      </w:r>
      <w:r>
        <w:rPr>
          <w:color w:val="231F20"/>
          <w:w w:val="105"/>
        </w:rPr>
        <w:t>ý niệm</w:t>
      </w:r>
      <w:r>
        <w:rPr>
          <w:color w:val="231F20"/>
          <w:spacing w:val="-17"/>
          <w:w w:val="105"/>
        </w:rPr>
        <w:t> </w:t>
      </w:r>
      <w:r>
        <w:rPr>
          <w:color w:val="231F20"/>
          <w:w w:val="105"/>
        </w:rPr>
        <w:t>A</w:t>
      </w:r>
      <w:r>
        <w:rPr>
          <w:color w:val="231F20"/>
          <w:spacing w:val="-17"/>
          <w:w w:val="105"/>
        </w:rPr>
        <w:t> </w:t>
      </w:r>
      <w:r>
        <w:rPr>
          <w:color w:val="231F20"/>
          <w:w w:val="105"/>
        </w:rPr>
        <w:t>Di</w:t>
      </w:r>
      <w:r>
        <w:rPr>
          <w:color w:val="231F20"/>
          <w:spacing w:val="-17"/>
          <w:w w:val="105"/>
        </w:rPr>
        <w:t> </w:t>
      </w:r>
      <w:r>
        <w:rPr>
          <w:color w:val="231F20"/>
          <w:w w:val="105"/>
        </w:rPr>
        <w:t>Đà</w:t>
      </w:r>
      <w:r>
        <w:rPr>
          <w:color w:val="231F20"/>
          <w:spacing w:val="-17"/>
          <w:w w:val="105"/>
        </w:rPr>
        <w:t> </w:t>
      </w:r>
      <w:r>
        <w:rPr>
          <w:color w:val="231F20"/>
          <w:w w:val="105"/>
        </w:rPr>
        <w:t>Phật.</w:t>
      </w:r>
      <w:r>
        <w:rPr>
          <w:color w:val="231F20"/>
          <w:spacing w:val="-17"/>
          <w:w w:val="105"/>
        </w:rPr>
        <w:t> </w:t>
      </w:r>
      <w:r>
        <w:rPr>
          <w:color w:val="231F20"/>
          <w:w w:val="105"/>
        </w:rPr>
        <w:t>Vì</w:t>
      </w:r>
      <w:r>
        <w:rPr>
          <w:color w:val="231F20"/>
          <w:spacing w:val="-17"/>
          <w:w w:val="105"/>
        </w:rPr>
        <w:t> </w:t>
      </w:r>
      <w:r>
        <w:rPr>
          <w:color w:val="231F20"/>
          <w:w w:val="105"/>
        </w:rPr>
        <w:t>sao?</w:t>
      </w:r>
      <w:r>
        <w:rPr>
          <w:color w:val="231F20"/>
          <w:spacing w:val="-16"/>
          <w:w w:val="105"/>
        </w:rPr>
        <w:t> </w:t>
      </w:r>
      <w:r>
        <w:rPr>
          <w:color w:val="231F20"/>
          <w:w w:val="105"/>
        </w:rPr>
        <w:t>Vì</w:t>
      </w:r>
      <w:r>
        <w:rPr>
          <w:color w:val="231F20"/>
          <w:spacing w:val="-17"/>
          <w:w w:val="105"/>
        </w:rPr>
        <w:t> </w:t>
      </w:r>
      <w:r>
        <w:rPr>
          <w:color w:val="231F20"/>
          <w:w w:val="105"/>
        </w:rPr>
        <w:t>A</w:t>
      </w:r>
      <w:r>
        <w:rPr>
          <w:color w:val="231F20"/>
          <w:spacing w:val="-17"/>
          <w:w w:val="105"/>
        </w:rPr>
        <w:t> </w:t>
      </w:r>
      <w:r>
        <w:rPr>
          <w:color w:val="231F20"/>
          <w:w w:val="105"/>
        </w:rPr>
        <w:t>Đi</w:t>
      </w:r>
      <w:r>
        <w:rPr>
          <w:color w:val="231F20"/>
          <w:spacing w:val="-16"/>
          <w:w w:val="105"/>
        </w:rPr>
        <w:t> </w:t>
      </w:r>
      <w:r>
        <w:rPr>
          <w:color w:val="231F20"/>
          <w:w w:val="105"/>
        </w:rPr>
        <w:t>Đà</w:t>
      </w:r>
      <w:r>
        <w:rPr>
          <w:color w:val="231F20"/>
          <w:spacing w:val="-17"/>
          <w:w w:val="105"/>
        </w:rPr>
        <w:t> </w:t>
      </w:r>
      <w:r>
        <w:rPr>
          <w:color w:val="231F20"/>
          <w:w w:val="105"/>
        </w:rPr>
        <w:t>Phật</w:t>
      </w:r>
      <w:r>
        <w:rPr>
          <w:color w:val="231F20"/>
          <w:spacing w:val="-16"/>
          <w:w w:val="105"/>
        </w:rPr>
        <w:t> </w:t>
      </w:r>
      <w:r>
        <w:rPr>
          <w:color w:val="231F20"/>
          <w:w w:val="105"/>
        </w:rPr>
        <w:t>là</w:t>
      </w:r>
      <w:r>
        <w:rPr>
          <w:color w:val="231F20"/>
          <w:spacing w:val="-16"/>
          <w:w w:val="105"/>
        </w:rPr>
        <w:t> </w:t>
      </w:r>
      <w:r>
        <w:rPr>
          <w:color w:val="231F20"/>
          <w:w w:val="105"/>
        </w:rPr>
        <w:t>đức</w:t>
      </w:r>
      <w:r>
        <w:rPr>
          <w:color w:val="231F20"/>
          <w:spacing w:val="-17"/>
          <w:w w:val="105"/>
        </w:rPr>
        <w:t> </w:t>
      </w:r>
      <w:r>
        <w:rPr>
          <w:color w:val="231F20"/>
          <w:w w:val="105"/>
        </w:rPr>
        <w:t>hiệu</w:t>
      </w:r>
      <w:r>
        <w:rPr>
          <w:color w:val="231F20"/>
          <w:spacing w:val="-17"/>
          <w:w w:val="105"/>
        </w:rPr>
        <w:t> </w:t>
      </w:r>
      <w:r>
        <w:rPr>
          <w:color w:val="231F20"/>
          <w:w w:val="105"/>
        </w:rPr>
        <w:t>của tự tính chúng ta, chứ không phải người khác.</w:t>
      </w:r>
    </w:p>
    <w:p>
      <w:pPr>
        <w:pStyle w:val="BodyText"/>
        <w:spacing w:line="324" w:lineRule="auto" w:before="153"/>
        <w:ind w:left="387" w:right="119" w:firstLine="453"/>
      </w:pPr>
      <w:r>
        <w:rPr>
          <w:color w:val="231F20"/>
        </w:rPr>
        <w:t>Rất nhiều người đã tham gia </w:t>
      </w:r>
      <w:r>
        <w:rPr>
          <w:i/>
          <w:color w:val="231F20"/>
        </w:rPr>
        <w:t>Tam thời hệ niệm</w:t>
      </w:r>
      <w:r>
        <w:rPr>
          <w:color w:val="231F20"/>
        </w:rPr>
        <w:t>. </w:t>
      </w:r>
      <w:r>
        <w:rPr>
          <w:i/>
          <w:color w:val="231F20"/>
        </w:rPr>
        <w:t>“Tam thời hệ niệm” </w:t>
      </w:r>
      <w:r>
        <w:rPr>
          <w:color w:val="231F20"/>
        </w:rPr>
        <w:t>do Trung Phong Thiền sư viết ra. Ngài là người</w:t>
      </w:r>
      <w:r>
        <w:rPr>
          <w:color w:val="231F20"/>
          <w:spacing w:val="40"/>
        </w:rPr>
        <w:t> </w:t>
      </w:r>
      <w:r>
        <w:rPr>
          <w:color w:val="231F20"/>
        </w:rPr>
        <w:t>sống dưới triều Nguyên. Trong lời khai thị. Ngài nói</w:t>
      </w:r>
      <w:r>
        <w:rPr>
          <w:i/>
          <w:color w:val="231F20"/>
        </w:rPr>
        <w:t>: “Tự</w:t>
      </w:r>
      <w:r>
        <w:rPr>
          <w:i/>
          <w:color w:val="231F20"/>
          <w:spacing w:val="40"/>
        </w:rPr>
        <w:t> </w:t>
      </w:r>
      <w:r>
        <w:rPr>
          <w:i/>
          <w:color w:val="231F20"/>
        </w:rPr>
        <w:t>tính Di Đà, duy tâm Tịnh độ”. </w:t>
      </w:r>
      <w:r>
        <w:rPr>
          <w:color w:val="231F20"/>
        </w:rPr>
        <w:t>Phật A Di Đà là ai? Là tự tính của chúng ta! Tự tính của ta gọi là A Di Dà. A Di Đà là Phạn ngữ,</w:t>
      </w:r>
      <w:r>
        <w:rPr>
          <w:color w:val="231F20"/>
          <w:spacing w:val="-8"/>
        </w:rPr>
        <w:t> </w:t>
      </w:r>
      <w:r>
        <w:rPr>
          <w:color w:val="231F20"/>
        </w:rPr>
        <w:t>nghĩa</w:t>
      </w:r>
      <w:r>
        <w:rPr>
          <w:color w:val="231F20"/>
          <w:spacing w:val="-8"/>
        </w:rPr>
        <w:t> </w:t>
      </w:r>
      <w:r>
        <w:rPr>
          <w:color w:val="231F20"/>
        </w:rPr>
        <w:t>là</w:t>
      </w:r>
      <w:r>
        <w:rPr>
          <w:color w:val="231F20"/>
          <w:spacing w:val="-8"/>
        </w:rPr>
        <w:t> </w:t>
      </w:r>
      <w:r>
        <w:rPr>
          <w:color w:val="231F20"/>
        </w:rPr>
        <w:t>gì?</w:t>
      </w:r>
      <w:r>
        <w:rPr>
          <w:color w:val="231F20"/>
          <w:spacing w:val="-9"/>
        </w:rPr>
        <w:t> </w:t>
      </w:r>
      <w:r>
        <w:rPr>
          <w:color w:val="231F20"/>
        </w:rPr>
        <w:t>“A”</w:t>
      </w:r>
      <w:r>
        <w:rPr>
          <w:color w:val="231F20"/>
          <w:spacing w:val="-9"/>
        </w:rPr>
        <w:t> </w:t>
      </w:r>
      <w:r>
        <w:rPr>
          <w:color w:val="231F20"/>
        </w:rPr>
        <w:t>nghĩa</w:t>
      </w:r>
      <w:r>
        <w:rPr>
          <w:color w:val="231F20"/>
          <w:spacing w:val="-8"/>
        </w:rPr>
        <w:t> </w:t>
      </w:r>
      <w:r>
        <w:rPr>
          <w:color w:val="231F20"/>
        </w:rPr>
        <w:t>là</w:t>
      </w:r>
      <w:r>
        <w:rPr>
          <w:color w:val="231F20"/>
          <w:spacing w:val="-8"/>
        </w:rPr>
        <w:t> </w:t>
      </w:r>
      <w:r>
        <w:rPr>
          <w:color w:val="231F20"/>
        </w:rPr>
        <w:t>“vô”,</w:t>
      </w:r>
      <w:r>
        <w:rPr>
          <w:color w:val="231F20"/>
          <w:spacing w:val="-8"/>
        </w:rPr>
        <w:t> </w:t>
      </w:r>
      <w:r>
        <w:rPr>
          <w:color w:val="231F20"/>
        </w:rPr>
        <w:t>“Di</w:t>
      </w:r>
      <w:r>
        <w:rPr>
          <w:color w:val="231F20"/>
          <w:spacing w:val="-9"/>
        </w:rPr>
        <w:t> </w:t>
      </w:r>
      <w:r>
        <w:rPr>
          <w:color w:val="231F20"/>
        </w:rPr>
        <w:t>Đà”</w:t>
      </w:r>
      <w:r>
        <w:rPr>
          <w:color w:val="231F20"/>
          <w:spacing w:val="-9"/>
        </w:rPr>
        <w:t> </w:t>
      </w:r>
      <w:r>
        <w:rPr>
          <w:color w:val="231F20"/>
        </w:rPr>
        <w:t>nghĩa</w:t>
      </w:r>
      <w:r>
        <w:rPr>
          <w:color w:val="231F20"/>
          <w:spacing w:val="-8"/>
        </w:rPr>
        <w:t> </w:t>
      </w:r>
      <w:r>
        <w:rPr>
          <w:color w:val="231F20"/>
        </w:rPr>
        <w:t>là</w:t>
      </w:r>
      <w:r>
        <w:rPr>
          <w:color w:val="231F20"/>
          <w:spacing w:val="-8"/>
        </w:rPr>
        <w:t> </w:t>
      </w:r>
      <w:r>
        <w:rPr>
          <w:color w:val="231F20"/>
        </w:rPr>
        <w:t>“lượng”- Tự tính.</w:t>
      </w:r>
    </w:p>
    <w:p>
      <w:pPr>
        <w:pStyle w:val="BodyText"/>
        <w:spacing w:line="324" w:lineRule="auto" w:before="150"/>
        <w:ind w:left="387" w:right="120" w:firstLine="453"/>
      </w:pPr>
      <w:r>
        <w:rPr>
          <w:color w:val="231F20"/>
          <w:w w:val="105"/>
        </w:rPr>
        <w:t>Trong kinh </w:t>
      </w:r>
      <w:r>
        <w:rPr>
          <w:i/>
          <w:color w:val="231F20"/>
          <w:w w:val="105"/>
        </w:rPr>
        <w:t>Hoa</w:t>
      </w:r>
      <w:r>
        <w:rPr>
          <w:i/>
          <w:color w:val="231F20"/>
          <w:spacing w:val="-1"/>
          <w:w w:val="105"/>
        </w:rPr>
        <w:t> </w:t>
      </w:r>
      <w:r>
        <w:rPr>
          <w:i/>
          <w:color w:val="231F20"/>
          <w:w w:val="105"/>
        </w:rPr>
        <w:t>Nghiêm</w:t>
      </w:r>
      <w:r>
        <w:rPr>
          <w:color w:val="231F20"/>
          <w:w w:val="105"/>
        </w:rPr>
        <w:t>,</w:t>
      </w:r>
      <w:r>
        <w:rPr>
          <w:color w:val="231F20"/>
          <w:spacing w:val="-1"/>
          <w:w w:val="105"/>
        </w:rPr>
        <w:t> </w:t>
      </w:r>
      <w:r>
        <w:rPr>
          <w:color w:val="231F20"/>
          <w:w w:val="105"/>
        </w:rPr>
        <w:t>đức</w:t>
      </w:r>
      <w:r>
        <w:rPr>
          <w:color w:val="231F20"/>
          <w:spacing w:val="-1"/>
          <w:w w:val="105"/>
        </w:rPr>
        <w:t> </w:t>
      </w:r>
      <w:r>
        <w:rPr>
          <w:color w:val="231F20"/>
          <w:w w:val="105"/>
        </w:rPr>
        <w:t>Thế</w:t>
      </w:r>
      <w:r>
        <w:rPr>
          <w:color w:val="231F20"/>
          <w:spacing w:val="-1"/>
          <w:w w:val="105"/>
        </w:rPr>
        <w:t> </w:t>
      </w:r>
      <w:r>
        <w:rPr>
          <w:color w:val="231F20"/>
          <w:w w:val="105"/>
        </w:rPr>
        <w:t>Tôn nói,</w:t>
      </w:r>
      <w:r>
        <w:rPr>
          <w:color w:val="231F20"/>
          <w:spacing w:val="-1"/>
          <w:w w:val="105"/>
        </w:rPr>
        <w:t> </w:t>
      </w:r>
      <w:r>
        <w:rPr>
          <w:color w:val="231F20"/>
          <w:w w:val="105"/>
        </w:rPr>
        <w:t>trong tự</w:t>
      </w:r>
      <w:r>
        <w:rPr>
          <w:color w:val="231F20"/>
          <w:spacing w:val="-1"/>
          <w:w w:val="105"/>
        </w:rPr>
        <w:t> </w:t>
      </w:r>
      <w:r>
        <w:rPr>
          <w:color w:val="231F20"/>
          <w:w w:val="105"/>
        </w:rPr>
        <w:t>tính có</w:t>
      </w:r>
      <w:r>
        <w:rPr>
          <w:color w:val="231F20"/>
          <w:spacing w:val="-10"/>
          <w:w w:val="105"/>
        </w:rPr>
        <w:t> </w:t>
      </w:r>
      <w:r>
        <w:rPr>
          <w:color w:val="231F20"/>
          <w:w w:val="105"/>
        </w:rPr>
        <w:t>vô</w:t>
      </w:r>
      <w:r>
        <w:rPr>
          <w:color w:val="231F20"/>
          <w:spacing w:val="-10"/>
          <w:w w:val="105"/>
        </w:rPr>
        <w:t> </w:t>
      </w:r>
      <w:r>
        <w:rPr>
          <w:color w:val="231F20"/>
          <w:w w:val="105"/>
        </w:rPr>
        <w:t>lượng</w:t>
      </w:r>
      <w:r>
        <w:rPr>
          <w:color w:val="231F20"/>
          <w:spacing w:val="-10"/>
          <w:w w:val="105"/>
        </w:rPr>
        <w:t> </w:t>
      </w:r>
      <w:r>
        <w:rPr>
          <w:color w:val="231F20"/>
          <w:w w:val="105"/>
        </w:rPr>
        <w:t>trí</w:t>
      </w:r>
      <w:r>
        <w:rPr>
          <w:color w:val="231F20"/>
          <w:spacing w:val="-12"/>
          <w:w w:val="105"/>
        </w:rPr>
        <w:t> </w:t>
      </w:r>
      <w:r>
        <w:rPr>
          <w:color w:val="231F20"/>
          <w:w w:val="105"/>
        </w:rPr>
        <w:t>tuệ,</w:t>
      </w:r>
      <w:r>
        <w:rPr>
          <w:color w:val="231F20"/>
          <w:spacing w:val="-10"/>
          <w:w w:val="105"/>
        </w:rPr>
        <w:t> </w:t>
      </w:r>
      <w:r>
        <w:rPr>
          <w:color w:val="231F20"/>
          <w:w w:val="105"/>
        </w:rPr>
        <w:t>vô</w:t>
      </w:r>
      <w:r>
        <w:rPr>
          <w:color w:val="231F20"/>
          <w:spacing w:val="-10"/>
          <w:w w:val="105"/>
        </w:rPr>
        <w:t> </w:t>
      </w:r>
      <w:r>
        <w:rPr>
          <w:color w:val="231F20"/>
          <w:w w:val="105"/>
        </w:rPr>
        <w:t>lượng</w:t>
      </w:r>
      <w:r>
        <w:rPr>
          <w:color w:val="231F20"/>
          <w:spacing w:val="-10"/>
          <w:w w:val="105"/>
        </w:rPr>
        <w:t> </w:t>
      </w:r>
      <w:r>
        <w:rPr>
          <w:color w:val="231F20"/>
          <w:w w:val="105"/>
        </w:rPr>
        <w:t>đức</w:t>
      </w:r>
      <w:r>
        <w:rPr>
          <w:color w:val="231F20"/>
          <w:spacing w:val="-10"/>
          <w:w w:val="105"/>
        </w:rPr>
        <w:t> </w:t>
      </w:r>
      <w:r>
        <w:rPr>
          <w:color w:val="231F20"/>
          <w:w w:val="105"/>
        </w:rPr>
        <w:t>năng,</w:t>
      </w:r>
      <w:r>
        <w:rPr>
          <w:color w:val="231F20"/>
          <w:spacing w:val="-10"/>
          <w:w w:val="105"/>
        </w:rPr>
        <w:t> </w:t>
      </w:r>
      <w:r>
        <w:rPr>
          <w:color w:val="231F20"/>
          <w:w w:val="105"/>
        </w:rPr>
        <w:t>vô</w:t>
      </w:r>
      <w:r>
        <w:rPr>
          <w:color w:val="231F20"/>
          <w:spacing w:val="-10"/>
          <w:w w:val="105"/>
        </w:rPr>
        <w:t> </w:t>
      </w:r>
      <w:r>
        <w:rPr>
          <w:color w:val="231F20"/>
          <w:w w:val="105"/>
        </w:rPr>
        <w:t>lương</w:t>
      </w:r>
      <w:r>
        <w:rPr>
          <w:color w:val="231F20"/>
          <w:spacing w:val="-10"/>
          <w:w w:val="105"/>
        </w:rPr>
        <w:t> </w:t>
      </w:r>
      <w:r>
        <w:rPr>
          <w:color w:val="231F20"/>
          <w:w w:val="105"/>
        </w:rPr>
        <w:t>tướng</w:t>
      </w:r>
      <w:r>
        <w:rPr>
          <w:color w:val="231F20"/>
          <w:spacing w:val="-10"/>
          <w:w w:val="105"/>
        </w:rPr>
        <w:t> </w:t>
      </w:r>
      <w:r>
        <w:rPr>
          <w:color w:val="231F20"/>
          <w:w w:val="105"/>
        </w:rPr>
        <w:t>hảo. Chỉ</w:t>
      </w:r>
      <w:r>
        <w:rPr>
          <w:color w:val="231F20"/>
          <w:spacing w:val="-18"/>
          <w:w w:val="105"/>
        </w:rPr>
        <w:t> </w:t>
      </w:r>
      <w:r>
        <w:rPr>
          <w:color w:val="231F20"/>
          <w:w w:val="105"/>
        </w:rPr>
        <w:t>cần</w:t>
      </w:r>
      <w:r>
        <w:rPr>
          <w:color w:val="231F20"/>
          <w:spacing w:val="-17"/>
          <w:w w:val="105"/>
        </w:rPr>
        <w:t> </w:t>
      </w:r>
      <w:r>
        <w:rPr>
          <w:color w:val="231F20"/>
          <w:w w:val="105"/>
        </w:rPr>
        <w:t>ta</w:t>
      </w:r>
      <w:r>
        <w:rPr>
          <w:color w:val="231F20"/>
          <w:spacing w:val="-18"/>
          <w:w w:val="105"/>
        </w:rPr>
        <w:t> </w:t>
      </w:r>
      <w:r>
        <w:rPr>
          <w:color w:val="231F20"/>
          <w:w w:val="105"/>
        </w:rPr>
        <w:t>nghĩ</w:t>
      </w:r>
      <w:r>
        <w:rPr>
          <w:color w:val="231F20"/>
          <w:spacing w:val="-18"/>
          <w:w w:val="105"/>
        </w:rPr>
        <w:t> </w:t>
      </w:r>
      <w:r>
        <w:rPr>
          <w:color w:val="231F20"/>
          <w:w w:val="105"/>
        </w:rPr>
        <w:t>ra</w:t>
      </w:r>
      <w:r>
        <w:rPr>
          <w:color w:val="231F20"/>
          <w:spacing w:val="-18"/>
          <w:w w:val="105"/>
        </w:rPr>
        <w:t> </w:t>
      </w:r>
      <w:r>
        <w:rPr>
          <w:color w:val="231F20"/>
          <w:w w:val="105"/>
        </w:rPr>
        <w:t>được,</w:t>
      </w:r>
      <w:r>
        <w:rPr>
          <w:color w:val="231F20"/>
          <w:spacing w:val="-18"/>
          <w:w w:val="105"/>
        </w:rPr>
        <w:t> </w:t>
      </w:r>
      <w:r>
        <w:rPr>
          <w:color w:val="231F20"/>
          <w:w w:val="105"/>
        </w:rPr>
        <w:t>có</w:t>
      </w:r>
      <w:r>
        <w:rPr>
          <w:color w:val="231F20"/>
          <w:spacing w:val="-18"/>
          <w:w w:val="105"/>
        </w:rPr>
        <w:t> </w:t>
      </w:r>
      <w:r>
        <w:rPr>
          <w:color w:val="231F20"/>
          <w:w w:val="105"/>
        </w:rPr>
        <w:t>thể</w:t>
      </w:r>
      <w:r>
        <w:rPr>
          <w:color w:val="231F20"/>
          <w:spacing w:val="-18"/>
          <w:w w:val="105"/>
        </w:rPr>
        <w:t> </w:t>
      </w:r>
      <w:r>
        <w:rPr>
          <w:color w:val="231F20"/>
          <w:w w:val="105"/>
        </w:rPr>
        <w:t>nói</w:t>
      </w:r>
      <w:r>
        <w:rPr>
          <w:color w:val="231F20"/>
          <w:spacing w:val="-18"/>
          <w:w w:val="105"/>
        </w:rPr>
        <w:t> </w:t>
      </w:r>
      <w:r>
        <w:rPr>
          <w:color w:val="231F20"/>
          <w:w w:val="105"/>
        </w:rPr>
        <w:t>ra</w:t>
      </w:r>
      <w:r>
        <w:rPr>
          <w:color w:val="231F20"/>
          <w:spacing w:val="-18"/>
          <w:w w:val="105"/>
        </w:rPr>
        <w:t> </w:t>
      </w:r>
      <w:r>
        <w:rPr>
          <w:color w:val="231F20"/>
          <w:w w:val="105"/>
        </w:rPr>
        <w:t>được,</w:t>
      </w:r>
      <w:r>
        <w:rPr>
          <w:color w:val="231F20"/>
          <w:spacing w:val="-18"/>
          <w:w w:val="105"/>
        </w:rPr>
        <w:t> </w:t>
      </w:r>
      <w:r>
        <w:rPr>
          <w:color w:val="231F20"/>
          <w:w w:val="105"/>
        </w:rPr>
        <w:t>toàn</w:t>
      </w:r>
      <w:r>
        <w:rPr>
          <w:color w:val="231F20"/>
          <w:spacing w:val="-18"/>
          <w:w w:val="105"/>
        </w:rPr>
        <w:t> </w:t>
      </w:r>
      <w:r>
        <w:rPr>
          <w:color w:val="231F20"/>
          <w:w w:val="105"/>
        </w:rPr>
        <w:t>là</w:t>
      </w:r>
      <w:r>
        <w:rPr>
          <w:color w:val="231F20"/>
          <w:spacing w:val="-17"/>
          <w:w w:val="105"/>
        </w:rPr>
        <w:t> </w:t>
      </w:r>
      <w:r>
        <w:rPr>
          <w:color w:val="231F20"/>
          <w:w w:val="105"/>
        </w:rPr>
        <w:t>vô</w:t>
      </w:r>
      <w:r>
        <w:rPr>
          <w:color w:val="231F20"/>
          <w:spacing w:val="-17"/>
          <w:w w:val="105"/>
        </w:rPr>
        <w:t> </w:t>
      </w:r>
      <w:r>
        <w:rPr>
          <w:color w:val="231F20"/>
          <w:w w:val="105"/>
        </w:rPr>
        <w:t>lượng. Vô lượng vô biên, vô tận vô số. Câu A Di Đà Phật này bao hàm tất cả. Là tổng danh xưng. Ta niệm ai? Niệm A Di Đà Phật chính là niệm tự tính. Đạo lý này, chân tướng sự thật này chẳng thể không biết.</w:t>
      </w:r>
    </w:p>
    <w:p>
      <w:pPr>
        <w:spacing w:after="0" w:line="324"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firstLine="453"/>
      </w:pPr>
      <w:r>
        <w:rPr>
          <w:color w:val="231F20"/>
          <w:w w:val="105"/>
        </w:rPr>
        <w:t>Mật</w:t>
      </w:r>
      <w:r>
        <w:rPr>
          <w:color w:val="231F20"/>
          <w:w w:val="105"/>
        </w:rPr>
        <w:t> Tông</w:t>
      </w:r>
      <w:r>
        <w:rPr>
          <w:color w:val="231F20"/>
          <w:w w:val="105"/>
        </w:rPr>
        <w:t> nói</w:t>
      </w:r>
      <w:r>
        <w:rPr>
          <w:color w:val="231F20"/>
          <w:w w:val="105"/>
        </w:rPr>
        <w:t> Tam</w:t>
      </w:r>
      <w:r>
        <w:rPr>
          <w:color w:val="231F20"/>
          <w:w w:val="105"/>
        </w:rPr>
        <w:t> mật</w:t>
      </w:r>
      <w:r>
        <w:rPr>
          <w:color w:val="231F20"/>
          <w:w w:val="105"/>
        </w:rPr>
        <w:t> tương</w:t>
      </w:r>
      <w:r>
        <w:rPr>
          <w:color w:val="231F20"/>
          <w:w w:val="105"/>
        </w:rPr>
        <w:t> ưng,</w:t>
      </w:r>
      <w:r>
        <w:rPr>
          <w:color w:val="231F20"/>
          <w:w w:val="105"/>
        </w:rPr>
        <w:t> trong</w:t>
      </w:r>
      <w:r>
        <w:rPr>
          <w:color w:val="231F20"/>
          <w:w w:val="105"/>
        </w:rPr>
        <w:t> đó</w:t>
      </w:r>
      <w:r>
        <w:rPr>
          <w:color w:val="231F20"/>
          <w:w w:val="105"/>
        </w:rPr>
        <w:t> có</w:t>
      </w:r>
      <w:r>
        <w:rPr>
          <w:color w:val="231F20"/>
          <w:w w:val="105"/>
        </w:rPr>
        <w:t> quán </w:t>
      </w:r>
      <w:r>
        <w:rPr>
          <w:color w:val="231F20"/>
        </w:rPr>
        <w:t>tưởng. Câu A Di Đà Phật chính là tất cả. </w:t>
      </w:r>
      <w:r>
        <w:rPr>
          <w:i/>
          <w:color w:val="231F20"/>
        </w:rPr>
        <w:t>“Nhất tức nhất thiết, </w:t>
      </w:r>
      <w:r>
        <w:rPr>
          <w:i/>
          <w:color w:val="231F20"/>
          <w:w w:val="105"/>
        </w:rPr>
        <w:t>nhất</w:t>
      </w:r>
      <w:r>
        <w:rPr>
          <w:i/>
          <w:color w:val="231F20"/>
          <w:spacing w:val="-19"/>
          <w:w w:val="105"/>
        </w:rPr>
        <w:t> </w:t>
      </w:r>
      <w:r>
        <w:rPr>
          <w:i/>
          <w:color w:val="231F20"/>
          <w:w w:val="105"/>
        </w:rPr>
        <w:t>thiết</w:t>
      </w:r>
      <w:r>
        <w:rPr>
          <w:i/>
          <w:color w:val="231F20"/>
          <w:spacing w:val="-19"/>
          <w:w w:val="105"/>
        </w:rPr>
        <w:t> </w:t>
      </w:r>
      <w:r>
        <w:rPr>
          <w:i/>
          <w:color w:val="231F20"/>
          <w:w w:val="105"/>
        </w:rPr>
        <w:t>tức</w:t>
      </w:r>
      <w:r>
        <w:rPr>
          <w:i/>
          <w:color w:val="231F20"/>
          <w:spacing w:val="-19"/>
          <w:w w:val="105"/>
        </w:rPr>
        <w:t> </w:t>
      </w:r>
      <w:r>
        <w:rPr>
          <w:i/>
          <w:color w:val="231F20"/>
          <w:w w:val="105"/>
        </w:rPr>
        <w:t>nhất”</w:t>
      </w:r>
      <w:r>
        <w:rPr>
          <w:i/>
          <w:color w:val="231F20"/>
          <w:spacing w:val="-18"/>
          <w:w w:val="105"/>
        </w:rPr>
        <w:t> </w:t>
      </w:r>
      <w:r>
        <w:rPr>
          <w:color w:val="231F20"/>
          <w:w w:val="105"/>
        </w:rPr>
        <w:t>(Một</w:t>
      </w:r>
      <w:r>
        <w:rPr>
          <w:color w:val="231F20"/>
          <w:spacing w:val="-19"/>
          <w:w w:val="105"/>
        </w:rPr>
        <w:t> </w:t>
      </w:r>
      <w:r>
        <w:rPr>
          <w:color w:val="231F20"/>
          <w:w w:val="105"/>
        </w:rPr>
        <w:t>tức</w:t>
      </w:r>
      <w:r>
        <w:rPr>
          <w:color w:val="231F20"/>
          <w:spacing w:val="-19"/>
          <w:w w:val="105"/>
        </w:rPr>
        <w:t> </w:t>
      </w:r>
      <w:r>
        <w:rPr>
          <w:color w:val="231F20"/>
          <w:w w:val="105"/>
        </w:rPr>
        <w:t>là</w:t>
      </w:r>
      <w:r>
        <w:rPr>
          <w:color w:val="231F20"/>
          <w:spacing w:val="-19"/>
          <w:w w:val="105"/>
        </w:rPr>
        <w:t> </w:t>
      </w:r>
      <w:r>
        <w:rPr>
          <w:color w:val="231F20"/>
          <w:w w:val="105"/>
        </w:rPr>
        <w:t>hết</w:t>
      </w:r>
      <w:r>
        <w:rPr>
          <w:color w:val="231F20"/>
          <w:spacing w:val="-19"/>
          <w:w w:val="105"/>
        </w:rPr>
        <w:t> </w:t>
      </w:r>
      <w:r>
        <w:rPr>
          <w:color w:val="231F20"/>
          <w:w w:val="105"/>
        </w:rPr>
        <w:t>thảy,</w:t>
      </w:r>
      <w:r>
        <w:rPr>
          <w:color w:val="231F20"/>
          <w:spacing w:val="-19"/>
          <w:w w:val="105"/>
        </w:rPr>
        <w:t> </w:t>
      </w:r>
      <w:r>
        <w:rPr>
          <w:color w:val="231F20"/>
          <w:w w:val="105"/>
        </w:rPr>
        <w:t>hết</w:t>
      </w:r>
      <w:r>
        <w:rPr>
          <w:color w:val="231F20"/>
          <w:spacing w:val="-19"/>
          <w:w w:val="105"/>
        </w:rPr>
        <w:t> </w:t>
      </w:r>
      <w:r>
        <w:rPr>
          <w:color w:val="231F20"/>
          <w:w w:val="105"/>
        </w:rPr>
        <w:t>thảy</w:t>
      </w:r>
      <w:r>
        <w:rPr>
          <w:color w:val="231F20"/>
          <w:spacing w:val="-19"/>
          <w:w w:val="105"/>
        </w:rPr>
        <w:t> </w:t>
      </w:r>
      <w:r>
        <w:rPr>
          <w:color w:val="231F20"/>
          <w:w w:val="105"/>
        </w:rPr>
        <w:t>tức</w:t>
      </w:r>
      <w:r>
        <w:rPr>
          <w:color w:val="231F20"/>
          <w:spacing w:val="-19"/>
          <w:w w:val="105"/>
        </w:rPr>
        <w:t> </w:t>
      </w:r>
      <w:r>
        <w:rPr>
          <w:color w:val="231F20"/>
          <w:w w:val="105"/>
        </w:rPr>
        <w:t>là</w:t>
      </w:r>
      <w:r>
        <w:rPr>
          <w:color w:val="231F20"/>
          <w:spacing w:val="-19"/>
          <w:w w:val="105"/>
        </w:rPr>
        <w:t> </w:t>
      </w:r>
      <w:r>
        <w:rPr>
          <w:color w:val="231F20"/>
          <w:w w:val="105"/>
        </w:rPr>
        <w:t>một) Nó</w:t>
      </w:r>
      <w:r>
        <w:rPr>
          <w:color w:val="231F20"/>
          <w:spacing w:val="-3"/>
          <w:w w:val="105"/>
        </w:rPr>
        <w:t> </w:t>
      </w:r>
      <w:r>
        <w:rPr>
          <w:color w:val="231F20"/>
          <w:w w:val="105"/>
        </w:rPr>
        <w:t>bao</w:t>
      </w:r>
      <w:r>
        <w:rPr>
          <w:color w:val="231F20"/>
          <w:spacing w:val="-3"/>
          <w:w w:val="105"/>
        </w:rPr>
        <w:t> </w:t>
      </w:r>
      <w:r>
        <w:rPr>
          <w:color w:val="231F20"/>
          <w:w w:val="105"/>
        </w:rPr>
        <w:t>hàm</w:t>
      </w:r>
      <w:r>
        <w:rPr>
          <w:color w:val="231F20"/>
          <w:spacing w:val="-3"/>
          <w:w w:val="105"/>
        </w:rPr>
        <w:t> </w:t>
      </w:r>
      <w:r>
        <w:rPr>
          <w:color w:val="231F20"/>
          <w:w w:val="105"/>
        </w:rPr>
        <w:t>tất</w:t>
      </w:r>
      <w:r>
        <w:rPr>
          <w:color w:val="231F20"/>
          <w:spacing w:val="-3"/>
          <w:w w:val="105"/>
        </w:rPr>
        <w:t> </w:t>
      </w:r>
      <w:r>
        <w:rPr>
          <w:color w:val="231F20"/>
          <w:w w:val="105"/>
        </w:rPr>
        <w:t>cả.</w:t>
      </w:r>
      <w:r>
        <w:rPr>
          <w:color w:val="231F20"/>
          <w:spacing w:val="-3"/>
          <w:w w:val="105"/>
        </w:rPr>
        <w:t> </w:t>
      </w:r>
      <w:r>
        <w:rPr>
          <w:color w:val="231F20"/>
          <w:w w:val="105"/>
        </w:rPr>
        <w:t>Như</w:t>
      </w:r>
      <w:r>
        <w:rPr>
          <w:color w:val="231F20"/>
          <w:spacing w:val="-3"/>
          <w:w w:val="105"/>
        </w:rPr>
        <w:t> </w:t>
      </w:r>
      <w:r>
        <w:rPr>
          <w:color w:val="231F20"/>
          <w:w w:val="105"/>
        </w:rPr>
        <w:t>vậy,</w:t>
      </w:r>
      <w:r>
        <w:rPr>
          <w:color w:val="231F20"/>
          <w:spacing w:val="-3"/>
          <w:w w:val="105"/>
        </w:rPr>
        <w:t> </w:t>
      </w:r>
      <w:r>
        <w:rPr>
          <w:color w:val="231F20"/>
          <w:w w:val="105"/>
        </w:rPr>
        <w:t>ta</w:t>
      </w:r>
      <w:r>
        <w:rPr>
          <w:color w:val="231F20"/>
          <w:spacing w:val="-3"/>
          <w:w w:val="105"/>
        </w:rPr>
        <w:t> </w:t>
      </w:r>
      <w:r>
        <w:rPr>
          <w:color w:val="231F20"/>
          <w:w w:val="105"/>
        </w:rPr>
        <w:t>sẽ</w:t>
      </w:r>
      <w:r>
        <w:rPr>
          <w:color w:val="231F20"/>
          <w:spacing w:val="-3"/>
          <w:w w:val="105"/>
        </w:rPr>
        <w:t> </w:t>
      </w:r>
      <w:r>
        <w:rPr>
          <w:color w:val="231F20"/>
          <w:w w:val="105"/>
        </w:rPr>
        <w:t>hiểu</w:t>
      </w:r>
      <w:r>
        <w:rPr>
          <w:color w:val="231F20"/>
          <w:spacing w:val="-3"/>
          <w:w w:val="105"/>
        </w:rPr>
        <w:t> </w:t>
      </w:r>
      <w:r>
        <w:rPr>
          <w:color w:val="231F20"/>
          <w:w w:val="105"/>
        </w:rPr>
        <w:t>khi</w:t>
      </w:r>
      <w:r>
        <w:rPr>
          <w:color w:val="231F20"/>
          <w:spacing w:val="-4"/>
          <w:w w:val="105"/>
        </w:rPr>
        <w:t> </w:t>
      </w:r>
      <w:r>
        <w:rPr>
          <w:color w:val="231F20"/>
          <w:w w:val="105"/>
        </w:rPr>
        <w:t>ta</w:t>
      </w:r>
      <w:r>
        <w:rPr>
          <w:color w:val="231F20"/>
          <w:spacing w:val="-3"/>
          <w:w w:val="105"/>
        </w:rPr>
        <w:t> </w:t>
      </w:r>
      <w:r>
        <w:rPr>
          <w:color w:val="231F20"/>
          <w:w w:val="105"/>
        </w:rPr>
        <w:t>đọc</w:t>
      </w:r>
      <w:r>
        <w:rPr>
          <w:color w:val="231F20"/>
          <w:spacing w:val="-3"/>
          <w:w w:val="105"/>
        </w:rPr>
        <w:t> </w:t>
      </w:r>
      <w:r>
        <w:rPr>
          <w:color w:val="231F20"/>
          <w:w w:val="105"/>
        </w:rPr>
        <w:t>kinh</w:t>
      </w:r>
      <w:r>
        <w:rPr>
          <w:color w:val="231F20"/>
          <w:spacing w:val="-2"/>
          <w:w w:val="105"/>
        </w:rPr>
        <w:t> </w:t>
      </w:r>
      <w:r>
        <w:rPr>
          <w:i/>
          <w:color w:val="231F20"/>
          <w:w w:val="105"/>
        </w:rPr>
        <w:t>A</w:t>
      </w:r>
      <w:r>
        <w:rPr>
          <w:i/>
          <w:color w:val="231F20"/>
          <w:spacing w:val="-3"/>
          <w:w w:val="105"/>
        </w:rPr>
        <w:t> </w:t>
      </w:r>
      <w:r>
        <w:rPr>
          <w:i/>
          <w:color w:val="231F20"/>
          <w:w w:val="105"/>
        </w:rPr>
        <w:t>Di </w:t>
      </w:r>
      <w:r>
        <w:rPr>
          <w:i/>
          <w:color w:val="231F20"/>
        </w:rPr>
        <w:t>Đà</w:t>
      </w:r>
      <w:r>
        <w:rPr>
          <w:i/>
          <w:color w:val="231F20"/>
          <w:spacing w:val="-3"/>
        </w:rPr>
        <w:t> </w:t>
      </w:r>
      <w:r>
        <w:rPr>
          <w:color w:val="231F20"/>
        </w:rPr>
        <w:t>hay</w:t>
      </w:r>
      <w:r>
        <w:rPr>
          <w:color w:val="231F20"/>
          <w:spacing w:val="-3"/>
        </w:rPr>
        <w:t> </w:t>
      </w:r>
      <w:r>
        <w:rPr>
          <w:color w:val="231F20"/>
        </w:rPr>
        <w:t>là</w:t>
      </w:r>
      <w:r>
        <w:rPr>
          <w:color w:val="231F20"/>
          <w:spacing w:val="-1"/>
        </w:rPr>
        <w:t> </w:t>
      </w:r>
      <w:r>
        <w:rPr>
          <w:color w:val="231F20"/>
        </w:rPr>
        <w:t>đọc</w:t>
      </w:r>
      <w:r>
        <w:rPr>
          <w:color w:val="231F20"/>
          <w:spacing w:val="-2"/>
        </w:rPr>
        <w:t> </w:t>
      </w:r>
      <w:r>
        <w:rPr>
          <w:color w:val="231F20"/>
        </w:rPr>
        <w:t>kinh</w:t>
      </w:r>
      <w:r>
        <w:rPr>
          <w:color w:val="231F20"/>
          <w:spacing w:val="-2"/>
        </w:rPr>
        <w:t> </w:t>
      </w:r>
      <w:r>
        <w:rPr>
          <w:i/>
          <w:color w:val="231F20"/>
        </w:rPr>
        <w:t>Vô</w:t>
      </w:r>
      <w:r>
        <w:rPr>
          <w:i/>
          <w:color w:val="231F20"/>
          <w:spacing w:val="-2"/>
        </w:rPr>
        <w:t> </w:t>
      </w:r>
      <w:r>
        <w:rPr>
          <w:i/>
          <w:color w:val="231F20"/>
        </w:rPr>
        <w:t>Lượng</w:t>
      </w:r>
      <w:r>
        <w:rPr>
          <w:i/>
          <w:color w:val="231F20"/>
          <w:spacing w:val="-1"/>
        </w:rPr>
        <w:t> </w:t>
      </w:r>
      <w:r>
        <w:rPr>
          <w:i/>
          <w:color w:val="231F20"/>
        </w:rPr>
        <w:t>Thọ</w:t>
      </w:r>
      <w:r>
        <w:rPr>
          <w:color w:val="231F20"/>
        </w:rPr>
        <w:t>.</w:t>
      </w:r>
      <w:r>
        <w:rPr>
          <w:color w:val="231F20"/>
          <w:spacing w:val="-3"/>
        </w:rPr>
        <w:t> </w:t>
      </w:r>
      <w:r>
        <w:rPr>
          <w:color w:val="231F20"/>
        </w:rPr>
        <w:t>Một</w:t>
      </w:r>
      <w:r>
        <w:rPr>
          <w:color w:val="231F20"/>
          <w:spacing w:val="-2"/>
        </w:rPr>
        <w:t> </w:t>
      </w:r>
      <w:r>
        <w:rPr>
          <w:color w:val="231F20"/>
        </w:rPr>
        <w:t>là</w:t>
      </w:r>
      <w:r>
        <w:rPr>
          <w:color w:val="231F20"/>
          <w:spacing w:val="-2"/>
        </w:rPr>
        <w:t> </w:t>
      </w:r>
      <w:r>
        <w:rPr>
          <w:color w:val="231F20"/>
        </w:rPr>
        <w:t>tất</w:t>
      </w:r>
      <w:r>
        <w:rPr>
          <w:color w:val="231F20"/>
          <w:spacing w:val="-2"/>
        </w:rPr>
        <w:t> </w:t>
      </w:r>
      <w:r>
        <w:rPr>
          <w:color w:val="231F20"/>
        </w:rPr>
        <w:t>cả,</w:t>
      </w:r>
      <w:r>
        <w:rPr>
          <w:color w:val="231F20"/>
          <w:spacing w:val="-3"/>
        </w:rPr>
        <w:t> </w:t>
      </w:r>
      <w:r>
        <w:rPr>
          <w:color w:val="231F20"/>
        </w:rPr>
        <w:t>tất</w:t>
      </w:r>
      <w:r>
        <w:rPr>
          <w:color w:val="231F20"/>
          <w:spacing w:val="-2"/>
        </w:rPr>
        <w:t> </w:t>
      </w:r>
      <w:r>
        <w:rPr>
          <w:color w:val="231F20"/>
        </w:rPr>
        <w:t>cả</w:t>
      </w:r>
      <w:r>
        <w:rPr>
          <w:color w:val="231F20"/>
          <w:spacing w:val="-3"/>
        </w:rPr>
        <w:t> </w:t>
      </w:r>
      <w:r>
        <w:rPr>
          <w:color w:val="231F20"/>
        </w:rPr>
        <w:t>là</w:t>
      </w:r>
      <w:r>
        <w:rPr>
          <w:color w:val="231F20"/>
          <w:spacing w:val="-2"/>
        </w:rPr>
        <w:t> </w:t>
      </w:r>
      <w:r>
        <w:rPr>
          <w:color w:val="231F20"/>
          <w:spacing w:val="-4"/>
        </w:rPr>
        <w:t>một.</w:t>
      </w:r>
    </w:p>
    <w:p>
      <w:pPr>
        <w:pStyle w:val="BodyText"/>
        <w:spacing w:line="297" w:lineRule="auto" w:before="144"/>
        <w:ind w:left="103" w:right="403" w:firstLine="453"/>
      </w:pPr>
      <w:r>
        <w:rPr>
          <w:color w:val="231F20"/>
          <w:w w:val="105"/>
        </w:rPr>
        <w:t>Tất</w:t>
      </w:r>
      <w:r>
        <w:rPr>
          <w:color w:val="231F20"/>
          <w:spacing w:val="-3"/>
          <w:w w:val="105"/>
        </w:rPr>
        <w:t> </w:t>
      </w:r>
      <w:r>
        <w:rPr>
          <w:color w:val="231F20"/>
          <w:w w:val="105"/>
        </w:rPr>
        <w:t>cả</w:t>
      </w:r>
      <w:r>
        <w:rPr>
          <w:color w:val="231F20"/>
          <w:spacing w:val="-3"/>
          <w:w w:val="105"/>
        </w:rPr>
        <w:t> </w:t>
      </w:r>
      <w:r>
        <w:rPr>
          <w:color w:val="231F20"/>
          <w:w w:val="105"/>
        </w:rPr>
        <w:t>kinh</w:t>
      </w:r>
      <w:r>
        <w:rPr>
          <w:color w:val="231F20"/>
          <w:spacing w:val="-3"/>
          <w:w w:val="105"/>
        </w:rPr>
        <w:t> </w:t>
      </w:r>
      <w:r>
        <w:rPr>
          <w:color w:val="231F20"/>
          <w:w w:val="105"/>
        </w:rPr>
        <w:t>giáo</w:t>
      </w:r>
      <w:r>
        <w:rPr>
          <w:color w:val="231F20"/>
          <w:spacing w:val="-3"/>
          <w:w w:val="105"/>
        </w:rPr>
        <w:t> </w:t>
      </w:r>
      <w:r>
        <w:rPr>
          <w:color w:val="231F20"/>
          <w:w w:val="105"/>
        </w:rPr>
        <w:t>mà</w:t>
      </w:r>
      <w:r>
        <w:rPr>
          <w:color w:val="231F20"/>
          <w:spacing w:val="-3"/>
          <w:w w:val="105"/>
        </w:rPr>
        <w:t> </w:t>
      </w:r>
      <w:r>
        <w:rPr>
          <w:color w:val="231F20"/>
          <w:w w:val="105"/>
        </w:rPr>
        <w:t>mười</w:t>
      </w:r>
      <w:r>
        <w:rPr>
          <w:color w:val="231F20"/>
          <w:spacing w:val="-3"/>
          <w:w w:val="105"/>
        </w:rPr>
        <w:t> </w:t>
      </w:r>
      <w:r>
        <w:rPr>
          <w:color w:val="231F20"/>
          <w:w w:val="105"/>
        </w:rPr>
        <w:t>phương</w:t>
      </w:r>
      <w:r>
        <w:rPr>
          <w:color w:val="231F20"/>
          <w:spacing w:val="-3"/>
          <w:w w:val="105"/>
        </w:rPr>
        <w:t> </w:t>
      </w:r>
      <w:r>
        <w:rPr>
          <w:color w:val="231F20"/>
          <w:w w:val="105"/>
        </w:rPr>
        <w:t>ba</w:t>
      </w:r>
      <w:r>
        <w:rPr>
          <w:color w:val="231F20"/>
          <w:spacing w:val="-3"/>
          <w:w w:val="105"/>
        </w:rPr>
        <w:t> </w:t>
      </w:r>
      <w:r>
        <w:rPr>
          <w:color w:val="231F20"/>
          <w:w w:val="105"/>
        </w:rPr>
        <w:t>đời</w:t>
      </w:r>
      <w:r>
        <w:rPr>
          <w:color w:val="231F20"/>
          <w:spacing w:val="-3"/>
          <w:w w:val="105"/>
        </w:rPr>
        <w:t> </w:t>
      </w:r>
      <w:r>
        <w:rPr>
          <w:color w:val="231F20"/>
          <w:w w:val="105"/>
        </w:rPr>
        <w:t>tất</w:t>
      </w:r>
      <w:r>
        <w:rPr>
          <w:color w:val="231F20"/>
          <w:spacing w:val="-3"/>
          <w:w w:val="105"/>
        </w:rPr>
        <w:t> </w:t>
      </w:r>
      <w:r>
        <w:rPr>
          <w:color w:val="231F20"/>
          <w:w w:val="105"/>
        </w:rPr>
        <w:t>cả</w:t>
      </w:r>
      <w:r>
        <w:rPr>
          <w:color w:val="231F20"/>
          <w:spacing w:val="-3"/>
          <w:w w:val="105"/>
        </w:rPr>
        <w:t> </w:t>
      </w:r>
      <w:r>
        <w:rPr>
          <w:color w:val="231F20"/>
          <w:w w:val="105"/>
        </w:rPr>
        <w:t>chư</w:t>
      </w:r>
      <w:r>
        <w:rPr>
          <w:color w:val="231F20"/>
          <w:spacing w:val="-3"/>
          <w:w w:val="105"/>
        </w:rPr>
        <w:t> </w:t>
      </w:r>
      <w:r>
        <w:rPr>
          <w:color w:val="231F20"/>
          <w:w w:val="105"/>
        </w:rPr>
        <w:t>Phật </w:t>
      </w:r>
      <w:r>
        <w:rPr>
          <w:color w:val="231F20"/>
          <w:w w:val="110"/>
        </w:rPr>
        <w:t>nói,</w:t>
      </w:r>
      <w:r>
        <w:rPr>
          <w:color w:val="231F20"/>
          <w:spacing w:val="-15"/>
          <w:w w:val="110"/>
        </w:rPr>
        <w:t> </w:t>
      </w:r>
      <w:r>
        <w:rPr>
          <w:color w:val="231F20"/>
          <w:w w:val="110"/>
        </w:rPr>
        <w:t>đều</w:t>
      </w:r>
      <w:r>
        <w:rPr>
          <w:color w:val="231F20"/>
          <w:spacing w:val="-16"/>
          <w:w w:val="110"/>
        </w:rPr>
        <w:t> </w:t>
      </w:r>
      <w:r>
        <w:rPr>
          <w:color w:val="231F20"/>
          <w:w w:val="110"/>
        </w:rPr>
        <w:t>ở</w:t>
      </w:r>
      <w:r>
        <w:rPr>
          <w:color w:val="231F20"/>
          <w:spacing w:val="-15"/>
          <w:w w:val="110"/>
        </w:rPr>
        <w:t> </w:t>
      </w:r>
      <w:r>
        <w:rPr>
          <w:color w:val="231F20"/>
          <w:w w:val="110"/>
        </w:rPr>
        <w:t>trong</w:t>
      </w:r>
      <w:r>
        <w:rPr>
          <w:color w:val="231F20"/>
          <w:spacing w:val="-15"/>
          <w:w w:val="110"/>
        </w:rPr>
        <w:t> </w:t>
      </w:r>
      <w:r>
        <w:rPr>
          <w:color w:val="231F20"/>
          <w:w w:val="110"/>
        </w:rPr>
        <w:t>bộ</w:t>
      </w:r>
      <w:r>
        <w:rPr>
          <w:color w:val="231F20"/>
          <w:spacing w:val="-15"/>
          <w:w w:val="110"/>
        </w:rPr>
        <w:t> </w:t>
      </w:r>
      <w:r>
        <w:rPr>
          <w:color w:val="231F20"/>
          <w:w w:val="110"/>
        </w:rPr>
        <w:t>kinh</w:t>
      </w:r>
      <w:r>
        <w:rPr>
          <w:color w:val="231F20"/>
          <w:spacing w:val="-15"/>
          <w:w w:val="110"/>
        </w:rPr>
        <w:t> </w:t>
      </w:r>
      <w:r>
        <w:rPr>
          <w:color w:val="231F20"/>
          <w:w w:val="110"/>
        </w:rPr>
        <w:t>này.</w:t>
      </w:r>
      <w:r>
        <w:rPr>
          <w:color w:val="231F20"/>
          <w:spacing w:val="-15"/>
          <w:w w:val="110"/>
        </w:rPr>
        <w:t> </w:t>
      </w:r>
      <w:r>
        <w:rPr>
          <w:color w:val="231F20"/>
          <w:w w:val="110"/>
        </w:rPr>
        <w:t>Nếu</w:t>
      </w:r>
      <w:r>
        <w:rPr>
          <w:color w:val="231F20"/>
          <w:spacing w:val="-15"/>
          <w:w w:val="110"/>
        </w:rPr>
        <w:t> </w:t>
      </w:r>
      <w:r>
        <w:rPr>
          <w:color w:val="231F20"/>
          <w:w w:val="110"/>
        </w:rPr>
        <w:t>ta</w:t>
      </w:r>
      <w:r>
        <w:rPr>
          <w:color w:val="231F20"/>
          <w:spacing w:val="-15"/>
          <w:w w:val="110"/>
        </w:rPr>
        <w:t> </w:t>
      </w:r>
      <w:r>
        <w:rPr>
          <w:color w:val="231F20"/>
          <w:w w:val="110"/>
        </w:rPr>
        <w:t>thật</w:t>
      </w:r>
      <w:r>
        <w:rPr>
          <w:color w:val="231F20"/>
          <w:spacing w:val="-15"/>
          <w:w w:val="110"/>
        </w:rPr>
        <w:t> </w:t>
      </w:r>
      <w:r>
        <w:rPr>
          <w:color w:val="231F20"/>
          <w:w w:val="110"/>
        </w:rPr>
        <w:t>sự</w:t>
      </w:r>
      <w:r>
        <w:rPr>
          <w:color w:val="231F20"/>
          <w:spacing w:val="-15"/>
          <w:w w:val="110"/>
        </w:rPr>
        <w:t> </w:t>
      </w:r>
      <w:r>
        <w:rPr>
          <w:color w:val="231F20"/>
          <w:w w:val="110"/>
        </w:rPr>
        <w:t>thông</w:t>
      </w:r>
      <w:r>
        <w:rPr>
          <w:color w:val="231F20"/>
          <w:spacing w:val="-15"/>
          <w:w w:val="110"/>
        </w:rPr>
        <w:t> </w:t>
      </w:r>
      <w:r>
        <w:rPr>
          <w:color w:val="231F20"/>
          <w:w w:val="110"/>
        </w:rPr>
        <w:t>hiểu</w:t>
      </w:r>
      <w:r>
        <w:rPr>
          <w:color w:val="231F20"/>
          <w:spacing w:val="-15"/>
          <w:w w:val="110"/>
        </w:rPr>
        <w:t> </w:t>
      </w:r>
      <w:r>
        <w:rPr>
          <w:color w:val="231F20"/>
          <w:w w:val="110"/>
        </w:rPr>
        <w:t>bộ </w:t>
      </w:r>
      <w:r>
        <w:rPr>
          <w:color w:val="231F20"/>
          <w:w w:val="105"/>
        </w:rPr>
        <w:t>kinh</w:t>
      </w:r>
      <w:r>
        <w:rPr>
          <w:color w:val="231F20"/>
          <w:spacing w:val="-8"/>
          <w:w w:val="105"/>
        </w:rPr>
        <w:t> </w:t>
      </w:r>
      <w:r>
        <w:rPr>
          <w:color w:val="231F20"/>
          <w:w w:val="105"/>
        </w:rPr>
        <w:t>này,</w:t>
      </w:r>
      <w:r>
        <w:rPr>
          <w:color w:val="231F20"/>
          <w:spacing w:val="-8"/>
          <w:w w:val="105"/>
        </w:rPr>
        <w:t> </w:t>
      </w:r>
      <w:r>
        <w:rPr>
          <w:color w:val="231F20"/>
          <w:w w:val="105"/>
        </w:rPr>
        <w:t>thì</w:t>
      </w:r>
      <w:r>
        <w:rPr>
          <w:color w:val="231F20"/>
          <w:spacing w:val="-8"/>
          <w:w w:val="105"/>
        </w:rPr>
        <w:t> </w:t>
      </w:r>
      <w:r>
        <w:rPr>
          <w:color w:val="231F20"/>
          <w:w w:val="105"/>
        </w:rPr>
        <w:t>mọi</w:t>
      </w:r>
      <w:r>
        <w:rPr>
          <w:color w:val="231F20"/>
          <w:spacing w:val="-8"/>
          <w:w w:val="105"/>
        </w:rPr>
        <w:t> </w:t>
      </w:r>
      <w:r>
        <w:rPr>
          <w:color w:val="231F20"/>
          <w:w w:val="105"/>
        </w:rPr>
        <w:t>việc</w:t>
      </w:r>
      <w:r>
        <w:rPr>
          <w:color w:val="231F20"/>
          <w:spacing w:val="-8"/>
          <w:w w:val="105"/>
        </w:rPr>
        <w:t> </w:t>
      </w:r>
      <w:r>
        <w:rPr>
          <w:color w:val="231F20"/>
          <w:w w:val="105"/>
        </w:rPr>
        <w:t>sẽ</w:t>
      </w:r>
      <w:r>
        <w:rPr>
          <w:color w:val="231F20"/>
          <w:spacing w:val="-8"/>
          <w:w w:val="105"/>
        </w:rPr>
        <w:t> </w:t>
      </w:r>
      <w:r>
        <w:rPr>
          <w:color w:val="231F20"/>
          <w:w w:val="105"/>
        </w:rPr>
        <w:t>thông.</w:t>
      </w:r>
      <w:r>
        <w:rPr>
          <w:color w:val="231F20"/>
          <w:spacing w:val="-8"/>
          <w:w w:val="105"/>
        </w:rPr>
        <w:t> </w:t>
      </w:r>
      <w:r>
        <w:rPr>
          <w:color w:val="231F20"/>
          <w:w w:val="105"/>
        </w:rPr>
        <w:t>Thông</w:t>
      </w:r>
      <w:r>
        <w:rPr>
          <w:color w:val="231F20"/>
          <w:spacing w:val="-8"/>
          <w:w w:val="105"/>
        </w:rPr>
        <w:t> </w:t>
      </w:r>
      <w:r>
        <w:rPr>
          <w:color w:val="231F20"/>
          <w:w w:val="105"/>
        </w:rPr>
        <w:t>cái</w:t>
      </w:r>
      <w:r>
        <w:rPr>
          <w:color w:val="231F20"/>
          <w:spacing w:val="-8"/>
          <w:w w:val="105"/>
        </w:rPr>
        <w:t> </w:t>
      </w:r>
      <w:r>
        <w:rPr>
          <w:color w:val="231F20"/>
          <w:w w:val="105"/>
        </w:rPr>
        <w:t>gì?</w:t>
      </w:r>
      <w:r>
        <w:rPr>
          <w:color w:val="231F20"/>
          <w:spacing w:val="-8"/>
          <w:w w:val="105"/>
        </w:rPr>
        <w:t> </w:t>
      </w:r>
      <w:r>
        <w:rPr>
          <w:color w:val="231F20"/>
          <w:w w:val="105"/>
        </w:rPr>
        <w:t>Thông</w:t>
      </w:r>
      <w:r>
        <w:rPr>
          <w:color w:val="231F20"/>
          <w:spacing w:val="-8"/>
          <w:w w:val="105"/>
        </w:rPr>
        <w:t> </w:t>
      </w:r>
      <w:r>
        <w:rPr>
          <w:color w:val="231F20"/>
          <w:w w:val="105"/>
        </w:rPr>
        <w:t>đến</w:t>
      </w:r>
      <w:r>
        <w:rPr>
          <w:color w:val="231F20"/>
          <w:spacing w:val="-8"/>
          <w:w w:val="105"/>
        </w:rPr>
        <w:t> </w:t>
      </w:r>
      <w:r>
        <w:rPr>
          <w:color w:val="231F20"/>
          <w:w w:val="105"/>
        </w:rPr>
        <w:t>tự tính. Quý vị cần phải hiểu, bí quyết khai ngộ chính là nhất. </w:t>
      </w:r>
      <w:r>
        <w:rPr>
          <w:color w:val="231F20"/>
          <w:w w:val="110"/>
        </w:rPr>
        <w:t>Nếu</w:t>
      </w:r>
      <w:r>
        <w:rPr>
          <w:color w:val="231F20"/>
          <w:spacing w:val="-23"/>
          <w:w w:val="110"/>
        </w:rPr>
        <w:t> </w:t>
      </w:r>
      <w:r>
        <w:rPr>
          <w:color w:val="231F20"/>
          <w:w w:val="110"/>
        </w:rPr>
        <w:t>là</w:t>
      </w:r>
      <w:r>
        <w:rPr>
          <w:color w:val="231F20"/>
          <w:spacing w:val="-23"/>
          <w:w w:val="110"/>
        </w:rPr>
        <w:t> </w:t>
      </w:r>
      <w:r>
        <w:rPr>
          <w:color w:val="231F20"/>
          <w:w w:val="110"/>
        </w:rPr>
        <w:t>đa</w:t>
      </w:r>
      <w:r>
        <w:rPr>
          <w:color w:val="231F20"/>
          <w:spacing w:val="-23"/>
          <w:w w:val="110"/>
        </w:rPr>
        <w:t> </w:t>
      </w:r>
      <w:r>
        <w:rPr>
          <w:color w:val="231F20"/>
          <w:w w:val="110"/>
        </w:rPr>
        <w:t>thì</w:t>
      </w:r>
      <w:r>
        <w:rPr>
          <w:color w:val="231F20"/>
          <w:spacing w:val="-23"/>
          <w:w w:val="110"/>
        </w:rPr>
        <w:t> </w:t>
      </w:r>
      <w:r>
        <w:rPr>
          <w:color w:val="231F20"/>
          <w:w w:val="110"/>
        </w:rPr>
        <w:t>không</w:t>
      </w:r>
      <w:r>
        <w:rPr>
          <w:color w:val="231F20"/>
          <w:spacing w:val="-23"/>
          <w:w w:val="110"/>
        </w:rPr>
        <w:t> </w:t>
      </w:r>
      <w:r>
        <w:rPr>
          <w:color w:val="231F20"/>
          <w:w w:val="110"/>
        </w:rPr>
        <w:t>cách</w:t>
      </w:r>
      <w:r>
        <w:rPr>
          <w:color w:val="231F20"/>
          <w:spacing w:val="-23"/>
          <w:w w:val="110"/>
        </w:rPr>
        <w:t> </w:t>
      </w:r>
      <w:r>
        <w:rPr>
          <w:color w:val="231F20"/>
          <w:w w:val="110"/>
        </w:rPr>
        <w:t>nào</w:t>
      </w:r>
      <w:r>
        <w:rPr>
          <w:color w:val="231F20"/>
          <w:spacing w:val="-23"/>
          <w:w w:val="110"/>
        </w:rPr>
        <w:t> </w:t>
      </w:r>
      <w:r>
        <w:rPr>
          <w:color w:val="231F20"/>
          <w:w w:val="110"/>
        </w:rPr>
        <w:t>khai</w:t>
      </w:r>
      <w:r>
        <w:rPr>
          <w:color w:val="231F20"/>
          <w:spacing w:val="-23"/>
          <w:w w:val="110"/>
        </w:rPr>
        <w:t> </w:t>
      </w:r>
      <w:r>
        <w:rPr>
          <w:color w:val="231F20"/>
          <w:w w:val="110"/>
        </w:rPr>
        <w:t>ngộ.</w:t>
      </w:r>
      <w:r>
        <w:rPr>
          <w:color w:val="231F20"/>
          <w:spacing w:val="-23"/>
          <w:w w:val="110"/>
        </w:rPr>
        <w:t> </w:t>
      </w:r>
      <w:r>
        <w:rPr>
          <w:color w:val="231F20"/>
          <w:w w:val="110"/>
        </w:rPr>
        <w:t>“Đa”</w:t>
      </w:r>
      <w:r>
        <w:rPr>
          <w:color w:val="231F20"/>
          <w:spacing w:val="-23"/>
          <w:w w:val="110"/>
        </w:rPr>
        <w:t> </w:t>
      </w:r>
      <w:r>
        <w:rPr>
          <w:color w:val="231F20"/>
          <w:w w:val="110"/>
        </w:rPr>
        <w:t>là</w:t>
      </w:r>
      <w:r>
        <w:rPr>
          <w:color w:val="231F20"/>
          <w:spacing w:val="-23"/>
          <w:w w:val="110"/>
        </w:rPr>
        <w:t> </w:t>
      </w:r>
      <w:r>
        <w:rPr>
          <w:color w:val="231F20"/>
          <w:w w:val="110"/>
        </w:rPr>
        <w:t>gì?</w:t>
      </w:r>
      <w:r>
        <w:rPr>
          <w:color w:val="231F20"/>
          <w:spacing w:val="-23"/>
          <w:w w:val="110"/>
        </w:rPr>
        <w:t> </w:t>
      </w:r>
      <w:r>
        <w:rPr>
          <w:color w:val="231F20"/>
          <w:w w:val="110"/>
        </w:rPr>
        <w:t>Là</w:t>
      </w:r>
      <w:r>
        <w:rPr>
          <w:color w:val="231F20"/>
          <w:spacing w:val="-23"/>
          <w:w w:val="110"/>
        </w:rPr>
        <w:t> </w:t>
      </w:r>
      <w:r>
        <w:rPr>
          <w:color w:val="231F20"/>
          <w:w w:val="110"/>
        </w:rPr>
        <w:t>tâm lực của ta không tập trung. Tuy học rất nhiều thứ, nhưng lực lượng bị phân tán, nên rất khó khai ngộ. Vì thế trước sau nên học một thứ. Cổ nhân nói rất hay, ta có thể dùng </w:t>
      </w:r>
      <w:r>
        <w:rPr>
          <w:color w:val="231F20"/>
        </w:rPr>
        <w:t>bao nhiêu thời gian? 3 năm. Quý vị xem </w:t>
      </w:r>
      <w:r>
        <w:rPr>
          <w:i/>
          <w:color w:val="231F20"/>
        </w:rPr>
        <w:t>“Truyền Đăng Lục”, “Ngũ Đăng Hội Nguyên”</w:t>
      </w:r>
      <w:r>
        <w:rPr>
          <w:color w:val="231F20"/>
        </w:rPr>
        <w:t>, trong đó người khai ngộ dùng bao </w:t>
      </w:r>
      <w:r>
        <w:rPr>
          <w:color w:val="231F20"/>
          <w:w w:val="110"/>
        </w:rPr>
        <w:t>nhiêu</w:t>
      </w:r>
      <w:r>
        <w:rPr>
          <w:color w:val="231F20"/>
          <w:spacing w:val="-7"/>
          <w:w w:val="110"/>
        </w:rPr>
        <w:t> </w:t>
      </w:r>
      <w:r>
        <w:rPr>
          <w:color w:val="231F20"/>
          <w:w w:val="110"/>
        </w:rPr>
        <w:t>thời</w:t>
      </w:r>
      <w:r>
        <w:rPr>
          <w:color w:val="231F20"/>
          <w:spacing w:val="-7"/>
          <w:w w:val="110"/>
        </w:rPr>
        <w:t> </w:t>
      </w:r>
      <w:r>
        <w:rPr>
          <w:color w:val="231F20"/>
          <w:w w:val="110"/>
        </w:rPr>
        <w:t>gian?</w:t>
      </w:r>
      <w:r>
        <w:rPr>
          <w:color w:val="231F20"/>
          <w:spacing w:val="-7"/>
          <w:w w:val="110"/>
        </w:rPr>
        <w:t> </w:t>
      </w:r>
      <w:r>
        <w:rPr>
          <w:color w:val="231F20"/>
          <w:w w:val="110"/>
        </w:rPr>
        <w:t>Cũng</w:t>
      </w:r>
      <w:r>
        <w:rPr>
          <w:color w:val="231F20"/>
          <w:spacing w:val="-7"/>
          <w:w w:val="110"/>
        </w:rPr>
        <w:t> </w:t>
      </w:r>
      <w:r>
        <w:rPr>
          <w:color w:val="231F20"/>
          <w:w w:val="110"/>
        </w:rPr>
        <w:t>chỉ</w:t>
      </w:r>
      <w:r>
        <w:rPr>
          <w:color w:val="231F20"/>
          <w:spacing w:val="-7"/>
          <w:w w:val="110"/>
        </w:rPr>
        <w:t> </w:t>
      </w:r>
      <w:r>
        <w:rPr>
          <w:color w:val="231F20"/>
          <w:w w:val="110"/>
        </w:rPr>
        <w:t>là</w:t>
      </w:r>
      <w:r>
        <w:rPr>
          <w:color w:val="231F20"/>
          <w:spacing w:val="-7"/>
          <w:w w:val="110"/>
        </w:rPr>
        <w:t> </w:t>
      </w:r>
      <w:r>
        <w:rPr>
          <w:color w:val="231F20"/>
          <w:w w:val="110"/>
        </w:rPr>
        <w:t>3</w:t>
      </w:r>
      <w:r>
        <w:rPr>
          <w:color w:val="231F20"/>
          <w:spacing w:val="-7"/>
          <w:w w:val="110"/>
        </w:rPr>
        <w:t> </w:t>
      </w:r>
      <w:r>
        <w:rPr>
          <w:color w:val="231F20"/>
          <w:w w:val="110"/>
        </w:rPr>
        <w:t>năm</w:t>
      </w:r>
      <w:r>
        <w:rPr>
          <w:color w:val="231F20"/>
          <w:spacing w:val="-7"/>
          <w:w w:val="110"/>
        </w:rPr>
        <w:t> </w:t>
      </w:r>
      <w:r>
        <w:rPr>
          <w:color w:val="231F20"/>
          <w:w w:val="110"/>
        </w:rPr>
        <w:t>hoặc</w:t>
      </w:r>
      <w:r>
        <w:rPr>
          <w:color w:val="231F20"/>
          <w:spacing w:val="-7"/>
          <w:w w:val="110"/>
        </w:rPr>
        <w:t> </w:t>
      </w:r>
      <w:r>
        <w:rPr>
          <w:color w:val="231F20"/>
          <w:w w:val="110"/>
        </w:rPr>
        <w:t>5</w:t>
      </w:r>
      <w:r>
        <w:rPr>
          <w:color w:val="231F20"/>
          <w:spacing w:val="-7"/>
          <w:w w:val="110"/>
        </w:rPr>
        <w:t> </w:t>
      </w:r>
      <w:r>
        <w:rPr>
          <w:color w:val="231F20"/>
          <w:w w:val="110"/>
        </w:rPr>
        <w:t>năm.</w:t>
      </w:r>
      <w:r>
        <w:rPr>
          <w:color w:val="231F20"/>
          <w:spacing w:val="-7"/>
          <w:w w:val="110"/>
        </w:rPr>
        <w:t> </w:t>
      </w:r>
      <w:r>
        <w:rPr>
          <w:color w:val="231F20"/>
          <w:w w:val="110"/>
        </w:rPr>
        <w:t>3</w:t>
      </w:r>
      <w:r>
        <w:rPr>
          <w:color w:val="231F20"/>
          <w:spacing w:val="-7"/>
          <w:w w:val="110"/>
        </w:rPr>
        <w:t> </w:t>
      </w:r>
      <w:r>
        <w:rPr>
          <w:color w:val="231F20"/>
          <w:w w:val="110"/>
        </w:rPr>
        <w:t>năm,</w:t>
      </w:r>
      <w:r>
        <w:rPr>
          <w:color w:val="231F20"/>
          <w:spacing w:val="-7"/>
          <w:w w:val="110"/>
        </w:rPr>
        <w:t> </w:t>
      </w:r>
      <w:r>
        <w:rPr>
          <w:color w:val="231F20"/>
          <w:w w:val="110"/>
        </w:rPr>
        <w:t>5 </w:t>
      </w:r>
      <w:r>
        <w:rPr>
          <w:color w:val="231F20"/>
          <w:w w:val="105"/>
        </w:rPr>
        <w:t>năm</w:t>
      </w:r>
      <w:r>
        <w:rPr>
          <w:color w:val="231F20"/>
          <w:spacing w:val="-9"/>
          <w:w w:val="105"/>
        </w:rPr>
        <w:t> </w:t>
      </w:r>
      <w:r>
        <w:rPr>
          <w:color w:val="231F20"/>
          <w:w w:val="105"/>
        </w:rPr>
        <w:t>cái</w:t>
      </w:r>
      <w:r>
        <w:rPr>
          <w:color w:val="231F20"/>
          <w:spacing w:val="-8"/>
          <w:w w:val="105"/>
        </w:rPr>
        <w:t> </w:t>
      </w:r>
      <w:r>
        <w:rPr>
          <w:color w:val="231F20"/>
          <w:w w:val="105"/>
        </w:rPr>
        <w:t>gì</w:t>
      </w:r>
      <w:r>
        <w:rPr>
          <w:color w:val="231F20"/>
          <w:spacing w:val="-8"/>
          <w:w w:val="105"/>
        </w:rPr>
        <w:t> </w:t>
      </w:r>
      <w:r>
        <w:rPr>
          <w:color w:val="231F20"/>
          <w:w w:val="105"/>
        </w:rPr>
        <w:t>cũng</w:t>
      </w:r>
      <w:r>
        <w:rPr>
          <w:color w:val="231F20"/>
          <w:spacing w:val="-9"/>
          <w:w w:val="105"/>
        </w:rPr>
        <w:t> </w:t>
      </w:r>
      <w:r>
        <w:rPr>
          <w:color w:val="231F20"/>
          <w:w w:val="105"/>
        </w:rPr>
        <w:t>không</w:t>
      </w:r>
      <w:r>
        <w:rPr>
          <w:color w:val="231F20"/>
          <w:spacing w:val="-9"/>
          <w:w w:val="105"/>
        </w:rPr>
        <w:t> </w:t>
      </w:r>
      <w:r>
        <w:rPr>
          <w:color w:val="231F20"/>
          <w:w w:val="105"/>
        </w:rPr>
        <w:t>nghĩ</w:t>
      </w:r>
      <w:r>
        <w:rPr>
          <w:color w:val="231F20"/>
          <w:spacing w:val="-8"/>
          <w:w w:val="105"/>
        </w:rPr>
        <w:t> </w:t>
      </w:r>
      <w:r>
        <w:rPr>
          <w:color w:val="231F20"/>
          <w:w w:val="105"/>
        </w:rPr>
        <w:t>đến,</w:t>
      </w:r>
      <w:r>
        <w:rPr>
          <w:color w:val="231F20"/>
          <w:spacing w:val="-9"/>
          <w:w w:val="105"/>
        </w:rPr>
        <w:t> </w:t>
      </w:r>
      <w:r>
        <w:rPr>
          <w:color w:val="231F20"/>
          <w:w w:val="105"/>
        </w:rPr>
        <w:t>đều</w:t>
      </w:r>
      <w:r>
        <w:rPr>
          <w:color w:val="231F20"/>
          <w:spacing w:val="-8"/>
          <w:w w:val="105"/>
        </w:rPr>
        <w:t> </w:t>
      </w:r>
      <w:r>
        <w:rPr>
          <w:color w:val="231F20"/>
          <w:w w:val="105"/>
        </w:rPr>
        <w:t>buông</w:t>
      </w:r>
      <w:r>
        <w:rPr>
          <w:color w:val="231F20"/>
          <w:spacing w:val="-9"/>
          <w:w w:val="105"/>
        </w:rPr>
        <w:t> </w:t>
      </w:r>
      <w:r>
        <w:rPr>
          <w:color w:val="231F20"/>
          <w:w w:val="105"/>
        </w:rPr>
        <w:t>bỏ</w:t>
      </w:r>
      <w:r>
        <w:rPr>
          <w:color w:val="231F20"/>
          <w:spacing w:val="-9"/>
          <w:w w:val="105"/>
        </w:rPr>
        <w:t> </w:t>
      </w:r>
      <w:r>
        <w:rPr>
          <w:color w:val="231F20"/>
          <w:w w:val="105"/>
        </w:rPr>
        <w:t>hết,</w:t>
      </w:r>
      <w:r>
        <w:rPr>
          <w:color w:val="231F20"/>
          <w:spacing w:val="-9"/>
          <w:w w:val="105"/>
        </w:rPr>
        <w:t> </w:t>
      </w:r>
      <w:r>
        <w:rPr>
          <w:color w:val="231F20"/>
          <w:w w:val="105"/>
        </w:rPr>
        <w:t>chỉ</w:t>
      </w:r>
      <w:r>
        <w:rPr>
          <w:color w:val="231F20"/>
          <w:spacing w:val="-8"/>
          <w:w w:val="105"/>
        </w:rPr>
        <w:t> </w:t>
      </w:r>
      <w:r>
        <w:rPr>
          <w:color w:val="231F20"/>
          <w:w w:val="105"/>
        </w:rPr>
        <w:t>nghĩ </w:t>
      </w:r>
      <w:r>
        <w:rPr>
          <w:color w:val="231F20"/>
          <w:w w:val="110"/>
        </w:rPr>
        <w:t>một</w:t>
      </w:r>
      <w:r>
        <w:rPr>
          <w:color w:val="231F20"/>
          <w:spacing w:val="-17"/>
          <w:w w:val="110"/>
        </w:rPr>
        <w:t> </w:t>
      </w:r>
      <w:r>
        <w:rPr>
          <w:color w:val="231F20"/>
          <w:w w:val="110"/>
        </w:rPr>
        <w:t>thứ</w:t>
      </w:r>
      <w:r>
        <w:rPr>
          <w:color w:val="231F20"/>
          <w:spacing w:val="-17"/>
          <w:w w:val="110"/>
        </w:rPr>
        <w:t> </w:t>
      </w:r>
      <w:r>
        <w:rPr>
          <w:color w:val="231F20"/>
          <w:w w:val="110"/>
        </w:rPr>
        <w:t>là</w:t>
      </w:r>
      <w:r>
        <w:rPr>
          <w:color w:val="231F20"/>
          <w:spacing w:val="-16"/>
          <w:w w:val="110"/>
        </w:rPr>
        <w:t> </w:t>
      </w:r>
      <w:r>
        <w:rPr>
          <w:color w:val="231F20"/>
          <w:w w:val="110"/>
        </w:rPr>
        <w:t>họ</w:t>
      </w:r>
      <w:r>
        <w:rPr>
          <w:color w:val="231F20"/>
          <w:spacing w:val="-16"/>
          <w:w w:val="110"/>
        </w:rPr>
        <w:t> </w:t>
      </w:r>
      <w:r>
        <w:rPr>
          <w:color w:val="231F20"/>
          <w:w w:val="110"/>
        </w:rPr>
        <w:t>phải</w:t>
      </w:r>
      <w:r>
        <w:rPr>
          <w:color w:val="231F20"/>
          <w:spacing w:val="-16"/>
          <w:w w:val="110"/>
        </w:rPr>
        <w:t> </w:t>
      </w:r>
      <w:r>
        <w:rPr>
          <w:color w:val="231F20"/>
          <w:w w:val="110"/>
        </w:rPr>
        <w:t>định,</w:t>
      </w:r>
      <w:r>
        <w:rPr>
          <w:color w:val="231F20"/>
          <w:spacing w:val="-16"/>
          <w:w w:val="110"/>
        </w:rPr>
        <w:t> </w:t>
      </w:r>
      <w:r>
        <w:rPr>
          <w:color w:val="231F20"/>
          <w:w w:val="110"/>
        </w:rPr>
        <w:t>vì</w:t>
      </w:r>
      <w:r>
        <w:rPr>
          <w:color w:val="231F20"/>
          <w:spacing w:val="-16"/>
          <w:w w:val="110"/>
        </w:rPr>
        <w:t> </w:t>
      </w:r>
      <w:r>
        <w:rPr>
          <w:color w:val="231F20"/>
          <w:w w:val="110"/>
        </w:rPr>
        <w:t>định</w:t>
      </w:r>
      <w:r>
        <w:rPr>
          <w:color w:val="231F20"/>
          <w:spacing w:val="-16"/>
          <w:w w:val="110"/>
        </w:rPr>
        <w:t> </w:t>
      </w:r>
      <w:r>
        <w:rPr>
          <w:color w:val="231F20"/>
          <w:w w:val="110"/>
        </w:rPr>
        <w:t>có</w:t>
      </w:r>
      <w:r>
        <w:rPr>
          <w:color w:val="231F20"/>
          <w:spacing w:val="-16"/>
          <w:w w:val="110"/>
        </w:rPr>
        <w:t> </w:t>
      </w:r>
      <w:r>
        <w:rPr>
          <w:color w:val="231F20"/>
          <w:w w:val="110"/>
        </w:rPr>
        <w:t>thể</w:t>
      </w:r>
      <w:r>
        <w:rPr>
          <w:color w:val="231F20"/>
          <w:spacing w:val="-17"/>
          <w:w w:val="110"/>
        </w:rPr>
        <w:t> </w:t>
      </w:r>
      <w:r>
        <w:rPr>
          <w:color w:val="231F20"/>
          <w:w w:val="110"/>
        </w:rPr>
        <w:t>khai</w:t>
      </w:r>
      <w:r>
        <w:rPr>
          <w:color w:val="231F20"/>
          <w:spacing w:val="-17"/>
          <w:w w:val="110"/>
        </w:rPr>
        <w:t> </w:t>
      </w:r>
      <w:r>
        <w:rPr>
          <w:color w:val="231F20"/>
          <w:w w:val="110"/>
        </w:rPr>
        <w:t>ngộ!</w:t>
      </w:r>
      <w:r>
        <w:rPr>
          <w:color w:val="231F20"/>
          <w:spacing w:val="-16"/>
          <w:w w:val="110"/>
        </w:rPr>
        <w:t> </w:t>
      </w:r>
      <w:r>
        <w:rPr>
          <w:color w:val="231F20"/>
          <w:w w:val="110"/>
        </w:rPr>
        <w:t>Bắt</w:t>
      </w:r>
      <w:r>
        <w:rPr>
          <w:color w:val="231F20"/>
          <w:spacing w:val="-17"/>
          <w:w w:val="110"/>
        </w:rPr>
        <w:t> </w:t>
      </w:r>
      <w:r>
        <w:rPr>
          <w:color w:val="231F20"/>
          <w:w w:val="110"/>
        </w:rPr>
        <w:t>buộc </w:t>
      </w:r>
      <w:r>
        <w:rPr>
          <w:color w:val="231F20"/>
          <w:w w:val="105"/>
        </w:rPr>
        <w:t>là phải được định trước, sau đó mới khai ngộ. Không định, </w:t>
      </w:r>
      <w:r>
        <w:rPr>
          <w:color w:val="231F20"/>
          <w:w w:val="110"/>
        </w:rPr>
        <w:t>thì</w:t>
      </w:r>
      <w:r>
        <w:rPr>
          <w:color w:val="231F20"/>
          <w:spacing w:val="-8"/>
          <w:w w:val="110"/>
        </w:rPr>
        <w:t> </w:t>
      </w:r>
      <w:r>
        <w:rPr>
          <w:color w:val="231F20"/>
          <w:w w:val="110"/>
        </w:rPr>
        <w:t>không</w:t>
      </w:r>
      <w:r>
        <w:rPr>
          <w:color w:val="231F20"/>
          <w:spacing w:val="-9"/>
          <w:w w:val="110"/>
        </w:rPr>
        <w:t> </w:t>
      </w:r>
      <w:r>
        <w:rPr>
          <w:color w:val="231F20"/>
          <w:w w:val="110"/>
        </w:rPr>
        <w:t>biết</w:t>
      </w:r>
      <w:r>
        <w:rPr>
          <w:color w:val="231F20"/>
          <w:spacing w:val="-9"/>
          <w:w w:val="110"/>
        </w:rPr>
        <w:t> </w:t>
      </w:r>
      <w:r>
        <w:rPr>
          <w:color w:val="231F20"/>
          <w:w w:val="110"/>
        </w:rPr>
        <w:t>đến</w:t>
      </w:r>
      <w:r>
        <w:rPr>
          <w:color w:val="231F20"/>
          <w:spacing w:val="-8"/>
          <w:w w:val="110"/>
        </w:rPr>
        <w:t> </w:t>
      </w:r>
      <w:r>
        <w:rPr>
          <w:color w:val="231F20"/>
          <w:w w:val="110"/>
        </w:rPr>
        <w:t>khi</w:t>
      </w:r>
      <w:r>
        <w:rPr>
          <w:color w:val="231F20"/>
          <w:spacing w:val="-9"/>
          <w:w w:val="110"/>
        </w:rPr>
        <w:t> </w:t>
      </w:r>
      <w:r>
        <w:rPr>
          <w:color w:val="231F20"/>
          <w:w w:val="110"/>
        </w:rPr>
        <w:t>nào</w:t>
      </w:r>
      <w:r>
        <w:rPr>
          <w:color w:val="231F20"/>
          <w:spacing w:val="-8"/>
          <w:w w:val="110"/>
        </w:rPr>
        <w:t> </w:t>
      </w:r>
      <w:r>
        <w:rPr>
          <w:color w:val="231F20"/>
          <w:w w:val="110"/>
        </w:rPr>
        <w:t>mới</w:t>
      </w:r>
      <w:r>
        <w:rPr>
          <w:color w:val="231F20"/>
          <w:spacing w:val="-8"/>
          <w:w w:val="110"/>
        </w:rPr>
        <w:t> </w:t>
      </w:r>
      <w:r>
        <w:rPr>
          <w:color w:val="231F20"/>
          <w:w w:val="110"/>
        </w:rPr>
        <w:t>hoát</w:t>
      </w:r>
      <w:r>
        <w:rPr>
          <w:color w:val="231F20"/>
          <w:spacing w:val="-8"/>
          <w:w w:val="110"/>
        </w:rPr>
        <w:t> </w:t>
      </w:r>
      <w:r>
        <w:rPr>
          <w:color w:val="231F20"/>
          <w:w w:val="110"/>
        </w:rPr>
        <w:t>nhiên</w:t>
      </w:r>
      <w:r>
        <w:rPr>
          <w:color w:val="231F20"/>
          <w:spacing w:val="-8"/>
          <w:w w:val="110"/>
        </w:rPr>
        <w:t> </w:t>
      </w:r>
      <w:r>
        <w:rPr>
          <w:color w:val="231F20"/>
          <w:w w:val="110"/>
        </w:rPr>
        <w:t>đại</w:t>
      </w:r>
      <w:r>
        <w:rPr>
          <w:color w:val="231F20"/>
          <w:spacing w:val="-8"/>
          <w:w w:val="110"/>
        </w:rPr>
        <w:t> </w:t>
      </w:r>
      <w:r>
        <w:rPr>
          <w:color w:val="231F20"/>
          <w:w w:val="110"/>
        </w:rPr>
        <w:t>ngộ.</w:t>
      </w:r>
    </w:p>
    <w:p>
      <w:pPr>
        <w:pStyle w:val="BodyText"/>
        <w:spacing w:line="297" w:lineRule="auto" w:before="147"/>
        <w:ind w:left="103" w:right="404" w:firstLine="453"/>
      </w:pPr>
      <w:r>
        <w:rPr>
          <w:color w:val="231F20"/>
          <w:w w:val="105"/>
        </w:rPr>
        <w:t>Nếu học nhiều, nhiều quá là không được. Nhiều quá thì tinh</w:t>
      </w:r>
      <w:r>
        <w:rPr>
          <w:color w:val="231F20"/>
          <w:spacing w:val="-10"/>
          <w:w w:val="105"/>
        </w:rPr>
        <w:t> </w:t>
      </w:r>
      <w:r>
        <w:rPr>
          <w:color w:val="231F20"/>
          <w:w w:val="105"/>
        </w:rPr>
        <w:t>thần</w:t>
      </w:r>
      <w:r>
        <w:rPr>
          <w:color w:val="231F20"/>
          <w:spacing w:val="-10"/>
          <w:w w:val="105"/>
        </w:rPr>
        <w:t> </w:t>
      </w:r>
      <w:r>
        <w:rPr>
          <w:color w:val="231F20"/>
          <w:w w:val="105"/>
        </w:rPr>
        <w:t>phân</w:t>
      </w:r>
      <w:r>
        <w:rPr>
          <w:color w:val="231F20"/>
          <w:spacing w:val="-10"/>
          <w:w w:val="105"/>
        </w:rPr>
        <w:t> </w:t>
      </w:r>
      <w:r>
        <w:rPr>
          <w:color w:val="231F20"/>
          <w:w w:val="105"/>
        </w:rPr>
        <w:t>tán.</w:t>
      </w:r>
      <w:r>
        <w:rPr>
          <w:color w:val="231F20"/>
          <w:spacing w:val="-10"/>
          <w:w w:val="105"/>
        </w:rPr>
        <w:t> </w:t>
      </w:r>
      <w:r>
        <w:rPr>
          <w:color w:val="231F20"/>
          <w:w w:val="105"/>
        </w:rPr>
        <w:t>Ý</w:t>
      </w:r>
      <w:r>
        <w:rPr>
          <w:color w:val="231F20"/>
          <w:spacing w:val="-10"/>
          <w:w w:val="105"/>
        </w:rPr>
        <w:t> </w:t>
      </w:r>
      <w:r>
        <w:rPr>
          <w:color w:val="231F20"/>
          <w:w w:val="105"/>
        </w:rPr>
        <w:t>niệm</w:t>
      </w:r>
      <w:r>
        <w:rPr>
          <w:color w:val="231F20"/>
          <w:spacing w:val="-10"/>
          <w:w w:val="105"/>
        </w:rPr>
        <w:t> </w:t>
      </w:r>
      <w:r>
        <w:rPr>
          <w:color w:val="231F20"/>
          <w:w w:val="105"/>
        </w:rPr>
        <w:t>phân</w:t>
      </w:r>
      <w:r>
        <w:rPr>
          <w:color w:val="231F20"/>
          <w:spacing w:val="-10"/>
          <w:w w:val="105"/>
        </w:rPr>
        <w:t> </w:t>
      </w:r>
      <w:r>
        <w:rPr>
          <w:color w:val="231F20"/>
          <w:w w:val="105"/>
        </w:rPr>
        <w:t>tán,</w:t>
      </w:r>
      <w:r>
        <w:rPr>
          <w:color w:val="231F20"/>
          <w:spacing w:val="-10"/>
          <w:w w:val="105"/>
        </w:rPr>
        <w:t> </w:t>
      </w:r>
      <w:r>
        <w:rPr>
          <w:color w:val="231F20"/>
          <w:w w:val="105"/>
        </w:rPr>
        <w:t>niệm</w:t>
      </w:r>
      <w:r>
        <w:rPr>
          <w:color w:val="231F20"/>
          <w:spacing w:val="-10"/>
          <w:w w:val="105"/>
        </w:rPr>
        <w:t> </w:t>
      </w:r>
      <w:r>
        <w:rPr>
          <w:color w:val="231F20"/>
          <w:w w:val="105"/>
        </w:rPr>
        <w:t>lực</w:t>
      </w:r>
      <w:r>
        <w:rPr>
          <w:color w:val="231F20"/>
          <w:spacing w:val="-10"/>
          <w:w w:val="105"/>
        </w:rPr>
        <w:t> </w:t>
      </w:r>
      <w:r>
        <w:rPr>
          <w:color w:val="231F20"/>
          <w:w w:val="105"/>
        </w:rPr>
        <w:t>không</w:t>
      </w:r>
      <w:r>
        <w:rPr>
          <w:color w:val="231F20"/>
          <w:spacing w:val="-10"/>
          <w:w w:val="105"/>
        </w:rPr>
        <w:t> </w:t>
      </w:r>
      <w:r>
        <w:rPr>
          <w:color w:val="231F20"/>
          <w:w w:val="105"/>
        </w:rPr>
        <w:t>thể</w:t>
      </w:r>
      <w:r>
        <w:rPr>
          <w:color w:val="231F20"/>
          <w:spacing w:val="-10"/>
          <w:w w:val="105"/>
        </w:rPr>
        <w:t> </w:t>
      </w:r>
      <w:r>
        <w:rPr>
          <w:color w:val="231F20"/>
          <w:w w:val="105"/>
        </w:rPr>
        <w:t>tập trung, thời gian cũng phân tán. Vậy ta học được những gì? Học cái mà hiện nay người thường giảng là học Phật học, chứ</w:t>
      </w:r>
      <w:r>
        <w:rPr>
          <w:color w:val="231F20"/>
          <w:spacing w:val="-10"/>
          <w:w w:val="105"/>
        </w:rPr>
        <w:t> </w:t>
      </w:r>
      <w:r>
        <w:rPr>
          <w:color w:val="231F20"/>
          <w:w w:val="105"/>
        </w:rPr>
        <w:t>không</w:t>
      </w:r>
      <w:r>
        <w:rPr>
          <w:color w:val="231F20"/>
          <w:spacing w:val="-10"/>
          <w:w w:val="105"/>
        </w:rPr>
        <w:t> </w:t>
      </w:r>
      <w:r>
        <w:rPr>
          <w:color w:val="231F20"/>
          <w:w w:val="105"/>
        </w:rPr>
        <w:t>phải</w:t>
      </w:r>
      <w:r>
        <w:rPr>
          <w:color w:val="231F20"/>
          <w:spacing w:val="-9"/>
          <w:w w:val="105"/>
        </w:rPr>
        <w:t> </w:t>
      </w:r>
      <w:r>
        <w:rPr>
          <w:color w:val="231F20"/>
          <w:w w:val="105"/>
        </w:rPr>
        <w:t>học</w:t>
      </w:r>
      <w:r>
        <w:rPr>
          <w:color w:val="231F20"/>
          <w:spacing w:val="-9"/>
          <w:w w:val="105"/>
        </w:rPr>
        <w:t> </w:t>
      </w:r>
      <w:r>
        <w:rPr>
          <w:color w:val="231F20"/>
          <w:w w:val="105"/>
        </w:rPr>
        <w:t>Phật.</w:t>
      </w:r>
      <w:r>
        <w:rPr>
          <w:color w:val="231F20"/>
          <w:spacing w:val="-9"/>
          <w:w w:val="105"/>
        </w:rPr>
        <w:t> </w:t>
      </w:r>
      <w:r>
        <w:rPr>
          <w:color w:val="231F20"/>
          <w:w w:val="105"/>
        </w:rPr>
        <w:t>Phật</w:t>
      </w:r>
      <w:r>
        <w:rPr>
          <w:color w:val="231F20"/>
          <w:spacing w:val="-9"/>
          <w:w w:val="105"/>
        </w:rPr>
        <w:t> </w:t>
      </w:r>
      <w:r>
        <w:rPr>
          <w:color w:val="231F20"/>
          <w:w w:val="105"/>
        </w:rPr>
        <w:t>học</w:t>
      </w:r>
      <w:r>
        <w:rPr>
          <w:color w:val="231F20"/>
          <w:spacing w:val="-9"/>
          <w:w w:val="105"/>
        </w:rPr>
        <w:t> </w:t>
      </w:r>
      <w:r>
        <w:rPr>
          <w:color w:val="231F20"/>
          <w:w w:val="105"/>
        </w:rPr>
        <w:t>là</w:t>
      </w:r>
      <w:r>
        <w:rPr>
          <w:color w:val="231F20"/>
          <w:spacing w:val="-9"/>
          <w:w w:val="105"/>
        </w:rPr>
        <w:t> </w:t>
      </w:r>
      <w:r>
        <w:rPr>
          <w:color w:val="231F20"/>
          <w:w w:val="105"/>
        </w:rPr>
        <w:t>tri</w:t>
      </w:r>
      <w:r>
        <w:rPr>
          <w:color w:val="231F20"/>
          <w:spacing w:val="-10"/>
          <w:w w:val="105"/>
        </w:rPr>
        <w:t> </w:t>
      </w:r>
      <w:r>
        <w:rPr>
          <w:color w:val="231F20"/>
          <w:w w:val="105"/>
        </w:rPr>
        <w:t>thức</w:t>
      </w:r>
      <w:r>
        <w:rPr>
          <w:color w:val="231F20"/>
          <w:spacing w:val="-9"/>
          <w:w w:val="105"/>
        </w:rPr>
        <w:t> </w:t>
      </w:r>
      <w:r>
        <w:rPr>
          <w:color w:val="231F20"/>
          <w:w w:val="105"/>
        </w:rPr>
        <w:t>không</w:t>
      </w:r>
      <w:r>
        <w:rPr>
          <w:color w:val="231F20"/>
          <w:spacing w:val="-10"/>
          <w:w w:val="105"/>
        </w:rPr>
        <w:t> </w:t>
      </w:r>
      <w:r>
        <w:rPr>
          <w:color w:val="231F20"/>
          <w:w w:val="105"/>
        </w:rPr>
        <w:t>phải</w:t>
      </w:r>
      <w:r>
        <w:rPr>
          <w:color w:val="231F20"/>
          <w:spacing w:val="-9"/>
          <w:w w:val="105"/>
        </w:rPr>
        <w:t> </w:t>
      </w:r>
      <w:r>
        <w:rPr>
          <w:color w:val="231F20"/>
          <w:spacing w:val="-5"/>
          <w:w w:val="105"/>
        </w:rPr>
        <w:t>trí</w:t>
      </w:r>
    </w:p>
    <w:p>
      <w:pPr>
        <w:spacing w:after="0" w:line="297" w:lineRule="auto"/>
        <w:sectPr>
          <w:pgSz w:w="11400" w:h="15370"/>
          <w:pgMar w:header="1015" w:footer="937" w:top="1220" w:bottom="1120" w:left="1200" w:right="1180"/>
        </w:sectPr>
      </w:pPr>
    </w:p>
    <w:p>
      <w:pPr>
        <w:pStyle w:val="BodyText"/>
        <w:spacing w:before="3"/>
        <w:jc w:val="left"/>
        <w:rPr>
          <w:sz w:val="23"/>
        </w:rPr>
      </w:pPr>
    </w:p>
    <w:p>
      <w:pPr>
        <w:spacing w:line="297" w:lineRule="auto" w:before="106"/>
        <w:ind w:left="387" w:right="121" w:firstLine="0"/>
        <w:jc w:val="both"/>
        <w:rPr>
          <w:sz w:val="34"/>
        </w:rPr>
      </w:pPr>
      <w:r>
        <w:rPr>
          <w:color w:val="231F20"/>
          <w:w w:val="105"/>
          <w:sz w:val="34"/>
        </w:rPr>
        <w:t>tuệ. Người học Phật là họ cầu trí tuệ. Trí tuệ nhất định phải </w:t>
      </w:r>
      <w:r>
        <w:rPr>
          <w:color w:val="231F20"/>
          <w:w w:val="110"/>
          <w:sz w:val="34"/>
        </w:rPr>
        <w:t>là</w:t>
      </w:r>
      <w:r>
        <w:rPr>
          <w:color w:val="231F20"/>
          <w:spacing w:val="-24"/>
          <w:w w:val="110"/>
          <w:sz w:val="34"/>
        </w:rPr>
        <w:t> </w:t>
      </w:r>
      <w:r>
        <w:rPr>
          <w:i/>
          <w:color w:val="231F20"/>
          <w:w w:val="110"/>
          <w:sz w:val="34"/>
        </w:rPr>
        <w:t>“Nhất</w:t>
      </w:r>
      <w:r>
        <w:rPr>
          <w:i/>
          <w:color w:val="231F20"/>
          <w:spacing w:val="-23"/>
          <w:w w:val="110"/>
          <w:sz w:val="34"/>
        </w:rPr>
        <w:t> </w:t>
      </w:r>
      <w:r>
        <w:rPr>
          <w:i/>
          <w:color w:val="231F20"/>
          <w:w w:val="110"/>
          <w:sz w:val="34"/>
        </w:rPr>
        <w:t>môn</w:t>
      </w:r>
      <w:r>
        <w:rPr>
          <w:i/>
          <w:color w:val="231F20"/>
          <w:spacing w:val="-24"/>
          <w:w w:val="110"/>
          <w:sz w:val="34"/>
        </w:rPr>
        <w:t> </w:t>
      </w:r>
      <w:r>
        <w:rPr>
          <w:i/>
          <w:color w:val="231F20"/>
          <w:w w:val="110"/>
          <w:sz w:val="34"/>
        </w:rPr>
        <w:t>thâm</w:t>
      </w:r>
      <w:r>
        <w:rPr>
          <w:i/>
          <w:color w:val="231F20"/>
          <w:spacing w:val="-23"/>
          <w:w w:val="110"/>
          <w:sz w:val="34"/>
        </w:rPr>
        <w:t> </w:t>
      </w:r>
      <w:r>
        <w:rPr>
          <w:i/>
          <w:color w:val="231F20"/>
          <w:w w:val="110"/>
          <w:sz w:val="34"/>
        </w:rPr>
        <w:t>nhập,</w:t>
      </w:r>
      <w:r>
        <w:rPr>
          <w:i/>
          <w:color w:val="231F20"/>
          <w:spacing w:val="-23"/>
          <w:w w:val="110"/>
          <w:sz w:val="34"/>
        </w:rPr>
        <w:t> </w:t>
      </w:r>
      <w:r>
        <w:rPr>
          <w:i/>
          <w:color w:val="231F20"/>
          <w:w w:val="110"/>
          <w:sz w:val="34"/>
        </w:rPr>
        <w:t>trường</w:t>
      </w:r>
      <w:r>
        <w:rPr>
          <w:i/>
          <w:color w:val="231F20"/>
          <w:spacing w:val="-24"/>
          <w:w w:val="110"/>
          <w:sz w:val="34"/>
        </w:rPr>
        <w:t> </w:t>
      </w:r>
      <w:r>
        <w:rPr>
          <w:i/>
          <w:color w:val="231F20"/>
          <w:w w:val="110"/>
          <w:sz w:val="34"/>
        </w:rPr>
        <w:t>thời</w:t>
      </w:r>
      <w:r>
        <w:rPr>
          <w:i/>
          <w:color w:val="231F20"/>
          <w:spacing w:val="-23"/>
          <w:w w:val="110"/>
          <w:sz w:val="34"/>
        </w:rPr>
        <w:t> </w:t>
      </w:r>
      <w:r>
        <w:rPr>
          <w:i/>
          <w:color w:val="231F20"/>
          <w:w w:val="110"/>
          <w:sz w:val="34"/>
        </w:rPr>
        <w:t>huân</w:t>
      </w:r>
      <w:r>
        <w:rPr>
          <w:i/>
          <w:color w:val="231F20"/>
          <w:spacing w:val="-23"/>
          <w:w w:val="110"/>
          <w:sz w:val="34"/>
        </w:rPr>
        <w:t> </w:t>
      </w:r>
      <w:r>
        <w:rPr>
          <w:i/>
          <w:color w:val="231F20"/>
          <w:w w:val="110"/>
          <w:sz w:val="34"/>
        </w:rPr>
        <w:t>tu”</w:t>
      </w:r>
      <w:r>
        <w:rPr>
          <w:i/>
          <w:color w:val="231F20"/>
          <w:spacing w:val="-24"/>
          <w:w w:val="110"/>
          <w:sz w:val="34"/>
        </w:rPr>
        <w:t> </w:t>
      </w:r>
      <w:r>
        <w:rPr>
          <w:color w:val="231F20"/>
          <w:w w:val="110"/>
          <w:sz w:val="34"/>
        </w:rPr>
        <w:t>mới</w:t>
      </w:r>
      <w:r>
        <w:rPr>
          <w:color w:val="231F20"/>
          <w:spacing w:val="-23"/>
          <w:w w:val="110"/>
          <w:sz w:val="34"/>
        </w:rPr>
        <w:t> </w:t>
      </w:r>
      <w:r>
        <w:rPr>
          <w:color w:val="231F20"/>
          <w:w w:val="110"/>
          <w:sz w:val="34"/>
        </w:rPr>
        <w:t>có</w:t>
      </w:r>
      <w:r>
        <w:rPr>
          <w:color w:val="231F20"/>
          <w:spacing w:val="-24"/>
          <w:w w:val="110"/>
          <w:sz w:val="34"/>
        </w:rPr>
        <w:t> </w:t>
      </w:r>
      <w:r>
        <w:rPr>
          <w:color w:val="231F20"/>
          <w:w w:val="110"/>
          <w:sz w:val="34"/>
        </w:rPr>
        <w:t>thể đạt được.</w:t>
      </w:r>
    </w:p>
    <w:p>
      <w:pPr>
        <w:pStyle w:val="BodyText"/>
        <w:spacing w:line="297" w:lineRule="auto" w:before="143"/>
        <w:ind w:left="387" w:right="120" w:firstLine="453"/>
      </w:pPr>
      <w:r>
        <w:rPr>
          <w:color w:val="231F20"/>
          <w:w w:val="105"/>
        </w:rPr>
        <w:t>Bất luận là Tông môn hay Giáo môn, Tiểu thừa hay Đại thừa,</w:t>
      </w:r>
      <w:r>
        <w:rPr>
          <w:color w:val="231F20"/>
          <w:spacing w:val="-1"/>
          <w:w w:val="105"/>
        </w:rPr>
        <w:t> </w:t>
      </w:r>
      <w:r>
        <w:rPr>
          <w:color w:val="231F20"/>
          <w:w w:val="105"/>
        </w:rPr>
        <w:t>đạo</w:t>
      </w:r>
      <w:r>
        <w:rPr>
          <w:color w:val="231F20"/>
          <w:spacing w:val="-1"/>
          <w:w w:val="105"/>
        </w:rPr>
        <w:t> </w:t>
      </w:r>
      <w:r>
        <w:rPr>
          <w:color w:val="231F20"/>
          <w:w w:val="105"/>
        </w:rPr>
        <w:t>lý</w:t>
      </w:r>
      <w:r>
        <w:rPr>
          <w:color w:val="231F20"/>
          <w:spacing w:val="-1"/>
          <w:w w:val="105"/>
        </w:rPr>
        <w:t> </w:t>
      </w:r>
      <w:r>
        <w:rPr>
          <w:color w:val="231F20"/>
          <w:w w:val="105"/>
        </w:rPr>
        <w:t>chỉ</w:t>
      </w:r>
      <w:r>
        <w:rPr>
          <w:color w:val="231F20"/>
          <w:spacing w:val="-1"/>
          <w:w w:val="105"/>
        </w:rPr>
        <w:t> </w:t>
      </w:r>
      <w:r>
        <w:rPr>
          <w:color w:val="231F20"/>
          <w:w w:val="105"/>
        </w:rPr>
        <w:t>có</w:t>
      </w:r>
      <w:r>
        <w:rPr>
          <w:color w:val="231F20"/>
          <w:spacing w:val="-1"/>
          <w:w w:val="105"/>
        </w:rPr>
        <w:t> </w:t>
      </w:r>
      <w:r>
        <w:rPr>
          <w:color w:val="231F20"/>
          <w:w w:val="105"/>
        </w:rPr>
        <w:t>một,</w:t>
      </w:r>
      <w:r>
        <w:rPr>
          <w:color w:val="231F20"/>
          <w:spacing w:val="-1"/>
          <w:w w:val="105"/>
        </w:rPr>
        <w:t> </w:t>
      </w:r>
      <w:r>
        <w:rPr>
          <w:color w:val="231F20"/>
          <w:w w:val="105"/>
        </w:rPr>
        <w:t>nguyên</w:t>
      </w:r>
      <w:r>
        <w:rPr>
          <w:color w:val="231F20"/>
          <w:spacing w:val="-1"/>
          <w:w w:val="105"/>
        </w:rPr>
        <w:t> </w:t>
      </w:r>
      <w:r>
        <w:rPr>
          <w:color w:val="231F20"/>
          <w:w w:val="105"/>
        </w:rPr>
        <w:t>lý</w:t>
      </w:r>
      <w:r>
        <w:rPr>
          <w:color w:val="231F20"/>
          <w:spacing w:val="-1"/>
          <w:w w:val="105"/>
        </w:rPr>
        <w:t> </w:t>
      </w:r>
      <w:r>
        <w:rPr>
          <w:color w:val="231F20"/>
          <w:w w:val="105"/>
        </w:rPr>
        <w:t>chỉ</w:t>
      </w:r>
      <w:r>
        <w:rPr>
          <w:color w:val="231F20"/>
          <w:spacing w:val="-1"/>
          <w:w w:val="105"/>
        </w:rPr>
        <w:t> </w:t>
      </w:r>
      <w:r>
        <w:rPr>
          <w:color w:val="231F20"/>
          <w:w w:val="105"/>
        </w:rPr>
        <w:t>có</w:t>
      </w:r>
      <w:r>
        <w:rPr>
          <w:color w:val="231F20"/>
          <w:spacing w:val="-1"/>
          <w:w w:val="105"/>
        </w:rPr>
        <w:t> </w:t>
      </w:r>
      <w:r>
        <w:rPr>
          <w:color w:val="231F20"/>
          <w:w w:val="105"/>
        </w:rPr>
        <w:t>một.</w:t>
      </w:r>
      <w:r>
        <w:rPr>
          <w:color w:val="231F20"/>
          <w:spacing w:val="-1"/>
          <w:w w:val="105"/>
        </w:rPr>
        <w:t> </w:t>
      </w:r>
      <w:r>
        <w:rPr>
          <w:color w:val="231F20"/>
          <w:w w:val="105"/>
        </w:rPr>
        <w:t>Tông</w:t>
      </w:r>
      <w:r>
        <w:rPr>
          <w:color w:val="231F20"/>
          <w:spacing w:val="-1"/>
          <w:w w:val="105"/>
        </w:rPr>
        <w:t> </w:t>
      </w:r>
      <w:r>
        <w:rPr>
          <w:color w:val="231F20"/>
          <w:w w:val="105"/>
        </w:rPr>
        <w:t>môn</w:t>
      </w:r>
      <w:r>
        <w:rPr>
          <w:color w:val="231F20"/>
          <w:spacing w:val="-1"/>
          <w:w w:val="105"/>
        </w:rPr>
        <w:t> </w:t>
      </w:r>
      <w:r>
        <w:rPr>
          <w:color w:val="231F20"/>
          <w:w w:val="105"/>
        </w:rPr>
        <w:t>là nói tham ngộ, không dùng kinh điển. Ngày xưa, Tổ sư Đạt </w:t>
      </w:r>
      <w:r>
        <w:rPr>
          <w:color w:val="231F20"/>
          <w:spacing w:val="-2"/>
          <w:w w:val="105"/>
        </w:rPr>
        <w:t>Ma</w:t>
      </w:r>
      <w:r>
        <w:rPr>
          <w:color w:val="231F20"/>
          <w:spacing w:val="-21"/>
          <w:w w:val="105"/>
        </w:rPr>
        <w:t> </w:t>
      </w:r>
      <w:r>
        <w:rPr>
          <w:color w:val="231F20"/>
          <w:spacing w:val="-2"/>
          <w:w w:val="105"/>
        </w:rPr>
        <w:t>truyền</w:t>
      </w:r>
      <w:r>
        <w:rPr>
          <w:color w:val="231F20"/>
          <w:spacing w:val="-20"/>
          <w:w w:val="105"/>
        </w:rPr>
        <w:t> </w:t>
      </w:r>
      <w:r>
        <w:rPr>
          <w:color w:val="231F20"/>
          <w:spacing w:val="-2"/>
          <w:w w:val="105"/>
        </w:rPr>
        <w:t>đến</w:t>
      </w:r>
      <w:r>
        <w:rPr>
          <w:color w:val="231F20"/>
          <w:spacing w:val="-20"/>
          <w:w w:val="105"/>
        </w:rPr>
        <w:t> </w:t>
      </w:r>
      <w:r>
        <w:rPr>
          <w:color w:val="231F20"/>
          <w:spacing w:val="-2"/>
          <w:w w:val="105"/>
        </w:rPr>
        <w:t>Trung</w:t>
      </w:r>
      <w:r>
        <w:rPr>
          <w:color w:val="231F20"/>
          <w:spacing w:val="-21"/>
          <w:w w:val="105"/>
        </w:rPr>
        <w:t> </w:t>
      </w:r>
      <w:r>
        <w:rPr>
          <w:color w:val="231F20"/>
          <w:spacing w:val="-2"/>
          <w:w w:val="105"/>
        </w:rPr>
        <w:t>Quốc</w:t>
      </w:r>
      <w:r>
        <w:rPr>
          <w:color w:val="231F20"/>
          <w:spacing w:val="-20"/>
          <w:w w:val="105"/>
        </w:rPr>
        <w:t> </w:t>
      </w:r>
      <w:r>
        <w:rPr>
          <w:color w:val="231F20"/>
          <w:spacing w:val="-2"/>
          <w:w w:val="105"/>
        </w:rPr>
        <w:t>là</w:t>
      </w:r>
      <w:r>
        <w:rPr>
          <w:color w:val="231F20"/>
          <w:spacing w:val="-20"/>
          <w:w w:val="105"/>
        </w:rPr>
        <w:t> </w:t>
      </w:r>
      <w:r>
        <w:rPr>
          <w:color w:val="231F20"/>
          <w:spacing w:val="-2"/>
          <w:w w:val="105"/>
        </w:rPr>
        <w:t>pháp</w:t>
      </w:r>
      <w:r>
        <w:rPr>
          <w:color w:val="231F20"/>
          <w:spacing w:val="-21"/>
          <w:w w:val="105"/>
        </w:rPr>
        <w:t> </w:t>
      </w:r>
      <w:r>
        <w:rPr>
          <w:color w:val="231F20"/>
          <w:spacing w:val="-2"/>
          <w:w w:val="105"/>
        </w:rPr>
        <w:t>môn</w:t>
      </w:r>
      <w:r>
        <w:rPr>
          <w:color w:val="231F20"/>
          <w:spacing w:val="-20"/>
          <w:w w:val="105"/>
        </w:rPr>
        <w:t> </w:t>
      </w:r>
      <w:r>
        <w:rPr>
          <w:color w:val="231F20"/>
          <w:spacing w:val="-2"/>
          <w:w w:val="105"/>
        </w:rPr>
        <w:t>“Quán</w:t>
      </w:r>
      <w:r>
        <w:rPr>
          <w:color w:val="231F20"/>
          <w:spacing w:val="-20"/>
          <w:w w:val="105"/>
        </w:rPr>
        <w:t> </w:t>
      </w:r>
      <w:r>
        <w:rPr>
          <w:color w:val="231F20"/>
          <w:spacing w:val="-2"/>
          <w:w w:val="105"/>
        </w:rPr>
        <w:t>tâm”.</w:t>
      </w:r>
      <w:r>
        <w:rPr>
          <w:color w:val="231F20"/>
          <w:spacing w:val="-21"/>
          <w:w w:val="105"/>
        </w:rPr>
        <w:t> </w:t>
      </w:r>
      <w:r>
        <w:rPr>
          <w:color w:val="231F20"/>
          <w:spacing w:val="-2"/>
          <w:w w:val="105"/>
        </w:rPr>
        <w:t>Sau</w:t>
      </w:r>
      <w:r>
        <w:rPr>
          <w:color w:val="231F20"/>
          <w:spacing w:val="-20"/>
          <w:w w:val="105"/>
        </w:rPr>
        <w:t> </w:t>
      </w:r>
      <w:r>
        <w:rPr>
          <w:color w:val="231F20"/>
          <w:spacing w:val="-2"/>
          <w:w w:val="105"/>
        </w:rPr>
        <w:t>đó, </w:t>
      </w:r>
      <w:r>
        <w:rPr>
          <w:color w:val="231F20"/>
          <w:w w:val="105"/>
        </w:rPr>
        <w:t>Tổ sư cải đổi thành “tham thoại đầu”. Giáo môn là một bộ kinh, một bộ luận. Kiên nhẫn, chuyên chú. Cứ bền chí một môn</w:t>
      </w:r>
      <w:r>
        <w:rPr>
          <w:color w:val="231F20"/>
          <w:spacing w:val="-13"/>
          <w:w w:val="105"/>
        </w:rPr>
        <w:t> </w:t>
      </w:r>
      <w:r>
        <w:rPr>
          <w:color w:val="231F20"/>
          <w:w w:val="105"/>
        </w:rPr>
        <w:t>như</w:t>
      </w:r>
      <w:r>
        <w:rPr>
          <w:color w:val="231F20"/>
          <w:spacing w:val="-13"/>
          <w:w w:val="105"/>
        </w:rPr>
        <w:t> </w:t>
      </w:r>
      <w:r>
        <w:rPr>
          <w:color w:val="231F20"/>
          <w:w w:val="105"/>
        </w:rPr>
        <w:t>vậy</w:t>
      </w:r>
      <w:r>
        <w:rPr>
          <w:color w:val="231F20"/>
          <w:spacing w:val="-13"/>
          <w:w w:val="105"/>
        </w:rPr>
        <w:t> </w:t>
      </w:r>
      <w:r>
        <w:rPr>
          <w:color w:val="231F20"/>
          <w:w w:val="105"/>
        </w:rPr>
        <w:t>sẽ</w:t>
      </w:r>
      <w:r>
        <w:rPr>
          <w:color w:val="231F20"/>
          <w:spacing w:val="-13"/>
          <w:w w:val="105"/>
        </w:rPr>
        <w:t> </w:t>
      </w:r>
      <w:r>
        <w:rPr>
          <w:color w:val="231F20"/>
          <w:w w:val="105"/>
        </w:rPr>
        <w:t>khai</w:t>
      </w:r>
      <w:r>
        <w:rPr>
          <w:color w:val="231F20"/>
          <w:spacing w:val="-13"/>
          <w:w w:val="105"/>
        </w:rPr>
        <w:t> </w:t>
      </w:r>
      <w:r>
        <w:rPr>
          <w:color w:val="231F20"/>
          <w:w w:val="105"/>
        </w:rPr>
        <w:t>ngộ.</w:t>
      </w:r>
      <w:r>
        <w:rPr>
          <w:color w:val="231F20"/>
          <w:spacing w:val="-13"/>
          <w:w w:val="105"/>
        </w:rPr>
        <w:t> </w:t>
      </w:r>
      <w:r>
        <w:rPr>
          <w:color w:val="231F20"/>
          <w:w w:val="105"/>
        </w:rPr>
        <w:t>Sau</w:t>
      </w:r>
      <w:r>
        <w:rPr>
          <w:color w:val="231F20"/>
          <w:spacing w:val="-13"/>
          <w:w w:val="105"/>
        </w:rPr>
        <w:t> </w:t>
      </w:r>
      <w:r>
        <w:rPr>
          <w:color w:val="231F20"/>
          <w:w w:val="105"/>
        </w:rPr>
        <w:t>khi</w:t>
      </w:r>
      <w:r>
        <w:rPr>
          <w:color w:val="231F20"/>
          <w:spacing w:val="-13"/>
          <w:w w:val="105"/>
        </w:rPr>
        <w:t> </w:t>
      </w:r>
      <w:r>
        <w:rPr>
          <w:color w:val="231F20"/>
          <w:w w:val="105"/>
        </w:rPr>
        <w:t>ngộ</w:t>
      </w:r>
      <w:r>
        <w:rPr>
          <w:color w:val="231F20"/>
          <w:spacing w:val="-13"/>
          <w:w w:val="105"/>
        </w:rPr>
        <w:t> </w:t>
      </w:r>
      <w:r>
        <w:rPr>
          <w:color w:val="231F20"/>
          <w:w w:val="105"/>
        </w:rPr>
        <w:t>rồi,</w:t>
      </w:r>
      <w:r>
        <w:rPr>
          <w:color w:val="231F20"/>
          <w:spacing w:val="-13"/>
          <w:w w:val="105"/>
        </w:rPr>
        <w:t> </w:t>
      </w:r>
      <w:r>
        <w:rPr>
          <w:color w:val="231F20"/>
          <w:w w:val="105"/>
        </w:rPr>
        <w:t>lại</w:t>
      </w:r>
      <w:r>
        <w:rPr>
          <w:color w:val="231F20"/>
          <w:spacing w:val="-13"/>
          <w:w w:val="105"/>
        </w:rPr>
        <w:t> </w:t>
      </w:r>
      <w:r>
        <w:rPr>
          <w:color w:val="231F20"/>
          <w:w w:val="105"/>
        </w:rPr>
        <w:t>học</w:t>
      </w:r>
      <w:r>
        <w:rPr>
          <w:color w:val="231F20"/>
          <w:spacing w:val="-13"/>
          <w:w w:val="105"/>
        </w:rPr>
        <w:t> </w:t>
      </w:r>
      <w:r>
        <w:rPr>
          <w:color w:val="231F20"/>
          <w:w w:val="105"/>
        </w:rPr>
        <w:t>rộng</w:t>
      </w:r>
      <w:r>
        <w:rPr>
          <w:color w:val="231F20"/>
          <w:spacing w:val="-13"/>
          <w:w w:val="105"/>
        </w:rPr>
        <w:t> </w:t>
      </w:r>
      <w:r>
        <w:rPr>
          <w:color w:val="231F20"/>
          <w:w w:val="105"/>
        </w:rPr>
        <w:t>nghe nhiều. Chẳng phải không học rộng vì pháp môn vô lượng thệ nguyện học. Chưa khai ngộ, thì không được. Chưa khai ngộ, họ không thể học, vì khi học nhiều quá, vĩnh viễn sẽ không khai ngộ. Sau khi ngộ mới học, học thêm nữa cũng qúa dễ dàng. Được như vậy, quý vị sẽ giống như Long Thọ </w:t>
      </w:r>
      <w:r>
        <w:rPr>
          <w:color w:val="231F20"/>
          <w:spacing w:val="-2"/>
          <w:w w:val="105"/>
        </w:rPr>
        <w:t>Bồ</w:t>
      </w:r>
      <w:r>
        <w:rPr>
          <w:color w:val="231F20"/>
          <w:spacing w:val="-20"/>
          <w:w w:val="105"/>
        </w:rPr>
        <w:t> </w:t>
      </w:r>
      <w:r>
        <w:rPr>
          <w:color w:val="231F20"/>
          <w:spacing w:val="-2"/>
          <w:w w:val="105"/>
        </w:rPr>
        <w:t>tát.</w:t>
      </w:r>
      <w:r>
        <w:rPr>
          <w:color w:val="231F20"/>
          <w:spacing w:val="-20"/>
          <w:w w:val="105"/>
        </w:rPr>
        <w:t> </w:t>
      </w:r>
      <w:r>
        <w:rPr>
          <w:color w:val="231F20"/>
          <w:spacing w:val="-2"/>
          <w:w w:val="105"/>
        </w:rPr>
        <w:t>Một</w:t>
      </w:r>
      <w:r>
        <w:rPr>
          <w:color w:val="231F20"/>
          <w:spacing w:val="-20"/>
          <w:w w:val="105"/>
        </w:rPr>
        <w:t> </w:t>
      </w:r>
      <w:r>
        <w:rPr>
          <w:color w:val="231F20"/>
          <w:spacing w:val="-2"/>
          <w:w w:val="105"/>
        </w:rPr>
        <w:t>bộ</w:t>
      </w:r>
      <w:r>
        <w:rPr>
          <w:color w:val="231F20"/>
          <w:spacing w:val="-19"/>
          <w:w w:val="105"/>
        </w:rPr>
        <w:t> </w:t>
      </w:r>
      <w:r>
        <w:rPr>
          <w:i/>
          <w:color w:val="231F20"/>
          <w:spacing w:val="-2"/>
          <w:w w:val="105"/>
        </w:rPr>
        <w:t>“Đại</w:t>
      </w:r>
      <w:r>
        <w:rPr>
          <w:i/>
          <w:color w:val="231F20"/>
          <w:spacing w:val="-19"/>
          <w:w w:val="105"/>
        </w:rPr>
        <w:t> </w:t>
      </w:r>
      <w:r>
        <w:rPr>
          <w:i/>
          <w:color w:val="231F20"/>
          <w:spacing w:val="-2"/>
          <w:w w:val="105"/>
        </w:rPr>
        <w:t>Tạng</w:t>
      </w:r>
      <w:r>
        <w:rPr>
          <w:i/>
          <w:color w:val="231F20"/>
          <w:spacing w:val="-19"/>
          <w:w w:val="105"/>
        </w:rPr>
        <w:t> </w:t>
      </w:r>
      <w:r>
        <w:rPr>
          <w:i/>
          <w:color w:val="231F20"/>
          <w:spacing w:val="-2"/>
          <w:w w:val="105"/>
        </w:rPr>
        <w:t>Kinh”</w:t>
      </w:r>
      <w:r>
        <w:rPr>
          <w:i/>
          <w:color w:val="231F20"/>
          <w:spacing w:val="-20"/>
          <w:w w:val="105"/>
        </w:rPr>
        <w:t> </w:t>
      </w:r>
      <w:r>
        <w:rPr>
          <w:color w:val="231F20"/>
          <w:spacing w:val="-2"/>
          <w:w w:val="105"/>
        </w:rPr>
        <w:t>cần</w:t>
      </w:r>
      <w:r>
        <w:rPr>
          <w:color w:val="231F20"/>
          <w:spacing w:val="-20"/>
          <w:w w:val="105"/>
        </w:rPr>
        <w:t> </w:t>
      </w:r>
      <w:r>
        <w:rPr>
          <w:color w:val="231F20"/>
          <w:spacing w:val="-2"/>
          <w:w w:val="105"/>
        </w:rPr>
        <w:t>bao</w:t>
      </w:r>
      <w:r>
        <w:rPr>
          <w:color w:val="231F20"/>
          <w:spacing w:val="-20"/>
          <w:w w:val="105"/>
        </w:rPr>
        <w:t> </w:t>
      </w:r>
      <w:r>
        <w:rPr>
          <w:color w:val="231F20"/>
          <w:spacing w:val="-2"/>
          <w:w w:val="105"/>
        </w:rPr>
        <w:t>nhiêu</w:t>
      </w:r>
      <w:r>
        <w:rPr>
          <w:color w:val="231F20"/>
          <w:spacing w:val="-20"/>
          <w:w w:val="105"/>
        </w:rPr>
        <w:t> </w:t>
      </w:r>
      <w:r>
        <w:rPr>
          <w:color w:val="231F20"/>
          <w:spacing w:val="-2"/>
          <w:w w:val="105"/>
        </w:rPr>
        <w:t>thời</w:t>
      </w:r>
      <w:r>
        <w:rPr>
          <w:color w:val="231F20"/>
          <w:spacing w:val="-20"/>
          <w:w w:val="105"/>
        </w:rPr>
        <w:t> </w:t>
      </w:r>
      <w:r>
        <w:rPr>
          <w:color w:val="231F20"/>
          <w:spacing w:val="-2"/>
          <w:w w:val="105"/>
        </w:rPr>
        <w:t>gian</w:t>
      </w:r>
      <w:r>
        <w:rPr>
          <w:color w:val="231F20"/>
          <w:spacing w:val="-20"/>
          <w:w w:val="105"/>
        </w:rPr>
        <w:t> </w:t>
      </w:r>
      <w:r>
        <w:rPr>
          <w:color w:val="231F20"/>
          <w:spacing w:val="-2"/>
          <w:w w:val="105"/>
        </w:rPr>
        <w:t>mới </w:t>
      </w:r>
      <w:r>
        <w:rPr>
          <w:color w:val="231F20"/>
          <w:w w:val="105"/>
        </w:rPr>
        <w:t>học</w:t>
      </w:r>
      <w:r>
        <w:rPr>
          <w:color w:val="231F20"/>
          <w:spacing w:val="-6"/>
          <w:w w:val="105"/>
        </w:rPr>
        <w:t> </w:t>
      </w:r>
      <w:r>
        <w:rPr>
          <w:color w:val="231F20"/>
          <w:w w:val="105"/>
        </w:rPr>
        <w:t>hết?</w:t>
      </w:r>
      <w:r>
        <w:rPr>
          <w:color w:val="231F20"/>
          <w:spacing w:val="-6"/>
          <w:w w:val="105"/>
        </w:rPr>
        <w:t> </w:t>
      </w:r>
      <w:r>
        <w:rPr>
          <w:color w:val="231F20"/>
          <w:w w:val="105"/>
        </w:rPr>
        <w:t>3</w:t>
      </w:r>
      <w:r>
        <w:rPr>
          <w:color w:val="231F20"/>
          <w:spacing w:val="-5"/>
          <w:w w:val="105"/>
        </w:rPr>
        <w:t> </w:t>
      </w:r>
      <w:r>
        <w:rPr>
          <w:color w:val="231F20"/>
          <w:w w:val="105"/>
        </w:rPr>
        <w:t>tháng</w:t>
      </w:r>
      <w:r>
        <w:rPr>
          <w:color w:val="231F20"/>
          <w:spacing w:val="-6"/>
          <w:w w:val="105"/>
        </w:rPr>
        <w:t> </w:t>
      </w:r>
      <w:r>
        <w:rPr>
          <w:color w:val="231F20"/>
          <w:w w:val="105"/>
        </w:rPr>
        <w:t>là</w:t>
      </w:r>
      <w:r>
        <w:rPr>
          <w:color w:val="231F20"/>
          <w:spacing w:val="-6"/>
          <w:w w:val="105"/>
        </w:rPr>
        <w:t> </w:t>
      </w:r>
      <w:r>
        <w:rPr>
          <w:color w:val="231F20"/>
          <w:w w:val="105"/>
        </w:rPr>
        <w:t>học</w:t>
      </w:r>
      <w:r>
        <w:rPr>
          <w:color w:val="231F20"/>
          <w:spacing w:val="-6"/>
          <w:w w:val="105"/>
        </w:rPr>
        <w:t> </w:t>
      </w:r>
      <w:r>
        <w:rPr>
          <w:color w:val="231F20"/>
          <w:w w:val="105"/>
        </w:rPr>
        <w:t>xong.</w:t>
      </w:r>
      <w:r>
        <w:rPr>
          <w:color w:val="231F20"/>
          <w:spacing w:val="-6"/>
          <w:w w:val="105"/>
        </w:rPr>
        <w:t> </w:t>
      </w:r>
      <w:r>
        <w:rPr>
          <w:color w:val="231F20"/>
          <w:w w:val="105"/>
        </w:rPr>
        <w:t>Long</w:t>
      </w:r>
      <w:r>
        <w:rPr>
          <w:color w:val="231F20"/>
          <w:spacing w:val="-5"/>
          <w:w w:val="105"/>
        </w:rPr>
        <w:t> </w:t>
      </w:r>
      <w:r>
        <w:rPr>
          <w:color w:val="231F20"/>
          <w:w w:val="105"/>
        </w:rPr>
        <w:t>Thọ</w:t>
      </w:r>
      <w:r>
        <w:rPr>
          <w:color w:val="231F20"/>
          <w:spacing w:val="-6"/>
          <w:w w:val="105"/>
        </w:rPr>
        <w:t> </w:t>
      </w:r>
      <w:r>
        <w:rPr>
          <w:color w:val="231F20"/>
          <w:w w:val="105"/>
        </w:rPr>
        <w:t>Bồ</w:t>
      </w:r>
      <w:r>
        <w:rPr>
          <w:color w:val="231F20"/>
          <w:spacing w:val="-6"/>
          <w:w w:val="105"/>
        </w:rPr>
        <w:t> </w:t>
      </w:r>
      <w:r>
        <w:rPr>
          <w:color w:val="231F20"/>
          <w:w w:val="105"/>
        </w:rPr>
        <w:t>tát</w:t>
      </w:r>
      <w:r>
        <w:rPr>
          <w:color w:val="231F20"/>
          <w:spacing w:val="-6"/>
          <w:w w:val="105"/>
        </w:rPr>
        <w:t> </w:t>
      </w:r>
      <w:r>
        <w:rPr>
          <w:color w:val="231F20"/>
          <w:w w:val="105"/>
        </w:rPr>
        <w:t>như</w:t>
      </w:r>
      <w:r>
        <w:rPr>
          <w:color w:val="231F20"/>
          <w:spacing w:val="-6"/>
          <w:w w:val="105"/>
        </w:rPr>
        <w:t> </w:t>
      </w:r>
      <w:r>
        <w:rPr>
          <w:color w:val="231F20"/>
          <w:w w:val="105"/>
        </w:rPr>
        <w:t>vậy.</w:t>
      </w:r>
    </w:p>
    <w:p>
      <w:pPr>
        <w:pStyle w:val="BodyText"/>
        <w:spacing w:line="297" w:lineRule="auto" w:before="146"/>
        <w:ind w:left="387" w:right="120" w:firstLine="453"/>
      </w:pPr>
      <w:r>
        <w:rPr>
          <w:color w:val="231F20"/>
          <w:w w:val="105"/>
        </w:rPr>
        <w:t>Lục</w:t>
      </w:r>
      <w:r>
        <w:rPr>
          <w:color w:val="231F20"/>
          <w:spacing w:val="-17"/>
          <w:w w:val="105"/>
        </w:rPr>
        <w:t> </w:t>
      </w:r>
      <w:r>
        <w:rPr>
          <w:color w:val="231F20"/>
          <w:w w:val="105"/>
        </w:rPr>
        <w:t>Tổ</w:t>
      </w:r>
      <w:r>
        <w:rPr>
          <w:color w:val="231F20"/>
          <w:spacing w:val="-17"/>
          <w:w w:val="105"/>
        </w:rPr>
        <w:t> </w:t>
      </w:r>
      <w:r>
        <w:rPr>
          <w:color w:val="231F20"/>
          <w:w w:val="105"/>
        </w:rPr>
        <w:t>Huệ</w:t>
      </w:r>
      <w:r>
        <w:rPr>
          <w:color w:val="231F20"/>
          <w:spacing w:val="-17"/>
          <w:w w:val="105"/>
        </w:rPr>
        <w:t> </w:t>
      </w:r>
      <w:r>
        <w:rPr>
          <w:color w:val="231F20"/>
          <w:w w:val="105"/>
        </w:rPr>
        <w:t>Năng</w:t>
      </w:r>
      <w:r>
        <w:rPr>
          <w:color w:val="231F20"/>
          <w:spacing w:val="-17"/>
          <w:w w:val="105"/>
        </w:rPr>
        <w:t> </w:t>
      </w:r>
      <w:r>
        <w:rPr>
          <w:color w:val="231F20"/>
          <w:w w:val="105"/>
        </w:rPr>
        <w:t>cũng</w:t>
      </w:r>
      <w:r>
        <w:rPr>
          <w:color w:val="231F20"/>
          <w:spacing w:val="-17"/>
          <w:w w:val="105"/>
        </w:rPr>
        <w:t> </w:t>
      </w:r>
      <w:r>
        <w:rPr>
          <w:color w:val="231F20"/>
          <w:w w:val="105"/>
        </w:rPr>
        <w:t>như</w:t>
      </w:r>
      <w:r>
        <w:rPr>
          <w:color w:val="231F20"/>
          <w:spacing w:val="-17"/>
          <w:w w:val="105"/>
        </w:rPr>
        <w:t> </w:t>
      </w:r>
      <w:r>
        <w:rPr>
          <w:color w:val="231F20"/>
          <w:w w:val="105"/>
        </w:rPr>
        <w:t>vậy,</w:t>
      </w:r>
      <w:r>
        <w:rPr>
          <w:color w:val="231F20"/>
          <w:spacing w:val="-17"/>
          <w:w w:val="105"/>
        </w:rPr>
        <w:t> </w:t>
      </w:r>
      <w:r>
        <w:rPr>
          <w:color w:val="231F20"/>
          <w:w w:val="105"/>
        </w:rPr>
        <w:t>vì</w:t>
      </w:r>
      <w:r>
        <w:rPr>
          <w:color w:val="231F20"/>
          <w:spacing w:val="-17"/>
          <w:w w:val="105"/>
        </w:rPr>
        <w:t> </w:t>
      </w:r>
      <w:r>
        <w:rPr>
          <w:color w:val="231F20"/>
          <w:w w:val="105"/>
        </w:rPr>
        <w:t>họ</w:t>
      </w:r>
      <w:r>
        <w:rPr>
          <w:color w:val="231F20"/>
          <w:spacing w:val="-17"/>
          <w:w w:val="105"/>
        </w:rPr>
        <w:t> </w:t>
      </w:r>
      <w:r>
        <w:rPr>
          <w:color w:val="231F20"/>
          <w:w w:val="105"/>
        </w:rPr>
        <w:t>đã</w:t>
      </w:r>
      <w:r>
        <w:rPr>
          <w:color w:val="231F20"/>
          <w:spacing w:val="-17"/>
          <w:w w:val="105"/>
        </w:rPr>
        <w:t> </w:t>
      </w:r>
      <w:r>
        <w:rPr>
          <w:color w:val="231F20"/>
          <w:w w:val="105"/>
        </w:rPr>
        <w:t>kiến</w:t>
      </w:r>
      <w:r>
        <w:rPr>
          <w:color w:val="231F20"/>
          <w:spacing w:val="-17"/>
          <w:w w:val="105"/>
        </w:rPr>
        <w:t> </w:t>
      </w:r>
      <w:r>
        <w:rPr>
          <w:color w:val="231F20"/>
          <w:w w:val="105"/>
        </w:rPr>
        <w:t>tính.</w:t>
      </w:r>
      <w:r>
        <w:rPr>
          <w:color w:val="231F20"/>
          <w:spacing w:val="-17"/>
          <w:w w:val="105"/>
        </w:rPr>
        <w:t> </w:t>
      </w:r>
      <w:r>
        <w:rPr>
          <w:color w:val="231F20"/>
          <w:w w:val="105"/>
        </w:rPr>
        <w:t>6</w:t>
      </w:r>
      <w:r>
        <w:rPr>
          <w:color w:val="231F20"/>
          <w:spacing w:val="-17"/>
          <w:w w:val="105"/>
        </w:rPr>
        <w:t> </w:t>
      </w:r>
      <w:r>
        <w:rPr>
          <w:color w:val="231F20"/>
          <w:w w:val="105"/>
        </w:rPr>
        <w:t>căn vừa tiếp xúc lập tức thấu suốt, đâu cần phải phí công sức! Những đạo lý này ta cần phải hiểu. Phương pháp đơn giản nhất, phương pháp ổn định nhất và cũng là phương pháp nhanh</w:t>
      </w:r>
      <w:r>
        <w:rPr>
          <w:color w:val="231F20"/>
          <w:spacing w:val="-14"/>
          <w:w w:val="105"/>
        </w:rPr>
        <w:t> </w:t>
      </w:r>
      <w:r>
        <w:rPr>
          <w:color w:val="231F20"/>
          <w:w w:val="105"/>
        </w:rPr>
        <w:t>nhất.</w:t>
      </w:r>
      <w:r>
        <w:rPr>
          <w:color w:val="231F20"/>
          <w:spacing w:val="-14"/>
          <w:w w:val="105"/>
        </w:rPr>
        <w:t> </w:t>
      </w:r>
      <w:r>
        <w:rPr>
          <w:color w:val="231F20"/>
          <w:w w:val="105"/>
        </w:rPr>
        <w:t>Là</w:t>
      </w:r>
      <w:r>
        <w:rPr>
          <w:color w:val="231F20"/>
          <w:spacing w:val="-14"/>
          <w:w w:val="105"/>
        </w:rPr>
        <w:t> </w:t>
      </w:r>
      <w:r>
        <w:rPr>
          <w:color w:val="231F20"/>
          <w:w w:val="105"/>
        </w:rPr>
        <w:t>ta</w:t>
      </w:r>
      <w:r>
        <w:rPr>
          <w:color w:val="231F20"/>
          <w:spacing w:val="-14"/>
          <w:w w:val="105"/>
        </w:rPr>
        <w:t> </w:t>
      </w:r>
      <w:r>
        <w:rPr>
          <w:color w:val="231F20"/>
          <w:w w:val="105"/>
        </w:rPr>
        <w:t>không</w:t>
      </w:r>
      <w:r>
        <w:rPr>
          <w:color w:val="231F20"/>
          <w:spacing w:val="-14"/>
          <w:w w:val="105"/>
        </w:rPr>
        <w:t> </w:t>
      </w:r>
      <w:r>
        <w:rPr>
          <w:color w:val="231F20"/>
          <w:w w:val="105"/>
        </w:rPr>
        <w:t>cầu</w:t>
      </w:r>
      <w:r>
        <w:rPr>
          <w:color w:val="231F20"/>
          <w:spacing w:val="-13"/>
          <w:w w:val="105"/>
        </w:rPr>
        <w:t> </w:t>
      </w:r>
      <w:r>
        <w:rPr>
          <w:color w:val="231F20"/>
          <w:w w:val="105"/>
        </w:rPr>
        <w:t>gì</w:t>
      </w:r>
      <w:r>
        <w:rPr>
          <w:color w:val="231F20"/>
          <w:spacing w:val="-13"/>
          <w:w w:val="105"/>
        </w:rPr>
        <w:t> </w:t>
      </w:r>
      <w:r>
        <w:rPr>
          <w:color w:val="231F20"/>
          <w:w w:val="105"/>
        </w:rPr>
        <w:t>cả,</w:t>
      </w:r>
      <w:r>
        <w:rPr>
          <w:color w:val="231F20"/>
          <w:spacing w:val="-13"/>
          <w:w w:val="105"/>
        </w:rPr>
        <w:t> </w:t>
      </w:r>
      <w:r>
        <w:rPr>
          <w:color w:val="231F20"/>
          <w:w w:val="105"/>
        </w:rPr>
        <w:t>ta</w:t>
      </w:r>
      <w:r>
        <w:rPr>
          <w:color w:val="231F20"/>
          <w:spacing w:val="-14"/>
          <w:w w:val="105"/>
        </w:rPr>
        <w:t> </w:t>
      </w:r>
      <w:r>
        <w:rPr>
          <w:color w:val="231F20"/>
          <w:w w:val="105"/>
        </w:rPr>
        <w:t>chỉ</w:t>
      </w:r>
      <w:r>
        <w:rPr>
          <w:color w:val="231F20"/>
          <w:spacing w:val="-14"/>
          <w:w w:val="105"/>
        </w:rPr>
        <w:t> </w:t>
      </w:r>
      <w:r>
        <w:rPr>
          <w:color w:val="231F20"/>
          <w:w w:val="105"/>
        </w:rPr>
        <w:t>nhất</w:t>
      </w:r>
      <w:r>
        <w:rPr>
          <w:color w:val="231F20"/>
          <w:spacing w:val="-14"/>
          <w:w w:val="105"/>
        </w:rPr>
        <w:t> </w:t>
      </w:r>
      <w:r>
        <w:rPr>
          <w:color w:val="231F20"/>
          <w:w w:val="105"/>
        </w:rPr>
        <w:t>tâm</w:t>
      </w:r>
      <w:r>
        <w:rPr>
          <w:color w:val="231F20"/>
          <w:spacing w:val="-14"/>
          <w:w w:val="105"/>
        </w:rPr>
        <w:t> </w:t>
      </w:r>
      <w:r>
        <w:rPr>
          <w:color w:val="231F20"/>
          <w:w w:val="105"/>
        </w:rPr>
        <w:t>nhất</w:t>
      </w:r>
      <w:r>
        <w:rPr>
          <w:color w:val="231F20"/>
          <w:spacing w:val="-14"/>
          <w:w w:val="105"/>
        </w:rPr>
        <w:t> </w:t>
      </w:r>
      <w:r>
        <w:rPr>
          <w:color w:val="231F20"/>
          <w:w w:val="105"/>
        </w:rPr>
        <w:t>ý</w:t>
      </w:r>
      <w:r>
        <w:rPr>
          <w:color w:val="231F20"/>
          <w:spacing w:val="-13"/>
          <w:w w:val="105"/>
        </w:rPr>
        <w:t> </w:t>
      </w:r>
      <w:r>
        <w:rPr>
          <w:color w:val="231F20"/>
          <w:w w:val="105"/>
        </w:rPr>
        <w:t>cầu </w:t>
      </w:r>
      <w:r>
        <w:rPr>
          <w:color w:val="231F20"/>
        </w:rPr>
        <w:t>vãng</w:t>
      </w:r>
      <w:r>
        <w:rPr>
          <w:color w:val="231F20"/>
          <w:spacing w:val="-12"/>
        </w:rPr>
        <w:t> </w:t>
      </w:r>
      <w:r>
        <w:rPr>
          <w:color w:val="231F20"/>
        </w:rPr>
        <w:t>sinh.</w:t>
      </w:r>
      <w:r>
        <w:rPr>
          <w:color w:val="231F20"/>
          <w:spacing w:val="-13"/>
        </w:rPr>
        <w:t> </w:t>
      </w:r>
      <w:r>
        <w:rPr>
          <w:color w:val="231F20"/>
        </w:rPr>
        <w:t>Lục</w:t>
      </w:r>
      <w:r>
        <w:rPr>
          <w:color w:val="231F20"/>
          <w:spacing w:val="-13"/>
        </w:rPr>
        <w:t> </w:t>
      </w:r>
      <w:r>
        <w:rPr>
          <w:color w:val="231F20"/>
        </w:rPr>
        <w:t>Tổ</w:t>
      </w:r>
      <w:r>
        <w:rPr>
          <w:color w:val="231F20"/>
          <w:spacing w:val="-13"/>
        </w:rPr>
        <w:t> </w:t>
      </w:r>
      <w:r>
        <w:rPr>
          <w:color w:val="231F20"/>
        </w:rPr>
        <w:t>Huệ</w:t>
      </w:r>
      <w:r>
        <w:rPr>
          <w:color w:val="231F20"/>
          <w:spacing w:val="-13"/>
        </w:rPr>
        <w:t> </w:t>
      </w:r>
      <w:r>
        <w:rPr>
          <w:color w:val="231F20"/>
        </w:rPr>
        <w:t>Năng</w:t>
      </w:r>
      <w:r>
        <w:rPr>
          <w:color w:val="231F20"/>
          <w:spacing w:val="-12"/>
        </w:rPr>
        <w:t> </w:t>
      </w:r>
      <w:r>
        <w:rPr>
          <w:color w:val="231F20"/>
        </w:rPr>
        <w:t>nói:</w:t>
      </w:r>
      <w:r>
        <w:rPr>
          <w:color w:val="231F20"/>
          <w:spacing w:val="-16"/>
        </w:rPr>
        <w:t> </w:t>
      </w:r>
      <w:r>
        <w:rPr>
          <w:i/>
          <w:color w:val="231F20"/>
        </w:rPr>
        <w:t>“Đãn</w:t>
      </w:r>
      <w:r>
        <w:rPr>
          <w:i/>
          <w:color w:val="231F20"/>
          <w:spacing w:val="-12"/>
        </w:rPr>
        <w:t> </w:t>
      </w:r>
      <w:r>
        <w:rPr>
          <w:i/>
          <w:color w:val="231F20"/>
        </w:rPr>
        <w:t>đắc</w:t>
      </w:r>
      <w:r>
        <w:rPr>
          <w:i/>
          <w:color w:val="231F20"/>
          <w:spacing w:val="-13"/>
        </w:rPr>
        <w:t> </w:t>
      </w:r>
      <w:r>
        <w:rPr>
          <w:i/>
          <w:color w:val="231F20"/>
        </w:rPr>
        <w:t>kiến</w:t>
      </w:r>
      <w:r>
        <w:rPr>
          <w:i/>
          <w:color w:val="231F20"/>
          <w:spacing w:val="-13"/>
        </w:rPr>
        <w:t> </w:t>
      </w:r>
      <w:r>
        <w:rPr>
          <w:i/>
          <w:color w:val="231F20"/>
        </w:rPr>
        <w:t>Di</w:t>
      </w:r>
      <w:r>
        <w:rPr>
          <w:i/>
          <w:color w:val="231F20"/>
          <w:spacing w:val="-13"/>
        </w:rPr>
        <w:t> </w:t>
      </w:r>
      <w:r>
        <w:rPr>
          <w:i/>
          <w:color w:val="231F20"/>
        </w:rPr>
        <w:t>Đà,</w:t>
      </w:r>
      <w:r>
        <w:rPr>
          <w:i/>
          <w:color w:val="231F20"/>
          <w:spacing w:val="-13"/>
        </w:rPr>
        <w:t> </w:t>
      </w:r>
      <w:r>
        <w:rPr>
          <w:i/>
          <w:color w:val="231F20"/>
        </w:rPr>
        <w:t>hà</w:t>
      </w:r>
      <w:r>
        <w:rPr>
          <w:i/>
          <w:color w:val="231F20"/>
          <w:spacing w:val="-13"/>
        </w:rPr>
        <w:t> </w:t>
      </w:r>
      <w:r>
        <w:rPr>
          <w:i/>
          <w:color w:val="231F20"/>
        </w:rPr>
        <w:t>sầu bất</w:t>
      </w:r>
      <w:r>
        <w:rPr>
          <w:i/>
          <w:color w:val="231F20"/>
          <w:spacing w:val="-3"/>
        </w:rPr>
        <w:t> </w:t>
      </w:r>
      <w:r>
        <w:rPr>
          <w:i/>
          <w:color w:val="231F20"/>
        </w:rPr>
        <w:t>khai</w:t>
      </w:r>
      <w:r>
        <w:rPr>
          <w:i/>
          <w:color w:val="231F20"/>
          <w:spacing w:val="-3"/>
        </w:rPr>
        <w:t> </w:t>
      </w:r>
      <w:r>
        <w:rPr>
          <w:i/>
          <w:color w:val="231F20"/>
        </w:rPr>
        <w:t>ngộ”</w:t>
      </w:r>
      <w:r>
        <w:rPr>
          <w:i/>
          <w:color w:val="231F20"/>
          <w:spacing w:val="-3"/>
        </w:rPr>
        <w:t> </w:t>
      </w:r>
      <w:r>
        <w:rPr>
          <w:color w:val="231F20"/>
        </w:rPr>
        <w:t>(Chỉ</w:t>
      </w:r>
      <w:r>
        <w:rPr>
          <w:color w:val="231F20"/>
          <w:spacing w:val="-4"/>
        </w:rPr>
        <w:t> </w:t>
      </w:r>
      <w:r>
        <w:rPr>
          <w:color w:val="231F20"/>
        </w:rPr>
        <w:t>cần</w:t>
      </w:r>
      <w:r>
        <w:rPr>
          <w:color w:val="231F20"/>
          <w:spacing w:val="-3"/>
        </w:rPr>
        <w:t> </w:t>
      </w:r>
      <w:r>
        <w:rPr>
          <w:color w:val="231F20"/>
        </w:rPr>
        <w:t>gặp</w:t>
      </w:r>
      <w:r>
        <w:rPr>
          <w:color w:val="231F20"/>
          <w:spacing w:val="-3"/>
        </w:rPr>
        <w:t> </w:t>
      </w:r>
      <w:r>
        <w:rPr>
          <w:color w:val="231F20"/>
        </w:rPr>
        <w:t>Di</w:t>
      </w:r>
      <w:r>
        <w:rPr>
          <w:color w:val="231F20"/>
          <w:spacing w:val="-3"/>
        </w:rPr>
        <w:t> </w:t>
      </w:r>
      <w:r>
        <w:rPr>
          <w:color w:val="231F20"/>
        </w:rPr>
        <w:t>Đà,</w:t>
      </w:r>
      <w:r>
        <w:rPr>
          <w:color w:val="231F20"/>
          <w:spacing w:val="-3"/>
        </w:rPr>
        <w:t> </w:t>
      </w:r>
      <w:r>
        <w:rPr>
          <w:color w:val="231F20"/>
        </w:rPr>
        <w:t>lo</w:t>
      </w:r>
      <w:r>
        <w:rPr>
          <w:color w:val="231F20"/>
          <w:spacing w:val="-4"/>
        </w:rPr>
        <w:t> </w:t>
      </w:r>
      <w:r>
        <w:rPr>
          <w:color w:val="231F20"/>
        </w:rPr>
        <w:t>gì</w:t>
      </w:r>
      <w:r>
        <w:rPr>
          <w:color w:val="231F20"/>
          <w:spacing w:val="-4"/>
        </w:rPr>
        <w:t> </w:t>
      </w:r>
      <w:r>
        <w:rPr>
          <w:color w:val="231F20"/>
        </w:rPr>
        <w:t>chẳng</w:t>
      </w:r>
      <w:r>
        <w:rPr>
          <w:color w:val="231F20"/>
          <w:spacing w:val="-3"/>
        </w:rPr>
        <w:t> </w:t>
      </w:r>
      <w:r>
        <w:rPr>
          <w:color w:val="231F20"/>
        </w:rPr>
        <w:t>khai</w:t>
      </w:r>
      <w:r>
        <w:rPr>
          <w:color w:val="231F20"/>
          <w:spacing w:val="-4"/>
        </w:rPr>
        <w:t> </w:t>
      </w:r>
      <w:r>
        <w:rPr>
          <w:color w:val="231F20"/>
        </w:rPr>
        <w:t>ngộ).</w:t>
      </w:r>
      <w:r>
        <w:rPr>
          <w:color w:val="231F20"/>
          <w:spacing w:val="-3"/>
        </w:rPr>
        <w:t> </w:t>
      </w:r>
      <w:r>
        <w:rPr>
          <w:color w:val="231F20"/>
        </w:rPr>
        <w:t>Điều </w:t>
      </w:r>
      <w:r>
        <w:rPr>
          <w:color w:val="231F20"/>
          <w:w w:val="105"/>
        </w:rPr>
        <w:t>này</w:t>
      </w:r>
      <w:r>
        <w:rPr>
          <w:color w:val="231F20"/>
          <w:spacing w:val="-19"/>
          <w:w w:val="105"/>
        </w:rPr>
        <w:t> </w:t>
      </w:r>
      <w:r>
        <w:rPr>
          <w:color w:val="231F20"/>
          <w:w w:val="105"/>
        </w:rPr>
        <w:t>là</w:t>
      </w:r>
      <w:r>
        <w:rPr>
          <w:color w:val="231F20"/>
          <w:spacing w:val="-19"/>
          <w:w w:val="105"/>
        </w:rPr>
        <w:t> </w:t>
      </w:r>
      <w:r>
        <w:rPr>
          <w:color w:val="231F20"/>
          <w:w w:val="105"/>
        </w:rPr>
        <w:t>thật,</w:t>
      </w:r>
      <w:r>
        <w:rPr>
          <w:color w:val="231F20"/>
          <w:spacing w:val="-18"/>
          <w:w w:val="105"/>
        </w:rPr>
        <w:t> </w:t>
      </w:r>
      <w:r>
        <w:rPr>
          <w:color w:val="231F20"/>
          <w:w w:val="105"/>
        </w:rPr>
        <w:t>chứ</w:t>
      </w:r>
      <w:r>
        <w:rPr>
          <w:color w:val="231F20"/>
          <w:spacing w:val="-19"/>
          <w:w w:val="105"/>
        </w:rPr>
        <w:t> </w:t>
      </w:r>
      <w:r>
        <w:rPr>
          <w:color w:val="231F20"/>
          <w:w w:val="105"/>
        </w:rPr>
        <w:t>không</w:t>
      </w:r>
      <w:r>
        <w:rPr>
          <w:color w:val="231F20"/>
          <w:spacing w:val="-18"/>
          <w:w w:val="105"/>
        </w:rPr>
        <w:t> </w:t>
      </w:r>
      <w:r>
        <w:rPr>
          <w:color w:val="231F20"/>
          <w:w w:val="105"/>
        </w:rPr>
        <w:t>phải</w:t>
      </w:r>
      <w:r>
        <w:rPr>
          <w:color w:val="231F20"/>
          <w:spacing w:val="-19"/>
          <w:w w:val="105"/>
        </w:rPr>
        <w:t> </w:t>
      </w:r>
      <w:r>
        <w:rPr>
          <w:color w:val="231F20"/>
          <w:w w:val="105"/>
        </w:rPr>
        <w:t>giả.</w:t>
      </w:r>
      <w:r>
        <w:rPr>
          <w:color w:val="231F20"/>
          <w:spacing w:val="-19"/>
          <w:w w:val="105"/>
        </w:rPr>
        <w:t> </w:t>
      </w:r>
      <w:r>
        <w:rPr>
          <w:color w:val="231F20"/>
          <w:w w:val="105"/>
        </w:rPr>
        <w:t>Tổ</w:t>
      </w:r>
      <w:r>
        <w:rPr>
          <w:color w:val="231F20"/>
          <w:spacing w:val="-18"/>
          <w:w w:val="105"/>
        </w:rPr>
        <w:t> </w:t>
      </w:r>
      <w:r>
        <w:rPr>
          <w:color w:val="231F20"/>
          <w:w w:val="105"/>
        </w:rPr>
        <w:t>sư</w:t>
      </w:r>
      <w:r>
        <w:rPr>
          <w:color w:val="231F20"/>
          <w:spacing w:val="-19"/>
          <w:w w:val="105"/>
        </w:rPr>
        <w:t> </w:t>
      </w:r>
      <w:r>
        <w:rPr>
          <w:color w:val="231F20"/>
          <w:w w:val="105"/>
        </w:rPr>
        <w:t>không</w:t>
      </w:r>
      <w:r>
        <w:rPr>
          <w:color w:val="231F20"/>
          <w:spacing w:val="-18"/>
          <w:w w:val="105"/>
        </w:rPr>
        <w:t> </w:t>
      </w:r>
      <w:r>
        <w:rPr>
          <w:color w:val="231F20"/>
          <w:w w:val="105"/>
        </w:rPr>
        <w:t>gạt</w:t>
      </w:r>
      <w:r>
        <w:rPr>
          <w:color w:val="231F20"/>
          <w:spacing w:val="-19"/>
          <w:w w:val="105"/>
        </w:rPr>
        <w:t> </w:t>
      </w:r>
      <w:r>
        <w:rPr>
          <w:color w:val="231F20"/>
          <w:w w:val="105"/>
        </w:rPr>
        <w:t>người</w:t>
      </w:r>
      <w:r>
        <w:rPr>
          <w:color w:val="231F20"/>
          <w:spacing w:val="-19"/>
          <w:w w:val="105"/>
        </w:rPr>
        <w:t> </w:t>
      </w:r>
      <w:r>
        <w:rPr>
          <w:color w:val="231F20"/>
          <w:spacing w:val="-2"/>
          <w:w w:val="105"/>
        </w:rPr>
        <w:t>khác.</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firstLine="453"/>
      </w:pPr>
      <w:r>
        <w:rPr>
          <w:color w:val="231F20"/>
        </w:rPr>
        <w:t>Ở</w:t>
      </w:r>
      <w:r>
        <w:rPr>
          <w:color w:val="231F20"/>
          <w:spacing w:val="-5"/>
        </w:rPr>
        <w:t> </w:t>
      </w:r>
      <w:r>
        <w:rPr>
          <w:color w:val="231F20"/>
        </w:rPr>
        <w:t>đây,</w:t>
      </w:r>
      <w:r>
        <w:rPr>
          <w:color w:val="231F20"/>
          <w:spacing w:val="-6"/>
        </w:rPr>
        <w:t> </w:t>
      </w:r>
      <w:r>
        <w:rPr>
          <w:color w:val="231F20"/>
        </w:rPr>
        <w:t>khai</w:t>
      </w:r>
      <w:r>
        <w:rPr>
          <w:color w:val="231F20"/>
          <w:spacing w:val="-6"/>
        </w:rPr>
        <w:t> </w:t>
      </w:r>
      <w:r>
        <w:rPr>
          <w:color w:val="231F20"/>
        </w:rPr>
        <w:t>ngộ</w:t>
      </w:r>
      <w:r>
        <w:rPr>
          <w:color w:val="231F20"/>
          <w:spacing w:val="-6"/>
        </w:rPr>
        <w:t> </w:t>
      </w:r>
      <w:r>
        <w:rPr>
          <w:color w:val="231F20"/>
        </w:rPr>
        <w:t>thật</w:t>
      </w:r>
      <w:r>
        <w:rPr>
          <w:color w:val="231F20"/>
          <w:spacing w:val="-6"/>
        </w:rPr>
        <w:t> </w:t>
      </w:r>
      <w:r>
        <w:rPr>
          <w:color w:val="231F20"/>
        </w:rPr>
        <w:t>không</w:t>
      </w:r>
      <w:r>
        <w:rPr>
          <w:color w:val="231F20"/>
          <w:spacing w:val="-6"/>
        </w:rPr>
        <w:t> </w:t>
      </w:r>
      <w:r>
        <w:rPr>
          <w:color w:val="231F20"/>
        </w:rPr>
        <w:t>dễ,</w:t>
      </w:r>
      <w:r>
        <w:rPr>
          <w:color w:val="231F20"/>
          <w:spacing w:val="-5"/>
        </w:rPr>
        <w:t> </w:t>
      </w:r>
      <w:r>
        <w:rPr>
          <w:color w:val="231F20"/>
        </w:rPr>
        <w:t>nhưng</w:t>
      </w:r>
      <w:r>
        <w:rPr>
          <w:color w:val="231F20"/>
          <w:spacing w:val="-6"/>
        </w:rPr>
        <w:t> </w:t>
      </w:r>
      <w:r>
        <w:rPr>
          <w:color w:val="231F20"/>
        </w:rPr>
        <w:t>đến</w:t>
      </w:r>
      <w:r>
        <w:rPr>
          <w:color w:val="231F20"/>
          <w:spacing w:val="-6"/>
        </w:rPr>
        <w:t> </w:t>
      </w:r>
      <w:r>
        <w:rPr>
          <w:color w:val="231F20"/>
        </w:rPr>
        <w:t>thế</w:t>
      </w:r>
      <w:r>
        <w:rPr>
          <w:color w:val="231F20"/>
          <w:spacing w:val="-6"/>
        </w:rPr>
        <w:t> </w:t>
      </w:r>
      <w:r>
        <w:rPr>
          <w:color w:val="231F20"/>
        </w:rPr>
        <w:t>giới</w:t>
      </w:r>
      <w:r>
        <w:rPr>
          <w:color w:val="231F20"/>
          <w:spacing w:val="-6"/>
        </w:rPr>
        <w:t> </w:t>
      </w:r>
      <w:r>
        <w:rPr>
          <w:color w:val="231F20"/>
        </w:rPr>
        <w:t>Cực</w:t>
      </w:r>
      <w:r>
        <w:rPr>
          <w:color w:val="231F20"/>
          <w:spacing w:val="-6"/>
        </w:rPr>
        <w:t> </w:t>
      </w:r>
      <w:r>
        <w:rPr>
          <w:color w:val="231F20"/>
        </w:rPr>
        <w:t>Lạc </w:t>
      </w:r>
      <w:r>
        <w:rPr>
          <w:color w:val="231F20"/>
          <w:w w:val="105"/>
        </w:rPr>
        <w:t>để</w:t>
      </w:r>
      <w:r>
        <w:rPr>
          <w:color w:val="231F20"/>
          <w:spacing w:val="-11"/>
          <w:w w:val="105"/>
        </w:rPr>
        <w:t> </w:t>
      </w:r>
      <w:r>
        <w:rPr>
          <w:color w:val="231F20"/>
          <w:w w:val="105"/>
        </w:rPr>
        <w:t>khai</w:t>
      </w:r>
      <w:r>
        <w:rPr>
          <w:color w:val="231F20"/>
          <w:spacing w:val="-11"/>
          <w:w w:val="105"/>
        </w:rPr>
        <w:t> </w:t>
      </w:r>
      <w:r>
        <w:rPr>
          <w:color w:val="231F20"/>
          <w:w w:val="105"/>
        </w:rPr>
        <w:t>ngộ</w:t>
      </w:r>
      <w:r>
        <w:rPr>
          <w:color w:val="231F20"/>
          <w:spacing w:val="-11"/>
          <w:w w:val="105"/>
        </w:rPr>
        <w:t> </w:t>
      </w:r>
      <w:r>
        <w:rPr>
          <w:color w:val="231F20"/>
          <w:w w:val="105"/>
        </w:rPr>
        <w:t>lại</w:t>
      </w:r>
      <w:r>
        <w:rPr>
          <w:color w:val="231F20"/>
          <w:spacing w:val="-11"/>
          <w:w w:val="105"/>
        </w:rPr>
        <w:t> </w:t>
      </w:r>
      <w:r>
        <w:rPr>
          <w:color w:val="231F20"/>
          <w:w w:val="105"/>
        </w:rPr>
        <w:t>rất</w:t>
      </w:r>
      <w:r>
        <w:rPr>
          <w:color w:val="231F20"/>
          <w:spacing w:val="-11"/>
          <w:w w:val="105"/>
        </w:rPr>
        <w:t> </w:t>
      </w:r>
      <w:r>
        <w:rPr>
          <w:color w:val="231F20"/>
          <w:w w:val="105"/>
        </w:rPr>
        <w:t>dễ.</w:t>
      </w:r>
      <w:r>
        <w:rPr>
          <w:color w:val="231F20"/>
          <w:spacing w:val="-11"/>
          <w:w w:val="105"/>
        </w:rPr>
        <w:t> </w:t>
      </w:r>
      <w:r>
        <w:rPr>
          <w:color w:val="231F20"/>
          <w:w w:val="105"/>
        </w:rPr>
        <w:t>Vì</w:t>
      </w:r>
      <w:r>
        <w:rPr>
          <w:color w:val="231F20"/>
          <w:spacing w:val="-11"/>
          <w:w w:val="105"/>
        </w:rPr>
        <w:t> </w:t>
      </w:r>
      <w:r>
        <w:rPr>
          <w:color w:val="231F20"/>
          <w:w w:val="105"/>
        </w:rPr>
        <w:t>sao?</w:t>
      </w:r>
      <w:r>
        <w:rPr>
          <w:color w:val="231F20"/>
          <w:spacing w:val="-11"/>
          <w:w w:val="105"/>
        </w:rPr>
        <w:t> </w:t>
      </w:r>
      <w:r>
        <w:rPr>
          <w:color w:val="231F20"/>
          <w:w w:val="105"/>
        </w:rPr>
        <w:t>Một</w:t>
      </w:r>
      <w:r>
        <w:rPr>
          <w:color w:val="231F20"/>
          <w:spacing w:val="-11"/>
          <w:w w:val="105"/>
        </w:rPr>
        <w:t> </w:t>
      </w:r>
      <w:r>
        <w:rPr>
          <w:color w:val="231F20"/>
          <w:w w:val="105"/>
        </w:rPr>
        <w:t>câu</w:t>
      </w:r>
      <w:r>
        <w:rPr>
          <w:color w:val="231F20"/>
          <w:spacing w:val="-11"/>
          <w:w w:val="105"/>
        </w:rPr>
        <w:t> </w:t>
      </w:r>
      <w:r>
        <w:rPr>
          <w:color w:val="231F20"/>
          <w:w w:val="105"/>
        </w:rPr>
        <w:t>A</w:t>
      </w:r>
      <w:r>
        <w:rPr>
          <w:color w:val="231F20"/>
          <w:spacing w:val="-11"/>
          <w:w w:val="105"/>
        </w:rPr>
        <w:t> </w:t>
      </w:r>
      <w:r>
        <w:rPr>
          <w:color w:val="231F20"/>
          <w:w w:val="105"/>
        </w:rPr>
        <w:t>Di</w:t>
      </w:r>
      <w:r>
        <w:rPr>
          <w:color w:val="231F20"/>
          <w:spacing w:val="-11"/>
          <w:w w:val="105"/>
        </w:rPr>
        <w:t> </w:t>
      </w:r>
      <w:r>
        <w:rPr>
          <w:color w:val="231F20"/>
          <w:w w:val="105"/>
        </w:rPr>
        <w:t>Đà</w:t>
      </w:r>
      <w:r>
        <w:rPr>
          <w:color w:val="231F20"/>
          <w:spacing w:val="-11"/>
          <w:w w:val="105"/>
        </w:rPr>
        <w:t> </w:t>
      </w:r>
      <w:r>
        <w:rPr>
          <w:color w:val="231F20"/>
          <w:w w:val="105"/>
        </w:rPr>
        <w:t>Phật</w:t>
      </w:r>
      <w:r>
        <w:rPr>
          <w:color w:val="231F20"/>
          <w:spacing w:val="-11"/>
          <w:w w:val="105"/>
        </w:rPr>
        <w:t> </w:t>
      </w:r>
      <w:r>
        <w:rPr>
          <w:color w:val="231F20"/>
          <w:w w:val="105"/>
        </w:rPr>
        <w:t>niệm</w:t>
      </w:r>
      <w:r>
        <w:rPr>
          <w:color w:val="231F20"/>
          <w:spacing w:val="-11"/>
          <w:w w:val="105"/>
        </w:rPr>
        <w:t> </w:t>
      </w:r>
      <w:r>
        <w:rPr>
          <w:color w:val="231F20"/>
          <w:w w:val="105"/>
        </w:rPr>
        <w:t>3 </w:t>
      </w:r>
      <w:r>
        <w:rPr>
          <w:color w:val="231F20"/>
          <w:spacing w:val="-2"/>
          <w:w w:val="105"/>
        </w:rPr>
        <w:t>năm,</w:t>
      </w:r>
      <w:r>
        <w:rPr>
          <w:color w:val="231F20"/>
          <w:spacing w:val="-20"/>
          <w:w w:val="105"/>
        </w:rPr>
        <w:t> </w:t>
      </w:r>
      <w:r>
        <w:rPr>
          <w:color w:val="231F20"/>
          <w:spacing w:val="-2"/>
          <w:w w:val="105"/>
        </w:rPr>
        <w:t>ta</w:t>
      </w:r>
      <w:r>
        <w:rPr>
          <w:color w:val="231F20"/>
          <w:spacing w:val="-20"/>
          <w:w w:val="105"/>
        </w:rPr>
        <w:t> </w:t>
      </w:r>
      <w:r>
        <w:rPr>
          <w:color w:val="231F20"/>
          <w:spacing w:val="-2"/>
          <w:w w:val="105"/>
        </w:rPr>
        <w:t>quyết</w:t>
      </w:r>
      <w:r>
        <w:rPr>
          <w:color w:val="231F20"/>
          <w:spacing w:val="-20"/>
          <w:w w:val="105"/>
        </w:rPr>
        <w:t> </w:t>
      </w:r>
      <w:r>
        <w:rPr>
          <w:color w:val="231F20"/>
          <w:spacing w:val="-2"/>
          <w:w w:val="105"/>
        </w:rPr>
        <w:t>định</w:t>
      </w:r>
      <w:r>
        <w:rPr>
          <w:color w:val="231F20"/>
          <w:spacing w:val="-20"/>
          <w:w w:val="105"/>
        </w:rPr>
        <w:t> </w:t>
      </w:r>
      <w:r>
        <w:rPr>
          <w:color w:val="231F20"/>
          <w:spacing w:val="-2"/>
          <w:w w:val="105"/>
        </w:rPr>
        <w:t>được</w:t>
      </w:r>
      <w:r>
        <w:rPr>
          <w:color w:val="231F20"/>
          <w:spacing w:val="-20"/>
          <w:w w:val="105"/>
        </w:rPr>
        <w:t> </w:t>
      </w:r>
      <w:r>
        <w:rPr>
          <w:color w:val="231F20"/>
          <w:spacing w:val="-2"/>
          <w:w w:val="105"/>
        </w:rPr>
        <w:t>sinh</w:t>
      </w:r>
      <w:r>
        <w:rPr>
          <w:color w:val="231F20"/>
          <w:spacing w:val="-20"/>
          <w:w w:val="105"/>
        </w:rPr>
        <w:t> </w:t>
      </w:r>
      <w:r>
        <w:rPr>
          <w:color w:val="231F20"/>
          <w:spacing w:val="-2"/>
          <w:w w:val="105"/>
        </w:rPr>
        <w:t>Tịnh</w:t>
      </w:r>
      <w:r>
        <w:rPr>
          <w:color w:val="231F20"/>
          <w:spacing w:val="-20"/>
          <w:w w:val="105"/>
        </w:rPr>
        <w:t> </w:t>
      </w:r>
      <w:r>
        <w:rPr>
          <w:color w:val="231F20"/>
          <w:spacing w:val="-2"/>
          <w:w w:val="105"/>
        </w:rPr>
        <w:t>độ.</w:t>
      </w:r>
      <w:r>
        <w:rPr>
          <w:color w:val="231F20"/>
          <w:spacing w:val="-20"/>
          <w:w w:val="105"/>
        </w:rPr>
        <w:t> </w:t>
      </w:r>
      <w:r>
        <w:rPr>
          <w:color w:val="231F20"/>
          <w:spacing w:val="-2"/>
          <w:w w:val="105"/>
        </w:rPr>
        <w:t>Nhất</w:t>
      </w:r>
      <w:r>
        <w:rPr>
          <w:color w:val="231F20"/>
          <w:spacing w:val="-20"/>
          <w:w w:val="105"/>
        </w:rPr>
        <w:t> </w:t>
      </w:r>
      <w:r>
        <w:rPr>
          <w:color w:val="231F20"/>
          <w:spacing w:val="-2"/>
          <w:w w:val="105"/>
        </w:rPr>
        <w:t>tâm</w:t>
      </w:r>
      <w:r>
        <w:rPr>
          <w:color w:val="231F20"/>
          <w:spacing w:val="-20"/>
          <w:w w:val="105"/>
        </w:rPr>
        <w:t> </w:t>
      </w:r>
      <w:r>
        <w:rPr>
          <w:color w:val="231F20"/>
          <w:spacing w:val="-2"/>
          <w:w w:val="105"/>
        </w:rPr>
        <w:t>nhất</w:t>
      </w:r>
      <w:r>
        <w:rPr>
          <w:color w:val="231F20"/>
          <w:spacing w:val="-20"/>
          <w:w w:val="105"/>
        </w:rPr>
        <w:t> </w:t>
      </w:r>
      <w:r>
        <w:rPr>
          <w:color w:val="231F20"/>
          <w:spacing w:val="-2"/>
          <w:w w:val="105"/>
        </w:rPr>
        <w:t>ý,</w:t>
      </w:r>
      <w:r>
        <w:rPr>
          <w:color w:val="231F20"/>
          <w:spacing w:val="-20"/>
          <w:w w:val="105"/>
        </w:rPr>
        <w:t> </w:t>
      </w:r>
      <w:r>
        <w:rPr>
          <w:color w:val="231F20"/>
          <w:spacing w:val="-2"/>
          <w:w w:val="105"/>
        </w:rPr>
        <w:t>ngoài </w:t>
      </w:r>
      <w:r>
        <w:rPr>
          <w:color w:val="231F20"/>
        </w:rPr>
        <w:t>câu</w:t>
      </w:r>
      <w:r>
        <w:rPr>
          <w:color w:val="231F20"/>
          <w:spacing w:val="-22"/>
        </w:rPr>
        <w:t> </w:t>
      </w:r>
      <w:r>
        <w:rPr>
          <w:color w:val="231F20"/>
        </w:rPr>
        <w:t>A</w:t>
      </w:r>
      <w:r>
        <w:rPr>
          <w:color w:val="231F20"/>
          <w:spacing w:val="-21"/>
        </w:rPr>
        <w:t> </w:t>
      </w:r>
      <w:r>
        <w:rPr>
          <w:color w:val="231F20"/>
        </w:rPr>
        <w:t>Di</w:t>
      </w:r>
      <w:r>
        <w:rPr>
          <w:color w:val="231F20"/>
          <w:spacing w:val="-21"/>
        </w:rPr>
        <w:t> </w:t>
      </w:r>
      <w:r>
        <w:rPr>
          <w:color w:val="231F20"/>
        </w:rPr>
        <w:t>Đà</w:t>
      </w:r>
      <w:r>
        <w:rPr>
          <w:color w:val="231F20"/>
          <w:spacing w:val="-21"/>
        </w:rPr>
        <w:t> </w:t>
      </w:r>
      <w:r>
        <w:rPr>
          <w:color w:val="231F20"/>
        </w:rPr>
        <w:t>Phật</w:t>
      </w:r>
      <w:r>
        <w:rPr>
          <w:color w:val="231F20"/>
          <w:spacing w:val="-22"/>
        </w:rPr>
        <w:t> </w:t>
      </w:r>
      <w:r>
        <w:rPr>
          <w:color w:val="231F20"/>
        </w:rPr>
        <w:t>ra,</w:t>
      </w:r>
      <w:r>
        <w:rPr>
          <w:color w:val="231F20"/>
          <w:spacing w:val="-21"/>
        </w:rPr>
        <w:t> </w:t>
      </w:r>
      <w:r>
        <w:rPr>
          <w:color w:val="231F20"/>
        </w:rPr>
        <w:t>cái</w:t>
      </w:r>
      <w:r>
        <w:rPr>
          <w:color w:val="231F20"/>
          <w:spacing w:val="-21"/>
        </w:rPr>
        <w:t> </w:t>
      </w:r>
      <w:r>
        <w:rPr>
          <w:color w:val="231F20"/>
        </w:rPr>
        <w:t>gì</w:t>
      </w:r>
      <w:r>
        <w:rPr>
          <w:color w:val="231F20"/>
          <w:spacing w:val="-21"/>
        </w:rPr>
        <w:t> </w:t>
      </w:r>
      <w:r>
        <w:rPr>
          <w:color w:val="231F20"/>
        </w:rPr>
        <w:t>cũng</w:t>
      </w:r>
      <w:r>
        <w:rPr>
          <w:color w:val="231F20"/>
          <w:spacing w:val="-22"/>
        </w:rPr>
        <w:t> </w:t>
      </w:r>
      <w:r>
        <w:rPr>
          <w:color w:val="231F20"/>
        </w:rPr>
        <w:t>không</w:t>
      </w:r>
      <w:r>
        <w:rPr>
          <w:color w:val="231F20"/>
          <w:spacing w:val="-21"/>
        </w:rPr>
        <w:t> </w:t>
      </w:r>
      <w:r>
        <w:rPr>
          <w:color w:val="231F20"/>
        </w:rPr>
        <w:t>nghĩ.</w:t>
      </w:r>
      <w:r>
        <w:rPr>
          <w:color w:val="231F20"/>
          <w:spacing w:val="-21"/>
        </w:rPr>
        <w:t> </w:t>
      </w:r>
      <w:r>
        <w:rPr>
          <w:color w:val="231F20"/>
        </w:rPr>
        <w:t>Quý</w:t>
      </w:r>
      <w:r>
        <w:rPr>
          <w:color w:val="231F20"/>
          <w:spacing w:val="-21"/>
        </w:rPr>
        <w:t> </w:t>
      </w:r>
      <w:r>
        <w:rPr>
          <w:color w:val="231F20"/>
        </w:rPr>
        <w:t>vị</w:t>
      </w:r>
      <w:r>
        <w:rPr>
          <w:color w:val="231F20"/>
          <w:spacing w:val="-22"/>
        </w:rPr>
        <w:t> </w:t>
      </w:r>
      <w:r>
        <w:rPr>
          <w:color w:val="231F20"/>
        </w:rPr>
        <w:t>xem</w:t>
      </w:r>
      <w:r>
        <w:rPr>
          <w:color w:val="231F20"/>
          <w:spacing w:val="-21"/>
        </w:rPr>
        <w:t> </w:t>
      </w:r>
      <w:r>
        <w:rPr>
          <w:color w:val="231F20"/>
        </w:rPr>
        <w:t>Hoàng </w:t>
      </w:r>
      <w:r>
        <w:rPr>
          <w:color w:val="231F20"/>
          <w:w w:val="105"/>
        </w:rPr>
        <w:t>Trung</w:t>
      </w:r>
      <w:r>
        <w:rPr>
          <w:color w:val="231F20"/>
          <w:spacing w:val="-8"/>
          <w:w w:val="105"/>
        </w:rPr>
        <w:t> </w:t>
      </w:r>
      <w:r>
        <w:rPr>
          <w:color w:val="231F20"/>
          <w:w w:val="105"/>
        </w:rPr>
        <w:t>Xướng</w:t>
      </w:r>
      <w:r>
        <w:rPr>
          <w:color w:val="231F20"/>
          <w:spacing w:val="-9"/>
          <w:w w:val="105"/>
        </w:rPr>
        <w:t> </w:t>
      </w:r>
      <w:r>
        <w:rPr>
          <w:color w:val="231F20"/>
          <w:w w:val="105"/>
        </w:rPr>
        <w:t>không</w:t>
      </w:r>
      <w:r>
        <w:rPr>
          <w:color w:val="231F20"/>
          <w:spacing w:val="-9"/>
          <w:w w:val="105"/>
        </w:rPr>
        <w:t> </w:t>
      </w:r>
      <w:r>
        <w:rPr>
          <w:color w:val="231F20"/>
          <w:w w:val="105"/>
        </w:rPr>
        <w:t>phải</w:t>
      </w:r>
      <w:r>
        <w:rPr>
          <w:color w:val="231F20"/>
          <w:spacing w:val="-8"/>
          <w:w w:val="105"/>
        </w:rPr>
        <w:t> </w:t>
      </w:r>
      <w:r>
        <w:rPr>
          <w:color w:val="231F20"/>
          <w:w w:val="105"/>
        </w:rPr>
        <w:t>là</w:t>
      </w:r>
      <w:r>
        <w:rPr>
          <w:color w:val="231F20"/>
          <w:spacing w:val="-9"/>
          <w:w w:val="105"/>
        </w:rPr>
        <w:t> </w:t>
      </w:r>
      <w:r>
        <w:rPr>
          <w:color w:val="231F20"/>
          <w:w w:val="105"/>
        </w:rPr>
        <w:t>điển</w:t>
      </w:r>
      <w:r>
        <w:rPr>
          <w:color w:val="231F20"/>
          <w:spacing w:val="-8"/>
          <w:w w:val="105"/>
        </w:rPr>
        <w:t> </w:t>
      </w:r>
      <w:r>
        <w:rPr>
          <w:color w:val="231F20"/>
          <w:w w:val="105"/>
        </w:rPr>
        <w:t>hình</w:t>
      </w:r>
      <w:r>
        <w:rPr>
          <w:color w:val="231F20"/>
          <w:spacing w:val="-9"/>
          <w:w w:val="105"/>
        </w:rPr>
        <w:t> </w:t>
      </w:r>
      <w:r>
        <w:rPr>
          <w:color w:val="231F20"/>
          <w:w w:val="105"/>
        </w:rPr>
        <w:t>cho</w:t>
      </w:r>
      <w:r>
        <w:rPr>
          <w:color w:val="231F20"/>
          <w:spacing w:val="-8"/>
          <w:w w:val="105"/>
        </w:rPr>
        <w:t> </w:t>
      </w:r>
      <w:r>
        <w:rPr>
          <w:color w:val="231F20"/>
          <w:w w:val="105"/>
        </w:rPr>
        <w:t>ta</w:t>
      </w:r>
      <w:r>
        <w:rPr>
          <w:color w:val="231F20"/>
          <w:spacing w:val="-9"/>
          <w:w w:val="105"/>
        </w:rPr>
        <w:t> </w:t>
      </w:r>
      <w:r>
        <w:rPr>
          <w:color w:val="231F20"/>
          <w:w w:val="105"/>
        </w:rPr>
        <w:t>thấy</w:t>
      </w:r>
      <w:r>
        <w:rPr>
          <w:color w:val="231F20"/>
          <w:spacing w:val="-8"/>
          <w:w w:val="105"/>
        </w:rPr>
        <w:t> </w:t>
      </w:r>
      <w:r>
        <w:rPr>
          <w:color w:val="231F20"/>
          <w:w w:val="105"/>
        </w:rPr>
        <w:t>đó</w:t>
      </w:r>
      <w:r>
        <w:rPr>
          <w:color w:val="231F20"/>
          <w:spacing w:val="-8"/>
          <w:w w:val="105"/>
        </w:rPr>
        <w:t> </w:t>
      </w:r>
      <w:r>
        <w:rPr>
          <w:color w:val="231F20"/>
          <w:w w:val="105"/>
        </w:rPr>
        <w:t>sao?</w:t>
      </w:r>
    </w:p>
    <w:p>
      <w:pPr>
        <w:pStyle w:val="BodyText"/>
        <w:spacing w:line="297" w:lineRule="auto" w:before="144"/>
        <w:ind w:left="103" w:right="404" w:firstLine="453"/>
      </w:pPr>
      <w:r>
        <w:rPr>
          <w:color w:val="231F20"/>
          <w:w w:val="105"/>
        </w:rPr>
        <w:t>Trước đây vài năm, ở Thâm Quyến, mọi người đều biết có một thanh niên khoảng ba mươi mấy tuổi. Anh ta nghe trong đạo Phật có một vài phương pháp, anh ta rất mừng, đến</w:t>
      </w:r>
      <w:r>
        <w:rPr>
          <w:color w:val="231F20"/>
          <w:spacing w:val="-11"/>
          <w:w w:val="105"/>
        </w:rPr>
        <w:t> </w:t>
      </w:r>
      <w:r>
        <w:rPr>
          <w:color w:val="231F20"/>
          <w:w w:val="105"/>
        </w:rPr>
        <w:t>thử,</w:t>
      </w:r>
      <w:r>
        <w:rPr>
          <w:color w:val="231F20"/>
          <w:spacing w:val="-11"/>
          <w:w w:val="105"/>
        </w:rPr>
        <w:t> </w:t>
      </w:r>
      <w:r>
        <w:rPr>
          <w:color w:val="231F20"/>
          <w:w w:val="105"/>
        </w:rPr>
        <w:t>và</w:t>
      </w:r>
      <w:r>
        <w:rPr>
          <w:color w:val="231F20"/>
          <w:spacing w:val="-10"/>
          <w:w w:val="105"/>
        </w:rPr>
        <w:t> </w:t>
      </w:r>
      <w:r>
        <w:rPr>
          <w:color w:val="231F20"/>
          <w:w w:val="105"/>
        </w:rPr>
        <w:t>anh</w:t>
      </w:r>
      <w:r>
        <w:rPr>
          <w:color w:val="231F20"/>
          <w:spacing w:val="-11"/>
          <w:w w:val="105"/>
        </w:rPr>
        <w:t> </w:t>
      </w:r>
      <w:r>
        <w:rPr>
          <w:color w:val="231F20"/>
          <w:w w:val="105"/>
        </w:rPr>
        <w:t>ta</w:t>
      </w:r>
      <w:r>
        <w:rPr>
          <w:color w:val="231F20"/>
          <w:spacing w:val="-11"/>
          <w:w w:val="105"/>
        </w:rPr>
        <w:t> </w:t>
      </w:r>
      <w:r>
        <w:rPr>
          <w:color w:val="231F20"/>
          <w:w w:val="105"/>
        </w:rPr>
        <w:t>đã</w:t>
      </w:r>
      <w:r>
        <w:rPr>
          <w:color w:val="231F20"/>
          <w:spacing w:val="-11"/>
          <w:w w:val="105"/>
        </w:rPr>
        <w:t> </w:t>
      </w:r>
      <w:r>
        <w:rPr>
          <w:color w:val="231F20"/>
          <w:w w:val="105"/>
        </w:rPr>
        <w:t>đến</w:t>
      </w:r>
      <w:r>
        <w:rPr>
          <w:color w:val="231F20"/>
          <w:spacing w:val="-11"/>
          <w:w w:val="105"/>
        </w:rPr>
        <w:t> </w:t>
      </w:r>
      <w:r>
        <w:rPr>
          <w:color w:val="231F20"/>
          <w:w w:val="105"/>
        </w:rPr>
        <w:t>làm</w:t>
      </w:r>
      <w:r>
        <w:rPr>
          <w:color w:val="231F20"/>
          <w:spacing w:val="-10"/>
          <w:w w:val="105"/>
        </w:rPr>
        <w:t> </w:t>
      </w:r>
      <w:r>
        <w:rPr>
          <w:color w:val="231F20"/>
          <w:w w:val="105"/>
        </w:rPr>
        <w:t>thí</w:t>
      </w:r>
      <w:r>
        <w:rPr>
          <w:color w:val="231F20"/>
          <w:spacing w:val="-11"/>
          <w:w w:val="105"/>
        </w:rPr>
        <w:t> </w:t>
      </w:r>
      <w:r>
        <w:rPr>
          <w:color w:val="231F20"/>
          <w:w w:val="105"/>
        </w:rPr>
        <w:t>nghiệm.</w:t>
      </w:r>
      <w:r>
        <w:rPr>
          <w:color w:val="231F20"/>
          <w:spacing w:val="-11"/>
          <w:w w:val="105"/>
        </w:rPr>
        <w:t> </w:t>
      </w:r>
      <w:r>
        <w:rPr>
          <w:color w:val="231F20"/>
          <w:w w:val="105"/>
        </w:rPr>
        <w:t>Nhập</w:t>
      </w:r>
      <w:r>
        <w:rPr>
          <w:color w:val="231F20"/>
          <w:spacing w:val="-10"/>
          <w:w w:val="105"/>
        </w:rPr>
        <w:t> </w:t>
      </w:r>
      <w:r>
        <w:rPr>
          <w:color w:val="231F20"/>
          <w:w w:val="105"/>
        </w:rPr>
        <w:t>thất</w:t>
      </w:r>
      <w:r>
        <w:rPr>
          <w:color w:val="231F20"/>
          <w:spacing w:val="-8"/>
          <w:w w:val="105"/>
        </w:rPr>
        <w:t> </w:t>
      </w:r>
      <w:r>
        <w:rPr>
          <w:color w:val="231F20"/>
          <w:w w:val="105"/>
        </w:rPr>
        <w:t>ở</w:t>
      </w:r>
      <w:r>
        <w:rPr>
          <w:color w:val="231F20"/>
          <w:spacing w:val="-10"/>
          <w:w w:val="105"/>
        </w:rPr>
        <w:t> </w:t>
      </w:r>
      <w:r>
        <w:rPr>
          <w:color w:val="231F20"/>
          <w:w w:val="105"/>
        </w:rPr>
        <w:t>Thâm Quyến,</w:t>
      </w:r>
      <w:r>
        <w:rPr>
          <w:color w:val="231F20"/>
          <w:spacing w:val="-20"/>
          <w:w w:val="105"/>
        </w:rPr>
        <w:t> </w:t>
      </w:r>
      <w:r>
        <w:rPr>
          <w:color w:val="231F20"/>
          <w:w w:val="105"/>
        </w:rPr>
        <w:t>cư</w:t>
      </w:r>
      <w:r>
        <w:rPr>
          <w:color w:val="231F20"/>
          <w:spacing w:val="-20"/>
          <w:w w:val="105"/>
        </w:rPr>
        <w:t> </w:t>
      </w:r>
      <w:r>
        <w:rPr>
          <w:color w:val="231F20"/>
          <w:w w:val="105"/>
        </w:rPr>
        <w:t>sĩ</w:t>
      </w:r>
      <w:r>
        <w:rPr>
          <w:color w:val="231F20"/>
          <w:spacing w:val="-20"/>
          <w:w w:val="105"/>
        </w:rPr>
        <w:t> </w:t>
      </w:r>
      <w:r>
        <w:rPr>
          <w:color w:val="231F20"/>
          <w:w w:val="105"/>
        </w:rPr>
        <w:t>Hướng</w:t>
      </w:r>
      <w:r>
        <w:rPr>
          <w:color w:val="231F20"/>
          <w:spacing w:val="-20"/>
          <w:w w:val="105"/>
        </w:rPr>
        <w:t> </w:t>
      </w:r>
      <w:r>
        <w:rPr>
          <w:color w:val="231F20"/>
          <w:w w:val="105"/>
        </w:rPr>
        <w:t>Tiểu</w:t>
      </w:r>
      <w:r>
        <w:rPr>
          <w:color w:val="231F20"/>
          <w:spacing w:val="-20"/>
          <w:w w:val="105"/>
        </w:rPr>
        <w:t> </w:t>
      </w:r>
      <w:r>
        <w:rPr>
          <w:color w:val="231F20"/>
          <w:w w:val="105"/>
        </w:rPr>
        <w:t>Lợi</w:t>
      </w:r>
      <w:r>
        <w:rPr>
          <w:color w:val="231F20"/>
          <w:spacing w:val="-20"/>
          <w:w w:val="105"/>
        </w:rPr>
        <w:t> </w:t>
      </w:r>
      <w:r>
        <w:rPr>
          <w:color w:val="231F20"/>
          <w:w w:val="105"/>
        </w:rPr>
        <w:t>hộ</w:t>
      </w:r>
      <w:r>
        <w:rPr>
          <w:color w:val="231F20"/>
          <w:spacing w:val="-20"/>
          <w:w w:val="105"/>
        </w:rPr>
        <w:t> </w:t>
      </w:r>
      <w:r>
        <w:rPr>
          <w:color w:val="231F20"/>
          <w:w w:val="105"/>
        </w:rPr>
        <w:t>thất</w:t>
      </w:r>
      <w:r>
        <w:rPr>
          <w:color w:val="231F20"/>
          <w:spacing w:val="-20"/>
          <w:w w:val="105"/>
        </w:rPr>
        <w:t> </w:t>
      </w:r>
      <w:r>
        <w:rPr>
          <w:color w:val="231F20"/>
          <w:w w:val="105"/>
        </w:rPr>
        <w:t>cho</w:t>
      </w:r>
      <w:r>
        <w:rPr>
          <w:color w:val="231F20"/>
          <w:spacing w:val="-20"/>
          <w:w w:val="105"/>
        </w:rPr>
        <w:t> </w:t>
      </w:r>
      <w:r>
        <w:rPr>
          <w:color w:val="231F20"/>
          <w:w w:val="105"/>
        </w:rPr>
        <w:t>anh</w:t>
      </w:r>
      <w:r>
        <w:rPr>
          <w:color w:val="231F20"/>
          <w:spacing w:val="-20"/>
          <w:w w:val="105"/>
        </w:rPr>
        <w:t> </w:t>
      </w:r>
      <w:r>
        <w:rPr>
          <w:color w:val="231F20"/>
          <w:w w:val="105"/>
        </w:rPr>
        <w:t>ta.</w:t>
      </w:r>
      <w:r>
        <w:rPr>
          <w:color w:val="231F20"/>
          <w:spacing w:val="-20"/>
          <w:w w:val="105"/>
        </w:rPr>
        <w:t> </w:t>
      </w:r>
      <w:r>
        <w:rPr>
          <w:color w:val="231F20"/>
          <w:w w:val="105"/>
        </w:rPr>
        <w:t>Anh</w:t>
      </w:r>
      <w:r>
        <w:rPr>
          <w:color w:val="231F20"/>
          <w:spacing w:val="-20"/>
          <w:w w:val="105"/>
        </w:rPr>
        <w:t> </w:t>
      </w:r>
      <w:r>
        <w:rPr>
          <w:color w:val="231F20"/>
          <w:w w:val="105"/>
        </w:rPr>
        <w:t>ta</w:t>
      </w:r>
      <w:r>
        <w:rPr>
          <w:color w:val="231F20"/>
          <w:spacing w:val="-20"/>
          <w:w w:val="105"/>
        </w:rPr>
        <w:t> </w:t>
      </w:r>
      <w:r>
        <w:rPr>
          <w:color w:val="231F20"/>
          <w:w w:val="105"/>
        </w:rPr>
        <w:t>định thời gian 3 năm. Kết quả mới 2 năm 10 tháng, còn thiếu 2 tháng nữa là viên mãn, nhưng anh ta dự biết được giờ chết và</w:t>
      </w:r>
      <w:r>
        <w:rPr>
          <w:color w:val="231F20"/>
          <w:spacing w:val="-4"/>
          <w:w w:val="105"/>
        </w:rPr>
        <w:t> </w:t>
      </w:r>
      <w:r>
        <w:rPr>
          <w:color w:val="231F20"/>
          <w:w w:val="105"/>
        </w:rPr>
        <w:t>đã</w:t>
      </w:r>
      <w:r>
        <w:rPr>
          <w:color w:val="231F20"/>
          <w:spacing w:val="-4"/>
          <w:w w:val="105"/>
        </w:rPr>
        <w:t> </w:t>
      </w:r>
      <w:r>
        <w:rPr>
          <w:color w:val="231F20"/>
          <w:w w:val="105"/>
        </w:rPr>
        <w:t>ra</w:t>
      </w:r>
      <w:r>
        <w:rPr>
          <w:color w:val="231F20"/>
          <w:spacing w:val="-4"/>
          <w:w w:val="105"/>
        </w:rPr>
        <w:t> </w:t>
      </w:r>
      <w:r>
        <w:rPr>
          <w:color w:val="231F20"/>
          <w:w w:val="105"/>
        </w:rPr>
        <w:t>đi.</w:t>
      </w:r>
      <w:r>
        <w:rPr>
          <w:color w:val="231F20"/>
          <w:spacing w:val="-4"/>
          <w:w w:val="105"/>
        </w:rPr>
        <w:t> </w:t>
      </w:r>
      <w:r>
        <w:rPr>
          <w:color w:val="231F20"/>
          <w:w w:val="105"/>
        </w:rPr>
        <w:t>Đi</w:t>
      </w:r>
      <w:r>
        <w:rPr>
          <w:color w:val="231F20"/>
          <w:spacing w:val="-4"/>
          <w:w w:val="105"/>
        </w:rPr>
        <w:t> </w:t>
      </w:r>
      <w:r>
        <w:rPr>
          <w:color w:val="231F20"/>
          <w:w w:val="105"/>
        </w:rPr>
        <w:t>một</w:t>
      </w:r>
      <w:r>
        <w:rPr>
          <w:color w:val="231F20"/>
          <w:spacing w:val="-4"/>
          <w:w w:val="105"/>
        </w:rPr>
        <w:t> </w:t>
      </w:r>
      <w:r>
        <w:rPr>
          <w:color w:val="231F20"/>
          <w:w w:val="105"/>
        </w:rPr>
        <w:t>cách</w:t>
      </w:r>
      <w:r>
        <w:rPr>
          <w:color w:val="231F20"/>
          <w:spacing w:val="-4"/>
          <w:w w:val="105"/>
        </w:rPr>
        <w:t> </w:t>
      </w:r>
      <w:r>
        <w:rPr>
          <w:color w:val="231F20"/>
          <w:w w:val="105"/>
        </w:rPr>
        <w:t>tự</w:t>
      </w:r>
      <w:r>
        <w:rPr>
          <w:color w:val="231F20"/>
          <w:spacing w:val="-4"/>
          <w:w w:val="105"/>
        </w:rPr>
        <w:t> </w:t>
      </w:r>
      <w:r>
        <w:rPr>
          <w:color w:val="231F20"/>
          <w:w w:val="105"/>
        </w:rPr>
        <w:t>tại,</w:t>
      </w:r>
      <w:r>
        <w:rPr>
          <w:color w:val="231F20"/>
          <w:spacing w:val="-4"/>
          <w:w w:val="105"/>
        </w:rPr>
        <w:t> </w:t>
      </w:r>
      <w:r>
        <w:rPr>
          <w:color w:val="231F20"/>
          <w:w w:val="105"/>
        </w:rPr>
        <w:t>rất</w:t>
      </w:r>
      <w:r>
        <w:rPr>
          <w:color w:val="231F20"/>
          <w:spacing w:val="-4"/>
          <w:w w:val="105"/>
        </w:rPr>
        <w:t> </w:t>
      </w:r>
      <w:r>
        <w:rPr>
          <w:color w:val="231F20"/>
          <w:w w:val="105"/>
        </w:rPr>
        <w:t>thoái</w:t>
      </w:r>
      <w:r>
        <w:rPr>
          <w:color w:val="231F20"/>
          <w:spacing w:val="-6"/>
          <w:w w:val="105"/>
        </w:rPr>
        <w:t> </w:t>
      </w:r>
      <w:r>
        <w:rPr>
          <w:color w:val="231F20"/>
          <w:w w:val="105"/>
        </w:rPr>
        <w:t>mái,</w:t>
      </w:r>
      <w:r>
        <w:rPr>
          <w:color w:val="231F20"/>
          <w:spacing w:val="-4"/>
          <w:w w:val="105"/>
        </w:rPr>
        <w:t> </w:t>
      </w:r>
      <w:r>
        <w:rPr>
          <w:color w:val="231F20"/>
          <w:w w:val="105"/>
        </w:rPr>
        <w:t>không</w:t>
      </w:r>
      <w:r>
        <w:rPr>
          <w:color w:val="231F20"/>
          <w:spacing w:val="-6"/>
          <w:w w:val="105"/>
        </w:rPr>
        <w:t> </w:t>
      </w:r>
      <w:r>
        <w:rPr>
          <w:color w:val="231F20"/>
          <w:w w:val="105"/>
        </w:rPr>
        <w:t>bệnh</w:t>
      </w:r>
      <w:r>
        <w:rPr>
          <w:color w:val="231F20"/>
          <w:spacing w:val="-4"/>
          <w:w w:val="105"/>
        </w:rPr>
        <w:t> </w:t>
      </w:r>
      <w:r>
        <w:rPr>
          <w:color w:val="231F20"/>
          <w:w w:val="105"/>
        </w:rPr>
        <w:t>tật </w:t>
      </w:r>
      <w:r>
        <w:rPr>
          <w:color w:val="231F20"/>
        </w:rPr>
        <w:t>gì. Trong 3 năm đó, nhất tâm niệm Phật. Anh ta mỗi ngày đọc </w:t>
      </w:r>
      <w:r>
        <w:rPr>
          <w:color w:val="231F20"/>
          <w:w w:val="105"/>
        </w:rPr>
        <w:t>một bộ </w:t>
      </w:r>
      <w:r>
        <w:rPr>
          <w:i/>
          <w:color w:val="231F20"/>
          <w:w w:val="105"/>
        </w:rPr>
        <w:t>“Vô Lượng Thọ Kinh”</w:t>
      </w:r>
      <w:r>
        <w:rPr>
          <w:color w:val="231F20"/>
          <w:w w:val="105"/>
        </w:rPr>
        <w:t>, niệm danh hiệu Phật không gián</w:t>
      </w:r>
      <w:r>
        <w:rPr>
          <w:color w:val="231F20"/>
          <w:spacing w:val="-14"/>
          <w:w w:val="105"/>
        </w:rPr>
        <w:t> </w:t>
      </w:r>
      <w:r>
        <w:rPr>
          <w:color w:val="231F20"/>
          <w:w w:val="105"/>
        </w:rPr>
        <w:t>đoạn.</w:t>
      </w:r>
      <w:r>
        <w:rPr>
          <w:color w:val="231F20"/>
          <w:spacing w:val="-14"/>
          <w:w w:val="105"/>
        </w:rPr>
        <w:t> </w:t>
      </w:r>
      <w:r>
        <w:rPr>
          <w:color w:val="231F20"/>
          <w:w w:val="105"/>
        </w:rPr>
        <w:t>Tôi</w:t>
      </w:r>
      <w:r>
        <w:rPr>
          <w:color w:val="231F20"/>
          <w:spacing w:val="-14"/>
          <w:w w:val="105"/>
        </w:rPr>
        <w:t> </w:t>
      </w:r>
      <w:r>
        <w:rPr>
          <w:color w:val="231F20"/>
          <w:w w:val="105"/>
        </w:rPr>
        <w:t>giảng</w:t>
      </w:r>
      <w:r>
        <w:rPr>
          <w:color w:val="231F20"/>
          <w:spacing w:val="-13"/>
          <w:w w:val="105"/>
        </w:rPr>
        <w:t> </w:t>
      </w:r>
      <w:r>
        <w:rPr>
          <w:color w:val="231F20"/>
          <w:w w:val="105"/>
        </w:rPr>
        <w:t>về</w:t>
      </w:r>
      <w:r>
        <w:rPr>
          <w:color w:val="231F20"/>
          <w:spacing w:val="-13"/>
          <w:w w:val="105"/>
        </w:rPr>
        <w:t> </w:t>
      </w:r>
      <w:r>
        <w:rPr>
          <w:color w:val="231F20"/>
          <w:w w:val="105"/>
        </w:rPr>
        <w:t>phương</w:t>
      </w:r>
      <w:r>
        <w:rPr>
          <w:color w:val="231F20"/>
          <w:spacing w:val="-14"/>
          <w:w w:val="105"/>
        </w:rPr>
        <w:t> </w:t>
      </w:r>
      <w:r>
        <w:rPr>
          <w:color w:val="231F20"/>
          <w:w w:val="105"/>
        </w:rPr>
        <w:t>pháp</w:t>
      </w:r>
      <w:r>
        <w:rPr>
          <w:color w:val="231F20"/>
          <w:spacing w:val="-14"/>
          <w:w w:val="105"/>
        </w:rPr>
        <w:t> </w:t>
      </w:r>
      <w:r>
        <w:rPr>
          <w:color w:val="231F20"/>
          <w:w w:val="105"/>
        </w:rPr>
        <w:t>của</w:t>
      </w:r>
      <w:r>
        <w:rPr>
          <w:color w:val="231F20"/>
          <w:spacing w:val="-14"/>
          <w:w w:val="105"/>
        </w:rPr>
        <w:t> </w:t>
      </w:r>
      <w:r>
        <w:rPr>
          <w:color w:val="231F20"/>
          <w:w w:val="105"/>
        </w:rPr>
        <w:t>Pháp</w:t>
      </w:r>
      <w:r>
        <w:rPr>
          <w:color w:val="231F20"/>
          <w:spacing w:val="-13"/>
          <w:w w:val="105"/>
        </w:rPr>
        <w:t> </w:t>
      </w:r>
      <w:r>
        <w:rPr>
          <w:color w:val="231F20"/>
          <w:w w:val="105"/>
        </w:rPr>
        <w:t>sư</w:t>
      </w:r>
      <w:r>
        <w:rPr>
          <w:color w:val="231F20"/>
          <w:spacing w:val="-13"/>
          <w:w w:val="105"/>
        </w:rPr>
        <w:t> </w:t>
      </w:r>
      <w:r>
        <w:rPr>
          <w:color w:val="231F20"/>
          <w:w w:val="105"/>
        </w:rPr>
        <w:t>Đế</w:t>
      </w:r>
      <w:r>
        <w:rPr>
          <w:color w:val="231F20"/>
          <w:spacing w:val="-14"/>
          <w:w w:val="105"/>
        </w:rPr>
        <w:t> </w:t>
      </w:r>
      <w:r>
        <w:rPr>
          <w:color w:val="231F20"/>
          <w:w w:val="105"/>
        </w:rPr>
        <w:t>Nhàn, anh ta học theo. Pháp sư Đế Nhàn dạy người thợ hàn, niệm mệt</w:t>
      </w:r>
      <w:r>
        <w:rPr>
          <w:color w:val="231F20"/>
          <w:spacing w:val="-10"/>
          <w:w w:val="105"/>
        </w:rPr>
        <w:t> </w:t>
      </w:r>
      <w:r>
        <w:rPr>
          <w:color w:val="231F20"/>
          <w:w w:val="105"/>
        </w:rPr>
        <w:t>rồi</w:t>
      </w:r>
      <w:r>
        <w:rPr>
          <w:color w:val="231F20"/>
          <w:spacing w:val="-10"/>
          <w:w w:val="105"/>
        </w:rPr>
        <w:t> </w:t>
      </w:r>
      <w:r>
        <w:rPr>
          <w:color w:val="231F20"/>
          <w:w w:val="105"/>
        </w:rPr>
        <w:t>thì</w:t>
      </w:r>
      <w:r>
        <w:rPr>
          <w:color w:val="231F20"/>
          <w:spacing w:val="-10"/>
          <w:w w:val="105"/>
        </w:rPr>
        <w:t> </w:t>
      </w:r>
      <w:r>
        <w:rPr>
          <w:color w:val="231F20"/>
          <w:w w:val="105"/>
        </w:rPr>
        <w:t>nghỉ,</w:t>
      </w:r>
      <w:r>
        <w:rPr>
          <w:color w:val="231F20"/>
          <w:spacing w:val="-10"/>
          <w:w w:val="105"/>
        </w:rPr>
        <w:t> </w:t>
      </w:r>
      <w:r>
        <w:rPr>
          <w:color w:val="231F20"/>
          <w:w w:val="105"/>
        </w:rPr>
        <w:t>nghỉ</w:t>
      </w:r>
      <w:r>
        <w:rPr>
          <w:color w:val="231F20"/>
          <w:spacing w:val="-10"/>
          <w:w w:val="105"/>
        </w:rPr>
        <w:t> </w:t>
      </w:r>
      <w:r>
        <w:rPr>
          <w:color w:val="231F20"/>
          <w:w w:val="105"/>
        </w:rPr>
        <w:t>xong</w:t>
      </w:r>
      <w:r>
        <w:rPr>
          <w:color w:val="231F20"/>
          <w:spacing w:val="-10"/>
          <w:w w:val="105"/>
        </w:rPr>
        <w:t> </w:t>
      </w:r>
      <w:r>
        <w:rPr>
          <w:color w:val="231F20"/>
          <w:w w:val="105"/>
        </w:rPr>
        <w:t>rồi</w:t>
      </w:r>
      <w:r>
        <w:rPr>
          <w:color w:val="231F20"/>
          <w:spacing w:val="-10"/>
          <w:w w:val="105"/>
        </w:rPr>
        <w:t> </w:t>
      </w:r>
      <w:r>
        <w:rPr>
          <w:color w:val="231F20"/>
          <w:w w:val="105"/>
        </w:rPr>
        <w:t>thì</w:t>
      </w:r>
      <w:r>
        <w:rPr>
          <w:color w:val="231F20"/>
          <w:spacing w:val="-10"/>
          <w:w w:val="105"/>
        </w:rPr>
        <w:t> </w:t>
      </w:r>
      <w:r>
        <w:rPr>
          <w:color w:val="231F20"/>
          <w:w w:val="105"/>
        </w:rPr>
        <w:t>tiếp</w:t>
      </w:r>
      <w:r>
        <w:rPr>
          <w:color w:val="231F20"/>
          <w:spacing w:val="-10"/>
          <w:w w:val="105"/>
        </w:rPr>
        <w:t> </w:t>
      </w:r>
      <w:r>
        <w:rPr>
          <w:color w:val="231F20"/>
          <w:w w:val="105"/>
        </w:rPr>
        <w:t>tục</w:t>
      </w:r>
      <w:r>
        <w:rPr>
          <w:color w:val="231F20"/>
          <w:spacing w:val="-10"/>
          <w:w w:val="105"/>
        </w:rPr>
        <w:t> </w:t>
      </w:r>
      <w:r>
        <w:rPr>
          <w:color w:val="231F20"/>
          <w:w w:val="105"/>
        </w:rPr>
        <w:t>niệm,</w:t>
      </w:r>
      <w:r>
        <w:rPr>
          <w:color w:val="231F20"/>
          <w:spacing w:val="-10"/>
          <w:w w:val="105"/>
        </w:rPr>
        <w:t> </w:t>
      </w:r>
      <w:r>
        <w:rPr>
          <w:color w:val="231F20"/>
          <w:w w:val="105"/>
        </w:rPr>
        <w:t>không</w:t>
      </w:r>
      <w:r>
        <w:rPr>
          <w:color w:val="231F20"/>
          <w:spacing w:val="-10"/>
          <w:w w:val="105"/>
        </w:rPr>
        <w:t> </w:t>
      </w:r>
      <w:r>
        <w:rPr>
          <w:color w:val="231F20"/>
          <w:w w:val="105"/>
        </w:rPr>
        <w:t>hề</w:t>
      </w:r>
      <w:r>
        <w:rPr>
          <w:color w:val="231F20"/>
          <w:spacing w:val="-10"/>
          <w:w w:val="105"/>
        </w:rPr>
        <w:t> </w:t>
      </w:r>
      <w:r>
        <w:rPr>
          <w:color w:val="231F20"/>
          <w:w w:val="105"/>
        </w:rPr>
        <w:t>bị áp lực. không hề bị ràng buộc, rất tự tại. 2 năm 10 tháng đã thành công, đã về thế giới Cực Lạc làm Phật.</w:t>
      </w:r>
    </w:p>
    <w:p>
      <w:pPr>
        <w:pStyle w:val="BodyText"/>
        <w:spacing w:line="297" w:lineRule="auto" w:before="147"/>
        <w:ind w:left="104" w:right="404" w:firstLine="453"/>
      </w:pPr>
      <w:r>
        <w:rPr>
          <w:color w:val="231F20"/>
          <w:w w:val="105"/>
        </w:rPr>
        <w:t>Chúng</w:t>
      </w:r>
      <w:r>
        <w:rPr>
          <w:color w:val="231F20"/>
          <w:w w:val="105"/>
        </w:rPr>
        <w:t> ta</w:t>
      </w:r>
      <w:r>
        <w:rPr>
          <w:color w:val="231F20"/>
          <w:w w:val="105"/>
        </w:rPr>
        <w:t> ở</w:t>
      </w:r>
      <w:r>
        <w:rPr>
          <w:color w:val="231F20"/>
          <w:w w:val="105"/>
        </w:rPr>
        <w:t> đây</w:t>
      </w:r>
      <w:r>
        <w:rPr>
          <w:color w:val="231F20"/>
          <w:w w:val="105"/>
        </w:rPr>
        <w:t> giảng</w:t>
      </w:r>
      <w:r>
        <w:rPr>
          <w:color w:val="231F20"/>
          <w:w w:val="105"/>
        </w:rPr>
        <w:t> kinh</w:t>
      </w:r>
      <w:r>
        <w:rPr>
          <w:color w:val="231F20"/>
          <w:w w:val="105"/>
        </w:rPr>
        <w:t> dạy</w:t>
      </w:r>
      <w:r>
        <w:rPr>
          <w:color w:val="231F20"/>
          <w:w w:val="105"/>
        </w:rPr>
        <w:t> học.</w:t>
      </w:r>
      <w:r>
        <w:rPr>
          <w:color w:val="231F20"/>
          <w:w w:val="105"/>
        </w:rPr>
        <w:t> Đây</w:t>
      </w:r>
      <w:r>
        <w:rPr>
          <w:color w:val="231F20"/>
          <w:w w:val="105"/>
        </w:rPr>
        <w:t> là</w:t>
      </w:r>
      <w:r>
        <w:rPr>
          <w:color w:val="231F20"/>
          <w:w w:val="105"/>
        </w:rPr>
        <w:t> “Khuyến </w:t>
      </w:r>
      <w:r>
        <w:rPr>
          <w:color w:val="231F20"/>
          <w:spacing w:val="-2"/>
          <w:w w:val="105"/>
        </w:rPr>
        <w:t>chuyển”</w:t>
      </w:r>
      <w:r>
        <w:rPr>
          <w:color w:val="231F20"/>
          <w:spacing w:val="-16"/>
          <w:w w:val="105"/>
        </w:rPr>
        <w:t> </w:t>
      </w:r>
      <w:r>
        <w:rPr>
          <w:color w:val="231F20"/>
          <w:spacing w:val="-2"/>
          <w:w w:val="105"/>
        </w:rPr>
        <w:t>trong</w:t>
      </w:r>
      <w:r>
        <w:rPr>
          <w:color w:val="231F20"/>
          <w:spacing w:val="-16"/>
          <w:w w:val="105"/>
        </w:rPr>
        <w:t> </w:t>
      </w:r>
      <w:r>
        <w:rPr>
          <w:color w:val="231F20"/>
          <w:spacing w:val="-2"/>
          <w:w w:val="105"/>
        </w:rPr>
        <w:t>Tam</w:t>
      </w:r>
      <w:r>
        <w:rPr>
          <w:color w:val="231F20"/>
          <w:spacing w:val="-16"/>
          <w:w w:val="105"/>
        </w:rPr>
        <w:t> </w:t>
      </w:r>
      <w:r>
        <w:rPr>
          <w:color w:val="231F20"/>
          <w:spacing w:val="-2"/>
          <w:w w:val="105"/>
        </w:rPr>
        <w:t>Chuyển</w:t>
      </w:r>
      <w:r>
        <w:rPr>
          <w:color w:val="231F20"/>
          <w:spacing w:val="-16"/>
          <w:w w:val="105"/>
        </w:rPr>
        <w:t> </w:t>
      </w:r>
      <w:r>
        <w:rPr>
          <w:color w:val="231F20"/>
          <w:spacing w:val="-2"/>
          <w:w w:val="105"/>
        </w:rPr>
        <w:t>Pháp</w:t>
      </w:r>
      <w:r>
        <w:rPr>
          <w:color w:val="231F20"/>
          <w:spacing w:val="-16"/>
          <w:w w:val="105"/>
        </w:rPr>
        <w:t> </w:t>
      </w:r>
      <w:r>
        <w:rPr>
          <w:color w:val="231F20"/>
          <w:spacing w:val="-2"/>
          <w:w w:val="105"/>
        </w:rPr>
        <w:t>Luân,</w:t>
      </w:r>
      <w:r>
        <w:rPr>
          <w:color w:val="231F20"/>
          <w:spacing w:val="-16"/>
          <w:w w:val="105"/>
        </w:rPr>
        <w:t> </w:t>
      </w:r>
      <w:r>
        <w:rPr>
          <w:color w:val="231F20"/>
          <w:spacing w:val="-2"/>
          <w:w w:val="105"/>
        </w:rPr>
        <w:t>là</w:t>
      </w:r>
      <w:r>
        <w:rPr>
          <w:color w:val="231F20"/>
          <w:spacing w:val="-16"/>
          <w:w w:val="105"/>
        </w:rPr>
        <w:t> </w:t>
      </w:r>
      <w:r>
        <w:rPr>
          <w:color w:val="231F20"/>
          <w:spacing w:val="-2"/>
          <w:w w:val="105"/>
        </w:rPr>
        <w:t>khuyến</w:t>
      </w:r>
      <w:r>
        <w:rPr>
          <w:color w:val="231F20"/>
          <w:spacing w:val="-16"/>
          <w:w w:val="105"/>
        </w:rPr>
        <w:t> </w:t>
      </w:r>
      <w:r>
        <w:rPr>
          <w:color w:val="231F20"/>
          <w:spacing w:val="-2"/>
          <w:w w:val="105"/>
        </w:rPr>
        <w:t>khích</w:t>
      </w:r>
      <w:r>
        <w:rPr>
          <w:color w:val="231F20"/>
          <w:spacing w:val="-17"/>
          <w:w w:val="105"/>
        </w:rPr>
        <w:t> </w:t>
      </w:r>
      <w:r>
        <w:rPr>
          <w:color w:val="231F20"/>
          <w:spacing w:val="-2"/>
          <w:w w:val="105"/>
        </w:rPr>
        <w:t>mọi </w:t>
      </w:r>
      <w:r>
        <w:rPr>
          <w:color w:val="231F20"/>
          <w:w w:val="105"/>
        </w:rPr>
        <w:t>người. Hoàng Trung Xướng biểu diễn chiêu này là “Chứng chuyển”. Ông ta đã chứng minh cho chúng ta thấy. Quý vị xem,</w:t>
      </w:r>
      <w:r>
        <w:rPr>
          <w:color w:val="231F20"/>
          <w:spacing w:val="11"/>
          <w:w w:val="105"/>
        </w:rPr>
        <w:t> </w:t>
      </w:r>
      <w:r>
        <w:rPr>
          <w:color w:val="231F20"/>
          <w:w w:val="105"/>
        </w:rPr>
        <w:t>câu</w:t>
      </w:r>
      <w:r>
        <w:rPr>
          <w:color w:val="231F20"/>
          <w:spacing w:val="12"/>
          <w:w w:val="105"/>
        </w:rPr>
        <w:t> </w:t>
      </w:r>
      <w:r>
        <w:rPr>
          <w:color w:val="231F20"/>
          <w:w w:val="105"/>
        </w:rPr>
        <w:t>Phật</w:t>
      </w:r>
      <w:r>
        <w:rPr>
          <w:color w:val="231F20"/>
          <w:spacing w:val="11"/>
          <w:w w:val="105"/>
        </w:rPr>
        <w:t> </w:t>
      </w:r>
      <w:r>
        <w:rPr>
          <w:color w:val="231F20"/>
          <w:w w:val="105"/>
        </w:rPr>
        <w:t>hiệu</w:t>
      </w:r>
      <w:r>
        <w:rPr>
          <w:color w:val="231F20"/>
          <w:spacing w:val="11"/>
          <w:w w:val="105"/>
        </w:rPr>
        <w:t> </w:t>
      </w:r>
      <w:r>
        <w:rPr>
          <w:color w:val="231F20"/>
          <w:w w:val="105"/>
        </w:rPr>
        <w:t>này</w:t>
      </w:r>
      <w:r>
        <w:rPr>
          <w:color w:val="231F20"/>
          <w:spacing w:val="11"/>
          <w:w w:val="105"/>
        </w:rPr>
        <w:t> </w:t>
      </w:r>
      <w:r>
        <w:rPr>
          <w:color w:val="231F20"/>
          <w:w w:val="105"/>
        </w:rPr>
        <w:t>có</w:t>
      </w:r>
      <w:r>
        <w:rPr>
          <w:color w:val="231F20"/>
          <w:spacing w:val="12"/>
          <w:w w:val="105"/>
        </w:rPr>
        <w:t> </w:t>
      </w:r>
      <w:r>
        <w:rPr>
          <w:color w:val="231F20"/>
          <w:w w:val="105"/>
        </w:rPr>
        <w:t>lợi</w:t>
      </w:r>
      <w:r>
        <w:rPr>
          <w:color w:val="231F20"/>
          <w:spacing w:val="11"/>
          <w:w w:val="105"/>
        </w:rPr>
        <w:t> </w:t>
      </w:r>
      <w:r>
        <w:rPr>
          <w:color w:val="231F20"/>
          <w:w w:val="105"/>
        </w:rPr>
        <w:t>ích</w:t>
      </w:r>
      <w:r>
        <w:rPr>
          <w:color w:val="231F20"/>
          <w:spacing w:val="12"/>
          <w:w w:val="105"/>
        </w:rPr>
        <w:t> </w:t>
      </w:r>
      <w:r>
        <w:rPr>
          <w:color w:val="231F20"/>
          <w:w w:val="105"/>
        </w:rPr>
        <w:t>không.</w:t>
      </w:r>
      <w:r>
        <w:rPr>
          <w:color w:val="231F20"/>
          <w:spacing w:val="11"/>
          <w:w w:val="105"/>
        </w:rPr>
        <w:t> </w:t>
      </w:r>
      <w:r>
        <w:rPr>
          <w:color w:val="231F20"/>
          <w:w w:val="105"/>
        </w:rPr>
        <w:t>Thật</w:t>
      </w:r>
      <w:r>
        <w:rPr>
          <w:color w:val="231F20"/>
          <w:spacing w:val="12"/>
          <w:w w:val="105"/>
        </w:rPr>
        <w:t> </w:t>
      </w:r>
      <w:r>
        <w:rPr>
          <w:color w:val="231F20"/>
          <w:w w:val="105"/>
        </w:rPr>
        <w:t>lợi</w:t>
      </w:r>
      <w:r>
        <w:rPr>
          <w:color w:val="231F20"/>
          <w:spacing w:val="11"/>
          <w:w w:val="105"/>
        </w:rPr>
        <w:t> </w:t>
      </w:r>
      <w:r>
        <w:rPr>
          <w:color w:val="231F20"/>
          <w:w w:val="105"/>
        </w:rPr>
        <w:t>ích!</w:t>
      </w:r>
      <w:r>
        <w:rPr>
          <w:color w:val="231F20"/>
          <w:spacing w:val="12"/>
          <w:w w:val="105"/>
        </w:rPr>
        <w:t> </w:t>
      </w:r>
      <w:r>
        <w:rPr>
          <w:color w:val="231F20"/>
          <w:spacing w:val="-5"/>
          <w:w w:val="105"/>
        </w:rPr>
        <w:t>Mỗi</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1"/>
      </w:pPr>
      <w:r>
        <w:rPr>
          <w:color w:val="231F20"/>
          <w:w w:val="105"/>
        </w:rPr>
        <w:t>ngày</w:t>
      </w:r>
      <w:r>
        <w:rPr>
          <w:color w:val="231F20"/>
          <w:spacing w:val="-3"/>
          <w:w w:val="105"/>
        </w:rPr>
        <w:t> </w:t>
      </w:r>
      <w:r>
        <w:rPr>
          <w:color w:val="231F20"/>
          <w:w w:val="105"/>
        </w:rPr>
        <w:t>đọc</w:t>
      </w:r>
      <w:r>
        <w:rPr>
          <w:color w:val="231F20"/>
          <w:spacing w:val="-3"/>
          <w:w w:val="105"/>
        </w:rPr>
        <w:t> </w:t>
      </w:r>
      <w:r>
        <w:rPr>
          <w:color w:val="231F20"/>
          <w:w w:val="105"/>
        </w:rPr>
        <w:t>một</w:t>
      </w:r>
      <w:r>
        <w:rPr>
          <w:color w:val="231F20"/>
          <w:spacing w:val="-3"/>
          <w:w w:val="105"/>
        </w:rPr>
        <w:t> </w:t>
      </w:r>
      <w:r>
        <w:rPr>
          <w:color w:val="231F20"/>
          <w:w w:val="105"/>
        </w:rPr>
        <w:t>bộ</w:t>
      </w:r>
      <w:r>
        <w:rPr>
          <w:color w:val="231F20"/>
          <w:spacing w:val="-3"/>
          <w:w w:val="105"/>
        </w:rPr>
        <w:t> </w:t>
      </w:r>
      <w:r>
        <w:rPr>
          <w:color w:val="231F20"/>
          <w:w w:val="105"/>
        </w:rPr>
        <w:t>kinh,</w:t>
      </w:r>
      <w:r>
        <w:rPr>
          <w:color w:val="231F20"/>
          <w:spacing w:val="-3"/>
          <w:w w:val="105"/>
        </w:rPr>
        <w:t> </w:t>
      </w:r>
      <w:r>
        <w:rPr>
          <w:color w:val="231F20"/>
          <w:w w:val="105"/>
        </w:rPr>
        <w:t>anh</w:t>
      </w:r>
      <w:r>
        <w:rPr>
          <w:color w:val="231F20"/>
          <w:spacing w:val="-3"/>
          <w:w w:val="105"/>
        </w:rPr>
        <w:t> </w:t>
      </w:r>
      <w:r>
        <w:rPr>
          <w:color w:val="231F20"/>
          <w:w w:val="105"/>
        </w:rPr>
        <w:t>ta</w:t>
      </w:r>
      <w:r>
        <w:rPr>
          <w:color w:val="231F20"/>
          <w:spacing w:val="-3"/>
          <w:w w:val="105"/>
        </w:rPr>
        <w:t> </w:t>
      </w:r>
      <w:r>
        <w:rPr>
          <w:color w:val="231F20"/>
          <w:w w:val="105"/>
        </w:rPr>
        <w:t>không</w:t>
      </w:r>
      <w:r>
        <w:rPr>
          <w:color w:val="231F20"/>
          <w:spacing w:val="-3"/>
          <w:w w:val="105"/>
        </w:rPr>
        <w:t> </w:t>
      </w:r>
      <w:r>
        <w:rPr>
          <w:color w:val="231F20"/>
          <w:w w:val="105"/>
        </w:rPr>
        <w:t>nghe</w:t>
      </w:r>
      <w:r>
        <w:rPr>
          <w:color w:val="231F20"/>
          <w:spacing w:val="-3"/>
          <w:w w:val="105"/>
        </w:rPr>
        <w:t> </w:t>
      </w:r>
      <w:r>
        <w:rPr>
          <w:color w:val="231F20"/>
          <w:w w:val="105"/>
        </w:rPr>
        <w:t>nữa.</w:t>
      </w:r>
      <w:r>
        <w:rPr>
          <w:color w:val="231F20"/>
          <w:spacing w:val="-3"/>
          <w:w w:val="105"/>
        </w:rPr>
        <w:t> </w:t>
      </w:r>
      <w:r>
        <w:rPr>
          <w:color w:val="231F20"/>
          <w:w w:val="105"/>
        </w:rPr>
        <w:t>Sinh</w:t>
      </w:r>
      <w:r>
        <w:rPr>
          <w:color w:val="231F20"/>
          <w:spacing w:val="-3"/>
          <w:w w:val="105"/>
        </w:rPr>
        <w:t> </w:t>
      </w:r>
      <w:r>
        <w:rPr>
          <w:color w:val="231F20"/>
          <w:w w:val="105"/>
        </w:rPr>
        <w:t>đến</w:t>
      </w:r>
      <w:r>
        <w:rPr>
          <w:color w:val="231F20"/>
          <w:spacing w:val="-3"/>
          <w:w w:val="105"/>
        </w:rPr>
        <w:t> </w:t>
      </w:r>
      <w:r>
        <w:rPr>
          <w:color w:val="231F20"/>
          <w:w w:val="105"/>
        </w:rPr>
        <w:t>thế </w:t>
      </w:r>
      <w:r>
        <w:rPr>
          <w:color w:val="231F20"/>
          <w:spacing w:val="-2"/>
          <w:w w:val="105"/>
        </w:rPr>
        <w:t>giới</w:t>
      </w:r>
      <w:r>
        <w:rPr>
          <w:color w:val="231F20"/>
          <w:spacing w:val="-21"/>
          <w:w w:val="105"/>
        </w:rPr>
        <w:t> </w:t>
      </w:r>
      <w:r>
        <w:rPr>
          <w:color w:val="231F20"/>
          <w:spacing w:val="-2"/>
          <w:w w:val="105"/>
        </w:rPr>
        <w:t>Tây</w:t>
      </w:r>
      <w:r>
        <w:rPr>
          <w:color w:val="231F20"/>
          <w:spacing w:val="-20"/>
          <w:w w:val="105"/>
        </w:rPr>
        <w:t> </w:t>
      </w:r>
      <w:r>
        <w:rPr>
          <w:color w:val="231F20"/>
          <w:spacing w:val="-2"/>
          <w:w w:val="105"/>
        </w:rPr>
        <w:t>Phương</w:t>
      </w:r>
      <w:r>
        <w:rPr>
          <w:color w:val="231F20"/>
          <w:spacing w:val="-20"/>
          <w:w w:val="105"/>
        </w:rPr>
        <w:t> </w:t>
      </w:r>
      <w:r>
        <w:rPr>
          <w:color w:val="231F20"/>
          <w:spacing w:val="-2"/>
          <w:w w:val="105"/>
        </w:rPr>
        <w:t>Cực</w:t>
      </w:r>
      <w:r>
        <w:rPr>
          <w:color w:val="231F20"/>
          <w:spacing w:val="-21"/>
          <w:w w:val="105"/>
        </w:rPr>
        <w:t> </w:t>
      </w:r>
      <w:r>
        <w:rPr>
          <w:color w:val="231F20"/>
          <w:spacing w:val="-2"/>
          <w:w w:val="105"/>
        </w:rPr>
        <w:t>Lạc</w:t>
      </w:r>
      <w:r>
        <w:rPr>
          <w:color w:val="231F20"/>
          <w:spacing w:val="-20"/>
          <w:w w:val="105"/>
        </w:rPr>
        <w:t> </w:t>
      </w:r>
      <w:r>
        <w:rPr>
          <w:color w:val="231F20"/>
          <w:spacing w:val="-2"/>
          <w:w w:val="105"/>
        </w:rPr>
        <w:t>thân</w:t>
      </w:r>
      <w:r>
        <w:rPr>
          <w:color w:val="231F20"/>
          <w:spacing w:val="-20"/>
          <w:w w:val="105"/>
        </w:rPr>
        <w:t> </w:t>
      </w:r>
      <w:r>
        <w:rPr>
          <w:color w:val="231F20"/>
          <w:spacing w:val="-2"/>
          <w:w w:val="105"/>
        </w:rPr>
        <w:t>cận</w:t>
      </w:r>
      <w:r>
        <w:rPr>
          <w:color w:val="231F20"/>
          <w:spacing w:val="-21"/>
          <w:w w:val="105"/>
        </w:rPr>
        <w:t> </w:t>
      </w:r>
      <w:r>
        <w:rPr>
          <w:color w:val="231F20"/>
          <w:spacing w:val="-2"/>
          <w:w w:val="105"/>
        </w:rPr>
        <w:t>Phật</w:t>
      </w:r>
      <w:r>
        <w:rPr>
          <w:color w:val="231F20"/>
          <w:spacing w:val="-20"/>
          <w:w w:val="105"/>
        </w:rPr>
        <w:t> </w:t>
      </w:r>
      <w:r>
        <w:rPr>
          <w:color w:val="231F20"/>
          <w:spacing w:val="-2"/>
          <w:w w:val="105"/>
        </w:rPr>
        <w:t>A</w:t>
      </w:r>
      <w:r>
        <w:rPr>
          <w:color w:val="231F20"/>
          <w:spacing w:val="-20"/>
          <w:w w:val="105"/>
        </w:rPr>
        <w:t> </w:t>
      </w:r>
      <w:r>
        <w:rPr>
          <w:color w:val="231F20"/>
          <w:spacing w:val="-2"/>
          <w:w w:val="105"/>
        </w:rPr>
        <w:t>Di</w:t>
      </w:r>
      <w:r>
        <w:rPr>
          <w:color w:val="231F20"/>
          <w:spacing w:val="-21"/>
          <w:w w:val="105"/>
        </w:rPr>
        <w:t> </w:t>
      </w:r>
      <w:r>
        <w:rPr>
          <w:color w:val="231F20"/>
          <w:spacing w:val="-2"/>
          <w:w w:val="105"/>
        </w:rPr>
        <w:t>Đà.</w:t>
      </w:r>
      <w:r>
        <w:rPr>
          <w:color w:val="231F20"/>
          <w:spacing w:val="-20"/>
          <w:w w:val="105"/>
        </w:rPr>
        <w:t> </w:t>
      </w:r>
      <w:r>
        <w:rPr>
          <w:color w:val="231F20"/>
          <w:spacing w:val="-2"/>
          <w:w w:val="105"/>
        </w:rPr>
        <w:t>Vậy</w:t>
      </w:r>
      <w:r>
        <w:rPr>
          <w:color w:val="231F20"/>
          <w:spacing w:val="-20"/>
          <w:w w:val="105"/>
        </w:rPr>
        <w:t> </w:t>
      </w:r>
      <w:r>
        <w:rPr>
          <w:color w:val="231F20"/>
          <w:spacing w:val="-2"/>
          <w:w w:val="105"/>
        </w:rPr>
        <w:t>còn</w:t>
      </w:r>
      <w:r>
        <w:rPr>
          <w:color w:val="231F20"/>
          <w:spacing w:val="-21"/>
          <w:w w:val="105"/>
        </w:rPr>
        <w:t> </w:t>
      </w:r>
      <w:r>
        <w:rPr>
          <w:color w:val="231F20"/>
          <w:spacing w:val="-2"/>
          <w:w w:val="105"/>
        </w:rPr>
        <w:t>có </w:t>
      </w:r>
      <w:r>
        <w:rPr>
          <w:color w:val="231F20"/>
          <w:w w:val="105"/>
        </w:rPr>
        <w:t>pháp</w:t>
      </w:r>
      <w:r>
        <w:rPr>
          <w:color w:val="231F20"/>
          <w:spacing w:val="-2"/>
          <w:w w:val="105"/>
        </w:rPr>
        <w:t> </w:t>
      </w:r>
      <w:r>
        <w:rPr>
          <w:color w:val="231F20"/>
          <w:w w:val="105"/>
        </w:rPr>
        <w:t>nào</w:t>
      </w:r>
      <w:r>
        <w:rPr>
          <w:color w:val="231F20"/>
          <w:spacing w:val="-2"/>
          <w:w w:val="105"/>
        </w:rPr>
        <w:t> </w:t>
      </w:r>
      <w:r>
        <w:rPr>
          <w:color w:val="231F20"/>
          <w:w w:val="105"/>
        </w:rPr>
        <w:t>có</w:t>
      </w:r>
      <w:r>
        <w:rPr>
          <w:color w:val="231F20"/>
          <w:spacing w:val="-2"/>
          <w:w w:val="105"/>
        </w:rPr>
        <w:t> </w:t>
      </w:r>
      <w:r>
        <w:rPr>
          <w:color w:val="231F20"/>
          <w:w w:val="105"/>
        </w:rPr>
        <w:t>chướng</w:t>
      </w:r>
      <w:r>
        <w:rPr>
          <w:color w:val="231F20"/>
          <w:spacing w:val="-2"/>
          <w:w w:val="105"/>
        </w:rPr>
        <w:t> </w:t>
      </w:r>
      <w:r>
        <w:rPr>
          <w:color w:val="231F20"/>
          <w:w w:val="105"/>
        </w:rPr>
        <w:t>ngại,</w:t>
      </w:r>
      <w:r>
        <w:rPr>
          <w:color w:val="231F20"/>
          <w:spacing w:val="-2"/>
          <w:w w:val="105"/>
        </w:rPr>
        <w:t> </w:t>
      </w:r>
      <w:r>
        <w:rPr>
          <w:color w:val="231F20"/>
          <w:w w:val="105"/>
        </w:rPr>
        <w:t>còn</w:t>
      </w:r>
      <w:r>
        <w:rPr>
          <w:color w:val="231F20"/>
          <w:spacing w:val="-2"/>
          <w:w w:val="105"/>
        </w:rPr>
        <w:t> </w:t>
      </w:r>
      <w:r>
        <w:rPr>
          <w:color w:val="231F20"/>
          <w:w w:val="105"/>
        </w:rPr>
        <w:t>có</w:t>
      </w:r>
      <w:r>
        <w:rPr>
          <w:color w:val="231F20"/>
          <w:spacing w:val="-2"/>
          <w:w w:val="105"/>
        </w:rPr>
        <w:t> </w:t>
      </w:r>
      <w:r>
        <w:rPr>
          <w:color w:val="231F20"/>
          <w:w w:val="105"/>
        </w:rPr>
        <w:t>pháp</w:t>
      </w:r>
      <w:r>
        <w:rPr>
          <w:color w:val="231F20"/>
          <w:spacing w:val="-2"/>
          <w:w w:val="105"/>
        </w:rPr>
        <w:t> </w:t>
      </w:r>
      <w:r>
        <w:rPr>
          <w:color w:val="231F20"/>
          <w:w w:val="105"/>
        </w:rPr>
        <w:t>nào</w:t>
      </w:r>
      <w:r>
        <w:rPr>
          <w:color w:val="231F20"/>
          <w:spacing w:val="-2"/>
          <w:w w:val="105"/>
        </w:rPr>
        <w:t> </w:t>
      </w:r>
      <w:r>
        <w:rPr>
          <w:color w:val="231F20"/>
          <w:w w:val="105"/>
        </w:rPr>
        <w:t>không</w:t>
      </w:r>
      <w:r>
        <w:rPr>
          <w:color w:val="231F20"/>
          <w:spacing w:val="-2"/>
          <w:w w:val="105"/>
        </w:rPr>
        <w:t> </w:t>
      </w:r>
      <w:r>
        <w:rPr>
          <w:color w:val="231F20"/>
          <w:w w:val="105"/>
        </w:rPr>
        <w:t>thể</w:t>
      </w:r>
      <w:r>
        <w:rPr>
          <w:color w:val="231F20"/>
          <w:spacing w:val="-2"/>
          <w:w w:val="105"/>
        </w:rPr>
        <w:t> </w:t>
      </w:r>
      <w:r>
        <w:rPr>
          <w:color w:val="231F20"/>
          <w:w w:val="105"/>
        </w:rPr>
        <w:t>thành </w:t>
      </w:r>
      <w:r>
        <w:rPr>
          <w:color w:val="231F20"/>
          <w:w w:val="110"/>
        </w:rPr>
        <w:t>tựu! Chúng ta học anh ta như vậy và tự mình cũng thành tựu.</w:t>
      </w:r>
      <w:r>
        <w:rPr>
          <w:color w:val="231F20"/>
          <w:spacing w:val="-20"/>
          <w:w w:val="110"/>
        </w:rPr>
        <w:t> </w:t>
      </w:r>
      <w:r>
        <w:rPr>
          <w:color w:val="231F20"/>
          <w:w w:val="110"/>
        </w:rPr>
        <w:t>Nếu</w:t>
      </w:r>
      <w:r>
        <w:rPr>
          <w:color w:val="231F20"/>
          <w:spacing w:val="-20"/>
          <w:w w:val="110"/>
        </w:rPr>
        <w:t> </w:t>
      </w:r>
      <w:r>
        <w:rPr>
          <w:color w:val="231F20"/>
          <w:w w:val="110"/>
        </w:rPr>
        <w:t>anh</w:t>
      </w:r>
      <w:r>
        <w:rPr>
          <w:color w:val="231F20"/>
          <w:spacing w:val="-20"/>
          <w:w w:val="110"/>
        </w:rPr>
        <w:t> </w:t>
      </w:r>
      <w:r>
        <w:rPr>
          <w:color w:val="231F20"/>
          <w:w w:val="110"/>
        </w:rPr>
        <w:t>ta</w:t>
      </w:r>
      <w:r>
        <w:rPr>
          <w:color w:val="231F20"/>
          <w:spacing w:val="-20"/>
          <w:w w:val="110"/>
        </w:rPr>
        <w:t> </w:t>
      </w:r>
      <w:r>
        <w:rPr>
          <w:color w:val="231F20"/>
          <w:w w:val="110"/>
        </w:rPr>
        <w:t>không</w:t>
      </w:r>
      <w:r>
        <w:rPr>
          <w:color w:val="231F20"/>
          <w:spacing w:val="-20"/>
          <w:w w:val="110"/>
        </w:rPr>
        <w:t> </w:t>
      </w:r>
      <w:r>
        <w:rPr>
          <w:color w:val="231F20"/>
          <w:w w:val="110"/>
        </w:rPr>
        <w:t>vãng</w:t>
      </w:r>
      <w:r>
        <w:rPr>
          <w:color w:val="231F20"/>
          <w:spacing w:val="-20"/>
          <w:w w:val="110"/>
        </w:rPr>
        <w:t> </w:t>
      </w:r>
      <w:r>
        <w:rPr>
          <w:color w:val="231F20"/>
          <w:w w:val="110"/>
        </w:rPr>
        <w:t>sinh,</w:t>
      </w:r>
      <w:r>
        <w:rPr>
          <w:color w:val="231F20"/>
          <w:spacing w:val="-20"/>
          <w:w w:val="110"/>
        </w:rPr>
        <w:t> </w:t>
      </w:r>
      <w:r>
        <w:rPr>
          <w:color w:val="231F20"/>
          <w:w w:val="110"/>
        </w:rPr>
        <w:t>thì</w:t>
      </w:r>
      <w:r>
        <w:rPr>
          <w:color w:val="231F20"/>
          <w:spacing w:val="-20"/>
          <w:w w:val="110"/>
        </w:rPr>
        <w:t> </w:t>
      </w:r>
      <w:r>
        <w:rPr>
          <w:color w:val="231F20"/>
          <w:w w:val="110"/>
        </w:rPr>
        <w:t>đạo</w:t>
      </w:r>
      <w:r>
        <w:rPr>
          <w:color w:val="231F20"/>
          <w:spacing w:val="-20"/>
          <w:w w:val="110"/>
        </w:rPr>
        <w:t> </w:t>
      </w:r>
      <w:r>
        <w:rPr>
          <w:color w:val="231F20"/>
          <w:w w:val="110"/>
        </w:rPr>
        <w:t>tràng</w:t>
      </w:r>
      <w:r>
        <w:rPr>
          <w:color w:val="231F20"/>
          <w:spacing w:val="-20"/>
          <w:w w:val="110"/>
        </w:rPr>
        <w:t> </w:t>
      </w:r>
      <w:r>
        <w:rPr>
          <w:color w:val="231F20"/>
          <w:w w:val="110"/>
        </w:rPr>
        <w:t>cũng</w:t>
      </w:r>
      <w:r>
        <w:rPr>
          <w:color w:val="231F20"/>
          <w:spacing w:val="-20"/>
          <w:w w:val="110"/>
        </w:rPr>
        <w:t> </w:t>
      </w:r>
      <w:r>
        <w:rPr>
          <w:color w:val="231F20"/>
          <w:w w:val="110"/>
        </w:rPr>
        <w:t>thành tựu.</w:t>
      </w:r>
      <w:r>
        <w:rPr>
          <w:color w:val="231F20"/>
          <w:spacing w:val="-17"/>
          <w:w w:val="110"/>
        </w:rPr>
        <w:t> </w:t>
      </w:r>
      <w:r>
        <w:rPr>
          <w:color w:val="231F20"/>
          <w:w w:val="110"/>
        </w:rPr>
        <w:t>Một</w:t>
      </w:r>
      <w:r>
        <w:rPr>
          <w:color w:val="231F20"/>
          <w:spacing w:val="-17"/>
          <w:w w:val="110"/>
        </w:rPr>
        <w:t> </w:t>
      </w:r>
      <w:r>
        <w:rPr>
          <w:color w:val="231F20"/>
          <w:w w:val="110"/>
        </w:rPr>
        <w:t>vị</w:t>
      </w:r>
      <w:r>
        <w:rPr>
          <w:color w:val="231F20"/>
          <w:spacing w:val="-17"/>
          <w:w w:val="110"/>
        </w:rPr>
        <w:t> </w:t>
      </w:r>
      <w:r>
        <w:rPr>
          <w:color w:val="231F20"/>
          <w:w w:val="110"/>
        </w:rPr>
        <w:t>có</w:t>
      </w:r>
      <w:r>
        <w:rPr>
          <w:color w:val="231F20"/>
          <w:spacing w:val="-17"/>
          <w:w w:val="110"/>
        </w:rPr>
        <w:t> </w:t>
      </w:r>
      <w:r>
        <w:rPr>
          <w:color w:val="231F20"/>
          <w:w w:val="110"/>
        </w:rPr>
        <w:t>tâm</w:t>
      </w:r>
      <w:r>
        <w:rPr>
          <w:color w:val="231F20"/>
          <w:spacing w:val="-17"/>
          <w:w w:val="110"/>
        </w:rPr>
        <w:t> </w:t>
      </w:r>
      <w:r>
        <w:rPr>
          <w:color w:val="231F20"/>
          <w:w w:val="110"/>
        </w:rPr>
        <w:t>như</w:t>
      </w:r>
      <w:r>
        <w:rPr>
          <w:color w:val="231F20"/>
          <w:spacing w:val="-17"/>
          <w:w w:val="110"/>
        </w:rPr>
        <w:t> </w:t>
      </w:r>
      <w:r>
        <w:rPr>
          <w:color w:val="231F20"/>
          <w:w w:val="110"/>
        </w:rPr>
        <w:t>vậy</w:t>
      </w:r>
      <w:r>
        <w:rPr>
          <w:color w:val="231F20"/>
          <w:spacing w:val="-17"/>
          <w:w w:val="110"/>
        </w:rPr>
        <w:t> </w:t>
      </w:r>
      <w:r>
        <w:rPr>
          <w:color w:val="231F20"/>
          <w:w w:val="110"/>
        </w:rPr>
        <w:t>chủ</w:t>
      </w:r>
      <w:r>
        <w:rPr>
          <w:color w:val="231F20"/>
          <w:spacing w:val="-17"/>
          <w:w w:val="110"/>
        </w:rPr>
        <w:t> </w:t>
      </w:r>
      <w:r>
        <w:rPr>
          <w:color w:val="231F20"/>
          <w:w w:val="110"/>
        </w:rPr>
        <w:t>trì</w:t>
      </w:r>
      <w:r>
        <w:rPr>
          <w:color w:val="231F20"/>
          <w:spacing w:val="-17"/>
          <w:w w:val="110"/>
        </w:rPr>
        <w:t> </w:t>
      </w:r>
      <w:r>
        <w:rPr>
          <w:color w:val="231F20"/>
          <w:w w:val="110"/>
        </w:rPr>
        <w:t>đạo</w:t>
      </w:r>
      <w:r>
        <w:rPr>
          <w:color w:val="231F20"/>
          <w:spacing w:val="-17"/>
          <w:w w:val="110"/>
        </w:rPr>
        <w:t> </w:t>
      </w:r>
      <w:r>
        <w:rPr>
          <w:color w:val="231F20"/>
          <w:w w:val="110"/>
        </w:rPr>
        <w:t>tràng,</w:t>
      </w:r>
      <w:r>
        <w:rPr>
          <w:color w:val="231F20"/>
          <w:spacing w:val="-17"/>
          <w:w w:val="110"/>
        </w:rPr>
        <w:t> </w:t>
      </w:r>
      <w:r>
        <w:rPr>
          <w:color w:val="231F20"/>
          <w:w w:val="110"/>
        </w:rPr>
        <w:t>đạo</w:t>
      </w:r>
      <w:r>
        <w:rPr>
          <w:color w:val="231F20"/>
          <w:spacing w:val="-17"/>
          <w:w w:val="110"/>
        </w:rPr>
        <w:t> </w:t>
      </w:r>
      <w:r>
        <w:rPr>
          <w:color w:val="231F20"/>
          <w:w w:val="110"/>
        </w:rPr>
        <w:t>tràng</w:t>
      </w:r>
      <w:r>
        <w:rPr>
          <w:color w:val="231F20"/>
          <w:spacing w:val="-17"/>
          <w:w w:val="110"/>
        </w:rPr>
        <w:t> </w:t>
      </w:r>
      <w:r>
        <w:rPr>
          <w:color w:val="231F20"/>
          <w:w w:val="110"/>
        </w:rPr>
        <w:t>có thể</w:t>
      </w:r>
      <w:r>
        <w:rPr>
          <w:color w:val="231F20"/>
          <w:spacing w:val="-2"/>
          <w:w w:val="110"/>
        </w:rPr>
        <w:t> </w:t>
      </w:r>
      <w:r>
        <w:rPr>
          <w:color w:val="231F20"/>
          <w:w w:val="110"/>
        </w:rPr>
        <w:t>không</w:t>
      </w:r>
      <w:r>
        <w:rPr>
          <w:color w:val="231F20"/>
          <w:spacing w:val="-2"/>
          <w:w w:val="110"/>
        </w:rPr>
        <w:t> </w:t>
      </w:r>
      <w:r>
        <w:rPr>
          <w:color w:val="231F20"/>
          <w:w w:val="110"/>
        </w:rPr>
        <w:t>thành</w:t>
      </w:r>
      <w:r>
        <w:rPr>
          <w:color w:val="231F20"/>
          <w:spacing w:val="-2"/>
          <w:w w:val="110"/>
        </w:rPr>
        <w:t> </w:t>
      </w:r>
      <w:r>
        <w:rPr>
          <w:color w:val="231F20"/>
          <w:w w:val="110"/>
        </w:rPr>
        <w:t>tựu</w:t>
      </w:r>
      <w:r>
        <w:rPr>
          <w:color w:val="231F20"/>
          <w:spacing w:val="-2"/>
          <w:w w:val="110"/>
        </w:rPr>
        <w:t> </w:t>
      </w:r>
      <w:r>
        <w:rPr>
          <w:color w:val="231F20"/>
          <w:w w:val="110"/>
        </w:rPr>
        <w:t>sao!</w:t>
      </w:r>
      <w:r>
        <w:rPr>
          <w:color w:val="231F20"/>
          <w:spacing w:val="-2"/>
          <w:w w:val="110"/>
        </w:rPr>
        <w:t> </w:t>
      </w:r>
      <w:r>
        <w:rPr>
          <w:color w:val="231F20"/>
          <w:w w:val="110"/>
        </w:rPr>
        <w:t>Thật</w:t>
      </w:r>
      <w:r>
        <w:rPr>
          <w:color w:val="231F20"/>
          <w:spacing w:val="-2"/>
          <w:w w:val="110"/>
        </w:rPr>
        <w:t> </w:t>
      </w:r>
      <w:r>
        <w:rPr>
          <w:color w:val="231F20"/>
          <w:w w:val="110"/>
        </w:rPr>
        <w:t>sự</w:t>
      </w:r>
      <w:r>
        <w:rPr>
          <w:color w:val="231F20"/>
          <w:spacing w:val="-2"/>
          <w:w w:val="110"/>
        </w:rPr>
        <w:t> </w:t>
      </w:r>
      <w:r>
        <w:rPr>
          <w:color w:val="231F20"/>
          <w:w w:val="110"/>
        </w:rPr>
        <w:t>là</w:t>
      </w:r>
      <w:r>
        <w:rPr>
          <w:color w:val="231F20"/>
          <w:spacing w:val="-2"/>
          <w:w w:val="110"/>
        </w:rPr>
        <w:t> </w:t>
      </w:r>
      <w:r>
        <w:rPr>
          <w:color w:val="231F20"/>
          <w:w w:val="110"/>
        </w:rPr>
        <w:t>trí</w:t>
      </w:r>
      <w:r>
        <w:rPr>
          <w:color w:val="231F20"/>
          <w:spacing w:val="-2"/>
          <w:w w:val="110"/>
        </w:rPr>
        <w:t> </w:t>
      </w:r>
      <w:r>
        <w:rPr>
          <w:color w:val="231F20"/>
          <w:w w:val="110"/>
        </w:rPr>
        <w:t>tuệ</w:t>
      </w:r>
      <w:r>
        <w:rPr>
          <w:color w:val="231F20"/>
          <w:spacing w:val="-2"/>
          <w:w w:val="110"/>
        </w:rPr>
        <w:t> </w:t>
      </w:r>
      <w:r>
        <w:rPr>
          <w:color w:val="231F20"/>
          <w:w w:val="110"/>
        </w:rPr>
        <w:t>viên</w:t>
      </w:r>
      <w:r>
        <w:rPr>
          <w:color w:val="231F20"/>
          <w:spacing w:val="-2"/>
          <w:w w:val="110"/>
        </w:rPr>
        <w:t> </w:t>
      </w:r>
      <w:r>
        <w:rPr>
          <w:color w:val="231F20"/>
          <w:w w:val="110"/>
        </w:rPr>
        <w:t>mãn,</w:t>
      </w:r>
      <w:r>
        <w:rPr>
          <w:color w:val="231F20"/>
          <w:spacing w:val="-2"/>
          <w:w w:val="110"/>
        </w:rPr>
        <w:t> </w:t>
      </w:r>
      <w:r>
        <w:rPr>
          <w:color w:val="231F20"/>
          <w:w w:val="110"/>
        </w:rPr>
        <w:t>đức </w:t>
      </w:r>
      <w:r>
        <w:rPr>
          <w:color w:val="231F20"/>
          <w:spacing w:val="-2"/>
          <w:w w:val="110"/>
        </w:rPr>
        <w:t>hạnh</w:t>
      </w:r>
      <w:r>
        <w:rPr>
          <w:color w:val="231F20"/>
          <w:spacing w:val="-21"/>
          <w:w w:val="110"/>
        </w:rPr>
        <w:t> </w:t>
      </w:r>
      <w:r>
        <w:rPr>
          <w:color w:val="231F20"/>
          <w:spacing w:val="-2"/>
          <w:w w:val="110"/>
        </w:rPr>
        <w:t>viên</w:t>
      </w:r>
      <w:r>
        <w:rPr>
          <w:color w:val="231F20"/>
          <w:spacing w:val="-21"/>
          <w:w w:val="110"/>
        </w:rPr>
        <w:t> </w:t>
      </w:r>
      <w:r>
        <w:rPr>
          <w:color w:val="231F20"/>
          <w:spacing w:val="-2"/>
          <w:w w:val="110"/>
        </w:rPr>
        <w:t>mãn.</w:t>
      </w:r>
      <w:r>
        <w:rPr>
          <w:color w:val="231F20"/>
          <w:spacing w:val="-21"/>
          <w:w w:val="110"/>
        </w:rPr>
        <w:t> </w:t>
      </w:r>
      <w:r>
        <w:rPr>
          <w:color w:val="231F20"/>
          <w:spacing w:val="-2"/>
          <w:w w:val="110"/>
        </w:rPr>
        <w:t>Quý</w:t>
      </w:r>
      <w:r>
        <w:rPr>
          <w:color w:val="231F20"/>
          <w:spacing w:val="-21"/>
          <w:w w:val="110"/>
        </w:rPr>
        <w:t> </w:t>
      </w:r>
      <w:r>
        <w:rPr>
          <w:color w:val="231F20"/>
          <w:spacing w:val="-2"/>
          <w:w w:val="110"/>
        </w:rPr>
        <w:t>vị</w:t>
      </w:r>
      <w:r>
        <w:rPr>
          <w:color w:val="231F20"/>
          <w:spacing w:val="-21"/>
          <w:w w:val="110"/>
        </w:rPr>
        <w:t> </w:t>
      </w:r>
      <w:r>
        <w:rPr>
          <w:color w:val="231F20"/>
          <w:spacing w:val="-2"/>
          <w:w w:val="110"/>
        </w:rPr>
        <w:t>nghĩ</w:t>
      </w:r>
      <w:r>
        <w:rPr>
          <w:color w:val="231F20"/>
          <w:spacing w:val="-21"/>
          <w:w w:val="110"/>
        </w:rPr>
        <w:t> </w:t>
      </w:r>
      <w:r>
        <w:rPr>
          <w:color w:val="231F20"/>
          <w:spacing w:val="-2"/>
          <w:w w:val="110"/>
        </w:rPr>
        <w:t>xem,</w:t>
      </w:r>
      <w:r>
        <w:rPr>
          <w:color w:val="231F20"/>
          <w:spacing w:val="-21"/>
          <w:w w:val="110"/>
        </w:rPr>
        <w:t> </w:t>
      </w:r>
      <w:r>
        <w:rPr>
          <w:color w:val="231F20"/>
          <w:spacing w:val="-2"/>
          <w:w w:val="110"/>
        </w:rPr>
        <w:t>như</w:t>
      </w:r>
      <w:r>
        <w:rPr>
          <w:color w:val="231F20"/>
          <w:spacing w:val="-21"/>
          <w:w w:val="110"/>
        </w:rPr>
        <w:t> </w:t>
      </w:r>
      <w:r>
        <w:rPr>
          <w:color w:val="231F20"/>
          <w:spacing w:val="-2"/>
          <w:w w:val="110"/>
        </w:rPr>
        <w:t>vậy</w:t>
      </w:r>
      <w:r>
        <w:rPr>
          <w:color w:val="231F20"/>
          <w:spacing w:val="-21"/>
          <w:w w:val="110"/>
        </w:rPr>
        <w:t> </w:t>
      </w:r>
      <w:r>
        <w:rPr>
          <w:color w:val="231F20"/>
          <w:spacing w:val="-2"/>
          <w:w w:val="110"/>
        </w:rPr>
        <w:t>có</w:t>
      </w:r>
      <w:r>
        <w:rPr>
          <w:color w:val="231F20"/>
          <w:spacing w:val="-21"/>
          <w:w w:val="110"/>
        </w:rPr>
        <w:t> </w:t>
      </w:r>
      <w:r>
        <w:rPr>
          <w:color w:val="231F20"/>
          <w:spacing w:val="-2"/>
          <w:w w:val="110"/>
        </w:rPr>
        <w:t>thể</w:t>
      </w:r>
      <w:r>
        <w:rPr>
          <w:color w:val="231F20"/>
          <w:spacing w:val="-21"/>
          <w:w w:val="110"/>
        </w:rPr>
        <w:t> </w:t>
      </w:r>
      <w:r>
        <w:rPr>
          <w:color w:val="231F20"/>
          <w:spacing w:val="-2"/>
          <w:w w:val="110"/>
        </w:rPr>
        <w:t>cứu</w:t>
      </w:r>
      <w:r>
        <w:rPr>
          <w:color w:val="231F20"/>
          <w:spacing w:val="-21"/>
          <w:w w:val="110"/>
        </w:rPr>
        <w:t> </w:t>
      </w:r>
      <w:r>
        <w:rPr>
          <w:color w:val="231F20"/>
          <w:spacing w:val="-2"/>
          <w:w w:val="110"/>
        </w:rPr>
        <w:t>được </w:t>
      </w:r>
      <w:r>
        <w:rPr>
          <w:color w:val="231F20"/>
          <w:w w:val="105"/>
        </w:rPr>
        <w:t>thế giới không? Khẳng định có thể tiêu tai giải nạn. Vì thế, </w:t>
      </w:r>
      <w:r>
        <w:rPr>
          <w:color w:val="231F20"/>
          <w:w w:val="110"/>
        </w:rPr>
        <w:t>ta</w:t>
      </w:r>
      <w:r>
        <w:rPr>
          <w:color w:val="231F20"/>
          <w:spacing w:val="-22"/>
          <w:w w:val="110"/>
        </w:rPr>
        <w:t> </w:t>
      </w:r>
      <w:r>
        <w:rPr>
          <w:color w:val="231F20"/>
          <w:w w:val="110"/>
        </w:rPr>
        <w:t>phải</w:t>
      </w:r>
      <w:r>
        <w:rPr>
          <w:color w:val="231F20"/>
          <w:spacing w:val="-22"/>
          <w:w w:val="110"/>
        </w:rPr>
        <w:t> </w:t>
      </w:r>
      <w:r>
        <w:rPr>
          <w:color w:val="231F20"/>
          <w:w w:val="110"/>
        </w:rPr>
        <w:t>phát</w:t>
      </w:r>
      <w:r>
        <w:rPr>
          <w:color w:val="231F20"/>
          <w:spacing w:val="-22"/>
          <w:w w:val="110"/>
        </w:rPr>
        <w:t> </w:t>
      </w:r>
      <w:r>
        <w:rPr>
          <w:color w:val="231F20"/>
          <w:w w:val="110"/>
        </w:rPr>
        <w:t>đại</w:t>
      </w:r>
      <w:r>
        <w:rPr>
          <w:color w:val="231F20"/>
          <w:spacing w:val="-22"/>
          <w:w w:val="110"/>
        </w:rPr>
        <w:t> </w:t>
      </w:r>
      <w:r>
        <w:rPr>
          <w:color w:val="231F20"/>
          <w:w w:val="110"/>
        </w:rPr>
        <w:t>tâm</w:t>
      </w:r>
      <w:r>
        <w:rPr>
          <w:color w:val="231F20"/>
          <w:spacing w:val="-22"/>
          <w:w w:val="110"/>
        </w:rPr>
        <w:t> </w:t>
      </w:r>
      <w:r>
        <w:rPr>
          <w:color w:val="231F20"/>
          <w:w w:val="110"/>
        </w:rPr>
        <w:t>và</w:t>
      </w:r>
      <w:r>
        <w:rPr>
          <w:color w:val="231F20"/>
          <w:spacing w:val="-22"/>
          <w:w w:val="110"/>
        </w:rPr>
        <w:t> </w:t>
      </w:r>
      <w:r>
        <w:rPr>
          <w:color w:val="231F20"/>
          <w:w w:val="110"/>
        </w:rPr>
        <w:t>phải</w:t>
      </w:r>
      <w:r>
        <w:rPr>
          <w:color w:val="231F20"/>
          <w:spacing w:val="-22"/>
          <w:w w:val="110"/>
        </w:rPr>
        <w:t> </w:t>
      </w:r>
      <w:r>
        <w:rPr>
          <w:color w:val="231F20"/>
          <w:w w:val="110"/>
        </w:rPr>
        <w:t>siêng</w:t>
      </w:r>
      <w:r>
        <w:rPr>
          <w:color w:val="231F20"/>
          <w:spacing w:val="-22"/>
          <w:w w:val="110"/>
        </w:rPr>
        <w:t> </w:t>
      </w:r>
      <w:r>
        <w:rPr>
          <w:color w:val="231F20"/>
          <w:w w:val="110"/>
        </w:rPr>
        <w:t>năng</w:t>
      </w:r>
      <w:r>
        <w:rPr>
          <w:color w:val="231F20"/>
          <w:spacing w:val="-22"/>
          <w:w w:val="110"/>
        </w:rPr>
        <w:t> </w:t>
      </w:r>
      <w:r>
        <w:rPr>
          <w:color w:val="231F20"/>
          <w:w w:val="110"/>
        </w:rPr>
        <w:t>thực</w:t>
      </w:r>
      <w:r>
        <w:rPr>
          <w:color w:val="231F20"/>
          <w:spacing w:val="-22"/>
          <w:w w:val="110"/>
        </w:rPr>
        <w:t> </w:t>
      </w:r>
      <w:r>
        <w:rPr>
          <w:color w:val="231F20"/>
          <w:w w:val="110"/>
        </w:rPr>
        <w:t>hành.</w:t>
      </w:r>
      <w:r>
        <w:rPr>
          <w:color w:val="231F20"/>
          <w:spacing w:val="-22"/>
          <w:w w:val="110"/>
        </w:rPr>
        <w:t> </w:t>
      </w:r>
      <w:r>
        <w:rPr>
          <w:color w:val="231F20"/>
          <w:w w:val="110"/>
        </w:rPr>
        <w:t>Sau</w:t>
      </w:r>
      <w:r>
        <w:rPr>
          <w:color w:val="231F20"/>
          <w:spacing w:val="-22"/>
          <w:w w:val="110"/>
        </w:rPr>
        <w:t> </w:t>
      </w:r>
      <w:r>
        <w:rPr>
          <w:color w:val="231F20"/>
          <w:w w:val="110"/>
        </w:rPr>
        <w:t>khi học</w:t>
      </w:r>
      <w:r>
        <w:rPr>
          <w:color w:val="231F20"/>
          <w:spacing w:val="-21"/>
          <w:w w:val="110"/>
        </w:rPr>
        <w:t> </w:t>
      </w:r>
      <w:r>
        <w:rPr>
          <w:color w:val="231F20"/>
          <w:w w:val="110"/>
        </w:rPr>
        <w:t>xong,</w:t>
      </w:r>
      <w:r>
        <w:rPr>
          <w:color w:val="231F20"/>
          <w:spacing w:val="-20"/>
          <w:w w:val="110"/>
        </w:rPr>
        <w:t> </w:t>
      </w:r>
      <w:r>
        <w:rPr>
          <w:color w:val="231F20"/>
          <w:w w:val="110"/>
        </w:rPr>
        <w:t>quan</w:t>
      </w:r>
      <w:r>
        <w:rPr>
          <w:color w:val="231F20"/>
          <w:spacing w:val="-20"/>
          <w:w w:val="110"/>
        </w:rPr>
        <w:t> </w:t>
      </w:r>
      <w:r>
        <w:rPr>
          <w:color w:val="231F20"/>
          <w:w w:val="110"/>
        </w:rPr>
        <w:t>trọng</w:t>
      </w:r>
      <w:r>
        <w:rPr>
          <w:color w:val="231F20"/>
          <w:spacing w:val="-20"/>
          <w:w w:val="110"/>
        </w:rPr>
        <w:t> </w:t>
      </w:r>
      <w:r>
        <w:rPr>
          <w:color w:val="231F20"/>
          <w:w w:val="110"/>
        </w:rPr>
        <w:t>nhất</w:t>
      </w:r>
      <w:r>
        <w:rPr>
          <w:color w:val="231F20"/>
          <w:spacing w:val="-21"/>
          <w:w w:val="110"/>
        </w:rPr>
        <w:t> </w:t>
      </w:r>
      <w:r>
        <w:rPr>
          <w:color w:val="231F20"/>
          <w:w w:val="110"/>
        </w:rPr>
        <w:t>là</w:t>
      </w:r>
      <w:r>
        <w:rPr>
          <w:color w:val="231F20"/>
          <w:spacing w:val="-20"/>
          <w:w w:val="110"/>
        </w:rPr>
        <w:t> </w:t>
      </w:r>
      <w:r>
        <w:rPr>
          <w:color w:val="231F20"/>
          <w:w w:val="110"/>
        </w:rPr>
        <w:t>phải</w:t>
      </w:r>
      <w:r>
        <w:rPr>
          <w:color w:val="231F20"/>
          <w:spacing w:val="-21"/>
          <w:w w:val="110"/>
        </w:rPr>
        <w:t> </w:t>
      </w:r>
      <w:r>
        <w:rPr>
          <w:color w:val="231F20"/>
          <w:w w:val="110"/>
        </w:rPr>
        <w:t>thực</w:t>
      </w:r>
      <w:r>
        <w:rPr>
          <w:color w:val="231F20"/>
          <w:spacing w:val="-21"/>
          <w:w w:val="110"/>
        </w:rPr>
        <w:t> </w:t>
      </w:r>
      <w:r>
        <w:rPr>
          <w:color w:val="231F20"/>
          <w:w w:val="110"/>
        </w:rPr>
        <w:t>sự</w:t>
      </w:r>
      <w:r>
        <w:rPr>
          <w:color w:val="231F20"/>
          <w:spacing w:val="-21"/>
          <w:w w:val="110"/>
        </w:rPr>
        <w:t> </w:t>
      </w:r>
      <w:r>
        <w:rPr>
          <w:color w:val="231F20"/>
          <w:w w:val="110"/>
        </w:rPr>
        <w:t>xả</w:t>
      </w:r>
      <w:r>
        <w:rPr>
          <w:color w:val="231F20"/>
          <w:spacing w:val="-21"/>
          <w:w w:val="110"/>
        </w:rPr>
        <w:t> </w:t>
      </w:r>
      <w:r>
        <w:rPr>
          <w:color w:val="231F20"/>
          <w:w w:val="110"/>
        </w:rPr>
        <w:t>thân.</w:t>
      </w:r>
      <w:r>
        <w:rPr>
          <w:color w:val="231F20"/>
          <w:spacing w:val="-21"/>
          <w:w w:val="110"/>
        </w:rPr>
        <w:t> </w:t>
      </w:r>
      <w:r>
        <w:rPr>
          <w:color w:val="231F20"/>
          <w:w w:val="110"/>
        </w:rPr>
        <w:t>Học</w:t>
      </w:r>
      <w:r>
        <w:rPr>
          <w:color w:val="231F20"/>
          <w:spacing w:val="-21"/>
          <w:w w:val="110"/>
        </w:rPr>
        <w:t> </w:t>
      </w:r>
      <w:r>
        <w:rPr>
          <w:color w:val="231F20"/>
          <w:w w:val="110"/>
        </w:rPr>
        <w:t>rồi mà</w:t>
      </w:r>
      <w:r>
        <w:rPr>
          <w:color w:val="231F20"/>
          <w:spacing w:val="-17"/>
          <w:w w:val="110"/>
        </w:rPr>
        <w:t> </w:t>
      </w:r>
      <w:r>
        <w:rPr>
          <w:color w:val="231F20"/>
          <w:w w:val="110"/>
        </w:rPr>
        <w:t>không</w:t>
      </w:r>
      <w:r>
        <w:rPr>
          <w:color w:val="231F20"/>
          <w:spacing w:val="-17"/>
          <w:w w:val="110"/>
        </w:rPr>
        <w:t> </w:t>
      </w:r>
      <w:r>
        <w:rPr>
          <w:color w:val="231F20"/>
          <w:w w:val="110"/>
        </w:rPr>
        <w:t>ứng</w:t>
      </w:r>
      <w:r>
        <w:rPr>
          <w:color w:val="231F20"/>
          <w:spacing w:val="-17"/>
          <w:w w:val="110"/>
        </w:rPr>
        <w:t> </w:t>
      </w:r>
      <w:r>
        <w:rPr>
          <w:color w:val="231F20"/>
          <w:w w:val="110"/>
        </w:rPr>
        <w:t>dụng</w:t>
      </w:r>
      <w:r>
        <w:rPr>
          <w:color w:val="231F20"/>
          <w:spacing w:val="-17"/>
          <w:w w:val="110"/>
        </w:rPr>
        <w:t> </w:t>
      </w:r>
      <w:r>
        <w:rPr>
          <w:color w:val="231F20"/>
          <w:w w:val="110"/>
        </w:rPr>
        <w:t>cũng</w:t>
      </w:r>
      <w:r>
        <w:rPr>
          <w:color w:val="231F20"/>
          <w:spacing w:val="-17"/>
          <w:w w:val="110"/>
        </w:rPr>
        <w:t> </w:t>
      </w:r>
      <w:r>
        <w:rPr>
          <w:color w:val="231F20"/>
          <w:w w:val="110"/>
        </w:rPr>
        <w:t>như</w:t>
      </w:r>
      <w:r>
        <w:rPr>
          <w:color w:val="231F20"/>
          <w:spacing w:val="-17"/>
          <w:w w:val="110"/>
        </w:rPr>
        <w:t> </w:t>
      </w:r>
      <w:r>
        <w:rPr>
          <w:color w:val="231F20"/>
          <w:w w:val="110"/>
        </w:rPr>
        <w:t>chưa</w:t>
      </w:r>
      <w:r>
        <w:rPr>
          <w:color w:val="231F20"/>
          <w:spacing w:val="-17"/>
          <w:w w:val="110"/>
        </w:rPr>
        <w:t> </w:t>
      </w:r>
      <w:r>
        <w:rPr>
          <w:color w:val="231F20"/>
          <w:w w:val="110"/>
        </w:rPr>
        <w:t>học.</w:t>
      </w:r>
    </w:p>
    <w:p>
      <w:pPr>
        <w:pStyle w:val="BodyText"/>
        <w:spacing w:line="302" w:lineRule="auto" w:before="122"/>
        <w:ind w:left="386" w:right="121" w:firstLine="453"/>
      </w:pPr>
      <w:r>
        <w:rPr>
          <w:color w:val="231F20"/>
          <w:w w:val="105"/>
        </w:rPr>
        <w:t>Người</w:t>
      </w:r>
      <w:r>
        <w:rPr>
          <w:color w:val="231F20"/>
          <w:spacing w:val="-23"/>
          <w:w w:val="105"/>
        </w:rPr>
        <w:t> </w:t>
      </w:r>
      <w:r>
        <w:rPr>
          <w:color w:val="231F20"/>
          <w:w w:val="105"/>
        </w:rPr>
        <w:t>học</w:t>
      </w:r>
      <w:r>
        <w:rPr>
          <w:color w:val="231F20"/>
          <w:spacing w:val="-22"/>
          <w:w w:val="105"/>
        </w:rPr>
        <w:t> </w:t>
      </w:r>
      <w:r>
        <w:rPr>
          <w:color w:val="231F20"/>
          <w:w w:val="105"/>
        </w:rPr>
        <w:t>Tịnh</w:t>
      </w:r>
      <w:r>
        <w:rPr>
          <w:color w:val="231F20"/>
          <w:spacing w:val="-22"/>
          <w:w w:val="105"/>
        </w:rPr>
        <w:t> </w:t>
      </w:r>
      <w:r>
        <w:rPr>
          <w:color w:val="231F20"/>
          <w:w w:val="105"/>
        </w:rPr>
        <w:t>độ,</w:t>
      </w:r>
      <w:r>
        <w:rPr>
          <w:color w:val="231F20"/>
          <w:spacing w:val="-23"/>
          <w:w w:val="105"/>
        </w:rPr>
        <w:t> </w:t>
      </w:r>
      <w:r>
        <w:rPr>
          <w:color w:val="231F20"/>
          <w:w w:val="105"/>
        </w:rPr>
        <w:t>kinh</w:t>
      </w:r>
      <w:r>
        <w:rPr>
          <w:color w:val="231F20"/>
          <w:spacing w:val="-22"/>
          <w:w w:val="105"/>
        </w:rPr>
        <w:t> </w:t>
      </w:r>
      <w:r>
        <w:rPr>
          <w:color w:val="231F20"/>
          <w:w w:val="105"/>
        </w:rPr>
        <w:t>điển</w:t>
      </w:r>
      <w:r>
        <w:rPr>
          <w:color w:val="231F20"/>
          <w:spacing w:val="-22"/>
          <w:w w:val="105"/>
        </w:rPr>
        <w:t> </w:t>
      </w:r>
      <w:r>
        <w:rPr>
          <w:color w:val="231F20"/>
          <w:w w:val="105"/>
        </w:rPr>
        <w:t>của</w:t>
      </w:r>
      <w:r>
        <w:rPr>
          <w:color w:val="231F20"/>
          <w:spacing w:val="-23"/>
          <w:w w:val="105"/>
        </w:rPr>
        <w:t> </w:t>
      </w:r>
      <w:r>
        <w:rPr>
          <w:color w:val="231F20"/>
          <w:w w:val="105"/>
        </w:rPr>
        <w:t>Tịnh</w:t>
      </w:r>
      <w:r>
        <w:rPr>
          <w:color w:val="231F20"/>
          <w:spacing w:val="-22"/>
          <w:w w:val="105"/>
        </w:rPr>
        <w:t> </w:t>
      </w:r>
      <w:r>
        <w:rPr>
          <w:color w:val="231F20"/>
          <w:w w:val="105"/>
        </w:rPr>
        <w:t>Độ</w:t>
      </w:r>
      <w:r>
        <w:rPr>
          <w:color w:val="231F20"/>
          <w:spacing w:val="-22"/>
          <w:w w:val="105"/>
        </w:rPr>
        <w:t> </w:t>
      </w:r>
      <w:r>
        <w:rPr>
          <w:color w:val="231F20"/>
          <w:w w:val="105"/>
        </w:rPr>
        <w:t>Tông</w:t>
      </w:r>
      <w:r>
        <w:rPr>
          <w:color w:val="231F20"/>
          <w:spacing w:val="-23"/>
          <w:w w:val="105"/>
        </w:rPr>
        <w:t> </w:t>
      </w:r>
      <w:r>
        <w:rPr>
          <w:color w:val="231F20"/>
          <w:w w:val="105"/>
        </w:rPr>
        <w:t>là</w:t>
      </w:r>
      <w:r>
        <w:rPr>
          <w:color w:val="231F20"/>
          <w:spacing w:val="-22"/>
          <w:w w:val="105"/>
        </w:rPr>
        <w:t> </w:t>
      </w:r>
      <w:r>
        <w:rPr>
          <w:color w:val="231F20"/>
          <w:w w:val="105"/>
        </w:rPr>
        <w:t>ít</w:t>
      </w:r>
      <w:r>
        <w:rPr>
          <w:color w:val="231F20"/>
          <w:spacing w:val="-22"/>
          <w:w w:val="105"/>
        </w:rPr>
        <w:t> </w:t>
      </w:r>
      <w:r>
        <w:rPr>
          <w:color w:val="231F20"/>
          <w:w w:val="105"/>
        </w:rPr>
        <w:t>nhất </w:t>
      </w:r>
      <w:r>
        <w:rPr>
          <w:color w:val="231F20"/>
        </w:rPr>
        <w:t>trong</w:t>
      </w:r>
      <w:r>
        <w:rPr>
          <w:color w:val="231F20"/>
          <w:spacing w:val="-14"/>
        </w:rPr>
        <w:t> </w:t>
      </w:r>
      <w:r>
        <w:rPr>
          <w:color w:val="231F20"/>
        </w:rPr>
        <w:t>các</w:t>
      </w:r>
      <w:r>
        <w:rPr>
          <w:color w:val="231F20"/>
          <w:spacing w:val="-14"/>
        </w:rPr>
        <w:t> </w:t>
      </w:r>
      <w:r>
        <w:rPr>
          <w:color w:val="231F20"/>
        </w:rPr>
        <w:t>tông</w:t>
      </w:r>
      <w:r>
        <w:rPr>
          <w:color w:val="231F20"/>
          <w:spacing w:val="-14"/>
        </w:rPr>
        <w:t> </w:t>
      </w:r>
      <w:r>
        <w:rPr>
          <w:color w:val="231F20"/>
        </w:rPr>
        <w:t>phái.</w:t>
      </w:r>
      <w:r>
        <w:rPr>
          <w:color w:val="231F20"/>
          <w:spacing w:val="-14"/>
        </w:rPr>
        <w:t> </w:t>
      </w:r>
      <w:r>
        <w:rPr>
          <w:i/>
          <w:color w:val="231F20"/>
        </w:rPr>
        <w:t>“Lục</w:t>
      </w:r>
      <w:r>
        <w:rPr>
          <w:i/>
          <w:color w:val="231F20"/>
          <w:spacing w:val="-14"/>
        </w:rPr>
        <w:t> </w:t>
      </w:r>
      <w:r>
        <w:rPr>
          <w:i/>
          <w:color w:val="231F20"/>
        </w:rPr>
        <w:t>kinh</w:t>
      </w:r>
      <w:r>
        <w:rPr>
          <w:i/>
          <w:color w:val="231F20"/>
          <w:spacing w:val="-14"/>
        </w:rPr>
        <w:t> </w:t>
      </w:r>
      <w:r>
        <w:rPr>
          <w:i/>
          <w:color w:val="231F20"/>
        </w:rPr>
        <w:t>nhất</w:t>
      </w:r>
      <w:r>
        <w:rPr>
          <w:i/>
          <w:color w:val="231F20"/>
          <w:spacing w:val="-14"/>
        </w:rPr>
        <w:t> </w:t>
      </w:r>
      <w:r>
        <w:rPr>
          <w:i/>
          <w:color w:val="231F20"/>
        </w:rPr>
        <w:t>luận”.</w:t>
      </w:r>
      <w:r>
        <w:rPr>
          <w:i/>
          <w:color w:val="231F20"/>
          <w:spacing w:val="-14"/>
        </w:rPr>
        <w:t> </w:t>
      </w:r>
      <w:r>
        <w:rPr>
          <w:color w:val="231F20"/>
        </w:rPr>
        <w:t>Chỉ</w:t>
      </w:r>
      <w:r>
        <w:rPr>
          <w:color w:val="231F20"/>
          <w:spacing w:val="-14"/>
        </w:rPr>
        <w:t> </w:t>
      </w:r>
      <w:r>
        <w:rPr>
          <w:color w:val="231F20"/>
        </w:rPr>
        <w:t>có</w:t>
      </w:r>
      <w:r>
        <w:rPr>
          <w:color w:val="231F20"/>
          <w:spacing w:val="-14"/>
        </w:rPr>
        <w:t> </w:t>
      </w:r>
      <w:r>
        <w:rPr>
          <w:color w:val="231F20"/>
        </w:rPr>
        <w:t>6</w:t>
      </w:r>
      <w:r>
        <w:rPr>
          <w:color w:val="231F20"/>
          <w:spacing w:val="-14"/>
        </w:rPr>
        <w:t> </w:t>
      </w:r>
      <w:r>
        <w:rPr>
          <w:color w:val="231F20"/>
        </w:rPr>
        <w:t>cuốn</w:t>
      </w:r>
      <w:r>
        <w:rPr>
          <w:color w:val="231F20"/>
          <w:spacing w:val="-14"/>
        </w:rPr>
        <w:t> </w:t>
      </w:r>
      <w:r>
        <w:rPr>
          <w:color w:val="231F20"/>
        </w:rPr>
        <w:t>Kinh, 1 cuốn Luận là </w:t>
      </w:r>
      <w:r>
        <w:rPr>
          <w:i/>
          <w:color w:val="231F20"/>
        </w:rPr>
        <w:t>“Vãng Sinh Luận”</w:t>
      </w:r>
      <w:r>
        <w:rPr>
          <w:color w:val="231F20"/>
        </w:rPr>
        <w:t>. Chúng ta cần phải học hết </w:t>
      </w:r>
      <w:r>
        <w:rPr>
          <w:color w:val="231F20"/>
          <w:w w:val="105"/>
        </w:rPr>
        <w:t>sao? Không nhất định. Có thể học hết thì tốt, còn không thì trong</w:t>
      </w:r>
      <w:r>
        <w:rPr>
          <w:color w:val="231F20"/>
          <w:spacing w:val="-11"/>
          <w:w w:val="105"/>
        </w:rPr>
        <w:t> </w:t>
      </w:r>
      <w:r>
        <w:rPr>
          <w:color w:val="231F20"/>
          <w:w w:val="105"/>
        </w:rPr>
        <w:t>6</w:t>
      </w:r>
      <w:r>
        <w:rPr>
          <w:color w:val="231F20"/>
          <w:spacing w:val="-10"/>
          <w:w w:val="105"/>
        </w:rPr>
        <w:t> </w:t>
      </w:r>
      <w:r>
        <w:rPr>
          <w:color w:val="231F20"/>
          <w:w w:val="105"/>
        </w:rPr>
        <w:t>cuốn</w:t>
      </w:r>
      <w:r>
        <w:rPr>
          <w:color w:val="231F20"/>
          <w:spacing w:val="-11"/>
          <w:w w:val="105"/>
        </w:rPr>
        <w:t> </w:t>
      </w:r>
      <w:r>
        <w:rPr>
          <w:color w:val="231F20"/>
          <w:w w:val="105"/>
        </w:rPr>
        <w:t>này</w:t>
      </w:r>
      <w:r>
        <w:rPr>
          <w:color w:val="231F20"/>
          <w:spacing w:val="-11"/>
          <w:w w:val="105"/>
        </w:rPr>
        <w:t> </w:t>
      </w:r>
      <w:r>
        <w:rPr>
          <w:color w:val="231F20"/>
          <w:w w:val="105"/>
        </w:rPr>
        <w:t>chỉ</w:t>
      </w:r>
      <w:r>
        <w:rPr>
          <w:color w:val="231F20"/>
          <w:spacing w:val="-11"/>
          <w:w w:val="105"/>
        </w:rPr>
        <w:t> </w:t>
      </w:r>
      <w:r>
        <w:rPr>
          <w:color w:val="231F20"/>
          <w:w w:val="105"/>
        </w:rPr>
        <w:t>học</w:t>
      </w:r>
      <w:r>
        <w:rPr>
          <w:color w:val="231F20"/>
          <w:spacing w:val="-11"/>
          <w:w w:val="105"/>
        </w:rPr>
        <w:t> </w:t>
      </w:r>
      <w:r>
        <w:rPr>
          <w:color w:val="231F20"/>
          <w:w w:val="105"/>
        </w:rPr>
        <w:t>1</w:t>
      </w:r>
      <w:r>
        <w:rPr>
          <w:color w:val="231F20"/>
          <w:spacing w:val="-10"/>
          <w:w w:val="105"/>
        </w:rPr>
        <w:t> </w:t>
      </w:r>
      <w:r>
        <w:rPr>
          <w:color w:val="231F20"/>
          <w:w w:val="105"/>
        </w:rPr>
        <w:t>cuốn</w:t>
      </w:r>
      <w:r>
        <w:rPr>
          <w:color w:val="231F20"/>
          <w:spacing w:val="-11"/>
          <w:w w:val="105"/>
        </w:rPr>
        <w:t> </w:t>
      </w:r>
      <w:r>
        <w:rPr>
          <w:color w:val="231F20"/>
          <w:w w:val="105"/>
        </w:rPr>
        <w:t>là</w:t>
      </w:r>
      <w:r>
        <w:rPr>
          <w:color w:val="231F20"/>
          <w:spacing w:val="-10"/>
          <w:w w:val="105"/>
        </w:rPr>
        <w:t> </w:t>
      </w:r>
      <w:r>
        <w:rPr>
          <w:color w:val="231F20"/>
          <w:w w:val="105"/>
        </w:rPr>
        <w:t>được.</w:t>
      </w:r>
      <w:r>
        <w:rPr>
          <w:color w:val="231F20"/>
          <w:spacing w:val="-11"/>
          <w:w w:val="105"/>
        </w:rPr>
        <w:t> </w:t>
      </w:r>
      <w:r>
        <w:rPr>
          <w:color w:val="231F20"/>
          <w:w w:val="105"/>
        </w:rPr>
        <w:t>Mục</w:t>
      </w:r>
      <w:r>
        <w:rPr>
          <w:color w:val="231F20"/>
          <w:spacing w:val="-10"/>
          <w:w w:val="105"/>
        </w:rPr>
        <w:t> </w:t>
      </w:r>
      <w:r>
        <w:rPr>
          <w:color w:val="231F20"/>
          <w:w w:val="105"/>
        </w:rPr>
        <w:t>đích</w:t>
      </w:r>
      <w:r>
        <w:rPr>
          <w:color w:val="231F20"/>
          <w:spacing w:val="-11"/>
          <w:w w:val="105"/>
        </w:rPr>
        <w:t> </w:t>
      </w:r>
      <w:r>
        <w:rPr>
          <w:color w:val="231F20"/>
          <w:w w:val="105"/>
        </w:rPr>
        <w:t>học</w:t>
      </w:r>
      <w:r>
        <w:rPr>
          <w:color w:val="231F20"/>
          <w:spacing w:val="-11"/>
          <w:w w:val="105"/>
        </w:rPr>
        <w:t> </w:t>
      </w:r>
      <w:r>
        <w:rPr>
          <w:color w:val="231F20"/>
          <w:w w:val="105"/>
        </w:rPr>
        <w:t>kinh giáo là gì? Chính là tiêu nghiệp chướng. Giúp chúng ta tín nguyện. Kinh giáo là giúp chúng ta đoạn nghi sinh tín. Sau khi</w:t>
      </w:r>
      <w:r>
        <w:rPr>
          <w:color w:val="231F20"/>
          <w:spacing w:val="-15"/>
          <w:w w:val="105"/>
        </w:rPr>
        <w:t> </w:t>
      </w:r>
      <w:r>
        <w:rPr>
          <w:color w:val="231F20"/>
          <w:w w:val="105"/>
        </w:rPr>
        <w:t>thực</w:t>
      </w:r>
      <w:r>
        <w:rPr>
          <w:color w:val="231F20"/>
          <w:spacing w:val="-15"/>
          <w:w w:val="105"/>
        </w:rPr>
        <w:t> </w:t>
      </w:r>
      <w:r>
        <w:rPr>
          <w:color w:val="231F20"/>
          <w:w w:val="105"/>
        </w:rPr>
        <w:t>sự</w:t>
      </w:r>
      <w:r>
        <w:rPr>
          <w:color w:val="231F20"/>
          <w:spacing w:val="-15"/>
          <w:w w:val="105"/>
        </w:rPr>
        <w:t> </w:t>
      </w:r>
      <w:r>
        <w:rPr>
          <w:color w:val="231F20"/>
          <w:w w:val="105"/>
        </w:rPr>
        <w:t>đã</w:t>
      </w:r>
      <w:r>
        <w:rPr>
          <w:color w:val="231F20"/>
          <w:spacing w:val="-15"/>
          <w:w w:val="105"/>
        </w:rPr>
        <w:t> </w:t>
      </w:r>
      <w:r>
        <w:rPr>
          <w:color w:val="231F20"/>
          <w:w w:val="105"/>
        </w:rPr>
        <w:t>tin,</w:t>
      </w:r>
      <w:r>
        <w:rPr>
          <w:color w:val="231F20"/>
          <w:spacing w:val="-15"/>
          <w:w w:val="105"/>
        </w:rPr>
        <w:t> </w:t>
      </w:r>
      <w:r>
        <w:rPr>
          <w:color w:val="231F20"/>
          <w:w w:val="105"/>
        </w:rPr>
        <w:t>thì</w:t>
      </w:r>
      <w:r>
        <w:rPr>
          <w:color w:val="231F20"/>
          <w:spacing w:val="-15"/>
          <w:w w:val="105"/>
        </w:rPr>
        <w:t> </w:t>
      </w:r>
      <w:r>
        <w:rPr>
          <w:color w:val="231F20"/>
          <w:w w:val="105"/>
        </w:rPr>
        <w:t>phát</w:t>
      </w:r>
      <w:r>
        <w:rPr>
          <w:color w:val="231F20"/>
          <w:spacing w:val="-15"/>
          <w:w w:val="105"/>
        </w:rPr>
        <w:t> </w:t>
      </w:r>
      <w:r>
        <w:rPr>
          <w:color w:val="231F20"/>
          <w:w w:val="105"/>
        </w:rPr>
        <w:t>nguyện</w:t>
      </w:r>
      <w:r>
        <w:rPr>
          <w:color w:val="231F20"/>
          <w:spacing w:val="-15"/>
          <w:w w:val="105"/>
        </w:rPr>
        <w:t> </w:t>
      </w:r>
      <w:r>
        <w:rPr>
          <w:color w:val="231F20"/>
          <w:w w:val="105"/>
        </w:rPr>
        <w:t>cầu</w:t>
      </w:r>
      <w:r>
        <w:rPr>
          <w:color w:val="231F20"/>
          <w:spacing w:val="-15"/>
          <w:w w:val="105"/>
        </w:rPr>
        <w:t> </w:t>
      </w:r>
      <w:r>
        <w:rPr>
          <w:color w:val="231F20"/>
          <w:w w:val="105"/>
        </w:rPr>
        <w:t>sinh</w:t>
      </w:r>
      <w:r>
        <w:rPr>
          <w:color w:val="231F20"/>
          <w:spacing w:val="-15"/>
          <w:w w:val="105"/>
        </w:rPr>
        <w:t> </w:t>
      </w:r>
      <w:r>
        <w:rPr>
          <w:color w:val="231F20"/>
          <w:w w:val="105"/>
        </w:rPr>
        <w:t>Tịnh</w:t>
      </w:r>
      <w:r>
        <w:rPr>
          <w:color w:val="231F20"/>
          <w:spacing w:val="-15"/>
          <w:w w:val="105"/>
        </w:rPr>
        <w:t> </w:t>
      </w:r>
      <w:r>
        <w:rPr>
          <w:color w:val="231F20"/>
          <w:w w:val="105"/>
        </w:rPr>
        <w:t>độ.</w:t>
      </w:r>
      <w:r>
        <w:rPr>
          <w:color w:val="231F20"/>
          <w:spacing w:val="-15"/>
          <w:w w:val="105"/>
        </w:rPr>
        <w:t> </w:t>
      </w:r>
      <w:r>
        <w:rPr>
          <w:color w:val="231F20"/>
          <w:w w:val="105"/>
        </w:rPr>
        <w:t>Thật</w:t>
      </w:r>
      <w:r>
        <w:rPr>
          <w:color w:val="231F20"/>
          <w:spacing w:val="-15"/>
          <w:w w:val="105"/>
        </w:rPr>
        <w:t> </w:t>
      </w:r>
      <w:r>
        <w:rPr>
          <w:color w:val="231F20"/>
          <w:w w:val="105"/>
        </w:rPr>
        <w:t>tin và thật nguyện sẽ được vãng sinh. Kinh giáo có thể không cần</w:t>
      </w:r>
      <w:r>
        <w:rPr>
          <w:color w:val="231F20"/>
          <w:spacing w:val="-17"/>
          <w:w w:val="105"/>
        </w:rPr>
        <w:t> </w:t>
      </w:r>
      <w:r>
        <w:rPr>
          <w:color w:val="231F20"/>
          <w:w w:val="105"/>
        </w:rPr>
        <w:t>thiết.</w:t>
      </w:r>
      <w:r>
        <w:rPr>
          <w:color w:val="231F20"/>
          <w:spacing w:val="-17"/>
          <w:w w:val="105"/>
        </w:rPr>
        <w:t> </w:t>
      </w:r>
      <w:r>
        <w:rPr>
          <w:color w:val="231F20"/>
          <w:w w:val="105"/>
        </w:rPr>
        <w:t>Một</w:t>
      </w:r>
      <w:r>
        <w:rPr>
          <w:color w:val="231F20"/>
          <w:spacing w:val="-17"/>
          <w:w w:val="105"/>
        </w:rPr>
        <w:t> </w:t>
      </w:r>
      <w:r>
        <w:rPr>
          <w:color w:val="231F20"/>
          <w:w w:val="105"/>
        </w:rPr>
        <w:t>câu</w:t>
      </w:r>
      <w:r>
        <w:rPr>
          <w:color w:val="231F20"/>
          <w:spacing w:val="-17"/>
          <w:w w:val="105"/>
        </w:rPr>
        <w:t> </w:t>
      </w:r>
      <w:r>
        <w:rPr>
          <w:color w:val="231F20"/>
          <w:w w:val="105"/>
        </w:rPr>
        <w:t>Phật</w:t>
      </w:r>
      <w:r>
        <w:rPr>
          <w:color w:val="231F20"/>
          <w:spacing w:val="-17"/>
          <w:w w:val="105"/>
        </w:rPr>
        <w:t> </w:t>
      </w:r>
      <w:r>
        <w:rPr>
          <w:color w:val="231F20"/>
          <w:w w:val="105"/>
        </w:rPr>
        <w:t>hiệu</w:t>
      </w:r>
      <w:r>
        <w:rPr>
          <w:color w:val="231F20"/>
          <w:spacing w:val="-17"/>
          <w:w w:val="105"/>
        </w:rPr>
        <w:t> </w:t>
      </w:r>
      <w:r>
        <w:rPr>
          <w:color w:val="231F20"/>
          <w:w w:val="105"/>
        </w:rPr>
        <w:t>là</w:t>
      </w:r>
      <w:r>
        <w:rPr>
          <w:color w:val="231F20"/>
          <w:spacing w:val="-17"/>
          <w:w w:val="105"/>
        </w:rPr>
        <w:t> </w:t>
      </w:r>
      <w:r>
        <w:rPr>
          <w:color w:val="231F20"/>
          <w:w w:val="105"/>
        </w:rPr>
        <w:t>được.</w:t>
      </w:r>
      <w:r>
        <w:rPr>
          <w:color w:val="231F20"/>
          <w:spacing w:val="-17"/>
          <w:w w:val="105"/>
        </w:rPr>
        <w:t> </w:t>
      </w:r>
      <w:r>
        <w:rPr>
          <w:color w:val="231F20"/>
          <w:w w:val="105"/>
        </w:rPr>
        <w:t>Mỗi</w:t>
      </w:r>
      <w:r>
        <w:rPr>
          <w:color w:val="231F20"/>
          <w:spacing w:val="-17"/>
          <w:w w:val="105"/>
        </w:rPr>
        <w:t> </w:t>
      </w:r>
      <w:r>
        <w:rPr>
          <w:color w:val="231F20"/>
          <w:w w:val="105"/>
        </w:rPr>
        <w:t>ngày</w:t>
      </w:r>
      <w:r>
        <w:rPr>
          <w:color w:val="231F20"/>
          <w:spacing w:val="-17"/>
          <w:w w:val="105"/>
        </w:rPr>
        <w:t> </w:t>
      </w:r>
      <w:r>
        <w:rPr>
          <w:color w:val="231F20"/>
          <w:w w:val="105"/>
        </w:rPr>
        <w:t>phải</w:t>
      </w:r>
      <w:r>
        <w:rPr>
          <w:color w:val="231F20"/>
          <w:spacing w:val="-17"/>
          <w:w w:val="105"/>
        </w:rPr>
        <w:t> </w:t>
      </w:r>
      <w:r>
        <w:rPr>
          <w:color w:val="231F20"/>
          <w:w w:val="105"/>
        </w:rPr>
        <w:t>đọc</w:t>
      </w:r>
      <w:r>
        <w:rPr>
          <w:color w:val="231F20"/>
          <w:spacing w:val="-17"/>
          <w:w w:val="105"/>
        </w:rPr>
        <w:t> </w:t>
      </w:r>
      <w:r>
        <w:rPr>
          <w:color w:val="231F20"/>
          <w:w w:val="105"/>
        </w:rPr>
        <w:t>một bộ kinh, đó là để nhiếp tâm, vì chúng ta còn tập khí phiền não.</w:t>
      </w:r>
      <w:r>
        <w:rPr>
          <w:color w:val="231F20"/>
          <w:spacing w:val="-23"/>
          <w:w w:val="105"/>
        </w:rPr>
        <w:t> </w:t>
      </w:r>
      <w:r>
        <w:rPr>
          <w:color w:val="231F20"/>
          <w:w w:val="105"/>
        </w:rPr>
        <w:t>Khi</w:t>
      </w:r>
      <w:r>
        <w:rPr>
          <w:color w:val="231F20"/>
          <w:spacing w:val="-22"/>
          <w:w w:val="105"/>
        </w:rPr>
        <w:t> </w:t>
      </w:r>
      <w:r>
        <w:rPr>
          <w:color w:val="231F20"/>
          <w:w w:val="105"/>
        </w:rPr>
        <w:t>đọc</w:t>
      </w:r>
      <w:r>
        <w:rPr>
          <w:color w:val="231F20"/>
          <w:spacing w:val="-22"/>
          <w:w w:val="105"/>
        </w:rPr>
        <w:t> </w:t>
      </w:r>
      <w:r>
        <w:rPr>
          <w:color w:val="231F20"/>
          <w:w w:val="105"/>
        </w:rPr>
        <w:t>bộ</w:t>
      </w:r>
      <w:r>
        <w:rPr>
          <w:color w:val="231F20"/>
          <w:spacing w:val="-23"/>
          <w:w w:val="105"/>
        </w:rPr>
        <w:t> </w:t>
      </w:r>
      <w:r>
        <w:rPr>
          <w:color w:val="231F20"/>
          <w:w w:val="105"/>
        </w:rPr>
        <w:t>kinh</w:t>
      </w:r>
      <w:r>
        <w:rPr>
          <w:color w:val="231F20"/>
          <w:spacing w:val="-22"/>
          <w:w w:val="105"/>
        </w:rPr>
        <w:t> </w:t>
      </w:r>
      <w:r>
        <w:rPr>
          <w:color w:val="231F20"/>
          <w:w w:val="105"/>
        </w:rPr>
        <w:t>này,</w:t>
      </w:r>
      <w:r>
        <w:rPr>
          <w:color w:val="231F20"/>
          <w:spacing w:val="-22"/>
          <w:w w:val="105"/>
        </w:rPr>
        <w:t> </w:t>
      </w:r>
      <w:r>
        <w:rPr>
          <w:color w:val="231F20"/>
          <w:w w:val="105"/>
        </w:rPr>
        <w:t>sẽ</w:t>
      </w:r>
      <w:r>
        <w:rPr>
          <w:color w:val="231F20"/>
          <w:spacing w:val="-23"/>
          <w:w w:val="105"/>
        </w:rPr>
        <w:t> </w:t>
      </w:r>
      <w:r>
        <w:rPr>
          <w:color w:val="231F20"/>
          <w:w w:val="105"/>
        </w:rPr>
        <w:t>làm</w:t>
      </w:r>
      <w:r>
        <w:rPr>
          <w:color w:val="231F20"/>
          <w:spacing w:val="-22"/>
          <w:w w:val="105"/>
        </w:rPr>
        <w:t> </w:t>
      </w:r>
      <w:r>
        <w:rPr>
          <w:color w:val="231F20"/>
          <w:w w:val="105"/>
        </w:rPr>
        <w:t>cho</w:t>
      </w:r>
      <w:r>
        <w:rPr>
          <w:color w:val="231F20"/>
          <w:spacing w:val="-22"/>
          <w:w w:val="105"/>
        </w:rPr>
        <w:t> </w:t>
      </w:r>
      <w:r>
        <w:rPr>
          <w:color w:val="231F20"/>
          <w:w w:val="105"/>
        </w:rPr>
        <w:t>tâm</w:t>
      </w:r>
      <w:r>
        <w:rPr>
          <w:color w:val="231F20"/>
          <w:spacing w:val="-23"/>
          <w:w w:val="105"/>
        </w:rPr>
        <w:t> </w:t>
      </w:r>
      <w:r>
        <w:rPr>
          <w:color w:val="231F20"/>
          <w:w w:val="105"/>
        </w:rPr>
        <w:t>định</w:t>
      </w:r>
      <w:r>
        <w:rPr>
          <w:color w:val="231F20"/>
          <w:spacing w:val="-22"/>
          <w:w w:val="105"/>
        </w:rPr>
        <w:t> </w:t>
      </w:r>
      <w:r>
        <w:rPr>
          <w:color w:val="231F20"/>
          <w:w w:val="105"/>
        </w:rPr>
        <w:t>lại,</w:t>
      </w:r>
      <w:r>
        <w:rPr>
          <w:color w:val="231F20"/>
          <w:spacing w:val="-22"/>
          <w:w w:val="105"/>
        </w:rPr>
        <w:t> </w:t>
      </w:r>
      <w:r>
        <w:rPr>
          <w:color w:val="231F20"/>
          <w:w w:val="105"/>
        </w:rPr>
        <w:t>không</w:t>
      </w:r>
      <w:r>
        <w:rPr>
          <w:color w:val="231F20"/>
          <w:spacing w:val="-23"/>
          <w:w w:val="105"/>
        </w:rPr>
        <w:t> </w:t>
      </w:r>
      <w:r>
        <w:rPr>
          <w:color w:val="231F20"/>
          <w:w w:val="105"/>
        </w:rPr>
        <w:t>cho vọng</w:t>
      </w:r>
      <w:r>
        <w:rPr>
          <w:color w:val="231F20"/>
          <w:spacing w:val="-1"/>
          <w:w w:val="105"/>
        </w:rPr>
        <w:t> </w:t>
      </w:r>
      <w:r>
        <w:rPr>
          <w:color w:val="231F20"/>
          <w:w w:val="105"/>
        </w:rPr>
        <w:t>tưởng,</w:t>
      </w:r>
      <w:r>
        <w:rPr>
          <w:color w:val="231F20"/>
          <w:spacing w:val="-1"/>
          <w:w w:val="105"/>
        </w:rPr>
        <w:t> </w:t>
      </w:r>
      <w:r>
        <w:rPr>
          <w:color w:val="231F20"/>
          <w:w w:val="105"/>
        </w:rPr>
        <w:t>phân</w:t>
      </w:r>
      <w:r>
        <w:rPr>
          <w:color w:val="231F20"/>
          <w:spacing w:val="-1"/>
          <w:w w:val="105"/>
        </w:rPr>
        <w:t> </w:t>
      </w:r>
      <w:r>
        <w:rPr>
          <w:color w:val="231F20"/>
          <w:w w:val="105"/>
        </w:rPr>
        <w:t>biệt</w:t>
      </w:r>
      <w:r>
        <w:rPr>
          <w:color w:val="231F20"/>
          <w:spacing w:val="-1"/>
          <w:w w:val="105"/>
        </w:rPr>
        <w:t> </w:t>
      </w:r>
      <w:r>
        <w:rPr>
          <w:color w:val="231F20"/>
          <w:w w:val="105"/>
        </w:rPr>
        <w:t>khởi</w:t>
      </w:r>
      <w:r>
        <w:rPr>
          <w:color w:val="231F20"/>
          <w:spacing w:val="-1"/>
          <w:w w:val="105"/>
        </w:rPr>
        <w:t> </w:t>
      </w:r>
      <w:r>
        <w:rPr>
          <w:color w:val="231F20"/>
          <w:w w:val="105"/>
        </w:rPr>
        <w:t>dậy.</w:t>
      </w:r>
      <w:r>
        <w:rPr>
          <w:color w:val="231F20"/>
          <w:spacing w:val="-1"/>
          <w:w w:val="105"/>
        </w:rPr>
        <w:t> </w:t>
      </w:r>
      <w:r>
        <w:rPr>
          <w:color w:val="231F20"/>
          <w:w w:val="105"/>
        </w:rPr>
        <w:t>Tác</w:t>
      </w:r>
      <w:r>
        <w:rPr>
          <w:color w:val="231F20"/>
          <w:spacing w:val="-1"/>
          <w:w w:val="105"/>
        </w:rPr>
        <w:t> </w:t>
      </w:r>
      <w:r>
        <w:rPr>
          <w:color w:val="231F20"/>
          <w:w w:val="105"/>
        </w:rPr>
        <w:t>dụng</w:t>
      </w:r>
      <w:r>
        <w:rPr>
          <w:color w:val="231F20"/>
          <w:spacing w:val="-1"/>
          <w:w w:val="105"/>
        </w:rPr>
        <w:t> </w:t>
      </w:r>
      <w:r>
        <w:rPr>
          <w:color w:val="231F20"/>
          <w:w w:val="105"/>
        </w:rPr>
        <w:t>là</w:t>
      </w:r>
      <w:r>
        <w:rPr>
          <w:color w:val="231F20"/>
          <w:spacing w:val="-1"/>
          <w:w w:val="105"/>
        </w:rPr>
        <w:t> </w:t>
      </w:r>
      <w:r>
        <w:rPr>
          <w:color w:val="231F20"/>
          <w:w w:val="105"/>
        </w:rPr>
        <w:t>ở</w:t>
      </w:r>
      <w:r>
        <w:rPr>
          <w:color w:val="231F20"/>
          <w:spacing w:val="-1"/>
          <w:w w:val="105"/>
        </w:rPr>
        <w:t> </w:t>
      </w:r>
      <w:r>
        <w:rPr>
          <w:color w:val="231F20"/>
          <w:w w:val="105"/>
        </w:rPr>
        <w:t>đây.</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3" w:firstLine="453"/>
      </w:pPr>
      <w:r>
        <w:rPr>
          <w:color w:val="231F20"/>
          <w:w w:val="105"/>
        </w:rPr>
        <w:t>Kinh</w:t>
      </w:r>
      <w:r>
        <w:rPr>
          <w:color w:val="231F20"/>
          <w:w w:val="105"/>
        </w:rPr>
        <w:t> </w:t>
      </w:r>
      <w:r>
        <w:rPr>
          <w:i/>
          <w:color w:val="231F20"/>
          <w:w w:val="105"/>
        </w:rPr>
        <w:t>Vô</w:t>
      </w:r>
      <w:r>
        <w:rPr>
          <w:i/>
          <w:color w:val="231F20"/>
          <w:w w:val="105"/>
        </w:rPr>
        <w:t> Lượng</w:t>
      </w:r>
      <w:r>
        <w:rPr>
          <w:i/>
          <w:color w:val="231F20"/>
          <w:w w:val="105"/>
        </w:rPr>
        <w:t> Thọ</w:t>
      </w:r>
      <w:r>
        <w:rPr>
          <w:i/>
          <w:color w:val="231F20"/>
          <w:w w:val="105"/>
        </w:rPr>
        <w:t> </w:t>
      </w:r>
      <w:r>
        <w:rPr>
          <w:color w:val="231F20"/>
          <w:w w:val="105"/>
        </w:rPr>
        <w:t>phân</w:t>
      </w:r>
      <w:r>
        <w:rPr>
          <w:color w:val="231F20"/>
          <w:w w:val="105"/>
        </w:rPr>
        <w:t> lượng</w:t>
      </w:r>
      <w:r>
        <w:rPr>
          <w:color w:val="231F20"/>
          <w:w w:val="105"/>
        </w:rPr>
        <w:t> rất</w:t>
      </w:r>
      <w:r>
        <w:rPr>
          <w:color w:val="231F20"/>
          <w:w w:val="105"/>
        </w:rPr>
        <w:t> tốt,</w:t>
      </w:r>
      <w:r>
        <w:rPr>
          <w:color w:val="231F20"/>
          <w:w w:val="105"/>
        </w:rPr>
        <w:t> không</w:t>
      </w:r>
      <w:r>
        <w:rPr>
          <w:color w:val="231F20"/>
          <w:w w:val="105"/>
        </w:rPr>
        <w:t> nhiều không ít, có thể hàng phục được tập khí của ta. Trong ngày đó,</w:t>
      </w:r>
      <w:r>
        <w:rPr>
          <w:color w:val="231F20"/>
          <w:spacing w:val="-6"/>
          <w:w w:val="105"/>
        </w:rPr>
        <w:t> </w:t>
      </w:r>
      <w:r>
        <w:rPr>
          <w:color w:val="231F20"/>
          <w:w w:val="105"/>
        </w:rPr>
        <w:t>ta</w:t>
      </w:r>
      <w:r>
        <w:rPr>
          <w:color w:val="231F20"/>
          <w:spacing w:val="-5"/>
          <w:w w:val="105"/>
        </w:rPr>
        <w:t> </w:t>
      </w:r>
      <w:r>
        <w:rPr>
          <w:color w:val="231F20"/>
          <w:w w:val="105"/>
        </w:rPr>
        <w:t>niệm</w:t>
      </w:r>
      <w:r>
        <w:rPr>
          <w:color w:val="231F20"/>
          <w:spacing w:val="-6"/>
          <w:w w:val="105"/>
        </w:rPr>
        <w:t> </w:t>
      </w:r>
      <w:r>
        <w:rPr>
          <w:color w:val="231F20"/>
          <w:w w:val="105"/>
        </w:rPr>
        <w:t>Phật</w:t>
      </w:r>
      <w:r>
        <w:rPr>
          <w:color w:val="231F20"/>
          <w:spacing w:val="-5"/>
          <w:w w:val="105"/>
        </w:rPr>
        <w:t> </w:t>
      </w:r>
      <w:r>
        <w:rPr>
          <w:color w:val="231F20"/>
          <w:w w:val="105"/>
        </w:rPr>
        <w:t>A</w:t>
      </w:r>
      <w:r>
        <w:rPr>
          <w:color w:val="231F20"/>
          <w:spacing w:val="-6"/>
          <w:w w:val="105"/>
        </w:rPr>
        <w:t> </w:t>
      </w:r>
      <w:r>
        <w:rPr>
          <w:color w:val="231F20"/>
          <w:w w:val="105"/>
        </w:rPr>
        <w:t>Di</w:t>
      </w:r>
      <w:r>
        <w:rPr>
          <w:color w:val="231F20"/>
          <w:spacing w:val="-5"/>
          <w:w w:val="105"/>
        </w:rPr>
        <w:t> </w:t>
      </w:r>
      <w:r>
        <w:rPr>
          <w:color w:val="231F20"/>
          <w:w w:val="105"/>
        </w:rPr>
        <w:t>Đà,</w:t>
      </w:r>
      <w:r>
        <w:rPr>
          <w:color w:val="231F20"/>
          <w:spacing w:val="-6"/>
          <w:w w:val="105"/>
        </w:rPr>
        <w:t> </w:t>
      </w:r>
      <w:r>
        <w:rPr>
          <w:color w:val="231F20"/>
          <w:w w:val="105"/>
        </w:rPr>
        <w:t>thì</w:t>
      </w:r>
      <w:r>
        <w:rPr>
          <w:color w:val="231F20"/>
          <w:spacing w:val="-6"/>
          <w:w w:val="105"/>
        </w:rPr>
        <w:t> </w:t>
      </w:r>
      <w:r>
        <w:rPr>
          <w:color w:val="231F20"/>
          <w:w w:val="105"/>
        </w:rPr>
        <w:t>trong</w:t>
      </w:r>
      <w:r>
        <w:rPr>
          <w:color w:val="231F20"/>
          <w:spacing w:val="-5"/>
          <w:w w:val="105"/>
        </w:rPr>
        <w:t> </w:t>
      </w:r>
      <w:r>
        <w:rPr>
          <w:color w:val="231F20"/>
          <w:w w:val="105"/>
        </w:rPr>
        <w:t>đầu</w:t>
      </w:r>
      <w:r>
        <w:rPr>
          <w:color w:val="231F20"/>
          <w:spacing w:val="-5"/>
          <w:w w:val="105"/>
        </w:rPr>
        <w:t> </w:t>
      </w:r>
      <w:r>
        <w:rPr>
          <w:color w:val="231F20"/>
          <w:w w:val="105"/>
        </w:rPr>
        <w:t>không</w:t>
      </w:r>
      <w:r>
        <w:rPr>
          <w:color w:val="231F20"/>
          <w:spacing w:val="-6"/>
          <w:w w:val="105"/>
        </w:rPr>
        <w:t> </w:t>
      </w:r>
      <w:r>
        <w:rPr>
          <w:color w:val="231F20"/>
          <w:w w:val="105"/>
        </w:rPr>
        <w:t>xen</w:t>
      </w:r>
      <w:r>
        <w:rPr>
          <w:color w:val="231F20"/>
          <w:spacing w:val="-5"/>
          <w:w w:val="105"/>
        </w:rPr>
        <w:t> </w:t>
      </w:r>
      <w:r>
        <w:rPr>
          <w:color w:val="231F20"/>
          <w:w w:val="105"/>
        </w:rPr>
        <w:t>tạp</w:t>
      </w:r>
      <w:r>
        <w:rPr>
          <w:color w:val="231F20"/>
          <w:spacing w:val="-5"/>
          <w:w w:val="105"/>
        </w:rPr>
        <w:t> </w:t>
      </w:r>
      <w:r>
        <w:rPr>
          <w:color w:val="231F20"/>
          <w:w w:val="105"/>
        </w:rPr>
        <w:t>vọng </w:t>
      </w:r>
      <w:r>
        <w:rPr>
          <w:color w:val="231F20"/>
          <w:spacing w:val="-2"/>
          <w:w w:val="105"/>
        </w:rPr>
        <w:t>tưởng,</w:t>
      </w:r>
      <w:r>
        <w:rPr>
          <w:color w:val="231F20"/>
          <w:spacing w:val="-21"/>
          <w:w w:val="105"/>
        </w:rPr>
        <w:t> </w:t>
      </w:r>
      <w:r>
        <w:rPr>
          <w:color w:val="231F20"/>
          <w:spacing w:val="-2"/>
          <w:w w:val="105"/>
        </w:rPr>
        <w:t>chính</w:t>
      </w:r>
      <w:r>
        <w:rPr>
          <w:color w:val="231F20"/>
          <w:spacing w:val="-20"/>
          <w:w w:val="105"/>
        </w:rPr>
        <w:t> </w:t>
      </w:r>
      <w:r>
        <w:rPr>
          <w:color w:val="231F20"/>
          <w:spacing w:val="-2"/>
          <w:w w:val="105"/>
        </w:rPr>
        <w:t>là</w:t>
      </w:r>
      <w:r>
        <w:rPr>
          <w:color w:val="231F20"/>
          <w:spacing w:val="-20"/>
          <w:w w:val="105"/>
        </w:rPr>
        <w:t> </w:t>
      </w:r>
      <w:r>
        <w:rPr>
          <w:color w:val="231F20"/>
          <w:spacing w:val="-2"/>
          <w:w w:val="105"/>
        </w:rPr>
        <w:t>ý</w:t>
      </w:r>
      <w:r>
        <w:rPr>
          <w:color w:val="231F20"/>
          <w:spacing w:val="-21"/>
          <w:w w:val="105"/>
        </w:rPr>
        <w:t> </w:t>
      </w:r>
      <w:r>
        <w:rPr>
          <w:color w:val="231F20"/>
          <w:spacing w:val="-2"/>
          <w:w w:val="105"/>
        </w:rPr>
        <w:t>này.</w:t>
      </w:r>
      <w:r>
        <w:rPr>
          <w:color w:val="231F20"/>
          <w:spacing w:val="-20"/>
          <w:w w:val="105"/>
        </w:rPr>
        <w:t> </w:t>
      </w:r>
      <w:r>
        <w:rPr>
          <w:color w:val="231F20"/>
          <w:spacing w:val="-2"/>
          <w:w w:val="105"/>
        </w:rPr>
        <w:t>Người</w:t>
      </w:r>
      <w:r>
        <w:rPr>
          <w:color w:val="231F20"/>
          <w:spacing w:val="-20"/>
          <w:w w:val="105"/>
        </w:rPr>
        <w:t> </w:t>
      </w:r>
      <w:r>
        <w:rPr>
          <w:color w:val="231F20"/>
          <w:spacing w:val="-2"/>
          <w:w w:val="105"/>
        </w:rPr>
        <w:t>lớn</w:t>
      </w:r>
      <w:r>
        <w:rPr>
          <w:color w:val="231F20"/>
          <w:spacing w:val="-21"/>
          <w:w w:val="105"/>
        </w:rPr>
        <w:t> </w:t>
      </w:r>
      <w:r>
        <w:rPr>
          <w:color w:val="231F20"/>
          <w:spacing w:val="-2"/>
          <w:w w:val="105"/>
        </w:rPr>
        <w:t>tuổi</w:t>
      </w:r>
      <w:r>
        <w:rPr>
          <w:color w:val="231F20"/>
          <w:spacing w:val="-20"/>
          <w:w w:val="105"/>
        </w:rPr>
        <w:t> </w:t>
      </w:r>
      <w:r>
        <w:rPr>
          <w:color w:val="231F20"/>
          <w:spacing w:val="-2"/>
          <w:w w:val="105"/>
        </w:rPr>
        <w:t>đọc</w:t>
      </w:r>
      <w:r>
        <w:rPr>
          <w:color w:val="231F20"/>
          <w:spacing w:val="-20"/>
          <w:w w:val="105"/>
        </w:rPr>
        <w:t> </w:t>
      </w:r>
      <w:r>
        <w:rPr>
          <w:color w:val="231F20"/>
          <w:spacing w:val="-2"/>
          <w:w w:val="105"/>
        </w:rPr>
        <w:t>kinh</w:t>
      </w:r>
      <w:r>
        <w:rPr>
          <w:color w:val="231F20"/>
          <w:spacing w:val="-21"/>
          <w:w w:val="105"/>
        </w:rPr>
        <w:t> </w:t>
      </w:r>
      <w:r>
        <w:rPr>
          <w:i/>
          <w:color w:val="231F20"/>
          <w:spacing w:val="-2"/>
          <w:w w:val="105"/>
        </w:rPr>
        <w:t>Vô</w:t>
      </w:r>
      <w:r>
        <w:rPr>
          <w:i/>
          <w:color w:val="231F20"/>
          <w:spacing w:val="-20"/>
          <w:w w:val="105"/>
        </w:rPr>
        <w:t> </w:t>
      </w:r>
      <w:r>
        <w:rPr>
          <w:i/>
          <w:color w:val="231F20"/>
          <w:spacing w:val="-2"/>
          <w:w w:val="105"/>
        </w:rPr>
        <w:t>Lượng</w:t>
      </w:r>
      <w:r>
        <w:rPr>
          <w:i/>
          <w:color w:val="231F20"/>
          <w:spacing w:val="-20"/>
          <w:w w:val="105"/>
        </w:rPr>
        <w:t> </w:t>
      </w:r>
      <w:r>
        <w:rPr>
          <w:i/>
          <w:color w:val="231F20"/>
          <w:spacing w:val="-2"/>
          <w:w w:val="105"/>
        </w:rPr>
        <w:t>Thọ </w:t>
      </w:r>
      <w:r>
        <w:rPr>
          <w:color w:val="231F20"/>
          <w:w w:val="105"/>
        </w:rPr>
        <w:t>có khó khăn, phân lượng quá nhiều, nên đổi đọc kinh </w:t>
      </w:r>
      <w:r>
        <w:rPr>
          <w:i/>
          <w:color w:val="231F20"/>
          <w:w w:val="105"/>
        </w:rPr>
        <w:t>A Di </w:t>
      </w:r>
      <w:r>
        <w:rPr>
          <w:i/>
          <w:color w:val="231F20"/>
          <w:spacing w:val="-2"/>
        </w:rPr>
        <w:t>Đà</w:t>
      </w:r>
      <w:r>
        <w:rPr>
          <w:color w:val="231F20"/>
          <w:spacing w:val="-2"/>
        </w:rPr>
        <w:t>.</w:t>
      </w:r>
      <w:r>
        <w:rPr>
          <w:color w:val="231F20"/>
          <w:spacing w:val="-18"/>
        </w:rPr>
        <w:t> </w:t>
      </w:r>
      <w:r>
        <w:rPr>
          <w:i/>
          <w:color w:val="231F20"/>
          <w:spacing w:val="-2"/>
        </w:rPr>
        <w:t>“A</w:t>
      </w:r>
      <w:r>
        <w:rPr>
          <w:i/>
          <w:color w:val="231F20"/>
          <w:spacing w:val="-18"/>
        </w:rPr>
        <w:t> </w:t>
      </w:r>
      <w:r>
        <w:rPr>
          <w:i/>
          <w:color w:val="231F20"/>
          <w:spacing w:val="-2"/>
        </w:rPr>
        <w:t>Di</w:t>
      </w:r>
      <w:r>
        <w:rPr>
          <w:i/>
          <w:color w:val="231F20"/>
          <w:spacing w:val="-19"/>
        </w:rPr>
        <w:t> </w:t>
      </w:r>
      <w:r>
        <w:rPr>
          <w:i/>
          <w:color w:val="231F20"/>
          <w:spacing w:val="-2"/>
        </w:rPr>
        <w:t>Đà</w:t>
      </w:r>
      <w:r>
        <w:rPr>
          <w:i/>
          <w:color w:val="231F20"/>
          <w:spacing w:val="-19"/>
        </w:rPr>
        <w:t> </w:t>
      </w:r>
      <w:r>
        <w:rPr>
          <w:i/>
          <w:color w:val="231F20"/>
          <w:spacing w:val="-2"/>
        </w:rPr>
        <w:t>Kinh”</w:t>
      </w:r>
      <w:r>
        <w:rPr>
          <w:i/>
          <w:color w:val="231F20"/>
          <w:spacing w:val="-18"/>
        </w:rPr>
        <w:t> </w:t>
      </w:r>
      <w:r>
        <w:rPr>
          <w:color w:val="231F20"/>
          <w:spacing w:val="-2"/>
        </w:rPr>
        <w:t>ngắn,</w:t>
      </w:r>
      <w:r>
        <w:rPr>
          <w:color w:val="231F20"/>
          <w:spacing w:val="-18"/>
        </w:rPr>
        <w:t> </w:t>
      </w:r>
      <w:r>
        <w:rPr>
          <w:color w:val="231F20"/>
          <w:spacing w:val="-2"/>
        </w:rPr>
        <w:t>có</w:t>
      </w:r>
      <w:r>
        <w:rPr>
          <w:color w:val="231F20"/>
          <w:spacing w:val="-18"/>
        </w:rPr>
        <w:t> </w:t>
      </w:r>
      <w:r>
        <w:rPr>
          <w:color w:val="231F20"/>
          <w:spacing w:val="-2"/>
        </w:rPr>
        <w:t>thể</w:t>
      </w:r>
      <w:r>
        <w:rPr>
          <w:color w:val="231F20"/>
          <w:spacing w:val="-19"/>
        </w:rPr>
        <w:t> </w:t>
      </w:r>
      <w:r>
        <w:rPr>
          <w:color w:val="231F20"/>
          <w:spacing w:val="-2"/>
        </w:rPr>
        <w:t>đọc</w:t>
      </w:r>
      <w:r>
        <w:rPr>
          <w:color w:val="231F20"/>
          <w:spacing w:val="-18"/>
        </w:rPr>
        <w:t> </w:t>
      </w:r>
      <w:r>
        <w:rPr>
          <w:color w:val="231F20"/>
          <w:spacing w:val="-2"/>
        </w:rPr>
        <w:t>1</w:t>
      </w:r>
      <w:r>
        <w:rPr>
          <w:color w:val="231F20"/>
          <w:spacing w:val="-18"/>
        </w:rPr>
        <w:t> </w:t>
      </w:r>
      <w:r>
        <w:rPr>
          <w:color w:val="231F20"/>
          <w:spacing w:val="-2"/>
        </w:rPr>
        <w:t>biến,</w:t>
      </w:r>
      <w:r>
        <w:rPr>
          <w:color w:val="231F20"/>
          <w:spacing w:val="-18"/>
        </w:rPr>
        <w:t> </w:t>
      </w:r>
      <w:r>
        <w:rPr>
          <w:color w:val="231F20"/>
          <w:spacing w:val="-2"/>
        </w:rPr>
        <w:t>2</w:t>
      </w:r>
      <w:r>
        <w:rPr>
          <w:color w:val="231F20"/>
          <w:spacing w:val="-18"/>
        </w:rPr>
        <w:t> </w:t>
      </w:r>
      <w:r>
        <w:rPr>
          <w:color w:val="231F20"/>
          <w:spacing w:val="-2"/>
        </w:rPr>
        <w:t>biến,</w:t>
      </w:r>
      <w:r>
        <w:rPr>
          <w:color w:val="231F20"/>
          <w:spacing w:val="-18"/>
        </w:rPr>
        <w:t> </w:t>
      </w:r>
      <w:r>
        <w:rPr>
          <w:color w:val="231F20"/>
          <w:spacing w:val="-2"/>
        </w:rPr>
        <w:t>3</w:t>
      </w:r>
      <w:r>
        <w:rPr>
          <w:color w:val="231F20"/>
          <w:spacing w:val="-18"/>
        </w:rPr>
        <w:t> </w:t>
      </w:r>
      <w:r>
        <w:rPr>
          <w:color w:val="231F20"/>
          <w:spacing w:val="-2"/>
        </w:rPr>
        <w:t>biến.</w:t>
      </w:r>
      <w:r>
        <w:rPr>
          <w:color w:val="231F20"/>
          <w:spacing w:val="-18"/>
        </w:rPr>
        <w:t> </w:t>
      </w:r>
      <w:r>
        <w:rPr>
          <w:color w:val="231F20"/>
          <w:spacing w:val="-2"/>
        </w:rPr>
        <w:t>Đọc </w:t>
      </w:r>
      <w:r>
        <w:rPr>
          <w:color w:val="231F20"/>
          <w:w w:val="105"/>
        </w:rPr>
        <w:t>bao nhiêu biến, tự mình có thể quyết định.</w:t>
      </w:r>
    </w:p>
    <w:p>
      <w:pPr>
        <w:pStyle w:val="BodyText"/>
        <w:spacing w:line="309" w:lineRule="auto" w:before="155"/>
        <w:ind w:left="104" w:right="403" w:firstLine="453"/>
      </w:pP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biết</w:t>
      </w:r>
      <w:r>
        <w:rPr>
          <w:color w:val="231F20"/>
          <w:spacing w:val="-8"/>
          <w:w w:val="105"/>
        </w:rPr>
        <w:t> </w:t>
      </w:r>
      <w:r>
        <w:rPr>
          <w:color w:val="231F20"/>
          <w:w w:val="105"/>
        </w:rPr>
        <w:t>đọc</w:t>
      </w:r>
      <w:r>
        <w:rPr>
          <w:color w:val="231F20"/>
          <w:spacing w:val="-8"/>
          <w:w w:val="105"/>
        </w:rPr>
        <w:t> </w:t>
      </w:r>
      <w:r>
        <w:rPr>
          <w:color w:val="231F20"/>
          <w:w w:val="105"/>
        </w:rPr>
        <w:t>kinh</w:t>
      </w:r>
      <w:r>
        <w:rPr>
          <w:color w:val="231F20"/>
          <w:spacing w:val="-8"/>
          <w:w w:val="105"/>
        </w:rPr>
        <w:t> </w:t>
      </w:r>
      <w:r>
        <w:rPr>
          <w:color w:val="231F20"/>
          <w:w w:val="105"/>
        </w:rPr>
        <w:t>này</w:t>
      </w:r>
      <w:r>
        <w:rPr>
          <w:color w:val="231F20"/>
          <w:spacing w:val="-8"/>
          <w:w w:val="105"/>
        </w:rPr>
        <w:t> </w:t>
      </w:r>
      <w:r>
        <w:rPr>
          <w:color w:val="231F20"/>
          <w:w w:val="105"/>
        </w:rPr>
        <w:t>để</w:t>
      </w:r>
      <w:r>
        <w:rPr>
          <w:color w:val="231F20"/>
          <w:spacing w:val="-8"/>
          <w:w w:val="105"/>
        </w:rPr>
        <w:t> </w:t>
      </w:r>
      <w:r>
        <w:rPr>
          <w:color w:val="231F20"/>
          <w:w w:val="105"/>
        </w:rPr>
        <w:t>làm</w:t>
      </w:r>
      <w:r>
        <w:rPr>
          <w:color w:val="231F20"/>
          <w:spacing w:val="-8"/>
          <w:w w:val="105"/>
        </w:rPr>
        <w:t> </w:t>
      </w:r>
      <w:r>
        <w:rPr>
          <w:color w:val="231F20"/>
          <w:w w:val="105"/>
        </w:rPr>
        <w:t>gì</w:t>
      </w:r>
      <w:r>
        <w:rPr>
          <w:color w:val="231F20"/>
          <w:spacing w:val="-8"/>
          <w:w w:val="105"/>
        </w:rPr>
        <w:t> </w:t>
      </w:r>
      <w:r>
        <w:rPr>
          <w:color w:val="231F20"/>
          <w:w w:val="105"/>
        </w:rPr>
        <w:t>không?</w:t>
      </w:r>
      <w:r>
        <w:rPr>
          <w:color w:val="231F20"/>
          <w:spacing w:val="-8"/>
          <w:w w:val="105"/>
        </w:rPr>
        <w:t> </w:t>
      </w:r>
      <w:r>
        <w:rPr>
          <w:color w:val="231F20"/>
          <w:w w:val="105"/>
        </w:rPr>
        <w:t>Đọc</w:t>
      </w:r>
      <w:r>
        <w:rPr>
          <w:color w:val="231F20"/>
          <w:spacing w:val="-8"/>
          <w:w w:val="105"/>
        </w:rPr>
        <w:t> </w:t>
      </w:r>
      <w:r>
        <w:rPr>
          <w:color w:val="231F20"/>
          <w:w w:val="105"/>
        </w:rPr>
        <w:t>kinh</w:t>
      </w:r>
      <w:r>
        <w:rPr>
          <w:color w:val="231F20"/>
          <w:spacing w:val="-8"/>
          <w:w w:val="105"/>
        </w:rPr>
        <w:t> </w:t>
      </w:r>
      <w:r>
        <w:rPr>
          <w:color w:val="231F20"/>
          <w:w w:val="105"/>
        </w:rPr>
        <w:t>này để hàng phục tập khí. Một biến là có thể hàng phục rồi, là được</w:t>
      </w:r>
      <w:r>
        <w:rPr>
          <w:color w:val="231F20"/>
          <w:spacing w:val="-7"/>
          <w:w w:val="105"/>
        </w:rPr>
        <w:t> </w:t>
      </w:r>
      <w:r>
        <w:rPr>
          <w:color w:val="231F20"/>
          <w:w w:val="105"/>
        </w:rPr>
        <w:t>rồi.</w:t>
      </w:r>
      <w:r>
        <w:rPr>
          <w:color w:val="231F20"/>
          <w:spacing w:val="-7"/>
          <w:w w:val="105"/>
        </w:rPr>
        <w:t> </w:t>
      </w:r>
      <w:r>
        <w:rPr>
          <w:color w:val="231F20"/>
          <w:w w:val="105"/>
        </w:rPr>
        <w:t>Một</w:t>
      </w:r>
      <w:r>
        <w:rPr>
          <w:color w:val="231F20"/>
          <w:spacing w:val="-7"/>
          <w:w w:val="105"/>
        </w:rPr>
        <w:t> </w:t>
      </w:r>
      <w:r>
        <w:rPr>
          <w:color w:val="231F20"/>
          <w:w w:val="105"/>
        </w:rPr>
        <w:t>biến</w:t>
      </w:r>
      <w:r>
        <w:rPr>
          <w:color w:val="231F20"/>
          <w:spacing w:val="-7"/>
          <w:w w:val="105"/>
        </w:rPr>
        <w:t> </w:t>
      </w:r>
      <w:r>
        <w:rPr>
          <w:color w:val="231F20"/>
          <w:w w:val="105"/>
        </w:rPr>
        <w:t>là</w:t>
      </w:r>
      <w:r>
        <w:rPr>
          <w:color w:val="231F20"/>
          <w:spacing w:val="-7"/>
          <w:w w:val="105"/>
        </w:rPr>
        <w:t> </w:t>
      </w:r>
      <w:r>
        <w:rPr>
          <w:color w:val="231F20"/>
          <w:w w:val="105"/>
        </w:rPr>
        <w:t>được.</w:t>
      </w:r>
      <w:r>
        <w:rPr>
          <w:color w:val="231F20"/>
          <w:spacing w:val="-7"/>
          <w:w w:val="105"/>
        </w:rPr>
        <w:t> </w:t>
      </w:r>
      <w:r>
        <w:rPr>
          <w:color w:val="231F20"/>
          <w:w w:val="105"/>
        </w:rPr>
        <w:t>Nếu</w:t>
      </w:r>
      <w:r>
        <w:rPr>
          <w:color w:val="231F20"/>
          <w:spacing w:val="-7"/>
          <w:w w:val="105"/>
        </w:rPr>
        <w:t> </w:t>
      </w:r>
      <w:r>
        <w:rPr>
          <w:color w:val="231F20"/>
          <w:w w:val="105"/>
        </w:rPr>
        <w:t>đọc</w:t>
      </w:r>
      <w:r>
        <w:rPr>
          <w:color w:val="231F20"/>
          <w:spacing w:val="-7"/>
          <w:w w:val="105"/>
        </w:rPr>
        <w:t> </w:t>
      </w:r>
      <w:r>
        <w:rPr>
          <w:color w:val="231F20"/>
          <w:w w:val="105"/>
        </w:rPr>
        <w:t>1</w:t>
      </w:r>
      <w:r>
        <w:rPr>
          <w:color w:val="231F20"/>
          <w:spacing w:val="-7"/>
          <w:w w:val="105"/>
        </w:rPr>
        <w:t> </w:t>
      </w:r>
      <w:r>
        <w:rPr>
          <w:color w:val="231F20"/>
          <w:w w:val="105"/>
        </w:rPr>
        <w:t>biến</w:t>
      </w:r>
      <w:r>
        <w:rPr>
          <w:color w:val="231F20"/>
          <w:spacing w:val="-7"/>
          <w:w w:val="105"/>
        </w:rPr>
        <w:t> </w:t>
      </w:r>
      <w:r>
        <w:rPr>
          <w:color w:val="231F20"/>
          <w:w w:val="105"/>
        </w:rPr>
        <w:t>vẫn</w:t>
      </w:r>
      <w:r>
        <w:rPr>
          <w:color w:val="231F20"/>
          <w:spacing w:val="-7"/>
          <w:w w:val="105"/>
        </w:rPr>
        <w:t> </w:t>
      </w:r>
      <w:r>
        <w:rPr>
          <w:color w:val="231F20"/>
          <w:w w:val="105"/>
        </w:rPr>
        <w:t>còn</w:t>
      </w:r>
      <w:r>
        <w:rPr>
          <w:color w:val="231F20"/>
          <w:spacing w:val="-7"/>
          <w:w w:val="105"/>
        </w:rPr>
        <w:t> </w:t>
      </w:r>
      <w:r>
        <w:rPr>
          <w:color w:val="231F20"/>
          <w:w w:val="105"/>
        </w:rPr>
        <w:t>tập</w:t>
      </w:r>
      <w:r>
        <w:rPr>
          <w:color w:val="231F20"/>
          <w:spacing w:val="-7"/>
          <w:w w:val="105"/>
        </w:rPr>
        <w:t> </w:t>
      </w:r>
      <w:r>
        <w:rPr>
          <w:color w:val="231F20"/>
          <w:w w:val="105"/>
        </w:rPr>
        <w:t>khí, vẫn còn vọng tưởng thì đọc</w:t>
      </w:r>
      <w:r>
        <w:rPr>
          <w:color w:val="231F20"/>
          <w:spacing w:val="-1"/>
          <w:w w:val="105"/>
        </w:rPr>
        <w:t> </w:t>
      </w:r>
      <w:r>
        <w:rPr>
          <w:color w:val="231F20"/>
          <w:w w:val="105"/>
        </w:rPr>
        <w:t>2 biến. Phải nên hiểu vì</w:t>
      </w:r>
      <w:r>
        <w:rPr>
          <w:color w:val="231F20"/>
          <w:spacing w:val="-1"/>
          <w:w w:val="105"/>
        </w:rPr>
        <w:t> </w:t>
      </w:r>
      <w:r>
        <w:rPr>
          <w:color w:val="231F20"/>
          <w:w w:val="105"/>
        </w:rPr>
        <w:t>sao mà tụng kinh này, điều này cần phải hiểu rõ. Không phải niệm để</w:t>
      </w:r>
      <w:r>
        <w:rPr>
          <w:color w:val="231F20"/>
          <w:spacing w:val="-10"/>
          <w:w w:val="105"/>
        </w:rPr>
        <w:t> </w:t>
      </w:r>
      <w:r>
        <w:rPr>
          <w:color w:val="231F20"/>
          <w:w w:val="105"/>
        </w:rPr>
        <w:t>Phật</w:t>
      </w:r>
      <w:r>
        <w:rPr>
          <w:color w:val="231F20"/>
          <w:spacing w:val="-10"/>
          <w:w w:val="105"/>
        </w:rPr>
        <w:t> </w:t>
      </w:r>
      <w:r>
        <w:rPr>
          <w:color w:val="231F20"/>
          <w:w w:val="105"/>
        </w:rPr>
        <w:t>A</w:t>
      </w:r>
      <w:r>
        <w:rPr>
          <w:color w:val="231F20"/>
          <w:spacing w:val="-10"/>
          <w:w w:val="105"/>
        </w:rPr>
        <w:t> </w:t>
      </w:r>
      <w:r>
        <w:rPr>
          <w:color w:val="231F20"/>
          <w:w w:val="105"/>
        </w:rPr>
        <w:t>Di</w:t>
      </w:r>
      <w:r>
        <w:rPr>
          <w:color w:val="231F20"/>
          <w:spacing w:val="-10"/>
          <w:w w:val="105"/>
        </w:rPr>
        <w:t> </w:t>
      </w:r>
      <w:r>
        <w:rPr>
          <w:color w:val="231F20"/>
          <w:w w:val="105"/>
        </w:rPr>
        <w:t>Đà</w:t>
      </w:r>
      <w:r>
        <w:rPr>
          <w:color w:val="231F20"/>
          <w:spacing w:val="-11"/>
          <w:w w:val="105"/>
        </w:rPr>
        <w:t> </w:t>
      </w:r>
      <w:r>
        <w:rPr>
          <w:color w:val="231F20"/>
          <w:w w:val="105"/>
        </w:rPr>
        <w:t>nghe.</w:t>
      </w:r>
      <w:r>
        <w:rPr>
          <w:color w:val="231F20"/>
          <w:spacing w:val="-10"/>
          <w:w w:val="105"/>
        </w:rPr>
        <w:t> </w:t>
      </w:r>
      <w:r>
        <w:rPr>
          <w:color w:val="231F20"/>
          <w:w w:val="105"/>
        </w:rPr>
        <w:t>Hoàn</w:t>
      </w:r>
      <w:r>
        <w:rPr>
          <w:color w:val="231F20"/>
          <w:spacing w:val="-11"/>
          <w:w w:val="105"/>
        </w:rPr>
        <w:t> </w:t>
      </w:r>
      <w:r>
        <w:rPr>
          <w:color w:val="231F20"/>
          <w:w w:val="105"/>
        </w:rPr>
        <w:t>toàn</w:t>
      </w:r>
      <w:r>
        <w:rPr>
          <w:color w:val="231F20"/>
          <w:spacing w:val="-10"/>
          <w:w w:val="105"/>
        </w:rPr>
        <w:t> </w:t>
      </w:r>
      <w:r>
        <w:rPr>
          <w:color w:val="231F20"/>
          <w:w w:val="105"/>
        </w:rPr>
        <w:t>là</w:t>
      </w:r>
      <w:r>
        <w:rPr>
          <w:color w:val="231F20"/>
          <w:spacing w:val="-10"/>
          <w:w w:val="105"/>
        </w:rPr>
        <w:t> </w:t>
      </w:r>
      <w:r>
        <w:rPr>
          <w:color w:val="231F20"/>
          <w:w w:val="105"/>
        </w:rPr>
        <w:t>vì</w:t>
      </w:r>
      <w:r>
        <w:rPr>
          <w:color w:val="231F20"/>
          <w:spacing w:val="-10"/>
          <w:w w:val="105"/>
        </w:rPr>
        <w:t> </w:t>
      </w:r>
      <w:r>
        <w:rPr>
          <w:color w:val="231F20"/>
          <w:w w:val="105"/>
        </w:rPr>
        <w:t>chính</w:t>
      </w:r>
      <w:r>
        <w:rPr>
          <w:color w:val="231F20"/>
          <w:spacing w:val="-11"/>
          <w:w w:val="105"/>
        </w:rPr>
        <w:t> </w:t>
      </w:r>
      <w:r>
        <w:rPr>
          <w:color w:val="231F20"/>
          <w:w w:val="105"/>
        </w:rPr>
        <w:t>mình,</w:t>
      </w:r>
      <w:r>
        <w:rPr>
          <w:color w:val="231F20"/>
          <w:spacing w:val="-11"/>
          <w:w w:val="105"/>
        </w:rPr>
        <w:t> </w:t>
      </w:r>
      <w:r>
        <w:rPr>
          <w:color w:val="231F20"/>
          <w:w w:val="105"/>
        </w:rPr>
        <w:t>cần</w:t>
      </w:r>
      <w:r>
        <w:rPr>
          <w:color w:val="231F20"/>
          <w:spacing w:val="-10"/>
          <w:w w:val="105"/>
        </w:rPr>
        <w:t> </w:t>
      </w:r>
      <w:r>
        <w:rPr>
          <w:color w:val="231F20"/>
          <w:w w:val="105"/>
        </w:rPr>
        <w:t>phải biết điểm này.</w:t>
      </w:r>
    </w:p>
    <w:p>
      <w:pPr>
        <w:spacing w:line="309" w:lineRule="auto" w:before="155"/>
        <w:ind w:left="104" w:right="401" w:firstLine="453"/>
        <w:jc w:val="both"/>
        <w:rPr>
          <w:sz w:val="34"/>
        </w:rPr>
      </w:pPr>
      <w:r>
        <w:rPr>
          <w:color w:val="231F20"/>
          <w:w w:val="105"/>
          <w:sz w:val="34"/>
        </w:rPr>
        <w:t>Đồng</w:t>
      </w:r>
      <w:r>
        <w:rPr>
          <w:color w:val="231F20"/>
          <w:w w:val="105"/>
          <w:sz w:val="34"/>
        </w:rPr>
        <w:t> thể</w:t>
      </w:r>
      <w:r>
        <w:rPr>
          <w:color w:val="231F20"/>
          <w:w w:val="105"/>
          <w:sz w:val="34"/>
        </w:rPr>
        <w:t> đương</w:t>
      </w:r>
      <w:r>
        <w:rPr>
          <w:color w:val="231F20"/>
          <w:w w:val="105"/>
          <w:sz w:val="34"/>
        </w:rPr>
        <w:t> nhiên</w:t>
      </w:r>
      <w:r>
        <w:rPr>
          <w:color w:val="231F20"/>
          <w:w w:val="105"/>
          <w:sz w:val="34"/>
        </w:rPr>
        <w:t> </w:t>
      </w:r>
      <w:r>
        <w:rPr>
          <w:i/>
          <w:color w:val="231F20"/>
          <w:w w:val="105"/>
          <w:sz w:val="34"/>
        </w:rPr>
        <w:t>“tương</w:t>
      </w:r>
      <w:r>
        <w:rPr>
          <w:i/>
          <w:color w:val="231F20"/>
          <w:w w:val="105"/>
          <w:sz w:val="34"/>
        </w:rPr>
        <w:t> nhập</w:t>
      </w:r>
      <w:r>
        <w:rPr>
          <w:i/>
          <w:color w:val="231F20"/>
          <w:w w:val="105"/>
          <w:sz w:val="34"/>
        </w:rPr>
        <w:t> tương</w:t>
      </w:r>
      <w:r>
        <w:rPr>
          <w:i/>
          <w:color w:val="231F20"/>
          <w:w w:val="105"/>
          <w:sz w:val="34"/>
        </w:rPr>
        <w:t> tức”,</w:t>
      </w:r>
      <w:r>
        <w:rPr>
          <w:i/>
          <w:color w:val="231F20"/>
          <w:w w:val="105"/>
          <w:sz w:val="34"/>
        </w:rPr>
        <w:t> </w:t>
      </w:r>
      <w:r>
        <w:rPr>
          <w:color w:val="231F20"/>
          <w:w w:val="105"/>
          <w:sz w:val="34"/>
        </w:rPr>
        <w:t>đều không chướng ngại, </w:t>
      </w:r>
      <w:r>
        <w:rPr>
          <w:i/>
          <w:color w:val="231F20"/>
          <w:w w:val="105"/>
          <w:sz w:val="34"/>
        </w:rPr>
        <w:t>“cái thể vô bất dụng, tắc hữu đồng thể </w:t>
      </w:r>
      <w:r>
        <w:rPr>
          <w:i/>
          <w:color w:val="231F20"/>
          <w:sz w:val="34"/>
        </w:rPr>
        <w:t>tương nhập”</w:t>
      </w:r>
      <w:r>
        <w:rPr>
          <w:color w:val="231F20"/>
          <w:sz w:val="34"/>
        </w:rPr>
        <w:t>. Có thể đương nhiên có dụng, ngược lại có dụng </w:t>
      </w:r>
      <w:r>
        <w:rPr>
          <w:color w:val="231F20"/>
          <w:w w:val="105"/>
          <w:sz w:val="34"/>
        </w:rPr>
        <w:t>đương nhiên có thể. Thể và dụng không rời nhau. Khẳng định</w:t>
      </w:r>
      <w:r>
        <w:rPr>
          <w:color w:val="231F20"/>
          <w:spacing w:val="-18"/>
          <w:w w:val="105"/>
          <w:sz w:val="34"/>
        </w:rPr>
        <w:t> </w:t>
      </w:r>
      <w:r>
        <w:rPr>
          <w:color w:val="231F20"/>
          <w:w w:val="105"/>
          <w:sz w:val="34"/>
        </w:rPr>
        <w:t>nó</w:t>
      </w:r>
      <w:r>
        <w:rPr>
          <w:color w:val="231F20"/>
          <w:spacing w:val="-19"/>
          <w:w w:val="105"/>
          <w:sz w:val="34"/>
        </w:rPr>
        <w:t> </w:t>
      </w:r>
      <w:r>
        <w:rPr>
          <w:color w:val="231F20"/>
          <w:w w:val="105"/>
          <w:sz w:val="34"/>
        </w:rPr>
        <w:t>có</w:t>
      </w:r>
      <w:r>
        <w:rPr>
          <w:color w:val="231F20"/>
          <w:spacing w:val="-18"/>
          <w:w w:val="105"/>
          <w:sz w:val="34"/>
        </w:rPr>
        <w:t> </w:t>
      </w:r>
      <w:r>
        <w:rPr>
          <w:color w:val="231F20"/>
          <w:w w:val="105"/>
          <w:sz w:val="34"/>
        </w:rPr>
        <w:t>tác</w:t>
      </w:r>
      <w:r>
        <w:rPr>
          <w:color w:val="231F20"/>
          <w:spacing w:val="-19"/>
          <w:w w:val="105"/>
          <w:sz w:val="34"/>
        </w:rPr>
        <w:t> </w:t>
      </w:r>
      <w:r>
        <w:rPr>
          <w:color w:val="231F20"/>
          <w:w w:val="105"/>
          <w:sz w:val="34"/>
        </w:rPr>
        <w:t>dụng,</w:t>
      </w:r>
      <w:r>
        <w:rPr>
          <w:color w:val="231F20"/>
          <w:spacing w:val="-19"/>
          <w:w w:val="105"/>
          <w:sz w:val="34"/>
        </w:rPr>
        <w:t> </w:t>
      </w:r>
      <w:r>
        <w:rPr>
          <w:color w:val="231F20"/>
          <w:w w:val="105"/>
          <w:sz w:val="34"/>
        </w:rPr>
        <w:t>nên</w:t>
      </w:r>
      <w:r>
        <w:rPr>
          <w:color w:val="231F20"/>
          <w:spacing w:val="-19"/>
          <w:w w:val="105"/>
          <w:sz w:val="34"/>
        </w:rPr>
        <w:t> </w:t>
      </w:r>
      <w:r>
        <w:rPr>
          <w:color w:val="231F20"/>
          <w:w w:val="105"/>
          <w:sz w:val="34"/>
        </w:rPr>
        <w:t>nó</w:t>
      </w:r>
      <w:r>
        <w:rPr>
          <w:color w:val="231F20"/>
          <w:spacing w:val="-19"/>
          <w:w w:val="105"/>
          <w:sz w:val="34"/>
        </w:rPr>
        <w:t> </w:t>
      </w:r>
      <w:r>
        <w:rPr>
          <w:color w:val="231F20"/>
          <w:w w:val="105"/>
          <w:sz w:val="34"/>
        </w:rPr>
        <w:t>có</w:t>
      </w:r>
      <w:r>
        <w:rPr>
          <w:color w:val="231F20"/>
          <w:spacing w:val="-18"/>
          <w:w w:val="105"/>
          <w:sz w:val="34"/>
        </w:rPr>
        <w:t> </w:t>
      </w:r>
      <w:r>
        <w:rPr>
          <w:i/>
          <w:color w:val="231F20"/>
          <w:w w:val="105"/>
          <w:sz w:val="34"/>
        </w:rPr>
        <w:t>“đồng</w:t>
      </w:r>
      <w:r>
        <w:rPr>
          <w:i/>
          <w:color w:val="231F20"/>
          <w:spacing w:val="-18"/>
          <w:w w:val="105"/>
          <w:sz w:val="34"/>
        </w:rPr>
        <w:t> </w:t>
      </w:r>
      <w:r>
        <w:rPr>
          <w:i/>
          <w:color w:val="231F20"/>
          <w:w w:val="105"/>
          <w:sz w:val="34"/>
        </w:rPr>
        <w:t>thể</w:t>
      </w:r>
      <w:r>
        <w:rPr>
          <w:i/>
          <w:color w:val="231F20"/>
          <w:spacing w:val="-19"/>
          <w:w w:val="105"/>
          <w:sz w:val="34"/>
        </w:rPr>
        <w:t> </w:t>
      </w:r>
      <w:r>
        <w:rPr>
          <w:i/>
          <w:color w:val="231F20"/>
          <w:w w:val="105"/>
          <w:sz w:val="34"/>
        </w:rPr>
        <w:t>tương</w:t>
      </w:r>
      <w:r>
        <w:rPr>
          <w:i/>
          <w:color w:val="231F20"/>
          <w:spacing w:val="-19"/>
          <w:w w:val="105"/>
          <w:sz w:val="34"/>
        </w:rPr>
        <w:t> </w:t>
      </w:r>
      <w:r>
        <w:rPr>
          <w:i/>
          <w:color w:val="231F20"/>
          <w:w w:val="105"/>
          <w:sz w:val="34"/>
        </w:rPr>
        <w:t>nhập”.</w:t>
      </w:r>
      <w:r>
        <w:rPr>
          <w:i/>
          <w:color w:val="231F20"/>
          <w:spacing w:val="-19"/>
          <w:w w:val="105"/>
          <w:sz w:val="34"/>
        </w:rPr>
        <w:t> </w:t>
      </w:r>
      <w:r>
        <w:rPr>
          <w:color w:val="231F20"/>
          <w:w w:val="105"/>
          <w:sz w:val="34"/>
        </w:rPr>
        <w:t>“</w:t>
      </w:r>
      <w:r>
        <w:rPr>
          <w:i/>
          <w:color w:val="231F20"/>
          <w:w w:val="105"/>
          <w:sz w:val="34"/>
        </w:rPr>
        <w:t>Nhi vô tương tức chi nghĩa”</w:t>
      </w:r>
      <w:r>
        <w:rPr>
          <w:color w:val="231F20"/>
          <w:w w:val="105"/>
          <w:sz w:val="34"/>
        </w:rPr>
        <w:t>. Bên dưới nói: </w:t>
      </w:r>
      <w:r>
        <w:rPr>
          <w:i/>
          <w:color w:val="231F20"/>
          <w:w w:val="105"/>
          <w:sz w:val="34"/>
        </w:rPr>
        <w:t>“Dụng vô bất thể, tắc hữu đồng thể tương tức nhi vô tướng nhập chi nghĩa”. </w:t>
      </w:r>
      <w:r>
        <w:rPr>
          <w:color w:val="231F20"/>
          <w:w w:val="105"/>
          <w:sz w:val="34"/>
        </w:rPr>
        <w:t>2 cái này hợp lại</w:t>
      </w:r>
      <w:r>
        <w:rPr>
          <w:i/>
          <w:color w:val="231F20"/>
          <w:w w:val="105"/>
          <w:sz w:val="34"/>
        </w:rPr>
        <w:t>,“kim ký toàn thể toàn dụng, tắc diệc nhập diệc</w:t>
      </w:r>
      <w:r>
        <w:rPr>
          <w:i/>
          <w:color w:val="231F20"/>
          <w:spacing w:val="-7"/>
          <w:w w:val="105"/>
          <w:sz w:val="34"/>
        </w:rPr>
        <w:t> </w:t>
      </w:r>
      <w:r>
        <w:rPr>
          <w:i/>
          <w:color w:val="231F20"/>
          <w:w w:val="105"/>
          <w:sz w:val="34"/>
        </w:rPr>
        <w:t>tức</w:t>
      </w:r>
      <w:r>
        <w:rPr>
          <w:i/>
          <w:color w:val="231F20"/>
          <w:spacing w:val="-7"/>
          <w:w w:val="105"/>
          <w:sz w:val="34"/>
        </w:rPr>
        <w:t> </w:t>
      </w:r>
      <w:r>
        <w:rPr>
          <w:i/>
          <w:color w:val="231F20"/>
          <w:w w:val="105"/>
          <w:sz w:val="34"/>
        </w:rPr>
        <w:t>dã”.</w:t>
      </w:r>
      <w:r>
        <w:rPr>
          <w:i/>
          <w:color w:val="231F20"/>
          <w:spacing w:val="-7"/>
          <w:w w:val="105"/>
          <w:sz w:val="34"/>
        </w:rPr>
        <w:t> </w:t>
      </w:r>
      <w:r>
        <w:rPr>
          <w:color w:val="231F20"/>
          <w:w w:val="105"/>
          <w:sz w:val="34"/>
        </w:rPr>
        <w:t>Có</w:t>
      </w:r>
      <w:r>
        <w:rPr>
          <w:color w:val="231F20"/>
          <w:spacing w:val="-7"/>
          <w:w w:val="105"/>
          <w:sz w:val="34"/>
        </w:rPr>
        <w:t> </w:t>
      </w:r>
      <w:r>
        <w:rPr>
          <w:color w:val="231F20"/>
          <w:w w:val="105"/>
          <w:sz w:val="34"/>
        </w:rPr>
        <w:t>thể</w:t>
      </w:r>
      <w:r>
        <w:rPr>
          <w:color w:val="231F20"/>
          <w:spacing w:val="-7"/>
          <w:w w:val="105"/>
          <w:sz w:val="34"/>
        </w:rPr>
        <w:t> </w:t>
      </w:r>
      <w:r>
        <w:rPr>
          <w:color w:val="231F20"/>
          <w:w w:val="105"/>
          <w:sz w:val="34"/>
        </w:rPr>
        <w:t>có</w:t>
      </w:r>
      <w:r>
        <w:rPr>
          <w:color w:val="231F20"/>
          <w:spacing w:val="-7"/>
          <w:w w:val="105"/>
          <w:sz w:val="34"/>
        </w:rPr>
        <w:t> </w:t>
      </w:r>
      <w:r>
        <w:rPr>
          <w:color w:val="231F20"/>
          <w:w w:val="105"/>
          <w:sz w:val="34"/>
        </w:rPr>
        <w:t>dụng,</w:t>
      </w:r>
      <w:r>
        <w:rPr>
          <w:color w:val="231F20"/>
          <w:spacing w:val="-7"/>
          <w:w w:val="105"/>
          <w:sz w:val="34"/>
        </w:rPr>
        <w:t> </w:t>
      </w:r>
      <w:r>
        <w:rPr>
          <w:color w:val="231F20"/>
          <w:w w:val="105"/>
          <w:sz w:val="34"/>
        </w:rPr>
        <w:t>có</w:t>
      </w:r>
      <w:r>
        <w:rPr>
          <w:color w:val="231F20"/>
          <w:spacing w:val="-7"/>
          <w:w w:val="105"/>
          <w:sz w:val="34"/>
        </w:rPr>
        <w:t> </w:t>
      </w:r>
      <w:r>
        <w:rPr>
          <w:color w:val="231F20"/>
          <w:w w:val="105"/>
          <w:sz w:val="34"/>
        </w:rPr>
        <w:t>dụng</w:t>
      </w:r>
      <w:r>
        <w:rPr>
          <w:color w:val="231F20"/>
          <w:spacing w:val="-7"/>
          <w:w w:val="105"/>
          <w:sz w:val="34"/>
        </w:rPr>
        <w:t> </w:t>
      </w:r>
      <w:r>
        <w:rPr>
          <w:color w:val="231F20"/>
          <w:w w:val="105"/>
          <w:sz w:val="34"/>
        </w:rPr>
        <w:t>có</w:t>
      </w:r>
      <w:r>
        <w:rPr>
          <w:color w:val="231F20"/>
          <w:spacing w:val="-7"/>
          <w:w w:val="105"/>
          <w:sz w:val="34"/>
        </w:rPr>
        <w:t> </w:t>
      </w:r>
      <w:r>
        <w:rPr>
          <w:color w:val="231F20"/>
          <w:w w:val="105"/>
          <w:sz w:val="34"/>
        </w:rPr>
        <w:t>thể,</w:t>
      </w:r>
      <w:r>
        <w:rPr>
          <w:color w:val="231F20"/>
          <w:spacing w:val="-7"/>
          <w:w w:val="105"/>
          <w:sz w:val="34"/>
        </w:rPr>
        <w:t> </w:t>
      </w:r>
      <w:r>
        <w:rPr>
          <w:color w:val="231F20"/>
          <w:w w:val="105"/>
          <w:sz w:val="34"/>
        </w:rPr>
        <w:t>nên</w:t>
      </w:r>
      <w:r>
        <w:rPr>
          <w:color w:val="231F20"/>
          <w:spacing w:val="-7"/>
          <w:w w:val="105"/>
          <w:sz w:val="34"/>
        </w:rPr>
        <w:t> </w:t>
      </w:r>
      <w:r>
        <w:rPr>
          <w:color w:val="231F20"/>
          <w:w w:val="105"/>
          <w:sz w:val="34"/>
        </w:rPr>
        <w:t>tương</w:t>
      </w:r>
      <w:r>
        <w:rPr>
          <w:color w:val="231F20"/>
          <w:spacing w:val="-7"/>
          <w:w w:val="105"/>
          <w:sz w:val="34"/>
        </w:rPr>
        <w:t> </w:t>
      </w:r>
      <w:r>
        <w:rPr>
          <w:color w:val="231F20"/>
          <w:w w:val="105"/>
          <w:sz w:val="34"/>
        </w:rPr>
        <w:t>tức tương nhập.</w:t>
      </w:r>
    </w:p>
    <w:p>
      <w:pPr>
        <w:spacing w:after="0" w:line="309"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firstLine="453"/>
      </w:pPr>
      <w:r>
        <w:rPr>
          <w:i/>
          <w:color w:val="231F20"/>
          <w:w w:val="105"/>
        </w:rPr>
        <w:t>“Duyên khởi thập nghĩa” </w:t>
      </w:r>
      <w:r>
        <w:rPr>
          <w:color w:val="231F20"/>
          <w:w w:val="105"/>
        </w:rPr>
        <w:t>ở trong hết thảy pháp đều có thể</w:t>
      </w:r>
      <w:r>
        <w:rPr>
          <w:color w:val="231F20"/>
          <w:spacing w:val="-23"/>
          <w:w w:val="105"/>
        </w:rPr>
        <w:t> </w:t>
      </w:r>
      <w:r>
        <w:rPr>
          <w:color w:val="231F20"/>
          <w:w w:val="105"/>
        </w:rPr>
        <w:t>nhìn</w:t>
      </w:r>
      <w:r>
        <w:rPr>
          <w:color w:val="231F20"/>
          <w:spacing w:val="-22"/>
          <w:w w:val="105"/>
        </w:rPr>
        <w:t> </w:t>
      </w:r>
      <w:r>
        <w:rPr>
          <w:color w:val="231F20"/>
          <w:w w:val="105"/>
        </w:rPr>
        <w:t>thấy.</w:t>
      </w:r>
      <w:r>
        <w:rPr>
          <w:color w:val="231F20"/>
          <w:spacing w:val="-22"/>
          <w:w w:val="105"/>
        </w:rPr>
        <w:t> </w:t>
      </w:r>
      <w:r>
        <w:rPr>
          <w:color w:val="231F20"/>
          <w:w w:val="105"/>
        </w:rPr>
        <w:t>Trong</w:t>
      </w:r>
      <w:r>
        <w:rPr>
          <w:color w:val="231F20"/>
          <w:spacing w:val="-23"/>
          <w:w w:val="105"/>
        </w:rPr>
        <w:t> </w:t>
      </w:r>
      <w:r>
        <w:rPr>
          <w:color w:val="231F20"/>
          <w:w w:val="105"/>
        </w:rPr>
        <w:t>thân</w:t>
      </w:r>
      <w:r>
        <w:rPr>
          <w:color w:val="231F20"/>
          <w:spacing w:val="-22"/>
          <w:w w:val="105"/>
        </w:rPr>
        <w:t> </w:t>
      </w:r>
      <w:r>
        <w:rPr>
          <w:color w:val="231F20"/>
          <w:w w:val="105"/>
        </w:rPr>
        <w:t>thể</w:t>
      </w:r>
      <w:r>
        <w:rPr>
          <w:color w:val="231F20"/>
          <w:spacing w:val="-22"/>
          <w:w w:val="105"/>
        </w:rPr>
        <w:t> </w:t>
      </w:r>
      <w:r>
        <w:rPr>
          <w:color w:val="231F20"/>
          <w:w w:val="105"/>
        </w:rPr>
        <w:t>của</w:t>
      </w:r>
      <w:r>
        <w:rPr>
          <w:color w:val="231F20"/>
          <w:spacing w:val="-23"/>
          <w:w w:val="105"/>
        </w:rPr>
        <w:t> </w:t>
      </w:r>
      <w:r>
        <w:rPr>
          <w:color w:val="231F20"/>
          <w:w w:val="105"/>
        </w:rPr>
        <w:t>ta</w:t>
      </w:r>
      <w:r>
        <w:rPr>
          <w:color w:val="231F20"/>
          <w:spacing w:val="-22"/>
          <w:w w:val="105"/>
        </w:rPr>
        <w:t> </w:t>
      </w:r>
      <w:r>
        <w:rPr>
          <w:color w:val="231F20"/>
          <w:w w:val="105"/>
        </w:rPr>
        <w:t>cũng</w:t>
      </w:r>
      <w:r>
        <w:rPr>
          <w:color w:val="231F20"/>
          <w:spacing w:val="-22"/>
          <w:w w:val="105"/>
        </w:rPr>
        <w:t> </w:t>
      </w:r>
      <w:r>
        <w:rPr>
          <w:color w:val="231F20"/>
          <w:w w:val="105"/>
        </w:rPr>
        <w:t>có</w:t>
      </w:r>
      <w:r>
        <w:rPr>
          <w:color w:val="231F20"/>
          <w:spacing w:val="-23"/>
          <w:w w:val="105"/>
        </w:rPr>
        <w:t> </w:t>
      </w:r>
      <w:r>
        <w:rPr>
          <w:color w:val="231F20"/>
          <w:w w:val="105"/>
        </w:rPr>
        <w:t>thể</w:t>
      </w:r>
      <w:r>
        <w:rPr>
          <w:color w:val="231F20"/>
          <w:spacing w:val="-22"/>
          <w:w w:val="105"/>
        </w:rPr>
        <w:t> </w:t>
      </w:r>
      <w:r>
        <w:rPr>
          <w:color w:val="231F20"/>
          <w:w w:val="105"/>
        </w:rPr>
        <w:t>nhìn</w:t>
      </w:r>
      <w:r>
        <w:rPr>
          <w:color w:val="231F20"/>
          <w:spacing w:val="-22"/>
          <w:w w:val="105"/>
        </w:rPr>
        <w:t> </w:t>
      </w:r>
      <w:r>
        <w:rPr>
          <w:color w:val="231F20"/>
          <w:w w:val="105"/>
        </w:rPr>
        <w:t>thấy.</w:t>
      </w:r>
      <w:r>
        <w:rPr>
          <w:color w:val="231F20"/>
          <w:spacing w:val="-23"/>
          <w:w w:val="105"/>
        </w:rPr>
        <w:t> </w:t>
      </w:r>
      <w:r>
        <w:rPr>
          <w:color w:val="231F20"/>
          <w:w w:val="105"/>
        </w:rPr>
        <w:t>Ví dụ như trong thân thể, có thể có dụng. Mắt là thể, tác dụng </w:t>
      </w:r>
      <w:r>
        <w:rPr>
          <w:color w:val="231F20"/>
        </w:rPr>
        <w:t>của nó là thấy. Mũi là thể, tác dụng là ngửi mùi. Mắt, tai, mũi, </w:t>
      </w:r>
      <w:r>
        <w:rPr>
          <w:color w:val="231F20"/>
          <w:w w:val="105"/>
        </w:rPr>
        <w:t>lưỡi, thân bao hàm trong lục phủ, ngũ tạng. Mỗi cái đều có thể</w:t>
      </w:r>
      <w:r>
        <w:rPr>
          <w:color w:val="231F20"/>
          <w:spacing w:val="-7"/>
          <w:w w:val="105"/>
        </w:rPr>
        <w:t> </w:t>
      </w:r>
      <w:r>
        <w:rPr>
          <w:color w:val="231F20"/>
          <w:w w:val="105"/>
        </w:rPr>
        <w:t>của</w:t>
      </w:r>
      <w:r>
        <w:rPr>
          <w:color w:val="231F20"/>
          <w:spacing w:val="-7"/>
          <w:w w:val="105"/>
        </w:rPr>
        <w:t> </w:t>
      </w:r>
      <w:r>
        <w:rPr>
          <w:color w:val="231F20"/>
          <w:w w:val="105"/>
        </w:rPr>
        <w:t>nó.</w:t>
      </w:r>
      <w:r>
        <w:rPr>
          <w:color w:val="231F20"/>
          <w:spacing w:val="-7"/>
          <w:w w:val="105"/>
        </w:rPr>
        <w:t> </w:t>
      </w:r>
      <w:r>
        <w:rPr>
          <w:color w:val="231F20"/>
          <w:w w:val="105"/>
        </w:rPr>
        <w:t>Nhưng</w:t>
      </w:r>
      <w:r>
        <w:rPr>
          <w:color w:val="231F20"/>
          <w:spacing w:val="-7"/>
          <w:w w:val="105"/>
        </w:rPr>
        <w:t> </w:t>
      </w:r>
      <w:r>
        <w:rPr>
          <w:color w:val="231F20"/>
          <w:w w:val="105"/>
        </w:rPr>
        <w:t>cùng</w:t>
      </w:r>
      <w:r>
        <w:rPr>
          <w:color w:val="231F20"/>
          <w:spacing w:val="-7"/>
          <w:w w:val="105"/>
        </w:rPr>
        <w:t> </w:t>
      </w:r>
      <w:r>
        <w:rPr>
          <w:color w:val="231F20"/>
          <w:w w:val="105"/>
        </w:rPr>
        <w:t>một</w:t>
      </w:r>
      <w:r>
        <w:rPr>
          <w:color w:val="231F20"/>
          <w:spacing w:val="-7"/>
          <w:w w:val="105"/>
        </w:rPr>
        <w:t> </w:t>
      </w:r>
      <w:r>
        <w:rPr>
          <w:color w:val="231F20"/>
          <w:w w:val="105"/>
        </w:rPr>
        <w:t>thân</w:t>
      </w:r>
      <w:r>
        <w:rPr>
          <w:color w:val="231F20"/>
          <w:spacing w:val="-7"/>
          <w:w w:val="105"/>
        </w:rPr>
        <w:t> </w:t>
      </w:r>
      <w:r>
        <w:rPr>
          <w:color w:val="231F20"/>
          <w:w w:val="105"/>
        </w:rPr>
        <w:t>thể,</w:t>
      </w:r>
      <w:r>
        <w:rPr>
          <w:color w:val="231F20"/>
          <w:spacing w:val="-7"/>
          <w:w w:val="105"/>
        </w:rPr>
        <w:t> </w:t>
      </w:r>
      <w:r>
        <w:rPr>
          <w:color w:val="231F20"/>
          <w:w w:val="105"/>
        </w:rPr>
        <w:t>đồng</w:t>
      </w:r>
      <w:r>
        <w:rPr>
          <w:color w:val="231F20"/>
          <w:spacing w:val="-4"/>
          <w:w w:val="105"/>
        </w:rPr>
        <w:t> </w:t>
      </w:r>
      <w:r>
        <w:rPr>
          <w:color w:val="231F20"/>
          <w:w w:val="105"/>
        </w:rPr>
        <w:t>ở</w:t>
      </w:r>
      <w:r>
        <w:rPr>
          <w:color w:val="231F20"/>
          <w:spacing w:val="-7"/>
          <w:w w:val="105"/>
        </w:rPr>
        <w:t> </w:t>
      </w:r>
      <w:r>
        <w:rPr>
          <w:color w:val="231F20"/>
          <w:w w:val="105"/>
        </w:rPr>
        <w:t>trên</w:t>
      </w:r>
      <w:r>
        <w:rPr>
          <w:color w:val="231F20"/>
          <w:spacing w:val="-7"/>
          <w:w w:val="105"/>
        </w:rPr>
        <w:t> </w:t>
      </w:r>
      <w:r>
        <w:rPr>
          <w:color w:val="231F20"/>
          <w:w w:val="105"/>
        </w:rPr>
        <w:t>một</w:t>
      </w:r>
      <w:r>
        <w:rPr>
          <w:color w:val="231F20"/>
          <w:spacing w:val="-7"/>
          <w:w w:val="105"/>
        </w:rPr>
        <w:t> </w:t>
      </w:r>
      <w:r>
        <w:rPr>
          <w:color w:val="231F20"/>
          <w:w w:val="105"/>
        </w:rPr>
        <w:t>thân, nên tương tức tương nhập, không hề có chướng ngại. Thể có</w:t>
      </w:r>
      <w:r>
        <w:rPr>
          <w:color w:val="231F20"/>
          <w:spacing w:val="-7"/>
          <w:w w:val="105"/>
        </w:rPr>
        <w:t> </w:t>
      </w:r>
      <w:r>
        <w:rPr>
          <w:color w:val="231F20"/>
          <w:w w:val="105"/>
        </w:rPr>
        <w:t>dụng</w:t>
      </w:r>
      <w:r>
        <w:rPr>
          <w:color w:val="231F20"/>
          <w:spacing w:val="-7"/>
          <w:w w:val="105"/>
        </w:rPr>
        <w:t> </w:t>
      </w:r>
      <w:r>
        <w:rPr>
          <w:color w:val="231F20"/>
          <w:w w:val="105"/>
        </w:rPr>
        <w:t>là</w:t>
      </w:r>
      <w:r>
        <w:rPr>
          <w:color w:val="231F20"/>
          <w:spacing w:val="-7"/>
          <w:w w:val="105"/>
        </w:rPr>
        <w:t> </w:t>
      </w:r>
      <w:r>
        <w:rPr>
          <w:color w:val="231F20"/>
          <w:w w:val="105"/>
        </w:rPr>
        <w:t>nó</w:t>
      </w:r>
      <w:r>
        <w:rPr>
          <w:color w:val="231F20"/>
          <w:spacing w:val="-7"/>
          <w:w w:val="105"/>
        </w:rPr>
        <w:t> </w:t>
      </w:r>
      <w:r>
        <w:rPr>
          <w:color w:val="231F20"/>
          <w:w w:val="105"/>
        </w:rPr>
        <w:t>có</w:t>
      </w:r>
      <w:r>
        <w:rPr>
          <w:color w:val="231F20"/>
          <w:spacing w:val="-7"/>
          <w:w w:val="105"/>
        </w:rPr>
        <w:t> </w:t>
      </w:r>
      <w:r>
        <w:rPr>
          <w:color w:val="231F20"/>
          <w:w w:val="105"/>
        </w:rPr>
        <w:t>đồng</w:t>
      </w:r>
      <w:r>
        <w:rPr>
          <w:color w:val="231F20"/>
          <w:spacing w:val="-7"/>
          <w:w w:val="105"/>
        </w:rPr>
        <w:t> </w:t>
      </w:r>
      <w:r>
        <w:rPr>
          <w:color w:val="231F20"/>
          <w:w w:val="105"/>
        </w:rPr>
        <w:t>thể</w:t>
      </w:r>
      <w:r>
        <w:rPr>
          <w:color w:val="231F20"/>
          <w:spacing w:val="-8"/>
          <w:w w:val="105"/>
        </w:rPr>
        <w:t> </w:t>
      </w:r>
      <w:r>
        <w:rPr>
          <w:color w:val="231F20"/>
          <w:w w:val="105"/>
        </w:rPr>
        <w:t>tương</w:t>
      </w:r>
      <w:r>
        <w:rPr>
          <w:color w:val="231F20"/>
          <w:spacing w:val="-7"/>
          <w:w w:val="105"/>
        </w:rPr>
        <w:t> </w:t>
      </w:r>
      <w:r>
        <w:rPr>
          <w:color w:val="231F20"/>
          <w:w w:val="105"/>
        </w:rPr>
        <w:t>nhập,</w:t>
      </w:r>
      <w:r>
        <w:rPr>
          <w:color w:val="231F20"/>
          <w:spacing w:val="-7"/>
          <w:w w:val="105"/>
        </w:rPr>
        <w:t> </w:t>
      </w:r>
      <w:r>
        <w:rPr>
          <w:color w:val="231F20"/>
          <w:w w:val="105"/>
        </w:rPr>
        <w:t>mà</w:t>
      </w:r>
      <w:r>
        <w:rPr>
          <w:color w:val="231F20"/>
          <w:spacing w:val="-7"/>
          <w:w w:val="105"/>
        </w:rPr>
        <w:t> </w:t>
      </w:r>
      <w:r>
        <w:rPr>
          <w:color w:val="231F20"/>
          <w:w w:val="105"/>
        </w:rPr>
        <w:t>không</w:t>
      </w:r>
      <w:r>
        <w:rPr>
          <w:color w:val="231F20"/>
          <w:spacing w:val="-8"/>
          <w:w w:val="105"/>
        </w:rPr>
        <w:t> </w:t>
      </w:r>
      <w:r>
        <w:rPr>
          <w:color w:val="231F20"/>
          <w:w w:val="105"/>
        </w:rPr>
        <w:t>tương</w:t>
      </w:r>
      <w:r>
        <w:rPr>
          <w:color w:val="231F20"/>
          <w:spacing w:val="-7"/>
          <w:w w:val="105"/>
        </w:rPr>
        <w:t> </w:t>
      </w:r>
      <w:r>
        <w:rPr>
          <w:color w:val="231F20"/>
          <w:w w:val="105"/>
        </w:rPr>
        <w:t>tức. Nhưng</w:t>
      </w:r>
      <w:r>
        <w:rPr>
          <w:color w:val="231F20"/>
          <w:spacing w:val="-15"/>
          <w:w w:val="105"/>
        </w:rPr>
        <w:t> </w:t>
      </w:r>
      <w:r>
        <w:rPr>
          <w:color w:val="231F20"/>
          <w:w w:val="105"/>
        </w:rPr>
        <w:t>có</w:t>
      </w:r>
      <w:r>
        <w:rPr>
          <w:color w:val="231F20"/>
          <w:spacing w:val="-15"/>
          <w:w w:val="105"/>
        </w:rPr>
        <w:t> </w:t>
      </w:r>
      <w:r>
        <w:rPr>
          <w:color w:val="231F20"/>
          <w:w w:val="105"/>
        </w:rPr>
        <w:t>tác</w:t>
      </w:r>
      <w:r>
        <w:rPr>
          <w:color w:val="231F20"/>
          <w:spacing w:val="-15"/>
          <w:w w:val="105"/>
        </w:rPr>
        <w:t> </w:t>
      </w:r>
      <w:r>
        <w:rPr>
          <w:color w:val="231F20"/>
          <w:w w:val="105"/>
        </w:rPr>
        <w:t>dụng</w:t>
      </w:r>
      <w:r>
        <w:rPr>
          <w:color w:val="231F20"/>
          <w:spacing w:val="-15"/>
          <w:w w:val="105"/>
        </w:rPr>
        <w:t> </w:t>
      </w:r>
      <w:r>
        <w:rPr>
          <w:color w:val="231F20"/>
          <w:w w:val="105"/>
        </w:rPr>
        <w:t>gì?</w:t>
      </w:r>
      <w:r>
        <w:rPr>
          <w:color w:val="231F20"/>
          <w:spacing w:val="-15"/>
          <w:w w:val="105"/>
        </w:rPr>
        <w:t> </w:t>
      </w:r>
      <w:r>
        <w:rPr>
          <w:color w:val="231F20"/>
          <w:w w:val="105"/>
        </w:rPr>
        <w:t>Dụng</w:t>
      </w:r>
      <w:r>
        <w:rPr>
          <w:color w:val="231F20"/>
          <w:spacing w:val="-15"/>
          <w:w w:val="105"/>
        </w:rPr>
        <w:t> </w:t>
      </w:r>
      <w:r>
        <w:rPr>
          <w:color w:val="231F20"/>
          <w:w w:val="105"/>
        </w:rPr>
        <w:t>nhất</w:t>
      </w:r>
      <w:r>
        <w:rPr>
          <w:color w:val="231F20"/>
          <w:spacing w:val="-15"/>
          <w:w w:val="105"/>
        </w:rPr>
        <w:t> </w:t>
      </w:r>
      <w:r>
        <w:rPr>
          <w:color w:val="231F20"/>
          <w:w w:val="105"/>
        </w:rPr>
        <w:t>định</w:t>
      </w:r>
      <w:r>
        <w:rPr>
          <w:color w:val="231F20"/>
          <w:spacing w:val="-15"/>
          <w:w w:val="105"/>
        </w:rPr>
        <w:t> </w:t>
      </w:r>
      <w:r>
        <w:rPr>
          <w:color w:val="231F20"/>
          <w:w w:val="105"/>
        </w:rPr>
        <w:t>có</w:t>
      </w:r>
      <w:r>
        <w:rPr>
          <w:color w:val="231F20"/>
          <w:spacing w:val="-15"/>
          <w:w w:val="105"/>
        </w:rPr>
        <w:t> </w:t>
      </w:r>
      <w:r>
        <w:rPr>
          <w:color w:val="231F20"/>
          <w:w w:val="105"/>
        </w:rPr>
        <w:t>thể,</w:t>
      </w:r>
      <w:r>
        <w:rPr>
          <w:color w:val="231F20"/>
          <w:spacing w:val="-15"/>
          <w:w w:val="105"/>
        </w:rPr>
        <w:t> </w:t>
      </w:r>
      <w:r>
        <w:rPr>
          <w:color w:val="231F20"/>
          <w:w w:val="105"/>
        </w:rPr>
        <w:t>nó</w:t>
      </w:r>
      <w:r>
        <w:rPr>
          <w:color w:val="231F20"/>
          <w:spacing w:val="-15"/>
          <w:w w:val="105"/>
        </w:rPr>
        <w:t> </w:t>
      </w:r>
      <w:r>
        <w:rPr>
          <w:color w:val="231F20"/>
          <w:w w:val="105"/>
        </w:rPr>
        <w:t>sẽ</w:t>
      </w:r>
      <w:r>
        <w:rPr>
          <w:color w:val="231F20"/>
          <w:spacing w:val="-15"/>
          <w:w w:val="105"/>
        </w:rPr>
        <w:t> </w:t>
      </w:r>
      <w:r>
        <w:rPr>
          <w:color w:val="231F20"/>
          <w:w w:val="105"/>
        </w:rPr>
        <w:t>có</w:t>
      </w:r>
      <w:r>
        <w:rPr>
          <w:color w:val="231F20"/>
          <w:spacing w:val="-15"/>
          <w:w w:val="105"/>
        </w:rPr>
        <w:t> </w:t>
      </w:r>
      <w:r>
        <w:rPr>
          <w:color w:val="231F20"/>
          <w:w w:val="105"/>
        </w:rPr>
        <w:t>đồng thể</w:t>
      </w:r>
      <w:r>
        <w:rPr>
          <w:color w:val="231F20"/>
          <w:spacing w:val="-11"/>
          <w:w w:val="105"/>
        </w:rPr>
        <w:t> </w:t>
      </w:r>
      <w:r>
        <w:rPr>
          <w:color w:val="231F20"/>
          <w:w w:val="105"/>
        </w:rPr>
        <w:t>tương</w:t>
      </w:r>
      <w:r>
        <w:rPr>
          <w:color w:val="231F20"/>
          <w:spacing w:val="-11"/>
          <w:w w:val="105"/>
        </w:rPr>
        <w:t> </w:t>
      </w:r>
      <w:r>
        <w:rPr>
          <w:color w:val="231F20"/>
          <w:w w:val="105"/>
        </w:rPr>
        <w:t>tức.</w:t>
      </w:r>
      <w:r>
        <w:rPr>
          <w:color w:val="231F20"/>
          <w:spacing w:val="-11"/>
          <w:w w:val="105"/>
        </w:rPr>
        <w:t> </w:t>
      </w:r>
      <w:r>
        <w:rPr>
          <w:color w:val="231F20"/>
          <w:w w:val="105"/>
        </w:rPr>
        <w:t>Vì</w:t>
      </w:r>
      <w:r>
        <w:rPr>
          <w:color w:val="231F20"/>
          <w:spacing w:val="-11"/>
          <w:w w:val="105"/>
        </w:rPr>
        <w:t> </w:t>
      </w:r>
      <w:r>
        <w:rPr>
          <w:color w:val="231F20"/>
          <w:w w:val="105"/>
        </w:rPr>
        <w:t>thế,</w:t>
      </w:r>
      <w:r>
        <w:rPr>
          <w:color w:val="231F20"/>
          <w:spacing w:val="-11"/>
          <w:w w:val="105"/>
        </w:rPr>
        <w:t> </w:t>
      </w:r>
      <w:r>
        <w:rPr>
          <w:color w:val="231F20"/>
          <w:w w:val="105"/>
        </w:rPr>
        <w:t>ở</w:t>
      </w:r>
      <w:r>
        <w:rPr>
          <w:color w:val="231F20"/>
          <w:spacing w:val="-11"/>
          <w:w w:val="105"/>
        </w:rPr>
        <w:t> </w:t>
      </w:r>
      <w:r>
        <w:rPr>
          <w:color w:val="231F20"/>
          <w:w w:val="105"/>
        </w:rPr>
        <w:t>trong</w:t>
      </w:r>
      <w:r>
        <w:rPr>
          <w:color w:val="231F20"/>
          <w:spacing w:val="-11"/>
          <w:w w:val="105"/>
        </w:rPr>
        <w:t> </w:t>
      </w:r>
      <w:r>
        <w:rPr>
          <w:color w:val="231F20"/>
          <w:w w:val="105"/>
        </w:rPr>
        <w:t>bất</w:t>
      </w:r>
      <w:r>
        <w:rPr>
          <w:color w:val="231F20"/>
          <w:spacing w:val="-11"/>
          <w:w w:val="105"/>
        </w:rPr>
        <w:t> </w:t>
      </w:r>
      <w:r>
        <w:rPr>
          <w:color w:val="231F20"/>
          <w:w w:val="105"/>
        </w:rPr>
        <w:t>kỳ</w:t>
      </w:r>
      <w:r>
        <w:rPr>
          <w:color w:val="231F20"/>
          <w:spacing w:val="-11"/>
          <w:w w:val="105"/>
        </w:rPr>
        <w:t> </w:t>
      </w:r>
      <w:r>
        <w:rPr>
          <w:color w:val="231F20"/>
          <w:w w:val="105"/>
        </w:rPr>
        <w:t>cơ</w:t>
      </w:r>
      <w:r>
        <w:rPr>
          <w:color w:val="231F20"/>
          <w:spacing w:val="-11"/>
          <w:w w:val="105"/>
        </w:rPr>
        <w:t> </w:t>
      </w:r>
      <w:r>
        <w:rPr>
          <w:color w:val="231F20"/>
          <w:w w:val="105"/>
        </w:rPr>
        <w:t>quan</w:t>
      </w:r>
      <w:r>
        <w:rPr>
          <w:color w:val="231F20"/>
          <w:spacing w:val="-11"/>
          <w:w w:val="105"/>
        </w:rPr>
        <w:t> </w:t>
      </w:r>
      <w:r>
        <w:rPr>
          <w:color w:val="231F20"/>
          <w:w w:val="105"/>
        </w:rPr>
        <w:t>nào,</w:t>
      </w:r>
      <w:r>
        <w:rPr>
          <w:color w:val="231F20"/>
          <w:spacing w:val="-11"/>
          <w:w w:val="105"/>
        </w:rPr>
        <w:t> </w:t>
      </w:r>
      <w:r>
        <w:rPr>
          <w:color w:val="231F20"/>
          <w:w w:val="105"/>
        </w:rPr>
        <w:t>đều</w:t>
      </w:r>
      <w:r>
        <w:rPr>
          <w:color w:val="231F20"/>
          <w:spacing w:val="-11"/>
          <w:w w:val="105"/>
        </w:rPr>
        <w:t> </w:t>
      </w:r>
      <w:r>
        <w:rPr>
          <w:color w:val="231F20"/>
          <w:w w:val="105"/>
        </w:rPr>
        <w:t>có</w:t>
      </w:r>
      <w:r>
        <w:rPr>
          <w:color w:val="231F20"/>
          <w:spacing w:val="-11"/>
          <w:w w:val="105"/>
        </w:rPr>
        <w:t> </w:t>
      </w:r>
      <w:r>
        <w:rPr>
          <w:color w:val="231F20"/>
          <w:w w:val="105"/>
        </w:rPr>
        <w:t>thể nhìn thấy tương dung, tương tức, tương nhập. Tất cả đều nhìn thấy.</w:t>
      </w:r>
    </w:p>
    <w:p>
      <w:pPr>
        <w:pStyle w:val="BodyText"/>
        <w:spacing w:line="297" w:lineRule="auto" w:before="146"/>
        <w:ind w:left="387" w:right="121" w:firstLine="453"/>
      </w:pPr>
      <w:r>
        <w:rPr>
          <w:color w:val="231F20"/>
          <w:w w:val="110"/>
        </w:rPr>
        <w:t>Quý vị hãy quan sát trên nhiều góc độ, nhiều phương diện, mới thực sự có thể nhìn thấy hiện tượng của duyên khởi.</w:t>
      </w:r>
      <w:r>
        <w:rPr>
          <w:color w:val="231F20"/>
          <w:spacing w:val="-6"/>
          <w:w w:val="110"/>
        </w:rPr>
        <w:t> </w:t>
      </w:r>
      <w:r>
        <w:rPr>
          <w:color w:val="231F20"/>
          <w:w w:val="110"/>
        </w:rPr>
        <w:t>Toàn</w:t>
      </w:r>
      <w:r>
        <w:rPr>
          <w:color w:val="231F20"/>
          <w:spacing w:val="-7"/>
          <w:w w:val="110"/>
        </w:rPr>
        <w:t> </w:t>
      </w:r>
      <w:r>
        <w:rPr>
          <w:color w:val="231F20"/>
          <w:w w:val="110"/>
        </w:rPr>
        <w:t>bộ</w:t>
      </w:r>
      <w:r>
        <w:rPr>
          <w:color w:val="231F20"/>
          <w:spacing w:val="-6"/>
          <w:w w:val="110"/>
        </w:rPr>
        <w:t> </w:t>
      </w:r>
      <w:r>
        <w:rPr>
          <w:color w:val="231F20"/>
          <w:w w:val="110"/>
        </w:rPr>
        <w:t>hiện</w:t>
      </w:r>
      <w:r>
        <w:rPr>
          <w:color w:val="231F20"/>
          <w:spacing w:val="-7"/>
          <w:w w:val="110"/>
        </w:rPr>
        <w:t> </w:t>
      </w:r>
      <w:r>
        <w:rPr>
          <w:color w:val="231F20"/>
          <w:w w:val="110"/>
        </w:rPr>
        <w:t>tượng</w:t>
      </w:r>
      <w:r>
        <w:rPr>
          <w:color w:val="231F20"/>
          <w:spacing w:val="-6"/>
          <w:w w:val="110"/>
        </w:rPr>
        <w:t> </w:t>
      </w:r>
      <w:r>
        <w:rPr>
          <w:color w:val="231F20"/>
          <w:w w:val="110"/>
        </w:rPr>
        <w:t>ở</w:t>
      </w:r>
      <w:r>
        <w:rPr>
          <w:color w:val="231F20"/>
          <w:spacing w:val="-7"/>
          <w:w w:val="110"/>
        </w:rPr>
        <w:t> </w:t>
      </w:r>
      <w:r>
        <w:rPr>
          <w:color w:val="231F20"/>
          <w:w w:val="110"/>
        </w:rPr>
        <w:t>trong</w:t>
      </w:r>
      <w:r>
        <w:rPr>
          <w:color w:val="231F20"/>
          <w:spacing w:val="-6"/>
          <w:w w:val="110"/>
        </w:rPr>
        <w:t> </w:t>
      </w:r>
      <w:r>
        <w:rPr>
          <w:color w:val="231F20"/>
          <w:w w:val="110"/>
        </w:rPr>
        <w:t>3</w:t>
      </w:r>
      <w:r>
        <w:rPr>
          <w:color w:val="231F20"/>
          <w:spacing w:val="-6"/>
          <w:w w:val="110"/>
        </w:rPr>
        <w:t> </w:t>
      </w:r>
      <w:r>
        <w:rPr>
          <w:color w:val="231F20"/>
          <w:w w:val="110"/>
        </w:rPr>
        <w:t>loại</w:t>
      </w:r>
      <w:r>
        <w:rPr>
          <w:color w:val="231F20"/>
          <w:spacing w:val="-6"/>
          <w:w w:val="110"/>
        </w:rPr>
        <w:t> </w:t>
      </w:r>
      <w:r>
        <w:rPr>
          <w:color w:val="231F20"/>
          <w:w w:val="110"/>
        </w:rPr>
        <w:t>trí</w:t>
      </w:r>
      <w:r>
        <w:rPr>
          <w:color w:val="231F20"/>
          <w:spacing w:val="-7"/>
          <w:w w:val="110"/>
        </w:rPr>
        <w:t> </w:t>
      </w:r>
      <w:r>
        <w:rPr>
          <w:color w:val="231F20"/>
          <w:w w:val="110"/>
        </w:rPr>
        <w:t>tuệ</w:t>
      </w:r>
      <w:r>
        <w:rPr>
          <w:color w:val="231F20"/>
          <w:spacing w:val="-6"/>
          <w:w w:val="110"/>
        </w:rPr>
        <w:t> </w:t>
      </w:r>
      <w:r>
        <w:rPr>
          <w:color w:val="231F20"/>
          <w:w w:val="110"/>
        </w:rPr>
        <w:t>gọi</w:t>
      </w:r>
      <w:r>
        <w:rPr>
          <w:color w:val="231F20"/>
          <w:spacing w:val="-7"/>
          <w:w w:val="110"/>
        </w:rPr>
        <w:t> </w:t>
      </w:r>
      <w:r>
        <w:rPr>
          <w:color w:val="231F20"/>
          <w:w w:val="110"/>
        </w:rPr>
        <w:t>là</w:t>
      </w:r>
      <w:r>
        <w:rPr>
          <w:color w:val="231F20"/>
          <w:spacing w:val="-6"/>
          <w:w w:val="110"/>
        </w:rPr>
        <w:t> </w:t>
      </w:r>
      <w:r>
        <w:rPr>
          <w:color w:val="231F20"/>
          <w:w w:val="110"/>
        </w:rPr>
        <w:t>Đạo </w:t>
      </w:r>
      <w:r>
        <w:rPr>
          <w:color w:val="231F20"/>
          <w:spacing w:val="-2"/>
          <w:w w:val="110"/>
        </w:rPr>
        <w:t>chủng</w:t>
      </w:r>
      <w:r>
        <w:rPr>
          <w:color w:val="231F20"/>
          <w:spacing w:val="-19"/>
          <w:w w:val="110"/>
        </w:rPr>
        <w:t> </w:t>
      </w:r>
      <w:r>
        <w:rPr>
          <w:color w:val="231F20"/>
          <w:spacing w:val="-2"/>
          <w:w w:val="110"/>
        </w:rPr>
        <w:t>trí,</w:t>
      </w:r>
      <w:r>
        <w:rPr>
          <w:color w:val="231F20"/>
          <w:spacing w:val="-20"/>
          <w:w w:val="110"/>
        </w:rPr>
        <w:t> </w:t>
      </w:r>
      <w:r>
        <w:rPr>
          <w:color w:val="231F20"/>
          <w:spacing w:val="-2"/>
          <w:w w:val="110"/>
        </w:rPr>
        <w:t>chính</w:t>
      </w:r>
      <w:r>
        <w:rPr>
          <w:color w:val="231F20"/>
          <w:spacing w:val="-20"/>
          <w:w w:val="110"/>
        </w:rPr>
        <w:t> </w:t>
      </w:r>
      <w:r>
        <w:rPr>
          <w:color w:val="231F20"/>
          <w:spacing w:val="-2"/>
          <w:w w:val="110"/>
        </w:rPr>
        <w:t>là</w:t>
      </w:r>
      <w:r>
        <w:rPr>
          <w:color w:val="231F20"/>
          <w:spacing w:val="-19"/>
          <w:w w:val="110"/>
        </w:rPr>
        <w:t> </w:t>
      </w:r>
      <w:r>
        <w:rPr>
          <w:color w:val="231F20"/>
          <w:spacing w:val="-2"/>
          <w:w w:val="110"/>
        </w:rPr>
        <w:t>Nhất</w:t>
      </w:r>
      <w:r>
        <w:rPr>
          <w:color w:val="231F20"/>
          <w:spacing w:val="-20"/>
          <w:w w:val="110"/>
        </w:rPr>
        <w:t> </w:t>
      </w:r>
      <w:r>
        <w:rPr>
          <w:color w:val="231F20"/>
          <w:spacing w:val="-2"/>
          <w:w w:val="110"/>
        </w:rPr>
        <w:t>thiết</w:t>
      </w:r>
      <w:r>
        <w:rPr>
          <w:color w:val="231F20"/>
          <w:spacing w:val="-20"/>
          <w:w w:val="110"/>
        </w:rPr>
        <w:t> </w:t>
      </w:r>
      <w:r>
        <w:rPr>
          <w:color w:val="231F20"/>
          <w:spacing w:val="-2"/>
          <w:w w:val="110"/>
        </w:rPr>
        <w:t>pháp.</w:t>
      </w:r>
      <w:r>
        <w:rPr>
          <w:color w:val="231F20"/>
          <w:spacing w:val="-19"/>
          <w:w w:val="110"/>
        </w:rPr>
        <w:t> </w:t>
      </w:r>
      <w:r>
        <w:rPr>
          <w:color w:val="231F20"/>
          <w:spacing w:val="-2"/>
          <w:w w:val="110"/>
        </w:rPr>
        <w:t>Nguyên</w:t>
      </w:r>
      <w:r>
        <w:rPr>
          <w:color w:val="231F20"/>
          <w:spacing w:val="-19"/>
          <w:w w:val="110"/>
        </w:rPr>
        <w:t> </w:t>
      </w:r>
      <w:r>
        <w:rPr>
          <w:color w:val="231F20"/>
          <w:spacing w:val="-2"/>
          <w:w w:val="110"/>
        </w:rPr>
        <w:t>tắc</w:t>
      </w:r>
      <w:r>
        <w:rPr>
          <w:color w:val="231F20"/>
          <w:spacing w:val="-19"/>
          <w:w w:val="110"/>
        </w:rPr>
        <w:t> </w:t>
      </w:r>
      <w:r>
        <w:rPr>
          <w:color w:val="231F20"/>
          <w:spacing w:val="-2"/>
          <w:w w:val="110"/>
        </w:rPr>
        <w:t>nào</w:t>
      </w:r>
      <w:r>
        <w:rPr>
          <w:color w:val="231F20"/>
          <w:spacing w:val="-19"/>
          <w:w w:val="110"/>
        </w:rPr>
        <w:t> </w:t>
      </w:r>
      <w:r>
        <w:rPr>
          <w:color w:val="231F20"/>
          <w:spacing w:val="-2"/>
          <w:w w:val="110"/>
        </w:rPr>
        <w:t>hiện</w:t>
      </w:r>
      <w:r>
        <w:rPr>
          <w:color w:val="231F20"/>
          <w:spacing w:val="-20"/>
          <w:w w:val="110"/>
        </w:rPr>
        <w:t> </w:t>
      </w:r>
      <w:r>
        <w:rPr>
          <w:color w:val="231F20"/>
          <w:spacing w:val="-2"/>
          <w:w w:val="110"/>
        </w:rPr>
        <w:t>ra </w:t>
      </w:r>
      <w:r>
        <w:rPr>
          <w:color w:val="231F20"/>
          <w:w w:val="105"/>
        </w:rPr>
        <w:t>hiện</w:t>
      </w:r>
      <w:r>
        <w:rPr>
          <w:color w:val="231F20"/>
          <w:spacing w:val="-3"/>
          <w:w w:val="105"/>
        </w:rPr>
        <w:t> </w:t>
      </w:r>
      <w:r>
        <w:rPr>
          <w:color w:val="231F20"/>
          <w:w w:val="105"/>
        </w:rPr>
        <w:t>tượng</w:t>
      </w:r>
      <w:r>
        <w:rPr>
          <w:color w:val="231F20"/>
          <w:spacing w:val="-3"/>
          <w:w w:val="105"/>
        </w:rPr>
        <w:t> </w:t>
      </w:r>
      <w:r>
        <w:rPr>
          <w:color w:val="231F20"/>
          <w:w w:val="105"/>
        </w:rPr>
        <w:t>này.</w:t>
      </w:r>
      <w:r>
        <w:rPr>
          <w:color w:val="231F20"/>
          <w:spacing w:val="-3"/>
          <w:w w:val="105"/>
        </w:rPr>
        <w:t> </w:t>
      </w:r>
      <w:r>
        <w:rPr>
          <w:color w:val="231F20"/>
          <w:w w:val="105"/>
        </w:rPr>
        <w:t>Trí</w:t>
      </w:r>
      <w:r>
        <w:rPr>
          <w:color w:val="231F20"/>
          <w:spacing w:val="-3"/>
          <w:w w:val="105"/>
        </w:rPr>
        <w:t> </w:t>
      </w:r>
      <w:r>
        <w:rPr>
          <w:color w:val="231F20"/>
          <w:w w:val="105"/>
        </w:rPr>
        <w:t>tuệ</w:t>
      </w:r>
      <w:r>
        <w:rPr>
          <w:color w:val="231F20"/>
          <w:spacing w:val="-3"/>
          <w:w w:val="105"/>
        </w:rPr>
        <w:t> </w:t>
      </w:r>
      <w:r>
        <w:rPr>
          <w:color w:val="231F20"/>
          <w:w w:val="105"/>
        </w:rPr>
        <w:t>này</w:t>
      </w:r>
      <w:r>
        <w:rPr>
          <w:color w:val="231F20"/>
          <w:spacing w:val="-3"/>
          <w:w w:val="105"/>
        </w:rPr>
        <w:t> </w:t>
      </w:r>
      <w:r>
        <w:rPr>
          <w:color w:val="231F20"/>
          <w:w w:val="105"/>
        </w:rPr>
        <w:t>là</w:t>
      </w:r>
      <w:r>
        <w:rPr>
          <w:color w:val="231F20"/>
          <w:spacing w:val="-3"/>
          <w:w w:val="105"/>
        </w:rPr>
        <w:t> </w:t>
      </w:r>
      <w:r>
        <w:rPr>
          <w:color w:val="231F20"/>
          <w:w w:val="105"/>
        </w:rPr>
        <w:t>trí</w:t>
      </w:r>
      <w:r>
        <w:rPr>
          <w:color w:val="231F20"/>
          <w:spacing w:val="-3"/>
          <w:w w:val="105"/>
        </w:rPr>
        <w:t> </w:t>
      </w:r>
      <w:r>
        <w:rPr>
          <w:color w:val="231F20"/>
          <w:w w:val="105"/>
        </w:rPr>
        <w:t>tuệ</w:t>
      </w:r>
      <w:r>
        <w:rPr>
          <w:color w:val="231F20"/>
          <w:spacing w:val="-3"/>
          <w:w w:val="105"/>
        </w:rPr>
        <w:t> </w:t>
      </w:r>
      <w:r>
        <w:rPr>
          <w:color w:val="231F20"/>
          <w:w w:val="105"/>
        </w:rPr>
        <w:t>của</w:t>
      </w:r>
      <w:r>
        <w:rPr>
          <w:color w:val="231F20"/>
          <w:spacing w:val="-3"/>
          <w:w w:val="105"/>
        </w:rPr>
        <w:t> </w:t>
      </w:r>
      <w:r>
        <w:rPr>
          <w:color w:val="231F20"/>
          <w:w w:val="105"/>
        </w:rPr>
        <w:t>Bồ</w:t>
      </w:r>
      <w:r>
        <w:rPr>
          <w:color w:val="231F20"/>
          <w:spacing w:val="-3"/>
          <w:w w:val="105"/>
        </w:rPr>
        <w:t> </w:t>
      </w:r>
      <w:r>
        <w:rPr>
          <w:color w:val="231F20"/>
          <w:w w:val="105"/>
        </w:rPr>
        <w:t>tát.</w:t>
      </w:r>
      <w:r>
        <w:rPr>
          <w:color w:val="231F20"/>
          <w:spacing w:val="-3"/>
          <w:w w:val="105"/>
        </w:rPr>
        <w:t> </w:t>
      </w:r>
      <w:r>
        <w:rPr>
          <w:color w:val="231F20"/>
          <w:w w:val="105"/>
        </w:rPr>
        <w:t>Tam</w:t>
      </w:r>
      <w:r>
        <w:rPr>
          <w:color w:val="231F20"/>
          <w:spacing w:val="-3"/>
          <w:w w:val="105"/>
        </w:rPr>
        <w:t> </w:t>
      </w:r>
      <w:r>
        <w:rPr>
          <w:color w:val="231F20"/>
          <w:w w:val="105"/>
        </w:rPr>
        <w:t>chủng </w:t>
      </w:r>
      <w:r>
        <w:rPr>
          <w:color w:val="231F20"/>
          <w:w w:val="110"/>
        </w:rPr>
        <w:t>trí là Nhất thiết trí. Đạo chủng trí là Nhất thiết chủng trí. </w:t>
      </w:r>
      <w:r>
        <w:rPr>
          <w:color w:val="231F20"/>
          <w:w w:val="105"/>
        </w:rPr>
        <w:t>Nhất thiết trí</w:t>
      </w:r>
      <w:r>
        <w:rPr>
          <w:color w:val="231F20"/>
          <w:spacing w:val="-1"/>
          <w:w w:val="105"/>
        </w:rPr>
        <w:t> </w:t>
      </w:r>
      <w:r>
        <w:rPr>
          <w:color w:val="231F20"/>
          <w:w w:val="105"/>
        </w:rPr>
        <w:t>là A La Hán chứng được - tổng tướng của các </w:t>
      </w:r>
      <w:r>
        <w:rPr>
          <w:color w:val="231F20"/>
          <w:spacing w:val="-2"/>
          <w:w w:val="110"/>
        </w:rPr>
        <w:t>pháp.</w:t>
      </w:r>
      <w:r>
        <w:rPr>
          <w:color w:val="231F20"/>
          <w:spacing w:val="-22"/>
          <w:w w:val="110"/>
        </w:rPr>
        <w:t> </w:t>
      </w:r>
      <w:r>
        <w:rPr>
          <w:color w:val="231F20"/>
          <w:spacing w:val="-2"/>
          <w:w w:val="110"/>
        </w:rPr>
        <w:t>Tổng</w:t>
      </w:r>
      <w:r>
        <w:rPr>
          <w:color w:val="231F20"/>
          <w:spacing w:val="-21"/>
          <w:w w:val="110"/>
        </w:rPr>
        <w:t> </w:t>
      </w:r>
      <w:r>
        <w:rPr>
          <w:color w:val="231F20"/>
          <w:spacing w:val="-2"/>
          <w:w w:val="110"/>
        </w:rPr>
        <w:t>tướng</w:t>
      </w:r>
      <w:r>
        <w:rPr>
          <w:color w:val="231F20"/>
          <w:spacing w:val="-22"/>
          <w:w w:val="110"/>
        </w:rPr>
        <w:t> </w:t>
      </w:r>
      <w:r>
        <w:rPr>
          <w:color w:val="231F20"/>
          <w:spacing w:val="-2"/>
          <w:w w:val="110"/>
        </w:rPr>
        <w:t>là</w:t>
      </w:r>
      <w:r>
        <w:rPr>
          <w:color w:val="231F20"/>
          <w:spacing w:val="-21"/>
          <w:w w:val="110"/>
        </w:rPr>
        <w:t> </w:t>
      </w:r>
      <w:r>
        <w:rPr>
          <w:color w:val="231F20"/>
          <w:spacing w:val="-2"/>
          <w:w w:val="110"/>
        </w:rPr>
        <w:t>gì?</w:t>
      </w:r>
      <w:r>
        <w:rPr>
          <w:color w:val="231F20"/>
          <w:spacing w:val="-21"/>
          <w:w w:val="110"/>
        </w:rPr>
        <w:t> </w:t>
      </w:r>
      <w:r>
        <w:rPr>
          <w:color w:val="231F20"/>
          <w:spacing w:val="-2"/>
          <w:w w:val="110"/>
        </w:rPr>
        <w:t>Tổng</w:t>
      </w:r>
      <w:r>
        <w:rPr>
          <w:color w:val="231F20"/>
          <w:spacing w:val="-22"/>
          <w:w w:val="110"/>
        </w:rPr>
        <w:t> </w:t>
      </w:r>
      <w:r>
        <w:rPr>
          <w:color w:val="231F20"/>
          <w:spacing w:val="-2"/>
          <w:w w:val="110"/>
        </w:rPr>
        <w:t>tướng</w:t>
      </w:r>
      <w:r>
        <w:rPr>
          <w:color w:val="231F20"/>
          <w:spacing w:val="-21"/>
          <w:w w:val="110"/>
        </w:rPr>
        <w:t> </w:t>
      </w:r>
      <w:r>
        <w:rPr>
          <w:color w:val="231F20"/>
          <w:spacing w:val="-2"/>
          <w:w w:val="110"/>
        </w:rPr>
        <w:t>là</w:t>
      </w:r>
      <w:r>
        <w:rPr>
          <w:color w:val="231F20"/>
          <w:spacing w:val="-21"/>
          <w:w w:val="110"/>
        </w:rPr>
        <w:t> </w:t>
      </w:r>
      <w:r>
        <w:rPr>
          <w:color w:val="231F20"/>
          <w:spacing w:val="-2"/>
          <w:w w:val="110"/>
        </w:rPr>
        <w:t>bất</w:t>
      </w:r>
      <w:r>
        <w:rPr>
          <w:color w:val="231F20"/>
          <w:spacing w:val="-22"/>
          <w:w w:val="110"/>
        </w:rPr>
        <w:t> </w:t>
      </w:r>
      <w:r>
        <w:rPr>
          <w:color w:val="231F20"/>
          <w:spacing w:val="-2"/>
          <w:w w:val="110"/>
        </w:rPr>
        <w:t>khả</w:t>
      </w:r>
      <w:r>
        <w:rPr>
          <w:color w:val="231F20"/>
          <w:spacing w:val="-21"/>
          <w:w w:val="110"/>
        </w:rPr>
        <w:t> </w:t>
      </w:r>
      <w:r>
        <w:rPr>
          <w:color w:val="231F20"/>
          <w:spacing w:val="-2"/>
          <w:w w:val="110"/>
        </w:rPr>
        <w:t>đắc.</w:t>
      </w:r>
    </w:p>
    <w:p>
      <w:pPr>
        <w:spacing w:line="297" w:lineRule="auto" w:before="145"/>
        <w:ind w:left="387" w:right="121" w:firstLine="453"/>
        <w:jc w:val="both"/>
        <w:rPr>
          <w:sz w:val="34"/>
        </w:rPr>
      </w:pPr>
      <w:r>
        <w:rPr>
          <w:color w:val="231F20"/>
          <w:w w:val="105"/>
          <w:sz w:val="34"/>
        </w:rPr>
        <w:t>Trong kinh </w:t>
      </w:r>
      <w:r>
        <w:rPr>
          <w:i/>
          <w:color w:val="231F20"/>
          <w:w w:val="105"/>
          <w:sz w:val="34"/>
        </w:rPr>
        <w:t>Bát Nhã </w:t>
      </w:r>
      <w:r>
        <w:rPr>
          <w:color w:val="231F20"/>
          <w:w w:val="105"/>
          <w:sz w:val="34"/>
        </w:rPr>
        <w:t>nói: </w:t>
      </w:r>
      <w:r>
        <w:rPr>
          <w:i/>
          <w:color w:val="231F20"/>
          <w:w w:val="105"/>
          <w:sz w:val="34"/>
        </w:rPr>
        <w:t>“Nhất thiết pháp vô sở hữu tất </w:t>
      </w:r>
      <w:r>
        <w:rPr>
          <w:i/>
          <w:color w:val="231F20"/>
          <w:spacing w:val="-2"/>
          <w:w w:val="110"/>
          <w:sz w:val="34"/>
        </w:rPr>
        <w:t>cánh</w:t>
      </w:r>
      <w:r>
        <w:rPr>
          <w:i/>
          <w:color w:val="231F20"/>
          <w:spacing w:val="-19"/>
          <w:w w:val="110"/>
          <w:sz w:val="34"/>
        </w:rPr>
        <w:t> </w:t>
      </w:r>
      <w:r>
        <w:rPr>
          <w:i/>
          <w:color w:val="231F20"/>
          <w:spacing w:val="-2"/>
          <w:w w:val="110"/>
          <w:sz w:val="34"/>
        </w:rPr>
        <w:t>không,</w:t>
      </w:r>
      <w:r>
        <w:rPr>
          <w:i/>
          <w:color w:val="231F20"/>
          <w:spacing w:val="-19"/>
          <w:w w:val="110"/>
          <w:sz w:val="34"/>
        </w:rPr>
        <w:t> </w:t>
      </w:r>
      <w:r>
        <w:rPr>
          <w:i/>
          <w:color w:val="231F20"/>
          <w:spacing w:val="-2"/>
          <w:w w:val="110"/>
          <w:sz w:val="34"/>
        </w:rPr>
        <w:t>bất</w:t>
      </w:r>
      <w:r>
        <w:rPr>
          <w:i/>
          <w:color w:val="231F20"/>
          <w:spacing w:val="-20"/>
          <w:w w:val="110"/>
          <w:sz w:val="34"/>
        </w:rPr>
        <w:t> </w:t>
      </w:r>
      <w:r>
        <w:rPr>
          <w:i/>
          <w:color w:val="231F20"/>
          <w:spacing w:val="-2"/>
          <w:w w:val="110"/>
          <w:sz w:val="34"/>
        </w:rPr>
        <w:t>khả</w:t>
      </w:r>
      <w:r>
        <w:rPr>
          <w:i/>
          <w:color w:val="231F20"/>
          <w:spacing w:val="-20"/>
          <w:w w:val="110"/>
          <w:sz w:val="34"/>
        </w:rPr>
        <w:t> </w:t>
      </w:r>
      <w:r>
        <w:rPr>
          <w:i/>
          <w:color w:val="231F20"/>
          <w:spacing w:val="-2"/>
          <w:w w:val="110"/>
          <w:sz w:val="34"/>
        </w:rPr>
        <w:t>đắc”</w:t>
      </w:r>
      <w:r>
        <w:rPr>
          <w:i/>
          <w:color w:val="231F20"/>
          <w:spacing w:val="-20"/>
          <w:w w:val="110"/>
          <w:sz w:val="34"/>
        </w:rPr>
        <w:t> </w:t>
      </w:r>
      <w:r>
        <w:rPr>
          <w:color w:val="231F20"/>
          <w:spacing w:val="-2"/>
          <w:w w:val="110"/>
          <w:sz w:val="34"/>
        </w:rPr>
        <w:t>(Hết</w:t>
      </w:r>
      <w:r>
        <w:rPr>
          <w:color w:val="231F20"/>
          <w:spacing w:val="-20"/>
          <w:w w:val="110"/>
          <w:sz w:val="34"/>
        </w:rPr>
        <w:t> </w:t>
      </w:r>
      <w:r>
        <w:rPr>
          <w:color w:val="231F20"/>
          <w:spacing w:val="-2"/>
          <w:w w:val="110"/>
          <w:sz w:val="34"/>
        </w:rPr>
        <w:t>thảy</w:t>
      </w:r>
      <w:r>
        <w:rPr>
          <w:color w:val="231F20"/>
          <w:spacing w:val="-20"/>
          <w:w w:val="110"/>
          <w:sz w:val="34"/>
        </w:rPr>
        <w:t> </w:t>
      </w:r>
      <w:r>
        <w:rPr>
          <w:color w:val="231F20"/>
          <w:spacing w:val="-2"/>
          <w:w w:val="110"/>
          <w:sz w:val="34"/>
        </w:rPr>
        <w:t>pháp</w:t>
      </w:r>
      <w:r>
        <w:rPr>
          <w:color w:val="231F20"/>
          <w:spacing w:val="-20"/>
          <w:w w:val="110"/>
          <w:sz w:val="34"/>
        </w:rPr>
        <w:t> </w:t>
      </w:r>
      <w:r>
        <w:rPr>
          <w:color w:val="231F20"/>
          <w:spacing w:val="-2"/>
          <w:w w:val="110"/>
          <w:sz w:val="34"/>
        </w:rPr>
        <w:t>vốn</w:t>
      </w:r>
      <w:r>
        <w:rPr>
          <w:color w:val="231F20"/>
          <w:spacing w:val="-20"/>
          <w:w w:val="110"/>
          <w:sz w:val="34"/>
        </w:rPr>
        <w:t> </w:t>
      </w:r>
      <w:r>
        <w:rPr>
          <w:color w:val="231F20"/>
          <w:spacing w:val="-2"/>
          <w:w w:val="110"/>
          <w:sz w:val="34"/>
        </w:rPr>
        <w:t>không</w:t>
      </w:r>
      <w:r>
        <w:rPr>
          <w:color w:val="231F20"/>
          <w:spacing w:val="-20"/>
          <w:w w:val="110"/>
          <w:sz w:val="34"/>
        </w:rPr>
        <w:t> </w:t>
      </w:r>
      <w:r>
        <w:rPr>
          <w:color w:val="231F20"/>
          <w:spacing w:val="-2"/>
          <w:w w:val="110"/>
          <w:sz w:val="34"/>
        </w:rPr>
        <w:t>có,</w:t>
      </w:r>
      <w:r>
        <w:rPr>
          <w:color w:val="231F20"/>
          <w:spacing w:val="-20"/>
          <w:w w:val="110"/>
          <w:sz w:val="34"/>
        </w:rPr>
        <w:t> </w:t>
      </w:r>
      <w:r>
        <w:rPr>
          <w:color w:val="231F20"/>
          <w:spacing w:val="-2"/>
          <w:w w:val="110"/>
          <w:sz w:val="34"/>
        </w:rPr>
        <w:t>là </w:t>
      </w:r>
      <w:r>
        <w:rPr>
          <w:color w:val="231F20"/>
          <w:w w:val="105"/>
          <w:sz w:val="34"/>
        </w:rPr>
        <w:t>cứu</w:t>
      </w:r>
      <w:r>
        <w:rPr>
          <w:color w:val="231F20"/>
          <w:spacing w:val="-2"/>
          <w:w w:val="105"/>
          <w:sz w:val="34"/>
        </w:rPr>
        <w:t> </w:t>
      </w:r>
      <w:r>
        <w:rPr>
          <w:color w:val="231F20"/>
          <w:w w:val="105"/>
          <w:sz w:val="34"/>
        </w:rPr>
        <w:t>cánh</w:t>
      </w:r>
      <w:r>
        <w:rPr>
          <w:color w:val="231F20"/>
          <w:spacing w:val="-2"/>
          <w:w w:val="105"/>
          <w:sz w:val="34"/>
        </w:rPr>
        <w:t> </w:t>
      </w:r>
      <w:r>
        <w:rPr>
          <w:color w:val="231F20"/>
          <w:w w:val="105"/>
          <w:sz w:val="34"/>
        </w:rPr>
        <w:t>Không,</w:t>
      </w:r>
      <w:r>
        <w:rPr>
          <w:color w:val="231F20"/>
          <w:spacing w:val="-2"/>
          <w:w w:val="105"/>
          <w:sz w:val="34"/>
        </w:rPr>
        <w:t> </w:t>
      </w:r>
      <w:r>
        <w:rPr>
          <w:color w:val="231F20"/>
          <w:w w:val="105"/>
          <w:sz w:val="34"/>
        </w:rPr>
        <w:t>không</w:t>
      </w:r>
      <w:r>
        <w:rPr>
          <w:color w:val="231F20"/>
          <w:spacing w:val="-2"/>
          <w:w w:val="105"/>
          <w:sz w:val="34"/>
        </w:rPr>
        <w:t> </w:t>
      </w:r>
      <w:r>
        <w:rPr>
          <w:color w:val="231F20"/>
          <w:w w:val="105"/>
          <w:sz w:val="34"/>
        </w:rPr>
        <w:t>thể</w:t>
      </w:r>
      <w:r>
        <w:rPr>
          <w:color w:val="231F20"/>
          <w:spacing w:val="-2"/>
          <w:w w:val="105"/>
          <w:sz w:val="34"/>
        </w:rPr>
        <w:t> </w:t>
      </w:r>
      <w:r>
        <w:rPr>
          <w:color w:val="231F20"/>
          <w:w w:val="105"/>
          <w:sz w:val="34"/>
        </w:rPr>
        <w:t>đắc).</w:t>
      </w:r>
      <w:r>
        <w:rPr>
          <w:color w:val="231F20"/>
          <w:spacing w:val="-2"/>
          <w:w w:val="105"/>
          <w:sz w:val="34"/>
        </w:rPr>
        <w:t> </w:t>
      </w:r>
      <w:r>
        <w:rPr>
          <w:color w:val="231F20"/>
          <w:w w:val="105"/>
          <w:sz w:val="34"/>
        </w:rPr>
        <w:t>Đây</w:t>
      </w:r>
      <w:r>
        <w:rPr>
          <w:color w:val="231F20"/>
          <w:spacing w:val="-2"/>
          <w:w w:val="105"/>
          <w:sz w:val="34"/>
        </w:rPr>
        <w:t> </w:t>
      </w:r>
      <w:r>
        <w:rPr>
          <w:color w:val="231F20"/>
          <w:w w:val="105"/>
          <w:sz w:val="34"/>
        </w:rPr>
        <w:t>là</w:t>
      </w:r>
      <w:r>
        <w:rPr>
          <w:color w:val="231F20"/>
          <w:spacing w:val="-2"/>
          <w:w w:val="105"/>
          <w:sz w:val="34"/>
        </w:rPr>
        <w:t> </w:t>
      </w:r>
      <w:r>
        <w:rPr>
          <w:color w:val="231F20"/>
          <w:w w:val="105"/>
          <w:sz w:val="34"/>
        </w:rPr>
        <w:t>nói</w:t>
      </w:r>
      <w:r>
        <w:rPr>
          <w:color w:val="231F20"/>
          <w:spacing w:val="-2"/>
          <w:w w:val="105"/>
          <w:sz w:val="34"/>
        </w:rPr>
        <w:t> </w:t>
      </w:r>
      <w:r>
        <w:rPr>
          <w:color w:val="231F20"/>
          <w:w w:val="105"/>
          <w:sz w:val="34"/>
        </w:rPr>
        <w:t>về</w:t>
      </w:r>
      <w:r>
        <w:rPr>
          <w:color w:val="231F20"/>
          <w:spacing w:val="-2"/>
          <w:w w:val="105"/>
          <w:sz w:val="34"/>
        </w:rPr>
        <w:t> </w:t>
      </w:r>
      <w:r>
        <w:rPr>
          <w:color w:val="231F20"/>
          <w:w w:val="105"/>
          <w:sz w:val="34"/>
        </w:rPr>
        <w:t>tổng</w:t>
      </w:r>
      <w:r>
        <w:rPr>
          <w:color w:val="231F20"/>
          <w:spacing w:val="-2"/>
          <w:w w:val="105"/>
          <w:sz w:val="34"/>
        </w:rPr>
        <w:t> </w:t>
      </w:r>
      <w:r>
        <w:rPr>
          <w:color w:val="231F20"/>
          <w:w w:val="105"/>
          <w:sz w:val="34"/>
        </w:rPr>
        <w:t>tướng, </w:t>
      </w:r>
      <w:r>
        <w:rPr>
          <w:color w:val="231F20"/>
          <w:w w:val="110"/>
          <w:sz w:val="34"/>
        </w:rPr>
        <w:t>hiện nay trong lượng tử lực học cũng đã phát hiện. Nhất thiết</w:t>
      </w:r>
      <w:r>
        <w:rPr>
          <w:color w:val="231F20"/>
          <w:spacing w:val="-3"/>
          <w:w w:val="110"/>
          <w:sz w:val="34"/>
        </w:rPr>
        <w:t> </w:t>
      </w:r>
      <w:r>
        <w:rPr>
          <w:color w:val="231F20"/>
          <w:w w:val="110"/>
          <w:sz w:val="34"/>
        </w:rPr>
        <w:t>pháp</w:t>
      </w:r>
      <w:r>
        <w:rPr>
          <w:color w:val="231F20"/>
          <w:spacing w:val="-3"/>
          <w:w w:val="110"/>
          <w:sz w:val="34"/>
        </w:rPr>
        <w:t> </w:t>
      </w:r>
      <w:r>
        <w:rPr>
          <w:color w:val="231F20"/>
          <w:w w:val="110"/>
          <w:sz w:val="34"/>
        </w:rPr>
        <w:t>là</w:t>
      </w:r>
      <w:r>
        <w:rPr>
          <w:color w:val="231F20"/>
          <w:spacing w:val="-2"/>
          <w:w w:val="110"/>
          <w:sz w:val="34"/>
        </w:rPr>
        <w:t> </w:t>
      </w:r>
      <w:r>
        <w:rPr>
          <w:color w:val="231F20"/>
          <w:w w:val="110"/>
          <w:sz w:val="34"/>
        </w:rPr>
        <w:t>gì?</w:t>
      </w:r>
      <w:r>
        <w:rPr>
          <w:color w:val="231F20"/>
          <w:spacing w:val="-3"/>
          <w:w w:val="110"/>
          <w:sz w:val="34"/>
        </w:rPr>
        <w:t> </w:t>
      </w:r>
      <w:r>
        <w:rPr>
          <w:color w:val="231F20"/>
          <w:w w:val="110"/>
          <w:sz w:val="34"/>
        </w:rPr>
        <w:t>Là</w:t>
      </w:r>
      <w:r>
        <w:rPr>
          <w:color w:val="231F20"/>
          <w:spacing w:val="-2"/>
          <w:w w:val="110"/>
          <w:sz w:val="34"/>
        </w:rPr>
        <w:t> </w:t>
      </w:r>
      <w:r>
        <w:rPr>
          <w:color w:val="231F20"/>
          <w:w w:val="110"/>
          <w:sz w:val="34"/>
        </w:rPr>
        <w:t>tổng</w:t>
      </w:r>
      <w:r>
        <w:rPr>
          <w:color w:val="231F20"/>
          <w:spacing w:val="-3"/>
          <w:w w:val="110"/>
          <w:sz w:val="34"/>
        </w:rPr>
        <w:t> </w:t>
      </w:r>
      <w:r>
        <w:rPr>
          <w:color w:val="231F20"/>
          <w:w w:val="110"/>
          <w:sz w:val="34"/>
        </w:rPr>
        <w:t>tướng.</w:t>
      </w:r>
      <w:r>
        <w:rPr>
          <w:color w:val="231F20"/>
          <w:spacing w:val="-2"/>
          <w:w w:val="110"/>
          <w:sz w:val="34"/>
        </w:rPr>
        <w:t> </w:t>
      </w:r>
      <w:r>
        <w:rPr>
          <w:color w:val="231F20"/>
          <w:w w:val="110"/>
          <w:sz w:val="34"/>
        </w:rPr>
        <w:t>Là</w:t>
      </w:r>
      <w:r>
        <w:rPr>
          <w:color w:val="231F20"/>
          <w:spacing w:val="-3"/>
          <w:w w:val="110"/>
          <w:sz w:val="34"/>
        </w:rPr>
        <w:t> </w:t>
      </w:r>
      <w:r>
        <w:rPr>
          <w:color w:val="231F20"/>
          <w:w w:val="110"/>
          <w:sz w:val="34"/>
        </w:rPr>
        <w:t>hiện</w:t>
      </w:r>
      <w:r>
        <w:rPr>
          <w:color w:val="231F20"/>
          <w:spacing w:val="-3"/>
          <w:w w:val="110"/>
          <w:sz w:val="34"/>
        </w:rPr>
        <w:t> </w:t>
      </w:r>
      <w:r>
        <w:rPr>
          <w:color w:val="231F20"/>
          <w:w w:val="110"/>
          <w:sz w:val="34"/>
        </w:rPr>
        <w:t>tượng</w:t>
      </w:r>
      <w:r>
        <w:rPr>
          <w:color w:val="231F20"/>
          <w:spacing w:val="-2"/>
          <w:w w:val="110"/>
          <w:sz w:val="34"/>
        </w:rPr>
        <w:t> </w:t>
      </w:r>
      <w:r>
        <w:rPr>
          <w:color w:val="231F20"/>
          <w:w w:val="110"/>
          <w:sz w:val="34"/>
        </w:rPr>
        <w:t>do</w:t>
      </w:r>
      <w:r>
        <w:rPr>
          <w:color w:val="231F20"/>
          <w:spacing w:val="-2"/>
          <w:w w:val="110"/>
          <w:sz w:val="34"/>
        </w:rPr>
        <w:t> </w:t>
      </w:r>
      <w:r>
        <w:rPr>
          <w:color w:val="231F20"/>
          <w:w w:val="110"/>
          <w:sz w:val="34"/>
        </w:rPr>
        <w:t>ý</w:t>
      </w:r>
      <w:r>
        <w:rPr>
          <w:color w:val="231F20"/>
          <w:spacing w:val="-2"/>
          <w:w w:val="110"/>
          <w:sz w:val="34"/>
        </w:rPr>
        <w:t> </w:t>
      </w:r>
      <w:r>
        <w:rPr>
          <w:color w:val="231F20"/>
          <w:spacing w:val="-4"/>
          <w:w w:val="110"/>
          <w:sz w:val="34"/>
        </w:rPr>
        <w:t>niệm</w:t>
      </w:r>
    </w:p>
    <w:p>
      <w:pPr>
        <w:spacing w:after="0" w:line="297"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4"/>
      </w:pPr>
      <w:r>
        <w:rPr>
          <w:color w:val="231F20"/>
          <w:w w:val="105"/>
        </w:rPr>
        <w:t>liên tục tích lũy, nên tất cả tướng đều có thể trở về với một loại tần số ánh sáng. Tần số của vận tốc ánh sáng chính là lượng tử quần, đều có thể trở về. Điều này, nói rõ vạn pháp giai không, nên A La Hán chỉ biết “không” mà không biết “có”. Quý Ngài biết vạn pháp giai không, nên không chấp trước. So với A La Hán, Bồ tát hiểu hơn một bước nữa về “không”, cũng hiểu Nhất thiết vạn pháp này, do nguyên tắc nào</w:t>
      </w:r>
      <w:r>
        <w:rPr>
          <w:color w:val="231F20"/>
          <w:spacing w:val="-9"/>
          <w:w w:val="105"/>
        </w:rPr>
        <w:t> </w:t>
      </w:r>
      <w:r>
        <w:rPr>
          <w:color w:val="231F20"/>
          <w:w w:val="105"/>
        </w:rPr>
        <w:t>biến</w:t>
      </w:r>
      <w:r>
        <w:rPr>
          <w:color w:val="231F20"/>
          <w:spacing w:val="-9"/>
          <w:w w:val="105"/>
        </w:rPr>
        <w:t> </w:t>
      </w:r>
      <w:r>
        <w:rPr>
          <w:color w:val="231F20"/>
          <w:w w:val="105"/>
        </w:rPr>
        <w:t>hiện</w:t>
      </w:r>
      <w:r>
        <w:rPr>
          <w:color w:val="231F20"/>
          <w:spacing w:val="-9"/>
          <w:w w:val="105"/>
        </w:rPr>
        <w:t> </w:t>
      </w:r>
      <w:r>
        <w:rPr>
          <w:color w:val="231F20"/>
          <w:w w:val="105"/>
        </w:rPr>
        <w:t>ra,</w:t>
      </w:r>
      <w:r>
        <w:rPr>
          <w:color w:val="231F20"/>
          <w:spacing w:val="-9"/>
          <w:w w:val="105"/>
        </w:rPr>
        <w:t> </w:t>
      </w:r>
      <w:r>
        <w:rPr>
          <w:color w:val="231F20"/>
          <w:w w:val="105"/>
        </w:rPr>
        <w:t>sao</w:t>
      </w:r>
      <w:r>
        <w:rPr>
          <w:color w:val="231F20"/>
          <w:spacing w:val="-9"/>
          <w:w w:val="105"/>
        </w:rPr>
        <w:t> </w:t>
      </w:r>
      <w:r>
        <w:rPr>
          <w:color w:val="231F20"/>
          <w:w w:val="105"/>
        </w:rPr>
        <w:t>lại</w:t>
      </w:r>
      <w:r>
        <w:rPr>
          <w:color w:val="231F20"/>
          <w:spacing w:val="-9"/>
          <w:w w:val="105"/>
        </w:rPr>
        <w:t> </w:t>
      </w:r>
      <w:r>
        <w:rPr>
          <w:color w:val="231F20"/>
          <w:w w:val="105"/>
        </w:rPr>
        <w:t>phức</w:t>
      </w:r>
      <w:r>
        <w:rPr>
          <w:color w:val="231F20"/>
          <w:spacing w:val="-9"/>
          <w:w w:val="105"/>
        </w:rPr>
        <w:t> </w:t>
      </w:r>
      <w:r>
        <w:rPr>
          <w:color w:val="231F20"/>
          <w:w w:val="105"/>
        </w:rPr>
        <w:t>tạp</w:t>
      </w:r>
      <w:r>
        <w:rPr>
          <w:color w:val="231F20"/>
          <w:spacing w:val="-9"/>
          <w:w w:val="105"/>
        </w:rPr>
        <w:t> </w:t>
      </w:r>
      <w:r>
        <w:rPr>
          <w:color w:val="231F20"/>
          <w:w w:val="105"/>
        </w:rPr>
        <w:t>như</w:t>
      </w:r>
      <w:r>
        <w:rPr>
          <w:color w:val="231F20"/>
          <w:spacing w:val="-9"/>
          <w:w w:val="105"/>
        </w:rPr>
        <w:t> </w:t>
      </w:r>
      <w:r>
        <w:rPr>
          <w:color w:val="231F20"/>
          <w:w w:val="105"/>
        </w:rPr>
        <w:t>vậy,</w:t>
      </w:r>
      <w:r>
        <w:rPr>
          <w:color w:val="231F20"/>
          <w:spacing w:val="-9"/>
          <w:w w:val="105"/>
        </w:rPr>
        <w:t> </w:t>
      </w:r>
      <w:r>
        <w:rPr>
          <w:color w:val="231F20"/>
          <w:w w:val="105"/>
        </w:rPr>
        <w:t>sao</w:t>
      </w:r>
      <w:r>
        <w:rPr>
          <w:color w:val="231F20"/>
          <w:spacing w:val="-9"/>
          <w:w w:val="105"/>
        </w:rPr>
        <w:t> </w:t>
      </w:r>
      <w:r>
        <w:rPr>
          <w:color w:val="231F20"/>
          <w:w w:val="105"/>
        </w:rPr>
        <w:t>lại</w:t>
      </w:r>
      <w:r>
        <w:rPr>
          <w:color w:val="231F20"/>
          <w:spacing w:val="-9"/>
          <w:w w:val="105"/>
        </w:rPr>
        <w:t> </w:t>
      </w:r>
      <w:r>
        <w:rPr>
          <w:color w:val="231F20"/>
          <w:w w:val="105"/>
        </w:rPr>
        <w:t>nhiều</w:t>
      </w:r>
      <w:r>
        <w:rPr>
          <w:color w:val="231F20"/>
          <w:spacing w:val="-9"/>
          <w:w w:val="105"/>
        </w:rPr>
        <w:t> </w:t>
      </w:r>
      <w:r>
        <w:rPr>
          <w:color w:val="231F20"/>
          <w:w w:val="105"/>
        </w:rPr>
        <w:t>như </w:t>
      </w:r>
      <w:r>
        <w:rPr>
          <w:color w:val="231F20"/>
        </w:rPr>
        <w:t>vậy? Trong kinh </w:t>
      </w:r>
      <w:r>
        <w:rPr>
          <w:i/>
          <w:color w:val="231F20"/>
        </w:rPr>
        <w:t>Hoa Nghiêm </w:t>
      </w:r>
      <w:r>
        <w:rPr>
          <w:color w:val="231F20"/>
        </w:rPr>
        <w:t>nói là vô lượng nhân duyên. Vô </w:t>
      </w:r>
      <w:r>
        <w:rPr>
          <w:color w:val="231F20"/>
          <w:w w:val="105"/>
        </w:rPr>
        <w:t>lượng nhân duyên quy nạp thành 10 loại lớn, nên ở trong bất cứ một pháp nào, ta đều có thể nhìn ra. Trong thân thể ta không chỉ có thể nhìn ra, mà còn rất rõ ràng. Thậm chí, đối với các khí quản trong thân, ở trong một khí quản cũng có thể nhìn thấy hoàn toàn.</w:t>
      </w:r>
    </w:p>
    <w:p>
      <w:pPr>
        <w:pStyle w:val="BodyText"/>
        <w:spacing w:line="302" w:lineRule="auto" w:before="119"/>
        <w:ind w:left="103" w:right="400" w:firstLine="453"/>
      </w:pPr>
      <w:r>
        <w:rPr>
          <w:color w:val="231F20"/>
          <w:w w:val="105"/>
        </w:rPr>
        <w:t>Trong </w:t>
      </w:r>
      <w:r>
        <w:rPr>
          <w:i/>
          <w:color w:val="231F20"/>
          <w:w w:val="105"/>
        </w:rPr>
        <w:t>“Hoàn Nguyên Quán” </w:t>
      </w:r>
      <w:r>
        <w:rPr>
          <w:color w:val="231F20"/>
          <w:w w:val="105"/>
        </w:rPr>
        <w:t>cũng vậy. Hiền Thủ Quốc sư cử nhất trần cho chúng ta thấy. Nhất trần là gì? Nhất</w:t>
      </w:r>
      <w:r>
        <w:rPr>
          <w:color w:val="231F20"/>
          <w:spacing w:val="40"/>
          <w:w w:val="105"/>
        </w:rPr>
        <w:t> </w:t>
      </w:r>
      <w:r>
        <w:rPr>
          <w:color w:val="231F20"/>
          <w:w w:val="105"/>
        </w:rPr>
        <w:t>trần chính là một tiểu quang tử ở trong lượng tử. Có lẽ chính là nhất niệm mà Di Lặc Bồ tát đã nói. Nhất niệm đó hữu hình. Hình ở đây chính là hiện tượng vật chất, </w:t>
      </w:r>
      <w:r>
        <w:rPr>
          <w:i/>
          <w:color w:val="231F20"/>
          <w:w w:val="105"/>
        </w:rPr>
        <w:t>“Hình giai hữu thức”, </w:t>
      </w:r>
      <w:r>
        <w:rPr>
          <w:color w:val="231F20"/>
          <w:w w:val="105"/>
        </w:rPr>
        <w:t>đồng thời nó cũng có hiện tượng tinh thần. Trong một niệm này, đầy đủ vô lượng duyên khởi. Vì sao? Vì trong nhất trần đó có vũ trụ, có thế giới. Biến pháp giới hư không giới đều ở trong một vi trần đó. Các trần như</w:t>
      </w:r>
      <w:r>
        <w:rPr>
          <w:color w:val="231F20"/>
          <w:spacing w:val="80"/>
          <w:w w:val="150"/>
        </w:rPr>
        <w:t> </w:t>
      </w:r>
      <w:r>
        <w:rPr>
          <w:color w:val="231F20"/>
          <w:w w:val="105"/>
        </w:rPr>
        <w:t>thế, mỗi một hạt vi trần cũng đều như thế. Đây là cảnh giới chẳng thể nghĩ bàn.</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firstLine="453"/>
      </w:pPr>
      <w:r>
        <w:rPr>
          <w:color w:val="231F20"/>
        </w:rPr>
        <w:t>Sau</w:t>
      </w:r>
      <w:r>
        <w:rPr>
          <w:color w:val="231F20"/>
          <w:spacing w:val="-22"/>
        </w:rPr>
        <w:t> </w:t>
      </w:r>
      <w:r>
        <w:rPr>
          <w:color w:val="231F20"/>
        </w:rPr>
        <w:t>cùng</w:t>
      </w:r>
      <w:r>
        <w:rPr>
          <w:color w:val="231F20"/>
          <w:spacing w:val="-21"/>
        </w:rPr>
        <w:t> </w:t>
      </w:r>
      <w:r>
        <w:rPr>
          <w:color w:val="231F20"/>
        </w:rPr>
        <w:t>của</w:t>
      </w:r>
      <w:r>
        <w:rPr>
          <w:color w:val="231F20"/>
          <w:spacing w:val="-21"/>
        </w:rPr>
        <w:t> </w:t>
      </w:r>
      <w:r>
        <w:rPr>
          <w:i/>
          <w:color w:val="231F20"/>
        </w:rPr>
        <w:t>Hoa</w:t>
      </w:r>
      <w:r>
        <w:rPr>
          <w:i/>
          <w:color w:val="231F20"/>
          <w:spacing w:val="-21"/>
        </w:rPr>
        <w:t> </w:t>
      </w:r>
      <w:r>
        <w:rPr>
          <w:i/>
          <w:color w:val="231F20"/>
        </w:rPr>
        <w:t>Nghiêm</w:t>
      </w:r>
      <w:r>
        <w:rPr>
          <w:i/>
          <w:color w:val="231F20"/>
          <w:spacing w:val="-22"/>
        </w:rPr>
        <w:t> </w:t>
      </w:r>
      <w:r>
        <w:rPr>
          <w:i/>
          <w:color w:val="231F20"/>
        </w:rPr>
        <w:t>Kinh</w:t>
      </w:r>
      <w:r>
        <w:rPr>
          <w:i/>
          <w:color w:val="231F20"/>
          <w:spacing w:val="-21"/>
        </w:rPr>
        <w:t> </w:t>
      </w:r>
      <w:r>
        <w:rPr>
          <w:color w:val="231F20"/>
        </w:rPr>
        <w:t>là</w:t>
      </w:r>
      <w:r>
        <w:rPr>
          <w:color w:val="231F20"/>
          <w:spacing w:val="-21"/>
        </w:rPr>
        <w:t> </w:t>
      </w:r>
      <w:r>
        <w:rPr>
          <w:i/>
          <w:color w:val="231F20"/>
        </w:rPr>
        <w:t>“Phổ</w:t>
      </w:r>
      <w:r>
        <w:rPr>
          <w:i/>
          <w:color w:val="231F20"/>
          <w:spacing w:val="-21"/>
        </w:rPr>
        <w:t> </w:t>
      </w:r>
      <w:r>
        <w:rPr>
          <w:i/>
          <w:color w:val="231F20"/>
        </w:rPr>
        <w:t>Hiền</w:t>
      </w:r>
      <w:r>
        <w:rPr>
          <w:i/>
          <w:color w:val="231F20"/>
          <w:spacing w:val="-22"/>
        </w:rPr>
        <w:t> </w:t>
      </w:r>
      <w:r>
        <w:rPr>
          <w:i/>
          <w:color w:val="231F20"/>
        </w:rPr>
        <w:t>Hạnh</w:t>
      </w:r>
      <w:r>
        <w:rPr>
          <w:i/>
          <w:color w:val="231F20"/>
          <w:spacing w:val="-21"/>
        </w:rPr>
        <w:t> </w:t>
      </w:r>
      <w:r>
        <w:rPr>
          <w:i/>
          <w:color w:val="231F20"/>
        </w:rPr>
        <w:t>Nguyện </w:t>
      </w:r>
      <w:r>
        <w:rPr>
          <w:i/>
          <w:color w:val="231F20"/>
          <w:w w:val="105"/>
        </w:rPr>
        <w:t>Phẩm”</w:t>
      </w:r>
      <w:r>
        <w:rPr>
          <w:color w:val="231F20"/>
          <w:w w:val="105"/>
        </w:rPr>
        <w:t>. 40 quyển kinh văn, chính là nói cho chúng ta cảnh </w:t>
      </w:r>
      <w:r>
        <w:rPr>
          <w:color w:val="231F20"/>
          <w:spacing w:val="-2"/>
          <w:w w:val="105"/>
        </w:rPr>
        <w:t>giới</w:t>
      </w:r>
      <w:r>
        <w:rPr>
          <w:color w:val="231F20"/>
          <w:spacing w:val="-21"/>
          <w:w w:val="105"/>
        </w:rPr>
        <w:t> </w:t>
      </w:r>
      <w:r>
        <w:rPr>
          <w:color w:val="231F20"/>
          <w:spacing w:val="-2"/>
          <w:w w:val="105"/>
        </w:rPr>
        <w:t>này.</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1"/>
          <w:w w:val="105"/>
        </w:rPr>
        <w:t> </w:t>
      </w:r>
      <w:r>
        <w:rPr>
          <w:color w:val="231F20"/>
          <w:spacing w:val="-2"/>
          <w:w w:val="105"/>
        </w:rPr>
        <w:t>hãy</w:t>
      </w:r>
      <w:r>
        <w:rPr>
          <w:color w:val="231F20"/>
          <w:spacing w:val="-20"/>
          <w:w w:val="105"/>
        </w:rPr>
        <w:t> </w:t>
      </w:r>
      <w:r>
        <w:rPr>
          <w:color w:val="231F20"/>
          <w:spacing w:val="-2"/>
          <w:w w:val="105"/>
        </w:rPr>
        <w:t>nhìn</w:t>
      </w:r>
      <w:r>
        <w:rPr>
          <w:color w:val="231F20"/>
          <w:spacing w:val="-20"/>
          <w:w w:val="105"/>
        </w:rPr>
        <w:t> </w:t>
      </w:r>
      <w:r>
        <w:rPr>
          <w:color w:val="231F20"/>
          <w:spacing w:val="-2"/>
          <w:w w:val="105"/>
        </w:rPr>
        <w:t>đề</w:t>
      </w:r>
      <w:r>
        <w:rPr>
          <w:color w:val="231F20"/>
          <w:spacing w:val="-21"/>
          <w:w w:val="105"/>
        </w:rPr>
        <w:t> </w:t>
      </w:r>
      <w:r>
        <w:rPr>
          <w:color w:val="231F20"/>
          <w:spacing w:val="-2"/>
          <w:w w:val="105"/>
        </w:rPr>
        <w:t>mục</w:t>
      </w:r>
      <w:r>
        <w:rPr>
          <w:color w:val="231F20"/>
          <w:spacing w:val="-20"/>
          <w:w w:val="105"/>
        </w:rPr>
        <w:t> </w:t>
      </w:r>
      <w:r>
        <w:rPr>
          <w:color w:val="231F20"/>
          <w:spacing w:val="-2"/>
          <w:w w:val="105"/>
        </w:rPr>
        <w:t>của</w:t>
      </w:r>
      <w:r>
        <w:rPr>
          <w:color w:val="231F20"/>
          <w:spacing w:val="-20"/>
          <w:w w:val="105"/>
        </w:rPr>
        <w:t> </w:t>
      </w:r>
      <w:r>
        <w:rPr>
          <w:color w:val="231F20"/>
          <w:spacing w:val="-2"/>
          <w:w w:val="105"/>
        </w:rPr>
        <w:t>phẩm</w:t>
      </w:r>
      <w:r>
        <w:rPr>
          <w:color w:val="231F20"/>
          <w:spacing w:val="-21"/>
          <w:w w:val="105"/>
        </w:rPr>
        <w:t> </w:t>
      </w:r>
      <w:r>
        <w:rPr>
          <w:color w:val="231F20"/>
          <w:spacing w:val="-2"/>
          <w:w w:val="105"/>
        </w:rPr>
        <w:t>này</w:t>
      </w:r>
      <w:r>
        <w:rPr>
          <w:color w:val="231F20"/>
          <w:spacing w:val="-20"/>
          <w:w w:val="105"/>
        </w:rPr>
        <w:t> </w:t>
      </w:r>
      <w:r>
        <w:rPr>
          <w:i/>
          <w:color w:val="231F20"/>
          <w:spacing w:val="-2"/>
          <w:w w:val="105"/>
        </w:rPr>
        <w:t>“Nhập</w:t>
      </w:r>
      <w:r>
        <w:rPr>
          <w:i/>
          <w:color w:val="231F20"/>
          <w:spacing w:val="-20"/>
          <w:w w:val="105"/>
        </w:rPr>
        <w:t> </w:t>
      </w:r>
      <w:r>
        <w:rPr>
          <w:i/>
          <w:color w:val="231F20"/>
          <w:spacing w:val="-2"/>
          <w:w w:val="105"/>
        </w:rPr>
        <w:t>bất</w:t>
      </w:r>
      <w:r>
        <w:rPr>
          <w:i/>
          <w:color w:val="231F20"/>
          <w:spacing w:val="-21"/>
          <w:w w:val="105"/>
        </w:rPr>
        <w:t> </w:t>
      </w:r>
      <w:r>
        <w:rPr>
          <w:i/>
          <w:color w:val="231F20"/>
          <w:spacing w:val="-2"/>
          <w:w w:val="105"/>
        </w:rPr>
        <w:t>tư </w:t>
      </w:r>
      <w:r>
        <w:rPr>
          <w:i/>
          <w:color w:val="231F20"/>
        </w:rPr>
        <w:t>nghị giải thoát cảnh giới Phổ Hiền hạnh Nguyện phẩm” </w:t>
      </w:r>
      <w:r>
        <w:rPr>
          <w:color w:val="231F20"/>
        </w:rPr>
        <w:t>- đây </w:t>
      </w:r>
      <w:r>
        <w:rPr>
          <w:color w:val="231F20"/>
          <w:w w:val="105"/>
        </w:rPr>
        <w:t>là tiêu đề của phẩm này. Phổ Hiền Bồ tát đã vào cảnh giới này,</w:t>
      </w:r>
      <w:r>
        <w:rPr>
          <w:color w:val="231F20"/>
          <w:spacing w:val="-7"/>
          <w:w w:val="105"/>
        </w:rPr>
        <w:t> </w:t>
      </w:r>
      <w:r>
        <w:rPr>
          <w:color w:val="231F20"/>
          <w:w w:val="105"/>
        </w:rPr>
        <w:t>thế</w:t>
      </w:r>
      <w:r>
        <w:rPr>
          <w:color w:val="231F20"/>
          <w:spacing w:val="-7"/>
          <w:w w:val="105"/>
        </w:rPr>
        <w:t> </w:t>
      </w:r>
      <w:r>
        <w:rPr>
          <w:color w:val="231F20"/>
          <w:w w:val="105"/>
        </w:rPr>
        <w:t>giới</w:t>
      </w:r>
      <w:r>
        <w:rPr>
          <w:color w:val="231F20"/>
          <w:spacing w:val="-7"/>
          <w:w w:val="105"/>
        </w:rPr>
        <w:t> </w:t>
      </w:r>
      <w:r>
        <w:rPr>
          <w:color w:val="231F20"/>
          <w:w w:val="105"/>
        </w:rPr>
        <w:t>trong</w:t>
      </w:r>
      <w:r>
        <w:rPr>
          <w:color w:val="231F20"/>
          <w:spacing w:val="-7"/>
          <w:w w:val="105"/>
        </w:rPr>
        <w:t> </w:t>
      </w:r>
      <w:r>
        <w:rPr>
          <w:color w:val="231F20"/>
          <w:w w:val="105"/>
        </w:rPr>
        <w:t>một</w:t>
      </w:r>
      <w:r>
        <w:rPr>
          <w:color w:val="231F20"/>
          <w:spacing w:val="-8"/>
          <w:w w:val="105"/>
        </w:rPr>
        <w:t> </w:t>
      </w:r>
      <w:r>
        <w:rPr>
          <w:color w:val="231F20"/>
          <w:w w:val="105"/>
        </w:rPr>
        <w:t>vi</w:t>
      </w:r>
      <w:r>
        <w:rPr>
          <w:color w:val="231F20"/>
          <w:spacing w:val="-7"/>
          <w:w w:val="105"/>
        </w:rPr>
        <w:t> </w:t>
      </w:r>
      <w:r>
        <w:rPr>
          <w:color w:val="231F20"/>
          <w:w w:val="105"/>
        </w:rPr>
        <w:t>trần.</w:t>
      </w:r>
      <w:r>
        <w:rPr>
          <w:color w:val="231F20"/>
          <w:spacing w:val="-7"/>
          <w:w w:val="105"/>
        </w:rPr>
        <w:t> </w:t>
      </w:r>
      <w:r>
        <w:rPr>
          <w:color w:val="231F20"/>
          <w:w w:val="105"/>
        </w:rPr>
        <w:t>Trong</w:t>
      </w:r>
      <w:r>
        <w:rPr>
          <w:color w:val="231F20"/>
          <w:spacing w:val="-7"/>
          <w:w w:val="105"/>
        </w:rPr>
        <w:t> </w:t>
      </w:r>
      <w:r>
        <w:rPr>
          <w:color w:val="231F20"/>
          <w:w w:val="105"/>
        </w:rPr>
        <w:t>vi</w:t>
      </w:r>
      <w:r>
        <w:rPr>
          <w:color w:val="231F20"/>
          <w:spacing w:val="-7"/>
          <w:w w:val="105"/>
        </w:rPr>
        <w:t> </w:t>
      </w:r>
      <w:r>
        <w:rPr>
          <w:color w:val="231F20"/>
          <w:w w:val="105"/>
        </w:rPr>
        <w:t>trần</w:t>
      </w:r>
      <w:r>
        <w:rPr>
          <w:color w:val="231F20"/>
          <w:spacing w:val="-7"/>
          <w:w w:val="105"/>
        </w:rPr>
        <w:t> </w:t>
      </w:r>
      <w:r>
        <w:rPr>
          <w:color w:val="231F20"/>
          <w:w w:val="105"/>
        </w:rPr>
        <w:t>thế</w:t>
      </w:r>
      <w:r>
        <w:rPr>
          <w:color w:val="231F20"/>
          <w:spacing w:val="-7"/>
          <w:w w:val="105"/>
        </w:rPr>
        <w:t> </w:t>
      </w:r>
      <w:r>
        <w:rPr>
          <w:color w:val="231F20"/>
          <w:w w:val="105"/>
        </w:rPr>
        <w:t>giới</w:t>
      </w:r>
      <w:r>
        <w:rPr>
          <w:color w:val="231F20"/>
          <w:spacing w:val="-7"/>
          <w:w w:val="105"/>
        </w:rPr>
        <w:t> </w:t>
      </w:r>
      <w:r>
        <w:rPr>
          <w:color w:val="231F20"/>
          <w:w w:val="105"/>
        </w:rPr>
        <w:t>còn</w:t>
      </w:r>
      <w:r>
        <w:rPr>
          <w:color w:val="231F20"/>
          <w:spacing w:val="-8"/>
          <w:w w:val="105"/>
        </w:rPr>
        <w:t> </w:t>
      </w:r>
      <w:r>
        <w:rPr>
          <w:color w:val="231F20"/>
          <w:w w:val="105"/>
        </w:rPr>
        <w:t>có vi</w:t>
      </w:r>
      <w:r>
        <w:rPr>
          <w:color w:val="231F20"/>
          <w:spacing w:val="-20"/>
          <w:w w:val="105"/>
        </w:rPr>
        <w:t> </w:t>
      </w:r>
      <w:r>
        <w:rPr>
          <w:color w:val="231F20"/>
          <w:w w:val="105"/>
        </w:rPr>
        <w:t>trần,</w:t>
      </w:r>
      <w:r>
        <w:rPr>
          <w:color w:val="231F20"/>
          <w:spacing w:val="-20"/>
          <w:w w:val="105"/>
        </w:rPr>
        <w:t> </w:t>
      </w:r>
      <w:r>
        <w:rPr>
          <w:color w:val="231F20"/>
          <w:w w:val="105"/>
        </w:rPr>
        <w:t>và</w:t>
      </w:r>
      <w:r>
        <w:rPr>
          <w:color w:val="231F20"/>
          <w:spacing w:val="-20"/>
          <w:w w:val="105"/>
        </w:rPr>
        <w:t> </w:t>
      </w:r>
      <w:r>
        <w:rPr>
          <w:color w:val="231F20"/>
          <w:w w:val="105"/>
        </w:rPr>
        <w:t>vi</w:t>
      </w:r>
      <w:r>
        <w:rPr>
          <w:color w:val="231F20"/>
          <w:spacing w:val="-20"/>
          <w:w w:val="105"/>
        </w:rPr>
        <w:t> </w:t>
      </w:r>
      <w:r>
        <w:rPr>
          <w:color w:val="231F20"/>
          <w:w w:val="105"/>
        </w:rPr>
        <w:t>trần</w:t>
      </w:r>
      <w:r>
        <w:rPr>
          <w:color w:val="231F20"/>
          <w:spacing w:val="-20"/>
          <w:w w:val="105"/>
        </w:rPr>
        <w:t> </w:t>
      </w:r>
      <w:r>
        <w:rPr>
          <w:color w:val="231F20"/>
          <w:w w:val="105"/>
        </w:rPr>
        <w:t>đó</w:t>
      </w:r>
      <w:r>
        <w:rPr>
          <w:color w:val="231F20"/>
          <w:spacing w:val="-20"/>
          <w:w w:val="105"/>
        </w:rPr>
        <w:t> </w:t>
      </w:r>
      <w:r>
        <w:rPr>
          <w:color w:val="231F20"/>
          <w:w w:val="105"/>
        </w:rPr>
        <w:t>có</w:t>
      </w:r>
      <w:r>
        <w:rPr>
          <w:color w:val="231F20"/>
          <w:spacing w:val="-20"/>
          <w:w w:val="105"/>
        </w:rPr>
        <w:t> </w:t>
      </w:r>
      <w:r>
        <w:rPr>
          <w:color w:val="231F20"/>
          <w:w w:val="105"/>
        </w:rPr>
        <w:t>thế</w:t>
      </w:r>
      <w:r>
        <w:rPr>
          <w:color w:val="231F20"/>
          <w:spacing w:val="-20"/>
          <w:w w:val="105"/>
        </w:rPr>
        <w:t> </w:t>
      </w:r>
      <w:r>
        <w:rPr>
          <w:color w:val="231F20"/>
          <w:w w:val="105"/>
        </w:rPr>
        <w:t>giới</w:t>
      </w:r>
      <w:r>
        <w:rPr>
          <w:color w:val="231F20"/>
          <w:spacing w:val="-20"/>
          <w:w w:val="105"/>
        </w:rPr>
        <w:t> </w:t>
      </w:r>
      <w:r>
        <w:rPr>
          <w:color w:val="231F20"/>
          <w:w w:val="105"/>
        </w:rPr>
        <w:t>trùng</w:t>
      </w:r>
      <w:r>
        <w:rPr>
          <w:color w:val="231F20"/>
          <w:spacing w:val="-20"/>
          <w:w w:val="105"/>
        </w:rPr>
        <w:t> </w:t>
      </w:r>
      <w:r>
        <w:rPr>
          <w:color w:val="231F20"/>
          <w:w w:val="105"/>
        </w:rPr>
        <w:t>trùng</w:t>
      </w:r>
      <w:r>
        <w:rPr>
          <w:color w:val="231F20"/>
          <w:spacing w:val="-20"/>
          <w:w w:val="105"/>
        </w:rPr>
        <w:t> </w:t>
      </w:r>
      <w:r>
        <w:rPr>
          <w:color w:val="231F20"/>
          <w:w w:val="105"/>
        </w:rPr>
        <w:t>vô</w:t>
      </w:r>
      <w:r>
        <w:rPr>
          <w:color w:val="231F20"/>
          <w:spacing w:val="-20"/>
          <w:w w:val="105"/>
        </w:rPr>
        <w:t> </w:t>
      </w:r>
      <w:r>
        <w:rPr>
          <w:color w:val="231F20"/>
          <w:w w:val="105"/>
        </w:rPr>
        <w:t>tận.</w:t>
      </w:r>
      <w:r>
        <w:rPr>
          <w:color w:val="231F20"/>
          <w:spacing w:val="-20"/>
          <w:w w:val="105"/>
        </w:rPr>
        <w:t> </w:t>
      </w:r>
      <w:r>
        <w:rPr>
          <w:color w:val="231F20"/>
          <w:w w:val="105"/>
        </w:rPr>
        <w:t>Cảnh</w:t>
      </w:r>
      <w:r>
        <w:rPr>
          <w:color w:val="231F20"/>
          <w:spacing w:val="-20"/>
          <w:w w:val="105"/>
        </w:rPr>
        <w:t> </w:t>
      </w:r>
      <w:r>
        <w:rPr>
          <w:color w:val="231F20"/>
          <w:w w:val="105"/>
        </w:rPr>
        <w:t>giới này hiện nay giới khoa học còn chưa nói đến, chỉ nói đến phát</w:t>
      </w:r>
      <w:r>
        <w:rPr>
          <w:color w:val="231F20"/>
          <w:spacing w:val="-5"/>
          <w:w w:val="105"/>
        </w:rPr>
        <w:t> </w:t>
      </w:r>
      <w:r>
        <w:rPr>
          <w:color w:val="231F20"/>
          <w:w w:val="105"/>
        </w:rPr>
        <w:t>hiện</w:t>
      </w:r>
      <w:r>
        <w:rPr>
          <w:color w:val="231F20"/>
          <w:spacing w:val="-5"/>
          <w:w w:val="105"/>
        </w:rPr>
        <w:t> </w:t>
      </w:r>
      <w:r>
        <w:rPr>
          <w:color w:val="231F20"/>
          <w:w w:val="105"/>
        </w:rPr>
        <w:t>vi</w:t>
      </w:r>
      <w:r>
        <w:rPr>
          <w:color w:val="231F20"/>
          <w:spacing w:val="-5"/>
          <w:w w:val="105"/>
        </w:rPr>
        <w:t> </w:t>
      </w:r>
      <w:r>
        <w:rPr>
          <w:color w:val="231F20"/>
          <w:w w:val="105"/>
        </w:rPr>
        <w:t>trần.</w:t>
      </w:r>
      <w:r>
        <w:rPr>
          <w:color w:val="231F20"/>
          <w:spacing w:val="-5"/>
          <w:w w:val="105"/>
        </w:rPr>
        <w:t> </w:t>
      </w:r>
      <w:r>
        <w:rPr>
          <w:color w:val="231F20"/>
          <w:w w:val="105"/>
        </w:rPr>
        <w:t>Trong</w:t>
      </w:r>
      <w:r>
        <w:rPr>
          <w:color w:val="231F20"/>
          <w:spacing w:val="-5"/>
          <w:w w:val="105"/>
        </w:rPr>
        <w:t> </w:t>
      </w:r>
      <w:r>
        <w:rPr>
          <w:color w:val="231F20"/>
          <w:w w:val="105"/>
        </w:rPr>
        <w:t>vi</w:t>
      </w:r>
      <w:r>
        <w:rPr>
          <w:color w:val="231F20"/>
          <w:spacing w:val="-5"/>
          <w:w w:val="105"/>
        </w:rPr>
        <w:t> </w:t>
      </w:r>
      <w:r>
        <w:rPr>
          <w:color w:val="231F20"/>
          <w:w w:val="105"/>
        </w:rPr>
        <w:t>trần</w:t>
      </w:r>
      <w:r>
        <w:rPr>
          <w:color w:val="231F20"/>
          <w:spacing w:val="-5"/>
          <w:w w:val="105"/>
        </w:rPr>
        <w:t> </w:t>
      </w:r>
      <w:r>
        <w:rPr>
          <w:color w:val="231F20"/>
          <w:w w:val="105"/>
        </w:rPr>
        <w:t>có</w:t>
      </w:r>
      <w:r>
        <w:rPr>
          <w:color w:val="231F20"/>
          <w:spacing w:val="-5"/>
          <w:w w:val="105"/>
        </w:rPr>
        <w:t> </w:t>
      </w:r>
      <w:r>
        <w:rPr>
          <w:color w:val="231F20"/>
          <w:w w:val="105"/>
        </w:rPr>
        <w:t>thế</w:t>
      </w:r>
      <w:r>
        <w:rPr>
          <w:color w:val="231F20"/>
          <w:spacing w:val="-5"/>
          <w:w w:val="105"/>
        </w:rPr>
        <w:t> </w:t>
      </w:r>
      <w:r>
        <w:rPr>
          <w:color w:val="231F20"/>
          <w:w w:val="105"/>
        </w:rPr>
        <w:t>giới,</w:t>
      </w:r>
      <w:r>
        <w:rPr>
          <w:color w:val="231F20"/>
          <w:spacing w:val="-5"/>
          <w:w w:val="105"/>
        </w:rPr>
        <w:t> </w:t>
      </w:r>
      <w:r>
        <w:rPr>
          <w:color w:val="231F20"/>
          <w:w w:val="105"/>
        </w:rPr>
        <w:t>trong</w:t>
      </w:r>
      <w:r>
        <w:rPr>
          <w:color w:val="231F20"/>
          <w:spacing w:val="-5"/>
          <w:w w:val="105"/>
        </w:rPr>
        <w:t> </w:t>
      </w:r>
      <w:r>
        <w:rPr>
          <w:color w:val="231F20"/>
          <w:w w:val="105"/>
        </w:rPr>
        <w:t>thế</w:t>
      </w:r>
      <w:r>
        <w:rPr>
          <w:color w:val="231F20"/>
          <w:spacing w:val="-5"/>
          <w:w w:val="105"/>
        </w:rPr>
        <w:t> </w:t>
      </w:r>
      <w:r>
        <w:rPr>
          <w:color w:val="231F20"/>
          <w:w w:val="105"/>
        </w:rPr>
        <w:t>giới</w:t>
      </w:r>
      <w:r>
        <w:rPr>
          <w:color w:val="231F20"/>
          <w:spacing w:val="-5"/>
          <w:w w:val="105"/>
        </w:rPr>
        <w:t> </w:t>
      </w:r>
      <w:r>
        <w:rPr>
          <w:color w:val="231F20"/>
          <w:w w:val="105"/>
        </w:rPr>
        <w:t>có vi trần. Trong vi trần còn có thế giới, thì điều này các nhà khoa học chưa nói tới. Vì thế, một vi trần đầy đủ vô lượng duyên</w:t>
      </w:r>
      <w:r>
        <w:rPr>
          <w:color w:val="231F20"/>
          <w:spacing w:val="-2"/>
          <w:w w:val="105"/>
        </w:rPr>
        <w:t> </w:t>
      </w:r>
      <w:r>
        <w:rPr>
          <w:color w:val="231F20"/>
          <w:w w:val="105"/>
        </w:rPr>
        <w:t>khởi.</w:t>
      </w:r>
      <w:r>
        <w:rPr>
          <w:color w:val="231F20"/>
          <w:spacing w:val="-2"/>
          <w:w w:val="105"/>
        </w:rPr>
        <w:t> </w:t>
      </w:r>
      <w:r>
        <w:rPr>
          <w:color w:val="231F20"/>
          <w:w w:val="105"/>
        </w:rPr>
        <w:t>Như</w:t>
      </w:r>
      <w:r>
        <w:rPr>
          <w:color w:val="231F20"/>
          <w:spacing w:val="-2"/>
          <w:w w:val="105"/>
        </w:rPr>
        <w:t> </w:t>
      </w:r>
      <w:r>
        <w:rPr>
          <w:color w:val="231F20"/>
          <w:w w:val="105"/>
        </w:rPr>
        <w:t>vậy,</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mới</w:t>
      </w:r>
      <w:r>
        <w:rPr>
          <w:color w:val="231F20"/>
          <w:spacing w:val="-2"/>
          <w:w w:val="105"/>
        </w:rPr>
        <w:t> </w:t>
      </w:r>
      <w:r>
        <w:rPr>
          <w:color w:val="231F20"/>
          <w:w w:val="105"/>
        </w:rPr>
        <w:t>có</w:t>
      </w:r>
      <w:r>
        <w:rPr>
          <w:color w:val="231F20"/>
          <w:spacing w:val="-2"/>
          <w:w w:val="105"/>
        </w:rPr>
        <w:t> </w:t>
      </w:r>
      <w:r>
        <w:rPr>
          <w:color w:val="231F20"/>
          <w:w w:val="105"/>
        </w:rPr>
        <w:t>thể</w:t>
      </w:r>
      <w:r>
        <w:rPr>
          <w:color w:val="231F20"/>
          <w:spacing w:val="-3"/>
          <w:w w:val="105"/>
        </w:rPr>
        <w:t> </w:t>
      </w:r>
      <w:r>
        <w:rPr>
          <w:color w:val="231F20"/>
          <w:w w:val="105"/>
        </w:rPr>
        <w:t>lãnh</w:t>
      </w:r>
      <w:r>
        <w:rPr>
          <w:color w:val="231F20"/>
          <w:spacing w:val="-2"/>
          <w:w w:val="105"/>
        </w:rPr>
        <w:t> </w:t>
      </w:r>
      <w:r>
        <w:rPr>
          <w:color w:val="231F20"/>
          <w:w w:val="105"/>
        </w:rPr>
        <w:t>hội</w:t>
      </w:r>
      <w:r>
        <w:rPr>
          <w:color w:val="231F20"/>
          <w:spacing w:val="-2"/>
          <w:w w:val="105"/>
        </w:rPr>
        <w:t> </w:t>
      </w:r>
      <w:r>
        <w:rPr>
          <w:color w:val="231F20"/>
          <w:w w:val="105"/>
        </w:rPr>
        <w:t>được</w:t>
      </w:r>
      <w:r>
        <w:rPr>
          <w:color w:val="231F20"/>
          <w:spacing w:val="-2"/>
          <w:w w:val="105"/>
        </w:rPr>
        <w:t> </w:t>
      </w:r>
      <w:r>
        <w:rPr>
          <w:color w:val="231F20"/>
          <w:w w:val="105"/>
        </w:rPr>
        <w:t>trí tuệ</w:t>
      </w:r>
      <w:r>
        <w:rPr>
          <w:color w:val="231F20"/>
          <w:spacing w:val="-1"/>
          <w:w w:val="105"/>
        </w:rPr>
        <w:t> </w:t>
      </w:r>
      <w:r>
        <w:rPr>
          <w:color w:val="231F20"/>
          <w:w w:val="105"/>
        </w:rPr>
        <w:t>của</w:t>
      </w:r>
      <w:r>
        <w:rPr>
          <w:color w:val="231F20"/>
          <w:spacing w:val="-1"/>
          <w:w w:val="105"/>
        </w:rPr>
        <w:t> </w:t>
      </w:r>
      <w:r>
        <w:rPr>
          <w:color w:val="231F20"/>
          <w:w w:val="105"/>
        </w:rPr>
        <w:t>Bồ</w:t>
      </w:r>
      <w:r>
        <w:rPr>
          <w:color w:val="231F20"/>
          <w:spacing w:val="-1"/>
          <w:w w:val="105"/>
        </w:rPr>
        <w:t> </w:t>
      </w:r>
      <w:r>
        <w:rPr>
          <w:color w:val="231F20"/>
          <w:w w:val="105"/>
        </w:rPr>
        <w:t>tát,</w:t>
      </w:r>
      <w:r>
        <w:rPr>
          <w:color w:val="231F20"/>
          <w:spacing w:val="-1"/>
          <w:w w:val="105"/>
        </w:rPr>
        <w:t> </w:t>
      </w:r>
      <w:r>
        <w:rPr>
          <w:color w:val="231F20"/>
          <w:w w:val="105"/>
        </w:rPr>
        <w:t>so với</w:t>
      </w:r>
      <w:r>
        <w:rPr>
          <w:color w:val="231F20"/>
          <w:spacing w:val="-1"/>
          <w:w w:val="105"/>
        </w:rPr>
        <w:t> </w:t>
      </w:r>
      <w:r>
        <w:rPr>
          <w:color w:val="231F20"/>
          <w:w w:val="105"/>
        </w:rPr>
        <w:t>A</w:t>
      </w:r>
      <w:r>
        <w:rPr>
          <w:color w:val="231F20"/>
          <w:spacing w:val="-1"/>
          <w:w w:val="105"/>
        </w:rPr>
        <w:t> </w:t>
      </w:r>
      <w:r>
        <w:rPr>
          <w:color w:val="231F20"/>
          <w:w w:val="105"/>
        </w:rPr>
        <w:t>La Hán cao</w:t>
      </w:r>
      <w:r>
        <w:rPr>
          <w:color w:val="231F20"/>
          <w:spacing w:val="-1"/>
          <w:w w:val="105"/>
        </w:rPr>
        <w:t> </w:t>
      </w:r>
      <w:r>
        <w:rPr>
          <w:color w:val="231F20"/>
          <w:w w:val="105"/>
        </w:rPr>
        <w:t>hơn</w:t>
      </w:r>
      <w:r>
        <w:rPr>
          <w:color w:val="231F20"/>
          <w:spacing w:val="-1"/>
          <w:w w:val="105"/>
        </w:rPr>
        <w:t> </w:t>
      </w:r>
      <w:r>
        <w:rPr>
          <w:color w:val="231F20"/>
          <w:w w:val="105"/>
        </w:rPr>
        <w:t>nhiều!</w:t>
      </w:r>
    </w:p>
    <w:p>
      <w:pPr>
        <w:pStyle w:val="BodyText"/>
        <w:spacing w:line="297" w:lineRule="auto" w:before="146"/>
        <w:ind w:left="388" w:right="119" w:firstLine="453"/>
      </w:pPr>
      <w:r>
        <w:rPr>
          <w:color w:val="231F20"/>
          <w:w w:val="105"/>
        </w:rPr>
        <w:t>Trí</w:t>
      </w:r>
      <w:r>
        <w:rPr>
          <w:color w:val="231F20"/>
          <w:w w:val="105"/>
        </w:rPr>
        <w:t> tuệ</w:t>
      </w:r>
      <w:r>
        <w:rPr>
          <w:color w:val="231F20"/>
          <w:w w:val="105"/>
        </w:rPr>
        <w:t> của</w:t>
      </w:r>
      <w:r>
        <w:rPr>
          <w:color w:val="231F20"/>
          <w:w w:val="105"/>
        </w:rPr>
        <w:t> Như</w:t>
      </w:r>
      <w:r>
        <w:rPr>
          <w:color w:val="231F20"/>
          <w:w w:val="105"/>
        </w:rPr>
        <w:t> Lai</w:t>
      </w:r>
      <w:r>
        <w:rPr>
          <w:color w:val="231F20"/>
          <w:w w:val="105"/>
        </w:rPr>
        <w:t> gọi</w:t>
      </w:r>
      <w:r>
        <w:rPr>
          <w:color w:val="231F20"/>
          <w:w w:val="105"/>
        </w:rPr>
        <w:t> là</w:t>
      </w:r>
      <w:r>
        <w:rPr>
          <w:color w:val="231F20"/>
          <w:w w:val="105"/>
        </w:rPr>
        <w:t> Nhất</w:t>
      </w:r>
      <w:r>
        <w:rPr>
          <w:color w:val="231F20"/>
          <w:w w:val="105"/>
        </w:rPr>
        <w:t> thiết</w:t>
      </w:r>
      <w:r>
        <w:rPr>
          <w:color w:val="231F20"/>
          <w:w w:val="105"/>
        </w:rPr>
        <w:t> chủng</w:t>
      </w:r>
      <w:r>
        <w:rPr>
          <w:color w:val="231F20"/>
          <w:w w:val="105"/>
        </w:rPr>
        <w:t> trí.</w:t>
      </w:r>
      <w:r>
        <w:rPr>
          <w:color w:val="231F20"/>
          <w:w w:val="105"/>
        </w:rPr>
        <w:t> Nhất thiết chủng trí là gì? A La Hán là Nhất thiết trí, nghĩa là biết</w:t>
      </w:r>
      <w:r>
        <w:rPr>
          <w:color w:val="231F20"/>
          <w:spacing w:val="-22"/>
          <w:w w:val="105"/>
        </w:rPr>
        <w:t> </w:t>
      </w:r>
      <w:r>
        <w:rPr>
          <w:color w:val="231F20"/>
          <w:w w:val="105"/>
        </w:rPr>
        <w:t>“không”.</w:t>
      </w:r>
      <w:r>
        <w:rPr>
          <w:color w:val="231F20"/>
          <w:spacing w:val="-22"/>
          <w:w w:val="105"/>
        </w:rPr>
        <w:t> </w:t>
      </w:r>
      <w:r>
        <w:rPr>
          <w:color w:val="231F20"/>
          <w:w w:val="105"/>
        </w:rPr>
        <w:t>Bồ</w:t>
      </w:r>
      <w:r>
        <w:rPr>
          <w:color w:val="231F20"/>
          <w:spacing w:val="-22"/>
          <w:w w:val="105"/>
        </w:rPr>
        <w:t> </w:t>
      </w:r>
      <w:r>
        <w:rPr>
          <w:color w:val="231F20"/>
          <w:w w:val="105"/>
        </w:rPr>
        <w:t>tát</w:t>
      </w:r>
      <w:r>
        <w:rPr>
          <w:color w:val="231F20"/>
          <w:spacing w:val="-22"/>
          <w:w w:val="105"/>
        </w:rPr>
        <w:t> </w:t>
      </w:r>
      <w:r>
        <w:rPr>
          <w:color w:val="231F20"/>
          <w:w w:val="105"/>
        </w:rPr>
        <w:t>là</w:t>
      </w:r>
      <w:r>
        <w:rPr>
          <w:color w:val="231F20"/>
          <w:spacing w:val="-22"/>
          <w:w w:val="105"/>
        </w:rPr>
        <w:t> </w:t>
      </w:r>
      <w:r>
        <w:rPr>
          <w:color w:val="231F20"/>
          <w:w w:val="105"/>
        </w:rPr>
        <w:t>Đạo</w:t>
      </w:r>
      <w:r>
        <w:rPr>
          <w:color w:val="231F20"/>
          <w:spacing w:val="-22"/>
          <w:w w:val="105"/>
        </w:rPr>
        <w:t> </w:t>
      </w:r>
      <w:r>
        <w:rPr>
          <w:color w:val="231F20"/>
          <w:w w:val="105"/>
        </w:rPr>
        <w:t>chủng</w:t>
      </w:r>
      <w:r>
        <w:rPr>
          <w:color w:val="231F20"/>
          <w:spacing w:val="-22"/>
          <w:w w:val="105"/>
        </w:rPr>
        <w:t> </w:t>
      </w:r>
      <w:r>
        <w:rPr>
          <w:color w:val="231F20"/>
          <w:w w:val="105"/>
        </w:rPr>
        <w:t>trí,</w:t>
      </w:r>
      <w:r>
        <w:rPr>
          <w:color w:val="231F20"/>
          <w:spacing w:val="-22"/>
          <w:w w:val="105"/>
        </w:rPr>
        <w:t> </w:t>
      </w:r>
      <w:r>
        <w:rPr>
          <w:color w:val="231F20"/>
          <w:w w:val="105"/>
        </w:rPr>
        <w:t>nghĩa</w:t>
      </w:r>
      <w:r>
        <w:rPr>
          <w:color w:val="231F20"/>
          <w:spacing w:val="-22"/>
          <w:w w:val="105"/>
        </w:rPr>
        <w:t> </w:t>
      </w:r>
      <w:r>
        <w:rPr>
          <w:color w:val="231F20"/>
          <w:w w:val="105"/>
        </w:rPr>
        <w:t>là</w:t>
      </w:r>
      <w:r>
        <w:rPr>
          <w:color w:val="231F20"/>
          <w:spacing w:val="-22"/>
          <w:w w:val="105"/>
        </w:rPr>
        <w:t> </w:t>
      </w:r>
      <w:r>
        <w:rPr>
          <w:color w:val="231F20"/>
          <w:w w:val="105"/>
        </w:rPr>
        <w:t>biết</w:t>
      </w:r>
      <w:r>
        <w:rPr>
          <w:color w:val="231F20"/>
          <w:spacing w:val="-22"/>
          <w:w w:val="105"/>
        </w:rPr>
        <w:t> </w:t>
      </w:r>
      <w:r>
        <w:rPr>
          <w:color w:val="231F20"/>
          <w:w w:val="105"/>
        </w:rPr>
        <w:t>“có”.</w:t>
      </w:r>
      <w:r>
        <w:rPr>
          <w:color w:val="231F20"/>
          <w:spacing w:val="-22"/>
          <w:w w:val="105"/>
        </w:rPr>
        <w:t> </w:t>
      </w:r>
      <w:r>
        <w:rPr>
          <w:color w:val="231F20"/>
          <w:w w:val="105"/>
        </w:rPr>
        <w:t>Đạo chủng trí và Nhất thiết chủng trí hợp lại mới thực sự đạt đến</w:t>
      </w:r>
      <w:r>
        <w:rPr>
          <w:color w:val="231F20"/>
          <w:spacing w:val="-1"/>
          <w:w w:val="105"/>
        </w:rPr>
        <w:t> </w:t>
      </w:r>
      <w:r>
        <w:rPr>
          <w:color w:val="231F20"/>
          <w:w w:val="105"/>
        </w:rPr>
        <w:t>cứu</w:t>
      </w:r>
      <w:r>
        <w:rPr>
          <w:color w:val="231F20"/>
          <w:spacing w:val="-1"/>
          <w:w w:val="105"/>
        </w:rPr>
        <w:t> </w:t>
      </w:r>
      <w:r>
        <w:rPr>
          <w:color w:val="231F20"/>
          <w:w w:val="105"/>
        </w:rPr>
        <w:t>cánh</w:t>
      </w:r>
      <w:r>
        <w:rPr>
          <w:color w:val="231F20"/>
          <w:spacing w:val="-1"/>
          <w:w w:val="105"/>
        </w:rPr>
        <w:t> </w:t>
      </w:r>
      <w:r>
        <w:rPr>
          <w:color w:val="231F20"/>
          <w:w w:val="105"/>
        </w:rPr>
        <w:t>viên</w:t>
      </w:r>
      <w:r>
        <w:rPr>
          <w:color w:val="231F20"/>
          <w:spacing w:val="-1"/>
          <w:w w:val="105"/>
        </w:rPr>
        <w:t> </w:t>
      </w:r>
      <w:r>
        <w:rPr>
          <w:color w:val="231F20"/>
          <w:w w:val="105"/>
        </w:rPr>
        <w:t>mãn.</w:t>
      </w:r>
      <w:r>
        <w:rPr>
          <w:color w:val="231F20"/>
          <w:spacing w:val="-1"/>
          <w:w w:val="105"/>
        </w:rPr>
        <w:t> </w:t>
      </w:r>
      <w:r>
        <w:rPr>
          <w:color w:val="231F20"/>
          <w:w w:val="105"/>
        </w:rPr>
        <w:t>Đó</w:t>
      </w:r>
      <w:r>
        <w:rPr>
          <w:color w:val="231F20"/>
          <w:spacing w:val="-1"/>
          <w:w w:val="105"/>
        </w:rPr>
        <w:t> </w:t>
      </w:r>
      <w:r>
        <w:rPr>
          <w:color w:val="231F20"/>
          <w:w w:val="105"/>
        </w:rPr>
        <w:t>là</w:t>
      </w:r>
      <w:r>
        <w:rPr>
          <w:color w:val="231F20"/>
          <w:spacing w:val="-1"/>
          <w:w w:val="105"/>
        </w:rPr>
        <w:t> </w:t>
      </w:r>
      <w:r>
        <w:rPr>
          <w:color w:val="231F20"/>
          <w:w w:val="105"/>
        </w:rPr>
        <w:t>trí</w:t>
      </w:r>
      <w:r>
        <w:rPr>
          <w:color w:val="231F20"/>
          <w:spacing w:val="-1"/>
          <w:w w:val="105"/>
        </w:rPr>
        <w:t> </w:t>
      </w:r>
      <w:r>
        <w:rPr>
          <w:color w:val="231F20"/>
          <w:w w:val="105"/>
        </w:rPr>
        <w:t>tuệ</w:t>
      </w:r>
      <w:r>
        <w:rPr>
          <w:color w:val="231F20"/>
          <w:spacing w:val="-1"/>
          <w:w w:val="105"/>
        </w:rPr>
        <w:t> </w:t>
      </w:r>
      <w:r>
        <w:rPr>
          <w:color w:val="231F20"/>
          <w:w w:val="105"/>
        </w:rPr>
        <w:t>của</w:t>
      </w:r>
      <w:r>
        <w:rPr>
          <w:color w:val="231F20"/>
          <w:spacing w:val="-1"/>
          <w:w w:val="105"/>
        </w:rPr>
        <w:t> </w:t>
      </w:r>
      <w:r>
        <w:rPr>
          <w:color w:val="231F20"/>
          <w:w w:val="105"/>
        </w:rPr>
        <w:t>Phật.</w:t>
      </w:r>
      <w:r>
        <w:rPr>
          <w:color w:val="231F20"/>
          <w:spacing w:val="-1"/>
          <w:w w:val="105"/>
        </w:rPr>
        <w:t> </w:t>
      </w:r>
      <w:r>
        <w:rPr>
          <w:color w:val="231F20"/>
          <w:w w:val="105"/>
        </w:rPr>
        <w:t>Đây</w:t>
      </w:r>
      <w:r>
        <w:rPr>
          <w:color w:val="231F20"/>
          <w:spacing w:val="-1"/>
          <w:w w:val="105"/>
        </w:rPr>
        <w:t> </w:t>
      </w:r>
      <w:r>
        <w:rPr>
          <w:color w:val="231F20"/>
          <w:w w:val="105"/>
        </w:rPr>
        <w:t>mới</w:t>
      </w:r>
      <w:r>
        <w:rPr>
          <w:color w:val="231F20"/>
          <w:spacing w:val="-1"/>
          <w:w w:val="105"/>
        </w:rPr>
        <w:t> </w:t>
      </w:r>
      <w:r>
        <w:rPr>
          <w:color w:val="231F20"/>
          <w:w w:val="105"/>
        </w:rPr>
        <w:t>gọi là trí tuệ cứu cánh viên mãn. Do đó, cảnh giới Phật chứng đắc</w:t>
      </w:r>
      <w:r>
        <w:rPr>
          <w:color w:val="231F20"/>
          <w:spacing w:val="-8"/>
          <w:w w:val="105"/>
        </w:rPr>
        <w:t> </w:t>
      </w:r>
      <w:r>
        <w:rPr>
          <w:color w:val="231F20"/>
          <w:w w:val="105"/>
        </w:rPr>
        <w:t>gọi</w:t>
      </w:r>
      <w:r>
        <w:rPr>
          <w:color w:val="231F20"/>
          <w:spacing w:val="-8"/>
          <w:w w:val="105"/>
        </w:rPr>
        <w:t> </w:t>
      </w:r>
      <w:r>
        <w:rPr>
          <w:color w:val="231F20"/>
          <w:w w:val="105"/>
        </w:rPr>
        <w:t>là</w:t>
      </w:r>
      <w:r>
        <w:rPr>
          <w:color w:val="231F20"/>
          <w:spacing w:val="-8"/>
          <w:w w:val="105"/>
        </w:rPr>
        <w:t> </w:t>
      </w:r>
      <w:r>
        <w:rPr>
          <w:color w:val="231F20"/>
          <w:w w:val="105"/>
        </w:rPr>
        <w:t>Vô</w:t>
      </w:r>
      <w:r>
        <w:rPr>
          <w:color w:val="231F20"/>
          <w:spacing w:val="-8"/>
          <w:w w:val="105"/>
        </w:rPr>
        <w:t> </w:t>
      </w:r>
      <w:r>
        <w:rPr>
          <w:color w:val="231F20"/>
          <w:w w:val="105"/>
        </w:rPr>
        <w:t>Thượng</w:t>
      </w:r>
      <w:r>
        <w:rPr>
          <w:color w:val="231F20"/>
          <w:spacing w:val="-8"/>
          <w:w w:val="105"/>
        </w:rPr>
        <w:t> </w:t>
      </w:r>
      <w:r>
        <w:rPr>
          <w:color w:val="231F20"/>
          <w:w w:val="105"/>
        </w:rPr>
        <w:t>Chính</w:t>
      </w:r>
      <w:r>
        <w:rPr>
          <w:color w:val="231F20"/>
          <w:spacing w:val="-8"/>
          <w:w w:val="105"/>
        </w:rPr>
        <w:t> </w:t>
      </w:r>
      <w:r>
        <w:rPr>
          <w:color w:val="231F20"/>
          <w:w w:val="105"/>
        </w:rPr>
        <w:t>Đẳng</w:t>
      </w:r>
      <w:r>
        <w:rPr>
          <w:color w:val="231F20"/>
          <w:spacing w:val="-8"/>
          <w:w w:val="105"/>
        </w:rPr>
        <w:t> </w:t>
      </w:r>
      <w:r>
        <w:rPr>
          <w:color w:val="231F20"/>
          <w:w w:val="105"/>
        </w:rPr>
        <w:t>Chính</w:t>
      </w:r>
      <w:r>
        <w:rPr>
          <w:color w:val="231F20"/>
          <w:spacing w:val="-8"/>
          <w:w w:val="105"/>
        </w:rPr>
        <w:t> </w:t>
      </w:r>
      <w:r>
        <w:rPr>
          <w:color w:val="231F20"/>
          <w:w w:val="105"/>
        </w:rPr>
        <w:t>Giác.</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nhất định phải biết.</w:t>
      </w:r>
    </w:p>
    <w:p>
      <w:pPr>
        <w:pStyle w:val="BodyText"/>
        <w:spacing w:line="297" w:lineRule="auto" w:before="145"/>
        <w:ind w:left="388" w:right="119" w:firstLine="453"/>
      </w:pPr>
      <w:r>
        <w:rPr>
          <w:color w:val="231F20"/>
          <w:w w:val="105"/>
        </w:rPr>
        <w:t>Đức Phật thường nói Nhất thiết, đều là nói chính chúng ta. Điều này, cũng phải hiểu cho rõ ràng. Từ trước đến nay, chưa</w:t>
      </w:r>
      <w:r>
        <w:rPr>
          <w:color w:val="231F20"/>
          <w:spacing w:val="-9"/>
          <w:w w:val="105"/>
        </w:rPr>
        <w:t> </w:t>
      </w:r>
      <w:r>
        <w:rPr>
          <w:color w:val="231F20"/>
          <w:w w:val="105"/>
        </w:rPr>
        <w:t>từng</w:t>
      </w:r>
      <w:r>
        <w:rPr>
          <w:color w:val="231F20"/>
          <w:spacing w:val="-9"/>
          <w:w w:val="105"/>
        </w:rPr>
        <w:t> </w:t>
      </w:r>
      <w:r>
        <w:rPr>
          <w:color w:val="231F20"/>
          <w:w w:val="105"/>
        </w:rPr>
        <w:t>nói</w:t>
      </w:r>
      <w:r>
        <w:rPr>
          <w:color w:val="231F20"/>
          <w:spacing w:val="-9"/>
          <w:w w:val="105"/>
        </w:rPr>
        <w:t> </w:t>
      </w:r>
      <w:r>
        <w:rPr>
          <w:color w:val="231F20"/>
          <w:w w:val="105"/>
        </w:rPr>
        <w:t>đến</w:t>
      </w:r>
      <w:r>
        <w:rPr>
          <w:color w:val="231F20"/>
          <w:spacing w:val="-9"/>
          <w:w w:val="105"/>
        </w:rPr>
        <w:t> </w:t>
      </w:r>
      <w:r>
        <w:rPr>
          <w:color w:val="231F20"/>
          <w:w w:val="105"/>
        </w:rPr>
        <w:t>ngoài</w:t>
      </w:r>
      <w:r>
        <w:rPr>
          <w:color w:val="231F20"/>
          <w:spacing w:val="-9"/>
          <w:w w:val="105"/>
        </w:rPr>
        <w:t> </w:t>
      </w:r>
      <w:r>
        <w:rPr>
          <w:color w:val="231F20"/>
          <w:w w:val="105"/>
        </w:rPr>
        <w:t>tự</w:t>
      </w:r>
      <w:r>
        <w:rPr>
          <w:color w:val="231F20"/>
          <w:spacing w:val="-9"/>
          <w:w w:val="105"/>
        </w:rPr>
        <w:t> </w:t>
      </w:r>
      <w:r>
        <w:rPr>
          <w:color w:val="231F20"/>
          <w:w w:val="105"/>
        </w:rPr>
        <w:t>thân</w:t>
      </w:r>
      <w:r>
        <w:rPr>
          <w:color w:val="231F20"/>
          <w:spacing w:val="-9"/>
          <w:w w:val="105"/>
        </w:rPr>
        <w:t> </w:t>
      </w:r>
      <w:r>
        <w:rPr>
          <w:color w:val="231F20"/>
          <w:w w:val="105"/>
        </w:rPr>
        <w:t>ta</w:t>
      </w:r>
      <w:r>
        <w:rPr>
          <w:color w:val="231F20"/>
          <w:spacing w:val="-9"/>
          <w:w w:val="105"/>
        </w:rPr>
        <w:t> </w:t>
      </w:r>
      <w:r>
        <w:rPr>
          <w:color w:val="231F20"/>
          <w:w w:val="105"/>
        </w:rPr>
        <w:t>ra.</w:t>
      </w:r>
      <w:r>
        <w:rPr>
          <w:color w:val="231F20"/>
          <w:spacing w:val="-9"/>
          <w:w w:val="105"/>
        </w:rPr>
        <w:t> </w:t>
      </w:r>
      <w:r>
        <w:rPr>
          <w:color w:val="231F20"/>
          <w:w w:val="105"/>
        </w:rPr>
        <w:t>Trong</w:t>
      </w:r>
      <w:r>
        <w:rPr>
          <w:color w:val="231F20"/>
          <w:spacing w:val="-9"/>
          <w:w w:val="105"/>
        </w:rPr>
        <w:t> </w:t>
      </w:r>
      <w:r>
        <w:rPr>
          <w:color w:val="231F20"/>
          <w:w w:val="105"/>
        </w:rPr>
        <w:t>tất</w:t>
      </w:r>
      <w:r>
        <w:rPr>
          <w:color w:val="231F20"/>
          <w:spacing w:val="-9"/>
          <w:w w:val="105"/>
        </w:rPr>
        <w:t> </w:t>
      </w:r>
      <w:r>
        <w:rPr>
          <w:color w:val="231F20"/>
          <w:w w:val="105"/>
        </w:rPr>
        <w:t>cả</w:t>
      </w:r>
      <w:r>
        <w:rPr>
          <w:color w:val="231F20"/>
          <w:spacing w:val="-9"/>
          <w:w w:val="105"/>
        </w:rPr>
        <w:t> </w:t>
      </w:r>
      <w:r>
        <w:rPr>
          <w:color w:val="231F20"/>
          <w:w w:val="105"/>
        </w:rPr>
        <w:t>kinh</w:t>
      </w:r>
      <w:r>
        <w:rPr>
          <w:color w:val="231F20"/>
          <w:spacing w:val="-11"/>
          <w:w w:val="105"/>
        </w:rPr>
        <w:t> </w:t>
      </w:r>
      <w:r>
        <w:rPr>
          <w:color w:val="231F20"/>
          <w:w w:val="105"/>
        </w:rPr>
        <w:t>điển đều</w:t>
      </w:r>
      <w:r>
        <w:rPr>
          <w:color w:val="231F20"/>
          <w:spacing w:val="-18"/>
          <w:w w:val="105"/>
        </w:rPr>
        <w:t> </w:t>
      </w:r>
      <w:r>
        <w:rPr>
          <w:color w:val="231F20"/>
          <w:w w:val="105"/>
        </w:rPr>
        <w:t>là</w:t>
      </w:r>
      <w:r>
        <w:rPr>
          <w:color w:val="231F20"/>
          <w:spacing w:val="-18"/>
          <w:w w:val="105"/>
        </w:rPr>
        <w:t> </w:t>
      </w:r>
      <w:r>
        <w:rPr>
          <w:color w:val="231F20"/>
          <w:w w:val="105"/>
        </w:rPr>
        <w:t>nói</w:t>
      </w:r>
      <w:r>
        <w:rPr>
          <w:color w:val="231F20"/>
          <w:spacing w:val="-18"/>
          <w:w w:val="105"/>
        </w:rPr>
        <w:t> </w:t>
      </w:r>
      <w:r>
        <w:rPr>
          <w:color w:val="231F20"/>
          <w:w w:val="105"/>
        </w:rPr>
        <w:t>chính</w:t>
      </w:r>
      <w:r>
        <w:rPr>
          <w:color w:val="231F20"/>
          <w:spacing w:val="-18"/>
          <w:w w:val="105"/>
        </w:rPr>
        <w:t> </w:t>
      </w:r>
      <w:r>
        <w:rPr>
          <w:color w:val="231F20"/>
          <w:w w:val="105"/>
        </w:rPr>
        <w:t>mình.</w:t>
      </w:r>
      <w:r>
        <w:rPr>
          <w:color w:val="231F20"/>
          <w:spacing w:val="-18"/>
          <w:w w:val="105"/>
        </w:rPr>
        <w:t> </w:t>
      </w:r>
      <w:r>
        <w:rPr>
          <w:color w:val="231F20"/>
          <w:w w:val="105"/>
        </w:rPr>
        <w:t>Chính</w:t>
      </w:r>
      <w:r>
        <w:rPr>
          <w:color w:val="231F20"/>
          <w:spacing w:val="-18"/>
          <w:w w:val="105"/>
        </w:rPr>
        <w:t> </w:t>
      </w:r>
      <w:r>
        <w:rPr>
          <w:color w:val="231F20"/>
          <w:w w:val="105"/>
        </w:rPr>
        <w:t>mình</w:t>
      </w:r>
      <w:r>
        <w:rPr>
          <w:color w:val="231F20"/>
          <w:spacing w:val="-18"/>
          <w:w w:val="105"/>
        </w:rPr>
        <w:t> </w:t>
      </w:r>
      <w:r>
        <w:rPr>
          <w:color w:val="231F20"/>
          <w:w w:val="105"/>
        </w:rPr>
        <w:t>với</w:t>
      </w:r>
      <w:r>
        <w:rPr>
          <w:color w:val="231F20"/>
          <w:spacing w:val="-18"/>
          <w:w w:val="105"/>
        </w:rPr>
        <w:t> </w:t>
      </w:r>
      <w:r>
        <w:rPr>
          <w:color w:val="231F20"/>
          <w:w w:val="105"/>
        </w:rPr>
        <w:t>môi</w:t>
      </w:r>
      <w:r>
        <w:rPr>
          <w:color w:val="231F20"/>
          <w:spacing w:val="-18"/>
          <w:w w:val="105"/>
        </w:rPr>
        <w:t> </w:t>
      </w:r>
      <w:r>
        <w:rPr>
          <w:color w:val="231F20"/>
          <w:w w:val="105"/>
        </w:rPr>
        <w:t>trường</w:t>
      </w:r>
      <w:r>
        <w:rPr>
          <w:color w:val="231F20"/>
          <w:spacing w:val="-18"/>
          <w:w w:val="105"/>
        </w:rPr>
        <w:t> </w:t>
      </w:r>
      <w:r>
        <w:rPr>
          <w:color w:val="231F20"/>
          <w:w w:val="105"/>
        </w:rPr>
        <w:t>sinh</w:t>
      </w:r>
      <w:r>
        <w:rPr>
          <w:color w:val="231F20"/>
          <w:spacing w:val="-18"/>
          <w:w w:val="105"/>
        </w:rPr>
        <w:t> </w:t>
      </w:r>
      <w:r>
        <w:rPr>
          <w:color w:val="231F20"/>
          <w:spacing w:val="-4"/>
          <w:w w:val="105"/>
        </w:rPr>
        <w:t>hoạt</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5"/>
      </w:pPr>
      <w:r>
        <w:rPr>
          <w:color w:val="231F20"/>
          <w:w w:val="105"/>
        </w:rPr>
        <w:t>của</w:t>
      </w:r>
      <w:r>
        <w:rPr>
          <w:color w:val="231F20"/>
          <w:spacing w:val="-16"/>
          <w:w w:val="105"/>
        </w:rPr>
        <w:t> </w:t>
      </w:r>
      <w:r>
        <w:rPr>
          <w:color w:val="231F20"/>
          <w:w w:val="105"/>
        </w:rPr>
        <w:t>mình.</w:t>
      </w:r>
      <w:r>
        <w:rPr>
          <w:color w:val="231F20"/>
          <w:spacing w:val="-16"/>
          <w:w w:val="105"/>
        </w:rPr>
        <w:t> </w:t>
      </w:r>
      <w:r>
        <w:rPr>
          <w:color w:val="231F20"/>
          <w:w w:val="105"/>
        </w:rPr>
        <w:t>Tức</w:t>
      </w:r>
      <w:r>
        <w:rPr>
          <w:color w:val="231F20"/>
          <w:spacing w:val="-15"/>
          <w:w w:val="105"/>
        </w:rPr>
        <w:t> </w:t>
      </w:r>
      <w:r>
        <w:rPr>
          <w:color w:val="231F20"/>
          <w:w w:val="105"/>
        </w:rPr>
        <w:t>là</w:t>
      </w:r>
      <w:r>
        <w:rPr>
          <w:color w:val="231F20"/>
          <w:spacing w:val="-15"/>
          <w:w w:val="105"/>
        </w:rPr>
        <w:t> </w:t>
      </w:r>
      <w:r>
        <w:rPr>
          <w:color w:val="231F20"/>
          <w:w w:val="105"/>
        </w:rPr>
        <w:t>Y</w:t>
      </w:r>
      <w:r>
        <w:rPr>
          <w:color w:val="231F20"/>
          <w:spacing w:val="-16"/>
          <w:w w:val="105"/>
        </w:rPr>
        <w:t> </w:t>
      </w:r>
      <w:r>
        <w:rPr>
          <w:color w:val="231F20"/>
          <w:w w:val="105"/>
        </w:rPr>
        <w:t>báo</w:t>
      </w:r>
      <w:r>
        <w:rPr>
          <w:color w:val="231F20"/>
          <w:spacing w:val="-16"/>
          <w:w w:val="105"/>
        </w:rPr>
        <w:t> </w:t>
      </w:r>
      <w:r>
        <w:rPr>
          <w:color w:val="231F20"/>
          <w:w w:val="105"/>
        </w:rPr>
        <w:t>và</w:t>
      </w:r>
      <w:r>
        <w:rPr>
          <w:color w:val="231F20"/>
          <w:spacing w:val="-16"/>
          <w:w w:val="105"/>
        </w:rPr>
        <w:t> </w:t>
      </w:r>
      <w:r>
        <w:rPr>
          <w:color w:val="231F20"/>
          <w:w w:val="105"/>
        </w:rPr>
        <w:t>Chính</w:t>
      </w:r>
      <w:r>
        <w:rPr>
          <w:color w:val="231F20"/>
          <w:spacing w:val="-16"/>
          <w:w w:val="105"/>
        </w:rPr>
        <w:t> </w:t>
      </w:r>
      <w:r>
        <w:rPr>
          <w:color w:val="231F20"/>
          <w:w w:val="105"/>
        </w:rPr>
        <w:t>báo.</w:t>
      </w:r>
      <w:r>
        <w:rPr>
          <w:color w:val="231F20"/>
          <w:spacing w:val="-16"/>
          <w:w w:val="105"/>
        </w:rPr>
        <w:t> </w:t>
      </w:r>
      <w:r>
        <w:rPr>
          <w:color w:val="231F20"/>
          <w:w w:val="105"/>
        </w:rPr>
        <w:t>Nhưng</w:t>
      </w:r>
      <w:r>
        <w:rPr>
          <w:color w:val="231F20"/>
          <w:spacing w:val="-15"/>
          <w:w w:val="105"/>
        </w:rPr>
        <w:t> </w:t>
      </w:r>
      <w:r>
        <w:rPr>
          <w:color w:val="231F20"/>
          <w:w w:val="105"/>
        </w:rPr>
        <w:t>nhất</w:t>
      </w:r>
      <w:r>
        <w:rPr>
          <w:color w:val="231F20"/>
          <w:spacing w:val="-16"/>
          <w:w w:val="105"/>
        </w:rPr>
        <w:t> </w:t>
      </w:r>
      <w:r>
        <w:rPr>
          <w:color w:val="231F20"/>
          <w:w w:val="105"/>
        </w:rPr>
        <w:t>định</w:t>
      </w:r>
      <w:r>
        <w:rPr>
          <w:color w:val="231F20"/>
          <w:spacing w:val="-15"/>
          <w:w w:val="105"/>
        </w:rPr>
        <w:t> </w:t>
      </w:r>
      <w:r>
        <w:rPr>
          <w:color w:val="231F20"/>
          <w:w w:val="105"/>
        </w:rPr>
        <w:t>phải </w:t>
      </w:r>
      <w:r>
        <w:rPr>
          <w:color w:val="231F20"/>
        </w:rPr>
        <w:t>ghi</w:t>
      </w:r>
      <w:r>
        <w:rPr>
          <w:color w:val="231F20"/>
          <w:spacing w:val="-2"/>
        </w:rPr>
        <w:t> </w:t>
      </w:r>
      <w:r>
        <w:rPr>
          <w:color w:val="231F20"/>
        </w:rPr>
        <w:t>nhớ</w:t>
      </w:r>
      <w:r>
        <w:rPr>
          <w:color w:val="231F20"/>
          <w:spacing w:val="-2"/>
        </w:rPr>
        <w:t> </w:t>
      </w:r>
      <w:r>
        <w:rPr>
          <w:color w:val="231F20"/>
        </w:rPr>
        <w:t>đức</w:t>
      </w:r>
      <w:r>
        <w:rPr>
          <w:color w:val="231F20"/>
          <w:spacing w:val="-2"/>
        </w:rPr>
        <w:t> </w:t>
      </w:r>
      <w:r>
        <w:rPr>
          <w:color w:val="231F20"/>
        </w:rPr>
        <w:t>Phật</w:t>
      </w:r>
      <w:r>
        <w:rPr>
          <w:color w:val="231F20"/>
          <w:spacing w:val="-1"/>
        </w:rPr>
        <w:t> </w:t>
      </w:r>
      <w:r>
        <w:rPr>
          <w:color w:val="231F20"/>
        </w:rPr>
        <w:t>đã</w:t>
      </w:r>
      <w:r>
        <w:rPr>
          <w:color w:val="231F20"/>
          <w:spacing w:val="-2"/>
        </w:rPr>
        <w:t> </w:t>
      </w:r>
      <w:r>
        <w:rPr>
          <w:color w:val="231F20"/>
        </w:rPr>
        <w:t>dạy,</w:t>
      </w:r>
      <w:r>
        <w:rPr>
          <w:color w:val="231F20"/>
          <w:spacing w:val="-2"/>
        </w:rPr>
        <w:t> </w:t>
      </w:r>
      <w:r>
        <w:rPr>
          <w:color w:val="231F20"/>
        </w:rPr>
        <w:t>Y,</w:t>
      </w:r>
      <w:r>
        <w:rPr>
          <w:color w:val="231F20"/>
          <w:spacing w:val="-2"/>
        </w:rPr>
        <w:t> </w:t>
      </w:r>
      <w:r>
        <w:rPr>
          <w:color w:val="231F20"/>
        </w:rPr>
        <w:t>Chính</w:t>
      </w:r>
      <w:r>
        <w:rPr>
          <w:color w:val="231F20"/>
          <w:spacing w:val="-2"/>
        </w:rPr>
        <w:t> </w:t>
      </w:r>
      <w:r>
        <w:rPr>
          <w:color w:val="231F20"/>
        </w:rPr>
        <w:t>là</w:t>
      </w:r>
      <w:r>
        <w:rPr>
          <w:color w:val="231F20"/>
          <w:spacing w:val="-1"/>
        </w:rPr>
        <w:t> </w:t>
      </w:r>
      <w:r>
        <w:rPr>
          <w:color w:val="231F20"/>
        </w:rPr>
        <w:t>một</w:t>
      </w:r>
      <w:r>
        <w:rPr>
          <w:color w:val="231F20"/>
          <w:spacing w:val="-2"/>
        </w:rPr>
        <w:t> </w:t>
      </w:r>
      <w:r>
        <w:rPr>
          <w:color w:val="231F20"/>
        </w:rPr>
        <w:t>không</w:t>
      </w:r>
      <w:r>
        <w:rPr>
          <w:color w:val="231F20"/>
          <w:spacing w:val="-2"/>
        </w:rPr>
        <w:t> </w:t>
      </w:r>
      <w:r>
        <w:rPr>
          <w:color w:val="231F20"/>
        </w:rPr>
        <w:t>phải</w:t>
      </w:r>
      <w:r>
        <w:rPr>
          <w:color w:val="231F20"/>
          <w:spacing w:val="-1"/>
        </w:rPr>
        <w:t> </w:t>
      </w:r>
      <w:r>
        <w:rPr>
          <w:color w:val="231F20"/>
        </w:rPr>
        <w:t>hai.</w:t>
      </w:r>
      <w:r>
        <w:rPr>
          <w:color w:val="231F20"/>
          <w:spacing w:val="-1"/>
        </w:rPr>
        <w:t> </w:t>
      </w:r>
      <w:r>
        <w:rPr>
          <w:color w:val="231F20"/>
        </w:rPr>
        <w:t>Câu </w:t>
      </w:r>
      <w:r>
        <w:rPr>
          <w:color w:val="231F20"/>
          <w:w w:val="105"/>
        </w:rPr>
        <w:t>nói này vô cùng quan trọng!</w:t>
      </w:r>
    </w:p>
    <w:p>
      <w:pPr>
        <w:pStyle w:val="BodyText"/>
        <w:spacing w:line="302" w:lineRule="auto" w:before="145"/>
        <w:ind w:left="103" w:right="407" w:firstLine="453"/>
      </w:pPr>
      <w:r>
        <w:rPr>
          <w:color w:val="231F20"/>
          <w:w w:val="105"/>
        </w:rPr>
        <w:t>Y,</w:t>
      </w:r>
      <w:r>
        <w:rPr>
          <w:color w:val="231F20"/>
          <w:spacing w:val="-10"/>
          <w:w w:val="105"/>
        </w:rPr>
        <w:t> </w:t>
      </w:r>
      <w:r>
        <w:rPr>
          <w:color w:val="231F20"/>
          <w:w w:val="105"/>
        </w:rPr>
        <w:t>Chính</w:t>
      </w:r>
      <w:r>
        <w:rPr>
          <w:color w:val="231F20"/>
          <w:spacing w:val="-10"/>
          <w:w w:val="105"/>
        </w:rPr>
        <w:t> </w:t>
      </w:r>
      <w:r>
        <w:rPr>
          <w:color w:val="231F20"/>
          <w:w w:val="105"/>
        </w:rPr>
        <w:t>là</w:t>
      </w:r>
      <w:r>
        <w:rPr>
          <w:color w:val="231F20"/>
          <w:spacing w:val="-10"/>
          <w:w w:val="105"/>
        </w:rPr>
        <w:t> </w:t>
      </w:r>
      <w:r>
        <w:rPr>
          <w:color w:val="231F20"/>
          <w:w w:val="105"/>
        </w:rPr>
        <w:t>một</w:t>
      </w:r>
      <w:r>
        <w:rPr>
          <w:color w:val="231F20"/>
          <w:spacing w:val="-10"/>
          <w:w w:val="105"/>
        </w:rPr>
        <w:t> </w:t>
      </w:r>
      <w:r>
        <w:rPr>
          <w:color w:val="231F20"/>
          <w:w w:val="105"/>
        </w:rPr>
        <w:t>không</w:t>
      </w:r>
      <w:r>
        <w:rPr>
          <w:color w:val="231F20"/>
          <w:spacing w:val="-10"/>
          <w:w w:val="105"/>
        </w:rPr>
        <w:t> </w:t>
      </w:r>
      <w:r>
        <w:rPr>
          <w:color w:val="231F20"/>
          <w:w w:val="105"/>
        </w:rPr>
        <w:t>phải</w:t>
      </w:r>
      <w:r>
        <w:rPr>
          <w:color w:val="231F20"/>
          <w:spacing w:val="-10"/>
          <w:w w:val="105"/>
        </w:rPr>
        <w:t> </w:t>
      </w:r>
      <w:r>
        <w:rPr>
          <w:color w:val="231F20"/>
          <w:w w:val="105"/>
        </w:rPr>
        <w:t>hai,</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mới</w:t>
      </w:r>
      <w:r>
        <w:rPr>
          <w:color w:val="231F20"/>
          <w:spacing w:val="-10"/>
          <w:w w:val="105"/>
        </w:rPr>
        <w:t> </w:t>
      </w:r>
      <w:r>
        <w:rPr>
          <w:color w:val="231F20"/>
          <w:w w:val="105"/>
        </w:rPr>
        <w:t>thật</w:t>
      </w:r>
      <w:r>
        <w:rPr>
          <w:color w:val="231F20"/>
          <w:spacing w:val="-10"/>
          <w:w w:val="105"/>
        </w:rPr>
        <w:t> </w:t>
      </w:r>
      <w:r>
        <w:rPr>
          <w:color w:val="231F20"/>
          <w:w w:val="105"/>
        </w:rPr>
        <w:t>sự</w:t>
      </w:r>
      <w:r>
        <w:rPr>
          <w:color w:val="231F20"/>
          <w:spacing w:val="-10"/>
          <w:w w:val="105"/>
        </w:rPr>
        <w:t> </w:t>
      </w:r>
      <w:r>
        <w:rPr>
          <w:color w:val="231F20"/>
          <w:w w:val="105"/>
        </w:rPr>
        <w:t>thể hội được khắp pháp giới hư không giới với chính mình là một thể.</w:t>
      </w:r>
    </w:p>
    <w:p>
      <w:pPr>
        <w:pStyle w:val="BodyText"/>
        <w:spacing w:line="302" w:lineRule="auto" w:before="145"/>
        <w:ind w:left="103" w:right="401" w:firstLine="453"/>
      </w:pPr>
      <w:r>
        <w:rPr>
          <w:color w:val="231F20"/>
        </w:rPr>
        <w:t>Trong Lục Hòa Kính, </w:t>
      </w:r>
      <w:r>
        <w:rPr>
          <w:i/>
          <w:color w:val="231F20"/>
        </w:rPr>
        <w:t>“Kiến hòa đồng giải”, </w:t>
      </w:r>
      <w:r>
        <w:rPr>
          <w:color w:val="231F20"/>
        </w:rPr>
        <w:t>phải kiến lập </w:t>
      </w:r>
      <w:r>
        <w:rPr>
          <w:color w:val="231F20"/>
          <w:w w:val="105"/>
        </w:rPr>
        <w:t>trên</w:t>
      </w:r>
      <w:r>
        <w:rPr>
          <w:color w:val="231F20"/>
          <w:spacing w:val="-10"/>
          <w:w w:val="105"/>
        </w:rPr>
        <w:t> </w:t>
      </w:r>
      <w:r>
        <w:rPr>
          <w:color w:val="231F20"/>
          <w:w w:val="105"/>
        </w:rPr>
        <w:t>cơ</w:t>
      </w:r>
      <w:r>
        <w:rPr>
          <w:color w:val="231F20"/>
          <w:spacing w:val="-10"/>
          <w:w w:val="105"/>
        </w:rPr>
        <w:t> </w:t>
      </w:r>
      <w:r>
        <w:rPr>
          <w:color w:val="231F20"/>
          <w:w w:val="105"/>
        </w:rPr>
        <w:t>sơ</w:t>
      </w:r>
      <w:r>
        <w:rPr>
          <w:color w:val="231F20"/>
          <w:spacing w:val="-10"/>
          <w:w w:val="105"/>
        </w:rPr>
        <w:t> </w:t>
      </w:r>
      <w:r>
        <w:rPr>
          <w:color w:val="231F20"/>
          <w:w w:val="105"/>
        </w:rPr>
        <w:t>này.</w:t>
      </w:r>
      <w:r>
        <w:rPr>
          <w:color w:val="231F20"/>
          <w:spacing w:val="-10"/>
          <w:w w:val="105"/>
        </w:rPr>
        <w:t> </w:t>
      </w:r>
      <w:r>
        <w:rPr>
          <w:color w:val="231F20"/>
          <w:w w:val="105"/>
        </w:rPr>
        <w:t>Đó</w:t>
      </w:r>
      <w:r>
        <w:rPr>
          <w:color w:val="231F20"/>
          <w:spacing w:val="-10"/>
          <w:w w:val="105"/>
        </w:rPr>
        <w:t> </w:t>
      </w:r>
      <w:r>
        <w:rPr>
          <w:color w:val="231F20"/>
          <w:w w:val="105"/>
        </w:rPr>
        <w:t>là</w:t>
      </w:r>
      <w:r>
        <w:rPr>
          <w:color w:val="231F20"/>
          <w:spacing w:val="-10"/>
          <w:w w:val="105"/>
        </w:rPr>
        <w:t> </w:t>
      </w:r>
      <w:r>
        <w:rPr>
          <w:color w:val="231F20"/>
          <w:w w:val="105"/>
        </w:rPr>
        <w:t>đại</w:t>
      </w:r>
      <w:r>
        <w:rPr>
          <w:color w:val="231F20"/>
          <w:spacing w:val="-10"/>
          <w:w w:val="105"/>
        </w:rPr>
        <w:t> </w:t>
      </w:r>
      <w:r>
        <w:rPr>
          <w:color w:val="231F20"/>
          <w:w w:val="105"/>
        </w:rPr>
        <w:t>viên</w:t>
      </w:r>
      <w:r>
        <w:rPr>
          <w:color w:val="231F20"/>
          <w:spacing w:val="-10"/>
          <w:w w:val="105"/>
        </w:rPr>
        <w:t> </w:t>
      </w:r>
      <w:r>
        <w:rPr>
          <w:color w:val="231F20"/>
          <w:w w:val="105"/>
        </w:rPr>
        <w:t>mãn.</w:t>
      </w:r>
      <w:r>
        <w:rPr>
          <w:color w:val="231F20"/>
          <w:spacing w:val="-10"/>
          <w:w w:val="105"/>
        </w:rPr>
        <w:t> </w:t>
      </w:r>
      <w:r>
        <w:rPr>
          <w:color w:val="231F20"/>
          <w:w w:val="105"/>
        </w:rPr>
        <w:t>Ngày</w:t>
      </w:r>
      <w:r>
        <w:rPr>
          <w:color w:val="231F20"/>
          <w:spacing w:val="-10"/>
          <w:w w:val="105"/>
        </w:rPr>
        <w:t> </w:t>
      </w:r>
      <w:r>
        <w:rPr>
          <w:color w:val="231F20"/>
          <w:w w:val="105"/>
        </w:rPr>
        <w:t>nay,</w:t>
      </w:r>
      <w:r>
        <w:rPr>
          <w:color w:val="231F20"/>
          <w:spacing w:val="-10"/>
          <w:w w:val="105"/>
        </w:rPr>
        <w:t> </w:t>
      </w:r>
      <w:r>
        <w:rPr>
          <w:color w:val="231F20"/>
          <w:w w:val="105"/>
        </w:rPr>
        <w:t>tại</w:t>
      </w:r>
      <w:r>
        <w:rPr>
          <w:color w:val="231F20"/>
          <w:spacing w:val="-10"/>
          <w:w w:val="105"/>
        </w:rPr>
        <w:t> </w:t>
      </w:r>
      <w:r>
        <w:rPr>
          <w:color w:val="231F20"/>
          <w:w w:val="105"/>
        </w:rPr>
        <w:t>sao</w:t>
      </w:r>
      <w:r>
        <w:rPr>
          <w:color w:val="231F20"/>
          <w:spacing w:val="-10"/>
          <w:w w:val="105"/>
        </w:rPr>
        <w:t> </w:t>
      </w:r>
      <w:r>
        <w:rPr>
          <w:color w:val="231F20"/>
          <w:w w:val="105"/>
        </w:rPr>
        <w:t>ta</w:t>
      </w:r>
      <w:r>
        <w:rPr>
          <w:color w:val="231F20"/>
          <w:spacing w:val="-10"/>
          <w:w w:val="105"/>
        </w:rPr>
        <w:t> </w:t>
      </w:r>
      <w:r>
        <w:rPr>
          <w:color w:val="231F20"/>
          <w:w w:val="105"/>
        </w:rPr>
        <w:t>phải làm</w:t>
      </w:r>
      <w:r>
        <w:rPr>
          <w:color w:val="231F20"/>
          <w:spacing w:val="-18"/>
          <w:w w:val="105"/>
        </w:rPr>
        <w:t> </w:t>
      </w:r>
      <w:r>
        <w:rPr>
          <w:color w:val="231F20"/>
          <w:w w:val="105"/>
        </w:rPr>
        <w:t>như</w:t>
      </w:r>
      <w:r>
        <w:rPr>
          <w:color w:val="231F20"/>
          <w:spacing w:val="-18"/>
          <w:w w:val="105"/>
        </w:rPr>
        <w:t> </w:t>
      </w:r>
      <w:r>
        <w:rPr>
          <w:color w:val="231F20"/>
          <w:w w:val="105"/>
        </w:rPr>
        <w:t>vậy?</w:t>
      </w:r>
      <w:r>
        <w:rPr>
          <w:color w:val="231F20"/>
          <w:spacing w:val="-18"/>
          <w:w w:val="105"/>
        </w:rPr>
        <w:t> </w:t>
      </w:r>
      <w:r>
        <w:rPr>
          <w:color w:val="231F20"/>
          <w:w w:val="105"/>
        </w:rPr>
        <w:t>Vì</w:t>
      </w:r>
      <w:r>
        <w:rPr>
          <w:color w:val="231F20"/>
          <w:spacing w:val="-18"/>
          <w:w w:val="105"/>
        </w:rPr>
        <w:t> </w:t>
      </w:r>
      <w:r>
        <w:rPr>
          <w:color w:val="231F20"/>
          <w:w w:val="105"/>
        </w:rPr>
        <w:t>nhất</w:t>
      </w:r>
      <w:r>
        <w:rPr>
          <w:color w:val="231F20"/>
          <w:spacing w:val="-18"/>
          <w:w w:val="105"/>
        </w:rPr>
        <w:t> </w:t>
      </w:r>
      <w:r>
        <w:rPr>
          <w:color w:val="231F20"/>
          <w:w w:val="105"/>
        </w:rPr>
        <w:t>thể.</w:t>
      </w:r>
      <w:r>
        <w:rPr>
          <w:color w:val="231F20"/>
          <w:spacing w:val="-18"/>
          <w:w w:val="105"/>
        </w:rPr>
        <w:t> </w:t>
      </w:r>
      <w:r>
        <w:rPr>
          <w:color w:val="231F20"/>
          <w:w w:val="105"/>
        </w:rPr>
        <w:t>Chúng</w:t>
      </w:r>
      <w:r>
        <w:rPr>
          <w:color w:val="231F20"/>
          <w:spacing w:val="-18"/>
          <w:w w:val="105"/>
        </w:rPr>
        <w:t> </w:t>
      </w:r>
      <w:r>
        <w:rPr>
          <w:color w:val="231F20"/>
          <w:w w:val="105"/>
        </w:rPr>
        <w:t>sinh</w:t>
      </w:r>
      <w:r>
        <w:rPr>
          <w:color w:val="231F20"/>
          <w:spacing w:val="-18"/>
          <w:w w:val="105"/>
        </w:rPr>
        <w:t> </w:t>
      </w:r>
      <w:r>
        <w:rPr>
          <w:color w:val="231F20"/>
          <w:w w:val="105"/>
        </w:rPr>
        <w:t>hạnh</w:t>
      </w:r>
      <w:r>
        <w:rPr>
          <w:color w:val="231F20"/>
          <w:spacing w:val="-18"/>
          <w:w w:val="105"/>
        </w:rPr>
        <w:t> </w:t>
      </w:r>
      <w:r>
        <w:rPr>
          <w:color w:val="231F20"/>
          <w:w w:val="105"/>
        </w:rPr>
        <w:t>phúc,</w:t>
      </w:r>
      <w:r>
        <w:rPr>
          <w:color w:val="231F20"/>
          <w:spacing w:val="-18"/>
          <w:w w:val="105"/>
        </w:rPr>
        <w:t> </w:t>
      </w:r>
      <w:r>
        <w:rPr>
          <w:color w:val="231F20"/>
          <w:w w:val="105"/>
        </w:rPr>
        <w:t>thì</w:t>
      </w:r>
      <w:r>
        <w:rPr>
          <w:color w:val="231F20"/>
          <w:spacing w:val="-18"/>
          <w:w w:val="105"/>
        </w:rPr>
        <w:t> </w:t>
      </w:r>
      <w:r>
        <w:rPr>
          <w:color w:val="231F20"/>
          <w:w w:val="105"/>
        </w:rPr>
        <w:t>ta</w:t>
      </w:r>
      <w:r>
        <w:rPr>
          <w:color w:val="231F20"/>
          <w:spacing w:val="-18"/>
          <w:w w:val="105"/>
        </w:rPr>
        <w:t> </w:t>
      </w:r>
      <w:r>
        <w:rPr>
          <w:color w:val="231F20"/>
          <w:w w:val="105"/>
        </w:rPr>
        <w:t>hạnh </w:t>
      </w:r>
      <w:r>
        <w:rPr>
          <w:color w:val="231F20"/>
        </w:rPr>
        <w:t>phúc.</w:t>
      </w:r>
      <w:r>
        <w:rPr>
          <w:color w:val="231F20"/>
          <w:spacing w:val="-1"/>
        </w:rPr>
        <w:t> </w:t>
      </w:r>
      <w:r>
        <w:rPr>
          <w:color w:val="231F20"/>
        </w:rPr>
        <w:t>Chúng</w:t>
      </w:r>
      <w:r>
        <w:rPr>
          <w:color w:val="231F20"/>
          <w:spacing w:val="-1"/>
        </w:rPr>
        <w:t> </w:t>
      </w:r>
      <w:r>
        <w:rPr>
          <w:color w:val="231F20"/>
        </w:rPr>
        <w:t>sinh</w:t>
      </w:r>
      <w:r>
        <w:rPr>
          <w:color w:val="231F20"/>
          <w:spacing w:val="-1"/>
        </w:rPr>
        <w:t> </w:t>
      </w:r>
      <w:r>
        <w:rPr>
          <w:color w:val="231F20"/>
        </w:rPr>
        <w:t>vui</w:t>
      </w:r>
      <w:r>
        <w:rPr>
          <w:color w:val="231F20"/>
          <w:spacing w:val="-1"/>
        </w:rPr>
        <w:t> </w:t>
      </w:r>
      <w:r>
        <w:rPr>
          <w:color w:val="231F20"/>
        </w:rPr>
        <w:t>vẻ,</w:t>
      </w:r>
      <w:r>
        <w:rPr>
          <w:color w:val="231F20"/>
          <w:spacing w:val="-1"/>
        </w:rPr>
        <w:t> </w:t>
      </w:r>
      <w:r>
        <w:rPr>
          <w:color w:val="231F20"/>
        </w:rPr>
        <w:t>ta</w:t>
      </w:r>
      <w:r>
        <w:rPr>
          <w:color w:val="231F20"/>
          <w:spacing w:val="-1"/>
        </w:rPr>
        <w:t> </w:t>
      </w:r>
      <w:r>
        <w:rPr>
          <w:color w:val="231F20"/>
        </w:rPr>
        <w:t>cũng</w:t>
      </w:r>
      <w:r>
        <w:rPr>
          <w:color w:val="231F20"/>
          <w:spacing w:val="-1"/>
        </w:rPr>
        <w:t> </w:t>
      </w:r>
      <w:r>
        <w:rPr>
          <w:color w:val="231F20"/>
        </w:rPr>
        <w:t>vui</w:t>
      </w:r>
      <w:r>
        <w:rPr>
          <w:color w:val="231F20"/>
          <w:spacing w:val="-1"/>
        </w:rPr>
        <w:t> </w:t>
      </w:r>
      <w:r>
        <w:rPr>
          <w:color w:val="231F20"/>
        </w:rPr>
        <w:t>vẻ.</w:t>
      </w:r>
      <w:r>
        <w:rPr>
          <w:color w:val="231F20"/>
          <w:spacing w:val="-1"/>
        </w:rPr>
        <w:t> </w:t>
      </w:r>
      <w:r>
        <w:rPr>
          <w:color w:val="231F20"/>
        </w:rPr>
        <w:t>Chúng</w:t>
      </w:r>
      <w:r>
        <w:rPr>
          <w:color w:val="231F20"/>
          <w:spacing w:val="-1"/>
        </w:rPr>
        <w:t> </w:t>
      </w:r>
      <w:r>
        <w:rPr>
          <w:color w:val="231F20"/>
        </w:rPr>
        <w:t>sinh</w:t>
      </w:r>
      <w:r>
        <w:rPr>
          <w:color w:val="231F20"/>
          <w:spacing w:val="-1"/>
        </w:rPr>
        <w:t> </w:t>
      </w:r>
      <w:r>
        <w:rPr>
          <w:color w:val="231F20"/>
        </w:rPr>
        <w:t>chịu</w:t>
      </w:r>
      <w:r>
        <w:rPr>
          <w:color w:val="231F20"/>
          <w:spacing w:val="-1"/>
        </w:rPr>
        <w:t> </w:t>
      </w:r>
      <w:r>
        <w:rPr>
          <w:color w:val="231F20"/>
        </w:rPr>
        <w:t>khổ, </w:t>
      </w:r>
      <w:r>
        <w:rPr>
          <w:color w:val="231F20"/>
          <w:w w:val="105"/>
        </w:rPr>
        <w:t>ta</w:t>
      </w:r>
      <w:r>
        <w:rPr>
          <w:color w:val="231F20"/>
          <w:spacing w:val="-3"/>
          <w:w w:val="105"/>
        </w:rPr>
        <w:t> </w:t>
      </w:r>
      <w:r>
        <w:rPr>
          <w:color w:val="231F20"/>
          <w:w w:val="105"/>
        </w:rPr>
        <w:t>chịu</w:t>
      </w:r>
      <w:r>
        <w:rPr>
          <w:color w:val="231F20"/>
          <w:spacing w:val="-3"/>
          <w:w w:val="105"/>
        </w:rPr>
        <w:t> </w:t>
      </w:r>
      <w:r>
        <w:rPr>
          <w:color w:val="231F20"/>
          <w:w w:val="105"/>
        </w:rPr>
        <w:t>khổ</w:t>
      </w:r>
      <w:r>
        <w:rPr>
          <w:color w:val="231F20"/>
          <w:spacing w:val="-3"/>
          <w:w w:val="105"/>
        </w:rPr>
        <w:t> </w:t>
      </w:r>
      <w:r>
        <w:rPr>
          <w:color w:val="231F20"/>
          <w:w w:val="105"/>
        </w:rPr>
        <w:t>theo</w:t>
      </w:r>
      <w:r>
        <w:rPr>
          <w:color w:val="231F20"/>
          <w:spacing w:val="-3"/>
          <w:w w:val="105"/>
        </w:rPr>
        <w:t> </w:t>
      </w:r>
      <w:r>
        <w:rPr>
          <w:color w:val="231F20"/>
          <w:w w:val="105"/>
        </w:rPr>
        <w:t>-</w:t>
      </w:r>
      <w:r>
        <w:rPr>
          <w:color w:val="231F20"/>
          <w:spacing w:val="-3"/>
          <w:w w:val="105"/>
        </w:rPr>
        <w:t> </w:t>
      </w:r>
      <w:r>
        <w:rPr>
          <w:color w:val="231F20"/>
          <w:w w:val="105"/>
        </w:rPr>
        <w:t>là</w:t>
      </w:r>
      <w:r>
        <w:rPr>
          <w:color w:val="231F20"/>
          <w:spacing w:val="-3"/>
          <w:w w:val="105"/>
        </w:rPr>
        <w:t> </w:t>
      </w:r>
      <w:r>
        <w:rPr>
          <w:color w:val="231F20"/>
          <w:w w:val="105"/>
        </w:rPr>
        <w:t>do</w:t>
      </w:r>
      <w:r>
        <w:rPr>
          <w:color w:val="231F20"/>
          <w:spacing w:val="-3"/>
          <w:w w:val="105"/>
        </w:rPr>
        <w:t> </w:t>
      </w:r>
      <w:r>
        <w:rPr>
          <w:color w:val="231F20"/>
          <w:w w:val="105"/>
        </w:rPr>
        <w:t>nhất</w:t>
      </w:r>
      <w:r>
        <w:rPr>
          <w:color w:val="231F20"/>
          <w:spacing w:val="-3"/>
          <w:w w:val="105"/>
        </w:rPr>
        <w:t> </w:t>
      </w:r>
      <w:r>
        <w:rPr>
          <w:color w:val="231F20"/>
          <w:w w:val="105"/>
        </w:rPr>
        <w:t>thể.</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mê</w:t>
      </w:r>
      <w:r>
        <w:rPr>
          <w:color w:val="231F20"/>
          <w:spacing w:val="-3"/>
          <w:w w:val="105"/>
        </w:rPr>
        <w:t> </w:t>
      </w:r>
      <w:r>
        <w:rPr>
          <w:color w:val="231F20"/>
          <w:w w:val="105"/>
        </w:rPr>
        <w:t>muội</w:t>
      </w:r>
      <w:r>
        <w:rPr>
          <w:color w:val="231F20"/>
          <w:spacing w:val="-3"/>
          <w:w w:val="105"/>
        </w:rPr>
        <w:t> </w:t>
      </w:r>
      <w:r>
        <w:rPr>
          <w:color w:val="231F20"/>
          <w:w w:val="105"/>
        </w:rPr>
        <w:t>quá</w:t>
      </w:r>
      <w:r>
        <w:rPr>
          <w:color w:val="231F20"/>
          <w:spacing w:val="-3"/>
          <w:w w:val="105"/>
        </w:rPr>
        <w:t> </w:t>
      </w:r>
      <w:r>
        <w:rPr>
          <w:color w:val="231F20"/>
          <w:w w:val="105"/>
        </w:rPr>
        <w:t>sâu nặng, quá lâu, nên không dễ gì lãnh hội được.</w:t>
      </w:r>
    </w:p>
    <w:p>
      <w:pPr>
        <w:pStyle w:val="BodyText"/>
        <w:spacing w:line="302" w:lineRule="auto" w:before="148"/>
        <w:ind w:left="103" w:right="404" w:firstLine="453"/>
      </w:pPr>
      <w:r>
        <w:rPr>
          <w:color w:val="231F20"/>
          <w:w w:val="105"/>
        </w:rPr>
        <w:t>Ví</w:t>
      </w:r>
      <w:r>
        <w:rPr>
          <w:color w:val="231F20"/>
          <w:spacing w:val="-2"/>
          <w:w w:val="105"/>
        </w:rPr>
        <w:t> </w:t>
      </w:r>
      <w:r>
        <w:rPr>
          <w:color w:val="231F20"/>
          <w:w w:val="105"/>
        </w:rPr>
        <w:t>dụ,</w:t>
      </w:r>
      <w:r>
        <w:rPr>
          <w:color w:val="231F20"/>
          <w:spacing w:val="-2"/>
          <w:w w:val="105"/>
        </w:rPr>
        <w:t> </w:t>
      </w:r>
      <w:r>
        <w:rPr>
          <w:color w:val="231F20"/>
          <w:w w:val="105"/>
        </w:rPr>
        <w:t>duyên</w:t>
      </w:r>
      <w:r>
        <w:rPr>
          <w:color w:val="231F20"/>
          <w:spacing w:val="-2"/>
          <w:w w:val="105"/>
        </w:rPr>
        <w:t> </w:t>
      </w:r>
      <w:r>
        <w:rPr>
          <w:color w:val="231F20"/>
          <w:w w:val="105"/>
        </w:rPr>
        <w:t>giữa</w:t>
      </w:r>
      <w:r>
        <w:rPr>
          <w:color w:val="231F20"/>
          <w:spacing w:val="-2"/>
          <w:w w:val="105"/>
        </w:rPr>
        <w:t> </w:t>
      </w:r>
      <w:r>
        <w:rPr>
          <w:color w:val="231F20"/>
          <w:w w:val="105"/>
        </w:rPr>
        <w:t>mẹ</w:t>
      </w:r>
      <w:r>
        <w:rPr>
          <w:color w:val="231F20"/>
          <w:spacing w:val="-2"/>
          <w:w w:val="105"/>
        </w:rPr>
        <w:t> </w:t>
      </w:r>
      <w:r>
        <w:rPr>
          <w:color w:val="231F20"/>
          <w:w w:val="105"/>
        </w:rPr>
        <w:t>và</w:t>
      </w:r>
      <w:r>
        <w:rPr>
          <w:color w:val="231F20"/>
          <w:spacing w:val="-2"/>
          <w:w w:val="105"/>
        </w:rPr>
        <w:t> </w:t>
      </w:r>
      <w:r>
        <w:rPr>
          <w:color w:val="231F20"/>
          <w:w w:val="105"/>
        </w:rPr>
        <w:t>con.</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xem,</w:t>
      </w:r>
      <w:r>
        <w:rPr>
          <w:color w:val="231F20"/>
          <w:spacing w:val="-2"/>
          <w:w w:val="105"/>
        </w:rPr>
        <w:t> </w:t>
      </w:r>
      <w:r>
        <w:rPr>
          <w:color w:val="231F20"/>
          <w:w w:val="105"/>
        </w:rPr>
        <w:t>mẫu</w:t>
      </w:r>
      <w:r>
        <w:rPr>
          <w:color w:val="231F20"/>
          <w:spacing w:val="-2"/>
          <w:w w:val="105"/>
        </w:rPr>
        <w:t> </w:t>
      </w:r>
      <w:r>
        <w:rPr>
          <w:color w:val="231F20"/>
          <w:w w:val="105"/>
        </w:rPr>
        <w:t>thân</w:t>
      </w:r>
      <w:r>
        <w:rPr>
          <w:color w:val="231F20"/>
          <w:spacing w:val="-2"/>
          <w:w w:val="105"/>
        </w:rPr>
        <w:t> </w:t>
      </w:r>
      <w:r>
        <w:rPr>
          <w:color w:val="231F20"/>
          <w:w w:val="105"/>
        </w:rPr>
        <w:t>đối với con cái quan tâm yêu thương săn sóc - đó là nhất thể. Trên</w:t>
      </w:r>
      <w:r>
        <w:rPr>
          <w:color w:val="231F20"/>
          <w:spacing w:val="-9"/>
          <w:w w:val="105"/>
        </w:rPr>
        <w:t> </w:t>
      </w:r>
      <w:r>
        <w:rPr>
          <w:color w:val="231F20"/>
          <w:w w:val="105"/>
        </w:rPr>
        <w:t>thực</w:t>
      </w:r>
      <w:r>
        <w:rPr>
          <w:color w:val="231F20"/>
          <w:spacing w:val="-9"/>
          <w:w w:val="105"/>
        </w:rPr>
        <w:t> </w:t>
      </w:r>
      <w:r>
        <w:rPr>
          <w:color w:val="231F20"/>
          <w:w w:val="105"/>
        </w:rPr>
        <w:t>tế</w:t>
      </w:r>
      <w:r>
        <w:rPr>
          <w:color w:val="231F20"/>
          <w:spacing w:val="-9"/>
          <w:w w:val="105"/>
        </w:rPr>
        <w:t> </w:t>
      </w:r>
      <w:r>
        <w:rPr>
          <w:color w:val="231F20"/>
          <w:w w:val="105"/>
        </w:rPr>
        <w:t>vẫn</w:t>
      </w:r>
      <w:r>
        <w:rPr>
          <w:color w:val="231F20"/>
          <w:spacing w:val="-9"/>
          <w:w w:val="105"/>
        </w:rPr>
        <w:t> </w:t>
      </w:r>
      <w:r>
        <w:rPr>
          <w:color w:val="231F20"/>
          <w:w w:val="105"/>
        </w:rPr>
        <w:t>còn</w:t>
      </w:r>
      <w:r>
        <w:rPr>
          <w:color w:val="231F20"/>
          <w:spacing w:val="-9"/>
          <w:w w:val="105"/>
        </w:rPr>
        <w:t> </w:t>
      </w:r>
      <w:r>
        <w:rPr>
          <w:color w:val="231F20"/>
          <w:w w:val="105"/>
        </w:rPr>
        <w:t>2</w:t>
      </w:r>
      <w:r>
        <w:rPr>
          <w:color w:val="231F20"/>
          <w:spacing w:val="-9"/>
          <w:w w:val="105"/>
        </w:rPr>
        <w:t> </w:t>
      </w:r>
      <w:r>
        <w:rPr>
          <w:color w:val="231F20"/>
          <w:w w:val="105"/>
        </w:rPr>
        <w:t>loại</w:t>
      </w:r>
      <w:r>
        <w:rPr>
          <w:color w:val="231F20"/>
          <w:spacing w:val="-9"/>
          <w:w w:val="105"/>
        </w:rPr>
        <w:t> </w:t>
      </w:r>
      <w:r>
        <w:rPr>
          <w:color w:val="231F20"/>
          <w:w w:val="105"/>
        </w:rPr>
        <w:t>“thể”</w:t>
      </w:r>
      <w:r>
        <w:rPr>
          <w:color w:val="231F20"/>
          <w:spacing w:val="-9"/>
          <w:w w:val="105"/>
        </w:rPr>
        <w:t> </w:t>
      </w:r>
      <w:r>
        <w:rPr>
          <w:color w:val="231F20"/>
          <w:w w:val="105"/>
        </w:rPr>
        <w:t>nữa.</w:t>
      </w:r>
      <w:r>
        <w:rPr>
          <w:color w:val="231F20"/>
          <w:spacing w:val="-9"/>
          <w:w w:val="105"/>
        </w:rPr>
        <w:t> </w:t>
      </w:r>
      <w:r>
        <w:rPr>
          <w:color w:val="231F20"/>
          <w:w w:val="105"/>
        </w:rPr>
        <w:t>Nhưng</w:t>
      </w:r>
      <w:r>
        <w:rPr>
          <w:color w:val="231F20"/>
          <w:spacing w:val="-8"/>
          <w:w w:val="105"/>
        </w:rPr>
        <w:t> </w:t>
      </w:r>
      <w:r>
        <w:rPr>
          <w:color w:val="231F20"/>
          <w:w w:val="105"/>
        </w:rPr>
        <w:t>ở</w:t>
      </w:r>
      <w:r>
        <w:rPr>
          <w:color w:val="231F20"/>
          <w:spacing w:val="-9"/>
          <w:w w:val="105"/>
        </w:rPr>
        <w:t> </w:t>
      </w:r>
      <w:r>
        <w:rPr>
          <w:color w:val="231F20"/>
          <w:w w:val="105"/>
        </w:rPr>
        <w:t>Trung</w:t>
      </w:r>
      <w:r>
        <w:rPr>
          <w:color w:val="231F20"/>
          <w:spacing w:val="-9"/>
          <w:w w:val="105"/>
        </w:rPr>
        <w:t> </w:t>
      </w:r>
      <w:r>
        <w:rPr>
          <w:color w:val="231F20"/>
          <w:w w:val="105"/>
        </w:rPr>
        <w:t>Quốc trên quan niệm là nhất thể. Mẫu tử là nhất thể. Mẫu tử nhất thể ở nơi mẫu thân là thật. Còn ở nơi con cái thì chưa biết, vì họ chưa lãnh hội được. Nơi mẫu thân xác thực là thật, là nhất thể, nên tình thương của người mẹ rất vô tư, nghĩa là cho ra mà không cầu hồi báo.</w:t>
      </w:r>
    </w:p>
    <w:p>
      <w:pPr>
        <w:pStyle w:val="BodyText"/>
        <w:spacing w:line="302" w:lineRule="auto" w:before="151"/>
        <w:ind w:left="103" w:right="403" w:firstLine="453"/>
      </w:pPr>
      <w:r>
        <w:rPr>
          <w:color w:val="231F20"/>
          <w:w w:val="105"/>
        </w:rPr>
        <w:t>Từ xưa đến nay, nền giáo dục xưa dạy điều gì? Chính là </w:t>
      </w:r>
      <w:r>
        <w:rPr>
          <w:color w:val="231F20"/>
          <w:w w:val="110"/>
        </w:rPr>
        <w:t>dạy</w:t>
      </w:r>
      <w:r>
        <w:rPr>
          <w:color w:val="231F20"/>
          <w:spacing w:val="-13"/>
          <w:w w:val="110"/>
        </w:rPr>
        <w:t> </w:t>
      </w:r>
      <w:r>
        <w:rPr>
          <w:color w:val="231F20"/>
          <w:w w:val="110"/>
        </w:rPr>
        <w:t>con</w:t>
      </w:r>
      <w:r>
        <w:rPr>
          <w:color w:val="231F20"/>
          <w:spacing w:val="-13"/>
          <w:w w:val="110"/>
        </w:rPr>
        <w:t> </w:t>
      </w:r>
      <w:r>
        <w:rPr>
          <w:color w:val="231F20"/>
          <w:w w:val="110"/>
        </w:rPr>
        <w:t>cái</w:t>
      </w:r>
      <w:r>
        <w:rPr>
          <w:color w:val="231F20"/>
          <w:spacing w:val="-13"/>
          <w:w w:val="110"/>
        </w:rPr>
        <w:t> </w:t>
      </w:r>
      <w:r>
        <w:rPr>
          <w:color w:val="231F20"/>
          <w:w w:val="110"/>
        </w:rPr>
        <w:t>phải</w:t>
      </w:r>
      <w:r>
        <w:rPr>
          <w:color w:val="231F20"/>
          <w:spacing w:val="-13"/>
          <w:w w:val="110"/>
        </w:rPr>
        <w:t> </w:t>
      </w:r>
      <w:r>
        <w:rPr>
          <w:color w:val="231F20"/>
          <w:w w:val="110"/>
        </w:rPr>
        <w:t>biết</w:t>
      </w:r>
      <w:r>
        <w:rPr>
          <w:color w:val="231F20"/>
          <w:spacing w:val="-13"/>
          <w:w w:val="110"/>
        </w:rPr>
        <w:t> </w:t>
      </w:r>
      <w:r>
        <w:rPr>
          <w:color w:val="231F20"/>
          <w:w w:val="110"/>
        </w:rPr>
        <w:t>chân</w:t>
      </w:r>
      <w:r>
        <w:rPr>
          <w:color w:val="231F20"/>
          <w:spacing w:val="-13"/>
          <w:w w:val="110"/>
        </w:rPr>
        <w:t> </w:t>
      </w:r>
      <w:r>
        <w:rPr>
          <w:color w:val="231F20"/>
          <w:w w:val="110"/>
        </w:rPr>
        <w:t>tướng</w:t>
      </w:r>
      <w:r>
        <w:rPr>
          <w:color w:val="231F20"/>
          <w:spacing w:val="-13"/>
          <w:w w:val="110"/>
        </w:rPr>
        <w:t> </w:t>
      </w:r>
      <w:r>
        <w:rPr>
          <w:color w:val="231F20"/>
          <w:w w:val="110"/>
        </w:rPr>
        <w:t>sự</w:t>
      </w:r>
      <w:r>
        <w:rPr>
          <w:color w:val="231F20"/>
          <w:spacing w:val="-13"/>
          <w:w w:val="110"/>
        </w:rPr>
        <w:t> </w:t>
      </w:r>
      <w:r>
        <w:rPr>
          <w:color w:val="231F20"/>
          <w:w w:val="110"/>
        </w:rPr>
        <w:t>thật</w:t>
      </w:r>
      <w:r>
        <w:rPr>
          <w:color w:val="231F20"/>
          <w:spacing w:val="-13"/>
          <w:w w:val="110"/>
        </w:rPr>
        <w:t> </w:t>
      </w:r>
      <w:r>
        <w:rPr>
          <w:color w:val="231F20"/>
          <w:w w:val="110"/>
        </w:rPr>
        <w:t>này,</w:t>
      </w:r>
      <w:r>
        <w:rPr>
          <w:color w:val="231F20"/>
          <w:spacing w:val="-13"/>
          <w:w w:val="110"/>
        </w:rPr>
        <w:t> </w:t>
      </w:r>
      <w:r>
        <w:rPr>
          <w:color w:val="231F20"/>
          <w:w w:val="110"/>
        </w:rPr>
        <w:t>như</w:t>
      </w:r>
      <w:r>
        <w:rPr>
          <w:color w:val="231F20"/>
          <w:spacing w:val="-13"/>
          <w:w w:val="110"/>
        </w:rPr>
        <w:t> </w:t>
      </w:r>
      <w:r>
        <w:rPr>
          <w:color w:val="231F20"/>
          <w:w w:val="110"/>
        </w:rPr>
        <w:t>vậy</w:t>
      </w:r>
      <w:r>
        <w:rPr>
          <w:color w:val="231F20"/>
          <w:spacing w:val="-13"/>
          <w:w w:val="110"/>
        </w:rPr>
        <w:t> </w:t>
      </w:r>
      <w:r>
        <w:rPr>
          <w:color w:val="231F20"/>
          <w:w w:val="110"/>
        </w:rPr>
        <w:t>con </w:t>
      </w:r>
      <w:r>
        <w:rPr>
          <w:color w:val="231F20"/>
          <w:w w:val="105"/>
        </w:rPr>
        <w:t>cái mới biết hiếu thuận phụ mẫu, mới biết cảm ân. Lấy tình </w:t>
      </w:r>
      <w:r>
        <w:rPr>
          <w:color w:val="231F20"/>
          <w:w w:val="110"/>
        </w:rPr>
        <w:t>thương</w:t>
      </w:r>
      <w:r>
        <w:rPr>
          <w:color w:val="231F20"/>
          <w:spacing w:val="-8"/>
          <w:w w:val="110"/>
        </w:rPr>
        <w:t> </w:t>
      </w:r>
      <w:r>
        <w:rPr>
          <w:color w:val="231F20"/>
          <w:w w:val="110"/>
        </w:rPr>
        <w:t>của</w:t>
      </w:r>
      <w:r>
        <w:rPr>
          <w:color w:val="231F20"/>
          <w:spacing w:val="-8"/>
          <w:w w:val="110"/>
        </w:rPr>
        <w:t> </w:t>
      </w:r>
      <w:r>
        <w:rPr>
          <w:color w:val="231F20"/>
          <w:w w:val="110"/>
        </w:rPr>
        <w:t>phụ</w:t>
      </w:r>
      <w:r>
        <w:rPr>
          <w:color w:val="231F20"/>
          <w:spacing w:val="-7"/>
          <w:w w:val="110"/>
        </w:rPr>
        <w:t> </w:t>
      </w:r>
      <w:r>
        <w:rPr>
          <w:color w:val="231F20"/>
          <w:w w:val="110"/>
        </w:rPr>
        <w:t>mẫu</w:t>
      </w:r>
      <w:r>
        <w:rPr>
          <w:color w:val="231F20"/>
          <w:spacing w:val="-8"/>
          <w:w w:val="110"/>
        </w:rPr>
        <w:t> </w:t>
      </w:r>
      <w:r>
        <w:rPr>
          <w:color w:val="231F20"/>
          <w:w w:val="110"/>
        </w:rPr>
        <w:t>đối</w:t>
      </w:r>
      <w:r>
        <w:rPr>
          <w:color w:val="231F20"/>
          <w:spacing w:val="-7"/>
          <w:w w:val="110"/>
        </w:rPr>
        <w:t> </w:t>
      </w:r>
      <w:r>
        <w:rPr>
          <w:color w:val="231F20"/>
          <w:w w:val="110"/>
        </w:rPr>
        <w:t>với</w:t>
      </w:r>
      <w:r>
        <w:rPr>
          <w:color w:val="231F20"/>
          <w:spacing w:val="-8"/>
          <w:w w:val="110"/>
        </w:rPr>
        <w:t> </w:t>
      </w:r>
      <w:r>
        <w:rPr>
          <w:color w:val="231F20"/>
          <w:w w:val="110"/>
        </w:rPr>
        <w:t>họ</w:t>
      </w:r>
      <w:r>
        <w:rPr>
          <w:color w:val="231F20"/>
          <w:spacing w:val="-8"/>
          <w:w w:val="110"/>
        </w:rPr>
        <w:t> </w:t>
      </w:r>
      <w:r>
        <w:rPr>
          <w:color w:val="231F20"/>
          <w:w w:val="110"/>
        </w:rPr>
        <w:t>mà</w:t>
      </w:r>
      <w:r>
        <w:rPr>
          <w:color w:val="231F20"/>
          <w:spacing w:val="-7"/>
          <w:w w:val="110"/>
        </w:rPr>
        <w:t> </w:t>
      </w:r>
      <w:r>
        <w:rPr>
          <w:color w:val="231F20"/>
          <w:w w:val="110"/>
        </w:rPr>
        <w:t>đi</w:t>
      </w:r>
      <w:r>
        <w:rPr>
          <w:color w:val="231F20"/>
          <w:spacing w:val="-8"/>
          <w:w w:val="110"/>
        </w:rPr>
        <w:t> </w:t>
      </w:r>
      <w:r>
        <w:rPr>
          <w:color w:val="231F20"/>
          <w:w w:val="110"/>
        </w:rPr>
        <w:t>đối</w:t>
      </w:r>
      <w:r>
        <w:rPr>
          <w:color w:val="231F20"/>
          <w:spacing w:val="-7"/>
          <w:w w:val="110"/>
        </w:rPr>
        <w:t> </w:t>
      </w:r>
      <w:r>
        <w:rPr>
          <w:color w:val="231F20"/>
          <w:w w:val="110"/>
        </w:rPr>
        <w:t>đãi</w:t>
      </w:r>
      <w:r>
        <w:rPr>
          <w:color w:val="231F20"/>
          <w:spacing w:val="-8"/>
          <w:w w:val="110"/>
        </w:rPr>
        <w:t> </w:t>
      </w:r>
      <w:r>
        <w:rPr>
          <w:color w:val="231F20"/>
          <w:w w:val="110"/>
        </w:rPr>
        <w:t>với</w:t>
      </w:r>
      <w:r>
        <w:rPr>
          <w:color w:val="231F20"/>
          <w:spacing w:val="-8"/>
          <w:w w:val="110"/>
        </w:rPr>
        <w:t> </w:t>
      </w:r>
      <w:r>
        <w:rPr>
          <w:color w:val="231F20"/>
          <w:w w:val="110"/>
        </w:rPr>
        <w:t>cha</w:t>
      </w:r>
      <w:r>
        <w:rPr>
          <w:color w:val="231F20"/>
          <w:spacing w:val="-7"/>
          <w:w w:val="110"/>
        </w:rPr>
        <w:t> </w:t>
      </w:r>
      <w:r>
        <w:rPr>
          <w:color w:val="231F20"/>
          <w:spacing w:val="-5"/>
          <w:w w:val="110"/>
        </w:rPr>
        <w:t>mẹ.</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6" w:right="122" w:firstLine="1"/>
      </w:pPr>
      <w:r>
        <w:rPr>
          <w:color w:val="231F20"/>
          <w:w w:val="105"/>
        </w:rPr>
        <w:t>Đây</w:t>
      </w:r>
      <w:r>
        <w:rPr>
          <w:color w:val="231F20"/>
          <w:spacing w:val="-15"/>
          <w:w w:val="105"/>
        </w:rPr>
        <w:t> </w:t>
      </w:r>
      <w:r>
        <w:rPr>
          <w:color w:val="231F20"/>
          <w:w w:val="105"/>
        </w:rPr>
        <w:t>là</w:t>
      </w:r>
      <w:r>
        <w:rPr>
          <w:color w:val="231F20"/>
          <w:spacing w:val="-14"/>
          <w:w w:val="105"/>
        </w:rPr>
        <w:t> </w:t>
      </w:r>
      <w:r>
        <w:rPr>
          <w:color w:val="231F20"/>
          <w:w w:val="105"/>
        </w:rPr>
        <w:t>mục</w:t>
      </w:r>
      <w:r>
        <w:rPr>
          <w:color w:val="231F20"/>
          <w:spacing w:val="-14"/>
          <w:w w:val="105"/>
        </w:rPr>
        <w:t> </w:t>
      </w:r>
      <w:r>
        <w:rPr>
          <w:color w:val="231F20"/>
          <w:w w:val="105"/>
        </w:rPr>
        <w:t>tiêu</w:t>
      </w:r>
      <w:r>
        <w:rPr>
          <w:color w:val="231F20"/>
          <w:spacing w:val="-15"/>
          <w:w w:val="105"/>
        </w:rPr>
        <w:t> </w:t>
      </w:r>
      <w:r>
        <w:rPr>
          <w:color w:val="231F20"/>
          <w:w w:val="105"/>
        </w:rPr>
        <w:t>thứ</w:t>
      </w:r>
      <w:r>
        <w:rPr>
          <w:color w:val="231F20"/>
          <w:spacing w:val="-15"/>
          <w:w w:val="105"/>
        </w:rPr>
        <w:t> </w:t>
      </w:r>
      <w:r>
        <w:rPr>
          <w:color w:val="231F20"/>
          <w:w w:val="105"/>
        </w:rPr>
        <w:t>nhất</w:t>
      </w:r>
      <w:r>
        <w:rPr>
          <w:color w:val="231F20"/>
          <w:spacing w:val="-15"/>
          <w:w w:val="105"/>
        </w:rPr>
        <w:t> </w:t>
      </w:r>
      <w:r>
        <w:rPr>
          <w:color w:val="231F20"/>
          <w:w w:val="105"/>
        </w:rPr>
        <w:t>của</w:t>
      </w:r>
      <w:r>
        <w:rPr>
          <w:color w:val="231F20"/>
          <w:spacing w:val="-15"/>
          <w:w w:val="105"/>
        </w:rPr>
        <w:t> </w:t>
      </w:r>
      <w:r>
        <w:rPr>
          <w:color w:val="231F20"/>
          <w:w w:val="105"/>
        </w:rPr>
        <w:t>nền</w:t>
      </w:r>
      <w:r>
        <w:rPr>
          <w:color w:val="231F20"/>
          <w:spacing w:val="-15"/>
          <w:w w:val="105"/>
        </w:rPr>
        <w:t> </w:t>
      </w:r>
      <w:r>
        <w:rPr>
          <w:color w:val="231F20"/>
          <w:w w:val="105"/>
        </w:rPr>
        <w:t>giáo</w:t>
      </w:r>
      <w:r>
        <w:rPr>
          <w:color w:val="231F20"/>
          <w:spacing w:val="-15"/>
          <w:w w:val="105"/>
        </w:rPr>
        <w:t> </w:t>
      </w:r>
      <w:r>
        <w:rPr>
          <w:color w:val="231F20"/>
          <w:w w:val="105"/>
        </w:rPr>
        <w:t>dục</w:t>
      </w:r>
      <w:r>
        <w:rPr>
          <w:color w:val="231F20"/>
          <w:spacing w:val="-15"/>
          <w:w w:val="105"/>
        </w:rPr>
        <w:t> </w:t>
      </w:r>
      <w:r>
        <w:rPr>
          <w:color w:val="231F20"/>
          <w:w w:val="105"/>
        </w:rPr>
        <w:t>truyền</w:t>
      </w:r>
      <w:r>
        <w:rPr>
          <w:color w:val="231F20"/>
          <w:spacing w:val="-14"/>
          <w:w w:val="105"/>
        </w:rPr>
        <w:t> </w:t>
      </w:r>
      <w:r>
        <w:rPr>
          <w:color w:val="231F20"/>
          <w:w w:val="105"/>
        </w:rPr>
        <w:t>thống</w:t>
      </w:r>
      <w:r>
        <w:rPr>
          <w:color w:val="231F20"/>
          <w:spacing w:val="-15"/>
          <w:w w:val="105"/>
        </w:rPr>
        <w:t> </w:t>
      </w:r>
      <w:r>
        <w:rPr>
          <w:color w:val="231F20"/>
          <w:w w:val="105"/>
        </w:rPr>
        <w:t>xưa. Điều</w:t>
      </w:r>
      <w:r>
        <w:rPr>
          <w:color w:val="231F20"/>
          <w:spacing w:val="-15"/>
          <w:w w:val="105"/>
        </w:rPr>
        <w:t> </w:t>
      </w:r>
      <w:r>
        <w:rPr>
          <w:color w:val="231F20"/>
          <w:w w:val="105"/>
        </w:rPr>
        <w:t>này,</w:t>
      </w:r>
      <w:r>
        <w:rPr>
          <w:color w:val="231F20"/>
          <w:spacing w:val="-15"/>
          <w:w w:val="105"/>
        </w:rPr>
        <w:t> </w:t>
      </w:r>
      <w:r>
        <w:rPr>
          <w:color w:val="231F20"/>
          <w:w w:val="105"/>
        </w:rPr>
        <w:t>tìm</w:t>
      </w:r>
      <w:r>
        <w:rPr>
          <w:color w:val="231F20"/>
          <w:spacing w:val="-15"/>
          <w:w w:val="105"/>
        </w:rPr>
        <w:t> </w:t>
      </w:r>
      <w:r>
        <w:rPr>
          <w:color w:val="231F20"/>
          <w:w w:val="105"/>
        </w:rPr>
        <w:t>không</w:t>
      </w:r>
      <w:r>
        <w:rPr>
          <w:color w:val="231F20"/>
          <w:spacing w:val="-15"/>
          <w:w w:val="105"/>
        </w:rPr>
        <w:t> </w:t>
      </w:r>
      <w:r>
        <w:rPr>
          <w:color w:val="231F20"/>
          <w:w w:val="105"/>
        </w:rPr>
        <w:t>thấy</w:t>
      </w:r>
      <w:r>
        <w:rPr>
          <w:color w:val="231F20"/>
          <w:spacing w:val="-15"/>
          <w:w w:val="105"/>
        </w:rPr>
        <w:t> </w:t>
      </w:r>
      <w:r>
        <w:rPr>
          <w:color w:val="231F20"/>
          <w:w w:val="105"/>
        </w:rPr>
        <w:t>trong</w:t>
      </w:r>
      <w:r>
        <w:rPr>
          <w:color w:val="231F20"/>
          <w:spacing w:val="-15"/>
          <w:w w:val="105"/>
        </w:rPr>
        <w:t> </w:t>
      </w:r>
      <w:r>
        <w:rPr>
          <w:color w:val="231F20"/>
          <w:w w:val="105"/>
        </w:rPr>
        <w:t>các</w:t>
      </w:r>
      <w:r>
        <w:rPr>
          <w:color w:val="231F20"/>
          <w:spacing w:val="-15"/>
          <w:w w:val="105"/>
        </w:rPr>
        <w:t> </w:t>
      </w:r>
      <w:r>
        <w:rPr>
          <w:color w:val="231F20"/>
          <w:w w:val="105"/>
        </w:rPr>
        <w:t>dân</w:t>
      </w:r>
      <w:r>
        <w:rPr>
          <w:color w:val="231F20"/>
          <w:spacing w:val="-15"/>
          <w:w w:val="105"/>
        </w:rPr>
        <w:t> </w:t>
      </w:r>
      <w:r>
        <w:rPr>
          <w:color w:val="231F20"/>
          <w:w w:val="105"/>
        </w:rPr>
        <w:t>tộc</w:t>
      </w:r>
      <w:r>
        <w:rPr>
          <w:color w:val="231F20"/>
          <w:spacing w:val="-15"/>
          <w:w w:val="105"/>
        </w:rPr>
        <w:t> </w:t>
      </w:r>
      <w:r>
        <w:rPr>
          <w:color w:val="231F20"/>
          <w:w w:val="105"/>
        </w:rPr>
        <w:t>ở</w:t>
      </w:r>
      <w:r>
        <w:rPr>
          <w:color w:val="231F20"/>
          <w:spacing w:val="-15"/>
          <w:w w:val="105"/>
        </w:rPr>
        <w:t> </w:t>
      </w:r>
      <w:r>
        <w:rPr>
          <w:color w:val="231F20"/>
          <w:w w:val="105"/>
        </w:rPr>
        <w:t>nhiều</w:t>
      </w:r>
      <w:r>
        <w:rPr>
          <w:color w:val="231F20"/>
          <w:spacing w:val="-15"/>
          <w:w w:val="105"/>
        </w:rPr>
        <w:t> </w:t>
      </w:r>
      <w:r>
        <w:rPr>
          <w:color w:val="231F20"/>
          <w:w w:val="105"/>
        </w:rPr>
        <w:t>quốc</w:t>
      </w:r>
      <w:r>
        <w:rPr>
          <w:color w:val="231F20"/>
          <w:spacing w:val="-15"/>
          <w:w w:val="105"/>
        </w:rPr>
        <w:t> </w:t>
      </w:r>
      <w:r>
        <w:rPr>
          <w:color w:val="231F20"/>
          <w:w w:val="105"/>
        </w:rPr>
        <w:t>gia </w:t>
      </w:r>
      <w:r>
        <w:rPr>
          <w:color w:val="231F20"/>
          <w:w w:val="110"/>
        </w:rPr>
        <w:t>trên</w:t>
      </w:r>
      <w:r>
        <w:rPr>
          <w:color w:val="231F20"/>
          <w:spacing w:val="-6"/>
          <w:w w:val="110"/>
        </w:rPr>
        <w:t> </w:t>
      </w:r>
      <w:r>
        <w:rPr>
          <w:color w:val="231F20"/>
          <w:w w:val="110"/>
        </w:rPr>
        <w:t>thế</w:t>
      </w:r>
      <w:r>
        <w:rPr>
          <w:color w:val="231F20"/>
          <w:spacing w:val="-6"/>
          <w:w w:val="110"/>
        </w:rPr>
        <w:t> </w:t>
      </w:r>
      <w:r>
        <w:rPr>
          <w:color w:val="231F20"/>
          <w:w w:val="110"/>
        </w:rPr>
        <w:t>giơi.</w:t>
      </w:r>
      <w:r>
        <w:rPr>
          <w:color w:val="231F20"/>
          <w:spacing w:val="-6"/>
          <w:w w:val="110"/>
        </w:rPr>
        <w:t> </w:t>
      </w:r>
      <w:r>
        <w:rPr>
          <w:color w:val="231F20"/>
          <w:w w:val="110"/>
        </w:rPr>
        <w:t>Sinh</w:t>
      </w:r>
      <w:r>
        <w:rPr>
          <w:color w:val="231F20"/>
          <w:spacing w:val="-5"/>
          <w:w w:val="110"/>
        </w:rPr>
        <w:t> </w:t>
      </w:r>
      <w:r>
        <w:rPr>
          <w:color w:val="231F20"/>
          <w:w w:val="110"/>
        </w:rPr>
        <w:t>ở</w:t>
      </w:r>
      <w:r>
        <w:rPr>
          <w:color w:val="231F20"/>
          <w:spacing w:val="-6"/>
          <w:w w:val="110"/>
        </w:rPr>
        <w:t> </w:t>
      </w:r>
      <w:r>
        <w:rPr>
          <w:color w:val="231F20"/>
          <w:w w:val="110"/>
        </w:rPr>
        <w:t>nơi</w:t>
      </w:r>
      <w:r>
        <w:rPr>
          <w:color w:val="231F20"/>
          <w:spacing w:val="-6"/>
          <w:w w:val="110"/>
        </w:rPr>
        <w:t> </w:t>
      </w:r>
      <w:r>
        <w:rPr>
          <w:color w:val="231F20"/>
          <w:w w:val="110"/>
        </w:rPr>
        <w:t>này,</w:t>
      </w:r>
      <w:r>
        <w:rPr>
          <w:color w:val="231F20"/>
          <w:spacing w:val="-6"/>
          <w:w w:val="110"/>
        </w:rPr>
        <w:t> </w:t>
      </w:r>
      <w:r>
        <w:rPr>
          <w:color w:val="231F20"/>
          <w:w w:val="110"/>
        </w:rPr>
        <w:t>làm</w:t>
      </w:r>
      <w:r>
        <w:rPr>
          <w:color w:val="231F20"/>
          <w:spacing w:val="-6"/>
          <w:w w:val="110"/>
        </w:rPr>
        <w:t> </w:t>
      </w:r>
      <w:r>
        <w:rPr>
          <w:color w:val="231F20"/>
          <w:w w:val="110"/>
        </w:rPr>
        <w:t>một</w:t>
      </w:r>
      <w:r>
        <w:rPr>
          <w:color w:val="231F20"/>
          <w:spacing w:val="-6"/>
          <w:w w:val="110"/>
        </w:rPr>
        <w:t> </w:t>
      </w:r>
      <w:r>
        <w:rPr>
          <w:color w:val="231F20"/>
          <w:w w:val="110"/>
        </w:rPr>
        <w:t>con</w:t>
      </w:r>
      <w:r>
        <w:rPr>
          <w:color w:val="231F20"/>
          <w:spacing w:val="-6"/>
          <w:w w:val="110"/>
        </w:rPr>
        <w:t> </w:t>
      </w:r>
      <w:r>
        <w:rPr>
          <w:color w:val="231F20"/>
          <w:w w:val="110"/>
        </w:rPr>
        <w:t>người</w:t>
      </w:r>
      <w:r>
        <w:rPr>
          <w:color w:val="231F20"/>
          <w:spacing w:val="-6"/>
          <w:w w:val="110"/>
        </w:rPr>
        <w:t> </w:t>
      </w:r>
      <w:r>
        <w:rPr>
          <w:color w:val="231F20"/>
          <w:w w:val="110"/>
        </w:rPr>
        <w:t>nơi</w:t>
      </w:r>
      <w:r>
        <w:rPr>
          <w:color w:val="231F20"/>
          <w:spacing w:val="-6"/>
          <w:w w:val="110"/>
        </w:rPr>
        <w:t> </w:t>
      </w:r>
      <w:r>
        <w:rPr>
          <w:color w:val="231F20"/>
          <w:w w:val="110"/>
        </w:rPr>
        <w:t>này. </w:t>
      </w:r>
      <w:r>
        <w:rPr>
          <w:color w:val="231F20"/>
          <w:w w:val="105"/>
        </w:rPr>
        <w:t>Đối</w:t>
      </w:r>
      <w:r>
        <w:rPr>
          <w:color w:val="231F20"/>
          <w:spacing w:val="-11"/>
          <w:w w:val="105"/>
        </w:rPr>
        <w:t> </w:t>
      </w:r>
      <w:r>
        <w:rPr>
          <w:color w:val="231F20"/>
          <w:w w:val="105"/>
        </w:rPr>
        <w:t>với</w:t>
      </w:r>
      <w:r>
        <w:rPr>
          <w:color w:val="231F20"/>
          <w:spacing w:val="-11"/>
          <w:w w:val="105"/>
        </w:rPr>
        <w:t> </w:t>
      </w:r>
      <w:r>
        <w:rPr>
          <w:color w:val="231F20"/>
          <w:w w:val="105"/>
        </w:rPr>
        <w:t>chính</w:t>
      </w:r>
      <w:r>
        <w:rPr>
          <w:color w:val="231F20"/>
          <w:spacing w:val="-11"/>
          <w:w w:val="105"/>
        </w:rPr>
        <w:t> </w:t>
      </w:r>
      <w:r>
        <w:rPr>
          <w:color w:val="231F20"/>
          <w:w w:val="105"/>
        </w:rPr>
        <w:t>mình,</w:t>
      </w:r>
      <w:r>
        <w:rPr>
          <w:color w:val="231F20"/>
          <w:spacing w:val="-11"/>
          <w:w w:val="105"/>
        </w:rPr>
        <w:t> </w:t>
      </w:r>
      <w:r>
        <w:rPr>
          <w:color w:val="231F20"/>
          <w:w w:val="105"/>
        </w:rPr>
        <w:t>thì</w:t>
      </w:r>
      <w:r>
        <w:rPr>
          <w:color w:val="231F20"/>
          <w:spacing w:val="-11"/>
          <w:w w:val="105"/>
        </w:rPr>
        <w:t> </w:t>
      </w:r>
      <w:r>
        <w:rPr>
          <w:color w:val="231F20"/>
          <w:w w:val="105"/>
        </w:rPr>
        <w:t>ân</w:t>
      </w:r>
      <w:r>
        <w:rPr>
          <w:color w:val="231F20"/>
          <w:spacing w:val="-11"/>
          <w:w w:val="105"/>
        </w:rPr>
        <w:t> </w:t>
      </w:r>
      <w:r>
        <w:rPr>
          <w:color w:val="231F20"/>
          <w:w w:val="105"/>
        </w:rPr>
        <w:t>đức</w:t>
      </w:r>
      <w:r>
        <w:rPr>
          <w:color w:val="231F20"/>
          <w:spacing w:val="-11"/>
          <w:w w:val="105"/>
        </w:rPr>
        <w:t> </w:t>
      </w:r>
      <w:r>
        <w:rPr>
          <w:color w:val="231F20"/>
          <w:w w:val="105"/>
        </w:rPr>
        <w:t>đó</w:t>
      </w:r>
      <w:r>
        <w:rPr>
          <w:color w:val="231F20"/>
          <w:spacing w:val="-11"/>
          <w:w w:val="105"/>
        </w:rPr>
        <w:t> </w:t>
      </w:r>
      <w:r>
        <w:rPr>
          <w:color w:val="231F20"/>
          <w:w w:val="105"/>
        </w:rPr>
        <w:t>của</w:t>
      </w:r>
      <w:r>
        <w:rPr>
          <w:color w:val="231F20"/>
          <w:spacing w:val="-11"/>
          <w:w w:val="105"/>
        </w:rPr>
        <w:t> </w:t>
      </w:r>
      <w:r>
        <w:rPr>
          <w:color w:val="231F20"/>
          <w:w w:val="105"/>
        </w:rPr>
        <w:t>tổ</w:t>
      </w:r>
      <w:r>
        <w:rPr>
          <w:color w:val="231F20"/>
          <w:spacing w:val="-11"/>
          <w:w w:val="105"/>
        </w:rPr>
        <w:t> </w:t>
      </w:r>
      <w:r>
        <w:rPr>
          <w:color w:val="231F20"/>
          <w:w w:val="105"/>
        </w:rPr>
        <w:t>tông</w:t>
      </w:r>
      <w:r>
        <w:rPr>
          <w:color w:val="231F20"/>
          <w:spacing w:val="-10"/>
          <w:w w:val="105"/>
        </w:rPr>
        <w:t> </w:t>
      </w:r>
      <w:r>
        <w:rPr>
          <w:color w:val="231F20"/>
          <w:w w:val="105"/>
        </w:rPr>
        <w:t>ngàn</w:t>
      </w:r>
      <w:r>
        <w:rPr>
          <w:color w:val="231F20"/>
          <w:spacing w:val="-11"/>
          <w:w w:val="105"/>
        </w:rPr>
        <w:t> </w:t>
      </w:r>
      <w:r>
        <w:rPr>
          <w:color w:val="231F20"/>
          <w:w w:val="105"/>
        </w:rPr>
        <w:t>vạn</w:t>
      </w:r>
      <w:r>
        <w:rPr>
          <w:color w:val="231F20"/>
          <w:spacing w:val="-11"/>
          <w:w w:val="105"/>
        </w:rPr>
        <w:t> </w:t>
      </w:r>
      <w:r>
        <w:rPr>
          <w:color w:val="231F20"/>
          <w:w w:val="105"/>
        </w:rPr>
        <w:t>năm </w:t>
      </w:r>
      <w:r>
        <w:rPr>
          <w:color w:val="231F20"/>
          <w:w w:val="110"/>
        </w:rPr>
        <w:t>trước.</w:t>
      </w:r>
      <w:r>
        <w:rPr>
          <w:color w:val="231F20"/>
          <w:spacing w:val="-24"/>
          <w:w w:val="110"/>
        </w:rPr>
        <w:t> </w:t>
      </w:r>
      <w:r>
        <w:rPr>
          <w:color w:val="231F20"/>
          <w:w w:val="110"/>
        </w:rPr>
        <w:t>Cái</w:t>
      </w:r>
      <w:r>
        <w:rPr>
          <w:color w:val="231F20"/>
          <w:spacing w:val="-23"/>
          <w:w w:val="110"/>
        </w:rPr>
        <w:t> </w:t>
      </w:r>
      <w:r>
        <w:rPr>
          <w:color w:val="231F20"/>
          <w:w w:val="110"/>
        </w:rPr>
        <w:t>tình</w:t>
      </w:r>
      <w:r>
        <w:rPr>
          <w:color w:val="231F20"/>
          <w:spacing w:val="-24"/>
          <w:w w:val="110"/>
        </w:rPr>
        <w:t> </w:t>
      </w:r>
      <w:r>
        <w:rPr>
          <w:color w:val="231F20"/>
          <w:w w:val="110"/>
        </w:rPr>
        <w:t>cảm</w:t>
      </w:r>
      <w:r>
        <w:rPr>
          <w:color w:val="231F20"/>
          <w:spacing w:val="-23"/>
          <w:w w:val="110"/>
        </w:rPr>
        <w:t> </w:t>
      </w:r>
      <w:r>
        <w:rPr>
          <w:color w:val="231F20"/>
          <w:w w:val="110"/>
        </w:rPr>
        <w:t>đó,</w:t>
      </w:r>
      <w:r>
        <w:rPr>
          <w:color w:val="231F20"/>
          <w:spacing w:val="-23"/>
          <w:w w:val="110"/>
        </w:rPr>
        <w:t> </w:t>
      </w:r>
      <w:r>
        <w:rPr>
          <w:color w:val="231F20"/>
          <w:w w:val="110"/>
        </w:rPr>
        <w:t>không</w:t>
      </w:r>
      <w:r>
        <w:rPr>
          <w:color w:val="231F20"/>
          <w:spacing w:val="-24"/>
          <w:w w:val="110"/>
        </w:rPr>
        <w:t> </w:t>
      </w:r>
      <w:r>
        <w:rPr>
          <w:color w:val="231F20"/>
          <w:w w:val="110"/>
        </w:rPr>
        <w:t>phải</w:t>
      </w:r>
      <w:r>
        <w:rPr>
          <w:color w:val="231F20"/>
          <w:spacing w:val="-23"/>
          <w:w w:val="110"/>
        </w:rPr>
        <w:t> </w:t>
      </w:r>
      <w:r>
        <w:rPr>
          <w:color w:val="231F20"/>
          <w:w w:val="110"/>
        </w:rPr>
        <w:t>ta</w:t>
      </w:r>
      <w:r>
        <w:rPr>
          <w:color w:val="231F20"/>
          <w:spacing w:val="-23"/>
          <w:w w:val="110"/>
        </w:rPr>
        <w:t> </w:t>
      </w:r>
      <w:r>
        <w:rPr>
          <w:color w:val="231F20"/>
          <w:w w:val="110"/>
        </w:rPr>
        <w:t>có</w:t>
      </w:r>
      <w:r>
        <w:rPr>
          <w:color w:val="231F20"/>
          <w:spacing w:val="-24"/>
          <w:w w:val="110"/>
        </w:rPr>
        <w:t> </w:t>
      </w:r>
      <w:r>
        <w:rPr>
          <w:color w:val="231F20"/>
          <w:w w:val="110"/>
        </w:rPr>
        <w:t>thể</w:t>
      </w:r>
      <w:r>
        <w:rPr>
          <w:color w:val="231F20"/>
          <w:spacing w:val="-23"/>
          <w:w w:val="110"/>
        </w:rPr>
        <w:t> </w:t>
      </w:r>
      <w:r>
        <w:rPr>
          <w:color w:val="231F20"/>
          <w:w w:val="110"/>
        </w:rPr>
        <w:t>lý</w:t>
      </w:r>
      <w:r>
        <w:rPr>
          <w:color w:val="231F20"/>
          <w:spacing w:val="-24"/>
          <w:w w:val="110"/>
        </w:rPr>
        <w:t> </w:t>
      </w:r>
      <w:r>
        <w:rPr>
          <w:color w:val="231F20"/>
          <w:w w:val="110"/>
        </w:rPr>
        <w:t>giải.</w:t>
      </w:r>
      <w:r>
        <w:rPr>
          <w:color w:val="231F20"/>
          <w:spacing w:val="-23"/>
          <w:w w:val="110"/>
        </w:rPr>
        <w:t> </w:t>
      </w:r>
      <w:r>
        <w:rPr>
          <w:color w:val="231F20"/>
          <w:w w:val="110"/>
        </w:rPr>
        <w:t>Nếu</w:t>
      </w:r>
      <w:r>
        <w:rPr>
          <w:color w:val="231F20"/>
          <w:spacing w:val="-23"/>
          <w:w w:val="110"/>
        </w:rPr>
        <w:t> </w:t>
      </w:r>
      <w:r>
        <w:rPr>
          <w:color w:val="231F20"/>
          <w:w w:val="110"/>
        </w:rPr>
        <w:t>ta </w:t>
      </w:r>
      <w:r>
        <w:rPr>
          <w:color w:val="231F20"/>
          <w:w w:val="105"/>
        </w:rPr>
        <w:t>không</w:t>
      </w:r>
      <w:r>
        <w:rPr>
          <w:color w:val="231F20"/>
          <w:spacing w:val="-13"/>
          <w:w w:val="105"/>
        </w:rPr>
        <w:t> </w:t>
      </w:r>
      <w:r>
        <w:rPr>
          <w:color w:val="231F20"/>
          <w:w w:val="105"/>
        </w:rPr>
        <w:t>biết</w:t>
      </w:r>
      <w:r>
        <w:rPr>
          <w:color w:val="231F20"/>
          <w:spacing w:val="-13"/>
          <w:w w:val="105"/>
        </w:rPr>
        <w:t> </w:t>
      </w:r>
      <w:r>
        <w:rPr>
          <w:color w:val="231F20"/>
          <w:w w:val="105"/>
        </w:rPr>
        <w:t>nhất</w:t>
      </w:r>
      <w:r>
        <w:rPr>
          <w:color w:val="231F20"/>
          <w:spacing w:val="-13"/>
          <w:w w:val="105"/>
        </w:rPr>
        <w:t> </w:t>
      </w:r>
      <w:r>
        <w:rPr>
          <w:color w:val="231F20"/>
          <w:w w:val="105"/>
        </w:rPr>
        <w:t>thể,</w:t>
      </w:r>
      <w:r>
        <w:rPr>
          <w:color w:val="231F20"/>
          <w:spacing w:val="-13"/>
          <w:w w:val="105"/>
        </w:rPr>
        <w:t> </w:t>
      </w:r>
      <w:r>
        <w:rPr>
          <w:color w:val="231F20"/>
          <w:w w:val="105"/>
        </w:rPr>
        <w:t>thì</w:t>
      </w:r>
      <w:r>
        <w:rPr>
          <w:color w:val="231F20"/>
          <w:spacing w:val="-13"/>
          <w:w w:val="105"/>
        </w:rPr>
        <w:t> </w:t>
      </w:r>
      <w:r>
        <w:rPr>
          <w:color w:val="231F20"/>
          <w:w w:val="105"/>
        </w:rPr>
        <w:t>tình</w:t>
      </w:r>
      <w:r>
        <w:rPr>
          <w:color w:val="231F20"/>
          <w:spacing w:val="-13"/>
          <w:w w:val="105"/>
        </w:rPr>
        <w:t> </w:t>
      </w:r>
      <w:r>
        <w:rPr>
          <w:color w:val="231F20"/>
          <w:w w:val="105"/>
        </w:rPr>
        <w:t>cảm</w:t>
      </w:r>
      <w:r>
        <w:rPr>
          <w:color w:val="231F20"/>
          <w:spacing w:val="-13"/>
          <w:w w:val="105"/>
        </w:rPr>
        <w:t> </w:t>
      </w:r>
      <w:r>
        <w:rPr>
          <w:color w:val="231F20"/>
          <w:w w:val="105"/>
        </w:rPr>
        <w:t>yêu</w:t>
      </w:r>
      <w:r>
        <w:rPr>
          <w:color w:val="231F20"/>
          <w:spacing w:val="-12"/>
          <w:w w:val="105"/>
        </w:rPr>
        <w:t> </w:t>
      </w:r>
      <w:r>
        <w:rPr>
          <w:color w:val="231F20"/>
          <w:w w:val="105"/>
        </w:rPr>
        <w:t>thương</w:t>
      </w:r>
      <w:r>
        <w:rPr>
          <w:color w:val="231F20"/>
          <w:spacing w:val="-13"/>
          <w:w w:val="105"/>
        </w:rPr>
        <w:t> </w:t>
      </w:r>
      <w:r>
        <w:rPr>
          <w:color w:val="231F20"/>
          <w:w w:val="105"/>
        </w:rPr>
        <w:t>này</w:t>
      </w:r>
      <w:r>
        <w:rPr>
          <w:color w:val="231F20"/>
          <w:spacing w:val="-13"/>
          <w:w w:val="105"/>
        </w:rPr>
        <w:t> </w:t>
      </w:r>
      <w:r>
        <w:rPr>
          <w:color w:val="231F20"/>
          <w:w w:val="105"/>
        </w:rPr>
        <w:t>không</w:t>
      </w:r>
      <w:r>
        <w:rPr>
          <w:color w:val="231F20"/>
          <w:spacing w:val="-13"/>
          <w:w w:val="105"/>
        </w:rPr>
        <w:t> </w:t>
      </w:r>
      <w:r>
        <w:rPr>
          <w:color w:val="231F20"/>
          <w:w w:val="105"/>
        </w:rPr>
        <w:t>sinh </w:t>
      </w:r>
      <w:r>
        <w:rPr>
          <w:color w:val="231F20"/>
          <w:spacing w:val="-2"/>
          <w:w w:val="110"/>
        </w:rPr>
        <w:t>khởi</w:t>
      </w:r>
      <w:r>
        <w:rPr>
          <w:color w:val="231F20"/>
          <w:spacing w:val="-20"/>
          <w:w w:val="110"/>
        </w:rPr>
        <w:t> </w:t>
      </w:r>
      <w:r>
        <w:rPr>
          <w:color w:val="231F20"/>
          <w:spacing w:val="-2"/>
          <w:w w:val="110"/>
        </w:rPr>
        <w:t>được,</w:t>
      </w:r>
      <w:r>
        <w:rPr>
          <w:color w:val="231F20"/>
          <w:spacing w:val="-20"/>
          <w:w w:val="110"/>
        </w:rPr>
        <w:t> </w:t>
      </w:r>
      <w:r>
        <w:rPr>
          <w:color w:val="231F20"/>
          <w:spacing w:val="-2"/>
          <w:w w:val="110"/>
        </w:rPr>
        <w:t>bị</w:t>
      </w:r>
      <w:r>
        <w:rPr>
          <w:color w:val="231F20"/>
          <w:spacing w:val="-20"/>
          <w:w w:val="110"/>
        </w:rPr>
        <w:t> </w:t>
      </w:r>
      <w:r>
        <w:rPr>
          <w:color w:val="231F20"/>
          <w:spacing w:val="-2"/>
          <w:w w:val="110"/>
        </w:rPr>
        <w:t>mê</w:t>
      </w:r>
      <w:r>
        <w:rPr>
          <w:color w:val="231F20"/>
          <w:spacing w:val="-20"/>
          <w:w w:val="110"/>
        </w:rPr>
        <w:t> </w:t>
      </w:r>
      <w:r>
        <w:rPr>
          <w:color w:val="231F20"/>
          <w:spacing w:val="-2"/>
          <w:w w:val="110"/>
        </w:rPr>
        <w:t>muội</w:t>
      </w:r>
      <w:r>
        <w:rPr>
          <w:color w:val="231F20"/>
          <w:spacing w:val="-20"/>
          <w:w w:val="110"/>
        </w:rPr>
        <w:t> </w:t>
      </w:r>
      <w:r>
        <w:rPr>
          <w:color w:val="231F20"/>
          <w:spacing w:val="-2"/>
          <w:w w:val="110"/>
        </w:rPr>
        <w:t>rồi.</w:t>
      </w:r>
      <w:r>
        <w:rPr>
          <w:color w:val="231F20"/>
          <w:spacing w:val="-20"/>
          <w:w w:val="110"/>
        </w:rPr>
        <w:t> </w:t>
      </w:r>
      <w:r>
        <w:rPr>
          <w:color w:val="231F20"/>
          <w:spacing w:val="-2"/>
          <w:w w:val="110"/>
        </w:rPr>
        <w:t>Tình</w:t>
      </w:r>
      <w:r>
        <w:rPr>
          <w:color w:val="231F20"/>
          <w:spacing w:val="-20"/>
          <w:w w:val="110"/>
        </w:rPr>
        <w:t> </w:t>
      </w:r>
      <w:r>
        <w:rPr>
          <w:color w:val="231F20"/>
          <w:spacing w:val="-2"/>
          <w:w w:val="110"/>
        </w:rPr>
        <w:t>cảm</w:t>
      </w:r>
      <w:r>
        <w:rPr>
          <w:color w:val="231F20"/>
          <w:spacing w:val="-20"/>
          <w:w w:val="110"/>
        </w:rPr>
        <w:t> </w:t>
      </w:r>
      <w:r>
        <w:rPr>
          <w:color w:val="231F20"/>
          <w:spacing w:val="-2"/>
          <w:w w:val="110"/>
        </w:rPr>
        <w:t>yêu</w:t>
      </w:r>
      <w:r>
        <w:rPr>
          <w:color w:val="231F20"/>
          <w:spacing w:val="-20"/>
          <w:w w:val="110"/>
        </w:rPr>
        <w:t> </w:t>
      </w:r>
      <w:r>
        <w:rPr>
          <w:color w:val="231F20"/>
          <w:spacing w:val="-2"/>
          <w:w w:val="110"/>
        </w:rPr>
        <w:t>thương</w:t>
      </w:r>
      <w:r>
        <w:rPr>
          <w:color w:val="231F20"/>
          <w:spacing w:val="-20"/>
          <w:w w:val="110"/>
        </w:rPr>
        <w:t> </w:t>
      </w:r>
      <w:r>
        <w:rPr>
          <w:color w:val="231F20"/>
          <w:spacing w:val="-2"/>
          <w:w w:val="110"/>
        </w:rPr>
        <w:t>này</w:t>
      </w:r>
      <w:r>
        <w:rPr>
          <w:color w:val="231F20"/>
          <w:spacing w:val="-20"/>
          <w:w w:val="110"/>
        </w:rPr>
        <w:t> </w:t>
      </w:r>
      <w:r>
        <w:rPr>
          <w:color w:val="231F20"/>
          <w:spacing w:val="-2"/>
          <w:w w:val="110"/>
        </w:rPr>
        <w:t>là</w:t>
      </w:r>
      <w:r>
        <w:rPr>
          <w:color w:val="231F20"/>
          <w:spacing w:val="-20"/>
          <w:w w:val="110"/>
        </w:rPr>
        <w:t> </w:t>
      </w:r>
      <w:r>
        <w:rPr>
          <w:color w:val="231F20"/>
          <w:spacing w:val="-2"/>
          <w:w w:val="110"/>
        </w:rPr>
        <w:t>nó </w:t>
      </w:r>
      <w:r>
        <w:rPr>
          <w:color w:val="231F20"/>
          <w:w w:val="110"/>
        </w:rPr>
        <w:t>vốn</w:t>
      </w:r>
      <w:r>
        <w:rPr>
          <w:color w:val="231F20"/>
          <w:spacing w:val="-24"/>
          <w:w w:val="110"/>
        </w:rPr>
        <w:t> </w:t>
      </w:r>
      <w:r>
        <w:rPr>
          <w:color w:val="231F20"/>
          <w:w w:val="110"/>
        </w:rPr>
        <w:t>có</w:t>
      </w:r>
      <w:r>
        <w:rPr>
          <w:color w:val="231F20"/>
          <w:spacing w:val="-23"/>
          <w:w w:val="110"/>
        </w:rPr>
        <w:t> </w:t>
      </w:r>
      <w:r>
        <w:rPr>
          <w:color w:val="231F20"/>
          <w:w w:val="110"/>
        </w:rPr>
        <w:t>trong</w:t>
      </w:r>
      <w:r>
        <w:rPr>
          <w:color w:val="231F20"/>
          <w:spacing w:val="-24"/>
          <w:w w:val="110"/>
        </w:rPr>
        <w:t> </w:t>
      </w:r>
      <w:r>
        <w:rPr>
          <w:color w:val="231F20"/>
          <w:w w:val="110"/>
        </w:rPr>
        <w:t>mỗi</w:t>
      </w:r>
      <w:r>
        <w:rPr>
          <w:color w:val="231F20"/>
          <w:spacing w:val="-23"/>
          <w:w w:val="110"/>
        </w:rPr>
        <w:t> </w:t>
      </w:r>
      <w:r>
        <w:rPr>
          <w:color w:val="231F20"/>
          <w:w w:val="110"/>
        </w:rPr>
        <w:t>chúng</w:t>
      </w:r>
      <w:r>
        <w:rPr>
          <w:color w:val="231F20"/>
          <w:spacing w:val="-23"/>
          <w:w w:val="110"/>
        </w:rPr>
        <w:t> </w:t>
      </w:r>
      <w:r>
        <w:rPr>
          <w:color w:val="231F20"/>
          <w:w w:val="110"/>
        </w:rPr>
        <w:t>ta.</w:t>
      </w:r>
      <w:r>
        <w:rPr>
          <w:color w:val="231F20"/>
          <w:spacing w:val="-24"/>
          <w:w w:val="110"/>
        </w:rPr>
        <w:t> </w:t>
      </w:r>
      <w:r>
        <w:rPr>
          <w:color w:val="231F20"/>
          <w:w w:val="110"/>
        </w:rPr>
        <w:t>Nó</w:t>
      </w:r>
      <w:r>
        <w:rPr>
          <w:color w:val="231F20"/>
          <w:spacing w:val="-23"/>
          <w:w w:val="110"/>
        </w:rPr>
        <w:t> </w:t>
      </w:r>
      <w:r>
        <w:rPr>
          <w:color w:val="231F20"/>
          <w:w w:val="110"/>
        </w:rPr>
        <w:t>vốn</w:t>
      </w:r>
      <w:r>
        <w:rPr>
          <w:color w:val="231F20"/>
          <w:spacing w:val="-23"/>
          <w:w w:val="110"/>
        </w:rPr>
        <w:t> </w:t>
      </w:r>
      <w:r>
        <w:rPr>
          <w:color w:val="231F20"/>
          <w:w w:val="110"/>
        </w:rPr>
        <w:t>có</w:t>
      </w:r>
      <w:r>
        <w:rPr>
          <w:color w:val="231F20"/>
          <w:spacing w:val="-24"/>
          <w:w w:val="110"/>
        </w:rPr>
        <w:t> </w:t>
      </w:r>
      <w:r>
        <w:rPr>
          <w:color w:val="231F20"/>
          <w:w w:val="110"/>
        </w:rPr>
        <w:t>trong</w:t>
      </w:r>
      <w:r>
        <w:rPr>
          <w:color w:val="231F20"/>
          <w:spacing w:val="-23"/>
          <w:w w:val="110"/>
        </w:rPr>
        <w:t> </w:t>
      </w:r>
      <w:r>
        <w:rPr>
          <w:color w:val="231F20"/>
          <w:w w:val="110"/>
        </w:rPr>
        <w:t>tự</w:t>
      </w:r>
      <w:r>
        <w:rPr>
          <w:color w:val="231F20"/>
          <w:spacing w:val="-24"/>
          <w:w w:val="110"/>
        </w:rPr>
        <w:t> </w:t>
      </w:r>
      <w:r>
        <w:rPr>
          <w:color w:val="231F20"/>
          <w:w w:val="110"/>
        </w:rPr>
        <w:t>tính,</w:t>
      </w:r>
      <w:r>
        <w:rPr>
          <w:color w:val="231F20"/>
          <w:spacing w:val="-23"/>
          <w:w w:val="110"/>
        </w:rPr>
        <w:t> </w:t>
      </w:r>
      <w:r>
        <w:rPr>
          <w:color w:val="231F20"/>
          <w:w w:val="110"/>
        </w:rPr>
        <w:t>không </w:t>
      </w:r>
      <w:r>
        <w:rPr>
          <w:color w:val="231F20"/>
          <w:w w:val="105"/>
        </w:rPr>
        <w:t>phải</w:t>
      </w:r>
      <w:r>
        <w:rPr>
          <w:color w:val="231F20"/>
          <w:spacing w:val="-19"/>
          <w:w w:val="105"/>
        </w:rPr>
        <w:t> </w:t>
      </w:r>
      <w:r>
        <w:rPr>
          <w:color w:val="231F20"/>
          <w:w w:val="105"/>
        </w:rPr>
        <w:t>từ</w:t>
      </w:r>
      <w:r>
        <w:rPr>
          <w:color w:val="231F20"/>
          <w:spacing w:val="-19"/>
          <w:w w:val="105"/>
        </w:rPr>
        <w:t> </w:t>
      </w:r>
      <w:r>
        <w:rPr>
          <w:color w:val="231F20"/>
          <w:w w:val="105"/>
        </w:rPr>
        <w:t>bên</w:t>
      </w:r>
      <w:r>
        <w:rPr>
          <w:color w:val="231F20"/>
          <w:spacing w:val="-19"/>
          <w:w w:val="105"/>
        </w:rPr>
        <w:t> </w:t>
      </w:r>
      <w:r>
        <w:rPr>
          <w:color w:val="231F20"/>
          <w:w w:val="105"/>
        </w:rPr>
        <w:t>ngoài</w:t>
      </w:r>
      <w:r>
        <w:rPr>
          <w:color w:val="231F20"/>
          <w:spacing w:val="-19"/>
          <w:w w:val="105"/>
        </w:rPr>
        <w:t> </w:t>
      </w:r>
      <w:r>
        <w:rPr>
          <w:color w:val="231F20"/>
          <w:w w:val="105"/>
        </w:rPr>
        <w:t>đến,</w:t>
      </w:r>
      <w:r>
        <w:rPr>
          <w:color w:val="231F20"/>
          <w:spacing w:val="-19"/>
          <w:w w:val="105"/>
        </w:rPr>
        <w:t> </w:t>
      </w:r>
      <w:r>
        <w:rPr>
          <w:color w:val="231F20"/>
          <w:w w:val="105"/>
        </w:rPr>
        <w:t>cũng</w:t>
      </w:r>
      <w:r>
        <w:rPr>
          <w:color w:val="231F20"/>
          <w:spacing w:val="-19"/>
          <w:w w:val="105"/>
        </w:rPr>
        <w:t> </w:t>
      </w:r>
      <w:r>
        <w:rPr>
          <w:color w:val="231F20"/>
          <w:w w:val="105"/>
        </w:rPr>
        <w:t>không</w:t>
      </w:r>
      <w:r>
        <w:rPr>
          <w:color w:val="231F20"/>
          <w:spacing w:val="-19"/>
          <w:w w:val="105"/>
        </w:rPr>
        <w:t> </w:t>
      </w:r>
      <w:r>
        <w:rPr>
          <w:color w:val="231F20"/>
          <w:w w:val="105"/>
        </w:rPr>
        <w:t>phải</w:t>
      </w:r>
      <w:r>
        <w:rPr>
          <w:color w:val="231F20"/>
          <w:spacing w:val="-19"/>
          <w:w w:val="105"/>
        </w:rPr>
        <w:t> </w:t>
      </w:r>
      <w:r>
        <w:rPr>
          <w:color w:val="231F20"/>
          <w:w w:val="105"/>
        </w:rPr>
        <w:t>học</w:t>
      </w:r>
      <w:r>
        <w:rPr>
          <w:color w:val="231F20"/>
          <w:spacing w:val="-19"/>
          <w:w w:val="105"/>
        </w:rPr>
        <w:t> </w:t>
      </w:r>
      <w:r>
        <w:rPr>
          <w:color w:val="231F20"/>
          <w:w w:val="105"/>
        </w:rPr>
        <w:t>được.</w:t>
      </w:r>
      <w:r>
        <w:rPr>
          <w:color w:val="231F20"/>
          <w:spacing w:val="-19"/>
          <w:w w:val="105"/>
        </w:rPr>
        <w:t> </w:t>
      </w:r>
      <w:r>
        <w:rPr>
          <w:color w:val="231F20"/>
          <w:w w:val="105"/>
        </w:rPr>
        <w:t>Thầy</w:t>
      </w:r>
      <w:r>
        <w:rPr>
          <w:color w:val="231F20"/>
          <w:spacing w:val="-19"/>
          <w:w w:val="105"/>
        </w:rPr>
        <w:t> </w:t>
      </w:r>
      <w:r>
        <w:rPr>
          <w:color w:val="231F20"/>
          <w:w w:val="105"/>
        </w:rPr>
        <w:t>giáo </w:t>
      </w:r>
      <w:r>
        <w:rPr>
          <w:color w:val="231F20"/>
          <w:w w:val="110"/>
        </w:rPr>
        <w:t>chỉ</w:t>
      </w:r>
      <w:r>
        <w:rPr>
          <w:color w:val="231F20"/>
          <w:spacing w:val="-17"/>
          <w:w w:val="110"/>
        </w:rPr>
        <w:t> </w:t>
      </w:r>
      <w:r>
        <w:rPr>
          <w:color w:val="231F20"/>
          <w:w w:val="110"/>
        </w:rPr>
        <w:t>dạy</w:t>
      </w:r>
      <w:r>
        <w:rPr>
          <w:color w:val="231F20"/>
          <w:spacing w:val="-16"/>
          <w:w w:val="110"/>
        </w:rPr>
        <w:t> </w:t>
      </w:r>
      <w:r>
        <w:rPr>
          <w:color w:val="231F20"/>
          <w:w w:val="110"/>
        </w:rPr>
        <w:t>dỗ</w:t>
      </w:r>
      <w:r>
        <w:rPr>
          <w:color w:val="231F20"/>
          <w:spacing w:val="-16"/>
          <w:w w:val="110"/>
        </w:rPr>
        <w:t> </w:t>
      </w:r>
      <w:r>
        <w:rPr>
          <w:color w:val="231F20"/>
          <w:w w:val="110"/>
        </w:rPr>
        <w:t>ta,</w:t>
      </w:r>
      <w:r>
        <w:rPr>
          <w:color w:val="231F20"/>
          <w:spacing w:val="-16"/>
          <w:w w:val="110"/>
        </w:rPr>
        <w:t> </w:t>
      </w:r>
      <w:r>
        <w:rPr>
          <w:color w:val="231F20"/>
          <w:w w:val="110"/>
        </w:rPr>
        <w:t>gợi</w:t>
      </w:r>
      <w:r>
        <w:rPr>
          <w:color w:val="231F20"/>
          <w:spacing w:val="-16"/>
          <w:w w:val="110"/>
        </w:rPr>
        <w:t> </w:t>
      </w:r>
      <w:r>
        <w:rPr>
          <w:color w:val="231F20"/>
          <w:w w:val="110"/>
        </w:rPr>
        <w:t>ý</w:t>
      </w:r>
      <w:r>
        <w:rPr>
          <w:color w:val="231F20"/>
          <w:spacing w:val="-16"/>
          <w:w w:val="110"/>
        </w:rPr>
        <w:t> </w:t>
      </w:r>
      <w:r>
        <w:rPr>
          <w:color w:val="231F20"/>
          <w:w w:val="110"/>
        </w:rPr>
        <w:t>cho</w:t>
      </w:r>
      <w:r>
        <w:rPr>
          <w:color w:val="231F20"/>
          <w:spacing w:val="-17"/>
          <w:w w:val="110"/>
        </w:rPr>
        <w:t> </w:t>
      </w:r>
      <w:r>
        <w:rPr>
          <w:color w:val="231F20"/>
          <w:w w:val="110"/>
        </w:rPr>
        <w:t>ta,</w:t>
      </w:r>
      <w:r>
        <w:rPr>
          <w:color w:val="231F20"/>
          <w:spacing w:val="-16"/>
          <w:w w:val="110"/>
        </w:rPr>
        <w:t> </w:t>
      </w:r>
      <w:r>
        <w:rPr>
          <w:color w:val="231F20"/>
          <w:w w:val="110"/>
        </w:rPr>
        <w:t>khiến</w:t>
      </w:r>
      <w:r>
        <w:rPr>
          <w:color w:val="231F20"/>
          <w:spacing w:val="-17"/>
          <w:w w:val="110"/>
        </w:rPr>
        <w:t> </w:t>
      </w:r>
      <w:r>
        <w:rPr>
          <w:color w:val="231F20"/>
          <w:w w:val="110"/>
        </w:rPr>
        <w:t>Tính</w:t>
      </w:r>
      <w:r>
        <w:rPr>
          <w:color w:val="231F20"/>
          <w:spacing w:val="-17"/>
          <w:w w:val="110"/>
        </w:rPr>
        <w:t> </w:t>
      </w:r>
      <w:r>
        <w:rPr>
          <w:color w:val="231F20"/>
          <w:w w:val="110"/>
        </w:rPr>
        <w:t>đức</w:t>
      </w:r>
      <w:r>
        <w:rPr>
          <w:color w:val="231F20"/>
          <w:spacing w:val="-16"/>
          <w:w w:val="110"/>
        </w:rPr>
        <w:t> </w:t>
      </w:r>
      <w:r>
        <w:rPr>
          <w:color w:val="231F20"/>
          <w:w w:val="110"/>
        </w:rPr>
        <w:t>từ</w:t>
      </w:r>
      <w:r>
        <w:rPr>
          <w:color w:val="231F20"/>
          <w:spacing w:val="-17"/>
          <w:w w:val="110"/>
        </w:rPr>
        <w:t> </w:t>
      </w:r>
      <w:r>
        <w:rPr>
          <w:color w:val="231F20"/>
          <w:w w:val="110"/>
        </w:rPr>
        <w:t>trong</w:t>
      </w:r>
      <w:r>
        <w:rPr>
          <w:color w:val="231F20"/>
          <w:spacing w:val="-16"/>
          <w:w w:val="110"/>
        </w:rPr>
        <w:t> </w:t>
      </w:r>
      <w:r>
        <w:rPr>
          <w:color w:val="231F20"/>
          <w:w w:val="110"/>
        </w:rPr>
        <w:t>tự</w:t>
      </w:r>
      <w:r>
        <w:rPr>
          <w:color w:val="231F20"/>
          <w:spacing w:val="-17"/>
          <w:w w:val="110"/>
        </w:rPr>
        <w:t> </w:t>
      </w:r>
      <w:r>
        <w:rPr>
          <w:color w:val="231F20"/>
          <w:w w:val="110"/>
        </w:rPr>
        <w:t>tính </w:t>
      </w:r>
      <w:r>
        <w:rPr>
          <w:color w:val="231F20"/>
          <w:w w:val="105"/>
        </w:rPr>
        <w:t>hiện</w:t>
      </w:r>
      <w:r>
        <w:rPr>
          <w:color w:val="231F20"/>
          <w:spacing w:val="-4"/>
          <w:w w:val="105"/>
        </w:rPr>
        <w:t> </w:t>
      </w:r>
      <w:r>
        <w:rPr>
          <w:color w:val="231F20"/>
          <w:w w:val="105"/>
        </w:rPr>
        <w:t>ra</w:t>
      </w:r>
      <w:r>
        <w:rPr>
          <w:color w:val="231F20"/>
          <w:spacing w:val="-4"/>
          <w:w w:val="105"/>
        </w:rPr>
        <w:t> </w:t>
      </w:r>
      <w:r>
        <w:rPr>
          <w:color w:val="231F20"/>
          <w:w w:val="105"/>
        </w:rPr>
        <w:t>mà</w:t>
      </w:r>
      <w:r>
        <w:rPr>
          <w:color w:val="231F20"/>
          <w:spacing w:val="-4"/>
          <w:w w:val="105"/>
        </w:rPr>
        <w:t> </w:t>
      </w:r>
      <w:r>
        <w:rPr>
          <w:color w:val="231F20"/>
          <w:w w:val="105"/>
        </w:rPr>
        <w:t>thôi,</w:t>
      </w:r>
      <w:r>
        <w:rPr>
          <w:color w:val="231F20"/>
          <w:spacing w:val="-6"/>
          <w:w w:val="105"/>
        </w:rPr>
        <w:t> </w:t>
      </w:r>
      <w:r>
        <w:rPr>
          <w:color w:val="231F20"/>
          <w:w w:val="105"/>
        </w:rPr>
        <w:t>chứ</w:t>
      </w:r>
      <w:r>
        <w:rPr>
          <w:color w:val="231F20"/>
          <w:spacing w:val="-4"/>
          <w:w w:val="105"/>
        </w:rPr>
        <w:t> </w:t>
      </w:r>
      <w:r>
        <w:rPr>
          <w:color w:val="231F20"/>
          <w:w w:val="105"/>
        </w:rPr>
        <w:t>không</w:t>
      </w:r>
      <w:r>
        <w:rPr>
          <w:color w:val="231F20"/>
          <w:spacing w:val="-6"/>
          <w:w w:val="105"/>
        </w:rPr>
        <w:t> </w:t>
      </w:r>
      <w:r>
        <w:rPr>
          <w:color w:val="231F20"/>
          <w:w w:val="105"/>
        </w:rPr>
        <w:t>phải</w:t>
      </w:r>
      <w:r>
        <w:rPr>
          <w:color w:val="231F20"/>
          <w:spacing w:val="-4"/>
          <w:w w:val="105"/>
        </w:rPr>
        <w:t> </w:t>
      </w:r>
      <w:r>
        <w:rPr>
          <w:color w:val="231F20"/>
          <w:w w:val="105"/>
        </w:rPr>
        <w:t>thầy</w:t>
      </w:r>
      <w:r>
        <w:rPr>
          <w:color w:val="231F20"/>
          <w:spacing w:val="-4"/>
          <w:w w:val="105"/>
        </w:rPr>
        <w:t> </w:t>
      </w:r>
      <w:r>
        <w:rPr>
          <w:color w:val="231F20"/>
          <w:w w:val="105"/>
        </w:rPr>
        <w:t>giáo</w:t>
      </w:r>
      <w:r>
        <w:rPr>
          <w:color w:val="231F20"/>
          <w:spacing w:val="-4"/>
          <w:w w:val="105"/>
        </w:rPr>
        <w:t> </w:t>
      </w:r>
      <w:r>
        <w:rPr>
          <w:color w:val="231F20"/>
          <w:w w:val="105"/>
        </w:rPr>
        <w:t>cho</w:t>
      </w:r>
      <w:r>
        <w:rPr>
          <w:color w:val="231F20"/>
          <w:spacing w:val="-4"/>
          <w:w w:val="105"/>
        </w:rPr>
        <w:t> </w:t>
      </w:r>
      <w:r>
        <w:rPr>
          <w:color w:val="231F20"/>
          <w:w w:val="105"/>
        </w:rPr>
        <w:t>ta.</w:t>
      </w:r>
      <w:r>
        <w:rPr>
          <w:color w:val="231F20"/>
          <w:spacing w:val="-4"/>
          <w:w w:val="105"/>
        </w:rPr>
        <w:t> </w:t>
      </w:r>
      <w:r>
        <w:rPr>
          <w:color w:val="231F20"/>
          <w:w w:val="105"/>
        </w:rPr>
        <w:t>Thầy</w:t>
      </w:r>
      <w:r>
        <w:rPr>
          <w:color w:val="231F20"/>
          <w:spacing w:val="-4"/>
          <w:w w:val="105"/>
        </w:rPr>
        <w:t> </w:t>
      </w:r>
      <w:r>
        <w:rPr>
          <w:color w:val="231F20"/>
          <w:w w:val="105"/>
        </w:rPr>
        <w:t>giáo chỉ</w:t>
      </w:r>
      <w:r>
        <w:rPr>
          <w:color w:val="231F20"/>
          <w:spacing w:val="-3"/>
          <w:w w:val="105"/>
        </w:rPr>
        <w:t> </w:t>
      </w:r>
      <w:r>
        <w:rPr>
          <w:color w:val="231F20"/>
          <w:w w:val="105"/>
        </w:rPr>
        <w:t>gợi</w:t>
      </w:r>
      <w:r>
        <w:rPr>
          <w:color w:val="231F20"/>
          <w:spacing w:val="-3"/>
          <w:w w:val="105"/>
        </w:rPr>
        <w:t> </w:t>
      </w:r>
      <w:r>
        <w:rPr>
          <w:color w:val="231F20"/>
          <w:w w:val="105"/>
        </w:rPr>
        <w:t>ý</w:t>
      </w:r>
      <w:r>
        <w:rPr>
          <w:color w:val="231F20"/>
          <w:spacing w:val="-3"/>
          <w:w w:val="105"/>
        </w:rPr>
        <w:t> </w:t>
      </w:r>
      <w:r>
        <w:rPr>
          <w:color w:val="231F20"/>
          <w:w w:val="105"/>
        </w:rPr>
        <w:t>và</w:t>
      </w:r>
      <w:r>
        <w:rPr>
          <w:color w:val="231F20"/>
          <w:spacing w:val="-3"/>
          <w:w w:val="105"/>
        </w:rPr>
        <w:t> </w:t>
      </w:r>
      <w:r>
        <w:rPr>
          <w:color w:val="231F20"/>
          <w:w w:val="105"/>
        </w:rPr>
        <w:t>dạy</w:t>
      </w:r>
      <w:r>
        <w:rPr>
          <w:color w:val="231F20"/>
          <w:spacing w:val="-3"/>
          <w:w w:val="105"/>
        </w:rPr>
        <w:t> </w:t>
      </w:r>
      <w:r>
        <w:rPr>
          <w:color w:val="231F20"/>
          <w:w w:val="105"/>
        </w:rPr>
        <w:t>ta</w:t>
      </w:r>
      <w:r>
        <w:rPr>
          <w:color w:val="231F20"/>
          <w:spacing w:val="-3"/>
          <w:w w:val="105"/>
        </w:rPr>
        <w:t> </w:t>
      </w:r>
      <w:r>
        <w:rPr>
          <w:color w:val="231F20"/>
          <w:w w:val="105"/>
        </w:rPr>
        <w:t>từ</w:t>
      </w:r>
      <w:r>
        <w:rPr>
          <w:color w:val="231F20"/>
          <w:spacing w:val="-3"/>
          <w:w w:val="105"/>
        </w:rPr>
        <w:t> </w:t>
      </w:r>
      <w:r>
        <w:rPr>
          <w:color w:val="231F20"/>
          <w:w w:val="105"/>
        </w:rPr>
        <w:t>từ</w:t>
      </w:r>
      <w:r>
        <w:rPr>
          <w:color w:val="231F20"/>
          <w:spacing w:val="-3"/>
          <w:w w:val="105"/>
        </w:rPr>
        <w:t> </w:t>
      </w:r>
      <w:r>
        <w:rPr>
          <w:color w:val="231F20"/>
          <w:w w:val="105"/>
        </w:rPr>
        <w:t>trừ</w:t>
      </w:r>
      <w:r>
        <w:rPr>
          <w:color w:val="231F20"/>
          <w:spacing w:val="-3"/>
          <w:w w:val="105"/>
        </w:rPr>
        <w:t> </w:t>
      </w:r>
      <w:r>
        <w:rPr>
          <w:color w:val="231F20"/>
          <w:w w:val="105"/>
        </w:rPr>
        <w:t>bỏ</w:t>
      </w:r>
      <w:r>
        <w:rPr>
          <w:color w:val="231F20"/>
          <w:spacing w:val="-3"/>
          <w:w w:val="105"/>
        </w:rPr>
        <w:t> </w:t>
      </w:r>
      <w:r>
        <w:rPr>
          <w:color w:val="231F20"/>
          <w:w w:val="105"/>
        </w:rPr>
        <w:t>chướng</w:t>
      </w:r>
      <w:r>
        <w:rPr>
          <w:color w:val="231F20"/>
          <w:spacing w:val="-3"/>
          <w:w w:val="105"/>
        </w:rPr>
        <w:t> </w:t>
      </w:r>
      <w:r>
        <w:rPr>
          <w:color w:val="231F20"/>
          <w:w w:val="105"/>
        </w:rPr>
        <w:t>ngại,</w:t>
      </w:r>
      <w:r>
        <w:rPr>
          <w:color w:val="231F20"/>
          <w:spacing w:val="-3"/>
          <w:w w:val="105"/>
        </w:rPr>
        <w:t> </w:t>
      </w:r>
      <w:r>
        <w:rPr>
          <w:color w:val="231F20"/>
          <w:w w:val="105"/>
        </w:rPr>
        <w:t>thì</w:t>
      </w:r>
      <w:r>
        <w:rPr>
          <w:color w:val="231F20"/>
          <w:spacing w:val="-3"/>
          <w:w w:val="105"/>
        </w:rPr>
        <w:t> </w:t>
      </w:r>
      <w:r>
        <w:rPr>
          <w:color w:val="231F20"/>
          <w:w w:val="105"/>
        </w:rPr>
        <w:t>chân</w:t>
      </w:r>
      <w:r>
        <w:rPr>
          <w:color w:val="231F20"/>
          <w:spacing w:val="-3"/>
          <w:w w:val="105"/>
        </w:rPr>
        <w:t> </w:t>
      </w:r>
      <w:r>
        <w:rPr>
          <w:color w:val="231F20"/>
          <w:w w:val="105"/>
        </w:rPr>
        <w:t>thành, chân</w:t>
      </w:r>
      <w:r>
        <w:rPr>
          <w:color w:val="231F20"/>
          <w:spacing w:val="-23"/>
          <w:w w:val="105"/>
        </w:rPr>
        <w:t> </w:t>
      </w:r>
      <w:r>
        <w:rPr>
          <w:color w:val="231F20"/>
          <w:w w:val="105"/>
        </w:rPr>
        <w:t>tình</w:t>
      </w:r>
      <w:r>
        <w:rPr>
          <w:color w:val="231F20"/>
          <w:spacing w:val="-22"/>
          <w:w w:val="105"/>
        </w:rPr>
        <w:t> </w:t>
      </w:r>
      <w:r>
        <w:rPr>
          <w:color w:val="231F20"/>
          <w:w w:val="105"/>
        </w:rPr>
        <w:t>của</w:t>
      </w:r>
      <w:r>
        <w:rPr>
          <w:color w:val="231F20"/>
          <w:spacing w:val="-22"/>
          <w:w w:val="105"/>
        </w:rPr>
        <w:t> </w:t>
      </w:r>
      <w:r>
        <w:rPr>
          <w:color w:val="231F20"/>
          <w:w w:val="105"/>
        </w:rPr>
        <w:t>nội</w:t>
      </w:r>
      <w:r>
        <w:rPr>
          <w:color w:val="231F20"/>
          <w:spacing w:val="-23"/>
          <w:w w:val="105"/>
        </w:rPr>
        <w:t> </w:t>
      </w:r>
      <w:r>
        <w:rPr>
          <w:color w:val="231F20"/>
          <w:w w:val="105"/>
        </w:rPr>
        <w:t>tâm</w:t>
      </w:r>
      <w:r>
        <w:rPr>
          <w:color w:val="231F20"/>
          <w:spacing w:val="-22"/>
          <w:w w:val="105"/>
        </w:rPr>
        <w:t> </w:t>
      </w:r>
      <w:r>
        <w:rPr>
          <w:color w:val="231F20"/>
          <w:w w:val="105"/>
        </w:rPr>
        <w:t>sẽ</w:t>
      </w:r>
      <w:r>
        <w:rPr>
          <w:color w:val="231F20"/>
          <w:spacing w:val="-22"/>
          <w:w w:val="105"/>
        </w:rPr>
        <w:t> </w:t>
      </w:r>
      <w:r>
        <w:rPr>
          <w:color w:val="231F20"/>
          <w:w w:val="105"/>
        </w:rPr>
        <w:t>hiển</w:t>
      </w:r>
      <w:r>
        <w:rPr>
          <w:color w:val="231F20"/>
          <w:spacing w:val="-23"/>
          <w:w w:val="105"/>
        </w:rPr>
        <w:t> </w:t>
      </w:r>
      <w:r>
        <w:rPr>
          <w:color w:val="231F20"/>
          <w:w w:val="105"/>
        </w:rPr>
        <w:t>lộ.</w:t>
      </w:r>
      <w:r>
        <w:rPr>
          <w:color w:val="231F20"/>
          <w:spacing w:val="-22"/>
          <w:w w:val="105"/>
        </w:rPr>
        <w:t> </w:t>
      </w:r>
      <w:r>
        <w:rPr>
          <w:color w:val="231F20"/>
          <w:w w:val="105"/>
        </w:rPr>
        <w:t>Một</w:t>
      </w:r>
      <w:r>
        <w:rPr>
          <w:color w:val="231F20"/>
          <w:spacing w:val="-22"/>
          <w:w w:val="105"/>
        </w:rPr>
        <w:t> </w:t>
      </w:r>
      <w:r>
        <w:rPr>
          <w:color w:val="231F20"/>
          <w:w w:val="105"/>
        </w:rPr>
        <w:t>pháp</w:t>
      </w:r>
      <w:r>
        <w:rPr>
          <w:color w:val="231F20"/>
          <w:spacing w:val="-23"/>
          <w:w w:val="105"/>
        </w:rPr>
        <w:t> </w:t>
      </w:r>
      <w:r>
        <w:rPr>
          <w:color w:val="231F20"/>
          <w:w w:val="105"/>
        </w:rPr>
        <w:t>như</w:t>
      </w:r>
      <w:r>
        <w:rPr>
          <w:color w:val="231F20"/>
          <w:spacing w:val="-22"/>
          <w:w w:val="105"/>
        </w:rPr>
        <w:t> </w:t>
      </w:r>
      <w:r>
        <w:rPr>
          <w:color w:val="231F20"/>
          <w:w w:val="105"/>
        </w:rPr>
        <w:t>vậy,</w:t>
      </w:r>
      <w:r>
        <w:rPr>
          <w:color w:val="231F20"/>
          <w:spacing w:val="-22"/>
          <w:w w:val="105"/>
        </w:rPr>
        <w:t> </w:t>
      </w:r>
      <w:r>
        <w:rPr>
          <w:color w:val="231F20"/>
          <w:w w:val="105"/>
        </w:rPr>
        <w:t>các</w:t>
      </w:r>
      <w:r>
        <w:rPr>
          <w:color w:val="231F20"/>
          <w:spacing w:val="-23"/>
          <w:w w:val="105"/>
        </w:rPr>
        <w:t> </w:t>
      </w:r>
      <w:r>
        <w:rPr>
          <w:color w:val="231F20"/>
          <w:w w:val="105"/>
        </w:rPr>
        <w:t>pháp </w:t>
      </w:r>
      <w:r>
        <w:rPr>
          <w:color w:val="231F20"/>
          <w:w w:val="110"/>
        </w:rPr>
        <w:t>đều như vậy.</w:t>
      </w:r>
    </w:p>
    <w:p>
      <w:pPr>
        <w:pStyle w:val="ListParagraph"/>
        <w:numPr>
          <w:ilvl w:val="0"/>
          <w:numId w:val="3"/>
        </w:numPr>
        <w:tabs>
          <w:tab w:pos="1439" w:val="left" w:leader="none"/>
        </w:tabs>
        <w:spacing w:line="297" w:lineRule="auto" w:before="147" w:after="0"/>
        <w:ind w:left="386" w:right="122" w:firstLine="453"/>
        <w:jc w:val="both"/>
        <w:rPr>
          <w:sz w:val="34"/>
        </w:rPr>
      </w:pPr>
      <w:r>
        <w:rPr>
          <w:i/>
          <w:color w:val="231F20"/>
          <w:w w:val="105"/>
          <w:sz w:val="34"/>
        </w:rPr>
        <w:t>Đồng</w:t>
      </w:r>
      <w:r>
        <w:rPr>
          <w:i/>
          <w:color w:val="231F20"/>
          <w:w w:val="105"/>
          <w:sz w:val="34"/>
        </w:rPr>
        <w:t> dị</w:t>
      </w:r>
      <w:r>
        <w:rPr>
          <w:i/>
          <w:color w:val="231F20"/>
          <w:w w:val="105"/>
          <w:sz w:val="34"/>
        </w:rPr>
        <w:t> viên</w:t>
      </w:r>
      <w:r>
        <w:rPr>
          <w:i/>
          <w:color w:val="231F20"/>
          <w:w w:val="105"/>
          <w:sz w:val="34"/>
        </w:rPr>
        <w:t> mãn</w:t>
      </w:r>
      <w:r>
        <w:rPr>
          <w:i/>
          <w:color w:val="231F20"/>
          <w:w w:val="105"/>
          <w:sz w:val="34"/>
        </w:rPr>
        <w:t> nghĩa.</w:t>
      </w:r>
      <w:r>
        <w:rPr>
          <w:i/>
          <w:color w:val="231F20"/>
          <w:w w:val="105"/>
          <w:sz w:val="34"/>
        </w:rPr>
        <w:t> Đồng</w:t>
      </w:r>
      <w:r>
        <w:rPr>
          <w:i/>
          <w:color w:val="231F20"/>
          <w:w w:val="105"/>
          <w:sz w:val="34"/>
        </w:rPr>
        <w:t> dị</w:t>
      </w:r>
      <w:r>
        <w:rPr>
          <w:i/>
          <w:color w:val="231F20"/>
          <w:w w:val="105"/>
          <w:sz w:val="34"/>
        </w:rPr>
        <w:t> viên</w:t>
      </w:r>
      <w:r>
        <w:rPr>
          <w:i/>
          <w:color w:val="231F20"/>
          <w:w w:val="105"/>
          <w:sz w:val="34"/>
        </w:rPr>
        <w:t> mãn</w:t>
      </w:r>
      <w:r>
        <w:rPr>
          <w:i/>
          <w:color w:val="231F20"/>
          <w:w w:val="105"/>
          <w:sz w:val="34"/>
        </w:rPr>
        <w:t> giả,</w:t>
      </w:r>
      <w:r>
        <w:rPr>
          <w:i/>
          <w:color w:val="231F20"/>
          <w:w w:val="105"/>
          <w:sz w:val="34"/>
        </w:rPr>
        <w:t> vị tiền</w:t>
      </w:r>
      <w:r>
        <w:rPr>
          <w:i/>
          <w:color w:val="231F20"/>
          <w:spacing w:val="-1"/>
          <w:w w:val="105"/>
          <w:sz w:val="34"/>
        </w:rPr>
        <w:t> </w:t>
      </w:r>
      <w:r>
        <w:rPr>
          <w:i/>
          <w:color w:val="231F20"/>
          <w:w w:val="105"/>
          <w:sz w:val="34"/>
        </w:rPr>
        <w:t>cửu</w:t>
      </w:r>
      <w:r>
        <w:rPr>
          <w:i/>
          <w:color w:val="231F20"/>
          <w:spacing w:val="-1"/>
          <w:w w:val="105"/>
          <w:sz w:val="34"/>
        </w:rPr>
        <w:t> </w:t>
      </w:r>
      <w:r>
        <w:rPr>
          <w:i/>
          <w:color w:val="231F20"/>
          <w:w w:val="105"/>
          <w:sz w:val="34"/>
        </w:rPr>
        <w:t>nghĩa</w:t>
      </w:r>
      <w:r>
        <w:rPr>
          <w:i/>
          <w:color w:val="231F20"/>
          <w:spacing w:val="-1"/>
          <w:w w:val="105"/>
          <w:sz w:val="34"/>
        </w:rPr>
        <w:t> </w:t>
      </w:r>
      <w:r>
        <w:rPr>
          <w:i/>
          <w:color w:val="231F20"/>
          <w:w w:val="105"/>
          <w:sz w:val="34"/>
        </w:rPr>
        <w:t>hữu</w:t>
      </w:r>
      <w:r>
        <w:rPr>
          <w:i/>
          <w:color w:val="231F20"/>
          <w:spacing w:val="-1"/>
          <w:w w:val="105"/>
          <w:sz w:val="34"/>
        </w:rPr>
        <w:t> </w:t>
      </w:r>
      <w:r>
        <w:rPr>
          <w:i/>
          <w:color w:val="231F20"/>
          <w:w w:val="105"/>
          <w:sz w:val="34"/>
        </w:rPr>
        <w:t>đồng</w:t>
      </w:r>
      <w:r>
        <w:rPr>
          <w:i/>
          <w:color w:val="231F20"/>
          <w:spacing w:val="-1"/>
          <w:w w:val="105"/>
          <w:sz w:val="34"/>
        </w:rPr>
        <w:t> </w:t>
      </w:r>
      <w:r>
        <w:rPr>
          <w:i/>
          <w:color w:val="231F20"/>
          <w:w w:val="105"/>
          <w:sz w:val="34"/>
        </w:rPr>
        <w:t>hữu</w:t>
      </w:r>
      <w:r>
        <w:rPr>
          <w:i/>
          <w:color w:val="231F20"/>
          <w:spacing w:val="-1"/>
          <w:w w:val="105"/>
          <w:sz w:val="34"/>
        </w:rPr>
        <w:t> </w:t>
      </w:r>
      <w:r>
        <w:rPr>
          <w:i/>
          <w:color w:val="231F20"/>
          <w:w w:val="105"/>
          <w:sz w:val="34"/>
        </w:rPr>
        <w:t>dị</w:t>
      </w:r>
      <w:r>
        <w:rPr>
          <w:i/>
          <w:color w:val="231F20"/>
          <w:spacing w:val="-1"/>
          <w:w w:val="105"/>
          <w:sz w:val="34"/>
        </w:rPr>
        <w:t> </w:t>
      </w:r>
      <w:r>
        <w:rPr>
          <w:i/>
          <w:color w:val="231F20"/>
          <w:w w:val="105"/>
          <w:sz w:val="34"/>
        </w:rPr>
        <w:t>tổng</w:t>
      </w:r>
      <w:r>
        <w:rPr>
          <w:i/>
          <w:color w:val="231F20"/>
          <w:spacing w:val="-1"/>
          <w:w w:val="105"/>
          <w:sz w:val="34"/>
        </w:rPr>
        <w:t> </w:t>
      </w:r>
      <w:r>
        <w:rPr>
          <w:i/>
          <w:color w:val="231F20"/>
          <w:w w:val="105"/>
          <w:sz w:val="34"/>
        </w:rPr>
        <w:t>hợp</w:t>
      </w:r>
      <w:r>
        <w:rPr>
          <w:i/>
          <w:color w:val="231F20"/>
          <w:spacing w:val="-1"/>
          <w:w w:val="105"/>
          <w:sz w:val="34"/>
        </w:rPr>
        <w:t> </w:t>
      </w:r>
      <w:r>
        <w:rPr>
          <w:i/>
          <w:color w:val="231F20"/>
          <w:w w:val="105"/>
          <w:sz w:val="34"/>
        </w:rPr>
        <w:t>vi</w:t>
      </w:r>
      <w:r>
        <w:rPr>
          <w:i/>
          <w:color w:val="231F20"/>
          <w:spacing w:val="-1"/>
          <w:w w:val="105"/>
          <w:sz w:val="34"/>
        </w:rPr>
        <w:t> </w:t>
      </w:r>
      <w:r>
        <w:rPr>
          <w:i/>
          <w:color w:val="231F20"/>
          <w:w w:val="105"/>
          <w:sz w:val="34"/>
        </w:rPr>
        <w:t>nhất,</w:t>
      </w:r>
      <w:r>
        <w:rPr>
          <w:i/>
          <w:color w:val="231F20"/>
          <w:spacing w:val="-1"/>
          <w:w w:val="105"/>
          <w:sz w:val="34"/>
        </w:rPr>
        <w:t> </w:t>
      </w:r>
      <w:r>
        <w:rPr>
          <w:i/>
          <w:color w:val="231F20"/>
          <w:w w:val="105"/>
          <w:sz w:val="34"/>
        </w:rPr>
        <w:t>thành</w:t>
      </w:r>
      <w:r>
        <w:rPr>
          <w:i/>
          <w:color w:val="231F20"/>
          <w:spacing w:val="-1"/>
          <w:w w:val="105"/>
          <w:sz w:val="34"/>
        </w:rPr>
        <w:t> </w:t>
      </w:r>
      <w:r>
        <w:rPr>
          <w:i/>
          <w:color w:val="231F20"/>
          <w:w w:val="105"/>
          <w:sz w:val="34"/>
        </w:rPr>
        <w:t>đại duyên khởi </w:t>
      </w:r>
      <w:r>
        <w:rPr>
          <w:color w:val="231F20"/>
          <w:w w:val="105"/>
          <w:sz w:val="34"/>
        </w:rPr>
        <w:t>(Mười: Ý nghĩa đồng - dị viên mãn, nghĩa là 9 nghĩa có đồng, có dị đã nêu trước tổng hợp làm một, thành đại duyên khởi).</w:t>
      </w:r>
    </w:p>
    <w:p>
      <w:pPr>
        <w:pStyle w:val="BodyText"/>
        <w:spacing w:line="297" w:lineRule="auto" w:before="143"/>
        <w:ind w:left="386" w:right="122" w:firstLine="453"/>
      </w:pPr>
      <w:r>
        <w:rPr>
          <w:color w:val="231F20"/>
          <w:w w:val="105"/>
        </w:rPr>
        <w:t>Đại duyên khởi này trong Phật pháp nói là pháp giới hư không giới và bây giờ một số người gọi là vũ trụ, là đại vũ trụ.</w:t>
      </w:r>
      <w:r>
        <w:rPr>
          <w:color w:val="231F20"/>
          <w:spacing w:val="-11"/>
          <w:w w:val="105"/>
        </w:rPr>
        <w:t> </w:t>
      </w:r>
      <w:r>
        <w:rPr>
          <w:color w:val="231F20"/>
          <w:w w:val="105"/>
        </w:rPr>
        <w:t>Sự</w:t>
      </w:r>
      <w:r>
        <w:rPr>
          <w:color w:val="231F20"/>
          <w:spacing w:val="-11"/>
          <w:w w:val="105"/>
        </w:rPr>
        <w:t> </w:t>
      </w:r>
      <w:r>
        <w:rPr>
          <w:color w:val="231F20"/>
          <w:w w:val="105"/>
        </w:rPr>
        <w:t>xuất</w:t>
      </w:r>
      <w:r>
        <w:rPr>
          <w:color w:val="231F20"/>
          <w:spacing w:val="-11"/>
          <w:w w:val="105"/>
        </w:rPr>
        <w:t> </w:t>
      </w:r>
      <w:r>
        <w:rPr>
          <w:color w:val="231F20"/>
          <w:w w:val="105"/>
        </w:rPr>
        <w:t>hiện</w:t>
      </w:r>
      <w:r>
        <w:rPr>
          <w:color w:val="231F20"/>
          <w:spacing w:val="-12"/>
          <w:w w:val="105"/>
        </w:rPr>
        <w:t> </w:t>
      </w:r>
      <w:r>
        <w:rPr>
          <w:color w:val="231F20"/>
          <w:w w:val="105"/>
        </w:rPr>
        <w:t>của</w:t>
      </w:r>
      <w:r>
        <w:rPr>
          <w:color w:val="231F20"/>
          <w:spacing w:val="-12"/>
          <w:w w:val="105"/>
        </w:rPr>
        <w:t> </w:t>
      </w:r>
      <w:r>
        <w:rPr>
          <w:color w:val="231F20"/>
          <w:w w:val="105"/>
        </w:rPr>
        <w:t>vũ</w:t>
      </w:r>
      <w:r>
        <w:rPr>
          <w:color w:val="231F20"/>
          <w:spacing w:val="-12"/>
          <w:w w:val="105"/>
        </w:rPr>
        <w:t> </w:t>
      </w:r>
      <w:r>
        <w:rPr>
          <w:color w:val="231F20"/>
          <w:w w:val="105"/>
        </w:rPr>
        <w:t>trụ,</w:t>
      </w:r>
      <w:r>
        <w:rPr>
          <w:color w:val="231F20"/>
          <w:spacing w:val="-11"/>
          <w:w w:val="105"/>
        </w:rPr>
        <w:t> </w:t>
      </w:r>
      <w:r>
        <w:rPr>
          <w:color w:val="231F20"/>
          <w:w w:val="105"/>
        </w:rPr>
        <w:t>trong</w:t>
      </w:r>
      <w:r>
        <w:rPr>
          <w:color w:val="231F20"/>
          <w:spacing w:val="-11"/>
          <w:w w:val="105"/>
        </w:rPr>
        <w:t> </w:t>
      </w:r>
      <w:r>
        <w:rPr>
          <w:color w:val="231F20"/>
          <w:w w:val="105"/>
        </w:rPr>
        <w:t>vũ</w:t>
      </w:r>
      <w:r>
        <w:rPr>
          <w:color w:val="231F20"/>
          <w:spacing w:val="-12"/>
          <w:w w:val="105"/>
        </w:rPr>
        <w:t> </w:t>
      </w:r>
      <w:r>
        <w:rPr>
          <w:color w:val="231F20"/>
          <w:w w:val="105"/>
        </w:rPr>
        <w:t>trụ,</w:t>
      </w:r>
      <w:r>
        <w:rPr>
          <w:color w:val="231F20"/>
          <w:spacing w:val="-11"/>
          <w:w w:val="105"/>
        </w:rPr>
        <w:t> </w:t>
      </w:r>
      <w:r>
        <w:rPr>
          <w:color w:val="231F20"/>
          <w:w w:val="105"/>
        </w:rPr>
        <w:t>tất</w:t>
      </w:r>
      <w:r>
        <w:rPr>
          <w:color w:val="231F20"/>
          <w:spacing w:val="-11"/>
          <w:w w:val="105"/>
        </w:rPr>
        <w:t> </w:t>
      </w:r>
      <w:r>
        <w:rPr>
          <w:color w:val="231F20"/>
          <w:w w:val="105"/>
        </w:rPr>
        <w:t>cả</w:t>
      </w:r>
      <w:r>
        <w:rPr>
          <w:color w:val="231F20"/>
          <w:spacing w:val="-11"/>
          <w:w w:val="105"/>
        </w:rPr>
        <w:t> </w:t>
      </w:r>
      <w:r>
        <w:rPr>
          <w:color w:val="231F20"/>
          <w:w w:val="105"/>
        </w:rPr>
        <w:t>vũ</w:t>
      </w:r>
      <w:r>
        <w:rPr>
          <w:color w:val="231F20"/>
          <w:spacing w:val="-12"/>
          <w:w w:val="105"/>
        </w:rPr>
        <w:t> </w:t>
      </w:r>
      <w:r>
        <w:rPr>
          <w:color w:val="231F20"/>
          <w:w w:val="105"/>
        </w:rPr>
        <w:t>trụ,</w:t>
      </w:r>
      <w:r>
        <w:rPr>
          <w:color w:val="231F20"/>
          <w:spacing w:val="-11"/>
          <w:w w:val="105"/>
        </w:rPr>
        <w:t> </w:t>
      </w:r>
      <w:r>
        <w:rPr>
          <w:color w:val="231F20"/>
          <w:w w:val="105"/>
        </w:rPr>
        <w:t>thông thường,</w:t>
      </w:r>
      <w:r>
        <w:rPr>
          <w:color w:val="231F20"/>
          <w:w w:val="105"/>
        </w:rPr>
        <w:t> Phật</w:t>
      </w:r>
      <w:r>
        <w:rPr>
          <w:color w:val="231F20"/>
          <w:w w:val="105"/>
        </w:rPr>
        <w:t> pháp</w:t>
      </w:r>
      <w:r>
        <w:rPr>
          <w:color w:val="231F20"/>
          <w:w w:val="105"/>
        </w:rPr>
        <w:t> gọi</w:t>
      </w:r>
      <w:r>
        <w:rPr>
          <w:color w:val="231F20"/>
          <w:w w:val="105"/>
        </w:rPr>
        <w:t> là</w:t>
      </w:r>
      <w:r>
        <w:rPr>
          <w:color w:val="231F20"/>
          <w:w w:val="105"/>
        </w:rPr>
        <w:t> mười</w:t>
      </w:r>
      <w:r>
        <w:rPr>
          <w:color w:val="231F20"/>
          <w:w w:val="105"/>
        </w:rPr>
        <w:t> pháp</w:t>
      </w:r>
      <w:r>
        <w:rPr>
          <w:color w:val="231F20"/>
          <w:w w:val="105"/>
        </w:rPr>
        <w:t> giới</w:t>
      </w:r>
      <w:r>
        <w:rPr>
          <w:color w:val="231F20"/>
          <w:w w:val="105"/>
        </w:rPr>
        <w:t> Y</w:t>
      </w:r>
      <w:r>
        <w:rPr>
          <w:color w:val="231F20"/>
          <w:w w:val="105"/>
        </w:rPr>
        <w:t> chính</w:t>
      </w:r>
      <w:r>
        <w:rPr>
          <w:color w:val="231F20"/>
          <w:w w:val="105"/>
        </w:rPr>
        <w:t> trang nghiêm.</w:t>
      </w:r>
      <w:r>
        <w:rPr>
          <w:color w:val="231F20"/>
          <w:spacing w:val="-11"/>
          <w:w w:val="105"/>
        </w:rPr>
        <w:t> </w:t>
      </w:r>
      <w:r>
        <w:rPr>
          <w:color w:val="231F20"/>
          <w:w w:val="105"/>
        </w:rPr>
        <w:t>Còn</w:t>
      </w:r>
      <w:r>
        <w:rPr>
          <w:color w:val="231F20"/>
          <w:spacing w:val="-12"/>
          <w:w w:val="105"/>
        </w:rPr>
        <w:t> </w:t>
      </w:r>
      <w:r>
        <w:rPr>
          <w:color w:val="231F20"/>
          <w:w w:val="105"/>
        </w:rPr>
        <w:t>giới</w:t>
      </w:r>
      <w:r>
        <w:rPr>
          <w:color w:val="231F20"/>
          <w:spacing w:val="-11"/>
          <w:w w:val="105"/>
        </w:rPr>
        <w:t> </w:t>
      </w:r>
      <w:r>
        <w:rPr>
          <w:color w:val="231F20"/>
          <w:w w:val="105"/>
        </w:rPr>
        <w:t>khoa</w:t>
      </w:r>
      <w:r>
        <w:rPr>
          <w:color w:val="231F20"/>
          <w:spacing w:val="-12"/>
          <w:w w:val="105"/>
        </w:rPr>
        <w:t> </w:t>
      </w:r>
      <w:r>
        <w:rPr>
          <w:color w:val="231F20"/>
          <w:w w:val="105"/>
        </w:rPr>
        <w:t>học</w:t>
      </w:r>
      <w:r>
        <w:rPr>
          <w:color w:val="231F20"/>
          <w:spacing w:val="-11"/>
          <w:w w:val="105"/>
        </w:rPr>
        <w:t> </w:t>
      </w:r>
      <w:r>
        <w:rPr>
          <w:color w:val="231F20"/>
          <w:w w:val="105"/>
        </w:rPr>
        <w:t>nói</w:t>
      </w:r>
      <w:r>
        <w:rPr>
          <w:color w:val="231F20"/>
          <w:spacing w:val="-11"/>
          <w:w w:val="105"/>
        </w:rPr>
        <w:t> </w:t>
      </w:r>
      <w:r>
        <w:rPr>
          <w:color w:val="231F20"/>
          <w:w w:val="105"/>
        </w:rPr>
        <w:t>là</w:t>
      </w:r>
      <w:r>
        <w:rPr>
          <w:color w:val="231F20"/>
          <w:spacing w:val="-11"/>
          <w:w w:val="105"/>
        </w:rPr>
        <w:t> </w:t>
      </w:r>
      <w:r>
        <w:rPr>
          <w:color w:val="231F20"/>
          <w:w w:val="105"/>
        </w:rPr>
        <w:t>vô</w:t>
      </w:r>
      <w:r>
        <w:rPr>
          <w:color w:val="231F20"/>
          <w:spacing w:val="-11"/>
          <w:w w:val="105"/>
        </w:rPr>
        <w:t> </w:t>
      </w:r>
      <w:r>
        <w:rPr>
          <w:color w:val="231F20"/>
          <w:w w:val="105"/>
        </w:rPr>
        <w:t>số</w:t>
      </w:r>
      <w:r>
        <w:rPr>
          <w:color w:val="231F20"/>
          <w:spacing w:val="-11"/>
          <w:w w:val="105"/>
        </w:rPr>
        <w:t> </w:t>
      </w:r>
      <w:r>
        <w:rPr>
          <w:color w:val="231F20"/>
          <w:w w:val="105"/>
        </w:rPr>
        <w:t>thiên</w:t>
      </w:r>
      <w:r>
        <w:rPr>
          <w:color w:val="231F20"/>
          <w:spacing w:val="-12"/>
          <w:w w:val="105"/>
        </w:rPr>
        <w:t> </w:t>
      </w:r>
      <w:r>
        <w:rPr>
          <w:color w:val="231F20"/>
          <w:w w:val="105"/>
        </w:rPr>
        <w:t>hà</w:t>
      </w:r>
      <w:r>
        <w:rPr>
          <w:color w:val="231F20"/>
          <w:spacing w:val="-11"/>
          <w:w w:val="105"/>
        </w:rPr>
        <w:t> </w:t>
      </w:r>
      <w:r>
        <w:rPr>
          <w:color w:val="231F20"/>
          <w:w w:val="105"/>
        </w:rPr>
        <w:t>và</w:t>
      </w:r>
      <w:r>
        <w:rPr>
          <w:color w:val="231F20"/>
          <w:spacing w:val="-11"/>
          <w:w w:val="105"/>
        </w:rPr>
        <w:t> </w:t>
      </w:r>
      <w:r>
        <w:rPr>
          <w:color w:val="231F20"/>
          <w:w w:val="105"/>
        </w:rPr>
        <w:t>tinh</w:t>
      </w:r>
      <w:r>
        <w:rPr>
          <w:color w:val="231F20"/>
          <w:spacing w:val="-11"/>
          <w:w w:val="105"/>
        </w:rPr>
        <w:t> </w:t>
      </w:r>
      <w:r>
        <w:rPr>
          <w:color w:val="231F20"/>
          <w:w w:val="105"/>
        </w:rPr>
        <w:t>cầu. Trong</w:t>
      </w:r>
      <w:r>
        <w:rPr>
          <w:color w:val="231F20"/>
          <w:spacing w:val="-18"/>
          <w:w w:val="105"/>
        </w:rPr>
        <w:t> </w:t>
      </w:r>
      <w:r>
        <w:rPr>
          <w:color w:val="231F20"/>
          <w:w w:val="105"/>
        </w:rPr>
        <w:t>tinh</w:t>
      </w:r>
      <w:r>
        <w:rPr>
          <w:color w:val="231F20"/>
          <w:spacing w:val="-19"/>
          <w:w w:val="105"/>
        </w:rPr>
        <w:t> </w:t>
      </w:r>
      <w:r>
        <w:rPr>
          <w:color w:val="231F20"/>
          <w:w w:val="105"/>
        </w:rPr>
        <w:t>cầu</w:t>
      </w:r>
      <w:r>
        <w:rPr>
          <w:color w:val="231F20"/>
          <w:spacing w:val="-18"/>
          <w:w w:val="105"/>
        </w:rPr>
        <w:t> </w:t>
      </w:r>
      <w:r>
        <w:rPr>
          <w:color w:val="231F20"/>
          <w:w w:val="105"/>
        </w:rPr>
        <w:t>có</w:t>
      </w:r>
      <w:r>
        <w:rPr>
          <w:color w:val="231F20"/>
          <w:spacing w:val="-18"/>
          <w:w w:val="105"/>
        </w:rPr>
        <w:t> </w:t>
      </w:r>
      <w:r>
        <w:rPr>
          <w:color w:val="231F20"/>
          <w:w w:val="105"/>
        </w:rPr>
        <w:t>sinh</w:t>
      </w:r>
      <w:r>
        <w:rPr>
          <w:color w:val="231F20"/>
          <w:spacing w:val="-18"/>
          <w:w w:val="105"/>
        </w:rPr>
        <w:t> </w:t>
      </w:r>
      <w:r>
        <w:rPr>
          <w:color w:val="231F20"/>
          <w:w w:val="105"/>
        </w:rPr>
        <w:t>vật.</w:t>
      </w:r>
      <w:r>
        <w:rPr>
          <w:color w:val="231F20"/>
          <w:spacing w:val="-18"/>
          <w:w w:val="105"/>
        </w:rPr>
        <w:t> </w:t>
      </w:r>
      <w:r>
        <w:rPr>
          <w:color w:val="231F20"/>
          <w:w w:val="105"/>
        </w:rPr>
        <w:t>Không</w:t>
      </w:r>
      <w:r>
        <w:rPr>
          <w:color w:val="231F20"/>
          <w:spacing w:val="-17"/>
          <w:w w:val="105"/>
        </w:rPr>
        <w:t> </w:t>
      </w:r>
      <w:r>
        <w:rPr>
          <w:color w:val="231F20"/>
          <w:w w:val="105"/>
        </w:rPr>
        <w:t>có</w:t>
      </w:r>
      <w:r>
        <w:rPr>
          <w:color w:val="231F20"/>
          <w:spacing w:val="-18"/>
          <w:w w:val="105"/>
        </w:rPr>
        <w:t> </w:t>
      </w:r>
      <w:r>
        <w:rPr>
          <w:color w:val="231F20"/>
          <w:w w:val="105"/>
        </w:rPr>
        <w:t>tinh</w:t>
      </w:r>
      <w:r>
        <w:rPr>
          <w:color w:val="231F20"/>
          <w:spacing w:val="-18"/>
          <w:w w:val="105"/>
        </w:rPr>
        <w:t> </w:t>
      </w:r>
      <w:r>
        <w:rPr>
          <w:color w:val="231F20"/>
          <w:w w:val="105"/>
        </w:rPr>
        <w:t>cầu</w:t>
      </w:r>
      <w:r>
        <w:rPr>
          <w:color w:val="231F20"/>
          <w:spacing w:val="-18"/>
          <w:w w:val="105"/>
        </w:rPr>
        <w:t> </w:t>
      </w:r>
      <w:r>
        <w:rPr>
          <w:color w:val="231F20"/>
          <w:w w:val="105"/>
        </w:rPr>
        <w:t>nào</w:t>
      </w:r>
      <w:r>
        <w:rPr>
          <w:color w:val="231F20"/>
          <w:spacing w:val="-18"/>
          <w:w w:val="105"/>
        </w:rPr>
        <w:t> </w:t>
      </w:r>
      <w:r>
        <w:rPr>
          <w:color w:val="231F20"/>
          <w:w w:val="105"/>
        </w:rPr>
        <w:t>mà</w:t>
      </w:r>
      <w:r>
        <w:rPr>
          <w:color w:val="231F20"/>
          <w:spacing w:val="-18"/>
          <w:w w:val="105"/>
        </w:rPr>
        <w:t> </w:t>
      </w:r>
      <w:r>
        <w:rPr>
          <w:color w:val="231F20"/>
          <w:spacing w:val="-2"/>
          <w:w w:val="105"/>
        </w:rPr>
        <w:t>không</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4"/>
      </w:pPr>
      <w:r>
        <w:rPr>
          <w:color w:val="231F20"/>
          <w:w w:val="105"/>
        </w:rPr>
        <w:t>có, như người ta ra bên ngoài vũ trụ đi thám hiểm, đi đến tinh cầu khác phát hiện không có người. Trong Phật pháp nói không phải chẳng có người, mà bất đồng không gian duy</w:t>
      </w:r>
      <w:r>
        <w:rPr>
          <w:color w:val="231F20"/>
          <w:spacing w:val="-14"/>
          <w:w w:val="105"/>
        </w:rPr>
        <w:t> </w:t>
      </w:r>
      <w:r>
        <w:rPr>
          <w:color w:val="231F20"/>
          <w:w w:val="105"/>
        </w:rPr>
        <w:t>thứ.</w:t>
      </w:r>
      <w:r>
        <w:rPr>
          <w:color w:val="231F20"/>
          <w:spacing w:val="-14"/>
          <w:w w:val="105"/>
        </w:rPr>
        <w:t> </w:t>
      </w:r>
      <w:r>
        <w:rPr>
          <w:color w:val="231F20"/>
          <w:w w:val="105"/>
        </w:rPr>
        <w:t>Trong</w:t>
      </w:r>
      <w:r>
        <w:rPr>
          <w:color w:val="231F20"/>
          <w:spacing w:val="-13"/>
          <w:w w:val="105"/>
        </w:rPr>
        <w:t> </w:t>
      </w:r>
      <w:r>
        <w:rPr>
          <w:color w:val="231F20"/>
          <w:w w:val="105"/>
        </w:rPr>
        <w:t>đó</w:t>
      </w:r>
      <w:r>
        <w:rPr>
          <w:color w:val="231F20"/>
          <w:spacing w:val="-14"/>
          <w:w w:val="105"/>
        </w:rPr>
        <w:t> </w:t>
      </w:r>
      <w:r>
        <w:rPr>
          <w:color w:val="231F20"/>
          <w:w w:val="105"/>
        </w:rPr>
        <w:t>có</w:t>
      </w:r>
      <w:r>
        <w:rPr>
          <w:color w:val="231F20"/>
          <w:spacing w:val="-14"/>
          <w:w w:val="105"/>
        </w:rPr>
        <w:t> </w:t>
      </w:r>
      <w:r>
        <w:rPr>
          <w:color w:val="231F20"/>
          <w:w w:val="105"/>
        </w:rPr>
        <w:t>người,</w:t>
      </w:r>
      <w:r>
        <w:rPr>
          <w:color w:val="231F20"/>
          <w:spacing w:val="-14"/>
          <w:w w:val="105"/>
        </w:rPr>
        <w:t> </w:t>
      </w:r>
      <w:r>
        <w:rPr>
          <w:color w:val="231F20"/>
          <w:w w:val="105"/>
        </w:rPr>
        <w:t>chỉ</w:t>
      </w:r>
      <w:r>
        <w:rPr>
          <w:color w:val="231F20"/>
          <w:spacing w:val="-14"/>
          <w:w w:val="105"/>
        </w:rPr>
        <w:t> </w:t>
      </w:r>
      <w:r>
        <w:rPr>
          <w:color w:val="231F20"/>
          <w:w w:val="105"/>
        </w:rPr>
        <w:t>là</w:t>
      </w:r>
      <w:r>
        <w:rPr>
          <w:color w:val="231F20"/>
          <w:spacing w:val="-13"/>
          <w:w w:val="105"/>
        </w:rPr>
        <w:t> </w:t>
      </w:r>
      <w:r>
        <w:rPr>
          <w:color w:val="231F20"/>
          <w:w w:val="105"/>
        </w:rPr>
        <w:t>ta</w:t>
      </w:r>
      <w:r>
        <w:rPr>
          <w:color w:val="231F20"/>
          <w:spacing w:val="-14"/>
          <w:w w:val="105"/>
        </w:rPr>
        <w:t> </w:t>
      </w:r>
      <w:r>
        <w:rPr>
          <w:color w:val="231F20"/>
          <w:w w:val="105"/>
        </w:rPr>
        <w:t>không</w:t>
      </w:r>
      <w:r>
        <w:rPr>
          <w:color w:val="231F20"/>
          <w:spacing w:val="-14"/>
          <w:w w:val="105"/>
        </w:rPr>
        <w:t> </w:t>
      </w:r>
      <w:r>
        <w:rPr>
          <w:color w:val="231F20"/>
          <w:w w:val="105"/>
        </w:rPr>
        <w:t>nhìn</w:t>
      </w:r>
      <w:r>
        <w:rPr>
          <w:color w:val="231F20"/>
          <w:spacing w:val="-14"/>
          <w:w w:val="105"/>
        </w:rPr>
        <w:t> </w:t>
      </w:r>
      <w:r>
        <w:rPr>
          <w:color w:val="231F20"/>
          <w:w w:val="105"/>
        </w:rPr>
        <w:t>thấy</w:t>
      </w:r>
      <w:r>
        <w:rPr>
          <w:color w:val="231F20"/>
          <w:spacing w:val="-14"/>
          <w:w w:val="105"/>
        </w:rPr>
        <w:t> </w:t>
      </w:r>
      <w:r>
        <w:rPr>
          <w:color w:val="231F20"/>
          <w:w w:val="105"/>
        </w:rPr>
        <w:t>họ,</w:t>
      </w:r>
      <w:r>
        <w:rPr>
          <w:color w:val="231F20"/>
          <w:spacing w:val="-14"/>
          <w:w w:val="105"/>
        </w:rPr>
        <w:t> </w:t>
      </w:r>
      <w:r>
        <w:rPr>
          <w:color w:val="231F20"/>
          <w:w w:val="105"/>
        </w:rPr>
        <w:t>họ không</w:t>
      </w:r>
      <w:r>
        <w:rPr>
          <w:color w:val="231F20"/>
          <w:spacing w:val="-12"/>
          <w:w w:val="105"/>
        </w:rPr>
        <w:t> </w:t>
      </w:r>
      <w:r>
        <w:rPr>
          <w:color w:val="231F20"/>
          <w:w w:val="105"/>
        </w:rPr>
        <w:t>nhìn</w:t>
      </w:r>
      <w:r>
        <w:rPr>
          <w:color w:val="231F20"/>
          <w:spacing w:val="-12"/>
          <w:w w:val="105"/>
        </w:rPr>
        <w:t> </w:t>
      </w:r>
      <w:r>
        <w:rPr>
          <w:color w:val="231F20"/>
          <w:w w:val="105"/>
        </w:rPr>
        <w:t>thấy</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Duy</w:t>
      </w:r>
      <w:r>
        <w:rPr>
          <w:color w:val="231F20"/>
          <w:spacing w:val="-12"/>
          <w:w w:val="105"/>
        </w:rPr>
        <w:t> </w:t>
      </w:r>
      <w:r>
        <w:rPr>
          <w:color w:val="231F20"/>
          <w:w w:val="105"/>
        </w:rPr>
        <w:t>thứ</w:t>
      </w:r>
      <w:r>
        <w:rPr>
          <w:color w:val="231F20"/>
          <w:spacing w:val="-12"/>
          <w:w w:val="105"/>
        </w:rPr>
        <w:t> </w:t>
      </w:r>
      <w:r>
        <w:rPr>
          <w:color w:val="231F20"/>
          <w:w w:val="105"/>
        </w:rPr>
        <w:t>của</w:t>
      </w:r>
      <w:r>
        <w:rPr>
          <w:color w:val="231F20"/>
          <w:spacing w:val="-12"/>
          <w:w w:val="105"/>
        </w:rPr>
        <w:t> </w:t>
      </w:r>
      <w:r>
        <w:rPr>
          <w:color w:val="231F20"/>
          <w:w w:val="105"/>
        </w:rPr>
        <w:t>họ</w:t>
      </w:r>
      <w:r>
        <w:rPr>
          <w:color w:val="231F20"/>
          <w:spacing w:val="-12"/>
          <w:w w:val="105"/>
        </w:rPr>
        <w:t> </w:t>
      </w:r>
      <w:r>
        <w:rPr>
          <w:color w:val="231F20"/>
          <w:w w:val="105"/>
        </w:rPr>
        <w:t>cao</w:t>
      </w:r>
      <w:r>
        <w:rPr>
          <w:color w:val="231F20"/>
          <w:spacing w:val="-12"/>
          <w:w w:val="105"/>
        </w:rPr>
        <w:t> </w:t>
      </w:r>
      <w:r>
        <w:rPr>
          <w:color w:val="231F20"/>
          <w:w w:val="105"/>
        </w:rPr>
        <w:t>hơn</w:t>
      </w:r>
      <w:r>
        <w:rPr>
          <w:color w:val="231F20"/>
          <w:spacing w:val="-12"/>
          <w:w w:val="105"/>
        </w:rPr>
        <w:t> </w:t>
      </w:r>
      <w:r>
        <w:rPr>
          <w:color w:val="231F20"/>
          <w:w w:val="105"/>
        </w:rPr>
        <w:t>mình,</w:t>
      </w:r>
      <w:r>
        <w:rPr>
          <w:color w:val="231F20"/>
          <w:spacing w:val="-12"/>
          <w:w w:val="105"/>
        </w:rPr>
        <w:t> </w:t>
      </w:r>
      <w:r>
        <w:rPr>
          <w:color w:val="231F20"/>
          <w:w w:val="105"/>
        </w:rPr>
        <w:t>thì mình nhìn không thấy họ, nhưng họ nhìn thấy ta.</w:t>
      </w:r>
    </w:p>
    <w:p>
      <w:pPr>
        <w:pStyle w:val="BodyText"/>
        <w:spacing w:line="309" w:lineRule="auto" w:before="153"/>
        <w:ind w:left="103" w:right="403" w:firstLine="453"/>
      </w:pPr>
      <w:r>
        <w:rPr>
          <w:color w:val="231F20"/>
        </w:rPr>
        <w:t>Không</w:t>
      </w:r>
      <w:r>
        <w:rPr>
          <w:color w:val="231F20"/>
          <w:spacing w:val="-2"/>
        </w:rPr>
        <w:t> </w:t>
      </w:r>
      <w:r>
        <w:rPr>
          <w:color w:val="231F20"/>
        </w:rPr>
        <w:t>gian</w:t>
      </w:r>
      <w:r>
        <w:rPr>
          <w:color w:val="231F20"/>
          <w:spacing w:val="-2"/>
        </w:rPr>
        <w:t> </w:t>
      </w:r>
      <w:r>
        <w:rPr>
          <w:color w:val="231F20"/>
        </w:rPr>
        <w:t>3</w:t>
      </w:r>
      <w:r>
        <w:rPr>
          <w:color w:val="231F20"/>
          <w:spacing w:val="-2"/>
        </w:rPr>
        <w:t> </w:t>
      </w:r>
      <w:r>
        <w:rPr>
          <w:color w:val="231F20"/>
        </w:rPr>
        <w:t>chiều</w:t>
      </w:r>
      <w:r>
        <w:rPr>
          <w:color w:val="231F20"/>
          <w:spacing w:val="-2"/>
        </w:rPr>
        <w:t> </w:t>
      </w:r>
      <w:r>
        <w:rPr>
          <w:color w:val="231F20"/>
        </w:rPr>
        <w:t>này</w:t>
      </w:r>
      <w:r>
        <w:rPr>
          <w:color w:val="231F20"/>
          <w:spacing w:val="-2"/>
        </w:rPr>
        <w:t> </w:t>
      </w:r>
      <w:r>
        <w:rPr>
          <w:color w:val="231F20"/>
        </w:rPr>
        <w:t>là</w:t>
      </w:r>
      <w:r>
        <w:rPr>
          <w:color w:val="231F20"/>
          <w:spacing w:val="-2"/>
        </w:rPr>
        <w:t> </w:t>
      </w:r>
      <w:r>
        <w:rPr>
          <w:color w:val="231F20"/>
        </w:rPr>
        <w:t>cõi</w:t>
      </w:r>
      <w:r>
        <w:rPr>
          <w:color w:val="231F20"/>
          <w:spacing w:val="-2"/>
        </w:rPr>
        <w:t> </w:t>
      </w:r>
      <w:r>
        <w:rPr>
          <w:color w:val="231F20"/>
        </w:rPr>
        <w:t>Thánh</w:t>
      </w:r>
      <w:r>
        <w:rPr>
          <w:color w:val="231F20"/>
          <w:spacing w:val="-2"/>
        </w:rPr>
        <w:t> </w:t>
      </w:r>
      <w:r>
        <w:rPr>
          <w:color w:val="231F20"/>
        </w:rPr>
        <w:t>Phàm</w:t>
      </w:r>
      <w:r>
        <w:rPr>
          <w:color w:val="231F20"/>
          <w:spacing w:val="-2"/>
        </w:rPr>
        <w:t> </w:t>
      </w:r>
      <w:r>
        <w:rPr>
          <w:color w:val="231F20"/>
        </w:rPr>
        <w:t>Đồng</w:t>
      </w:r>
      <w:r>
        <w:rPr>
          <w:color w:val="231F20"/>
          <w:spacing w:val="-2"/>
        </w:rPr>
        <w:t> </w:t>
      </w:r>
      <w:r>
        <w:rPr>
          <w:color w:val="231F20"/>
        </w:rPr>
        <w:t>Cư.</w:t>
      </w:r>
      <w:r>
        <w:rPr>
          <w:color w:val="231F20"/>
          <w:spacing w:val="-2"/>
        </w:rPr>
        <w:t> </w:t>
      </w:r>
      <w:r>
        <w:rPr>
          <w:color w:val="231F20"/>
        </w:rPr>
        <w:t>Trên </w:t>
      </w:r>
      <w:r>
        <w:rPr>
          <w:color w:val="231F20"/>
          <w:w w:val="105"/>
        </w:rPr>
        <w:t>địa cầu này có thánh nhân ở trong đó. Chúng ta không nhìn thấy họ, nhưng họ nhìn thấy ta. Họ có thể nhìn thấy </w:t>
      </w:r>
      <w:r>
        <w:rPr>
          <w:color w:val="231F20"/>
          <w:w w:val="105"/>
        </w:rPr>
        <w:t>chúng ta.</w:t>
      </w:r>
      <w:r>
        <w:rPr>
          <w:color w:val="231F20"/>
          <w:spacing w:val="-20"/>
          <w:w w:val="105"/>
        </w:rPr>
        <w:t> </w:t>
      </w:r>
      <w:r>
        <w:rPr>
          <w:color w:val="231F20"/>
          <w:w w:val="105"/>
        </w:rPr>
        <w:t>Ngũ</w:t>
      </w:r>
      <w:r>
        <w:rPr>
          <w:color w:val="231F20"/>
          <w:spacing w:val="-20"/>
          <w:w w:val="105"/>
        </w:rPr>
        <w:t> </w:t>
      </w:r>
      <w:r>
        <w:rPr>
          <w:color w:val="231F20"/>
          <w:w w:val="105"/>
        </w:rPr>
        <w:t>Đài</w:t>
      </w:r>
      <w:r>
        <w:rPr>
          <w:color w:val="231F20"/>
          <w:spacing w:val="-20"/>
          <w:w w:val="105"/>
        </w:rPr>
        <w:t> </w:t>
      </w:r>
      <w:r>
        <w:rPr>
          <w:color w:val="231F20"/>
          <w:w w:val="105"/>
        </w:rPr>
        <w:t>Sơn</w:t>
      </w:r>
      <w:r>
        <w:rPr>
          <w:color w:val="231F20"/>
          <w:spacing w:val="-20"/>
          <w:w w:val="105"/>
        </w:rPr>
        <w:t> </w:t>
      </w:r>
      <w:r>
        <w:rPr>
          <w:color w:val="231F20"/>
          <w:w w:val="105"/>
        </w:rPr>
        <w:t>là</w:t>
      </w:r>
      <w:r>
        <w:rPr>
          <w:color w:val="231F20"/>
          <w:spacing w:val="-20"/>
          <w:w w:val="105"/>
        </w:rPr>
        <w:t> </w:t>
      </w:r>
      <w:r>
        <w:rPr>
          <w:color w:val="231F20"/>
          <w:w w:val="105"/>
        </w:rPr>
        <w:t>đạo</w:t>
      </w:r>
      <w:r>
        <w:rPr>
          <w:color w:val="231F20"/>
          <w:spacing w:val="-20"/>
          <w:w w:val="105"/>
        </w:rPr>
        <w:t> </w:t>
      </w:r>
      <w:r>
        <w:rPr>
          <w:color w:val="231F20"/>
          <w:w w:val="105"/>
        </w:rPr>
        <w:t>tràng</w:t>
      </w:r>
      <w:r>
        <w:rPr>
          <w:color w:val="231F20"/>
          <w:spacing w:val="-20"/>
          <w:w w:val="105"/>
        </w:rPr>
        <w:t> </w:t>
      </w:r>
      <w:r>
        <w:rPr>
          <w:color w:val="231F20"/>
          <w:w w:val="105"/>
        </w:rPr>
        <w:t>của</w:t>
      </w:r>
      <w:r>
        <w:rPr>
          <w:color w:val="231F20"/>
          <w:spacing w:val="-20"/>
          <w:w w:val="105"/>
        </w:rPr>
        <w:t> </w:t>
      </w:r>
      <w:r>
        <w:rPr>
          <w:color w:val="231F20"/>
          <w:w w:val="105"/>
        </w:rPr>
        <w:t>Bồ</w:t>
      </w:r>
      <w:r>
        <w:rPr>
          <w:color w:val="231F20"/>
          <w:spacing w:val="-20"/>
          <w:w w:val="105"/>
        </w:rPr>
        <w:t> </w:t>
      </w:r>
      <w:r>
        <w:rPr>
          <w:color w:val="231F20"/>
          <w:w w:val="105"/>
        </w:rPr>
        <w:t>tát</w:t>
      </w:r>
      <w:r>
        <w:rPr>
          <w:color w:val="231F20"/>
          <w:spacing w:val="-20"/>
          <w:w w:val="105"/>
        </w:rPr>
        <w:t> </w:t>
      </w:r>
      <w:r>
        <w:rPr>
          <w:color w:val="231F20"/>
          <w:w w:val="105"/>
        </w:rPr>
        <w:t>Văn</w:t>
      </w:r>
      <w:r>
        <w:rPr>
          <w:color w:val="231F20"/>
          <w:spacing w:val="-20"/>
          <w:w w:val="105"/>
        </w:rPr>
        <w:t> </w:t>
      </w:r>
      <w:r>
        <w:rPr>
          <w:color w:val="231F20"/>
          <w:w w:val="105"/>
        </w:rPr>
        <w:t>Thù,</w:t>
      </w:r>
      <w:r>
        <w:rPr>
          <w:color w:val="231F20"/>
          <w:spacing w:val="-20"/>
          <w:w w:val="105"/>
        </w:rPr>
        <w:t> </w:t>
      </w:r>
      <w:r>
        <w:rPr>
          <w:color w:val="231F20"/>
          <w:w w:val="105"/>
        </w:rPr>
        <w:t>thánh</w:t>
      </w:r>
      <w:r>
        <w:rPr>
          <w:color w:val="231F20"/>
          <w:spacing w:val="-20"/>
          <w:w w:val="105"/>
        </w:rPr>
        <w:t> </w:t>
      </w:r>
      <w:r>
        <w:rPr>
          <w:color w:val="231F20"/>
          <w:w w:val="105"/>
        </w:rPr>
        <w:t>nhân ở</w:t>
      </w:r>
      <w:r>
        <w:rPr>
          <w:color w:val="231F20"/>
          <w:spacing w:val="-2"/>
          <w:w w:val="105"/>
        </w:rPr>
        <w:t> </w:t>
      </w:r>
      <w:r>
        <w:rPr>
          <w:color w:val="231F20"/>
          <w:w w:val="105"/>
        </w:rPr>
        <w:t>nơi</w:t>
      </w:r>
      <w:r>
        <w:rPr>
          <w:color w:val="231F20"/>
          <w:spacing w:val="-2"/>
          <w:w w:val="105"/>
        </w:rPr>
        <w:t> </w:t>
      </w:r>
      <w:r>
        <w:rPr>
          <w:color w:val="231F20"/>
          <w:w w:val="105"/>
        </w:rPr>
        <w:t>đó.</w:t>
      </w:r>
      <w:r>
        <w:rPr>
          <w:color w:val="231F20"/>
          <w:spacing w:val="-2"/>
          <w:w w:val="105"/>
        </w:rPr>
        <w:t> </w:t>
      </w:r>
      <w:r>
        <w:rPr>
          <w:color w:val="231F20"/>
          <w:w w:val="105"/>
        </w:rPr>
        <w:t>Hàng</w:t>
      </w:r>
      <w:r>
        <w:rPr>
          <w:color w:val="231F20"/>
          <w:spacing w:val="-2"/>
          <w:w w:val="105"/>
        </w:rPr>
        <w:t> </w:t>
      </w:r>
      <w:r>
        <w:rPr>
          <w:color w:val="231F20"/>
          <w:w w:val="105"/>
        </w:rPr>
        <w:t>phàm</w:t>
      </w:r>
      <w:r>
        <w:rPr>
          <w:color w:val="231F20"/>
          <w:spacing w:val="-2"/>
          <w:w w:val="105"/>
        </w:rPr>
        <w:t> </w:t>
      </w:r>
      <w:r>
        <w:rPr>
          <w:color w:val="231F20"/>
          <w:w w:val="105"/>
        </w:rPr>
        <w:t>phu</w:t>
      </w:r>
      <w:r>
        <w:rPr>
          <w:color w:val="231F20"/>
          <w:spacing w:val="-2"/>
          <w:w w:val="105"/>
        </w:rPr>
        <w:t> </w:t>
      </w:r>
      <w:r>
        <w:rPr>
          <w:color w:val="231F20"/>
          <w:w w:val="105"/>
        </w:rPr>
        <w:t>nhìn</w:t>
      </w:r>
      <w:r>
        <w:rPr>
          <w:color w:val="231F20"/>
          <w:spacing w:val="-2"/>
          <w:w w:val="105"/>
        </w:rPr>
        <w:t> </w:t>
      </w:r>
      <w:r>
        <w:rPr>
          <w:color w:val="231F20"/>
          <w:w w:val="105"/>
        </w:rPr>
        <w:t>không</w:t>
      </w:r>
      <w:r>
        <w:rPr>
          <w:color w:val="231F20"/>
          <w:spacing w:val="-2"/>
          <w:w w:val="105"/>
        </w:rPr>
        <w:t> </w:t>
      </w:r>
      <w:r>
        <w:rPr>
          <w:color w:val="231F20"/>
          <w:w w:val="105"/>
        </w:rPr>
        <w:t>thấy</w:t>
      </w:r>
      <w:r>
        <w:rPr>
          <w:color w:val="231F20"/>
          <w:spacing w:val="-2"/>
          <w:w w:val="105"/>
        </w:rPr>
        <w:t> </w:t>
      </w:r>
      <w:r>
        <w:rPr>
          <w:color w:val="231F20"/>
          <w:w w:val="105"/>
        </w:rPr>
        <w:t>các</w:t>
      </w:r>
      <w:r>
        <w:rPr>
          <w:color w:val="231F20"/>
          <w:spacing w:val="-2"/>
          <w:w w:val="105"/>
        </w:rPr>
        <w:t> </w:t>
      </w:r>
      <w:r>
        <w:rPr>
          <w:color w:val="231F20"/>
          <w:w w:val="105"/>
        </w:rPr>
        <w:t>Ngài,</w:t>
      </w:r>
      <w:r>
        <w:rPr>
          <w:color w:val="231F20"/>
          <w:spacing w:val="-2"/>
          <w:w w:val="105"/>
        </w:rPr>
        <w:t> </w:t>
      </w:r>
      <w:r>
        <w:rPr>
          <w:color w:val="231F20"/>
          <w:w w:val="105"/>
        </w:rPr>
        <w:t>nhưng các</w:t>
      </w:r>
      <w:r>
        <w:rPr>
          <w:color w:val="231F20"/>
          <w:spacing w:val="-6"/>
          <w:w w:val="105"/>
        </w:rPr>
        <w:t> </w:t>
      </w:r>
      <w:r>
        <w:rPr>
          <w:color w:val="231F20"/>
          <w:w w:val="105"/>
        </w:rPr>
        <w:t>Ngài</w:t>
      </w:r>
      <w:r>
        <w:rPr>
          <w:color w:val="231F20"/>
          <w:spacing w:val="-6"/>
          <w:w w:val="105"/>
        </w:rPr>
        <w:t> </w:t>
      </w:r>
      <w:r>
        <w:rPr>
          <w:color w:val="231F20"/>
          <w:w w:val="105"/>
        </w:rPr>
        <w:t>sẽ</w:t>
      </w:r>
      <w:r>
        <w:rPr>
          <w:color w:val="231F20"/>
          <w:spacing w:val="-6"/>
          <w:w w:val="105"/>
        </w:rPr>
        <w:t> </w:t>
      </w:r>
      <w:r>
        <w:rPr>
          <w:color w:val="231F20"/>
          <w:w w:val="105"/>
        </w:rPr>
        <w:t>nhìn</w:t>
      </w:r>
      <w:r>
        <w:rPr>
          <w:color w:val="231F20"/>
          <w:spacing w:val="-6"/>
          <w:w w:val="105"/>
        </w:rPr>
        <w:t> </w:t>
      </w:r>
      <w:r>
        <w:rPr>
          <w:color w:val="231F20"/>
          <w:w w:val="105"/>
        </w:rPr>
        <w:t>thấy</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Nếu</w:t>
      </w:r>
      <w:r>
        <w:rPr>
          <w:color w:val="231F20"/>
          <w:spacing w:val="-7"/>
          <w:w w:val="105"/>
        </w:rPr>
        <w:t> </w:t>
      </w:r>
      <w:r>
        <w:rPr>
          <w:color w:val="231F20"/>
          <w:w w:val="105"/>
        </w:rPr>
        <w:t>có</w:t>
      </w:r>
      <w:r>
        <w:rPr>
          <w:color w:val="231F20"/>
          <w:spacing w:val="-6"/>
          <w:w w:val="105"/>
        </w:rPr>
        <w:t> </w:t>
      </w:r>
      <w:r>
        <w:rPr>
          <w:color w:val="231F20"/>
          <w:w w:val="105"/>
        </w:rPr>
        <w:t>nhân</w:t>
      </w:r>
      <w:r>
        <w:rPr>
          <w:color w:val="231F20"/>
          <w:spacing w:val="-6"/>
          <w:w w:val="105"/>
        </w:rPr>
        <w:t> </w:t>
      </w:r>
      <w:r>
        <w:rPr>
          <w:color w:val="231F20"/>
          <w:w w:val="105"/>
        </w:rPr>
        <w:t>duyên</w:t>
      </w:r>
      <w:r>
        <w:rPr>
          <w:color w:val="231F20"/>
          <w:spacing w:val="-6"/>
          <w:w w:val="105"/>
        </w:rPr>
        <w:t> </w:t>
      </w:r>
      <w:r>
        <w:rPr>
          <w:color w:val="231F20"/>
          <w:w w:val="105"/>
        </w:rPr>
        <w:t>đặc</w:t>
      </w:r>
      <w:r>
        <w:rPr>
          <w:color w:val="231F20"/>
          <w:spacing w:val="-6"/>
          <w:w w:val="105"/>
        </w:rPr>
        <w:t> </w:t>
      </w:r>
      <w:r>
        <w:rPr>
          <w:color w:val="231F20"/>
          <w:w w:val="105"/>
        </w:rPr>
        <w:t>thù, có khi ta sẽ nhìn thấy họ.</w:t>
      </w:r>
    </w:p>
    <w:p>
      <w:pPr>
        <w:pStyle w:val="BodyText"/>
        <w:spacing w:line="309" w:lineRule="auto" w:before="155"/>
        <w:ind w:left="103" w:right="403" w:firstLine="453"/>
      </w:pPr>
      <w:r>
        <w:rPr>
          <w:color w:val="231F20"/>
          <w:w w:val="105"/>
        </w:rPr>
        <w:t>Tổ sư Pháp Chiếu đời thứ tư của Tịnh Độ Tông, người thời nhà Đường. Ngài đến Ngũ Đài Sơn lễ bái Bồ tát Văn Thù, gặp được rồi, nhìn thấy Đại Thánh Trúc Lâm tự, đạo tràng thù thắng trang nghiêm. Bồ tát Văn Thù đang ở đó giảng</w:t>
      </w:r>
      <w:r>
        <w:rPr>
          <w:color w:val="231F20"/>
          <w:spacing w:val="-18"/>
          <w:w w:val="105"/>
        </w:rPr>
        <w:t> </w:t>
      </w:r>
      <w:r>
        <w:rPr>
          <w:color w:val="231F20"/>
          <w:w w:val="105"/>
        </w:rPr>
        <w:t>kinh.</w:t>
      </w:r>
      <w:r>
        <w:rPr>
          <w:color w:val="231F20"/>
          <w:spacing w:val="-18"/>
          <w:w w:val="105"/>
        </w:rPr>
        <w:t> </w:t>
      </w:r>
      <w:r>
        <w:rPr>
          <w:color w:val="231F20"/>
          <w:w w:val="105"/>
        </w:rPr>
        <w:t>Tổ</w:t>
      </w:r>
      <w:r>
        <w:rPr>
          <w:color w:val="231F20"/>
          <w:spacing w:val="-18"/>
          <w:w w:val="105"/>
        </w:rPr>
        <w:t> </w:t>
      </w:r>
      <w:r>
        <w:rPr>
          <w:color w:val="231F20"/>
          <w:w w:val="105"/>
        </w:rPr>
        <w:t>sư</w:t>
      </w:r>
      <w:r>
        <w:rPr>
          <w:color w:val="231F20"/>
          <w:spacing w:val="-18"/>
          <w:w w:val="105"/>
        </w:rPr>
        <w:t> </w:t>
      </w:r>
      <w:r>
        <w:rPr>
          <w:color w:val="231F20"/>
          <w:w w:val="105"/>
        </w:rPr>
        <w:t>Pháp</w:t>
      </w:r>
      <w:r>
        <w:rPr>
          <w:color w:val="231F20"/>
          <w:spacing w:val="-18"/>
          <w:w w:val="105"/>
        </w:rPr>
        <w:t> </w:t>
      </w:r>
      <w:r>
        <w:rPr>
          <w:color w:val="231F20"/>
          <w:w w:val="105"/>
        </w:rPr>
        <w:t>Chiếu</w:t>
      </w:r>
      <w:r>
        <w:rPr>
          <w:color w:val="231F20"/>
          <w:spacing w:val="-18"/>
          <w:w w:val="105"/>
        </w:rPr>
        <w:t> </w:t>
      </w:r>
      <w:r>
        <w:rPr>
          <w:color w:val="231F20"/>
          <w:w w:val="105"/>
        </w:rPr>
        <w:t>đi</w:t>
      </w:r>
      <w:r>
        <w:rPr>
          <w:color w:val="231F20"/>
          <w:spacing w:val="-18"/>
          <w:w w:val="105"/>
        </w:rPr>
        <w:t> </w:t>
      </w:r>
      <w:r>
        <w:rPr>
          <w:color w:val="231F20"/>
          <w:w w:val="105"/>
        </w:rPr>
        <w:t>vào</w:t>
      </w:r>
      <w:r>
        <w:rPr>
          <w:color w:val="231F20"/>
          <w:spacing w:val="-18"/>
          <w:w w:val="105"/>
        </w:rPr>
        <w:t> </w:t>
      </w:r>
      <w:r>
        <w:rPr>
          <w:color w:val="231F20"/>
          <w:w w:val="105"/>
        </w:rPr>
        <w:t>nghe</w:t>
      </w:r>
      <w:r>
        <w:rPr>
          <w:color w:val="231F20"/>
          <w:spacing w:val="-18"/>
          <w:w w:val="105"/>
        </w:rPr>
        <w:t> </w:t>
      </w:r>
      <w:r>
        <w:rPr>
          <w:color w:val="231F20"/>
          <w:w w:val="105"/>
        </w:rPr>
        <w:t>hết</w:t>
      </w:r>
      <w:r>
        <w:rPr>
          <w:color w:val="231F20"/>
          <w:spacing w:val="-18"/>
          <w:w w:val="105"/>
        </w:rPr>
        <w:t> </w:t>
      </w:r>
      <w:r>
        <w:rPr>
          <w:color w:val="231F20"/>
          <w:w w:val="105"/>
        </w:rPr>
        <w:t>một</w:t>
      </w:r>
      <w:r>
        <w:rPr>
          <w:color w:val="231F20"/>
          <w:spacing w:val="-18"/>
          <w:w w:val="105"/>
        </w:rPr>
        <w:t> </w:t>
      </w:r>
      <w:r>
        <w:rPr>
          <w:color w:val="231F20"/>
          <w:w w:val="105"/>
        </w:rPr>
        <w:t>bài</w:t>
      </w:r>
      <w:r>
        <w:rPr>
          <w:color w:val="231F20"/>
          <w:spacing w:val="-18"/>
          <w:w w:val="105"/>
        </w:rPr>
        <w:t> </w:t>
      </w:r>
      <w:r>
        <w:rPr>
          <w:color w:val="231F20"/>
          <w:w w:val="105"/>
        </w:rPr>
        <w:t>giảng, rồi thỉnh giáo Bồ tát Văn Thù. Bây giờ, đã đến thời kỳ Mạt pháp, chúng sinh, tức là một số đại chúng, nên học pháp môn nào dễ thành tựu? Bồ tát Văn Thù dạy Ngài pháp môn Niệm Phật, rồi còn niệm vài câu Phật hiệu. Ngài lãnh hội, truyền lại đời sau gọi</w:t>
      </w:r>
      <w:r>
        <w:rPr>
          <w:color w:val="231F20"/>
          <w:spacing w:val="-1"/>
          <w:w w:val="105"/>
        </w:rPr>
        <w:t> </w:t>
      </w:r>
      <w:r>
        <w:rPr>
          <w:color w:val="231F20"/>
          <w:w w:val="105"/>
        </w:rPr>
        <w:t>là Ngũ Hội</w:t>
      </w:r>
      <w:r>
        <w:rPr>
          <w:color w:val="231F20"/>
          <w:spacing w:val="-1"/>
          <w:w w:val="105"/>
        </w:rPr>
        <w:t> </w:t>
      </w:r>
      <w:r>
        <w:rPr>
          <w:color w:val="231F20"/>
          <w:w w:val="105"/>
        </w:rPr>
        <w:t>Niệm</w:t>
      </w:r>
      <w:r>
        <w:rPr>
          <w:color w:val="231F20"/>
          <w:spacing w:val="-1"/>
          <w:w w:val="105"/>
        </w:rPr>
        <w:t> </w:t>
      </w:r>
      <w:r>
        <w:rPr>
          <w:color w:val="231F20"/>
          <w:w w:val="105"/>
        </w:rPr>
        <w:t>Phật, tức là phương pháp Niệm Phật.</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0" w:firstLine="453"/>
      </w:pPr>
      <w:r>
        <w:rPr>
          <w:color w:val="231F20"/>
          <w:w w:val="105"/>
        </w:rPr>
        <w:t>Hiện</w:t>
      </w:r>
      <w:r>
        <w:rPr>
          <w:color w:val="231F20"/>
          <w:spacing w:val="-12"/>
          <w:w w:val="105"/>
        </w:rPr>
        <w:t> </w:t>
      </w:r>
      <w:r>
        <w:rPr>
          <w:color w:val="231F20"/>
          <w:w w:val="105"/>
        </w:rPr>
        <w:t>nay,</w:t>
      </w:r>
      <w:r>
        <w:rPr>
          <w:color w:val="231F20"/>
          <w:spacing w:val="-11"/>
          <w:w w:val="105"/>
        </w:rPr>
        <w:t> </w:t>
      </w:r>
      <w:r>
        <w:rPr>
          <w:color w:val="231F20"/>
          <w:w w:val="105"/>
        </w:rPr>
        <w:t>có</w:t>
      </w:r>
      <w:r>
        <w:rPr>
          <w:color w:val="231F20"/>
          <w:spacing w:val="-11"/>
          <w:w w:val="105"/>
        </w:rPr>
        <w:t> </w:t>
      </w:r>
      <w:r>
        <w:rPr>
          <w:color w:val="231F20"/>
          <w:w w:val="105"/>
        </w:rPr>
        <w:t>cuốn</w:t>
      </w:r>
      <w:r>
        <w:rPr>
          <w:color w:val="231F20"/>
          <w:spacing w:val="-12"/>
          <w:w w:val="105"/>
        </w:rPr>
        <w:t> </w:t>
      </w:r>
      <w:r>
        <w:rPr>
          <w:i/>
          <w:color w:val="231F20"/>
          <w:w w:val="105"/>
        </w:rPr>
        <w:t>Phổ</w:t>
      </w:r>
      <w:r>
        <w:rPr>
          <w:i/>
          <w:color w:val="231F20"/>
          <w:spacing w:val="-11"/>
          <w:w w:val="105"/>
        </w:rPr>
        <w:t> </w:t>
      </w:r>
      <w:r>
        <w:rPr>
          <w:i/>
          <w:color w:val="231F20"/>
          <w:w w:val="105"/>
        </w:rPr>
        <w:t>Ngũ</w:t>
      </w:r>
      <w:r>
        <w:rPr>
          <w:i/>
          <w:color w:val="231F20"/>
          <w:spacing w:val="-11"/>
          <w:w w:val="105"/>
        </w:rPr>
        <w:t> </w:t>
      </w:r>
      <w:r>
        <w:rPr>
          <w:i/>
          <w:color w:val="231F20"/>
          <w:w w:val="105"/>
        </w:rPr>
        <w:t>Hội</w:t>
      </w:r>
      <w:r>
        <w:rPr>
          <w:i/>
          <w:color w:val="231F20"/>
          <w:spacing w:val="-11"/>
          <w:w w:val="105"/>
        </w:rPr>
        <w:t> </w:t>
      </w:r>
      <w:r>
        <w:rPr>
          <w:i/>
          <w:color w:val="231F20"/>
          <w:w w:val="105"/>
        </w:rPr>
        <w:t>Niệm</w:t>
      </w:r>
      <w:r>
        <w:rPr>
          <w:i/>
          <w:color w:val="231F20"/>
          <w:spacing w:val="-11"/>
          <w:w w:val="105"/>
        </w:rPr>
        <w:t> </w:t>
      </w:r>
      <w:r>
        <w:rPr>
          <w:i/>
          <w:color w:val="231F20"/>
          <w:w w:val="105"/>
        </w:rPr>
        <w:t>Phật.</w:t>
      </w:r>
      <w:r>
        <w:rPr>
          <w:i/>
          <w:color w:val="231F20"/>
          <w:spacing w:val="-11"/>
          <w:w w:val="105"/>
        </w:rPr>
        <w:t> </w:t>
      </w:r>
      <w:r>
        <w:rPr>
          <w:color w:val="231F20"/>
          <w:w w:val="105"/>
        </w:rPr>
        <w:t>Nhưng</w:t>
      </w:r>
      <w:r>
        <w:rPr>
          <w:color w:val="231F20"/>
          <w:spacing w:val="-11"/>
          <w:w w:val="105"/>
        </w:rPr>
        <w:t> </w:t>
      </w:r>
      <w:r>
        <w:rPr>
          <w:color w:val="231F20"/>
          <w:w w:val="105"/>
        </w:rPr>
        <w:t>cuốn </w:t>
      </w:r>
      <w:r>
        <w:rPr>
          <w:color w:val="231F20"/>
          <w:w w:val="110"/>
        </w:rPr>
        <w:t>sách</w:t>
      </w:r>
      <w:r>
        <w:rPr>
          <w:color w:val="231F20"/>
          <w:w w:val="110"/>
        </w:rPr>
        <w:t> này</w:t>
      </w:r>
      <w:r>
        <w:rPr>
          <w:color w:val="231F20"/>
          <w:w w:val="110"/>
        </w:rPr>
        <w:t> là</w:t>
      </w:r>
      <w:r>
        <w:rPr>
          <w:color w:val="231F20"/>
          <w:w w:val="110"/>
        </w:rPr>
        <w:t> người</w:t>
      </w:r>
      <w:r>
        <w:rPr>
          <w:color w:val="231F20"/>
          <w:w w:val="110"/>
        </w:rPr>
        <w:t> đời</w:t>
      </w:r>
      <w:r>
        <w:rPr>
          <w:color w:val="231F20"/>
          <w:w w:val="110"/>
        </w:rPr>
        <w:t> sau</w:t>
      </w:r>
      <w:r>
        <w:rPr>
          <w:color w:val="231F20"/>
          <w:w w:val="110"/>
        </w:rPr>
        <w:t> biên</w:t>
      </w:r>
      <w:r>
        <w:rPr>
          <w:color w:val="231F20"/>
          <w:w w:val="110"/>
        </w:rPr>
        <w:t> tập</w:t>
      </w:r>
      <w:r>
        <w:rPr>
          <w:color w:val="231F20"/>
          <w:w w:val="110"/>
        </w:rPr>
        <w:t> lại.</w:t>
      </w:r>
      <w:r>
        <w:rPr>
          <w:color w:val="231F20"/>
          <w:w w:val="110"/>
        </w:rPr>
        <w:t> Những</w:t>
      </w:r>
      <w:r>
        <w:rPr>
          <w:color w:val="231F20"/>
          <w:w w:val="110"/>
        </w:rPr>
        <w:t> điều</w:t>
      </w:r>
      <w:r>
        <w:rPr>
          <w:color w:val="231F20"/>
          <w:w w:val="110"/>
        </w:rPr>
        <w:t> Ngài Pháp</w:t>
      </w:r>
      <w:r>
        <w:rPr>
          <w:color w:val="231F20"/>
          <w:spacing w:val="-3"/>
          <w:w w:val="110"/>
        </w:rPr>
        <w:t> </w:t>
      </w:r>
      <w:r>
        <w:rPr>
          <w:color w:val="231F20"/>
          <w:w w:val="110"/>
        </w:rPr>
        <w:t>Chiếu</w:t>
      </w:r>
      <w:r>
        <w:rPr>
          <w:color w:val="231F20"/>
          <w:spacing w:val="-3"/>
          <w:w w:val="110"/>
        </w:rPr>
        <w:t> </w:t>
      </w:r>
      <w:r>
        <w:rPr>
          <w:color w:val="231F20"/>
          <w:w w:val="110"/>
        </w:rPr>
        <w:t>truyền</w:t>
      </w:r>
      <w:r>
        <w:rPr>
          <w:color w:val="231F20"/>
          <w:spacing w:val="-2"/>
          <w:w w:val="110"/>
        </w:rPr>
        <w:t> </w:t>
      </w:r>
      <w:r>
        <w:rPr>
          <w:color w:val="231F20"/>
          <w:w w:val="110"/>
        </w:rPr>
        <w:t>lại</w:t>
      </w:r>
      <w:r>
        <w:rPr>
          <w:color w:val="231F20"/>
          <w:spacing w:val="-2"/>
          <w:w w:val="110"/>
        </w:rPr>
        <w:t> </w:t>
      </w:r>
      <w:r>
        <w:rPr>
          <w:color w:val="231F20"/>
          <w:w w:val="110"/>
        </w:rPr>
        <w:t>do</w:t>
      </w:r>
      <w:r>
        <w:rPr>
          <w:color w:val="231F20"/>
          <w:spacing w:val="-3"/>
          <w:w w:val="110"/>
        </w:rPr>
        <w:t> </w:t>
      </w:r>
      <w:r>
        <w:rPr>
          <w:color w:val="231F20"/>
          <w:w w:val="110"/>
        </w:rPr>
        <w:t>Bồ</w:t>
      </w:r>
      <w:r>
        <w:rPr>
          <w:color w:val="231F20"/>
          <w:spacing w:val="-3"/>
          <w:w w:val="110"/>
        </w:rPr>
        <w:t> </w:t>
      </w:r>
      <w:r>
        <w:rPr>
          <w:color w:val="231F20"/>
          <w:w w:val="110"/>
        </w:rPr>
        <w:t>tát</w:t>
      </w:r>
      <w:r>
        <w:rPr>
          <w:color w:val="231F20"/>
          <w:spacing w:val="-3"/>
          <w:w w:val="110"/>
        </w:rPr>
        <w:t> </w:t>
      </w:r>
      <w:r>
        <w:rPr>
          <w:color w:val="231F20"/>
          <w:w w:val="110"/>
        </w:rPr>
        <w:t>Văn</w:t>
      </w:r>
      <w:r>
        <w:rPr>
          <w:color w:val="231F20"/>
          <w:spacing w:val="-3"/>
          <w:w w:val="110"/>
        </w:rPr>
        <w:t> </w:t>
      </w:r>
      <w:r>
        <w:rPr>
          <w:color w:val="231F20"/>
          <w:w w:val="110"/>
        </w:rPr>
        <w:t>Thù</w:t>
      </w:r>
      <w:r>
        <w:rPr>
          <w:color w:val="231F20"/>
          <w:spacing w:val="-3"/>
          <w:w w:val="110"/>
        </w:rPr>
        <w:t> </w:t>
      </w:r>
      <w:r>
        <w:rPr>
          <w:color w:val="231F20"/>
          <w:w w:val="110"/>
        </w:rPr>
        <w:t>dạy</w:t>
      </w:r>
      <w:r>
        <w:rPr>
          <w:color w:val="231F20"/>
          <w:spacing w:val="-3"/>
          <w:w w:val="110"/>
        </w:rPr>
        <w:t> </w:t>
      </w:r>
      <w:r>
        <w:rPr>
          <w:color w:val="231F20"/>
          <w:w w:val="110"/>
        </w:rPr>
        <w:t>đại</w:t>
      </w:r>
      <w:r>
        <w:rPr>
          <w:color w:val="231F20"/>
          <w:spacing w:val="-3"/>
          <w:w w:val="110"/>
        </w:rPr>
        <w:t> </w:t>
      </w:r>
      <w:r>
        <w:rPr>
          <w:color w:val="231F20"/>
          <w:w w:val="110"/>
        </w:rPr>
        <w:t>khái</w:t>
      </w:r>
      <w:r>
        <w:rPr>
          <w:color w:val="231F20"/>
          <w:spacing w:val="-3"/>
          <w:w w:val="110"/>
        </w:rPr>
        <w:t> </w:t>
      </w:r>
      <w:r>
        <w:rPr>
          <w:color w:val="231F20"/>
          <w:w w:val="110"/>
        </w:rPr>
        <w:t>đã thất</w:t>
      </w:r>
      <w:r>
        <w:rPr>
          <w:color w:val="231F20"/>
          <w:w w:val="110"/>
        </w:rPr>
        <w:t> truyền,</w:t>
      </w:r>
      <w:r>
        <w:rPr>
          <w:color w:val="231F20"/>
          <w:w w:val="110"/>
        </w:rPr>
        <w:t> đã</w:t>
      </w:r>
      <w:r>
        <w:rPr>
          <w:color w:val="231F20"/>
          <w:w w:val="110"/>
        </w:rPr>
        <w:t> không</w:t>
      </w:r>
      <w:r>
        <w:rPr>
          <w:color w:val="231F20"/>
          <w:w w:val="110"/>
        </w:rPr>
        <w:t> còn</w:t>
      </w:r>
      <w:r>
        <w:rPr>
          <w:color w:val="231F20"/>
          <w:w w:val="110"/>
        </w:rPr>
        <w:t> người</w:t>
      </w:r>
      <w:r>
        <w:rPr>
          <w:color w:val="231F20"/>
          <w:w w:val="110"/>
        </w:rPr>
        <w:t> biết</w:t>
      </w:r>
      <w:r>
        <w:rPr>
          <w:color w:val="231F20"/>
          <w:w w:val="110"/>
        </w:rPr>
        <w:t> đến</w:t>
      </w:r>
      <w:r>
        <w:rPr>
          <w:color w:val="231F20"/>
          <w:w w:val="110"/>
        </w:rPr>
        <w:t> nữa.</w:t>
      </w:r>
      <w:r>
        <w:rPr>
          <w:color w:val="231F20"/>
          <w:w w:val="110"/>
        </w:rPr>
        <w:t> Ngũ</w:t>
      </w:r>
      <w:r>
        <w:rPr>
          <w:color w:val="231F20"/>
          <w:w w:val="110"/>
        </w:rPr>
        <w:t> Hội Niệm</w:t>
      </w:r>
      <w:r>
        <w:rPr>
          <w:color w:val="231F20"/>
          <w:spacing w:val="-24"/>
          <w:w w:val="110"/>
        </w:rPr>
        <w:t> </w:t>
      </w:r>
      <w:r>
        <w:rPr>
          <w:color w:val="231F20"/>
          <w:w w:val="110"/>
        </w:rPr>
        <w:t>Phật</w:t>
      </w:r>
      <w:r>
        <w:rPr>
          <w:color w:val="231F20"/>
          <w:spacing w:val="-23"/>
          <w:w w:val="110"/>
        </w:rPr>
        <w:t> </w:t>
      </w:r>
      <w:r>
        <w:rPr>
          <w:color w:val="231F20"/>
          <w:w w:val="110"/>
        </w:rPr>
        <w:t>là</w:t>
      </w:r>
      <w:r>
        <w:rPr>
          <w:color w:val="231F20"/>
          <w:spacing w:val="-24"/>
          <w:w w:val="110"/>
        </w:rPr>
        <w:t> </w:t>
      </w:r>
      <w:r>
        <w:rPr>
          <w:color w:val="231F20"/>
          <w:w w:val="110"/>
        </w:rPr>
        <w:t>phương</w:t>
      </w:r>
      <w:r>
        <w:rPr>
          <w:color w:val="231F20"/>
          <w:spacing w:val="-23"/>
          <w:w w:val="110"/>
        </w:rPr>
        <w:t> </w:t>
      </w:r>
      <w:r>
        <w:rPr>
          <w:color w:val="231F20"/>
          <w:w w:val="110"/>
        </w:rPr>
        <w:t>pháp</w:t>
      </w:r>
      <w:r>
        <w:rPr>
          <w:color w:val="231F20"/>
          <w:spacing w:val="-23"/>
          <w:w w:val="110"/>
        </w:rPr>
        <w:t> </w:t>
      </w:r>
      <w:r>
        <w:rPr>
          <w:color w:val="231F20"/>
          <w:w w:val="110"/>
        </w:rPr>
        <w:t>Niệm</w:t>
      </w:r>
      <w:r>
        <w:rPr>
          <w:color w:val="231F20"/>
          <w:spacing w:val="-24"/>
          <w:w w:val="110"/>
        </w:rPr>
        <w:t> </w:t>
      </w:r>
      <w:r>
        <w:rPr>
          <w:color w:val="231F20"/>
          <w:w w:val="110"/>
        </w:rPr>
        <w:t>Phật.</w:t>
      </w:r>
      <w:r>
        <w:rPr>
          <w:color w:val="231F20"/>
          <w:spacing w:val="-23"/>
          <w:w w:val="110"/>
        </w:rPr>
        <w:t> </w:t>
      </w:r>
      <w:r>
        <w:rPr>
          <w:color w:val="231F20"/>
          <w:w w:val="110"/>
        </w:rPr>
        <w:t>Ngài</w:t>
      </w:r>
      <w:r>
        <w:rPr>
          <w:color w:val="231F20"/>
          <w:spacing w:val="-23"/>
          <w:w w:val="110"/>
        </w:rPr>
        <w:t> </w:t>
      </w:r>
      <w:r>
        <w:rPr>
          <w:color w:val="231F20"/>
          <w:w w:val="110"/>
        </w:rPr>
        <w:t>rời</w:t>
      </w:r>
      <w:r>
        <w:rPr>
          <w:color w:val="231F20"/>
          <w:spacing w:val="-24"/>
          <w:w w:val="110"/>
        </w:rPr>
        <w:t> </w:t>
      </w:r>
      <w:r>
        <w:rPr>
          <w:color w:val="231F20"/>
          <w:w w:val="110"/>
        </w:rPr>
        <w:t>Trúc</w:t>
      </w:r>
      <w:r>
        <w:rPr>
          <w:color w:val="231F20"/>
          <w:spacing w:val="-23"/>
          <w:w w:val="110"/>
        </w:rPr>
        <w:t> </w:t>
      </w:r>
      <w:r>
        <w:rPr>
          <w:color w:val="231F20"/>
          <w:w w:val="110"/>
        </w:rPr>
        <w:t>Lâm </w:t>
      </w:r>
      <w:r>
        <w:rPr>
          <w:color w:val="231F20"/>
          <w:w w:val="105"/>
        </w:rPr>
        <w:t>tự,</w:t>
      </w:r>
      <w:r>
        <w:rPr>
          <w:color w:val="231F20"/>
          <w:spacing w:val="-5"/>
          <w:w w:val="105"/>
        </w:rPr>
        <w:t> </w:t>
      </w:r>
      <w:r>
        <w:rPr>
          <w:color w:val="231F20"/>
          <w:w w:val="105"/>
        </w:rPr>
        <w:t>đi</w:t>
      </w:r>
      <w:r>
        <w:rPr>
          <w:color w:val="231F20"/>
          <w:spacing w:val="-5"/>
          <w:w w:val="105"/>
        </w:rPr>
        <w:t> </w:t>
      </w:r>
      <w:r>
        <w:rPr>
          <w:color w:val="231F20"/>
          <w:w w:val="105"/>
        </w:rPr>
        <w:t>dọc</w:t>
      </w:r>
      <w:r>
        <w:rPr>
          <w:color w:val="231F20"/>
          <w:spacing w:val="-5"/>
          <w:w w:val="105"/>
        </w:rPr>
        <w:t> </w:t>
      </w:r>
      <w:r>
        <w:rPr>
          <w:color w:val="231F20"/>
          <w:w w:val="105"/>
        </w:rPr>
        <w:t>đường,</w:t>
      </w:r>
      <w:r>
        <w:rPr>
          <w:color w:val="231F20"/>
          <w:spacing w:val="-5"/>
          <w:w w:val="105"/>
        </w:rPr>
        <w:t> </w:t>
      </w:r>
      <w:r>
        <w:rPr>
          <w:color w:val="231F20"/>
          <w:w w:val="105"/>
        </w:rPr>
        <w:t>Ngài</w:t>
      </w:r>
      <w:r>
        <w:rPr>
          <w:color w:val="231F20"/>
          <w:spacing w:val="-5"/>
          <w:w w:val="105"/>
        </w:rPr>
        <w:t> </w:t>
      </w:r>
      <w:r>
        <w:rPr>
          <w:color w:val="231F20"/>
          <w:w w:val="105"/>
        </w:rPr>
        <w:t>làm</w:t>
      </w:r>
      <w:r>
        <w:rPr>
          <w:color w:val="231F20"/>
          <w:spacing w:val="-5"/>
          <w:w w:val="105"/>
        </w:rPr>
        <w:t> </w:t>
      </w:r>
      <w:r>
        <w:rPr>
          <w:color w:val="231F20"/>
          <w:w w:val="105"/>
        </w:rPr>
        <w:t>ký</w:t>
      </w:r>
      <w:r>
        <w:rPr>
          <w:color w:val="231F20"/>
          <w:spacing w:val="-5"/>
          <w:w w:val="105"/>
        </w:rPr>
        <w:t> </w:t>
      </w:r>
      <w:r>
        <w:rPr>
          <w:color w:val="231F20"/>
          <w:w w:val="105"/>
        </w:rPr>
        <w:t>hiệu,</w:t>
      </w:r>
      <w:r>
        <w:rPr>
          <w:color w:val="231F20"/>
          <w:spacing w:val="-5"/>
          <w:w w:val="105"/>
        </w:rPr>
        <w:t> </w:t>
      </w:r>
      <w:r>
        <w:rPr>
          <w:color w:val="231F20"/>
          <w:w w:val="105"/>
        </w:rPr>
        <w:t>chuẩn</w:t>
      </w:r>
      <w:r>
        <w:rPr>
          <w:color w:val="231F20"/>
          <w:spacing w:val="-5"/>
          <w:w w:val="105"/>
        </w:rPr>
        <w:t> </w:t>
      </w:r>
      <w:r>
        <w:rPr>
          <w:color w:val="231F20"/>
          <w:w w:val="105"/>
        </w:rPr>
        <w:t>bị</w:t>
      </w:r>
      <w:r>
        <w:rPr>
          <w:color w:val="231F20"/>
          <w:spacing w:val="-5"/>
          <w:w w:val="105"/>
        </w:rPr>
        <w:t> </w:t>
      </w:r>
      <w:r>
        <w:rPr>
          <w:color w:val="231F20"/>
          <w:w w:val="105"/>
        </w:rPr>
        <w:t>để</w:t>
      </w:r>
      <w:r>
        <w:rPr>
          <w:color w:val="231F20"/>
          <w:spacing w:val="-5"/>
          <w:w w:val="105"/>
        </w:rPr>
        <w:t> </w:t>
      </w:r>
      <w:r>
        <w:rPr>
          <w:color w:val="231F20"/>
          <w:w w:val="105"/>
        </w:rPr>
        <w:t>lần</w:t>
      </w:r>
      <w:r>
        <w:rPr>
          <w:color w:val="231F20"/>
          <w:spacing w:val="-5"/>
          <w:w w:val="105"/>
        </w:rPr>
        <w:t> </w:t>
      </w:r>
      <w:r>
        <w:rPr>
          <w:color w:val="231F20"/>
          <w:w w:val="105"/>
        </w:rPr>
        <w:t>sau</w:t>
      </w:r>
      <w:r>
        <w:rPr>
          <w:color w:val="231F20"/>
          <w:spacing w:val="-5"/>
          <w:w w:val="105"/>
        </w:rPr>
        <w:t> </w:t>
      </w:r>
      <w:r>
        <w:rPr>
          <w:color w:val="231F20"/>
          <w:w w:val="105"/>
        </w:rPr>
        <w:t>đến lại,</w:t>
      </w:r>
      <w:r>
        <w:rPr>
          <w:color w:val="231F20"/>
          <w:spacing w:val="-12"/>
          <w:w w:val="105"/>
        </w:rPr>
        <w:t> </w:t>
      </w:r>
      <w:r>
        <w:rPr>
          <w:color w:val="231F20"/>
          <w:w w:val="105"/>
        </w:rPr>
        <w:t>không</w:t>
      </w:r>
      <w:r>
        <w:rPr>
          <w:color w:val="231F20"/>
          <w:spacing w:val="-12"/>
          <w:w w:val="105"/>
        </w:rPr>
        <w:t> </w:t>
      </w:r>
      <w:r>
        <w:rPr>
          <w:color w:val="231F20"/>
          <w:w w:val="105"/>
        </w:rPr>
        <w:t>bị</w:t>
      </w:r>
      <w:r>
        <w:rPr>
          <w:color w:val="231F20"/>
          <w:spacing w:val="-12"/>
          <w:w w:val="105"/>
        </w:rPr>
        <w:t> </w:t>
      </w:r>
      <w:r>
        <w:rPr>
          <w:color w:val="231F20"/>
          <w:w w:val="105"/>
        </w:rPr>
        <w:t>lạc</w:t>
      </w:r>
      <w:r>
        <w:rPr>
          <w:color w:val="231F20"/>
          <w:spacing w:val="-12"/>
          <w:w w:val="105"/>
        </w:rPr>
        <w:t> </w:t>
      </w:r>
      <w:r>
        <w:rPr>
          <w:color w:val="231F20"/>
          <w:w w:val="105"/>
        </w:rPr>
        <w:t>đường</w:t>
      </w:r>
      <w:r>
        <w:rPr>
          <w:color w:val="231F20"/>
          <w:spacing w:val="-12"/>
          <w:w w:val="105"/>
        </w:rPr>
        <w:t> </w:t>
      </w:r>
      <w:r>
        <w:rPr>
          <w:color w:val="231F20"/>
          <w:w w:val="105"/>
        </w:rPr>
        <w:t>nữa.</w:t>
      </w:r>
      <w:r>
        <w:rPr>
          <w:color w:val="231F20"/>
          <w:spacing w:val="-12"/>
          <w:w w:val="105"/>
        </w:rPr>
        <w:t> </w:t>
      </w:r>
      <w:r>
        <w:rPr>
          <w:color w:val="231F20"/>
          <w:w w:val="105"/>
        </w:rPr>
        <w:t>Ngài</w:t>
      </w:r>
      <w:r>
        <w:rPr>
          <w:color w:val="231F20"/>
          <w:spacing w:val="-12"/>
          <w:w w:val="105"/>
        </w:rPr>
        <w:t> </w:t>
      </w:r>
      <w:r>
        <w:rPr>
          <w:color w:val="231F20"/>
          <w:w w:val="105"/>
        </w:rPr>
        <w:t>ra</w:t>
      </w:r>
      <w:r>
        <w:rPr>
          <w:color w:val="231F20"/>
          <w:spacing w:val="-12"/>
          <w:w w:val="105"/>
        </w:rPr>
        <w:t> </w:t>
      </w:r>
      <w:r>
        <w:rPr>
          <w:color w:val="231F20"/>
          <w:w w:val="105"/>
        </w:rPr>
        <w:t>đi</w:t>
      </w:r>
      <w:r>
        <w:rPr>
          <w:color w:val="231F20"/>
          <w:spacing w:val="-12"/>
          <w:w w:val="105"/>
        </w:rPr>
        <w:t> </w:t>
      </w:r>
      <w:r>
        <w:rPr>
          <w:color w:val="231F20"/>
          <w:w w:val="105"/>
        </w:rPr>
        <w:t>làm</w:t>
      </w:r>
      <w:r>
        <w:rPr>
          <w:color w:val="231F20"/>
          <w:spacing w:val="-12"/>
          <w:w w:val="105"/>
        </w:rPr>
        <w:t> </w:t>
      </w:r>
      <w:r>
        <w:rPr>
          <w:color w:val="231F20"/>
          <w:w w:val="105"/>
        </w:rPr>
        <w:t>mấy</w:t>
      </w:r>
      <w:r>
        <w:rPr>
          <w:color w:val="231F20"/>
          <w:spacing w:val="-12"/>
          <w:w w:val="105"/>
        </w:rPr>
        <w:t> </w:t>
      </w:r>
      <w:r>
        <w:rPr>
          <w:color w:val="231F20"/>
          <w:w w:val="105"/>
        </w:rPr>
        <w:t>lần</w:t>
      </w:r>
      <w:r>
        <w:rPr>
          <w:color w:val="231F20"/>
          <w:spacing w:val="-12"/>
          <w:w w:val="105"/>
        </w:rPr>
        <w:t> </w:t>
      </w:r>
      <w:r>
        <w:rPr>
          <w:color w:val="231F20"/>
          <w:w w:val="105"/>
        </w:rPr>
        <w:t>ký</w:t>
      </w:r>
      <w:r>
        <w:rPr>
          <w:color w:val="231F20"/>
          <w:spacing w:val="-12"/>
          <w:w w:val="105"/>
        </w:rPr>
        <w:t> </w:t>
      </w:r>
      <w:r>
        <w:rPr>
          <w:color w:val="231F20"/>
          <w:w w:val="105"/>
        </w:rPr>
        <w:t>hiệu, nhưng</w:t>
      </w:r>
      <w:r>
        <w:rPr>
          <w:color w:val="231F20"/>
          <w:spacing w:val="-9"/>
          <w:w w:val="105"/>
        </w:rPr>
        <w:t> </w:t>
      </w:r>
      <w:r>
        <w:rPr>
          <w:color w:val="231F20"/>
          <w:w w:val="105"/>
        </w:rPr>
        <w:t>khi</w:t>
      </w:r>
      <w:r>
        <w:rPr>
          <w:color w:val="231F20"/>
          <w:spacing w:val="-10"/>
          <w:w w:val="105"/>
        </w:rPr>
        <w:t> </w:t>
      </w:r>
      <w:r>
        <w:rPr>
          <w:color w:val="231F20"/>
          <w:w w:val="105"/>
        </w:rPr>
        <w:t>nhìn</w:t>
      </w:r>
      <w:r>
        <w:rPr>
          <w:color w:val="231F20"/>
          <w:spacing w:val="-10"/>
          <w:w w:val="105"/>
        </w:rPr>
        <w:t> </w:t>
      </w:r>
      <w:r>
        <w:rPr>
          <w:color w:val="231F20"/>
          <w:w w:val="105"/>
        </w:rPr>
        <w:t>lại,</w:t>
      </w:r>
      <w:r>
        <w:rPr>
          <w:color w:val="231F20"/>
          <w:spacing w:val="-9"/>
          <w:w w:val="105"/>
        </w:rPr>
        <w:t> </w:t>
      </w:r>
      <w:r>
        <w:rPr>
          <w:color w:val="231F20"/>
          <w:w w:val="105"/>
        </w:rPr>
        <w:t>không</w:t>
      </w:r>
      <w:r>
        <w:rPr>
          <w:color w:val="231F20"/>
          <w:spacing w:val="-10"/>
          <w:w w:val="105"/>
        </w:rPr>
        <w:t> </w:t>
      </w:r>
      <w:r>
        <w:rPr>
          <w:color w:val="231F20"/>
          <w:w w:val="105"/>
        </w:rPr>
        <w:t>có,</w:t>
      </w:r>
      <w:r>
        <w:rPr>
          <w:color w:val="231F20"/>
          <w:spacing w:val="-10"/>
          <w:w w:val="105"/>
        </w:rPr>
        <w:t> </w:t>
      </w:r>
      <w:r>
        <w:rPr>
          <w:color w:val="231F20"/>
          <w:w w:val="105"/>
        </w:rPr>
        <w:t>đạo</w:t>
      </w:r>
      <w:r>
        <w:rPr>
          <w:color w:val="231F20"/>
          <w:spacing w:val="-9"/>
          <w:w w:val="105"/>
        </w:rPr>
        <w:t> </w:t>
      </w:r>
      <w:r>
        <w:rPr>
          <w:color w:val="231F20"/>
          <w:w w:val="105"/>
        </w:rPr>
        <w:t>tràng</w:t>
      </w:r>
      <w:r>
        <w:rPr>
          <w:color w:val="231F20"/>
          <w:spacing w:val="-9"/>
          <w:w w:val="105"/>
        </w:rPr>
        <w:t> </w:t>
      </w:r>
      <w:r>
        <w:rPr>
          <w:color w:val="231F20"/>
          <w:w w:val="105"/>
        </w:rPr>
        <w:t>không</w:t>
      </w:r>
      <w:r>
        <w:rPr>
          <w:color w:val="231F20"/>
          <w:spacing w:val="-10"/>
          <w:w w:val="105"/>
        </w:rPr>
        <w:t> </w:t>
      </w:r>
      <w:r>
        <w:rPr>
          <w:color w:val="231F20"/>
          <w:w w:val="105"/>
        </w:rPr>
        <w:t>còn</w:t>
      </w:r>
      <w:r>
        <w:rPr>
          <w:color w:val="231F20"/>
          <w:spacing w:val="-10"/>
          <w:w w:val="105"/>
        </w:rPr>
        <w:t> </w:t>
      </w:r>
      <w:r>
        <w:rPr>
          <w:color w:val="231F20"/>
          <w:w w:val="105"/>
        </w:rPr>
        <w:t>nữa,</w:t>
      </w:r>
      <w:r>
        <w:rPr>
          <w:color w:val="231F20"/>
          <w:spacing w:val="-9"/>
          <w:w w:val="105"/>
        </w:rPr>
        <w:t> </w:t>
      </w:r>
      <w:r>
        <w:rPr>
          <w:color w:val="231F20"/>
          <w:w w:val="105"/>
        </w:rPr>
        <w:t>một rừng</w:t>
      </w:r>
      <w:r>
        <w:rPr>
          <w:color w:val="231F20"/>
          <w:spacing w:val="-1"/>
          <w:w w:val="105"/>
        </w:rPr>
        <w:t> </w:t>
      </w:r>
      <w:r>
        <w:rPr>
          <w:color w:val="231F20"/>
          <w:w w:val="105"/>
        </w:rPr>
        <w:t>núi</w:t>
      </w:r>
      <w:r>
        <w:rPr>
          <w:color w:val="231F20"/>
          <w:spacing w:val="-1"/>
          <w:w w:val="105"/>
        </w:rPr>
        <w:t> </w:t>
      </w:r>
      <w:r>
        <w:rPr>
          <w:color w:val="231F20"/>
          <w:w w:val="105"/>
        </w:rPr>
        <w:t>hoang.</w:t>
      </w:r>
      <w:r>
        <w:rPr>
          <w:color w:val="231F20"/>
          <w:spacing w:val="-1"/>
          <w:w w:val="105"/>
        </w:rPr>
        <w:t> </w:t>
      </w:r>
      <w:r>
        <w:rPr>
          <w:color w:val="231F20"/>
          <w:w w:val="105"/>
        </w:rPr>
        <w:t>Ngài</w:t>
      </w:r>
      <w:r>
        <w:rPr>
          <w:color w:val="231F20"/>
          <w:spacing w:val="-1"/>
          <w:w w:val="105"/>
        </w:rPr>
        <w:t> </w:t>
      </w:r>
      <w:r>
        <w:rPr>
          <w:color w:val="231F20"/>
          <w:w w:val="105"/>
        </w:rPr>
        <w:t>chỉ</w:t>
      </w:r>
      <w:r>
        <w:rPr>
          <w:color w:val="231F20"/>
          <w:spacing w:val="-2"/>
          <w:w w:val="105"/>
        </w:rPr>
        <w:t> </w:t>
      </w:r>
      <w:r>
        <w:rPr>
          <w:color w:val="231F20"/>
          <w:w w:val="105"/>
        </w:rPr>
        <w:t>còn</w:t>
      </w:r>
      <w:r>
        <w:rPr>
          <w:color w:val="231F20"/>
          <w:spacing w:val="-2"/>
          <w:w w:val="105"/>
        </w:rPr>
        <w:t> </w:t>
      </w:r>
      <w:r>
        <w:rPr>
          <w:color w:val="231F20"/>
          <w:w w:val="105"/>
        </w:rPr>
        <w:t>hướng</w:t>
      </w:r>
      <w:r>
        <w:rPr>
          <w:color w:val="231F20"/>
          <w:spacing w:val="-1"/>
          <w:w w:val="105"/>
        </w:rPr>
        <w:t> </w:t>
      </w:r>
      <w:r>
        <w:rPr>
          <w:color w:val="231F20"/>
          <w:w w:val="105"/>
        </w:rPr>
        <w:t>lên</w:t>
      </w:r>
      <w:r>
        <w:rPr>
          <w:color w:val="231F20"/>
          <w:spacing w:val="-2"/>
          <w:w w:val="105"/>
        </w:rPr>
        <w:t> </w:t>
      </w:r>
      <w:r>
        <w:rPr>
          <w:color w:val="231F20"/>
          <w:w w:val="105"/>
        </w:rPr>
        <w:t>trên</w:t>
      </w:r>
      <w:r>
        <w:rPr>
          <w:color w:val="231F20"/>
          <w:spacing w:val="-1"/>
          <w:w w:val="105"/>
        </w:rPr>
        <w:t> </w:t>
      </w:r>
      <w:r>
        <w:rPr>
          <w:color w:val="231F20"/>
          <w:w w:val="105"/>
        </w:rPr>
        <w:t>núi</w:t>
      </w:r>
      <w:r>
        <w:rPr>
          <w:color w:val="231F20"/>
          <w:spacing w:val="-1"/>
          <w:w w:val="105"/>
        </w:rPr>
        <w:t> </w:t>
      </w:r>
      <w:r>
        <w:rPr>
          <w:color w:val="231F20"/>
          <w:w w:val="105"/>
        </w:rPr>
        <w:t>lạy</w:t>
      </w:r>
      <w:r>
        <w:rPr>
          <w:color w:val="231F20"/>
          <w:spacing w:val="-1"/>
          <w:w w:val="105"/>
        </w:rPr>
        <w:t> </w:t>
      </w:r>
      <w:r>
        <w:rPr>
          <w:color w:val="231F20"/>
          <w:w w:val="105"/>
        </w:rPr>
        <w:t>vài</w:t>
      </w:r>
      <w:r>
        <w:rPr>
          <w:color w:val="231F20"/>
          <w:spacing w:val="-1"/>
          <w:w w:val="105"/>
        </w:rPr>
        <w:t> </w:t>
      </w:r>
      <w:r>
        <w:rPr>
          <w:color w:val="231F20"/>
          <w:w w:val="105"/>
        </w:rPr>
        <w:t>lạy </w:t>
      </w:r>
      <w:r>
        <w:rPr>
          <w:color w:val="231F20"/>
          <w:w w:val="110"/>
        </w:rPr>
        <w:t>rồi</w:t>
      </w:r>
      <w:r>
        <w:rPr>
          <w:color w:val="231F20"/>
          <w:spacing w:val="-22"/>
          <w:w w:val="110"/>
        </w:rPr>
        <w:t> </w:t>
      </w:r>
      <w:r>
        <w:rPr>
          <w:color w:val="231F20"/>
          <w:w w:val="110"/>
        </w:rPr>
        <w:t>đi,</w:t>
      </w:r>
      <w:r>
        <w:rPr>
          <w:color w:val="231F20"/>
          <w:spacing w:val="-21"/>
          <w:w w:val="110"/>
        </w:rPr>
        <w:t> </w:t>
      </w:r>
      <w:r>
        <w:rPr>
          <w:color w:val="231F20"/>
          <w:w w:val="110"/>
        </w:rPr>
        <w:t>có</w:t>
      </w:r>
      <w:r>
        <w:rPr>
          <w:color w:val="231F20"/>
          <w:spacing w:val="-22"/>
          <w:w w:val="110"/>
        </w:rPr>
        <w:t> </w:t>
      </w:r>
      <w:r>
        <w:rPr>
          <w:color w:val="231F20"/>
          <w:w w:val="110"/>
        </w:rPr>
        <w:t>duyên</w:t>
      </w:r>
      <w:r>
        <w:rPr>
          <w:color w:val="231F20"/>
          <w:spacing w:val="-22"/>
          <w:w w:val="110"/>
        </w:rPr>
        <w:t> </w:t>
      </w:r>
      <w:r>
        <w:rPr>
          <w:color w:val="231F20"/>
          <w:w w:val="110"/>
        </w:rPr>
        <w:t>thì</w:t>
      </w:r>
      <w:r>
        <w:rPr>
          <w:color w:val="231F20"/>
          <w:spacing w:val="-22"/>
          <w:w w:val="110"/>
        </w:rPr>
        <w:t> </w:t>
      </w:r>
      <w:r>
        <w:rPr>
          <w:color w:val="231F20"/>
          <w:w w:val="110"/>
        </w:rPr>
        <w:t>gặp</w:t>
      </w:r>
      <w:r>
        <w:rPr>
          <w:color w:val="231F20"/>
          <w:spacing w:val="-22"/>
          <w:w w:val="110"/>
        </w:rPr>
        <w:t> </w:t>
      </w:r>
      <w:r>
        <w:rPr>
          <w:color w:val="231F20"/>
          <w:w w:val="110"/>
        </w:rPr>
        <w:t>được</w:t>
      </w:r>
      <w:r>
        <w:rPr>
          <w:color w:val="231F20"/>
          <w:spacing w:val="-22"/>
          <w:w w:val="110"/>
        </w:rPr>
        <w:t> </w:t>
      </w:r>
      <w:r>
        <w:rPr>
          <w:color w:val="231F20"/>
          <w:w w:val="110"/>
        </w:rPr>
        <w:t>đạo</w:t>
      </w:r>
      <w:r>
        <w:rPr>
          <w:color w:val="231F20"/>
          <w:spacing w:val="-22"/>
          <w:w w:val="110"/>
        </w:rPr>
        <w:t> </w:t>
      </w:r>
      <w:r>
        <w:rPr>
          <w:color w:val="231F20"/>
          <w:w w:val="110"/>
        </w:rPr>
        <w:t>tràng</w:t>
      </w:r>
      <w:r>
        <w:rPr>
          <w:color w:val="231F20"/>
          <w:spacing w:val="-22"/>
          <w:w w:val="110"/>
        </w:rPr>
        <w:t> </w:t>
      </w:r>
      <w:r>
        <w:rPr>
          <w:color w:val="231F20"/>
          <w:w w:val="110"/>
        </w:rPr>
        <w:t>của</w:t>
      </w:r>
      <w:r>
        <w:rPr>
          <w:color w:val="231F20"/>
          <w:spacing w:val="-22"/>
          <w:w w:val="110"/>
        </w:rPr>
        <w:t> </w:t>
      </w:r>
      <w:r>
        <w:rPr>
          <w:color w:val="231F20"/>
          <w:w w:val="110"/>
        </w:rPr>
        <w:t>Bồ</w:t>
      </w:r>
      <w:r>
        <w:rPr>
          <w:color w:val="231F20"/>
          <w:spacing w:val="-22"/>
          <w:w w:val="110"/>
        </w:rPr>
        <w:t> </w:t>
      </w:r>
      <w:r>
        <w:rPr>
          <w:color w:val="231F20"/>
          <w:w w:val="110"/>
        </w:rPr>
        <w:t>tát.</w:t>
      </w:r>
    </w:p>
    <w:p>
      <w:pPr>
        <w:pStyle w:val="BodyText"/>
        <w:spacing w:line="307" w:lineRule="auto" w:before="136"/>
        <w:ind w:left="387" w:right="120" w:firstLine="454"/>
      </w:pPr>
      <w:r>
        <w:rPr>
          <w:color w:val="231F20"/>
        </w:rPr>
        <w:t>Trong</w:t>
      </w:r>
      <w:r>
        <w:rPr>
          <w:color w:val="231F20"/>
          <w:spacing w:val="-16"/>
        </w:rPr>
        <w:t> </w:t>
      </w:r>
      <w:r>
        <w:rPr>
          <w:i/>
          <w:color w:val="231F20"/>
        </w:rPr>
        <w:t>Từ</w:t>
      </w:r>
      <w:r>
        <w:rPr>
          <w:i/>
          <w:color w:val="231F20"/>
          <w:spacing w:val="-15"/>
        </w:rPr>
        <w:t> </w:t>
      </w:r>
      <w:r>
        <w:rPr>
          <w:i/>
          <w:color w:val="231F20"/>
        </w:rPr>
        <w:t>Bi</w:t>
      </w:r>
      <w:r>
        <w:rPr>
          <w:i/>
          <w:color w:val="231F20"/>
          <w:spacing w:val="-15"/>
        </w:rPr>
        <w:t> </w:t>
      </w:r>
      <w:r>
        <w:rPr>
          <w:i/>
          <w:color w:val="231F20"/>
        </w:rPr>
        <w:t>Tam</w:t>
      </w:r>
      <w:r>
        <w:rPr>
          <w:i/>
          <w:color w:val="231F20"/>
          <w:spacing w:val="-15"/>
        </w:rPr>
        <w:t> </w:t>
      </w:r>
      <w:r>
        <w:rPr>
          <w:i/>
          <w:color w:val="231F20"/>
        </w:rPr>
        <w:t>Muội</w:t>
      </w:r>
      <w:r>
        <w:rPr>
          <w:i/>
          <w:color w:val="231F20"/>
          <w:spacing w:val="-15"/>
        </w:rPr>
        <w:t> </w:t>
      </w:r>
      <w:r>
        <w:rPr>
          <w:i/>
          <w:color w:val="231F20"/>
        </w:rPr>
        <w:t>Thủy</w:t>
      </w:r>
      <w:r>
        <w:rPr>
          <w:i/>
          <w:color w:val="231F20"/>
          <w:spacing w:val="-15"/>
        </w:rPr>
        <w:t> </w:t>
      </w:r>
      <w:r>
        <w:rPr>
          <w:i/>
          <w:color w:val="231F20"/>
        </w:rPr>
        <w:t>Sám</w:t>
      </w:r>
      <w:r>
        <w:rPr>
          <w:color w:val="231F20"/>
        </w:rPr>
        <w:t>,</w:t>
      </w:r>
      <w:r>
        <w:rPr>
          <w:color w:val="231F20"/>
          <w:spacing w:val="-15"/>
        </w:rPr>
        <w:t> </w:t>
      </w:r>
      <w:r>
        <w:rPr>
          <w:color w:val="231F20"/>
        </w:rPr>
        <w:t>thấy</w:t>
      </w:r>
      <w:r>
        <w:rPr>
          <w:color w:val="231F20"/>
          <w:spacing w:val="-15"/>
        </w:rPr>
        <w:t> </w:t>
      </w:r>
      <w:r>
        <w:rPr>
          <w:color w:val="231F20"/>
        </w:rPr>
        <w:t>Ngài</w:t>
      </w:r>
      <w:r>
        <w:rPr>
          <w:color w:val="231F20"/>
          <w:spacing w:val="-15"/>
        </w:rPr>
        <w:t> </w:t>
      </w:r>
      <w:r>
        <w:rPr>
          <w:color w:val="231F20"/>
        </w:rPr>
        <w:t>Ngộ</w:t>
      </w:r>
      <w:r>
        <w:rPr>
          <w:color w:val="231F20"/>
          <w:spacing w:val="-15"/>
        </w:rPr>
        <w:t> </w:t>
      </w:r>
      <w:r>
        <w:rPr>
          <w:color w:val="231F20"/>
        </w:rPr>
        <w:t>Đạt</w:t>
      </w:r>
      <w:r>
        <w:rPr>
          <w:color w:val="231F20"/>
          <w:spacing w:val="-15"/>
        </w:rPr>
        <w:t> </w:t>
      </w:r>
      <w:r>
        <w:rPr>
          <w:color w:val="231F20"/>
        </w:rPr>
        <w:t>Quốc </w:t>
      </w:r>
      <w:r>
        <w:rPr>
          <w:color w:val="231F20"/>
          <w:w w:val="105"/>
        </w:rPr>
        <w:t>sư</w:t>
      </w:r>
      <w:r>
        <w:rPr>
          <w:color w:val="231F20"/>
          <w:spacing w:val="-12"/>
          <w:w w:val="105"/>
        </w:rPr>
        <w:t> </w:t>
      </w:r>
      <w:r>
        <w:rPr>
          <w:color w:val="231F20"/>
          <w:w w:val="105"/>
        </w:rPr>
        <w:t>đi</w:t>
      </w:r>
      <w:r>
        <w:rPr>
          <w:color w:val="231F20"/>
          <w:spacing w:val="-12"/>
          <w:w w:val="105"/>
        </w:rPr>
        <w:t> </w:t>
      </w:r>
      <w:r>
        <w:rPr>
          <w:color w:val="231F20"/>
          <w:w w:val="105"/>
        </w:rPr>
        <w:t>tham</w:t>
      </w:r>
      <w:r>
        <w:rPr>
          <w:color w:val="231F20"/>
          <w:spacing w:val="-12"/>
          <w:w w:val="105"/>
        </w:rPr>
        <w:t> </w:t>
      </w:r>
      <w:r>
        <w:rPr>
          <w:color w:val="231F20"/>
          <w:w w:val="105"/>
        </w:rPr>
        <w:t>bái</w:t>
      </w:r>
      <w:r>
        <w:rPr>
          <w:color w:val="231F20"/>
          <w:spacing w:val="-12"/>
          <w:w w:val="105"/>
        </w:rPr>
        <w:t> </w:t>
      </w:r>
      <w:r>
        <w:rPr>
          <w:color w:val="231F20"/>
          <w:w w:val="105"/>
        </w:rPr>
        <w:t>Ca</w:t>
      </w:r>
      <w:r>
        <w:rPr>
          <w:color w:val="231F20"/>
          <w:spacing w:val="-12"/>
          <w:w w:val="105"/>
        </w:rPr>
        <w:t> </w:t>
      </w:r>
      <w:r>
        <w:rPr>
          <w:color w:val="231F20"/>
          <w:w w:val="105"/>
        </w:rPr>
        <w:t>Nặc</w:t>
      </w:r>
      <w:r>
        <w:rPr>
          <w:color w:val="231F20"/>
          <w:spacing w:val="-12"/>
          <w:w w:val="105"/>
        </w:rPr>
        <w:t> </w:t>
      </w:r>
      <w:r>
        <w:rPr>
          <w:color w:val="231F20"/>
          <w:w w:val="105"/>
        </w:rPr>
        <w:t>Ca</w:t>
      </w:r>
      <w:r>
        <w:rPr>
          <w:color w:val="231F20"/>
          <w:spacing w:val="-12"/>
          <w:w w:val="105"/>
        </w:rPr>
        <w:t> </w:t>
      </w:r>
      <w:r>
        <w:rPr>
          <w:color w:val="231F20"/>
          <w:w w:val="105"/>
        </w:rPr>
        <w:t>Tôn</w:t>
      </w:r>
      <w:r>
        <w:rPr>
          <w:color w:val="231F20"/>
          <w:spacing w:val="-12"/>
          <w:w w:val="105"/>
        </w:rPr>
        <w:t> </w:t>
      </w:r>
      <w:r>
        <w:rPr>
          <w:color w:val="231F20"/>
          <w:w w:val="105"/>
        </w:rPr>
        <w:t>giả,</w:t>
      </w:r>
      <w:r>
        <w:rPr>
          <w:color w:val="231F20"/>
          <w:spacing w:val="-12"/>
          <w:w w:val="105"/>
        </w:rPr>
        <w:t> </w:t>
      </w:r>
      <w:r>
        <w:rPr>
          <w:color w:val="231F20"/>
          <w:w w:val="105"/>
        </w:rPr>
        <w:t>đạo</w:t>
      </w:r>
      <w:r>
        <w:rPr>
          <w:color w:val="231F20"/>
          <w:spacing w:val="-12"/>
          <w:w w:val="105"/>
        </w:rPr>
        <w:t> </w:t>
      </w:r>
      <w:r>
        <w:rPr>
          <w:color w:val="231F20"/>
          <w:w w:val="105"/>
        </w:rPr>
        <w:t>tràng</w:t>
      </w:r>
      <w:r>
        <w:rPr>
          <w:color w:val="231F20"/>
          <w:spacing w:val="-12"/>
          <w:w w:val="105"/>
        </w:rPr>
        <w:t> </w:t>
      </w:r>
      <w:r>
        <w:rPr>
          <w:color w:val="231F20"/>
          <w:w w:val="105"/>
        </w:rPr>
        <w:t>A</w:t>
      </w:r>
      <w:r>
        <w:rPr>
          <w:color w:val="231F20"/>
          <w:spacing w:val="-12"/>
          <w:w w:val="105"/>
        </w:rPr>
        <w:t> </w:t>
      </w:r>
      <w:r>
        <w:rPr>
          <w:color w:val="231F20"/>
          <w:w w:val="105"/>
        </w:rPr>
        <w:t>La</w:t>
      </w:r>
      <w:r>
        <w:rPr>
          <w:color w:val="231F20"/>
          <w:spacing w:val="-12"/>
          <w:w w:val="105"/>
        </w:rPr>
        <w:t> </w:t>
      </w:r>
      <w:r>
        <w:rPr>
          <w:color w:val="231F20"/>
          <w:w w:val="105"/>
        </w:rPr>
        <w:t>Hán</w:t>
      </w:r>
      <w:r>
        <w:rPr>
          <w:color w:val="231F20"/>
          <w:spacing w:val="-13"/>
          <w:w w:val="105"/>
        </w:rPr>
        <w:t> </w:t>
      </w:r>
      <w:r>
        <w:rPr>
          <w:color w:val="231F20"/>
          <w:w w:val="105"/>
        </w:rPr>
        <w:t>ở</w:t>
      </w:r>
      <w:r>
        <w:rPr>
          <w:color w:val="231F20"/>
          <w:spacing w:val="-12"/>
          <w:w w:val="105"/>
        </w:rPr>
        <w:t> </w:t>
      </w:r>
      <w:r>
        <w:rPr>
          <w:color w:val="231F20"/>
          <w:w w:val="105"/>
        </w:rPr>
        <w:t>Tứ Xuyên,</w:t>
      </w:r>
      <w:r>
        <w:rPr>
          <w:color w:val="231F20"/>
          <w:spacing w:val="-9"/>
          <w:w w:val="105"/>
        </w:rPr>
        <w:t> </w:t>
      </w:r>
      <w:r>
        <w:rPr>
          <w:color w:val="231F20"/>
          <w:w w:val="105"/>
        </w:rPr>
        <w:t>cũng</w:t>
      </w:r>
      <w:r>
        <w:rPr>
          <w:color w:val="231F20"/>
          <w:spacing w:val="-9"/>
          <w:w w:val="105"/>
        </w:rPr>
        <w:t> </w:t>
      </w:r>
      <w:r>
        <w:rPr>
          <w:color w:val="231F20"/>
          <w:w w:val="105"/>
        </w:rPr>
        <w:t>là</w:t>
      </w:r>
      <w:r>
        <w:rPr>
          <w:color w:val="231F20"/>
          <w:spacing w:val="-9"/>
          <w:w w:val="105"/>
        </w:rPr>
        <w:t> </w:t>
      </w:r>
      <w:r>
        <w:rPr>
          <w:color w:val="231F20"/>
          <w:w w:val="105"/>
        </w:rPr>
        <w:t>tình</w:t>
      </w:r>
      <w:r>
        <w:rPr>
          <w:color w:val="231F20"/>
          <w:spacing w:val="-10"/>
          <w:w w:val="105"/>
        </w:rPr>
        <w:t> </w:t>
      </w:r>
      <w:r>
        <w:rPr>
          <w:color w:val="231F20"/>
          <w:w w:val="105"/>
        </w:rPr>
        <w:t>trạng</w:t>
      </w:r>
      <w:r>
        <w:rPr>
          <w:color w:val="231F20"/>
          <w:spacing w:val="-9"/>
          <w:w w:val="105"/>
        </w:rPr>
        <w:t> </w:t>
      </w:r>
      <w:r>
        <w:rPr>
          <w:color w:val="231F20"/>
          <w:w w:val="105"/>
        </w:rPr>
        <w:t>như</w:t>
      </w:r>
      <w:r>
        <w:rPr>
          <w:color w:val="231F20"/>
          <w:spacing w:val="-10"/>
          <w:w w:val="105"/>
        </w:rPr>
        <w:t> </w:t>
      </w:r>
      <w:r>
        <w:rPr>
          <w:color w:val="231F20"/>
          <w:w w:val="105"/>
        </w:rPr>
        <w:t>vậy.</w:t>
      </w:r>
      <w:r>
        <w:rPr>
          <w:color w:val="231F20"/>
          <w:spacing w:val="-10"/>
          <w:w w:val="105"/>
        </w:rPr>
        <w:t> </w:t>
      </w:r>
      <w:r>
        <w:rPr>
          <w:color w:val="231F20"/>
          <w:w w:val="105"/>
        </w:rPr>
        <w:t>Trong</w:t>
      </w:r>
      <w:r>
        <w:rPr>
          <w:color w:val="231F20"/>
          <w:spacing w:val="-9"/>
          <w:w w:val="105"/>
        </w:rPr>
        <w:t> </w:t>
      </w:r>
      <w:r>
        <w:rPr>
          <w:color w:val="231F20"/>
          <w:w w:val="105"/>
        </w:rPr>
        <w:t>rừng</w:t>
      </w:r>
      <w:r>
        <w:rPr>
          <w:color w:val="231F20"/>
          <w:spacing w:val="-9"/>
          <w:w w:val="105"/>
        </w:rPr>
        <w:t> </w:t>
      </w:r>
      <w:r>
        <w:rPr>
          <w:color w:val="231F20"/>
          <w:w w:val="105"/>
        </w:rPr>
        <w:t>là</w:t>
      </w:r>
      <w:r>
        <w:rPr>
          <w:color w:val="231F20"/>
          <w:spacing w:val="-9"/>
          <w:w w:val="105"/>
        </w:rPr>
        <w:t> </w:t>
      </w:r>
      <w:r>
        <w:rPr>
          <w:color w:val="231F20"/>
          <w:w w:val="105"/>
        </w:rPr>
        <w:t>một</w:t>
      </w:r>
      <w:r>
        <w:rPr>
          <w:color w:val="231F20"/>
          <w:spacing w:val="-10"/>
          <w:w w:val="105"/>
        </w:rPr>
        <w:t> </w:t>
      </w:r>
      <w:r>
        <w:rPr>
          <w:color w:val="231F20"/>
          <w:w w:val="105"/>
        </w:rPr>
        <w:t>mảnh </w:t>
      </w:r>
      <w:r>
        <w:rPr>
          <w:color w:val="231F20"/>
        </w:rPr>
        <w:t>hoang sơn. Ngài Ngộ Đạt cùng Tôn giả có duyên. Tôn giả nói </w:t>
      </w:r>
      <w:r>
        <w:rPr>
          <w:color w:val="231F20"/>
          <w:w w:val="105"/>
        </w:rPr>
        <w:t>với</w:t>
      </w:r>
      <w:r>
        <w:rPr>
          <w:color w:val="231F20"/>
          <w:spacing w:val="-13"/>
          <w:w w:val="105"/>
        </w:rPr>
        <w:t> </w:t>
      </w:r>
      <w:r>
        <w:rPr>
          <w:color w:val="231F20"/>
          <w:w w:val="105"/>
        </w:rPr>
        <w:t>Ngộ</w:t>
      </w:r>
      <w:r>
        <w:rPr>
          <w:color w:val="231F20"/>
          <w:spacing w:val="-13"/>
          <w:w w:val="105"/>
        </w:rPr>
        <w:t> </w:t>
      </w:r>
      <w:r>
        <w:rPr>
          <w:color w:val="231F20"/>
          <w:w w:val="105"/>
        </w:rPr>
        <w:t>Đạt</w:t>
      </w:r>
      <w:r>
        <w:rPr>
          <w:color w:val="231F20"/>
          <w:spacing w:val="-13"/>
          <w:w w:val="105"/>
        </w:rPr>
        <w:t> </w:t>
      </w:r>
      <w:r>
        <w:rPr>
          <w:color w:val="231F20"/>
          <w:w w:val="105"/>
        </w:rPr>
        <w:t>Quốc</w:t>
      </w:r>
      <w:r>
        <w:rPr>
          <w:color w:val="231F20"/>
          <w:spacing w:val="-13"/>
          <w:w w:val="105"/>
        </w:rPr>
        <w:t> </w:t>
      </w:r>
      <w:r>
        <w:rPr>
          <w:color w:val="231F20"/>
          <w:w w:val="105"/>
        </w:rPr>
        <w:t>sư</w:t>
      </w:r>
      <w:r>
        <w:rPr>
          <w:color w:val="231F20"/>
          <w:spacing w:val="-13"/>
          <w:w w:val="105"/>
        </w:rPr>
        <w:t> </w:t>
      </w:r>
      <w:r>
        <w:rPr>
          <w:color w:val="231F20"/>
          <w:w w:val="105"/>
        </w:rPr>
        <w:t>đến</w:t>
      </w:r>
      <w:r>
        <w:rPr>
          <w:color w:val="231F20"/>
          <w:spacing w:val="-13"/>
          <w:w w:val="105"/>
        </w:rPr>
        <w:t> </w:t>
      </w:r>
      <w:r>
        <w:rPr>
          <w:color w:val="231F20"/>
          <w:w w:val="105"/>
        </w:rPr>
        <w:t>chỗ</w:t>
      </w:r>
      <w:r>
        <w:rPr>
          <w:color w:val="231F20"/>
          <w:spacing w:val="-13"/>
          <w:w w:val="105"/>
        </w:rPr>
        <w:t> </w:t>
      </w:r>
      <w:r>
        <w:rPr>
          <w:color w:val="231F20"/>
          <w:w w:val="105"/>
        </w:rPr>
        <w:t>của</w:t>
      </w:r>
      <w:r>
        <w:rPr>
          <w:color w:val="231F20"/>
          <w:spacing w:val="-13"/>
          <w:w w:val="105"/>
        </w:rPr>
        <w:t> </w:t>
      </w:r>
      <w:r>
        <w:rPr>
          <w:color w:val="231F20"/>
          <w:w w:val="105"/>
        </w:rPr>
        <w:t>Ngài.</w:t>
      </w:r>
      <w:r>
        <w:rPr>
          <w:color w:val="231F20"/>
          <w:spacing w:val="-12"/>
          <w:w w:val="105"/>
        </w:rPr>
        <w:t> </w:t>
      </w:r>
      <w:r>
        <w:rPr>
          <w:color w:val="231F20"/>
          <w:w w:val="105"/>
        </w:rPr>
        <w:t>Khi</w:t>
      </w:r>
      <w:r>
        <w:rPr>
          <w:color w:val="231F20"/>
          <w:spacing w:val="-13"/>
          <w:w w:val="105"/>
        </w:rPr>
        <w:t> </w:t>
      </w:r>
      <w:r>
        <w:rPr>
          <w:color w:val="231F20"/>
          <w:w w:val="105"/>
        </w:rPr>
        <w:t>nhìn</w:t>
      </w:r>
      <w:r>
        <w:rPr>
          <w:color w:val="231F20"/>
          <w:spacing w:val="-13"/>
          <w:w w:val="105"/>
        </w:rPr>
        <w:t> </w:t>
      </w:r>
      <w:r>
        <w:rPr>
          <w:color w:val="231F20"/>
          <w:w w:val="105"/>
        </w:rPr>
        <w:t>thấy</w:t>
      </w:r>
      <w:r>
        <w:rPr>
          <w:color w:val="231F20"/>
          <w:spacing w:val="-13"/>
          <w:w w:val="105"/>
        </w:rPr>
        <w:t> </w:t>
      </w:r>
      <w:r>
        <w:rPr>
          <w:color w:val="231F20"/>
          <w:w w:val="105"/>
        </w:rPr>
        <w:t>2</w:t>
      </w:r>
      <w:r>
        <w:rPr>
          <w:color w:val="231F20"/>
          <w:spacing w:val="-13"/>
          <w:w w:val="105"/>
        </w:rPr>
        <w:t> </w:t>
      </w:r>
      <w:r>
        <w:rPr>
          <w:color w:val="231F20"/>
          <w:w w:val="105"/>
        </w:rPr>
        <w:t>cây đại</w:t>
      </w:r>
      <w:r>
        <w:rPr>
          <w:color w:val="231F20"/>
          <w:spacing w:val="-9"/>
          <w:w w:val="105"/>
        </w:rPr>
        <w:t> </w:t>
      </w:r>
      <w:r>
        <w:rPr>
          <w:color w:val="231F20"/>
          <w:w w:val="105"/>
        </w:rPr>
        <w:t>thọ,</w:t>
      </w:r>
      <w:r>
        <w:rPr>
          <w:color w:val="231F20"/>
          <w:spacing w:val="-9"/>
          <w:w w:val="105"/>
        </w:rPr>
        <w:t> </w:t>
      </w:r>
      <w:r>
        <w:rPr>
          <w:color w:val="231F20"/>
          <w:w w:val="105"/>
        </w:rPr>
        <w:t>thì</w:t>
      </w:r>
      <w:r>
        <w:rPr>
          <w:color w:val="231F20"/>
          <w:spacing w:val="-9"/>
          <w:w w:val="105"/>
        </w:rPr>
        <w:t> </w:t>
      </w:r>
      <w:r>
        <w:rPr>
          <w:color w:val="231F20"/>
          <w:w w:val="105"/>
        </w:rPr>
        <w:t>đứng</w:t>
      </w:r>
      <w:r>
        <w:rPr>
          <w:color w:val="231F20"/>
          <w:spacing w:val="-8"/>
          <w:w w:val="105"/>
        </w:rPr>
        <w:t> </w:t>
      </w:r>
      <w:r>
        <w:rPr>
          <w:color w:val="231F20"/>
          <w:w w:val="105"/>
        </w:rPr>
        <w:t>một</w:t>
      </w:r>
      <w:r>
        <w:rPr>
          <w:color w:val="231F20"/>
          <w:spacing w:val="-9"/>
          <w:w w:val="105"/>
        </w:rPr>
        <w:t> </w:t>
      </w:r>
      <w:r>
        <w:rPr>
          <w:color w:val="231F20"/>
          <w:w w:val="105"/>
        </w:rPr>
        <w:t>bên</w:t>
      </w:r>
      <w:r>
        <w:rPr>
          <w:color w:val="231F20"/>
          <w:spacing w:val="-9"/>
          <w:w w:val="105"/>
        </w:rPr>
        <w:t> </w:t>
      </w:r>
      <w:r>
        <w:rPr>
          <w:color w:val="231F20"/>
          <w:w w:val="105"/>
        </w:rPr>
        <w:t>chờ,</w:t>
      </w:r>
      <w:r>
        <w:rPr>
          <w:color w:val="231F20"/>
          <w:spacing w:val="-9"/>
          <w:w w:val="105"/>
        </w:rPr>
        <w:t> </w:t>
      </w:r>
      <w:r>
        <w:rPr>
          <w:color w:val="231F20"/>
          <w:w w:val="105"/>
        </w:rPr>
        <w:t>và</w:t>
      </w:r>
      <w:r>
        <w:rPr>
          <w:color w:val="231F20"/>
          <w:spacing w:val="-9"/>
          <w:w w:val="105"/>
        </w:rPr>
        <w:t> </w:t>
      </w:r>
      <w:r>
        <w:rPr>
          <w:color w:val="231F20"/>
          <w:w w:val="105"/>
        </w:rPr>
        <w:t>đạo</w:t>
      </w:r>
      <w:r>
        <w:rPr>
          <w:color w:val="231F20"/>
          <w:spacing w:val="-9"/>
          <w:w w:val="105"/>
        </w:rPr>
        <w:t> </w:t>
      </w:r>
      <w:r>
        <w:rPr>
          <w:color w:val="231F20"/>
          <w:w w:val="105"/>
        </w:rPr>
        <w:t>tràng</w:t>
      </w:r>
      <w:r>
        <w:rPr>
          <w:color w:val="231F20"/>
          <w:spacing w:val="-8"/>
          <w:w w:val="105"/>
        </w:rPr>
        <w:t> </w:t>
      </w:r>
      <w:r>
        <w:rPr>
          <w:color w:val="231F20"/>
          <w:w w:val="105"/>
        </w:rPr>
        <w:t>tự</w:t>
      </w:r>
      <w:r>
        <w:rPr>
          <w:color w:val="231F20"/>
          <w:spacing w:val="-9"/>
          <w:w w:val="105"/>
        </w:rPr>
        <w:t> </w:t>
      </w:r>
      <w:r>
        <w:rPr>
          <w:color w:val="231F20"/>
          <w:w w:val="105"/>
        </w:rPr>
        <w:t>nhiên</w:t>
      </w:r>
      <w:r>
        <w:rPr>
          <w:color w:val="231F20"/>
          <w:spacing w:val="-9"/>
          <w:w w:val="105"/>
        </w:rPr>
        <w:t> </w:t>
      </w:r>
      <w:r>
        <w:rPr>
          <w:color w:val="231F20"/>
          <w:w w:val="105"/>
        </w:rPr>
        <w:t>hiện</w:t>
      </w:r>
      <w:r>
        <w:rPr>
          <w:color w:val="231F20"/>
          <w:spacing w:val="-9"/>
          <w:w w:val="105"/>
        </w:rPr>
        <w:t> </w:t>
      </w:r>
      <w:r>
        <w:rPr>
          <w:color w:val="231F20"/>
          <w:w w:val="105"/>
        </w:rPr>
        <w:t>ra. Vị La Hán này</w:t>
      </w:r>
      <w:r>
        <w:rPr>
          <w:color w:val="231F20"/>
          <w:spacing w:val="-1"/>
          <w:w w:val="105"/>
        </w:rPr>
        <w:t> </w:t>
      </w:r>
      <w:r>
        <w:rPr>
          <w:color w:val="231F20"/>
          <w:w w:val="105"/>
        </w:rPr>
        <w:t>giúp</w:t>
      </w:r>
      <w:r>
        <w:rPr>
          <w:color w:val="231F20"/>
          <w:spacing w:val="-1"/>
          <w:w w:val="105"/>
        </w:rPr>
        <w:t> </w:t>
      </w:r>
      <w:r>
        <w:rPr>
          <w:color w:val="231F20"/>
          <w:w w:val="105"/>
        </w:rPr>
        <w:t>Ngài</w:t>
      </w:r>
      <w:r>
        <w:rPr>
          <w:color w:val="231F20"/>
          <w:spacing w:val="-1"/>
          <w:w w:val="105"/>
        </w:rPr>
        <w:t> </w:t>
      </w:r>
      <w:r>
        <w:rPr>
          <w:color w:val="231F20"/>
          <w:w w:val="105"/>
        </w:rPr>
        <w:t>trị</w:t>
      </w:r>
      <w:r>
        <w:rPr>
          <w:color w:val="231F20"/>
          <w:spacing w:val="-1"/>
          <w:w w:val="105"/>
        </w:rPr>
        <w:t> </w:t>
      </w:r>
      <w:r>
        <w:rPr>
          <w:color w:val="231F20"/>
          <w:w w:val="105"/>
        </w:rPr>
        <w:t>mụt</w:t>
      </w:r>
      <w:r>
        <w:rPr>
          <w:color w:val="231F20"/>
          <w:spacing w:val="-1"/>
          <w:w w:val="105"/>
        </w:rPr>
        <w:t> </w:t>
      </w:r>
      <w:r>
        <w:rPr>
          <w:color w:val="231F20"/>
          <w:w w:val="105"/>
        </w:rPr>
        <w:t>mặt</w:t>
      </w:r>
      <w:r>
        <w:rPr>
          <w:color w:val="231F20"/>
          <w:spacing w:val="-1"/>
          <w:w w:val="105"/>
        </w:rPr>
        <w:t> </w:t>
      </w:r>
      <w:r>
        <w:rPr>
          <w:color w:val="231F20"/>
          <w:w w:val="105"/>
        </w:rPr>
        <w:t>người.</w:t>
      </w:r>
    </w:p>
    <w:p>
      <w:pPr>
        <w:pStyle w:val="BodyText"/>
        <w:spacing w:line="307" w:lineRule="auto" w:before="137"/>
        <w:ind w:left="387" w:right="121" w:firstLine="453"/>
      </w:pPr>
      <w:r>
        <w:rPr>
          <w:color w:val="231F20"/>
          <w:w w:val="105"/>
        </w:rPr>
        <w:t>Khi</w:t>
      </w:r>
      <w:r>
        <w:rPr>
          <w:color w:val="231F20"/>
          <w:spacing w:val="-12"/>
          <w:w w:val="105"/>
        </w:rPr>
        <w:t> </w:t>
      </w:r>
      <w:r>
        <w:rPr>
          <w:color w:val="231F20"/>
          <w:w w:val="105"/>
        </w:rPr>
        <w:t>trị</w:t>
      </w:r>
      <w:r>
        <w:rPr>
          <w:color w:val="231F20"/>
          <w:spacing w:val="-12"/>
          <w:w w:val="105"/>
        </w:rPr>
        <w:t> </w:t>
      </w:r>
      <w:r>
        <w:rPr>
          <w:color w:val="231F20"/>
          <w:w w:val="105"/>
        </w:rPr>
        <w:t>lành</w:t>
      </w:r>
      <w:r>
        <w:rPr>
          <w:color w:val="231F20"/>
          <w:spacing w:val="-12"/>
          <w:w w:val="105"/>
        </w:rPr>
        <w:t> </w:t>
      </w:r>
      <w:r>
        <w:rPr>
          <w:color w:val="231F20"/>
          <w:w w:val="105"/>
        </w:rPr>
        <w:t>ra</w:t>
      </w:r>
      <w:r>
        <w:rPr>
          <w:color w:val="231F20"/>
          <w:spacing w:val="-12"/>
          <w:w w:val="105"/>
        </w:rPr>
        <w:t> </w:t>
      </w:r>
      <w:r>
        <w:rPr>
          <w:color w:val="231F20"/>
          <w:w w:val="105"/>
        </w:rPr>
        <w:t>đi</w:t>
      </w:r>
      <w:r>
        <w:rPr>
          <w:color w:val="231F20"/>
          <w:spacing w:val="-12"/>
          <w:w w:val="105"/>
        </w:rPr>
        <w:t> </w:t>
      </w:r>
      <w:r>
        <w:rPr>
          <w:color w:val="231F20"/>
          <w:w w:val="105"/>
        </w:rPr>
        <w:t>rồi,</w:t>
      </w:r>
      <w:r>
        <w:rPr>
          <w:color w:val="231F20"/>
          <w:spacing w:val="-12"/>
          <w:w w:val="105"/>
        </w:rPr>
        <w:t> </w:t>
      </w:r>
      <w:r>
        <w:rPr>
          <w:color w:val="231F20"/>
          <w:w w:val="105"/>
        </w:rPr>
        <w:t>Ngài</w:t>
      </w:r>
      <w:r>
        <w:rPr>
          <w:color w:val="231F20"/>
          <w:spacing w:val="-11"/>
          <w:w w:val="105"/>
        </w:rPr>
        <w:t> </w:t>
      </w:r>
      <w:r>
        <w:rPr>
          <w:color w:val="231F20"/>
          <w:w w:val="105"/>
        </w:rPr>
        <w:t>quay</w:t>
      </w:r>
      <w:r>
        <w:rPr>
          <w:color w:val="231F20"/>
          <w:spacing w:val="-12"/>
          <w:w w:val="105"/>
        </w:rPr>
        <w:t> </w:t>
      </w:r>
      <w:r>
        <w:rPr>
          <w:color w:val="231F20"/>
          <w:w w:val="105"/>
        </w:rPr>
        <w:t>đầu</w:t>
      </w:r>
      <w:r>
        <w:rPr>
          <w:color w:val="231F20"/>
          <w:spacing w:val="-11"/>
          <w:w w:val="105"/>
        </w:rPr>
        <w:t> </w:t>
      </w:r>
      <w:r>
        <w:rPr>
          <w:color w:val="231F20"/>
          <w:w w:val="105"/>
        </w:rPr>
        <w:t>nhìn</w:t>
      </w:r>
      <w:r>
        <w:rPr>
          <w:color w:val="231F20"/>
          <w:spacing w:val="-12"/>
          <w:w w:val="105"/>
        </w:rPr>
        <w:t> </w:t>
      </w:r>
      <w:r>
        <w:rPr>
          <w:color w:val="231F20"/>
          <w:w w:val="105"/>
        </w:rPr>
        <w:t>lại,</w:t>
      </w:r>
      <w:r>
        <w:rPr>
          <w:color w:val="231F20"/>
          <w:spacing w:val="-11"/>
          <w:w w:val="105"/>
        </w:rPr>
        <w:t> </w:t>
      </w:r>
      <w:r>
        <w:rPr>
          <w:color w:val="231F20"/>
          <w:w w:val="105"/>
        </w:rPr>
        <w:t>chỉ</w:t>
      </w:r>
      <w:r>
        <w:rPr>
          <w:color w:val="231F20"/>
          <w:spacing w:val="-12"/>
          <w:w w:val="105"/>
        </w:rPr>
        <w:t> </w:t>
      </w:r>
      <w:r>
        <w:rPr>
          <w:color w:val="231F20"/>
          <w:w w:val="105"/>
        </w:rPr>
        <w:t>còn</w:t>
      </w:r>
      <w:r>
        <w:rPr>
          <w:color w:val="231F20"/>
          <w:spacing w:val="-12"/>
          <w:w w:val="105"/>
        </w:rPr>
        <w:t> </w:t>
      </w:r>
      <w:r>
        <w:rPr>
          <w:color w:val="231F20"/>
          <w:w w:val="105"/>
        </w:rPr>
        <w:t>một mảnh hoang sơn, đạo tràng không thấy nữa.</w:t>
      </w:r>
    </w:p>
    <w:p>
      <w:pPr>
        <w:pStyle w:val="BodyText"/>
        <w:spacing w:line="307" w:lineRule="auto" w:before="141"/>
        <w:ind w:left="386" w:right="122" w:firstLine="453"/>
      </w:pPr>
      <w:r>
        <w:rPr>
          <w:color w:val="231F20"/>
          <w:spacing w:val="-2"/>
          <w:w w:val="105"/>
        </w:rPr>
        <w:t>Ở</w:t>
      </w:r>
      <w:r>
        <w:rPr>
          <w:color w:val="231F20"/>
          <w:spacing w:val="-20"/>
          <w:w w:val="105"/>
        </w:rPr>
        <w:t> </w:t>
      </w:r>
      <w:r>
        <w:rPr>
          <w:color w:val="231F20"/>
          <w:spacing w:val="-2"/>
          <w:w w:val="105"/>
        </w:rPr>
        <w:t>thế</w:t>
      </w:r>
      <w:r>
        <w:rPr>
          <w:color w:val="231F20"/>
          <w:spacing w:val="-20"/>
          <w:w w:val="105"/>
        </w:rPr>
        <w:t> </w:t>
      </w:r>
      <w:r>
        <w:rPr>
          <w:color w:val="231F20"/>
          <w:spacing w:val="-2"/>
          <w:w w:val="105"/>
        </w:rPr>
        <w:t>gian</w:t>
      </w:r>
      <w:r>
        <w:rPr>
          <w:color w:val="231F20"/>
          <w:spacing w:val="-20"/>
          <w:w w:val="105"/>
        </w:rPr>
        <w:t> </w:t>
      </w:r>
      <w:r>
        <w:rPr>
          <w:color w:val="231F20"/>
          <w:spacing w:val="-2"/>
          <w:w w:val="105"/>
        </w:rPr>
        <w:t>này</w:t>
      </w:r>
      <w:r>
        <w:rPr>
          <w:color w:val="231F20"/>
          <w:spacing w:val="-20"/>
          <w:w w:val="105"/>
        </w:rPr>
        <w:t> </w:t>
      </w:r>
      <w:r>
        <w:rPr>
          <w:color w:val="231F20"/>
          <w:spacing w:val="-2"/>
          <w:w w:val="105"/>
        </w:rPr>
        <w:t>có</w:t>
      </w:r>
      <w:r>
        <w:rPr>
          <w:color w:val="231F20"/>
          <w:spacing w:val="-20"/>
          <w:w w:val="105"/>
        </w:rPr>
        <w:t> </w:t>
      </w:r>
      <w:r>
        <w:rPr>
          <w:color w:val="231F20"/>
          <w:spacing w:val="-2"/>
          <w:w w:val="105"/>
        </w:rPr>
        <w:t>thiên</w:t>
      </w:r>
      <w:r>
        <w:rPr>
          <w:color w:val="231F20"/>
          <w:spacing w:val="-21"/>
          <w:w w:val="105"/>
        </w:rPr>
        <w:t> </w:t>
      </w:r>
      <w:r>
        <w:rPr>
          <w:color w:val="231F20"/>
          <w:spacing w:val="-2"/>
          <w:w w:val="105"/>
        </w:rPr>
        <w:t>tai,</w:t>
      </w:r>
      <w:r>
        <w:rPr>
          <w:color w:val="231F20"/>
          <w:spacing w:val="-19"/>
          <w:w w:val="105"/>
        </w:rPr>
        <w:t> </w:t>
      </w:r>
      <w:r>
        <w:rPr>
          <w:color w:val="231F20"/>
          <w:spacing w:val="-2"/>
          <w:w w:val="105"/>
        </w:rPr>
        <w:t>nhưng</w:t>
      </w:r>
      <w:r>
        <w:rPr>
          <w:color w:val="231F20"/>
          <w:spacing w:val="-20"/>
          <w:w w:val="105"/>
        </w:rPr>
        <w:t> </w:t>
      </w:r>
      <w:r>
        <w:rPr>
          <w:color w:val="231F20"/>
          <w:spacing w:val="-2"/>
          <w:w w:val="105"/>
        </w:rPr>
        <w:t>chỗ</w:t>
      </w:r>
      <w:r>
        <w:rPr>
          <w:color w:val="231F20"/>
          <w:spacing w:val="-20"/>
          <w:w w:val="105"/>
        </w:rPr>
        <w:t> </w:t>
      </w:r>
      <w:r>
        <w:rPr>
          <w:color w:val="231F20"/>
          <w:spacing w:val="-2"/>
          <w:w w:val="105"/>
        </w:rPr>
        <w:t>các</w:t>
      </w:r>
      <w:r>
        <w:rPr>
          <w:color w:val="231F20"/>
          <w:spacing w:val="-20"/>
          <w:w w:val="105"/>
        </w:rPr>
        <w:t> </w:t>
      </w:r>
      <w:r>
        <w:rPr>
          <w:color w:val="231F20"/>
          <w:spacing w:val="-2"/>
          <w:w w:val="105"/>
        </w:rPr>
        <w:t>Ngài</w:t>
      </w:r>
      <w:r>
        <w:rPr>
          <w:color w:val="231F20"/>
          <w:spacing w:val="-20"/>
          <w:w w:val="105"/>
        </w:rPr>
        <w:t> </w:t>
      </w:r>
      <w:r>
        <w:rPr>
          <w:color w:val="231F20"/>
          <w:spacing w:val="-2"/>
          <w:w w:val="105"/>
        </w:rPr>
        <w:t>thì</w:t>
      </w:r>
      <w:r>
        <w:rPr>
          <w:color w:val="231F20"/>
          <w:spacing w:val="-20"/>
          <w:w w:val="105"/>
        </w:rPr>
        <w:t> </w:t>
      </w:r>
      <w:r>
        <w:rPr>
          <w:color w:val="231F20"/>
          <w:spacing w:val="-2"/>
          <w:w w:val="105"/>
        </w:rPr>
        <w:t>không. </w:t>
      </w:r>
      <w:r>
        <w:rPr>
          <w:color w:val="231F20"/>
          <w:w w:val="105"/>
        </w:rPr>
        <w:t>Vì</w:t>
      </w:r>
      <w:r>
        <w:rPr>
          <w:color w:val="231F20"/>
          <w:spacing w:val="-23"/>
          <w:w w:val="105"/>
        </w:rPr>
        <w:t> </w:t>
      </w:r>
      <w:r>
        <w:rPr>
          <w:color w:val="231F20"/>
          <w:w w:val="105"/>
        </w:rPr>
        <w:t>sao?</w:t>
      </w:r>
      <w:r>
        <w:rPr>
          <w:color w:val="231F20"/>
          <w:spacing w:val="-22"/>
          <w:w w:val="105"/>
        </w:rPr>
        <w:t> </w:t>
      </w:r>
      <w:r>
        <w:rPr>
          <w:color w:val="231F20"/>
          <w:w w:val="105"/>
        </w:rPr>
        <w:t>Vì</w:t>
      </w:r>
      <w:r>
        <w:rPr>
          <w:color w:val="231F20"/>
          <w:spacing w:val="-22"/>
          <w:w w:val="105"/>
        </w:rPr>
        <w:t> </w:t>
      </w:r>
      <w:r>
        <w:rPr>
          <w:color w:val="231F20"/>
          <w:w w:val="105"/>
        </w:rPr>
        <w:t>ý</w:t>
      </w:r>
      <w:r>
        <w:rPr>
          <w:color w:val="231F20"/>
          <w:spacing w:val="-23"/>
          <w:w w:val="105"/>
        </w:rPr>
        <w:t> </w:t>
      </w:r>
      <w:r>
        <w:rPr>
          <w:color w:val="231F20"/>
          <w:w w:val="105"/>
        </w:rPr>
        <w:t>niệm</w:t>
      </w:r>
      <w:r>
        <w:rPr>
          <w:color w:val="231F20"/>
          <w:spacing w:val="-22"/>
          <w:w w:val="105"/>
        </w:rPr>
        <w:t> </w:t>
      </w:r>
      <w:r>
        <w:rPr>
          <w:color w:val="231F20"/>
          <w:w w:val="105"/>
        </w:rPr>
        <w:t>không</w:t>
      </w:r>
      <w:r>
        <w:rPr>
          <w:color w:val="231F20"/>
          <w:spacing w:val="-22"/>
          <w:w w:val="105"/>
        </w:rPr>
        <w:t> </w:t>
      </w:r>
      <w:r>
        <w:rPr>
          <w:color w:val="231F20"/>
          <w:w w:val="105"/>
        </w:rPr>
        <w:t>giống</w:t>
      </w:r>
      <w:r>
        <w:rPr>
          <w:color w:val="231F20"/>
          <w:spacing w:val="-23"/>
          <w:w w:val="105"/>
        </w:rPr>
        <w:t> </w:t>
      </w:r>
      <w:r>
        <w:rPr>
          <w:color w:val="231F20"/>
          <w:w w:val="105"/>
        </w:rPr>
        <w:t>nhau.</w:t>
      </w:r>
      <w:r>
        <w:rPr>
          <w:color w:val="231F20"/>
          <w:spacing w:val="-22"/>
          <w:w w:val="105"/>
        </w:rPr>
        <w:t> </w:t>
      </w:r>
      <w:r>
        <w:rPr>
          <w:color w:val="231F20"/>
          <w:w w:val="105"/>
        </w:rPr>
        <w:t>Nhớ</w:t>
      </w:r>
      <w:r>
        <w:rPr>
          <w:color w:val="231F20"/>
          <w:spacing w:val="-22"/>
          <w:w w:val="105"/>
        </w:rPr>
        <w:t> </w:t>
      </w:r>
      <w:r>
        <w:rPr>
          <w:color w:val="231F20"/>
          <w:w w:val="105"/>
        </w:rPr>
        <w:t>đến</w:t>
      </w:r>
      <w:r>
        <w:rPr>
          <w:color w:val="231F20"/>
          <w:spacing w:val="-23"/>
          <w:w w:val="105"/>
        </w:rPr>
        <w:t> </w:t>
      </w:r>
      <w:r>
        <w:rPr>
          <w:color w:val="231F20"/>
          <w:w w:val="105"/>
        </w:rPr>
        <w:t>nhà,</w:t>
      </w:r>
      <w:r>
        <w:rPr>
          <w:color w:val="231F20"/>
          <w:spacing w:val="-22"/>
          <w:w w:val="105"/>
        </w:rPr>
        <w:t> </w:t>
      </w:r>
      <w:r>
        <w:rPr>
          <w:color w:val="231F20"/>
          <w:w w:val="105"/>
        </w:rPr>
        <w:t>thì</w:t>
      </w:r>
      <w:r>
        <w:rPr>
          <w:color w:val="231F20"/>
          <w:spacing w:val="-22"/>
          <w:w w:val="105"/>
        </w:rPr>
        <w:t> </w:t>
      </w:r>
      <w:r>
        <w:rPr>
          <w:color w:val="231F20"/>
          <w:w w:val="105"/>
        </w:rPr>
        <w:t>tương ưng</w:t>
      </w:r>
      <w:r>
        <w:rPr>
          <w:color w:val="231F20"/>
          <w:spacing w:val="-13"/>
          <w:w w:val="105"/>
        </w:rPr>
        <w:t> </w:t>
      </w:r>
      <w:r>
        <w:rPr>
          <w:color w:val="231F20"/>
          <w:w w:val="105"/>
        </w:rPr>
        <w:t>với</w:t>
      </w:r>
      <w:r>
        <w:rPr>
          <w:color w:val="231F20"/>
          <w:spacing w:val="-13"/>
          <w:w w:val="105"/>
        </w:rPr>
        <w:t> </w:t>
      </w:r>
      <w:r>
        <w:rPr>
          <w:color w:val="231F20"/>
          <w:w w:val="105"/>
        </w:rPr>
        <w:t>tự</w:t>
      </w:r>
      <w:r>
        <w:rPr>
          <w:color w:val="231F20"/>
          <w:spacing w:val="-13"/>
          <w:w w:val="105"/>
        </w:rPr>
        <w:t> </w:t>
      </w:r>
      <w:r>
        <w:rPr>
          <w:color w:val="231F20"/>
          <w:w w:val="105"/>
        </w:rPr>
        <w:t>tính.</w:t>
      </w:r>
      <w:r>
        <w:rPr>
          <w:color w:val="231F20"/>
          <w:spacing w:val="-13"/>
          <w:w w:val="105"/>
        </w:rPr>
        <w:t> </w:t>
      </w:r>
      <w:r>
        <w:rPr>
          <w:color w:val="231F20"/>
          <w:w w:val="105"/>
        </w:rPr>
        <w:t>Ngày</w:t>
      </w:r>
      <w:r>
        <w:rPr>
          <w:color w:val="231F20"/>
          <w:spacing w:val="-13"/>
          <w:w w:val="105"/>
        </w:rPr>
        <w:t> </w:t>
      </w:r>
      <w:r>
        <w:rPr>
          <w:color w:val="231F20"/>
          <w:w w:val="105"/>
        </w:rPr>
        <w:t>nay,</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chỉ</w:t>
      </w:r>
      <w:r>
        <w:rPr>
          <w:color w:val="231F20"/>
          <w:spacing w:val="-13"/>
          <w:w w:val="105"/>
        </w:rPr>
        <w:t> </w:t>
      </w:r>
      <w:r>
        <w:rPr>
          <w:color w:val="231F20"/>
          <w:w w:val="105"/>
        </w:rPr>
        <w:t>tương</w:t>
      </w:r>
      <w:r>
        <w:rPr>
          <w:color w:val="231F20"/>
          <w:spacing w:val="-13"/>
          <w:w w:val="105"/>
        </w:rPr>
        <w:t> </w:t>
      </w:r>
      <w:r>
        <w:rPr>
          <w:color w:val="231F20"/>
          <w:w w:val="105"/>
        </w:rPr>
        <w:t>ưng</w:t>
      </w:r>
      <w:r>
        <w:rPr>
          <w:color w:val="231F20"/>
          <w:spacing w:val="-13"/>
          <w:w w:val="105"/>
        </w:rPr>
        <w:t> </w:t>
      </w:r>
      <w:r>
        <w:rPr>
          <w:color w:val="231F20"/>
          <w:w w:val="105"/>
        </w:rPr>
        <w:t>với</w:t>
      </w:r>
      <w:r>
        <w:rPr>
          <w:color w:val="231F20"/>
          <w:spacing w:val="-13"/>
          <w:w w:val="105"/>
        </w:rPr>
        <w:t> </w:t>
      </w:r>
      <w:r>
        <w:rPr>
          <w:color w:val="231F20"/>
          <w:w w:val="105"/>
        </w:rPr>
        <w:t>phiền não.</w:t>
      </w:r>
      <w:r>
        <w:rPr>
          <w:color w:val="231F20"/>
          <w:spacing w:val="-16"/>
          <w:w w:val="105"/>
        </w:rPr>
        <w:t> </w:t>
      </w:r>
      <w:r>
        <w:rPr>
          <w:color w:val="231F20"/>
          <w:w w:val="105"/>
        </w:rPr>
        <w:t>Vậy</w:t>
      </w:r>
      <w:r>
        <w:rPr>
          <w:color w:val="231F20"/>
          <w:spacing w:val="-16"/>
          <w:w w:val="105"/>
        </w:rPr>
        <w:t> </w:t>
      </w:r>
      <w:r>
        <w:rPr>
          <w:color w:val="231F20"/>
          <w:w w:val="105"/>
        </w:rPr>
        <w:t>làm</w:t>
      </w:r>
      <w:r>
        <w:rPr>
          <w:color w:val="231F20"/>
          <w:spacing w:val="-16"/>
          <w:w w:val="105"/>
        </w:rPr>
        <w:t> </w:t>
      </w:r>
      <w:r>
        <w:rPr>
          <w:color w:val="231F20"/>
          <w:w w:val="105"/>
        </w:rPr>
        <w:t>sao</w:t>
      </w:r>
      <w:r>
        <w:rPr>
          <w:color w:val="231F20"/>
          <w:spacing w:val="-16"/>
          <w:w w:val="105"/>
        </w:rPr>
        <w:t> </w:t>
      </w:r>
      <w:r>
        <w:rPr>
          <w:color w:val="231F20"/>
          <w:w w:val="105"/>
        </w:rPr>
        <w:t>được?</w:t>
      </w:r>
      <w:r>
        <w:rPr>
          <w:color w:val="231F20"/>
          <w:spacing w:val="-16"/>
          <w:w w:val="105"/>
        </w:rPr>
        <w:t> </w:t>
      </w:r>
      <w:r>
        <w:rPr>
          <w:color w:val="231F20"/>
          <w:w w:val="105"/>
        </w:rPr>
        <w:t>Khởi</w:t>
      </w:r>
      <w:r>
        <w:rPr>
          <w:color w:val="231F20"/>
          <w:spacing w:val="-16"/>
          <w:w w:val="105"/>
        </w:rPr>
        <w:t> </w:t>
      </w:r>
      <w:r>
        <w:rPr>
          <w:color w:val="231F20"/>
          <w:w w:val="105"/>
        </w:rPr>
        <w:t>tâm</w:t>
      </w:r>
      <w:r>
        <w:rPr>
          <w:color w:val="231F20"/>
          <w:spacing w:val="-16"/>
          <w:w w:val="105"/>
        </w:rPr>
        <w:t> </w:t>
      </w:r>
      <w:r>
        <w:rPr>
          <w:color w:val="231F20"/>
          <w:w w:val="105"/>
        </w:rPr>
        <w:t>động</w:t>
      </w:r>
      <w:r>
        <w:rPr>
          <w:color w:val="231F20"/>
          <w:spacing w:val="-16"/>
          <w:w w:val="105"/>
        </w:rPr>
        <w:t> </w:t>
      </w:r>
      <w:r>
        <w:rPr>
          <w:color w:val="231F20"/>
          <w:w w:val="105"/>
        </w:rPr>
        <w:t>niệm</w:t>
      </w:r>
      <w:r>
        <w:rPr>
          <w:color w:val="231F20"/>
          <w:spacing w:val="-16"/>
          <w:w w:val="105"/>
        </w:rPr>
        <w:t> </w:t>
      </w:r>
      <w:r>
        <w:rPr>
          <w:color w:val="231F20"/>
          <w:w w:val="105"/>
        </w:rPr>
        <w:t>đều</w:t>
      </w:r>
      <w:r>
        <w:rPr>
          <w:color w:val="231F20"/>
          <w:spacing w:val="-16"/>
          <w:w w:val="105"/>
        </w:rPr>
        <w:t> </w:t>
      </w:r>
      <w:r>
        <w:rPr>
          <w:color w:val="231F20"/>
          <w:w w:val="105"/>
        </w:rPr>
        <w:t>là</w:t>
      </w:r>
      <w:r>
        <w:rPr>
          <w:color w:val="231F20"/>
          <w:spacing w:val="-16"/>
          <w:w w:val="105"/>
        </w:rPr>
        <w:t> </w:t>
      </w:r>
      <w:r>
        <w:rPr>
          <w:color w:val="231F20"/>
          <w:w w:val="105"/>
        </w:rPr>
        <w:t>tự</w:t>
      </w:r>
      <w:r>
        <w:rPr>
          <w:color w:val="231F20"/>
          <w:spacing w:val="-16"/>
          <w:w w:val="105"/>
        </w:rPr>
        <w:t> </w:t>
      </w:r>
      <w:r>
        <w:rPr>
          <w:color w:val="231F20"/>
          <w:w w:val="105"/>
        </w:rPr>
        <w:t>tư,</w:t>
      </w:r>
      <w:r>
        <w:rPr>
          <w:color w:val="231F20"/>
          <w:spacing w:val="-16"/>
          <w:w w:val="105"/>
        </w:rPr>
        <w:t> </w:t>
      </w:r>
      <w:r>
        <w:rPr>
          <w:color w:val="231F20"/>
          <w:w w:val="105"/>
        </w:rPr>
        <w:t>tự lợi.</w:t>
      </w:r>
      <w:r>
        <w:rPr>
          <w:color w:val="231F20"/>
          <w:spacing w:val="-3"/>
          <w:w w:val="105"/>
        </w:rPr>
        <w:t> </w:t>
      </w:r>
      <w:r>
        <w:rPr>
          <w:color w:val="231F20"/>
          <w:w w:val="105"/>
        </w:rPr>
        <w:t>Khởi</w:t>
      </w:r>
      <w:r>
        <w:rPr>
          <w:color w:val="231F20"/>
          <w:spacing w:val="-3"/>
          <w:w w:val="105"/>
        </w:rPr>
        <w:t> </w:t>
      </w:r>
      <w:r>
        <w:rPr>
          <w:color w:val="231F20"/>
          <w:w w:val="105"/>
        </w:rPr>
        <w:t>tâm</w:t>
      </w:r>
      <w:r>
        <w:rPr>
          <w:color w:val="231F20"/>
          <w:spacing w:val="-3"/>
          <w:w w:val="105"/>
        </w:rPr>
        <w:t> </w:t>
      </w:r>
      <w:r>
        <w:rPr>
          <w:color w:val="231F20"/>
          <w:w w:val="105"/>
        </w:rPr>
        <w:t>động</w:t>
      </w:r>
      <w:r>
        <w:rPr>
          <w:color w:val="231F20"/>
          <w:spacing w:val="-3"/>
          <w:w w:val="105"/>
        </w:rPr>
        <w:t> </w:t>
      </w:r>
      <w:r>
        <w:rPr>
          <w:color w:val="231F20"/>
          <w:w w:val="105"/>
        </w:rPr>
        <w:t>niệm</w:t>
      </w:r>
      <w:r>
        <w:rPr>
          <w:color w:val="231F20"/>
          <w:spacing w:val="-2"/>
          <w:w w:val="105"/>
        </w:rPr>
        <w:t> </w:t>
      </w:r>
      <w:r>
        <w:rPr>
          <w:color w:val="231F20"/>
          <w:w w:val="105"/>
        </w:rPr>
        <w:t>đều</w:t>
      </w:r>
      <w:r>
        <w:rPr>
          <w:color w:val="231F20"/>
          <w:spacing w:val="-3"/>
          <w:w w:val="105"/>
        </w:rPr>
        <w:t> </w:t>
      </w:r>
      <w:r>
        <w:rPr>
          <w:color w:val="231F20"/>
          <w:w w:val="105"/>
        </w:rPr>
        <w:t>là</w:t>
      </w:r>
      <w:r>
        <w:rPr>
          <w:color w:val="231F20"/>
          <w:spacing w:val="-3"/>
          <w:w w:val="105"/>
        </w:rPr>
        <w:t> </w:t>
      </w:r>
      <w:r>
        <w:rPr>
          <w:color w:val="231F20"/>
          <w:w w:val="105"/>
        </w:rPr>
        <w:t>danh</w:t>
      </w:r>
      <w:r>
        <w:rPr>
          <w:color w:val="231F20"/>
          <w:spacing w:val="-3"/>
          <w:w w:val="105"/>
        </w:rPr>
        <w:t> </w:t>
      </w:r>
      <w:r>
        <w:rPr>
          <w:color w:val="231F20"/>
          <w:w w:val="105"/>
        </w:rPr>
        <w:t>văn,</w:t>
      </w:r>
      <w:r>
        <w:rPr>
          <w:color w:val="231F20"/>
          <w:spacing w:val="-3"/>
          <w:w w:val="105"/>
        </w:rPr>
        <w:t> </w:t>
      </w:r>
      <w:r>
        <w:rPr>
          <w:color w:val="231F20"/>
          <w:w w:val="105"/>
        </w:rPr>
        <w:t>lợi</w:t>
      </w:r>
      <w:r>
        <w:rPr>
          <w:color w:val="231F20"/>
          <w:spacing w:val="-2"/>
          <w:w w:val="105"/>
        </w:rPr>
        <w:t> </w:t>
      </w:r>
      <w:r>
        <w:rPr>
          <w:color w:val="231F20"/>
          <w:w w:val="105"/>
        </w:rPr>
        <w:t>dưỡng,</w:t>
      </w:r>
      <w:r>
        <w:rPr>
          <w:color w:val="231F20"/>
          <w:spacing w:val="-3"/>
          <w:w w:val="105"/>
        </w:rPr>
        <w:t> </w:t>
      </w:r>
      <w:r>
        <w:rPr>
          <w:color w:val="231F20"/>
          <w:w w:val="105"/>
        </w:rPr>
        <w:t>đều</w:t>
      </w:r>
      <w:r>
        <w:rPr>
          <w:color w:val="231F20"/>
          <w:spacing w:val="-3"/>
          <w:w w:val="105"/>
        </w:rPr>
        <w:t> </w:t>
      </w:r>
      <w:r>
        <w:rPr>
          <w:color w:val="231F20"/>
          <w:spacing w:val="-5"/>
          <w:w w:val="105"/>
        </w:rPr>
        <w:t>là</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4"/>
      </w:pPr>
      <w:r>
        <w:rPr>
          <w:color w:val="231F20"/>
          <w:w w:val="105"/>
        </w:rPr>
        <w:t>ngũ</w:t>
      </w:r>
      <w:r>
        <w:rPr>
          <w:color w:val="231F20"/>
          <w:spacing w:val="-19"/>
          <w:w w:val="105"/>
        </w:rPr>
        <w:t> </w:t>
      </w:r>
      <w:r>
        <w:rPr>
          <w:color w:val="231F20"/>
          <w:w w:val="105"/>
        </w:rPr>
        <w:t>dục,</w:t>
      </w:r>
      <w:r>
        <w:rPr>
          <w:color w:val="231F20"/>
          <w:spacing w:val="-19"/>
          <w:w w:val="105"/>
        </w:rPr>
        <w:t> </w:t>
      </w:r>
      <w:r>
        <w:rPr>
          <w:color w:val="231F20"/>
          <w:w w:val="105"/>
        </w:rPr>
        <w:t>lục</w:t>
      </w:r>
      <w:r>
        <w:rPr>
          <w:color w:val="231F20"/>
          <w:spacing w:val="-19"/>
          <w:w w:val="105"/>
        </w:rPr>
        <w:t> </w:t>
      </w:r>
      <w:r>
        <w:rPr>
          <w:color w:val="231F20"/>
          <w:w w:val="105"/>
        </w:rPr>
        <w:t>trần,</w:t>
      </w:r>
      <w:r>
        <w:rPr>
          <w:color w:val="231F20"/>
          <w:spacing w:val="-19"/>
          <w:w w:val="105"/>
        </w:rPr>
        <w:t> </w:t>
      </w:r>
      <w:r>
        <w:rPr>
          <w:color w:val="231F20"/>
          <w:w w:val="105"/>
        </w:rPr>
        <w:t>đều</w:t>
      </w:r>
      <w:r>
        <w:rPr>
          <w:color w:val="231F20"/>
          <w:spacing w:val="-19"/>
          <w:w w:val="105"/>
        </w:rPr>
        <w:t> </w:t>
      </w:r>
      <w:r>
        <w:rPr>
          <w:color w:val="231F20"/>
          <w:w w:val="105"/>
        </w:rPr>
        <w:t>là</w:t>
      </w:r>
      <w:r>
        <w:rPr>
          <w:color w:val="231F20"/>
          <w:spacing w:val="-19"/>
          <w:w w:val="105"/>
        </w:rPr>
        <w:t> </w:t>
      </w:r>
      <w:r>
        <w:rPr>
          <w:color w:val="231F20"/>
          <w:w w:val="105"/>
        </w:rPr>
        <w:t>tham,</w:t>
      </w:r>
      <w:r>
        <w:rPr>
          <w:color w:val="231F20"/>
          <w:spacing w:val="-19"/>
          <w:w w:val="105"/>
        </w:rPr>
        <w:t> </w:t>
      </w:r>
      <w:r>
        <w:rPr>
          <w:color w:val="231F20"/>
          <w:w w:val="105"/>
        </w:rPr>
        <w:t>sân,</w:t>
      </w:r>
      <w:r>
        <w:rPr>
          <w:color w:val="231F20"/>
          <w:spacing w:val="-19"/>
          <w:w w:val="105"/>
        </w:rPr>
        <w:t> </w:t>
      </w:r>
      <w:r>
        <w:rPr>
          <w:color w:val="231F20"/>
          <w:w w:val="105"/>
        </w:rPr>
        <w:t>si,</w:t>
      </w:r>
      <w:r>
        <w:rPr>
          <w:color w:val="231F20"/>
          <w:spacing w:val="-19"/>
          <w:w w:val="105"/>
        </w:rPr>
        <w:t> </w:t>
      </w:r>
      <w:r>
        <w:rPr>
          <w:color w:val="231F20"/>
          <w:w w:val="105"/>
        </w:rPr>
        <w:t>mạn.</w:t>
      </w:r>
      <w:r>
        <w:rPr>
          <w:color w:val="231F20"/>
          <w:spacing w:val="-19"/>
          <w:w w:val="105"/>
        </w:rPr>
        <w:t> </w:t>
      </w:r>
      <w:r>
        <w:rPr>
          <w:color w:val="231F20"/>
          <w:w w:val="105"/>
        </w:rPr>
        <w:t>Như</w:t>
      </w:r>
      <w:r>
        <w:rPr>
          <w:color w:val="231F20"/>
          <w:spacing w:val="-19"/>
          <w:w w:val="105"/>
        </w:rPr>
        <w:t> </w:t>
      </w:r>
      <w:r>
        <w:rPr>
          <w:color w:val="231F20"/>
          <w:w w:val="105"/>
        </w:rPr>
        <w:t>thế</w:t>
      </w:r>
      <w:r>
        <w:rPr>
          <w:color w:val="231F20"/>
          <w:spacing w:val="-19"/>
          <w:w w:val="105"/>
        </w:rPr>
        <w:t> </w:t>
      </w:r>
      <w:r>
        <w:rPr>
          <w:color w:val="231F20"/>
          <w:w w:val="105"/>
        </w:rPr>
        <w:t>thì</w:t>
      </w:r>
      <w:r>
        <w:rPr>
          <w:color w:val="231F20"/>
          <w:spacing w:val="-19"/>
          <w:w w:val="105"/>
        </w:rPr>
        <w:t> </w:t>
      </w:r>
      <w:r>
        <w:rPr>
          <w:color w:val="231F20"/>
          <w:w w:val="105"/>
        </w:rPr>
        <w:t>hỏng mất. Hoàn toàn trái</w:t>
      </w:r>
      <w:r>
        <w:rPr>
          <w:color w:val="231F20"/>
          <w:spacing w:val="-1"/>
          <w:w w:val="105"/>
        </w:rPr>
        <w:t> </w:t>
      </w:r>
      <w:r>
        <w:rPr>
          <w:color w:val="231F20"/>
          <w:w w:val="105"/>
        </w:rPr>
        <w:t>ngược với</w:t>
      </w:r>
      <w:r>
        <w:rPr>
          <w:color w:val="231F20"/>
          <w:spacing w:val="-1"/>
          <w:w w:val="105"/>
        </w:rPr>
        <w:t> </w:t>
      </w:r>
      <w:r>
        <w:rPr>
          <w:color w:val="231F20"/>
          <w:w w:val="105"/>
        </w:rPr>
        <w:t>tự</w:t>
      </w:r>
      <w:r>
        <w:rPr>
          <w:color w:val="231F20"/>
          <w:spacing w:val="-1"/>
          <w:w w:val="105"/>
        </w:rPr>
        <w:t> </w:t>
      </w:r>
      <w:r>
        <w:rPr>
          <w:color w:val="231F20"/>
          <w:w w:val="105"/>
        </w:rPr>
        <w:t>tính. Trong tự</w:t>
      </w:r>
      <w:r>
        <w:rPr>
          <w:color w:val="231F20"/>
          <w:spacing w:val="-1"/>
          <w:w w:val="105"/>
        </w:rPr>
        <w:t> </w:t>
      </w:r>
      <w:r>
        <w:rPr>
          <w:color w:val="231F20"/>
          <w:w w:val="105"/>
        </w:rPr>
        <w:t>tính, nhũng </w:t>
      </w:r>
      <w:r>
        <w:rPr>
          <w:color w:val="231F20"/>
          <w:w w:val="110"/>
        </w:rPr>
        <w:t>thứ</w:t>
      </w:r>
      <w:r>
        <w:rPr>
          <w:color w:val="231F20"/>
          <w:spacing w:val="-8"/>
          <w:w w:val="110"/>
        </w:rPr>
        <w:t> </w:t>
      </w:r>
      <w:r>
        <w:rPr>
          <w:color w:val="231F20"/>
          <w:w w:val="110"/>
        </w:rPr>
        <w:t>này</w:t>
      </w:r>
      <w:r>
        <w:rPr>
          <w:color w:val="231F20"/>
          <w:spacing w:val="-8"/>
          <w:w w:val="110"/>
        </w:rPr>
        <w:t> </w:t>
      </w:r>
      <w:r>
        <w:rPr>
          <w:color w:val="231F20"/>
          <w:w w:val="110"/>
        </w:rPr>
        <w:t>tuyệt</w:t>
      </w:r>
      <w:r>
        <w:rPr>
          <w:color w:val="231F20"/>
          <w:spacing w:val="-8"/>
          <w:w w:val="110"/>
        </w:rPr>
        <w:t> </w:t>
      </w:r>
      <w:r>
        <w:rPr>
          <w:color w:val="231F20"/>
          <w:w w:val="110"/>
        </w:rPr>
        <w:t>đối</w:t>
      </w:r>
      <w:r>
        <w:rPr>
          <w:color w:val="231F20"/>
          <w:spacing w:val="-7"/>
          <w:w w:val="110"/>
        </w:rPr>
        <w:t> </w:t>
      </w:r>
      <w:r>
        <w:rPr>
          <w:color w:val="231F20"/>
          <w:w w:val="110"/>
        </w:rPr>
        <w:t>không</w:t>
      </w:r>
      <w:r>
        <w:rPr>
          <w:color w:val="231F20"/>
          <w:spacing w:val="-8"/>
          <w:w w:val="110"/>
        </w:rPr>
        <w:t> </w:t>
      </w:r>
      <w:r>
        <w:rPr>
          <w:color w:val="231F20"/>
          <w:w w:val="110"/>
        </w:rPr>
        <w:t>có.</w:t>
      </w:r>
    </w:p>
    <w:p>
      <w:pPr>
        <w:pStyle w:val="BodyText"/>
        <w:spacing w:line="309" w:lineRule="auto" w:before="147"/>
        <w:ind w:left="103" w:right="404" w:firstLine="453"/>
      </w:pPr>
      <w:r>
        <w:rPr>
          <w:color w:val="231F20"/>
          <w:w w:val="105"/>
        </w:rPr>
        <w:t>Chư Phật, Bồ tát dạy chúng ta buông bỏ. Buông bỏ điều gì? Trong tự tính không còn, hoàn toàn buông bỏ là đúng </w:t>
      </w:r>
      <w:r>
        <w:rPr>
          <w:color w:val="231F20"/>
        </w:rPr>
        <w:t>rồi.</w:t>
      </w:r>
      <w:r>
        <w:rPr>
          <w:color w:val="231F20"/>
          <w:spacing w:val="-3"/>
        </w:rPr>
        <w:t> </w:t>
      </w:r>
      <w:r>
        <w:rPr>
          <w:color w:val="231F20"/>
        </w:rPr>
        <w:t>Trong</w:t>
      </w:r>
      <w:r>
        <w:rPr>
          <w:color w:val="231F20"/>
          <w:spacing w:val="-3"/>
        </w:rPr>
        <w:t> </w:t>
      </w:r>
      <w:r>
        <w:rPr>
          <w:color w:val="231F20"/>
        </w:rPr>
        <w:t>tự</w:t>
      </w:r>
      <w:r>
        <w:rPr>
          <w:color w:val="231F20"/>
          <w:spacing w:val="-3"/>
        </w:rPr>
        <w:t> </w:t>
      </w:r>
      <w:r>
        <w:rPr>
          <w:color w:val="231F20"/>
        </w:rPr>
        <w:t>tính</w:t>
      </w:r>
      <w:r>
        <w:rPr>
          <w:color w:val="231F20"/>
          <w:spacing w:val="-3"/>
        </w:rPr>
        <w:t> </w:t>
      </w:r>
      <w:r>
        <w:rPr>
          <w:color w:val="231F20"/>
        </w:rPr>
        <w:t>có</w:t>
      </w:r>
      <w:r>
        <w:rPr>
          <w:color w:val="231F20"/>
          <w:spacing w:val="-3"/>
        </w:rPr>
        <w:t> </w:t>
      </w:r>
      <w:r>
        <w:rPr>
          <w:color w:val="231F20"/>
        </w:rPr>
        <w:t>gì?</w:t>
      </w:r>
      <w:r>
        <w:rPr>
          <w:color w:val="231F20"/>
          <w:spacing w:val="-3"/>
        </w:rPr>
        <w:t> </w:t>
      </w:r>
      <w:r>
        <w:rPr>
          <w:color w:val="231F20"/>
        </w:rPr>
        <w:t>Nói</w:t>
      </w:r>
      <w:r>
        <w:rPr>
          <w:color w:val="231F20"/>
          <w:spacing w:val="-3"/>
        </w:rPr>
        <w:t> </w:t>
      </w:r>
      <w:r>
        <w:rPr>
          <w:color w:val="231F20"/>
        </w:rPr>
        <w:t>với</w:t>
      </w:r>
      <w:r>
        <w:rPr>
          <w:color w:val="231F20"/>
          <w:spacing w:val="-3"/>
        </w:rPr>
        <w:t> </w:t>
      </w:r>
      <w:r>
        <w:rPr>
          <w:color w:val="231F20"/>
        </w:rPr>
        <w:t>quý</w:t>
      </w:r>
      <w:r>
        <w:rPr>
          <w:color w:val="231F20"/>
          <w:spacing w:val="-3"/>
        </w:rPr>
        <w:t> </w:t>
      </w:r>
      <w:r>
        <w:rPr>
          <w:color w:val="231F20"/>
        </w:rPr>
        <w:t>vị,</w:t>
      </w:r>
      <w:r>
        <w:rPr>
          <w:color w:val="231F20"/>
          <w:spacing w:val="-3"/>
        </w:rPr>
        <w:t> </w:t>
      </w:r>
      <w:r>
        <w:rPr>
          <w:color w:val="231F20"/>
        </w:rPr>
        <w:t>một</w:t>
      </w:r>
      <w:r>
        <w:rPr>
          <w:color w:val="231F20"/>
          <w:spacing w:val="-3"/>
        </w:rPr>
        <w:t> </w:t>
      </w:r>
      <w:r>
        <w:rPr>
          <w:color w:val="231F20"/>
        </w:rPr>
        <w:t>câu</w:t>
      </w:r>
      <w:r>
        <w:rPr>
          <w:color w:val="231F20"/>
          <w:spacing w:val="-3"/>
        </w:rPr>
        <w:t> </w:t>
      </w:r>
      <w:r>
        <w:rPr>
          <w:color w:val="231F20"/>
        </w:rPr>
        <w:t>A</w:t>
      </w:r>
      <w:r>
        <w:rPr>
          <w:color w:val="231F20"/>
          <w:spacing w:val="-3"/>
        </w:rPr>
        <w:t> </w:t>
      </w:r>
      <w:r>
        <w:rPr>
          <w:color w:val="231F20"/>
        </w:rPr>
        <w:t>Di</w:t>
      </w:r>
      <w:r>
        <w:rPr>
          <w:color w:val="231F20"/>
          <w:spacing w:val="-3"/>
        </w:rPr>
        <w:t> </w:t>
      </w:r>
      <w:r>
        <w:rPr>
          <w:color w:val="231F20"/>
        </w:rPr>
        <w:t>Đà</w:t>
      </w:r>
      <w:r>
        <w:rPr>
          <w:color w:val="231F20"/>
          <w:spacing w:val="-3"/>
        </w:rPr>
        <w:t> </w:t>
      </w:r>
      <w:r>
        <w:rPr>
          <w:color w:val="231F20"/>
        </w:rPr>
        <w:t>Phật </w:t>
      </w:r>
      <w:r>
        <w:rPr>
          <w:color w:val="231F20"/>
          <w:w w:val="105"/>
        </w:rPr>
        <w:t>bao hàm tất cả tự tính. Câu A Di Đà Phật này là Tính đức viên</w:t>
      </w:r>
      <w:r>
        <w:rPr>
          <w:color w:val="231F20"/>
          <w:spacing w:val="-2"/>
          <w:w w:val="105"/>
        </w:rPr>
        <w:t> </w:t>
      </w:r>
      <w:r>
        <w:rPr>
          <w:color w:val="231F20"/>
          <w:w w:val="105"/>
        </w:rPr>
        <w:t>mãn</w:t>
      </w:r>
      <w:r>
        <w:rPr>
          <w:color w:val="231F20"/>
          <w:spacing w:val="-1"/>
          <w:w w:val="105"/>
        </w:rPr>
        <w:t> </w:t>
      </w:r>
      <w:r>
        <w:rPr>
          <w:color w:val="231F20"/>
          <w:w w:val="105"/>
        </w:rPr>
        <w:t>của</w:t>
      </w:r>
      <w:r>
        <w:rPr>
          <w:color w:val="231F20"/>
          <w:spacing w:val="-2"/>
          <w:w w:val="105"/>
        </w:rPr>
        <w:t> </w:t>
      </w:r>
      <w:r>
        <w:rPr>
          <w:color w:val="231F20"/>
          <w:w w:val="105"/>
        </w:rPr>
        <w:t>tự</w:t>
      </w:r>
      <w:r>
        <w:rPr>
          <w:color w:val="231F20"/>
          <w:spacing w:val="-2"/>
          <w:w w:val="105"/>
        </w:rPr>
        <w:t> </w:t>
      </w:r>
      <w:r>
        <w:rPr>
          <w:color w:val="231F20"/>
          <w:w w:val="105"/>
        </w:rPr>
        <w:t>tính.</w:t>
      </w:r>
      <w:r>
        <w:rPr>
          <w:color w:val="231F20"/>
          <w:spacing w:val="-2"/>
          <w:w w:val="105"/>
        </w:rPr>
        <w:t> </w:t>
      </w:r>
      <w:r>
        <w:rPr>
          <w:color w:val="231F20"/>
          <w:w w:val="105"/>
        </w:rPr>
        <w:t>Nếu</w:t>
      </w:r>
      <w:r>
        <w:rPr>
          <w:color w:val="231F20"/>
          <w:spacing w:val="-2"/>
          <w:w w:val="105"/>
        </w:rPr>
        <w:t> </w:t>
      </w:r>
      <w:r>
        <w:rPr>
          <w:color w:val="231F20"/>
          <w:w w:val="105"/>
        </w:rPr>
        <w:t>câu</w:t>
      </w:r>
      <w:r>
        <w:rPr>
          <w:color w:val="231F20"/>
          <w:spacing w:val="-1"/>
          <w:w w:val="105"/>
        </w:rPr>
        <w:t> </w:t>
      </w:r>
      <w:r>
        <w:rPr>
          <w:color w:val="231F20"/>
          <w:w w:val="105"/>
        </w:rPr>
        <w:t>A</w:t>
      </w:r>
      <w:r>
        <w:rPr>
          <w:color w:val="231F20"/>
          <w:spacing w:val="-2"/>
          <w:w w:val="105"/>
        </w:rPr>
        <w:t> </w:t>
      </w:r>
      <w:r>
        <w:rPr>
          <w:color w:val="231F20"/>
          <w:w w:val="105"/>
        </w:rPr>
        <w:t>Di</w:t>
      </w:r>
      <w:r>
        <w:rPr>
          <w:color w:val="231F20"/>
          <w:spacing w:val="-1"/>
          <w:w w:val="105"/>
        </w:rPr>
        <w:t> </w:t>
      </w:r>
      <w:r>
        <w:rPr>
          <w:color w:val="231F20"/>
          <w:w w:val="105"/>
        </w:rPr>
        <w:t>Đà</w:t>
      </w:r>
      <w:r>
        <w:rPr>
          <w:color w:val="231F20"/>
          <w:spacing w:val="-2"/>
          <w:w w:val="105"/>
        </w:rPr>
        <w:t> </w:t>
      </w:r>
      <w:r>
        <w:rPr>
          <w:color w:val="231F20"/>
          <w:w w:val="105"/>
        </w:rPr>
        <w:t>Phật</w:t>
      </w:r>
      <w:r>
        <w:rPr>
          <w:color w:val="231F20"/>
          <w:spacing w:val="-1"/>
          <w:w w:val="105"/>
        </w:rPr>
        <w:t> </w:t>
      </w:r>
      <w:r>
        <w:rPr>
          <w:color w:val="231F20"/>
          <w:w w:val="105"/>
        </w:rPr>
        <w:t>này,</w:t>
      </w:r>
      <w:r>
        <w:rPr>
          <w:color w:val="231F20"/>
          <w:spacing w:val="-1"/>
          <w:w w:val="105"/>
        </w:rPr>
        <w:t> </w:t>
      </w:r>
      <w:r>
        <w:rPr>
          <w:color w:val="231F20"/>
          <w:w w:val="105"/>
        </w:rPr>
        <w:t>không</w:t>
      </w:r>
      <w:r>
        <w:rPr>
          <w:color w:val="231F20"/>
          <w:spacing w:val="-2"/>
          <w:w w:val="105"/>
        </w:rPr>
        <w:t> </w:t>
      </w:r>
      <w:r>
        <w:rPr>
          <w:color w:val="231F20"/>
          <w:w w:val="105"/>
        </w:rPr>
        <w:t>rời tâm của ta, không rời miệng của ta, thì trên thế gian này, bất luận ở đâu ta đều được bình an, ta đều được chư Phật Như</w:t>
      </w:r>
      <w:r>
        <w:rPr>
          <w:color w:val="231F20"/>
          <w:spacing w:val="-23"/>
          <w:w w:val="105"/>
        </w:rPr>
        <w:t> </w:t>
      </w:r>
      <w:r>
        <w:rPr>
          <w:color w:val="231F20"/>
          <w:w w:val="105"/>
        </w:rPr>
        <w:t>Lai</w:t>
      </w:r>
      <w:r>
        <w:rPr>
          <w:color w:val="231F20"/>
          <w:spacing w:val="-22"/>
          <w:w w:val="105"/>
        </w:rPr>
        <w:t> </w:t>
      </w:r>
      <w:r>
        <w:rPr>
          <w:color w:val="231F20"/>
          <w:w w:val="105"/>
        </w:rPr>
        <w:t>hộ</w:t>
      </w:r>
      <w:r>
        <w:rPr>
          <w:color w:val="231F20"/>
          <w:spacing w:val="-22"/>
          <w:w w:val="105"/>
        </w:rPr>
        <w:t> </w:t>
      </w:r>
      <w:r>
        <w:rPr>
          <w:color w:val="231F20"/>
          <w:w w:val="105"/>
        </w:rPr>
        <w:t>niệm,</w:t>
      </w:r>
      <w:r>
        <w:rPr>
          <w:color w:val="231F20"/>
          <w:spacing w:val="-23"/>
          <w:w w:val="105"/>
        </w:rPr>
        <w:t> </w:t>
      </w:r>
      <w:r>
        <w:rPr>
          <w:color w:val="231F20"/>
          <w:w w:val="105"/>
        </w:rPr>
        <w:t>Long</w:t>
      </w:r>
      <w:r>
        <w:rPr>
          <w:color w:val="231F20"/>
          <w:spacing w:val="-22"/>
          <w:w w:val="105"/>
        </w:rPr>
        <w:t> </w:t>
      </w:r>
      <w:r>
        <w:rPr>
          <w:color w:val="231F20"/>
          <w:w w:val="105"/>
        </w:rPr>
        <w:t>thiên</w:t>
      </w:r>
      <w:r>
        <w:rPr>
          <w:color w:val="231F20"/>
          <w:spacing w:val="-22"/>
          <w:w w:val="105"/>
        </w:rPr>
        <w:t> </w:t>
      </w:r>
      <w:r>
        <w:rPr>
          <w:color w:val="231F20"/>
          <w:w w:val="105"/>
        </w:rPr>
        <w:t>thiện</w:t>
      </w:r>
      <w:r>
        <w:rPr>
          <w:color w:val="231F20"/>
          <w:spacing w:val="-23"/>
          <w:w w:val="105"/>
        </w:rPr>
        <w:t> </w:t>
      </w:r>
      <w:r>
        <w:rPr>
          <w:color w:val="231F20"/>
          <w:w w:val="105"/>
        </w:rPr>
        <w:t>thần</w:t>
      </w:r>
      <w:r>
        <w:rPr>
          <w:color w:val="231F20"/>
          <w:spacing w:val="-22"/>
          <w:w w:val="105"/>
        </w:rPr>
        <w:t> </w:t>
      </w:r>
      <w:r>
        <w:rPr>
          <w:color w:val="231F20"/>
          <w:w w:val="105"/>
        </w:rPr>
        <w:t>bảo</w:t>
      </w:r>
      <w:r>
        <w:rPr>
          <w:color w:val="231F20"/>
          <w:spacing w:val="-22"/>
          <w:w w:val="105"/>
        </w:rPr>
        <w:t> </w:t>
      </w:r>
      <w:r>
        <w:rPr>
          <w:color w:val="231F20"/>
          <w:w w:val="105"/>
        </w:rPr>
        <w:t>hộ.</w:t>
      </w:r>
      <w:r>
        <w:rPr>
          <w:color w:val="231F20"/>
          <w:spacing w:val="-23"/>
          <w:w w:val="105"/>
        </w:rPr>
        <w:t> </w:t>
      </w:r>
      <w:r>
        <w:rPr>
          <w:color w:val="231F20"/>
          <w:w w:val="105"/>
        </w:rPr>
        <w:t>Vì</w:t>
      </w:r>
      <w:r>
        <w:rPr>
          <w:color w:val="231F20"/>
          <w:spacing w:val="-22"/>
          <w:w w:val="105"/>
        </w:rPr>
        <w:t> </w:t>
      </w:r>
      <w:r>
        <w:rPr>
          <w:color w:val="231F20"/>
          <w:w w:val="105"/>
        </w:rPr>
        <w:t>sao?</w:t>
      </w:r>
      <w:r>
        <w:rPr>
          <w:color w:val="231F20"/>
          <w:spacing w:val="-22"/>
          <w:w w:val="105"/>
        </w:rPr>
        <w:t> </w:t>
      </w:r>
      <w:r>
        <w:rPr>
          <w:color w:val="231F20"/>
          <w:w w:val="105"/>
        </w:rPr>
        <w:t>Vì</w:t>
      </w:r>
      <w:r>
        <w:rPr>
          <w:color w:val="231F20"/>
          <w:spacing w:val="-23"/>
          <w:w w:val="105"/>
        </w:rPr>
        <w:t> </w:t>
      </w:r>
      <w:r>
        <w:rPr>
          <w:color w:val="231F20"/>
          <w:w w:val="105"/>
        </w:rPr>
        <w:t>ta hoàn toàn tương ưng với Tính đức.</w:t>
      </w:r>
    </w:p>
    <w:p>
      <w:pPr>
        <w:pStyle w:val="BodyText"/>
        <w:spacing w:line="309" w:lineRule="auto" w:before="159"/>
        <w:ind w:left="103" w:right="402" w:firstLine="453"/>
      </w:pPr>
      <w:r>
        <w:rPr>
          <w:color w:val="231F20"/>
          <w:w w:val="105"/>
        </w:rPr>
        <w:t>Đứng về Lý mà nói, từ Sự mà nói, thì ta thật sự là đệ tử của</w:t>
      </w:r>
      <w:r>
        <w:rPr>
          <w:color w:val="231F20"/>
          <w:spacing w:val="-6"/>
          <w:w w:val="105"/>
        </w:rPr>
        <w:t> </w:t>
      </w:r>
      <w:r>
        <w:rPr>
          <w:color w:val="231F20"/>
          <w:w w:val="105"/>
        </w:rPr>
        <w:t>Di</w:t>
      </w:r>
      <w:r>
        <w:rPr>
          <w:color w:val="231F20"/>
          <w:spacing w:val="-6"/>
          <w:w w:val="105"/>
        </w:rPr>
        <w:t> </w:t>
      </w:r>
      <w:r>
        <w:rPr>
          <w:color w:val="231F20"/>
          <w:w w:val="105"/>
        </w:rPr>
        <w:t>Đà.</w:t>
      </w:r>
      <w:r>
        <w:rPr>
          <w:color w:val="231F20"/>
          <w:spacing w:val="-6"/>
          <w:w w:val="105"/>
        </w:rPr>
        <w:t> </w:t>
      </w:r>
      <w:r>
        <w:rPr>
          <w:color w:val="231F20"/>
          <w:w w:val="105"/>
        </w:rPr>
        <w:t>Phật</w:t>
      </w:r>
      <w:r>
        <w:rPr>
          <w:color w:val="231F20"/>
          <w:spacing w:val="-6"/>
          <w:w w:val="105"/>
        </w:rPr>
        <w:t> </w:t>
      </w:r>
      <w:r>
        <w:rPr>
          <w:color w:val="231F20"/>
          <w:w w:val="105"/>
        </w:rPr>
        <w:t>A</w:t>
      </w:r>
      <w:r>
        <w:rPr>
          <w:color w:val="231F20"/>
          <w:spacing w:val="-6"/>
          <w:w w:val="105"/>
        </w:rPr>
        <w:t> </w:t>
      </w:r>
      <w:r>
        <w:rPr>
          <w:color w:val="231F20"/>
          <w:w w:val="105"/>
        </w:rPr>
        <w:t>Di</w:t>
      </w:r>
      <w:r>
        <w:rPr>
          <w:color w:val="231F20"/>
          <w:spacing w:val="-6"/>
          <w:w w:val="105"/>
        </w:rPr>
        <w:t> </w:t>
      </w:r>
      <w:r>
        <w:rPr>
          <w:color w:val="231F20"/>
          <w:w w:val="105"/>
        </w:rPr>
        <w:t>Đà</w:t>
      </w:r>
      <w:r>
        <w:rPr>
          <w:color w:val="231F20"/>
          <w:spacing w:val="-6"/>
          <w:w w:val="105"/>
        </w:rPr>
        <w:t> </w:t>
      </w:r>
      <w:r>
        <w:rPr>
          <w:color w:val="231F20"/>
          <w:w w:val="105"/>
        </w:rPr>
        <w:t>ở</w:t>
      </w:r>
      <w:r>
        <w:rPr>
          <w:color w:val="231F20"/>
          <w:spacing w:val="-6"/>
          <w:w w:val="105"/>
        </w:rPr>
        <w:t> </w:t>
      </w:r>
      <w:r>
        <w:rPr>
          <w:color w:val="231F20"/>
          <w:w w:val="105"/>
        </w:rPr>
        <w:t>mười</w:t>
      </w:r>
      <w:r>
        <w:rPr>
          <w:color w:val="231F20"/>
          <w:spacing w:val="-6"/>
          <w:w w:val="105"/>
        </w:rPr>
        <w:t> </w:t>
      </w:r>
      <w:r>
        <w:rPr>
          <w:color w:val="231F20"/>
          <w:w w:val="105"/>
        </w:rPr>
        <w:t>phương</w:t>
      </w:r>
      <w:r>
        <w:rPr>
          <w:color w:val="231F20"/>
          <w:spacing w:val="-6"/>
          <w:w w:val="105"/>
        </w:rPr>
        <w:t> </w:t>
      </w:r>
      <w:r>
        <w:rPr>
          <w:color w:val="231F20"/>
          <w:w w:val="105"/>
        </w:rPr>
        <w:t>thế</w:t>
      </w:r>
      <w:r>
        <w:rPr>
          <w:color w:val="231F20"/>
          <w:spacing w:val="-6"/>
          <w:w w:val="105"/>
        </w:rPr>
        <w:t> </w:t>
      </w:r>
      <w:r>
        <w:rPr>
          <w:color w:val="231F20"/>
          <w:w w:val="105"/>
        </w:rPr>
        <w:t>giới,</w:t>
      </w:r>
      <w:r>
        <w:rPr>
          <w:color w:val="231F20"/>
          <w:spacing w:val="-6"/>
          <w:w w:val="105"/>
        </w:rPr>
        <w:t> </w:t>
      </w:r>
      <w:r>
        <w:rPr>
          <w:color w:val="231F20"/>
          <w:w w:val="105"/>
        </w:rPr>
        <w:t>không</w:t>
      </w:r>
      <w:r>
        <w:rPr>
          <w:color w:val="231F20"/>
          <w:spacing w:val="-6"/>
          <w:w w:val="105"/>
        </w:rPr>
        <w:t> </w:t>
      </w:r>
      <w:r>
        <w:rPr>
          <w:color w:val="231F20"/>
          <w:w w:val="105"/>
        </w:rPr>
        <w:t>có vị Phật nào không tôn kính Ngài, không tán thán Ngài, làm đệ</w:t>
      </w:r>
      <w:r>
        <w:rPr>
          <w:color w:val="231F20"/>
          <w:spacing w:val="-15"/>
          <w:w w:val="105"/>
        </w:rPr>
        <w:t> </w:t>
      </w:r>
      <w:r>
        <w:rPr>
          <w:color w:val="231F20"/>
          <w:w w:val="105"/>
        </w:rPr>
        <w:t>tử</w:t>
      </w:r>
      <w:r>
        <w:rPr>
          <w:color w:val="231F20"/>
          <w:spacing w:val="-15"/>
          <w:w w:val="105"/>
        </w:rPr>
        <w:t> </w:t>
      </w:r>
      <w:r>
        <w:rPr>
          <w:color w:val="231F20"/>
          <w:w w:val="105"/>
        </w:rPr>
        <w:t>vinh</w:t>
      </w:r>
      <w:r>
        <w:rPr>
          <w:color w:val="231F20"/>
          <w:spacing w:val="-15"/>
          <w:w w:val="105"/>
        </w:rPr>
        <w:t> </w:t>
      </w:r>
      <w:r>
        <w:rPr>
          <w:color w:val="231F20"/>
          <w:w w:val="105"/>
        </w:rPr>
        <w:t>quang</w:t>
      </w:r>
      <w:r>
        <w:rPr>
          <w:color w:val="231F20"/>
          <w:spacing w:val="-15"/>
          <w:w w:val="105"/>
        </w:rPr>
        <w:t> </w:t>
      </w:r>
      <w:r>
        <w:rPr>
          <w:color w:val="231F20"/>
          <w:w w:val="105"/>
        </w:rPr>
        <w:t>của</w:t>
      </w:r>
      <w:r>
        <w:rPr>
          <w:color w:val="231F20"/>
          <w:spacing w:val="-15"/>
          <w:w w:val="105"/>
        </w:rPr>
        <w:t> </w:t>
      </w:r>
      <w:r>
        <w:rPr>
          <w:color w:val="231F20"/>
          <w:w w:val="105"/>
        </w:rPr>
        <w:t>Di</w:t>
      </w:r>
      <w:r>
        <w:rPr>
          <w:color w:val="231F20"/>
          <w:spacing w:val="-14"/>
          <w:w w:val="105"/>
        </w:rPr>
        <w:t> </w:t>
      </w:r>
      <w:r>
        <w:rPr>
          <w:color w:val="231F20"/>
          <w:w w:val="105"/>
        </w:rPr>
        <w:t>Đà!</w:t>
      </w:r>
      <w:r>
        <w:rPr>
          <w:color w:val="231F20"/>
          <w:spacing w:val="-14"/>
          <w:w w:val="105"/>
        </w:rPr>
        <w:t> </w:t>
      </w:r>
      <w:r>
        <w:rPr>
          <w:color w:val="231F20"/>
          <w:w w:val="105"/>
        </w:rPr>
        <w:t>Mười</w:t>
      </w:r>
      <w:r>
        <w:rPr>
          <w:color w:val="231F20"/>
          <w:spacing w:val="-15"/>
          <w:w w:val="105"/>
        </w:rPr>
        <w:t> </w:t>
      </w:r>
      <w:r>
        <w:rPr>
          <w:color w:val="231F20"/>
          <w:w w:val="105"/>
        </w:rPr>
        <w:t>phương</w:t>
      </w:r>
      <w:r>
        <w:rPr>
          <w:color w:val="231F20"/>
          <w:spacing w:val="-15"/>
          <w:w w:val="105"/>
        </w:rPr>
        <w:t> </w:t>
      </w:r>
      <w:r>
        <w:rPr>
          <w:color w:val="231F20"/>
          <w:w w:val="105"/>
        </w:rPr>
        <w:t>Như</w:t>
      </w:r>
      <w:r>
        <w:rPr>
          <w:color w:val="231F20"/>
          <w:spacing w:val="-14"/>
          <w:w w:val="105"/>
        </w:rPr>
        <w:t> </w:t>
      </w:r>
      <w:r>
        <w:rPr>
          <w:color w:val="231F20"/>
          <w:w w:val="105"/>
        </w:rPr>
        <w:t>Lai</w:t>
      </w:r>
      <w:r>
        <w:rPr>
          <w:color w:val="231F20"/>
          <w:spacing w:val="-14"/>
          <w:w w:val="105"/>
        </w:rPr>
        <w:t> </w:t>
      </w:r>
      <w:r>
        <w:rPr>
          <w:color w:val="231F20"/>
          <w:w w:val="105"/>
        </w:rPr>
        <w:t>tán</w:t>
      </w:r>
      <w:r>
        <w:rPr>
          <w:color w:val="231F20"/>
          <w:spacing w:val="-15"/>
          <w:w w:val="105"/>
        </w:rPr>
        <w:t> </w:t>
      </w:r>
      <w:r>
        <w:rPr>
          <w:color w:val="231F20"/>
          <w:w w:val="105"/>
        </w:rPr>
        <w:t>thán thầy, đương nhiên cũng khen ngợi học trò, đối với học trò đặc</w:t>
      </w:r>
      <w:r>
        <w:rPr>
          <w:color w:val="231F20"/>
          <w:spacing w:val="-4"/>
          <w:w w:val="105"/>
        </w:rPr>
        <w:t> </w:t>
      </w:r>
      <w:r>
        <w:rPr>
          <w:color w:val="231F20"/>
          <w:w w:val="105"/>
        </w:rPr>
        <w:t>biệt</w:t>
      </w:r>
      <w:r>
        <w:rPr>
          <w:color w:val="231F20"/>
          <w:spacing w:val="-4"/>
          <w:w w:val="105"/>
        </w:rPr>
        <w:t> </w:t>
      </w:r>
      <w:r>
        <w:rPr>
          <w:color w:val="231F20"/>
          <w:w w:val="105"/>
        </w:rPr>
        <w:t>long</w:t>
      </w:r>
      <w:r>
        <w:rPr>
          <w:color w:val="231F20"/>
          <w:spacing w:val="-5"/>
          <w:w w:val="105"/>
        </w:rPr>
        <w:t> </w:t>
      </w:r>
      <w:r>
        <w:rPr>
          <w:color w:val="231F20"/>
          <w:w w:val="105"/>
        </w:rPr>
        <w:t>trọng.</w:t>
      </w:r>
      <w:r>
        <w:rPr>
          <w:color w:val="231F20"/>
          <w:spacing w:val="-4"/>
          <w:w w:val="105"/>
        </w:rPr>
        <w:t> </w:t>
      </w:r>
      <w:r>
        <w:rPr>
          <w:color w:val="231F20"/>
          <w:w w:val="105"/>
        </w:rPr>
        <w:t>Ta</w:t>
      </w:r>
      <w:r>
        <w:rPr>
          <w:color w:val="231F20"/>
          <w:spacing w:val="-4"/>
          <w:w w:val="105"/>
        </w:rPr>
        <w:t> </w:t>
      </w:r>
      <w:r>
        <w:rPr>
          <w:color w:val="231F20"/>
          <w:w w:val="105"/>
        </w:rPr>
        <w:t>nên</w:t>
      </w:r>
      <w:r>
        <w:rPr>
          <w:color w:val="231F20"/>
          <w:spacing w:val="-4"/>
          <w:w w:val="105"/>
        </w:rPr>
        <w:t> </w:t>
      </w:r>
      <w:r>
        <w:rPr>
          <w:color w:val="231F20"/>
          <w:w w:val="105"/>
        </w:rPr>
        <w:t>làm</w:t>
      </w:r>
      <w:r>
        <w:rPr>
          <w:color w:val="231F20"/>
          <w:spacing w:val="-4"/>
          <w:w w:val="105"/>
        </w:rPr>
        <w:t> </w:t>
      </w:r>
      <w:r>
        <w:rPr>
          <w:color w:val="231F20"/>
          <w:w w:val="105"/>
        </w:rPr>
        <w:t>hay</w:t>
      </w:r>
      <w:r>
        <w:rPr>
          <w:color w:val="231F20"/>
          <w:spacing w:val="-4"/>
          <w:w w:val="105"/>
        </w:rPr>
        <w:t> </w:t>
      </w:r>
      <w:r>
        <w:rPr>
          <w:color w:val="231F20"/>
          <w:w w:val="105"/>
        </w:rPr>
        <w:t>không?</w:t>
      </w:r>
      <w:r>
        <w:rPr>
          <w:color w:val="231F20"/>
          <w:spacing w:val="-4"/>
          <w:w w:val="105"/>
        </w:rPr>
        <w:t> </w:t>
      </w:r>
      <w:r>
        <w:rPr>
          <w:color w:val="231F20"/>
          <w:w w:val="105"/>
        </w:rPr>
        <w:t>Nếu</w:t>
      </w:r>
      <w:r>
        <w:rPr>
          <w:color w:val="231F20"/>
          <w:spacing w:val="-4"/>
          <w:w w:val="105"/>
        </w:rPr>
        <w:t> </w:t>
      </w:r>
      <w:r>
        <w:rPr>
          <w:color w:val="231F20"/>
          <w:w w:val="105"/>
        </w:rPr>
        <w:t>muốn</w:t>
      </w:r>
      <w:r>
        <w:rPr>
          <w:color w:val="231F20"/>
          <w:spacing w:val="-4"/>
          <w:w w:val="105"/>
        </w:rPr>
        <w:t> </w:t>
      </w:r>
      <w:r>
        <w:rPr>
          <w:color w:val="231F20"/>
          <w:w w:val="105"/>
        </w:rPr>
        <w:t>làm, phải làm thật sự. Trong tâm ngoài Phật A Di Đà ra, không có những tạp niệm khác. Thân thể còn trên thế gian này,</w:t>
      </w:r>
      <w:r>
        <w:rPr>
          <w:color w:val="231F20"/>
          <w:spacing w:val="80"/>
          <w:w w:val="105"/>
        </w:rPr>
        <w:t> </w:t>
      </w:r>
      <w:r>
        <w:rPr>
          <w:color w:val="231F20"/>
          <w:w w:val="105"/>
        </w:rPr>
        <w:t>thì tùy duyên mà qua ngày sẽ không bị phan duyên, tuỳ duyên tự tại. Đối với người, với việc, với vật tự nhiên như không, không để trong tâm. Như vậy, ta sẽ chuyển phiền não</w:t>
      </w:r>
      <w:r>
        <w:rPr>
          <w:color w:val="231F20"/>
          <w:spacing w:val="2"/>
          <w:w w:val="105"/>
        </w:rPr>
        <w:t> </w:t>
      </w:r>
      <w:r>
        <w:rPr>
          <w:color w:val="231F20"/>
          <w:w w:val="105"/>
        </w:rPr>
        <w:t>thành</w:t>
      </w:r>
      <w:r>
        <w:rPr>
          <w:color w:val="231F20"/>
          <w:spacing w:val="3"/>
          <w:w w:val="105"/>
        </w:rPr>
        <w:t> </w:t>
      </w:r>
      <w:r>
        <w:rPr>
          <w:color w:val="231F20"/>
          <w:w w:val="105"/>
        </w:rPr>
        <w:t>Bồ</w:t>
      </w:r>
      <w:r>
        <w:rPr>
          <w:color w:val="231F20"/>
          <w:spacing w:val="2"/>
          <w:w w:val="105"/>
        </w:rPr>
        <w:t> </w:t>
      </w:r>
      <w:r>
        <w:rPr>
          <w:color w:val="231F20"/>
          <w:w w:val="105"/>
        </w:rPr>
        <w:t>đề.</w:t>
      </w:r>
      <w:r>
        <w:rPr>
          <w:color w:val="231F20"/>
          <w:spacing w:val="3"/>
          <w:w w:val="105"/>
        </w:rPr>
        <w:t> </w:t>
      </w:r>
      <w:r>
        <w:rPr>
          <w:color w:val="231F20"/>
          <w:w w:val="105"/>
        </w:rPr>
        <w:t>Chuyển</w:t>
      </w:r>
      <w:r>
        <w:rPr>
          <w:color w:val="231F20"/>
          <w:spacing w:val="3"/>
          <w:w w:val="105"/>
        </w:rPr>
        <w:t> </w:t>
      </w:r>
      <w:r>
        <w:rPr>
          <w:color w:val="231F20"/>
          <w:w w:val="105"/>
        </w:rPr>
        <w:t>ác</w:t>
      </w:r>
      <w:r>
        <w:rPr>
          <w:color w:val="231F20"/>
          <w:spacing w:val="2"/>
          <w:w w:val="105"/>
        </w:rPr>
        <w:t> </w:t>
      </w:r>
      <w:r>
        <w:rPr>
          <w:color w:val="231F20"/>
          <w:w w:val="105"/>
        </w:rPr>
        <w:t>nghiệp</w:t>
      </w:r>
      <w:r>
        <w:rPr>
          <w:color w:val="231F20"/>
          <w:spacing w:val="1"/>
          <w:w w:val="105"/>
        </w:rPr>
        <w:t> </w:t>
      </w:r>
      <w:r>
        <w:rPr>
          <w:color w:val="231F20"/>
          <w:w w:val="105"/>
        </w:rPr>
        <w:t>từ</w:t>
      </w:r>
      <w:r>
        <w:rPr>
          <w:color w:val="231F20"/>
          <w:spacing w:val="2"/>
          <w:w w:val="105"/>
        </w:rPr>
        <w:t> </w:t>
      </w:r>
      <w:r>
        <w:rPr>
          <w:color w:val="231F20"/>
          <w:w w:val="105"/>
        </w:rPr>
        <w:t>vô</w:t>
      </w:r>
      <w:r>
        <w:rPr>
          <w:color w:val="231F20"/>
          <w:spacing w:val="3"/>
          <w:w w:val="105"/>
        </w:rPr>
        <w:t> </w:t>
      </w:r>
      <w:r>
        <w:rPr>
          <w:color w:val="231F20"/>
          <w:w w:val="105"/>
        </w:rPr>
        <w:t>thỉ</w:t>
      </w:r>
      <w:r>
        <w:rPr>
          <w:color w:val="231F20"/>
          <w:spacing w:val="2"/>
          <w:w w:val="105"/>
        </w:rPr>
        <w:t> </w:t>
      </w:r>
      <w:r>
        <w:rPr>
          <w:color w:val="231F20"/>
          <w:w w:val="105"/>
        </w:rPr>
        <w:t>kiếp</w:t>
      </w:r>
      <w:r>
        <w:rPr>
          <w:color w:val="231F20"/>
          <w:spacing w:val="1"/>
          <w:w w:val="105"/>
        </w:rPr>
        <w:t> </w:t>
      </w:r>
      <w:r>
        <w:rPr>
          <w:color w:val="231F20"/>
          <w:w w:val="105"/>
        </w:rPr>
        <w:t>đều</w:t>
      </w:r>
      <w:r>
        <w:rPr>
          <w:color w:val="231F20"/>
          <w:spacing w:val="3"/>
          <w:w w:val="105"/>
        </w:rPr>
        <w:t> </w:t>
      </w:r>
      <w:r>
        <w:rPr>
          <w:color w:val="231F20"/>
          <w:spacing w:val="-4"/>
          <w:w w:val="105"/>
        </w:rPr>
        <w:t>biến</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19"/>
      </w:pPr>
      <w:r>
        <w:rPr>
          <w:color w:val="231F20"/>
          <w:w w:val="105"/>
        </w:rPr>
        <w:t>thành thiện nghiệp. Trong sát na liền chuyển được. Sau khi chuyển qua rồi, tâm tình của ta không giống nhau nữa. Tự tại vui vẻ vô cùng. Điều này là thật không phải giả.</w:t>
      </w:r>
    </w:p>
    <w:p>
      <w:pPr>
        <w:spacing w:line="307" w:lineRule="auto" w:before="140"/>
        <w:ind w:left="387" w:right="119" w:firstLine="453"/>
        <w:jc w:val="both"/>
        <w:rPr>
          <w:sz w:val="34"/>
        </w:rPr>
      </w:pPr>
      <w:r>
        <w:rPr>
          <w:i/>
          <w:color w:val="231F20"/>
          <w:w w:val="105"/>
          <w:sz w:val="34"/>
        </w:rPr>
        <w:t>“Linh</w:t>
      </w:r>
      <w:r>
        <w:rPr>
          <w:i/>
          <w:color w:val="231F20"/>
          <w:w w:val="105"/>
          <w:sz w:val="34"/>
        </w:rPr>
        <w:t> đa</w:t>
      </w:r>
      <w:r>
        <w:rPr>
          <w:i/>
          <w:color w:val="231F20"/>
          <w:w w:val="105"/>
          <w:sz w:val="34"/>
        </w:rPr>
        <w:t> nghĩa</w:t>
      </w:r>
      <w:r>
        <w:rPr>
          <w:i/>
          <w:color w:val="231F20"/>
          <w:w w:val="105"/>
          <w:sz w:val="34"/>
        </w:rPr>
        <w:t> môn,</w:t>
      </w:r>
      <w:r>
        <w:rPr>
          <w:i/>
          <w:color w:val="231F20"/>
          <w:w w:val="105"/>
          <w:sz w:val="34"/>
        </w:rPr>
        <w:t> đồng</w:t>
      </w:r>
      <w:r>
        <w:rPr>
          <w:i/>
          <w:color w:val="231F20"/>
          <w:w w:val="105"/>
          <w:sz w:val="34"/>
        </w:rPr>
        <w:t> thời</w:t>
      </w:r>
      <w:r>
        <w:rPr>
          <w:i/>
          <w:color w:val="231F20"/>
          <w:w w:val="105"/>
          <w:sz w:val="34"/>
        </w:rPr>
        <w:t> cụ</w:t>
      </w:r>
      <w:r>
        <w:rPr>
          <w:i/>
          <w:color w:val="231F20"/>
          <w:w w:val="105"/>
          <w:sz w:val="34"/>
        </w:rPr>
        <w:t> túc”.</w:t>
      </w:r>
      <w:r>
        <w:rPr>
          <w:i/>
          <w:color w:val="231F20"/>
          <w:w w:val="105"/>
          <w:sz w:val="34"/>
        </w:rPr>
        <w:t> </w:t>
      </w:r>
      <w:r>
        <w:rPr>
          <w:color w:val="231F20"/>
          <w:w w:val="105"/>
          <w:sz w:val="34"/>
        </w:rPr>
        <w:t>Đa</w:t>
      </w:r>
      <w:r>
        <w:rPr>
          <w:color w:val="231F20"/>
          <w:w w:val="105"/>
          <w:sz w:val="34"/>
        </w:rPr>
        <w:t> nghĩa</w:t>
      </w:r>
      <w:r>
        <w:rPr>
          <w:color w:val="231F20"/>
          <w:w w:val="105"/>
          <w:sz w:val="34"/>
        </w:rPr>
        <w:t> môn, chính</w:t>
      </w:r>
      <w:r>
        <w:rPr>
          <w:color w:val="231F20"/>
          <w:spacing w:val="-23"/>
          <w:w w:val="105"/>
          <w:sz w:val="34"/>
        </w:rPr>
        <w:t> </w:t>
      </w:r>
      <w:r>
        <w:rPr>
          <w:color w:val="231F20"/>
          <w:w w:val="105"/>
          <w:sz w:val="34"/>
        </w:rPr>
        <w:t>là</w:t>
      </w:r>
      <w:r>
        <w:rPr>
          <w:color w:val="231F20"/>
          <w:spacing w:val="-22"/>
          <w:w w:val="105"/>
          <w:sz w:val="34"/>
        </w:rPr>
        <w:t> </w:t>
      </w:r>
      <w:r>
        <w:rPr>
          <w:color w:val="231F20"/>
          <w:w w:val="105"/>
          <w:sz w:val="34"/>
        </w:rPr>
        <w:t>vô</w:t>
      </w:r>
      <w:r>
        <w:rPr>
          <w:color w:val="231F20"/>
          <w:spacing w:val="-22"/>
          <w:w w:val="105"/>
          <w:sz w:val="34"/>
        </w:rPr>
        <w:t> </w:t>
      </w:r>
      <w:r>
        <w:rPr>
          <w:color w:val="231F20"/>
          <w:w w:val="105"/>
          <w:sz w:val="34"/>
        </w:rPr>
        <w:t>lượng</w:t>
      </w:r>
      <w:r>
        <w:rPr>
          <w:color w:val="231F20"/>
          <w:spacing w:val="-23"/>
          <w:w w:val="105"/>
          <w:sz w:val="34"/>
        </w:rPr>
        <w:t> </w:t>
      </w:r>
      <w:r>
        <w:rPr>
          <w:color w:val="231F20"/>
          <w:w w:val="105"/>
          <w:sz w:val="34"/>
        </w:rPr>
        <w:t>nhân</w:t>
      </w:r>
      <w:r>
        <w:rPr>
          <w:color w:val="231F20"/>
          <w:spacing w:val="-22"/>
          <w:w w:val="105"/>
          <w:sz w:val="34"/>
        </w:rPr>
        <w:t> </w:t>
      </w:r>
      <w:r>
        <w:rPr>
          <w:color w:val="231F20"/>
          <w:w w:val="105"/>
          <w:sz w:val="34"/>
        </w:rPr>
        <w:t>duyên.</w:t>
      </w:r>
      <w:r>
        <w:rPr>
          <w:color w:val="231F20"/>
          <w:spacing w:val="-22"/>
          <w:w w:val="105"/>
          <w:sz w:val="34"/>
        </w:rPr>
        <w:t> </w:t>
      </w:r>
      <w:r>
        <w:rPr>
          <w:color w:val="231F20"/>
          <w:w w:val="105"/>
          <w:sz w:val="34"/>
        </w:rPr>
        <w:t>Mười</w:t>
      </w:r>
      <w:r>
        <w:rPr>
          <w:color w:val="231F20"/>
          <w:spacing w:val="-23"/>
          <w:w w:val="105"/>
          <w:sz w:val="34"/>
        </w:rPr>
        <w:t> </w:t>
      </w:r>
      <w:r>
        <w:rPr>
          <w:color w:val="231F20"/>
          <w:w w:val="105"/>
          <w:sz w:val="34"/>
        </w:rPr>
        <w:t>pháp</w:t>
      </w:r>
      <w:r>
        <w:rPr>
          <w:color w:val="231F20"/>
          <w:spacing w:val="-22"/>
          <w:w w:val="105"/>
          <w:sz w:val="34"/>
        </w:rPr>
        <w:t> </w:t>
      </w:r>
      <w:r>
        <w:rPr>
          <w:color w:val="231F20"/>
          <w:w w:val="105"/>
          <w:sz w:val="34"/>
        </w:rPr>
        <w:t>giới</w:t>
      </w:r>
      <w:r>
        <w:rPr>
          <w:color w:val="231F20"/>
          <w:spacing w:val="-22"/>
          <w:w w:val="105"/>
          <w:sz w:val="34"/>
        </w:rPr>
        <w:t> </w:t>
      </w:r>
      <w:r>
        <w:rPr>
          <w:color w:val="231F20"/>
          <w:w w:val="105"/>
          <w:sz w:val="34"/>
        </w:rPr>
        <w:t>Y</w:t>
      </w:r>
      <w:r>
        <w:rPr>
          <w:color w:val="231F20"/>
          <w:spacing w:val="-23"/>
          <w:w w:val="105"/>
          <w:sz w:val="34"/>
        </w:rPr>
        <w:t> </w:t>
      </w:r>
      <w:r>
        <w:rPr>
          <w:color w:val="231F20"/>
          <w:w w:val="105"/>
          <w:sz w:val="34"/>
        </w:rPr>
        <w:t>chính</w:t>
      </w:r>
      <w:r>
        <w:rPr>
          <w:color w:val="231F20"/>
          <w:spacing w:val="-22"/>
          <w:w w:val="105"/>
          <w:sz w:val="34"/>
        </w:rPr>
        <w:t> </w:t>
      </w:r>
      <w:r>
        <w:rPr>
          <w:color w:val="231F20"/>
          <w:w w:val="105"/>
          <w:sz w:val="34"/>
        </w:rPr>
        <w:t>trang </w:t>
      </w:r>
      <w:r>
        <w:rPr>
          <w:color w:val="231F20"/>
          <w:sz w:val="34"/>
        </w:rPr>
        <w:t>nghiêm,</w:t>
      </w:r>
      <w:r>
        <w:rPr>
          <w:color w:val="231F20"/>
          <w:spacing w:val="-1"/>
          <w:sz w:val="34"/>
        </w:rPr>
        <w:t> </w:t>
      </w:r>
      <w:r>
        <w:rPr>
          <w:color w:val="231F20"/>
          <w:sz w:val="34"/>
        </w:rPr>
        <w:t>đồng</w:t>
      </w:r>
      <w:r>
        <w:rPr>
          <w:color w:val="231F20"/>
          <w:spacing w:val="-1"/>
          <w:sz w:val="34"/>
        </w:rPr>
        <w:t> </w:t>
      </w:r>
      <w:r>
        <w:rPr>
          <w:color w:val="231F20"/>
          <w:sz w:val="34"/>
        </w:rPr>
        <w:t>thời</w:t>
      </w:r>
      <w:r>
        <w:rPr>
          <w:color w:val="231F20"/>
          <w:spacing w:val="-2"/>
          <w:sz w:val="34"/>
        </w:rPr>
        <w:t> </w:t>
      </w:r>
      <w:r>
        <w:rPr>
          <w:color w:val="231F20"/>
          <w:sz w:val="34"/>
        </w:rPr>
        <w:t>cụ</w:t>
      </w:r>
      <w:r>
        <w:rPr>
          <w:color w:val="231F20"/>
          <w:spacing w:val="-1"/>
          <w:sz w:val="34"/>
        </w:rPr>
        <w:t> </w:t>
      </w:r>
      <w:r>
        <w:rPr>
          <w:color w:val="231F20"/>
          <w:sz w:val="34"/>
        </w:rPr>
        <w:t>túc,</w:t>
      </w:r>
      <w:r>
        <w:rPr>
          <w:color w:val="231F20"/>
          <w:spacing w:val="-1"/>
          <w:sz w:val="34"/>
        </w:rPr>
        <w:t> </w:t>
      </w:r>
      <w:r>
        <w:rPr>
          <w:i/>
          <w:color w:val="231F20"/>
          <w:sz w:val="34"/>
        </w:rPr>
        <w:t>“giai</w:t>
      </w:r>
      <w:r>
        <w:rPr>
          <w:i/>
          <w:color w:val="231F20"/>
          <w:spacing w:val="-1"/>
          <w:sz w:val="34"/>
        </w:rPr>
        <w:t> </w:t>
      </w:r>
      <w:r>
        <w:rPr>
          <w:i/>
          <w:color w:val="231F20"/>
          <w:sz w:val="34"/>
        </w:rPr>
        <w:t>tất</w:t>
      </w:r>
      <w:r>
        <w:rPr>
          <w:i/>
          <w:color w:val="231F20"/>
          <w:spacing w:val="-1"/>
          <w:sz w:val="34"/>
        </w:rPr>
        <w:t> </w:t>
      </w:r>
      <w:r>
        <w:rPr>
          <w:i/>
          <w:color w:val="231F20"/>
          <w:sz w:val="34"/>
        </w:rPr>
        <w:t>viên</w:t>
      </w:r>
      <w:r>
        <w:rPr>
          <w:i/>
          <w:color w:val="231F20"/>
          <w:spacing w:val="-1"/>
          <w:sz w:val="34"/>
        </w:rPr>
        <w:t> </w:t>
      </w:r>
      <w:r>
        <w:rPr>
          <w:i/>
          <w:color w:val="231F20"/>
          <w:sz w:val="34"/>
        </w:rPr>
        <w:t>mãn</w:t>
      </w:r>
      <w:r>
        <w:rPr>
          <w:i/>
          <w:color w:val="231F20"/>
          <w:spacing w:val="-1"/>
          <w:sz w:val="34"/>
        </w:rPr>
        <w:t> </w:t>
      </w:r>
      <w:r>
        <w:rPr>
          <w:i/>
          <w:color w:val="231F20"/>
          <w:sz w:val="34"/>
        </w:rPr>
        <w:t>dã”.</w:t>
      </w:r>
      <w:r>
        <w:rPr>
          <w:i/>
          <w:color w:val="231F20"/>
          <w:spacing w:val="-1"/>
          <w:sz w:val="34"/>
        </w:rPr>
        <w:t> </w:t>
      </w:r>
      <w:r>
        <w:rPr>
          <w:color w:val="231F20"/>
          <w:sz w:val="34"/>
        </w:rPr>
        <w:t>Bất</w:t>
      </w:r>
      <w:r>
        <w:rPr>
          <w:color w:val="231F20"/>
          <w:spacing w:val="-1"/>
          <w:sz w:val="34"/>
        </w:rPr>
        <w:t> </w:t>
      </w:r>
      <w:r>
        <w:rPr>
          <w:color w:val="231F20"/>
          <w:sz w:val="34"/>
        </w:rPr>
        <w:t>cứ</w:t>
      </w:r>
      <w:r>
        <w:rPr>
          <w:color w:val="231F20"/>
          <w:spacing w:val="-1"/>
          <w:sz w:val="34"/>
        </w:rPr>
        <w:t> </w:t>
      </w:r>
      <w:r>
        <w:rPr>
          <w:color w:val="231F20"/>
          <w:sz w:val="34"/>
        </w:rPr>
        <w:t>pháp </w:t>
      </w:r>
      <w:r>
        <w:rPr>
          <w:color w:val="231F20"/>
          <w:w w:val="105"/>
          <w:sz w:val="34"/>
        </w:rPr>
        <w:t>nào cũng đầy đủ nghĩa đồng, dị viên mãn. Lớn thì đến hư không pháp giới, nhỏ thì đến một vi trần, đầu sợi lông.</w:t>
      </w:r>
    </w:p>
    <w:p>
      <w:pPr>
        <w:pStyle w:val="BodyText"/>
        <w:spacing w:line="307" w:lineRule="auto" w:before="139"/>
        <w:ind w:left="387" w:right="120" w:firstLine="453"/>
      </w:pPr>
      <w:r>
        <w:rPr>
          <w:color w:val="231F20"/>
          <w:w w:val="105"/>
        </w:rPr>
        <w:t>Mười</w:t>
      </w:r>
      <w:r>
        <w:rPr>
          <w:color w:val="231F20"/>
          <w:spacing w:val="-10"/>
          <w:w w:val="105"/>
        </w:rPr>
        <w:t> </w:t>
      </w:r>
      <w:r>
        <w:rPr>
          <w:color w:val="231F20"/>
          <w:w w:val="105"/>
        </w:rPr>
        <w:t>nghĩa</w:t>
      </w:r>
      <w:r>
        <w:rPr>
          <w:color w:val="231F20"/>
          <w:spacing w:val="-10"/>
          <w:w w:val="105"/>
        </w:rPr>
        <w:t> </w:t>
      </w:r>
      <w:r>
        <w:rPr>
          <w:color w:val="231F20"/>
          <w:w w:val="105"/>
        </w:rPr>
        <w:t>Duyên</w:t>
      </w:r>
      <w:r>
        <w:rPr>
          <w:color w:val="231F20"/>
          <w:spacing w:val="-10"/>
          <w:w w:val="105"/>
        </w:rPr>
        <w:t> </w:t>
      </w:r>
      <w:r>
        <w:rPr>
          <w:color w:val="231F20"/>
          <w:w w:val="105"/>
        </w:rPr>
        <w:t>khởi</w:t>
      </w:r>
      <w:r>
        <w:rPr>
          <w:color w:val="231F20"/>
          <w:spacing w:val="-10"/>
          <w:w w:val="105"/>
        </w:rPr>
        <w:t> </w:t>
      </w:r>
      <w:r>
        <w:rPr>
          <w:color w:val="231F20"/>
          <w:w w:val="105"/>
        </w:rPr>
        <w:t>này</w:t>
      </w:r>
      <w:r>
        <w:rPr>
          <w:color w:val="231F20"/>
          <w:spacing w:val="-10"/>
          <w:w w:val="105"/>
        </w:rPr>
        <w:t> </w:t>
      </w:r>
      <w:r>
        <w:rPr>
          <w:color w:val="231F20"/>
          <w:w w:val="105"/>
        </w:rPr>
        <w:t>đều</w:t>
      </w:r>
      <w:r>
        <w:rPr>
          <w:color w:val="231F20"/>
          <w:spacing w:val="-10"/>
          <w:w w:val="105"/>
        </w:rPr>
        <w:t> </w:t>
      </w:r>
      <w:r>
        <w:rPr>
          <w:color w:val="231F20"/>
          <w:w w:val="105"/>
        </w:rPr>
        <w:t>là</w:t>
      </w:r>
      <w:r>
        <w:rPr>
          <w:color w:val="231F20"/>
          <w:spacing w:val="-10"/>
          <w:w w:val="105"/>
        </w:rPr>
        <w:t> </w:t>
      </w:r>
      <w:r>
        <w:rPr>
          <w:color w:val="231F20"/>
          <w:w w:val="105"/>
        </w:rPr>
        <w:t>giải</w:t>
      </w:r>
      <w:r>
        <w:rPr>
          <w:color w:val="231F20"/>
          <w:spacing w:val="-10"/>
          <w:w w:val="105"/>
        </w:rPr>
        <w:t> </w:t>
      </w:r>
      <w:r>
        <w:rPr>
          <w:color w:val="231F20"/>
          <w:w w:val="105"/>
        </w:rPr>
        <w:t>thích</w:t>
      </w:r>
      <w:r>
        <w:rPr>
          <w:color w:val="231F20"/>
          <w:spacing w:val="-10"/>
          <w:w w:val="105"/>
        </w:rPr>
        <w:t> </w:t>
      </w:r>
      <w:r>
        <w:rPr>
          <w:color w:val="231F20"/>
          <w:w w:val="105"/>
        </w:rPr>
        <w:t>Mười</w:t>
      </w:r>
      <w:r>
        <w:rPr>
          <w:color w:val="231F20"/>
          <w:spacing w:val="-10"/>
          <w:w w:val="105"/>
        </w:rPr>
        <w:t> </w:t>
      </w:r>
      <w:r>
        <w:rPr>
          <w:color w:val="231F20"/>
          <w:w w:val="105"/>
        </w:rPr>
        <w:t>nhân của</w:t>
      </w:r>
      <w:r>
        <w:rPr>
          <w:color w:val="231F20"/>
          <w:spacing w:val="-20"/>
          <w:w w:val="105"/>
        </w:rPr>
        <w:t> </w:t>
      </w:r>
      <w:r>
        <w:rPr>
          <w:color w:val="231F20"/>
          <w:w w:val="105"/>
        </w:rPr>
        <w:t>Huyền</w:t>
      </w:r>
      <w:r>
        <w:rPr>
          <w:color w:val="231F20"/>
          <w:spacing w:val="-20"/>
          <w:w w:val="105"/>
        </w:rPr>
        <w:t> </w:t>
      </w:r>
      <w:r>
        <w:rPr>
          <w:color w:val="231F20"/>
          <w:w w:val="105"/>
        </w:rPr>
        <w:t>môn</w:t>
      </w:r>
      <w:r>
        <w:rPr>
          <w:color w:val="231F20"/>
          <w:spacing w:val="-20"/>
          <w:w w:val="105"/>
        </w:rPr>
        <w:t> </w:t>
      </w:r>
      <w:r>
        <w:rPr>
          <w:color w:val="231F20"/>
          <w:w w:val="105"/>
        </w:rPr>
        <w:t>vô</w:t>
      </w:r>
      <w:r>
        <w:rPr>
          <w:color w:val="231F20"/>
          <w:spacing w:val="-20"/>
          <w:w w:val="105"/>
        </w:rPr>
        <w:t> </w:t>
      </w:r>
      <w:r>
        <w:rPr>
          <w:color w:val="231F20"/>
          <w:w w:val="105"/>
        </w:rPr>
        <w:t>ngại.</w:t>
      </w:r>
      <w:r>
        <w:rPr>
          <w:color w:val="231F20"/>
          <w:spacing w:val="-20"/>
          <w:w w:val="105"/>
        </w:rPr>
        <w:t> </w:t>
      </w:r>
      <w:r>
        <w:rPr>
          <w:color w:val="231F20"/>
          <w:w w:val="105"/>
        </w:rPr>
        <w:t>Câu</w:t>
      </w:r>
      <w:r>
        <w:rPr>
          <w:color w:val="231F20"/>
          <w:spacing w:val="-20"/>
          <w:w w:val="105"/>
        </w:rPr>
        <w:t> </w:t>
      </w:r>
      <w:r>
        <w:rPr>
          <w:color w:val="231F20"/>
          <w:w w:val="105"/>
        </w:rPr>
        <w:t>thứ</w:t>
      </w:r>
      <w:r>
        <w:rPr>
          <w:color w:val="231F20"/>
          <w:spacing w:val="-20"/>
          <w:w w:val="105"/>
        </w:rPr>
        <w:t> </w:t>
      </w:r>
      <w:r>
        <w:rPr>
          <w:color w:val="231F20"/>
          <w:w w:val="105"/>
        </w:rPr>
        <w:t>3:</w:t>
      </w:r>
      <w:r>
        <w:rPr>
          <w:color w:val="231F20"/>
          <w:spacing w:val="-20"/>
          <w:w w:val="105"/>
        </w:rPr>
        <w:t> </w:t>
      </w:r>
      <w:r>
        <w:rPr>
          <w:i/>
          <w:color w:val="231F20"/>
          <w:w w:val="105"/>
        </w:rPr>
        <w:t>“Duyên</w:t>
      </w:r>
      <w:r>
        <w:rPr>
          <w:i/>
          <w:color w:val="231F20"/>
          <w:spacing w:val="-20"/>
          <w:w w:val="105"/>
        </w:rPr>
        <w:t> </w:t>
      </w:r>
      <w:r>
        <w:rPr>
          <w:i/>
          <w:color w:val="231F20"/>
          <w:w w:val="105"/>
        </w:rPr>
        <w:t>khởi</w:t>
      </w:r>
      <w:r>
        <w:rPr>
          <w:i/>
          <w:color w:val="231F20"/>
          <w:spacing w:val="-20"/>
          <w:w w:val="105"/>
        </w:rPr>
        <w:t> </w:t>
      </w:r>
      <w:r>
        <w:rPr>
          <w:i/>
          <w:color w:val="231F20"/>
          <w:w w:val="105"/>
        </w:rPr>
        <w:t>tương</w:t>
      </w:r>
      <w:r>
        <w:rPr>
          <w:i/>
          <w:color w:val="231F20"/>
          <w:spacing w:val="-20"/>
          <w:w w:val="105"/>
        </w:rPr>
        <w:t> </w:t>
      </w:r>
      <w:r>
        <w:rPr>
          <w:i/>
          <w:color w:val="231F20"/>
          <w:w w:val="105"/>
        </w:rPr>
        <w:t>do”. </w:t>
      </w:r>
      <w:r>
        <w:rPr>
          <w:color w:val="231F20"/>
        </w:rPr>
        <w:t>(Duyên khởi do nhau), chúng ta đọc thêm câu này: </w:t>
      </w:r>
      <w:r>
        <w:rPr>
          <w:i/>
          <w:color w:val="231F20"/>
        </w:rPr>
        <w:t>“Cố bỉ thử </w:t>
      </w:r>
      <w:r>
        <w:rPr>
          <w:i/>
          <w:color w:val="231F20"/>
          <w:w w:val="105"/>
        </w:rPr>
        <w:t>tất</w:t>
      </w:r>
      <w:r>
        <w:rPr>
          <w:i/>
          <w:color w:val="231F20"/>
          <w:spacing w:val="-16"/>
          <w:w w:val="105"/>
        </w:rPr>
        <w:t> </w:t>
      </w:r>
      <w:r>
        <w:rPr>
          <w:i/>
          <w:color w:val="231F20"/>
          <w:w w:val="105"/>
        </w:rPr>
        <w:t>hữu</w:t>
      </w:r>
      <w:r>
        <w:rPr>
          <w:i/>
          <w:color w:val="231F20"/>
          <w:spacing w:val="-16"/>
          <w:w w:val="105"/>
        </w:rPr>
        <w:t> </w:t>
      </w:r>
      <w:r>
        <w:rPr>
          <w:i/>
          <w:color w:val="231F20"/>
          <w:w w:val="105"/>
        </w:rPr>
        <w:t>khả</w:t>
      </w:r>
      <w:r>
        <w:rPr>
          <w:i/>
          <w:color w:val="231F20"/>
          <w:spacing w:val="-16"/>
          <w:w w:val="105"/>
        </w:rPr>
        <w:t> </w:t>
      </w:r>
      <w:r>
        <w:rPr>
          <w:i/>
          <w:color w:val="231F20"/>
          <w:w w:val="105"/>
        </w:rPr>
        <w:t>viên</w:t>
      </w:r>
      <w:r>
        <w:rPr>
          <w:i/>
          <w:color w:val="231F20"/>
          <w:spacing w:val="-16"/>
          <w:w w:val="105"/>
        </w:rPr>
        <w:t> </w:t>
      </w:r>
      <w:r>
        <w:rPr>
          <w:i/>
          <w:color w:val="231F20"/>
          <w:w w:val="105"/>
        </w:rPr>
        <w:t>dung</w:t>
      </w:r>
      <w:r>
        <w:rPr>
          <w:i/>
          <w:color w:val="231F20"/>
          <w:spacing w:val="-16"/>
          <w:w w:val="105"/>
        </w:rPr>
        <w:t> </w:t>
      </w:r>
      <w:r>
        <w:rPr>
          <w:i/>
          <w:color w:val="231F20"/>
          <w:w w:val="105"/>
        </w:rPr>
        <w:t>chi</w:t>
      </w:r>
      <w:r>
        <w:rPr>
          <w:i/>
          <w:color w:val="231F20"/>
          <w:spacing w:val="-16"/>
          <w:w w:val="105"/>
        </w:rPr>
        <w:t> </w:t>
      </w:r>
      <w:r>
        <w:rPr>
          <w:i/>
          <w:color w:val="231F20"/>
          <w:w w:val="105"/>
        </w:rPr>
        <w:t>lý,</w:t>
      </w:r>
      <w:r>
        <w:rPr>
          <w:i/>
          <w:color w:val="231F20"/>
          <w:spacing w:val="-16"/>
          <w:w w:val="105"/>
        </w:rPr>
        <w:t> </w:t>
      </w:r>
      <w:r>
        <w:rPr>
          <w:i/>
          <w:color w:val="231F20"/>
          <w:w w:val="105"/>
        </w:rPr>
        <w:t>hòa</w:t>
      </w:r>
      <w:r>
        <w:rPr>
          <w:i/>
          <w:color w:val="231F20"/>
          <w:spacing w:val="-17"/>
          <w:w w:val="105"/>
        </w:rPr>
        <w:t> </w:t>
      </w:r>
      <w:r>
        <w:rPr>
          <w:i/>
          <w:color w:val="231F20"/>
          <w:w w:val="105"/>
        </w:rPr>
        <w:t>dung</w:t>
      </w:r>
      <w:r>
        <w:rPr>
          <w:i/>
          <w:color w:val="231F20"/>
          <w:spacing w:val="-16"/>
          <w:w w:val="105"/>
        </w:rPr>
        <w:t> </w:t>
      </w:r>
      <w:r>
        <w:rPr>
          <w:i/>
          <w:color w:val="231F20"/>
          <w:w w:val="105"/>
        </w:rPr>
        <w:t>chi</w:t>
      </w:r>
      <w:r>
        <w:rPr>
          <w:i/>
          <w:color w:val="231F20"/>
          <w:spacing w:val="-16"/>
          <w:w w:val="105"/>
        </w:rPr>
        <w:t> </w:t>
      </w:r>
      <w:r>
        <w:rPr>
          <w:i/>
          <w:color w:val="231F20"/>
          <w:w w:val="105"/>
        </w:rPr>
        <w:t>lý”</w:t>
      </w:r>
      <w:r>
        <w:rPr>
          <w:i/>
          <w:color w:val="231F20"/>
          <w:spacing w:val="-16"/>
          <w:w w:val="105"/>
        </w:rPr>
        <w:t> </w:t>
      </w:r>
      <w:r>
        <w:rPr>
          <w:color w:val="231F20"/>
          <w:w w:val="105"/>
        </w:rPr>
        <w:t>(Cho</w:t>
      </w:r>
      <w:r>
        <w:rPr>
          <w:color w:val="231F20"/>
          <w:spacing w:val="-17"/>
          <w:w w:val="105"/>
        </w:rPr>
        <w:t> </w:t>
      </w:r>
      <w:r>
        <w:rPr>
          <w:color w:val="231F20"/>
          <w:w w:val="105"/>
        </w:rPr>
        <w:t>nên,</w:t>
      </w:r>
      <w:r>
        <w:rPr>
          <w:color w:val="231F20"/>
          <w:spacing w:val="-16"/>
          <w:w w:val="105"/>
        </w:rPr>
        <w:t> </w:t>
      </w:r>
      <w:r>
        <w:rPr>
          <w:color w:val="231F20"/>
          <w:w w:val="105"/>
        </w:rPr>
        <w:t>đây kia thảy đều có lý có thể viên dung, hòa hợp dung thông), sẽ thấy tự tính là hài hòa, tự tính là hòa bình. Bình là bình đẳng;</w:t>
      </w:r>
      <w:r>
        <w:rPr>
          <w:color w:val="231F20"/>
          <w:spacing w:val="-3"/>
          <w:w w:val="105"/>
        </w:rPr>
        <w:t> </w:t>
      </w:r>
      <w:r>
        <w:rPr>
          <w:color w:val="231F20"/>
          <w:w w:val="105"/>
        </w:rPr>
        <w:t>hòa</w:t>
      </w:r>
      <w:r>
        <w:rPr>
          <w:color w:val="231F20"/>
          <w:spacing w:val="-4"/>
          <w:w w:val="105"/>
        </w:rPr>
        <w:t> </w:t>
      </w:r>
      <w:r>
        <w:rPr>
          <w:color w:val="231F20"/>
          <w:w w:val="105"/>
        </w:rPr>
        <w:t>là</w:t>
      </w:r>
      <w:r>
        <w:rPr>
          <w:color w:val="231F20"/>
          <w:spacing w:val="-3"/>
          <w:w w:val="105"/>
        </w:rPr>
        <w:t> </w:t>
      </w:r>
      <w:r>
        <w:rPr>
          <w:color w:val="231F20"/>
          <w:w w:val="105"/>
        </w:rPr>
        <w:t>hòa</w:t>
      </w:r>
      <w:r>
        <w:rPr>
          <w:color w:val="231F20"/>
          <w:spacing w:val="-4"/>
          <w:w w:val="105"/>
        </w:rPr>
        <w:t> </w:t>
      </w:r>
      <w:r>
        <w:rPr>
          <w:color w:val="231F20"/>
          <w:w w:val="105"/>
        </w:rPr>
        <w:t>mục,</w:t>
      </w:r>
      <w:r>
        <w:rPr>
          <w:color w:val="231F20"/>
          <w:spacing w:val="-3"/>
          <w:w w:val="105"/>
        </w:rPr>
        <w:t> </w:t>
      </w:r>
      <w:r>
        <w:rPr>
          <w:color w:val="231F20"/>
          <w:w w:val="105"/>
        </w:rPr>
        <w:t>hài</w:t>
      </w:r>
      <w:r>
        <w:rPr>
          <w:color w:val="231F20"/>
          <w:spacing w:val="-3"/>
          <w:w w:val="105"/>
        </w:rPr>
        <w:t> </w:t>
      </w:r>
      <w:r>
        <w:rPr>
          <w:color w:val="231F20"/>
          <w:w w:val="105"/>
        </w:rPr>
        <w:t>hòa.</w:t>
      </w:r>
      <w:r>
        <w:rPr>
          <w:color w:val="231F20"/>
          <w:spacing w:val="-4"/>
          <w:w w:val="105"/>
        </w:rPr>
        <w:t> </w:t>
      </w:r>
      <w:r>
        <w:rPr>
          <w:color w:val="231F20"/>
          <w:w w:val="105"/>
        </w:rPr>
        <w:t>Ta</w:t>
      </w:r>
      <w:r>
        <w:rPr>
          <w:color w:val="231F20"/>
          <w:spacing w:val="-4"/>
          <w:w w:val="105"/>
        </w:rPr>
        <w:t> </w:t>
      </w:r>
      <w:r>
        <w:rPr>
          <w:color w:val="231F20"/>
          <w:w w:val="105"/>
        </w:rPr>
        <w:t>phải</w:t>
      </w:r>
      <w:r>
        <w:rPr>
          <w:color w:val="231F20"/>
          <w:spacing w:val="-3"/>
          <w:w w:val="105"/>
        </w:rPr>
        <w:t> </w:t>
      </w:r>
      <w:r>
        <w:rPr>
          <w:color w:val="231F20"/>
          <w:w w:val="105"/>
        </w:rPr>
        <w:t>thật</w:t>
      </w:r>
      <w:r>
        <w:rPr>
          <w:color w:val="231F20"/>
          <w:spacing w:val="-3"/>
          <w:w w:val="105"/>
        </w:rPr>
        <w:t> </w:t>
      </w:r>
      <w:r>
        <w:rPr>
          <w:color w:val="231F20"/>
          <w:w w:val="105"/>
        </w:rPr>
        <w:t>sự</w:t>
      </w:r>
      <w:r>
        <w:rPr>
          <w:color w:val="231F20"/>
          <w:spacing w:val="-3"/>
          <w:w w:val="105"/>
        </w:rPr>
        <w:t> </w:t>
      </w:r>
      <w:r>
        <w:rPr>
          <w:color w:val="231F20"/>
          <w:w w:val="105"/>
        </w:rPr>
        <w:t>có</w:t>
      </w:r>
      <w:r>
        <w:rPr>
          <w:color w:val="231F20"/>
          <w:spacing w:val="-3"/>
          <w:w w:val="105"/>
        </w:rPr>
        <w:t> </w:t>
      </w:r>
      <w:r>
        <w:rPr>
          <w:color w:val="231F20"/>
          <w:w w:val="105"/>
        </w:rPr>
        <w:t>nhận</w:t>
      </w:r>
      <w:r>
        <w:rPr>
          <w:color w:val="231F20"/>
          <w:spacing w:val="-3"/>
          <w:w w:val="105"/>
        </w:rPr>
        <w:t> </w:t>
      </w:r>
      <w:r>
        <w:rPr>
          <w:color w:val="231F20"/>
          <w:w w:val="105"/>
        </w:rPr>
        <w:t>thức này.</w:t>
      </w:r>
      <w:r>
        <w:rPr>
          <w:color w:val="231F20"/>
          <w:spacing w:val="-8"/>
          <w:w w:val="105"/>
        </w:rPr>
        <w:t> </w:t>
      </w:r>
      <w:r>
        <w:rPr>
          <w:color w:val="231F20"/>
          <w:w w:val="105"/>
        </w:rPr>
        <w:t>Đối</w:t>
      </w:r>
      <w:r>
        <w:rPr>
          <w:color w:val="231F20"/>
          <w:spacing w:val="-8"/>
          <w:w w:val="105"/>
        </w:rPr>
        <w:t> </w:t>
      </w:r>
      <w:r>
        <w:rPr>
          <w:color w:val="231F20"/>
          <w:w w:val="105"/>
        </w:rPr>
        <w:t>với</w:t>
      </w:r>
      <w:r>
        <w:rPr>
          <w:color w:val="231F20"/>
          <w:spacing w:val="-8"/>
          <w:w w:val="105"/>
        </w:rPr>
        <w:t> </w:t>
      </w:r>
      <w:r>
        <w:rPr>
          <w:color w:val="231F20"/>
          <w:w w:val="105"/>
        </w:rPr>
        <w:t>người,</w:t>
      </w:r>
      <w:r>
        <w:rPr>
          <w:color w:val="231F20"/>
          <w:spacing w:val="-8"/>
          <w:w w:val="105"/>
        </w:rPr>
        <w:t> </w:t>
      </w:r>
      <w:r>
        <w:rPr>
          <w:color w:val="231F20"/>
          <w:w w:val="105"/>
        </w:rPr>
        <w:t>với</w:t>
      </w:r>
      <w:r>
        <w:rPr>
          <w:color w:val="231F20"/>
          <w:spacing w:val="-8"/>
          <w:w w:val="105"/>
        </w:rPr>
        <w:t> </w:t>
      </w:r>
      <w:r>
        <w:rPr>
          <w:color w:val="231F20"/>
          <w:w w:val="105"/>
        </w:rPr>
        <w:t>vật,</w:t>
      </w:r>
      <w:r>
        <w:rPr>
          <w:color w:val="231F20"/>
          <w:spacing w:val="-8"/>
          <w:w w:val="105"/>
        </w:rPr>
        <w:t> </w:t>
      </w:r>
      <w:r>
        <w:rPr>
          <w:color w:val="231F20"/>
          <w:w w:val="105"/>
        </w:rPr>
        <w:t>và</w:t>
      </w:r>
      <w:r>
        <w:rPr>
          <w:color w:val="231F20"/>
          <w:spacing w:val="-8"/>
          <w:w w:val="105"/>
        </w:rPr>
        <w:t> </w:t>
      </w:r>
      <w:r>
        <w:rPr>
          <w:color w:val="231F20"/>
          <w:w w:val="105"/>
        </w:rPr>
        <w:t>với</w:t>
      </w:r>
      <w:r>
        <w:rPr>
          <w:color w:val="231F20"/>
          <w:spacing w:val="-8"/>
          <w:w w:val="105"/>
        </w:rPr>
        <w:t> </w:t>
      </w:r>
      <w:r>
        <w:rPr>
          <w:color w:val="231F20"/>
          <w:w w:val="105"/>
        </w:rPr>
        <w:t>sự</w:t>
      </w:r>
      <w:r>
        <w:rPr>
          <w:color w:val="231F20"/>
          <w:spacing w:val="-8"/>
          <w:w w:val="105"/>
        </w:rPr>
        <w:t> </w:t>
      </w:r>
      <w:r>
        <w:rPr>
          <w:color w:val="231F20"/>
          <w:w w:val="105"/>
        </w:rPr>
        <w:t>việc,</w:t>
      </w:r>
      <w:r>
        <w:rPr>
          <w:color w:val="231F20"/>
          <w:spacing w:val="-8"/>
          <w:w w:val="105"/>
        </w:rPr>
        <w:t> </w:t>
      </w:r>
      <w:r>
        <w:rPr>
          <w:color w:val="231F20"/>
          <w:w w:val="105"/>
        </w:rPr>
        <w:t>ta</w:t>
      </w:r>
      <w:r>
        <w:rPr>
          <w:color w:val="231F20"/>
          <w:spacing w:val="-8"/>
          <w:w w:val="105"/>
        </w:rPr>
        <w:t> </w:t>
      </w:r>
      <w:r>
        <w:rPr>
          <w:color w:val="231F20"/>
          <w:w w:val="105"/>
        </w:rPr>
        <w:t>có</w:t>
      </w:r>
      <w:r>
        <w:rPr>
          <w:color w:val="231F20"/>
          <w:spacing w:val="-8"/>
          <w:w w:val="105"/>
        </w:rPr>
        <w:t> </w:t>
      </w:r>
      <w:r>
        <w:rPr>
          <w:color w:val="231F20"/>
          <w:w w:val="105"/>
        </w:rPr>
        <w:t>thể</w:t>
      </w:r>
      <w:r>
        <w:rPr>
          <w:color w:val="231F20"/>
          <w:spacing w:val="-8"/>
          <w:w w:val="105"/>
        </w:rPr>
        <w:t> </w:t>
      </w:r>
      <w:r>
        <w:rPr>
          <w:color w:val="231F20"/>
          <w:w w:val="105"/>
        </w:rPr>
        <w:t>hài</w:t>
      </w:r>
      <w:r>
        <w:rPr>
          <w:color w:val="231F20"/>
          <w:spacing w:val="-8"/>
          <w:w w:val="105"/>
        </w:rPr>
        <w:t> </w:t>
      </w:r>
      <w:r>
        <w:rPr>
          <w:color w:val="231F20"/>
          <w:w w:val="105"/>
        </w:rPr>
        <w:t>hòa chăng? Nếu không hài hòa là sai. Vì sao ta không hài hoà? Vì</w:t>
      </w:r>
      <w:r>
        <w:rPr>
          <w:color w:val="231F20"/>
          <w:spacing w:val="-16"/>
          <w:w w:val="105"/>
        </w:rPr>
        <w:t> </w:t>
      </w:r>
      <w:r>
        <w:rPr>
          <w:color w:val="231F20"/>
          <w:w w:val="105"/>
        </w:rPr>
        <w:t>mê</w:t>
      </w:r>
      <w:r>
        <w:rPr>
          <w:color w:val="231F20"/>
          <w:spacing w:val="-17"/>
          <w:w w:val="105"/>
        </w:rPr>
        <w:t> </w:t>
      </w:r>
      <w:r>
        <w:rPr>
          <w:color w:val="231F20"/>
          <w:w w:val="105"/>
        </w:rPr>
        <w:t>mờ</w:t>
      </w:r>
      <w:r>
        <w:rPr>
          <w:color w:val="231F20"/>
          <w:spacing w:val="-16"/>
          <w:w w:val="105"/>
        </w:rPr>
        <w:t> </w:t>
      </w:r>
      <w:r>
        <w:rPr>
          <w:color w:val="231F20"/>
          <w:w w:val="105"/>
        </w:rPr>
        <w:t>tự</w:t>
      </w:r>
      <w:r>
        <w:rPr>
          <w:color w:val="231F20"/>
          <w:spacing w:val="-17"/>
          <w:w w:val="105"/>
        </w:rPr>
        <w:t> </w:t>
      </w:r>
      <w:r>
        <w:rPr>
          <w:color w:val="231F20"/>
          <w:w w:val="105"/>
        </w:rPr>
        <w:t>tính.</w:t>
      </w:r>
      <w:r>
        <w:rPr>
          <w:color w:val="231F20"/>
          <w:spacing w:val="-16"/>
          <w:w w:val="105"/>
        </w:rPr>
        <w:t> </w:t>
      </w:r>
      <w:r>
        <w:rPr>
          <w:color w:val="231F20"/>
          <w:w w:val="105"/>
        </w:rPr>
        <w:t>Vì</w:t>
      </w:r>
      <w:r>
        <w:rPr>
          <w:color w:val="231F20"/>
          <w:spacing w:val="-16"/>
          <w:w w:val="105"/>
        </w:rPr>
        <w:t> </w:t>
      </w:r>
      <w:r>
        <w:rPr>
          <w:color w:val="231F20"/>
          <w:w w:val="105"/>
        </w:rPr>
        <w:t>sao</w:t>
      </w:r>
      <w:r>
        <w:rPr>
          <w:color w:val="231F20"/>
          <w:spacing w:val="-16"/>
          <w:w w:val="105"/>
        </w:rPr>
        <w:t> </w:t>
      </w:r>
      <w:r>
        <w:rPr>
          <w:color w:val="231F20"/>
          <w:w w:val="105"/>
        </w:rPr>
        <w:t>ta</w:t>
      </w:r>
      <w:r>
        <w:rPr>
          <w:color w:val="231F20"/>
          <w:spacing w:val="-16"/>
          <w:w w:val="105"/>
        </w:rPr>
        <w:t> </w:t>
      </w:r>
      <w:r>
        <w:rPr>
          <w:color w:val="231F20"/>
          <w:w w:val="105"/>
        </w:rPr>
        <w:t>hài</w:t>
      </w:r>
      <w:r>
        <w:rPr>
          <w:color w:val="231F20"/>
          <w:spacing w:val="-16"/>
          <w:w w:val="105"/>
        </w:rPr>
        <w:t> </w:t>
      </w:r>
      <w:r>
        <w:rPr>
          <w:color w:val="231F20"/>
          <w:w w:val="105"/>
        </w:rPr>
        <w:t>hòa?</w:t>
      </w:r>
      <w:r>
        <w:rPr>
          <w:color w:val="231F20"/>
          <w:spacing w:val="-17"/>
          <w:w w:val="105"/>
        </w:rPr>
        <w:t> </w:t>
      </w:r>
      <w:r>
        <w:rPr>
          <w:color w:val="231F20"/>
          <w:w w:val="105"/>
        </w:rPr>
        <w:t>Vì</w:t>
      </w:r>
      <w:r>
        <w:rPr>
          <w:color w:val="231F20"/>
          <w:spacing w:val="-16"/>
          <w:w w:val="105"/>
        </w:rPr>
        <w:t> </w:t>
      </w:r>
      <w:r>
        <w:rPr>
          <w:color w:val="231F20"/>
          <w:w w:val="105"/>
        </w:rPr>
        <w:t>tự</w:t>
      </w:r>
      <w:r>
        <w:rPr>
          <w:color w:val="231F20"/>
          <w:spacing w:val="-17"/>
          <w:w w:val="105"/>
        </w:rPr>
        <w:t> </w:t>
      </w:r>
      <w:r>
        <w:rPr>
          <w:color w:val="231F20"/>
          <w:w w:val="105"/>
        </w:rPr>
        <w:t>đã</w:t>
      </w:r>
      <w:r>
        <w:rPr>
          <w:color w:val="231F20"/>
          <w:spacing w:val="-17"/>
          <w:w w:val="105"/>
        </w:rPr>
        <w:t> </w:t>
      </w:r>
      <w:r>
        <w:rPr>
          <w:color w:val="231F20"/>
          <w:w w:val="105"/>
        </w:rPr>
        <w:t>ngộ</w:t>
      </w:r>
      <w:r>
        <w:rPr>
          <w:color w:val="231F20"/>
          <w:spacing w:val="-16"/>
          <w:w w:val="105"/>
        </w:rPr>
        <w:t> </w:t>
      </w:r>
      <w:r>
        <w:rPr>
          <w:color w:val="231F20"/>
          <w:w w:val="105"/>
        </w:rPr>
        <w:t>tính.</w:t>
      </w:r>
      <w:r>
        <w:rPr>
          <w:color w:val="231F20"/>
          <w:spacing w:val="-16"/>
          <w:w w:val="105"/>
        </w:rPr>
        <w:t> </w:t>
      </w:r>
      <w:r>
        <w:rPr>
          <w:color w:val="231F20"/>
          <w:w w:val="105"/>
        </w:rPr>
        <w:t>Mê</w:t>
      </w:r>
      <w:r>
        <w:rPr>
          <w:color w:val="231F20"/>
          <w:spacing w:val="-17"/>
          <w:w w:val="105"/>
        </w:rPr>
        <w:t> </w:t>
      </w:r>
      <w:r>
        <w:rPr>
          <w:color w:val="231F20"/>
          <w:w w:val="105"/>
        </w:rPr>
        <w:t>là phàm</w:t>
      </w:r>
      <w:r>
        <w:rPr>
          <w:color w:val="231F20"/>
          <w:spacing w:val="-17"/>
          <w:w w:val="105"/>
        </w:rPr>
        <w:t> </w:t>
      </w:r>
      <w:r>
        <w:rPr>
          <w:color w:val="231F20"/>
          <w:w w:val="105"/>
        </w:rPr>
        <w:t>phu.</w:t>
      </w:r>
      <w:r>
        <w:rPr>
          <w:color w:val="231F20"/>
          <w:spacing w:val="-17"/>
          <w:w w:val="105"/>
        </w:rPr>
        <w:t> </w:t>
      </w:r>
      <w:r>
        <w:rPr>
          <w:color w:val="231F20"/>
          <w:w w:val="105"/>
        </w:rPr>
        <w:t>Ngộ</w:t>
      </w:r>
      <w:r>
        <w:rPr>
          <w:color w:val="231F20"/>
          <w:spacing w:val="-17"/>
          <w:w w:val="105"/>
        </w:rPr>
        <w:t> </w:t>
      </w:r>
      <w:r>
        <w:rPr>
          <w:color w:val="231F20"/>
          <w:w w:val="105"/>
        </w:rPr>
        <w:t>chính</w:t>
      </w:r>
      <w:r>
        <w:rPr>
          <w:color w:val="231F20"/>
          <w:spacing w:val="-17"/>
          <w:w w:val="105"/>
        </w:rPr>
        <w:t> </w:t>
      </w:r>
      <w:r>
        <w:rPr>
          <w:color w:val="231F20"/>
          <w:w w:val="105"/>
        </w:rPr>
        <w:t>là</w:t>
      </w:r>
      <w:r>
        <w:rPr>
          <w:color w:val="231F20"/>
          <w:spacing w:val="-17"/>
          <w:w w:val="105"/>
        </w:rPr>
        <w:t> </w:t>
      </w:r>
      <w:r>
        <w:rPr>
          <w:color w:val="231F20"/>
          <w:w w:val="105"/>
        </w:rPr>
        <w:t>Phật,</w:t>
      </w:r>
      <w:r>
        <w:rPr>
          <w:color w:val="231F20"/>
          <w:spacing w:val="-17"/>
          <w:w w:val="105"/>
        </w:rPr>
        <w:t> </w:t>
      </w:r>
      <w:r>
        <w:rPr>
          <w:color w:val="231F20"/>
          <w:w w:val="105"/>
        </w:rPr>
        <w:t>Bồ</w:t>
      </w:r>
      <w:r>
        <w:rPr>
          <w:color w:val="231F20"/>
          <w:spacing w:val="-17"/>
          <w:w w:val="105"/>
        </w:rPr>
        <w:t> </w:t>
      </w:r>
      <w:r>
        <w:rPr>
          <w:color w:val="231F20"/>
          <w:w w:val="105"/>
        </w:rPr>
        <w:t>tát.</w:t>
      </w:r>
      <w:r>
        <w:rPr>
          <w:color w:val="231F20"/>
          <w:spacing w:val="-17"/>
          <w:w w:val="105"/>
        </w:rPr>
        <w:t> </w:t>
      </w:r>
      <w:r>
        <w:rPr>
          <w:color w:val="231F20"/>
          <w:w w:val="105"/>
        </w:rPr>
        <w:t>Học</w:t>
      </w:r>
      <w:r>
        <w:rPr>
          <w:color w:val="231F20"/>
          <w:spacing w:val="-17"/>
          <w:w w:val="105"/>
        </w:rPr>
        <w:t> </w:t>
      </w:r>
      <w:r>
        <w:rPr>
          <w:color w:val="231F20"/>
          <w:w w:val="105"/>
        </w:rPr>
        <w:t>Phật</w:t>
      </w:r>
      <w:r>
        <w:rPr>
          <w:color w:val="231F20"/>
          <w:spacing w:val="-17"/>
          <w:w w:val="105"/>
        </w:rPr>
        <w:t> </w:t>
      </w:r>
      <w:r>
        <w:rPr>
          <w:color w:val="231F20"/>
          <w:w w:val="105"/>
        </w:rPr>
        <w:t>là</w:t>
      </w:r>
      <w:r>
        <w:rPr>
          <w:color w:val="231F20"/>
          <w:spacing w:val="-17"/>
          <w:w w:val="105"/>
        </w:rPr>
        <w:t> </w:t>
      </w:r>
      <w:r>
        <w:rPr>
          <w:color w:val="231F20"/>
          <w:w w:val="105"/>
        </w:rPr>
        <w:t>học</w:t>
      </w:r>
      <w:r>
        <w:rPr>
          <w:color w:val="231F20"/>
          <w:spacing w:val="-17"/>
          <w:w w:val="105"/>
        </w:rPr>
        <w:t> </w:t>
      </w:r>
      <w:r>
        <w:rPr>
          <w:color w:val="231F20"/>
          <w:w w:val="105"/>
        </w:rPr>
        <w:t>cái</w:t>
      </w:r>
      <w:r>
        <w:rPr>
          <w:color w:val="231F20"/>
          <w:spacing w:val="-17"/>
          <w:w w:val="105"/>
        </w:rPr>
        <w:t> </w:t>
      </w:r>
      <w:r>
        <w:rPr>
          <w:color w:val="231F20"/>
          <w:w w:val="105"/>
        </w:rPr>
        <w:t>gì? Học khai ngộ chứ không học gì khác.</w:t>
      </w:r>
    </w:p>
    <w:p>
      <w:pPr>
        <w:pStyle w:val="BodyText"/>
        <w:spacing w:line="307" w:lineRule="auto" w:before="134"/>
        <w:ind w:left="388" w:right="116" w:firstLine="453"/>
      </w:pPr>
      <w:r>
        <w:rPr>
          <w:color w:val="231F20"/>
          <w:w w:val="105"/>
        </w:rPr>
        <w:t>Phật pháp trong thời đại này, con người trong xã hội ngày nay đã hiểu sai Phật pháp. Tại sao lại có sự hiểu lầm sâu nặng như vậy? Rất nhiều nguyên nhân, rất phức tạp. Chúng</w:t>
      </w:r>
      <w:r>
        <w:rPr>
          <w:color w:val="231F20"/>
          <w:spacing w:val="33"/>
          <w:w w:val="105"/>
        </w:rPr>
        <w:t> </w:t>
      </w:r>
      <w:r>
        <w:rPr>
          <w:color w:val="231F20"/>
          <w:w w:val="105"/>
        </w:rPr>
        <w:t>ta</w:t>
      </w:r>
      <w:r>
        <w:rPr>
          <w:color w:val="231F20"/>
          <w:spacing w:val="34"/>
          <w:w w:val="105"/>
        </w:rPr>
        <w:t> </w:t>
      </w:r>
      <w:r>
        <w:rPr>
          <w:color w:val="231F20"/>
          <w:w w:val="105"/>
        </w:rPr>
        <w:t>ngày</w:t>
      </w:r>
      <w:r>
        <w:rPr>
          <w:color w:val="231F20"/>
          <w:spacing w:val="34"/>
          <w:w w:val="105"/>
        </w:rPr>
        <w:t> </w:t>
      </w:r>
      <w:r>
        <w:rPr>
          <w:color w:val="231F20"/>
          <w:w w:val="105"/>
        </w:rPr>
        <w:t>nay</w:t>
      </w:r>
      <w:r>
        <w:rPr>
          <w:color w:val="231F20"/>
          <w:spacing w:val="34"/>
          <w:w w:val="105"/>
        </w:rPr>
        <w:t> </w:t>
      </w:r>
      <w:r>
        <w:rPr>
          <w:color w:val="231F20"/>
          <w:w w:val="105"/>
        </w:rPr>
        <w:t>có</w:t>
      </w:r>
      <w:r>
        <w:rPr>
          <w:color w:val="231F20"/>
          <w:spacing w:val="34"/>
          <w:w w:val="105"/>
        </w:rPr>
        <w:t> </w:t>
      </w:r>
      <w:r>
        <w:rPr>
          <w:color w:val="231F20"/>
          <w:w w:val="105"/>
        </w:rPr>
        <w:t>duyên,</w:t>
      </w:r>
      <w:r>
        <w:rPr>
          <w:color w:val="231F20"/>
          <w:spacing w:val="34"/>
          <w:w w:val="105"/>
        </w:rPr>
        <w:t> </w:t>
      </w:r>
      <w:r>
        <w:rPr>
          <w:color w:val="231F20"/>
          <w:w w:val="105"/>
        </w:rPr>
        <w:t>thực</w:t>
      </w:r>
      <w:r>
        <w:rPr>
          <w:color w:val="231F20"/>
          <w:spacing w:val="33"/>
          <w:w w:val="105"/>
        </w:rPr>
        <w:t> </w:t>
      </w:r>
      <w:r>
        <w:rPr>
          <w:color w:val="231F20"/>
          <w:w w:val="105"/>
        </w:rPr>
        <w:t>sự</w:t>
      </w:r>
      <w:r>
        <w:rPr>
          <w:color w:val="231F20"/>
          <w:spacing w:val="34"/>
          <w:w w:val="105"/>
        </w:rPr>
        <w:t> </w:t>
      </w:r>
      <w:r>
        <w:rPr>
          <w:color w:val="231F20"/>
          <w:w w:val="105"/>
        </w:rPr>
        <w:t>được</w:t>
      </w:r>
      <w:r>
        <w:rPr>
          <w:color w:val="231F20"/>
          <w:spacing w:val="34"/>
          <w:w w:val="105"/>
        </w:rPr>
        <w:t> </w:t>
      </w:r>
      <w:r>
        <w:rPr>
          <w:color w:val="231F20"/>
          <w:w w:val="105"/>
        </w:rPr>
        <w:t>thiện</w:t>
      </w:r>
      <w:r>
        <w:rPr>
          <w:color w:val="231F20"/>
          <w:spacing w:val="34"/>
          <w:w w:val="105"/>
        </w:rPr>
        <w:t> </w:t>
      </w:r>
      <w:r>
        <w:rPr>
          <w:color w:val="231F20"/>
          <w:w w:val="105"/>
        </w:rPr>
        <w:t>tri</w:t>
      </w:r>
      <w:r>
        <w:rPr>
          <w:color w:val="231F20"/>
          <w:spacing w:val="34"/>
          <w:w w:val="105"/>
        </w:rPr>
        <w:t> </w:t>
      </w:r>
      <w:r>
        <w:rPr>
          <w:color w:val="231F20"/>
          <w:spacing w:val="-4"/>
          <w:w w:val="105"/>
        </w:rPr>
        <w:t>thức</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1"/>
      </w:pPr>
      <w:r>
        <w:rPr>
          <w:color w:val="231F20"/>
          <w:w w:val="105"/>
        </w:rPr>
        <w:t>dẫn dắt, nên ta hiểu rõ. Phải hiểu Phật giáo cho rõ ràng thật không dễ, vì không có duyên. Chúng ta thật sự nhận thức Phật</w:t>
      </w:r>
      <w:r>
        <w:rPr>
          <w:color w:val="231F20"/>
          <w:spacing w:val="-1"/>
          <w:w w:val="105"/>
        </w:rPr>
        <w:t> </w:t>
      </w:r>
      <w:r>
        <w:rPr>
          <w:color w:val="231F20"/>
          <w:w w:val="105"/>
        </w:rPr>
        <w:t>giáo</w:t>
      </w:r>
      <w:r>
        <w:rPr>
          <w:color w:val="231F20"/>
          <w:spacing w:val="-1"/>
          <w:w w:val="105"/>
        </w:rPr>
        <w:t> </w:t>
      </w:r>
      <w:r>
        <w:rPr>
          <w:color w:val="231F20"/>
          <w:w w:val="105"/>
        </w:rPr>
        <w:t>tức</w:t>
      </w:r>
      <w:r>
        <w:rPr>
          <w:color w:val="231F20"/>
          <w:spacing w:val="-1"/>
          <w:w w:val="105"/>
        </w:rPr>
        <w:t> </w:t>
      </w:r>
      <w:r>
        <w:rPr>
          <w:color w:val="231F20"/>
          <w:w w:val="105"/>
        </w:rPr>
        <w:t>là</w:t>
      </w:r>
      <w:r>
        <w:rPr>
          <w:color w:val="231F20"/>
          <w:spacing w:val="-1"/>
          <w:w w:val="105"/>
        </w:rPr>
        <w:t> </w:t>
      </w:r>
      <w:r>
        <w:rPr>
          <w:color w:val="231F20"/>
          <w:w w:val="105"/>
        </w:rPr>
        <w:t>giáo</w:t>
      </w:r>
      <w:r>
        <w:rPr>
          <w:color w:val="231F20"/>
          <w:spacing w:val="-1"/>
          <w:w w:val="105"/>
        </w:rPr>
        <w:t> </w:t>
      </w:r>
      <w:r>
        <w:rPr>
          <w:color w:val="231F20"/>
          <w:w w:val="105"/>
        </w:rPr>
        <w:t>dục</w:t>
      </w:r>
      <w:r>
        <w:rPr>
          <w:color w:val="231F20"/>
          <w:spacing w:val="-1"/>
          <w:w w:val="105"/>
        </w:rPr>
        <w:t> </w:t>
      </w:r>
      <w:r>
        <w:rPr>
          <w:color w:val="231F20"/>
          <w:w w:val="105"/>
        </w:rPr>
        <w:t>của</w:t>
      </w:r>
      <w:r>
        <w:rPr>
          <w:color w:val="231F20"/>
          <w:spacing w:val="-1"/>
          <w:w w:val="105"/>
        </w:rPr>
        <w:t> </w:t>
      </w:r>
      <w:r>
        <w:rPr>
          <w:color w:val="231F20"/>
          <w:w w:val="105"/>
        </w:rPr>
        <w:t>đức</w:t>
      </w:r>
      <w:r>
        <w:rPr>
          <w:color w:val="231F20"/>
          <w:spacing w:val="-1"/>
          <w:w w:val="105"/>
        </w:rPr>
        <w:t> </w:t>
      </w:r>
      <w:r>
        <w:rPr>
          <w:color w:val="231F20"/>
          <w:w w:val="105"/>
        </w:rPr>
        <w:t>Phật,</w:t>
      </w:r>
      <w:r>
        <w:rPr>
          <w:color w:val="231F20"/>
          <w:spacing w:val="-1"/>
          <w:w w:val="105"/>
        </w:rPr>
        <w:t> </w:t>
      </w:r>
      <w:r>
        <w:rPr>
          <w:color w:val="231F20"/>
          <w:w w:val="105"/>
        </w:rPr>
        <w:t>phải</w:t>
      </w:r>
      <w:r>
        <w:rPr>
          <w:color w:val="231F20"/>
          <w:spacing w:val="-1"/>
          <w:w w:val="105"/>
        </w:rPr>
        <w:t> </w:t>
      </w:r>
      <w:r>
        <w:rPr>
          <w:color w:val="231F20"/>
          <w:w w:val="105"/>
        </w:rPr>
        <w:t>siêng</w:t>
      </w:r>
      <w:r>
        <w:rPr>
          <w:color w:val="231F20"/>
          <w:spacing w:val="-1"/>
          <w:w w:val="105"/>
        </w:rPr>
        <w:t> </w:t>
      </w:r>
      <w:r>
        <w:rPr>
          <w:color w:val="231F20"/>
          <w:w w:val="105"/>
        </w:rPr>
        <w:t>năng</w:t>
      </w:r>
      <w:r>
        <w:rPr>
          <w:color w:val="231F20"/>
          <w:spacing w:val="-1"/>
          <w:w w:val="105"/>
        </w:rPr>
        <w:t> </w:t>
      </w:r>
      <w:r>
        <w:rPr>
          <w:color w:val="231F20"/>
          <w:w w:val="105"/>
        </w:rPr>
        <w:t>học tập cho tốt. Đối với chúng ta lợi ích rất lớn! Ở nơi thế gian này, không có lợi ích nào có thể so sánh với việc học Phật. Không có! Lợi ích này thật là ly khổ đắc lạc.</w:t>
      </w:r>
    </w:p>
    <w:p>
      <w:pPr>
        <w:pStyle w:val="BodyText"/>
        <w:spacing w:line="309" w:lineRule="auto" w:before="153"/>
        <w:ind w:left="103" w:right="401" w:firstLine="453"/>
      </w:pPr>
      <w:r>
        <w:rPr>
          <w:color w:val="231F20"/>
          <w:w w:val="110"/>
        </w:rPr>
        <w:t>Người</w:t>
      </w:r>
      <w:r>
        <w:rPr>
          <w:color w:val="231F20"/>
          <w:spacing w:val="-18"/>
          <w:w w:val="110"/>
        </w:rPr>
        <w:t> </w:t>
      </w:r>
      <w:r>
        <w:rPr>
          <w:color w:val="231F20"/>
          <w:w w:val="110"/>
        </w:rPr>
        <w:t>trong</w:t>
      </w:r>
      <w:r>
        <w:rPr>
          <w:color w:val="231F20"/>
          <w:spacing w:val="-18"/>
          <w:w w:val="110"/>
        </w:rPr>
        <w:t> </w:t>
      </w:r>
      <w:r>
        <w:rPr>
          <w:color w:val="231F20"/>
          <w:w w:val="110"/>
        </w:rPr>
        <w:t>thế</w:t>
      </w:r>
      <w:r>
        <w:rPr>
          <w:color w:val="231F20"/>
          <w:spacing w:val="-18"/>
          <w:w w:val="110"/>
        </w:rPr>
        <w:t> </w:t>
      </w:r>
      <w:r>
        <w:rPr>
          <w:color w:val="231F20"/>
          <w:w w:val="110"/>
        </w:rPr>
        <w:t>gian</w:t>
      </w:r>
      <w:r>
        <w:rPr>
          <w:color w:val="231F20"/>
          <w:spacing w:val="-18"/>
          <w:w w:val="110"/>
        </w:rPr>
        <w:t> </w:t>
      </w:r>
      <w:r>
        <w:rPr>
          <w:color w:val="231F20"/>
          <w:w w:val="110"/>
        </w:rPr>
        <w:t>hiện</w:t>
      </w:r>
      <w:r>
        <w:rPr>
          <w:color w:val="231F20"/>
          <w:spacing w:val="-18"/>
          <w:w w:val="110"/>
        </w:rPr>
        <w:t> </w:t>
      </w:r>
      <w:r>
        <w:rPr>
          <w:color w:val="231F20"/>
          <w:w w:val="110"/>
        </w:rPr>
        <w:t>nay</w:t>
      </w:r>
      <w:r>
        <w:rPr>
          <w:color w:val="231F20"/>
          <w:spacing w:val="-18"/>
          <w:w w:val="110"/>
        </w:rPr>
        <w:t> </w:t>
      </w:r>
      <w:r>
        <w:rPr>
          <w:color w:val="231F20"/>
          <w:w w:val="110"/>
        </w:rPr>
        <w:t>đều</w:t>
      </w:r>
      <w:r>
        <w:rPr>
          <w:color w:val="231F20"/>
          <w:spacing w:val="-18"/>
          <w:w w:val="110"/>
        </w:rPr>
        <w:t> </w:t>
      </w:r>
      <w:r>
        <w:rPr>
          <w:color w:val="231F20"/>
          <w:w w:val="110"/>
        </w:rPr>
        <w:t>kêu</w:t>
      </w:r>
      <w:r>
        <w:rPr>
          <w:color w:val="231F20"/>
          <w:spacing w:val="-18"/>
          <w:w w:val="110"/>
        </w:rPr>
        <w:t> </w:t>
      </w:r>
      <w:r>
        <w:rPr>
          <w:color w:val="231F20"/>
          <w:w w:val="110"/>
        </w:rPr>
        <w:t>khổ,</w:t>
      </w:r>
      <w:r>
        <w:rPr>
          <w:color w:val="231F20"/>
          <w:spacing w:val="-18"/>
          <w:w w:val="110"/>
        </w:rPr>
        <w:t> </w:t>
      </w:r>
      <w:r>
        <w:rPr>
          <w:color w:val="231F20"/>
          <w:w w:val="110"/>
        </w:rPr>
        <w:t>vậy</w:t>
      </w:r>
      <w:r>
        <w:rPr>
          <w:color w:val="231F20"/>
          <w:spacing w:val="-18"/>
          <w:w w:val="110"/>
        </w:rPr>
        <w:t> </w:t>
      </w:r>
      <w:r>
        <w:rPr>
          <w:color w:val="231F20"/>
          <w:w w:val="110"/>
        </w:rPr>
        <w:t>tại</w:t>
      </w:r>
      <w:r>
        <w:rPr>
          <w:color w:val="231F20"/>
          <w:spacing w:val="-18"/>
          <w:w w:val="110"/>
        </w:rPr>
        <w:t> </w:t>
      </w:r>
      <w:r>
        <w:rPr>
          <w:color w:val="231F20"/>
          <w:w w:val="110"/>
        </w:rPr>
        <w:t>sao không học</w:t>
      </w:r>
      <w:r>
        <w:rPr>
          <w:color w:val="231F20"/>
          <w:w w:val="110"/>
        </w:rPr>
        <w:t> Phật?</w:t>
      </w:r>
      <w:r>
        <w:rPr>
          <w:color w:val="231F20"/>
          <w:w w:val="110"/>
        </w:rPr>
        <w:t> Học</w:t>
      </w:r>
      <w:r>
        <w:rPr>
          <w:color w:val="231F20"/>
          <w:w w:val="110"/>
        </w:rPr>
        <w:t> Phật</w:t>
      </w:r>
      <w:r>
        <w:rPr>
          <w:color w:val="231F20"/>
          <w:w w:val="110"/>
        </w:rPr>
        <w:t> sẽ</w:t>
      </w:r>
      <w:r>
        <w:rPr>
          <w:color w:val="231F20"/>
          <w:w w:val="110"/>
        </w:rPr>
        <w:t> an</w:t>
      </w:r>
      <w:r>
        <w:rPr>
          <w:color w:val="231F20"/>
          <w:w w:val="110"/>
        </w:rPr>
        <w:t> vui.</w:t>
      </w:r>
      <w:r>
        <w:rPr>
          <w:color w:val="231F20"/>
          <w:w w:val="110"/>
        </w:rPr>
        <w:t> Nhưng</w:t>
      </w:r>
      <w:r>
        <w:rPr>
          <w:color w:val="231F20"/>
          <w:w w:val="110"/>
        </w:rPr>
        <w:t> họ</w:t>
      </w:r>
      <w:r>
        <w:rPr>
          <w:color w:val="231F20"/>
          <w:w w:val="110"/>
        </w:rPr>
        <w:t> nói</w:t>
      </w:r>
      <w:r>
        <w:rPr>
          <w:color w:val="231F20"/>
          <w:w w:val="110"/>
        </w:rPr>
        <w:t> đạo </w:t>
      </w:r>
      <w:r>
        <w:rPr>
          <w:color w:val="231F20"/>
          <w:w w:val="105"/>
        </w:rPr>
        <w:t>Phật là mê tín, là tôn giáo, nên không muốn tiếp xúc. Cũng </w:t>
      </w:r>
      <w:r>
        <w:rPr>
          <w:color w:val="231F20"/>
          <w:w w:val="110"/>
        </w:rPr>
        <w:t>khó</w:t>
      </w:r>
      <w:r>
        <w:rPr>
          <w:color w:val="231F20"/>
          <w:w w:val="110"/>
        </w:rPr>
        <w:t> trách</w:t>
      </w:r>
      <w:r>
        <w:rPr>
          <w:color w:val="231F20"/>
          <w:w w:val="110"/>
        </w:rPr>
        <w:t> họ.</w:t>
      </w:r>
      <w:r>
        <w:rPr>
          <w:color w:val="231F20"/>
          <w:w w:val="110"/>
        </w:rPr>
        <w:t> Vì</w:t>
      </w:r>
      <w:r>
        <w:rPr>
          <w:color w:val="231F20"/>
          <w:w w:val="110"/>
        </w:rPr>
        <w:t> sao?</w:t>
      </w:r>
      <w:r>
        <w:rPr>
          <w:color w:val="231F20"/>
          <w:w w:val="110"/>
        </w:rPr>
        <w:t> Ngày</w:t>
      </w:r>
      <w:r>
        <w:rPr>
          <w:color w:val="231F20"/>
          <w:w w:val="110"/>
        </w:rPr>
        <w:t> xưa,</w:t>
      </w:r>
      <w:r>
        <w:rPr>
          <w:color w:val="231F20"/>
          <w:w w:val="110"/>
        </w:rPr>
        <w:t> khi</w:t>
      </w:r>
      <w:r>
        <w:rPr>
          <w:color w:val="231F20"/>
          <w:w w:val="110"/>
        </w:rPr>
        <w:t> tôi</w:t>
      </w:r>
      <w:r>
        <w:rPr>
          <w:color w:val="231F20"/>
          <w:w w:val="110"/>
        </w:rPr>
        <w:t> chưa</w:t>
      </w:r>
      <w:r>
        <w:rPr>
          <w:color w:val="231F20"/>
          <w:w w:val="110"/>
        </w:rPr>
        <w:t> gặp</w:t>
      </w:r>
      <w:r>
        <w:rPr>
          <w:color w:val="231F20"/>
          <w:w w:val="110"/>
        </w:rPr>
        <w:t> thầy </w:t>
      </w:r>
      <w:r>
        <w:rPr>
          <w:color w:val="231F20"/>
          <w:w w:val="105"/>
        </w:rPr>
        <w:t>Phương</w:t>
      </w:r>
      <w:r>
        <w:rPr>
          <w:color w:val="231F20"/>
          <w:spacing w:val="-12"/>
          <w:w w:val="105"/>
        </w:rPr>
        <w:t> </w:t>
      </w:r>
      <w:r>
        <w:rPr>
          <w:color w:val="231F20"/>
          <w:w w:val="105"/>
        </w:rPr>
        <w:t>Đông</w:t>
      </w:r>
      <w:r>
        <w:rPr>
          <w:color w:val="231F20"/>
          <w:spacing w:val="-12"/>
          <w:w w:val="105"/>
        </w:rPr>
        <w:t> </w:t>
      </w:r>
      <w:r>
        <w:rPr>
          <w:color w:val="231F20"/>
          <w:w w:val="105"/>
        </w:rPr>
        <w:t>Mỹ</w:t>
      </w:r>
      <w:r>
        <w:rPr>
          <w:color w:val="231F20"/>
          <w:spacing w:val="-12"/>
          <w:w w:val="105"/>
        </w:rPr>
        <w:t> </w:t>
      </w:r>
      <w:r>
        <w:rPr>
          <w:color w:val="231F20"/>
          <w:w w:val="105"/>
        </w:rPr>
        <w:t>cũng</w:t>
      </w:r>
      <w:r>
        <w:rPr>
          <w:color w:val="231F20"/>
          <w:spacing w:val="-12"/>
          <w:w w:val="105"/>
        </w:rPr>
        <w:t> </w:t>
      </w:r>
      <w:r>
        <w:rPr>
          <w:color w:val="231F20"/>
          <w:w w:val="105"/>
        </w:rPr>
        <w:t>nghĩ</w:t>
      </w:r>
      <w:r>
        <w:rPr>
          <w:color w:val="231F20"/>
          <w:spacing w:val="-12"/>
          <w:w w:val="105"/>
        </w:rPr>
        <w:t> </w:t>
      </w:r>
      <w:r>
        <w:rPr>
          <w:color w:val="231F20"/>
          <w:w w:val="105"/>
        </w:rPr>
        <w:t>như</w:t>
      </w:r>
      <w:r>
        <w:rPr>
          <w:color w:val="231F20"/>
          <w:spacing w:val="-12"/>
          <w:w w:val="105"/>
        </w:rPr>
        <w:t> </w:t>
      </w:r>
      <w:r>
        <w:rPr>
          <w:color w:val="231F20"/>
          <w:w w:val="105"/>
        </w:rPr>
        <w:t>vậy,</w:t>
      </w:r>
      <w:r>
        <w:rPr>
          <w:color w:val="231F20"/>
          <w:spacing w:val="-12"/>
          <w:w w:val="105"/>
        </w:rPr>
        <w:t> </w:t>
      </w:r>
      <w:r>
        <w:rPr>
          <w:color w:val="231F20"/>
          <w:w w:val="105"/>
        </w:rPr>
        <w:t>so</w:t>
      </w:r>
      <w:r>
        <w:rPr>
          <w:color w:val="231F20"/>
          <w:spacing w:val="-12"/>
          <w:w w:val="105"/>
        </w:rPr>
        <w:t> </w:t>
      </w:r>
      <w:r>
        <w:rPr>
          <w:color w:val="231F20"/>
          <w:w w:val="105"/>
        </w:rPr>
        <w:t>với</w:t>
      </w:r>
      <w:r>
        <w:rPr>
          <w:color w:val="231F20"/>
          <w:spacing w:val="-12"/>
          <w:w w:val="105"/>
        </w:rPr>
        <w:t> </w:t>
      </w:r>
      <w:r>
        <w:rPr>
          <w:color w:val="231F20"/>
          <w:w w:val="105"/>
        </w:rPr>
        <w:t>họ</w:t>
      </w:r>
      <w:r>
        <w:rPr>
          <w:color w:val="231F20"/>
          <w:spacing w:val="-12"/>
          <w:w w:val="105"/>
        </w:rPr>
        <w:t> </w:t>
      </w:r>
      <w:r>
        <w:rPr>
          <w:color w:val="231F20"/>
          <w:w w:val="105"/>
        </w:rPr>
        <w:t>cũng</w:t>
      </w:r>
      <w:r>
        <w:rPr>
          <w:color w:val="231F20"/>
          <w:spacing w:val="-12"/>
          <w:w w:val="105"/>
        </w:rPr>
        <w:t> </w:t>
      </w:r>
      <w:r>
        <w:rPr>
          <w:color w:val="231F20"/>
          <w:w w:val="105"/>
        </w:rPr>
        <w:t>không có</w:t>
      </w:r>
      <w:r>
        <w:rPr>
          <w:color w:val="231F20"/>
          <w:spacing w:val="-9"/>
          <w:w w:val="105"/>
        </w:rPr>
        <w:t> </w:t>
      </w:r>
      <w:r>
        <w:rPr>
          <w:color w:val="231F20"/>
          <w:w w:val="105"/>
        </w:rPr>
        <w:t>gì</w:t>
      </w:r>
      <w:r>
        <w:rPr>
          <w:color w:val="231F20"/>
          <w:spacing w:val="-9"/>
          <w:w w:val="105"/>
        </w:rPr>
        <w:t> </w:t>
      </w:r>
      <w:r>
        <w:rPr>
          <w:color w:val="231F20"/>
          <w:w w:val="105"/>
        </w:rPr>
        <w:t>khác,</w:t>
      </w:r>
      <w:r>
        <w:rPr>
          <w:color w:val="231F20"/>
          <w:spacing w:val="-9"/>
          <w:w w:val="105"/>
        </w:rPr>
        <w:t> </w:t>
      </w:r>
      <w:r>
        <w:rPr>
          <w:color w:val="231F20"/>
          <w:w w:val="105"/>
        </w:rPr>
        <w:t>vô</w:t>
      </w:r>
      <w:r>
        <w:rPr>
          <w:color w:val="231F20"/>
          <w:spacing w:val="-9"/>
          <w:w w:val="105"/>
        </w:rPr>
        <w:t> </w:t>
      </w:r>
      <w:r>
        <w:rPr>
          <w:color w:val="231F20"/>
          <w:w w:val="105"/>
        </w:rPr>
        <w:t>cùng</w:t>
      </w:r>
      <w:r>
        <w:rPr>
          <w:color w:val="231F20"/>
          <w:spacing w:val="-9"/>
          <w:w w:val="105"/>
        </w:rPr>
        <w:t> </w:t>
      </w:r>
      <w:r>
        <w:rPr>
          <w:color w:val="231F20"/>
          <w:w w:val="105"/>
        </w:rPr>
        <w:t>cố</w:t>
      </w:r>
      <w:r>
        <w:rPr>
          <w:color w:val="231F20"/>
          <w:spacing w:val="-9"/>
          <w:w w:val="105"/>
        </w:rPr>
        <w:t> </w:t>
      </w:r>
      <w:r>
        <w:rPr>
          <w:color w:val="231F20"/>
          <w:w w:val="105"/>
        </w:rPr>
        <w:t>chấp.</w:t>
      </w:r>
      <w:r>
        <w:rPr>
          <w:color w:val="231F20"/>
          <w:spacing w:val="-9"/>
          <w:w w:val="105"/>
        </w:rPr>
        <w:t> </w:t>
      </w:r>
      <w:r>
        <w:rPr>
          <w:color w:val="231F20"/>
          <w:w w:val="105"/>
        </w:rPr>
        <w:t>Người</w:t>
      </w:r>
      <w:r>
        <w:rPr>
          <w:color w:val="231F20"/>
          <w:spacing w:val="-9"/>
          <w:w w:val="105"/>
        </w:rPr>
        <w:t> </w:t>
      </w:r>
      <w:r>
        <w:rPr>
          <w:color w:val="231F20"/>
          <w:w w:val="105"/>
        </w:rPr>
        <w:t>thầy</w:t>
      </w:r>
      <w:r>
        <w:rPr>
          <w:color w:val="231F20"/>
          <w:spacing w:val="-9"/>
          <w:w w:val="105"/>
        </w:rPr>
        <w:t> </w:t>
      </w:r>
      <w:r>
        <w:rPr>
          <w:color w:val="231F20"/>
          <w:w w:val="105"/>
        </w:rPr>
        <w:t>này</w:t>
      </w:r>
      <w:r>
        <w:rPr>
          <w:color w:val="231F20"/>
          <w:spacing w:val="-9"/>
          <w:w w:val="105"/>
        </w:rPr>
        <w:t> </w:t>
      </w:r>
      <w:r>
        <w:rPr>
          <w:color w:val="231F20"/>
          <w:w w:val="105"/>
        </w:rPr>
        <w:t>không</w:t>
      </w:r>
      <w:r>
        <w:rPr>
          <w:color w:val="231F20"/>
          <w:spacing w:val="-9"/>
          <w:w w:val="105"/>
        </w:rPr>
        <w:t> </w:t>
      </w:r>
      <w:r>
        <w:rPr>
          <w:color w:val="231F20"/>
          <w:w w:val="105"/>
        </w:rPr>
        <w:t>dễ,</w:t>
      </w:r>
      <w:r>
        <w:rPr>
          <w:color w:val="231F20"/>
          <w:spacing w:val="-9"/>
          <w:w w:val="105"/>
        </w:rPr>
        <w:t> </w:t>
      </w:r>
      <w:r>
        <w:rPr>
          <w:color w:val="231F20"/>
          <w:w w:val="105"/>
        </w:rPr>
        <w:t>thầy </w:t>
      </w:r>
      <w:r>
        <w:rPr>
          <w:color w:val="231F20"/>
          <w:w w:val="110"/>
        </w:rPr>
        <w:t>muốn</w:t>
      </w:r>
      <w:r>
        <w:rPr>
          <w:color w:val="231F20"/>
          <w:spacing w:val="-4"/>
          <w:w w:val="110"/>
        </w:rPr>
        <w:t> </w:t>
      </w:r>
      <w:r>
        <w:rPr>
          <w:color w:val="231F20"/>
          <w:w w:val="110"/>
        </w:rPr>
        <w:t>trong</w:t>
      </w:r>
      <w:r>
        <w:rPr>
          <w:color w:val="231F20"/>
          <w:spacing w:val="-4"/>
          <w:w w:val="110"/>
        </w:rPr>
        <w:t> </w:t>
      </w:r>
      <w:r>
        <w:rPr>
          <w:color w:val="231F20"/>
          <w:w w:val="110"/>
        </w:rPr>
        <w:t>tâm</w:t>
      </w:r>
      <w:r>
        <w:rPr>
          <w:color w:val="231F20"/>
          <w:spacing w:val="-5"/>
          <w:w w:val="110"/>
        </w:rPr>
        <w:t> </w:t>
      </w:r>
      <w:r>
        <w:rPr>
          <w:color w:val="231F20"/>
          <w:w w:val="110"/>
        </w:rPr>
        <w:t>mình,</w:t>
      </w:r>
      <w:r>
        <w:rPr>
          <w:color w:val="231F20"/>
          <w:spacing w:val="-4"/>
          <w:w w:val="110"/>
        </w:rPr>
        <w:t> </w:t>
      </w:r>
      <w:r>
        <w:rPr>
          <w:color w:val="231F20"/>
          <w:w w:val="110"/>
        </w:rPr>
        <w:t>tôn</w:t>
      </w:r>
      <w:r>
        <w:rPr>
          <w:color w:val="231F20"/>
          <w:spacing w:val="-4"/>
          <w:w w:val="110"/>
        </w:rPr>
        <w:t> </w:t>
      </w:r>
      <w:r>
        <w:rPr>
          <w:color w:val="231F20"/>
          <w:w w:val="110"/>
        </w:rPr>
        <w:t>kính</w:t>
      </w:r>
      <w:r>
        <w:rPr>
          <w:color w:val="231F20"/>
          <w:spacing w:val="-5"/>
          <w:w w:val="110"/>
        </w:rPr>
        <w:t> </w:t>
      </w:r>
      <w:r>
        <w:rPr>
          <w:color w:val="231F20"/>
          <w:w w:val="110"/>
        </w:rPr>
        <w:t>thầy,</w:t>
      </w:r>
      <w:r>
        <w:rPr>
          <w:color w:val="231F20"/>
          <w:spacing w:val="-4"/>
          <w:w w:val="110"/>
        </w:rPr>
        <w:t> </w:t>
      </w:r>
      <w:r>
        <w:rPr>
          <w:color w:val="231F20"/>
          <w:w w:val="110"/>
        </w:rPr>
        <w:t>ngưỡng</w:t>
      </w:r>
      <w:r>
        <w:rPr>
          <w:color w:val="231F20"/>
          <w:spacing w:val="-4"/>
          <w:w w:val="110"/>
        </w:rPr>
        <w:t> </w:t>
      </w:r>
      <w:r>
        <w:rPr>
          <w:color w:val="231F20"/>
          <w:w w:val="110"/>
        </w:rPr>
        <w:t>mộ</w:t>
      </w:r>
      <w:r>
        <w:rPr>
          <w:color w:val="231F20"/>
          <w:spacing w:val="-4"/>
          <w:w w:val="110"/>
        </w:rPr>
        <w:t> </w:t>
      </w:r>
      <w:r>
        <w:rPr>
          <w:color w:val="231F20"/>
          <w:w w:val="110"/>
        </w:rPr>
        <w:t>thầy,</w:t>
      </w:r>
      <w:r>
        <w:rPr>
          <w:color w:val="231F20"/>
          <w:spacing w:val="-4"/>
          <w:w w:val="110"/>
        </w:rPr>
        <w:t> </w:t>
      </w:r>
      <w:r>
        <w:rPr>
          <w:color w:val="231F20"/>
          <w:w w:val="110"/>
        </w:rPr>
        <w:t>là phải thật nghe lời thầy. Thầy sẽ thật dạy quý vị, như vậy </w:t>
      </w:r>
      <w:r>
        <w:rPr>
          <w:color w:val="231F20"/>
          <w:w w:val="105"/>
        </w:rPr>
        <w:t>mới</w:t>
      </w:r>
      <w:r>
        <w:rPr>
          <w:color w:val="231F20"/>
          <w:spacing w:val="-2"/>
          <w:w w:val="105"/>
        </w:rPr>
        <w:t> </w:t>
      </w:r>
      <w:r>
        <w:rPr>
          <w:color w:val="231F20"/>
          <w:w w:val="105"/>
        </w:rPr>
        <w:t>được.</w:t>
      </w:r>
      <w:r>
        <w:rPr>
          <w:color w:val="231F20"/>
          <w:spacing w:val="-2"/>
          <w:w w:val="105"/>
        </w:rPr>
        <w:t> </w:t>
      </w:r>
      <w:r>
        <w:rPr>
          <w:color w:val="231F20"/>
          <w:w w:val="105"/>
        </w:rPr>
        <w:t>Trong</w:t>
      </w:r>
      <w:r>
        <w:rPr>
          <w:color w:val="231F20"/>
          <w:spacing w:val="-2"/>
          <w:w w:val="105"/>
        </w:rPr>
        <w:t> </w:t>
      </w:r>
      <w:r>
        <w:rPr>
          <w:color w:val="231F20"/>
          <w:w w:val="105"/>
        </w:rPr>
        <w:t>tâm</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không</w:t>
      </w:r>
      <w:r>
        <w:rPr>
          <w:color w:val="231F20"/>
          <w:spacing w:val="-2"/>
          <w:w w:val="105"/>
        </w:rPr>
        <w:t> </w:t>
      </w:r>
      <w:r>
        <w:rPr>
          <w:color w:val="231F20"/>
          <w:w w:val="105"/>
        </w:rPr>
        <w:t>cung</w:t>
      </w:r>
      <w:r>
        <w:rPr>
          <w:color w:val="231F20"/>
          <w:spacing w:val="-2"/>
          <w:w w:val="105"/>
        </w:rPr>
        <w:t> </w:t>
      </w:r>
      <w:r>
        <w:rPr>
          <w:color w:val="231F20"/>
          <w:w w:val="105"/>
        </w:rPr>
        <w:t>kính</w:t>
      </w:r>
      <w:r>
        <w:rPr>
          <w:color w:val="231F20"/>
          <w:spacing w:val="-2"/>
          <w:w w:val="105"/>
        </w:rPr>
        <w:t> </w:t>
      </w:r>
      <w:r>
        <w:rPr>
          <w:color w:val="231F20"/>
          <w:w w:val="105"/>
        </w:rPr>
        <w:t>thầy</w:t>
      </w:r>
      <w:r>
        <w:rPr>
          <w:color w:val="231F20"/>
          <w:spacing w:val="-2"/>
          <w:w w:val="105"/>
        </w:rPr>
        <w:t> </w:t>
      </w:r>
      <w:r>
        <w:rPr>
          <w:color w:val="231F20"/>
          <w:w w:val="105"/>
        </w:rPr>
        <w:t>giáo,</w:t>
      </w:r>
      <w:r>
        <w:rPr>
          <w:color w:val="231F20"/>
          <w:spacing w:val="-2"/>
          <w:w w:val="105"/>
        </w:rPr>
        <w:t> </w:t>
      </w:r>
      <w:r>
        <w:rPr>
          <w:color w:val="231F20"/>
          <w:w w:val="105"/>
        </w:rPr>
        <w:t>thì </w:t>
      </w:r>
      <w:r>
        <w:rPr>
          <w:color w:val="231F20"/>
          <w:w w:val="110"/>
        </w:rPr>
        <w:t>chẳng được.</w:t>
      </w:r>
    </w:p>
    <w:p>
      <w:pPr>
        <w:spacing w:line="309" w:lineRule="auto" w:before="161"/>
        <w:ind w:left="103" w:right="400" w:firstLine="453"/>
        <w:jc w:val="both"/>
        <w:rPr>
          <w:sz w:val="34"/>
        </w:rPr>
      </w:pPr>
      <w:r>
        <w:rPr>
          <w:color w:val="231F20"/>
          <w:w w:val="105"/>
          <w:sz w:val="34"/>
        </w:rPr>
        <w:t>Thật</w:t>
      </w:r>
      <w:r>
        <w:rPr>
          <w:color w:val="231F20"/>
          <w:w w:val="105"/>
          <w:sz w:val="34"/>
        </w:rPr>
        <w:t> vây,</w:t>
      </w:r>
      <w:r>
        <w:rPr>
          <w:color w:val="231F20"/>
          <w:w w:val="105"/>
          <w:sz w:val="34"/>
        </w:rPr>
        <w:t> điều</w:t>
      </w:r>
      <w:r>
        <w:rPr>
          <w:color w:val="231F20"/>
          <w:w w:val="105"/>
          <w:sz w:val="34"/>
        </w:rPr>
        <w:t> này</w:t>
      </w:r>
      <w:r>
        <w:rPr>
          <w:color w:val="231F20"/>
          <w:w w:val="105"/>
          <w:sz w:val="34"/>
        </w:rPr>
        <w:t> cũng</w:t>
      </w:r>
      <w:r>
        <w:rPr>
          <w:color w:val="231F20"/>
          <w:w w:val="105"/>
          <w:sz w:val="34"/>
        </w:rPr>
        <w:t> giống</w:t>
      </w:r>
      <w:r>
        <w:rPr>
          <w:color w:val="231F20"/>
          <w:w w:val="105"/>
          <w:sz w:val="34"/>
        </w:rPr>
        <w:t> như</w:t>
      </w:r>
      <w:r>
        <w:rPr>
          <w:color w:val="231F20"/>
          <w:w w:val="105"/>
          <w:sz w:val="34"/>
        </w:rPr>
        <w:t> Ấn</w:t>
      </w:r>
      <w:r>
        <w:rPr>
          <w:color w:val="231F20"/>
          <w:w w:val="105"/>
          <w:sz w:val="34"/>
        </w:rPr>
        <w:t> Quang</w:t>
      </w:r>
      <w:r>
        <w:rPr>
          <w:color w:val="231F20"/>
          <w:w w:val="105"/>
          <w:sz w:val="34"/>
        </w:rPr>
        <w:t> Đại</w:t>
      </w:r>
      <w:r>
        <w:rPr>
          <w:color w:val="231F20"/>
          <w:w w:val="105"/>
          <w:sz w:val="34"/>
        </w:rPr>
        <w:t> sư thường nói: </w:t>
      </w:r>
      <w:r>
        <w:rPr>
          <w:i/>
          <w:color w:val="231F20"/>
          <w:w w:val="105"/>
          <w:sz w:val="34"/>
        </w:rPr>
        <w:t>“Một phần thành kính được một phần lợi ích. Thành</w:t>
      </w:r>
      <w:r>
        <w:rPr>
          <w:i/>
          <w:color w:val="231F20"/>
          <w:spacing w:val="-11"/>
          <w:w w:val="105"/>
          <w:sz w:val="34"/>
        </w:rPr>
        <w:t> </w:t>
      </w:r>
      <w:r>
        <w:rPr>
          <w:i/>
          <w:color w:val="231F20"/>
          <w:w w:val="105"/>
          <w:sz w:val="34"/>
        </w:rPr>
        <w:t>kính</w:t>
      </w:r>
      <w:r>
        <w:rPr>
          <w:i/>
          <w:color w:val="231F20"/>
          <w:spacing w:val="-11"/>
          <w:w w:val="105"/>
          <w:sz w:val="34"/>
        </w:rPr>
        <w:t> </w:t>
      </w:r>
      <w:r>
        <w:rPr>
          <w:i/>
          <w:color w:val="231F20"/>
          <w:w w:val="105"/>
          <w:sz w:val="34"/>
        </w:rPr>
        <w:t>mười</w:t>
      </w:r>
      <w:r>
        <w:rPr>
          <w:i/>
          <w:color w:val="231F20"/>
          <w:spacing w:val="-11"/>
          <w:w w:val="105"/>
          <w:sz w:val="34"/>
        </w:rPr>
        <w:t> </w:t>
      </w:r>
      <w:r>
        <w:rPr>
          <w:i/>
          <w:color w:val="231F20"/>
          <w:w w:val="105"/>
          <w:sz w:val="34"/>
        </w:rPr>
        <w:t>phần,</w:t>
      </w:r>
      <w:r>
        <w:rPr>
          <w:i/>
          <w:color w:val="231F20"/>
          <w:spacing w:val="-11"/>
          <w:w w:val="105"/>
          <w:sz w:val="34"/>
        </w:rPr>
        <w:t> </w:t>
      </w:r>
      <w:r>
        <w:rPr>
          <w:i/>
          <w:color w:val="231F20"/>
          <w:w w:val="105"/>
          <w:sz w:val="34"/>
        </w:rPr>
        <w:t>thì</w:t>
      </w:r>
      <w:r>
        <w:rPr>
          <w:i/>
          <w:color w:val="231F20"/>
          <w:spacing w:val="-11"/>
          <w:w w:val="105"/>
          <w:sz w:val="34"/>
        </w:rPr>
        <w:t> </w:t>
      </w:r>
      <w:r>
        <w:rPr>
          <w:i/>
          <w:color w:val="231F20"/>
          <w:w w:val="105"/>
          <w:sz w:val="34"/>
        </w:rPr>
        <w:t>được</w:t>
      </w:r>
      <w:r>
        <w:rPr>
          <w:i/>
          <w:color w:val="231F20"/>
          <w:spacing w:val="-11"/>
          <w:w w:val="105"/>
          <w:sz w:val="34"/>
        </w:rPr>
        <w:t> </w:t>
      </w:r>
      <w:r>
        <w:rPr>
          <w:i/>
          <w:color w:val="231F20"/>
          <w:w w:val="105"/>
          <w:sz w:val="34"/>
        </w:rPr>
        <w:t>mười</w:t>
      </w:r>
      <w:r>
        <w:rPr>
          <w:i/>
          <w:color w:val="231F20"/>
          <w:spacing w:val="-11"/>
          <w:w w:val="105"/>
          <w:sz w:val="34"/>
        </w:rPr>
        <w:t> </w:t>
      </w:r>
      <w:r>
        <w:rPr>
          <w:i/>
          <w:color w:val="231F20"/>
          <w:w w:val="105"/>
          <w:sz w:val="34"/>
        </w:rPr>
        <w:t>phần</w:t>
      </w:r>
      <w:r>
        <w:rPr>
          <w:i/>
          <w:color w:val="231F20"/>
          <w:spacing w:val="-11"/>
          <w:w w:val="105"/>
          <w:sz w:val="34"/>
        </w:rPr>
        <w:t> </w:t>
      </w:r>
      <w:r>
        <w:rPr>
          <w:i/>
          <w:color w:val="231F20"/>
          <w:w w:val="105"/>
          <w:sz w:val="34"/>
        </w:rPr>
        <w:t>lợi</w:t>
      </w:r>
      <w:r>
        <w:rPr>
          <w:i/>
          <w:color w:val="231F20"/>
          <w:spacing w:val="-11"/>
          <w:w w:val="105"/>
          <w:sz w:val="34"/>
        </w:rPr>
        <w:t> </w:t>
      </w:r>
      <w:r>
        <w:rPr>
          <w:i/>
          <w:color w:val="231F20"/>
          <w:w w:val="105"/>
          <w:sz w:val="34"/>
        </w:rPr>
        <w:t>ích”.</w:t>
      </w:r>
      <w:r>
        <w:rPr>
          <w:i/>
          <w:color w:val="231F20"/>
          <w:spacing w:val="-11"/>
          <w:w w:val="105"/>
          <w:sz w:val="34"/>
        </w:rPr>
        <w:t> </w:t>
      </w:r>
      <w:r>
        <w:rPr>
          <w:color w:val="231F20"/>
          <w:w w:val="105"/>
          <w:sz w:val="34"/>
        </w:rPr>
        <w:t>Chúng tôi</w:t>
      </w:r>
      <w:r>
        <w:rPr>
          <w:color w:val="231F20"/>
          <w:spacing w:val="-13"/>
          <w:w w:val="105"/>
          <w:sz w:val="34"/>
        </w:rPr>
        <w:t> </w:t>
      </w:r>
      <w:r>
        <w:rPr>
          <w:color w:val="231F20"/>
          <w:w w:val="105"/>
          <w:sz w:val="34"/>
        </w:rPr>
        <w:t>đối</w:t>
      </w:r>
      <w:r>
        <w:rPr>
          <w:color w:val="231F20"/>
          <w:spacing w:val="-13"/>
          <w:w w:val="105"/>
          <w:sz w:val="34"/>
        </w:rPr>
        <w:t> </w:t>
      </w:r>
      <w:r>
        <w:rPr>
          <w:color w:val="231F20"/>
          <w:w w:val="105"/>
          <w:sz w:val="34"/>
        </w:rPr>
        <w:t>với</w:t>
      </w:r>
      <w:r>
        <w:rPr>
          <w:color w:val="231F20"/>
          <w:spacing w:val="-13"/>
          <w:w w:val="105"/>
          <w:sz w:val="34"/>
        </w:rPr>
        <w:t> </w:t>
      </w:r>
      <w:r>
        <w:rPr>
          <w:color w:val="231F20"/>
          <w:w w:val="105"/>
          <w:sz w:val="34"/>
        </w:rPr>
        <w:t>thầy</w:t>
      </w:r>
      <w:r>
        <w:rPr>
          <w:color w:val="231F20"/>
          <w:spacing w:val="-13"/>
          <w:w w:val="105"/>
          <w:sz w:val="34"/>
        </w:rPr>
        <w:t> </w:t>
      </w:r>
      <w:r>
        <w:rPr>
          <w:color w:val="231F20"/>
          <w:w w:val="105"/>
          <w:sz w:val="34"/>
        </w:rPr>
        <w:t>giáo</w:t>
      </w:r>
      <w:r>
        <w:rPr>
          <w:color w:val="231F20"/>
          <w:spacing w:val="-13"/>
          <w:w w:val="105"/>
          <w:sz w:val="34"/>
        </w:rPr>
        <w:t> </w:t>
      </w:r>
      <w:r>
        <w:rPr>
          <w:color w:val="231F20"/>
          <w:w w:val="105"/>
          <w:sz w:val="34"/>
        </w:rPr>
        <w:t>có</w:t>
      </w:r>
      <w:r>
        <w:rPr>
          <w:color w:val="231F20"/>
          <w:spacing w:val="-13"/>
          <w:w w:val="105"/>
          <w:sz w:val="34"/>
        </w:rPr>
        <w:t> </w:t>
      </w:r>
      <w:r>
        <w:rPr>
          <w:color w:val="231F20"/>
          <w:w w:val="105"/>
          <w:sz w:val="34"/>
        </w:rPr>
        <w:t>mười</w:t>
      </w:r>
      <w:r>
        <w:rPr>
          <w:color w:val="231F20"/>
          <w:spacing w:val="-13"/>
          <w:w w:val="105"/>
          <w:sz w:val="34"/>
        </w:rPr>
        <w:t> </w:t>
      </w:r>
      <w:r>
        <w:rPr>
          <w:color w:val="231F20"/>
          <w:w w:val="105"/>
          <w:sz w:val="34"/>
        </w:rPr>
        <w:t>phần</w:t>
      </w:r>
      <w:r>
        <w:rPr>
          <w:color w:val="231F20"/>
          <w:spacing w:val="-13"/>
          <w:w w:val="105"/>
          <w:sz w:val="34"/>
        </w:rPr>
        <w:t> </w:t>
      </w:r>
      <w:r>
        <w:rPr>
          <w:color w:val="231F20"/>
          <w:w w:val="105"/>
          <w:sz w:val="34"/>
        </w:rPr>
        <w:t>tâm</w:t>
      </w:r>
      <w:r>
        <w:rPr>
          <w:color w:val="231F20"/>
          <w:spacing w:val="-13"/>
          <w:w w:val="105"/>
          <w:sz w:val="34"/>
        </w:rPr>
        <w:t> </w:t>
      </w:r>
      <w:r>
        <w:rPr>
          <w:color w:val="231F20"/>
          <w:w w:val="105"/>
          <w:sz w:val="34"/>
        </w:rPr>
        <w:t>tôn</w:t>
      </w:r>
      <w:r>
        <w:rPr>
          <w:color w:val="231F20"/>
          <w:spacing w:val="-13"/>
          <w:w w:val="105"/>
          <w:sz w:val="34"/>
        </w:rPr>
        <w:t> </w:t>
      </w:r>
      <w:r>
        <w:rPr>
          <w:color w:val="231F20"/>
          <w:w w:val="105"/>
          <w:sz w:val="34"/>
        </w:rPr>
        <w:t>kính.</w:t>
      </w:r>
      <w:r>
        <w:rPr>
          <w:color w:val="231F20"/>
          <w:spacing w:val="-13"/>
          <w:w w:val="105"/>
          <w:sz w:val="34"/>
        </w:rPr>
        <w:t> </w:t>
      </w:r>
      <w:r>
        <w:rPr>
          <w:color w:val="231F20"/>
          <w:w w:val="105"/>
          <w:sz w:val="34"/>
        </w:rPr>
        <w:t>Thực</w:t>
      </w:r>
      <w:r>
        <w:rPr>
          <w:color w:val="231F20"/>
          <w:spacing w:val="-13"/>
          <w:w w:val="105"/>
          <w:sz w:val="34"/>
        </w:rPr>
        <w:t> </w:t>
      </w:r>
      <w:r>
        <w:rPr>
          <w:color w:val="231F20"/>
          <w:w w:val="105"/>
          <w:sz w:val="34"/>
        </w:rPr>
        <w:t>tế</w:t>
      </w:r>
      <w:r>
        <w:rPr>
          <w:color w:val="231F20"/>
          <w:spacing w:val="-13"/>
          <w:w w:val="105"/>
          <w:sz w:val="34"/>
        </w:rPr>
        <w:t> </w:t>
      </w:r>
      <w:r>
        <w:rPr>
          <w:color w:val="231F20"/>
          <w:w w:val="105"/>
          <w:sz w:val="34"/>
        </w:rPr>
        <w:t>mà nói, tôi chưa được mười phần, chắc được khoảng năm đến sáu phần. Vì thế, tôi làm gần đến 60 năm rồi. Tín tâm này mỗi năm càng thêm sâu. Đối với ân đức của thầy giáo, thì mỗi năm tình nghĩa càng sâu nặng thêm.</w:t>
      </w:r>
    </w:p>
    <w:p>
      <w:pPr>
        <w:spacing w:after="0" w:line="309"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firstLine="453"/>
      </w:pPr>
      <w:r>
        <w:rPr>
          <w:color w:val="231F20"/>
          <w:w w:val="110"/>
        </w:rPr>
        <w:t>Nghĩ đến nếu không có thầy giáo chỉ dẫn, thì làm sao </w:t>
      </w:r>
      <w:r>
        <w:rPr>
          <w:color w:val="231F20"/>
          <w:w w:val="105"/>
        </w:rPr>
        <w:t>tiếp</w:t>
      </w:r>
      <w:r>
        <w:rPr>
          <w:color w:val="231F20"/>
          <w:spacing w:val="-4"/>
          <w:w w:val="105"/>
        </w:rPr>
        <w:t> </w:t>
      </w:r>
      <w:r>
        <w:rPr>
          <w:color w:val="231F20"/>
          <w:w w:val="105"/>
        </w:rPr>
        <w:t>xúc</w:t>
      </w:r>
      <w:r>
        <w:rPr>
          <w:color w:val="231F20"/>
          <w:spacing w:val="-4"/>
          <w:w w:val="105"/>
        </w:rPr>
        <w:t> </w:t>
      </w:r>
      <w:r>
        <w:rPr>
          <w:color w:val="231F20"/>
          <w:w w:val="105"/>
        </w:rPr>
        <w:t>được.</w:t>
      </w:r>
      <w:r>
        <w:rPr>
          <w:color w:val="231F20"/>
          <w:spacing w:val="-4"/>
          <w:w w:val="105"/>
        </w:rPr>
        <w:t> </w:t>
      </w:r>
      <w:r>
        <w:rPr>
          <w:color w:val="231F20"/>
          <w:w w:val="105"/>
        </w:rPr>
        <w:t>Mặc</w:t>
      </w:r>
      <w:r>
        <w:rPr>
          <w:color w:val="231F20"/>
          <w:spacing w:val="-4"/>
          <w:w w:val="105"/>
        </w:rPr>
        <w:t> </w:t>
      </w:r>
      <w:r>
        <w:rPr>
          <w:color w:val="231F20"/>
          <w:w w:val="105"/>
        </w:rPr>
        <w:t>dù</w:t>
      </w:r>
      <w:r>
        <w:rPr>
          <w:color w:val="231F20"/>
          <w:spacing w:val="-4"/>
          <w:w w:val="105"/>
        </w:rPr>
        <w:t> </w:t>
      </w:r>
      <w:r>
        <w:rPr>
          <w:color w:val="231F20"/>
          <w:w w:val="105"/>
        </w:rPr>
        <w:t>tiếp</w:t>
      </w:r>
      <w:r>
        <w:rPr>
          <w:color w:val="231F20"/>
          <w:spacing w:val="-4"/>
          <w:w w:val="105"/>
        </w:rPr>
        <w:t> </w:t>
      </w:r>
      <w:r>
        <w:rPr>
          <w:color w:val="231F20"/>
          <w:w w:val="105"/>
        </w:rPr>
        <w:t>xúc</w:t>
      </w:r>
      <w:r>
        <w:rPr>
          <w:color w:val="231F20"/>
          <w:spacing w:val="-4"/>
          <w:w w:val="105"/>
        </w:rPr>
        <w:t> </w:t>
      </w:r>
      <w:r>
        <w:rPr>
          <w:color w:val="231F20"/>
          <w:w w:val="105"/>
        </w:rPr>
        <w:t>rồi,</w:t>
      </w:r>
      <w:r>
        <w:rPr>
          <w:color w:val="231F20"/>
          <w:spacing w:val="-4"/>
          <w:w w:val="105"/>
        </w:rPr>
        <w:t> </w:t>
      </w:r>
      <w:r>
        <w:rPr>
          <w:color w:val="231F20"/>
          <w:w w:val="105"/>
        </w:rPr>
        <w:t>nhưng</w:t>
      </w:r>
      <w:r>
        <w:rPr>
          <w:color w:val="231F20"/>
          <w:spacing w:val="-4"/>
          <w:w w:val="105"/>
        </w:rPr>
        <w:t> </w:t>
      </w:r>
      <w:r>
        <w:rPr>
          <w:color w:val="231F20"/>
          <w:w w:val="105"/>
        </w:rPr>
        <w:t>không</w:t>
      </w:r>
      <w:r>
        <w:rPr>
          <w:color w:val="231F20"/>
          <w:spacing w:val="-4"/>
          <w:w w:val="105"/>
        </w:rPr>
        <w:t> </w:t>
      </w:r>
      <w:r>
        <w:rPr>
          <w:color w:val="231F20"/>
          <w:w w:val="105"/>
        </w:rPr>
        <w:t>hiểu,</w:t>
      </w:r>
      <w:r>
        <w:rPr>
          <w:color w:val="231F20"/>
          <w:spacing w:val="-4"/>
          <w:w w:val="105"/>
        </w:rPr>
        <w:t> </w:t>
      </w:r>
      <w:r>
        <w:rPr>
          <w:color w:val="231F20"/>
          <w:w w:val="105"/>
        </w:rPr>
        <w:t>nhìn </w:t>
      </w:r>
      <w:r>
        <w:rPr>
          <w:color w:val="231F20"/>
          <w:w w:val="110"/>
        </w:rPr>
        <w:t>không</w:t>
      </w:r>
      <w:r>
        <w:rPr>
          <w:color w:val="231F20"/>
          <w:spacing w:val="-17"/>
          <w:w w:val="110"/>
        </w:rPr>
        <w:t> </w:t>
      </w:r>
      <w:r>
        <w:rPr>
          <w:color w:val="231F20"/>
          <w:w w:val="110"/>
        </w:rPr>
        <w:t>hiểu,</w:t>
      </w:r>
      <w:r>
        <w:rPr>
          <w:color w:val="231F20"/>
          <w:spacing w:val="-16"/>
          <w:w w:val="110"/>
        </w:rPr>
        <w:t> </w:t>
      </w:r>
      <w:r>
        <w:rPr>
          <w:color w:val="231F20"/>
          <w:w w:val="110"/>
        </w:rPr>
        <w:t>nên</w:t>
      </w:r>
      <w:r>
        <w:rPr>
          <w:color w:val="231F20"/>
          <w:spacing w:val="-16"/>
          <w:w w:val="110"/>
        </w:rPr>
        <w:t> </w:t>
      </w:r>
      <w:r>
        <w:rPr>
          <w:color w:val="231F20"/>
          <w:w w:val="110"/>
        </w:rPr>
        <w:t>ân</w:t>
      </w:r>
      <w:r>
        <w:rPr>
          <w:color w:val="231F20"/>
          <w:spacing w:val="-17"/>
          <w:w w:val="110"/>
        </w:rPr>
        <w:t> </w:t>
      </w:r>
      <w:r>
        <w:rPr>
          <w:color w:val="231F20"/>
          <w:w w:val="110"/>
        </w:rPr>
        <w:t>đức</w:t>
      </w:r>
      <w:r>
        <w:rPr>
          <w:color w:val="231F20"/>
          <w:spacing w:val="-16"/>
          <w:w w:val="110"/>
        </w:rPr>
        <w:t> </w:t>
      </w:r>
      <w:r>
        <w:rPr>
          <w:color w:val="231F20"/>
          <w:w w:val="110"/>
        </w:rPr>
        <w:t>này</w:t>
      </w:r>
      <w:r>
        <w:rPr>
          <w:color w:val="231F20"/>
          <w:spacing w:val="-16"/>
          <w:w w:val="110"/>
        </w:rPr>
        <w:t> </w:t>
      </w:r>
      <w:r>
        <w:rPr>
          <w:color w:val="231F20"/>
          <w:w w:val="110"/>
        </w:rPr>
        <w:t>không</w:t>
      </w:r>
      <w:r>
        <w:rPr>
          <w:color w:val="231F20"/>
          <w:spacing w:val="-17"/>
          <w:w w:val="110"/>
        </w:rPr>
        <w:t> </w:t>
      </w:r>
      <w:r>
        <w:rPr>
          <w:color w:val="231F20"/>
          <w:w w:val="110"/>
        </w:rPr>
        <w:t>gì</w:t>
      </w:r>
      <w:r>
        <w:rPr>
          <w:color w:val="231F20"/>
          <w:spacing w:val="-16"/>
          <w:w w:val="110"/>
        </w:rPr>
        <w:t> </w:t>
      </w:r>
      <w:r>
        <w:rPr>
          <w:color w:val="231F20"/>
          <w:w w:val="110"/>
        </w:rPr>
        <w:t>sánh</w:t>
      </w:r>
      <w:r>
        <w:rPr>
          <w:color w:val="231F20"/>
          <w:spacing w:val="-16"/>
          <w:w w:val="110"/>
        </w:rPr>
        <w:t> </w:t>
      </w:r>
      <w:r>
        <w:rPr>
          <w:color w:val="231F20"/>
          <w:w w:val="110"/>
        </w:rPr>
        <w:t>kịp,</w:t>
      </w:r>
      <w:r>
        <w:rPr>
          <w:color w:val="231F20"/>
          <w:spacing w:val="-16"/>
          <w:w w:val="110"/>
        </w:rPr>
        <w:t> </w:t>
      </w:r>
      <w:r>
        <w:rPr>
          <w:color w:val="231F20"/>
          <w:w w:val="110"/>
        </w:rPr>
        <w:t>báo</w:t>
      </w:r>
      <w:r>
        <w:rPr>
          <w:color w:val="231F20"/>
          <w:spacing w:val="-16"/>
          <w:w w:val="110"/>
        </w:rPr>
        <w:t> </w:t>
      </w:r>
      <w:r>
        <w:rPr>
          <w:color w:val="231F20"/>
          <w:w w:val="110"/>
        </w:rPr>
        <w:t>không hết!</w:t>
      </w:r>
      <w:r>
        <w:rPr>
          <w:color w:val="231F20"/>
          <w:spacing w:val="-12"/>
          <w:w w:val="110"/>
        </w:rPr>
        <w:t> </w:t>
      </w:r>
      <w:r>
        <w:rPr>
          <w:color w:val="231F20"/>
          <w:w w:val="110"/>
        </w:rPr>
        <w:t>Phương</w:t>
      </w:r>
      <w:r>
        <w:rPr>
          <w:color w:val="231F20"/>
          <w:spacing w:val="-12"/>
          <w:w w:val="110"/>
        </w:rPr>
        <w:t> </w:t>
      </w:r>
      <w:r>
        <w:rPr>
          <w:color w:val="231F20"/>
          <w:w w:val="110"/>
        </w:rPr>
        <w:t>pháp</w:t>
      </w:r>
      <w:r>
        <w:rPr>
          <w:color w:val="231F20"/>
          <w:spacing w:val="-12"/>
          <w:w w:val="110"/>
        </w:rPr>
        <w:t> </w:t>
      </w:r>
      <w:r>
        <w:rPr>
          <w:color w:val="231F20"/>
          <w:w w:val="110"/>
        </w:rPr>
        <w:t>báo</w:t>
      </w:r>
      <w:r>
        <w:rPr>
          <w:color w:val="231F20"/>
          <w:spacing w:val="-12"/>
          <w:w w:val="110"/>
        </w:rPr>
        <w:t> </w:t>
      </w:r>
      <w:r>
        <w:rPr>
          <w:color w:val="231F20"/>
          <w:w w:val="110"/>
        </w:rPr>
        <w:t>ân</w:t>
      </w:r>
      <w:r>
        <w:rPr>
          <w:color w:val="231F20"/>
          <w:spacing w:val="-12"/>
          <w:w w:val="110"/>
        </w:rPr>
        <w:t> </w:t>
      </w:r>
      <w:r>
        <w:rPr>
          <w:color w:val="231F20"/>
          <w:w w:val="110"/>
        </w:rPr>
        <w:t>duy</w:t>
      </w:r>
      <w:r>
        <w:rPr>
          <w:color w:val="231F20"/>
          <w:spacing w:val="-12"/>
          <w:w w:val="110"/>
        </w:rPr>
        <w:t> </w:t>
      </w:r>
      <w:r>
        <w:rPr>
          <w:color w:val="231F20"/>
          <w:w w:val="110"/>
        </w:rPr>
        <w:t>nhất,</w:t>
      </w:r>
      <w:r>
        <w:rPr>
          <w:color w:val="231F20"/>
          <w:spacing w:val="-12"/>
          <w:w w:val="110"/>
        </w:rPr>
        <w:t> </w:t>
      </w:r>
      <w:r>
        <w:rPr>
          <w:color w:val="231F20"/>
          <w:w w:val="110"/>
        </w:rPr>
        <w:t>là</w:t>
      </w:r>
      <w:r>
        <w:rPr>
          <w:color w:val="231F20"/>
          <w:spacing w:val="-12"/>
          <w:w w:val="110"/>
        </w:rPr>
        <w:t> </w:t>
      </w:r>
      <w:r>
        <w:rPr>
          <w:color w:val="231F20"/>
          <w:w w:val="110"/>
        </w:rPr>
        <w:t>đem</w:t>
      </w:r>
      <w:r>
        <w:rPr>
          <w:color w:val="231F20"/>
          <w:spacing w:val="-12"/>
          <w:w w:val="110"/>
        </w:rPr>
        <w:t> </w:t>
      </w:r>
      <w:r>
        <w:rPr>
          <w:color w:val="231F20"/>
          <w:w w:val="110"/>
        </w:rPr>
        <w:t>những</w:t>
      </w:r>
      <w:r>
        <w:rPr>
          <w:color w:val="231F20"/>
          <w:spacing w:val="-12"/>
          <w:w w:val="110"/>
        </w:rPr>
        <w:t> </w:t>
      </w:r>
      <w:r>
        <w:rPr>
          <w:color w:val="231F20"/>
          <w:w w:val="110"/>
        </w:rPr>
        <w:t>điều</w:t>
      </w:r>
      <w:r>
        <w:rPr>
          <w:color w:val="231F20"/>
          <w:spacing w:val="-12"/>
          <w:w w:val="110"/>
        </w:rPr>
        <w:t> </w:t>
      </w:r>
      <w:r>
        <w:rPr>
          <w:color w:val="231F20"/>
          <w:w w:val="110"/>
        </w:rPr>
        <w:t>tốt mà</w:t>
      </w:r>
      <w:r>
        <w:rPr>
          <w:color w:val="231F20"/>
          <w:spacing w:val="-24"/>
          <w:w w:val="110"/>
        </w:rPr>
        <w:t> </w:t>
      </w:r>
      <w:r>
        <w:rPr>
          <w:color w:val="231F20"/>
          <w:w w:val="110"/>
        </w:rPr>
        <w:t>mình</w:t>
      </w:r>
      <w:r>
        <w:rPr>
          <w:color w:val="231F20"/>
          <w:spacing w:val="-23"/>
          <w:w w:val="110"/>
        </w:rPr>
        <w:t> </w:t>
      </w:r>
      <w:r>
        <w:rPr>
          <w:color w:val="231F20"/>
          <w:w w:val="110"/>
        </w:rPr>
        <w:t>học</w:t>
      </w:r>
      <w:r>
        <w:rPr>
          <w:color w:val="231F20"/>
          <w:spacing w:val="-24"/>
          <w:w w:val="110"/>
        </w:rPr>
        <w:t> </w:t>
      </w:r>
      <w:r>
        <w:rPr>
          <w:color w:val="231F20"/>
          <w:w w:val="110"/>
        </w:rPr>
        <w:t>được,</w:t>
      </w:r>
      <w:r>
        <w:rPr>
          <w:color w:val="231F20"/>
          <w:spacing w:val="-23"/>
          <w:w w:val="110"/>
        </w:rPr>
        <w:t> </w:t>
      </w:r>
      <w:r>
        <w:rPr>
          <w:color w:val="231F20"/>
          <w:w w:val="110"/>
        </w:rPr>
        <w:t>chia</w:t>
      </w:r>
      <w:r>
        <w:rPr>
          <w:color w:val="231F20"/>
          <w:spacing w:val="-23"/>
          <w:w w:val="110"/>
        </w:rPr>
        <w:t> </w:t>
      </w:r>
      <w:r>
        <w:rPr>
          <w:color w:val="231F20"/>
          <w:w w:val="110"/>
        </w:rPr>
        <w:t>sẻ</w:t>
      </w:r>
      <w:r>
        <w:rPr>
          <w:color w:val="231F20"/>
          <w:spacing w:val="-24"/>
          <w:w w:val="110"/>
        </w:rPr>
        <w:t> </w:t>
      </w:r>
      <w:r>
        <w:rPr>
          <w:color w:val="231F20"/>
          <w:w w:val="110"/>
        </w:rPr>
        <w:t>với</w:t>
      </w:r>
      <w:r>
        <w:rPr>
          <w:color w:val="231F20"/>
          <w:spacing w:val="-23"/>
          <w:w w:val="110"/>
        </w:rPr>
        <w:t> </w:t>
      </w:r>
      <w:r>
        <w:rPr>
          <w:color w:val="231F20"/>
          <w:w w:val="110"/>
        </w:rPr>
        <w:t>tất</w:t>
      </w:r>
      <w:r>
        <w:rPr>
          <w:color w:val="231F20"/>
          <w:spacing w:val="-23"/>
          <w:w w:val="110"/>
        </w:rPr>
        <w:t> </w:t>
      </w:r>
      <w:r>
        <w:rPr>
          <w:color w:val="231F20"/>
          <w:w w:val="110"/>
        </w:rPr>
        <w:t>cả</w:t>
      </w:r>
      <w:r>
        <w:rPr>
          <w:color w:val="231F20"/>
          <w:spacing w:val="-24"/>
          <w:w w:val="110"/>
        </w:rPr>
        <w:t> </w:t>
      </w:r>
      <w:r>
        <w:rPr>
          <w:color w:val="231F20"/>
          <w:w w:val="110"/>
        </w:rPr>
        <w:t>đại</w:t>
      </w:r>
      <w:r>
        <w:rPr>
          <w:color w:val="231F20"/>
          <w:spacing w:val="-23"/>
          <w:w w:val="110"/>
        </w:rPr>
        <w:t> </w:t>
      </w:r>
      <w:r>
        <w:rPr>
          <w:color w:val="231F20"/>
          <w:w w:val="110"/>
        </w:rPr>
        <w:t>chúng.</w:t>
      </w:r>
      <w:r>
        <w:rPr>
          <w:color w:val="231F20"/>
          <w:spacing w:val="-24"/>
          <w:w w:val="110"/>
        </w:rPr>
        <w:t> </w:t>
      </w:r>
      <w:r>
        <w:rPr>
          <w:color w:val="231F20"/>
          <w:w w:val="110"/>
        </w:rPr>
        <w:t>Đây</w:t>
      </w:r>
      <w:r>
        <w:rPr>
          <w:color w:val="231F20"/>
          <w:spacing w:val="-23"/>
          <w:w w:val="110"/>
        </w:rPr>
        <w:t> </w:t>
      </w:r>
      <w:r>
        <w:rPr>
          <w:color w:val="231F20"/>
          <w:w w:val="110"/>
        </w:rPr>
        <w:t>chính là</w:t>
      </w:r>
      <w:r>
        <w:rPr>
          <w:color w:val="231F20"/>
          <w:spacing w:val="-15"/>
          <w:w w:val="110"/>
        </w:rPr>
        <w:t> </w:t>
      </w:r>
      <w:r>
        <w:rPr>
          <w:color w:val="231F20"/>
          <w:w w:val="110"/>
        </w:rPr>
        <w:t>báo</w:t>
      </w:r>
      <w:r>
        <w:rPr>
          <w:color w:val="231F20"/>
          <w:spacing w:val="-15"/>
          <w:w w:val="110"/>
        </w:rPr>
        <w:t> </w:t>
      </w:r>
      <w:r>
        <w:rPr>
          <w:color w:val="231F20"/>
          <w:w w:val="110"/>
        </w:rPr>
        <w:t>ân.</w:t>
      </w:r>
      <w:r>
        <w:rPr>
          <w:color w:val="231F20"/>
          <w:spacing w:val="-15"/>
          <w:w w:val="110"/>
        </w:rPr>
        <w:t> </w:t>
      </w:r>
      <w:r>
        <w:rPr>
          <w:color w:val="231F20"/>
          <w:w w:val="110"/>
        </w:rPr>
        <w:t>Trong</w:t>
      </w:r>
      <w:r>
        <w:rPr>
          <w:color w:val="231F20"/>
          <w:spacing w:val="-15"/>
          <w:w w:val="110"/>
        </w:rPr>
        <w:t> </w:t>
      </w:r>
      <w:r>
        <w:rPr>
          <w:color w:val="231F20"/>
          <w:w w:val="110"/>
        </w:rPr>
        <w:t>đại</w:t>
      </w:r>
      <w:r>
        <w:rPr>
          <w:color w:val="231F20"/>
          <w:spacing w:val="-15"/>
          <w:w w:val="110"/>
        </w:rPr>
        <w:t> </w:t>
      </w:r>
      <w:r>
        <w:rPr>
          <w:color w:val="231F20"/>
          <w:w w:val="110"/>
        </w:rPr>
        <w:t>chúng</w:t>
      </w:r>
      <w:r>
        <w:rPr>
          <w:color w:val="231F20"/>
          <w:spacing w:val="-15"/>
          <w:w w:val="110"/>
        </w:rPr>
        <w:t> </w:t>
      </w:r>
      <w:r>
        <w:rPr>
          <w:color w:val="231F20"/>
          <w:w w:val="110"/>
        </w:rPr>
        <w:t>có</w:t>
      </w:r>
      <w:r>
        <w:rPr>
          <w:color w:val="231F20"/>
          <w:spacing w:val="-15"/>
          <w:w w:val="110"/>
        </w:rPr>
        <w:t> </w:t>
      </w:r>
      <w:r>
        <w:rPr>
          <w:color w:val="231F20"/>
          <w:w w:val="110"/>
        </w:rPr>
        <w:t>người</w:t>
      </w:r>
      <w:r>
        <w:rPr>
          <w:color w:val="231F20"/>
          <w:spacing w:val="-15"/>
          <w:w w:val="110"/>
        </w:rPr>
        <w:t> </w:t>
      </w:r>
      <w:r>
        <w:rPr>
          <w:color w:val="231F20"/>
          <w:w w:val="110"/>
        </w:rPr>
        <w:t>thiện</w:t>
      </w:r>
      <w:r>
        <w:rPr>
          <w:color w:val="231F20"/>
          <w:spacing w:val="-15"/>
          <w:w w:val="110"/>
        </w:rPr>
        <w:t> </w:t>
      </w:r>
      <w:r>
        <w:rPr>
          <w:color w:val="231F20"/>
          <w:w w:val="110"/>
        </w:rPr>
        <w:t>căn</w:t>
      </w:r>
      <w:r>
        <w:rPr>
          <w:color w:val="231F20"/>
          <w:spacing w:val="-15"/>
          <w:w w:val="110"/>
        </w:rPr>
        <w:t> </w:t>
      </w:r>
      <w:r>
        <w:rPr>
          <w:color w:val="231F20"/>
          <w:w w:val="110"/>
        </w:rPr>
        <w:t>thành</w:t>
      </w:r>
      <w:r>
        <w:rPr>
          <w:color w:val="231F20"/>
          <w:spacing w:val="-15"/>
          <w:w w:val="110"/>
        </w:rPr>
        <w:t> </w:t>
      </w:r>
      <w:r>
        <w:rPr>
          <w:color w:val="231F20"/>
          <w:w w:val="110"/>
        </w:rPr>
        <w:t>thục, </w:t>
      </w:r>
      <w:r>
        <w:rPr>
          <w:color w:val="231F20"/>
          <w:w w:val="105"/>
        </w:rPr>
        <w:t>trong</w:t>
      </w:r>
      <w:r>
        <w:rPr>
          <w:color w:val="231F20"/>
          <w:spacing w:val="-14"/>
          <w:w w:val="105"/>
        </w:rPr>
        <w:t> </w:t>
      </w:r>
      <w:r>
        <w:rPr>
          <w:color w:val="231F20"/>
          <w:w w:val="105"/>
        </w:rPr>
        <w:t>lúc</w:t>
      </w:r>
      <w:r>
        <w:rPr>
          <w:color w:val="231F20"/>
          <w:spacing w:val="-14"/>
          <w:w w:val="105"/>
        </w:rPr>
        <w:t> </w:t>
      </w:r>
      <w:r>
        <w:rPr>
          <w:color w:val="231F20"/>
          <w:w w:val="105"/>
        </w:rPr>
        <w:t>chia</w:t>
      </w:r>
      <w:r>
        <w:rPr>
          <w:color w:val="231F20"/>
          <w:spacing w:val="-14"/>
          <w:w w:val="105"/>
        </w:rPr>
        <w:t> </w:t>
      </w:r>
      <w:r>
        <w:rPr>
          <w:color w:val="231F20"/>
          <w:w w:val="105"/>
        </w:rPr>
        <w:t>sẻ</w:t>
      </w:r>
      <w:r>
        <w:rPr>
          <w:color w:val="231F20"/>
          <w:spacing w:val="-14"/>
          <w:w w:val="105"/>
        </w:rPr>
        <w:t> </w:t>
      </w:r>
      <w:r>
        <w:rPr>
          <w:color w:val="231F20"/>
          <w:w w:val="105"/>
        </w:rPr>
        <w:t>họ</w:t>
      </w:r>
      <w:r>
        <w:rPr>
          <w:color w:val="231F20"/>
          <w:spacing w:val="-14"/>
          <w:w w:val="105"/>
        </w:rPr>
        <w:t> </w:t>
      </w:r>
      <w:r>
        <w:rPr>
          <w:color w:val="231F20"/>
          <w:w w:val="105"/>
        </w:rPr>
        <w:t>cũng</w:t>
      </w:r>
      <w:r>
        <w:rPr>
          <w:color w:val="231F20"/>
          <w:spacing w:val="-14"/>
          <w:w w:val="105"/>
        </w:rPr>
        <w:t> </w:t>
      </w:r>
      <w:r>
        <w:rPr>
          <w:color w:val="231F20"/>
          <w:w w:val="105"/>
        </w:rPr>
        <w:t>đã</w:t>
      </w:r>
      <w:r>
        <w:rPr>
          <w:color w:val="231F20"/>
          <w:spacing w:val="-14"/>
          <w:w w:val="105"/>
        </w:rPr>
        <w:t> </w:t>
      </w:r>
      <w:r>
        <w:rPr>
          <w:color w:val="231F20"/>
          <w:w w:val="105"/>
        </w:rPr>
        <w:t>giác</w:t>
      </w:r>
      <w:r>
        <w:rPr>
          <w:color w:val="231F20"/>
          <w:spacing w:val="-14"/>
          <w:w w:val="105"/>
        </w:rPr>
        <w:t> </w:t>
      </w:r>
      <w:r>
        <w:rPr>
          <w:color w:val="231F20"/>
          <w:w w:val="105"/>
        </w:rPr>
        <w:t>ngộ,</w:t>
      </w:r>
      <w:r>
        <w:rPr>
          <w:color w:val="231F20"/>
          <w:spacing w:val="-14"/>
          <w:w w:val="105"/>
        </w:rPr>
        <w:t> </w:t>
      </w:r>
      <w:r>
        <w:rPr>
          <w:color w:val="231F20"/>
          <w:w w:val="105"/>
        </w:rPr>
        <w:t>họ</w:t>
      </w:r>
      <w:r>
        <w:rPr>
          <w:color w:val="231F20"/>
          <w:spacing w:val="-14"/>
          <w:w w:val="105"/>
        </w:rPr>
        <w:t> </w:t>
      </w:r>
      <w:r>
        <w:rPr>
          <w:color w:val="231F20"/>
          <w:w w:val="105"/>
        </w:rPr>
        <w:t>cũng</w:t>
      </w:r>
      <w:r>
        <w:rPr>
          <w:color w:val="231F20"/>
          <w:spacing w:val="-14"/>
          <w:w w:val="105"/>
        </w:rPr>
        <w:t> </w:t>
      </w:r>
      <w:r>
        <w:rPr>
          <w:color w:val="231F20"/>
          <w:w w:val="105"/>
        </w:rPr>
        <w:t>minh</w:t>
      </w:r>
      <w:r>
        <w:rPr>
          <w:color w:val="231F20"/>
          <w:spacing w:val="-14"/>
          <w:w w:val="105"/>
        </w:rPr>
        <w:t> </w:t>
      </w:r>
      <w:r>
        <w:rPr>
          <w:color w:val="231F20"/>
          <w:w w:val="105"/>
        </w:rPr>
        <w:t>bạch</w:t>
      </w:r>
      <w:r>
        <w:rPr>
          <w:color w:val="231F20"/>
          <w:spacing w:val="-14"/>
          <w:w w:val="105"/>
        </w:rPr>
        <w:t> </w:t>
      </w:r>
      <w:r>
        <w:rPr>
          <w:color w:val="231F20"/>
          <w:w w:val="105"/>
        </w:rPr>
        <w:t>và cũng</w:t>
      </w:r>
      <w:r>
        <w:rPr>
          <w:color w:val="231F20"/>
          <w:spacing w:val="-9"/>
          <w:w w:val="105"/>
        </w:rPr>
        <w:t> </w:t>
      </w:r>
      <w:r>
        <w:rPr>
          <w:color w:val="231F20"/>
          <w:w w:val="105"/>
        </w:rPr>
        <w:t>có</w:t>
      </w:r>
      <w:r>
        <w:rPr>
          <w:color w:val="231F20"/>
          <w:spacing w:val="-10"/>
          <w:w w:val="105"/>
        </w:rPr>
        <w:t> </w:t>
      </w:r>
      <w:r>
        <w:rPr>
          <w:color w:val="231F20"/>
          <w:w w:val="105"/>
        </w:rPr>
        <w:t>thể</w:t>
      </w:r>
      <w:r>
        <w:rPr>
          <w:color w:val="231F20"/>
          <w:spacing w:val="-10"/>
          <w:w w:val="105"/>
        </w:rPr>
        <w:t> </w:t>
      </w:r>
      <w:r>
        <w:rPr>
          <w:color w:val="231F20"/>
          <w:w w:val="105"/>
        </w:rPr>
        <w:t>làm</w:t>
      </w:r>
      <w:r>
        <w:rPr>
          <w:color w:val="231F20"/>
          <w:spacing w:val="-9"/>
          <w:w w:val="105"/>
        </w:rPr>
        <w:t> </w:t>
      </w:r>
      <w:r>
        <w:rPr>
          <w:color w:val="231F20"/>
          <w:w w:val="105"/>
        </w:rPr>
        <w:t>được.</w:t>
      </w:r>
      <w:r>
        <w:rPr>
          <w:color w:val="231F20"/>
          <w:spacing w:val="-9"/>
          <w:w w:val="105"/>
        </w:rPr>
        <w:t> </w:t>
      </w:r>
      <w:r>
        <w:rPr>
          <w:color w:val="231F20"/>
          <w:w w:val="105"/>
        </w:rPr>
        <w:t>Chúng</w:t>
      </w:r>
      <w:r>
        <w:rPr>
          <w:color w:val="231F20"/>
          <w:spacing w:val="-9"/>
          <w:w w:val="105"/>
        </w:rPr>
        <w:t> </w:t>
      </w:r>
      <w:r>
        <w:rPr>
          <w:color w:val="231F20"/>
          <w:w w:val="105"/>
        </w:rPr>
        <w:t>tôi</w:t>
      </w:r>
      <w:r>
        <w:rPr>
          <w:color w:val="231F20"/>
          <w:spacing w:val="-9"/>
          <w:w w:val="105"/>
        </w:rPr>
        <w:t> </w:t>
      </w:r>
      <w:r>
        <w:rPr>
          <w:color w:val="231F20"/>
          <w:w w:val="105"/>
        </w:rPr>
        <w:t>luôn</w:t>
      </w:r>
      <w:r>
        <w:rPr>
          <w:color w:val="231F20"/>
          <w:spacing w:val="-10"/>
          <w:w w:val="105"/>
        </w:rPr>
        <w:t> </w:t>
      </w:r>
      <w:r>
        <w:rPr>
          <w:color w:val="231F20"/>
          <w:w w:val="105"/>
        </w:rPr>
        <w:t>hy</w:t>
      </w:r>
      <w:r>
        <w:rPr>
          <w:color w:val="231F20"/>
          <w:spacing w:val="-9"/>
          <w:w w:val="105"/>
        </w:rPr>
        <w:t> </w:t>
      </w:r>
      <w:r>
        <w:rPr>
          <w:color w:val="231F20"/>
          <w:w w:val="105"/>
        </w:rPr>
        <w:t>vọng,</w:t>
      </w:r>
      <w:r>
        <w:rPr>
          <w:color w:val="231F20"/>
          <w:spacing w:val="-9"/>
          <w:w w:val="105"/>
        </w:rPr>
        <w:t> </w:t>
      </w:r>
      <w:r>
        <w:rPr>
          <w:color w:val="231F20"/>
          <w:w w:val="105"/>
        </w:rPr>
        <w:t>trong</w:t>
      </w:r>
      <w:r>
        <w:rPr>
          <w:color w:val="231F20"/>
          <w:spacing w:val="-9"/>
          <w:w w:val="105"/>
        </w:rPr>
        <w:t> </w:t>
      </w:r>
      <w:r>
        <w:rPr>
          <w:color w:val="231F20"/>
          <w:w w:val="105"/>
        </w:rPr>
        <w:t>quý</w:t>
      </w:r>
      <w:r>
        <w:rPr>
          <w:color w:val="231F20"/>
          <w:spacing w:val="-9"/>
          <w:w w:val="105"/>
        </w:rPr>
        <w:t> </w:t>
      </w:r>
      <w:r>
        <w:rPr>
          <w:color w:val="231F20"/>
          <w:w w:val="105"/>
        </w:rPr>
        <w:t>vị có người chơn chính học Phật, 3 năm, 5 năm thành tựu hơn </w:t>
      </w:r>
      <w:r>
        <w:rPr>
          <w:color w:val="231F20"/>
          <w:w w:val="110"/>
        </w:rPr>
        <w:t>tôi,</w:t>
      </w:r>
      <w:r>
        <w:rPr>
          <w:color w:val="231F20"/>
          <w:spacing w:val="-9"/>
          <w:w w:val="110"/>
        </w:rPr>
        <w:t> </w:t>
      </w:r>
      <w:r>
        <w:rPr>
          <w:color w:val="231F20"/>
          <w:w w:val="110"/>
        </w:rPr>
        <w:t>là</w:t>
      </w:r>
      <w:r>
        <w:rPr>
          <w:color w:val="231F20"/>
          <w:spacing w:val="-9"/>
          <w:w w:val="110"/>
        </w:rPr>
        <w:t> </w:t>
      </w:r>
      <w:r>
        <w:rPr>
          <w:color w:val="231F20"/>
          <w:w w:val="110"/>
        </w:rPr>
        <w:t>tôi</w:t>
      </w:r>
      <w:r>
        <w:rPr>
          <w:color w:val="231F20"/>
          <w:spacing w:val="-9"/>
          <w:w w:val="110"/>
        </w:rPr>
        <w:t> </w:t>
      </w:r>
      <w:r>
        <w:rPr>
          <w:color w:val="231F20"/>
          <w:w w:val="110"/>
        </w:rPr>
        <w:t>đã</w:t>
      </w:r>
      <w:r>
        <w:rPr>
          <w:color w:val="231F20"/>
          <w:spacing w:val="-9"/>
          <w:w w:val="110"/>
        </w:rPr>
        <w:t> </w:t>
      </w:r>
      <w:r>
        <w:rPr>
          <w:color w:val="231F20"/>
          <w:w w:val="110"/>
        </w:rPr>
        <w:t>thành</w:t>
      </w:r>
      <w:r>
        <w:rPr>
          <w:color w:val="231F20"/>
          <w:spacing w:val="-9"/>
          <w:w w:val="110"/>
        </w:rPr>
        <w:t> </w:t>
      </w:r>
      <w:r>
        <w:rPr>
          <w:color w:val="231F20"/>
          <w:w w:val="110"/>
        </w:rPr>
        <w:t>công!</w:t>
      </w:r>
    </w:p>
    <w:p>
      <w:pPr>
        <w:pStyle w:val="BodyText"/>
        <w:spacing w:line="297" w:lineRule="auto" w:before="145"/>
        <w:ind w:left="387" w:right="121" w:firstLine="782"/>
      </w:pPr>
      <w:r>
        <w:rPr>
          <w:color w:val="231F20"/>
          <w:w w:val="105"/>
        </w:rPr>
        <w:t>Từ</w:t>
      </w:r>
      <w:r>
        <w:rPr>
          <w:color w:val="231F20"/>
          <w:spacing w:val="-23"/>
          <w:w w:val="105"/>
        </w:rPr>
        <w:t> </w:t>
      </w:r>
      <w:r>
        <w:rPr>
          <w:color w:val="231F20"/>
          <w:w w:val="105"/>
        </w:rPr>
        <w:t>đó,</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thật</w:t>
      </w:r>
      <w:r>
        <w:rPr>
          <w:color w:val="231F20"/>
          <w:spacing w:val="-22"/>
          <w:w w:val="105"/>
        </w:rPr>
        <w:t> </w:t>
      </w:r>
      <w:r>
        <w:rPr>
          <w:color w:val="231F20"/>
          <w:w w:val="105"/>
        </w:rPr>
        <w:t>sự</w:t>
      </w:r>
      <w:r>
        <w:rPr>
          <w:color w:val="231F20"/>
          <w:spacing w:val="-22"/>
          <w:w w:val="105"/>
        </w:rPr>
        <w:t> </w:t>
      </w:r>
      <w:r>
        <w:rPr>
          <w:color w:val="231F20"/>
          <w:w w:val="105"/>
        </w:rPr>
        <w:t>có</w:t>
      </w:r>
      <w:r>
        <w:rPr>
          <w:color w:val="231F20"/>
          <w:spacing w:val="-23"/>
          <w:w w:val="105"/>
        </w:rPr>
        <w:t> </w:t>
      </w:r>
      <w:r>
        <w:rPr>
          <w:color w:val="231F20"/>
          <w:w w:val="105"/>
        </w:rPr>
        <w:t>thể</w:t>
      </w:r>
      <w:r>
        <w:rPr>
          <w:color w:val="231F20"/>
          <w:spacing w:val="-22"/>
          <w:w w:val="105"/>
        </w:rPr>
        <w:t> </w:t>
      </w:r>
      <w:r>
        <w:rPr>
          <w:color w:val="231F20"/>
          <w:w w:val="105"/>
        </w:rPr>
        <w:t>hiểu</w:t>
      </w:r>
      <w:r>
        <w:rPr>
          <w:color w:val="231F20"/>
          <w:spacing w:val="-22"/>
          <w:w w:val="105"/>
        </w:rPr>
        <w:t> </w:t>
      </w:r>
      <w:r>
        <w:rPr>
          <w:color w:val="231F20"/>
          <w:w w:val="105"/>
        </w:rPr>
        <w:t>rõ</w:t>
      </w:r>
      <w:r>
        <w:rPr>
          <w:color w:val="231F20"/>
          <w:spacing w:val="-23"/>
          <w:w w:val="105"/>
        </w:rPr>
        <w:t> </w:t>
      </w:r>
      <w:r>
        <w:rPr>
          <w:i/>
          <w:color w:val="231F20"/>
          <w:w w:val="105"/>
        </w:rPr>
        <w:t>“duy</w:t>
      </w:r>
      <w:r>
        <w:rPr>
          <w:i/>
          <w:color w:val="231F20"/>
          <w:spacing w:val="-22"/>
          <w:w w:val="105"/>
        </w:rPr>
        <w:t> </w:t>
      </w:r>
      <w:r>
        <w:rPr>
          <w:i/>
          <w:color w:val="231F20"/>
          <w:w w:val="105"/>
        </w:rPr>
        <w:t>tâm</w:t>
      </w:r>
      <w:r>
        <w:rPr>
          <w:i/>
          <w:color w:val="231F20"/>
          <w:spacing w:val="-22"/>
          <w:w w:val="105"/>
        </w:rPr>
        <w:t> </w:t>
      </w:r>
      <w:r>
        <w:rPr>
          <w:i/>
          <w:color w:val="231F20"/>
          <w:w w:val="105"/>
        </w:rPr>
        <w:t>sở</w:t>
      </w:r>
      <w:r>
        <w:rPr>
          <w:i/>
          <w:color w:val="231F20"/>
          <w:spacing w:val="-23"/>
          <w:w w:val="105"/>
        </w:rPr>
        <w:t> </w:t>
      </w:r>
      <w:r>
        <w:rPr>
          <w:i/>
          <w:color w:val="231F20"/>
          <w:w w:val="105"/>
        </w:rPr>
        <w:t>hiện, duy</w:t>
      </w:r>
      <w:r>
        <w:rPr>
          <w:i/>
          <w:color w:val="231F20"/>
          <w:spacing w:val="-14"/>
          <w:w w:val="105"/>
        </w:rPr>
        <w:t> </w:t>
      </w:r>
      <w:r>
        <w:rPr>
          <w:i/>
          <w:color w:val="231F20"/>
          <w:w w:val="105"/>
        </w:rPr>
        <w:t>thức</w:t>
      </w:r>
      <w:r>
        <w:rPr>
          <w:i/>
          <w:color w:val="231F20"/>
          <w:spacing w:val="-14"/>
          <w:w w:val="105"/>
        </w:rPr>
        <w:t> </w:t>
      </w:r>
      <w:r>
        <w:rPr>
          <w:i/>
          <w:color w:val="231F20"/>
          <w:w w:val="105"/>
        </w:rPr>
        <w:t>sở</w:t>
      </w:r>
      <w:r>
        <w:rPr>
          <w:i/>
          <w:color w:val="231F20"/>
          <w:spacing w:val="-14"/>
          <w:w w:val="105"/>
        </w:rPr>
        <w:t> </w:t>
      </w:r>
      <w:r>
        <w:rPr>
          <w:i/>
          <w:color w:val="231F20"/>
          <w:w w:val="105"/>
        </w:rPr>
        <w:t>biến”.</w:t>
      </w:r>
      <w:r>
        <w:rPr>
          <w:i/>
          <w:color w:val="231F20"/>
          <w:spacing w:val="-14"/>
          <w:w w:val="105"/>
        </w:rPr>
        <w:t> </w:t>
      </w:r>
      <w:r>
        <w:rPr>
          <w:color w:val="231F20"/>
          <w:w w:val="105"/>
        </w:rPr>
        <w:t>Quan</w:t>
      </w:r>
      <w:r>
        <w:rPr>
          <w:color w:val="231F20"/>
          <w:spacing w:val="-14"/>
          <w:w w:val="105"/>
        </w:rPr>
        <w:t> </w:t>
      </w:r>
      <w:r>
        <w:rPr>
          <w:color w:val="231F20"/>
          <w:w w:val="105"/>
        </w:rPr>
        <w:t>niệm</w:t>
      </w:r>
      <w:r>
        <w:rPr>
          <w:color w:val="231F20"/>
          <w:spacing w:val="-14"/>
          <w:w w:val="105"/>
        </w:rPr>
        <w:t> </w:t>
      </w:r>
      <w:r>
        <w:rPr>
          <w:color w:val="231F20"/>
          <w:w w:val="105"/>
        </w:rPr>
        <w:t>này</w:t>
      </w:r>
      <w:r>
        <w:rPr>
          <w:color w:val="231F20"/>
          <w:spacing w:val="-15"/>
          <w:w w:val="105"/>
        </w:rPr>
        <w:t> </w:t>
      </w:r>
      <w:r>
        <w:rPr>
          <w:color w:val="231F20"/>
          <w:w w:val="105"/>
        </w:rPr>
        <w:t>là</w:t>
      </w:r>
      <w:r>
        <w:rPr>
          <w:color w:val="231F20"/>
          <w:spacing w:val="-14"/>
          <w:w w:val="105"/>
        </w:rPr>
        <w:t> </w:t>
      </w:r>
      <w:r>
        <w:rPr>
          <w:color w:val="231F20"/>
          <w:w w:val="105"/>
        </w:rPr>
        <w:t>thật.</w:t>
      </w:r>
      <w:r>
        <w:rPr>
          <w:color w:val="231F20"/>
          <w:spacing w:val="-14"/>
          <w:w w:val="105"/>
        </w:rPr>
        <w:t> </w:t>
      </w:r>
      <w:r>
        <w:rPr>
          <w:color w:val="231F20"/>
          <w:w w:val="105"/>
        </w:rPr>
        <w:t>Biến</w:t>
      </w:r>
      <w:r>
        <w:rPr>
          <w:color w:val="231F20"/>
          <w:spacing w:val="-14"/>
          <w:w w:val="105"/>
        </w:rPr>
        <w:t> </w:t>
      </w:r>
      <w:r>
        <w:rPr>
          <w:color w:val="231F20"/>
          <w:w w:val="105"/>
        </w:rPr>
        <w:t>pháp</w:t>
      </w:r>
      <w:r>
        <w:rPr>
          <w:color w:val="231F20"/>
          <w:spacing w:val="-14"/>
          <w:w w:val="105"/>
        </w:rPr>
        <w:t> </w:t>
      </w:r>
      <w:r>
        <w:rPr>
          <w:color w:val="231F20"/>
          <w:w w:val="105"/>
        </w:rPr>
        <w:t>giới</w:t>
      </w:r>
      <w:r>
        <w:rPr>
          <w:color w:val="231F20"/>
          <w:spacing w:val="-14"/>
          <w:w w:val="105"/>
        </w:rPr>
        <w:t> </w:t>
      </w:r>
      <w:r>
        <w:rPr>
          <w:color w:val="231F20"/>
          <w:w w:val="105"/>
        </w:rPr>
        <w:t>hư không giới, tất cả nhân sự vật với ta là một thể. Quan niệm này quan trọng hơn tất cả, chúng ta mới thật sự có thể hy sinh</w:t>
      </w:r>
      <w:r>
        <w:rPr>
          <w:color w:val="231F20"/>
          <w:spacing w:val="-23"/>
          <w:w w:val="105"/>
        </w:rPr>
        <w:t> </w:t>
      </w:r>
      <w:r>
        <w:rPr>
          <w:color w:val="231F20"/>
          <w:w w:val="105"/>
        </w:rPr>
        <w:t>để</w:t>
      </w:r>
      <w:r>
        <w:rPr>
          <w:color w:val="231F20"/>
          <w:spacing w:val="-22"/>
          <w:w w:val="105"/>
        </w:rPr>
        <w:t> </w:t>
      </w:r>
      <w:r>
        <w:rPr>
          <w:color w:val="231F20"/>
          <w:w w:val="105"/>
        </w:rPr>
        <w:t>giúp</w:t>
      </w:r>
      <w:r>
        <w:rPr>
          <w:color w:val="231F20"/>
          <w:spacing w:val="-22"/>
          <w:w w:val="105"/>
        </w:rPr>
        <w:t> </w:t>
      </w:r>
      <w:r>
        <w:rPr>
          <w:color w:val="231F20"/>
          <w:w w:val="105"/>
        </w:rPr>
        <w:t>đỡ</w:t>
      </w:r>
      <w:r>
        <w:rPr>
          <w:color w:val="231F20"/>
          <w:spacing w:val="-23"/>
          <w:w w:val="105"/>
        </w:rPr>
        <w:t> </w:t>
      </w:r>
      <w:r>
        <w:rPr>
          <w:color w:val="231F20"/>
          <w:w w:val="105"/>
        </w:rPr>
        <w:t>những</w:t>
      </w:r>
      <w:r>
        <w:rPr>
          <w:color w:val="231F20"/>
          <w:spacing w:val="-22"/>
          <w:w w:val="105"/>
        </w:rPr>
        <w:t> </w:t>
      </w:r>
      <w:r>
        <w:rPr>
          <w:color w:val="231F20"/>
          <w:w w:val="105"/>
        </w:rPr>
        <w:t>chúng</w:t>
      </w:r>
      <w:r>
        <w:rPr>
          <w:color w:val="231F20"/>
          <w:spacing w:val="-22"/>
          <w:w w:val="105"/>
        </w:rPr>
        <w:t> </w:t>
      </w:r>
      <w:r>
        <w:rPr>
          <w:color w:val="231F20"/>
          <w:w w:val="105"/>
        </w:rPr>
        <w:t>sinh</w:t>
      </w:r>
      <w:r>
        <w:rPr>
          <w:color w:val="231F20"/>
          <w:spacing w:val="-23"/>
          <w:w w:val="105"/>
        </w:rPr>
        <w:t> </w:t>
      </w:r>
      <w:r>
        <w:rPr>
          <w:color w:val="231F20"/>
          <w:w w:val="105"/>
        </w:rPr>
        <w:t>khổ</w:t>
      </w:r>
      <w:r>
        <w:rPr>
          <w:color w:val="231F20"/>
          <w:spacing w:val="-22"/>
          <w:w w:val="105"/>
        </w:rPr>
        <w:t> </w:t>
      </w:r>
      <w:r>
        <w:rPr>
          <w:color w:val="231F20"/>
          <w:w w:val="105"/>
        </w:rPr>
        <w:t>nạn.</w:t>
      </w:r>
      <w:r>
        <w:rPr>
          <w:color w:val="231F20"/>
          <w:spacing w:val="-22"/>
          <w:w w:val="105"/>
        </w:rPr>
        <w:t> </w:t>
      </w:r>
      <w:r>
        <w:rPr>
          <w:color w:val="231F20"/>
          <w:w w:val="105"/>
        </w:rPr>
        <w:t>Xả</w:t>
      </w:r>
      <w:r>
        <w:rPr>
          <w:color w:val="231F20"/>
          <w:spacing w:val="-23"/>
          <w:w w:val="105"/>
        </w:rPr>
        <w:t> </w:t>
      </w:r>
      <w:r>
        <w:rPr>
          <w:color w:val="231F20"/>
          <w:w w:val="105"/>
        </w:rPr>
        <w:t>thân</w:t>
      </w:r>
      <w:r>
        <w:rPr>
          <w:color w:val="231F20"/>
          <w:spacing w:val="-22"/>
          <w:w w:val="105"/>
        </w:rPr>
        <w:t> </w:t>
      </w:r>
      <w:r>
        <w:rPr>
          <w:color w:val="231F20"/>
          <w:w w:val="105"/>
        </w:rPr>
        <w:t>vì</w:t>
      </w:r>
      <w:r>
        <w:rPr>
          <w:color w:val="231F20"/>
          <w:spacing w:val="-22"/>
          <w:w w:val="105"/>
        </w:rPr>
        <w:t> </w:t>
      </w:r>
      <w:r>
        <w:rPr>
          <w:color w:val="231F20"/>
          <w:w w:val="105"/>
        </w:rPr>
        <w:t>người, như</w:t>
      </w:r>
      <w:r>
        <w:rPr>
          <w:color w:val="231F20"/>
          <w:spacing w:val="-5"/>
          <w:w w:val="105"/>
        </w:rPr>
        <w:t> </w:t>
      </w:r>
      <w:r>
        <w:rPr>
          <w:color w:val="231F20"/>
          <w:w w:val="105"/>
        </w:rPr>
        <w:t>vậy</w:t>
      </w:r>
      <w:r>
        <w:rPr>
          <w:color w:val="231F20"/>
          <w:spacing w:val="-5"/>
          <w:w w:val="105"/>
        </w:rPr>
        <w:t> </w:t>
      </w:r>
      <w:r>
        <w:rPr>
          <w:color w:val="231F20"/>
          <w:w w:val="105"/>
        </w:rPr>
        <w:t>sẽ</w:t>
      </w:r>
      <w:r>
        <w:rPr>
          <w:color w:val="231F20"/>
          <w:spacing w:val="-5"/>
          <w:w w:val="105"/>
        </w:rPr>
        <w:t> </w:t>
      </w:r>
      <w:r>
        <w:rPr>
          <w:color w:val="231F20"/>
          <w:w w:val="105"/>
        </w:rPr>
        <w:t>giống</w:t>
      </w:r>
      <w:r>
        <w:rPr>
          <w:color w:val="231F20"/>
          <w:spacing w:val="-5"/>
          <w:w w:val="105"/>
        </w:rPr>
        <w:t> </w:t>
      </w:r>
      <w:r>
        <w:rPr>
          <w:color w:val="231F20"/>
          <w:w w:val="105"/>
        </w:rPr>
        <w:t>điều</w:t>
      </w:r>
      <w:r>
        <w:rPr>
          <w:color w:val="231F20"/>
          <w:spacing w:val="-5"/>
          <w:w w:val="105"/>
        </w:rPr>
        <w:t> </w:t>
      </w:r>
      <w:r>
        <w:rPr>
          <w:color w:val="231F20"/>
          <w:w w:val="105"/>
        </w:rPr>
        <w:t>gì?</w:t>
      </w:r>
      <w:r>
        <w:rPr>
          <w:color w:val="231F20"/>
          <w:spacing w:val="-5"/>
          <w:w w:val="105"/>
        </w:rPr>
        <w:t> </w:t>
      </w:r>
      <w:r>
        <w:rPr>
          <w:color w:val="231F20"/>
          <w:w w:val="105"/>
        </w:rPr>
        <w:t>Mẹ</w:t>
      </w:r>
      <w:r>
        <w:rPr>
          <w:color w:val="231F20"/>
          <w:spacing w:val="-5"/>
          <w:w w:val="105"/>
        </w:rPr>
        <w:t> </w:t>
      </w:r>
      <w:r>
        <w:rPr>
          <w:color w:val="231F20"/>
          <w:w w:val="105"/>
        </w:rPr>
        <w:t>hiền</w:t>
      </w:r>
      <w:r>
        <w:rPr>
          <w:color w:val="231F20"/>
          <w:spacing w:val="-5"/>
          <w:w w:val="105"/>
        </w:rPr>
        <w:t> </w:t>
      </w:r>
      <w:r>
        <w:rPr>
          <w:color w:val="231F20"/>
          <w:w w:val="105"/>
        </w:rPr>
        <w:t>vì</w:t>
      </w:r>
      <w:r>
        <w:rPr>
          <w:color w:val="231F20"/>
          <w:spacing w:val="-5"/>
          <w:w w:val="105"/>
        </w:rPr>
        <w:t> </w:t>
      </w:r>
      <w:r>
        <w:rPr>
          <w:color w:val="231F20"/>
          <w:w w:val="105"/>
        </w:rPr>
        <w:t>con</w:t>
      </w:r>
      <w:r>
        <w:rPr>
          <w:color w:val="231F20"/>
          <w:spacing w:val="-5"/>
          <w:w w:val="105"/>
        </w:rPr>
        <w:t> </w:t>
      </w:r>
      <w:r>
        <w:rPr>
          <w:color w:val="231F20"/>
          <w:w w:val="105"/>
        </w:rPr>
        <w:t>cái</w:t>
      </w:r>
      <w:r>
        <w:rPr>
          <w:color w:val="231F20"/>
          <w:spacing w:val="-5"/>
          <w:w w:val="105"/>
        </w:rPr>
        <w:t> </w:t>
      </w:r>
      <w:r>
        <w:rPr>
          <w:color w:val="231F20"/>
          <w:w w:val="105"/>
        </w:rPr>
        <w:t>mà</w:t>
      </w:r>
      <w:r>
        <w:rPr>
          <w:color w:val="231F20"/>
          <w:spacing w:val="-5"/>
          <w:w w:val="105"/>
        </w:rPr>
        <w:t> </w:t>
      </w:r>
      <w:r>
        <w:rPr>
          <w:color w:val="231F20"/>
          <w:w w:val="105"/>
        </w:rPr>
        <w:t>không</w:t>
      </w:r>
      <w:r>
        <w:rPr>
          <w:color w:val="231F20"/>
          <w:spacing w:val="-5"/>
          <w:w w:val="105"/>
        </w:rPr>
        <w:t> </w:t>
      </w:r>
      <w:r>
        <w:rPr>
          <w:color w:val="231F20"/>
          <w:w w:val="105"/>
        </w:rPr>
        <w:t>tiếc hy sinh tính mạng. Người mẹ có thể làm được. Trong cơn động</w:t>
      </w:r>
      <w:r>
        <w:rPr>
          <w:color w:val="231F20"/>
          <w:spacing w:val="-4"/>
          <w:w w:val="105"/>
        </w:rPr>
        <w:t> </w:t>
      </w:r>
      <w:r>
        <w:rPr>
          <w:color w:val="231F20"/>
          <w:w w:val="105"/>
        </w:rPr>
        <w:t>đất,</w:t>
      </w:r>
      <w:r>
        <w:rPr>
          <w:color w:val="231F20"/>
          <w:spacing w:val="-4"/>
          <w:w w:val="105"/>
        </w:rPr>
        <w:t> </w:t>
      </w: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có</w:t>
      </w:r>
      <w:r>
        <w:rPr>
          <w:color w:val="231F20"/>
          <w:spacing w:val="-4"/>
          <w:w w:val="105"/>
        </w:rPr>
        <w:t> </w:t>
      </w:r>
      <w:r>
        <w:rPr>
          <w:color w:val="231F20"/>
          <w:w w:val="105"/>
        </w:rPr>
        <w:t>thể</w:t>
      </w:r>
      <w:r>
        <w:rPr>
          <w:color w:val="231F20"/>
          <w:spacing w:val="-4"/>
          <w:w w:val="105"/>
        </w:rPr>
        <w:t> </w:t>
      </w:r>
      <w:r>
        <w:rPr>
          <w:color w:val="231F20"/>
          <w:w w:val="105"/>
        </w:rPr>
        <w:t>nhìn</w:t>
      </w:r>
      <w:r>
        <w:rPr>
          <w:color w:val="231F20"/>
          <w:spacing w:val="-4"/>
          <w:w w:val="105"/>
        </w:rPr>
        <w:t> </w:t>
      </w:r>
      <w:r>
        <w:rPr>
          <w:color w:val="231F20"/>
          <w:w w:val="105"/>
        </w:rPr>
        <w:t>thấy</w:t>
      </w:r>
      <w:r>
        <w:rPr>
          <w:color w:val="231F20"/>
          <w:spacing w:val="-4"/>
          <w:w w:val="105"/>
        </w:rPr>
        <w:t> </w:t>
      </w:r>
      <w:r>
        <w:rPr>
          <w:color w:val="231F20"/>
          <w:w w:val="105"/>
        </w:rPr>
        <w:t>những</w:t>
      </w:r>
      <w:r>
        <w:rPr>
          <w:color w:val="231F20"/>
          <w:spacing w:val="-4"/>
          <w:w w:val="105"/>
        </w:rPr>
        <w:t> </w:t>
      </w:r>
      <w:r>
        <w:rPr>
          <w:color w:val="231F20"/>
          <w:w w:val="105"/>
        </w:rPr>
        <w:t>người</w:t>
      </w:r>
      <w:r>
        <w:rPr>
          <w:color w:val="231F20"/>
          <w:spacing w:val="-4"/>
          <w:w w:val="105"/>
        </w:rPr>
        <w:t> </w:t>
      </w:r>
      <w:r>
        <w:rPr>
          <w:color w:val="231F20"/>
          <w:w w:val="105"/>
        </w:rPr>
        <w:t>mẹ</w:t>
      </w:r>
      <w:r>
        <w:rPr>
          <w:color w:val="231F20"/>
          <w:spacing w:val="-4"/>
          <w:w w:val="105"/>
        </w:rPr>
        <w:t> </w:t>
      </w:r>
      <w:r>
        <w:rPr>
          <w:color w:val="231F20"/>
          <w:w w:val="105"/>
        </w:rPr>
        <w:t>bảo</w:t>
      </w:r>
      <w:r>
        <w:rPr>
          <w:color w:val="231F20"/>
          <w:spacing w:val="-3"/>
          <w:w w:val="105"/>
        </w:rPr>
        <w:t> </w:t>
      </w:r>
      <w:r>
        <w:rPr>
          <w:color w:val="231F20"/>
          <w:w w:val="105"/>
        </w:rPr>
        <w:t>hộ con nhỏ của họ. Dùng thân thể mình bảo hộ những đứa con thơ. Họ đã chết, nhưng con thơ còn sống sót.</w:t>
      </w:r>
    </w:p>
    <w:p>
      <w:pPr>
        <w:pStyle w:val="BodyText"/>
        <w:spacing w:line="297" w:lineRule="auto" w:before="146"/>
        <w:ind w:left="387" w:right="120" w:firstLine="453"/>
      </w:pPr>
      <w:r>
        <w:rPr>
          <w:color w:val="231F20"/>
          <w:w w:val="105"/>
        </w:rPr>
        <w:t>Ngày</w:t>
      </w:r>
      <w:r>
        <w:rPr>
          <w:color w:val="231F20"/>
          <w:spacing w:val="-16"/>
          <w:w w:val="105"/>
        </w:rPr>
        <w:t> </w:t>
      </w:r>
      <w:r>
        <w:rPr>
          <w:color w:val="231F20"/>
          <w:w w:val="105"/>
        </w:rPr>
        <w:t>nay,</w:t>
      </w:r>
      <w:r>
        <w:rPr>
          <w:color w:val="231F20"/>
          <w:spacing w:val="-16"/>
          <w:w w:val="105"/>
        </w:rPr>
        <w:t> </w:t>
      </w:r>
      <w:r>
        <w:rPr>
          <w:color w:val="231F20"/>
          <w:w w:val="105"/>
        </w:rPr>
        <w:t>chúng</w:t>
      </w:r>
      <w:r>
        <w:rPr>
          <w:color w:val="231F20"/>
          <w:spacing w:val="-16"/>
          <w:w w:val="105"/>
        </w:rPr>
        <w:t> </w:t>
      </w:r>
      <w:r>
        <w:rPr>
          <w:color w:val="231F20"/>
          <w:w w:val="105"/>
        </w:rPr>
        <w:t>ta</w:t>
      </w:r>
      <w:r>
        <w:rPr>
          <w:color w:val="231F20"/>
          <w:spacing w:val="-16"/>
          <w:w w:val="105"/>
        </w:rPr>
        <w:t> </w:t>
      </w:r>
      <w:r>
        <w:rPr>
          <w:color w:val="231F20"/>
          <w:w w:val="105"/>
        </w:rPr>
        <w:t>tu</w:t>
      </w:r>
      <w:r>
        <w:rPr>
          <w:color w:val="231F20"/>
          <w:spacing w:val="-16"/>
          <w:w w:val="105"/>
        </w:rPr>
        <w:t> </w:t>
      </w:r>
      <w:r>
        <w:rPr>
          <w:color w:val="231F20"/>
          <w:w w:val="105"/>
        </w:rPr>
        <w:t>Lục</w:t>
      </w:r>
      <w:r>
        <w:rPr>
          <w:color w:val="231F20"/>
          <w:spacing w:val="-16"/>
          <w:w w:val="105"/>
        </w:rPr>
        <w:t> </w:t>
      </w:r>
      <w:r>
        <w:rPr>
          <w:color w:val="231F20"/>
          <w:w w:val="105"/>
        </w:rPr>
        <w:t>Hòa</w:t>
      </w:r>
      <w:r>
        <w:rPr>
          <w:color w:val="231F20"/>
          <w:spacing w:val="-16"/>
          <w:w w:val="105"/>
        </w:rPr>
        <w:t> </w:t>
      </w:r>
      <w:r>
        <w:rPr>
          <w:color w:val="231F20"/>
          <w:w w:val="105"/>
        </w:rPr>
        <w:t>Kính,</w:t>
      </w:r>
      <w:r>
        <w:rPr>
          <w:color w:val="231F20"/>
          <w:spacing w:val="-16"/>
          <w:w w:val="105"/>
        </w:rPr>
        <w:t> </w:t>
      </w:r>
      <w:r>
        <w:rPr>
          <w:color w:val="231F20"/>
          <w:w w:val="105"/>
        </w:rPr>
        <w:t>giúp</w:t>
      </w:r>
      <w:r>
        <w:rPr>
          <w:color w:val="231F20"/>
          <w:spacing w:val="-16"/>
          <w:w w:val="105"/>
        </w:rPr>
        <w:t> </w:t>
      </w:r>
      <w:r>
        <w:rPr>
          <w:color w:val="231F20"/>
          <w:w w:val="105"/>
        </w:rPr>
        <w:t>đỡ</w:t>
      </w:r>
      <w:r>
        <w:rPr>
          <w:color w:val="231F20"/>
          <w:spacing w:val="-16"/>
          <w:w w:val="105"/>
        </w:rPr>
        <w:t> </w:t>
      </w:r>
      <w:r>
        <w:rPr>
          <w:color w:val="231F20"/>
          <w:w w:val="105"/>
        </w:rPr>
        <w:t>chúng</w:t>
      </w:r>
      <w:r>
        <w:rPr>
          <w:color w:val="231F20"/>
          <w:spacing w:val="-16"/>
          <w:w w:val="105"/>
        </w:rPr>
        <w:t> </w:t>
      </w:r>
      <w:r>
        <w:rPr>
          <w:color w:val="231F20"/>
          <w:w w:val="105"/>
        </w:rPr>
        <w:t>sinh khổ nạn trên địa cầu. Chúng ta cần phải có tinh thần của người mẹ bảo hộ con. Phải có tình thương yêu này, vì chỉ có</w:t>
      </w:r>
      <w:r>
        <w:rPr>
          <w:color w:val="231F20"/>
          <w:spacing w:val="-9"/>
          <w:w w:val="105"/>
        </w:rPr>
        <w:t> </w:t>
      </w:r>
      <w:r>
        <w:rPr>
          <w:color w:val="231F20"/>
          <w:w w:val="105"/>
        </w:rPr>
        <w:t>chân</w:t>
      </w:r>
      <w:r>
        <w:rPr>
          <w:color w:val="231F20"/>
          <w:spacing w:val="-9"/>
          <w:w w:val="105"/>
        </w:rPr>
        <w:t> </w:t>
      </w:r>
      <w:r>
        <w:rPr>
          <w:color w:val="231F20"/>
          <w:w w:val="105"/>
        </w:rPr>
        <w:t>thành</w:t>
      </w:r>
      <w:r>
        <w:rPr>
          <w:color w:val="231F20"/>
          <w:spacing w:val="-9"/>
          <w:w w:val="105"/>
        </w:rPr>
        <w:t> </w:t>
      </w:r>
      <w:r>
        <w:rPr>
          <w:color w:val="231F20"/>
          <w:w w:val="105"/>
        </w:rPr>
        <w:t>thương</w:t>
      </w:r>
      <w:r>
        <w:rPr>
          <w:color w:val="231F20"/>
          <w:spacing w:val="-9"/>
          <w:w w:val="105"/>
        </w:rPr>
        <w:t> </w:t>
      </w:r>
      <w:r>
        <w:rPr>
          <w:color w:val="231F20"/>
          <w:w w:val="105"/>
        </w:rPr>
        <w:t>yêu</w:t>
      </w:r>
      <w:r>
        <w:rPr>
          <w:color w:val="231F20"/>
          <w:spacing w:val="-9"/>
          <w:w w:val="105"/>
        </w:rPr>
        <w:t> </w:t>
      </w:r>
      <w:r>
        <w:rPr>
          <w:color w:val="231F20"/>
          <w:w w:val="105"/>
        </w:rPr>
        <w:t>mới</w:t>
      </w:r>
      <w:r>
        <w:rPr>
          <w:color w:val="231F20"/>
          <w:spacing w:val="-9"/>
          <w:w w:val="105"/>
        </w:rPr>
        <w:t> </w:t>
      </w:r>
      <w:r>
        <w:rPr>
          <w:color w:val="231F20"/>
          <w:w w:val="105"/>
        </w:rPr>
        <w:t>làm</w:t>
      </w:r>
      <w:r>
        <w:rPr>
          <w:color w:val="231F20"/>
          <w:spacing w:val="-9"/>
          <w:w w:val="105"/>
        </w:rPr>
        <w:t> </w:t>
      </w:r>
      <w:r>
        <w:rPr>
          <w:color w:val="231F20"/>
          <w:w w:val="105"/>
        </w:rPr>
        <w:t>được.</w:t>
      </w:r>
      <w:r>
        <w:rPr>
          <w:color w:val="231F20"/>
          <w:spacing w:val="-9"/>
          <w:w w:val="105"/>
        </w:rPr>
        <w:t> </w:t>
      </w:r>
      <w:r>
        <w:rPr>
          <w:color w:val="231F20"/>
          <w:w w:val="105"/>
        </w:rPr>
        <w:t>Vì</w:t>
      </w:r>
      <w:r>
        <w:rPr>
          <w:color w:val="231F20"/>
          <w:spacing w:val="-9"/>
          <w:w w:val="105"/>
        </w:rPr>
        <w:t> </w:t>
      </w:r>
      <w:r>
        <w:rPr>
          <w:color w:val="231F20"/>
          <w:w w:val="105"/>
        </w:rPr>
        <w:t>sao?</w:t>
      </w:r>
      <w:r>
        <w:rPr>
          <w:color w:val="231F20"/>
          <w:spacing w:val="-9"/>
          <w:w w:val="105"/>
        </w:rPr>
        <w:t> </w:t>
      </w:r>
      <w:r>
        <w:rPr>
          <w:color w:val="231F20"/>
          <w:w w:val="105"/>
        </w:rPr>
        <w:t>Là</w:t>
      </w:r>
      <w:r>
        <w:rPr>
          <w:color w:val="231F20"/>
          <w:spacing w:val="-9"/>
          <w:w w:val="105"/>
        </w:rPr>
        <w:t> </w:t>
      </w:r>
      <w:r>
        <w:rPr>
          <w:color w:val="231F20"/>
          <w:w w:val="105"/>
        </w:rPr>
        <w:t>vì</w:t>
      </w:r>
      <w:r>
        <w:rPr>
          <w:color w:val="231F20"/>
          <w:spacing w:val="-9"/>
          <w:w w:val="105"/>
        </w:rPr>
        <w:t> </w:t>
      </w:r>
      <w:r>
        <w:rPr>
          <w:color w:val="231F20"/>
          <w:w w:val="105"/>
        </w:rPr>
        <w:t>nhất thể.</w:t>
      </w:r>
      <w:r>
        <w:rPr>
          <w:color w:val="231F20"/>
          <w:spacing w:val="23"/>
          <w:w w:val="105"/>
        </w:rPr>
        <w:t> </w:t>
      </w:r>
      <w:r>
        <w:rPr>
          <w:color w:val="231F20"/>
          <w:w w:val="105"/>
        </w:rPr>
        <w:t>Ta</w:t>
      </w:r>
      <w:r>
        <w:rPr>
          <w:color w:val="231F20"/>
          <w:spacing w:val="24"/>
          <w:w w:val="105"/>
        </w:rPr>
        <w:t> </w:t>
      </w:r>
      <w:r>
        <w:rPr>
          <w:color w:val="231F20"/>
          <w:w w:val="105"/>
        </w:rPr>
        <w:t>nên</w:t>
      </w:r>
      <w:r>
        <w:rPr>
          <w:color w:val="231F20"/>
          <w:spacing w:val="24"/>
          <w:w w:val="105"/>
        </w:rPr>
        <w:t> </w:t>
      </w:r>
      <w:r>
        <w:rPr>
          <w:color w:val="231F20"/>
          <w:w w:val="105"/>
        </w:rPr>
        <w:t>biết</w:t>
      </w:r>
      <w:r>
        <w:rPr>
          <w:color w:val="231F20"/>
          <w:spacing w:val="24"/>
          <w:w w:val="105"/>
        </w:rPr>
        <w:t> </w:t>
      </w:r>
      <w:r>
        <w:rPr>
          <w:color w:val="231F20"/>
          <w:w w:val="105"/>
        </w:rPr>
        <w:t>có</w:t>
      </w:r>
      <w:r>
        <w:rPr>
          <w:color w:val="231F20"/>
          <w:spacing w:val="24"/>
          <w:w w:val="105"/>
        </w:rPr>
        <w:t> </w:t>
      </w:r>
      <w:r>
        <w:rPr>
          <w:color w:val="231F20"/>
          <w:w w:val="105"/>
        </w:rPr>
        <w:t>sinh</w:t>
      </w:r>
      <w:r>
        <w:rPr>
          <w:color w:val="231F20"/>
          <w:spacing w:val="24"/>
          <w:w w:val="105"/>
        </w:rPr>
        <w:t> </w:t>
      </w:r>
      <w:r>
        <w:rPr>
          <w:color w:val="231F20"/>
          <w:w w:val="105"/>
        </w:rPr>
        <w:t>tử</w:t>
      </w:r>
      <w:r>
        <w:rPr>
          <w:color w:val="231F20"/>
          <w:spacing w:val="24"/>
          <w:w w:val="105"/>
        </w:rPr>
        <w:t> </w:t>
      </w:r>
      <w:r>
        <w:rPr>
          <w:color w:val="231F20"/>
          <w:w w:val="105"/>
        </w:rPr>
        <w:t>chăng?</w:t>
      </w:r>
      <w:r>
        <w:rPr>
          <w:color w:val="231F20"/>
          <w:spacing w:val="24"/>
          <w:w w:val="105"/>
        </w:rPr>
        <w:t> </w:t>
      </w:r>
      <w:r>
        <w:rPr>
          <w:color w:val="231F20"/>
          <w:w w:val="105"/>
        </w:rPr>
        <w:t>Không</w:t>
      </w:r>
      <w:r>
        <w:rPr>
          <w:color w:val="231F20"/>
          <w:spacing w:val="24"/>
          <w:w w:val="105"/>
        </w:rPr>
        <w:t> </w:t>
      </w:r>
      <w:r>
        <w:rPr>
          <w:color w:val="231F20"/>
          <w:w w:val="105"/>
        </w:rPr>
        <w:t>có!</w:t>
      </w:r>
      <w:r>
        <w:rPr>
          <w:color w:val="231F20"/>
          <w:spacing w:val="24"/>
          <w:w w:val="105"/>
        </w:rPr>
        <w:t> </w:t>
      </w:r>
      <w:r>
        <w:rPr>
          <w:color w:val="231F20"/>
          <w:w w:val="105"/>
        </w:rPr>
        <w:t>Thường</w:t>
      </w:r>
      <w:r>
        <w:rPr>
          <w:color w:val="231F20"/>
          <w:spacing w:val="24"/>
          <w:w w:val="105"/>
        </w:rPr>
        <w:t> </w:t>
      </w:r>
      <w:r>
        <w:rPr>
          <w:color w:val="231F20"/>
          <w:spacing w:val="-4"/>
          <w:w w:val="105"/>
        </w:rPr>
        <w:t>nói</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5"/>
      </w:pPr>
      <w:r>
        <w:rPr>
          <w:color w:val="231F20"/>
          <w:w w:val="105"/>
        </w:rPr>
        <w:t>sinh</w:t>
      </w:r>
      <w:r>
        <w:rPr>
          <w:color w:val="231F20"/>
          <w:spacing w:val="-11"/>
          <w:w w:val="105"/>
        </w:rPr>
        <w:t> </w:t>
      </w:r>
      <w:r>
        <w:rPr>
          <w:color w:val="231F20"/>
          <w:w w:val="105"/>
        </w:rPr>
        <w:t>tử</w:t>
      </w:r>
      <w:r>
        <w:rPr>
          <w:color w:val="231F20"/>
          <w:spacing w:val="-11"/>
          <w:w w:val="105"/>
        </w:rPr>
        <w:t> </w:t>
      </w:r>
      <w:r>
        <w:rPr>
          <w:color w:val="231F20"/>
          <w:w w:val="105"/>
        </w:rPr>
        <w:t>là</w:t>
      </w:r>
      <w:r>
        <w:rPr>
          <w:color w:val="231F20"/>
          <w:spacing w:val="-11"/>
          <w:w w:val="105"/>
        </w:rPr>
        <w:t> </w:t>
      </w:r>
      <w:r>
        <w:rPr>
          <w:color w:val="231F20"/>
          <w:w w:val="105"/>
        </w:rPr>
        <w:t>thân</w:t>
      </w:r>
      <w:r>
        <w:rPr>
          <w:color w:val="231F20"/>
          <w:spacing w:val="-11"/>
          <w:w w:val="105"/>
        </w:rPr>
        <w:t> </w:t>
      </w:r>
      <w:r>
        <w:rPr>
          <w:color w:val="231F20"/>
          <w:w w:val="105"/>
        </w:rPr>
        <w:t>thể,</w:t>
      </w:r>
      <w:r>
        <w:rPr>
          <w:color w:val="231F20"/>
          <w:spacing w:val="-12"/>
          <w:w w:val="105"/>
        </w:rPr>
        <w:t> </w:t>
      </w:r>
      <w:r>
        <w:rPr>
          <w:color w:val="231F20"/>
          <w:w w:val="105"/>
        </w:rPr>
        <w:t>còn</w:t>
      </w:r>
      <w:r>
        <w:rPr>
          <w:color w:val="231F20"/>
          <w:spacing w:val="-12"/>
          <w:w w:val="105"/>
        </w:rPr>
        <w:t> </w:t>
      </w:r>
      <w:r>
        <w:rPr>
          <w:color w:val="231F20"/>
          <w:w w:val="105"/>
        </w:rPr>
        <w:t>linh</w:t>
      </w:r>
      <w:r>
        <w:rPr>
          <w:color w:val="231F20"/>
          <w:spacing w:val="-12"/>
          <w:w w:val="105"/>
        </w:rPr>
        <w:t> </w:t>
      </w:r>
      <w:r>
        <w:rPr>
          <w:color w:val="231F20"/>
          <w:w w:val="105"/>
        </w:rPr>
        <w:t>tính</w:t>
      </w:r>
      <w:r>
        <w:rPr>
          <w:color w:val="231F20"/>
          <w:spacing w:val="-11"/>
          <w:w w:val="105"/>
        </w:rPr>
        <w:t> </w:t>
      </w:r>
      <w:r>
        <w:rPr>
          <w:color w:val="231F20"/>
          <w:w w:val="105"/>
        </w:rPr>
        <w:t>thì</w:t>
      </w:r>
      <w:r>
        <w:rPr>
          <w:color w:val="231F20"/>
          <w:spacing w:val="-11"/>
          <w:w w:val="105"/>
        </w:rPr>
        <w:t> </w:t>
      </w:r>
      <w:r>
        <w:rPr>
          <w:color w:val="231F20"/>
          <w:w w:val="105"/>
        </w:rPr>
        <w:t>bất</w:t>
      </w:r>
      <w:r>
        <w:rPr>
          <w:color w:val="231F20"/>
          <w:spacing w:val="-11"/>
          <w:w w:val="105"/>
        </w:rPr>
        <w:t> </w:t>
      </w:r>
      <w:r>
        <w:rPr>
          <w:color w:val="231F20"/>
          <w:w w:val="105"/>
        </w:rPr>
        <w:t>diệt.</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không nói</w:t>
      </w:r>
      <w:r>
        <w:rPr>
          <w:color w:val="231F20"/>
          <w:spacing w:val="-15"/>
          <w:w w:val="105"/>
        </w:rPr>
        <w:t> </w:t>
      </w:r>
      <w:r>
        <w:rPr>
          <w:color w:val="231F20"/>
          <w:w w:val="105"/>
        </w:rPr>
        <w:t>linh</w:t>
      </w:r>
      <w:r>
        <w:rPr>
          <w:color w:val="231F20"/>
          <w:spacing w:val="-16"/>
          <w:w w:val="105"/>
        </w:rPr>
        <w:t> </w:t>
      </w:r>
      <w:r>
        <w:rPr>
          <w:color w:val="231F20"/>
          <w:w w:val="105"/>
        </w:rPr>
        <w:t>hồn,</w:t>
      </w:r>
      <w:r>
        <w:rPr>
          <w:color w:val="231F20"/>
          <w:spacing w:val="-15"/>
          <w:w w:val="105"/>
        </w:rPr>
        <w:t> </w:t>
      </w:r>
      <w:r>
        <w:rPr>
          <w:color w:val="231F20"/>
          <w:w w:val="105"/>
        </w:rPr>
        <w:t>mà</w:t>
      </w:r>
      <w:r>
        <w:rPr>
          <w:color w:val="231F20"/>
          <w:spacing w:val="-15"/>
          <w:w w:val="105"/>
        </w:rPr>
        <w:t> </w:t>
      </w:r>
      <w:r>
        <w:rPr>
          <w:color w:val="231F20"/>
          <w:w w:val="105"/>
        </w:rPr>
        <w:t>nói</w:t>
      </w:r>
      <w:r>
        <w:rPr>
          <w:color w:val="231F20"/>
          <w:spacing w:val="-15"/>
          <w:w w:val="105"/>
        </w:rPr>
        <w:t> </w:t>
      </w:r>
      <w:r>
        <w:rPr>
          <w:color w:val="231F20"/>
          <w:w w:val="105"/>
        </w:rPr>
        <w:t>về</w:t>
      </w:r>
      <w:r>
        <w:rPr>
          <w:color w:val="231F20"/>
          <w:spacing w:val="-15"/>
          <w:w w:val="105"/>
        </w:rPr>
        <w:t> </w:t>
      </w:r>
      <w:r>
        <w:rPr>
          <w:color w:val="231F20"/>
          <w:w w:val="105"/>
        </w:rPr>
        <w:t>linh</w:t>
      </w:r>
      <w:r>
        <w:rPr>
          <w:color w:val="231F20"/>
          <w:spacing w:val="-15"/>
          <w:w w:val="105"/>
        </w:rPr>
        <w:t> </w:t>
      </w:r>
      <w:r>
        <w:rPr>
          <w:color w:val="231F20"/>
          <w:w w:val="105"/>
        </w:rPr>
        <w:t>tính.</w:t>
      </w:r>
      <w:r>
        <w:rPr>
          <w:color w:val="231F20"/>
          <w:spacing w:val="-15"/>
          <w:w w:val="105"/>
        </w:rPr>
        <w:t> </w:t>
      </w:r>
      <w:r>
        <w:rPr>
          <w:color w:val="231F20"/>
          <w:w w:val="105"/>
        </w:rPr>
        <w:t>Linh</w:t>
      </w:r>
      <w:r>
        <w:rPr>
          <w:color w:val="231F20"/>
          <w:spacing w:val="-15"/>
          <w:w w:val="105"/>
        </w:rPr>
        <w:t> </w:t>
      </w:r>
      <w:r>
        <w:rPr>
          <w:color w:val="231F20"/>
          <w:w w:val="105"/>
        </w:rPr>
        <w:t>hồn</w:t>
      </w:r>
      <w:r>
        <w:rPr>
          <w:color w:val="231F20"/>
          <w:spacing w:val="-15"/>
          <w:w w:val="105"/>
        </w:rPr>
        <w:t> </w:t>
      </w:r>
      <w:r>
        <w:rPr>
          <w:color w:val="231F20"/>
          <w:w w:val="105"/>
        </w:rPr>
        <w:t>là</w:t>
      </w:r>
      <w:r>
        <w:rPr>
          <w:color w:val="231F20"/>
          <w:spacing w:val="-15"/>
          <w:w w:val="105"/>
        </w:rPr>
        <w:t> </w:t>
      </w:r>
      <w:r>
        <w:rPr>
          <w:color w:val="231F20"/>
          <w:w w:val="105"/>
        </w:rPr>
        <w:t>mê,</w:t>
      </w:r>
      <w:r>
        <w:rPr>
          <w:color w:val="231F20"/>
          <w:spacing w:val="-15"/>
          <w:w w:val="105"/>
        </w:rPr>
        <w:t> </w:t>
      </w:r>
      <w:r>
        <w:rPr>
          <w:color w:val="231F20"/>
          <w:w w:val="105"/>
        </w:rPr>
        <w:t>linh</w:t>
      </w:r>
      <w:r>
        <w:rPr>
          <w:color w:val="231F20"/>
          <w:spacing w:val="-15"/>
          <w:w w:val="105"/>
        </w:rPr>
        <w:t> </w:t>
      </w:r>
      <w:r>
        <w:rPr>
          <w:color w:val="231F20"/>
          <w:w w:val="105"/>
        </w:rPr>
        <w:t>tính</w:t>
      </w:r>
      <w:r>
        <w:rPr>
          <w:color w:val="231F20"/>
          <w:spacing w:val="-15"/>
          <w:w w:val="105"/>
        </w:rPr>
        <w:t> </w:t>
      </w:r>
      <w:r>
        <w:rPr>
          <w:color w:val="231F20"/>
          <w:w w:val="105"/>
        </w:rPr>
        <w:t>là giác</w:t>
      </w:r>
      <w:r>
        <w:rPr>
          <w:color w:val="231F20"/>
          <w:spacing w:val="-8"/>
          <w:w w:val="105"/>
        </w:rPr>
        <w:t> </w:t>
      </w:r>
      <w:r>
        <w:rPr>
          <w:color w:val="231F20"/>
          <w:w w:val="105"/>
        </w:rPr>
        <w:t>ngộ.</w:t>
      </w:r>
      <w:r>
        <w:rPr>
          <w:color w:val="231F20"/>
          <w:spacing w:val="-8"/>
          <w:w w:val="105"/>
        </w:rPr>
        <w:t> </w:t>
      </w:r>
      <w:r>
        <w:rPr>
          <w:color w:val="231F20"/>
          <w:w w:val="105"/>
        </w:rPr>
        <w:t>Học</w:t>
      </w:r>
      <w:r>
        <w:rPr>
          <w:color w:val="231F20"/>
          <w:spacing w:val="-8"/>
          <w:w w:val="105"/>
        </w:rPr>
        <w:t> </w:t>
      </w:r>
      <w:r>
        <w:rPr>
          <w:color w:val="231F20"/>
          <w:w w:val="105"/>
        </w:rPr>
        <w:t>nhiều</w:t>
      </w:r>
      <w:r>
        <w:rPr>
          <w:color w:val="231F20"/>
          <w:spacing w:val="-8"/>
          <w:w w:val="105"/>
        </w:rPr>
        <w:t> </w:t>
      </w:r>
      <w:r>
        <w:rPr>
          <w:color w:val="231F20"/>
          <w:w w:val="105"/>
        </w:rPr>
        <w:t>năm</w:t>
      </w:r>
      <w:r>
        <w:rPr>
          <w:color w:val="231F20"/>
          <w:spacing w:val="-8"/>
          <w:w w:val="105"/>
        </w:rPr>
        <w:t> </w:t>
      </w:r>
      <w:r>
        <w:rPr>
          <w:color w:val="231F20"/>
          <w:w w:val="105"/>
        </w:rPr>
        <w:t>rồi,</w:t>
      </w:r>
      <w:r>
        <w:rPr>
          <w:color w:val="231F20"/>
          <w:spacing w:val="-8"/>
          <w:w w:val="105"/>
        </w:rPr>
        <w:t> </w:t>
      </w:r>
      <w:r>
        <w:rPr>
          <w:color w:val="231F20"/>
          <w:w w:val="105"/>
        </w:rPr>
        <w:t>nên</w:t>
      </w:r>
      <w:r>
        <w:rPr>
          <w:color w:val="231F20"/>
          <w:spacing w:val="-8"/>
          <w:w w:val="105"/>
        </w:rPr>
        <w:t> </w:t>
      </w:r>
      <w:r>
        <w:rPr>
          <w:color w:val="231F20"/>
          <w:w w:val="105"/>
        </w:rPr>
        <w:t>đem</w:t>
      </w:r>
      <w:r>
        <w:rPr>
          <w:color w:val="231F20"/>
          <w:spacing w:val="-8"/>
          <w:w w:val="105"/>
        </w:rPr>
        <w:t> </w:t>
      </w:r>
      <w:r>
        <w:rPr>
          <w:color w:val="231F20"/>
          <w:w w:val="105"/>
        </w:rPr>
        <w:t>linh</w:t>
      </w:r>
      <w:r>
        <w:rPr>
          <w:color w:val="231F20"/>
          <w:spacing w:val="-8"/>
          <w:w w:val="105"/>
        </w:rPr>
        <w:t> </w:t>
      </w:r>
      <w:r>
        <w:rPr>
          <w:color w:val="231F20"/>
          <w:w w:val="105"/>
        </w:rPr>
        <w:t>hồn</w:t>
      </w:r>
      <w:r>
        <w:rPr>
          <w:color w:val="231F20"/>
          <w:spacing w:val="-8"/>
          <w:w w:val="105"/>
        </w:rPr>
        <w:t> </w:t>
      </w:r>
      <w:r>
        <w:rPr>
          <w:color w:val="231F20"/>
          <w:w w:val="105"/>
        </w:rPr>
        <w:t>chuyển</w:t>
      </w:r>
      <w:r>
        <w:rPr>
          <w:color w:val="231F20"/>
          <w:spacing w:val="-8"/>
          <w:w w:val="105"/>
        </w:rPr>
        <w:t> </w:t>
      </w:r>
      <w:r>
        <w:rPr>
          <w:color w:val="231F20"/>
          <w:w w:val="105"/>
        </w:rPr>
        <w:t>biến thành linh tính, như vậy mới đúng.</w: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10"/>
        <w:jc w:val="left"/>
        <w:rPr>
          <w:sz w:val="25"/>
        </w:rPr>
      </w:pPr>
      <w:r>
        <w:rPr/>
        <w:pict>
          <v:group style="position:absolute;margin-left:242.169067pt;margin-top:16.07378pt;width:83.25pt;height:74.25pt;mso-position-horizontal-relative:page;mso-position-vertical-relative:paragraph;z-index:-15708160;mso-wrap-distance-left:0;mso-wrap-distance-right:0" id="docshapegroup76" coordorigin="4843,321" coordsize="1665,1485">
            <v:rect style="position:absolute;left:4880;top:358;width:1628;height:1448" id="docshape77" filled="true" fillcolor="#231f20" stroked="false">
              <v:fill opacity="49152f" type="solid"/>
            </v:rect>
            <v:shape style="position:absolute;left:4843;top:321;width:1426;height:1238" type="#_x0000_t75" id="docshape78" stroked="false">
              <v:imagedata r:id="rId25" o:title=""/>
            </v:shape>
            <w10:wrap type="topAndBottom"/>
          </v:group>
        </w:pict>
      </w:r>
    </w:p>
    <w:p>
      <w:pPr>
        <w:spacing w:after="0"/>
        <w:jc w:val="left"/>
        <w:rPr>
          <w:sz w:val="25"/>
        </w:rPr>
        <w:sectPr>
          <w:pgSz w:w="11400" w:h="15370"/>
          <w:pgMar w:header="1015" w:footer="937" w:top="1220" w:bottom="1120" w:left="1200" w:right="1180"/>
        </w:sectPr>
      </w:pPr>
    </w:p>
    <w:p>
      <w:pPr>
        <w:pStyle w:val="BodyText"/>
        <w:jc w:val="left"/>
        <w:rPr>
          <w:sz w:val="20"/>
        </w:rPr>
      </w:pPr>
      <w:r>
        <w:rPr/>
        <w:drawing>
          <wp:anchor distT="0" distB="0" distL="0" distR="0" allowOverlap="1" layoutInCell="1" locked="0" behindDoc="0" simplePos="0" relativeHeight="15750144">
            <wp:simplePos x="0" y="0"/>
            <wp:positionH relativeFrom="page">
              <wp:posOffset>6043667</wp:posOffset>
            </wp:positionH>
            <wp:positionV relativeFrom="page">
              <wp:posOffset>8217037</wp:posOffset>
            </wp:positionV>
            <wp:extent cx="1084332" cy="1430962"/>
            <wp:effectExtent l="0" t="0" r="0" b="0"/>
            <wp:wrapNone/>
            <wp:docPr id="79" name="image3.png"/>
            <wp:cNvGraphicFramePr>
              <a:graphicFrameLocks noChangeAspect="1"/>
            </wp:cNvGraphicFramePr>
            <a:graphic>
              <a:graphicData uri="http://schemas.openxmlformats.org/drawingml/2006/picture">
                <pic:pic>
                  <pic:nvPicPr>
                    <pic:cNvPr id="80" name="image3.png"/>
                    <pic:cNvPicPr/>
                  </pic:nvPicPr>
                  <pic:blipFill>
                    <a:blip r:embed="rId7" cstate="print"/>
                    <a:stretch>
                      <a:fillRect/>
                    </a:stretch>
                  </pic:blipFill>
                  <pic:spPr>
                    <a:xfrm>
                      <a:off x="0" y="0"/>
                      <a:ext cx="1084332" cy="1430962"/>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p>
    <w:p>
      <w:pPr>
        <w:spacing w:line="609" w:lineRule="exact" w:before="0"/>
        <w:ind w:left="489" w:right="22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9" w:right="22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5"/>
        <w:jc w:val="left"/>
        <w:rPr>
          <w:rFonts w:ascii="Aachen"/>
          <w:b/>
          <w:sz w:val="8"/>
        </w:rPr>
      </w:pPr>
      <w:r>
        <w:rPr/>
        <w:drawing>
          <wp:anchor distT="0" distB="0" distL="0" distR="0" allowOverlap="1" layoutInCell="1" locked="0" behindDoc="0" simplePos="0" relativeHeight="41">
            <wp:simplePos x="0" y="0"/>
            <wp:positionH relativeFrom="page">
              <wp:posOffset>3256803</wp:posOffset>
            </wp:positionH>
            <wp:positionV relativeFrom="paragraph">
              <wp:posOffset>86239</wp:posOffset>
            </wp:positionV>
            <wp:extent cx="910935" cy="257746"/>
            <wp:effectExtent l="0" t="0" r="0" b="0"/>
            <wp:wrapTopAndBottom/>
            <wp:docPr id="81" name="image4.png"/>
            <wp:cNvGraphicFramePr>
              <a:graphicFrameLocks noChangeAspect="1"/>
            </wp:cNvGraphicFramePr>
            <a:graphic>
              <a:graphicData uri="http://schemas.openxmlformats.org/drawingml/2006/picture">
                <pic:pic>
                  <pic:nvPicPr>
                    <pic:cNvPr id="82" name="image4.png"/>
                    <pic:cNvPicPr/>
                  </pic:nvPicPr>
                  <pic:blipFill>
                    <a:blip r:embed="rId8" cstate="print"/>
                    <a:stretch>
                      <a:fillRect/>
                    </a:stretch>
                  </pic:blipFill>
                  <pic:spPr>
                    <a:xfrm>
                      <a:off x="0" y="0"/>
                      <a:ext cx="910935" cy="257746"/>
                    </a:xfrm>
                    <a:prstGeom prst="rect">
                      <a:avLst/>
                    </a:prstGeom>
                  </pic:spPr>
                </pic:pic>
              </a:graphicData>
            </a:graphic>
          </wp:anchor>
        </w:drawing>
      </w:r>
    </w:p>
    <w:p>
      <w:pPr>
        <w:spacing w:before="131"/>
        <w:ind w:left="490" w:right="22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69</w:t>
      </w:r>
    </w:p>
    <w:p>
      <w:pPr>
        <w:spacing w:after="0"/>
        <w:jc w:val="center"/>
        <w:rPr>
          <w:rFonts w:ascii="Aachen" w:hAnsi="Aachen"/>
          <w:sz w:val="28"/>
        </w:rPr>
        <w:sectPr>
          <w:headerReference w:type="default" r:id="rId85"/>
          <w:footerReference w:type="default" r:id="rId86"/>
          <w:pgSz w:w="11400" w:h="15370"/>
          <w:pgMar w:header="0" w:footer="0"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spacing w:line="288" w:lineRule="auto" w:before="246"/>
        <w:ind w:left="2195" w:right="1735" w:firstLine="303"/>
        <w:jc w:val="left"/>
        <w:rPr>
          <w:rFonts w:ascii="Cambria" w:hAnsi="Cambria"/>
          <w:b/>
          <w:sz w:val="28"/>
        </w:rPr>
      </w:pPr>
      <w:r>
        <w:rPr>
          <w:rFonts w:ascii="Cambria" w:hAnsi="Cambria"/>
          <w:b/>
          <w:color w:val="231F20"/>
          <w:sz w:val="28"/>
        </w:rPr>
        <w:t>Giảng ngày 26 tháng 6 năm 2010 </w:t>
      </w:r>
      <w:r>
        <w:rPr>
          <w:rFonts w:ascii="Cambria" w:hAnsi="Cambria"/>
          <w:b/>
          <w:color w:val="231F20"/>
          <w:spacing w:val="-8"/>
          <w:w w:val="95"/>
          <w:sz w:val="28"/>
        </w:rPr>
        <w:t>Phật</w:t>
      </w:r>
      <w:r>
        <w:rPr>
          <w:rFonts w:ascii="Cambria" w:hAnsi="Cambria"/>
          <w:b/>
          <w:color w:val="231F20"/>
          <w:spacing w:val="-8"/>
          <w:sz w:val="28"/>
        </w:rPr>
        <w:t> </w:t>
      </w:r>
      <w:r>
        <w:rPr>
          <w:rFonts w:ascii="Cambria" w:hAnsi="Cambria"/>
          <w:b/>
          <w:color w:val="231F20"/>
          <w:spacing w:val="-8"/>
          <w:w w:val="95"/>
          <w:sz w:val="28"/>
        </w:rPr>
        <w:t>Đà</w:t>
      </w:r>
      <w:r>
        <w:rPr>
          <w:rFonts w:ascii="Cambria" w:hAnsi="Cambria"/>
          <w:b/>
          <w:color w:val="231F20"/>
          <w:spacing w:val="-7"/>
          <w:sz w:val="28"/>
        </w:rPr>
        <w:t> </w:t>
      </w:r>
      <w:r>
        <w:rPr>
          <w:rFonts w:ascii="Cambria" w:hAnsi="Cambria"/>
          <w:b/>
          <w:color w:val="231F20"/>
          <w:spacing w:val="-8"/>
          <w:w w:val="95"/>
          <w:sz w:val="28"/>
        </w:rPr>
        <w:t>Giáo</w:t>
      </w:r>
      <w:r>
        <w:rPr>
          <w:rFonts w:ascii="Cambria" w:hAnsi="Cambria"/>
          <w:b/>
          <w:color w:val="231F20"/>
          <w:spacing w:val="-8"/>
          <w:sz w:val="28"/>
        </w:rPr>
        <w:t> </w:t>
      </w:r>
      <w:r>
        <w:rPr>
          <w:rFonts w:ascii="Cambria" w:hAnsi="Cambria"/>
          <w:b/>
          <w:color w:val="231F20"/>
          <w:spacing w:val="-8"/>
          <w:w w:val="95"/>
          <w:sz w:val="28"/>
        </w:rPr>
        <w:t>Dục</w:t>
      </w:r>
      <w:r>
        <w:rPr>
          <w:rFonts w:ascii="Cambria" w:hAnsi="Cambria"/>
          <w:b/>
          <w:color w:val="231F20"/>
          <w:spacing w:val="-7"/>
          <w:sz w:val="28"/>
        </w:rPr>
        <w:t> </w:t>
      </w:r>
      <w:r>
        <w:rPr>
          <w:rFonts w:ascii="Cambria" w:hAnsi="Cambria"/>
          <w:b/>
          <w:color w:val="231F20"/>
          <w:spacing w:val="-8"/>
          <w:w w:val="95"/>
          <w:sz w:val="28"/>
        </w:rPr>
        <w:t>Hiệp</w:t>
      </w:r>
      <w:r>
        <w:rPr>
          <w:rFonts w:ascii="Cambria" w:hAnsi="Cambria"/>
          <w:b/>
          <w:color w:val="231F20"/>
          <w:spacing w:val="-8"/>
          <w:sz w:val="28"/>
        </w:rPr>
        <w:t> </w:t>
      </w:r>
      <w:r>
        <w:rPr>
          <w:rFonts w:ascii="Cambria" w:hAnsi="Cambria"/>
          <w:b/>
          <w:color w:val="231F20"/>
          <w:spacing w:val="-8"/>
          <w:w w:val="95"/>
          <w:sz w:val="28"/>
        </w:rPr>
        <w:t>Hội</w:t>
      </w:r>
      <w:r>
        <w:rPr>
          <w:rFonts w:ascii="Cambria" w:hAnsi="Cambria"/>
          <w:b/>
          <w:color w:val="231F20"/>
          <w:spacing w:val="-7"/>
          <w:sz w:val="28"/>
        </w:rPr>
        <w:t> </w:t>
      </w:r>
      <w:r>
        <w:rPr>
          <w:rFonts w:ascii="Cambria" w:hAnsi="Cambria"/>
          <w:b/>
          <w:color w:val="231F20"/>
          <w:spacing w:val="-8"/>
          <w:w w:val="95"/>
          <w:sz w:val="28"/>
        </w:rPr>
        <w:t>HongKong</w:t>
      </w:r>
    </w:p>
    <w:p>
      <w:pPr>
        <w:spacing w:before="2"/>
        <w:ind w:left="1184" w:right="1485" w:firstLine="0"/>
        <w:jc w:val="center"/>
        <w:rPr>
          <w:rFonts w:ascii="Cambria" w:hAnsi="Cambria"/>
          <w:b/>
          <w:sz w:val="28"/>
        </w:rPr>
      </w:pPr>
      <w:r>
        <w:rPr>
          <w:rFonts w:ascii="Cambria-BoldItalic" w:hAnsi="Cambria-BoldItalic"/>
          <w:b/>
          <w:i/>
          <w:w w:val="95"/>
          <w:sz w:val="28"/>
        </w:rPr>
        <w:t>Chuyển</w:t>
      </w:r>
      <w:r>
        <w:rPr>
          <w:rFonts w:ascii="Cambria-BoldItalic" w:hAnsi="Cambria-BoldItalic"/>
          <w:b/>
          <w:i/>
          <w:spacing w:val="11"/>
          <w:sz w:val="28"/>
        </w:rPr>
        <w:t> </w:t>
      </w:r>
      <w:r>
        <w:rPr>
          <w:rFonts w:ascii="Cambria-BoldItalic" w:hAnsi="Cambria-BoldItalic"/>
          <w:b/>
          <w:i/>
          <w:w w:val="95"/>
          <w:sz w:val="28"/>
        </w:rPr>
        <w:t>ngữ:</w:t>
      </w:r>
      <w:r>
        <w:rPr>
          <w:rFonts w:ascii="Cambria-BoldItalic" w:hAnsi="Cambria-BoldItalic"/>
          <w:b/>
          <w:i/>
          <w:spacing w:val="12"/>
          <w:sz w:val="28"/>
        </w:rPr>
        <w:t> </w:t>
      </w:r>
      <w:r>
        <w:rPr>
          <w:rFonts w:ascii="Cambria" w:hAnsi="Cambria"/>
          <w:b/>
          <w:color w:val="231F20"/>
          <w:w w:val="95"/>
          <w:sz w:val="28"/>
        </w:rPr>
        <w:t>Hạnh</w:t>
      </w:r>
      <w:r>
        <w:rPr>
          <w:rFonts w:ascii="Cambria" w:hAnsi="Cambria"/>
          <w:b/>
          <w:color w:val="231F20"/>
          <w:spacing w:val="12"/>
          <w:sz w:val="28"/>
        </w:rPr>
        <w:t> </w:t>
      </w:r>
      <w:r>
        <w:rPr>
          <w:rFonts w:ascii="Cambria" w:hAnsi="Cambria"/>
          <w:b/>
          <w:color w:val="231F20"/>
          <w:spacing w:val="-4"/>
          <w:w w:val="95"/>
          <w:sz w:val="28"/>
        </w:rPr>
        <w:t>Chơn</w:t>
      </w:r>
    </w:p>
    <w:p>
      <w:pPr>
        <w:spacing w:before="32"/>
        <w:ind w:left="1183" w:right="1485" w:firstLine="0"/>
        <w:jc w:val="center"/>
        <w:rPr>
          <w:rFonts w:ascii="Cambria" w:hAnsi="Cambria"/>
          <w:b/>
          <w:sz w:val="28"/>
        </w:rPr>
      </w:pPr>
      <w:r>
        <w:rPr>
          <w:rFonts w:ascii="Cambria-BoldItalic" w:hAnsi="Cambria-BoldItalic"/>
          <w:b/>
          <w:i/>
          <w:w w:val="95"/>
          <w:sz w:val="28"/>
        </w:rPr>
        <w:t>Biên</w:t>
      </w:r>
      <w:r>
        <w:rPr>
          <w:rFonts w:ascii="Cambria-BoldItalic" w:hAnsi="Cambria-BoldItalic"/>
          <w:b/>
          <w:i/>
          <w:spacing w:val="5"/>
          <w:sz w:val="28"/>
        </w:rPr>
        <w:t> </w:t>
      </w:r>
      <w:r>
        <w:rPr>
          <w:rFonts w:ascii="Cambria-BoldItalic" w:hAnsi="Cambria-BoldItalic"/>
          <w:b/>
          <w:i/>
          <w:w w:val="95"/>
          <w:sz w:val="28"/>
        </w:rPr>
        <w:t>tập:</w:t>
      </w:r>
      <w:r>
        <w:rPr>
          <w:rFonts w:ascii="Cambria-BoldItalic" w:hAnsi="Cambria-BoldItalic"/>
          <w:b/>
          <w:i/>
          <w:spacing w:val="3"/>
          <w:sz w:val="28"/>
        </w:rPr>
        <w:t> </w:t>
      </w:r>
      <w:r>
        <w:rPr>
          <w:rFonts w:ascii="Cambria" w:hAnsi="Cambria"/>
          <w:b/>
          <w:w w:val="95"/>
          <w:sz w:val="28"/>
        </w:rPr>
        <w:t>Bình</w:t>
      </w:r>
      <w:r>
        <w:rPr>
          <w:rFonts w:ascii="Cambria" w:hAnsi="Cambria"/>
          <w:b/>
          <w:spacing w:val="4"/>
          <w:sz w:val="28"/>
        </w:rPr>
        <w:t> </w:t>
      </w:r>
      <w:r>
        <w:rPr>
          <w:rFonts w:ascii="Cambria" w:hAnsi="Cambria"/>
          <w:b/>
          <w:spacing w:val="-4"/>
          <w:w w:val="95"/>
          <w:sz w:val="28"/>
        </w:rPr>
        <w:t>Minh</w:t>
      </w:r>
    </w:p>
    <w:p>
      <w:pPr>
        <w:pStyle w:val="BodyText"/>
        <w:spacing w:before="3"/>
        <w:jc w:val="left"/>
        <w:rPr>
          <w:rFonts w:ascii="Cambria"/>
          <w:b/>
          <w:sz w:val="25"/>
        </w:rPr>
      </w:pPr>
      <w:r>
        <w:rPr/>
        <w:pict>
          <v:group style="position:absolute;margin-left:220.157516pt;margin-top:16.004541pt;width:127.5pt;height:88.3pt;mso-position-horizontal-relative:page;mso-position-vertical-relative:paragraph;z-index:-15706624;mso-wrap-distance-left:0;mso-wrap-distance-right:0" id="docshapegroup79" coordorigin="4403,320" coordsize="2550,1766">
            <v:rect style="position:absolute;left:4433;top:350;width:2520;height:1736" id="docshape80" filled="true" fillcolor="#231f20" stroked="false">
              <v:fill opacity="49152f" type="solid"/>
            </v:rect>
            <v:shape style="position:absolute;left:4403;top:320;width:2306;height:1517" type="#_x0000_t75" id="docshape81" stroked="false">
              <v:imagedata r:id="rId9" o:title=""/>
            </v:shape>
            <w10:wrap type="topAndBottom"/>
          </v:group>
        </w:pict>
      </w:r>
    </w:p>
    <w:p>
      <w:pPr>
        <w:spacing w:after="0"/>
        <w:jc w:val="left"/>
        <w:rPr>
          <w:rFonts w:ascii="Cambria"/>
          <w:sz w:val="25"/>
        </w:rPr>
        <w:sectPr>
          <w:headerReference w:type="even" r:id="rId87"/>
          <w:footerReference w:type="even" r:id="rId88"/>
          <w:pgSz w:w="11400" w:h="15370"/>
          <w:pgMar w:header="0" w:footer="0" w:top="1760" w:bottom="280" w:left="1200" w:right="1180"/>
        </w:sectPr>
      </w:pPr>
    </w:p>
    <w:p>
      <w:pPr>
        <w:pStyle w:val="BodyText"/>
        <w:spacing w:before="3"/>
        <w:jc w:val="left"/>
        <w:rPr>
          <w:rFonts w:ascii="Cambria"/>
          <w:b/>
          <w:sz w:val="26"/>
        </w:rPr>
      </w:pPr>
    </w:p>
    <w:p>
      <w:pPr>
        <w:spacing w:line="295" w:lineRule="auto" w:before="106"/>
        <w:ind w:left="1738" w:right="118" w:firstLine="0"/>
        <w:jc w:val="both"/>
        <w:rPr>
          <w:sz w:val="34"/>
        </w:rPr>
      </w:pPr>
      <w:r>
        <w:rPr/>
        <w:pict>
          <v:shape style="position:absolute;margin-left:96.874802pt;margin-top:-15.413005pt;width:50.1pt;height:104.4pt;mso-position-horizontal-relative:page;mso-position-vertical-relative:paragraph;z-index:-17639424" type="#_x0000_t202" id="docshape87"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hư vị pháp sư, chư vị đồng học, xin mời xem tiếp </w:t>
      </w:r>
      <w:r>
        <w:rPr>
          <w:i/>
          <w:color w:val="231F20"/>
          <w:w w:val="95"/>
          <w:sz w:val="34"/>
        </w:rPr>
        <w:t>“Đại</w:t>
      </w:r>
      <w:r>
        <w:rPr>
          <w:i/>
          <w:color w:val="231F20"/>
          <w:spacing w:val="-2"/>
          <w:w w:val="95"/>
          <w:sz w:val="34"/>
        </w:rPr>
        <w:t> </w:t>
      </w:r>
      <w:r>
        <w:rPr>
          <w:i/>
          <w:color w:val="231F20"/>
          <w:w w:val="95"/>
          <w:sz w:val="34"/>
        </w:rPr>
        <w:t>thừa</w:t>
      </w:r>
      <w:r>
        <w:rPr>
          <w:i/>
          <w:color w:val="231F20"/>
          <w:spacing w:val="-2"/>
          <w:w w:val="95"/>
          <w:sz w:val="34"/>
        </w:rPr>
        <w:t> </w:t>
      </w:r>
      <w:r>
        <w:rPr>
          <w:i/>
          <w:color w:val="231F20"/>
          <w:w w:val="95"/>
          <w:sz w:val="34"/>
        </w:rPr>
        <w:t>Vô</w:t>
      </w:r>
      <w:r>
        <w:rPr>
          <w:i/>
          <w:color w:val="231F20"/>
          <w:spacing w:val="-2"/>
          <w:w w:val="95"/>
          <w:sz w:val="34"/>
        </w:rPr>
        <w:t> </w:t>
      </w:r>
      <w:r>
        <w:rPr>
          <w:i/>
          <w:color w:val="231F20"/>
          <w:w w:val="95"/>
          <w:sz w:val="34"/>
        </w:rPr>
        <w:t>Lượng</w:t>
      </w:r>
      <w:r>
        <w:rPr>
          <w:i/>
          <w:color w:val="231F20"/>
          <w:spacing w:val="-2"/>
          <w:w w:val="95"/>
          <w:sz w:val="34"/>
        </w:rPr>
        <w:t> </w:t>
      </w:r>
      <w:r>
        <w:rPr>
          <w:i/>
          <w:color w:val="231F20"/>
          <w:w w:val="95"/>
          <w:sz w:val="34"/>
        </w:rPr>
        <w:t>Thọ</w:t>
      </w:r>
      <w:r>
        <w:rPr>
          <w:i/>
          <w:color w:val="231F20"/>
          <w:spacing w:val="-2"/>
          <w:w w:val="95"/>
          <w:sz w:val="34"/>
        </w:rPr>
        <w:t> </w:t>
      </w:r>
      <w:r>
        <w:rPr>
          <w:i/>
          <w:color w:val="231F20"/>
          <w:w w:val="95"/>
          <w:sz w:val="34"/>
        </w:rPr>
        <w:t>Kinh</w:t>
      </w:r>
      <w:r>
        <w:rPr>
          <w:i/>
          <w:color w:val="231F20"/>
          <w:spacing w:val="-2"/>
          <w:w w:val="95"/>
          <w:sz w:val="34"/>
        </w:rPr>
        <w:t> </w:t>
      </w:r>
      <w:r>
        <w:rPr>
          <w:i/>
          <w:color w:val="231F20"/>
          <w:w w:val="95"/>
          <w:sz w:val="34"/>
        </w:rPr>
        <w:t>Giải”.</w:t>
      </w:r>
      <w:r>
        <w:rPr>
          <w:i/>
          <w:color w:val="231F20"/>
          <w:spacing w:val="-3"/>
          <w:w w:val="95"/>
          <w:sz w:val="34"/>
        </w:rPr>
        <w:t> </w:t>
      </w:r>
      <w:r>
        <w:rPr>
          <w:color w:val="231F20"/>
          <w:w w:val="95"/>
          <w:sz w:val="34"/>
        </w:rPr>
        <w:t>Hôm</w:t>
      </w:r>
      <w:r>
        <w:rPr>
          <w:color w:val="231F20"/>
          <w:spacing w:val="-2"/>
          <w:w w:val="95"/>
          <w:sz w:val="34"/>
        </w:rPr>
        <w:t> </w:t>
      </w:r>
      <w:r>
        <w:rPr>
          <w:color w:val="231F20"/>
          <w:w w:val="95"/>
          <w:sz w:val="34"/>
        </w:rPr>
        <w:t>nay,</w:t>
      </w:r>
      <w:r>
        <w:rPr>
          <w:color w:val="231F20"/>
          <w:spacing w:val="-2"/>
          <w:w w:val="95"/>
          <w:sz w:val="34"/>
        </w:rPr>
        <w:t> </w:t>
      </w:r>
      <w:r>
        <w:rPr>
          <w:color w:val="231F20"/>
          <w:w w:val="95"/>
          <w:sz w:val="34"/>
        </w:rPr>
        <w:t>chúng </w:t>
      </w:r>
      <w:r>
        <w:rPr>
          <w:color w:val="231F20"/>
          <w:w w:val="105"/>
          <w:sz w:val="34"/>
        </w:rPr>
        <w:t>ta</w:t>
      </w:r>
      <w:r>
        <w:rPr>
          <w:color w:val="231F20"/>
          <w:spacing w:val="-3"/>
          <w:w w:val="105"/>
          <w:sz w:val="34"/>
        </w:rPr>
        <w:t> </w:t>
      </w:r>
      <w:r>
        <w:rPr>
          <w:color w:val="231F20"/>
          <w:w w:val="105"/>
          <w:sz w:val="34"/>
        </w:rPr>
        <w:t>tiếp</w:t>
      </w:r>
      <w:r>
        <w:rPr>
          <w:color w:val="231F20"/>
          <w:spacing w:val="-3"/>
          <w:w w:val="105"/>
          <w:sz w:val="34"/>
        </w:rPr>
        <w:t> </w:t>
      </w:r>
      <w:r>
        <w:rPr>
          <w:color w:val="231F20"/>
          <w:w w:val="105"/>
          <w:sz w:val="34"/>
        </w:rPr>
        <w:t>tục</w:t>
      </w:r>
      <w:r>
        <w:rPr>
          <w:color w:val="231F20"/>
          <w:spacing w:val="-3"/>
          <w:w w:val="105"/>
          <w:sz w:val="34"/>
        </w:rPr>
        <w:t> </w:t>
      </w:r>
      <w:r>
        <w:rPr>
          <w:color w:val="231F20"/>
          <w:w w:val="105"/>
          <w:sz w:val="34"/>
        </w:rPr>
        <w:t>học</w:t>
      </w:r>
      <w:r>
        <w:rPr>
          <w:color w:val="231F20"/>
          <w:spacing w:val="-3"/>
          <w:w w:val="105"/>
          <w:sz w:val="34"/>
        </w:rPr>
        <w:t> </w:t>
      </w:r>
      <w:r>
        <w:rPr>
          <w:color w:val="231F20"/>
          <w:w w:val="105"/>
          <w:sz w:val="34"/>
        </w:rPr>
        <w:t>“</w:t>
      </w:r>
      <w:r>
        <w:rPr>
          <w:i/>
          <w:color w:val="231F20"/>
          <w:w w:val="105"/>
          <w:sz w:val="34"/>
        </w:rPr>
        <w:t>Mười</w:t>
      </w:r>
      <w:r>
        <w:rPr>
          <w:i/>
          <w:color w:val="231F20"/>
          <w:spacing w:val="-3"/>
          <w:w w:val="105"/>
          <w:sz w:val="34"/>
        </w:rPr>
        <w:t> </w:t>
      </w:r>
      <w:r>
        <w:rPr>
          <w:i/>
          <w:color w:val="231F20"/>
          <w:w w:val="105"/>
          <w:sz w:val="34"/>
        </w:rPr>
        <w:t>nhân</w:t>
      </w:r>
      <w:r>
        <w:rPr>
          <w:i/>
          <w:color w:val="231F20"/>
          <w:spacing w:val="-3"/>
          <w:w w:val="105"/>
          <w:sz w:val="34"/>
        </w:rPr>
        <w:t> </w:t>
      </w:r>
      <w:r>
        <w:rPr>
          <w:i/>
          <w:color w:val="231F20"/>
          <w:w w:val="105"/>
          <w:sz w:val="34"/>
        </w:rPr>
        <w:t>Huyền</w:t>
      </w:r>
      <w:r>
        <w:rPr>
          <w:i/>
          <w:color w:val="231F20"/>
          <w:spacing w:val="-3"/>
          <w:w w:val="105"/>
          <w:sz w:val="34"/>
        </w:rPr>
        <w:t> </w:t>
      </w:r>
      <w:r>
        <w:rPr>
          <w:i/>
          <w:color w:val="231F20"/>
          <w:w w:val="105"/>
          <w:sz w:val="34"/>
        </w:rPr>
        <w:t>môn</w:t>
      </w:r>
      <w:r>
        <w:rPr>
          <w:i/>
          <w:color w:val="231F20"/>
          <w:spacing w:val="-3"/>
          <w:w w:val="105"/>
          <w:sz w:val="34"/>
        </w:rPr>
        <w:t> </w:t>
      </w:r>
      <w:r>
        <w:rPr>
          <w:i/>
          <w:color w:val="231F20"/>
          <w:w w:val="105"/>
          <w:sz w:val="34"/>
        </w:rPr>
        <w:t>vô</w:t>
      </w:r>
      <w:r>
        <w:rPr>
          <w:i/>
          <w:color w:val="231F20"/>
          <w:spacing w:val="-3"/>
          <w:w w:val="105"/>
          <w:sz w:val="34"/>
        </w:rPr>
        <w:t> </w:t>
      </w:r>
      <w:r>
        <w:rPr>
          <w:i/>
          <w:color w:val="231F20"/>
          <w:w w:val="105"/>
          <w:sz w:val="34"/>
        </w:rPr>
        <w:t>ngại</w:t>
      </w:r>
      <w:r>
        <w:rPr>
          <w:color w:val="231F20"/>
          <w:w w:val="105"/>
          <w:sz w:val="34"/>
        </w:rPr>
        <w:t>”</w:t>
      </w:r>
    </w:p>
    <w:p>
      <w:pPr>
        <w:pStyle w:val="ListParagraph"/>
        <w:numPr>
          <w:ilvl w:val="0"/>
          <w:numId w:val="4"/>
        </w:numPr>
        <w:tabs>
          <w:tab w:pos="1204" w:val="left" w:leader="none"/>
        </w:tabs>
        <w:spacing w:line="240" w:lineRule="auto" w:before="151" w:after="0"/>
        <w:ind w:left="1203" w:right="0" w:hanging="363"/>
        <w:jc w:val="both"/>
        <w:rPr>
          <w:i/>
          <w:sz w:val="34"/>
        </w:rPr>
      </w:pPr>
      <w:r>
        <w:rPr>
          <w:i/>
          <w:color w:val="231F20"/>
          <w:w w:val="90"/>
          <w:sz w:val="34"/>
        </w:rPr>
        <w:t>PHÁP</w:t>
      </w:r>
      <w:r>
        <w:rPr>
          <w:i/>
          <w:color w:val="231F20"/>
          <w:spacing w:val="10"/>
          <w:sz w:val="34"/>
        </w:rPr>
        <w:t> </w:t>
      </w:r>
      <w:r>
        <w:rPr>
          <w:i/>
          <w:color w:val="231F20"/>
          <w:w w:val="90"/>
          <w:sz w:val="34"/>
        </w:rPr>
        <w:t>TÍNH</w:t>
      </w:r>
      <w:r>
        <w:rPr>
          <w:i/>
          <w:color w:val="231F20"/>
          <w:spacing w:val="10"/>
          <w:sz w:val="34"/>
        </w:rPr>
        <w:t> </w:t>
      </w:r>
      <w:r>
        <w:rPr>
          <w:i/>
          <w:color w:val="231F20"/>
          <w:w w:val="90"/>
          <w:sz w:val="34"/>
        </w:rPr>
        <w:t>DUNG</w:t>
      </w:r>
      <w:r>
        <w:rPr>
          <w:i/>
          <w:color w:val="231F20"/>
          <w:spacing w:val="10"/>
          <w:sz w:val="34"/>
        </w:rPr>
        <w:t> </w:t>
      </w:r>
      <w:r>
        <w:rPr>
          <w:i/>
          <w:color w:val="231F20"/>
          <w:spacing w:val="-2"/>
          <w:w w:val="90"/>
          <w:sz w:val="34"/>
        </w:rPr>
        <w:t>THÔNG</w:t>
      </w:r>
    </w:p>
    <w:p>
      <w:pPr>
        <w:spacing w:line="302" w:lineRule="auto" w:before="243"/>
        <w:ind w:left="387" w:right="122" w:firstLine="453"/>
        <w:jc w:val="both"/>
        <w:rPr>
          <w:sz w:val="34"/>
        </w:rPr>
      </w:pPr>
      <w:r>
        <w:rPr>
          <w:i/>
          <w:color w:val="231F20"/>
          <w:w w:val="105"/>
          <w:sz w:val="34"/>
        </w:rPr>
        <w:t>“Vị</w:t>
      </w:r>
      <w:r>
        <w:rPr>
          <w:i/>
          <w:color w:val="231F20"/>
          <w:spacing w:val="-23"/>
          <w:w w:val="105"/>
          <w:sz w:val="34"/>
        </w:rPr>
        <w:t> </w:t>
      </w:r>
      <w:r>
        <w:rPr>
          <w:i/>
          <w:color w:val="231F20"/>
          <w:w w:val="105"/>
          <w:sz w:val="34"/>
        </w:rPr>
        <w:t>pháp</w:t>
      </w:r>
      <w:r>
        <w:rPr>
          <w:i/>
          <w:color w:val="231F20"/>
          <w:spacing w:val="-22"/>
          <w:w w:val="105"/>
          <w:sz w:val="34"/>
        </w:rPr>
        <w:t> </w:t>
      </w:r>
      <w:r>
        <w:rPr>
          <w:i/>
          <w:color w:val="231F20"/>
          <w:w w:val="105"/>
          <w:sz w:val="34"/>
        </w:rPr>
        <w:t>giới</w:t>
      </w:r>
      <w:r>
        <w:rPr>
          <w:i/>
          <w:color w:val="231F20"/>
          <w:spacing w:val="-22"/>
          <w:w w:val="105"/>
          <w:sz w:val="34"/>
        </w:rPr>
        <w:t> </w:t>
      </w:r>
      <w:r>
        <w:rPr>
          <w:i/>
          <w:color w:val="231F20"/>
          <w:w w:val="105"/>
          <w:sz w:val="34"/>
        </w:rPr>
        <w:t>chi</w:t>
      </w:r>
      <w:r>
        <w:rPr>
          <w:i/>
          <w:color w:val="231F20"/>
          <w:spacing w:val="-23"/>
          <w:w w:val="105"/>
          <w:sz w:val="34"/>
        </w:rPr>
        <w:t> </w:t>
      </w:r>
      <w:r>
        <w:rPr>
          <w:i/>
          <w:color w:val="231F20"/>
          <w:w w:val="105"/>
          <w:sz w:val="34"/>
        </w:rPr>
        <w:t>tính,</w:t>
      </w:r>
      <w:r>
        <w:rPr>
          <w:i/>
          <w:color w:val="231F20"/>
          <w:spacing w:val="-22"/>
          <w:w w:val="105"/>
          <w:sz w:val="34"/>
        </w:rPr>
        <w:t> </w:t>
      </w:r>
      <w:r>
        <w:rPr>
          <w:i/>
          <w:color w:val="231F20"/>
          <w:w w:val="105"/>
          <w:sz w:val="34"/>
        </w:rPr>
        <w:t>viên</w:t>
      </w:r>
      <w:r>
        <w:rPr>
          <w:i/>
          <w:color w:val="231F20"/>
          <w:spacing w:val="-22"/>
          <w:w w:val="105"/>
          <w:sz w:val="34"/>
        </w:rPr>
        <w:t> </w:t>
      </w:r>
      <w:r>
        <w:rPr>
          <w:i/>
          <w:color w:val="231F20"/>
          <w:w w:val="105"/>
          <w:sz w:val="34"/>
        </w:rPr>
        <w:t>dung</w:t>
      </w:r>
      <w:r>
        <w:rPr>
          <w:i/>
          <w:color w:val="231F20"/>
          <w:spacing w:val="-23"/>
          <w:w w:val="105"/>
          <w:sz w:val="34"/>
        </w:rPr>
        <w:t> </w:t>
      </w:r>
      <w:r>
        <w:rPr>
          <w:i/>
          <w:color w:val="231F20"/>
          <w:w w:val="105"/>
          <w:sz w:val="34"/>
        </w:rPr>
        <w:t>thông</w:t>
      </w:r>
      <w:r>
        <w:rPr>
          <w:i/>
          <w:color w:val="231F20"/>
          <w:spacing w:val="-22"/>
          <w:w w:val="105"/>
          <w:sz w:val="34"/>
        </w:rPr>
        <w:t> </w:t>
      </w:r>
      <w:r>
        <w:rPr>
          <w:i/>
          <w:color w:val="231F20"/>
          <w:w w:val="105"/>
          <w:sz w:val="34"/>
        </w:rPr>
        <w:t>đạt</w:t>
      </w:r>
      <w:r>
        <w:rPr>
          <w:i/>
          <w:color w:val="231F20"/>
          <w:spacing w:val="-22"/>
          <w:w w:val="105"/>
          <w:sz w:val="34"/>
        </w:rPr>
        <w:t> </w:t>
      </w:r>
      <w:r>
        <w:rPr>
          <w:i/>
          <w:color w:val="231F20"/>
          <w:w w:val="105"/>
          <w:sz w:val="34"/>
        </w:rPr>
        <w:t>vô</w:t>
      </w:r>
      <w:r>
        <w:rPr>
          <w:i/>
          <w:color w:val="231F20"/>
          <w:spacing w:val="-23"/>
          <w:w w:val="105"/>
          <w:sz w:val="34"/>
        </w:rPr>
        <w:t> </w:t>
      </w:r>
      <w:r>
        <w:rPr>
          <w:i/>
          <w:color w:val="231F20"/>
          <w:w w:val="105"/>
          <w:sz w:val="34"/>
        </w:rPr>
        <w:t>ngại,</w:t>
      </w:r>
      <w:r>
        <w:rPr>
          <w:i/>
          <w:color w:val="231F20"/>
          <w:spacing w:val="-22"/>
          <w:w w:val="105"/>
          <w:sz w:val="34"/>
        </w:rPr>
        <w:t> </w:t>
      </w:r>
      <w:r>
        <w:rPr>
          <w:i/>
          <w:color w:val="231F20"/>
          <w:w w:val="105"/>
          <w:sz w:val="34"/>
        </w:rPr>
        <w:t>nhiên nhất thiết sự pháp, y tính kiến lập, bất dị chân tính. Tính ký dung thông, sự diệc như chi, cố nhất nhất vi trần, các hàm pháp giới” </w:t>
      </w:r>
      <w:r>
        <w:rPr>
          <w:color w:val="231F20"/>
          <w:w w:val="105"/>
          <w:sz w:val="34"/>
        </w:rPr>
        <w:t>(Bốn: Nghĩa là tính pháp giới viên dung thông suốt vô ngại. Nhưng hết thảy Sự pháp nương tính mà kiến lập,</w:t>
      </w:r>
      <w:r>
        <w:rPr>
          <w:color w:val="231F20"/>
          <w:spacing w:val="-17"/>
          <w:w w:val="105"/>
          <w:sz w:val="34"/>
        </w:rPr>
        <w:t> </w:t>
      </w:r>
      <w:r>
        <w:rPr>
          <w:color w:val="231F20"/>
          <w:w w:val="105"/>
          <w:sz w:val="34"/>
        </w:rPr>
        <w:t>không</w:t>
      </w:r>
      <w:r>
        <w:rPr>
          <w:color w:val="231F20"/>
          <w:spacing w:val="-18"/>
          <w:w w:val="105"/>
          <w:sz w:val="34"/>
        </w:rPr>
        <w:t> </w:t>
      </w:r>
      <w:r>
        <w:rPr>
          <w:color w:val="231F20"/>
          <w:w w:val="105"/>
          <w:sz w:val="34"/>
        </w:rPr>
        <w:t>khác</w:t>
      </w:r>
      <w:r>
        <w:rPr>
          <w:color w:val="231F20"/>
          <w:spacing w:val="-17"/>
          <w:w w:val="105"/>
          <w:sz w:val="34"/>
        </w:rPr>
        <w:t> </w:t>
      </w:r>
      <w:r>
        <w:rPr>
          <w:color w:val="231F20"/>
          <w:w w:val="105"/>
          <w:sz w:val="34"/>
        </w:rPr>
        <w:t>chân</w:t>
      </w:r>
      <w:r>
        <w:rPr>
          <w:color w:val="231F20"/>
          <w:spacing w:val="-18"/>
          <w:w w:val="105"/>
          <w:sz w:val="34"/>
        </w:rPr>
        <w:t> </w:t>
      </w:r>
      <w:r>
        <w:rPr>
          <w:color w:val="231F20"/>
          <w:w w:val="105"/>
          <w:sz w:val="34"/>
        </w:rPr>
        <w:t>tính.</w:t>
      </w:r>
      <w:r>
        <w:rPr>
          <w:color w:val="231F20"/>
          <w:spacing w:val="-18"/>
          <w:w w:val="105"/>
          <w:sz w:val="34"/>
        </w:rPr>
        <w:t> </w:t>
      </w:r>
      <w:r>
        <w:rPr>
          <w:color w:val="231F20"/>
          <w:w w:val="105"/>
          <w:sz w:val="34"/>
        </w:rPr>
        <w:t>Tính</w:t>
      </w:r>
      <w:r>
        <w:rPr>
          <w:color w:val="231F20"/>
          <w:spacing w:val="-18"/>
          <w:w w:val="105"/>
          <w:sz w:val="34"/>
        </w:rPr>
        <w:t> </w:t>
      </w:r>
      <w:r>
        <w:rPr>
          <w:color w:val="231F20"/>
          <w:w w:val="105"/>
          <w:sz w:val="34"/>
        </w:rPr>
        <w:t>đã</w:t>
      </w:r>
      <w:r>
        <w:rPr>
          <w:color w:val="231F20"/>
          <w:spacing w:val="-17"/>
          <w:w w:val="105"/>
          <w:sz w:val="34"/>
        </w:rPr>
        <w:t> </w:t>
      </w:r>
      <w:r>
        <w:rPr>
          <w:color w:val="231F20"/>
          <w:w w:val="105"/>
          <w:sz w:val="34"/>
        </w:rPr>
        <w:t>dung</w:t>
      </w:r>
      <w:r>
        <w:rPr>
          <w:color w:val="231F20"/>
          <w:spacing w:val="-17"/>
          <w:w w:val="105"/>
          <w:sz w:val="34"/>
        </w:rPr>
        <w:t> </w:t>
      </w:r>
      <w:r>
        <w:rPr>
          <w:color w:val="231F20"/>
          <w:w w:val="105"/>
          <w:sz w:val="34"/>
        </w:rPr>
        <w:t>thông,</w:t>
      </w:r>
      <w:r>
        <w:rPr>
          <w:color w:val="231F20"/>
          <w:spacing w:val="-18"/>
          <w:w w:val="105"/>
          <w:sz w:val="34"/>
        </w:rPr>
        <w:t> </w:t>
      </w:r>
      <w:r>
        <w:rPr>
          <w:color w:val="231F20"/>
          <w:w w:val="105"/>
          <w:sz w:val="34"/>
        </w:rPr>
        <w:t>Sự</w:t>
      </w:r>
      <w:r>
        <w:rPr>
          <w:color w:val="231F20"/>
          <w:spacing w:val="-18"/>
          <w:w w:val="105"/>
          <w:sz w:val="34"/>
        </w:rPr>
        <w:t> </w:t>
      </w:r>
      <w:r>
        <w:rPr>
          <w:color w:val="231F20"/>
          <w:w w:val="105"/>
          <w:sz w:val="34"/>
        </w:rPr>
        <w:t>cũng</w:t>
      </w:r>
      <w:r>
        <w:rPr>
          <w:color w:val="231F20"/>
          <w:spacing w:val="-17"/>
          <w:w w:val="105"/>
          <w:sz w:val="34"/>
        </w:rPr>
        <w:t> </w:t>
      </w:r>
      <w:r>
        <w:rPr>
          <w:color w:val="231F20"/>
          <w:w w:val="105"/>
          <w:sz w:val="34"/>
        </w:rPr>
        <w:t>như thế. Vì thế, mỗi một vi trần đều bao hàm pháp giới).</w:t>
      </w:r>
    </w:p>
    <w:p>
      <w:pPr>
        <w:pStyle w:val="BodyText"/>
        <w:spacing w:line="302" w:lineRule="auto" w:before="134"/>
        <w:ind w:left="387" w:right="121" w:firstLine="453"/>
      </w:pPr>
      <w:r>
        <w:rPr>
          <w:color w:val="231F20"/>
          <w:w w:val="110"/>
        </w:rPr>
        <w:t>Đoạn này nói rõ về chân tướng sự thật, của thảy pháp tướng</w:t>
      </w:r>
      <w:r>
        <w:rPr>
          <w:color w:val="231F20"/>
          <w:spacing w:val="-17"/>
          <w:w w:val="110"/>
        </w:rPr>
        <w:t> </w:t>
      </w:r>
      <w:r>
        <w:rPr>
          <w:color w:val="231F20"/>
          <w:w w:val="110"/>
        </w:rPr>
        <w:t>trong</w:t>
      </w:r>
      <w:r>
        <w:rPr>
          <w:color w:val="231F20"/>
          <w:spacing w:val="-16"/>
          <w:w w:val="110"/>
        </w:rPr>
        <w:t> </w:t>
      </w:r>
      <w:r>
        <w:rPr>
          <w:color w:val="231F20"/>
          <w:w w:val="110"/>
        </w:rPr>
        <w:t>thế</w:t>
      </w:r>
      <w:r>
        <w:rPr>
          <w:color w:val="231F20"/>
          <w:spacing w:val="-17"/>
          <w:w w:val="110"/>
        </w:rPr>
        <w:t> </w:t>
      </w:r>
      <w:r>
        <w:rPr>
          <w:color w:val="231F20"/>
          <w:w w:val="110"/>
        </w:rPr>
        <w:t>gian,</w:t>
      </w:r>
      <w:r>
        <w:rPr>
          <w:color w:val="231F20"/>
          <w:spacing w:val="-17"/>
          <w:w w:val="110"/>
        </w:rPr>
        <w:t> </w:t>
      </w:r>
      <w:r>
        <w:rPr>
          <w:color w:val="231F20"/>
          <w:w w:val="110"/>
        </w:rPr>
        <w:t>xuất</w:t>
      </w:r>
      <w:r>
        <w:rPr>
          <w:color w:val="231F20"/>
          <w:spacing w:val="-17"/>
          <w:w w:val="110"/>
        </w:rPr>
        <w:t> </w:t>
      </w:r>
      <w:r>
        <w:rPr>
          <w:color w:val="231F20"/>
          <w:w w:val="110"/>
        </w:rPr>
        <w:t>thế</w:t>
      </w:r>
      <w:r>
        <w:rPr>
          <w:color w:val="231F20"/>
          <w:spacing w:val="-17"/>
          <w:w w:val="110"/>
        </w:rPr>
        <w:t> </w:t>
      </w:r>
      <w:r>
        <w:rPr>
          <w:color w:val="231F20"/>
          <w:w w:val="110"/>
        </w:rPr>
        <w:t>gian.</w:t>
      </w:r>
      <w:r>
        <w:rPr>
          <w:color w:val="231F20"/>
          <w:spacing w:val="-17"/>
          <w:w w:val="110"/>
        </w:rPr>
        <w:t> </w:t>
      </w:r>
      <w:r>
        <w:rPr>
          <w:color w:val="231F20"/>
          <w:w w:val="110"/>
        </w:rPr>
        <w:t>Pháp</w:t>
      </w:r>
      <w:r>
        <w:rPr>
          <w:color w:val="231F20"/>
          <w:spacing w:val="-17"/>
          <w:w w:val="110"/>
        </w:rPr>
        <w:t> </w:t>
      </w:r>
      <w:r>
        <w:rPr>
          <w:color w:val="231F20"/>
          <w:w w:val="110"/>
        </w:rPr>
        <w:t>tướng</w:t>
      </w:r>
      <w:r>
        <w:rPr>
          <w:color w:val="231F20"/>
          <w:spacing w:val="-17"/>
          <w:w w:val="110"/>
        </w:rPr>
        <w:t> </w:t>
      </w:r>
      <w:r>
        <w:rPr>
          <w:color w:val="231F20"/>
          <w:w w:val="110"/>
        </w:rPr>
        <w:t>này</w:t>
      </w:r>
      <w:r>
        <w:rPr>
          <w:color w:val="231F20"/>
          <w:spacing w:val="-17"/>
          <w:w w:val="110"/>
        </w:rPr>
        <w:t> </w:t>
      </w:r>
      <w:r>
        <w:rPr>
          <w:color w:val="231F20"/>
          <w:w w:val="110"/>
        </w:rPr>
        <w:t>chính là</w:t>
      </w:r>
      <w:r>
        <w:rPr>
          <w:color w:val="231F20"/>
          <w:spacing w:val="-24"/>
          <w:w w:val="110"/>
        </w:rPr>
        <w:t> </w:t>
      </w:r>
      <w:r>
        <w:rPr>
          <w:color w:val="231F20"/>
          <w:w w:val="110"/>
        </w:rPr>
        <w:t>hiện</w:t>
      </w:r>
      <w:r>
        <w:rPr>
          <w:color w:val="231F20"/>
          <w:spacing w:val="-23"/>
          <w:w w:val="110"/>
        </w:rPr>
        <w:t> </w:t>
      </w:r>
      <w:r>
        <w:rPr>
          <w:color w:val="231F20"/>
          <w:w w:val="110"/>
        </w:rPr>
        <w:t>tượng,</w:t>
      </w:r>
      <w:r>
        <w:rPr>
          <w:color w:val="231F20"/>
          <w:spacing w:val="-24"/>
          <w:w w:val="110"/>
        </w:rPr>
        <w:t> </w:t>
      </w:r>
      <w:r>
        <w:rPr>
          <w:color w:val="231F20"/>
          <w:w w:val="110"/>
        </w:rPr>
        <w:t>nó</w:t>
      </w:r>
      <w:r>
        <w:rPr>
          <w:color w:val="231F20"/>
          <w:spacing w:val="-23"/>
          <w:w w:val="110"/>
        </w:rPr>
        <w:t> </w:t>
      </w:r>
      <w:r>
        <w:rPr>
          <w:color w:val="231F20"/>
          <w:w w:val="110"/>
        </w:rPr>
        <w:t>rất</w:t>
      </w:r>
      <w:r>
        <w:rPr>
          <w:color w:val="231F20"/>
          <w:spacing w:val="-23"/>
          <w:w w:val="110"/>
        </w:rPr>
        <w:t> </w:t>
      </w:r>
      <w:r>
        <w:rPr>
          <w:color w:val="231F20"/>
          <w:w w:val="110"/>
        </w:rPr>
        <w:t>nhiều,</w:t>
      </w:r>
      <w:r>
        <w:rPr>
          <w:color w:val="231F20"/>
          <w:spacing w:val="-24"/>
          <w:w w:val="110"/>
        </w:rPr>
        <w:t> </w:t>
      </w:r>
      <w:r>
        <w:rPr>
          <w:color w:val="231F20"/>
          <w:w w:val="110"/>
        </w:rPr>
        <w:t>vô</w:t>
      </w:r>
      <w:r>
        <w:rPr>
          <w:color w:val="231F20"/>
          <w:spacing w:val="-23"/>
          <w:w w:val="110"/>
        </w:rPr>
        <w:t> </w:t>
      </w:r>
      <w:r>
        <w:rPr>
          <w:color w:val="231F20"/>
          <w:w w:val="110"/>
        </w:rPr>
        <w:t>lượng</w:t>
      </w:r>
      <w:r>
        <w:rPr>
          <w:color w:val="231F20"/>
          <w:spacing w:val="-23"/>
          <w:w w:val="110"/>
        </w:rPr>
        <w:t> </w:t>
      </w:r>
      <w:r>
        <w:rPr>
          <w:color w:val="231F20"/>
          <w:w w:val="110"/>
        </w:rPr>
        <w:t>vô</w:t>
      </w:r>
      <w:r>
        <w:rPr>
          <w:color w:val="231F20"/>
          <w:spacing w:val="-24"/>
          <w:w w:val="110"/>
        </w:rPr>
        <w:t> </w:t>
      </w:r>
      <w:r>
        <w:rPr>
          <w:color w:val="231F20"/>
          <w:w w:val="110"/>
        </w:rPr>
        <w:t>biên,</w:t>
      </w:r>
      <w:r>
        <w:rPr>
          <w:color w:val="231F20"/>
          <w:spacing w:val="-23"/>
          <w:w w:val="110"/>
        </w:rPr>
        <w:t> </w:t>
      </w:r>
      <w:r>
        <w:rPr>
          <w:color w:val="231F20"/>
          <w:w w:val="110"/>
        </w:rPr>
        <w:t>vô</w:t>
      </w:r>
      <w:r>
        <w:rPr>
          <w:color w:val="231F20"/>
          <w:spacing w:val="-24"/>
          <w:w w:val="110"/>
        </w:rPr>
        <w:t> </w:t>
      </w:r>
      <w:r>
        <w:rPr>
          <w:color w:val="231F20"/>
          <w:w w:val="110"/>
        </w:rPr>
        <w:t>tận</w:t>
      </w:r>
      <w:r>
        <w:rPr>
          <w:color w:val="231F20"/>
          <w:spacing w:val="-23"/>
          <w:w w:val="110"/>
        </w:rPr>
        <w:t> </w:t>
      </w:r>
      <w:r>
        <w:rPr>
          <w:color w:val="231F20"/>
          <w:w w:val="110"/>
        </w:rPr>
        <w:t>vô</w:t>
      </w:r>
      <w:r>
        <w:rPr>
          <w:color w:val="231F20"/>
          <w:spacing w:val="-23"/>
          <w:w w:val="110"/>
        </w:rPr>
        <w:t> </w:t>
      </w:r>
      <w:r>
        <w:rPr>
          <w:color w:val="231F20"/>
          <w:w w:val="110"/>
        </w:rPr>
        <w:t>số. </w:t>
      </w:r>
      <w:r>
        <w:rPr>
          <w:color w:val="231F20"/>
          <w:w w:val="105"/>
        </w:rPr>
        <w:t>Nhưng</w:t>
      </w:r>
      <w:r>
        <w:rPr>
          <w:color w:val="231F20"/>
          <w:spacing w:val="-7"/>
          <w:w w:val="105"/>
        </w:rPr>
        <w:t> </w:t>
      </w:r>
      <w:r>
        <w:rPr>
          <w:color w:val="231F20"/>
          <w:w w:val="105"/>
        </w:rPr>
        <w:t>nếu</w:t>
      </w:r>
      <w:r>
        <w:rPr>
          <w:color w:val="231F20"/>
          <w:spacing w:val="-7"/>
          <w:w w:val="105"/>
        </w:rPr>
        <w:t> </w:t>
      </w:r>
      <w:r>
        <w:rPr>
          <w:color w:val="231F20"/>
          <w:w w:val="105"/>
        </w:rPr>
        <w:t>đem</w:t>
      </w:r>
      <w:r>
        <w:rPr>
          <w:color w:val="231F20"/>
          <w:spacing w:val="-7"/>
          <w:w w:val="105"/>
        </w:rPr>
        <w:t> </w:t>
      </w:r>
      <w:r>
        <w:rPr>
          <w:color w:val="231F20"/>
          <w:w w:val="105"/>
        </w:rPr>
        <w:t>nó</w:t>
      </w:r>
      <w:r>
        <w:rPr>
          <w:color w:val="231F20"/>
          <w:spacing w:val="-7"/>
          <w:w w:val="105"/>
        </w:rPr>
        <w:t> </w:t>
      </w:r>
      <w:r>
        <w:rPr>
          <w:color w:val="231F20"/>
          <w:w w:val="105"/>
        </w:rPr>
        <w:t>phân</w:t>
      </w:r>
      <w:r>
        <w:rPr>
          <w:color w:val="231F20"/>
          <w:spacing w:val="-7"/>
          <w:w w:val="105"/>
        </w:rPr>
        <w:t> </w:t>
      </w:r>
      <w:r>
        <w:rPr>
          <w:color w:val="231F20"/>
          <w:w w:val="105"/>
        </w:rPr>
        <w:t>thành</w:t>
      </w:r>
      <w:r>
        <w:rPr>
          <w:color w:val="231F20"/>
          <w:spacing w:val="-7"/>
          <w:w w:val="105"/>
        </w:rPr>
        <w:t> </w:t>
      </w:r>
      <w:r>
        <w:rPr>
          <w:color w:val="231F20"/>
          <w:w w:val="105"/>
        </w:rPr>
        <w:t>3</w:t>
      </w:r>
      <w:r>
        <w:rPr>
          <w:color w:val="231F20"/>
          <w:spacing w:val="-7"/>
          <w:w w:val="105"/>
        </w:rPr>
        <w:t> </w:t>
      </w:r>
      <w:r>
        <w:rPr>
          <w:color w:val="231F20"/>
          <w:w w:val="105"/>
        </w:rPr>
        <w:t>loại</w:t>
      </w:r>
      <w:r>
        <w:rPr>
          <w:color w:val="231F20"/>
          <w:spacing w:val="-6"/>
          <w:w w:val="105"/>
        </w:rPr>
        <w:t> </w:t>
      </w:r>
      <w:r>
        <w:rPr>
          <w:color w:val="231F20"/>
          <w:w w:val="105"/>
        </w:rPr>
        <w:t>lớn,</w:t>
      </w:r>
      <w:r>
        <w:rPr>
          <w:color w:val="231F20"/>
          <w:spacing w:val="-7"/>
          <w:w w:val="105"/>
        </w:rPr>
        <w:t> </w:t>
      </w:r>
      <w:r>
        <w:rPr>
          <w:color w:val="231F20"/>
          <w:w w:val="105"/>
        </w:rPr>
        <w:t>thì</w:t>
      </w:r>
      <w:r>
        <w:rPr>
          <w:color w:val="231F20"/>
          <w:spacing w:val="-7"/>
          <w:w w:val="105"/>
        </w:rPr>
        <w:t> </w:t>
      </w:r>
      <w:r>
        <w:rPr>
          <w:color w:val="231F20"/>
          <w:w w:val="105"/>
        </w:rPr>
        <w:t>sẽ</w:t>
      </w:r>
      <w:r>
        <w:rPr>
          <w:color w:val="231F20"/>
          <w:spacing w:val="-7"/>
          <w:w w:val="105"/>
        </w:rPr>
        <w:t> </w:t>
      </w:r>
      <w:r>
        <w:rPr>
          <w:color w:val="231F20"/>
          <w:w w:val="105"/>
        </w:rPr>
        <w:t>bao</w:t>
      </w:r>
      <w:r>
        <w:rPr>
          <w:color w:val="231F20"/>
          <w:spacing w:val="-7"/>
          <w:w w:val="105"/>
        </w:rPr>
        <w:t> </w:t>
      </w:r>
      <w:r>
        <w:rPr>
          <w:color w:val="231F20"/>
          <w:w w:val="105"/>
        </w:rPr>
        <w:t>quát</w:t>
      </w:r>
      <w:r>
        <w:rPr>
          <w:color w:val="231F20"/>
          <w:spacing w:val="-6"/>
          <w:w w:val="105"/>
        </w:rPr>
        <w:t> </w:t>
      </w:r>
      <w:r>
        <w:rPr>
          <w:color w:val="231F20"/>
          <w:w w:val="105"/>
        </w:rPr>
        <w:t>tất </w:t>
      </w:r>
      <w:r>
        <w:rPr>
          <w:color w:val="231F20"/>
          <w:w w:val="110"/>
        </w:rPr>
        <w:t>cả,</w:t>
      </w:r>
      <w:r>
        <w:rPr>
          <w:color w:val="231F20"/>
          <w:spacing w:val="-1"/>
          <w:w w:val="110"/>
        </w:rPr>
        <w:t> </w:t>
      </w:r>
      <w:r>
        <w:rPr>
          <w:color w:val="231F20"/>
          <w:w w:val="110"/>
        </w:rPr>
        <w:t>đều bao</w:t>
      </w:r>
      <w:r>
        <w:rPr>
          <w:color w:val="231F20"/>
          <w:spacing w:val="-1"/>
          <w:w w:val="110"/>
        </w:rPr>
        <w:t> </w:t>
      </w:r>
      <w:r>
        <w:rPr>
          <w:color w:val="231F20"/>
          <w:w w:val="110"/>
        </w:rPr>
        <w:t>hàm</w:t>
      </w:r>
      <w:r>
        <w:rPr>
          <w:color w:val="231F20"/>
          <w:spacing w:val="-1"/>
          <w:w w:val="110"/>
        </w:rPr>
        <w:t> </w:t>
      </w:r>
      <w:r>
        <w:rPr>
          <w:color w:val="231F20"/>
          <w:w w:val="110"/>
        </w:rPr>
        <w:t>rồi.</w:t>
      </w:r>
    </w:p>
    <w:p>
      <w:pPr>
        <w:pStyle w:val="BodyText"/>
        <w:spacing w:before="137"/>
        <w:ind w:left="841"/>
      </w:pPr>
      <w:r>
        <w:rPr>
          <w:color w:val="231F20"/>
          <w:w w:val="105"/>
        </w:rPr>
        <w:t>3</w:t>
      </w:r>
      <w:r>
        <w:rPr>
          <w:color w:val="231F20"/>
          <w:spacing w:val="-13"/>
          <w:w w:val="105"/>
        </w:rPr>
        <w:t> </w:t>
      </w:r>
      <w:r>
        <w:rPr>
          <w:color w:val="231F20"/>
          <w:w w:val="105"/>
        </w:rPr>
        <w:t>loại</w:t>
      </w:r>
      <w:r>
        <w:rPr>
          <w:color w:val="231F20"/>
          <w:spacing w:val="-13"/>
          <w:w w:val="105"/>
        </w:rPr>
        <w:t> </w:t>
      </w:r>
      <w:r>
        <w:rPr>
          <w:color w:val="231F20"/>
          <w:spacing w:val="-4"/>
          <w:w w:val="105"/>
        </w:rPr>
        <w:t>lớn:</w:t>
      </w:r>
    </w:p>
    <w:p>
      <w:pPr>
        <w:pStyle w:val="ListParagraph"/>
        <w:numPr>
          <w:ilvl w:val="0"/>
          <w:numId w:val="5"/>
        </w:numPr>
        <w:tabs>
          <w:tab w:pos="1091" w:val="left" w:leader="none"/>
        </w:tabs>
        <w:spacing w:line="302" w:lineRule="auto" w:before="243" w:after="0"/>
        <w:ind w:left="388" w:right="124" w:firstLine="453"/>
        <w:jc w:val="both"/>
        <w:rPr>
          <w:sz w:val="34"/>
        </w:rPr>
      </w:pPr>
      <w:r>
        <w:rPr>
          <w:color w:val="231F20"/>
          <w:w w:val="110"/>
          <w:sz w:val="34"/>
        </w:rPr>
        <w:t>Loại</w:t>
      </w:r>
      <w:r>
        <w:rPr>
          <w:color w:val="231F20"/>
          <w:w w:val="110"/>
          <w:sz w:val="34"/>
        </w:rPr>
        <w:t> thứ</w:t>
      </w:r>
      <w:r>
        <w:rPr>
          <w:color w:val="231F20"/>
          <w:w w:val="110"/>
          <w:sz w:val="34"/>
        </w:rPr>
        <w:t> nhất</w:t>
      </w:r>
      <w:r>
        <w:rPr>
          <w:color w:val="231F20"/>
          <w:w w:val="110"/>
          <w:sz w:val="34"/>
        </w:rPr>
        <w:t> là</w:t>
      </w:r>
      <w:r>
        <w:rPr>
          <w:color w:val="231F20"/>
          <w:w w:val="110"/>
          <w:sz w:val="34"/>
        </w:rPr>
        <w:t> hiện</w:t>
      </w:r>
      <w:r>
        <w:rPr>
          <w:color w:val="231F20"/>
          <w:w w:val="110"/>
          <w:sz w:val="34"/>
        </w:rPr>
        <w:t> tượng</w:t>
      </w:r>
      <w:r>
        <w:rPr>
          <w:color w:val="231F20"/>
          <w:w w:val="110"/>
          <w:sz w:val="34"/>
        </w:rPr>
        <w:t> tinh</w:t>
      </w:r>
      <w:r>
        <w:rPr>
          <w:color w:val="231F20"/>
          <w:w w:val="110"/>
          <w:sz w:val="34"/>
        </w:rPr>
        <w:t> thần.</w:t>
      </w:r>
      <w:r>
        <w:rPr>
          <w:color w:val="231F20"/>
          <w:w w:val="110"/>
          <w:sz w:val="34"/>
        </w:rPr>
        <w:t> Đây</w:t>
      </w:r>
      <w:r>
        <w:rPr>
          <w:color w:val="231F20"/>
          <w:w w:val="110"/>
          <w:sz w:val="34"/>
        </w:rPr>
        <w:t> là</w:t>
      </w:r>
      <w:r>
        <w:rPr>
          <w:color w:val="231F20"/>
          <w:w w:val="110"/>
          <w:sz w:val="34"/>
        </w:rPr>
        <w:t> pháp </w:t>
      </w:r>
      <w:r>
        <w:rPr>
          <w:color w:val="231F20"/>
          <w:spacing w:val="-2"/>
          <w:w w:val="110"/>
          <w:sz w:val="34"/>
        </w:rPr>
        <w:t>tướng.</w:t>
      </w:r>
    </w:p>
    <w:p>
      <w:pPr>
        <w:pStyle w:val="ListParagraph"/>
        <w:numPr>
          <w:ilvl w:val="0"/>
          <w:numId w:val="5"/>
        </w:numPr>
        <w:tabs>
          <w:tab w:pos="1030" w:val="left" w:leader="none"/>
        </w:tabs>
        <w:spacing w:line="240" w:lineRule="auto" w:before="140" w:after="0"/>
        <w:ind w:left="1029" w:right="0" w:hanging="189"/>
        <w:jc w:val="both"/>
        <w:rPr>
          <w:sz w:val="34"/>
        </w:rPr>
      </w:pPr>
      <w:r>
        <w:rPr>
          <w:color w:val="231F20"/>
          <w:w w:val="105"/>
          <w:sz w:val="34"/>
        </w:rPr>
        <w:t>Loại</w:t>
      </w:r>
      <w:r>
        <w:rPr>
          <w:color w:val="231F20"/>
          <w:spacing w:val="-4"/>
          <w:w w:val="105"/>
          <w:sz w:val="34"/>
        </w:rPr>
        <w:t> </w:t>
      </w:r>
      <w:r>
        <w:rPr>
          <w:color w:val="231F20"/>
          <w:w w:val="105"/>
          <w:sz w:val="34"/>
        </w:rPr>
        <w:t>thứ</w:t>
      </w:r>
      <w:r>
        <w:rPr>
          <w:color w:val="231F20"/>
          <w:spacing w:val="-4"/>
          <w:w w:val="105"/>
          <w:sz w:val="34"/>
        </w:rPr>
        <w:t> </w:t>
      </w:r>
      <w:r>
        <w:rPr>
          <w:color w:val="231F20"/>
          <w:w w:val="105"/>
          <w:sz w:val="34"/>
        </w:rPr>
        <w:t>hai</w:t>
      </w:r>
      <w:r>
        <w:rPr>
          <w:color w:val="231F20"/>
          <w:spacing w:val="-4"/>
          <w:w w:val="105"/>
          <w:sz w:val="34"/>
        </w:rPr>
        <w:t> </w:t>
      </w:r>
      <w:r>
        <w:rPr>
          <w:color w:val="231F20"/>
          <w:w w:val="105"/>
          <w:sz w:val="34"/>
        </w:rPr>
        <w:t>là</w:t>
      </w:r>
      <w:r>
        <w:rPr>
          <w:color w:val="231F20"/>
          <w:spacing w:val="-3"/>
          <w:w w:val="105"/>
          <w:sz w:val="34"/>
        </w:rPr>
        <w:t> </w:t>
      </w:r>
      <w:r>
        <w:rPr>
          <w:color w:val="231F20"/>
          <w:w w:val="105"/>
          <w:sz w:val="34"/>
        </w:rPr>
        <w:t>hiện</w:t>
      </w:r>
      <w:r>
        <w:rPr>
          <w:color w:val="231F20"/>
          <w:spacing w:val="-4"/>
          <w:w w:val="105"/>
          <w:sz w:val="34"/>
        </w:rPr>
        <w:t> </w:t>
      </w:r>
      <w:r>
        <w:rPr>
          <w:color w:val="231F20"/>
          <w:w w:val="105"/>
          <w:sz w:val="34"/>
        </w:rPr>
        <w:t>tượng</w:t>
      </w:r>
      <w:r>
        <w:rPr>
          <w:color w:val="231F20"/>
          <w:spacing w:val="-4"/>
          <w:w w:val="105"/>
          <w:sz w:val="34"/>
        </w:rPr>
        <w:t> </w:t>
      </w:r>
      <w:r>
        <w:rPr>
          <w:color w:val="231F20"/>
          <w:w w:val="105"/>
          <w:sz w:val="34"/>
        </w:rPr>
        <w:t>vật</w:t>
      </w:r>
      <w:r>
        <w:rPr>
          <w:color w:val="231F20"/>
          <w:spacing w:val="-3"/>
          <w:w w:val="105"/>
          <w:sz w:val="34"/>
        </w:rPr>
        <w:t> </w:t>
      </w:r>
      <w:r>
        <w:rPr>
          <w:color w:val="231F20"/>
          <w:spacing w:val="-2"/>
          <w:w w:val="105"/>
          <w:sz w:val="34"/>
        </w:rPr>
        <w:t>chất.</w:t>
      </w:r>
    </w:p>
    <w:p>
      <w:pPr>
        <w:pStyle w:val="ListParagraph"/>
        <w:numPr>
          <w:ilvl w:val="0"/>
          <w:numId w:val="5"/>
        </w:numPr>
        <w:tabs>
          <w:tab w:pos="1030" w:val="left" w:leader="none"/>
        </w:tabs>
        <w:spacing w:line="240" w:lineRule="auto" w:before="242" w:after="0"/>
        <w:ind w:left="1029" w:right="0" w:hanging="189"/>
        <w:jc w:val="both"/>
        <w:rPr>
          <w:sz w:val="34"/>
        </w:rPr>
      </w:pPr>
      <w:r>
        <w:rPr>
          <w:color w:val="231F20"/>
          <w:w w:val="105"/>
          <w:sz w:val="34"/>
        </w:rPr>
        <w:t>Loại thứ</w:t>
      </w:r>
      <w:r>
        <w:rPr>
          <w:color w:val="231F20"/>
          <w:spacing w:val="1"/>
          <w:w w:val="105"/>
          <w:sz w:val="34"/>
        </w:rPr>
        <w:t> </w:t>
      </w:r>
      <w:r>
        <w:rPr>
          <w:color w:val="231F20"/>
          <w:w w:val="105"/>
          <w:sz w:val="34"/>
        </w:rPr>
        <w:t>ba</w:t>
      </w:r>
      <w:r>
        <w:rPr>
          <w:color w:val="231F20"/>
          <w:spacing w:val="1"/>
          <w:w w:val="105"/>
          <w:sz w:val="34"/>
        </w:rPr>
        <w:t> </w:t>
      </w:r>
      <w:r>
        <w:rPr>
          <w:color w:val="231F20"/>
          <w:w w:val="105"/>
          <w:sz w:val="34"/>
        </w:rPr>
        <w:t>là</w:t>
      </w:r>
      <w:r>
        <w:rPr>
          <w:color w:val="231F20"/>
          <w:spacing w:val="1"/>
          <w:w w:val="105"/>
          <w:sz w:val="34"/>
        </w:rPr>
        <w:t> </w:t>
      </w:r>
      <w:r>
        <w:rPr>
          <w:color w:val="231F20"/>
          <w:w w:val="105"/>
          <w:sz w:val="34"/>
        </w:rPr>
        <w:t>hiện</w:t>
      </w:r>
      <w:r>
        <w:rPr>
          <w:color w:val="231F20"/>
          <w:spacing w:val="1"/>
          <w:w w:val="105"/>
          <w:sz w:val="34"/>
        </w:rPr>
        <w:t> </w:t>
      </w:r>
      <w:r>
        <w:rPr>
          <w:color w:val="231F20"/>
          <w:w w:val="105"/>
          <w:sz w:val="34"/>
        </w:rPr>
        <w:t>tượng tự</w:t>
      </w:r>
      <w:r>
        <w:rPr>
          <w:color w:val="231F20"/>
          <w:spacing w:val="1"/>
          <w:w w:val="105"/>
          <w:sz w:val="34"/>
        </w:rPr>
        <w:t> </w:t>
      </w:r>
      <w:r>
        <w:rPr>
          <w:color w:val="231F20"/>
          <w:spacing w:val="-2"/>
          <w:w w:val="105"/>
          <w:sz w:val="34"/>
        </w:rPr>
        <w:t>nhiên.</w:t>
      </w:r>
    </w:p>
    <w:p>
      <w:pPr>
        <w:pStyle w:val="BodyText"/>
        <w:spacing w:line="302" w:lineRule="auto" w:before="243"/>
        <w:ind w:left="388" w:right="122" w:firstLine="453"/>
      </w:pPr>
      <w:r>
        <w:rPr>
          <w:color w:val="231F20"/>
          <w:w w:val="105"/>
        </w:rPr>
        <w:t>3</w:t>
      </w:r>
      <w:r>
        <w:rPr>
          <w:color w:val="231F20"/>
          <w:spacing w:val="-12"/>
          <w:w w:val="105"/>
        </w:rPr>
        <w:t> </w:t>
      </w:r>
      <w:r>
        <w:rPr>
          <w:color w:val="231F20"/>
          <w:w w:val="105"/>
        </w:rPr>
        <w:t>loại</w:t>
      </w:r>
      <w:r>
        <w:rPr>
          <w:color w:val="231F20"/>
          <w:spacing w:val="-11"/>
          <w:w w:val="105"/>
        </w:rPr>
        <w:t> </w:t>
      </w:r>
      <w:r>
        <w:rPr>
          <w:color w:val="231F20"/>
          <w:w w:val="105"/>
        </w:rPr>
        <w:t>lớn</w:t>
      </w:r>
      <w:r>
        <w:rPr>
          <w:color w:val="231F20"/>
          <w:spacing w:val="-12"/>
          <w:w w:val="105"/>
        </w:rPr>
        <w:t> </w:t>
      </w:r>
      <w:r>
        <w:rPr>
          <w:color w:val="231F20"/>
          <w:w w:val="105"/>
        </w:rPr>
        <w:t>này</w:t>
      </w:r>
      <w:r>
        <w:rPr>
          <w:color w:val="231F20"/>
          <w:spacing w:val="-12"/>
          <w:w w:val="105"/>
        </w:rPr>
        <w:t> </w:t>
      </w:r>
      <w:r>
        <w:rPr>
          <w:color w:val="231F20"/>
          <w:w w:val="105"/>
        </w:rPr>
        <w:t>bao</w:t>
      </w:r>
      <w:r>
        <w:rPr>
          <w:color w:val="231F20"/>
          <w:spacing w:val="-12"/>
          <w:w w:val="105"/>
        </w:rPr>
        <w:t> </w:t>
      </w:r>
      <w:r>
        <w:rPr>
          <w:color w:val="231F20"/>
          <w:w w:val="105"/>
        </w:rPr>
        <w:t>quát</w:t>
      </w:r>
      <w:r>
        <w:rPr>
          <w:color w:val="231F20"/>
          <w:spacing w:val="-11"/>
          <w:w w:val="105"/>
        </w:rPr>
        <w:t> </w:t>
      </w:r>
      <w:r>
        <w:rPr>
          <w:color w:val="231F20"/>
          <w:w w:val="105"/>
        </w:rPr>
        <w:t>hết</w:t>
      </w:r>
      <w:r>
        <w:rPr>
          <w:color w:val="231F20"/>
          <w:spacing w:val="-12"/>
          <w:w w:val="105"/>
        </w:rPr>
        <w:t> </w:t>
      </w:r>
      <w:r>
        <w:rPr>
          <w:color w:val="231F20"/>
          <w:w w:val="105"/>
        </w:rPr>
        <w:t>thảy.</w:t>
      </w:r>
      <w:r>
        <w:rPr>
          <w:color w:val="231F20"/>
          <w:spacing w:val="-12"/>
          <w:w w:val="105"/>
        </w:rPr>
        <w:t> </w:t>
      </w:r>
      <w:r>
        <w:rPr>
          <w:color w:val="231F20"/>
          <w:w w:val="105"/>
        </w:rPr>
        <w:t>Cũng</w:t>
      </w:r>
      <w:r>
        <w:rPr>
          <w:color w:val="231F20"/>
          <w:spacing w:val="-12"/>
          <w:w w:val="105"/>
        </w:rPr>
        <w:t> </w:t>
      </w:r>
      <w:r>
        <w:rPr>
          <w:color w:val="231F20"/>
          <w:w w:val="105"/>
        </w:rPr>
        <w:t>bao</w:t>
      </w:r>
      <w:r>
        <w:rPr>
          <w:color w:val="231F20"/>
          <w:spacing w:val="-12"/>
          <w:w w:val="105"/>
        </w:rPr>
        <w:t> </w:t>
      </w:r>
      <w:r>
        <w:rPr>
          <w:color w:val="231F20"/>
          <w:w w:val="105"/>
        </w:rPr>
        <w:t>quát</w:t>
      </w:r>
      <w:r>
        <w:rPr>
          <w:color w:val="231F20"/>
          <w:spacing w:val="-11"/>
          <w:w w:val="105"/>
        </w:rPr>
        <w:t> </w:t>
      </w:r>
      <w:r>
        <w:rPr>
          <w:color w:val="231F20"/>
          <w:w w:val="105"/>
        </w:rPr>
        <w:t>cả</w:t>
      </w:r>
      <w:r>
        <w:rPr>
          <w:color w:val="231F20"/>
          <w:spacing w:val="-12"/>
          <w:w w:val="105"/>
        </w:rPr>
        <w:t> </w:t>
      </w:r>
      <w:r>
        <w:rPr>
          <w:color w:val="231F20"/>
          <w:w w:val="105"/>
        </w:rPr>
        <w:t>không </w:t>
      </w:r>
      <w:r>
        <w:rPr>
          <w:color w:val="231F20"/>
          <w:w w:val="110"/>
        </w:rPr>
        <w:t>gian</w:t>
      </w:r>
      <w:r>
        <w:rPr>
          <w:color w:val="231F20"/>
          <w:spacing w:val="-21"/>
          <w:w w:val="110"/>
        </w:rPr>
        <w:t> </w:t>
      </w:r>
      <w:r>
        <w:rPr>
          <w:color w:val="231F20"/>
          <w:w w:val="110"/>
        </w:rPr>
        <w:t>duy</w:t>
      </w:r>
      <w:r>
        <w:rPr>
          <w:color w:val="231F20"/>
          <w:spacing w:val="-21"/>
          <w:w w:val="110"/>
        </w:rPr>
        <w:t> </w:t>
      </w:r>
      <w:r>
        <w:rPr>
          <w:color w:val="231F20"/>
          <w:w w:val="110"/>
        </w:rPr>
        <w:t>thứ</w:t>
      </w:r>
      <w:r>
        <w:rPr>
          <w:color w:val="231F20"/>
          <w:spacing w:val="-21"/>
          <w:w w:val="110"/>
        </w:rPr>
        <w:t> </w:t>
      </w:r>
      <w:r>
        <w:rPr>
          <w:color w:val="231F20"/>
          <w:w w:val="110"/>
        </w:rPr>
        <w:t>bất</w:t>
      </w:r>
      <w:r>
        <w:rPr>
          <w:color w:val="231F20"/>
          <w:spacing w:val="-21"/>
          <w:w w:val="110"/>
        </w:rPr>
        <w:t> </w:t>
      </w:r>
      <w:r>
        <w:rPr>
          <w:color w:val="231F20"/>
          <w:w w:val="110"/>
        </w:rPr>
        <w:t>đồng.</w:t>
      </w:r>
      <w:r>
        <w:rPr>
          <w:color w:val="231F20"/>
          <w:spacing w:val="-20"/>
          <w:w w:val="110"/>
        </w:rPr>
        <w:t> </w:t>
      </w:r>
      <w:r>
        <w:rPr>
          <w:color w:val="231F20"/>
          <w:w w:val="110"/>
        </w:rPr>
        <w:t>Đây</w:t>
      </w:r>
      <w:r>
        <w:rPr>
          <w:color w:val="231F20"/>
          <w:spacing w:val="-21"/>
          <w:w w:val="110"/>
        </w:rPr>
        <w:t> </w:t>
      </w:r>
      <w:r>
        <w:rPr>
          <w:color w:val="231F20"/>
          <w:w w:val="110"/>
        </w:rPr>
        <w:t>là</w:t>
      </w:r>
      <w:r>
        <w:rPr>
          <w:color w:val="231F20"/>
          <w:spacing w:val="-21"/>
          <w:w w:val="110"/>
        </w:rPr>
        <w:t> </w:t>
      </w:r>
      <w:r>
        <w:rPr>
          <w:color w:val="231F20"/>
          <w:w w:val="110"/>
        </w:rPr>
        <w:t>thuộc</w:t>
      </w:r>
      <w:r>
        <w:rPr>
          <w:color w:val="231F20"/>
          <w:spacing w:val="-21"/>
          <w:w w:val="110"/>
        </w:rPr>
        <w:t> </w:t>
      </w:r>
      <w:r>
        <w:rPr>
          <w:color w:val="231F20"/>
          <w:w w:val="110"/>
        </w:rPr>
        <w:t>hiện</w:t>
      </w:r>
      <w:r>
        <w:rPr>
          <w:color w:val="231F20"/>
          <w:spacing w:val="-21"/>
          <w:w w:val="110"/>
        </w:rPr>
        <w:t> </w:t>
      </w:r>
      <w:r>
        <w:rPr>
          <w:color w:val="231F20"/>
          <w:w w:val="110"/>
        </w:rPr>
        <w:t>tượng</w:t>
      </w:r>
      <w:r>
        <w:rPr>
          <w:color w:val="231F20"/>
          <w:spacing w:val="-21"/>
          <w:w w:val="110"/>
        </w:rPr>
        <w:t> </w:t>
      </w:r>
      <w:r>
        <w:rPr>
          <w:color w:val="231F20"/>
          <w:w w:val="110"/>
        </w:rPr>
        <w:t>tự</w:t>
      </w:r>
      <w:r>
        <w:rPr>
          <w:color w:val="231F20"/>
          <w:spacing w:val="-21"/>
          <w:w w:val="110"/>
        </w:rPr>
        <w:t> </w:t>
      </w:r>
      <w:r>
        <w:rPr>
          <w:color w:val="231F20"/>
          <w:w w:val="110"/>
        </w:rPr>
        <w:t>nhiên.</w:t>
      </w:r>
    </w:p>
    <w:p>
      <w:pPr>
        <w:spacing w:after="0" w:line="302" w:lineRule="auto"/>
        <w:sectPr>
          <w:headerReference w:type="default" r:id="rId89"/>
          <w:headerReference w:type="even" r:id="rId90"/>
          <w:footerReference w:type="default" r:id="rId91"/>
          <w:footerReference w:type="even" r:id="rId92"/>
          <w:pgSz w:w="11400" w:h="15370"/>
          <w:pgMar w:header="977" w:footer="937" w:top="1160" w:bottom="1120" w:left="1200" w:right="1180"/>
          <w:pgNumType w:start="337"/>
        </w:sectPr>
      </w:pPr>
    </w:p>
    <w:p>
      <w:pPr>
        <w:pStyle w:val="BodyText"/>
        <w:spacing w:before="6"/>
        <w:jc w:val="left"/>
        <w:rPr>
          <w:sz w:val="22"/>
        </w:rPr>
      </w:pPr>
    </w:p>
    <w:p>
      <w:pPr>
        <w:pStyle w:val="BodyText"/>
        <w:spacing w:line="302" w:lineRule="auto" w:before="106"/>
        <w:ind w:left="103" w:right="403" w:firstLine="453"/>
      </w:pPr>
      <w:r>
        <w:rPr>
          <w:color w:val="231F20"/>
          <w:w w:val="110"/>
        </w:rPr>
        <w:t>Pháp</w:t>
      </w:r>
      <w:r>
        <w:rPr>
          <w:color w:val="231F20"/>
          <w:spacing w:val="-11"/>
          <w:w w:val="110"/>
        </w:rPr>
        <w:t> </w:t>
      </w:r>
      <w:r>
        <w:rPr>
          <w:color w:val="231F20"/>
          <w:w w:val="110"/>
        </w:rPr>
        <w:t>tính</w:t>
      </w:r>
      <w:r>
        <w:rPr>
          <w:color w:val="231F20"/>
          <w:spacing w:val="-11"/>
          <w:w w:val="110"/>
        </w:rPr>
        <w:t> </w:t>
      </w:r>
      <w:r>
        <w:rPr>
          <w:color w:val="231F20"/>
          <w:w w:val="110"/>
        </w:rPr>
        <w:t>và</w:t>
      </w:r>
      <w:r>
        <w:rPr>
          <w:color w:val="231F20"/>
          <w:spacing w:val="-11"/>
          <w:w w:val="110"/>
        </w:rPr>
        <w:t> </w:t>
      </w:r>
      <w:r>
        <w:rPr>
          <w:color w:val="231F20"/>
          <w:w w:val="110"/>
        </w:rPr>
        <w:t>pháp</w:t>
      </w:r>
      <w:r>
        <w:rPr>
          <w:color w:val="231F20"/>
          <w:spacing w:val="-11"/>
          <w:w w:val="110"/>
        </w:rPr>
        <w:t> </w:t>
      </w:r>
      <w:r>
        <w:rPr>
          <w:color w:val="231F20"/>
          <w:w w:val="110"/>
        </w:rPr>
        <w:t>tướng</w:t>
      </w:r>
      <w:r>
        <w:rPr>
          <w:color w:val="231F20"/>
          <w:spacing w:val="-11"/>
          <w:w w:val="110"/>
        </w:rPr>
        <w:t> </w:t>
      </w:r>
      <w:r>
        <w:rPr>
          <w:color w:val="231F20"/>
          <w:w w:val="110"/>
        </w:rPr>
        <w:t>là</w:t>
      </w:r>
      <w:r>
        <w:rPr>
          <w:color w:val="231F20"/>
          <w:spacing w:val="-11"/>
          <w:w w:val="110"/>
        </w:rPr>
        <w:t> </w:t>
      </w:r>
      <w:r>
        <w:rPr>
          <w:color w:val="231F20"/>
          <w:w w:val="110"/>
        </w:rPr>
        <w:t>một.</w:t>
      </w:r>
      <w:r>
        <w:rPr>
          <w:color w:val="231F20"/>
          <w:spacing w:val="-11"/>
          <w:w w:val="110"/>
        </w:rPr>
        <w:t> </w:t>
      </w:r>
      <w:r>
        <w:rPr>
          <w:color w:val="231F20"/>
          <w:w w:val="110"/>
        </w:rPr>
        <w:t>Pháp</w:t>
      </w:r>
      <w:r>
        <w:rPr>
          <w:color w:val="231F20"/>
          <w:spacing w:val="-11"/>
          <w:w w:val="110"/>
        </w:rPr>
        <w:t> </w:t>
      </w:r>
      <w:r>
        <w:rPr>
          <w:color w:val="231F20"/>
          <w:w w:val="110"/>
        </w:rPr>
        <w:t>tính</w:t>
      </w:r>
      <w:r>
        <w:rPr>
          <w:color w:val="231F20"/>
          <w:spacing w:val="-11"/>
          <w:w w:val="110"/>
        </w:rPr>
        <w:t> </w:t>
      </w:r>
      <w:r>
        <w:rPr>
          <w:color w:val="231F20"/>
          <w:w w:val="110"/>
        </w:rPr>
        <w:t>là</w:t>
      </w:r>
      <w:r>
        <w:rPr>
          <w:color w:val="231F20"/>
          <w:spacing w:val="-11"/>
          <w:w w:val="110"/>
        </w:rPr>
        <w:t> </w:t>
      </w:r>
      <w:r>
        <w:rPr>
          <w:color w:val="231F20"/>
          <w:w w:val="110"/>
        </w:rPr>
        <w:t>thể,</w:t>
      </w:r>
      <w:r>
        <w:rPr>
          <w:color w:val="231F20"/>
          <w:spacing w:val="-11"/>
          <w:w w:val="110"/>
        </w:rPr>
        <w:t> </w:t>
      </w:r>
      <w:r>
        <w:rPr>
          <w:color w:val="231F20"/>
          <w:w w:val="110"/>
        </w:rPr>
        <w:t>pháp tướng</w:t>
      </w:r>
      <w:r>
        <w:rPr>
          <w:color w:val="231F20"/>
          <w:spacing w:val="-19"/>
          <w:w w:val="110"/>
        </w:rPr>
        <w:t> </w:t>
      </w:r>
      <w:r>
        <w:rPr>
          <w:color w:val="231F20"/>
          <w:w w:val="110"/>
        </w:rPr>
        <w:t>là</w:t>
      </w:r>
      <w:r>
        <w:rPr>
          <w:color w:val="231F20"/>
          <w:spacing w:val="-19"/>
          <w:w w:val="110"/>
        </w:rPr>
        <w:t> </w:t>
      </w:r>
      <w:r>
        <w:rPr>
          <w:color w:val="231F20"/>
          <w:w w:val="110"/>
        </w:rPr>
        <w:t>hiện</w:t>
      </w:r>
      <w:r>
        <w:rPr>
          <w:color w:val="231F20"/>
          <w:spacing w:val="-19"/>
          <w:w w:val="110"/>
        </w:rPr>
        <w:t> </w:t>
      </w:r>
      <w:r>
        <w:rPr>
          <w:color w:val="231F20"/>
          <w:w w:val="110"/>
        </w:rPr>
        <w:t>tượng.</w:t>
      </w:r>
      <w:r>
        <w:rPr>
          <w:color w:val="231F20"/>
          <w:spacing w:val="-19"/>
          <w:w w:val="110"/>
        </w:rPr>
        <w:t> </w:t>
      </w:r>
      <w:r>
        <w:rPr>
          <w:color w:val="231F20"/>
          <w:w w:val="110"/>
        </w:rPr>
        <w:t>Hiện</w:t>
      </w:r>
      <w:r>
        <w:rPr>
          <w:color w:val="231F20"/>
          <w:spacing w:val="-19"/>
          <w:w w:val="110"/>
        </w:rPr>
        <w:t> </w:t>
      </w:r>
      <w:r>
        <w:rPr>
          <w:color w:val="231F20"/>
          <w:w w:val="110"/>
        </w:rPr>
        <w:t>tượng</w:t>
      </w:r>
      <w:r>
        <w:rPr>
          <w:color w:val="231F20"/>
          <w:spacing w:val="-19"/>
          <w:w w:val="110"/>
        </w:rPr>
        <w:t> </w:t>
      </w:r>
      <w:r>
        <w:rPr>
          <w:color w:val="231F20"/>
          <w:w w:val="110"/>
        </w:rPr>
        <w:t>từ</w:t>
      </w:r>
      <w:r>
        <w:rPr>
          <w:color w:val="231F20"/>
          <w:spacing w:val="-20"/>
          <w:w w:val="110"/>
        </w:rPr>
        <w:t> </w:t>
      </w:r>
      <w:r>
        <w:rPr>
          <w:color w:val="231F20"/>
          <w:w w:val="110"/>
        </w:rPr>
        <w:t>đâu</w:t>
      </w:r>
      <w:r>
        <w:rPr>
          <w:color w:val="231F20"/>
          <w:spacing w:val="-19"/>
          <w:w w:val="110"/>
        </w:rPr>
        <w:t> </w:t>
      </w:r>
      <w:r>
        <w:rPr>
          <w:color w:val="231F20"/>
          <w:w w:val="110"/>
        </w:rPr>
        <w:t>sinh</w:t>
      </w:r>
      <w:r>
        <w:rPr>
          <w:color w:val="231F20"/>
          <w:spacing w:val="-19"/>
          <w:w w:val="110"/>
        </w:rPr>
        <w:t> </w:t>
      </w:r>
      <w:r>
        <w:rPr>
          <w:color w:val="231F20"/>
          <w:w w:val="110"/>
        </w:rPr>
        <w:t>ra?</w:t>
      </w:r>
      <w:r>
        <w:rPr>
          <w:color w:val="231F20"/>
          <w:spacing w:val="-20"/>
          <w:w w:val="110"/>
        </w:rPr>
        <w:t> </w:t>
      </w:r>
      <w:r>
        <w:rPr>
          <w:color w:val="231F20"/>
          <w:w w:val="110"/>
        </w:rPr>
        <w:t>Là</w:t>
      </w:r>
      <w:r>
        <w:rPr>
          <w:color w:val="231F20"/>
          <w:spacing w:val="-19"/>
          <w:w w:val="110"/>
        </w:rPr>
        <w:t> </w:t>
      </w:r>
      <w:r>
        <w:rPr>
          <w:color w:val="231F20"/>
          <w:w w:val="110"/>
        </w:rPr>
        <w:t>nương vào</w:t>
      </w:r>
      <w:r>
        <w:rPr>
          <w:color w:val="231F20"/>
          <w:spacing w:val="-17"/>
          <w:w w:val="110"/>
        </w:rPr>
        <w:t> </w:t>
      </w:r>
      <w:r>
        <w:rPr>
          <w:color w:val="231F20"/>
          <w:w w:val="110"/>
        </w:rPr>
        <w:t>thể</w:t>
      </w:r>
      <w:r>
        <w:rPr>
          <w:color w:val="231F20"/>
          <w:spacing w:val="-18"/>
          <w:w w:val="110"/>
        </w:rPr>
        <w:t> </w:t>
      </w:r>
      <w:r>
        <w:rPr>
          <w:color w:val="231F20"/>
          <w:w w:val="110"/>
        </w:rPr>
        <w:t>mà</w:t>
      </w:r>
      <w:r>
        <w:rPr>
          <w:color w:val="231F20"/>
          <w:spacing w:val="-18"/>
          <w:w w:val="110"/>
        </w:rPr>
        <w:t> </w:t>
      </w:r>
      <w:r>
        <w:rPr>
          <w:color w:val="231F20"/>
          <w:w w:val="110"/>
        </w:rPr>
        <w:t>sinh</w:t>
      </w:r>
      <w:r>
        <w:rPr>
          <w:color w:val="231F20"/>
          <w:spacing w:val="-17"/>
          <w:w w:val="110"/>
        </w:rPr>
        <w:t> </w:t>
      </w:r>
      <w:r>
        <w:rPr>
          <w:color w:val="231F20"/>
          <w:w w:val="110"/>
        </w:rPr>
        <w:t>ra.</w:t>
      </w:r>
      <w:r>
        <w:rPr>
          <w:color w:val="231F20"/>
          <w:spacing w:val="-18"/>
          <w:w w:val="110"/>
        </w:rPr>
        <w:t> </w:t>
      </w:r>
      <w:r>
        <w:rPr>
          <w:color w:val="231F20"/>
          <w:w w:val="110"/>
        </w:rPr>
        <w:t>Thể</w:t>
      </w:r>
      <w:r>
        <w:rPr>
          <w:color w:val="231F20"/>
          <w:spacing w:val="-17"/>
          <w:w w:val="110"/>
        </w:rPr>
        <w:t> </w:t>
      </w:r>
      <w:r>
        <w:rPr>
          <w:color w:val="231F20"/>
          <w:w w:val="110"/>
        </w:rPr>
        <w:t>đã</w:t>
      </w:r>
      <w:r>
        <w:rPr>
          <w:color w:val="231F20"/>
          <w:spacing w:val="-18"/>
          <w:w w:val="110"/>
        </w:rPr>
        <w:t> </w:t>
      </w:r>
      <w:r>
        <w:rPr>
          <w:color w:val="231F20"/>
          <w:w w:val="110"/>
        </w:rPr>
        <w:t>là</w:t>
      </w:r>
      <w:r>
        <w:rPr>
          <w:color w:val="231F20"/>
          <w:spacing w:val="-18"/>
          <w:w w:val="110"/>
        </w:rPr>
        <w:t> </w:t>
      </w:r>
      <w:r>
        <w:rPr>
          <w:color w:val="231F20"/>
          <w:w w:val="110"/>
        </w:rPr>
        <w:t>viên</w:t>
      </w:r>
      <w:r>
        <w:rPr>
          <w:color w:val="231F20"/>
          <w:spacing w:val="-17"/>
          <w:w w:val="110"/>
        </w:rPr>
        <w:t> </w:t>
      </w:r>
      <w:r>
        <w:rPr>
          <w:color w:val="231F20"/>
          <w:w w:val="110"/>
        </w:rPr>
        <w:t>dung</w:t>
      </w:r>
      <w:r>
        <w:rPr>
          <w:color w:val="231F20"/>
          <w:spacing w:val="-17"/>
          <w:w w:val="110"/>
        </w:rPr>
        <w:t> </w:t>
      </w:r>
      <w:r>
        <w:rPr>
          <w:color w:val="231F20"/>
          <w:w w:val="110"/>
        </w:rPr>
        <w:t>thông</w:t>
      </w:r>
      <w:r>
        <w:rPr>
          <w:color w:val="231F20"/>
          <w:spacing w:val="-18"/>
          <w:w w:val="110"/>
        </w:rPr>
        <w:t> </w:t>
      </w:r>
      <w:r>
        <w:rPr>
          <w:color w:val="231F20"/>
          <w:w w:val="110"/>
        </w:rPr>
        <w:t>đạt</w:t>
      </w:r>
      <w:r>
        <w:rPr>
          <w:color w:val="231F20"/>
          <w:spacing w:val="-18"/>
          <w:w w:val="110"/>
        </w:rPr>
        <w:t> </w:t>
      </w:r>
      <w:r>
        <w:rPr>
          <w:color w:val="231F20"/>
          <w:w w:val="110"/>
        </w:rPr>
        <w:t>vô</w:t>
      </w:r>
      <w:r>
        <w:rPr>
          <w:color w:val="231F20"/>
          <w:spacing w:val="-17"/>
          <w:w w:val="110"/>
        </w:rPr>
        <w:t> </w:t>
      </w:r>
      <w:r>
        <w:rPr>
          <w:color w:val="231F20"/>
          <w:w w:val="110"/>
        </w:rPr>
        <w:t>ngại, </w:t>
      </w:r>
      <w:r>
        <w:rPr>
          <w:color w:val="231F20"/>
          <w:w w:val="105"/>
        </w:rPr>
        <w:t>vậy</w:t>
      </w:r>
      <w:r>
        <w:rPr>
          <w:color w:val="231F20"/>
          <w:spacing w:val="-13"/>
          <w:w w:val="105"/>
        </w:rPr>
        <w:t> </w:t>
      </w:r>
      <w:r>
        <w:rPr>
          <w:color w:val="231F20"/>
          <w:w w:val="105"/>
        </w:rPr>
        <w:t>trên</w:t>
      </w:r>
      <w:r>
        <w:rPr>
          <w:color w:val="231F20"/>
          <w:spacing w:val="-13"/>
          <w:w w:val="105"/>
        </w:rPr>
        <w:t> </w:t>
      </w:r>
      <w:r>
        <w:rPr>
          <w:color w:val="231F20"/>
          <w:w w:val="105"/>
        </w:rPr>
        <w:t>Sự,</w:t>
      </w:r>
      <w:r>
        <w:rPr>
          <w:color w:val="231F20"/>
          <w:spacing w:val="-13"/>
          <w:w w:val="105"/>
        </w:rPr>
        <w:t> </w:t>
      </w:r>
      <w:r>
        <w:rPr>
          <w:color w:val="231F20"/>
          <w:w w:val="105"/>
        </w:rPr>
        <w:t>Tướng</w:t>
      </w:r>
      <w:r>
        <w:rPr>
          <w:color w:val="231F20"/>
          <w:spacing w:val="-13"/>
          <w:w w:val="105"/>
        </w:rPr>
        <w:t> </w:t>
      </w:r>
      <w:r>
        <w:rPr>
          <w:color w:val="231F20"/>
          <w:w w:val="105"/>
        </w:rPr>
        <w:t>có</w:t>
      </w:r>
      <w:r>
        <w:rPr>
          <w:color w:val="231F20"/>
          <w:spacing w:val="-13"/>
          <w:w w:val="105"/>
        </w:rPr>
        <w:t> </w:t>
      </w:r>
      <w:r>
        <w:rPr>
          <w:color w:val="231F20"/>
          <w:w w:val="105"/>
        </w:rPr>
        <w:t>còn</w:t>
      </w:r>
      <w:r>
        <w:rPr>
          <w:color w:val="231F20"/>
          <w:spacing w:val="-13"/>
          <w:w w:val="105"/>
        </w:rPr>
        <w:t> </w:t>
      </w:r>
      <w:r>
        <w:rPr>
          <w:color w:val="231F20"/>
          <w:w w:val="105"/>
        </w:rPr>
        <w:t>chướng</w:t>
      </w:r>
      <w:r>
        <w:rPr>
          <w:color w:val="231F20"/>
          <w:spacing w:val="-13"/>
          <w:w w:val="105"/>
        </w:rPr>
        <w:t> </w:t>
      </w:r>
      <w:r>
        <w:rPr>
          <w:color w:val="231F20"/>
          <w:w w:val="105"/>
        </w:rPr>
        <w:t>ngại</w:t>
      </w:r>
      <w:r>
        <w:rPr>
          <w:color w:val="231F20"/>
          <w:spacing w:val="-13"/>
          <w:w w:val="105"/>
        </w:rPr>
        <w:t> </w:t>
      </w:r>
      <w:r>
        <w:rPr>
          <w:color w:val="231F20"/>
          <w:w w:val="105"/>
        </w:rPr>
        <w:t>chăng?</w:t>
      </w:r>
      <w:r>
        <w:rPr>
          <w:color w:val="231F20"/>
          <w:spacing w:val="-13"/>
          <w:w w:val="105"/>
        </w:rPr>
        <w:t> </w:t>
      </w:r>
      <w:r>
        <w:rPr>
          <w:color w:val="231F20"/>
          <w:w w:val="105"/>
        </w:rPr>
        <w:t>Trên</w:t>
      </w:r>
      <w:r>
        <w:rPr>
          <w:color w:val="231F20"/>
          <w:spacing w:val="-13"/>
          <w:w w:val="105"/>
        </w:rPr>
        <w:t> </w:t>
      </w:r>
      <w:r>
        <w:rPr>
          <w:color w:val="231F20"/>
          <w:w w:val="105"/>
        </w:rPr>
        <w:t>lý</w:t>
      </w:r>
      <w:r>
        <w:rPr>
          <w:color w:val="231F20"/>
          <w:spacing w:val="-13"/>
          <w:w w:val="105"/>
        </w:rPr>
        <w:t> </w:t>
      </w:r>
      <w:r>
        <w:rPr>
          <w:color w:val="231F20"/>
          <w:w w:val="105"/>
        </w:rPr>
        <w:t>luận </w:t>
      </w:r>
      <w:r>
        <w:rPr>
          <w:color w:val="231F20"/>
          <w:w w:val="110"/>
        </w:rPr>
        <w:t>mà</w:t>
      </w:r>
      <w:r>
        <w:rPr>
          <w:color w:val="231F20"/>
          <w:spacing w:val="-6"/>
          <w:w w:val="110"/>
        </w:rPr>
        <w:t> </w:t>
      </w:r>
      <w:r>
        <w:rPr>
          <w:color w:val="231F20"/>
          <w:w w:val="110"/>
        </w:rPr>
        <w:t>nói,</w:t>
      </w:r>
      <w:r>
        <w:rPr>
          <w:color w:val="231F20"/>
          <w:spacing w:val="-5"/>
          <w:w w:val="110"/>
        </w:rPr>
        <w:t> </w:t>
      </w:r>
      <w:r>
        <w:rPr>
          <w:color w:val="231F20"/>
          <w:w w:val="110"/>
        </w:rPr>
        <w:t>thì</w:t>
      </w:r>
      <w:r>
        <w:rPr>
          <w:color w:val="231F20"/>
          <w:spacing w:val="-5"/>
          <w:w w:val="110"/>
        </w:rPr>
        <w:t> </w:t>
      </w:r>
      <w:r>
        <w:rPr>
          <w:color w:val="231F20"/>
          <w:w w:val="110"/>
        </w:rPr>
        <w:t>không</w:t>
      </w:r>
      <w:r>
        <w:rPr>
          <w:color w:val="231F20"/>
          <w:spacing w:val="-6"/>
          <w:w w:val="110"/>
        </w:rPr>
        <w:t> </w:t>
      </w:r>
      <w:r>
        <w:rPr>
          <w:color w:val="231F20"/>
          <w:w w:val="110"/>
        </w:rPr>
        <w:t>có</w:t>
      </w:r>
      <w:r>
        <w:rPr>
          <w:color w:val="231F20"/>
          <w:spacing w:val="-5"/>
          <w:w w:val="110"/>
        </w:rPr>
        <w:t> </w:t>
      </w:r>
      <w:r>
        <w:rPr>
          <w:color w:val="231F20"/>
          <w:w w:val="110"/>
        </w:rPr>
        <w:t>chướng</w:t>
      </w:r>
      <w:r>
        <w:rPr>
          <w:color w:val="231F20"/>
          <w:spacing w:val="-6"/>
          <w:w w:val="110"/>
        </w:rPr>
        <w:t> </w:t>
      </w:r>
      <w:r>
        <w:rPr>
          <w:color w:val="231F20"/>
          <w:w w:val="110"/>
        </w:rPr>
        <w:t>ngại.</w:t>
      </w:r>
      <w:r>
        <w:rPr>
          <w:color w:val="231F20"/>
          <w:spacing w:val="-5"/>
          <w:w w:val="110"/>
        </w:rPr>
        <w:t> </w:t>
      </w:r>
      <w:r>
        <w:rPr>
          <w:color w:val="231F20"/>
          <w:w w:val="110"/>
        </w:rPr>
        <w:t>Nhưng</w:t>
      </w:r>
      <w:r>
        <w:rPr>
          <w:color w:val="231F20"/>
          <w:spacing w:val="-5"/>
          <w:w w:val="110"/>
        </w:rPr>
        <w:t> </w:t>
      </w:r>
      <w:r>
        <w:rPr>
          <w:color w:val="231F20"/>
          <w:w w:val="110"/>
        </w:rPr>
        <w:t>khi</w:t>
      </w:r>
      <w:r>
        <w:rPr>
          <w:color w:val="231F20"/>
          <w:spacing w:val="-6"/>
          <w:w w:val="110"/>
        </w:rPr>
        <w:t> </w:t>
      </w:r>
      <w:r>
        <w:rPr>
          <w:color w:val="231F20"/>
          <w:w w:val="110"/>
        </w:rPr>
        <w:t>ta</w:t>
      </w:r>
      <w:r>
        <w:rPr>
          <w:color w:val="231F20"/>
          <w:spacing w:val="-6"/>
          <w:w w:val="110"/>
        </w:rPr>
        <w:t> </w:t>
      </w:r>
      <w:r>
        <w:rPr>
          <w:color w:val="231F20"/>
          <w:w w:val="110"/>
        </w:rPr>
        <w:t>quan</w:t>
      </w:r>
      <w:r>
        <w:rPr>
          <w:color w:val="231F20"/>
          <w:spacing w:val="-5"/>
          <w:w w:val="110"/>
        </w:rPr>
        <w:t> </w:t>
      </w:r>
      <w:r>
        <w:rPr>
          <w:color w:val="231F20"/>
          <w:w w:val="110"/>
        </w:rPr>
        <w:t>sát </w:t>
      </w:r>
      <w:r>
        <w:rPr>
          <w:color w:val="231F20"/>
          <w:w w:val="105"/>
        </w:rPr>
        <w:t>những Sự, Tướng trước mắt, thì nó thật có sự chướng ngại. Chướng ngại từ đâu đến? Chướng ngại này là thật hay giả? Đức</w:t>
      </w:r>
      <w:r>
        <w:rPr>
          <w:color w:val="231F20"/>
          <w:spacing w:val="-21"/>
          <w:w w:val="105"/>
        </w:rPr>
        <w:t> </w:t>
      </w:r>
      <w:r>
        <w:rPr>
          <w:color w:val="231F20"/>
          <w:w w:val="105"/>
        </w:rPr>
        <w:t>Phật</w:t>
      </w:r>
      <w:r>
        <w:rPr>
          <w:color w:val="231F20"/>
          <w:spacing w:val="-21"/>
          <w:w w:val="105"/>
        </w:rPr>
        <w:t> </w:t>
      </w:r>
      <w:r>
        <w:rPr>
          <w:color w:val="231F20"/>
          <w:w w:val="105"/>
        </w:rPr>
        <w:t>nói</w:t>
      </w:r>
      <w:r>
        <w:rPr>
          <w:color w:val="231F20"/>
          <w:spacing w:val="-21"/>
          <w:w w:val="105"/>
        </w:rPr>
        <w:t> </w:t>
      </w:r>
      <w:r>
        <w:rPr>
          <w:color w:val="231F20"/>
          <w:w w:val="105"/>
        </w:rPr>
        <w:t>không</w:t>
      </w:r>
      <w:r>
        <w:rPr>
          <w:color w:val="231F20"/>
          <w:spacing w:val="-22"/>
          <w:w w:val="105"/>
        </w:rPr>
        <w:t> </w:t>
      </w:r>
      <w:r>
        <w:rPr>
          <w:color w:val="231F20"/>
          <w:w w:val="105"/>
        </w:rPr>
        <w:t>có</w:t>
      </w:r>
      <w:r>
        <w:rPr>
          <w:color w:val="231F20"/>
          <w:spacing w:val="-21"/>
          <w:w w:val="105"/>
        </w:rPr>
        <w:t> </w:t>
      </w:r>
      <w:r>
        <w:rPr>
          <w:color w:val="231F20"/>
          <w:w w:val="105"/>
        </w:rPr>
        <w:t>chướng</w:t>
      </w:r>
      <w:r>
        <w:rPr>
          <w:color w:val="231F20"/>
          <w:spacing w:val="-21"/>
          <w:w w:val="105"/>
        </w:rPr>
        <w:t> </w:t>
      </w:r>
      <w:r>
        <w:rPr>
          <w:color w:val="231F20"/>
          <w:w w:val="105"/>
        </w:rPr>
        <w:t>ngại.</w:t>
      </w:r>
      <w:r>
        <w:rPr>
          <w:color w:val="231F20"/>
          <w:spacing w:val="-21"/>
          <w:w w:val="105"/>
        </w:rPr>
        <w:t> </w:t>
      </w:r>
      <w:r>
        <w:rPr>
          <w:color w:val="231F20"/>
          <w:w w:val="105"/>
        </w:rPr>
        <w:t>Chướng</w:t>
      </w:r>
      <w:r>
        <w:rPr>
          <w:color w:val="231F20"/>
          <w:spacing w:val="-21"/>
          <w:w w:val="105"/>
        </w:rPr>
        <w:t> </w:t>
      </w:r>
      <w:r>
        <w:rPr>
          <w:color w:val="231F20"/>
          <w:w w:val="105"/>
        </w:rPr>
        <w:t>ngại</w:t>
      </w:r>
      <w:r>
        <w:rPr>
          <w:color w:val="231F20"/>
          <w:spacing w:val="-21"/>
          <w:w w:val="105"/>
        </w:rPr>
        <w:t> </w:t>
      </w:r>
      <w:r>
        <w:rPr>
          <w:color w:val="231F20"/>
          <w:w w:val="105"/>
        </w:rPr>
        <w:t>mà</w:t>
      </w:r>
      <w:r>
        <w:rPr>
          <w:color w:val="231F20"/>
          <w:spacing w:val="-21"/>
          <w:w w:val="105"/>
        </w:rPr>
        <w:t> </w:t>
      </w:r>
      <w:r>
        <w:rPr>
          <w:color w:val="231F20"/>
          <w:w w:val="105"/>
        </w:rPr>
        <w:t>chúng </w:t>
      </w:r>
      <w:r>
        <w:rPr>
          <w:color w:val="231F20"/>
          <w:w w:val="110"/>
        </w:rPr>
        <w:t>sinh thường cảm nhận này, nó không có thật, do từ vọng tưởng,</w:t>
      </w:r>
      <w:r>
        <w:rPr>
          <w:color w:val="231F20"/>
          <w:spacing w:val="-9"/>
          <w:w w:val="110"/>
        </w:rPr>
        <w:t> </w:t>
      </w:r>
      <w:r>
        <w:rPr>
          <w:color w:val="231F20"/>
          <w:w w:val="110"/>
        </w:rPr>
        <w:t>phân</w:t>
      </w:r>
      <w:r>
        <w:rPr>
          <w:color w:val="231F20"/>
          <w:spacing w:val="-9"/>
          <w:w w:val="110"/>
        </w:rPr>
        <w:t> </w:t>
      </w:r>
      <w:r>
        <w:rPr>
          <w:color w:val="231F20"/>
          <w:w w:val="110"/>
        </w:rPr>
        <w:t>biệt,</w:t>
      </w:r>
      <w:r>
        <w:rPr>
          <w:color w:val="231F20"/>
          <w:spacing w:val="-9"/>
          <w:w w:val="110"/>
        </w:rPr>
        <w:t> </w:t>
      </w:r>
      <w:r>
        <w:rPr>
          <w:color w:val="231F20"/>
          <w:w w:val="110"/>
        </w:rPr>
        <w:t>chấp</w:t>
      </w:r>
      <w:r>
        <w:rPr>
          <w:color w:val="231F20"/>
          <w:spacing w:val="-9"/>
          <w:w w:val="110"/>
        </w:rPr>
        <w:t> </w:t>
      </w:r>
      <w:r>
        <w:rPr>
          <w:color w:val="231F20"/>
          <w:w w:val="110"/>
        </w:rPr>
        <w:t>trước</w:t>
      </w:r>
      <w:r>
        <w:rPr>
          <w:color w:val="231F20"/>
          <w:spacing w:val="-9"/>
          <w:w w:val="110"/>
        </w:rPr>
        <w:t> </w:t>
      </w:r>
      <w:r>
        <w:rPr>
          <w:color w:val="231F20"/>
          <w:w w:val="110"/>
        </w:rPr>
        <w:t>mà</w:t>
      </w:r>
      <w:r>
        <w:rPr>
          <w:color w:val="231F20"/>
          <w:spacing w:val="-9"/>
          <w:w w:val="110"/>
        </w:rPr>
        <w:t> </w:t>
      </w:r>
      <w:r>
        <w:rPr>
          <w:color w:val="231F20"/>
          <w:w w:val="110"/>
        </w:rPr>
        <w:t>sinh</w:t>
      </w:r>
      <w:r>
        <w:rPr>
          <w:color w:val="231F20"/>
          <w:spacing w:val="-9"/>
          <w:w w:val="110"/>
        </w:rPr>
        <w:t> </w:t>
      </w:r>
      <w:r>
        <w:rPr>
          <w:color w:val="231F20"/>
          <w:w w:val="110"/>
        </w:rPr>
        <w:t>ra.</w:t>
      </w:r>
      <w:r>
        <w:rPr>
          <w:color w:val="231F20"/>
          <w:spacing w:val="-9"/>
          <w:w w:val="110"/>
        </w:rPr>
        <w:t> </w:t>
      </w:r>
      <w:r>
        <w:rPr>
          <w:color w:val="231F20"/>
          <w:w w:val="110"/>
        </w:rPr>
        <w:t>Nói</w:t>
      </w:r>
      <w:r>
        <w:rPr>
          <w:color w:val="231F20"/>
          <w:spacing w:val="-9"/>
          <w:w w:val="110"/>
        </w:rPr>
        <w:t> </w:t>
      </w:r>
      <w:r>
        <w:rPr>
          <w:color w:val="231F20"/>
          <w:w w:val="110"/>
        </w:rPr>
        <w:t>cách</w:t>
      </w:r>
      <w:r>
        <w:rPr>
          <w:color w:val="231F20"/>
          <w:spacing w:val="-9"/>
          <w:w w:val="110"/>
        </w:rPr>
        <w:t> </w:t>
      </w:r>
      <w:r>
        <w:rPr>
          <w:color w:val="231F20"/>
          <w:w w:val="110"/>
        </w:rPr>
        <w:t>khác</w:t>
      </w:r>
      <w:r>
        <w:rPr>
          <w:color w:val="231F20"/>
          <w:spacing w:val="-9"/>
          <w:w w:val="110"/>
        </w:rPr>
        <w:t> </w:t>
      </w:r>
      <w:r>
        <w:rPr>
          <w:color w:val="231F20"/>
          <w:w w:val="110"/>
        </w:rPr>
        <w:t>là chính</w:t>
      </w:r>
      <w:r>
        <w:rPr>
          <w:color w:val="231F20"/>
          <w:spacing w:val="-12"/>
          <w:w w:val="110"/>
        </w:rPr>
        <w:t> </w:t>
      </w:r>
      <w:r>
        <w:rPr>
          <w:color w:val="231F20"/>
          <w:w w:val="110"/>
        </w:rPr>
        <w:t>mình</w:t>
      </w:r>
      <w:r>
        <w:rPr>
          <w:color w:val="231F20"/>
          <w:spacing w:val="-12"/>
          <w:w w:val="110"/>
        </w:rPr>
        <w:t> </w:t>
      </w:r>
      <w:r>
        <w:rPr>
          <w:color w:val="231F20"/>
          <w:w w:val="110"/>
        </w:rPr>
        <w:t>làm</w:t>
      </w:r>
      <w:r>
        <w:rPr>
          <w:color w:val="231F20"/>
          <w:spacing w:val="-12"/>
          <w:w w:val="110"/>
        </w:rPr>
        <w:t> </w:t>
      </w:r>
      <w:r>
        <w:rPr>
          <w:color w:val="231F20"/>
          <w:w w:val="110"/>
        </w:rPr>
        <w:t>chướng</w:t>
      </w:r>
      <w:r>
        <w:rPr>
          <w:color w:val="231F20"/>
          <w:spacing w:val="-12"/>
          <w:w w:val="110"/>
        </w:rPr>
        <w:t> </w:t>
      </w:r>
      <w:r>
        <w:rPr>
          <w:color w:val="231F20"/>
          <w:w w:val="110"/>
        </w:rPr>
        <w:t>ngại</w:t>
      </w:r>
      <w:r>
        <w:rPr>
          <w:color w:val="231F20"/>
          <w:spacing w:val="-12"/>
          <w:w w:val="110"/>
        </w:rPr>
        <w:t> </w:t>
      </w:r>
      <w:r>
        <w:rPr>
          <w:color w:val="231F20"/>
          <w:w w:val="110"/>
        </w:rPr>
        <w:t>mình.</w:t>
      </w:r>
      <w:r>
        <w:rPr>
          <w:color w:val="231F20"/>
          <w:spacing w:val="-12"/>
          <w:w w:val="110"/>
        </w:rPr>
        <w:t> </w:t>
      </w:r>
      <w:r>
        <w:rPr>
          <w:color w:val="231F20"/>
          <w:w w:val="110"/>
        </w:rPr>
        <w:t>Trên</w:t>
      </w:r>
      <w:r>
        <w:rPr>
          <w:color w:val="231F20"/>
          <w:spacing w:val="-12"/>
          <w:w w:val="110"/>
        </w:rPr>
        <w:t> </w:t>
      </w:r>
      <w:r>
        <w:rPr>
          <w:color w:val="231F20"/>
          <w:w w:val="110"/>
        </w:rPr>
        <w:t>thực</w:t>
      </w:r>
      <w:r>
        <w:rPr>
          <w:color w:val="231F20"/>
          <w:spacing w:val="-12"/>
          <w:w w:val="110"/>
        </w:rPr>
        <w:t> </w:t>
      </w:r>
      <w:r>
        <w:rPr>
          <w:color w:val="231F20"/>
          <w:w w:val="110"/>
        </w:rPr>
        <w:t>tế,</w:t>
      </w:r>
      <w:r>
        <w:rPr>
          <w:color w:val="231F20"/>
          <w:spacing w:val="-12"/>
          <w:w w:val="110"/>
        </w:rPr>
        <w:t> </w:t>
      </w:r>
      <w:r>
        <w:rPr>
          <w:color w:val="231F20"/>
          <w:w w:val="110"/>
        </w:rPr>
        <w:t>tất</w:t>
      </w:r>
      <w:r>
        <w:rPr>
          <w:color w:val="231F20"/>
          <w:spacing w:val="-13"/>
          <w:w w:val="110"/>
        </w:rPr>
        <w:t> </w:t>
      </w:r>
      <w:r>
        <w:rPr>
          <w:color w:val="231F20"/>
          <w:w w:val="110"/>
        </w:rPr>
        <w:t>cả</w:t>
      </w:r>
      <w:r>
        <w:rPr>
          <w:color w:val="231F20"/>
          <w:spacing w:val="-12"/>
          <w:w w:val="110"/>
        </w:rPr>
        <w:t> </w:t>
      </w:r>
      <w:r>
        <w:rPr>
          <w:color w:val="231F20"/>
          <w:w w:val="110"/>
        </w:rPr>
        <w:t>sự </w:t>
      </w:r>
      <w:r>
        <w:rPr>
          <w:color w:val="231F20"/>
          <w:w w:val="105"/>
        </w:rPr>
        <w:t>vật thật sự không có chướng ngại, nên ta phải nói là không </w:t>
      </w:r>
      <w:r>
        <w:rPr>
          <w:color w:val="231F20"/>
          <w:w w:val="110"/>
        </w:rPr>
        <w:t>có chướng ngại.</w:t>
      </w:r>
    </w:p>
    <w:p>
      <w:pPr>
        <w:pStyle w:val="BodyText"/>
        <w:spacing w:line="302" w:lineRule="auto" w:before="120"/>
        <w:ind w:left="104" w:right="403" w:firstLine="453"/>
      </w:pPr>
      <w:r>
        <w:rPr>
          <w:color w:val="231F20"/>
          <w:w w:val="105"/>
        </w:rPr>
        <w:t>Trong</w:t>
      </w:r>
      <w:r>
        <w:rPr>
          <w:color w:val="231F20"/>
          <w:spacing w:val="-11"/>
          <w:w w:val="105"/>
        </w:rPr>
        <w:t> </w:t>
      </w:r>
      <w:r>
        <w:rPr>
          <w:color w:val="231F20"/>
          <w:w w:val="105"/>
        </w:rPr>
        <w:t>phòng</w:t>
      </w:r>
      <w:r>
        <w:rPr>
          <w:color w:val="231F20"/>
          <w:spacing w:val="-11"/>
          <w:w w:val="105"/>
        </w:rPr>
        <w:t> </w:t>
      </w:r>
      <w:r>
        <w:rPr>
          <w:color w:val="231F20"/>
          <w:w w:val="105"/>
        </w:rPr>
        <w:t>này</w:t>
      </w:r>
      <w:r>
        <w:rPr>
          <w:color w:val="231F20"/>
          <w:spacing w:val="-11"/>
          <w:w w:val="105"/>
        </w:rPr>
        <w:t> </w:t>
      </w:r>
      <w:r>
        <w:rPr>
          <w:color w:val="231F20"/>
          <w:w w:val="105"/>
        </w:rPr>
        <w:t>của</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vì</w:t>
      </w:r>
      <w:r>
        <w:rPr>
          <w:color w:val="231F20"/>
          <w:spacing w:val="-11"/>
          <w:w w:val="105"/>
        </w:rPr>
        <w:t> </w:t>
      </w:r>
      <w:r>
        <w:rPr>
          <w:color w:val="231F20"/>
          <w:w w:val="105"/>
        </w:rPr>
        <w:t>sao</w:t>
      </w:r>
      <w:r>
        <w:rPr>
          <w:color w:val="231F20"/>
          <w:spacing w:val="-11"/>
          <w:w w:val="105"/>
        </w:rPr>
        <w:t> </w:t>
      </w:r>
      <w:r>
        <w:rPr>
          <w:color w:val="231F20"/>
          <w:w w:val="105"/>
        </w:rPr>
        <w:t>ta</w:t>
      </w:r>
      <w:r>
        <w:rPr>
          <w:color w:val="231F20"/>
          <w:spacing w:val="-11"/>
          <w:w w:val="105"/>
        </w:rPr>
        <w:t> </w:t>
      </w:r>
      <w:r>
        <w:rPr>
          <w:color w:val="231F20"/>
          <w:w w:val="105"/>
        </w:rPr>
        <w:t>không</w:t>
      </w:r>
      <w:r>
        <w:rPr>
          <w:color w:val="231F20"/>
          <w:spacing w:val="-11"/>
          <w:w w:val="105"/>
        </w:rPr>
        <w:t> </w:t>
      </w:r>
      <w:r>
        <w:rPr>
          <w:color w:val="231F20"/>
          <w:w w:val="105"/>
        </w:rPr>
        <w:t>nhìn</w:t>
      </w:r>
      <w:r>
        <w:rPr>
          <w:color w:val="231F20"/>
          <w:spacing w:val="-11"/>
          <w:w w:val="105"/>
        </w:rPr>
        <w:t> </w:t>
      </w:r>
      <w:r>
        <w:rPr>
          <w:color w:val="231F20"/>
          <w:w w:val="105"/>
        </w:rPr>
        <w:t>thấy được phòng bên cạnh? Đây không phải là chướng ngại rồi sao? Tại sao khi có một bức tường chắn lại, thì ta không đi qua được? Đây không phải là chướng ngại sao? Không sai! Con người chúng ta có chấp trước, nó sẽ tạo thành chướng ngại. Quý vị xem, chúng sinh của U Minh giới, chúng sinh của Thiên đạo, họ đối với điều này không có chướng ngại, dù cách tường như vậy nhưng họ vẫn ra vào tự tại. Chướng ngại của nhân gian này không làm chướng ngại được họ. Nhưng trong U Minh giới, họ lại có chướng ngại của chính họ. Do đây mà biết, chướng ngại sinh ra từ phân biệt, chấp trước. Vì thế,</w:t>
      </w:r>
      <w:r>
        <w:rPr>
          <w:color w:val="231F20"/>
          <w:spacing w:val="80"/>
          <w:w w:val="105"/>
        </w:rPr>
        <w:t> </w:t>
      </w:r>
      <w:r>
        <w:rPr>
          <w:color w:val="231F20"/>
          <w:w w:val="105"/>
        </w:rPr>
        <w:t>con người khi không có phân biệt, không có</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chấp trước, còn có chướng ngại chăng? Quý vị nên biết lúc này</w:t>
      </w:r>
      <w:r>
        <w:rPr>
          <w:color w:val="231F20"/>
          <w:spacing w:val="-21"/>
          <w:w w:val="105"/>
        </w:rPr>
        <w:t> </w:t>
      </w:r>
      <w:r>
        <w:rPr>
          <w:color w:val="231F20"/>
          <w:w w:val="105"/>
        </w:rPr>
        <w:t>không</w:t>
      </w:r>
      <w:r>
        <w:rPr>
          <w:color w:val="231F20"/>
          <w:spacing w:val="-22"/>
          <w:w w:val="105"/>
        </w:rPr>
        <w:t> </w:t>
      </w:r>
      <w:r>
        <w:rPr>
          <w:color w:val="231F20"/>
          <w:w w:val="105"/>
        </w:rPr>
        <w:t>còn</w:t>
      </w:r>
      <w:r>
        <w:rPr>
          <w:color w:val="231F20"/>
          <w:spacing w:val="-22"/>
          <w:w w:val="105"/>
        </w:rPr>
        <w:t> </w:t>
      </w:r>
      <w:r>
        <w:rPr>
          <w:color w:val="231F20"/>
          <w:w w:val="105"/>
        </w:rPr>
        <w:t>chướng</w:t>
      </w:r>
      <w:r>
        <w:rPr>
          <w:color w:val="231F20"/>
          <w:spacing w:val="-21"/>
          <w:w w:val="105"/>
        </w:rPr>
        <w:t> </w:t>
      </w:r>
      <w:r>
        <w:rPr>
          <w:color w:val="231F20"/>
          <w:w w:val="105"/>
        </w:rPr>
        <w:t>ngại</w:t>
      </w:r>
      <w:r>
        <w:rPr>
          <w:color w:val="231F20"/>
          <w:spacing w:val="-21"/>
          <w:w w:val="105"/>
        </w:rPr>
        <w:t> </w:t>
      </w:r>
      <w:r>
        <w:rPr>
          <w:color w:val="231F20"/>
          <w:w w:val="105"/>
        </w:rPr>
        <w:t>nữa,</w:t>
      </w:r>
      <w:r>
        <w:rPr>
          <w:color w:val="231F20"/>
          <w:spacing w:val="-21"/>
          <w:w w:val="105"/>
        </w:rPr>
        <w:t> </w:t>
      </w:r>
      <w:r>
        <w:rPr>
          <w:color w:val="231F20"/>
          <w:w w:val="105"/>
        </w:rPr>
        <w:t>dù</w:t>
      </w:r>
      <w:r>
        <w:rPr>
          <w:color w:val="231F20"/>
          <w:spacing w:val="-22"/>
          <w:w w:val="105"/>
        </w:rPr>
        <w:t> </w:t>
      </w:r>
      <w:r>
        <w:rPr>
          <w:color w:val="231F20"/>
          <w:w w:val="105"/>
        </w:rPr>
        <w:t>chỉ</w:t>
      </w:r>
      <w:r>
        <w:rPr>
          <w:color w:val="231F20"/>
          <w:spacing w:val="-22"/>
          <w:w w:val="105"/>
        </w:rPr>
        <w:t> </w:t>
      </w:r>
      <w:r>
        <w:rPr>
          <w:color w:val="231F20"/>
          <w:w w:val="105"/>
        </w:rPr>
        <w:t>là</w:t>
      </w:r>
      <w:r>
        <w:rPr>
          <w:color w:val="231F20"/>
          <w:spacing w:val="-21"/>
          <w:w w:val="105"/>
        </w:rPr>
        <w:t> </w:t>
      </w:r>
      <w:r>
        <w:rPr>
          <w:color w:val="231F20"/>
          <w:w w:val="105"/>
        </w:rPr>
        <w:t>tạm</w:t>
      </w:r>
      <w:r>
        <w:rPr>
          <w:color w:val="231F20"/>
          <w:spacing w:val="-21"/>
          <w:w w:val="105"/>
        </w:rPr>
        <w:t> </w:t>
      </w:r>
      <w:r>
        <w:rPr>
          <w:color w:val="231F20"/>
          <w:w w:val="105"/>
        </w:rPr>
        <w:t>thời</w:t>
      </w:r>
      <w:r>
        <w:rPr>
          <w:color w:val="231F20"/>
          <w:spacing w:val="-22"/>
          <w:w w:val="105"/>
        </w:rPr>
        <w:t> </w:t>
      </w:r>
      <w:r>
        <w:rPr>
          <w:color w:val="231F20"/>
          <w:w w:val="105"/>
        </w:rPr>
        <w:t>hay</w:t>
      </w:r>
      <w:r>
        <w:rPr>
          <w:color w:val="231F20"/>
          <w:spacing w:val="-21"/>
          <w:w w:val="105"/>
        </w:rPr>
        <w:t> </w:t>
      </w:r>
      <w:r>
        <w:rPr>
          <w:color w:val="231F20"/>
          <w:w w:val="105"/>
        </w:rPr>
        <w:t>trong khoảng</w:t>
      </w:r>
      <w:r>
        <w:rPr>
          <w:color w:val="231F20"/>
          <w:spacing w:val="-18"/>
          <w:w w:val="105"/>
        </w:rPr>
        <w:t> </w:t>
      </w:r>
      <w:r>
        <w:rPr>
          <w:color w:val="231F20"/>
          <w:w w:val="105"/>
        </w:rPr>
        <w:t>sát</w:t>
      </w:r>
      <w:r>
        <w:rPr>
          <w:color w:val="231F20"/>
          <w:spacing w:val="-17"/>
          <w:w w:val="105"/>
        </w:rPr>
        <w:t> </w:t>
      </w:r>
      <w:r>
        <w:rPr>
          <w:color w:val="231F20"/>
          <w:w w:val="105"/>
        </w:rPr>
        <w:t>na.</w:t>
      </w:r>
      <w:r>
        <w:rPr>
          <w:color w:val="231F20"/>
          <w:spacing w:val="-18"/>
          <w:w w:val="105"/>
        </w:rPr>
        <w:t> </w:t>
      </w:r>
      <w:r>
        <w:rPr>
          <w:color w:val="231F20"/>
          <w:w w:val="105"/>
        </w:rPr>
        <w:t>Khi</w:t>
      </w:r>
      <w:r>
        <w:rPr>
          <w:color w:val="231F20"/>
          <w:spacing w:val="-18"/>
          <w:w w:val="105"/>
        </w:rPr>
        <w:t> </w:t>
      </w:r>
      <w:r>
        <w:rPr>
          <w:color w:val="231F20"/>
          <w:w w:val="105"/>
        </w:rPr>
        <w:t>trong</w:t>
      </w:r>
      <w:r>
        <w:rPr>
          <w:color w:val="231F20"/>
          <w:spacing w:val="-18"/>
          <w:w w:val="105"/>
        </w:rPr>
        <w:t> </w:t>
      </w:r>
      <w:r>
        <w:rPr>
          <w:color w:val="231F20"/>
          <w:w w:val="105"/>
        </w:rPr>
        <w:t>tâm</w:t>
      </w:r>
      <w:r>
        <w:rPr>
          <w:color w:val="231F20"/>
          <w:spacing w:val="-18"/>
          <w:w w:val="105"/>
        </w:rPr>
        <w:t> </w:t>
      </w:r>
      <w:r>
        <w:rPr>
          <w:color w:val="231F20"/>
          <w:w w:val="105"/>
        </w:rPr>
        <w:t>ta</w:t>
      </w:r>
      <w:r>
        <w:rPr>
          <w:color w:val="231F20"/>
          <w:spacing w:val="-18"/>
          <w:w w:val="105"/>
        </w:rPr>
        <w:t> </w:t>
      </w:r>
      <w:r>
        <w:rPr>
          <w:color w:val="231F20"/>
          <w:w w:val="105"/>
        </w:rPr>
        <w:t>không</w:t>
      </w:r>
      <w:r>
        <w:rPr>
          <w:color w:val="231F20"/>
          <w:spacing w:val="-18"/>
          <w:w w:val="105"/>
        </w:rPr>
        <w:t> </w:t>
      </w:r>
      <w:r>
        <w:rPr>
          <w:color w:val="231F20"/>
          <w:w w:val="105"/>
        </w:rPr>
        <w:t>có</w:t>
      </w:r>
      <w:r>
        <w:rPr>
          <w:color w:val="231F20"/>
          <w:spacing w:val="-18"/>
          <w:w w:val="105"/>
        </w:rPr>
        <w:t> </w:t>
      </w:r>
      <w:r>
        <w:rPr>
          <w:color w:val="231F20"/>
          <w:w w:val="105"/>
        </w:rPr>
        <w:t>động</w:t>
      </w:r>
      <w:r>
        <w:rPr>
          <w:color w:val="231F20"/>
          <w:spacing w:val="-18"/>
          <w:w w:val="105"/>
        </w:rPr>
        <w:t> </w:t>
      </w:r>
      <w:r>
        <w:rPr>
          <w:color w:val="231F20"/>
          <w:w w:val="105"/>
        </w:rPr>
        <w:t>niệm,</w:t>
      </w:r>
      <w:r>
        <w:rPr>
          <w:color w:val="231F20"/>
          <w:spacing w:val="-18"/>
          <w:w w:val="105"/>
        </w:rPr>
        <w:t> </w:t>
      </w:r>
      <w:r>
        <w:rPr>
          <w:color w:val="231F20"/>
          <w:w w:val="105"/>
        </w:rPr>
        <w:t>sẽ</w:t>
      </w:r>
      <w:r>
        <w:rPr>
          <w:color w:val="231F20"/>
          <w:spacing w:val="-18"/>
          <w:w w:val="105"/>
        </w:rPr>
        <w:t> </w:t>
      </w:r>
      <w:r>
        <w:rPr>
          <w:color w:val="231F20"/>
          <w:w w:val="105"/>
        </w:rPr>
        <w:t>thấy có</w:t>
      </w:r>
      <w:r>
        <w:rPr>
          <w:color w:val="231F20"/>
          <w:spacing w:val="-7"/>
          <w:w w:val="105"/>
        </w:rPr>
        <w:t> </w:t>
      </w:r>
      <w:r>
        <w:rPr>
          <w:color w:val="231F20"/>
          <w:w w:val="105"/>
        </w:rPr>
        <w:t>kỳ</w:t>
      </w:r>
      <w:r>
        <w:rPr>
          <w:color w:val="231F20"/>
          <w:spacing w:val="-7"/>
          <w:w w:val="105"/>
        </w:rPr>
        <w:t> </w:t>
      </w:r>
      <w:r>
        <w:rPr>
          <w:color w:val="231F20"/>
          <w:w w:val="105"/>
        </w:rPr>
        <w:t>tích</w:t>
      </w:r>
      <w:r>
        <w:rPr>
          <w:color w:val="231F20"/>
          <w:spacing w:val="-7"/>
          <w:w w:val="105"/>
        </w:rPr>
        <w:t> </w:t>
      </w:r>
      <w:r>
        <w:rPr>
          <w:color w:val="231F20"/>
          <w:w w:val="105"/>
        </w:rPr>
        <w:t>xuất</w:t>
      </w:r>
      <w:r>
        <w:rPr>
          <w:color w:val="231F20"/>
          <w:spacing w:val="-7"/>
          <w:w w:val="105"/>
        </w:rPr>
        <w:t> </w:t>
      </w:r>
      <w:r>
        <w:rPr>
          <w:color w:val="231F20"/>
          <w:w w:val="105"/>
        </w:rPr>
        <w:t>hiện.</w:t>
      </w:r>
      <w:r>
        <w:rPr>
          <w:color w:val="231F20"/>
          <w:spacing w:val="-7"/>
          <w:w w:val="105"/>
        </w:rPr>
        <w:t> </w:t>
      </w:r>
      <w:r>
        <w:rPr>
          <w:color w:val="231F20"/>
          <w:w w:val="105"/>
        </w:rPr>
        <w:t>Một</w:t>
      </w:r>
      <w:r>
        <w:rPr>
          <w:color w:val="231F20"/>
          <w:spacing w:val="-7"/>
          <w:w w:val="105"/>
        </w:rPr>
        <w:t> </w:t>
      </w:r>
      <w:r>
        <w:rPr>
          <w:color w:val="231F20"/>
          <w:w w:val="105"/>
        </w:rPr>
        <w:t>số</w:t>
      </w:r>
      <w:r>
        <w:rPr>
          <w:color w:val="231F20"/>
          <w:spacing w:val="-7"/>
          <w:w w:val="105"/>
        </w:rPr>
        <w:t> </w:t>
      </w:r>
      <w:r>
        <w:rPr>
          <w:color w:val="231F20"/>
          <w:w w:val="105"/>
        </w:rPr>
        <w:t>người</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nói</w:t>
      </w:r>
      <w:r>
        <w:rPr>
          <w:color w:val="231F20"/>
          <w:spacing w:val="-7"/>
          <w:w w:val="105"/>
        </w:rPr>
        <w:t> </w:t>
      </w:r>
      <w:r>
        <w:rPr>
          <w:color w:val="231F20"/>
          <w:w w:val="105"/>
        </w:rPr>
        <w:t>kỳ</w:t>
      </w:r>
      <w:r>
        <w:rPr>
          <w:color w:val="231F20"/>
          <w:spacing w:val="-7"/>
          <w:w w:val="105"/>
        </w:rPr>
        <w:t> </w:t>
      </w:r>
      <w:r>
        <w:rPr>
          <w:color w:val="231F20"/>
          <w:w w:val="105"/>
        </w:rPr>
        <w:t>tích</w:t>
      </w:r>
      <w:r>
        <w:rPr>
          <w:color w:val="231F20"/>
          <w:spacing w:val="-7"/>
          <w:w w:val="105"/>
        </w:rPr>
        <w:t> </w:t>
      </w:r>
      <w:r>
        <w:rPr>
          <w:color w:val="231F20"/>
          <w:w w:val="105"/>
        </w:rPr>
        <w:t>xuất hiện, trên thực tế rất bình thường.</w:t>
      </w:r>
    </w:p>
    <w:p>
      <w:pPr>
        <w:pStyle w:val="BodyText"/>
        <w:spacing w:line="297" w:lineRule="auto" w:before="143"/>
        <w:ind w:left="387" w:right="118" w:firstLine="453"/>
      </w:pP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đọc</w:t>
      </w:r>
      <w:r>
        <w:rPr>
          <w:color w:val="231F20"/>
          <w:spacing w:val="-19"/>
          <w:w w:val="105"/>
        </w:rPr>
        <w:t> </w:t>
      </w:r>
      <w:r>
        <w:rPr>
          <w:color w:val="231F20"/>
          <w:w w:val="105"/>
        </w:rPr>
        <w:t>bài</w:t>
      </w:r>
      <w:r>
        <w:rPr>
          <w:color w:val="231F20"/>
          <w:spacing w:val="-19"/>
          <w:w w:val="105"/>
        </w:rPr>
        <w:t> </w:t>
      </w:r>
      <w:r>
        <w:rPr>
          <w:color w:val="231F20"/>
          <w:w w:val="105"/>
        </w:rPr>
        <w:t>tựa</w:t>
      </w:r>
      <w:r>
        <w:rPr>
          <w:color w:val="231F20"/>
          <w:spacing w:val="-19"/>
          <w:w w:val="105"/>
        </w:rPr>
        <w:t> </w:t>
      </w:r>
      <w:r>
        <w:rPr>
          <w:i/>
          <w:color w:val="231F20"/>
          <w:w w:val="105"/>
        </w:rPr>
        <w:t>“Viên</w:t>
      </w:r>
      <w:r>
        <w:rPr>
          <w:i/>
          <w:color w:val="231F20"/>
          <w:spacing w:val="-19"/>
          <w:w w:val="105"/>
        </w:rPr>
        <w:t> </w:t>
      </w:r>
      <w:r>
        <w:rPr>
          <w:i/>
          <w:color w:val="231F20"/>
          <w:w w:val="105"/>
        </w:rPr>
        <w:t>Giác</w:t>
      </w:r>
      <w:r>
        <w:rPr>
          <w:i/>
          <w:color w:val="231F20"/>
          <w:spacing w:val="-19"/>
          <w:w w:val="105"/>
        </w:rPr>
        <w:t> </w:t>
      </w:r>
      <w:r>
        <w:rPr>
          <w:i/>
          <w:color w:val="231F20"/>
          <w:w w:val="105"/>
        </w:rPr>
        <w:t>Kinh</w:t>
      </w:r>
      <w:r>
        <w:rPr>
          <w:i/>
          <w:color w:val="231F20"/>
          <w:spacing w:val="-19"/>
          <w:w w:val="105"/>
        </w:rPr>
        <w:t> </w:t>
      </w:r>
      <w:r>
        <w:rPr>
          <w:i/>
          <w:color w:val="231F20"/>
          <w:w w:val="105"/>
        </w:rPr>
        <w:t>Giảng</w:t>
      </w:r>
      <w:r>
        <w:rPr>
          <w:i/>
          <w:color w:val="231F20"/>
          <w:spacing w:val="-19"/>
          <w:w w:val="105"/>
        </w:rPr>
        <w:t> </w:t>
      </w:r>
      <w:r>
        <w:rPr>
          <w:i/>
          <w:color w:val="231F20"/>
          <w:w w:val="105"/>
        </w:rPr>
        <w:t>Nghĩa”</w:t>
      </w:r>
      <w:r>
        <w:rPr>
          <w:i/>
          <w:color w:val="231F20"/>
          <w:spacing w:val="-19"/>
          <w:w w:val="105"/>
        </w:rPr>
        <w:t> </w:t>
      </w:r>
      <w:r>
        <w:rPr>
          <w:color w:val="231F20"/>
          <w:w w:val="105"/>
        </w:rPr>
        <w:t>của Pháp sư Viên Anh. Trong đời của Pháp sư Viên Anh có 2 thứ rất giá trị. 2 thứ này là tác phẩm sau khi Ngài 70 tuổi, chứ</w:t>
      </w:r>
      <w:r>
        <w:rPr>
          <w:color w:val="231F20"/>
          <w:w w:val="105"/>
        </w:rPr>
        <w:t> không</w:t>
      </w:r>
      <w:r>
        <w:rPr>
          <w:color w:val="231F20"/>
          <w:w w:val="105"/>
        </w:rPr>
        <w:t> phải</w:t>
      </w:r>
      <w:r>
        <w:rPr>
          <w:color w:val="231F20"/>
          <w:w w:val="105"/>
        </w:rPr>
        <w:t> tác</w:t>
      </w:r>
      <w:r>
        <w:rPr>
          <w:color w:val="231F20"/>
          <w:w w:val="105"/>
        </w:rPr>
        <w:t> phẩm</w:t>
      </w:r>
      <w:r>
        <w:rPr>
          <w:color w:val="231F20"/>
          <w:w w:val="105"/>
        </w:rPr>
        <w:t> khi</w:t>
      </w:r>
      <w:r>
        <w:rPr>
          <w:color w:val="231F20"/>
          <w:w w:val="105"/>
        </w:rPr>
        <w:t> còn</w:t>
      </w:r>
      <w:r>
        <w:rPr>
          <w:color w:val="231F20"/>
          <w:w w:val="105"/>
        </w:rPr>
        <w:t> trẻ.</w:t>
      </w:r>
      <w:r>
        <w:rPr>
          <w:color w:val="231F20"/>
          <w:w w:val="105"/>
        </w:rPr>
        <w:t> Một</w:t>
      </w:r>
      <w:r>
        <w:rPr>
          <w:color w:val="231F20"/>
          <w:w w:val="105"/>
        </w:rPr>
        <w:t> bộ</w:t>
      </w:r>
      <w:r>
        <w:rPr>
          <w:color w:val="231F20"/>
          <w:w w:val="105"/>
        </w:rPr>
        <w:t> là</w:t>
      </w:r>
      <w:r>
        <w:rPr>
          <w:color w:val="231F20"/>
          <w:w w:val="105"/>
        </w:rPr>
        <w:t> </w:t>
      </w:r>
      <w:r>
        <w:rPr>
          <w:i/>
          <w:color w:val="231F20"/>
          <w:w w:val="105"/>
        </w:rPr>
        <w:t>“Lăng </w:t>
      </w:r>
      <w:r>
        <w:rPr>
          <w:i/>
          <w:color w:val="231F20"/>
          <w:spacing w:val="-2"/>
          <w:w w:val="105"/>
        </w:rPr>
        <w:t>Nghiêm</w:t>
      </w:r>
      <w:r>
        <w:rPr>
          <w:i/>
          <w:color w:val="231F20"/>
          <w:spacing w:val="-17"/>
          <w:w w:val="105"/>
        </w:rPr>
        <w:t> </w:t>
      </w:r>
      <w:r>
        <w:rPr>
          <w:i/>
          <w:color w:val="231F20"/>
          <w:spacing w:val="-2"/>
          <w:w w:val="105"/>
        </w:rPr>
        <w:t>Kinh</w:t>
      </w:r>
      <w:r>
        <w:rPr>
          <w:i/>
          <w:color w:val="231F20"/>
          <w:spacing w:val="-17"/>
          <w:w w:val="105"/>
        </w:rPr>
        <w:t> </w:t>
      </w:r>
      <w:r>
        <w:rPr>
          <w:i/>
          <w:color w:val="231F20"/>
          <w:spacing w:val="-2"/>
          <w:w w:val="105"/>
        </w:rPr>
        <w:t>Giảng</w:t>
      </w:r>
      <w:r>
        <w:rPr>
          <w:i/>
          <w:color w:val="231F20"/>
          <w:spacing w:val="-17"/>
          <w:w w:val="105"/>
        </w:rPr>
        <w:t> </w:t>
      </w:r>
      <w:r>
        <w:rPr>
          <w:i/>
          <w:color w:val="231F20"/>
          <w:spacing w:val="-2"/>
          <w:w w:val="105"/>
        </w:rPr>
        <w:t>Nghĩa”.</w:t>
      </w:r>
      <w:r>
        <w:rPr>
          <w:i/>
          <w:color w:val="231F20"/>
          <w:spacing w:val="-17"/>
          <w:w w:val="105"/>
        </w:rPr>
        <w:t> </w:t>
      </w:r>
      <w:r>
        <w:rPr>
          <w:color w:val="231F20"/>
          <w:spacing w:val="-2"/>
          <w:w w:val="105"/>
        </w:rPr>
        <w:t>Một</w:t>
      </w:r>
      <w:r>
        <w:rPr>
          <w:color w:val="231F20"/>
          <w:spacing w:val="-17"/>
          <w:w w:val="105"/>
        </w:rPr>
        <w:t> </w:t>
      </w:r>
      <w:r>
        <w:rPr>
          <w:color w:val="231F20"/>
          <w:spacing w:val="-2"/>
          <w:w w:val="105"/>
        </w:rPr>
        <w:t>bộ</w:t>
      </w:r>
      <w:r>
        <w:rPr>
          <w:color w:val="231F20"/>
          <w:spacing w:val="-17"/>
          <w:w w:val="105"/>
        </w:rPr>
        <w:t> </w:t>
      </w:r>
      <w:r>
        <w:rPr>
          <w:color w:val="231F20"/>
          <w:spacing w:val="-2"/>
          <w:w w:val="105"/>
        </w:rPr>
        <w:t>nữa</w:t>
      </w:r>
      <w:r>
        <w:rPr>
          <w:color w:val="231F20"/>
          <w:spacing w:val="-17"/>
          <w:w w:val="105"/>
        </w:rPr>
        <w:t> </w:t>
      </w:r>
      <w:r>
        <w:rPr>
          <w:color w:val="231F20"/>
          <w:spacing w:val="-2"/>
          <w:w w:val="105"/>
        </w:rPr>
        <w:t>là</w:t>
      </w:r>
      <w:r>
        <w:rPr>
          <w:color w:val="231F20"/>
          <w:spacing w:val="-17"/>
          <w:w w:val="105"/>
        </w:rPr>
        <w:t> </w:t>
      </w:r>
      <w:r>
        <w:rPr>
          <w:i/>
          <w:color w:val="231F20"/>
          <w:spacing w:val="-2"/>
          <w:w w:val="105"/>
        </w:rPr>
        <w:t>“Viên</w:t>
      </w:r>
      <w:r>
        <w:rPr>
          <w:i/>
          <w:color w:val="231F20"/>
          <w:spacing w:val="-17"/>
          <w:w w:val="105"/>
        </w:rPr>
        <w:t> </w:t>
      </w:r>
      <w:r>
        <w:rPr>
          <w:i/>
          <w:color w:val="231F20"/>
          <w:spacing w:val="-2"/>
          <w:w w:val="105"/>
        </w:rPr>
        <w:t>Giác</w:t>
      </w:r>
      <w:r>
        <w:rPr>
          <w:i/>
          <w:color w:val="231F20"/>
          <w:spacing w:val="-17"/>
          <w:w w:val="105"/>
        </w:rPr>
        <w:t> </w:t>
      </w:r>
      <w:r>
        <w:rPr>
          <w:i/>
          <w:color w:val="231F20"/>
          <w:spacing w:val="-2"/>
          <w:w w:val="105"/>
        </w:rPr>
        <w:t>Kinh </w:t>
      </w:r>
      <w:r>
        <w:rPr>
          <w:i/>
          <w:color w:val="231F20"/>
        </w:rPr>
        <w:t>Giảng</w:t>
      </w:r>
      <w:r>
        <w:rPr>
          <w:i/>
          <w:color w:val="231F20"/>
          <w:spacing w:val="-4"/>
        </w:rPr>
        <w:t> </w:t>
      </w:r>
      <w:r>
        <w:rPr>
          <w:i/>
          <w:color w:val="231F20"/>
        </w:rPr>
        <w:t>Nghĩa”.</w:t>
      </w:r>
      <w:r>
        <w:rPr>
          <w:i/>
          <w:color w:val="231F20"/>
          <w:spacing w:val="-4"/>
        </w:rPr>
        <w:t> </w:t>
      </w:r>
      <w:r>
        <w:rPr>
          <w:color w:val="231F20"/>
        </w:rPr>
        <w:t>Bộ</w:t>
      </w:r>
      <w:r>
        <w:rPr>
          <w:color w:val="231F20"/>
          <w:spacing w:val="-4"/>
        </w:rPr>
        <w:t> </w:t>
      </w:r>
      <w:r>
        <w:rPr>
          <w:i/>
          <w:color w:val="231F20"/>
        </w:rPr>
        <w:t>“Viên</w:t>
      </w:r>
      <w:r>
        <w:rPr>
          <w:i/>
          <w:color w:val="231F20"/>
          <w:spacing w:val="-3"/>
        </w:rPr>
        <w:t> </w:t>
      </w:r>
      <w:r>
        <w:rPr>
          <w:i/>
          <w:color w:val="231F20"/>
        </w:rPr>
        <w:t>Giác</w:t>
      </w:r>
      <w:r>
        <w:rPr>
          <w:i/>
          <w:color w:val="231F20"/>
          <w:spacing w:val="-4"/>
        </w:rPr>
        <w:t> </w:t>
      </w:r>
      <w:r>
        <w:rPr>
          <w:i/>
          <w:color w:val="231F20"/>
        </w:rPr>
        <w:t>Kinh</w:t>
      </w:r>
      <w:r>
        <w:rPr>
          <w:i/>
          <w:color w:val="231F20"/>
          <w:spacing w:val="-4"/>
        </w:rPr>
        <w:t> </w:t>
      </w:r>
      <w:r>
        <w:rPr>
          <w:i/>
          <w:color w:val="231F20"/>
        </w:rPr>
        <w:t>Giảng</w:t>
      </w:r>
      <w:r>
        <w:rPr>
          <w:i/>
          <w:color w:val="231F20"/>
          <w:spacing w:val="-4"/>
        </w:rPr>
        <w:t> </w:t>
      </w:r>
      <w:r>
        <w:rPr>
          <w:i/>
          <w:color w:val="231F20"/>
        </w:rPr>
        <w:t>Nghĩa”</w:t>
      </w:r>
      <w:r>
        <w:rPr>
          <w:i/>
          <w:color w:val="231F20"/>
          <w:spacing w:val="-4"/>
        </w:rPr>
        <w:t> </w:t>
      </w:r>
      <w:r>
        <w:rPr>
          <w:color w:val="231F20"/>
        </w:rPr>
        <w:t>trong</w:t>
      </w:r>
      <w:r>
        <w:rPr>
          <w:color w:val="231F20"/>
          <w:spacing w:val="-3"/>
        </w:rPr>
        <w:t> </w:t>
      </w:r>
      <w:r>
        <w:rPr>
          <w:color w:val="231F20"/>
        </w:rPr>
        <w:t>đoạn </w:t>
      </w:r>
      <w:r>
        <w:rPr>
          <w:color w:val="231F20"/>
          <w:w w:val="105"/>
        </w:rPr>
        <w:t>giảng nghĩa, Ngài có kể câu chuyện. Đây là trong văn Tựa </w:t>
      </w:r>
      <w:r>
        <w:rPr>
          <w:i/>
          <w:color w:val="231F20"/>
          <w:w w:val="105"/>
        </w:rPr>
        <w:t>“Viên</w:t>
      </w:r>
      <w:r>
        <w:rPr>
          <w:i/>
          <w:color w:val="231F20"/>
          <w:spacing w:val="-2"/>
          <w:w w:val="105"/>
        </w:rPr>
        <w:t> </w:t>
      </w:r>
      <w:r>
        <w:rPr>
          <w:i/>
          <w:color w:val="231F20"/>
          <w:w w:val="105"/>
        </w:rPr>
        <w:t>Giác</w:t>
      </w:r>
      <w:r>
        <w:rPr>
          <w:i/>
          <w:color w:val="231F20"/>
          <w:spacing w:val="-2"/>
          <w:w w:val="105"/>
        </w:rPr>
        <w:t> </w:t>
      </w:r>
      <w:r>
        <w:rPr>
          <w:i/>
          <w:color w:val="231F20"/>
          <w:w w:val="105"/>
        </w:rPr>
        <w:t>Kinh</w:t>
      </w:r>
      <w:r>
        <w:rPr>
          <w:i/>
          <w:color w:val="231F20"/>
          <w:spacing w:val="-2"/>
          <w:w w:val="105"/>
        </w:rPr>
        <w:t> </w:t>
      </w:r>
      <w:r>
        <w:rPr>
          <w:i/>
          <w:color w:val="231F20"/>
          <w:w w:val="105"/>
        </w:rPr>
        <w:t>Giảng</w:t>
      </w:r>
      <w:r>
        <w:rPr>
          <w:i/>
          <w:color w:val="231F20"/>
          <w:spacing w:val="-2"/>
          <w:w w:val="105"/>
        </w:rPr>
        <w:t> </w:t>
      </w:r>
      <w:r>
        <w:rPr>
          <w:i/>
          <w:color w:val="231F20"/>
          <w:w w:val="105"/>
        </w:rPr>
        <w:t>Nghĩa”</w:t>
      </w:r>
      <w:r>
        <w:rPr>
          <w:i/>
          <w:color w:val="231F20"/>
          <w:spacing w:val="-2"/>
          <w:w w:val="105"/>
        </w:rPr>
        <w:t> </w:t>
      </w:r>
      <w:r>
        <w:rPr>
          <w:color w:val="231F20"/>
          <w:w w:val="105"/>
        </w:rPr>
        <w:t>nói,</w:t>
      </w:r>
      <w:r>
        <w:rPr>
          <w:color w:val="231F20"/>
          <w:spacing w:val="-2"/>
          <w:w w:val="105"/>
        </w:rPr>
        <w:t> </w:t>
      </w:r>
      <w:r>
        <w:rPr>
          <w:color w:val="231F20"/>
          <w:w w:val="105"/>
        </w:rPr>
        <w:t>quyết</w:t>
      </w:r>
      <w:r>
        <w:rPr>
          <w:color w:val="231F20"/>
          <w:spacing w:val="-2"/>
          <w:w w:val="105"/>
        </w:rPr>
        <w:t> </w:t>
      </w:r>
      <w:r>
        <w:rPr>
          <w:color w:val="231F20"/>
          <w:w w:val="105"/>
        </w:rPr>
        <w:t>định</w:t>
      </w:r>
      <w:r>
        <w:rPr>
          <w:color w:val="231F20"/>
          <w:spacing w:val="-2"/>
          <w:w w:val="105"/>
        </w:rPr>
        <w:t> </w:t>
      </w:r>
      <w:r>
        <w:rPr>
          <w:color w:val="231F20"/>
          <w:w w:val="105"/>
        </w:rPr>
        <w:t>không</w:t>
      </w:r>
      <w:r>
        <w:rPr>
          <w:color w:val="231F20"/>
          <w:spacing w:val="-2"/>
          <w:w w:val="105"/>
        </w:rPr>
        <w:t> </w:t>
      </w:r>
      <w:r>
        <w:rPr>
          <w:color w:val="231F20"/>
          <w:w w:val="105"/>
        </w:rPr>
        <w:t>phải giả, Lão Hòa thượng sẽ không bịa đặt sinh sự. Một hôm, Ngài</w:t>
      </w:r>
      <w:r>
        <w:rPr>
          <w:color w:val="231F20"/>
          <w:spacing w:val="-3"/>
          <w:w w:val="105"/>
        </w:rPr>
        <w:t> </w:t>
      </w:r>
      <w:r>
        <w:rPr>
          <w:color w:val="231F20"/>
          <w:w w:val="105"/>
        </w:rPr>
        <w:t>ở</w:t>
      </w:r>
      <w:r>
        <w:rPr>
          <w:color w:val="231F20"/>
          <w:spacing w:val="-3"/>
          <w:w w:val="105"/>
        </w:rPr>
        <w:t> </w:t>
      </w:r>
      <w:r>
        <w:rPr>
          <w:color w:val="231F20"/>
          <w:w w:val="105"/>
        </w:rPr>
        <w:t>trong</w:t>
      </w:r>
      <w:r>
        <w:rPr>
          <w:color w:val="231F20"/>
          <w:spacing w:val="-3"/>
          <w:w w:val="105"/>
        </w:rPr>
        <w:t> </w:t>
      </w:r>
      <w:r>
        <w:rPr>
          <w:color w:val="231F20"/>
          <w:w w:val="105"/>
        </w:rPr>
        <w:t>phòng</w:t>
      </w:r>
      <w:r>
        <w:rPr>
          <w:color w:val="231F20"/>
          <w:spacing w:val="-3"/>
          <w:w w:val="105"/>
        </w:rPr>
        <w:t> </w:t>
      </w:r>
      <w:r>
        <w:rPr>
          <w:color w:val="231F20"/>
          <w:w w:val="105"/>
        </w:rPr>
        <w:t>nơi</w:t>
      </w:r>
      <w:r>
        <w:rPr>
          <w:color w:val="231F20"/>
          <w:spacing w:val="-3"/>
          <w:w w:val="105"/>
        </w:rPr>
        <w:t> </w:t>
      </w:r>
      <w:r>
        <w:rPr>
          <w:color w:val="231F20"/>
          <w:w w:val="105"/>
        </w:rPr>
        <w:t>thất</w:t>
      </w:r>
      <w:r>
        <w:rPr>
          <w:color w:val="231F20"/>
          <w:spacing w:val="-3"/>
          <w:w w:val="105"/>
        </w:rPr>
        <w:t> </w:t>
      </w:r>
      <w:r>
        <w:rPr>
          <w:color w:val="231F20"/>
          <w:w w:val="105"/>
        </w:rPr>
        <w:t>của</w:t>
      </w:r>
      <w:r>
        <w:rPr>
          <w:color w:val="231F20"/>
          <w:spacing w:val="-3"/>
          <w:w w:val="105"/>
        </w:rPr>
        <w:t> </w:t>
      </w:r>
      <w:r>
        <w:rPr>
          <w:color w:val="231F20"/>
          <w:w w:val="105"/>
        </w:rPr>
        <w:t>Phương</w:t>
      </w:r>
      <w:r>
        <w:rPr>
          <w:color w:val="231F20"/>
          <w:spacing w:val="-3"/>
          <w:w w:val="105"/>
        </w:rPr>
        <w:t> </w:t>
      </w:r>
      <w:r>
        <w:rPr>
          <w:color w:val="231F20"/>
          <w:w w:val="105"/>
        </w:rPr>
        <w:t>trượng.</w:t>
      </w:r>
      <w:r>
        <w:rPr>
          <w:color w:val="231F20"/>
          <w:spacing w:val="-3"/>
          <w:w w:val="105"/>
        </w:rPr>
        <w:t> </w:t>
      </w:r>
      <w:r>
        <w:rPr>
          <w:color w:val="231F20"/>
          <w:w w:val="105"/>
        </w:rPr>
        <w:t>Đột</w:t>
      </w:r>
      <w:r>
        <w:rPr>
          <w:color w:val="231F20"/>
          <w:spacing w:val="-3"/>
          <w:w w:val="105"/>
        </w:rPr>
        <w:t> </w:t>
      </w:r>
      <w:r>
        <w:rPr>
          <w:color w:val="231F20"/>
          <w:w w:val="105"/>
        </w:rPr>
        <w:t>nhiên, nghĩ</w:t>
      </w:r>
      <w:r>
        <w:rPr>
          <w:color w:val="231F20"/>
          <w:spacing w:val="-16"/>
          <w:w w:val="105"/>
        </w:rPr>
        <w:t> </w:t>
      </w:r>
      <w:r>
        <w:rPr>
          <w:color w:val="231F20"/>
          <w:w w:val="105"/>
        </w:rPr>
        <w:t>ra</w:t>
      </w:r>
      <w:r>
        <w:rPr>
          <w:color w:val="231F20"/>
          <w:spacing w:val="-16"/>
          <w:w w:val="105"/>
        </w:rPr>
        <w:t> </w:t>
      </w:r>
      <w:r>
        <w:rPr>
          <w:color w:val="231F20"/>
          <w:w w:val="105"/>
        </w:rPr>
        <w:t>một</w:t>
      </w:r>
      <w:r>
        <w:rPr>
          <w:color w:val="231F20"/>
          <w:spacing w:val="-16"/>
          <w:w w:val="105"/>
        </w:rPr>
        <w:t> </w:t>
      </w:r>
      <w:r>
        <w:rPr>
          <w:color w:val="231F20"/>
          <w:w w:val="105"/>
        </w:rPr>
        <w:t>việc</w:t>
      </w:r>
      <w:r>
        <w:rPr>
          <w:color w:val="231F20"/>
          <w:spacing w:val="-16"/>
          <w:w w:val="105"/>
        </w:rPr>
        <w:t> </w:t>
      </w:r>
      <w:r>
        <w:rPr>
          <w:color w:val="231F20"/>
          <w:w w:val="105"/>
        </w:rPr>
        <w:t>và</w:t>
      </w:r>
      <w:r>
        <w:rPr>
          <w:color w:val="231F20"/>
          <w:spacing w:val="-16"/>
          <w:w w:val="105"/>
        </w:rPr>
        <w:t> </w:t>
      </w:r>
      <w:r>
        <w:rPr>
          <w:color w:val="231F20"/>
          <w:w w:val="105"/>
        </w:rPr>
        <w:t>lập</w:t>
      </w:r>
      <w:r>
        <w:rPr>
          <w:color w:val="231F20"/>
          <w:spacing w:val="-16"/>
          <w:w w:val="105"/>
        </w:rPr>
        <w:t> </w:t>
      </w:r>
      <w:r>
        <w:rPr>
          <w:color w:val="231F20"/>
          <w:w w:val="105"/>
        </w:rPr>
        <w:t>tức</w:t>
      </w:r>
      <w:r>
        <w:rPr>
          <w:color w:val="231F20"/>
          <w:spacing w:val="-16"/>
          <w:w w:val="105"/>
        </w:rPr>
        <w:t> </w:t>
      </w:r>
      <w:r>
        <w:rPr>
          <w:color w:val="231F20"/>
          <w:w w:val="105"/>
        </w:rPr>
        <w:t>muốn</w:t>
      </w:r>
      <w:r>
        <w:rPr>
          <w:color w:val="231F20"/>
          <w:spacing w:val="-16"/>
          <w:w w:val="105"/>
        </w:rPr>
        <w:t> </w:t>
      </w:r>
      <w:r>
        <w:rPr>
          <w:color w:val="231F20"/>
          <w:w w:val="105"/>
        </w:rPr>
        <w:t>đi</w:t>
      </w:r>
      <w:r>
        <w:rPr>
          <w:color w:val="231F20"/>
          <w:spacing w:val="-16"/>
          <w:w w:val="105"/>
        </w:rPr>
        <w:t> </w:t>
      </w:r>
      <w:r>
        <w:rPr>
          <w:color w:val="231F20"/>
          <w:w w:val="105"/>
        </w:rPr>
        <w:t>làm.</w:t>
      </w:r>
      <w:r>
        <w:rPr>
          <w:color w:val="231F20"/>
          <w:spacing w:val="-16"/>
          <w:w w:val="105"/>
        </w:rPr>
        <w:t> </w:t>
      </w:r>
      <w:r>
        <w:rPr>
          <w:color w:val="231F20"/>
          <w:w w:val="105"/>
        </w:rPr>
        <w:t>Sau</w:t>
      </w:r>
      <w:r>
        <w:rPr>
          <w:color w:val="231F20"/>
          <w:spacing w:val="-16"/>
          <w:w w:val="105"/>
        </w:rPr>
        <w:t> </w:t>
      </w:r>
      <w:r>
        <w:rPr>
          <w:color w:val="231F20"/>
          <w:w w:val="105"/>
        </w:rPr>
        <w:t>khi</w:t>
      </w:r>
      <w:r>
        <w:rPr>
          <w:color w:val="231F20"/>
          <w:spacing w:val="-16"/>
          <w:w w:val="105"/>
        </w:rPr>
        <w:t> </w:t>
      </w:r>
      <w:r>
        <w:rPr>
          <w:color w:val="231F20"/>
          <w:w w:val="105"/>
        </w:rPr>
        <w:t>từ</w:t>
      </w:r>
      <w:r>
        <w:rPr>
          <w:color w:val="231F20"/>
          <w:spacing w:val="-16"/>
          <w:w w:val="105"/>
        </w:rPr>
        <w:t> </w:t>
      </w:r>
      <w:r>
        <w:rPr>
          <w:color w:val="231F20"/>
          <w:w w:val="105"/>
        </w:rPr>
        <w:t>chỗ</w:t>
      </w:r>
      <w:r>
        <w:rPr>
          <w:color w:val="231F20"/>
          <w:spacing w:val="-16"/>
          <w:w w:val="105"/>
        </w:rPr>
        <w:t> </w:t>
      </w:r>
      <w:r>
        <w:rPr>
          <w:color w:val="231F20"/>
          <w:w w:val="105"/>
        </w:rPr>
        <w:t>ngồi đứng dậy, Ngài đi ra. Sau khi đi ra, đột nhiên nghĩ lại, cửa phòng của Ngài đang đóng hình như không mở, tại sao đi ra</w:t>
      </w:r>
      <w:r>
        <w:rPr>
          <w:color w:val="231F20"/>
          <w:spacing w:val="-9"/>
          <w:w w:val="105"/>
        </w:rPr>
        <w:t> </w:t>
      </w:r>
      <w:r>
        <w:rPr>
          <w:color w:val="231F20"/>
          <w:w w:val="105"/>
        </w:rPr>
        <w:t>được?</w:t>
      </w:r>
      <w:r>
        <w:rPr>
          <w:color w:val="231F20"/>
          <w:spacing w:val="-8"/>
          <w:w w:val="105"/>
        </w:rPr>
        <w:t> </w:t>
      </w:r>
      <w:r>
        <w:rPr>
          <w:color w:val="231F20"/>
          <w:w w:val="105"/>
        </w:rPr>
        <w:t>Quay</w:t>
      </w:r>
      <w:r>
        <w:rPr>
          <w:color w:val="231F20"/>
          <w:spacing w:val="-8"/>
          <w:w w:val="105"/>
        </w:rPr>
        <w:t> </w:t>
      </w:r>
      <w:r>
        <w:rPr>
          <w:color w:val="231F20"/>
          <w:w w:val="105"/>
        </w:rPr>
        <w:t>đầu</w:t>
      </w:r>
      <w:r>
        <w:rPr>
          <w:color w:val="231F20"/>
          <w:spacing w:val="-8"/>
          <w:w w:val="105"/>
        </w:rPr>
        <w:t> </w:t>
      </w:r>
      <w:r>
        <w:rPr>
          <w:color w:val="231F20"/>
          <w:w w:val="105"/>
        </w:rPr>
        <w:t>nhìn</w:t>
      </w:r>
      <w:r>
        <w:rPr>
          <w:color w:val="231F20"/>
          <w:spacing w:val="-8"/>
          <w:w w:val="105"/>
        </w:rPr>
        <w:t> </w:t>
      </w:r>
      <w:r>
        <w:rPr>
          <w:color w:val="231F20"/>
          <w:w w:val="105"/>
        </w:rPr>
        <w:t>lại,</w:t>
      </w:r>
      <w:r>
        <w:rPr>
          <w:color w:val="231F20"/>
          <w:spacing w:val="-8"/>
          <w:w w:val="105"/>
        </w:rPr>
        <w:t> </w:t>
      </w:r>
      <w:r>
        <w:rPr>
          <w:color w:val="231F20"/>
          <w:w w:val="105"/>
        </w:rPr>
        <w:t>cửa</w:t>
      </w:r>
      <w:r>
        <w:rPr>
          <w:color w:val="231F20"/>
          <w:spacing w:val="-8"/>
          <w:w w:val="105"/>
        </w:rPr>
        <w:t> </w:t>
      </w:r>
      <w:r>
        <w:rPr>
          <w:color w:val="231F20"/>
          <w:w w:val="105"/>
        </w:rPr>
        <w:t>thật</w:t>
      </w:r>
      <w:r>
        <w:rPr>
          <w:color w:val="231F20"/>
          <w:spacing w:val="-9"/>
          <w:w w:val="105"/>
        </w:rPr>
        <w:t> </w:t>
      </w:r>
      <w:r>
        <w:rPr>
          <w:color w:val="231F20"/>
          <w:w w:val="105"/>
        </w:rPr>
        <w:t>sự</w:t>
      </w:r>
      <w:r>
        <w:rPr>
          <w:color w:val="231F20"/>
          <w:spacing w:val="-8"/>
          <w:w w:val="105"/>
        </w:rPr>
        <w:t> </w:t>
      </w:r>
      <w:r>
        <w:rPr>
          <w:color w:val="231F20"/>
          <w:w w:val="105"/>
        </w:rPr>
        <w:t>đang</w:t>
      </w:r>
      <w:r>
        <w:rPr>
          <w:color w:val="231F20"/>
          <w:spacing w:val="-8"/>
          <w:w w:val="105"/>
        </w:rPr>
        <w:t> </w:t>
      </w:r>
      <w:r>
        <w:rPr>
          <w:color w:val="231F20"/>
          <w:w w:val="105"/>
        </w:rPr>
        <w:t>đóng,</w:t>
      </w:r>
      <w:r>
        <w:rPr>
          <w:color w:val="231F20"/>
          <w:spacing w:val="-8"/>
          <w:w w:val="105"/>
        </w:rPr>
        <w:t> </w:t>
      </w:r>
      <w:r>
        <w:rPr>
          <w:color w:val="231F20"/>
          <w:w w:val="105"/>
        </w:rPr>
        <w:t>đi</w:t>
      </w:r>
      <w:r>
        <w:rPr>
          <w:color w:val="231F20"/>
          <w:spacing w:val="-8"/>
          <w:w w:val="105"/>
        </w:rPr>
        <w:t> </w:t>
      </w:r>
      <w:r>
        <w:rPr>
          <w:color w:val="231F20"/>
          <w:w w:val="105"/>
        </w:rPr>
        <w:t>lui</w:t>
      </w:r>
      <w:r>
        <w:rPr>
          <w:color w:val="231F20"/>
          <w:spacing w:val="-9"/>
          <w:w w:val="105"/>
        </w:rPr>
        <w:t> </w:t>
      </w:r>
      <w:r>
        <w:rPr>
          <w:color w:val="231F20"/>
          <w:w w:val="105"/>
        </w:rPr>
        <w:t>lại nhưng bước không vào. Không có chướng ngại, cửa không có chướng ngại.</w:t>
      </w:r>
    </w:p>
    <w:p>
      <w:pPr>
        <w:pStyle w:val="BodyText"/>
        <w:spacing w:line="297" w:lineRule="auto" w:before="148"/>
        <w:ind w:left="389" w:right="121" w:firstLine="453"/>
      </w:pPr>
      <w:r>
        <w:rPr>
          <w:color w:val="231F20"/>
          <w:w w:val="105"/>
        </w:rPr>
        <w:t>Trong một sát na thời gian đó, Ngài không nghĩ đến cửa đóng.</w:t>
      </w:r>
      <w:r>
        <w:rPr>
          <w:color w:val="231F20"/>
          <w:spacing w:val="-11"/>
          <w:w w:val="105"/>
        </w:rPr>
        <w:t> </w:t>
      </w:r>
      <w:r>
        <w:rPr>
          <w:color w:val="231F20"/>
          <w:w w:val="105"/>
        </w:rPr>
        <w:t>Ngài</w:t>
      </w:r>
      <w:r>
        <w:rPr>
          <w:color w:val="231F20"/>
          <w:spacing w:val="-11"/>
          <w:w w:val="105"/>
        </w:rPr>
        <w:t> </w:t>
      </w:r>
      <w:r>
        <w:rPr>
          <w:color w:val="231F20"/>
          <w:w w:val="105"/>
        </w:rPr>
        <w:t>không</w:t>
      </w:r>
      <w:r>
        <w:rPr>
          <w:color w:val="231F20"/>
          <w:spacing w:val="-11"/>
          <w:w w:val="105"/>
        </w:rPr>
        <w:t> </w:t>
      </w:r>
      <w:r>
        <w:rPr>
          <w:color w:val="231F20"/>
          <w:w w:val="105"/>
        </w:rPr>
        <w:t>nghĩ</w:t>
      </w:r>
      <w:r>
        <w:rPr>
          <w:color w:val="231F20"/>
          <w:spacing w:val="-11"/>
          <w:w w:val="105"/>
        </w:rPr>
        <w:t> </w:t>
      </w:r>
      <w:r>
        <w:rPr>
          <w:color w:val="231F20"/>
          <w:w w:val="105"/>
        </w:rPr>
        <w:t>đến</w:t>
      </w:r>
      <w:r>
        <w:rPr>
          <w:color w:val="231F20"/>
          <w:spacing w:val="-11"/>
          <w:w w:val="105"/>
        </w:rPr>
        <w:t> </w:t>
      </w:r>
      <w:r>
        <w:rPr>
          <w:color w:val="231F20"/>
          <w:w w:val="105"/>
        </w:rPr>
        <w:t>cửa,</w:t>
      </w:r>
      <w:r>
        <w:rPr>
          <w:color w:val="231F20"/>
          <w:spacing w:val="-11"/>
          <w:w w:val="105"/>
        </w:rPr>
        <w:t> </w:t>
      </w:r>
      <w:r>
        <w:rPr>
          <w:color w:val="231F20"/>
          <w:w w:val="105"/>
        </w:rPr>
        <w:t>lập</w:t>
      </w:r>
      <w:r>
        <w:rPr>
          <w:color w:val="231F20"/>
          <w:spacing w:val="-11"/>
          <w:w w:val="105"/>
        </w:rPr>
        <w:t> </w:t>
      </w:r>
      <w:r>
        <w:rPr>
          <w:color w:val="231F20"/>
          <w:w w:val="105"/>
        </w:rPr>
        <w:t>tức</w:t>
      </w:r>
      <w:r>
        <w:rPr>
          <w:color w:val="231F20"/>
          <w:spacing w:val="-11"/>
          <w:w w:val="105"/>
        </w:rPr>
        <w:t> </w:t>
      </w:r>
      <w:r>
        <w:rPr>
          <w:color w:val="231F20"/>
          <w:w w:val="105"/>
        </w:rPr>
        <w:t>đã</w:t>
      </w:r>
      <w:r>
        <w:rPr>
          <w:color w:val="231F20"/>
          <w:spacing w:val="-11"/>
          <w:w w:val="105"/>
        </w:rPr>
        <w:t> </w:t>
      </w:r>
      <w:r>
        <w:rPr>
          <w:color w:val="231F20"/>
          <w:w w:val="105"/>
        </w:rPr>
        <w:t>đi</w:t>
      </w:r>
      <w:r>
        <w:rPr>
          <w:color w:val="231F20"/>
          <w:spacing w:val="-11"/>
          <w:w w:val="105"/>
        </w:rPr>
        <w:t> </w:t>
      </w:r>
      <w:r>
        <w:rPr>
          <w:color w:val="231F20"/>
          <w:w w:val="105"/>
        </w:rPr>
        <w:t>ra.</w:t>
      </w:r>
      <w:r>
        <w:rPr>
          <w:color w:val="231F20"/>
          <w:spacing w:val="-11"/>
          <w:w w:val="105"/>
        </w:rPr>
        <w:t> </w:t>
      </w:r>
      <w:r>
        <w:rPr>
          <w:color w:val="231F20"/>
          <w:w w:val="105"/>
        </w:rPr>
        <w:t>Ý</w:t>
      </w:r>
      <w:r>
        <w:rPr>
          <w:color w:val="231F20"/>
          <w:spacing w:val="-11"/>
          <w:w w:val="105"/>
        </w:rPr>
        <w:t> </w:t>
      </w:r>
      <w:r>
        <w:rPr>
          <w:color w:val="231F20"/>
          <w:w w:val="105"/>
        </w:rPr>
        <w:t>niệm</w:t>
      </w:r>
      <w:r>
        <w:rPr>
          <w:color w:val="231F20"/>
          <w:spacing w:val="-11"/>
          <w:w w:val="105"/>
        </w:rPr>
        <w:t> </w:t>
      </w:r>
      <w:r>
        <w:rPr>
          <w:color w:val="231F20"/>
          <w:w w:val="105"/>
        </w:rPr>
        <w:t>thứ hai, ý niệm phân biệt, chấp trước khởi dậy là không được, bước</w:t>
      </w:r>
      <w:r>
        <w:rPr>
          <w:color w:val="231F20"/>
          <w:spacing w:val="49"/>
          <w:w w:val="105"/>
        </w:rPr>
        <w:t> </w:t>
      </w:r>
      <w:r>
        <w:rPr>
          <w:color w:val="231F20"/>
          <w:w w:val="105"/>
        </w:rPr>
        <w:t>vào</w:t>
      </w:r>
      <w:r>
        <w:rPr>
          <w:color w:val="231F20"/>
          <w:spacing w:val="49"/>
          <w:w w:val="105"/>
        </w:rPr>
        <w:t> </w:t>
      </w:r>
      <w:r>
        <w:rPr>
          <w:color w:val="231F20"/>
          <w:w w:val="105"/>
        </w:rPr>
        <w:t>không</w:t>
      </w:r>
      <w:r>
        <w:rPr>
          <w:color w:val="231F20"/>
          <w:spacing w:val="49"/>
          <w:w w:val="105"/>
        </w:rPr>
        <w:t> </w:t>
      </w:r>
      <w:r>
        <w:rPr>
          <w:color w:val="231F20"/>
          <w:w w:val="105"/>
        </w:rPr>
        <w:t>được</w:t>
      </w:r>
      <w:r>
        <w:rPr>
          <w:color w:val="231F20"/>
          <w:spacing w:val="49"/>
          <w:w w:val="105"/>
        </w:rPr>
        <w:t> </w:t>
      </w:r>
      <w:r>
        <w:rPr>
          <w:color w:val="231F20"/>
          <w:w w:val="105"/>
        </w:rPr>
        <w:t>nữa.</w:t>
      </w:r>
      <w:r>
        <w:rPr>
          <w:color w:val="231F20"/>
          <w:spacing w:val="49"/>
          <w:w w:val="105"/>
        </w:rPr>
        <w:t> </w:t>
      </w:r>
      <w:r>
        <w:rPr>
          <w:color w:val="231F20"/>
          <w:w w:val="105"/>
        </w:rPr>
        <w:t>Đây</w:t>
      </w:r>
      <w:r>
        <w:rPr>
          <w:color w:val="231F20"/>
          <w:spacing w:val="49"/>
          <w:w w:val="105"/>
        </w:rPr>
        <w:t> </w:t>
      </w:r>
      <w:r>
        <w:rPr>
          <w:color w:val="231F20"/>
          <w:w w:val="105"/>
        </w:rPr>
        <w:t>chính</w:t>
      </w:r>
      <w:r>
        <w:rPr>
          <w:color w:val="231F20"/>
          <w:spacing w:val="49"/>
          <w:w w:val="105"/>
        </w:rPr>
        <w:t> </w:t>
      </w:r>
      <w:r>
        <w:rPr>
          <w:color w:val="231F20"/>
          <w:w w:val="105"/>
        </w:rPr>
        <w:t>là</w:t>
      </w:r>
      <w:r>
        <w:rPr>
          <w:color w:val="231F20"/>
          <w:spacing w:val="49"/>
          <w:w w:val="105"/>
        </w:rPr>
        <w:t> </w:t>
      </w:r>
      <w:r>
        <w:rPr>
          <w:color w:val="231F20"/>
          <w:w w:val="105"/>
        </w:rPr>
        <w:t>ý</w:t>
      </w:r>
      <w:r>
        <w:rPr>
          <w:color w:val="231F20"/>
          <w:spacing w:val="49"/>
          <w:w w:val="105"/>
        </w:rPr>
        <w:t> </w:t>
      </w:r>
      <w:r>
        <w:rPr>
          <w:color w:val="231F20"/>
          <w:w w:val="105"/>
        </w:rPr>
        <w:t>thức</w:t>
      </w:r>
      <w:r>
        <w:rPr>
          <w:color w:val="231F20"/>
          <w:spacing w:val="49"/>
          <w:w w:val="105"/>
        </w:rPr>
        <w:t> </w:t>
      </w:r>
      <w:r>
        <w:rPr>
          <w:color w:val="231F20"/>
          <w:w w:val="105"/>
        </w:rPr>
        <w:t>của</w:t>
      </w:r>
      <w:r>
        <w:rPr>
          <w:color w:val="231F20"/>
          <w:spacing w:val="49"/>
          <w:w w:val="105"/>
        </w:rPr>
        <w:t> </w:t>
      </w:r>
      <w:r>
        <w:rPr>
          <w:color w:val="231F20"/>
          <w:spacing w:val="-5"/>
          <w:w w:val="105"/>
        </w:rPr>
        <w:t>con</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10"/>
        </w:rPr>
        <w:t>người</w:t>
      </w:r>
      <w:r>
        <w:rPr>
          <w:color w:val="231F20"/>
          <w:spacing w:val="-10"/>
          <w:w w:val="110"/>
        </w:rPr>
        <w:t> </w:t>
      </w:r>
      <w:r>
        <w:rPr>
          <w:color w:val="231F20"/>
          <w:w w:val="110"/>
        </w:rPr>
        <w:t>phân</w:t>
      </w:r>
      <w:r>
        <w:rPr>
          <w:color w:val="231F20"/>
          <w:spacing w:val="-10"/>
          <w:w w:val="110"/>
        </w:rPr>
        <w:t> </w:t>
      </w:r>
      <w:r>
        <w:rPr>
          <w:color w:val="231F20"/>
          <w:w w:val="110"/>
        </w:rPr>
        <w:t>biệt</w:t>
      </w:r>
      <w:r>
        <w:rPr>
          <w:color w:val="231F20"/>
          <w:spacing w:val="-11"/>
          <w:w w:val="110"/>
        </w:rPr>
        <w:t> </w:t>
      </w:r>
      <w:r>
        <w:rPr>
          <w:color w:val="231F20"/>
          <w:w w:val="110"/>
        </w:rPr>
        <w:t>cái</w:t>
      </w:r>
      <w:r>
        <w:rPr>
          <w:color w:val="231F20"/>
          <w:spacing w:val="-10"/>
          <w:w w:val="110"/>
        </w:rPr>
        <w:t> </w:t>
      </w:r>
      <w:r>
        <w:rPr>
          <w:color w:val="231F20"/>
          <w:w w:val="110"/>
        </w:rPr>
        <w:t>này</w:t>
      </w:r>
      <w:r>
        <w:rPr>
          <w:color w:val="231F20"/>
          <w:spacing w:val="-10"/>
          <w:w w:val="110"/>
        </w:rPr>
        <w:t> </w:t>
      </w:r>
      <w:r>
        <w:rPr>
          <w:color w:val="231F20"/>
          <w:w w:val="110"/>
        </w:rPr>
        <w:t>là</w:t>
      </w:r>
      <w:r>
        <w:rPr>
          <w:color w:val="231F20"/>
          <w:spacing w:val="-10"/>
          <w:w w:val="110"/>
        </w:rPr>
        <w:t> </w:t>
      </w:r>
      <w:r>
        <w:rPr>
          <w:color w:val="231F20"/>
          <w:w w:val="110"/>
        </w:rPr>
        <w:t>nhà,</w:t>
      </w:r>
      <w:r>
        <w:rPr>
          <w:color w:val="231F20"/>
          <w:spacing w:val="-10"/>
          <w:w w:val="110"/>
        </w:rPr>
        <w:t> </w:t>
      </w:r>
      <w:r>
        <w:rPr>
          <w:color w:val="231F20"/>
          <w:w w:val="110"/>
        </w:rPr>
        <w:t>cái</w:t>
      </w:r>
      <w:r>
        <w:rPr>
          <w:color w:val="231F20"/>
          <w:spacing w:val="-10"/>
          <w:w w:val="110"/>
        </w:rPr>
        <w:t> </w:t>
      </w:r>
      <w:r>
        <w:rPr>
          <w:color w:val="231F20"/>
          <w:w w:val="110"/>
        </w:rPr>
        <w:t>này</w:t>
      </w:r>
      <w:r>
        <w:rPr>
          <w:color w:val="231F20"/>
          <w:spacing w:val="-10"/>
          <w:w w:val="110"/>
        </w:rPr>
        <w:t> </w:t>
      </w:r>
      <w:r>
        <w:rPr>
          <w:color w:val="231F20"/>
          <w:w w:val="110"/>
        </w:rPr>
        <w:t>là</w:t>
      </w:r>
      <w:r>
        <w:rPr>
          <w:color w:val="231F20"/>
          <w:spacing w:val="-10"/>
          <w:w w:val="110"/>
        </w:rPr>
        <w:t> </w:t>
      </w:r>
      <w:r>
        <w:rPr>
          <w:color w:val="231F20"/>
          <w:w w:val="110"/>
        </w:rPr>
        <w:t>cửa</w:t>
      </w:r>
      <w:r>
        <w:rPr>
          <w:color w:val="231F20"/>
          <w:spacing w:val="-10"/>
          <w:w w:val="110"/>
        </w:rPr>
        <w:t> </w:t>
      </w:r>
      <w:r>
        <w:rPr>
          <w:color w:val="231F20"/>
          <w:w w:val="110"/>
        </w:rPr>
        <w:t>lớn,</w:t>
      </w:r>
      <w:r>
        <w:rPr>
          <w:color w:val="231F20"/>
          <w:spacing w:val="-10"/>
          <w:w w:val="110"/>
        </w:rPr>
        <w:t> </w:t>
      </w:r>
      <w:r>
        <w:rPr>
          <w:color w:val="231F20"/>
          <w:w w:val="110"/>
        </w:rPr>
        <w:t>còn</w:t>
      </w:r>
      <w:r>
        <w:rPr>
          <w:color w:val="231F20"/>
          <w:spacing w:val="-11"/>
          <w:w w:val="110"/>
        </w:rPr>
        <w:t> </w:t>
      </w:r>
      <w:r>
        <w:rPr>
          <w:color w:val="231F20"/>
          <w:w w:val="110"/>
        </w:rPr>
        <w:t>cái </w:t>
      </w:r>
      <w:r>
        <w:rPr>
          <w:color w:val="231F20"/>
          <w:spacing w:val="-2"/>
          <w:w w:val="105"/>
        </w:rPr>
        <w:t>này</w:t>
      </w:r>
      <w:r>
        <w:rPr>
          <w:color w:val="231F20"/>
          <w:spacing w:val="-20"/>
          <w:w w:val="105"/>
        </w:rPr>
        <w:t> </w:t>
      </w:r>
      <w:r>
        <w:rPr>
          <w:color w:val="231F20"/>
          <w:spacing w:val="-2"/>
          <w:w w:val="105"/>
        </w:rPr>
        <w:t>là</w:t>
      </w:r>
      <w:r>
        <w:rPr>
          <w:color w:val="231F20"/>
          <w:spacing w:val="-20"/>
          <w:w w:val="105"/>
        </w:rPr>
        <w:t> </w:t>
      </w:r>
      <w:r>
        <w:rPr>
          <w:color w:val="231F20"/>
          <w:spacing w:val="-2"/>
          <w:w w:val="105"/>
        </w:rPr>
        <w:t>cửa</w:t>
      </w:r>
      <w:r>
        <w:rPr>
          <w:color w:val="231F20"/>
          <w:spacing w:val="-20"/>
          <w:w w:val="105"/>
        </w:rPr>
        <w:t> </w:t>
      </w:r>
      <w:r>
        <w:rPr>
          <w:color w:val="231F20"/>
          <w:spacing w:val="-2"/>
          <w:w w:val="105"/>
        </w:rPr>
        <w:t>sổ,...</w:t>
      </w:r>
      <w:r>
        <w:rPr>
          <w:color w:val="231F20"/>
          <w:spacing w:val="-20"/>
          <w:w w:val="105"/>
        </w:rPr>
        <w:t> </w:t>
      </w:r>
      <w:r>
        <w:rPr>
          <w:color w:val="231F20"/>
          <w:spacing w:val="-2"/>
          <w:w w:val="105"/>
        </w:rPr>
        <w:t>Ta</w:t>
      </w:r>
      <w:r>
        <w:rPr>
          <w:color w:val="231F20"/>
          <w:spacing w:val="-20"/>
          <w:w w:val="105"/>
        </w:rPr>
        <w:t> </w:t>
      </w:r>
      <w:r>
        <w:rPr>
          <w:color w:val="231F20"/>
          <w:spacing w:val="-2"/>
          <w:w w:val="105"/>
        </w:rPr>
        <w:t>cứ</w:t>
      </w:r>
      <w:r>
        <w:rPr>
          <w:color w:val="231F20"/>
          <w:spacing w:val="-20"/>
          <w:w w:val="105"/>
        </w:rPr>
        <w:t> </w:t>
      </w:r>
      <w:r>
        <w:rPr>
          <w:color w:val="231F20"/>
          <w:spacing w:val="-2"/>
          <w:w w:val="105"/>
        </w:rPr>
        <w:t>phân</w:t>
      </w:r>
      <w:r>
        <w:rPr>
          <w:color w:val="231F20"/>
          <w:spacing w:val="-20"/>
          <w:w w:val="105"/>
        </w:rPr>
        <w:t> </w:t>
      </w:r>
      <w:r>
        <w:rPr>
          <w:color w:val="231F20"/>
          <w:spacing w:val="-2"/>
          <w:w w:val="105"/>
        </w:rPr>
        <w:t>biệt</w:t>
      </w:r>
      <w:r>
        <w:rPr>
          <w:color w:val="231F20"/>
          <w:spacing w:val="-20"/>
          <w:w w:val="105"/>
        </w:rPr>
        <w:t> </w:t>
      </w:r>
      <w:r>
        <w:rPr>
          <w:color w:val="231F20"/>
          <w:spacing w:val="-2"/>
          <w:w w:val="105"/>
        </w:rPr>
        <w:t>như</w:t>
      </w:r>
      <w:r>
        <w:rPr>
          <w:color w:val="231F20"/>
          <w:spacing w:val="-20"/>
          <w:w w:val="105"/>
        </w:rPr>
        <w:t> </w:t>
      </w:r>
      <w:r>
        <w:rPr>
          <w:color w:val="231F20"/>
          <w:spacing w:val="-2"/>
          <w:w w:val="105"/>
        </w:rPr>
        <w:t>vậy,</w:t>
      </w:r>
      <w:r>
        <w:rPr>
          <w:color w:val="231F20"/>
          <w:spacing w:val="-20"/>
          <w:w w:val="105"/>
        </w:rPr>
        <w:t> </w:t>
      </w:r>
      <w:r>
        <w:rPr>
          <w:color w:val="231F20"/>
          <w:spacing w:val="-2"/>
          <w:w w:val="105"/>
        </w:rPr>
        <w:t>chấp</w:t>
      </w:r>
      <w:r>
        <w:rPr>
          <w:color w:val="231F20"/>
          <w:spacing w:val="-20"/>
          <w:w w:val="105"/>
        </w:rPr>
        <w:t> </w:t>
      </w:r>
      <w:r>
        <w:rPr>
          <w:color w:val="231F20"/>
          <w:spacing w:val="-2"/>
          <w:w w:val="105"/>
        </w:rPr>
        <w:t>trước</w:t>
      </w:r>
      <w:r>
        <w:rPr>
          <w:color w:val="231F20"/>
          <w:spacing w:val="-20"/>
          <w:w w:val="105"/>
        </w:rPr>
        <w:t> </w:t>
      </w:r>
      <w:r>
        <w:rPr>
          <w:color w:val="231F20"/>
          <w:spacing w:val="-2"/>
          <w:w w:val="105"/>
        </w:rPr>
        <w:t>như</w:t>
      </w:r>
      <w:r>
        <w:rPr>
          <w:color w:val="231F20"/>
          <w:spacing w:val="-20"/>
          <w:w w:val="105"/>
        </w:rPr>
        <w:t> </w:t>
      </w:r>
      <w:r>
        <w:rPr>
          <w:color w:val="231F20"/>
          <w:spacing w:val="-2"/>
          <w:w w:val="105"/>
        </w:rPr>
        <w:t>vậy, </w:t>
      </w:r>
      <w:r>
        <w:rPr>
          <w:color w:val="231F20"/>
          <w:w w:val="105"/>
        </w:rPr>
        <w:t>thì</w:t>
      </w:r>
      <w:r>
        <w:rPr>
          <w:color w:val="231F20"/>
          <w:spacing w:val="-10"/>
          <w:w w:val="105"/>
        </w:rPr>
        <w:t> </w:t>
      </w:r>
      <w:r>
        <w:rPr>
          <w:color w:val="231F20"/>
          <w:w w:val="105"/>
        </w:rPr>
        <w:t>chướng</w:t>
      </w:r>
      <w:r>
        <w:rPr>
          <w:color w:val="231F20"/>
          <w:spacing w:val="-10"/>
          <w:w w:val="105"/>
        </w:rPr>
        <w:t> </w:t>
      </w:r>
      <w:r>
        <w:rPr>
          <w:color w:val="231F20"/>
          <w:w w:val="105"/>
        </w:rPr>
        <w:t>ngại</w:t>
      </w:r>
      <w:r>
        <w:rPr>
          <w:color w:val="231F20"/>
          <w:spacing w:val="-10"/>
          <w:w w:val="105"/>
        </w:rPr>
        <w:t> </w:t>
      </w:r>
      <w:r>
        <w:rPr>
          <w:color w:val="231F20"/>
          <w:w w:val="105"/>
        </w:rPr>
        <w:t>sẽ</w:t>
      </w:r>
      <w:r>
        <w:rPr>
          <w:color w:val="231F20"/>
          <w:spacing w:val="-10"/>
          <w:w w:val="105"/>
        </w:rPr>
        <w:t> </w:t>
      </w:r>
      <w:r>
        <w:rPr>
          <w:color w:val="231F20"/>
          <w:w w:val="105"/>
        </w:rPr>
        <w:t>khởi</w:t>
      </w:r>
      <w:r>
        <w:rPr>
          <w:color w:val="231F20"/>
          <w:spacing w:val="-10"/>
          <w:w w:val="105"/>
        </w:rPr>
        <w:t> </w:t>
      </w:r>
      <w:r>
        <w:rPr>
          <w:color w:val="231F20"/>
          <w:w w:val="105"/>
        </w:rPr>
        <w:t>tác</w:t>
      </w:r>
      <w:r>
        <w:rPr>
          <w:color w:val="231F20"/>
          <w:spacing w:val="-10"/>
          <w:w w:val="105"/>
        </w:rPr>
        <w:t> </w:t>
      </w:r>
      <w:r>
        <w:rPr>
          <w:color w:val="231F20"/>
          <w:w w:val="105"/>
        </w:rPr>
        <w:t>dụng.</w:t>
      </w:r>
      <w:r>
        <w:rPr>
          <w:color w:val="231F20"/>
          <w:spacing w:val="-10"/>
          <w:w w:val="105"/>
        </w:rPr>
        <w:t> </w:t>
      </w:r>
      <w:r>
        <w:rPr>
          <w:color w:val="231F20"/>
          <w:w w:val="105"/>
        </w:rPr>
        <w:t>U</w:t>
      </w:r>
      <w:r>
        <w:rPr>
          <w:color w:val="231F20"/>
          <w:spacing w:val="-10"/>
          <w:w w:val="105"/>
        </w:rPr>
        <w:t> </w:t>
      </w:r>
      <w:r>
        <w:rPr>
          <w:color w:val="231F20"/>
          <w:w w:val="105"/>
        </w:rPr>
        <w:t>Minh</w:t>
      </w:r>
      <w:r>
        <w:rPr>
          <w:color w:val="231F20"/>
          <w:spacing w:val="-10"/>
          <w:w w:val="105"/>
        </w:rPr>
        <w:t> </w:t>
      </w:r>
      <w:r>
        <w:rPr>
          <w:color w:val="231F20"/>
          <w:w w:val="105"/>
        </w:rPr>
        <w:t>giới</w:t>
      </w:r>
      <w:r>
        <w:rPr>
          <w:color w:val="231F20"/>
          <w:spacing w:val="-10"/>
          <w:w w:val="105"/>
        </w:rPr>
        <w:t> </w:t>
      </w:r>
      <w:r>
        <w:rPr>
          <w:color w:val="231F20"/>
          <w:w w:val="105"/>
        </w:rPr>
        <w:t>và</w:t>
      </w:r>
      <w:r>
        <w:rPr>
          <w:color w:val="231F20"/>
          <w:spacing w:val="-10"/>
          <w:w w:val="105"/>
        </w:rPr>
        <w:t> </w:t>
      </w:r>
      <w:r>
        <w:rPr>
          <w:color w:val="231F20"/>
          <w:w w:val="105"/>
        </w:rPr>
        <w:t>Thiên</w:t>
      </w:r>
      <w:r>
        <w:rPr>
          <w:color w:val="231F20"/>
          <w:spacing w:val="-10"/>
          <w:w w:val="105"/>
        </w:rPr>
        <w:t> </w:t>
      </w:r>
      <w:r>
        <w:rPr>
          <w:color w:val="231F20"/>
          <w:w w:val="105"/>
        </w:rPr>
        <w:t>đạo không</w:t>
      </w:r>
      <w:r>
        <w:rPr>
          <w:color w:val="231F20"/>
          <w:spacing w:val="-3"/>
          <w:w w:val="105"/>
        </w:rPr>
        <w:t> </w:t>
      </w:r>
      <w:r>
        <w:rPr>
          <w:color w:val="231F20"/>
          <w:w w:val="105"/>
        </w:rPr>
        <w:t>có</w:t>
      </w:r>
      <w:r>
        <w:rPr>
          <w:color w:val="231F20"/>
          <w:spacing w:val="-1"/>
          <w:w w:val="105"/>
        </w:rPr>
        <w:t> </w:t>
      </w:r>
      <w:r>
        <w:rPr>
          <w:color w:val="231F20"/>
          <w:w w:val="105"/>
        </w:rPr>
        <w:t>quan</w:t>
      </w:r>
      <w:r>
        <w:rPr>
          <w:color w:val="231F20"/>
          <w:spacing w:val="-1"/>
          <w:w w:val="105"/>
        </w:rPr>
        <w:t> </w:t>
      </w:r>
      <w:r>
        <w:rPr>
          <w:color w:val="231F20"/>
          <w:w w:val="105"/>
        </w:rPr>
        <w:t>niệm</w:t>
      </w:r>
      <w:r>
        <w:rPr>
          <w:color w:val="231F20"/>
          <w:spacing w:val="-2"/>
          <w:w w:val="105"/>
        </w:rPr>
        <w:t> </w:t>
      </w:r>
      <w:r>
        <w:rPr>
          <w:color w:val="231F20"/>
          <w:w w:val="105"/>
        </w:rPr>
        <w:t>này</w:t>
      </w:r>
      <w:r>
        <w:rPr>
          <w:color w:val="231F20"/>
          <w:spacing w:val="-1"/>
          <w:w w:val="105"/>
        </w:rPr>
        <w:t> </w:t>
      </w:r>
      <w:r>
        <w:rPr>
          <w:color w:val="231F20"/>
          <w:w w:val="105"/>
        </w:rPr>
        <w:t>như</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2"/>
          <w:w w:val="105"/>
        </w:rPr>
        <w:t> </w:t>
      </w:r>
      <w:r>
        <w:rPr>
          <w:color w:val="231F20"/>
          <w:w w:val="105"/>
        </w:rPr>
        <w:t>nên</w:t>
      </w:r>
      <w:r>
        <w:rPr>
          <w:color w:val="231F20"/>
          <w:spacing w:val="-1"/>
          <w:w w:val="105"/>
        </w:rPr>
        <w:t> </w:t>
      </w:r>
      <w:r>
        <w:rPr>
          <w:color w:val="231F20"/>
          <w:w w:val="105"/>
        </w:rPr>
        <w:t>họ</w:t>
      </w:r>
      <w:r>
        <w:rPr>
          <w:color w:val="231F20"/>
          <w:spacing w:val="-1"/>
          <w:w w:val="105"/>
        </w:rPr>
        <w:t> </w:t>
      </w:r>
      <w:r>
        <w:rPr>
          <w:color w:val="231F20"/>
          <w:w w:val="105"/>
        </w:rPr>
        <w:t>đến</w:t>
      </w:r>
      <w:r>
        <w:rPr>
          <w:color w:val="231F20"/>
          <w:spacing w:val="-2"/>
          <w:w w:val="105"/>
        </w:rPr>
        <w:t> </w:t>
      </w:r>
      <w:r>
        <w:rPr>
          <w:color w:val="231F20"/>
          <w:w w:val="105"/>
        </w:rPr>
        <w:t>đi</w:t>
      </w:r>
      <w:r>
        <w:rPr>
          <w:color w:val="231F20"/>
          <w:spacing w:val="-2"/>
          <w:w w:val="105"/>
        </w:rPr>
        <w:t> </w:t>
      </w:r>
      <w:r>
        <w:rPr>
          <w:color w:val="231F20"/>
          <w:w w:val="105"/>
        </w:rPr>
        <w:t>tự</w:t>
      </w:r>
      <w:r>
        <w:rPr>
          <w:color w:val="231F20"/>
          <w:spacing w:val="-1"/>
          <w:w w:val="105"/>
        </w:rPr>
        <w:t> </w:t>
      </w:r>
      <w:r>
        <w:rPr>
          <w:color w:val="231F20"/>
          <w:spacing w:val="-4"/>
          <w:w w:val="105"/>
        </w:rPr>
        <w:t>tại.</w:t>
      </w:r>
    </w:p>
    <w:p>
      <w:pPr>
        <w:pStyle w:val="BodyText"/>
        <w:spacing w:line="297" w:lineRule="auto" w:before="143"/>
        <w:ind w:left="103" w:right="404" w:firstLine="453"/>
      </w:pPr>
      <w:r>
        <w:rPr>
          <w:color w:val="231F20"/>
          <w:w w:val="110"/>
        </w:rPr>
        <w:t>Nhà</w:t>
      </w:r>
      <w:r>
        <w:rPr>
          <w:color w:val="231F20"/>
          <w:spacing w:val="-24"/>
          <w:w w:val="110"/>
        </w:rPr>
        <w:t> </w:t>
      </w:r>
      <w:r>
        <w:rPr>
          <w:color w:val="231F20"/>
          <w:w w:val="110"/>
        </w:rPr>
        <w:t>của</w:t>
      </w:r>
      <w:r>
        <w:rPr>
          <w:color w:val="231F20"/>
          <w:spacing w:val="-23"/>
          <w:w w:val="110"/>
        </w:rPr>
        <w:t> </w:t>
      </w:r>
      <w:r>
        <w:rPr>
          <w:color w:val="231F20"/>
          <w:w w:val="110"/>
        </w:rPr>
        <w:t>chính</w:t>
      </w:r>
      <w:r>
        <w:rPr>
          <w:color w:val="231F20"/>
          <w:spacing w:val="-24"/>
          <w:w w:val="110"/>
        </w:rPr>
        <w:t> </w:t>
      </w:r>
      <w:r>
        <w:rPr>
          <w:color w:val="231F20"/>
          <w:w w:val="110"/>
        </w:rPr>
        <w:t>mình,</w:t>
      </w:r>
      <w:r>
        <w:rPr>
          <w:color w:val="231F20"/>
          <w:spacing w:val="-23"/>
          <w:w w:val="110"/>
        </w:rPr>
        <w:t> </w:t>
      </w:r>
      <w:r>
        <w:rPr>
          <w:color w:val="231F20"/>
          <w:w w:val="110"/>
        </w:rPr>
        <w:t>chúng</w:t>
      </w:r>
      <w:r>
        <w:rPr>
          <w:color w:val="231F20"/>
          <w:spacing w:val="-23"/>
          <w:w w:val="110"/>
        </w:rPr>
        <w:t> </w:t>
      </w:r>
      <w:r>
        <w:rPr>
          <w:color w:val="231F20"/>
          <w:w w:val="110"/>
        </w:rPr>
        <w:t>ta</w:t>
      </w:r>
      <w:r>
        <w:rPr>
          <w:color w:val="231F20"/>
          <w:spacing w:val="-24"/>
          <w:w w:val="110"/>
        </w:rPr>
        <w:t> </w:t>
      </w:r>
      <w:r>
        <w:rPr>
          <w:color w:val="231F20"/>
          <w:w w:val="110"/>
        </w:rPr>
        <w:t>không</w:t>
      </w:r>
      <w:r>
        <w:rPr>
          <w:color w:val="231F20"/>
          <w:spacing w:val="-23"/>
          <w:w w:val="110"/>
        </w:rPr>
        <w:t> </w:t>
      </w:r>
      <w:r>
        <w:rPr>
          <w:color w:val="231F20"/>
          <w:w w:val="110"/>
        </w:rPr>
        <w:t>có</w:t>
      </w:r>
      <w:r>
        <w:rPr>
          <w:color w:val="231F20"/>
          <w:spacing w:val="-23"/>
          <w:w w:val="110"/>
        </w:rPr>
        <w:t> </w:t>
      </w:r>
      <w:r>
        <w:rPr>
          <w:color w:val="231F20"/>
          <w:w w:val="110"/>
        </w:rPr>
        <w:t>khái</w:t>
      </w:r>
      <w:r>
        <w:rPr>
          <w:color w:val="231F20"/>
          <w:spacing w:val="-24"/>
          <w:w w:val="110"/>
        </w:rPr>
        <w:t> </w:t>
      </w:r>
      <w:r>
        <w:rPr>
          <w:color w:val="231F20"/>
          <w:w w:val="110"/>
        </w:rPr>
        <w:t>niệm</w:t>
      </w:r>
      <w:r>
        <w:rPr>
          <w:color w:val="231F20"/>
          <w:spacing w:val="-23"/>
          <w:w w:val="110"/>
        </w:rPr>
        <w:t> </w:t>
      </w:r>
      <w:r>
        <w:rPr>
          <w:color w:val="231F20"/>
          <w:w w:val="110"/>
        </w:rPr>
        <w:t>này. Nhà</w:t>
      </w:r>
      <w:r>
        <w:rPr>
          <w:color w:val="231F20"/>
          <w:spacing w:val="-6"/>
          <w:w w:val="110"/>
        </w:rPr>
        <w:t> </w:t>
      </w:r>
      <w:r>
        <w:rPr>
          <w:color w:val="231F20"/>
          <w:w w:val="110"/>
        </w:rPr>
        <w:t>của</w:t>
      </w:r>
      <w:r>
        <w:rPr>
          <w:color w:val="231F20"/>
          <w:spacing w:val="-6"/>
          <w:w w:val="110"/>
        </w:rPr>
        <w:t> </w:t>
      </w:r>
      <w:r>
        <w:rPr>
          <w:color w:val="231F20"/>
          <w:w w:val="110"/>
        </w:rPr>
        <w:t>quỷ</w:t>
      </w:r>
      <w:r>
        <w:rPr>
          <w:color w:val="231F20"/>
          <w:spacing w:val="-6"/>
          <w:w w:val="110"/>
        </w:rPr>
        <w:t> </w:t>
      </w:r>
      <w:r>
        <w:rPr>
          <w:color w:val="231F20"/>
          <w:w w:val="110"/>
        </w:rPr>
        <w:t>ở,</w:t>
      </w:r>
      <w:r>
        <w:rPr>
          <w:color w:val="231F20"/>
          <w:spacing w:val="-6"/>
          <w:w w:val="110"/>
        </w:rPr>
        <w:t> </w:t>
      </w:r>
      <w:r>
        <w:rPr>
          <w:color w:val="231F20"/>
          <w:w w:val="110"/>
        </w:rPr>
        <w:t>chúng</w:t>
      </w:r>
      <w:r>
        <w:rPr>
          <w:color w:val="231F20"/>
          <w:spacing w:val="-6"/>
          <w:w w:val="110"/>
        </w:rPr>
        <w:t> </w:t>
      </w:r>
      <w:r>
        <w:rPr>
          <w:color w:val="231F20"/>
          <w:w w:val="110"/>
        </w:rPr>
        <w:t>ta</w:t>
      </w:r>
      <w:r>
        <w:rPr>
          <w:color w:val="231F20"/>
          <w:spacing w:val="-6"/>
          <w:w w:val="110"/>
        </w:rPr>
        <w:t> </w:t>
      </w:r>
      <w:r>
        <w:rPr>
          <w:color w:val="231F20"/>
          <w:w w:val="110"/>
        </w:rPr>
        <w:t>bước</w:t>
      </w:r>
      <w:r>
        <w:rPr>
          <w:color w:val="231F20"/>
          <w:spacing w:val="-6"/>
          <w:w w:val="110"/>
        </w:rPr>
        <w:t> </w:t>
      </w:r>
      <w:r>
        <w:rPr>
          <w:color w:val="231F20"/>
          <w:w w:val="110"/>
        </w:rPr>
        <w:t>ra</w:t>
      </w:r>
      <w:r>
        <w:rPr>
          <w:color w:val="231F20"/>
          <w:spacing w:val="-6"/>
          <w:w w:val="110"/>
        </w:rPr>
        <w:t> </w:t>
      </w:r>
      <w:r>
        <w:rPr>
          <w:color w:val="231F20"/>
          <w:w w:val="110"/>
        </w:rPr>
        <w:t>bước</w:t>
      </w:r>
      <w:r>
        <w:rPr>
          <w:color w:val="231F20"/>
          <w:spacing w:val="-6"/>
          <w:w w:val="110"/>
        </w:rPr>
        <w:t> </w:t>
      </w:r>
      <w:r>
        <w:rPr>
          <w:color w:val="231F20"/>
          <w:w w:val="110"/>
        </w:rPr>
        <w:t>vào,</w:t>
      </w:r>
      <w:r>
        <w:rPr>
          <w:color w:val="231F20"/>
          <w:spacing w:val="-6"/>
          <w:w w:val="110"/>
        </w:rPr>
        <w:t> </w:t>
      </w:r>
      <w:r>
        <w:rPr>
          <w:color w:val="231F20"/>
          <w:w w:val="110"/>
        </w:rPr>
        <w:t>giống</w:t>
      </w:r>
      <w:r>
        <w:rPr>
          <w:color w:val="231F20"/>
          <w:spacing w:val="-6"/>
          <w:w w:val="110"/>
        </w:rPr>
        <w:t> </w:t>
      </w:r>
      <w:r>
        <w:rPr>
          <w:color w:val="231F20"/>
          <w:w w:val="110"/>
        </w:rPr>
        <w:t>như</w:t>
      </w:r>
      <w:r>
        <w:rPr>
          <w:color w:val="231F20"/>
          <w:spacing w:val="-6"/>
          <w:w w:val="110"/>
        </w:rPr>
        <w:t> </w:t>
      </w:r>
      <w:r>
        <w:rPr>
          <w:color w:val="231F20"/>
          <w:w w:val="110"/>
        </w:rPr>
        <w:t>họ bước</w:t>
      </w:r>
      <w:r>
        <w:rPr>
          <w:color w:val="231F20"/>
          <w:spacing w:val="-7"/>
          <w:w w:val="110"/>
        </w:rPr>
        <w:t> </w:t>
      </w:r>
      <w:r>
        <w:rPr>
          <w:color w:val="231F20"/>
          <w:w w:val="110"/>
        </w:rPr>
        <w:t>vào</w:t>
      </w:r>
      <w:r>
        <w:rPr>
          <w:color w:val="231F20"/>
          <w:spacing w:val="-6"/>
          <w:w w:val="110"/>
        </w:rPr>
        <w:t> </w:t>
      </w:r>
      <w:r>
        <w:rPr>
          <w:color w:val="231F20"/>
          <w:w w:val="110"/>
        </w:rPr>
        <w:t>nhà</w:t>
      </w:r>
      <w:r>
        <w:rPr>
          <w:color w:val="231F20"/>
          <w:spacing w:val="-7"/>
          <w:w w:val="110"/>
        </w:rPr>
        <w:t> </w:t>
      </w:r>
      <w:r>
        <w:rPr>
          <w:color w:val="231F20"/>
          <w:w w:val="110"/>
        </w:rPr>
        <w:t>nhân</w:t>
      </w:r>
      <w:r>
        <w:rPr>
          <w:color w:val="231F20"/>
          <w:spacing w:val="-7"/>
          <w:w w:val="110"/>
        </w:rPr>
        <w:t> </w:t>
      </w:r>
      <w:r>
        <w:rPr>
          <w:color w:val="231F20"/>
          <w:w w:val="110"/>
        </w:rPr>
        <w:t>gian</w:t>
      </w:r>
      <w:r>
        <w:rPr>
          <w:color w:val="231F20"/>
          <w:spacing w:val="-7"/>
          <w:w w:val="110"/>
        </w:rPr>
        <w:t> </w:t>
      </w:r>
      <w:r>
        <w:rPr>
          <w:color w:val="231F20"/>
          <w:w w:val="110"/>
        </w:rPr>
        <w:t>của</w:t>
      </w:r>
      <w:r>
        <w:rPr>
          <w:color w:val="231F20"/>
          <w:spacing w:val="-7"/>
          <w:w w:val="110"/>
        </w:rPr>
        <w:t> </w:t>
      </w:r>
      <w:r>
        <w:rPr>
          <w:color w:val="231F20"/>
          <w:w w:val="110"/>
        </w:rPr>
        <w:t>chúng</w:t>
      </w:r>
      <w:r>
        <w:rPr>
          <w:color w:val="231F20"/>
          <w:spacing w:val="-7"/>
          <w:w w:val="110"/>
        </w:rPr>
        <w:t> </w:t>
      </w:r>
      <w:r>
        <w:rPr>
          <w:color w:val="231F20"/>
          <w:w w:val="110"/>
        </w:rPr>
        <w:t>ta</w:t>
      </w:r>
      <w:r>
        <w:rPr>
          <w:color w:val="231F20"/>
          <w:spacing w:val="-7"/>
          <w:w w:val="110"/>
        </w:rPr>
        <w:t> </w:t>
      </w:r>
      <w:r>
        <w:rPr>
          <w:color w:val="231F20"/>
          <w:w w:val="110"/>
        </w:rPr>
        <w:t>vậy,</w:t>
      </w:r>
      <w:r>
        <w:rPr>
          <w:color w:val="231F20"/>
          <w:spacing w:val="-7"/>
          <w:w w:val="110"/>
        </w:rPr>
        <w:t> </w:t>
      </w:r>
      <w:r>
        <w:rPr>
          <w:color w:val="231F20"/>
          <w:w w:val="110"/>
        </w:rPr>
        <w:t>không</w:t>
      </w:r>
      <w:r>
        <w:rPr>
          <w:color w:val="231F20"/>
          <w:spacing w:val="-7"/>
          <w:w w:val="110"/>
        </w:rPr>
        <w:t> </w:t>
      </w:r>
      <w:r>
        <w:rPr>
          <w:color w:val="231F20"/>
          <w:w w:val="110"/>
        </w:rPr>
        <w:t>chướng </w:t>
      </w:r>
      <w:r>
        <w:rPr>
          <w:color w:val="231F20"/>
          <w:w w:val="105"/>
        </w:rPr>
        <w:t>ngại,</w:t>
      </w:r>
      <w:r>
        <w:rPr>
          <w:color w:val="231F20"/>
          <w:spacing w:val="-9"/>
          <w:w w:val="105"/>
        </w:rPr>
        <w:t> </w:t>
      </w:r>
      <w:r>
        <w:rPr>
          <w:color w:val="231F20"/>
          <w:w w:val="105"/>
        </w:rPr>
        <w:t>vì</w:t>
      </w:r>
      <w:r>
        <w:rPr>
          <w:color w:val="231F20"/>
          <w:spacing w:val="-10"/>
          <w:w w:val="105"/>
        </w:rPr>
        <w:t> </w:t>
      </w:r>
      <w:r>
        <w:rPr>
          <w:color w:val="231F20"/>
          <w:w w:val="105"/>
        </w:rPr>
        <w:t>ta</w:t>
      </w:r>
      <w:r>
        <w:rPr>
          <w:color w:val="231F20"/>
          <w:spacing w:val="-9"/>
          <w:w w:val="105"/>
        </w:rPr>
        <w:t> </w:t>
      </w:r>
      <w:r>
        <w:rPr>
          <w:color w:val="231F20"/>
          <w:w w:val="105"/>
        </w:rPr>
        <w:t>không</w:t>
      </w:r>
      <w:r>
        <w:rPr>
          <w:color w:val="231F20"/>
          <w:spacing w:val="-10"/>
          <w:w w:val="105"/>
        </w:rPr>
        <w:t> </w:t>
      </w:r>
      <w:r>
        <w:rPr>
          <w:color w:val="231F20"/>
          <w:w w:val="105"/>
        </w:rPr>
        <w:t>nghĩ</w:t>
      </w:r>
      <w:r>
        <w:rPr>
          <w:color w:val="231F20"/>
          <w:spacing w:val="-10"/>
          <w:w w:val="105"/>
        </w:rPr>
        <w:t> </w:t>
      </w:r>
      <w:r>
        <w:rPr>
          <w:color w:val="231F20"/>
          <w:w w:val="105"/>
        </w:rPr>
        <w:t>đến</w:t>
      </w:r>
      <w:r>
        <w:rPr>
          <w:color w:val="231F20"/>
          <w:spacing w:val="-10"/>
          <w:w w:val="105"/>
        </w:rPr>
        <w:t> </w:t>
      </w:r>
      <w:r>
        <w:rPr>
          <w:color w:val="231F20"/>
          <w:w w:val="105"/>
        </w:rPr>
        <w:t>nó</w:t>
      </w:r>
      <w:r>
        <w:rPr>
          <w:color w:val="231F20"/>
          <w:spacing w:val="-10"/>
          <w:w w:val="105"/>
        </w:rPr>
        <w:t> </w:t>
      </w:r>
      <w:r>
        <w:rPr>
          <w:color w:val="231F20"/>
          <w:w w:val="105"/>
        </w:rPr>
        <w:t>có</w:t>
      </w:r>
      <w:r>
        <w:rPr>
          <w:color w:val="231F20"/>
          <w:spacing w:val="-10"/>
          <w:w w:val="105"/>
        </w:rPr>
        <w:t> </w:t>
      </w:r>
      <w:r>
        <w:rPr>
          <w:color w:val="231F20"/>
          <w:w w:val="105"/>
        </w:rPr>
        <w:t>chướng</w:t>
      </w:r>
      <w:r>
        <w:rPr>
          <w:color w:val="231F20"/>
          <w:spacing w:val="-9"/>
          <w:w w:val="105"/>
        </w:rPr>
        <w:t> </w:t>
      </w:r>
      <w:r>
        <w:rPr>
          <w:color w:val="231F20"/>
          <w:w w:val="105"/>
        </w:rPr>
        <w:t>ngại.</w:t>
      </w:r>
      <w:r>
        <w:rPr>
          <w:color w:val="231F20"/>
          <w:spacing w:val="-9"/>
          <w:w w:val="105"/>
        </w:rPr>
        <w:t> </w:t>
      </w:r>
      <w:r>
        <w:rPr>
          <w:color w:val="231F20"/>
          <w:w w:val="105"/>
        </w:rPr>
        <w:t>Thật</w:t>
      </w:r>
      <w:r>
        <w:rPr>
          <w:color w:val="231F20"/>
          <w:spacing w:val="-9"/>
          <w:w w:val="105"/>
        </w:rPr>
        <w:t> </w:t>
      </w:r>
      <w:r>
        <w:rPr>
          <w:color w:val="231F20"/>
          <w:w w:val="105"/>
        </w:rPr>
        <w:t>là</w:t>
      </w:r>
      <w:r>
        <w:rPr>
          <w:color w:val="231F20"/>
          <w:spacing w:val="-9"/>
          <w:w w:val="105"/>
        </w:rPr>
        <w:t> </w:t>
      </w:r>
      <w:r>
        <w:rPr>
          <w:color w:val="231F20"/>
          <w:w w:val="105"/>
        </w:rPr>
        <w:t>người </w:t>
      </w:r>
      <w:r>
        <w:rPr>
          <w:color w:val="231F20"/>
          <w:w w:val="110"/>
        </w:rPr>
        <w:t>và quỷ sống lẫn lộn, phòng nhà chồng lên nhau. Chướng </w:t>
      </w:r>
      <w:r>
        <w:rPr>
          <w:color w:val="231F20"/>
          <w:w w:val="105"/>
        </w:rPr>
        <w:t>ngại</w:t>
      </w:r>
      <w:r>
        <w:rPr>
          <w:color w:val="231F20"/>
          <w:spacing w:val="-12"/>
          <w:w w:val="105"/>
        </w:rPr>
        <w:t> </w:t>
      </w:r>
      <w:r>
        <w:rPr>
          <w:color w:val="231F20"/>
          <w:w w:val="105"/>
        </w:rPr>
        <w:t>của</w:t>
      </w:r>
      <w:r>
        <w:rPr>
          <w:color w:val="231F20"/>
          <w:spacing w:val="-12"/>
          <w:w w:val="105"/>
        </w:rPr>
        <w:t> </w:t>
      </w:r>
      <w:r>
        <w:rPr>
          <w:color w:val="231F20"/>
          <w:w w:val="105"/>
        </w:rPr>
        <w:t>họ,</w:t>
      </w:r>
      <w:r>
        <w:rPr>
          <w:color w:val="231F20"/>
          <w:spacing w:val="-12"/>
          <w:w w:val="105"/>
        </w:rPr>
        <w:t> </w:t>
      </w:r>
      <w:r>
        <w:rPr>
          <w:color w:val="231F20"/>
          <w:w w:val="105"/>
        </w:rPr>
        <w:t>họ</w:t>
      </w:r>
      <w:r>
        <w:rPr>
          <w:color w:val="231F20"/>
          <w:spacing w:val="-12"/>
          <w:w w:val="105"/>
        </w:rPr>
        <w:t> </w:t>
      </w:r>
      <w:r>
        <w:rPr>
          <w:color w:val="231F20"/>
          <w:w w:val="105"/>
        </w:rPr>
        <w:t>qua</w:t>
      </w:r>
      <w:r>
        <w:rPr>
          <w:color w:val="231F20"/>
          <w:spacing w:val="-12"/>
          <w:w w:val="105"/>
        </w:rPr>
        <w:t> </w:t>
      </w:r>
      <w:r>
        <w:rPr>
          <w:color w:val="231F20"/>
          <w:w w:val="105"/>
        </w:rPr>
        <w:t>không</w:t>
      </w:r>
      <w:r>
        <w:rPr>
          <w:color w:val="231F20"/>
          <w:spacing w:val="-12"/>
          <w:w w:val="105"/>
        </w:rPr>
        <w:t> </w:t>
      </w:r>
      <w:r>
        <w:rPr>
          <w:color w:val="231F20"/>
          <w:w w:val="105"/>
        </w:rPr>
        <w:t>được.</w:t>
      </w:r>
      <w:r>
        <w:rPr>
          <w:color w:val="231F20"/>
          <w:spacing w:val="-12"/>
          <w:w w:val="105"/>
        </w:rPr>
        <w:t> </w:t>
      </w:r>
      <w:r>
        <w:rPr>
          <w:color w:val="231F20"/>
          <w:w w:val="105"/>
        </w:rPr>
        <w:t>Chướng</w:t>
      </w:r>
      <w:r>
        <w:rPr>
          <w:color w:val="231F20"/>
          <w:spacing w:val="-12"/>
          <w:w w:val="105"/>
        </w:rPr>
        <w:t> </w:t>
      </w:r>
      <w:r>
        <w:rPr>
          <w:color w:val="231F20"/>
          <w:w w:val="105"/>
        </w:rPr>
        <w:t>ngại</w:t>
      </w:r>
      <w:r>
        <w:rPr>
          <w:color w:val="231F20"/>
          <w:spacing w:val="-12"/>
          <w:w w:val="105"/>
        </w:rPr>
        <w:t> </w:t>
      </w:r>
      <w:r>
        <w:rPr>
          <w:color w:val="231F20"/>
          <w:w w:val="105"/>
        </w:rPr>
        <w:t>của</w:t>
      </w:r>
      <w:r>
        <w:rPr>
          <w:color w:val="231F20"/>
          <w:spacing w:val="-12"/>
          <w:w w:val="105"/>
        </w:rPr>
        <w:t> </w:t>
      </w:r>
      <w:r>
        <w:rPr>
          <w:color w:val="231F20"/>
          <w:w w:val="105"/>
        </w:rPr>
        <w:t>chúng</w:t>
      </w:r>
      <w:r>
        <w:rPr>
          <w:color w:val="231F20"/>
          <w:spacing w:val="-12"/>
          <w:w w:val="105"/>
        </w:rPr>
        <w:t> </w:t>
      </w:r>
      <w:r>
        <w:rPr>
          <w:color w:val="231F20"/>
          <w:w w:val="105"/>
        </w:rPr>
        <w:t>ta, ta</w:t>
      </w:r>
      <w:r>
        <w:rPr>
          <w:color w:val="231F20"/>
          <w:spacing w:val="-12"/>
          <w:w w:val="105"/>
        </w:rPr>
        <w:t> </w:t>
      </w:r>
      <w:r>
        <w:rPr>
          <w:color w:val="231F20"/>
          <w:w w:val="105"/>
        </w:rPr>
        <w:t>qua</w:t>
      </w:r>
      <w:r>
        <w:rPr>
          <w:color w:val="231F20"/>
          <w:spacing w:val="-12"/>
          <w:w w:val="105"/>
        </w:rPr>
        <w:t> </w:t>
      </w:r>
      <w:r>
        <w:rPr>
          <w:color w:val="231F20"/>
          <w:w w:val="105"/>
        </w:rPr>
        <w:t>không</w:t>
      </w:r>
      <w:r>
        <w:rPr>
          <w:color w:val="231F20"/>
          <w:spacing w:val="-12"/>
          <w:w w:val="105"/>
        </w:rPr>
        <w:t> </w:t>
      </w:r>
      <w:r>
        <w:rPr>
          <w:color w:val="231F20"/>
          <w:w w:val="105"/>
        </w:rPr>
        <w:t>được.</w:t>
      </w:r>
      <w:r>
        <w:rPr>
          <w:color w:val="231F20"/>
          <w:spacing w:val="-12"/>
          <w:w w:val="105"/>
        </w:rPr>
        <w:t> </w:t>
      </w:r>
      <w:r>
        <w:rPr>
          <w:color w:val="231F20"/>
          <w:w w:val="105"/>
        </w:rPr>
        <w:t>Chướng</w:t>
      </w:r>
      <w:r>
        <w:rPr>
          <w:color w:val="231F20"/>
          <w:spacing w:val="-12"/>
          <w:w w:val="105"/>
        </w:rPr>
        <w:t> </w:t>
      </w:r>
      <w:r>
        <w:rPr>
          <w:color w:val="231F20"/>
          <w:w w:val="105"/>
        </w:rPr>
        <w:t>ngại</w:t>
      </w:r>
      <w:r>
        <w:rPr>
          <w:color w:val="231F20"/>
          <w:spacing w:val="-12"/>
          <w:w w:val="105"/>
        </w:rPr>
        <w:t> </w:t>
      </w:r>
      <w:r>
        <w:rPr>
          <w:color w:val="231F20"/>
          <w:w w:val="105"/>
        </w:rPr>
        <w:t>của</w:t>
      </w:r>
      <w:r>
        <w:rPr>
          <w:color w:val="231F20"/>
          <w:spacing w:val="-12"/>
          <w:w w:val="105"/>
        </w:rPr>
        <w:t> </w:t>
      </w:r>
      <w:r>
        <w:rPr>
          <w:color w:val="231F20"/>
          <w:w w:val="105"/>
        </w:rPr>
        <w:t>ta,</w:t>
      </w:r>
      <w:r>
        <w:rPr>
          <w:color w:val="231F20"/>
          <w:spacing w:val="-12"/>
          <w:w w:val="105"/>
        </w:rPr>
        <w:t> </w:t>
      </w:r>
      <w:r>
        <w:rPr>
          <w:color w:val="231F20"/>
          <w:w w:val="105"/>
        </w:rPr>
        <w:t>họ</w:t>
      </w:r>
      <w:r>
        <w:rPr>
          <w:color w:val="231F20"/>
          <w:spacing w:val="-12"/>
          <w:w w:val="105"/>
        </w:rPr>
        <w:t> </w:t>
      </w:r>
      <w:r>
        <w:rPr>
          <w:color w:val="231F20"/>
          <w:w w:val="105"/>
        </w:rPr>
        <w:t>có</w:t>
      </w:r>
      <w:r>
        <w:rPr>
          <w:color w:val="231F20"/>
          <w:spacing w:val="-12"/>
          <w:w w:val="105"/>
        </w:rPr>
        <w:t> </w:t>
      </w:r>
      <w:r>
        <w:rPr>
          <w:color w:val="231F20"/>
          <w:w w:val="105"/>
        </w:rPr>
        <w:t>thể</w:t>
      </w:r>
      <w:r>
        <w:rPr>
          <w:color w:val="231F20"/>
          <w:spacing w:val="-13"/>
          <w:w w:val="105"/>
        </w:rPr>
        <w:t> </w:t>
      </w:r>
      <w:r>
        <w:rPr>
          <w:color w:val="231F20"/>
          <w:w w:val="105"/>
        </w:rPr>
        <w:t>qua</w:t>
      </w:r>
      <w:r>
        <w:rPr>
          <w:color w:val="231F20"/>
          <w:spacing w:val="-12"/>
          <w:w w:val="105"/>
        </w:rPr>
        <w:t> </w:t>
      </w:r>
      <w:r>
        <w:rPr>
          <w:color w:val="231F20"/>
          <w:w w:val="105"/>
        </w:rPr>
        <w:t>được, chướng</w:t>
      </w:r>
      <w:r>
        <w:rPr>
          <w:color w:val="231F20"/>
          <w:spacing w:val="-20"/>
          <w:w w:val="105"/>
        </w:rPr>
        <w:t> </w:t>
      </w:r>
      <w:r>
        <w:rPr>
          <w:color w:val="231F20"/>
          <w:w w:val="105"/>
        </w:rPr>
        <w:t>ngại</w:t>
      </w:r>
      <w:r>
        <w:rPr>
          <w:color w:val="231F20"/>
          <w:spacing w:val="-20"/>
          <w:w w:val="105"/>
        </w:rPr>
        <w:t> </w:t>
      </w:r>
      <w:r>
        <w:rPr>
          <w:color w:val="231F20"/>
          <w:w w:val="105"/>
        </w:rPr>
        <w:t>của</w:t>
      </w:r>
      <w:r>
        <w:rPr>
          <w:color w:val="231F20"/>
          <w:spacing w:val="-20"/>
          <w:w w:val="105"/>
        </w:rPr>
        <w:t> </w:t>
      </w:r>
      <w:r>
        <w:rPr>
          <w:color w:val="231F20"/>
          <w:w w:val="105"/>
        </w:rPr>
        <w:t>họ,</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cũng</w:t>
      </w:r>
      <w:r>
        <w:rPr>
          <w:color w:val="231F20"/>
          <w:spacing w:val="-20"/>
          <w:w w:val="105"/>
        </w:rPr>
        <w:t> </w:t>
      </w:r>
      <w:r>
        <w:rPr>
          <w:color w:val="231F20"/>
          <w:w w:val="105"/>
        </w:rPr>
        <w:t>vô</w:t>
      </w:r>
      <w:r>
        <w:rPr>
          <w:color w:val="231F20"/>
          <w:spacing w:val="-20"/>
          <w:w w:val="105"/>
        </w:rPr>
        <w:t> </w:t>
      </w:r>
      <w:r>
        <w:rPr>
          <w:color w:val="231F20"/>
          <w:w w:val="105"/>
        </w:rPr>
        <w:t>ngại.</w:t>
      </w:r>
      <w:r>
        <w:rPr>
          <w:color w:val="231F20"/>
          <w:spacing w:val="-20"/>
          <w:w w:val="105"/>
        </w:rPr>
        <w:t> </w:t>
      </w:r>
      <w:r>
        <w:rPr>
          <w:color w:val="231F20"/>
          <w:w w:val="105"/>
        </w:rPr>
        <w:t>Điều</w:t>
      </w:r>
      <w:r>
        <w:rPr>
          <w:color w:val="231F20"/>
          <w:spacing w:val="-20"/>
          <w:w w:val="105"/>
        </w:rPr>
        <w:t> </w:t>
      </w:r>
      <w:r>
        <w:rPr>
          <w:color w:val="231F20"/>
          <w:w w:val="105"/>
        </w:rPr>
        <w:t>này,</w:t>
      </w:r>
      <w:r>
        <w:rPr>
          <w:color w:val="231F20"/>
          <w:spacing w:val="-20"/>
          <w:w w:val="105"/>
        </w:rPr>
        <w:t> </w:t>
      </w:r>
      <w:r>
        <w:rPr>
          <w:color w:val="231F20"/>
          <w:w w:val="105"/>
        </w:rPr>
        <w:t>không </w:t>
      </w:r>
      <w:r>
        <w:rPr>
          <w:color w:val="231F20"/>
          <w:w w:val="110"/>
        </w:rPr>
        <w:t>phải đã nói rõ chướng ngại từ đâu đến rồi sao? Từ phân </w:t>
      </w:r>
      <w:r>
        <w:rPr>
          <w:color w:val="231F20"/>
          <w:w w:val="105"/>
        </w:rPr>
        <w:t>biệt,</w:t>
      </w:r>
      <w:r>
        <w:rPr>
          <w:color w:val="231F20"/>
          <w:spacing w:val="-4"/>
          <w:w w:val="105"/>
        </w:rPr>
        <w:t> </w:t>
      </w:r>
      <w:r>
        <w:rPr>
          <w:color w:val="231F20"/>
          <w:w w:val="105"/>
        </w:rPr>
        <w:t>chấp</w:t>
      </w:r>
      <w:r>
        <w:rPr>
          <w:color w:val="231F20"/>
          <w:spacing w:val="-4"/>
          <w:w w:val="105"/>
        </w:rPr>
        <w:t> </w:t>
      </w:r>
      <w:r>
        <w:rPr>
          <w:color w:val="231F20"/>
          <w:w w:val="105"/>
        </w:rPr>
        <w:t>trước</w:t>
      </w:r>
      <w:r>
        <w:rPr>
          <w:color w:val="231F20"/>
          <w:spacing w:val="-4"/>
          <w:w w:val="105"/>
        </w:rPr>
        <w:t> </w:t>
      </w:r>
      <w:r>
        <w:rPr>
          <w:color w:val="231F20"/>
          <w:w w:val="105"/>
        </w:rPr>
        <w:t>mà</w:t>
      </w:r>
      <w:r>
        <w:rPr>
          <w:color w:val="231F20"/>
          <w:spacing w:val="-4"/>
          <w:w w:val="105"/>
        </w:rPr>
        <w:t> </w:t>
      </w:r>
      <w:r>
        <w:rPr>
          <w:color w:val="231F20"/>
          <w:w w:val="105"/>
        </w:rPr>
        <w:t>đến.</w:t>
      </w:r>
      <w:r>
        <w:rPr>
          <w:color w:val="231F20"/>
          <w:spacing w:val="-4"/>
          <w:w w:val="105"/>
        </w:rPr>
        <w:t> </w:t>
      </w:r>
      <w:r>
        <w:rPr>
          <w:color w:val="231F20"/>
          <w:w w:val="105"/>
        </w:rPr>
        <w:t>Không</w:t>
      </w:r>
      <w:r>
        <w:rPr>
          <w:color w:val="231F20"/>
          <w:spacing w:val="-4"/>
          <w:w w:val="105"/>
        </w:rPr>
        <w:t> </w:t>
      </w:r>
      <w:r>
        <w:rPr>
          <w:color w:val="231F20"/>
          <w:w w:val="105"/>
        </w:rPr>
        <w:t>có</w:t>
      </w:r>
      <w:r>
        <w:rPr>
          <w:color w:val="231F20"/>
          <w:spacing w:val="-4"/>
          <w:w w:val="105"/>
        </w:rPr>
        <w:t> </w:t>
      </w:r>
      <w:r>
        <w:rPr>
          <w:color w:val="231F20"/>
          <w:w w:val="105"/>
        </w:rPr>
        <w:t>phân</w:t>
      </w:r>
      <w:r>
        <w:rPr>
          <w:color w:val="231F20"/>
          <w:spacing w:val="-4"/>
          <w:w w:val="105"/>
        </w:rPr>
        <w:t> </w:t>
      </w:r>
      <w:r>
        <w:rPr>
          <w:color w:val="231F20"/>
          <w:w w:val="105"/>
        </w:rPr>
        <w:t>biệt,</w:t>
      </w:r>
      <w:r>
        <w:rPr>
          <w:color w:val="231F20"/>
          <w:spacing w:val="-4"/>
          <w:w w:val="105"/>
        </w:rPr>
        <w:t> </w:t>
      </w:r>
      <w:r>
        <w:rPr>
          <w:color w:val="231F20"/>
          <w:w w:val="105"/>
        </w:rPr>
        <w:t>chấp</w:t>
      </w:r>
      <w:r>
        <w:rPr>
          <w:color w:val="231F20"/>
          <w:spacing w:val="-4"/>
          <w:w w:val="105"/>
        </w:rPr>
        <w:t> </w:t>
      </w:r>
      <w:r>
        <w:rPr>
          <w:color w:val="231F20"/>
          <w:w w:val="105"/>
        </w:rPr>
        <w:t>trước</w:t>
      </w:r>
      <w:r>
        <w:rPr>
          <w:color w:val="231F20"/>
          <w:spacing w:val="-4"/>
          <w:w w:val="105"/>
        </w:rPr>
        <w:t> </w:t>
      </w:r>
      <w:r>
        <w:rPr>
          <w:color w:val="231F20"/>
          <w:w w:val="105"/>
        </w:rPr>
        <w:t>thì không</w:t>
      </w:r>
      <w:r>
        <w:rPr>
          <w:color w:val="231F20"/>
          <w:spacing w:val="-22"/>
          <w:w w:val="105"/>
        </w:rPr>
        <w:t> </w:t>
      </w:r>
      <w:r>
        <w:rPr>
          <w:color w:val="231F20"/>
          <w:w w:val="105"/>
        </w:rPr>
        <w:t>có</w:t>
      </w:r>
      <w:r>
        <w:rPr>
          <w:color w:val="231F20"/>
          <w:spacing w:val="-22"/>
          <w:w w:val="105"/>
        </w:rPr>
        <w:t> </w:t>
      </w:r>
      <w:r>
        <w:rPr>
          <w:color w:val="231F20"/>
          <w:w w:val="105"/>
        </w:rPr>
        <w:t>chướng</w:t>
      </w:r>
      <w:r>
        <w:rPr>
          <w:color w:val="231F20"/>
          <w:spacing w:val="-22"/>
          <w:w w:val="105"/>
        </w:rPr>
        <w:t> </w:t>
      </w:r>
      <w:r>
        <w:rPr>
          <w:color w:val="231F20"/>
          <w:w w:val="105"/>
        </w:rPr>
        <w:t>ngại.</w:t>
      </w:r>
      <w:r>
        <w:rPr>
          <w:color w:val="231F20"/>
          <w:spacing w:val="-22"/>
          <w:w w:val="105"/>
        </w:rPr>
        <w:t> </w:t>
      </w:r>
      <w:r>
        <w:rPr>
          <w:color w:val="231F20"/>
          <w:w w:val="105"/>
        </w:rPr>
        <w:t>Trong</w:t>
      </w:r>
      <w:r>
        <w:rPr>
          <w:color w:val="231F20"/>
          <w:spacing w:val="-22"/>
          <w:w w:val="105"/>
        </w:rPr>
        <w:t> </w:t>
      </w:r>
      <w:r>
        <w:rPr>
          <w:color w:val="231F20"/>
          <w:w w:val="105"/>
        </w:rPr>
        <w:t>Phật</w:t>
      </w:r>
      <w:r>
        <w:rPr>
          <w:color w:val="231F20"/>
          <w:spacing w:val="-22"/>
          <w:w w:val="105"/>
        </w:rPr>
        <w:t> </w:t>
      </w:r>
      <w:r>
        <w:rPr>
          <w:color w:val="231F20"/>
          <w:w w:val="105"/>
        </w:rPr>
        <w:t>pháp</w:t>
      </w:r>
      <w:r>
        <w:rPr>
          <w:color w:val="231F20"/>
          <w:spacing w:val="-22"/>
          <w:w w:val="105"/>
        </w:rPr>
        <w:t> </w:t>
      </w:r>
      <w:r>
        <w:rPr>
          <w:color w:val="231F20"/>
          <w:w w:val="105"/>
        </w:rPr>
        <w:t>gọi</w:t>
      </w:r>
      <w:r>
        <w:rPr>
          <w:color w:val="231F20"/>
          <w:spacing w:val="-22"/>
          <w:w w:val="105"/>
        </w:rPr>
        <w:t> </w:t>
      </w:r>
      <w:r>
        <w:rPr>
          <w:color w:val="231F20"/>
          <w:w w:val="105"/>
        </w:rPr>
        <w:t>như</w:t>
      </w:r>
      <w:r>
        <w:rPr>
          <w:color w:val="231F20"/>
          <w:spacing w:val="-22"/>
          <w:w w:val="105"/>
        </w:rPr>
        <w:t> </w:t>
      </w:r>
      <w:r>
        <w:rPr>
          <w:color w:val="231F20"/>
          <w:w w:val="105"/>
        </w:rPr>
        <w:t>vậy</w:t>
      </w:r>
      <w:r>
        <w:rPr>
          <w:color w:val="231F20"/>
          <w:spacing w:val="-22"/>
          <w:w w:val="105"/>
        </w:rPr>
        <w:t> </w:t>
      </w:r>
      <w:r>
        <w:rPr>
          <w:color w:val="231F20"/>
          <w:w w:val="105"/>
        </w:rPr>
        <w:t>là</w:t>
      </w:r>
      <w:r>
        <w:rPr>
          <w:color w:val="231F20"/>
          <w:spacing w:val="-22"/>
          <w:w w:val="105"/>
        </w:rPr>
        <w:t> </w:t>
      </w:r>
      <w:r>
        <w:rPr>
          <w:color w:val="231F20"/>
          <w:w w:val="105"/>
        </w:rPr>
        <w:t>Thần túc</w:t>
      </w:r>
      <w:r>
        <w:rPr>
          <w:color w:val="231F20"/>
          <w:spacing w:val="-16"/>
          <w:w w:val="105"/>
        </w:rPr>
        <w:t> </w:t>
      </w:r>
      <w:r>
        <w:rPr>
          <w:color w:val="231F20"/>
          <w:w w:val="105"/>
        </w:rPr>
        <w:t>thông.</w:t>
      </w:r>
      <w:r>
        <w:rPr>
          <w:color w:val="231F20"/>
          <w:spacing w:val="-16"/>
          <w:w w:val="105"/>
        </w:rPr>
        <w:t> </w:t>
      </w:r>
      <w:r>
        <w:rPr>
          <w:color w:val="231F20"/>
          <w:w w:val="105"/>
        </w:rPr>
        <w:t>Trong</w:t>
      </w:r>
      <w:r>
        <w:rPr>
          <w:color w:val="231F20"/>
          <w:spacing w:val="-16"/>
          <w:w w:val="105"/>
        </w:rPr>
        <w:t> </w:t>
      </w:r>
      <w:r>
        <w:rPr>
          <w:color w:val="231F20"/>
          <w:w w:val="105"/>
        </w:rPr>
        <w:t>kinh</w:t>
      </w:r>
      <w:r>
        <w:rPr>
          <w:color w:val="231F20"/>
          <w:spacing w:val="-16"/>
          <w:w w:val="105"/>
        </w:rPr>
        <w:t> </w:t>
      </w:r>
      <w:r>
        <w:rPr>
          <w:color w:val="231F20"/>
          <w:w w:val="105"/>
        </w:rPr>
        <w:t>điển,</w:t>
      </w:r>
      <w:r>
        <w:rPr>
          <w:color w:val="231F20"/>
          <w:spacing w:val="-16"/>
          <w:w w:val="105"/>
        </w:rPr>
        <w:t> </w:t>
      </w:r>
      <w:r>
        <w:rPr>
          <w:color w:val="231F20"/>
          <w:w w:val="105"/>
        </w:rPr>
        <w:t>đức</w:t>
      </w:r>
      <w:r>
        <w:rPr>
          <w:color w:val="231F20"/>
          <w:spacing w:val="-16"/>
          <w:w w:val="105"/>
        </w:rPr>
        <w:t> </w:t>
      </w:r>
      <w:r>
        <w:rPr>
          <w:color w:val="231F20"/>
          <w:w w:val="105"/>
        </w:rPr>
        <w:t>Phật</w:t>
      </w:r>
      <w:r>
        <w:rPr>
          <w:color w:val="231F20"/>
          <w:spacing w:val="-16"/>
          <w:w w:val="105"/>
        </w:rPr>
        <w:t> </w:t>
      </w:r>
      <w:r>
        <w:rPr>
          <w:color w:val="231F20"/>
          <w:w w:val="105"/>
        </w:rPr>
        <w:t>dạy,</w:t>
      </w:r>
      <w:r>
        <w:rPr>
          <w:color w:val="231F20"/>
          <w:spacing w:val="-16"/>
          <w:w w:val="105"/>
        </w:rPr>
        <w:t> </w:t>
      </w:r>
      <w:r>
        <w:rPr>
          <w:color w:val="231F20"/>
          <w:w w:val="105"/>
        </w:rPr>
        <w:t>người</w:t>
      </w:r>
      <w:r>
        <w:rPr>
          <w:color w:val="231F20"/>
          <w:spacing w:val="-16"/>
          <w:w w:val="105"/>
        </w:rPr>
        <w:t> </w:t>
      </w:r>
      <w:r>
        <w:rPr>
          <w:color w:val="231F20"/>
          <w:w w:val="105"/>
        </w:rPr>
        <w:t>như</w:t>
      </w:r>
      <w:r>
        <w:rPr>
          <w:color w:val="231F20"/>
          <w:spacing w:val="-16"/>
          <w:w w:val="105"/>
        </w:rPr>
        <w:t> </w:t>
      </w:r>
      <w:r>
        <w:rPr>
          <w:color w:val="231F20"/>
          <w:w w:val="105"/>
        </w:rPr>
        <w:t>thế</w:t>
      </w:r>
      <w:r>
        <w:rPr>
          <w:color w:val="231F20"/>
          <w:spacing w:val="-16"/>
          <w:w w:val="105"/>
        </w:rPr>
        <w:t> </w:t>
      </w:r>
      <w:r>
        <w:rPr>
          <w:color w:val="231F20"/>
          <w:w w:val="105"/>
        </w:rPr>
        <w:t>nào </w:t>
      </w:r>
      <w:r>
        <w:rPr>
          <w:color w:val="231F20"/>
          <w:spacing w:val="-2"/>
          <w:w w:val="110"/>
        </w:rPr>
        <w:t>được</w:t>
      </w:r>
      <w:r>
        <w:rPr>
          <w:color w:val="231F20"/>
          <w:spacing w:val="-22"/>
          <w:w w:val="110"/>
        </w:rPr>
        <w:t> </w:t>
      </w:r>
      <w:r>
        <w:rPr>
          <w:color w:val="231F20"/>
          <w:spacing w:val="-2"/>
          <w:w w:val="110"/>
        </w:rPr>
        <w:t>chứng</w:t>
      </w:r>
      <w:r>
        <w:rPr>
          <w:color w:val="231F20"/>
          <w:spacing w:val="-21"/>
          <w:w w:val="110"/>
        </w:rPr>
        <w:t> </w:t>
      </w:r>
      <w:r>
        <w:rPr>
          <w:color w:val="231F20"/>
          <w:spacing w:val="-2"/>
          <w:w w:val="110"/>
        </w:rPr>
        <w:t>đắc?</w:t>
      </w:r>
      <w:r>
        <w:rPr>
          <w:color w:val="231F20"/>
          <w:spacing w:val="-22"/>
          <w:w w:val="110"/>
        </w:rPr>
        <w:t> </w:t>
      </w:r>
      <w:r>
        <w:rPr>
          <w:color w:val="231F20"/>
          <w:spacing w:val="-2"/>
          <w:w w:val="110"/>
        </w:rPr>
        <w:t>Tam</w:t>
      </w:r>
      <w:r>
        <w:rPr>
          <w:color w:val="231F20"/>
          <w:spacing w:val="-21"/>
          <w:w w:val="110"/>
        </w:rPr>
        <w:t> </w:t>
      </w:r>
      <w:r>
        <w:rPr>
          <w:color w:val="231F20"/>
          <w:spacing w:val="-2"/>
          <w:w w:val="110"/>
        </w:rPr>
        <w:t>quả</w:t>
      </w:r>
      <w:r>
        <w:rPr>
          <w:color w:val="231F20"/>
          <w:spacing w:val="-21"/>
          <w:w w:val="110"/>
        </w:rPr>
        <w:t> </w:t>
      </w:r>
      <w:r>
        <w:rPr>
          <w:color w:val="231F20"/>
          <w:spacing w:val="-2"/>
          <w:w w:val="110"/>
        </w:rPr>
        <w:t>La</w:t>
      </w:r>
      <w:r>
        <w:rPr>
          <w:color w:val="231F20"/>
          <w:spacing w:val="-22"/>
          <w:w w:val="110"/>
        </w:rPr>
        <w:t> </w:t>
      </w:r>
      <w:r>
        <w:rPr>
          <w:color w:val="231F20"/>
          <w:spacing w:val="-2"/>
          <w:w w:val="110"/>
        </w:rPr>
        <w:t>Hán.</w:t>
      </w:r>
    </w:p>
    <w:p>
      <w:pPr>
        <w:pStyle w:val="BodyText"/>
        <w:spacing w:line="297" w:lineRule="auto" w:before="147"/>
        <w:ind w:left="103" w:right="402" w:firstLine="453"/>
      </w:pPr>
      <w:r>
        <w:rPr>
          <w:color w:val="231F20"/>
          <w:w w:val="105"/>
        </w:rPr>
        <w:t>Chúng ta đều biết La Hán có tứ quả là sơ quả, nhị quả, tam quả, tứ quả. Tam quả La Hán không có chướng ngại, nên</w:t>
      </w:r>
      <w:r>
        <w:rPr>
          <w:color w:val="231F20"/>
          <w:spacing w:val="-11"/>
          <w:w w:val="105"/>
        </w:rPr>
        <w:t> </w:t>
      </w:r>
      <w:r>
        <w:rPr>
          <w:color w:val="231F20"/>
          <w:w w:val="105"/>
        </w:rPr>
        <w:t>năng</w:t>
      </w:r>
      <w:r>
        <w:rPr>
          <w:color w:val="231F20"/>
          <w:spacing w:val="-11"/>
          <w:w w:val="105"/>
        </w:rPr>
        <w:t> </w:t>
      </w:r>
      <w:r>
        <w:rPr>
          <w:color w:val="231F20"/>
          <w:w w:val="105"/>
        </w:rPr>
        <w:t>lực</w:t>
      </w:r>
      <w:r>
        <w:rPr>
          <w:color w:val="231F20"/>
          <w:spacing w:val="-11"/>
          <w:w w:val="105"/>
        </w:rPr>
        <w:t> </w:t>
      </w:r>
      <w:r>
        <w:rPr>
          <w:color w:val="231F20"/>
          <w:w w:val="105"/>
        </w:rPr>
        <w:t>này</w:t>
      </w:r>
      <w:r>
        <w:rPr>
          <w:color w:val="231F20"/>
          <w:spacing w:val="-11"/>
          <w:w w:val="105"/>
        </w:rPr>
        <w:t> </w:t>
      </w:r>
      <w:r>
        <w:rPr>
          <w:color w:val="231F20"/>
          <w:w w:val="105"/>
        </w:rPr>
        <w:t>gọi</w:t>
      </w:r>
      <w:r>
        <w:rPr>
          <w:color w:val="231F20"/>
          <w:spacing w:val="-11"/>
          <w:w w:val="105"/>
        </w:rPr>
        <w:t> </w:t>
      </w:r>
      <w:r>
        <w:rPr>
          <w:color w:val="231F20"/>
          <w:w w:val="105"/>
        </w:rPr>
        <w:t>là</w:t>
      </w:r>
      <w:r>
        <w:rPr>
          <w:color w:val="231F20"/>
          <w:spacing w:val="-11"/>
          <w:w w:val="105"/>
        </w:rPr>
        <w:t> </w:t>
      </w:r>
      <w:r>
        <w:rPr>
          <w:color w:val="231F20"/>
          <w:w w:val="105"/>
        </w:rPr>
        <w:t>Thần</w:t>
      </w:r>
      <w:r>
        <w:rPr>
          <w:color w:val="231F20"/>
          <w:spacing w:val="-11"/>
          <w:w w:val="105"/>
        </w:rPr>
        <w:t> </w:t>
      </w:r>
      <w:r>
        <w:rPr>
          <w:color w:val="231F20"/>
          <w:w w:val="105"/>
        </w:rPr>
        <w:t>túc</w:t>
      </w:r>
      <w:r>
        <w:rPr>
          <w:color w:val="231F20"/>
          <w:spacing w:val="-11"/>
          <w:w w:val="105"/>
        </w:rPr>
        <w:t> </w:t>
      </w:r>
      <w:r>
        <w:rPr>
          <w:color w:val="231F20"/>
          <w:w w:val="105"/>
        </w:rPr>
        <w:t>thông.</w:t>
      </w:r>
      <w:r>
        <w:rPr>
          <w:color w:val="231F20"/>
          <w:spacing w:val="-11"/>
          <w:w w:val="105"/>
        </w:rPr>
        <w:t> </w:t>
      </w:r>
      <w:r>
        <w:rPr>
          <w:color w:val="231F20"/>
          <w:w w:val="105"/>
        </w:rPr>
        <w:t>Từ</w:t>
      </w:r>
      <w:r>
        <w:rPr>
          <w:color w:val="231F20"/>
          <w:spacing w:val="-11"/>
          <w:w w:val="105"/>
        </w:rPr>
        <w:t> </w:t>
      </w:r>
      <w:r>
        <w:rPr>
          <w:color w:val="231F20"/>
          <w:w w:val="105"/>
        </w:rPr>
        <w:t>đó,</w:t>
      </w:r>
      <w:r>
        <w:rPr>
          <w:color w:val="231F20"/>
          <w:spacing w:val="-11"/>
          <w:w w:val="105"/>
        </w:rPr>
        <w:t> </w:t>
      </w:r>
      <w:r>
        <w:rPr>
          <w:color w:val="231F20"/>
          <w:w w:val="105"/>
        </w:rPr>
        <w:t>cho</w:t>
      </w:r>
      <w:r>
        <w:rPr>
          <w:color w:val="231F20"/>
          <w:spacing w:val="-11"/>
          <w:w w:val="105"/>
        </w:rPr>
        <w:t> </w:t>
      </w:r>
      <w:r>
        <w:rPr>
          <w:color w:val="231F20"/>
          <w:w w:val="105"/>
        </w:rPr>
        <w:t>thấy</w:t>
      </w:r>
      <w:r>
        <w:rPr>
          <w:color w:val="231F20"/>
          <w:spacing w:val="-11"/>
          <w:w w:val="105"/>
        </w:rPr>
        <w:t> </w:t>
      </w:r>
      <w:r>
        <w:rPr>
          <w:color w:val="231F20"/>
          <w:w w:val="105"/>
        </w:rPr>
        <w:t>bậc thánh buông bỏ được nhiều chấp trước, nên chứng được quả vị thứ ba, nhưng vẫn còn một ít chấp trước. Nếu tiếp </w:t>
      </w:r>
      <w:r>
        <w:rPr>
          <w:color w:val="231F20"/>
          <w:spacing w:val="-2"/>
          <w:w w:val="105"/>
        </w:rPr>
        <w:t>tục</w:t>
      </w:r>
      <w:r>
        <w:rPr>
          <w:color w:val="231F20"/>
          <w:spacing w:val="-20"/>
          <w:w w:val="105"/>
        </w:rPr>
        <w:t> </w:t>
      </w:r>
      <w:r>
        <w:rPr>
          <w:color w:val="231F20"/>
          <w:spacing w:val="-2"/>
          <w:w w:val="105"/>
        </w:rPr>
        <w:t>buông</w:t>
      </w:r>
      <w:r>
        <w:rPr>
          <w:color w:val="231F20"/>
          <w:spacing w:val="-20"/>
          <w:w w:val="105"/>
        </w:rPr>
        <w:t> </w:t>
      </w:r>
      <w:r>
        <w:rPr>
          <w:color w:val="231F20"/>
          <w:spacing w:val="-2"/>
          <w:w w:val="105"/>
        </w:rPr>
        <w:t>bỏ,</w:t>
      </w:r>
      <w:r>
        <w:rPr>
          <w:color w:val="231F20"/>
          <w:spacing w:val="-20"/>
          <w:w w:val="105"/>
        </w:rPr>
        <w:t> </w:t>
      </w:r>
      <w:r>
        <w:rPr>
          <w:color w:val="231F20"/>
          <w:spacing w:val="-2"/>
          <w:w w:val="105"/>
        </w:rPr>
        <w:t>họ</w:t>
      </w:r>
      <w:r>
        <w:rPr>
          <w:color w:val="231F20"/>
          <w:spacing w:val="-20"/>
          <w:w w:val="105"/>
        </w:rPr>
        <w:t> </w:t>
      </w:r>
      <w:r>
        <w:rPr>
          <w:color w:val="231F20"/>
          <w:spacing w:val="-2"/>
          <w:w w:val="105"/>
        </w:rPr>
        <w:t>sẽ</w:t>
      </w:r>
      <w:r>
        <w:rPr>
          <w:color w:val="231F20"/>
          <w:spacing w:val="-20"/>
          <w:w w:val="105"/>
        </w:rPr>
        <w:t> </w:t>
      </w:r>
      <w:r>
        <w:rPr>
          <w:color w:val="231F20"/>
          <w:spacing w:val="-2"/>
          <w:w w:val="105"/>
        </w:rPr>
        <w:t>chứng</w:t>
      </w:r>
      <w:r>
        <w:rPr>
          <w:color w:val="231F20"/>
          <w:spacing w:val="-20"/>
          <w:w w:val="105"/>
        </w:rPr>
        <w:t> </w:t>
      </w:r>
      <w:r>
        <w:rPr>
          <w:color w:val="231F20"/>
          <w:spacing w:val="-2"/>
          <w:w w:val="105"/>
        </w:rPr>
        <w:t>được</w:t>
      </w:r>
      <w:r>
        <w:rPr>
          <w:color w:val="231F20"/>
          <w:spacing w:val="-20"/>
          <w:w w:val="105"/>
        </w:rPr>
        <w:t> </w:t>
      </w:r>
      <w:r>
        <w:rPr>
          <w:color w:val="231F20"/>
          <w:spacing w:val="-2"/>
          <w:w w:val="105"/>
        </w:rPr>
        <w:t>tứ</w:t>
      </w:r>
      <w:r>
        <w:rPr>
          <w:color w:val="231F20"/>
          <w:spacing w:val="-20"/>
          <w:w w:val="105"/>
        </w:rPr>
        <w:t> </w:t>
      </w:r>
      <w:r>
        <w:rPr>
          <w:color w:val="231F20"/>
          <w:spacing w:val="-2"/>
          <w:w w:val="105"/>
        </w:rPr>
        <w:t>quả</w:t>
      </w:r>
      <w:r>
        <w:rPr>
          <w:color w:val="231F20"/>
          <w:spacing w:val="-20"/>
          <w:w w:val="105"/>
        </w:rPr>
        <w:t> </w:t>
      </w:r>
      <w:r>
        <w:rPr>
          <w:color w:val="231F20"/>
          <w:spacing w:val="-2"/>
          <w:w w:val="105"/>
        </w:rPr>
        <w:t>A</w:t>
      </w:r>
      <w:r>
        <w:rPr>
          <w:color w:val="231F20"/>
          <w:spacing w:val="-20"/>
          <w:w w:val="105"/>
        </w:rPr>
        <w:t> </w:t>
      </w:r>
      <w:r>
        <w:rPr>
          <w:color w:val="231F20"/>
          <w:spacing w:val="-2"/>
          <w:w w:val="105"/>
        </w:rPr>
        <w:t>La</w:t>
      </w:r>
      <w:r>
        <w:rPr>
          <w:color w:val="231F20"/>
          <w:spacing w:val="-20"/>
          <w:w w:val="105"/>
        </w:rPr>
        <w:t> </w:t>
      </w:r>
      <w:r>
        <w:rPr>
          <w:color w:val="231F20"/>
          <w:spacing w:val="-2"/>
          <w:w w:val="105"/>
        </w:rPr>
        <w:t>Hán.</w:t>
      </w:r>
      <w:r>
        <w:rPr>
          <w:color w:val="231F20"/>
          <w:spacing w:val="-20"/>
          <w:w w:val="105"/>
        </w:rPr>
        <w:t> </w:t>
      </w:r>
      <w:r>
        <w:rPr>
          <w:color w:val="231F20"/>
          <w:spacing w:val="-2"/>
          <w:w w:val="105"/>
        </w:rPr>
        <w:t>Tam</w:t>
      </w:r>
      <w:r>
        <w:rPr>
          <w:color w:val="231F20"/>
          <w:spacing w:val="-20"/>
          <w:w w:val="105"/>
        </w:rPr>
        <w:t> </w:t>
      </w:r>
      <w:r>
        <w:rPr>
          <w:color w:val="231F20"/>
          <w:spacing w:val="-2"/>
          <w:w w:val="105"/>
        </w:rPr>
        <w:t>quả</w:t>
      </w:r>
      <w:r>
        <w:rPr>
          <w:color w:val="231F20"/>
          <w:spacing w:val="-20"/>
          <w:w w:val="105"/>
        </w:rPr>
        <w:t> </w:t>
      </w:r>
      <w:r>
        <w:rPr>
          <w:color w:val="231F20"/>
          <w:spacing w:val="-2"/>
          <w:w w:val="105"/>
        </w:rPr>
        <w:t>là </w:t>
      </w:r>
      <w:r>
        <w:rPr>
          <w:color w:val="231F20"/>
          <w:w w:val="105"/>
        </w:rPr>
        <w:t>A</w:t>
      </w:r>
      <w:r>
        <w:rPr>
          <w:color w:val="231F20"/>
          <w:spacing w:val="-16"/>
          <w:w w:val="105"/>
        </w:rPr>
        <w:t> </w:t>
      </w:r>
      <w:r>
        <w:rPr>
          <w:color w:val="231F20"/>
          <w:w w:val="105"/>
        </w:rPr>
        <w:t>Na</w:t>
      </w:r>
      <w:r>
        <w:rPr>
          <w:color w:val="231F20"/>
          <w:spacing w:val="-15"/>
          <w:w w:val="105"/>
        </w:rPr>
        <w:t> </w:t>
      </w:r>
      <w:r>
        <w:rPr>
          <w:color w:val="231F20"/>
          <w:w w:val="105"/>
        </w:rPr>
        <w:t>Hàm,</w:t>
      </w:r>
      <w:r>
        <w:rPr>
          <w:color w:val="231F20"/>
          <w:spacing w:val="-16"/>
          <w:w w:val="105"/>
        </w:rPr>
        <w:t> </w:t>
      </w:r>
      <w:r>
        <w:rPr>
          <w:color w:val="231F20"/>
          <w:w w:val="105"/>
        </w:rPr>
        <w:t>tứ</w:t>
      </w:r>
      <w:r>
        <w:rPr>
          <w:color w:val="231F20"/>
          <w:spacing w:val="-16"/>
          <w:w w:val="105"/>
        </w:rPr>
        <w:t> </w:t>
      </w:r>
      <w:r>
        <w:rPr>
          <w:color w:val="231F20"/>
          <w:w w:val="105"/>
        </w:rPr>
        <w:t>quả</w:t>
      </w:r>
      <w:r>
        <w:rPr>
          <w:color w:val="231F20"/>
          <w:spacing w:val="-16"/>
          <w:w w:val="105"/>
        </w:rPr>
        <w:t> </w:t>
      </w:r>
      <w:r>
        <w:rPr>
          <w:color w:val="231F20"/>
          <w:w w:val="105"/>
        </w:rPr>
        <w:t>là</w:t>
      </w:r>
      <w:r>
        <w:rPr>
          <w:color w:val="231F20"/>
          <w:spacing w:val="-15"/>
          <w:w w:val="105"/>
        </w:rPr>
        <w:t> </w:t>
      </w:r>
      <w:r>
        <w:rPr>
          <w:color w:val="231F20"/>
          <w:w w:val="105"/>
        </w:rPr>
        <w:t>A</w:t>
      </w:r>
      <w:r>
        <w:rPr>
          <w:color w:val="231F20"/>
          <w:spacing w:val="-16"/>
          <w:w w:val="105"/>
        </w:rPr>
        <w:t> </w:t>
      </w:r>
      <w:r>
        <w:rPr>
          <w:color w:val="231F20"/>
          <w:w w:val="105"/>
        </w:rPr>
        <w:t>La</w:t>
      </w:r>
      <w:r>
        <w:rPr>
          <w:color w:val="231F20"/>
          <w:spacing w:val="-15"/>
          <w:w w:val="105"/>
        </w:rPr>
        <w:t> </w:t>
      </w:r>
      <w:r>
        <w:rPr>
          <w:color w:val="231F20"/>
          <w:w w:val="105"/>
        </w:rPr>
        <w:t>Hán.</w:t>
      </w:r>
      <w:r>
        <w:rPr>
          <w:color w:val="231F20"/>
          <w:spacing w:val="-15"/>
          <w:w w:val="105"/>
        </w:rPr>
        <w:t> </w:t>
      </w:r>
      <w:r>
        <w:rPr>
          <w:color w:val="231F20"/>
          <w:w w:val="105"/>
        </w:rPr>
        <w:t>Họ</w:t>
      </w:r>
      <w:r>
        <w:rPr>
          <w:color w:val="231F20"/>
          <w:spacing w:val="-16"/>
          <w:w w:val="105"/>
        </w:rPr>
        <w:t> </w:t>
      </w:r>
      <w:r>
        <w:rPr>
          <w:color w:val="231F20"/>
          <w:w w:val="105"/>
        </w:rPr>
        <w:t>còn</w:t>
      </w:r>
      <w:r>
        <w:rPr>
          <w:color w:val="231F20"/>
          <w:spacing w:val="-16"/>
          <w:w w:val="105"/>
        </w:rPr>
        <w:t> </w:t>
      </w:r>
      <w:r>
        <w:rPr>
          <w:color w:val="231F20"/>
          <w:w w:val="105"/>
        </w:rPr>
        <w:t>kém</w:t>
      </w:r>
      <w:r>
        <w:rPr>
          <w:color w:val="231F20"/>
          <w:spacing w:val="-15"/>
          <w:w w:val="105"/>
        </w:rPr>
        <w:t> </w:t>
      </w:r>
      <w:r>
        <w:rPr>
          <w:color w:val="231F20"/>
          <w:w w:val="105"/>
        </w:rPr>
        <w:t>một</w:t>
      </w:r>
      <w:r>
        <w:rPr>
          <w:color w:val="231F20"/>
          <w:spacing w:val="-16"/>
          <w:w w:val="105"/>
        </w:rPr>
        <w:t> </w:t>
      </w:r>
      <w:r>
        <w:rPr>
          <w:color w:val="231F20"/>
          <w:w w:val="105"/>
        </w:rPr>
        <w:t>chút</w:t>
      </w:r>
      <w:r>
        <w:rPr>
          <w:color w:val="231F20"/>
          <w:spacing w:val="-15"/>
          <w:w w:val="105"/>
        </w:rPr>
        <w:t> </w:t>
      </w:r>
      <w:r>
        <w:rPr>
          <w:color w:val="231F20"/>
          <w:w w:val="105"/>
        </w:rPr>
        <w:t>nữa</w:t>
      </w:r>
      <w:r>
        <w:rPr>
          <w:color w:val="231F20"/>
          <w:spacing w:val="-16"/>
          <w:w w:val="105"/>
        </w:rPr>
        <w:t> </w:t>
      </w:r>
      <w:r>
        <w:rPr>
          <w:color w:val="231F20"/>
          <w:w w:val="105"/>
        </w:rPr>
        <w:t>là chứng</w:t>
      </w:r>
      <w:r>
        <w:rPr>
          <w:color w:val="231F20"/>
          <w:spacing w:val="-12"/>
          <w:w w:val="105"/>
        </w:rPr>
        <w:t> </w:t>
      </w:r>
      <w:r>
        <w:rPr>
          <w:color w:val="231F20"/>
          <w:w w:val="105"/>
        </w:rPr>
        <w:t>quả</w:t>
      </w:r>
      <w:r>
        <w:rPr>
          <w:color w:val="231F20"/>
          <w:spacing w:val="-12"/>
          <w:w w:val="105"/>
        </w:rPr>
        <w:t> </w:t>
      </w:r>
      <w:r>
        <w:rPr>
          <w:color w:val="231F20"/>
          <w:w w:val="105"/>
        </w:rPr>
        <w:t>A</w:t>
      </w:r>
      <w:r>
        <w:rPr>
          <w:color w:val="231F20"/>
          <w:spacing w:val="-11"/>
          <w:w w:val="105"/>
        </w:rPr>
        <w:t> </w:t>
      </w:r>
      <w:r>
        <w:rPr>
          <w:color w:val="231F20"/>
          <w:w w:val="105"/>
        </w:rPr>
        <w:t>La</w:t>
      </w:r>
      <w:r>
        <w:rPr>
          <w:color w:val="231F20"/>
          <w:spacing w:val="-11"/>
          <w:w w:val="105"/>
        </w:rPr>
        <w:t> </w:t>
      </w:r>
      <w:r>
        <w:rPr>
          <w:color w:val="231F20"/>
          <w:w w:val="105"/>
        </w:rPr>
        <w:t>Hán.</w:t>
      </w:r>
      <w:r>
        <w:rPr>
          <w:color w:val="231F20"/>
          <w:spacing w:val="-10"/>
          <w:w w:val="105"/>
        </w:rPr>
        <w:t> </w:t>
      </w:r>
      <w:r>
        <w:rPr>
          <w:color w:val="231F20"/>
          <w:w w:val="105"/>
        </w:rPr>
        <w:t>Khi</w:t>
      </w:r>
      <w:r>
        <w:rPr>
          <w:color w:val="231F20"/>
          <w:spacing w:val="-12"/>
          <w:w w:val="105"/>
        </w:rPr>
        <w:t> </w:t>
      </w:r>
      <w:r>
        <w:rPr>
          <w:color w:val="231F20"/>
          <w:w w:val="105"/>
        </w:rPr>
        <w:t>đến</w:t>
      </w:r>
      <w:r>
        <w:rPr>
          <w:color w:val="231F20"/>
          <w:spacing w:val="-12"/>
          <w:w w:val="105"/>
        </w:rPr>
        <w:t> </w:t>
      </w:r>
      <w:r>
        <w:rPr>
          <w:color w:val="231F20"/>
          <w:w w:val="105"/>
        </w:rPr>
        <w:t>được</w:t>
      </w:r>
      <w:r>
        <w:rPr>
          <w:color w:val="231F20"/>
          <w:spacing w:val="-11"/>
          <w:w w:val="105"/>
        </w:rPr>
        <w:t> </w:t>
      </w:r>
      <w:r>
        <w:rPr>
          <w:color w:val="231F20"/>
          <w:w w:val="105"/>
        </w:rPr>
        <w:t>cảnh</w:t>
      </w:r>
      <w:r>
        <w:rPr>
          <w:color w:val="231F20"/>
          <w:spacing w:val="-12"/>
          <w:w w:val="105"/>
        </w:rPr>
        <w:t> </w:t>
      </w:r>
      <w:r>
        <w:rPr>
          <w:color w:val="231F20"/>
          <w:w w:val="105"/>
        </w:rPr>
        <w:t>giới</w:t>
      </w:r>
      <w:r>
        <w:rPr>
          <w:color w:val="231F20"/>
          <w:spacing w:val="-11"/>
          <w:w w:val="105"/>
        </w:rPr>
        <w:t> </w:t>
      </w:r>
      <w:r>
        <w:rPr>
          <w:color w:val="231F20"/>
          <w:w w:val="105"/>
        </w:rPr>
        <w:t>này,</w:t>
      </w:r>
      <w:r>
        <w:rPr>
          <w:color w:val="231F20"/>
          <w:spacing w:val="-12"/>
          <w:w w:val="105"/>
        </w:rPr>
        <w:t> </w:t>
      </w:r>
      <w:r>
        <w:rPr>
          <w:color w:val="231F20"/>
          <w:w w:val="105"/>
        </w:rPr>
        <w:t>sẽ</w:t>
      </w:r>
      <w:r>
        <w:rPr>
          <w:color w:val="231F20"/>
          <w:spacing w:val="-11"/>
          <w:w w:val="105"/>
        </w:rPr>
        <w:t> </w:t>
      </w:r>
      <w:r>
        <w:rPr>
          <w:color w:val="231F20"/>
          <w:spacing w:val="-2"/>
          <w:w w:val="105"/>
        </w:rPr>
        <w:t>không</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05"/>
        </w:rPr>
        <w:t>có</w:t>
      </w:r>
      <w:r>
        <w:rPr>
          <w:color w:val="231F20"/>
          <w:spacing w:val="-2"/>
          <w:w w:val="105"/>
        </w:rPr>
        <w:t> </w:t>
      </w:r>
      <w:r>
        <w:rPr>
          <w:color w:val="231F20"/>
          <w:w w:val="105"/>
        </w:rPr>
        <w:t>chướng</w:t>
      </w:r>
      <w:r>
        <w:rPr>
          <w:color w:val="231F20"/>
          <w:spacing w:val="-2"/>
          <w:w w:val="105"/>
        </w:rPr>
        <w:t> </w:t>
      </w:r>
      <w:r>
        <w:rPr>
          <w:color w:val="231F20"/>
          <w:w w:val="105"/>
        </w:rPr>
        <w:t>ngại.</w:t>
      </w:r>
      <w:r>
        <w:rPr>
          <w:color w:val="231F20"/>
          <w:spacing w:val="-2"/>
          <w:w w:val="105"/>
        </w:rPr>
        <w:t> </w:t>
      </w:r>
      <w:r>
        <w:rPr>
          <w:color w:val="231F20"/>
          <w:w w:val="105"/>
        </w:rPr>
        <w:t>Bồ</w:t>
      </w:r>
      <w:r>
        <w:rPr>
          <w:color w:val="231F20"/>
          <w:spacing w:val="-2"/>
          <w:w w:val="105"/>
        </w:rPr>
        <w:t> </w:t>
      </w:r>
      <w:r>
        <w:rPr>
          <w:color w:val="231F20"/>
          <w:w w:val="105"/>
        </w:rPr>
        <w:t>tát</w:t>
      </w:r>
      <w:r>
        <w:rPr>
          <w:color w:val="231F20"/>
          <w:spacing w:val="-2"/>
          <w:w w:val="105"/>
        </w:rPr>
        <w:t> </w:t>
      </w:r>
      <w:r>
        <w:rPr>
          <w:color w:val="231F20"/>
          <w:w w:val="105"/>
        </w:rPr>
        <w:t>thì</w:t>
      </w:r>
      <w:r>
        <w:rPr>
          <w:color w:val="231F20"/>
          <w:spacing w:val="-2"/>
          <w:w w:val="105"/>
        </w:rPr>
        <w:t> </w:t>
      </w:r>
      <w:r>
        <w:rPr>
          <w:color w:val="231F20"/>
          <w:w w:val="105"/>
        </w:rPr>
        <w:t>càng</w:t>
      </w:r>
      <w:r>
        <w:rPr>
          <w:color w:val="231F20"/>
          <w:spacing w:val="-2"/>
          <w:w w:val="105"/>
        </w:rPr>
        <w:t> </w:t>
      </w:r>
      <w:r>
        <w:rPr>
          <w:color w:val="231F20"/>
          <w:w w:val="105"/>
        </w:rPr>
        <w:t>không</w:t>
      </w:r>
      <w:r>
        <w:rPr>
          <w:color w:val="231F20"/>
          <w:spacing w:val="-2"/>
          <w:w w:val="105"/>
        </w:rPr>
        <w:t> </w:t>
      </w:r>
      <w:r>
        <w:rPr>
          <w:color w:val="231F20"/>
          <w:w w:val="105"/>
        </w:rPr>
        <w:t>cần</w:t>
      </w:r>
      <w:r>
        <w:rPr>
          <w:color w:val="231F20"/>
          <w:spacing w:val="-2"/>
          <w:w w:val="105"/>
        </w:rPr>
        <w:t> </w:t>
      </w:r>
      <w:r>
        <w:rPr>
          <w:color w:val="231F20"/>
          <w:w w:val="105"/>
        </w:rPr>
        <w:t>phải</w:t>
      </w:r>
      <w:r>
        <w:rPr>
          <w:color w:val="231F20"/>
          <w:spacing w:val="-2"/>
          <w:w w:val="105"/>
        </w:rPr>
        <w:t> </w:t>
      </w:r>
      <w:r>
        <w:rPr>
          <w:color w:val="231F20"/>
          <w:w w:val="105"/>
        </w:rPr>
        <w:t>nói</w:t>
      </w:r>
      <w:r>
        <w:rPr>
          <w:color w:val="231F20"/>
          <w:spacing w:val="-2"/>
          <w:w w:val="105"/>
        </w:rPr>
        <w:t> </w:t>
      </w:r>
      <w:r>
        <w:rPr>
          <w:color w:val="231F20"/>
          <w:w w:val="105"/>
        </w:rPr>
        <w:t>nữa</w:t>
      </w:r>
      <w:r>
        <w:rPr>
          <w:color w:val="231F20"/>
          <w:spacing w:val="-2"/>
          <w:w w:val="105"/>
        </w:rPr>
        <w:t> </w:t>
      </w:r>
      <w:r>
        <w:rPr>
          <w:color w:val="231F20"/>
          <w:w w:val="105"/>
        </w:rPr>
        <w:t>rồi. Cảnh</w:t>
      </w:r>
      <w:r>
        <w:rPr>
          <w:color w:val="231F20"/>
          <w:spacing w:val="-13"/>
          <w:w w:val="105"/>
        </w:rPr>
        <w:t> </w:t>
      </w:r>
      <w:r>
        <w:rPr>
          <w:color w:val="231F20"/>
          <w:w w:val="105"/>
        </w:rPr>
        <w:t>giới</w:t>
      </w:r>
      <w:r>
        <w:rPr>
          <w:color w:val="231F20"/>
          <w:spacing w:val="-13"/>
          <w:w w:val="105"/>
        </w:rPr>
        <w:t> </w:t>
      </w:r>
      <w:r>
        <w:rPr>
          <w:color w:val="231F20"/>
          <w:w w:val="105"/>
        </w:rPr>
        <w:t>Bồ</w:t>
      </w:r>
      <w:r>
        <w:rPr>
          <w:color w:val="231F20"/>
          <w:spacing w:val="-13"/>
          <w:w w:val="105"/>
        </w:rPr>
        <w:t> </w:t>
      </w:r>
      <w:r>
        <w:rPr>
          <w:color w:val="231F20"/>
          <w:w w:val="105"/>
        </w:rPr>
        <w:t>tát</w:t>
      </w:r>
      <w:r>
        <w:rPr>
          <w:color w:val="231F20"/>
          <w:spacing w:val="-13"/>
          <w:w w:val="105"/>
        </w:rPr>
        <w:t> </w:t>
      </w:r>
      <w:r>
        <w:rPr>
          <w:color w:val="231F20"/>
          <w:w w:val="105"/>
        </w:rPr>
        <w:t>chứng</w:t>
      </w:r>
      <w:r>
        <w:rPr>
          <w:color w:val="231F20"/>
          <w:spacing w:val="-13"/>
          <w:w w:val="105"/>
        </w:rPr>
        <w:t> </w:t>
      </w:r>
      <w:r>
        <w:rPr>
          <w:color w:val="231F20"/>
          <w:w w:val="105"/>
        </w:rPr>
        <w:t>được</w:t>
      </w:r>
      <w:r>
        <w:rPr>
          <w:color w:val="231F20"/>
          <w:spacing w:val="-13"/>
          <w:w w:val="105"/>
        </w:rPr>
        <w:t> </w:t>
      </w:r>
      <w:r>
        <w:rPr>
          <w:color w:val="231F20"/>
          <w:w w:val="105"/>
        </w:rPr>
        <w:t>vượt</w:t>
      </w:r>
      <w:r>
        <w:rPr>
          <w:color w:val="231F20"/>
          <w:spacing w:val="-13"/>
          <w:w w:val="105"/>
        </w:rPr>
        <w:t> </w:t>
      </w:r>
      <w:r>
        <w:rPr>
          <w:color w:val="231F20"/>
          <w:w w:val="105"/>
        </w:rPr>
        <w:t>qua</w:t>
      </w:r>
      <w:r>
        <w:rPr>
          <w:color w:val="231F20"/>
          <w:spacing w:val="-12"/>
          <w:w w:val="105"/>
        </w:rPr>
        <w:t> </w:t>
      </w:r>
      <w:r>
        <w:rPr>
          <w:color w:val="231F20"/>
          <w:w w:val="105"/>
        </w:rPr>
        <w:t>A</w:t>
      </w:r>
      <w:r>
        <w:rPr>
          <w:color w:val="231F20"/>
          <w:spacing w:val="-13"/>
          <w:w w:val="105"/>
        </w:rPr>
        <w:t> </w:t>
      </w:r>
      <w:r>
        <w:rPr>
          <w:color w:val="231F20"/>
          <w:w w:val="105"/>
        </w:rPr>
        <w:t>La</w:t>
      </w:r>
      <w:r>
        <w:rPr>
          <w:color w:val="231F20"/>
          <w:spacing w:val="-12"/>
          <w:w w:val="105"/>
        </w:rPr>
        <w:t> </w:t>
      </w:r>
      <w:r>
        <w:rPr>
          <w:color w:val="231F20"/>
          <w:w w:val="105"/>
        </w:rPr>
        <w:t>Hán.</w:t>
      </w:r>
      <w:r>
        <w:rPr>
          <w:color w:val="231F20"/>
          <w:spacing w:val="-12"/>
          <w:w w:val="105"/>
        </w:rPr>
        <w:t> </w:t>
      </w:r>
      <w:r>
        <w:rPr>
          <w:color w:val="231F20"/>
          <w:w w:val="105"/>
        </w:rPr>
        <w:t>Người</w:t>
      </w:r>
      <w:r>
        <w:rPr>
          <w:color w:val="231F20"/>
          <w:spacing w:val="-13"/>
          <w:w w:val="105"/>
        </w:rPr>
        <w:t> </w:t>
      </w:r>
      <w:r>
        <w:rPr>
          <w:color w:val="231F20"/>
          <w:w w:val="105"/>
        </w:rPr>
        <w:t>cõi </w:t>
      </w:r>
      <w:r>
        <w:rPr>
          <w:color w:val="231F20"/>
        </w:rPr>
        <w:t>Trời</w:t>
      </w:r>
      <w:r>
        <w:rPr>
          <w:color w:val="231F20"/>
          <w:spacing w:val="-5"/>
        </w:rPr>
        <w:t> </w:t>
      </w:r>
      <w:r>
        <w:rPr>
          <w:color w:val="231F20"/>
        </w:rPr>
        <w:t>không</w:t>
      </w:r>
      <w:r>
        <w:rPr>
          <w:color w:val="231F20"/>
          <w:spacing w:val="-5"/>
        </w:rPr>
        <w:t> </w:t>
      </w:r>
      <w:r>
        <w:rPr>
          <w:color w:val="231F20"/>
        </w:rPr>
        <w:t>có</w:t>
      </w:r>
      <w:r>
        <w:rPr>
          <w:color w:val="231F20"/>
          <w:spacing w:val="-5"/>
        </w:rPr>
        <w:t> </w:t>
      </w:r>
      <w:r>
        <w:rPr>
          <w:color w:val="231F20"/>
        </w:rPr>
        <w:t>chướng</w:t>
      </w:r>
      <w:r>
        <w:rPr>
          <w:color w:val="231F20"/>
          <w:spacing w:val="-5"/>
        </w:rPr>
        <w:t> </w:t>
      </w:r>
      <w:r>
        <w:rPr>
          <w:color w:val="231F20"/>
        </w:rPr>
        <w:t>ngại,</w:t>
      </w:r>
      <w:r>
        <w:rPr>
          <w:color w:val="231F20"/>
          <w:spacing w:val="-5"/>
        </w:rPr>
        <w:t> </w:t>
      </w:r>
      <w:r>
        <w:rPr>
          <w:color w:val="231F20"/>
        </w:rPr>
        <w:t>ta</w:t>
      </w:r>
      <w:r>
        <w:rPr>
          <w:color w:val="231F20"/>
          <w:spacing w:val="-5"/>
        </w:rPr>
        <w:t> </w:t>
      </w:r>
      <w:r>
        <w:rPr>
          <w:color w:val="231F20"/>
        </w:rPr>
        <w:t>có</w:t>
      </w:r>
      <w:r>
        <w:rPr>
          <w:color w:val="231F20"/>
          <w:spacing w:val="-5"/>
        </w:rPr>
        <w:t> </w:t>
      </w:r>
      <w:r>
        <w:rPr>
          <w:color w:val="231F20"/>
        </w:rPr>
        <w:t>thể</w:t>
      </w:r>
      <w:r>
        <w:rPr>
          <w:color w:val="231F20"/>
          <w:spacing w:val="-5"/>
        </w:rPr>
        <w:t> </w:t>
      </w:r>
      <w:r>
        <w:rPr>
          <w:color w:val="231F20"/>
        </w:rPr>
        <w:t>lý</w:t>
      </w:r>
      <w:r>
        <w:rPr>
          <w:color w:val="231F20"/>
          <w:spacing w:val="-5"/>
        </w:rPr>
        <w:t> </w:t>
      </w:r>
      <w:r>
        <w:rPr>
          <w:color w:val="231F20"/>
        </w:rPr>
        <w:t>giải.</w:t>
      </w:r>
      <w:r>
        <w:rPr>
          <w:color w:val="231F20"/>
          <w:spacing w:val="-5"/>
        </w:rPr>
        <w:t> </w:t>
      </w:r>
      <w:r>
        <w:rPr>
          <w:color w:val="231F20"/>
        </w:rPr>
        <w:t>Thực</w:t>
      </w:r>
      <w:r>
        <w:rPr>
          <w:color w:val="231F20"/>
          <w:spacing w:val="-5"/>
        </w:rPr>
        <w:t> </w:t>
      </w:r>
      <w:r>
        <w:rPr>
          <w:color w:val="231F20"/>
        </w:rPr>
        <w:t>sự</w:t>
      </w:r>
      <w:r>
        <w:rPr>
          <w:color w:val="231F20"/>
          <w:spacing w:val="-5"/>
        </w:rPr>
        <w:t> </w:t>
      </w:r>
      <w:r>
        <w:rPr>
          <w:color w:val="231F20"/>
        </w:rPr>
        <w:t>là</w:t>
      </w:r>
      <w:r>
        <w:rPr>
          <w:color w:val="231F20"/>
          <w:spacing w:val="-5"/>
        </w:rPr>
        <w:t> </w:t>
      </w:r>
      <w:r>
        <w:rPr>
          <w:color w:val="231F20"/>
        </w:rPr>
        <w:t>không </w:t>
      </w:r>
      <w:r>
        <w:rPr>
          <w:color w:val="231F20"/>
          <w:w w:val="110"/>
        </w:rPr>
        <w:t>có</w:t>
      </w:r>
      <w:r>
        <w:rPr>
          <w:color w:val="231F20"/>
          <w:spacing w:val="-17"/>
          <w:w w:val="110"/>
        </w:rPr>
        <w:t> </w:t>
      </w:r>
      <w:r>
        <w:rPr>
          <w:color w:val="231F20"/>
          <w:w w:val="110"/>
        </w:rPr>
        <w:t>chướng</w:t>
      </w:r>
      <w:r>
        <w:rPr>
          <w:color w:val="231F20"/>
          <w:spacing w:val="-17"/>
          <w:w w:val="110"/>
        </w:rPr>
        <w:t> </w:t>
      </w:r>
      <w:r>
        <w:rPr>
          <w:color w:val="231F20"/>
          <w:w w:val="110"/>
        </w:rPr>
        <w:t>ngại,</w:t>
      </w:r>
      <w:r>
        <w:rPr>
          <w:color w:val="231F20"/>
          <w:spacing w:val="-17"/>
          <w:w w:val="110"/>
        </w:rPr>
        <w:t> </w:t>
      </w:r>
      <w:r>
        <w:rPr>
          <w:color w:val="231F20"/>
          <w:w w:val="110"/>
        </w:rPr>
        <w:t>nếu</w:t>
      </w:r>
      <w:r>
        <w:rPr>
          <w:color w:val="231F20"/>
          <w:spacing w:val="-17"/>
          <w:w w:val="110"/>
        </w:rPr>
        <w:t> </w:t>
      </w:r>
      <w:r>
        <w:rPr>
          <w:color w:val="231F20"/>
          <w:w w:val="110"/>
        </w:rPr>
        <w:t>phân</w:t>
      </w:r>
      <w:r>
        <w:rPr>
          <w:color w:val="231F20"/>
          <w:spacing w:val="-17"/>
          <w:w w:val="110"/>
        </w:rPr>
        <w:t> </w:t>
      </w:r>
      <w:r>
        <w:rPr>
          <w:color w:val="231F20"/>
          <w:w w:val="110"/>
        </w:rPr>
        <w:t>biệt,</w:t>
      </w:r>
      <w:r>
        <w:rPr>
          <w:color w:val="231F20"/>
          <w:spacing w:val="-17"/>
          <w:w w:val="110"/>
        </w:rPr>
        <w:t> </w:t>
      </w:r>
      <w:r>
        <w:rPr>
          <w:color w:val="231F20"/>
          <w:w w:val="110"/>
        </w:rPr>
        <w:t>chấp</w:t>
      </w:r>
      <w:r>
        <w:rPr>
          <w:color w:val="231F20"/>
          <w:spacing w:val="-17"/>
          <w:w w:val="110"/>
        </w:rPr>
        <w:t> </w:t>
      </w:r>
      <w:r>
        <w:rPr>
          <w:color w:val="231F20"/>
          <w:w w:val="110"/>
        </w:rPr>
        <w:t>trước</w:t>
      </w:r>
      <w:r>
        <w:rPr>
          <w:color w:val="231F20"/>
          <w:spacing w:val="-17"/>
          <w:w w:val="110"/>
        </w:rPr>
        <w:t> </w:t>
      </w:r>
      <w:r>
        <w:rPr>
          <w:color w:val="231F20"/>
          <w:w w:val="110"/>
        </w:rPr>
        <w:t>nhạt</w:t>
      </w:r>
      <w:r>
        <w:rPr>
          <w:color w:val="231F20"/>
          <w:spacing w:val="-17"/>
          <w:w w:val="110"/>
        </w:rPr>
        <w:t> </w:t>
      </w:r>
      <w:r>
        <w:rPr>
          <w:color w:val="231F20"/>
          <w:w w:val="110"/>
        </w:rPr>
        <w:t>đi.</w:t>
      </w:r>
    </w:p>
    <w:p>
      <w:pPr>
        <w:pStyle w:val="BodyText"/>
        <w:spacing w:line="297" w:lineRule="auto" w:before="143"/>
        <w:ind w:left="387" w:right="120" w:firstLine="453"/>
      </w:pPr>
      <w:r>
        <w:rPr>
          <w:color w:val="231F20"/>
          <w:w w:val="105"/>
        </w:rPr>
        <w:t>Đương</w:t>
      </w:r>
      <w:r>
        <w:rPr>
          <w:color w:val="231F20"/>
          <w:spacing w:val="-10"/>
          <w:w w:val="105"/>
        </w:rPr>
        <w:t> </w:t>
      </w:r>
      <w:r>
        <w:rPr>
          <w:color w:val="231F20"/>
          <w:w w:val="105"/>
        </w:rPr>
        <w:t>nhiên,</w:t>
      </w:r>
      <w:r>
        <w:rPr>
          <w:color w:val="231F20"/>
          <w:spacing w:val="-10"/>
          <w:w w:val="105"/>
        </w:rPr>
        <w:t> </w:t>
      </w:r>
      <w:r>
        <w:rPr>
          <w:color w:val="231F20"/>
          <w:w w:val="105"/>
        </w:rPr>
        <w:t>nếu</w:t>
      </w:r>
      <w:r>
        <w:rPr>
          <w:color w:val="231F20"/>
          <w:spacing w:val="-10"/>
          <w:w w:val="105"/>
        </w:rPr>
        <w:t> </w:t>
      </w:r>
      <w:r>
        <w:rPr>
          <w:color w:val="231F20"/>
          <w:w w:val="105"/>
        </w:rPr>
        <w:t>bảo</w:t>
      </w:r>
      <w:r>
        <w:rPr>
          <w:color w:val="231F20"/>
          <w:spacing w:val="-9"/>
          <w:w w:val="105"/>
        </w:rPr>
        <w:t> </w:t>
      </w:r>
      <w:r>
        <w:rPr>
          <w:color w:val="231F20"/>
          <w:w w:val="105"/>
        </w:rPr>
        <w:t>ta</w:t>
      </w:r>
      <w:r>
        <w:rPr>
          <w:color w:val="231F20"/>
          <w:spacing w:val="-10"/>
          <w:w w:val="105"/>
        </w:rPr>
        <w:t> </w:t>
      </w:r>
      <w:r>
        <w:rPr>
          <w:color w:val="231F20"/>
          <w:w w:val="105"/>
        </w:rPr>
        <w:t>đừng</w:t>
      </w:r>
      <w:r>
        <w:rPr>
          <w:color w:val="231F20"/>
          <w:spacing w:val="-9"/>
          <w:w w:val="105"/>
        </w:rPr>
        <w:t> </w:t>
      </w:r>
      <w:r>
        <w:rPr>
          <w:color w:val="231F20"/>
          <w:w w:val="105"/>
        </w:rPr>
        <w:t>chấp</w:t>
      </w:r>
      <w:r>
        <w:rPr>
          <w:color w:val="231F20"/>
          <w:spacing w:val="-10"/>
          <w:w w:val="105"/>
        </w:rPr>
        <w:t> </w:t>
      </w:r>
      <w:r>
        <w:rPr>
          <w:color w:val="231F20"/>
          <w:w w:val="105"/>
        </w:rPr>
        <w:t>trước,</w:t>
      </w:r>
      <w:r>
        <w:rPr>
          <w:color w:val="231F20"/>
          <w:spacing w:val="-10"/>
          <w:w w:val="105"/>
        </w:rPr>
        <w:t> </w:t>
      </w:r>
      <w:r>
        <w:rPr>
          <w:color w:val="231F20"/>
          <w:w w:val="105"/>
        </w:rPr>
        <w:t>đây</w:t>
      </w:r>
      <w:r>
        <w:rPr>
          <w:color w:val="231F20"/>
          <w:spacing w:val="-10"/>
          <w:w w:val="105"/>
        </w:rPr>
        <w:t> </w:t>
      </w:r>
      <w:r>
        <w:rPr>
          <w:color w:val="231F20"/>
          <w:w w:val="105"/>
        </w:rPr>
        <w:t>là</w:t>
      </w:r>
      <w:r>
        <w:rPr>
          <w:color w:val="231F20"/>
          <w:spacing w:val="-9"/>
          <w:w w:val="105"/>
        </w:rPr>
        <w:t> </w:t>
      </w:r>
      <w:r>
        <w:rPr>
          <w:color w:val="231F20"/>
          <w:w w:val="105"/>
        </w:rPr>
        <w:t>chuyện không thể, nhưng phải nhìn nó nhẹ hơn. Chúng ta đừng coi trọng quá, trước làm nhẹ đi, từ từ mới có thể đoạn trừ nó. Phiền</w:t>
      </w:r>
      <w:r>
        <w:rPr>
          <w:color w:val="231F20"/>
          <w:spacing w:val="-5"/>
          <w:w w:val="105"/>
        </w:rPr>
        <w:t> </w:t>
      </w:r>
      <w:r>
        <w:rPr>
          <w:color w:val="231F20"/>
          <w:w w:val="105"/>
        </w:rPr>
        <w:t>não</w:t>
      </w:r>
      <w:r>
        <w:rPr>
          <w:color w:val="231F20"/>
          <w:spacing w:val="-5"/>
          <w:w w:val="105"/>
        </w:rPr>
        <w:t> </w:t>
      </w:r>
      <w:r>
        <w:rPr>
          <w:color w:val="231F20"/>
          <w:w w:val="105"/>
        </w:rPr>
        <w:t>giảm</w:t>
      </w:r>
      <w:r>
        <w:rPr>
          <w:color w:val="231F20"/>
          <w:spacing w:val="-5"/>
          <w:w w:val="105"/>
        </w:rPr>
        <w:t> </w:t>
      </w:r>
      <w:r>
        <w:rPr>
          <w:color w:val="231F20"/>
          <w:w w:val="105"/>
        </w:rPr>
        <w:t>một</w:t>
      </w:r>
      <w:r>
        <w:rPr>
          <w:color w:val="231F20"/>
          <w:spacing w:val="-5"/>
          <w:w w:val="105"/>
        </w:rPr>
        <w:t> </w:t>
      </w:r>
      <w:r>
        <w:rPr>
          <w:color w:val="231F20"/>
          <w:w w:val="105"/>
        </w:rPr>
        <w:t>phần,</w:t>
      </w:r>
      <w:r>
        <w:rPr>
          <w:color w:val="231F20"/>
          <w:spacing w:val="-5"/>
          <w:w w:val="105"/>
        </w:rPr>
        <w:t> </w:t>
      </w:r>
      <w:r>
        <w:rPr>
          <w:color w:val="231F20"/>
          <w:w w:val="105"/>
        </w:rPr>
        <w:t>thì</w:t>
      </w:r>
      <w:r>
        <w:rPr>
          <w:color w:val="231F20"/>
          <w:spacing w:val="-5"/>
          <w:w w:val="105"/>
        </w:rPr>
        <w:t> </w:t>
      </w:r>
      <w:r>
        <w:rPr>
          <w:color w:val="231F20"/>
          <w:w w:val="105"/>
        </w:rPr>
        <w:t>phẩm</w:t>
      </w:r>
      <w:r>
        <w:rPr>
          <w:color w:val="231F20"/>
          <w:spacing w:val="-5"/>
          <w:w w:val="105"/>
        </w:rPr>
        <w:t> </w:t>
      </w:r>
      <w:r>
        <w:rPr>
          <w:color w:val="231F20"/>
          <w:w w:val="105"/>
        </w:rPr>
        <w:t>vị</w:t>
      </w:r>
      <w:r>
        <w:rPr>
          <w:color w:val="231F20"/>
          <w:spacing w:val="-5"/>
          <w:w w:val="105"/>
        </w:rPr>
        <w:t> </w:t>
      </w:r>
      <w:r>
        <w:rPr>
          <w:color w:val="231F20"/>
          <w:w w:val="105"/>
        </w:rPr>
        <w:t>để</w:t>
      </w:r>
      <w:r>
        <w:rPr>
          <w:color w:val="231F20"/>
          <w:spacing w:val="-5"/>
          <w:w w:val="105"/>
        </w:rPr>
        <w:t> </w:t>
      </w:r>
      <w:r>
        <w:rPr>
          <w:color w:val="231F20"/>
          <w:w w:val="105"/>
        </w:rPr>
        <w:t>vãng</w:t>
      </w:r>
      <w:r>
        <w:rPr>
          <w:color w:val="231F20"/>
          <w:spacing w:val="-5"/>
          <w:w w:val="105"/>
        </w:rPr>
        <w:t> </w:t>
      </w:r>
      <w:r>
        <w:rPr>
          <w:color w:val="231F20"/>
          <w:w w:val="105"/>
        </w:rPr>
        <w:t>sinh</w:t>
      </w:r>
      <w:r>
        <w:rPr>
          <w:color w:val="231F20"/>
          <w:spacing w:val="-5"/>
          <w:w w:val="105"/>
        </w:rPr>
        <w:t> </w:t>
      </w:r>
      <w:r>
        <w:rPr>
          <w:color w:val="231F20"/>
          <w:w w:val="105"/>
        </w:rPr>
        <w:t>thế</w:t>
      </w:r>
      <w:r>
        <w:rPr>
          <w:color w:val="231F20"/>
          <w:spacing w:val="-5"/>
          <w:w w:val="105"/>
        </w:rPr>
        <w:t> </w:t>
      </w:r>
      <w:r>
        <w:rPr>
          <w:color w:val="231F20"/>
          <w:w w:val="105"/>
        </w:rPr>
        <w:t>giới Tây Phương Cực Lạc sẽ tăng lên một phần, chính là đạo lý này.</w:t>
      </w:r>
      <w:r>
        <w:rPr>
          <w:color w:val="231F20"/>
          <w:spacing w:val="-2"/>
          <w:w w:val="105"/>
        </w:rPr>
        <w:t> </w:t>
      </w:r>
      <w:r>
        <w:rPr>
          <w:color w:val="231F20"/>
          <w:w w:val="105"/>
        </w:rPr>
        <w:t>Phiền</w:t>
      </w:r>
      <w:r>
        <w:rPr>
          <w:color w:val="231F20"/>
          <w:spacing w:val="-2"/>
          <w:w w:val="105"/>
        </w:rPr>
        <w:t> </w:t>
      </w:r>
      <w:r>
        <w:rPr>
          <w:color w:val="231F20"/>
          <w:w w:val="105"/>
        </w:rPr>
        <w:t>não</w:t>
      </w:r>
      <w:r>
        <w:rPr>
          <w:color w:val="231F20"/>
          <w:spacing w:val="-2"/>
          <w:w w:val="105"/>
        </w:rPr>
        <w:t> </w:t>
      </w:r>
      <w:r>
        <w:rPr>
          <w:color w:val="231F20"/>
          <w:w w:val="105"/>
        </w:rPr>
        <w:t>giảm</w:t>
      </w:r>
      <w:r>
        <w:rPr>
          <w:color w:val="231F20"/>
          <w:spacing w:val="-2"/>
          <w:w w:val="105"/>
        </w:rPr>
        <w:t> </w:t>
      </w:r>
      <w:r>
        <w:rPr>
          <w:color w:val="231F20"/>
          <w:w w:val="105"/>
        </w:rPr>
        <w:t>hai</w:t>
      </w:r>
      <w:r>
        <w:rPr>
          <w:color w:val="231F20"/>
          <w:spacing w:val="-2"/>
          <w:w w:val="105"/>
        </w:rPr>
        <w:t> </w:t>
      </w:r>
      <w:r>
        <w:rPr>
          <w:color w:val="231F20"/>
          <w:w w:val="105"/>
        </w:rPr>
        <w:t>phần,</w:t>
      </w:r>
      <w:r>
        <w:rPr>
          <w:color w:val="231F20"/>
          <w:spacing w:val="-2"/>
          <w:w w:val="105"/>
        </w:rPr>
        <w:t> </w:t>
      </w:r>
      <w:r>
        <w:rPr>
          <w:color w:val="231F20"/>
          <w:w w:val="105"/>
        </w:rPr>
        <w:t>thì</w:t>
      </w:r>
      <w:r>
        <w:rPr>
          <w:color w:val="231F20"/>
          <w:spacing w:val="-2"/>
          <w:w w:val="105"/>
        </w:rPr>
        <w:t> </w:t>
      </w:r>
      <w:r>
        <w:rPr>
          <w:color w:val="231F20"/>
          <w:w w:val="105"/>
        </w:rPr>
        <w:t>phẩm</w:t>
      </w:r>
      <w:r>
        <w:rPr>
          <w:color w:val="231F20"/>
          <w:spacing w:val="-2"/>
          <w:w w:val="105"/>
        </w:rPr>
        <w:t> </w:t>
      </w:r>
      <w:r>
        <w:rPr>
          <w:color w:val="231F20"/>
          <w:w w:val="105"/>
        </w:rPr>
        <w:t>vị</w:t>
      </w:r>
      <w:r>
        <w:rPr>
          <w:color w:val="231F20"/>
          <w:spacing w:val="-2"/>
          <w:w w:val="105"/>
        </w:rPr>
        <w:t> </w:t>
      </w:r>
      <w:r>
        <w:rPr>
          <w:color w:val="231F20"/>
          <w:w w:val="105"/>
        </w:rPr>
        <w:t>đến</w:t>
      </w:r>
      <w:r>
        <w:rPr>
          <w:color w:val="231F20"/>
          <w:spacing w:val="-2"/>
          <w:w w:val="105"/>
        </w:rPr>
        <w:t> </w:t>
      </w:r>
      <w:r>
        <w:rPr>
          <w:color w:val="231F20"/>
          <w:w w:val="105"/>
        </w:rPr>
        <w:t>thế</w:t>
      </w:r>
      <w:r>
        <w:rPr>
          <w:color w:val="231F20"/>
          <w:spacing w:val="-2"/>
          <w:w w:val="105"/>
        </w:rPr>
        <w:t> </w:t>
      </w:r>
      <w:r>
        <w:rPr>
          <w:color w:val="231F20"/>
          <w:w w:val="105"/>
        </w:rPr>
        <w:t>giới</w:t>
      </w:r>
      <w:r>
        <w:rPr>
          <w:color w:val="231F20"/>
          <w:spacing w:val="-2"/>
          <w:w w:val="105"/>
        </w:rPr>
        <w:t> </w:t>
      </w:r>
      <w:r>
        <w:rPr>
          <w:color w:val="231F20"/>
          <w:w w:val="105"/>
        </w:rPr>
        <w:t>Cực Lạc tăng lên hai phần, có lợi ích rất lớn. Còn nếu ta thật sự buông</w:t>
      </w:r>
      <w:r>
        <w:rPr>
          <w:color w:val="231F20"/>
          <w:spacing w:val="-5"/>
          <w:w w:val="105"/>
        </w:rPr>
        <w:t> </w:t>
      </w:r>
      <w:r>
        <w:rPr>
          <w:color w:val="231F20"/>
          <w:w w:val="105"/>
        </w:rPr>
        <w:t>bỏ</w:t>
      </w:r>
      <w:r>
        <w:rPr>
          <w:color w:val="231F20"/>
          <w:spacing w:val="-5"/>
          <w:w w:val="105"/>
        </w:rPr>
        <w:t> </w:t>
      </w:r>
      <w:r>
        <w:rPr>
          <w:color w:val="231F20"/>
          <w:w w:val="105"/>
        </w:rPr>
        <w:t>chấp</w:t>
      </w:r>
      <w:r>
        <w:rPr>
          <w:color w:val="231F20"/>
          <w:spacing w:val="-5"/>
          <w:w w:val="105"/>
        </w:rPr>
        <w:t> </w:t>
      </w:r>
      <w:r>
        <w:rPr>
          <w:color w:val="231F20"/>
          <w:w w:val="105"/>
        </w:rPr>
        <w:t>trước,</w:t>
      </w:r>
      <w:r>
        <w:rPr>
          <w:color w:val="231F20"/>
          <w:spacing w:val="-5"/>
          <w:w w:val="105"/>
        </w:rPr>
        <w:t> </w:t>
      </w:r>
      <w:r>
        <w:rPr>
          <w:color w:val="231F20"/>
          <w:w w:val="105"/>
        </w:rPr>
        <w:t>thì</w:t>
      </w:r>
      <w:r>
        <w:rPr>
          <w:color w:val="231F20"/>
          <w:spacing w:val="-5"/>
          <w:w w:val="105"/>
        </w:rPr>
        <w:t> </w:t>
      </w:r>
      <w:r>
        <w:rPr>
          <w:color w:val="231F20"/>
          <w:w w:val="105"/>
        </w:rPr>
        <w:t>được</w:t>
      </w:r>
      <w:r>
        <w:rPr>
          <w:color w:val="231F20"/>
          <w:spacing w:val="-5"/>
          <w:w w:val="105"/>
        </w:rPr>
        <w:t> </w:t>
      </w:r>
      <w:r>
        <w:rPr>
          <w:color w:val="231F20"/>
          <w:w w:val="105"/>
        </w:rPr>
        <w:t>sinh</w:t>
      </w:r>
      <w:r>
        <w:rPr>
          <w:color w:val="231F20"/>
          <w:spacing w:val="-5"/>
          <w:w w:val="105"/>
        </w:rPr>
        <w:t> </w:t>
      </w:r>
      <w:r>
        <w:rPr>
          <w:color w:val="231F20"/>
          <w:w w:val="105"/>
        </w:rPr>
        <w:t>về</w:t>
      </w:r>
      <w:r>
        <w:rPr>
          <w:color w:val="231F20"/>
          <w:spacing w:val="-5"/>
          <w:w w:val="105"/>
        </w:rPr>
        <w:t> </w:t>
      </w:r>
      <w:r>
        <w:rPr>
          <w:color w:val="231F20"/>
          <w:w w:val="105"/>
        </w:rPr>
        <w:t>thế</w:t>
      </w:r>
      <w:r>
        <w:rPr>
          <w:color w:val="231F20"/>
          <w:spacing w:val="-5"/>
          <w:w w:val="105"/>
        </w:rPr>
        <w:t> </w:t>
      </w:r>
      <w:r>
        <w:rPr>
          <w:color w:val="231F20"/>
          <w:w w:val="105"/>
        </w:rPr>
        <w:t>giới</w:t>
      </w:r>
      <w:r>
        <w:rPr>
          <w:color w:val="231F20"/>
          <w:spacing w:val="-5"/>
          <w:w w:val="105"/>
        </w:rPr>
        <w:t> </w:t>
      </w:r>
      <w:r>
        <w:rPr>
          <w:color w:val="231F20"/>
          <w:w w:val="105"/>
        </w:rPr>
        <w:t>Cực</w:t>
      </w:r>
      <w:r>
        <w:rPr>
          <w:color w:val="231F20"/>
          <w:spacing w:val="-5"/>
          <w:w w:val="105"/>
        </w:rPr>
        <w:t> </w:t>
      </w:r>
      <w:r>
        <w:rPr>
          <w:color w:val="231F20"/>
          <w:w w:val="105"/>
        </w:rPr>
        <w:t>Lạc</w:t>
      </w:r>
      <w:r>
        <w:rPr>
          <w:color w:val="231F20"/>
          <w:spacing w:val="-5"/>
          <w:w w:val="105"/>
        </w:rPr>
        <w:t> </w:t>
      </w:r>
      <w:r>
        <w:rPr>
          <w:color w:val="231F20"/>
          <w:w w:val="105"/>
        </w:rPr>
        <w:t>chứ không</w:t>
      </w:r>
      <w:r>
        <w:rPr>
          <w:color w:val="231F20"/>
          <w:spacing w:val="-10"/>
          <w:w w:val="105"/>
        </w:rPr>
        <w:t> </w:t>
      </w:r>
      <w:r>
        <w:rPr>
          <w:color w:val="231F20"/>
          <w:w w:val="105"/>
        </w:rPr>
        <w:t>phải</w:t>
      </w:r>
      <w:r>
        <w:rPr>
          <w:color w:val="231F20"/>
          <w:spacing w:val="-8"/>
          <w:w w:val="105"/>
        </w:rPr>
        <w:t> </w:t>
      </w:r>
      <w:r>
        <w:rPr>
          <w:color w:val="231F20"/>
          <w:w w:val="105"/>
        </w:rPr>
        <w:t>ở</w:t>
      </w:r>
      <w:r>
        <w:rPr>
          <w:color w:val="231F20"/>
          <w:spacing w:val="-10"/>
          <w:w w:val="105"/>
        </w:rPr>
        <w:t> </w:t>
      </w:r>
      <w:r>
        <w:rPr>
          <w:color w:val="231F20"/>
          <w:w w:val="105"/>
        </w:rPr>
        <w:t>cõi</w:t>
      </w:r>
      <w:r>
        <w:rPr>
          <w:color w:val="231F20"/>
          <w:spacing w:val="-10"/>
          <w:w w:val="105"/>
        </w:rPr>
        <w:t> </w:t>
      </w:r>
      <w:r>
        <w:rPr>
          <w:color w:val="231F20"/>
          <w:w w:val="105"/>
        </w:rPr>
        <w:t>Đồng</w:t>
      </w:r>
      <w:r>
        <w:rPr>
          <w:color w:val="231F20"/>
          <w:spacing w:val="-10"/>
          <w:w w:val="105"/>
        </w:rPr>
        <w:t> </w:t>
      </w:r>
      <w:r>
        <w:rPr>
          <w:color w:val="231F20"/>
          <w:w w:val="105"/>
        </w:rPr>
        <w:t>Cư,</w:t>
      </w:r>
      <w:r>
        <w:rPr>
          <w:color w:val="231F20"/>
          <w:spacing w:val="-10"/>
          <w:w w:val="105"/>
        </w:rPr>
        <w:t> </w:t>
      </w:r>
      <w:r>
        <w:rPr>
          <w:color w:val="231F20"/>
          <w:w w:val="105"/>
        </w:rPr>
        <w:t>tức</w:t>
      </w:r>
      <w:r>
        <w:rPr>
          <w:color w:val="231F20"/>
          <w:spacing w:val="-10"/>
          <w:w w:val="105"/>
        </w:rPr>
        <w:t> </w:t>
      </w:r>
      <w:r>
        <w:rPr>
          <w:color w:val="231F20"/>
          <w:w w:val="105"/>
        </w:rPr>
        <w:t>là</w:t>
      </w:r>
      <w:r>
        <w:rPr>
          <w:color w:val="231F20"/>
          <w:spacing w:val="-10"/>
          <w:w w:val="105"/>
        </w:rPr>
        <w:t> </w:t>
      </w:r>
      <w:r>
        <w:rPr>
          <w:color w:val="231F20"/>
          <w:w w:val="105"/>
        </w:rPr>
        <w:t>vãng</w:t>
      </w:r>
      <w:r>
        <w:rPr>
          <w:color w:val="231F20"/>
          <w:spacing w:val="-10"/>
          <w:w w:val="105"/>
        </w:rPr>
        <w:t> </w:t>
      </w:r>
      <w:r>
        <w:rPr>
          <w:color w:val="231F20"/>
          <w:w w:val="105"/>
        </w:rPr>
        <w:t>sinh</w:t>
      </w:r>
      <w:r>
        <w:rPr>
          <w:color w:val="231F20"/>
          <w:spacing w:val="-10"/>
          <w:w w:val="105"/>
        </w:rPr>
        <w:t> </w:t>
      </w:r>
      <w:r>
        <w:rPr>
          <w:color w:val="231F20"/>
          <w:w w:val="105"/>
        </w:rPr>
        <w:t>vào</w:t>
      </w:r>
      <w:r>
        <w:rPr>
          <w:color w:val="231F20"/>
          <w:spacing w:val="-10"/>
          <w:w w:val="105"/>
        </w:rPr>
        <w:t> </w:t>
      </w:r>
      <w:r>
        <w:rPr>
          <w:color w:val="231F20"/>
          <w:w w:val="105"/>
        </w:rPr>
        <w:t>cõi</w:t>
      </w:r>
      <w:r>
        <w:rPr>
          <w:color w:val="231F20"/>
          <w:spacing w:val="-10"/>
          <w:w w:val="105"/>
        </w:rPr>
        <w:t> </w:t>
      </w:r>
      <w:r>
        <w:rPr>
          <w:color w:val="231F20"/>
          <w:w w:val="105"/>
        </w:rPr>
        <w:t>Phương Tiện.</w:t>
      </w:r>
      <w:r>
        <w:rPr>
          <w:color w:val="231F20"/>
          <w:spacing w:val="-4"/>
          <w:w w:val="105"/>
        </w:rPr>
        <w:t> </w:t>
      </w:r>
      <w:r>
        <w:rPr>
          <w:color w:val="231F20"/>
          <w:w w:val="105"/>
        </w:rPr>
        <w:t>Nếu</w:t>
      </w:r>
      <w:r>
        <w:rPr>
          <w:color w:val="231F20"/>
          <w:spacing w:val="-4"/>
          <w:w w:val="105"/>
        </w:rPr>
        <w:t> </w:t>
      </w:r>
      <w:r>
        <w:rPr>
          <w:color w:val="231F20"/>
          <w:w w:val="105"/>
        </w:rPr>
        <w:t>có</w:t>
      </w:r>
      <w:r>
        <w:rPr>
          <w:color w:val="231F20"/>
          <w:spacing w:val="-4"/>
          <w:w w:val="105"/>
        </w:rPr>
        <w:t> </w:t>
      </w:r>
      <w:r>
        <w:rPr>
          <w:color w:val="231F20"/>
          <w:w w:val="105"/>
        </w:rPr>
        <w:t>thể</w:t>
      </w:r>
      <w:r>
        <w:rPr>
          <w:color w:val="231F20"/>
          <w:spacing w:val="-4"/>
          <w:w w:val="105"/>
        </w:rPr>
        <w:t> </w:t>
      </w:r>
      <w:r>
        <w:rPr>
          <w:color w:val="231F20"/>
          <w:w w:val="105"/>
        </w:rPr>
        <w:t>không</w:t>
      </w:r>
      <w:r>
        <w:rPr>
          <w:color w:val="231F20"/>
          <w:spacing w:val="-4"/>
          <w:w w:val="105"/>
        </w:rPr>
        <w:t> </w:t>
      </w:r>
      <w:r>
        <w:rPr>
          <w:color w:val="231F20"/>
          <w:w w:val="105"/>
        </w:rPr>
        <w:t>phân</w:t>
      </w:r>
      <w:r>
        <w:rPr>
          <w:color w:val="231F20"/>
          <w:spacing w:val="-4"/>
          <w:w w:val="105"/>
        </w:rPr>
        <w:t> </w:t>
      </w:r>
      <w:r>
        <w:rPr>
          <w:color w:val="231F20"/>
          <w:w w:val="105"/>
        </w:rPr>
        <w:t>biệt,</w:t>
      </w:r>
      <w:r>
        <w:rPr>
          <w:color w:val="231F20"/>
          <w:spacing w:val="-4"/>
          <w:w w:val="105"/>
        </w:rPr>
        <w:t> </w:t>
      </w:r>
      <w:r>
        <w:rPr>
          <w:color w:val="231F20"/>
          <w:w w:val="105"/>
        </w:rPr>
        <w:t>chấp</w:t>
      </w:r>
      <w:r>
        <w:rPr>
          <w:color w:val="231F20"/>
          <w:spacing w:val="-4"/>
          <w:w w:val="105"/>
        </w:rPr>
        <w:t> </w:t>
      </w:r>
      <w:r>
        <w:rPr>
          <w:color w:val="231F20"/>
          <w:w w:val="105"/>
        </w:rPr>
        <w:t>trước,</w:t>
      </w:r>
      <w:r>
        <w:rPr>
          <w:color w:val="231F20"/>
          <w:spacing w:val="-4"/>
          <w:w w:val="105"/>
        </w:rPr>
        <w:t> </w:t>
      </w:r>
      <w:r>
        <w:rPr>
          <w:color w:val="231F20"/>
          <w:w w:val="105"/>
        </w:rPr>
        <w:t>đối</w:t>
      </w:r>
      <w:r>
        <w:rPr>
          <w:color w:val="231F20"/>
          <w:spacing w:val="-4"/>
          <w:w w:val="105"/>
        </w:rPr>
        <w:t> </w:t>
      </w:r>
      <w:r>
        <w:rPr>
          <w:color w:val="231F20"/>
          <w:w w:val="105"/>
        </w:rPr>
        <w:t>với</w:t>
      </w:r>
      <w:r>
        <w:rPr>
          <w:color w:val="231F20"/>
          <w:spacing w:val="-4"/>
          <w:w w:val="105"/>
        </w:rPr>
        <w:t> </w:t>
      </w:r>
      <w:r>
        <w:rPr>
          <w:color w:val="231F20"/>
          <w:w w:val="105"/>
        </w:rPr>
        <w:t>tất</w:t>
      </w:r>
      <w:r>
        <w:rPr>
          <w:color w:val="231F20"/>
          <w:spacing w:val="-3"/>
          <w:w w:val="105"/>
        </w:rPr>
        <w:t> </w:t>
      </w:r>
      <w:r>
        <w:rPr>
          <w:color w:val="231F20"/>
          <w:w w:val="105"/>
        </w:rPr>
        <w:t>cả pháp</w:t>
      </w:r>
      <w:r>
        <w:rPr>
          <w:color w:val="231F20"/>
          <w:spacing w:val="-9"/>
          <w:w w:val="105"/>
        </w:rPr>
        <w:t> </w:t>
      </w:r>
      <w:r>
        <w:rPr>
          <w:color w:val="231F20"/>
          <w:w w:val="105"/>
        </w:rPr>
        <w:t>không</w:t>
      </w:r>
      <w:r>
        <w:rPr>
          <w:color w:val="231F20"/>
          <w:spacing w:val="-9"/>
          <w:w w:val="105"/>
        </w:rPr>
        <w:t> </w:t>
      </w:r>
      <w:r>
        <w:rPr>
          <w:color w:val="231F20"/>
          <w:w w:val="105"/>
        </w:rPr>
        <w:t>chấp</w:t>
      </w:r>
      <w:r>
        <w:rPr>
          <w:color w:val="231F20"/>
          <w:spacing w:val="-9"/>
          <w:w w:val="105"/>
        </w:rPr>
        <w:t> </w:t>
      </w:r>
      <w:r>
        <w:rPr>
          <w:color w:val="231F20"/>
          <w:w w:val="105"/>
        </w:rPr>
        <w:t>trước,</w:t>
      </w:r>
      <w:r>
        <w:rPr>
          <w:color w:val="231F20"/>
          <w:spacing w:val="-9"/>
          <w:w w:val="105"/>
        </w:rPr>
        <w:t> </w:t>
      </w:r>
      <w:r>
        <w:rPr>
          <w:color w:val="231F20"/>
          <w:w w:val="105"/>
        </w:rPr>
        <w:t>vãng</w:t>
      </w:r>
      <w:r>
        <w:rPr>
          <w:color w:val="231F20"/>
          <w:spacing w:val="-9"/>
          <w:w w:val="105"/>
        </w:rPr>
        <w:t> </w:t>
      </w:r>
      <w:r>
        <w:rPr>
          <w:color w:val="231F20"/>
          <w:w w:val="105"/>
        </w:rPr>
        <w:t>sinh</w:t>
      </w:r>
      <w:r>
        <w:rPr>
          <w:color w:val="231F20"/>
          <w:spacing w:val="-9"/>
          <w:w w:val="105"/>
        </w:rPr>
        <w:t> </w:t>
      </w:r>
      <w:r>
        <w:rPr>
          <w:color w:val="231F20"/>
          <w:w w:val="105"/>
        </w:rPr>
        <w:t>thế</w:t>
      </w:r>
      <w:r>
        <w:rPr>
          <w:color w:val="231F20"/>
          <w:spacing w:val="-9"/>
          <w:w w:val="105"/>
        </w:rPr>
        <w:t> </w:t>
      </w:r>
      <w:r>
        <w:rPr>
          <w:color w:val="231F20"/>
          <w:w w:val="105"/>
        </w:rPr>
        <w:t>giới</w:t>
      </w:r>
      <w:r>
        <w:rPr>
          <w:color w:val="231F20"/>
          <w:spacing w:val="-9"/>
          <w:w w:val="105"/>
        </w:rPr>
        <w:t> </w:t>
      </w:r>
      <w:r>
        <w:rPr>
          <w:color w:val="231F20"/>
          <w:w w:val="105"/>
        </w:rPr>
        <w:t>Tây</w:t>
      </w:r>
      <w:r>
        <w:rPr>
          <w:color w:val="231F20"/>
          <w:spacing w:val="-9"/>
          <w:w w:val="105"/>
        </w:rPr>
        <w:t> </w:t>
      </w:r>
      <w:r>
        <w:rPr>
          <w:color w:val="231F20"/>
          <w:w w:val="105"/>
        </w:rPr>
        <w:t>Phương</w:t>
      </w:r>
      <w:r>
        <w:rPr>
          <w:color w:val="231F20"/>
          <w:spacing w:val="-9"/>
          <w:w w:val="105"/>
        </w:rPr>
        <w:t> </w:t>
      </w:r>
      <w:r>
        <w:rPr>
          <w:color w:val="231F20"/>
          <w:w w:val="105"/>
        </w:rPr>
        <w:t>Cực Lạc,</w:t>
      </w:r>
      <w:r>
        <w:rPr>
          <w:color w:val="231F20"/>
          <w:spacing w:val="-4"/>
          <w:w w:val="105"/>
        </w:rPr>
        <w:t> </w:t>
      </w:r>
      <w:r>
        <w:rPr>
          <w:color w:val="231F20"/>
          <w:w w:val="105"/>
        </w:rPr>
        <w:t>nhất</w:t>
      </w:r>
      <w:r>
        <w:rPr>
          <w:color w:val="231F20"/>
          <w:spacing w:val="-4"/>
          <w:w w:val="105"/>
        </w:rPr>
        <w:t> </w:t>
      </w:r>
      <w:r>
        <w:rPr>
          <w:color w:val="231F20"/>
          <w:w w:val="105"/>
        </w:rPr>
        <w:t>định</w:t>
      </w:r>
      <w:r>
        <w:rPr>
          <w:color w:val="231F20"/>
          <w:spacing w:val="-4"/>
          <w:w w:val="105"/>
        </w:rPr>
        <w:t> </w:t>
      </w:r>
      <w:r>
        <w:rPr>
          <w:color w:val="231F20"/>
          <w:w w:val="105"/>
        </w:rPr>
        <w:t>là</w:t>
      </w:r>
      <w:r>
        <w:rPr>
          <w:color w:val="231F20"/>
          <w:spacing w:val="-4"/>
          <w:w w:val="105"/>
        </w:rPr>
        <w:t> </w:t>
      </w:r>
      <w:r>
        <w:rPr>
          <w:color w:val="231F20"/>
          <w:w w:val="105"/>
        </w:rPr>
        <w:t>sinh</w:t>
      </w:r>
      <w:r>
        <w:rPr>
          <w:color w:val="231F20"/>
          <w:spacing w:val="-4"/>
          <w:w w:val="105"/>
        </w:rPr>
        <w:t> </w:t>
      </w:r>
      <w:r>
        <w:rPr>
          <w:color w:val="231F20"/>
          <w:w w:val="105"/>
        </w:rPr>
        <w:t>vào</w:t>
      </w:r>
      <w:r>
        <w:rPr>
          <w:color w:val="231F20"/>
          <w:spacing w:val="-4"/>
          <w:w w:val="105"/>
        </w:rPr>
        <w:t> </w:t>
      </w:r>
      <w:r>
        <w:rPr>
          <w:color w:val="231F20"/>
          <w:w w:val="105"/>
        </w:rPr>
        <w:t>cõi</w:t>
      </w:r>
      <w:r>
        <w:rPr>
          <w:color w:val="231F20"/>
          <w:spacing w:val="-4"/>
          <w:w w:val="105"/>
        </w:rPr>
        <w:t> </w:t>
      </w:r>
      <w:r>
        <w:rPr>
          <w:color w:val="231F20"/>
          <w:w w:val="105"/>
        </w:rPr>
        <w:t>Thật</w:t>
      </w:r>
      <w:r>
        <w:rPr>
          <w:color w:val="231F20"/>
          <w:spacing w:val="-4"/>
          <w:w w:val="105"/>
        </w:rPr>
        <w:t> </w:t>
      </w:r>
      <w:r>
        <w:rPr>
          <w:color w:val="231F20"/>
          <w:w w:val="105"/>
        </w:rPr>
        <w:t>Báo</w:t>
      </w:r>
      <w:r>
        <w:rPr>
          <w:color w:val="231F20"/>
          <w:spacing w:val="-4"/>
          <w:w w:val="105"/>
        </w:rPr>
        <w:t> </w:t>
      </w:r>
      <w:r>
        <w:rPr>
          <w:color w:val="231F20"/>
          <w:w w:val="105"/>
        </w:rPr>
        <w:t>Trang</w:t>
      </w:r>
      <w:r>
        <w:rPr>
          <w:color w:val="231F20"/>
          <w:spacing w:val="-4"/>
          <w:w w:val="105"/>
        </w:rPr>
        <w:t> </w:t>
      </w:r>
      <w:r>
        <w:rPr>
          <w:color w:val="231F20"/>
          <w:w w:val="105"/>
        </w:rPr>
        <w:t>Nghiêm,</w:t>
      </w:r>
      <w:r>
        <w:rPr>
          <w:color w:val="231F20"/>
          <w:spacing w:val="-4"/>
          <w:w w:val="105"/>
        </w:rPr>
        <w:t> </w:t>
      </w:r>
      <w:r>
        <w:rPr>
          <w:color w:val="231F20"/>
          <w:w w:val="105"/>
        </w:rPr>
        <w:t>chứ không phải cõi Phương Tiện Hữu Dư. Nên biết rằng buông bỏ đối với chúng ta vô cùng quan trọng. Buông bỏ không phải</w:t>
      </w:r>
      <w:r>
        <w:rPr>
          <w:color w:val="231F20"/>
          <w:spacing w:val="-15"/>
          <w:w w:val="105"/>
        </w:rPr>
        <w:t> </w:t>
      </w:r>
      <w:r>
        <w:rPr>
          <w:color w:val="231F20"/>
          <w:w w:val="105"/>
        </w:rPr>
        <w:t>chỉ</w:t>
      </w:r>
      <w:r>
        <w:rPr>
          <w:color w:val="231F20"/>
          <w:spacing w:val="-15"/>
          <w:w w:val="105"/>
        </w:rPr>
        <w:t> </w:t>
      </w:r>
      <w:r>
        <w:rPr>
          <w:color w:val="231F20"/>
          <w:w w:val="105"/>
        </w:rPr>
        <w:t>là</w:t>
      </w:r>
      <w:r>
        <w:rPr>
          <w:color w:val="231F20"/>
          <w:spacing w:val="-15"/>
          <w:w w:val="105"/>
        </w:rPr>
        <w:t> </w:t>
      </w:r>
      <w:r>
        <w:rPr>
          <w:color w:val="231F20"/>
          <w:w w:val="105"/>
        </w:rPr>
        <w:t>buông</w:t>
      </w:r>
      <w:r>
        <w:rPr>
          <w:color w:val="231F20"/>
          <w:spacing w:val="-15"/>
          <w:w w:val="105"/>
        </w:rPr>
        <w:t> </w:t>
      </w:r>
      <w:r>
        <w:rPr>
          <w:color w:val="231F20"/>
          <w:w w:val="105"/>
        </w:rPr>
        <w:t>bỏ</w:t>
      </w:r>
      <w:r>
        <w:rPr>
          <w:color w:val="231F20"/>
          <w:spacing w:val="-15"/>
          <w:w w:val="105"/>
        </w:rPr>
        <w:t> </w:t>
      </w:r>
      <w:r>
        <w:rPr>
          <w:color w:val="231F20"/>
          <w:w w:val="105"/>
        </w:rPr>
        <w:t>trên</w:t>
      </w:r>
      <w:r>
        <w:rPr>
          <w:color w:val="231F20"/>
          <w:spacing w:val="-15"/>
          <w:w w:val="105"/>
        </w:rPr>
        <w:t> </w:t>
      </w:r>
      <w:r>
        <w:rPr>
          <w:color w:val="231F20"/>
          <w:w w:val="105"/>
        </w:rPr>
        <w:t>sự</w:t>
      </w:r>
      <w:r>
        <w:rPr>
          <w:color w:val="231F20"/>
          <w:spacing w:val="-15"/>
          <w:w w:val="105"/>
        </w:rPr>
        <w:t> </w:t>
      </w:r>
      <w:r>
        <w:rPr>
          <w:color w:val="231F20"/>
          <w:w w:val="105"/>
        </w:rPr>
        <w:t>việc.</w:t>
      </w:r>
      <w:r>
        <w:rPr>
          <w:color w:val="231F20"/>
          <w:spacing w:val="-15"/>
          <w:w w:val="105"/>
        </w:rPr>
        <w:t> </w:t>
      </w:r>
      <w:r>
        <w:rPr>
          <w:color w:val="231F20"/>
          <w:w w:val="105"/>
        </w:rPr>
        <w:t>Vì</w:t>
      </w:r>
      <w:r>
        <w:rPr>
          <w:color w:val="231F20"/>
          <w:spacing w:val="-15"/>
          <w:w w:val="105"/>
        </w:rPr>
        <w:t> </w:t>
      </w:r>
      <w:r>
        <w:rPr>
          <w:color w:val="231F20"/>
          <w:w w:val="105"/>
        </w:rPr>
        <w:t>sao?</w:t>
      </w:r>
      <w:r>
        <w:rPr>
          <w:color w:val="231F20"/>
          <w:spacing w:val="-15"/>
          <w:w w:val="105"/>
        </w:rPr>
        <w:t> </w:t>
      </w:r>
      <w:r>
        <w:rPr>
          <w:color w:val="231F20"/>
          <w:w w:val="105"/>
        </w:rPr>
        <w:t>Vì</w:t>
      </w:r>
      <w:r>
        <w:rPr>
          <w:color w:val="231F20"/>
          <w:spacing w:val="-15"/>
          <w:w w:val="105"/>
        </w:rPr>
        <w:t> </w:t>
      </w:r>
      <w:r>
        <w:rPr>
          <w:color w:val="231F20"/>
          <w:w w:val="105"/>
        </w:rPr>
        <w:t>việc</w:t>
      </w:r>
      <w:r>
        <w:rPr>
          <w:color w:val="231F20"/>
          <w:spacing w:val="-15"/>
          <w:w w:val="105"/>
        </w:rPr>
        <w:t> </w:t>
      </w:r>
      <w:r>
        <w:rPr>
          <w:color w:val="231F20"/>
          <w:w w:val="105"/>
        </w:rPr>
        <w:t>làm</w:t>
      </w:r>
      <w:r>
        <w:rPr>
          <w:color w:val="231F20"/>
          <w:spacing w:val="-15"/>
          <w:w w:val="105"/>
        </w:rPr>
        <w:t> </w:t>
      </w:r>
      <w:r>
        <w:rPr>
          <w:color w:val="231F20"/>
          <w:w w:val="105"/>
        </w:rPr>
        <w:t>không có</w:t>
      </w:r>
      <w:r>
        <w:rPr>
          <w:color w:val="231F20"/>
          <w:spacing w:val="-6"/>
          <w:w w:val="105"/>
        </w:rPr>
        <w:t> </w:t>
      </w:r>
      <w:r>
        <w:rPr>
          <w:color w:val="231F20"/>
          <w:w w:val="105"/>
        </w:rPr>
        <w:t>chướng</w:t>
      </w:r>
      <w:r>
        <w:rPr>
          <w:color w:val="231F20"/>
          <w:spacing w:val="-6"/>
          <w:w w:val="105"/>
        </w:rPr>
        <w:t> </w:t>
      </w:r>
      <w:r>
        <w:rPr>
          <w:color w:val="231F20"/>
          <w:w w:val="105"/>
        </w:rPr>
        <w:t>ngại,</w:t>
      </w:r>
      <w:r>
        <w:rPr>
          <w:color w:val="231F20"/>
          <w:spacing w:val="-6"/>
          <w:w w:val="105"/>
        </w:rPr>
        <w:t> </w:t>
      </w:r>
      <w:r>
        <w:rPr>
          <w:color w:val="231F20"/>
          <w:w w:val="105"/>
        </w:rPr>
        <w:t>Lý</w:t>
      </w:r>
      <w:r>
        <w:rPr>
          <w:color w:val="231F20"/>
          <w:spacing w:val="-6"/>
          <w:w w:val="105"/>
        </w:rPr>
        <w:t> </w:t>
      </w:r>
      <w:r>
        <w:rPr>
          <w:color w:val="231F20"/>
          <w:w w:val="105"/>
        </w:rPr>
        <w:t>sự</w:t>
      </w:r>
      <w:r>
        <w:rPr>
          <w:color w:val="231F20"/>
          <w:spacing w:val="-6"/>
          <w:w w:val="105"/>
        </w:rPr>
        <w:t> </w:t>
      </w:r>
      <w:r>
        <w:rPr>
          <w:color w:val="231F20"/>
          <w:w w:val="105"/>
        </w:rPr>
        <w:t>vô</w:t>
      </w:r>
      <w:r>
        <w:rPr>
          <w:color w:val="231F20"/>
          <w:spacing w:val="-6"/>
          <w:w w:val="105"/>
        </w:rPr>
        <w:t> </w:t>
      </w:r>
      <w:r>
        <w:rPr>
          <w:color w:val="231F20"/>
          <w:w w:val="105"/>
        </w:rPr>
        <w:t>ngại,</w:t>
      </w:r>
      <w:r>
        <w:rPr>
          <w:color w:val="231F20"/>
          <w:spacing w:val="-6"/>
          <w:w w:val="105"/>
        </w:rPr>
        <w:t> </w:t>
      </w:r>
      <w:r>
        <w:rPr>
          <w:color w:val="231F20"/>
          <w:w w:val="105"/>
        </w:rPr>
        <w:t>Sự</w:t>
      </w:r>
      <w:r>
        <w:rPr>
          <w:color w:val="231F20"/>
          <w:spacing w:val="-6"/>
          <w:w w:val="105"/>
        </w:rPr>
        <w:t> </w:t>
      </w:r>
      <w:r>
        <w:rPr>
          <w:color w:val="231F20"/>
          <w:w w:val="105"/>
        </w:rPr>
        <w:t>sự</w:t>
      </w:r>
      <w:r>
        <w:rPr>
          <w:color w:val="231F20"/>
          <w:spacing w:val="-6"/>
          <w:w w:val="105"/>
        </w:rPr>
        <w:t> </w:t>
      </w:r>
      <w:r>
        <w:rPr>
          <w:color w:val="231F20"/>
          <w:w w:val="105"/>
        </w:rPr>
        <w:t>vô</w:t>
      </w:r>
      <w:r>
        <w:rPr>
          <w:color w:val="231F20"/>
          <w:spacing w:val="-6"/>
          <w:w w:val="105"/>
        </w:rPr>
        <w:t> </w:t>
      </w:r>
      <w:r>
        <w:rPr>
          <w:color w:val="231F20"/>
          <w:w w:val="105"/>
        </w:rPr>
        <w:t>ngại.</w:t>
      </w:r>
      <w:r>
        <w:rPr>
          <w:color w:val="231F20"/>
          <w:spacing w:val="-6"/>
          <w:w w:val="105"/>
        </w:rPr>
        <w:t> </w:t>
      </w:r>
      <w:r>
        <w:rPr>
          <w:color w:val="231F20"/>
          <w:w w:val="105"/>
        </w:rPr>
        <w:t>Chướng</w:t>
      </w:r>
      <w:r>
        <w:rPr>
          <w:color w:val="231F20"/>
          <w:spacing w:val="-6"/>
          <w:w w:val="105"/>
        </w:rPr>
        <w:t> </w:t>
      </w:r>
      <w:r>
        <w:rPr>
          <w:color w:val="231F20"/>
          <w:w w:val="105"/>
        </w:rPr>
        <w:t>ngại là</w:t>
      </w:r>
      <w:r>
        <w:rPr>
          <w:color w:val="231F20"/>
          <w:spacing w:val="-7"/>
          <w:w w:val="105"/>
        </w:rPr>
        <w:t> </w:t>
      </w:r>
      <w:r>
        <w:rPr>
          <w:color w:val="231F20"/>
          <w:w w:val="105"/>
        </w:rPr>
        <w:t>ý</w:t>
      </w:r>
      <w:r>
        <w:rPr>
          <w:color w:val="231F20"/>
          <w:spacing w:val="-7"/>
          <w:w w:val="105"/>
        </w:rPr>
        <w:t> </w:t>
      </w:r>
      <w:r>
        <w:rPr>
          <w:color w:val="231F20"/>
          <w:w w:val="105"/>
        </w:rPr>
        <w:t>niệm</w:t>
      </w:r>
      <w:r>
        <w:rPr>
          <w:color w:val="231F20"/>
          <w:spacing w:val="-7"/>
          <w:w w:val="105"/>
        </w:rPr>
        <w:t> </w:t>
      </w:r>
      <w:r>
        <w:rPr>
          <w:color w:val="231F20"/>
          <w:w w:val="105"/>
        </w:rPr>
        <w:t>sai</w:t>
      </w:r>
      <w:r>
        <w:rPr>
          <w:color w:val="231F20"/>
          <w:spacing w:val="-7"/>
          <w:w w:val="105"/>
        </w:rPr>
        <w:t> </w:t>
      </w:r>
      <w:r>
        <w:rPr>
          <w:color w:val="231F20"/>
          <w:w w:val="105"/>
        </w:rPr>
        <w:t>lầm</w:t>
      </w:r>
      <w:r>
        <w:rPr>
          <w:color w:val="231F20"/>
          <w:spacing w:val="-7"/>
          <w:w w:val="105"/>
        </w:rPr>
        <w:t> </w:t>
      </w:r>
      <w:r>
        <w:rPr>
          <w:color w:val="231F20"/>
          <w:w w:val="105"/>
        </w:rPr>
        <w:t>của</w:t>
      </w:r>
      <w:r>
        <w:rPr>
          <w:color w:val="231F20"/>
          <w:spacing w:val="-7"/>
          <w:w w:val="105"/>
        </w:rPr>
        <w:t> </w:t>
      </w:r>
      <w:r>
        <w:rPr>
          <w:color w:val="231F20"/>
          <w:w w:val="105"/>
        </w:rPr>
        <w:t>ta.</w:t>
      </w:r>
      <w:r>
        <w:rPr>
          <w:color w:val="231F20"/>
          <w:spacing w:val="-7"/>
          <w:w w:val="105"/>
        </w:rPr>
        <w:t> </w:t>
      </w:r>
      <w:r>
        <w:rPr>
          <w:color w:val="231F20"/>
          <w:w w:val="105"/>
        </w:rPr>
        <w:t>Vọng</w:t>
      </w:r>
      <w:r>
        <w:rPr>
          <w:color w:val="231F20"/>
          <w:spacing w:val="-7"/>
          <w:w w:val="105"/>
        </w:rPr>
        <w:t> </w:t>
      </w:r>
      <w:r>
        <w:rPr>
          <w:color w:val="231F20"/>
          <w:w w:val="105"/>
        </w:rPr>
        <w:t>tưởng,</w:t>
      </w:r>
      <w:r>
        <w:rPr>
          <w:color w:val="231F20"/>
          <w:spacing w:val="-7"/>
          <w:w w:val="105"/>
        </w:rPr>
        <w:t> </w:t>
      </w:r>
      <w:r>
        <w:rPr>
          <w:color w:val="231F20"/>
          <w:w w:val="105"/>
        </w:rPr>
        <w:t>phân</w:t>
      </w:r>
      <w:r>
        <w:rPr>
          <w:color w:val="231F20"/>
          <w:spacing w:val="-7"/>
          <w:w w:val="105"/>
        </w:rPr>
        <w:t> </w:t>
      </w:r>
      <w:r>
        <w:rPr>
          <w:color w:val="231F20"/>
          <w:w w:val="105"/>
        </w:rPr>
        <w:t>biệt,</w:t>
      </w:r>
      <w:r>
        <w:rPr>
          <w:color w:val="231F20"/>
          <w:spacing w:val="-7"/>
          <w:w w:val="105"/>
        </w:rPr>
        <w:t> </w:t>
      </w:r>
      <w:r>
        <w:rPr>
          <w:color w:val="231F20"/>
          <w:w w:val="105"/>
        </w:rPr>
        <w:t>chấp</w:t>
      </w:r>
      <w:r>
        <w:rPr>
          <w:color w:val="231F20"/>
          <w:spacing w:val="-7"/>
          <w:w w:val="105"/>
        </w:rPr>
        <w:t> </w:t>
      </w:r>
      <w:r>
        <w:rPr>
          <w:color w:val="231F20"/>
          <w:w w:val="105"/>
        </w:rPr>
        <w:t>trước, đây</w:t>
      </w:r>
      <w:r>
        <w:rPr>
          <w:color w:val="231F20"/>
          <w:spacing w:val="-18"/>
          <w:w w:val="105"/>
        </w:rPr>
        <w:t> </w:t>
      </w:r>
      <w:r>
        <w:rPr>
          <w:color w:val="231F20"/>
          <w:w w:val="105"/>
        </w:rPr>
        <w:t>là</w:t>
      </w:r>
      <w:r>
        <w:rPr>
          <w:color w:val="231F20"/>
          <w:spacing w:val="-18"/>
          <w:w w:val="105"/>
        </w:rPr>
        <w:t> </w:t>
      </w:r>
      <w:r>
        <w:rPr>
          <w:color w:val="231F20"/>
          <w:w w:val="105"/>
        </w:rPr>
        <w:t>ý</w:t>
      </w:r>
      <w:r>
        <w:rPr>
          <w:color w:val="231F20"/>
          <w:spacing w:val="-18"/>
          <w:w w:val="105"/>
        </w:rPr>
        <w:t> </w:t>
      </w:r>
      <w:r>
        <w:rPr>
          <w:color w:val="231F20"/>
          <w:w w:val="105"/>
        </w:rPr>
        <w:t>niệm</w:t>
      </w:r>
      <w:r>
        <w:rPr>
          <w:color w:val="231F20"/>
          <w:spacing w:val="-18"/>
          <w:w w:val="105"/>
        </w:rPr>
        <w:t> </w:t>
      </w:r>
      <w:r>
        <w:rPr>
          <w:color w:val="231F20"/>
          <w:w w:val="105"/>
        </w:rPr>
        <w:t>sai</w:t>
      </w:r>
      <w:r>
        <w:rPr>
          <w:color w:val="231F20"/>
          <w:spacing w:val="-18"/>
          <w:w w:val="105"/>
        </w:rPr>
        <w:t> </w:t>
      </w:r>
      <w:r>
        <w:rPr>
          <w:color w:val="231F20"/>
          <w:w w:val="105"/>
        </w:rPr>
        <w:t>lầm,</w:t>
      </w:r>
      <w:r>
        <w:rPr>
          <w:color w:val="231F20"/>
          <w:spacing w:val="-18"/>
          <w:w w:val="105"/>
        </w:rPr>
        <w:t> </w:t>
      </w:r>
      <w:r>
        <w:rPr>
          <w:color w:val="231F20"/>
          <w:w w:val="105"/>
        </w:rPr>
        <w:t>với</w:t>
      </w:r>
      <w:r>
        <w:rPr>
          <w:color w:val="231F20"/>
          <w:spacing w:val="-18"/>
          <w:w w:val="105"/>
        </w:rPr>
        <w:t> </w:t>
      </w:r>
      <w:r>
        <w:rPr>
          <w:color w:val="231F20"/>
          <w:w w:val="105"/>
        </w:rPr>
        <w:t>việc</w:t>
      </w:r>
      <w:r>
        <w:rPr>
          <w:color w:val="231F20"/>
          <w:spacing w:val="-18"/>
          <w:w w:val="105"/>
        </w:rPr>
        <w:t> </w:t>
      </w:r>
      <w:r>
        <w:rPr>
          <w:color w:val="231F20"/>
          <w:w w:val="105"/>
        </w:rPr>
        <w:t>làm</w:t>
      </w:r>
      <w:r>
        <w:rPr>
          <w:color w:val="231F20"/>
          <w:spacing w:val="-18"/>
          <w:w w:val="105"/>
        </w:rPr>
        <w:t> </w:t>
      </w:r>
      <w:r>
        <w:rPr>
          <w:color w:val="231F20"/>
          <w:w w:val="105"/>
        </w:rPr>
        <w:t>không</w:t>
      </w:r>
      <w:r>
        <w:rPr>
          <w:color w:val="231F20"/>
          <w:spacing w:val="-18"/>
          <w:w w:val="105"/>
        </w:rPr>
        <w:t> </w:t>
      </w:r>
      <w:r>
        <w:rPr>
          <w:color w:val="231F20"/>
          <w:w w:val="105"/>
        </w:rPr>
        <w:t>liên</w:t>
      </w:r>
      <w:r>
        <w:rPr>
          <w:color w:val="231F20"/>
          <w:spacing w:val="-18"/>
          <w:w w:val="105"/>
        </w:rPr>
        <w:t> </w:t>
      </w:r>
      <w:r>
        <w:rPr>
          <w:color w:val="231F20"/>
          <w:w w:val="105"/>
        </w:rPr>
        <w:t>quan.</w:t>
      </w:r>
      <w:r>
        <w:rPr>
          <w:color w:val="231F20"/>
          <w:spacing w:val="-18"/>
          <w:w w:val="105"/>
        </w:rPr>
        <w:t> </w:t>
      </w:r>
      <w:r>
        <w:rPr>
          <w:color w:val="231F20"/>
          <w:w w:val="105"/>
        </w:rPr>
        <w:t>Đúng</w:t>
      </w:r>
      <w:r>
        <w:rPr>
          <w:color w:val="231F20"/>
          <w:spacing w:val="-18"/>
          <w:w w:val="105"/>
        </w:rPr>
        <w:t> </w:t>
      </w:r>
      <w:r>
        <w:rPr>
          <w:color w:val="231F20"/>
          <w:w w:val="105"/>
        </w:rPr>
        <w:t>là ý niệm làm chủ tất cả.</w:t>
      </w:r>
    </w:p>
    <w:p>
      <w:pPr>
        <w:pStyle w:val="BodyText"/>
        <w:spacing w:line="297" w:lineRule="auto" w:before="149"/>
        <w:ind w:left="387" w:right="123" w:firstLine="453"/>
      </w:pPr>
      <w:r>
        <w:rPr>
          <w:color w:val="231F20"/>
          <w:w w:val="105"/>
        </w:rPr>
        <w:t>Quý vị xem, khi ta có loại phân biệt, chấp trước là mỗi ngày</w:t>
      </w:r>
      <w:r>
        <w:rPr>
          <w:color w:val="231F20"/>
          <w:spacing w:val="6"/>
          <w:w w:val="105"/>
        </w:rPr>
        <w:t> </w:t>
      </w:r>
      <w:r>
        <w:rPr>
          <w:color w:val="231F20"/>
          <w:w w:val="105"/>
        </w:rPr>
        <w:t>phải</w:t>
      </w:r>
      <w:r>
        <w:rPr>
          <w:color w:val="231F20"/>
          <w:spacing w:val="7"/>
          <w:w w:val="105"/>
        </w:rPr>
        <w:t> </w:t>
      </w:r>
      <w:r>
        <w:rPr>
          <w:color w:val="231F20"/>
          <w:w w:val="105"/>
        </w:rPr>
        <w:t>ăn</w:t>
      </w:r>
      <w:r>
        <w:rPr>
          <w:color w:val="231F20"/>
          <w:spacing w:val="6"/>
          <w:w w:val="105"/>
        </w:rPr>
        <w:t> </w:t>
      </w:r>
      <w:r>
        <w:rPr>
          <w:color w:val="231F20"/>
          <w:w w:val="105"/>
        </w:rPr>
        <w:t>ba</w:t>
      </w:r>
      <w:r>
        <w:rPr>
          <w:color w:val="231F20"/>
          <w:spacing w:val="7"/>
          <w:w w:val="105"/>
        </w:rPr>
        <w:t> </w:t>
      </w:r>
      <w:r>
        <w:rPr>
          <w:color w:val="231F20"/>
          <w:w w:val="105"/>
        </w:rPr>
        <w:t>bữa</w:t>
      </w:r>
      <w:r>
        <w:rPr>
          <w:color w:val="231F20"/>
          <w:spacing w:val="6"/>
          <w:w w:val="105"/>
        </w:rPr>
        <w:t> </w:t>
      </w:r>
      <w:r>
        <w:rPr>
          <w:color w:val="231F20"/>
          <w:w w:val="105"/>
        </w:rPr>
        <w:t>cơm,</w:t>
      </w:r>
      <w:r>
        <w:rPr>
          <w:color w:val="231F20"/>
          <w:spacing w:val="8"/>
          <w:w w:val="105"/>
        </w:rPr>
        <w:t> </w:t>
      </w:r>
      <w:r>
        <w:rPr>
          <w:color w:val="231F20"/>
          <w:w w:val="105"/>
        </w:rPr>
        <w:t>không</w:t>
      </w:r>
      <w:r>
        <w:rPr>
          <w:color w:val="231F20"/>
          <w:spacing w:val="7"/>
          <w:w w:val="105"/>
        </w:rPr>
        <w:t> </w:t>
      </w:r>
      <w:r>
        <w:rPr>
          <w:color w:val="231F20"/>
          <w:w w:val="105"/>
        </w:rPr>
        <w:t>ăn</w:t>
      </w:r>
      <w:r>
        <w:rPr>
          <w:color w:val="231F20"/>
          <w:spacing w:val="6"/>
          <w:w w:val="105"/>
        </w:rPr>
        <w:t> </w:t>
      </w:r>
      <w:r>
        <w:rPr>
          <w:color w:val="231F20"/>
          <w:w w:val="105"/>
        </w:rPr>
        <w:t>một</w:t>
      </w:r>
      <w:r>
        <w:rPr>
          <w:color w:val="231F20"/>
          <w:spacing w:val="7"/>
          <w:w w:val="105"/>
        </w:rPr>
        <w:t> </w:t>
      </w:r>
      <w:r>
        <w:rPr>
          <w:color w:val="231F20"/>
          <w:w w:val="105"/>
        </w:rPr>
        <w:t>bữa</w:t>
      </w:r>
      <w:r>
        <w:rPr>
          <w:color w:val="231F20"/>
          <w:spacing w:val="6"/>
          <w:w w:val="105"/>
        </w:rPr>
        <w:t> </w:t>
      </w:r>
      <w:r>
        <w:rPr>
          <w:color w:val="231F20"/>
          <w:w w:val="105"/>
        </w:rPr>
        <w:t>là</w:t>
      </w:r>
      <w:r>
        <w:rPr>
          <w:color w:val="231F20"/>
          <w:spacing w:val="8"/>
          <w:w w:val="105"/>
        </w:rPr>
        <w:t> </w:t>
      </w:r>
      <w:r>
        <w:rPr>
          <w:color w:val="231F20"/>
          <w:w w:val="105"/>
        </w:rPr>
        <w:t>đói.</w:t>
      </w:r>
      <w:r>
        <w:rPr>
          <w:color w:val="231F20"/>
          <w:spacing w:val="7"/>
          <w:w w:val="105"/>
        </w:rPr>
        <w:t> </w:t>
      </w:r>
      <w:r>
        <w:rPr>
          <w:color w:val="231F20"/>
          <w:w w:val="105"/>
        </w:rPr>
        <w:t>Đây</w:t>
      </w:r>
      <w:r>
        <w:rPr>
          <w:color w:val="231F20"/>
          <w:spacing w:val="6"/>
          <w:w w:val="105"/>
        </w:rPr>
        <w:t> </w:t>
      </w:r>
      <w:r>
        <w:rPr>
          <w:color w:val="231F20"/>
          <w:spacing w:val="-5"/>
          <w:w w:val="105"/>
        </w:rPr>
        <w:t>là</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rPr>
          <w:i/>
        </w:rPr>
      </w:pPr>
      <w:r>
        <w:rPr>
          <w:color w:val="231F20"/>
          <w:w w:val="105"/>
        </w:rPr>
        <w:t>chấp</w:t>
      </w:r>
      <w:r>
        <w:rPr>
          <w:color w:val="231F20"/>
          <w:spacing w:val="-14"/>
          <w:w w:val="105"/>
        </w:rPr>
        <w:t> </w:t>
      </w:r>
      <w:r>
        <w:rPr>
          <w:color w:val="231F20"/>
          <w:w w:val="105"/>
        </w:rPr>
        <w:t>trước.</w:t>
      </w:r>
      <w:r>
        <w:rPr>
          <w:color w:val="231F20"/>
          <w:spacing w:val="-12"/>
          <w:w w:val="105"/>
        </w:rPr>
        <w:t> </w:t>
      </w:r>
      <w:r>
        <w:rPr>
          <w:color w:val="231F20"/>
          <w:w w:val="105"/>
        </w:rPr>
        <w:t>Nếu</w:t>
      </w:r>
      <w:r>
        <w:rPr>
          <w:color w:val="231F20"/>
          <w:spacing w:val="-14"/>
          <w:w w:val="105"/>
        </w:rPr>
        <w:t> </w:t>
      </w:r>
      <w:r>
        <w:rPr>
          <w:color w:val="231F20"/>
          <w:w w:val="105"/>
        </w:rPr>
        <w:t>ta</w:t>
      </w:r>
      <w:r>
        <w:rPr>
          <w:color w:val="231F20"/>
          <w:spacing w:val="-12"/>
          <w:w w:val="105"/>
        </w:rPr>
        <w:t> </w:t>
      </w:r>
      <w:r>
        <w:rPr>
          <w:color w:val="231F20"/>
          <w:w w:val="105"/>
        </w:rPr>
        <w:t>một</w:t>
      </w:r>
      <w:r>
        <w:rPr>
          <w:color w:val="231F20"/>
          <w:spacing w:val="-14"/>
          <w:w w:val="105"/>
        </w:rPr>
        <w:t> </w:t>
      </w:r>
      <w:r>
        <w:rPr>
          <w:color w:val="231F20"/>
          <w:w w:val="105"/>
        </w:rPr>
        <w:t>ngày</w:t>
      </w:r>
      <w:r>
        <w:rPr>
          <w:color w:val="231F20"/>
          <w:spacing w:val="-12"/>
          <w:w w:val="105"/>
        </w:rPr>
        <w:t> </w:t>
      </w:r>
      <w:r>
        <w:rPr>
          <w:color w:val="231F20"/>
          <w:w w:val="105"/>
        </w:rPr>
        <w:t>ăn</w:t>
      </w:r>
      <w:r>
        <w:rPr>
          <w:color w:val="231F20"/>
          <w:spacing w:val="-14"/>
          <w:w w:val="105"/>
        </w:rPr>
        <w:t> </w:t>
      </w:r>
      <w:r>
        <w:rPr>
          <w:color w:val="231F20"/>
          <w:w w:val="105"/>
        </w:rPr>
        <w:t>một</w:t>
      </w:r>
      <w:r>
        <w:rPr>
          <w:color w:val="231F20"/>
          <w:spacing w:val="-14"/>
          <w:w w:val="105"/>
        </w:rPr>
        <w:t> </w:t>
      </w:r>
      <w:r>
        <w:rPr>
          <w:color w:val="231F20"/>
          <w:w w:val="105"/>
        </w:rPr>
        <w:t>bữa,</w:t>
      </w:r>
      <w:r>
        <w:rPr>
          <w:color w:val="231F20"/>
          <w:spacing w:val="-12"/>
          <w:w w:val="105"/>
        </w:rPr>
        <w:t> </w:t>
      </w:r>
      <w:r>
        <w:rPr>
          <w:color w:val="231F20"/>
          <w:w w:val="105"/>
        </w:rPr>
        <w:t>thì</w:t>
      </w:r>
      <w:r>
        <w:rPr>
          <w:color w:val="231F20"/>
          <w:spacing w:val="-12"/>
          <w:w w:val="105"/>
        </w:rPr>
        <w:t> </w:t>
      </w:r>
      <w:r>
        <w:rPr>
          <w:color w:val="231F20"/>
          <w:w w:val="105"/>
        </w:rPr>
        <w:t>làm</w:t>
      </w:r>
      <w:r>
        <w:rPr>
          <w:color w:val="231F20"/>
          <w:spacing w:val="-12"/>
          <w:w w:val="105"/>
        </w:rPr>
        <w:t> </w:t>
      </w:r>
      <w:r>
        <w:rPr>
          <w:color w:val="231F20"/>
          <w:w w:val="105"/>
        </w:rPr>
        <w:t>gì</w:t>
      </w:r>
      <w:r>
        <w:rPr>
          <w:color w:val="231F20"/>
          <w:spacing w:val="-12"/>
          <w:w w:val="105"/>
        </w:rPr>
        <w:t> </w:t>
      </w:r>
      <w:r>
        <w:rPr>
          <w:color w:val="231F20"/>
          <w:w w:val="105"/>
        </w:rPr>
        <w:t>còn</w:t>
      </w:r>
      <w:r>
        <w:rPr>
          <w:color w:val="231F20"/>
          <w:spacing w:val="-14"/>
          <w:w w:val="105"/>
        </w:rPr>
        <w:t> </w:t>
      </w:r>
      <w:r>
        <w:rPr>
          <w:color w:val="231F20"/>
          <w:w w:val="105"/>
        </w:rPr>
        <w:t>nghĩ đến</w:t>
      </w:r>
      <w:r>
        <w:rPr>
          <w:color w:val="231F20"/>
          <w:spacing w:val="-10"/>
          <w:w w:val="105"/>
        </w:rPr>
        <w:t> </w:t>
      </w:r>
      <w:r>
        <w:rPr>
          <w:color w:val="231F20"/>
          <w:w w:val="105"/>
        </w:rPr>
        <w:t>cơm</w:t>
      </w:r>
      <w:r>
        <w:rPr>
          <w:color w:val="231F20"/>
          <w:spacing w:val="-9"/>
          <w:w w:val="105"/>
        </w:rPr>
        <w:t> </w:t>
      </w:r>
      <w:r>
        <w:rPr>
          <w:color w:val="231F20"/>
          <w:w w:val="105"/>
        </w:rPr>
        <w:t>sáng</w:t>
      </w:r>
      <w:r>
        <w:rPr>
          <w:color w:val="231F20"/>
          <w:spacing w:val="-9"/>
          <w:w w:val="105"/>
        </w:rPr>
        <w:t> </w:t>
      </w:r>
      <w:r>
        <w:rPr>
          <w:color w:val="231F20"/>
          <w:w w:val="105"/>
        </w:rPr>
        <w:t>hay</w:t>
      </w:r>
      <w:r>
        <w:rPr>
          <w:color w:val="231F20"/>
          <w:spacing w:val="-9"/>
          <w:w w:val="105"/>
        </w:rPr>
        <w:t> </w:t>
      </w:r>
      <w:r>
        <w:rPr>
          <w:color w:val="231F20"/>
          <w:w w:val="105"/>
        </w:rPr>
        <w:t>cơm</w:t>
      </w:r>
      <w:r>
        <w:rPr>
          <w:color w:val="231F20"/>
          <w:spacing w:val="-9"/>
          <w:w w:val="105"/>
        </w:rPr>
        <w:t> </w:t>
      </w:r>
      <w:r>
        <w:rPr>
          <w:color w:val="231F20"/>
          <w:w w:val="105"/>
        </w:rPr>
        <w:t>tối.</w:t>
      </w:r>
      <w:r>
        <w:rPr>
          <w:color w:val="231F20"/>
          <w:spacing w:val="-9"/>
          <w:w w:val="105"/>
        </w:rPr>
        <w:t> </w:t>
      </w:r>
      <w:r>
        <w:rPr>
          <w:color w:val="231F20"/>
          <w:w w:val="105"/>
        </w:rPr>
        <w:t>Không</w:t>
      </w:r>
      <w:r>
        <w:rPr>
          <w:color w:val="231F20"/>
          <w:spacing w:val="-10"/>
          <w:w w:val="105"/>
        </w:rPr>
        <w:t> </w:t>
      </w:r>
      <w:r>
        <w:rPr>
          <w:color w:val="231F20"/>
          <w:w w:val="105"/>
        </w:rPr>
        <w:t>có.</w:t>
      </w:r>
      <w:r>
        <w:rPr>
          <w:color w:val="231F20"/>
          <w:spacing w:val="-9"/>
          <w:w w:val="105"/>
        </w:rPr>
        <w:t> </w:t>
      </w:r>
      <w:r>
        <w:rPr>
          <w:color w:val="231F20"/>
          <w:w w:val="105"/>
        </w:rPr>
        <w:t>Nhưng</w:t>
      </w:r>
      <w:r>
        <w:rPr>
          <w:color w:val="231F20"/>
          <w:spacing w:val="-9"/>
          <w:w w:val="105"/>
        </w:rPr>
        <w:t> </w:t>
      </w:r>
      <w:r>
        <w:rPr>
          <w:color w:val="231F20"/>
          <w:w w:val="105"/>
        </w:rPr>
        <w:t>có</w:t>
      </w:r>
      <w:r>
        <w:rPr>
          <w:color w:val="231F20"/>
          <w:spacing w:val="-9"/>
          <w:w w:val="105"/>
        </w:rPr>
        <w:t> </w:t>
      </w:r>
      <w:r>
        <w:rPr>
          <w:color w:val="231F20"/>
          <w:w w:val="105"/>
        </w:rPr>
        <w:t>đói</w:t>
      </w:r>
      <w:r>
        <w:rPr>
          <w:color w:val="231F20"/>
          <w:spacing w:val="-9"/>
          <w:w w:val="105"/>
        </w:rPr>
        <w:t> </w:t>
      </w:r>
      <w:r>
        <w:rPr>
          <w:color w:val="231F20"/>
          <w:w w:val="105"/>
        </w:rPr>
        <w:t>chăng? Không</w:t>
      </w:r>
      <w:r>
        <w:rPr>
          <w:color w:val="231F20"/>
          <w:spacing w:val="-12"/>
          <w:w w:val="105"/>
        </w:rPr>
        <w:t> </w:t>
      </w:r>
      <w:r>
        <w:rPr>
          <w:color w:val="231F20"/>
          <w:w w:val="105"/>
        </w:rPr>
        <w:t>đói,</w:t>
      </w:r>
      <w:r>
        <w:rPr>
          <w:color w:val="231F20"/>
          <w:spacing w:val="-12"/>
          <w:w w:val="105"/>
        </w:rPr>
        <w:t> </w:t>
      </w:r>
      <w:r>
        <w:rPr>
          <w:color w:val="231F20"/>
          <w:w w:val="105"/>
        </w:rPr>
        <w:t>không</w:t>
      </w:r>
      <w:r>
        <w:rPr>
          <w:color w:val="231F20"/>
          <w:spacing w:val="-12"/>
          <w:w w:val="105"/>
        </w:rPr>
        <w:t> </w:t>
      </w:r>
      <w:r>
        <w:rPr>
          <w:color w:val="231F20"/>
          <w:w w:val="105"/>
        </w:rPr>
        <w:t>có</w:t>
      </w:r>
      <w:r>
        <w:rPr>
          <w:color w:val="231F20"/>
          <w:spacing w:val="-12"/>
          <w:w w:val="105"/>
        </w:rPr>
        <w:t> </w:t>
      </w:r>
      <w:r>
        <w:rPr>
          <w:color w:val="231F20"/>
          <w:w w:val="105"/>
        </w:rPr>
        <w:t>ý</w:t>
      </w:r>
      <w:r>
        <w:rPr>
          <w:color w:val="231F20"/>
          <w:spacing w:val="-12"/>
          <w:w w:val="105"/>
        </w:rPr>
        <w:t> </w:t>
      </w:r>
      <w:r>
        <w:rPr>
          <w:color w:val="231F20"/>
          <w:w w:val="105"/>
        </w:rPr>
        <w:t>niệm</w:t>
      </w:r>
      <w:r>
        <w:rPr>
          <w:color w:val="231F20"/>
          <w:spacing w:val="-12"/>
          <w:w w:val="105"/>
        </w:rPr>
        <w:t> </w:t>
      </w:r>
      <w:r>
        <w:rPr>
          <w:color w:val="231F20"/>
          <w:w w:val="105"/>
        </w:rPr>
        <w:t>này.</w:t>
      </w:r>
      <w:r>
        <w:rPr>
          <w:color w:val="231F20"/>
          <w:spacing w:val="-12"/>
          <w:w w:val="105"/>
        </w:rPr>
        <w:t> </w:t>
      </w:r>
      <w:r>
        <w:rPr>
          <w:color w:val="231F20"/>
          <w:w w:val="105"/>
        </w:rPr>
        <w:t>Trong</w:t>
      </w:r>
      <w:r>
        <w:rPr>
          <w:color w:val="231F20"/>
          <w:spacing w:val="-12"/>
          <w:w w:val="105"/>
        </w:rPr>
        <w:t> </w:t>
      </w:r>
      <w:r>
        <w:rPr>
          <w:color w:val="231F20"/>
          <w:w w:val="105"/>
        </w:rPr>
        <w:t>kinh,</w:t>
      </w:r>
      <w:r>
        <w:rPr>
          <w:color w:val="231F20"/>
          <w:spacing w:val="-12"/>
          <w:w w:val="105"/>
        </w:rPr>
        <w:t> </w:t>
      </w:r>
      <w:r>
        <w:rPr>
          <w:color w:val="231F20"/>
          <w:w w:val="105"/>
        </w:rPr>
        <w:t>đức</w:t>
      </w:r>
      <w:r>
        <w:rPr>
          <w:color w:val="231F20"/>
          <w:spacing w:val="-12"/>
          <w:w w:val="105"/>
        </w:rPr>
        <w:t> </w:t>
      </w:r>
      <w:r>
        <w:rPr>
          <w:color w:val="231F20"/>
          <w:w w:val="105"/>
        </w:rPr>
        <w:t>Phật</w:t>
      </w:r>
      <w:r>
        <w:rPr>
          <w:color w:val="231F20"/>
          <w:spacing w:val="-12"/>
          <w:w w:val="105"/>
        </w:rPr>
        <w:t> </w:t>
      </w:r>
      <w:r>
        <w:rPr>
          <w:color w:val="231F20"/>
          <w:w w:val="105"/>
        </w:rPr>
        <w:t>dạy: </w:t>
      </w:r>
      <w:r>
        <w:rPr>
          <w:i/>
          <w:color w:val="231F20"/>
          <w:w w:val="105"/>
        </w:rPr>
        <w:t>“Nhất</w:t>
      </w:r>
      <w:r>
        <w:rPr>
          <w:i/>
          <w:color w:val="231F20"/>
          <w:spacing w:val="-3"/>
          <w:w w:val="105"/>
        </w:rPr>
        <w:t> </w:t>
      </w:r>
      <w:r>
        <w:rPr>
          <w:i/>
          <w:color w:val="231F20"/>
          <w:w w:val="105"/>
        </w:rPr>
        <w:t>thiết</w:t>
      </w:r>
      <w:r>
        <w:rPr>
          <w:i/>
          <w:color w:val="231F20"/>
          <w:spacing w:val="-5"/>
          <w:w w:val="105"/>
        </w:rPr>
        <w:t> </w:t>
      </w:r>
      <w:r>
        <w:rPr>
          <w:i/>
          <w:color w:val="231F20"/>
          <w:w w:val="105"/>
        </w:rPr>
        <w:t>pháp</w:t>
      </w:r>
      <w:r>
        <w:rPr>
          <w:i/>
          <w:color w:val="231F20"/>
          <w:spacing w:val="-5"/>
          <w:w w:val="105"/>
        </w:rPr>
        <w:t> </w:t>
      </w:r>
      <w:r>
        <w:rPr>
          <w:i/>
          <w:color w:val="231F20"/>
          <w:w w:val="105"/>
        </w:rPr>
        <w:t>tùng</w:t>
      </w:r>
      <w:r>
        <w:rPr>
          <w:i/>
          <w:color w:val="231F20"/>
          <w:spacing w:val="-5"/>
          <w:w w:val="105"/>
        </w:rPr>
        <w:t> </w:t>
      </w:r>
      <w:r>
        <w:rPr>
          <w:i/>
          <w:color w:val="231F20"/>
          <w:w w:val="105"/>
        </w:rPr>
        <w:t>tâm</w:t>
      </w:r>
      <w:r>
        <w:rPr>
          <w:i/>
          <w:color w:val="231F20"/>
          <w:spacing w:val="-5"/>
          <w:w w:val="105"/>
        </w:rPr>
        <w:t> </w:t>
      </w:r>
      <w:r>
        <w:rPr>
          <w:i/>
          <w:color w:val="231F20"/>
          <w:w w:val="105"/>
        </w:rPr>
        <w:t>tưởng</w:t>
      </w:r>
      <w:r>
        <w:rPr>
          <w:i/>
          <w:color w:val="231F20"/>
          <w:spacing w:val="-3"/>
          <w:w w:val="105"/>
        </w:rPr>
        <w:t> </w:t>
      </w:r>
      <w:r>
        <w:rPr>
          <w:i/>
          <w:color w:val="231F20"/>
          <w:w w:val="105"/>
        </w:rPr>
        <w:t>sinh”.</w:t>
      </w:r>
    </w:p>
    <w:p>
      <w:pPr>
        <w:pStyle w:val="BodyText"/>
        <w:spacing w:line="297" w:lineRule="auto" w:before="143"/>
        <w:ind w:left="103" w:right="403" w:firstLine="454"/>
      </w:pPr>
      <w:r>
        <w:rPr>
          <w:color w:val="231F20"/>
          <w:w w:val="105"/>
        </w:rPr>
        <w:t>Gần</w:t>
      </w:r>
      <w:r>
        <w:rPr>
          <w:color w:val="231F20"/>
          <w:spacing w:val="-21"/>
          <w:w w:val="105"/>
        </w:rPr>
        <w:t> </w:t>
      </w:r>
      <w:r>
        <w:rPr>
          <w:color w:val="231F20"/>
          <w:w w:val="105"/>
        </w:rPr>
        <w:t>đây,</w:t>
      </w:r>
      <w:r>
        <w:rPr>
          <w:color w:val="231F20"/>
          <w:spacing w:val="-21"/>
          <w:w w:val="105"/>
        </w:rPr>
        <w:t> </w:t>
      </w:r>
      <w:r>
        <w:rPr>
          <w:color w:val="231F20"/>
          <w:w w:val="105"/>
        </w:rPr>
        <w:t>chúng</w:t>
      </w:r>
      <w:r>
        <w:rPr>
          <w:color w:val="231F20"/>
          <w:spacing w:val="-21"/>
          <w:w w:val="105"/>
        </w:rPr>
        <w:t> </w:t>
      </w:r>
      <w:r>
        <w:rPr>
          <w:color w:val="231F20"/>
          <w:w w:val="105"/>
        </w:rPr>
        <w:t>tôi</w:t>
      </w:r>
      <w:r>
        <w:rPr>
          <w:color w:val="231F20"/>
          <w:spacing w:val="-21"/>
          <w:w w:val="105"/>
        </w:rPr>
        <w:t> </w:t>
      </w:r>
      <w:r>
        <w:rPr>
          <w:color w:val="231F20"/>
          <w:w w:val="105"/>
        </w:rPr>
        <w:t>có</w:t>
      </w:r>
      <w:r>
        <w:rPr>
          <w:color w:val="231F20"/>
          <w:spacing w:val="-21"/>
          <w:w w:val="105"/>
        </w:rPr>
        <w:t> </w:t>
      </w:r>
      <w:r>
        <w:rPr>
          <w:color w:val="231F20"/>
          <w:w w:val="105"/>
        </w:rPr>
        <w:t>xem</w:t>
      </w:r>
      <w:r>
        <w:rPr>
          <w:color w:val="231F20"/>
          <w:spacing w:val="-21"/>
          <w:w w:val="105"/>
        </w:rPr>
        <w:t> </w:t>
      </w:r>
      <w:r>
        <w:rPr>
          <w:color w:val="231F20"/>
          <w:w w:val="105"/>
        </w:rPr>
        <w:t>qua</w:t>
      </w:r>
      <w:r>
        <w:rPr>
          <w:color w:val="231F20"/>
          <w:spacing w:val="-21"/>
          <w:w w:val="105"/>
        </w:rPr>
        <w:t> </w:t>
      </w:r>
      <w:r>
        <w:rPr>
          <w:color w:val="231F20"/>
          <w:w w:val="105"/>
        </w:rPr>
        <w:t>một</w:t>
      </w:r>
      <w:r>
        <w:rPr>
          <w:color w:val="231F20"/>
          <w:spacing w:val="-21"/>
          <w:w w:val="105"/>
        </w:rPr>
        <w:t> </w:t>
      </w:r>
      <w:r>
        <w:rPr>
          <w:color w:val="231F20"/>
          <w:w w:val="105"/>
        </w:rPr>
        <w:t>thông</w:t>
      </w:r>
      <w:r>
        <w:rPr>
          <w:color w:val="231F20"/>
          <w:spacing w:val="-21"/>
          <w:w w:val="105"/>
        </w:rPr>
        <w:t> </w:t>
      </w:r>
      <w:r>
        <w:rPr>
          <w:color w:val="231F20"/>
          <w:w w:val="105"/>
        </w:rPr>
        <w:t>tin,</w:t>
      </w:r>
      <w:r>
        <w:rPr>
          <w:color w:val="231F20"/>
          <w:spacing w:val="-21"/>
          <w:w w:val="105"/>
        </w:rPr>
        <w:t> </w:t>
      </w:r>
      <w:r>
        <w:rPr>
          <w:color w:val="231F20"/>
          <w:w w:val="105"/>
        </w:rPr>
        <w:t>hình</w:t>
      </w:r>
      <w:r>
        <w:rPr>
          <w:color w:val="231F20"/>
          <w:spacing w:val="-21"/>
          <w:w w:val="105"/>
        </w:rPr>
        <w:t> </w:t>
      </w:r>
      <w:r>
        <w:rPr>
          <w:color w:val="231F20"/>
          <w:w w:val="105"/>
        </w:rPr>
        <w:t>như</w:t>
      </w:r>
      <w:r>
        <w:rPr>
          <w:color w:val="231F20"/>
          <w:spacing w:val="-21"/>
          <w:w w:val="105"/>
        </w:rPr>
        <w:t> </w:t>
      </w:r>
      <w:r>
        <w:rPr>
          <w:color w:val="231F20"/>
          <w:w w:val="105"/>
        </w:rPr>
        <w:t>là một</w:t>
      </w:r>
      <w:r>
        <w:rPr>
          <w:color w:val="231F20"/>
          <w:spacing w:val="-10"/>
          <w:w w:val="105"/>
        </w:rPr>
        <w:t> </w:t>
      </w:r>
      <w:r>
        <w:rPr>
          <w:color w:val="231F20"/>
          <w:w w:val="105"/>
        </w:rPr>
        <w:t>người</w:t>
      </w:r>
      <w:r>
        <w:rPr>
          <w:color w:val="231F20"/>
          <w:spacing w:val="-10"/>
          <w:w w:val="105"/>
        </w:rPr>
        <w:t> </w:t>
      </w:r>
      <w:r>
        <w:rPr>
          <w:color w:val="231F20"/>
          <w:w w:val="105"/>
        </w:rPr>
        <w:t>Ấn</w:t>
      </w:r>
      <w:r>
        <w:rPr>
          <w:color w:val="231F20"/>
          <w:spacing w:val="-10"/>
          <w:w w:val="105"/>
        </w:rPr>
        <w:t> </w:t>
      </w:r>
      <w:r>
        <w:rPr>
          <w:color w:val="231F20"/>
          <w:w w:val="105"/>
        </w:rPr>
        <w:t>Độ.</w:t>
      </w:r>
      <w:r>
        <w:rPr>
          <w:color w:val="231F20"/>
          <w:spacing w:val="-10"/>
          <w:w w:val="105"/>
        </w:rPr>
        <w:t> </w:t>
      </w:r>
      <w:r>
        <w:rPr>
          <w:color w:val="231F20"/>
          <w:w w:val="105"/>
        </w:rPr>
        <w:t>Nghe</w:t>
      </w:r>
      <w:r>
        <w:rPr>
          <w:color w:val="231F20"/>
          <w:spacing w:val="-10"/>
          <w:w w:val="105"/>
        </w:rPr>
        <w:t> </w:t>
      </w:r>
      <w:r>
        <w:rPr>
          <w:color w:val="231F20"/>
          <w:w w:val="105"/>
        </w:rPr>
        <w:t>nói</w:t>
      </w:r>
      <w:r>
        <w:rPr>
          <w:color w:val="231F20"/>
          <w:spacing w:val="-10"/>
          <w:w w:val="105"/>
        </w:rPr>
        <w:t> </w:t>
      </w:r>
      <w:r>
        <w:rPr>
          <w:color w:val="231F20"/>
          <w:w w:val="105"/>
        </w:rPr>
        <w:t>có</w:t>
      </w:r>
      <w:r>
        <w:rPr>
          <w:color w:val="231F20"/>
          <w:spacing w:val="-10"/>
          <w:w w:val="105"/>
        </w:rPr>
        <w:t> </w:t>
      </w:r>
      <w:r>
        <w:rPr>
          <w:color w:val="231F20"/>
          <w:w w:val="105"/>
        </w:rPr>
        <w:t>sáu</w:t>
      </w:r>
      <w:r>
        <w:rPr>
          <w:color w:val="231F20"/>
          <w:spacing w:val="-9"/>
          <w:w w:val="105"/>
        </w:rPr>
        <w:t> </w:t>
      </w:r>
      <w:r>
        <w:rPr>
          <w:color w:val="231F20"/>
          <w:w w:val="105"/>
        </w:rPr>
        <w:t>bảy</w:t>
      </w:r>
      <w:r>
        <w:rPr>
          <w:color w:val="231F20"/>
          <w:spacing w:val="-10"/>
          <w:w w:val="105"/>
        </w:rPr>
        <w:t> </w:t>
      </w:r>
      <w:r>
        <w:rPr>
          <w:color w:val="231F20"/>
          <w:w w:val="105"/>
        </w:rPr>
        <w:t>mươi</w:t>
      </w:r>
      <w:r>
        <w:rPr>
          <w:color w:val="231F20"/>
          <w:spacing w:val="-10"/>
          <w:w w:val="105"/>
        </w:rPr>
        <w:t> </w:t>
      </w:r>
      <w:r>
        <w:rPr>
          <w:color w:val="231F20"/>
          <w:w w:val="105"/>
        </w:rPr>
        <w:t>năm</w:t>
      </w:r>
      <w:r>
        <w:rPr>
          <w:color w:val="231F20"/>
          <w:spacing w:val="-10"/>
          <w:w w:val="105"/>
        </w:rPr>
        <w:t> </w:t>
      </w:r>
      <w:r>
        <w:rPr>
          <w:color w:val="231F20"/>
          <w:w w:val="105"/>
        </w:rPr>
        <w:t>không</w:t>
      </w:r>
      <w:r>
        <w:rPr>
          <w:color w:val="231F20"/>
          <w:spacing w:val="-10"/>
          <w:w w:val="105"/>
        </w:rPr>
        <w:t> </w:t>
      </w:r>
      <w:r>
        <w:rPr>
          <w:color w:val="231F20"/>
          <w:w w:val="105"/>
        </w:rPr>
        <w:t>ăn không uống, cũng không có đại tiểu tiện. Nhưng người vẫn sống rất bình thường. Được chăng? Được! Vì sao? Vì pháp tính viên dung, tính tướng không chướng ngại. Tại sao anh ta</w:t>
      </w:r>
      <w:r>
        <w:rPr>
          <w:color w:val="231F20"/>
          <w:spacing w:val="-2"/>
          <w:w w:val="105"/>
        </w:rPr>
        <w:t> </w:t>
      </w:r>
      <w:r>
        <w:rPr>
          <w:color w:val="231F20"/>
          <w:w w:val="105"/>
        </w:rPr>
        <w:t>có</w:t>
      </w:r>
      <w:r>
        <w:rPr>
          <w:color w:val="231F20"/>
          <w:spacing w:val="-2"/>
          <w:w w:val="105"/>
        </w:rPr>
        <w:t> </w:t>
      </w:r>
      <w:r>
        <w:rPr>
          <w:color w:val="231F20"/>
          <w:w w:val="105"/>
        </w:rPr>
        <w:t>thể</w:t>
      </w:r>
      <w:r>
        <w:rPr>
          <w:color w:val="231F20"/>
          <w:spacing w:val="-3"/>
          <w:w w:val="105"/>
        </w:rPr>
        <w:t> </w:t>
      </w:r>
      <w:r>
        <w:rPr>
          <w:color w:val="231F20"/>
          <w:w w:val="105"/>
        </w:rPr>
        <w:t>làm</w:t>
      </w:r>
      <w:r>
        <w:rPr>
          <w:color w:val="231F20"/>
          <w:spacing w:val="-2"/>
          <w:w w:val="105"/>
        </w:rPr>
        <w:t> </w:t>
      </w:r>
      <w:r>
        <w:rPr>
          <w:color w:val="231F20"/>
          <w:w w:val="105"/>
        </w:rPr>
        <w:t>được?</w:t>
      </w:r>
      <w:r>
        <w:rPr>
          <w:color w:val="231F20"/>
          <w:spacing w:val="-2"/>
          <w:w w:val="105"/>
        </w:rPr>
        <w:t> </w:t>
      </w:r>
      <w:r>
        <w:rPr>
          <w:color w:val="231F20"/>
          <w:w w:val="105"/>
        </w:rPr>
        <w:t>Anh</w:t>
      </w:r>
      <w:r>
        <w:rPr>
          <w:color w:val="231F20"/>
          <w:spacing w:val="-2"/>
          <w:w w:val="105"/>
        </w:rPr>
        <w:t> </w:t>
      </w:r>
      <w:r>
        <w:rPr>
          <w:color w:val="231F20"/>
          <w:w w:val="105"/>
        </w:rPr>
        <w:t>ta</w:t>
      </w:r>
      <w:r>
        <w:rPr>
          <w:color w:val="231F20"/>
          <w:spacing w:val="-2"/>
          <w:w w:val="105"/>
        </w:rPr>
        <w:t> </w:t>
      </w:r>
      <w:r>
        <w:rPr>
          <w:color w:val="231F20"/>
          <w:w w:val="105"/>
        </w:rPr>
        <w:t>không</w:t>
      </w:r>
      <w:r>
        <w:rPr>
          <w:color w:val="231F20"/>
          <w:spacing w:val="-3"/>
          <w:w w:val="105"/>
        </w:rPr>
        <w:t> </w:t>
      </w:r>
      <w:r>
        <w:rPr>
          <w:color w:val="231F20"/>
          <w:w w:val="105"/>
        </w:rPr>
        <w:t>có</w:t>
      </w:r>
      <w:r>
        <w:rPr>
          <w:color w:val="231F20"/>
          <w:spacing w:val="-2"/>
          <w:w w:val="105"/>
        </w:rPr>
        <w:t> </w:t>
      </w:r>
      <w:r>
        <w:rPr>
          <w:color w:val="231F20"/>
          <w:w w:val="105"/>
        </w:rPr>
        <w:t>ý</w:t>
      </w:r>
      <w:r>
        <w:rPr>
          <w:color w:val="231F20"/>
          <w:spacing w:val="-2"/>
          <w:w w:val="105"/>
        </w:rPr>
        <w:t> </w:t>
      </w:r>
      <w:r>
        <w:rPr>
          <w:color w:val="231F20"/>
          <w:w w:val="105"/>
        </w:rPr>
        <w:t>niệm</w:t>
      </w:r>
      <w:r>
        <w:rPr>
          <w:color w:val="231F20"/>
          <w:spacing w:val="-2"/>
          <w:w w:val="105"/>
        </w:rPr>
        <w:t> </w:t>
      </w:r>
      <w:r>
        <w:rPr>
          <w:color w:val="231F20"/>
          <w:w w:val="105"/>
        </w:rPr>
        <w:t>này.</w:t>
      </w:r>
      <w:r>
        <w:rPr>
          <w:color w:val="231F20"/>
          <w:spacing w:val="-2"/>
          <w:w w:val="105"/>
        </w:rPr>
        <w:t> </w:t>
      </w:r>
      <w:r>
        <w:rPr>
          <w:color w:val="231F20"/>
          <w:w w:val="105"/>
        </w:rPr>
        <w:t>Điều</w:t>
      </w:r>
      <w:r>
        <w:rPr>
          <w:color w:val="231F20"/>
          <w:spacing w:val="-2"/>
          <w:w w:val="105"/>
        </w:rPr>
        <w:t> </w:t>
      </w:r>
      <w:r>
        <w:rPr>
          <w:color w:val="231F20"/>
          <w:w w:val="105"/>
        </w:rPr>
        <w:t>này, </w:t>
      </w:r>
      <w:r>
        <w:rPr>
          <w:color w:val="231F20"/>
          <w:w w:val="110"/>
        </w:rPr>
        <w:t>có thể nói là do anh ta thanh tịnh nên tâm hiện tiền. Đối với lục đạo phàm phu, đức Phật hiểu rõ ràng. Nếu bảo ta hoàn</w:t>
      </w:r>
      <w:r>
        <w:rPr>
          <w:color w:val="231F20"/>
          <w:spacing w:val="-15"/>
          <w:w w:val="110"/>
        </w:rPr>
        <w:t> </w:t>
      </w:r>
      <w:r>
        <w:rPr>
          <w:color w:val="231F20"/>
          <w:w w:val="110"/>
        </w:rPr>
        <w:t>toàn</w:t>
      </w:r>
      <w:r>
        <w:rPr>
          <w:color w:val="231F20"/>
          <w:spacing w:val="-15"/>
          <w:w w:val="110"/>
        </w:rPr>
        <w:t> </w:t>
      </w:r>
      <w:r>
        <w:rPr>
          <w:color w:val="231F20"/>
          <w:w w:val="110"/>
        </w:rPr>
        <w:t>không</w:t>
      </w:r>
      <w:r>
        <w:rPr>
          <w:color w:val="231F20"/>
          <w:spacing w:val="-15"/>
          <w:w w:val="110"/>
        </w:rPr>
        <w:t> </w:t>
      </w:r>
      <w:r>
        <w:rPr>
          <w:color w:val="231F20"/>
          <w:w w:val="110"/>
        </w:rPr>
        <w:t>ăn,</w:t>
      </w:r>
      <w:r>
        <w:rPr>
          <w:color w:val="231F20"/>
          <w:spacing w:val="-15"/>
          <w:w w:val="110"/>
        </w:rPr>
        <w:t> </w:t>
      </w:r>
      <w:r>
        <w:rPr>
          <w:color w:val="231F20"/>
          <w:w w:val="110"/>
        </w:rPr>
        <w:t>ta</w:t>
      </w:r>
      <w:r>
        <w:rPr>
          <w:color w:val="231F20"/>
          <w:spacing w:val="-15"/>
          <w:w w:val="110"/>
        </w:rPr>
        <w:t> </w:t>
      </w:r>
      <w:r>
        <w:rPr>
          <w:color w:val="231F20"/>
          <w:w w:val="110"/>
        </w:rPr>
        <w:t>làm</w:t>
      </w:r>
      <w:r>
        <w:rPr>
          <w:color w:val="231F20"/>
          <w:spacing w:val="-15"/>
          <w:w w:val="110"/>
        </w:rPr>
        <w:t> </w:t>
      </w:r>
      <w:r>
        <w:rPr>
          <w:color w:val="231F20"/>
          <w:w w:val="110"/>
        </w:rPr>
        <w:t>không</w:t>
      </w:r>
      <w:r>
        <w:rPr>
          <w:color w:val="231F20"/>
          <w:spacing w:val="-15"/>
          <w:w w:val="110"/>
        </w:rPr>
        <w:t> </w:t>
      </w:r>
      <w:r>
        <w:rPr>
          <w:color w:val="231F20"/>
          <w:w w:val="110"/>
        </w:rPr>
        <w:t>được,</w:t>
      </w:r>
      <w:r>
        <w:rPr>
          <w:color w:val="231F20"/>
          <w:spacing w:val="-15"/>
          <w:w w:val="110"/>
        </w:rPr>
        <w:t> </w:t>
      </w:r>
      <w:r>
        <w:rPr>
          <w:color w:val="231F20"/>
          <w:w w:val="110"/>
        </w:rPr>
        <w:t>nên</w:t>
      </w:r>
      <w:r>
        <w:rPr>
          <w:color w:val="231F20"/>
          <w:spacing w:val="-15"/>
          <w:w w:val="110"/>
        </w:rPr>
        <w:t> </w:t>
      </w:r>
      <w:r>
        <w:rPr>
          <w:color w:val="231F20"/>
          <w:w w:val="110"/>
        </w:rPr>
        <w:t>Phật</w:t>
      </w:r>
      <w:r>
        <w:rPr>
          <w:color w:val="231F20"/>
          <w:spacing w:val="-15"/>
          <w:w w:val="110"/>
        </w:rPr>
        <w:t> </w:t>
      </w:r>
      <w:r>
        <w:rPr>
          <w:color w:val="231F20"/>
          <w:w w:val="110"/>
        </w:rPr>
        <w:t>thị</w:t>
      </w:r>
      <w:r>
        <w:rPr>
          <w:color w:val="231F20"/>
          <w:spacing w:val="-15"/>
          <w:w w:val="110"/>
        </w:rPr>
        <w:t> </w:t>
      </w:r>
      <w:r>
        <w:rPr>
          <w:color w:val="231F20"/>
          <w:w w:val="110"/>
        </w:rPr>
        <w:t>hiện </w:t>
      </w:r>
      <w:r>
        <w:rPr>
          <w:color w:val="231F20"/>
          <w:w w:val="105"/>
        </w:rPr>
        <w:t>ngày</w:t>
      </w:r>
      <w:r>
        <w:rPr>
          <w:color w:val="231F20"/>
          <w:spacing w:val="-17"/>
          <w:w w:val="105"/>
        </w:rPr>
        <w:t> </w:t>
      </w:r>
      <w:r>
        <w:rPr>
          <w:color w:val="231F20"/>
          <w:w w:val="105"/>
        </w:rPr>
        <w:t>ăn</w:t>
      </w:r>
      <w:r>
        <w:rPr>
          <w:color w:val="231F20"/>
          <w:spacing w:val="-17"/>
          <w:w w:val="105"/>
        </w:rPr>
        <w:t> </w:t>
      </w:r>
      <w:r>
        <w:rPr>
          <w:color w:val="231F20"/>
          <w:w w:val="105"/>
        </w:rPr>
        <w:t>một</w:t>
      </w:r>
      <w:r>
        <w:rPr>
          <w:color w:val="231F20"/>
          <w:spacing w:val="-18"/>
          <w:w w:val="105"/>
        </w:rPr>
        <w:t> </w:t>
      </w:r>
      <w:r>
        <w:rPr>
          <w:color w:val="231F20"/>
          <w:w w:val="105"/>
        </w:rPr>
        <w:t>bữa.</w:t>
      </w:r>
      <w:r>
        <w:rPr>
          <w:color w:val="231F20"/>
          <w:spacing w:val="-17"/>
          <w:w w:val="105"/>
        </w:rPr>
        <w:t> </w:t>
      </w:r>
      <w:r>
        <w:rPr>
          <w:color w:val="231F20"/>
          <w:w w:val="105"/>
        </w:rPr>
        <w:t>Lúc</w:t>
      </w:r>
      <w:r>
        <w:rPr>
          <w:color w:val="231F20"/>
          <w:spacing w:val="-17"/>
          <w:w w:val="105"/>
        </w:rPr>
        <w:t> </w:t>
      </w:r>
      <w:r>
        <w:rPr>
          <w:color w:val="231F20"/>
          <w:w w:val="105"/>
        </w:rPr>
        <w:t>đức</w:t>
      </w:r>
      <w:r>
        <w:rPr>
          <w:color w:val="231F20"/>
          <w:spacing w:val="-17"/>
          <w:w w:val="105"/>
        </w:rPr>
        <w:t> </w:t>
      </w:r>
      <w:r>
        <w:rPr>
          <w:color w:val="231F20"/>
          <w:w w:val="105"/>
        </w:rPr>
        <w:t>Phật</w:t>
      </w:r>
      <w:r>
        <w:rPr>
          <w:color w:val="231F20"/>
          <w:spacing w:val="-17"/>
          <w:w w:val="105"/>
        </w:rPr>
        <w:t> </w:t>
      </w:r>
      <w:r>
        <w:rPr>
          <w:color w:val="231F20"/>
          <w:w w:val="105"/>
        </w:rPr>
        <w:t>còn</w:t>
      </w:r>
      <w:r>
        <w:rPr>
          <w:color w:val="231F20"/>
          <w:spacing w:val="-17"/>
          <w:w w:val="105"/>
        </w:rPr>
        <w:t> </w:t>
      </w:r>
      <w:r>
        <w:rPr>
          <w:color w:val="231F20"/>
          <w:w w:val="105"/>
        </w:rPr>
        <w:t>tại</w:t>
      </w:r>
      <w:r>
        <w:rPr>
          <w:color w:val="231F20"/>
          <w:spacing w:val="-17"/>
          <w:w w:val="105"/>
        </w:rPr>
        <w:t> </w:t>
      </w:r>
      <w:r>
        <w:rPr>
          <w:color w:val="231F20"/>
          <w:w w:val="105"/>
        </w:rPr>
        <w:t>thế,</w:t>
      </w:r>
      <w:r>
        <w:rPr>
          <w:color w:val="231F20"/>
          <w:spacing w:val="-17"/>
          <w:w w:val="105"/>
        </w:rPr>
        <w:t> </w:t>
      </w:r>
      <w:r>
        <w:rPr>
          <w:color w:val="231F20"/>
          <w:w w:val="105"/>
        </w:rPr>
        <w:t>ngày</w:t>
      </w:r>
      <w:r>
        <w:rPr>
          <w:color w:val="231F20"/>
          <w:spacing w:val="-17"/>
          <w:w w:val="105"/>
        </w:rPr>
        <w:t> </w:t>
      </w:r>
      <w:r>
        <w:rPr>
          <w:color w:val="231F20"/>
          <w:w w:val="105"/>
        </w:rPr>
        <w:t>ăn</w:t>
      </w:r>
      <w:r>
        <w:rPr>
          <w:color w:val="231F20"/>
          <w:spacing w:val="-17"/>
          <w:w w:val="105"/>
        </w:rPr>
        <w:t> </w:t>
      </w:r>
      <w:r>
        <w:rPr>
          <w:color w:val="231F20"/>
          <w:w w:val="105"/>
        </w:rPr>
        <w:t>một</w:t>
      </w:r>
      <w:r>
        <w:rPr>
          <w:color w:val="231F20"/>
          <w:spacing w:val="-18"/>
          <w:w w:val="105"/>
        </w:rPr>
        <w:t> </w:t>
      </w:r>
      <w:r>
        <w:rPr>
          <w:color w:val="231F20"/>
          <w:w w:val="105"/>
        </w:rPr>
        <w:t>bữa. </w:t>
      </w:r>
      <w:r>
        <w:rPr>
          <w:color w:val="231F20"/>
        </w:rPr>
        <w:t>Ngày ăn đúng Ngọ, tối nghỉ dưới gốc cây. Ngày một bữa cơm </w:t>
      </w:r>
      <w:r>
        <w:rPr>
          <w:color w:val="231F20"/>
          <w:w w:val="110"/>
        </w:rPr>
        <w:t>đủ</w:t>
      </w:r>
      <w:r>
        <w:rPr>
          <w:color w:val="231F20"/>
          <w:spacing w:val="-23"/>
          <w:w w:val="110"/>
        </w:rPr>
        <w:t> </w:t>
      </w:r>
      <w:r>
        <w:rPr>
          <w:color w:val="231F20"/>
          <w:w w:val="110"/>
        </w:rPr>
        <w:t>không?</w:t>
      </w:r>
      <w:r>
        <w:rPr>
          <w:color w:val="231F20"/>
          <w:spacing w:val="-23"/>
          <w:w w:val="110"/>
        </w:rPr>
        <w:t> </w:t>
      </w:r>
      <w:r>
        <w:rPr>
          <w:color w:val="231F20"/>
          <w:w w:val="110"/>
        </w:rPr>
        <w:t>Đủ.</w:t>
      </w:r>
      <w:r>
        <w:rPr>
          <w:color w:val="231F20"/>
          <w:spacing w:val="-23"/>
          <w:w w:val="110"/>
        </w:rPr>
        <w:t> </w:t>
      </w:r>
      <w:r>
        <w:rPr>
          <w:color w:val="231F20"/>
          <w:w w:val="110"/>
        </w:rPr>
        <w:t>Nhưng</w:t>
      </w:r>
      <w:r>
        <w:rPr>
          <w:color w:val="231F20"/>
          <w:spacing w:val="-23"/>
          <w:w w:val="110"/>
        </w:rPr>
        <w:t> </w:t>
      </w:r>
      <w:r>
        <w:rPr>
          <w:color w:val="231F20"/>
          <w:w w:val="110"/>
        </w:rPr>
        <w:t>chúng</w:t>
      </w:r>
      <w:r>
        <w:rPr>
          <w:color w:val="231F20"/>
          <w:spacing w:val="-23"/>
          <w:w w:val="110"/>
        </w:rPr>
        <w:t> </w:t>
      </w:r>
      <w:r>
        <w:rPr>
          <w:color w:val="231F20"/>
          <w:w w:val="110"/>
        </w:rPr>
        <w:t>ta</w:t>
      </w:r>
      <w:r>
        <w:rPr>
          <w:color w:val="231F20"/>
          <w:spacing w:val="-23"/>
          <w:w w:val="110"/>
        </w:rPr>
        <w:t> </w:t>
      </w:r>
      <w:r>
        <w:rPr>
          <w:color w:val="231F20"/>
          <w:w w:val="110"/>
        </w:rPr>
        <w:t>bây</w:t>
      </w:r>
      <w:r>
        <w:rPr>
          <w:color w:val="231F20"/>
          <w:spacing w:val="-23"/>
          <w:w w:val="110"/>
        </w:rPr>
        <w:t> </w:t>
      </w:r>
      <w:r>
        <w:rPr>
          <w:color w:val="231F20"/>
          <w:w w:val="110"/>
        </w:rPr>
        <w:t>giờ</w:t>
      </w:r>
      <w:r>
        <w:rPr>
          <w:color w:val="231F20"/>
          <w:spacing w:val="-23"/>
          <w:w w:val="110"/>
        </w:rPr>
        <w:t> </w:t>
      </w:r>
      <w:r>
        <w:rPr>
          <w:color w:val="231F20"/>
          <w:w w:val="110"/>
        </w:rPr>
        <w:t>đủ</w:t>
      </w:r>
      <w:r>
        <w:rPr>
          <w:color w:val="231F20"/>
          <w:spacing w:val="-23"/>
          <w:w w:val="110"/>
        </w:rPr>
        <w:t> </w:t>
      </w:r>
      <w:r>
        <w:rPr>
          <w:color w:val="231F20"/>
          <w:w w:val="110"/>
        </w:rPr>
        <w:t>không?</w:t>
      </w:r>
      <w:r>
        <w:rPr>
          <w:color w:val="231F20"/>
          <w:spacing w:val="-23"/>
          <w:w w:val="110"/>
        </w:rPr>
        <w:t> </w:t>
      </w:r>
      <w:r>
        <w:rPr>
          <w:color w:val="231F20"/>
          <w:w w:val="110"/>
        </w:rPr>
        <w:t>Không đủ.</w:t>
      </w:r>
      <w:r>
        <w:rPr>
          <w:color w:val="231F20"/>
          <w:spacing w:val="-1"/>
          <w:w w:val="110"/>
        </w:rPr>
        <w:t> </w:t>
      </w:r>
      <w:r>
        <w:rPr>
          <w:color w:val="231F20"/>
          <w:w w:val="110"/>
        </w:rPr>
        <w:t>Chắc</w:t>
      </w:r>
      <w:r>
        <w:rPr>
          <w:color w:val="231F20"/>
          <w:spacing w:val="-1"/>
          <w:w w:val="110"/>
        </w:rPr>
        <w:t> </w:t>
      </w:r>
      <w:r>
        <w:rPr>
          <w:color w:val="231F20"/>
          <w:w w:val="110"/>
        </w:rPr>
        <w:t>chắn</w:t>
      </w:r>
      <w:r>
        <w:rPr>
          <w:color w:val="231F20"/>
          <w:spacing w:val="-1"/>
          <w:w w:val="110"/>
        </w:rPr>
        <w:t> </w:t>
      </w:r>
      <w:r>
        <w:rPr>
          <w:color w:val="231F20"/>
          <w:w w:val="110"/>
        </w:rPr>
        <w:t>không</w:t>
      </w:r>
      <w:r>
        <w:rPr>
          <w:color w:val="231F20"/>
          <w:spacing w:val="-1"/>
          <w:w w:val="110"/>
        </w:rPr>
        <w:t> </w:t>
      </w:r>
      <w:r>
        <w:rPr>
          <w:color w:val="231F20"/>
          <w:w w:val="110"/>
        </w:rPr>
        <w:t>đủ.</w:t>
      </w:r>
      <w:r>
        <w:rPr>
          <w:color w:val="231F20"/>
          <w:spacing w:val="-1"/>
          <w:w w:val="110"/>
        </w:rPr>
        <w:t> </w:t>
      </w:r>
      <w:r>
        <w:rPr>
          <w:color w:val="231F20"/>
          <w:w w:val="110"/>
        </w:rPr>
        <w:t>Nguyên</w:t>
      </w:r>
      <w:r>
        <w:rPr>
          <w:color w:val="231F20"/>
          <w:spacing w:val="-1"/>
          <w:w w:val="110"/>
        </w:rPr>
        <w:t> </w:t>
      </w:r>
      <w:r>
        <w:rPr>
          <w:color w:val="231F20"/>
          <w:w w:val="110"/>
        </w:rPr>
        <w:t>nhân</w:t>
      </w:r>
      <w:r>
        <w:rPr>
          <w:color w:val="231F20"/>
          <w:spacing w:val="-1"/>
          <w:w w:val="110"/>
        </w:rPr>
        <w:t> </w:t>
      </w:r>
      <w:r>
        <w:rPr>
          <w:color w:val="231F20"/>
          <w:w w:val="110"/>
        </w:rPr>
        <w:t>gì?</w:t>
      </w:r>
      <w:r>
        <w:rPr>
          <w:color w:val="231F20"/>
          <w:spacing w:val="-1"/>
          <w:w w:val="110"/>
        </w:rPr>
        <w:t> </w:t>
      </w:r>
      <w:r>
        <w:rPr>
          <w:color w:val="231F20"/>
          <w:w w:val="110"/>
        </w:rPr>
        <w:t>Chúng</w:t>
      </w:r>
      <w:r>
        <w:rPr>
          <w:color w:val="231F20"/>
          <w:spacing w:val="-1"/>
          <w:w w:val="110"/>
        </w:rPr>
        <w:t> </w:t>
      </w:r>
      <w:r>
        <w:rPr>
          <w:color w:val="231F20"/>
          <w:w w:val="110"/>
        </w:rPr>
        <w:t>ta</w:t>
      </w:r>
      <w:r>
        <w:rPr>
          <w:color w:val="231F20"/>
          <w:spacing w:val="-1"/>
          <w:w w:val="110"/>
        </w:rPr>
        <w:t> </w:t>
      </w:r>
      <w:r>
        <w:rPr>
          <w:color w:val="231F20"/>
          <w:w w:val="110"/>
        </w:rPr>
        <w:t>tiêu </w:t>
      </w:r>
      <w:r>
        <w:rPr>
          <w:color w:val="231F20"/>
          <w:w w:val="105"/>
        </w:rPr>
        <w:t>hao</w:t>
      </w:r>
      <w:r>
        <w:rPr>
          <w:color w:val="231F20"/>
          <w:spacing w:val="-4"/>
          <w:w w:val="105"/>
        </w:rPr>
        <w:t> </w:t>
      </w:r>
      <w:r>
        <w:rPr>
          <w:color w:val="231F20"/>
          <w:w w:val="105"/>
        </w:rPr>
        <w:t>năng</w:t>
      </w:r>
      <w:r>
        <w:rPr>
          <w:color w:val="231F20"/>
          <w:spacing w:val="-4"/>
          <w:w w:val="105"/>
        </w:rPr>
        <w:t> </w:t>
      </w:r>
      <w:r>
        <w:rPr>
          <w:color w:val="231F20"/>
          <w:w w:val="105"/>
        </w:rPr>
        <w:t>lượng</w:t>
      </w:r>
      <w:r>
        <w:rPr>
          <w:color w:val="231F20"/>
          <w:spacing w:val="-6"/>
          <w:w w:val="105"/>
        </w:rPr>
        <w:t> </w:t>
      </w:r>
      <w:r>
        <w:rPr>
          <w:color w:val="231F20"/>
          <w:w w:val="105"/>
        </w:rPr>
        <w:t>quá</w:t>
      </w:r>
      <w:r>
        <w:rPr>
          <w:color w:val="231F20"/>
          <w:spacing w:val="-4"/>
          <w:w w:val="105"/>
        </w:rPr>
        <w:t> </w:t>
      </w:r>
      <w:r>
        <w:rPr>
          <w:color w:val="231F20"/>
          <w:w w:val="105"/>
        </w:rPr>
        <w:t>nhiều,</w:t>
      </w:r>
      <w:r>
        <w:rPr>
          <w:color w:val="231F20"/>
          <w:spacing w:val="-6"/>
          <w:w w:val="105"/>
        </w:rPr>
        <w:t> </w:t>
      </w:r>
      <w:r>
        <w:rPr>
          <w:color w:val="231F20"/>
          <w:w w:val="105"/>
        </w:rPr>
        <w:t>cần</w:t>
      </w:r>
      <w:r>
        <w:rPr>
          <w:color w:val="231F20"/>
          <w:spacing w:val="-4"/>
          <w:w w:val="105"/>
        </w:rPr>
        <w:t> </w:t>
      </w:r>
      <w:r>
        <w:rPr>
          <w:color w:val="231F20"/>
          <w:w w:val="105"/>
        </w:rPr>
        <w:t>phải</w:t>
      </w:r>
      <w:r>
        <w:rPr>
          <w:color w:val="231F20"/>
          <w:spacing w:val="-4"/>
          <w:w w:val="105"/>
        </w:rPr>
        <w:t> </w:t>
      </w:r>
      <w:r>
        <w:rPr>
          <w:color w:val="231F20"/>
          <w:w w:val="105"/>
        </w:rPr>
        <w:t>bổ</w:t>
      </w:r>
      <w:r>
        <w:rPr>
          <w:color w:val="231F20"/>
          <w:spacing w:val="-6"/>
          <w:w w:val="105"/>
        </w:rPr>
        <w:t> </w:t>
      </w:r>
      <w:r>
        <w:rPr>
          <w:color w:val="231F20"/>
          <w:w w:val="105"/>
        </w:rPr>
        <w:t>sung.</w:t>
      </w:r>
      <w:r>
        <w:rPr>
          <w:color w:val="231F20"/>
          <w:spacing w:val="-4"/>
          <w:w w:val="105"/>
        </w:rPr>
        <w:t> </w:t>
      </w:r>
      <w:r>
        <w:rPr>
          <w:color w:val="231F20"/>
          <w:w w:val="105"/>
        </w:rPr>
        <w:t>Tiêu</w:t>
      </w:r>
      <w:r>
        <w:rPr>
          <w:color w:val="231F20"/>
          <w:spacing w:val="-6"/>
          <w:w w:val="105"/>
        </w:rPr>
        <w:t> </w:t>
      </w:r>
      <w:r>
        <w:rPr>
          <w:color w:val="231F20"/>
          <w:w w:val="105"/>
        </w:rPr>
        <w:t>hao</w:t>
      </w:r>
      <w:r>
        <w:rPr>
          <w:color w:val="231F20"/>
          <w:spacing w:val="-4"/>
          <w:w w:val="105"/>
        </w:rPr>
        <w:t> </w:t>
      </w:r>
      <w:r>
        <w:rPr>
          <w:color w:val="231F20"/>
          <w:w w:val="105"/>
        </w:rPr>
        <w:t>năng lượng</w:t>
      </w:r>
      <w:r>
        <w:rPr>
          <w:color w:val="231F20"/>
          <w:spacing w:val="-19"/>
          <w:w w:val="105"/>
        </w:rPr>
        <w:t> </w:t>
      </w:r>
      <w:r>
        <w:rPr>
          <w:color w:val="231F20"/>
          <w:w w:val="105"/>
        </w:rPr>
        <w:t>nhiều</w:t>
      </w:r>
      <w:r>
        <w:rPr>
          <w:color w:val="231F20"/>
          <w:spacing w:val="-19"/>
          <w:w w:val="105"/>
        </w:rPr>
        <w:t> </w:t>
      </w:r>
      <w:r>
        <w:rPr>
          <w:color w:val="231F20"/>
          <w:w w:val="105"/>
        </w:rPr>
        <w:t>nhất</w:t>
      </w:r>
      <w:r>
        <w:rPr>
          <w:color w:val="231F20"/>
          <w:spacing w:val="-19"/>
          <w:w w:val="105"/>
        </w:rPr>
        <w:t> </w:t>
      </w:r>
      <w:r>
        <w:rPr>
          <w:color w:val="231F20"/>
          <w:w w:val="105"/>
        </w:rPr>
        <w:t>là</w:t>
      </w:r>
      <w:r>
        <w:rPr>
          <w:color w:val="231F20"/>
          <w:spacing w:val="-19"/>
          <w:w w:val="105"/>
        </w:rPr>
        <w:t> </w:t>
      </w:r>
      <w:r>
        <w:rPr>
          <w:color w:val="231F20"/>
          <w:w w:val="105"/>
        </w:rPr>
        <w:t>gì?</w:t>
      </w:r>
      <w:r>
        <w:rPr>
          <w:color w:val="231F20"/>
          <w:spacing w:val="-19"/>
          <w:w w:val="105"/>
        </w:rPr>
        <w:t> </w:t>
      </w:r>
      <w:r>
        <w:rPr>
          <w:color w:val="231F20"/>
          <w:w w:val="105"/>
        </w:rPr>
        <w:t>Không</w:t>
      </w:r>
      <w:r>
        <w:rPr>
          <w:color w:val="231F20"/>
          <w:spacing w:val="-19"/>
          <w:w w:val="105"/>
        </w:rPr>
        <w:t> </w:t>
      </w:r>
      <w:r>
        <w:rPr>
          <w:color w:val="231F20"/>
          <w:w w:val="105"/>
        </w:rPr>
        <w:t>phải</w:t>
      </w:r>
      <w:r>
        <w:rPr>
          <w:color w:val="231F20"/>
          <w:spacing w:val="-19"/>
          <w:w w:val="105"/>
        </w:rPr>
        <w:t> </w:t>
      </w:r>
      <w:r>
        <w:rPr>
          <w:color w:val="231F20"/>
          <w:w w:val="105"/>
        </w:rPr>
        <w:t>lao</w:t>
      </w:r>
      <w:r>
        <w:rPr>
          <w:color w:val="231F20"/>
          <w:spacing w:val="-19"/>
          <w:w w:val="105"/>
        </w:rPr>
        <w:t> </w:t>
      </w:r>
      <w:r>
        <w:rPr>
          <w:color w:val="231F20"/>
          <w:w w:val="105"/>
        </w:rPr>
        <w:t>tâm</w:t>
      </w:r>
      <w:r>
        <w:rPr>
          <w:color w:val="231F20"/>
          <w:spacing w:val="-19"/>
          <w:w w:val="105"/>
        </w:rPr>
        <w:t> </w:t>
      </w:r>
      <w:r>
        <w:rPr>
          <w:color w:val="231F20"/>
          <w:w w:val="105"/>
        </w:rPr>
        <w:t>cũng</w:t>
      </w:r>
      <w:r>
        <w:rPr>
          <w:color w:val="231F20"/>
          <w:spacing w:val="-19"/>
          <w:w w:val="105"/>
        </w:rPr>
        <w:t> </w:t>
      </w:r>
      <w:r>
        <w:rPr>
          <w:color w:val="231F20"/>
          <w:w w:val="105"/>
        </w:rPr>
        <w:t>không</w:t>
      </w:r>
      <w:r>
        <w:rPr>
          <w:color w:val="231F20"/>
          <w:spacing w:val="-19"/>
          <w:w w:val="105"/>
        </w:rPr>
        <w:t> </w:t>
      </w:r>
      <w:r>
        <w:rPr>
          <w:color w:val="231F20"/>
          <w:w w:val="105"/>
        </w:rPr>
        <w:t>phải </w:t>
      </w:r>
      <w:r>
        <w:rPr>
          <w:color w:val="231F20"/>
          <w:w w:val="110"/>
        </w:rPr>
        <w:t>lao</w:t>
      </w:r>
      <w:r>
        <w:rPr>
          <w:color w:val="231F20"/>
          <w:spacing w:val="-17"/>
          <w:w w:val="110"/>
        </w:rPr>
        <w:t> </w:t>
      </w:r>
      <w:r>
        <w:rPr>
          <w:color w:val="231F20"/>
          <w:w w:val="110"/>
        </w:rPr>
        <w:t>lực,</w:t>
      </w:r>
      <w:r>
        <w:rPr>
          <w:color w:val="231F20"/>
          <w:spacing w:val="-17"/>
          <w:w w:val="110"/>
        </w:rPr>
        <w:t> </w:t>
      </w:r>
      <w:r>
        <w:rPr>
          <w:color w:val="231F20"/>
          <w:w w:val="110"/>
        </w:rPr>
        <w:t>mà</w:t>
      </w:r>
      <w:r>
        <w:rPr>
          <w:color w:val="231F20"/>
          <w:spacing w:val="-17"/>
          <w:w w:val="110"/>
        </w:rPr>
        <w:t> </w:t>
      </w:r>
      <w:r>
        <w:rPr>
          <w:color w:val="231F20"/>
          <w:w w:val="110"/>
        </w:rPr>
        <w:t>là</w:t>
      </w:r>
      <w:r>
        <w:rPr>
          <w:color w:val="231F20"/>
          <w:spacing w:val="-17"/>
          <w:w w:val="110"/>
        </w:rPr>
        <w:t> </w:t>
      </w:r>
      <w:r>
        <w:rPr>
          <w:color w:val="231F20"/>
          <w:w w:val="110"/>
        </w:rPr>
        <w:t>vọng</w:t>
      </w:r>
      <w:r>
        <w:rPr>
          <w:color w:val="231F20"/>
          <w:spacing w:val="-17"/>
          <w:w w:val="110"/>
        </w:rPr>
        <w:t> </w:t>
      </w:r>
      <w:r>
        <w:rPr>
          <w:color w:val="231F20"/>
          <w:w w:val="110"/>
        </w:rPr>
        <w:t>niệm.</w:t>
      </w:r>
      <w:r>
        <w:rPr>
          <w:color w:val="231F20"/>
          <w:spacing w:val="-17"/>
          <w:w w:val="110"/>
        </w:rPr>
        <w:t> </w:t>
      </w:r>
      <w:r>
        <w:rPr>
          <w:color w:val="231F20"/>
          <w:w w:val="110"/>
        </w:rPr>
        <w:t>Vọng</w:t>
      </w:r>
      <w:r>
        <w:rPr>
          <w:color w:val="231F20"/>
          <w:spacing w:val="-17"/>
          <w:w w:val="110"/>
        </w:rPr>
        <w:t> </w:t>
      </w:r>
      <w:r>
        <w:rPr>
          <w:color w:val="231F20"/>
          <w:w w:val="110"/>
        </w:rPr>
        <w:t>niệm</w:t>
      </w:r>
      <w:r>
        <w:rPr>
          <w:color w:val="231F20"/>
          <w:spacing w:val="-17"/>
          <w:w w:val="110"/>
        </w:rPr>
        <w:t> </w:t>
      </w:r>
      <w:r>
        <w:rPr>
          <w:color w:val="231F20"/>
          <w:w w:val="110"/>
        </w:rPr>
        <w:t>tiêu</w:t>
      </w:r>
      <w:r>
        <w:rPr>
          <w:color w:val="231F20"/>
          <w:spacing w:val="-17"/>
          <w:w w:val="110"/>
        </w:rPr>
        <w:t> </w:t>
      </w:r>
      <w:r>
        <w:rPr>
          <w:color w:val="231F20"/>
          <w:w w:val="110"/>
        </w:rPr>
        <w:t>hao</w:t>
      </w:r>
      <w:r>
        <w:rPr>
          <w:color w:val="231F20"/>
          <w:spacing w:val="-17"/>
          <w:w w:val="110"/>
        </w:rPr>
        <w:t> </w:t>
      </w:r>
      <w:r>
        <w:rPr>
          <w:color w:val="231F20"/>
          <w:w w:val="110"/>
        </w:rPr>
        <w:t>năng</w:t>
      </w:r>
      <w:r>
        <w:rPr>
          <w:color w:val="231F20"/>
          <w:spacing w:val="-17"/>
          <w:w w:val="110"/>
        </w:rPr>
        <w:t> </w:t>
      </w:r>
      <w:r>
        <w:rPr>
          <w:color w:val="231F20"/>
          <w:w w:val="110"/>
        </w:rPr>
        <w:t>lượng nhiều nhất.</w:t>
      </w:r>
    </w:p>
    <w:p>
      <w:pPr>
        <w:pStyle w:val="BodyText"/>
        <w:spacing w:line="297" w:lineRule="auto" w:before="148"/>
        <w:ind w:left="103" w:right="405" w:firstLine="453"/>
      </w:pPr>
      <w:r>
        <w:rPr>
          <w:color w:val="231F20"/>
          <w:w w:val="105"/>
        </w:rPr>
        <w:t>Lúc trẻ, khoảng hai mươi mấy tuổi, tôi đã học Phật. Tôi tập không ăn cơm tối. Phương pháp của tôi là giảm thực, một ngày bớt một chút. Khoảng hơn 2 tháng, thì buổi tối không</w:t>
      </w:r>
      <w:r>
        <w:rPr>
          <w:color w:val="231F20"/>
          <w:spacing w:val="17"/>
          <w:w w:val="105"/>
        </w:rPr>
        <w:t> </w:t>
      </w:r>
      <w:r>
        <w:rPr>
          <w:color w:val="231F20"/>
          <w:w w:val="105"/>
        </w:rPr>
        <w:t>ăn,</w:t>
      </w:r>
      <w:r>
        <w:rPr>
          <w:color w:val="231F20"/>
          <w:spacing w:val="19"/>
          <w:w w:val="105"/>
        </w:rPr>
        <w:t> </w:t>
      </w:r>
      <w:r>
        <w:rPr>
          <w:color w:val="231F20"/>
          <w:w w:val="105"/>
        </w:rPr>
        <w:t>giảm</w:t>
      </w:r>
      <w:r>
        <w:rPr>
          <w:color w:val="231F20"/>
          <w:spacing w:val="19"/>
          <w:w w:val="105"/>
        </w:rPr>
        <w:t> </w:t>
      </w:r>
      <w:r>
        <w:rPr>
          <w:color w:val="231F20"/>
          <w:w w:val="105"/>
        </w:rPr>
        <w:t>từ</w:t>
      </w:r>
      <w:r>
        <w:rPr>
          <w:color w:val="231F20"/>
          <w:spacing w:val="19"/>
          <w:w w:val="105"/>
        </w:rPr>
        <w:t> </w:t>
      </w:r>
      <w:r>
        <w:rPr>
          <w:color w:val="231F20"/>
          <w:w w:val="105"/>
        </w:rPr>
        <w:t>từ</w:t>
      </w:r>
      <w:r>
        <w:rPr>
          <w:color w:val="231F20"/>
          <w:spacing w:val="19"/>
          <w:w w:val="105"/>
        </w:rPr>
        <w:t> </w:t>
      </w:r>
      <w:r>
        <w:rPr>
          <w:color w:val="231F20"/>
          <w:w w:val="105"/>
        </w:rPr>
        <w:t>sẽ</w:t>
      </w:r>
      <w:r>
        <w:rPr>
          <w:color w:val="231F20"/>
          <w:spacing w:val="20"/>
          <w:w w:val="105"/>
        </w:rPr>
        <w:t> </w:t>
      </w:r>
      <w:r>
        <w:rPr>
          <w:color w:val="231F20"/>
          <w:w w:val="105"/>
        </w:rPr>
        <w:t>trở</w:t>
      </w:r>
      <w:r>
        <w:rPr>
          <w:color w:val="231F20"/>
          <w:spacing w:val="19"/>
          <w:w w:val="105"/>
        </w:rPr>
        <w:t> </w:t>
      </w:r>
      <w:r>
        <w:rPr>
          <w:color w:val="231F20"/>
          <w:w w:val="105"/>
        </w:rPr>
        <w:t>thành</w:t>
      </w:r>
      <w:r>
        <w:rPr>
          <w:color w:val="231F20"/>
          <w:spacing w:val="19"/>
          <w:w w:val="105"/>
        </w:rPr>
        <w:t> </w:t>
      </w:r>
      <w:r>
        <w:rPr>
          <w:color w:val="231F20"/>
          <w:w w:val="105"/>
        </w:rPr>
        <w:t>thói</w:t>
      </w:r>
      <w:r>
        <w:rPr>
          <w:color w:val="231F20"/>
          <w:spacing w:val="19"/>
          <w:w w:val="105"/>
        </w:rPr>
        <w:t> </w:t>
      </w:r>
      <w:r>
        <w:rPr>
          <w:color w:val="231F20"/>
          <w:w w:val="105"/>
        </w:rPr>
        <w:t>quen.</w:t>
      </w:r>
      <w:r>
        <w:rPr>
          <w:color w:val="231F20"/>
          <w:spacing w:val="19"/>
          <w:w w:val="105"/>
        </w:rPr>
        <w:t> </w:t>
      </w:r>
      <w:r>
        <w:rPr>
          <w:color w:val="231F20"/>
          <w:w w:val="105"/>
        </w:rPr>
        <w:t>Tiết</w:t>
      </w:r>
      <w:r>
        <w:rPr>
          <w:color w:val="231F20"/>
          <w:spacing w:val="17"/>
          <w:w w:val="105"/>
        </w:rPr>
        <w:t> </w:t>
      </w:r>
      <w:r>
        <w:rPr>
          <w:color w:val="231F20"/>
          <w:w w:val="105"/>
        </w:rPr>
        <w:t>kiệm</w:t>
      </w:r>
      <w:r>
        <w:rPr>
          <w:color w:val="231F20"/>
          <w:spacing w:val="20"/>
          <w:w w:val="105"/>
        </w:rPr>
        <w:t> </w:t>
      </w:r>
      <w:r>
        <w:rPr>
          <w:color w:val="231F20"/>
          <w:spacing w:val="-4"/>
          <w:w w:val="105"/>
        </w:rPr>
        <w:t>rất</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10"/>
        </w:rPr>
        <w:t>nhiều việc và cũng tiết kiệm rất nhiều thời gian. Năm 31 </w:t>
      </w:r>
      <w:r>
        <w:rPr>
          <w:color w:val="231F20"/>
          <w:w w:val="105"/>
        </w:rPr>
        <w:t>tuổi,</w:t>
      </w:r>
      <w:r>
        <w:rPr>
          <w:color w:val="231F20"/>
          <w:spacing w:val="-9"/>
          <w:w w:val="105"/>
        </w:rPr>
        <w:t> </w:t>
      </w:r>
      <w:r>
        <w:rPr>
          <w:color w:val="231F20"/>
          <w:w w:val="105"/>
        </w:rPr>
        <w:t>tôi</w:t>
      </w:r>
      <w:r>
        <w:rPr>
          <w:color w:val="231F20"/>
          <w:spacing w:val="-8"/>
          <w:w w:val="105"/>
        </w:rPr>
        <w:t> </w:t>
      </w:r>
      <w:r>
        <w:rPr>
          <w:color w:val="231F20"/>
          <w:w w:val="105"/>
        </w:rPr>
        <w:t>theo</w:t>
      </w:r>
      <w:r>
        <w:rPr>
          <w:color w:val="231F20"/>
          <w:spacing w:val="-9"/>
          <w:w w:val="105"/>
        </w:rPr>
        <w:t> </w:t>
      </w:r>
      <w:r>
        <w:rPr>
          <w:color w:val="231F20"/>
          <w:w w:val="105"/>
        </w:rPr>
        <w:t>thầy</w:t>
      </w:r>
      <w:r>
        <w:rPr>
          <w:color w:val="231F20"/>
          <w:spacing w:val="-8"/>
          <w:w w:val="105"/>
        </w:rPr>
        <w:t> </w:t>
      </w:r>
      <w:r>
        <w:rPr>
          <w:color w:val="231F20"/>
          <w:w w:val="105"/>
        </w:rPr>
        <w:t>Lý</w:t>
      </w:r>
      <w:r>
        <w:rPr>
          <w:color w:val="231F20"/>
          <w:spacing w:val="-8"/>
          <w:w w:val="105"/>
        </w:rPr>
        <w:t> </w:t>
      </w:r>
      <w:r>
        <w:rPr>
          <w:color w:val="231F20"/>
          <w:w w:val="105"/>
        </w:rPr>
        <w:t>Bính</w:t>
      </w:r>
      <w:r>
        <w:rPr>
          <w:color w:val="231F20"/>
          <w:spacing w:val="-9"/>
          <w:w w:val="105"/>
        </w:rPr>
        <w:t> </w:t>
      </w:r>
      <w:r>
        <w:rPr>
          <w:color w:val="231F20"/>
          <w:w w:val="105"/>
        </w:rPr>
        <w:t>Nam</w:t>
      </w:r>
      <w:r>
        <w:rPr>
          <w:color w:val="231F20"/>
          <w:spacing w:val="-8"/>
          <w:w w:val="105"/>
        </w:rPr>
        <w:t> </w:t>
      </w:r>
      <w:r>
        <w:rPr>
          <w:color w:val="231F20"/>
          <w:w w:val="105"/>
        </w:rPr>
        <w:t>lão</w:t>
      </w:r>
      <w:r>
        <w:rPr>
          <w:color w:val="231F20"/>
          <w:spacing w:val="-8"/>
          <w:w w:val="105"/>
        </w:rPr>
        <w:t> </w:t>
      </w:r>
      <w:r>
        <w:rPr>
          <w:color w:val="231F20"/>
          <w:w w:val="105"/>
        </w:rPr>
        <w:t>cư</w:t>
      </w:r>
      <w:r>
        <w:rPr>
          <w:color w:val="231F20"/>
          <w:spacing w:val="-8"/>
          <w:w w:val="105"/>
        </w:rPr>
        <w:t> </w:t>
      </w:r>
      <w:r>
        <w:rPr>
          <w:color w:val="231F20"/>
          <w:w w:val="105"/>
        </w:rPr>
        <w:t>sĩ,</w:t>
      </w:r>
      <w:r>
        <w:rPr>
          <w:color w:val="231F20"/>
          <w:spacing w:val="-8"/>
          <w:w w:val="105"/>
        </w:rPr>
        <w:t> </w:t>
      </w:r>
      <w:r>
        <w:rPr>
          <w:color w:val="231F20"/>
          <w:w w:val="105"/>
        </w:rPr>
        <w:t>biết</w:t>
      </w:r>
      <w:r>
        <w:rPr>
          <w:color w:val="231F20"/>
          <w:spacing w:val="-9"/>
          <w:w w:val="105"/>
        </w:rPr>
        <w:t> </w:t>
      </w:r>
      <w:r>
        <w:rPr>
          <w:color w:val="231F20"/>
          <w:w w:val="105"/>
        </w:rPr>
        <w:t>được</w:t>
      </w:r>
      <w:r>
        <w:rPr>
          <w:color w:val="231F20"/>
          <w:spacing w:val="-8"/>
          <w:w w:val="105"/>
        </w:rPr>
        <w:t> </w:t>
      </w:r>
      <w:r>
        <w:rPr>
          <w:color w:val="231F20"/>
          <w:w w:val="105"/>
        </w:rPr>
        <w:t>thầy</w:t>
      </w:r>
      <w:r>
        <w:rPr>
          <w:color w:val="231F20"/>
          <w:spacing w:val="-8"/>
          <w:w w:val="105"/>
        </w:rPr>
        <w:t> </w:t>
      </w:r>
      <w:r>
        <w:rPr>
          <w:color w:val="231F20"/>
          <w:w w:val="105"/>
        </w:rPr>
        <w:t>Lý </w:t>
      </w:r>
      <w:r>
        <w:rPr>
          <w:color w:val="231F20"/>
          <w:w w:val="110"/>
        </w:rPr>
        <w:t>ăm</w:t>
      </w:r>
      <w:r>
        <w:rPr>
          <w:color w:val="231F20"/>
          <w:spacing w:val="-22"/>
          <w:w w:val="110"/>
        </w:rPr>
        <w:t> </w:t>
      </w:r>
      <w:r>
        <w:rPr>
          <w:color w:val="231F20"/>
          <w:w w:val="110"/>
        </w:rPr>
        <w:t>cơm</w:t>
      </w:r>
      <w:r>
        <w:rPr>
          <w:color w:val="231F20"/>
          <w:spacing w:val="-22"/>
          <w:w w:val="110"/>
        </w:rPr>
        <w:t> </w:t>
      </w:r>
      <w:r>
        <w:rPr>
          <w:color w:val="231F20"/>
          <w:w w:val="110"/>
        </w:rPr>
        <w:t>ngày</w:t>
      </w:r>
      <w:r>
        <w:rPr>
          <w:color w:val="231F20"/>
          <w:spacing w:val="-22"/>
          <w:w w:val="110"/>
        </w:rPr>
        <w:t> </w:t>
      </w:r>
      <w:r>
        <w:rPr>
          <w:color w:val="231F20"/>
          <w:w w:val="110"/>
        </w:rPr>
        <w:t>một</w:t>
      </w:r>
      <w:r>
        <w:rPr>
          <w:color w:val="231F20"/>
          <w:spacing w:val="-22"/>
          <w:w w:val="110"/>
        </w:rPr>
        <w:t> </w:t>
      </w:r>
      <w:r>
        <w:rPr>
          <w:color w:val="231F20"/>
          <w:w w:val="110"/>
        </w:rPr>
        <w:t>bữa.</w:t>
      </w:r>
      <w:r>
        <w:rPr>
          <w:color w:val="231F20"/>
          <w:spacing w:val="-22"/>
          <w:w w:val="110"/>
        </w:rPr>
        <w:t> </w:t>
      </w:r>
      <w:r>
        <w:rPr>
          <w:color w:val="231F20"/>
          <w:w w:val="110"/>
        </w:rPr>
        <w:t>Hình</w:t>
      </w:r>
      <w:r>
        <w:rPr>
          <w:color w:val="231F20"/>
          <w:spacing w:val="-22"/>
          <w:w w:val="110"/>
        </w:rPr>
        <w:t> </w:t>
      </w:r>
      <w:r>
        <w:rPr>
          <w:color w:val="231F20"/>
          <w:w w:val="110"/>
        </w:rPr>
        <w:t>như</w:t>
      </w:r>
      <w:r>
        <w:rPr>
          <w:color w:val="231F20"/>
          <w:spacing w:val="-22"/>
          <w:w w:val="110"/>
        </w:rPr>
        <w:t> </w:t>
      </w:r>
      <w:r>
        <w:rPr>
          <w:color w:val="231F20"/>
          <w:w w:val="110"/>
        </w:rPr>
        <w:t>sau</w:t>
      </w:r>
      <w:r>
        <w:rPr>
          <w:color w:val="231F20"/>
          <w:spacing w:val="-22"/>
          <w:w w:val="110"/>
        </w:rPr>
        <w:t> </w:t>
      </w:r>
      <w:r>
        <w:rPr>
          <w:color w:val="231F20"/>
          <w:w w:val="110"/>
        </w:rPr>
        <w:t>khi</w:t>
      </w:r>
      <w:r>
        <w:rPr>
          <w:color w:val="231F20"/>
          <w:spacing w:val="-22"/>
          <w:w w:val="110"/>
        </w:rPr>
        <w:t> </w:t>
      </w:r>
      <w:r>
        <w:rPr>
          <w:color w:val="231F20"/>
          <w:w w:val="110"/>
        </w:rPr>
        <w:t>ở</w:t>
      </w:r>
      <w:r>
        <w:rPr>
          <w:color w:val="231F20"/>
          <w:spacing w:val="-22"/>
          <w:w w:val="110"/>
        </w:rPr>
        <w:t> </w:t>
      </w:r>
      <w:r>
        <w:rPr>
          <w:color w:val="231F20"/>
          <w:w w:val="110"/>
        </w:rPr>
        <w:t>Đài</w:t>
      </w:r>
      <w:r>
        <w:rPr>
          <w:color w:val="231F20"/>
          <w:spacing w:val="-22"/>
          <w:w w:val="110"/>
        </w:rPr>
        <w:t> </w:t>
      </w:r>
      <w:r>
        <w:rPr>
          <w:color w:val="231F20"/>
          <w:w w:val="110"/>
        </w:rPr>
        <w:t>Trung</w:t>
      </w:r>
      <w:r>
        <w:rPr>
          <w:color w:val="231F20"/>
          <w:spacing w:val="-22"/>
          <w:w w:val="110"/>
        </w:rPr>
        <w:t> </w:t>
      </w:r>
      <w:r>
        <w:rPr>
          <w:color w:val="231F20"/>
          <w:w w:val="110"/>
        </w:rPr>
        <w:t>một </w:t>
      </w:r>
      <w:r>
        <w:rPr>
          <w:color w:val="231F20"/>
          <w:w w:val="105"/>
        </w:rPr>
        <w:t>thời</w:t>
      </w:r>
      <w:r>
        <w:rPr>
          <w:color w:val="231F20"/>
          <w:spacing w:val="-21"/>
          <w:w w:val="105"/>
        </w:rPr>
        <w:t> </w:t>
      </w:r>
      <w:r>
        <w:rPr>
          <w:color w:val="231F20"/>
          <w:w w:val="105"/>
        </w:rPr>
        <w:t>gian,</w:t>
      </w:r>
      <w:r>
        <w:rPr>
          <w:color w:val="231F20"/>
          <w:spacing w:val="-21"/>
          <w:w w:val="105"/>
        </w:rPr>
        <w:t> </w:t>
      </w:r>
      <w:r>
        <w:rPr>
          <w:color w:val="231F20"/>
          <w:w w:val="105"/>
        </w:rPr>
        <w:t>tôi</w:t>
      </w:r>
      <w:r>
        <w:rPr>
          <w:color w:val="231F20"/>
          <w:spacing w:val="-21"/>
          <w:w w:val="105"/>
        </w:rPr>
        <w:t> </w:t>
      </w:r>
      <w:r>
        <w:rPr>
          <w:color w:val="231F20"/>
          <w:w w:val="105"/>
        </w:rPr>
        <w:t>theo</w:t>
      </w:r>
      <w:r>
        <w:rPr>
          <w:color w:val="231F20"/>
          <w:spacing w:val="-21"/>
          <w:w w:val="105"/>
        </w:rPr>
        <w:t> </w:t>
      </w:r>
      <w:r>
        <w:rPr>
          <w:color w:val="231F20"/>
          <w:w w:val="105"/>
        </w:rPr>
        <w:t>thầy</w:t>
      </w:r>
      <w:r>
        <w:rPr>
          <w:color w:val="231F20"/>
          <w:spacing w:val="-21"/>
          <w:w w:val="105"/>
        </w:rPr>
        <w:t> </w:t>
      </w:r>
      <w:r>
        <w:rPr>
          <w:color w:val="231F20"/>
          <w:w w:val="105"/>
        </w:rPr>
        <w:t>Lý</w:t>
      </w:r>
      <w:r>
        <w:rPr>
          <w:color w:val="231F20"/>
          <w:spacing w:val="-21"/>
          <w:w w:val="105"/>
        </w:rPr>
        <w:t> </w:t>
      </w:r>
      <w:r>
        <w:rPr>
          <w:color w:val="231F20"/>
          <w:w w:val="105"/>
        </w:rPr>
        <w:t>học</w:t>
      </w:r>
      <w:r>
        <w:rPr>
          <w:color w:val="231F20"/>
          <w:spacing w:val="-21"/>
          <w:w w:val="105"/>
        </w:rPr>
        <w:t> </w:t>
      </w:r>
      <w:r>
        <w:rPr>
          <w:color w:val="231F20"/>
          <w:w w:val="105"/>
        </w:rPr>
        <w:t>tập,</w:t>
      </w:r>
      <w:r>
        <w:rPr>
          <w:color w:val="231F20"/>
          <w:spacing w:val="-21"/>
          <w:w w:val="105"/>
        </w:rPr>
        <w:t> </w:t>
      </w:r>
      <w:r>
        <w:rPr>
          <w:color w:val="231F20"/>
          <w:w w:val="105"/>
        </w:rPr>
        <w:t>và</w:t>
      </w:r>
      <w:r>
        <w:rPr>
          <w:color w:val="231F20"/>
          <w:spacing w:val="-21"/>
          <w:w w:val="105"/>
        </w:rPr>
        <w:t> </w:t>
      </w:r>
      <w:r>
        <w:rPr>
          <w:color w:val="231F20"/>
          <w:w w:val="105"/>
        </w:rPr>
        <w:t>tôi</w:t>
      </w:r>
      <w:r>
        <w:rPr>
          <w:color w:val="231F20"/>
          <w:spacing w:val="-21"/>
          <w:w w:val="105"/>
        </w:rPr>
        <w:t> </w:t>
      </w:r>
      <w:r>
        <w:rPr>
          <w:color w:val="231F20"/>
          <w:w w:val="105"/>
        </w:rPr>
        <w:t>cũng</w:t>
      </w:r>
      <w:r>
        <w:rPr>
          <w:color w:val="231F20"/>
          <w:spacing w:val="-21"/>
          <w:w w:val="105"/>
        </w:rPr>
        <w:t> </w:t>
      </w:r>
      <w:r>
        <w:rPr>
          <w:color w:val="231F20"/>
          <w:w w:val="105"/>
        </w:rPr>
        <w:t>không</w:t>
      </w:r>
      <w:r>
        <w:rPr>
          <w:color w:val="231F20"/>
          <w:spacing w:val="-21"/>
          <w:w w:val="105"/>
        </w:rPr>
        <w:t> </w:t>
      </w:r>
      <w:r>
        <w:rPr>
          <w:color w:val="231F20"/>
          <w:w w:val="105"/>
        </w:rPr>
        <w:t>ăn</w:t>
      </w:r>
      <w:r>
        <w:rPr>
          <w:color w:val="231F20"/>
          <w:spacing w:val="-21"/>
          <w:w w:val="105"/>
        </w:rPr>
        <w:t> </w:t>
      </w:r>
      <w:r>
        <w:rPr>
          <w:color w:val="231F20"/>
          <w:w w:val="105"/>
        </w:rPr>
        <w:t>cơm </w:t>
      </w:r>
      <w:r>
        <w:rPr>
          <w:color w:val="231F20"/>
          <w:w w:val="110"/>
        </w:rPr>
        <w:t>sáng</w:t>
      </w:r>
      <w:r>
        <w:rPr>
          <w:color w:val="231F20"/>
          <w:spacing w:val="-18"/>
          <w:w w:val="110"/>
        </w:rPr>
        <w:t> </w:t>
      </w:r>
      <w:r>
        <w:rPr>
          <w:color w:val="231F20"/>
          <w:w w:val="110"/>
        </w:rPr>
        <w:t>nữa,</w:t>
      </w:r>
      <w:r>
        <w:rPr>
          <w:color w:val="231F20"/>
          <w:spacing w:val="-18"/>
          <w:w w:val="110"/>
        </w:rPr>
        <w:t> </w:t>
      </w:r>
      <w:r>
        <w:rPr>
          <w:color w:val="231F20"/>
          <w:w w:val="110"/>
        </w:rPr>
        <w:t>Không</w:t>
      </w:r>
      <w:r>
        <w:rPr>
          <w:color w:val="231F20"/>
          <w:spacing w:val="-18"/>
          <w:w w:val="110"/>
        </w:rPr>
        <w:t> </w:t>
      </w:r>
      <w:r>
        <w:rPr>
          <w:color w:val="231F20"/>
          <w:w w:val="110"/>
        </w:rPr>
        <w:t>khó!</w:t>
      </w:r>
      <w:r>
        <w:rPr>
          <w:color w:val="231F20"/>
          <w:spacing w:val="-18"/>
          <w:w w:val="110"/>
        </w:rPr>
        <w:t> </w:t>
      </w:r>
      <w:r>
        <w:rPr>
          <w:color w:val="231F20"/>
          <w:w w:val="110"/>
        </w:rPr>
        <w:t>Tôi</w:t>
      </w:r>
      <w:r>
        <w:rPr>
          <w:color w:val="231F20"/>
          <w:spacing w:val="-18"/>
          <w:w w:val="110"/>
        </w:rPr>
        <w:t> </w:t>
      </w:r>
      <w:r>
        <w:rPr>
          <w:color w:val="231F20"/>
          <w:w w:val="110"/>
        </w:rPr>
        <w:t>ngày</w:t>
      </w:r>
      <w:r>
        <w:rPr>
          <w:color w:val="231F20"/>
          <w:spacing w:val="-18"/>
          <w:w w:val="110"/>
        </w:rPr>
        <w:t> </w:t>
      </w:r>
      <w:r>
        <w:rPr>
          <w:color w:val="231F20"/>
          <w:w w:val="110"/>
        </w:rPr>
        <w:t>ăn</w:t>
      </w:r>
      <w:r>
        <w:rPr>
          <w:color w:val="231F20"/>
          <w:spacing w:val="-18"/>
          <w:w w:val="110"/>
        </w:rPr>
        <w:t> </w:t>
      </w:r>
      <w:r>
        <w:rPr>
          <w:color w:val="231F20"/>
          <w:w w:val="110"/>
        </w:rPr>
        <w:t>một</w:t>
      </w:r>
      <w:r>
        <w:rPr>
          <w:color w:val="231F20"/>
          <w:spacing w:val="-18"/>
          <w:w w:val="110"/>
        </w:rPr>
        <w:t> </w:t>
      </w:r>
      <w:r>
        <w:rPr>
          <w:color w:val="231F20"/>
          <w:w w:val="110"/>
        </w:rPr>
        <w:t>bữa</w:t>
      </w:r>
      <w:r>
        <w:rPr>
          <w:color w:val="231F20"/>
          <w:spacing w:val="-18"/>
          <w:w w:val="110"/>
        </w:rPr>
        <w:t> </w:t>
      </w:r>
      <w:r>
        <w:rPr>
          <w:color w:val="231F20"/>
          <w:w w:val="110"/>
        </w:rPr>
        <w:t>đến</w:t>
      </w:r>
      <w:r>
        <w:rPr>
          <w:color w:val="231F20"/>
          <w:spacing w:val="-18"/>
          <w:w w:val="110"/>
        </w:rPr>
        <w:t> </w:t>
      </w:r>
      <w:r>
        <w:rPr>
          <w:color w:val="231F20"/>
          <w:w w:val="110"/>
        </w:rPr>
        <w:t>tháng</w:t>
      </w:r>
      <w:r>
        <w:rPr>
          <w:color w:val="231F20"/>
          <w:spacing w:val="-18"/>
          <w:w w:val="110"/>
        </w:rPr>
        <w:t> </w:t>
      </w:r>
      <w:r>
        <w:rPr>
          <w:color w:val="231F20"/>
          <w:w w:val="110"/>
        </w:rPr>
        <w:t>thứ 8,</w:t>
      </w:r>
      <w:r>
        <w:rPr>
          <w:color w:val="231F20"/>
          <w:spacing w:val="-11"/>
          <w:w w:val="110"/>
        </w:rPr>
        <w:t> </w:t>
      </w:r>
      <w:r>
        <w:rPr>
          <w:color w:val="231F20"/>
          <w:w w:val="110"/>
        </w:rPr>
        <w:t>mới</w:t>
      </w:r>
      <w:r>
        <w:rPr>
          <w:color w:val="231F20"/>
          <w:spacing w:val="-12"/>
          <w:w w:val="110"/>
        </w:rPr>
        <w:t> </w:t>
      </w:r>
      <w:r>
        <w:rPr>
          <w:color w:val="231F20"/>
          <w:w w:val="110"/>
        </w:rPr>
        <w:t>nói</w:t>
      </w:r>
      <w:r>
        <w:rPr>
          <w:color w:val="231F20"/>
          <w:spacing w:val="-12"/>
          <w:w w:val="110"/>
        </w:rPr>
        <w:t> </w:t>
      </w:r>
      <w:r>
        <w:rPr>
          <w:color w:val="231F20"/>
          <w:w w:val="110"/>
        </w:rPr>
        <w:t>với</w:t>
      </w:r>
      <w:r>
        <w:rPr>
          <w:color w:val="231F20"/>
          <w:spacing w:val="-12"/>
          <w:w w:val="110"/>
        </w:rPr>
        <w:t> </w:t>
      </w:r>
      <w:r>
        <w:rPr>
          <w:color w:val="231F20"/>
          <w:w w:val="110"/>
        </w:rPr>
        <w:t>thầy</w:t>
      </w:r>
      <w:r>
        <w:rPr>
          <w:color w:val="231F20"/>
          <w:spacing w:val="-12"/>
          <w:w w:val="110"/>
        </w:rPr>
        <w:t> </w:t>
      </w:r>
      <w:r>
        <w:rPr>
          <w:color w:val="231F20"/>
          <w:w w:val="110"/>
        </w:rPr>
        <w:t>Lý,</w:t>
      </w:r>
      <w:r>
        <w:rPr>
          <w:color w:val="231F20"/>
          <w:spacing w:val="-12"/>
          <w:w w:val="110"/>
        </w:rPr>
        <w:t> </w:t>
      </w:r>
      <w:r>
        <w:rPr>
          <w:color w:val="231F20"/>
          <w:w w:val="110"/>
        </w:rPr>
        <w:t>tôi</w:t>
      </w:r>
      <w:r>
        <w:rPr>
          <w:color w:val="231F20"/>
          <w:spacing w:val="-12"/>
          <w:w w:val="110"/>
        </w:rPr>
        <w:t> </w:t>
      </w:r>
      <w:r>
        <w:rPr>
          <w:color w:val="231F20"/>
          <w:w w:val="110"/>
        </w:rPr>
        <w:t>đã</w:t>
      </w:r>
      <w:r>
        <w:rPr>
          <w:color w:val="231F20"/>
          <w:spacing w:val="-12"/>
          <w:w w:val="110"/>
        </w:rPr>
        <w:t> </w:t>
      </w:r>
      <w:r>
        <w:rPr>
          <w:color w:val="231F20"/>
          <w:w w:val="110"/>
        </w:rPr>
        <w:t>ăn</w:t>
      </w:r>
      <w:r>
        <w:rPr>
          <w:color w:val="231F20"/>
          <w:spacing w:val="-12"/>
          <w:w w:val="110"/>
        </w:rPr>
        <w:t> </w:t>
      </w:r>
      <w:r>
        <w:rPr>
          <w:color w:val="231F20"/>
          <w:w w:val="110"/>
        </w:rPr>
        <w:t>một</w:t>
      </w:r>
      <w:r>
        <w:rPr>
          <w:color w:val="231F20"/>
          <w:spacing w:val="-12"/>
          <w:w w:val="110"/>
        </w:rPr>
        <w:t> </w:t>
      </w:r>
      <w:r>
        <w:rPr>
          <w:color w:val="231F20"/>
          <w:w w:val="110"/>
        </w:rPr>
        <w:t>ngày</w:t>
      </w:r>
      <w:r>
        <w:rPr>
          <w:color w:val="231F20"/>
          <w:spacing w:val="-12"/>
          <w:w w:val="110"/>
        </w:rPr>
        <w:t> </w:t>
      </w:r>
      <w:r>
        <w:rPr>
          <w:color w:val="231F20"/>
          <w:w w:val="110"/>
        </w:rPr>
        <w:t>một</w:t>
      </w:r>
      <w:r>
        <w:rPr>
          <w:color w:val="231F20"/>
          <w:spacing w:val="-12"/>
          <w:w w:val="110"/>
        </w:rPr>
        <w:t> </w:t>
      </w:r>
      <w:r>
        <w:rPr>
          <w:color w:val="231F20"/>
          <w:w w:val="110"/>
        </w:rPr>
        <w:t>bữa.</w:t>
      </w:r>
      <w:r>
        <w:rPr>
          <w:color w:val="231F20"/>
          <w:spacing w:val="-12"/>
          <w:w w:val="110"/>
        </w:rPr>
        <w:t> </w:t>
      </w:r>
      <w:r>
        <w:rPr>
          <w:color w:val="231F20"/>
          <w:w w:val="110"/>
        </w:rPr>
        <w:t>Thầy </w:t>
      </w:r>
      <w:r>
        <w:rPr>
          <w:color w:val="231F20"/>
          <w:w w:val="105"/>
        </w:rPr>
        <w:t>Lý</w:t>
      </w:r>
      <w:r>
        <w:rPr>
          <w:color w:val="231F20"/>
          <w:spacing w:val="-14"/>
          <w:w w:val="105"/>
        </w:rPr>
        <w:t> </w:t>
      </w:r>
      <w:r>
        <w:rPr>
          <w:color w:val="231F20"/>
          <w:w w:val="105"/>
        </w:rPr>
        <w:t>hỏi:</w:t>
      </w:r>
      <w:r>
        <w:rPr>
          <w:color w:val="231F20"/>
          <w:spacing w:val="-14"/>
          <w:w w:val="105"/>
        </w:rPr>
        <w:t> </w:t>
      </w:r>
      <w:r>
        <w:rPr>
          <w:color w:val="231F20"/>
          <w:w w:val="105"/>
        </w:rPr>
        <w:t>Bao</w:t>
      </w:r>
      <w:r>
        <w:rPr>
          <w:color w:val="231F20"/>
          <w:spacing w:val="-14"/>
          <w:w w:val="105"/>
        </w:rPr>
        <w:t> </w:t>
      </w:r>
      <w:r>
        <w:rPr>
          <w:color w:val="231F20"/>
          <w:w w:val="105"/>
        </w:rPr>
        <w:t>lâu</w:t>
      </w:r>
      <w:r>
        <w:rPr>
          <w:color w:val="231F20"/>
          <w:spacing w:val="-14"/>
          <w:w w:val="105"/>
        </w:rPr>
        <w:t> </w:t>
      </w:r>
      <w:r>
        <w:rPr>
          <w:color w:val="231F20"/>
          <w:w w:val="105"/>
        </w:rPr>
        <w:t>rồi?</w:t>
      </w:r>
      <w:r>
        <w:rPr>
          <w:color w:val="231F20"/>
          <w:spacing w:val="-13"/>
          <w:w w:val="105"/>
        </w:rPr>
        <w:t> </w:t>
      </w:r>
      <w:r>
        <w:rPr>
          <w:color w:val="231F20"/>
          <w:w w:val="105"/>
        </w:rPr>
        <w:t>8</w:t>
      </w:r>
      <w:r>
        <w:rPr>
          <w:color w:val="231F20"/>
          <w:spacing w:val="-13"/>
          <w:w w:val="105"/>
        </w:rPr>
        <w:t> </w:t>
      </w:r>
      <w:r>
        <w:rPr>
          <w:color w:val="231F20"/>
          <w:w w:val="105"/>
        </w:rPr>
        <w:t>tháng.</w:t>
      </w:r>
      <w:r>
        <w:rPr>
          <w:color w:val="231F20"/>
          <w:spacing w:val="-14"/>
          <w:w w:val="105"/>
        </w:rPr>
        <w:t> </w:t>
      </w:r>
      <w:r>
        <w:rPr>
          <w:color w:val="231F20"/>
          <w:w w:val="105"/>
        </w:rPr>
        <w:t>Thầy</w:t>
      </w:r>
      <w:r>
        <w:rPr>
          <w:color w:val="231F20"/>
          <w:spacing w:val="-14"/>
          <w:w w:val="105"/>
        </w:rPr>
        <w:t> </w:t>
      </w:r>
      <w:r>
        <w:rPr>
          <w:color w:val="231F20"/>
          <w:w w:val="105"/>
        </w:rPr>
        <w:t>Lý</w:t>
      </w:r>
      <w:r>
        <w:rPr>
          <w:color w:val="231F20"/>
          <w:spacing w:val="-14"/>
          <w:w w:val="105"/>
        </w:rPr>
        <w:t> </w:t>
      </w:r>
      <w:r>
        <w:rPr>
          <w:color w:val="231F20"/>
          <w:w w:val="105"/>
        </w:rPr>
        <w:t>hỏi:</w:t>
      </w:r>
      <w:r>
        <w:rPr>
          <w:color w:val="231F20"/>
          <w:spacing w:val="-14"/>
          <w:w w:val="105"/>
        </w:rPr>
        <w:t> </w:t>
      </w:r>
      <w:r>
        <w:rPr>
          <w:color w:val="231F20"/>
          <w:w w:val="105"/>
        </w:rPr>
        <w:t>Sao</w:t>
      </w:r>
      <w:r>
        <w:rPr>
          <w:color w:val="231F20"/>
          <w:spacing w:val="-14"/>
          <w:w w:val="105"/>
        </w:rPr>
        <w:t> </w:t>
      </w:r>
      <w:r>
        <w:rPr>
          <w:color w:val="231F20"/>
          <w:w w:val="105"/>
        </w:rPr>
        <w:t>rồi?</w:t>
      </w:r>
      <w:r>
        <w:rPr>
          <w:color w:val="231F20"/>
          <w:spacing w:val="-13"/>
          <w:w w:val="105"/>
        </w:rPr>
        <w:t> </w:t>
      </w:r>
      <w:r>
        <w:rPr>
          <w:color w:val="231F20"/>
          <w:w w:val="105"/>
        </w:rPr>
        <w:t>Rất</w:t>
      </w:r>
      <w:r>
        <w:rPr>
          <w:color w:val="231F20"/>
          <w:spacing w:val="-14"/>
          <w:w w:val="105"/>
        </w:rPr>
        <w:t> </w:t>
      </w:r>
      <w:r>
        <w:rPr>
          <w:color w:val="231F20"/>
          <w:w w:val="105"/>
        </w:rPr>
        <w:t>bình thường!</w:t>
      </w:r>
      <w:r>
        <w:rPr>
          <w:color w:val="231F20"/>
          <w:spacing w:val="-2"/>
          <w:w w:val="105"/>
        </w:rPr>
        <w:t> </w:t>
      </w:r>
      <w:r>
        <w:rPr>
          <w:color w:val="231F20"/>
          <w:w w:val="105"/>
        </w:rPr>
        <w:t>Thầy</w:t>
      </w:r>
      <w:r>
        <w:rPr>
          <w:color w:val="231F20"/>
          <w:spacing w:val="-2"/>
          <w:w w:val="105"/>
        </w:rPr>
        <w:t> </w:t>
      </w:r>
      <w:r>
        <w:rPr>
          <w:color w:val="231F20"/>
          <w:w w:val="105"/>
        </w:rPr>
        <w:t>vỗ</w:t>
      </w:r>
      <w:r>
        <w:rPr>
          <w:color w:val="231F20"/>
          <w:spacing w:val="-2"/>
          <w:w w:val="105"/>
        </w:rPr>
        <w:t> </w:t>
      </w:r>
      <w:r>
        <w:rPr>
          <w:color w:val="231F20"/>
          <w:w w:val="105"/>
        </w:rPr>
        <w:t>bàn</w:t>
      </w:r>
      <w:r>
        <w:rPr>
          <w:color w:val="231F20"/>
          <w:spacing w:val="-2"/>
          <w:w w:val="105"/>
        </w:rPr>
        <w:t> </w:t>
      </w:r>
      <w:r>
        <w:rPr>
          <w:color w:val="231F20"/>
          <w:w w:val="105"/>
        </w:rPr>
        <w:t>một</w:t>
      </w:r>
      <w:r>
        <w:rPr>
          <w:color w:val="231F20"/>
          <w:spacing w:val="-2"/>
          <w:w w:val="105"/>
        </w:rPr>
        <w:t> </w:t>
      </w:r>
      <w:r>
        <w:rPr>
          <w:color w:val="231F20"/>
          <w:w w:val="105"/>
        </w:rPr>
        <w:t>cái</w:t>
      </w:r>
      <w:r>
        <w:rPr>
          <w:color w:val="231F20"/>
          <w:spacing w:val="-2"/>
          <w:w w:val="105"/>
        </w:rPr>
        <w:t> </w:t>
      </w:r>
      <w:r>
        <w:rPr>
          <w:color w:val="231F20"/>
          <w:w w:val="105"/>
        </w:rPr>
        <w:t>nói:</w:t>
      </w:r>
      <w:r>
        <w:rPr>
          <w:color w:val="231F20"/>
          <w:spacing w:val="-2"/>
          <w:w w:val="105"/>
        </w:rPr>
        <w:t> </w:t>
      </w:r>
      <w:r>
        <w:rPr>
          <w:color w:val="231F20"/>
          <w:w w:val="105"/>
        </w:rPr>
        <w:t>Cố</w:t>
      </w:r>
      <w:r>
        <w:rPr>
          <w:color w:val="231F20"/>
          <w:spacing w:val="-1"/>
          <w:w w:val="105"/>
        </w:rPr>
        <w:t> </w:t>
      </w:r>
      <w:r>
        <w:rPr>
          <w:color w:val="231F20"/>
          <w:w w:val="105"/>
        </w:rPr>
        <w:t>gắng</w:t>
      </w:r>
      <w:r>
        <w:rPr>
          <w:color w:val="231F20"/>
          <w:spacing w:val="-2"/>
          <w:w w:val="105"/>
        </w:rPr>
        <w:t> </w:t>
      </w:r>
      <w:r>
        <w:rPr>
          <w:color w:val="231F20"/>
          <w:w w:val="105"/>
        </w:rPr>
        <w:t>duy</w:t>
      </w:r>
      <w:r>
        <w:rPr>
          <w:color w:val="231F20"/>
          <w:spacing w:val="-2"/>
          <w:w w:val="105"/>
        </w:rPr>
        <w:t> </w:t>
      </w:r>
      <w:r>
        <w:rPr>
          <w:color w:val="231F20"/>
          <w:w w:val="105"/>
        </w:rPr>
        <w:t>trì</w:t>
      </w:r>
      <w:r>
        <w:rPr>
          <w:color w:val="231F20"/>
          <w:spacing w:val="-2"/>
          <w:w w:val="105"/>
        </w:rPr>
        <w:t> </w:t>
      </w:r>
      <w:r>
        <w:rPr>
          <w:color w:val="231F20"/>
          <w:w w:val="105"/>
        </w:rPr>
        <w:t>như</w:t>
      </w:r>
      <w:r>
        <w:rPr>
          <w:color w:val="231F20"/>
          <w:spacing w:val="-2"/>
          <w:w w:val="105"/>
        </w:rPr>
        <w:t> </w:t>
      </w:r>
      <w:r>
        <w:rPr>
          <w:color w:val="231F20"/>
          <w:w w:val="105"/>
        </w:rPr>
        <w:t>vậy!</w:t>
      </w:r>
    </w:p>
    <w:p>
      <w:pPr>
        <w:pStyle w:val="BodyText"/>
        <w:spacing w:line="297" w:lineRule="auto" w:before="145"/>
        <w:ind w:left="387" w:right="121" w:firstLine="453"/>
      </w:pPr>
      <w:r>
        <w:rPr>
          <w:color w:val="231F20"/>
          <w:w w:val="105"/>
        </w:rPr>
        <w:t>Sinh</w:t>
      </w:r>
      <w:r>
        <w:rPr>
          <w:color w:val="231F20"/>
          <w:spacing w:val="-23"/>
          <w:w w:val="105"/>
        </w:rPr>
        <w:t> </w:t>
      </w:r>
      <w:r>
        <w:rPr>
          <w:color w:val="231F20"/>
          <w:w w:val="105"/>
        </w:rPr>
        <w:t>hoạt</w:t>
      </w:r>
      <w:r>
        <w:rPr>
          <w:color w:val="231F20"/>
          <w:spacing w:val="-22"/>
          <w:w w:val="105"/>
        </w:rPr>
        <w:t> </w:t>
      </w:r>
      <w:r>
        <w:rPr>
          <w:color w:val="231F20"/>
          <w:w w:val="105"/>
        </w:rPr>
        <w:t>đơn</w:t>
      </w:r>
      <w:r>
        <w:rPr>
          <w:color w:val="231F20"/>
          <w:spacing w:val="-22"/>
          <w:w w:val="105"/>
        </w:rPr>
        <w:t> </w:t>
      </w:r>
      <w:r>
        <w:rPr>
          <w:color w:val="231F20"/>
          <w:w w:val="105"/>
        </w:rPr>
        <w:t>giản</w:t>
      </w:r>
      <w:r>
        <w:rPr>
          <w:color w:val="231F20"/>
          <w:spacing w:val="-23"/>
          <w:w w:val="105"/>
        </w:rPr>
        <w:t> </w:t>
      </w:r>
      <w:r>
        <w:rPr>
          <w:color w:val="231F20"/>
          <w:w w:val="105"/>
        </w:rPr>
        <w:t>có</w:t>
      </w:r>
      <w:r>
        <w:rPr>
          <w:color w:val="231F20"/>
          <w:spacing w:val="-22"/>
          <w:w w:val="105"/>
        </w:rPr>
        <w:t> </w:t>
      </w:r>
      <w:r>
        <w:rPr>
          <w:color w:val="231F20"/>
          <w:w w:val="105"/>
        </w:rPr>
        <w:t>thể</w:t>
      </w:r>
      <w:r>
        <w:rPr>
          <w:color w:val="231F20"/>
          <w:spacing w:val="-22"/>
          <w:w w:val="105"/>
        </w:rPr>
        <w:t> </w:t>
      </w:r>
      <w:r>
        <w:rPr>
          <w:color w:val="231F20"/>
          <w:w w:val="105"/>
        </w:rPr>
        <w:t>không</w:t>
      </w:r>
      <w:r>
        <w:rPr>
          <w:color w:val="231F20"/>
          <w:spacing w:val="-23"/>
          <w:w w:val="105"/>
        </w:rPr>
        <w:t> </w:t>
      </w:r>
      <w:r>
        <w:rPr>
          <w:color w:val="231F20"/>
          <w:w w:val="105"/>
        </w:rPr>
        <w:t>cầu</w:t>
      </w:r>
      <w:r>
        <w:rPr>
          <w:color w:val="231F20"/>
          <w:spacing w:val="-22"/>
          <w:w w:val="105"/>
        </w:rPr>
        <w:t> </w:t>
      </w:r>
      <w:r>
        <w:rPr>
          <w:color w:val="231F20"/>
          <w:w w:val="105"/>
        </w:rPr>
        <w:t>người</w:t>
      </w:r>
      <w:r>
        <w:rPr>
          <w:color w:val="231F20"/>
          <w:spacing w:val="-22"/>
          <w:w w:val="105"/>
        </w:rPr>
        <w:t> </w:t>
      </w:r>
      <w:r>
        <w:rPr>
          <w:color w:val="231F20"/>
          <w:w w:val="105"/>
        </w:rPr>
        <w:t>khác.</w:t>
      </w:r>
      <w:r>
        <w:rPr>
          <w:color w:val="231F20"/>
          <w:spacing w:val="-23"/>
          <w:w w:val="105"/>
        </w:rPr>
        <w:t> </w:t>
      </w:r>
      <w:r>
        <w:rPr>
          <w:color w:val="231F20"/>
          <w:w w:val="105"/>
        </w:rPr>
        <w:t>Cổ</w:t>
      </w:r>
      <w:r>
        <w:rPr>
          <w:color w:val="231F20"/>
          <w:spacing w:val="-22"/>
          <w:w w:val="105"/>
        </w:rPr>
        <w:t> </w:t>
      </w:r>
      <w:r>
        <w:rPr>
          <w:color w:val="231F20"/>
          <w:w w:val="105"/>
        </w:rPr>
        <w:t>nhân dạy:</w:t>
      </w:r>
      <w:r>
        <w:rPr>
          <w:color w:val="231F20"/>
          <w:spacing w:val="-23"/>
          <w:w w:val="105"/>
        </w:rPr>
        <w:t> </w:t>
      </w:r>
      <w:r>
        <w:rPr>
          <w:i/>
          <w:color w:val="231F20"/>
          <w:w w:val="105"/>
        </w:rPr>
        <w:t>“Nhân</w:t>
      </w:r>
      <w:r>
        <w:rPr>
          <w:i/>
          <w:color w:val="231F20"/>
          <w:spacing w:val="-22"/>
          <w:w w:val="105"/>
        </w:rPr>
        <w:t> </w:t>
      </w:r>
      <w:r>
        <w:rPr>
          <w:i/>
          <w:color w:val="231F20"/>
          <w:w w:val="105"/>
        </w:rPr>
        <w:t>đáo</w:t>
      </w:r>
      <w:r>
        <w:rPr>
          <w:i/>
          <w:color w:val="231F20"/>
          <w:spacing w:val="-22"/>
          <w:w w:val="105"/>
        </w:rPr>
        <w:t> </w:t>
      </w:r>
      <w:r>
        <w:rPr>
          <w:i/>
          <w:color w:val="231F20"/>
          <w:w w:val="105"/>
        </w:rPr>
        <w:t>vô</w:t>
      </w:r>
      <w:r>
        <w:rPr>
          <w:i/>
          <w:color w:val="231F20"/>
          <w:spacing w:val="-23"/>
          <w:w w:val="105"/>
        </w:rPr>
        <w:t> </w:t>
      </w:r>
      <w:r>
        <w:rPr>
          <w:i/>
          <w:color w:val="231F20"/>
          <w:w w:val="105"/>
        </w:rPr>
        <w:t>cầu</w:t>
      </w:r>
      <w:r>
        <w:rPr>
          <w:i/>
          <w:color w:val="231F20"/>
          <w:spacing w:val="-22"/>
          <w:w w:val="105"/>
        </w:rPr>
        <w:t> </w:t>
      </w:r>
      <w:r>
        <w:rPr>
          <w:i/>
          <w:color w:val="231F20"/>
          <w:w w:val="105"/>
        </w:rPr>
        <w:t>phẩm</w:t>
      </w:r>
      <w:r>
        <w:rPr>
          <w:i/>
          <w:color w:val="231F20"/>
          <w:spacing w:val="-22"/>
          <w:w w:val="105"/>
        </w:rPr>
        <w:t> </w:t>
      </w:r>
      <w:r>
        <w:rPr>
          <w:i/>
          <w:color w:val="231F20"/>
          <w:w w:val="105"/>
        </w:rPr>
        <w:t>tự</w:t>
      </w:r>
      <w:r>
        <w:rPr>
          <w:i/>
          <w:color w:val="231F20"/>
          <w:spacing w:val="-23"/>
          <w:w w:val="105"/>
        </w:rPr>
        <w:t> </w:t>
      </w:r>
      <w:r>
        <w:rPr>
          <w:i/>
          <w:color w:val="231F20"/>
          <w:w w:val="105"/>
        </w:rPr>
        <w:t>cao”</w:t>
      </w:r>
      <w:r>
        <w:rPr>
          <w:i/>
          <w:color w:val="231F20"/>
          <w:spacing w:val="-22"/>
          <w:w w:val="105"/>
        </w:rPr>
        <w:t> </w:t>
      </w:r>
      <w:r>
        <w:rPr>
          <w:color w:val="231F20"/>
          <w:w w:val="105"/>
        </w:rPr>
        <w:t>(Người</w:t>
      </w:r>
      <w:r>
        <w:rPr>
          <w:color w:val="231F20"/>
          <w:spacing w:val="-22"/>
          <w:w w:val="105"/>
        </w:rPr>
        <w:t> </w:t>
      </w:r>
      <w:r>
        <w:rPr>
          <w:color w:val="231F20"/>
          <w:w w:val="105"/>
        </w:rPr>
        <w:t>đến</w:t>
      </w:r>
      <w:r>
        <w:rPr>
          <w:color w:val="231F20"/>
          <w:spacing w:val="-23"/>
          <w:w w:val="105"/>
        </w:rPr>
        <w:t> </w:t>
      </w:r>
      <w:r>
        <w:rPr>
          <w:color w:val="231F20"/>
          <w:w w:val="105"/>
        </w:rPr>
        <w:t>chỗ</w:t>
      </w:r>
      <w:r>
        <w:rPr>
          <w:color w:val="231F20"/>
          <w:spacing w:val="-22"/>
          <w:w w:val="105"/>
        </w:rPr>
        <w:t> </w:t>
      </w:r>
      <w:r>
        <w:rPr>
          <w:color w:val="231F20"/>
          <w:w w:val="105"/>
        </w:rPr>
        <w:t>không cầu,</w:t>
      </w:r>
      <w:r>
        <w:rPr>
          <w:color w:val="231F20"/>
          <w:spacing w:val="-8"/>
          <w:w w:val="105"/>
        </w:rPr>
        <w:t> </w:t>
      </w:r>
      <w:r>
        <w:rPr>
          <w:color w:val="231F20"/>
          <w:w w:val="105"/>
        </w:rPr>
        <w:t>nhân</w:t>
      </w:r>
      <w:r>
        <w:rPr>
          <w:color w:val="231F20"/>
          <w:spacing w:val="-8"/>
          <w:w w:val="105"/>
        </w:rPr>
        <w:t> </w:t>
      </w:r>
      <w:r>
        <w:rPr>
          <w:color w:val="231F20"/>
          <w:w w:val="105"/>
        </w:rPr>
        <w:t>phẩm</w:t>
      </w:r>
      <w:r>
        <w:rPr>
          <w:color w:val="231F20"/>
          <w:spacing w:val="-8"/>
          <w:w w:val="105"/>
        </w:rPr>
        <w:t> </w:t>
      </w:r>
      <w:r>
        <w:rPr>
          <w:color w:val="231F20"/>
          <w:w w:val="105"/>
        </w:rPr>
        <w:t>tự</w:t>
      </w:r>
      <w:r>
        <w:rPr>
          <w:color w:val="231F20"/>
          <w:spacing w:val="-8"/>
          <w:w w:val="105"/>
        </w:rPr>
        <w:t> </w:t>
      </w:r>
      <w:r>
        <w:rPr>
          <w:color w:val="231F20"/>
          <w:w w:val="105"/>
        </w:rPr>
        <w:t>nhiên</w:t>
      </w:r>
      <w:r>
        <w:rPr>
          <w:color w:val="231F20"/>
          <w:spacing w:val="-8"/>
          <w:w w:val="105"/>
        </w:rPr>
        <w:t> </w:t>
      </w:r>
      <w:r>
        <w:rPr>
          <w:color w:val="231F20"/>
          <w:w w:val="105"/>
        </w:rPr>
        <w:t>cao).</w:t>
      </w:r>
      <w:r>
        <w:rPr>
          <w:color w:val="231F20"/>
          <w:spacing w:val="-8"/>
          <w:w w:val="105"/>
        </w:rPr>
        <w:t> </w:t>
      </w:r>
      <w:r>
        <w:rPr>
          <w:color w:val="231F20"/>
          <w:w w:val="105"/>
        </w:rPr>
        <w:t>Sinh</w:t>
      </w:r>
      <w:r>
        <w:rPr>
          <w:color w:val="231F20"/>
          <w:spacing w:val="-8"/>
          <w:w w:val="105"/>
        </w:rPr>
        <w:t> </w:t>
      </w:r>
      <w:r>
        <w:rPr>
          <w:color w:val="231F20"/>
          <w:w w:val="105"/>
        </w:rPr>
        <w:t>hoạt</w:t>
      </w:r>
      <w:r>
        <w:rPr>
          <w:color w:val="231F20"/>
          <w:spacing w:val="-8"/>
          <w:w w:val="105"/>
        </w:rPr>
        <w:t> </w:t>
      </w:r>
      <w:r>
        <w:rPr>
          <w:color w:val="231F20"/>
          <w:w w:val="105"/>
        </w:rPr>
        <w:t>đơn</w:t>
      </w:r>
      <w:r>
        <w:rPr>
          <w:color w:val="231F20"/>
          <w:spacing w:val="-8"/>
          <w:w w:val="105"/>
        </w:rPr>
        <w:t> </w:t>
      </w:r>
      <w:r>
        <w:rPr>
          <w:color w:val="231F20"/>
          <w:w w:val="105"/>
        </w:rPr>
        <w:t>giản,</w:t>
      </w:r>
      <w:r>
        <w:rPr>
          <w:color w:val="231F20"/>
          <w:spacing w:val="-8"/>
          <w:w w:val="105"/>
        </w:rPr>
        <w:t> </w:t>
      </w:r>
      <w:r>
        <w:rPr>
          <w:color w:val="231F20"/>
          <w:w w:val="105"/>
        </w:rPr>
        <w:t>cần</w:t>
      </w:r>
      <w:r>
        <w:rPr>
          <w:color w:val="231F20"/>
          <w:spacing w:val="-8"/>
          <w:w w:val="105"/>
        </w:rPr>
        <w:t> </w:t>
      </w:r>
      <w:r>
        <w:rPr>
          <w:color w:val="231F20"/>
          <w:w w:val="105"/>
        </w:rPr>
        <w:t>năng lượng rất ít. Nhưng một bữa cơm của tôi, so với một bữa cơm của thầy Lý, thầy Lý ăn còn ít hơn tôi. Thầy là người Sơn</w:t>
      </w:r>
      <w:r>
        <w:rPr>
          <w:color w:val="231F20"/>
          <w:spacing w:val="-3"/>
          <w:w w:val="105"/>
        </w:rPr>
        <w:t> </w:t>
      </w:r>
      <w:r>
        <w:rPr>
          <w:color w:val="231F20"/>
          <w:w w:val="105"/>
        </w:rPr>
        <w:t>Đông,</w:t>
      </w:r>
      <w:r>
        <w:rPr>
          <w:color w:val="231F20"/>
          <w:spacing w:val="-3"/>
          <w:w w:val="105"/>
        </w:rPr>
        <w:t> </w:t>
      </w:r>
      <w:r>
        <w:rPr>
          <w:color w:val="231F20"/>
          <w:w w:val="105"/>
        </w:rPr>
        <w:t>thích</w:t>
      </w:r>
      <w:r>
        <w:rPr>
          <w:color w:val="231F20"/>
          <w:spacing w:val="-4"/>
          <w:w w:val="105"/>
        </w:rPr>
        <w:t> </w:t>
      </w:r>
      <w:r>
        <w:rPr>
          <w:color w:val="231F20"/>
          <w:w w:val="105"/>
        </w:rPr>
        <w:t>ăn</w:t>
      </w:r>
      <w:r>
        <w:rPr>
          <w:color w:val="231F20"/>
          <w:spacing w:val="-4"/>
          <w:w w:val="105"/>
        </w:rPr>
        <w:t> </w:t>
      </w:r>
      <w:r>
        <w:rPr>
          <w:color w:val="231F20"/>
          <w:w w:val="105"/>
        </w:rPr>
        <w:t>thức</w:t>
      </w:r>
      <w:r>
        <w:rPr>
          <w:color w:val="231F20"/>
          <w:spacing w:val="-3"/>
          <w:w w:val="105"/>
        </w:rPr>
        <w:t> </w:t>
      </w:r>
      <w:r>
        <w:rPr>
          <w:color w:val="231F20"/>
          <w:w w:val="105"/>
        </w:rPr>
        <w:t>ăn</w:t>
      </w:r>
      <w:r>
        <w:rPr>
          <w:color w:val="231F20"/>
          <w:spacing w:val="-3"/>
          <w:w w:val="105"/>
        </w:rPr>
        <w:t> </w:t>
      </w:r>
      <w:r>
        <w:rPr>
          <w:color w:val="231F20"/>
          <w:w w:val="105"/>
        </w:rPr>
        <w:t>làm</w:t>
      </w:r>
      <w:r>
        <w:rPr>
          <w:color w:val="231F20"/>
          <w:spacing w:val="-3"/>
          <w:w w:val="105"/>
        </w:rPr>
        <w:t> </w:t>
      </w:r>
      <w:r>
        <w:rPr>
          <w:color w:val="231F20"/>
          <w:w w:val="105"/>
        </w:rPr>
        <w:t>bằng</w:t>
      </w:r>
      <w:r>
        <w:rPr>
          <w:color w:val="231F20"/>
          <w:spacing w:val="-3"/>
          <w:w w:val="105"/>
        </w:rPr>
        <w:t> </w:t>
      </w:r>
      <w:r>
        <w:rPr>
          <w:color w:val="231F20"/>
          <w:w w:val="105"/>
        </w:rPr>
        <w:t>bột</w:t>
      </w:r>
      <w:r>
        <w:rPr>
          <w:color w:val="231F20"/>
          <w:spacing w:val="-3"/>
          <w:w w:val="105"/>
        </w:rPr>
        <w:t> </w:t>
      </w:r>
      <w:r>
        <w:rPr>
          <w:color w:val="231F20"/>
          <w:w w:val="105"/>
        </w:rPr>
        <w:t>mì,</w:t>
      </w:r>
      <w:r>
        <w:rPr>
          <w:color w:val="231F20"/>
          <w:spacing w:val="-3"/>
          <w:w w:val="105"/>
        </w:rPr>
        <w:t> </w:t>
      </w:r>
      <w:r>
        <w:rPr>
          <w:color w:val="231F20"/>
          <w:w w:val="105"/>
        </w:rPr>
        <w:t>và</w:t>
      </w:r>
      <w:r>
        <w:rPr>
          <w:color w:val="231F20"/>
          <w:spacing w:val="-3"/>
          <w:w w:val="105"/>
        </w:rPr>
        <w:t> </w:t>
      </w:r>
      <w:r>
        <w:rPr>
          <w:color w:val="231F20"/>
          <w:w w:val="105"/>
        </w:rPr>
        <w:t>nói</w:t>
      </w:r>
      <w:r>
        <w:rPr>
          <w:color w:val="231F20"/>
          <w:spacing w:val="-3"/>
          <w:w w:val="105"/>
        </w:rPr>
        <w:t> </w:t>
      </w:r>
      <w:r>
        <w:rPr>
          <w:color w:val="231F20"/>
          <w:w w:val="105"/>
        </w:rPr>
        <w:t>với</w:t>
      </w:r>
      <w:r>
        <w:rPr>
          <w:color w:val="231F20"/>
          <w:spacing w:val="-3"/>
          <w:w w:val="105"/>
        </w:rPr>
        <w:t> </w:t>
      </w:r>
      <w:r>
        <w:rPr>
          <w:color w:val="231F20"/>
          <w:w w:val="105"/>
        </w:rPr>
        <w:t>tôi, Ấn</w:t>
      </w:r>
      <w:r>
        <w:rPr>
          <w:color w:val="231F20"/>
          <w:spacing w:val="-23"/>
          <w:w w:val="105"/>
        </w:rPr>
        <w:t> </w:t>
      </w:r>
      <w:r>
        <w:rPr>
          <w:color w:val="231F20"/>
          <w:w w:val="105"/>
        </w:rPr>
        <w:t>Quang</w:t>
      </w:r>
      <w:r>
        <w:rPr>
          <w:color w:val="231F20"/>
          <w:spacing w:val="-22"/>
          <w:w w:val="105"/>
        </w:rPr>
        <w:t> </w:t>
      </w:r>
      <w:r>
        <w:rPr>
          <w:color w:val="231F20"/>
          <w:w w:val="105"/>
        </w:rPr>
        <w:t>Đại</w:t>
      </w:r>
      <w:r>
        <w:rPr>
          <w:color w:val="231F20"/>
          <w:spacing w:val="-22"/>
          <w:w w:val="105"/>
        </w:rPr>
        <w:t> </w:t>
      </w:r>
      <w:r>
        <w:rPr>
          <w:color w:val="231F20"/>
          <w:w w:val="105"/>
        </w:rPr>
        <w:t>sư</w:t>
      </w:r>
      <w:r>
        <w:rPr>
          <w:color w:val="231F20"/>
          <w:spacing w:val="-23"/>
          <w:w w:val="105"/>
        </w:rPr>
        <w:t> </w:t>
      </w:r>
      <w:r>
        <w:rPr>
          <w:color w:val="231F20"/>
          <w:w w:val="105"/>
        </w:rPr>
        <w:t>cũng</w:t>
      </w:r>
      <w:r>
        <w:rPr>
          <w:color w:val="231F20"/>
          <w:spacing w:val="-22"/>
          <w:w w:val="105"/>
        </w:rPr>
        <w:t> </w:t>
      </w:r>
      <w:r>
        <w:rPr>
          <w:color w:val="231F20"/>
          <w:w w:val="105"/>
        </w:rPr>
        <w:t>như</w:t>
      </w:r>
      <w:r>
        <w:rPr>
          <w:color w:val="231F20"/>
          <w:spacing w:val="-22"/>
          <w:w w:val="105"/>
        </w:rPr>
        <w:t> </w:t>
      </w:r>
      <w:r>
        <w:rPr>
          <w:color w:val="231F20"/>
          <w:w w:val="105"/>
        </w:rPr>
        <w:t>vậy.</w:t>
      </w:r>
      <w:r>
        <w:rPr>
          <w:color w:val="231F20"/>
          <w:spacing w:val="-23"/>
          <w:w w:val="105"/>
        </w:rPr>
        <w:t> </w:t>
      </w:r>
      <w:r>
        <w:rPr>
          <w:color w:val="231F20"/>
          <w:w w:val="105"/>
        </w:rPr>
        <w:t>Trong</w:t>
      </w:r>
      <w:r>
        <w:rPr>
          <w:color w:val="231F20"/>
          <w:spacing w:val="-22"/>
          <w:w w:val="105"/>
        </w:rPr>
        <w:t> </w:t>
      </w:r>
      <w:r>
        <w:rPr>
          <w:i/>
          <w:color w:val="231F20"/>
          <w:w w:val="105"/>
        </w:rPr>
        <w:t>“Văn</w:t>
      </w:r>
      <w:r>
        <w:rPr>
          <w:i/>
          <w:color w:val="231F20"/>
          <w:spacing w:val="-22"/>
          <w:w w:val="105"/>
        </w:rPr>
        <w:t> </w:t>
      </w:r>
      <w:r>
        <w:rPr>
          <w:i/>
          <w:color w:val="231F20"/>
          <w:w w:val="105"/>
        </w:rPr>
        <w:t>Sao”</w:t>
      </w:r>
      <w:r>
        <w:rPr>
          <w:i/>
          <w:color w:val="231F20"/>
          <w:spacing w:val="-23"/>
          <w:w w:val="105"/>
        </w:rPr>
        <w:t> </w:t>
      </w:r>
      <w:r>
        <w:rPr>
          <w:color w:val="231F20"/>
          <w:w w:val="105"/>
        </w:rPr>
        <w:t>nói:</w:t>
      </w:r>
      <w:r>
        <w:rPr>
          <w:color w:val="231F20"/>
          <w:spacing w:val="-22"/>
          <w:w w:val="105"/>
        </w:rPr>
        <w:t> </w:t>
      </w:r>
      <w:r>
        <w:rPr>
          <w:color w:val="231F20"/>
          <w:w w:val="105"/>
        </w:rPr>
        <w:t>Dinh dưỡng của thức ăn làm bằng bột mì cao hơn dinh dưỡng của cơm. Ăn cơm ngày một bữa, tốt nhất là dùng thức ăn làm</w:t>
      </w:r>
      <w:r>
        <w:rPr>
          <w:color w:val="231F20"/>
          <w:spacing w:val="-9"/>
          <w:w w:val="105"/>
        </w:rPr>
        <w:t> </w:t>
      </w:r>
      <w:r>
        <w:rPr>
          <w:color w:val="231F20"/>
          <w:w w:val="105"/>
        </w:rPr>
        <w:t>bằng</w:t>
      </w:r>
      <w:r>
        <w:rPr>
          <w:color w:val="231F20"/>
          <w:spacing w:val="-9"/>
          <w:w w:val="105"/>
        </w:rPr>
        <w:t> </w:t>
      </w:r>
      <w:r>
        <w:rPr>
          <w:color w:val="231F20"/>
          <w:w w:val="105"/>
        </w:rPr>
        <w:t>bột</w:t>
      </w:r>
      <w:r>
        <w:rPr>
          <w:color w:val="231F20"/>
          <w:spacing w:val="-9"/>
          <w:w w:val="105"/>
        </w:rPr>
        <w:t> </w:t>
      </w:r>
      <w:r>
        <w:rPr>
          <w:color w:val="231F20"/>
          <w:w w:val="105"/>
        </w:rPr>
        <w:t>mì.</w:t>
      </w:r>
      <w:r>
        <w:rPr>
          <w:color w:val="231F20"/>
          <w:spacing w:val="-9"/>
          <w:w w:val="105"/>
        </w:rPr>
        <w:t> </w:t>
      </w:r>
      <w:r>
        <w:rPr>
          <w:color w:val="231F20"/>
          <w:w w:val="105"/>
        </w:rPr>
        <w:t>Ấn</w:t>
      </w:r>
      <w:r>
        <w:rPr>
          <w:color w:val="231F20"/>
          <w:spacing w:val="-9"/>
          <w:w w:val="105"/>
        </w:rPr>
        <w:t> </w:t>
      </w:r>
      <w:r>
        <w:rPr>
          <w:color w:val="231F20"/>
          <w:w w:val="105"/>
        </w:rPr>
        <w:t>Quang</w:t>
      </w:r>
      <w:r>
        <w:rPr>
          <w:color w:val="231F20"/>
          <w:spacing w:val="-9"/>
          <w:w w:val="105"/>
        </w:rPr>
        <w:t> </w:t>
      </w:r>
      <w:r>
        <w:rPr>
          <w:color w:val="231F20"/>
          <w:w w:val="105"/>
        </w:rPr>
        <w:t>Đại</w:t>
      </w:r>
      <w:r>
        <w:rPr>
          <w:color w:val="231F20"/>
          <w:spacing w:val="-9"/>
          <w:w w:val="105"/>
        </w:rPr>
        <w:t> </w:t>
      </w:r>
      <w:r>
        <w:rPr>
          <w:color w:val="231F20"/>
          <w:w w:val="105"/>
        </w:rPr>
        <w:t>sư</w:t>
      </w:r>
      <w:r>
        <w:rPr>
          <w:color w:val="231F20"/>
          <w:spacing w:val="-9"/>
          <w:w w:val="105"/>
        </w:rPr>
        <w:t> </w:t>
      </w:r>
      <w:r>
        <w:rPr>
          <w:color w:val="231F20"/>
          <w:w w:val="105"/>
        </w:rPr>
        <w:t>nói</w:t>
      </w:r>
      <w:r>
        <w:rPr>
          <w:color w:val="231F20"/>
          <w:spacing w:val="-9"/>
          <w:w w:val="105"/>
        </w:rPr>
        <w:t> </w:t>
      </w:r>
      <w:r>
        <w:rPr>
          <w:color w:val="231F20"/>
          <w:w w:val="105"/>
        </w:rPr>
        <w:t>rất</w:t>
      </w:r>
      <w:r>
        <w:rPr>
          <w:color w:val="231F20"/>
          <w:spacing w:val="-9"/>
          <w:w w:val="105"/>
        </w:rPr>
        <w:t> </w:t>
      </w:r>
      <w:r>
        <w:rPr>
          <w:color w:val="231F20"/>
          <w:w w:val="105"/>
        </w:rPr>
        <w:t>có</w:t>
      </w:r>
      <w:r>
        <w:rPr>
          <w:color w:val="231F20"/>
          <w:spacing w:val="-9"/>
          <w:w w:val="105"/>
        </w:rPr>
        <w:t> </w:t>
      </w:r>
      <w:r>
        <w:rPr>
          <w:color w:val="231F20"/>
          <w:w w:val="105"/>
        </w:rPr>
        <w:t>đạo</w:t>
      </w:r>
      <w:r>
        <w:rPr>
          <w:color w:val="231F20"/>
          <w:spacing w:val="-9"/>
          <w:w w:val="105"/>
        </w:rPr>
        <w:t> </w:t>
      </w:r>
      <w:r>
        <w:rPr>
          <w:color w:val="231F20"/>
          <w:w w:val="105"/>
        </w:rPr>
        <w:t>lý!</w:t>
      </w:r>
      <w:r>
        <w:rPr>
          <w:color w:val="231F20"/>
          <w:spacing w:val="-9"/>
          <w:w w:val="105"/>
        </w:rPr>
        <w:t> </w:t>
      </w:r>
      <w:r>
        <w:rPr>
          <w:color w:val="231F20"/>
          <w:w w:val="105"/>
        </w:rPr>
        <w:t>Có</w:t>
      </w:r>
      <w:r>
        <w:rPr>
          <w:color w:val="231F20"/>
          <w:spacing w:val="-9"/>
          <w:w w:val="105"/>
        </w:rPr>
        <w:t> </w:t>
      </w:r>
      <w:r>
        <w:rPr>
          <w:color w:val="231F20"/>
          <w:w w:val="105"/>
        </w:rPr>
        <w:t>khi vì thế, trong đời sống hằng ngày, thầy Lý đều dùng thức ăn chế</w:t>
      </w:r>
      <w:r>
        <w:rPr>
          <w:color w:val="231F20"/>
          <w:spacing w:val="-17"/>
          <w:w w:val="105"/>
        </w:rPr>
        <w:t> </w:t>
      </w:r>
      <w:r>
        <w:rPr>
          <w:color w:val="231F20"/>
          <w:w w:val="105"/>
        </w:rPr>
        <w:t>biến</w:t>
      </w:r>
      <w:r>
        <w:rPr>
          <w:color w:val="231F20"/>
          <w:spacing w:val="-16"/>
          <w:w w:val="105"/>
        </w:rPr>
        <w:t> </w:t>
      </w:r>
      <w:r>
        <w:rPr>
          <w:color w:val="231F20"/>
          <w:w w:val="105"/>
        </w:rPr>
        <w:t>từ</w:t>
      </w:r>
      <w:r>
        <w:rPr>
          <w:color w:val="231F20"/>
          <w:spacing w:val="-17"/>
          <w:w w:val="105"/>
        </w:rPr>
        <w:t> </w:t>
      </w:r>
      <w:r>
        <w:rPr>
          <w:color w:val="231F20"/>
          <w:w w:val="105"/>
        </w:rPr>
        <w:t>bột</w:t>
      </w:r>
      <w:r>
        <w:rPr>
          <w:color w:val="231F20"/>
          <w:spacing w:val="-16"/>
          <w:w w:val="105"/>
        </w:rPr>
        <w:t> </w:t>
      </w:r>
      <w:r>
        <w:rPr>
          <w:color w:val="231F20"/>
          <w:w w:val="105"/>
        </w:rPr>
        <w:t>mì,</w:t>
      </w:r>
      <w:r>
        <w:rPr>
          <w:color w:val="231F20"/>
          <w:spacing w:val="-16"/>
          <w:w w:val="105"/>
        </w:rPr>
        <w:t> </w:t>
      </w:r>
      <w:r>
        <w:rPr>
          <w:color w:val="231F20"/>
          <w:w w:val="105"/>
        </w:rPr>
        <w:t>vô</w:t>
      </w:r>
      <w:r>
        <w:rPr>
          <w:color w:val="231F20"/>
          <w:spacing w:val="-16"/>
          <w:w w:val="105"/>
        </w:rPr>
        <w:t> </w:t>
      </w:r>
      <w:r>
        <w:rPr>
          <w:color w:val="231F20"/>
          <w:w w:val="105"/>
        </w:rPr>
        <w:t>cùng</w:t>
      </w:r>
      <w:r>
        <w:rPr>
          <w:color w:val="231F20"/>
          <w:spacing w:val="-16"/>
          <w:w w:val="105"/>
        </w:rPr>
        <w:t> </w:t>
      </w:r>
      <w:r>
        <w:rPr>
          <w:color w:val="231F20"/>
          <w:w w:val="105"/>
        </w:rPr>
        <w:t>đơn</w:t>
      </w:r>
      <w:r>
        <w:rPr>
          <w:color w:val="231F20"/>
          <w:spacing w:val="-16"/>
          <w:w w:val="105"/>
        </w:rPr>
        <w:t> </w:t>
      </w:r>
      <w:r>
        <w:rPr>
          <w:color w:val="231F20"/>
          <w:w w:val="105"/>
        </w:rPr>
        <w:t>giản.</w:t>
      </w:r>
      <w:r>
        <w:rPr>
          <w:color w:val="231F20"/>
          <w:spacing w:val="-16"/>
          <w:w w:val="105"/>
        </w:rPr>
        <w:t> </w:t>
      </w:r>
      <w:r>
        <w:rPr>
          <w:color w:val="231F20"/>
          <w:w w:val="105"/>
        </w:rPr>
        <w:t>Đều</w:t>
      </w:r>
      <w:r>
        <w:rPr>
          <w:color w:val="231F20"/>
          <w:spacing w:val="-17"/>
          <w:w w:val="105"/>
        </w:rPr>
        <w:t> </w:t>
      </w:r>
      <w:r>
        <w:rPr>
          <w:color w:val="231F20"/>
          <w:w w:val="105"/>
        </w:rPr>
        <w:t>ở</w:t>
      </w:r>
      <w:r>
        <w:rPr>
          <w:color w:val="231F20"/>
          <w:spacing w:val="-16"/>
          <w:w w:val="105"/>
        </w:rPr>
        <w:t> </w:t>
      </w:r>
      <w:r>
        <w:rPr>
          <w:color w:val="231F20"/>
          <w:w w:val="105"/>
        </w:rPr>
        <w:t>nơi</w:t>
      </w:r>
      <w:r>
        <w:rPr>
          <w:color w:val="231F20"/>
          <w:spacing w:val="-16"/>
          <w:w w:val="105"/>
        </w:rPr>
        <w:t> </w:t>
      </w:r>
      <w:r>
        <w:rPr>
          <w:color w:val="231F20"/>
          <w:w w:val="105"/>
        </w:rPr>
        <w:t>ý</w:t>
      </w:r>
      <w:r>
        <w:rPr>
          <w:color w:val="231F20"/>
          <w:spacing w:val="-16"/>
          <w:w w:val="105"/>
        </w:rPr>
        <w:t> </w:t>
      </w:r>
      <w:r>
        <w:rPr>
          <w:color w:val="231F20"/>
          <w:w w:val="105"/>
        </w:rPr>
        <w:t>niệm,</w:t>
      </w:r>
      <w:r>
        <w:rPr>
          <w:color w:val="231F20"/>
          <w:spacing w:val="-16"/>
          <w:w w:val="105"/>
        </w:rPr>
        <w:t> </w:t>
      </w:r>
      <w:r>
        <w:rPr>
          <w:color w:val="231F20"/>
          <w:w w:val="105"/>
        </w:rPr>
        <w:t>có</w:t>
      </w:r>
      <w:r>
        <w:rPr>
          <w:color w:val="231F20"/>
          <w:spacing w:val="-16"/>
          <w:w w:val="105"/>
        </w:rPr>
        <w:t> </w:t>
      </w:r>
      <w:r>
        <w:rPr>
          <w:color w:val="231F20"/>
          <w:w w:val="105"/>
        </w:rPr>
        <w:t>ý niệm này, vấn đề lập tức xuất hiện.</w:t>
      </w:r>
    </w:p>
    <w:p>
      <w:pPr>
        <w:pStyle w:val="BodyText"/>
        <w:spacing w:line="297" w:lineRule="auto" w:before="146"/>
        <w:ind w:left="387" w:right="122" w:firstLine="453"/>
      </w:pPr>
      <w:r>
        <w:rPr>
          <w:color w:val="231F20"/>
          <w:w w:val="105"/>
        </w:rPr>
        <w:t>Sau khi tôi xuất gia thọ giới. Thọ giới hình như 1 tháng 3 ngày ở nơi giới đàn. Rất nhiều bạn đồng học phát tâm ăn cơm</w:t>
      </w:r>
      <w:r>
        <w:rPr>
          <w:color w:val="231F20"/>
          <w:spacing w:val="-4"/>
          <w:w w:val="105"/>
        </w:rPr>
        <w:t> </w:t>
      </w:r>
      <w:r>
        <w:rPr>
          <w:color w:val="231F20"/>
          <w:w w:val="105"/>
        </w:rPr>
        <w:t>đúng</w:t>
      </w:r>
      <w:r>
        <w:rPr>
          <w:color w:val="231F20"/>
          <w:spacing w:val="-4"/>
          <w:w w:val="105"/>
        </w:rPr>
        <w:t> </w:t>
      </w:r>
      <w:r>
        <w:rPr>
          <w:color w:val="231F20"/>
          <w:w w:val="105"/>
        </w:rPr>
        <w:t>Ngọ.</w:t>
      </w:r>
      <w:r>
        <w:rPr>
          <w:color w:val="231F20"/>
          <w:spacing w:val="-4"/>
          <w:w w:val="105"/>
        </w:rPr>
        <w:t> </w:t>
      </w:r>
      <w:r>
        <w:rPr>
          <w:color w:val="231F20"/>
          <w:w w:val="105"/>
        </w:rPr>
        <w:t>Thọ</w:t>
      </w:r>
      <w:r>
        <w:rPr>
          <w:color w:val="231F20"/>
          <w:spacing w:val="-5"/>
          <w:w w:val="105"/>
        </w:rPr>
        <w:t> </w:t>
      </w:r>
      <w:r>
        <w:rPr>
          <w:color w:val="231F20"/>
          <w:w w:val="105"/>
        </w:rPr>
        <w:t>giới</w:t>
      </w:r>
      <w:r>
        <w:rPr>
          <w:color w:val="231F20"/>
          <w:spacing w:val="-5"/>
          <w:w w:val="105"/>
        </w:rPr>
        <w:t> </w:t>
      </w:r>
      <w:r>
        <w:rPr>
          <w:color w:val="231F20"/>
          <w:w w:val="105"/>
        </w:rPr>
        <w:t>rất</w:t>
      </w:r>
      <w:r>
        <w:rPr>
          <w:color w:val="231F20"/>
          <w:spacing w:val="-5"/>
          <w:w w:val="105"/>
        </w:rPr>
        <w:t> </w:t>
      </w:r>
      <w:r>
        <w:rPr>
          <w:color w:val="231F20"/>
          <w:w w:val="105"/>
        </w:rPr>
        <w:t>mệt,</w:t>
      </w:r>
      <w:r>
        <w:rPr>
          <w:color w:val="231F20"/>
          <w:spacing w:val="-5"/>
          <w:w w:val="105"/>
        </w:rPr>
        <w:t> </w:t>
      </w:r>
      <w:r>
        <w:rPr>
          <w:color w:val="231F20"/>
          <w:w w:val="105"/>
        </w:rPr>
        <w:t>bài</w:t>
      </w:r>
      <w:r>
        <w:rPr>
          <w:color w:val="231F20"/>
          <w:spacing w:val="-4"/>
          <w:w w:val="105"/>
        </w:rPr>
        <w:t> </w:t>
      </w:r>
      <w:r>
        <w:rPr>
          <w:color w:val="231F20"/>
          <w:w w:val="105"/>
        </w:rPr>
        <w:t>học</w:t>
      </w:r>
      <w:r>
        <w:rPr>
          <w:color w:val="231F20"/>
          <w:spacing w:val="-5"/>
          <w:w w:val="105"/>
        </w:rPr>
        <w:t> </w:t>
      </w:r>
      <w:r>
        <w:rPr>
          <w:color w:val="231F20"/>
          <w:w w:val="105"/>
        </w:rPr>
        <w:t>rất</w:t>
      </w:r>
      <w:r>
        <w:rPr>
          <w:color w:val="231F20"/>
          <w:spacing w:val="-5"/>
          <w:w w:val="105"/>
        </w:rPr>
        <w:t> </w:t>
      </w:r>
      <w:r>
        <w:rPr>
          <w:color w:val="231F20"/>
          <w:w w:val="105"/>
        </w:rPr>
        <w:t>nhiều,</w:t>
      </w:r>
      <w:r>
        <w:rPr>
          <w:color w:val="231F20"/>
          <w:spacing w:val="-5"/>
          <w:w w:val="105"/>
        </w:rPr>
        <w:t> </w:t>
      </w:r>
      <w:r>
        <w:rPr>
          <w:color w:val="231F20"/>
          <w:w w:val="105"/>
        </w:rPr>
        <w:t>phải</w:t>
      </w:r>
      <w:r>
        <w:rPr>
          <w:color w:val="231F20"/>
          <w:spacing w:val="-4"/>
          <w:w w:val="105"/>
        </w:rPr>
        <w:t> </w:t>
      </w:r>
      <w:r>
        <w:rPr>
          <w:color w:val="231F20"/>
          <w:w w:val="105"/>
        </w:rPr>
        <w:t>lao tâm</w:t>
      </w:r>
      <w:r>
        <w:rPr>
          <w:color w:val="231F20"/>
          <w:spacing w:val="-1"/>
          <w:w w:val="105"/>
        </w:rPr>
        <w:t> </w:t>
      </w:r>
      <w:r>
        <w:rPr>
          <w:color w:val="231F20"/>
          <w:w w:val="105"/>
        </w:rPr>
        <w:t>lao lực. Khi tôi đang thọ giới, hoàn toàn khai duyên </w:t>
      </w:r>
      <w:r>
        <w:rPr>
          <w:color w:val="231F20"/>
          <w:spacing w:val="-5"/>
          <w:w w:val="105"/>
        </w:rPr>
        <w:t>ăn</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5"/>
      </w:pPr>
      <w:r>
        <w:rPr>
          <w:color w:val="231F20"/>
          <w:w w:val="105"/>
        </w:rPr>
        <w:t>ngày</w:t>
      </w:r>
      <w:r>
        <w:rPr>
          <w:color w:val="231F20"/>
          <w:spacing w:val="-8"/>
          <w:w w:val="105"/>
        </w:rPr>
        <w:t> </w:t>
      </w:r>
      <w:r>
        <w:rPr>
          <w:color w:val="231F20"/>
          <w:w w:val="105"/>
        </w:rPr>
        <w:t>3</w:t>
      </w:r>
      <w:r>
        <w:rPr>
          <w:color w:val="231F20"/>
          <w:spacing w:val="-8"/>
          <w:w w:val="105"/>
        </w:rPr>
        <w:t> </w:t>
      </w:r>
      <w:r>
        <w:rPr>
          <w:color w:val="231F20"/>
          <w:w w:val="105"/>
        </w:rPr>
        <w:t>bữa.</w:t>
      </w:r>
      <w:r>
        <w:rPr>
          <w:color w:val="231F20"/>
          <w:spacing w:val="-8"/>
          <w:w w:val="105"/>
        </w:rPr>
        <w:t> </w:t>
      </w:r>
      <w:r>
        <w:rPr>
          <w:color w:val="231F20"/>
          <w:w w:val="105"/>
        </w:rPr>
        <w:t>Vì</w:t>
      </w:r>
      <w:r>
        <w:rPr>
          <w:color w:val="231F20"/>
          <w:spacing w:val="-8"/>
          <w:w w:val="105"/>
        </w:rPr>
        <w:t> </w:t>
      </w:r>
      <w:r>
        <w:rPr>
          <w:color w:val="231F20"/>
          <w:w w:val="105"/>
        </w:rPr>
        <w:t>sao?</w:t>
      </w:r>
      <w:r>
        <w:rPr>
          <w:color w:val="231F20"/>
          <w:spacing w:val="-8"/>
          <w:w w:val="105"/>
        </w:rPr>
        <w:t> </w:t>
      </w:r>
      <w:r>
        <w:rPr>
          <w:color w:val="231F20"/>
          <w:w w:val="105"/>
        </w:rPr>
        <w:t>Vì</w:t>
      </w:r>
      <w:r>
        <w:rPr>
          <w:color w:val="231F20"/>
          <w:spacing w:val="-8"/>
          <w:w w:val="105"/>
        </w:rPr>
        <w:t> </w:t>
      </w:r>
      <w:r>
        <w:rPr>
          <w:color w:val="231F20"/>
          <w:w w:val="105"/>
        </w:rPr>
        <w:t>cần</w:t>
      </w:r>
      <w:r>
        <w:rPr>
          <w:color w:val="231F20"/>
          <w:spacing w:val="-8"/>
          <w:w w:val="105"/>
        </w:rPr>
        <w:t> </w:t>
      </w:r>
      <w:r>
        <w:rPr>
          <w:color w:val="231F20"/>
          <w:w w:val="105"/>
        </w:rPr>
        <w:t>thể</w:t>
      </w:r>
      <w:r>
        <w:rPr>
          <w:color w:val="231F20"/>
          <w:spacing w:val="-8"/>
          <w:w w:val="105"/>
        </w:rPr>
        <w:t> </w:t>
      </w:r>
      <w:r>
        <w:rPr>
          <w:color w:val="231F20"/>
          <w:w w:val="105"/>
        </w:rPr>
        <w:t>lực</w:t>
      </w:r>
      <w:r>
        <w:rPr>
          <w:color w:val="231F20"/>
          <w:spacing w:val="-8"/>
          <w:w w:val="105"/>
        </w:rPr>
        <w:t> </w:t>
      </w:r>
      <w:r>
        <w:rPr>
          <w:color w:val="231F20"/>
          <w:w w:val="105"/>
        </w:rPr>
        <w:t>để</w:t>
      </w:r>
      <w:r>
        <w:rPr>
          <w:color w:val="231F20"/>
          <w:spacing w:val="-8"/>
          <w:w w:val="105"/>
        </w:rPr>
        <w:t> </w:t>
      </w:r>
      <w:r>
        <w:rPr>
          <w:color w:val="231F20"/>
          <w:w w:val="105"/>
        </w:rPr>
        <w:t>ứng</w:t>
      </w:r>
      <w:r>
        <w:rPr>
          <w:color w:val="231F20"/>
          <w:spacing w:val="-8"/>
          <w:w w:val="105"/>
        </w:rPr>
        <w:t> </w:t>
      </w:r>
      <w:r>
        <w:rPr>
          <w:color w:val="231F20"/>
          <w:w w:val="105"/>
        </w:rPr>
        <w:t>phó</w:t>
      </w:r>
      <w:r>
        <w:rPr>
          <w:color w:val="231F20"/>
          <w:spacing w:val="-8"/>
          <w:w w:val="105"/>
        </w:rPr>
        <w:t> </w:t>
      </w:r>
      <w:r>
        <w:rPr>
          <w:color w:val="231F20"/>
          <w:w w:val="105"/>
        </w:rPr>
        <w:t>Phật</w:t>
      </w:r>
      <w:r>
        <w:rPr>
          <w:color w:val="231F20"/>
          <w:spacing w:val="-8"/>
          <w:w w:val="105"/>
        </w:rPr>
        <w:t> </w:t>
      </w:r>
      <w:r>
        <w:rPr>
          <w:color w:val="231F20"/>
          <w:w w:val="105"/>
        </w:rPr>
        <w:t>sự</w:t>
      </w:r>
      <w:r>
        <w:rPr>
          <w:color w:val="231F20"/>
          <w:spacing w:val="-8"/>
          <w:w w:val="105"/>
        </w:rPr>
        <w:t> </w:t>
      </w:r>
      <w:r>
        <w:rPr>
          <w:color w:val="231F20"/>
          <w:w w:val="105"/>
        </w:rPr>
        <w:t>này</w:t>
      </w:r>
      <w:r>
        <w:rPr>
          <w:color w:val="231F20"/>
          <w:spacing w:val="-8"/>
          <w:w w:val="105"/>
        </w:rPr>
        <w:t> </w:t>
      </w:r>
      <w:r>
        <w:rPr>
          <w:color w:val="231F20"/>
          <w:w w:val="105"/>
        </w:rPr>
        <w:t>- 33 ngày Phật sự. Tôi không làm như thế.</w:t>
      </w:r>
    </w:p>
    <w:p>
      <w:pPr>
        <w:pStyle w:val="BodyText"/>
        <w:spacing w:line="309" w:lineRule="auto" w:before="145"/>
        <w:ind w:left="103" w:right="404" w:firstLine="453"/>
      </w:pPr>
      <w:r>
        <w:rPr>
          <w:color w:val="231F20"/>
          <w:w w:val="105"/>
        </w:rPr>
        <w:t>Tôi</w:t>
      </w:r>
      <w:r>
        <w:rPr>
          <w:color w:val="231F20"/>
          <w:spacing w:val="-6"/>
          <w:w w:val="105"/>
        </w:rPr>
        <w:t> </w:t>
      </w:r>
      <w:r>
        <w:rPr>
          <w:color w:val="231F20"/>
          <w:w w:val="105"/>
        </w:rPr>
        <w:t>nhìn</w:t>
      </w:r>
      <w:r>
        <w:rPr>
          <w:color w:val="231F20"/>
          <w:spacing w:val="-6"/>
          <w:w w:val="105"/>
        </w:rPr>
        <w:t> </w:t>
      </w:r>
      <w:r>
        <w:rPr>
          <w:color w:val="231F20"/>
          <w:w w:val="105"/>
        </w:rPr>
        <w:t>thấy</w:t>
      </w:r>
      <w:r>
        <w:rPr>
          <w:color w:val="231F20"/>
          <w:spacing w:val="-5"/>
          <w:w w:val="105"/>
        </w:rPr>
        <w:t> </w:t>
      </w:r>
      <w:r>
        <w:rPr>
          <w:color w:val="231F20"/>
          <w:w w:val="105"/>
        </w:rPr>
        <w:t>họ</w:t>
      </w:r>
      <w:r>
        <w:rPr>
          <w:color w:val="231F20"/>
          <w:spacing w:val="-6"/>
          <w:w w:val="105"/>
        </w:rPr>
        <w:t> </w:t>
      </w:r>
      <w:r>
        <w:rPr>
          <w:color w:val="231F20"/>
          <w:w w:val="105"/>
        </w:rPr>
        <w:t>sơ</w:t>
      </w:r>
      <w:r>
        <w:rPr>
          <w:color w:val="231F20"/>
          <w:spacing w:val="-5"/>
          <w:w w:val="105"/>
        </w:rPr>
        <w:t> </w:t>
      </w:r>
      <w:r>
        <w:rPr>
          <w:color w:val="231F20"/>
          <w:w w:val="105"/>
        </w:rPr>
        <w:t>phát</w:t>
      </w:r>
      <w:r>
        <w:rPr>
          <w:color w:val="231F20"/>
          <w:spacing w:val="-5"/>
          <w:w w:val="105"/>
        </w:rPr>
        <w:t> </w:t>
      </w:r>
      <w:r>
        <w:rPr>
          <w:color w:val="231F20"/>
          <w:w w:val="105"/>
        </w:rPr>
        <w:t>tâm</w:t>
      </w:r>
      <w:r>
        <w:rPr>
          <w:color w:val="231F20"/>
          <w:spacing w:val="-6"/>
          <w:w w:val="105"/>
        </w:rPr>
        <w:t> </w:t>
      </w:r>
      <w:r>
        <w:rPr>
          <w:color w:val="231F20"/>
          <w:w w:val="105"/>
        </w:rPr>
        <w:t>căn</w:t>
      </w:r>
      <w:r>
        <w:rPr>
          <w:color w:val="231F20"/>
          <w:spacing w:val="-5"/>
          <w:w w:val="105"/>
        </w:rPr>
        <w:t> </w:t>
      </w:r>
      <w:r>
        <w:rPr>
          <w:color w:val="231F20"/>
          <w:w w:val="105"/>
        </w:rPr>
        <w:t>bản</w:t>
      </w:r>
      <w:r>
        <w:rPr>
          <w:color w:val="231F20"/>
          <w:spacing w:val="-5"/>
          <w:w w:val="105"/>
        </w:rPr>
        <w:t> </w:t>
      </w:r>
      <w:r>
        <w:rPr>
          <w:color w:val="231F20"/>
          <w:w w:val="105"/>
        </w:rPr>
        <w:t>không</w:t>
      </w:r>
      <w:r>
        <w:rPr>
          <w:color w:val="231F20"/>
          <w:spacing w:val="-6"/>
          <w:w w:val="105"/>
        </w:rPr>
        <w:t> </w:t>
      </w:r>
      <w:r>
        <w:rPr>
          <w:color w:val="231F20"/>
          <w:w w:val="105"/>
        </w:rPr>
        <w:t>có</w:t>
      </w:r>
      <w:r>
        <w:rPr>
          <w:color w:val="231F20"/>
          <w:spacing w:val="-6"/>
          <w:w w:val="105"/>
        </w:rPr>
        <w:t> </w:t>
      </w:r>
      <w:r>
        <w:rPr>
          <w:color w:val="231F20"/>
          <w:w w:val="105"/>
        </w:rPr>
        <w:t>cơ</w:t>
      </w:r>
      <w:r>
        <w:rPr>
          <w:color w:val="231F20"/>
          <w:spacing w:val="-5"/>
          <w:w w:val="105"/>
        </w:rPr>
        <w:t> </w:t>
      </w:r>
      <w:r>
        <w:rPr>
          <w:color w:val="231F20"/>
          <w:w w:val="105"/>
        </w:rPr>
        <w:t>sở,</w:t>
      </w:r>
      <w:r>
        <w:rPr>
          <w:color w:val="231F20"/>
          <w:spacing w:val="-6"/>
          <w:w w:val="105"/>
        </w:rPr>
        <w:t> </w:t>
      </w:r>
      <w:r>
        <w:rPr>
          <w:color w:val="231F20"/>
          <w:w w:val="105"/>
        </w:rPr>
        <w:t>ăn mới</w:t>
      </w:r>
      <w:r>
        <w:rPr>
          <w:color w:val="231F20"/>
          <w:spacing w:val="-12"/>
          <w:w w:val="105"/>
        </w:rPr>
        <w:t> </w:t>
      </w:r>
      <w:r>
        <w:rPr>
          <w:color w:val="231F20"/>
          <w:w w:val="105"/>
        </w:rPr>
        <w:t>chưa</w:t>
      </w:r>
      <w:r>
        <w:rPr>
          <w:color w:val="231F20"/>
          <w:spacing w:val="-12"/>
          <w:w w:val="105"/>
        </w:rPr>
        <w:t> </w:t>
      </w:r>
      <w:r>
        <w:rPr>
          <w:color w:val="231F20"/>
          <w:w w:val="105"/>
        </w:rPr>
        <w:t>được</w:t>
      </w:r>
      <w:r>
        <w:rPr>
          <w:color w:val="231F20"/>
          <w:spacing w:val="-12"/>
          <w:w w:val="105"/>
        </w:rPr>
        <w:t> </w:t>
      </w:r>
      <w:r>
        <w:rPr>
          <w:color w:val="231F20"/>
          <w:w w:val="105"/>
        </w:rPr>
        <w:t>2</w:t>
      </w:r>
      <w:r>
        <w:rPr>
          <w:color w:val="231F20"/>
          <w:spacing w:val="-12"/>
          <w:w w:val="105"/>
        </w:rPr>
        <w:t> </w:t>
      </w:r>
      <w:r>
        <w:rPr>
          <w:color w:val="231F20"/>
          <w:w w:val="105"/>
        </w:rPr>
        <w:t>ngày</w:t>
      </w:r>
      <w:r>
        <w:rPr>
          <w:color w:val="231F20"/>
          <w:spacing w:val="-12"/>
          <w:w w:val="105"/>
        </w:rPr>
        <w:t> </w:t>
      </w:r>
      <w:r>
        <w:rPr>
          <w:color w:val="231F20"/>
          <w:w w:val="105"/>
        </w:rPr>
        <w:t>thì</w:t>
      </w:r>
      <w:r>
        <w:rPr>
          <w:color w:val="231F20"/>
          <w:spacing w:val="-12"/>
          <w:w w:val="105"/>
        </w:rPr>
        <w:t> </w:t>
      </w:r>
      <w:r>
        <w:rPr>
          <w:color w:val="231F20"/>
          <w:w w:val="105"/>
        </w:rPr>
        <w:t>đã</w:t>
      </w:r>
      <w:r>
        <w:rPr>
          <w:color w:val="231F20"/>
          <w:spacing w:val="-12"/>
          <w:w w:val="105"/>
        </w:rPr>
        <w:t> </w:t>
      </w:r>
      <w:r>
        <w:rPr>
          <w:color w:val="231F20"/>
          <w:w w:val="105"/>
        </w:rPr>
        <w:t>đói</w:t>
      </w:r>
      <w:r>
        <w:rPr>
          <w:color w:val="231F20"/>
          <w:spacing w:val="-12"/>
          <w:w w:val="105"/>
        </w:rPr>
        <w:t> </w:t>
      </w:r>
      <w:r>
        <w:rPr>
          <w:color w:val="231F20"/>
          <w:w w:val="105"/>
        </w:rPr>
        <w:t>không</w:t>
      </w:r>
      <w:r>
        <w:rPr>
          <w:color w:val="231F20"/>
          <w:spacing w:val="-12"/>
          <w:w w:val="105"/>
        </w:rPr>
        <w:t> </w:t>
      </w:r>
      <w:r>
        <w:rPr>
          <w:color w:val="231F20"/>
          <w:w w:val="105"/>
        </w:rPr>
        <w:t>nhúc</w:t>
      </w:r>
      <w:r>
        <w:rPr>
          <w:color w:val="231F20"/>
          <w:spacing w:val="-12"/>
          <w:w w:val="105"/>
        </w:rPr>
        <w:t> </w:t>
      </w:r>
      <w:r>
        <w:rPr>
          <w:color w:val="231F20"/>
          <w:w w:val="105"/>
        </w:rPr>
        <w:t>nhích</w:t>
      </w:r>
      <w:r>
        <w:rPr>
          <w:color w:val="231F20"/>
          <w:spacing w:val="-12"/>
          <w:w w:val="105"/>
        </w:rPr>
        <w:t> </w:t>
      </w:r>
      <w:r>
        <w:rPr>
          <w:color w:val="231F20"/>
          <w:w w:val="105"/>
        </w:rPr>
        <w:t>nổi.</w:t>
      </w:r>
      <w:r>
        <w:rPr>
          <w:color w:val="231F20"/>
          <w:spacing w:val="-12"/>
          <w:w w:val="105"/>
        </w:rPr>
        <w:t> </w:t>
      </w:r>
      <w:r>
        <w:rPr>
          <w:color w:val="231F20"/>
          <w:w w:val="105"/>
        </w:rPr>
        <w:t>Nếu </w:t>
      </w:r>
      <w:r>
        <w:rPr>
          <w:color w:val="231F20"/>
          <w:w w:val="110"/>
        </w:rPr>
        <w:t>ăn</w:t>
      </w:r>
      <w:r>
        <w:rPr>
          <w:color w:val="231F20"/>
          <w:spacing w:val="-24"/>
          <w:w w:val="110"/>
        </w:rPr>
        <w:t> </w:t>
      </w:r>
      <w:r>
        <w:rPr>
          <w:color w:val="231F20"/>
          <w:w w:val="110"/>
        </w:rPr>
        <w:t>lại,</w:t>
      </w:r>
      <w:r>
        <w:rPr>
          <w:color w:val="231F20"/>
          <w:spacing w:val="-23"/>
          <w:w w:val="110"/>
        </w:rPr>
        <w:t> </w:t>
      </w:r>
      <w:r>
        <w:rPr>
          <w:color w:val="231F20"/>
          <w:w w:val="110"/>
        </w:rPr>
        <w:t>thì</w:t>
      </w:r>
      <w:r>
        <w:rPr>
          <w:color w:val="231F20"/>
          <w:spacing w:val="-24"/>
          <w:w w:val="110"/>
        </w:rPr>
        <w:t> </w:t>
      </w:r>
      <w:r>
        <w:rPr>
          <w:color w:val="231F20"/>
          <w:w w:val="110"/>
        </w:rPr>
        <w:t>cũng</w:t>
      </w:r>
      <w:r>
        <w:rPr>
          <w:color w:val="231F20"/>
          <w:spacing w:val="-23"/>
          <w:w w:val="110"/>
        </w:rPr>
        <w:t> </w:t>
      </w:r>
      <w:r>
        <w:rPr>
          <w:color w:val="231F20"/>
          <w:w w:val="110"/>
        </w:rPr>
        <w:t>đã</w:t>
      </w:r>
      <w:r>
        <w:rPr>
          <w:color w:val="231F20"/>
          <w:spacing w:val="-23"/>
          <w:w w:val="110"/>
        </w:rPr>
        <w:t> </w:t>
      </w:r>
      <w:r>
        <w:rPr>
          <w:color w:val="231F20"/>
          <w:w w:val="110"/>
        </w:rPr>
        <w:t>sao?</w:t>
      </w:r>
      <w:r>
        <w:rPr>
          <w:color w:val="231F20"/>
          <w:spacing w:val="-24"/>
          <w:w w:val="110"/>
        </w:rPr>
        <w:t> </w:t>
      </w:r>
      <w:r>
        <w:rPr>
          <w:color w:val="231F20"/>
          <w:w w:val="110"/>
        </w:rPr>
        <w:t>Tôi</w:t>
      </w:r>
      <w:r>
        <w:rPr>
          <w:color w:val="231F20"/>
          <w:spacing w:val="-23"/>
          <w:w w:val="110"/>
        </w:rPr>
        <w:t> </w:t>
      </w:r>
      <w:r>
        <w:rPr>
          <w:color w:val="231F20"/>
          <w:w w:val="110"/>
        </w:rPr>
        <w:t>duy</w:t>
      </w:r>
      <w:r>
        <w:rPr>
          <w:color w:val="231F20"/>
          <w:spacing w:val="-23"/>
          <w:w w:val="110"/>
        </w:rPr>
        <w:t> </w:t>
      </w:r>
      <w:r>
        <w:rPr>
          <w:color w:val="231F20"/>
          <w:w w:val="110"/>
        </w:rPr>
        <w:t>trì</w:t>
      </w:r>
      <w:r>
        <w:rPr>
          <w:color w:val="231F20"/>
          <w:spacing w:val="-24"/>
          <w:w w:val="110"/>
        </w:rPr>
        <w:t> </w:t>
      </w:r>
      <w:r>
        <w:rPr>
          <w:color w:val="231F20"/>
          <w:w w:val="110"/>
        </w:rPr>
        <w:t>lâu</w:t>
      </w:r>
      <w:r>
        <w:rPr>
          <w:color w:val="231F20"/>
          <w:spacing w:val="-23"/>
          <w:w w:val="110"/>
        </w:rPr>
        <w:t> </w:t>
      </w:r>
      <w:r>
        <w:rPr>
          <w:color w:val="231F20"/>
          <w:w w:val="110"/>
        </w:rPr>
        <w:t>như</w:t>
      </w:r>
      <w:r>
        <w:rPr>
          <w:color w:val="231F20"/>
          <w:spacing w:val="-24"/>
          <w:w w:val="110"/>
        </w:rPr>
        <w:t> </w:t>
      </w:r>
      <w:r>
        <w:rPr>
          <w:color w:val="231F20"/>
          <w:w w:val="110"/>
        </w:rPr>
        <w:t>vậy,</w:t>
      </w:r>
      <w:r>
        <w:rPr>
          <w:color w:val="231F20"/>
          <w:spacing w:val="-23"/>
          <w:w w:val="110"/>
        </w:rPr>
        <w:t> </w:t>
      </w:r>
      <w:r>
        <w:rPr>
          <w:color w:val="231F20"/>
          <w:w w:val="110"/>
        </w:rPr>
        <w:t>gặp</w:t>
      </w:r>
      <w:r>
        <w:rPr>
          <w:color w:val="231F20"/>
          <w:spacing w:val="-23"/>
          <w:w w:val="110"/>
        </w:rPr>
        <w:t> </w:t>
      </w:r>
      <w:r>
        <w:rPr>
          <w:color w:val="231F20"/>
          <w:w w:val="110"/>
        </w:rPr>
        <w:t>trường </w:t>
      </w:r>
      <w:r>
        <w:rPr>
          <w:color w:val="231F20"/>
          <w:spacing w:val="-2"/>
          <w:w w:val="110"/>
        </w:rPr>
        <w:t>hợp</w:t>
      </w:r>
      <w:r>
        <w:rPr>
          <w:color w:val="231F20"/>
          <w:spacing w:val="-22"/>
          <w:w w:val="110"/>
        </w:rPr>
        <w:t> </w:t>
      </w:r>
      <w:r>
        <w:rPr>
          <w:color w:val="231F20"/>
          <w:spacing w:val="-2"/>
          <w:w w:val="110"/>
        </w:rPr>
        <w:t>này</w:t>
      </w:r>
      <w:r>
        <w:rPr>
          <w:color w:val="231F20"/>
          <w:spacing w:val="-21"/>
          <w:w w:val="110"/>
        </w:rPr>
        <w:t> </w:t>
      </w:r>
      <w:r>
        <w:rPr>
          <w:color w:val="231F20"/>
          <w:spacing w:val="-2"/>
          <w:w w:val="110"/>
        </w:rPr>
        <w:t>tôi</w:t>
      </w:r>
      <w:r>
        <w:rPr>
          <w:color w:val="231F20"/>
          <w:spacing w:val="-22"/>
          <w:w w:val="110"/>
        </w:rPr>
        <w:t> </w:t>
      </w:r>
      <w:r>
        <w:rPr>
          <w:color w:val="231F20"/>
          <w:spacing w:val="-2"/>
          <w:w w:val="110"/>
        </w:rPr>
        <w:t>không</w:t>
      </w:r>
      <w:r>
        <w:rPr>
          <w:color w:val="231F20"/>
          <w:spacing w:val="-21"/>
          <w:w w:val="110"/>
        </w:rPr>
        <w:t> </w:t>
      </w:r>
      <w:r>
        <w:rPr>
          <w:color w:val="231F20"/>
          <w:spacing w:val="-2"/>
          <w:w w:val="110"/>
        </w:rPr>
        <w:t>làm.</w:t>
      </w:r>
      <w:r>
        <w:rPr>
          <w:color w:val="231F20"/>
          <w:spacing w:val="-21"/>
          <w:w w:val="110"/>
        </w:rPr>
        <w:t> </w:t>
      </w:r>
      <w:r>
        <w:rPr>
          <w:color w:val="231F20"/>
          <w:spacing w:val="-2"/>
          <w:w w:val="110"/>
        </w:rPr>
        <w:t>Đây</w:t>
      </w:r>
      <w:r>
        <w:rPr>
          <w:color w:val="231F20"/>
          <w:spacing w:val="-22"/>
          <w:w w:val="110"/>
        </w:rPr>
        <w:t> </w:t>
      </w:r>
      <w:r>
        <w:rPr>
          <w:color w:val="231F20"/>
          <w:spacing w:val="-2"/>
          <w:w w:val="110"/>
        </w:rPr>
        <w:t>là</w:t>
      </w:r>
      <w:r>
        <w:rPr>
          <w:color w:val="231F20"/>
          <w:spacing w:val="-21"/>
          <w:w w:val="110"/>
        </w:rPr>
        <w:t> </w:t>
      </w:r>
      <w:r>
        <w:rPr>
          <w:color w:val="231F20"/>
          <w:spacing w:val="-2"/>
          <w:w w:val="110"/>
        </w:rPr>
        <w:t>tôi</w:t>
      </w:r>
      <w:r>
        <w:rPr>
          <w:color w:val="231F20"/>
          <w:spacing w:val="-21"/>
          <w:w w:val="110"/>
        </w:rPr>
        <w:t> </w:t>
      </w:r>
      <w:r>
        <w:rPr>
          <w:color w:val="231F20"/>
          <w:spacing w:val="-2"/>
          <w:w w:val="110"/>
        </w:rPr>
        <w:t>khai</w:t>
      </w:r>
      <w:r>
        <w:rPr>
          <w:color w:val="231F20"/>
          <w:spacing w:val="-22"/>
          <w:w w:val="110"/>
        </w:rPr>
        <w:t> </w:t>
      </w:r>
      <w:r>
        <w:rPr>
          <w:color w:val="231F20"/>
          <w:spacing w:val="-2"/>
          <w:w w:val="110"/>
        </w:rPr>
        <w:t>duyên,</w:t>
      </w:r>
      <w:r>
        <w:rPr>
          <w:color w:val="231F20"/>
          <w:spacing w:val="-21"/>
          <w:w w:val="110"/>
        </w:rPr>
        <w:t> </w:t>
      </w:r>
      <w:r>
        <w:rPr>
          <w:color w:val="231F20"/>
          <w:spacing w:val="-2"/>
          <w:w w:val="110"/>
        </w:rPr>
        <w:t>nên</w:t>
      </w:r>
      <w:r>
        <w:rPr>
          <w:color w:val="231F20"/>
          <w:spacing w:val="-22"/>
          <w:w w:val="110"/>
        </w:rPr>
        <w:t> </w:t>
      </w:r>
      <w:r>
        <w:rPr>
          <w:color w:val="231F20"/>
          <w:spacing w:val="-2"/>
          <w:w w:val="110"/>
        </w:rPr>
        <w:t>tất</w:t>
      </w:r>
      <w:r>
        <w:rPr>
          <w:color w:val="231F20"/>
          <w:spacing w:val="-21"/>
          <w:w w:val="110"/>
        </w:rPr>
        <w:t> </w:t>
      </w:r>
      <w:r>
        <w:rPr>
          <w:color w:val="231F20"/>
          <w:spacing w:val="-2"/>
          <w:w w:val="110"/>
        </w:rPr>
        <w:t>cả</w:t>
      </w:r>
      <w:r>
        <w:rPr>
          <w:color w:val="231F20"/>
          <w:spacing w:val="-21"/>
          <w:w w:val="110"/>
        </w:rPr>
        <w:t> </w:t>
      </w:r>
      <w:r>
        <w:rPr>
          <w:color w:val="231F20"/>
          <w:spacing w:val="-2"/>
          <w:w w:val="110"/>
        </w:rPr>
        <w:t>sự </w:t>
      </w:r>
      <w:r>
        <w:rPr>
          <w:color w:val="231F20"/>
          <w:w w:val="110"/>
        </w:rPr>
        <w:t>việc</w:t>
      </w:r>
      <w:r>
        <w:rPr>
          <w:color w:val="231F20"/>
          <w:spacing w:val="-17"/>
          <w:w w:val="110"/>
        </w:rPr>
        <w:t> </w:t>
      </w:r>
      <w:r>
        <w:rPr>
          <w:color w:val="231F20"/>
          <w:w w:val="110"/>
        </w:rPr>
        <w:t>phải</w:t>
      </w:r>
      <w:r>
        <w:rPr>
          <w:color w:val="231F20"/>
          <w:spacing w:val="-16"/>
          <w:w w:val="110"/>
        </w:rPr>
        <w:t> </w:t>
      </w:r>
      <w:r>
        <w:rPr>
          <w:color w:val="231F20"/>
          <w:w w:val="110"/>
        </w:rPr>
        <w:t>xem</w:t>
      </w:r>
      <w:r>
        <w:rPr>
          <w:color w:val="231F20"/>
          <w:spacing w:val="-16"/>
          <w:w w:val="110"/>
        </w:rPr>
        <w:t> </w:t>
      </w:r>
      <w:r>
        <w:rPr>
          <w:color w:val="231F20"/>
          <w:w w:val="110"/>
        </w:rPr>
        <w:t>tình</w:t>
      </w:r>
      <w:r>
        <w:rPr>
          <w:color w:val="231F20"/>
          <w:spacing w:val="-17"/>
          <w:w w:val="110"/>
        </w:rPr>
        <w:t> </w:t>
      </w:r>
      <w:r>
        <w:rPr>
          <w:color w:val="231F20"/>
          <w:w w:val="110"/>
        </w:rPr>
        <w:t>huống.</w:t>
      </w:r>
      <w:r>
        <w:rPr>
          <w:color w:val="231F20"/>
          <w:spacing w:val="-16"/>
          <w:w w:val="110"/>
        </w:rPr>
        <w:t> </w:t>
      </w:r>
      <w:r>
        <w:rPr>
          <w:color w:val="231F20"/>
          <w:w w:val="110"/>
        </w:rPr>
        <w:t>Tình</w:t>
      </w:r>
      <w:r>
        <w:rPr>
          <w:color w:val="231F20"/>
          <w:spacing w:val="-17"/>
          <w:w w:val="110"/>
        </w:rPr>
        <w:t> </w:t>
      </w:r>
      <w:r>
        <w:rPr>
          <w:color w:val="231F20"/>
          <w:w w:val="110"/>
        </w:rPr>
        <w:t>huống</w:t>
      </w:r>
      <w:r>
        <w:rPr>
          <w:color w:val="231F20"/>
          <w:spacing w:val="-16"/>
          <w:w w:val="110"/>
        </w:rPr>
        <w:t> </w:t>
      </w:r>
      <w:r>
        <w:rPr>
          <w:color w:val="231F20"/>
          <w:w w:val="110"/>
        </w:rPr>
        <w:t>cho</w:t>
      </w:r>
      <w:r>
        <w:rPr>
          <w:color w:val="231F20"/>
          <w:spacing w:val="-17"/>
          <w:w w:val="110"/>
        </w:rPr>
        <w:t> </w:t>
      </w:r>
      <w:r>
        <w:rPr>
          <w:color w:val="231F20"/>
          <w:w w:val="110"/>
        </w:rPr>
        <w:t>phép</w:t>
      </w:r>
      <w:r>
        <w:rPr>
          <w:color w:val="231F20"/>
          <w:spacing w:val="-17"/>
          <w:w w:val="110"/>
        </w:rPr>
        <w:t> </w:t>
      </w:r>
      <w:r>
        <w:rPr>
          <w:color w:val="231F20"/>
          <w:w w:val="110"/>
        </w:rPr>
        <w:t>sinh</w:t>
      </w:r>
      <w:r>
        <w:rPr>
          <w:color w:val="231F20"/>
          <w:spacing w:val="-17"/>
          <w:w w:val="110"/>
        </w:rPr>
        <w:t> </w:t>
      </w:r>
      <w:r>
        <w:rPr>
          <w:color w:val="231F20"/>
          <w:w w:val="110"/>
        </w:rPr>
        <w:t>hoạt bình</w:t>
      </w:r>
      <w:r>
        <w:rPr>
          <w:color w:val="231F20"/>
          <w:spacing w:val="-4"/>
          <w:w w:val="110"/>
        </w:rPr>
        <w:t> </w:t>
      </w:r>
      <w:r>
        <w:rPr>
          <w:color w:val="231F20"/>
          <w:w w:val="110"/>
        </w:rPr>
        <w:t>thường,</w:t>
      </w:r>
      <w:r>
        <w:rPr>
          <w:color w:val="231F20"/>
          <w:spacing w:val="-4"/>
          <w:w w:val="110"/>
        </w:rPr>
        <w:t> </w:t>
      </w:r>
      <w:r>
        <w:rPr>
          <w:color w:val="231F20"/>
          <w:w w:val="110"/>
        </w:rPr>
        <w:t>thì</w:t>
      </w:r>
      <w:r>
        <w:rPr>
          <w:color w:val="231F20"/>
          <w:spacing w:val="-4"/>
          <w:w w:val="110"/>
        </w:rPr>
        <w:t> </w:t>
      </w:r>
      <w:r>
        <w:rPr>
          <w:color w:val="231F20"/>
          <w:w w:val="110"/>
        </w:rPr>
        <w:t>chúng</w:t>
      </w:r>
      <w:r>
        <w:rPr>
          <w:color w:val="231F20"/>
          <w:spacing w:val="-4"/>
          <w:w w:val="110"/>
        </w:rPr>
        <w:t> </w:t>
      </w:r>
      <w:r>
        <w:rPr>
          <w:color w:val="231F20"/>
          <w:w w:val="110"/>
        </w:rPr>
        <w:t>ta</w:t>
      </w:r>
      <w:r>
        <w:rPr>
          <w:color w:val="231F20"/>
          <w:spacing w:val="-4"/>
          <w:w w:val="110"/>
        </w:rPr>
        <w:t> </w:t>
      </w:r>
      <w:r>
        <w:rPr>
          <w:color w:val="231F20"/>
          <w:w w:val="110"/>
        </w:rPr>
        <w:t>sinh</w:t>
      </w:r>
      <w:r>
        <w:rPr>
          <w:color w:val="231F20"/>
          <w:spacing w:val="-4"/>
          <w:w w:val="110"/>
        </w:rPr>
        <w:t> </w:t>
      </w:r>
      <w:r>
        <w:rPr>
          <w:color w:val="231F20"/>
          <w:w w:val="110"/>
        </w:rPr>
        <w:t>hoạt</w:t>
      </w:r>
      <w:r>
        <w:rPr>
          <w:color w:val="231F20"/>
          <w:spacing w:val="-4"/>
          <w:w w:val="110"/>
        </w:rPr>
        <w:t> </w:t>
      </w:r>
      <w:r>
        <w:rPr>
          <w:color w:val="231F20"/>
          <w:w w:val="110"/>
        </w:rPr>
        <w:t>rất</w:t>
      </w:r>
      <w:r>
        <w:rPr>
          <w:color w:val="231F20"/>
          <w:spacing w:val="-4"/>
          <w:w w:val="110"/>
        </w:rPr>
        <w:t> </w:t>
      </w:r>
      <w:r>
        <w:rPr>
          <w:color w:val="231F20"/>
          <w:w w:val="110"/>
        </w:rPr>
        <w:t>bình</w:t>
      </w:r>
      <w:r>
        <w:rPr>
          <w:color w:val="231F20"/>
          <w:spacing w:val="-4"/>
          <w:w w:val="110"/>
        </w:rPr>
        <w:t> </w:t>
      </w:r>
      <w:r>
        <w:rPr>
          <w:color w:val="231F20"/>
          <w:w w:val="110"/>
        </w:rPr>
        <w:t>thường.</w:t>
      </w:r>
      <w:r>
        <w:rPr>
          <w:color w:val="231F20"/>
          <w:spacing w:val="-4"/>
          <w:w w:val="110"/>
        </w:rPr>
        <w:t> </w:t>
      </w:r>
      <w:r>
        <w:rPr>
          <w:color w:val="231F20"/>
          <w:w w:val="110"/>
        </w:rPr>
        <w:t>Sinh hoạt</w:t>
      </w:r>
      <w:r>
        <w:rPr>
          <w:color w:val="231F20"/>
          <w:spacing w:val="-10"/>
          <w:w w:val="110"/>
        </w:rPr>
        <w:t> </w:t>
      </w:r>
      <w:r>
        <w:rPr>
          <w:color w:val="231F20"/>
          <w:w w:val="110"/>
        </w:rPr>
        <w:t>không</w:t>
      </w:r>
      <w:r>
        <w:rPr>
          <w:color w:val="231F20"/>
          <w:spacing w:val="-10"/>
          <w:w w:val="110"/>
        </w:rPr>
        <w:t> </w:t>
      </w:r>
      <w:r>
        <w:rPr>
          <w:color w:val="231F20"/>
          <w:w w:val="110"/>
        </w:rPr>
        <w:t>bình</w:t>
      </w:r>
      <w:r>
        <w:rPr>
          <w:color w:val="231F20"/>
          <w:spacing w:val="-10"/>
          <w:w w:val="110"/>
        </w:rPr>
        <w:t> </w:t>
      </w:r>
      <w:r>
        <w:rPr>
          <w:color w:val="231F20"/>
          <w:w w:val="110"/>
        </w:rPr>
        <w:t>thường,</w:t>
      </w:r>
      <w:r>
        <w:rPr>
          <w:color w:val="231F20"/>
          <w:spacing w:val="-10"/>
          <w:w w:val="110"/>
        </w:rPr>
        <w:t> </w:t>
      </w:r>
      <w:r>
        <w:rPr>
          <w:color w:val="231F20"/>
          <w:w w:val="110"/>
        </w:rPr>
        <w:t>ta</w:t>
      </w:r>
      <w:r>
        <w:rPr>
          <w:color w:val="231F20"/>
          <w:spacing w:val="-10"/>
          <w:w w:val="110"/>
        </w:rPr>
        <w:t> </w:t>
      </w:r>
      <w:r>
        <w:rPr>
          <w:color w:val="231F20"/>
          <w:w w:val="110"/>
        </w:rPr>
        <w:t>phải</w:t>
      </w:r>
      <w:r>
        <w:rPr>
          <w:color w:val="231F20"/>
          <w:spacing w:val="-10"/>
          <w:w w:val="110"/>
        </w:rPr>
        <w:t> </w:t>
      </w:r>
      <w:r>
        <w:rPr>
          <w:color w:val="231F20"/>
          <w:w w:val="110"/>
        </w:rPr>
        <w:t>có</w:t>
      </w:r>
      <w:r>
        <w:rPr>
          <w:color w:val="231F20"/>
          <w:spacing w:val="-10"/>
          <w:w w:val="110"/>
        </w:rPr>
        <w:t> </w:t>
      </w:r>
      <w:r>
        <w:rPr>
          <w:color w:val="231F20"/>
          <w:w w:val="110"/>
        </w:rPr>
        <w:t>biện</w:t>
      </w:r>
      <w:r>
        <w:rPr>
          <w:color w:val="231F20"/>
          <w:spacing w:val="-10"/>
          <w:w w:val="110"/>
        </w:rPr>
        <w:t> </w:t>
      </w:r>
      <w:r>
        <w:rPr>
          <w:color w:val="231F20"/>
          <w:w w:val="110"/>
        </w:rPr>
        <w:t>pháp</w:t>
      </w:r>
      <w:r>
        <w:rPr>
          <w:color w:val="231F20"/>
          <w:spacing w:val="-10"/>
          <w:w w:val="110"/>
        </w:rPr>
        <w:t> </w:t>
      </w:r>
      <w:r>
        <w:rPr>
          <w:color w:val="231F20"/>
          <w:w w:val="110"/>
        </w:rPr>
        <w:t>biến</w:t>
      </w:r>
      <w:r>
        <w:rPr>
          <w:color w:val="231F20"/>
          <w:spacing w:val="-10"/>
          <w:w w:val="110"/>
        </w:rPr>
        <w:t> </w:t>
      </w:r>
      <w:r>
        <w:rPr>
          <w:color w:val="231F20"/>
          <w:w w:val="110"/>
        </w:rPr>
        <w:t>thông. </w:t>
      </w:r>
      <w:r>
        <w:rPr>
          <w:color w:val="231F20"/>
          <w:w w:val="105"/>
        </w:rPr>
        <w:t>Không</w:t>
      </w:r>
      <w:r>
        <w:rPr>
          <w:color w:val="231F20"/>
          <w:spacing w:val="-7"/>
          <w:w w:val="105"/>
        </w:rPr>
        <w:t> </w:t>
      </w:r>
      <w:r>
        <w:rPr>
          <w:color w:val="231F20"/>
          <w:w w:val="105"/>
        </w:rPr>
        <w:t>nên</w:t>
      </w:r>
      <w:r>
        <w:rPr>
          <w:color w:val="231F20"/>
          <w:spacing w:val="-6"/>
          <w:w w:val="105"/>
        </w:rPr>
        <w:t> </w:t>
      </w:r>
      <w:r>
        <w:rPr>
          <w:color w:val="231F20"/>
          <w:w w:val="105"/>
        </w:rPr>
        <w:t>cố</w:t>
      </w:r>
      <w:r>
        <w:rPr>
          <w:color w:val="231F20"/>
          <w:spacing w:val="-7"/>
          <w:w w:val="105"/>
        </w:rPr>
        <w:t> </w:t>
      </w:r>
      <w:r>
        <w:rPr>
          <w:color w:val="231F20"/>
          <w:w w:val="105"/>
        </w:rPr>
        <w:t>chấp,</w:t>
      </w:r>
      <w:r>
        <w:rPr>
          <w:color w:val="231F20"/>
          <w:spacing w:val="-6"/>
          <w:w w:val="105"/>
        </w:rPr>
        <w:t> </w:t>
      </w:r>
      <w:r>
        <w:rPr>
          <w:color w:val="231F20"/>
          <w:w w:val="105"/>
        </w:rPr>
        <w:t>cố</w:t>
      </w:r>
      <w:r>
        <w:rPr>
          <w:color w:val="231F20"/>
          <w:spacing w:val="-7"/>
          <w:w w:val="105"/>
        </w:rPr>
        <w:t> </w:t>
      </w:r>
      <w:r>
        <w:rPr>
          <w:color w:val="231F20"/>
          <w:w w:val="105"/>
        </w:rPr>
        <w:t>chấp</w:t>
      </w:r>
      <w:r>
        <w:rPr>
          <w:color w:val="231F20"/>
          <w:spacing w:val="-6"/>
          <w:w w:val="105"/>
        </w:rPr>
        <w:t> </w:t>
      </w:r>
      <w:r>
        <w:rPr>
          <w:color w:val="231F20"/>
          <w:w w:val="105"/>
        </w:rPr>
        <w:t>là</w:t>
      </w:r>
      <w:r>
        <w:rPr>
          <w:color w:val="231F20"/>
          <w:spacing w:val="-6"/>
          <w:w w:val="105"/>
        </w:rPr>
        <w:t> </w:t>
      </w:r>
      <w:r>
        <w:rPr>
          <w:color w:val="231F20"/>
          <w:w w:val="105"/>
        </w:rPr>
        <w:t>sai.</w:t>
      </w:r>
      <w:r>
        <w:rPr>
          <w:color w:val="231F20"/>
          <w:spacing w:val="-6"/>
          <w:w w:val="105"/>
        </w:rPr>
        <w:t> </w:t>
      </w:r>
      <w:r>
        <w:rPr>
          <w:color w:val="231F20"/>
          <w:w w:val="105"/>
        </w:rPr>
        <w:t>Vì</w:t>
      </w:r>
      <w:r>
        <w:rPr>
          <w:color w:val="231F20"/>
          <w:spacing w:val="-6"/>
          <w:w w:val="105"/>
        </w:rPr>
        <w:t> </w:t>
      </w:r>
      <w:r>
        <w:rPr>
          <w:color w:val="231F20"/>
          <w:w w:val="105"/>
        </w:rPr>
        <w:t>vậy,</w:t>
      </w:r>
      <w:r>
        <w:rPr>
          <w:color w:val="231F20"/>
          <w:spacing w:val="-6"/>
          <w:w w:val="105"/>
        </w:rPr>
        <w:t> </w:t>
      </w:r>
      <w:r>
        <w:rPr>
          <w:color w:val="231F20"/>
          <w:w w:val="105"/>
        </w:rPr>
        <w:t>thế</w:t>
      </w:r>
      <w:r>
        <w:rPr>
          <w:color w:val="231F20"/>
          <w:spacing w:val="-6"/>
          <w:w w:val="105"/>
        </w:rPr>
        <w:t> </w:t>
      </w:r>
      <w:r>
        <w:rPr>
          <w:color w:val="231F20"/>
          <w:w w:val="105"/>
        </w:rPr>
        <w:t>gian</w:t>
      </w:r>
      <w:r>
        <w:rPr>
          <w:color w:val="231F20"/>
          <w:spacing w:val="-6"/>
          <w:w w:val="105"/>
        </w:rPr>
        <w:t> </w:t>
      </w:r>
      <w:r>
        <w:rPr>
          <w:color w:val="231F20"/>
          <w:w w:val="105"/>
        </w:rPr>
        <w:t>pháp</w:t>
      </w:r>
      <w:r>
        <w:rPr>
          <w:color w:val="231F20"/>
          <w:spacing w:val="-6"/>
          <w:w w:val="105"/>
        </w:rPr>
        <w:t> </w:t>
      </w:r>
      <w:r>
        <w:rPr>
          <w:color w:val="231F20"/>
          <w:w w:val="105"/>
        </w:rPr>
        <w:t>và xuất</w:t>
      </w:r>
      <w:r>
        <w:rPr>
          <w:color w:val="231F20"/>
          <w:spacing w:val="-8"/>
          <w:w w:val="105"/>
        </w:rPr>
        <w:t> </w:t>
      </w:r>
      <w:r>
        <w:rPr>
          <w:color w:val="231F20"/>
          <w:w w:val="105"/>
        </w:rPr>
        <w:t>thế</w:t>
      </w:r>
      <w:r>
        <w:rPr>
          <w:color w:val="231F20"/>
          <w:spacing w:val="-8"/>
          <w:w w:val="105"/>
        </w:rPr>
        <w:t> </w:t>
      </w:r>
      <w:r>
        <w:rPr>
          <w:color w:val="231F20"/>
          <w:w w:val="105"/>
        </w:rPr>
        <w:t>gian</w:t>
      </w:r>
      <w:r>
        <w:rPr>
          <w:color w:val="231F20"/>
          <w:spacing w:val="-8"/>
          <w:w w:val="105"/>
        </w:rPr>
        <w:t> </w:t>
      </w:r>
      <w:r>
        <w:rPr>
          <w:color w:val="231F20"/>
          <w:w w:val="105"/>
        </w:rPr>
        <w:t>pháp</w:t>
      </w:r>
      <w:r>
        <w:rPr>
          <w:color w:val="231F20"/>
          <w:spacing w:val="-8"/>
          <w:w w:val="105"/>
        </w:rPr>
        <w:t> </w:t>
      </w:r>
      <w:r>
        <w:rPr>
          <w:color w:val="231F20"/>
          <w:w w:val="105"/>
        </w:rPr>
        <w:t>đều</w:t>
      </w:r>
      <w:r>
        <w:rPr>
          <w:color w:val="231F20"/>
          <w:spacing w:val="-8"/>
          <w:w w:val="105"/>
        </w:rPr>
        <w:t> </w:t>
      </w:r>
      <w:r>
        <w:rPr>
          <w:color w:val="231F20"/>
          <w:w w:val="105"/>
        </w:rPr>
        <w:t>nói</w:t>
      </w:r>
      <w:r>
        <w:rPr>
          <w:color w:val="231F20"/>
          <w:spacing w:val="-8"/>
          <w:w w:val="105"/>
        </w:rPr>
        <w:t> </w:t>
      </w:r>
      <w:r>
        <w:rPr>
          <w:color w:val="231F20"/>
          <w:w w:val="105"/>
        </w:rPr>
        <w:t>với</w:t>
      </w:r>
      <w:r>
        <w:rPr>
          <w:color w:val="231F20"/>
          <w:spacing w:val="-8"/>
          <w:w w:val="105"/>
        </w:rPr>
        <w:t> </w:t>
      </w:r>
      <w:r>
        <w:rPr>
          <w:color w:val="231F20"/>
          <w:w w:val="105"/>
        </w:rPr>
        <w:t>ta</w:t>
      </w:r>
      <w:r>
        <w:rPr>
          <w:color w:val="231F20"/>
          <w:spacing w:val="-8"/>
          <w:w w:val="105"/>
        </w:rPr>
        <w:t> </w:t>
      </w:r>
      <w:r>
        <w:rPr>
          <w:color w:val="231F20"/>
          <w:w w:val="105"/>
        </w:rPr>
        <w:t>phải</w:t>
      </w:r>
      <w:r>
        <w:rPr>
          <w:color w:val="231F20"/>
          <w:spacing w:val="-8"/>
          <w:w w:val="105"/>
        </w:rPr>
        <w:t> </w:t>
      </w:r>
      <w:r>
        <w:rPr>
          <w:color w:val="231F20"/>
          <w:w w:val="105"/>
        </w:rPr>
        <w:t>thông</w:t>
      </w:r>
      <w:r>
        <w:rPr>
          <w:color w:val="231F20"/>
          <w:spacing w:val="-8"/>
          <w:w w:val="105"/>
        </w:rPr>
        <w:t> </w:t>
      </w:r>
      <w:r>
        <w:rPr>
          <w:color w:val="231F20"/>
          <w:w w:val="105"/>
        </w:rPr>
        <w:t>quyền</w:t>
      </w:r>
      <w:r>
        <w:rPr>
          <w:color w:val="231F20"/>
          <w:spacing w:val="-8"/>
          <w:w w:val="105"/>
        </w:rPr>
        <w:t> </w:t>
      </w:r>
      <w:r>
        <w:rPr>
          <w:color w:val="231F20"/>
          <w:w w:val="105"/>
        </w:rPr>
        <w:t>đạt</w:t>
      </w:r>
      <w:r>
        <w:rPr>
          <w:color w:val="231F20"/>
          <w:spacing w:val="-8"/>
          <w:w w:val="105"/>
        </w:rPr>
        <w:t> </w:t>
      </w:r>
      <w:r>
        <w:rPr>
          <w:color w:val="231F20"/>
          <w:w w:val="105"/>
        </w:rPr>
        <w:t>biến. Khi</w:t>
      </w:r>
      <w:r>
        <w:rPr>
          <w:color w:val="231F20"/>
          <w:spacing w:val="-21"/>
          <w:w w:val="105"/>
        </w:rPr>
        <w:t> </w:t>
      </w:r>
      <w:r>
        <w:rPr>
          <w:color w:val="231F20"/>
          <w:w w:val="105"/>
        </w:rPr>
        <w:t>có</w:t>
      </w:r>
      <w:r>
        <w:rPr>
          <w:color w:val="231F20"/>
          <w:spacing w:val="-21"/>
          <w:w w:val="105"/>
        </w:rPr>
        <w:t> </w:t>
      </w:r>
      <w:r>
        <w:rPr>
          <w:color w:val="231F20"/>
          <w:w w:val="105"/>
        </w:rPr>
        <w:t>sự</w:t>
      </w:r>
      <w:r>
        <w:rPr>
          <w:color w:val="231F20"/>
          <w:spacing w:val="-21"/>
          <w:w w:val="105"/>
        </w:rPr>
        <w:t> </w:t>
      </w:r>
      <w:r>
        <w:rPr>
          <w:color w:val="231F20"/>
          <w:w w:val="105"/>
        </w:rPr>
        <w:t>thay</w:t>
      </w:r>
      <w:r>
        <w:rPr>
          <w:color w:val="231F20"/>
          <w:spacing w:val="-21"/>
          <w:w w:val="105"/>
        </w:rPr>
        <w:t> </w:t>
      </w:r>
      <w:r>
        <w:rPr>
          <w:color w:val="231F20"/>
          <w:w w:val="105"/>
        </w:rPr>
        <w:t>đổi,</w:t>
      </w:r>
      <w:r>
        <w:rPr>
          <w:color w:val="231F20"/>
          <w:spacing w:val="-21"/>
          <w:w w:val="105"/>
        </w:rPr>
        <w:t> </w:t>
      </w:r>
      <w:r>
        <w:rPr>
          <w:color w:val="231F20"/>
          <w:w w:val="105"/>
        </w:rPr>
        <w:t>nhất</w:t>
      </w:r>
      <w:r>
        <w:rPr>
          <w:color w:val="231F20"/>
          <w:spacing w:val="-21"/>
          <w:w w:val="105"/>
        </w:rPr>
        <w:t> </w:t>
      </w:r>
      <w:r>
        <w:rPr>
          <w:color w:val="231F20"/>
          <w:w w:val="105"/>
        </w:rPr>
        <w:t>định</w:t>
      </w:r>
      <w:r>
        <w:rPr>
          <w:color w:val="231F20"/>
          <w:spacing w:val="-21"/>
          <w:w w:val="105"/>
        </w:rPr>
        <w:t> </w:t>
      </w:r>
      <w:r>
        <w:rPr>
          <w:color w:val="231F20"/>
          <w:w w:val="105"/>
        </w:rPr>
        <w:t>phải</w:t>
      </w:r>
      <w:r>
        <w:rPr>
          <w:color w:val="231F20"/>
          <w:spacing w:val="-21"/>
          <w:w w:val="105"/>
        </w:rPr>
        <w:t> </w:t>
      </w:r>
      <w:r>
        <w:rPr>
          <w:color w:val="231F20"/>
          <w:w w:val="105"/>
        </w:rPr>
        <w:t>biết</w:t>
      </w:r>
      <w:r>
        <w:rPr>
          <w:color w:val="231F20"/>
          <w:spacing w:val="-21"/>
          <w:w w:val="105"/>
        </w:rPr>
        <w:t> </w:t>
      </w:r>
      <w:r>
        <w:rPr>
          <w:color w:val="231F20"/>
          <w:w w:val="105"/>
        </w:rPr>
        <w:t>cần</w:t>
      </w:r>
      <w:r>
        <w:rPr>
          <w:color w:val="231F20"/>
          <w:spacing w:val="-21"/>
          <w:w w:val="105"/>
        </w:rPr>
        <w:t> </w:t>
      </w:r>
      <w:r>
        <w:rPr>
          <w:color w:val="231F20"/>
          <w:w w:val="105"/>
        </w:rPr>
        <w:t>phải</w:t>
      </w:r>
      <w:r>
        <w:rPr>
          <w:color w:val="231F20"/>
          <w:spacing w:val="-21"/>
          <w:w w:val="105"/>
        </w:rPr>
        <w:t> </w:t>
      </w:r>
      <w:r>
        <w:rPr>
          <w:color w:val="231F20"/>
          <w:w w:val="105"/>
        </w:rPr>
        <w:t>xử</w:t>
      </w:r>
      <w:r>
        <w:rPr>
          <w:color w:val="231F20"/>
          <w:spacing w:val="-21"/>
          <w:w w:val="105"/>
        </w:rPr>
        <w:t> </w:t>
      </w:r>
      <w:r>
        <w:rPr>
          <w:color w:val="231F20"/>
          <w:w w:val="105"/>
        </w:rPr>
        <w:t>lý</w:t>
      </w:r>
      <w:r>
        <w:rPr>
          <w:color w:val="231F20"/>
          <w:spacing w:val="-21"/>
          <w:w w:val="105"/>
        </w:rPr>
        <w:t> </w:t>
      </w:r>
      <w:r>
        <w:rPr>
          <w:color w:val="231F20"/>
          <w:w w:val="105"/>
        </w:rPr>
        <w:t>như</w:t>
      </w:r>
      <w:r>
        <w:rPr>
          <w:color w:val="231F20"/>
          <w:spacing w:val="-21"/>
          <w:w w:val="105"/>
        </w:rPr>
        <w:t> </w:t>
      </w:r>
      <w:r>
        <w:rPr>
          <w:color w:val="231F20"/>
          <w:w w:val="105"/>
        </w:rPr>
        <w:t>thế </w:t>
      </w:r>
      <w:r>
        <w:rPr>
          <w:color w:val="231F20"/>
          <w:w w:val="110"/>
        </w:rPr>
        <w:t>nào</w:t>
      </w:r>
      <w:r>
        <w:rPr>
          <w:color w:val="231F20"/>
          <w:spacing w:val="-20"/>
          <w:w w:val="110"/>
        </w:rPr>
        <w:t> </w:t>
      </w:r>
      <w:r>
        <w:rPr>
          <w:color w:val="231F20"/>
          <w:w w:val="110"/>
        </w:rPr>
        <w:t>tốt</w:t>
      </w:r>
      <w:r>
        <w:rPr>
          <w:color w:val="231F20"/>
          <w:spacing w:val="-20"/>
          <w:w w:val="110"/>
        </w:rPr>
        <w:t> </w:t>
      </w:r>
      <w:r>
        <w:rPr>
          <w:color w:val="231F20"/>
          <w:w w:val="110"/>
        </w:rPr>
        <w:t>nhất.</w:t>
      </w:r>
      <w:r>
        <w:rPr>
          <w:color w:val="231F20"/>
          <w:spacing w:val="-20"/>
          <w:w w:val="110"/>
        </w:rPr>
        <w:t> </w:t>
      </w:r>
      <w:r>
        <w:rPr>
          <w:color w:val="231F20"/>
          <w:w w:val="110"/>
        </w:rPr>
        <w:t>Nếu</w:t>
      </w:r>
      <w:r>
        <w:rPr>
          <w:color w:val="231F20"/>
          <w:spacing w:val="-20"/>
          <w:w w:val="110"/>
        </w:rPr>
        <w:t> </w:t>
      </w:r>
      <w:r>
        <w:rPr>
          <w:color w:val="231F20"/>
          <w:w w:val="110"/>
        </w:rPr>
        <w:t>thân</w:t>
      </w:r>
      <w:r>
        <w:rPr>
          <w:color w:val="231F20"/>
          <w:spacing w:val="-20"/>
          <w:w w:val="110"/>
        </w:rPr>
        <w:t> </w:t>
      </w:r>
      <w:r>
        <w:rPr>
          <w:color w:val="231F20"/>
          <w:w w:val="110"/>
        </w:rPr>
        <w:t>thể</w:t>
      </w:r>
      <w:r>
        <w:rPr>
          <w:color w:val="231F20"/>
          <w:spacing w:val="-20"/>
          <w:w w:val="110"/>
        </w:rPr>
        <w:t> </w:t>
      </w:r>
      <w:r>
        <w:rPr>
          <w:color w:val="231F20"/>
          <w:w w:val="110"/>
        </w:rPr>
        <w:t>và</w:t>
      </w:r>
      <w:r>
        <w:rPr>
          <w:color w:val="231F20"/>
          <w:spacing w:val="-20"/>
          <w:w w:val="110"/>
        </w:rPr>
        <w:t> </w:t>
      </w:r>
      <w:r>
        <w:rPr>
          <w:color w:val="231F20"/>
          <w:w w:val="110"/>
        </w:rPr>
        <w:t>tinh</w:t>
      </w:r>
      <w:r>
        <w:rPr>
          <w:color w:val="231F20"/>
          <w:spacing w:val="-20"/>
          <w:w w:val="110"/>
        </w:rPr>
        <w:t> </w:t>
      </w:r>
      <w:r>
        <w:rPr>
          <w:color w:val="231F20"/>
          <w:w w:val="110"/>
        </w:rPr>
        <w:t>thần</w:t>
      </w:r>
      <w:r>
        <w:rPr>
          <w:color w:val="231F20"/>
          <w:spacing w:val="-20"/>
          <w:w w:val="110"/>
        </w:rPr>
        <w:t> </w:t>
      </w:r>
      <w:r>
        <w:rPr>
          <w:color w:val="231F20"/>
          <w:w w:val="110"/>
        </w:rPr>
        <w:t>không</w:t>
      </w:r>
      <w:r>
        <w:rPr>
          <w:color w:val="231F20"/>
          <w:spacing w:val="-20"/>
          <w:w w:val="110"/>
        </w:rPr>
        <w:t> </w:t>
      </w:r>
      <w:r>
        <w:rPr>
          <w:color w:val="231F20"/>
          <w:w w:val="110"/>
        </w:rPr>
        <w:t>tốt,</w:t>
      </w:r>
      <w:r>
        <w:rPr>
          <w:color w:val="231F20"/>
          <w:spacing w:val="-20"/>
          <w:w w:val="110"/>
        </w:rPr>
        <w:t> </w:t>
      </w:r>
      <w:r>
        <w:rPr>
          <w:color w:val="231F20"/>
          <w:w w:val="110"/>
        </w:rPr>
        <w:t>thì</w:t>
      </w:r>
      <w:r>
        <w:rPr>
          <w:color w:val="231F20"/>
          <w:spacing w:val="-20"/>
          <w:w w:val="110"/>
        </w:rPr>
        <w:t> </w:t>
      </w:r>
      <w:r>
        <w:rPr>
          <w:color w:val="231F20"/>
          <w:w w:val="110"/>
        </w:rPr>
        <w:t>trong </w:t>
      </w:r>
      <w:r>
        <w:rPr>
          <w:color w:val="231F20"/>
          <w:spacing w:val="-2"/>
          <w:w w:val="110"/>
        </w:rPr>
        <w:t>một</w:t>
      </w:r>
      <w:r>
        <w:rPr>
          <w:color w:val="231F20"/>
          <w:spacing w:val="-20"/>
          <w:w w:val="110"/>
        </w:rPr>
        <w:t> </w:t>
      </w:r>
      <w:r>
        <w:rPr>
          <w:color w:val="231F20"/>
          <w:spacing w:val="-2"/>
          <w:w w:val="110"/>
        </w:rPr>
        <w:t>tháng</w:t>
      </w:r>
      <w:r>
        <w:rPr>
          <w:color w:val="231F20"/>
          <w:spacing w:val="-20"/>
          <w:w w:val="110"/>
        </w:rPr>
        <w:t> </w:t>
      </w:r>
      <w:r>
        <w:rPr>
          <w:color w:val="231F20"/>
          <w:spacing w:val="-2"/>
          <w:w w:val="110"/>
        </w:rPr>
        <w:t>này,</w:t>
      </w:r>
      <w:r>
        <w:rPr>
          <w:color w:val="231F20"/>
          <w:spacing w:val="-20"/>
          <w:w w:val="110"/>
        </w:rPr>
        <w:t> </w:t>
      </w:r>
      <w:r>
        <w:rPr>
          <w:color w:val="231F20"/>
          <w:spacing w:val="-2"/>
          <w:w w:val="110"/>
        </w:rPr>
        <w:t>giờ</w:t>
      </w:r>
      <w:r>
        <w:rPr>
          <w:color w:val="231F20"/>
          <w:spacing w:val="-20"/>
          <w:w w:val="110"/>
        </w:rPr>
        <w:t> </w:t>
      </w:r>
      <w:r>
        <w:rPr>
          <w:color w:val="231F20"/>
          <w:spacing w:val="-2"/>
          <w:w w:val="110"/>
        </w:rPr>
        <w:t>học</w:t>
      </w:r>
      <w:r>
        <w:rPr>
          <w:color w:val="231F20"/>
          <w:spacing w:val="-20"/>
          <w:w w:val="110"/>
        </w:rPr>
        <w:t> </w:t>
      </w:r>
      <w:r>
        <w:rPr>
          <w:color w:val="231F20"/>
          <w:spacing w:val="-2"/>
          <w:w w:val="110"/>
        </w:rPr>
        <w:t>dày</w:t>
      </w:r>
      <w:r>
        <w:rPr>
          <w:color w:val="231F20"/>
          <w:spacing w:val="-20"/>
          <w:w w:val="110"/>
        </w:rPr>
        <w:t> </w:t>
      </w:r>
      <w:r>
        <w:rPr>
          <w:color w:val="231F20"/>
          <w:spacing w:val="-2"/>
          <w:w w:val="110"/>
        </w:rPr>
        <w:t>đặc,</w:t>
      </w:r>
      <w:r>
        <w:rPr>
          <w:color w:val="231F20"/>
          <w:spacing w:val="-19"/>
          <w:w w:val="110"/>
        </w:rPr>
        <w:t> </w:t>
      </w:r>
      <w:r>
        <w:rPr>
          <w:color w:val="231F20"/>
          <w:spacing w:val="-2"/>
          <w:w w:val="110"/>
        </w:rPr>
        <w:t>ta</w:t>
      </w:r>
      <w:r>
        <w:rPr>
          <w:color w:val="231F20"/>
          <w:spacing w:val="-20"/>
          <w:w w:val="110"/>
        </w:rPr>
        <w:t> </w:t>
      </w:r>
      <w:r>
        <w:rPr>
          <w:color w:val="231F20"/>
          <w:spacing w:val="-2"/>
          <w:w w:val="110"/>
        </w:rPr>
        <w:t>làm</w:t>
      </w:r>
      <w:r>
        <w:rPr>
          <w:color w:val="231F20"/>
          <w:spacing w:val="-20"/>
          <w:w w:val="110"/>
        </w:rPr>
        <w:t> </w:t>
      </w:r>
      <w:r>
        <w:rPr>
          <w:color w:val="231F20"/>
          <w:spacing w:val="-2"/>
          <w:w w:val="110"/>
        </w:rPr>
        <w:t>sao</w:t>
      </w:r>
      <w:r>
        <w:rPr>
          <w:color w:val="231F20"/>
          <w:spacing w:val="-19"/>
          <w:w w:val="110"/>
        </w:rPr>
        <w:t> </w:t>
      </w:r>
      <w:r>
        <w:rPr>
          <w:color w:val="231F20"/>
          <w:spacing w:val="-2"/>
          <w:w w:val="110"/>
        </w:rPr>
        <w:t>học</w:t>
      </w:r>
      <w:r>
        <w:rPr>
          <w:color w:val="231F20"/>
          <w:spacing w:val="-20"/>
          <w:w w:val="110"/>
        </w:rPr>
        <w:t> </w:t>
      </w:r>
      <w:r>
        <w:rPr>
          <w:color w:val="231F20"/>
          <w:spacing w:val="-2"/>
          <w:w w:val="110"/>
        </w:rPr>
        <w:t>tập</w:t>
      </w:r>
      <w:r>
        <w:rPr>
          <w:color w:val="231F20"/>
          <w:spacing w:val="-20"/>
          <w:w w:val="110"/>
        </w:rPr>
        <w:t> </w:t>
      </w:r>
      <w:r>
        <w:rPr>
          <w:color w:val="231F20"/>
          <w:spacing w:val="-2"/>
          <w:w w:val="110"/>
        </w:rPr>
        <w:t>đây?</w:t>
      </w:r>
    </w:p>
    <w:p>
      <w:pPr>
        <w:pStyle w:val="BodyText"/>
        <w:spacing w:line="309" w:lineRule="auto" w:before="165"/>
        <w:ind w:left="103" w:right="403" w:firstLine="453"/>
      </w:pPr>
      <w:r>
        <w:rPr>
          <w:color w:val="231F20"/>
          <w:w w:val="105"/>
        </w:rPr>
        <w:t>Học Phật, thầy giáo thường nói học Phật là học trí tuệ, không phải học mê hoặc. Trong Phật pháp nói rất rõ ràng, đặc</w:t>
      </w:r>
      <w:r>
        <w:rPr>
          <w:color w:val="231F20"/>
          <w:spacing w:val="-1"/>
          <w:w w:val="105"/>
        </w:rPr>
        <w:t> </w:t>
      </w:r>
      <w:r>
        <w:rPr>
          <w:color w:val="231F20"/>
          <w:w w:val="105"/>
        </w:rPr>
        <w:t>biệt</w:t>
      </w:r>
      <w:r>
        <w:rPr>
          <w:color w:val="231F20"/>
          <w:spacing w:val="-2"/>
          <w:w w:val="105"/>
        </w:rPr>
        <w:t> </w:t>
      </w:r>
      <w:r>
        <w:rPr>
          <w:color w:val="231F20"/>
          <w:w w:val="105"/>
        </w:rPr>
        <w:t>là</w:t>
      </w:r>
      <w:r>
        <w:rPr>
          <w:color w:val="231F20"/>
          <w:spacing w:val="-2"/>
          <w:w w:val="105"/>
        </w:rPr>
        <w:t> </w:t>
      </w:r>
      <w:r>
        <w:rPr>
          <w:color w:val="231F20"/>
          <w:w w:val="105"/>
        </w:rPr>
        <w:t>pháp</w:t>
      </w:r>
      <w:r>
        <w:rPr>
          <w:color w:val="231F20"/>
          <w:spacing w:val="-1"/>
          <w:w w:val="105"/>
        </w:rPr>
        <w:t> </w:t>
      </w:r>
      <w:r>
        <w:rPr>
          <w:color w:val="231F20"/>
          <w:w w:val="105"/>
        </w:rPr>
        <w:t>Đại</w:t>
      </w:r>
      <w:r>
        <w:rPr>
          <w:color w:val="231F20"/>
          <w:spacing w:val="-1"/>
          <w:w w:val="105"/>
        </w:rPr>
        <w:t> </w:t>
      </w:r>
      <w:r>
        <w:rPr>
          <w:color w:val="231F20"/>
          <w:w w:val="105"/>
        </w:rPr>
        <w:t>thừa,</w:t>
      </w:r>
      <w:r>
        <w:rPr>
          <w:color w:val="231F20"/>
          <w:spacing w:val="-2"/>
          <w:w w:val="105"/>
        </w:rPr>
        <w:t> </w:t>
      </w:r>
      <w:r>
        <w:rPr>
          <w:color w:val="231F20"/>
          <w:w w:val="105"/>
        </w:rPr>
        <w:t>pháp</w:t>
      </w:r>
      <w:r>
        <w:rPr>
          <w:color w:val="231F20"/>
          <w:spacing w:val="-1"/>
          <w:w w:val="105"/>
        </w:rPr>
        <w:t> </w:t>
      </w:r>
      <w:r>
        <w:rPr>
          <w:color w:val="231F20"/>
          <w:w w:val="105"/>
        </w:rPr>
        <w:t>vô</w:t>
      </w:r>
      <w:r>
        <w:rPr>
          <w:color w:val="231F20"/>
          <w:spacing w:val="-1"/>
          <w:w w:val="105"/>
        </w:rPr>
        <w:t> </w:t>
      </w:r>
      <w:r>
        <w:rPr>
          <w:color w:val="231F20"/>
          <w:w w:val="105"/>
        </w:rPr>
        <w:t>định</w:t>
      </w:r>
      <w:r>
        <w:rPr>
          <w:color w:val="231F20"/>
          <w:spacing w:val="-1"/>
          <w:w w:val="105"/>
        </w:rPr>
        <w:t> </w:t>
      </w:r>
      <w:r>
        <w:rPr>
          <w:color w:val="231F20"/>
          <w:w w:val="105"/>
        </w:rPr>
        <w:t>pháp.</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2"/>
          <w:w w:val="105"/>
        </w:rPr>
        <w:t> </w:t>
      </w:r>
      <w:r>
        <w:rPr>
          <w:color w:val="231F20"/>
          <w:w w:val="105"/>
        </w:rPr>
        <w:t>đọc cái</w:t>
      </w:r>
      <w:r>
        <w:rPr>
          <w:color w:val="231F20"/>
          <w:spacing w:val="-10"/>
          <w:w w:val="105"/>
        </w:rPr>
        <w:t> </w:t>
      </w:r>
      <w:r>
        <w:rPr>
          <w:color w:val="231F20"/>
          <w:w w:val="105"/>
        </w:rPr>
        <w:t>này</w:t>
      </w:r>
      <w:r>
        <w:rPr>
          <w:color w:val="231F20"/>
          <w:spacing w:val="-10"/>
          <w:w w:val="105"/>
        </w:rPr>
        <w:t> </w:t>
      </w:r>
      <w:r>
        <w:rPr>
          <w:color w:val="231F20"/>
          <w:w w:val="105"/>
        </w:rPr>
        <w:t>thật</w:t>
      </w:r>
      <w:r>
        <w:rPr>
          <w:color w:val="231F20"/>
          <w:spacing w:val="-10"/>
          <w:w w:val="105"/>
        </w:rPr>
        <w:t> </w:t>
      </w:r>
      <w:r>
        <w:rPr>
          <w:color w:val="231F20"/>
          <w:w w:val="105"/>
        </w:rPr>
        <w:t>sự</w:t>
      </w:r>
      <w:r>
        <w:rPr>
          <w:color w:val="231F20"/>
          <w:spacing w:val="-10"/>
          <w:w w:val="105"/>
        </w:rPr>
        <w:t> </w:t>
      </w:r>
      <w:r>
        <w:rPr>
          <w:color w:val="231F20"/>
          <w:w w:val="105"/>
        </w:rPr>
        <w:t>hiểu</w:t>
      </w:r>
      <w:r>
        <w:rPr>
          <w:color w:val="231F20"/>
          <w:spacing w:val="-10"/>
          <w:w w:val="105"/>
        </w:rPr>
        <w:t> </w:t>
      </w:r>
      <w:r>
        <w:rPr>
          <w:color w:val="231F20"/>
          <w:w w:val="105"/>
        </w:rPr>
        <w:t>rõ.</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xem</w:t>
      </w:r>
      <w:r>
        <w:rPr>
          <w:color w:val="231F20"/>
          <w:spacing w:val="-10"/>
          <w:w w:val="105"/>
        </w:rPr>
        <w:t> </w:t>
      </w:r>
      <w:r>
        <w:rPr>
          <w:color w:val="231F20"/>
          <w:w w:val="105"/>
        </w:rPr>
        <w:t>đoạn</w:t>
      </w:r>
      <w:r>
        <w:rPr>
          <w:color w:val="231F20"/>
          <w:spacing w:val="-10"/>
          <w:w w:val="105"/>
        </w:rPr>
        <w:t> </w:t>
      </w:r>
      <w:r>
        <w:rPr>
          <w:color w:val="231F20"/>
          <w:w w:val="105"/>
        </w:rPr>
        <w:t>thứ</w:t>
      </w:r>
      <w:r>
        <w:rPr>
          <w:color w:val="231F20"/>
          <w:spacing w:val="-10"/>
          <w:w w:val="105"/>
        </w:rPr>
        <w:t> </w:t>
      </w:r>
      <w:r>
        <w:rPr>
          <w:color w:val="231F20"/>
          <w:w w:val="105"/>
        </w:rPr>
        <w:t>hai</w:t>
      </w:r>
      <w:r>
        <w:rPr>
          <w:color w:val="231F20"/>
          <w:spacing w:val="-10"/>
          <w:w w:val="105"/>
        </w:rPr>
        <w:t> </w:t>
      </w:r>
      <w:r>
        <w:rPr>
          <w:color w:val="231F20"/>
          <w:w w:val="105"/>
        </w:rPr>
        <w:t>nói</w:t>
      </w:r>
      <w:r>
        <w:rPr>
          <w:i/>
          <w:color w:val="231F20"/>
          <w:w w:val="105"/>
        </w:rPr>
        <w:t>:</w:t>
      </w:r>
      <w:r>
        <w:rPr>
          <w:i/>
          <w:color w:val="231F20"/>
          <w:spacing w:val="-10"/>
          <w:w w:val="105"/>
        </w:rPr>
        <w:t> </w:t>
      </w:r>
      <w:r>
        <w:rPr>
          <w:i/>
          <w:color w:val="231F20"/>
          <w:w w:val="105"/>
        </w:rPr>
        <w:t>“Pháp vô</w:t>
      </w:r>
      <w:r>
        <w:rPr>
          <w:i/>
          <w:color w:val="231F20"/>
          <w:spacing w:val="-20"/>
          <w:w w:val="105"/>
        </w:rPr>
        <w:t> </w:t>
      </w:r>
      <w:r>
        <w:rPr>
          <w:i/>
          <w:color w:val="231F20"/>
          <w:w w:val="105"/>
        </w:rPr>
        <w:t>định</w:t>
      </w:r>
      <w:r>
        <w:rPr>
          <w:i/>
          <w:color w:val="231F20"/>
          <w:spacing w:val="-20"/>
          <w:w w:val="105"/>
        </w:rPr>
        <w:t> </w:t>
      </w:r>
      <w:r>
        <w:rPr>
          <w:i/>
          <w:color w:val="231F20"/>
          <w:w w:val="105"/>
        </w:rPr>
        <w:t>tính,</w:t>
      </w:r>
      <w:r>
        <w:rPr>
          <w:i/>
          <w:color w:val="231F20"/>
          <w:spacing w:val="-20"/>
          <w:w w:val="105"/>
        </w:rPr>
        <w:t> </w:t>
      </w:r>
      <w:r>
        <w:rPr>
          <w:i/>
          <w:color w:val="231F20"/>
          <w:w w:val="105"/>
        </w:rPr>
        <w:t>tâm</w:t>
      </w:r>
      <w:r>
        <w:rPr>
          <w:i/>
          <w:color w:val="231F20"/>
          <w:spacing w:val="-20"/>
          <w:w w:val="105"/>
        </w:rPr>
        <w:t> </w:t>
      </w:r>
      <w:r>
        <w:rPr>
          <w:i/>
          <w:color w:val="231F20"/>
          <w:w w:val="105"/>
        </w:rPr>
        <w:t>hiện</w:t>
      </w:r>
      <w:r>
        <w:rPr>
          <w:i/>
          <w:color w:val="231F20"/>
          <w:spacing w:val="-20"/>
          <w:w w:val="105"/>
        </w:rPr>
        <w:t> </w:t>
      </w:r>
      <w:r>
        <w:rPr>
          <w:i/>
          <w:color w:val="231F20"/>
          <w:w w:val="105"/>
        </w:rPr>
        <w:t>thức</w:t>
      </w:r>
      <w:r>
        <w:rPr>
          <w:i/>
          <w:color w:val="231F20"/>
          <w:spacing w:val="-20"/>
          <w:w w:val="105"/>
        </w:rPr>
        <w:t> </w:t>
      </w:r>
      <w:r>
        <w:rPr>
          <w:i/>
          <w:color w:val="231F20"/>
          <w:w w:val="105"/>
        </w:rPr>
        <w:t>biến,</w:t>
      </w:r>
      <w:r>
        <w:rPr>
          <w:i/>
          <w:color w:val="231F20"/>
          <w:spacing w:val="-20"/>
          <w:w w:val="105"/>
        </w:rPr>
        <w:t> </w:t>
      </w:r>
      <w:r>
        <w:rPr>
          <w:i/>
          <w:color w:val="231F20"/>
          <w:w w:val="105"/>
        </w:rPr>
        <w:t>tùng</w:t>
      </w:r>
      <w:r>
        <w:rPr>
          <w:i/>
          <w:color w:val="231F20"/>
          <w:spacing w:val="-20"/>
          <w:w w:val="105"/>
        </w:rPr>
        <w:t> </w:t>
      </w:r>
      <w:r>
        <w:rPr>
          <w:i/>
          <w:color w:val="231F20"/>
          <w:w w:val="105"/>
        </w:rPr>
        <w:t>duyên</w:t>
      </w:r>
      <w:r>
        <w:rPr>
          <w:i/>
          <w:color w:val="231F20"/>
          <w:spacing w:val="-20"/>
          <w:w w:val="105"/>
        </w:rPr>
        <w:t> </w:t>
      </w:r>
      <w:r>
        <w:rPr>
          <w:i/>
          <w:color w:val="231F20"/>
          <w:w w:val="105"/>
        </w:rPr>
        <w:t>nhi</w:t>
      </w:r>
      <w:r>
        <w:rPr>
          <w:i/>
          <w:color w:val="231F20"/>
          <w:spacing w:val="-20"/>
          <w:w w:val="105"/>
        </w:rPr>
        <w:t> </w:t>
      </w:r>
      <w:r>
        <w:rPr>
          <w:i/>
          <w:color w:val="231F20"/>
          <w:w w:val="105"/>
        </w:rPr>
        <w:t>sinh,</w:t>
      </w:r>
      <w:r>
        <w:rPr>
          <w:i/>
          <w:color w:val="231F20"/>
          <w:spacing w:val="-20"/>
          <w:w w:val="105"/>
        </w:rPr>
        <w:t> </w:t>
      </w:r>
      <w:r>
        <w:rPr>
          <w:i/>
          <w:color w:val="231F20"/>
          <w:w w:val="105"/>
        </w:rPr>
        <w:t>na</w:t>
      </w:r>
      <w:r>
        <w:rPr>
          <w:i/>
          <w:color w:val="231F20"/>
          <w:spacing w:val="-20"/>
          <w:w w:val="105"/>
        </w:rPr>
        <w:t> </w:t>
      </w:r>
      <w:r>
        <w:rPr>
          <w:i/>
          <w:color w:val="231F20"/>
          <w:w w:val="105"/>
        </w:rPr>
        <w:t>hữu định pháp?” </w:t>
      </w:r>
      <w:r>
        <w:rPr>
          <w:color w:val="231F20"/>
          <w:w w:val="105"/>
        </w:rPr>
        <w:t>(Pháp không có tính nhất định, tùy tâm hiện thức</w:t>
      </w:r>
      <w:r>
        <w:rPr>
          <w:color w:val="231F20"/>
          <w:spacing w:val="-21"/>
          <w:w w:val="105"/>
        </w:rPr>
        <w:t> </w:t>
      </w:r>
      <w:r>
        <w:rPr>
          <w:color w:val="231F20"/>
          <w:w w:val="105"/>
        </w:rPr>
        <w:t>biến,</w:t>
      </w:r>
      <w:r>
        <w:rPr>
          <w:color w:val="231F20"/>
          <w:spacing w:val="-21"/>
          <w:w w:val="105"/>
        </w:rPr>
        <w:t> </w:t>
      </w:r>
      <w:r>
        <w:rPr>
          <w:color w:val="231F20"/>
          <w:w w:val="105"/>
        </w:rPr>
        <w:t>theo</w:t>
      </w:r>
      <w:r>
        <w:rPr>
          <w:color w:val="231F20"/>
          <w:spacing w:val="-22"/>
          <w:w w:val="105"/>
        </w:rPr>
        <w:t> </w:t>
      </w:r>
      <w:r>
        <w:rPr>
          <w:color w:val="231F20"/>
          <w:w w:val="105"/>
        </w:rPr>
        <w:t>duyên</w:t>
      </w:r>
      <w:r>
        <w:rPr>
          <w:color w:val="231F20"/>
          <w:spacing w:val="-21"/>
          <w:w w:val="105"/>
        </w:rPr>
        <w:t> </w:t>
      </w:r>
      <w:r>
        <w:rPr>
          <w:color w:val="231F20"/>
          <w:w w:val="105"/>
        </w:rPr>
        <w:t>mà</w:t>
      </w:r>
      <w:r>
        <w:rPr>
          <w:color w:val="231F20"/>
          <w:spacing w:val="-21"/>
          <w:w w:val="105"/>
        </w:rPr>
        <w:t> </w:t>
      </w:r>
      <w:r>
        <w:rPr>
          <w:color w:val="231F20"/>
          <w:w w:val="105"/>
        </w:rPr>
        <w:t>sinh,</w:t>
      </w:r>
      <w:r>
        <w:rPr>
          <w:color w:val="231F20"/>
          <w:spacing w:val="-21"/>
          <w:w w:val="105"/>
        </w:rPr>
        <w:t> </w:t>
      </w:r>
      <w:r>
        <w:rPr>
          <w:color w:val="231F20"/>
          <w:w w:val="105"/>
        </w:rPr>
        <w:t>sao</w:t>
      </w:r>
      <w:r>
        <w:rPr>
          <w:color w:val="231F20"/>
          <w:spacing w:val="-21"/>
          <w:w w:val="105"/>
        </w:rPr>
        <w:t> </w:t>
      </w:r>
      <w:r>
        <w:rPr>
          <w:color w:val="231F20"/>
          <w:w w:val="105"/>
        </w:rPr>
        <w:t>có</w:t>
      </w:r>
      <w:r>
        <w:rPr>
          <w:color w:val="231F20"/>
          <w:spacing w:val="-21"/>
          <w:w w:val="105"/>
        </w:rPr>
        <w:t> </w:t>
      </w:r>
      <w:r>
        <w:rPr>
          <w:color w:val="231F20"/>
          <w:w w:val="105"/>
        </w:rPr>
        <w:t>pháp</w:t>
      </w:r>
      <w:r>
        <w:rPr>
          <w:color w:val="231F20"/>
          <w:spacing w:val="-21"/>
          <w:w w:val="105"/>
        </w:rPr>
        <w:t> </w:t>
      </w:r>
      <w:r>
        <w:rPr>
          <w:color w:val="231F20"/>
          <w:w w:val="105"/>
        </w:rPr>
        <w:t>nhất</w:t>
      </w:r>
      <w:r>
        <w:rPr>
          <w:color w:val="231F20"/>
          <w:spacing w:val="-21"/>
          <w:w w:val="105"/>
        </w:rPr>
        <w:t> </w:t>
      </w:r>
      <w:r>
        <w:rPr>
          <w:color w:val="231F20"/>
          <w:w w:val="105"/>
        </w:rPr>
        <w:t>định?).</w:t>
      </w:r>
      <w:r>
        <w:rPr>
          <w:color w:val="231F20"/>
          <w:spacing w:val="-21"/>
          <w:w w:val="105"/>
        </w:rPr>
        <w:t> </w:t>
      </w:r>
      <w:r>
        <w:rPr>
          <w:color w:val="231F20"/>
          <w:w w:val="105"/>
        </w:rPr>
        <w:t>Mục tiêu</w:t>
      </w:r>
      <w:r>
        <w:rPr>
          <w:color w:val="231F20"/>
          <w:spacing w:val="-2"/>
          <w:w w:val="105"/>
        </w:rPr>
        <w:t> </w:t>
      </w:r>
      <w:r>
        <w:rPr>
          <w:color w:val="231F20"/>
          <w:w w:val="105"/>
        </w:rPr>
        <w:t>tu</w:t>
      </w:r>
      <w:r>
        <w:rPr>
          <w:color w:val="231F20"/>
          <w:spacing w:val="-2"/>
          <w:w w:val="105"/>
        </w:rPr>
        <w:t> </w:t>
      </w:r>
      <w:r>
        <w:rPr>
          <w:color w:val="231F20"/>
          <w:w w:val="105"/>
        </w:rPr>
        <w:t>hành,</w:t>
      </w:r>
      <w:r>
        <w:rPr>
          <w:color w:val="231F20"/>
          <w:spacing w:val="-2"/>
          <w:w w:val="105"/>
        </w:rPr>
        <w:t> </w:t>
      </w:r>
      <w:r>
        <w:rPr>
          <w:color w:val="231F20"/>
          <w:w w:val="105"/>
        </w:rPr>
        <w:t>điều</w:t>
      </w:r>
      <w:r>
        <w:rPr>
          <w:color w:val="231F20"/>
          <w:spacing w:val="-2"/>
          <w:w w:val="105"/>
        </w:rPr>
        <w:t> </w:t>
      </w:r>
      <w:r>
        <w:rPr>
          <w:color w:val="231F20"/>
          <w:w w:val="105"/>
        </w:rPr>
        <w:t>này</w:t>
      </w:r>
      <w:r>
        <w:rPr>
          <w:color w:val="231F20"/>
          <w:spacing w:val="-2"/>
          <w:w w:val="105"/>
        </w:rPr>
        <w:t> </w:t>
      </w:r>
      <w:r>
        <w:rPr>
          <w:color w:val="231F20"/>
          <w:w w:val="105"/>
        </w:rPr>
        <w:t>chẳng</w:t>
      </w:r>
      <w:r>
        <w:rPr>
          <w:color w:val="231F20"/>
          <w:spacing w:val="-2"/>
          <w:w w:val="105"/>
        </w:rPr>
        <w:t> </w:t>
      </w:r>
      <w:r>
        <w:rPr>
          <w:color w:val="231F20"/>
          <w:w w:val="105"/>
        </w:rPr>
        <w:t>thể</w:t>
      </w:r>
      <w:r>
        <w:rPr>
          <w:color w:val="231F20"/>
          <w:spacing w:val="-2"/>
          <w:w w:val="105"/>
        </w:rPr>
        <w:t> </w:t>
      </w:r>
      <w:r>
        <w:rPr>
          <w:color w:val="231F20"/>
          <w:w w:val="105"/>
        </w:rPr>
        <w:t>không</w:t>
      </w:r>
      <w:r>
        <w:rPr>
          <w:color w:val="231F20"/>
          <w:spacing w:val="-2"/>
          <w:w w:val="105"/>
        </w:rPr>
        <w:t> </w:t>
      </w:r>
      <w:r>
        <w:rPr>
          <w:color w:val="231F20"/>
          <w:w w:val="105"/>
        </w:rPr>
        <w:t>biết.</w:t>
      </w:r>
      <w:r>
        <w:rPr>
          <w:color w:val="231F20"/>
          <w:spacing w:val="-2"/>
          <w:w w:val="105"/>
        </w:rPr>
        <w:t> </w:t>
      </w:r>
      <w:r>
        <w:rPr>
          <w:color w:val="231F20"/>
          <w:w w:val="105"/>
        </w:rPr>
        <w:t>Mục</w:t>
      </w:r>
      <w:r>
        <w:rPr>
          <w:color w:val="231F20"/>
          <w:spacing w:val="-2"/>
          <w:w w:val="105"/>
        </w:rPr>
        <w:t> </w:t>
      </w:r>
      <w:r>
        <w:rPr>
          <w:color w:val="231F20"/>
          <w:w w:val="105"/>
        </w:rPr>
        <w:t>tiêu</w:t>
      </w:r>
      <w:r>
        <w:rPr>
          <w:color w:val="231F20"/>
          <w:spacing w:val="-2"/>
          <w:w w:val="105"/>
        </w:rPr>
        <w:t> </w:t>
      </w:r>
      <w:r>
        <w:rPr>
          <w:color w:val="231F20"/>
          <w:w w:val="105"/>
        </w:rPr>
        <w:t>là</w:t>
      </w:r>
      <w:r>
        <w:rPr>
          <w:color w:val="231F20"/>
          <w:spacing w:val="-2"/>
          <w:w w:val="105"/>
        </w:rPr>
        <w:t> </w:t>
      </w:r>
      <w:r>
        <w:rPr>
          <w:color w:val="231F20"/>
          <w:w w:val="105"/>
        </w:rPr>
        <w:t>gì? Ở nơi đề kinh này nói rất rõ ràng: </w:t>
      </w:r>
      <w:r>
        <w:rPr>
          <w:i/>
          <w:color w:val="231F20"/>
          <w:w w:val="105"/>
        </w:rPr>
        <w:t>“Thanh tịnh, Bình đẳng, Giác”</w:t>
      </w:r>
      <w:r>
        <w:rPr>
          <w:i/>
          <w:color w:val="231F20"/>
          <w:spacing w:val="-10"/>
          <w:w w:val="105"/>
        </w:rPr>
        <w:t> </w:t>
      </w:r>
      <w:r>
        <w:rPr>
          <w:color w:val="231F20"/>
          <w:w w:val="105"/>
        </w:rPr>
        <w:t>là</w:t>
      </w:r>
      <w:r>
        <w:rPr>
          <w:color w:val="231F20"/>
          <w:spacing w:val="-10"/>
          <w:w w:val="105"/>
        </w:rPr>
        <w:t> </w:t>
      </w:r>
      <w:r>
        <w:rPr>
          <w:color w:val="231F20"/>
          <w:w w:val="105"/>
        </w:rPr>
        <w:t>mục</w:t>
      </w:r>
      <w:r>
        <w:rPr>
          <w:color w:val="231F20"/>
          <w:spacing w:val="-10"/>
          <w:w w:val="105"/>
        </w:rPr>
        <w:t> </w:t>
      </w:r>
      <w:r>
        <w:rPr>
          <w:color w:val="231F20"/>
          <w:w w:val="105"/>
        </w:rPr>
        <w:t>tiêu.</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firstLine="453"/>
      </w:pPr>
      <w:r>
        <w:rPr>
          <w:color w:val="231F20"/>
          <w:w w:val="105"/>
        </w:rPr>
        <w:t>Trì luật rất tốt, hình như mỗi điều luật đều trì rất tốt không có sai phạm, nhưng tâm không thanh tịnh. Như vậy, có</w:t>
      </w:r>
      <w:r>
        <w:rPr>
          <w:color w:val="231F20"/>
          <w:spacing w:val="-17"/>
          <w:w w:val="105"/>
        </w:rPr>
        <w:t> </w:t>
      </w:r>
      <w:r>
        <w:rPr>
          <w:color w:val="231F20"/>
          <w:w w:val="105"/>
        </w:rPr>
        <w:t>lợi</w:t>
      </w:r>
      <w:r>
        <w:rPr>
          <w:color w:val="231F20"/>
          <w:spacing w:val="-17"/>
          <w:w w:val="105"/>
        </w:rPr>
        <w:t> </w:t>
      </w:r>
      <w:r>
        <w:rPr>
          <w:color w:val="231F20"/>
          <w:w w:val="105"/>
        </w:rPr>
        <w:t>ích</w:t>
      </w:r>
      <w:r>
        <w:rPr>
          <w:color w:val="231F20"/>
          <w:spacing w:val="-17"/>
          <w:w w:val="105"/>
        </w:rPr>
        <w:t> </w:t>
      </w:r>
      <w:r>
        <w:rPr>
          <w:color w:val="231F20"/>
          <w:w w:val="105"/>
        </w:rPr>
        <w:t>chăng?</w:t>
      </w:r>
      <w:r>
        <w:rPr>
          <w:color w:val="231F20"/>
          <w:spacing w:val="-17"/>
          <w:w w:val="105"/>
        </w:rPr>
        <w:t> </w:t>
      </w:r>
      <w:r>
        <w:rPr>
          <w:color w:val="231F20"/>
          <w:w w:val="105"/>
        </w:rPr>
        <w:t>Vô</w:t>
      </w:r>
      <w:r>
        <w:rPr>
          <w:color w:val="231F20"/>
          <w:spacing w:val="-17"/>
          <w:w w:val="105"/>
        </w:rPr>
        <w:t> </w:t>
      </w:r>
      <w:r>
        <w:rPr>
          <w:color w:val="231F20"/>
          <w:w w:val="105"/>
        </w:rPr>
        <w:t>dụng.</w:t>
      </w:r>
      <w:r>
        <w:rPr>
          <w:color w:val="231F20"/>
          <w:spacing w:val="-17"/>
          <w:w w:val="105"/>
        </w:rPr>
        <w:t> </w:t>
      </w:r>
      <w:r>
        <w:rPr>
          <w:color w:val="231F20"/>
          <w:w w:val="105"/>
        </w:rPr>
        <w:t>Trì</w:t>
      </w:r>
      <w:r>
        <w:rPr>
          <w:color w:val="231F20"/>
          <w:spacing w:val="-17"/>
          <w:w w:val="105"/>
        </w:rPr>
        <w:t> </w:t>
      </w:r>
      <w:r>
        <w:rPr>
          <w:color w:val="231F20"/>
          <w:w w:val="105"/>
        </w:rPr>
        <w:t>luật</w:t>
      </w:r>
      <w:r>
        <w:rPr>
          <w:color w:val="231F20"/>
          <w:spacing w:val="-17"/>
          <w:w w:val="105"/>
        </w:rPr>
        <w:t> </w:t>
      </w:r>
      <w:r>
        <w:rPr>
          <w:color w:val="231F20"/>
          <w:w w:val="105"/>
        </w:rPr>
        <w:t>thanh</w:t>
      </w:r>
      <w:r>
        <w:rPr>
          <w:color w:val="231F20"/>
          <w:spacing w:val="-17"/>
          <w:w w:val="105"/>
        </w:rPr>
        <w:t> </w:t>
      </w:r>
      <w:r>
        <w:rPr>
          <w:color w:val="231F20"/>
          <w:w w:val="105"/>
        </w:rPr>
        <w:t>tịnh,</w:t>
      </w:r>
      <w:r>
        <w:rPr>
          <w:color w:val="231F20"/>
          <w:spacing w:val="-17"/>
          <w:w w:val="105"/>
        </w:rPr>
        <w:t> </w:t>
      </w:r>
      <w:r>
        <w:rPr>
          <w:color w:val="231F20"/>
          <w:w w:val="105"/>
        </w:rPr>
        <w:t>tôi</w:t>
      </w:r>
      <w:r>
        <w:rPr>
          <w:color w:val="231F20"/>
          <w:spacing w:val="-17"/>
          <w:w w:val="105"/>
        </w:rPr>
        <w:t> </w:t>
      </w:r>
      <w:r>
        <w:rPr>
          <w:color w:val="231F20"/>
          <w:w w:val="105"/>
        </w:rPr>
        <w:t>thấy</w:t>
      </w:r>
      <w:r>
        <w:rPr>
          <w:color w:val="231F20"/>
          <w:spacing w:val="-17"/>
          <w:w w:val="105"/>
        </w:rPr>
        <w:t> </w:t>
      </w:r>
      <w:r>
        <w:rPr>
          <w:color w:val="231F20"/>
          <w:w w:val="105"/>
        </w:rPr>
        <w:t>nhiều người</w:t>
      </w:r>
      <w:r>
        <w:rPr>
          <w:color w:val="231F20"/>
          <w:w w:val="105"/>
        </w:rPr>
        <w:t> trì</w:t>
      </w:r>
      <w:r>
        <w:rPr>
          <w:color w:val="231F20"/>
          <w:w w:val="105"/>
        </w:rPr>
        <w:t> luật</w:t>
      </w:r>
      <w:r>
        <w:rPr>
          <w:color w:val="231F20"/>
          <w:w w:val="105"/>
        </w:rPr>
        <w:t> rất</w:t>
      </w:r>
      <w:r>
        <w:rPr>
          <w:color w:val="231F20"/>
          <w:w w:val="105"/>
        </w:rPr>
        <w:t> nghiêm,</w:t>
      </w:r>
      <w:r>
        <w:rPr>
          <w:color w:val="231F20"/>
          <w:w w:val="105"/>
        </w:rPr>
        <w:t> nhưng</w:t>
      </w:r>
      <w:r>
        <w:rPr>
          <w:color w:val="231F20"/>
          <w:w w:val="105"/>
        </w:rPr>
        <w:t> cống</w:t>
      </w:r>
      <w:r>
        <w:rPr>
          <w:color w:val="231F20"/>
          <w:w w:val="105"/>
        </w:rPr>
        <w:t> cao</w:t>
      </w:r>
      <w:r>
        <w:rPr>
          <w:color w:val="231F20"/>
          <w:w w:val="105"/>
        </w:rPr>
        <w:t> ngã</w:t>
      </w:r>
      <w:r>
        <w:rPr>
          <w:color w:val="231F20"/>
          <w:w w:val="105"/>
        </w:rPr>
        <w:t> mạn,</w:t>
      </w:r>
      <w:r>
        <w:rPr>
          <w:color w:val="231F20"/>
          <w:w w:val="105"/>
        </w:rPr>
        <w:t> coi thường</w:t>
      </w:r>
      <w:r>
        <w:rPr>
          <w:color w:val="231F20"/>
          <w:spacing w:val="-13"/>
          <w:w w:val="105"/>
        </w:rPr>
        <w:t> </w:t>
      </w:r>
      <w:r>
        <w:rPr>
          <w:color w:val="231F20"/>
          <w:w w:val="105"/>
        </w:rPr>
        <w:t>người</w:t>
      </w:r>
      <w:r>
        <w:rPr>
          <w:color w:val="231F20"/>
          <w:spacing w:val="-13"/>
          <w:w w:val="105"/>
        </w:rPr>
        <w:t> </w:t>
      </w:r>
      <w:r>
        <w:rPr>
          <w:color w:val="231F20"/>
          <w:w w:val="105"/>
        </w:rPr>
        <w:t>khác.</w:t>
      </w:r>
      <w:r>
        <w:rPr>
          <w:color w:val="231F20"/>
          <w:spacing w:val="-13"/>
          <w:w w:val="105"/>
        </w:rPr>
        <w:t> </w:t>
      </w:r>
      <w:r>
        <w:rPr>
          <w:color w:val="231F20"/>
          <w:w w:val="105"/>
        </w:rPr>
        <w:t>Vì</w:t>
      </w:r>
      <w:r>
        <w:rPr>
          <w:color w:val="231F20"/>
          <w:spacing w:val="-13"/>
          <w:w w:val="105"/>
        </w:rPr>
        <w:t> </w:t>
      </w:r>
      <w:r>
        <w:rPr>
          <w:color w:val="231F20"/>
          <w:w w:val="105"/>
        </w:rPr>
        <w:t>cho</w:t>
      </w:r>
      <w:r>
        <w:rPr>
          <w:color w:val="231F20"/>
          <w:spacing w:val="-13"/>
          <w:w w:val="105"/>
        </w:rPr>
        <w:t> </w:t>
      </w:r>
      <w:r>
        <w:rPr>
          <w:color w:val="231F20"/>
          <w:w w:val="105"/>
        </w:rPr>
        <w:t>rằng,</w:t>
      </w:r>
      <w:r>
        <w:rPr>
          <w:color w:val="231F20"/>
          <w:spacing w:val="-13"/>
          <w:w w:val="105"/>
        </w:rPr>
        <w:t> </w:t>
      </w:r>
      <w:r>
        <w:rPr>
          <w:color w:val="231F20"/>
          <w:w w:val="105"/>
        </w:rPr>
        <w:t>họ</w:t>
      </w:r>
      <w:r>
        <w:rPr>
          <w:color w:val="231F20"/>
          <w:spacing w:val="-13"/>
          <w:w w:val="105"/>
        </w:rPr>
        <w:t> </w:t>
      </w:r>
      <w:r>
        <w:rPr>
          <w:color w:val="231F20"/>
          <w:w w:val="105"/>
        </w:rPr>
        <w:t>giới</w:t>
      </w:r>
      <w:r>
        <w:rPr>
          <w:color w:val="231F20"/>
          <w:spacing w:val="-13"/>
          <w:w w:val="105"/>
        </w:rPr>
        <w:t> </w:t>
      </w:r>
      <w:r>
        <w:rPr>
          <w:color w:val="231F20"/>
          <w:w w:val="105"/>
        </w:rPr>
        <w:t>luật</w:t>
      </w:r>
      <w:r>
        <w:rPr>
          <w:color w:val="231F20"/>
          <w:spacing w:val="-13"/>
          <w:w w:val="105"/>
        </w:rPr>
        <w:t> </w:t>
      </w:r>
      <w:r>
        <w:rPr>
          <w:color w:val="231F20"/>
          <w:w w:val="105"/>
        </w:rPr>
        <w:t>thanh</w:t>
      </w:r>
      <w:r>
        <w:rPr>
          <w:color w:val="231F20"/>
          <w:spacing w:val="-13"/>
          <w:w w:val="105"/>
        </w:rPr>
        <w:t> </w:t>
      </w:r>
      <w:r>
        <w:rPr>
          <w:color w:val="231F20"/>
          <w:w w:val="105"/>
        </w:rPr>
        <w:t>tịnh,</w:t>
      </w:r>
      <w:r>
        <w:rPr>
          <w:color w:val="231F20"/>
          <w:spacing w:val="-13"/>
          <w:w w:val="105"/>
        </w:rPr>
        <w:t> </w:t>
      </w:r>
      <w:r>
        <w:rPr>
          <w:color w:val="231F20"/>
          <w:w w:val="105"/>
        </w:rPr>
        <w:t>còn người</w:t>
      </w:r>
      <w:r>
        <w:rPr>
          <w:color w:val="231F20"/>
          <w:spacing w:val="-10"/>
          <w:w w:val="105"/>
        </w:rPr>
        <w:t> </w:t>
      </w:r>
      <w:r>
        <w:rPr>
          <w:color w:val="231F20"/>
          <w:w w:val="105"/>
        </w:rPr>
        <w:t>khác</w:t>
      </w:r>
      <w:r>
        <w:rPr>
          <w:color w:val="231F20"/>
          <w:spacing w:val="-10"/>
          <w:w w:val="105"/>
        </w:rPr>
        <w:t> </w:t>
      </w:r>
      <w:r>
        <w:rPr>
          <w:color w:val="231F20"/>
          <w:w w:val="105"/>
        </w:rPr>
        <w:t>đều</w:t>
      </w:r>
      <w:r>
        <w:rPr>
          <w:color w:val="231F20"/>
          <w:spacing w:val="-9"/>
          <w:w w:val="105"/>
        </w:rPr>
        <w:t> </w:t>
      </w:r>
      <w:r>
        <w:rPr>
          <w:color w:val="231F20"/>
          <w:w w:val="105"/>
        </w:rPr>
        <w:t>không</w:t>
      </w:r>
      <w:r>
        <w:rPr>
          <w:color w:val="231F20"/>
          <w:spacing w:val="-10"/>
          <w:w w:val="105"/>
        </w:rPr>
        <w:t> </w:t>
      </w:r>
      <w:r>
        <w:rPr>
          <w:color w:val="231F20"/>
          <w:w w:val="105"/>
        </w:rPr>
        <w:t>trì</w:t>
      </w:r>
      <w:r>
        <w:rPr>
          <w:color w:val="231F20"/>
          <w:spacing w:val="-10"/>
          <w:w w:val="105"/>
        </w:rPr>
        <w:t> </w:t>
      </w:r>
      <w:r>
        <w:rPr>
          <w:color w:val="231F20"/>
          <w:w w:val="105"/>
        </w:rPr>
        <w:t>giới,</w:t>
      </w:r>
      <w:r>
        <w:rPr>
          <w:color w:val="231F20"/>
          <w:spacing w:val="-10"/>
          <w:w w:val="105"/>
        </w:rPr>
        <w:t> </w:t>
      </w:r>
      <w:r>
        <w:rPr>
          <w:color w:val="231F20"/>
          <w:w w:val="105"/>
        </w:rPr>
        <w:t>đều</w:t>
      </w:r>
      <w:r>
        <w:rPr>
          <w:color w:val="231F20"/>
          <w:spacing w:val="-9"/>
          <w:w w:val="105"/>
        </w:rPr>
        <w:t> </w:t>
      </w:r>
      <w:r>
        <w:rPr>
          <w:color w:val="231F20"/>
          <w:w w:val="105"/>
        </w:rPr>
        <w:t>không</w:t>
      </w:r>
      <w:r>
        <w:rPr>
          <w:color w:val="231F20"/>
          <w:spacing w:val="-10"/>
          <w:w w:val="105"/>
        </w:rPr>
        <w:t> </w:t>
      </w:r>
      <w:r>
        <w:rPr>
          <w:color w:val="231F20"/>
          <w:w w:val="105"/>
        </w:rPr>
        <w:t>như</w:t>
      </w:r>
      <w:r>
        <w:rPr>
          <w:color w:val="231F20"/>
          <w:spacing w:val="-10"/>
          <w:w w:val="105"/>
        </w:rPr>
        <w:t> </w:t>
      </w:r>
      <w:r>
        <w:rPr>
          <w:color w:val="231F20"/>
          <w:w w:val="105"/>
        </w:rPr>
        <w:t>họ.</w:t>
      </w:r>
      <w:r>
        <w:rPr>
          <w:color w:val="231F20"/>
          <w:spacing w:val="-10"/>
          <w:w w:val="105"/>
        </w:rPr>
        <w:t> </w:t>
      </w:r>
      <w:r>
        <w:rPr>
          <w:color w:val="231F20"/>
          <w:w w:val="105"/>
        </w:rPr>
        <w:t>Tâm</w:t>
      </w:r>
      <w:r>
        <w:rPr>
          <w:color w:val="231F20"/>
          <w:spacing w:val="-10"/>
          <w:w w:val="105"/>
        </w:rPr>
        <w:t> </w:t>
      </w:r>
      <w:r>
        <w:rPr>
          <w:color w:val="231F20"/>
          <w:w w:val="105"/>
        </w:rPr>
        <w:t>khởi cống cao ngã mạn là sai.</w:t>
      </w:r>
    </w:p>
    <w:p>
      <w:pPr>
        <w:pStyle w:val="BodyText"/>
        <w:spacing w:line="297" w:lineRule="auto" w:before="144"/>
        <w:ind w:left="387" w:right="120" w:firstLine="453"/>
      </w:pPr>
      <w:r>
        <w:rPr>
          <w:color w:val="231F20"/>
          <w:w w:val="105"/>
        </w:rPr>
        <w:t>Giới</w:t>
      </w:r>
      <w:r>
        <w:rPr>
          <w:color w:val="231F20"/>
          <w:spacing w:val="-8"/>
          <w:w w:val="105"/>
        </w:rPr>
        <w:t> </w:t>
      </w:r>
      <w:r>
        <w:rPr>
          <w:color w:val="231F20"/>
          <w:w w:val="105"/>
        </w:rPr>
        <w:t>luật</w:t>
      </w:r>
      <w:r>
        <w:rPr>
          <w:color w:val="231F20"/>
          <w:spacing w:val="-8"/>
          <w:w w:val="105"/>
        </w:rPr>
        <w:t> </w:t>
      </w:r>
      <w:r>
        <w:rPr>
          <w:color w:val="231F20"/>
          <w:w w:val="105"/>
        </w:rPr>
        <w:t>trên</w:t>
      </w:r>
      <w:r>
        <w:rPr>
          <w:color w:val="231F20"/>
          <w:spacing w:val="-8"/>
          <w:w w:val="105"/>
        </w:rPr>
        <w:t> </w:t>
      </w:r>
      <w:r>
        <w:rPr>
          <w:color w:val="231F20"/>
          <w:w w:val="105"/>
        </w:rPr>
        <w:t>hình</w:t>
      </w:r>
      <w:r>
        <w:rPr>
          <w:color w:val="231F20"/>
          <w:spacing w:val="-8"/>
          <w:w w:val="105"/>
        </w:rPr>
        <w:t> </w:t>
      </w:r>
      <w:r>
        <w:rPr>
          <w:color w:val="231F20"/>
          <w:w w:val="105"/>
        </w:rPr>
        <w:t>thức,</w:t>
      </w:r>
      <w:r>
        <w:rPr>
          <w:color w:val="231F20"/>
          <w:spacing w:val="-8"/>
          <w:w w:val="105"/>
        </w:rPr>
        <w:t> </w:t>
      </w:r>
      <w:r>
        <w:rPr>
          <w:color w:val="231F20"/>
          <w:w w:val="105"/>
        </w:rPr>
        <w:t>trên</w:t>
      </w:r>
      <w:r>
        <w:rPr>
          <w:color w:val="231F20"/>
          <w:spacing w:val="-8"/>
          <w:w w:val="105"/>
        </w:rPr>
        <w:t> </w:t>
      </w:r>
      <w:r>
        <w:rPr>
          <w:color w:val="231F20"/>
          <w:w w:val="105"/>
        </w:rPr>
        <w:t>sự</w:t>
      </w:r>
      <w:r>
        <w:rPr>
          <w:color w:val="231F20"/>
          <w:spacing w:val="-8"/>
          <w:w w:val="105"/>
        </w:rPr>
        <w:t> </w:t>
      </w:r>
      <w:r>
        <w:rPr>
          <w:color w:val="231F20"/>
          <w:w w:val="105"/>
        </w:rPr>
        <w:t>tướng</w:t>
      </w:r>
      <w:r>
        <w:rPr>
          <w:color w:val="231F20"/>
          <w:spacing w:val="-8"/>
          <w:w w:val="105"/>
        </w:rPr>
        <w:t> </w:t>
      </w:r>
      <w:r>
        <w:rPr>
          <w:color w:val="231F20"/>
          <w:w w:val="105"/>
        </w:rPr>
        <w:t>nói</w:t>
      </w:r>
      <w:r>
        <w:rPr>
          <w:color w:val="231F20"/>
          <w:spacing w:val="-8"/>
          <w:w w:val="105"/>
        </w:rPr>
        <w:t> </w:t>
      </w:r>
      <w:r>
        <w:rPr>
          <w:color w:val="231F20"/>
          <w:w w:val="105"/>
        </w:rPr>
        <w:t>nhân</w:t>
      </w:r>
      <w:r>
        <w:rPr>
          <w:color w:val="231F20"/>
          <w:spacing w:val="-8"/>
          <w:w w:val="105"/>
        </w:rPr>
        <w:t> </w:t>
      </w:r>
      <w:r>
        <w:rPr>
          <w:color w:val="231F20"/>
          <w:w w:val="105"/>
        </w:rPr>
        <w:t>giới</w:t>
      </w:r>
      <w:r>
        <w:rPr>
          <w:color w:val="231F20"/>
          <w:spacing w:val="-8"/>
          <w:w w:val="105"/>
        </w:rPr>
        <w:t> </w:t>
      </w:r>
      <w:r>
        <w:rPr>
          <w:color w:val="231F20"/>
          <w:w w:val="105"/>
        </w:rPr>
        <w:t>sinh định.</w:t>
      </w:r>
      <w:r>
        <w:rPr>
          <w:color w:val="231F20"/>
          <w:spacing w:val="-9"/>
          <w:w w:val="105"/>
        </w:rPr>
        <w:t> </w:t>
      </w:r>
      <w:r>
        <w:rPr>
          <w:color w:val="231F20"/>
          <w:w w:val="105"/>
        </w:rPr>
        <w:t>Mục</w:t>
      </w:r>
      <w:r>
        <w:rPr>
          <w:color w:val="231F20"/>
          <w:spacing w:val="-9"/>
          <w:w w:val="105"/>
        </w:rPr>
        <w:t> </w:t>
      </w:r>
      <w:r>
        <w:rPr>
          <w:color w:val="231F20"/>
          <w:w w:val="105"/>
        </w:rPr>
        <w:t>đích</w:t>
      </w:r>
      <w:r>
        <w:rPr>
          <w:color w:val="231F20"/>
          <w:spacing w:val="-9"/>
          <w:w w:val="105"/>
        </w:rPr>
        <w:t> </w:t>
      </w:r>
      <w:r>
        <w:rPr>
          <w:color w:val="231F20"/>
          <w:w w:val="105"/>
        </w:rPr>
        <w:t>trì</w:t>
      </w:r>
      <w:r>
        <w:rPr>
          <w:color w:val="231F20"/>
          <w:spacing w:val="-9"/>
          <w:w w:val="105"/>
        </w:rPr>
        <w:t> </w:t>
      </w:r>
      <w:r>
        <w:rPr>
          <w:color w:val="231F20"/>
          <w:w w:val="105"/>
        </w:rPr>
        <w:t>giới</w:t>
      </w:r>
      <w:r>
        <w:rPr>
          <w:color w:val="231F20"/>
          <w:spacing w:val="-9"/>
          <w:w w:val="105"/>
        </w:rPr>
        <w:t> </w:t>
      </w:r>
      <w:r>
        <w:rPr>
          <w:color w:val="231F20"/>
          <w:w w:val="105"/>
        </w:rPr>
        <w:t>là</w:t>
      </w:r>
      <w:r>
        <w:rPr>
          <w:color w:val="231F20"/>
          <w:spacing w:val="-9"/>
          <w:w w:val="105"/>
        </w:rPr>
        <w:t> </w:t>
      </w:r>
      <w:r>
        <w:rPr>
          <w:color w:val="231F20"/>
          <w:w w:val="105"/>
        </w:rPr>
        <w:t>gì?</w:t>
      </w:r>
      <w:r>
        <w:rPr>
          <w:color w:val="231F20"/>
          <w:spacing w:val="-9"/>
          <w:w w:val="105"/>
        </w:rPr>
        <w:t> </w:t>
      </w:r>
      <w:r>
        <w:rPr>
          <w:color w:val="231F20"/>
          <w:w w:val="105"/>
        </w:rPr>
        <w:t>Mục</w:t>
      </w:r>
      <w:r>
        <w:rPr>
          <w:color w:val="231F20"/>
          <w:spacing w:val="-9"/>
          <w:w w:val="105"/>
        </w:rPr>
        <w:t> </w:t>
      </w:r>
      <w:r>
        <w:rPr>
          <w:color w:val="231F20"/>
          <w:w w:val="105"/>
        </w:rPr>
        <w:t>đích</w:t>
      </w:r>
      <w:r>
        <w:rPr>
          <w:color w:val="231F20"/>
          <w:spacing w:val="-9"/>
          <w:w w:val="105"/>
        </w:rPr>
        <w:t> </w:t>
      </w:r>
      <w:r>
        <w:rPr>
          <w:color w:val="231F20"/>
          <w:w w:val="105"/>
        </w:rPr>
        <w:t>trì</w:t>
      </w:r>
      <w:r>
        <w:rPr>
          <w:color w:val="231F20"/>
          <w:spacing w:val="-9"/>
          <w:w w:val="105"/>
        </w:rPr>
        <w:t> </w:t>
      </w:r>
      <w:r>
        <w:rPr>
          <w:color w:val="231F20"/>
          <w:w w:val="105"/>
        </w:rPr>
        <w:t>giới</w:t>
      </w:r>
      <w:r>
        <w:rPr>
          <w:color w:val="231F20"/>
          <w:spacing w:val="-9"/>
          <w:w w:val="105"/>
        </w:rPr>
        <w:t> </w:t>
      </w:r>
      <w:r>
        <w:rPr>
          <w:color w:val="231F20"/>
          <w:w w:val="105"/>
        </w:rPr>
        <w:t>là</w:t>
      </w:r>
      <w:r>
        <w:rPr>
          <w:color w:val="231F20"/>
          <w:spacing w:val="-9"/>
          <w:w w:val="105"/>
        </w:rPr>
        <w:t> </w:t>
      </w:r>
      <w:r>
        <w:rPr>
          <w:color w:val="231F20"/>
          <w:w w:val="105"/>
        </w:rPr>
        <w:t>được</w:t>
      </w:r>
      <w:r>
        <w:rPr>
          <w:color w:val="231F20"/>
          <w:spacing w:val="-9"/>
          <w:w w:val="105"/>
        </w:rPr>
        <w:t> </w:t>
      </w:r>
      <w:r>
        <w:rPr>
          <w:color w:val="231F20"/>
          <w:w w:val="105"/>
        </w:rPr>
        <w:t>định. Nếu cống cao ngã mạn, thì không được định, vì tâm không thanh</w:t>
      </w:r>
      <w:r>
        <w:rPr>
          <w:color w:val="231F20"/>
          <w:spacing w:val="-7"/>
          <w:w w:val="105"/>
        </w:rPr>
        <w:t> </w:t>
      </w:r>
      <w:r>
        <w:rPr>
          <w:color w:val="231F20"/>
          <w:w w:val="105"/>
        </w:rPr>
        <w:t>tịnh.</w:t>
      </w:r>
      <w:r>
        <w:rPr>
          <w:color w:val="231F20"/>
          <w:spacing w:val="-7"/>
          <w:w w:val="105"/>
        </w:rPr>
        <w:t> </w:t>
      </w:r>
      <w:r>
        <w:rPr>
          <w:color w:val="231F20"/>
          <w:w w:val="105"/>
        </w:rPr>
        <w:t>Vì</w:t>
      </w:r>
      <w:r>
        <w:rPr>
          <w:color w:val="231F20"/>
          <w:spacing w:val="-7"/>
          <w:w w:val="105"/>
        </w:rPr>
        <w:t> </w:t>
      </w:r>
      <w:r>
        <w:rPr>
          <w:color w:val="231F20"/>
          <w:w w:val="105"/>
        </w:rPr>
        <w:t>sao</w:t>
      </w:r>
      <w:r>
        <w:rPr>
          <w:color w:val="231F20"/>
          <w:spacing w:val="-7"/>
          <w:w w:val="105"/>
        </w:rPr>
        <w:t> </w:t>
      </w:r>
      <w:r>
        <w:rPr>
          <w:color w:val="231F20"/>
          <w:w w:val="105"/>
        </w:rPr>
        <w:t>tu</w:t>
      </w:r>
      <w:r>
        <w:rPr>
          <w:color w:val="231F20"/>
          <w:spacing w:val="-7"/>
          <w:w w:val="105"/>
        </w:rPr>
        <w:t> </w:t>
      </w:r>
      <w:r>
        <w:rPr>
          <w:color w:val="231F20"/>
          <w:w w:val="105"/>
        </w:rPr>
        <w:t>định?</w:t>
      </w:r>
      <w:r>
        <w:rPr>
          <w:color w:val="231F20"/>
          <w:spacing w:val="-7"/>
          <w:w w:val="105"/>
        </w:rPr>
        <w:t> </w:t>
      </w:r>
      <w:r>
        <w:rPr>
          <w:color w:val="231F20"/>
          <w:w w:val="105"/>
        </w:rPr>
        <w:t>Tu</w:t>
      </w:r>
      <w:r>
        <w:rPr>
          <w:color w:val="231F20"/>
          <w:spacing w:val="-7"/>
          <w:w w:val="105"/>
        </w:rPr>
        <w:t> </w:t>
      </w:r>
      <w:r>
        <w:rPr>
          <w:color w:val="231F20"/>
          <w:w w:val="105"/>
        </w:rPr>
        <w:t>định</w:t>
      </w:r>
      <w:r>
        <w:rPr>
          <w:color w:val="231F20"/>
          <w:spacing w:val="-7"/>
          <w:w w:val="105"/>
        </w:rPr>
        <w:t> </w:t>
      </w:r>
      <w:r>
        <w:rPr>
          <w:color w:val="231F20"/>
          <w:w w:val="105"/>
        </w:rPr>
        <w:t>là</w:t>
      </w:r>
      <w:r>
        <w:rPr>
          <w:color w:val="231F20"/>
          <w:spacing w:val="-7"/>
          <w:w w:val="105"/>
        </w:rPr>
        <w:t> </w:t>
      </w:r>
      <w:r>
        <w:rPr>
          <w:color w:val="231F20"/>
          <w:w w:val="105"/>
        </w:rPr>
        <w:t>khai</w:t>
      </w:r>
      <w:r>
        <w:rPr>
          <w:color w:val="231F20"/>
          <w:spacing w:val="-7"/>
          <w:w w:val="105"/>
        </w:rPr>
        <w:t> </w:t>
      </w:r>
      <w:r>
        <w:rPr>
          <w:color w:val="231F20"/>
          <w:w w:val="105"/>
        </w:rPr>
        <w:t>trí</w:t>
      </w:r>
      <w:r>
        <w:rPr>
          <w:color w:val="231F20"/>
          <w:spacing w:val="-7"/>
          <w:w w:val="105"/>
        </w:rPr>
        <w:t> </w:t>
      </w:r>
      <w:r>
        <w:rPr>
          <w:color w:val="231F20"/>
          <w:w w:val="105"/>
        </w:rPr>
        <w:t>tuệ.</w:t>
      </w:r>
      <w:r>
        <w:rPr>
          <w:color w:val="231F20"/>
          <w:spacing w:val="-7"/>
          <w:w w:val="105"/>
        </w:rPr>
        <w:t> </w:t>
      </w:r>
      <w:r>
        <w:rPr>
          <w:color w:val="231F20"/>
          <w:w w:val="105"/>
        </w:rPr>
        <w:t>Định</w:t>
      </w:r>
      <w:r>
        <w:rPr>
          <w:color w:val="231F20"/>
          <w:spacing w:val="-7"/>
          <w:w w:val="105"/>
        </w:rPr>
        <w:t> </w:t>
      </w:r>
      <w:r>
        <w:rPr>
          <w:color w:val="231F20"/>
          <w:w w:val="105"/>
        </w:rPr>
        <w:t>sinh huệ. Trí tuệ chưa khai, thì định đó uổng công tu. Trì giới không</w:t>
      </w:r>
      <w:r>
        <w:rPr>
          <w:color w:val="231F20"/>
          <w:spacing w:val="-10"/>
          <w:w w:val="105"/>
        </w:rPr>
        <w:t> </w:t>
      </w:r>
      <w:r>
        <w:rPr>
          <w:color w:val="231F20"/>
          <w:w w:val="105"/>
        </w:rPr>
        <w:t>đắc</w:t>
      </w:r>
      <w:r>
        <w:rPr>
          <w:color w:val="231F20"/>
          <w:spacing w:val="-9"/>
          <w:w w:val="105"/>
        </w:rPr>
        <w:t> </w:t>
      </w:r>
      <w:r>
        <w:rPr>
          <w:color w:val="231F20"/>
          <w:w w:val="105"/>
        </w:rPr>
        <w:t>định,</w:t>
      </w:r>
      <w:r>
        <w:rPr>
          <w:color w:val="231F20"/>
          <w:spacing w:val="-10"/>
          <w:w w:val="105"/>
        </w:rPr>
        <w:t> </w:t>
      </w:r>
      <w:r>
        <w:rPr>
          <w:color w:val="231F20"/>
          <w:w w:val="105"/>
        </w:rPr>
        <w:t>thì</w:t>
      </w:r>
      <w:r>
        <w:rPr>
          <w:color w:val="231F20"/>
          <w:spacing w:val="-10"/>
          <w:w w:val="105"/>
        </w:rPr>
        <w:t> </w:t>
      </w:r>
      <w:r>
        <w:rPr>
          <w:color w:val="231F20"/>
          <w:w w:val="105"/>
        </w:rPr>
        <w:t>giới</w:t>
      </w:r>
      <w:r>
        <w:rPr>
          <w:color w:val="231F20"/>
          <w:spacing w:val="-10"/>
          <w:w w:val="105"/>
        </w:rPr>
        <w:t> </w:t>
      </w:r>
      <w:r>
        <w:rPr>
          <w:color w:val="231F20"/>
          <w:w w:val="105"/>
        </w:rPr>
        <w:t>này</w:t>
      </w:r>
      <w:r>
        <w:rPr>
          <w:color w:val="231F20"/>
          <w:spacing w:val="-10"/>
          <w:w w:val="105"/>
        </w:rPr>
        <w:t> </w:t>
      </w:r>
      <w:r>
        <w:rPr>
          <w:color w:val="231F20"/>
          <w:w w:val="105"/>
        </w:rPr>
        <w:t>không</w:t>
      </w:r>
      <w:r>
        <w:rPr>
          <w:color w:val="231F20"/>
          <w:spacing w:val="-10"/>
          <w:w w:val="105"/>
        </w:rPr>
        <w:t> </w:t>
      </w:r>
      <w:r>
        <w:rPr>
          <w:color w:val="231F20"/>
          <w:w w:val="105"/>
        </w:rPr>
        <w:t>có</w:t>
      </w:r>
      <w:r>
        <w:rPr>
          <w:color w:val="231F20"/>
          <w:spacing w:val="-10"/>
          <w:w w:val="105"/>
        </w:rPr>
        <w:t> </w:t>
      </w:r>
      <w:r>
        <w:rPr>
          <w:color w:val="231F20"/>
          <w:w w:val="105"/>
        </w:rPr>
        <w:t>hiệu</w:t>
      </w:r>
      <w:r>
        <w:rPr>
          <w:color w:val="231F20"/>
          <w:spacing w:val="-10"/>
          <w:w w:val="105"/>
        </w:rPr>
        <w:t> </w:t>
      </w:r>
      <w:r>
        <w:rPr>
          <w:color w:val="231F20"/>
          <w:w w:val="105"/>
        </w:rPr>
        <w:t>quả.</w:t>
      </w:r>
      <w:r>
        <w:rPr>
          <w:color w:val="231F20"/>
          <w:spacing w:val="-10"/>
          <w:w w:val="105"/>
        </w:rPr>
        <w:t> </w:t>
      </w:r>
      <w:r>
        <w:rPr>
          <w:color w:val="231F20"/>
          <w:w w:val="105"/>
        </w:rPr>
        <w:t>Vì</w:t>
      </w:r>
      <w:r>
        <w:rPr>
          <w:color w:val="231F20"/>
          <w:spacing w:val="-10"/>
          <w:w w:val="105"/>
        </w:rPr>
        <w:t> </w:t>
      </w:r>
      <w:r>
        <w:rPr>
          <w:color w:val="231F20"/>
          <w:w w:val="105"/>
        </w:rPr>
        <w:t>thế,</w:t>
      </w:r>
      <w:r>
        <w:rPr>
          <w:color w:val="231F20"/>
          <w:spacing w:val="-10"/>
          <w:w w:val="105"/>
        </w:rPr>
        <w:t> </w:t>
      </w:r>
      <w:r>
        <w:rPr>
          <w:color w:val="231F20"/>
          <w:w w:val="105"/>
        </w:rPr>
        <w:t>nhất định phải biết, ta tu như vậy mục đích ở đâu? Trì giới tâm được thanh tịnh. Tâm thanh tịnh, chính là định. Tâm thanh tịnh ở ngay trên đề kinh, là vì được bình đẳng tâm. Bình đẳng so với thanh tịnh càng khó. Được bình đẳng tâm là có thể khai trí tuệ, đại triệt đại ngộ, minh tâm kiến tính.</w:t>
      </w:r>
    </w:p>
    <w:p>
      <w:pPr>
        <w:pStyle w:val="BodyText"/>
        <w:spacing w:line="297" w:lineRule="auto" w:before="146"/>
        <w:ind w:left="387" w:right="119" w:firstLine="453"/>
      </w:pPr>
      <w:r>
        <w:rPr>
          <w:color w:val="231F20"/>
          <w:w w:val="105"/>
        </w:rPr>
        <w:t>Quý vị xem, trong kinh có ghi rõ 3 tiêu chuẩn tu hành: Thanh</w:t>
      </w:r>
      <w:r>
        <w:rPr>
          <w:color w:val="231F20"/>
          <w:spacing w:val="-2"/>
          <w:w w:val="105"/>
        </w:rPr>
        <w:t> </w:t>
      </w:r>
      <w:r>
        <w:rPr>
          <w:color w:val="231F20"/>
          <w:w w:val="105"/>
        </w:rPr>
        <w:t>tịnh</w:t>
      </w:r>
      <w:r>
        <w:rPr>
          <w:color w:val="231F20"/>
          <w:spacing w:val="-2"/>
          <w:w w:val="105"/>
        </w:rPr>
        <w:t> </w:t>
      </w:r>
      <w:r>
        <w:rPr>
          <w:color w:val="231F20"/>
          <w:w w:val="105"/>
        </w:rPr>
        <w:t>tâm</w:t>
      </w:r>
      <w:r>
        <w:rPr>
          <w:color w:val="231F20"/>
          <w:spacing w:val="-2"/>
          <w:w w:val="105"/>
        </w:rPr>
        <w:t> </w:t>
      </w:r>
      <w:r>
        <w:rPr>
          <w:color w:val="231F20"/>
          <w:w w:val="105"/>
        </w:rPr>
        <w:t>là</w:t>
      </w:r>
      <w:r>
        <w:rPr>
          <w:color w:val="231F20"/>
          <w:spacing w:val="-2"/>
          <w:w w:val="105"/>
        </w:rPr>
        <w:t> </w:t>
      </w:r>
      <w:r>
        <w:rPr>
          <w:color w:val="231F20"/>
          <w:w w:val="105"/>
        </w:rPr>
        <w:t>A</w:t>
      </w:r>
      <w:r>
        <w:rPr>
          <w:color w:val="231F20"/>
          <w:spacing w:val="-2"/>
          <w:w w:val="105"/>
        </w:rPr>
        <w:t> </w:t>
      </w:r>
      <w:r>
        <w:rPr>
          <w:color w:val="231F20"/>
          <w:w w:val="105"/>
        </w:rPr>
        <w:t>La</w:t>
      </w:r>
      <w:r>
        <w:rPr>
          <w:color w:val="231F20"/>
          <w:spacing w:val="-1"/>
          <w:w w:val="105"/>
        </w:rPr>
        <w:t> </w:t>
      </w:r>
      <w:r>
        <w:rPr>
          <w:color w:val="231F20"/>
          <w:w w:val="105"/>
        </w:rPr>
        <w:t>Hán,</w:t>
      </w:r>
      <w:r>
        <w:rPr>
          <w:color w:val="231F20"/>
          <w:spacing w:val="-1"/>
          <w:w w:val="105"/>
        </w:rPr>
        <w:t> </w:t>
      </w:r>
      <w:r>
        <w:rPr>
          <w:color w:val="231F20"/>
          <w:w w:val="105"/>
        </w:rPr>
        <w:t>Bích</w:t>
      </w:r>
      <w:r>
        <w:rPr>
          <w:color w:val="231F20"/>
          <w:spacing w:val="-2"/>
          <w:w w:val="105"/>
        </w:rPr>
        <w:t> </w:t>
      </w:r>
      <w:r>
        <w:rPr>
          <w:color w:val="231F20"/>
          <w:w w:val="105"/>
        </w:rPr>
        <w:t>Chi</w:t>
      </w:r>
      <w:r>
        <w:rPr>
          <w:color w:val="231F20"/>
          <w:spacing w:val="-2"/>
          <w:w w:val="105"/>
        </w:rPr>
        <w:t> </w:t>
      </w:r>
      <w:r>
        <w:rPr>
          <w:color w:val="231F20"/>
          <w:w w:val="105"/>
        </w:rPr>
        <w:t>Phật.</w:t>
      </w:r>
      <w:r>
        <w:rPr>
          <w:color w:val="231F20"/>
          <w:spacing w:val="-2"/>
          <w:w w:val="105"/>
        </w:rPr>
        <w:t> </w:t>
      </w:r>
      <w:r>
        <w:rPr>
          <w:color w:val="231F20"/>
          <w:w w:val="105"/>
        </w:rPr>
        <w:t>Bình</w:t>
      </w:r>
      <w:r>
        <w:rPr>
          <w:color w:val="231F20"/>
          <w:spacing w:val="-2"/>
          <w:w w:val="105"/>
        </w:rPr>
        <w:t> </w:t>
      </w:r>
      <w:r>
        <w:rPr>
          <w:color w:val="231F20"/>
          <w:w w:val="105"/>
        </w:rPr>
        <w:t>đẳng</w:t>
      </w:r>
      <w:r>
        <w:rPr>
          <w:color w:val="231F20"/>
          <w:spacing w:val="-1"/>
          <w:w w:val="105"/>
        </w:rPr>
        <w:t> </w:t>
      </w:r>
      <w:r>
        <w:rPr>
          <w:color w:val="231F20"/>
          <w:w w:val="105"/>
        </w:rPr>
        <w:t>tâm là Bồ tát. Giác là chư Phật Như Lai. Nguyên tắc tổng quát, cương lĩnh tổng quát là buông bỏ, không buông bỏ không được. Tu hành thì bất luận tu pháp môn nào, tu có giỏi đến đâu,</w:t>
      </w:r>
      <w:r>
        <w:rPr>
          <w:color w:val="231F20"/>
          <w:spacing w:val="-19"/>
          <w:w w:val="105"/>
        </w:rPr>
        <w:t> </w:t>
      </w:r>
      <w:r>
        <w:rPr>
          <w:color w:val="231F20"/>
          <w:w w:val="105"/>
        </w:rPr>
        <w:t>chỉ</w:t>
      </w:r>
      <w:r>
        <w:rPr>
          <w:color w:val="231F20"/>
          <w:spacing w:val="-19"/>
          <w:w w:val="105"/>
        </w:rPr>
        <w:t> </w:t>
      </w:r>
      <w:r>
        <w:rPr>
          <w:color w:val="231F20"/>
          <w:w w:val="105"/>
        </w:rPr>
        <w:t>cần</w:t>
      </w:r>
      <w:r>
        <w:rPr>
          <w:color w:val="231F20"/>
          <w:spacing w:val="-19"/>
          <w:w w:val="105"/>
        </w:rPr>
        <w:t> </w:t>
      </w:r>
      <w:r>
        <w:rPr>
          <w:color w:val="231F20"/>
          <w:w w:val="105"/>
        </w:rPr>
        <w:t>có</w:t>
      </w:r>
      <w:r>
        <w:rPr>
          <w:color w:val="231F20"/>
          <w:spacing w:val="-19"/>
          <w:w w:val="105"/>
        </w:rPr>
        <w:t> </w:t>
      </w:r>
      <w:r>
        <w:rPr>
          <w:color w:val="231F20"/>
          <w:w w:val="105"/>
        </w:rPr>
        <w:t>một</w:t>
      </w:r>
      <w:r>
        <w:rPr>
          <w:color w:val="231F20"/>
          <w:spacing w:val="-19"/>
          <w:w w:val="105"/>
        </w:rPr>
        <w:t> </w:t>
      </w:r>
      <w:r>
        <w:rPr>
          <w:color w:val="231F20"/>
          <w:w w:val="105"/>
        </w:rPr>
        <w:t>chút</w:t>
      </w:r>
      <w:r>
        <w:rPr>
          <w:color w:val="231F20"/>
          <w:spacing w:val="-19"/>
          <w:w w:val="105"/>
        </w:rPr>
        <w:t> </w:t>
      </w:r>
      <w:r>
        <w:rPr>
          <w:color w:val="231F20"/>
          <w:w w:val="105"/>
        </w:rPr>
        <w:t>ngạo</w:t>
      </w:r>
      <w:r>
        <w:rPr>
          <w:color w:val="231F20"/>
          <w:spacing w:val="-19"/>
          <w:w w:val="105"/>
        </w:rPr>
        <w:t> </w:t>
      </w:r>
      <w:r>
        <w:rPr>
          <w:color w:val="231F20"/>
          <w:w w:val="105"/>
        </w:rPr>
        <w:t>mạn</w:t>
      </w:r>
      <w:r>
        <w:rPr>
          <w:color w:val="231F20"/>
          <w:spacing w:val="-19"/>
          <w:w w:val="105"/>
        </w:rPr>
        <w:t> </w:t>
      </w:r>
      <w:r>
        <w:rPr>
          <w:color w:val="231F20"/>
          <w:w w:val="105"/>
        </w:rPr>
        <w:t>là</w:t>
      </w:r>
      <w:r>
        <w:rPr>
          <w:color w:val="231F20"/>
          <w:spacing w:val="-19"/>
          <w:w w:val="105"/>
        </w:rPr>
        <w:t> </w:t>
      </w:r>
      <w:r>
        <w:rPr>
          <w:color w:val="231F20"/>
          <w:w w:val="105"/>
        </w:rPr>
        <w:t>xong.</w:t>
      </w:r>
      <w:r>
        <w:rPr>
          <w:color w:val="231F20"/>
          <w:spacing w:val="-19"/>
          <w:w w:val="105"/>
        </w:rPr>
        <w:t> </w:t>
      </w:r>
      <w:r>
        <w:rPr>
          <w:color w:val="231F20"/>
          <w:w w:val="105"/>
        </w:rPr>
        <w:t>Vì</w:t>
      </w:r>
      <w:r>
        <w:rPr>
          <w:color w:val="231F20"/>
          <w:spacing w:val="-19"/>
          <w:w w:val="105"/>
        </w:rPr>
        <w:t> </w:t>
      </w:r>
      <w:r>
        <w:rPr>
          <w:color w:val="231F20"/>
          <w:w w:val="105"/>
        </w:rPr>
        <w:t>sao?</w:t>
      </w:r>
      <w:r>
        <w:rPr>
          <w:color w:val="231F20"/>
          <w:spacing w:val="-19"/>
          <w:w w:val="105"/>
        </w:rPr>
        <w:t> </w:t>
      </w:r>
      <w:r>
        <w:rPr>
          <w:color w:val="231F20"/>
          <w:w w:val="105"/>
        </w:rPr>
        <w:t>Nếu</w:t>
      </w:r>
      <w:r>
        <w:rPr>
          <w:color w:val="231F20"/>
          <w:spacing w:val="-19"/>
          <w:w w:val="105"/>
        </w:rPr>
        <w:t> </w:t>
      </w:r>
      <w:r>
        <w:rPr>
          <w:color w:val="231F20"/>
          <w:w w:val="105"/>
        </w:rPr>
        <w:t>như vậy</w:t>
      </w:r>
      <w:r>
        <w:rPr>
          <w:color w:val="231F20"/>
          <w:spacing w:val="19"/>
          <w:w w:val="105"/>
        </w:rPr>
        <w:t> </w:t>
      </w:r>
      <w:r>
        <w:rPr>
          <w:color w:val="231F20"/>
          <w:w w:val="105"/>
        </w:rPr>
        <w:t>trong</w:t>
      </w:r>
      <w:r>
        <w:rPr>
          <w:color w:val="231F20"/>
          <w:spacing w:val="19"/>
          <w:w w:val="105"/>
        </w:rPr>
        <w:t> </w:t>
      </w:r>
      <w:r>
        <w:rPr>
          <w:color w:val="231F20"/>
          <w:w w:val="105"/>
        </w:rPr>
        <w:t>tu</w:t>
      </w:r>
      <w:r>
        <w:rPr>
          <w:color w:val="231F20"/>
          <w:spacing w:val="18"/>
          <w:w w:val="105"/>
        </w:rPr>
        <w:t> </w:t>
      </w:r>
      <w:r>
        <w:rPr>
          <w:color w:val="231F20"/>
          <w:w w:val="105"/>
        </w:rPr>
        <w:t>hành</w:t>
      </w:r>
      <w:r>
        <w:rPr>
          <w:color w:val="231F20"/>
          <w:spacing w:val="18"/>
          <w:w w:val="105"/>
        </w:rPr>
        <w:t> </w:t>
      </w:r>
      <w:r>
        <w:rPr>
          <w:color w:val="231F20"/>
          <w:w w:val="105"/>
        </w:rPr>
        <w:t>họ</w:t>
      </w:r>
      <w:r>
        <w:rPr>
          <w:color w:val="231F20"/>
          <w:spacing w:val="19"/>
          <w:w w:val="105"/>
        </w:rPr>
        <w:t> </w:t>
      </w:r>
      <w:r>
        <w:rPr>
          <w:color w:val="231F20"/>
          <w:w w:val="105"/>
        </w:rPr>
        <w:t>chỉ</w:t>
      </w:r>
      <w:r>
        <w:rPr>
          <w:color w:val="231F20"/>
          <w:spacing w:val="18"/>
          <w:w w:val="105"/>
        </w:rPr>
        <w:t> </w:t>
      </w:r>
      <w:r>
        <w:rPr>
          <w:color w:val="231F20"/>
          <w:w w:val="105"/>
        </w:rPr>
        <w:t>có</w:t>
      </w:r>
      <w:r>
        <w:rPr>
          <w:color w:val="231F20"/>
          <w:spacing w:val="18"/>
          <w:w w:val="105"/>
        </w:rPr>
        <w:t> </w:t>
      </w:r>
      <w:r>
        <w:rPr>
          <w:color w:val="231F20"/>
          <w:w w:val="105"/>
        </w:rPr>
        <w:t>phiền</w:t>
      </w:r>
      <w:r>
        <w:rPr>
          <w:color w:val="231F20"/>
          <w:spacing w:val="18"/>
          <w:w w:val="105"/>
        </w:rPr>
        <w:t> </w:t>
      </w:r>
      <w:r>
        <w:rPr>
          <w:color w:val="231F20"/>
          <w:w w:val="105"/>
        </w:rPr>
        <w:t>não,</w:t>
      </w:r>
      <w:r>
        <w:rPr>
          <w:color w:val="231F20"/>
          <w:spacing w:val="19"/>
          <w:w w:val="105"/>
        </w:rPr>
        <w:t> </w:t>
      </w:r>
      <w:r>
        <w:rPr>
          <w:color w:val="231F20"/>
          <w:w w:val="105"/>
        </w:rPr>
        <w:t>không</w:t>
      </w:r>
      <w:r>
        <w:rPr>
          <w:color w:val="231F20"/>
          <w:spacing w:val="19"/>
          <w:w w:val="105"/>
        </w:rPr>
        <w:t> </w:t>
      </w:r>
      <w:r>
        <w:rPr>
          <w:color w:val="231F20"/>
          <w:w w:val="105"/>
        </w:rPr>
        <w:t>phải</w:t>
      </w:r>
      <w:r>
        <w:rPr>
          <w:color w:val="231F20"/>
          <w:spacing w:val="19"/>
          <w:w w:val="105"/>
        </w:rPr>
        <w:t> </w:t>
      </w:r>
      <w:r>
        <w:rPr>
          <w:color w:val="231F20"/>
          <w:w w:val="105"/>
        </w:rPr>
        <w:t>là</w:t>
      </w:r>
      <w:r>
        <w:rPr>
          <w:color w:val="231F20"/>
          <w:spacing w:val="19"/>
          <w:w w:val="105"/>
        </w:rPr>
        <w:t> </w:t>
      </w:r>
      <w:r>
        <w:rPr>
          <w:color w:val="231F20"/>
          <w:spacing w:val="-5"/>
          <w:w w:val="105"/>
        </w:rPr>
        <w:t>Tam</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8"/>
      </w:pPr>
      <w:r>
        <w:rPr>
          <w:color w:val="231F20"/>
          <w:spacing w:val="-2"/>
          <w:w w:val="105"/>
        </w:rPr>
        <w:t>muội.</w:t>
      </w:r>
      <w:r>
        <w:rPr>
          <w:color w:val="231F20"/>
          <w:spacing w:val="-19"/>
          <w:w w:val="105"/>
        </w:rPr>
        <w:t> </w:t>
      </w:r>
      <w:r>
        <w:rPr>
          <w:color w:val="231F20"/>
          <w:spacing w:val="-2"/>
          <w:w w:val="105"/>
        </w:rPr>
        <w:t>Tam</w:t>
      </w:r>
      <w:r>
        <w:rPr>
          <w:color w:val="231F20"/>
          <w:spacing w:val="-19"/>
          <w:w w:val="105"/>
        </w:rPr>
        <w:t> </w:t>
      </w:r>
      <w:r>
        <w:rPr>
          <w:color w:val="231F20"/>
          <w:spacing w:val="-2"/>
          <w:w w:val="105"/>
        </w:rPr>
        <w:t>muội</w:t>
      </w:r>
      <w:r>
        <w:rPr>
          <w:color w:val="231F20"/>
          <w:spacing w:val="-19"/>
          <w:w w:val="105"/>
        </w:rPr>
        <w:t> </w:t>
      </w:r>
      <w:r>
        <w:rPr>
          <w:color w:val="231F20"/>
          <w:spacing w:val="-2"/>
          <w:w w:val="105"/>
        </w:rPr>
        <w:t>là</w:t>
      </w:r>
      <w:r>
        <w:rPr>
          <w:color w:val="231F20"/>
          <w:spacing w:val="-17"/>
          <w:w w:val="105"/>
        </w:rPr>
        <w:t> </w:t>
      </w:r>
      <w:r>
        <w:rPr>
          <w:color w:val="231F20"/>
          <w:spacing w:val="-2"/>
          <w:w w:val="105"/>
        </w:rPr>
        <w:t>thanh</w:t>
      </w:r>
      <w:r>
        <w:rPr>
          <w:color w:val="231F20"/>
          <w:spacing w:val="-19"/>
          <w:w w:val="105"/>
        </w:rPr>
        <w:t> </w:t>
      </w:r>
      <w:r>
        <w:rPr>
          <w:color w:val="231F20"/>
          <w:spacing w:val="-2"/>
          <w:w w:val="105"/>
        </w:rPr>
        <w:t>tịnh</w:t>
      </w:r>
      <w:r>
        <w:rPr>
          <w:color w:val="231F20"/>
          <w:spacing w:val="-19"/>
          <w:w w:val="105"/>
        </w:rPr>
        <w:t> </w:t>
      </w:r>
      <w:r>
        <w:rPr>
          <w:color w:val="231F20"/>
          <w:spacing w:val="-2"/>
          <w:w w:val="105"/>
        </w:rPr>
        <w:t>tâm.</w:t>
      </w:r>
      <w:r>
        <w:rPr>
          <w:color w:val="231F20"/>
          <w:spacing w:val="-19"/>
          <w:w w:val="105"/>
        </w:rPr>
        <w:t> </w:t>
      </w:r>
      <w:r>
        <w:rPr>
          <w:color w:val="231F20"/>
          <w:spacing w:val="-2"/>
          <w:w w:val="105"/>
        </w:rPr>
        <w:t>Họ</w:t>
      </w:r>
      <w:r>
        <w:rPr>
          <w:color w:val="231F20"/>
          <w:spacing w:val="-17"/>
          <w:w w:val="105"/>
        </w:rPr>
        <w:t> </w:t>
      </w:r>
      <w:r>
        <w:rPr>
          <w:color w:val="231F20"/>
          <w:spacing w:val="-2"/>
          <w:w w:val="105"/>
        </w:rPr>
        <w:t>không</w:t>
      </w:r>
      <w:r>
        <w:rPr>
          <w:color w:val="231F20"/>
          <w:spacing w:val="-19"/>
          <w:w w:val="105"/>
        </w:rPr>
        <w:t> </w:t>
      </w:r>
      <w:r>
        <w:rPr>
          <w:color w:val="231F20"/>
          <w:spacing w:val="-2"/>
          <w:w w:val="105"/>
        </w:rPr>
        <w:t>phải</w:t>
      </w:r>
      <w:r>
        <w:rPr>
          <w:color w:val="231F20"/>
          <w:spacing w:val="-17"/>
          <w:w w:val="105"/>
        </w:rPr>
        <w:t> </w:t>
      </w:r>
      <w:r>
        <w:rPr>
          <w:color w:val="231F20"/>
          <w:spacing w:val="-2"/>
          <w:w w:val="105"/>
        </w:rPr>
        <w:t>Tam</w:t>
      </w:r>
      <w:r>
        <w:rPr>
          <w:color w:val="231F20"/>
          <w:spacing w:val="-19"/>
          <w:w w:val="105"/>
        </w:rPr>
        <w:t> </w:t>
      </w:r>
      <w:r>
        <w:rPr>
          <w:color w:val="231F20"/>
          <w:spacing w:val="-2"/>
          <w:w w:val="105"/>
        </w:rPr>
        <w:t>muội </w:t>
      </w:r>
      <w:r>
        <w:rPr>
          <w:color w:val="231F20"/>
          <w:w w:val="105"/>
        </w:rPr>
        <w:t>cũng</w:t>
      </w:r>
      <w:r>
        <w:rPr>
          <w:color w:val="231F20"/>
          <w:spacing w:val="-3"/>
          <w:w w:val="105"/>
        </w:rPr>
        <w:t> </w:t>
      </w:r>
      <w:r>
        <w:rPr>
          <w:color w:val="231F20"/>
          <w:w w:val="105"/>
        </w:rPr>
        <w:t>không</w:t>
      </w:r>
      <w:r>
        <w:rPr>
          <w:color w:val="231F20"/>
          <w:spacing w:val="-3"/>
          <w:w w:val="105"/>
        </w:rPr>
        <w:t> </w:t>
      </w:r>
      <w:r>
        <w:rPr>
          <w:color w:val="231F20"/>
          <w:w w:val="105"/>
        </w:rPr>
        <w:t>phải</w:t>
      </w:r>
      <w:r>
        <w:rPr>
          <w:color w:val="231F20"/>
          <w:spacing w:val="-3"/>
          <w:w w:val="105"/>
        </w:rPr>
        <w:t> </w:t>
      </w:r>
      <w:r>
        <w:rPr>
          <w:color w:val="231F20"/>
          <w:w w:val="105"/>
        </w:rPr>
        <w:t>trí</w:t>
      </w:r>
      <w:r>
        <w:rPr>
          <w:color w:val="231F20"/>
          <w:spacing w:val="-4"/>
          <w:w w:val="105"/>
        </w:rPr>
        <w:t> </w:t>
      </w:r>
      <w:r>
        <w:rPr>
          <w:color w:val="231F20"/>
          <w:w w:val="105"/>
        </w:rPr>
        <w:t>tuệ,</w:t>
      </w:r>
      <w:r>
        <w:rPr>
          <w:color w:val="231F20"/>
          <w:spacing w:val="-3"/>
          <w:w w:val="105"/>
        </w:rPr>
        <w:t> </w:t>
      </w:r>
      <w:r>
        <w:rPr>
          <w:color w:val="231F20"/>
          <w:w w:val="105"/>
        </w:rPr>
        <w:t>mà</w:t>
      </w:r>
      <w:r>
        <w:rPr>
          <w:color w:val="231F20"/>
          <w:spacing w:val="-3"/>
          <w:w w:val="105"/>
        </w:rPr>
        <w:t> </w:t>
      </w:r>
      <w:r>
        <w:rPr>
          <w:color w:val="231F20"/>
          <w:w w:val="105"/>
        </w:rPr>
        <w:t>sinh</w:t>
      </w:r>
      <w:r>
        <w:rPr>
          <w:color w:val="231F20"/>
          <w:spacing w:val="-3"/>
          <w:w w:val="105"/>
        </w:rPr>
        <w:t> </w:t>
      </w:r>
      <w:r>
        <w:rPr>
          <w:color w:val="231F20"/>
          <w:w w:val="105"/>
        </w:rPr>
        <w:t>phiền</w:t>
      </w:r>
      <w:r>
        <w:rPr>
          <w:color w:val="231F20"/>
          <w:spacing w:val="-3"/>
          <w:w w:val="105"/>
        </w:rPr>
        <w:t> </w:t>
      </w:r>
      <w:r>
        <w:rPr>
          <w:color w:val="231F20"/>
          <w:w w:val="105"/>
        </w:rPr>
        <w:t>não,</w:t>
      </w:r>
      <w:r>
        <w:rPr>
          <w:color w:val="231F20"/>
          <w:spacing w:val="-3"/>
          <w:w w:val="105"/>
        </w:rPr>
        <w:t> </w:t>
      </w:r>
      <w:r>
        <w:rPr>
          <w:color w:val="231F20"/>
          <w:w w:val="105"/>
        </w:rPr>
        <w:t>còn</w:t>
      </w:r>
      <w:r>
        <w:rPr>
          <w:color w:val="231F20"/>
          <w:spacing w:val="-3"/>
          <w:w w:val="105"/>
        </w:rPr>
        <w:t> </w:t>
      </w:r>
      <w:r>
        <w:rPr>
          <w:color w:val="231F20"/>
          <w:w w:val="105"/>
        </w:rPr>
        <w:t>tự</w:t>
      </w:r>
      <w:r>
        <w:rPr>
          <w:color w:val="231F20"/>
          <w:spacing w:val="-3"/>
          <w:w w:val="105"/>
        </w:rPr>
        <w:t> </w:t>
      </w:r>
      <w:r>
        <w:rPr>
          <w:color w:val="231F20"/>
          <w:w w:val="105"/>
        </w:rPr>
        <w:t>cho</w:t>
      </w:r>
      <w:r>
        <w:rPr>
          <w:color w:val="231F20"/>
          <w:spacing w:val="-3"/>
          <w:w w:val="105"/>
        </w:rPr>
        <w:t> </w:t>
      </w:r>
      <w:r>
        <w:rPr>
          <w:color w:val="231F20"/>
          <w:w w:val="105"/>
        </w:rPr>
        <w:t>rằng mình rất cao, cao hơn người một bậc, người khác không được như mình. Tâm ngạo mạn sinh khởi, như vậy là sai.</w:t>
      </w:r>
    </w:p>
    <w:p>
      <w:pPr>
        <w:pStyle w:val="BodyText"/>
        <w:spacing w:line="309" w:lineRule="auto" w:before="149"/>
        <w:ind w:left="103" w:right="403" w:firstLine="453"/>
      </w:pPr>
      <w:r>
        <w:rPr>
          <w:color w:val="231F20"/>
          <w:w w:val="105"/>
        </w:rPr>
        <w:t>Phương pháp tu hành này, chính là những gì ngày nay chúng ta nói. Họ đang học Phật học, chứ không phải là học Phật.</w:t>
      </w:r>
      <w:r>
        <w:rPr>
          <w:color w:val="231F20"/>
          <w:spacing w:val="-11"/>
          <w:w w:val="105"/>
        </w:rPr>
        <w:t> </w:t>
      </w:r>
      <w:r>
        <w:rPr>
          <w:color w:val="231F20"/>
          <w:w w:val="105"/>
        </w:rPr>
        <w:t>Học</w:t>
      </w:r>
      <w:r>
        <w:rPr>
          <w:color w:val="231F20"/>
          <w:spacing w:val="-11"/>
          <w:w w:val="105"/>
        </w:rPr>
        <w:t> </w:t>
      </w:r>
      <w:r>
        <w:rPr>
          <w:color w:val="231F20"/>
          <w:w w:val="105"/>
        </w:rPr>
        <w:t>không</w:t>
      </w:r>
      <w:r>
        <w:rPr>
          <w:color w:val="231F20"/>
          <w:spacing w:val="-11"/>
          <w:w w:val="105"/>
        </w:rPr>
        <w:t> </w:t>
      </w:r>
      <w:r>
        <w:rPr>
          <w:color w:val="231F20"/>
          <w:w w:val="105"/>
        </w:rPr>
        <w:t>tệ,</w:t>
      </w:r>
      <w:r>
        <w:rPr>
          <w:color w:val="231F20"/>
          <w:spacing w:val="-11"/>
          <w:w w:val="105"/>
        </w:rPr>
        <w:t> </w:t>
      </w:r>
      <w:r>
        <w:rPr>
          <w:color w:val="231F20"/>
          <w:w w:val="105"/>
        </w:rPr>
        <w:t>có</w:t>
      </w:r>
      <w:r>
        <w:rPr>
          <w:color w:val="231F20"/>
          <w:spacing w:val="-11"/>
          <w:w w:val="105"/>
        </w:rPr>
        <w:t> </w:t>
      </w:r>
      <w:r>
        <w:rPr>
          <w:color w:val="231F20"/>
          <w:w w:val="105"/>
        </w:rPr>
        <w:t>thể</w:t>
      </w:r>
      <w:r>
        <w:rPr>
          <w:color w:val="231F20"/>
          <w:spacing w:val="-11"/>
          <w:w w:val="105"/>
        </w:rPr>
        <w:t> </w:t>
      </w:r>
      <w:r>
        <w:rPr>
          <w:color w:val="231F20"/>
          <w:w w:val="105"/>
        </w:rPr>
        <w:t>nói</w:t>
      </w:r>
      <w:r>
        <w:rPr>
          <w:color w:val="231F20"/>
          <w:spacing w:val="-11"/>
          <w:w w:val="105"/>
        </w:rPr>
        <w:t> </w:t>
      </w:r>
      <w:r>
        <w:rPr>
          <w:color w:val="231F20"/>
          <w:w w:val="105"/>
        </w:rPr>
        <w:t>huênh</w:t>
      </w:r>
      <w:r>
        <w:rPr>
          <w:color w:val="231F20"/>
          <w:spacing w:val="-11"/>
          <w:w w:val="105"/>
        </w:rPr>
        <w:t> </w:t>
      </w:r>
      <w:r>
        <w:rPr>
          <w:color w:val="231F20"/>
          <w:w w:val="105"/>
        </w:rPr>
        <w:t>hoang</w:t>
      </w:r>
      <w:r>
        <w:rPr>
          <w:color w:val="231F20"/>
          <w:spacing w:val="-11"/>
          <w:w w:val="105"/>
        </w:rPr>
        <w:t> </w:t>
      </w:r>
      <w:r>
        <w:rPr>
          <w:color w:val="231F20"/>
          <w:w w:val="105"/>
        </w:rPr>
        <w:t>khoác</w:t>
      </w:r>
      <w:r>
        <w:rPr>
          <w:color w:val="231F20"/>
          <w:spacing w:val="-11"/>
          <w:w w:val="105"/>
        </w:rPr>
        <w:t> </w:t>
      </w:r>
      <w:r>
        <w:rPr>
          <w:color w:val="231F20"/>
          <w:w w:val="105"/>
        </w:rPr>
        <w:t>lác,</w:t>
      </w:r>
      <w:r>
        <w:rPr>
          <w:color w:val="231F20"/>
          <w:spacing w:val="-11"/>
          <w:w w:val="105"/>
        </w:rPr>
        <w:t> </w:t>
      </w:r>
      <w:r>
        <w:rPr>
          <w:color w:val="231F20"/>
          <w:w w:val="105"/>
        </w:rPr>
        <w:t>thậm chí</w:t>
      </w:r>
      <w:r>
        <w:rPr>
          <w:color w:val="231F20"/>
          <w:spacing w:val="-9"/>
          <w:w w:val="105"/>
        </w:rPr>
        <w:t> </w:t>
      </w:r>
      <w:r>
        <w:rPr>
          <w:color w:val="231F20"/>
          <w:w w:val="105"/>
        </w:rPr>
        <w:t>viết</w:t>
      </w:r>
      <w:r>
        <w:rPr>
          <w:color w:val="231F20"/>
          <w:spacing w:val="-9"/>
          <w:w w:val="105"/>
        </w:rPr>
        <w:t> </w:t>
      </w:r>
      <w:r>
        <w:rPr>
          <w:color w:val="231F20"/>
          <w:w w:val="105"/>
        </w:rPr>
        <w:t>về</w:t>
      </w:r>
      <w:r>
        <w:rPr>
          <w:color w:val="231F20"/>
          <w:spacing w:val="-9"/>
          <w:w w:val="105"/>
        </w:rPr>
        <w:t> </w:t>
      </w:r>
      <w:r>
        <w:rPr>
          <w:color w:val="231F20"/>
          <w:w w:val="105"/>
        </w:rPr>
        <w:t>bản</w:t>
      </w:r>
      <w:r>
        <w:rPr>
          <w:color w:val="231F20"/>
          <w:spacing w:val="-9"/>
          <w:w w:val="105"/>
        </w:rPr>
        <w:t> </w:t>
      </w:r>
      <w:r>
        <w:rPr>
          <w:color w:val="231F20"/>
          <w:w w:val="105"/>
        </w:rPr>
        <w:t>thân.</w:t>
      </w:r>
      <w:r>
        <w:rPr>
          <w:color w:val="231F20"/>
          <w:spacing w:val="-9"/>
          <w:w w:val="105"/>
        </w:rPr>
        <w:t> </w:t>
      </w:r>
      <w:r>
        <w:rPr>
          <w:color w:val="231F20"/>
          <w:w w:val="105"/>
        </w:rPr>
        <w:t>Phiền</w:t>
      </w:r>
      <w:r>
        <w:rPr>
          <w:color w:val="231F20"/>
          <w:spacing w:val="-9"/>
          <w:w w:val="105"/>
        </w:rPr>
        <w:t> </w:t>
      </w:r>
      <w:r>
        <w:rPr>
          <w:color w:val="231F20"/>
          <w:w w:val="105"/>
        </w:rPr>
        <w:t>não</w:t>
      </w:r>
      <w:r>
        <w:rPr>
          <w:color w:val="231F20"/>
          <w:spacing w:val="-9"/>
          <w:w w:val="105"/>
        </w:rPr>
        <w:t> </w:t>
      </w:r>
      <w:r>
        <w:rPr>
          <w:color w:val="231F20"/>
          <w:w w:val="105"/>
        </w:rPr>
        <w:t>tập</w:t>
      </w:r>
      <w:r>
        <w:rPr>
          <w:color w:val="231F20"/>
          <w:spacing w:val="-9"/>
          <w:w w:val="105"/>
        </w:rPr>
        <w:t> </w:t>
      </w:r>
      <w:r>
        <w:rPr>
          <w:color w:val="231F20"/>
          <w:w w:val="105"/>
        </w:rPr>
        <w:t>khí</w:t>
      </w:r>
      <w:r>
        <w:rPr>
          <w:color w:val="231F20"/>
          <w:spacing w:val="-9"/>
          <w:w w:val="105"/>
        </w:rPr>
        <w:t> </w:t>
      </w:r>
      <w:r>
        <w:rPr>
          <w:color w:val="231F20"/>
          <w:w w:val="105"/>
        </w:rPr>
        <w:t>một</w:t>
      </w:r>
      <w:r>
        <w:rPr>
          <w:color w:val="231F20"/>
          <w:spacing w:val="-9"/>
          <w:w w:val="105"/>
        </w:rPr>
        <w:t> </w:t>
      </w:r>
      <w:r>
        <w:rPr>
          <w:color w:val="231F20"/>
          <w:w w:val="105"/>
        </w:rPr>
        <w:t>chút</w:t>
      </w:r>
      <w:r>
        <w:rPr>
          <w:color w:val="231F20"/>
          <w:spacing w:val="-9"/>
          <w:w w:val="105"/>
        </w:rPr>
        <w:t> </w:t>
      </w:r>
      <w:r>
        <w:rPr>
          <w:color w:val="231F20"/>
          <w:w w:val="105"/>
        </w:rPr>
        <w:t>cũng</w:t>
      </w:r>
      <w:r>
        <w:rPr>
          <w:color w:val="231F20"/>
          <w:spacing w:val="-9"/>
          <w:w w:val="105"/>
        </w:rPr>
        <w:t> </w:t>
      </w:r>
      <w:r>
        <w:rPr>
          <w:color w:val="231F20"/>
          <w:w w:val="105"/>
        </w:rPr>
        <w:t>không sửa</w:t>
      </w:r>
      <w:r>
        <w:rPr>
          <w:color w:val="231F20"/>
          <w:spacing w:val="-23"/>
          <w:w w:val="105"/>
        </w:rPr>
        <w:t> </w:t>
      </w:r>
      <w:r>
        <w:rPr>
          <w:color w:val="231F20"/>
          <w:w w:val="105"/>
        </w:rPr>
        <w:t>đổi,</w:t>
      </w:r>
      <w:r>
        <w:rPr>
          <w:color w:val="231F20"/>
          <w:spacing w:val="-22"/>
          <w:w w:val="105"/>
        </w:rPr>
        <w:t> </w:t>
      </w:r>
      <w:r>
        <w:rPr>
          <w:color w:val="231F20"/>
          <w:w w:val="105"/>
        </w:rPr>
        <w:t>đây</w:t>
      </w:r>
      <w:r>
        <w:rPr>
          <w:color w:val="231F20"/>
          <w:spacing w:val="-22"/>
          <w:w w:val="105"/>
        </w:rPr>
        <w:t> </w:t>
      </w:r>
      <w:r>
        <w:rPr>
          <w:color w:val="231F20"/>
          <w:w w:val="105"/>
        </w:rPr>
        <w:t>là</w:t>
      </w:r>
      <w:r>
        <w:rPr>
          <w:color w:val="231F20"/>
          <w:spacing w:val="-23"/>
          <w:w w:val="105"/>
        </w:rPr>
        <w:t> </w:t>
      </w:r>
      <w:r>
        <w:rPr>
          <w:color w:val="231F20"/>
          <w:w w:val="105"/>
        </w:rPr>
        <w:t>Phật</w:t>
      </w:r>
      <w:r>
        <w:rPr>
          <w:color w:val="231F20"/>
          <w:spacing w:val="-22"/>
          <w:w w:val="105"/>
        </w:rPr>
        <w:t> </w:t>
      </w:r>
      <w:r>
        <w:rPr>
          <w:color w:val="231F20"/>
          <w:w w:val="105"/>
        </w:rPr>
        <w:t>học.</w:t>
      </w:r>
      <w:r>
        <w:rPr>
          <w:color w:val="231F20"/>
          <w:spacing w:val="-22"/>
          <w:w w:val="105"/>
        </w:rPr>
        <w:t> </w:t>
      </w:r>
      <w:r>
        <w:rPr>
          <w:color w:val="231F20"/>
          <w:w w:val="105"/>
        </w:rPr>
        <w:t>Còn</w:t>
      </w:r>
      <w:r>
        <w:rPr>
          <w:color w:val="231F20"/>
          <w:spacing w:val="-23"/>
          <w:w w:val="105"/>
        </w:rPr>
        <w:t> </w:t>
      </w:r>
      <w:r>
        <w:rPr>
          <w:color w:val="231F20"/>
          <w:w w:val="105"/>
        </w:rPr>
        <w:t>người</w:t>
      </w:r>
      <w:r>
        <w:rPr>
          <w:color w:val="231F20"/>
          <w:spacing w:val="-22"/>
          <w:w w:val="105"/>
        </w:rPr>
        <w:t> </w:t>
      </w:r>
      <w:r>
        <w:rPr>
          <w:color w:val="231F20"/>
          <w:w w:val="105"/>
        </w:rPr>
        <w:t>học</w:t>
      </w:r>
      <w:r>
        <w:rPr>
          <w:color w:val="231F20"/>
          <w:spacing w:val="-22"/>
          <w:w w:val="105"/>
        </w:rPr>
        <w:t> </w:t>
      </w:r>
      <w:r>
        <w:rPr>
          <w:color w:val="231F20"/>
          <w:w w:val="105"/>
        </w:rPr>
        <w:t>Phật</w:t>
      </w:r>
      <w:r>
        <w:rPr>
          <w:color w:val="231F20"/>
          <w:spacing w:val="-23"/>
          <w:w w:val="105"/>
        </w:rPr>
        <w:t> </w:t>
      </w:r>
      <w:r>
        <w:rPr>
          <w:color w:val="231F20"/>
          <w:w w:val="105"/>
        </w:rPr>
        <w:t>không</w:t>
      </w:r>
      <w:r>
        <w:rPr>
          <w:color w:val="231F20"/>
          <w:spacing w:val="-22"/>
          <w:w w:val="105"/>
        </w:rPr>
        <w:t> </w:t>
      </w:r>
      <w:r>
        <w:rPr>
          <w:color w:val="231F20"/>
          <w:w w:val="105"/>
        </w:rPr>
        <w:t>như</w:t>
      </w:r>
      <w:r>
        <w:rPr>
          <w:color w:val="231F20"/>
          <w:spacing w:val="-22"/>
          <w:w w:val="105"/>
        </w:rPr>
        <w:t> </w:t>
      </w:r>
      <w:r>
        <w:rPr>
          <w:color w:val="231F20"/>
          <w:w w:val="105"/>
        </w:rPr>
        <w:t>vậy. Người học Phật là phải chuyển phiền não thành Bồ đề. Tại sao</w:t>
      </w:r>
      <w:r>
        <w:rPr>
          <w:color w:val="231F20"/>
          <w:spacing w:val="-13"/>
          <w:w w:val="105"/>
        </w:rPr>
        <w:t> </w:t>
      </w:r>
      <w:r>
        <w:rPr>
          <w:color w:val="231F20"/>
          <w:w w:val="105"/>
        </w:rPr>
        <w:t>ta</w:t>
      </w:r>
      <w:r>
        <w:rPr>
          <w:color w:val="231F20"/>
          <w:spacing w:val="-14"/>
          <w:w w:val="105"/>
        </w:rPr>
        <w:t> </w:t>
      </w:r>
      <w:r>
        <w:rPr>
          <w:color w:val="231F20"/>
          <w:w w:val="105"/>
        </w:rPr>
        <w:t>chuyển</w:t>
      </w:r>
      <w:r>
        <w:rPr>
          <w:color w:val="231F20"/>
          <w:spacing w:val="-13"/>
          <w:w w:val="105"/>
        </w:rPr>
        <w:t> </w:t>
      </w:r>
      <w:r>
        <w:rPr>
          <w:color w:val="231F20"/>
          <w:w w:val="105"/>
        </w:rPr>
        <w:t>không</w:t>
      </w:r>
      <w:r>
        <w:rPr>
          <w:color w:val="231F20"/>
          <w:spacing w:val="-14"/>
          <w:w w:val="105"/>
        </w:rPr>
        <w:t> </w:t>
      </w:r>
      <w:r>
        <w:rPr>
          <w:color w:val="231F20"/>
          <w:w w:val="105"/>
        </w:rPr>
        <w:t>được?</w:t>
      </w:r>
      <w:r>
        <w:rPr>
          <w:color w:val="231F20"/>
          <w:spacing w:val="-13"/>
          <w:w w:val="105"/>
        </w:rPr>
        <w:t> </w:t>
      </w:r>
      <w:r>
        <w:rPr>
          <w:color w:val="231F20"/>
          <w:w w:val="105"/>
        </w:rPr>
        <w:t>Buông</w:t>
      </w:r>
      <w:r>
        <w:rPr>
          <w:color w:val="231F20"/>
          <w:spacing w:val="-14"/>
          <w:w w:val="105"/>
        </w:rPr>
        <w:t> </w:t>
      </w:r>
      <w:r>
        <w:rPr>
          <w:color w:val="231F20"/>
          <w:w w:val="105"/>
        </w:rPr>
        <w:t>bỏ</w:t>
      </w:r>
      <w:r>
        <w:rPr>
          <w:color w:val="231F20"/>
          <w:spacing w:val="-14"/>
          <w:w w:val="105"/>
        </w:rPr>
        <w:t> </w:t>
      </w:r>
      <w:r>
        <w:rPr>
          <w:color w:val="231F20"/>
          <w:w w:val="105"/>
        </w:rPr>
        <w:t>là</w:t>
      </w:r>
      <w:r>
        <w:rPr>
          <w:color w:val="231F20"/>
          <w:spacing w:val="-13"/>
          <w:w w:val="105"/>
        </w:rPr>
        <w:t> </w:t>
      </w:r>
      <w:r>
        <w:rPr>
          <w:color w:val="231F20"/>
          <w:w w:val="105"/>
        </w:rPr>
        <w:t>chuyển</w:t>
      </w:r>
      <w:r>
        <w:rPr>
          <w:color w:val="231F20"/>
          <w:spacing w:val="-13"/>
          <w:w w:val="105"/>
        </w:rPr>
        <w:t> </w:t>
      </w:r>
      <w:r>
        <w:rPr>
          <w:color w:val="231F20"/>
          <w:w w:val="105"/>
        </w:rPr>
        <w:t>được.</w:t>
      </w:r>
      <w:r>
        <w:rPr>
          <w:color w:val="231F20"/>
          <w:spacing w:val="-13"/>
          <w:w w:val="105"/>
        </w:rPr>
        <w:t> </w:t>
      </w:r>
      <w:r>
        <w:rPr>
          <w:color w:val="231F20"/>
          <w:w w:val="105"/>
        </w:rPr>
        <w:t>Đoạn Pháp tính dung thông này, hiện tại trong lượng tử lực học có</w:t>
      </w:r>
      <w:r>
        <w:rPr>
          <w:color w:val="231F20"/>
          <w:spacing w:val="-14"/>
          <w:w w:val="105"/>
        </w:rPr>
        <w:t> </w:t>
      </w:r>
      <w:r>
        <w:rPr>
          <w:color w:val="231F20"/>
          <w:w w:val="105"/>
        </w:rPr>
        <w:t>nói</w:t>
      </w:r>
      <w:r>
        <w:rPr>
          <w:color w:val="231F20"/>
          <w:spacing w:val="-14"/>
          <w:w w:val="105"/>
        </w:rPr>
        <w:t> </w:t>
      </w:r>
      <w:r>
        <w:rPr>
          <w:color w:val="231F20"/>
          <w:w w:val="105"/>
        </w:rPr>
        <w:t>đến.</w:t>
      </w:r>
      <w:r>
        <w:rPr>
          <w:color w:val="231F20"/>
          <w:spacing w:val="-14"/>
          <w:w w:val="105"/>
        </w:rPr>
        <w:t> </w:t>
      </w:r>
      <w:r>
        <w:rPr>
          <w:color w:val="231F20"/>
          <w:w w:val="105"/>
        </w:rPr>
        <w:t>Họ</w:t>
      </w:r>
      <w:r>
        <w:rPr>
          <w:color w:val="231F20"/>
          <w:spacing w:val="-14"/>
          <w:w w:val="105"/>
        </w:rPr>
        <w:t> </w:t>
      </w:r>
      <w:r>
        <w:rPr>
          <w:color w:val="231F20"/>
          <w:w w:val="105"/>
        </w:rPr>
        <w:t>không</w:t>
      </w:r>
      <w:r>
        <w:rPr>
          <w:color w:val="231F20"/>
          <w:spacing w:val="-14"/>
          <w:w w:val="105"/>
        </w:rPr>
        <w:t> </w:t>
      </w:r>
      <w:r>
        <w:rPr>
          <w:color w:val="231F20"/>
          <w:w w:val="105"/>
        </w:rPr>
        <w:t>phải</w:t>
      </w:r>
      <w:r>
        <w:rPr>
          <w:color w:val="231F20"/>
          <w:spacing w:val="-14"/>
          <w:w w:val="105"/>
        </w:rPr>
        <w:t> </w:t>
      </w:r>
      <w:r>
        <w:rPr>
          <w:color w:val="231F20"/>
          <w:w w:val="105"/>
        </w:rPr>
        <w:t>nói</w:t>
      </w:r>
      <w:r>
        <w:rPr>
          <w:color w:val="231F20"/>
          <w:spacing w:val="-14"/>
          <w:w w:val="105"/>
        </w:rPr>
        <w:t> </w:t>
      </w:r>
      <w:r>
        <w:rPr>
          <w:color w:val="231F20"/>
          <w:w w:val="105"/>
        </w:rPr>
        <w:t>Pháp</w:t>
      </w:r>
      <w:r>
        <w:rPr>
          <w:color w:val="231F20"/>
          <w:spacing w:val="-14"/>
          <w:w w:val="105"/>
        </w:rPr>
        <w:t> </w:t>
      </w:r>
      <w:r>
        <w:rPr>
          <w:color w:val="231F20"/>
          <w:w w:val="105"/>
        </w:rPr>
        <w:t>tính</w:t>
      </w:r>
      <w:r>
        <w:rPr>
          <w:color w:val="231F20"/>
          <w:spacing w:val="-14"/>
          <w:w w:val="105"/>
        </w:rPr>
        <w:t> </w:t>
      </w:r>
      <w:r>
        <w:rPr>
          <w:color w:val="231F20"/>
          <w:w w:val="105"/>
        </w:rPr>
        <w:t>viên</w:t>
      </w:r>
      <w:r>
        <w:rPr>
          <w:color w:val="231F20"/>
          <w:spacing w:val="-14"/>
          <w:w w:val="105"/>
        </w:rPr>
        <w:t> </w:t>
      </w:r>
      <w:r>
        <w:rPr>
          <w:color w:val="231F20"/>
          <w:w w:val="105"/>
        </w:rPr>
        <w:t>dung,</w:t>
      </w:r>
      <w:r>
        <w:rPr>
          <w:color w:val="231F20"/>
          <w:spacing w:val="-14"/>
          <w:w w:val="105"/>
        </w:rPr>
        <w:t> </w:t>
      </w:r>
      <w:r>
        <w:rPr>
          <w:color w:val="231F20"/>
          <w:w w:val="105"/>
        </w:rPr>
        <w:t>nhưng</w:t>
      </w:r>
      <w:r>
        <w:rPr>
          <w:color w:val="231F20"/>
          <w:spacing w:val="-14"/>
          <w:w w:val="105"/>
        </w:rPr>
        <w:t> </w:t>
      </w:r>
      <w:r>
        <w:rPr>
          <w:color w:val="231F20"/>
          <w:w w:val="105"/>
        </w:rPr>
        <w:t>ý nghĩa hoàn toàn giống nhau.</w:t>
      </w:r>
    </w:p>
    <w:p>
      <w:pPr>
        <w:pStyle w:val="BodyText"/>
        <w:spacing w:line="309" w:lineRule="auto" w:before="161"/>
        <w:ind w:left="103" w:right="405" w:firstLine="453"/>
      </w:pPr>
      <w:r>
        <w:rPr>
          <w:color w:val="231F20"/>
          <w:w w:val="105"/>
        </w:rPr>
        <w:t>Quan</w:t>
      </w:r>
      <w:r>
        <w:rPr>
          <w:color w:val="231F20"/>
          <w:spacing w:val="-14"/>
          <w:w w:val="105"/>
        </w:rPr>
        <w:t> </w:t>
      </w:r>
      <w:r>
        <w:rPr>
          <w:color w:val="231F20"/>
          <w:w w:val="105"/>
        </w:rPr>
        <w:t>sát</w:t>
      </w:r>
      <w:r>
        <w:rPr>
          <w:color w:val="231F20"/>
          <w:spacing w:val="-14"/>
          <w:w w:val="105"/>
        </w:rPr>
        <w:t> </w:t>
      </w:r>
      <w:r>
        <w:rPr>
          <w:color w:val="231F20"/>
          <w:w w:val="105"/>
        </w:rPr>
        <w:t>của</w:t>
      </w:r>
      <w:r>
        <w:rPr>
          <w:color w:val="231F20"/>
          <w:spacing w:val="-14"/>
          <w:w w:val="105"/>
        </w:rPr>
        <w:t> </w:t>
      </w:r>
      <w:r>
        <w:rPr>
          <w:color w:val="231F20"/>
          <w:w w:val="105"/>
        </w:rPr>
        <w:t>các</w:t>
      </w:r>
      <w:r>
        <w:rPr>
          <w:color w:val="231F20"/>
          <w:spacing w:val="-14"/>
          <w:w w:val="105"/>
        </w:rPr>
        <w:t> </w:t>
      </w:r>
      <w:r>
        <w:rPr>
          <w:color w:val="231F20"/>
          <w:w w:val="105"/>
        </w:rPr>
        <w:t>nhà</w:t>
      </w:r>
      <w:r>
        <w:rPr>
          <w:color w:val="231F20"/>
          <w:spacing w:val="-14"/>
          <w:w w:val="105"/>
        </w:rPr>
        <w:t> </w:t>
      </w:r>
      <w:r>
        <w:rPr>
          <w:color w:val="231F20"/>
          <w:w w:val="105"/>
        </w:rPr>
        <w:t>lượng</w:t>
      </w:r>
      <w:r>
        <w:rPr>
          <w:color w:val="231F20"/>
          <w:spacing w:val="-14"/>
          <w:w w:val="105"/>
        </w:rPr>
        <w:t> </w:t>
      </w:r>
      <w:r>
        <w:rPr>
          <w:color w:val="231F20"/>
          <w:w w:val="105"/>
        </w:rPr>
        <w:t>tử</w:t>
      </w:r>
      <w:r>
        <w:rPr>
          <w:color w:val="231F20"/>
          <w:spacing w:val="-14"/>
          <w:w w:val="105"/>
        </w:rPr>
        <w:t> </w:t>
      </w:r>
      <w:r>
        <w:rPr>
          <w:color w:val="231F20"/>
          <w:w w:val="105"/>
        </w:rPr>
        <w:t>lực</w:t>
      </w:r>
      <w:r>
        <w:rPr>
          <w:color w:val="231F20"/>
          <w:spacing w:val="-14"/>
          <w:w w:val="105"/>
        </w:rPr>
        <w:t> </w:t>
      </w:r>
      <w:r>
        <w:rPr>
          <w:color w:val="231F20"/>
          <w:w w:val="105"/>
        </w:rPr>
        <w:t>học,</w:t>
      </w:r>
      <w:r>
        <w:rPr>
          <w:color w:val="231F20"/>
          <w:spacing w:val="-14"/>
          <w:w w:val="105"/>
        </w:rPr>
        <w:t> </w:t>
      </w:r>
      <w:r>
        <w:rPr>
          <w:color w:val="231F20"/>
          <w:w w:val="105"/>
        </w:rPr>
        <w:t>đã</w:t>
      </w:r>
      <w:r>
        <w:rPr>
          <w:color w:val="231F20"/>
          <w:spacing w:val="-14"/>
          <w:w w:val="105"/>
        </w:rPr>
        <w:t> </w:t>
      </w:r>
      <w:r>
        <w:rPr>
          <w:color w:val="231F20"/>
          <w:w w:val="105"/>
        </w:rPr>
        <w:t>được</w:t>
      </w:r>
      <w:r>
        <w:rPr>
          <w:color w:val="231F20"/>
          <w:spacing w:val="-14"/>
          <w:w w:val="105"/>
        </w:rPr>
        <w:t> </w:t>
      </w:r>
      <w:r>
        <w:rPr>
          <w:color w:val="231F20"/>
          <w:w w:val="105"/>
        </w:rPr>
        <w:t>khoa</w:t>
      </w:r>
      <w:r>
        <w:rPr>
          <w:color w:val="231F20"/>
          <w:spacing w:val="-14"/>
          <w:w w:val="105"/>
        </w:rPr>
        <w:t> </w:t>
      </w:r>
      <w:r>
        <w:rPr>
          <w:color w:val="231F20"/>
          <w:w w:val="105"/>
        </w:rPr>
        <w:t>học </w:t>
      </w:r>
      <w:r>
        <w:rPr>
          <w:color w:val="231F20"/>
          <w:w w:val="110"/>
        </w:rPr>
        <w:t>chứng minh, đó là hiện</w:t>
      </w:r>
      <w:r>
        <w:rPr>
          <w:color w:val="231F20"/>
          <w:spacing w:val="-1"/>
          <w:w w:val="110"/>
        </w:rPr>
        <w:t> </w:t>
      </w:r>
      <w:r>
        <w:rPr>
          <w:color w:val="231F20"/>
          <w:w w:val="110"/>
        </w:rPr>
        <w:t>tượng vật chất, là giả không</w:t>
      </w:r>
      <w:r>
        <w:rPr>
          <w:color w:val="231F20"/>
          <w:spacing w:val="-1"/>
          <w:w w:val="110"/>
        </w:rPr>
        <w:t> </w:t>
      </w:r>
      <w:r>
        <w:rPr>
          <w:color w:val="231F20"/>
          <w:w w:val="110"/>
        </w:rPr>
        <w:t>phải </w:t>
      </w:r>
      <w:r>
        <w:rPr>
          <w:color w:val="231F20"/>
          <w:w w:val="105"/>
        </w:rPr>
        <w:t>thật.</w:t>
      </w:r>
      <w:r>
        <w:rPr>
          <w:color w:val="231F20"/>
          <w:spacing w:val="-1"/>
          <w:w w:val="105"/>
        </w:rPr>
        <w:t> </w:t>
      </w:r>
      <w:r>
        <w:rPr>
          <w:color w:val="231F20"/>
          <w:w w:val="105"/>
        </w:rPr>
        <w:t>Vật</w:t>
      </w:r>
      <w:r>
        <w:rPr>
          <w:color w:val="231F20"/>
          <w:spacing w:val="-1"/>
          <w:w w:val="105"/>
        </w:rPr>
        <w:t> </w:t>
      </w:r>
      <w:r>
        <w:rPr>
          <w:color w:val="231F20"/>
          <w:w w:val="105"/>
        </w:rPr>
        <w:t>chất</w:t>
      </w:r>
      <w:r>
        <w:rPr>
          <w:color w:val="231F20"/>
          <w:spacing w:val="-1"/>
          <w:w w:val="105"/>
        </w:rPr>
        <w:t> </w:t>
      </w:r>
      <w:r>
        <w:rPr>
          <w:color w:val="231F20"/>
          <w:w w:val="105"/>
        </w:rPr>
        <w:t>là</w:t>
      </w:r>
      <w:r>
        <w:rPr>
          <w:color w:val="231F20"/>
          <w:spacing w:val="-1"/>
          <w:w w:val="105"/>
        </w:rPr>
        <w:t> </w:t>
      </w:r>
      <w:r>
        <w:rPr>
          <w:color w:val="231F20"/>
          <w:w w:val="105"/>
        </w:rPr>
        <w:t>gì?</w:t>
      </w:r>
      <w:r>
        <w:rPr>
          <w:color w:val="231F20"/>
          <w:spacing w:val="-1"/>
          <w:w w:val="105"/>
        </w:rPr>
        <w:t> </w:t>
      </w:r>
      <w:r>
        <w:rPr>
          <w:color w:val="231F20"/>
          <w:w w:val="105"/>
        </w:rPr>
        <w:t>Vật</w:t>
      </w:r>
      <w:r>
        <w:rPr>
          <w:color w:val="231F20"/>
          <w:spacing w:val="-1"/>
          <w:w w:val="105"/>
        </w:rPr>
        <w:t> </w:t>
      </w:r>
      <w:r>
        <w:rPr>
          <w:color w:val="231F20"/>
          <w:w w:val="105"/>
        </w:rPr>
        <w:t>chất</w:t>
      </w:r>
      <w:r>
        <w:rPr>
          <w:color w:val="231F20"/>
          <w:spacing w:val="-1"/>
          <w:w w:val="105"/>
        </w:rPr>
        <w:t> </w:t>
      </w:r>
      <w:r>
        <w:rPr>
          <w:color w:val="231F20"/>
          <w:w w:val="105"/>
        </w:rPr>
        <w:t>chính</w:t>
      </w:r>
      <w:r>
        <w:rPr>
          <w:color w:val="231F20"/>
          <w:spacing w:val="-1"/>
          <w:w w:val="105"/>
        </w:rPr>
        <w:t> </w:t>
      </w:r>
      <w:r>
        <w:rPr>
          <w:color w:val="231F20"/>
          <w:w w:val="105"/>
        </w:rPr>
        <w:t>là</w:t>
      </w:r>
      <w:r>
        <w:rPr>
          <w:color w:val="231F20"/>
          <w:spacing w:val="-1"/>
          <w:w w:val="105"/>
        </w:rPr>
        <w:t> </w:t>
      </w:r>
      <w:r>
        <w:rPr>
          <w:color w:val="231F20"/>
          <w:w w:val="105"/>
        </w:rPr>
        <w:t>lượng</w:t>
      </w:r>
      <w:r>
        <w:rPr>
          <w:color w:val="231F20"/>
          <w:spacing w:val="-1"/>
          <w:w w:val="105"/>
        </w:rPr>
        <w:t> </w:t>
      </w:r>
      <w:r>
        <w:rPr>
          <w:color w:val="231F20"/>
          <w:w w:val="105"/>
        </w:rPr>
        <w:t>tử.</w:t>
      </w:r>
      <w:r>
        <w:rPr>
          <w:color w:val="231F20"/>
          <w:spacing w:val="-1"/>
          <w:w w:val="105"/>
        </w:rPr>
        <w:t> </w:t>
      </w:r>
      <w:r>
        <w:rPr>
          <w:color w:val="231F20"/>
          <w:w w:val="105"/>
        </w:rPr>
        <w:t>Lượng</w:t>
      </w:r>
      <w:r>
        <w:rPr>
          <w:color w:val="231F20"/>
          <w:spacing w:val="-1"/>
          <w:w w:val="105"/>
        </w:rPr>
        <w:t> </w:t>
      </w:r>
      <w:r>
        <w:rPr>
          <w:color w:val="231F20"/>
          <w:w w:val="105"/>
        </w:rPr>
        <w:t>tử</w:t>
      </w:r>
      <w:r>
        <w:rPr>
          <w:color w:val="231F20"/>
          <w:spacing w:val="-1"/>
          <w:w w:val="105"/>
        </w:rPr>
        <w:t> </w:t>
      </w:r>
      <w:r>
        <w:rPr>
          <w:color w:val="231F20"/>
          <w:w w:val="105"/>
        </w:rPr>
        <w:t>là </w:t>
      </w:r>
      <w:r>
        <w:rPr>
          <w:color w:val="231F20"/>
          <w:spacing w:val="-2"/>
          <w:w w:val="110"/>
        </w:rPr>
        <w:t>tiểu</w:t>
      </w:r>
      <w:r>
        <w:rPr>
          <w:color w:val="231F20"/>
          <w:spacing w:val="-21"/>
          <w:w w:val="110"/>
        </w:rPr>
        <w:t> </w:t>
      </w:r>
      <w:r>
        <w:rPr>
          <w:color w:val="231F20"/>
          <w:spacing w:val="-2"/>
          <w:w w:val="110"/>
        </w:rPr>
        <w:t>quang</w:t>
      </w:r>
      <w:r>
        <w:rPr>
          <w:color w:val="231F20"/>
          <w:spacing w:val="-21"/>
          <w:w w:val="110"/>
        </w:rPr>
        <w:t> </w:t>
      </w:r>
      <w:r>
        <w:rPr>
          <w:color w:val="231F20"/>
          <w:spacing w:val="-2"/>
          <w:w w:val="110"/>
        </w:rPr>
        <w:t>tử</w:t>
      </w:r>
      <w:r>
        <w:rPr>
          <w:color w:val="231F20"/>
          <w:spacing w:val="-21"/>
          <w:w w:val="110"/>
        </w:rPr>
        <w:t> </w:t>
      </w:r>
      <w:r>
        <w:rPr>
          <w:color w:val="231F20"/>
          <w:spacing w:val="-2"/>
          <w:w w:val="110"/>
        </w:rPr>
        <w:t>được</w:t>
      </w:r>
      <w:r>
        <w:rPr>
          <w:color w:val="231F20"/>
          <w:spacing w:val="-21"/>
          <w:w w:val="110"/>
        </w:rPr>
        <w:t> </w:t>
      </w:r>
      <w:r>
        <w:rPr>
          <w:color w:val="231F20"/>
          <w:spacing w:val="-2"/>
          <w:w w:val="110"/>
        </w:rPr>
        <w:t>gọi</w:t>
      </w:r>
      <w:r>
        <w:rPr>
          <w:color w:val="231F20"/>
          <w:spacing w:val="-21"/>
          <w:w w:val="110"/>
        </w:rPr>
        <w:t> </w:t>
      </w:r>
      <w:r>
        <w:rPr>
          <w:color w:val="231F20"/>
          <w:spacing w:val="-2"/>
          <w:w w:val="110"/>
        </w:rPr>
        <w:t>là</w:t>
      </w:r>
      <w:r>
        <w:rPr>
          <w:color w:val="231F20"/>
          <w:spacing w:val="-21"/>
          <w:w w:val="110"/>
        </w:rPr>
        <w:t> </w:t>
      </w:r>
      <w:r>
        <w:rPr>
          <w:color w:val="231F20"/>
          <w:spacing w:val="-2"/>
          <w:w w:val="110"/>
        </w:rPr>
        <w:t>lượng</w:t>
      </w:r>
      <w:r>
        <w:rPr>
          <w:color w:val="231F20"/>
          <w:spacing w:val="-21"/>
          <w:w w:val="110"/>
        </w:rPr>
        <w:t> </w:t>
      </w:r>
      <w:r>
        <w:rPr>
          <w:color w:val="231F20"/>
          <w:spacing w:val="-2"/>
          <w:w w:val="110"/>
        </w:rPr>
        <w:t>tử</w:t>
      </w:r>
      <w:r>
        <w:rPr>
          <w:color w:val="231F20"/>
          <w:spacing w:val="-21"/>
          <w:w w:val="110"/>
        </w:rPr>
        <w:t> </w:t>
      </w:r>
      <w:r>
        <w:rPr>
          <w:color w:val="231F20"/>
          <w:spacing w:val="-2"/>
          <w:w w:val="110"/>
        </w:rPr>
        <w:t>quần,</w:t>
      </w:r>
      <w:r>
        <w:rPr>
          <w:color w:val="231F20"/>
          <w:spacing w:val="-21"/>
          <w:w w:val="110"/>
        </w:rPr>
        <w:t> </w:t>
      </w:r>
      <w:r>
        <w:rPr>
          <w:color w:val="231F20"/>
          <w:spacing w:val="-2"/>
          <w:w w:val="110"/>
        </w:rPr>
        <w:t>chứ</w:t>
      </w:r>
      <w:r>
        <w:rPr>
          <w:color w:val="231F20"/>
          <w:spacing w:val="-21"/>
          <w:w w:val="110"/>
        </w:rPr>
        <w:t> </w:t>
      </w:r>
      <w:r>
        <w:rPr>
          <w:color w:val="231F20"/>
          <w:spacing w:val="-2"/>
          <w:w w:val="110"/>
        </w:rPr>
        <w:t>không</w:t>
      </w:r>
      <w:r>
        <w:rPr>
          <w:color w:val="231F20"/>
          <w:spacing w:val="-21"/>
          <w:w w:val="110"/>
        </w:rPr>
        <w:t> </w:t>
      </w:r>
      <w:r>
        <w:rPr>
          <w:color w:val="231F20"/>
          <w:spacing w:val="-2"/>
          <w:w w:val="110"/>
        </w:rPr>
        <w:t>phải</w:t>
      </w:r>
      <w:r>
        <w:rPr>
          <w:color w:val="231F20"/>
          <w:spacing w:val="-21"/>
          <w:w w:val="110"/>
        </w:rPr>
        <w:t> </w:t>
      </w:r>
      <w:r>
        <w:rPr>
          <w:color w:val="231F20"/>
          <w:spacing w:val="-2"/>
          <w:w w:val="110"/>
        </w:rPr>
        <w:t>là </w:t>
      </w:r>
      <w:r>
        <w:rPr>
          <w:color w:val="231F20"/>
          <w:w w:val="110"/>
        </w:rPr>
        <w:t>một</w:t>
      </w:r>
      <w:r>
        <w:rPr>
          <w:color w:val="231F20"/>
          <w:spacing w:val="-24"/>
          <w:w w:val="110"/>
        </w:rPr>
        <w:t> </w:t>
      </w:r>
      <w:r>
        <w:rPr>
          <w:color w:val="231F20"/>
          <w:w w:val="110"/>
        </w:rPr>
        <w:t>tiểu</w:t>
      </w:r>
      <w:r>
        <w:rPr>
          <w:color w:val="231F20"/>
          <w:spacing w:val="-23"/>
          <w:w w:val="110"/>
        </w:rPr>
        <w:t> </w:t>
      </w:r>
      <w:r>
        <w:rPr>
          <w:color w:val="231F20"/>
          <w:w w:val="110"/>
        </w:rPr>
        <w:t>quang</w:t>
      </w:r>
      <w:r>
        <w:rPr>
          <w:color w:val="231F20"/>
          <w:spacing w:val="-24"/>
          <w:w w:val="110"/>
        </w:rPr>
        <w:t> </w:t>
      </w:r>
      <w:r>
        <w:rPr>
          <w:color w:val="231F20"/>
          <w:w w:val="110"/>
        </w:rPr>
        <w:t>tử.</w:t>
      </w:r>
      <w:r>
        <w:rPr>
          <w:color w:val="231F20"/>
          <w:spacing w:val="-23"/>
          <w:w w:val="110"/>
        </w:rPr>
        <w:t> </w:t>
      </w:r>
      <w:r>
        <w:rPr>
          <w:color w:val="231F20"/>
          <w:w w:val="110"/>
        </w:rPr>
        <w:t>Nhiều</w:t>
      </w:r>
      <w:r>
        <w:rPr>
          <w:color w:val="231F20"/>
          <w:spacing w:val="-23"/>
          <w:w w:val="110"/>
        </w:rPr>
        <w:t> </w:t>
      </w:r>
      <w:r>
        <w:rPr>
          <w:color w:val="231F20"/>
          <w:w w:val="110"/>
        </w:rPr>
        <w:t>tiểu</w:t>
      </w:r>
      <w:r>
        <w:rPr>
          <w:color w:val="231F20"/>
          <w:spacing w:val="-24"/>
          <w:w w:val="110"/>
        </w:rPr>
        <w:t> </w:t>
      </w:r>
      <w:r>
        <w:rPr>
          <w:color w:val="231F20"/>
          <w:w w:val="110"/>
        </w:rPr>
        <w:t>quang</w:t>
      </w:r>
      <w:r>
        <w:rPr>
          <w:color w:val="231F20"/>
          <w:spacing w:val="-23"/>
          <w:w w:val="110"/>
        </w:rPr>
        <w:t> </w:t>
      </w:r>
      <w:r>
        <w:rPr>
          <w:color w:val="231F20"/>
          <w:w w:val="110"/>
        </w:rPr>
        <w:t>tử</w:t>
      </w:r>
      <w:r>
        <w:rPr>
          <w:color w:val="231F20"/>
          <w:spacing w:val="-23"/>
          <w:w w:val="110"/>
        </w:rPr>
        <w:t> </w:t>
      </w:r>
      <w:r>
        <w:rPr>
          <w:color w:val="231F20"/>
          <w:w w:val="110"/>
        </w:rPr>
        <w:t>tích</w:t>
      </w:r>
      <w:r>
        <w:rPr>
          <w:color w:val="231F20"/>
          <w:spacing w:val="-24"/>
          <w:w w:val="110"/>
        </w:rPr>
        <w:t> </w:t>
      </w:r>
      <w:r>
        <w:rPr>
          <w:color w:val="231F20"/>
          <w:w w:val="110"/>
        </w:rPr>
        <w:t>tụ</w:t>
      </w:r>
      <w:r>
        <w:rPr>
          <w:color w:val="231F20"/>
          <w:spacing w:val="-23"/>
          <w:w w:val="110"/>
        </w:rPr>
        <w:t> </w:t>
      </w:r>
      <w:r>
        <w:rPr>
          <w:color w:val="231F20"/>
          <w:w w:val="110"/>
        </w:rPr>
        <w:t>liên</w:t>
      </w:r>
      <w:r>
        <w:rPr>
          <w:color w:val="231F20"/>
          <w:spacing w:val="-24"/>
          <w:w w:val="110"/>
        </w:rPr>
        <w:t> </w:t>
      </w:r>
      <w:r>
        <w:rPr>
          <w:color w:val="231F20"/>
          <w:w w:val="110"/>
        </w:rPr>
        <w:t>tục</w:t>
      </w:r>
      <w:r>
        <w:rPr>
          <w:color w:val="231F20"/>
          <w:spacing w:val="-23"/>
          <w:w w:val="110"/>
        </w:rPr>
        <w:t> </w:t>
      </w:r>
      <w:r>
        <w:rPr>
          <w:color w:val="231F20"/>
          <w:w w:val="110"/>
        </w:rPr>
        <w:t>sinh </w:t>
      </w:r>
      <w:r>
        <w:rPr>
          <w:color w:val="231F20"/>
          <w:w w:val="105"/>
        </w:rPr>
        <w:t>ra</w:t>
      </w:r>
      <w:r>
        <w:rPr>
          <w:color w:val="231F20"/>
          <w:spacing w:val="-13"/>
          <w:w w:val="105"/>
        </w:rPr>
        <w:t> </w:t>
      </w:r>
      <w:r>
        <w:rPr>
          <w:color w:val="231F20"/>
          <w:w w:val="105"/>
        </w:rPr>
        <w:t>một</w:t>
      </w:r>
      <w:r>
        <w:rPr>
          <w:color w:val="231F20"/>
          <w:spacing w:val="-13"/>
          <w:w w:val="105"/>
        </w:rPr>
        <w:t> </w:t>
      </w:r>
      <w:r>
        <w:rPr>
          <w:color w:val="231F20"/>
          <w:w w:val="105"/>
        </w:rPr>
        <w:t>loại</w:t>
      </w:r>
      <w:r>
        <w:rPr>
          <w:color w:val="231F20"/>
          <w:spacing w:val="-13"/>
          <w:w w:val="105"/>
        </w:rPr>
        <w:t> </w:t>
      </w:r>
      <w:r>
        <w:rPr>
          <w:color w:val="231F20"/>
          <w:w w:val="105"/>
        </w:rPr>
        <w:t>huyễn</w:t>
      </w:r>
      <w:r>
        <w:rPr>
          <w:color w:val="231F20"/>
          <w:spacing w:val="-13"/>
          <w:w w:val="105"/>
        </w:rPr>
        <w:t> </w:t>
      </w:r>
      <w:r>
        <w:rPr>
          <w:color w:val="231F20"/>
          <w:w w:val="105"/>
        </w:rPr>
        <w:t>tướng</w:t>
      </w:r>
      <w:r>
        <w:rPr>
          <w:color w:val="231F20"/>
          <w:spacing w:val="-13"/>
          <w:w w:val="105"/>
        </w:rPr>
        <w:t> </w:t>
      </w:r>
      <w:r>
        <w:rPr>
          <w:color w:val="231F20"/>
          <w:w w:val="105"/>
        </w:rPr>
        <w:t>gọi</w:t>
      </w:r>
      <w:r>
        <w:rPr>
          <w:color w:val="231F20"/>
          <w:spacing w:val="-13"/>
          <w:w w:val="105"/>
        </w:rPr>
        <w:t> </w:t>
      </w:r>
      <w:r>
        <w:rPr>
          <w:color w:val="231F20"/>
          <w:w w:val="105"/>
        </w:rPr>
        <w:t>là</w:t>
      </w:r>
      <w:r>
        <w:rPr>
          <w:color w:val="231F20"/>
          <w:spacing w:val="-13"/>
          <w:w w:val="105"/>
        </w:rPr>
        <w:t> </w:t>
      </w:r>
      <w:r>
        <w:rPr>
          <w:color w:val="231F20"/>
          <w:w w:val="105"/>
        </w:rPr>
        <w:t>vật</w:t>
      </w:r>
      <w:r>
        <w:rPr>
          <w:color w:val="231F20"/>
          <w:spacing w:val="-13"/>
          <w:w w:val="105"/>
        </w:rPr>
        <w:t> </w:t>
      </w:r>
      <w:r>
        <w:rPr>
          <w:color w:val="231F20"/>
          <w:w w:val="105"/>
        </w:rPr>
        <w:t>chất.</w:t>
      </w:r>
      <w:r>
        <w:rPr>
          <w:color w:val="231F20"/>
          <w:spacing w:val="-13"/>
          <w:w w:val="105"/>
        </w:rPr>
        <w:t> </w:t>
      </w:r>
      <w:r>
        <w:rPr>
          <w:color w:val="231F20"/>
          <w:w w:val="105"/>
        </w:rPr>
        <w:t>Vì</w:t>
      </w:r>
      <w:r>
        <w:rPr>
          <w:color w:val="231F20"/>
          <w:spacing w:val="-13"/>
          <w:w w:val="105"/>
        </w:rPr>
        <w:t> </w:t>
      </w:r>
      <w:r>
        <w:rPr>
          <w:color w:val="231F20"/>
          <w:w w:val="105"/>
        </w:rPr>
        <w:t>thế,</w:t>
      </w:r>
      <w:r>
        <w:rPr>
          <w:color w:val="231F20"/>
          <w:spacing w:val="-13"/>
          <w:w w:val="105"/>
        </w:rPr>
        <w:t> </w:t>
      </w:r>
      <w:r>
        <w:rPr>
          <w:color w:val="231F20"/>
          <w:w w:val="105"/>
        </w:rPr>
        <w:t>các</w:t>
      </w:r>
      <w:r>
        <w:rPr>
          <w:color w:val="231F20"/>
          <w:spacing w:val="-13"/>
          <w:w w:val="105"/>
        </w:rPr>
        <w:t> </w:t>
      </w:r>
      <w:r>
        <w:rPr>
          <w:color w:val="231F20"/>
          <w:w w:val="105"/>
        </w:rPr>
        <w:t>nhà</w:t>
      </w:r>
      <w:r>
        <w:rPr>
          <w:color w:val="231F20"/>
          <w:spacing w:val="-13"/>
          <w:w w:val="105"/>
        </w:rPr>
        <w:t> </w:t>
      </w:r>
      <w:r>
        <w:rPr>
          <w:color w:val="231F20"/>
          <w:w w:val="105"/>
        </w:rPr>
        <w:t>khoa </w:t>
      </w:r>
      <w:r>
        <w:rPr>
          <w:color w:val="231F20"/>
          <w:w w:val="110"/>
        </w:rPr>
        <w:t>học</w:t>
      </w:r>
      <w:r>
        <w:rPr>
          <w:color w:val="231F20"/>
          <w:spacing w:val="-6"/>
          <w:w w:val="110"/>
        </w:rPr>
        <w:t> </w:t>
      </w:r>
      <w:r>
        <w:rPr>
          <w:color w:val="231F20"/>
          <w:w w:val="110"/>
        </w:rPr>
        <w:t>nói,</w:t>
      </w:r>
      <w:r>
        <w:rPr>
          <w:color w:val="231F20"/>
          <w:spacing w:val="-6"/>
          <w:w w:val="110"/>
        </w:rPr>
        <w:t> </w:t>
      </w:r>
      <w:r>
        <w:rPr>
          <w:color w:val="231F20"/>
          <w:w w:val="110"/>
        </w:rPr>
        <w:t>bất</w:t>
      </w:r>
      <w:r>
        <w:rPr>
          <w:color w:val="231F20"/>
          <w:spacing w:val="-6"/>
          <w:w w:val="110"/>
        </w:rPr>
        <w:t> </w:t>
      </w:r>
      <w:r>
        <w:rPr>
          <w:color w:val="231F20"/>
          <w:w w:val="110"/>
        </w:rPr>
        <w:t>luận</w:t>
      </w:r>
      <w:r>
        <w:rPr>
          <w:color w:val="231F20"/>
          <w:spacing w:val="-6"/>
          <w:w w:val="110"/>
        </w:rPr>
        <w:t> </w:t>
      </w:r>
      <w:r>
        <w:rPr>
          <w:color w:val="231F20"/>
          <w:w w:val="110"/>
        </w:rPr>
        <w:t>vật</w:t>
      </w:r>
      <w:r>
        <w:rPr>
          <w:color w:val="231F20"/>
          <w:spacing w:val="-6"/>
          <w:w w:val="110"/>
        </w:rPr>
        <w:t> </w:t>
      </w:r>
      <w:r>
        <w:rPr>
          <w:color w:val="231F20"/>
          <w:w w:val="110"/>
        </w:rPr>
        <w:t>chất</w:t>
      </w:r>
      <w:r>
        <w:rPr>
          <w:color w:val="231F20"/>
          <w:spacing w:val="-6"/>
          <w:w w:val="110"/>
        </w:rPr>
        <w:t> </w:t>
      </w:r>
      <w:r>
        <w:rPr>
          <w:color w:val="231F20"/>
          <w:w w:val="110"/>
        </w:rPr>
        <w:t>như</w:t>
      </w:r>
      <w:r>
        <w:rPr>
          <w:color w:val="231F20"/>
          <w:spacing w:val="-6"/>
          <w:w w:val="110"/>
        </w:rPr>
        <w:t> </w:t>
      </w:r>
      <w:r>
        <w:rPr>
          <w:color w:val="231F20"/>
          <w:w w:val="110"/>
        </w:rPr>
        <w:t>thế</w:t>
      </w:r>
      <w:r>
        <w:rPr>
          <w:color w:val="231F20"/>
          <w:spacing w:val="-6"/>
          <w:w w:val="110"/>
        </w:rPr>
        <w:t> </w:t>
      </w:r>
      <w:r>
        <w:rPr>
          <w:color w:val="231F20"/>
          <w:w w:val="110"/>
        </w:rPr>
        <w:t>nào,</w:t>
      </w:r>
      <w:r>
        <w:rPr>
          <w:color w:val="231F20"/>
          <w:spacing w:val="-5"/>
          <w:w w:val="110"/>
        </w:rPr>
        <w:t> </w:t>
      </w:r>
      <w:r>
        <w:rPr>
          <w:color w:val="231F20"/>
          <w:w w:val="110"/>
        </w:rPr>
        <w:t>đều</w:t>
      </w:r>
      <w:r>
        <w:rPr>
          <w:color w:val="231F20"/>
          <w:spacing w:val="-5"/>
          <w:w w:val="110"/>
        </w:rPr>
        <w:t> </w:t>
      </w:r>
      <w:r>
        <w:rPr>
          <w:color w:val="231F20"/>
          <w:w w:val="110"/>
        </w:rPr>
        <w:t>có</w:t>
      </w:r>
      <w:r>
        <w:rPr>
          <w:color w:val="231F20"/>
          <w:spacing w:val="-6"/>
          <w:w w:val="110"/>
        </w:rPr>
        <w:t> </w:t>
      </w:r>
      <w:r>
        <w:rPr>
          <w:color w:val="231F20"/>
          <w:w w:val="110"/>
        </w:rPr>
        <w:t>thể</w:t>
      </w:r>
      <w:r>
        <w:rPr>
          <w:color w:val="231F20"/>
          <w:spacing w:val="-6"/>
          <w:w w:val="110"/>
        </w:rPr>
        <w:t> </w:t>
      </w:r>
      <w:r>
        <w:rPr>
          <w:color w:val="231F20"/>
          <w:w w:val="110"/>
        </w:rPr>
        <w:t>đem</w:t>
      </w:r>
      <w:r>
        <w:rPr>
          <w:color w:val="231F20"/>
          <w:spacing w:val="-6"/>
          <w:w w:val="110"/>
        </w:rPr>
        <w:t> </w:t>
      </w:r>
      <w:r>
        <w:rPr>
          <w:color w:val="231F20"/>
          <w:w w:val="110"/>
        </w:rPr>
        <w:t>nó trở</w:t>
      </w:r>
      <w:r>
        <w:rPr>
          <w:color w:val="231F20"/>
          <w:spacing w:val="-16"/>
          <w:w w:val="110"/>
        </w:rPr>
        <w:t> </w:t>
      </w:r>
      <w:r>
        <w:rPr>
          <w:color w:val="231F20"/>
          <w:w w:val="110"/>
        </w:rPr>
        <w:t>về</w:t>
      </w:r>
      <w:r>
        <w:rPr>
          <w:color w:val="231F20"/>
          <w:spacing w:val="-16"/>
          <w:w w:val="110"/>
        </w:rPr>
        <w:t> </w:t>
      </w:r>
      <w:r>
        <w:rPr>
          <w:color w:val="231F20"/>
          <w:w w:val="110"/>
        </w:rPr>
        <w:t>với</w:t>
      </w:r>
      <w:r>
        <w:rPr>
          <w:color w:val="231F20"/>
          <w:spacing w:val="-16"/>
          <w:w w:val="110"/>
        </w:rPr>
        <w:t> </w:t>
      </w:r>
      <w:r>
        <w:rPr>
          <w:color w:val="231F20"/>
          <w:w w:val="110"/>
        </w:rPr>
        <w:t>quang</w:t>
      </w:r>
      <w:r>
        <w:rPr>
          <w:color w:val="231F20"/>
          <w:spacing w:val="-16"/>
          <w:w w:val="110"/>
        </w:rPr>
        <w:t> </w:t>
      </w:r>
      <w:r>
        <w:rPr>
          <w:color w:val="231F20"/>
          <w:w w:val="110"/>
        </w:rPr>
        <w:t>tử.</w:t>
      </w:r>
      <w:r>
        <w:rPr>
          <w:color w:val="231F20"/>
          <w:spacing w:val="-16"/>
          <w:w w:val="110"/>
        </w:rPr>
        <w:t> </w:t>
      </w:r>
      <w:r>
        <w:rPr>
          <w:color w:val="231F20"/>
          <w:w w:val="110"/>
        </w:rPr>
        <w:t>Quang</w:t>
      </w:r>
      <w:r>
        <w:rPr>
          <w:color w:val="231F20"/>
          <w:spacing w:val="-16"/>
          <w:w w:val="110"/>
        </w:rPr>
        <w:t> </w:t>
      </w:r>
      <w:r>
        <w:rPr>
          <w:color w:val="231F20"/>
          <w:w w:val="110"/>
        </w:rPr>
        <w:t>tử</w:t>
      </w:r>
      <w:r>
        <w:rPr>
          <w:color w:val="231F20"/>
          <w:spacing w:val="-16"/>
          <w:w w:val="110"/>
        </w:rPr>
        <w:t> </w:t>
      </w:r>
      <w:r>
        <w:rPr>
          <w:color w:val="231F20"/>
          <w:w w:val="110"/>
        </w:rPr>
        <w:t>tức</w:t>
      </w:r>
      <w:r>
        <w:rPr>
          <w:color w:val="231F20"/>
          <w:spacing w:val="-16"/>
          <w:w w:val="110"/>
        </w:rPr>
        <w:t> </w:t>
      </w:r>
      <w:r>
        <w:rPr>
          <w:color w:val="231F20"/>
          <w:w w:val="110"/>
        </w:rPr>
        <w:t>là</w:t>
      </w:r>
      <w:r>
        <w:rPr>
          <w:color w:val="231F20"/>
          <w:spacing w:val="-15"/>
          <w:w w:val="110"/>
        </w:rPr>
        <w:t> </w:t>
      </w:r>
      <w:r>
        <w:rPr>
          <w:color w:val="231F20"/>
          <w:w w:val="110"/>
        </w:rPr>
        <w:t>hiện</w:t>
      </w:r>
      <w:r>
        <w:rPr>
          <w:color w:val="231F20"/>
          <w:spacing w:val="-16"/>
          <w:w w:val="110"/>
        </w:rPr>
        <w:t> </w:t>
      </w:r>
      <w:r>
        <w:rPr>
          <w:color w:val="231F20"/>
          <w:w w:val="110"/>
        </w:rPr>
        <w:t>tượng</w:t>
      </w:r>
      <w:r>
        <w:rPr>
          <w:color w:val="231F20"/>
          <w:spacing w:val="-16"/>
          <w:w w:val="110"/>
        </w:rPr>
        <w:t> </w:t>
      </w:r>
      <w:r>
        <w:rPr>
          <w:color w:val="231F20"/>
          <w:w w:val="110"/>
        </w:rPr>
        <w:t>dao</w:t>
      </w:r>
      <w:r>
        <w:rPr>
          <w:color w:val="231F20"/>
          <w:spacing w:val="-16"/>
          <w:w w:val="110"/>
        </w:rPr>
        <w:t> </w:t>
      </w:r>
      <w:r>
        <w:rPr>
          <w:color w:val="231F20"/>
          <w:w w:val="110"/>
        </w:rPr>
        <w:t>động, nên</w:t>
      </w:r>
      <w:r>
        <w:rPr>
          <w:color w:val="231F20"/>
          <w:spacing w:val="-19"/>
          <w:w w:val="110"/>
        </w:rPr>
        <w:t> </w:t>
      </w:r>
      <w:r>
        <w:rPr>
          <w:color w:val="231F20"/>
          <w:w w:val="110"/>
        </w:rPr>
        <w:t>nó</w:t>
      </w:r>
      <w:r>
        <w:rPr>
          <w:color w:val="231F20"/>
          <w:spacing w:val="-19"/>
          <w:w w:val="110"/>
        </w:rPr>
        <w:t> </w:t>
      </w:r>
      <w:r>
        <w:rPr>
          <w:color w:val="231F20"/>
          <w:w w:val="110"/>
        </w:rPr>
        <w:t>không</w:t>
      </w:r>
      <w:r>
        <w:rPr>
          <w:color w:val="231F20"/>
          <w:spacing w:val="-19"/>
          <w:w w:val="110"/>
        </w:rPr>
        <w:t> </w:t>
      </w:r>
      <w:r>
        <w:rPr>
          <w:color w:val="231F20"/>
          <w:w w:val="110"/>
        </w:rPr>
        <w:t>phải</w:t>
      </w:r>
      <w:r>
        <w:rPr>
          <w:color w:val="231F20"/>
          <w:spacing w:val="-19"/>
          <w:w w:val="110"/>
        </w:rPr>
        <w:t> </w:t>
      </w:r>
      <w:r>
        <w:rPr>
          <w:color w:val="231F20"/>
          <w:w w:val="110"/>
        </w:rPr>
        <w:t>thật.</w:t>
      </w:r>
      <w:r>
        <w:rPr>
          <w:color w:val="231F20"/>
          <w:spacing w:val="-19"/>
          <w:w w:val="110"/>
        </w:rPr>
        <w:t> </w:t>
      </w:r>
      <w:r>
        <w:rPr>
          <w:color w:val="231F20"/>
          <w:w w:val="110"/>
        </w:rPr>
        <w:t>Hiện</w:t>
      </w:r>
      <w:r>
        <w:rPr>
          <w:color w:val="231F20"/>
          <w:spacing w:val="-19"/>
          <w:w w:val="110"/>
        </w:rPr>
        <w:t> </w:t>
      </w:r>
      <w:r>
        <w:rPr>
          <w:color w:val="231F20"/>
          <w:w w:val="110"/>
        </w:rPr>
        <w:t>tượng</w:t>
      </w:r>
      <w:r>
        <w:rPr>
          <w:color w:val="231F20"/>
          <w:spacing w:val="-19"/>
          <w:w w:val="110"/>
        </w:rPr>
        <w:t> </w:t>
      </w:r>
      <w:r>
        <w:rPr>
          <w:color w:val="231F20"/>
          <w:w w:val="110"/>
        </w:rPr>
        <w:t>vật</w:t>
      </w:r>
      <w:r>
        <w:rPr>
          <w:color w:val="231F20"/>
          <w:spacing w:val="-19"/>
          <w:w w:val="110"/>
        </w:rPr>
        <w:t> </w:t>
      </w:r>
      <w:r>
        <w:rPr>
          <w:color w:val="231F20"/>
          <w:w w:val="110"/>
        </w:rPr>
        <w:t>chất</w:t>
      </w:r>
      <w:r>
        <w:rPr>
          <w:color w:val="231F20"/>
          <w:spacing w:val="-19"/>
          <w:w w:val="110"/>
        </w:rPr>
        <w:t> </w:t>
      </w:r>
      <w:r>
        <w:rPr>
          <w:color w:val="231F20"/>
          <w:w w:val="110"/>
        </w:rPr>
        <w:t>là</w:t>
      </w:r>
      <w:r>
        <w:rPr>
          <w:color w:val="231F20"/>
          <w:spacing w:val="-18"/>
          <w:w w:val="110"/>
        </w:rPr>
        <w:t> </w:t>
      </w:r>
      <w:r>
        <w:rPr>
          <w:color w:val="231F20"/>
          <w:w w:val="110"/>
        </w:rPr>
        <w:t>giả,</w:t>
      </w:r>
      <w:r>
        <w:rPr>
          <w:color w:val="231F20"/>
          <w:spacing w:val="-19"/>
          <w:w w:val="110"/>
        </w:rPr>
        <w:t> </w:t>
      </w:r>
      <w:r>
        <w:rPr>
          <w:color w:val="231F20"/>
          <w:w w:val="110"/>
        </w:rPr>
        <w:t>họ</w:t>
      </w:r>
      <w:r>
        <w:rPr>
          <w:color w:val="231F20"/>
          <w:spacing w:val="-19"/>
          <w:w w:val="110"/>
        </w:rPr>
        <w:t> </w:t>
      </w:r>
      <w:r>
        <w:rPr>
          <w:color w:val="231F20"/>
          <w:w w:val="110"/>
        </w:rPr>
        <w:t>cho rằng</w:t>
      </w:r>
      <w:r>
        <w:rPr>
          <w:color w:val="231F20"/>
          <w:spacing w:val="-2"/>
          <w:w w:val="110"/>
        </w:rPr>
        <w:t> </w:t>
      </w:r>
      <w:r>
        <w:rPr>
          <w:color w:val="231F20"/>
          <w:w w:val="110"/>
        </w:rPr>
        <w:t>hiện</w:t>
      </w:r>
      <w:r>
        <w:rPr>
          <w:color w:val="231F20"/>
          <w:spacing w:val="-2"/>
          <w:w w:val="110"/>
        </w:rPr>
        <w:t> </w:t>
      </w:r>
      <w:r>
        <w:rPr>
          <w:color w:val="231F20"/>
          <w:w w:val="110"/>
        </w:rPr>
        <w:t>tượng</w:t>
      </w:r>
      <w:r>
        <w:rPr>
          <w:color w:val="231F20"/>
          <w:spacing w:val="-2"/>
          <w:w w:val="110"/>
        </w:rPr>
        <w:t> </w:t>
      </w:r>
      <w:r>
        <w:rPr>
          <w:color w:val="231F20"/>
          <w:w w:val="110"/>
        </w:rPr>
        <w:t>dao động</w:t>
      </w:r>
      <w:r>
        <w:rPr>
          <w:color w:val="231F20"/>
          <w:spacing w:val="-2"/>
          <w:w w:val="110"/>
        </w:rPr>
        <w:t> </w:t>
      </w:r>
      <w:r>
        <w:rPr>
          <w:color w:val="231F20"/>
          <w:w w:val="110"/>
        </w:rPr>
        <w:t>là</w:t>
      </w:r>
      <w:r>
        <w:rPr>
          <w:color w:val="231F20"/>
          <w:spacing w:val="-2"/>
          <w:w w:val="110"/>
        </w:rPr>
        <w:t> </w:t>
      </w:r>
      <w:r>
        <w:rPr>
          <w:color w:val="231F20"/>
          <w:w w:val="110"/>
        </w:rPr>
        <w:t>thật.</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firstLine="453"/>
      </w:pPr>
      <w:r>
        <w:rPr>
          <w:color w:val="231F20"/>
          <w:w w:val="105"/>
        </w:rPr>
        <w:t>Hiện tượng dao động là gì? Hiện tượng dao động là vô minh. Vô minh tức là dao động. Họ có thể phát hiện hiện tượng</w:t>
      </w:r>
      <w:r>
        <w:rPr>
          <w:color w:val="231F20"/>
          <w:spacing w:val="-8"/>
          <w:w w:val="105"/>
        </w:rPr>
        <w:t> </w:t>
      </w:r>
      <w:r>
        <w:rPr>
          <w:color w:val="231F20"/>
          <w:w w:val="105"/>
        </w:rPr>
        <w:t>này,</w:t>
      </w:r>
      <w:r>
        <w:rPr>
          <w:color w:val="231F20"/>
          <w:spacing w:val="-8"/>
          <w:w w:val="105"/>
        </w:rPr>
        <w:t> </w:t>
      </w:r>
      <w:r>
        <w:rPr>
          <w:color w:val="231F20"/>
          <w:w w:val="105"/>
        </w:rPr>
        <w:t>thật</w:t>
      </w:r>
      <w:r>
        <w:rPr>
          <w:color w:val="231F20"/>
          <w:spacing w:val="-8"/>
          <w:w w:val="105"/>
        </w:rPr>
        <w:t> </w:t>
      </w:r>
      <w:r>
        <w:rPr>
          <w:color w:val="231F20"/>
          <w:w w:val="105"/>
        </w:rPr>
        <w:t>không</w:t>
      </w:r>
      <w:r>
        <w:rPr>
          <w:color w:val="231F20"/>
          <w:spacing w:val="-8"/>
          <w:w w:val="105"/>
        </w:rPr>
        <w:t> </w:t>
      </w:r>
      <w:r>
        <w:rPr>
          <w:color w:val="231F20"/>
          <w:w w:val="105"/>
        </w:rPr>
        <w:t>đơn</w:t>
      </w:r>
      <w:r>
        <w:rPr>
          <w:color w:val="231F20"/>
          <w:spacing w:val="-8"/>
          <w:w w:val="105"/>
        </w:rPr>
        <w:t> </w:t>
      </w:r>
      <w:r>
        <w:rPr>
          <w:color w:val="231F20"/>
          <w:w w:val="105"/>
        </w:rPr>
        <w:t>giản.</w:t>
      </w:r>
      <w:r>
        <w:rPr>
          <w:color w:val="231F20"/>
          <w:spacing w:val="-8"/>
          <w:w w:val="105"/>
        </w:rPr>
        <w:t> </w:t>
      </w:r>
      <w:r>
        <w:rPr>
          <w:color w:val="231F20"/>
          <w:w w:val="105"/>
        </w:rPr>
        <w:t>Loại</w:t>
      </w:r>
      <w:r>
        <w:rPr>
          <w:color w:val="231F20"/>
          <w:spacing w:val="-8"/>
          <w:w w:val="105"/>
        </w:rPr>
        <w:t> </w:t>
      </w:r>
      <w:r>
        <w:rPr>
          <w:color w:val="231F20"/>
          <w:w w:val="105"/>
        </w:rPr>
        <w:t>dao</w:t>
      </w:r>
      <w:r>
        <w:rPr>
          <w:color w:val="231F20"/>
          <w:spacing w:val="-8"/>
          <w:w w:val="105"/>
        </w:rPr>
        <w:t> </w:t>
      </w:r>
      <w:r>
        <w:rPr>
          <w:color w:val="231F20"/>
          <w:w w:val="105"/>
        </w:rPr>
        <w:t>động</w:t>
      </w:r>
      <w:r>
        <w:rPr>
          <w:color w:val="231F20"/>
          <w:spacing w:val="-8"/>
          <w:w w:val="105"/>
        </w:rPr>
        <w:t> </w:t>
      </w:r>
      <w:r>
        <w:rPr>
          <w:color w:val="231F20"/>
          <w:w w:val="105"/>
        </w:rPr>
        <w:t>cực</w:t>
      </w:r>
      <w:r>
        <w:rPr>
          <w:color w:val="231F20"/>
          <w:spacing w:val="-8"/>
          <w:w w:val="105"/>
        </w:rPr>
        <w:t> </w:t>
      </w:r>
      <w:r>
        <w:rPr>
          <w:color w:val="231F20"/>
          <w:w w:val="105"/>
        </w:rPr>
        <w:t>kỳ</w:t>
      </w:r>
      <w:r>
        <w:rPr>
          <w:color w:val="231F20"/>
          <w:spacing w:val="-8"/>
          <w:w w:val="105"/>
        </w:rPr>
        <w:t> </w:t>
      </w:r>
      <w:r>
        <w:rPr>
          <w:color w:val="231F20"/>
          <w:w w:val="105"/>
        </w:rPr>
        <w:t>vi</w:t>
      </w:r>
      <w:r>
        <w:rPr>
          <w:color w:val="231F20"/>
          <w:spacing w:val="-8"/>
          <w:w w:val="105"/>
        </w:rPr>
        <w:t> </w:t>
      </w:r>
      <w:r>
        <w:rPr>
          <w:color w:val="231F20"/>
          <w:w w:val="105"/>
        </w:rPr>
        <w:t>tế, trong Phật pháp nói một niệm bất giác mà có vô minh. Đây là</w:t>
      </w:r>
      <w:r>
        <w:rPr>
          <w:color w:val="231F20"/>
          <w:spacing w:val="-12"/>
          <w:w w:val="105"/>
        </w:rPr>
        <w:t> </w:t>
      </w:r>
      <w:r>
        <w:rPr>
          <w:color w:val="231F20"/>
          <w:w w:val="105"/>
        </w:rPr>
        <w:t>hiện</w:t>
      </w:r>
      <w:r>
        <w:rPr>
          <w:color w:val="231F20"/>
          <w:spacing w:val="-13"/>
          <w:w w:val="105"/>
        </w:rPr>
        <w:t> </w:t>
      </w:r>
      <w:r>
        <w:rPr>
          <w:color w:val="231F20"/>
          <w:w w:val="105"/>
        </w:rPr>
        <w:t>tượng</w:t>
      </w:r>
      <w:r>
        <w:rPr>
          <w:color w:val="231F20"/>
          <w:spacing w:val="-13"/>
          <w:w w:val="105"/>
        </w:rPr>
        <w:t> </w:t>
      </w:r>
      <w:r>
        <w:rPr>
          <w:color w:val="231F20"/>
          <w:w w:val="105"/>
        </w:rPr>
        <w:t>vô</w:t>
      </w:r>
      <w:r>
        <w:rPr>
          <w:color w:val="231F20"/>
          <w:spacing w:val="-12"/>
          <w:w w:val="105"/>
        </w:rPr>
        <w:t> </w:t>
      </w:r>
      <w:r>
        <w:rPr>
          <w:color w:val="231F20"/>
          <w:w w:val="105"/>
        </w:rPr>
        <w:t>minh.</w:t>
      </w:r>
      <w:r>
        <w:rPr>
          <w:color w:val="231F20"/>
          <w:spacing w:val="-13"/>
          <w:w w:val="105"/>
        </w:rPr>
        <w:t> </w:t>
      </w:r>
      <w:r>
        <w:rPr>
          <w:color w:val="231F20"/>
          <w:w w:val="105"/>
        </w:rPr>
        <w:t>Cái</w:t>
      </w:r>
      <w:r>
        <w:rPr>
          <w:color w:val="231F20"/>
          <w:spacing w:val="-12"/>
          <w:w w:val="105"/>
        </w:rPr>
        <w:t> </w:t>
      </w:r>
      <w:r>
        <w:rPr>
          <w:color w:val="231F20"/>
          <w:w w:val="105"/>
        </w:rPr>
        <w:t>này</w:t>
      </w:r>
      <w:r>
        <w:rPr>
          <w:color w:val="231F20"/>
          <w:spacing w:val="-13"/>
          <w:w w:val="105"/>
        </w:rPr>
        <w:t> </w:t>
      </w:r>
      <w:r>
        <w:rPr>
          <w:color w:val="231F20"/>
          <w:w w:val="105"/>
        </w:rPr>
        <w:t>vừa</w:t>
      </w:r>
      <w:r>
        <w:rPr>
          <w:color w:val="231F20"/>
          <w:spacing w:val="-12"/>
          <w:w w:val="105"/>
        </w:rPr>
        <w:t> </w:t>
      </w:r>
      <w:r>
        <w:rPr>
          <w:color w:val="231F20"/>
          <w:w w:val="105"/>
        </w:rPr>
        <w:t>mới</w:t>
      </w:r>
      <w:r>
        <w:rPr>
          <w:color w:val="231F20"/>
          <w:spacing w:val="-13"/>
          <w:w w:val="105"/>
        </w:rPr>
        <w:t> </w:t>
      </w:r>
      <w:r>
        <w:rPr>
          <w:color w:val="231F20"/>
          <w:w w:val="105"/>
        </w:rPr>
        <w:t>phát</w:t>
      </w:r>
      <w:r>
        <w:rPr>
          <w:color w:val="231F20"/>
          <w:spacing w:val="-12"/>
          <w:w w:val="105"/>
        </w:rPr>
        <w:t> </w:t>
      </w:r>
      <w:r>
        <w:rPr>
          <w:color w:val="231F20"/>
          <w:w w:val="105"/>
        </w:rPr>
        <w:t>hiện,</w:t>
      </w:r>
      <w:r>
        <w:rPr>
          <w:color w:val="231F20"/>
          <w:spacing w:val="-13"/>
          <w:w w:val="105"/>
        </w:rPr>
        <w:t> </w:t>
      </w:r>
      <w:r>
        <w:rPr>
          <w:color w:val="231F20"/>
          <w:w w:val="105"/>
        </w:rPr>
        <w:t>không</w:t>
      </w:r>
      <w:r>
        <w:rPr>
          <w:color w:val="231F20"/>
          <w:spacing w:val="-13"/>
          <w:w w:val="105"/>
        </w:rPr>
        <w:t> </w:t>
      </w:r>
      <w:r>
        <w:rPr>
          <w:color w:val="231F20"/>
          <w:w w:val="105"/>
        </w:rPr>
        <w:t>có gì</w:t>
      </w:r>
      <w:r>
        <w:rPr>
          <w:color w:val="231F20"/>
          <w:spacing w:val="-12"/>
          <w:w w:val="105"/>
        </w:rPr>
        <w:t> </w:t>
      </w:r>
      <w:r>
        <w:rPr>
          <w:color w:val="231F20"/>
          <w:w w:val="105"/>
        </w:rPr>
        <w:t>giảng</w:t>
      </w:r>
      <w:r>
        <w:rPr>
          <w:color w:val="231F20"/>
          <w:spacing w:val="-12"/>
          <w:w w:val="105"/>
        </w:rPr>
        <w:t> </w:t>
      </w:r>
      <w:r>
        <w:rPr>
          <w:color w:val="231F20"/>
          <w:w w:val="105"/>
        </w:rPr>
        <w:t>thấu</w:t>
      </w:r>
      <w:r>
        <w:rPr>
          <w:color w:val="231F20"/>
          <w:spacing w:val="-12"/>
          <w:w w:val="105"/>
        </w:rPr>
        <w:t> </w:t>
      </w:r>
      <w:r>
        <w:rPr>
          <w:color w:val="231F20"/>
          <w:w w:val="105"/>
        </w:rPr>
        <w:t>triệt</w:t>
      </w:r>
      <w:r>
        <w:rPr>
          <w:color w:val="231F20"/>
          <w:spacing w:val="-12"/>
          <w:w w:val="105"/>
        </w:rPr>
        <w:t> </w:t>
      </w:r>
      <w:r>
        <w:rPr>
          <w:color w:val="231F20"/>
          <w:w w:val="105"/>
        </w:rPr>
        <w:t>như</w:t>
      </w:r>
      <w:r>
        <w:rPr>
          <w:color w:val="231F20"/>
          <w:spacing w:val="-12"/>
          <w:w w:val="105"/>
        </w:rPr>
        <w:t> </w:t>
      </w:r>
      <w:r>
        <w:rPr>
          <w:color w:val="231F20"/>
          <w:w w:val="105"/>
        </w:rPr>
        <w:t>trong</w:t>
      </w:r>
      <w:r>
        <w:rPr>
          <w:color w:val="231F20"/>
          <w:spacing w:val="-12"/>
          <w:w w:val="105"/>
        </w:rPr>
        <w:t> </w:t>
      </w:r>
      <w:r>
        <w:rPr>
          <w:color w:val="231F20"/>
          <w:w w:val="105"/>
        </w:rPr>
        <w:t>kinh</w:t>
      </w:r>
      <w:r>
        <w:rPr>
          <w:color w:val="231F20"/>
          <w:spacing w:val="-12"/>
          <w:w w:val="105"/>
        </w:rPr>
        <w:t> </w:t>
      </w:r>
      <w:r>
        <w:rPr>
          <w:color w:val="231F20"/>
          <w:w w:val="105"/>
        </w:rPr>
        <w:t>Phật.</w:t>
      </w:r>
      <w:r>
        <w:rPr>
          <w:color w:val="231F20"/>
          <w:spacing w:val="-12"/>
          <w:w w:val="105"/>
        </w:rPr>
        <w:t> </w:t>
      </w:r>
      <w:r>
        <w:rPr>
          <w:color w:val="231F20"/>
          <w:w w:val="105"/>
        </w:rPr>
        <w:t>Kinh</w:t>
      </w:r>
      <w:r>
        <w:rPr>
          <w:color w:val="231F20"/>
          <w:spacing w:val="-12"/>
          <w:w w:val="105"/>
        </w:rPr>
        <w:t> </w:t>
      </w:r>
      <w:r>
        <w:rPr>
          <w:color w:val="231F20"/>
          <w:w w:val="105"/>
        </w:rPr>
        <w:t>Phật</w:t>
      </w:r>
      <w:r>
        <w:rPr>
          <w:color w:val="231F20"/>
          <w:spacing w:val="-11"/>
          <w:w w:val="105"/>
        </w:rPr>
        <w:t> </w:t>
      </w:r>
      <w:r>
        <w:rPr>
          <w:color w:val="231F20"/>
          <w:w w:val="105"/>
        </w:rPr>
        <w:t>giảng</w:t>
      </w:r>
      <w:r>
        <w:rPr>
          <w:color w:val="231F20"/>
          <w:spacing w:val="-12"/>
          <w:w w:val="105"/>
        </w:rPr>
        <w:t> </w:t>
      </w:r>
      <w:r>
        <w:rPr>
          <w:color w:val="231F20"/>
          <w:w w:val="105"/>
        </w:rPr>
        <w:t>một cách vô cùng viên mãn.</w:t>
      </w:r>
    </w:p>
    <w:p>
      <w:pPr>
        <w:pStyle w:val="BodyText"/>
        <w:spacing w:line="297" w:lineRule="auto" w:before="144"/>
        <w:ind w:left="387" w:right="121" w:firstLine="453"/>
      </w:pPr>
      <w:r>
        <w:rPr>
          <w:color w:val="231F20"/>
          <w:w w:val="105"/>
        </w:rPr>
        <w:t>Ở</w:t>
      </w:r>
      <w:r>
        <w:rPr>
          <w:color w:val="231F20"/>
          <w:w w:val="105"/>
        </w:rPr>
        <w:t> đây,</w:t>
      </w:r>
      <w:r>
        <w:rPr>
          <w:color w:val="231F20"/>
          <w:w w:val="105"/>
        </w:rPr>
        <w:t> đưa</w:t>
      </w:r>
      <w:r>
        <w:rPr>
          <w:color w:val="231F20"/>
          <w:w w:val="105"/>
        </w:rPr>
        <w:t> ra</w:t>
      </w:r>
      <w:r>
        <w:rPr>
          <w:color w:val="231F20"/>
          <w:w w:val="105"/>
        </w:rPr>
        <w:t> một</w:t>
      </w:r>
      <w:r>
        <w:rPr>
          <w:color w:val="231F20"/>
          <w:w w:val="105"/>
        </w:rPr>
        <w:t> ví</w:t>
      </w:r>
      <w:r>
        <w:rPr>
          <w:color w:val="231F20"/>
          <w:w w:val="105"/>
        </w:rPr>
        <w:t> dụ:</w:t>
      </w:r>
      <w:r>
        <w:rPr>
          <w:color w:val="231F20"/>
          <w:w w:val="105"/>
        </w:rPr>
        <w:t> </w:t>
      </w:r>
      <w:r>
        <w:rPr>
          <w:i/>
          <w:color w:val="231F20"/>
          <w:w w:val="105"/>
        </w:rPr>
        <w:t>“Nhất</w:t>
      </w:r>
      <w:r>
        <w:rPr>
          <w:i/>
          <w:color w:val="231F20"/>
          <w:w w:val="105"/>
        </w:rPr>
        <w:t> nhất</w:t>
      </w:r>
      <w:r>
        <w:rPr>
          <w:i/>
          <w:color w:val="231F20"/>
          <w:w w:val="105"/>
        </w:rPr>
        <w:t> vi</w:t>
      </w:r>
      <w:r>
        <w:rPr>
          <w:i/>
          <w:color w:val="231F20"/>
          <w:w w:val="105"/>
        </w:rPr>
        <w:t> trần,</w:t>
      </w:r>
      <w:r>
        <w:rPr>
          <w:i/>
          <w:color w:val="231F20"/>
          <w:w w:val="105"/>
        </w:rPr>
        <w:t> các</w:t>
      </w:r>
      <w:r>
        <w:rPr>
          <w:i/>
          <w:color w:val="231F20"/>
          <w:w w:val="105"/>
        </w:rPr>
        <w:t> hàm pháp giới”. </w:t>
      </w:r>
      <w:r>
        <w:rPr>
          <w:color w:val="231F20"/>
          <w:w w:val="105"/>
        </w:rPr>
        <w:t>Điều này ở trước chúng ta đã học rất nhiều, đó là nhất vi trần, Quốc sư Hiền Thủ đã viết trong </w:t>
      </w:r>
      <w:r>
        <w:rPr>
          <w:i/>
          <w:color w:val="231F20"/>
          <w:w w:val="105"/>
        </w:rPr>
        <w:t>“Vọng Tận </w:t>
      </w:r>
      <w:r>
        <w:rPr>
          <w:i/>
          <w:color w:val="231F20"/>
          <w:spacing w:val="-2"/>
          <w:w w:val="105"/>
        </w:rPr>
        <w:t>Hoàn</w:t>
      </w:r>
      <w:r>
        <w:rPr>
          <w:i/>
          <w:color w:val="231F20"/>
          <w:spacing w:val="-21"/>
          <w:w w:val="105"/>
        </w:rPr>
        <w:t> </w:t>
      </w:r>
      <w:r>
        <w:rPr>
          <w:i/>
          <w:color w:val="231F20"/>
          <w:spacing w:val="-2"/>
          <w:w w:val="105"/>
        </w:rPr>
        <w:t>Nguyên</w:t>
      </w:r>
      <w:r>
        <w:rPr>
          <w:i/>
          <w:color w:val="231F20"/>
          <w:spacing w:val="-20"/>
          <w:w w:val="105"/>
        </w:rPr>
        <w:t> </w:t>
      </w:r>
      <w:r>
        <w:rPr>
          <w:i/>
          <w:color w:val="231F20"/>
          <w:spacing w:val="-2"/>
          <w:w w:val="105"/>
        </w:rPr>
        <w:t>Quán”.</w:t>
      </w:r>
      <w:r>
        <w:rPr>
          <w:i/>
          <w:color w:val="231F20"/>
          <w:spacing w:val="-20"/>
          <w:w w:val="105"/>
        </w:rPr>
        <w:t> </w:t>
      </w:r>
      <w:r>
        <w:rPr>
          <w:i/>
          <w:color w:val="231F20"/>
          <w:spacing w:val="-2"/>
          <w:w w:val="105"/>
        </w:rPr>
        <w:t>“Vọng</w:t>
      </w:r>
      <w:r>
        <w:rPr>
          <w:i/>
          <w:color w:val="231F20"/>
          <w:spacing w:val="-21"/>
          <w:w w:val="105"/>
        </w:rPr>
        <w:t> </w:t>
      </w:r>
      <w:r>
        <w:rPr>
          <w:i/>
          <w:color w:val="231F20"/>
          <w:spacing w:val="-2"/>
          <w:w w:val="105"/>
        </w:rPr>
        <w:t>Tận</w:t>
      </w:r>
      <w:r>
        <w:rPr>
          <w:i/>
          <w:color w:val="231F20"/>
          <w:spacing w:val="-20"/>
          <w:w w:val="105"/>
        </w:rPr>
        <w:t> </w:t>
      </w:r>
      <w:r>
        <w:rPr>
          <w:i/>
          <w:color w:val="231F20"/>
          <w:spacing w:val="-2"/>
          <w:w w:val="105"/>
        </w:rPr>
        <w:t>Hoàn</w:t>
      </w:r>
      <w:r>
        <w:rPr>
          <w:i/>
          <w:color w:val="231F20"/>
          <w:spacing w:val="-20"/>
          <w:w w:val="105"/>
        </w:rPr>
        <w:t> </w:t>
      </w:r>
      <w:r>
        <w:rPr>
          <w:i/>
          <w:color w:val="231F20"/>
          <w:spacing w:val="-2"/>
          <w:w w:val="105"/>
        </w:rPr>
        <w:t>Nguyên</w:t>
      </w:r>
      <w:r>
        <w:rPr>
          <w:i/>
          <w:color w:val="231F20"/>
          <w:spacing w:val="-21"/>
          <w:w w:val="105"/>
        </w:rPr>
        <w:t> </w:t>
      </w:r>
      <w:r>
        <w:rPr>
          <w:i/>
          <w:color w:val="231F20"/>
          <w:spacing w:val="-2"/>
          <w:w w:val="105"/>
        </w:rPr>
        <w:t>Quán”</w:t>
      </w:r>
      <w:r>
        <w:rPr>
          <w:i/>
          <w:color w:val="231F20"/>
          <w:spacing w:val="-20"/>
          <w:w w:val="105"/>
        </w:rPr>
        <w:t> </w:t>
      </w:r>
      <w:r>
        <w:rPr>
          <w:color w:val="231F20"/>
          <w:spacing w:val="-2"/>
          <w:w w:val="105"/>
        </w:rPr>
        <w:t>là</w:t>
      </w:r>
      <w:r>
        <w:rPr>
          <w:color w:val="231F20"/>
          <w:spacing w:val="-20"/>
          <w:w w:val="105"/>
        </w:rPr>
        <w:t> </w:t>
      </w:r>
      <w:r>
        <w:rPr>
          <w:color w:val="231F20"/>
          <w:spacing w:val="-2"/>
          <w:w w:val="105"/>
        </w:rPr>
        <w:t>do </w:t>
      </w:r>
      <w:r>
        <w:rPr>
          <w:color w:val="231F20"/>
          <w:w w:val="105"/>
        </w:rPr>
        <w:t>Ngài</w:t>
      </w:r>
      <w:r>
        <w:rPr>
          <w:color w:val="231F20"/>
          <w:spacing w:val="-15"/>
          <w:w w:val="105"/>
        </w:rPr>
        <w:t> </w:t>
      </w:r>
      <w:r>
        <w:rPr>
          <w:color w:val="231F20"/>
          <w:w w:val="105"/>
        </w:rPr>
        <w:t>viết,</w:t>
      </w:r>
      <w:r>
        <w:rPr>
          <w:color w:val="231F20"/>
          <w:spacing w:val="-15"/>
          <w:w w:val="105"/>
        </w:rPr>
        <w:t> </w:t>
      </w:r>
      <w:r>
        <w:rPr>
          <w:color w:val="231F20"/>
          <w:w w:val="105"/>
        </w:rPr>
        <w:t>nói</w:t>
      </w:r>
      <w:r>
        <w:rPr>
          <w:color w:val="231F20"/>
          <w:spacing w:val="-15"/>
          <w:w w:val="105"/>
        </w:rPr>
        <w:t> </w:t>
      </w:r>
      <w:r>
        <w:rPr>
          <w:color w:val="231F20"/>
          <w:w w:val="105"/>
        </w:rPr>
        <w:t>như</w:t>
      </w:r>
      <w:r>
        <w:rPr>
          <w:color w:val="231F20"/>
          <w:spacing w:val="-15"/>
          <w:w w:val="105"/>
        </w:rPr>
        <w:t> </w:t>
      </w:r>
      <w:r>
        <w:rPr>
          <w:color w:val="231F20"/>
          <w:w w:val="105"/>
        </w:rPr>
        <w:t>hiện</w:t>
      </w:r>
      <w:r>
        <w:rPr>
          <w:color w:val="231F20"/>
          <w:spacing w:val="-15"/>
          <w:w w:val="105"/>
        </w:rPr>
        <w:t> </w:t>
      </w:r>
      <w:r>
        <w:rPr>
          <w:color w:val="231F20"/>
          <w:w w:val="105"/>
        </w:rPr>
        <w:t>nay</w:t>
      </w:r>
      <w:r>
        <w:rPr>
          <w:color w:val="231F20"/>
          <w:spacing w:val="-15"/>
          <w:w w:val="105"/>
        </w:rPr>
        <w:t> </w:t>
      </w:r>
      <w:r>
        <w:rPr>
          <w:color w:val="231F20"/>
          <w:w w:val="105"/>
        </w:rPr>
        <w:t>là</w:t>
      </w:r>
      <w:r>
        <w:rPr>
          <w:color w:val="231F20"/>
          <w:spacing w:val="-15"/>
          <w:w w:val="105"/>
        </w:rPr>
        <w:t> </w:t>
      </w:r>
      <w:r>
        <w:rPr>
          <w:color w:val="231F20"/>
          <w:w w:val="105"/>
        </w:rPr>
        <w:t>một</w:t>
      </w:r>
      <w:r>
        <w:rPr>
          <w:color w:val="231F20"/>
          <w:spacing w:val="-15"/>
          <w:w w:val="105"/>
        </w:rPr>
        <w:t> </w:t>
      </w:r>
      <w:r>
        <w:rPr>
          <w:color w:val="231F20"/>
          <w:w w:val="105"/>
        </w:rPr>
        <w:t>cuốn</w:t>
      </w:r>
      <w:r>
        <w:rPr>
          <w:color w:val="231F20"/>
          <w:spacing w:val="-15"/>
          <w:w w:val="105"/>
        </w:rPr>
        <w:t> </w:t>
      </w:r>
      <w:r>
        <w:rPr>
          <w:color w:val="231F20"/>
          <w:w w:val="105"/>
        </w:rPr>
        <w:t>luận</w:t>
      </w:r>
      <w:r>
        <w:rPr>
          <w:color w:val="231F20"/>
          <w:spacing w:val="-15"/>
          <w:w w:val="105"/>
        </w:rPr>
        <w:t> </w:t>
      </w:r>
      <w:r>
        <w:rPr>
          <w:color w:val="231F20"/>
          <w:w w:val="105"/>
        </w:rPr>
        <w:t>văn.</w:t>
      </w:r>
      <w:r>
        <w:rPr>
          <w:color w:val="231F20"/>
          <w:spacing w:val="-15"/>
          <w:w w:val="105"/>
        </w:rPr>
        <w:t> </w:t>
      </w:r>
      <w:r>
        <w:rPr>
          <w:color w:val="231F20"/>
          <w:w w:val="105"/>
        </w:rPr>
        <w:t>Cuốn</w:t>
      </w:r>
      <w:r>
        <w:rPr>
          <w:color w:val="231F20"/>
          <w:spacing w:val="-15"/>
          <w:w w:val="105"/>
        </w:rPr>
        <w:t> </w:t>
      </w:r>
      <w:r>
        <w:rPr>
          <w:color w:val="231F20"/>
          <w:w w:val="105"/>
        </w:rPr>
        <w:t>luận văn này không dài, ở trong có 6 đoạn lớn. 3 đoạn trước là nói về nguyên khởi của vũ trụ, Ngài đưa ra ví dụ cũng là nhất</w:t>
      </w:r>
      <w:r>
        <w:rPr>
          <w:color w:val="231F20"/>
          <w:spacing w:val="-21"/>
          <w:w w:val="105"/>
        </w:rPr>
        <w:t> </w:t>
      </w:r>
      <w:r>
        <w:rPr>
          <w:color w:val="231F20"/>
          <w:w w:val="105"/>
        </w:rPr>
        <w:t>trần.</w:t>
      </w:r>
      <w:r>
        <w:rPr>
          <w:color w:val="231F20"/>
          <w:spacing w:val="-21"/>
          <w:w w:val="105"/>
        </w:rPr>
        <w:t> </w:t>
      </w:r>
      <w:r>
        <w:rPr>
          <w:color w:val="231F20"/>
          <w:w w:val="105"/>
        </w:rPr>
        <w:t>Nhất</w:t>
      </w:r>
      <w:r>
        <w:rPr>
          <w:color w:val="231F20"/>
          <w:spacing w:val="-21"/>
          <w:w w:val="105"/>
        </w:rPr>
        <w:t> </w:t>
      </w:r>
      <w:r>
        <w:rPr>
          <w:color w:val="231F20"/>
          <w:w w:val="105"/>
        </w:rPr>
        <w:t>trần</w:t>
      </w:r>
      <w:r>
        <w:rPr>
          <w:color w:val="231F20"/>
          <w:spacing w:val="-21"/>
          <w:w w:val="105"/>
        </w:rPr>
        <w:t> </w:t>
      </w:r>
      <w:r>
        <w:rPr>
          <w:color w:val="231F20"/>
          <w:w w:val="105"/>
        </w:rPr>
        <w:t>này</w:t>
      </w:r>
      <w:r>
        <w:rPr>
          <w:color w:val="231F20"/>
          <w:spacing w:val="-21"/>
          <w:w w:val="105"/>
        </w:rPr>
        <w:t> </w:t>
      </w:r>
      <w:r>
        <w:rPr>
          <w:color w:val="231F20"/>
          <w:w w:val="105"/>
        </w:rPr>
        <w:t>không</w:t>
      </w:r>
      <w:r>
        <w:rPr>
          <w:color w:val="231F20"/>
          <w:spacing w:val="-21"/>
          <w:w w:val="105"/>
        </w:rPr>
        <w:t> </w:t>
      </w:r>
      <w:r>
        <w:rPr>
          <w:color w:val="231F20"/>
          <w:w w:val="105"/>
        </w:rPr>
        <w:t>giống</w:t>
      </w:r>
      <w:r>
        <w:rPr>
          <w:color w:val="231F20"/>
          <w:spacing w:val="-21"/>
          <w:w w:val="105"/>
        </w:rPr>
        <w:t> </w:t>
      </w:r>
      <w:r>
        <w:rPr>
          <w:color w:val="231F20"/>
          <w:w w:val="105"/>
        </w:rPr>
        <w:t>hiện</w:t>
      </w:r>
      <w:r>
        <w:rPr>
          <w:color w:val="231F20"/>
          <w:spacing w:val="-21"/>
          <w:w w:val="105"/>
        </w:rPr>
        <w:t> </w:t>
      </w:r>
      <w:r>
        <w:rPr>
          <w:color w:val="231F20"/>
          <w:w w:val="105"/>
        </w:rPr>
        <w:t>nay.</w:t>
      </w:r>
      <w:r>
        <w:rPr>
          <w:color w:val="231F20"/>
          <w:spacing w:val="-21"/>
          <w:w w:val="105"/>
        </w:rPr>
        <w:t> </w:t>
      </w:r>
      <w:r>
        <w:rPr>
          <w:color w:val="231F20"/>
          <w:w w:val="105"/>
        </w:rPr>
        <w:t>Các</w:t>
      </w:r>
      <w:r>
        <w:rPr>
          <w:color w:val="231F20"/>
          <w:spacing w:val="-21"/>
          <w:w w:val="105"/>
        </w:rPr>
        <w:t> </w:t>
      </w:r>
      <w:r>
        <w:rPr>
          <w:color w:val="231F20"/>
          <w:w w:val="105"/>
        </w:rPr>
        <w:t>nhà</w:t>
      </w:r>
      <w:r>
        <w:rPr>
          <w:color w:val="231F20"/>
          <w:spacing w:val="-21"/>
          <w:w w:val="105"/>
        </w:rPr>
        <w:t> </w:t>
      </w:r>
      <w:r>
        <w:rPr>
          <w:color w:val="231F20"/>
          <w:w w:val="105"/>
        </w:rPr>
        <w:t>khoa học</w:t>
      </w:r>
      <w:r>
        <w:rPr>
          <w:color w:val="231F20"/>
          <w:spacing w:val="-3"/>
          <w:w w:val="105"/>
        </w:rPr>
        <w:t> </w:t>
      </w:r>
      <w:r>
        <w:rPr>
          <w:color w:val="231F20"/>
          <w:w w:val="105"/>
        </w:rPr>
        <w:t>lượng</w:t>
      </w:r>
      <w:r>
        <w:rPr>
          <w:color w:val="231F20"/>
          <w:spacing w:val="-3"/>
          <w:w w:val="105"/>
        </w:rPr>
        <w:t> </w:t>
      </w:r>
      <w:r>
        <w:rPr>
          <w:color w:val="231F20"/>
          <w:w w:val="105"/>
        </w:rPr>
        <w:t>tử</w:t>
      </w:r>
      <w:r>
        <w:rPr>
          <w:color w:val="231F20"/>
          <w:spacing w:val="-3"/>
          <w:w w:val="105"/>
        </w:rPr>
        <w:t> </w:t>
      </w:r>
      <w:r>
        <w:rPr>
          <w:color w:val="231F20"/>
          <w:w w:val="105"/>
        </w:rPr>
        <w:t>học,</w:t>
      </w:r>
      <w:r>
        <w:rPr>
          <w:color w:val="231F20"/>
          <w:spacing w:val="-3"/>
          <w:w w:val="105"/>
        </w:rPr>
        <w:t> </w:t>
      </w:r>
      <w:r>
        <w:rPr>
          <w:color w:val="231F20"/>
          <w:w w:val="105"/>
        </w:rPr>
        <w:t>họ</w:t>
      </w:r>
      <w:r>
        <w:rPr>
          <w:color w:val="231F20"/>
          <w:spacing w:val="-3"/>
          <w:w w:val="105"/>
        </w:rPr>
        <w:t> </w:t>
      </w:r>
      <w:r>
        <w:rPr>
          <w:color w:val="231F20"/>
          <w:w w:val="105"/>
        </w:rPr>
        <w:t>nói</w:t>
      </w:r>
      <w:r>
        <w:rPr>
          <w:color w:val="231F20"/>
          <w:spacing w:val="-3"/>
          <w:w w:val="105"/>
        </w:rPr>
        <w:t> </w:t>
      </w:r>
      <w:r>
        <w:rPr>
          <w:color w:val="231F20"/>
          <w:w w:val="105"/>
        </w:rPr>
        <w:t>một</w:t>
      </w:r>
      <w:r>
        <w:rPr>
          <w:color w:val="231F20"/>
          <w:spacing w:val="-3"/>
          <w:w w:val="105"/>
        </w:rPr>
        <w:t> </w:t>
      </w:r>
      <w:r>
        <w:rPr>
          <w:color w:val="231F20"/>
          <w:w w:val="105"/>
        </w:rPr>
        <w:t>tiểu</w:t>
      </w:r>
      <w:r>
        <w:rPr>
          <w:color w:val="231F20"/>
          <w:spacing w:val="-3"/>
          <w:w w:val="105"/>
        </w:rPr>
        <w:t> </w:t>
      </w:r>
      <w:r>
        <w:rPr>
          <w:color w:val="231F20"/>
          <w:w w:val="105"/>
        </w:rPr>
        <w:t>quang</w:t>
      </w:r>
      <w:r>
        <w:rPr>
          <w:color w:val="231F20"/>
          <w:spacing w:val="-3"/>
          <w:w w:val="105"/>
        </w:rPr>
        <w:t> </w:t>
      </w:r>
      <w:r>
        <w:rPr>
          <w:color w:val="231F20"/>
          <w:w w:val="105"/>
        </w:rPr>
        <w:t>tử</w:t>
      </w:r>
      <w:r>
        <w:rPr>
          <w:color w:val="231F20"/>
          <w:spacing w:val="-3"/>
          <w:w w:val="105"/>
        </w:rPr>
        <w:t> </w:t>
      </w:r>
      <w:r>
        <w:rPr>
          <w:color w:val="231F20"/>
          <w:w w:val="105"/>
        </w:rPr>
        <w:t>mà</w:t>
      </w:r>
      <w:r>
        <w:rPr>
          <w:color w:val="231F20"/>
          <w:spacing w:val="-3"/>
          <w:w w:val="105"/>
        </w:rPr>
        <w:t> </w:t>
      </w:r>
      <w:r>
        <w:rPr>
          <w:color w:val="231F20"/>
          <w:w w:val="105"/>
        </w:rPr>
        <w:t>hiện</w:t>
      </w:r>
      <w:r>
        <w:rPr>
          <w:color w:val="231F20"/>
          <w:spacing w:val="-4"/>
          <w:w w:val="105"/>
        </w:rPr>
        <w:t> </w:t>
      </w:r>
      <w:r>
        <w:rPr>
          <w:color w:val="231F20"/>
          <w:w w:val="105"/>
        </w:rPr>
        <w:t>nay</w:t>
      </w:r>
      <w:r>
        <w:rPr>
          <w:color w:val="231F20"/>
          <w:spacing w:val="-3"/>
          <w:w w:val="105"/>
        </w:rPr>
        <w:t> </w:t>
      </w:r>
      <w:r>
        <w:rPr>
          <w:color w:val="231F20"/>
          <w:w w:val="105"/>
        </w:rPr>
        <w:t>nói là thứ nhỏ nhất trong vật chất là tiểu quang tử. Tốc độ sinh diệt của nó vô cùng nhanh.</w:t>
      </w:r>
    </w:p>
    <w:p>
      <w:pPr>
        <w:pStyle w:val="BodyText"/>
        <w:spacing w:line="297" w:lineRule="auto" w:before="146"/>
        <w:ind w:left="387" w:right="122" w:firstLine="453"/>
      </w:pPr>
      <w:r>
        <w:rPr>
          <w:color w:val="231F20"/>
          <w:w w:val="105"/>
        </w:rPr>
        <w:t>Trong</w:t>
      </w:r>
      <w:r>
        <w:rPr>
          <w:color w:val="231F20"/>
          <w:spacing w:val="-17"/>
          <w:w w:val="105"/>
        </w:rPr>
        <w:t> </w:t>
      </w:r>
      <w:r>
        <w:rPr>
          <w:color w:val="231F20"/>
          <w:w w:val="105"/>
        </w:rPr>
        <w:t>kinh</w:t>
      </w:r>
      <w:r>
        <w:rPr>
          <w:color w:val="231F20"/>
          <w:spacing w:val="-18"/>
          <w:w w:val="105"/>
        </w:rPr>
        <w:t> </w:t>
      </w:r>
      <w:r>
        <w:rPr>
          <w:color w:val="231F20"/>
          <w:w w:val="105"/>
        </w:rPr>
        <w:t>Phật,</w:t>
      </w:r>
      <w:r>
        <w:rPr>
          <w:color w:val="231F20"/>
          <w:spacing w:val="-17"/>
          <w:w w:val="105"/>
        </w:rPr>
        <w:t> </w:t>
      </w:r>
      <w:r>
        <w:rPr>
          <w:color w:val="231F20"/>
          <w:w w:val="105"/>
        </w:rPr>
        <w:t>Bồ</w:t>
      </w:r>
      <w:r>
        <w:rPr>
          <w:color w:val="231F20"/>
          <w:spacing w:val="-18"/>
          <w:w w:val="105"/>
        </w:rPr>
        <w:t> </w:t>
      </w:r>
      <w:r>
        <w:rPr>
          <w:color w:val="231F20"/>
          <w:w w:val="105"/>
        </w:rPr>
        <w:t>tát</w:t>
      </w:r>
      <w:r>
        <w:rPr>
          <w:color w:val="231F20"/>
          <w:spacing w:val="-17"/>
          <w:w w:val="105"/>
        </w:rPr>
        <w:t> </w:t>
      </w:r>
      <w:r>
        <w:rPr>
          <w:color w:val="231F20"/>
          <w:w w:val="105"/>
        </w:rPr>
        <w:t>Di</w:t>
      </w:r>
      <w:r>
        <w:rPr>
          <w:color w:val="231F20"/>
          <w:spacing w:val="-17"/>
          <w:w w:val="105"/>
        </w:rPr>
        <w:t> </w:t>
      </w:r>
      <w:r>
        <w:rPr>
          <w:color w:val="231F20"/>
          <w:w w:val="105"/>
        </w:rPr>
        <w:t>Lặc</w:t>
      </w:r>
      <w:r>
        <w:rPr>
          <w:color w:val="231F20"/>
          <w:spacing w:val="-17"/>
          <w:w w:val="105"/>
        </w:rPr>
        <w:t> </w:t>
      </w:r>
      <w:r>
        <w:rPr>
          <w:color w:val="231F20"/>
          <w:w w:val="105"/>
        </w:rPr>
        <w:t>nói</w:t>
      </w:r>
      <w:r>
        <w:rPr>
          <w:color w:val="231F20"/>
          <w:spacing w:val="-17"/>
          <w:w w:val="105"/>
        </w:rPr>
        <w:t> </w:t>
      </w:r>
      <w:r>
        <w:rPr>
          <w:color w:val="231F20"/>
          <w:w w:val="105"/>
        </w:rPr>
        <w:t>cho</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biết</w:t>
      </w:r>
      <w:r>
        <w:rPr>
          <w:color w:val="231F20"/>
          <w:spacing w:val="-17"/>
          <w:w w:val="105"/>
        </w:rPr>
        <w:t> </w:t>
      </w:r>
      <w:r>
        <w:rPr>
          <w:color w:val="231F20"/>
          <w:w w:val="105"/>
        </w:rPr>
        <w:t>nhất </w:t>
      </w:r>
      <w:r>
        <w:rPr>
          <w:color w:val="231F20"/>
          <w:w w:val="110"/>
        </w:rPr>
        <w:t>vi</w:t>
      </w:r>
      <w:r>
        <w:rPr>
          <w:color w:val="231F20"/>
          <w:spacing w:val="-23"/>
          <w:w w:val="110"/>
        </w:rPr>
        <w:t> </w:t>
      </w:r>
      <w:r>
        <w:rPr>
          <w:color w:val="231F20"/>
          <w:w w:val="110"/>
        </w:rPr>
        <w:t>trần</w:t>
      </w:r>
      <w:r>
        <w:rPr>
          <w:color w:val="231F20"/>
          <w:spacing w:val="-23"/>
          <w:w w:val="110"/>
        </w:rPr>
        <w:t> </w:t>
      </w:r>
      <w:r>
        <w:rPr>
          <w:color w:val="231F20"/>
          <w:w w:val="110"/>
        </w:rPr>
        <w:t>này</w:t>
      </w:r>
      <w:r>
        <w:rPr>
          <w:color w:val="231F20"/>
          <w:spacing w:val="-23"/>
          <w:w w:val="110"/>
        </w:rPr>
        <w:t> </w:t>
      </w:r>
      <w:r>
        <w:rPr>
          <w:color w:val="231F20"/>
          <w:w w:val="110"/>
        </w:rPr>
        <w:t>tồn</w:t>
      </w:r>
      <w:r>
        <w:rPr>
          <w:color w:val="231F20"/>
          <w:spacing w:val="-23"/>
          <w:w w:val="110"/>
        </w:rPr>
        <w:t> </w:t>
      </w:r>
      <w:r>
        <w:rPr>
          <w:color w:val="231F20"/>
          <w:w w:val="110"/>
        </w:rPr>
        <w:t>tại</w:t>
      </w:r>
      <w:r>
        <w:rPr>
          <w:color w:val="231F20"/>
          <w:spacing w:val="-23"/>
          <w:w w:val="110"/>
        </w:rPr>
        <w:t> </w:t>
      </w:r>
      <w:r>
        <w:rPr>
          <w:color w:val="231F20"/>
          <w:w w:val="110"/>
        </w:rPr>
        <w:t>thời</w:t>
      </w:r>
      <w:r>
        <w:rPr>
          <w:color w:val="231F20"/>
          <w:spacing w:val="-23"/>
          <w:w w:val="110"/>
        </w:rPr>
        <w:t> </w:t>
      </w:r>
      <w:r>
        <w:rPr>
          <w:color w:val="231F20"/>
          <w:w w:val="110"/>
        </w:rPr>
        <w:t>gian</w:t>
      </w:r>
      <w:r>
        <w:rPr>
          <w:color w:val="231F20"/>
          <w:spacing w:val="-23"/>
          <w:w w:val="110"/>
        </w:rPr>
        <w:t> </w:t>
      </w:r>
      <w:r>
        <w:rPr>
          <w:color w:val="231F20"/>
          <w:w w:val="110"/>
        </w:rPr>
        <w:t>bao</w:t>
      </w:r>
      <w:r>
        <w:rPr>
          <w:color w:val="231F20"/>
          <w:spacing w:val="-23"/>
          <w:w w:val="110"/>
        </w:rPr>
        <w:t> </w:t>
      </w:r>
      <w:r>
        <w:rPr>
          <w:color w:val="231F20"/>
          <w:w w:val="110"/>
        </w:rPr>
        <w:t>lâu?</w:t>
      </w:r>
      <w:r>
        <w:rPr>
          <w:color w:val="231F20"/>
          <w:spacing w:val="-23"/>
          <w:w w:val="110"/>
        </w:rPr>
        <w:t> </w:t>
      </w:r>
      <w:r>
        <w:rPr>
          <w:color w:val="231F20"/>
          <w:w w:val="110"/>
        </w:rPr>
        <w:t>Chúng</w:t>
      </w:r>
      <w:r>
        <w:rPr>
          <w:color w:val="231F20"/>
          <w:spacing w:val="-23"/>
          <w:w w:val="110"/>
        </w:rPr>
        <w:t> </w:t>
      </w:r>
      <w:r>
        <w:rPr>
          <w:color w:val="231F20"/>
          <w:w w:val="110"/>
        </w:rPr>
        <w:t>ta</w:t>
      </w:r>
      <w:r>
        <w:rPr>
          <w:color w:val="231F20"/>
          <w:spacing w:val="-23"/>
          <w:w w:val="110"/>
        </w:rPr>
        <w:t> </w:t>
      </w:r>
      <w:r>
        <w:rPr>
          <w:color w:val="231F20"/>
          <w:w w:val="110"/>
        </w:rPr>
        <w:t>dùng</w:t>
      </w:r>
      <w:r>
        <w:rPr>
          <w:color w:val="231F20"/>
          <w:spacing w:val="-23"/>
          <w:w w:val="110"/>
        </w:rPr>
        <w:t> </w:t>
      </w:r>
      <w:r>
        <w:rPr>
          <w:color w:val="231F20"/>
          <w:w w:val="110"/>
        </w:rPr>
        <w:t>đơn</w:t>
      </w:r>
      <w:r>
        <w:rPr>
          <w:color w:val="231F20"/>
          <w:spacing w:val="-23"/>
          <w:w w:val="110"/>
        </w:rPr>
        <w:t> </w:t>
      </w:r>
      <w:r>
        <w:rPr>
          <w:color w:val="231F20"/>
          <w:w w:val="110"/>
        </w:rPr>
        <w:t>vị thời</w:t>
      </w:r>
      <w:r>
        <w:rPr>
          <w:color w:val="231F20"/>
          <w:spacing w:val="-13"/>
          <w:w w:val="110"/>
        </w:rPr>
        <w:t> </w:t>
      </w:r>
      <w:r>
        <w:rPr>
          <w:color w:val="231F20"/>
          <w:w w:val="110"/>
        </w:rPr>
        <w:t>gian</w:t>
      </w:r>
      <w:r>
        <w:rPr>
          <w:color w:val="231F20"/>
          <w:spacing w:val="-13"/>
          <w:w w:val="110"/>
        </w:rPr>
        <w:t> </w:t>
      </w:r>
      <w:r>
        <w:rPr>
          <w:color w:val="231F20"/>
          <w:w w:val="110"/>
        </w:rPr>
        <w:t>để</w:t>
      </w:r>
      <w:r>
        <w:rPr>
          <w:color w:val="231F20"/>
          <w:spacing w:val="-13"/>
          <w:w w:val="110"/>
        </w:rPr>
        <w:t> </w:t>
      </w:r>
      <w:r>
        <w:rPr>
          <w:color w:val="231F20"/>
          <w:w w:val="110"/>
        </w:rPr>
        <w:t>tính</w:t>
      </w:r>
      <w:r>
        <w:rPr>
          <w:color w:val="231F20"/>
          <w:spacing w:val="-13"/>
          <w:w w:val="110"/>
        </w:rPr>
        <w:t> </w:t>
      </w:r>
      <w:r>
        <w:rPr>
          <w:color w:val="231F20"/>
          <w:w w:val="110"/>
        </w:rPr>
        <w:t>là</w:t>
      </w:r>
      <w:r>
        <w:rPr>
          <w:color w:val="231F20"/>
          <w:spacing w:val="-13"/>
          <w:w w:val="110"/>
        </w:rPr>
        <w:t> </w:t>
      </w:r>
      <w:r>
        <w:rPr>
          <w:color w:val="231F20"/>
          <w:w w:val="110"/>
        </w:rPr>
        <w:t>giây.</w:t>
      </w:r>
      <w:r>
        <w:rPr>
          <w:color w:val="231F20"/>
          <w:spacing w:val="-13"/>
          <w:w w:val="110"/>
        </w:rPr>
        <w:t> </w:t>
      </w:r>
      <w:r>
        <w:rPr>
          <w:color w:val="231F20"/>
          <w:w w:val="110"/>
        </w:rPr>
        <w:t>Trong</w:t>
      </w:r>
      <w:r>
        <w:rPr>
          <w:color w:val="231F20"/>
          <w:spacing w:val="-13"/>
          <w:w w:val="110"/>
        </w:rPr>
        <w:t> </w:t>
      </w:r>
      <w:r>
        <w:rPr>
          <w:color w:val="231F20"/>
          <w:w w:val="110"/>
        </w:rPr>
        <w:t>một</w:t>
      </w:r>
      <w:r>
        <w:rPr>
          <w:color w:val="231F20"/>
          <w:spacing w:val="-13"/>
          <w:w w:val="110"/>
        </w:rPr>
        <w:t> </w:t>
      </w:r>
      <w:r>
        <w:rPr>
          <w:color w:val="231F20"/>
          <w:w w:val="110"/>
        </w:rPr>
        <w:t>giây</w:t>
      </w:r>
      <w:r>
        <w:rPr>
          <w:color w:val="231F20"/>
          <w:spacing w:val="-13"/>
          <w:w w:val="110"/>
        </w:rPr>
        <w:t> </w:t>
      </w:r>
      <w:r>
        <w:rPr>
          <w:color w:val="231F20"/>
          <w:w w:val="110"/>
        </w:rPr>
        <w:t>thì</w:t>
      </w:r>
      <w:r>
        <w:rPr>
          <w:color w:val="231F20"/>
          <w:spacing w:val="-13"/>
          <w:w w:val="110"/>
        </w:rPr>
        <w:t> </w:t>
      </w:r>
      <w:r>
        <w:rPr>
          <w:color w:val="231F20"/>
          <w:w w:val="110"/>
        </w:rPr>
        <w:t>tiểu</w:t>
      </w:r>
      <w:r>
        <w:rPr>
          <w:color w:val="231F20"/>
          <w:spacing w:val="-13"/>
          <w:w w:val="110"/>
        </w:rPr>
        <w:t> </w:t>
      </w:r>
      <w:r>
        <w:rPr>
          <w:color w:val="231F20"/>
          <w:w w:val="110"/>
        </w:rPr>
        <w:t>quang</w:t>
      </w:r>
      <w:r>
        <w:rPr>
          <w:color w:val="231F20"/>
          <w:spacing w:val="-13"/>
          <w:w w:val="110"/>
        </w:rPr>
        <w:t> </w:t>
      </w:r>
      <w:r>
        <w:rPr>
          <w:color w:val="231F20"/>
          <w:w w:val="110"/>
        </w:rPr>
        <w:t>tử </w:t>
      </w:r>
      <w:r>
        <w:rPr>
          <w:color w:val="231F20"/>
          <w:w w:val="105"/>
        </w:rPr>
        <w:t>chấn</w:t>
      </w:r>
      <w:r>
        <w:rPr>
          <w:color w:val="231F20"/>
          <w:spacing w:val="-13"/>
          <w:w w:val="105"/>
        </w:rPr>
        <w:t> </w:t>
      </w:r>
      <w:r>
        <w:rPr>
          <w:color w:val="231F20"/>
          <w:w w:val="105"/>
        </w:rPr>
        <w:t>động</w:t>
      </w:r>
      <w:r>
        <w:rPr>
          <w:color w:val="231F20"/>
          <w:spacing w:val="-13"/>
          <w:w w:val="105"/>
        </w:rPr>
        <w:t> </w:t>
      </w:r>
      <w:r>
        <w:rPr>
          <w:color w:val="231F20"/>
          <w:w w:val="105"/>
        </w:rPr>
        <w:t>bao</w:t>
      </w:r>
      <w:r>
        <w:rPr>
          <w:color w:val="231F20"/>
          <w:spacing w:val="-13"/>
          <w:w w:val="105"/>
        </w:rPr>
        <w:t> </w:t>
      </w:r>
      <w:r>
        <w:rPr>
          <w:color w:val="231F20"/>
          <w:w w:val="105"/>
        </w:rPr>
        <w:t>nhiêu</w:t>
      </w:r>
      <w:r>
        <w:rPr>
          <w:color w:val="231F20"/>
          <w:spacing w:val="-13"/>
          <w:w w:val="105"/>
        </w:rPr>
        <w:t> </w:t>
      </w:r>
      <w:r>
        <w:rPr>
          <w:color w:val="231F20"/>
          <w:w w:val="105"/>
        </w:rPr>
        <w:t>lần?</w:t>
      </w:r>
      <w:r>
        <w:rPr>
          <w:color w:val="231F20"/>
          <w:spacing w:val="-13"/>
          <w:w w:val="105"/>
        </w:rPr>
        <w:t> </w:t>
      </w:r>
      <w:r>
        <w:rPr>
          <w:color w:val="231F20"/>
          <w:w w:val="105"/>
        </w:rPr>
        <w:t>Chấn</w:t>
      </w:r>
      <w:r>
        <w:rPr>
          <w:color w:val="231F20"/>
          <w:spacing w:val="-13"/>
          <w:w w:val="105"/>
        </w:rPr>
        <w:t> </w:t>
      </w:r>
      <w:r>
        <w:rPr>
          <w:color w:val="231F20"/>
          <w:w w:val="105"/>
        </w:rPr>
        <w:t>động</w:t>
      </w:r>
      <w:r>
        <w:rPr>
          <w:color w:val="231F20"/>
          <w:spacing w:val="-13"/>
          <w:w w:val="105"/>
        </w:rPr>
        <w:t> </w:t>
      </w:r>
      <w:r>
        <w:rPr>
          <w:color w:val="231F20"/>
          <w:w w:val="105"/>
        </w:rPr>
        <w:t>chính</w:t>
      </w:r>
      <w:r>
        <w:rPr>
          <w:color w:val="231F20"/>
          <w:spacing w:val="-13"/>
          <w:w w:val="105"/>
        </w:rPr>
        <w:t> </w:t>
      </w:r>
      <w:r>
        <w:rPr>
          <w:color w:val="231F20"/>
          <w:w w:val="105"/>
        </w:rPr>
        <w:t>là</w:t>
      </w:r>
      <w:r>
        <w:rPr>
          <w:color w:val="231F20"/>
          <w:spacing w:val="-13"/>
          <w:w w:val="105"/>
        </w:rPr>
        <w:t> </w:t>
      </w:r>
      <w:r>
        <w:rPr>
          <w:color w:val="231F20"/>
          <w:w w:val="105"/>
        </w:rPr>
        <w:t>sinh</w:t>
      </w:r>
      <w:r>
        <w:rPr>
          <w:color w:val="231F20"/>
          <w:spacing w:val="-13"/>
          <w:w w:val="105"/>
        </w:rPr>
        <w:t> </w:t>
      </w:r>
      <w:r>
        <w:rPr>
          <w:color w:val="231F20"/>
          <w:w w:val="105"/>
        </w:rPr>
        <w:t>diệt.</w:t>
      </w:r>
      <w:r>
        <w:rPr>
          <w:color w:val="231F20"/>
          <w:spacing w:val="-13"/>
          <w:w w:val="105"/>
        </w:rPr>
        <w:t> </w:t>
      </w:r>
      <w:r>
        <w:rPr>
          <w:color w:val="231F20"/>
          <w:w w:val="105"/>
        </w:rPr>
        <w:t>Một lần</w:t>
      </w:r>
      <w:r>
        <w:rPr>
          <w:color w:val="231F20"/>
          <w:spacing w:val="-9"/>
          <w:w w:val="105"/>
        </w:rPr>
        <w:t> </w:t>
      </w:r>
      <w:r>
        <w:rPr>
          <w:color w:val="231F20"/>
          <w:w w:val="105"/>
        </w:rPr>
        <w:t>chấn</w:t>
      </w:r>
      <w:r>
        <w:rPr>
          <w:color w:val="231F20"/>
          <w:spacing w:val="-9"/>
          <w:w w:val="105"/>
        </w:rPr>
        <w:t> </w:t>
      </w:r>
      <w:r>
        <w:rPr>
          <w:color w:val="231F20"/>
          <w:w w:val="105"/>
        </w:rPr>
        <w:t>động</w:t>
      </w:r>
      <w:r>
        <w:rPr>
          <w:color w:val="231F20"/>
          <w:spacing w:val="-9"/>
          <w:w w:val="105"/>
        </w:rPr>
        <w:t> </w:t>
      </w:r>
      <w:r>
        <w:rPr>
          <w:color w:val="231F20"/>
          <w:w w:val="105"/>
        </w:rPr>
        <w:t>là</w:t>
      </w:r>
      <w:r>
        <w:rPr>
          <w:color w:val="231F20"/>
          <w:spacing w:val="-9"/>
          <w:w w:val="105"/>
        </w:rPr>
        <w:t> </w:t>
      </w:r>
      <w:r>
        <w:rPr>
          <w:color w:val="231F20"/>
          <w:w w:val="105"/>
        </w:rPr>
        <w:t>một</w:t>
      </w:r>
      <w:r>
        <w:rPr>
          <w:color w:val="231F20"/>
          <w:spacing w:val="-9"/>
          <w:w w:val="105"/>
        </w:rPr>
        <w:t> </w:t>
      </w:r>
      <w:r>
        <w:rPr>
          <w:color w:val="231F20"/>
          <w:w w:val="105"/>
        </w:rPr>
        <w:t>lần</w:t>
      </w:r>
      <w:r>
        <w:rPr>
          <w:color w:val="231F20"/>
          <w:spacing w:val="-9"/>
          <w:w w:val="105"/>
        </w:rPr>
        <w:t> </w:t>
      </w:r>
      <w:r>
        <w:rPr>
          <w:color w:val="231F20"/>
          <w:w w:val="105"/>
        </w:rPr>
        <w:t>sinh</w:t>
      </w:r>
      <w:r>
        <w:rPr>
          <w:color w:val="231F20"/>
          <w:spacing w:val="-9"/>
          <w:w w:val="105"/>
        </w:rPr>
        <w:t> </w:t>
      </w:r>
      <w:r>
        <w:rPr>
          <w:color w:val="231F20"/>
          <w:w w:val="105"/>
        </w:rPr>
        <w:t>diệt.</w:t>
      </w:r>
      <w:r>
        <w:rPr>
          <w:color w:val="231F20"/>
          <w:spacing w:val="-9"/>
          <w:w w:val="105"/>
        </w:rPr>
        <w:t> </w:t>
      </w:r>
      <w:r>
        <w:rPr>
          <w:color w:val="231F20"/>
          <w:w w:val="105"/>
        </w:rPr>
        <w:t>Phải</w:t>
      </w:r>
      <w:r>
        <w:rPr>
          <w:color w:val="231F20"/>
          <w:spacing w:val="-9"/>
          <w:w w:val="105"/>
        </w:rPr>
        <w:t> </w:t>
      </w:r>
      <w:r>
        <w:rPr>
          <w:color w:val="231F20"/>
          <w:w w:val="105"/>
        </w:rPr>
        <w:t>y</w:t>
      </w:r>
      <w:r>
        <w:rPr>
          <w:color w:val="231F20"/>
          <w:spacing w:val="-9"/>
          <w:w w:val="105"/>
        </w:rPr>
        <w:t> </w:t>
      </w:r>
      <w:r>
        <w:rPr>
          <w:color w:val="231F20"/>
          <w:w w:val="105"/>
        </w:rPr>
        <w:t>theo</w:t>
      </w:r>
      <w:r>
        <w:rPr>
          <w:color w:val="231F20"/>
          <w:spacing w:val="-9"/>
          <w:w w:val="105"/>
        </w:rPr>
        <w:t> </w:t>
      </w:r>
      <w:r>
        <w:rPr>
          <w:color w:val="231F20"/>
          <w:w w:val="105"/>
        </w:rPr>
        <w:t>kinh</w:t>
      </w:r>
      <w:r>
        <w:rPr>
          <w:color w:val="231F20"/>
          <w:spacing w:val="-9"/>
          <w:w w:val="105"/>
        </w:rPr>
        <w:t> </w:t>
      </w:r>
      <w:r>
        <w:rPr>
          <w:color w:val="231F20"/>
          <w:w w:val="105"/>
        </w:rPr>
        <w:t>điển</w:t>
      </w:r>
      <w:r>
        <w:rPr>
          <w:color w:val="231F20"/>
          <w:spacing w:val="-9"/>
          <w:w w:val="105"/>
        </w:rPr>
        <w:t> </w:t>
      </w:r>
      <w:r>
        <w:rPr>
          <w:color w:val="231F20"/>
          <w:w w:val="105"/>
        </w:rPr>
        <w:t>nói là</w:t>
      </w:r>
      <w:r>
        <w:rPr>
          <w:color w:val="231F20"/>
          <w:spacing w:val="-5"/>
          <w:w w:val="105"/>
        </w:rPr>
        <w:t> </w:t>
      </w:r>
      <w:r>
        <w:rPr>
          <w:color w:val="231F20"/>
          <w:w w:val="105"/>
        </w:rPr>
        <w:t>một</w:t>
      </w:r>
      <w:r>
        <w:rPr>
          <w:color w:val="231F20"/>
          <w:spacing w:val="-5"/>
          <w:w w:val="105"/>
        </w:rPr>
        <w:t> </w:t>
      </w:r>
      <w:r>
        <w:rPr>
          <w:color w:val="231F20"/>
          <w:w w:val="105"/>
        </w:rPr>
        <w:t>ngàn</w:t>
      </w:r>
      <w:r>
        <w:rPr>
          <w:color w:val="231F20"/>
          <w:spacing w:val="-5"/>
          <w:w w:val="105"/>
        </w:rPr>
        <w:t> </w:t>
      </w:r>
      <w:r>
        <w:rPr>
          <w:color w:val="231F20"/>
          <w:w w:val="105"/>
        </w:rPr>
        <w:t>sáu</w:t>
      </w:r>
      <w:r>
        <w:rPr>
          <w:color w:val="231F20"/>
          <w:spacing w:val="-5"/>
          <w:w w:val="105"/>
        </w:rPr>
        <w:t> </w:t>
      </w:r>
      <w:r>
        <w:rPr>
          <w:color w:val="231F20"/>
          <w:w w:val="105"/>
        </w:rPr>
        <w:t>trăm</w:t>
      </w:r>
      <w:r>
        <w:rPr>
          <w:color w:val="231F20"/>
          <w:spacing w:val="-5"/>
          <w:w w:val="105"/>
        </w:rPr>
        <w:t> </w:t>
      </w:r>
      <w:r>
        <w:rPr>
          <w:color w:val="231F20"/>
          <w:w w:val="105"/>
        </w:rPr>
        <w:t>triệu</w:t>
      </w:r>
      <w:r>
        <w:rPr>
          <w:color w:val="231F20"/>
          <w:spacing w:val="-5"/>
          <w:w w:val="105"/>
        </w:rPr>
        <w:t> </w:t>
      </w:r>
      <w:r>
        <w:rPr>
          <w:color w:val="231F20"/>
          <w:w w:val="105"/>
        </w:rPr>
        <w:t>lần</w:t>
      </w:r>
      <w:r>
        <w:rPr>
          <w:color w:val="231F20"/>
          <w:spacing w:val="-5"/>
          <w:w w:val="105"/>
        </w:rPr>
        <w:t> </w:t>
      </w:r>
      <w:r>
        <w:rPr>
          <w:color w:val="231F20"/>
          <w:w w:val="105"/>
        </w:rPr>
        <w:t>sinh</w:t>
      </w:r>
      <w:r>
        <w:rPr>
          <w:color w:val="231F20"/>
          <w:spacing w:val="-5"/>
          <w:w w:val="105"/>
        </w:rPr>
        <w:t> </w:t>
      </w:r>
      <w:r>
        <w:rPr>
          <w:color w:val="231F20"/>
          <w:w w:val="105"/>
        </w:rPr>
        <w:t>diệt.</w:t>
      </w:r>
      <w:r>
        <w:rPr>
          <w:color w:val="231F20"/>
          <w:spacing w:val="-5"/>
          <w:w w:val="105"/>
        </w:rPr>
        <w:t> </w:t>
      </w:r>
      <w:r>
        <w:rPr>
          <w:color w:val="231F20"/>
          <w:w w:val="105"/>
        </w:rPr>
        <w:t>Một</w:t>
      </w:r>
      <w:r>
        <w:rPr>
          <w:color w:val="231F20"/>
          <w:spacing w:val="-5"/>
          <w:w w:val="105"/>
        </w:rPr>
        <w:t> </w:t>
      </w:r>
      <w:r>
        <w:rPr>
          <w:color w:val="231F20"/>
          <w:w w:val="105"/>
        </w:rPr>
        <w:t>ngàn</w:t>
      </w:r>
      <w:r>
        <w:rPr>
          <w:color w:val="231F20"/>
          <w:spacing w:val="-5"/>
          <w:w w:val="105"/>
        </w:rPr>
        <w:t> </w:t>
      </w:r>
      <w:r>
        <w:rPr>
          <w:color w:val="231F20"/>
          <w:w w:val="105"/>
        </w:rPr>
        <w:t>sáu</w:t>
      </w:r>
      <w:r>
        <w:rPr>
          <w:color w:val="231F20"/>
          <w:spacing w:val="-5"/>
          <w:w w:val="105"/>
        </w:rPr>
        <w:t> </w:t>
      </w:r>
      <w:r>
        <w:rPr>
          <w:color w:val="231F20"/>
          <w:w w:val="105"/>
        </w:rPr>
        <w:t>trăm, </w:t>
      </w:r>
      <w:r>
        <w:rPr>
          <w:color w:val="231F20"/>
          <w:w w:val="110"/>
        </w:rPr>
        <w:t>đơn</w:t>
      </w:r>
      <w:r>
        <w:rPr>
          <w:color w:val="231F20"/>
          <w:spacing w:val="-17"/>
          <w:w w:val="110"/>
        </w:rPr>
        <w:t> </w:t>
      </w:r>
      <w:r>
        <w:rPr>
          <w:color w:val="231F20"/>
          <w:w w:val="110"/>
        </w:rPr>
        <w:t>vị</w:t>
      </w:r>
      <w:r>
        <w:rPr>
          <w:color w:val="231F20"/>
          <w:spacing w:val="-18"/>
          <w:w w:val="110"/>
        </w:rPr>
        <w:t> </w:t>
      </w:r>
      <w:r>
        <w:rPr>
          <w:color w:val="231F20"/>
          <w:w w:val="110"/>
        </w:rPr>
        <w:t>là</w:t>
      </w:r>
      <w:r>
        <w:rPr>
          <w:color w:val="231F20"/>
          <w:spacing w:val="-18"/>
          <w:w w:val="110"/>
        </w:rPr>
        <w:t> </w:t>
      </w:r>
      <w:r>
        <w:rPr>
          <w:color w:val="231F20"/>
          <w:w w:val="110"/>
        </w:rPr>
        <w:t>triệu,</w:t>
      </w:r>
      <w:r>
        <w:rPr>
          <w:color w:val="231F20"/>
          <w:spacing w:val="-18"/>
          <w:w w:val="110"/>
        </w:rPr>
        <w:t> </w:t>
      </w:r>
      <w:r>
        <w:rPr>
          <w:color w:val="231F20"/>
          <w:w w:val="110"/>
        </w:rPr>
        <w:t>chúng</w:t>
      </w:r>
      <w:r>
        <w:rPr>
          <w:color w:val="231F20"/>
          <w:spacing w:val="-18"/>
          <w:w w:val="110"/>
        </w:rPr>
        <w:t> </w:t>
      </w:r>
      <w:r>
        <w:rPr>
          <w:color w:val="231F20"/>
          <w:w w:val="110"/>
        </w:rPr>
        <w:t>ta</w:t>
      </w:r>
      <w:r>
        <w:rPr>
          <w:color w:val="231F20"/>
          <w:spacing w:val="-18"/>
          <w:w w:val="110"/>
        </w:rPr>
        <w:t> </w:t>
      </w:r>
      <w:r>
        <w:rPr>
          <w:color w:val="231F20"/>
          <w:w w:val="110"/>
        </w:rPr>
        <w:t>không</w:t>
      </w:r>
      <w:r>
        <w:rPr>
          <w:color w:val="231F20"/>
          <w:spacing w:val="-18"/>
          <w:w w:val="110"/>
        </w:rPr>
        <w:t> </w:t>
      </w:r>
      <w:r>
        <w:rPr>
          <w:color w:val="231F20"/>
          <w:w w:val="110"/>
        </w:rPr>
        <w:t>cách</w:t>
      </w:r>
      <w:r>
        <w:rPr>
          <w:color w:val="231F20"/>
          <w:spacing w:val="-18"/>
          <w:w w:val="110"/>
        </w:rPr>
        <w:t> </w:t>
      </w:r>
      <w:r>
        <w:rPr>
          <w:color w:val="231F20"/>
          <w:w w:val="110"/>
        </w:rPr>
        <w:t>nào</w:t>
      </w:r>
      <w:r>
        <w:rPr>
          <w:color w:val="231F20"/>
          <w:spacing w:val="-18"/>
          <w:w w:val="110"/>
        </w:rPr>
        <w:t> </w:t>
      </w:r>
      <w:r>
        <w:rPr>
          <w:color w:val="231F20"/>
          <w:w w:val="110"/>
        </w:rPr>
        <w:t>tưởng</w:t>
      </w:r>
      <w:r>
        <w:rPr>
          <w:color w:val="231F20"/>
          <w:spacing w:val="-18"/>
          <w:w w:val="110"/>
        </w:rPr>
        <w:t> </w:t>
      </w:r>
      <w:r>
        <w:rPr>
          <w:color w:val="231F20"/>
          <w:w w:val="110"/>
        </w:rPr>
        <w:t>tượng.</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5" w:firstLine="453"/>
      </w:pPr>
      <w:r>
        <w:rPr>
          <w:color w:val="231F20"/>
        </w:rPr>
        <w:t>Vậy</w:t>
      </w:r>
      <w:r>
        <w:rPr>
          <w:color w:val="231F20"/>
          <w:spacing w:val="-2"/>
        </w:rPr>
        <w:t> </w:t>
      </w:r>
      <w:r>
        <w:rPr>
          <w:color w:val="231F20"/>
        </w:rPr>
        <w:t>quý</w:t>
      </w:r>
      <w:r>
        <w:rPr>
          <w:color w:val="231F20"/>
          <w:spacing w:val="-2"/>
        </w:rPr>
        <w:t> </w:t>
      </w:r>
      <w:r>
        <w:rPr>
          <w:color w:val="231F20"/>
        </w:rPr>
        <w:t>vị</w:t>
      </w:r>
      <w:r>
        <w:rPr>
          <w:color w:val="231F20"/>
          <w:spacing w:val="-2"/>
        </w:rPr>
        <w:t> </w:t>
      </w:r>
      <w:r>
        <w:rPr>
          <w:color w:val="231F20"/>
        </w:rPr>
        <w:t>nghĩ</w:t>
      </w:r>
      <w:r>
        <w:rPr>
          <w:color w:val="231F20"/>
          <w:spacing w:val="-2"/>
        </w:rPr>
        <w:t> </w:t>
      </w:r>
      <w:r>
        <w:rPr>
          <w:color w:val="231F20"/>
        </w:rPr>
        <w:t>phải</w:t>
      </w:r>
      <w:r>
        <w:rPr>
          <w:color w:val="231F20"/>
          <w:spacing w:val="-2"/>
        </w:rPr>
        <w:t> </w:t>
      </w:r>
      <w:r>
        <w:rPr>
          <w:color w:val="231F20"/>
        </w:rPr>
        <w:t>cần</w:t>
      </w:r>
      <w:r>
        <w:rPr>
          <w:color w:val="231F20"/>
          <w:spacing w:val="-2"/>
        </w:rPr>
        <w:t> </w:t>
      </w:r>
      <w:r>
        <w:rPr>
          <w:color w:val="231F20"/>
        </w:rPr>
        <w:t>bao</w:t>
      </w:r>
      <w:r>
        <w:rPr>
          <w:color w:val="231F20"/>
          <w:spacing w:val="-3"/>
        </w:rPr>
        <w:t> </w:t>
      </w:r>
      <w:r>
        <w:rPr>
          <w:color w:val="231F20"/>
        </w:rPr>
        <w:t>nhiêu</w:t>
      </w:r>
      <w:r>
        <w:rPr>
          <w:color w:val="231F20"/>
          <w:spacing w:val="-3"/>
        </w:rPr>
        <w:t> </w:t>
      </w:r>
      <w:r>
        <w:rPr>
          <w:color w:val="231F20"/>
        </w:rPr>
        <w:t>cái?</w:t>
      </w:r>
      <w:r>
        <w:rPr>
          <w:color w:val="231F20"/>
          <w:spacing w:val="-2"/>
        </w:rPr>
        <w:t> </w:t>
      </w:r>
      <w:r>
        <w:rPr>
          <w:color w:val="231F20"/>
        </w:rPr>
        <w:t>Tiểu</w:t>
      </w:r>
      <w:r>
        <w:rPr>
          <w:color w:val="231F20"/>
          <w:spacing w:val="-2"/>
        </w:rPr>
        <w:t> </w:t>
      </w:r>
      <w:r>
        <w:rPr>
          <w:color w:val="231F20"/>
        </w:rPr>
        <w:t>quang</w:t>
      </w:r>
      <w:r>
        <w:rPr>
          <w:color w:val="231F20"/>
          <w:spacing w:val="-2"/>
        </w:rPr>
        <w:t> </w:t>
      </w:r>
      <w:r>
        <w:rPr>
          <w:color w:val="231F20"/>
        </w:rPr>
        <w:t>tử</w:t>
      </w:r>
      <w:r>
        <w:rPr>
          <w:color w:val="231F20"/>
          <w:spacing w:val="-3"/>
        </w:rPr>
        <w:t> </w:t>
      </w:r>
      <w:r>
        <w:rPr>
          <w:color w:val="231F20"/>
        </w:rPr>
        <w:t>này </w:t>
      </w:r>
      <w:r>
        <w:rPr>
          <w:color w:val="231F20"/>
          <w:w w:val="105"/>
        </w:rPr>
        <w:t>tích luỹ lại, ta mới có thể nhìn thấy nó? Bao nhiêu? Dù sao cũng</w:t>
      </w:r>
      <w:r>
        <w:rPr>
          <w:color w:val="231F20"/>
          <w:spacing w:val="-19"/>
          <w:w w:val="105"/>
        </w:rPr>
        <w:t> </w:t>
      </w:r>
      <w:r>
        <w:rPr>
          <w:color w:val="231F20"/>
          <w:w w:val="105"/>
        </w:rPr>
        <w:t>phải</w:t>
      </w:r>
      <w:r>
        <w:rPr>
          <w:color w:val="231F20"/>
          <w:spacing w:val="-19"/>
          <w:w w:val="105"/>
        </w:rPr>
        <w:t> </w:t>
      </w:r>
      <w:r>
        <w:rPr>
          <w:color w:val="231F20"/>
          <w:w w:val="105"/>
        </w:rPr>
        <w:t>nhìn</w:t>
      </w:r>
      <w:r>
        <w:rPr>
          <w:color w:val="231F20"/>
          <w:spacing w:val="-19"/>
          <w:w w:val="105"/>
        </w:rPr>
        <w:t> </w:t>
      </w:r>
      <w:r>
        <w:rPr>
          <w:color w:val="231F20"/>
          <w:w w:val="105"/>
        </w:rPr>
        <w:t>một</w:t>
      </w:r>
      <w:r>
        <w:rPr>
          <w:color w:val="231F20"/>
          <w:spacing w:val="-19"/>
          <w:w w:val="105"/>
        </w:rPr>
        <w:t> </w:t>
      </w:r>
      <w:r>
        <w:rPr>
          <w:color w:val="231F20"/>
          <w:w w:val="105"/>
        </w:rPr>
        <w:t>đồ</w:t>
      </w:r>
      <w:r>
        <w:rPr>
          <w:color w:val="231F20"/>
          <w:spacing w:val="-19"/>
          <w:w w:val="105"/>
        </w:rPr>
        <w:t> </w:t>
      </w:r>
      <w:r>
        <w:rPr>
          <w:color w:val="231F20"/>
          <w:w w:val="105"/>
        </w:rPr>
        <w:t>vật</w:t>
      </w:r>
      <w:r>
        <w:rPr>
          <w:color w:val="231F20"/>
          <w:spacing w:val="-19"/>
          <w:w w:val="105"/>
        </w:rPr>
        <w:t> </w:t>
      </w:r>
      <w:r>
        <w:rPr>
          <w:color w:val="231F20"/>
          <w:w w:val="105"/>
        </w:rPr>
        <w:t>mà</w:t>
      </w:r>
      <w:r>
        <w:rPr>
          <w:color w:val="231F20"/>
          <w:spacing w:val="-19"/>
          <w:w w:val="105"/>
        </w:rPr>
        <w:t> </w:t>
      </w:r>
      <w:r>
        <w:rPr>
          <w:color w:val="231F20"/>
          <w:w w:val="105"/>
        </w:rPr>
        <w:t>mắt</w:t>
      </w:r>
      <w:r>
        <w:rPr>
          <w:color w:val="231F20"/>
          <w:spacing w:val="-19"/>
          <w:w w:val="105"/>
        </w:rPr>
        <w:t> </w:t>
      </w:r>
      <w:r>
        <w:rPr>
          <w:color w:val="231F20"/>
          <w:w w:val="105"/>
        </w:rPr>
        <w:t>thịt</w:t>
      </w:r>
      <w:r>
        <w:rPr>
          <w:color w:val="231F20"/>
          <w:spacing w:val="-19"/>
          <w:w w:val="105"/>
        </w:rPr>
        <w:t> </w:t>
      </w:r>
      <w:r>
        <w:rPr>
          <w:color w:val="231F20"/>
          <w:w w:val="105"/>
        </w:rPr>
        <w:t>có</w:t>
      </w:r>
      <w:r>
        <w:rPr>
          <w:color w:val="231F20"/>
          <w:spacing w:val="-19"/>
          <w:w w:val="105"/>
        </w:rPr>
        <w:t> </w:t>
      </w:r>
      <w:r>
        <w:rPr>
          <w:color w:val="231F20"/>
          <w:w w:val="105"/>
        </w:rPr>
        <w:t>thể</w:t>
      </w:r>
      <w:r>
        <w:rPr>
          <w:color w:val="231F20"/>
          <w:spacing w:val="-19"/>
          <w:w w:val="105"/>
        </w:rPr>
        <w:t> </w:t>
      </w:r>
      <w:r>
        <w:rPr>
          <w:color w:val="231F20"/>
          <w:w w:val="105"/>
        </w:rPr>
        <w:t>nhìn</w:t>
      </w:r>
      <w:r>
        <w:rPr>
          <w:color w:val="231F20"/>
          <w:spacing w:val="-19"/>
          <w:w w:val="105"/>
        </w:rPr>
        <w:t> </w:t>
      </w:r>
      <w:r>
        <w:rPr>
          <w:color w:val="231F20"/>
          <w:w w:val="105"/>
        </w:rPr>
        <w:t>thấy,</w:t>
      </w:r>
      <w:r>
        <w:rPr>
          <w:color w:val="231F20"/>
          <w:spacing w:val="-19"/>
          <w:w w:val="105"/>
        </w:rPr>
        <w:t> </w:t>
      </w:r>
      <w:r>
        <w:rPr>
          <w:color w:val="231F20"/>
          <w:w w:val="105"/>
        </w:rPr>
        <w:t>chí</w:t>
      </w:r>
      <w:r>
        <w:rPr>
          <w:color w:val="231F20"/>
          <w:spacing w:val="-19"/>
          <w:w w:val="105"/>
        </w:rPr>
        <w:t> </w:t>
      </w:r>
      <w:r>
        <w:rPr>
          <w:color w:val="231F20"/>
          <w:w w:val="105"/>
        </w:rPr>
        <w:t>ít </w:t>
      </w:r>
      <w:r>
        <w:rPr>
          <w:color w:val="231F20"/>
          <w:spacing w:val="-4"/>
          <w:w w:val="105"/>
        </w:rPr>
        <w:t>là</w:t>
      </w:r>
      <w:r>
        <w:rPr>
          <w:color w:val="231F20"/>
          <w:spacing w:val="-19"/>
          <w:w w:val="105"/>
        </w:rPr>
        <w:t> </w:t>
      </w:r>
      <w:r>
        <w:rPr>
          <w:color w:val="231F20"/>
          <w:spacing w:val="-4"/>
          <w:w w:val="105"/>
        </w:rPr>
        <w:t>trên</w:t>
      </w:r>
      <w:r>
        <w:rPr>
          <w:color w:val="231F20"/>
          <w:spacing w:val="-18"/>
          <w:w w:val="105"/>
        </w:rPr>
        <w:t> </w:t>
      </w:r>
      <w:r>
        <w:rPr>
          <w:color w:val="231F20"/>
          <w:spacing w:val="-4"/>
          <w:w w:val="105"/>
        </w:rPr>
        <w:t>một</w:t>
      </w:r>
      <w:r>
        <w:rPr>
          <w:color w:val="231F20"/>
          <w:spacing w:val="-18"/>
          <w:w w:val="105"/>
        </w:rPr>
        <w:t> </w:t>
      </w:r>
      <w:r>
        <w:rPr>
          <w:color w:val="231F20"/>
          <w:spacing w:val="-4"/>
          <w:w w:val="105"/>
        </w:rPr>
        <w:t>triệu</w:t>
      </w:r>
      <w:r>
        <w:rPr>
          <w:color w:val="231F20"/>
          <w:spacing w:val="-19"/>
          <w:w w:val="105"/>
        </w:rPr>
        <w:t> </w:t>
      </w:r>
      <w:r>
        <w:rPr>
          <w:color w:val="231F20"/>
          <w:spacing w:val="-4"/>
          <w:w w:val="105"/>
        </w:rPr>
        <w:t>tích</w:t>
      </w:r>
      <w:r>
        <w:rPr>
          <w:color w:val="231F20"/>
          <w:spacing w:val="-18"/>
          <w:w w:val="105"/>
        </w:rPr>
        <w:t> </w:t>
      </w:r>
      <w:r>
        <w:rPr>
          <w:color w:val="231F20"/>
          <w:spacing w:val="-4"/>
          <w:w w:val="105"/>
        </w:rPr>
        <w:t>tập</w:t>
      </w:r>
      <w:r>
        <w:rPr>
          <w:color w:val="231F20"/>
          <w:spacing w:val="-18"/>
          <w:w w:val="105"/>
        </w:rPr>
        <w:t> </w:t>
      </w:r>
      <w:r>
        <w:rPr>
          <w:color w:val="231F20"/>
          <w:spacing w:val="-4"/>
          <w:w w:val="105"/>
        </w:rPr>
        <w:t>vào</w:t>
      </w:r>
      <w:r>
        <w:rPr>
          <w:color w:val="231F20"/>
          <w:spacing w:val="-19"/>
          <w:w w:val="105"/>
        </w:rPr>
        <w:t> </w:t>
      </w:r>
      <w:r>
        <w:rPr>
          <w:color w:val="231F20"/>
          <w:spacing w:val="-4"/>
          <w:w w:val="105"/>
        </w:rPr>
        <w:t>một</w:t>
      </w:r>
      <w:r>
        <w:rPr>
          <w:color w:val="231F20"/>
          <w:spacing w:val="-18"/>
          <w:w w:val="105"/>
        </w:rPr>
        <w:t> </w:t>
      </w:r>
      <w:r>
        <w:rPr>
          <w:color w:val="231F20"/>
          <w:spacing w:val="-4"/>
          <w:w w:val="105"/>
        </w:rPr>
        <w:t>chỗ.</w:t>
      </w:r>
      <w:r>
        <w:rPr>
          <w:color w:val="231F20"/>
          <w:spacing w:val="-18"/>
          <w:w w:val="105"/>
        </w:rPr>
        <w:t> </w:t>
      </w:r>
      <w:r>
        <w:rPr>
          <w:color w:val="231F20"/>
          <w:spacing w:val="-4"/>
          <w:w w:val="105"/>
        </w:rPr>
        <w:t>Được</w:t>
      </w:r>
      <w:r>
        <w:rPr>
          <w:color w:val="231F20"/>
          <w:spacing w:val="-19"/>
          <w:w w:val="105"/>
        </w:rPr>
        <w:t> </w:t>
      </w:r>
      <w:r>
        <w:rPr>
          <w:color w:val="231F20"/>
          <w:spacing w:val="-4"/>
          <w:w w:val="105"/>
        </w:rPr>
        <w:t>vậy,</w:t>
      </w:r>
      <w:r>
        <w:rPr>
          <w:color w:val="231F20"/>
          <w:spacing w:val="-18"/>
          <w:w w:val="105"/>
        </w:rPr>
        <w:t> </w:t>
      </w:r>
      <w:r>
        <w:rPr>
          <w:color w:val="231F20"/>
          <w:spacing w:val="-4"/>
          <w:w w:val="105"/>
        </w:rPr>
        <w:t>chúng</w:t>
      </w:r>
      <w:r>
        <w:rPr>
          <w:color w:val="231F20"/>
          <w:spacing w:val="-18"/>
          <w:w w:val="105"/>
        </w:rPr>
        <w:t> </w:t>
      </w:r>
      <w:r>
        <w:rPr>
          <w:color w:val="231F20"/>
          <w:spacing w:val="-4"/>
          <w:w w:val="105"/>
        </w:rPr>
        <w:t>ta</w:t>
      </w:r>
      <w:r>
        <w:rPr>
          <w:color w:val="231F20"/>
          <w:spacing w:val="-19"/>
          <w:w w:val="105"/>
        </w:rPr>
        <w:t> </w:t>
      </w:r>
      <w:r>
        <w:rPr>
          <w:color w:val="231F20"/>
          <w:spacing w:val="-4"/>
          <w:w w:val="105"/>
        </w:rPr>
        <w:t>mới </w:t>
      </w:r>
      <w:r>
        <w:rPr>
          <w:color w:val="231F20"/>
          <w:w w:val="105"/>
        </w:rPr>
        <w:t>phát</w:t>
      </w:r>
      <w:r>
        <w:rPr>
          <w:color w:val="231F20"/>
          <w:spacing w:val="-12"/>
          <w:w w:val="105"/>
        </w:rPr>
        <w:t> </w:t>
      </w:r>
      <w:r>
        <w:rPr>
          <w:color w:val="231F20"/>
          <w:w w:val="105"/>
        </w:rPr>
        <w:t>hiện</w:t>
      </w:r>
      <w:r>
        <w:rPr>
          <w:color w:val="231F20"/>
          <w:spacing w:val="-11"/>
          <w:w w:val="105"/>
        </w:rPr>
        <w:t> </w:t>
      </w:r>
      <w:r>
        <w:rPr>
          <w:color w:val="231F20"/>
          <w:w w:val="105"/>
        </w:rPr>
        <w:t>cái</w:t>
      </w:r>
      <w:r>
        <w:rPr>
          <w:color w:val="231F20"/>
          <w:spacing w:val="-12"/>
          <w:w w:val="105"/>
        </w:rPr>
        <w:t> </w:t>
      </w:r>
      <w:r>
        <w:rPr>
          <w:color w:val="231F20"/>
          <w:w w:val="105"/>
        </w:rPr>
        <w:t>mà</w:t>
      </w:r>
      <w:r>
        <w:rPr>
          <w:color w:val="231F20"/>
          <w:spacing w:val="-11"/>
          <w:w w:val="105"/>
        </w:rPr>
        <w:t> </w:t>
      </w:r>
      <w:r>
        <w:rPr>
          <w:color w:val="231F20"/>
          <w:w w:val="105"/>
        </w:rPr>
        <w:t>nhục</w:t>
      </w:r>
      <w:r>
        <w:rPr>
          <w:color w:val="231F20"/>
          <w:spacing w:val="-11"/>
          <w:w w:val="105"/>
        </w:rPr>
        <w:t> </w:t>
      </w:r>
      <w:r>
        <w:rPr>
          <w:color w:val="231F20"/>
          <w:w w:val="105"/>
        </w:rPr>
        <w:t>nhãn</w:t>
      </w:r>
      <w:r>
        <w:rPr>
          <w:color w:val="231F20"/>
          <w:spacing w:val="-12"/>
          <w:w w:val="105"/>
        </w:rPr>
        <w:t> </w:t>
      </w:r>
      <w:r>
        <w:rPr>
          <w:color w:val="231F20"/>
          <w:w w:val="105"/>
        </w:rPr>
        <w:t>nhìn</w:t>
      </w:r>
      <w:r>
        <w:rPr>
          <w:color w:val="231F20"/>
          <w:spacing w:val="-11"/>
          <w:w w:val="105"/>
        </w:rPr>
        <w:t> </w:t>
      </w:r>
      <w:r>
        <w:rPr>
          <w:color w:val="231F20"/>
          <w:w w:val="105"/>
        </w:rPr>
        <w:t>thấy</w:t>
      </w:r>
      <w:r>
        <w:rPr>
          <w:color w:val="231F20"/>
          <w:spacing w:val="-12"/>
          <w:w w:val="105"/>
        </w:rPr>
        <w:t> </w:t>
      </w:r>
      <w:r>
        <w:rPr>
          <w:color w:val="231F20"/>
          <w:w w:val="105"/>
        </w:rPr>
        <w:t>là</w:t>
      </w:r>
      <w:r>
        <w:rPr>
          <w:color w:val="231F20"/>
          <w:spacing w:val="-11"/>
          <w:w w:val="105"/>
        </w:rPr>
        <w:t> </w:t>
      </w:r>
      <w:r>
        <w:rPr>
          <w:color w:val="231F20"/>
          <w:w w:val="105"/>
        </w:rPr>
        <w:t>hiện</w:t>
      </w:r>
      <w:r>
        <w:rPr>
          <w:color w:val="231F20"/>
          <w:spacing w:val="-11"/>
          <w:w w:val="105"/>
        </w:rPr>
        <w:t> </w:t>
      </w:r>
      <w:r>
        <w:rPr>
          <w:color w:val="231F20"/>
          <w:w w:val="105"/>
        </w:rPr>
        <w:t>tượng</w:t>
      </w:r>
      <w:r>
        <w:rPr>
          <w:color w:val="231F20"/>
          <w:spacing w:val="-12"/>
          <w:w w:val="105"/>
        </w:rPr>
        <w:t> </w:t>
      </w:r>
      <w:r>
        <w:rPr>
          <w:color w:val="231F20"/>
          <w:w w:val="105"/>
        </w:rPr>
        <w:t>vật</w:t>
      </w:r>
      <w:r>
        <w:rPr>
          <w:color w:val="231F20"/>
          <w:spacing w:val="-12"/>
          <w:w w:val="105"/>
        </w:rPr>
        <w:t> </w:t>
      </w:r>
      <w:r>
        <w:rPr>
          <w:color w:val="231F20"/>
          <w:spacing w:val="-2"/>
          <w:w w:val="105"/>
        </w:rPr>
        <w:t>chất.</w:t>
      </w:r>
    </w:p>
    <w:p>
      <w:pPr>
        <w:pStyle w:val="BodyText"/>
        <w:spacing w:line="307" w:lineRule="auto" w:before="139"/>
        <w:ind w:left="103" w:right="406" w:firstLine="454"/>
      </w:pPr>
      <w:r>
        <w:rPr>
          <w:color w:val="231F20"/>
          <w:w w:val="105"/>
        </w:rPr>
        <w:t>Tần suất chậm sẽ biến thành vật chất. Tần suất nhanh</w:t>
      </w:r>
      <w:r>
        <w:rPr>
          <w:color w:val="231F20"/>
          <w:spacing w:val="40"/>
          <w:w w:val="105"/>
        </w:rPr>
        <w:t> </w:t>
      </w:r>
      <w:r>
        <w:rPr>
          <w:color w:val="231F20"/>
          <w:w w:val="105"/>
        </w:rPr>
        <w:t>thì biến thành hiện tượng tinh thần. Nhanh hơn nữa là hiện </w:t>
      </w:r>
      <w:r>
        <w:rPr>
          <w:color w:val="231F20"/>
          <w:spacing w:val="-2"/>
          <w:w w:val="105"/>
        </w:rPr>
        <w:t>tượng</w:t>
      </w:r>
      <w:r>
        <w:rPr>
          <w:color w:val="231F20"/>
          <w:spacing w:val="-21"/>
          <w:w w:val="105"/>
        </w:rPr>
        <w:t> </w:t>
      </w:r>
      <w:r>
        <w:rPr>
          <w:color w:val="231F20"/>
          <w:spacing w:val="-2"/>
          <w:w w:val="105"/>
        </w:rPr>
        <w:t>của</w:t>
      </w:r>
      <w:r>
        <w:rPr>
          <w:color w:val="231F20"/>
          <w:spacing w:val="-20"/>
          <w:w w:val="105"/>
        </w:rPr>
        <w:t> </w:t>
      </w:r>
      <w:r>
        <w:rPr>
          <w:color w:val="231F20"/>
          <w:spacing w:val="-2"/>
          <w:w w:val="105"/>
        </w:rPr>
        <w:t>giới</w:t>
      </w:r>
      <w:r>
        <w:rPr>
          <w:color w:val="231F20"/>
          <w:spacing w:val="-20"/>
          <w:w w:val="105"/>
        </w:rPr>
        <w:t> </w:t>
      </w:r>
      <w:r>
        <w:rPr>
          <w:color w:val="231F20"/>
          <w:spacing w:val="-2"/>
          <w:w w:val="105"/>
        </w:rPr>
        <w:t>tự</w:t>
      </w:r>
      <w:r>
        <w:rPr>
          <w:color w:val="231F20"/>
          <w:spacing w:val="-21"/>
          <w:w w:val="105"/>
        </w:rPr>
        <w:t> </w:t>
      </w:r>
      <w:r>
        <w:rPr>
          <w:color w:val="231F20"/>
          <w:spacing w:val="-2"/>
          <w:w w:val="105"/>
        </w:rPr>
        <w:t>nhiên.</w:t>
      </w:r>
      <w:r>
        <w:rPr>
          <w:color w:val="231F20"/>
          <w:spacing w:val="-20"/>
          <w:w w:val="105"/>
        </w:rPr>
        <w:t> </w:t>
      </w:r>
      <w:r>
        <w:rPr>
          <w:color w:val="231F20"/>
          <w:spacing w:val="-2"/>
          <w:w w:val="105"/>
        </w:rPr>
        <w:t>Như</w:t>
      </w:r>
      <w:r>
        <w:rPr>
          <w:color w:val="231F20"/>
          <w:spacing w:val="-20"/>
          <w:w w:val="105"/>
        </w:rPr>
        <w:t> </w:t>
      </w:r>
      <w:r>
        <w:rPr>
          <w:color w:val="231F20"/>
          <w:spacing w:val="-2"/>
          <w:w w:val="105"/>
        </w:rPr>
        <w:t>ánh</w:t>
      </w:r>
      <w:r>
        <w:rPr>
          <w:color w:val="231F20"/>
          <w:spacing w:val="-21"/>
          <w:w w:val="105"/>
        </w:rPr>
        <w:t> </w:t>
      </w:r>
      <w:r>
        <w:rPr>
          <w:color w:val="231F20"/>
          <w:spacing w:val="-2"/>
          <w:w w:val="105"/>
        </w:rPr>
        <w:t>sáng</w:t>
      </w:r>
      <w:r>
        <w:rPr>
          <w:color w:val="231F20"/>
          <w:spacing w:val="-20"/>
          <w:w w:val="105"/>
        </w:rPr>
        <w:t> </w:t>
      </w:r>
      <w:r>
        <w:rPr>
          <w:color w:val="231F20"/>
          <w:spacing w:val="-2"/>
          <w:w w:val="105"/>
        </w:rPr>
        <w:t>của</w:t>
      </w:r>
      <w:r>
        <w:rPr>
          <w:color w:val="231F20"/>
          <w:spacing w:val="-20"/>
          <w:w w:val="105"/>
        </w:rPr>
        <w:t> </w:t>
      </w:r>
      <w:r>
        <w:rPr>
          <w:color w:val="231F20"/>
          <w:spacing w:val="-2"/>
          <w:w w:val="105"/>
        </w:rPr>
        <w:t>mặt</w:t>
      </w:r>
      <w:r>
        <w:rPr>
          <w:color w:val="231F20"/>
          <w:spacing w:val="-21"/>
          <w:w w:val="105"/>
        </w:rPr>
        <w:t> </w:t>
      </w:r>
      <w:r>
        <w:rPr>
          <w:color w:val="231F20"/>
          <w:spacing w:val="-2"/>
          <w:w w:val="105"/>
        </w:rPr>
        <w:t>trời,</w:t>
      </w:r>
      <w:r>
        <w:rPr>
          <w:color w:val="231F20"/>
          <w:spacing w:val="-20"/>
          <w:w w:val="105"/>
        </w:rPr>
        <w:t> </w:t>
      </w:r>
      <w:r>
        <w:rPr>
          <w:color w:val="231F20"/>
          <w:spacing w:val="-2"/>
          <w:w w:val="105"/>
        </w:rPr>
        <w:t>mặt</w:t>
      </w:r>
      <w:r>
        <w:rPr>
          <w:color w:val="231F20"/>
          <w:spacing w:val="-20"/>
          <w:w w:val="105"/>
        </w:rPr>
        <w:t> </w:t>
      </w:r>
      <w:r>
        <w:rPr>
          <w:color w:val="231F20"/>
          <w:spacing w:val="-2"/>
          <w:w w:val="105"/>
        </w:rPr>
        <w:t>trăng </w:t>
      </w:r>
      <w:r>
        <w:rPr>
          <w:color w:val="231F20"/>
          <w:w w:val="105"/>
        </w:rPr>
        <w:t>và</w:t>
      </w:r>
      <w:r>
        <w:rPr>
          <w:color w:val="231F20"/>
          <w:spacing w:val="-19"/>
          <w:w w:val="105"/>
        </w:rPr>
        <w:t> </w:t>
      </w:r>
      <w:r>
        <w:rPr>
          <w:color w:val="231F20"/>
          <w:w w:val="105"/>
        </w:rPr>
        <w:t>tinh</w:t>
      </w:r>
      <w:r>
        <w:rPr>
          <w:color w:val="231F20"/>
          <w:spacing w:val="-19"/>
          <w:w w:val="105"/>
        </w:rPr>
        <w:t> </w:t>
      </w:r>
      <w:r>
        <w:rPr>
          <w:color w:val="231F20"/>
          <w:w w:val="105"/>
        </w:rPr>
        <w:t>tú,</w:t>
      </w:r>
      <w:r>
        <w:rPr>
          <w:color w:val="231F20"/>
          <w:spacing w:val="-19"/>
          <w:w w:val="105"/>
        </w:rPr>
        <w:t> </w:t>
      </w:r>
      <w:r>
        <w:rPr>
          <w:color w:val="231F20"/>
          <w:w w:val="105"/>
        </w:rPr>
        <w:t>ánh</w:t>
      </w:r>
      <w:r>
        <w:rPr>
          <w:color w:val="231F20"/>
          <w:spacing w:val="-19"/>
          <w:w w:val="105"/>
        </w:rPr>
        <w:t> </w:t>
      </w:r>
      <w:r>
        <w:rPr>
          <w:color w:val="231F20"/>
          <w:w w:val="105"/>
        </w:rPr>
        <w:t>sáng</w:t>
      </w:r>
      <w:r>
        <w:rPr>
          <w:color w:val="231F20"/>
          <w:spacing w:val="-19"/>
          <w:w w:val="105"/>
        </w:rPr>
        <w:t> </w:t>
      </w:r>
      <w:r>
        <w:rPr>
          <w:color w:val="231F20"/>
          <w:w w:val="105"/>
        </w:rPr>
        <w:t>của</w:t>
      </w:r>
      <w:r>
        <w:rPr>
          <w:color w:val="231F20"/>
          <w:spacing w:val="-19"/>
          <w:w w:val="105"/>
        </w:rPr>
        <w:t> </w:t>
      </w:r>
      <w:r>
        <w:rPr>
          <w:color w:val="231F20"/>
          <w:w w:val="105"/>
        </w:rPr>
        <w:t>chúng</w:t>
      </w:r>
      <w:r>
        <w:rPr>
          <w:color w:val="231F20"/>
          <w:spacing w:val="-19"/>
          <w:w w:val="105"/>
        </w:rPr>
        <w:t> </w:t>
      </w:r>
      <w:r>
        <w:rPr>
          <w:color w:val="231F20"/>
          <w:w w:val="105"/>
        </w:rPr>
        <w:t>phát</w:t>
      </w:r>
      <w:r>
        <w:rPr>
          <w:color w:val="231F20"/>
          <w:spacing w:val="-19"/>
          <w:w w:val="105"/>
        </w:rPr>
        <w:t> </w:t>
      </w:r>
      <w:r>
        <w:rPr>
          <w:color w:val="231F20"/>
          <w:w w:val="105"/>
        </w:rPr>
        <w:t>ra</w:t>
      </w:r>
      <w:r>
        <w:rPr>
          <w:color w:val="231F20"/>
          <w:spacing w:val="-19"/>
          <w:w w:val="105"/>
        </w:rPr>
        <w:t> </w:t>
      </w:r>
      <w:r>
        <w:rPr>
          <w:color w:val="231F20"/>
          <w:w w:val="105"/>
        </w:rPr>
        <w:t>tần</w:t>
      </w:r>
      <w:r>
        <w:rPr>
          <w:color w:val="231F20"/>
          <w:spacing w:val="-19"/>
          <w:w w:val="105"/>
        </w:rPr>
        <w:t> </w:t>
      </w:r>
      <w:r>
        <w:rPr>
          <w:color w:val="231F20"/>
          <w:w w:val="105"/>
        </w:rPr>
        <w:t>suất</w:t>
      </w:r>
      <w:r>
        <w:rPr>
          <w:color w:val="231F20"/>
          <w:spacing w:val="-19"/>
          <w:w w:val="105"/>
        </w:rPr>
        <w:t> </w:t>
      </w:r>
      <w:r>
        <w:rPr>
          <w:color w:val="231F20"/>
          <w:w w:val="105"/>
        </w:rPr>
        <w:t>rất</w:t>
      </w:r>
      <w:r>
        <w:rPr>
          <w:color w:val="231F20"/>
          <w:spacing w:val="-19"/>
          <w:w w:val="105"/>
        </w:rPr>
        <w:t> </w:t>
      </w:r>
      <w:r>
        <w:rPr>
          <w:color w:val="231F20"/>
          <w:w w:val="105"/>
        </w:rPr>
        <w:t>nhanh,</w:t>
      </w:r>
      <w:r>
        <w:rPr>
          <w:color w:val="231F20"/>
          <w:spacing w:val="-19"/>
          <w:w w:val="105"/>
        </w:rPr>
        <w:t> </w:t>
      </w:r>
      <w:r>
        <w:rPr>
          <w:color w:val="231F20"/>
          <w:w w:val="105"/>
        </w:rPr>
        <w:t>nên vô lượng vô biên hiện tượng đều là tần số dao động không </w:t>
      </w:r>
      <w:r>
        <w:rPr>
          <w:color w:val="231F20"/>
        </w:rPr>
        <w:t>tương</w:t>
      </w:r>
      <w:r>
        <w:rPr>
          <w:color w:val="231F20"/>
          <w:spacing w:val="-16"/>
        </w:rPr>
        <w:t> </w:t>
      </w:r>
      <w:r>
        <w:rPr>
          <w:color w:val="231F20"/>
        </w:rPr>
        <w:t>đồng</w:t>
      </w:r>
      <w:r>
        <w:rPr>
          <w:color w:val="231F20"/>
          <w:spacing w:val="-16"/>
        </w:rPr>
        <w:t> </w:t>
      </w:r>
      <w:r>
        <w:rPr>
          <w:color w:val="231F20"/>
        </w:rPr>
        <w:t>sinh</w:t>
      </w:r>
      <w:r>
        <w:rPr>
          <w:color w:val="231F20"/>
          <w:spacing w:val="-16"/>
        </w:rPr>
        <w:t> </w:t>
      </w:r>
      <w:r>
        <w:rPr>
          <w:color w:val="231F20"/>
        </w:rPr>
        <w:t>ra.</w:t>
      </w:r>
      <w:r>
        <w:rPr>
          <w:color w:val="231F20"/>
          <w:spacing w:val="-17"/>
        </w:rPr>
        <w:t> </w:t>
      </w:r>
      <w:r>
        <w:rPr>
          <w:i/>
          <w:color w:val="231F20"/>
        </w:rPr>
        <w:t>“Cố</w:t>
      </w:r>
      <w:r>
        <w:rPr>
          <w:i/>
          <w:color w:val="231F20"/>
          <w:spacing w:val="-16"/>
        </w:rPr>
        <w:t> </w:t>
      </w:r>
      <w:r>
        <w:rPr>
          <w:i/>
          <w:color w:val="231F20"/>
        </w:rPr>
        <w:t>nhất</w:t>
      </w:r>
      <w:r>
        <w:rPr>
          <w:i/>
          <w:color w:val="231F20"/>
          <w:spacing w:val="-16"/>
        </w:rPr>
        <w:t> </w:t>
      </w:r>
      <w:r>
        <w:rPr>
          <w:i/>
          <w:color w:val="231F20"/>
        </w:rPr>
        <w:t>nhất</w:t>
      </w:r>
      <w:r>
        <w:rPr>
          <w:i/>
          <w:color w:val="231F20"/>
          <w:spacing w:val="-16"/>
        </w:rPr>
        <w:t> </w:t>
      </w:r>
      <w:r>
        <w:rPr>
          <w:i/>
          <w:color w:val="231F20"/>
        </w:rPr>
        <w:t>vi</w:t>
      </w:r>
      <w:r>
        <w:rPr>
          <w:i/>
          <w:color w:val="231F20"/>
          <w:spacing w:val="-16"/>
        </w:rPr>
        <w:t> </w:t>
      </w:r>
      <w:r>
        <w:rPr>
          <w:i/>
          <w:color w:val="231F20"/>
        </w:rPr>
        <w:t>trần,</w:t>
      </w:r>
      <w:r>
        <w:rPr>
          <w:i/>
          <w:color w:val="231F20"/>
          <w:spacing w:val="-16"/>
        </w:rPr>
        <w:t> </w:t>
      </w:r>
      <w:r>
        <w:rPr>
          <w:i/>
          <w:color w:val="231F20"/>
        </w:rPr>
        <w:t>các</w:t>
      </w:r>
      <w:r>
        <w:rPr>
          <w:i/>
          <w:color w:val="231F20"/>
          <w:spacing w:val="-16"/>
        </w:rPr>
        <w:t> </w:t>
      </w:r>
      <w:r>
        <w:rPr>
          <w:i/>
          <w:color w:val="231F20"/>
        </w:rPr>
        <w:t>hàm</w:t>
      </w:r>
      <w:r>
        <w:rPr>
          <w:i/>
          <w:color w:val="231F20"/>
          <w:spacing w:val="-16"/>
        </w:rPr>
        <w:t> </w:t>
      </w:r>
      <w:r>
        <w:rPr>
          <w:i/>
          <w:color w:val="231F20"/>
        </w:rPr>
        <w:t>pháp</w:t>
      </w:r>
      <w:r>
        <w:rPr>
          <w:i/>
          <w:color w:val="231F20"/>
          <w:spacing w:val="-16"/>
        </w:rPr>
        <w:t> </w:t>
      </w:r>
      <w:r>
        <w:rPr>
          <w:i/>
          <w:color w:val="231F20"/>
        </w:rPr>
        <w:t>giới”, </w:t>
      </w:r>
      <w:r>
        <w:rPr>
          <w:color w:val="231F20"/>
          <w:spacing w:val="-2"/>
          <w:w w:val="105"/>
        </w:rPr>
        <w:t>đây</w:t>
      </w:r>
      <w:r>
        <w:rPr>
          <w:color w:val="231F20"/>
          <w:spacing w:val="-20"/>
          <w:w w:val="105"/>
        </w:rPr>
        <w:t> </w:t>
      </w:r>
      <w:r>
        <w:rPr>
          <w:color w:val="231F20"/>
          <w:spacing w:val="-2"/>
          <w:w w:val="105"/>
        </w:rPr>
        <w:t>là</w:t>
      </w:r>
      <w:r>
        <w:rPr>
          <w:color w:val="231F20"/>
          <w:spacing w:val="-20"/>
          <w:w w:val="105"/>
        </w:rPr>
        <w:t> </w:t>
      </w:r>
      <w:r>
        <w:rPr>
          <w:color w:val="231F20"/>
          <w:spacing w:val="-2"/>
          <w:w w:val="105"/>
        </w:rPr>
        <w:t>nói</w:t>
      </w:r>
      <w:r>
        <w:rPr>
          <w:color w:val="231F20"/>
          <w:spacing w:val="-20"/>
          <w:w w:val="105"/>
        </w:rPr>
        <w:t> </w:t>
      </w:r>
      <w:r>
        <w:rPr>
          <w:color w:val="231F20"/>
          <w:spacing w:val="-2"/>
          <w:w w:val="105"/>
        </w:rPr>
        <w:t>viên</w:t>
      </w:r>
      <w:r>
        <w:rPr>
          <w:color w:val="231F20"/>
          <w:spacing w:val="-20"/>
          <w:w w:val="105"/>
        </w:rPr>
        <w:t> </w:t>
      </w:r>
      <w:r>
        <w:rPr>
          <w:color w:val="231F20"/>
          <w:spacing w:val="-2"/>
          <w:w w:val="105"/>
        </w:rPr>
        <w:t>dung</w:t>
      </w:r>
      <w:r>
        <w:rPr>
          <w:color w:val="231F20"/>
          <w:spacing w:val="-20"/>
          <w:w w:val="105"/>
        </w:rPr>
        <w:t> </w:t>
      </w:r>
      <w:r>
        <w:rPr>
          <w:color w:val="231F20"/>
          <w:spacing w:val="-2"/>
          <w:w w:val="105"/>
        </w:rPr>
        <w:t>vô</w:t>
      </w:r>
      <w:r>
        <w:rPr>
          <w:color w:val="231F20"/>
          <w:spacing w:val="-20"/>
          <w:w w:val="105"/>
        </w:rPr>
        <w:t> </w:t>
      </w:r>
      <w:r>
        <w:rPr>
          <w:color w:val="231F20"/>
          <w:spacing w:val="-2"/>
          <w:w w:val="105"/>
        </w:rPr>
        <w:t>ngại.</w:t>
      </w:r>
      <w:r>
        <w:rPr>
          <w:color w:val="231F20"/>
          <w:spacing w:val="-20"/>
          <w:w w:val="105"/>
        </w:rPr>
        <w:t> </w:t>
      </w:r>
      <w:r>
        <w:rPr>
          <w:color w:val="231F20"/>
          <w:spacing w:val="-2"/>
          <w:w w:val="105"/>
        </w:rPr>
        <w:t>Pháp</w:t>
      </w:r>
      <w:r>
        <w:rPr>
          <w:color w:val="231F20"/>
          <w:spacing w:val="-20"/>
          <w:w w:val="105"/>
        </w:rPr>
        <w:t> </w:t>
      </w:r>
      <w:r>
        <w:rPr>
          <w:color w:val="231F20"/>
          <w:spacing w:val="-2"/>
          <w:w w:val="105"/>
        </w:rPr>
        <w:t>giới</w:t>
      </w:r>
      <w:r>
        <w:rPr>
          <w:color w:val="231F20"/>
          <w:spacing w:val="-20"/>
          <w:w w:val="105"/>
        </w:rPr>
        <w:t> </w:t>
      </w:r>
      <w:r>
        <w:rPr>
          <w:color w:val="231F20"/>
          <w:spacing w:val="-2"/>
          <w:w w:val="105"/>
        </w:rPr>
        <w:t>là</w:t>
      </w:r>
      <w:r>
        <w:rPr>
          <w:color w:val="231F20"/>
          <w:spacing w:val="-20"/>
          <w:w w:val="105"/>
        </w:rPr>
        <w:t> </w:t>
      </w:r>
      <w:r>
        <w:rPr>
          <w:color w:val="231F20"/>
          <w:spacing w:val="-2"/>
          <w:w w:val="105"/>
        </w:rPr>
        <w:t>đại</w:t>
      </w:r>
      <w:r>
        <w:rPr>
          <w:color w:val="231F20"/>
          <w:spacing w:val="-20"/>
          <w:w w:val="105"/>
        </w:rPr>
        <w:t> </w:t>
      </w:r>
      <w:r>
        <w:rPr>
          <w:color w:val="231F20"/>
          <w:spacing w:val="-2"/>
          <w:w w:val="105"/>
        </w:rPr>
        <w:t>vũ</w:t>
      </w:r>
      <w:r>
        <w:rPr>
          <w:color w:val="231F20"/>
          <w:spacing w:val="-20"/>
          <w:w w:val="105"/>
        </w:rPr>
        <w:t> </w:t>
      </w:r>
      <w:r>
        <w:rPr>
          <w:color w:val="231F20"/>
          <w:spacing w:val="-2"/>
          <w:w w:val="105"/>
        </w:rPr>
        <w:t>trụ,</w:t>
      </w:r>
      <w:r>
        <w:rPr>
          <w:color w:val="231F20"/>
          <w:spacing w:val="-20"/>
          <w:w w:val="105"/>
        </w:rPr>
        <w:t> </w:t>
      </w:r>
      <w:r>
        <w:rPr>
          <w:color w:val="231F20"/>
          <w:spacing w:val="-2"/>
          <w:w w:val="105"/>
        </w:rPr>
        <w:t>vi</w:t>
      </w:r>
      <w:r>
        <w:rPr>
          <w:color w:val="231F20"/>
          <w:spacing w:val="-20"/>
          <w:w w:val="105"/>
        </w:rPr>
        <w:t> </w:t>
      </w:r>
      <w:r>
        <w:rPr>
          <w:color w:val="231F20"/>
          <w:spacing w:val="-2"/>
          <w:w w:val="105"/>
        </w:rPr>
        <w:t>trần</w:t>
      </w:r>
      <w:r>
        <w:rPr>
          <w:color w:val="231F20"/>
          <w:spacing w:val="-20"/>
          <w:w w:val="105"/>
        </w:rPr>
        <w:t> </w:t>
      </w:r>
      <w:r>
        <w:rPr>
          <w:color w:val="231F20"/>
          <w:spacing w:val="-2"/>
          <w:w w:val="105"/>
        </w:rPr>
        <w:t>là tiểu</w:t>
      </w:r>
      <w:r>
        <w:rPr>
          <w:color w:val="231F20"/>
          <w:spacing w:val="-20"/>
          <w:w w:val="105"/>
        </w:rPr>
        <w:t> </w:t>
      </w:r>
      <w:r>
        <w:rPr>
          <w:color w:val="231F20"/>
          <w:spacing w:val="-2"/>
          <w:w w:val="105"/>
        </w:rPr>
        <w:t>vũ</w:t>
      </w:r>
      <w:r>
        <w:rPr>
          <w:color w:val="231F20"/>
          <w:spacing w:val="-19"/>
          <w:w w:val="105"/>
        </w:rPr>
        <w:t> </w:t>
      </w:r>
      <w:r>
        <w:rPr>
          <w:color w:val="231F20"/>
          <w:spacing w:val="-2"/>
          <w:w w:val="105"/>
        </w:rPr>
        <w:t>trụ,</w:t>
      </w:r>
      <w:r>
        <w:rPr>
          <w:color w:val="231F20"/>
          <w:spacing w:val="-19"/>
          <w:w w:val="105"/>
        </w:rPr>
        <w:t> </w:t>
      </w:r>
      <w:r>
        <w:rPr>
          <w:color w:val="231F20"/>
          <w:spacing w:val="-2"/>
          <w:w w:val="105"/>
        </w:rPr>
        <w:t>là</w:t>
      </w:r>
      <w:r>
        <w:rPr>
          <w:color w:val="231F20"/>
          <w:spacing w:val="-19"/>
          <w:w w:val="105"/>
        </w:rPr>
        <w:t> </w:t>
      </w:r>
      <w:r>
        <w:rPr>
          <w:color w:val="231F20"/>
          <w:spacing w:val="-2"/>
          <w:w w:val="105"/>
        </w:rPr>
        <w:t>vật</w:t>
      </w:r>
      <w:r>
        <w:rPr>
          <w:color w:val="231F20"/>
          <w:spacing w:val="-19"/>
          <w:w w:val="105"/>
        </w:rPr>
        <w:t> </w:t>
      </w:r>
      <w:r>
        <w:rPr>
          <w:color w:val="231F20"/>
          <w:spacing w:val="-2"/>
          <w:w w:val="105"/>
        </w:rPr>
        <w:t>nhỏ</w:t>
      </w:r>
      <w:r>
        <w:rPr>
          <w:color w:val="231F20"/>
          <w:spacing w:val="-19"/>
          <w:w w:val="105"/>
        </w:rPr>
        <w:t> </w:t>
      </w:r>
      <w:r>
        <w:rPr>
          <w:color w:val="231F20"/>
          <w:spacing w:val="-2"/>
          <w:w w:val="105"/>
        </w:rPr>
        <w:t>nhất</w:t>
      </w:r>
      <w:r>
        <w:rPr>
          <w:color w:val="231F20"/>
          <w:spacing w:val="-20"/>
          <w:w w:val="105"/>
        </w:rPr>
        <w:t> </w:t>
      </w:r>
      <w:r>
        <w:rPr>
          <w:color w:val="231F20"/>
          <w:spacing w:val="-2"/>
          <w:w w:val="105"/>
        </w:rPr>
        <w:t>trong</w:t>
      </w:r>
      <w:r>
        <w:rPr>
          <w:color w:val="231F20"/>
          <w:spacing w:val="-19"/>
          <w:w w:val="105"/>
        </w:rPr>
        <w:t> </w:t>
      </w:r>
      <w:r>
        <w:rPr>
          <w:color w:val="231F20"/>
          <w:spacing w:val="-2"/>
          <w:w w:val="105"/>
        </w:rPr>
        <w:t>vũ</w:t>
      </w:r>
      <w:r>
        <w:rPr>
          <w:color w:val="231F20"/>
          <w:spacing w:val="-19"/>
          <w:w w:val="105"/>
        </w:rPr>
        <w:t> </w:t>
      </w:r>
      <w:r>
        <w:rPr>
          <w:color w:val="231F20"/>
          <w:spacing w:val="-2"/>
          <w:w w:val="105"/>
        </w:rPr>
        <w:t>trụ.</w:t>
      </w:r>
      <w:r>
        <w:rPr>
          <w:color w:val="231F20"/>
          <w:spacing w:val="-19"/>
          <w:w w:val="105"/>
        </w:rPr>
        <w:t> </w:t>
      </w:r>
      <w:r>
        <w:rPr>
          <w:color w:val="231F20"/>
          <w:spacing w:val="-2"/>
          <w:w w:val="105"/>
        </w:rPr>
        <w:t>Chúng</w:t>
      </w:r>
      <w:r>
        <w:rPr>
          <w:color w:val="231F20"/>
          <w:spacing w:val="-19"/>
          <w:w w:val="105"/>
        </w:rPr>
        <w:t> </w:t>
      </w:r>
      <w:r>
        <w:rPr>
          <w:color w:val="231F20"/>
          <w:spacing w:val="-2"/>
          <w:w w:val="105"/>
        </w:rPr>
        <w:t>ta</w:t>
      </w:r>
      <w:r>
        <w:rPr>
          <w:color w:val="231F20"/>
          <w:spacing w:val="-20"/>
          <w:w w:val="105"/>
        </w:rPr>
        <w:t> </w:t>
      </w:r>
      <w:r>
        <w:rPr>
          <w:color w:val="231F20"/>
          <w:spacing w:val="-2"/>
          <w:w w:val="105"/>
        </w:rPr>
        <w:t>nói</w:t>
      </w:r>
      <w:r>
        <w:rPr>
          <w:color w:val="231F20"/>
          <w:spacing w:val="-19"/>
          <w:w w:val="105"/>
        </w:rPr>
        <w:t> </w:t>
      </w:r>
      <w:r>
        <w:rPr>
          <w:color w:val="231F20"/>
          <w:spacing w:val="-2"/>
          <w:w w:val="105"/>
        </w:rPr>
        <w:t>một</w:t>
      </w:r>
      <w:r>
        <w:rPr>
          <w:color w:val="231F20"/>
          <w:spacing w:val="-20"/>
          <w:w w:val="105"/>
        </w:rPr>
        <w:t> </w:t>
      </w:r>
      <w:r>
        <w:rPr>
          <w:color w:val="231F20"/>
          <w:spacing w:val="-2"/>
          <w:w w:val="105"/>
        </w:rPr>
        <w:t>đơn </w:t>
      </w:r>
      <w:r>
        <w:rPr>
          <w:color w:val="231F20"/>
          <w:w w:val="105"/>
        </w:rPr>
        <w:t>vị, trong một</w:t>
      </w:r>
      <w:r>
        <w:rPr>
          <w:color w:val="231F20"/>
          <w:spacing w:val="-1"/>
          <w:w w:val="105"/>
        </w:rPr>
        <w:t> </w:t>
      </w:r>
      <w:r>
        <w:rPr>
          <w:color w:val="231F20"/>
          <w:w w:val="105"/>
        </w:rPr>
        <w:t>hạt</w:t>
      </w:r>
      <w:r>
        <w:rPr>
          <w:color w:val="231F20"/>
          <w:spacing w:val="-1"/>
          <w:w w:val="105"/>
        </w:rPr>
        <w:t> </w:t>
      </w:r>
      <w:r>
        <w:rPr>
          <w:color w:val="231F20"/>
          <w:w w:val="105"/>
        </w:rPr>
        <w:t>vi trần</w:t>
      </w:r>
      <w:r>
        <w:rPr>
          <w:color w:val="231F20"/>
          <w:spacing w:val="-1"/>
          <w:w w:val="105"/>
        </w:rPr>
        <w:t> </w:t>
      </w:r>
      <w:r>
        <w:rPr>
          <w:color w:val="231F20"/>
          <w:w w:val="105"/>
        </w:rPr>
        <w:t>có cả</w:t>
      </w:r>
      <w:r>
        <w:rPr>
          <w:color w:val="231F20"/>
          <w:spacing w:val="-1"/>
          <w:w w:val="105"/>
        </w:rPr>
        <w:t> </w:t>
      </w:r>
      <w:r>
        <w:rPr>
          <w:color w:val="231F20"/>
          <w:w w:val="105"/>
        </w:rPr>
        <w:t>hiện</w:t>
      </w:r>
      <w:r>
        <w:rPr>
          <w:color w:val="231F20"/>
          <w:spacing w:val="-1"/>
          <w:w w:val="105"/>
        </w:rPr>
        <w:t> </w:t>
      </w:r>
      <w:r>
        <w:rPr>
          <w:color w:val="231F20"/>
          <w:w w:val="105"/>
        </w:rPr>
        <w:t>tượng</w:t>
      </w:r>
      <w:r>
        <w:rPr>
          <w:color w:val="231F20"/>
          <w:spacing w:val="-1"/>
          <w:w w:val="105"/>
        </w:rPr>
        <w:t> </w:t>
      </w:r>
      <w:r>
        <w:rPr>
          <w:color w:val="231F20"/>
          <w:w w:val="105"/>
        </w:rPr>
        <w:t>của</w:t>
      </w:r>
      <w:r>
        <w:rPr>
          <w:color w:val="231F20"/>
          <w:spacing w:val="-1"/>
          <w:w w:val="105"/>
        </w:rPr>
        <w:t> </w:t>
      </w:r>
      <w:r>
        <w:rPr>
          <w:color w:val="231F20"/>
          <w:w w:val="105"/>
        </w:rPr>
        <w:t>vũ</w:t>
      </w:r>
      <w:r>
        <w:rPr>
          <w:color w:val="231F20"/>
          <w:spacing w:val="-1"/>
          <w:w w:val="105"/>
        </w:rPr>
        <w:t> </w:t>
      </w:r>
      <w:r>
        <w:rPr>
          <w:color w:val="231F20"/>
          <w:w w:val="105"/>
        </w:rPr>
        <w:t>trụ.</w:t>
      </w:r>
    </w:p>
    <w:p>
      <w:pPr>
        <w:pStyle w:val="BodyText"/>
        <w:spacing w:line="307" w:lineRule="auto" w:before="136"/>
        <w:ind w:left="103" w:right="404" w:firstLine="453"/>
      </w:pPr>
      <w:r>
        <w:rPr>
          <w:color w:val="231F20"/>
          <w:w w:val="105"/>
        </w:rPr>
        <w:t>Không phải chỉ nói đến hiện tượng tin tức ở trong </w:t>
      </w:r>
      <w:r>
        <w:rPr>
          <w:color w:val="231F20"/>
          <w:w w:val="105"/>
        </w:rPr>
        <w:t>đó. Những</w:t>
      </w:r>
      <w:r>
        <w:rPr>
          <w:color w:val="231F20"/>
          <w:spacing w:val="-6"/>
          <w:w w:val="105"/>
        </w:rPr>
        <w:t> </w:t>
      </w:r>
      <w:r>
        <w:rPr>
          <w:color w:val="231F20"/>
          <w:w w:val="105"/>
        </w:rPr>
        <w:t>thứ</w:t>
      </w:r>
      <w:r>
        <w:rPr>
          <w:color w:val="231F20"/>
          <w:spacing w:val="-6"/>
          <w:w w:val="105"/>
        </w:rPr>
        <w:t> </w:t>
      </w:r>
      <w:r>
        <w:rPr>
          <w:color w:val="231F20"/>
          <w:w w:val="105"/>
        </w:rPr>
        <w:t>này,</w:t>
      </w:r>
      <w:r>
        <w:rPr>
          <w:color w:val="231F20"/>
          <w:spacing w:val="-6"/>
          <w:w w:val="105"/>
        </w:rPr>
        <w:t> </w:t>
      </w:r>
      <w:r>
        <w:rPr>
          <w:color w:val="231F20"/>
          <w:w w:val="105"/>
        </w:rPr>
        <w:t>hiện</w:t>
      </w:r>
      <w:r>
        <w:rPr>
          <w:color w:val="231F20"/>
          <w:spacing w:val="-6"/>
          <w:w w:val="105"/>
        </w:rPr>
        <w:t> </w:t>
      </w:r>
      <w:r>
        <w:rPr>
          <w:color w:val="231F20"/>
          <w:w w:val="105"/>
        </w:rPr>
        <w:t>nay</w:t>
      </w:r>
      <w:r>
        <w:rPr>
          <w:color w:val="231F20"/>
          <w:spacing w:val="-6"/>
          <w:w w:val="105"/>
        </w:rPr>
        <w:t> </w:t>
      </w:r>
      <w:r>
        <w:rPr>
          <w:color w:val="231F20"/>
          <w:w w:val="105"/>
        </w:rPr>
        <w:t>khoa</w:t>
      </w:r>
      <w:r>
        <w:rPr>
          <w:color w:val="231F20"/>
          <w:spacing w:val="-6"/>
          <w:w w:val="105"/>
        </w:rPr>
        <w:t> </w:t>
      </w:r>
      <w:r>
        <w:rPr>
          <w:color w:val="231F20"/>
          <w:w w:val="105"/>
        </w:rPr>
        <w:t>học</w:t>
      </w:r>
      <w:r>
        <w:rPr>
          <w:color w:val="231F20"/>
          <w:spacing w:val="-6"/>
          <w:w w:val="105"/>
        </w:rPr>
        <w:t> </w:t>
      </w:r>
      <w:r>
        <w:rPr>
          <w:color w:val="231F20"/>
          <w:w w:val="105"/>
        </w:rPr>
        <w:t>tiến</w:t>
      </w:r>
      <w:r>
        <w:rPr>
          <w:color w:val="231F20"/>
          <w:spacing w:val="-6"/>
          <w:w w:val="105"/>
        </w:rPr>
        <w:t> </w:t>
      </w:r>
      <w:r>
        <w:rPr>
          <w:color w:val="231F20"/>
          <w:w w:val="105"/>
        </w:rPr>
        <w:t>bộ,</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học</w:t>
      </w:r>
      <w:r>
        <w:rPr>
          <w:color w:val="231F20"/>
          <w:spacing w:val="-6"/>
          <w:w w:val="105"/>
        </w:rPr>
        <w:t> </w:t>
      </w:r>
      <w:r>
        <w:rPr>
          <w:color w:val="231F20"/>
          <w:w w:val="105"/>
        </w:rPr>
        <w:t>tập Phật pháp cũng giúp được rất nhiều. Cái lớn này có thể rút nhỏ tại một điểm không? Bây giờ, chúng ta đã nhìn thấy. Quý vị xem, hiện nay đang dùng thẻ nhớ kỹ thuật số. Thẻ nhớ này lớn khoảng bằng móng tay út. Chắc là chưa bằng, chỉ bằng 1/4 móng tay út này, nhưng nó có thể lưu giữ rất nhiều tư liệu.</w:t>
      </w:r>
    </w:p>
    <w:p>
      <w:pPr>
        <w:pStyle w:val="BodyText"/>
        <w:spacing w:line="307" w:lineRule="auto" w:before="137"/>
        <w:ind w:left="103" w:right="406" w:firstLine="453"/>
      </w:pPr>
      <w:r>
        <w:rPr>
          <w:color w:val="231F20"/>
          <w:w w:val="110"/>
        </w:rPr>
        <w:t>Chúng</w:t>
      </w:r>
      <w:r>
        <w:rPr>
          <w:color w:val="231F20"/>
          <w:spacing w:val="-5"/>
          <w:w w:val="110"/>
        </w:rPr>
        <w:t> </w:t>
      </w:r>
      <w:r>
        <w:rPr>
          <w:color w:val="231F20"/>
          <w:w w:val="110"/>
        </w:rPr>
        <w:t>ta</w:t>
      </w:r>
      <w:r>
        <w:rPr>
          <w:color w:val="231F20"/>
          <w:spacing w:val="-5"/>
          <w:w w:val="110"/>
        </w:rPr>
        <w:t> </w:t>
      </w:r>
      <w:r>
        <w:rPr>
          <w:color w:val="231F20"/>
          <w:w w:val="110"/>
        </w:rPr>
        <w:t>dùng</w:t>
      </w:r>
      <w:r>
        <w:rPr>
          <w:color w:val="231F20"/>
          <w:spacing w:val="-5"/>
          <w:w w:val="110"/>
        </w:rPr>
        <w:t> </w:t>
      </w:r>
      <w:r>
        <w:rPr>
          <w:color w:val="231F20"/>
          <w:w w:val="110"/>
        </w:rPr>
        <w:t>máy</w:t>
      </w:r>
      <w:r>
        <w:rPr>
          <w:color w:val="231F20"/>
          <w:spacing w:val="-7"/>
          <w:w w:val="110"/>
        </w:rPr>
        <w:t> </w:t>
      </w:r>
      <w:r>
        <w:rPr>
          <w:color w:val="231F20"/>
          <w:w w:val="110"/>
        </w:rPr>
        <w:t>ảnh</w:t>
      </w:r>
      <w:r>
        <w:rPr>
          <w:color w:val="231F20"/>
          <w:spacing w:val="-5"/>
          <w:w w:val="110"/>
        </w:rPr>
        <w:t> </w:t>
      </w:r>
      <w:r>
        <w:rPr>
          <w:color w:val="231F20"/>
          <w:w w:val="110"/>
        </w:rPr>
        <w:t>kỹ</w:t>
      </w:r>
      <w:r>
        <w:rPr>
          <w:color w:val="231F20"/>
          <w:spacing w:val="-5"/>
          <w:w w:val="110"/>
        </w:rPr>
        <w:t> </w:t>
      </w:r>
      <w:r>
        <w:rPr>
          <w:color w:val="231F20"/>
          <w:w w:val="110"/>
        </w:rPr>
        <w:t>thuật</w:t>
      </w:r>
      <w:r>
        <w:rPr>
          <w:color w:val="231F20"/>
          <w:spacing w:val="-5"/>
          <w:w w:val="110"/>
        </w:rPr>
        <w:t> </w:t>
      </w:r>
      <w:r>
        <w:rPr>
          <w:color w:val="231F20"/>
          <w:w w:val="110"/>
        </w:rPr>
        <w:t>số,</w:t>
      </w:r>
      <w:r>
        <w:rPr>
          <w:color w:val="231F20"/>
          <w:spacing w:val="-4"/>
          <w:w w:val="110"/>
        </w:rPr>
        <w:t> </w:t>
      </w:r>
      <w:r>
        <w:rPr>
          <w:color w:val="231F20"/>
          <w:w w:val="110"/>
        </w:rPr>
        <w:t>ở</w:t>
      </w:r>
      <w:r>
        <w:rPr>
          <w:color w:val="231F20"/>
          <w:spacing w:val="-5"/>
          <w:w w:val="110"/>
        </w:rPr>
        <w:t> </w:t>
      </w:r>
      <w:r>
        <w:rPr>
          <w:color w:val="231F20"/>
          <w:w w:val="110"/>
        </w:rPr>
        <w:t>bên</w:t>
      </w:r>
      <w:r>
        <w:rPr>
          <w:color w:val="231F20"/>
          <w:spacing w:val="-6"/>
          <w:w w:val="110"/>
        </w:rPr>
        <w:t> </w:t>
      </w:r>
      <w:r>
        <w:rPr>
          <w:color w:val="231F20"/>
          <w:w w:val="110"/>
        </w:rPr>
        <w:t>ngoài</w:t>
      </w:r>
      <w:r>
        <w:rPr>
          <w:color w:val="231F20"/>
          <w:spacing w:val="-5"/>
          <w:w w:val="110"/>
        </w:rPr>
        <w:t> </w:t>
      </w:r>
      <w:r>
        <w:rPr>
          <w:color w:val="231F20"/>
          <w:w w:val="110"/>
        </w:rPr>
        <w:t>chụp không</w:t>
      </w:r>
      <w:r>
        <w:rPr>
          <w:color w:val="231F20"/>
          <w:spacing w:val="-4"/>
          <w:w w:val="110"/>
        </w:rPr>
        <w:t> </w:t>
      </w:r>
      <w:r>
        <w:rPr>
          <w:color w:val="231F20"/>
          <w:w w:val="110"/>
        </w:rPr>
        <w:t>biết</w:t>
      </w:r>
      <w:r>
        <w:rPr>
          <w:color w:val="231F20"/>
          <w:spacing w:val="-4"/>
          <w:w w:val="110"/>
        </w:rPr>
        <w:t> </w:t>
      </w:r>
      <w:r>
        <w:rPr>
          <w:color w:val="231F20"/>
          <w:w w:val="110"/>
        </w:rPr>
        <w:t>bao</w:t>
      </w:r>
      <w:r>
        <w:rPr>
          <w:color w:val="231F20"/>
          <w:spacing w:val="-4"/>
          <w:w w:val="110"/>
        </w:rPr>
        <w:t> </w:t>
      </w:r>
      <w:r>
        <w:rPr>
          <w:color w:val="231F20"/>
          <w:w w:val="110"/>
        </w:rPr>
        <w:t>nhiêu</w:t>
      </w:r>
      <w:r>
        <w:rPr>
          <w:color w:val="231F20"/>
          <w:spacing w:val="-5"/>
          <w:w w:val="110"/>
        </w:rPr>
        <w:t> </w:t>
      </w:r>
      <w:r>
        <w:rPr>
          <w:color w:val="231F20"/>
          <w:w w:val="110"/>
        </w:rPr>
        <w:t>hình</w:t>
      </w:r>
      <w:r>
        <w:rPr>
          <w:color w:val="231F20"/>
          <w:spacing w:val="-1"/>
          <w:w w:val="110"/>
        </w:rPr>
        <w:t> </w:t>
      </w:r>
      <w:r>
        <w:rPr>
          <w:color w:val="231F20"/>
          <w:w w:val="110"/>
        </w:rPr>
        <w:t>ảnh,</w:t>
      </w:r>
      <w:r>
        <w:rPr>
          <w:color w:val="231F20"/>
          <w:spacing w:val="-4"/>
          <w:w w:val="110"/>
        </w:rPr>
        <w:t> </w:t>
      </w:r>
      <w:r>
        <w:rPr>
          <w:color w:val="231F20"/>
          <w:w w:val="110"/>
        </w:rPr>
        <w:t>nhưng</w:t>
      </w:r>
      <w:r>
        <w:rPr>
          <w:color w:val="231F20"/>
          <w:spacing w:val="-4"/>
          <w:w w:val="110"/>
        </w:rPr>
        <w:t> </w:t>
      </w:r>
      <w:r>
        <w:rPr>
          <w:color w:val="231F20"/>
          <w:w w:val="110"/>
        </w:rPr>
        <w:t>thẻ</w:t>
      </w:r>
      <w:r>
        <w:rPr>
          <w:color w:val="231F20"/>
          <w:spacing w:val="-5"/>
          <w:w w:val="110"/>
        </w:rPr>
        <w:t> </w:t>
      </w:r>
      <w:r>
        <w:rPr>
          <w:color w:val="231F20"/>
          <w:w w:val="110"/>
        </w:rPr>
        <w:t>nhớ</w:t>
      </w:r>
      <w:r>
        <w:rPr>
          <w:color w:val="231F20"/>
          <w:spacing w:val="-4"/>
          <w:w w:val="110"/>
        </w:rPr>
        <w:t> </w:t>
      </w:r>
      <w:r>
        <w:rPr>
          <w:color w:val="231F20"/>
          <w:w w:val="110"/>
        </w:rPr>
        <w:t>đó</w:t>
      </w:r>
      <w:r>
        <w:rPr>
          <w:color w:val="231F20"/>
          <w:spacing w:val="-4"/>
          <w:w w:val="110"/>
        </w:rPr>
        <w:t> </w:t>
      </w:r>
      <w:r>
        <w:rPr>
          <w:color w:val="231F20"/>
          <w:w w:val="110"/>
        </w:rPr>
        <w:t>chỉ</w:t>
      </w:r>
      <w:r>
        <w:rPr>
          <w:color w:val="231F20"/>
          <w:spacing w:val="-4"/>
          <w:w w:val="110"/>
        </w:rPr>
        <w:t> </w:t>
      </w:r>
      <w:r>
        <w:rPr>
          <w:color w:val="231F20"/>
          <w:spacing w:val="-5"/>
          <w:w w:val="110"/>
        </w:rPr>
        <w:t>lớn</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tí</w:t>
      </w:r>
      <w:r>
        <w:rPr>
          <w:color w:val="231F20"/>
          <w:spacing w:val="-4"/>
          <w:w w:val="105"/>
        </w:rPr>
        <w:t> </w:t>
      </w:r>
      <w:r>
        <w:rPr>
          <w:color w:val="231F20"/>
          <w:w w:val="105"/>
        </w:rPr>
        <w:t>ti</w:t>
      </w:r>
      <w:r>
        <w:rPr>
          <w:color w:val="231F20"/>
          <w:spacing w:val="-4"/>
          <w:w w:val="105"/>
        </w:rPr>
        <w:t> </w:t>
      </w:r>
      <w:r>
        <w:rPr>
          <w:color w:val="231F20"/>
          <w:w w:val="105"/>
        </w:rPr>
        <w:t>đây</w:t>
      </w:r>
      <w:r>
        <w:rPr>
          <w:color w:val="231F20"/>
          <w:spacing w:val="-3"/>
          <w:w w:val="105"/>
        </w:rPr>
        <w:t> </w:t>
      </w:r>
      <w:r>
        <w:rPr>
          <w:color w:val="231F20"/>
          <w:w w:val="105"/>
        </w:rPr>
        <w:t>thôi,</w:t>
      </w:r>
      <w:r>
        <w:rPr>
          <w:color w:val="231F20"/>
          <w:spacing w:val="-4"/>
          <w:w w:val="105"/>
        </w:rPr>
        <w:t> </w:t>
      </w:r>
      <w:r>
        <w:rPr>
          <w:color w:val="231F20"/>
          <w:w w:val="105"/>
        </w:rPr>
        <w:t>lớn</w:t>
      </w:r>
      <w:r>
        <w:rPr>
          <w:color w:val="231F20"/>
          <w:spacing w:val="-4"/>
          <w:w w:val="105"/>
        </w:rPr>
        <w:t> </w:t>
      </w:r>
      <w:r>
        <w:rPr>
          <w:color w:val="231F20"/>
          <w:w w:val="105"/>
        </w:rPr>
        <w:t>không</w:t>
      </w:r>
      <w:r>
        <w:rPr>
          <w:color w:val="231F20"/>
          <w:spacing w:val="-4"/>
          <w:w w:val="105"/>
        </w:rPr>
        <w:t> </w:t>
      </w:r>
      <w:r>
        <w:rPr>
          <w:color w:val="231F20"/>
          <w:w w:val="105"/>
        </w:rPr>
        <w:t>bằng</w:t>
      </w:r>
      <w:r>
        <w:rPr>
          <w:color w:val="231F20"/>
          <w:spacing w:val="-3"/>
          <w:w w:val="105"/>
        </w:rPr>
        <w:t> </w:t>
      </w:r>
      <w:r>
        <w:rPr>
          <w:color w:val="231F20"/>
          <w:w w:val="105"/>
        </w:rPr>
        <w:t>cái</w:t>
      </w:r>
      <w:r>
        <w:rPr>
          <w:color w:val="231F20"/>
          <w:spacing w:val="-3"/>
          <w:w w:val="105"/>
        </w:rPr>
        <w:t> </w:t>
      </w:r>
      <w:r>
        <w:rPr>
          <w:color w:val="231F20"/>
          <w:w w:val="105"/>
        </w:rPr>
        <w:t>móng</w:t>
      </w:r>
      <w:r>
        <w:rPr>
          <w:color w:val="231F20"/>
          <w:spacing w:val="-4"/>
          <w:w w:val="105"/>
        </w:rPr>
        <w:t> </w:t>
      </w:r>
      <w:r>
        <w:rPr>
          <w:color w:val="231F20"/>
          <w:w w:val="105"/>
        </w:rPr>
        <w:t>tay.</w:t>
      </w:r>
      <w:r>
        <w:rPr>
          <w:color w:val="231F20"/>
          <w:spacing w:val="-3"/>
          <w:w w:val="105"/>
        </w:rPr>
        <w:t> </w:t>
      </w:r>
      <w:r>
        <w:rPr>
          <w:color w:val="231F20"/>
          <w:w w:val="105"/>
        </w:rPr>
        <w:t>Nếu</w:t>
      </w:r>
      <w:r>
        <w:rPr>
          <w:color w:val="231F20"/>
          <w:spacing w:val="-4"/>
          <w:w w:val="105"/>
        </w:rPr>
        <w:t> </w:t>
      </w:r>
      <w:r>
        <w:rPr>
          <w:color w:val="231F20"/>
          <w:w w:val="105"/>
        </w:rPr>
        <w:t>ta</w:t>
      </w:r>
      <w:r>
        <w:rPr>
          <w:color w:val="231F20"/>
          <w:spacing w:val="-4"/>
          <w:w w:val="105"/>
        </w:rPr>
        <w:t> </w:t>
      </w:r>
      <w:r>
        <w:rPr>
          <w:color w:val="231F20"/>
          <w:w w:val="105"/>
        </w:rPr>
        <w:t>đem ảnh lưu trong đó, đem nó phóng to để lên trên màn hình, không phải rất giống cảnh thật ở bên ngoài sao? Vì thế, trong một vi trần cũng có thế giới. Khoa học mà so với Phật pháp thì còn kém xa.</w:t>
      </w:r>
    </w:p>
    <w:p>
      <w:pPr>
        <w:pStyle w:val="BodyText"/>
        <w:spacing w:line="297" w:lineRule="auto" w:before="143"/>
        <w:ind w:left="387" w:right="118" w:firstLine="453"/>
      </w:pPr>
      <w:r>
        <w:rPr>
          <w:color w:val="231F20"/>
          <w:w w:val="105"/>
        </w:rPr>
        <w:t>Trong Phật pháp, một vi trần là một tí xíu thôi, nhưng trong</w:t>
      </w:r>
      <w:r>
        <w:rPr>
          <w:color w:val="231F20"/>
          <w:spacing w:val="-5"/>
          <w:w w:val="105"/>
        </w:rPr>
        <w:t> </w:t>
      </w:r>
      <w:r>
        <w:rPr>
          <w:color w:val="231F20"/>
          <w:w w:val="105"/>
        </w:rPr>
        <w:t>đó</w:t>
      </w:r>
      <w:r>
        <w:rPr>
          <w:color w:val="231F20"/>
          <w:spacing w:val="-7"/>
          <w:w w:val="105"/>
        </w:rPr>
        <w:t> </w:t>
      </w:r>
      <w:r>
        <w:rPr>
          <w:color w:val="231F20"/>
          <w:w w:val="105"/>
        </w:rPr>
        <w:t>có</w:t>
      </w:r>
      <w:r>
        <w:rPr>
          <w:color w:val="231F20"/>
          <w:spacing w:val="-5"/>
          <w:w w:val="105"/>
        </w:rPr>
        <w:t> </w:t>
      </w:r>
      <w:r>
        <w:rPr>
          <w:color w:val="231F20"/>
          <w:w w:val="105"/>
        </w:rPr>
        <w:t>cả</w:t>
      </w:r>
      <w:r>
        <w:rPr>
          <w:color w:val="231F20"/>
          <w:spacing w:val="-7"/>
          <w:w w:val="105"/>
        </w:rPr>
        <w:t> </w:t>
      </w:r>
      <w:r>
        <w:rPr>
          <w:color w:val="231F20"/>
          <w:w w:val="105"/>
        </w:rPr>
        <w:t>vũ</w:t>
      </w:r>
      <w:r>
        <w:rPr>
          <w:color w:val="231F20"/>
          <w:spacing w:val="-7"/>
          <w:w w:val="105"/>
        </w:rPr>
        <w:t> </w:t>
      </w:r>
      <w:r>
        <w:rPr>
          <w:color w:val="231F20"/>
          <w:w w:val="105"/>
        </w:rPr>
        <w:t>trụ.</w:t>
      </w:r>
      <w:r>
        <w:rPr>
          <w:color w:val="231F20"/>
          <w:spacing w:val="-7"/>
          <w:w w:val="105"/>
        </w:rPr>
        <w:t> </w:t>
      </w:r>
      <w:r>
        <w:rPr>
          <w:color w:val="231F20"/>
          <w:w w:val="105"/>
        </w:rPr>
        <w:t>Điều</w:t>
      </w:r>
      <w:r>
        <w:rPr>
          <w:color w:val="231F20"/>
          <w:spacing w:val="-5"/>
          <w:w w:val="105"/>
        </w:rPr>
        <w:t> </w:t>
      </w:r>
      <w:r>
        <w:rPr>
          <w:color w:val="231F20"/>
          <w:w w:val="105"/>
        </w:rPr>
        <w:t>này,</w:t>
      </w:r>
      <w:r>
        <w:rPr>
          <w:color w:val="231F20"/>
          <w:spacing w:val="-7"/>
          <w:w w:val="105"/>
        </w:rPr>
        <w:t> </w:t>
      </w:r>
      <w:r>
        <w:rPr>
          <w:color w:val="231F20"/>
          <w:w w:val="105"/>
        </w:rPr>
        <w:t>khoa</w:t>
      </w:r>
      <w:r>
        <w:rPr>
          <w:color w:val="231F20"/>
          <w:spacing w:val="-7"/>
          <w:w w:val="105"/>
        </w:rPr>
        <w:t> </w:t>
      </w:r>
      <w:r>
        <w:rPr>
          <w:color w:val="231F20"/>
          <w:w w:val="105"/>
        </w:rPr>
        <w:t>học</w:t>
      </w:r>
      <w:r>
        <w:rPr>
          <w:color w:val="231F20"/>
          <w:spacing w:val="-5"/>
          <w:w w:val="105"/>
        </w:rPr>
        <w:t> </w:t>
      </w:r>
      <w:r>
        <w:rPr>
          <w:color w:val="231F20"/>
          <w:w w:val="105"/>
        </w:rPr>
        <w:t>kỹ</w:t>
      </w:r>
      <w:r>
        <w:rPr>
          <w:color w:val="231F20"/>
          <w:spacing w:val="-7"/>
          <w:w w:val="105"/>
        </w:rPr>
        <w:t> </w:t>
      </w:r>
      <w:r>
        <w:rPr>
          <w:color w:val="231F20"/>
          <w:w w:val="105"/>
        </w:rPr>
        <w:t>thuật</w:t>
      </w:r>
      <w:r>
        <w:rPr>
          <w:color w:val="231F20"/>
          <w:spacing w:val="-7"/>
          <w:w w:val="105"/>
        </w:rPr>
        <w:t> </w:t>
      </w:r>
      <w:r>
        <w:rPr>
          <w:color w:val="231F20"/>
          <w:w w:val="105"/>
        </w:rPr>
        <w:t>còn</w:t>
      </w:r>
      <w:r>
        <w:rPr>
          <w:color w:val="231F20"/>
          <w:spacing w:val="-7"/>
          <w:w w:val="105"/>
        </w:rPr>
        <w:t> </w:t>
      </w:r>
      <w:r>
        <w:rPr>
          <w:color w:val="231F20"/>
          <w:w w:val="105"/>
        </w:rPr>
        <w:t>chưa </w:t>
      </w:r>
      <w:r>
        <w:rPr>
          <w:color w:val="231F20"/>
        </w:rPr>
        <w:t>làm được. Có người tặng tôi bộ đĩa </w:t>
      </w:r>
      <w:r>
        <w:rPr>
          <w:i/>
          <w:color w:val="231F20"/>
        </w:rPr>
        <w:t>“Tứ Khố Toàn Thư”</w:t>
      </w:r>
      <w:r>
        <w:rPr>
          <w:color w:val="231F20"/>
        </w:rPr>
        <w:t>. Một </w:t>
      </w:r>
      <w:r>
        <w:rPr>
          <w:color w:val="231F20"/>
          <w:w w:val="105"/>
        </w:rPr>
        <w:t>bộ</w:t>
      </w:r>
      <w:r>
        <w:rPr>
          <w:color w:val="231F20"/>
          <w:spacing w:val="-14"/>
          <w:w w:val="105"/>
        </w:rPr>
        <w:t> </w:t>
      </w:r>
      <w:r>
        <w:rPr>
          <w:i/>
          <w:color w:val="231F20"/>
          <w:w w:val="105"/>
        </w:rPr>
        <w:t>“Tứ</w:t>
      </w:r>
      <w:r>
        <w:rPr>
          <w:i/>
          <w:color w:val="231F20"/>
          <w:spacing w:val="-14"/>
          <w:w w:val="105"/>
        </w:rPr>
        <w:t> </w:t>
      </w:r>
      <w:r>
        <w:rPr>
          <w:i/>
          <w:color w:val="231F20"/>
          <w:w w:val="105"/>
        </w:rPr>
        <w:t>Khố</w:t>
      </w:r>
      <w:r>
        <w:rPr>
          <w:i/>
          <w:color w:val="231F20"/>
          <w:spacing w:val="-14"/>
          <w:w w:val="105"/>
        </w:rPr>
        <w:t> </w:t>
      </w:r>
      <w:r>
        <w:rPr>
          <w:i/>
          <w:color w:val="231F20"/>
          <w:w w:val="105"/>
        </w:rPr>
        <w:t>Toàn</w:t>
      </w:r>
      <w:r>
        <w:rPr>
          <w:i/>
          <w:color w:val="231F20"/>
          <w:spacing w:val="-14"/>
          <w:w w:val="105"/>
        </w:rPr>
        <w:t> </w:t>
      </w:r>
      <w:r>
        <w:rPr>
          <w:i/>
          <w:color w:val="231F20"/>
          <w:w w:val="105"/>
        </w:rPr>
        <w:t>Thư”</w:t>
      </w:r>
      <w:r>
        <w:rPr>
          <w:i/>
          <w:color w:val="231F20"/>
          <w:spacing w:val="-14"/>
          <w:w w:val="105"/>
        </w:rPr>
        <w:t> </w:t>
      </w:r>
      <w:r>
        <w:rPr>
          <w:color w:val="231F20"/>
          <w:w w:val="105"/>
        </w:rPr>
        <w:t>rất</w:t>
      </w:r>
      <w:r>
        <w:rPr>
          <w:color w:val="231F20"/>
          <w:spacing w:val="-14"/>
          <w:w w:val="105"/>
        </w:rPr>
        <w:t> </w:t>
      </w:r>
      <w:r>
        <w:rPr>
          <w:color w:val="231F20"/>
          <w:w w:val="105"/>
        </w:rPr>
        <w:t>lớn,</w:t>
      </w:r>
      <w:r>
        <w:rPr>
          <w:color w:val="231F20"/>
          <w:spacing w:val="-15"/>
          <w:w w:val="105"/>
        </w:rPr>
        <w:t> </w:t>
      </w:r>
      <w:r>
        <w:rPr>
          <w:color w:val="231F20"/>
          <w:w w:val="105"/>
        </w:rPr>
        <w:t>nó</w:t>
      </w:r>
      <w:r>
        <w:rPr>
          <w:color w:val="231F20"/>
          <w:spacing w:val="-14"/>
          <w:w w:val="105"/>
        </w:rPr>
        <w:t> </w:t>
      </w:r>
      <w:r>
        <w:rPr>
          <w:color w:val="231F20"/>
          <w:w w:val="105"/>
        </w:rPr>
        <w:t>rất</w:t>
      </w:r>
      <w:r>
        <w:rPr>
          <w:color w:val="231F20"/>
          <w:spacing w:val="-14"/>
          <w:w w:val="105"/>
        </w:rPr>
        <w:t> </w:t>
      </w:r>
      <w:r>
        <w:rPr>
          <w:color w:val="231F20"/>
          <w:w w:val="105"/>
        </w:rPr>
        <w:t>dày</w:t>
      </w:r>
      <w:r>
        <w:rPr>
          <w:color w:val="231F20"/>
          <w:spacing w:val="-14"/>
          <w:w w:val="105"/>
        </w:rPr>
        <w:t> </w:t>
      </w:r>
      <w:r>
        <w:rPr>
          <w:color w:val="231F20"/>
          <w:w w:val="105"/>
        </w:rPr>
        <w:t>và</w:t>
      </w:r>
      <w:r>
        <w:rPr>
          <w:color w:val="231F20"/>
          <w:spacing w:val="-14"/>
          <w:w w:val="105"/>
        </w:rPr>
        <w:t> </w:t>
      </w:r>
      <w:r>
        <w:rPr>
          <w:color w:val="231F20"/>
          <w:w w:val="105"/>
        </w:rPr>
        <w:t>giống</w:t>
      </w:r>
      <w:r>
        <w:rPr>
          <w:color w:val="231F20"/>
          <w:spacing w:val="-14"/>
          <w:w w:val="105"/>
        </w:rPr>
        <w:t> </w:t>
      </w:r>
      <w:r>
        <w:rPr>
          <w:color w:val="231F20"/>
          <w:w w:val="105"/>
        </w:rPr>
        <w:t>như</w:t>
      </w:r>
      <w:r>
        <w:rPr>
          <w:color w:val="231F20"/>
          <w:spacing w:val="-14"/>
          <w:w w:val="105"/>
        </w:rPr>
        <w:t> </w:t>
      </w:r>
      <w:r>
        <w:rPr>
          <w:color w:val="231F20"/>
          <w:w w:val="105"/>
        </w:rPr>
        <w:t>một bộ </w:t>
      </w:r>
      <w:r>
        <w:rPr>
          <w:i/>
          <w:color w:val="231F20"/>
          <w:w w:val="105"/>
        </w:rPr>
        <w:t>Đại Tạng Kinh</w:t>
      </w:r>
      <w:r>
        <w:rPr>
          <w:color w:val="231F20"/>
          <w:w w:val="105"/>
        </w:rPr>
        <w:t>, 1.500 cuốn, nhưng có thể thu gọn lại thành bao nhiêu đĩa? Mười mấy đĩa. Mười mấy đĩa một tay là cầm đi được. Một bộ </w:t>
      </w:r>
      <w:r>
        <w:rPr>
          <w:i/>
          <w:color w:val="231F20"/>
          <w:w w:val="105"/>
        </w:rPr>
        <w:t>“Tứ Khố Toàn Thư” </w:t>
      </w:r>
      <w:r>
        <w:rPr>
          <w:color w:val="231F20"/>
          <w:w w:val="105"/>
        </w:rPr>
        <w:t>này, muốn bỏ trong phòng nhiếp ảnh cũng bỏ không hết. Nhưng chỉ cần mười mấy đĩa là chứa đựng toàn bộ và bao hàm ở trong đó, chúng ta cảm thấy thật không thể nghĩ bàn. Phật pháp dạy, trong một vi trần có hư không pháp giới, so với khoa học kỹ thuật hiện nay cao minh hơn rất nhiều.</w:t>
      </w:r>
    </w:p>
    <w:p>
      <w:pPr>
        <w:pStyle w:val="BodyText"/>
        <w:spacing w:line="297" w:lineRule="auto" w:before="146"/>
        <w:ind w:left="388" w:right="120" w:firstLine="453"/>
      </w:pPr>
      <w:r>
        <w:rPr>
          <w:color w:val="231F20"/>
          <w:w w:val="110"/>
        </w:rPr>
        <w:t>Phát</w:t>
      </w:r>
      <w:r>
        <w:rPr>
          <w:color w:val="231F20"/>
          <w:spacing w:val="-3"/>
          <w:w w:val="110"/>
        </w:rPr>
        <w:t> </w:t>
      </w:r>
      <w:r>
        <w:rPr>
          <w:color w:val="231F20"/>
          <w:w w:val="110"/>
        </w:rPr>
        <w:t>minh</w:t>
      </w:r>
      <w:r>
        <w:rPr>
          <w:color w:val="231F20"/>
          <w:spacing w:val="-4"/>
          <w:w w:val="110"/>
        </w:rPr>
        <w:t> </w:t>
      </w:r>
      <w:r>
        <w:rPr>
          <w:color w:val="231F20"/>
          <w:w w:val="110"/>
        </w:rPr>
        <w:t>của</w:t>
      </w:r>
      <w:r>
        <w:rPr>
          <w:color w:val="231F20"/>
          <w:spacing w:val="-4"/>
          <w:w w:val="110"/>
        </w:rPr>
        <w:t> </w:t>
      </w:r>
      <w:r>
        <w:rPr>
          <w:color w:val="231F20"/>
          <w:w w:val="110"/>
        </w:rPr>
        <w:t>khoa</w:t>
      </w:r>
      <w:r>
        <w:rPr>
          <w:color w:val="231F20"/>
          <w:spacing w:val="-4"/>
          <w:w w:val="110"/>
        </w:rPr>
        <w:t> </w:t>
      </w:r>
      <w:r>
        <w:rPr>
          <w:color w:val="231F20"/>
          <w:w w:val="110"/>
        </w:rPr>
        <w:t>học</w:t>
      </w:r>
      <w:r>
        <w:rPr>
          <w:color w:val="231F20"/>
          <w:spacing w:val="-4"/>
          <w:w w:val="110"/>
        </w:rPr>
        <w:t> </w:t>
      </w:r>
      <w:r>
        <w:rPr>
          <w:color w:val="231F20"/>
          <w:w w:val="110"/>
        </w:rPr>
        <w:t>kỹ</w:t>
      </w:r>
      <w:r>
        <w:rPr>
          <w:color w:val="231F20"/>
          <w:spacing w:val="-3"/>
          <w:w w:val="110"/>
        </w:rPr>
        <w:t> </w:t>
      </w:r>
      <w:r>
        <w:rPr>
          <w:color w:val="231F20"/>
          <w:w w:val="110"/>
        </w:rPr>
        <w:t>thuật</w:t>
      </w:r>
      <w:r>
        <w:rPr>
          <w:color w:val="231F20"/>
          <w:spacing w:val="-3"/>
          <w:w w:val="110"/>
        </w:rPr>
        <w:t> </w:t>
      </w:r>
      <w:r>
        <w:rPr>
          <w:color w:val="231F20"/>
          <w:w w:val="110"/>
        </w:rPr>
        <w:t>không</w:t>
      </w:r>
      <w:r>
        <w:rPr>
          <w:color w:val="231F20"/>
          <w:spacing w:val="-4"/>
          <w:w w:val="110"/>
        </w:rPr>
        <w:t> </w:t>
      </w:r>
      <w:r>
        <w:rPr>
          <w:color w:val="231F20"/>
          <w:w w:val="110"/>
        </w:rPr>
        <w:t>so</w:t>
      </w:r>
      <w:r>
        <w:rPr>
          <w:color w:val="231F20"/>
          <w:spacing w:val="-4"/>
          <w:w w:val="110"/>
        </w:rPr>
        <w:t> </w:t>
      </w:r>
      <w:r>
        <w:rPr>
          <w:color w:val="231F20"/>
          <w:w w:val="110"/>
        </w:rPr>
        <w:t>sánh</w:t>
      </w:r>
      <w:r>
        <w:rPr>
          <w:color w:val="231F20"/>
          <w:spacing w:val="-3"/>
          <w:w w:val="110"/>
        </w:rPr>
        <w:t> </w:t>
      </w:r>
      <w:r>
        <w:rPr>
          <w:color w:val="231F20"/>
          <w:w w:val="110"/>
        </w:rPr>
        <w:t>bằng. </w:t>
      </w:r>
      <w:r>
        <w:rPr>
          <w:color w:val="231F20"/>
          <w:spacing w:val="-2"/>
          <w:w w:val="110"/>
        </w:rPr>
        <w:t>Tự</w:t>
      </w:r>
      <w:r>
        <w:rPr>
          <w:color w:val="231F20"/>
          <w:spacing w:val="-22"/>
          <w:w w:val="110"/>
        </w:rPr>
        <w:t> </w:t>
      </w:r>
      <w:r>
        <w:rPr>
          <w:color w:val="231F20"/>
          <w:spacing w:val="-2"/>
          <w:w w:val="110"/>
        </w:rPr>
        <w:t>tính</w:t>
      </w:r>
      <w:r>
        <w:rPr>
          <w:color w:val="231F20"/>
          <w:spacing w:val="-21"/>
          <w:w w:val="110"/>
        </w:rPr>
        <w:t> </w:t>
      </w:r>
      <w:r>
        <w:rPr>
          <w:color w:val="231F20"/>
          <w:spacing w:val="-2"/>
          <w:w w:val="110"/>
        </w:rPr>
        <w:t>vốn</w:t>
      </w:r>
      <w:r>
        <w:rPr>
          <w:color w:val="231F20"/>
          <w:spacing w:val="-22"/>
          <w:w w:val="110"/>
        </w:rPr>
        <w:t> </w:t>
      </w:r>
      <w:r>
        <w:rPr>
          <w:color w:val="231F20"/>
          <w:spacing w:val="-2"/>
          <w:w w:val="110"/>
        </w:rPr>
        <w:t>đầy</w:t>
      </w:r>
      <w:r>
        <w:rPr>
          <w:color w:val="231F20"/>
          <w:spacing w:val="-21"/>
          <w:w w:val="110"/>
        </w:rPr>
        <w:t> </w:t>
      </w:r>
      <w:r>
        <w:rPr>
          <w:color w:val="231F20"/>
          <w:spacing w:val="-2"/>
          <w:w w:val="110"/>
        </w:rPr>
        <w:t>đủ</w:t>
      </w:r>
      <w:r>
        <w:rPr>
          <w:color w:val="231F20"/>
          <w:spacing w:val="-21"/>
          <w:w w:val="110"/>
        </w:rPr>
        <w:t> </w:t>
      </w:r>
      <w:r>
        <w:rPr>
          <w:color w:val="231F20"/>
          <w:spacing w:val="-2"/>
          <w:w w:val="110"/>
        </w:rPr>
        <w:t>các</w:t>
      </w:r>
      <w:r>
        <w:rPr>
          <w:color w:val="231F20"/>
          <w:spacing w:val="-22"/>
          <w:w w:val="110"/>
        </w:rPr>
        <w:t> </w:t>
      </w:r>
      <w:r>
        <w:rPr>
          <w:color w:val="231F20"/>
          <w:spacing w:val="-2"/>
          <w:w w:val="110"/>
        </w:rPr>
        <w:t>hiện</w:t>
      </w:r>
      <w:r>
        <w:rPr>
          <w:color w:val="231F20"/>
          <w:spacing w:val="-21"/>
          <w:w w:val="110"/>
        </w:rPr>
        <w:t> </w:t>
      </w:r>
      <w:r>
        <w:rPr>
          <w:color w:val="231F20"/>
          <w:spacing w:val="-2"/>
          <w:w w:val="110"/>
        </w:rPr>
        <w:t>tượng</w:t>
      </w:r>
      <w:r>
        <w:rPr>
          <w:color w:val="231F20"/>
          <w:spacing w:val="-21"/>
          <w:w w:val="110"/>
        </w:rPr>
        <w:t> </w:t>
      </w:r>
      <w:r>
        <w:rPr>
          <w:color w:val="231F20"/>
          <w:spacing w:val="-2"/>
          <w:w w:val="110"/>
        </w:rPr>
        <w:t>này.</w:t>
      </w:r>
      <w:r>
        <w:rPr>
          <w:color w:val="231F20"/>
          <w:spacing w:val="-22"/>
          <w:w w:val="110"/>
        </w:rPr>
        <w:t> </w:t>
      </w:r>
      <w:r>
        <w:rPr>
          <w:color w:val="231F20"/>
          <w:spacing w:val="-2"/>
          <w:w w:val="110"/>
        </w:rPr>
        <w:t>Không</w:t>
      </w:r>
      <w:r>
        <w:rPr>
          <w:color w:val="231F20"/>
          <w:spacing w:val="-21"/>
          <w:w w:val="110"/>
        </w:rPr>
        <w:t> </w:t>
      </w:r>
      <w:r>
        <w:rPr>
          <w:color w:val="231F20"/>
          <w:spacing w:val="-2"/>
          <w:w w:val="110"/>
        </w:rPr>
        <w:t>ít</w:t>
      </w:r>
      <w:r>
        <w:rPr>
          <w:color w:val="231F20"/>
          <w:spacing w:val="-22"/>
          <w:w w:val="110"/>
        </w:rPr>
        <w:t> </w:t>
      </w:r>
      <w:r>
        <w:rPr>
          <w:color w:val="231F20"/>
          <w:spacing w:val="-2"/>
          <w:w w:val="110"/>
        </w:rPr>
        <w:t>người</w:t>
      </w:r>
      <w:r>
        <w:rPr>
          <w:color w:val="231F20"/>
          <w:spacing w:val="-21"/>
          <w:w w:val="110"/>
        </w:rPr>
        <w:t> </w:t>
      </w:r>
      <w:r>
        <w:rPr>
          <w:color w:val="231F20"/>
          <w:spacing w:val="-2"/>
          <w:w w:val="110"/>
        </w:rPr>
        <w:t>Ấn </w:t>
      </w:r>
      <w:r>
        <w:rPr>
          <w:color w:val="231F20"/>
          <w:w w:val="105"/>
        </w:rPr>
        <w:t>Độ</w:t>
      </w:r>
      <w:r>
        <w:rPr>
          <w:color w:val="231F20"/>
          <w:spacing w:val="-2"/>
          <w:w w:val="105"/>
        </w:rPr>
        <w:t> </w:t>
      </w:r>
      <w:r>
        <w:rPr>
          <w:color w:val="231F20"/>
          <w:w w:val="105"/>
        </w:rPr>
        <w:t>cho</w:t>
      </w:r>
      <w:r>
        <w:rPr>
          <w:color w:val="231F20"/>
          <w:spacing w:val="-2"/>
          <w:w w:val="105"/>
        </w:rPr>
        <w:t> </w:t>
      </w:r>
      <w:r>
        <w:rPr>
          <w:color w:val="231F20"/>
          <w:w w:val="105"/>
        </w:rPr>
        <w:t>rằng</w:t>
      </w:r>
      <w:r>
        <w:rPr>
          <w:color w:val="231F20"/>
          <w:spacing w:val="-2"/>
          <w:w w:val="105"/>
        </w:rPr>
        <w:t> </w:t>
      </w:r>
      <w:r>
        <w:rPr>
          <w:color w:val="231F20"/>
          <w:w w:val="105"/>
        </w:rPr>
        <w:t>thiền</w:t>
      </w:r>
      <w:r>
        <w:rPr>
          <w:color w:val="231F20"/>
          <w:spacing w:val="-2"/>
          <w:w w:val="105"/>
        </w:rPr>
        <w:t> </w:t>
      </w:r>
      <w:r>
        <w:rPr>
          <w:color w:val="231F20"/>
          <w:w w:val="105"/>
        </w:rPr>
        <w:t>định</w:t>
      </w:r>
      <w:r>
        <w:rPr>
          <w:color w:val="231F20"/>
          <w:spacing w:val="-2"/>
          <w:w w:val="105"/>
        </w:rPr>
        <w:t> </w:t>
      </w:r>
      <w:r>
        <w:rPr>
          <w:color w:val="231F20"/>
          <w:w w:val="105"/>
        </w:rPr>
        <w:t>vượt</w:t>
      </w:r>
      <w:r>
        <w:rPr>
          <w:color w:val="231F20"/>
          <w:spacing w:val="-2"/>
          <w:w w:val="105"/>
        </w:rPr>
        <w:t> </w:t>
      </w:r>
      <w:r>
        <w:rPr>
          <w:color w:val="231F20"/>
          <w:w w:val="105"/>
        </w:rPr>
        <w:t>qua</w:t>
      </w:r>
      <w:r>
        <w:rPr>
          <w:color w:val="231F20"/>
          <w:spacing w:val="-2"/>
          <w:w w:val="105"/>
        </w:rPr>
        <w:t> </w:t>
      </w:r>
      <w:r>
        <w:rPr>
          <w:color w:val="231F20"/>
          <w:w w:val="105"/>
        </w:rPr>
        <w:t>khoa</w:t>
      </w:r>
      <w:r>
        <w:rPr>
          <w:color w:val="231F20"/>
          <w:spacing w:val="-2"/>
          <w:w w:val="105"/>
        </w:rPr>
        <w:t> </w:t>
      </w:r>
      <w:r>
        <w:rPr>
          <w:color w:val="231F20"/>
          <w:w w:val="105"/>
        </w:rPr>
        <w:t>học</w:t>
      </w:r>
      <w:r>
        <w:rPr>
          <w:color w:val="231F20"/>
          <w:spacing w:val="-2"/>
          <w:w w:val="105"/>
        </w:rPr>
        <w:t> </w:t>
      </w:r>
      <w:r>
        <w:rPr>
          <w:color w:val="231F20"/>
          <w:w w:val="105"/>
        </w:rPr>
        <w:t>kỹ</w:t>
      </w:r>
      <w:r>
        <w:rPr>
          <w:color w:val="231F20"/>
          <w:spacing w:val="-2"/>
          <w:w w:val="105"/>
        </w:rPr>
        <w:t> </w:t>
      </w:r>
      <w:r>
        <w:rPr>
          <w:color w:val="231F20"/>
          <w:w w:val="105"/>
        </w:rPr>
        <w:t>thuật.</w:t>
      </w:r>
      <w:r>
        <w:rPr>
          <w:color w:val="231F20"/>
          <w:spacing w:val="-2"/>
          <w:w w:val="105"/>
        </w:rPr>
        <w:t> </w:t>
      </w:r>
      <w:r>
        <w:rPr>
          <w:color w:val="231F20"/>
          <w:w w:val="105"/>
        </w:rPr>
        <w:t>Lợi</w:t>
      </w:r>
      <w:r>
        <w:rPr>
          <w:color w:val="231F20"/>
          <w:spacing w:val="-2"/>
          <w:w w:val="105"/>
        </w:rPr>
        <w:t> </w:t>
      </w:r>
      <w:r>
        <w:rPr>
          <w:color w:val="231F20"/>
          <w:w w:val="105"/>
        </w:rPr>
        <w:t>ích </w:t>
      </w:r>
      <w:r>
        <w:rPr>
          <w:color w:val="231F20"/>
          <w:w w:val="110"/>
        </w:rPr>
        <w:t>của</w:t>
      </w:r>
      <w:r>
        <w:rPr>
          <w:color w:val="231F20"/>
          <w:spacing w:val="-19"/>
          <w:w w:val="110"/>
        </w:rPr>
        <w:t> </w:t>
      </w:r>
      <w:r>
        <w:rPr>
          <w:color w:val="231F20"/>
          <w:w w:val="110"/>
        </w:rPr>
        <w:t>thiền</w:t>
      </w:r>
      <w:r>
        <w:rPr>
          <w:color w:val="231F20"/>
          <w:spacing w:val="-19"/>
          <w:w w:val="110"/>
        </w:rPr>
        <w:t> </w:t>
      </w:r>
      <w:r>
        <w:rPr>
          <w:color w:val="231F20"/>
          <w:w w:val="110"/>
        </w:rPr>
        <w:t>định</w:t>
      </w:r>
      <w:r>
        <w:rPr>
          <w:color w:val="231F20"/>
          <w:spacing w:val="-19"/>
          <w:w w:val="110"/>
        </w:rPr>
        <w:t> </w:t>
      </w:r>
      <w:r>
        <w:rPr>
          <w:color w:val="231F20"/>
          <w:w w:val="110"/>
        </w:rPr>
        <w:t>vượt</w:t>
      </w:r>
      <w:r>
        <w:rPr>
          <w:color w:val="231F20"/>
          <w:spacing w:val="-19"/>
          <w:w w:val="110"/>
        </w:rPr>
        <w:t> </w:t>
      </w:r>
      <w:r>
        <w:rPr>
          <w:color w:val="231F20"/>
          <w:w w:val="110"/>
        </w:rPr>
        <w:t>qua</w:t>
      </w:r>
      <w:r>
        <w:rPr>
          <w:color w:val="231F20"/>
          <w:spacing w:val="-19"/>
          <w:w w:val="110"/>
        </w:rPr>
        <w:t> </w:t>
      </w:r>
      <w:r>
        <w:rPr>
          <w:color w:val="231F20"/>
          <w:w w:val="110"/>
        </w:rPr>
        <w:t>khoa</w:t>
      </w:r>
      <w:r>
        <w:rPr>
          <w:color w:val="231F20"/>
          <w:spacing w:val="-19"/>
          <w:w w:val="110"/>
        </w:rPr>
        <w:t> </w:t>
      </w:r>
      <w:r>
        <w:rPr>
          <w:color w:val="231F20"/>
          <w:w w:val="110"/>
        </w:rPr>
        <w:t>học</w:t>
      </w:r>
      <w:r>
        <w:rPr>
          <w:color w:val="231F20"/>
          <w:spacing w:val="-19"/>
          <w:w w:val="110"/>
        </w:rPr>
        <w:t> </w:t>
      </w:r>
      <w:r>
        <w:rPr>
          <w:color w:val="231F20"/>
          <w:w w:val="110"/>
        </w:rPr>
        <w:t>hiện</w:t>
      </w:r>
      <w:r>
        <w:rPr>
          <w:color w:val="231F20"/>
          <w:spacing w:val="-19"/>
          <w:w w:val="110"/>
        </w:rPr>
        <w:t> </w:t>
      </w:r>
      <w:r>
        <w:rPr>
          <w:color w:val="231F20"/>
          <w:w w:val="110"/>
        </w:rPr>
        <w:t>nay</w:t>
      </w:r>
      <w:r>
        <w:rPr>
          <w:color w:val="231F20"/>
          <w:spacing w:val="-19"/>
          <w:w w:val="110"/>
        </w:rPr>
        <w:t> </w:t>
      </w:r>
      <w:r>
        <w:rPr>
          <w:color w:val="231F20"/>
          <w:w w:val="110"/>
        </w:rPr>
        <w:t>không</w:t>
      </w:r>
      <w:r>
        <w:rPr>
          <w:color w:val="231F20"/>
          <w:spacing w:val="-19"/>
          <w:w w:val="110"/>
        </w:rPr>
        <w:t> </w:t>
      </w:r>
      <w:r>
        <w:rPr>
          <w:color w:val="231F20"/>
          <w:w w:val="110"/>
        </w:rPr>
        <w:t>biết</w:t>
      </w:r>
      <w:r>
        <w:rPr>
          <w:color w:val="231F20"/>
          <w:spacing w:val="-19"/>
          <w:w w:val="110"/>
        </w:rPr>
        <w:t> </w:t>
      </w:r>
      <w:r>
        <w:rPr>
          <w:color w:val="231F20"/>
          <w:w w:val="110"/>
        </w:rPr>
        <w:t>bao nhiêu</w:t>
      </w:r>
      <w:r>
        <w:rPr>
          <w:color w:val="231F20"/>
          <w:spacing w:val="-23"/>
          <w:w w:val="110"/>
        </w:rPr>
        <w:t> </w:t>
      </w:r>
      <w:r>
        <w:rPr>
          <w:color w:val="231F20"/>
          <w:w w:val="110"/>
        </w:rPr>
        <w:t>lần.</w:t>
      </w:r>
      <w:r>
        <w:rPr>
          <w:color w:val="231F20"/>
          <w:spacing w:val="-23"/>
          <w:w w:val="110"/>
        </w:rPr>
        <w:t> </w:t>
      </w:r>
      <w:r>
        <w:rPr>
          <w:color w:val="231F20"/>
          <w:w w:val="110"/>
        </w:rPr>
        <w:t>Thực</w:t>
      </w:r>
      <w:r>
        <w:rPr>
          <w:color w:val="231F20"/>
          <w:spacing w:val="-22"/>
          <w:w w:val="110"/>
        </w:rPr>
        <w:t> </w:t>
      </w:r>
      <w:r>
        <w:rPr>
          <w:color w:val="231F20"/>
          <w:w w:val="110"/>
        </w:rPr>
        <w:t>tế</w:t>
      </w:r>
      <w:r>
        <w:rPr>
          <w:color w:val="231F20"/>
          <w:spacing w:val="-23"/>
          <w:w w:val="110"/>
        </w:rPr>
        <w:t> </w:t>
      </w:r>
      <w:r>
        <w:rPr>
          <w:color w:val="231F20"/>
          <w:w w:val="110"/>
        </w:rPr>
        <w:t>cho</w:t>
      </w:r>
      <w:r>
        <w:rPr>
          <w:color w:val="231F20"/>
          <w:spacing w:val="-23"/>
          <w:w w:val="110"/>
        </w:rPr>
        <w:t> </w:t>
      </w:r>
      <w:r>
        <w:rPr>
          <w:color w:val="231F20"/>
          <w:w w:val="110"/>
        </w:rPr>
        <w:t>thấy</w:t>
      </w:r>
      <w:r>
        <w:rPr>
          <w:color w:val="231F20"/>
          <w:spacing w:val="-22"/>
          <w:w w:val="110"/>
        </w:rPr>
        <w:t> </w:t>
      </w:r>
      <w:r>
        <w:rPr>
          <w:color w:val="231F20"/>
          <w:w w:val="110"/>
        </w:rPr>
        <w:t>khoa</w:t>
      </w:r>
      <w:r>
        <w:rPr>
          <w:color w:val="231F20"/>
          <w:spacing w:val="-23"/>
          <w:w w:val="110"/>
        </w:rPr>
        <w:t> </w:t>
      </w:r>
      <w:r>
        <w:rPr>
          <w:color w:val="231F20"/>
          <w:w w:val="110"/>
        </w:rPr>
        <w:t>học</w:t>
      </w:r>
      <w:r>
        <w:rPr>
          <w:color w:val="231F20"/>
          <w:spacing w:val="-22"/>
          <w:w w:val="110"/>
        </w:rPr>
        <w:t> </w:t>
      </w:r>
      <w:r>
        <w:rPr>
          <w:color w:val="231F20"/>
          <w:w w:val="110"/>
        </w:rPr>
        <w:t>còn</w:t>
      </w:r>
      <w:r>
        <w:rPr>
          <w:color w:val="231F20"/>
          <w:spacing w:val="-23"/>
          <w:w w:val="110"/>
        </w:rPr>
        <w:t> </w:t>
      </w:r>
      <w:r>
        <w:rPr>
          <w:color w:val="231F20"/>
          <w:w w:val="110"/>
        </w:rPr>
        <w:t>có</w:t>
      </w:r>
      <w:r>
        <w:rPr>
          <w:color w:val="231F20"/>
          <w:spacing w:val="-23"/>
          <w:w w:val="110"/>
        </w:rPr>
        <w:t> </w:t>
      </w:r>
      <w:r>
        <w:rPr>
          <w:color w:val="231F20"/>
          <w:w w:val="110"/>
        </w:rPr>
        <w:t>tác</w:t>
      </w:r>
      <w:r>
        <w:rPr>
          <w:color w:val="231F20"/>
          <w:spacing w:val="-23"/>
          <w:w w:val="110"/>
        </w:rPr>
        <w:t> </w:t>
      </w:r>
      <w:r>
        <w:rPr>
          <w:color w:val="231F20"/>
          <w:w w:val="110"/>
        </w:rPr>
        <w:t>dụng</w:t>
      </w:r>
      <w:r>
        <w:rPr>
          <w:color w:val="231F20"/>
          <w:spacing w:val="-23"/>
          <w:w w:val="110"/>
        </w:rPr>
        <w:t> </w:t>
      </w:r>
      <w:r>
        <w:rPr>
          <w:color w:val="231F20"/>
          <w:w w:val="110"/>
        </w:rPr>
        <w:t>phụ, còn</w:t>
      </w:r>
      <w:r>
        <w:rPr>
          <w:color w:val="231F20"/>
          <w:spacing w:val="-1"/>
          <w:w w:val="110"/>
        </w:rPr>
        <w:t> </w:t>
      </w:r>
      <w:r>
        <w:rPr>
          <w:color w:val="231F20"/>
          <w:w w:val="110"/>
        </w:rPr>
        <w:t>có</w:t>
      </w:r>
      <w:r>
        <w:rPr>
          <w:color w:val="231F20"/>
          <w:spacing w:val="-1"/>
          <w:w w:val="110"/>
        </w:rPr>
        <w:t> </w:t>
      </w:r>
      <w:r>
        <w:rPr>
          <w:color w:val="231F20"/>
          <w:w w:val="110"/>
        </w:rPr>
        <w:t>phát</w:t>
      </w:r>
      <w:r>
        <w:rPr>
          <w:color w:val="231F20"/>
          <w:spacing w:val="-1"/>
          <w:w w:val="110"/>
        </w:rPr>
        <w:t> </w:t>
      </w:r>
      <w:r>
        <w:rPr>
          <w:color w:val="231F20"/>
          <w:w w:val="110"/>
        </w:rPr>
        <w:t>sinh</w:t>
      </w:r>
      <w:r>
        <w:rPr>
          <w:color w:val="231F20"/>
          <w:spacing w:val="-1"/>
          <w:w w:val="110"/>
        </w:rPr>
        <w:t> </w:t>
      </w:r>
      <w:r>
        <w:rPr>
          <w:color w:val="231F20"/>
          <w:w w:val="110"/>
        </w:rPr>
        <w:t>sai</w:t>
      </w:r>
      <w:r>
        <w:rPr>
          <w:color w:val="231F20"/>
          <w:spacing w:val="-1"/>
          <w:w w:val="110"/>
        </w:rPr>
        <w:t> </w:t>
      </w:r>
      <w:r>
        <w:rPr>
          <w:color w:val="231F20"/>
          <w:w w:val="110"/>
        </w:rPr>
        <w:t>lầm.</w:t>
      </w:r>
      <w:r>
        <w:rPr>
          <w:color w:val="231F20"/>
          <w:spacing w:val="-1"/>
          <w:w w:val="110"/>
        </w:rPr>
        <w:t> </w:t>
      </w:r>
      <w:r>
        <w:rPr>
          <w:color w:val="231F20"/>
          <w:w w:val="110"/>
        </w:rPr>
        <w:t>Thiền</w:t>
      </w:r>
      <w:r>
        <w:rPr>
          <w:color w:val="231F20"/>
          <w:spacing w:val="-1"/>
          <w:w w:val="110"/>
        </w:rPr>
        <w:t> </w:t>
      </w:r>
      <w:r>
        <w:rPr>
          <w:color w:val="231F20"/>
          <w:w w:val="110"/>
        </w:rPr>
        <w:t>định</w:t>
      </w:r>
      <w:r>
        <w:rPr>
          <w:color w:val="231F20"/>
          <w:spacing w:val="-1"/>
          <w:w w:val="110"/>
        </w:rPr>
        <w:t> </w:t>
      </w:r>
      <w:r>
        <w:rPr>
          <w:color w:val="231F20"/>
          <w:w w:val="110"/>
        </w:rPr>
        <w:t>chắc</w:t>
      </w:r>
      <w:r>
        <w:rPr>
          <w:color w:val="231F20"/>
          <w:spacing w:val="-1"/>
          <w:w w:val="110"/>
        </w:rPr>
        <w:t> </w:t>
      </w:r>
      <w:r>
        <w:rPr>
          <w:color w:val="231F20"/>
          <w:w w:val="110"/>
        </w:rPr>
        <w:t>chắn</w:t>
      </w:r>
      <w:r>
        <w:rPr>
          <w:color w:val="231F20"/>
          <w:spacing w:val="-1"/>
          <w:w w:val="110"/>
        </w:rPr>
        <w:t> </w:t>
      </w:r>
      <w:r>
        <w:rPr>
          <w:color w:val="231F20"/>
          <w:w w:val="110"/>
        </w:rPr>
        <w:t>không</w:t>
      </w:r>
      <w:r>
        <w:rPr>
          <w:color w:val="231F20"/>
          <w:spacing w:val="-1"/>
          <w:w w:val="110"/>
        </w:rPr>
        <w:t> </w:t>
      </w:r>
      <w:r>
        <w:rPr>
          <w:color w:val="231F20"/>
          <w:w w:val="110"/>
        </w:rPr>
        <w:t>có </w:t>
      </w:r>
      <w:r>
        <w:rPr>
          <w:color w:val="231F20"/>
          <w:w w:val="105"/>
        </w:rPr>
        <w:t>hiện</w:t>
      </w:r>
      <w:r>
        <w:rPr>
          <w:color w:val="231F20"/>
          <w:spacing w:val="-6"/>
          <w:w w:val="105"/>
        </w:rPr>
        <w:t> </w:t>
      </w:r>
      <w:r>
        <w:rPr>
          <w:color w:val="231F20"/>
          <w:w w:val="105"/>
        </w:rPr>
        <w:t>tượng</w:t>
      </w:r>
      <w:r>
        <w:rPr>
          <w:color w:val="231F20"/>
          <w:spacing w:val="-6"/>
          <w:w w:val="105"/>
        </w:rPr>
        <w:t> </w:t>
      </w:r>
      <w:r>
        <w:rPr>
          <w:color w:val="231F20"/>
          <w:w w:val="105"/>
        </w:rPr>
        <w:t>này,</w:t>
      </w:r>
      <w:r>
        <w:rPr>
          <w:color w:val="231F20"/>
          <w:spacing w:val="-6"/>
          <w:w w:val="105"/>
        </w:rPr>
        <w:t> </w:t>
      </w:r>
      <w:r>
        <w:rPr>
          <w:color w:val="231F20"/>
          <w:w w:val="105"/>
        </w:rPr>
        <w:t>không</w:t>
      </w:r>
      <w:r>
        <w:rPr>
          <w:color w:val="231F20"/>
          <w:spacing w:val="-6"/>
          <w:w w:val="105"/>
        </w:rPr>
        <w:t> </w:t>
      </w:r>
      <w:r>
        <w:rPr>
          <w:color w:val="231F20"/>
          <w:w w:val="105"/>
        </w:rPr>
        <w:t>có</w:t>
      </w:r>
      <w:r>
        <w:rPr>
          <w:color w:val="231F20"/>
          <w:spacing w:val="-6"/>
          <w:w w:val="105"/>
        </w:rPr>
        <w:t> </w:t>
      </w:r>
      <w:r>
        <w:rPr>
          <w:color w:val="231F20"/>
          <w:w w:val="105"/>
        </w:rPr>
        <w:t>tác</w:t>
      </w:r>
      <w:r>
        <w:rPr>
          <w:color w:val="231F20"/>
          <w:spacing w:val="-6"/>
          <w:w w:val="105"/>
        </w:rPr>
        <w:t> </w:t>
      </w:r>
      <w:r>
        <w:rPr>
          <w:color w:val="231F20"/>
          <w:w w:val="105"/>
        </w:rPr>
        <w:t>dụng</w:t>
      </w:r>
      <w:r>
        <w:rPr>
          <w:color w:val="231F20"/>
          <w:spacing w:val="-6"/>
          <w:w w:val="105"/>
        </w:rPr>
        <w:t> </w:t>
      </w:r>
      <w:r>
        <w:rPr>
          <w:color w:val="231F20"/>
          <w:w w:val="105"/>
        </w:rPr>
        <w:t>phụ.</w:t>
      </w:r>
      <w:r>
        <w:rPr>
          <w:color w:val="231F20"/>
          <w:spacing w:val="-6"/>
          <w:w w:val="105"/>
        </w:rPr>
        <w:t> </w:t>
      </w:r>
      <w:r>
        <w:rPr>
          <w:color w:val="231F20"/>
          <w:w w:val="105"/>
        </w:rPr>
        <w:t>Từ</w:t>
      </w:r>
      <w:r>
        <w:rPr>
          <w:color w:val="231F20"/>
          <w:spacing w:val="-6"/>
          <w:w w:val="105"/>
        </w:rPr>
        <w:t> </w:t>
      </w:r>
      <w:r>
        <w:rPr>
          <w:color w:val="231F20"/>
          <w:w w:val="105"/>
        </w:rPr>
        <w:t>trong</w:t>
      </w:r>
      <w:r>
        <w:rPr>
          <w:color w:val="231F20"/>
          <w:spacing w:val="-6"/>
          <w:w w:val="105"/>
        </w:rPr>
        <w:t> </w:t>
      </w:r>
      <w:r>
        <w:rPr>
          <w:color w:val="231F20"/>
          <w:w w:val="105"/>
        </w:rPr>
        <w:t>thiền</w:t>
      </w:r>
      <w:r>
        <w:rPr>
          <w:color w:val="231F20"/>
          <w:spacing w:val="-6"/>
          <w:w w:val="105"/>
        </w:rPr>
        <w:t> </w:t>
      </w:r>
      <w:r>
        <w:rPr>
          <w:color w:val="231F20"/>
          <w:w w:val="105"/>
        </w:rPr>
        <w:t>định khai</w:t>
      </w:r>
      <w:r>
        <w:rPr>
          <w:color w:val="231F20"/>
          <w:spacing w:val="-21"/>
          <w:w w:val="105"/>
        </w:rPr>
        <w:t> </w:t>
      </w:r>
      <w:r>
        <w:rPr>
          <w:color w:val="231F20"/>
          <w:w w:val="105"/>
        </w:rPr>
        <w:t>ngộ,</w:t>
      </w:r>
      <w:r>
        <w:rPr>
          <w:color w:val="231F20"/>
          <w:spacing w:val="-21"/>
          <w:w w:val="105"/>
        </w:rPr>
        <w:t> </w:t>
      </w:r>
      <w:r>
        <w:rPr>
          <w:color w:val="231F20"/>
          <w:w w:val="105"/>
        </w:rPr>
        <w:t>sau</w:t>
      </w:r>
      <w:r>
        <w:rPr>
          <w:color w:val="231F20"/>
          <w:spacing w:val="-20"/>
          <w:w w:val="105"/>
        </w:rPr>
        <w:t> </w:t>
      </w:r>
      <w:r>
        <w:rPr>
          <w:color w:val="231F20"/>
          <w:w w:val="105"/>
        </w:rPr>
        <w:t>khi</w:t>
      </w:r>
      <w:r>
        <w:rPr>
          <w:color w:val="231F20"/>
          <w:spacing w:val="-21"/>
          <w:w w:val="105"/>
        </w:rPr>
        <w:t> </w:t>
      </w:r>
      <w:r>
        <w:rPr>
          <w:color w:val="231F20"/>
          <w:w w:val="105"/>
        </w:rPr>
        <w:t>khai</w:t>
      </w:r>
      <w:r>
        <w:rPr>
          <w:color w:val="231F20"/>
          <w:spacing w:val="-20"/>
          <w:w w:val="105"/>
        </w:rPr>
        <w:t> </w:t>
      </w:r>
      <w:r>
        <w:rPr>
          <w:color w:val="231F20"/>
          <w:w w:val="105"/>
        </w:rPr>
        <w:t>ngộ,</w:t>
      </w:r>
      <w:r>
        <w:rPr>
          <w:color w:val="231F20"/>
          <w:spacing w:val="-21"/>
          <w:w w:val="105"/>
        </w:rPr>
        <w:t> </w:t>
      </w:r>
      <w:r>
        <w:rPr>
          <w:color w:val="231F20"/>
          <w:w w:val="105"/>
        </w:rPr>
        <w:t>không</w:t>
      </w:r>
      <w:r>
        <w:rPr>
          <w:color w:val="231F20"/>
          <w:spacing w:val="-21"/>
          <w:w w:val="105"/>
        </w:rPr>
        <w:t> </w:t>
      </w:r>
      <w:r>
        <w:rPr>
          <w:color w:val="231F20"/>
          <w:w w:val="105"/>
        </w:rPr>
        <w:t>chỉ</w:t>
      </w:r>
      <w:r>
        <w:rPr>
          <w:color w:val="231F20"/>
          <w:spacing w:val="-21"/>
          <w:w w:val="105"/>
        </w:rPr>
        <w:t> </w:t>
      </w:r>
      <w:r>
        <w:rPr>
          <w:color w:val="231F20"/>
          <w:w w:val="105"/>
        </w:rPr>
        <w:t>là</w:t>
      </w:r>
      <w:r>
        <w:rPr>
          <w:color w:val="231F20"/>
          <w:spacing w:val="-20"/>
          <w:w w:val="105"/>
        </w:rPr>
        <w:t> </w:t>
      </w:r>
      <w:r>
        <w:rPr>
          <w:color w:val="231F20"/>
          <w:w w:val="105"/>
        </w:rPr>
        <w:t>biết</w:t>
      </w:r>
      <w:r>
        <w:rPr>
          <w:color w:val="231F20"/>
          <w:spacing w:val="-20"/>
          <w:w w:val="105"/>
        </w:rPr>
        <w:t> </w:t>
      </w:r>
      <w:r>
        <w:rPr>
          <w:color w:val="231F20"/>
          <w:w w:val="105"/>
        </w:rPr>
        <w:t>hết</w:t>
      </w:r>
      <w:r>
        <w:rPr>
          <w:color w:val="231F20"/>
          <w:spacing w:val="-21"/>
          <w:w w:val="105"/>
        </w:rPr>
        <w:t> </w:t>
      </w:r>
      <w:r>
        <w:rPr>
          <w:color w:val="231F20"/>
          <w:w w:val="105"/>
        </w:rPr>
        <w:t>tất</w:t>
      </w:r>
      <w:r>
        <w:rPr>
          <w:color w:val="231F20"/>
          <w:spacing w:val="-21"/>
          <w:w w:val="105"/>
        </w:rPr>
        <w:t> </w:t>
      </w:r>
      <w:r>
        <w:rPr>
          <w:color w:val="231F20"/>
          <w:w w:val="105"/>
        </w:rPr>
        <w:t>cả.</w:t>
      </w:r>
      <w:r>
        <w:rPr>
          <w:color w:val="231F20"/>
          <w:spacing w:val="-21"/>
          <w:w w:val="105"/>
        </w:rPr>
        <w:t> </w:t>
      </w:r>
      <w:r>
        <w:rPr>
          <w:color w:val="231F20"/>
          <w:w w:val="105"/>
        </w:rPr>
        <w:t>Ở</w:t>
      </w:r>
      <w:r>
        <w:rPr>
          <w:color w:val="231F20"/>
          <w:spacing w:val="-20"/>
          <w:w w:val="105"/>
        </w:rPr>
        <w:t> </w:t>
      </w:r>
      <w:r>
        <w:rPr>
          <w:color w:val="231F20"/>
          <w:spacing w:val="-5"/>
          <w:w w:val="105"/>
        </w:rPr>
        <w:t>sau</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9"/>
      </w:pPr>
      <w:r>
        <w:rPr>
          <w:color w:val="231F20"/>
          <w:w w:val="105"/>
        </w:rPr>
        <w:t>còn</w:t>
      </w:r>
      <w:r>
        <w:rPr>
          <w:color w:val="231F20"/>
          <w:spacing w:val="-21"/>
          <w:w w:val="105"/>
        </w:rPr>
        <w:t> </w:t>
      </w:r>
      <w:r>
        <w:rPr>
          <w:color w:val="231F20"/>
          <w:w w:val="105"/>
        </w:rPr>
        <w:t>có</w:t>
      </w:r>
      <w:r>
        <w:rPr>
          <w:color w:val="231F20"/>
          <w:spacing w:val="-21"/>
          <w:w w:val="105"/>
        </w:rPr>
        <w:t> </w:t>
      </w:r>
      <w:r>
        <w:rPr>
          <w:color w:val="231F20"/>
          <w:w w:val="105"/>
        </w:rPr>
        <w:t>một</w:t>
      </w:r>
      <w:r>
        <w:rPr>
          <w:color w:val="231F20"/>
          <w:spacing w:val="-21"/>
          <w:w w:val="105"/>
        </w:rPr>
        <w:t> </w:t>
      </w:r>
      <w:r>
        <w:rPr>
          <w:color w:val="231F20"/>
          <w:w w:val="105"/>
        </w:rPr>
        <w:t>câu:</w:t>
      </w:r>
      <w:r>
        <w:rPr>
          <w:color w:val="231F20"/>
          <w:spacing w:val="-21"/>
          <w:w w:val="105"/>
        </w:rPr>
        <w:t> </w:t>
      </w:r>
      <w:r>
        <w:rPr>
          <w:i/>
          <w:color w:val="231F20"/>
          <w:w w:val="105"/>
        </w:rPr>
        <w:t>“Vô</w:t>
      </w:r>
      <w:r>
        <w:rPr>
          <w:i/>
          <w:color w:val="231F20"/>
          <w:spacing w:val="-21"/>
          <w:w w:val="105"/>
        </w:rPr>
        <w:t> </w:t>
      </w:r>
      <w:r>
        <w:rPr>
          <w:i/>
          <w:color w:val="231F20"/>
          <w:w w:val="105"/>
        </w:rPr>
        <w:t>sở</w:t>
      </w:r>
      <w:r>
        <w:rPr>
          <w:i/>
          <w:color w:val="231F20"/>
          <w:spacing w:val="-21"/>
          <w:w w:val="105"/>
        </w:rPr>
        <w:t> </w:t>
      </w:r>
      <w:r>
        <w:rPr>
          <w:i/>
          <w:color w:val="231F20"/>
          <w:w w:val="105"/>
        </w:rPr>
        <w:t>bất</w:t>
      </w:r>
      <w:r>
        <w:rPr>
          <w:i/>
          <w:color w:val="231F20"/>
          <w:spacing w:val="-21"/>
          <w:w w:val="105"/>
        </w:rPr>
        <w:t> </w:t>
      </w:r>
      <w:r>
        <w:rPr>
          <w:i/>
          <w:color w:val="231F20"/>
          <w:w w:val="105"/>
        </w:rPr>
        <w:t>năng”</w:t>
      </w:r>
      <w:r>
        <w:rPr>
          <w:color w:val="231F20"/>
          <w:w w:val="105"/>
        </w:rPr>
        <w:t>,</w:t>
      </w:r>
      <w:r>
        <w:rPr>
          <w:color w:val="231F20"/>
          <w:spacing w:val="-21"/>
          <w:w w:val="105"/>
        </w:rPr>
        <w:t> </w:t>
      </w:r>
      <w:r>
        <w:rPr>
          <w:color w:val="231F20"/>
          <w:w w:val="105"/>
        </w:rPr>
        <w:t>không</w:t>
      </w:r>
      <w:r>
        <w:rPr>
          <w:color w:val="231F20"/>
          <w:spacing w:val="-21"/>
          <w:w w:val="105"/>
        </w:rPr>
        <w:t> </w:t>
      </w:r>
      <w:r>
        <w:rPr>
          <w:color w:val="231F20"/>
          <w:w w:val="105"/>
        </w:rPr>
        <w:t>có</w:t>
      </w:r>
      <w:r>
        <w:rPr>
          <w:color w:val="231F20"/>
          <w:spacing w:val="-21"/>
          <w:w w:val="105"/>
        </w:rPr>
        <w:t> </w:t>
      </w:r>
      <w:r>
        <w:rPr>
          <w:color w:val="231F20"/>
          <w:w w:val="105"/>
        </w:rPr>
        <w:t>gì</w:t>
      </w:r>
      <w:r>
        <w:rPr>
          <w:color w:val="231F20"/>
          <w:spacing w:val="-21"/>
          <w:w w:val="105"/>
        </w:rPr>
        <w:t> </w:t>
      </w:r>
      <w:r>
        <w:rPr>
          <w:color w:val="231F20"/>
          <w:w w:val="105"/>
        </w:rPr>
        <w:t>là</w:t>
      </w:r>
      <w:r>
        <w:rPr>
          <w:color w:val="231F20"/>
          <w:spacing w:val="-20"/>
          <w:w w:val="105"/>
        </w:rPr>
        <w:t> </w:t>
      </w:r>
      <w:r>
        <w:rPr>
          <w:color w:val="231F20"/>
          <w:w w:val="105"/>
        </w:rPr>
        <w:t>không</w:t>
      </w:r>
      <w:r>
        <w:rPr>
          <w:color w:val="231F20"/>
          <w:spacing w:val="-21"/>
          <w:w w:val="105"/>
        </w:rPr>
        <w:t> </w:t>
      </w:r>
      <w:r>
        <w:rPr>
          <w:color w:val="231F20"/>
          <w:w w:val="105"/>
        </w:rPr>
        <w:t>thể. Có</w:t>
      </w:r>
      <w:r>
        <w:rPr>
          <w:color w:val="231F20"/>
          <w:spacing w:val="-16"/>
          <w:w w:val="105"/>
        </w:rPr>
        <w:t> </w:t>
      </w:r>
      <w:r>
        <w:rPr>
          <w:color w:val="231F20"/>
          <w:w w:val="105"/>
        </w:rPr>
        <w:t>thể</w:t>
      </w:r>
      <w:r>
        <w:rPr>
          <w:color w:val="231F20"/>
          <w:spacing w:val="-15"/>
          <w:w w:val="105"/>
        </w:rPr>
        <w:t> </w:t>
      </w:r>
      <w:r>
        <w:rPr>
          <w:color w:val="231F20"/>
          <w:w w:val="105"/>
        </w:rPr>
        <w:t>đột</w:t>
      </w:r>
      <w:r>
        <w:rPr>
          <w:color w:val="231F20"/>
          <w:spacing w:val="-15"/>
          <w:w w:val="105"/>
        </w:rPr>
        <w:t> </w:t>
      </w:r>
      <w:r>
        <w:rPr>
          <w:color w:val="231F20"/>
          <w:w w:val="105"/>
        </w:rPr>
        <w:t>phá</w:t>
      </w:r>
      <w:r>
        <w:rPr>
          <w:color w:val="231F20"/>
          <w:spacing w:val="-15"/>
          <w:w w:val="105"/>
        </w:rPr>
        <w:t> </w:t>
      </w:r>
      <w:r>
        <w:rPr>
          <w:color w:val="231F20"/>
          <w:w w:val="105"/>
        </w:rPr>
        <w:t>không</w:t>
      </w:r>
      <w:r>
        <w:rPr>
          <w:color w:val="231F20"/>
          <w:spacing w:val="-15"/>
          <w:w w:val="105"/>
        </w:rPr>
        <w:t> </w:t>
      </w:r>
      <w:r>
        <w:rPr>
          <w:color w:val="231F20"/>
          <w:w w:val="105"/>
        </w:rPr>
        <w:t>gian</w:t>
      </w:r>
      <w:r>
        <w:rPr>
          <w:color w:val="231F20"/>
          <w:spacing w:val="-15"/>
          <w:w w:val="105"/>
        </w:rPr>
        <w:t> </w:t>
      </w:r>
      <w:r>
        <w:rPr>
          <w:color w:val="231F20"/>
          <w:w w:val="105"/>
        </w:rPr>
        <w:t>duy</w:t>
      </w:r>
      <w:r>
        <w:rPr>
          <w:color w:val="231F20"/>
          <w:spacing w:val="-15"/>
          <w:w w:val="105"/>
        </w:rPr>
        <w:t> </w:t>
      </w:r>
      <w:r>
        <w:rPr>
          <w:color w:val="231F20"/>
          <w:w w:val="105"/>
        </w:rPr>
        <w:t>thứ,</w:t>
      </w:r>
      <w:r>
        <w:rPr>
          <w:color w:val="231F20"/>
          <w:spacing w:val="-15"/>
          <w:w w:val="105"/>
        </w:rPr>
        <w:t> </w:t>
      </w:r>
      <w:r>
        <w:rPr>
          <w:color w:val="231F20"/>
          <w:w w:val="105"/>
        </w:rPr>
        <w:t>thì</w:t>
      </w:r>
      <w:r>
        <w:rPr>
          <w:color w:val="231F20"/>
          <w:spacing w:val="-15"/>
          <w:w w:val="105"/>
        </w:rPr>
        <w:t> </w:t>
      </w:r>
      <w:r>
        <w:rPr>
          <w:color w:val="231F20"/>
          <w:w w:val="105"/>
        </w:rPr>
        <w:t>cự</w:t>
      </w:r>
      <w:r>
        <w:rPr>
          <w:color w:val="231F20"/>
          <w:spacing w:val="-15"/>
          <w:w w:val="105"/>
        </w:rPr>
        <w:t> </w:t>
      </w:r>
      <w:r>
        <w:rPr>
          <w:color w:val="231F20"/>
          <w:w w:val="105"/>
        </w:rPr>
        <w:t>ly</w:t>
      </w:r>
      <w:r>
        <w:rPr>
          <w:color w:val="231F20"/>
          <w:spacing w:val="-15"/>
          <w:w w:val="105"/>
        </w:rPr>
        <w:t> </w:t>
      </w:r>
      <w:r>
        <w:rPr>
          <w:color w:val="231F20"/>
          <w:w w:val="105"/>
        </w:rPr>
        <w:t>không</w:t>
      </w:r>
      <w:r>
        <w:rPr>
          <w:color w:val="231F20"/>
          <w:spacing w:val="-15"/>
          <w:w w:val="105"/>
        </w:rPr>
        <w:t> </w:t>
      </w:r>
      <w:r>
        <w:rPr>
          <w:color w:val="231F20"/>
          <w:w w:val="105"/>
        </w:rPr>
        <w:t>còn</w:t>
      </w:r>
      <w:r>
        <w:rPr>
          <w:color w:val="231F20"/>
          <w:spacing w:val="-15"/>
          <w:w w:val="105"/>
        </w:rPr>
        <w:t> </w:t>
      </w:r>
      <w:r>
        <w:rPr>
          <w:color w:val="231F20"/>
          <w:spacing w:val="-4"/>
          <w:w w:val="105"/>
        </w:rPr>
        <w:t>nữa.</w:t>
      </w:r>
    </w:p>
    <w:p>
      <w:pPr>
        <w:pStyle w:val="BodyText"/>
        <w:spacing w:line="297" w:lineRule="auto" w:before="142"/>
        <w:ind w:left="103" w:right="403" w:firstLine="453"/>
      </w:pPr>
      <w:r>
        <w:rPr>
          <w:color w:val="231F20"/>
          <w:w w:val="105"/>
        </w:rPr>
        <w:t>Trong các bạn đồng học có nhiều người từ xa đến, nên quý</w:t>
      </w:r>
      <w:r>
        <w:rPr>
          <w:color w:val="231F20"/>
          <w:spacing w:val="-13"/>
          <w:w w:val="105"/>
        </w:rPr>
        <w:t> </w:t>
      </w:r>
      <w:r>
        <w:rPr>
          <w:color w:val="231F20"/>
          <w:w w:val="105"/>
        </w:rPr>
        <w:t>vị</w:t>
      </w:r>
      <w:r>
        <w:rPr>
          <w:color w:val="231F20"/>
          <w:spacing w:val="-13"/>
          <w:w w:val="105"/>
        </w:rPr>
        <w:t> </w:t>
      </w:r>
      <w:r>
        <w:rPr>
          <w:color w:val="231F20"/>
          <w:w w:val="105"/>
        </w:rPr>
        <w:t>cần</w:t>
      </w:r>
      <w:r>
        <w:rPr>
          <w:color w:val="231F20"/>
          <w:spacing w:val="-13"/>
          <w:w w:val="105"/>
        </w:rPr>
        <w:t> </w:t>
      </w:r>
      <w:r>
        <w:rPr>
          <w:color w:val="231F20"/>
          <w:w w:val="105"/>
        </w:rPr>
        <w:t>đến</w:t>
      </w:r>
      <w:r>
        <w:rPr>
          <w:color w:val="231F20"/>
          <w:spacing w:val="-13"/>
          <w:w w:val="105"/>
        </w:rPr>
        <w:t> </w:t>
      </w:r>
      <w:r>
        <w:rPr>
          <w:color w:val="231F20"/>
          <w:w w:val="105"/>
        </w:rPr>
        <w:t>công</w:t>
      </w:r>
      <w:r>
        <w:rPr>
          <w:color w:val="231F20"/>
          <w:spacing w:val="-13"/>
          <w:w w:val="105"/>
        </w:rPr>
        <w:t> </w:t>
      </w:r>
      <w:r>
        <w:rPr>
          <w:color w:val="231F20"/>
          <w:w w:val="105"/>
        </w:rPr>
        <w:t>cụ</w:t>
      </w:r>
      <w:r>
        <w:rPr>
          <w:color w:val="231F20"/>
          <w:spacing w:val="-13"/>
          <w:w w:val="105"/>
        </w:rPr>
        <w:t> </w:t>
      </w:r>
      <w:r>
        <w:rPr>
          <w:color w:val="231F20"/>
          <w:w w:val="105"/>
        </w:rPr>
        <w:t>giao</w:t>
      </w:r>
      <w:r>
        <w:rPr>
          <w:color w:val="231F20"/>
          <w:spacing w:val="-13"/>
          <w:w w:val="105"/>
        </w:rPr>
        <w:t> </w:t>
      </w:r>
      <w:r>
        <w:rPr>
          <w:color w:val="231F20"/>
          <w:w w:val="105"/>
        </w:rPr>
        <w:t>thông</w:t>
      </w:r>
      <w:r>
        <w:rPr>
          <w:color w:val="231F20"/>
          <w:spacing w:val="-13"/>
          <w:w w:val="105"/>
        </w:rPr>
        <w:t> </w:t>
      </w:r>
      <w:r>
        <w:rPr>
          <w:color w:val="231F20"/>
          <w:w w:val="105"/>
        </w:rPr>
        <w:t>như</w:t>
      </w:r>
      <w:r>
        <w:rPr>
          <w:color w:val="231F20"/>
          <w:spacing w:val="-13"/>
          <w:w w:val="105"/>
        </w:rPr>
        <w:t> </w:t>
      </w:r>
      <w:r>
        <w:rPr>
          <w:color w:val="231F20"/>
          <w:w w:val="105"/>
        </w:rPr>
        <w:t>máy</w:t>
      </w:r>
      <w:r>
        <w:rPr>
          <w:color w:val="231F20"/>
          <w:spacing w:val="-13"/>
          <w:w w:val="105"/>
        </w:rPr>
        <w:t> </w:t>
      </w:r>
      <w:r>
        <w:rPr>
          <w:color w:val="231F20"/>
          <w:w w:val="105"/>
        </w:rPr>
        <w:t>bay,</w:t>
      </w:r>
      <w:r>
        <w:rPr>
          <w:color w:val="231F20"/>
          <w:spacing w:val="-13"/>
          <w:w w:val="105"/>
        </w:rPr>
        <w:t> </w:t>
      </w:r>
      <w:r>
        <w:rPr>
          <w:color w:val="231F20"/>
          <w:w w:val="105"/>
        </w:rPr>
        <w:t>thuyền,</w:t>
      </w:r>
      <w:r>
        <w:rPr>
          <w:color w:val="231F20"/>
          <w:spacing w:val="-13"/>
          <w:w w:val="105"/>
        </w:rPr>
        <w:t> </w:t>
      </w:r>
      <w:r>
        <w:rPr>
          <w:color w:val="231F20"/>
          <w:w w:val="105"/>
        </w:rPr>
        <w:t>tàu lửa,... Cần những công cụ giao thông này, còn phải bôn ba dọc đường rất cực khổ mới có thể đến được đây. Nếu quý vi</w:t>
      </w:r>
      <w:r>
        <w:rPr>
          <w:color w:val="231F20"/>
          <w:spacing w:val="-8"/>
          <w:w w:val="105"/>
        </w:rPr>
        <w:t> </w:t>
      </w:r>
      <w:r>
        <w:rPr>
          <w:color w:val="231F20"/>
          <w:w w:val="105"/>
        </w:rPr>
        <w:t>có</w:t>
      </w:r>
      <w:r>
        <w:rPr>
          <w:color w:val="231F20"/>
          <w:spacing w:val="-8"/>
          <w:w w:val="105"/>
        </w:rPr>
        <w:t> </w:t>
      </w:r>
      <w:r>
        <w:rPr>
          <w:color w:val="231F20"/>
          <w:w w:val="105"/>
        </w:rPr>
        <w:t>Thần</w:t>
      </w:r>
      <w:r>
        <w:rPr>
          <w:color w:val="231F20"/>
          <w:spacing w:val="-8"/>
          <w:w w:val="105"/>
        </w:rPr>
        <w:t> </w:t>
      </w:r>
      <w:r>
        <w:rPr>
          <w:color w:val="231F20"/>
          <w:w w:val="105"/>
        </w:rPr>
        <w:t>túc</w:t>
      </w:r>
      <w:r>
        <w:rPr>
          <w:color w:val="231F20"/>
          <w:spacing w:val="-8"/>
          <w:w w:val="105"/>
        </w:rPr>
        <w:t> </w:t>
      </w:r>
      <w:r>
        <w:rPr>
          <w:color w:val="231F20"/>
          <w:w w:val="105"/>
        </w:rPr>
        <w:t>thông,</w:t>
      </w:r>
      <w:r>
        <w:rPr>
          <w:color w:val="231F20"/>
          <w:spacing w:val="-8"/>
          <w:w w:val="105"/>
        </w:rPr>
        <w:t> </w:t>
      </w:r>
      <w:r>
        <w:rPr>
          <w:color w:val="231F20"/>
          <w:w w:val="105"/>
        </w:rPr>
        <w:t>thì</w:t>
      </w:r>
      <w:r>
        <w:rPr>
          <w:color w:val="231F20"/>
          <w:spacing w:val="-8"/>
          <w:w w:val="105"/>
        </w:rPr>
        <w:t> </w:t>
      </w:r>
      <w:r>
        <w:rPr>
          <w:color w:val="231F20"/>
          <w:w w:val="105"/>
        </w:rPr>
        <w:t>không</w:t>
      </w:r>
      <w:r>
        <w:rPr>
          <w:color w:val="231F20"/>
          <w:spacing w:val="-9"/>
          <w:w w:val="105"/>
        </w:rPr>
        <w:t> </w:t>
      </w:r>
      <w:r>
        <w:rPr>
          <w:color w:val="231F20"/>
          <w:w w:val="105"/>
        </w:rPr>
        <w:t>gian</w:t>
      </w:r>
      <w:r>
        <w:rPr>
          <w:color w:val="231F20"/>
          <w:spacing w:val="-8"/>
          <w:w w:val="105"/>
        </w:rPr>
        <w:t> </w:t>
      </w:r>
      <w:r>
        <w:rPr>
          <w:color w:val="231F20"/>
          <w:w w:val="105"/>
        </w:rPr>
        <w:t>không</w:t>
      </w:r>
      <w:r>
        <w:rPr>
          <w:color w:val="231F20"/>
          <w:spacing w:val="-9"/>
          <w:w w:val="105"/>
        </w:rPr>
        <w:t> </w:t>
      </w:r>
      <w:r>
        <w:rPr>
          <w:color w:val="231F20"/>
          <w:w w:val="105"/>
        </w:rPr>
        <w:t>còn</w:t>
      </w:r>
      <w:r>
        <w:rPr>
          <w:color w:val="231F20"/>
          <w:spacing w:val="-8"/>
          <w:w w:val="105"/>
        </w:rPr>
        <w:t> </w:t>
      </w:r>
      <w:r>
        <w:rPr>
          <w:color w:val="231F20"/>
          <w:w w:val="105"/>
        </w:rPr>
        <w:t>nữa,</w:t>
      </w:r>
      <w:r>
        <w:rPr>
          <w:color w:val="231F20"/>
          <w:spacing w:val="-8"/>
          <w:w w:val="105"/>
        </w:rPr>
        <w:t> </w:t>
      </w:r>
      <w:r>
        <w:rPr>
          <w:color w:val="231F20"/>
          <w:w w:val="105"/>
        </w:rPr>
        <w:t>ý</w:t>
      </w:r>
      <w:r>
        <w:rPr>
          <w:color w:val="231F20"/>
          <w:spacing w:val="-8"/>
          <w:w w:val="105"/>
        </w:rPr>
        <w:t> </w:t>
      </w:r>
      <w:r>
        <w:rPr>
          <w:color w:val="231F20"/>
          <w:w w:val="105"/>
        </w:rPr>
        <w:t>niệm vừa nghĩ đến, thì đã hiện thân ở đây rồi. Tốc độ của Thần túc thông quá nhanh! Thân tướng này ở nơi đó diệt rồi, thì ở</w:t>
      </w:r>
      <w:r>
        <w:rPr>
          <w:color w:val="231F20"/>
          <w:spacing w:val="-4"/>
          <w:w w:val="105"/>
        </w:rPr>
        <w:t> </w:t>
      </w:r>
      <w:r>
        <w:rPr>
          <w:color w:val="231F20"/>
          <w:w w:val="105"/>
        </w:rPr>
        <w:t>đây</w:t>
      </w:r>
      <w:r>
        <w:rPr>
          <w:color w:val="231F20"/>
          <w:spacing w:val="-4"/>
          <w:w w:val="105"/>
        </w:rPr>
        <w:t> </w:t>
      </w:r>
      <w:r>
        <w:rPr>
          <w:color w:val="231F20"/>
          <w:w w:val="105"/>
        </w:rPr>
        <w:t>hiện</w:t>
      </w:r>
      <w:r>
        <w:rPr>
          <w:color w:val="231F20"/>
          <w:spacing w:val="-4"/>
          <w:w w:val="105"/>
        </w:rPr>
        <w:t> </w:t>
      </w:r>
      <w:r>
        <w:rPr>
          <w:color w:val="231F20"/>
          <w:w w:val="105"/>
        </w:rPr>
        <w:t>tiền,</w:t>
      </w:r>
      <w:r>
        <w:rPr>
          <w:color w:val="231F20"/>
          <w:spacing w:val="-4"/>
          <w:w w:val="105"/>
        </w:rPr>
        <w:t> </w:t>
      </w:r>
      <w:r>
        <w:rPr>
          <w:color w:val="231F20"/>
          <w:w w:val="105"/>
        </w:rPr>
        <w:t>hầu</w:t>
      </w:r>
      <w:r>
        <w:rPr>
          <w:color w:val="231F20"/>
          <w:spacing w:val="-4"/>
          <w:w w:val="105"/>
        </w:rPr>
        <w:t> </w:t>
      </w:r>
      <w:r>
        <w:rPr>
          <w:color w:val="231F20"/>
          <w:w w:val="105"/>
        </w:rPr>
        <w:t>như</w:t>
      </w:r>
      <w:r>
        <w:rPr>
          <w:color w:val="231F20"/>
          <w:spacing w:val="-4"/>
          <w:w w:val="105"/>
        </w:rPr>
        <w:t> </w:t>
      </w:r>
      <w:r>
        <w:rPr>
          <w:color w:val="231F20"/>
          <w:w w:val="105"/>
        </w:rPr>
        <w:t>là</w:t>
      </w:r>
      <w:r>
        <w:rPr>
          <w:color w:val="231F20"/>
          <w:spacing w:val="-4"/>
          <w:w w:val="105"/>
        </w:rPr>
        <w:t> </w:t>
      </w:r>
      <w:r>
        <w:rPr>
          <w:color w:val="231F20"/>
          <w:w w:val="105"/>
        </w:rPr>
        <w:t>nó</w:t>
      </w:r>
      <w:r>
        <w:rPr>
          <w:color w:val="231F20"/>
          <w:spacing w:val="-4"/>
          <w:w w:val="105"/>
        </w:rPr>
        <w:t> </w:t>
      </w:r>
      <w:r>
        <w:rPr>
          <w:color w:val="231F20"/>
          <w:w w:val="105"/>
        </w:rPr>
        <w:t>đến</w:t>
      </w:r>
      <w:r>
        <w:rPr>
          <w:color w:val="231F20"/>
          <w:spacing w:val="-4"/>
          <w:w w:val="105"/>
        </w:rPr>
        <w:t> </w:t>
      </w:r>
      <w:r>
        <w:rPr>
          <w:color w:val="231F20"/>
          <w:w w:val="105"/>
        </w:rPr>
        <w:t>cùng</w:t>
      </w:r>
      <w:r>
        <w:rPr>
          <w:color w:val="231F20"/>
          <w:spacing w:val="-4"/>
          <w:w w:val="105"/>
        </w:rPr>
        <w:t> </w:t>
      </w:r>
      <w:r>
        <w:rPr>
          <w:color w:val="231F20"/>
          <w:w w:val="105"/>
        </w:rPr>
        <w:t>một</w:t>
      </w:r>
      <w:r>
        <w:rPr>
          <w:color w:val="231F20"/>
          <w:spacing w:val="-4"/>
          <w:w w:val="105"/>
        </w:rPr>
        <w:t> </w:t>
      </w:r>
      <w:r>
        <w:rPr>
          <w:color w:val="231F20"/>
          <w:w w:val="105"/>
        </w:rPr>
        <w:t>lúc.</w:t>
      </w:r>
      <w:r>
        <w:rPr>
          <w:color w:val="231F20"/>
          <w:spacing w:val="-4"/>
          <w:w w:val="105"/>
        </w:rPr>
        <w:t> </w:t>
      </w:r>
      <w:r>
        <w:rPr>
          <w:color w:val="231F20"/>
          <w:w w:val="105"/>
        </w:rPr>
        <w:t>Thân</w:t>
      </w:r>
      <w:r>
        <w:rPr>
          <w:color w:val="231F20"/>
          <w:spacing w:val="-4"/>
          <w:w w:val="105"/>
        </w:rPr>
        <w:t> </w:t>
      </w:r>
      <w:r>
        <w:rPr>
          <w:color w:val="231F20"/>
          <w:w w:val="105"/>
        </w:rPr>
        <w:t>thể</w:t>
      </w:r>
      <w:r>
        <w:rPr>
          <w:color w:val="231F20"/>
          <w:spacing w:val="-2"/>
          <w:w w:val="105"/>
        </w:rPr>
        <w:t> </w:t>
      </w:r>
      <w:r>
        <w:rPr>
          <w:color w:val="231F20"/>
          <w:w w:val="105"/>
        </w:rPr>
        <w:t>ở đó</w:t>
      </w:r>
      <w:r>
        <w:rPr>
          <w:color w:val="231F20"/>
          <w:spacing w:val="-19"/>
          <w:w w:val="105"/>
        </w:rPr>
        <w:t> </w:t>
      </w:r>
      <w:r>
        <w:rPr>
          <w:color w:val="231F20"/>
          <w:w w:val="105"/>
        </w:rPr>
        <w:t>không</w:t>
      </w:r>
      <w:r>
        <w:rPr>
          <w:color w:val="231F20"/>
          <w:spacing w:val="-19"/>
          <w:w w:val="105"/>
        </w:rPr>
        <w:t> </w:t>
      </w:r>
      <w:r>
        <w:rPr>
          <w:color w:val="231F20"/>
          <w:w w:val="105"/>
        </w:rPr>
        <w:t>nhìn</w:t>
      </w:r>
      <w:r>
        <w:rPr>
          <w:color w:val="231F20"/>
          <w:spacing w:val="-19"/>
          <w:w w:val="105"/>
        </w:rPr>
        <w:t> </w:t>
      </w:r>
      <w:r>
        <w:rPr>
          <w:color w:val="231F20"/>
          <w:w w:val="105"/>
        </w:rPr>
        <w:t>thấy,</w:t>
      </w:r>
      <w:r>
        <w:rPr>
          <w:color w:val="231F20"/>
          <w:spacing w:val="-19"/>
          <w:w w:val="105"/>
        </w:rPr>
        <w:t> </w:t>
      </w:r>
      <w:r>
        <w:rPr>
          <w:color w:val="231F20"/>
          <w:w w:val="105"/>
        </w:rPr>
        <w:t>thì</w:t>
      </w:r>
      <w:r>
        <w:rPr>
          <w:color w:val="231F20"/>
          <w:spacing w:val="-18"/>
          <w:w w:val="105"/>
        </w:rPr>
        <w:t> </w:t>
      </w:r>
      <w:r>
        <w:rPr>
          <w:color w:val="231F20"/>
          <w:w w:val="105"/>
        </w:rPr>
        <w:t>ở</w:t>
      </w:r>
      <w:r>
        <w:rPr>
          <w:color w:val="231F20"/>
          <w:spacing w:val="-18"/>
          <w:w w:val="105"/>
        </w:rPr>
        <w:t> </w:t>
      </w:r>
      <w:r>
        <w:rPr>
          <w:color w:val="231F20"/>
          <w:w w:val="105"/>
        </w:rPr>
        <w:t>chỗ</w:t>
      </w:r>
      <w:r>
        <w:rPr>
          <w:color w:val="231F20"/>
          <w:spacing w:val="-19"/>
          <w:w w:val="105"/>
        </w:rPr>
        <w:t> </w:t>
      </w:r>
      <w:r>
        <w:rPr>
          <w:color w:val="231F20"/>
          <w:w w:val="105"/>
        </w:rPr>
        <w:t>này</w:t>
      </w:r>
      <w:r>
        <w:rPr>
          <w:color w:val="231F20"/>
          <w:spacing w:val="-18"/>
          <w:w w:val="105"/>
        </w:rPr>
        <w:t> </w:t>
      </w:r>
      <w:r>
        <w:rPr>
          <w:color w:val="231F20"/>
          <w:w w:val="105"/>
        </w:rPr>
        <w:t>đã</w:t>
      </w:r>
      <w:r>
        <w:rPr>
          <w:color w:val="231F20"/>
          <w:spacing w:val="-19"/>
          <w:w w:val="105"/>
        </w:rPr>
        <w:t> </w:t>
      </w:r>
      <w:r>
        <w:rPr>
          <w:color w:val="231F20"/>
          <w:w w:val="105"/>
        </w:rPr>
        <w:t>xuất</w:t>
      </w:r>
      <w:r>
        <w:rPr>
          <w:color w:val="231F20"/>
          <w:spacing w:val="-18"/>
          <w:w w:val="105"/>
        </w:rPr>
        <w:t> </w:t>
      </w:r>
      <w:r>
        <w:rPr>
          <w:color w:val="231F20"/>
          <w:w w:val="105"/>
        </w:rPr>
        <w:t>hiện</w:t>
      </w:r>
      <w:r>
        <w:rPr>
          <w:color w:val="231F20"/>
          <w:spacing w:val="-19"/>
          <w:w w:val="105"/>
        </w:rPr>
        <w:t> </w:t>
      </w:r>
      <w:r>
        <w:rPr>
          <w:color w:val="231F20"/>
          <w:w w:val="105"/>
        </w:rPr>
        <w:t>rồi.</w:t>
      </w:r>
      <w:r>
        <w:rPr>
          <w:color w:val="231F20"/>
          <w:spacing w:val="-18"/>
          <w:w w:val="105"/>
        </w:rPr>
        <w:t> </w:t>
      </w:r>
      <w:r>
        <w:rPr>
          <w:color w:val="231F20"/>
          <w:w w:val="105"/>
        </w:rPr>
        <w:t>Không</w:t>
      </w:r>
      <w:r>
        <w:rPr>
          <w:color w:val="231F20"/>
          <w:spacing w:val="-19"/>
          <w:w w:val="105"/>
        </w:rPr>
        <w:t> </w:t>
      </w:r>
      <w:r>
        <w:rPr>
          <w:color w:val="231F20"/>
          <w:w w:val="105"/>
        </w:rPr>
        <w:t>có cự</w:t>
      </w:r>
      <w:r>
        <w:rPr>
          <w:color w:val="231F20"/>
          <w:spacing w:val="-18"/>
          <w:w w:val="105"/>
        </w:rPr>
        <w:t> </w:t>
      </w:r>
      <w:r>
        <w:rPr>
          <w:color w:val="231F20"/>
          <w:w w:val="105"/>
        </w:rPr>
        <w:t>ly</w:t>
      </w:r>
      <w:r>
        <w:rPr>
          <w:color w:val="231F20"/>
          <w:spacing w:val="-18"/>
          <w:w w:val="105"/>
        </w:rPr>
        <w:t> </w:t>
      </w:r>
      <w:r>
        <w:rPr>
          <w:color w:val="231F20"/>
          <w:w w:val="105"/>
        </w:rPr>
        <w:t>mà</w:t>
      </w:r>
      <w:r>
        <w:rPr>
          <w:color w:val="231F20"/>
          <w:spacing w:val="-18"/>
          <w:w w:val="105"/>
        </w:rPr>
        <w:t> </w:t>
      </w:r>
      <w:r>
        <w:rPr>
          <w:color w:val="231F20"/>
          <w:w w:val="105"/>
        </w:rPr>
        <w:t>chính</w:t>
      </w:r>
      <w:r>
        <w:rPr>
          <w:color w:val="231F20"/>
          <w:spacing w:val="-18"/>
          <w:w w:val="105"/>
        </w:rPr>
        <w:t> </w:t>
      </w:r>
      <w:r>
        <w:rPr>
          <w:color w:val="231F20"/>
          <w:w w:val="105"/>
        </w:rPr>
        <w:t>là</w:t>
      </w:r>
      <w:r>
        <w:rPr>
          <w:color w:val="231F20"/>
          <w:spacing w:val="-18"/>
          <w:w w:val="105"/>
        </w:rPr>
        <w:t> </w:t>
      </w:r>
      <w:r>
        <w:rPr>
          <w:color w:val="231F20"/>
          <w:w w:val="105"/>
        </w:rPr>
        <w:t>ở</w:t>
      </w:r>
      <w:r>
        <w:rPr>
          <w:color w:val="231F20"/>
          <w:spacing w:val="-18"/>
          <w:w w:val="105"/>
        </w:rPr>
        <w:t> </w:t>
      </w:r>
      <w:r>
        <w:rPr>
          <w:color w:val="231F20"/>
          <w:w w:val="105"/>
        </w:rPr>
        <w:t>tại</w:t>
      </w:r>
      <w:r>
        <w:rPr>
          <w:color w:val="231F20"/>
          <w:spacing w:val="-18"/>
          <w:w w:val="105"/>
        </w:rPr>
        <w:t> </w:t>
      </w:r>
      <w:r>
        <w:rPr>
          <w:color w:val="231F20"/>
          <w:w w:val="105"/>
        </w:rPr>
        <w:t>đây.</w:t>
      </w:r>
      <w:r>
        <w:rPr>
          <w:color w:val="231F20"/>
          <w:spacing w:val="-18"/>
          <w:w w:val="105"/>
        </w:rPr>
        <w:t> </w:t>
      </w:r>
      <w:r>
        <w:rPr>
          <w:color w:val="231F20"/>
          <w:w w:val="105"/>
        </w:rPr>
        <w:t>Không</w:t>
      </w:r>
      <w:r>
        <w:rPr>
          <w:color w:val="231F20"/>
          <w:spacing w:val="-19"/>
          <w:w w:val="105"/>
        </w:rPr>
        <w:t> </w:t>
      </w:r>
      <w:r>
        <w:rPr>
          <w:color w:val="231F20"/>
          <w:w w:val="105"/>
        </w:rPr>
        <w:t>có</w:t>
      </w:r>
      <w:r>
        <w:rPr>
          <w:color w:val="231F20"/>
          <w:spacing w:val="-18"/>
          <w:w w:val="105"/>
        </w:rPr>
        <w:t> </w:t>
      </w:r>
      <w:r>
        <w:rPr>
          <w:color w:val="231F20"/>
          <w:w w:val="105"/>
        </w:rPr>
        <w:t>trước</w:t>
      </w:r>
      <w:r>
        <w:rPr>
          <w:color w:val="231F20"/>
          <w:spacing w:val="-18"/>
          <w:w w:val="105"/>
        </w:rPr>
        <w:t> </w:t>
      </w:r>
      <w:r>
        <w:rPr>
          <w:color w:val="231F20"/>
          <w:w w:val="105"/>
        </w:rPr>
        <w:t>sau,</w:t>
      </w:r>
      <w:r>
        <w:rPr>
          <w:color w:val="231F20"/>
          <w:spacing w:val="-18"/>
          <w:w w:val="105"/>
        </w:rPr>
        <w:t> </w:t>
      </w:r>
      <w:r>
        <w:rPr>
          <w:color w:val="231F20"/>
          <w:w w:val="105"/>
        </w:rPr>
        <w:t>mà</w:t>
      </w:r>
      <w:r>
        <w:rPr>
          <w:color w:val="231F20"/>
          <w:spacing w:val="-18"/>
          <w:w w:val="105"/>
        </w:rPr>
        <w:t> </w:t>
      </w:r>
      <w:r>
        <w:rPr>
          <w:color w:val="231F20"/>
          <w:w w:val="105"/>
        </w:rPr>
        <w:t>ngay</w:t>
      </w:r>
      <w:r>
        <w:rPr>
          <w:color w:val="231F20"/>
          <w:spacing w:val="-18"/>
          <w:w w:val="105"/>
        </w:rPr>
        <w:t> </w:t>
      </w:r>
      <w:r>
        <w:rPr>
          <w:color w:val="231F20"/>
          <w:w w:val="105"/>
        </w:rPr>
        <w:t>lúc này. Thử hỏi đây là đạo lý gì? Pháp tính viên dung chính là đạo</w:t>
      </w:r>
      <w:r>
        <w:rPr>
          <w:color w:val="231F20"/>
          <w:spacing w:val="-4"/>
          <w:w w:val="105"/>
        </w:rPr>
        <w:t> </w:t>
      </w:r>
      <w:r>
        <w:rPr>
          <w:color w:val="231F20"/>
          <w:w w:val="105"/>
        </w:rPr>
        <w:t>lý</w:t>
      </w:r>
      <w:r>
        <w:rPr>
          <w:color w:val="231F20"/>
          <w:spacing w:val="-4"/>
          <w:w w:val="105"/>
        </w:rPr>
        <w:t> </w:t>
      </w:r>
      <w:r>
        <w:rPr>
          <w:color w:val="231F20"/>
          <w:w w:val="105"/>
        </w:rPr>
        <w:t>này.</w:t>
      </w:r>
      <w:r>
        <w:rPr>
          <w:color w:val="231F20"/>
          <w:spacing w:val="-4"/>
          <w:w w:val="105"/>
        </w:rPr>
        <w:t> </w:t>
      </w:r>
      <w:r>
        <w:rPr>
          <w:color w:val="231F20"/>
          <w:w w:val="105"/>
        </w:rPr>
        <w:t>Nó</w:t>
      </w:r>
      <w:r>
        <w:rPr>
          <w:color w:val="231F20"/>
          <w:spacing w:val="-4"/>
          <w:w w:val="105"/>
        </w:rPr>
        <w:t> </w:t>
      </w:r>
      <w:r>
        <w:rPr>
          <w:color w:val="231F20"/>
          <w:w w:val="105"/>
        </w:rPr>
        <w:t>là</w:t>
      </w:r>
      <w:r>
        <w:rPr>
          <w:color w:val="231F20"/>
          <w:spacing w:val="-4"/>
          <w:w w:val="105"/>
        </w:rPr>
        <w:t> </w:t>
      </w:r>
      <w:r>
        <w:rPr>
          <w:color w:val="231F20"/>
          <w:w w:val="105"/>
        </w:rPr>
        <w:t>viên</w:t>
      </w:r>
      <w:r>
        <w:rPr>
          <w:color w:val="231F20"/>
          <w:spacing w:val="-4"/>
          <w:w w:val="105"/>
        </w:rPr>
        <w:t> </w:t>
      </w:r>
      <w:r>
        <w:rPr>
          <w:color w:val="231F20"/>
          <w:w w:val="105"/>
        </w:rPr>
        <w:t>dung,</w:t>
      </w:r>
      <w:r>
        <w:rPr>
          <w:color w:val="231F20"/>
          <w:spacing w:val="-3"/>
          <w:w w:val="105"/>
        </w:rPr>
        <w:t> </w:t>
      </w:r>
      <w:r>
        <w:rPr>
          <w:color w:val="231F20"/>
          <w:w w:val="105"/>
        </w:rPr>
        <w:t>nó</w:t>
      </w:r>
      <w:r>
        <w:rPr>
          <w:color w:val="231F20"/>
          <w:spacing w:val="-4"/>
          <w:w w:val="105"/>
        </w:rPr>
        <w:t> </w:t>
      </w:r>
      <w:r>
        <w:rPr>
          <w:color w:val="231F20"/>
          <w:w w:val="105"/>
        </w:rPr>
        <w:t>là</w:t>
      </w:r>
      <w:r>
        <w:rPr>
          <w:color w:val="231F20"/>
          <w:spacing w:val="-4"/>
          <w:w w:val="105"/>
        </w:rPr>
        <w:t> </w:t>
      </w:r>
      <w:r>
        <w:rPr>
          <w:color w:val="231F20"/>
          <w:w w:val="105"/>
        </w:rPr>
        <w:t>thông</w:t>
      </w:r>
      <w:r>
        <w:rPr>
          <w:color w:val="231F20"/>
          <w:spacing w:val="-4"/>
          <w:w w:val="105"/>
        </w:rPr>
        <w:t> </w:t>
      </w:r>
      <w:r>
        <w:rPr>
          <w:color w:val="231F20"/>
          <w:w w:val="105"/>
        </w:rPr>
        <w:t>đạt</w:t>
      </w:r>
      <w:r>
        <w:rPr>
          <w:color w:val="231F20"/>
          <w:spacing w:val="-4"/>
          <w:w w:val="105"/>
        </w:rPr>
        <w:t> </w:t>
      </w:r>
      <w:r>
        <w:rPr>
          <w:color w:val="231F20"/>
          <w:w w:val="105"/>
        </w:rPr>
        <w:t>vô</w:t>
      </w:r>
      <w:r>
        <w:rPr>
          <w:color w:val="231F20"/>
          <w:spacing w:val="-4"/>
          <w:w w:val="105"/>
        </w:rPr>
        <w:t> </w:t>
      </w:r>
      <w:r>
        <w:rPr>
          <w:color w:val="231F20"/>
          <w:w w:val="105"/>
        </w:rPr>
        <w:t>ngại.</w:t>
      </w:r>
    </w:p>
    <w:p>
      <w:pPr>
        <w:pStyle w:val="BodyText"/>
        <w:spacing w:line="297" w:lineRule="auto" w:before="146"/>
        <w:ind w:left="103" w:right="405" w:firstLine="453"/>
      </w:pPr>
      <w:r>
        <w:rPr>
          <w:color w:val="231F20"/>
          <w:w w:val="105"/>
        </w:rPr>
        <w:t>Trong</w:t>
      </w:r>
      <w:r>
        <w:rPr>
          <w:color w:val="231F20"/>
          <w:spacing w:val="-23"/>
          <w:w w:val="105"/>
        </w:rPr>
        <w:t> </w:t>
      </w:r>
      <w:r>
        <w:rPr>
          <w:i/>
          <w:color w:val="231F20"/>
          <w:w w:val="105"/>
        </w:rPr>
        <w:t>kinh</w:t>
      </w:r>
      <w:r>
        <w:rPr>
          <w:i/>
          <w:color w:val="231F20"/>
          <w:spacing w:val="-22"/>
          <w:w w:val="105"/>
        </w:rPr>
        <w:t> </w:t>
      </w:r>
      <w:r>
        <w:rPr>
          <w:i/>
          <w:color w:val="231F20"/>
          <w:w w:val="105"/>
        </w:rPr>
        <w:t>Hoa</w:t>
      </w:r>
      <w:r>
        <w:rPr>
          <w:i/>
          <w:color w:val="231F20"/>
          <w:spacing w:val="-22"/>
          <w:w w:val="105"/>
        </w:rPr>
        <w:t> </w:t>
      </w:r>
      <w:r>
        <w:rPr>
          <w:i/>
          <w:color w:val="231F20"/>
          <w:w w:val="105"/>
        </w:rPr>
        <w:t>Nghiêm</w:t>
      </w:r>
      <w:r>
        <w:rPr>
          <w:color w:val="231F20"/>
          <w:w w:val="105"/>
        </w:rPr>
        <w:t>,</w:t>
      </w:r>
      <w:r>
        <w:rPr>
          <w:color w:val="231F20"/>
          <w:spacing w:val="-23"/>
          <w:w w:val="105"/>
        </w:rPr>
        <w:t> </w:t>
      </w:r>
      <w:r>
        <w:rPr>
          <w:color w:val="231F20"/>
          <w:w w:val="105"/>
        </w:rPr>
        <w:t>Phật</w:t>
      </w:r>
      <w:r>
        <w:rPr>
          <w:color w:val="231F20"/>
          <w:spacing w:val="-22"/>
          <w:w w:val="105"/>
        </w:rPr>
        <w:t> </w:t>
      </w:r>
      <w:r>
        <w:rPr>
          <w:color w:val="231F20"/>
          <w:w w:val="105"/>
        </w:rPr>
        <w:t>dạy</w:t>
      </w:r>
      <w:r>
        <w:rPr>
          <w:i/>
          <w:color w:val="231F20"/>
          <w:w w:val="105"/>
        </w:rPr>
        <w:t>:</w:t>
      </w:r>
      <w:r>
        <w:rPr>
          <w:i/>
          <w:color w:val="231F20"/>
          <w:spacing w:val="-22"/>
          <w:w w:val="105"/>
        </w:rPr>
        <w:t> </w:t>
      </w:r>
      <w:r>
        <w:rPr>
          <w:i/>
          <w:color w:val="231F20"/>
          <w:w w:val="105"/>
        </w:rPr>
        <w:t>“Hoa</w:t>
      </w:r>
      <w:r>
        <w:rPr>
          <w:i/>
          <w:color w:val="231F20"/>
          <w:spacing w:val="-23"/>
          <w:w w:val="105"/>
        </w:rPr>
        <w:t> </w:t>
      </w:r>
      <w:r>
        <w:rPr>
          <w:i/>
          <w:color w:val="231F20"/>
          <w:w w:val="105"/>
        </w:rPr>
        <w:t>tạng</w:t>
      </w:r>
      <w:r>
        <w:rPr>
          <w:i/>
          <w:color w:val="231F20"/>
          <w:spacing w:val="-22"/>
          <w:w w:val="105"/>
        </w:rPr>
        <w:t> </w:t>
      </w:r>
      <w:r>
        <w:rPr>
          <w:i/>
          <w:color w:val="231F20"/>
          <w:w w:val="105"/>
        </w:rPr>
        <w:t>thế</w:t>
      </w:r>
      <w:r>
        <w:rPr>
          <w:i/>
          <w:color w:val="231F20"/>
          <w:spacing w:val="-22"/>
          <w:w w:val="105"/>
        </w:rPr>
        <w:t> </w:t>
      </w:r>
      <w:r>
        <w:rPr>
          <w:i/>
          <w:color w:val="231F20"/>
          <w:w w:val="105"/>
        </w:rPr>
        <w:t>giới</w:t>
      </w:r>
      <w:r>
        <w:rPr>
          <w:i/>
          <w:color w:val="231F20"/>
          <w:spacing w:val="-23"/>
          <w:w w:val="105"/>
        </w:rPr>
        <w:t> </w:t>
      </w:r>
      <w:r>
        <w:rPr>
          <w:i/>
          <w:color w:val="231F20"/>
          <w:w w:val="105"/>
        </w:rPr>
        <w:t>sở </w:t>
      </w:r>
      <w:r>
        <w:rPr>
          <w:i/>
          <w:color w:val="231F20"/>
          <w:spacing w:val="-2"/>
          <w:w w:val="105"/>
        </w:rPr>
        <w:t>hữu</w:t>
      </w:r>
      <w:r>
        <w:rPr>
          <w:i/>
          <w:color w:val="231F20"/>
          <w:spacing w:val="-19"/>
          <w:w w:val="105"/>
        </w:rPr>
        <w:t> </w:t>
      </w:r>
      <w:r>
        <w:rPr>
          <w:i/>
          <w:color w:val="231F20"/>
          <w:spacing w:val="-2"/>
          <w:w w:val="105"/>
        </w:rPr>
        <w:t>trần,</w:t>
      </w:r>
      <w:r>
        <w:rPr>
          <w:i/>
          <w:color w:val="231F20"/>
          <w:spacing w:val="-18"/>
          <w:w w:val="105"/>
        </w:rPr>
        <w:t> </w:t>
      </w:r>
      <w:r>
        <w:rPr>
          <w:i/>
          <w:color w:val="231F20"/>
          <w:spacing w:val="-2"/>
          <w:w w:val="105"/>
        </w:rPr>
        <w:t>nhất</w:t>
      </w:r>
      <w:r>
        <w:rPr>
          <w:i/>
          <w:color w:val="231F20"/>
          <w:spacing w:val="-19"/>
          <w:w w:val="105"/>
        </w:rPr>
        <w:t> </w:t>
      </w:r>
      <w:r>
        <w:rPr>
          <w:i/>
          <w:color w:val="231F20"/>
          <w:spacing w:val="-2"/>
          <w:w w:val="105"/>
        </w:rPr>
        <w:t>nhất</w:t>
      </w:r>
      <w:r>
        <w:rPr>
          <w:i/>
          <w:color w:val="231F20"/>
          <w:spacing w:val="-19"/>
          <w:w w:val="105"/>
        </w:rPr>
        <w:t> </w:t>
      </w:r>
      <w:r>
        <w:rPr>
          <w:i/>
          <w:color w:val="231F20"/>
          <w:spacing w:val="-2"/>
          <w:w w:val="105"/>
        </w:rPr>
        <w:t>trần</w:t>
      </w:r>
      <w:r>
        <w:rPr>
          <w:i/>
          <w:color w:val="231F20"/>
          <w:spacing w:val="-18"/>
          <w:w w:val="105"/>
        </w:rPr>
        <w:t> </w:t>
      </w:r>
      <w:r>
        <w:rPr>
          <w:i/>
          <w:color w:val="231F20"/>
          <w:spacing w:val="-2"/>
          <w:w w:val="105"/>
        </w:rPr>
        <w:t>trung</w:t>
      </w:r>
      <w:r>
        <w:rPr>
          <w:i/>
          <w:color w:val="231F20"/>
          <w:spacing w:val="-19"/>
          <w:w w:val="105"/>
        </w:rPr>
        <w:t> </w:t>
      </w:r>
      <w:r>
        <w:rPr>
          <w:i/>
          <w:color w:val="231F20"/>
          <w:spacing w:val="-2"/>
          <w:w w:val="105"/>
        </w:rPr>
        <w:t>kiến</w:t>
      </w:r>
      <w:r>
        <w:rPr>
          <w:i/>
          <w:color w:val="231F20"/>
          <w:spacing w:val="-19"/>
          <w:w w:val="105"/>
        </w:rPr>
        <w:t> </w:t>
      </w:r>
      <w:r>
        <w:rPr>
          <w:i/>
          <w:color w:val="231F20"/>
          <w:spacing w:val="-2"/>
          <w:w w:val="105"/>
        </w:rPr>
        <w:t>pháp</w:t>
      </w:r>
      <w:r>
        <w:rPr>
          <w:i/>
          <w:color w:val="231F20"/>
          <w:spacing w:val="-18"/>
          <w:w w:val="105"/>
        </w:rPr>
        <w:t> </w:t>
      </w:r>
      <w:r>
        <w:rPr>
          <w:i/>
          <w:color w:val="231F20"/>
          <w:spacing w:val="-2"/>
          <w:w w:val="105"/>
        </w:rPr>
        <w:t>giới”</w:t>
      </w:r>
      <w:r>
        <w:rPr>
          <w:i/>
          <w:color w:val="231F20"/>
          <w:spacing w:val="-19"/>
          <w:w w:val="105"/>
        </w:rPr>
        <w:t> </w:t>
      </w:r>
      <w:r>
        <w:rPr>
          <w:color w:val="231F20"/>
          <w:spacing w:val="-2"/>
          <w:w w:val="105"/>
        </w:rPr>
        <w:t>(Thế</w:t>
      </w:r>
      <w:r>
        <w:rPr>
          <w:color w:val="231F20"/>
          <w:spacing w:val="-18"/>
          <w:w w:val="105"/>
        </w:rPr>
        <w:t> </w:t>
      </w:r>
      <w:r>
        <w:rPr>
          <w:color w:val="231F20"/>
          <w:spacing w:val="-2"/>
          <w:w w:val="105"/>
        </w:rPr>
        <w:t>giới</w:t>
      </w:r>
      <w:r>
        <w:rPr>
          <w:color w:val="231F20"/>
          <w:spacing w:val="-18"/>
          <w:w w:val="105"/>
        </w:rPr>
        <w:t> </w:t>
      </w:r>
      <w:r>
        <w:rPr>
          <w:color w:val="231F20"/>
          <w:spacing w:val="-2"/>
          <w:w w:val="105"/>
        </w:rPr>
        <w:t>Hoa </w:t>
      </w:r>
      <w:r>
        <w:rPr>
          <w:color w:val="231F20"/>
          <w:w w:val="105"/>
        </w:rPr>
        <w:t>Tạng</w:t>
      </w:r>
      <w:r>
        <w:rPr>
          <w:color w:val="231F20"/>
          <w:spacing w:val="-14"/>
          <w:w w:val="105"/>
        </w:rPr>
        <w:t> </w:t>
      </w:r>
      <w:r>
        <w:rPr>
          <w:color w:val="231F20"/>
          <w:w w:val="105"/>
        </w:rPr>
        <w:t>có</w:t>
      </w:r>
      <w:r>
        <w:rPr>
          <w:color w:val="231F20"/>
          <w:spacing w:val="-14"/>
          <w:w w:val="105"/>
        </w:rPr>
        <w:t> </w:t>
      </w:r>
      <w:r>
        <w:rPr>
          <w:color w:val="231F20"/>
          <w:w w:val="105"/>
        </w:rPr>
        <w:t>các</w:t>
      </w:r>
      <w:r>
        <w:rPr>
          <w:color w:val="231F20"/>
          <w:spacing w:val="-14"/>
          <w:w w:val="105"/>
        </w:rPr>
        <w:t> </w:t>
      </w:r>
      <w:r>
        <w:rPr>
          <w:color w:val="231F20"/>
          <w:w w:val="105"/>
        </w:rPr>
        <w:t>vi</w:t>
      </w:r>
      <w:r>
        <w:rPr>
          <w:color w:val="231F20"/>
          <w:spacing w:val="-14"/>
          <w:w w:val="105"/>
        </w:rPr>
        <w:t> </w:t>
      </w:r>
      <w:r>
        <w:rPr>
          <w:color w:val="231F20"/>
          <w:w w:val="105"/>
        </w:rPr>
        <w:t>trần,</w:t>
      </w:r>
      <w:r>
        <w:rPr>
          <w:color w:val="231F20"/>
          <w:spacing w:val="-14"/>
          <w:w w:val="105"/>
        </w:rPr>
        <w:t> </w:t>
      </w:r>
      <w:r>
        <w:rPr>
          <w:color w:val="231F20"/>
          <w:w w:val="105"/>
        </w:rPr>
        <w:t>trong</w:t>
      </w:r>
      <w:r>
        <w:rPr>
          <w:color w:val="231F20"/>
          <w:spacing w:val="-13"/>
          <w:w w:val="105"/>
        </w:rPr>
        <w:t> </w:t>
      </w:r>
      <w:r>
        <w:rPr>
          <w:color w:val="231F20"/>
          <w:w w:val="105"/>
        </w:rPr>
        <w:t>mỗi</w:t>
      </w:r>
      <w:r>
        <w:rPr>
          <w:color w:val="231F20"/>
          <w:spacing w:val="-13"/>
          <w:w w:val="105"/>
        </w:rPr>
        <w:t> </w:t>
      </w:r>
      <w:r>
        <w:rPr>
          <w:color w:val="231F20"/>
          <w:w w:val="105"/>
        </w:rPr>
        <w:t>vi</w:t>
      </w:r>
      <w:r>
        <w:rPr>
          <w:color w:val="231F20"/>
          <w:spacing w:val="-14"/>
          <w:w w:val="105"/>
        </w:rPr>
        <w:t> </w:t>
      </w:r>
      <w:r>
        <w:rPr>
          <w:color w:val="231F20"/>
          <w:w w:val="105"/>
        </w:rPr>
        <w:t>trần</w:t>
      </w:r>
      <w:r>
        <w:rPr>
          <w:color w:val="231F20"/>
          <w:spacing w:val="-14"/>
          <w:w w:val="105"/>
        </w:rPr>
        <w:t> </w:t>
      </w:r>
      <w:r>
        <w:rPr>
          <w:color w:val="231F20"/>
          <w:w w:val="105"/>
        </w:rPr>
        <w:t>thấy</w:t>
      </w:r>
      <w:r>
        <w:rPr>
          <w:color w:val="231F20"/>
          <w:spacing w:val="-14"/>
          <w:w w:val="105"/>
        </w:rPr>
        <w:t> </w:t>
      </w:r>
      <w:r>
        <w:rPr>
          <w:color w:val="231F20"/>
          <w:w w:val="105"/>
        </w:rPr>
        <w:t>pháp</w:t>
      </w:r>
      <w:r>
        <w:rPr>
          <w:color w:val="231F20"/>
          <w:spacing w:val="-14"/>
          <w:w w:val="105"/>
        </w:rPr>
        <w:t> </w:t>
      </w:r>
      <w:r>
        <w:rPr>
          <w:color w:val="231F20"/>
          <w:w w:val="105"/>
        </w:rPr>
        <w:t>giới).</w:t>
      </w:r>
      <w:r>
        <w:rPr>
          <w:color w:val="231F20"/>
          <w:spacing w:val="-14"/>
          <w:w w:val="105"/>
        </w:rPr>
        <w:t> </w:t>
      </w:r>
      <w:r>
        <w:rPr>
          <w:color w:val="231F20"/>
          <w:w w:val="105"/>
        </w:rPr>
        <w:t>Trong mỗi hạt vi trần đều nhìn thấy pháp giới viên mãn, nên </w:t>
      </w:r>
      <w:r>
        <w:rPr>
          <w:color w:val="231F20"/>
          <w:w w:val="105"/>
        </w:rPr>
        <w:t>thật đúng một là tất cả, tất cả là một. Một vi trần chính là khắp </w:t>
      </w:r>
      <w:r>
        <w:rPr>
          <w:color w:val="231F20"/>
        </w:rPr>
        <w:t>pháp</w:t>
      </w:r>
      <w:r>
        <w:rPr>
          <w:color w:val="231F20"/>
          <w:spacing w:val="-2"/>
        </w:rPr>
        <w:t> </w:t>
      </w:r>
      <w:r>
        <w:rPr>
          <w:color w:val="231F20"/>
        </w:rPr>
        <w:t>giới</w:t>
      </w:r>
      <w:r>
        <w:rPr>
          <w:color w:val="231F20"/>
          <w:spacing w:val="-2"/>
        </w:rPr>
        <w:t> </w:t>
      </w:r>
      <w:r>
        <w:rPr>
          <w:color w:val="231F20"/>
        </w:rPr>
        <w:t>hư</w:t>
      </w:r>
      <w:r>
        <w:rPr>
          <w:color w:val="231F20"/>
          <w:spacing w:val="-2"/>
        </w:rPr>
        <w:t> </w:t>
      </w:r>
      <w:r>
        <w:rPr>
          <w:color w:val="231F20"/>
        </w:rPr>
        <w:t>không</w:t>
      </w:r>
      <w:r>
        <w:rPr>
          <w:color w:val="231F20"/>
          <w:spacing w:val="-2"/>
        </w:rPr>
        <w:t> </w:t>
      </w:r>
      <w:r>
        <w:rPr>
          <w:color w:val="231F20"/>
        </w:rPr>
        <w:t>giới.</w:t>
      </w:r>
      <w:r>
        <w:rPr>
          <w:color w:val="231F20"/>
          <w:spacing w:val="-2"/>
        </w:rPr>
        <w:t> </w:t>
      </w:r>
      <w:r>
        <w:rPr>
          <w:color w:val="231F20"/>
        </w:rPr>
        <w:t>Mỗi</w:t>
      </w:r>
      <w:r>
        <w:rPr>
          <w:color w:val="231F20"/>
          <w:spacing w:val="-2"/>
        </w:rPr>
        <w:t> </w:t>
      </w:r>
      <w:r>
        <w:rPr>
          <w:color w:val="231F20"/>
        </w:rPr>
        <w:t>một</w:t>
      </w:r>
      <w:r>
        <w:rPr>
          <w:color w:val="231F20"/>
          <w:spacing w:val="-2"/>
        </w:rPr>
        <w:t> </w:t>
      </w:r>
      <w:r>
        <w:rPr>
          <w:color w:val="231F20"/>
        </w:rPr>
        <w:t>hạt</w:t>
      </w:r>
      <w:r>
        <w:rPr>
          <w:color w:val="231F20"/>
          <w:spacing w:val="-2"/>
        </w:rPr>
        <w:t> </w:t>
      </w:r>
      <w:r>
        <w:rPr>
          <w:color w:val="231F20"/>
        </w:rPr>
        <w:t>vi</w:t>
      </w:r>
      <w:r>
        <w:rPr>
          <w:color w:val="231F20"/>
          <w:spacing w:val="-2"/>
        </w:rPr>
        <w:t> </w:t>
      </w:r>
      <w:r>
        <w:rPr>
          <w:color w:val="231F20"/>
        </w:rPr>
        <w:t>trần</w:t>
      </w:r>
      <w:r>
        <w:rPr>
          <w:color w:val="231F20"/>
          <w:spacing w:val="-2"/>
        </w:rPr>
        <w:t> </w:t>
      </w:r>
      <w:r>
        <w:rPr>
          <w:color w:val="231F20"/>
        </w:rPr>
        <w:t>đều</w:t>
      </w:r>
      <w:r>
        <w:rPr>
          <w:color w:val="231F20"/>
          <w:spacing w:val="-2"/>
        </w:rPr>
        <w:t> </w:t>
      </w:r>
      <w:r>
        <w:rPr>
          <w:color w:val="231F20"/>
        </w:rPr>
        <w:t>là</w:t>
      </w:r>
      <w:r>
        <w:rPr>
          <w:color w:val="231F20"/>
          <w:spacing w:val="-2"/>
        </w:rPr>
        <w:t> </w:t>
      </w:r>
      <w:r>
        <w:rPr>
          <w:color w:val="231F20"/>
        </w:rPr>
        <w:t>khắp</w:t>
      </w:r>
      <w:r>
        <w:rPr>
          <w:color w:val="231F20"/>
          <w:spacing w:val="-2"/>
        </w:rPr>
        <w:t> </w:t>
      </w:r>
      <w:r>
        <w:rPr>
          <w:color w:val="231F20"/>
        </w:rPr>
        <w:t>pháp giới</w:t>
      </w:r>
      <w:r>
        <w:rPr>
          <w:color w:val="231F20"/>
          <w:spacing w:val="-5"/>
        </w:rPr>
        <w:t> </w:t>
      </w:r>
      <w:r>
        <w:rPr>
          <w:color w:val="231F20"/>
        </w:rPr>
        <w:t>hư</w:t>
      </w:r>
      <w:r>
        <w:rPr>
          <w:color w:val="231F20"/>
          <w:spacing w:val="-5"/>
        </w:rPr>
        <w:t> </w:t>
      </w:r>
      <w:r>
        <w:rPr>
          <w:color w:val="231F20"/>
        </w:rPr>
        <w:t>không</w:t>
      </w:r>
      <w:r>
        <w:rPr>
          <w:color w:val="231F20"/>
          <w:spacing w:val="-7"/>
        </w:rPr>
        <w:t> </w:t>
      </w:r>
      <w:r>
        <w:rPr>
          <w:color w:val="231F20"/>
        </w:rPr>
        <w:t>giới.</w:t>
      </w:r>
      <w:r>
        <w:rPr>
          <w:color w:val="231F20"/>
          <w:spacing w:val="-5"/>
        </w:rPr>
        <w:t> </w:t>
      </w:r>
      <w:r>
        <w:rPr>
          <w:color w:val="231F20"/>
        </w:rPr>
        <w:t>Trong</w:t>
      </w:r>
      <w:r>
        <w:rPr>
          <w:color w:val="231F20"/>
          <w:spacing w:val="-5"/>
        </w:rPr>
        <w:t> </w:t>
      </w:r>
      <w:r>
        <w:rPr>
          <w:color w:val="231F20"/>
        </w:rPr>
        <w:t>kinh</w:t>
      </w:r>
      <w:r>
        <w:rPr>
          <w:color w:val="231F20"/>
          <w:spacing w:val="-2"/>
        </w:rPr>
        <w:t> </w:t>
      </w:r>
      <w:r>
        <w:rPr>
          <w:i/>
          <w:color w:val="231F20"/>
        </w:rPr>
        <w:t>Hoa</w:t>
      </w:r>
      <w:r>
        <w:rPr>
          <w:i/>
          <w:color w:val="231F20"/>
          <w:spacing w:val="-5"/>
        </w:rPr>
        <w:t> </w:t>
      </w:r>
      <w:r>
        <w:rPr>
          <w:i/>
          <w:color w:val="231F20"/>
        </w:rPr>
        <w:t>Nghiêm,</w:t>
      </w:r>
      <w:r>
        <w:rPr>
          <w:i/>
          <w:color w:val="231F20"/>
          <w:spacing w:val="-5"/>
        </w:rPr>
        <w:t> </w:t>
      </w:r>
      <w:r>
        <w:rPr>
          <w:color w:val="231F20"/>
        </w:rPr>
        <w:t>chúng</w:t>
      </w:r>
      <w:r>
        <w:rPr>
          <w:color w:val="231F20"/>
          <w:spacing w:val="-5"/>
        </w:rPr>
        <w:t> </w:t>
      </w:r>
      <w:r>
        <w:rPr>
          <w:color w:val="231F20"/>
        </w:rPr>
        <w:t>ta</w:t>
      </w:r>
      <w:r>
        <w:rPr>
          <w:color w:val="231F20"/>
          <w:spacing w:val="-7"/>
        </w:rPr>
        <w:t> </w:t>
      </w:r>
      <w:r>
        <w:rPr>
          <w:color w:val="231F20"/>
        </w:rPr>
        <w:t>đọc</w:t>
      </w:r>
      <w:r>
        <w:rPr>
          <w:color w:val="231F20"/>
          <w:spacing w:val="-5"/>
        </w:rPr>
        <w:t> </w:t>
      </w:r>
      <w:r>
        <w:rPr>
          <w:color w:val="231F20"/>
        </w:rPr>
        <w:t>đến </w:t>
      </w:r>
      <w:r>
        <w:rPr>
          <w:color w:val="231F20"/>
          <w:w w:val="105"/>
        </w:rPr>
        <w:t>ai</w:t>
      </w:r>
      <w:r>
        <w:rPr>
          <w:color w:val="231F20"/>
          <w:spacing w:val="-15"/>
          <w:w w:val="105"/>
        </w:rPr>
        <w:t> </w:t>
      </w:r>
      <w:r>
        <w:rPr>
          <w:color w:val="231F20"/>
          <w:w w:val="105"/>
        </w:rPr>
        <w:t>có</w:t>
      </w:r>
      <w:r>
        <w:rPr>
          <w:color w:val="231F20"/>
          <w:spacing w:val="-14"/>
          <w:w w:val="105"/>
        </w:rPr>
        <w:t> </w:t>
      </w:r>
      <w:r>
        <w:rPr>
          <w:color w:val="231F20"/>
          <w:w w:val="105"/>
        </w:rPr>
        <w:t>thể</w:t>
      </w:r>
      <w:r>
        <w:rPr>
          <w:color w:val="231F20"/>
          <w:spacing w:val="-15"/>
          <w:w w:val="105"/>
        </w:rPr>
        <w:t> </w:t>
      </w:r>
      <w:r>
        <w:rPr>
          <w:color w:val="231F20"/>
          <w:w w:val="105"/>
        </w:rPr>
        <w:t>đi</w:t>
      </w:r>
      <w:r>
        <w:rPr>
          <w:color w:val="231F20"/>
          <w:spacing w:val="-14"/>
          <w:w w:val="105"/>
        </w:rPr>
        <w:t> </w:t>
      </w:r>
      <w:r>
        <w:rPr>
          <w:color w:val="231F20"/>
          <w:w w:val="105"/>
        </w:rPr>
        <w:t>vào</w:t>
      </w:r>
      <w:r>
        <w:rPr>
          <w:color w:val="231F20"/>
          <w:spacing w:val="-14"/>
          <w:w w:val="105"/>
        </w:rPr>
        <w:t> </w:t>
      </w:r>
      <w:r>
        <w:rPr>
          <w:color w:val="231F20"/>
          <w:w w:val="105"/>
        </w:rPr>
        <w:t>trong</w:t>
      </w:r>
      <w:r>
        <w:rPr>
          <w:color w:val="231F20"/>
          <w:spacing w:val="-14"/>
          <w:w w:val="105"/>
        </w:rPr>
        <w:t> </w:t>
      </w:r>
      <w:r>
        <w:rPr>
          <w:color w:val="231F20"/>
          <w:w w:val="105"/>
        </w:rPr>
        <w:t>thế</w:t>
      </w:r>
      <w:r>
        <w:rPr>
          <w:color w:val="231F20"/>
          <w:spacing w:val="-14"/>
          <w:w w:val="105"/>
        </w:rPr>
        <w:t> </w:t>
      </w:r>
      <w:r>
        <w:rPr>
          <w:color w:val="231F20"/>
          <w:w w:val="105"/>
        </w:rPr>
        <w:t>giới</w:t>
      </w:r>
      <w:r>
        <w:rPr>
          <w:color w:val="231F20"/>
          <w:spacing w:val="-14"/>
          <w:w w:val="105"/>
        </w:rPr>
        <w:t> </w:t>
      </w:r>
      <w:r>
        <w:rPr>
          <w:color w:val="231F20"/>
          <w:w w:val="105"/>
        </w:rPr>
        <w:t>vi</w:t>
      </w:r>
      <w:r>
        <w:rPr>
          <w:color w:val="231F20"/>
          <w:spacing w:val="-14"/>
          <w:w w:val="105"/>
        </w:rPr>
        <w:t> </w:t>
      </w:r>
      <w:r>
        <w:rPr>
          <w:color w:val="231F20"/>
          <w:w w:val="105"/>
        </w:rPr>
        <w:t>trần,</w:t>
      </w:r>
      <w:r>
        <w:rPr>
          <w:color w:val="231F20"/>
          <w:spacing w:val="-14"/>
          <w:w w:val="105"/>
        </w:rPr>
        <w:t> </w:t>
      </w:r>
      <w:r>
        <w:rPr>
          <w:color w:val="231F20"/>
          <w:w w:val="105"/>
        </w:rPr>
        <w:t>để</w:t>
      </w:r>
      <w:r>
        <w:rPr>
          <w:color w:val="231F20"/>
          <w:spacing w:val="-14"/>
          <w:w w:val="105"/>
        </w:rPr>
        <w:t> </w:t>
      </w:r>
      <w:r>
        <w:rPr>
          <w:color w:val="231F20"/>
          <w:w w:val="105"/>
        </w:rPr>
        <w:t>bái</w:t>
      </w:r>
      <w:r>
        <w:rPr>
          <w:color w:val="231F20"/>
          <w:spacing w:val="-15"/>
          <w:w w:val="105"/>
        </w:rPr>
        <w:t> </w:t>
      </w:r>
      <w:r>
        <w:rPr>
          <w:color w:val="231F20"/>
          <w:w w:val="105"/>
        </w:rPr>
        <w:t>phỏng</w:t>
      </w:r>
      <w:r>
        <w:rPr>
          <w:color w:val="231F20"/>
          <w:spacing w:val="-14"/>
          <w:w w:val="105"/>
        </w:rPr>
        <w:t> </w:t>
      </w:r>
      <w:r>
        <w:rPr>
          <w:color w:val="231F20"/>
          <w:w w:val="105"/>
        </w:rPr>
        <w:t>đạo</w:t>
      </w:r>
      <w:r>
        <w:rPr>
          <w:color w:val="231F20"/>
          <w:spacing w:val="-14"/>
          <w:w w:val="105"/>
        </w:rPr>
        <w:t> </w:t>
      </w:r>
      <w:r>
        <w:rPr>
          <w:color w:val="231F20"/>
          <w:w w:val="105"/>
        </w:rPr>
        <w:t>tràng </w:t>
      </w:r>
      <w:r>
        <w:rPr>
          <w:color w:val="231F20"/>
          <w:spacing w:val="-2"/>
          <w:w w:val="105"/>
        </w:rPr>
        <w:t>của</w:t>
      </w:r>
      <w:r>
        <w:rPr>
          <w:color w:val="231F20"/>
          <w:spacing w:val="-18"/>
          <w:w w:val="105"/>
        </w:rPr>
        <w:t> </w:t>
      </w:r>
      <w:r>
        <w:rPr>
          <w:color w:val="231F20"/>
          <w:spacing w:val="-2"/>
          <w:w w:val="105"/>
        </w:rPr>
        <w:t>chư</w:t>
      </w:r>
      <w:r>
        <w:rPr>
          <w:color w:val="231F20"/>
          <w:spacing w:val="-18"/>
          <w:w w:val="105"/>
        </w:rPr>
        <w:t> </w:t>
      </w:r>
      <w:r>
        <w:rPr>
          <w:color w:val="231F20"/>
          <w:spacing w:val="-2"/>
          <w:w w:val="105"/>
        </w:rPr>
        <w:t>Phật,</w:t>
      </w:r>
      <w:r>
        <w:rPr>
          <w:color w:val="231F20"/>
          <w:spacing w:val="-18"/>
          <w:w w:val="105"/>
        </w:rPr>
        <w:t> </w:t>
      </w:r>
      <w:r>
        <w:rPr>
          <w:color w:val="231F20"/>
          <w:spacing w:val="-2"/>
          <w:w w:val="105"/>
        </w:rPr>
        <w:t>Bồ</w:t>
      </w:r>
      <w:r>
        <w:rPr>
          <w:color w:val="231F20"/>
          <w:spacing w:val="-19"/>
          <w:w w:val="105"/>
        </w:rPr>
        <w:t> </w:t>
      </w:r>
      <w:r>
        <w:rPr>
          <w:color w:val="231F20"/>
          <w:spacing w:val="-2"/>
          <w:w w:val="105"/>
        </w:rPr>
        <w:t>tát,</w:t>
      </w:r>
      <w:r>
        <w:rPr>
          <w:color w:val="231F20"/>
          <w:spacing w:val="-18"/>
          <w:w w:val="105"/>
        </w:rPr>
        <w:t> </w:t>
      </w:r>
      <w:r>
        <w:rPr>
          <w:color w:val="231F20"/>
          <w:spacing w:val="-2"/>
          <w:w w:val="105"/>
        </w:rPr>
        <w:t>nghe</w:t>
      </w:r>
      <w:r>
        <w:rPr>
          <w:color w:val="231F20"/>
          <w:spacing w:val="-18"/>
          <w:w w:val="105"/>
        </w:rPr>
        <w:t> </w:t>
      </w:r>
      <w:r>
        <w:rPr>
          <w:color w:val="231F20"/>
          <w:spacing w:val="-2"/>
          <w:w w:val="105"/>
        </w:rPr>
        <w:t>kinh</w:t>
      </w:r>
      <w:r>
        <w:rPr>
          <w:color w:val="231F20"/>
          <w:spacing w:val="-19"/>
          <w:w w:val="105"/>
        </w:rPr>
        <w:t> </w:t>
      </w:r>
      <w:r>
        <w:rPr>
          <w:color w:val="231F20"/>
          <w:spacing w:val="-2"/>
          <w:w w:val="105"/>
        </w:rPr>
        <w:t>nghe</w:t>
      </w:r>
      <w:r>
        <w:rPr>
          <w:color w:val="231F20"/>
          <w:spacing w:val="-18"/>
          <w:w w:val="105"/>
        </w:rPr>
        <w:t> </w:t>
      </w:r>
      <w:r>
        <w:rPr>
          <w:color w:val="231F20"/>
          <w:spacing w:val="-2"/>
          <w:w w:val="105"/>
        </w:rPr>
        <w:t>pháp?</w:t>
      </w:r>
      <w:r>
        <w:rPr>
          <w:color w:val="231F20"/>
          <w:spacing w:val="-18"/>
          <w:w w:val="105"/>
        </w:rPr>
        <w:t> </w:t>
      </w:r>
      <w:r>
        <w:rPr>
          <w:color w:val="231F20"/>
          <w:spacing w:val="-2"/>
          <w:w w:val="105"/>
        </w:rPr>
        <w:t>Trong</w:t>
      </w:r>
      <w:r>
        <w:rPr>
          <w:color w:val="231F20"/>
          <w:spacing w:val="-18"/>
          <w:w w:val="105"/>
        </w:rPr>
        <w:t> </w:t>
      </w:r>
      <w:r>
        <w:rPr>
          <w:color w:val="231F20"/>
          <w:spacing w:val="-2"/>
          <w:w w:val="105"/>
        </w:rPr>
        <w:t>kinh</w:t>
      </w:r>
      <w:r>
        <w:rPr>
          <w:color w:val="231F20"/>
          <w:spacing w:val="-19"/>
          <w:w w:val="105"/>
        </w:rPr>
        <w:t> </w:t>
      </w:r>
      <w:r>
        <w:rPr>
          <w:color w:val="231F20"/>
          <w:spacing w:val="-2"/>
          <w:w w:val="105"/>
        </w:rPr>
        <w:t>nói</w:t>
      </w:r>
      <w:r>
        <w:rPr>
          <w:color w:val="231F20"/>
          <w:spacing w:val="-18"/>
          <w:w w:val="105"/>
        </w:rPr>
        <w:t> </w:t>
      </w:r>
      <w:r>
        <w:rPr>
          <w:color w:val="231F20"/>
          <w:spacing w:val="-2"/>
          <w:w w:val="105"/>
        </w:rPr>
        <w:t>là </w:t>
      </w:r>
      <w:r>
        <w:rPr>
          <w:color w:val="231F20"/>
          <w:w w:val="105"/>
        </w:rPr>
        <w:t>Ngài</w:t>
      </w:r>
      <w:r>
        <w:rPr>
          <w:color w:val="231F20"/>
          <w:spacing w:val="-18"/>
          <w:w w:val="105"/>
        </w:rPr>
        <w:t> </w:t>
      </w:r>
      <w:r>
        <w:rPr>
          <w:color w:val="231F20"/>
          <w:w w:val="105"/>
        </w:rPr>
        <w:t>Phổ</w:t>
      </w:r>
      <w:r>
        <w:rPr>
          <w:color w:val="231F20"/>
          <w:spacing w:val="-18"/>
          <w:w w:val="105"/>
        </w:rPr>
        <w:t> </w:t>
      </w:r>
      <w:r>
        <w:rPr>
          <w:color w:val="231F20"/>
          <w:w w:val="105"/>
        </w:rPr>
        <w:t>Hiền</w:t>
      </w:r>
      <w:r>
        <w:rPr>
          <w:color w:val="231F20"/>
          <w:spacing w:val="-18"/>
          <w:w w:val="105"/>
        </w:rPr>
        <w:t> </w:t>
      </w:r>
      <w:r>
        <w:rPr>
          <w:color w:val="231F20"/>
          <w:w w:val="105"/>
        </w:rPr>
        <w:t>Bồ</w:t>
      </w:r>
      <w:r>
        <w:rPr>
          <w:color w:val="231F20"/>
          <w:spacing w:val="-18"/>
          <w:w w:val="105"/>
        </w:rPr>
        <w:t> </w:t>
      </w:r>
      <w:r>
        <w:rPr>
          <w:color w:val="231F20"/>
          <w:w w:val="105"/>
        </w:rPr>
        <w:t>tát.</w:t>
      </w:r>
      <w:r>
        <w:rPr>
          <w:color w:val="231F20"/>
          <w:spacing w:val="-18"/>
          <w:w w:val="105"/>
        </w:rPr>
        <w:t> </w:t>
      </w:r>
      <w:r>
        <w:rPr>
          <w:color w:val="231F20"/>
          <w:w w:val="105"/>
        </w:rPr>
        <w:t>Chúng</w:t>
      </w:r>
      <w:r>
        <w:rPr>
          <w:color w:val="231F20"/>
          <w:spacing w:val="-18"/>
          <w:w w:val="105"/>
        </w:rPr>
        <w:t> </w:t>
      </w:r>
      <w:r>
        <w:rPr>
          <w:color w:val="231F20"/>
          <w:w w:val="105"/>
        </w:rPr>
        <w:t>ta</w:t>
      </w:r>
      <w:r>
        <w:rPr>
          <w:color w:val="231F20"/>
          <w:spacing w:val="-18"/>
          <w:w w:val="105"/>
        </w:rPr>
        <w:t> </w:t>
      </w:r>
      <w:r>
        <w:rPr>
          <w:color w:val="231F20"/>
          <w:w w:val="105"/>
        </w:rPr>
        <w:t>nghe</w:t>
      </w:r>
      <w:r>
        <w:rPr>
          <w:color w:val="231F20"/>
          <w:spacing w:val="-18"/>
          <w:w w:val="105"/>
        </w:rPr>
        <w:t> </w:t>
      </w:r>
      <w:r>
        <w:rPr>
          <w:color w:val="231F20"/>
          <w:w w:val="105"/>
        </w:rPr>
        <w:t>câu</w:t>
      </w:r>
      <w:r>
        <w:rPr>
          <w:color w:val="231F20"/>
          <w:spacing w:val="-18"/>
          <w:w w:val="105"/>
        </w:rPr>
        <w:t> </w:t>
      </w:r>
      <w:r>
        <w:rPr>
          <w:color w:val="231F20"/>
          <w:w w:val="105"/>
        </w:rPr>
        <w:t>này</w:t>
      </w:r>
      <w:r>
        <w:rPr>
          <w:color w:val="231F20"/>
          <w:spacing w:val="-18"/>
          <w:w w:val="105"/>
        </w:rPr>
        <w:t> </w:t>
      </w:r>
      <w:r>
        <w:rPr>
          <w:color w:val="231F20"/>
          <w:w w:val="105"/>
        </w:rPr>
        <w:t>rất</w:t>
      </w:r>
      <w:r>
        <w:rPr>
          <w:color w:val="231F20"/>
          <w:spacing w:val="-18"/>
          <w:w w:val="105"/>
        </w:rPr>
        <w:t> </w:t>
      </w:r>
      <w:r>
        <w:rPr>
          <w:color w:val="231F20"/>
          <w:w w:val="105"/>
        </w:rPr>
        <w:t>hưng</w:t>
      </w:r>
      <w:r>
        <w:rPr>
          <w:color w:val="231F20"/>
          <w:spacing w:val="-18"/>
          <w:w w:val="105"/>
        </w:rPr>
        <w:t> </w:t>
      </w:r>
      <w:r>
        <w:rPr>
          <w:color w:val="231F20"/>
          <w:w w:val="105"/>
        </w:rPr>
        <w:t>phấn, </w:t>
      </w:r>
      <w:r>
        <w:rPr>
          <w:color w:val="231F20"/>
          <w:spacing w:val="-2"/>
          <w:w w:val="105"/>
        </w:rPr>
        <w:t>rất</w:t>
      </w:r>
      <w:r>
        <w:rPr>
          <w:color w:val="231F20"/>
          <w:spacing w:val="-19"/>
          <w:w w:val="105"/>
        </w:rPr>
        <w:t> </w:t>
      </w:r>
      <w:r>
        <w:rPr>
          <w:color w:val="231F20"/>
          <w:spacing w:val="-2"/>
          <w:w w:val="105"/>
        </w:rPr>
        <w:t>hoan</w:t>
      </w:r>
      <w:r>
        <w:rPr>
          <w:color w:val="231F20"/>
          <w:spacing w:val="-18"/>
          <w:w w:val="105"/>
        </w:rPr>
        <w:t> </w:t>
      </w:r>
      <w:r>
        <w:rPr>
          <w:color w:val="231F20"/>
          <w:spacing w:val="-2"/>
          <w:w w:val="105"/>
        </w:rPr>
        <w:t>hỷ.</w:t>
      </w:r>
      <w:r>
        <w:rPr>
          <w:color w:val="231F20"/>
          <w:spacing w:val="-18"/>
          <w:w w:val="105"/>
        </w:rPr>
        <w:t> </w:t>
      </w:r>
      <w:r>
        <w:rPr>
          <w:color w:val="231F20"/>
          <w:spacing w:val="-2"/>
          <w:w w:val="105"/>
        </w:rPr>
        <w:t>Vì</w:t>
      </w:r>
      <w:r>
        <w:rPr>
          <w:color w:val="231F20"/>
          <w:spacing w:val="-18"/>
          <w:w w:val="105"/>
        </w:rPr>
        <w:t> </w:t>
      </w:r>
      <w:r>
        <w:rPr>
          <w:color w:val="231F20"/>
          <w:spacing w:val="-2"/>
          <w:w w:val="105"/>
        </w:rPr>
        <w:t>sao?</w:t>
      </w:r>
      <w:r>
        <w:rPr>
          <w:color w:val="231F20"/>
          <w:spacing w:val="-18"/>
          <w:w w:val="105"/>
        </w:rPr>
        <w:t> </w:t>
      </w:r>
      <w:r>
        <w:rPr>
          <w:color w:val="231F20"/>
          <w:spacing w:val="-2"/>
          <w:w w:val="105"/>
        </w:rPr>
        <w:t>Vì</w:t>
      </w:r>
      <w:r>
        <w:rPr>
          <w:color w:val="231F20"/>
          <w:spacing w:val="-18"/>
          <w:w w:val="105"/>
        </w:rPr>
        <w:t> </w:t>
      </w:r>
      <w:r>
        <w:rPr>
          <w:color w:val="231F20"/>
          <w:spacing w:val="-2"/>
          <w:w w:val="105"/>
        </w:rPr>
        <w:t>người</w:t>
      </w:r>
      <w:r>
        <w:rPr>
          <w:color w:val="231F20"/>
          <w:spacing w:val="-19"/>
          <w:w w:val="105"/>
        </w:rPr>
        <w:t> </w:t>
      </w:r>
      <w:r>
        <w:rPr>
          <w:color w:val="231F20"/>
          <w:spacing w:val="-2"/>
          <w:w w:val="105"/>
        </w:rPr>
        <w:t>tu</w:t>
      </w:r>
      <w:r>
        <w:rPr>
          <w:color w:val="231F20"/>
          <w:spacing w:val="-18"/>
          <w:w w:val="105"/>
        </w:rPr>
        <w:t> </w:t>
      </w:r>
      <w:r>
        <w:rPr>
          <w:color w:val="231F20"/>
          <w:spacing w:val="-2"/>
          <w:w w:val="105"/>
        </w:rPr>
        <w:t>pháp</w:t>
      </w:r>
      <w:r>
        <w:rPr>
          <w:color w:val="231F20"/>
          <w:spacing w:val="-18"/>
          <w:w w:val="105"/>
        </w:rPr>
        <w:t> </w:t>
      </w:r>
      <w:r>
        <w:rPr>
          <w:color w:val="231F20"/>
          <w:spacing w:val="-2"/>
          <w:w w:val="105"/>
        </w:rPr>
        <w:t>môn</w:t>
      </w:r>
      <w:r>
        <w:rPr>
          <w:color w:val="231F20"/>
          <w:spacing w:val="-18"/>
          <w:w w:val="105"/>
        </w:rPr>
        <w:t> </w:t>
      </w:r>
      <w:r>
        <w:rPr>
          <w:color w:val="231F20"/>
          <w:spacing w:val="-2"/>
          <w:w w:val="105"/>
        </w:rPr>
        <w:t>Tịnh</w:t>
      </w:r>
      <w:r>
        <w:rPr>
          <w:color w:val="231F20"/>
          <w:spacing w:val="-18"/>
          <w:w w:val="105"/>
        </w:rPr>
        <w:t> </w:t>
      </w:r>
      <w:r>
        <w:rPr>
          <w:color w:val="231F20"/>
          <w:spacing w:val="-2"/>
          <w:w w:val="105"/>
        </w:rPr>
        <w:t>Độ,</w:t>
      </w:r>
      <w:r>
        <w:rPr>
          <w:color w:val="231F20"/>
          <w:spacing w:val="-18"/>
          <w:w w:val="105"/>
        </w:rPr>
        <w:t> </w:t>
      </w:r>
      <w:r>
        <w:rPr>
          <w:color w:val="231F20"/>
          <w:spacing w:val="-2"/>
          <w:w w:val="105"/>
        </w:rPr>
        <w:t>là</w:t>
      </w:r>
      <w:r>
        <w:rPr>
          <w:color w:val="231F20"/>
          <w:spacing w:val="-18"/>
          <w:w w:val="105"/>
        </w:rPr>
        <w:t> </w:t>
      </w:r>
      <w:r>
        <w:rPr>
          <w:color w:val="231F20"/>
          <w:spacing w:val="-2"/>
          <w:w w:val="105"/>
        </w:rPr>
        <w:t>người</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31" w:lineRule="auto" w:before="106"/>
        <w:ind w:left="387" w:right="124"/>
      </w:pPr>
      <w:r>
        <w:rPr>
          <w:color w:val="231F20"/>
          <w:spacing w:val="-4"/>
          <w:w w:val="105"/>
        </w:rPr>
        <w:t>nhất</w:t>
      </w:r>
      <w:r>
        <w:rPr>
          <w:color w:val="231F20"/>
          <w:spacing w:val="-18"/>
          <w:w w:val="105"/>
        </w:rPr>
        <w:t> </w:t>
      </w:r>
      <w:r>
        <w:rPr>
          <w:color w:val="231F20"/>
          <w:spacing w:val="-4"/>
          <w:w w:val="105"/>
        </w:rPr>
        <w:t>tâm</w:t>
      </w:r>
      <w:r>
        <w:rPr>
          <w:color w:val="231F20"/>
          <w:spacing w:val="-18"/>
          <w:w w:val="105"/>
        </w:rPr>
        <w:t> </w:t>
      </w:r>
      <w:r>
        <w:rPr>
          <w:color w:val="231F20"/>
          <w:spacing w:val="-4"/>
          <w:w w:val="105"/>
        </w:rPr>
        <w:t>muốn</w:t>
      </w:r>
      <w:r>
        <w:rPr>
          <w:color w:val="231F20"/>
          <w:spacing w:val="-18"/>
          <w:w w:val="105"/>
        </w:rPr>
        <w:t> </w:t>
      </w:r>
      <w:r>
        <w:rPr>
          <w:color w:val="231F20"/>
          <w:spacing w:val="-4"/>
          <w:w w:val="105"/>
        </w:rPr>
        <w:t>cầu</w:t>
      </w:r>
      <w:r>
        <w:rPr>
          <w:color w:val="231F20"/>
          <w:spacing w:val="-18"/>
          <w:w w:val="105"/>
        </w:rPr>
        <w:t> </w:t>
      </w:r>
      <w:r>
        <w:rPr>
          <w:color w:val="231F20"/>
          <w:spacing w:val="-4"/>
          <w:w w:val="105"/>
        </w:rPr>
        <w:t>sinh</w:t>
      </w:r>
      <w:r>
        <w:rPr>
          <w:color w:val="231F20"/>
          <w:spacing w:val="-17"/>
          <w:w w:val="105"/>
        </w:rPr>
        <w:t> </w:t>
      </w:r>
      <w:r>
        <w:rPr>
          <w:color w:val="231F20"/>
          <w:spacing w:val="-4"/>
          <w:w w:val="105"/>
        </w:rPr>
        <w:t>thế</w:t>
      </w:r>
      <w:r>
        <w:rPr>
          <w:color w:val="231F20"/>
          <w:spacing w:val="-18"/>
          <w:w w:val="105"/>
        </w:rPr>
        <w:t> </w:t>
      </w:r>
      <w:r>
        <w:rPr>
          <w:color w:val="231F20"/>
          <w:spacing w:val="-4"/>
          <w:w w:val="105"/>
        </w:rPr>
        <w:t>giới</w:t>
      </w:r>
      <w:r>
        <w:rPr>
          <w:color w:val="231F20"/>
          <w:spacing w:val="-18"/>
          <w:w w:val="105"/>
        </w:rPr>
        <w:t> </w:t>
      </w:r>
      <w:r>
        <w:rPr>
          <w:color w:val="231F20"/>
          <w:spacing w:val="-4"/>
          <w:w w:val="105"/>
        </w:rPr>
        <w:t>Tây</w:t>
      </w:r>
      <w:r>
        <w:rPr>
          <w:color w:val="231F20"/>
          <w:spacing w:val="-18"/>
          <w:w w:val="105"/>
        </w:rPr>
        <w:t> </w:t>
      </w:r>
      <w:r>
        <w:rPr>
          <w:color w:val="231F20"/>
          <w:spacing w:val="-4"/>
          <w:w w:val="105"/>
        </w:rPr>
        <w:t>Phương</w:t>
      </w:r>
      <w:r>
        <w:rPr>
          <w:color w:val="231F20"/>
          <w:spacing w:val="-18"/>
          <w:w w:val="105"/>
        </w:rPr>
        <w:t> </w:t>
      </w:r>
      <w:r>
        <w:rPr>
          <w:color w:val="231F20"/>
          <w:spacing w:val="-4"/>
          <w:w w:val="105"/>
        </w:rPr>
        <w:t>Cực</w:t>
      </w:r>
      <w:r>
        <w:rPr>
          <w:color w:val="231F20"/>
          <w:spacing w:val="-18"/>
          <w:w w:val="105"/>
        </w:rPr>
        <w:t> </w:t>
      </w:r>
      <w:r>
        <w:rPr>
          <w:color w:val="231F20"/>
          <w:spacing w:val="-4"/>
          <w:w w:val="105"/>
        </w:rPr>
        <w:t>Lạc.</w:t>
      </w:r>
      <w:r>
        <w:rPr>
          <w:color w:val="231F20"/>
          <w:spacing w:val="-17"/>
          <w:w w:val="105"/>
        </w:rPr>
        <w:t> </w:t>
      </w:r>
      <w:r>
        <w:rPr>
          <w:color w:val="231F20"/>
          <w:spacing w:val="-4"/>
          <w:w w:val="105"/>
        </w:rPr>
        <w:t>Người </w:t>
      </w:r>
      <w:r>
        <w:rPr>
          <w:color w:val="231F20"/>
          <w:spacing w:val="-2"/>
          <w:w w:val="110"/>
        </w:rPr>
        <w:t>này</w:t>
      </w:r>
      <w:r>
        <w:rPr>
          <w:color w:val="231F20"/>
          <w:spacing w:val="-22"/>
          <w:w w:val="110"/>
        </w:rPr>
        <w:t> </w:t>
      </w:r>
      <w:r>
        <w:rPr>
          <w:color w:val="231F20"/>
          <w:spacing w:val="-2"/>
          <w:w w:val="110"/>
        </w:rPr>
        <w:t>chính</w:t>
      </w:r>
      <w:r>
        <w:rPr>
          <w:color w:val="231F20"/>
          <w:spacing w:val="-21"/>
          <w:w w:val="110"/>
        </w:rPr>
        <w:t> </w:t>
      </w:r>
      <w:r>
        <w:rPr>
          <w:color w:val="231F20"/>
          <w:spacing w:val="-2"/>
          <w:w w:val="110"/>
        </w:rPr>
        <w:t>là</w:t>
      </w:r>
      <w:r>
        <w:rPr>
          <w:color w:val="231F20"/>
          <w:spacing w:val="-22"/>
          <w:w w:val="110"/>
        </w:rPr>
        <w:t> </w:t>
      </w:r>
      <w:r>
        <w:rPr>
          <w:color w:val="231F20"/>
          <w:spacing w:val="-2"/>
          <w:w w:val="110"/>
        </w:rPr>
        <w:t>Bồ</w:t>
      </w:r>
      <w:r>
        <w:rPr>
          <w:color w:val="231F20"/>
          <w:spacing w:val="-21"/>
          <w:w w:val="110"/>
        </w:rPr>
        <w:t> </w:t>
      </w:r>
      <w:r>
        <w:rPr>
          <w:color w:val="231F20"/>
          <w:spacing w:val="-2"/>
          <w:w w:val="110"/>
        </w:rPr>
        <w:t>tát</w:t>
      </w:r>
      <w:r>
        <w:rPr>
          <w:color w:val="231F20"/>
          <w:spacing w:val="-21"/>
          <w:w w:val="110"/>
        </w:rPr>
        <w:t> </w:t>
      </w:r>
      <w:r>
        <w:rPr>
          <w:color w:val="231F20"/>
          <w:spacing w:val="-2"/>
          <w:w w:val="110"/>
        </w:rPr>
        <w:t>Phổ</w:t>
      </w:r>
      <w:r>
        <w:rPr>
          <w:color w:val="231F20"/>
          <w:spacing w:val="-22"/>
          <w:w w:val="110"/>
        </w:rPr>
        <w:t> </w:t>
      </w:r>
      <w:r>
        <w:rPr>
          <w:color w:val="231F20"/>
          <w:spacing w:val="-2"/>
          <w:w w:val="110"/>
        </w:rPr>
        <w:t>Hiền.</w:t>
      </w:r>
      <w:r>
        <w:rPr>
          <w:color w:val="231F20"/>
          <w:spacing w:val="-21"/>
          <w:w w:val="110"/>
        </w:rPr>
        <w:t> </w:t>
      </w:r>
      <w:r>
        <w:rPr>
          <w:color w:val="231F20"/>
          <w:spacing w:val="-2"/>
          <w:w w:val="110"/>
        </w:rPr>
        <w:t>Vì</w:t>
      </w:r>
      <w:r>
        <w:rPr>
          <w:color w:val="231F20"/>
          <w:spacing w:val="-21"/>
          <w:w w:val="110"/>
        </w:rPr>
        <w:t> </w:t>
      </w:r>
      <w:r>
        <w:rPr>
          <w:color w:val="231F20"/>
          <w:spacing w:val="-2"/>
          <w:w w:val="110"/>
        </w:rPr>
        <w:t>thế,</w:t>
      </w:r>
      <w:r>
        <w:rPr>
          <w:color w:val="231F20"/>
          <w:spacing w:val="-22"/>
          <w:w w:val="110"/>
        </w:rPr>
        <w:t> </w:t>
      </w:r>
      <w:r>
        <w:rPr>
          <w:color w:val="231F20"/>
          <w:spacing w:val="-2"/>
          <w:w w:val="110"/>
        </w:rPr>
        <w:t>chúng</w:t>
      </w:r>
      <w:r>
        <w:rPr>
          <w:color w:val="231F20"/>
          <w:spacing w:val="-21"/>
          <w:w w:val="110"/>
        </w:rPr>
        <w:t> </w:t>
      </w:r>
      <w:r>
        <w:rPr>
          <w:color w:val="231F20"/>
          <w:spacing w:val="-2"/>
          <w:w w:val="110"/>
        </w:rPr>
        <w:t>ta</w:t>
      </w:r>
      <w:r>
        <w:rPr>
          <w:color w:val="231F20"/>
          <w:spacing w:val="-22"/>
          <w:w w:val="110"/>
        </w:rPr>
        <w:t> </w:t>
      </w:r>
      <w:r>
        <w:rPr>
          <w:color w:val="231F20"/>
          <w:spacing w:val="-2"/>
          <w:w w:val="110"/>
        </w:rPr>
        <w:t>tu</w:t>
      </w:r>
      <w:r>
        <w:rPr>
          <w:color w:val="231F20"/>
          <w:spacing w:val="-21"/>
          <w:w w:val="110"/>
        </w:rPr>
        <w:t> </w:t>
      </w:r>
      <w:r>
        <w:rPr>
          <w:color w:val="231F20"/>
          <w:spacing w:val="-2"/>
          <w:w w:val="110"/>
        </w:rPr>
        <w:t>pháp</w:t>
      </w:r>
      <w:r>
        <w:rPr>
          <w:color w:val="231F20"/>
          <w:spacing w:val="-21"/>
          <w:w w:val="110"/>
        </w:rPr>
        <w:t> </w:t>
      </w:r>
      <w:r>
        <w:rPr>
          <w:color w:val="231F20"/>
          <w:spacing w:val="-2"/>
          <w:w w:val="110"/>
        </w:rPr>
        <w:t>môn </w:t>
      </w:r>
      <w:r>
        <w:rPr>
          <w:color w:val="231F20"/>
          <w:w w:val="105"/>
        </w:rPr>
        <w:t>này,</w:t>
      </w:r>
      <w:r>
        <w:rPr>
          <w:color w:val="231F20"/>
          <w:spacing w:val="-12"/>
          <w:w w:val="105"/>
        </w:rPr>
        <w:t> </w:t>
      </w:r>
      <w:r>
        <w:rPr>
          <w:color w:val="231F20"/>
          <w:w w:val="105"/>
        </w:rPr>
        <w:t>không</w:t>
      </w:r>
      <w:r>
        <w:rPr>
          <w:color w:val="231F20"/>
          <w:spacing w:val="-12"/>
          <w:w w:val="105"/>
        </w:rPr>
        <w:t> </w:t>
      </w:r>
      <w:r>
        <w:rPr>
          <w:color w:val="231F20"/>
          <w:w w:val="105"/>
        </w:rPr>
        <w:t>phải</w:t>
      </w:r>
      <w:r>
        <w:rPr>
          <w:color w:val="231F20"/>
          <w:spacing w:val="-11"/>
          <w:w w:val="105"/>
        </w:rPr>
        <w:t> </w:t>
      </w:r>
      <w:r>
        <w:rPr>
          <w:color w:val="231F20"/>
          <w:w w:val="105"/>
        </w:rPr>
        <w:t>tu</w:t>
      </w:r>
      <w:r>
        <w:rPr>
          <w:color w:val="231F20"/>
          <w:spacing w:val="-12"/>
          <w:w w:val="105"/>
        </w:rPr>
        <w:t> </w:t>
      </w:r>
      <w:r>
        <w:rPr>
          <w:color w:val="231F20"/>
          <w:w w:val="105"/>
        </w:rPr>
        <w:t>gì</w:t>
      </w:r>
      <w:r>
        <w:rPr>
          <w:color w:val="231F20"/>
          <w:spacing w:val="-11"/>
          <w:w w:val="105"/>
        </w:rPr>
        <w:t> </w:t>
      </w:r>
      <w:r>
        <w:rPr>
          <w:color w:val="231F20"/>
          <w:w w:val="105"/>
        </w:rPr>
        <w:t>khác</w:t>
      </w:r>
      <w:r>
        <w:rPr>
          <w:color w:val="231F20"/>
          <w:spacing w:val="-12"/>
          <w:w w:val="105"/>
        </w:rPr>
        <w:t> </w:t>
      </w:r>
      <w:r>
        <w:rPr>
          <w:color w:val="231F20"/>
          <w:w w:val="105"/>
        </w:rPr>
        <w:t>mà</w:t>
      </w:r>
      <w:r>
        <w:rPr>
          <w:color w:val="231F20"/>
          <w:spacing w:val="-12"/>
          <w:w w:val="105"/>
        </w:rPr>
        <w:t> </w:t>
      </w:r>
      <w:r>
        <w:rPr>
          <w:color w:val="231F20"/>
          <w:w w:val="105"/>
        </w:rPr>
        <w:t>là</w:t>
      </w:r>
      <w:r>
        <w:rPr>
          <w:color w:val="231F20"/>
          <w:spacing w:val="-12"/>
          <w:w w:val="105"/>
        </w:rPr>
        <w:t> </w:t>
      </w:r>
      <w:r>
        <w:rPr>
          <w:color w:val="231F20"/>
          <w:w w:val="105"/>
        </w:rPr>
        <w:t>đang</w:t>
      </w:r>
      <w:r>
        <w:rPr>
          <w:color w:val="231F20"/>
          <w:spacing w:val="-11"/>
          <w:w w:val="105"/>
        </w:rPr>
        <w:t> </w:t>
      </w:r>
      <w:r>
        <w:rPr>
          <w:color w:val="231F20"/>
          <w:w w:val="105"/>
        </w:rPr>
        <w:t>tu</w:t>
      </w:r>
      <w:r>
        <w:rPr>
          <w:color w:val="231F20"/>
          <w:spacing w:val="-12"/>
          <w:w w:val="105"/>
        </w:rPr>
        <w:t> </w:t>
      </w:r>
      <w:r>
        <w:rPr>
          <w:color w:val="231F20"/>
          <w:w w:val="105"/>
        </w:rPr>
        <w:t>hạnh</w:t>
      </w:r>
      <w:r>
        <w:rPr>
          <w:color w:val="231F20"/>
          <w:spacing w:val="-12"/>
          <w:w w:val="105"/>
        </w:rPr>
        <w:t> </w:t>
      </w:r>
      <w:r>
        <w:rPr>
          <w:color w:val="231F20"/>
          <w:w w:val="105"/>
        </w:rPr>
        <w:t>Phổ</w:t>
      </w:r>
      <w:r>
        <w:rPr>
          <w:color w:val="231F20"/>
          <w:spacing w:val="-11"/>
          <w:w w:val="105"/>
        </w:rPr>
        <w:t> </w:t>
      </w:r>
      <w:r>
        <w:rPr>
          <w:color w:val="231F20"/>
          <w:w w:val="105"/>
        </w:rPr>
        <w:t>Hiền.</w:t>
      </w:r>
    </w:p>
    <w:p>
      <w:pPr>
        <w:spacing w:line="331" w:lineRule="auto" w:before="146"/>
        <w:ind w:left="387" w:right="120" w:firstLine="453"/>
        <w:jc w:val="both"/>
        <w:rPr>
          <w:sz w:val="34"/>
        </w:rPr>
      </w:pPr>
      <w:r>
        <w:rPr>
          <w:color w:val="231F20"/>
          <w:w w:val="105"/>
          <w:sz w:val="34"/>
        </w:rPr>
        <w:t>Quý</w:t>
      </w:r>
      <w:r>
        <w:rPr>
          <w:color w:val="231F20"/>
          <w:spacing w:val="-16"/>
          <w:w w:val="105"/>
          <w:sz w:val="34"/>
        </w:rPr>
        <w:t> </w:t>
      </w:r>
      <w:r>
        <w:rPr>
          <w:color w:val="231F20"/>
          <w:w w:val="105"/>
          <w:sz w:val="34"/>
        </w:rPr>
        <w:t>vị</w:t>
      </w:r>
      <w:r>
        <w:rPr>
          <w:color w:val="231F20"/>
          <w:spacing w:val="-16"/>
          <w:w w:val="105"/>
          <w:sz w:val="34"/>
        </w:rPr>
        <w:t> </w:t>
      </w:r>
      <w:r>
        <w:rPr>
          <w:color w:val="231F20"/>
          <w:w w:val="105"/>
          <w:sz w:val="34"/>
        </w:rPr>
        <w:t>xem</w:t>
      </w:r>
      <w:r>
        <w:rPr>
          <w:color w:val="231F20"/>
          <w:spacing w:val="-16"/>
          <w:w w:val="105"/>
          <w:sz w:val="34"/>
        </w:rPr>
        <w:t> </w:t>
      </w:r>
      <w:r>
        <w:rPr>
          <w:color w:val="231F20"/>
          <w:w w:val="105"/>
          <w:sz w:val="34"/>
        </w:rPr>
        <w:t>kinh</w:t>
      </w:r>
      <w:r>
        <w:rPr>
          <w:color w:val="231F20"/>
          <w:spacing w:val="-16"/>
          <w:w w:val="105"/>
          <w:sz w:val="34"/>
        </w:rPr>
        <w:t> </w:t>
      </w:r>
      <w:r>
        <w:rPr>
          <w:i/>
          <w:color w:val="231F20"/>
          <w:w w:val="105"/>
          <w:sz w:val="34"/>
        </w:rPr>
        <w:t>Vô</w:t>
      </w:r>
      <w:r>
        <w:rPr>
          <w:i/>
          <w:color w:val="231F20"/>
          <w:spacing w:val="-16"/>
          <w:w w:val="105"/>
          <w:sz w:val="34"/>
        </w:rPr>
        <w:t> </w:t>
      </w:r>
      <w:r>
        <w:rPr>
          <w:i/>
          <w:color w:val="231F20"/>
          <w:w w:val="105"/>
          <w:sz w:val="34"/>
        </w:rPr>
        <w:t>Lượng</w:t>
      </w:r>
      <w:r>
        <w:rPr>
          <w:i/>
          <w:color w:val="231F20"/>
          <w:spacing w:val="-16"/>
          <w:w w:val="105"/>
          <w:sz w:val="34"/>
        </w:rPr>
        <w:t> </w:t>
      </w:r>
      <w:r>
        <w:rPr>
          <w:i/>
          <w:color w:val="231F20"/>
          <w:w w:val="105"/>
          <w:sz w:val="34"/>
        </w:rPr>
        <w:t>Thọ</w:t>
      </w:r>
      <w:r>
        <w:rPr>
          <w:color w:val="231F20"/>
          <w:w w:val="105"/>
          <w:sz w:val="34"/>
        </w:rPr>
        <w:t>.</w:t>
      </w:r>
      <w:r>
        <w:rPr>
          <w:color w:val="231F20"/>
          <w:spacing w:val="-16"/>
          <w:w w:val="105"/>
          <w:sz w:val="34"/>
        </w:rPr>
        <w:t> </w:t>
      </w:r>
      <w:r>
        <w:rPr>
          <w:color w:val="231F20"/>
          <w:w w:val="105"/>
          <w:sz w:val="34"/>
        </w:rPr>
        <w:t>Phẩm</w:t>
      </w:r>
      <w:r>
        <w:rPr>
          <w:color w:val="231F20"/>
          <w:spacing w:val="-16"/>
          <w:w w:val="105"/>
          <w:sz w:val="34"/>
        </w:rPr>
        <w:t> </w:t>
      </w:r>
      <w:r>
        <w:rPr>
          <w:color w:val="231F20"/>
          <w:w w:val="105"/>
          <w:sz w:val="34"/>
        </w:rPr>
        <w:t>thứ</w:t>
      </w:r>
      <w:r>
        <w:rPr>
          <w:color w:val="231F20"/>
          <w:spacing w:val="-16"/>
          <w:w w:val="105"/>
          <w:sz w:val="34"/>
        </w:rPr>
        <w:t> </w:t>
      </w:r>
      <w:r>
        <w:rPr>
          <w:color w:val="231F20"/>
          <w:w w:val="105"/>
          <w:sz w:val="34"/>
        </w:rPr>
        <w:t>hai</w:t>
      </w:r>
      <w:r>
        <w:rPr>
          <w:color w:val="231F20"/>
          <w:spacing w:val="-18"/>
          <w:w w:val="105"/>
          <w:sz w:val="34"/>
        </w:rPr>
        <w:t> </w:t>
      </w:r>
      <w:r>
        <w:rPr>
          <w:i/>
          <w:color w:val="231F20"/>
          <w:w w:val="105"/>
          <w:sz w:val="34"/>
        </w:rPr>
        <w:t>“Đức</w:t>
      </w:r>
      <w:r>
        <w:rPr>
          <w:i/>
          <w:color w:val="231F20"/>
          <w:spacing w:val="-16"/>
          <w:w w:val="105"/>
          <w:sz w:val="34"/>
        </w:rPr>
        <w:t> </w:t>
      </w:r>
      <w:r>
        <w:rPr>
          <w:i/>
          <w:color w:val="231F20"/>
          <w:w w:val="105"/>
          <w:sz w:val="34"/>
        </w:rPr>
        <w:t>Tôn </w:t>
      </w:r>
      <w:r>
        <w:rPr>
          <w:i/>
          <w:color w:val="231F20"/>
          <w:spacing w:val="-2"/>
          <w:w w:val="105"/>
          <w:sz w:val="34"/>
        </w:rPr>
        <w:t>Phổ</w:t>
      </w:r>
      <w:r>
        <w:rPr>
          <w:i/>
          <w:color w:val="231F20"/>
          <w:spacing w:val="-18"/>
          <w:w w:val="105"/>
          <w:sz w:val="34"/>
        </w:rPr>
        <w:t> </w:t>
      </w:r>
      <w:r>
        <w:rPr>
          <w:i/>
          <w:color w:val="231F20"/>
          <w:spacing w:val="-2"/>
          <w:w w:val="105"/>
          <w:sz w:val="34"/>
        </w:rPr>
        <w:t>Hiền”.</w:t>
      </w:r>
      <w:r>
        <w:rPr>
          <w:i/>
          <w:color w:val="231F20"/>
          <w:spacing w:val="-18"/>
          <w:w w:val="105"/>
          <w:sz w:val="34"/>
        </w:rPr>
        <w:t> </w:t>
      </w:r>
      <w:r>
        <w:rPr>
          <w:color w:val="231F20"/>
          <w:spacing w:val="-2"/>
          <w:w w:val="105"/>
          <w:sz w:val="34"/>
        </w:rPr>
        <w:t>Lại</w:t>
      </w:r>
      <w:r>
        <w:rPr>
          <w:color w:val="231F20"/>
          <w:spacing w:val="-18"/>
          <w:w w:val="105"/>
          <w:sz w:val="34"/>
        </w:rPr>
        <w:t> </w:t>
      </w:r>
      <w:r>
        <w:rPr>
          <w:color w:val="231F20"/>
          <w:spacing w:val="-2"/>
          <w:w w:val="105"/>
          <w:sz w:val="34"/>
        </w:rPr>
        <w:t>xem</w:t>
      </w:r>
      <w:r>
        <w:rPr>
          <w:color w:val="231F20"/>
          <w:spacing w:val="-18"/>
          <w:w w:val="105"/>
          <w:sz w:val="34"/>
        </w:rPr>
        <w:t> </w:t>
      </w:r>
      <w:r>
        <w:rPr>
          <w:i/>
          <w:color w:val="231F20"/>
          <w:spacing w:val="-2"/>
          <w:w w:val="105"/>
          <w:sz w:val="34"/>
        </w:rPr>
        <w:t>Hoa</w:t>
      </w:r>
      <w:r>
        <w:rPr>
          <w:i/>
          <w:color w:val="231F20"/>
          <w:spacing w:val="-18"/>
          <w:w w:val="105"/>
          <w:sz w:val="34"/>
        </w:rPr>
        <w:t> </w:t>
      </w:r>
      <w:r>
        <w:rPr>
          <w:i/>
          <w:color w:val="231F20"/>
          <w:spacing w:val="-2"/>
          <w:w w:val="105"/>
          <w:sz w:val="34"/>
        </w:rPr>
        <w:t>Nghiêm</w:t>
      </w:r>
      <w:r>
        <w:rPr>
          <w:i/>
          <w:color w:val="231F20"/>
          <w:spacing w:val="-18"/>
          <w:w w:val="105"/>
          <w:sz w:val="34"/>
        </w:rPr>
        <w:t> </w:t>
      </w:r>
      <w:r>
        <w:rPr>
          <w:i/>
          <w:color w:val="231F20"/>
          <w:spacing w:val="-2"/>
          <w:w w:val="105"/>
          <w:sz w:val="34"/>
        </w:rPr>
        <w:t>Kinh</w:t>
      </w:r>
      <w:r>
        <w:rPr>
          <w:i/>
          <w:color w:val="231F20"/>
          <w:spacing w:val="-18"/>
          <w:w w:val="105"/>
          <w:sz w:val="34"/>
        </w:rPr>
        <w:t> </w:t>
      </w:r>
      <w:r>
        <w:rPr>
          <w:color w:val="231F20"/>
          <w:spacing w:val="-2"/>
          <w:w w:val="105"/>
          <w:sz w:val="34"/>
        </w:rPr>
        <w:t>đoạn</w:t>
      </w:r>
      <w:r>
        <w:rPr>
          <w:color w:val="231F20"/>
          <w:spacing w:val="-18"/>
          <w:w w:val="105"/>
          <w:sz w:val="34"/>
        </w:rPr>
        <w:t> </w:t>
      </w:r>
      <w:r>
        <w:rPr>
          <w:color w:val="231F20"/>
          <w:spacing w:val="-2"/>
          <w:w w:val="105"/>
          <w:sz w:val="34"/>
        </w:rPr>
        <w:t>cuối</w:t>
      </w:r>
      <w:r>
        <w:rPr>
          <w:color w:val="231F20"/>
          <w:spacing w:val="-18"/>
          <w:w w:val="105"/>
          <w:sz w:val="34"/>
        </w:rPr>
        <w:t> </w:t>
      </w:r>
      <w:r>
        <w:rPr>
          <w:i/>
          <w:color w:val="231F20"/>
          <w:spacing w:val="-2"/>
          <w:w w:val="105"/>
          <w:sz w:val="34"/>
        </w:rPr>
        <w:t>“Phổ</w:t>
      </w:r>
      <w:r>
        <w:rPr>
          <w:i/>
          <w:color w:val="231F20"/>
          <w:spacing w:val="-18"/>
          <w:w w:val="105"/>
          <w:sz w:val="34"/>
        </w:rPr>
        <w:t> </w:t>
      </w:r>
      <w:r>
        <w:rPr>
          <w:i/>
          <w:color w:val="231F20"/>
          <w:spacing w:val="-2"/>
          <w:w w:val="105"/>
          <w:sz w:val="34"/>
        </w:rPr>
        <w:t>Hiền </w:t>
      </w:r>
      <w:r>
        <w:rPr>
          <w:i/>
          <w:color w:val="231F20"/>
          <w:sz w:val="34"/>
        </w:rPr>
        <w:t>Bồ</w:t>
      </w:r>
      <w:r>
        <w:rPr>
          <w:i/>
          <w:color w:val="231F20"/>
          <w:spacing w:val="-1"/>
          <w:sz w:val="34"/>
        </w:rPr>
        <w:t> </w:t>
      </w:r>
      <w:r>
        <w:rPr>
          <w:i/>
          <w:color w:val="231F20"/>
          <w:sz w:val="34"/>
        </w:rPr>
        <w:t>tát</w:t>
      </w:r>
      <w:r>
        <w:rPr>
          <w:i/>
          <w:color w:val="231F20"/>
          <w:spacing w:val="-1"/>
          <w:sz w:val="34"/>
        </w:rPr>
        <w:t> </w:t>
      </w:r>
      <w:r>
        <w:rPr>
          <w:i/>
          <w:color w:val="231F20"/>
          <w:sz w:val="34"/>
        </w:rPr>
        <w:t>thập</w:t>
      </w:r>
      <w:r>
        <w:rPr>
          <w:i/>
          <w:color w:val="231F20"/>
          <w:spacing w:val="-1"/>
          <w:sz w:val="34"/>
        </w:rPr>
        <w:t> </w:t>
      </w:r>
      <w:r>
        <w:rPr>
          <w:i/>
          <w:color w:val="231F20"/>
          <w:sz w:val="34"/>
        </w:rPr>
        <w:t>đại</w:t>
      </w:r>
      <w:r>
        <w:rPr>
          <w:i/>
          <w:color w:val="231F20"/>
          <w:spacing w:val="-1"/>
          <w:sz w:val="34"/>
        </w:rPr>
        <w:t> </w:t>
      </w:r>
      <w:r>
        <w:rPr>
          <w:i/>
          <w:color w:val="231F20"/>
          <w:sz w:val="34"/>
        </w:rPr>
        <w:t>nguyện</w:t>
      </w:r>
      <w:r>
        <w:rPr>
          <w:i/>
          <w:color w:val="231F20"/>
          <w:spacing w:val="-1"/>
          <w:sz w:val="34"/>
        </w:rPr>
        <w:t> </w:t>
      </w:r>
      <w:r>
        <w:rPr>
          <w:i/>
          <w:color w:val="231F20"/>
          <w:sz w:val="34"/>
        </w:rPr>
        <w:t>Vương đạo</w:t>
      </w:r>
      <w:r>
        <w:rPr>
          <w:i/>
          <w:color w:val="231F20"/>
          <w:spacing w:val="-1"/>
          <w:sz w:val="34"/>
        </w:rPr>
        <w:t> </w:t>
      </w:r>
      <w:r>
        <w:rPr>
          <w:i/>
          <w:color w:val="231F20"/>
          <w:sz w:val="34"/>
        </w:rPr>
        <w:t>quy</w:t>
      </w:r>
      <w:r>
        <w:rPr>
          <w:i/>
          <w:color w:val="231F20"/>
          <w:spacing w:val="-1"/>
          <w:sz w:val="34"/>
        </w:rPr>
        <w:t> </w:t>
      </w:r>
      <w:r>
        <w:rPr>
          <w:i/>
          <w:color w:val="231F20"/>
          <w:sz w:val="34"/>
        </w:rPr>
        <w:t>Cực</w:t>
      </w:r>
      <w:r>
        <w:rPr>
          <w:i/>
          <w:color w:val="231F20"/>
          <w:spacing w:val="-1"/>
          <w:sz w:val="34"/>
        </w:rPr>
        <w:t> </w:t>
      </w:r>
      <w:r>
        <w:rPr>
          <w:i/>
          <w:color w:val="231F20"/>
          <w:sz w:val="34"/>
        </w:rPr>
        <w:t>Lạc”,</w:t>
      </w:r>
      <w:r>
        <w:rPr>
          <w:i/>
          <w:color w:val="231F20"/>
          <w:spacing w:val="-1"/>
          <w:sz w:val="34"/>
        </w:rPr>
        <w:t> </w:t>
      </w:r>
      <w:r>
        <w:rPr>
          <w:color w:val="231F20"/>
          <w:sz w:val="34"/>
        </w:rPr>
        <w:t>là</w:t>
      </w:r>
      <w:r>
        <w:rPr>
          <w:color w:val="231F20"/>
          <w:spacing w:val="-1"/>
          <w:sz w:val="34"/>
        </w:rPr>
        <w:t> </w:t>
      </w:r>
      <w:r>
        <w:rPr>
          <w:color w:val="231F20"/>
          <w:sz w:val="34"/>
        </w:rPr>
        <w:t>hạnh</w:t>
      </w:r>
      <w:r>
        <w:rPr>
          <w:color w:val="231F20"/>
          <w:spacing w:val="-1"/>
          <w:sz w:val="34"/>
        </w:rPr>
        <w:t> </w:t>
      </w:r>
      <w:r>
        <w:rPr>
          <w:color w:val="231F20"/>
          <w:sz w:val="34"/>
        </w:rPr>
        <w:t>Phổ </w:t>
      </w:r>
      <w:r>
        <w:rPr>
          <w:color w:val="231F20"/>
          <w:w w:val="105"/>
          <w:sz w:val="34"/>
        </w:rPr>
        <w:t>Hiền; tu Tịnh độ là tu hạnh Phổ Hiền. Thông tin này cho </w:t>
      </w:r>
      <w:r>
        <w:rPr>
          <w:color w:val="231F20"/>
          <w:w w:val="105"/>
          <w:sz w:val="34"/>
        </w:rPr>
        <w:t>ta biết,</w:t>
      </w:r>
      <w:r>
        <w:rPr>
          <w:color w:val="231F20"/>
          <w:spacing w:val="-23"/>
          <w:w w:val="105"/>
          <w:sz w:val="34"/>
        </w:rPr>
        <w:t> </w:t>
      </w:r>
      <w:r>
        <w:rPr>
          <w:color w:val="231F20"/>
          <w:w w:val="105"/>
          <w:sz w:val="34"/>
        </w:rPr>
        <w:t>người</w:t>
      </w:r>
      <w:r>
        <w:rPr>
          <w:color w:val="231F20"/>
          <w:spacing w:val="-22"/>
          <w:w w:val="105"/>
          <w:sz w:val="34"/>
        </w:rPr>
        <w:t> </w:t>
      </w:r>
      <w:r>
        <w:rPr>
          <w:color w:val="231F20"/>
          <w:w w:val="105"/>
          <w:sz w:val="34"/>
        </w:rPr>
        <w:t>của</w:t>
      </w:r>
      <w:r>
        <w:rPr>
          <w:color w:val="231F20"/>
          <w:spacing w:val="-22"/>
          <w:w w:val="105"/>
          <w:sz w:val="34"/>
        </w:rPr>
        <w:t> </w:t>
      </w:r>
      <w:r>
        <w:rPr>
          <w:color w:val="231F20"/>
          <w:w w:val="105"/>
          <w:sz w:val="34"/>
        </w:rPr>
        <w:t>thế</w:t>
      </w:r>
      <w:r>
        <w:rPr>
          <w:color w:val="231F20"/>
          <w:spacing w:val="-23"/>
          <w:w w:val="105"/>
          <w:sz w:val="34"/>
        </w:rPr>
        <w:t> </w:t>
      </w:r>
      <w:r>
        <w:rPr>
          <w:color w:val="231F20"/>
          <w:w w:val="105"/>
          <w:sz w:val="34"/>
        </w:rPr>
        <w:t>giới</w:t>
      </w:r>
      <w:r>
        <w:rPr>
          <w:color w:val="231F20"/>
          <w:spacing w:val="-22"/>
          <w:w w:val="105"/>
          <w:sz w:val="34"/>
        </w:rPr>
        <w:t> </w:t>
      </w:r>
      <w:r>
        <w:rPr>
          <w:color w:val="231F20"/>
          <w:w w:val="105"/>
          <w:sz w:val="34"/>
        </w:rPr>
        <w:t>Tây</w:t>
      </w:r>
      <w:r>
        <w:rPr>
          <w:color w:val="231F20"/>
          <w:spacing w:val="-22"/>
          <w:w w:val="105"/>
          <w:sz w:val="34"/>
        </w:rPr>
        <w:t> </w:t>
      </w:r>
      <w:r>
        <w:rPr>
          <w:color w:val="231F20"/>
          <w:w w:val="105"/>
          <w:sz w:val="34"/>
        </w:rPr>
        <w:t>Phương</w:t>
      </w:r>
      <w:r>
        <w:rPr>
          <w:color w:val="231F20"/>
          <w:spacing w:val="-23"/>
          <w:w w:val="105"/>
          <w:sz w:val="34"/>
        </w:rPr>
        <w:t> </w:t>
      </w:r>
      <w:r>
        <w:rPr>
          <w:color w:val="231F20"/>
          <w:w w:val="105"/>
          <w:sz w:val="34"/>
        </w:rPr>
        <w:t>Cực</w:t>
      </w:r>
      <w:r>
        <w:rPr>
          <w:color w:val="231F20"/>
          <w:spacing w:val="-22"/>
          <w:w w:val="105"/>
          <w:sz w:val="34"/>
        </w:rPr>
        <w:t> </w:t>
      </w:r>
      <w:r>
        <w:rPr>
          <w:color w:val="231F20"/>
          <w:w w:val="105"/>
          <w:sz w:val="34"/>
        </w:rPr>
        <w:t>Lạc,</w:t>
      </w:r>
      <w:r>
        <w:rPr>
          <w:color w:val="231F20"/>
          <w:spacing w:val="-22"/>
          <w:w w:val="105"/>
          <w:sz w:val="34"/>
        </w:rPr>
        <w:t> </w:t>
      </w:r>
      <w:r>
        <w:rPr>
          <w:color w:val="231F20"/>
          <w:w w:val="105"/>
          <w:sz w:val="34"/>
        </w:rPr>
        <w:t>mỗi</w:t>
      </w:r>
      <w:r>
        <w:rPr>
          <w:color w:val="231F20"/>
          <w:spacing w:val="-23"/>
          <w:w w:val="105"/>
          <w:sz w:val="34"/>
        </w:rPr>
        <w:t> </w:t>
      </w:r>
      <w:r>
        <w:rPr>
          <w:color w:val="231F20"/>
          <w:w w:val="105"/>
          <w:sz w:val="34"/>
        </w:rPr>
        <w:t>người</w:t>
      </w:r>
      <w:r>
        <w:rPr>
          <w:color w:val="231F20"/>
          <w:spacing w:val="-22"/>
          <w:w w:val="105"/>
          <w:sz w:val="34"/>
        </w:rPr>
        <w:t> </w:t>
      </w:r>
      <w:r>
        <w:rPr>
          <w:color w:val="231F20"/>
          <w:w w:val="105"/>
          <w:sz w:val="34"/>
        </w:rPr>
        <w:t>đều có</w:t>
      </w:r>
      <w:r>
        <w:rPr>
          <w:color w:val="231F20"/>
          <w:spacing w:val="-23"/>
          <w:w w:val="105"/>
          <w:sz w:val="34"/>
        </w:rPr>
        <w:t> </w:t>
      </w:r>
      <w:r>
        <w:rPr>
          <w:color w:val="231F20"/>
          <w:w w:val="105"/>
          <w:sz w:val="34"/>
        </w:rPr>
        <w:t>thể</w:t>
      </w:r>
      <w:r>
        <w:rPr>
          <w:color w:val="231F20"/>
          <w:spacing w:val="-22"/>
          <w:w w:val="105"/>
          <w:sz w:val="34"/>
        </w:rPr>
        <w:t> </w:t>
      </w:r>
      <w:r>
        <w:rPr>
          <w:color w:val="231F20"/>
          <w:w w:val="105"/>
          <w:sz w:val="34"/>
        </w:rPr>
        <w:t>nhập</w:t>
      </w:r>
      <w:r>
        <w:rPr>
          <w:color w:val="231F20"/>
          <w:spacing w:val="-22"/>
          <w:w w:val="105"/>
          <w:sz w:val="34"/>
        </w:rPr>
        <w:t> </w:t>
      </w:r>
      <w:r>
        <w:rPr>
          <w:color w:val="231F20"/>
          <w:w w:val="105"/>
          <w:sz w:val="34"/>
        </w:rPr>
        <w:t>vào</w:t>
      </w:r>
      <w:r>
        <w:rPr>
          <w:color w:val="231F20"/>
          <w:spacing w:val="-23"/>
          <w:w w:val="105"/>
          <w:sz w:val="34"/>
        </w:rPr>
        <w:t> </w:t>
      </w:r>
      <w:r>
        <w:rPr>
          <w:color w:val="231F20"/>
          <w:w w:val="105"/>
          <w:sz w:val="34"/>
        </w:rPr>
        <w:t>pháp</w:t>
      </w:r>
      <w:r>
        <w:rPr>
          <w:color w:val="231F20"/>
          <w:spacing w:val="-22"/>
          <w:w w:val="105"/>
          <w:sz w:val="34"/>
        </w:rPr>
        <w:t> </w:t>
      </w:r>
      <w:r>
        <w:rPr>
          <w:color w:val="231F20"/>
          <w:w w:val="105"/>
          <w:sz w:val="34"/>
        </w:rPr>
        <w:t>giới</w:t>
      </w:r>
      <w:r>
        <w:rPr>
          <w:color w:val="231F20"/>
          <w:spacing w:val="-22"/>
          <w:w w:val="105"/>
          <w:sz w:val="34"/>
        </w:rPr>
        <w:t> </w:t>
      </w:r>
      <w:r>
        <w:rPr>
          <w:color w:val="231F20"/>
          <w:w w:val="105"/>
          <w:sz w:val="34"/>
        </w:rPr>
        <w:t>của</w:t>
      </w:r>
      <w:r>
        <w:rPr>
          <w:color w:val="231F20"/>
          <w:spacing w:val="-23"/>
          <w:w w:val="105"/>
          <w:sz w:val="34"/>
        </w:rPr>
        <w:t> </w:t>
      </w:r>
      <w:r>
        <w:rPr>
          <w:color w:val="231F20"/>
          <w:w w:val="105"/>
          <w:sz w:val="34"/>
        </w:rPr>
        <w:t>vi</w:t>
      </w:r>
      <w:r>
        <w:rPr>
          <w:color w:val="231F20"/>
          <w:spacing w:val="-22"/>
          <w:w w:val="105"/>
          <w:sz w:val="34"/>
        </w:rPr>
        <w:t> </w:t>
      </w:r>
      <w:r>
        <w:rPr>
          <w:color w:val="231F20"/>
          <w:w w:val="105"/>
          <w:sz w:val="34"/>
        </w:rPr>
        <w:t>trần.</w:t>
      </w:r>
      <w:r>
        <w:rPr>
          <w:color w:val="231F20"/>
          <w:spacing w:val="-22"/>
          <w:w w:val="105"/>
          <w:sz w:val="34"/>
        </w:rPr>
        <w:t> </w:t>
      </w:r>
      <w:r>
        <w:rPr>
          <w:color w:val="231F20"/>
          <w:w w:val="105"/>
          <w:sz w:val="34"/>
        </w:rPr>
        <w:t>Ngày</w:t>
      </w:r>
      <w:r>
        <w:rPr>
          <w:color w:val="231F20"/>
          <w:spacing w:val="-23"/>
          <w:w w:val="105"/>
          <w:sz w:val="34"/>
        </w:rPr>
        <w:t> </w:t>
      </w:r>
      <w:r>
        <w:rPr>
          <w:color w:val="231F20"/>
          <w:w w:val="105"/>
          <w:sz w:val="34"/>
        </w:rPr>
        <w:t>nay,</w:t>
      </w:r>
      <w:r>
        <w:rPr>
          <w:color w:val="231F20"/>
          <w:spacing w:val="-22"/>
          <w:w w:val="105"/>
          <w:sz w:val="34"/>
        </w:rPr>
        <w:t> </w:t>
      </w:r>
      <w:r>
        <w:rPr>
          <w:color w:val="231F20"/>
          <w:w w:val="105"/>
          <w:sz w:val="34"/>
        </w:rPr>
        <w:t>chúng</w:t>
      </w:r>
      <w:r>
        <w:rPr>
          <w:color w:val="231F20"/>
          <w:spacing w:val="-22"/>
          <w:w w:val="105"/>
          <w:sz w:val="34"/>
        </w:rPr>
        <w:t> </w:t>
      </w:r>
      <w:r>
        <w:rPr>
          <w:color w:val="231F20"/>
          <w:w w:val="105"/>
          <w:sz w:val="34"/>
        </w:rPr>
        <w:t>ta</w:t>
      </w:r>
      <w:r>
        <w:rPr>
          <w:color w:val="231F20"/>
          <w:spacing w:val="-23"/>
          <w:w w:val="105"/>
          <w:sz w:val="34"/>
        </w:rPr>
        <w:t> </w:t>
      </w:r>
      <w:r>
        <w:rPr>
          <w:color w:val="231F20"/>
          <w:w w:val="105"/>
          <w:sz w:val="34"/>
        </w:rPr>
        <w:t>lạy Phật một lạy chính là lạy mười phương sát độ vi trần pháp giới. Cung kính lễ bái này mới thật sự gọi là viên mãn.</w:t>
      </w:r>
    </w:p>
    <w:p>
      <w:pPr>
        <w:pStyle w:val="BodyText"/>
        <w:spacing w:line="331" w:lineRule="auto" w:before="153"/>
        <w:ind w:left="386" w:right="119" w:firstLine="453"/>
      </w:pPr>
      <w:r>
        <w:rPr>
          <w:color w:val="231F20"/>
          <w:w w:val="105"/>
        </w:rPr>
        <w:t>Thập phương sát độ, hiện nay khoa học gọi là thế giới</w:t>
      </w:r>
      <w:r>
        <w:rPr>
          <w:color w:val="231F20"/>
          <w:spacing w:val="40"/>
          <w:w w:val="105"/>
        </w:rPr>
        <w:t> </w:t>
      </w:r>
      <w:r>
        <w:rPr>
          <w:color w:val="231F20"/>
          <w:w w:val="105"/>
        </w:rPr>
        <w:t>vĩ</w:t>
      </w:r>
      <w:r>
        <w:rPr>
          <w:color w:val="231F20"/>
          <w:spacing w:val="-1"/>
          <w:w w:val="105"/>
        </w:rPr>
        <w:t> </w:t>
      </w:r>
      <w:r>
        <w:rPr>
          <w:color w:val="231F20"/>
          <w:w w:val="105"/>
        </w:rPr>
        <w:t>mô,</w:t>
      </w:r>
      <w:r>
        <w:rPr>
          <w:color w:val="231F20"/>
          <w:spacing w:val="-1"/>
          <w:w w:val="105"/>
        </w:rPr>
        <w:t> </w:t>
      </w:r>
      <w:r>
        <w:rPr>
          <w:color w:val="231F20"/>
          <w:w w:val="105"/>
        </w:rPr>
        <w:t>đại</w:t>
      </w:r>
      <w:r>
        <w:rPr>
          <w:color w:val="231F20"/>
          <w:spacing w:val="-1"/>
          <w:w w:val="105"/>
        </w:rPr>
        <w:t> </w:t>
      </w:r>
      <w:r>
        <w:rPr>
          <w:color w:val="231F20"/>
          <w:w w:val="105"/>
        </w:rPr>
        <w:t>thế</w:t>
      </w:r>
      <w:r>
        <w:rPr>
          <w:color w:val="231F20"/>
          <w:spacing w:val="-1"/>
          <w:w w:val="105"/>
        </w:rPr>
        <w:t> </w:t>
      </w:r>
      <w:r>
        <w:rPr>
          <w:color w:val="231F20"/>
          <w:w w:val="105"/>
        </w:rPr>
        <w:t>giới.</w:t>
      </w:r>
      <w:r>
        <w:rPr>
          <w:color w:val="231F20"/>
          <w:spacing w:val="-2"/>
          <w:w w:val="105"/>
        </w:rPr>
        <w:t> </w:t>
      </w:r>
      <w:r>
        <w:rPr>
          <w:color w:val="231F20"/>
          <w:w w:val="105"/>
        </w:rPr>
        <w:t>Pháp</w:t>
      </w:r>
      <w:r>
        <w:rPr>
          <w:color w:val="231F20"/>
          <w:spacing w:val="-1"/>
          <w:w w:val="105"/>
        </w:rPr>
        <w:t> </w:t>
      </w:r>
      <w:r>
        <w:rPr>
          <w:color w:val="231F20"/>
          <w:w w:val="105"/>
        </w:rPr>
        <w:t>giới</w:t>
      </w:r>
      <w:r>
        <w:rPr>
          <w:color w:val="231F20"/>
          <w:spacing w:val="-2"/>
          <w:w w:val="105"/>
        </w:rPr>
        <w:t> </w:t>
      </w:r>
      <w:r>
        <w:rPr>
          <w:color w:val="231F20"/>
          <w:w w:val="105"/>
        </w:rPr>
        <w:t>vi</w:t>
      </w:r>
      <w:r>
        <w:rPr>
          <w:color w:val="231F20"/>
          <w:spacing w:val="-1"/>
          <w:w w:val="105"/>
        </w:rPr>
        <w:t> </w:t>
      </w:r>
      <w:r>
        <w:rPr>
          <w:color w:val="231F20"/>
          <w:w w:val="105"/>
        </w:rPr>
        <w:t>trần</w:t>
      </w:r>
      <w:r>
        <w:rPr>
          <w:color w:val="231F20"/>
          <w:spacing w:val="-2"/>
          <w:w w:val="105"/>
        </w:rPr>
        <w:t> </w:t>
      </w:r>
      <w:r>
        <w:rPr>
          <w:color w:val="231F20"/>
          <w:w w:val="105"/>
        </w:rPr>
        <w:t>là</w:t>
      </w:r>
      <w:r>
        <w:rPr>
          <w:color w:val="231F20"/>
          <w:spacing w:val="-2"/>
          <w:w w:val="105"/>
        </w:rPr>
        <w:t> </w:t>
      </w:r>
      <w:r>
        <w:rPr>
          <w:color w:val="231F20"/>
          <w:w w:val="105"/>
        </w:rPr>
        <w:t>thế</w:t>
      </w:r>
      <w:r>
        <w:rPr>
          <w:color w:val="231F20"/>
          <w:spacing w:val="-1"/>
          <w:w w:val="105"/>
        </w:rPr>
        <w:t> </w:t>
      </w:r>
      <w:r>
        <w:rPr>
          <w:color w:val="231F20"/>
          <w:w w:val="105"/>
        </w:rPr>
        <w:t>giới</w:t>
      </w:r>
      <w:r>
        <w:rPr>
          <w:color w:val="231F20"/>
          <w:spacing w:val="-2"/>
          <w:w w:val="105"/>
        </w:rPr>
        <w:t> </w:t>
      </w:r>
      <w:r>
        <w:rPr>
          <w:color w:val="231F20"/>
          <w:w w:val="105"/>
        </w:rPr>
        <w:t>vi</w:t>
      </w:r>
      <w:r>
        <w:rPr>
          <w:color w:val="231F20"/>
          <w:spacing w:val="-1"/>
          <w:w w:val="105"/>
        </w:rPr>
        <w:t> </w:t>
      </w:r>
      <w:r>
        <w:rPr>
          <w:color w:val="231F20"/>
          <w:w w:val="105"/>
        </w:rPr>
        <w:t>mô.</w:t>
      </w:r>
      <w:r>
        <w:rPr>
          <w:color w:val="231F20"/>
          <w:spacing w:val="-1"/>
          <w:w w:val="105"/>
        </w:rPr>
        <w:t> </w:t>
      </w:r>
      <w:r>
        <w:rPr>
          <w:color w:val="231F20"/>
          <w:w w:val="105"/>
        </w:rPr>
        <w:t>Hiện nay, giới khoa học nói lượng tử lực học chính là pháp giới vi mô. Trong mỗi vi trần đều có thế giới viên mãn, pháp tính dung thông.</w:t>
      </w:r>
    </w:p>
    <w:p>
      <w:pPr>
        <w:pStyle w:val="ListParagraph"/>
        <w:numPr>
          <w:ilvl w:val="0"/>
          <w:numId w:val="4"/>
        </w:numPr>
        <w:tabs>
          <w:tab w:pos="1203" w:val="left" w:leader="none"/>
        </w:tabs>
        <w:spacing w:line="240" w:lineRule="auto" w:before="149" w:after="0"/>
        <w:ind w:left="1202" w:right="0" w:hanging="363"/>
        <w:jc w:val="left"/>
        <w:rPr>
          <w:i/>
          <w:sz w:val="34"/>
        </w:rPr>
      </w:pPr>
      <w:r>
        <w:rPr>
          <w:i/>
          <w:color w:val="231F20"/>
          <w:w w:val="95"/>
          <w:sz w:val="34"/>
        </w:rPr>
        <w:t>NHƯ</w:t>
      </w:r>
      <w:r>
        <w:rPr>
          <w:i/>
          <w:color w:val="231F20"/>
          <w:spacing w:val="-9"/>
          <w:w w:val="95"/>
          <w:sz w:val="34"/>
        </w:rPr>
        <w:t> </w:t>
      </w:r>
      <w:r>
        <w:rPr>
          <w:i/>
          <w:color w:val="231F20"/>
          <w:w w:val="95"/>
          <w:sz w:val="34"/>
        </w:rPr>
        <w:t>HUYỄN</w:t>
      </w:r>
      <w:r>
        <w:rPr>
          <w:i/>
          <w:color w:val="231F20"/>
          <w:spacing w:val="-9"/>
          <w:w w:val="95"/>
          <w:sz w:val="34"/>
        </w:rPr>
        <w:t> </w:t>
      </w:r>
      <w:r>
        <w:rPr>
          <w:i/>
          <w:color w:val="231F20"/>
          <w:spacing w:val="-4"/>
          <w:w w:val="95"/>
          <w:sz w:val="34"/>
        </w:rPr>
        <w:t>MỘNG</w:t>
      </w:r>
    </w:p>
    <w:p>
      <w:pPr>
        <w:spacing w:line="331" w:lineRule="auto" w:before="292"/>
        <w:ind w:left="386" w:right="122" w:firstLine="453"/>
        <w:jc w:val="both"/>
        <w:rPr>
          <w:sz w:val="34"/>
        </w:rPr>
      </w:pPr>
      <w:r>
        <w:rPr>
          <w:i/>
          <w:color w:val="231F20"/>
          <w:w w:val="105"/>
          <w:sz w:val="34"/>
        </w:rPr>
        <w:t>“Huyễn</w:t>
      </w:r>
      <w:r>
        <w:rPr>
          <w:i/>
          <w:color w:val="231F20"/>
          <w:spacing w:val="-16"/>
          <w:w w:val="105"/>
          <w:sz w:val="34"/>
        </w:rPr>
        <w:t> </w:t>
      </w:r>
      <w:r>
        <w:rPr>
          <w:i/>
          <w:color w:val="231F20"/>
          <w:w w:val="105"/>
          <w:sz w:val="34"/>
        </w:rPr>
        <w:t>mộng,</w:t>
      </w:r>
      <w:r>
        <w:rPr>
          <w:i/>
          <w:color w:val="231F20"/>
          <w:spacing w:val="-16"/>
          <w:w w:val="105"/>
          <w:sz w:val="34"/>
        </w:rPr>
        <w:t> </w:t>
      </w:r>
      <w:r>
        <w:rPr>
          <w:i/>
          <w:color w:val="231F20"/>
          <w:w w:val="105"/>
          <w:sz w:val="34"/>
        </w:rPr>
        <w:t>huyễn</w:t>
      </w:r>
      <w:r>
        <w:rPr>
          <w:i/>
          <w:color w:val="231F20"/>
          <w:spacing w:val="-16"/>
          <w:w w:val="105"/>
          <w:sz w:val="34"/>
        </w:rPr>
        <w:t> </w:t>
      </w:r>
      <w:r>
        <w:rPr>
          <w:i/>
          <w:color w:val="231F20"/>
          <w:w w:val="105"/>
          <w:sz w:val="34"/>
        </w:rPr>
        <w:t>giả,</w:t>
      </w:r>
      <w:r>
        <w:rPr>
          <w:i/>
          <w:color w:val="231F20"/>
          <w:spacing w:val="-16"/>
          <w:w w:val="105"/>
          <w:sz w:val="34"/>
        </w:rPr>
        <w:t> </w:t>
      </w:r>
      <w:r>
        <w:rPr>
          <w:i/>
          <w:color w:val="231F20"/>
          <w:w w:val="105"/>
          <w:sz w:val="34"/>
        </w:rPr>
        <w:t>do</w:t>
      </w:r>
      <w:r>
        <w:rPr>
          <w:i/>
          <w:color w:val="231F20"/>
          <w:spacing w:val="-16"/>
          <w:w w:val="105"/>
          <w:sz w:val="34"/>
        </w:rPr>
        <w:t> </w:t>
      </w:r>
      <w:r>
        <w:rPr>
          <w:i/>
          <w:color w:val="231F20"/>
          <w:w w:val="105"/>
          <w:sz w:val="34"/>
        </w:rPr>
        <w:t>như</w:t>
      </w:r>
      <w:r>
        <w:rPr>
          <w:i/>
          <w:color w:val="231F20"/>
          <w:spacing w:val="-16"/>
          <w:w w:val="105"/>
          <w:sz w:val="34"/>
        </w:rPr>
        <w:t> </w:t>
      </w:r>
      <w:r>
        <w:rPr>
          <w:i/>
          <w:color w:val="231F20"/>
          <w:w w:val="105"/>
          <w:sz w:val="34"/>
        </w:rPr>
        <w:t>huyễn</w:t>
      </w:r>
      <w:r>
        <w:rPr>
          <w:i/>
          <w:color w:val="231F20"/>
          <w:spacing w:val="-16"/>
          <w:w w:val="105"/>
          <w:sz w:val="34"/>
        </w:rPr>
        <w:t> </w:t>
      </w:r>
      <w:r>
        <w:rPr>
          <w:i/>
          <w:color w:val="231F20"/>
          <w:w w:val="105"/>
          <w:sz w:val="34"/>
        </w:rPr>
        <w:t>sư.</w:t>
      </w:r>
      <w:r>
        <w:rPr>
          <w:i/>
          <w:color w:val="231F20"/>
          <w:spacing w:val="-16"/>
          <w:w w:val="105"/>
          <w:sz w:val="34"/>
        </w:rPr>
        <w:t> </w:t>
      </w:r>
      <w:r>
        <w:rPr>
          <w:i/>
          <w:color w:val="231F20"/>
          <w:w w:val="105"/>
          <w:sz w:val="34"/>
        </w:rPr>
        <w:t>Năng</w:t>
      </w:r>
      <w:r>
        <w:rPr>
          <w:i/>
          <w:color w:val="231F20"/>
          <w:spacing w:val="-16"/>
          <w:w w:val="105"/>
          <w:sz w:val="34"/>
        </w:rPr>
        <w:t> </w:t>
      </w:r>
      <w:r>
        <w:rPr>
          <w:i/>
          <w:color w:val="231F20"/>
          <w:w w:val="105"/>
          <w:sz w:val="34"/>
        </w:rPr>
        <w:t>dĩ</w:t>
      </w:r>
      <w:r>
        <w:rPr>
          <w:i/>
          <w:color w:val="231F20"/>
          <w:spacing w:val="-16"/>
          <w:w w:val="105"/>
          <w:sz w:val="34"/>
        </w:rPr>
        <w:t> </w:t>
      </w:r>
      <w:r>
        <w:rPr>
          <w:i/>
          <w:color w:val="231F20"/>
          <w:w w:val="105"/>
          <w:sz w:val="34"/>
        </w:rPr>
        <w:t>nhất vật vi chủng chủng vật, huyễn chủng chủng vật nhi vi nhất </w:t>
      </w:r>
      <w:r>
        <w:rPr>
          <w:i/>
          <w:color w:val="231F20"/>
          <w:sz w:val="34"/>
        </w:rPr>
        <w:t>vật” </w:t>
      </w:r>
      <w:r>
        <w:rPr>
          <w:color w:val="231F20"/>
          <w:sz w:val="34"/>
        </w:rPr>
        <w:t>(Năm: Như Huyễn mộng. Huyễn mộng, Huyễn giả, cũng </w:t>
      </w:r>
      <w:r>
        <w:rPr>
          <w:color w:val="231F20"/>
          <w:w w:val="105"/>
          <w:sz w:val="34"/>
        </w:rPr>
        <w:t>như người làm ảo thuật, có thể dùng một vật làm thành các loại vật, các vật khác làm thành một vật).</w:t>
      </w:r>
    </w:p>
    <w:p>
      <w:pPr>
        <w:spacing w:after="0" w:line="331"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5" w:firstLine="453"/>
      </w:pPr>
      <w:r>
        <w:rPr>
          <w:color w:val="231F20"/>
          <w:w w:val="105"/>
        </w:rPr>
        <w:t>“Huyễn” chính là hiện nay gọi là ma thuật. “Huyễn sư” chính là người làm ma thuật. Người làm ma thuật biến ra những</w:t>
      </w:r>
      <w:r>
        <w:rPr>
          <w:color w:val="231F20"/>
          <w:spacing w:val="-15"/>
          <w:w w:val="105"/>
        </w:rPr>
        <w:t> </w:t>
      </w:r>
      <w:r>
        <w:rPr>
          <w:color w:val="231F20"/>
          <w:w w:val="105"/>
        </w:rPr>
        <w:t>trò</w:t>
      </w:r>
      <w:r>
        <w:rPr>
          <w:color w:val="231F20"/>
          <w:spacing w:val="-15"/>
          <w:w w:val="105"/>
        </w:rPr>
        <w:t> </w:t>
      </w:r>
      <w:r>
        <w:rPr>
          <w:color w:val="231F20"/>
          <w:w w:val="105"/>
        </w:rPr>
        <w:t>này,</w:t>
      </w:r>
      <w:r>
        <w:rPr>
          <w:color w:val="231F20"/>
          <w:spacing w:val="-15"/>
          <w:w w:val="105"/>
        </w:rPr>
        <w:t> </w:t>
      </w:r>
      <w:r>
        <w:rPr>
          <w:color w:val="231F20"/>
          <w:w w:val="105"/>
        </w:rPr>
        <w:t>tôi</w:t>
      </w:r>
      <w:r>
        <w:rPr>
          <w:color w:val="231F20"/>
          <w:spacing w:val="-15"/>
          <w:w w:val="105"/>
        </w:rPr>
        <w:t> </w:t>
      </w:r>
      <w:r>
        <w:rPr>
          <w:color w:val="231F20"/>
          <w:w w:val="105"/>
        </w:rPr>
        <w:t>nghĩ</w:t>
      </w:r>
      <w:r>
        <w:rPr>
          <w:color w:val="231F20"/>
          <w:spacing w:val="-15"/>
          <w:w w:val="105"/>
        </w:rPr>
        <w:t> </w:t>
      </w:r>
      <w:r>
        <w:rPr>
          <w:color w:val="231F20"/>
          <w:w w:val="105"/>
        </w:rPr>
        <w:t>rất</w:t>
      </w:r>
      <w:r>
        <w:rPr>
          <w:color w:val="231F20"/>
          <w:spacing w:val="-15"/>
          <w:w w:val="105"/>
        </w:rPr>
        <w:t> </w:t>
      </w:r>
      <w:r>
        <w:rPr>
          <w:color w:val="231F20"/>
          <w:w w:val="105"/>
        </w:rPr>
        <w:t>nhiều</w:t>
      </w:r>
      <w:r>
        <w:rPr>
          <w:color w:val="231F20"/>
          <w:spacing w:val="-15"/>
          <w:w w:val="105"/>
        </w:rPr>
        <w:t> </w:t>
      </w:r>
      <w:r>
        <w:rPr>
          <w:color w:val="231F20"/>
          <w:w w:val="105"/>
        </w:rPr>
        <w:t>bạn</w:t>
      </w:r>
      <w:r>
        <w:rPr>
          <w:color w:val="231F20"/>
          <w:spacing w:val="-15"/>
          <w:w w:val="105"/>
        </w:rPr>
        <w:t> </w:t>
      </w:r>
      <w:r>
        <w:rPr>
          <w:color w:val="231F20"/>
          <w:w w:val="105"/>
        </w:rPr>
        <w:t>đồng</w:t>
      </w:r>
      <w:r>
        <w:rPr>
          <w:color w:val="231F20"/>
          <w:spacing w:val="-15"/>
          <w:w w:val="105"/>
        </w:rPr>
        <w:t> </w:t>
      </w:r>
      <w:r>
        <w:rPr>
          <w:color w:val="231F20"/>
          <w:w w:val="105"/>
        </w:rPr>
        <w:t>học</w:t>
      </w:r>
      <w:r>
        <w:rPr>
          <w:color w:val="231F20"/>
          <w:spacing w:val="-15"/>
          <w:w w:val="105"/>
        </w:rPr>
        <w:t> </w:t>
      </w:r>
      <w:r>
        <w:rPr>
          <w:color w:val="231F20"/>
          <w:w w:val="105"/>
        </w:rPr>
        <w:t>đều</w:t>
      </w:r>
      <w:r>
        <w:rPr>
          <w:color w:val="231F20"/>
          <w:spacing w:val="-15"/>
          <w:w w:val="105"/>
        </w:rPr>
        <w:t> </w:t>
      </w:r>
      <w:r>
        <w:rPr>
          <w:color w:val="231F20"/>
          <w:w w:val="105"/>
        </w:rPr>
        <w:t>thấy</w:t>
      </w:r>
      <w:r>
        <w:rPr>
          <w:color w:val="231F20"/>
          <w:spacing w:val="-15"/>
          <w:w w:val="105"/>
        </w:rPr>
        <w:t> </w:t>
      </w:r>
      <w:r>
        <w:rPr>
          <w:color w:val="231F20"/>
          <w:w w:val="105"/>
        </w:rPr>
        <w:t>qua. Đặc biệt là sau khi truyền thông môi giới phát triển, ở trên truyền hình, ta thường nhìn thấy loại ống kính này, họ có thể lấy vật không giống nhau để biến, chúng ta đều biết đó là giả. Thủ pháp của họ rất nhanh, chúng ta nhìn không ra sơ hở của họ.</w:t>
      </w:r>
    </w:p>
    <w:p>
      <w:pPr>
        <w:pStyle w:val="BodyText"/>
        <w:spacing w:line="307" w:lineRule="auto" w:before="137"/>
        <w:ind w:left="103" w:right="405" w:firstLine="453"/>
      </w:pPr>
      <w:r>
        <w:rPr>
          <w:color w:val="231F20"/>
          <w:w w:val="105"/>
        </w:rPr>
        <w:t>Cũng</w:t>
      </w:r>
      <w:r>
        <w:rPr>
          <w:color w:val="231F20"/>
          <w:spacing w:val="-4"/>
          <w:w w:val="105"/>
        </w:rPr>
        <w:t> </w:t>
      </w:r>
      <w:r>
        <w:rPr>
          <w:color w:val="231F20"/>
          <w:w w:val="105"/>
        </w:rPr>
        <w:t>có</w:t>
      </w:r>
      <w:r>
        <w:rPr>
          <w:color w:val="231F20"/>
          <w:spacing w:val="-4"/>
          <w:w w:val="105"/>
        </w:rPr>
        <w:t> </w:t>
      </w:r>
      <w:r>
        <w:rPr>
          <w:color w:val="231F20"/>
          <w:w w:val="105"/>
        </w:rPr>
        <w:t>một</w:t>
      </w:r>
      <w:r>
        <w:rPr>
          <w:color w:val="231F20"/>
          <w:spacing w:val="-4"/>
          <w:w w:val="105"/>
        </w:rPr>
        <w:t> </w:t>
      </w:r>
      <w:r>
        <w:rPr>
          <w:color w:val="231F20"/>
          <w:w w:val="105"/>
        </w:rPr>
        <w:t>ít</w:t>
      </w:r>
      <w:r>
        <w:rPr>
          <w:color w:val="231F20"/>
          <w:spacing w:val="-4"/>
          <w:w w:val="105"/>
        </w:rPr>
        <w:t> </w:t>
      </w:r>
      <w:r>
        <w:rPr>
          <w:color w:val="231F20"/>
          <w:w w:val="105"/>
        </w:rPr>
        <w:t>người</w:t>
      </w:r>
      <w:r>
        <w:rPr>
          <w:color w:val="231F20"/>
          <w:spacing w:val="-4"/>
          <w:w w:val="105"/>
        </w:rPr>
        <w:t> </w:t>
      </w:r>
      <w:r>
        <w:rPr>
          <w:color w:val="231F20"/>
          <w:w w:val="105"/>
        </w:rPr>
        <w:t>làm</w:t>
      </w:r>
      <w:r>
        <w:rPr>
          <w:color w:val="231F20"/>
          <w:spacing w:val="-4"/>
          <w:w w:val="105"/>
        </w:rPr>
        <w:t> </w:t>
      </w:r>
      <w:r>
        <w:rPr>
          <w:color w:val="231F20"/>
          <w:w w:val="105"/>
        </w:rPr>
        <w:t>ma</w:t>
      </w:r>
      <w:r>
        <w:rPr>
          <w:color w:val="231F20"/>
          <w:spacing w:val="-4"/>
          <w:w w:val="105"/>
        </w:rPr>
        <w:t> </w:t>
      </w:r>
      <w:r>
        <w:rPr>
          <w:color w:val="231F20"/>
          <w:w w:val="105"/>
        </w:rPr>
        <w:t>thuật,</w:t>
      </w:r>
      <w:r>
        <w:rPr>
          <w:color w:val="231F20"/>
          <w:spacing w:val="-4"/>
          <w:w w:val="105"/>
        </w:rPr>
        <w:t> </w:t>
      </w:r>
      <w:r>
        <w:rPr>
          <w:color w:val="231F20"/>
          <w:w w:val="105"/>
        </w:rPr>
        <w:t>sau</w:t>
      </w:r>
      <w:r>
        <w:rPr>
          <w:color w:val="231F20"/>
          <w:spacing w:val="-4"/>
          <w:w w:val="105"/>
        </w:rPr>
        <w:t> </w:t>
      </w:r>
      <w:r>
        <w:rPr>
          <w:color w:val="231F20"/>
          <w:w w:val="105"/>
        </w:rPr>
        <w:t>khi</w:t>
      </w:r>
      <w:r>
        <w:rPr>
          <w:color w:val="231F20"/>
          <w:spacing w:val="-4"/>
          <w:w w:val="105"/>
        </w:rPr>
        <w:t> </w:t>
      </w:r>
      <w:r>
        <w:rPr>
          <w:color w:val="231F20"/>
          <w:w w:val="105"/>
        </w:rPr>
        <w:t>biến</w:t>
      </w:r>
      <w:r>
        <w:rPr>
          <w:color w:val="231F20"/>
          <w:spacing w:val="-4"/>
          <w:w w:val="105"/>
        </w:rPr>
        <w:t> </w:t>
      </w:r>
      <w:r>
        <w:rPr>
          <w:color w:val="231F20"/>
          <w:w w:val="105"/>
        </w:rPr>
        <w:t>hóa,</w:t>
      </w:r>
      <w:r>
        <w:rPr>
          <w:color w:val="231F20"/>
          <w:spacing w:val="-4"/>
          <w:w w:val="105"/>
        </w:rPr>
        <w:t> </w:t>
      </w:r>
      <w:r>
        <w:rPr>
          <w:color w:val="231F20"/>
          <w:w w:val="105"/>
        </w:rPr>
        <w:t>họ </w:t>
      </w:r>
      <w:r>
        <w:rPr>
          <w:color w:val="231F20"/>
          <w:w w:val="110"/>
        </w:rPr>
        <w:t>đem</w:t>
      </w:r>
      <w:r>
        <w:rPr>
          <w:color w:val="231F20"/>
          <w:spacing w:val="-22"/>
          <w:w w:val="110"/>
        </w:rPr>
        <w:t> </w:t>
      </w:r>
      <w:r>
        <w:rPr>
          <w:color w:val="231F20"/>
          <w:w w:val="110"/>
        </w:rPr>
        <w:t>cách</w:t>
      </w:r>
      <w:r>
        <w:rPr>
          <w:color w:val="231F20"/>
          <w:spacing w:val="-22"/>
          <w:w w:val="110"/>
        </w:rPr>
        <w:t> </w:t>
      </w:r>
      <w:r>
        <w:rPr>
          <w:color w:val="231F20"/>
          <w:w w:val="110"/>
        </w:rPr>
        <w:t>thức</w:t>
      </w:r>
      <w:r>
        <w:rPr>
          <w:color w:val="231F20"/>
          <w:spacing w:val="-22"/>
          <w:w w:val="110"/>
        </w:rPr>
        <w:t> </w:t>
      </w:r>
      <w:r>
        <w:rPr>
          <w:color w:val="231F20"/>
          <w:w w:val="110"/>
        </w:rPr>
        <w:t>biến</w:t>
      </w:r>
      <w:r>
        <w:rPr>
          <w:color w:val="231F20"/>
          <w:spacing w:val="-22"/>
          <w:w w:val="110"/>
        </w:rPr>
        <w:t> </w:t>
      </w:r>
      <w:r>
        <w:rPr>
          <w:color w:val="231F20"/>
          <w:w w:val="110"/>
        </w:rPr>
        <w:t>hóa</w:t>
      </w:r>
      <w:r>
        <w:rPr>
          <w:color w:val="231F20"/>
          <w:spacing w:val="-22"/>
          <w:w w:val="110"/>
        </w:rPr>
        <w:t> </w:t>
      </w:r>
      <w:r>
        <w:rPr>
          <w:color w:val="231F20"/>
          <w:w w:val="110"/>
        </w:rPr>
        <w:t>chỉ</w:t>
      </w:r>
      <w:r>
        <w:rPr>
          <w:color w:val="231F20"/>
          <w:spacing w:val="-22"/>
          <w:w w:val="110"/>
        </w:rPr>
        <w:t> </w:t>
      </w:r>
      <w:r>
        <w:rPr>
          <w:color w:val="231F20"/>
          <w:w w:val="110"/>
        </w:rPr>
        <w:t>cho</w:t>
      </w:r>
      <w:r>
        <w:rPr>
          <w:color w:val="231F20"/>
          <w:spacing w:val="-22"/>
          <w:w w:val="110"/>
        </w:rPr>
        <w:t> </w:t>
      </w:r>
      <w:r>
        <w:rPr>
          <w:color w:val="231F20"/>
          <w:w w:val="110"/>
        </w:rPr>
        <w:t>chúng</w:t>
      </w:r>
      <w:r>
        <w:rPr>
          <w:color w:val="231F20"/>
          <w:spacing w:val="-22"/>
          <w:w w:val="110"/>
        </w:rPr>
        <w:t> </w:t>
      </w:r>
      <w:r>
        <w:rPr>
          <w:color w:val="231F20"/>
          <w:w w:val="110"/>
        </w:rPr>
        <w:t>ta,</w:t>
      </w:r>
      <w:r>
        <w:rPr>
          <w:color w:val="231F20"/>
          <w:spacing w:val="-22"/>
          <w:w w:val="110"/>
        </w:rPr>
        <w:t> </w:t>
      </w:r>
      <w:r>
        <w:rPr>
          <w:color w:val="231F20"/>
          <w:w w:val="110"/>
        </w:rPr>
        <w:t>chúng</w:t>
      </w:r>
      <w:r>
        <w:rPr>
          <w:color w:val="231F20"/>
          <w:spacing w:val="-22"/>
          <w:w w:val="110"/>
        </w:rPr>
        <w:t> </w:t>
      </w:r>
      <w:r>
        <w:rPr>
          <w:color w:val="231F20"/>
          <w:w w:val="110"/>
        </w:rPr>
        <w:t>ta</w:t>
      </w:r>
      <w:r>
        <w:rPr>
          <w:color w:val="231F20"/>
          <w:spacing w:val="-22"/>
          <w:w w:val="110"/>
        </w:rPr>
        <w:t> </w:t>
      </w:r>
      <w:r>
        <w:rPr>
          <w:color w:val="231F20"/>
          <w:w w:val="110"/>
        </w:rPr>
        <w:t>mới</w:t>
      </w:r>
      <w:r>
        <w:rPr>
          <w:color w:val="231F20"/>
          <w:spacing w:val="-22"/>
          <w:w w:val="110"/>
        </w:rPr>
        <w:t> </w:t>
      </w:r>
      <w:r>
        <w:rPr>
          <w:color w:val="231F20"/>
          <w:w w:val="110"/>
        </w:rPr>
        <w:t>vở lẽ,</w:t>
      </w:r>
      <w:r>
        <w:rPr>
          <w:color w:val="231F20"/>
          <w:spacing w:val="-13"/>
          <w:w w:val="110"/>
        </w:rPr>
        <w:t> </w:t>
      </w:r>
      <w:r>
        <w:rPr>
          <w:color w:val="231F20"/>
          <w:w w:val="110"/>
        </w:rPr>
        <w:t>mới</w:t>
      </w:r>
      <w:r>
        <w:rPr>
          <w:color w:val="231F20"/>
          <w:spacing w:val="-13"/>
          <w:w w:val="110"/>
        </w:rPr>
        <w:t> </w:t>
      </w:r>
      <w:r>
        <w:rPr>
          <w:color w:val="231F20"/>
          <w:w w:val="110"/>
        </w:rPr>
        <w:t>hiểu</w:t>
      </w:r>
      <w:r>
        <w:rPr>
          <w:color w:val="231F20"/>
          <w:spacing w:val="-13"/>
          <w:w w:val="110"/>
        </w:rPr>
        <w:t> </w:t>
      </w:r>
      <w:r>
        <w:rPr>
          <w:color w:val="231F20"/>
          <w:w w:val="110"/>
        </w:rPr>
        <w:t>rõ</w:t>
      </w:r>
      <w:r>
        <w:rPr>
          <w:color w:val="231F20"/>
          <w:spacing w:val="-13"/>
          <w:w w:val="110"/>
        </w:rPr>
        <w:t> </w:t>
      </w:r>
      <w:r>
        <w:rPr>
          <w:color w:val="231F20"/>
          <w:w w:val="110"/>
        </w:rPr>
        <w:t>toàn</w:t>
      </w:r>
      <w:r>
        <w:rPr>
          <w:color w:val="231F20"/>
          <w:spacing w:val="-13"/>
          <w:w w:val="110"/>
        </w:rPr>
        <w:t> </w:t>
      </w:r>
      <w:r>
        <w:rPr>
          <w:color w:val="231F20"/>
          <w:w w:val="110"/>
        </w:rPr>
        <w:t>là</w:t>
      </w:r>
      <w:r>
        <w:rPr>
          <w:color w:val="231F20"/>
          <w:spacing w:val="-13"/>
          <w:w w:val="110"/>
        </w:rPr>
        <w:t> </w:t>
      </w:r>
      <w:r>
        <w:rPr>
          <w:color w:val="231F20"/>
          <w:w w:val="110"/>
        </w:rPr>
        <w:t>giả.</w:t>
      </w:r>
    </w:p>
    <w:p>
      <w:pPr>
        <w:spacing w:line="307" w:lineRule="auto" w:before="140"/>
        <w:ind w:left="103" w:right="404" w:firstLine="720"/>
        <w:jc w:val="both"/>
        <w:rPr>
          <w:sz w:val="34"/>
        </w:rPr>
      </w:pPr>
      <w:r>
        <w:rPr>
          <w:i/>
          <w:color w:val="231F20"/>
          <w:w w:val="105"/>
          <w:sz w:val="34"/>
        </w:rPr>
        <w:t>“Mộng</w:t>
      </w:r>
      <w:r>
        <w:rPr>
          <w:i/>
          <w:color w:val="231F20"/>
          <w:spacing w:val="-8"/>
          <w:w w:val="105"/>
          <w:sz w:val="34"/>
        </w:rPr>
        <w:t> </w:t>
      </w:r>
      <w:r>
        <w:rPr>
          <w:i/>
          <w:color w:val="231F20"/>
          <w:w w:val="105"/>
          <w:sz w:val="34"/>
        </w:rPr>
        <w:t>giả,</w:t>
      </w:r>
      <w:r>
        <w:rPr>
          <w:i/>
          <w:color w:val="231F20"/>
          <w:spacing w:val="-8"/>
          <w:w w:val="105"/>
          <w:sz w:val="34"/>
        </w:rPr>
        <w:t> </w:t>
      </w:r>
      <w:r>
        <w:rPr>
          <w:i/>
          <w:color w:val="231F20"/>
          <w:w w:val="105"/>
          <w:sz w:val="34"/>
        </w:rPr>
        <w:t>như</w:t>
      </w:r>
      <w:r>
        <w:rPr>
          <w:i/>
          <w:color w:val="231F20"/>
          <w:spacing w:val="-8"/>
          <w:w w:val="105"/>
          <w:sz w:val="34"/>
        </w:rPr>
        <w:t> </w:t>
      </w:r>
      <w:r>
        <w:rPr>
          <w:i/>
          <w:color w:val="231F20"/>
          <w:w w:val="105"/>
          <w:sz w:val="34"/>
        </w:rPr>
        <w:t>nhất</w:t>
      </w:r>
      <w:r>
        <w:rPr>
          <w:i/>
          <w:color w:val="231F20"/>
          <w:spacing w:val="-8"/>
          <w:w w:val="105"/>
          <w:sz w:val="34"/>
        </w:rPr>
        <w:t> </w:t>
      </w:r>
      <w:r>
        <w:rPr>
          <w:i/>
          <w:color w:val="231F20"/>
          <w:w w:val="105"/>
          <w:sz w:val="34"/>
        </w:rPr>
        <w:t>mộng</w:t>
      </w:r>
      <w:r>
        <w:rPr>
          <w:i/>
          <w:color w:val="231F20"/>
          <w:spacing w:val="-8"/>
          <w:w w:val="105"/>
          <w:sz w:val="34"/>
        </w:rPr>
        <w:t> </w:t>
      </w:r>
      <w:r>
        <w:rPr>
          <w:i/>
          <w:color w:val="231F20"/>
          <w:w w:val="105"/>
          <w:sz w:val="34"/>
        </w:rPr>
        <w:t>trung</w:t>
      </w:r>
      <w:r>
        <w:rPr>
          <w:i/>
          <w:color w:val="231F20"/>
          <w:spacing w:val="-7"/>
          <w:w w:val="105"/>
          <w:sz w:val="34"/>
        </w:rPr>
        <w:t> </w:t>
      </w:r>
      <w:r>
        <w:rPr>
          <w:i/>
          <w:color w:val="231F20"/>
          <w:w w:val="105"/>
          <w:sz w:val="34"/>
        </w:rPr>
        <w:t>sở</w:t>
      </w:r>
      <w:r>
        <w:rPr>
          <w:i/>
          <w:color w:val="231F20"/>
          <w:spacing w:val="-8"/>
          <w:w w:val="105"/>
          <w:sz w:val="34"/>
        </w:rPr>
        <w:t> </w:t>
      </w:r>
      <w:r>
        <w:rPr>
          <w:i/>
          <w:color w:val="231F20"/>
          <w:w w:val="105"/>
          <w:sz w:val="34"/>
        </w:rPr>
        <w:t>kiến</w:t>
      </w:r>
      <w:r>
        <w:rPr>
          <w:i/>
          <w:color w:val="231F20"/>
          <w:spacing w:val="-8"/>
          <w:w w:val="105"/>
          <w:sz w:val="34"/>
        </w:rPr>
        <w:t> </w:t>
      </w:r>
      <w:r>
        <w:rPr>
          <w:i/>
          <w:color w:val="231F20"/>
          <w:w w:val="105"/>
          <w:sz w:val="34"/>
        </w:rPr>
        <w:t>quảng</w:t>
      </w:r>
      <w:r>
        <w:rPr>
          <w:i/>
          <w:color w:val="231F20"/>
          <w:spacing w:val="-8"/>
          <w:w w:val="105"/>
          <w:sz w:val="34"/>
        </w:rPr>
        <w:t> </w:t>
      </w:r>
      <w:r>
        <w:rPr>
          <w:i/>
          <w:color w:val="231F20"/>
          <w:w w:val="105"/>
          <w:sz w:val="34"/>
        </w:rPr>
        <w:t>đại</w:t>
      </w:r>
      <w:r>
        <w:rPr>
          <w:i/>
          <w:color w:val="231F20"/>
          <w:spacing w:val="-8"/>
          <w:w w:val="105"/>
          <w:sz w:val="34"/>
        </w:rPr>
        <w:t> </w:t>
      </w:r>
      <w:r>
        <w:rPr>
          <w:i/>
          <w:color w:val="231F20"/>
          <w:w w:val="105"/>
          <w:sz w:val="34"/>
        </w:rPr>
        <w:t>sự </w:t>
      </w:r>
      <w:r>
        <w:rPr>
          <w:i/>
          <w:color w:val="231F20"/>
          <w:sz w:val="34"/>
        </w:rPr>
        <w:t>nghiệp, tự vị lịch thời cửu viễn”. </w:t>
      </w:r>
      <w:r>
        <w:rPr>
          <w:color w:val="231F20"/>
          <w:sz w:val="34"/>
        </w:rPr>
        <w:t>Đây là nói nằm mộng. Mộng </w:t>
      </w:r>
      <w:r>
        <w:rPr>
          <w:color w:val="231F20"/>
          <w:w w:val="105"/>
          <w:sz w:val="34"/>
        </w:rPr>
        <w:t>là</w:t>
      </w:r>
      <w:r>
        <w:rPr>
          <w:color w:val="231F20"/>
          <w:spacing w:val="-19"/>
          <w:w w:val="105"/>
          <w:sz w:val="34"/>
        </w:rPr>
        <w:t> </w:t>
      </w:r>
      <w:r>
        <w:rPr>
          <w:color w:val="231F20"/>
          <w:w w:val="105"/>
          <w:sz w:val="34"/>
        </w:rPr>
        <w:t>mỗi</w:t>
      </w:r>
      <w:r>
        <w:rPr>
          <w:color w:val="231F20"/>
          <w:spacing w:val="-19"/>
          <w:w w:val="105"/>
          <w:sz w:val="34"/>
        </w:rPr>
        <w:t> </w:t>
      </w:r>
      <w:r>
        <w:rPr>
          <w:color w:val="231F20"/>
          <w:w w:val="105"/>
          <w:sz w:val="34"/>
        </w:rPr>
        <w:t>người</w:t>
      </w:r>
      <w:r>
        <w:rPr>
          <w:color w:val="231F20"/>
          <w:spacing w:val="-19"/>
          <w:w w:val="105"/>
          <w:sz w:val="34"/>
        </w:rPr>
        <w:t> </w:t>
      </w:r>
      <w:r>
        <w:rPr>
          <w:color w:val="231F20"/>
          <w:w w:val="105"/>
          <w:sz w:val="34"/>
        </w:rPr>
        <w:t>trong</w:t>
      </w:r>
      <w:r>
        <w:rPr>
          <w:color w:val="231F20"/>
          <w:spacing w:val="-19"/>
          <w:w w:val="105"/>
          <w:sz w:val="34"/>
        </w:rPr>
        <w:t> </w:t>
      </w:r>
      <w:r>
        <w:rPr>
          <w:color w:val="231F20"/>
          <w:w w:val="105"/>
          <w:sz w:val="34"/>
        </w:rPr>
        <w:t>chúng</w:t>
      </w:r>
      <w:r>
        <w:rPr>
          <w:color w:val="231F20"/>
          <w:spacing w:val="-19"/>
          <w:w w:val="105"/>
          <w:sz w:val="34"/>
        </w:rPr>
        <w:t> </w:t>
      </w:r>
      <w:r>
        <w:rPr>
          <w:color w:val="231F20"/>
          <w:w w:val="105"/>
          <w:sz w:val="34"/>
        </w:rPr>
        <w:t>ta</w:t>
      </w:r>
      <w:r>
        <w:rPr>
          <w:color w:val="231F20"/>
          <w:spacing w:val="-19"/>
          <w:w w:val="105"/>
          <w:sz w:val="34"/>
        </w:rPr>
        <w:t> </w:t>
      </w:r>
      <w:r>
        <w:rPr>
          <w:color w:val="231F20"/>
          <w:w w:val="105"/>
          <w:sz w:val="34"/>
        </w:rPr>
        <w:t>đều</w:t>
      </w:r>
      <w:r>
        <w:rPr>
          <w:color w:val="231F20"/>
          <w:spacing w:val="-19"/>
          <w:w w:val="105"/>
          <w:sz w:val="34"/>
        </w:rPr>
        <w:t> </w:t>
      </w:r>
      <w:r>
        <w:rPr>
          <w:color w:val="231F20"/>
          <w:w w:val="105"/>
          <w:sz w:val="34"/>
        </w:rPr>
        <w:t>có</w:t>
      </w:r>
      <w:r>
        <w:rPr>
          <w:color w:val="231F20"/>
          <w:spacing w:val="-19"/>
          <w:w w:val="105"/>
          <w:sz w:val="34"/>
        </w:rPr>
        <w:t> </w:t>
      </w:r>
      <w:r>
        <w:rPr>
          <w:color w:val="231F20"/>
          <w:w w:val="105"/>
          <w:sz w:val="34"/>
        </w:rPr>
        <w:t>kinh</w:t>
      </w:r>
      <w:r>
        <w:rPr>
          <w:color w:val="231F20"/>
          <w:spacing w:val="-19"/>
          <w:w w:val="105"/>
          <w:sz w:val="34"/>
        </w:rPr>
        <w:t> </w:t>
      </w:r>
      <w:r>
        <w:rPr>
          <w:color w:val="231F20"/>
          <w:w w:val="105"/>
          <w:sz w:val="34"/>
        </w:rPr>
        <w:t>nghiệm</w:t>
      </w:r>
      <w:r>
        <w:rPr>
          <w:color w:val="231F20"/>
          <w:spacing w:val="-19"/>
          <w:w w:val="105"/>
          <w:sz w:val="34"/>
        </w:rPr>
        <w:t> </w:t>
      </w:r>
      <w:r>
        <w:rPr>
          <w:color w:val="231F20"/>
          <w:w w:val="105"/>
          <w:sz w:val="34"/>
        </w:rPr>
        <w:t>này.</w:t>
      </w:r>
      <w:r>
        <w:rPr>
          <w:color w:val="231F20"/>
          <w:spacing w:val="-19"/>
          <w:w w:val="105"/>
          <w:sz w:val="34"/>
        </w:rPr>
        <w:t> </w:t>
      </w:r>
      <w:r>
        <w:rPr>
          <w:color w:val="231F20"/>
          <w:w w:val="105"/>
          <w:sz w:val="34"/>
        </w:rPr>
        <w:t>Thật</w:t>
      </w:r>
      <w:r>
        <w:rPr>
          <w:color w:val="231F20"/>
          <w:spacing w:val="-19"/>
          <w:w w:val="105"/>
          <w:sz w:val="34"/>
        </w:rPr>
        <w:t> </w:t>
      </w:r>
      <w:r>
        <w:rPr>
          <w:color w:val="231F20"/>
          <w:w w:val="105"/>
          <w:sz w:val="34"/>
        </w:rPr>
        <w:t>ra thời gian nằm mộng rất ngắn ngủi, nhưng trong giấc mộng </w:t>
      </w:r>
      <w:r>
        <w:rPr>
          <w:color w:val="231F20"/>
          <w:sz w:val="34"/>
        </w:rPr>
        <w:t>cảm thấy thời gian rất dài. Người xưa có một bài văn </w:t>
      </w:r>
      <w:r>
        <w:rPr>
          <w:i/>
          <w:color w:val="231F20"/>
          <w:sz w:val="34"/>
        </w:rPr>
        <w:t>“Hoàng Lương</w:t>
      </w:r>
      <w:r>
        <w:rPr>
          <w:i/>
          <w:color w:val="231F20"/>
          <w:spacing w:val="-7"/>
          <w:sz w:val="34"/>
        </w:rPr>
        <w:t> </w:t>
      </w:r>
      <w:r>
        <w:rPr>
          <w:i/>
          <w:color w:val="231F20"/>
          <w:sz w:val="34"/>
        </w:rPr>
        <w:t>Mộng”.</w:t>
      </w:r>
      <w:r>
        <w:rPr>
          <w:i/>
          <w:color w:val="231F20"/>
          <w:spacing w:val="-8"/>
          <w:sz w:val="34"/>
        </w:rPr>
        <w:t> </w:t>
      </w:r>
      <w:r>
        <w:rPr>
          <w:color w:val="231F20"/>
          <w:sz w:val="34"/>
        </w:rPr>
        <w:t>Trước</w:t>
      </w:r>
      <w:r>
        <w:rPr>
          <w:color w:val="231F20"/>
          <w:spacing w:val="-8"/>
          <w:sz w:val="34"/>
        </w:rPr>
        <w:t> </w:t>
      </w:r>
      <w:r>
        <w:rPr>
          <w:color w:val="231F20"/>
          <w:sz w:val="34"/>
        </w:rPr>
        <w:t>đây,</w:t>
      </w:r>
      <w:r>
        <w:rPr>
          <w:color w:val="231F20"/>
          <w:spacing w:val="-8"/>
          <w:sz w:val="34"/>
        </w:rPr>
        <w:t> </w:t>
      </w:r>
      <w:r>
        <w:rPr>
          <w:color w:val="231F20"/>
          <w:sz w:val="34"/>
        </w:rPr>
        <w:t>bài</w:t>
      </w:r>
      <w:r>
        <w:rPr>
          <w:color w:val="231F20"/>
          <w:spacing w:val="-7"/>
          <w:sz w:val="34"/>
        </w:rPr>
        <w:t> </w:t>
      </w:r>
      <w:r>
        <w:rPr>
          <w:color w:val="231F20"/>
          <w:sz w:val="34"/>
        </w:rPr>
        <w:t>văn</w:t>
      </w:r>
      <w:r>
        <w:rPr>
          <w:color w:val="231F20"/>
          <w:spacing w:val="-8"/>
          <w:sz w:val="34"/>
        </w:rPr>
        <w:t> </w:t>
      </w:r>
      <w:r>
        <w:rPr>
          <w:color w:val="231F20"/>
          <w:sz w:val="34"/>
        </w:rPr>
        <w:t>này</w:t>
      </w:r>
      <w:r>
        <w:rPr>
          <w:color w:val="231F20"/>
          <w:spacing w:val="-8"/>
          <w:sz w:val="34"/>
        </w:rPr>
        <w:t> </w:t>
      </w:r>
      <w:r>
        <w:rPr>
          <w:color w:val="231F20"/>
          <w:sz w:val="34"/>
        </w:rPr>
        <w:t>từng</w:t>
      </w:r>
      <w:r>
        <w:rPr>
          <w:color w:val="231F20"/>
          <w:spacing w:val="-8"/>
          <w:sz w:val="34"/>
        </w:rPr>
        <w:t> </w:t>
      </w:r>
      <w:r>
        <w:rPr>
          <w:color w:val="231F20"/>
          <w:sz w:val="34"/>
        </w:rPr>
        <w:t>có</w:t>
      </w:r>
      <w:r>
        <w:rPr>
          <w:color w:val="231F20"/>
          <w:spacing w:val="-8"/>
          <w:sz w:val="34"/>
        </w:rPr>
        <w:t> </w:t>
      </w:r>
      <w:r>
        <w:rPr>
          <w:color w:val="231F20"/>
          <w:sz w:val="34"/>
        </w:rPr>
        <w:t>trong</w:t>
      </w:r>
      <w:r>
        <w:rPr>
          <w:color w:val="231F20"/>
          <w:spacing w:val="-8"/>
          <w:sz w:val="34"/>
        </w:rPr>
        <w:t> </w:t>
      </w:r>
      <w:r>
        <w:rPr>
          <w:color w:val="231F20"/>
          <w:sz w:val="34"/>
        </w:rPr>
        <w:t>sách</w:t>
      </w:r>
      <w:r>
        <w:rPr>
          <w:color w:val="231F20"/>
          <w:spacing w:val="-8"/>
          <w:sz w:val="34"/>
        </w:rPr>
        <w:t> </w:t>
      </w:r>
      <w:r>
        <w:rPr>
          <w:color w:val="231F20"/>
          <w:sz w:val="34"/>
        </w:rPr>
        <w:t>giáo </w:t>
      </w:r>
      <w:r>
        <w:rPr>
          <w:color w:val="231F20"/>
          <w:w w:val="105"/>
          <w:sz w:val="34"/>
        </w:rPr>
        <w:t>khoa của cấp 2.</w:t>
      </w:r>
    </w:p>
    <w:p>
      <w:pPr>
        <w:pStyle w:val="BodyText"/>
        <w:spacing w:line="307" w:lineRule="auto" w:before="137"/>
        <w:ind w:left="103" w:right="405" w:firstLine="453"/>
      </w:pP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ngày</w:t>
      </w:r>
      <w:r>
        <w:rPr>
          <w:color w:val="231F20"/>
          <w:spacing w:val="-22"/>
          <w:w w:val="105"/>
        </w:rPr>
        <w:t> </w:t>
      </w:r>
      <w:r>
        <w:rPr>
          <w:color w:val="231F20"/>
          <w:w w:val="105"/>
        </w:rPr>
        <w:t>xưa</w:t>
      </w:r>
      <w:r>
        <w:rPr>
          <w:color w:val="231F20"/>
          <w:spacing w:val="-22"/>
          <w:w w:val="105"/>
        </w:rPr>
        <w:t> </w:t>
      </w:r>
      <w:r>
        <w:rPr>
          <w:color w:val="231F20"/>
          <w:w w:val="105"/>
        </w:rPr>
        <w:t>đọc</w:t>
      </w:r>
      <w:r>
        <w:rPr>
          <w:color w:val="231F20"/>
          <w:spacing w:val="-22"/>
          <w:w w:val="105"/>
        </w:rPr>
        <w:t> </w:t>
      </w:r>
      <w:r>
        <w:rPr>
          <w:color w:val="231F20"/>
          <w:w w:val="105"/>
        </w:rPr>
        <w:t>sách</w:t>
      </w:r>
      <w:r>
        <w:rPr>
          <w:color w:val="231F20"/>
          <w:spacing w:val="-22"/>
          <w:w w:val="105"/>
        </w:rPr>
        <w:t> </w:t>
      </w:r>
      <w:r>
        <w:rPr>
          <w:color w:val="231F20"/>
          <w:w w:val="105"/>
        </w:rPr>
        <w:t>cũng</w:t>
      </w:r>
      <w:r>
        <w:rPr>
          <w:color w:val="231F20"/>
          <w:spacing w:val="-22"/>
          <w:w w:val="105"/>
        </w:rPr>
        <w:t> </w:t>
      </w:r>
      <w:r>
        <w:rPr>
          <w:color w:val="231F20"/>
          <w:w w:val="105"/>
        </w:rPr>
        <w:t>có</w:t>
      </w:r>
      <w:r>
        <w:rPr>
          <w:color w:val="231F20"/>
          <w:spacing w:val="-22"/>
          <w:w w:val="105"/>
        </w:rPr>
        <w:t> </w:t>
      </w:r>
      <w:r>
        <w:rPr>
          <w:color w:val="231F20"/>
          <w:w w:val="105"/>
        </w:rPr>
        <w:t>đọc</w:t>
      </w:r>
      <w:r>
        <w:rPr>
          <w:color w:val="231F20"/>
          <w:spacing w:val="-22"/>
          <w:w w:val="105"/>
        </w:rPr>
        <w:t> </w:t>
      </w:r>
      <w:r>
        <w:rPr>
          <w:color w:val="231F20"/>
          <w:w w:val="105"/>
        </w:rPr>
        <w:t>qua</w:t>
      </w:r>
      <w:r>
        <w:rPr>
          <w:color w:val="231F20"/>
          <w:spacing w:val="-22"/>
          <w:w w:val="105"/>
        </w:rPr>
        <w:t> </w:t>
      </w:r>
      <w:r>
        <w:rPr>
          <w:color w:val="231F20"/>
          <w:w w:val="105"/>
        </w:rPr>
        <w:t>bài</w:t>
      </w:r>
      <w:r>
        <w:rPr>
          <w:color w:val="231F20"/>
          <w:spacing w:val="-22"/>
          <w:w w:val="105"/>
        </w:rPr>
        <w:t> </w:t>
      </w:r>
      <w:r>
        <w:rPr>
          <w:color w:val="231F20"/>
          <w:w w:val="105"/>
        </w:rPr>
        <w:t>văn</w:t>
      </w:r>
      <w:r>
        <w:rPr>
          <w:color w:val="231F20"/>
          <w:spacing w:val="-23"/>
          <w:w w:val="105"/>
        </w:rPr>
        <w:t> </w:t>
      </w:r>
      <w:r>
        <w:rPr>
          <w:color w:val="231F20"/>
          <w:w w:val="105"/>
        </w:rPr>
        <w:t>này. Nội</w:t>
      </w:r>
      <w:r>
        <w:rPr>
          <w:color w:val="231F20"/>
          <w:spacing w:val="-11"/>
          <w:w w:val="105"/>
        </w:rPr>
        <w:t> </w:t>
      </w:r>
      <w:r>
        <w:rPr>
          <w:color w:val="231F20"/>
          <w:w w:val="105"/>
        </w:rPr>
        <w:t>dung</w:t>
      </w:r>
      <w:r>
        <w:rPr>
          <w:color w:val="231F20"/>
          <w:spacing w:val="-10"/>
          <w:w w:val="105"/>
        </w:rPr>
        <w:t> </w:t>
      </w:r>
      <w:r>
        <w:rPr>
          <w:color w:val="231F20"/>
          <w:w w:val="105"/>
        </w:rPr>
        <w:t>bài</w:t>
      </w:r>
      <w:r>
        <w:rPr>
          <w:color w:val="231F20"/>
          <w:spacing w:val="-10"/>
          <w:w w:val="105"/>
        </w:rPr>
        <w:t> </w:t>
      </w:r>
      <w:r>
        <w:rPr>
          <w:color w:val="231F20"/>
          <w:w w:val="105"/>
        </w:rPr>
        <w:t>văn</w:t>
      </w:r>
      <w:r>
        <w:rPr>
          <w:color w:val="231F20"/>
          <w:spacing w:val="-11"/>
          <w:w w:val="105"/>
        </w:rPr>
        <w:t> </w:t>
      </w:r>
      <w:r>
        <w:rPr>
          <w:color w:val="231F20"/>
          <w:w w:val="105"/>
        </w:rPr>
        <w:t>này,</w:t>
      </w:r>
      <w:r>
        <w:rPr>
          <w:color w:val="231F20"/>
          <w:spacing w:val="-11"/>
          <w:w w:val="105"/>
        </w:rPr>
        <w:t> </w:t>
      </w:r>
      <w:r>
        <w:rPr>
          <w:color w:val="231F20"/>
          <w:w w:val="105"/>
        </w:rPr>
        <w:t>đại</w:t>
      </w:r>
      <w:r>
        <w:rPr>
          <w:color w:val="231F20"/>
          <w:spacing w:val="-11"/>
          <w:w w:val="105"/>
        </w:rPr>
        <w:t> </w:t>
      </w:r>
      <w:r>
        <w:rPr>
          <w:color w:val="231F20"/>
          <w:w w:val="105"/>
        </w:rPr>
        <w:t>khái</w:t>
      </w:r>
      <w:r>
        <w:rPr>
          <w:color w:val="231F20"/>
          <w:spacing w:val="-11"/>
          <w:w w:val="105"/>
        </w:rPr>
        <w:t> </w:t>
      </w:r>
      <w:r>
        <w:rPr>
          <w:color w:val="231F20"/>
          <w:w w:val="105"/>
        </w:rPr>
        <w:t>viết</w:t>
      </w:r>
      <w:r>
        <w:rPr>
          <w:color w:val="231F20"/>
          <w:spacing w:val="-11"/>
          <w:w w:val="105"/>
        </w:rPr>
        <w:t> </w:t>
      </w:r>
      <w:r>
        <w:rPr>
          <w:color w:val="231F20"/>
          <w:w w:val="105"/>
        </w:rPr>
        <w:t>về</w:t>
      </w:r>
      <w:r>
        <w:rPr>
          <w:color w:val="231F20"/>
          <w:spacing w:val="-11"/>
          <w:w w:val="105"/>
        </w:rPr>
        <w:t> </w:t>
      </w:r>
      <w:r>
        <w:rPr>
          <w:color w:val="231F20"/>
          <w:w w:val="105"/>
        </w:rPr>
        <w:t>một</w:t>
      </w:r>
      <w:r>
        <w:rPr>
          <w:color w:val="231F20"/>
          <w:spacing w:val="-11"/>
          <w:w w:val="105"/>
        </w:rPr>
        <w:t> </w:t>
      </w:r>
      <w:r>
        <w:rPr>
          <w:color w:val="231F20"/>
          <w:w w:val="105"/>
        </w:rPr>
        <w:t>vị</w:t>
      </w:r>
      <w:r>
        <w:rPr>
          <w:color w:val="231F20"/>
          <w:spacing w:val="-11"/>
          <w:w w:val="105"/>
        </w:rPr>
        <w:t> </w:t>
      </w:r>
      <w:r>
        <w:rPr>
          <w:color w:val="231F20"/>
          <w:w w:val="105"/>
        </w:rPr>
        <w:t>tú</w:t>
      </w:r>
      <w:r>
        <w:rPr>
          <w:color w:val="231F20"/>
          <w:spacing w:val="-11"/>
          <w:w w:val="105"/>
        </w:rPr>
        <w:t> </w:t>
      </w:r>
      <w:r>
        <w:rPr>
          <w:color w:val="231F20"/>
          <w:w w:val="105"/>
        </w:rPr>
        <w:t>tài</w:t>
      </w:r>
      <w:r>
        <w:rPr>
          <w:color w:val="231F20"/>
          <w:spacing w:val="-10"/>
          <w:w w:val="105"/>
        </w:rPr>
        <w:t> </w:t>
      </w:r>
      <w:r>
        <w:rPr>
          <w:color w:val="231F20"/>
          <w:w w:val="105"/>
        </w:rPr>
        <w:t>rất</w:t>
      </w:r>
      <w:r>
        <w:rPr>
          <w:color w:val="231F20"/>
          <w:spacing w:val="-11"/>
          <w:w w:val="105"/>
        </w:rPr>
        <w:t> </w:t>
      </w:r>
      <w:r>
        <w:rPr>
          <w:color w:val="231F20"/>
          <w:w w:val="105"/>
        </w:rPr>
        <w:t>nhiều vọng</w:t>
      </w:r>
      <w:r>
        <w:rPr>
          <w:color w:val="231F20"/>
          <w:spacing w:val="-10"/>
          <w:w w:val="105"/>
        </w:rPr>
        <w:t> </w:t>
      </w:r>
      <w:r>
        <w:rPr>
          <w:color w:val="231F20"/>
          <w:w w:val="105"/>
        </w:rPr>
        <w:t>tưởng.</w:t>
      </w:r>
      <w:r>
        <w:rPr>
          <w:color w:val="231F20"/>
          <w:spacing w:val="-10"/>
          <w:w w:val="105"/>
        </w:rPr>
        <w:t> </w:t>
      </w:r>
      <w:r>
        <w:rPr>
          <w:color w:val="231F20"/>
          <w:w w:val="105"/>
        </w:rPr>
        <w:t>Trên</w:t>
      </w:r>
      <w:r>
        <w:rPr>
          <w:color w:val="231F20"/>
          <w:spacing w:val="-10"/>
          <w:w w:val="105"/>
        </w:rPr>
        <w:t> </w:t>
      </w:r>
      <w:r>
        <w:rPr>
          <w:color w:val="231F20"/>
          <w:w w:val="105"/>
        </w:rPr>
        <w:t>đường</w:t>
      </w:r>
      <w:r>
        <w:rPr>
          <w:color w:val="231F20"/>
          <w:spacing w:val="-10"/>
          <w:w w:val="105"/>
        </w:rPr>
        <w:t> </w:t>
      </w:r>
      <w:r>
        <w:rPr>
          <w:color w:val="231F20"/>
          <w:w w:val="105"/>
        </w:rPr>
        <w:t>đi</w:t>
      </w:r>
      <w:r>
        <w:rPr>
          <w:color w:val="231F20"/>
          <w:spacing w:val="-10"/>
          <w:w w:val="105"/>
        </w:rPr>
        <w:t> </w:t>
      </w:r>
      <w:r>
        <w:rPr>
          <w:color w:val="231F20"/>
          <w:w w:val="105"/>
        </w:rPr>
        <w:t>du</w:t>
      </w:r>
      <w:r>
        <w:rPr>
          <w:color w:val="231F20"/>
          <w:spacing w:val="-10"/>
          <w:w w:val="105"/>
        </w:rPr>
        <w:t> </w:t>
      </w:r>
      <w:r>
        <w:rPr>
          <w:color w:val="231F20"/>
          <w:w w:val="105"/>
        </w:rPr>
        <w:t>lịch,</w:t>
      </w:r>
      <w:r>
        <w:rPr>
          <w:color w:val="231F20"/>
          <w:spacing w:val="-11"/>
          <w:w w:val="105"/>
        </w:rPr>
        <w:t> </w:t>
      </w:r>
      <w:r>
        <w:rPr>
          <w:color w:val="231F20"/>
          <w:w w:val="105"/>
        </w:rPr>
        <w:t>đi</w:t>
      </w:r>
      <w:r>
        <w:rPr>
          <w:color w:val="231F20"/>
          <w:spacing w:val="-10"/>
          <w:w w:val="105"/>
        </w:rPr>
        <w:t> </w:t>
      </w:r>
      <w:r>
        <w:rPr>
          <w:color w:val="231F20"/>
          <w:w w:val="105"/>
        </w:rPr>
        <w:t>cũng</w:t>
      </w:r>
      <w:r>
        <w:rPr>
          <w:color w:val="231F20"/>
          <w:spacing w:val="-10"/>
          <w:w w:val="105"/>
        </w:rPr>
        <w:t> </w:t>
      </w:r>
      <w:r>
        <w:rPr>
          <w:color w:val="231F20"/>
          <w:w w:val="105"/>
        </w:rPr>
        <w:t>khá</w:t>
      </w:r>
      <w:r>
        <w:rPr>
          <w:color w:val="231F20"/>
          <w:spacing w:val="-11"/>
          <w:w w:val="105"/>
        </w:rPr>
        <w:t> </w:t>
      </w:r>
      <w:r>
        <w:rPr>
          <w:color w:val="231F20"/>
          <w:w w:val="105"/>
        </w:rPr>
        <w:t>mệt</w:t>
      </w:r>
      <w:r>
        <w:rPr>
          <w:color w:val="231F20"/>
          <w:spacing w:val="-11"/>
          <w:w w:val="105"/>
        </w:rPr>
        <w:t> </w:t>
      </w:r>
      <w:r>
        <w:rPr>
          <w:color w:val="231F20"/>
          <w:w w:val="105"/>
        </w:rPr>
        <w:t>rồi,</w:t>
      </w:r>
      <w:r>
        <w:rPr>
          <w:color w:val="231F20"/>
          <w:spacing w:val="-10"/>
          <w:w w:val="105"/>
        </w:rPr>
        <w:t> </w:t>
      </w:r>
      <w:r>
        <w:rPr>
          <w:color w:val="231F20"/>
          <w:w w:val="105"/>
        </w:rPr>
        <w:t>nên </w:t>
      </w:r>
      <w:r>
        <w:rPr>
          <w:color w:val="231F20"/>
          <w:spacing w:val="-2"/>
          <w:w w:val="110"/>
        </w:rPr>
        <w:t>vào</w:t>
      </w:r>
      <w:r>
        <w:rPr>
          <w:color w:val="231F20"/>
          <w:spacing w:val="-20"/>
          <w:w w:val="110"/>
        </w:rPr>
        <w:t> </w:t>
      </w:r>
      <w:r>
        <w:rPr>
          <w:color w:val="231F20"/>
          <w:spacing w:val="-2"/>
          <w:w w:val="110"/>
        </w:rPr>
        <w:t>nghỉ</w:t>
      </w:r>
      <w:r>
        <w:rPr>
          <w:color w:val="231F20"/>
          <w:spacing w:val="-20"/>
          <w:w w:val="110"/>
        </w:rPr>
        <w:t> </w:t>
      </w:r>
      <w:r>
        <w:rPr>
          <w:color w:val="231F20"/>
          <w:spacing w:val="-2"/>
          <w:w w:val="110"/>
        </w:rPr>
        <w:t>trong</w:t>
      </w:r>
      <w:r>
        <w:rPr>
          <w:color w:val="231F20"/>
          <w:spacing w:val="-20"/>
          <w:w w:val="110"/>
        </w:rPr>
        <w:t> </w:t>
      </w:r>
      <w:r>
        <w:rPr>
          <w:color w:val="231F20"/>
          <w:spacing w:val="-2"/>
          <w:w w:val="110"/>
        </w:rPr>
        <w:t>một</w:t>
      </w:r>
      <w:r>
        <w:rPr>
          <w:color w:val="231F20"/>
          <w:spacing w:val="-20"/>
          <w:w w:val="110"/>
        </w:rPr>
        <w:t> </w:t>
      </w:r>
      <w:r>
        <w:rPr>
          <w:color w:val="231F20"/>
          <w:spacing w:val="-2"/>
          <w:w w:val="110"/>
        </w:rPr>
        <w:t>ngôi</w:t>
      </w:r>
      <w:r>
        <w:rPr>
          <w:color w:val="231F20"/>
          <w:spacing w:val="-20"/>
          <w:w w:val="110"/>
        </w:rPr>
        <w:t> </w:t>
      </w:r>
      <w:r>
        <w:rPr>
          <w:color w:val="231F20"/>
          <w:spacing w:val="-2"/>
          <w:w w:val="110"/>
        </w:rPr>
        <w:t>miếu</w:t>
      </w:r>
      <w:r>
        <w:rPr>
          <w:color w:val="231F20"/>
          <w:spacing w:val="-20"/>
          <w:w w:val="110"/>
        </w:rPr>
        <w:t> </w:t>
      </w:r>
      <w:r>
        <w:rPr>
          <w:color w:val="231F20"/>
          <w:spacing w:val="-2"/>
          <w:w w:val="110"/>
        </w:rPr>
        <w:t>nhỏ.</w:t>
      </w:r>
      <w:r>
        <w:rPr>
          <w:color w:val="231F20"/>
          <w:spacing w:val="-20"/>
          <w:w w:val="110"/>
        </w:rPr>
        <w:t> </w:t>
      </w:r>
      <w:r>
        <w:rPr>
          <w:color w:val="231F20"/>
          <w:spacing w:val="-2"/>
          <w:w w:val="110"/>
        </w:rPr>
        <w:t>Lúc</w:t>
      </w:r>
      <w:r>
        <w:rPr>
          <w:color w:val="231F20"/>
          <w:spacing w:val="-20"/>
          <w:w w:val="110"/>
        </w:rPr>
        <w:t> </w:t>
      </w:r>
      <w:r>
        <w:rPr>
          <w:color w:val="231F20"/>
          <w:spacing w:val="-2"/>
          <w:w w:val="110"/>
        </w:rPr>
        <w:t>này,</w:t>
      </w:r>
      <w:r>
        <w:rPr>
          <w:color w:val="231F20"/>
          <w:spacing w:val="-20"/>
          <w:w w:val="110"/>
        </w:rPr>
        <w:t> </w:t>
      </w:r>
      <w:r>
        <w:rPr>
          <w:color w:val="231F20"/>
          <w:spacing w:val="-2"/>
          <w:w w:val="110"/>
        </w:rPr>
        <w:t>trong</w:t>
      </w:r>
      <w:r>
        <w:rPr>
          <w:color w:val="231F20"/>
          <w:spacing w:val="-20"/>
          <w:w w:val="110"/>
        </w:rPr>
        <w:t> </w:t>
      </w:r>
      <w:r>
        <w:rPr>
          <w:color w:val="231F20"/>
          <w:spacing w:val="-2"/>
          <w:w w:val="110"/>
        </w:rPr>
        <w:t>miếu</w:t>
      </w:r>
      <w:r>
        <w:rPr>
          <w:color w:val="231F20"/>
          <w:spacing w:val="-20"/>
          <w:w w:val="110"/>
        </w:rPr>
        <w:t> </w:t>
      </w:r>
      <w:r>
        <w:rPr>
          <w:color w:val="231F20"/>
          <w:spacing w:val="-2"/>
          <w:w w:val="110"/>
        </w:rPr>
        <w:t>có </w:t>
      </w:r>
      <w:r>
        <w:rPr>
          <w:color w:val="231F20"/>
          <w:w w:val="105"/>
        </w:rPr>
        <w:t>một</w:t>
      </w:r>
      <w:r>
        <w:rPr>
          <w:color w:val="231F20"/>
          <w:spacing w:val="-14"/>
          <w:w w:val="105"/>
        </w:rPr>
        <w:t> </w:t>
      </w:r>
      <w:r>
        <w:rPr>
          <w:color w:val="231F20"/>
          <w:w w:val="105"/>
        </w:rPr>
        <w:t>đạo</w:t>
      </w:r>
      <w:r>
        <w:rPr>
          <w:color w:val="231F20"/>
          <w:spacing w:val="-14"/>
          <w:w w:val="105"/>
        </w:rPr>
        <w:t> </w:t>
      </w:r>
      <w:r>
        <w:rPr>
          <w:color w:val="231F20"/>
          <w:w w:val="105"/>
        </w:rPr>
        <w:t>sĩ.</w:t>
      </w:r>
      <w:r>
        <w:rPr>
          <w:color w:val="231F20"/>
          <w:spacing w:val="-14"/>
          <w:w w:val="105"/>
        </w:rPr>
        <w:t> </w:t>
      </w:r>
      <w:r>
        <w:rPr>
          <w:color w:val="231F20"/>
          <w:w w:val="105"/>
        </w:rPr>
        <w:t>Đạo</w:t>
      </w:r>
      <w:r>
        <w:rPr>
          <w:color w:val="231F20"/>
          <w:spacing w:val="-14"/>
          <w:w w:val="105"/>
        </w:rPr>
        <w:t> </w:t>
      </w:r>
      <w:r>
        <w:rPr>
          <w:color w:val="231F20"/>
          <w:w w:val="105"/>
        </w:rPr>
        <w:t>sĩ</w:t>
      </w:r>
      <w:r>
        <w:rPr>
          <w:color w:val="231F20"/>
          <w:spacing w:val="-14"/>
          <w:w w:val="105"/>
        </w:rPr>
        <w:t> </w:t>
      </w:r>
      <w:r>
        <w:rPr>
          <w:color w:val="231F20"/>
          <w:w w:val="105"/>
        </w:rPr>
        <w:t>đang</w:t>
      </w:r>
      <w:r>
        <w:rPr>
          <w:color w:val="231F20"/>
          <w:spacing w:val="-14"/>
          <w:w w:val="105"/>
        </w:rPr>
        <w:t> </w:t>
      </w:r>
      <w:r>
        <w:rPr>
          <w:color w:val="231F20"/>
          <w:w w:val="105"/>
        </w:rPr>
        <w:t>ngồi</w:t>
      </w:r>
      <w:r>
        <w:rPr>
          <w:color w:val="231F20"/>
          <w:spacing w:val="-14"/>
          <w:w w:val="105"/>
        </w:rPr>
        <w:t> </w:t>
      </w:r>
      <w:r>
        <w:rPr>
          <w:color w:val="231F20"/>
          <w:w w:val="105"/>
        </w:rPr>
        <w:t>thiền,</w:t>
      </w:r>
      <w:r>
        <w:rPr>
          <w:color w:val="231F20"/>
          <w:spacing w:val="-14"/>
          <w:w w:val="105"/>
        </w:rPr>
        <w:t> </w:t>
      </w:r>
      <w:r>
        <w:rPr>
          <w:color w:val="231F20"/>
          <w:w w:val="105"/>
        </w:rPr>
        <w:t>bên</w:t>
      </w:r>
      <w:r>
        <w:rPr>
          <w:color w:val="231F20"/>
          <w:spacing w:val="-14"/>
          <w:w w:val="105"/>
        </w:rPr>
        <w:t> </w:t>
      </w:r>
      <w:r>
        <w:rPr>
          <w:color w:val="231F20"/>
          <w:w w:val="105"/>
        </w:rPr>
        <w:t>cạnh</w:t>
      </w:r>
      <w:r>
        <w:rPr>
          <w:color w:val="231F20"/>
          <w:spacing w:val="-14"/>
          <w:w w:val="105"/>
        </w:rPr>
        <w:t> </w:t>
      </w:r>
      <w:r>
        <w:rPr>
          <w:color w:val="231F20"/>
          <w:w w:val="105"/>
        </w:rPr>
        <w:t>ông</w:t>
      </w:r>
      <w:r>
        <w:rPr>
          <w:color w:val="231F20"/>
          <w:spacing w:val="-14"/>
          <w:w w:val="105"/>
        </w:rPr>
        <w:t> </w:t>
      </w:r>
      <w:r>
        <w:rPr>
          <w:color w:val="231F20"/>
          <w:w w:val="105"/>
        </w:rPr>
        <w:t>ta</w:t>
      </w:r>
      <w:r>
        <w:rPr>
          <w:color w:val="231F20"/>
          <w:spacing w:val="-14"/>
          <w:w w:val="105"/>
        </w:rPr>
        <w:t> </w:t>
      </w:r>
      <w:r>
        <w:rPr>
          <w:color w:val="231F20"/>
          <w:w w:val="105"/>
        </w:rPr>
        <w:t>nấu</w:t>
      </w:r>
      <w:r>
        <w:rPr>
          <w:color w:val="231F20"/>
          <w:spacing w:val="-14"/>
          <w:w w:val="105"/>
        </w:rPr>
        <w:t> </w:t>
      </w:r>
      <w:r>
        <w:rPr>
          <w:color w:val="231F20"/>
          <w:w w:val="105"/>
        </w:rPr>
        <w:t>thức </w:t>
      </w:r>
      <w:r>
        <w:rPr>
          <w:color w:val="231F20"/>
          <w:w w:val="110"/>
        </w:rPr>
        <w:t>ăn.</w:t>
      </w:r>
      <w:r>
        <w:rPr>
          <w:color w:val="231F20"/>
          <w:spacing w:val="-9"/>
          <w:w w:val="110"/>
        </w:rPr>
        <w:t> </w:t>
      </w:r>
      <w:r>
        <w:rPr>
          <w:color w:val="231F20"/>
          <w:w w:val="110"/>
        </w:rPr>
        <w:t>Thức</w:t>
      </w:r>
      <w:r>
        <w:rPr>
          <w:color w:val="231F20"/>
          <w:spacing w:val="-8"/>
          <w:w w:val="110"/>
        </w:rPr>
        <w:t> </w:t>
      </w:r>
      <w:r>
        <w:rPr>
          <w:color w:val="231F20"/>
          <w:w w:val="110"/>
        </w:rPr>
        <w:t>ăn</w:t>
      </w:r>
      <w:r>
        <w:rPr>
          <w:color w:val="231F20"/>
          <w:spacing w:val="-8"/>
          <w:w w:val="110"/>
        </w:rPr>
        <w:t> </w:t>
      </w:r>
      <w:r>
        <w:rPr>
          <w:color w:val="231F20"/>
          <w:w w:val="110"/>
        </w:rPr>
        <w:t>này</w:t>
      </w:r>
      <w:r>
        <w:rPr>
          <w:color w:val="231F20"/>
          <w:spacing w:val="-8"/>
          <w:w w:val="110"/>
        </w:rPr>
        <w:t> </w:t>
      </w:r>
      <w:r>
        <w:rPr>
          <w:color w:val="231F20"/>
          <w:w w:val="110"/>
        </w:rPr>
        <w:t>là</w:t>
      </w:r>
      <w:r>
        <w:rPr>
          <w:color w:val="231F20"/>
          <w:spacing w:val="-8"/>
          <w:w w:val="110"/>
        </w:rPr>
        <w:t> </w:t>
      </w:r>
      <w:r>
        <w:rPr>
          <w:color w:val="231F20"/>
          <w:w w:val="110"/>
        </w:rPr>
        <w:t>hạt</w:t>
      </w:r>
      <w:r>
        <w:rPr>
          <w:color w:val="231F20"/>
          <w:spacing w:val="-8"/>
          <w:w w:val="110"/>
        </w:rPr>
        <w:t> </w:t>
      </w:r>
      <w:r>
        <w:rPr>
          <w:color w:val="231F20"/>
          <w:w w:val="110"/>
        </w:rPr>
        <w:t>cao</w:t>
      </w:r>
      <w:r>
        <w:rPr>
          <w:color w:val="231F20"/>
          <w:spacing w:val="-8"/>
          <w:w w:val="110"/>
        </w:rPr>
        <w:t> </w:t>
      </w:r>
      <w:r>
        <w:rPr>
          <w:color w:val="231F20"/>
          <w:w w:val="110"/>
        </w:rPr>
        <w:t>lương.</w:t>
      </w:r>
      <w:r>
        <w:rPr>
          <w:color w:val="231F20"/>
          <w:spacing w:val="-8"/>
          <w:w w:val="110"/>
        </w:rPr>
        <w:t> </w:t>
      </w:r>
      <w:r>
        <w:rPr>
          <w:color w:val="231F20"/>
          <w:w w:val="110"/>
        </w:rPr>
        <w:t>Hoàng</w:t>
      </w:r>
      <w:r>
        <w:rPr>
          <w:color w:val="231F20"/>
          <w:spacing w:val="-8"/>
          <w:w w:val="110"/>
        </w:rPr>
        <w:t> </w:t>
      </w:r>
      <w:r>
        <w:rPr>
          <w:color w:val="231F20"/>
          <w:w w:val="110"/>
        </w:rPr>
        <w:t>lương</w:t>
      </w:r>
      <w:r>
        <w:rPr>
          <w:color w:val="231F20"/>
          <w:spacing w:val="-8"/>
          <w:w w:val="110"/>
        </w:rPr>
        <w:t> </w:t>
      </w:r>
      <w:r>
        <w:rPr>
          <w:color w:val="231F20"/>
          <w:w w:val="110"/>
        </w:rPr>
        <w:t>là</w:t>
      </w:r>
      <w:r>
        <w:rPr>
          <w:color w:val="231F20"/>
          <w:spacing w:val="-8"/>
          <w:w w:val="110"/>
        </w:rPr>
        <w:t> </w:t>
      </w:r>
      <w:r>
        <w:rPr>
          <w:color w:val="231F20"/>
          <w:w w:val="110"/>
        </w:rPr>
        <w:t>hạt</w:t>
      </w:r>
      <w:r>
        <w:rPr>
          <w:color w:val="231F20"/>
          <w:spacing w:val="-9"/>
          <w:w w:val="110"/>
        </w:rPr>
        <w:t> </w:t>
      </w:r>
      <w:r>
        <w:rPr>
          <w:color w:val="231F20"/>
          <w:spacing w:val="-5"/>
          <w:w w:val="110"/>
        </w:rPr>
        <w:t>cao</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1"/>
      </w:pPr>
      <w:r>
        <w:rPr>
          <w:color w:val="231F20"/>
          <w:w w:val="105"/>
        </w:rPr>
        <w:t>lương,</w:t>
      </w:r>
      <w:r>
        <w:rPr>
          <w:color w:val="231F20"/>
          <w:spacing w:val="-6"/>
          <w:w w:val="105"/>
        </w:rPr>
        <w:t> </w:t>
      </w:r>
      <w:r>
        <w:rPr>
          <w:color w:val="231F20"/>
          <w:w w:val="105"/>
        </w:rPr>
        <w:t>hạt</w:t>
      </w:r>
      <w:r>
        <w:rPr>
          <w:color w:val="231F20"/>
          <w:spacing w:val="-6"/>
          <w:w w:val="105"/>
        </w:rPr>
        <w:t> </w:t>
      </w:r>
      <w:r>
        <w:rPr>
          <w:color w:val="231F20"/>
          <w:w w:val="105"/>
        </w:rPr>
        <w:t>nhỏ.</w:t>
      </w:r>
      <w:r>
        <w:rPr>
          <w:color w:val="231F20"/>
          <w:spacing w:val="-6"/>
          <w:w w:val="105"/>
        </w:rPr>
        <w:t> </w:t>
      </w:r>
      <w:r>
        <w:rPr>
          <w:color w:val="231F20"/>
          <w:w w:val="105"/>
        </w:rPr>
        <w:t>Nấu</w:t>
      </w:r>
      <w:r>
        <w:rPr>
          <w:color w:val="231F20"/>
          <w:spacing w:val="-6"/>
          <w:w w:val="105"/>
        </w:rPr>
        <w:t> </w:t>
      </w:r>
      <w:r>
        <w:rPr>
          <w:color w:val="231F20"/>
          <w:w w:val="105"/>
        </w:rPr>
        <w:t>hạt</w:t>
      </w:r>
      <w:r>
        <w:rPr>
          <w:color w:val="231F20"/>
          <w:spacing w:val="-6"/>
          <w:w w:val="105"/>
        </w:rPr>
        <w:t> </w:t>
      </w:r>
      <w:r>
        <w:rPr>
          <w:color w:val="231F20"/>
          <w:w w:val="105"/>
        </w:rPr>
        <w:t>nhỏ</w:t>
      </w:r>
      <w:r>
        <w:rPr>
          <w:color w:val="231F20"/>
          <w:spacing w:val="-6"/>
          <w:w w:val="105"/>
        </w:rPr>
        <w:t> </w:t>
      </w:r>
      <w:r>
        <w:rPr>
          <w:color w:val="231F20"/>
          <w:w w:val="105"/>
        </w:rPr>
        <w:t>rất</w:t>
      </w:r>
      <w:r>
        <w:rPr>
          <w:color w:val="231F20"/>
          <w:spacing w:val="-6"/>
          <w:w w:val="105"/>
        </w:rPr>
        <w:t> </w:t>
      </w:r>
      <w:r>
        <w:rPr>
          <w:color w:val="231F20"/>
          <w:w w:val="105"/>
        </w:rPr>
        <w:t>nhanh.</w:t>
      </w:r>
      <w:r>
        <w:rPr>
          <w:color w:val="231F20"/>
          <w:spacing w:val="-6"/>
          <w:w w:val="105"/>
        </w:rPr>
        <w:t> </w:t>
      </w:r>
      <w:r>
        <w:rPr>
          <w:color w:val="231F20"/>
          <w:w w:val="105"/>
        </w:rPr>
        <w:t>Anh</w:t>
      </w:r>
      <w:r>
        <w:rPr>
          <w:color w:val="231F20"/>
          <w:spacing w:val="-6"/>
          <w:w w:val="105"/>
        </w:rPr>
        <w:t> </w:t>
      </w:r>
      <w:r>
        <w:rPr>
          <w:color w:val="231F20"/>
          <w:w w:val="105"/>
        </w:rPr>
        <w:t>ta</w:t>
      </w:r>
      <w:r>
        <w:rPr>
          <w:color w:val="231F20"/>
          <w:spacing w:val="-6"/>
          <w:w w:val="105"/>
        </w:rPr>
        <w:t> </w:t>
      </w:r>
      <w:r>
        <w:rPr>
          <w:color w:val="231F20"/>
          <w:w w:val="105"/>
        </w:rPr>
        <w:t>ngồi</w:t>
      </w:r>
      <w:r>
        <w:rPr>
          <w:color w:val="231F20"/>
          <w:spacing w:val="-6"/>
          <w:w w:val="105"/>
        </w:rPr>
        <w:t> </w:t>
      </w:r>
      <w:r>
        <w:rPr>
          <w:color w:val="231F20"/>
          <w:w w:val="105"/>
        </w:rPr>
        <w:t>một</w:t>
      </w:r>
      <w:r>
        <w:rPr>
          <w:color w:val="231F20"/>
          <w:spacing w:val="-6"/>
          <w:w w:val="105"/>
        </w:rPr>
        <w:t> </w:t>
      </w:r>
      <w:r>
        <w:rPr>
          <w:color w:val="231F20"/>
          <w:w w:val="105"/>
        </w:rPr>
        <w:t>bên ngủ</w:t>
      </w:r>
      <w:r>
        <w:rPr>
          <w:color w:val="231F20"/>
          <w:spacing w:val="-4"/>
          <w:w w:val="105"/>
        </w:rPr>
        <w:t> </w:t>
      </w:r>
      <w:r>
        <w:rPr>
          <w:color w:val="231F20"/>
          <w:w w:val="105"/>
        </w:rPr>
        <w:t>gật,</w:t>
      </w:r>
      <w:r>
        <w:rPr>
          <w:color w:val="231F20"/>
          <w:spacing w:val="-4"/>
          <w:w w:val="105"/>
        </w:rPr>
        <w:t> </w:t>
      </w:r>
      <w:r>
        <w:rPr>
          <w:color w:val="231F20"/>
          <w:w w:val="105"/>
        </w:rPr>
        <w:t>trong</w:t>
      </w:r>
      <w:r>
        <w:rPr>
          <w:color w:val="231F20"/>
          <w:spacing w:val="-4"/>
          <w:w w:val="105"/>
        </w:rPr>
        <w:t> </w:t>
      </w:r>
      <w:r>
        <w:rPr>
          <w:color w:val="231F20"/>
          <w:w w:val="105"/>
        </w:rPr>
        <w:t>mộng</w:t>
      </w:r>
      <w:r>
        <w:rPr>
          <w:color w:val="231F20"/>
          <w:spacing w:val="-4"/>
          <w:w w:val="105"/>
        </w:rPr>
        <w:t> </w:t>
      </w:r>
      <w:r>
        <w:rPr>
          <w:color w:val="231F20"/>
          <w:w w:val="105"/>
        </w:rPr>
        <w:t>rất</w:t>
      </w:r>
      <w:r>
        <w:rPr>
          <w:color w:val="231F20"/>
          <w:spacing w:val="-4"/>
          <w:w w:val="105"/>
        </w:rPr>
        <w:t> </w:t>
      </w:r>
      <w:r>
        <w:rPr>
          <w:color w:val="231F20"/>
          <w:w w:val="105"/>
        </w:rPr>
        <w:t>đắc</w:t>
      </w:r>
      <w:r>
        <w:rPr>
          <w:color w:val="231F20"/>
          <w:spacing w:val="-4"/>
          <w:w w:val="105"/>
        </w:rPr>
        <w:t> </w:t>
      </w:r>
      <w:r>
        <w:rPr>
          <w:color w:val="231F20"/>
          <w:w w:val="105"/>
        </w:rPr>
        <w:t>ý,</w:t>
      </w:r>
      <w:r>
        <w:rPr>
          <w:color w:val="231F20"/>
          <w:spacing w:val="-4"/>
          <w:w w:val="105"/>
        </w:rPr>
        <w:t> </w:t>
      </w:r>
      <w:r>
        <w:rPr>
          <w:color w:val="231F20"/>
          <w:w w:val="105"/>
        </w:rPr>
        <w:t>anh</w:t>
      </w:r>
      <w:r>
        <w:rPr>
          <w:color w:val="231F20"/>
          <w:spacing w:val="-4"/>
          <w:w w:val="105"/>
        </w:rPr>
        <w:t> </w:t>
      </w:r>
      <w:r>
        <w:rPr>
          <w:color w:val="231F20"/>
          <w:w w:val="105"/>
        </w:rPr>
        <w:t>ta</w:t>
      </w:r>
      <w:r>
        <w:rPr>
          <w:color w:val="231F20"/>
          <w:spacing w:val="-4"/>
          <w:w w:val="105"/>
        </w:rPr>
        <w:t> </w:t>
      </w:r>
      <w:r>
        <w:rPr>
          <w:color w:val="231F20"/>
          <w:w w:val="105"/>
        </w:rPr>
        <w:t>mộng</w:t>
      </w:r>
      <w:r>
        <w:rPr>
          <w:color w:val="231F20"/>
          <w:spacing w:val="-4"/>
          <w:w w:val="105"/>
        </w:rPr>
        <w:t> </w:t>
      </w:r>
      <w:r>
        <w:rPr>
          <w:color w:val="231F20"/>
          <w:w w:val="105"/>
        </w:rPr>
        <w:t>thấy</w:t>
      </w:r>
      <w:r>
        <w:rPr>
          <w:color w:val="231F20"/>
          <w:spacing w:val="-4"/>
          <w:w w:val="105"/>
        </w:rPr>
        <w:t> </w:t>
      </w:r>
      <w:r>
        <w:rPr>
          <w:color w:val="231F20"/>
          <w:w w:val="105"/>
        </w:rPr>
        <w:t>mình</w:t>
      </w:r>
      <w:r>
        <w:rPr>
          <w:color w:val="231F20"/>
          <w:spacing w:val="-4"/>
          <w:w w:val="105"/>
        </w:rPr>
        <w:t> </w:t>
      </w:r>
      <w:r>
        <w:rPr>
          <w:color w:val="231F20"/>
          <w:w w:val="105"/>
        </w:rPr>
        <w:t>đi</w:t>
      </w:r>
      <w:r>
        <w:rPr>
          <w:color w:val="231F20"/>
          <w:spacing w:val="-4"/>
          <w:w w:val="105"/>
        </w:rPr>
        <w:t> </w:t>
      </w:r>
      <w:r>
        <w:rPr>
          <w:color w:val="231F20"/>
          <w:w w:val="105"/>
        </w:rPr>
        <w:t>thi đậu cử nhân, vài năm sau lại thi đậu tiến sĩ và trúng tuyển Trạng nguyên, sau đó làm quan, quan địa phương, và được thăng quan liên tục. Rồi mười mấy năm sau làm chức tể tướng, rất đắc ý.</w:t>
      </w:r>
    </w:p>
    <w:p>
      <w:pPr>
        <w:pStyle w:val="BodyText"/>
        <w:spacing w:line="307" w:lineRule="auto" w:before="138"/>
        <w:ind w:left="386" w:right="121" w:firstLine="454"/>
      </w:pPr>
      <w:r>
        <w:rPr>
          <w:color w:val="231F20"/>
          <w:w w:val="105"/>
        </w:rPr>
        <w:t>Những</w:t>
      </w:r>
      <w:r>
        <w:rPr>
          <w:color w:val="231F20"/>
          <w:spacing w:val="-10"/>
          <w:w w:val="105"/>
        </w:rPr>
        <w:t> </w:t>
      </w:r>
      <w:r>
        <w:rPr>
          <w:color w:val="231F20"/>
          <w:w w:val="105"/>
        </w:rPr>
        <w:t>người</w:t>
      </w:r>
      <w:r>
        <w:rPr>
          <w:color w:val="231F20"/>
          <w:spacing w:val="-11"/>
          <w:w w:val="105"/>
        </w:rPr>
        <w:t> </w:t>
      </w:r>
      <w:r>
        <w:rPr>
          <w:color w:val="231F20"/>
          <w:w w:val="105"/>
        </w:rPr>
        <w:t>có</w:t>
      </w:r>
      <w:r>
        <w:rPr>
          <w:color w:val="231F20"/>
          <w:spacing w:val="-10"/>
          <w:w w:val="105"/>
        </w:rPr>
        <w:t> </w:t>
      </w:r>
      <w:r>
        <w:rPr>
          <w:color w:val="231F20"/>
          <w:w w:val="105"/>
        </w:rPr>
        <w:t>ân</w:t>
      </w:r>
      <w:r>
        <w:rPr>
          <w:color w:val="231F20"/>
          <w:spacing w:val="-11"/>
          <w:w w:val="105"/>
        </w:rPr>
        <w:t> </w:t>
      </w:r>
      <w:r>
        <w:rPr>
          <w:color w:val="231F20"/>
          <w:w w:val="105"/>
        </w:rPr>
        <w:t>với</w:t>
      </w:r>
      <w:r>
        <w:rPr>
          <w:color w:val="231F20"/>
          <w:spacing w:val="-11"/>
          <w:w w:val="105"/>
        </w:rPr>
        <w:t> </w:t>
      </w:r>
      <w:r>
        <w:rPr>
          <w:color w:val="231F20"/>
          <w:w w:val="105"/>
        </w:rPr>
        <w:t>anh</w:t>
      </w:r>
      <w:r>
        <w:rPr>
          <w:color w:val="231F20"/>
          <w:spacing w:val="-11"/>
          <w:w w:val="105"/>
        </w:rPr>
        <w:t> </w:t>
      </w:r>
      <w:r>
        <w:rPr>
          <w:color w:val="231F20"/>
          <w:w w:val="105"/>
        </w:rPr>
        <w:t>ta,</w:t>
      </w:r>
      <w:r>
        <w:rPr>
          <w:color w:val="231F20"/>
          <w:spacing w:val="-10"/>
          <w:w w:val="105"/>
        </w:rPr>
        <w:t> </w:t>
      </w:r>
      <w:r>
        <w:rPr>
          <w:color w:val="231F20"/>
          <w:w w:val="105"/>
        </w:rPr>
        <w:t>anh</w:t>
      </w:r>
      <w:r>
        <w:rPr>
          <w:color w:val="231F20"/>
          <w:spacing w:val="-11"/>
          <w:w w:val="105"/>
        </w:rPr>
        <w:t> </w:t>
      </w:r>
      <w:r>
        <w:rPr>
          <w:color w:val="231F20"/>
          <w:w w:val="105"/>
        </w:rPr>
        <w:t>ta</w:t>
      </w:r>
      <w:r>
        <w:rPr>
          <w:color w:val="231F20"/>
          <w:spacing w:val="-10"/>
          <w:w w:val="105"/>
        </w:rPr>
        <w:t> </w:t>
      </w:r>
      <w:r>
        <w:rPr>
          <w:color w:val="231F20"/>
          <w:w w:val="105"/>
        </w:rPr>
        <w:t>liền</w:t>
      </w:r>
      <w:r>
        <w:rPr>
          <w:color w:val="231F20"/>
          <w:spacing w:val="-11"/>
          <w:w w:val="105"/>
        </w:rPr>
        <w:t> </w:t>
      </w:r>
      <w:r>
        <w:rPr>
          <w:color w:val="231F20"/>
          <w:w w:val="105"/>
        </w:rPr>
        <w:t>báo</w:t>
      </w:r>
      <w:r>
        <w:rPr>
          <w:color w:val="231F20"/>
          <w:spacing w:val="-11"/>
          <w:w w:val="105"/>
        </w:rPr>
        <w:t> </w:t>
      </w:r>
      <w:r>
        <w:rPr>
          <w:color w:val="231F20"/>
          <w:w w:val="105"/>
        </w:rPr>
        <w:t>ân.</w:t>
      </w:r>
      <w:r>
        <w:rPr>
          <w:color w:val="231F20"/>
          <w:spacing w:val="-10"/>
          <w:w w:val="105"/>
        </w:rPr>
        <w:t> </w:t>
      </w:r>
      <w:r>
        <w:rPr>
          <w:color w:val="231F20"/>
          <w:w w:val="105"/>
        </w:rPr>
        <w:t>Những người không tốt, anh ta cũng báo thù. Cả một đời, đến khi cáo</w:t>
      </w:r>
      <w:r>
        <w:rPr>
          <w:color w:val="231F20"/>
          <w:spacing w:val="-18"/>
          <w:w w:val="105"/>
        </w:rPr>
        <w:t> </w:t>
      </w:r>
      <w:r>
        <w:rPr>
          <w:color w:val="231F20"/>
          <w:w w:val="105"/>
        </w:rPr>
        <w:t>lão</w:t>
      </w:r>
      <w:r>
        <w:rPr>
          <w:color w:val="231F20"/>
          <w:spacing w:val="-18"/>
          <w:w w:val="105"/>
        </w:rPr>
        <w:t> </w:t>
      </w:r>
      <w:r>
        <w:rPr>
          <w:color w:val="231F20"/>
          <w:w w:val="105"/>
        </w:rPr>
        <w:t>về</w:t>
      </w:r>
      <w:r>
        <w:rPr>
          <w:color w:val="231F20"/>
          <w:spacing w:val="-18"/>
          <w:w w:val="105"/>
        </w:rPr>
        <w:t> </w:t>
      </w:r>
      <w:r>
        <w:rPr>
          <w:color w:val="231F20"/>
          <w:w w:val="105"/>
        </w:rPr>
        <w:t>quê</w:t>
      </w:r>
      <w:r>
        <w:rPr>
          <w:color w:val="231F20"/>
          <w:spacing w:val="-18"/>
          <w:w w:val="105"/>
        </w:rPr>
        <w:t> </w:t>
      </w:r>
      <w:r>
        <w:rPr>
          <w:color w:val="231F20"/>
          <w:w w:val="105"/>
        </w:rPr>
        <w:t>cũng</w:t>
      </w:r>
      <w:r>
        <w:rPr>
          <w:color w:val="231F20"/>
          <w:spacing w:val="-18"/>
          <w:w w:val="105"/>
        </w:rPr>
        <w:t> </w:t>
      </w:r>
      <w:r>
        <w:rPr>
          <w:color w:val="231F20"/>
          <w:w w:val="105"/>
        </w:rPr>
        <w:t>mấy</w:t>
      </w:r>
      <w:r>
        <w:rPr>
          <w:color w:val="231F20"/>
          <w:spacing w:val="-18"/>
          <w:w w:val="105"/>
        </w:rPr>
        <w:t> </w:t>
      </w:r>
      <w:r>
        <w:rPr>
          <w:color w:val="231F20"/>
          <w:w w:val="105"/>
        </w:rPr>
        <w:t>mươi</w:t>
      </w:r>
      <w:r>
        <w:rPr>
          <w:color w:val="231F20"/>
          <w:spacing w:val="-18"/>
          <w:w w:val="105"/>
        </w:rPr>
        <w:t> </w:t>
      </w:r>
      <w:r>
        <w:rPr>
          <w:color w:val="231F20"/>
          <w:w w:val="105"/>
        </w:rPr>
        <w:t>năm.</w:t>
      </w:r>
      <w:r>
        <w:rPr>
          <w:color w:val="231F20"/>
          <w:spacing w:val="-18"/>
          <w:w w:val="105"/>
        </w:rPr>
        <w:t> </w:t>
      </w:r>
      <w:r>
        <w:rPr>
          <w:color w:val="231F20"/>
          <w:w w:val="105"/>
        </w:rPr>
        <w:t>Đến</w:t>
      </w:r>
      <w:r>
        <w:rPr>
          <w:color w:val="231F20"/>
          <w:spacing w:val="-19"/>
          <w:w w:val="105"/>
        </w:rPr>
        <w:t> </w:t>
      </w:r>
      <w:r>
        <w:rPr>
          <w:color w:val="231F20"/>
          <w:w w:val="105"/>
        </w:rPr>
        <w:t>khi</w:t>
      </w:r>
      <w:r>
        <w:rPr>
          <w:color w:val="231F20"/>
          <w:spacing w:val="-19"/>
          <w:w w:val="105"/>
        </w:rPr>
        <w:t> </w:t>
      </w:r>
      <w:r>
        <w:rPr>
          <w:color w:val="231F20"/>
          <w:w w:val="105"/>
        </w:rPr>
        <w:t>tỉnh</w:t>
      </w:r>
      <w:r>
        <w:rPr>
          <w:color w:val="231F20"/>
          <w:spacing w:val="-19"/>
          <w:w w:val="105"/>
        </w:rPr>
        <w:t> </w:t>
      </w:r>
      <w:r>
        <w:rPr>
          <w:color w:val="231F20"/>
          <w:w w:val="105"/>
        </w:rPr>
        <w:t>ngủ,</w:t>
      </w:r>
      <w:r>
        <w:rPr>
          <w:color w:val="231F20"/>
          <w:spacing w:val="-18"/>
          <w:w w:val="105"/>
        </w:rPr>
        <w:t> </w:t>
      </w:r>
      <w:r>
        <w:rPr>
          <w:color w:val="231F20"/>
          <w:w w:val="105"/>
        </w:rPr>
        <w:t>đạo</w:t>
      </w:r>
      <w:r>
        <w:rPr>
          <w:color w:val="231F20"/>
          <w:spacing w:val="-18"/>
          <w:w w:val="105"/>
        </w:rPr>
        <w:t> </w:t>
      </w:r>
      <w:r>
        <w:rPr>
          <w:color w:val="231F20"/>
          <w:w w:val="105"/>
        </w:rPr>
        <w:t>sĩ </w:t>
      </w:r>
      <w:r>
        <w:rPr>
          <w:color w:val="231F20"/>
          <w:spacing w:val="-2"/>
          <w:w w:val="105"/>
        </w:rPr>
        <w:t>đó</w:t>
      </w:r>
      <w:r>
        <w:rPr>
          <w:color w:val="231F20"/>
          <w:spacing w:val="-21"/>
          <w:w w:val="105"/>
        </w:rPr>
        <w:t> </w:t>
      </w:r>
      <w:r>
        <w:rPr>
          <w:color w:val="231F20"/>
          <w:spacing w:val="-2"/>
          <w:w w:val="105"/>
        </w:rPr>
        <w:t>nhìn</w:t>
      </w:r>
      <w:r>
        <w:rPr>
          <w:color w:val="231F20"/>
          <w:spacing w:val="-20"/>
          <w:w w:val="105"/>
        </w:rPr>
        <w:t> </w:t>
      </w:r>
      <w:r>
        <w:rPr>
          <w:color w:val="231F20"/>
          <w:spacing w:val="-2"/>
          <w:w w:val="105"/>
        </w:rPr>
        <w:t>anh</w:t>
      </w:r>
      <w:r>
        <w:rPr>
          <w:color w:val="231F20"/>
          <w:spacing w:val="-20"/>
          <w:w w:val="105"/>
        </w:rPr>
        <w:t> </w:t>
      </w:r>
      <w:r>
        <w:rPr>
          <w:color w:val="231F20"/>
          <w:spacing w:val="-2"/>
          <w:w w:val="105"/>
        </w:rPr>
        <w:t>ta</w:t>
      </w:r>
      <w:r>
        <w:rPr>
          <w:color w:val="231F20"/>
          <w:spacing w:val="-21"/>
          <w:w w:val="105"/>
        </w:rPr>
        <w:t> </w:t>
      </w:r>
      <w:r>
        <w:rPr>
          <w:color w:val="231F20"/>
          <w:spacing w:val="-2"/>
          <w:w w:val="105"/>
        </w:rPr>
        <w:t>không</w:t>
      </w:r>
      <w:r>
        <w:rPr>
          <w:color w:val="231F20"/>
          <w:spacing w:val="-20"/>
          <w:w w:val="105"/>
        </w:rPr>
        <w:t> </w:t>
      </w:r>
      <w:r>
        <w:rPr>
          <w:color w:val="231F20"/>
          <w:spacing w:val="-2"/>
          <w:w w:val="105"/>
        </w:rPr>
        <w:t>chớp</w:t>
      </w:r>
      <w:r>
        <w:rPr>
          <w:color w:val="231F20"/>
          <w:spacing w:val="-20"/>
          <w:w w:val="105"/>
        </w:rPr>
        <w:t> </w:t>
      </w:r>
      <w:r>
        <w:rPr>
          <w:color w:val="231F20"/>
          <w:spacing w:val="-2"/>
          <w:w w:val="105"/>
        </w:rPr>
        <w:t>mắt</w:t>
      </w:r>
      <w:r>
        <w:rPr>
          <w:color w:val="231F20"/>
          <w:spacing w:val="-21"/>
          <w:w w:val="105"/>
        </w:rPr>
        <w:t> </w:t>
      </w:r>
      <w:r>
        <w:rPr>
          <w:color w:val="231F20"/>
          <w:spacing w:val="-2"/>
          <w:w w:val="105"/>
        </w:rPr>
        <w:t>hỏi:</w:t>
      </w:r>
      <w:r>
        <w:rPr>
          <w:color w:val="231F20"/>
          <w:spacing w:val="-20"/>
          <w:w w:val="105"/>
        </w:rPr>
        <w:t> </w:t>
      </w:r>
      <w:r>
        <w:rPr>
          <w:i/>
          <w:color w:val="231F20"/>
          <w:spacing w:val="-2"/>
          <w:w w:val="105"/>
        </w:rPr>
        <w:t>“Anh</w:t>
      </w:r>
      <w:r>
        <w:rPr>
          <w:i/>
          <w:color w:val="231F20"/>
          <w:spacing w:val="-20"/>
          <w:w w:val="105"/>
        </w:rPr>
        <w:t> </w:t>
      </w:r>
      <w:r>
        <w:rPr>
          <w:i/>
          <w:color w:val="231F20"/>
          <w:spacing w:val="-2"/>
          <w:w w:val="105"/>
        </w:rPr>
        <w:t>còn</w:t>
      </w:r>
      <w:r>
        <w:rPr>
          <w:i/>
          <w:color w:val="231F20"/>
          <w:spacing w:val="-21"/>
          <w:w w:val="105"/>
        </w:rPr>
        <w:t> </w:t>
      </w:r>
      <w:r>
        <w:rPr>
          <w:i/>
          <w:color w:val="231F20"/>
          <w:spacing w:val="-2"/>
          <w:w w:val="105"/>
        </w:rPr>
        <w:t>đắc</w:t>
      </w:r>
      <w:r>
        <w:rPr>
          <w:i/>
          <w:color w:val="231F20"/>
          <w:spacing w:val="-20"/>
          <w:w w:val="105"/>
        </w:rPr>
        <w:t> </w:t>
      </w:r>
      <w:r>
        <w:rPr>
          <w:i/>
          <w:color w:val="231F20"/>
          <w:spacing w:val="-2"/>
          <w:w w:val="105"/>
        </w:rPr>
        <w:t>ý</w:t>
      </w:r>
      <w:r>
        <w:rPr>
          <w:i/>
          <w:color w:val="231F20"/>
          <w:spacing w:val="-20"/>
          <w:w w:val="105"/>
        </w:rPr>
        <w:t> </w:t>
      </w:r>
      <w:r>
        <w:rPr>
          <w:i/>
          <w:color w:val="231F20"/>
          <w:spacing w:val="-2"/>
          <w:w w:val="105"/>
        </w:rPr>
        <w:t>không?”. </w:t>
      </w:r>
      <w:r>
        <w:rPr>
          <w:color w:val="231F20"/>
          <w:w w:val="105"/>
        </w:rPr>
        <w:t>Đạo</w:t>
      </w:r>
      <w:r>
        <w:rPr>
          <w:color w:val="231F20"/>
          <w:spacing w:val="-1"/>
          <w:w w:val="105"/>
        </w:rPr>
        <w:t> </w:t>
      </w:r>
      <w:r>
        <w:rPr>
          <w:color w:val="231F20"/>
          <w:w w:val="105"/>
        </w:rPr>
        <w:t>sĩ</w:t>
      </w:r>
      <w:r>
        <w:rPr>
          <w:color w:val="231F20"/>
          <w:spacing w:val="-1"/>
          <w:w w:val="105"/>
        </w:rPr>
        <w:t> </w:t>
      </w:r>
      <w:r>
        <w:rPr>
          <w:color w:val="231F20"/>
          <w:w w:val="105"/>
        </w:rPr>
        <w:t>đã</w:t>
      </w:r>
      <w:r>
        <w:rPr>
          <w:color w:val="231F20"/>
          <w:spacing w:val="-2"/>
          <w:w w:val="105"/>
        </w:rPr>
        <w:t> </w:t>
      </w:r>
      <w:r>
        <w:rPr>
          <w:color w:val="231F20"/>
          <w:w w:val="105"/>
        </w:rPr>
        <w:t>nhìn</w:t>
      </w:r>
      <w:r>
        <w:rPr>
          <w:color w:val="231F20"/>
          <w:spacing w:val="-2"/>
          <w:w w:val="105"/>
        </w:rPr>
        <w:t> </w:t>
      </w:r>
      <w:r>
        <w:rPr>
          <w:color w:val="231F20"/>
          <w:w w:val="105"/>
        </w:rPr>
        <w:t>thấy</w:t>
      </w:r>
      <w:r>
        <w:rPr>
          <w:color w:val="231F20"/>
          <w:spacing w:val="-1"/>
          <w:w w:val="105"/>
        </w:rPr>
        <w:t> </w:t>
      </w:r>
      <w:r>
        <w:rPr>
          <w:color w:val="231F20"/>
          <w:w w:val="105"/>
        </w:rPr>
        <w:t>tất</w:t>
      </w:r>
      <w:r>
        <w:rPr>
          <w:color w:val="231F20"/>
          <w:spacing w:val="-1"/>
          <w:w w:val="105"/>
        </w:rPr>
        <w:t> </w:t>
      </w:r>
      <w:r>
        <w:rPr>
          <w:color w:val="231F20"/>
          <w:w w:val="105"/>
        </w:rPr>
        <w:t>cả,</w:t>
      </w:r>
      <w:r>
        <w:rPr>
          <w:color w:val="231F20"/>
          <w:spacing w:val="-1"/>
          <w:w w:val="105"/>
        </w:rPr>
        <w:t> </w:t>
      </w:r>
      <w:r>
        <w:rPr>
          <w:color w:val="231F20"/>
          <w:w w:val="105"/>
        </w:rPr>
        <w:t>nhìn</w:t>
      </w:r>
      <w:r>
        <w:rPr>
          <w:color w:val="231F20"/>
          <w:spacing w:val="-2"/>
          <w:w w:val="105"/>
        </w:rPr>
        <w:t> </w:t>
      </w:r>
      <w:r>
        <w:rPr>
          <w:color w:val="231F20"/>
          <w:w w:val="105"/>
        </w:rPr>
        <w:t>thấy</w:t>
      </w:r>
      <w:r>
        <w:rPr>
          <w:color w:val="231F20"/>
          <w:spacing w:val="-1"/>
          <w:w w:val="105"/>
        </w:rPr>
        <w:t> </w:t>
      </w:r>
      <w:r>
        <w:rPr>
          <w:color w:val="231F20"/>
          <w:w w:val="105"/>
        </w:rPr>
        <w:t>hết.</w:t>
      </w:r>
      <w:r>
        <w:rPr>
          <w:color w:val="231F20"/>
          <w:spacing w:val="-1"/>
          <w:w w:val="105"/>
        </w:rPr>
        <w:t> </w:t>
      </w:r>
      <w:r>
        <w:rPr>
          <w:color w:val="231F20"/>
          <w:w w:val="105"/>
        </w:rPr>
        <w:t>Hạt</w:t>
      </w:r>
      <w:r>
        <w:rPr>
          <w:color w:val="231F20"/>
          <w:spacing w:val="-2"/>
          <w:w w:val="105"/>
        </w:rPr>
        <w:t> </w:t>
      </w:r>
      <w:r>
        <w:rPr>
          <w:color w:val="231F20"/>
          <w:w w:val="105"/>
        </w:rPr>
        <w:t>cao</w:t>
      </w:r>
      <w:r>
        <w:rPr>
          <w:color w:val="231F20"/>
          <w:spacing w:val="-1"/>
          <w:w w:val="105"/>
        </w:rPr>
        <w:t> </w:t>
      </w:r>
      <w:r>
        <w:rPr>
          <w:color w:val="231F20"/>
          <w:w w:val="105"/>
        </w:rPr>
        <w:t>lương</w:t>
      </w:r>
      <w:r>
        <w:rPr>
          <w:color w:val="231F20"/>
          <w:spacing w:val="-1"/>
          <w:w w:val="105"/>
        </w:rPr>
        <w:t> </w:t>
      </w:r>
      <w:r>
        <w:rPr>
          <w:color w:val="231F20"/>
          <w:w w:val="105"/>
        </w:rPr>
        <w:t>còn chưa nấu xong, nhưng trong mộng anh ta đã trải qua năm sáu mươi năm. Tích truyện này, người đời sau gọi là </w:t>
      </w:r>
      <w:r>
        <w:rPr>
          <w:i/>
          <w:color w:val="231F20"/>
          <w:w w:val="105"/>
        </w:rPr>
        <w:t>Giấc mộng Hoàng lương</w:t>
      </w:r>
      <w:r>
        <w:rPr>
          <w:color w:val="231F20"/>
          <w:w w:val="105"/>
        </w:rPr>
        <w:t>.</w:t>
      </w:r>
    </w:p>
    <w:p>
      <w:pPr>
        <w:pStyle w:val="BodyText"/>
        <w:spacing w:line="307" w:lineRule="auto" w:before="137"/>
        <w:ind w:left="386" w:right="122" w:firstLine="453"/>
      </w:pPr>
      <w:r>
        <w:rPr>
          <w:color w:val="231F20"/>
          <w:w w:val="105"/>
        </w:rPr>
        <w:t>Đích</w:t>
      </w:r>
      <w:r>
        <w:rPr>
          <w:color w:val="231F20"/>
          <w:spacing w:val="-11"/>
          <w:w w:val="105"/>
        </w:rPr>
        <w:t> </w:t>
      </w:r>
      <w:r>
        <w:rPr>
          <w:color w:val="231F20"/>
          <w:w w:val="105"/>
        </w:rPr>
        <w:t>thực</w:t>
      </w:r>
      <w:r>
        <w:rPr>
          <w:color w:val="231F20"/>
          <w:spacing w:val="-11"/>
          <w:w w:val="105"/>
        </w:rPr>
        <w:t> </w:t>
      </w:r>
      <w:r>
        <w:rPr>
          <w:color w:val="231F20"/>
          <w:w w:val="105"/>
        </w:rPr>
        <w:t>đời</w:t>
      </w:r>
      <w:r>
        <w:rPr>
          <w:color w:val="231F20"/>
          <w:spacing w:val="-11"/>
          <w:w w:val="105"/>
        </w:rPr>
        <w:t> </w:t>
      </w:r>
      <w:r>
        <w:rPr>
          <w:color w:val="231F20"/>
          <w:w w:val="105"/>
        </w:rPr>
        <w:t>người</w:t>
      </w:r>
      <w:r>
        <w:rPr>
          <w:color w:val="231F20"/>
          <w:spacing w:val="-11"/>
          <w:w w:val="105"/>
        </w:rPr>
        <w:t> </w:t>
      </w:r>
      <w:r>
        <w:rPr>
          <w:color w:val="231F20"/>
          <w:w w:val="105"/>
        </w:rPr>
        <w:t>cũng</w:t>
      </w:r>
      <w:r>
        <w:rPr>
          <w:color w:val="231F20"/>
          <w:spacing w:val="-11"/>
          <w:w w:val="105"/>
        </w:rPr>
        <w:t> </w:t>
      </w:r>
      <w:r>
        <w:rPr>
          <w:color w:val="231F20"/>
          <w:w w:val="105"/>
        </w:rPr>
        <w:t>như</w:t>
      </w:r>
      <w:r>
        <w:rPr>
          <w:color w:val="231F20"/>
          <w:spacing w:val="-11"/>
          <w:w w:val="105"/>
        </w:rPr>
        <w:t> </w:t>
      </w:r>
      <w:r>
        <w:rPr>
          <w:color w:val="231F20"/>
          <w:w w:val="105"/>
        </w:rPr>
        <w:t>vậy.</w:t>
      </w:r>
      <w:r>
        <w:rPr>
          <w:color w:val="231F20"/>
          <w:spacing w:val="-11"/>
          <w:w w:val="105"/>
        </w:rPr>
        <w:t> </w:t>
      </w:r>
      <w:r>
        <w:rPr>
          <w:color w:val="231F20"/>
          <w:w w:val="105"/>
        </w:rPr>
        <w:t>Đời</w:t>
      </w:r>
      <w:r>
        <w:rPr>
          <w:color w:val="231F20"/>
          <w:spacing w:val="-11"/>
          <w:w w:val="105"/>
        </w:rPr>
        <w:t> </w:t>
      </w:r>
      <w:r>
        <w:rPr>
          <w:color w:val="231F20"/>
          <w:w w:val="105"/>
        </w:rPr>
        <w:t>người</w:t>
      </w:r>
      <w:r>
        <w:rPr>
          <w:color w:val="231F20"/>
          <w:spacing w:val="-11"/>
          <w:w w:val="105"/>
        </w:rPr>
        <w:t> </w:t>
      </w:r>
      <w:r>
        <w:rPr>
          <w:color w:val="231F20"/>
          <w:w w:val="105"/>
        </w:rPr>
        <w:t>mấy</w:t>
      </w:r>
      <w:r>
        <w:rPr>
          <w:color w:val="231F20"/>
          <w:spacing w:val="-11"/>
          <w:w w:val="105"/>
        </w:rPr>
        <w:t> </w:t>
      </w:r>
      <w:r>
        <w:rPr>
          <w:color w:val="231F20"/>
          <w:w w:val="105"/>
        </w:rPr>
        <w:t>mươi năm,</w:t>
      </w:r>
      <w:r>
        <w:rPr>
          <w:color w:val="231F20"/>
          <w:spacing w:val="-11"/>
          <w:w w:val="105"/>
        </w:rPr>
        <w:t> </w:t>
      </w:r>
      <w:r>
        <w:rPr>
          <w:color w:val="231F20"/>
          <w:w w:val="105"/>
        </w:rPr>
        <w:t>thực</w:t>
      </w:r>
      <w:r>
        <w:rPr>
          <w:color w:val="231F20"/>
          <w:spacing w:val="-11"/>
          <w:w w:val="105"/>
        </w:rPr>
        <w:t> </w:t>
      </w:r>
      <w:r>
        <w:rPr>
          <w:color w:val="231F20"/>
          <w:w w:val="105"/>
        </w:rPr>
        <w:t>tế</w:t>
      </w:r>
      <w:r>
        <w:rPr>
          <w:color w:val="231F20"/>
          <w:spacing w:val="-11"/>
          <w:w w:val="105"/>
        </w:rPr>
        <w:t> </w:t>
      </w:r>
      <w:r>
        <w:rPr>
          <w:color w:val="231F20"/>
          <w:w w:val="105"/>
        </w:rPr>
        <w:t>mà</w:t>
      </w:r>
      <w:r>
        <w:rPr>
          <w:color w:val="231F20"/>
          <w:spacing w:val="-11"/>
          <w:w w:val="105"/>
        </w:rPr>
        <w:t> </w:t>
      </w:r>
      <w:r>
        <w:rPr>
          <w:color w:val="231F20"/>
          <w:w w:val="105"/>
        </w:rPr>
        <w:t>nói</w:t>
      </w:r>
      <w:r>
        <w:rPr>
          <w:color w:val="231F20"/>
          <w:spacing w:val="-11"/>
          <w:w w:val="105"/>
        </w:rPr>
        <w:t> </w:t>
      </w:r>
      <w:r>
        <w:rPr>
          <w:color w:val="231F20"/>
          <w:w w:val="105"/>
        </w:rPr>
        <w:t>thì</w:t>
      </w:r>
      <w:r>
        <w:rPr>
          <w:color w:val="231F20"/>
          <w:spacing w:val="-11"/>
          <w:w w:val="105"/>
        </w:rPr>
        <w:t> </w:t>
      </w:r>
      <w:r>
        <w:rPr>
          <w:color w:val="231F20"/>
          <w:w w:val="105"/>
        </w:rPr>
        <w:t>vô</w:t>
      </w:r>
      <w:r>
        <w:rPr>
          <w:color w:val="231F20"/>
          <w:spacing w:val="-11"/>
          <w:w w:val="105"/>
        </w:rPr>
        <w:t> </w:t>
      </w:r>
      <w:r>
        <w:rPr>
          <w:color w:val="231F20"/>
          <w:w w:val="105"/>
        </w:rPr>
        <w:t>cùng</w:t>
      </w:r>
      <w:r>
        <w:rPr>
          <w:color w:val="231F20"/>
          <w:spacing w:val="-11"/>
          <w:w w:val="105"/>
        </w:rPr>
        <w:t> </w:t>
      </w:r>
      <w:r>
        <w:rPr>
          <w:color w:val="231F20"/>
          <w:w w:val="105"/>
        </w:rPr>
        <w:t>ngắn</w:t>
      </w:r>
      <w:r>
        <w:rPr>
          <w:color w:val="231F20"/>
          <w:spacing w:val="-11"/>
          <w:w w:val="105"/>
        </w:rPr>
        <w:t> </w:t>
      </w:r>
      <w:r>
        <w:rPr>
          <w:color w:val="231F20"/>
          <w:w w:val="105"/>
        </w:rPr>
        <w:t>ngủi,</w:t>
      </w:r>
      <w:r>
        <w:rPr>
          <w:color w:val="231F20"/>
          <w:spacing w:val="-9"/>
          <w:w w:val="105"/>
        </w:rPr>
        <w:t> </w:t>
      </w:r>
      <w:r>
        <w:rPr>
          <w:color w:val="231F20"/>
          <w:w w:val="105"/>
        </w:rPr>
        <w:t>chỉ</w:t>
      </w:r>
      <w:r>
        <w:rPr>
          <w:color w:val="231F20"/>
          <w:spacing w:val="-11"/>
          <w:w w:val="105"/>
        </w:rPr>
        <w:t> </w:t>
      </w:r>
      <w:r>
        <w:rPr>
          <w:color w:val="231F20"/>
          <w:w w:val="105"/>
        </w:rPr>
        <w:t>một</w:t>
      </w:r>
      <w:r>
        <w:rPr>
          <w:color w:val="231F20"/>
          <w:spacing w:val="-11"/>
          <w:w w:val="105"/>
        </w:rPr>
        <w:t> </w:t>
      </w:r>
      <w:r>
        <w:rPr>
          <w:color w:val="231F20"/>
          <w:w w:val="105"/>
        </w:rPr>
        <w:t>cái</w:t>
      </w:r>
      <w:r>
        <w:rPr>
          <w:color w:val="231F20"/>
          <w:spacing w:val="-11"/>
          <w:w w:val="105"/>
        </w:rPr>
        <w:t> </w:t>
      </w:r>
      <w:r>
        <w:rPr>
          <w:color w:val="231F20"/>
          <w:w w:val="105"/>
        </w:rPr>
        <w:t>chớp mắt</w:t>
      </w:r>
      <w:r>
        <w:rPr>
          <w:color w:val="231F20"/>
          <w:spacing w:val="-23"/>
          <w:w w:val="105"/>
        </w:rPr>
        <w:t> </w:t>
      </w:r>
      <w:r>
        <w:rPr>
          <w:color w:val="231F20"/>
          <w:w w:val="105"/>
        </w:rPr>
        <w:t>là</w:t>
      </w:r>
      <w:r>
        <w:rPr>
          <w:color w:val="231F20"/>
          <w:spacing w:val="-22"/>
          <w:w w:val="105"/>
        </w:rPr>
        <w:t> </w:t>
      </w:r>
      <w:r>
        <w:rPr>
          <w:color w:val="231F20"/>
          <w:w w:val="105"/>
        </w:rPr>
        <w:t>qua</w:t>
      </w:r>
      <w:r>
        <w:rPr>
          <w:color w:val="231F20"/>
          <w:spacing w:val="-22"/>
          <w:w w:val="105"/>
        </w:rPr>
        <w:t> </w:t>
      </w:r>
      <w:r>
        <w:rPr>
          <w:color w:val="231F20"/>
          <w:w w:val="105"/>
        </w:rPr>
        <w:t>đi</w:t>
      </w:r>
      <w:r>
        <w:rPr>
          <w:color w:val="231F20"/>
          <w:spacing w:val="-23"/>
          <w:w w:val="105"/>
        </w:rPr>
        <w:t> </w:t>
      </w:r>
      <w:r>
        <w:rPr>
          <w:color w:val="231F20"/>
          <w:w w:val="105"/>
        </w:rPr>
        <w:t>rồi.</w:t>
      </w:r>
      <w:r>
        <w:rPr>
          <w:color w:val="231F20"/>
          <w:spacing w:val="-22"/>
          <w:w w:val="105"/>
        </w:rPr>
        <w:t> </w:t>
      </w:r>
      <w:r>
        <w:rPr>
          <w:color w:val="231F20"/>
          <w:w w:val="105"/>
        </w:rPr>
        <w:t>Rất</w:t>
      </w:r>
      <w:r>
        <w:rPr>
          <w:color w:val="231F20"/>
          <w:spacing w:val="-22"/>
          <w:w w:val="105"/>
        </w:rPr>
        <w:t> </w:t>
      </w:r>
      <w:r>
        <w:rPr>
          <w:color w:val="231F20"/>
          <w:w w:val="105"/>
        </w:rPr>
        <w:t>chính</w:t>
      </w:r>
      <w:r>
        <w:rPr>
          <w:color w:val="231F20"/>
          <w:spacing w:val="-22"/>
          <w:w w:val="105"/>
        </w:rPr>
        <w:t> </w:t>
      </w:r>
      <w:r>
        <w:rPr>
          <w:color w:val="231F20"/>
          <w:w w:val="105"/>
        </w:rPr>
        <w:t>xác,</w:t>
      </w:r>
      <w:r>
        <w:rPr>
          <w:color w:val="231F20"/>
          <w:spacing w:val="-23"/>
          <w:w w:val="105"/>
        </w:rPr>
        <w:t> </w:t>
      </w:r>
      <w:r>
        <w:rPr>
          <w:color w:val="231F20"/>
          <w:w w:val="105"/>
        </w:rPr>
        <w:t>đây</w:t>
      </w:r>
      <w:r>
        <w:rPr>
          <w:color w:val="231F20"/>
          <w:spacing w:val="-22"/>
          <w:w w:val="105"/>
        </w:rPr>
        <w:t> </w:t>
      </w:r>
      <w:r>
        <w:rPr>
          <w:color w:val="231F20"/>
          <w:w w:val="105"/>
        </w:rPr>
        <w:t>là</w:t>
      </w:r>
      <w:r>
        <w:rPr>
          <w:color w:val="231F20"/>
          <w:spacing w:val="-22"/>
          <w:w w:val="105"/>
        </w:rPr>
        <w:t> </w:t>
      </w:r>
      <w:r>
        <w:rPr>
          <w:color w:val="231F20"/>
          <w:w w:val="105"/>
        </w:rPr>
        <w:t>hoàn</w:t>
      </w:r>
      <w:r>
        <w:rPr>
          <w:color w:val="231F20"/>
          <w:spacing w:val="-23"/>
          <w:w w:val="105"/>
        </w:rPr>
        <w:t> </w:t>
      </w:r>
      <w:r>
        <w:rPr>
          <w:color w:val="231F20"/>
          <w:w w:val="105"/>
        </w:rPr>
        <w:t>cảnh</w:t>
      </w:r>
      <w:r>
        <w:rPr>
          <w:color w:val="231F20"/>
          <w:spacing w:val="-22"/>
          <w:w w:val="105"/>
        </w:rPr>
        <w:t> </w:t>
      </w:r>
      <w:r>
        <w:rPr>
          <w:color w:val="231F20"/>
          <w:w w:val="105"/>
        </w:rPr>
        <w:t>chân</w:t>
      </w:r>
      <w:r>
        <w:rPr>
          <w:color w:val="231F20"/>
          <w:spacing w:val="-22"/>
          <w:w w:val="105"/>
        </w:rPr>
        <w:t> </w:t>
      </w:r>
      <w:r>
        <w:rPr>
          <w:color w:val="231F20"/>
          <w:w w:val="105"/>
        </w:rPr>
        <w:t>tướng hiện thực, không thể không biết.</w:t>
      </w:r>
    </w:p>
    <w:p>
      <w:pPr>
        <w:spacing w:line="307" w:lineRule="auto" w:before="139"/>
        <w:ind w:left="386" w:right="120" w:firstLine="453"/>
        <w:jc w:val="both"/>
        <w:rPr>
          <w:i/>
          <w:sz w:val="34"/>
        </w:rPr>
      </w:pPr>
      <w:r>
        <w:rPr>
          <w:i/>
          <w:color w:val="231F20"/>
          <w:w w:val="105"/>
          <w:sz w:val="34"/>
        </w:rPr>
        <w:t>“Kinh</w:t>
      </w:r>
      <w:r>
        <w:rPr>
          <w:i/>
          <w:color w:val="231F20"/>
          <w:w w:val="105"/>
          <w:sz w:val="34"/>
        </w:rPr>
        <w:t> vân:</w:t>
      </w:r>
      <w:r>
        <w:rPr>
          <w:i/>
          <w:color w:val="231F20"/>
          <w:w w:val="105"/>
          <w:sz w:val="34"/>
        </w:rPr>
        <w:t> Như</w:t>
      </w:r>
      <w:r>
        <w:rPr>
          <w:i/>
          <w:color w:val="231F20"/>
          <w:w w:val="105"/>
          <w:sz w:val="34"/>
        </w:rPr>
        <w:t> nhân</w:t>
      </w:r>
      <w:r>
        <w:rPr>
          <w:i/>
          <w:color w:val="231F20"/>
          <w:w w:val="105"/>
          <w:sz w:val="34"/>
        </w:rPr>
        <w:t> thuỳ</w:t>
      </w:r>
      <w:r>
        <w:rPr>
          <w:i/>
          <w:color w:val="231F20"/>
          <w:w w:val="105"/>
          <w:sz w:val="34"/>
        </w:rPr>
        <w:t> mộng</w:t>
      </w:r>
      <w:r>
        <w:rPr>
          <w:i/>
          <w:color w:val="231F20"/>
          <w:w w:val="105"/>
          <w:sz w:val="34"/>
        </w:rPr>
        <w:t> trung,</w:t>
      </w:r>
      <w:r>
        <w:rPr>
          <w:i/>
          <w:color w:val="231F20"/>
          <w:w w:val="105"/>
          <w:sz w:val="34"/>
        </w:rPr>
        <w:t> tạo</w:t>
      </w:r>
      <w:r>
        <w:rPr>
          <w:i/>
          <w:color w:val="231F20"/>
          <w:w w:val="105"/>
          <w:sz w:val="34"/>
        </w:rPr>
        <w:t> tác</w:t>
      </w:r>
      <w:r>
        <w:rPr>
          <w:i/>
          <w:color w:val="231F20"/>
          <w:w w:val="105"/>
          <w:sz w:val="34"/>
        </w:rPr>
        <w:t> chủng chủng</w:t>
      </w:r>
      <w:r>
        <w:rPr>
          <w:i/>
          <w:color w:val="231F20"/>
          <w:spacing w:val="-13"/>
          <w:w w:val="105"/>
          <w:sz w:val="34"/>
        </w:rPr>
        <w:t> </w:t>
      </w:r>
      <w:r>
        <w:rPr>
          <w:i/>
          <w:color w:val="231F20"/>
          <w:w w:val="105"/>
          <w:sz w:val="34"/>
        </w:rPr>
        <w:t>sự,</w:t>
      </w:r>
      <w:r>
        <w:rPr>
          <w:i/>
          <w:color w:val="231F20"/>
          <w:spacing w:val="-13"/>
          <w:w w:val="105"/>
          <w:sz w:val="34"/>
        </w:rPr>
        <w:t> </w:t>
      </w:r>
      <w:r>
        <w:rPr>
          <w:i/>
          <w:color w:val="231F20"/>
          <w:w w:val="105"/>
          <w:sz w:val="34"/>
        </w:rPr>
        <w:t>tuy</w:t>
      </w:r>
      <w:r>
        <w:rPr>
          <w:i/>
          <w:color w:val="231F20"/>
          <w:spacing w:val="-13"/>
          <w:w w:val="105"/>
          <w:sz w:val="34"/>
        </w:rPr>
        <w:t> </w:t>
      </w:r>
      <w:r>
        <w:rPr>
          <w:i/>
          <w:color w:val="231F20"/>
          <w:w w:val="105"/>
          <w:sz w:val="34"/>
        </w:rPr>
        <w:t>kinh</w:t>
      </w:r>
      <w:r>
        <w:rPr>
          <w:i/>
          <w:color w:val="231F20"/>
          <w:spacing w:val="-13"/>
          <w:w w:val="105"/>
          <w:sz w:val="34"/>
        </w:rPr>
        <w:t> </w:t>
      </w:r>
      <w:r>
        <w:rPr>
          <w:i/>
          <w:color w:val="231F20"/>
          <w:w w:val="105"/>
          <w:sz w:val="34"/>
        </w:rPr>
        <w:t>ức</w:t>
      </w:r>
      <w:r>
        <w:rPr>
          <w:i/>
          <w:color w:val="231F20"/>
          <w:spacing w:val="-13"/>
          <w:w w:val="105"/>
          <w:sz w:val="34"/>
        </w:rPr>
        <w:t> </w:t>
      </w:r>
      <w:r>
        <w:rPr>
          <w:i/>
          <w:color w:val="231F20"/>
          <w:w w:val="105"/>
          <w:sz w:val="34"/>
        </w:rPr>
        <w:t>thiên</w:t>
      </w:r>
      <w:r>
        <w:rPr>
          <w:i/>
          <w:color w:val="231F20"/>
          <w:spacing w:val="-13"/>
          <w:w w:val="105"/>
          <w:sz w:val="34"/>
        </w:rPr>
        <w:t> </w:t>
      </w:r>
      <w:r>
        <w:rPr>
          <w:i/>
          <w:color w:val="231F20"/>
          <w:w w:val="105"/>
          <w:sz w:val="34"/>
        </w:rPr>
        <w:t>tuế,</w:t>
      </w:r>
      <w:r>
        <w:rPr>
          <w:i/>
          <w:color w:val="231F20"/>
          <w:spacing w:val="-13"/>
          <w:w w:val="105"/>
          <w:sz w:val="34"/>
        </w:rPr>
        <w:t> </w:t>
      </w:r>
      <w:r>
        <w:rPr>
          <w:i/>
          <w:color w:val="231F20"/>
          <w:w w:val="105"/>
          <w:sz w:val="34"/>
        </w:rPr>
        <w:t>nhất</w:t>
      </w:r>
      <w:r>
        <w:rPr>
          <w:i/>
          <w:color w:val="231F20"/>
          <w:spacing w:val="-13"/>
          <w:w w:val="105"/>
          <w:sz w:val="34"/>
        </w:rPr>
        <w:t> </w:t>
      </w:r>
      <w:r>
        <w:rPr>
          <w:i/>
          <w:color w:val="231F20"/>
          <w:w w:val="105"/>
          <w:sz w:val="34"/>
        </w:rPr>
        <w:t>dạ</w:t>
      </w:r>
      <w:r>
        <w:rPr>
          <w:i/>
          <w:color w:val="231F20"/>
          <w:spacing w:val="-13"/>
          <w:w w:val="105"/>
          <w:sz w:val="34"/>
        </w:rPr>
        <w:t> </w:t>
      </w:r>
      <w:r>
        <w:rPr>
          <w:i/>
          <w:color w:val="231F20"/>
          <w:w w:val="105"/>
          <w:sz w:val="34"/>
        </w:rPr>
        <w:t>vị</w:t>
      </w:r>
      <w:r>
        <w:rPr>
          <w:i/>
          <w:color w:val="231F20"/>
          <w:spacing w:val="-13"/>
          <w:w w:val="105"/>
          <w:sz w:val="34"/>
        </w:rPr>
        <w:t> </w:t>
      </w:r>
      <w:r>
        <w:rPr>
          <w:i/>
          <w:color w:val="231F20"/>
          <w:w w:val="105"/>
          <w:sz w:val="34"/>
        </w:rPr>
        <w:t>chung</w:t>
      </w:r>
      <w:r>
        <w:rPr>
          <w:i/>
          <w:color w:val="231F20"/>
          <w:spacing w:val="-13"/>
          <w:w w:val="105"/>
          <w:sz w:val="34"/>
        </w:rPr>
        <w:t> </w:t>
      </w:r>
      <w:r>
        <w:rPr>
          <w:i/>
          <w:color w:val="231F20"/>
          <w:w w:val="105"/>
          <w:sz w:val="34"/>
        </w:rPr>
        <w:t>tận”</w:t>
      </w:r>
      <w:r>
        <w:rPr>
          <w:i/>
          <w:color w:val="231F20"/>
          <w:spacing w:val="-11"/>
          <w:w w:val="105"/>
          <w:sz w:val="34"/>
        </w:rPr>
        <w:t> </w:t>
      </w:r>
      <w:r>
        <w:rPr>
          <w:color w:val="231F20"/>
          <w:w w:val="105"/>
          <w:sz w:val="34"/>
        </w:rPr>
        <w:t>(Kinh chép:</w:t>
      </w:r>
      <w:r>
        <w:rPr>
          <w:color w:val="231F20"/>
          <w:spacing w:val="-19"/>
          <w:w w:val="105"/>
          <w:sz w:val="34"/>
        </w:rPr>
        <w:t> </w:t>
      </w:r>
      <w:r>
        <w:rPr>
          <w:color w:val="231F20"/>
          <w:w w:val="105"/>
          <w:sz w:val="34"/>
        </w:rPr>
        <w:t>Như</w:t>
      </w:r>
      <w:r>
        <w:rPr>
          <w:color w:val="231F20"/>
          <w:spacing w:val="-18"/>
          <w:w w:val="105"/>
          <w:sz w:val="34"/>
        </w:rPr>
        <w:t> </w:t>
      </w:r>
      <w:r>
        <w:rPr>
          <w:color w:val="231F20"/>
          <w:w w:val="105"/>
          <w:sz w:val="34"/>
        </w:rPr>
        <w:t>người</w:t>
      </w:r>
      <w:r>
        <w:rPr>
          <w:color w:val="231F20"/>
          <w:spacing w:val="-18"/>
          <w:w w:val="105"/>
          <w:sz w:val="34"/>
        </w:rPr>
        <w:t> </w:t>
      </w:r>
      <w:r>
        <w:rPr>
          <w:color w:val="231F20"/>
          <w:w w:val="105"/>
          <w:sz w:val="34"/>
        </w:rPr>
        <w:t>ngủ</w:t>
      </w:r>
      <w:r>
        <w:rPr>
          <w:color w:val="231F20"/>
          <w:spacing w:val="-18"/>
          <w:w w:val="105"/>
          <w:sz w:val="34"/>
        </w:rPr>
        <w:t> </w:t>
      </w:r>
      <w:r>
        <w:rPr>
          <w:color w:val="231F20"/>
          <w:w w:val="105"/>
          <w:sz w:val="34"/>
        </w:rPr>
        <w:t>nằm</w:t>
      </w:r>
      <w:r>
        <w:rPr>
          <w:color w:val="231F20"/>
          <w:spacing w:val="-18"/>
          <w:w w:val="105"/>
          <w:sz w:val="34"/>
        </w:rPr>
        <w:t> </w:t>
      </w:r>
      <w:r>
        <w:rPr>
          <w:color w:val="231F20"/>
          <w:w w:val="105"/>
          <w:sz w:val="34"/>
        </w:rPr>
        <w:t>mộng,</w:t>
      </w:r>
      <w:r>
        <w:rPr>
          <w:color w:val="231F20"/>
          <w:spacing w:val="-18"/>
          <w:w w:val="105"/>
          <w:sz w:val="34"/>
        </w:rPr>
        <w:t> </w:t>
      </w:r>
      <w:r>
        <w:rPr>
          <w:color w:val="231F20"/>
          <w:w w:val="105"/>
          <w:sz w:val="34"/>
        </w:rPr>
        <w:t>làm</w:t>
      </w:r>
      <w:r>
        <w:rPr>
          <w:color w:val="231F20"/>
          <w:spacing w:val="-18"/>
          <w:w w:val="105"/>
          <w:sz w:val="34"/>
        </w:rPr>
        <w:t> </w:t>
      </w:r>
      <w:r>
        <w:rPr>
          <w:color w:val="231F20"/>
          <w:w w:val="105"/>
          <w:sz w:val="34"/>
        </w:rPr>
        <w:t>ra</w:t>
      </w:r>
      <w:r>
        <w:rPr>
          <w:color w:val="231F20"/>
          <w:spacing w:val="-18"/>
          <w:w w:val="105"/>
          <w:sz w:val="34"/>
        </w:rPr>
        <w:t> </w:t>
      </w:r>
      <w:r>
        <w:rPr>
          <w:color w:val="231F20"/>
          <w:w w:val="105"/>
          <w:sz w:val="34"/>
        </w:rPr>
        <w:t>đủ</w:t>
      </w:r>
      <w:r>
        <w:rPr>
          <w:color w:val="231F20"/>
          <w:spacing w:val="-18"/>
          <w:w w:val="105"/>
          <w:sz w:val="34"/>
        </w:rPr>
        <w:t> </w:t>
      </w:r>
      <w:r>
        <w:rPr>
          <w:color w:val="231F20"/>
          <w:w w:val="105"/>
          <w:sz w:val="34"/>
        </w:rPr>
        <w:t>loại</w:t>
      </w:r>
      <w:r>
        <w:rPr>
          <w:color w:val="231F20"/>
          <w:spacing w:val="-18"/>
          <w:w w:val="105"/>
          <w:sz w:val="34"/>
        </w:rPr>
        <w:t> </w:t>
      </w:r>
      <w:r>
        <w:rPr>
          <w:color w:val="231F20"/>
          <w:w w:val="105"/>
          <w:sz w:val="34"/>
        </w:rPr>
        <w:t>việc,</w:t>
      </w:r>
      <w:r>
        <w:rPr>
          <w:color w:val="231F20"/>
          <w:spacing w:val="-18"/>
          <w:w w:val="105"/>
          <w:sz w:val="34"/>
        </w:rPr>
        <w:t> </w:t>
      </w:r>
      <w:r>
        <w:rPr>
          <w:color w:val="231F20"/>
          <w:w w:val="105"/>
          <w:sz w:val="34"/>
        </w:rPr>
        <w:t>tuy</w:t>
      </w:r>
      <w:r>
        <w:rPr>
          <w:color w:val="231F20"/>
          <w:spacing w:val="-18"/>
          <w:w w:val="105"/>
          <w:sz w:val="34"/>
        </w:rPr>
        <w:t> </w:t>
      </w:r>
      <w:r>
        <w:rPr>
          <w:color w:val="231F20"/>
          <w:w w:val="105"/>
          <w:sz w:val="34"/>
        </w:rPr>
        <w:t>trải qua muôn ngàn năm, trong một đêm thấy hết). Con người khi đang nằm mộng, tạo tác trong mộng, tình huống trong mộng,</w:t>
      </w:r>
      <w:r>
        <w:rPr>
          <w:color w:val="231F20"/>
          <w:spacing w:val="35"/>
          <w:w w:val="105"/>
          <w:sz w:val="34"/>
        </w:rPr>
        <w:t> </w:t>
      </w:r>
      <w:r>
        <w:rPr>
          <w:color w:val="231F20"/>
          <w:w w:val="105"/>
          <w:sz w:val="34"/>
        </w:rPr>
        <w:t>tạo</w:t>
      </w:r>
      <w:r>
        <w:rPr>
          <w:color w:val="231F20"/>
          <w:spacing w:val="35"/>
          <w:w w:val="105"/>
          <w:sz w:val="34"/>
        </w:rPr>
        <w:t> </w:t>
      </w:r>
      <w:r>
        <w:rPr>
          <w:color w:val="231F20"/>
          <w:w w:val="105"/>
          <w:sz w:val="34"/>
        </w:rPr>
        <w:t>sự</w:t>
      </w:r>
      <w:r>
        <w:rPr>
          <w:color w:val="231F20"/>
          <w:spacing w:val="36"/>
          <w:w w:val="105"/>
          <w:sz w:val="34"/>
        </w:rPr>
        <w:t> </w:t>
      </w:r>
      <w:r>
        <w:rPr>
          <w:color w:val="231F20"/>
          <w:w w:val="105"/>
          <w:sz w:val="34"/>
        </w:rPr>
        <w:t>nghiệp</w:t>
      </w:r>
      <w:r>
        <w:rPr>
          <w:color w:val="231F20"/>
          <w:spacing w:val="35"/>
          <w:w w:val="105"/>
          <w:sz w:val="34"/>
        </w:rPr>
        <w:t> </w:t>
      </w:r>
      <w:r>
        <w:rPr>
          <w:color w:val="231F20"/>
          <w:w w:val="105"/>
          <w:sz w:val="34"/>
        </w:rPr>
        <w:t>có</w:t>
      </w:r>
      <w:r>
        <w:rPr>
          <w:color w:val="231F20"/>
          <w:spacing w:val="35"/>
          <w:w w:val="105"/>
          <w:sz w:val="34"/>
        </w:rPr>
        <w:t> </w:t>
      </w:r>
      <w:r>
        <w:rPr>
          <w:color w:val="231F20"/>
          <w:w w:val="105"/>
          <w:sz w:val="34"/>
        </w:rPr>
        <w:t>lớn</w:t>
      </w:r>
      <w:r>
        <w:rPr>
          <w:color w:val="231F20"/>
          <w:spacing w:val="35"/>
          <w:w w:val="105"/>
          <w:sz w:val="34"/>
        </w:rPr>
        <w:t> </w:t>
      </w:r>
      <w:r>
        <w:rPr>
          <w:color w:val="231F20"/>
          <w:w w:val="105"/>
          <w:sz w:val="34"/>
        </w:rPr>
        <w:t>đến</w:t>
      </w:r>
      <w:r>
        <w:rPr>
          <w:color w:val="231F20"/>
          <w:spacing w:val="36"/>
          <w:w w:val="105"/>
          <w:sz w:val="34"/>
        </w:rPr>
        <w:t> </w:t>
      </w:r>
      <w:r>
        <w:rPr>
          <w:color w:val="231F20"/>
          <w:w w:val="105"/>
          <w:sz w:val="34"/>
        </w:rPr>
        <w:t>đâu,</w:t>
      </w:r>
      <w:r>
        <w:rPr>
          <w:color w:val="231F20"/>
          <w:spacing w:val="35"/>
          <w:w w:val="105"/>
          <w:sz w:val="34"/>
        </w:rPr>
        <w:t> </w:t>
      </w:r>
      <w:r>
        <w:rPr>
          <w:color w:val="231F20"/>
          <w:w w:val="105"/>
          <w:sz w:val="34"/>
        </w:rPr>
        <w:t>như</w:t>
      </w:r>
      <w:r>
        <w:rPr>
          <w:color w:val="231F20"/>
          <w:spacing w:val="34"/>
          <w:w w:val="105"/>
          <w:sz w:val="34"/>
        </w:rPr>
        <w:t> </w:t>
      </w:r>
      <w:r>
        <w:rPr>
          <w:i/>
          <w:color w:val="231F20"/>
          <w:w w:val="105"/>
          <w:sz w:val="34"/>
        </w:rPr>
        <w:t>“Hoàng</w:t>
      </w:r>
      <w:r>
        <w:rPr>
          <w:i/>
          <w:color w:val="231F20"/>
          <w:spacing w:val="36"/>
          <w:w w:val="105"/>
          <w:sz w:val="34"/>
        </w:rPr>
        <w:t> </w:t>
      </w:r>
      <w:r>
        <w:rPr>
          <w:i/>
          <w:color w:val="231F20"/>
          <w:spacing w:val="-4"/>
          <w:w w:val="105"/>
          <w:sz w:val="34"/>
        </w:rPr>
        <w:t>Lương</w:t>
      </w:r>
    </w:p>
    <w:p>
      <w:pPr>
        <w:spacing w:after="0" w:line="307" w:lineRule="auto"/>
        <w:jc w:val="both"/>
        <w:rPr>
          <w:sz w:val="34"/>
        </w:rPr>
        <w:sectPr>
          <w:pgSz w:w="11400" w:h="15370"/>
          <w:pgMar w:header="977" w:footer="937" w:top="1200" w:bottom="1120" w:left="1200" w:right="1180"/>
        </w:sectPr>
      </w:pPr>
    </w:p>
    <w:p>
      <w:pPr>
        <w:pStyle w:val="BodyText"/>
        <w:spacing w:before="6"/>
        <w:jc w:val="left"/>
        <w:rPr>
          <w:i/>
          <w:sz w:val="22"/>
        </w:rPr>
      </w:pPr>
    </w:p>
    <w:p>
      <w:pPr>
        <w:pStyle w:val="BodyText"/>
        <w:spacing w:line="297" w:lineRule="auto" w:before="106"/>
        <w:ind w:left="103" w:right="405"/>
      </w:pPr>
      <w:r>
        <w:rPr>
          <w:i/>
          <w:color w:val="231F20"/>
          <w:w w:val="105"/>
        </w:rPr>
        <w:t>Mộng” </w:t>
      </w:r>
      <w:r>
        <w:rPr>
          <w:color w:val="231F20"/>
          <w:w w:val="105"/>
        </w:rPr>
        <w:t>đưa ra mộng làm đến chức Tể tướng, mộng đến cả cuộc đời thuận buồm xuôi gió, cáo lão hồi hương. Trong mộng thời gian cực kỳ ngắn.</w:t>
      </w:r>
    </w:p>
    <w:p>
      <w:pPr>
        <w:pStyle w:val="BodyText"/>
        <w:spacing w:line="297" w:lineRule="auto" w:before="143"/>
        <w:ind w:left="103" w:right="404" w:firstLine="453"/>
      </w:pPr>
      <w:r>
        <w:rPr>
          <w:color w:val="231F20"/>
          <w:w w:val="105"/>
        </w:rPr>
        <w:t>Trong</w:t>
      </w:r>
      <w:r>
        <w:rPr>
          <w:color w:val="231F20"/>
          <w:w w:val="105"/>
        </w:rPr>
        <w:t> kinh,</w:t>
      </w:r>
      <w:r>
        <w:rPr>
          <w:color w:val="231F20"/>
          <w:w w:val="105"/>
        </w:rPr>
        <w:t> Phật</w:t>
      </w:r>
      <w:r>
        <w:rPr>
          <w:color w:val="231F20"/>
          <w:w w:val="105"/>
        </w:rPr>
        <w:t> dạy</w:t>
      </w:r>
      <w:r>
        <w:rPr>
          <w:color w:val="231F20"/>
          <w:w w:val="105"/>
        </w:rPr>
        <w:t> người</w:t>
      </w:r>
      <w:r>
        <w:rPr>
          <w:color w:val="231F20"/>
          <w:w w:val="105"/>
        </w:rPr>
        <w:t> đọc</w:t>
      </w:r>
      <w:r>
        <w:rPr>
          <w:color w:val="231F20"/>
          <w:w w:val="105"/>
        </w:rPr>
        <w:t> kinh</w:t>
      </w:r>
      <w:r>
        <w:rPr>
          <w:color w:val="231F20"/>
          <w:w w:val="105"/>
        </w:rPr>
        <w:t> </w:t>
      </w:r>
      <w:r>
        <w:rPr>
          <w:i/>
          <w:color w:val="231F20"/>
          <w:w w:val="105"/>
        </w:rPr>
        <w:t>Kim</w:t>
      </w:r>
      <w:r>
        <w:rPr>
          <w:i/>
          <w:color w:val="231F20"/>
          <w:w w:val="105"/>
        </w:rPr>
        <w:t> Cương</w:t>
      </w:r>
      <w:r>
        <w:rPr>
          <w:i/>
          <w:color w:val="231F20"/>
          <w:w w:val="105"/>
        </w:rPr>
        <w:t> </w:t>
      </w:r>
      <w:r>
        <w:rPr>
          <w:color w:val="231F20"/>
          <w:w w:val="105"/>
        </w:rPr>
        <w:t>rất nhiều. Đoạn cuối kinh </w:t>
      </w:r>
      <w:r>
        <w:rPr>
          <w:i/>
          <w:color w:val="231F20"/>
          <w:w w:val="105"/>
        </w:rPr>
        <w:t>Kim Cương </w:t>
      </w:r>
      <w:r>
        <w:rPr>
          <w:color w:val="231F20"/>
          <w:w w:val="105"/>
        </w:rPr>
        <w:t>có một bài kệ, Phật dạy: </w:t>
      </w:r>
      <w:r>
        <w:rPr>
          <w:i/>
          <w:color w:val="231F20"/>
        </w:rPr>
        <w:t>“Nhất</w:t>
      </w:r>
      <w:r>
        <w:rPr>
          <w:i/>
          <w:color w:val="231F20"/>
          <w:spacing w:val="-7"/>
        </w:rPr>
        <w:t> </w:t>
      </w:r>
      <w:r>
        <w:rPr>
          <w:i/>
          <w:color w:val="231F20"/>
        </w:rPr>
        <w:t>thiết</w:t>
      </w:r>
      <w:r>
        <w:rPr>
          <w:i/>
          <w:color w:val="231F20"/>
          <w:spacing w:val="-7"/>
        </w:rPr>
        <w:t> </w:t>
      </w:r>
      <w:r>
        <w:rPr>
          <w:i/>
          <w:color w:val="231F20"/>
        </w:rPr>
        <w:t>hữu</w:t>
      </w:r>
      <w:r>
        <w:rPr>
          <w:i/>
          <w:color w:val="231F20"/>
          <w:spacing w:val="-9"/>
        </w:rPr>
        <w:t> </w:t>
      </w:r>
      <w:r>
        <w:rPr>
          <w:i/>
          <w:color w:val="231F20"/>
        </w:rPr>
        <w:t>vi</w:t>
      </w:r>
      <w:r>
        <w:rPr>
          <w:i/>
          <w:color w:val="231F20"/>
          <w:spacing w:val="-9"/>
        </w:rPr>
        <w:t> </w:t>
      </w:r>
      <w:r>
        <w:rPr>
          <w:i/>
          <w:color w:val="231F20"/>
        </w:rPr>
        <w:t>pháp,</w:t>
      </w:r>
      <w:r>
        <w:rPr>
          <w:i/>
          <w:color w:val="231F20"/>
          <w:spacing w:val="-7"/>
        </w:rPr>
        <w:t> </w:t>
      </w:r>
      <w:r>
        <w:rPr>
          <w:i/>
          <w:color w:val="231F20"/>
        </w:rPr>
        <w:t>như</w:t>
      </w:r>
      <w:r>
        <w:rPr>
          <w:i/>
          <w:color w:val="231F20"/>
          <w:spacing w:val="-9"/>
        </w:rPr>
        <w:t> </w:t>
      </w:r>
      <w:r>
        <w:rPr>
          <w:i/>
          <w:color w:val="231F20"/>
        </w:rPr>
        <w:t>mộng</w:t>
      </w:r>
      <w:r>
        <w:rPr>
          <w:i/>
          <w:color w:val="231F20"/>
          <w:spacing w:val="-9"/>
        </w:rPr>
        <w:t> </w:t>
      </w:r>
      <w:r>
        <w:rPr>
          <w:i/>
          <w:color w:val="231F20"/>
        </w:rPr>
        <w:t>huyễn</w:t>
      </w:r>
      <w:r>
        <w:rPr>
          <w:i/>
          <w:color w:val="231F20"/>
          <w:spacing w:val="-9"/>
        </w:rPr>
        <w:t> </w:t>
      </w:r>
      <w:r>
        <w:rPr>
          <w:i/>
          <w:color w:val="231F20"/>
        </w:rPr>
        <w:t>bào</w:t>
      </w:r>
      <w:r>
        <w:rPr>
          <w:i/>
          <w:color w:val="231F20"/>
          <w:spacing w:val="-9"/>
        </w:rPr>
        <w:t> </w:t>
      </w:r>
      <w:r>
        <w:rPr>
          <w:i/>
          <w:color w:val="231F20"/>
        </w:rPr>
        <w:t>ảnh,</w:t>
      </w:r>
      <w:r>
        <w:rPr>
          <w:i/>
          <w:color w:val="231F20"/>
          <w:spacing w:val="-7"/>
        </w:rPr>
        <w:t> </w:t>
      </w:r>
      <w:r>
        <w:rPr>
          <w:i/>
          <w:color w:val="231F20"/>
        </w:rPr>
        <w:t>như</w:t>
      </w:r>
      <w:r>
        <w:rPr>
          <w:i/>
          <w:color w:val="231F20"/>
          <w:spacing w:val="-9"/>
        </w:rPr>
        <w:t> </w:t>
      </w:r>
      <w:r>
        <w:rPr>
          <w:i/>
          <w:color w:val="231F20"/>
        </w:rPr>
        <w:t>lộ</w:t>
      </w:r>
      <w:r>
        <w:rPr>
          <w:i/>
          <w:color w:val="231F20"/>
          <w:spacing w:val="-9"/>
        </w:rPr>
        <w:t> </w:t>
      </w:r>
      <w:r>
        <w:rPr>
          <w:i/>
          <w:color w:val="231F20"/>
        </w:rPr>
        <w:t>diệc </w:t>
      </w:r>
      <w:r>
        <w:rPr>
          <w:i/>
          <w:color w:val="231F20"/>
          <w:w w:val="105"/>
        </w:rPr>
        <w:t>như</w:t>
      </w:r>
      <w:r>
        <w:rPr>
          <w:i/>
          <w:color w:val="231F20"/>
          <w:spacing w:val="-4"/>
          <w:w w:val="105"/>
        </w:rPr>
        <w:t> </w:t>
      </w:r>
      <w:r>
        <w:rPr>
          <w:i/>
          <w:color w:val="231F20"/>
          <w:w w:val="105"/>
        </w:rPr>
        <w:t>điện,</w:t>
      </w:r>
      <w:r>
        <w:rPr>
          <w:i/>
          <w:color w:val="231F20"/>
          <w:spacing w:val="-4"/>
          <w:w w:val="105"/>
        </w:rPr>
        <w:t> </w:t>
      </w:r>
      <w:r>
        <w:rPr>
          <w:i/>
          <w:color w:val="231F20"/>
          <w:w w:val="105"/>
        </w:rPr>
        <w:t>ưng</w:t>
      </w:r>
      <w:r>
        <w:rPr>
          <w:i/>
          <w:color w:val="231F20"/>
          <w:spacing w:val="-3"/>
          <w:w w:val="105"/>
        </w:rPr>
        <w:t> </w:t>
      </w:r>
      <w:r>
        <w:rPr>
          <w:i/>
          <w:color w:val="231F20"/>
          <w:w w:val="105"/>
        </w:rPr>
        <w:t>tác</w:t>
      </w:r>
      <w:r>
        <w:rPr>
          <w:i/>
          <w:color w:val="231F20"/>
          <w:spacing w:val="-4"/>
          <w:w w:val="105"/>
        </w:rPr>
        <w:t> </w:t>
      </w:r>
      <w:r>
        <w:rPr>
          <w:i/>
          <w:color w:val="231F20"/>
          <w:w w:val="105"/>
        </w:rPr>
        <w:t>như</w:t>
      </w:r>
      <w:r>
        <w:rPr>
          <w:i/>
          <w:color w:val="231F20"/>
          <w:spacing w:val="-4"/>
          <w:w w:val="105"/>
        </w:rPr>
        <w:t> </w:t>
      </w:r>
      <w:r>
        <w:rPr>
          <w:i/>
          <w:color w:val="231F20"/>
          <w:w w:val="105"/>
        </w:rPr>
        <w:t>thị</w:t>
      </w:r>
      <w:r>
        <w:rPr>
          <w:i/>
          <w:color w:val="231F20"/>
          <w:spacing w:val="-4"/>
          <w:w w:val="105"/>
        </w:rPr>
        <w:t> </w:t>
      </w:r>
      <w:r>
        <w:rPr>
          <w:i/>
          <w:color w:val="231F20"/>
          <w:w w:val="105"/>
        </w:rPr>
        <w:t>quán”.</w:t>
      </w:r>
      <w:r>
        <w:rPr>
          <w:i/>
          <w:color w:val="231F20"/>
          <w:spacing w:val="-4"/>
          <w:w w:val="105"/>
        </w:rPr>
        <w:t> </w:t>
      </w:r>
      <w:r>
        <w:rPr>
          <w:color w:val="231F20"/>
          <w:w w:val="105"/>
        </w:rPr>
        <w:t>Có</w:t>
      </w:r>
      <w:r>
        <w:rPr>
          <w:color w:val="231F20"/>
          <w:spacing w:val="-4"/>
          <w:w w:val="105"/>
        </w:rPr>
        <w:t> </w:t>
      </w:r>
      <w:r>
        <w:rPr>
          <w:color w:val="231F20"/>
          <w:w w:val="105"/>
        </w:rPr>
        <w:t>thể</w:t>
      </w:r>
      <w:r>
        <w:rPr>
          <w:color w:val="231F20"/>
          <w:spacing w:val="-4"/>
          <w:w w:val="105"/>
        </w:rPr>
        <w:t> </w:t>
      </w:r>
      <w:r>
        <w:rPr>
          <w:color w:val="231F20"/>
          <w:w w:val="105"/>
        </w:rPr>
        <w:t>nhìn</w:t>
      </w:r>
      <w:r>
        <w:rPr>
          <w:color w:val="231F20"/>
          <w:spacing w:val="-4"/>
          <w:w w:val="105"/>
        </w:rPr>
        <w:t> </w:t>
      </w:r>
      <w:r>
        <w:rPr>
          <w:color w:val="231F20"/>
          <w:w w:val="105"/>
        </w:rPr>
        <w:t>được</w:t>
      </w:r>
      <w:r>
        <w:rPr>
          <w:color w:val="231F20"/>
          <w:spacing w:val="-4"/>
          <w:w w:val="105"/>
        </w:rPr>
        <w:t> </w:t>
      </w:r>
      <w:r>
        <w:rPr>
          <w:color w:val="231F20"/>
          <w:w w:val="105"/>
        </w:rPr>
        <w:t>như</w:t>
      </w:r>
      <w:r>
        <w:rPr>
          <w:color w:val="231F20"/>
          <w:spacing w:val="-4"/>
          <w:w w:val="105"/>
        </w:rPr>
        <w:t> </w:t>
      </w:r>
      <w:r>
        <w:rPr>
          <w:color w:val="231F20"/>
          <w:w w:val="105"/>
        </w:rPr>
        <w:t>vậy chính</w:t>
      </w:r>
      <w:r>
        <w:rPr>
          <w:color w:val="231F20"/>
          <w:spacing w:val="-4"/>
          <w:w w:val="105"/>
        </w:rPr>
        <w:t> </w:t>
      </w:r>
      <w:r>
        <w:rPr>
          <w:color w:val="231F20"/>
          <w:w w:val="105"/>
        </w:rPr>
        <w:t>là</w:t>
      </w:r>
      <w:r>
        <w:rPr>
          <w:color w:val="231F20"/>
          <w:spacing w:val="-3"/>
          <w:w w:val="105"/>
        </w:rPr>
        <w:t> </w:t>
      </w:r>
      <w:r>
        <w:rPr>
          <w:color w:val="231F20"/>
          <w:w w:val="105"/>
        </w:rPr>
        <w:t>cách</w:t>
      </w:r>
      <w:r>
        <w:rPr>
          <w:color w:val="231F20"/>
          <w:spacing w:val="-4"/>
          <w:w w:val="105"/>
        </w:rPr>
        <w:t> </w:t>
      </w:r>
      <w:r>
        <w:rPr>
          <w:color w:val="231F20"/>
          <w:w w:val="105"/>
        </w:rPr>
        <w:t>nhìn</w:t>
      </w:r>
      <w:r>
        <w:rPr>
          <w:color w:val="231F20"/>
          <w:spacing w:val="-4"/>
          <w:w w:val="105"/>
        </w:rPr>
        <w:t> </w:t>
      </w:r>
      <w:r>
        <w:rPr>
          <w:color w:val="231F20"/>
          <w:w w:val="105"/>
        </w:rPr>
        <w:t>của</w:t>
      </w:r>
      <w:r>
        <w:rPr>
          <w:color w:val="231F20"/>
          <w:spacing w:val="-4"/>
          <w:w w:val="105"/>
        </w:rPr>
        <w:t> </w:t>
      </w:r>
      <w:r>
        <w:rPr>
          <w:color w:val="231F20"/>
          <w:w w:val="105"/>
        </w:rPr>
        <w:t>chư</w:t>
      </w:r>
      <w:r>
        <w:rPr>
          <w:color w:val="231F20"/>
          <w:spacing w:val="-4"/>
          <w:w w:val="105"/>
        </w:rPr>
        <w:t> </w:t>
      </w:r>
      <w:r>
        <w:rPr>
          <w:color w:val="231F20"/>
          <w:w w:val="105"/>
        </w:rPr>
        <w:t>Phật,</w:t>
      </w:r>
      <w:r>
        <w:rPr>
          <w:color w:val="231F20"/>
          <w:spacing w:val="-4"/>
          <w:w w:val="105"/>
        </w:rPr>
        <w:t> </w:t>
      </w:r>
      <w:r>
        <w:rPr>
          <w:color w:val="231F20"/>
          <w:w w:val="105"/>
        </w:rPr>
        <w:t>Bồ</w:t>
      </w:r>
      <w:r>
        <w:rPr>
          <w:color w:val="231F20"/>
          <w:spacing w:val="-4"/>
          <w:w w:val="105"/>
        </w:rPr>
        <w:t> </w:t>
      </w:r>
      <w:r>
        <w:rPr>
          <w:color w:val="231F20"/>
          <w:w w:val="105"/>
        </w:rPr>
        <w:t>tát.</w:t>
      </w:r>
      <w:r>
        <w:rPr>
          <w:color w:val="231F20"/>
          <w:spacing w:val="-4"/>
          <w:w w:val="105"/>
        </w:rPr>
        <w:t> </w:t>
      </w:r>
      <w:r>
        <w:rPr>
          <w:color w:val="231F20"/>
          <w:w w:val="105"/>
        </w:rPr>
        <w:t>Gọi</w:t>
      </w:r>
      <w:r>
        <w:rPr>
          <w:color w:val="231F20"/>
          <w:spacing w:val="-4"/>
          <w:w w:val="105"/>
        </w:rPr>
        <w:t> </w:t>
      </w:r>
      <w:r>
        <w:rPr>
          <w:color w:val="231F20"/>
          <w:w w:val="105"/>
        </w:rPr>
        <w:t>là</w:t>
      </w:r>
      <w:r>
        <w:rPr>
          <w:color w:val="231F20"/>
          <w:spacing w:val="-3"/>
          <w:w w:val="105"/>
        </w:rPr>
        <w:t> </w:t>
      </w:r>
      <w:r>
        <w:rPr>
          <w:color w:val="231F20"/>
          <w:w w:val="105"/>
        </w:rPr>
        <w:t>gì?</w:t>
      </w:r>
      <w:r>
        <w:rPr>
          <w:color w:val="231F20"/>
          <w:spacing w:val="-4"/>
          <w:w w:val="105"/>
        </w:rPr>
        <w:t> </w:t>
      </w:r>
      <w:r>
        <w:rPr>
          <w:color w:val="231F20"/>
          <w:w w:val="105"/>
        </w:rPr>
        <w:t>Là</w:t>
      </w:r>
      <w:r>
        <w:rPr>
          <w:color w:val="231F20"/>
          <w:spacing w:val="-4"/>
          <w:w w:val="105"/>
        </w:rPr>
        <w:t> </w:t>
      </w:r>
      <w:r>
        <w:rPr>
          <w:color w:val="231F20"/>
          <w:w w:val="105"/>
        </w:rPr>
        <w:t>chính tri chính kiến. Chúng ta sống trong thế gian này, người lớn tuổi cảm xúc không giống nhau. Khi còn trẻ, thời gian 10 năm dường như rất dài. 10 năm là thời gian rất dài. Khi lớn tuổi</w:t>
      </w:r>
      <w:r>
        <w:rPr>
          <w:color w:val="231F20"/>
          <w:spacing w:val="-2"/>
          <w:w w:val="105"/>
        </w:rPr>
        <w:t> </w:t>
      </w:r>
      <w:r>
        <w:rPr>
          <w:color w:val="231F20"/>
          <w:w w:val="105"/>
        </w:rPr>
        <w:t>rồi,</w:t>
      </w:r>
      <w:r>
        <w:rPr>
          <w:color w:val="231F20"/>
          <w:spacing w:val="-2"/>
          <w:w w:val="105"/>
        </w:rPr>
        <w:t> </w:t>
      </w:r>
      <w:r>
        <w:rPr>
          <w:color w:val="231F20"/>
          <w:w w:val="105"/>
        </w:rPr>
        <w:t>nghĩ</w:t>
      </w:r>
      <w:r>
        <w:rPr>
          <w:color w:val="231F20"/>
          <w:spacing w:val="-2"/>
          <w:w w:val="105"/>
        </w:rPr>
        <w:t> </w:t>
      </w:r>
      <w:r>
        <w:rPr>
          <w:color w:val="231F20"/>
          <w:w w:val="105"/>
        </w:rPr>
        <w:t>lại</w:t>
      </w:r>
      <w:r>
        <w:rPr>
          <w:color w:val="231F20"/>
          <w:spacing w:val="-2"/>
          <w:w w:val="105"/>
        </w:rPr>
        <w:t> </w:t>
      </w:r>
      <w:r>
        <w:rPr>
          <w:color w:val="231F20"/>
          <w:w w:val="105"/>
        </w:rPr>
        <w:t>10</w:t>
      </w:r>
      <w:r>
        <w:rPr>
          <w:color w:val="231F20"/>
          <w:spacing w:val="-2"/>
          <w:w w:val="105"/>
        </w:rPr>
        <w:t> </w:t>
      </w:r>
      <w:r>
        <w:rPr>
          <w:color w:val="231F20"/>
          <w:w w:val="105"/>
        </w:rPr>
        <w:t>năm</w:t>
      </w:r>
      <w:r>
        <w:rPr>
          <w:color w:val="231F20"/>
          <w:spacing w:val="-2"/>
          <w:w w:val="105"/>
        </w:rPr>
        <w:t> </w:t>
      </w:r>
      <w:r>
        <w:rPr>
          <w:color w:val="231F20"/>
          <w:w w:val="105"/>
        </w:rPr>
        <w:t>quá</w:t>
      </w:r>
      <w:r>
        <w:rPr>
          <w:color w:val="231F20"/>
          <w:spacing w:val="-2"/>
          <w:w w:val="105"/>
        </w:rPr>
        <w:t> </w:t>
      </w:r>
      <w:r>
        <w:rPr>
          <w:color w:val="231F20"/>
          <w:w w:val="105"/>
        </w:rPr>
        <w:t>nhanh,</w:t>
      </w:r>
      <w:r>
        <w:rPr>
          <w:color w:val="231F20"/>
          <w:spacing w:val="-2"/>
          <w:w w:val="105"/>
        </w:rPr>
        <w:t> </w:t>
      </w:r>
      <w:r>
        <w:rPr>
          <w:color w:val="231F20"/>
          <w:w w:val="105"/>
        </w:rPr>
        <w:t>sao</w:t>
      </w:r>
      <w:r>
        <w:rPr>
          <w:color w:val="231F20"/>
          <w:spacing w:val="-2"/>
          <w:w w:val="105"/>
        </w:rPr>
        <w:t> </w:t>
      </w:r>
      <w:r>
        <w:rPr>
          <w:color w:val="231F20"/>
          <w:w w:val="105"/>
        </w:rPr>
        <w:t>lại</w:t>
      </w:r>
      <w:r>
        <w:rPr>
          <w:color w:val="231F20"/>
          <w:spacing w:val="-2"/>
          <w:w w:val="105"/>
        </w:rPr>
        <w:t> </w:t>
      </w:r>
      <w:r>
        <w:rPr>
          <w:color w:val="231F20"/>
          <w:w w:val="105"/>
        </w:rPr>
        <w:t>một</w:t>
      </w:r>
      <w:r>
        <w:rPr>
          <w:color w:val="231F20"/>
          <w:spacing w:val="-2"/>
          <w:w w:val="105"/>
        </w:rPr>
        <w:t> </w:t>
      </w:r>
      <w:r>
        <w:rPr>
          <w:color w:val="231F20"/>
          <w:w w:val="105"/>
        </w:rPr>
        <w:t>chút</w:t>
      </w:r>
      <w:r>
        <w:rPr>
          <w:color w:val="231F20"/>
          <w:spacing w:val="-2"/>
          <w:w w:val="105"/>
        </w:rPr>
        <w:t> </w:t>
      </w:r>
      <w:r>
        <w:rPr>
          <w:color w:val="231F20"/>
          <w:w w:val="105"/>
        </w:rPr>
        <w:t>đã</w:t>
      </w:r>
      <w:r>
        <w:rPr>
          <w:color w:val="231F20"/>
          <w:spacing w:val="-2"/>
          <w:w w:val="105"/>
        </w:rPr>
        <w:t> </w:t>
      </w:r>
      <w:r>
        <w:rPr>
          <w:color w:val="231F20"/>
          <w:w w:val="105"/>
        </w:rPr>
        <w:t>qua rồi.</w:t>
      </w:r>
      <w:r>
        <w:rPr>
          <w:color w:val="231F20"/>
          <w:spacing w:val="-12"/>
          <w:w w:val="105"/>
        </w:rPr>
        <w:t> </w:t>
      </w:r>
      <w:r>
        <w:rPr>
          <w:color w:val="231F20"/>
          <w:w w:val="105"/>
        </w:rPr>
        <w:t>Thời</w:t>
      </w:r>
      <w:r>
        <w:rPr>
          <w:color w:val="231F20"/>
          <w:spacing w:val="-12"/>
          <w:w w:val="105"/>
        </w:rPr>
        <w:t> </w:t>
      </w:r>
      <w:r>
        <w:rPr>
          <w:color w:val="231F20"/>
          <w:w w:val="105"/>
        </w:rPr>
        <w:t>gian</w:t>
      </w:r>
      <w:r>
        <w:rPr>
          <w:color w:val="231F20"/>
          <w:spacing w:val="-12"/>
          <w:w w:val="105"/>
        </w:rPr>
        <w:t> </w:t>
      </w:r>
      <w:r>
        <w:rPr>
          <w:color w:val="231F20"/>
          <w:w w:val="105"/>
        </w:rPr>
        <w:t>ngắn</w:t>
      </w:r>
      <w:r>
        <w:rPr>
          <w:color w:val="231F20"/>
          <w:spacing w:val="-12"/>
          <w:w w:val="105"/>
        </w:rPr>
        <w:t> </w:t>
      </w:r>
      <w:r>
        <w:rPr>
          <w:color w:val="231F20"/>
          <w:w w:val="105"/>
        </w:rPr>
        <w:t>hay</w:t>
      </w:r>
      <w:r>
        <w:rPr>
          <w:color w:val="231F20"/>
          <w:spacing w:val="-12"/>
          <w:w w:val="105"/>
        </w:rPr>
        <w:t> </w:t>
      </w:r>
      <w:r>
        <w:rPr>
          <w:color w:val="231F20"/>
          <w:w w:val="105"/>
        </w:rPr>
        <w:t>dài</w:t>
      </w:r>
      <w:r>
        <w:rPr>
          <w:color w:val="231F20"/>
          <w:spacing w:val="-12"/>
          <w:w w:val="105"/>
        </w:rPr>
        <w:t> </w:t>
      </w:r>
      <w:r>
        <w:rPr>
          <w:color w:val="231F20"/>
          <w:w w:val="105"/>
        </w:rPr>
        <w:t>có</w:t>
      </w:r>
      <w:r>
        <w:rPr>
          <w:color w:val="231F20"/>
          <w:spacing w:val="-12"/>
          <w:w w:val="105"/>
        </w:rPr>
        <w:t> </w:t>
      </w:r>
      <w:r>
        <w:rPr>
          <w:color w:val="231F20"/>
          <w:w w:val="105"/>
        </w:rPr>
        <w:t>nhất</w:t>
      </w:r>
      <w:r>
        <w:rPr>
          <w:color w:val="231F20"/>
          <w:spacing w:val="-12"/>
          <w:w w:val="105"/>
        </w:rPr>
        <w:t> </w:t>
      </w:r>
      <w:r>
        <w:rPr>
          <w:color w:val="231F20"/>
          <w:w w:val="105"/>
        </w:rPr>
        <w:t>định</w:t>
      </w:r>
      <w:r>
        <w:rPr>
          <w:color w:val="231F20"/>
          <w:spacing w:val="-12"/>
          <w:w w:val="105"/>
        </w:rPr>
        <w:t> </w:t>
      </w:r>
      <w:r>
        <w:rPr>
          <w:color w:val="231F20"/>
          <w:w w:val="105"/>
        </w:rPr>
        <w:t>chăng?</w:t>
      </w:r>
      <w:r>
        <w:rPr>
          <w:color w:val="231F20"/>
          <w:spacing w:val="-12"/>
          <w:w w:val="105"/>
        </w:rPr>
        <w:t> </w:t>
      </w:r>
      <w:r>
        <w:rPr>
          <w:color w:val="231F20"/>
          <w:w w:val="105"/>
        </w:rPr>
        <w:t>Không</w:t>
      </w:r>
      <w:r>
        <w:rPr>
          <w:color w:val="231F20"/>
          <w:spacing w:val="-12"/>
          <w:w w:val="105"/>
        </w:rPr>
        <w:t> </w:t>
      </w:r>
      <w:r>
        <w:rPr>
          <w:color w:val="231F20"/>
          <w:w w:val="105"/>
        </w:rPr>
        <w:t>nhất định. Tùy theo cảm xúc của mỗi người mà nó không tương đồng.</w:t>
      </w:r>
      <w:r>
        <w:rPr>
          <w:color w:val="231F20"/>
          <w:spacing w:val="40"/>
          <w:w w:val="105"/>
        </w:rPr>
        <w:t> </w:t>
      </w:r>
      <w:r>
        <w:rPr>
          <w:color w:val="231F20"/>
          <w:w w:val="105"/>
        </w:rPr>
        <w:t>Trẻ</w:t>
      </w:r>
      <w:r>
        <w:rPr>
          <w:color w:val="231F20"/>
          <w:spacing w:val="40"/>
          <w:w w:val="105"/>
        </w:rPr>
        <w:t> </w:t>
      </w:r>
      <w:r>
        <w:rPr>
          <w:color w:val="231F20"/>
          <w:w w:val="105"/>
        </w:rPr>
        <w:t>con</w:t>
      </w:r>
      <w:r>
        <w:rPr>
          <w:color w:val="231F20"/>
          <w:spacing w:val="40"/>
          <w:w w:val="105"/>
        </w:rPr>
        <w:t> </w:t>
      </w:r>
      <w:r>
        <w:rPr>
          <w:color w:val="231F20"/>
          <w:w w:val="105"/>
        </w:rPr>
        <w:t>thường</w:t>
      </w:r>
      <w:r>
        <w:rPr>
          <w:color w:val="231F20"/>
          <w:spacing w:val="40"/>
          <w:w w:val="105"/>
        </w:rPr>
        <w:t> </w:t>
      </w:r>
      <w:r>
        <w:rPr>
          <w:color w:val="231F20"/>
          <w:w w:val="105"/>
        </w:rPr>
        <w:t>cảm</w:t>
      </w:r>
      <w:r>
        <w:rPr>
          <w:color w:val="231F20"/>
          <w:spacing w:val="40"/>
          <w:w w:val="105"/>
        </w:rPr>
        <w:t> </w:t>
      </w:r>
      <w:r>
        <w:rPr>
          <w:color w:val="231F20"/>
          <w:w w:val="105"/>
        </w:rPr>
        <w:t>thấy</w:t>
      </w:r>
      <w:r>
        <w:rPr>
          <w:color w:val="231F20"/>
          <w:spacing w:val="40"/>
          <w:w w:val="105"/>
        </w:rPr>
        <w:t> </w:t>
      </w:r>
      <w:r>
        <w:rPr>
          <w:color w:val="231F20"/>
          <w:w w:val="105"/>
        </w:rPr>
        <w:t>thời</w:t>
      </w:r>
      <w:r>
        <w:rPr>
          <w:color w:val="231F20"/>
          <w:spacing w:val="40"/>
          <w:w w:val="105"/>
        </w:rPr>
        <w:t> </w:t>
      </w:r>
      <w:r>
        <w:rPr>
          <w:color w:val="231F20"/>
          <w:w w:val="105"/>
        </w:rPr>
        <w:t>gian</w:t>
      </w:r>
      <w:r>
        <w:rPr>
          <w:color w:val="231F20"/>
          <w:spacing w:val="40"/>
          <w:w w:val="105"/>
        </w:rPr>
        <w:t> </w:t>
      </w:r>
      <w:r>
        <w:rPr>
          <w:color w:val="231F20"/>
          <w:w w:val="105"/>
        </w:rPr>
        <w:t>dài,</w:t>
      </w:r>
      <w:r>
        <w:rPr>
          <w:color w:val="231F20"/>
          <w:spacing w:val="40"/>
          <w:w w:val="105"/>
        </w:rPr>
        <w:t> </w:t>
      </w:r>
      <w:r>
        <w:rPr>
          <w:color w:val="231F20"/>
          <w:w w:val="105"/>
        </w:rPr>
        <w:t>vì</w:t>
      </w:r>
      <w:r>
        <w:rPr>
          <w:color w:val="231F20"/>
          <w:spacing w:val="40"/>
          <w:w w:val="105"/>
        </w:rPr>
        <w:t> </w:t>
      </w:r>
      <w:r>
        <w:rPr>
          <w:color w:val="231F20"/>
          <w:w w:val="105"/>
        </w:rPr>
        <w:t>chờ</w:t>
      </w:r>
      <w:r>
        <w:rPr>
          <w:color w:val="231F20"/>
          <w:spacing w:val="40"/>
          <w:w w:val="105"/>
        </w:rPr>
        <w:t> </w:t>
      </w:r>
      <w:r>
        <w:rPr>
          <w:color w:val="231F20"/>
          <w:w w:val="105"/>
        </w:rPr>
        <w:t>tết lâu quá!</w:t>
      </w:r>
    </w:p>
    <w:p>
      <w:pPr>
        <w:pStyle w:val="BodyText"/>
        <w:spacing w:line="297" w:lineRule="auto" w:before="146"/>
        <w:ind w:left="103" w:right="405" w:firstLine="453"/>
      </w:pPr>
      <w:r>
        <w:rPr>
          <w:color w:val="231F20"/>
          <w:w w:val="105"/>
        </w:rPr>
        <w:t>Xã hội bây giờ, do khoa học kỹ thuật phát triển, một số người</w:t>
      </w:r>
      <w:r>
        <w:rPr>
          <w:color w:val="231F20"/>
          <w:spacing w:val="-9"/>
          <w:w w:val="105"/>
        </w:rPr>
        <w:t> </w:t>
      </w:r>
      <w:r>
        <w:rPr>
          <w:color w:val="231F20"/>
          <w:w w:val="105"/>
        </w:rPr>
        <w:t>rất</w:t>
      </w:r>
      <w:r>
        <w:rPr>
          <w:color w:val="231F20"/>
          <w:spacing w:val="-9"/>
          <w:w w:val="105"/>
        </w:rPr>
        <w:t> </w:t>
      </w:r>
      <w:r>
        <w:rPr>
          <w:color w:val="231F20"/>
          <w:w w:val="105"/>
        </w:rPr>
        <w:t>giàu</w:t>
      </w:r>
      <w:r>
        <w:rPr>
          <w:color w:val="231F20"/>
          <w:spacing w:val="-9"/>
          <w:w w:val="105"/>
        </w:rPr>
        <w:t> </w:t>
      </w:r>
      <w:r>
        <w:rPr>
          <w:color w:val="231F20"/>
          <w:w w:val="105"/>
        </w:rPr>
        <w:t>có,</w:t>
      </w:r>
      <w:r>
        <w:rPr>
          <w:color w:val="231F20"/>
          <w:spacing w:val="-9"/>
          <w:w w:val="105"/>
        </w:rPr>
        <w:t> </w:t>
      </w:r>
      <w:r>
        <w:rPr>
          <w:color w:val="231F20"/>
          <w:w w:val="105"/>
        </w:rPr>
        <w:t>cảm</w:t>
      </w:r>
      <w:r>
        <w:rPr>
          <w:color w:val="231F20"/>
          <w:spacing w:val="-9"/>
          <w:w w:val="105"/>
        </w:rPr>
        <w:t> </w:t>
      </w:r>
      <w:r>
        <w:rPr>
          <w:color w:val="231F20"/>
          <w:w w:val="105"/>
        </w:rPr>
        <w:t>xúc</w:t>
      </w:r>
      <w:r>
        <w:rPr>
          <w:color w:val="231F20"/>
          <w:spacing w:val="-9"/>
          <w:w w:val="105"/>
        </w:rPr>
        <w:t> </w:t>
      </w:r>
      <w:r>
        <w:rPr>
          <w:color w:val="231F20"/>
          <w:w w:val="105"/>
        </w:rPr>
        <w:t>này</w:t>
      </w:r>
      <w:r>
        <w:rPr>
          <w:color w:val="231F20"/>
          <w:spacing w:val="-9"/>
          <w:w w:val="105"/>
        </w:rPr>
        <w:t> </w:t>
      </w:r>
      <w:r>
        <w:rPr>
          <w:color w:val="231F20"/>
          <w:w w:val="105"/>
        </w:rPr>
        <w:t>không</w:t>
      </w:r>
      <w:r>
        <w:rPr>
          <w:color w:val="231F20"/>
          <w:spacing w:val="-10"/>
          <w:w w:val="105"/>
        </w:rPr>
        <w:t> </w:t>
      </w:r>
      <w:r>
        <w:rPr>
          <w:color w:val="231F20"/>
          <w:w w:val="105"/>
        </w:rPr>
        <w:t>như</w:t>
      </w:r>
      <w:r>
        <w:rPr>
          <w:color w:val="231F20"/>
          <w:spacing w:val="-9"/>
          <w:w w:val="105"/>
        </w:rPr>
        <w:t> </w:t>
      </w:r>
      <w:r>
        <w:rPr>
          <w:color w:val="231F20"/>
          <w:w w:val="105"/>
        </w:rPr>
        <w:t>trước</w:t>
      </w:r>
      <w:r>
        <w:rPr>
          <w:color w:val="231F20"/>
          <w:spacing w:val="-9"/>
          <w:w w:val="105"/>
        </w:rPr>
        <w:t> </w:t>
      </w:r>
      <w:r>
        <w:rPr>
          <w:color w:val="231F20"/>
          <w:w w:val="105"/>
        </w:rPr>
        <w:t>nữa.</w:t>
      </w:r>
      <w:r>
        <w:rPr>
          <w:color w:val="231F20"/>
          <w:spacing w:val="-9"/>
          <w:w w:val="105"/>
        </w:rPr>
        <w:t> </w:t>
      </w:r>
      <w:r>
        <w:rPr>
          <w:color w:val="231F20"/>
          <w:w w:val="105"/>
        </w:rPr>
        <w:t>Trước đây là xã hội nông nghiệp, hình như tốc độ vô cùng chậm, </w:t>
      </w:r>
      <w:r>
        <w:rPr>
          <w:color w:val="231F20"/>
        </w:rPr>
        <w:t>không</w:t>
      </w:r>
      <w:r>
        <w:rPr>
          <w:color w:val="231F20"/>
          <w:spacing w:val="-14"/>
        </w:rPr>
        <w:t> </w:t>
      </w:r>
      <w:r>
        <w:rPr>
          <w:color w:val="231F20"/>
        </w:rPr>
        <w:t>thể</w:t>
      </w:r>
      <w:r>
        <w:rPr>
          <w:color w:val="231F20"/>
          <w:spacing w:val="-14"/>
        </w:rPr>
        <w:t> </w:t>
      </w:r>
      <w:r>
        <w:rPr>
          <w:color w:val="231F20"/>
        </w:rPr>
        <w:t>so</w:t>
      </w:r>
      <w:r>
        <w:rPr>
          <w:color w:val="231F20"/>
          <w:spacing w:val="-14"/>
        </w:rPr>
        <w:t> </w:t>
      </w:r>
      <w:r>
        <w:rPr>
          <w:color w:val="231F20"/>
        </w:rPr>
        <w:t>với</w:t>
      </w:r>
      <w:r>
        <w:rPr>
          <w:color w:val="231F20"/>
          <w:spacing w:val="-14"/>
        </w:rPr>
        <w:t> </w:t>
      </w:r>
      <w:r>
        <w:rPr>
          <w:color w:val="231F20"/>
        </w:rPr>
        <w:t>bây</w:t>
      </w:r>
      <w:r>
        <w:rPr>
          <w:color w:val="231F20"/>
          <w:spacing w:val="-14"/>
        </w:rPr>
        <w:t> </w:t>
      </w:r>
      <w:r>
        <w:rPr>
          <w:color w:val="231F20"/>
        </w:rPr>
        <w:t>giờ.</w:t>
      </w:r>
      <w:r>
        <w:rPr>
          <w:color w:val="231F20"/>
          <w:spacing w:val="-14"/>
        </w:rPr>
        <w:t> </w:t>
      </w:r>
      <w:r>
        <w:rPr>
          <w:color w:val="231F20"/>
        </w:rPr>
        <w:t>Trước</w:t>
      </w:r>
      <w:r>
        <w:rPr>
          <w:color w:val="231F20"/>
          <w:spacing w:val="-14"/>
        </w:rPr>
        <w:t> </w:t>
      </w:r>
      <w:r>
        <w:rPr>
          <w:color w:val="231F20"/>
        </w:rPr>
        <w:t>đây,</w:t>
      </w:r>
      <w:r>
        <w:rPr>
          <w:color w:val="231F20"/>
          <w:spacing w:val="-14"/>
        </w:rPr>
        <w:t> </w:t>
      </w:r>
      <w:r>
        <w:rPr>
          <w:color w:val="231F20"/>
        </w:rPr>
        <w:t>trong</w:t>
      </w:r>
      <w:r>
        <w:rPr>
          <w:color w:val="231F20"/>
          <w:spacing w:val="-14"/>
        </w:rPr>
        <w:t> </w:t>
      </w:r>
      <w:r>
        <w:rPr>
          <w:color w:val="231F20"/>
        </w:rPr>
        <w:t>cảm</w:t>
      </w:r>
      <w:r>
        <w:rPr>
          <w:color w:val="231F20"/>
          <w:spacing w:val="-14"/>
        </w:rPr>
        <w:t> </w:t>
      </w:r>
      <w:r>
        <w:rPr>
          <w:color w:val="231F20"/>
        </w:rPr>
        <w:t>xúc</w:t>
      </w:r>
      <w:r>
        <w:rPr>
          <w:color w:val="231F20"/>
          <w:spacing w:val="-14"/>
        </w:rPr>
        <w:t> </w:t>
      </w:r>
      <w:r>
        <w:rPr>
          <w:color w:val="231F20"/>
        </w:rPr>
        <w:t>cái</w:t>
      </w:r>
      <w:r>
        <w:rPr>
          <w:color w:val="231F20"/>
          <w:spacing w:val="-14"/>
        </w:rPr>
        <w:t> </w:t>
      </w:r>
      <w:r>
        <w:rPr>
          <w:color w:val="231F20"/>
        </w:rPr>
        <w:t>gì</w:t>
      </w:r>
      <w:r>
        <w:rPr>
          <w:color w:val="231F20"/>
          <w:spacing w:val="-14"/>
        </w:rPr>
        <w:t> </w:t>
      </w:r>
      <w:r>
        <w:rPr>
          <w:color w:val="231F20"/>
        </w:rPr>
        <w:t>cũng </w:t>
      </w:r>
      <w:r>
        <w:rPr>
          <w:color w:val="231F20"/>
          <w:w w:val="105"/>
        </w:rPr>
        <w:t>chậm.</w:t>
      </w:r>
      <w:r>
        <w:rPr>
          <w:color w:val="231F20"/>
          <w:spacing w:val="-6"/>
          <w:w w:val="105"/>
        </w:rPr>
        <w:t> </w:t>
      </w:r>
      <w:r>
        <w:rPr>
          <w:color w:val="231F20"/>
          <w:w w:val="105"/>
        </w:rPr>
        <w:t>Ra</w:t>
      </w:r>
      <w:r>
        <w:rPr>
          <w:color w:val="231F20"/>
          <w:spacing w:val="-7"/>
          <w:w w:val="105"/>
        </w:rPr>
        <w:t> </w:t>
      </w:r>
      <w:r>
        <w:rPr>
          <w:color w:val="231F20"/>
          <w:w w:val="105"/>
        </w:rPr>
        <w:t>ngoài</w:t>
      </w:r>
      <w:r>
        <w:rPr>
          <w:color w:val="231F20"/>
          <w:spacing w:val="-6"/>
          <w:w w:val="105"/>
        </w:rPr>
        <w:t> </w:t>
      </w:r>
      <w:r>
        <w:rPr>
          <w:color w:val="231F20"/>
          <w:w w:val="105"/>
        </w:rPr>
        <w:t>du</w:t>
      </w:r>
      <w:r>
        <w:rPr>
          <w:color w:val="231F20"/>
          <w:spacing w:val="-6"/>
          <w:w w:val="105"/>
        </w:rPr>
        <w:t> </w:t>
      </w:r>
      <w:r>
        <w:rPr>
          <w:color w:val="231F20"/>
          <w:w w:val="105"/>
        </w:rPr>
        <w:t>lịch</w:t>
      </w:r>
      <w:r>
        <w:rPr>
          <w:color w:val="231F20"/>
          <w:spacing w:val="-7"/>
          <w:w w:val="105"/>
        </w:rPr>
        <w:t> </w:t>
      </w:r>
      <w:r>
        <w:rPr>
          <w:color w:val="231F20"/>
          <w:w w:val="105"/>
        </w:rPr>
        <w:t>cũng</w:t>
      </w:r>
      <w:r>
        <w:rPr>
          <w:color w:val="231F20"/>
          <w:spacing w:val="-6"/>
          <w:w w:val="105"/>
        </w:rPr>
        <w:t> </w:t>
      </w:r>
      <w:r>
        <w:rPr>
          <w:color w:val="231F20"/>
          <w:w w:val="105"/>
        </w:rPr>
        <w:t>đi</w:t>
      </w:r>
      <w:r>
        <w:rPr>
          <w:color w:val="231F20"/>
          <w:spacing w:val="-6"/>
          <w:w w:val="105"/>
        </w:rPr>
        <w:t> </w:t>
      </w:r>
      <w:r>
        <w:rPr>
          <w:color w:val="231F20"/>
          <w:w w:val="105"/>
        </w:rPr>
        <w:t>bộ,</w:t>
      </w:r>
      <w:r>
        <w:rPr>
          <w:color w:val="231F20"/>
          <w:spacing w:val="-6"/>
          <w:w w:val="105"/>
        </w:rPr>
        <w:t> </w:t>
      </w:r>
      <w:r>
        <w:rPr>
          <w:color w:val="231F20"/>
          <w:w w:val="105"/>
        </w:rPr>
        <w:t>một</w:t>
      </w:r>
      <w:r>
        <w:rPr>
          <w:color w:val="231F20"/>
          <w:spacing w:val="-7"/>
          <w:w w:val="105"/>
        </w:rPr>
        <w:t> </w:t>
      </w:r>
      <w:r>
        <w:rPr>
          <w:color w:val="231F20"/>
          <w:w w:val="105"/>
        </w:rPr>
        <w:t>ngày</w:t>
      </w:r>
      <w:r>
        <w:rPr>
          <w:color w:val="231F20"/>
          <w:spacing w:val="-6"/>
          <w:w w:val="105"/>
        </w:rPr>
        <w:t> </w:t>
      </w:r>
      <w:r>
        <w:rPr>
          <w:color w:val="231F20"/>
          <w:w w:val="105"/>
        </w:rPr>
        <w:t>có</w:t>
      </w:r>
      <w:r>
        <w:rPr>
          <w:color w:val="231F20"/>
          <w:spacing w:val="-6"/>
          <w:w w:val="105"/>
        </w:rPr>
        <w:t> </w:t>
      </w:r>
      <w:r>
        <w:rPr>
          <w:color w:val="231F20"/>
          <w:w w:val="105"/>
        </w:rPr>
        <w:t>thể</w:t>
      </w:r>
      <w:r>
        <w:rPr>
          <w:color w:val="231F20"/>
          <w:spacing w:val="-7"/>
          <w:w w:val="105"/>
        </w:rPr>
        <w:t> </w:t>
      </w:r>
      <w:r>
        <w:rPr>
          <w:color w:val="231F20"/>
          <w:w w:val="105"/>
        </w:rPr>
        <w:t>đi</w:t>
      </w:r>
      <w:r>
        <w:rPr>
          <w:color w:val="231F20"/>
          <w:spacing w:val="-6"/>
          <w:w w:val="105"/>
        </w:rPr>
        <w:t> </w:t>
      </w:r>
      <w:r>
        <w:rPr>
          <w:color w:val="231F20"/>
          <w:w w:val="105"/>
        </w:rPr>
        <w:t>được bao nhiêu dặm đường? Từ sáng tinh mơ thức dậy, bốn năm giờ</w:t>
      </w:r>
      <w:r>
        <w:rPr>
          <w:color w:val="231F20"/>
          <w:spacing w:val="-3"/>
          <w:w w:val="105"/>
        </w:rPr>
        <w:t> </w:t>
      </w:r>
      <w:r>
        <w:rPr>
          <w:color w:val="231F20"/>
          <w:w w:val="105"/>
        </w:rPr>
        <w:t>xuất</w:t>
      </w:r>
      <w:r>
        <w:rPr>
          <w:color w:val="231F20"/>
          <w:spacing w:val="-3"/>
          <w:w w:val="105"/>
        </w:rPr>
        <w:t> </w:t>
      </w:r>
      <w:r>
        <w:rPr>
          <w:color w:val="231F20"/>
          <w:w w:val="105"/>
        </w:rPr>
        <w:t>phát,</w:t>
      </w:r>
      <w:r>
        <w:rPr>
          <w:color w:val="231F20"/>
          <w:spacing w:val="-3"/>
          <w:w w:val="105"/>
        </w:rPr>
        <w:t> </w:t>
      </w:r>
      <w:r>
        <w:rPr>
          <w:color w:val="231F20"/>
          <w:w w:val="105"/>
        </w:rPr>
        <w:t>khoảng</w:t>
      </w:r>
      <w:r>
        <w:rPr>
          <w:color w:val="231F20"/>
          <w:spacing w:val="-3"/>
          <w:w w:val="105"/>
        </w:rPr>
        <w:t> </w:t>
      </w:r>
      <w:r>
        <w:rPr>
          <w:color w:val="231F20"/>
          <w:w w:val="105"/>
        </w:rPr>
        <w:t>10</w:t>
      </w:r>
      <w:r>
        <w:rPr>
          <w:color w:val="231F20"/>
          <w:spacing w:val="-3"/>
          <w:w w:val="105"/>
        </w:rPr>
        <w:t> </w:t>
      </w:r>
      <w:r>
        <w:rPr>
          <w:color w:val="231F20"/>
          <w:w w:val="105"/>
        </w:rPr>
        <w:t>giờ</w:t>
      </w:r>
      <w:r>
        <w:rPr>
          <w:color w:val="231F20"/>
          <w:spacing w:val="-3"/>
          <w:w w:val="105"/>
        </w:rPr>
        <w:t> </w:t>
      </w:r>
      <w:r>
        <w:rPr>
          <w:color w:val="231F20"/>
          <w:w w:val="105"/>
        </w:rPr>
        <w:t>tối</w:t>
      </w:r>
      <w:r>
        <w:rPr>
          <w:color w:val="231F20"/>
          <w:spacing w:val="-3"/>
          <w:w w:val="105"/>
        </w:rPr>
        <w:t> </w:t>
      </w:r>
      <w:r>
        <w:rPr>
          <w:color w:val="231F20"/>
          <w:w w:val="105"/>
        </w:rPr>
        <w:t>đến</w:t>
      </w:r>
      <w:r>
        <w:rPr>
          <w:color w:val="231F20"/>
          <w:spacing w:val="-3"/>
          <w:w w:val="105"/>
        </w:rPr>
        <w:t> </w:t>
      </w:r>
      <w:r>
        <w:rPr>
          <w:color w:val="231F20"/>
          <w:w w:val="105"/>
        </w:rPr>
        <w:t>nơi.</w:t>
      </w:r>
      <w:r>
        <w:rPr>
          <w:color w:val="231F20"/>
          <w:spacing w:val="-3"/>
          <w:w w:val="105"/>
        </w:rPr>
        <w:t> </w:t>
      </w:r>
      <w:r>
        <w:rPr>
          <w:color w:val="231F20"/>
          <w:w w:val="105"/>
        </w:rPr>
        <w:t>120</w:t>
      </w:r>
      <w:r>
        <w:rPr>
          <w:color w:val="231F20"/>
          <w:spacing w:val="-3"/>
          <w:w w:val="105"/>
        </w:rPr>
        <w:t> </w:t>
      </w:r>
      <w:r>
        <w:rPr>
          <w:color w:val="231F20"/>
          <w:w w:val="105"/>
        </w:rPr>
        <w:t>dặm</w:t>
      </w:r>
      <w:r>
        <w:rPr>
          <w:color w:val="231F20"/>
          <w:spacing w:val="-3"/>
          <w:w w:val="105"/>
        </w:rPr>
        <w:t> </w:t>
      </w:r>
      <w:r>
        <w:rPr>
          <w:color w:val="231F20"/>
          <w:w w:val="105"/>
        </w:rPr>
        <w:t>đường</w:t>
      </w:r>
      <w:r>
        <w:rPr>
          <w:color w:val="231F20"/>
          <w:spacing w:val="-3"/>
          <w:w w:val="105"/>
        </w:rPr>
        <w:t> </w:t>
      </w:r>
      <w:r>
        <w:rPr>
          <w:color w:val="231F20"/>
          <w:w w:val="105"/>
        </w:rPr>
        <w:t>là </w:t>
      </w:r>
      <w:r>
        <w:rPr>
          <w:color w:val="231F20"/>
        </w:rPr>
        <w:t>60</w:t>
      </w:r>
      <w:r>
        <w:rPr>
          <w:color w:val="231F20"/>
          <w:spacing w:val="-12"/>
        </w:rPr>
        <w:t> </w:t>
      </w:r>
      <w:r>
        <w:rPr>
          <w:color w:val="231F20"/>
        </w:rPr>
        <w:t>km,</w:t>
      </w:r>
      <w:r>
        <w:rPr>
          <w:color w:val="231F20"/>
          <w:spacing w:val="-13"/>
        </w:rPr>
        <w:t> </w:t>
      </w:r>
      <w:r>
        <w:rPr>
          <w:color w:val="231F20"/>
        </w:rPr>
        <w:t>đi</w:t>
      </w:r>
      <w:r>
        <w:rPr>
          <w:color w:val="231F20"/>
          <w:spacing w:val="-12"/>
        </w:rPr>
        <w:t> </w:t>
      </w:r>
      <w:r>
        <w:rPr>
          <w:color w:val="231F20"/>
        </w:rPr>
        <w:t>rất</w:t>
      </w:r>
      <w:r>
        <w:rPr>
          <w:color w:val="231F20"/>
          <w:spacing w:val="-13"/>
        </w:rPr>
        <w:t> </w:t>
      </w:r>
      <w:r>
        <w:rPr>
          <w:color w:val="231F20"/>
        </w:rPr>
        <w:t>cực</w:t>
      </w:r>
      <w:r>
        <w:rPr>
          <w:color w:val="231F20"/>
          <w:spacing w:val="-12"/>
        </w:rPr>
        <w:t> </w:t>
      </w:r>
      <w:r>
        <w:rPr>
          <w:color w:val="231F20"/>
        </w:rPr>
        <w:t>khổ.</w:t>
      </w:r>
      <w:r>
        <w:rPr>
          <w:color w:val="231F20"/>
          <w:spacing w:val="-13"/>
        </w:rPr>
        <w:t> </w:t>
      </w:r>
      <w:r>
        <w:rPr>
          <w:color w:val="231F20"/>
        </w:rPr>
        <w:t>Quý</w:t>
      </w:r>
      <w:r>
        <w:rPr>
          <w:color w:val="231F20"/>
          <w:spacing w:val="-12"/>
        </w:rPr>
        <w:t> </w:t>
      </w:r>
      <w:r>
        <w:rPr>
          <w:color w:val="231F20"/>
        </w:rPr>
        <w:t>vị</w:t>
      </w:r>
      <w:r>
        <w:rPr>
          <w:color w:val="231F20"/>
          <w:spacing w:val="-12"/>
        </w:rPr>
        <w:t> </w:t>
      </w:r>
      <w:r>
        <w:rPr>
          <w:color w:val="231F20"/>
        </w:rPr>
        <w:t>xem</w:t>
      </w:r>
      <w:r>
        <w:rPr>
          <w:color w:val="231F20"/>
          <w:spacing w:val="-12"/>
        </w:rPr>
        <w:t> </w:t>
      </w:r>
      <w:r>
        <w:rPr>
          <w:color w:val="231F20"/>
        </w:rPr>
        <w:t>hiện</w:t>
      </w:r>
      <w:r>
        <w:rPr>
          <w:color w:val="231F20"/>
          <w:spacing w:val="-12"/>
        </w:rPr>
        <w:t> </w:t>
      </w:r>
      <w:r>
        <w:rPr>
          <w:color w:val="231F20"/>
        </w:rPr>
        <w:t>nay,</w:t>
      </w:r>
      <w:r>
        <w:rPr>
          <w:color w:val="231F20"/>
          <w:spacing w:val="-12"/>
        </w:rPr>
        <w:t> </w:t>
      </w:r>
      <w:r>
        <w:rPr>
          <w:color w:val="231F20"/>
        </w:rPr>
        <w:t>đi</w:t>
      </w:r>
      <w:r>
        <w:rPr>
          <w:color w:val="231F20"/>
          <w:spacing w:val="-12"/>
        </w:rPr>
        <w:t> </w:t>
      </w:r>
      <w:r>
        <w:rPr>
          <w:color w:val="231F20"/>
        </w:rPr>
        <w:t>xe</w:t>
      </w:r>
      <w:r>
        <w:rPr>
          <w:color w:val="231F20"/>
          <w:spacing w:val="-12"/>
        </w:rPr>
        <w:t> </w:t>
      </w:r>
      <w:r>
        <w:rPr>
          <w:color w:val="231F20"/>
        </w:rPr>
        <w:t>hơi</w:t>
      </w:r>
      <w:r>
        <w:rPr>
          <w:color w:val="231F20"/>
          <w:spacing w:val="-12"/>
        </w:rPr>
        <w:t> </w:t>
      </w:r>
      <w:r>
        <w:rPr>
          <w:color w:val="231F20"/>
        </w:rPr>
        <w:t>nửa</w:t>
      </w:r>
      <w:r>
        <w:rPr>
          <w:color w:val="231F20"/>
          <w:spacing w:val="-12"/>
        </w:rPr>
        <w:t> </w:t>
      </w:r>
      <w:r>
        <w:rPr>
          <w:color w:val="231F20"/>
        </w:rPr>
        <w:t>tiếng </w:t>
      </w:r>
      <w:r>
        <w:rPr>
          <w:color w:val="231F20"/>
          <w:w w:val="105"/>
        </w:rPr>
        <w:t>là đến nơi, bộ điệu quá nhanh, mất hết nhân tình thế thái.</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firstLine="453"/>
      </w:pPr>
      <w:r>
        <w:rPr>
          <w:color w:val="231F20"/>
          <w:w w:val="105"/>
        </w:rPr>
        <w:t>Ngày</w:t>
      </w:r>
      <w:r>
        <w:rPr>
          <w:color w:val="231F20"/>
          <w:spacing w:val="-7"/>
          <w:w w:val="105"/>
        </w:rPr>
        <w:t> </w:t>
      </w:r>
      <w:r>
        <w:rPr>
          <w:color w:val="231F20"/>
          <w:w w:val="105"/>
        </w:rPr>
        <w:t>xưa,</w:t>
      </w:r>
      <w:r>
        <w:rPr>
          <w:color w:val="231F20"/>
          <w:spacing w:val="-7"/>
          <w:w w:val="105"/>
        </w:rPr>
        <w:t> </w:t>
      </w:r>
      <w:r>
        <w:rPr>
          <w:color w:val="231F20"/>
          <w:w w:val="105"/>
        </w:rPr>
        <w:t>nhân</w:t>
      </w:r>
      <w:r>
        <w:rPr>
          <w:color w:val="231F20"/>
          <w:spacing w:val="-7"/>
          <w:w w:val="105"/>
        </w:rPr>
        <w:t> </w:t>
      </w:r>
      <w:r>
        <w:rPr>
          <w:color w:val="231F20"/>
          <w:w w:val="105"/>
        </w:rPr>
        <w:t>tình</w:t>
      </w:r>
      <w:r>
        <w:rPr>
          <w:color w:val="231F20"/>
          <w:spacing w:val="-7"/>
          <w:w w:val="105"/>
        </w:rPr>
        <w:t> </w:t>
      </w:r>
      <w:r>
        <w:rPr>
          <w:color w:val="231F20"/>
          <w:w w:val="105"/>
        </w:rPr>
        <w:t>thế</w:t>
      </w:r>
      <w:r>
        <w:rPr>
          <w:color w:val="231F20"/>
          <w:spacing w:val="-7"/>
          <w:w w:val="105"/>
        </w:rPr>
        <w:t> </w:t>
      </w:r>
      <w:r>
        <w:rPr>
          <w:color w:val="231F20"/>
          <w:w w:val="105"/>
        </w:rPr>
        <w:t>thái</w:t>
      </w:r>
      <w:r>
        <w:rPr>
          <w:color w:val="231F20"/>
          <w:spacing w:val="-7"/>
          <w:w w:val="105"/>
        </w:rPr>
        <w:t> </w:t>
      </w:r>
      <w:r>
        <w:rPr>
          <w:color w:val="231F20"/>
          <w:w w:val="105"/>
        </w:rPr>
        <w:t>rất</w:t>
      </w:r>
      <w:r>
        <w:rPr>
          <w:color w:val="231F20"/>
          <w:spacing w:val="-7"/>
          <w:w w:val="105"/>
        </w:rPr>
        <w:t> </w:t>
      </w:r>
      <w:r>
        <w:rPr>
          <w:color w:val="231F20"/>
          <w:w w:val="105"/>
        </w:rPr>
        <w:t>nồng</w:t>
      </w:r>
      <w:r>
        <w:rPr>
          <w:color w:val="231F20"/>
          <w:spacing w:val="-7"/>
          <w:w w:val="105"/>
        </w:rPr>
        <w:t> </w:t>
      </w:r>
      <w:r>
        <w:rPr>
          <w:color w:val="231F20"/>
          <w:w w:val="105"/>
        </w:rPr>
        <w:t>hậu</w:t>
      </w:r>
      <w:r>
        <w:rPr>
          <w:color w:val="231F20"/>
          <w:spacing w:val="-7"/>
          <w:w w:val="105"/>
        </w:rPr>
        <w:t> </w:t>
      </w:r>
      <w:r>
        <w:rPr>
          <w:color w:val="231F20"/>
          <w:w w:val="105"/>
        </w:rPr>
        <w:t>dù</w:t>
      </w:r>
      <w:r>
        <w:rPr>
          <w:color w:val="231F20"/>
          <w:spacing w:val="-7"/>
          <w:w w:val="105"/>
        </w:rPr>
        <w:t> </w:t>
      </w:r>
      <w:r>
        <w:rPr>
          <w:color w:val="231F20"/>
          <w:w w:val="105"/>
        </w:rPr>
        <w:t>đó</w:t>
      </w:r>
      <w:r>
        <w:rPr>
          <w:color w:val="231F20"/>
          <w:spacing w:val="-7"/>
          <w:w w:val="105"/>
        </w:rPr>
        <w:t> </w:t>
      </w:r>
      <w:r>
        <w:rPr>
          <w:color w:val="231F20"/>
          <w:w w:val="105"/>
        </w:rPr>
        <w:t>là</w:t>
      </w:r>
      <w:r>
        <w:rPr>
          <w:color w:val="231F20"/>
          <w:spacing w:val="-7"/>
          <w:w w:val="105"/>
        </w:rPr>
        <w:t> </w:t>
      </w:r>
      <w:r>
        <w:rPr>
          <w:color w:val="231F20"/>
          <w:w w:val="105"/>
        </w:rPr>
        <w:t>người </w:t>
      </w:r>
      <w:r>
        <w:rPr>
          <w:color w:val="231F20"/>
        </w:rPr>
        <w:t>lạ căn bản không quen biết. Trong thời kỳ kháng chiến, chúng </w:t>
      </w:r>
      <w:r>
        <w:rPr>
          <w:color w:val="231F20"/>
          <w:spacing w:val="-2"/>
          <w:w w:val="105"/>
        </w:rPr>
        <w:t>tôi</w:t>
      </w:r>
      <w:r>
        <w:rPr>
          <w:color w:val="231F20"/>
          <w:spacing w:val="-20"/>
          <w:w w:val="105"/>
        </w:rPr>
        <w:t> </w:t>
      </w:r>
      <w:r>
        <w:rPr>
          <w:color w:val="231F20"/>
          <w:spacing w:val="-2"/>
          <w:w w:val="105"/>
        </w:rPr>
        <w:t>là</w:t>
      </w:r>
      <w:r>
        <w:rPr>
          <w:color w:val="231F20"/>
          <w:spacing w:val="-20"/>
          <w:w w:val="105"/>
        </w:rPr>
        <w:t> </w:t>
      </w:r>
      <w:r>
        <w:rPr>
          <w:color w:val="231F20"/>
          <w:spacing w:val="-2"/>
          <w:w w:val="105"/>
        </w:rPr>
        <w:t>học</w:t>
      </w:r>
      <w:r>
        <w:rPr>
          <w:color w:val="231F20"/>
          <w:spacing w:val="-20"/>
          <w:w w:val="105"/>
        </w:rPr>
        <w:t> </w:t>
      </w:r>
      <w:r>
        <w:rPr>
          <w:color w:val="231F20"/>
          <w:spacing w:val="-2"/>
          <w:w w:val="105"/>
        </w:rPr>
        <w:t>sinh</w:t>
      </w:r>
      <w:r>
        <w:rPr>
          <w:color w:val="231F20"/>
          <w:spacing w:val="-20"/>
          <w:w w:val="105"/>
        </w:rPr>
        <w:t> </w:t>
      </w:r>
      <w:r>
        <w:rPr>
          <w:color w:val="231F20"/>
          <w:spacing w:val="-2"/>
          <w:w w:val="105"/>
        </w:rPr>
        <w:t>sơ</w:t>
      </w:r>
      <w:r>
        <w:rPr>
          <w:color w:val="231F20"/>
          <w:spacing w:val="-20"/>
          <w:w w:val="105"/>
        </w:rPr>
        <w:t> </w:t>
      </w:r>
      <w:r>
        <w:rPr>
          <w:color w:val="231F20"/>
          <w:spacing w:val="-2"/>
          <w:w w:val="105"/>
        </w:rPr>
        <w:t>tán,</w:t>
      </w:r>
      <w:r>
        <w:rPr>
          <w:color w:val="231F20"/>
          <w:spacing w:val="-20"/>
          <w:w w:val="105"/>
        </w:rPr>
        <w:t> </w:t>
      </w:r>
      <w:r>
        <w:rPr>
          <w:color w:val="231F20"/>
          <w:spacing w:val="-2"/>
          <w:w w:val="105"/>
        </w:rPr>
        <w:t>đi</w:t>
      </w:r>
      <w:r>
        <w:rPr>
          <w:color w:val="231F20"/>
          <w:spacing w:val="-20"/>
          <w:w w:val="105"/>
        </w:rPr>
        <w:t> </w:t>
      </w:r>
      <w:r>
        <w:rPr>
          <w:color w:val="231F20"/>
          <w:spacing w:val="-2"/>
          <w:w w:val="105"/>
        </w:rPr>
        <w:t>vài</w:t>
      </w:r>
      <w:r>
        <w:rPr>
          <w:color w:val="231F20"/>
          <w:spacing w:val="-20"/>
          <w:w w:val="105"/>
        </w:rPr>
        <w:t> </w:t>
      </w:r>
      <w:r>
        <w:rPr>
          <w:color w:val="231F20"/>
          <w:spacing w:val="-2"/>
          <w:w w:val="105"/>
        </w:rPr>
        <w:t>ngày,</w:t>
      </w:r>
      <w:r>
        <w:rPr>
          <w:color w:val="231F20"/>
          <w:spacing w:val="-20"/>
          <w:w w:val="105"/>
        </w:rPr>
        <w:t> </w:t>
      </w:r>
      <w:r>
        <w:rPr>
          <w:color w:val="231F20"/>
          <w:spacing w:val="-2"/>
          <w:w w:val="105"/>
        </w:rPr>
        <w:t>bất</w:t>
      </w:r>
      <w:r>
        <w:rPr>
          <w:color w:val="231F20"/>
          <w:spacing w:val="-20"/>
          <w:w w:val="105"/>
        </w:rPr>
        <w:t> </w:t>
      </w:r>
      <w:r>
        <w:rPr>
          <w:color w:val="231F20"/>
          <w:spacing w:val="-2"/>
          <w:w w:val="105"/>
        </w:rPr>
        <w:t>luận</w:t>
      </w:r>
      <w:r>
        <w:rPr>
          <w:color w:val="231F20"/>
          <w:spacing w:val="-20"/>
          <w:w w:val="105"/>
        </w:rPr>
        <w:t> </w:t>
      </w:r>
      <w:r>
        <w:rPr>
          <w:color w:val="231F20"/>
          <w:spacing w:val="-2"/>
          <w:w w:val="105"/>
        </w:rPr>
        <w:t>gặp</w:t>
      </w:r>
      <w:r>
        <w:rPr>
          <w:color w:val="231F20"/>
          <w:spacing w:val="-20"/>
          <w:w w:val="105"/>
        </w:rPr>
        <w:t> </w:t>
      </w:r>
      <w:r>
        <w:rPr>
          <w:color w:val="231F20"/>
          <w:spacing w:val="-2"/>
          <w:w w:val="105"/>
        </w:rPr>
        <w:t>ai,</w:t>
      </w:r>
      <w:r>
        <w:rPr>
          <w:color w:val="231F20"/>
          <w:spacing w:val="-21"/>
          <w:w w:val="105"/>
        </w:rPr>
        <w:t> </w:t>
      </w:r>
      <w:r>
        <w:rPr>
          <w:color w:val="231F20"/>
          <w:spacing w:val="-2"/>
          <w:w w:val="105"/>
        </w:rPr>
        <w:t>muốn</w:t>
      </w:r>
      <w:r>
        <w:rPr>
          <w:color w:val="231F20"/>
          <w:spacing w:val="-18"/>
          <w:w w:val="105"/>
        </w:rPr>
        <w:t> </w:t>
      </w:r>
      <w:r>
        <w:rPr>
          <w:color w:val="231F20"/>
          <w:spacing w:val="-2"/>
          <w:w w:val="105"/>
        </w:rPr>
        <w:t>ở</w:t>
      </w:r>
      <w:r>
        <w:rPr>
          <w:color w:val="231F20"/>
          <w:spacing w:val="-20"/>
          <w:w w:val="105"/>
        </w:rPr>
        <w:t> </w:t>
      </w:r>
      <w:r>
        <w:rPr>
          <w:color w:val="231F20"/>
          <w:spacing w:val="-2"/>
          <w:w w:val="105"/>
        </w:rPr>
        <w:t>nhà </w:t>
      </w:r>
      <w:r>
        <w:rPr>
          <w:color w:val="231F20"/>
          <w:w w:val="105"/>
        </w:rPr>
        <w:t>họ một đêm, họ đều nhiệt tình tiếp đãi. Chúng tôi cảm ân, cảm</w:t>
      </w:r>
      <w:r>
        <w:rPr>
          <w:color w:val="231F20"/>
          <w:spacing w:val="-1"/>
          <w:w w:val="105"/>
        </w:rPr>
        <w:t> </w:t>
      </w:r>
      <w:r>
        <w:rPr>
          <w:color w:val="231F20"/>
          <w:w w:val="105"/>
        </w:rPr>
        <w:t>tạ.</w:t>
      </w:r>
      <w:r>
        <w:rPr>
          <w:color w:val="231F20"/>
          <w:spacing w:val="-1"/>
          <w:w w:val="105"/>
        </w:rPr>
        <w:t> </w:t>
      </w:r>
      <w:r>
        <w:rPr>
          <w:color w:val="231F20"/>
          <w:w w:val="105"/>
        </w:rPr>
        <w:t>Lúc</w:t>
      </w:r>
      <w:r>
        <w:rPr>
          <w:color w:val="231F20"/>
          <w:spacing w:val="-1"/>
          <w:w w:val="105"/>
        </w:rPr>
        <w:t> </w:t>
      </w:r>
      <w:r>
        <w:rPr>
          <w:color w:val="231F20"/>
          <w:w w:val="105"/>
        </w:rPr>
        <w:t>đó,</w:t>
      </w:r>
      <w:r>
        <w:rPr>
          <w:color w:val="231F20"/>
          <w:spacing w:val="-2"/>
          <w:w w:val="105"/>
        </w:rPr>
        <w:t> </w:t>
      </w:r>
      <w:r>
        <w:rPr>
          <w:color w:val="231F20"/>
          <w:w w:val="105"/>
        </w:rPr>
        <w:t>không</w:t>
      </w:r>
      <w:r>
        <w:rPr>
          <w:color w:val="231F20"/>
          <w:spacing w:val="-2"/>
          <w:w w:val="105"/>
        </w:rPr>
        <w:t> </w:t>
      </w:r>
      <w:r>
        <w:rPr>
          <w:color w:val="231F20"/>
          <w:w w:val="105"/>
        </w:rPr>
        <w:t>có</w:t>
      </w:r>
      <w:r>
        <w:rPr>
          <w:color w:val="231F20"/>
          <w:spacing w:val="-1"/>
          <w:w w:val="105"/>
        </w:rPr>
        <w:t> </w:t>
      </w:r>
      <w:r>
        <w:rPr>
          <w:color w:val="231F20"/>
          <w:w w:val="105"/>
        </w:rPr>
        <w:t>nhà</w:t>
      </w:r>
      <w:r>
        <w:rPr>
          <w:color w:val="231F20"/>
          <w:spacing w:val="-1"/>
          <w:w w:val="105"/>
        </w:rPr>
        <w:t> </w:t>
      </w:r>
      <w:r>
        <w:rPr>
          <w:color w:val="231F20"/>
          <w:w w:val="105"/>
        </w:rPr>
        <w:t>trọ</w:t>
      </w:r>
      <w:r>
        <w:rPr>
          <w:color w:val="231F20"/>
          <w:spacing w:val="-1"/>
          <w:w w:val="105"/>
        </w:rPr>
        <w:t> </w:t>
      </w:r>
      <w:r>
        <w:rPr>
          <w:color w:val="231F20"/>
          <w:w w:val="105"/>
        </w:rPr>
        <w:t>cũng</w:t>
      </w:r>
      <w:r>
        <w:rPr>
          <w:color w:val="231F20"/>
          <w:spacing w:val="-1"/>
          <w:w w:val="105"/>
        </w:rPr>
        <w:t> </w:t>
      </w:r>
      <w:r>
        <w:rPr>
          <w:color w:val="231F20"/>
          <w:w w:val="105"/>
        </w:rPr>
        <w:t>không</w:t>
      </w:r>
      <w:r>
        <w:rPr>
          <w:color w:val="231F20"/>
          <w:spacing w:val="-2"/>
          <w:w w:val="105"/>
        </w:rPr>
        <w:t> </w:t>
      </w:r>
      <w:r>
        <w:rPr>
          <w:color w:val="231F20"/>
          <w:w w:val="105"/>
        </w:rPr>
        <w:t>có</w:t>
      </w:r>
      <w:r>
        <w:rPr>
          <w:color w:val="231F20"/>
          <w:spacing w:val="-1"/>
          <w:w w:val="105"/>
        </w:rPr>
        <w:t> </w:t>
      </w:r>
      <w:r>
        <w:rPr>
          <w:color w:val="231F20"/>
          <w:w w:val="105"/>
        </w:rPr>
        <w:t>quán</w:t>
      </w:r>
      <w:r>
        <w:rPr>
          <w:color w:val="231F20"/>
          <w:spacing w:val="-1"/>
          <w:w w:val="105"/>
        </w:rPr>
        <w:t> </w:t>
      </w:r>
      <w:r>
        <w:rPr>
          <w:color w:val="231F20"/>
          <w:w w:val="105"/>
        </w:rPr>
        <w:t>cơm. Tự</w:t>
      </w:r>
      <w:r>
        <w:rPr>
          <w:color w:val="231F20"/>
          <w:spacing w:val="-20"/>
          <w:w w:val="105"/>
        </w:rPr>
        <w:t> </w:t>
      </w:r>
      <w:r>
        <w:rPr>
          <w:color w:val="231F20"/>
          <w:w w:val="105"/>
        </w:rPr>
        <w:t>mình</w:t>
      </w:r>
      <w:r>
        <w:rPr>
          <w:color w:val="231F20"/>
          <w:spacing w:val="-20"/>
          <w:w w:val="105"/>
        </w:rPr>
        <w:t> </w:t>
      </w:r>
      <w:r>
        <w:rPr>
          <w:color w:val="231F20"/>
          <w:w w:val="105"/>
        </w:rPr>
        <w:t>phải</w:t>
      </w:r>
      <w:r>
        <w:rPr>
          <w:color w:val="231F20"/>
          <w:spacing w:val="-20"/>
          <w:w w:val="105"/>
        </w:rPr>
        <w:t> </w:t>
      </w:r>
      <w:r>
        <w:rPr>
          <w:color w:val="231F20"/>
          <w:w w:val="105"/>
        </w:rPr>
        <w:t>đi</w:t>
      </w:r>
      <w:r>
        <w:rPr>
          <w:color w:val="231F20"/>
          <w:spacing w:val="-20"/>
          <w:w w:val="105"/>
        </w:rPr>
        <w:t> </w:t>
      </w:r>
      <w:r>
        <w:rPr>
          <w:color w:val="231F20"/>
          <w:w w:val="105"/>
        </w:rPr>
        <w:t>tìm</w:t>
      </w:r>
      <w:r>
        <w:rPr>
          <w:color w:val="231F20"/>
          <w:spacing w:val="-20"/>
          <w:w w:val="105"/>
        </w:rPr>
        <w:t> </w:t>
      </w:r>
      <w:r>
        <w:rPr>
          <w:color w:val="231F20"/>
          <w:w w:val="105"/>
        </w:rPr>
        <w:t>chỗ</w:t>
      </w:r>
      <w:r>
        <w:rPr>
          <w:color w:val="231F20"/>
          <w:spacing w:val="-20"/>
          <w:w w:val="105"/>
        </w:rPr>
        <w:t> </w:t>
      </w:r>
      <w:r>
        <w:rPr>
          <w:color w:val="231F20"/>
          <w:w w:val="105"/>
        </w:rPr>
        <w:t>ở,</w:t>
      </w:r>
      <w:r>
        <w:rPr>
          <w:color w:val="231F20"/>
          <w:spacing w:val="-20"/>
          <w:w w:val="105"/>
        </w:rPr>
        <w:t> </w:t>
      </w:r>
      <w:r>
        <w:rPr>
          <w:color w:val="231F20"/>
          <w:w w:val="105"/>
        </w:rPr>
        <w:t>tìm</w:t>
      </w:r>
      <w:r>
        <w:rPr>
          <w:color w:val="231F20"/>
          <w:spacing w:val="-20"/>
          <w:w w:val="105"/>
        </w:rPr>
        <w:t> </w:t>
      </w:r>
      <w:r>
        <w:rPr>
          <w:color w:val="231F20"/>
          <w:w w:val="105"/>
        </w:rPr>
        <w:t>chỗ</w:t>
      </w:r>
      <w:r>
        <w:rPr>
          <w:color w:val="231F20"/>
          <w:spacing w:val="-20"/>
          <w:w w:val="105"/>
        </w:rPr>
        <w:t> </w:t>
      </w:r>
      <w:r>
        <w:rPr>
          <w:color w:val="231F20"/>
          <w:w w:val="105"/>
        </w:rPr>
        <w:t>ăn.</w:t>
      </w:r>
      <w:r>
        <w:rPr>
          <w:color w:val="231F20"/>
          <w:spacing w:val="-20"/>
          <w:w w:val="105"/>
        </w:rPr>
        <w:t> </w:t>
      </w:r>
      <w:r>
        <w:rPr>
          <w:color w:val="231F20"/>
          <w:w w:val="105"/>
        </w:rPr>
        <w:t>Chỉ</w:t>
      </w:r>
      <w:r>
        <w:rPr>
          <w:color w:val="231F20"/>
          <w:spacing w:val="-20"/>
          <w:w w:val="105"/>
        </w:rPr>
        <w:t> </w:t>
      </w:r>
      <w:r>
        <w:rPr>
          <w:color w:val="231F20"/>
          <w:w w:val="105"/>
        </w:rPr>
        <w:t>có</w:t>
      </w:r>
      <w:r>
        <w:rPr>
          <w:color w:val="231F20"/>
          <w:spacing w:val="-20"/>
          <w:w w:val="105"/>
        </w:rPr>
        <w:t> </w:t>
      </w:r>
      <w:r>
        <w:rPr>
          <w:color w:val="231F20"/>
          <w:w w:val="105"/>
        </w:rPr>
        <w:t>trong</w:t>
      </w:r>
      <w:r>
        <w:rPr>
          <w:color w:val="231F20"/>
          <w:spacing w:val="-20"/>
          <w:w w:val="105"/>
        </w:rPr>
        <w:t> </w:t>
      </w:r>
      <w:r>
        <w:rPr>
          <w:color w:val="231F20"/>
          <w:w w:val="105"/>
        </w:rPr>
        <w:t>thành</w:t>
      </w:r>
      <w:r>
        <w:rPr>
          <w:color w:val="231F20"/>
          <w:spacing w:val="-20"/>
          <w:w w:val="105"/>
        </w:rPr>
        <w:t> </w:t>
      </w:r>
      <w:r>
        <w:rPr>
          <w:color w:val="231F20"/>
          <w:w w:val="105"/>
        </w:rPr>
        <w:t>thị mới</w:t>
      </w:r>
      <w:r>
        <w:rPr>
          <w:color w:val="231F20"/>
          <w:spacing w:val="-22"/>
          <w:w w:val="105"/>
        </w:rPr>
        <w:t> </w:t>
      </w:r>
      <w:r>
        <w:rPr>
          <w:color w:val="231F20"/>
          <w:w w:val="105"/>
        </w:rPr>
        <w:t>có</w:t>
      </w:r>
      <w:r>
        <w:rPr>
          <w:color w:val="231F20"/>
          <w:spacing w:val="-22"/>
          <w:w w:val="105"/>
        </w:rPr>
        <w:t> </w:t>
      </w:r>
      <w:r>
        <w:rPr>
          <w:color w:val="231F20"/>
          <w:w w:val="105"/>
        </w:rPr>
        <w:t>nhà</w:t>
      </w:r>
      <w:r>
        <w:rPr>
          <w:color w:val="231F20"/>
          <w:spacing w:val="-22"/>
          <w:w w:val="105"/>
        </w:rPr>
        <w:t> </w:t>
      </w:r>
      <w:r>
        <w:rPr>
          <w:color w:val="231F20"/>
          <w:w w:val="105"/>
        </w:rPr>
        <w:t>trọ,</w:t>
      </w:r>
      <w:r>
        <w:rPr>
          <w:color w:val="231F20"/>
          <w:spacing w:val="-21"/>
          <w:w w:val="105"/>
        </w:rPr>
        <w:t> </w:t>
      </w:r>
      <w:r>
        <w:rPr>
          <w:color w:val="231F20"/>
          <w:w w:val="105"/>
        </w:rPr>
        <w:t>khách</w:t>
      </w:r>
      <w:r>
        <w:rPr>
          <w:color w:val="231F20"/>
          <w:spacing w:val="-22"/>
          <w:w w:val="105"/>
        </w:rPr>
        <w:t> </w:t>
      </w:r>
      <w:r>
        <w:rPr>
          <w:color w:val="231F20"/>
          <w:w w:val="105"/>
        </w:rPr>
        <w:t>sạn,</w:t>
      </w:r>
      <w:r>
        <w:rPr>
          <w:color w:val="231F20"/>
          <w:spacing w:val="-22"/>
          <w:w w:val="105"/>
        </w:rPr>
        <w:t> </w:t>
      </w:r>
      <w:r>
        <w:rPr>
          <w:color w:val="231F20"/>
          <w:w w:val="105"/>
        </w:rPr>
        <w:t>quán</w:t>
      </w:r>
      <w:r>
        <w:rPr>
          <w:color w:val="231F20"/>
          <w:spacing w:val="-21"/>
          <w:w w:val="105"/>
        </w:rPr>
        <w:t> </w:t>
      </w:r>
      <w:r>
        <w:rPr>
          <w:color w:val="231F20"/>
          <w:w w:val="105"/>
        </w:rPr>
        <w:t>cơm.</w:t>
      </w:r>
      <w:r>
        <w:rPr>
          <w:color w:val="231F20"/>
          <w:spacing w:val="-21"/>
          <w:w w:val="105"/>
        </w:rPr>
        <w:t> </w:t>
      </w:r>
      <w:r>
        <w:rPr>
          <w:color w:val="231F20"/>
          <w:w w:val="105"/>
        </w:rPr>
        <w:t>Ở</w:t>
      </w:r>
      <w:r>
        <w:rPr>
          <w:color w:val="231F20"/>
          <w:spacing w:val="-21"/>
          <w:w w:val="105"/>
        </w:rPr>
        <w:t> </w:t>
      </w:r>
      <w:r>
        <w:rPr>
          <w:color w:val="231F20"/>
          <w:w w:val="105"/>
        </w:rPr>
        <w:t>nông</w:t>
      </w:r>
      <w:r>
        <w:rPr>
          <w:color w:val="231F20"/>
          <w:spacing w:val="-22"/>
          <w:w w:val="105"/>
        </w:rPr>
        <w:t> </w:t>
      </w:r>
      <w:r>
        <w:rPr>
          <w:color w:val="231F20"/>
          <w:w w:val="105"/>
        </w:rPr>
        <w:t>thôn</w:t>
      </w:r>
      <w:r>
        <w:rPr>
          <w:color w:val="231F20"/>
          <w:spacing w:val="-22"/>
          <w:w w:val="105"/>
        </w:rPr>
        <w:t> </w:t>
      </w:r>
      <w:r>
        <w:rPr>
          <w:color w:val="231F20"/>
          <w:w w:val="105"/>
        </w:rPr>
        <w:t>không</w:t>
      </w:r>
      <w:r>
        <w:rPr>
          <w:color w:val="231F20"/>
          <w:spacing w:val="-22"/>
          <w:w w:val="105"/>
        </w:rPr>
        <w:t> </w:t>
      </w:r>
      <w:r>
        <w:rPr>
          <w:color w:val="231F20"/>
          <w:w w:val="105"/>
        </w:rPr>
        <w:t>có, trong thị trấn nhỏ đều không có.</w:t>
      </w:r>
    </w:p>
    <w:p>
      <w:pPr>
        <w:pStyle w:val="BodyText"/>
        <w:spacing w:line="297" w:lineRule="auto" w:before="145"/>
        <w:ind w:left="388" w:right="118" w:firstLine="453"/>
      </w:pPr>
      <w:r>
        <w:rPr>
          <w:color w:val="231F20"/>
          <w:w w:val="110"/>
        </w:rPr>
        <w:t>Bây giờ nhớ lại quá khứ, mấy mươi năm thật như cái khảy</w:t>
      </w:r>
      <w:r>
        <w:rPr>
          <w:color w:val="231F20"/>
          <w:spacing w:val="-4"/>
          <w:w w:val="110"/>
        </w:rPr>
        <w:t> </w:t>
      </w:r>
      <w:r>
        <w:rPr>
          <w:color w:val="231F20"/>
          <w:w w:val="110"/>
        </w:rPr>
        <w:t>móng</w:t>
      </w:r>
      <w:r>
        <w:rPr>
          <w:color w:val="231F20"/>
          <w:spacing w:val="-4"/>
          <w:w w:val="110"/>
        </w:rPr>
        <w:t> </w:t>
      </w:r>
      <w:r>
        <w:rPr>
          <w:color w:val="231F20"/>
          <w:w w:val="110"/>
        </w:rPr>
        <w:t>tay.</w:t>
      </w:r>
      <w:r>
        <w:rPr>
          <w:color w:val="231F20"/>
          <w:spacing w:val="-4"/>
          <w:w w:val="110"/>
        </w:rPr>
        <w:t> </w:t>
      </w:r>
      <w:r>
        <w:rPr>
          <w:color w:val="231F20"/>
          <w:w w:val="110"/>
        </w:rPr>
        <w:t>Thực</w:t>
      </w:r>
      <w:r>
        <w:rPr>
          <w:color w:val="231F20"/>
          <w:spacing w:val="-4"/>
          <w:w w:val="110"/>
        </w:rPr>
        <w:t> </w:t>
      </w:r>
      <w:r>
        <w:rPr>
          <w:color w:val="231F20"/>
          <w:w w:val="110"/>
        </w:rPr>
        <w:t>sự</w:t>
      </w:r>
      <w:r>
        <w:rPr>
          <w:color w:val="231F20"/>
          <w:spacing w:val="-4"/>
          <w:w w:val="110"/>
        </w:rPr>
        <w:t> </w:t>
      </w:r>
      <w:r>
        <w:rPr>
          <w:color w:val="231F20"/>
          <w:w w:val="110"/>
        </w:rPr>
        <w:t>như</w:t>
      </w:r>
      <w:r>
        <w:rPr>
          <w:color w:val="231F20"/>
          <w:spacing w:val="-4"/>
          <w:w w:val="110"/>
        </w:rPr>
        <w:t> </w:t>
      </w:r>
      <w:r>
        <w:rPr>
          <w:color w:val="231F20"/>
          <w:w w:val="110"/>
        </w:rPr>
        <w:t>mộng,</w:t>
      </w:r>
      <w:r>
        <w:rPr>
          <w:color w:val="231F20"/>
          <w:spacing w:val="-4"/>
          <w:w w:val="110"/>
        </w:rPr>
        <w:t> </w:t>
      </w:r>
      <w:r>
        <w:rPr>
          <w:color w:val="231F20"/>
          <w:w w:val="110"/>
        </w:rPr>
        <w:t>như</w:t>
      </w:r>
      <w:r>
        <w:rPr>
          <w:color w:val="231F20"/>
          <w:spacing w:val="-4"/>
          <w:w w:val="110"/>
        </w:rPr>
        <w:t> </w:t>
      </w:r>
      <w:r>
        <w:rPr>
          <w:color w:val="231F20"/>
          <w:w w:val="110"/>
        </w:rPr>
        <w:t>huyễn.</w:t>
      </w:r>
      <w:r>
        <w:rPr>
          <w:color w:val="231F20"/>
          <w:spacing w:val="-4"/>
          <w:w w:val="110"/>
        </w:rPr>
        <w:t> </w:t>
      </w:r>
      <w:r>
        <w:rPr>
          <w:color w:val="231F20"/>
          <w:w w:val="110"/>
        </w:rPr>
        <w:t>Phật</w:t>
      </w:r>
      <w:r>
        <w:rPr>
          <w:color w:val="231F20"/>
          <w:spacing w:val="-4"/>
          <w:w w:val="110"/>
        </w:rPr>
        <w:t> </w:t>
      </w:r>
      <w:r>
        <w:rPr>
          <w:color w:val="231F20"/>
          <w:w w:val="110"/>
        </w:rPr>
        <w:t>dạy </w:t>
      </w:r>
      <w:r>
        <w:rPr>
          <w:color w:val="231F20"/>
          <w:w w:val="105"/>
        </w:rPr>
        <w:t>điều</w:t>
      </w:r>
      <w:r>
        <w:rPr>
          <w:color w:val="231F20"/>
          <w:spacing w:val="-20"/>
          <w:w w:val="105"/>
        </w:rPr>
        <w:t> </w:t>
      </w:r>
      <w:r>
        <w:rPr>
          <w:color w:val="231F20"/>
          <w:w w:val="105"/>
        </w:rPr>
        <w:t>này,</w:t>
      </w:r>
      <w:r>
        <w:rPr>
          <w:color w:val="231F20"/>
          <w:spacing w:val="-20"/>
          <w:w w:val="105"/>
        </w:rPr>
        <w:t> </w:t>
      </w:r>
      <w:r>
        <w:rPr>
          <w:color w:val="231F20"/>
          <w:w w:val="105"/>
        </w:rPr>
        <w:t>dụng</w:t>
      </w:r>
      <w:r>
        <w:rPr>
          <w:color w:val="231F20"/>
          <w:spacing w:val="-20"/>
          <w:w w:val="105"/>
        </w:rPr>
        <w:t> </w:t>
      </w:r>
      <w:r>
        <w:rPr>
          <w:color w:val="231F20"/>
          <w:w w:val="105"/>
        </w:rPr>
        <w:t>ý</w:t>
      </w:r>
      <w:r>
        <w:rPr>
          <w:color w:val="231F20"/>
          <w:spacing w:val="-20"/>
          <w:w w:val="105"/>
        </w:rPr>
        <w:t> </w:t>
      </w:r>
      <w:r>
        <w:rPr>
          <w:color w:val="231F20"/>
          <w:w w:val="105"/>
        </w:rPr>
        <w:t>là</w:t>
      </w:r>
      <w:r>
        <w:rPr>
          <w:color w:val="231F20"/>
          <w:spacing w:val="-18"/>
          <w:w w:val="105"/>
        </w:rPr>
        <w:t> </w:t>
      </w:r>
      <w:r>
        <w:rPr>
          <w:color w:val="231F20"/>
          <w:w w:val="105"/>
        </w:rPr>
        <w:t>dạy</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cần</w:t>
      </w:r>
      <w:r>
        <w:rPr>
          <w:color w:val="231F20"/>
          <w:spacing w:val="-20"/>
          <w:w w:val="105"/>
        </w:rPr>
        <w:t> </w:t>
      </w:r>
      <w:r>
        <w:rPr>
          <w:color w:val="231F20"/>
          <w:w w:val="105"/>
        </w:rPr>
        <w:t>phải</w:t>
      </w:r>
      <w:r>
        <w:rPr>
          <w:color w:val="231F20"/>
          <w:spacing w:val="-20"/>
          <w:w w:val="105"/>
        </w:rPr>
        <w:t> </w:t>
      </w:r>
      <w:r>
        <w:rPr>
          <w:color w:val="231F20"/>
          <w:w w:val="105"/>
        </w:rPr>
        <w:t>giác</w:t>
      </w:r>
      <w:r>
        <w:rPr>
          <w:color w:val="231F20"/>
          <w:spacing w:val="-20"/>
          <w:w w:val="105"/>
        </w:rPr>
        <w:t> </w:t>
      </w:r>
      <w:r>
        <w:rPr>
          <w:color w:val="231F20"/>
          <w:w w:val="105"/>
        </w:rPr>
        <w:t>ngộ,</w:t>
      </w:r>
      <w:r>
        <w:rPr>
          <w:color w:val="231F20"/>
          <w:spacing w:val="-20"/>
          <w:w w:val="105"/>
        </w:rPr>
        <w:t> </w:t>
      </w:r>
      <w:r>
        <w:rPr>
          <w:color w:val="231F20"/>
          <w:w w:val="105"/>
        </w:rPr>
        <w:t>vì</w:t>
      </w:r>
      <w:r>
        <w:rPr>
          <w:color w:val="231F20"/>
          <w:spacing w:val="-20"/>
          <w:w w:val="105"/>
        </w:rPr>
        <w:t> </w:t>
      </w:r>
      <w:r>
        <w:rPr>
          <w:color w:val="231F20"/>
          <w:w w:val="105"/>
        </w:rPr>
        <w:t>sự</w:t>
      </w:r>
      <w:r>
        <w:rPr>
          <w:color w:val="231F20"/>
          <w:spacing w:val="-20"/>
          <w:w w:val="105"/>
        </w:rPr>
        <w:t> </w:t>
      </w:r>
      <w:r>
        <w:rPr>
          <w:color w:val="231F20"/>
          <w:w w:val="105"/>
        </w:rPr>
        <w:t>thật </w:t>
      </w:r>
      <w:r>
        <w:rPr>
          <w:color w:val="231F20"/>
          <w:spacing w:val="-2"/>
          <w:w w:val="110"/>
        </w:rPr>
        <w:t>giống</w:t>
      </w:r>
      <w:r>
        <w:rPr>
          <w:color w:val="231F20"/>
          <w:spacing w:val="-22"/>
          <w:w w:val="110"/>
        </w:rPr>
        <w:t> </w:t>
      </w:r>
      <w:r>
        <w:rPr>
          <w:color w:val="231F20"/>
          <w:spacing w:val="-2"/>
          <w:w w:val="110"/>
        </w:rPr>
        <w:t>như</w:t>
      </w:r>
      <w:r>
        <w:rPr>
          <w:color w:val="231F20"/>
          <w:spacing w:val="-21"/>
          <w:w w:val="110"/>
        </w:rPr>
        <w:t> </w:t>
      </w:r>
      <w:r>
        <w:rPr>
          <w:color w:val="231F20"/>
          <w:spacing w:val="-2"/>
          <w:w w:val="110"/>
        </w:rPr>
        <w:t>mộng,</w:t>
      </w:r>
      <w:r>
        <w:rPr>
          <w:color w:val="231F20"/>
          <w:spacing w:val="-22"/>
          <w:w w:val="110"/>
        </w:rPr>
        <w:t> </w:t>
      </w:r>
      <w:r>
        <w:rPr>
          <w:color w:val="231F20"/>
          <w:spacing w:val="-2"/>
          <w:w w:val="110"/>
        </w:rPr>
        <w:t>huyễn,</w:t>
      </w:r>
      <w:r>
        <w:rPr>
          <w:color w:val="231F20"/>
          <w:spacing w:val="-21"/>
          <w:w w:val="110"/>
        </w:rPr>
        <w:t> </w:t>
      </w:r>
      <w:r>
        <w:rPr>
          <w:color w:val="231F20"/>
          <w:spacing w:val="-2"/>
          <w:w w:val="110"/>
        </w:rPr>
        <w:t>bào,</w:t>
      </w:r>
      <w:r>
        <w:rPr>
          <w:color w:val="231F20"/>
          <w:spacing w:val="-21"/>
          <w:w w:val="110"/>
        </w:rPr>
        <w:t> </w:t>
      </w:r>
      <w:r>
        <w:rPr>
          <w:color w:val="231F20"/>
          <w:spacing w:val="-2"/>
          <w:w w:val="110"/>
        </w:rPr>
        <w:t>ảnh</w:t>
      </w:r>
      <w:r>
        <w:rPr>
          <w:color w:val="231F20"/>
          <w:spacing w:val="-22"/>
          <w:w w:val="110"/>
        </w:rPr>
        <w:t> </w:t>
      </w:r>
      <w:r>
        <w:rPr>
          <w:color w:val="231F20"/>
          <w:spacing w:val="-2"/>
          <w:w w:val="110"/>
        </w:rPr>
        <w:t>vậy.</w:t>
      </w:r>
      <w:r>
        <w:rPr>
          <w:color w:val="231F20"/>
          <w:spacing w:val="-21"/>
          <w:w w:val="110"/>
        </w:rPr>
        <w:t> </w:t>
      </w:r>
      <w:r>
        <w:rPr>
          <w:color w:val="231F20"/>
          <w:spacing w:val="-2"/>
          <w:w w:val="110"/>
        </w:rPr>
        <w:t>Nếu</w:t>
      </w:r>
      <w:r>
        <w:rPr>
          <w:color w:val="231F20"/>
          <w:spacing w:val="-21"/>
          <w:w w:val="110"/>
        </w:rPr>
        <w:t> </w:t>
      </w:r>
      <w:r>
        <w:rPr>
          <w:color w:val="231F20"/>
          <w:spacing w:val="-2"/>
          <w:w w:val="110"/>
        </w:rPr>
        <w:t>hiểu</w:t>
      </w:r>
      <w:r>
        <w:rPr>
          <w:color w:val="231F20"/>
          <w:spacing w:val="-22"/>
          <w:w w:val="110"/>
        </w:rPr>
        <w:t> </w:t>
      </w:r>
      <w:r>
        <w:rPr>
          <w:color w:val="231F20"/>
          <w:spacing w:val="-2"/>
          <w:w w:val="110"/>
        </w:rPr>
        <w:t>được</w:t>
      </w:r>
      <w:r>
        <w:rPr>
          <w:color w:val="231F20"/>
          <w:spacing w:val="-21"/>
          <w:w w:val="110"/>
        </w:rPr>
        <w:t> </w:t>
      </w:r>
      <w:r>
        <w:rPr>
          <w:color w:val="231F20"/>
          <w:spacing w:val="-2"/>
          <w:w w:val="110"/>
        </w:rPr>
        <w:t>ta</w:t>
      </w:r>
      <w:r>
        <w:rPr>
          <w:color w:val="231F20"/>
          <w:spacing w:val="-22"/>
          <w:w w:val="110"/>
        </w:rPr>
        <w:t> </w:t>
      </w:r>
      <w:r>
        <w:rPr>
          <w:color w:val="231F20"/>
          <w:spacing w:val="-2"/>
          <w:w w:val="110"/>
        </w:rPr>
        <w:t>sẽ </w:t>
      </w:r>
      <w:r>
        <w:rPr>
          <w:color w:val="231F20"/>
          <w:w w:val="105"/>
        </w:rPr>
        <w:t>buông bỏ. Sau khi hiểu rõ cần phải tìm cái gì? Phải tìm cầu </w:t>
      </w:r>
      <w:r>
        <w:rPr>
          <w:color w:val="231F20"/>
          <w:w w:val="110"/>
        </w:rPr>
        <w:t>sự</w:t>
      </w:r>
      <w:r>
        <w:rPr>
          <w:color w:val="231F20"/>
          <w:spacing w:val="-24"/>
          <w:w w:val="110"/>
        </w:rPr>
        <w:t> </w:t>
      </w:r>
      <w:r>
        <w:rPr>
          <w:color w:val="231F20"/>
          <w:w w:val="110"/>
        </w:rPr>
        <w:t>vĩnh</w:t>
      </w:r>
      <w:r>
        <w:rPr>
          <w:color w:val="231F20"/>
          <w:spacing w:val="-23"/>
          <w:w w:val="110"/>
        </w:rPr>
        <w:t> </w:t>
      </w:r>
      <w:r>
        <w:rPr>
          <w:color w:val="231F20"/>
          <w:w w:val="110"/>
        </w:rPr>
        <w:t>hằng,</w:t>
      </w:r>
      <w:r>
        <w:rPr>
          <w:color w:val="231F20"/>
          <w:spacing w:val="-24"/>
          <w:w w:val="110"/>
        </w:rPr>
        <w:t> </w:t>
      </w:r>
      <w:r>
        <w:rPr>
          <w:color w:val="231F20"/>
          <w:w w:val="110"/>
        </w:rPr>
        <w:t>vì</w:t>
      </w:r>
      <w:r>
        <w:rPr>
          <w:color w:val="231F20"/>
          <w:spacing w:val="-23"/>
          <w:w w:val="110"/>
        </w:rPr>
        <w:t> </w:t>
      </w:r>
      <w:r>
        <w:rPr>
          <w:color w:val="231F20"/>
          <w:w w:val="110"/>
        </w:rPr>
        <w:t>pháp</w:t>
      </w:r>
      <w:r>
        <w:rPr>
          <w:color w:val="231F20"/>
          <w:spacing w:val="-23"/>
          <w:w w:val="110"/>
        </w:rPr>
        <w:t> </w:t>
      </w:r>
      <w:r>
        <w:rPr>
          <w:color w:val="231F20"/>
          <w:w w:val="110"/>
        </w:rPr>
        <w:t>hữu</w:t>
      </w:r>
      <w:r>
        <w:rPr>
          <w:color w:val="231F20"/>
          <w:spacing w:val="-24"/>
          <w:w w:val="110"/>
        </w:rPr>
        <w:t> </w:t>
      </w:r>
      <w:r>
        <w:rPr>
          <w:color w:val="231F20"/>
          <w:w w:val="110"/>
        </w:rPr>
        <w:t>vi</w:t>
      </w:r>
      <w:r>
        <w:rPr>
          <w:color w:val="231F20"/>
          <w:spacing w:val="-23"/>
          <w:w w:val="110"/>
        </w:rPr>
        <w:t> </w:t>
      </w:r>
      <w:r>
        <w:rPr>
          <w:color w:val="231F20"/>
          <w:w w:val="110"/>
        </w:rPr>
        <w:t>đều</w:t>
      </w:r>
      <w:r>
        <w:rPr>
          <w:color w:val="231F20"/>
          <w:spacing w:val="-23"/>
          <w:w w:val="110"/>
        </w:rPr>
        <w:t> </w:t>
      </w:r>
      <w:r>
        <w:rPr>
          <w:color w:val="231F20"/>
          <w:w w:val="110"/>
        </w:rPr>
        <w:t>là</w:t>
      </w:r>
      <w:r>
        <w:rPr>
          <w:color w:val="231F20"/>
          <w:spacing w:val="-24"/>
          <w:w w:val="110"/>
        </w:rPr>
        <w:t> </w:t>
      </w:r>
      <w:r>
        <w:rPr>
          <w:color w:val="231F20"/>
          <w:w w:val="110"/>
        </w:rPr>
        <w:t>pháp</w:t>
      </w:r>
      <w:r>
        <w:rPr>
          <w:color w:val="231F20"/>
          <w:spacing w:val="-23"/>
          <w:w w:val="110"/>
        </w:rPr>
        <w:t> </w:t>
      </w:r>
      <w:r>
        <w:rPr>
          <w:color w:val="231F20"/>
          <w:w w:val="110"/>
        </w:rPr>
        <w:t>sinh</w:t>
      </w:r>
      <w:r>
        <w:rPr>
          <w:color w:val="231F20"/>
          <w:spacing w:val="-24"/>
          <w:w w:val="110"/>
        </w:rPr>
        <w:t> </w:t>
      </w:r>
      <w:r>
        <w:rPr>
          <w:color w:val="231F20"/>
          <w:w w:val="110"/>
        </w:rPr>
        <w:t>diệt.</w:t>
      </w:r>
      <w:r>
        <w:rPr>
          <w:color w:val="231F20"/>
          <w:spacing w:val="-23"/>
          <w:w w:val="110"/>
        </w:rPr>
        <w:t> </w:t>
      </w:r>
      <w:r>
        <w:rPr>
          <w:color w:val="231F20"/>
          <w:w w:val="110"/>
        </w:rPr>
        <w:t>Toàn</w:t>
      </w:r>
      <w:r>
        <w:rPr>
          <w:color w:val="231F20"/>
          <w:spacing w:val="-23"/>
          <w:w w:val="110"/>
        </w:rPr>
        <w:t> </w:t>
      </w:r>
      <w:r>
        <w:rPr>
          <w:color w:val="231F20"/>
          <w:w w:val="110"/>
        </w:rPr>
        <w:t>là </w:t>
      </w:r>
      <w:r>
        <w:rPr>
          <w:color w:val="231F20"/>
        </w:rPr>
        <w:t>mộng, huyễn, bào, ảnh. Vĩnh hằng là gì? Vĩnh hằng là tự tính. </w:t>
      </w:r>
      <w:r>
        <w:rPr>
          <w:color w:val="231F20"/>
          <w:w w:val="105"/>
        </w:rPr>
        <w:t>Pháp tính là vĩnh hằng. Pháp tướng là vô thường. Điều này </w:t>
      </w:r>
      <w:r>
        <w:rPr>
          <w:color w:val="231F20"/>
          <w:w w:val="110"/>
        </w:rPr>
        <w:t>cần</w:t>
      </w:r>
      <w:r>
        <w:rPr>
          <w:color w:val="231F20"/>
          <w:spacing w:val="-5"/>
          <w:w w:val="110"/>
        </w:rPr>
        <w:t> </w:t>
      </w:r>
      <w:r>
        <w:rPr>
          <w:color w:val="231F20"/>
          <w:w w:val="110"/>
        </w:rPr>
        <w:t>phải</w:t>
      </w:r>
      <w:r>
        <w:rPr>
          <w:color w:val="231F20"/>
          <w:spacing w:val="-5"/>
          <w:w w:val="110"/>
        </w:rPr>
        <w:t> </w:t>
      </w:r>
      <w:r>
        <w:rPr>
          <w:color w:val="231F20"/>
          <w:w w:val="110"/>
        </w:rPr>
        <w:t>biết.</w:t>
      </w:r>
      <w:r>
        <w:rPr>
          <w:color w:val="231F20"/>
          <w:spacing w:val="-5"/>
          <w:w w:val="110"/>
        </w:rPr>
        <w:t> </w:t>
      </w:r>
      <w:r>
        <w:rPr>
          <w:color w:val="231F20"/>
          <w:w w:val="110"/>
        </w:rPr>
        <w:t>Bây</w:t>
      </w:r>
      <w:r>
        <w:rPr>
          <w:color w:val="231F20"/>
          <w:spacing w:val="-5"/>
          <w:w w:val="110"/>
        </w:rPr>
        <w:t> </w:t>
      </w:r>
      <w:r>
        <w:rPr>
          <w:color w:val="231F20"/>
          <w:w w:val="110"/>
        </w:rPr>
        <w:t>giờ,</w:t>
      </w:r>
      <w:r>
        <w:rPr>
          <w:color w:val="231F20"/>
          <w:spacing w:val="-5"/>
          <w:w w:val="110"/>
        </w:rPr>
        <w:t> </w:t>
      </w:r>
      <w:r>
        <w:rPr>
          <w:color w:val="231F20"/>
          <w:w w:val="110"/>
        </w:rPr>
        <w:t>chúng</w:t>
      </w:r>
      <w:r>
        <w:rPr>
          <w:color w:val="231F20"/>
          <w:spacing w:val="-5"/>
          <w:w w:val="110"/>
        </w:rPr>
        <w:t> </w:t>
      </w:r>
      <w:r>
        <w:rPr>
          <w:color w:val="231F20"/>
          <w:w w:val="110"/>
        </w:rPr>
        <w:t>ta</w:t>
      </w:r>
      <w:r>
        <w:rPr>
          <w:color w:val="231F20"/>
          <w:spacing w:val="-5"/>
          <w:w w:val="110"/>
        </w:rPr>
        <w:t> </w:t>
      </w:r>
      <w:r>
        <w:rPr>
          <w:color w:val="231F20"/>
          <w:w w:val="110"/>
        </w:rPr>
        <w:t>coi</w:t>
      </w:r>
      <w:r>
        <w:rPr>
          <w:color w:val="231F20"/>
          <w:spacing w:val="-5"/>
          <w:w w:val="110"/>
        </w:rPr>
        <w:t> </w:t>
      </w:r>
      <w:r>
        <w:rPr>
          <w:color w:val="231F20"/>
          <w:w w:val="110"/>
        </w:rPr>
        <w:t>như</w:t>
      </w:r>
      <w:r>
        <w:rPr>
          <w:color w:val="231F20"/>
          <w:spacing w:val="-5"/>
          <w:w w:val="110"/>
        </w:rPr>
        <w:t> </w:t>
      </w:r>
      <w:r>
        <w:rPr>
          <w:color w:val="231F20"/>
          <w:w w:val="110"/>
        </w:rPr>
        <w:t>đã</w:t>
      </w:r>
      <w:r>
        <w:rPr>
          <w:color w:val="231F20"/>
          <w:spacing w:val="-5"/>
          <w:w w:val="110"/>
        </w:rPr>
        <w:t> </w:t>
      </w:r>
      <w:r>
        <w:rPr>
          <w:color w:val="231F20"/>
          <w:w w:val="110"/>
        </w:rPr>
        <w:t>tìm</w:t>
      </w:r>
      <w:r>
        <w:rPr>
          <w:color w:val="231F20"/>
          <w:spacing w:val="-5"/>
          <w:w w:val="110"/>
        </w:rPr>
        <w:t> </w:t>
      </w:r>
      <w:r>
        <w:rPr>
          <w:color w:val="231F20"/>
          <w:w w:val="110"/>
        </w:rPr>
        <w:t>được</w:t>
      </w:r>
      <w:r>
        <w:rPr>
          <w:color w:val="231F20"/>
          <w:spacing w:val="-5"/>
          <w:w w:val="110"/>
        </w:rPr>
        <w:t> </w:t>
      </w:r>
      <w:r>
        <w:rPr>
          <w:color w:val="231F20"/>
          <w:w w:val="110"/>
        </w:rPr>
        <w:t>một </w:t>
      </w:r>
      <w:r>
        <w:rPr>
          <w:color w:val="231F20"/>
          <w:w w:val="105"/>
        </w:rPr>
        <w:t>mục</w:t>
      </w:r>
      <w:r>
        <w:rPr>
          <w:color w:val="231F20"/>
          <w:spacing w:val="-6"/>
          <w:w w:val="105"/>
        </w:rPr>
        <w:t> </w:t>
      </w:r>
      <w:r>
        <w:rPr>
          <w:color w:val="231F20"/>
          <w:w w:val="105"/>
        </w:rPr>
        <w:t>đích</w:t>
      </w:r>
      <w:r>
        <w:rPr>
          <w:color w:val="231F20"/>
          <w:spacing w:val="-4"/>
          <w:w w:val="105"/>
        </w:rPr>
        <w:t> </w:t>
      </w:r>
      <w:r>
        <w:rPr>
          <w:color w:val="231F20"/>
          <w:w w:val="105"/>
        </w:rPr>
        <w:t>cụ</w:t>
      </w:r>
      <w:r>
        <w:rPr>
          <w:color w:val="231F20"/>
          <w:spacing w:val="-6"/>
          <w:w w:val="105"/>
        </w:rPr>
        <w:t> </w:t>
      </w:r>
      <w:r>
        <w:rPr>
          <w:color w:val="231F20"/>
          <w:w w:val="105"/>
        </w:rPr>
        <w:t>thể,</w:t>
      </w:r>
      <w:r>
        <w:rPr>
          <w:color w:val="231F20"/>
          <w:spacing w:val="-6"/>
          <w:w w:val="105"/>
        </w:rPr>
        <w:t> </w:t>
      </w:r>
      <w:r>
        <w:rPr>
          <w:color w:val="231F20"/>
          <w:w w:val="105"/>
        </w:rPr>
        <w:t>đó</w:t>
      </w:r>
      <w:r>
        <w:rPr>
          <w:color w:val="231F20"/>
          <w:spacing w:val="-6"/>
          <w:w w:val="105"/>
        </w:rPr>
        <w:t> </w:t>
      </w:r>
      <w:r>
        <w:rPr>
          <w:color w:val="231F20"/>
          <w:w w:val="105"/>
        </w:rPr>
        <w:t>là</w:t>
      </w:r>
      <w:r>
        <w:rPr>
          <w:color w:val="231F20"/>
          <w:spacing w:val="-6"/>
          <w:w w:val="105"/>
        </w:rPr>
        <w:t> </w:t>
      </w:r>
      <w:r>
        <w:rPr>
          <w:color w:val="231F20"/>
          <w:w w:val="105"/>
        </w:rPr>
        <w:t>thế</w:t>
      </w:r>
      <w:r>
        <w:rPr>
          <w:color w:val="231F20"/>
          <w:spacing w:val="-6"/>
          <w:w w:val="105"/>
        </w:rPr>
        <w:t> </w:t>
      </w:r>
      <w:r>
        <w:rPr>
          <w:color w:val="231F20"/>
          <w:w w:val="105"/>
        </w:rPr>
        <w:t>giới</w:t>
      </w:r>
      <w:r>
        <w:rPr>
          <w:color w:val="231F20"/>
          <w:spacing w:val="-6"/>
          <w:w w:val="105"/>
        </w:rPr>
        <w:t> </w:t>
      </w:r>
      <w:r>
        <w:rPr>
          <w:color w:val="231F20"/>
          <w:w w:val="105"/>
        </w:rPr>
        <w:t>Tây</w:t>
      </w:r>
      <w:r>
        <w:rPr>
          <w:color w:val="231F20"/>
          <w:spacing w:val="-6"/>
          <w:w w:val="105"/>
        </w:rPr>
        <w:t> </w:t>
      </w:r>
      <w:r>
        <w:rPr>
          <w:color w:val="231F20"/>
          <w:w w:val="105"/>
        </w:rPr>
        <w:t>Phương</w:t>
      </w:r>
      <w:r>
        <w:rPr>
          <w:color w:val="231F20"/>
          <w:spacing w:val="-6"/>
          <w:w w:val="105"/>
        </w:rPr>
        <w:t> </w:t>
      </w:r>
      <w:r>
        <w:rPr>
          <w:color w:val="231F20"/>
          <w:w w:val="105"/>
        </w:rPr>
        <w:t>Cực</w:t>
      </w:r>
      <w:r>
        <w:rPr>
          <w:color w:val="231F20"/>
          <w:spacing w:val="-6"/>
          <w:w w:val="105"/>
        </w:rPr>
        <w:t> </w:t>
      </w:r>
      <w:r>
        <w:rPr>
          <w:color w:val="231F20"/>
          <w:w w:val="105"/>
        </w:rPr>
        <w:t>Lạc.</w:t>
      </w:r>
    </w:p>
    <w:p>
      <w:pPr>
        <w:pStyle w:val="BodyText"/>
        <w:spacing w:line="297" w:lineRule="auto" w:before="145"/>
        <w:ind w:left="388" w:right="119" w:firstLine="453"/>
      </w:pPr>
      <w:r>
        <w:rPr>
          <w:color w:val="231F20"/>
          <w:w w:val="105"/>
        </w:rPr>
        <w:t>Thế</w:t>
      </w:r>
      <w:r>
        <w:rPr>
          <w:color w:val="231F20"/>
          <w:spacing w:val="-16"/>
          <w:w w:val="105"/>
        </w:rPr>
        <w:t> </w:t>
      </w:r>
      <w:r>
        <w:rPr>
          <w:color w:val="231F20"/>
          <w:w w:val="105"/>
        </w:rPr>
        <w:t>giới</w:t>
      </w:r>
      <w:r>
        <w:rPr>
          <w:color w:val="231F20"/>
          <w:spacing w:val="-16"/>
          <w:w w:val="105"/>
        </w:rPr>
        <w:t> </w:t>
      </w:r>
      <w:r>
        <w:rPr>
          <w:color w:val="231F20"/>
          <w:w w:val="105"/>
        </w:rPr>
        <w:t>Cực</w:t>
      </w:r>
      <w:r>
        <w:rPr>
          <w:color w:val="231F20"/>
          <w:spacing w:val="-16"/>
          <w:w w:val="105"/>
        </w:rPr>
        <w:t> </w:t>
      </w:r>
      <w:r>
        <w:rPr>
          <w:color w:val="231F20"/>
          <w:w w:val="105"/>
        </w:rPr>
        <w:t>Lạc</w:t>
      </w:r>
      <w:r>
        <w:rPr>
          <w:color w:val="231F20"/>
          <w:spacing w:val="-15"/>
          <w:w w:val="105"/>
        </w:rPr>
        <w:t> </w:t>
      </w:r>
      <w:r>
        <w:rPr>
          <w:color w:val="231F20"/>
          <w:w w:val="105"/>
        </w:rPr>
        <w:t>có</w:t>
      </w:r>
      <w:r>
        <w:rPr>
          <w:color w:val="231F20"/>
          <w:spacing w:val="-16"/>
          <w:w w:val="105"/>
        </w:rPr>
        <w:t> </w:t>
      </w:r>
      <w:r>
        <w:rPr>
          <w:color w:val="231F20"/>
          <w:w w:val="105"/>
        </w:rPr>
        <w:t>thật</w:t>
      </w:r>
      <w:r>
        <w:rPr>
          <w:color w:val="231F20"/>
          <w:spacing w:val="-16"/>
          <w:w w:val="105"/>
        </w:rPr>
        <w:t> </w:t>
      </w:r>
      <w:r>
        <w:rPr>
          <w:color w:val="231F20"/>
          <w:w w:val="105"/>
        </w:rPr>
        <w:t>sự</w:t>
      </w:r>
      <w:r>
        <w:rPr>
          <w:color w:val="231F20"/>
          <w:spacing w:val="-16"/>
          <w:w w:val="105"/>
        </w:rPr>
        <w:t> </w:t>
      </w:r>
      <w:r>
        <w:rPr>
          <w:color w:val="231F20"/>
          <w:w w:val="105"/>
        </w:rPr>
        <w:t>vĩnh</w:t>
      </w:r>
      <w:r>
        <w:rPr>
          <w:color w:val="231F20"/>
          <w:spacing w:val="-16"/>
          <w:w w:val="105"/>
        </w:rPr>
        <w:t> </w:t>
      </w:r>
      <w:r>
        <w:rPr>
          <w:color w:val="231F20"/>
          <w:w w:val="105"/>
        </w:rPr>
        <w:t>hằng</w:t>
      </w:r>
      <w:r>
        <w:rPr>
          <w:color w:val="231F20"/>
          <w:spacing w:val="-15"/>
          <w:w w:val="105"/>
        </w:rPr>
        <w:t> </w:t>
      </w:r>
      <w:r>
        <w:rPr>
          <w:color w:val="231F20"/>
          <w:w w:val="105"/>
        </w:rPr>
        <w:t>chăng?</w:t>
      </w:r>
      <w:r>
        <w:rPr>
          <w:color w:val="231F20"/>
          <w:spacing w:val="-15"/>
          <w:w w:val="105"/>
        </w:rPr>
        <w:t> </w:t>
      </w:r>
      <w:r>
        <w:rPr>
          <w:color w:val="231F20"/>
          <w:w w:val="105"/>
        </w:rPr>
        <w:t>Không.</w:t>
      </w:r>
      <w:r>
        <w:rPr>
          <w:color w:val="231F20"/>
          <w:spacing w:val="-16"/>
          <w:w w:val="105"/>
        </w:rPr>
        <w:t> </w:t>
      </w:r>
      <w:r>
        <w:rPr>
          <w:color w:val="231F20"/>
          <w:w w:val="105"/>
        </w:rPr>
        <w:t>Vì nó cũng là hiện tượng, mà </w:t>
      </w:r>
      <w:r>
        <w:rPr>
          <w:i/>
          <w:color w:val="231F20"/>
          <w:w w:val="105"/>
        </w:rPr>
        <w:t>“phàm sở hữu tướng giai thị hư </w:t>
      </w:r>
      <w:r>
        <w:rPr>
          <w:i/>
          <w:color w:val="231F20"/>
          <w:spacing w:val="-2"/>
          <w:w w:val="105"/>
        </w:rPr>
        <w:t>vọng”.</w:t>
      </w:r>
      <w:r>
        <w:rPr>
          <w:i/>
          <w:color w:val="231F20"/>
          <w:spacing w:val="-21"/>
          <w:w w:val="105"/>
        </w:rPr>
        <w:t> </w:t>
      </w:r>
      <w:r>
        <w:rPr>
          <w:color w:val="231F20"/>
          <w:spacing w:val="-2"/>
          <w:w w:val="105"/>
        </w:rPr>
        <w:t>Trong</w:t>
      </w:r>
      <w:r>
        <w:rPr>
          <w:color w:val="231F20"/>
          <w:spacing w:val="-20"/>
          <w:w w:val="105"/>
        </w:rPr>
        <w:t> </w:t>
      </w:r>
      <w:r>
        <w:rPr>
          <w:color w:val="231F20"/>
          <w:spacing w:val="-2"/>
          <w:w w:val="105"/>
        </w:rPr>
        <w:t>kinh</w:t>
      </w:r>
      <w:r>
        <w:rPr>
          <w:color w:val="231F20"/>
          <w:spacing w:val="-20"/>
          <w:w w:val="105"/>
        </w:rPr>
        <w:t> </w:t>
      </w:r>
      <w:r>
        <w:rPr>
          <w:color w:val="231F20"/>
          <w:spacing w:val="-2"/>
          <w:w w:val="105"/>
        </w:rPr>
        <w:t>điển,</w:t>
      </w:r>
      <w:r>
        <w:rPr>
          <w:color w:val="231F20"/>
          <w:spacing w:val="-21"/>
          <w:w w:val="105"/>
        </w:rPr>
        <w:t> </w:t>
      </w:r>
      <w:r>
        <w:rPr>
          <w:color w:val="231F20"/>
          <w:spacing w:val="-2"/>
          <w:w w:val="105"/>
        </w:rPr>
        <w:t>đức</w:t>
      </w:r>
      <w:r>
        <w:rPr>
          <w:color w:val="231F20"/>
          <w:spacing w:val="-20"/>
          <w:w w:val="105"/>
        </w:rPr>
        <w:t> </w:t>
      </w:r>
      <w:r>
        <w:rPr>
          <w:color w:val="231F20"/>
          <w:spacing w:val="-2"/>
          <w:w w:val="105"/>
        </w:rPr>
        <w:t>Phật</w:t>
      </w:r>
      <w:r>
        <w:rPr>
          <w:color w:val="231F20"/>
          <w:spacing w:val="-20"/>
          <w:w w:val="105"/>
        </w:rPr>
        <w:t> </w:t>
      </w:r>
      <w:r>
        <w:rPr>
          <w:color w:val="231F20"/>
          <w:spacing w:val="-2"/>
          <w:w w:val="105"/>
        </w:rPr>
        <w:t>không</w:t>
      </w:r>
      <w:r>
        <w:rPr>
          <w:color w:val="231F20"/>
          <w:spacing w:val="-21"/>
          <w:w w:val="105"/>
        </w:rPr>
        <w:t> </w:t>
      </w:r>
      <w:r>
        <w:rPr>
          <w:color w:val="231F20"/>
          <w:spacing w:val="-2"/>
          <w:w w:val="105"/>
        </w:rPr>
        <w:t>nói</w:t>
      </w:r>
      <w:r>
        <w:rPr>
          <w:color w:val="231F20"/>
          <w:spacing w:val="-20"/>
          <w:w w:val="105"/>
        </w:rPr>
        <w:t> </w:t>
      </w:r>
      <w:r>
        <w:rPr>
          <w:color w:val="231F20"/>
          <w:spacing w:val="-2"/>
          <w:w w:val="105"/>
        </w:rPr>
        <w:t>thế</w:t>
      </w:r>
      <w:r>
        <w:rPr>
          <w:color w:val="231F20"/>
          <w:spacing w:val="-20"/>
          <w:w w:val="105"/>
        </w:rPr>
        <w:t> </w:t>
      </w:r>
      <w:r>
        <w:rPr>
          <w:color w:val="231F20"/>
          <w:spacing w:val="-2"/>
          <w:w w:val="105"/>
        </w:rPr>
        <w:t>giới</w:t>
      </w:r>
      <w:r>
        <w:rPr>
          <w:color w:val="231F20"/>
          <w:spacing w:val="-21"/>
          <w:w w:val="105"/>
        </w:rPr>
        <w:t> </w:t>
      </w:r>
      <w:r>
        <w:rPr>
          <w:color w:val="231F20"/>
          <w:spacing w:val="-2"/>
          <w:w w:val="105"/>
        </w:rPr>
        <w:t>Cực</w:t>
      </w:r>
      <w:r>
        <w:rPr>
          <w:color w:val="231F20"/>
          <w:spacing w:val="-20"/>
          <w:w w:val="105"/>
        </w:rPr>
        <w:t> </w:t>
      </w:r>
      <w:r>
        <w:rPr>
          <w:color w:val="231F20"/>
          <w:spacing w:val="-2"/>
          <w:w w:val="105"/>
        </w:rPr>
        <w:t>Lạc là</w:t>
      </w:r>
      <w:r>
        <w:rPr>
          <w:color w:val="231F20"/>
          <w:spacing w:val="-19"/>
          <w:w w:val="105"/>
        </w:rPr>
        <w:t> </w:t>
      </w:r>
      <w:r>
        <w:rPr>
          <w:color w:val="231F20"/>
          <w:spacing w:val="-2"/>
          <w:w w:val="105"/>
        </w:rPr>
        <w:t>ngoại</w:t>
      </w:r>
      <w:r>
        <w:rPr>
          <w:color w:val="231F20"/>
          <w:spacing w:val="-19"/>
          <w:w w:val="105"/>
        </w:rPr>
        <w:t> </w:t>
      </w:r>
      <w:r>
        <w:rPr>
          <w:color w:val="231F20"/>
          <w:spacing w:val="-2"/>
          <w:w w:val="105"/>
        </w:rPr>
        <w:t>lệ.</w:t>
      </w:r>
      <w:r>
        <w:rPr>
          <w:color w:val="231F20"/>
          <w:spacing w:val="-19"/>
          <w:w w:val="105"/>
        </w:rPr>
        <w:t> </w:t>
      </w:r>
      <w:r>
        <w:rPr>
          <w:color w:val="231F20"/>
          <w:spacing w:val="-2"/>
          <w:w w:val="105"/>
        </w:rPr>
        <w:t>Ngài</w:t>
      </w:r>
      <w:r>
        <w:rPr>
          <w:color w:val="231F20"/>
          <w:spacing w:val="-19"/>
          <w:w w:val="105"/>
        </w:rPr>
        <w:t> </w:t>
      </w:r>
      <w:r>
        <w:rPr>
          <w:color w:val="231F20"/>
          <w:spacing w:val="-2"/>
          <w:w w:val="105"/>
        </w:rPr>
        <w:t>không</w:t>
      </w:r>
      <w:r>
        <w:rPr>
          <w:color w:val="231F20"/>
          <w:spacing w:val="-19"/>
          <w:w w:val="105"/>
        </w:rPr>
        <w:t> </w:t>
      </w:r>
      <w:r>
        <w:rPr>
          <w:color w:val="231F20"/>
          <w:spacing w:val="-2"/>
          <w:w w:val="105"/>
        </w:rPr>
        <w:t>nói</w:t>
      </w:r>
      <w:r>
        <w:rPr>
          <w:color w:val="231F20"/>
          <w:spacing w:val="-19"/>
          <w:w w:val="105"/>
        </w:rPr>
        <w:t> </w:t>
      </w:r>
      <w:r>
        <w:rPr>
          <w:color w:val="231F20"/>
          <w:spacing w:val="-2"/>
          <w:w w:val="105"/>
        </w:rPr>
        <w:t>như</w:t>
      </w:r>
      <w:r>
        <w:rPr>
          <w:color w:val="231F20"/>
          <w:spacing w:val="-19"/>
          <w:w w:val="105"/>
        </w:rPr>
        <w:t> </w:t>
      </w:r>
      <w:r>
        <w:rPr>
          <w:color w:val="231F20"/>
          <w:spacing w:val="-2"/>
          <w:w w:val="105"/>
        </w:rPr>
        <w:t>vậy.</w:t>
      </w:r>
      <w:r>
        <w:rPr>
          <w:color w:val="231F20"/>
          <w:spacing w:val="-19"/>
          <w:w w:val="105"/>
        </w:rPr>
        <w:t> </w:t>
      </w:r>
      <w:r>
        <w:rPr>
          <w:color w:val="231F20"/>
          <w:spacing w:val="-2"/>
          <w:w w:val="105"/>
        </w:rPr>
        <w:t>Cũng</w:t>
      </w:r>
      <w:r>
        <w:rPr>
          <w:color w:val="231F20"/>
          <w:spacing w:val="-19"/>
          <w:w w:val="105"/>
        </w:rPr>
        <w:t> </w:t>
      </w:r>
      <w:r>
        <w:rPr>
          <w:color w:val="231F20"/>
          <w:spacing w:val="-2"/>
          <w:w w:val="105"/>
        </w:rPr>
        <w:t>không</w:t>
      </w:r>
      <w:r>
        <w:rPr>
          <w:color w:val="231F20"/>
          <w:spacing w:val="-19"/>
          <w:w w:val="105"/>
        </w:rPr>
        <w:t> </w:t>
      </w:r>
      <w:r>
        <w:rPr>
          <w:color w:val="231F20"/>
          <w:spacing w:val="-2"/>
          <w:w w:val="105"/>
        </w:rPr>
        <w:t>nói</w:t>
      </w:r>
      <w:r>
        <w:rPr>
          <w:color w:val="231F20"/>
          <w:spacing w:val="-19"/>
          <w:w w:val="105"/>
        </w:rPr>
        <w:t> </w:t>
      </w:r>
      <w:r>
        <w:rPr>
          <w:color w:val="231F20"/>
          <w:spacing w:val="-2"/>
          <w:w w:val="105"/>
        </w:rPr>
        <w:t>thế</w:t>
      </w:r>
      <w:r>
        <w:rPr>
          <w:color w:val="231F20"/>
          <w:spacing w:val="-19"/>
          <w:w w:val="105"/>
        </w:rPr>
        <w:t> </w:t>
      </w:r>
      <w:r>
        <w:rPr>
          <w:color w:val="231F20"/>
          <w:spacing w:val="-2"/>
          <w:w w:val="105"/>
        </w:rPr>
        <w:t>giới </w:t>
      </w:r>
      <w:r>
        <w:rPr>
          <w:color w:val="231F20"/>
          <w:w w:val="105"/>
        </w:rPr>
        <w:t>Hoa Tạng là ngoại lệ. Phàm có tướng đều là hư vọng, đều là</w:t>
      </w:r>
      <w:r>
        <w:rPr>
          <w:color w:val="231F20"/>
          <w:spacing w:val="-1"/>
          <w:w w:val="105"/>
        </w:rPr>
        <w:t> </w:t>
      </w:r>
      <w:r>
        <w:rPr>
          <w:color w:val="231F20"/>
          <w:w w:val="105"/>
        </w:rPr>
        <w:t>mộng,</w:t>
      </w:r>
      <w:r>
        <w:rPr>
          <w:color w:val="231F20"/>
          <w:spacing w:val="-1"/>
          <w:w w:val="105"/>
        </w:rPr>
        <w:t> </w:t>
      </w:r>
      <w:r>
        <w:rPr>
          <w:color w:val="231F20"/>
          <w:w w:val="105"/>
        </w:rPr>
        <w:t>huyễn,</w:t>
      </w:r>
      <w:r>
        <w:rPr>
          <w:color w:val="231F20"/>
          <w:spacing w:val="-1"/>
          <w:w w:val="105"/>
        </w:rPr>
        <w:t> </w:t>
      </w:r>
      <w:r>
        <w:rPr>
          <w:color w:val="231F20"/>
          <w:w w:val="105"/>
        </w:rPr>
        <w:t>bào,</w:t>
      </w:r>
      <w:r>
        <w:rPr>
          <w:color w:val="231F20"/>
          <w:spacing w:val="-1"/>
          <w:w w:val="105"/>
        </w:rPr>
        <w:t> </w:t>
      </w:r>
      <w:r>
        <w:rPr>
          <w:color w:val="231F20"/>
          <w:w w:val="105"/>
        </w:rPr>
        <w:t>ảnh.</w:t>
      </w:r>
      <w:r>
        <w:rPr>
          <w:color w:val="231F20"/>
          <w:spacing w:val="-1"/>
          <w:w w:val="105"/>
        </w:rPr>
        <w:t> </w:t>
      </w:r>
      <w:r>
        <w:rPr>
          <w:color w:val="231F20"/>
          <w:w w:val="105"/>
        </w:rPr>
        <w:t>Nhưng</w:t>
      </w:r>
      <w:r>
        <w:rPr>
          <w:color w:val="231F20"/>
          <w:spacing w:val="-2"/>
          <w:w w:val="105"/>
        </w:rPr>
        <w:t> </w:t>
      </w:r>
      <w:r>
        <w:rPr>
          <w:color w:val="231F20"/>
          <w:w w:val="105"/>
        </w:rPr>
        <w:t>ở</w:t>
      </w:r>
      <w:r>
        <w:rPr>
          <w:color w:val="231F20"/>
          <w:spacing w:val="-1"/>
          <w:w w:val="105"/>
        </w:rPr>
        <w:t> </w:t>
      </w:r>
      <w:r>
        <w:rPr>
          <w:color w:val="231F20"/>
          <w:w w:val="105"/>
        </w:rPr>
        <w:t>thế</w:t>
      </w:r>
      <w:r>
        <w:rPr>
          <w:color w:val="231F20"/>
          <w:spacing w:val="-1"/>
          <w:w w:val="105"/>
        </w:rPr>
        <w:t> </w:t>
      </w:r>
      <w:r>
        <w:rPr>
          <w:color w:val="231F20"/>
          <w:w w:val="105"/>
        </w:rPr>
        <w:t>giới</w:t>
      </w:r>
      <w:r>
        <w:rPr>
          <w:color w:val="231F20"/>
          <w:spacing w:val="-1"/>
          <w:w w:val="105"/>
        </w:rPr>
        <w:t> </w:t>
      </w:r>
      <w:r>
        <w:rPr>
          <w:color w:val="231F20"/>
          <w:w w:val="105"/>
        </w:rPr>
        <w:t>Cực</w:t>
      </w:r>
      <w:r>
        <w:rPr>
          <w:color w:val="231F20"/>
          <w:spacing w:val="-1"/>
          <w:w w:val="105"/>
        </w:rPr>
        <w:t> </w:t>
      </w:r>
      <w:r>
        <w:rPr>
          <w:color w:val="231F20"/>
          <w:w w:val="105"/>
        </w:rPr>
        <w:t>Lạc</w:t>
      </w:r>
      <w:r>
        <w:rPr>
          <w:color w:val="231F20"/>
          <w:spacing w:val="-1"/>
          <w:w w:val="105"/>
        </w:rPr>
        <w:t> </w:t>
      </w:r>
      <w:r>
        <w:rPr>
          <w:color w:val="231F20"/>
          <w:w w:val="105"/>
        </w:rPr>
        <w:t>có</w:t>
      </w:r>
      <w:r>
        <w:rPr>
          <w:color w:val="231F20"/>
          <w:spacing w:val="-1"/>
          <w:w w:val="105"/>
        </w:rPr>
        <w:t> </w:t>
      </w:r>
      <w:r>
        <w:rPr>
          <w:color w:val="231F20"/>
          <w:w w:val="105"/>
        </w:rPr>
        <w:t>thể chứng được vĩnh hằng.</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4" w:firstLine="453"/>
      </w:pPr>
      <w:r>
        <w:rPr>
          <w:color w:val="231F20"/>
          <w:w w:val="105"/>
        </w:rPr>
        <w:t>Thật vậy, Phật A Di Đà nói chính ta có thể chứng được. Đây là điều vô cùng thù thắng, vĩnh hằng là Thường tịch Quang. Đến thế giới Cực Lạc, mỗi người đều có thể chứng được Thường Tịch Quang, thực sự đưa chúng ta trở về với tự</w:t>
      </w:r>
      <w:r>
        <w:rPr>
          <w:color w:val="231F20"/>
          <w:spacing w:val="-11"/>
          <w:w w:val="105"/>
        </w:rPr>
        <w:t> </w:t>
      </w:r>
      <w:r>
        <w:rPr>
          <w:color w:val="231F20"/>
          <w:w w:val="105"/>
        </w:rPr>
        <w:t>tính.</w:t>
      </w:r>
      <w:r>
        <w:rPr>
          <w:color w:val="231F20"/>
          <w:spacing w:val="-11"/>
          <w:w w:val="105"/>
        </w:rPr>
        <w:t> </w:t>
      </w:r>
      <w:r>
        <w:rPr>
          <w:color w:val="231F20"/>
          <w:w w:val="105"/>
        </w:rPr>
        <w:t>Trở</w:t>
      </w:r>
      <w:r>
        <w:rPr>
          <w:color w:val="231F20"/>
          <w:spacing w:val="-11"/>
          <w:w w:val="105"/>
        </w:rPr>
        <w:t> </w:t>
      </w:r>
      <w:r>
        <w:rPr>
          <w:color w:val="231F20"/>
          <w:w w:val="105"/>
        </w:rPr>
        <w:t>về</w:t>
      </w:r>
      <w:r>
        <w:rPr>
          <w:color w:val="231F20"/>
          <w:spacing w:val="-11"/>
          <w:w w:val="105"/>
        </w:rPr>
        <w:t> </w:t>
      </w:r>
      <w:r>
        <w:rPr>
          <w:color w:val="231F20"/>
          <w:w w:val="105"/>
        </w:rPr>
        <w:t>tự</w:t>
      </w:r>
      <w:r>
        <w:rPr>
          <w:color w:val="231F20"/>
          <w:spacing w:val="-11"/>
          <w:w w:val="105"/>
        </w:rPr>
        <w:t> </w:t>
      </w:r>
      <w:r>
        <w:rPr>
          <w:color w:val="231F20"/>
          <w:w w:val="105"/>
        </w:rPr>
        <w:t>tính</w:t>
      </w:r>
      <w:r>
        <w:rPr>
          <w:color w:val="231F20"/>
          <w:spacing w:val="-10"/>
          <w:w w:val="105"/>
        </w:rPr>
        <w:t> </w:t>
      </w:r>
      <w:r>
        <w:rPr>
          <w:color w:val="231F20"/>
          <w:w w:val="105"/>
        </w:rPr>
        <w:t>chính</w:t>
      </w:r>
      <w:r>
        <w:rPr>
          <w:color w:val="231F20"/>
          <w:spacing w:val="-11"/>
          <w:w w:val="105"/>
        </w:rPr>
        <w:t> </w:t>
      </w:r>
      <w:r>
        <w:rPr>
          <w:color w:val="231F20"/>
          <w:w w:val="105"/>
        </w:rPr>
        <w:t>là</w:t>
      </w:r>
      <w:r>
        <w:rPr>
          <w:color w:val="231F20"/>
          <w:spacing w:val="-11"/>
          <w:w w:val="105"/>
        </w:rPr>
        <w:t> </w:t>
      </w:r>
      <w:r>
        <w:rPr>
          <w:color w:val="231F20"/>
          <w:w w:val="105"/>
        </w:rPr>
        <w:t>thành</w:t>
      </w:r>
      <w:r>
        <w:rPr>
          <w:color w:val="231F20"/>
          <w:spacing w:val="-11"/>
          <w:w w:val="105"/>
        </w:rPr>
        <w:t> </w:t>
      </w:r>
      <w:r>
        <w:rPr>
          <w:color w:val="231F20"/>
          <w:w w:val="105"/>
        </w:rPr>
        <w:t>tựu</w:t>
      </w:r>
      <w:r>
        <w:rPr>
          <w:color w:val="231F20"/>
          <w:spacing w:val="-11"/>
          <w:w w:val="105"/>
        </w:rPr>
        <w:t> </w:t>
      </w:r>
      <w:r>
        <w:rPr>
          <w:color w:val="231F20"/>
          <w:w w:val="105"/>
        </w:rPr>
        <w:t>quả</w:t>
      </w:r>
      <w:r>
        <w:rPr>
          <w:color w:val="231F20"/>
          <w:spacing w:val="-11"/>
          <w:w w:val="105"/>
        </w:rPr>
        <w:t> </w:t>
      </w:r>
      <w:r>
        <w:rPr>
          <w:color w:val="231F20"/>
          <w:w w:val="105"/>
        </w:rPr>
        <w:t>Phật</w:t>
      </w:r>
      <w:r>
        <w:rPr>
          <w:color w:val="231F20"/>
          <w:spacing w:val="-10"/>
          <w:w w:val="105"/>
        </w:rPr>
        <w:t> </w:t>
      </w:r>
      <w:r>
        <w:rPr>
          <w:color w:val="231F20"/>
          <w:w w:val="105"/>
        </w:rPr>
        <w:t>viên</w:t>
      </w:r>
      <w:r>
        <w:rPr>
          <w:color w:val="231F20"/>
          <w:spacing w:val="-11"/>
          <w:w w:val="105"/>
        </w:rPr>
        <w:t> </w:t>
      </w:r>
      <w:r>
        <w:rPr>
          <w:color w:val="231F20"/>
          <w:spacing w:val="-4"/>
          <w:w w:val="105"/>
        </w:rPr>
        <w:t>mãn.</w:t>
      </w:r>
    </w:p>
    <w:p>
      <w:pPr>
        <w:pStyle w:val="ListParagraph"/>
        <w:numPr>
          <w:ilvl w:val="0"/>
          <w:numId w:val="4"/>
        </w:numPr>
        <w:tabs>
          <w:tab w:pos="920" w:val="left" w:leader="none"/>
        </w:tabs>
        <w:spacing w:line="240" w:lineRule="auto" w:before="136" w:after="0"/>
        <w:ind w:left="919" w:right="0" w:hanging="363"/>
        <w:jc w:val="left"/>
        <w:rPr>
          <w:i/>
          <w:sz w:val="34"/>
        </w:rPr>
      </w:pPr>
      <w:r>
        <w:rPr>
          <w:i/>
          <w:color w:val="231F20"/>
          <w:w w:val="95"/>
          <w:sz w:val="34"/>
        </w:rPr>
        <w:t>NHƯ</w:t>
      </w:r>
      <w:r>
        <w:rPr>
          <w:i/>
          <w:color w:val="231F20"/>
          <w:spacing w:val="-2"/>
          <w:sz w:val="34"/>
        </w:rPr>
        <w:t> </w:t>
      </w:r>
      <w:r>
        <w:rPr>
          <w:i/>
          <w:color w:val="231F20"/>
          <w:w w:val="95"/>
          <w:sz w:val="34"/>
        </w:rPr>
        <w:t>ẢNH</w:t>
      </w:r>
      <w:r>
        <w:rPr>
          <w:i/>
          <w:color w:val="231F20"/>
          <w:spacing w:val="-1"/>
          <w:sz w:val="34"/>
        </w:rPr>
        <w:t> </w:t>
      </w:r>
      <w:r>
        <w:rPr>
          <w:i/>
          <w:color w:val="231F20"/>
          <w:spacing w:val="-2"/>
          <w:w w:val="95"/>
          <w:sz w:val="34"/>
        </w:rPr>
        <w:t>TƯỢNG</w:t>
      </w:r>
    </w:p>
    <w:p>
      <w:pPr>
        <w:spacing w:line="300" w:lineRule="auto" w:before="239"/>
        <w:ind w:left="103" w:right="404" w:firstLine="453"/>
        <w:jc w:val="both"/>
        <w:rPr>
          <w:sz w:val="34"/>
        </w:rPr>
      </w:pPr>
      <w:r>
        <w:rPr>
          <w:i/>
          <w:color w:val="231F20"/>
          <w:w w:val="105"/>
          <w:sz w:val="34"/>
        </w:rPr>
        <w:t>“Vị</w:t>
      </w:r>
      <w:r>
        <w:rPr>
          <w:i/>
          <w:color w:val="231F20"/>
          <w:spacing w:val="-15"/>
          <w:w w:val="105"/>
          <w:sz w:val="34"/>
        </w:rPr>
        <w:t> </w:t>
      </w:r>
      <w:r>
        <w:rPr>
          <w:i/>
          <w:color w:val="231F20"/>
          <w:w w:val="105"/>
          <w:sz w:val="34"/>
        </w:rPr>
        <w:t>nhất</w:t>
      </w:r>
      <w:r>
        <w:rPr>
          <w:i/>
          <w:color w:val="231F20"/>
          <w:spacing w:val="-15"/>
          <w:w w:val="105"/>
          <w:sz w:val="34"/>
        </w:rPr>
        <w:t> </w:t>
      </w:r>
      <w:r>
        <w:rPr>
          <w:i/>
          <w:color w:val="231F20"/>
          <w:w w:val="105"/>
          <w:sz w:val="34"/>
        </w:rPr>
        <w:t>thiết</w:t>
      </w:r>
      <w:r>
        <w:rPr>
          <w:i/>
          <w:color w:val="231F20"/>
          <w:spacing w:val="-15"/>
          <w:w w:val="105"/>
          <w:sz w:val="34"/>
        </w:rPr>
        <w:t> </w:t>
      </w:r>
      <w:r>
        <w:rPr>
          <w:i/>
          <w:color w:val="231F20"/>
          <w:w w:val="105"/>
          <w:sz w:val="34"/>
        </w:rPr>
        <w:t>pháp</w:t>
      </w:r>
      <w:r>
        <w:rPr>
          <w:i/>
          <w:color w:val="231F20"/>
          <w:spacing w:val="-15"/>
          <w:w w:val="105"/>
          <w:sz w:val="34"/>
        </w:rPr>
        <w:t> </w:t>
      </w:r>
      <w:r>
        <w:rPr>
          <w:i/>
          <w:color w:val="231F20"/>
          <w:w w:val="105"/>
          <w:sz w:val="34"/>
        </w:rPr>
        <w:t>tùng</w:t>
      </w:r>
      <w:r>
        <w:rPr>
          <w:i/>
          <w:color w:val="231F20"/>
          <w:spacing w:val="-15"/>
          <w:w w:val="105"/>
          <w:sz w:val="34"/>
        </w:rPr>
        <w:t> </w:t>
      </w:r>
      <w:r>
        <w:rPr>
          <w:i/>
          <w:color w:val="231F20"/>
          <w:w w:val="105"/>
          <w:sz w:val="34"/>
        </w:rPr>
        <w:t>tâm</w:t>
      </w:r>
      <w:r>
        <w:rPr>
          <w:i/>
          <w:color w:val="231F20"/>
          <w:spacing w:val="-15"/>
          <w:w w:val="105"/>
          <w:sz w:val="34"/>
        </w:rPr>
        <w:t> </w:t>
      </w:r>
      <w:r>
        <w:rPr>
          <w:i/>
          <w:color w:val="231F20"/>
          <w:w w:val="105"/>
          <w:sz w:val="34"/>
        </w:rPr>
        <w:t>sở</w:t>
      </w:r>
      <w:r>
        <w:rPr>
          <w:i/>
          <w:color w:val="231F20"/>
          <w:spacing w:val="-15"/>
          <w:w w:val="105"/>
          <w:sz w:val="34"/>
        </w:rPr>
        <w:t> </w:t>
      </w:r>
      <w:r>
        <w:rPr>
          <w:i/>
          <w:color w:val="231F20"/>
          <w:w w:val="105"/>
          <w:sz w:val="34"/>
        </w:rPr>
        <w:t>hiện,</w:t>
      </w:r>
      <w:r>
        <w:rPr>
          <w:i/>
          <w:color w:val="231F20"/>
          <w:spacing w:val="-15"/>
          <w:w w:val="105"/>
          <w:sz w:val="34"/>
        </w:rPr>
        <w:t> </w:t>
      </w:r>
      <w:r>
        <w:rPr>
          <w:i/>
          <w:color w:val="231F20"/>
          <w:w w:val="105"/>
          <w:sz w:val="34"/>
        </w:rPr>
        <w:t>nhi</w:t>
      </w:r>
      <w:r>
        <w:rPr>
          <w:i/>
          <w:color w:val="231F20"/>
          <w:spacing w:val="-15"/>
          <w:w w:val="105"/>
          <w:sz w:val="34"/>
        </w:rPr>
        <w:t> </w:t>
      </w:r>
      <w:r>
        <w:rPr>
          <w:i/>
          <w:color w:val="231F20"/>
          <w:w w:val="105"/>
          <w:sz w:val="34"/>
        </w:rPr>
        <w:t>năng</w:t>
      </w:r>
      <w:r>
        <w:rPr>
          <w:i/>
          <w:color w:val="231F20"/>
          <w:spacing w:val="-15"/>
          <w:w w:val="105"/>
          <w:sz w:val="34"/>
        </w:rPr>
        <w:t> </w:t>
      </w:r>
      <w:r>
        <w:rPr>
          <w:i/>
          <w:color w:val="231F20"/>
          <w:w w:val="105"/>
          <w:sz w:val="34"/>
        </w:rPr>
        <w:t>hàm</w:t>
      </w:r>
      <w:r>
        <w:rPr>
          <w:i/>
          <w:color w:val="231F20"/>
          <w:spacing w:val="-15"/>
          <w:w w:val="105"/>
          <w:sz w:val="34"/>
        </w:rPr>
        <w:t> </w:t>
      </w:r>
      <w:r>
        <w:rPr>
          <w:i/>
          <w:color w:val="231F20"/>
          <w:w w:val="105"/>
          <w:sz w:val="34"/>
        </w:rPr>
        <w:t>minh liễu tính, do như minh kính, các các hổ hiện chư pháp ảnh tượng</w:t>
      </w:r>
      <w:r>
        <w:rPr>
          <w:i/>
          <w:color w:val="231F20"/>
          <w:spacing w:val="-8"/>
          <w:w w:val="105"/>
          <w:sz w:val="34"/>
        </w:rPr>
        <w:t> </w:t>
      </w:r>
      <w:r>
        <w:rPr>
          <w:i/>
          <w:color w:val="231F20"/>
          <w:w w:val="105"/>
          <w:sz w:val="34"/>
        </w:rPr>
        <w:t>dã”</w:t>
      </w:r>
      <w:r>
        <w:rPr>
          <w:i/>
          <w:color w:val="231F20"/>
          <w:spacing w:val="-9"/>
          <w:w w:val="105"/>
          <w:sz w:val="34"/>
        </w:rPr>
        <w:t> </w:t>
      </w:r>
      <w:r>
        <w:rPr>
          <w:color w:val="231F20"/>
          <w:w w:val="105"/>
          <w:sz w:val="34"/>
        </w:rPr>
        <w:t>(Sáu:</w:t>
      </w:r>
      <w:r>
        <w:rPr>
          <w:color w:val="231F20"/>
          <w:spacing w:val="-8"/>
          <w:w w:val="105"/>
          <w:sz w:val="34"/>
        </w:rPr>
        <w:t> </w:t>
      </w:r>
      <w:r>
        <w:rPr>
          <w:color w:val="231F20"/>
          <w:w w:val="105"/>
          <w:sz w:val="34"/>
        </w:rPr>
        <w:t>Như</w:t>
      </w:r>
      <w:r>
        <w:rPr>
          <w:color w:val="231F20"/>
          <w:spacing w:val="-8"/>
          <w:w w:val="105"/>
          <w:sz w:val="34"/>
        </w:rPr>
        <w:t> </w:t>
      </w:r>
      <w:r>
        <w:rPr>
          <w:color w:val="231F20"/>
          <w:w w:val="105"/>
          <w:sz w:val="34"/>
        </w:rPr>
        <w:t>hình</w:t>
      </w:r>
      <w:r>
        <w:rPr>
          <w:color w:val="231F20"/>
          <w:spacing w:val="-8"/>
          <w:w w:val="105"/>
          <w:sz w:val="34"/>
        </w:rPr>
        <w:t> </w:t>
      </w:r>
      <w:r>
        <w:rPr>
          <w:color w:val="231F20"/>
          <w:w w:val="105"/>
          <w:sz w:val="34"/>
        </w:rPr>
        <w:t>trong</w:t>
      </w:r>
      <w:r>
        <w:rPr>
          <w:color w:val="231F20"/>
          <w:spacing w:val="-8"/>
          <w:w w:val="105"/>
          <w:sz w:val="34"/>
        </w:rPr>
        <w:t> </w:t>
      </w:r>
      <w:r>
        <w:rPr>
          <w:color w:val="231F20"/>
          <w:w w:val="105"/>
          <w:sz w:val="34"/>
        </w:rPr>
        <w:t>gương.</w:t>
      </w:r>
      <w:r>
        <w:rPr>
          <w:color w:val="231F20"/>
          <w:spacing w:val="-8"/>
          <w:w w:val="105"/>
          <w:sz w:val="34"/>
        </w:rPr>
        <w:t> </w:t>
      </w:r>
      <w:r>
        <w:rPr>
          <w:color w:val="231F20"/>
          <w:w w:val="105"/>
          <w:sz w:val="34"/>
        </w:rPr>
        <w:t>Vì</w:t>
      </w:r>
      <w:r>
        <w:rPr>
          <w:color w:val="231F20"/>
          <w:spacing w:val="-8"/>
          <w:w w:val="105"/>
          <w:sz w:val="34"/>
        </w:rPr>
        <w:t> </w:t>
      </w:r>
      <w:r>
        <w:rPr>
          <w:color w:val="231F20"/>
          <w:w w:val="105"/>
          <w:sz w:val="34"/>
        </w:rPr>
        <w:t>hết</w:t>
      </w:r>
      <w:r>
        <w:rPr>
          <w:color w:val="231F20"/>
          <w:spacing w:val="-8"/>
          <w:w w:val="105"/>
          <w:sz w:val="34"/>
        </w:rPr>
        <w:t> </w:t>
      </w:r>
      <w:r>
        <w:rPr>
          <w:color w:val="231F20"/>
          <w:w w:val="105"/>
          <w:sz w:val="34"/>
        </w:rPr>
        <w:t>thảy</w:t>
      </w:r>
      <w:r>
        <w:rPr>
          <w:color w:val="231F20"/>
          <w:spacing w:val="-8"/>
          <w:w w:val="105"/>
          <w:sz w:val="34"/>
        </w:rPr>
        <w:t> </w:t>
      </w:r>
      <w:r>
        <w:rPr>
          <w:color w:val="231F20"/>
          <w:w w:val="105"/>
          <w:sz w:val="34"/>
        </w:rPr>
        <w:t>pháp</w:t>
      </w:r>
      <w:r>
        <w:rPr>
          <w:color w:val="231F20"/>
          <w:spacing w:val="-8"/>
          <w:w w:val="105"/>
          <w:sz w:val="34"/>
        </w:rPr>
        <w:t> </w:t>
      </w:r>
      <w:r>
        <w:rPr>
          <w:color w:val="231F20"/>
          <w:w w:val="105"/>
          <w:sz w:val="34"/>
        </w:rPr>
        <w:t>từ tâm hiển hiện, mà có thể hàm chứa tính rõ ràng, cũng như tấm gương sáng, hiện rõ các hình ảnh vạn tượng).</w:t>
      </w:r>
    </w:p>
    <w:p>
      <w:pPr>
        <w:pStyle w:val="BodyText"/>
        <w:spacing w:line="300" w:lineRule="auto" w:before="136"/>
        <w:ind w:left="103" w:right="406" w:firstLine="453"/>
      </w:pPr>
      <w:r>
        <w:rPr>
          <w:color w:val="231F20"/>
          <w:w w:val="105"/>
        </w:rPr>
        <w:t>Ở đây, đưa ra ví dụ rất hay, giống như tấm gương vậy. Đưa</w:t>
      </w:r>
      <w:r>
        <w:rPr>
          <w:color w:val="231F20"/>
          <w:spacing w:val="-17"/>
          <w:w w:val="105"/>
        </w:rPr>
        <w:t> </w:t>
      </w:r>
      <w:r>
        <w:rPr>
          <w:color w:val="231F20"/>
          <w:w w:val="105"/>
        </w:rPr>
        <w:t>ra</w:t>
      </w:r>
      <w:r>
        <w:rPr>
          <w:color w:val="231F20"/>
          <w:spacing w:val="-18"/>
          <w:w w:val="105"/>
        </w:rPr>
        <w:t> </w:t>
      </w:r>
      <w:r>
        <w:rPr>
          <w:color w:val="231F20"/>
          <w:w w:val="105"/>
        </w:rPr>
        <w:t>ví</w:t>
      </w:r>
      <w:r>
        <w:rPr>
          <w:color w:val="231F20"/>
          <w:spacing w:val="-18"/>
          <w:w w:val="105"/>
        </w:rPr>
        <w:t> </w:t>
      </w:r>
      <w:r>
        <w:rPr>
          <w:color w:val="231F20"/>
          <w:w w:val="105"/>
        </w:rPr>
        <w:t>dụ</w:t>
      </w:r>
      <w:r>
        <w:rPr>
          <w:color w:val="231F20"/>
          <w:spacing w:val="-18"/>
          <w:w w:val="105"/>
        </w:rPr>
        <w:t> </w:t>
      </w:r>
      <w:r>
        <w:rPr>
          <w:color w:val="231F20"/>
          <w:w w:val="105"/>
        </w:rPr>
        <w:t>như</w:t>
      </w:r>
      <w:r>
        <w:rPr>
          <w:color w:val="231F20"/>
          <w:spacing w:val="-18"/>
          <w:w w:val="105"/>
        </w:rPr>
        <w:t> </w:t>
      </w:r>
      <w:r>
        <w:rPr>
          <w:color w:val="231F20"/>
          <w:w w:val="105"/>
        </w:rPr>
        <w:t>cái</w:t>
      </w:r>
      <w:r>
        <w:rPr>
          <w:color w:val="231F20"/>
          <w:spacing w:val="-18"/>
          <w:w w:val="105"/>
        </w:rPr>
        <w:t> </w:t>
      </w:r>
      <w:r>
        <w:rPr>
          <w:color w:val="231F20"/>
          <w:w w:val="105"/>
        </w:rPr>
        <w:t>gương.</w:t>
      </w:r>
      <w:r>
        <w:rPr>
          <w:color w:val="231F20"/>
          <w:spacing w:val="-18"/>
          <w:w w:val="105"/>
        </w:rPr>
        <w:t> </w:t>
      </w:r>
      <w:r>
        <w:rPr>
          <w:color w:val="231F20"/>
          <w:w w:val="105"/>
        </w:rPr>
        <w:t>Vì</w:t>
      </w:r>
      <w:r>
        <w:rPr>
          <w:color w:val="231F20"/>
          <w:spacing w:val="-18"/>
          <w:w w:val="105"/>
        </w:rPr>
        <w:t> </w:t>
      </w:r>
      <w:r>
        <w:rPr>
          <w:color w:val="231F20"/>
          <w:w w:val="105"/>
        </w:rPr>
        <w:t>sao?</w:t>
      </w:r>
      <w:r>
        <w:rPr>
          <w:color w:val="231F20"/>
          <w:spacing w:val="-17"/>
          <w:w w:val="105"/>
        </w:rPr>
        <w:t> </w:t>
      </w:r>
      <w:r>
        <w:rPr>
          <w:color w:val="231F20"/>
          <w:w w:val="105"/>
        </w:rPr>
        <w:t>Vì</w:t>
      </w:r>
      <w:r>
        <w:rPr>
          <w:color w:val="231F20"/>
          <w:spacing w:val="-18"/>
          <w:w w:val="105"/>
        </w:rPr>
        <w:t> </w:t>
      </w:r>
      <w:r>
        <w:rPr>
          <w:color w:val="231F20"/>
          <w:w w:val="105"/>
        </w:rPr>
        <w:t>từ</w:t>
      </w:r>
      <w:r>
        <w:rPr>
          <w:color w:val="231F20"/>
          <w:spacing w:val="-18"/>
          <w:w w:val="105"/>
        </w:rPr>
        <w:t> </w:t>
      </w:r>
      <w:r>
        <w:rPr>
          <w:color w:val="231F20"/>
          <w:w w:val="105"/>
        </w:rPr>
        <w:t>tâm</w:t>
      </w:r>
      <w:r>
        <w:rPr>
          <w:color w:val="231F20"/>
          <w:spacing w:val="-18"/>
          <w:w w:val="105"/>
        </w:rPr>
        <w:t> </w:t>
      </w:r>
      <w:r>
        <w:rPr>
          <w:color w:val="231F20"/>
          <w:w w:val="105"/>
        </w:rPr>
        <w:t>mà</w:t>
      </w:r>
      <w:r>
        <w:rPr>
          <w:color w:val="231F20"/>
          <w:spacing w:val="-18"/>
          <w:w w:val="105"/>
        </w:rPr>
        <w:t> </w:t>
      </w:r>
      <w:r>
        <w:rPr>
          <w:color w:val="231F20"/>
          <w:w w:val="105"/>
        </w:rPr>
        <w:t>hiện.</w:t>
      </w:r>
      <w:r>
        <w:rPr>
          <w:color w:val="231F20"/>
          <w:spacing w:val="-18"/>
          <w:w w:val="105"/>
        </w:rPr>
        <w:t> </w:t>
      </w:r>
      <w:r>
        <w:rPr>
          <w:color w:val="231F20"/>
          <w:w w:val="105"/>
        </w:rPr>
        <w:t>Tâm có</w:t>
      </w:r>
      <w:r>
        <w:rPr>
          <w:color w:val="231F20"/>
          <w:spacing w:val="-21"/>
          <w:w w:val="105"/>
        </w:rPr>
        <w:t> </w:t>
      </w:r>
      <w:r>
        <w:rPr>
          <w:color w:val="231F20"/>
          <w:w w:val="105"/>
        </w:rPr>
        <w:t>kiến,</w:t>
      </w:r>
      <w:r>
        <w:rPr>
          <w:color w:val="231F20"/>
          <w:spacing w:val="-21"/>
          <w:w w:val="105"/>
        </w:rPr>
        <w:t> </w:t>
      </w:r>
      <w:r>
        <w:rPr>
          <w:color w:val="231F20"/>
          <w:w w:val="105"/>
        </w:rPr>
        <w:t>văn,</w:t>
      </w:r>
      <w:r>
        <w:rPr>
          <w:color w:val="231F20"/>
          <w:spacing w:val="-21"/>
          <w:w w:val="105"/>
        </w:rPr>
        <w:t> </w:t>
      </w:r>
      <w:r>
        <w:rPr>
          <w:color w:val="231F20"/>
          <w:w w:val="105"/>
        </w:rPr>
        <w:t>giác,</w:t>
      </w:r>
      <w:r>
        <w:rPr>
          <w:color w:val="231F20"/>
          <w:spacing w:val="-21"/>
          <w:w w:val="105"/>
        </w:rPr>
        <w:t> </w:t>
      </w:r>
      <w:r>
        <w:rPr>
          <w:color w:val="231F20"/>
          <w:w w:val="105"/>
        </w:rPr>
        <w:t>tri,</w:t>
      </w:r>
      <w:r>
        <w:rPr>
          <w:color w:val="231F20"/>
          <w:spacing w:val="-21"/>
          <w:w w:val="105"/>
        </w:rPr>
        <w:t> </w:t>
      </w:r>
      <w:r>
        <w:rPr>
          <w:color w:val="231F20"/>
          <w:w w:val="105"/>
        </w:rPr>
        <w:t>đây</w:t>
      </w:r>
      <w:r>
        <w:rPr>
          <w:color w:val="231F20"/>
          <w:spacing w:val="-21"/>
          <w:w w:val="105"/>
        </w:rPr>
        <w:t> </w:t>
      </w:r>
      <w:r>
        <w:rPr>
          <w:color w:val="231F20"/>
          <w:w w:val="105"/>
        </w:rPr>
        <w:t>là</w:t>
      </w:r>
      <w:r>
        <w:rPr>
          <w:color w:val="231F20"/>
          <w:spacing w:val="-21"/>
          <w:w w:val="105"/>
        </w:rPr>
        <w:t> </w:t>
      </w:r>
      <w:r>
        <w:rPr>
          <w:color w:val="231F20"/>
          <w:w w:val="105"/>
        </w:rPr>
        <w:t>tự</w:t>
      </w:r>
      <w:r>
        <w:rPr>
          <w:color w:val="231F20"/>
          <w:spacing w:val="-21"/>
          <w:w w:val="105"/>
        </w:rPr>
        <w:t> </w:t>
      </w:r>
      <w:r>
        <w:rPr>
          <w:color w:val="231F20"/>
          <w:w w:val="105"/>
        </w:rPr>
        <w:t>tính</w:t>
      </w:r>
      <w:r>
        <w:rPr>
          <w:color w:val="231F20"/>
          <w:spacing w:val="-21"/>
          <w:w w:val="105"/>
        </w:rPr>
        <w:t> </w:t>
      </w:r>
      <w:r>
        <w:rPr>
          <w:color w:val="231F20"/>
          <w:w w:val="105"/>
        </w:rPr>
        <w:t>vốn</w:t>
      </w:r>
      <w:r>
        <w:rPr>
          <w:color w:val="231F20"/>
          <w:spacing w:val="-21"/>
          <w:w w:val="105"/>
        </w:rPr>
        <w:t> </w:t>
      </w:r>
      <w:r>
        <w:rPr>
          <w:color w:val="231F20"/>
          <w:w w:val="105"/>
        </w:rPr>
        <w:t>có.</w:t>
      </w:r>
      <w:r>
        <w:rPr>
          <w:color w:val="231F20"/>
          <w:spacing w:val="-21"/>
          <w:w w:val="105"/>
        </w:rPr>
        <w:t> </w:t>
      </w:r>
      <w:r>
        <w:rPr>
          <w:color w:val="231F20"/>
          <w:w w:val="105"/>
        </w:rPr>
        <w:t>Tự</w:t>
      </w:r>
      <w:r>
        <w:rPr>
          <w:color w:val="231F20"/>
          <w:spacing w:val="-21"/>
          <w:w w:val="105"/>
        </w:rPr>
        <w:t> </w:t>
      </w:r>
      <w:r>
        <w:rPr>
          <w:color w:val="231F20"/>
          <w:w w:val="105"/>
        </w:rPr>
        <w:t>tính</w:t>
      </w:r>
      <w:r>
        <w:rPr>
          <w:color w:val="231F20"/>
          <w:spacing w:val="-21"/>
          <w:w w:val="105"/>
        </w:rPr>
        <w:t> </w:t>
      </w:r>
      <w:r>
        <w:rPr>
          <w:color w:val="231F20"/>
          <w:w w:val="105"/>
        </w:rPr>
        <w:t>nên</w:t>
      </w:r>
      <w:r>
        <w:rPr>
          <w:color w:val="231F20"/>
          <w:spacing w:val="-21"/>
          <w:w w:val="105"/>
        </w:rPr>
        <w:t> </w:t>
      </w:r>
      <w:r>
        <w:rPr>
          <w:color w:val="231F20"/>
          <w:w w:val="105"/>
        </w:rPr>
        <w:t>kiến, văn,</w:t>
      </w:r>
      <w:r>
        <w:rPr>
          <w:color w:val="231F20"/>
          <w:spacing w:val="-9"/>
          <w:w w:val="105"/>
        </w:rPr>
        <w:t> </w:t>
      </w:r>
      <w:r>
        <w:rPr>
          <w:color w:val="231F20"/>
          <w:w w:val="105"/>
        </w:rPr>
        <w:t>giác,</w:t>
      </w:r>
      <w:r>
        <w:rPr>
          <w:color w:val="231F20"/>
          <w:spacing w:val="-9"/>
          <w:w w:val="105"/>
        </w:rPr>
        <w:t> </w:t>
      </w:r>
      <w:r>
        <w:rPr>
          <w:color w:val="231F20"/>
          <w:w w:val="105"/>
        </w:rPr>
        <w:t>tri,</w:t>
      </w:r>
      <w:r>
        <w:rPr>
          <w:color w:val="231F20"/>
          <w:spacing w:val="-9"/>
          <w:w w:val="105"/>
        </w:rPr>
        <w:t> </w:t>
      </w:r>
      <w:r>
        <w:rPr>
          <w:color w:val="231F20"/>
          <w:w w:val="105"/>
        </w:rPr>
        <w:t>không</w:t>
      </w:r>
      <w:r>
        <w:rPr>
          <w:color w:val="231F20"/>
          <w:spacing w:val="-9"/>
          <w:w w:val="105"/>
        </w:rPr>
        <w:t> </w:t>
      </w:r>
      <w:r>
        <w:rPr>
          <w:color w:val="231F20"/>
          <w:w w:val="105"/>
        </w:rPr>
        <w:t>có</w:t>
      </w:r>
      <w:r>
        <w:rPr>
          <w:color w:val="231F20"/>
          <w:spacing w:val="-9"/>
          <w:w w:val="105"/>
        </w:rPr>
        <w:t> </w:t>
      </w:r>
      <w:r>
        <w:rPr>
          <w:color w:val="231F20"/>
          <w:w w:val="105"/>
        </w:rPr>
        <w:t>sinh</w:t>
      </w:r>
      <w:r>
        <w:rPr>
          <w:color w:val="231F20"/>
          <w:spacing w:val="-8"/>
          <w:w w:val="105"/>
        </w:rPr>
        <w:t> </w:t>
      </w:r>
      <w:r>
        <w:rPr>
          <w:color w:val="231F20"/>
          <w:w w:val="105"/>
        </w:rPr>
        <w:t>diệt.</w:t>
      </w:r>
      <w:r>
        <w:rPr>
          <w:color w:val="231F20"/>
          <w:spacing w:val="-9"/>
          <w:w w:val="105"/>
        </w:rPr>
        <w:t> </w:t>
      </w:r>
      <w:r>
        <w:rPr>
          <w:color w:val="231F20"/>
          <w:w w:val="105"/>
        </w:rPr>
        <w:t>Đây</w:t>
      </w:r>
      <w:r>
        <w:rPr>
          <w:color w:val="231F20"/>
          <w:spacing w:val="-9"/>
          <w:w w:val="105"/>
        </w:rPr>
        <w:t> </w:t>
      </w:r>
      <w:r>
        <w:rPr>
          <w:color w:val="231F20"/>
          <w:w w:val="105"/>
        </w:rPr>
        <w:t>là</w:t>
      </w:r>
      <w:r>
        <w:rPr>
          <w:color w:val="231F20"/>
          <w:spacing w:val="-9"/>
          <w:w w:val="105"/>
        </w:rPr>
        <w:t> </w:t>
      </w:r>
      <w:r>
        <w:rPr>
          <w:color w:val="231F20"/>
          <w:w w:val="105"/>
        </w:rPr>
        <w:t>Tính</w:t>
      </w:r>
      <w:r>
        <w:rPr>
          <w:color w:val="231F20"/>
          <w:spacing w:val="-9"/>
          <w:w w:val="105"/>
        </w:rPr>
        <w:t> </w:t>
      </w:r>
      <w:r>
        <w:rPr>
          <w:color w:val="231F20"/>
          <w:w w:val="105"/>
        </w:rPr>
        <w:t>đức</w:t>
      </w:r>
      <w:r>
        <w:rPr>
          <w:color w:val="231F20"/>
          <w:spacing w:val="-9"/>
          <w:w w:val="105"/>
        </w:rPr>
        <w:t> </w:t>
      </w:r>
      <w:r>
        <w:rPr>
          <w:color w:val="231F20"/>
          <w:w w:val="105"/>
        </w:rPr>
        <w:t>chân</w:t>
      </w:r>
      <w:r>
        <w:rPr>
          <w:color w:val="231F20"/>
          <w:spacing w:val="-9"/>
          <w:w w:val="105"/>
        </w:rPr>
        <w:t> </w:t>
      </w:r>
      <w:r>
        <w:rPr>
          <w:color w:val="231F20"/>
          <w:w w:val="105"/>
        </w:rPr>
        <w:t>thật.</w:t>
      </w:r>
    </w:p>
    <w:p>
      <w:pPr>
        <w:pStyle w:val="BodyText"/>
        <w:spacing w:line="300" w:lineRule="auto" w:before="137"/>
        <w:ind w:left="103" w:right="403" w:firstLine="453"/>
      </w:pPr>
      <w:r>
        <w:rPr>
          <w:color w:val="231F20"/>
          <w:w w:val="105"/>
        </w:rPr>
        <w:t>Khi mê không gọi là kiến, văn, giác, tri, mà gọi là thụ, </w:t>
      </w:r>
      <w:r>
        <w:rPr>
          <w:color w:val="231F20"/>
        </w:rPr>
        <w:t>tưởng,</w:t>
      </w:r>
      <w:r>
        <w:rPr>
          <w:color w:val="231F20"/>
          <w:spacing w:val="-8"/>
        </w:rPr>
        <w:t> </w:t>
      </w:r>
      <w:r>
        <w:rPr>
          <w:color w:val="231F20"/>
        </w:rPr>
        <w:t>hành,</w:t>
      </w:r>
      <w:r>
        <w:rPr>
          <w:color w:val="231F20"/>
          <w:spacing w:val="-8"/>
        </w:rPr>
        <w:t> </w:t>
      </w:r>
      <w:r>
        <w:rPr>
          <w:color w:val="231F20"/>
        </w:rPr>
        <w:t>thức.</w:t>
      </w:r>
      <w:r>
        <w:rPr>
          <w:color w:val="231F20"/>
          <w:spacing w:val="-8"/>
        </w:rPr>
        <w:t> </w:t>
      </w:r>
      <w:r>
        <w:rPr>
          <w:color w:val="231F20"/>
        </w:rPr>
        <w:t>Nó</w:t>
      </w:r>
      <w:r>
        <w:rPr>
          <w:color w:val="231F20"/>
          <w:spacing w:val="-8"/>
        </w:rPr>
        <w:t> </w:t>
      </w:r>
      <w:r>
        <w:rPr>
          <w:color w:val="231F20"/>
        </w:rPr>
        <w:t>biến</w:t>
      </w:r>
      <w:r>
        <w:rPr>
          <w:color w:val="231F20"/>
          <w:spacing w:val="-8"/>
        </w:rPr>
        <w:t> </w:t>
      </w:r>
      <w:r>
        <w:rPr>
          <w:color w:val="231F20"/>
        </w:rPr>
        <w:t>thành</w:t>
      </w:r>
      <w:r>
        <w:rPr>
          <w:color w:val="231F20"/>
          <w:spacing w:val="-8"/>
        </w:rPr>
        <w:t> </w:t>
      </w:r>
      <w:r>
        <w:rPr>
          <w:color w:val="231F20"/>
        </w:rPr>
        <w:t>A</w:t>
      </w:r>
      <w:r>
        <w:rPr>
          <w:color w:val="231F20"/>
          <w:spacing w:val="-8"/>
        </w:rPr>
        <w:t> </w:t>
      </w:r>
      <w:r>
        <w:rPr>
          <w:color w:val="231F20"/>
        </w:rPr>
        <w:t>Lại</w:t>
      </w:r>
      <w:r>
        <w:rPr>
          <w:color w:val="231F20"/>
          <w:spacing w:val="-8"/>
        </w:rPr>
        <w:t> </w:t>
      </w:r>
      <w:r>
        <w:rPr>
          <w:color w:val="231F20"/>
        </w:rPr>
        <w:t>Da.</w:t>
      </w:r>
      <w:r>
        <w:rPr>
          <w:color w:val="231F20"/>
          <w:spacing w:val="-8"/>
        </w:rPr>
        <w:t> </w:t>
      </w:r>
      <w:r>
        <w:rPr>
          <w:color w:val="231F20"/>
        </w:rPr>
        <w:t>Quý</w:t>
      </w:r>
      <w:r>
        <w:rPr>
          <w:color w:val="231F20"/>
          <w:spacing w:val="-8"/>
        </w:rPr>
        <w:t> </w:t>
      </w:r>
      <w:r>
        <w:rPr>
          <w:color w:val="231F20"/>
        </w:rPr>
        <w:t>vị</w:t>
      </w:r>
      <w:r>
        <w:rPr>
          <w:color w:val="231F20"/>
          <w:spacing w:val="-8"/>
        </w:rPr>
        <w:t> </w:t>
      </w:r>
      <w:r>
        <w:rPr>
          <w:color w:val="231F20"/>
        </w:rPr>
        <w:t>xem,</w:t>
      </w:r>
      <w:r>
        <w:rPr>
          <w:color w:val="231F20"/>
          <w:spacing w:val="-8"/>
        </w:rPr>
        <w:t> </w:t>
      </w:r>
      <w:r>
        <w:rPr>
          <w:color w:val="231F20"/>
        </w:rPr>
        <w:t>A</w:t>
      </w:r>
      <w:r>
        <w:rPr>
          <w:color w:val="231F20"/>
          <w:spacing w:val="-8"/>
        </w:rPr>
        <w:t> </w:t>
      </w:r>
      <w:r>
        <w:rPr>
          <w:color w:val="231F20"/>
        </w:rPr>
        <w:t>Lại </w:t>
      </w:r>
      <w:r>
        <w:rPr>
          <w:color w:val="231F20"/>
          <w:w w:val="105"/>
        </w:rPr>
        <w:t>Da,</w:t>
      </w:r>
      <w:r>
        <w:rPr>
          <w:color w:val="231F20"/>
          <w:spacing w:val="-1"/>
          <w:w w:val="105"/>
        </w:rPr>
        <w:t> </w:t>
      </w:r>
      <w:r>
        <w:rPr>
          <w:color w:val="231F20"/>
          <w:w w:val="105"/>
        </w:rPr>
        <w:t>5</w:t>
      </w:r>
      <w:r>
        <w:rPr>
          <w:color w:val="231F20"/>
          <w:spacing w:val="-1"/>
          <w:w w:val="105"/>
        </w:rPr>
        <w:t> </w:t>
      </w:r>
      <w:r>
        <w:rPr>
          <w:color w:val="231F20"/>
          <w:w w:val="105"/>
        </w:rPr>
        <w:t>thức</w:t>
      </w:r>
      <w:r>
        <w:rPr>
          <w:color w:val="231F20"/>
          <w:spacing w:val="-1"/>
          <w:w w:val="105"/>
        </w:rPr>
        <w:t> </w:t>
      </w:r>
      <w:r>
        <w:rPr>
          <w:color w:val="231F20"/>
          <w:w w:val="105"/>
        </w:rPr>
        <w:t>trước</w:t>
      </w:r>
      <w:r>
        <w:rPr>
          <w:color w:val="231F20"/>
          <w:spacing w:val="-1"/>
          <w:w w:val="105"/>
        </w:rPr>
        <w:t> </w:t>
      </w:r>
      <w:r>
        <w:rPr>
          <w:color w:val="231F20"/>
          <w:w w:val="105"/>
        </w:rPr>
        <w:t>là</w:t>
      </w:r>
      <w:r>
        <w:rPr>
          <w:color w:val="231F20"/>
          <w:spacing w:val="-1"/>
          <w:w w:val="105"/>
        </w:rPr>
        <w:t> </w:t>
      </w:r>
      <w:r>
        <w:rPr>
          <w:color w:val="231F20"/>
          <w:w w:val="105"/>
        </w:rPr>
        <w:t>nhãn,</w:t>
      </w:r>
      <w:r>
        <w:rPr>
          <w:color w:val="231F20"/>
          <w:spacing w:val="-1"/>
          <w:w w:val="105"/>
        </w:rPr>
        <w:t> </w:t>
      </w:r>
      <w:r>
        <w:rPr>
          <w:color w:val="231F20"/>
          <w:w w:val="105"/>
        </w:rPr>
        <w:t>nhĩ,</w:t>
      </w:r>
      <w:r>
        <w:rPr>
          <w:color w:val="231F20"/>
          <w:spacing w:val="-1"/>
          <w:w w:val="105"/>
        </w:rPr>
        <w:t> </w:t>
      </w:r>
      <w:r>
        <w:rPr>
          <w:color w:val="231F20"/>
          <w:w w:val="105"/>
        </w:rPr>
        <w:t>tỷ,</w:t>
      </w:r>
      <w:r>
        <w:rPr>
          <w:color w:val="231F20"/>
          <w:spacing w:val="-1"/>
          <w:w w:val="105"/>
        </w:rPr>
        <w:t> </w:t>
      </w:r>
      <w:r>
        <w:rPr>
          <w:color w:val="231F20"/>
          <w:w w:val="105"/>
        </w:rPr>
        <w:t>thiệt,</w:t>
      </w:r>
      <w:r>
        <w:rPr>
          <w:color w:val="231F20"/>
          <w:spacing w:val="-1"/>
          <w:w w:val="105"/>
        </w:rPr>
        <w:t> </w:t>
      </w:r>
      <w:r>
        <w:rPr>
          <w:color w:val="231F20"/>
          <w:w w:val="105"/>
        </w:rPr>
        <w:t>thân</w:t>
      </w:r>
      <w:r>
        <w:rPr>
          <w:color w:val="231F20"/>
          <w:spacing w:val="-1"/>
          <w:w w:val="105"/>
        </w:rPr>
        <w:t> </w:t>
      </w:r>
      <w:r>
        <w:rPr>
          <w:color w:val="231F20"/>
          <w:w w:val="105"/>
        </w:rPr>
        <w:t>chính</w:t>
      </w:r>
      <w:r>
        <w:rPr>
          <w:color w:val="231F20"/>
          <w:spacing w:val="-1"/>
          <w:w w:val="105"/>
        </w:rPr>
        <w:t> </w:t>
      </w:r>
      <w:r>
        <w:rPr>
          <w:color w:val="231F20"/>
          <w:w w:val="105"/>
        </w:rPr>
        <w:t>là</w:t>
      </w:r>
      <w:r>
        <w:rPr>
          <w:color w:val="231F20"/>
          <w:spacing w:val="-1"/>
          <w:w w:val="105"/>
        </w:rPr>
        <w:t> </w:t>
      </w:r>
      <w:r>
        <w:rPr>
          <w:color w:val="231F20"/>
          <w:w w:val="105"/>
        </w:rPr>
        <w:t>thọ,</w:t>
      </w:r>
      <w:r>
        <w:rPr>
          <w:color w:val="231F20"/>
          <w:spacing w:val="-1"/>
          <w:w w:val="105"/>
        </w:rPr>
        <w:t> </w:t>
      </w:r>
      <w:r>
        <w:rPr>
          <w:color w:val="231F20"/>
          <w:w w:val="105"/>
        </w:rPr>
        <w:t>nó có</w:t>
      </w:r>
      <w:r>
        <w:rPr>
          <w:color w:val="231F20"/>
          <w:spacing w:val="-8"/>
          <w:w w:val="105"/>
        </w:rPr>
        <w:t> </w:t>
      </w:r>
      <w:r>
        <w:rPr>
          <w:color w:val="231F20"/>
          <w:w w:val="105"/>
        </w:rPr>
        <w:t>cảm</w:t>
      </w:r>
      <w:r>
        <w:rPr>
          <w:color w:val="231F20"/>
          <w:spacing w:val="-8"/>
          <w:w w:val="105"/>
        </w:rPr>
        <w:t> </w:t>
      </w:r>
      <w:r>
        <w:rPr>
          <w:color w:val="231F20"/>
          <w:w w:val="105"/>
        </w:rPr>
        <w:t>thọ.</w:t>
      </w:r>
      <w:r>
        <w:rPr>
          <w:color w:val="231F20"/>
          <w:spacing w:val="-8"/>
          <w:w w:val="105"/>
        </w:rPr>
        <w:t> </w:t>
      </w:r>
      <w:r>
        <w:rPr>
          <w:color w:val="231F20"/>
          <w:w w:val="105"/>
        </w:rPr>
        <w:t>Tưởng</w:t>
      </w:r>
      <w:r>
        <w:rPr>
          <w:color w:val="231F20"/>
          <w:spacing w:val="-8"/>
          <w:w w:val="105"/>
        </w:rPr>
        <w:t> </w:t>
      </w:r>
      <w:r>
        <w:rPr>
          <w:color w:val="231F20"/>
          <w:w w:val="105"/>
        </w:rPr>
        <w:t>là</w:t>
      </w:r>
      <w:r>
        <w:rPr>
          <w:color w:val="231F20"/>
          <w:spacing w:val="-8"/>
          <w:w w:val="105"/>
        </w:rPr>
        <w:t> </w:t>
      </w:r>
      <w:r>
        <w:rPr>
          <w:color w:val="231F20"/>
          <w:w w:val="105"/>
        </w:rPr>
        <w:t>thức</w:t>
      </w:r>
      <w:r>
        <w:rPr>
          <w:color w:val="231F20"/>
          <w:spacing w:val="-8"/>
          <w:w w:val="105"/>
        </w:rPr>
        <w:t> </w:t>
      </w:r>
      <w:r>
        <w:rPr>
          <w:color w:val="231F20"/>
          <w:w w:val="105"/>
        </w:rPr>
        <w:t>thứ</w:t>
      </w:r>
      <w:r>
        <w:rPr>
          <w:color w:val="231F20"/>
          <w:spacing w:val="-8"/>
          <w:w w:val="105"/>
        </w:rPr>
        <w:t> </w:t>
      </w:r>
      <w:r>
        <w:rPr>
          <w:color w:val="231F20"/>
          <w:w w:val="105"/>
        </w:rPr>
        <w:t>6.</w:t>
      </w:r>
      <w:r>
        <w:rPr>
          <w:color w:val="231F20"/>
          <w:spacing w:val="-8"/>
          <w:w w:val="105"/>
        </w:rPr>
        <w:t> </w:t>
      </w:r>
      <w:r>
        <w:rPr>
          <w:color w:val="231F20"/>
          <w:w w:val="105"/>
        </w:rPr>
        <w:t>Thức</w:t>
      </w:r>
      <w:r>
        <w:rPr>
          <w:color w:val="231F20"/>
          <w:spacing w:val="-8"/>
          <w:w w:val="105"/>
        </w:rPr>
        <w:t> </w:t>
      </w:r>
      <w:r>
        <w:rPr>
          <w:color w:val="231F20"/>
          <w:w w:val="105"/>
        </w:rPr>
        <w:t>thứ</w:t>
      </w:r>
      <w:r>
        <w:rPr>
          <w:color w:val="231F20"/>
          <w:spacing w:val="-8"/>
          <w:w w:val="105"/>
        </w:rPr>
        <w:t> </w:t>
      </w:r>
      <w:r>
        <w:rPr>
          <w:color w:val="231F20"/>
          <w:w w:val="105"/>
        </w:rPr>
        <w:t>6</w:t>
      </w:r>
      <w:r>
        <w:rPr>
          <w:color w:val="231F20"/>
          <w:spacing w:val="-8"/>
          <w:w w:val="105"/>
        </w:rPr>
        <w:t> </w:t>
      </w:r>
      <w:r>
        <w:rPr>
          <w:color w:val="231F20"/>
          <w:w w:val="105"/>
        </w:rPr>
        <w:t>là</w:t>
      </w:r>
      <w:r>
        <w:rPr>
          <w:color w:val="231F20"/>
          <w:spacing w:val="-8"/>
          <w:w w:val="105"/>
        </w:rPr>
        <w:t> </w:t>
      </w:r>
      <w:r>
        <w:rPr>
          <w:color w:val="231F20"/>
          <w:w w:val="105"/>
        </w:rPr>
        <w:t>tưởng.</w:t>
      </w:r>
      <w:r>
        <w:rPr>
          <w:color w:val="231F20"/>
          <w:spacing w:val="-8"/>
          <w:w w:val="105"/>
        </w:rPr>
        <w:t> </w:t>
      </w:r>
      <w:r>
        <w:rPr>
          <w:color w:val="231F20"/>
          <w:w w:val="105"/>
        </w:rPr>
        <w:t>Hành là</w:t>
      </w:r>
      <w:r>
        <w:rPr>
          <w:color w:val="231F20"/>
          <w:spacing w:val="-7"/>
          <w:w w:val="105"/>
        </w:rPr>
        <w:t> </w:t>
      </w:r>
      <w:r>
        <w:rPr>
          <w:color w:val="231F20"/>
          <w:w w:val="105"/>
        </w:rPr>
        <w:t>thức</w:t>
      </w:r>
      <w:r>
        <w:rPr>
          <w:color w:val="231F20"/>
          <w:spacing w:val="-7"/>
          <w:w w:val="105"/>
        </w:rPr>
        <w:t> </w:t>
      </w:r>
      <w:r>
        <w:rPr>
          <w:color w:val="231F20"/>
          <w:w w:val="105"/>
        </w:rPr>
        <w:t>thứ</w:t>
      </w:r>
      <w:r>
        <w:rPr>
          <w:color w:val="231F20"/>
          <w:spacing w:val="-7"/>
          <w:w w:val="105"/>
        </w:rPr>
        <w:t> </w:t>
      </w:r>
      <w:r>
        <w:rPr>
          <w:color w:val="231F20"/>
          <w:w w:val="105"/>
        </w:rPr>
        <w:t>7.</w:t>
      </w:r>
      <w:r>
        <w:rPr>
          <w:color w:val="231F20"/>
          <w:spacing w:val="-7"/>
          <w:w w:val="105"/>
        </w:rPr>
        <w:t> </w:t>
      </w:r>
      <w:r>
        <w:rPr>
          <w:color w:val="231F20"/>
          <w:w w:val="105"/>
        </w:rPr>
        <w:t>Hành</w:t>
      </w:r>
      <w:r>
        <w:rPr>
          <w:color w:val="231F20"/>
          <w:spacing w:val="-7"/>
          <w:w w:val="105"/>
        </w:rPr>
        <w:t> </w:t>
      </w:r>
      <w:r>
        <w:rPr>
          <w:color w:val="231F20"/>
          <w:w w:val="105"/>
        </w:rPr>
        <w:t>là</w:t>
      </w:r>
      <w:r>
        <w:rPr>
          <w:color w:val="231F20"/>
          <w:spacing w:val="-7"/>
          <w:w w:val="105"/>
        </w:rPr>
        <w:t> </w:t>
      </w:r>
      <w:r>
        <w:rPr>
          <w:color w:val="231F20"/>
          <w:w w:val="105"/>
        </w:rPr>
        <w:t>chấp</w:t>
      </w:r>
      <w:r>
        <w:rPr>
          <w:color w:val="231F20"/>
          <w:spacing w:val="-7"/>
          <w:w w:val="105"/>
        </w:rPr>
        <w:t> </w:t>
      </w:r>
      <w:r>
        <w:rPr>
          <w:color w:val="231F20"/>
          <w:w w:val="105"/>
        </w:rPr>
        <w:t>trước.</w:t>
      </w:r>
      <w:r>
        <w:rPr>
          <w:color w:val="231F20"/>
          <w:spacing w:val="-7"/>
          <w:w w:val="105"/>
        </w:rPr>
        <w:t> </w:t>
      </w:r>
      <w:r>
        <w:rPr>
          <w:color w:val="231F20"/>
          <w:w w:val="105"/>
        </w:rPr>
        <w:t>A</w:t>
      </w:r>
      <w:r>
        <w:rPr>
          <w:color w:val="231F20"/>
          <w:spacing w:val="-7"/>
          <w:w w:val="105"/>
        </w:rPr>
        <w:t> </w:t>
      </w:r>
      <w:r>
        <w:rPr>
          <w:color w:val="231F20"/>
          <w:w w:val="105"/>
        </w:rPr>
        <w:t>Lại</w:t>
      </w:r>
      <w:r>
        <w:rPr>
          <w:color w:val="231F20"/>
          <w:spacing w:val="-7"/>
          <w:w w:val="105"/>
        </w:rPr>
        <w:t> </w:t>
      </w:r>
      <w:r>
        <w:rPr>
          <w:color w:val="231F20"/>
          <w:w w:val="105"/>
        </w:rPr>
        <w:t>Da</w:t>
      </w:r>
      <w:r>
        <w:rPr>
          <w:color w:val="231F20"/>
          <w:spacing w:val="-6"/>
          <w:w w:val="105"/>
        </w:rPr>
        <w:t> </w:t>
      </w:r>
      <w:r>
        <w:rPr>
          <w:color w:val="231F20"/>
          <w:w w:val="105"/>
        </w:rPr>
        <w:t>là</w:t>
      </w:r>
      <w:r>
        <w:rPr>
          <w:color w:val="231F20"/>
          <w:spacing w:val="-7"/>
          <w:w w:val="105"/>
        </w:rPr>
        <w:t> </w:t>
      </w:r>
      <w:r>
        <w:rPr>
          <w:color w:val="231F20"/>
          <w:w w:val="105"/>
        </w:rPr>
        <w:t>thức.</w:t>
      </w:r>
      <w:r>
        <w:rPr>
          <w:color w:val="231F20"/>
          <w:spacing w:val="-7"/>
          <w:w w:val="105"/>
        </w:rPr>
        <w:t> </w:t>
      </w:r>
      <w:r>
        <w:rPr>
          <w:color w:val="231F20"/>
          <w:w w:val="105"/>
        </w:rPr>
        <w:t>Thức</w:t>
      </w:r>
      <w:r>
        <w:rPr>
          <w:color w:val="231F20"/>
          <w:spacing w:val="-7"/>
          <w:w w:val="105"/>
        </w:rPr>
        <w:t> </w:t>
      </w:r>
      <w:r>
        <w:rPr>
          <w:color w:val="231F20"/>
          <w:w w:val="105"/>
        </w:rPr>
        <w:t>là gì?</w:t>
      </w:r>
      <w:r>
        <w:rPr>
          <w:color w:val="231F20"/>
          <w:spacing w:val="-4"/>
          <w:w w:val="105"/>
        </w:rPr>
        <w:t> </w:t>
      </w:r>
      <w:r>
        <w:rPr>
          <w:color w:val="231F20"/>
          <w:w w:val="105"/>
        </w:rPr>
        <w:t>Là</w:t>
      </w:r>
      <w:r>
        <w:rPr>
          <w:color w:val="231F20"/>
          <w:spacing w:val="-4"/>
          <w:w w:val="105"/>
        </w:rPr>
        <w:t> </w:t>
      </w:r>
      <w:r>
        <w:rPr>
          <w:color w:val="231F20"/>
          <w:w w:val="105"/>
        </w:rPr>
        <w:t>chứa</w:t>
      </w:r>
      <w:r>
        <w:rPr>
          <w:color w:val="231F20"/>
          <w:spacing w:val="-4"/>
          <w:w w:val="105"/>
        </w:rPr>
        <w:t> </w:t>
      </w:r>
      <w:r>
        <w:rPr>
          <w:color w:val="231F20"/>
          <w:w w:val="105"/>
        </w:rPr>
        <w:t>nhóm</w:t>
      </w:r>
      <w:r>
        <w:rPr>
          <w:color w:val="231F20"/>
          <w:spacing w:val="-4"/>
          <w:w w:val="105"/>
        </w:rPr>
        <w:t> </w:t>
      </w:r>
      <w:r>
        <w:rPr>
          <w:color w:val="231F20"/>
          <w:w w:val="105"/>
        </w:rPr>
        <w:t>chủng</w:t>
      </w:r>
      <w:r>
        <w:rPr>
          <w:color w:val="231F20"/>
          <w:spacing w:val="-4"/>
          <w:w w:val="105"/>
        </w:rPr>
        <w:t> </w:t>
      </w:r>
      <w:r>
        <w:rPr>
          <w:color w:val="231F20"/>
          <w:w w:val="105"/>
        </w:rPr>
        <w:t>tử,</w:t>
      </w:r>
      <w:r>
        <w:rPr>
          <w:color w:val="231F20"/>
          <w:spacing w:val="-4"/>
          <w:w w:val="105"/>
        </w:rPr>
        <w:t> </w:t>
      </w:r>
      <w:r>
        <w:rPr>
          <w:color w:val="231F20"/>
          <w:w w:val="105"/>
        </w:rPr>
        <w:t>nó</w:t>
      </w:r>
      <w:r>
        <w:rPr>
          <w:color w:val="231F20"/>
          <w:spacing w:val="-4"/>
          <w:w w:val="105"/>
        </w:rPr>
        <w:t> </w:t>
      </w:r>
      <w:r>
        <w:rPr>
          <w:color w:val="231F20"/>
          <w:w w:val="105"/>
        </w:rPr>
        <w:t>giống</w:t>
      </w:r>
      <w:r>
        <w:rPr>
          <w:color w:val="231F20"/>
          <w:spacing w:val="-4"/>
          <w:w w:val="105"/>
        </w:rPr>
        <w:t> </w:t>
      </w:r>
      <w:r>
        <w:rPr>
          <w:color w:val="231F20"/>
          <w:w w:val="105"/>
        </w:rPr>
        <w:t>như</w:t>
      </w:r>
      <w:r>
        <w:rPr>
          <w:color w:val="231F20"/>
          <w:spacing w:val="-4"/>
          <w:w w:val="105"/>
        </w:rPr>
        <w:t> </w:t>
      </w:r>
      <w:r>
        <w:rPr>
          <w:color w:val="231F20"/>
          <w:w w:val="105"/>
        </w:rPr>
        <w:t>cái</w:t>
      </w:r>
      <w:r>
        <w:rPr>
          <w:color w:val="231F20"/>
          <w:spacing w:val="-4"/>
          <w:w w:val="105"/>
        </w:rPr>
        <w:t> </w:t>
      </w:r>
      <w:r>
        <w:rPr>
          <w:color w:val="231F20"/>
          <w:w w:val="105"/>
        </w:rPr>
        <w:t>kho</w:t>
      </w:r>
      <w:r>
        <w:rPr>
          <w:color w:val="231F20"/>
          <w:spacing w:val="-4"/>
          <w:w w:val="105"/>
        </w:rPr>
        <w:t> </w:t>
      </w:r>
      <w:r>
        <w:rPr>
          <w:color w:val="231F20"/>
          <w:w w:val="105"/>
        </w:rPr>
        <w:t>vậy.</w:t>
      </w:r>
    </w:p>
    <w:p>
      <w:pPr>
        <w:pStyle w:val="BodyText"/>
        <w:spacing w:line="300" w:lineRule="auto" w:before="135"/>
        <w:ind w:left="103" w:right="405" w:firstLine="453"/>
      </w:pPr>
      <w:r>
        <w:rPr>
          <w:color w:val="231F20"/>
          <w:w w:val="105"/>
        </w:rPr>
        <w:t>Từ</w:t>
      </w:r>
      <w:r>
        <w:rPr>
          <w:color w:val="231F20"/>
          <w:spacing w:val="-21"/>
          <w:w w:val="105"/>
        </w:rPr>
        <w:t> </w:t>
      </w:r>
      <w:r>
        <w:rPr>
          <w:color w:val="231F20"/>
          <w:w w:val="105"/>
        </w:rPr>
        <w:t>vô</w:t>
      </w:r>
      <w:r>
        <w:rPr>
          <w:color w:val="231F20"/>
          <w:spacing w:val="-21"/>
          <w:w w:val="105"/>
        </w:rPr>
        <w:t> </w:t>
      </w:r>
      <w:r>
        <w:rPr>
          <w:color w:val="231F20"/>
          <w:w w:val="105"/>
        </w:rPr>
        <w:t>lượng</w:t>
      </w:r>
      <w:r>
        <w:rPr>
          <w:color w:val="231F20"/>
          <w:spacing w:val="-21"/>
          <w:w w:val="105"/>
        </w:rPr>
        <w:t> </w:t>
      </w:r>
      <w:r>
        <w:rPr>
          <w:color w:val="231F20"/>
          <w:w w:val="105"/>
        </w:rPr>
        <w:t>kiếp</w:t>
      </w:r>
      <w:r>
        <w:rPr>
          <w:color w:val="231F20"/>
          <w:spacing w:val="-21"/>
          <w:w w:val="105"/>
        </w:rPr>
        <w:t> </w:t>
      </w:r>
      <w:r>
        <w:rPr>
          <w:color w:val="231F20"/>
          <w:w w:val="105"/>
        </w:rPr>
        <w:t>đến</w:t>
      </w:r>
      <w:r>
        <w:rPr>
          <w:color w:val="231F20"/>
          <w:spacing w:val="-21"/>
          <w:w w:val="105"/>
        </w:rPr>
        <w:t> </w:t>
      </w:r>
      <w:r>
        <w:rPr>
          <w:color w:val="231F20"/>
          <w:w w:val="105"/>
        </w:rPr>
        <w:t>nay,</w:t>
      </w:r>
      <w:r>
        <w:rPr>
          <w:color w:val="231F20"/>
          <w:spacing w:val="-21"/>
          <w:w w:val="105"/>
        </w:rPr>
        <w:t> </w:t>
      </w:r>
      <w:r>
        <w:rPr>
          <w:color w:val="231F20"/>
          <w:w w:val="105"/>
        </w:rPr>
        <w:t>ta</w:t>
      </w:r>
      <w:r>
        <w:rPr>
          <w:color w:val="231F20"/>
          <w:spacing w:val="-21"/>
          <w:w w:val="105"/>
        </w:rPr>
        <w:t> </w:t>
      </w:r>
      <w:r>
        <w:rPr>
          <w:color w:val="231F20"/>
          <w:w w:val="105"/>
        </w:rPr>
        <w:t>tạo</w:t>
      </w:r>
      <w:r>
        <w:rPr>
          <w:color w:val="231F20"/>
          <w:spacing w:val="-19"/>
          <w:w w:val="105"/>
        </w:rPr>
        <w:t> </w:t>
      </w:r>
      <w:r>
        <w:rPr>
          <w:color w:val="231F20"/>
          <w:w w:val="105"/>
        </w:rPr>
        <w:t>ra</w:t>
      </w:r>
      <w:r>
        <w:rPr>
          <w:color w:val="231F20"/>
          <w:spacing w:val="-21"/>
          <w:w w:val="105"/>
        </w:rPr>
        <w:t> </w:t>
      </w:r>
      <w:r>
        <w:rPr>
          <w:color w:val="231F20"/>
          <w:w w:val="105"/>
        </w:rPr>
        <w:t>các</w:t>
      </w:r>
      <w:r>
        <w:rPr>
          <w:color w:val="231F20"/>
          <w:spacing w:val="-21"/>
          <w:w w:val="105"/>
        </w:rPr>
        <w:t> </w:t>
      </w:r>
      <w:r>
        <w:rPr>
          <w:color w:val="231F20"/>
          <w:w w:val="105"/>
        </w:rPr>
        <w:t>tội</w:t>
      </w:r>
      <w:r>
        <w:rPr>
          <w:color w:val="231F20"/>
          <w:spacing w:val="-21"/>
          <w:w w:val="105"/>
        </w:rPr>
        <w:t> </w:t>
      </w:r>
      <w:r>
        <w:rPr>
          <w:color w:val="231F20"/>
          <w:w w:val="105"/>
        </w:rPr>
        <w:t>nghiệp</w:t>
      </w:r>
      <w:r>
        <w:rPr>
          <w:color w:val="231F20"/>
          <w:spacing w:val="-21"/>
          <w:w w:val="105"/>
        </w:rPr>
        <w:t> </w:t>
      </w:r>
      <w:r>
        <w:rPr>
          <w:color w:val="231F20"/>
          <w:w w:val="105"/>
        </w:rPr>
        <w:t>tập</w:t>
      </w:r>
      <w:r>
        <w:rPr>
          <w:color w:val="231F20"/>
          <w:spacing w:val="-21"/>
          <w:w w:val="105"/>
        </w:rPr>
        <w:t> </w:t>
      </w:r>
      <w:r>
        <w:rPr>
          <w:color w:val="231F20"/>
          <w:w w:val="105"/>
        </w:rPr>
        <w:t>khí, đều</w:t>
      </w:r>
      <w:r>
        <w:rPr>
          <w:color w:val="231F20"/>
          <w:spacing w:val="-22"/>
          <w:w w:val="105"/>
        </w:rPr>
        <w:t> </w:t>
      </w:r>
      <w:r>
        <w:rPr>
          <w:color w:val="231F20"/>
          <w:w w:val="105"/>
        </w:rPr>
        <w:t>ở</w:t>
      </w:r>
      <w:r>
        <w:rPr>
          <w:color w:val="231F20"/>
          <w:spacing w:val="-21"/>
          <w:w w:val="105"/>
        </w:rPr>
        <w:t> </w:t>
      </w:r>
      <w:r>
        <w:rPr>
          <w:color w:val="231F20"/>
          <w:w w:val="105"/>
        </w:rPr>
        <w:t>trong</w:t>
      </w:r>
      <w:r>
        <w:rPr>
          <w:color w:val="231F20"/>
          <w:spacing w:val="-21"/>
          <w:w w:val="105"/>
        </w:rPr>
        <w:t> </w:t>
      </w:r>
      <w:r>
        <w:rPr>
          <w:color w:val="231F20"/>
          <w:w w:val="105"/>
        </w:rPr>
        <w:t>A</w:t>
      </w:r>
      <w:r>
        <w:rPr>
          <w:color w:val="231F20"/>
          <w:spacing w:val="-21"/>
          <w:w w:val="105"/>
        </w:rPr>
        <w:t> </w:t>
      </w:r>
      <w:r>
        <w:rPr>
          <w:color w:val="231F20"/>
          <w:w w:val="105"/>
        </w:rPr>
        <w:t>Lại</w:t>
      </w:r>
      <w:r>
        <w:rPr>
          <w:color w:val="231F20"/>
          <w:spacing w:val="-21"/>
          <w:w w:val="105"/>
        </w:rPr>
        <w:t> </w:t>
      </w:r>
      <w:r>
        <w:rPr>
          <w:color w:val="231F20"/>
          <w:w w:val="105"/>
        </w:rPr>
        <w:t>Da.</w:t>
      </w:r>
      <w:r>
        <w:rPr>
          <w:color w:val="231F20"/>
          <w:spacing w:val="-21"/>
          <w:w w:val="105"/>
        </w:rPr>
        <w:t> </w:t>
      </w:r>
      <w:r>
        <w:rPr>
          <w:color w:val="231F20"/>
          <w:w w:val="105"/>
        </w:rPr>
        <w:t>A</w:t>
      </w:r>
      <w:r>
        <w:rPr>
          <w:color w:val="231F20"/>
          <w:spacing w:val="-21"/>
          <w:w w:val="105"/>
        </w:rPr>
        <w:t> </w:t>
      </w:r>
      <w:r>
        <w:rPr>
          <w:color w:val="231F20"/>
          <w:w w:val="105"/>
        </w:rPr>
        <w:t>Lại</w:t>
      </w:r>
      <w:r>
        <w:rPr>
          <w:color w:val="231F20"/>
          <w:spacing w:val="-21"/>
          <w:w w:val="105"/>
        </w:rPr>
        <w:t> </w:t>
      </w:r>
      <w:r>
        <w:rPr>
          <w:color w:val="231F20"/>
          <w:w w:val="105"/>
        </w:rPr>
        <w:t>Da</w:t>
      </w:r>
      <w:r>
        <w:rPr>
          <w:color w:val="231F20"/>
          <w:spacing w:val="-21"/>
          <w:w w:val="105"/>
        </w:rPr>
        <w:t> </w:t>
      </w:r>
      <w:r>
        <w:rPr>
          <w:color w:val="231F20"/>
          <w:w w:val="105"/>
        </w:rPr>
        <w:t>là</w:t>
      </w:r>
      <w:r>
        <w:rPr>
          <w:color w:val="231F20"/>
          <w:spacing w:val="-21"/>
          <w:w w:val="105"/>
        </w:rPr>
        <w:t> </w:t>
      </w:r>
      <w:r>
        <w:rPr>
          <w:color w:val="231F20"/>
          <w:w w:val="105"/>
        </w:rPr>
        <w:t>cái</w:t>
      </w:r>
      <w:r>
        <w:rPr>
          <w:color w:val="231F20"/>
          <w:spacing w:val="-21"/>
          <w:w w:val="105"/>
        </w:rPr>
        <w:t> </w:t>
      </w:r>
      <w:r>
        <w:rPr>
          <w:color w:val="231F20"/>
          <w:w w:val="105"/>
        </w:rPr>
        <w:t>kho</w:t>
      </w:r>
      <w:r>
        <w:rPr>
          <w:color w:val="231F20"/>
          <w:spacing w:val="-21"/>
          <w:w w:val="105"/>
        </w:rPr>
        <w:t> </w:t>
      </w:r>
      <w:r>
        <w:rPr>
          <w:color w:val="231F20"/>
          <w:w w:val="105"/>
        </w:rPr>
        <w:t>tư</w:t>
      </w:r>
      <w:r>
        <w:rPr>
          <w:color w:val="231F20"/>
          <w:spacing w:val="-21"/>
          <w:w w:val="105"/>
        </w:rPr>
        <w:t> </w:t>
      </w:r>
      <w:r>
        <w:rPr>
          <w:color w:val="231F20"/>
          <w:w w:val="105"/>
        </w:rPr>
        <w:t>liệu,</w:t>
      </w:r>
      <w:r>
        <w:rPr>
          <w:color w:val="231F20"/>
          <w:spacing w:val="-21"/>
          <w:w w:val="105"/>
        </w:rPr>
        <w:t> </w:t>
      </w:r>
      <w:r>
        <w:rPr>
          <w:color w:val="231F20"/>
          <w:w w:val="105"/>
        </w:rPr>
        <w:t>là</w:t>
      </w:r>
      <w:r>
        <w:rPr>
          <w:color w:val="231F20"/>
          <w:spacing w:val="-21"/>
          <w:w w:val="105"/>
        </w:rPr>
        <w:t> </w:t>
      </w:r>
      <w:r>
        <w:rPr>
          <w:color w:val="231F20"/>
          <w:w w:val="105"/>
        </w:rPr>
        <w:t>nhà</w:t>
      </w:r>
      <w:r>
        <w:rPr>
          <w:color w:val="231F20"/>
          <w:spacing w:val="-21"/>
          <w:w w:val="105"/>
        </w:rPr>
        <w:t> </w:t>
      </w:r>
      <w:r>
        <w:rPr>
          <w:color w:val="231F20"/>
          <w:w w:val="105"/>
        </w:rPr>
        <w:t>kho. Khi</w:t>
      </w:r>
      <w:r>
        <w:rPr>
          <w:color w:val="231F20"/>
          <w:spacing w:val="-5"/>
          <w:w w:val="105"/>
        </w:rPr>
        <w:t> </w:t>
      </w:r>
      <w:r>
        <w:rPr>
          <w:color w:val="231F20"/>
          <w:w w:val="105"/>
        </w:rPr>
        <w:t>ta</w:t>
      </w:r>
      <w:r>
        <w:rPr>
          <w:color w:val="231F20"/>
          <w:spacing w:val="-4"/>
          <w:w w:val="105"/>
        </w:rPr>
        <w:t> </w:t>
      </w:r>
      <w:r>
        <w:rPr>
          <w:color w:val="231F20"/>
          <w:w w:val="105"/>
        </w:rPr>
        <w:t>khởi</w:t>
      </w:r>
      <w:r>
        <w:rPr>
          <w:color w:val="231F20"/>
          <w:spacing w:val="-4"/>
          <w:w w:val="105"/>
        </w:rPr>
        <w:t> </w:t>
      </w:r>
      <w:r>
        <w:rPr>
          <w:color w:val="231F20"/>
          <w:w w:val="105"/>
        </w:rPr>
        <w:t>tâm</w:t>
      </w:r>
      <w:r>
        <w:rPr>
          <w:color w:val="231F20"/>
          <w:spacing w:val="-5"/>
          <w:w w:val="105"/>
        </w:rPr>
        <w:t> </w:t>
      </w:r>
      <w:r>
        <w:rPr>
          <w:color w:val="231F20"/>
          <w:w w:val="105"/>
        </w:rPr>
        <w:t>động</w:t>
      </w:r>
      <w:r>
        <w:rPr>
          <w:color w:val="231F20"/>
          <w:spacing w:val="-4"/>
          <w:w w:val="105"/>
        </w:rPr>
        <w:t> </w:t>
      </w:r>
      <w:r>
        <w:rPr>
          <w:color w:val="231F20"/>
          <w:w w:val="105"/>
        </w:rPr>
        <w:t>niệm,</w:t>
      </w:r>
      <w:r>
        <w:rPr>
          <w:color w:val="231F20"/>
          <w:spacing w:val="-4"/>
          <w:w w:val="105"/>
        </w:rPr>
        <w:t> </w:t>
      </w:r>
      <w:r>
        <w:rPr>
          <w:color w:val="231F20"/>
          <w:w w:val="105"/>
        </w:rPr>
        <w:t>bất</w:t>
      </w:r>
      <w:r>
        <w:rPr>
          <w:color w:val="231F20"/>
          <w:spacing w:val="-4"/>
          <w:w w:val="105"/>
        </w:rPr>
        <w:t> </w:t>
      </w:r>
      <w:r>
        <w:rPr>
          <w:color w:val="231F20"/>
          <w:w w:val="105"/>
        </w:rPr>
        <w:t>luận</w:t>
      </w:r>
      <w:r>
        <w:rPr>
          <w:color w:val="231F20"/>
          <w:spacing w:val="-5"/>
          <w:w w:val="105"/>
        </w:rPr>
        <w:t> </w:t>
      </w:r>
      <w:r>
        <w:rPr>
          <w:color w:val="231F20"/>
          <w:w w:val="105"/>
        </w:rPr>
        <w:t>là</w:t>
      </w:r>
      <w:r>
        <w:rPr>
          <w:color w:val="231F20"/>
          <w:spacing w:val="-4"/>
          <w:w w:val="105"/>
        </w:rPr>
        <w:t> </w:t>
      </w:r>
      <w:r>
        <w:rPr>
          <w:color w:val="231F20"/>
          <w:w w:val="105"/>
        </w:rPr>
        <w:t>thiện</w:t>
      </w:r>
      <w:r>
        <w:rPr>
          <w:color w:val="231F20"/>
          <w:spacing w:val="-4"/>
          <w:w w:val="105"/>
        </w:rPr>
        <w:t> </w:t>
      </w:r>
      <w:r>
        <w:rPr>
          <w:color w:val="231F20"/>
          <w:w w:val="105"/>
        </w:rPr>
        <w:t>hay</w:t>
      </w:r>
      <w:r>
        <w:rPr>
          <w:color w:val="231F20"/>
          <w:spacing w:val="-4"/>
          <w:w w:val="105"/>
        </w:rPr>
        <w:t> </w:t>
      </w:r>
      <w:r>
        <w:rPr>
          <w:color w:val="231F20"/>
          <w:w w:val="105"/>
        </w:rPr>
        <w:t>là</w:t>
      </w:r>
      <w:r>
        <w:rPr>
          <w:color w:val="231F20"/>
          <w:spacing w:val="-5"/>
          <w:w w:val="105"/>
        </w:rPr>
        <w:t> </w:t>
      </w:r>
      <w:r>
        <w:rPr>
          <w:color w:val="231F20"/>
          <w:w w:val="105"/>
        </w:rPr>
        <w:t>ác,</w:t>
      </w:r>
      <w:r>
        <w:rPr>
          <w:color w:val="231F20"/>
          <w:spacing w:val="-4"/>
          <w:w w:val="105"/>
        </w:rPr>
        <w:t> toàn</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1"/>
      </w:pPr>
      <w:r>
        <w:rPr>
          <w:color w:val="231F20"/>
          <w:w w:val="105"/>
        </w:rPr>
        <w:t>bộ</w:t>
      </w:r>
      <w:r>
        <w:rPr>
          <w:color w:val="231F20"/>
          <w:spacing w:val="-18"/>
          <w:w w:val="105"/>
        </w:rPr>
        <w:t> </w:t>
      </w:r>
      <w:r>
        <w:rPr>
          <w:color w:val="231F20"/>
          <w:w w:val="105"/>
        </w:rPr>
        <w:t>ngôn</w:t>
      </w:r>
      <w:r>
        <w:rPr>
          <w:color w:val="231F20"/>
          <w:spacing w:val="-18"/>
          <w:w w:val="105"/>
        </w:rPr>
        <w:t> </w:t>
      </w:r>
      <w:r>
        <w:rPr>
          <w:color w:val="231F20"/>
          <w:w w:val="105"/>
        </w:rPr>
        <w:t>ngữ</w:t>
      </w:r>
      <w:r>
        <w:rPr>
          <w:color w:val="231F20"/>
          <w:spacing w:val="-18"/>
          <w:w w:val="105"/>
        </w:rPr>
        <w:t> </w:t>
      </w:r>
      <w:r>
        <w:rPr>
          <w:color w:val="231F20"/>
          <w:w w:val="105"/>
        </w:rPr>
        <w:t>tạo</w:t>
      </w:r>
      <w:r>
        <w:rPr>
          <w:color w:val="231F20"/>
          <w:spacing w:val="-18"/>
          <w:w w:val="105"/>
        </w:rPr>
        <w:t> </w:t>
      </w:r>
      <w:r>
        <w:rPr>
          <w:color w:val="231F20"/>
          <w:w w:val="105"/>
        </w:rPr>
        <w:t>tác</w:t>
      </w:r>
      <w:r>
        <w:rPr>
          <w:color w:val="231F20"/>
          <w:spacing w:val="-18"/>
          <w:w w:val="105"/>
        </w:rPr>
        <w:t> </w:t>
      </w:r>
      <w:r>
        <w:rPr>
          <w:color w:val="231F20"/>
          <w:w w:val="105"/>
        </w:rPr>
        <w:t>đều</w:t>
      </w:r>
      <w:r>
        <w:rPr>
          <w:color w:val="231F20"/>
          <w:spacing w:val="-18"/>
          <w:w w:val="105"/>
        </w:rPr>
        <w:t> </w:t>
      </w:r>
      <w:r>
        <w:rPr>
          <w:color w:val="231F20"/>
          <w:w w:val="105"/>
        </w:rPr>
        <w:t>ghi</w:t>
      </w:r>
      <w:r>
        <w:rPr>
          <w:color w:val="231F20"/>
          <w:spacing w:val="-18"/>
          <w:w w:val="105"/>
        </w:rPr>
        <w:t> </w:t>
      </w:r>
      <w:r>
        <w:rPr>
          <w:color w:val="231F20"/>
          <w:w w:val="105"/>
        </w:rPr>
        <w:t>ở</w:t>
      </w:r>
      <w:r>
        <w:rPr>
          <w:color w:val="231F20"/>
          <w:spacing w:val="-18"/>
          <w:w w:val="105"/>
        </w:rPr>
        <w:t> </w:t>
      </w:r>
      <w:r>
        <w:rPr>
          <w:color w:val="231F20"/>
          <w:w w:val="105"/>
        </w:rPr>
        <w:t>trong</w:t>
      </w:r>
      <w:r>
        <w:rPr>
          <w:color w:val="231F20"/>
          <w:spacing w:val="-18"/>
          <w:w w:val="105"/>
        </w:rPr>
        <w:t> </w:t>
      </w:r>
      <w:r>
        <w:rPr>
          <w:color w:val="231F20"/>
          <w:w w:val="105"/>
        </w:rPr>
        <w:t>đó.</w:t>
      </w:r>
      <w:r>
        <w:rPr>
          <w:color w:val="231F20"/>
          <w:spacing w:val="-18"/>
          <w:w w:val="105"/>
        </w:rPr>
        <w:t> </w:t>
      </w:r>
      <w:r>
        <w:rPr>
          <w:color w:val="231F20"/>
          <w:w w:val="105"/>
        </w:rPr>
        <w:t>Đó</w:t>
      </w:r>
      <w:r>
        <w:rPr>
          <w:color w:val="231F20"/>
          <w:spacing w:val="-18"/>
          <w:w w:val="105"/>
        </w:rPr>
        <w:t> </w:t>
      </w:r>
      <w:r>
        <w:rPr>
          <w:color w:val="231F20"/>
          <w:w w:val="105"/>
        </w:rPr>
        <w:t>là</w:t>
      </w:r>
      <w:r>
        <w:rPr>
          <w:color w:val="231F20"/>
          <w:spacing w:val="-18"/>
          <w:w w:val="105"/>
        </w:rPr>
        <w:t> </w:t>
      </w:r>
      <w:r>
        <w:rPr>
          <w:color w:val="231F20"/>
          <w:w w:val="105"/>
        </w:rPr>
        <w:t>tài</w:t>
      </w:r>
      <w:r>
        <w:rPr>
          <w:color w:val="231F20"/>
          <w:spacing w:val="-18"/>
          <w:w w:val="105"/>
        </w:rPr>
        <w:t> </w:t>
      </w:r>
      <w:r>
        <w:rPr>
          <w:color w:val="231F20"/>
          <w:w w:val="105"/>
        </w:rPr>
        <w:t>liệu</w:t>
      </w:r>
      <w:r>
        <w:rPr>
          <w:color w:val="231F20"/>
          <w:spacing w:val="-18"/>
          <w:w w:val="105"/>
        </w:rPr>
        <w:t> </w:t>
      </w:r>
      <w:r>
        <w:rPr>
          <w:color w:val="231F20"/>
          <w:w w:val="105"/>
        </w:rPr>
        <w:t>lưu</w:t>
      </w:r>
      <w:r>
        <w:rPr>
          <w:color w:val="231F20"/>
          <w:spacing w:val="-18"/>
          <w:w w:val="105"/>
        </w:rPr>
        <w:t> </w:t>
      </w:r>
      <w:r>
        <w:rPr>
          <w:color w:val="231F20"/>
          <w:w w:val="105"/>
        </w:rPr>
        <w:t>trữ. Tuy</w:t>
      </w:r>
      <w:r>
        <w:rPr>
          <w:color w:val="231F20"/>
          <w:spacing w:val="-10"/>
          <w:w w:val="105"/>
        </w:rPr>
        <w:t> </w:t>
      </w:r>
      <w:r>
        <w:rPr>
          <w:color w:val="231F20"/>
          <w:w w:val="105"/>
        </w:rPr>
        <w:t>niên</w:t>
      </w:r>
      <w:r>
        <w:rPr>
          <w:color w:val="231F20"/>
          <w:spacing w:val="-11"/>
          <w:w w:val="105"/>
        </w:rPr>
        <w:t> </w:t>
      </w:r>
      <w:r>
        <w:rPr>
          <w:color w:val="231F20"/>
          <w:w w:val="105"/>
        </w:rPr>
        <w:t>đại</w:t>
      </w:r>
      <w:r>
        <w:rPr>
          <w:color w:val="231F20"/>
          <w:spacing w:val="-10"/>
          <w:w w:val="105"/>
        </w:rPr>
        <w:t> </w:t>
      </w:r>
      <w:r>
        <w:rPr>
          <w:color w:val="231F20"/>
          <w:w w:val="105"/>
        </w:rPr>
        <w:t>lâu</w:t>
      </w:r>
      <w:r>
        <w:rPr>
          <w:color w:val="231F20"/>
          <w:spacing w:val="-10"/>
          <w:w w:val="105"/>
        </w:rPr>
        <w:t> </w:t>
      </w:r>
      <w:r>
        <w:rPr>
          <w:color w:val="231F20"/>
          <w:w w:val="105"/>
        </w:rPr>
        <w:t>rồi,</w:t>
      </w:r>
      <w:r>
        <w:rPr>
          <w:color w:val="231F20"/>
          <w:spacing w:val="-10"/>
          <w:w w:val="105"/>
        </w:rPr>
        <w:t> </w:t>
      </w:r>
      <w:r>
        <w:rPr>
          <w:color w:val="231F20"/>
          <w:w w:val="105"/>
        </w:rPr>
        <w:t>việc</w:t>
      </w:r>
      <w:r>
        <w:rPr>
          <w:color w:val="231F20"/>
          <w:spacing w:val="-11"/>
          <w:w w:val="105"/>
        </w:rPr>
        <w:t> </w:t>
      </w:r>
      <w:r>
        <w:rPr>
          <w:color w:val="231F20"/>
          <w:w w:val="105"/>
        </w:rPr>
        <w:t>làm</w:t>
      </w:r>
      <w:r>
        <w:rPr>
          <w:color w:val="231F20"/>
          <w:spacing w:val="-10"/>
          <w:w w:val="105"/>
        </w:rPr>
        <w:t> </w:t>
      </w:r>
      <w:r>
        <w:rPr>
          <w:color w:val="231F20"/>
          <w:w w:val="105"/>
        </w:rPr>
        <w:t>trong</w:t>
      </w:r>
      <w:r>
        <w:rPr>
          <w:color w:val="231F20"/>
          <w:spacing w:val="-10"/>
          <w:w w:val="105"/>
        </w:rPr>
        <w:t> </w:t>
      </w:r>
      <w:r>
        <w:rPr>
          <w:color w:val="231F20"/>
          <w:w w:val="105"/>
        </w:rPr>
        <w:t>nhiều</w:t>
      </w:r>
      <w:r>
        <w:rPr>
          <w:color w:val="231F20"/>
          <w:spacing w:val="-11"/>
          <w:w w:val="105"/>
        </w:rPr>
        <w:t> </w:t>
      </w:r>
      <w:r>
        <w:rPr>
          <w:color w:val="231F20"/>
          <w:w w:val="105"/>
        </w:rPr>
        <w:t>đời</w:t>
      </w:r>
      <w:r>
        <w:rPr>
          <w:color w:val="231F20"/>
          <w:spacing w:val="-10"/>
          <w:w w:val="105"/>
        </w:rPr>
        <w:t> </w:t>
      </w:r>
      <w:r>
        <w:rPr>
          <w:color w:val="231F20"/>
          <w:w w:val="105"/>
        </w:rPr>
        <w:t>trước,</w:t>
      </w:r>
      <w:r>
        <w:rPr>
          <w:color w:val="231F20"/>
          <w:spacing w:val="-10"/>
          <w:w w:val="105"/>
        </w:rPr>
        <w:t> </w:t>
      </w:r>
      <w:r>
        <w:rPr>
          <w:color w:val="231F20"/>
          <w:w w:val="105"/>
        </w:rPr>
        <w:t>bây</w:t>
      </w:r>
      <w:r>
        <w:rPr>
          <w:color w:val="231F20"/>
          <w:spacing w:val="-10"/>
          <w:w w:val="105"/>
        </w:rPr>
        <w:t> </w:t>
      </w:r>
      <w:r>
        <w:rPr>
          <w:color w:val="231F20"/>
          <w:w w:val="105"/>
        </w:rPr>
        <w:t>giờ không</w:t>
      </w:r>
      <w:r>
        <w:rPr>
          <w:color w:val="231F20"/>
          <w:spacing w:val="-5"/>
          <w:w w:val="105"/>
        </w:rPr>
        <w:t> </w:t>
      </w:r>
      <w:r>
        <w:rPr>
          <w:color w:val="231F20"/>
          <w:w w:val="105"/>
        </w:rPr>
        <w:t>còn</w:t>
      </w:r>
      <w:r>
        <w:rPr>
          <w:color w:val="231F20"/>
          <w:spacing w:val="-5"/>
          <w:w w:val="105"/>
        </w:rPr>
        <w:t> </w:t>
      </w:r>
      <w:r>
        <w:rPr>
          <w:color w:val="231F20"/>
          <w:w w:val="105"/>
        </w:rPr>
        <w:t>nhớ</w:t>
      </w:r>
      <w:r>
        <w:rPr>
          <w:color w:val="231F20"/>
          <w:spacing w:val="-5"/>
          <w:w w:val="105"/>
        </w:rPr>
        <w:t> </w:t>
      </w:r>
      <w:r>
        <w:rPr>
          <w:color w:val="231F20"/>
          <w:w w:val="105"/>
        </w:rPr>
        <w:t>nữa.</w:t>
      </w:r>
      <w:r>
        <w:rPr>
          <w:color w:val="231F20"/>
          <w:spacing w:val="-5"/>
          <w:w w:val="105"/>
        </w:rPr>
        <w:t> </w:t>
      </w:r>
      <w:r>
        <w:rPr>
          <w:color w:val="231F20"/>
          <w:w w:val="105"/>
        </w:rPr>
        <w:t>Vì</w:t>
      </w:r>
      <w:r>
        <w:rPr>
          <w:color w:val="231F20"/>
          <w:spacing w:val="-5"/>
          <w:w w:val="105"/>
        </w:rPr>
        <w:t> </w:t>
      </w:r>
      <w:r>
        <w:rPr>
          <w:color w:val="231F20"/>
          <w:w w:val="105"/>
        </w:rPr>
        <w:t>sao</w:t>
      </w:r>
      <w:r>
        <w:rPr>
          <w:color w:val="231F20"/>
          <w:spacing w:val="-5"/>
          <w:w w:val="105"/>
        </w:rPr>
        <w:t> </w:t>
      </w:r>
      <w:r>
        <w:rPr>
          <w:color w:val="231F20"/>
          <w:w w:val="105"/>
        </w:rPr>
        <w:t>thôi</w:t>
      </w:r>
      <w:r>
        <w:rPr>
          <w:color w:val="231F20"/>
          <w:spacing w:val="-5"/>
          <w:w w:val="105"/>
        </w:rPr>
        <w:t> </w:t>
      </w:r>
      <w:r>
        <w:rPr>
          <w:color w:val="231F20"/>
          <w:w w:val="105"/>
        </w:rPr>
        <w:t>miên</w:t>
      </w:r>
      <w:r>
        <w:rPr>
          <w:color w:val="231F20"/>
          <w:spacing w:val="-5"/>
          <w:w w:val="105"/>
        </w:rPr>
        <w:t> </w:t>
      </w:r>
      <w:r>
        <w:rPr>
          <w:color w:val="231F20"/>
          <w:w w:val="105"/>
        </w:rPr>
        <w:t>có</w:t>
      </w:r>
      <w:r>
        <w:rPr>
          <w:color w:val="231F20"/>
          <w:spacing w:val="-5"/>
          <w:w w:val="105"/>
        </w:rPr>
        <w:t> </w:t>
      </w:r>
      <w:r>
        <w:rPr>
          <w:color w:val="231F20"/>
          <w:w w:val="105"/>
        </w:rPr>
        <w:t>thể</w:t>
      </w:r>
      <w:r>
        <w:rPr>
          <w:color w:val="231F20"/>
          <w:spacing w:val="-5"/>
          <w:w w:val="105"/>
        </w:rPr>
        <w:t> </w:t>
      </w:r>
      <w:r>
        <w:rPr>
          <w:color w:val="231F20"/>
          <w:w w:val="105"/>
        </w:rPr>
        <w:t>nói</w:t>
      </w:r>
      <w:r>
        <w:rPr>
          <w:color w:val="231F20"/>
          <w:spacing w:val="-5"/>
          <w:w w:val="105"/>
        </w:rPr>
        <w:t> </w:t>
      </w:r>
      <w:r>
        <w:rPr>
          <w:color w:val="231F20"/>
          <w:w w:val="105"/>
        </w:rPr>
        <w:t>ra</w:t>
      </w:r>
      <w:r>
        <w:rPr>
          <w:color w:val="231F20"/>
          <w:spacing w:val="-5"/>
          <w:w w:val="105"/>
        </w:rPr>
        <w:t> </w:t>
      </w:r>
      <w:r>
        <w:rPr>
          <w:color w:val="231F20"/>
          <w:w w:val="105"/>
        </w:rPr>
        <w:t>được</w:t>
      </w:r>
      <w:r>
        <w:rPr>
          <w:color w:val="231F20"/>
          <w:spacing w:val="-5"/>
          <w:w w:val="105"/>
        </w:rPr>
        <w:t> </w:t>
      </w:r>
      <w:r>
        <w:rPr>
          <w:color w:val="231F20"/>
          <w:w w:val="105"/>
        </w:rPr>
        <w:t>đời </w:t>
      </w:r>
      <w:r>
        <w:rPr>
          <w:color w:val="231F20"/>
        </w:rPr>
        <w:t>quá khứ? Vì có chủng tử trong A Lại Da. Trong khi thôi miên </w:t>
      </w:r>
      <w:r>
        <w:rPr>
          <w:color w:val="231F20"/>
          <w:w w:val="105"/>
        </w:rPr>
        <w:t>khiến</w:t>
      </w:r>
      <w:r>
        <w:rPr>
          <w:color w:val="231F20"/>
          <w:spacing w:val="-16"/>
          <w:w w:val="105"/>
        </w:rPr>
        <w:t> </w:t>
      </w:r>
      <w:r>
        <w:rPr>
          <w:color w:val="231F20"/>
          <w:w w:val="105"/>
        </w:rPr>
        <w:t>ta</w:t>
      </w:r>
      <w:r>
        <w:rPr>
          <w:color w:val="231F20"/>
          <w:spacing w:val="-16"/>
          <w:w w:val="105"/>
        </w:rPr>
        <w:t> </w:t>
      </w:r>
      <w:r>
        <w:rPr>
          <w:color w:val="231F20"/>
          <w:w w:val="105"/>
        </w:rPr>
        <w:t>khởi</w:t>
      </w:r>
      <w:r>
        <w:rPr>
          <w:color w:val="231F20"/>
          <w:spacing w:val="-15"/>
          <w:w w:val="105"/>
        </w:rPr>
        <w:t> </w:t>
      </w:r>
      <w:r>
        <w:rPr>
          <w:color w:val="231F20"/>
          <w:w w:val="105"/>
        </w:rPr>
        <w:t>hiện</w:t>
      </w:r>
      <w:r>
        <w:rPr>
          <w:color w:val="231F20"/>
          <w:spacing w:val="-16"/>
          <w:w w:val="105"/>
        </w:rPr>
        <w:t> </w:t>
      </w:r>
      <w:r>
        <w:rPr>
          <w:color w:val="231F20"/>
          <w:w w:val="105"/>
        </w:rPr>
        <w:t>hành,</w:t>
      </w:r>
      <w:r>
        <w:rPr>
          <w:color w:val="231F20"/>
          <w:spacing w:val="-16"/>
          <w:w w:val="105"/>
        </w:rPr>
        <w:t> </w:t>
      </w:r>
      <w:r>
        <w:rPr>
          <w:color w:val="231F20"/>
          <w:w w:val="105"/>
        </w:rPr>
        <w:t>nó</w:t>
      </w:r>
      <w:r>
        <w:rPr>
          <w:color w:val="231F20"/>
          <w:spacing w:val="-16"/>
          <w:w w:val="105"/>
        </w:rPr>
        <w:t> </w:t>
      </w:r>
      <w:r>
        <w:rPr>
          <w:color w:val="231F20"/>
          <w:w w:val="105"/>
        </w:rPr>
        <w:t>vẫn</w:t>
      </w:r>
      <w:r>
        <w:rPr>
          <w:color w:val="231F20"/>
          <w:spacing w:val="-16"/>
          <w:w w:val="105"/>
        </w:rPr>
        <w:t> </w:t>
      </w:r>
      <w:r>
        <w:rPr>
          <w:color w:val="231F20"/>
          <w:w w:val="105"/>
        </w:rPr>
        <w:t>còn</w:t>
      </w:r>
      <w:r>
        <w:rPr>
          <w:color w:val="231F20"/>
          <w:spacing w:val="-16"/>
          <w:w w:val="105"/>
        </w:rPr>
        <w:t> </w:t>
      </w:r>
      <w:r>
        <w:rPr>
          <w:color w:val="231F20"/>
          <w:w w:val="105"/>
        </w:rPr>
        <w:t>-</w:t>
      </w:r>
      <w:r>
        <w:rPr>
          <w:color w:val="231F20"/>
          <w:spacing w:val="-16"/>
          <w:w w:val="105"/>
        </w:rPr>
        <w:t> </w:t>
      </w:r>
      <w:r>
        <w:rPr>
          <w:color w:val="231F20"/>
          <w:w w:val="105"/>
        </w:rPr>
        <w:t>chính</w:t>
      </w:r>
      <w:r>
        <w:rPr>
          <w:color w:val="231F20"/>
          <w:spacing w:val="-16"/>
          <w:w w:val="105"/>
        </w:rPr>
        <w:t> </w:t>
      </w:r>
      <w:r>
        <w:rPr>
          <w:color w:val="231F20"/>
          <w:w w:val="105"/>
        </w:rPr>
        <w:t>là</w:t>
      </w:r>
      <w:r>
        <w:rPr>
          <w:color w:val="231F20"/>
          <w:spacing w:val="-15"/>
          <w:w w:val="105"/>
        </w:rPr>
        <w:t> </w:t>
      </w:r>
      <w:r>
        <w:rPr>
          <w:color w:val="231F20"/>
          <w:w w:val="105"/>
        </w:rPr>
        <w:t>cái</w:t>
      </w:r>
      <w:r>
        <w:rPr>
          <w:color w:val="231F20"/>
          <w:spacing w:val="-16"/>
          <w:w w:val="105"/>
        </w:rPr>
        <w:t> </w:t>
      </w:r>
      <w:r>
        <w:rPr>
          <w:color w:val="231F20"/>
          <w:w w:val="105"/>
        </w:rPr>
        <w:t>đạo</w:t>
      </w:r>
      <w:r>
        <w:rPr>
          <w:color w:val="231F20"/>
          <w:spacing w:val="-16"/>
          <w:w w:val="105"/>
        </w:rPr>
        <w:t> </w:t>
      </w:r>
      <w:r>
        <w:rPr>
          <w:color w:val="231F20"/>
          <w:w w:val="105"/>
        </w:rPr>
        <w:t>lý</w:t>
      </w:r>
      <w:r>
        <w:rPr>
          <w:color w:val="231F20"/>
          <w:spacing w:val="-16"/>
          <w:w w:val="105"/>
        </w:rPr>
        <w:t> </w:t>
      </w:r>
      <w:r>
        <w:rPr>
          <w:color w:val="231F20"/>
          <w:spacing w:val="-4"/>
          <w:w w:val="105"/>
        </w:rPr>
        <w:t>này.</w:t>
      </w:r>
    </w:p>
    <w:p>
      <w:pPr>
        <w:pStyle w:val="BodyText"/>
        <w:spacing w:line="309" w:lineRule="auto" w:before="151"/>
        <w:ind w:left="387" w:right="120" w:firstLine="453"/>
      </w:pPr>
      <w:r>
        <w:rPr>
          <w:color w:val="231F20"/>
          <w:w w:val="105"/>
        </w:rPr>
        <w:t>Chúng ta nhìn thấy báo cáo của Tiến sĩ Ngụy Tư, người Mỹ. Ông ta xuất bản 4 cuốn sách. Từng có một người thôi miên</w:t>
      </w:r>
      <w:r>
        <w:rPr>
          <w:color w:val="231F20"/>
          <w:spacing w:val="-1"/>
          <w:w w:val="105"/>
        </w:rPr>
        <w:t> </w:t>
      </w:r>
      <w:r>
        <w:rPr>
          <w:color w:val="231F20"/>
          <w:w w:val="105"/>
        </w:rPr>
        <w:t>hồi</w:t>
      </w:r>
      <w:r>
        <w:rPr>
          <w:color w:val="231F20"/>
          <w:spacing w:val="-1"/>
          <w:w w:val="105"/>
        </w:rPr>
        <w:t> </w:t>
      </w:r>
      <w:r>
        <w:rPr>
          <w:color w:val="231F20"/>
          <w:w w:val="105"/>
        </w:rPr>
        <w:t>ức</w:t>
      </w:r>
      <w:r>
        <w:rPr>
          <w:color w:val="231F20"/>
          <w:spacing w:val="-1"/>
          <w:w w:val="105"/>
        </w:rPr>
        <w:t> </w:t>
      </w:r>
      <w:r>
        <w:rPr>
          <w:color w:val="231F20"/>
          <w:w w:val="105"/>
        </w:rPr>
        <w:t>đến</w:t>
      </w:r>
      <w:r>
        <w:rPr>
          <w:color w:val="231F20"/>
          <w:spacing w:val="-1"/>
          <w:w w:val="105"/>
        </w:rPr>
        <w:t> </w:t>
      </w:r>
      <w:r>
        <w:rPr>
          <w:color w:val="231F20"/>
          <w:w w:val="105"/>
        </w:rPr>
        <w:t>tám</w:t>
      </w:r>
      <w:r>
        <w:rPr>
          <w:color w:val="231F20"/>
          <w:spacing w:val="-1"/>
          <w:w w:val="105"/>
        </w:rPr>
        <w:t> </w:t>
      </w:r>
      <w:r>
        <w:rPr>
          <w:color w:val="231F20"/>
          <w:w w:val="105"/>
        </w:rPr>
        <w:t>mươi</w:t>
      </w:r>
      <w:r>
        <w:rPr>
          <w:color w:val="231F20"/>
          <w:spacing w:val="-1"/>
          <w:w w:val="105"/>
        </w:rPr>
        <w:t> </w:t>
      </w:r>
      <w:r>
        <w:rPr>
          <w:color w:val="231F20"/>
          <w:w w:val="105"/>
        </w:rPr>
        <w:t>mấy</w:t>
      </w:r>
      <w:r>
        <w:rPr>
          <w:color w:val="231F20"/>
          <w:spacing w:val="-1"/>
          <w:w w:val="105"/>
        </w:rPr>
        <w:t> </w:t>
      </w:r>
      <w:r>
        <w:rPr>
          <w:color w:val="231F20"/>
          <w:w w:val="105"/>
        </w:rPr>
        <w:t>đời</w:t>
      </w:r>
      <w:r>
        <w:rPr>
          <w:color w:val="231F20"/>
          <w:spacing w:val="-1"/>
          <w:w w:val="105"/>
        </w:rPr>
        <w:t> </w:t>
      </w:r>
      <w:r>
        <w:rPr>
          <w:color w:val="231F20"/>
          <w:w w:val="105"/>
        </w:rPr>
        <w:t>trước,</w:t>
      </w:r>
      <w:r>
        <w:rPr>
          <w:color w:val="231F20"/>
          <w:spacing w:val="-1"/>
          <w:w w:val="105"/>
        </w:rPr>
        <w:t> </w:t>
      </w:r>
      <w:r>
        <w:rPr>
          <w:color w:val="231F20"/>
          <w:w w:val="105"/>
        </w:rPr>
        <w:t>thời</w:t>
      </w:r>
      <w:r>
        <w:rPr>
          <w:color w:val="231F20"/>
          <w:spacing w:val="-1"/>
          <w:w w:val="105"/>
        </w:rPr>
        <w:t> </w:t>
      </w:r>
      <w:r>
        <w:rPr>
          <w:color w:val="231F20"/>
          <w:w w:val="105"/>
        </w:rPr>
        <w:t>gian</w:t>
      </w:r>
      <w:r>
        <w:rPr>
          <w:color w:val="231F20"/>
          <w:spacing w:val="-1"/>
          <w:w w:val="105"/>
        </w:rPr>
        <w:t> </w:t>
      </w:r>
      <w:r>
        <w:rPr>
          <w:color w:val="231F20"/>
          <w:w w:val="105"/>
        </w:rPr>
        <w:t>khoảng hơn 4.000 năm. Thời đó vẫn còn ở trong hang động, trong núi, hỏi anh ta tình hình sinh hoạt lúc đó, anh ta đều có thể nói ra. Như vậy nghĩa là sao? Là do tác dụng của thức, tức là ta không hề quên, nó đều ở trong đó. Tư liệu lưu trữ này đều có thể phân phối ra ngoài. Thôi miên có thể phân phối ra ngoài. Vậy thì quý vị thử nghĩ xem, sức mạnh của thiền định càng thù thắng hơn.</w:t>
      </w:r>
    </w:p>
    <w:p>
      <w:pPr>
        <w:pStyle w:val="BodyText"/>
        <w:spacing w:line="309" w:lineRule="auto" w:before="161"/>
        <w:ind w:left="387" w:right="121" w:firstLine="453"/>
      </w:pPr>
      <w:r>
        <w:rPr>
          <w:color w:val="231F20"/>
        </w:rPr>
        <w:t>Thiền định có thể đột phá thời gian và không gian duy</w:t>
      </w:r>
      <w:r>
        <w:rPr>
          <w:color w:val="231F20"/>
          <w:spacing w:val="80"/>
          <w:w w:val="150"/>
        </w:rPr>
        <w:t> </w:t>
      </w:r>
      <w:r>
        <w:rPr>
          <w:color w:val="231F20"/>
        </w:rPr>
        <w:t>thứ. Ở đây, hiện nay khoa học nói là nhìn xa. Có công phu thiền định, ở đây có thể nhìn thấy nước Mỹ, có thể nhìn thấy Âu Châu. Người ở đó họ đang làm việc gì, ta đều nhìn thấy</w:t>
      </w:r>
      <w:r>
        <w:rPr>
          <w:color w:val="231F20"/>
          <w:spacing w:val="40"/>
        </w:rPr>
        <w:t> </w:t>
      </w:r>
      <w:r>
        <w:rPr>
          <w:color w:val="231F20"/>
        </w:rPr>
        <w:t>rất</w:t>
      </w:r>
      <w:r>
        <w:rPr>
          <w:color w:val="231F20"/>
          <w:spacing w:val="38"/>
        </w:rPr>
        <w:t> </w:t>
      </w:r>
      <w:r>
        <w:rPr>
          <w:color w:val="231F20"/>
        </w:rPr>
        <w:t>rõ</w:t>
      </w:r>
      <w:r>
        <w:rPr>
          <w:color w:val="231F20"/>
          <w:spacing w:val="39"/>
        </w:rPr>
        <w:t> </w:t>
      </w:r>
      <w:r>
        <w:rPr>
          <w:color w:val="231F20"/>
        </w:rPr>
        <w:t>ràng.</w:t>
      </w:r>
      <w:r>
        <w:rPr>
          <w:color w:val="231F20"/>
          <w:spacing w:val="39"/>
        </w:rPr>
        <w:t> </w:t>
      </w:r>
      <w:r>
        <w:rPr>
          <w:color w:val="231F20"/>
        </w:rPr>
        <w:t>Họ</w:t>
      </w:r>
      <w:r>
        <w:rPr>
          <w:color w:val="231F20"/>
          <w:spacing w:val="39"/>
        </w:rPr>
        <w:t> </w:t>
      </w:r>
      <w:r>
        <w:rPr>
          <w:color w:val="231F20"/>
        </w:rPr>
        <w:t>nói</w:t>
      </w:r>
      <w:r>
        <w:rPr>
          <w:color w:val="231F20"/>
          <w:spacing w:val="39"/>
        </w:rPr>
        <w:t> </w:t>
      </w:r>
      <w:r>
        <w:rPr>
          <w:color w:val="231F20"/>
        </w:rPr>
        <w:t>những</w:t>
      </w:r>
      <w:r>
        <w:rPr>
          <w:color w:val="231F20"/>
          <w:spacing w:val="38"/>
        </w:rPr>
        <w:t> </w:t>
      </w:r>
      <w:r>
        <w:rPr>
          <w:color w:val="231F20"/>
        </w:rPr>
        <w:t>gì,</w:t>
      </w:r>
      <w:r>
        <w:rPr>
          <w:color w:val="231F20"/>
          <w:spacing w:val="38"/>
        </w:rPr>
        <w:t> </w:t>
      </w:r>
      <w:r>
        <w:rPr>
          <w:color w:val="231F20"/>
        </w:rPr>
        <w:t>ta</w:t>
      </w:r>
      <w:r>
        <w:rPr>
          <w:color w:val="231F20"/>
          <w:spacing w:val="38"/>
        </w:rPr>
        <w:t> </w:t>
      </w:r>
      <w:r>
        <w:rPr>
          <w:color w:val="231F20"/>
        </w:rPr>
        <w:t>cũng</w:t>
      </w:r>
      <w:r>
        <w:rPr>
          <w:color w:val="231F20"/>
          <w:spacing w:val="39"/>
        </w:rPr>
        <w:t> </w:t>
      </w:r>
      <w:r>
        <w:rPr>
          <w:color w:val="231F20"/>
        </w:rPr>
        <w:t>nghe</w:t>
      </w:r>
      <w:r>
        <w:rPr>
          <w:color w:val="231F20"/>
          <w:spacing w:val="39"/>
        </w:rPr>
        <w:t> </w:t>
      </w:r>
      <w:r>
        <w:rPr>
          <w:color w:val="231F20"/>
        </w:rPr>
        <w:t>rất</w:t>
      </w:r>
      <w:r>
        <w:rPr>
          <w:color w:val="231F20"/>
          <w:spacing w:val="38"/>
        </w:rPr>
        <w:t> </w:t>
      </w:r>
      <w:r>
        <w:rPr>
          <w:color w:val="231F20"/>
        </w:rPr>
        <w:t>rõ</w:t>
      </w:r>
      <w:r>
        <w:rPr>
          <w:color w:val="231F20"/>
          <w:spacing w:val="39"/>
        </w:rPr>
        <w:t> </w:t>
      </w:r>
      <w:r>
        <w:rPr>
          <w:color w:val="231F20"/>
        </w:rPr>
        <w:t>ràng.</w:t>
      </w:r>
      <w:r>
        <w:rPr>
          <w:color w:val="231F20"/>
          <w:spacing w:val="39"/>
        </w:rPr>
        <w:t> </w:t>
      </w:r>
      <w:r>
        <w:rPr>
          <w:color w:val="231F20"/>
        </w:rPr>
        <w:t>Đây là Thiên nhãn thông và Thiên nhĩ thông. Thời gian và không gian đã bị đột phá. Nếu ta muốn đến được nơi đó, không cần đến công cụ giao thông. Ý niệm vừa mới khởi, người đã đến nơi. Đây là nói mọi việc vô ngại.</w:t>
      </w:r>
    </w:p>
    <w:p>
      <w:pPr>
        <w:spacing w:after="0" w:line="309"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4" w:firstLine="453"/>
      </w:pPr>
      <w:r>
        <w:rPr>
          <w:color w:val="231F20"/>
          <w:w w:val="105"/>
        </w:rPr>
        <w:t>Nhưng</w:t>
      </w:r>
      <w:r>
        <w:rPr>
          <w:color w:val="231F20"/>
          <w:spacing w:val="-5"/>
          <w:w w:val="105"/>
        </w:rPr>
        <w:t> </w:t>
      </w:r>
      <w:r>
        <w:rPr>
          <w:color w:val="231F20"/>
          <w:w w:val="105"/>
        </w:rPr>
        <w:t>vì</w:t>
      </w:r>
      <w:r>
        <w:rPr>
          <w:color w:val="231F20"/>
          <w:spacing w:val="-5"/>
          <w:w w:val="105"/>
        </w:rPr>
        <w:t> </w:t>
      </w:r>
      <w:r>
        <w:rPr>
          <w:color w:val="231F20"/>
          <w:w w:val="105"/>
        </w:rPr>
        <w:t>sao</w:t>
      </w:r>
      <w:r>
        <w:rPr>
          <w:color w:val="231F20"/>
          <w:spacing w:val="-5"/>
          <w:w w:val="105"/>
        </w:rPr>
        <w:t> </w:t>
      </w:r>
      <w:r>
        <w:rPr>
          <w:color w:val="231F20"/>
          <w:w w:val="105"/>
        </w:rPr>
        <w:t>có</w:t>
      </w:r>
      <w:r>
        <w:rPr>
          <w:color w:val="231F20"/>
          <w:spacing w:val="-5"/>
          <w:w w:val="105"/>
        </w:rPr>
        <w:t> </w:t>
      </w:r>
      <w:r>
        <w:rPr>
          <w:color w:val="231F20"/>
          <w:w w:val="105"/>
        </w:rPr>
        <w:t>thể</w:t>
      </w:r>
      <w:r>
        <w:rPr>
          <w:color w:val="231F20"/>
          <w:spacing w:val="-5"/>
          <w:w w:val="105"/>
        </w:rPr>
        <w:t> </w:t>
      </w:r>
      <w:r>
        <w:rPr>
          <w:color w:val="231F20"/>
          <w:w w:val="105"/>
        </w:rPr>
        <w:t>thấy?</w:t>
      </w:r>
      <w:r>
        <w:rPr>
          <w:color w:val="231F20"/>
          <w:spacing w:val="-5"/>
          <w:w w:val="105"/>
        </w:rPr>
        <w:t> </w:t>
      </w:r>
      <w:r>
        <w:rPr>
          <w:color w:val="231F20"/>
          <w:w w:val="105"/>
        </w:rPr>
        <w:t>Vì</w:t>
      </w:r>
      <w:r>
        <w:rPr>
          <w:color w:val="231F20"/>
          <w:spacing w:val="-5"/>
          <w:w w:val="105"/>
        </w:rPr>
        <w:t> </w:t>
      </w:r>
      <w:r>
        <w:rPr>
          <w:color w:val="231F20"/>
          <w:w w:val="105"/>
        </w:rPr>
        <w:t>sao</w:t>
      </w:r>
      <w:r>
        <w:rPr>
          <w:color w:val="231F20"/>
          <w:spacing w:val="-5"/>
          <w:w w:val="105"/>
        </w:rPr>
        <w:t> </w:t>
      </w:r>
      <w:r>
        <w:rPr>
          <w:color w:val="231F20"/>
          <w:w w:val="105"/>
        </w:rPr>
        <w:t>có</w:t>
      </w:r>
      <w:r>
        <w:rPr>
          <w:color w:val="231F20"/>
          <w:spacing w:val="-5"/>
          <w:w w:val="105"/>
        </w:rPr>
        <w:t> </w:t>
      </w:r>
      <w:r>
        <w:rPr>
          <w:color w:val="231F20"/>
          <w:w w:val="105"/>
        </w:rPr>
        <w:t>thể</w:t>
      </w:r>
      <w:r>
        <w:rPr>
          <w:color w:val="231F20"/>
          <w:spacing w:val="-5"/>
          <w:w w:val="105"/>
        </w:rPr>
        <w:t> </w:t>
      </w:r>
      <w:r>
        <w:rPr>
          <w:color w:val="231F20"/>
          <w:w w:val="105"/>
        </w:rPr>
        <w:t>nghe?</w:t>
      </w:r>
      <w:r>
        <w:rPr>
          <w:color w:val="231F20"/>
          <w:spacing w:val="-5"/>
          <w:w w:val="105"/>
        </w:rPr>
        <w:t> </w:t>
      </w:r>
      <w:r>
        <w:rPr>
          <w:color w:val="231F20"/>
          <w:w w:val="105"/>
        </w:rPr>
        <w:t>Vì</w:t>
      </w:r>
      <w:r>
        <w:rPr>
          <w:color w:val="231F20"/>
          <w:spacing w:val="-5"/>
          <w:w w:val="105"/>
        </w:rPr>
        <w:t> </w:t>
      </w:r>
      <w:r>
        <w:rPr>
          <w:color w:val="231F20"/>
          <w:w w:val="105"/>
        </w:rPr>
        <w:t>sao</w:t>
      </w:r>
      <w:r>
        <w:rPr>
          <w:color w:val="231F20"/>
          <w:spacing w:val="-5"/>
          <w:w w:val="105"/>
        </w:rPr>
        <w:t> </w:t>
      </w:r>
      <w:r>
        <w:rPr>
          <w:color w:val="231F20"/>
          <w:w w:val="105"/>
        </w:rPr>
        <w:t>có thể</w:t>
      </w:r>
      <w:r>
        <w:rPr>
          <w:color w:val="231F20"/>
          <w:spacing w:val="-23"/>
          <w:w w:val="105"/>
        </w:rPr>
        <w:t> </w:t>
      </w:r>
      <w:r>
        <w:rPr>
          <w:color w:val="231F20"/>
          <w:w w:val="105"/>
        </w:rPr>
        <w:t>hiểu</w:t>
      </w:r>
      <w:r>
        <w:rPr>
          <w:color w:val="231F20"/>
          <w:spacing w:val="-22"/>
          <w:w w:val="105"/>
        </w:rPr>
        <w:t> </w:t>
      </w:r>
      <w:r>
        <w:rPr>
          <w:color w:val="231F20"/>
          <w:w w:val="105"/>
        </w:rPr>
        <w:t>rõ?</w:t>
      </w:r>
      <w:r>
        <w:rPr>
          <w:color w:val="231F20"/>
          <w:spacing w:val="-22"/>
          <w:w w:val="105"/>
        </w:rPr>
        <w:t> </w:t>
      </w:r>
      <w:r>
        <w:rPr>
          <w:color w:val="231F20"/>
          <w:w w:val="105"/>
        </w:rPr>
        <w:t>Vì</w:t>
      </w:r>
      <w:r>
        <w:rPr>
          <w:color w:val="231F20"/>
          <w:spacing w:val="-23"/>
          <w:w w:val="105"/>
        </w:rPr>
        <w:t> </w:t>
      </w:r>
      <w:r>
        <w:rPr>
          <w:color w:val="231F20"/>
          <w:w w:val="105"/>
        </w:rPr>
        <w:t>kiến,</w:t>
      </w:r>
      <w:r>
        <w:rPr>
          <w:color w:val="231F20"/>
          <w:spacing w:val="-22"/>
          <w:w w:val="105"/>
        </w:rPr>
        <w:t> </w:t>
      </w:r>
      <w:r>
        <w:rPr>
          <w:color w:val="231F20"/>
          <w:w w:val="105"/>
        </w:rPr>
        <w:t>văn,</w:t>
      </w:r>
      <w:r>
        <w:rPr>
          <w:color w:val="231F20"/>
          <w:spacing w:val="-22"/>
          <w:w w:val="105"/>
        </w:rPr>
        <w:t> </w:t>
      </w:r>
      <w:r>
        <w:rPr>
          <w:color w:val="231F20"/>
          <w:w w:val="105"/>
        </w:rPr>
        <w:t>giác,</w:t>
      </w:r>
      <w:r>
        <w:rPr>
          <w:color w:val="231F20"/>
          <w:spacing w:val="-23"/>
          <w:w w:val="105"/>
        </w:rPr>
        <w:t> </w:t>
      </w:r>
      <w:r>
        <w:rPr>
          <w:color w:val="231F20"/>
          <w:w w:val="105"/>
        </w:rPr>
        <w:t>tri,</w:t>
      </w:r>
      <w:r>
        <w:rPr>
          <w:color w:val="231F20"/>
          <w:spacing w:val="-22"/>
          <w:w w:val="105"/>
        </w:rPr>
        <w:t> </w:t>
      </w:r>
      <w:r>
        <w:rPr>
          <w:color w:val="231F20"/>
          <w:w w:val="105"/>
        </w:rPr>
        <w:t>trong</w:t>
      </w:r>
      <w:r>
        <w:rPr>
          <w:color w:val="231F20"/>
          <w:spacing w:val="-22"/>
          <w:w w:val="105"/>
        </w:rPr>
        <w:t> </w:t>
      </w:r>
      <w:r>
        <w:rPr>
          <w:color w:val="231F20"/>
          <w:w w:val="105"/>
        </w:rPr>
        <w:t>tự</w:t>
      </w:r>
      <w:r>
        <w:rPr>
          <w:color w:val="231F20"/>
          <w:spacing w:val="-23"/>
          <w:w w:val="105"/>
        </w:rPr>
        <w:t> </w:t>
      </w:r>
      <w:r>
        <w:rPr>
          <w:color w:val="231F20"/>
          <w:w w:val="105"/>
        </w:rPr>
        <w:t>tính</w:t>
      </w:r>
      <w:r>
        <w:rPr>
          <w:color w:val="231F20"/>
          <w:spacing w:val="-22"/>
          <w:w w:val="105"/>
        </w:rPr>
        <w:t> </w:t>
      </w:r>
      <w:r>
        <w:rPr>
          <w:color w:val="231F20"/>
          <w:w w:val="105"/>
        </w:rPr>
        <w:t>đang</w:t>
      </w:r>
      <w:r>
        <w:rPr>
          <w:color w:val="231F20"/>
          <w:spacing w:val="-22"/>
          <w:w w:val="105"/>
        </w:rPr>
        <w:t> </w:t>
      </w:r>
      <w:r>
        <w:rPr>
          <w:color w:val="231F20"/>
          <w:w w:val="105"/>
        </w:rPr>
        <w:t>khởi</w:t>
      </w:r>
      <w:r>
        <w:rPr>
          <w:color w:val="231F20"/>
          <w:spacing w:val="-23"/>
          <w:w w:val="105"/>
        </w:rPr>
        <w:t> </w:t>
      </w:r>
      <w:r>
        <w:rPr>
          <w:color w:val="231F20"/>
          <w:w w:val="105"/>
        </w:rPr>
        <w:t>tác dụng.</w:t>
      </w:r>
      <w:r>
        <w:rPr>
          <w:color w:val="231F20"/>
          <w:spacing w:val="-20"/>
          <w:w w:val="105"/>
        </w:rPr>
        <w:t> </w:t>
      </w:r>
      <w:r>
        <w:rPr>
          <w:color w:val="231F20"/>
          <w:w w:val="105"/>
        </w:rPr>
        <w:t>Phàm</w:t>
      </w:r>
      <w:r>
        <w:rPr>
          <w:color w:val="231F20"/>
          <w:spacing w:val="-20"/>
          <w:w w:val="105"/>
        </w:rPr>
        <w:t> </w:t>
      </w:r>
      <w:r>
        <w:rPr>
          <w:color w:val="231F20"/>
          <w:w w:val="105"/>
        </w:rPr>
        <w:t>phu</w:t>
      </w:r>
      <w:r>
        <w:rPr>
          <w:color w:val="231F20"/>
          <w:spacing w:val="-20"/>
          <w:w w:val="105"/>
        </w:rPr>
        <w:t> </w:t>
      </w:r>
      <w:r>
        <w:rPr>
          <w:color w:val="231F20"/>
          <w:w w:val="105"/>
        </w:rPr>
        <w:t>lục</w:t>
      </w:r>
      <w:r>
        <w:rPr>
          <w:color w:val="231F20"/>
          <w:spacing w:val="-20"/>
          <w:w w:val="105"/>
        </w:rPr>
        <w:t> </w:t>
      </w:r>
      <w:r>
        <w:rPr>
          <w:color w:val="231F20"/>
          <w:w w:val="105"/>
        </w:rPr>
        <w:t>đạo</w:t>
      </w:r>
      <w:r>
        <w:rPr>
          <w:color w:val="231F20"/>
          <w:spacing w:val="-20"/>
          <w:w w:val="105"/>
        </w:rPr>
        <w:t> </w:t>
      </w:r>
      <w:r>
        <w:rPr>
          <w:color w:val="231F20"/>
          <w:w w:val="105"/>
        </w:rPr>
        <w:t>mê;</w:t>
      </w:r>
      <w:r>
        <w:rPr>
          <w:color w:val="231F20"/>
          <w:spacing w:val="-20"/>
          <w:w w:val="105"/>
        </w:rPr>
        <w:t> </w:t>
      </w:r>
      <w:r>
        <w:rPr>
          <w:color w:val="231F20"/>
          <w:w w:val="105"/>
        </w:rPr>
        <w:t>khi</w:t>
      </w:r>
      <w:r>
        <w:rPr>
          <w:color w:val="231F20"/>
          <w:spacing w:val="-20"/>
          <w:w w:val="105"/>
        </w:rPr>
        <w:t> </w:t>
      </w:r>
      <w:r>
        <w:rPr>
          <w:color w:val="231F20"/>
          <w:w w:val="105"/>
        </w:rPr>
        <w:t>mê,</w:t>
      </w:r>
      <w:r>
        <w:rPr>
          <w:color w:val="231F20"/>
          <w:spacing w:val="-20"/>
          <w:w w:val="105"/>
        </w:rPr>
        <w:t> </w:t>
      </w:r>
      <w:r>
        <w:rPr>
          <w:color w:val="231F20"/>
          <w:w w:val="105"/>
        </w:rPr>
        <w:t>kiến,</w:t>
      </w:r>
      <w:r>
        <w:rPr>
          <w:color w:val="231F20"/>
          <w:spacing w:val="-20"/>
          <w:w w:val="105"/>
        </w:rPr>
        <w:t> </w:t>
      </w:r>
      <w:r>
        <w:rPr>
          <w:color w:val="231F20"/>
          <w:w w:val="105"/>
        </w:rPr>
        <w:t>văn,</w:t>
      </w:r>
      <w:r>
        <w:rPr>
          <w:color w:val="231F20"/>
          <w:spacing w:val="-20"/>
          <w:w w:val="105"/>
        </w:rPr>
        <w:t> </w:t>
      </w:r>
      <w:r>
        <w:rPr>
          <w:color w:val="231F20"/>
          <w:w w:val="105"/>
        </w:rPr>
        <w:t>giác,</w:t>
      </w:r>
      <w:r>
        <w:rPr>
          <w:color w:val="231F20"/>
          <w:spacing w:val="-20"/>
          <w:w w:val="105"/>
        </w:rPr>
        <w:t> </w:t>
      </w:r>
      <w:r>
        <w:rPr>
          <w:color w:val="231F20"/>
          <w:w w:val="105"/>
        </w:rPr>
        <w:t>tri,</w:t>
      </w:r>
      <w:r>
        <w:rPr>
          <w:color w:val="231F20"/>
          <w:spacing w:val="-20"/>
          <w:w w:val="105"/>
        </w:rPr>
        <w:t> </w:t>
      </w:r>
      <w:r>
        <w:rPr>
          <w:color w:val="231F20"/>
          <w:w w:val="105"/>
        </w:rPr>
        <w:t>biến </w:t>
      </w:r>
      <w:r>
        <w:rPr>
          <w:color w:val="231F20"/>
          <w:w w:val="110"/>
        </w:rPr>
        <w:t>thành</w:t>
      </w:r>
      <w:r>
        <w:rPr>
          <w:color w:val="231F20"/>
          <w:spacing w:val="-24"/>
          <w:w w:val="110"/>
        </w:rPr>
        <w:t> </w:t>
      </w:r>
      <w:r>
        <w:rPr>
          <w:color w:val="231F20"/>
          <w:w w:val="110"/>
        </w:rPr>
        <w:t>thụ,</w:t>
      </w:r>
      <w:r>
        <w:rPr>
          <w:color w:val="231F20"/>
          <w:spacing w:val="-23"/>
          <w:w w:val="110"/>
        </w:rPr>
        <w:t> </w:t>
      </w:r>
      <w:r>
        <w:rPr>
          <w:color w:val="231F20"/>
          <w:w w:val="110"/>
        </w:rPr>
        <w:t>tưởng,</w:t>
      </w:r>
      <w:r>
        <w:rPr>
          <w:color w:val="231F20"/>
          <w:spacing w:val="-24"/>
          <w:w w:val="110"/>
        </w:rPr>
        <w:t> </w:t>
      </w:r>
      <w:r>
        <w:rPr>
          <w:color w:val="231F20"/>
          <w:w w:val="110"/>
        </w:rPr>
        <w:t>hành,</w:t>
      </w:r>
      <w:r>
        <w:rPr>
          <w:color w:val="231F20"/>
          <w:spacing w:val="-23"/>
          <w:w w:val="110"/>
        </w:rPr>
        <w:t> </w:t>
      </w:r>
      <w:r>
        <w:rPr>
          <w:color w:val="231F20"/>
          <w:w w:val="110"/>
        </w:rPr>
        <w:t>thức.</w:t>
      </w:r>
      <w:r>
        <w:rPr>
          <w:color w:val="231F20"/>
          <w:spacing w:val="-23"/>
          <w:w w:val="110"/>
        </w:rPr>
        <w:t> </w:t>
      </w:r>
      <w:r>
        <w:rPr>
          <w:color w:val="231F20"/>
          <w:w w:val="110"/>
        </w:rPr>
        <w:t>Vì</w:t>
      </w:r>
      <w:r>
        <w:rPr>
          <w:color w:val="231F20"/>
          <w:spacing w:val="-24"/>
          <w:w w:val="110"/>
        </w:rPr>
        <w:t> </w:t>
      </w:r>
      <w:r>
        <w:rPr>
          <w:color w:val="231F20"/>
          <w:w w:val="110"/>
        </w:rPr>
        <w:t>thế,</w:t>
      </w:r>
      <w:r>
        <w:rPr>
          <w:color w:val="231F20"/>
          <w:spacing w:val="-23"/>
          <w:w w:val="110"/>
        </w:rPr>
        <w:t> </w:t>
      </w:r>
      <w:r>
        <w:rPr>
          <w:color w:val="231F20"/>
          <w:w w:val="110"/>
        </w:rPr>
        <w:t>trong</w:t>
      </w:r>
      <w:r>
        <w:rPr>
          <w:color w:val="231F20"/>
          <w:spacing w:val="-23"/>
          <w:w w:val="110"/>
        </w:rPr>
        <w:t> </w:t>
      </w:r>
      <w:r>
        <w:rPr>
          <w:color w:val="231F20"/>
          <w:w w:val="110"/>
        </w:rPr>
        <w:t>tâm</w:t>
      </w:r>
      <w:r>
        <w:rPr>
          <w:color w:val="231F20"/>
          <w:spacing w:val="-24"/>
          <w:w w:val="110"/>
        </w:rPr>
        <w:t> </w:t>
      </w:r>
      <w:r>
        <w:rPr>
          <w:color w:val="231F20"/>
          <w:w w:val="110"/>
        </w:rPr>
        <w:t>tự</w:t>
      </w:r>
      <w:r>
        <w:rPr>
          <w:color w:val="231F20"/>
          <w:spacing w:val="-23"/>
          <w:w w:val="110"/>
        </w:rPr>
        <w:t> </w:t>
      </w:r>
      <w:r>
        <w:rPr>
          <w:color w:val="231F20"/>
          <w:w w:val="110"/>
        </w:rPr>
        <w:t>nhiên</w:t>
      </w:r>
      <w:r>
        <w:rPr>
          <w:color w:val="231F20"/>
          <w:spacing w:val="-24"/>
          <w:w w:val="110"/>
        </w:rPr>
        <w:t> </w:t>
      </w:r>
      <w:r>
        <w:rPr>
          <w:color w:val="231F20"/>
          <w:w w:val="110"/>
        </w:rPr>
        <w:t>có thêm</w:t>
      </w:r>
      <w:r>
        <w:rPr>
          <w:color w:val="231F20"/>
          <w:spacing w:val="-21"/>
          <w:w w:val="110"/>
        </w:rPr>
        <w:t> </w:t>
      </w:r>
      <w:r>
        <w:rPr>
          <w:color w:val="231F20"/>
          <w:w w:val="110"/>
        </w:rPr>
        <w:t>bộ</w:t>
      </w:r>
      <w:r>
        <w:rPr>
          <w:color w:val="231F20"/>
          <w:spacing w:val="-20"/>
          <w:w w:val="110"/>
        </w:rPr>
        <w:t> </w:t>
      </w:r>
      <w:r>
        <w:rPr>
          <w:color w:val="231F20"/>
          <w:w w:val="110"/>
        </w:rPr>
        <w:t>phận</w:t>
      </w:r>
      <w:r>
        <w:rPr>
          <w:color w:val="231F20"/>
          <w:spacing w:val="-21"/>
          <w:w w:val="110"/>
        </w:rPr>
        <w:t> </w:t>
      </w:r>
      <w:r>
        <w:rPr>
          <w:color w:val="231F20"/>
          <w:w w:val="110"/>
        </w:rPr>
        <w:t>tinh</w:t>
      </w:r>
      <w:r>
        <w:rPr>
          <w:color w:val="231F20"/>
          <w:spacing w:val="-21"/>
          <w:w w:val="110"/>
        </w:rPr>
        <w:t> </w:t>
      </w:r>
      <w:r>
        <w:rPr>
          <w:color w:val="231F20"/>
          <w:w w:val="110"/>
        </w:rPr>
        <w:t>thần</w:t>
      </w:r>
      <w:r>
        <w:rPr>
          <w:color w:val="231F20"/>
          <w:spacing w:val="-21"/>
          <w:w w:val="110"/>
        </w:rPr>
        <w:t> </w:t>
      </w:r>
      <w:r>
        <w:rPr>
          <w:color w:val="231F20"/>
          <w:w w:val="110"/>
        </w:rPr>
        <w:t>này,</w:t>
      </w:r>
      <w:r>
        <w:rPr>
          <w:color w:val="231F20"/>
          <w:spacing w:val="-21"/>
          <w:w w:val="110"/>
        </w:rPr>
        <w:t> </w:t>
      </w:r>
      <w:r>
        <w:rPr>
          <w:color w:val="231F20"/>
          <w:w w:val="110"/>
        </w:rPr>
        <w:t>mà</w:t>
      </w:r>
      <w:r>
        <w:rPr>
          <w:color w:val="231F20"/>
          <w:spacing w:val="-21"/>
          <w:w w:val="110"/>
        </w:rPr>
        <w:t> </w:t>
      </w:r>
      <w:r>
        <w:rPr>
          <w:color w:val="231F20"/>
          <w:w w:val="110"/>
        </w:rPr>
        <w:t>trong</w:t>
      </w:r>
      <w:r>
        <w:rPr>
          <w:color w:val="231F20"/>
          <w:spacing w:val="-20"/>
          <w:w w:val="110"/>
        </w:rPr>
        <w:t> </w:t>
      </w:r>
      <w:r>
        <w:rPr>
          <w:color w:val="231F20"/>
          <w:w w:val="110"/>
        </w:rPr>
        <w:t>tự</w:t>
      </w:r>
      <w:r>
        <w:rPr>
          <w:color w:val="231F20"/>
          <w:spacing w:val="-21"/>
          <w:w w:val="110"/>
        </w:rPr>
        <w:t> </w:t>
      </w:r>
      <w:r>
        <w:rPr>
          <w:color w:val="231F20"/>
          <w:w w:val="110"/>
        </w:rPr>
        <w:t>tính</w:t>
      </w:r>
      <w:r>
        <w:rPr>
          <w:color w:val="231F20"/>
          <w:spacing w:val="-21"/>
          <w:w w:val="110"/>
        </w:rPr>
        <w:t> </w:t>
      </w:r>
      <w:r>
        <w:rPr>
          <w:color w:val="231F20"/>
          <w:w w:val="110"/>
        </w:rPr>
        <w:t>còn</w:t>
      </w:r>
      <w:r>
        <w:rPr>
          <w:color w:val="231F20"/>
          <w:spacing w:val="-21"/>
          <w:w w:val="110"/>
        </w:rPr>
        <w:t> </w:t>
      </w:r>
      <w:r>
        <w:rPr>
          <w:color w:val="231F20"/>
          <w:w w:val="110"/>
        </w:rPr>
        <w:t>có</w:t>
      </w:r>
      <w:r>
        <w:rPr>
          <w:color w:val="231F20"/>
          <w:spacing w:val="-21"/>
          <w:w w:val="110"/>
        </w:rPr>
        <w:t> </w:t>
      </w:r>
      <w:r>
        <w:rPr>
          <w:color w:val="231F20"/>
          <w:w w:val="110"/>
        </w:rPr>
        <w:t>trí</w:t>
      </w:r>
      <w:r>
        <w:rPr>
          <w:color w:val="231F20"/>
          <w:spacing w:val="-21"/>
          <w:w w:val="110"/>
        </w:rPr>
        <w:t> </w:t>
      </w:r>
      <w:r>
        <w:rPr>
          <w:color w:val="231F20"/>
          <w:w w:val="110"/>
        </w:rPr>
        <w:t>tuệ viên mãn.</w:t>
      </w:r>
    </w:p>
    <w:p>
      <w:pPr>
        <w:pStyle w:val="BodyText"/>
        <w:spacing w:line="302" w:lineRule="auto" w:before="132"/>
        <w:ind w:left="103" w:right="404" w:firstLine="453"/>
      </w:pPr>
      <w:r>
        <w:rPr>
          <w:color w:val="231F20"/>
          <w:w w:val="105"/>
        </w:rPr>
        <w:t>Đức Phật giảng có 3 loại: Trí tuệ, đức, tướng hảo. Kiến, văn, giác, tri, là đức. Tướng hảo, nó có thể hiện ra thế giới vật chất, nên thể của thế giới vật chất là tự tính. Tự tính biến</w:t>
      </w:r>
      <w:r>
        <w:rPr>
          <w:color w:val="231F20"/>
          <w:w w:val="105"/>
        </w:rPr>
        <w:t> thành</w:t>
      </w:r>
      <w:r>
        <w:rPr>
          <w:color w:val="231F20"/>
          <w:w w:val="105"/>
        </w:rPr>
        <w:t> hiện</w:t>
      </w:r>
      <w:r>
        <w:rPr>
          <w:color w:val="231F20"/>
          <w:w w:val="105"/>
        </w:rPr>
        <w:t> tượng</w:t>
      </w:r>
      <w:r>
        <w:rPr>
          <w:color w:val="231F20"/>
          <w:w w:val="105"/>
        </w:rPr>
        <w:t> vật</w:t>
      </w:r>
      <w:r>
        <w:rPr>
          <w:color w:val="231F20"/>
          <w:w w:val="105"/>
        </w:rPr>
        <w:t> chất.</w:t>
      </w:r>
      <w:r>
        <w:rPr>
          <w:color w:val="231F20"/>
          <w:w w:val="105"/>
        </w:rPr>
        <w:t> Sao</w:t>
      </w:r>
      <w:r>
        <w:rPr>
          <w:color w:val="231F20"/>
          <w:w w:val="105"/>
        </w:rPr>
        <w:t> lại</w:t>
      </w:r>
      <w:r>
        <w:rPr>
          <w:color w:val="231F20"/>
          <w:w w:val="105"/>
        </w:rPr>
        <w:t> biến</w:t>
      </w:r>
      <w:r>
        <w:rPr>
          <w:color w:val="231F20"/>
          <w:w w:val="105"/>
        </w:rPr>
        <w:t> thành</w:t>
      </w:r>
      <w:r>
        <w:rPr>
          <w:color w:val="231F20"/>
          <w:w w:val="105"/>
        </w:rPr>
        <w:t> hiện tượng</w:t>
      </w:r>
      <w:r>
        <w:rPr>
          <w:color w:val="231F20"/>
          <w:spacing w:val="-15"/>
          <w:w w:val="105"/>
        </w:rPr>
        <w:t> </w:t>
      </w:r>
      <w:r>
        <w:rPr>
          <w:color w:val="231F20"/>
          <w:w w:val="105"/>
        </w:rPr>
        <w:t>vật</w:t>
      </w:r>
      <w:r>
        <w:rPr>
          <w:color w:val="231F20"/>
          <w:spacing w:val="-15"/>
          <w:w w:val="105"/>
        </w:rPr>
        <w:t> </w:t>
      </w:r>
      <w:r>
        <w:rPr>
          <w:color w:val="231F20"/>
          <w:w w:val="105"/>
        </w:rPr>
        <w:t>chất?</w:t>
      </w:r>
      <w:r>
        <w:rPr>
          <w:color w:val="231F20"/>
          <w:spacing w:val="-15"/>
          <w:w w:val="105"/>
        </w:rPr>
        <w:t> </w:t>
      </w:r>
      <w:r>
        <w:rPr>
          <w:color w:val="231F20"/>
          <w:w w:val="105"/>
        </w:rPr>
        <w:t>Hiện</w:t>
      </w:r>
      <w:r>
        <w:rPr>
          <w:color w:val="231F20"/>
          <w:spacing w:val="-16"/>
          <w:w w:val="105"/>
        </w:rPr>
        <w:t> </w:t>
      </w:r>
      <w:r>
        <w:rPr>
          <w:color w:val="231F20"/>
          <w:w w:val="105"/>
        </w:rPr>
        <w:t>nay,</w:t>
      </w:r>
      <w:r>
        <w:rPr>
          <w:color w:val="231F20"/>
          <w:spacing w:val="-15"/>
          <w:w w:val="105"/>
        </w:rPr>
        <w:t> </w:t>
      </w:r>
      <w:r>
        <w:rPr>
          <w:color w:val="231F20"/>
          <w:w w:val="105"/>
        </w:rPr>
        <w:t>giới</w:t>
      </w:r>
      <w:r>
        <w:rPr>
          <w:color w:val="231F20"/>
          <w:spacing w:val="-16"/>
          <w:w w:val="105"/>
        </w:rPr>
        <w:t> </w:t>
      </w:r>
      <w:r>
        <w:rPr>
          <w:color w:val="231F20"/>
          <w:w w:val="105"/>
        </w:rPr>
        <w:t>khoa</w:t>
      </w:r>
      <w:r>
        <w:rPr>
          <w:color w:val="231F20"/>
          <w:spacing w:val="-16"/>
          <w:w w:val="105"/>
        </w:rPr>
        <w:t> </w:t>
      </w:r>
      <w:r>
        <w:rPr>
          <w:color w:val="231F20"/>
          <w:w w:val="105"/>
        </w:rPr>
        <w:t>học</w:t>
      </w:r>
      <w:r>
        <w:rPr>
          <w:color w:val="231F20"/>
          <w:spacing w:val="-15"/>
          <w:w w:val="105"/>
        </w:rPr>
        <w:t> </w:t>
      </w:r>
      <w:r>
        <w:rPr>
          <w:color w:val="231F20"/>
          <w:w w:val="105"/>
        </w:rPr>
        <w:t>giải</w:t>
      </w:r>
      <w:r>
        <w:rPr>
          <w:color w:val="231F20"/>
          <w:spacing w:val="-15"/>
          <w:w w:val="105"/>
        </w:rPr>
        <w:t> </w:t>
      </w:r>
      <w:r>
        <w:rPr>
          <w:color w:val="231F20"/>
          <w:w w:val="105"/>
        </w:rPr>
        <w:t>thích</w:t>
      </w:r>
      <w:r>
        <w:rPr>
          <w:color w:val="231F20"/>
          <w:spacing w:val="-16"/>
          <w:w w:val="105"/>
        </w:rPr>
        <w:t> </w:t>
      </w:r>
      <w:r>
        <w:rPr>
          <w:color w:val="231F20"/>
          <w:w w:val="105"/>
        </w:rPr>
        <w:t>là</w:t>
      </w:r>
      <w:r>
        <w:rPr>
          <w:color w:val="231F20"/>
          <w:spacing w:val="-15"/>
          <w:w w:val="105"/>
        </w:rPr>
        <w:t> </w:t>
      </w:r>
      <w:r>
        <w:rPr>
          <w:color w:val="231F20"/>
          <w:w w:val="105"/>
        </w:rPr>
        <w:t>do</w:t>
      </w:r>
      <w:r>
        <w:rPr>
          <w:color w:val="231F20"/>
          <w:spacing w:val="-15"/>
          <w:w w:val="105"/>
        </w:rPr>
        <w:t> </w:t>
      </w:r>
      <w:r>
        <w:rPr>
          <w:color w:val="231F20"/>
          <w:w w:val="105"/>
        </w:rPr>
        <w:t>hiện tượng dao động. Hiện tượng dao động này ta có thể lý giải. Ngày xưa, học Phật, thầy giáo cũng có nói đến </w:t>
      </w:r>
      <w:r>
        <w:rPr>
          <w:i/>
          <w:color w:val="231F20"/>
          <w:w w:val="105"/>
        </w:rPr>
        <w:t>“Nhất niệm bất giác”. </w:t>
      </w:r>
      <w:r>
        <w:rPr>
          <w:color w:val="231F20"/>
          <w:w w:val="105"/>
        </w:rPr>
        <w:t>Nhất niệm bất giác là dao động rất vi tế, chúng ta có thể lý giải. Nhưng vi tế đến mức độ nào, thì còn chưa biết. Thực tế mà nói, lúc đó lý giải còn rất mơ hồ, không rõ ràng. Nhìn thấy những báo cáo của giới khoa học, chúng ta hiểu được, từ từ cũng đã minh bạch, đã rõ ràng, mới biết rằng</w:t>
      </w:r>
      <w:r>
        <w:rPr>
          <w:color w:val="231F20"/>
          <w:spacing w:val="-3"/>
          <w:w w:val="105"/>
        </w:rPr>
        <w:t> </w:t>
      </w:r>
      <w:r>
        <w:rPr>
          <w:color w:val="231F20"/>
          <w:w w:val="105"/>
        </w:rPr>
        <w:t>tần</w:t>
      </w:r>
      <w:r>
        <w:rPr>
          <w:color w:val="231F20"/>
          <w:spacing w:val="-3"/>
          <w:w w:val="105"/>
        </w:rPr>
        <w:t> </w:t>
      </w:r>
      <w:r>
        <w:rPr>
          <w:color w:val="231F20"/>
          <w:w w:val="105"/>
        </w:rPr>
        <w:t>số</w:t>
      </w:r>
      <w:r>
        <w:rPr>
          <w:color w:val="231F20"/>
          <w:spacing w:val="-3"/>
          <w:w w:val="105"/>
        </w:rPr>
        <w:t> </w:t>
      </w:r>
      <w:r>
        <w:rPr>
          <w:color w:val="231F20"/>
          <w:w w:val="105"/>
        </w:rPr>
        <w:t>dao</w:t>
      </w:r>
      <w:r>
        <w:rPr>
          <w:color w:val="231F20"/>
          <w:spacing w:val="-2"/>
          <w:w w:val="105"/>
        </w:rPr>
        <w:t> </w:t>
      </w:r>
      <w:r>
        <w:rPr>
          <w:color w:val="231F20"/>
          <w:w w:val="105"/>
        </w:rPr>
        <w:t>động</w:t>
      </w:r>
      <w:r>
        <w:rPr>
          <w:color w:val="231F20"/>
          <w:spacing w:val="-3"/>
          <w:w w:val="105"/>
        </w:rPr>
        <w:t> </w:t>
      </w:r>
      <w:r>
        <w:rPr>
          <w:color w:val="231F20"/>
          <w:w w:val="105"/>
        </w:rPr>
        <w:t>không</w:t>
      </w:r>
      <w:r>
        <w:rPr>
          <w:color w:val="231F20"/>
          <w:spacing w:val="-3"/>
          <w:w w:val="105"/>
        </w:rPr>
        <w:t> </w:t>
      </w:r>
      <w:r>
        <w:rPr>
          <w:color w:val="231F20"/>
          <w:w w:val="105"/>
        </w:rPr>
        <w:t>giống</w:t>
      </w:r>
      <w:r>
        <w:rPr>
          <w:color w:val="231F20"/>
          <w:spacing w:val="-3"/>
          <w:w w:val="105"/>
        </w:rPr>
        <w:t> </w:t>
      </w:r>
      <w:r>
        <w:rPr>
          <w:color w:val="231F20"/>
          <w:w w:val="105"/>
        </w:rPr>
        <w:t>nhau.</w:t>
      </w:r>
      <w:r>
        <w:rPr>
          <w:color w:val="231F20"/>
          <w:spacing w:val="-3"/>
          <w:w w:val="105"/>
        </w:rPr>
        <w:t> </w:t>
      </w:r>
      <w:r>
        <w:rPr>
          <w:color w:val="231F20"/>
          <w:w w:val="105"/>
        </w:rPr>
        <w:t>Do</w:t>
      </w:r>
      <w:r>
        <w:rPr>
          <w:color w:val="231F20"/>
          <w:spacing w:val="-3"/>
          <w:w w:val="105"/>
        </w:rPr>
        <w:t> </w:t>
      </w:r>
      <w:r>
        <w:rPr>
          <w:color w:val="231F20"/>
          <w:w w:val="105"/>
        </w:rPr>
        <w:t>nó</w:t>
      </w:r>
      <w:r>
        <w:rPr>
          <w:color w:val="231F20"/>
          <w:spacing w:val="-3"/>
          <w:w w:val="105"/>
        </w:rPr>
        <w:t> </w:t>
      </w:r>
      <w:r>
        <w:rPr>
          <w:color w:val="231F20"/>
          <w:w w:val="105"/>
        </w:rPr>
        <w:t>tích</w:t>
      </w:r>
      <w:r>
        <w:rPr>
          <w:color w:val="231F20"/>
          <w:spacing w:val="-3"/>
          <w:w w:val="105"/>
        </w:rPr>
        <w:t> </w:t>
      </w:r>
      <w:r>
        <w:rPr>
          <w:color w:val="231F20"/>
          <w:w w:val="105"/>
        </w:rPr>
        <w:t>lũy</w:t>
      </w:r>
      <w:r>
        <w:rPr>
          <w:color w:val="231F20"/>
          <w:spacing w:val="-3"/>
          <w:w w:val="105"/>
        </w:rPr>
        <w:t> </w:t>
      </w:r>
      <w:r>
        <w:rPr>
          <w:color w:val="231F20"/>
          <w:w w:val="105"/>
        </w:rPr>
        <w:t>liên tục hiện tượng này, nên bên trong xuất hiện hiện tượng vật chất.</w:t>
      </w:r>
      <w:r>
        <w:rPr>
          <w:color w:val="231F20"/>
          <w:spacing w:val="-2"/>
          <w:w w:val="105"/>
        </w:rPr>
        <w:t> </w:t>
      </w:r>
      <w:r>
        <w:rPr>
          <w:color w:val="231F20"/>
          <w:w w:val="105"/>
        </w:rPr>
        <w:t>Hiện</w:t>
      </w:r>
      <w:r>
        <w:rPr>
          <w:color w:val="231F20"/>
          <w:spacing w:val="-3"/>
          <w:w w:val="105"/>
        </w:rPr>
        <w:t> </w:t>
      </w:r>
      <w:r>
        <w:rPr>
          <w:color w:val="231F20"/>
          <w:w w:val="105"/>
        </w:rPr>
        <w:t>tượng</w:t>
      </w:r>
      <w:r>
        <w:rPr>
          <w:color w:val="231F20"/>
          <w:spacing w:val="-2"/>
          <w:w w:val="105"/>
        </w:rPr>
        <w:t> </w:t>
      </w:r>
      <w:r>
        <w:rPr>
          <w:color w:val="231F20"/>
          <w:w w:val="105"/>
        </w:rPr>
        <w:t>vật</w:t>
      </w:r>
      <w:r>
        <w:rPr>
          <w:color w:val="231F20"/>
          <w:spacing w:val="-2"/>
          <w:w w:val="105"/>
        </w:rPr>
        <w:t> </w:t>
      </w:r>
      <w:r>
        <w:rPr>
          <w:color w:val="231F20"/>
          <w:w w:val="105"/>
        </w:rPr>
        <w:t>chất</w:t>
      </w:r>
      <w:r>
        <w:rPr>
          <w:color w:val="231F20"/>
          <w:spacing w:val="-2"/>
          <w:w w:val="105"/>
        </w:rPr>
        <w:t> </w:t>
      </w:r>
      <w:r>
        <w:rPr>
          <w:color w:val="231F20"/>
          <w:w w:val="105"/>
        </w:rPr>
        <w:t>trên</w:t>
      </w:r>
      <w:r>
        <w:rPr>
          <w:color w:val="231F20"/>
          <w:spacing w:val="-2"/>
          <w:w w:val="105"/>
        </w:rPr>
        <w:t> </w:t>
      </w:r>
      <w:r>
        <w:rPr>
          <w:color w:val="231F20"/>
          <w:w w:val="105"/>
        </w:rPr>
        <w:t>thực</w:t>
      </w:r>
      <w:r>
        <w:rPr>
          <w:color w:val="231F20"/>
          <w:spacing w:val="-2"/>
          <w:w w:val="105"/>
        </w:rPr>
        <w:t> </w:t>
      </w:r>
      <w:r>
        <w:rPr>
          <w:color w:val="231F20"/>
          <w:w w:val="105"/>
        </w:rPr>
        <w:t>tế</w:t>
      </w:r>
      <w:r>
        <w:rPr>
          <w:color w:val="231F20"/>
          <w:spacing w:val="-2"/>
          <w:w w:val="105"/>
        </w:rPr>
        <w:t> </w:t>
      </w:r>
      <w:r>
        <w:rPr>
          <w:color w:val="231F20"/>
          <w:w w:val="105"/>
        </w:rPr>
        <w:t>là</w:t>
      </w:r>
      <w:r>
        <w:rPr>
          <w:color w:val="231F20"/>
          <w:spacing w:val="-2"/>
          <w:w w:val="105"/>
        </w:rPr>
        <w:t> </w:t>
      </w:r>
      <w:r>
        <w:rPr>
          <w:color w:val="231F20"/>
          <w:w w:val="105"/>
        </w:rPr>
        <w:t>tích</w:t>
      </w:r>
      <w:r>
        <w:rPr>
          <w:color w:val="231F20"/>
          <w:spacing w:val="-3"/>
          <w:w w:val="105"/>
        </w:rPr>
        <w:t> </w:t>
      </w:r>
      <w:r>
        <w:rPr>
          <w:color w:val="231F20"/>
          <w:w w:val="105"/>
        </w:rPr>
        <w:t>lũy</w:t>
      </w:r>
      <w:r>
        <w:rPr>
          <w:color w:val="231F20"/>
          <w:spacing w:val="-2"/>
          <w:w w:val="105"/>
        </w:rPr>
        <w:t> </w:t>
      </w:r>
      <w:r>
        <w:rPr>
          <w:color w:val="231F20"/>
          <w:w w:val="105"/>
        </w:rPr>
        <w:t>của</w:t>
      </w:r>
      <w:r>
        <w:rPr>
          <w:color w:val="231F20"/>
          <w:spacing w:val="-2"/>
          <w:w w:val="105"/>
        </w:rPr>
        <w:t> </w:t>
      </w:r>
      <w:r>
        <w:rPr>
          <w:color w:val="231F20"/>
          <w:w w:val="105"/>
        </w:rPr>
        <w:t>ý</w:t>
      </w:r>
      <w:r>
        <w:rPr>
          <w:color w:val="231F20"/>
          <w:spacing w:val="-2"/>
          <w:w w:val="105"/>
        </w:rPr>
        <w:t> </w:t>
      </w:r>
      <w:r>
        <w:rPr>
          <w:color w:val="231F20"/>
          <w:w w:val="105"/>
        </w:rPr>
        <w:t>thức, chính là ý niệm. Không thể nói trong ý niệm không có vật chất.</w:t>
      </w:r>
      <w:r>
        <w:rPr>
          <w:color w:val="231F20"/>
          <w:spacing w:val="-23"/>
          <w:w w:val="105"/>
        </w:rPr>
        <w:t> </w:t>
      </w:r>
      <w:r>
        <w:rPr>
          <w:color w:val="231F20"/>
          <w:w w:val="105"/>
        </w:rPr>
        <w:t>Trong</w:t>
      </w:r>
      <w:r>
        <w:rPr>
          <w:color w:val="231F20"/>
          <w:spacing w:val="-22"/>
          <w:w w:val="105"/>
        </w:rPr>
        <w:t> </w:t>
      </w:r>
      <w:r>
        <w:rPr>
          <w:color w:val="231F20"/>
          <w:w w:val="105"/>
        </w:rPr>
        <w:t>ý</w:t>
      </w:r>
      <w:r>
        <w:rPr>
          <w:color w:val="231F20"/>
          <w:spacing w:val="-22"/>
          <w:w w:val="105"/>
        </w:rPr>
        <w:t> </w:t>
      </w:r>
      <w:r>
        <w:rPr>
          <w:color w:val="231F20"/>
          <w:w w:val="105"/>
        </w:rPr>
        <w:t>niệm</w:t>
      </w:r>
      <w:r>
        <w:rPr>
          <w:color w:val="231F20"/>
          <w:spacing w:val="-23"/>
          <w:w w:val="105"/>
        </w:rPr>
        <w:t> </w:t>
      </w:r>
      <w:r>
        <w:rPr>
          <w:color w:val="231F20"/>
          <w:w w:val="105"/>
        </w:rPr>
        <w:t>có</w:t>
      </w:r>
      <w:r>
        <w:rPr>
          <w:color w:val="231F20"/>
          <w:spacing w:val="-22"/>
          <w:w w:val="105"/>
        </w:rPr>
        <w:t> </w:t>
      </w:r>
      <w:r>
        <w:rPr>
          <w:color w:val="231F20"/>
          <w:w w:val="105"/>
        </w:rPr>
        <w:t>vật</w:t>
      </w:r>
      <w:r>
        <w:rPr>
          <w:color w:val="231F20"/>
          <w:spacing w:val="-22"/>
          <w:w w:val="105"/>
        </w:rPr>
        <w:t> </w:t>
      </w:r>
      <w:r>
        <w:rPr>
          <w:color w:val="231F20"/>
          <w:w w:val="105"/>
        </w:rPr>
        <w:t>chất.</w:t>
      </w:r>
      <w:r>
        <w:rPr>
          <w:color w:val="231F20"/>
          <w:spacing w:val="-23"/>
          <w:w w:val="105"/>
        </w:rPr>
        <w:t> </w:t>
      </w:r>
      <w:r>
        <w:rPr>
          <w:color w:val="231F20"/>
          <w:w w:val="105"/>
        </w:rPr>
        <w:t>Tuy</w:t>
      </w:r>
      <w:r>
        <w:rPr>
          <w:color w:val="231F20"/>
          <w:spacing w:val="-22"/>
          <w:w w:val="105"/>
        </w:rPr>
        <w:t> </w:t>
      </w:r>
      <w:r>
        <w:rPr>
          <w:color w:val="231F20"/>
          <w:w w:val="105"/>
        </w:rPr>
        <w:t>có,</w:t>
      </w:r>
      <w:r>
        <w:rPr>
          <w:color w:val="231F20"/>
          <w:spacing w:val="-22"/>
          <w:w w:val="105"/>
        </w:rPr>
        <w:t> </w:t>
      </w:r>
      <w:r>
        <w:rPr>
          <w:color w:val="231F20"/>
          <w:w w:val="105"/>
        </w:rPr>
        <w:t>nhưng</w:t>
      </w:r>
      <w:r>
        <w:rPr>
          <w:color w:val="231F20"/>
          <w:spacing w:val="-23"/>
          <w:w w:val="105"/>
        </w:rPr>
        <w:t> </w:t>
      </w:r>
      <w:r>
        <w:rPr>
          <w:color w:val="231F20"/>
          <w:w w:val="105"/>
        </w:rPr>
        <w:t>mắt</w:t>
      </w:r>
      <w:r>
        <w:rPr>
          <w:color w:val="231F20"/>
          <w:spacing w:val="-22"/>
          <w:w w:val="105"/>
        </w:rPr>
        <w:t> </w:t>
      </w:r>
      <w:r>
        <w:rPr>
          <w:color w:val="231F20"/>
          <w:w w:val="105"/>
        </w:rPr>
        <w:t>thịt</w:t>
      </w:r>
      <w:r>
        <w:rPr>
          <w:color w:val="231F20"/>
          <w:spacing w:val="-22"/>
          <w:w w:val="105"/>
        </w:rPr>
        <w:t> </w:t>
      </w:r>
      <w:r>
        <w:rPr>
          <w:color w:val="231F20"/>
          <w:w w:val="105"/>
        </w:rPr>
        <w:t>chúng ta</w:t>
      </w:r>
      <w:r>
        <w:rPr>
          <w:color w:val="231F20"/>
          <w:spacing w:val="-12"/>
          <w:w w:val="105"/>
        </w:rPr>
        <w:t> </w:t>
      </w:r>
      <w:r>
        <w:rPr>
          <w:color w:val="231F20"/>
          <w:w w:val="105"/>
        </w:rPr>
        <w:t>nhìn</w:t>
      </w:r>
      <w:r>
        <w:rPr>
          <w:color w:val="231F20"/>
          <w:spacing w:val="-12"/>
          <w:w w:val="105"/>
        </w:rPr>
        <w:t> </w:t>
      </w:r>
      <w:r>
        <w:rPr>
          <w:color w:val="231F20"/>
          <w:w w:val="105"/>
        </w:rPr>
        <w:t>không</w:t>
      </w:r>
      <w:r>
        <w:rPr>
          <w:color w:val="231F20"/>
          <w:spacing w:val="-12"/>
          <w:w w:val="105"/>
        </w:rPr>
        <w:t> </w:t>
      </w:r>
      <w:r>
        <w:rPr>
          <w:color w:val="231F20"/>
          <w:w w:val="105"/>
        </w:rPr>
        <w:t>thấy.</w:t>
      </w:r>
      <w:r>
        <w:rPr>
          <w:color w:val="231F20"/>
          <w:spacing w:val="-12"/>
          <w:w w:val="105"/>
        </w:rPr>
        <w:t> </w:t>
      </w:r>
      <w:r>
        <w:rPr>
          <w:color w:val="231F20"/>
          <w:w w:val="105"/>
        </w:rPr>
        <w:t>Kính</w:t>
      </w:r>
      <w:r>
        <w:rPr>
          <w:color w:val="231F20"/>
          <w:spacing w:val="-12"/>
          <w:w w:val="105"/>
        </w:rPr>
        <w:t> </w:t>
      </w:r>
      <w:r>
        <w:rPr>
          <w:color w:val="231F20"/>
          <w:w w:val="105"/>
        </w:rPr>
        <w:t>hiển</w:t>
      </w:r>
      <w:r>
        <w:rPr>
          <w:color w:val="231F20"/>
          <w:spacing w:val="-12"/>
          <w:w w:val="105"/>
        </w:rPr>
        <w:t> </w:t>
      </w:r>
      <w:r>
        <w:rPr>
          <w:color w:val="231F20"/>
          <w:w w:val="105"/>
        </w:rPr>
        <w:t>vi</w:t>
      </w:r>
      <w:r>
        <w:rPr>
          <w:color w:val="231F20"/>
          <w:spacing w:val="-12"/>
          <w:w w:val="105"/>
        </w:rPr>
        <w:t> </w:t>
      </w:r>
      <w:r>
        <w:rPr>
          <w:color w:val="231F20"/>
          <w:w w:val="105"/>
        </w:rPr>
        <w:t>cũng</w:t>
      </w:r>
      <w:r>
        <w:rPr>
          <w:color w:val="231F20"/>
          <w:spacing w:val="-12"/>
          <w:w w:val="105"/>
        </w:rPr>
        <w:t> </w:t>
      </w:r>
      <w:r>
        <w:rPr>
          <w:color w:val="231F20"/>
          <w:w w:val="105"/>
        </w:rPr>
        <w:t>không</w:t>
      </w:r>
      <w:r>
        <w:rPr>
          <w:color w:val="231F20"/>
          <w:spacing w:val="-12"/>
          <w:w w:val="105"/>
        </w:rPr>
        <w:t> </w:t>
      </w:r>
      <w:r>
        <w:rPr>
          <w:color w:val="231F20"/>
          <w:w w:val="105"/>
        </w:rPr>
        <w:t>nhìn</w:t>
      </w:r>
      <w:r>
        <w:rPr>
          <w:color w:val="231F20"/>
          <w:spacing w:val="-12"/>
          <w:w w:val="105"/>
        </w:rPr>
        <w:t> </w:t>
      </w:r>
      <w:r>
        <w:rPr>
          <w:color w:val="231F20"/>
          <w:w w:val="105"/>
        </w:rPr>
        <w:t>thấy.</w:t>
      </w:r>
      <w:r>
        <w:rPr>
          <w:color w:val="231F20"/>
          <w:spacing w:val="-12"/>
          <w:w w:val="105"/>
        </w:rPr>
        <w:t> </w:t>
      </w:r>
      <w:r>
        <w:rPr>
          <w:color w:val="231F20"/>
          <w:w w:val="105"/>
        </w:rPr>
        <w:t>Gần đây,</w:t>
      </w:r>
      <w:r>
        <w:rPr>
          <w:color w:val="231F20"/>
          <w:spacing w:val="3"/>
          <w:w w:val="105"/>
        </w:rPr>
        <w:t> </w:t>
      </w:r>
      <w:r>
        <w:rPr>
          <w:color w:val="231F20"/>
          <w:w w:val="105"/>
        </w:rPr>
        <w:t>giới</w:t>
      </w:r>
      <w:r>
        <w:rPr>
          <w:color w:val="231F20"/>
          <w:spacing w:val="4"/>
          <w:w w:val="105"/>
        </w:rPr>
        <w:t> </w:t>
      </w:r>
      <w:r>
        <w:rPr>
          <w:color w:val="231F20"/>
          <w:w w:val="105"/>
        </w:rPr>
        <w:t>khoa</w:t>
      </w:r>
      <w:r>
        <w:rPr>
          <w:color w:val="231F20"/>
          <w:spacing w:val="3"/>
          <w:w w:val="105"/>
        </w:rPr>
        <w:t> </w:t>
      </w:r>
      <w:r>
        <w:rPr>
          <w:color w:val="231F20"/>
          <w:w w:val="105"/>
        </w:rPr>
        <w:t>học</w:t>
      </w:r>
      <w:r>
        <w:rPr>
          <w:color w:val="231F20"/>
          <w:spacing w:val="4"/>
          <w:w w:val="105"/>
        </w:rPr>
        <w:t> </w:t>
      </w:r>
      <w:r>
        <w:rPr>
          <w:color w:val="231F20"/>
          <w:w w:val="105"/>
        </w:rPr>
        <w:t>mới</w:t>
      </w:r>
      <w:r>
        <w:rPr>
          <w:color w:val="231F20"/>
          <w:spacing w:val="3"/>
          <w:w w:val="105"/>
        </w:rPr>
        <w:t> </w:t>
      </w:r>
      <w:r>
        <w:rPr>
          <w:color w:val="231F20"/>
          <w:w w:val="105"/>
        </w:rPr>
        <w:t>phát</w:t>
      </w:r>
      <w:r>
        <w:rPr>
          <w:color w:val="231F20"/>
          <w:spacing w:val="4"/>
          <w:w w:val="105"/>
        </w:rPr>
        <w:t> </w:t>
      </w:r>
      <w:r>
        <w:rPr>
          <w:color w:val="231F20"/>
          <w:w w:val="105"/>
        </w:rPr>
        <w:t>hiện,</w:t>
      </w:r>
      <w:r>
        <w:rPr>
          <w:color w:val="231F20"/>
          <w:spacing w:val="3"/>
          <w:w w:val="105"/>
        </w:rPr>
        <w:t> </w:t>
      </w:r>
      <w:r>
        <w:rPr>
          <w:color w:val="231F20"/>
          <w:w w:val="105"/>
        </w:rPr>
        <w:t>mới</w:t>
      </w:r>
      <w:r>
        <w:rPr>
          <w:color w:val="231F20"/>
          <w:spacing w:val="4"/>
          <w:w w:val="105"/>
        </w:rPr>
        <w:t> </w:t>
      </w:r>
      <w:r>
        <w:rPr>
          <w:color w:val="231F20"/>
          <w:w w:val="105"/>
        </w:rPr>
        <w:t>đem</w:t>
      </w:r>
      <w:r>
        <w:rPr>
          <w:color w:val="231F20"/>
          <w:spacing w:val="3"/>
          <w:w w:val="105"/>
        </w:rPr>
        <w:t> </w:t>
      </w:r>
      <w:r>
        <w:rPr>
          <w:color w:val="231F20"/>
          <w:w w:val="105"/>
        </w:rPr>
        <w:t>hiện</w:t>
      </w:r>
      <w:r>
        <w:rPr>
          <w:color w:val="231F20"/>
          <w:spacing w:val="4"/>
          <w:w w:val="105"/>
        </w:rPr>
        <w:t> </w:t>
      </w:r>
      <w:r>
        <w:rPr>
          <w:color w:val="231F20"/>
          <w:w w:val="105"/>
        </w:rPr>
        <w:t>tượng</w:t>
      </w:r>
      <w:r>
        <w:rPr>
          <w:color w:val="231F20"/>
          <w:spacing w:val="3"/>
          <w:w w:val="105"/>
        </w:rPr>
        <w:t> </w:t>
      </w:r>
      <w:r>
        <w:rPr>
          <w:color w:val="231F20"/>
          <w:spacing w:val="-4"/>
          <w:w w:val="105"/>
        </w:rPr>
        <w:t>này</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3"/>
      </w:pPr>
      <w:r>
        <w:rPr>
          <w:color w:val="231F20"/>
          <w:w w:val="105"/>
        </w:rPr>
        <w:t>nói ra, so với trong kinh đức Phật nói thì gần giống nhau. Dùng nó để giải thích kinh Phật, chúng ta sẽ rõ ràng.</w:t>
      </w:r>
    </w:p>
    <w:p>
      <w:pPr>
        <w:pStyle w:val="BodyText"/>
        <w:spacing w:line="307" w:lineRule="auto" w:before="141"/>
        <w:ind w:left="387" w:right="122" w:firstLine="453"/>
      </w:pPr>
      <w:r>
        <w:rPr>
          <w:color w:val="231F20"/>
          <w:w w:val="105"/>
        </w:rPr>
        <w:t>Vì thế, kiến, văn, giác, tri, nó như tấm gương sáng như trong</w:t>
      </w:r>
      <w:r>
        <w:rPr>
          <w:color w:val="231F20"/>
          <w:w w:val="105"/>
        </w:rPr>
        <w:t> kinh</w:t>
      </w:r>
      <w:r>
        <w:rPr>
          <w:color w:val="231F20"/>
          <w:w w:val="105"/>
        </w:rPr>
        <w:t> Phật</w:t>
      </w:r>
      <w:r>
        <w:rPr>
          <w:color w:val="231F20"/>
          <w:w w:val="105"/>
        </w:rPr>
        <w:t> đã</w:t>
      </w:r>
      <w:r>
        <w:rPr>
          <w:color w:val="231F20"/>
          <w:w w:val="105"/>
        </w:rPr>
        <w:t> nói:</w:t>
      </w:r>
      <w:r>
        <w:rPr>
          <w:color w:val="231F20"/>
          <w:w w:val="105"/>
        </w:rPr>
        <w:t> </w:t>
      </w:r>
      <w:r>
        <w:rPr>
          <w:i/>
          <w:color w:val="231F20"/>
          <w:w w:val="105"/>
        </w:rPr>
        <w:t>“Các</w:t>
      </w:r>
      <w:r>
        <w:rPr>
          <w:i/>
          <w:color w:val="231F20"/>
          <w:w w:val="105"/>
        </w:rPr>
        <w:t> các</w:t>
      </w:r>
      <w:r>
        <w:rPr>
          <w:i/>
          <w:color w:val="231F20"/>
          <w:w w:val="105"/>
        </w:rPr>
        <w:t> hổ</w:t>
      </w:r>
      <w:r>
        <w:rPr>
          <w:i/>
          <w:color w:val="231F20"/>
          <w:w w:val="105"/>
        </w:rPr>
        <w:t> hiện,</w:t>
      </w:r>
      <w:r>
        <w:rPr>
          <w:i/>
          <w:color w:val="231F20"/>
          <w:w w:val="105"/>
        </w:rPr>
        <w:t> chư</w:t>
      </w:r>
      <w:r>
        <w:rPr>
          <w:i/>
          <w:color w:val="231F20"/>
          <w:w w:val="105"/>
        </w:rPr>
        <w:t> pháp</w:t>
      </w:r>
      <w:r>
        <w:rPr>
          <w:i/>
          <w:color w:val="231F20"/>
          <w:w w:val="105"/>
        </w:rPr>
        <w:t> ảnh </w:t>
      </w:r>
      <w:r>
        <w:rPr>
          <w:i/>
          <w:color w:val="231F20"/>
        </w:rPr>
        <w:t>tượng”. “Các các hổ hiện”, </w:t>
      </w:r>
      <w:r>
        <w:rPr>
          <w:color w:val="231F20"/>
        </w:rPr>
        <w:t>chúng ta dùng cách giải thích của </w:t>
      </w:r>
      <w:r>
        <w:rPr>
          <w:color w:val="231F20"/>
          <w:w w:val="105"/>
        </w:rPr>
        <w:t>Pháp</w:t>
      </w:r>
      <w:r>
        <w:rPr>
          <w:color w:val="231F20"/>
          <w:spacing w:val="-5"/>
          <w:w w:val="105"/>
        </w:rPr>
        <w:t> </w:t>
      </w:r>
      <w:r>
        <w:rPr>
          <w:color w:val="231F20"/>
          <w:w w:val="105"/>
        </w:rPr>
        <w:t>Tướng</w:t>
      </w:r>
      <w:r>
        <w:rPr>
          <w:color w:val="231F20"/>
          <w:spacing w:val="-5"/>
          <w:w w:val="105"/>
        </w:rPr>
        <w:t> </w:t>
      </w:r>
      <w:r>
        <w:rPr>
          <w:color w:val="231F20"/>
          <w:w w:val="105"/>
        </w:rPr>
        <w:t>Tông</w:t>
      </w:r>
      <w:r>
        <w:rPr>
          <w:color w:val="231F20"/>
          <w:spacing w:val="-5"/>
          <w:w w:val="105"/>
        </w:rPr>
        <w:t> </w:t>
      </w:r>
      <w:r>
        <w:rPr>
          <w:color w:val="231F20"/>
          <w:w w:val="105"/>
        </w:rPr>
        <w:t>sẽ</w:t>
      </w:r>
      <w:r>
        <w:rPr>
          <w:color w:val="231F20"/>
          <w:spacing w:val="-5"/>
          <w:w w:val="105"/>
        </w:rPr>
        <w:t> </w:t>
      </w:r>
      <w:r>
        <w:rPr>
          <w:color w:val="231F20"/>
          <w:w w:val="105"/>
        </w:rPr>
        <w:t>rõ.</w:t>
      </w:r>
      <w:r>
        <w:rPr>
          <w:color w:val="231F20"/>
          <w:spacing w:val="-6"/>
          <w:w w:val="105"/>
        </w:rPr>
        <w:t> </w:t>
      </w:r>
      <w:r>
        <w:rPr>
          <w:color w:val="231F20"/>
          <w:w w:val="105"/>
        </w:rPr>
        <w:t>Mắt</w:t>
      </w:r>
      <w:r>
        <w:rPr>
          <w:color w:val="231F20"/>
          <w:spacing w:val="-5"/>
          <w:w w:val="105"/>
        </w:rPr>
        <w:t> </w:t>
      </w:r>
      <w:r>
        <w:rPr>
          <w:color w:val="231F20"/>
          <w:w w:val="105"/>
        </w:rPr>
        <w:t>có</w:t>
      </w:r>
      <w:r>
        <w:rPr>
          <w:color w:val="231F20"/>
          <w:spacing w:val="-6"/>
          <w:w w:val="105"/>
        </w:rPr>
        <w:t> </w:t>
      </w:r>
      <w:r>
        <w:rPr>
          <w:color w:val="231F20"/>
          <w:w w:val="105"/>
        </w:rPr>
        <w:t>thể</w:t>
      </w:r>
      <w:r>
        <w:rPr>
          <w:color w:val="231F20"/>
          <w:spacing w:val="-6"/>
          <w:w w:val="105"/>
        </w:rPr>
        <w:t> </w:t>
      </w:r>
      <w:r>
        <w:rPr>
          <w:color w:val="231F20"/>
          <w:w w:val="105"/>
        </w:rPr>
        <w:t>nhìn</w:t>
      </w:r>
      <w:r>
        <w:rPr>
          <w:color w:val="231F20"/>
          <w:spacing w:val="-6"/>
          <w:w w:val="105"/>
        </w:rPr>
        <w:t> </w:t>
      </w:r>
      <w:r>
        <w:rPr>
          <w:color w:val="231F20"/>
          <w:w w:val="105"/>
        </w:rPr>
        <w:t>thấy</w:t>
      </w:r>
      <w:r>
        <w:rPr>
          <w:color w:val="231F20"/>
          <w:spacing w:val="-5"/>
          <w:w w:val="105"/>
        </w:rPr>
        <w:t> </w:t>
      </w:r>
      <w:r>
        <w:rPr>
          <w:color w:val="231F20"/>
          <w:w w:val="105"/>
        </w:rPr>
        <w:t>cảnh</w:t>
      </w:r>
      <w:r>
        <w:rPr>
          <w:color w:val="231F20"/>
          <w:spacing w:val="-6"/>
          <w:w w:val="105"/>
        </w:rPr>
        <w:t> </w:t>
      </w:r>
      <w:r>
        <w:rPr>
          <w:color w:val="231F20"/>
          <w:w w:val="105"/>
        </w:rPr>
        <w:t>giới</w:t>
      </w:r>
      <w:r>
        <w:rPr>
          <w:color w:val="231F20"/>
          <w:spacing w:val="-6"/>
          <w:w w:val="105"/>
        </w:rPr>
        <w:t> </w:t>
      </w:r>
      <w:r>
        <w:rPr>
          <w:color w:val="231F20"/>
          <w:w w:val="105"/>
        </w:rPr>
        <w:t>bên ngoài.</w:t>
      </w:r>
      <w:r>
        <w:rPr>
          <w:color w:val="231F20"/>
          <w:spacing w:val="-13"/>
          <w:w w:val="105"/>
        </w:rPr>
        <w:t> </w:t>
      </w:r>
      <w:r>
        <w:rPr>
          <w:color w:val="231F20"/>
          <w:w w:val="105"/>
        </w:rPr>
        <w:t>Con</w:t>
      </w:r>
      <w:r>
        <w:rPr>
          <w:color w:val="231F20"/>
          <w:spacing w:val="-13"/>
          <w:w w:val="105"/>
        </w:rPr>
        <w:t> </w:t>
      </w:r>
      <w:r>
        <w:rPr>
          <w:color w:val="231F20"/>
          <w:w w:val="105"/>
        </w:rPr>
        <w:t>mắt</w:t>
      </w:r>
      <w:r>
        <w:rPr>
          <w:color w:val="231F20"/>
          <w:spacing w:val="-13"/>
          <w:w w:val="105"/>
        </w:rPr>
        <w:t> </w:t>
      </w:r>
      <w:r>
        <w:rPr>
          <w:color w:val="231F20"/>
          <w:w w:val="105"/>
        </w:rPr>
        <w:t>giống</w:t>
      </w:r>
      <w:r>
        <w:rPr>
          <w:color w:val="231F20"/>
          <w:spacing w:val="-13"/>
          <w:w w:val="105"/>
        </w:rPr>
        <w:t> </w:t>
      </w:r>
      <w:r>
        <w:rPr>
          <w:color w:val="231F20"/>
          <w:w w:val="105"/>
        </w:rPr>
        <w:t>như</w:t>
      </w:r>
      <w:r>
        <w:rPr>
          <w:color w:val="231F20"/>
          <w:spacing w:val="-14"/>
          <w:w w:val="105"/>
        </w:rPr>
        <w:t> </w:t>
      </w:r>
      <w:r>
        <w:rPr>
          <w:color w:val="231F20"/>
          <w:w w:val="105"/>
        </w:rPr>
        <w:t>máy</w:t>
      </w:r>
      <w:r>
        <w:rPr>
          <w:color w:val="231F20"/>
          <w:spacing w:val="-13"/>
          <w:w w:val="105"/>
        </w:rPr>
        <w:t> </w:t>
      </w:r>
      <w:r>
        <w:rPr>
          <w:color w:val="231F20"/>
          <w:w w:val="105"/>
        </w:rPr>
        <w:t>ảnh</w:t>
      </w:r>
      <w:r>
        <w:rPr>
          <w:color w:val="231F20"/>
          <w:spacing w:val="-13"/>
          <w:w w:val="105"/>
        </w:rPr>
        <w:t> </w:t>
      </w:r>
      <w:r>
        <w:rPr>
          <w:color w:val="231F20"/>
          <w:w w:val="105"/>
        </w:rPr>
        <w:t>vậy,</w:t>
      </w:r>
      <w:r>
        <w:rPr>
          <w:color w:val="231F20"/>
          <w:spacing w:val="-13"/>
          <w:w w:val="105"/>
        </w:rPr>
        <w:t> </w:t>
      </w:r>
      <w:r>
        <w:rPr>
          <w:color w:val="231F20"/>
          <w:w w:val="105"/>
        </w:rPr>
        <w:t>nhìn</w:t>
      </w:r>
      <w:r>
        <w:rPr>
          <w:color w:val="231F20"/>
          <w:spacing w:val="-14"/>
          <w:w w:val="105"/>
        </w:rPr>
        <w:t> </w:t>
      </w:r>
      <w:r>
        <w:rPr>
          <w:color w:val="231F20"/>
          <w:w w:val="105"/>
        </w:rPr>
        <w:t>thấy</w:t>
      </w:r>
      <w:r>
        <w:rPr>
          <w:color w:val="231F20"/>
          <w:spacing w:val="-13"/>
          <w:w w:val="105"/>
        </w:rPr>
        <w:t> </w:t>
      </w:r>
      <w:r>
        <w:rPr>
          <w:color w:val="231F20"/>
          <w:w w:val="105"/>
        </w:rPr>
        <w:t>nhưng</w:t>
      </w:r>
      <w:r>
        <w:rPr>
          <w:color w:val="231F20"/>
          <w:spacing w:val="-13"/>
          <w:w w:val="105"/>
        </w:rPr>
        <w:t> </w:t>
      </w:r>
      <w:r>
        <w:rPr>
          <w:color w:val="231F20"/>
          <w:w w:val="105"/>
        </w:rPr>
        <w:t>nó không</w:t>
      </w:r>
      <w:r>
        <w:rPr>
          <w:color w:val="231F20"/>
          <w:spacing w:val="-10"/>
          <w:w w:val="105"/>
        </w:rPr>
        <w:t> </w:t>
      </w:r>
      <w:r>
        <w:rPr>
          <w:color w:val="231F20"/>
          <w:w w:val="105"/>
        </w:rPr>
        <w:t>biết.</w:t>
      </w:r>
      <w:r>
        <w:rPr>
          <w:color w:val="231F20"/>
          <w:spacing w:val="-10"/>
          <w:w w:val="105"/>
        </w:rPr>
        <w:t> </w:t>
      </w:r>
      <w:r>
        <w:rPr>
          <w:color w:val="231F20"/>
          <w:w w:val="105"/>
        </w:rPr>
        <w:t>Vậy</w:t>
      </w:r>
      <w:r>
        <w:rPr>
          <w:color w:val="231F20"/>
          <w:spacing w:val="-10"/>
          <w:w w:val="105"/>
        </w:rPr>
        <w:t> </w:t>
      </w:r>
      <w:r>
        <w:rPr>
          <w:color w:val="231F20"/>
          <w:w w:val="105"/>
        </w:rPr>
        <w:t>ai</w:t>
      </w:r>
      <w:r>
        <w:rPr>
          <w:color w:val="231F20"/>
          <w:spacing w:val="-10"/>
          <w:w w:val="105"/>
        </w:rPr>
        <w:t> </w:t>
      </w:r>
      <w:r>
        <w:rPr>
          <w:color w:val="231F20"/>
          <w:w w:val="105"/>
        </w:rPr>
        <w:t>biết?</w:t>
      </w:r>
      <w:r>
        <w:rPr>
          <w:color w:val="231F20"/>
          <w:spacing w:val="-10"/>
          <w:w w:val="105"/>
        </w:rPr>
        <w:t> </w:t>
      </w:r>
      <w:r>
        <w:rPr>
          <w:color w:val="231F20"/>
          <w:w w:val="105"/>
        </w:rPr>
        <w:t>Thức</w:t>
      </w:r>
      <w:r>
        <w:rPr>
          <w:color w:val="231F20"/>
          <w:spacing w:val="-10"/>
          <w:w w:val="105"/>
        </w:rPr>
        <w:t> </w:t>
      </w:r>
      <w:r>
        <w:rPr>
          <w:color w:val="231F20"/>
          <w:w w:val="105"/>
        </w:rPr>
        <w:t>thứ</w:t>
      </w:r>
      <w:r>
        <w:rPr>
          <w:color w:val="231F20"/>
          <w:spacing w:val="-10"/>
          <w:w w:val="105"/>
        </w:rPr>
        <w:t> </w:t>
      </w:r>
      <w:r>
        <w:rPr>
          <w:color w:val="231F20"/>
          <w:w w:val="105"/>
        </w:rPr>
        <w:t>6</w:t>
      </w:r>
      <w:r>
        <w:rPr>
          <w:color w:val="231F20"/>
          <w:spacing w:val="-10"/>
          <w:w w:val="105"/>
        </w:rPr>
        <w:t> </w:t>
      </w:r>
      <w:r>
        <w:rPr>
          <w:color w:val="231F20"/>
          <w:w w:val="105"/>
        </w:rPr>
        <w:t>biết.</w:t>
      </w:r>
      <w:r>
        <w:rPr>
          <w:color w:val="231F20"/>
          <w:spacing w:val="-10"/>
          <w:w w:val="105"/>
        </w:rPr>
        <w:t> </w:t>
      </w:r>
      <w:r>
        <w:rPr>
          <w:color w:val="231F20"/>
          <w:w w:val="105"/>
        </w:rPr>
        <w:t>Thức</w:t>
      </w:r>
      <w:r>
        <w:rPr>
          <w:color w:val="231F20"/>
          <w:spacing w:val="-10"/>
          <w:w w:val="105"/>
        </w:rPr>
        <w:t> </w:t>
      </w:r>
      <w:r>
        <w:rPr>
          <w:color w:val="231F20"/>
          <w:w w:val="105"/>
        </w:rPr>
        <w:t>thứ</w:t>
      </w:r>
      <w:r>
        <w:rPr>
          <w:color w:val="231F20"/>
          <w:spacing w:val="-10"/>
          <w:w w:val="105"/>
        </w:rPr>
        <w:t> </w:t>
      </w:r>
      <w:r>
        <w:rPr>
          <w:color w:val="231F20"/>
          <w:w w:val="105"/>
        </w:rPr>
        <w:t>6</w:t>
      </w:r>
      <w:r>
        <w:rPr>
          <w:color w:val="231F20"/>
          <w:spacing w:val="-10"/>
          <w:w w:val="105"/>
        </w:rPr>
        <w:t> </w:t>
      </w:r>
      <w:r>
        <w:rPr>
          <w:color w:val="231F20"/>
          <w:w w:val="105"/>
        </w:rPr>
        <w:t>là</w:t>
      </w:r>
      <w:r>
        <w:rPr>
          <w:color w:val="231F20"/>
          <w:spacing w:val="-10"/>
          <w:w w:val="105"/>
        </w:rPr>
        <w:t> </w:t>
      </w:r>
      <w:r>
        <w:rPr>
          <w:color w:val="231F20"/>
          <w:w w:val="105"/>
        </w:rPr>
        <w:t>phân biệt</w:t>
      </w:r>
      <w:r>
        <w:rPr>
          <w:color w:val="231F20"/>
          <w:spacing w:val="-16"/>
          <w:w w:val="105"/>
        </w:rPr>
        <w:t> </w:t>
      </w:r>
      <w:r>
        <w:rPr>
          <w:color w:val="231F20"/>
          <w:w w:val="105"/>
        </w:rPr>
        <w:t>thức.</w:t>
      </w:r>
      <w:r>
        <w:rPr>
          <w:color w:val="231F20"/>
          <w:spacing w:val="-14"/>
          <w:w w:val="105"/>
        </w:rPr>
        <w:t> </w:t>
      </w:r>
      <w:r>
        <w:rPr>
          <w:color w:val="231F20"/>
          <w:w w:val="105"/>
        </w:rPr>
        <w:t>Nếu</w:t>
      </w:r>
      <w:r>
        <w:rPr>
          <w:color w:val="231F20"/>
          <w:spacing w:val="-16"/>
          <w:w w:val="105"/>
        </w:rPr>
        <w:t> </w:t>
      </w:r>
      <w:r>
        <w:rPr>
          <w:color w:val="231F20"/>
          <w:w w:val="105"/>
        </w:rPr>
        <w:t>như</w:t>
      </w:r>
      <w:r>
        <w:rPr>
          <w:color w:val="231F20"/>
          <w:spacing w:val="-16"/>
          <w:w w:val="105"/>
        </w:rPr>
        <w:t> </w:t>
      </w:r>
      <w:r>
        <w:rPr>
          <w:color w:val="231F20"/>
          <w:w w:val="105"/>
        </w:rPr>
        <w:t>không</w:t>
      </w:r>
      <w:r>
        <w:rPr>
          <w:color w:val="231F20"/>
          <w:spacing w:val="-16"/>
          <w:w w:val="105"/>
        </w:rPr>
        <w:t> </w:t>
      </w:r>
      <w:r>
        <w:rPr>
          <w:color w:val="231F20"/>
          <w:w w:val="105"/>
        </w:rPr>
        <w:t>có</w:t>
      </w:r>
      <w:r>
        <w:rPr>
          <w:color w:val="231F20"/>
          <w:spacing w:val="-16"/>
          <w:w w:val="105"/>
        </w:rPr>
        <w:t> </w:t>
      </w:r>
      <w:r>
        <w:rPr>
          <w:color w:val="231F20"/>
          <w:w w:val="105"/>
        </w:rPr>
        <w:t>mắt,</w:t>
      </w:r>
      <w:r>
        <w:rPr>
          <w:color w:val="231F20"/>
          <w:spacing w:val="-16"/>
          <w:w w:val="105"/>
        </w:rPr>
        <w:t> </w:t>
      </w:r>
      <w:r>
        <w:rPr>
          <w:color w:val="231F20"/>
          <w:w w:val="105"/>
        </w:rPr>
        <w:t>thì</w:t>
      </w:r>
      <w:r>
        <w:rPr>
          <w:color w:val="231F20"/>
          <w:spacing w:val="-14"/>
          <w:w w:val="105"/>
        </w:rPr>
        <w:t> </w:t>
      </w:r>
      <w:r>
        <w:rPr>
          <w:color w:val="231F20"/>
          <w:w w:val="105"/>
        </w:rPr>
        <w:t>thức</w:t>
      </w:r>
      <w:r>
        <w:rPr>
          <w:color w:val="231F20"/>
          <w:spacing w:val="-14"/>
          <w:w w:val="105"/>
        </w:rPr>
        <w:t> </w:t>
      </w:r>
      <w:r>
        <w:rPr>
          <w:color w:val="231F20"/>
          <w:w w:val="105"/>
        </w:rPr>
        <w:t>thứ</w:t>
      </w:r>
      <w:r>
        <w:rPr>
          <w:color w:val="231F20"/>
          <w:spacing w:val="-16"/>
          <w:w w:val="105"/>
        </w:rPr>
        <w:t> </w:t>
      </w:r>
      <w:r>
        <w:rPr>
          <w:color w:val="231F20"/>
          <w:w w:val="105"/>
        </w:rPr>
        <w:t>6,</w:t>
      </w:r>
      <w:r>
        <w:rPr>
          <w:color w:val="231F20"/>
          <w:spacing w:val="-14"/>
          <w:w w:val="105"/>
        </w:rPr>
        <w:t> </w:t>
      </w:r>
      <w:r>
        <w:rPr>
          <w:color w:val="231F20"/>
          <w:w w:val="105"/>
        </w:rPr>
        <w:t>ý</w:t>
      </w:r>
      <w:r>
        <w:rPr>
          <w:color w:val="231F20"/>
          <w:spacing w:val="-14"/>
          <w:w w:val="105"/>
        </w:rPr>
        <w:t> </w:t>
      </w:r>
      <w:r>
        <w:rPr>
          <w:color w:val="231F20"/>
          <w:w w:val="105"/>
        </w:rPr>
        <w:t>thức</w:t>
      </w:r>
      <w:r>
        <w:rPr>
          <w:color w:val="231F20"/>
          <w:spacing w:val="-14"/>
          <w:w w:val="105"/>
        </w:rPr>
        <w:t> </w:t>
      </w:r>
      <w:r>
        <w:rPr>
          <w:color w:val="231F20"/>
          <w:w w:val="105"/>
        </w:rPr>
        <w:t>cũng không</w:t>
      </w:r>
      <w:r>
        <w:rPr>
          <w:color w:val="231F20"/>
          <w:spacing w:val="31"/>
          <w:w w:val="105"/>
        </w:rPr>
        <w:t> </w:t>
      </w:r>
      <w:r>
        <w:rPr>
          <w:color w:val="231F20"/>
          <w:w w:val="105"/>
        </w:rPr>
        <w:t>biết.</w:t>
      </w:r>
      <w:r>
        <w:rPr>
          <w:color w:val="231F20"/>
          <w:spacing w:val="31"/>
          <w:w w:val="105"/>
        </w:rPr>
        <w:t> </w:t>
      </w:r>
      <w:r>
        <w:rPr>
          <w:color w:val="231F20"/>
          <w:w w:val="105"/>
        </w:rPr>
        <w:t>Vậy</w:t>
      </w:r>
      <w:r>
        <w:rPr>
          <w:color w:val="231F20"/>
          <w:spacing w:val="32"/>
          <w:w w:val="105"/>
        </w:rPr>
        <w:t> </w:t>
      </w:r>
      <w:r>
        <w:rPr>
          <w:color w:val="231F20"/>
          <w:w w:val="105"/>
        </w:rPr>
        <w:t>thức</w:t>
      </w:r>
      <w:r>
        <w:rPr>
          <w:color w:val="231F20"/>
          <w:spacing w:val="31"/>
          <w:w w:val="105"/>
        </w:rPr>
        <w:t> </w:t>
      </w:r>
      <w:r>
        <w:rPr>
          <w:color w:val="231F20"/>
          <w:w w:val="105"/>
        </w:rPr>
        <w:t>thứ</w:t>
      </w:r>
      <w:r>
        <w:rPr>
          <w:color w:val="231F20"/>
          <w:spacing w:val="31"/>
          <w:w w:val="105"/>
        </w:rPr>
        <w:t> </w:t>
      </w:r>
      <w:r>
        <w:rPr>
          <w:color w:val="231F20"/>
          <w:w w:val="105"/>
        </w:rPr>
        <w:t>6</w:t>
      </w:r>
      <w:r>
        <w:rPr>
          <w:color w:val="231F20"/>
          <w:spacing w:val="32"/>
          <w:w w:val="105"/>
        </w:rPr>
        <w:t> </w:t>
      </w:r>
      <w:r>
        <w:rPr>
          <w:color w:val="231F20"/>
          <w:w w:val="105"/>
        </w:rPr>
        <w:t>làm</w:t>
      </w:r>
      <w:r>
        <w:rPr>
          <w:color w:val="231F20"/>
          <w:spacing w:val="32"/>
          <w:w w:val="105"/>
        </w:rPr>
        <w:t> </w:t>
      </w:r>
      <w:r>
        <w:rPr>
          <w:color w:val="231F20"/>
          <w:w w:val="105"/>
        </w:rPr>
        <w:t>sao</w:t>
      </w:r>
      <w:r>
        <w:rPr>
          <w:color w:val="231F20"/>
          <w:spacing w:val="32"/>
          <w:w w:val="105"/>
        </w:rPr>
        <w:t> </w:t>
      </w:r>
      <w:r>
        <w:rPr>
          <w:color w:val="231F20"/>
          <w:w w:val="105"/>
        </w:rPr>
        <w:t>mà</w:t>
      </w:r>
      <w:r>
        <w:rPr>
          <w:color w:val="231F20"/>
          <w:spacing w:val="31"/>
          <w:w w:val="105"/>
        </w:rPr>
        <w:t> </w:t>
      </w:r>
      <w:r>
        <w:rPr>
          <w:color w:val="231F20"/>
          <w:w w:val="105"/>
        </w:rPr>
        <w:t>biết?</w:t>
      </w:r>
      <w:r>
        <w:rPr>
          <w:color w:val="231F20"/>
          <w:spacing w:val="31"/>
          <w:w w:val="105"/>
        </w:rPr>
        <w:t> </w:t>
      </w:r>
      <w:r>
        <w:rPr>
          <w:color w:val="231F20"/>
          <w:w w:val="105"/>
        </w:rPr>
        <w:t>Thức</w:t>
      </w:r>
      <w:r>
        <w:rPr>
          <w:color w:val="231F20"/>
          <w:spacing w:val="32"/>
          <w:w w:val="105"/>
        </w:rPr>
        <w:t> </w:t>
      </w:r>
      <w:r>
        <w:rPr>
          <w:color w:val="231F20"/>
          <w:w w:val="105"/>
        </w:rPr>
        <w:t>thứ</w:t>
      </w:r>
      <w:r>
        <w:rPr>
          <w:color w:val="231F20"/>
          <w:spacing w:val="31"/>
          <w:w w:val="105"/>
        </w:rPr>
        <w:t> </w:t>
      </w:r>
      <w:r>
        <w:rPr>
          <w:color w:val="231F20"/>
          <w:w w:val="105"/>
        </w:rPr>
        <w:t>6, ý thức là từ Nhãn thức. Nhãn thức có tướng phần, khi nó chiếu là có tướng phần.</w:t>
      </w:r>
    </w:p>
    <w:p>
      <w:pPr>
        <w:pStyle w:val="BodyText"/>
        <w:spacing w:line="307" w:lineRule="auto" w:before="136"/>
        <w:ind w:left="387" w:right="122" w:firstLine="453"/>
      </w:pPr>
      <w:r>
        <w:rPr>
          <w:color w:val="231F20"/>
          <w:w w:val="105"/>
        </w:rPr>
        <w:t>Như</w:t>
      </w:r>
      <w:r>
        <w:rPr>
          <w:color w:val="231F20"/>
          <w:spacing w:val="-14"/>
          <w:w w:val="105"/>
        </w:rPr>
        <w:t> </w:t>
      </w:r>
      <w:r>
        <w:rPr>
          <w:color w:val="231F20"/>
          <w:w w:val="105"/>
        </w:rPr>
        <w:t>chúng</w:t>
      </w:r>
      <w:r>
        <w:rPr>
          <w:color w:val="231F20"/>
          <w:spacing w:val="-14"/>
          <w:w w:val="105"/>
        </w:rPr>
        <w:t> </w:t>
      </w:r>
      <w:r>
        <w:rPr>
          <w:color w:val="231F20"/>
          <w:w w:val="105"/>
        </w:rPr>
        <w:t>ta</w:t>
      </w:r>
      <w:r>
        <w:rPr>
          <w:color w:val="231F20"/>
          <w:spacing w:val="-16"/>
          <w:w w:val="105"/>
        </w:rPr>
        <w:t> </w:t>
      </w:r>
      <w:r>
        <w:rPr>
          <w:color w:val="231F20"/>
          <w:w w:val="105"/>
        </w:rPr>
        <w:t>chụp</w:t>
      </w:r>
      <w:r>
        <w:rPr>
          <w:color w:val="231F20"/>
          <w:spacing w:val="-16"/>
          <w:w w:val="105"/>
        </w:rPr>
        <w:t> </w:t>
      </w:r>
      <w:r>
        <w:rPr>
          <w:color w:val="231F20"/>
          <w:w w:val="105"/>
        </w:rPr>
        <w:t>hình</w:t>
      </w:r>
      <w:r>
        <w:rPr>
          <w:color w:val="231F20"/>
          <w:spacing w:val="-16"/>
          <w:w w:val="105"/>
        </w:rPr>
        <w:t> </w:t>
      </w:r>
      <w:r>
        <w:rPr>
          <w:color w:val="231F20"/>
          <w:w w:val="105"/>
        </w:rPr>
        <w:t>vậy,</w:t>
      </w:r>
      <w:r>
        <w:rPr>
          <w:color w:val="231F20"/>
          <w:spacing w:val="-16"/>
          <w:w w:val="105"/>
        </w:rPr>
        <w:t> </w:t>
      </w:r>
      <w:r>
        <w:rPr>
          <w:color w:val="231F20"/>
          <w:w w:val="105"/>
        </w:rPr>
        <w:t>nó</w:t>
      </w:r>
      <w:r>
        <w:rPr>
          <w:color w:val="231F20"/>
          <w:spacing w:val="-14"/>
          <w:w w:val="105"/>
        </w:rPr>
        <w:t> </w:t>
      </w:r>
      <w:r>
        <w:rPr>
          <w:color w:val="231F20"/>
          <w:w w:val="105"/>
        </w:rPr>
        <w:t>có</w:t>
      </w:r>
      <w:r>
        <w:rPr>
          <w:color w:val="231F20"/>
          <w:spacing w:val="-16"/>
          <w:w w:val="105"/>
        </w:rPr>
        <w:t> </w:t>
      </w:r>
      <w:r>
        <w:rPr>
          <w:color w:val="231F20"/>
          <w:w w:val="105"/>
        </w:rPr>
        <w:t>phim</w:t>
      </w:r>
      <w:r>
        <w:rPr>
          <w:color w:val="231F20"/>
          <w:spacing w:val="-16"/>
          <w:w w:val="105"/>
        </w:rPr>
        <w:t> </w:t>
      </w:r>
      <w:r>
        <w:rPr>
          <w:color w:val="231F20"/>
          <w:w w:val="105"/>
        </w:rPr>
        <w:t>ảnh.</w:t>
      </w:r>
      <w:r>
        <w:rPr>
          <w:color w:val="231F20"/>
          <w:spacing w:val="-16"/>
          <w:w w:val="105"/>
        </w:rPr>
        <w:t> </w:t>
      </w:r>
      <w:r>
        <w:rPr>
          <w:color w:val="231F20"/>
          <w:w w:val="105"/>
        </w:rPr>
        <w:t>Thức</w:t>
      </w:r>
      <w:r>
        <w:rPr>
          <w:color w:val="231F20"/>
          <w:spacing w:val="-16"/>
          <w:w w:val="105"/>
        </w:rPr>
        <w:t> </w:t>
      </w:r>
      <w:r>
        <w:rPr>
          <w:color w:val="231F20"/>
          <w:w w:val="105"/>
        </w:rPr>
        <w:t>thứ</w:t>
      </w:r>
      <w:r>
        <w:rPr>
          <w:color w:val="231F20"/>
          <w:spacing w:val="-16"/>
          <w:w w:val="105"/>
        </w:rPr>
        <w:t> </w:t>
      </w:r>
      <w:r>
        <w:rPr>
          <w:color w:val="231F20"/>
          <w:w w:val="105"/>
        </w:rPr>
        <w:t>6 là</w:t>
      </w:r>
      <w:r>
        <w:rPr>
          <w:color w:val="231F20"/>
          <w:spacing w:val="-11"/>
          <w:w w:val="105"/>
        </w:rPr>
        <w:t> </w:t>
      </w:r>
      <w:r>
        <w:rPr>
          <w:color w:val="231F20"/>
          <w:w w:val="105"/>
        </w:rPr>
        <w:t>nhìn</w:t>
      </w:r>
      <w:r>
        <w:rPr>
          <w:color w:val="231F20"/>
          <w:spacing w:val="-11"/>
          <w:w w:val="105"/>
        </w:rPr>
        <w:t> </w:t>
      </w:r>
      <w:r>
        <w:rPr>
          <w:color w:val="231F20"/>
          <w:w w:val="105"/>
        </w:rPr>
        <w:t>phim</w:t>
      </w:r>
      <w:r>
        <w:rPr>
          <w:color w:val="231F20"/>
          <w:spacing w:val="-9"/>
          <w:w w:val="105"/>
        </w:rPr>
        <w:t> </w:t>
      </w:r>
      <w:r>
        <w:rPr>
          <w:color w:val="231F20"/>
          <w:w w:val="105"/>
        </w:rPr>
        <w:t>ảnh</w:t>
      </w:r>
      <w:r>
        <w:rPr>
          <w:color w:val="231F20"/>
          <w:spacing w:val="-11"/>
          <w:w w:val="105"/>
        </w:rPr>
        <w:t> </w:t>
      </w:r>
      <w:r>
        <w:rPr>
          <w:color w:val="231F20"/>
          <w:w w:val="105"/>
        </w:rPr>
        <w:t>đó</w:t>
      </w:r>
      <w:r>
        <w:rPr>
          <w:color w:val="231F20"/>
          <w:spacing w:val="-11"/>
          <w:w w:val="105"/>
        </w:rPr>
        <w:t> </w:t>
      </w:r>
      <w:r>
        <w:rPr>
          <w:color w:val="231F20"/>
          <w:w w:val="105"/>
        </w:rPr>
        <w:t>mà</w:t>
      </w:r>
      <w:r>
        <w:rPr>
          <w:color w:val="231F20"/>
          <w:spacing w:val="-11"/>
          <w:w w:val="105"/>
        </w:rPr>
        <w:t> </w:t>
      </w:r>
      <w:r>
        <w:rPr>
          <w:color w:val="231F20"/>
          <w:w w:val="105"/>
        </w:rPr>
        <w:t>biết.</w:t>
      </w:r>
      <w:r>
        <w:rPr>
          <w:color w:val="231F20"/>
          <w:spacing w:val="-11"/>
          <w:w w:val="105"/>
        </w:rPr>
        <w:t> </w:t>
      </w:r>
      <w:r>
        <w:rPr>
          <w:color w:val="231F20"/>
          <w:w w:val="105"/>
        </w:rPr>
        <w:t>Thức</w:t>
      </w:r>
      <w:r>
        <w:rPr>
          <w:color w:val="231F20"/>
          <w:spacing w:val="-11"/>
          <w:w w:val="105"/>
        </w:rPr>
        <w:t> </w:t>
      </w:r>
      <w:r>
        <w:rPr>
          <w:color w:val="231F20"/>
          <w:w w:val="105"/>
        </w:rPr>
        <w:t>này</w:t>
      </w:r>
      <w:r>
        <w:rPr>
          <w:color w:val="231F20"/>
          <w:spacing w:val="-11"/>
          <w:w w:val="105"/>
        </w:rPr>
        <w:t> </w:t>
      </w:r>
      <w:r>
        <w:rPr>
          <w:color w:val="231F20"/>
          <w:w w:val="105"/>
        </w:rPr>
        <w:t>có</w:t>
      </w:r>
      <w:r>
        <w:rPr>
          <w:color w:val="231F20"/>
          <w:spacing w:val="-11"/>
          <w:w w:val="105"/>
        </w:rPr>
        <w:t> </w:t>
      </w:r>
      <w:r>
        <w:rPr>
          <w:color w:val="231F20"/>
          <w:w w:val="105"/>
        </w:rPr>
        <w:t>thể</w:t>
      </w:r>
      <w:r>
        <w:rPr>
          <w:color w:val="231F20"/>
          <w:spacing w:val="-11"/>
          <w:w w:val="105"/>
        </w:rPr>
        <w:t> </w:t>
      </w:r>
      <w:r>
        <w:rPr>
          <w:color w:val="231F20"/>
          <w:w w:val="105"/>
        </w:rPr>
        <w:t>tiếp</w:t>
      </w:r>
      <w:r>
        <w:rPr>
          <w:color w:val="231F20"/>
          <w:spacing w:val="-11"/>
          <w:w w:val="105"/>
        </w:rPr>
        <w:t> </w:t>
      </w:r>
      <w:r>
        <w:rPr>
          <w:color w:val="231F20"/>
          <w:w w:val="105"/>
        </w:rPr>
        <w:t>xúc</w:t>
      </w:r>
      <w:r>
        <w:rPr>
          <w:color w:val="231F20"/>
          <w:spacing w:val="-11"/>
          <w:w w:val="105"/>
        </w:rPr>
        <w:t> </w:t>
      </w:r>
      <w:r>
        <w:rPr>
          <w:color w:val="231F20"/>
          <w:w w:val="105"/>
        </w:rPr>
        <w:t>ngoại duyên</w:t>
      </w:r>
      <w:r>
        <w:rPr>
          <w:color w:val="231F20"/>
          <w:spacing w:val="-5"/>
          <w:w w:val="105"/>
        </w:rPr>
        <w:t> </w:t>
      </w:r>
      <w:r>
        <w:rPr>
          <w:color w:val="231F20"/>
          <w:w w:val="105"/>
        </w:rPr>
        <w:t>không?</w:t>
      </w:r>
      <w:r>
        <w:rPr>
          <w:color w:val="231F20"/>
          <w:spacing w:val="-5"/>
          <w:w w:val="105"/>
        </w:rPr>
        <w:t> </w:t>
      </w:r>
      <w:r>
        <w:rPr>
          <w:color w:val="231F20"/>
          <w:w w:val="105"/>
        </w:rPr>
        <w:t>Không</w:t>
      </w:r>
      <w:r>
        <w:rPr>
          <w:color w:val="231F20"/>
          <w:spacing w:val="-6"/>
          <w:w w:val="105"/>
        </w:rPr>
        <w:t> </w:t>
      </w:r>
      <w:r>
        <w:rPr>
          <w:color w:val="231F20"/>
          <w:w w:val="105"/>
        </w:rPr>
        <w:t>thể.</w:t>
      </w:r>
      <w:r>
        <w:rPr>
          <w:color w:val="231F20"/>
          <w:spacing w:val="-6"/>
          <w:w w:val="105"/>
        </w:rPr>
        <w:t> </w:t>
      </w:r>
      <w:r>
        <w:rPr>
          <w:color w:val="231F20"/>
          <w:w w:val="105"/>
        </w:rPr>
        <w:t>Nó</w:t>
      </w:r>
      <w:r>
        <w:rPr>
          <w:color w:val="231F20"/>
          <w:spacing w:val="-5"/>
          <w:w w:val="105"/>
        </w:rPr>
        <w:t> </w:t>
      </w:r>
      <w:r>
        <w:rPr>
          <w:color w:val="231F20"/>
          <w:w w:val="105"/>
        </w:rPr>
        <w:t>nhất</w:t>
      </w:r>
      <w:r>
        <w:rPr>
          <w:color w:val="231F20"/>
          <w:spacing w:val="-5"/>
          <w:w w:val="105"/>
        </w:rPr>
        <w:t> </w:t>
      </w:r>
      <w:r>
        <w:rPr>
          <w:color w:val="231F20"/>
          <w:w w:val="105"/>
        </w:rPr>
        <w:t>định</w:t>
      </w:r>
      <w:r>
        <w:rPr>
          <w:color w:val="231F20"/>
          <w:spacing w:val="-5"/>
          <w:w w:val="105"/>
        </w:rPr>
        <w:t> </w:t>
      </w:r>
      <w:r>
        <w:rPr>
          <w:color w:val="231F20"/>
          <w:w w:val="105"/>
        </w:rPr>
        <w:t>phải</w:t>
      </w:r>
      <w:r>
        <w:rPr>
          <w:color w:val="231F20"/>
          <w:spacing w:val="-5"/>
          <w:w w:val="105"/>
        </w:rPr>
        <w:t> </w:t>
      </w:r>
      <w:r>
        <w:rPr>
          <w:color w:val="231F20"/>
          <w:w w:val="105"/>
        </w:rPr>
        <w:t>thông</w:t>
      </w:r>
      <w:r>
        <w:rPr>
          <w:color w:val="231F20"/>
          <w:spacing w:val="-6"/>
          <w:w w:val="105"/>
        </w:rPr>
        <w:t> </w:t>
      </w:r>
      <w:r>
        <w:rPr>
          <w:color w:val="231F20"/>
          <w:w w:val="105"/>
        </w:rPr>
        <w:t>qua</w:t>
      </w:r>
      <w:r>
        <w:rPr>
          <w:color w:val="231F20"/>
          <w:spacing w:val="-5"/>
          <w:w w:val="105"/>
        </w:rPr>
        <w:t> </w:t>
      </w:r>
      <w:r>
        <w:rPr>
          <w:color w:val="231F20"/>
          <w:w w:val="105"/>
        </w:rPr>
        <w:t>Mắt mới có thể nhìn thấy, thông qua Nhĩ nó mới có thể nghe. Không</w:t>
      </w:r>
      <w:r>
        <w:rPr>
          <w:color w:val="231F20"/>
          <w:spacing w:val="-23"/>
          <w:w w:val="105"/>
        </w:rPr>
        <w:t> </w:t>
      </w:r>
      <w:r>
        <w:rPr>
          <w:color w:val="231F20"/>
          <w:w w:val="105"/>
        </w:rPr>
        <w:t>có</w:t>
      </w:r>
      <w:r>
        <w:rPr>
          <w:color w:val="231F20"/>
          <w:spacing w:val="-22"/>
          <w:w w:val="105"/>
        </w:rPr>
        <w:t> </w:t>
      </w:r>
      <w:r>
        <w:rPr>
          <w:color w:val="231F20"/>
          <w:w w:val="105"/>
        </w:rPr>
        <w:t>5</w:t>
      </w:r>
      <w:r>
        <w:rPr>
          <w:color w:val="231F20"/>
          <w:spacing w:val="-22"/>
          <w:w w:val="105"/>
        </w:rPr>
        <w:t> </w:t>
      </w:r>
      <w:r>
        <w:rPr>
          <w:color w:val="231F20"/>
          <w:w w:val="105"/>
        </w:rPr>
        <w:t>thức</w:t>
      </w:r>
      <w:r>
        <w:rPr>
          <w:color w:val="231F20"/>
          <w:spacing w:val="-22"/>
          <w:w w:val="105"/>
        </w:rPr>
        <w:t> </w:t>
      </w:r>
      <w:r>
        <w:rPr>
          <w:color w:val="231F20"/>
          <w:w w:val="105"/>
        </w:rPr>
        <w:t>trước,</w:t>
      </w:r>
      <w:r>
        <w:rPr>
          <w:color w:val="231F20"/>
          <w:spacing w:val="-22"/>
          <w:w w:val="105"/>
        </w:rPr>
        <w:t> </w:t>
      </w:r>
      <w:r>
        <w:rPr>
          <w:color w:val="231F20"/>
          <w:w w:val="105"/>
        </w:rPr>
        <w:t>nó</w:t>
      </w:r>
      <w:r>
        <w:rPr>
          <w:color w:val="231F20"/>
          <w:spacing w:val="-22"/>
          <w:w w:val="105"/>
        </w:rPr>
        <w:t> </w:t>
      </w:r>
      <w:r>
        <w:rPr>
          <w:color w:val="231F20"/>
          <w:w w:val="105"/>
        </w:rPr>
        <w:t>không</w:t>
      </w:r>
      <w:r>
        <w:rPr>
          <w:color w:val="231F20"/>
          <w:spacing w:val="-23"/>
          <w:w w:val="105"/>
        </w:rPr>
        <w:t> </w:t>
      </w:r>
      <w:r>
        <w:rPr>
          <w:color w:val="231F20"/>
          <w:w w:val="105"/>
        </w:rPr>
        <w:t>khởi</w:t>
      </w:r>
      <w:r>
        <w:rPr>
          <w:color w:val="231F20"/>
          <w:spacing w:val="-21"/>
          <w:w w:val="105"/>
        </w:rPr>
        <w:t> </w:t>
      </w:r>
      <w:r>
        <w:rPr>
          <w:color w:val="231F20"/>
          <w:w w:val="105"/>
        </w:rPr>
        <w:t>tác</w:t>
      </w:r>
      <w:r>
        <w:rPr>
          <w:color w:val="231F20"/>
          <w:spacing w:val="-22"/>
          <w:w w:val="105"/>
        </w:rPr>
        <w:t> </w:t>
      </w:r>
      <w:r>
        <w:rPr>
          <w:color w:val="231F20"/>
          <w:w w:val="105"/>
        </w:rPr>
        <w:t>dụng.</w:t>
      </w:r>
      <w:r>
        <w:rPr>
          <w:color w:val="231F20"/>
          <w:spacing w:val="-22"/>
          <w:w w:val="105"/>
        </w:rPr>
        <w:t> </w:t>
      </w:r>
      <w:r>
        <w:rPr>
          <w:color w:val="231F20"/>
          <w:w w:val="105"/>
        </w:rPr>
        <w:t>Cũng</w:t>
      </w:r>
      <w:r>
        <w:rPr>
          <w:color w:val="231F20"/>
          <w:spacing w:val="-22"/>
          <w:w w:val="105"/>
        </w:rPr>
        <w:t> </w:t>
      </w:r>
      <w:r>
        <w:rPr>
          <w:color w:val="231F20"/>
          <w:w w:val="105"/>
        </w:rPr>
        <w:t>như</w:t>
      </w:r>
      <w:r>
        <w:rPr>
          <w:color w:val="231F20"/>
          <w:spacing w:val="-22"/>
          <w:w w:val="105"/>
        </w:rPr>
        <w:t> </w:t>
      </w:r>
      <w:r>
        <w:rPr>
          <w:color w:val="231F20"/>
          <w:w w:val="105"/>
        </w:rPr>
        <w:t>ta xem TV, cảnh trên màn hình do đầu nhiếp</w:t>
      </w:r>
      <w:r>
        <w:rPr>
          <w:color w:val="231F20"/>
          <w:spacing w:val="-1"/>
          <w:w w:val="105"/>
        </w:rPr>
        <w:t> </w:t>
      </w:r>
      <w:r>
        <w:rPr>
          <w:color w:val="231F20"/>
          <w:w w:val="105"/>
        </w:rPr>
        <w:t>ảnh phát ra. Mắt chúng ta giống như là thức thứ 6, nên chúng ta nhìn hình ảnh đó nhưng không nhìn thấy hiện trường. Hiện trường vĩnh viễn nhìn không thấy. Hiện trường là gì? Hiện trường là hiện trường của A Lại Da thức.</w:t>
      </w:r>
    </w:p>
    <w:p>
      <w:pPr>
        <w:pStyle w:val="BodyText"/>
        <w:spacing w:line="307" w:lineRule="auto" w:before="135"/>
        <w:ind w:left="387" w:right="120" w:firstLine="453"/>
      </w:pPr>
      <w:r>
        <w:rPr>
          <w:color w:val="231F20"/>
          <w:w w:val="110"/>
        </w:rPr>
        <w:t>Đến</w:t>
      </w:r>
      <w:r>
        <w:rPr>
          <w:color w:val="231F20"/>
          <w:spacing w:val="-24"/>
          <w:w w:val="110"/>
        </w:rPr>
        <w:t> </w:t>
      </w:r>
      <w:r>
        <w:rPr>
          <w:color w:val="231F20"/>
          <w:w w:val="110"/>
        </w:rPr>
        <w:t>khi</w:t>
      </w:r>
      <w:r>
        <w:rPr>
          <w:color w:val="231F20"/>
          <w:spacing w:val="-23"/>
          <w:w w:val="110"/>
        </w:rPr>
        <w:t> </w:t>
      </w:r>
      <w:r>
        <w:rPr>
          <w:color w:val="231F20"/>
          <w:w w:val="110"/>
        </w:rPr>
        <w:t>nào</w:t>
      </w:r>
      <w:r>
        <w:rPr>
          <w:color w:val="231F20"/>
          <w:spacing w:val="-24"/>
          <w:w w:val="110"/>
        </w:rPr>
        <w:t> </w:t>
      </w:r>
      <w:r>
        <w:rPr>
          <w:color w:val="231F20"/>
          <w:w w:val="110"/>
        </w:rPr>
        <w:t>mới</w:t>
      </w:r>
      <w:r>
        <w:rPr>
          <w:color w:val="231F20"/>
          <w:spacing w:val="-23"/>
          <w:w w:val="110"/>
        </w:rPr>
        <w:t> </w:t>
      </w:r>
      <w:r>
        <w:rPr>
          <w:color w:val="231F20"/>
          <w:w w:val="110"/>
        </w:rPr>
        <w:t>có</w:t>
      </w:r>
      <w:r>
        <w:rPr>
          <w:color w:val="231F20"/>
          <w:spacing w:val="-23"/>
          <w:w w:val="110"/>
        </w:rPr>
        <w:t> </w:t>
      </w:r>
      <w:r>
        <w:rPr>
          <w:color w:val="231F20"/>
          <w:w w:val="110"/>
        </w:rPr>
        <w:t>thể</w:t>
      </w:r>
      <w:r>
        <w:rPr>
          <w:color w:val="231F20"/>
          <w:spacing w:val="-24"/>
          <w:w w:val="110"/>
        </w:rPr>
        <w:t> </w:t>
      </w:r>
      <w:r>
        <w:rPr>
          <w:color w:val="231F20"/>
          <w:w w:val="110"/>
        </w:rPr>
        <w:t>nhìn</w:t>
      </w:r>
      <w:r>
        <w:rPr>
          <w:color w:val="231F20"/>
          <w:spacing w:val="-23"/>
          <w:w w:val="110"/>
        </w:rPr>
        <w:t> </w:t>
      </w:r>
      <w:r>
        <w:rPr>
          <w:color w:val="231F20"/>
          <w:w w:val="110"/>
        </w:rPr>
        <w:t>thấy</w:t>
      </w:r>
      <w:r>
        <w:rPr>
          <w:color w:val="231F20"/>
          <w:spacing w:val="-23"/>
          <w:w w:val="110"/>
        </w:rPr>
        <w:t> </w:t>
      </w:r>
      <w:r>
        <w:rPr>
          <w:color w:val="231F20"/>
          <w:w w:val="110"/>
        </w:rPr>
        <w:t>hiện</w:t>
      </w:r>
      <w:r>
        <w:rPr>
          <w:color w:val="231F20"/>
          <w:spacing w:val="-24"/>
          <w:w w:val="110"/>
        </w:rPr>
        <w:t> </w:t>
      </w:r>
      <w:r>
        <w:rPr>
          <w:color w:val="231F20"/>
          <w:w w:val="110"/>
        </w:rPr>
        <w:t>trường?</w:t>
      </w:r>
      <w:r>
        <w:rPr>
          <w:color w:val="231F20"/>
          <w:spacing w:val="-23"/>
          <w:w w:val="110"/>
        </w:rPr>
        <w:t> </w:t>
      </w:r>
      <w:r>
        <w:rPr>
          <w:color w:val="231F20"/>
          <w:w w:val="110"/>
        </w:rPr>
        <w:t>Chuyển thức</w:t>
      </w:r>
      <w:r>
        <w:rPr>
          <w:color w:val="231F20"/>
          <w:spacing w:val="-20"/>
          <w:w w:val="110"/>
        </w:rPr>
        <w:t> </w:t>
      </w:r>
      <w:r>
        <w:rPr>
          <w:color w:val="231F20"/>
          <w:w w:val="110"/>
        </w:rPr>
        <w:t>thành</w:t>
      </w:r>
      <w:r>
        <w:rPr>
          <w:color w:val="231F20"/>
          <w:spacing w:val="-19"/>
          <w:w w:val="110"/>
        </w:rPr>
        <w:t> </w:t>
      </w:r>
      <w:r>
        <w:rPr>
          <w:color w:val="231F20"/>
          <w:w w:val="110"/>
        </w:rPr>
        <w:t>trí</w:t>
      </w:r>
      <w:r>
        <w:rPr>
          <w:color w:val="231F20"/>
          <w:spacing w:val="-19"/>
          <w:w w:val="110"/>
        </w:rPr>
        <w:t> </w:t>
      </w:r>
      <w:r>
        <w:rPr>
          <w:color w:val="231F20"/>
          <w:w w:val="110"/>
        </w:rPr>
        <w:t>sẽ</w:t>
      </w:r>
      <w:r>
        <w:rPr>
          <w:color w:val="231F20"/>
          <w:spacing w:val="-18"/>
          <w:w w:val="110"/>
        </w:rPr>
        <w:t> </w:t>
      </w:r>
      <w:r>
        <w:rPr>
          <w:color w:val="231F20"/>
          <w:w w:val="110"/>
        </w:rPr>
        <w:t>nhìn</w:t>
      </w:r>
      <w:r>
        <w:rPr>
          <w:color w:val="231F20"/>
          <w:spacing w:val="-20"/>
          <w:w w:val="110"/>
        </w:rPr>
        <w:t> </w:t>
      </w:r>
      <w:r>
        <w:rPr>
          <w:color w:val="231F20"/>
          <w:w w:val="110"/>
        </w:rPr>
        <w:t>thấy</w:t>
      </w:r>
      <w:r>
        <w:rPr>
          <w:color w:val="231F20"/>
          <w:spacing w:val="-19"/>
          <w:w w:val="110"/>
        </w:rPr>
        <w:t> </w:t>
      </w:r>
      <w:r>
        <w:rPr>
          <w:color w:val="231F20"/>
          <w:w w:val="110"/>
        </w:rPr>
        <w:t>hiện</w:t>
      </w:r>
      <w:r>
        <w:rPr>
          <w:color w:val="231F20"/>
          <w:spacing w:val="-19"/>
          <w:w w:val="110"/>
        </w:rPr>
        <w:t> </w:t>
      </w:r>
      <w:r>
        <w:rPr>
          <w:color w:val="231F20"/>
          <w:w w:val="110"/>
        </w:rPr>
        <w:t>trường.</w:t>
      </w:r>
      <w:r>
        <w:rPr>
          <w:color w:val="231F20"/>
          <w:spacing w:val="-19"/>
          <w:w w:val="110"/>
        </w:rPr>
        <w:t> </w:t>
      </w:r>
      <w:r>
        <w:rPr>
          <w:color w:val="231F20"/>
          <w:w w:val="110"/>
        </w:rPr>
        <w:t>Vậy</w:t>
      </w:r>
      <w:r>
        <w:rPr>
          <w:color w:val="231F20"/>
          <w:spacing w:val="-19"/>
          <w:w w:val="110"/>
        </w:rPr>
        <w:t> </w:t>
      </w:r>
      <w:r>
        <w:rPr>
          <w:color w:val="231F20"/>
          <w:w w:val="110"/>
        </w:rPr>
        <w:t>chúng</w:t>
      </w:r>
      <w:r>
        <w:rPr>
          <w:color w:val="231F20"/>
          <w:spacing w:val="-20"/>
          <w:w w:val="110"/>
        </w:rPr>
        <w:t> </w:t>
      </w:r>
      <w:r>
        <w:rPr>
          <w:color w:val="231F20"/>
          <w:w w:val="110"/>
        </w:rPr>
        <w:t>ta</w:t>
      </w:r>
      <w:r>
        <w:rPr>
          <w:color w:val="231F20"/>
          <w:spacing w:val="-19"/>
          <w:w w:val="110"/>
        </w:rPr>
        <w:t> </w:t>
      </w:r>
      <w:r>
        <w:rPr>
          <w:color w:val="231F20"/>
          <w:spacing w:val="-4"/>
          <w:w w:val="110"/>
        </w:rPr>
        <w:t>phải</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pPr>
      <w:r>
        <w:rPr>
          <w:color w:val="231F20"/>
          <w:w w:val="110"/>
        </w:rPr>
        <w:t>chấp</w:t>
      </w:r>
      <w:r>
        <w:rPr>
          <w:color w:val="231F20"/>
          <w:spacing w:val="-3"/>
          <w:w w:val="110"/>
        </w:rPr>
        <w:t> </w:t>
      </w:r>
      <w:r>
        <w:rPr>
          <w:color w:val="231F20"/>
          <w:w w:val="110"/>
        </w:rPr>
        <w:t>trước,</w:t>
      </w:r>
      <w:r>
        <w:rPr>
          <w:color w:val="231F20"/>
          <w:spacing w:val="-3"/>
          <w:w w:val="110"/>
        </w:rPr>
        <w:t> </w:t>
      </w:r>
      <w:r>
        <w:rPr>
          <w:color w:val="231F20"/>
          <w:w w:val="110"/>
        </w:rPr>
        <w:t>sau</w:t>
      </w:r>
      <w:r>
        <w:rPr>
          <w:color w:val="231F20"/>
          <w:spacing w:val="-3"/>
          <w:w w:val="110"/>
        </w:rPr>
        <w:t> </w:t>
      </w:r>
      <w:r>
        <w:rPr>
          <w:color w:val="231F20"/>
          <w:w w:val="110"/>
        </w:rPr>
        <w:t>khi</w:t>
      </w:r>
      <w:r>
        <w:rPr>
          <w:color w:val="231F20"/>
          <w:spacing w:val="-3"/>
          <w:w w:val="110"/>
        </w:rPr>
        <w:t> </w:t>
      </w:r>
      <w:r>
        <w:rPr>
          <w:color w:val="231F20"/>
          <w:w w:val="110"/>
        </w:rPr>
        <w:t>nhìn</w:t>
      </w:r>
      <w:r>
        <w:rPr>
          <w:color w:val="231F20"/>
          <w:spacing w:val="-3"/>
          <w:w w:val="110"/>
        </w:rPr>
        <w:t> </w:t>
      </w:r>
      <w:r>
        <w:rPr>
          <w:color w:val="231F20"/>
          <w:w w:val="110"/>
        </w:rPr>
        <w:t>thấy,</w:t>
      </w:r>
      <w:r>
        <w:rPr>
          <w:color w:val="231F20"/>
          <w:spacing w:val="-3"/>
          <w:w w:val="110"/>
        </w:rPr>
        <w:t> </w:t>
      </w:r>
      <w:r>
        <w:rPr>
          <w:color w:val="231F20"/>
          <w:w w:val="110"/>
        </w:rPr>
        <w:t>sau</w:t>
      </w:r>
      <w:r>
        <w:rPr>
          <w:color w:val="231F20"/>
          <w:spacing w:val="-3"/>
          <w:w w:val="110"/>
        </w:rPr>
        <w:t> </w:t>
      </w:r>
      <w:r>
        <w:rPr>
          <w:color w:val="231F20"/>
          <w:w w:val="110"/>
        </w:rPr>
        <w:t>khi</w:t>
      </w:r>
      <w:r>
        <w:rPr>
          <w:color w:val="231F20"/>
          <w:spacing w:val="-3"/>
          <w:w w:val="110"/>
        </w:rPr>
        <w:t> </w:t>
      </w:r>
      <w:r>
        <w:rPr>
          <w:color w:val="231F20"/>
          <w:w w:val="110"/>
        </w:rPr>
        <w:t>khởi</w:t>
      </w:r>
      <w:r>
        <w:rPr>
          <w:color w:val="231F20"/>
          <w:spacing w:val="-3"/>
          <w:w w:val="110"/>
        </w:rPr>
        <w:t> </w:t>
      </w:r>
      <w:r>
        <w:rPr>
          <w:color w:val="231F20"/>
          <w:w w:val="110"/>
        </w:rPr>
        <w:t>phân</w:t>
      </w:r>
      <w:r>
        <w:rPr>
          <w:color w:val="231F20"/>
          <w:spacing w:val="-3"/>
          <w:w w:val="110"/>
        </w:rPr>
        <w:t> </w:t>
      </w:r>
      <w:r>
        <w:rPr>
          <w:color w:val="231F20"/>
          <w:w w:val="110"/>
        </w:rPr>
        <w:t>biệt</w:t>
      </w:r>
      <w:r>
        <w:rPr>
          <w:color w:val="231F20"/>
          <w:spacing w:val="-3"/>
          <w:w w:val="110"/>
        </w:rPr>
        <w:t> </w:t>
      </w:r>
      <w:r>
        <w:rPr>
          <w:color w:val="231F20"/>
          <w:w w:val="110"/>
        </w:rPr>
        <w:t>liền khởi</w:t>
      </w:r>
      <w:r>
        <w:rPr>
          <w:color w:val="231F20"/>
          <w:spacing w:val="-15"/>
          <w:w w:val="110"/>
        </w:rPr>
        <w:t> </w:t>
      </w:r>
      <w:r>
        <w:rPr>
          <w:color w:val="231F20"/>
          <w:w w:val="110"/>
        </w:rPr>
        <w:t>ý</w:t>
      </w:r>
      <w:r>
        <w:rPr>
          <w:color w:val="231F20"/>
          <w:spacing w:val="-15"/>
          <w:w w:val="110"/>
        </w:rPr>
        <w:t> </w:t>
      </w:r>
      <w:r>
        <w:rPr>
          <w:color w:val="231F20"/>
          <w:w w:val="110"/>
        </w:rPr>
        <w:t>niệm,</w:t>
      </w:r>
      <w:r>
        <w:rPr>
          <w:color w:val="231F20"/>
          <w:spacing w:val="-15"/>
          <w:w w:val="110"/>
        </w:rPr>
        <w:t> </w:t>
      </w:r>
      <w:r>
        <w:rPr>
          <w:color w:val="231F20"/>
          <w:w w:val="110"/>
        </w:rPr>
        <w:t>tôi</w:t>
      </w:r>
      <w:r>
        <w:rPr>
          <w:color w:val="231F20"/>
          <w:spacing w:val="-15"/>
          <w:w w:val="110"/>
        </w:rPr>
        <w:t> </w:t>
      </w:r>
      <w:r>
        <w:rPr>
          <w:color w:val="231F20"/>
          <w:w w:val="110"/>
        </w:rPr>
        <w:t>muốn</w:t>
      </w:r>
      <w:r>
        <w:rPr>
          <w:color w:val="231F20"/>
          <w:spacing w:val="-15"/>
          <w:w w:val="110"/>
        </w:rPr>
        <w:t> </w:t>
      </w:r>
      <w:r>
        <w:rPr>
          <w:color w:val="231F20"/>
          <w:w w:val="110"/>
        </w:rPr>
        <w:t>khống</w:t>
      </w:r>
      <w:r>
        <w:rPr>
          <w:color w:val="231F20"/>
          <w:spacing w:val="-15"/>
          <w:w w:val="110"/>
        </w:rPr>
        <w:t> </w:t>
      </w:r>
      <w:r>
        <w:rPr>
          <w:color w:val="231F20"/>
          <w:w w:val="110"/>
        </w:rPr>
        <w:t>chế</w:t>
      </w:r>
      <w:r>
        <w:rPr>
          <w:color w:val="231F20"/>
          <w:spacing w:val="-15"/>
          <w:w w:val="110"/>
        </w:rPr>
        <w:t> </w:t>
      </w:r>
      <w:r>
        <w:rPr>
          <w:color w:val="231F20"/>
          <w:w w:val="110"/>
        </w:rPr>
        <w:t>nó,</w:t>
      </w:r>
      <w:r>
        <w:rPr>
          <w:color w:val="231F20"/>
          <w:spacing w:val="-15"/>
          <w:w w:val="110"/>
        </w:rPr>
        <w:t> </w:t>
      </w:r>
      <w:r>
        <w:rPr>
          <w:color w:val="231F20"/>
          <w:w w:val="110"/>
        </w:rPr>
        <w:t>tôi</w:t>
      </w:r>
      <w:r>
        <w:rPr>
          <w:color w:val="231F20"/>
          <w:spacing w:val="-15"/>
          <w:w w:val="110"/>
        </w:rPr>
        <w:t> </w:t>
      </w:r>
      <w:r>
        <w:rPr>
          <w:color w:val="231F20"/>
          <w:w w:val="110"/>
        </w:rPr>
        <w:t>muốn</w:t>
      </w:r>
      <w:r>
        <w:rPr>
          <w:color w:val="231F20"/>
          <w:spacing w:val="-15"/>
          <w:w w:val="110"/>
        </w:rPr>
        <w:t> </w:t>
      </w:r>
      <w:r>
        <w:rPr>
          <w:color w:val="231F20"/>
          <w:w w:val="110"/>
        </w:rPr>
        <w:t>chiếm</w:t>
      </w:r>
      <w:r>
        <w:rPr>
          <w:color w:val="231F20"/>
          <w:spacing w:val="-15"/>
          <w:w w:val="110"/>
        </w:rPr>
        <w:t> </w:t>
      </w:r>
      <w:r>
        <w:rPr>
          <w:color w:val="231F20"/>
          <w:w w:val="110"/>
        </w:rPr>
        <w:t>hữu nó.</w:t>
      </w:r>
      <w:r>
        <w:rPr>
          <w:color w:val="231F20"/>
          <w:spacing w:val="-5"/>
          <w:w w:val="110"/>
        </w:rPr>
        <w:t> </w:t>
      </w:r>
      <w:r>
        <w:rPr>
          <w:color w:val="231F20"/>
          <w:w w:val="110"/>
        </w:rPr>
        <w:t>Đây</w:t>
      </w:r>
      <w:r>
        <w:rPr>
          <w:color w:val="231F20"/>
          <w:spacing w:val="-5"/>
          <w:w w:val="110"/>
        </w:rPr>
        <w:t> </w:t>
      </w:r>
      <w:r>
        <w:rPr>
          <w:color w:val="231F20"/>
          <w:w w:val="110"/>
        </w:rPr>
        <w:t>không</w:t>
      </w:r>
      <w:r>
        <w:rPr>
          <w:color w:val="231F20"/>
          <w:spacing w:val="-5"/>
          <w:w w:val="110"/>
        </w:rPr>
        <w:t> </w:t>
      </w:r>
      <w:r>
        <w:rPr>
          <w:color w:val="231F20"/>
          <w:w w:val="110"/>
        </w:rPr>
        <w:t>phải</w:t>
      </w:r>
      <w:r>
        <w:rPr>
          <w:color w:val="231F20"/>
          <w:spacing w:val="-5"/>
          <w:w w:val="110"/>
        </w:rPr>
        <w:t> </w:t>
      </w:r>
      <w:r>
        <w:rPr>
          <w:color w:val="231F20"/>
          <w:w w:val="110"/>
        </w:rPr>
        <w:t>là</w:t>
      </w:r>
      <w:r>
        <w:rPr>
          <w:color w:val="231F20"/>
          <w:spacing w:val="-5"/>
          <w:w w:val="110"/>
        </w:rPr>
        <w:t> </w:t>
      </w:r>
      <w:r>
        <w:rPr>
          <w:color w:val="231F20"/>
          <w:w w:val="110"/>
        </w:rPr>
        <w:t>thức</w:t>
      </w:r>
      <w:r>
        <w:rPr>
          <w:color w:val="231F20"/>
          <w:spacing w:val="-5"/>
          <w:w w:val="110"/>
        </w:rPr>
        <w:t> </w:t>
      </w:r>
      <w:r>
        <w:rPr>
          <w:color w:val="231F20"/>
          <w:w w:val="110"/>
        </w:rPr>
        <w:t>thứ</w:t>
      </w:r>
      <w:r>
        <w:rPr>
          <w:color w:val="231F20"/>
          <w:spacing w:val="-5"/>
          <w:w w:val="110"/>
        </w:rPr>
        <w:t> </w:t>
      </w:r>
      <w:r>
        <w:rPr>
          <w:color w:val="231F20"/>
          <w:w w:val="110"/>
        </w:rPr>
        <w:t>6,</w:t>
      </w:r>
      <w:r>
        <w:rPr>
          <w:color w:val="231F20"/>
          <w:spacing w:val="-4"/>
          <w:w w:val="110"/>
        </w:rPr>
        <w:t> </w:t>
      </w:r>
      <w:r>
        <w:rPr>
          <w:color w:val="231F20"/>
          <w:w w:val="110"/>
        </w:rPr>
        <w:t>mà</w:t>
      </w:r>
      <w:r>
        <w:rPr>
          <w:color w:val="231F20"/>
          <w:spacing w:val="-5"/>
          <w:w w:val="110"/>
        </w:rPr>
        <w:t> </w:t>
      </w:r>
      <w:r>
        <w:rPr>
          <w:color w:val="231F20"/>
          <w:w w:val="110"/>
        </w:rPr>
        <w:t>là</w:t>
      </w:r>
      <w:r>
        <w:rPr>
          <w:color w:val="231F20"/>
          <w:spacing w:val="-5"/>
          <w:w w:val="110"/>
        </w:rPr>
        <w:t> </w:t>
      </w:r>
      <w:r>
        <w:rPr>
          <w:color w:val="231F20"/>
          <w:w w:val="110"/>
        </w:rPr>
        <w:t>thức</w:t>
      </w:r>
      <w:r>
        <w:rPr>
          <w:color w:val="231F20"/>
          <w:spacing w:val="-5"/>
          <w:w w:val="110"/>
        </w:rPr>
        <w:t> </w:t>
      </w:r>
      <w:r>
        <w:rPr>
          <w:color w:val="231F20"/>
          <w:w w:val="110"/>
        </w:rPr>
        <w:t>thứ</w:t>
      </w:r>
      <w:r>
        <w:rPr>
          <w:color w:val="231F20"/>
          <w:spacing w:val="-5"/>
          <w:w w:val="110"/>
        </w:rPr>
        <w:t> </w:t>
      </w:r>
      <w:r>
        <w:rPr>
          <w:color w:val="231F20"/>
          <w:w w:val="110"/>
        </w:rPr>
        <w:t>7.</w:t>
      </w:r>
      <w:r>
        <w:rPr>
          <w:color w:val="231F20"/>
          <w:spacing w:val="-4"/>
          <w:w w:val="110"/>
        </w:rPr>
        <w:t> </w:t>
      </w:r>
      <w:r>
        <w:rPr>
          <w:color w:val="231F20"/>
          <w:w w:val="110"/>
        </w:rPr>
        <w:t>Thức thứ</w:t>
      </w:r>
      <w:r>
        <w:rPr>
          <w:color w:val="231F20"/>
          <w:spacing w:val="-8"/>
          <w:w w:val="110"/>
        </w:rPr>
        <w:t> </w:t>
      </w:r>
      <w:r>
        <w:rPr>
          <w:color w:val="231F20"/>
          <w:w w:val="110"/>
        </w:rPr>
        <w:t>7</w:t>
      </w:r>
      <w:r>
        <w:rPr>
          <w:color w:val="231F20"/>
          <w:spacing w:val="-7"/>
          <w:w w:val="110"/>
        </w:rPr>
        <w:t> </w:t>
      </w:r>
      <w:r>
        <w:rPr>
          <w:color w:val="231F20"/>
          <w:w w:val="110"/>
        </w:rPr>
        <w:t>làm</w:t>
      </w:r>
      <w:r>
        <w:rPr>
          <w:color w:val="231F20"/>
          <w:spacing w:val="-7"/>
          <w:w w:val="110"/>
        </w:rPr>
        <w:t> </w:t>
      </w:r>
      <w:r>
        <w:rPr>
          <w:color w:val="231F20"/>
          <w:w w:val="110"/>
        </w:rPr>
        <w:t>sao</w:t>
      </w:r>
      <w:r>
        <w:rPr>
          <w:color w:val="231F20"/>
          <w:spacing w:val="-7"/>
          <w:w w:val="110"/>
        </w:rPr>
        <w:t> </w:t>
      </w:r>
      <w:r>
        <w:rPr>
          <w:color w:val="231F20"/>
          <w:w w:val="110"/>
        </w:rPr>
        <w:t>mà</w:t>
      </w:r>
      <w:r>
        <w:rPr>
          <w:color w:val="231F20"/>
          <w:spacing w:val="-8"/>
          <w:w w:val="110"/>
        </w:rPr>
        <w:t> </w:t>
      </w:r>
      <w:r>
        <w:rPr>
          <w:color w:val="231F20"/>
          <w:w w:val="110"/>
        </w:rPr>
        <w:t>biết?</w:t>
      </w:r>
      <w:r>
        <w:rPr>
          <w:color w:val="231F20"/>
          <w:spacing w:val="-8"/>
          <w:w w:val="110"/>
        </w:rPr>
        <w:t> </w:t>
      </w:r>
      <w:r>
        <w:rPr>
          <w:color w:val="231F20"/>
          <w:w w:val="110"/>
        </w:rPr>
        <w:t>Thức</w:t>
      </w:r>
      <w:r>
        <w:rPr>
          <w:color w:val="231F20"/>
          <w:spacing w:val="-7"/>
          <w:w w:val="110"/>
        </w:rPr>
        <w:t> </w:t>
      </w:r>
      <w:r>
        <w:rPr>
          <w:color w:val="231F20"/>
          <w:w w:val="110"/>
        </w:rPr>
        <w:t>thứ</w:t>
      </w:r>
      <w:r>
        <w:rPr>
          <w:color w:val="231F20"/>
          <w:spacing w:val="-8"/>
          <w:w w:val="110"/>
        </w:rPr>
        <w:t> </w:t>
      </w:r>
      <w:r>
        <w:rPr>
          <w:color w:val="231F20"/>
          <w:w w:val="110"/>
        </w:rPr>
        <w:t>7</w:t>
      </w:r>
      <w:r>
        <w:rPr>
          <w:color w:val="231F20"/>
          <w:spacing w:val="-7"/>
          <w:w w:val="110"/>
        </w:rPr>
        <w:t> </w:t>
      </w:r>
      <w:r>
        <w:rPr>
          <w:color w:val="231F20"/>
          <w:w w:val="110"/>
        </w:rPr>
        <w:t>nhìn</w:t>
      </w:r>
      <w:r>
        <w:rPr>
          <w:color w:val="231F20"/>
          <w:spacing w:val="-8"/>
          <w:w w:val="110"/>
        </w:rPr>
        <w:t> </w:t>
      </w:r>
      <w:r>
        <w:rPr>
          <w:color w:val="231F20"/>
          <w:w w:val="110"/>
        </w:rPr>
        <w:t>thức</w:t>
      </w:r>
      <w:r>
        <w:rPr>
          <w:color w:val="231F20"/>
          <w:spacing w:val="-7"/>
          <w:w w:val="110"/>
        </w:rPr>
        <w:t> </w:t>
      </w:r>
      <w:r>
        <w:rPr>
          <w:color w:val="231F20"/>
          <w:w w:val="110"/>
        </w:rPr>
        <w:t>thứ</w:t>
      </w:r>
      <w:r>
        <w:rPr>
          <w:color w:val="231F20"/>
          <w:spacing w:val="-8"/>
          <w:w w:val="110"/>
        </w:rPr>
        <w:t> </w:t>
      </w:r>
      <w:r>
        <w:rPr>
          <w:color w:val="231F20"/>
          <w:w w:val="110"/>
        </w:rPr>
        <w:t>6</w:t>
      </w:r>
      <w:r>
        <w:rPr>
          <w:color w:val="231F20"/>
          <w:spacing w:val="-7"/>
          <w:w w:val="110"/>
        </w:rPr>
        <w:t> </w:t>
      </w:r>
      <w:r>
        <w:rPr>
          <w:color w:val="231F20"/>
          <w:w w:val="110"/>
        </w:rPr>
        <w:t>truyền cảnh</w:t>
      </w:r>
      <w:r>
        <w:rPr>
          <w:color w:val="231F20"/>
          <w:spacing w:val="-5"/>
          <w:w w:val="110"/>
        </w:rPr>
        <w:t> </w:t>
      </w:r>
      <w:r>
        <w:rPr>
          <w:color w:val="231F20"/>
          <w:w w:val="110"/>
        </w:rPr>
        <w:t>giới</w:t>
      </w:r>
      <w:r>
        <w:rPr>
          <w:color w:val="231F20"/>
          <w:spacing w:val="-5"/>
          <w:w w:val="110"/>
        </w:rPr>
        <w:t> </w:t>
      </w:r>
      <w:r>
        <w:rPr>
          <w:color w:val="231F20"/>
          <w:w w:val="110"/>
        </w:rPr>
        <w:t>tướng</w:t>
      </w:r>
      <w:r>
        <w:rPr>
          <w:color w:val="231F20"/>
          <w:spacing w:val="-5"/>
          <w:w w:val="110"/>
        </w:rPr>
        <w:t> </w:t>
      </w:r>
      <w:r>
        <w:rPr>
          <w:color w:val="231F20"/>
          <w:w w:val="110"/>
        </w:rPr>
        <w:t>qua,</w:t>
      </w:r>
      <w:r>
        <w:rPr>
          <w:color w:val="231F20"/>
          <w:spacing w:val="-5"/>
          <w:w w:val="110"/>
        </w:rPr>
        <w:t> </w:t>
      </w:r>
      <w:r>
        <w:rPr>
          <w:color w:val="231F20"/>
          <w:w w:val="110"/>
        </w:rPr>
        <w:t>như</w:t>
      </w:r>
      <w:r>
        <w:rPr>
          <w:color w:val="231F20"/>
          <w:spacing w:val="-5"/>
          <w:w w:val="110"/>
        </w:rPr>
        <w:t> </w:t>
      </w:r>
      <w:r>
        <w:rPr>
          <w:color w:val="231F20"/>
          <w:w w:val="110"/>
        </w:rPr>
        <w:t>truyền</w:t>
      </w:r>
      <w:r>
        <w:rPr>
          <w:color w:val="231F20"/>
          <w:spacing w:val="-5"/>
          <w:w w:val="110"/>
        </w:rPr>
        <w:t> </w:t>
      </w:r>
      <w:r>
        <w:rPr>
          <w:color w:val="231F20"/>
          <w:w w:val="110"/>
        </w:rPr>
        <w:t>tin</w:t>
      </w:r>
      <w:r>
        <w:rPr>
          <w:color w:val="231F20"/>
          <w:spacing w:val="-5"/>
          <w:w w:val="110"/>
        </w:rPr>
        <w:t> </w:t>
      </w:r>
      <w:r>
        <w:rPr>
          <w:color w:val="231F20"/>
          <w:w w:val="110"/>
        </w:rPr>
        <w:t>vậy,</w:t>
      </w:r>
      <w:r>
        <w:rPr>
          <w:color w:val="231F20"/>
          <w:spacing w:val="-5"/>
          <w:w w:val="110"/>
        </w:rPr>
        <w:t> </w:t>
      </w:r>
      <w:r>
        <w:rPr>
          <w:color w:val="231F20"/>
          <w:w w:val="110"/>
        </w:rPr>
        <w:t>nhưng</w:t>
      </w:r>
      <w:r>
        <w:rPr>
          <w:color w:val="231F20"/>
          <w:spacing w:val="-5"/>
          <w:w w:val="110"/>
        </w:rPr>
        <w:t> </w:t>
      </w:r>
      <w:r>
        <w:rPr>
          <w:color w:val="231F20"/>
          <w:w w:val="110"/>
        </w:rPr>
        <w:t>cách</w:t>
      </w:r>
      <w:r>
        <w:rPr>
          <w:color w:val="231F20"/>
          <w:spacing w:val="-5"/>
          <w:w w:val="110"/>
        </w:rPr>
        <w:t> </w:t>
      </w:r>
      <w:r>
        <w:rPr>
          <w:color w:val="231F20"/>
          <w:w w:val="110"/>
        </w:rPr>
        <w:t>một tầng. Nó từ tướng phần của thức thứ 6, nhìn thấy tướng </w:t>
      </w:r>
      <w:r>
        <w:rPr>
          <w:color w:val="231F20"/>
          <w:w w:val="105"/>
        </w:rPr>
        <w:t>phần của thức thứ 6, làm động ý niệm phải khống chế. Sau </w:t>
      </w:r>
      <w:r>
        <w:rPr>
          <w:color w:val="231F20"/>
          <w:w w:val="110"/>
        </w:rPr>
        <w:t>đó,</w:t>
      </w:r>
      <w:r>
        <w:rPr>
          <w:color w:val="231F20"/>
          <w:spacing w:val="-9"/>
          <w:w w:val="110"/>
        </w:rPr>
        <w:t> </w:t>
      </w:r>
      <w:r>
        <w:rPr>
          <w:color w:val="231F20"/>
          <w:w w:val="110"/>
        </w:rPr>
        <w:t>nó</w:t>
      </w:r>
      <w:r>
        <w:rPr>
          <w:color w:val="231F20"/>
          <w:spacing w:val="-9"/>
          <w:w w:val="110"/>
        </w:rPr>
        <w:t> </w:t>
      </w:r>
      <w:r>
        <w:rPr>
          <w:color w:val="231F20"/>
          <w:w w:val="110"/>
        </w:rPr>
        <w:t>đem</w:t>
      </w:r>
      <w:r>
        <w:rPr>
          <w:color w:val="231F20"/>
          <w:spacing w:val="-9"/>
          <w:w w:val="110"/>
        </w:rPr>
        <w:t> </w:t>
      </w:r>
      <w:r>
        <w:rPr>
          <w:color w:val="231F20"/>
          <w:w w:val="110"/>
        </w:rPr>
        <w:t>ý</w:t>
      </w:r>
      <w:r>
        <w:rPr>
          <w:color w:val="231F20"/>
          <w:spacing w:val="-9"/>
          <w:w w:val="110"/>
        </w:rPr>
        <w:t> </w:t>
      </w:r>
      <w:r>
        <w:rPr>
          <w:color w:val="231F20"/>
          <w:w w:val="110"/>
        </w:rPr>
        <w:t>niệm</w:t>
      </w:r>
      <w:r>
        <w:rPr>
          <w:color w:val="231F20"/>
          <w:spacing w:val="-9"/>
          <w:w w:val="110"/>
        </w:rPr>
        <w:t> </w:t>
      </w:r>
      <w:r>
        <w:rPr>
          <w:color w:val="231F20"/>
          <w:w w:val="110"/>
        </w:rPr>
        <w:t>này</w:t>
      </w:r>
      <w:r>
        <w:rPr>
          <w:color w:val="231F20"/>
          <w:spacing w:val="-9"/>
          <w:w w:val="110"/>
        </w:rPr>
        <w:t> </w:t>
      </w:r>
      <w:r>
        <w:rPr>
          <w:color w:val="231F20"/>
          <w:w w:val="110"/>
        </w:rPr>
        <w:t>truyền</w:t>
      </w:r>
      <w:r>
        <w:rPr>
          <w:color w:val="231F20"/>
          <w:spacing w:val="-9"/>
          <w:w w:val="110"/>
        </w:rPr>
        <w:t> </w:t>
      </w:r>
      <w:r>
        <w:rPr>
          <w:color w:val="231F20"/>
          <w:w w:val="110"/>
        </w:rPr>
        <w:t>cho</w:t>
      </w:r>
      <w:r>
        <w:rPr>
          <w:color w:val="231F20"/>
          <w:spacing w:val="-9"/>
          <w:w w:val="110"/>
        </w:rPr>
        <w:t> </w:t>
      </w:r>
      <w:r>
        <w:rPr>
          <w:color w:val="231F20"/>
          <w:w w:val="110"/>
        </w:rPr>
        <w:t>tiền</w:t>
      </w:r>
      <w:r>
        <w:rPr>
          <w:color w:val="231F20"/>
          <w:spacing w:val="-9"/>
          <w:w w:val="110"/>
        </w:rPr>
        <w:t> </w:t>
      </w:r>
      <w:r>
        <w:rPr>
          <w:color w:val="231F20"/>
          <w:w w:val="110"/>
        </w:rPr>
        <w:t>ngũ</w:t>
      </w:r>
      <w:r>
        <w:rPr>
          <w:color w:val="231F20"/>
          <w:spacing w:val="-9"/>
          <w:w w:val="110"/>
        </w:rPr>
        <w:t> </w:t>
      </w:r>
      <w:r>
        <w:rPr>
          <w:color w:val="231F20"/>
          <w:w w:val="110"/>
        </w:rPr>
        <w:t>thức.</w:t>
      </w:r>
      <w:r>
        <w:rPr>
          <w:color w:val="231F20"/>
          <w:spacing w:val="-9"/>
          <w:w w:val="110"/>
        </w:rPr>
        <w:t> </w:t>
      </w:r>
      <w:r>
        <w:rPr>
          <w:color w:val="231F20"/>
          <w:w w:val="110"/>
        </w:rPr>
        <w:t>Khi</w:t>
      </w:r>
      <w:r>
        <w:rPr>
          <w:color w:val="231F20"/>
          <w:spacing w:val="-9"/>
          <w:w w:val="110"/>
        </w:rPr>
        <w:t> </w:t>
      </w:r>
      <w:r>
        <w:rPr>
          <w:color w:val="231F20"/>
          <w:w w:val="110"/>
        </w:rPr>
        <w:t>tiếp nhận, tiền ngũ thức chấp hành, nghe mệnh lệnh của nó. Nghĩ phương pháp gì đó để đi khống chế, đi chiếm hữu. </w:t>
      </w:r>
      <w:r>
        <w:rPr>
          <w:color w:val="231F20"/>
          <w:w w:val="105"/>
        </w:rPr>
        <w:t>Từng</w:t>
      </w:r>
      <w:r>
        <w:rPr>
          <w:color w:val="231F20"/>
          <w:spacing w:val="-16"/>
          <w:w w:val="105"/>
        </w:rPr>
        <w:t> </w:t>
      </w:r>
      <w:r>
        <w:rPr>
          <w:color w:val="231F20"/>
          <w:w w:val="105"/>
        </w:rPr>
        <w:t>lớp</w:t>
      </w:r>
      <w:r>
        <w:rPr>
          <w:color w:val="231F20"/>
          <w:spacing w:val="-17"/>
          <w:w w:val="105"/>
        </w:rPr>
        <w:t> </w:t>
      </w:r>
      <w:r>
        <w:rPr>
          <w:color w:val="231F20"/>
          <w:w w:val="105"/>
        </w:rPr>
        <w:t>từng</w:t>
      </w:r>
      <w:r>
        <w:rPr>
          <w:color w:val="231F20"/>
          <w:spacing w:val="-17"/>
          <w:w w:val="105"/>
        </w:rPr>
        <w:t> </w:t>
      </w:r>
      <w:r>
        <w:rPr>
          <w:color w:val="231F20"/>
          <w:w w:val="105"/>
        </w:rPr>
        <w:t>lớp</w:t>
      </w:r>
      <w:r>
        <w:rPr>
          <w:color w:val="231F20"/>
          <w:spacing w:val="-17"/>
          <w:w w:val="105"/>
        </w:rPr>
        <w:t> </w:t>
      </w:r>
      <w:r>
        <w:rPr>
          <w:color w:val="231F20"/>
          <w:w w:val="105"/>
        </w:rPr>
        <w:t>vậy.</w:t>
      </w:r>
      <w:r>
        <w:rPr>
          <w:color w:val="231F20"/>
          <w:spacing w:val="-16"/>
          <w:w w:val="105"/>
        </w:rPr>
        <w:t> </w:t>
      </w:r>
      <w:r>
        <w:rPr>
          <w:color w:val="231F20"/>
          <w:w w:val="105"/>
        </w:rPr>
        <w:t>8</w:t>
      </w:r>
      <w:r>
        <w:rPr>
          <w:color w:val="231F20"/>
          <w:spacing w:val="-16"/>
          <w:w w:val="105"/>
        </w:rPr>
        <w:t> </w:t>
      </w:r>
      <w:r>
        <w:rPr>
          <w:color w:val="231F20"/>
          <w:w w:val="105"/>
        </w:rPr>
        <w:t>thức</w:t>
      </w:r>
      <w:r>
        <w:rPr>
          <w:color w:val="231F20"/>
          <w:spacing w:val="-16"/>
          <w:w w:val="105"/>
        </w:rPr>
        <w:t> </w:t>
      </w:r>
      <w:r>
        <w:rPr>
          <w:color w:val="231F20"/>
          <w:w w:val="105"/>
        </w:rPr>
        <w:t>và</w:t>
      </w:r>
      <w:r>
        <w:rPr>
          <w:color w:val="231F20"/>
          <w:spacing w:val="-16"/>
          <w:w w:val="105"/>
        </w:rPr>
        <w:t> </w:t>
      </w:r>
      <w:r>
        <w:rPr>
          <w:color w:val="231F20"/>
          <w:w w:val="105"/>
        </w:rPr>
        <w:t>51</w:t>
      </w:r>
      <w:r>
        <w:rPr>
          <w:color w:val="231F20"/>
          <w:spacing w:val="-16"/>
          <w:w w:val="105"/>
        </w:rPr>
        <w:t> </w:t>
      </w:r>
      <w:r>
        <w:rPr>
          <w:color w:val="231F20"/>
          <w:w w:val="105"/>
        </w:rPr>
        <w:t>tâm</w:t>
      </w:r>
      <w:r>
        <w:rPr>
          <w:color w:val="231F20"/>
          <w:spacing w:val="-17"/>
          <w:w w:val="105"/>
        </w:rPr>
        <w:t> </w:t>
      </w:r>
      <w:r>
        <w:rPr>
          <w:color w:val="231F20"/>
          <w:w w:val="105"/>
        </w:rPr>
        <w:t>sở.</w:t>
      </w:r>
      <w:r>
        <w:rPr>
          <w:color w:val="231F20"/>
          <w:spacing w:val="-16"/>
          <w:w w:val="105"/>
        </w:rPr>
        <w:t> </w:t>
      </w:r>
      <w:r>
        <w:rPr>
          <w:color w:val="231F20"/>
          <w:w w:val="105"/>
        </w:rPr>
        <w:t>51</w:t>
      </w:r>
      <w:r>
        <w:rPr>
          <w:color w:val="231F20"/>
          <w:spacing w:val="-16"/>
          <w:w w:val="105"/>
        </w:rPr>
        <w:t> </w:t>
      </w:r>
      <w:r>
        <w:rPr>
          <w:color w:val="231F20"/>
          <w:w w:val="105"/>
        </w:rPr>
        <w:t>tâm</w:t>
      </w:r>
      <w:r>
        <w:rPr>
          <w:color w:val="231F20"/>
          <w:spacing w:val="-17"/>
          <w:w w:val="105"/>
        </w:rPr>
        <w:t> </w:t>
      </w:r>
      <w:r>
        <w:rPr>
          <w:color w:val="231F20"/>
          <w:w w:val="105"/>
        </w:rPr>
        <w:t>sở</w:t>
      </w:r>
      <w:r>
        <w:rPr>
          <w:color w:val="231F20"/>
          <w:spacing w:val="-16"/>
          <w:w w:val="105"/>
        </w:rPr>
        <w:t> </w:t>
      </w:r>
      <w:r>
        <w:rPr>
          <w:color w:val="231F20"/>
          <w:w w:val="105"/>
        </w:rPr>
        <w:t>giống như cán bộ của nó, nghe mệnh lệnh của họ để hành sự, còn </w:t>
      </w:r>
      <w:r>
        <w:rPr>
          <w:color w:val="231F20"/>
          <w:w w:val="110"/>
        </w:rPr>
        <w:t>8 thức là người lãnh đạo.</w:t>
      </w:r>
    </w:p>
    <w:p>
      <w:pPr>
        <w:pStyle w:val="BodyText"/>
        <w:spacing w:line="297" w:lineRule="auto" w:before="147"/>
        <w:ind w:left="103" w:right="405" w:firstLine="453"/>
      </w:pPr>
      <w:r>
        <w:rPr>
          <w:color w:val="231F20"/>
          <w:w w:val="105"/>
        </w:rPr>
        <w:t>Thông</w:t>
      </w:r>
      <w:r>
        <w:rPr>
          <w:color w:val="231F20"/>
          <w:w w:val="105"/>
        </w:rPr>
        <w:t> tin</w:t>
      </w:r>
      <w:r>
        <w:rPr>
          <w:color w:val="231F20"/>
          <w:w w:val="105"/>
        </w:rPr>
        <w:t> được</w:t>
      </w:r>
      <w:r>
        <w:rPr>
          <w:color w:val="231F20"/>
          <w:w w:val="105"/>
        </w:rPr>
        <w:t> thu</w:t>
      </w:r>
      <w:r>
        <w:rPr>
          <w:color w:val="231F20"/>
          <w:w w:val="105"/>
        </w:rPr>
        <w:t> thập</w:t>
      </w:r>
      <w:r>
        <w:rPr>
          <w:color w:val="231F20"/>
          <w:w w:val="105"/>
        </w:rPr>
        <w:t> từ</w:t>
      </w:r>
      <w:r>
        <w:rPr>
          <w:color w:val="231F20"/>
          <w:w w:val="105"/>
        </w:rPr>
        <w:t> nhãn,</w:t>
      </w:r>
      <w:r>
        <w:rPr>
          <w:color w:val="231F20"/>
          <w:w w:val="105"/>
        </w:rPr>
        <w:t> nhĩ,</w:t>
      </w:r>
      <w:r>
        <w:rPr>
          <w:color w:val="231F20"/>
          <w:w w:val="105"/>
        </w:rPr>
        <w:t> tỷ,</w:t>
      </w:r>
      <w:r>
        <w:rPr>
          <w:color w:val="231F20"/>
          <w:w w:val="105"/>
        </w:rPr>
        <w:t> thiệt,</w:t>
      </w:r>
      <w:r>
        <w:rPr>
          <w:color w:val="231F20"/>
          <w:w w:val="105"/>
        </w:rPr>
        <w:t> thân. Những</w:t>
      </w:r>
      <w:r>
        <w:rPr>
          <w:color w:val="231F20"/>
          <w:spacing w:val="-7"/>
          <w:w w:val="105"/>
        </w:rPr>
        <w:t> </w:t>
      </w:r>
      <w:r>
        <w:rPr>
          <w:color w:val="231F20"/>
          <w:w w:val="105"/>
        </w:rPr>
        <w:t>cái</w:t>
      </w:r>
      <w:r>
        <w:rPr>
          <w:color w:val="231F20"/>
          <w:spacing w:val="-8"/>
          <w:w w:val="105"/>
        </w:rPr>
        <w:t> </w:t>
      </w:r>
      <w:r>
        <w:rPr>
          <w:color w:val="231F20"/>
          <w:w w:val="105"/>
        </w:rPr>
        <w:t>này</w:t>
      </w:r>
      <w:r>
        <w:rPr>
          <w:color w:val="231F20"/>
          <w:spacing w:val="-8"/>
          <w:w w:val="105"/>
        </w:rPr>
        <w:t> </w:t>
      </w:r>
      <w:r>
        <w:rPr>
          <w:color w:val="231F20"/>
          <w:w w:val="105"/>
        </w:rPr>
        <w:t>thu</w:t>
      </w:r>
      <w:r>
        <w:rPr>
          <w:color w:val="231F20"/>
          <w:spacing w:val="-8"/>
          <w:w w:val="105"/>
        </w:rPr>
        <w:t> </w:t>
      </w:r>
      <w:r>
        <w:rPr>
          <w:color w:val="231F20"/>
          <w:w w:val="105"/>
        </w:rPr>
        <w:t>thập</w:t>
      </w:r>
      <w:r>
        <w:rPr>
          <w:color w:val="231F20"/>
          <w:spacing w:val="-6"/>
          <w:w w:val="105"/>
        </w:rPr>
        <w:t> </w:t>
      </w:r>
      <w:r>
        <w:rPr>
          <w:color w:val="231F20"/>
          <w:w w:val="105"/>
        </w:rPr>
        <w:t>ở</w:t>
      </w:r>
      <w:r>
        <w:rPr>
          <w:color w:val="231F20"/>
          <w:spacing w:val="-8"/>
          <w:w w:val="105"/>
        </w:rPr>
        <w:t> </w:t>
      </w:r>
      <w:r>
        <w:rPr>
          <w:color w:val="231F20"/>
          <w:w w:val="105"/>
        </w:rPr>
        <w:t>bên</w:t>
      </w:r>
      <w:r>
        <w:rPr>
          <w:color w:val="231F20"/>
          <w:spacing w:val="-8"/>
          <w:w w:val="105"/>
        </w:rPr>
        <w:t> </w:t>
      </w:r>
      <w:r>
        <w:rPr>
          <w:color w:val="231F20"/>
          <w:w w:val="105"/>
        </w:rPr>
        <w:t>ngoài.</w:t>
      </w:r>
      <w:r>
        <w:rPr>
          <w:color w:val="231F20"/>
          <w:spacing w:val="-7"/>
          <w:w w:val="105"/>
        </w:rPr>
        <w:t> </w:t>
      </w:r>
      <w:r>
        <w:rPr>
          <w:color w:val="231F20"/>
          <w:w w:val="105"/>
        </w:rPr>
        <w:t>Thu</w:t>
      </w:r>
      <w:r>
        <w:rPr>
          <w:color w:val="231F20"/>
          <w:spacing w:val="-8"/>
          <w:w w:val="105"/>
        </w:rPr>
        <w:t> </w:t>
      </w:r>
      <w:r>
        <w:rPr>
          <w:color w:val="231F20"/>
          <w:w w:val="105"/>
        </w:rPr>
        <w:t>thập</w:t>
      </w:r>
      <w:r>
        <w:rPr>
          <w:color w:val="231F20"/>
          <w:spacing w:val="-7"/>
          <w:w w:val="105"/>
        </w:rPr>
        <w:t> </w:t>
      </w:r>
      <w:r>
        <w:rPr>
          <w:color w:val="231F20"/>
          <w:w w:val="105"/>
        </w:rPr>
        <w:t>ở</w:t>
      </w:r>
      <w:r>
        <w:rPr>
          <w:color w:val="231F20"/>
          <w:spacing w:val="-8"/>
          <w:w w:val="105"/>
        </w:rPr>
        <w:t> </w:t>
      </w:r>
      <w:r>
        <w:rPr>
          <w:color w:val="231F20"/>
          <w:w w:val="105"/>
        </w:rPr>
        <w:t>trong</w:t>
      </w:r>
      <w:r>
        <w:rPr>
          <w:color w:val="231F20"/>
          <w:spacing w:val="-7"/>
          <w:w w:val="105"/>
        </w:rPr>
        <w:t> </w:t>
      </w:r>
      <w:r>
        <w:rPr>
          <w:color w:val="231F20"/>
          <w:w w:val="105"/>
        </w:rPr>
        <w:t>đó</w:t>
      </w:r>
      <w:r>
        <w:rPr>
          <w:color w:val="231F20"/>
          <w:spacing w:val="-8"/>
          <w:w w:val="105"/>
        </w:rPr>
        <w:t> </w:t>
      </w:r>
      <w:r>
        <w:rPr>
          <w:color w:val="231F20"/>
          <w:w w:val="105"/>
        </w:rPr>
        <w:t>có tướng</w:t>
      </w:r>
      <w:r>
        <w:rPr>
          <w:color w:val="231F20"/>
          <w:spacing w:val="-12"/>
          <w:w w:val="105"/>
        </w:rPr>
        <w:t> </w:t>
      </w:r>
      <w:r>
        <w:rPr>
          <w:color w:val="231F20"/>
          <w:w w:val="105"/>
        </w:rPr>
        <w:t>phần,</w:t>
      </w:r>
      <w:r>
        <w:rPr>
          <w:color w:val="231F20"/>
          <w:spacing w:val="-12"/>
          <w:w w:val="105"/>
        </w:rPr>
        <w:t> </w:t>
      </w:r>
      <w:r>
        <w:rPr>
          <w:color w:val="231F20"/>
          <w:w w:val="105"/>
        </w:rPr>
        <w:t>từng</w:t>
      </w:r>
      <w:r>
        <w:rPr>
          <w:color w:val="231F20"/>
          <w:spacing w:val="-12"/>
          <w:w w:val="105"/>
        </w:rPr>
        <w:t> </w:t>
      </w:r>
      <w:r>
        <w:rPr>
          <w:color w:val="231F20"/>
          <w:w w:val="105"/>
        </w:rPr>
        <w:t>tầng</w:t>
      </w:r>
      <w:r>
        <w:rPr>
          <w:color w:val="231F20"/>
          <w:spacing w:val="-12"/>
          <w:w w:val="105"/>
        </w:rPr>
        <w:t> </w:t>
      </w:r>
      <w:r>
        <w:rPr>
          <w:color w:val="231F20"/>
          <w:w w:val="105"/>
        </w:rPr>
        <w:t>từng</w:t>
      </w:r>
      <w:r>
        <w:rPr>
          <w:color w:val="231F20"/>
          <w:spacing w:val="-12"/>
          <w:w w:val="105"/>
        </w:rPr>
        <w:t> </w:t>
      </w:r>
      <w:r>
        <w:rPr>
          <w:color w:val="231F20"/>
          <w:w w:val="105"/>
        </w:rPr>
        <w:t>tầng</w:t>
      </w:r>
      <w:r>
        <w:rPr>
          <w:color w:val="231F20"/>
          <w:spacing w:val="-12"/>
          <w:w w:val="105"/>
        </w:rPr>
        <w:t> </w:t>
      </w:r>
      <w:r>
        <w:rPr>
          <w:color w:val="231F20"/>
          <w:w w:val="105"/>
        </w:rPr>
        <w:t>vậy</w:t>
      </w:r>
      <w:r>
        <w:rPr>
          <w:i/>
          <w:color w:val="231F20"/>
          <w:w w:val="105"/>
        </w:rPr>
        <w:t>.</w:t>
      </w:r>
      <w:r>
        <w:rPr>
          <w:i/>
          <w:color w:val="231F20"/>
          <w:spacing w:val="-12"/>
          <w:w w:val="105"/>
        </w:rPr>
        <w:t> </w:t>
      </w:r>
      <w:r>
        <w:rPr>
          <w:i/>
          <w:color w:val="231F20"/>
          <w:w w:val="105"/>
        </w:rPr>
        <w:t>“Các</w:t>
      </w:r>
      <w:r>
        <w:rPr>
          <w:i/>
          <w:color w:val="231F20"/>
          <w:spacing w:val="-12"/>
          <w:w w:val="105"/>
        </w:rPr>
        <w:t> </w:t>
      </w:r>
      <w:r>
        <w:rPr>
          <w:i/>
          <w:color w:val="231F20"/>
          <w:w w:val="105"/>
        </w:rPr>
        <w:t>các</w:t>
      </w:r>
      <w:r>
        <w:rPr>
          <w:i/>
          <w:color w:val="231F20"/>
          <w:spacing w:val="-12"/>
          <w:w w:val="105"/>
        </w:rPr>
        <w:t> </w:t>
      </w:r>
      <w:r>
        <w:rPr>
          <w:i/>
          <w:color w:val="231F20"/>
          <w:w w:val="105"/>
        </w:rPr>
        <w:t>hổ</w:t>
      </w:r>
      <w:r>
        <w:rPr>
          <w:i/>
          <w:color w:val="231F20"/>
          <w:spacing w:val="-12"/>
          <w:w w:val="105"/>
        </w:rPr>
        <w:t> </w:t>
      </w:r>
      <w:r>
        <w:rPr>
          <w:i/>
          <w:color w:val="231F20"/>
          <w:w w:val="105"/>
        </w:rPr>
        <w:t>hiện,</w:t>
      </w:r>
      <w:r>
        <w:rPr>
          <w:i/>
          <w:color w:val="231F20"/>
          <w:spacing w:val="-12"/>
          <w:w w:val="105"/>
        </w:rPr>
        <w:t> </w:t>
      </w:r>
      <w:r>
        <w:rPr>
          <w:i/>
          <w:color w:val="231F20"/>
          <w:w w:val="105"/>
        </w:rPr>
        <w:t>chư pháp</w:t>
      </w:r>
      <w:r>
        <w:rPr>
          <w:i/>
          <w:color w:val="231F20"/>
          <w:spacing w:val="-21"/>
          <w:w w:val="105"/>
        </w:rPr>
        <w:t> </w:t>
      </w:r>
      <w:r>
        <w:rPr>
          <w:i/>
          <w:color w:val="231F20"/>
          <w:w w:val="105"/>
        </w:rPr>
        <w:t>ảnh</w:t>
      </w:r>
      <w:r>
        <w:rPr>
          <w:i/>
          <w:color w:val="231F20"/>
          <w:spacing w:val="-21"/>
          <w:w w:val="105"/>
        </w:rPr>
        <w:t> </w:t>
      </w:r>
      <w:r>
        <w:rPr>
          <w:i/>
          <w:color w:val="231F20"/>
          <w:w w:val="105"/>
        </w:rPr>
        <w:t>tượng”,</w:t>
      </w:r>
      <w:r>
        <w:rPr>
          <w:i/>
          <w:color w:val="231F20"/>
          <w:spacing w:val="-21"/>
          <w:w w:val="105"/>
        </w:rPr>
        <w:t> </w:t>
      </w:r>
      <w:r>
        <w:rPr>
          <w:color w:val="231F20"/>
          <w:w w:val="105"/>
        </w:rPr>
        <w:t>nên</w:t>
      </w:r>
      <w:r>
        <w:rPr>
          <w:color w:val="231F20"/>
          <w:spacing w:val="-21"/>
          <w:w w:val="105"/>
        </w:rPr>
        <w:t> </w:t>
      </w:r>
      <w:r>
        <w:rPr>
          <w:color w:val="231F20"/>
          <w:w w:val="105"/>
        </w:rPr>
        <w:t>Duy</w:t>
      </w:r>
      <w:r>
        <w:rPr>
          <w:color w:val="231F20"/>
          <w:spacing w:val="-21"/>
          <w:w w:val="105"/>
        </w:rPr>
        <w:t> </w:t>
      </w:r>
      <w:r>
        <w:rPr>
          <w:color w:val="231F20"/>
          <w:w w:val="105"/>
        </w:rPr>
        <w:t>thức</w:t>
      </w:r>
      <w:r>
        <w:rPr>
          <w:color w:val="231F20"/>
          <w:spacing w:val="-21"/>
          <w:w w:val="105"/>
        </w:rPr>
        <w:t> </w:t>
      </w:r>
      <w:r>
        <w:rPr>
          <w:color w:val="231F20"/>
          <w:w w:val="105"/>
        </w:rPr>
        <w:t>giảng</w:t>
      </w:r>
      <w:r>
        <w:rPr>
          <w:color w:val="231F20"/>
          <w:spacing w:val="-21"/>
          <w:w w:val="105"/>
        </w:rPr>
        <w:t> </w:t>
      </w:r>
      <w:r>
        <w:rPr>
          <w:color w:val="231F20"/>
          <w:w w:val="105"/>
        </w:rPr>
        <w:t>vô</w:t>
      </w:r>
      <w:r>
        <w:rPr>
          <w:color w:val="231F20"/>
          <w:spacing w:val="-21"/>
          <w:w w:val="105"/>
        </w:rPr>
        <w:t> </w:t>
      </w:r>
      <w:r>
        <w:rPr>
          <w:color w:val="231F20"/>
          <w:w w:val="105"/>
        </w:rPr>
        <w:t>cùng</w:t>
      </w:r>
      <w:r>
        <w:rPr>
          <w:color w:val="231F20"/>
          <w:spacing w:val="-21"/>
          <w:w w:val="105"/>
        </w:rPr>
        <w:t> </w:t>
      </w:r>
      <w:r>
        <w:rPr>
          <w:color w:val="231F20"/>
          <w:w w:val="105"/>
        </w:rPr>
        <w:t>kỹ</w:t>
      </w:r>
      <w:r>
        <w:rPr>
          <w:color w:val="231F20"/>
          <w:spacing w:val="-21"/>
          <w:w w:val="105"/>
        </w:rPr>
        <w:t> </w:t>
      </w:r>
      <w:r>
        <w:rPr>
          <w:color w:val="231F20"/>
          <w:w w:val="105"/>
        </w:rPr>
        <w:t>càng.</w:t>
      </w:r>
      <w:r>
        <w:rPr>
          <w:color w:val="231F20"/>
          <w:spacing w:val="-21"/>
          <w:w w:val="105"/>
        </w:rPr>
        <w:t> </w:t>
      </w:r>
      <w:r>
        <w:rPr>
          <w:color w:val="231F20"/>
          <w:w w:val="105"/>
        </w:rPr>
        <w:t>Duy thức</w:t>
      </w:r>
      <w:r>
        <w:rPr>
          <w:color w:val="231F20"/>
          <w:spacing w:val="-23"/>
          <w:w w:val="105"/>
        </w:rPr>
        <w:t> </w:t>
      </w:r>
      <w:r>
        <w:rPr>
          <w:color w:val="231F20"/>
          <w:w w:val="105"/>
        </w:rPr>
        <w:t>là</w:t>
      </w:r>
      <w:r>
        <w:rPr>
          <w:color w:val="231F20"/>
          <w:spacing w:val="-22"/>
          <w:w w:val="105"/>
        </w:rPr>
        <w:t> </w:t>
      </w:r>
      <w:r>
        <w:rPr>
          <w:color w:val="231F20"/>
          <w:w w:val="105"/>
        </w:rPr>
        <w:t>Tâm</w:t>
      </w:r>
      <w:r>
        <w:rPr>
          <w:color w:val="231F20"/>
          <w:spacing w:val="-22"/>
          <w:w w:val="105"/>
        </w:rPr>
        <w:t> </w:t>
      </w:r>
      <w:r>
        <w:rPr>
          <w:color w:val="231F20"/>
          <w:w w:val="105"/>
        </w:rPr>
        <w:t>lý</w:t>
      </w:r>
      <w:r>
        <w:rPr>
          <w:color w:val="231F20"/>
          <w:spacing w:val="-23"/>
          <w:w w:val="105"/>
        </w:rPr>
        <w:t> </w:t>
      </w:r>
      <w:r>
        <w:rPr>
          <w:color w:val="231F20"/>
          <w:w w:val="105"/>
        </w:rPr>
        <w:t>học</w:t>
      </w:r>
      <w:r>
        <w:rPr>
          <w:color w:val="231F20"/>
          <w:spacing w:val="-22"/>
          <w:w w:val="105"/>
        </w:rPr>
        <w:t> </w:t>
      </w:r>
      <w:r>
        <w:rPr>
          <w:color w:val="231F20"/>
          <w:w w:val="105"/>
        </w:rPr>
        <w:t>trong</w:t>
      </w:r>
      <w:r>
        <w:rPr>
          <w:color w:val="231F20"/>
          <w:spacing w:val="-22"/>
          <w:w w:val="105"/>
        </w:rPr>
        <w:t> </w:t>
      </w:r>
      <w:r>
        <w:rPr>
          <w:color w:val="231F20"/>
          <w:w w:val="105"/>
        </w:rPr>
        <w:t>kinh</w:t>
      </w:r>
      <w:r>
        <w:rPr>
          <w:color w:val="231F20"/>
          <w:spacing w:val="-23"/>
          <w:w w:val="105"/>
        </w:rPr>
        <w:t> </w:t>
      </w:r>
      <w:r>
        <w:rPr>
          <w:color w:val="231F20"/>
          <w:w w:val="105"/>
        </w:rPr>
        <w:t>điển</w:t>
      </w:r>
      <w:r>
        <w:rPr>
          <w:color w:val="231F20"/>
          <w:spacing w:val="-22"/>
          <w:w w:val="105"/>
        </w:rPr>
        <w:t> </w:t>
      </w:r>
      <w:r>
        <w:rPr>
          <w:color w:val="231F20"/>
          <w:w w:val="105"/>
        </w:rPr>
        <w:t>Phật</w:t>
      </w:r>
      <w:r>
        <w:rPr>
          <w:color w:val="231F20"/>
          <w:spacing w:val="-22"/>
          <w:w w:val="105"/>
        </w:rPr>
        <w:t> </w:t>
      </w:r>
      <w:r>
        <w:rPr>
          <w:color w:val="231F20"/>
          <w:w w:val="105"/>
        </w:rPr>
        <w:t>giáo,</w:t>
      </w:r>
      <w:r>
        <w:rPr>
          <w:color w:val="231F20"/>
          <w:spacing w:val="-23"/>
          <w:w w:val="105"/>
        </w:rPr>
        <w:t> </w:t>
      </w:r>
      <w:r>
        <w:rPr>
          <w:color w:val="231F20"/>
          <w:w w:val="105"/>
        </w:rPr>
        <w:t>nếu</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3"/>
          <w:w w:val="105"/>
        </w:rPr>
        <w:t> </w:t>
      </w:r>
      <w:r>
        <w:rPr>
          <w:color w:val="231F20"/>
          <w:w w:val="105"/>
        </w:rPr>
        <w:t>xem </w:t>
      </w:r>
      <w:r>
        <w:rPr>
          <w:i/>
          <w:color w:val="231F20"/>
          <w:w w:val="105"/>
        </w:rPr>
        <w:t>Kinh</w:t>
      </w:r>
      <w:r>
        <w:rPr>
          <w:i/>
          <w:color w:val="231F20"/>
          <w:spacing w:val="-5"/>
          <w:w w:val="105"/>
        </w:rPr>
        <w:t> </w:t>
      </w:r>
      <w:r>
        <w:rPr>
          <w:i/>
          <w:color w:val="231F20"/>
          <w:w w:val="105"/>
        </w:rPr>
        <w:t>Luận</w:t>
      </w:r>
      <w:r>
        <w:rPr>
          <w:i/>
          <w:color w:val="231F20"/>
          <w:spacing w:val="-5"/>
          <w:w w:val="105"/>
        </w:rPr>
        <w:t> </w:t>
      </w:r>
      <w:r>
        <w:rPr>
          <w:color w:val="231F20"/>
          <w:w w:val="105"/>
        </w:rPr>
        <w:t>của</w:t>
      </w:r>
      <w:r>
        <w:rPr>
          <w:color w:val="231F20"/>
          <w:spacing w:val="-5"/>
          <w:w w:val="105"/>
        </w:rPr>
        <w:t> </w:t>
      </w:r>
      <w:r>
        <w:rPr>
          <w:color w:val="231F20"/>
          <w:w w:val="105"/>
        </w:rPr>
        <w:t>Duy</w:t>
      </w:r>
      <w:r>
        <w:rPr>
          <w:color w:val="231F20"/>
          <w:spacing w:val="-5"/>
          <w:w w:val="105"/>
        </w:rPr>
        <w:t> </w:t>
      </w:r>
      <w:r>
        <w:rPr>
          <w:color w:val="231F20"/>
          <w:w w:val="105"/>
        </w:rPr>
        <w:t>thức.</w:t>
      </w:r>
      <w:r>
        <w:rPr>
          <w:color w:val="231F20"/>
          <w:spacing w:val="-5"/>
          <w:w w:val="105"/>
        </w:rPr>
        <w:t> </w:t>
      </w:r>
      <w:r>
        <w:rPr>
          <w:color w:val="231F20"/>
          <w:w w:val="105"/>
        </w:rPr>
        <w:t>Khoa</w:t>
      </w:r>
      <w:r>
        <w:rPr>
          <w:color w:val="231F20"/>
          <w:spacing w:val="-6"/>
          <w:w w:val="105"/>
        </w:rPr>
        <w:t> </w:t>
      </w:r>
      <w:r>
        <w:rPr>
          <w:color w:val="231F20"/>
          <w:w w:val="105"/>
        </w:rPr>
        <w:t>Tâm</w:t>
      </w:r>
      <w:r>
        <w:rPr>
          <w:color w:val="231F20"/>
          <w:spacing w:val="-5"/>
          <w:w w:val="105"/>
        </w:rPr>
        <w:t> </w:t>
      </w:r>
      <w:r>
        <w:rPr>
          <w:color w:val="231F20"/>
          <w:w w:val="105"/>
        </w:rPr>
        <w:t>lý</w:t>
      </w:r>
      <w:r>
        <w:rPr>
          <w:color w:val="231F20"/>
          <w:spacing w:val="-5"/>
          <w:w w:val="105"/>
        </w:rPr>
        <w:t> </w:t>
      </w:r>
      <w:r>
        <w:rPr>
          <w:color w:val="231F20"/>
          <w:w w:val="105"/>
        </w:rPr>
        <w:t>học</w:t>
      </w:r>
      <w:r>
        <w:rPr>
          <w:color w:val="231F20"/>
          <w:spacing w:val="-5"/>
          <w:w w:val="105"/>
        </w:rPr>
        <w:t> </w:t>
      </w:r>
      <w:r>
        <w:rPr>
          <w:color w:val="231F20"/>
          <w:w w:val="105"/>
        </w:rPr>
        <w:t>của</w:t>
      </w:r>
      <w:r>
        <w:rPr>
          <w:color w:val="231F20"/>
          <w:spacing w:val="-5"/>
          <w:w w:val="105"/>
        </w:rPr>
        <w:t> </w:t>
      </w:r>
      <w:r>
        <w:rPr>
          <w:color w:val="231F20"/>
          <w:w w:val="105"/>
        </w:rPr>
        <w:t>Đại</w:t>
      </w:r>
      <w:r>
        <w:rPr>
          <w:color w:val="231F20"/>
          <w:spacing w:val="-5"/>
          <w:w w:val="105"/>
        </w:rPr>
        <w:t> </w:t>
      </w:r>
      <w:r>
        <w:rPr>
          <w:color w:val="231F20"/>
          <w:w w:val="105"/>
        </w:rPr>
        <w:t>học</w:t>
      </w:r>
      <w:r>
        <w:rPr>
          <w:color w:val="231F20"/>
          <w:spacing w:val="-5"/>
          <w:w w:val="105"/>
        </w:rPr>
        <w:t> </w:t>
      </w:r>
      <w:r>
        <w:rPr>
          <w:color w:val="231F20"/>
          <w:w w:val="105"/>
        </w:rPr>
        <w:t>nói về</w:t>
      </w:r>
      <w:r>
        <w:rPr>
          <w:color w:val="231F20"/>
          <w:spacing w:val="-8"/>
          <w:w w:val="105"/>
        </w:rPr>
        <w:t> </w:t>
      </w:r>
      <w:r>
        <w:rPr>
          <w:color w:val="231F20"/>
          <w:w w:val="105"/>
        </w:rPr>
        <w:t>Duy</w:t>
      </w:r>
      <w:r>
        <w:rPr>
          <w:color w:val="231F20"/>
          <w:spacing w:val="-8"/>
          <w:w w:val="105"/>
        </w:rPr>
        <w:t> </w:t>
      </w:r>
      <w:r>
        <w:rPr>
          <w:color w:val="231F20"/>
          <w:w w:val="105"/>
        </w:rPr>
        <w:t>thức,</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sẽ</w:t>
      </w:r>
      <w:r>
        <w:rPr>
          <w:color w:val="231F20"/>
          <w:spacing w:val="-8"/>
          <w:w w:val="105"/>
        </w:rPr>
        <w:t> </w:t>
      </w:r>
      <w:r>
        <w:rPr>
          <w:color w:val="231F20"/>
          <w:w w:val="105"/>
        </w:rPr>
        <w:t>không</w:t>
      </w:r>
      <w:r>
        <w:rPr>
          <w:color w:val="231F20"/>
          <w:spacing w:val="-9"/>
          <w:w w:val="105"/>
        </w:rPr>
        <w:t> </w:t>
      </w:r>
      <w:r>
        <w:rPr>
          <w:color w:val="231F20"/>
          <w:w w:val="105"/>
        </w:rPr>
        <w:t>xem</w:t>
      </w:r>
      <w:r>
        <w:rPr>
          <w:color w:val="231F20"/>
          <w:spacing w:val="-8"/>
          <w:w w:val="105"/>
        </w:rPr>
        <w:t> </w:t>
      </w:r>
      <w:r>
        <w:rPr>
          <w:color w:val="231F20"/>
          <w:w w:val="105"/>
        </w:rPr>
        <w:t>nổi,</w:t>
      </w:r>
      <w:r>
        <w:rPr>
          <w:color w:val="231F20"/>
          <w:spacing w:val="-8"/>
          <w:w w:val="105"/>
        </w:rPr>
        <w:t> </w:t>
      </w:r>
      <w:r>
        <w:rPr>
          <w:color w:val="231F20"/>
          <w:w w:val="105"/>
        </w:rPr>
        <w:t>chắc</w:t>
      </w:r>
      <w:r>
        <w:rPr>
          <w:color w:val="231F20"/>
          <w:spacing w:val="-8"/>
          <w:w w:val="105"/>
        </w:rPr>
        <w:t> </w:t>
      </w:r>
      <w:r>
        <w:rPr>
          <w:color w:val="231F20"/>
          <w:w w:val="105"/>
        </w:rPr>
        <w:t>chắn</w:t>
      </w:r>
      <w:r>
        <w:rPr>
          <w:color w:val="231F20"/>
          <w:spacing w:val="-8"/>
          <w:w w:val="105"/>
        </w:rPr>
        <w:t> </w:t>
      </w:r>
      <w:r>
        <w:rPr>
          <w:color w:val="231F20"/>
          <w:w w:val="105"/>
        </w:rPr>
        <w:t>không</w:t>
      </w:r>
      <w:r>
        <w:rPr>
          <w:color w:val="231F20"/>
          <w:spacing w:val="-9"/>
          <w:w w:val="105"/>
        </w:rPr>
        <w:t> </w:t>
      </w:r>
      <w:r>
        <w:rPr>
          <w:color w:val="231F20"/>
          <w:w w:val="105"/>
        </w:rPr>
        <w:t>thể hiểu nổi.</w:t>
      </w:r>
    </w:p>
    <w:p>
      <w:pPr>
        <w:spacing w:line="297" w:lineRule="auto" w:before="144"/>
        <w:ind w:left="103" w:right="403" w:firstLine="453"/>
        <w:jc w:val="both"/>
        <w:rPr>
          <w:sz w:val="34"/>
        </w:rPr>
      </w:pPr>
      <w:r>
        <w:rPr>
          <w:color w:val="231F20"/>
          <w:w w:val="105"/>
          <w:sz w:val="34"/>
        </w:rPr>
        <w:t>Trong</w:t>
      </w:r>
      <w:r>
        <w:rPr>
          <w:color w:val="231F20"/>
          <w:spacing w:val="-5"/>
          <w:w w:val="105"/>
          <w:sz w:val="34"/>
        </w:rPr>
        <w:t> </w:t>
      </w:r>
      <w:r>
        <w:rPr>
          <w:color w:val="231F20"/>
          <w:w w:val="105"/>
          <w:sz w:val="34"/>
        </w:rPr>
        <w:t>kinh</w:t>
      </w:r>
      <w:r>
        <w:rPr>
          <w:color w:val="231F20"/>
          <w:spacing w:val="-5"/>
          <w:w w:val="105"/>
          <w:sz w:val="34"/>
        </w:rPr>
        <w:t> </w:t>
      </w:r>
      <w:r>
        <w:rPr>
          <w:color w:val="231F20"/>
          <w:w w:val="105"/>
          <w:sz w:val="34"/>
        </w:rPr>
        <w:t>Phật</w:t>
      </w:r>
      <w:r>
        <w:rPr>
          <w:color w:val="231F20"/>
          <w:spacing w:val="-5"/>
          <w:w w:val="105"/>
          <w:sz w:val="34"/>
        </w:rPr>
        <w:t> </w:t>
      </w:r>
      <w:r>
        <w:rPr>
          <w:color w:val="231F20"/>
          <w:w w:val="105"/>
          <w:sz w:val="34"/>
        </w:rPr>
        <w:t>giảng</w:t>
      </w:r>
      <w:r>
        <w:rPr>
          <w:color w:val="231F20"/>
          <w:spacing w:val="-5"/>
          <w:w w:val="105"/>
          <w:sz w:val="34"/>
        </w:rPr>
        <w:t> </w:t>
      </w:r>
      <w:r>
        <w:rPr>
          <w:color w:val="231F20"/>
          <w:w w:val="105"/>
          <w:sz w:val="34"/>
        </w:rPr>
        <w:t>về</w:t>
      </w:r>
      <w:r>
        <w:rPr>
          <w:color w:val="231F20"/>
          <w:spacing w:val="-5"/>
          <w:w w:val="105"/>
          <w:sz w:val="34"/>
        </w:rPr>
        <w:t> </w:t>
      </w:r>
      <w:r>
        <w:rPr>
          <w:color w:val="231F20"/>
          <w:w w:val="105"/>
          <w:sz w:val="34"/>
        </w:rPr>
        <w:t>Tâm</w:t>
      </w:r>
      <w:r>
        <w:rPr>
          <w:color w:val="231F20"/>
          <w:spacing w:val="-5"/>
          <w:w w:val="105"/>
          <w:sz w:val="34"/>
        </w:rPr>
        <w:t> </w:t>
      </w:r>
      <w:r>
        <w:rPr>
          <w:color w:val="231F20"/>
          <w:w w:val="105"/>
          <w:sz w:val="34"/>
        </w:rPr>
        <w:t>lý</w:t>
      </w:r>
      <w:r>
        <w:rPr>
          <w:color w:val="231F20"/>
          <w:spacing w:val="-5"/>
          <w:w w:val="105"/>
          <w:sz w:val="34"/>
        </w:rPr>
        <w:t> </w:t>
      </w:r>
      <w:r>
        <w:rPr>
          <w:color w:val="231F20"/>
          <w:w w:val="105"/>
          <w:sz w:val="34"/>
        </w:rPr>
        <w:t>học</w:t>
      </w:r>
      <w:r>
        <w:rPr>
          <w:color w:val="231F20"/>
          <w:spacing w:val="-5"/>
          <w:w w:val="105"/>
          <w:sz w:val="34"/>
        </w:rPr>
        <w:t> </w:t>
      </w:r>
      <w:r>
        <w:rPr>
          <w:color w:val="231F20"/>
          <w:w w:val="105"/>
          <w:sz w:val="34"/>
        </w:rPr>
        <w:t>rất</w:t>
      </w:r>
      <w:r>
        <w:rPr>
          <w:color w:val="231F20"/>
          <w:spacing w:val="-5"/>
          <w:w w:val="105"/>
          <w:sz w:val="34"/>
        </w:rPr>
        <w:t> </w:t>
      </w:r>
      <w:r>
        <w:rPr>
          <w:color w:val="231F20"/>
          <w:w w:val="105"/>
          <w:sz w:val="34"/>
        </w:rPr>
        <w:t>tỷ</w:t>
      </w:r>
      <w:r>
        <w:rPr>
          <w:color w:val="231F20"/>
          <w:spacing w:val="-5"/>
          <w:w w:val="105"/>
          <w:sz w:val="34"/>
        </w:rPr>
        <w:t> </w:t>
      </w:r>
      <w:r>
        <w:rPr>
          <w:color w:val="231F20"/>
          <w:w w:val="105"/>
          <w:sz w:val="34"/>
        </w:rPr>
        <w:t>mỉ,</w:t>
      </w:r>
      <w:r>
        <w:rPr>
          <w:color w:val="231F20"/>
          <w:spacing w:val="-5"/>
          <w:w w:val="105"/>
          <w:sz w:val="34"/>
        </w:rPr>
        <w:t> </w:t>
      </w:r>
      <w:r>
        <w:rPr>
          <w:color w:val="231F20"/>
          <w:w w:val="105"/>
          <w:sz w:val="34"/>
        </w:rPr>
        <w:t>giảng</w:t>
      </w:r>
      <w:r>
        <w:rPr>
          <w:color w:val="231F20"/>
          <w:spacing w:val="-5"/>
          <w:w w:val="105"/>
          <w:sz w:val="34"/>
        </w:rPr>
        <w:t> </w:t>
      </w:r>
      <w:r>
        <w:rPr>
          <w:color w:val="231F20"/>
          <w:w w:val="105"/>
          <w:sz w:val="34"/>
        </w:rPr>
        <w:t>rất </w:t>
      </w:r>
      <w:r>
        <w:rPr>
          <w:color w:val="231F20"/>
          <w:w w:val="110"/>
          <w:sz w:val="34"/>
        </w:rPr>
        <w:t>hay,</w:t>
      </w:r>
      <w:r>
        <w:rPr>
          <w:color w:val="231F20"/>
          <w:spacing w:val="-11"/>
          <w:w w:val="110"/>
          <w:sz w:val="34"/>
        </w:rPr>
        <w:t> </w:t>
      </w:r>
      <w:r>
        <w:rPr>
          <w:color w:val="231F20"/>
          <w:w w:val="110"/>
          <w:sz w:val="34"/>
        </w:rPr>
        <w:t>sau</w:t>
      </w:r>
      <w:r>
        <w:rPr>
          <w:color w:val="231F20"/>
          <w:spacing w:val="-11"/>
          <w:w w:val="110"/>
          <w:sz w:val="34"/>
        </w:rPr>
        <w:t> </w:t>
      </w:r>
      <w:r>
        <w:rPr>
          <w:color w:val="231F20"/>
          <w:w w:val="110"/>
          <w:sz w:val="34"/>
        </w:rPr>
        <w:t>khi</w:t>
      </w:r>
      <w:r>
        <w:rPr>
          <w:color w:val="231F20"/>
          <w:spacing w:val="-11"/>
          <w:w w:val="110"/>
          <w:sz w:val="34"/>
        </w:rPr>
        <w:t> </w:t>
      </w:r>
      <w:r>
        <w:rPr>
          <w:color w:val="231F20"/>
          <w:w w:val="110"/>
          <w:sz w:val="34"/>
        </w:rPr>
        <w:t>hiểu</w:t>
      </w:r>
      <w:r>
        <w:rPr>
          <w:color w:val="231F20"/>
          <w:spacing w:val="-11"/>
          <w:w w:val="110"/>
          <w:sz w:val="34"/>
        </w:rPr>
        <w:t> </w:t>
      </w:r>
      <w:r>
        <w:rPr>
          <w:color w:val="231F20"/>
          <w:w w:val="110"/>
          <w:sz w:val="34"/>
        </w:rPr>
        <w:t>rõ</w:t>
      </w:r>
      <w:r>
        <w:rPr>
          <w:color w:val="231F20"/>
          <w:spacing w:val="-11"/>
          <w:w w:val="110"/>
          <w:sz w:val="34"/>
        </w:rPr>
        <w:t> </w:t>
      </w:r>
      <w:r>
        <w:rPr>
          <w:color w:val="231F20"/>
          <w:w w:val="110"/>
          <w:sz w:val="34"/>
        </w:rPr>
        <w:t>rồi</w:t>
      </w:r>
      <w:r>
        <w:rPr>
          <w:color w:val="231F20"/>
          <w:spacing w:val="-11"/>
          <w:w w:val="110"/>
          <w:sz w:val="34"/>
        </w:rPr>
        <w:t> </w:t>
      </w:r>
      <w:r>
        <w:rPr>
          <w:color w:val="231F20"/>
          <w:w w:val="110"/>
          <w:sz w:val="34"/>
        </w:rPr>
        <w:t>thì</w:t>
      </w:r>
      <w:r>
        <w:rPr>
          <w:color w:val="231F20"/>
          <w:spacing w:val="-11"/>
          <w:w w:val="110"/>
          <w:sz w:val="34"/>
        </w:rPr>
        <w:t> </w:t>
      </w:r>
      <w:r>
        <w:rPr>
          <w:color w:val="231F20"/>
          <w:w w:val="110"/>
          <w:sz w:val="34"/>
        </w:rPr>
        <w:t>toàn</w:t>
      </w:r>
      <w:r>
        <w:rPr>
          <w:color w:val="231F20"/>
          <w:spacing w:val="-11"/>
          <w:w w:val="110"/>
          <w:sz w:val="34"/>
        </w:rPr>
        <w:t> </w:t>
      </w:r>
      <w:r>
        <w:rPr>
          <w:color w:val="231F20"/>
          <w:w w:val="110"/>
          <w:sz w:val="34"/>
        </w:rPr>
        <w:t>là</w:t>
      </w:r>
      <w:r>
        <w:rPr>
          <w:color w:val="231F20"/>
          <w:spacing w:val="-11"/>
          <w:w w:val="110"/>
          <w:sz w:val="34"/>
        </w:rPr>
        <w:t> </w:t>
      </w:r>
      <w:r>
        <w:rPr>
          <w:color w:val="231F20"/>
          <w:w w:val="110"/>
          <w:sz w:val="34"/>
        </w:rPr>
        <w:t>huyễn</w:t>
      </w:r>
      <w:r>
        <w:rPr>
          <w:color w:val="231F20"/>
          <w:spacing w:val="-11"/>
          <w:w w:val="110"/>
          <w:sz w:val="34"/>
        </w:rPr>
        <w:t> </w:t>
      </w:r>
      <w:r>
        <w:rPr>
          <w:color w:val="231F20"/>
          <w:w w:val="110"/>
          <w:sz w:val="34"/>
        </w:rPr>
        <w:t>tướng.</w:t>
      </w:r>
      <w:r>
        <w:rPr>
          <w:color w:val="231F20"/>
          <w:spacing w:val="-11"/>
          <w:w w:val="110"/>
          <w:sz w:val="34"/>
        </w:rPr>
        <w:t> </w:t>
      </w:r>
      <w:r>
        <w:rPr>
          <w:color w:val="231F20"/>
          <w:w w:val="110"/>
          <w:sz w:val="34"/>
        </w:rPr>
        <w:t>Đức</w:t>
      </w:r>
      <w:r>
        <w:rPr>
          <w:color w:val="231F20"/>
          <w:spacing w:val="-11"/>
          <w:w w:val="110"/>
          <w:sz w:val="34"/>
        </w:rPr>
        <w:t> </w:t>
      </w:r>
      <w:r>
        <w:rPr>
          <w:color w:val="231F20"/>
          <w:w w:val="110"/>
          <w:sz w:val="34"/>
        </w:rPr>
        <w:t>Phật </w:t>
      </w:r>
      <w:r>
        <w:rPr>
          <w:color w:val="231F20"/>
          <w:sz w:val="34"/>
        </w:rPr>
        <w:t>dạy</w:t>
      </w:r>
      <w:r>
        <w:rPr>
          <w:i/>
          <w:color w:val="231F20"/>
          <w:sz w:val="34"/>
        </w:rPr>
        <w:t>:</w:t>
      </w:r>
      <w:r>
        <w:rPr>
          <w:i/>
          <w:color w:val="231F20"/>
          <w:spacing w:val="-3"/>
          <w:sz w:val="34"/>
        </w:rPr>
        <w:t> </w:t>
      </w:r>
      <w:r>
        <w:rPr>
          <w:i/>
          <w:color w:val="231F20"/>
          <w:sz w:val="34"/>
        </w:rPr>
        <w:t>“Nhất</w:t>
      </w:r>
      <w:r>
        <w:rPr>
          <w:i/>
          <w:color w:val="231F20"/>
          <w:spacing w:val="-3"/>
          <w:sz w:val="34"/>
        </w:rPr>
        <w:t> </w:t>
      </w:r>
      <w:r>
        <w:rPr>
          <w:i/>
          <w:color w:val="231F20"/>
          <w:sz w:val="34"/>
        </w:rPr>
        <w:t>thiết</w:t>
      </w:r>
      <w:r>
        <w:rPr>
          <w:i/>
          <w:color w:val="231F20"/>
          <w:spacing w:val="-3"/>
          <w:sz w:val="34"/>
        </w:rPr>
        <w:t> </w:t>
      </w:r>
      <w:r>
        <w:rPr>
          <w:i/>
          <w:color w:val="231F20"/>
          <w:sz w:val="34"/>
        </w:rPr>
        <w:t>hữu</w:t>
      </w:r>
      <w:r>
        <w:rPr>
          <w:i/>
          <w:color w:val="231F20"/>
          <w:spacing w:val="-3"/>
          <w:sz w:val="34"/>
        </w:rPr>
        <w:t> </w:t>
      </w:r>
      <w:r>
        <w:rPr>
          <w:i/>
          <w:color w:val="231F20"/>
          <w:sz w:val="34"/>
        </w:rPr>
        <w:t>vi</w:t>
      </w:r>
      <w:r>
        <w:rPr>
          <w:i/>
          <w:color w:val="231F20"/>
          <w:spacing w:val="-3"/>
          <w:sz w:val="34"/>
        </w:rPr>
        <w:t> </w:t>
      </w:r>
      <w:r>
        <w:rPr>
          <w:i/>
          <w:color w:val="231F20"/>
          <w:sz w:val="34"/>
        </w:rPr>
        <w:t>pháp,</w:t>
      </w:r>
      <w:r>
        <w:rPr>
          <w:i/>
          <w:color w:val="231F20"/>
          <w:spacing w:val="-3"/>
          <w:sz w:val="34"/>
        </w:rPr>
        <w:t> </w:t>
      </w:r>
      <w:r>
        <w:rPr>
          <w:i/>
          <w:color w:val="231F20"/>
          <w:sz w:val="34"/>
        </w:rPr>
        <w:t>như</w:t>
      </w:r>
      <w:r>
        <w:rPr>
          <w:i/>
          <w:color w:val="231F20"/>
          <w:spacing w:val="-3"/>
          <w:sz w:val="34"/>
        </w:rPr>
        <w:t> </w:t>
      </w:r>
      <w:r>
        <w:rPr>
          <w:i/>
          <w:color w:val="231F20"/>
          <w:sz w:val="34"/>
        </w:rPr>
        <w:t>mộng</w:t>
      </w:r>
      <w:r>
        <w:rPr>
          <w:i/>
          <w:color w:val="231F20"/>
          <w:spacing w:val="-3"/>
          <w:sz w:val="34"/>
        </w:rPr>
        <w:t> </w:t>
      </w:r>
      <w:r>
        <w:rPr>
          <w:i/>
          <w:color w:val="231F20"/>
          <w:sz w:val="34"/>
        </w:rPr>
        <w:t>huyễn</w:t>
      </w:r>
      <w:r>
        <w:rPr>
          <w:i/>
          <w:color w:val="231F20"/>
          <w:spacing w:val="-3"/>
          <w:sz w:val="34"/>
        </w:rPr>
        <w:t> </w:t>
      </w:r>
      <w:r>
        <w:rPr>
          <w:i/>
          <w:color w:val="231F20"/>
          <w:sz w:val="34"/>
        </w:rPr>
        <w:t>bào</w:t>
      </w:r>
      <w:r>
        <w:rPr>
          <w:i/>
          <w:color w:val="231F20"/>
          <w:spacing w:val="-3"/>
          <w:sz w:val="34"/>
        </w:rPr>
        <w:t> </w:t>
      </w:r>
      <w:r>
        <w:rPr>
          <w:i/>
          <w:color w:val="231F20"/>
          <w:sz w:val="34"/>
        </w:rPr>
        <w:t>ảnh”.</w:t>
      </w:r>
      <w:r>
        <w:rPr>
          <w:i/>
          <w:color w:val="231F20"/>
          <w:spacing w:val="-3"/>
          <w:sz w:val="34"/>
        </w:rPr>
        <w:t> </w:t>
      </w:r>
      <w:r>
        <w:rPr>
          <w:color w:val="231F20"/>
          <w:sz w:val="34"/>
        </w:rPr>
        <w:t>Ảnh </w:t>
      </w:r>
      <w:r>
        <w:rPr>
          <w:color w:val="231F20"/>
          <w:w w:val="110"/>
          <w:sz w:val="34"/>
        </w:rPr>
        <w:t>tượng</w:t>
      </w:r>
      <w:r>
        <w:rPr>
          <w:color w:val="231F20"/>
          <w:spacing w:val="4"/>
          <w:w w:val="110"/>
          <w:sz w:val="34"/>
        </w:rPr>
        <w:t> </w:t>
      </w:r>
      <w:r>
        <w:rPr>
          <w:color w:val="231F20"/>
          <w:w w:val="110"/>
          <w:sz w:val="34"/>
        </w:rPr>
        <w:t>này</w:t>
      </w:r>
      <w:r>
        <w:rPr>
          <w:color w:val="231F20"/>
          <w:spacing w:val="6"/>
          <w:w w:val="110"/>
          <w:sz w:val="34"/>
        </w:rPr>
        <w:t> </w:t>
      </w:r>
      <w:r>
        <w:rPr>
          <w:color w:val="231F20"/>
          <w:w w:val="110"/>
          <w:sz w:val="34"/>
        </w:rPr>
        <w:t>là</w:t>
      </w:r>
      <w:r>
        <w:rPr>
          <w:color w:val="231F20"/>
          <w:spacing w:val="5"/>
          <w:w w:val="110"/>
          <w:sz w:val="34"/>
        </w:rPr>
        <w:t> </w:t>
      </w:r>
      <w:r>
        <w:rPr>
          <w:color w:val="231F20"/>
          <w:w w:val="110"/>
          <w:sz w:val="34"/>
        </w:rPr>
        <w:t>ảo</w:t>
      </w:r>
      <w:r>
        <w:rPr>
          <w:color w:val="231F20"/>
          <w:spacing w:val="4"/>
          <w:w w:val="110"/>
          <w:sz w:val="34"/>
        </w:rPr>
        <w:t> </w:t>
      </w:r>
      <w:r>
        <w:rPr>
          <w:color w:val="231F20"/>
          <w:w w:val="110"/>
          <w:sz w:val="34"/>
        </w:rPr>
        <w:t>ảnh,</w:t>
      </w:r>
      <w:r>
        <w:rPr>
          <w:color w:val="231F20"/>
          <w:spacing w:val="5"/>
          <w:w w:val="110"/>
          <w:sz w:val="34"/>
        </w:rPr>
        <w:t> </w:t>
      </w:r>
      <w:r>
        <w:rPr>
          <w:color w:val="231F20"/>
          <w:w w:val="110"/>
          <w:sz w:val="34"/>
        </w:rPr>
        <w:t>tướng</w:t>
      </w:r>
      <w:r>
        <w:rPr>
          <w:color w:val="231F20"/>
          <w:spacing w:val="5"/>
          <w:w w:val="110"/>
          <w:sz w:val="34"/>
        </w:rPr>
        <w:t> </w:t>
      </w:r>
      <w:r>
        <w:rPr>
          <w:color w:val="231F20"/>
          <w:w w:val="110"/>
          <w:sz w:val="34"/>
        </w:rPr>
        <w:t>này</w:t>
      </w:r>
      <w:r>
        <w:rPr>
          <w:color w:val="231F20"/>
          <w:spacing w:val="6"/>
          <w:w w:val="110"/>
          <w:sz w:val="34"/>
        </w:rPr>
        <w:t> </w:t>
      </w:r>
      <w:r>
        <w:rPr>
          <w:color w:val="231F20"/>
          <w:w w:val="110"/>
          <w:sz w:val="34"/>
        </w:rPr>
        <w:t>vô</w:t>
      </w:r>
      <w:r>
        <w:rPr>
          <w:color w:val="231F20"/>
          <w:spacing w:val="5"/>
          <w:w w:val="110"/>
          <w:sz w:val="34"/>
        </w:rPr>
        <w:t> </w:t>
      </w:r>
      <w:r>
        <w:rPr>
          <w:color w:val="231F20"/>
          <w:w w:val="110"/>
          <w:sz w:val="34"/>
        </w:rPr>
        <w:t>cùng</w:t>
      </w:r>
      <w:r>
        <w:rPr>
          <w:color w:val="231F20"/>
          <w:spacing w:val="5"/>
          <w:w w:val="110"/>
          <w:sz w:val="34"/>
        </w:rPr>
        <w:t> </w:t>
      </w:r>
      <w:r>
        <w:rPr>
          <w:color w:val="231F20"/>
          <w:w w:val="110"/>
          <w:sz w:val="34"/>
        </w:rPr>
        <w:t>rõ</w:t>
      </w:r>
      <w:r>
        <w:rPr>
          <w:color w:val="231F20"/>
          <w:spacing w:val="6"/>
          <w:w w:val="110"/>
          <w:sz w:val="34"/>
        </w:rPr>
        <w:t> </w:t>
      </w:r>
      <w:r>
        <w:rPr>
          <w:color w:val="231F20"/>
          <w:w w:val="110"/>
          <w:sz w:val="34"/>
        </w:rPr>
        <w:t>ràng.</w:t>
      </w:r>
      <w:r>
        <w:rPr>
          <w:color w:val="231F20"/>
          <w:spacing w:val="4"/>
          <w:w w:val="110"/>
          <w:sz w:val="34"/>
        </w:rPr>
        <w:t> </w:t>
      </w:r>
      <w:r>
        <w:rPr>
          <w:color w:val="231F20"/>
          <w:w w:val="110"/>
          <w:sz w:val="34"/>
        </w:rPr>
        <w:t>Sau</w:t>
      </w:r>
      <w:r>
        <w:rPr>
          <w:color w:val="231F20"/>
          <w:spacing w:val="5"/>
          <w:w w:val="110"/>
          <w:sz w:val="34"/>
        </w:rPr>
        <w:t> </w:t>
      </w:r>
      <w:r>
        <w:rPr>
          <w:color w:val="231F20"/>
          <w:spacing w:val="-5"/>
          <w:w w:val="110"/>
          <w:sz w:val="34"/>
        </w:rPr>
        <w:t>khi</w:t>
      </w:r>
    </w:p>
    <w:p>
      <w:pPr>
        <w:spacing w:after="0" w:line="297"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pPr>
      <w:r>
        <w:rPr>
          <w:color w:val="231F20"/>
        </w:rPr>
        <w:t>biết được mới hiểu ra, vốn dĩ chúng ta thấy sắc, nghe âm thanh là có một cách thức phức tạp như vậy, tuyệt đối không phải đơn giản. Mắt có thể nhìn nhưng không thể phân biệt, không thể chấp trước. Thấy sắc,</w:t>
      </w:r>
      <w:r>
        <w:rPr>
          <w:color w:val="231F20"/>
          <w:spacing w:val="40"/>
        </w:rPr>
        <w:t> </w:t>
      </w:r>
      <w:r>
        <w:rPr>
          <w:color w:val="231F20"/>
        </w:rPr>
        <w:t>nghe âm thanh thì ai là</w:t>
      </w:r>
      <w:r>
        <w:rPr>
          <w:color w:val="231F20"/>
          <w:spacing w:val="80"/>
          <w:w w:val="150"/>
        </w:rPr>
        <w:t> </w:t>
      </w:r>
      <w:r>
        <w:rPr>
          <w:color w:val="231F20"/>
        </w:rPr>
        <w:t>người phân biệt? Ý thức phân biệt. Ai chấp trước? Mạt Na thức là thức thứ 7. Ai chịu trách nhiệm ghi nhớ, đem tất cả</w:t>
      </w:r>
      <w:r>
        <w:rPr>
          <w:color w:val="231F20"/>
          <w:spacing w:val="80"/>
        </w:rPr>
        <w:t> </w:t>
      </w:r>
      <w:r>
        <w:rPr>
          <w:color w:val="231F20"/>
        </w:rPr>
        <w:t>ghi lại? Là A Lại Da thức. A Lại Da thức là phòng tư liệu, tất cả đều cất giữ trong đó.</w:t>
      </w:r>
    </w:p>
    <w:p>
      <w:pPr>
        <w:pStyle w:val="BodyText"/>
        <w:spacing w:line="297" w:lineRule="auto" w:before="145"/>
        <w:ind w:left="387" w:right="121" w:firstLine="453"/>
      </w:pPr>
      <w:r>
        <w:rPr>
          <w:color w:val="231F20"/>
          <w:w w:val="105"/>
        </w:rPr>
        <w:t>Ví dụ như chúng ta gặp người này, lần thứ hai gặp lại vì sao vẫn nhớ anh ta? Vì ở trong có tài liệu dự trữ. A Lại Da thức có tài liệu dự trữ. Bên này nhìn thấy, thì bên kia đem tài liệu dự trữ ra đối chiếu, là nó không sai, rất phức tạp. Trình</w:t>
      </w:r>
      <w:r>
        <w:rPr>
          <w:color w:val="231F20"/>
          <w:spacing w:val="-1"/>
          <w:w w:val="105"/>
        </w:rPr>
        <w:t> </w:t>
      </w:r>
      <w:r>
        <w:rPr>
          <w:color w:val="231F20"/>
          <w:w w:val="105"/>
        </w:rPr>
        <w:t>tự</w:t>
      </w:r>
      <w:r>
        <w:rPr>
          <w:color w:val="231F20"/>
          <w:spacing w:val="-1"/>
          <w:w w:val="105"/>
        </w:rPr>
        <w:t> </w:t>
      </w:r>
      <w:r>
        <w:rPr>
          <w:color w:val="231F20"/>
          <w:w w:val="105"/>
        </w:rPr>
        <w:t>rất</w:t>
      </w:r>
      <w:r>
        <w:rPr>
          <w:color w:val="231F20"/>
          <w:spacing w:val="-1"/>
          <w:w w:val="105"/>
        </w:rPr>
        <w:t> </w:t>
      </w:r>
      <w:r>
        <w:rPr>
          <w:color w:val="231F20"/>
          <w:w w:val="105"/>
        </w:rPr>
        <w:t>phức</w:t>
      </w:r>
      <w:r>
        <w:rPr>
          <w:color w:val="231F20"/>
          <w:spacing w:val="-1"/>
          <w:w w:val="105"/>
        </w:rPr>
        <w:t> </w:t>
      </w:r>
      <w:r>
        <w:rPr>
          <w:color w:val="231F20"/>
          <w:w w:val="105"/>
        </w:rPr>
        <w:t>tạp,</w:t>
      </w:r>
      <w:r>
        <w:rPr>
          <w:color w:val="231F20"/>
          <w:spacing w:val="-1"/>
          <w:w w:val="105"/>
        </w:rPr>
        <w:t> </w:t>
      </w:r>
      <w:r>
        <w:rPr>
          <w:color w:val="231F20"/>
          <w:w w:val="105"/>
        </w:rPr>
        <w:t>nhưng</w:t>
      </w:r>
      <w:r>
        <w:rPr>
          <w:color w:val="231F20"/>
          <w:spacing w:val="-1"/>
          <w:w w:val="105"/>
        </w:rPr>
        <w:t> </w:t>
      </w:r>
      <w:r>
        <w:rPr>
          <w:color w:val="231F20"/>
          <w:w w:val="105"/>
        </w:rPr>
        <w:t>tốc</w:t>
      </w:r>
      <w:r>
        <w:rPr>
          <w:color w:val="231F20"/>
          <w:spacing w:val="-1"/>
          <w:w w:val="105"/>
        </w:rPr>
        <w:t> </w:t>
      </w:r>
      <w:r>
        <w:rPr>
          <w:color w:val="231F20"/>
          <w:w w:val="105"/>
        </w:rPr>
        <w:t>độ</w:t>
      </w:r>
      <w:r>
        <w:rPr>
          <w:color w:val="231F20"/>
          <w:spacing w:val="-1"/>
          <w:w w:val="105"/>
        </w:rPr>
        <w:t> </w:t>
      </w:r>
      <w:r>
        <w:rPr>
          <w:color w:val="231F20"/>
          <w:w w:val="105"/>
        </w:rPr>
        <w:t>rất</w:t>
      </w:r>
      <w:r>
        <w:rPr>
          <w:color w:val="231F20"/>
          <w:spacing w:val="-1"/>
          <w:w w:val="105"/>
        </w:rPr>
        <w:t> </w:t>
      </w:r>
      <w:r>
        <w:rPr>
          <w:color w:val="231F20"/>
          <w:w w:val="105"/>
        </w:rPr>
        <w:t>nhanh,</w:t>
      </w:r>
      <w:r>
        <w:rPr>
          <w:color w:val="231F20"/>
          <w:spacing w:val="-1"/>
          <w:w w:val="105"/>
        </w:rPr>
        <w:t> </w:t>
      </w:r>
      <w:r>
        <w:rPr>
          <w:color w:val="231F20"/>
          <w:w w:val="105"/>
        </w:rPr>
        <w:t>tốc</w:t>
      </w:r>
      <w:r>
        <w:rPr>
          <w:color w:val="231F20"/>
          <w:spacing w:val="-1"/>
          <w:w w:val="105"/>
        </w:rPr>
        <w:t> </w:t>
      </w:r>
      <w:r>
        <w:rPr>
          <w:color w:val="231F20"/>
          <w:w w:val="105"/>
        </w:rPr>
        <w:t>độ</w:t>
      </w:r>
      <w:r>
        <w:rPr>
          <w:color w:val="231F20"/>
          <w:spacing w:val="-1"/>
          <w:w w:val="105"/>
        </w:rPr>
        <w:t> </w:t>
      </w:r>
      <w:r>
        <w:rPr>
          <w:color w:val="231F20"/>
          <w:w w:val="105"/>
        </w:rPr>
        <w:t>nhanh đến</w:t>
      </w:r>
      <w:r>
        <w:rPr>
          <w:color w:val="231F20"/>
          <w:spacing w:val="-14"/>
          <w:w w:val="105"/>
        </w:rPr>
        <w:t> </w:t>
      </w:r>
      <w:r>
        <w:rPr>
          <w:color w:val="231F20"/>
          <w:w w:val="105"/>
        </w:rPr>
        <w:t>khiếp</w:t>
      </w:r>
      <w:r>
        <w:rPr>
          <w:color w:val="231F20"/>
          <w:spacing w:val="-14"/>
          <w:w w:val="105"/>
        </w:rPr>
        <w:t> </w:t>
      </w:r>
      <w:r>
        <w:rPr>
          <w:color w:val="231F20"/>
          <w:w w:val="105"/>
        </w:rPr>
        <w:t>người.</w:t>
      </w:r>
      <w:r>
        <w:rPr>
          <w:color w:val="231F20"/>
          <w:spacing w:val="-14"/>
          <w:w w:val="105"/>
        </w:rPr>
        <w:t> </w:t>
      </w:r>
      <w:r>
        <w:rPr>
          <w:color w:val="231F20"/>
          <w:w w:val="105"/>
        </w:rPr>
        <w:t>Đây</w:t>
      </w:r>
      <w:r>
        <w:rPr>
          <w:color w:val="231F20"/>
          <w:spacing w:val="-14"/>
          <w:w w:val="105"/>
        </w:rPr>
        <w:t> </w:t>
      </w:r>
      <w:r>
        <w:rPr>
          <w:color w:val="231F20"/>
          <w:w w:val="105"/>
        </w:rPr>
        <w:t>là</w:t>
      </w:r>
      <w:r>
        <w:rPr>
          <w:color w:val="231F20"/>
          <w:spacing w:val="-13"/>
          <w:w w:val="105"/>
        </w:rPr>
        <w:t> </w:t>
      </w:r>
      <w:r>
        <w:rPr>
          <w:color w:val="231F20"/>
          <w:w w:val="105"/>
        </w:rPr>
        <w:t>nói</w:t>
      </w:r>
      <w:r>
        <w:rPr>
          <w:color w:val="231F20"/>
          <w:spacing w:val="-14"/>
          <w:w w:val="105"/>
        </w:rPr>
        <w:t> </w:t>
      </w:r>
      <w:r>
        <w:rPr>
          <w:color w:val="231F20"/>
          <w:w w:val="105"/>
        </w:rPr>
        <w:t>đến</w:t>
      </w:r>
      <w:r>
        <w:rPr>
          <w:color w:val="231F20"/>
          <w:spacing w:val="-14"/>
          <w:w w:val="105"/>
        </w:rPr>
        <w:t> </w:t>
      </w:r>
      <w:r>
        <w:rPr>
          <w:color w:val="231F20"/>
          <w:w w:val="105"/>
        </w:rPr>
        <w:t>Tâm</w:t>
      </w:r>
      <w:r>
        <w:rPr>
          <w:color w:val="231F20"/>
          <w:spacing w:val="-14"/>
          <w:w w:val="105"/>
        </w:rPr>
        <w:t> </w:t>
      </w:r>
      <w:r>
        <w:rPr>
          <w:color w:val="231F20"/>
          <w:w w:val="105"/>
        </w:rPr>
        <w:t>lý</w:t>
      </w:r>
      <w:r>
        <w:rPr>
          <w:color w:val="231F20"/>
          <w:spacing w:val="-14"/>
          <w:w w:val="105"/>
        </w:rPr>
        <w:t> </w:t>
      </w:r>
      <w:r>
        <w:rPr>
          <w:color w:val="231F20"/>
          <w:w w:val="105"/>
        </w:rPr>
        <w:t>học</w:t>
      </w:r>
      <w:r>
        <w:rPr>
          <w:color w:val="231F20"/>
          <w:spacing w:val="-14"/>
          <w:w w:val="105"/>
        </w:rPr>
        <w:t> </w:t>
      </w:r>
      <w:r>
        <w:rPr>
          <w:color w:val="231F20"/>
          <w:w w:val="105"/>
        </w:rPr>
        <w:t>Phật</w:t>
      </w:r>
      <w:r>
        <w:rPr>
          <w:color w:val="231F20"/>
          <w:spacing w:val="-13"/>
          <w:w w:val="105"/>
        </w:rPr>
        <w:t> </w:t>
      </w:r>
      <w:r>
        <w:rPr>
          <w:color w:val="231F20"/>
          <w:w w:val="105"/>
        </w:rPr>
        <w:t>giáo.</w:t>
      </w:r>
      <w:r>
        <w:rPr>
          <w:color w:val="231F20"/>
          <w:spacing w:val="-14"/>
          <w:w w:val="105"/>
        </w:rPr>
        <w:t> </w:t>
      </w:r>
      <w:r>
        <w:rPr>
          <w:color w:val="231F20"/>
          <w:w w:val="105"/>
        </w:rPr>
        <w:t>Pháp tướng là nói đến Tâm lý học.</w:t>
      </w:r>
    </w:p>
    <w:p>
      <w:pPr>
        <w:pStyle w:val="BodyText"/>
        <w:spacing w:line="297" w:lineRule="auto" w:before="144"/>
        <w:ind w:left="386" w:right="122" w:firstLine="453"/>
      </w:pPr>
      <w:r>
        <w:rPr>
          <w:i/>
          <w:color w:val="231F20"/>
        </w:rPr>
        <w:t>“Kinh vân: Viễn vật cận vật, tuy giai ảnh hiện, ảnh bất tuỳ </w:t>
      </w:r>
      <w:r>
        <w:rPr>
          <w:i/>
          <w:color w:val="231F20"/>
          <w:w w:val="105"/>
        </w:rPr>
        <w:t>vật, nhi hữu viễn cận” </w:t>
      </w:r>
      <w:r>
        <w:rPr>
          <w:color w:val="231F20"/>
          <w:w w:val="105"/>
        </w:rPr>
        <w:t>(Kinh ghi: Vật tuy có gần xa, nhưng hình ảnh trong gương không phụ thuộc gần xa). Thực sự, chúng</w:t>
      </w:r>
      <w:r>
        <w:rPr>
          <w:color w:val="231F20"/>
          <w:spacing w:val="-10"/>
          <w:w w:val="105"/>
        </w:rPr>
        <w:t> </w:t>
      </w:r>
      <w:r>
        <w:rPr>
          <w:color w:val="231F20"/>
          <w:w w:val="105"/>
        </w:rPr>
        <w:t>ta</w:t>
      </w:r>
      <w:r>
        <w:rPr>
          <w:color w:val="231F20"/>
          <w:spacing w:val="-10"/>
          <w:w w:val="105"/>
        </w:rPr>
        <w:t> </w:t>
      </w:r>
      <w:r>
        <w:rPr>
          <w:color w:val="231F20"/>
          <w:w w:val="105"/>
        </w:rPr>
        <w:t>đối</w:t>
      </w:r>
      <w:r>
        <w:rPr>
          <w:color w:val="231F20"/>
          <w:spacing w:val="-11"/>
          <w:w w:val="105"/>
        </w:rPr>
        <w:t> </w:t>
      </w:r>
      <w:r>
        <w:rPr>
          <w:color w:val="231F20"/>
          <w:w w:val="105"/>
        </w:rPr>
        <w:t>với</w:t>
      </w:r>
      <w:r>
        <w:rPr>
          <w:color w:val="231F20"/>
          <w:spacing w:val="-10"/>
          <w:w w:val="105"/>
        </w:rPr>
        <w:t> </w:t>
      </w:r>
      <w:r>
        <w:rPr>
          <w:color w:val="231F20"/>
          <w:w w:val="105"/>
        </w:rPr>
        <w:t>tất</w:t>
      </w:r>
      <w:r>
        <w:rPr>
          <w:color w:val="231F20"/>
          <w:spacing w:val="-10"/>
          <w:w w:val="105"/>
        </w:rPr>
        <w:t> </w:t>
      </w:r>
      <w:r>
        <w:rPr>
          <w:color w:val="231F20"/>
          <w:w w:val="105"/>
        </w:rPr>
        <w:t>cả</w:t>
      </w:r>
      <w:r>
        <w:rPr>
          <w:color w:val="231F20"/>
          <w:spacing w:val="-11"/>
          <w:w w:val="105"/>
        </w:rPr>
        <w:t> </w:t>
      </w:r>
      <w:r>
        <w:rPr>
          <w:color w:val="231F20"/>
          <w:w w:val="105"/>
        </w:rPr>
        <w:t>vật</w:t>
      </w:r>
      <w:r>
        <w:rPr>
          <w:color w:val="231F20"/>
          <w:spacing w:val="-10"/>
          <w:w w:val="105"/>
        </w:rPr>
        <w:t> </w:t>
      </w:r>
      <w:r>
        <w:rPr>
          <w:color w:val="231F20"/>
          <w:w w:val="105"/>
        </w:rPr>
        <w:t>tướng</w:t>
      </w:r>
      <w:r>
        <w:rPr>
          <w:color w:val="231F20"/>
          <w:spacing w:val="-10"/>
          <w:w w:val="105"/>
        </w:rPr>
        <w:t> </w:t>
      </w:r>
      <w:r>
        <w:rPr>
          <w:color w:val="231F20"/>
          <w:w w:val="105"/>
        </w:rPr>
        <w:t>có</w:t>
      </w:r>
      <w:r>
        <w:rPr>
          <w:color w:val="231F20"/>
          <w:spacing w:val="-11"/>
          <w:w w:val="105"/>
        </w:rPr>
        <w:t> </w:t>
      </w:r>
      <w:r>
        <w:rPr>
          <w:color w:val="231F20"/>
          <w:w w:val="105"/>
        </w:rPr>
        <w:t>cự</w:t>
      </w:r>
      <w:r>
        <w:rPr>
          <w:color w:val="231F20"/>
          <w:spacing w:val="-10"/>
          <w:w w:val="105"/>
        </w:rPr>
        <w:t> </w:t>
      </w:r>
      <w:r>
        <w:rPr>
          <w:color w:val="231F20"/>
          <w:w w:val="105"/>
        </w:rPr>
        <w:t>ly</w:t>
      </w:r>
      <w:r>
        <w:rPr>
          <w:color w:val="231F20"/>
          <w:spacing w:val="-10"/>
          <w:w w:val="105"/>
        </w:rPr>
        <w:t> </w:t>
      </w:r>
      <w:r>
        <w:rPr>
          <w:color w:val="231F20"/>
          <w:w w:val="105"/>
        </w:rPr>
        <w:t>xa</w:t>
      </w:r>
      <w:r>
        <w:rPr>
          <w:color w:val="231F20"/>
          <w:spacing w:val="-11"/>
          <w:w w:val="105"/>
        </w:rPr>
        <w:t> </w:t>
      </w:r>
      <w:r>
        <w:rPr>
          <w:color w:val="231F20"/>
          <w:w w:val="105"/>
        </w:rPr>
        <w:t>đều</w:t>
      </w:r>
      <w:r>
        <w:rPr>
          <w:color w:val="231F20"/>
          <w:spacing w:val="-10"/>
          <w:w w:val="105"/>
        </w:rPr>
        <w:t> </w:t>
      </w:r>
      <w:r>
        <w:rPr>
          <w:color w:val="231F20"/>
          <w:w w:val="105"/>
        </w:rPr>
        <w:t>gần</w:t>
      </w:r>
      <w:r>
        <w:rPr>
          <w:color w:val="231F20"/>
          <w:spacing w:val="-10"/>
          <w:w w:val="105"/>
        </w:rPr>
        <w:t> </w:t>
      </w:r>
      <w:r>
        <w:rPr>
          <w:color w:val="231F20"/>
          <w:w w:val="105"/>
        </w:rPr>
        <w:t>ở</w:t>
      </w:r>
      <w:r>
        <w:rPr>
          <w:color w:val="231F20"/>
          <w:spacing w:val="-11"/>
          <w:w w:val="105"/>
        </w:rPr>
        <w:t> </w:t>
      </w:r>
      <w:r>
        <w:rPr>
          <w:color w:val="231F20"/>
          <w:w w:val="105"/>
        </w:rPr>
        <w:t>trước mắt,</w:t>
      </w:r>
      <w:r>
        <w:rPr>
          <w:color w:val="231F20"/>
          <w:spacing w:val="-19"/>
          <w:w w:val="105"/>
        </w:rPr>
        <w:t> </w:t>
      </w:r>
      <w:r>
        <w:rPr>
          <w:color w:val="231F20"/>
          <w:w w:val="105"/>
        </w:rPr>
        <w:t>giống</w:t>
      </w:r>
      <w:r>
        <w:rPr>
          <w:color w:val="231F20"/>
          <w:spacing w:val="-19"/>
          <w:w w:val="105"/>
        </w:rPr>
        <w:t> </w:t>
      </w:r>
      <w:r>
        <w:rPr>
          <w:color w:val="231F20"/>
          <w:w w:val="105"/>
        </w:rPr>
        <w:t>như</w:t>
      </w:r>
      <w:r>
        <w:rPr>
          <w:color w:val="231F20"/>
          <w:spacing w:val="-19"/>
          <w:w w:val="105"/>
        </w:rPr>
        <w:t> </w:t>
      </w:r>
      <w:r>
        <w:rPr>
          <w:color w:val="231F20"/>
          <w:w w:val="105"/>
        </w:rPr>
        <w:t>máy</w:t>
      </w:r>
      <w:r>
        <w:rPr>
          <w:color w:val="231F20"/>
          <w:spacing w:val="-19"/>
          <w:w w:val="105"/>
        </w:rPr>
        <w:t> </w:t>
      </w:r>
      <w:r>
        <w:rPr>
          <w:color w:val="231F20"/>
          <w:w w:val="105"/>
        </w:rPr>
        <w:t>quay</w:t>
      </w:r>
      <w:r>
        <w:rPr>
          <w:color w:val="231F20"/>
          <w:spacing w:val="-19"/>
          <w:w w:val="105"/>
        </w:rPr>
        <w:t> </w:t>
      </w:r>
      <w:r>
        <w:rPr>
          <w:color w:val="231F20"/>
          <w:w w:val="105"/>
        </w:rPr>
        <w:t>phim</w:t>
      </w:r>
      <w:r>
        <w:rPr>
          <w:color w:val="231F20"/>
          <w:spacing w:val="-19"/>
          <w:w w:val="105"/>
        </w:rPr>
        <w:t> </w:t>
      </w:r>
      <w:r>
        <w:rPr>
          <w:color w:val="231F20"/>
          <w:w w:val="105"/>
        </w:rPr>
        <w:t>vậy.</w:t>
      </w:r>
      <w:r>
        <w:rPr>
          <w:color w:val="231F20"/>
          <w:spacing w:val="-19"/>
          <w:w w:val="105"/>
        </w:rPr>
        <w:t> </w:t>
      </w:r>
      <w:r>
        <w:rPr>
          <w:color w:val="231F20"/>
          <w:w w:val="105"/>
        </w:rPr>
        <w:t>Vừa</w:t>
      </w:r>
      <w:r>
        <w:rPr>
          <w:color w:val="231F20"/>
          <w:spacing w:val="-19"/>
          <w:w w:val="105"/>
        </w:rPr>
        <w:t> </w:t>
      </w:r>
      <w:r>
        <w:rPr>
          <w:color w:val="231F20"/>
          <w:w w:val="105"/>
        </w:rPr>
        <w:t>mở</w:t>
      </w:r>
      <w:r>
        <w:rPr>
          <w:color w:val="231F20"/>
          <w:spacing w:val="-19"/>
          <w:w w:val="105"/>
        </w:rPr>
        <w:t> </w:t>
      </w:r>
      <w:r>
        <w:rPr>
          <w:color w:val="231F20"/>
          <w:w w:val="105"/>
        </w:rPr>
        <w:t>ống</w:t>
      </w:r>
      <w:r>
        <w:rPr>
          <w:color w:val="231F20"/>
          <w:spacing w:val="-19"/>
          <w:w w:val="105"/>
        </w:rPr>
        <w:t> </w:t>
      </w:r>
      <w:r>
        <w:rPr>
          <w:color w:val="231F20"/>
          <w:w w:val="105"/>
        </w:rPr>
        <w:t>kính</w:t>
      </w:r>
      <w:r>
        <w:rPr>
          <w:color w:val="231F20"/>
          <w:spacing w:val="-19"/>
          <w:w w:val="105"/>
        </w:rPr>
        <w:t> </w:t>
      </w:r>
      <w:r>
        <w:rPr>
          <w:color w:val="231F20"/>
          <w:w w:val="105"/>
        </w:rPr>
        <w:t>ra,</w:t>
      </w:r>
      <w:r>
        <w:rPr>
          <w:color w:val="231F20"/>
          <w:spacing w:val="-19"/>
          <w:w w:val="105"/>
        </w:rPr>
        <w:t> </w:t>
      </w:r>
      <w:r>
        <w:rPr>
          <w:color w:val="231F20"/>
          <w:w w:val="105"/>
        </w:rPr>
        <w:t>thì xa</w:t>
      </w:r>
      <w:r>
        <w:rPr>
          <w:color w:val="231F20"/>
          <w:spacing w:val="-20"/>
          <w:w w:val="105"/>
        </w:rPr>
        <w:t> </w:t>
      </w:r>
      <w:r>
        <w:rPr>
          <w:color w:val="231F20"/>
          <w:w w:val="105"/>
        </w:rPr>
        <w:t>hay</w:t>
      </w:r>
      <w:r>
        <w:rPr>
          <w:color w:val="231F20"/>
          <w:spacing w:val="-19"/>
          <w:w w:val="105"/>
        </w:rPr>
        <w:t> </w:t>
      </w:r>
      <w:r>
        <w:rPr>
          <w:color w:val="231F20"/>
          <w:w w:val="105"/>
        </w:rPr>
        <w:t>gần</w:t>
      </w:r>
      <w:r>
        <w:rPr>
          <w:color w:val="231F20"/>
          <w:spacing w:val="-20"/>
          <w:w w:val="105"/>
        </w:rPr>
        <w:t> </w:t>
      </w:r>
      <w:r>
        <w:rPr>
          <w:color w:val="231F20"/>
          <w:w w:val="105"/>
        </w:rPr>
        <w:t>tất</w:t>
      </w:r>
      <w:r>
        <w:rPr>
          <w:color w:val="231F20"/>
          <w:spacing w:val="-19"/>
          <w:w w:val="105"/>
        </w:rPr>
        <w:t> </w:t>
      </w:r>
      <w:r>
        <w:rPr>
          <w:color w:val="231F20"/>
          <w:w w:val="105"/>
        </w:rPr>
        <w:t>cả</w:t>
      </w:r>
      <w:r>
        <w:rPr>
          <w:color w:val="231F20"/>
          <w:spacing w:val="-20"/>
          <w:w w:val="105"/>
        </w:rPr>
        <w:t> </w:t>
      </w:r>
      <w:r>
        <w:rPr>
          <w:color w:val="231F20"/>
          <w:w w:val="105"/>
        </w:rPr>
        <w:t>đều</w:t>
      </w:r>
      <w:r>
        <w:rPr>
          <w:color w:val="231F20"/>
          <w:spacing w:val="-19"/>
          <w:w w:val="105"/>
        </w:rPr>
        <w:t> </w:t>
      </w:r>
      <w:r>
        <w:rPr>
          <w:color w:val="231F20"/>
          <w:w w:val="105"/>
        </w:rPr>
        <w:t>chiếu</w:t>
      </w:r>
      <w:r>
        <w:rPr>
          <w:color w:val="231F20"/>
          <w:spacing w:val="-20"/>
          <w:w w:val="105"/>
        </w:rPr>
        <w:t> </w:t>
      </w:r>
      <w:r>
        <w:rPr>
          <w:color w:val="231F20"/>
          <w:w w:val="105"/>
        </w:rPr>
        <w:t>vào</w:t>
      </w:r>
      <w:r>
        <w:rPr>
          <w:color w:val="231F20"/>
          <w:spacing w:val="-19"/>
          <w:w w:val="105"/>
        </w:rPr>
        <w:t> </w:t>
      </w:r>
      <w:r>
        <w:rPr>
          <w:color w:val="231F20"/>
          <w:w w:val="105"/>
        </w:rPr>
        <w:t>hết.</w:t>
      </w:r>
      <w:r>
        <w:rPr>
          <w:color w:val="231F20"/>
          <w:spacing w:val="-20"/>
          <w:w w:val="105"/>
        </w:rPr>
        <w:t> </w:t>
      </w:r>
      <w:r>
        <w:rPr>
          <w:color w:val="231F20"/>
          <w:w w:val="105"/>
        </w:rPr>
        <w:t>“</w:t>
      </w:r>
      <w:r>
        <w:rPr>
          <w:i/>
          <w:color w:val="231F20"/>
          <w:w w:val="105"/>
        </w:rPr>
        <w:t>Ảnh</w:t>
      </w:r>
      <w:r>
        <w:rPr>
          <w:i/>
          <w:color w:val="231F20"/>
          <w:spacing w:val="-19"/>
          <w:w w:val="105"/>
        </w:rPr>
        <w:t> </w:t>
      </w:r>
      <w:r>
        <w:rPr>
          <w:i/>
          <w:color w:val="231F20"/>
          <w:w w:val="105"/>
        </w:rPr>
        <w:t>bất</w:t>
      </w:r>
      <w:r>
        <w:rPr>
          <w:i/>
          <w:color w:val="231F20"/>
          <w:spacing w:val="-19"/>
          <w:w w:val="105"/>
        </w:rPr>
        <w:t> </w:t>
      </w:r>
      <w:r>
        <w:rPr>
          <w:i/>
          <w:color w:val="231F20"/>
          <w:w w:val="105"/>
        </w:rPr>
        <w:t>tuỳ</w:t>
      </w:r>
      <w:r>
        <w:rPr>
          <w:i/>
          <w:color w:val="231F20"/>
          <w:spacing w:val="-20"/>
          <w:w w:val="105"/>
        </w:rPr>
        <w:t> </w:t>
      </w:r>
      <w:r>
        <w:rPr>
          <w:i/>
          <w:color w:val="231F20"/>
          <w:w w:val="105"/>
        </w:rPr>
        <w:t>vật”.</w:t>
      </w:r>
      <w:r>
        <w:rPr>
          <w:i/>
          <w:color w:val="231F20"/>
          <w:spacing w:val="-20"/>
          <w:w w:val="105"/>
        </w:rPr>
        <w:t> </w:t>
      </w:r>
      <w:r>
        <w:rPr>
          <w:color w:val="231F20"/>
          <w:w w:val="105"/>
        </w:rPr>
        <w:t>Vật</w:t>
      </w:r>
      <w:r>
        <w:rPr>
          <w:color w:val="231F20"/>
          <w:spacing w:val="-19"/>
          <w:w w:val="105"/>
        </w:rPr>
        <w:t> </w:t>
      </w:r>
      <w:r>
        <w:rPr>
          <w:color w:val="231F20"/>
          <w:w w:val="105"/>
        </w:rPr>
        <w:t>là vật</w:t>
      </w:r>
      <w:r>
        <w:rPr>
          <w:color w:val="231F20"/>
          <w:spacing w:val="-11"/>
          <w:w w:val="105"/>
        </w:rPr>
        <w:t> </w:t>
      </w:r>
      <w:r>
        <w:rPr>
          <w:color w:val="231F20"/>
          <w:w w:val="105"/>
        </w:rPr>
        <w:t>tướng</w:t>
      </w:r>
      <w:r>
        <w:rPr>
          <w:color w:val="231F20"/>
          <w:spacing w:val="-11"/>
          <w:w w:val="105"/>
        </w:rPr>
        <w:t> </w:t>
      </w:r>
      <w:r>
        <w:rPr>
          <w:color w:val="231F20"/>
          <w:w w:val="105"/>
        </w:rPr>
        <w:t>ở</w:t>
      </w:r>
      <w:r>
        <w:rPr>
          <w:color w:val="231F20"/>
          <w:spacing w:val="-11"/>
          <w:w w:val="105"/>
        </w:rPr>
        <w:t> </w:t>
      </w:r>
      <w:r>
        <w:rPr>
          <w:color w:val="231F20"/>
          <w:w w:val="105"/>
        </w:rPr>
        <w:t>bên</w:t>
      </w:r>
      <w:r>
        <w:rPr>
          <w:color w:val="231F20"/>
          <w:spacing w:val="-11"/>
          <w:w w:val="105"/>
        </w:rPr>
        <w:t> </w:t>
      </w:r>
      <w:r>
        <w:rPr>
          <w:color w:val="231F20"/>
          <w:w w:val="105"/>
        </w:rPr>
        <w:t>ngoài.</w:t>
      </w:r>
      <w:r>
        <w:rPr>
          <w:color w:val="231F20"/>
          <w:spacing w:val="-11"/>
          <w:w w:val="105"/>
        </w:rPr>
        <w:t> </w:t>
      </w:r>
      <w:r>
        <w:rPr>
          <w:color w:val="231F20"/>
          <w:w w:val="105"/>
        </w:rPr>
        <w:t>Ảnh</w:t>
      </w:r>
      <w:r>
        <w:rPr>
          <w:color w:val="231F20"/>
          <w:spacing w:val="-11"/>
          <w:w w:val="105"/>
        </w:rPr>
        <w:t> </w:t>
      </w:r>
      <w:r>
        <w:rPr>
          <w:color w:val="231F20"/>
          <w:w w:val="105"/>
        </w:rPr>
        <w:t>là</w:t>
      </w:r>
      <w:r>
        <w:rPr>
          <w:color w:val="231F20"/>
          <w:spacing w:val="-11"/>
          <w:w w:val="105"/>
        </w:rPr>
        <w:t> </w:t>
      </w:r>
      <w:r>
        <w:rPr>
          <w:color w:val="231F20"/>
          <w:w w:val="105"/>
        </w:rPr>
        <w:t>ta</w:t>
      </w:r>
      <w:r>
        <w:rPr>
          <w:color w:val="231F20"/>
          <w:spacing w:val="-11"/>
          <w:w w:val="105"/>
        </w:rPr>
        <w:t> </w:t>
      </w:r>
      <w:r>
        <w:rPr>
          <w:color w:val="231F20"/>
          <w:w w:val="105"/>
        </w:rPr>
        <w:t>chụp</w:t>
      </w:r>
      <w:r>
        <w:rPr>
          <w:color w:val="231F20"/>
          <w:spacing w:val="-11"/>
          <w:w w:val="105"/>
        </w:rPr>
        <w:t> </w:t>
      </w:r>
      <w:r>
        <w:rPr>
          <w:color w:val="231F20"/>
          <w:w w:val="105"/>
        </w:rPr>
        <w:t>lại.</w:t>
      </w:r>
      <w:r>
        <w:rPr>
          <w:color w:val="231F20"/>
          <w:spacing w:val="-11"/>
          <w:w w:val="105"/>
        </w:rPr>
        <w:t> </w:t>
      </w:r>
      <w:r>
        <w:rPr>
          <w:color w:val="231F20"/>
          <w:w w:val="105"/>
        </w:rPr>
        <w:t>Có</w:t>
      </w:r>
      <w:r>
        <w:rPr>
          <w:color w:val="231F20"/>
          <w:spacing w:val="-11"/>
          <w:w w:val="105"/>
        </w:rPr>
        <w:t> </w:t>
      </w:r>
      <w:r>
        <w:rPr>
          <w:color w:val="231F20"/>
          <w:w w:val="105"/>
        </w:rPr>
        <w:t>tuỳ</w:t>
      </w:r>
      <w:r>
        <w:rPr>
          <w:color w:val="231F20"/>
          <w:spacing w:val="-11"/>
          <w:w w:val="105"/>
        </w:rPr>
        <w:t> </w:t>
      </w:r>
      <w:r>
        <w:rPr>
          <w:color w:val="231F20"/>
          <w:w w:val="105"/>
        </w:rPr>
        <w:t>vật</w:t>
      </w:r>
      <w:r>
        <w:rPr>
          <w:color w:val="231F20"/>
          <w:spacing w:val="-11"/>
          <w:w w:val="105"/>
        </w:rPr>
        <w:t> </w:t>
      </w:r>
      <w:r>
        <w:rPr>
          <w:color w:val="231F20"/>
          <w:w w:val="105"/>
        </w:rPr>
        <w:t>chăng? Không</w:t>
      </w:r>
      <w:r>
        <w:rPr>
          <w:color w:val="231F20"/>
          <w:spacing w:val="-16"/>
          <w:w w:val="105"/>
        </w:rPr>
        <w:t> </w:t>
      </w:r>
      <w:r>
        <w:rPr>
          <w:color w:val="231F20"/>
          <w:w w:val="105"/>
        </w:rPr>
        <w:t>tuỳ</w:t>
      </w:r>
      <w:r>
        <w:rPr>
          <w:color w:val="231F20"/>
          <w:spacing w:val="-15"/>
          <w:w w:val="105"/>
        </w:rPr>
        <w:t> </w:t>
      </w:r>
      <w:r>
        <w:rPr>
          <w:color w:val="231F20"/>
          <w:w w:val="105"/>
        </w:rPr>
        <w:t>vật,</w:t>
      </w:r>
      <w:r>
        <w:rPr>
          <w:color w:val="231F20"/>
          <w:spacing w:val="-15"/>
          <w:w w:val="105"/>
        </w:rPr>
        <w:t> </w:t>
      </w:r>
      <w:r>
        <w:rPr>
          <w:color w:val="231F20"/>
          <w:w w:val="105"/>
        </w:rPr>
        <w:t>không</w:t>
      </w:r>
      <w:r>
        <w:rPr>
          <w:color w:val="231F20"/>
          <w:spacing w:val="-16"/>
          <w:w w:val="105"/>
        </w:rPr>
        <w:t> </w:t>
      </w:r>
      <w:r>
        <w:rPr>
          <w:color w:val="231F20"/>
          <w:w w:val="105"/>
        </w:rPr>
        <w:t>có</w:t>
      </w:r>
      <w:r>
        <w:rPr>
          <w:color w:val="231F20"/>
          <w:spacing w:val="-15"/>
          <w:w w:val="105"/>
        </w:rPr>
        <w:t> </w:t>
      </w:r>
      <w:r>
        <w:rPr>
          <w:color w:val="231F20"/>
          <w:w w:val="105"/>
        </w:rPr>
        <w:t>liên</w:t>
      </w:r>
      <w:r>
        <w:rPr>
          <w:color w:val="231F20"/>
          <w:spacing w:val="-16"/>
          <w:w w:val="105"/>
        </w:rPr>
        <w:t> </w:t>
      </w:r>
      <w:r>
        <w:rPr>
          <w:color w:val="231F20"/>
          <w:w w:val="105"/>
        </w:rPr>
        <w:t>quan</w:t>
      </w:r>
      <w:r>
        <w:rPr>
          <w:color w:val="231F20"/>
          <w:spacing w:val="-15"/>
          <w:w w:val="105"/>
        </w:rPr>
        <w:t> </w:t>
      </w:r>
      <w:r>
        <w:rPr>
          <w:color w:val="231F20"/>
          <w:w w:val="105"/>
        </w:rPr>
        <w:t>gì</w:t>
      </w:r>
      <w:r>
        <w:rPr>
          <w:color w:val="231F20"/>
          <w:spacing w:val="-15"/>
          <w:w w:val="105"/>
        </w:rPr>
        <w:t> </w:t>
      </w:r>
      <w:r>
        <w:rPr>
          <w:color w:val="231F20"/>
          <w:w w:val="105"/>
        </w:rPr>
        <w:t>với</w:t>
      </w:r>
      <w:r>
        <w:rPr>
          <w:color w:val="231F20"/>
          <w:spacing w:val="-15"/>
          <w:w w:val="105"/>
        </w:rPr>
        <w:t> </w:t>
      </w:r>
      <w:r>
        <w:rPr>
          <w:color w:val="231F20"/>
          <w:w w:val="105"/>
        </w:rPr>
        <w:t>nó</w:t>
      </w:r>
      <w:r>
        <w:rPr>
          <w:color w:val="231F20"/>
          <w:spacing w:val="-15"/>
          <w:w w:val="105"/>
        </w:rPr>
        <w:t> </w:t>
      </w:r>
      <w:r>
        <w:rPr>
          <w:color w:val="231F20"/>
          <w:w w:val="105"/>
        </w:rPr>
        <w:t>cả,</w:t>
      </w:r>
      <w:r>
        <w:rPr>
          <w:color w:val="231F20"/>
          <w:spacing w:val="-15"/>
          <w:w w:val="105"/>
        </w:rPr>
        <w:t> </w:t>
      </w:r>
      <w:r>
        <w:rPr>
          <w:color w:val="231F20"/>
          <w:w w:val="105"/>
        </w:rPr>
        <w:t>nhưng</w:t>
      </w:r>
      <w:r>
        <w:rPr>
          <w:color w:val="231F20"/>
          <w:spacing w:val="-15"/>
          <w:w w:val="105"/>
        </w:rPr>
        <w:t> </w:t>
      </w:r>
      <w:r>
        <w:rPr>
          <w:color w:val="231F20"/>
          <w:w w:val="105"/>
        </w:rPr>
        <w:t>trong hình</w:t>
      </w:r>
      <w:r>
        <w:rPr>
          <w:color w:val="231F20"/>
          <w:spacing w:val="-15"/>
          <w:w w:val="105"/>
        </w:rPr>
        <w:t> </w:t>
      </w:r>
      <w:r>
        <w:rPr>
          <w:color w:val="231F20"/>
          <w:w w:val="105"/>
        </w:rPr>
        <w:t>ảnh</w:t>
      </w:r>
      <w:r>
        <w:rPr>
          <w:color w:val="231F20"/>
          <w:spacing w:val="-14"/>
          <w:w w:val="105"/>
        </w:rPr>
        <w:t> </w:t>
      </w:r>
      <w:r>
        <w:rPr>
          <w:color w:val="231F20"/>
          <w:w w:val="105"/>
        </w:rPr>
        <w:t>đó</w:t>
      </w:r>
      <w:r>
        <w:rPr>
          <w:color w:val="231F20"/>
          <w:spacing w:val="-15"/>
          <w:w w:val="105"/>
        </w:rPr>
        <w:t> </w:t>
      </w:r>
      <w:r>
        <w:rPr>
          <w:color w:val="231F20"/>
          <w:w w:val="105"/>
        </w:rPr>
        <w:t>có</w:t>
      </w:r>
      <w:r>
        <w:rPr>
          <w:color w:val="231F20"/>
          <w:spacing w:val="-14"/>
          <w:w w:val="105"/>
        </w:rPr>
        <w:t> </w:t>
      </w:r>
      <w:r>
        <w:rPr>
          <w:color w:val="231F20"/>
          <w:w w:val="105"/>
        </w:rPr>
        <w:t>thể</w:t>
      </w:r>
      <w:r>
        <w:rPr>
          <w:color w:val="231F20"/>
          <w:spacing w:val="-15"/>
          <w:w w:val="105"/>
        </w:rPr>
        <w:t> </w:t>
      </w:r>
      <w:r>
        <w:rPr>
          <w:color w:val="231F20"/>
          <w:w w:val="105"/>
        </w:rPr>
        <w:t>nhìn</w:t>
      </w:r>
      <w:r>
        <w:rPr>
          <w:color w:val="231F20"/>
          <w:spacing w:val="-15"/>
          <w:w w:val="105"/>
        </w:rPr>
        <w:t> </w:t>
      </w:r>
      <w:r>
        <w:rPr>
          <w:color w:val="231F20"/>
          <w:w w:val="105"/>
        </w:rPr>
        <w:t>thấy</w:t>
      </w:r>
      <w:r>
        <w:rPr>
          <w:color w:val="231F20"/>
          <w:spacing w:val="-14"/>
          <w:w w:val="105"/>
        </w:rPr>
        <w:t> </w:t>
      </w:r>
      <w:r>
        <w:rPr>
          <w:color w:val="231F20"/>
          <w:w w:val="105"/>
        </w:rPr>
        <w:t>gần</w:t>
      </w:r>
      <w:r>
        <w:rPr>
          <w:color w:val="231F20"/>
          <w:spacing w:val="-14"/>
          <w:w w:val="105"/>
        </w:rPr>
        <w:t> </w:t>
      </w:r>
      <w:r>
        <w:rPr>
          <w:color w:val="231F20"/>
          <w:w w:val="105"/>
        </w:rPr>
        <w:t>xa.</w:t>
      </w:r>
      <w:r>
        <w:rPr>
          <w:color w:val="231F20"/>
          <w:spacing w:val="-15"/>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có</w:t>
      </w:r>
      <w:r>
        <w:rPr>
          <w:color w:val="231F20"/>
          <w:spacing w:val="-14"/>
          <w:w w:val="105"/>
        </w:rPr>
        <w:t> </w:t>
      </w:r>
      <w:r>
        <w:rPr>
          <w:color w:val="231F20"/>
          <w:w w:val="105"/>
        </w:rPr>
        <w:t>cảm</w:t>
      </w:r>
      <w:r>
        <w:rPr>
          <w:color w:val="231F20"/>
          <w:spacing w:val="-14"/>
          <w:w w:val="105"/>
        </w:rPr>
        <w:t> </w:t>
      </w:r>
      <w:r>
        <w:rPr>
          <w:color w:val="231F20"/>
          <w:w w:val="105"/>
        </w:rPr>
        <w:t>xúc</w:t>
      </w:r>
      <w:r>
        <w:rPr>
          <w:color w:val="231F20"/>
          <w:spacing w:val="-14"/>
          <w:w w:val="105"/>
        </w:rPr>
        <w:t> </w:t>
      </w:r>
      <w:r>
        <w:rPr>
          <w:color w:val="231F20"/>
          <w:w w:val="105"/>
        </w:rPr>
        <w:t>này, cảm</w:t>
      </w:r>
      <w:r>
        <w:rPr>
          <w:color w:val="231F20"/>
          <w:spacing w:val="-33"/>
          <w:w w:val="105"/>
        </w:rPr>
        <w:t> </w:t>
      </w:r>
      <w:r>
        <w:rPr>
          <w:color w:val="231F20"/>
          <w:w w:val="105"/>
        </w:rPr>
        <w:t>xúc</w:t>
      </w:r>
      <w:r>
        <w:rPr>
          <w:color w:val="231F20"/>
          <w:spacing w:val="-32"/>
          <w:w w:val="105"/>
        </w:rPr>
        <w:t> </w:t>
      </w:r>
      <w:r>
        <w:rPr>
          <w:color w:val="231F20"/>
          <w:w w:val="105"/>
        </w:rPr>
        <w:t>này</w:t>
      </w:r>
      <w:r>
        <w:rPr>
          <w:color w:val="231F20"/>
          <w:spacing w:val="-32"/>
          <w:w w:val="105"/>
        </w:rPr>
        <w:t> </w:t>
      </w:r>
      <w:r>
        <w:rPr>
          <w:color w:val="231F20"/>
          <w:w w:val="105"/>
        </w:rPr>
        <w:t>là</w:t>
      </w:r>
      <w:r>
        <w:rPr>
          <w:color w:val="231F20"/>
          <w:spacing w:val="-32"/>
          <w:w w:val="105"/>
        </w:rPr>
        <w:t> </w:t>
      </w:r>
      <w:r>
        <w:rPr>
          <w:color w:val="231F20"/>
          <w:w w:val="105"/>
        </w:rPr>
        <w:t>vọng</w:t>
      </w:r>
      <w:r>
        <w:rPr>
          <w:color w:val="231F20"/>
          <w:spacing w:val="-32"/>
          <w:w w:val="105"/>
        </w:rPr>
        <w:t> </w:t>
      </w:r>
      <w:r>
        <w:rPr>
          <w:color w:val="231F20"/>
          <w:w w:val="105"/>
        </w:rPr>
        <w:t>niệm,</w:t>
      </w:r>
      <w:r>
        <w:rPr>
          <w:color w:val="231F20"/>
          <w:spacing w:val="-32"/>
          <w:w w:val="105"/>
        </w:rPr>
        <w:t> </w:t>
      </w:r>
      <w:r>
        <w:rPr>
          <w:color w:val="231F20"/>
          <w:w w:val="105"/>
        </w:rPr>
        <w:t>cũng</w:t>
      </w:r>
      <w:r>
        <w:rPr>
          <w:color w:val="231F20"/>
          <w:spacing w:val="-32"/>
          <w:w w:val="105"/>
        </w:rPr>
        <w:t> </w:t>
      </w:r>
      <w:r>
        <w:rPr>
          <w:color w:val="231F20"/>
          <w:w w:val="105"/>
        </w:rPr>
        <w:t>đều</w:t>
      </w:r>
      <w:r>
        <w:rPr>
          <w:color w:val="231F20"/>
          <w:spacing w:val="-32"/>
          <w:w w:val="105"/>
        </w:rPr>
        <w:t> </w:t>
      </w:r>
      <w:r>
        <w:rPr>
          <w:color w:val="231F20"/>
          <w:w w:val="105"/>
        </w:rPr>
        <w:t>không</w:t>
      </w:r>
      <w:r>
        <w:rPr>
          <w:color w:val="231F20"/>
          <w:spacing w:val="-33"/>
          <w:w w:val="105"/>
        </w:rPr>
        <w:t> </w:t>
      </w:r>
      <w:r>
        <w:rPr>
          <w:color w:val="231F20"/>
          <w:w w:val="105"/>
        </w:rPr>
        <w:t>phải</w:t>
      </w:r>
      <w:r>
        <w:rPr>
          <w:color w:val="231F20"/>
          <w:spacing w:val="-32"/>
          <w:w w:val="105"/>
        </w:rPr>
        <w:t> </w:t>
      </w:r>
      <w:r>
        <w:rPr>
          <w:color w:val="231F20"/>
          <w:w w:val="105"/>
        </w:rPr>
        <w:t>là</w:t>
      </w:r>
      <w:r>
        <w:rPr>
          <w:color w:val="231F20"/>
          <w:spacing w:val="-32"/>
          <w:w w:val="105"/>
        </w:rPr>
        <w:t> </w:t>
      </w:r>
      <w:r>
        <w:rPr>
          <w:color w:val="231F20"/>
          <w:w w:val="105"/>
        </w:rPr>
        <w:t>chân</w:t>
      </w:r>
      <w:r>
        <w:rPr>
          <w:color w:val="231F20"/>
          <w:spacing w:val="-33"/>
          <w:w w:val="105"/>
        </w:rPr>
        <w:t> </w:t>
      </w:r>
      <w:r>
        <w:rPr>
          <w:color w:val="231F20"/>
          <w:spacing w:val="-2"/>
          <w:w w:val="105"/>
        </w:rPr>
        <w:t>thực.</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5"/>
      </w:pPr>
      <w:r>
        <w:rPr>
          <w:color w:val="231F20"/>
          <w:w w:val="105"/>
        </w:rPr>
        <w:t>Đức Phật nói cho ta biết những hiện tượng này, chỉ có một mục</w:t>
      </w:r>
      <w:r>
        <w:rPr>
          <w:color w:val="231F20"/>
          <w:spacing w:val="-7"/>
          <w:w w:val="105"/>
        </w:rPr>
        <w:t> </w:t>
      </w:r>
      <w:r>
        <w:rPr>
          <w:color w:val="231F20"/>
          <w:w w:val="105"/>
        </w:rPr>
        <w:t>đích,</w:t>
      </w:r>
      <w:r>
        <w:rPr>
          <w:color w:val="231F20"/>
          <w:spacing w:val="-7"/>
          <w:w w:val="105"/>
        </w:rPr>
        <w:t> </w:t>
      </w:r>
      <w:r>
        <w:rPr>
          <w:color w:val="231F20"/>
          <w:w w:val="105"/>
        </w:rPr>
        <w:t>là</w:t>
      </w:r>
      <w:r>
        <w:rPr>
          <w:color w:val="231F20"/>
          <w:spacing w:val="-7"/>
          <w:w w:val="105"/>
        </w:rPr>
        <w:t> </w:t>
      </w:r>
      <w:r>
        <w:rPr>
          <w:color w:val="231F20"/>
          <w:w w:val="105"/>
        </w:rPr>
        <w:t>sau</w:t>
      </w:r>
      <w:r>
        <w:rPr>
          <w:color w:val="231F20"/>
          <w:spacing w:val="-7"/>
          <w:w w:val="105"/>
        </w:rPr>
        <w:t> </w:t>
      </w:r>
      <w:r>
        <w:rPr>
          <w:color w:val="231F20"/>
          <w:w w:val="105"/>
        </w:rPr>
        <w:t>khi</w:t>
      </w:r>
      <w:r>
        <w:rPr>
          <w:color w:val="231F20"/>
          <w:spacing w:val="-8"/>
          <w:w w:val="105"/>
        </w:rPr>
        <w:t> </w:t>
      </w:r>
      <w:r>
        <w:rPr>
          <w:color w:val="231F20"/>
          <w:w w:val="105"/>
        </w:rPr>
        <w:t>hiểu</w:t>
      </w:r>
      <w:r>
        <w:rPr>
          <w:color w:val="231F20"/>
          <w:spacing w:val="-7"/>
          <w:w w:val="105"/>
        </w:rPr>
        <w:t> </w:t>
      </w:r>
      <w:r>
        <w:rPr>
          <w:color w:val="231F20"/>
          <w:w w:val="105"/>
        </w:rPr>
        <w:t>rõ,</w:t>
      </w:r>
      <w:r>
        <w:rPr>
          <w:color w:val="231F20"/>
          <w:spacing w:val="-7"/>
          <w:w w:val="105"/>
        </w:rPr>
        <w:t> </w:t>
      </w:r>
      <w:r>
        <w:rPr>
          <w:color w:val="231F20"/>
          <w:w w:val="105"/>
        </w:rPr>
        <w:t>ta</w:t>
      </w:r>
      <w:r>
        <w:rPr>
          <w:color w:val="231F20"/>
          <w:spacing w:val="-7"/>
          <w:w w:val="105"/>
        </w:rPr>
        <w:t> </w:t>
      </w:r>
      <w:r>
        <w:rPr>
          <w:color w:val="231F20"/>
          <w:w w:val="105"/>
        </w:rPr>
        <w:t>tự</w:t>
      </w:r>
      <w:r>
        <w:rPr>
          <w:color w:val="231F20"/>
          <w:spacing w:val="-7"/>
          <w:w w:val="105"/>
        </w:rPr>
        <w:t> </w:t>
      </w:r>
      <w:r>
        <w:rPr>
          <w:color w:val="231F20"/>
          <w:w w:val="105"/>
        </w:rPr>
        <w:t>nhiên</w:t>
      </w:r>
      <w:r>
        <w:rPr>
          <w:color w:val="231F20"/>
          <w:spacing w:val="-8"/>
          <w:w w:val="105"/>
        </w:rPr>
        <w:t> </w:t>
      </w:r>
      <w:r>
        <w:rPr>
          <w:color w:val="231F20"/>
          <w:w w:val="105"/>
        </w:rPr>
        <w:t>biết</w:t>
      </w:r>
      <w:r>
        <w:rPr>
          <w:color w:val="231F20"/>
          <w:spacing w:val="-7"/>
          <w:w w:val="105"/>
        </w:rPr>
        <w:t> </w:t>
      </w:r>
      <w:r>
        <w:rPr>
          <w:color w:val="231F20"/>
          <w:w w:val="105"/>
        </w:rPr>
        <w:t>buông</w:t>
      </w:r>
      <w:r>
        <w:rPr>
          <w:color w:val="231F20"/>
          <w:spacing w:val="-7"/>
          <w:w w:val="105"/>
        </w:rPr>
        <w:t> </w:t>
      </w:r>
      <w:r>
        <w:rPr>
          <w:color w:val="231F20"/>
          <w:w w:val="105"/>
        </w:rPr>
        <w:t>bỏ.</w:t>
      </w:r>
      <w:r>
        <w:rPr>
          <w:color w:val="231F20"/>
          <w:spacing w:val="-8"/>
          <w:w w:val="105"/>
        </w:rPr>
        <w:t> </w:t>
      </w:r>
      <w:r>
        <w:rPr>
          <w:color w:val="231F20"/>
          <w:w w:val="105"/>
        </w:rPr>
        <w:t>Giác ngộ thật sự, thì không có vọng tâm.</w:t>
      </w:r>
    </w:p>
    <w:p>
      <w:pPr>
        <w:pStyle w:val="BodyText"/>
        <w:spacing w:line="297" w:lineRule="auto" w:before="143"/>
        <w:ind w:left="103" w:right="406" w:firstLine="453"/>
      </w:pPr>
      <w:r>
        <w:rPr>
          <w:color w:val="231F20"/>
          <w:w w:val="105"/>
        </w:rPr>
        <w:t>Vọng</w:t>
      </w:r>
      <w:r>
        <w:rPr>
          <w:color w:val="231F20"/>
          <w:spacing w:val="-1"/>
          <w:w w:val="105"/>
        </w:rPr>
        <w:t> </w:t>
      </w:r>
      <w:r>
        <w:rPr>
          <w:color w:val="231F20"/>
          <w:w w:val="105"/>
        </w:rPr>
        <w:t>tâm</w:t>
      </w:r>
      <w:r>
        <w:rPr>
          <w:color w:val="231F20"/>
          <w:spacing w:val="-1"/>
          <w:w w:val="105"/>
        </w:rPr>
        <w:t> </w:t>
      </w:r>
      <w:r>
        <w:rPr>
          <w:color w:val="231F20"/>
          <w:w w:val="105"/>
        </w:rPr>
        <w:t>là</w:t>
      </w:r>
      <w:r>
        <w:rPr>
          <w:color w:val="231F20"/>
          <w:spacing w:val="-1"/>
          <w:w w:val="105"/>
        </w:rPr>
        <w:t> </w:t>
      </w:r>
      <w:r>
        <w:rPr>
          <w:color w:val="231F20"/>
          <w:w w:val="105"/>
        </w:rPr>
        <w:t>gì?</w:t>
      </w:r>
      <w:r>
        <w:rPr>
          <w:color w:val="231F20"/>
          <w:spacing w:val="-1"/>
          <w:w w:val="105"/>
        </w:rPr>
        <w:t> </w:t>
      </w:r>
      <w:r>
        <w:rPr>
          <w:color w:val="231F20"/>
          <w:w w:val="105"/>
        </w:rPr>
        <w:t>Phân</w:t>
      </w:r>
      <w:r>
        <w:rPr>
          <w:color w:val="231F20"/>
          <w:spacing w:val="-1"/>
          <w:w w:val="105"/>
        </w:rPr>
        <w:t> </w:t>
      </w:r>
      <w:r>
        <w:rPr>
          <w:color w:val="231F20"/>
          <w:w w:val="105"/>
        </w:rPr>
        <w:t>biệt,</w:t>
      </w:r>
      <w:r>
        <w:rPr>
          <w:color w:val="231F20"/>
          <w:spacing w:val="-1"/>
          <w:w w:val="105"/>
        </w:rPr>
        <w:t> </w:t>
      </w:r>
      <w:r>
        <w:rPr>
          <w:color w:val="231F20"/>
          <w:w w:val="105"/>
        </w:rPr>
        <w:t>chấp</w:t>
      </w:r>
      <w:r>
        <w:rPr>
          <w:color w:val="231F20"/>
          <w:spacing w:val="-1"/>
          <w:w w:val="105"/>
        </w:rPr>
        <w:t> </w:t>
      </w:r>
      <w:r>
        <w:rPr>
          <w:color w:val="231F20"/>
          <w:w w:val="105"/>
        </w:rPr>
        <w:t>trước</w:t>
      </w:r>
      <w:r>
        <w:rPr>
          <w:color w:val="231F20"/>
          <w:spacing w:val="-1"/>
          <w:w w:val="105"/>
        </w:rPr>
        <w:t> </w:t>
      </w:r>
      <w:r>
        <w:rPr>
          <w:color w:val="231F20"/>
          <w:w w:val="105"/>
        </w:rPr>
        <w:t>là</w:t>
      </w:r>
      <w:r>
        <w:rPr>
          <w:color w:val="231F20"/>
          <w:spacing w:val="-1"/>
          <w:w w:val="105"/>
        </w:rPr>
        <w:t> </w:t>
      </w:r>
      <w:r>
        <w:rPr>
          <w:color w:val="231F20"/>
          <w:w w:val="105"/>
        </w:rPr>
        <w:t>vọng</w:t>
      </w:r>
      <w:r>
        <w:rPr>
          <w:color w:val="231F20"/>
          <w:spacing w:val="-1"/>
          <w:w w:val="105"/>
        </w:rPr>
        <w:t> </w:t>
      </w:r>
      <w:r>
        <w:rPr>
          <w:color w:val="231F20"/>
          <w:w w:val="105"/>
        </w:rPr>
        <w:t>tâm;</w:t>
      </w:r>
      <w:r>
        <w:rPr>
          <w:color w:val="231F20"/>
          <w:spacing w:val="-1"/>
          <w:w w:val="105"/>
        </w:rPr>
        <w:t> </w:t>
      </w:r>
      <w:r>
        <w:rPr>
          <w:color w:val="231F20"/>
          <w:w w:val="105"/>
        </w:rPr>
        <w:t>khởi tâm</w:t>
      </w:r>
      <w:r>
        <w:rPr>
          <w:color w:val="231F20"/>
          <w:spacing w:val="-8"/>
          <w:w w:val="105"/>
        </w:rPr>
        <w:t> </w:t>
      </w:r>
      <w:r>
        <w:rPr>
          <w:color w:val="231F20"/>
          <w:w w:val="105"/>
        </w:rPr>
        <w:t>động</w:t>
      </w:r>
      <w:r>
        <w:rPr>
          <w:color w:val="231F20"/>
          <w:spacing w:val="-8"/>
          <w:w w:val="105"/>
        </w:rPr>
        <w:t> </w:t>
      </w:r>
      <w:r>
        <w:rPr>
          <w:color w:val="231F20"/>
          <w:w w:val="105"/>
        </w:rPr>
        <w:t>niệm</w:t>
      </w:r>
      <w:r>
        <w:rPr>
          <w:color w:val="231F20"/>
          <w:spacing w:val="-8"/>
          <w:w w:val="105"/>
        </w:rPr>
        <w:t> </w:t>
      </w:r>
      <w:r>
        <w:rPr>
          <w:color w:val="231F20"/>
          <w:w w:val="105"/>
        </w:rPr>
        <w:t>cũng</w:t>
      </w:r>
      <w:r>
        <w:rPr>
          <w:color w:val="231F20"/>
          <w:spacing w:val="-8"/>
          <w:w w:val="105"/>
        </w:rPr>
        <w:t> </w:t>
      </w:r>
      <w:r>
        <w:rPr>
          <w:color w:val="231F20"/>
          <w:w w:val="105"/>
        </w:rPr>
        <w:t>là</w:t>
      </w:r>
      <w:r>
        <w:rPr>
          <w:color w:val="231F20"/>
          <w:spacing w:val="-8"/>
          <w:w w:val="105"/>
        </w:rPr>
        <w:t> </w:t>
      </w:r>
      <w:r>
        <w:rPr>
          <w:color w:val="231F20"/>
          <w:w w:val="105"/>
        </w:rPr>
        <w:t>vọng</w:t>
      </w:r>
      <w:r>
        <w:rPr>
          <w:color w:val="231F20"/>
          <w:spacing w:val="-8"/>
          <w:w w:val="105"/>
        </w:rPr>
        <w:t> </w:t>
      </w:r>
      <w:r>
        <w:rPr>
          <w:color w:val="231F20"/>
          <w:w w:val="105"/>
        </w:rPr>
        <w:t>tâm.</w:t>
      </w:r>
      <w:r>
        <w:rPr>
          <w:color w:val="231F20"/>
          <w:spacing w:val="-8"/>
          <w:w w:val="105"/>
        </w:rPr>
        <w:t> </w:t>
      </w:r>
      <w:r>
        <w:rPr>
          <w:color w:val="231F20"/>
          <w:w w:val="105"/>
        </w:rPr>
        <w:t>Điều</w:t>
      </w:r>
      <w:r>
        <w:rPr>
          <w:color w:val="231F20"/>
          <w:spacing w:val="-8"/>
          <w:w w:val="105"/>
        </w:rPr>
        <w:t> </w:t>
      </w:r>
      <w:r>
        <w:rPr>
          <w:color w:val="231F20"/>
          <w:w w:val="105"/>
        </w:rPr>
        <w:t>này</w:t>
      </w:r>
      <w:r>
        <w:rPr>
          <w:color w:val="231F20"/>
          <w:spacing w:val="-8"/>
          <w:w w:val="105"/>
        </w:rPr>
        <w:t> </w:t>
      </w:r>
      <w:r>
        <w:rPr>
          <w:color w:val="231F20"/>
          <w:w w:val="105"/>
        </w:rPr>
        <w:t>quá</w:t>
      </w:r>
      <w:r>
        <w:rPr>
          <w:color w:val="231F20"/>
          <w:spacing w:val="-8"/>
          <w:w w:val="105"/>
        </w:rPr>
        <w:t> </w:t>
      </w:r>
      <w:r>
        <w:rPr>
          <w:color w:val="231F20"/>
          <w:w w:val="105"/>
        </w:rPr>
        <w:t>khó.</w:t>
      </w:r>
      <w:r>
        <w:rPr>
          <w:color w:val="231F20"/>
          <w:spacing w:val="-8"/>
          <w:w w:val="105"/>
        </w:rPr>
        <w:t> </w:t>
      </w:r>
      <w:r>
        <w:rPr>
          <w:color w:val="231F20"/>
          <w:w w:val="105"/>
        </w:rPr>
        <w:t>Không </w:t>
      </w:r>
      <w:r>
        <w:rPr>
          <w:color w:val="231F20"/>
        </w:rPr>
        <w:t>khởi</w:t>
      </w:r>
      <w:r>
        <w:rPr>
          <w:color w:val="231F20"/>
          <w:spacing w:val="-8"/>
        </w:rPr>
        <w:t> </w:t>
      </w:r>
      <w:r>
        <w:rPr>
          <w:color w:val="231F20"/>
        </w:rPr>
        <w:t>tâm,</w:t>
      </w:r>
      <w:r>
        <w:rPr>
          <w:color w:val="231F20"/>
          <w:spacing w:val="-10"/>
        </w:rPr>
        <w:t> </w:t>
      </w:r>
      <w:r>
        <w:rPr>
          <w:color w:val="231F20"/>
        </w:rPr>
        <w:t>không</w:t>
      </w:r>
      <w:r>
        <w:rPr>
          <w:color w:val="231F20"/>
          <w:spacing w:val="-10"/>
        </w:rPr>
        <w:t> </w:t>
      </w:r>
      <w:r>
        <w:rPr>
          <w:color w:val="231F20"/>
        </w:rPr>
        <w:t>động</w:t>
      </w:r>
      <w:r>
        <w:rPr>
          <w:color w:val="231F20"/>
          <w:spacing w:val="-10"/>
        </w:rPr>
        <w:t> </w:t>
      </w:r>
      <w:r>
        <w:rPr>
          <w:color w:val="231F20"/>
        </w:rPr>
        <w:t>niệm</w:t>
      </w:r>
      <w:r>
        <w:rPr>
          <w:color w:val="231F20"/>
          <w:spacing w:val="-10"/>
        </w:rPr>
        <w:t> </w:t>
      </w:r>
      <w:r>
        <w:rPr>
          <w:color w:val="231F20"/>
        </w:rPr>
        <w:t>vô</w:t>
      </w:r>
      <w:r>
        <w:rPr>
          <w:color w:val="231F20"/>
          <w:spacing w:val="-8"/>
        </w:rPr>
        <w:t> </w:t>
      </w:r>
      <w:r>
        <w:rPr>
          <w:color w:val="231F20"/>
        </w:rPr>
        <w:t>cùng</w:t>
      </w:r>
      <w:r>
        <w:rPr>
          <w:color w:val="231F20"/>
          <w:spacing w:val="-10"/>
        </w:rPr>
        <w:t> </w:t>
      </w:r>
      <w:r>
        <w:rPr>
          <w:color w:val="231F20"/>
        </w:rPr>
        <w:t>khó,</w:t>
      </w:r>
      <w:r>
        <w:rPr>
          <w:color w:val="231F20"/>
          <w:spacing w:val="-10"/>
        </w:rPr>
        <w:t> </w:t>
      </w:r>
      <w:r>
        <w:rPr>
          <w:color w:val="231F20"/>
        </w:rPr>
        <w:t>Pháp</w:t>
      </w:r>
      <w:r>
        <w:rPr>
          <w:color w:val="231F20"/>
          <w:spacing w:val="-8"/>
        </w:rPr>
        <w:t> </w:t>
      </w:r>
      <w:r>
        <w:rPr>
          <w:color w:val="231F20"/>
        </w:rPr>
        <w:t>thân</w:t>
      </w:r>
      <w:r>
        <w:rPr>
          <w:color w:val="231F20"/>
          <w:spacing w:val="-10"/>
        </w:rPr>
        <w:t> </w:t>
      </w:r>
      <w:r>
        <w:rPr>
          <w:color w:val="231F20"/>
        </w:rPr>
        <w:t>Bồ</w:t>
      </w:r>
      <w:r>
        <w:rPr>
          <w:color w:val="231F20"/>
          <w:spacing w:val="-10"/>
        </w:rPr>
        <w:t> </w:t>
      </w:r>
      <w:r>
        <w:rPr>
          <w:color w:val="231F20"/>
        </w:rPr>
        <w:t>tát</w:t>
      </w:r>
      <w:r>
        <w:rPr>
          <w:color w:val="231F20"/>
          <w:spacing w:val="-10"/>
        </w:rPr>
        <w:t> </w:t>
      </w:r>
      <w:r>
        <w:rPr>
          <w:color w:val="231F20"/>
        </w:rPr>
        <w:t>mới </w:t>
      </w:r>
      <w:r>
        <w:rPr>
          <w:color w:val="231F20"/>
          <w:w w:val="105"/>
        </w:rPr>
        <w:t>có</w:t>
      </w:r>
      <w:r>
        <w:rPr>
          <w:color w:val="231F20"/>
          <w:spacing w:val="-19"/>
          <w:w w:val="105"/>
        </w:rPr>
        <w:t> </w:t>
      </w:r>
      <w:r>
        <w:rPr>
          <w:color w:val="231F20"/>
          <w:w w:val="105"/>
        </w:rPr>
        <w:t>thể</w:t>
      </w:r>
      <w:r>
        <w:rPr>
          <w:color w:val="231F20"/>
          <w:spacing w:val="-19"/>
          <w:w w:val="105"/>
        </w:rPr>
        <w:t> </w:t>
      </w:r>
      <w:r>
        <w:rPr>
          <w:color w:val="231F20"/>
          <w:w w:val="105"/>
        </w:rPr>
        <w:t>chứng</w:t>
      </w:r>
      <w:r>
        <w:rPr>
          <w:color w:val="231F20"/>
          <w:spacing w:val="-19"/>
          <w:w w:val="105"/>
        </w:rPr>
        <w:t> </w:t>
      </w:r>
      <w:r>
        <w:rPr>
          <w:color w:val="231F20"/>
          <w:w w:val="105"/>
        </w:rPr>
        <w:t>được.</w:t>
      </w:r>
      <w:r>
        <w:rPr>
          <w:color w:val="231F20"/>
          <w:spacing w:val="-19"/>
          <w:w w:val="105"/>
        </w:rPr>
        <w:t> </w:t>
      </w:r>
      <w:r>
        <w:rPr>
          <w:color w:val="231F20"/>
          <w:w w:val="105"/>
        </w:rPr>
        <w:t>Ở</w:t>
      </w:r>
      <w:r>
        <w:rPr>
          <w:color w:val="231F20"/>
          <w:spacing w:val="-19"/>
          <w:w w:val="105"/>
        </w:rPr>
        <w:t> </w:t>
      </w:r>
      <w:r>
        <w:rPr>
          <w:color w:val="231F20"/>
          <w:w w:val="105"/>
        </w:rPr>
        <w:t>trong</w:t>
      </w:r>
      <w:r>
        <w:rPr>
          <w:color w:val="231F20"/>
          <w:spacing w:val="-19"/>
          <w:w w:val="105"/>
        </w:rPr>
        <w:t> </w:t>
      </w:r>
      <w:r>
        <w:rPr>
          <w:color w:val="231F20"/>
          <w:w w:val="105"/>
        </w:rPr>
        <w:t>mười</w:t>
      </w:r>
      <w:r>
        <w:rPr>
          <w:color w:val="231F20"/>
          <w:spacing w:val="-19"/>
          <w:w w:val="105"/>
        </w:rPr>
        <w:t> </w:t>
      </w:r>
      <w:r>
        <w:rPr>
          <w:color w:val="231F20"/>
          <w:w w:val="105"/>
        </w:rPr>
        <w:t>pháp</w:t>
      </w:r>
      <w:r>
        <w:rPr>
          <w:color w:val="231F20"/>
          <w:spacing w:val="-19"/>
          <w:w w:val="105"/>
        </w:rPr>
        <w:t> </w:t>
      </w:r>
      <w:r>
        <w:rPr>
          <w:color w:val="231F20"/>
          <w:w w:val="105"/>
        </w:rPr>
        <w:t>giới</w:t>
      </w:r>
      <w:r>
        <w:rPr>
          <w:color w:val="231F20"/>
          <w:spacing w:val="-19"/>
          <w:w w:val="105"/>
        </w:rPr>
        <w:t> </w:t>
      </w:r>
      <w:r>
        <w:rPr>
          <w:color w:val="231F20"/>
          <w:w w:val="105"/>
        </w:rPr>
        <w:t>đều</w:t>
      </w:r>
      <w:r>
        <w:rPr>
          <w:color w:val="231F20"/>
          <w:spacing w:val="-19"/>
          <w:w w:val="105"/>
        </w:rPr>
        <w:t> </w:t>
      </w:r>
      <w:r>
        <w:rPr>
          <w:color w:val="231F20"/>
          <w:w w:val="105"/>
        </w:rPr>
        <w:t>dùng</w:t>
      </w:r>
      <w:r>
        <w:rPr>
          <w:color w:val="231F20"/>
          <w:spacing w:val="-19"/>
          <w:w w:val="105"/>
        </w:rPr>
        <w:t> </w:t>
      </w:r>
      <w:r>
        <w:rPr>
          <w:color w:val="231F20"/>
          <w:w w:val="105"/>
        </w:rPr>
        <w:t>tâm,</w:t>
      </w:r>
      <w:r>
        <w:rPr>
          <w:color w:val="231F20"/>
          <w:spacing w:val="-19"/>
          <w:w w:val="105"/>
        </w:rPr>
        <w:t> </w:t>
      </w:r>
      <w:r>
        <w:rPr>
          <w:color w:val="231F20"/>
          <w:w w:val="105"/>
        </w:rPr>
        <w:t>ý, </w:t>
      </w:r>
      <w:r>
        <w:rPr>
          <w:color w:val="231F20"/>
          <w:spacing w:val="-2"/>
          <w:w w:val="105"/>
        </w:rPr>
        <w:t>thức.</w:t>
      </w:r>
      <w:r>
        <w:rPr>
          <w:color w:val="231F20"/>
          <w:spacing w:val="-21"/>
          <w:w w:val="105"/>
        </w:rPr>
        <w:t> </w:t>
      </w:r>
      <w:r>
        <w:rPr>
          <w:color w:val="231F20"/>
          <w:spacing w:val="-2"/>
          <w:w w:val="105"/>
        </w:rPr>
        <w:t>Tứ</w:t>
      </w:r>
      <w:r>
        <w:rPr>
          <w:color w:val="231F20"/>
          <w:spacing w:val="-20"/>
          <w:w w:val="105"/>
        </w:rPr>
        <w:t> </w:t>
      </w:r>
      <w:r>
        <w:rPr>
          <w:color w:val="231F20"/>
          <w:spacing w:val="-2"/>
          <w:w w:val="105"/>
        </w:rPr>
        <w:t>thánh</w:t>
      </w:r>
      <w:r>
        <w:rPr>
          <w:color w:val="231F20"/>
          <w:spacing w:val="-20"/>
          <w:w w:val="105"/>
        </w:rPr>
        <w:t> </w:t>
      </w:r>
      <w:r>
        <w:rPr>
          <w:color w:val="231F20"/>
          <w:spacing w:val="-2"/>
          <w:w w:val="105"/>
        </w:rPr>
        <w:t>pháp</w:t>
      </w:r>
      <w:r>
        <w:rPr>
          <w:color w:val="231F20"/>
          <w:spacing w:val="-21"/>
          <w:w w:val="105"/>
        </w:rPr>
        <w:t> </w:t>
      </w:r>
      <w:r>
        <w:rPr>
          <w:color w:val="231F20"/>
          <w:spacing w:val="-2"/>
          <w:w w:val="105"/>
        </w:rPr>
        <w:t>giới</w:t>
      </w:r>
      <w:r>
        <w:rPr>
          <w:color w:val="231F20"/>
          <w:spacing w:val="-20"/>
          <w:w w:val="105"/>
        </w:rPr>
        <w:t> </w:t>
      </w:r>
      <w:r>
        <w:rPr>
          <w:color w:val="231F20"/>
          <w:spacing w:val="-2"/>
          <w:w w:val="105"/>
        </w:rPr>
        <w:t>dùng</w:t>
      </w:r>
      <w:r>
        <w:rPr>
          <w:color w:val="231F20"/>
          <w:spacing w:val="-20"/>
          <w:w w:val="105"/>
        </w:rPr>
        <w:t> </w:t>
      </w:r>
      <w:r>
        <w:rPr>
          <w:color w:val="231F20"/>
          <w:spacing w:val="-2"/>
          <w:w w:val="105"/>
        </w:rPr>
        <w:t>phải</w:t>
      </w:r>
      <w:r>
        <w:rPr>
          <w:color w:val="231F20"/>
          <w:spacing w:val="-21"/>
          <w:w w:val="105"/>
        </w:rPr>
        <w:t> </w:t>
      </w:r>
      <w:r>
        <w:rPr>
          <w:color w:val="231F20"/>
          <w:spacing w:val="-2"/>
          <w:w w:val="105"/>
        </w:rPr>
        <w:t>chính.</w:t>
      </w:r>
      <w:r>
        <w:rPr>
          <w:color w:val="231F20"/>
          <w:spacing w:val="-20"/>
          <w:w w:val="105"/>
        </w:rPr>
        <w:t> </w:t>
      </w:r>
      <w:r>
        <w:rPr>
          <w:color w:val="231F20"/>
          <w:spacing w:val="-2"/>
          <w:w w:val="105"/>
        </w:rPr>
        <w:t>Điều</w:t>
      </w:r>
      <w:r>
        <w:rPr>
          <w:color w:val="231F20"/>
          <w:spacing w:val="-20"/>
          <w:w w:val="105"/>
        </w:rPr>
        <w:t> </w:t>
      </w:r>
      <w:r>
        <w:rPr>
          <w:color w:val="231F20"/>
          <w:spacing w:val="-2"/>
          <w:w w:val="105"/>
        </w:rPr>
        <w:t>này,</w:t>
      </w:r>
      <w:r>
        <w:rPr>
          <w:color w:val="231F20"/>
          <w:spacing w:val="-21"/>
          <w:w w:val="105"/>
        </w:rPr>
        <w:t> </w:t>
      </w:r>
      <w:r>
        <w:rPr>
          <w:color w:val="231F20"/>
          <w:spacing w:val="-2"/>
          <w:w w:val="105"/>
        </w:rPr>
        <w:t>chúng</w:t>
      </w:r>
      <w:r>
        <w:rPr>
          <w:color w:val="231F20"/>
          <w:spacing w:val="-20"/>
          <w:w w:val="105"/>
        </w:rPr>
        <w:t> </w:t>
      </w:r>
      <w:r>
        <w:rPr>
          <w:color w:val="231F20"/>
          <w:spacing w:val="-2"/>
          <w:w w:val="105"/>
        </w:rPr>
        <w:t>ta </w:t>
      </w:r>
      <w:r>
        <w:rPr>
          <w:color w:val="231F20"/>
          <w:spacing w:val="-4"/>
          <w:w w:val="105"/>
        </w:rPr>
        <w:t>cần</w:t>
      </w:r>
      <w:r>
        <w:rPr>
          <w:color w:val="231F20"/>
          <w:spacing w:val="-18"/>
          <w:w w:val="105"/>
        </w:rPr>
        <w:t> </w:t>
      </w:r>
      <w:r>
        <w:rPr>
          <w:color w:val="231F20"/>
          <w:spacing w:val="-4"/>
          <w:w w:val="105"/>
        </w:rPr>
        <w:t>phải</w:t>
      </w:r>
      <w:r>
        <w:rPr>
          <w:color w:val="231F20"/>
          <w:spacing w:val="-18"/>
          <w:w w:val="105"/>
        </w:rPr>
        <w:t> </w:t>
      </w:r>
      <w:r>
        <w:rPr>
          <w:color w:val="231F20"/>
          <w:spacing w:val="-4"/>
          <w:w w:val="105"/>
        </w:rPr>
        <w:t>học</w:t>
      </w:r>
      <w:r>
        <w:rPr>
          <w:color w:val="231F20"/>
          <w:spacing w:val="-18"/>
          <w:w w:val="105"/>
        </w:rPr>
        <w:t> </w:t>
      </w:r>
      <w:r>
        <w:rPr>
          <w:color w:val="231F20"/>
          <w:spacing w:val="-4"/>
          <w:w w:val="105"/>
        </w:rPr>
        <w:t>tập.</w:t>
      </w:r>
      <w:r>
        <w:rPr>
          <w:color w:val="231F20"/>
          <w:spacing w:val="-18"/>
          <w:w w:val="105"/>
        </w:rPr>
        <w:t> </w:t>
      </w:r>
      <w:r>
        <w:rPr>
          <w:color w:val="231F20"/>
          <w:spacing w:val="-4"/>
          <w:w w:val="105"/>
        </w:rPr>
        <w:t>Tại</w:t>
      </w:r>
      <w:r>
        <w:rPr>
          <w:color w:val="231F20"/>
          <w:spacing w:val="-18"/>
          <w:w w:val="105"/>
        </w:rPr>
        <w:t> </w:t>
      </w:r>
      <w:r>
        <w:rPr>
          <w:color w:val="231F20"/>
          <w:spacing w:val="-4"/>
          <w:w w:val="105"/>
        </w:rPr>
        <w:t>sao</w:t>
      </w:r>
      <w:r>
        <w:rPr>
          <w:color w:val="231F20"/>
          <w:spacing w:val="-18"/>
          <w:w w:val="105"/>
        </w:rPr>
        <w:t> </w:t>
      </w:r>
      <w:r>
        <w:rPr>
          <w:color w:val="231F20"/>
          <w:spacing w:val="-4"/>
          <w:w w:val="105"/>
        </w:rPr>
        <w:t>dùng</w:t>
      </w:r>
      <w:r>
        <w:rPr>
          <w:color w:val="231F20"/>
          <w:spacing w:val="-18"/>
          <w:w w:val="105"/>
        </w:rPr>
        <w:t> </w:t>
      </w:r>
      <w:r>
        <w:rPr>
          <w:color w:val="231F20"/>
          <w:spacing w:val="-4"/>
          <w:w w:val="105"/>
        </w:rPr>
        <w:t>phải</w:t>
      </w:r>
      <w:r>
        <w:rPr>
          <w:color w:val="231F20"/>
          <w:spacing w:val="-18"/>
          <w:w w:val="105"/>
        </w:rPr>
        <w:t> </w:t>
      </w:r>
      <w:r>
        <w:rPr>
          <w:color w:val="231F20"/>
          <w:spacing w:val="-4"/>
          <w:w w:val="105"/>
        </w:rPr>
        <w:t>chính?</w:t>
      </w:r>
      <w:r>
        <w:rPr>
          <w:color w:val="231F20"/>
          <w:spacing w:val="-18"/>
          <w:w w:val="105"/>
        </w:rPr>
        <w:t> </w:t>
      </w:r>
      <w:r>
        <w:rPr>
          <w:color w:val="231F20"/>
          <w:spacing w:val="-4"/>
          <w:w w:val="105"/>
        </w:rPr>
        <w:t>Chính</w:t>
      </w:r>
      <w:r>
        <w:rPr>
          <w:color w:val="231F20"/>
          <w:spacing w:val="-18"/>
          <w:w w:val="105"/>
        </w:rPr>
        <w:t> </w:t>
      </w:r>
      <w:r>
        <w:rPr>
          <w:color w:val="231F20"/>
          <w:spacing w:val="-4"/>
          <w:w w:val="105"/>
        </w:rPr>
        <w:t>là</w:t>
      </w:r>
      <w:r>
        <w:rPr>
          <w:color w:val="231F20"/>
          <w:spacing w:val="-18"/>
          <w:w w:val="105"/>
        </w:rPr>
        <w:t> </w:t>
      </w:r>
      <w:r>
        <w:rPr>
          <w:color w:val="231F20"/>
          <w:spacing w:val="-4"/>
          <w:w w:val="105"/>
        </w:rPr>
        <w:t>phải</w:t>
      </w:r>
      <w:r>
        <w:rPr>
          <w:color w:val="231F20"/>
          <w:spacing w:val="-18"/>
          <w:w w:val="105"/>
        </w:rPr>
        <w:t> </w:t>
      </w:r>
      <w:r>
        <w:rPr>
          <w:color w:val="231F20"/>
          <w:spacing w:val="-4"/>
          <w:w w:val="105"/>
        </w:rPr>
        <w:t>chân </w:t>
      </w:r>
      <w:r>
        <w:rPr>
          <w:color w:val="231F20"/>
          <w:spacing w:val="-2"/>
          <w:w w:val="105"/>
        </w:rPr>
        <w:t>thật,</w:t>
      </w:r>
      <w:r>
        <w:rPr>
          <w:color w:val="231F20"/>
          <w:spacing w:val="-20"/>
          <w:w w:val="105"/>
        </w:rPr>
        <w:t> </w:t>
      </w:r>
      <w:r>
        <w:rPr>
          <w:color w:val="231F20"/>
          <w:spacing w:val="-2"/>
          <w:w w:val="105"/>
        </w:rPr>
        <w:t>biết</w:t>
      </w:r>
      <w:r>
        <w:rPr>
          <w:color w:val="231F20"/>
          <w:spacing w:val="-20"/>
          <w:w w:val="105"/>
        </w:rPr>
        <w:t> </w:t>
      </w:r>
      <w:r>
        <w:rPr>
          <w:color w:val="231F20"/>
          <w:spacing w:val="-2"/>
          <w:w w:val="105"/>
        </w:rPr>
        <w:t>nghe</w:t>
      </w:r>
      <w:r>
        <w:rPr>
          <w:color w:val="231F20"/>
          <w:spacing w:val="-20"/>
          <w:w w:val="105"/>
        </w:rPr>
        <w:t> </w:t>
      </w:r>
      <w:r>
        <w:rPr>
          <w:color w:val="231F20"/>
          <w:spacing w:val="-2"/>
          <w:w w:val="105"/>
        </w:rPr>
        <w:t>lời.</w:t>
      </w:r>
      <w:r>
        <w:rPr>
          <w:color w:val="231F20"/>
          <w:spacing w:val="-20"/>
          <w:w w:val="105"/>
        </w:rPr>
        <w:t> </w:t>
      </w:r>
      <w:r>
        <w:rPr>
          <w:color w:val="231F20"/>
          <w:spacing w:val="-2"/>
          <w:w w:val="105"/>
        </w:rPr>
        <w:t>Nghe</w:t>
      </w:r>
      <w:r>
        <w:rPr>
          <w:color w:val="231F20"/>
          <w:spacing w:val="-20"/>
          <w:w w:val="105"/>
        </w:rPr>
        <w:t> </w:t>
      </w:r>
      <w:r>
        <w:rPr>
          <w:color w:val="231F20"/>
          <w:spacing w:val="-2"/>
          <w:w w:val="105"/>
        </w:rPr>
        <w:t>lời</w:t>
      </w:r>
      <w:r>
        <w:rPr>
          <w:color w:val="231F20"/>
          <w:spacing w:val="-20"/>
          <w:w w:val="105"/>
        </w:rPr>
        <w:t> </w:t>
      </w:r>
      <w:r>
        <w:rPr>
          <w:color w:val="231F20"/>
          <w:spacing w:val="-2"/>
          <w:w w:val="105"/>
        </w:rPr>
        <w:t>của</w:t>
      </w:r>
      <w:r>
        <w:rPr>
          <w:color w:val="231F20"/>
          <w:spacing w:val="-20"/>
          <w:w w:val="105"/>
        </w:rPr>
        <w:t> </w:t>
      </w:r>
      <w:r>
        <w:rPr>
          <w:color w:val="231F20"/>
          <w:spacing w:val="-2"/>
          <w:w w:val="105"/>
        </w:rPr>
        <w:t>chư</w:t>
      </w:r>
      <w:r>
        <w:rPr>
          <w:color w:val="231F20"/>
          <w:spacing w:val="-20"/>
          <w:w w:val="105"/>
        </w:rPr>
        <w:t> </w:t>
      </w:r>
      <w:r>
        <w:rPr>
          <w:color w:val="231F20"/>
          <w:spacing w:val="-2"/>
          <w:w w:val="105"/>
        </w:rPr>
        <w:t>Phật,</w:t>
      </w:r>
      <w:r>
        <w:rPr>
          <w:color w:val="231F20"/>
          <w:spacing w:val="-20"/>
          <w:w w:val="105"/>
        </w:rPr>
        <w:t> </w:t>
      </w:r>
      <w:r>
        <w:rPr>
          <w:color w:val="231F20"/>
          <w:spacing w:val="-2"/>
          <w:w w:val="105"/>
        </w:rPr>
        <w:t>Bồ</w:t>
      </w:r>
      <w:r>
        <w:rPr>
          <w:color w:val="231F20"/>
          <w:spacing w:val="-20"/>
          <w:w w:val="105"/>
        </w:rPr>
        <w:t> </w:t>
      </w:r>
      <w:r>
        <w:rPr>
          <w:color w:val="231F20"/>
          <w:spacing w:val="-2"/>
          <w:w w:val="105"/>
        </w:rPr>
        <w:t>tát.</w:t>
      </w:r>
      <w:r>
        <w:rPr>
          <w:color w:val="231F20"/>
          <w:spacing w:val="-20"/>
          <w:w w:val="105"/>
        </w:rPr>
        <w:t> </w:t>
      </w:r>
      <w:r>
        <w:rPr>
          <w:color w:val="231F20"/>
          <w:spacing w:val="-2"/>
          <w:w w:val="105"/>
        </w:rPr>
        <w:t>Hoàn</w:t>
      </w:r>
      <w:r>
        <w:rPr>
          <w:color w:val="231F20"/>
          <w:spacing w:val="-20"/>
          <w:w w:val="105"/>
        </w:rPr>
        <w:t> </w:t>
      </w:r>
      <w:r>
        <w:rPr>
          <w:color w:val="231F20"/>
          <w:spacing w:val="-2"/>
          <w:w w:val="105"/>
        </w:rPr>
        <w:t>toàn</w:t>
      </w:r>
      <w:r>
        <w:rPr>
          <w:color w:val="231F20"/>
          <w:spacing w:val="-20"/>
          <w:w w:val="105"/>
        </w:rPr>
        <w:t> </w:t>
      </w:r>
      <w:r>
        <w:rPr>
          <w:color w:val="231F20"/>
          <w:spacing w:val="-2"/>
          <w:w w:val="105"/>
        </w:rPr>
        <w:t>y </w:t>
      </w:r>
      <w:r>
        <w:rPr>
          <w:color w:val="231F20"/>
          <w:w w:val="105"/>
        </w:rPr>
        <w:t>theo</w:t>
      </w:r>
      <w:r>
        <w:rPr>
          <w:color w:val="231F20"/>
          <w:spacing w:val="-14"/>
          <w:w w:val="105"/>
        </w:rPr>
        <w:t> </w:t>
      </w:r>
      <w:r>
        <w:rPr>
          <w:color w:val="231F20"/>
          <w:w w:val="105"/>
        </w:rPr>
        <w:t>lời</w:t>
      </w:r>
      <w:r>
        <w:rPr>
          <w:color w:val="231F20"/>
          <w:spacing w:val="-14"/>
          <w:w w:val="105"/>
        </w:rPr>
        <w:t> </w:t>
      </w:r>
      <w:r>
        <w:rPr>
          <w:color w:val="231F20"/>
          <w:w w:val="105"/>
        </w:rPr>
        <w:t>dạy</w:t>
      </w:r>
      <w:r>
        <w:rPr>
          <w:color w:val="231F20"/>
          <w:spacing w:val="-14"/>
          <w:w w:val="105"/>
        </w:rPr>
        <w:t> </w:t>
      </w:r>
      <w:r>
        <w:rPr>
          <w:color w:val="231F20"/>
          <w:w w:val="105"/>
        </w:rPr>
        <w:t>mà</w:t>
      </w:r>
      <w:r>
        <w:rPr>
          <w:color w:val="231F20"/>
          <w:spacing w:val="-14"/>
          <w:w w:val="105"/>
        </w:rPr>
        <w:t> </w:t>
      </w:r>
      <w:r>
        <w:rPr>
          <w:color w:val="231F20"/>
          <w:w w:val="105"/>
        </w:rPr>
        <w:t>tu</w:t>
      </w:r>
      <w:r>
        <w:rPr>
          <w:color w:val="231F20"/>
          <w:spacing w:val="-14"/>
          <w:w w:val="105"/>
        </w:rPr>
        <w:t> </w:t>
      </w:r>
      <w:r>
        <w:rPr>
          <w:color w:val="231F20"/>
          <w:w w:val="105"/>
        </w:rPr>
        <w:t>hành.</w:t>
      </w:r>
      <w:r>
        <w:rPr>
          <w:color w:val="231F20"/>
          <w:spacing w:val="-14"/>
          <w:w w:val="105"/>
        </w:rPr>
        <w:t> </w:t>
      </w:r>
      <w:r>
        <w:rPr>
          <w:color w:val="231F20"/>
          <w:w w:val="105"/>
        </w:rPr>
        <w:t>Đây</w:t>
      </w:r>
      <w:r>
        <w:rPr>
          <w:color w:val="231F20"/>
          <w:spacing w:val="-14"/>
          <w:w w:val="105"/>
        </w:rPr>
        <w:t> </w:t>
      </w:r>
      <w:r>
        <w:rPr>
          <w:color w:val="231F20"/>
          <w:w w:val="105"/>
        </w:rPr>
        <w:t>tức</w:t>
      </w:r>
      <w:r>
        <w:rPr>
          <w:color w:val="231F20"/>
          <w:spacing w:val="-14"/>
          <w:w w:val="105"/>
        </w:rPr>
        <w:t> </w:t>
      </w:r>
      <w:r>
        <w:rPr>
          <w:color w:val="231F20"/>
          <w:w w:val="105"/>
        </w:rPr>
        <w:t>là</w:t>
      </w:r>
      <w:r>
        <w:rPr>
          <w:color w:val="231F20"/>
          <w:spacing w:val="-14"/>
          <w:w w:val="105"/>
        </w:rPr>
        <w:t> </w:t>
      </w:r>
      <w:r>
        <w:rPr>
          <w:color w:val="231F20"/>
          <w:w w:val="105"/>
        </w:rPr>
        <w:t>dùng</w:t>
      </w:r>
      <w:r>
        <w:rPr>
          <w:color w:val="231F20"/>
          <w:spacing w:val="-14"/>
          <w:w w:val="105"/>
        </w:rPr>
        <w:t> </w:t>
      </w:r>
      <w:r>
        <w:rPr>
          <w:color w:val="231F20"/>
          <w:w w:val="105"/>
        </w:rPr>
        <w:t>phải</w:t>
      </w:r>
      <w:r>
        <w:rPr>
          <w:color w:val="231F20"/>
          <w:spacing w:val="-14"/>
          <w:w w:val="105"/>
        </w:rPr>
        <w:t> </w:t>
      </w:r>
      <w:r>
        <w:rPr>
          <w:color w:val="231F20"/>
          <w:w w:val="105"/>
        </w:rPr>
        <w:t>chính.</w:t>
      </w:r>
    </w:p>
    <w:p>
      <w:pPr>
        <w:pStyle w:val="BodyText"/>
        <w:spacing w:line="297" w:lineRule="auto" w:before="144"/>
        <w:ind w:left="103" w:right="403" w:firstLine="453"/>
      </w:pPr>
      <w:r>
        <w:rPr>
          <w:color w:val="231F20"/>
          <w:w w:val="105"/>
        </w:rPr>
        <w:t>Trong</w:t>
      </w:r>
      <w:r>
        <w:rPr>
          <w:color w:val="231F20"/>
          <w:spacing w:val="-6"/>
          <w:w w:val="105"/>
        </w:rPr>
        <w:t> </w:t>
      </w:r>
      <w:r>
        <w:rPr>
          <w:color w:val="231F20"/>
          <w:w w:val="105"/>
        </w:rPr>
        <w:t>kinh</w:t>
      </w:r>
      <w:r>
        <w:rPr>
          <w:color w:val="231F20"/>
          <w:spacing w:val="-7"/>
          <w:w w:val="105"/>
        </w:rPr>
        <w:t> </w:t>
      </w:r>
      <w:r>
        <w:rPr>
          <w:color w:val="231F20"/>
          <w:w w:val="105"/>
        </w:rPr>
        <w:t>điển</w:t>
      </w:r>
      <w:r>
        <w:rPr>
          <w:color w:val="231F20"/>
          <w:spacing w:val="-6"/>
          <w:w w:val="105"/>
        </w:rPr>
        <w:t> </w:t>
      </w:r>
      <w:r>
        <w:rPr>
          <w:color w:val="231F20"/>
          <w:w w:val="105"/>
        </w:rPr>
        <w:t>giảng</w:t>
      </w:r>
      <w:r>
        <w:rPr>
          <w:color w:val="231F20"/>
          <w:spacing w:val="-6"/>
          <w:w w:val="105"/>
        </w:rPr>
        <w:t> </w:t>
      </w:r>
      <w:r>
        <w:rPr>
          <w:color w:val="231F20"/>
          <w:w w:val="105"/>
        </w:rPr>
        <w:t>về</w:t>
      </w:r>
      <w:r>
        <w:rPr>
          <w:color w:val="231F20"/>
          <w:spacing w:val="-6"/>
          <w:w w:val="105"/>
        </w:rPr>
        <w:t> </w:t>
      </w:r>
      <w:r>
        <w:rPr>
          <w:color w:val="231F20"/>
          <w:w w:val="105"/>
        </w:rPr>
        <w:t>lý</w:t>
      </w:r>
      <w:r>
        <w:rPr>
          <w:color w:val="231F20"/>
          <w:spacing w:val="-6"/>
          <w:w w:val="105"/>
        </w:rPr>
        <w:t> </w:t>
      </w:r>
      <w:r>
        <w:rPr>
          <w:color w:val="231F20"/>
          <w:w w:val="105"/>
        </w:rPr>
        <w:t>luận</w:t>
      </w:r>
      <w:r>
        <w:rPr>
          <w:color w:val="231F20"/>
          <w:spacing w:val="-6"/>
          <w:w w:val="105"/>
        </w:rPr>
        <w:t> </w:t>
      </w:r>
      <w:r>
        <w:rPr>
          <w:color w:val="231F20"/>
          <w:w w:val="105"/>
        </w:rPr>
        <w:t>là</w:t>
      </w:r>
      <w:r>
        <w:rPr>
          <w:color w:val="231F20"/>
          <w:spacing w:val="-6"/>
          <w:w w:val="105"/>
        </w:rPr>
        <w:t> </w:t>
      </w:r>
      <w:r>
        <w:rPr>
          <w:color w:val="231F20"/>
          <w:w w:val="105"/>
        </w:rPr>
        <w:t>chính</w:t>
      </w:r>
      <w:r>
        <w:rPr>
          <w:color w:val="231F20"/>
          <w:spacing w:val="-7"/>
          <w:w w:val="105"/>
        </w:rPr>
        <w:t> </w:t>
      </w:r>
      <w:r>
        <w:rPr>
          <w:color w:val="231F20"/>
          <w:w w:val="105"/>
        </w:rPr>
        <w:t>tri,</w:t>
      </w:r>
      <w:r>
        <w:rPr>
          <w:color w:val="231F20"/>
          <w:spacing w:val="-7"/>
          <w:w w:val="105"/>
        </w:rPr>
        <w:t> </w:t>
      </w:r>
      <w:r>
        <w:rPr>
          <w:color w:val="231F20"/>
          <w:w w:val="105"/>
        </w:rPr>
        <w:t>chính</w:t>
      </w:r>
      <w:r>
        <w:rPr>
          <w:color w:val="231F20"/>
          <w:spacing w:val="-7"/>
          <w:w w:val="105"/>
        </w:rPr>
        <w:t> </w:t>
      </w:r>
      <w:r>
        <w:rPr>
          <w:color w:val="231F20"/>
          <w:w w:val="105"/>
        </w:rPr>
        <w:t>kiến. Trong giới luật định ra những điều luật đó là chính ngữ, chính</w:t>
      </w:r>
      <w:r>
        <w:rPr>
          <w:color w:val="231F20"/>
          <w:w w:val="105"/>
        </w:rPr>
        <w:t> hành.</w:t>
      </w:r>
      <w:r>
        <w:rPr>
          <w:color w:val="231F20"/>
          <w:w w:val="105"/>
        </w:rPr>
        <w:t> Dạy</w:t>
      </w:r>
      <w:r>
        <w:rPr>
          <w:color w:val="231F20"/>
          <w:w w:val="105"/>
        </w:rPr>
        <w:t> chúng</w:t>
      </w:r>
      <w:r>
        <w:rPr>
          <w:color w:val="231F20"/>
          <w:w w:val="105"/>
        </w:rPr>
        <w:t> ta</w:t>
      </w:r>
      <w:r>
        <w:rPr>
          <w:color w:val="231F20"/>
          <w:w w:val="105"/>
        </w:rPr>
        <w:t> không</w:t>
      </w:r>
      <w:r>
        <w:rPr>
          <w:color w:val="231F20"/>
          <w:w w:val="105"/>
        </w:rPr>
        <w:t> vọng</w:t>
      </w:r>
      <w:r>
        <w:rPr>
          <w:color w:val="231F20"/>
          <w:w w:val="105"/>
        </w:rPr>
        <w:t> ngữ,</w:t>
      </w:r>
      <w:r>
        <w:rPr>
          <w:color w:val="231F20"/>
          <w:w w:val="105"/>
        </w:rPr>
        <w:t> không</w:t>
      </w:r>
      <w:r>
        <w:rPr>
          <w:color w:val="231F20"/>
          <w:w w:val="105"/>
        </w:rPr>
        <w:t> lưỡng thiệt,</w:t>
      </w:r>
      <w:r>
        <w:rPr>
          <w:color w:val="231F20"/>
          <w:spacing w:val="-2"/>
          <w:w w:val="105"/>
        </w:rPr>
        <w:t> </w:t>
      </w:r>
      <w:r>
        <w:rPr>
          <w:color w:val="231F20"/>
          <w:w w:val="105"/>
        </w:rPr>
        <w:t>không</w:t>
      </w:r>
      <w:r>
        <w:rPr>
          <w:color w:val="231F20"/>
          <w:spacing w:val="-2"/>
          <w:w w:val="105"/>
        </w:rPr>
        <w:t> </w:t>
      </w:r>
      <w:r>
        <w:rPr>
          <w:color w:val="231F20"/>
          <w:w w:val="105"/>
        </w:rPr>
        <w:t>ỷ</w:t>
      </w:r>
      <w:r>
        <w:rPr>
          <w:color w:val="231F20"/>
          <w:spacing w:val="-2"/>
          <w:w w:val="105"/>
        </w:rPr>
        <w:t> </w:t>
      </w:r>
      <w:r>
        <w:rPr>
          <w:color w:val="231F20"/>
          <w:w w:val="105"/>
        </w:rPr>
        <w:t>ngữ,</w:t>
      </w:r>
      <w:r>
        <w:rPr>
          <w:color w:val="231F20"/>
          <w:spacing w:val="-2"/>
          <w:w w:val="105"/>
        </w:rPr>
        <w:t> </w:t>
      </w:r>
      <w:r>
        <w:rPr>
          <w:color w:val="231F20"/>
          <w:w w:val="105"/>
        </w:rPr>
        <w:t>không</w:t>
      </w:r>
      <w:r>
        <w:rPr>
          <w:color w:val="231F20"/>
          <w:spacing w:val="-2"/>
          <w:w w:val="105"/>
        </w:rPr>
        <w:t> </w:t>
      </w:r>
      <w:r>
        <w:rPr>
          <w:color w:val="231F20"/>
          <w:w w:val="105"/>
        </w:rPr>
        <w:t>ác</w:t>
      </w:r>
      <w:r>
        <w:rPr>
          <w:color w:val="231F20"/>
          <w:spacing w:val="-2"/>
          <w:w w:val="105"/>
        </w:rPr>
        <w:t> </w:t>
      </w:r>
      <w:r>
        <w:rPr>
          <w:color w:val="231F20"/>
          <w:w w:val="105"/>
        </w:rPr>
        <w:t>khẩu,</w:t>
      </w:r>
      <w:r>
        <w:rPr>
          <w:color w:val="231F20"/>
          <w:spacing w:val="-2"/>
          <w:w w:val="105"/>
        </w:rPr>
        <w:t> </w:t>
      </w:r>
      <w:r>
        <w:rPr>
          <w:color w:val="231F20"/>
          <w:w w:val="105"/>
        </w:rPr>
        <w:t>đây</w:t>
      </w:r>
      <w:r>
        <w:rPr>
          <w:color w:val="231F20"/>
          <w:spacing w:val="-2"/>
          <w:w w:val="105"/>
        </w:rPr>
        <w:t> </w:t>
      </w:r>
      <w:r>
        <w:rPr>
          <w:color w:val="231F20"/>
          <w:w w:val="105"/>
        </w:rPr>
        <w:t>là</w:t>
      </w:r>
      <w:r>
        <w:rPr>
          <w:color w:val="231F20"/>
          <w:spacing w:val="-2"/>
          <w:w w:val="105"/>
        </w:rPr>
        <w:t> </w:t>
      </w:r>
      <w:r>
        <w:rPr>
          <w:color w:val="231F20"/>
          <w:w w:val="105"/>
        </w:rPr>
        <w:t>chính</w:t>
      </w:r>
      <w:r>
        <w:rPr>
          <w:color w:val="231F20"/>
          <w:spacing w:val="-2"/>
          <w:w w:val="105"/>
        </w:rPr>
        <w:t> </w:t>
      </w:r>
      <w:r>
        <w:rPr>
          <w:color w:val="231F20"/>
          <w:w w:val="105"/>
        </w:rPr>
        <w:t>ngữ.</w:t>
      </w:r>
      <w:r>
        <w:rPr>
          <w:color w:val="231F20"/>
          <w:spacing w:val="-2"/>
          <w:w w:val="105"/>
        </w:rPr>
        <w:t> </w:t>
      </w:r>
      <w:r>
        <w:rPr>
          <w:color w:val="231F20"/>
          <w:w w:val="105"/>
        </w:rPr>
        <w:t>Chính hành</w:t>
      </w:r>
      <w:r>
        <w:rPr>
          <w:color w:val="231F20"/>
          <w:w w:val="105"/>
        </w:rPr>
        <w:t> là</w:t>
      </w:r>
      <w:r>
        <w:rPr>
          <w:color w:val="231F20"/>
          <w:w w:val="105"/>
        </w:rPr>
        <w:t> không</w:t>
      </w:r>
      <w:r>
        <w:rPr>
          <w:color w:val="231F20"/>
          <w:w w:val="105"/>
        </w:rPr>
        <w:t> sát</w:t>
      </w:r>
      <w:r>
        <w:rPr>
          <w:color w:val="231F20"/>
          <w:w w:val="105"/>
        </w:rPr>
        <w:t> sinh,</w:t>
      </w:r>
      <w:r>
        <w:rPr>
          <w:color w:val="231F20"/>
          <w:w w:val="105"/>
        </w:rPr>
        <w:t> không</w:t>
      </w:r>
      <w:r>
        <w:rPr>
          <w:color w:val="231F20"/>
          <w:w w:val="105"/>
        </w:rPr>
        <w:t> trộm</w:t>
      </w:r>
      <w:r>
        <w:rPr>
          <w:color w:val="231F20"/>
          <w:w w:val="105"/>
        </w:rPr>
        <w:t> cắp,</w:t>
      </w:r>
      <w:r>
        <w:rPr>
          <w:color w:val="231F20"/>
          <w:w w:val="105"/>
        </w:rPr>
        <w:t> không</w:t>
      </w:r>
      <w:r>
        <w:rPr>
          <w:color w:val="231F20"/>
          <w:w w:val="105"/>
        </w:rPr>
        <w:t> tà</w:t>
      </w:r>
      <w:r>
        <w:rPr>
          <w:color w:val="231F20"/>
          <w:w w:val="105"/>
        </w:rPr>
        <w:t> dâm, không tham, không sân, không si. 10 điều này đều có thể làm được, làm đến viên mãn. Nói với quý vị là được thành Phật.</w:t>
      </w:r>
      <w:r>
        <w:rPr>
          <w:color w:val="231F20"/>
          <w:spacing w:val="-2"/>
          <w:w w:val="105"/>
        </w:rPr>
        <w:t> </w:t>
      </w:r>
      <w:r>
        <w:rPr>
          <w:color w:val="231F20"/>
          <w:w w:val="105"/>
        </w:rPr>
        <w:t>Đại</w:t>
      </w:r>
      <w:r>
        <w:rPr>
          <w:color w:val="231F20"/>
          <w:spacing w:val="-2"/>
          <w:w w:val="105"/>
        </w:rPr>
        <w:t> </w:t>
      </w:r>
      <w:r>
        <w:rPr>
          <w:color w:val="231F20"/>
          <w:w w:val="105"/>
        </w:rPr>
        <w:t>cương</w:t>
      </w:r>
      <w:r>
        <w:rPr>
          <w:color w:val="231F20"/>
          <w:spacing w:val="-2"/>
          <w:w w:val="105"/>
        </w:rPr>
        <w:t> </w:t>
      </w:r>
      <w:r>
        <w:rPr>
          <w:color w:val="231F20"/>
          <w:w w:val="105"/>
        </w:rPr>
        <w:t>chỉ</w:t>
      </w:r>
      <w:r>
        <w:rPr>
          <w:color w:val="231F20"/>
          <w:spacing w:val="-2"/>
          <w:w w:val="105"/>
        </w:rPr>
        <w:t> </w:t>
      </w:r>
      <w:r>
        <w:rPr>
          <w:color w:val="231F20"/>
          <w:w w:val="105"/>
        </w:rPr>
        <w:t>có</w:t>
      </w:r>
      <w:r>
        <w:rPr>
          <w:color w:val="231F20"/>
          <w:spacing w:val="-2"/>
          <w:w w:val="105"/>
        </w:rPr>
        <w:t> </w:t>
      </w:r>
      <w:r>
        <w:rPr>
          <w:color w:val="231F20"/>
          <w:w w:val="105"/>
        </w:rPr>
        <w:t>10</w:t>
      </w:r>
      <w:r>
        <w:rPr>
          <w:color w:val="231F20"/>
          <w:spacing w:val="-2"/>
          <w:w w:val="105"/>
        </w:rPr>
        <w:t> </w:t>
      </w:r>
      <w:r>
        <w:rPr>
          <w:color w:val="231F20"/>
          <w:w w:val="105"/>
        </w:rPr>
        <w:t>câu.</w:t>
      </w:r>
      <w:r>
        <w:rPr>
          <w:color w:val="231F20"/>
          <w:spacing w:val="-2"/>
          <w:w w:val="105"/>
        </w:rPr>
        <w:t> </w:t>
      </w:r>
      <w:r>
        <w:rPr>
          <w:color w:val="231F20"/>
          <w:w w:val="105"/>
        </w:rPr>
        <w:t>10</w:t>
      </w:r>
      <w:r>
        <w:rPr>
          <w:color w:val="231F20"/>
          <w:spacing w:val="-2"/>
          <w:w w:val="105"/>
        </w:rPr>
        <w:t> </w:t>
      </w:r>
      <w:r>
        <w:rPr>
          <w:color w:val="231F20"/>
          <w:w w:val="105"/>
        </w:rPr>
        <w:t>câu</w:t>
      </w:r>
      <w:r>
        <w:rPr>
          <w:color w:val="231F20"/>
          <w:spacing w:val="-2"/>
          <w:w w:val="105"/>
        </w:rPr>
        <w:t> </w:t>
      </w:r>
      <w:r>
        <w:rPr>
          <w:color w:val="231F20"/>
          <w:w w:val="105"/>
        </w:rPr>
        <w:t>đó,</w:t>
      </w:r>
      <w:r>
        <w:rPr>
          <w:color w:val="231F20"/>
          <w:spacing w:val="-2"/>
          <w:w w:val="105"/>
        </w:rPr>
        <w:t> </w:t>
      </w:r>
      <w:r>
        <w:rPr>
          <w:color w:val="231F20"/>
          <w:w w:val="105"/>
        </w:rPr>
        <w:t>thì</w:t>
      </w:r>
      <w:r>
        <w:rPr>
          <w:color w:val="231F20"/>
          <w:spacing w:val="-2"/>
          <w:w w:val="105"/>
        </w:rPr>
        <w:t> </w:t>
      </w:r>
      <w:r>
        <w:rPr>
          <w:color w:val="231F20"/>
          <w:w w:val="105"/>
        </w:rPr>
        <w:t>trong</w:t>
      </w:r>
      <w:r>
        <w:rPr>
          <w:color w:val="231F20"/>
          <w:spacing w:val="-2"/>
          <w:w w:val="105"/>
        </w:rPr>
        <w:t> </w:t>
      </w:r>
      <w:r>
        <w:rPr>
          <w:color w:val="231F20"/>
          <w:w w:val="105"/>
        </w:rPr>
        <w:t>mỗi</w:t>
      </w:r>
      <w:r>
        <w:rPr>
          <w:color w:val="231F20"/>
          <w:spacing w:val="-2"/>
          <w:w w:val="105"/>
        </w:rPr>
        <w:t> </w:t>
      </w:r>
      <w:r>
        <w:rPr>
          <w:color w:val="231F20"/>
          <w:w w:val="105"/>
        </w:rPr>
        <w:t>câu đều bao hàm 9 câu kia, nên biến thành 100 câu. Trong 100 câu</w:t>
      </w:r>
      <w:r>
        <w:rPr>
          <w:color w:val="231F20"/>
          <w:spacing w:val="-12"/>
          <w:w w:val="105"/>
        </w:rPr>
        <w:t> </w:t>
      </w:r>
      <w:r>
        <w:rPr>
          <w:color w:val="231F20"/>
          <w:w w:val="105"/>
        </w:rPr>
        <w:t>đó</w:t>
      </w:r>
      <w:r>
        <w:rPr>
          <w:color w:val="231F20"/>
          <w:spacing w:val="-13"/>
          <w:w w:val="105"/>
        </w:rPr>
        <w:t> </w:t>
      </w:r>
      <w:r>
        <w:rPr>
          <w:color w:val="231F20"/>
          <w:w w:val="105"/>
        </w:rPr>
        <w:t>mỗi</w:t>
      </w:r>
      <w:r>
        <w:rPr>
          <w:color w:val="231F20"/>
          <w:spacing w:val="-12"/>
          <w:w w:val="105"/>
        </w:rPr>
        <w:t> </w:t>
      </w:r>
      <w:r>
        <w:rPr>
          <w:color w:val="231F20"/>
          <w:w w:val="105"/>
        </w:rPr>
        <w:t>câu</w:t>
      </w:r>
      <w:r>
        <w:rPr>
          <w:color w:val="231F20"/>
          <w:spacing w:val="-12"/>
          <w:w w:val="105"/>
        </w:rPr>
        <w:t> </w:t>
      </w:r>
      <w:r>
        <w:rPr>
          <w:color w:val="231F20"/>
          <w:w w:val="105"/>
        </w:rPr>
        <w:t>lại</w:t>
      </w:r>
      <w:r>
        <w:rPr>
          <w:color w:val="231F20"/>
          <w:spacing w:val="-12"/>
          <w:w w:val="105"/>
        </w:rPr>
        <w:t> </w:t>
      </w:r>
      <w:r>
        <w:rPr>
          <w:color w:val="231F20"/>
          <w:w w:val="105"/>
        </w:rPr>
        <w:t>bao</w:t>
      </w:r>
      <w:r>
        <w:rPr>
          <w:color w:val="231F20"/>
          <w:spacing w:val="-13"/>
          <w:w w:val="105"/>
        </w:rPr>
        <w:t> </w:t>
      </w:r>
      <w:r>
        <w:rPr>
          <w:color w:val="231F20"/>
          <w:w w:val="105"/>
        </w:rPr>
        <w:t>hàm</w:t>
      </w:r>
      <w:r>
        <w:rPr>
          <w:color w:val="231F20"/>
          <w:spacing w:val="-12"/>
          <w:w w:val="105"/>
        </w:rPr>
        <w:t> </w:t>
      </w:r>
      <w:r>
        <w:rPr>
          <w:color w:val="231F20"/>
          <w:w w:val="105"/>
        </w:rPr>
        <w:t>99</w:t>
      </w:r>
      <w:r>
        <w:rPr>
          <w:color w:val="231F20"/>
          <w:spacing w:val="-12"/>
          <w:w w:val="105"/>
        </w:rPr>
        <w:t> </w:t>
      </w:r>
      <w:r>
        <w:rPr>
          <w:color w:val="231F20"/>
          <w:w w:val="105"/>
        </w:rPr>
        <w:t>câu</w:t>
      </w:r>
      <w:r>
        <w:rPr>
          <w:color w:val="231F20"/>
          <w:spacing w:val="-12"/>
          <w:w w:val="105"/>
        </w:rPr>
        <w:t> </w:t>
      </w:r>
      <w:r>
        <w:rPr>
          <w:color w:val="231F20"/>
          <w:w w:val="105"/>
        </w:rPr>
        <w:t>khác.</w:t>
      </w:r>
      <w:r>
        <w:rPr>
          <w:color w:val="231F20"/>
          <w:spacing w:val="-13"/>
          <w:w w:val="105"/>
        </w:rPr>
        <w:t> </w:t>
      </w:r>
      <w:r>
        <w:rPr>
          <w:color w:val="231F20"/>
          <w:w w:val="105"/>
        </w:rPr>
        <w:t>Như</w:t>
      </w:r>
      <w:r>
        <w:rPr>
          <w:color w:val="231F20"/>
          <w:spacing w:val="-12"/>
          <w:w w:val="105"/>
        </w:rPr>
        <w:t> </w:t>
      </w:r>
      <w:r>
        <w:rPr>
          <w:color w:val="231F20"/>
          <w:w w:val="105"/>
        </w:rPr>
        <w:t>ở</w:t>
      </w:r>
      <w:r>
        <w:rPr>
          <w:color w:val="231F20"/>
          <w:spacing w:val="-12"/>
          <w:w w:val="105"/>
        </w:rPr>
        <w:t> </w:t>
      </w:r>
      <w:r>
        <w:rPr>
          <w:color w:val="231F20"/>
          <w:w w:val="105"/>
        </w:rPr>
        <w:t>trước</w:t>
      </w:r>
      <w:r>
        <w:rPr>
          <w:color w:val="231F20"/>
          <w:spacing w:val="-12"/>
          <w:w w:val="105"/>
        </w:rPr>
        <w:t> </w:t>
      </w:r>
      <w:r>
        <w:rPr>
          <w:color w:val="231F20"/>
          <w:w w:val="105"/>
        </w:rPr>
        <w:t>giảng, trong một vi trần đều có pháp giới, trùng trùng vô tận, nên tế hạnh của Bồ tát là 84.000. 84.000 từ đâu đến? Từ </w:t>
      </w:r>
      <w:r>
        <w:rPr>
          <w:i/>
          <w:color w:val="231F20"/>
          <w:w w:val="105"/>
        </w:rPr>
        <w:t>Thập thiện nghiệp</w:t>
      </w:r>
      <w:r>
        <w:rPr>
          <w:color w:val="231F20"/>
          <w:w w:val="105"/>
        </w:rPr>
        <w:t>. Triển khai </w:t>
      </w:r>
      <w:r>
        <w:rPr>
          <w:i/>
          <w:color w:val="231F20"/>
          <w:w w:val="105"/>
        </w:rPr>
        <w:t>Thập thiện nghiệp </w:t>
      </w:r>
      <w:r>
        <w:rPr>
          <w:color w:val="231F20"/>
          <w:w w:val="105"/>
        </w:rPr>
        <w:t>chính là 84.000 tế hạnh. Đó là viên mãn.</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8" w:firstLine="453"/>
      </w:pPr>
      <w:r>
        <w:rPr>
          <w:color w:val="231F20"/>
          <w:w w:val="105"/>
        </w:rPr>
        <w:t>Chúng ta hiện nay mới bắt đầu tu là học 10 điều (thập thiện). Khi tu tốt 10 điều này rồi, phát triển thành 100 điều, trong mỗi điều lại có 10 điều khác, trùng trùng vô tận. Chỉ có 84.000 thôi sao? Không. Đức Phật giảng 84.000, ở sau không nói quý vị cũng tự sẽ biết, trùng trùng vô tận! Hiểu rõ</w:t>
      </w:r>
      <w:r>
        <w:rPr>
          <w:color w:val="231F20"/>
          <w:spacing w:val="-23"/>
          <w:w w:val="105"/>
        </w:rPr>
        <w:t> </w:t>
      </w:r>
      <w:r>
        <w:rPr>
          <w:color w:val="231F20"/>
          <w:w w:val="105"/>
        </w:rPr>
        <w:t>đạo</w:t>
      </w:r>
      <w:r>
        <w:rPr>
          <w:color w:val="231F20"/>
          <w:spacing w:val="-22"/>
          <w:w w:val="105"/>
        </w:rPr>
        <w:t> </w:t>
      </w:r>
      <w:r>
        <w:rPr>
          <w:color w:val="231F20"/>
          <w:w w:val="105"/>
        </w:rPr>
        <w:t>lý</w:t>
      </w:r>
      <w:r>
        <w:rPr>
          <w:color w:val="231F20"/>
          <w:spacing w:val="-22"/>
          <w:w w:val="105"/>
        </w:rPr>
        <w:t> </w:t>
      </w:r>
      <w:r>
        <w:rPr>
          <w:color w:val="231F20"/>
          <w:w w:val="105"/>
        </w:rPr>
        <w:t>này,</w:t>
      </w:r>
      <w:r>
        <w:rPr>
          <w:color w:val="231F20"/>
          <w:spacing w:val="-23"/>
          <w:w w:val="105"/>
        </w:rPr>
        <w:t> </w:t>
      </w:r>
      <w:r>
        <w:rPr>
          <w:color w:val="231F20"/>
          <w:w w:val="105"/>
        </w:rPr>
        <w:t>thì</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3"/>
          <w:w w:val="105"/>
        </w:rPr>
        <w:t> </w:t>
      </w:r>
      <w:r>
        <w:rPr>
          <w:color w:val="231F20"/>
          <w:w w:val="105"/>
        </w:rPr>
        <w:t>sẽ</w:t>
      </w:r>
      <w:r>
        <w:rPr>
          <w:color w:val="231F20"/>
          <w:spacing w:val="-22"/>
          <w:w w:val="105"/>
        </w:rPr>
        <w:t> </w:t>
      </w:r>
      <w:r>
        <w:rPr>
          <w:color w:val="231F20"/>
          <w:w w:val="105"/>
        </w:rPr>
        <w:t>biết.</w:t>
      </w:r>
      <w:r>
        <w:rPr>
          <w:color w:val="231F20"/>
          <w:spacing w:val="-22"/>
          <w:w w:val="105"/>
        </w:rPr>
        <w:t> </w:t>
      </w:r>
      <w:r>
        <w:rPr>
          <w:i/>
          <w:color w:val="231F20"/>
          <w:w w:val="105"/>
        </w:rPr>
        <w:t>“Đệ</w:t>
      </w:r>
      <w:r>
        <w:rPr>
          <w:i/>
          <w:color w:val="231F20"/>
          <w:spacing w:val="-23"/>
          <w:w w:val="105"/>
        </w:rPr>
        <w:t> </w:t>
      </w:r>
      <w:r>
        <w:rPr>
          <w:i/>
          <w:color w:val="231F20"/>
          <w:w w:val="105"/>
        </w:rPr>
        <w:t>Tử</w:t>
      </w:r>
      <w:r>
        <w:rPr>
          <w:i/>
          <w:color w:val="231F20"/>
          <w:spacing w:val="-22"/>
          <w:w w:val="105"/>
        </w:rPr>
        <w:t> </w:t>
      </w:r>
      <w:r>
        <w:rPr>
          <w:i/>
          <w:color w:val="231F20"/>
          <w:w w:val="105"/>
        </w:rPr>
        <w:t>Quy”</w:t>
      </w:r>
      <w:r>
        <w:rPr>
          <w:i/>
          <w:color w:val="231F20"/>
          <w:spacing w:val="-22"/>
          <w:w w:val="105"/>
        </w:rPr>
        <w:t> </w:t>
      </w:r>
      <w:r>
        <w:rPr>
          <w:color w:val="231F20"/>
          <w:w w:val="105"/>
        </w:rPr>
        <w:t>có</w:t>
      </w:r>
      <w:r>
        <w:rPr>
          <w:color w:val="231F20"/>
          <w:spacing w:val="-23"/>
          <w:w w:val="105"/>
        </w:rPr>
        <w:t> </w:t>
      </w:r>
      <w:r>
        <w:rPr>
          <w:color w:val="231F20"/>
          <w:w w:val="105"/>
        </w:rPr>
        <w:t>113</w:t>
      </w:r>
      <w:r>
        <w:rPr>
          <w:color w:val="231F20"/>
          <w:spacing w:val="-22"/>
          <w:w w:val="105"/>
        </w:rPr>
        <w:t> </w:t>
      </w:r>
      <w:r>
        <w:rPr>
          <w:color w:val="231F20"/>
          <w:w w:val="105"/>
        </w:rPr>
        <w:t>sự</w:t>
      </w:r>
      <w:r>
        <w:rPr>
          <w:color w:val="231F20"/>
          <w:spacing w:val="-22"/>
          <w:w w:val="105"/>
        </w:rPr>
        <w:t> </w:t>
      </w:r>
      <w:r>
        <w:rPr>
          <w:color w:val="231F20"/>
          <w:w w:val="105"/>
        </w:rPr>
        <w:t>việc. Có</w:t>
      </w:r>
      <w:r>
        <w:rPr>
          <w:color w:val="231F20"/>
          <w:spacing w:val="-13"/>
          <w:w w:val="105"/>
        </w:rPr>
        <w:t> </w:t>
      </w:r>
      <w:r>
        <w:rPr>
          <w:color w:val="231F20"/>
          <w:w w:val="105"/>
        </w:rPr>
        <w:t>phải</w:t>
      </w:r>
      <w:r>
        <w:rPr>
          <w:color w:val="231F20"/>
          <w:spacing w:val="-13"/>
          <w:w w:val="105"/>
        </w:rPr>
        <w:t> </w:t>
      </w:r>
      <w:r>
        <w:rPr>
          <w:color w:val="231F20"/>
          <w:w w:val="105"/>
        </w:rPr>
        <w:t>chỉ</w:t>
      </w:r>
      <w:r>
        <w:rPr>
          <w:color w:val="231F20"/>
          <w:spacing w:val="-13"/>
          <w:w w:val="105"/>
        </w:rPr>
        <w:t> </w:t>
      </w:r>
      <w:r>
        <w:rPr>
          <w:color w:val="231F20"/>
          <w:w w:val="105"/>
        </w:rPr>
        <w:t>có</w:t>
      </w:r>
      <w:r>
        <w:rPr>
          <w:color w:val="231F20"/>
          <w:spacing w:val="-13"/>
          <w:w w:val="105"/>
        </w:rPr>
        <w:t> </w:t>
      </w:r>
      <w:r>
        <w:rPr>
          <w:color w:val="231F20"/>
          <w:w w:val="105"/>
        </w:rPr>
        <w:t>113</w:t>
      </w:r>
      <w:r>
        <w:rPr>
          <w:color w:val="231F20"/>
          <w:spacing w:val="-13"/>
          <w:w w:val="105"/>
        </w:rPr>
        <w:t> </w:t>
      </w:r>
      <w:r>
        <w:rPr>
          <w:color w:val="231F20"/>
          <w:w w:val="105"/>
        </w:rPr>
        <w:t>chuyện?</w:t>
      </w:r>
      <w:r>
        <w:rPr>
          <w:color w:val="231F20"/>
          <w:spacing w:val="-13"/>
          <w:w w:val="105"/>
        </w:rPr>
        <w:t> </w:t>
      </w:r>
      <w:r>
        <w:rPr>
          <w:color w:val="231F20"/>
          <w:w w:val="105"/>
        </w:rPr>
        <w:t>Không</w:t>
      </w:r>
      <w:r>
        <w:rPr>
          <w:color w:val="231F20"/>
          <w:spacing w:val="-13"/>
          <w:w w:val="105"/>
        </w:rPr>
        <w:t> </w:t>
      </w:r>
      <w:r>
        <w:rPr>
          <w:color w:val="231F20"/>
          <w:w w:val="105"/>
        </w:rPr>
        <w:t>chỉ</w:t>
      </w:r>
      <w:r>
        <w:rPr>
          <w:color w:val="231F20"/>
          <w:spacing w:val="-13"/>
          <w:w w:val="105"/>
        </w:rPr>
        <w:t> </w:t>
      </w:r>
      <w:r>
        <w:rPr>
          <w:color w:val="231F20"/>
          <w:w w:val="105"/>
        </w:rPr>
        <w:t>có</w:t>
      </w:r>
      <w:r>
        <w:rPr>
          <w:color w:val="231F20"/>
          <w:spacing w:val="-13"/>
          <w:w w:val="105"/>
        </w:rPr>
        <w:t> </w:t>
      </w:r>
      <w:r>
        <w:rPr>
          <w:color w:val="231F20"/>
          <w:w w:val="105"/>
        </w:rPr>
        <w:t>thế.</w:t>
      </w:r>
      <w:r>
        <w:rPr>
          <w:color w:val="231F20"/>
          <w:spacing w:val="-13"/>
          <w:w w:val="105"/>
        </w:rPr>
        <w:t> </w:t>
      </w:r>
      <w:r>
        <w:rPr>
          <w:color w:val="231F20"/>
          <w:w w:val="105"/>
        </w:rPr>
        <w:t>Trong</w:t>
      </w:r>
      <w:r>
        <w:rPr>
          <w:color w:val="231F20"/>
          <w:spacing w:val="-13"/>
          <w:w w:val="105"/>
        </w:rPr>
        <w:t> </w:t>
      </w:r>
      <w:r>
        <w:rPr>
          <w:color w:val="231F20"/>
          <w:w w:val="105"/>
        </w:rPr>
        <w:t>mỗi</w:t>
      </w:r>
      <w:r>
        <w:rPr>
          <w:color w:val="231F20"/>
          <w:spacing w:val="-13"/>
          <w:w w:val="105"/>
        </w:rPr>
        <w:t> </w:t>
      </w:r>
      <w:r>
        <w:rPr>
          <w:color w:val="231F20"/>
          <w:w w:val="105"/>
        </w:rPr>
        <w:t>sự việc</w:t>
      </w:r>
      <w:r>
        <w:rPr>
          <w:color w:val="231F20"/>
          <w:spacing w:val="-17"/>
          <w:w w:val="105"/>
        </w:rPr>
        <w:t> </w:t>
      </w:r>
      <w:r>
        <w:rPr>
          <w:color w:val="231F20"/>
          <w:w w:val="105"/>
        </w:rPr>
        <w:t>đều</w:t>
      </w:r>
      <w:r>
        <w:rPr>
          <w:color w:val="231F20"/>
          <w:spacing w:val="-17"/>
          <w:w w:val="105"/>
        </w:rPr>
        <w:t> </w:t>
      </w:r>
      <w:r>
        <w:rPr>
          <w:color w:val="231F20"/>
          <w:w w:val="105"/>
        </w:rPr>
        <w:t>có</w:t>
      </w:r>
      <w:r>
        <w:rPr>
          <w:color w:val="231F20"/>
          <w:spacing w:val="-17"/>
          <w:w w:val="105"/>
        </w:rPr>
        <w:t> </w:t>
      </w:r>
      <w:r>
        <w:rPr>
          <w:color w:val="231F20"/>
          <w:w w:val="105"/>
        </w:rPr>
        <w:t>113</w:t>
      </w:r>
      <w:r>
        <w:rPr>
          <w:color w:val="231F20"/>
          <w:spacing w:val="-17"/>
          <w:w w:val="105"/>
        </w:rPr>
        <w:t> </w:t>
      </w:r>
      <w:r>
        <w:rPr>
          <w:color w:val="231F20"/>
          <w:w w:val="105"/>
        </w:rPr>
        <w:t>việc</w:t>
      </w:r>
      <w:r>
        <w:rPr>
          <w:color w:val="231F20"/>
          <w:spacing w:val="-17"/>
          <w:w w:val="105"/>
        </w:rPr>
        <w:t> </w:t>
      </w:r>
      <w:r>
        <w:rPr>
          <w:color w:val="231F20"/>
          <w:w w:val="105"/>
        </w:rPr>
        <w:t>khác.</w:t>
      </w:r>
      <w:r>
        <w:rPr>
          <w:color w:val="231F20"/>
          <w:spacing w:val="-17"/>
          <w:w w:val="105"/>
        </w:rPr>
        <w:t> </w:t>
      </w:r>
      <w:r>
        <w:rPr>
          <w:color w:val="231F20"/>
          <w:w w:val="105"/>
        </w:rPr>
        <w:t>Hiểu</w:t>
      </w:r>
      <w:r>
        <w:rPr>
          <w:color w:val="231F20"/>
          <w:spacing w:val="-17"/>
          <w:w w:val="105"/>
        </w:rPr>
        <w:t> </w:t>
      </w:r>
      <w:r>
        <w:rPr>
          <w:color w:val="231F20"/>
          <w:w w:val="105"/>
        </w:rPr>
        <w:t>được</w:t>
      </w:r>
      <w:r>
        <w:rPr>
          <w:color w:val="231F20"/>
          <w:spacing w:val="-17"/>
          <w:w w:val="105"/>
        </w:rPr>
        <w:t> </w:t>
      </w:r>
      <w:r>
        <w:rPr>
          <w:color w:val="231F20"/>
          <w:w w:val="105"/>
        </w:rPr>
        <w:t>đạo</w:t>
      </w:r>
      <w:r>
        <w:rPr>
          <w:color w:val="231F20"/>
          <w:spacing w:val="-17"/>
          <w:w w:val="105"/>
        </w:rPr>
        <w:t> </w:t>
      </w:r>
      <w:r>
        <w:rPr>
          <w:color w:val="231F20"/>
          <w:w w:val="105"/>
        </w:rPr>
        <w:t>lý</w:t>
      </w:r>
      <w:r>
        <w:rPr>
          <w:color w:val="231F20"/>
          <w:spacing w:val="-17"/>
          <w:w w:val="105"/>
        </w:rPr>
        <w:t> </w:t>
      </w:r>
      <w:r>
        <w:rPr>
          <w:color w:val="231F20"/>
          <w:w w:val="105"/>
        </w:rPr>
        <w:t>này</w:t>
      </w:r>
      <w:r>
        <w:rPr>
          <w:color w:val="231F20"/>
          <w:spacing w:val="-17"/>
          <w:w w:val="105"/>
        </w:rPr>
        <w:t> </w:t>
      </w:r>
      <w:r>
        <w:rPr>
          <w:color w:val="231F20"/>
          <w:w w:val="105"/>
        </w:rPr>
        <w:t>mà</w:t>
      </w:r>
      <w:r>
        <w:rPr>
          <w:color w:val="231F20"/>
          <w:spacing w:val="-17"/>
          <w:w w:val="105"/>
        </w:rPr>
        <w:t> </w:t>
      </w:r>
      <w:r>
        <w:rPr>
          <w:color w:val="231F20"/>
          <w:w w:val="105"/>
        </w:rPr>
        <w:t>hạ</w:t>
      </w:r>
      <w:r>
        <w:rPr>
          <w:color w:val="231F20"/>
          <w:spacing w:val="-17"/>
          <w:w w:val="105"/>
        </w:rPr>
        <w:t> </w:t>
      </w:r>
      <w:r>
        <w:rPr>
          <w:color w:val="231F20"/>
          <w:w w:val="105"/>
        </w:rPr>
        <w:t>công phu,</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mới</w:t>
      </w:r>
      <w:r>
        <w:rPr>
          <w:color w:val="231F20"/>
          <w:spacing w:val="-14"/>
          <w:w w:val="105"/>
        </w:rPr>
        <w:t> </w:t>
      </w:r>
      <w:r>
        <w:rPr>
          <w:color w:val="231F20"/>
          <w:w w:val="105"/>
        </w:rPr>
        <w:t>có</w:t>
      </w:r>
      <w:r>
        <w:rPr>
          <w:color w:val="231F20"/>
          <w:spacing w:val="-14"/>
          <w:w w:val="105"/>
        </w:rPr>
        <w:t> </w:t>
      </w:r>
      <w:r>
        <w:rPr>
          <w:color w:val="231F20"/>
          <w:w w:val="105"/>
        </w:rPr>
        <w:t>thể</w:t>
      </w:r>
      <w:r>
        <w:rPr>
          <w:color w:val="231F20"/>
          <w:spacing w:val="-14"/>
          <w:w w:val="105"/>
        </w:rPr>
        <w:t> </w:t>
      </w:r>
      <w:r>
        <w:rPr>
          <w:color w:val="231F20"/>
          <w:w w:val="105"/>
        </w:rPr>
        <w:t>trở</w:t>
      </w:r>
      <w:r>
        <w:rPr>
          <w:color w:val="231F20"/>
          <w:spacing w:val="-14"/>
          <w:w w:val="105"/>
        </w:rPr>
        <w:t> </w:t>
      </w:r>
      <w:r>
        <w:rPr>
          <w:color w:val="231F20"/>
          <w:w w:val="105"/>
        </w:rPr>
        <w:t>thành</w:t>
      </w:r>
      <w:r>
        <w:rPr>
          <w:color w:val="231F20"/>
          <w:spacing w:val="-14"/>
          <w:w w:val="105"/>
        </w:rPr>
        <w:t> </w:t>
      </w:r>
      <w:r>
        <w:rPr>
          <w:color w:val="231F20"/>
          <w:w w:val="105"/>
        </w:rPr>
        <w:t>Thánh</w:t>
      </w:r>
      <w:r>
        <w:rPr>
          <w:color w:val="231F20"/>
          <w:spacing w:val="-14"/>
          <w:w w:val="105"/>
        </w:rPr>
        <w:t> </w:t>
      </w:r>
      <w:r>
        <w:rPr>
          <w:color w:val="231F20"/>
          <w:w w:val="105"/>
        </w:rPr>
        <w:t>nhân.</w:t>
      </w:r>
      <w:r>
        <w:rPr>
          <w:color w:val="231F20"/>
          <w:spacing w:val="-14"/>
          <w:w w:val="105"/>
        </w:rPr>
        <w:t> </w:t>
      </w:r>
      <w:r>
        <w:rPr>
          <w:color w:val="231F20"/>
          <w:w w:val="105"/>
        </w:rPr>
        <w:t>Nếu</w:t>
      </w:r>
      <w:r>
        <w:rPr>
          <w:color w:val="231F20"/>
          <w:spacing w:val="-14"/>
          <w:w w:val="105"/>
        </w:rPr>
        <w:t> </w:t>
      </w:r>
      <w:r>
        <w:rPr>
          <w:color w:val="231F20"/>
          <w:w w:val="105"/>
        </w:rPr>
        <w:t>ta</w:t>
      </w:r>
      <w:r>
        <w:rPr>
          <w:color w:val="231F20"/>
          <w:spacing w:val="-14"/>
          <w:w w:val="105"/>
        </w:rPr>
        <w:t> </w:t>
      </w:r>
      <w:r>
        <w:rPr>
          <w:color w:val="231F20"/>
          <w:w w:val="105"/>
        </w:rPr>
        <w:t>chỉ</w:t>
      </w:r>
      <w:r>
        <w:rPr>
          <w:color w:val="231F20"/>
          <w:spacing w:val="-14"/>
          <w:w w:val="105"/>
        </w:rPr>
        <w:t> </w:t>
      </w:r>
      <w:r>
        <w:rPr>
          <w:color w:val="231F20"/>
          <w:w w:val="105"/>
        </w:rPr>
        <w:t>biết 113</w:t>
      </w:r>
      <w:r>
        <w:rPr>
          <w:color w:val="231F20"/>
          <w:spacing w:val="-14"/>
          <w:w w:val="105"/>
        </w:rPr>
        <w:t> </w:t>
      </w:r>
      <w:r>
        <w:rPr>
          <w:color w:val="231F20"/>
          <w:w w:val="105"/>
        </w:rPr>
        <w:t>sự</w:t>
      </w:r>
      <w:r>
        <w:rPr>
          <w:color w:val="231F20"/>
          <w:spacing w:val="-14"/>
          <w:w w:val="105"/>
        </w:rPr>
        <w:t> </w:t>
      </w:r>
      <w:r>
        <w:rPr>
          <w:color w:val="231F20"/>
          <w:w w:val="105"/>
        </w:rPr>
        <w:t>việc</w:t>
      </w:r>
      <w:r>
        <w:rPr>
          <w:color w:val="231F20"/>
          <w:spacing w:val="-14"/>
          <w:w w:val="105"/>
        </w:rPr>
        <w:t> </w:t>
      </w:r>
      <w:r>
        <w:rPr>
          <w:color w:val="231F20"/>
          <w:w w:val="105"/>
        </w:rPr>
        <w:t>này,</w:t>
      </w:r>
      <w:r>
        <w:rPr>
          <w:color w:val="231F20"/>
          <w:spacing w:val="-14"/>
          <w:w w:val="105"/>
        </w:rPr>
        <w:t> </w:t>
      </w:r>
      <w:r>
        <w:rPr>
          <w:color w:val="231F20"/>
          <w:w w:val="105"/>
        </w:rPr>
        <w:t>không</w:t>
      </w:r>
      <w:r>
        <w:rPr>
          <w:color w:val="231F20"/>
          <w:spacing w:val="-14"/>
          <w:w w:val="105"/>
        </w:rPr>
        <w:t> </w:t>
      </w:r>
      <w:r>
        <w:rPr>
          <w:color w:val="231F20"/>
          <w:w w:val="105"/>
        </w:rPr>
        <w:t>thể</w:t>
      </w:r>
      <w:r>
        <w:rPr>
          <w:color w:val="231F20"/>
          <w:spacing w:val="-14"/>
          <w:w w:val="105"/>
        </w:rPr>
        <w:t> </w:t>
      </w:r>
      <w:r>
        <w:rPr>
          <w:color w:val="231F20"/>
          <w:w w:val="105"/>
        </w:rPr>
        <w:t>đem</w:t>
      </w:r>
      <w:r>
        <w:rPr>
          <w:color w:val="231F20"/>
          <w:spacing w:val="-14"/>
          <w:w w:val="105"/>
        </w:rPr>
        <w:t> </w:t>
      </w:r>
      <w:r>
        <w:rPr>
          <w:color w:val="231F20"/>
          <w:w w:val="105"/>
        </w:rPr>
        <w:t>một</w:t>
      </w:r>
      <w:r>
        <w:rPr>
          <w:color w:val="231F20"/>
          <w:spacing w:val="-14"/>
          <w:w w:val="105"/>
        </w:rPr>
        <w:t> </w:t>
      </w:r>
      <w:r>
        <w:rPr>
          <w:color w:val="231F20"/>
          <w:w w:val="105"/>
        </w:rPr>
        <w:t>sự</w:t>
      </w:r>
      <w:r>
        <w:rPr>
          <w:color w:val="231F20"/>
          <w:spacing w:val="-14"/>
          <w:w w:val="105"/>
        </w:rPr>
        <w:t> </w:t>
      </w:r>
      <w:r>
        <w:rPr>
          <w:color w:val="231F20"/>
          <w:w w:val="105"/>
        </w:rPr>
        <w:t>việc</w:t>
      </w:r>
      <w:r>
        <w:rPr>
          <w:color w:val="231F20"/>
          <w:spacing w:val="-14"/>
          <w:w w:val="105"/>
        </w:rPr>
        <w:t> </w:t>
      </w:r>
      <w:r>
        <w:rPr>
          <w:color w:val="231F20"/>
          <w:w w:val="105"/>
        </w:rPr>
        <w:t>triển</w:t>
      </w:r>
      <w:r>
        <w:rPr>
          <w:color w:val="231F20"/>
          <w:spacing w:val="-14"/>
          <w:w w:val="105"/>
        </w:rPr>
        <w:t> </w:t>
      </w:r>
      <w:r>
        <w:rPr>
          <w:color w:val="231F20"/>
          <w:w w:val="105"/>
        </w:rPr>
        <w:t>khai</w:t>
      </w:r>
      <w:r>
        <w:rPr>
          <w:color w:val="231F20"/>
          <w:spacing w:val="-14"/>
          <w:w w:val="105"/>
        </w:rPr>
        <w:t> </w:t>
      </w:r>
      <w:r>
        <w:rPr>
          <w:color w:val="231F20"/>
          <w:w w:val="105"/>
        </w:rPr>
        <w:t>nó</w:t>
      </w:r>
      <w:r>
        <w:rPr>
          <w:color w:val="231F20"/>
          <w:spacing w:val="-14"/>
          <w:w w:val="105"/>
        </w:rPr>
        <w:t> </w:t>
      </w:r>
      <w:r>
        <w:rPr>
          <w:color w:val="231F20"/>
          <w:w w:val="105"/>
        </w:rPr>
        <w:t>ra, trong</w:t>
      </w:r>
      <w:r>
        <w:rPr>
          <w:color w:val="231F20"/>
          <w:spacing w:val="-4"/>
          <w:w w:val="105"/>
        </w:rPr>
        <w:t> </w:t>
      </w:r>
      <w:r>
        <w:rPr>
          <w:color w:val="231F20"/>
          <w:w w:val="105"/>
        </w:rPr>
        <w:t>sinh</w:t>
      </w:r>
      <w:r>
        <w:rPr>
          <w:color w:val="231F20"/>
          <w:spacing w:val="-4"/>
          <w:w w:val="105"/>
        </w:rPr>
        <w:t> </w:t>
      </w:r>
      <w:r>
        <w:rPr>
          <w:color w:val="231F20"/>
          <w:w w:val="105"/>
        </w:rPr>
        <w:t>hoạt</w:t>
      </w:r>
      <w:r>
        <w:rPr>
          <w:color w:val="231F20"/>
          <w:spacing w:val="-4"/>
          <w:w w:val="105"/>
        </w:rPr>
        <w:t> </w:t>
      </w:r>
      <w:r>
        <w:rPr>
          <w:color w:val="231F20"/>
          <w:w w:val="105"/>
        </w:rPr>
        <w:t>hàng</w:t>
      </w:r>
      <w:r>
        <w:rPr>
          <w:color w:val="231F20"/>
          <w:spacing w:val="-4"/>
          <w:w w:val="105"/>
        </w:rPr>
        <w:t> </w:t>
      </w:r>
      <w:r>
        <w:rPr>
          <w:color w:val="231F20"/>
          <w:w w:val="105"/>
        </w:rPr>
        <w:t>ngày</w:t>
      </w:r>
      <w:r>
        <w:rPr>
          <w:color w:val="231F20"/>
          <w:spacing w:val="-4"/>
          <w:w w:val="105"/>
        </w:rPr>
        <w:t> </w:t>
      </w:r>
      <w:r>
        <w:rPr>
          <w:color w:val="231F20"/>
          <w:w w:val="105"/>
        </w:rPr>
        <w:t>không</w:t>
      </w:r>
      <w:r>
        <w:rPr>
          <w:color w:val="231F20"/>
          <w:spacing w:val="-4"/>
          <w:w w:val="105"/>
        </w:rPr>
        <w:t> </w:t>
      </w:r>
      <w:r>
        <w:rPr>
          <w:color w:val="231F20"/>
          <w:w w:val="105"/>
        </w:rPr>
        <w:t>ứng</w:t>
      </w:r>
      <w:r>
        <w:rPr>
          <w:color w:val="231F20"/>
          <w:spacing w:val="-4"/>
          <w:w w:val="105"/>
        </w:rPr>
        <w:t> </w:t>
      </w:r>
      <w:r>
        <w:rPr>
          <w:color w:val="231F20"/>
          <w:w w:val="105"/>
        </w:rPr>
        <w:t>dụng</w:t>
      </w:r>
      <w:r>
        <w:rPr>
          <w:color w:val="231F20"/>
          <w:spacing w:val="-4"/>
          <w:w w:val="105"/>
        </w:rPr>
        <w:t> </w:t>
      </w:r>
      <w:r>
        <w:rPr>
          <w:color w:val="231F20"/>
          <w:w w:val="105"/>
        </w:rPr>
        <w:t>hoạt</w:t>
      </w:r>
      <w:r>
        <w:rPr>
          <w:color w:val="231F20"/>
          <w:spacing w:val="-4"/>
          <w:w w:val="105"/>
        </w:rPr>
        <w:t> </w:t>
      </w:r>
      <w:r>
        <w:rPr>
          <w:color w:val="231F20"/>
          <w:w w:val="105"/>
        </w:rPr>
        <w:t>bát,</w:t>
      </w:r>
      <w:r>
        <w:rPr>
          <w:color w:val="231F20"/>
          <w:spacing w:val="-4"/>
          <w:w w:val="105"/>
        </w:rPr>
        <w:t> </w:t>
      </w:r>
      <w:r>
        <w:rPr>
          <w:color w:val="231F20"/>
          <w:w w:val="105"/>
        </w:rPr>
        <w:t>là</w:t>
      </w:r>
      <w:r>
        <w:rPr>
          <w:color w:val="231F20"/>
          <w:spacing w:val="-4"/>
          <w:w w:val="105"/>
        </w:rPr>
        <w:t> </w:t>
      </w:r>
      <w:r>
        <w:rPr>
          <w:color w:val="231F20"/>
          <w:w w:val="105"/>
        </w:rPr>
        <w:t>vì</w:t>
      </w:r>
      <w:r>
        <w:rPr>
          <w:color w:val="231F20"/>
          <w:spacing w:val="-4"/>
          <w:w w:val="105"/>
        </w:rPr>
        <w:t> </w:t>
      </w:r>
      <w:r>
        <w:rPr>
          <w:color w:val="231F20"/>
          <w:w w:val="105"/>
        </w:rPr>
        <w:t>ta không có trí tuệ.</w:t>
      </w:r>
    </w:p>
    <w:p>
      <w:pPr>
        <w:pStyle w:val="BodyText"/>
        <w:spacing w:line="297" w:lineRule="auto" w:before="146"/>
        <w:ind w:left="387" w:right="119" w:firstLine="453"/>
      </w:pPr>
      <w:r>
        <w:rPr>
          <w:color w:val="231F20"/>
          <w:w w:val="105"/>
        </w:rPr>
        <w:t>Trong</w:t>
      </w:r>
      <w:r>
        <w:rPr>
          <w:color w:val="231F20"/>
          <w:spacing w:val="-6"/>
          <w:w w:val="105"/>
        </w:rPr>
        <w:t> </w:t>
      </w:r>
      <w:r>
        <w:rPr>
          <w:color w:val="231F20"/>
          <w:w w:val="105"/>
        </w:rPr>
        <w:t>xã</w:t>
      </w:r>
      <w:r>
        <w:rPr>
          <w:color w:val="231F20"/>
          <w:spacing w:val="-6"/>
          <w:w w:val="105"/>
        </w:rPr>
        <w:t> </w:t>
      </w:r>
      <w:r>
        <w:rPr>
          <w:color w:val="231F20"/>
          <w:w w:val="105"/>
        </w:rPr>
        <w:t>hội</w:t>
      </w:r>
      <w:r>
        <w:rPr>
          <w:color w:val="231F20"/>
          <w:spacing w:val="-6"/>
          <w:w w:val="105"/>
        </w:rPr>
        <w:t> </w:t>
      </w:r>
      <w:r>
        <w:rPr>
          <w:color w:val="231F20"/>
          <w:w w:val="105"/>
        </w:rPr>
        <w:t>này,</w:t>
      </w:r>
      <w:r>
        <w:rPr>
          <w:color w:val="231F20"/>
          <w:spacing w:val="-6"/>
          <w:w w:val="105"/>
        </w:rPr>
        <w:t> </w:t>
      </w:r>
      <w:r>
        <w:rPr>
          <w:color w:val="231F20"/>
          <w:w w:val="105"/>
        </w:rPr>
        <w:t>có</w:t>
      </w:r>
      <w:r>
        <w:rPr>
          <w:color w:val="231F20"/>
          <w:spacing w:val="-6"/>
          <w:w w:val="105"/>
        </w:rPr>
        <w:t> </w:t>
      </w:r>
      <w:r>
        <w:rPr>
          <w:color w:val="231F20"/>
          <w:w w:val="105"/>
        </w:rPr>
        <w:t>thể</w:t>
      </w:r>
      <w:r>
        <w:rPr>
          <w:color w:val="231F20"/>
          <w:spacing w:val="-6"/>
          <w:w w:val="105"/>
        </w:rPr>
        <w:t> </w:t>
      </w:r>
      <w:r>
        <w:rPr>
          <w:color w:val="231F20"/>
          <w:w w:val="105"/>
        </w:rPr>
        <w:t>miễn</w:t>
      </w:r>
      <w:r>
        <w:rPr>
          <w:color w:val="231F20"/>
          <w:spacing w:val="-6"/>
          <w:w w:val="105"/>
        </w:rPr>
        <w:t> </w:t>
      </w:r>
      <w:r>
        <w:rPr>
          <w:color w:val="231F20"/>
          <w:w w:val="105"/>
        </w:rPr>
        <w:t>cưỡng</w:t>
      </w:r>
      <w:r>
        <w:rPr>
          <w:color w:val="231F20"/>
          <w:spacing w:val="-6"/>
          <w:w w:val="105"/>
        </w:rPr>
        <w:t> </w:t>
      </w:r>
      <w:r>
        <w:rPr>
          <w:color w:val="231F20"/>
          <w:w w:val="105"/>
        </w:rPr>
        <w:t>nói</w:t>
      </w:r>
      <w:r>
        <w:rPr>
          <w:color w:val="231F20"/>
          <w:spacing w:val="-6"/>
          <w:w w:val="105"/>
        </w:rPr>
        <w:t> </w:t>
      </w:r>
      <w:r>
        <w:rPr>
          <w:color w:val="231F20"/>
          <w:w w:val="105"/>
        </w:rPr>
        <w:t>ta</w:t>
      </w:r>
      <w:r>
        <w:rPr>
          <w:color w:val="231F20"/>
          <w:spacing w:val="-6"/>
          <w:w w:val="105"/>
        </w:rPr>
        <w:t> </w:t>
      </w:r>
      <w:r>
        <w:rPr>
          <w:color w:val="231F20"/>
          <w:w w:val="105"/>
        </w:rPr>
        <w:t>là</w:t>
      </w:r>
      <w:r>
        <w:rPr>
          <w:color w:val="231F20"/>
          <w:spacing w:val="-6"/>
          <w:w w:val="105"/>
        </w:rPr>
        <w:t> </w:t>
      </w:r>
      <w:r>
        <w:rPr>
          <w:color w:val="231F20"/>
          <w:w w:val="105"/>
        </w:rPr>
        <w:t>một</w:t>
      </w:r>
      <w:r>
        <w:rPr>
          <w:color w:val="231F20"/>
          <w:spacing w:val="-6"/>
          <w:w w:val="105"/>
        </w:rPr>
        <w:t> </w:t>
      </w:r>
      <w:r>
        <w:rPr>
          <w:color w:val="231F20"/>
          <w:w w:val="105"/>
        </w:rPr>
        <w:t>người tốt,</w:t>
      </w:r>
      <w:r>
        <w:rPr>
          <w:color w:val="231F20"/>
          <w:spacing w:val="-7"/>
          <w:w w:val="105"/>
        </w:rPr>
        <w:t> </w:t>
      </w:r>
      <w:r>
        <w:rPr>
          <w:color w:val="231F20"/>
          <w:w w:val="105"/>
        </w:rPr>
        <w:t>nhưng</w:t>
      </w:r>
      <w:r>
        <w:rPr>
          <w:color w:val="231F20"/>
          <w:spacing w:val="-7"/>
          <w:w w:val="105"/>
        </w:rPr>
        <w:t> </w:t>
      </w:r>
      <w:r>
        <w:rPr>
          <w:color w:val="231F20"/>
          <w:w w:val="105"/>
        </w:rPr>
        <w:t>không</w:t>
      </w:r>
      <w:r>
        <w:rPr>
          <w:color w:val="231F20"/>
          <w:spacing w:val="-7"/>
          <w:w w:val="105"/>
        </w:rPr>
        <w:t> </w:t>
      </w:r>
      <w:r>
        <w:rPr>
          <w:color w:val="231F20"/>
          <w:w w:val="105"/>
        </w:rPr>
        <w:t>phải</w:t>
      </w:r>
      <w:r>
        <w:rPr>
          <w:color w:val="231F20"/>
          <w:spacing w:val="-7"/>
          <w:w w:val="105"/>
        </w:rPr>
        <w:t> </w:t>
      </w:r>
      <w:r>
        <w:rPr>
          <w:color w:val="231F20"/>
          <w:w w:val="105"/>
        </w:rPr>
        <w:t>quân</w:t>
      </w:r>
      <w:r>
        <w:rPr>
          <w:color w:val="231F20"/>
          <w:spacing w:val="-7"/>
          <w:w w:val="105"/>
        </w:rPr>
        <w:t> </w:t>
      </w:r>
      <w:r>
        <w:rPr>
          <w:color w:val="231F20"/>
          <w:w w:val="105"/>
        </w:rPr>
        <w:t>tử.</w:t>
      </w:r>
      <w:r>
        <w:rPr>
          <w:color w:val="231F20"/>
          <w:spacing w:val="-7"/>
          <w:w w:val="105"/>
        </w:rPr>
        <w:t> </w:t>
      </w:r>
      <w:r>
        <w:rPr>
          <w:color w:val="231F20"/>
          <w:w w:val="105"/>
        </w:rPr>
        <w:t>Quân</w:t>
      </w:r>
      <w:r>
        <w:rPr>
          <w:color w:val="231F20"/>
          <w:spacing w:val="-7"/>
          <w:w w:val="105"/>
        </w:rPr>
        <w:t> </w:t>
      </w:r>
      <w:r>
        <w:rPr>
          <w:color w:val="231F20"/>
          <w:w w:val="105"/>
        </w:rPr>
        <w:t>tử</w:t>
      </w:r>
      <w:r>
        <w:rPr>
          <w:color w:val="231F20"/>
          <w:spacing w:val="-7"/>
          <w:w w:val="105"/>
        </w:rPr>
        <w:t> </w:t>
      </w:r>
      <w:r>
        <w:rPr>
          <w:color w:val="231F20"/>
          <w:w w:val="105"/>
        </w:rPr>
        <w:t>là</w:t>
      </w:r>
      <w:r>
        <w:rPr>
          <w:color w:val="231F20"/>
          <w:spacing w:val="-7"/>
          <w:w w:val="105"/>
        </w:rPr>
        <w:t> </w:t>
      </w:r>
      <w:r>
        <w:rPr>
          <w:color w:val="231F20"/>
          <w:w w:val="105"/>
        </w:rPr>
        <w:t>đưa</w:t>
      </w:r>
      <w:r>
        <w:rPr>
          <w:color w:val="231F20"/>
          <w:spacing w:val="-7"/>
          <w:w w:val="105"/>
        </w:rPr>
        <w:t> </w:t>
      </w:r>
      <w:r>
        <w:rPr>
          <w:color w:val="231F20"/>
          <w:w w:val="105"/>
        </w:rPr>
        <w:t>ra</w:t>
      </w:r>
      <w:r>
        <w:rPr>
          <w:color w:val="231F20"/>
          <w:spacing w:val="-7"/>
          <w:w w:val="105"/>
        </w:rPr>
        <w:t> </w:t>
      </w:r>
      <w:r>
        <w:rPr>
          <w:color w:val="231F20"/>
          <w:w w:val="105"/>
        </w:rPr>
        <w:t>1</w:t>
      </w:r>
      <w:r>
        <w:rPr>
          <w:color w:val="231F20"/>
          <w:spacing w:val="-7"/>
          <w:w w:val="105"/>
        </w:rPr>
        <w:t> </w:t>
      </w:r>
      <w:r>
        <w:rPr>
          <w:color w:val="231F20"/>
          <w:w w:val="105"/>
        </w:rPr>
        <w:t>mà</w:t>
      </w:r>
      <w:r>
        <w:rPr>
          <w:color w:val="231F20"/>
          <w:spacing w:val="-7"/>
          <w:w w:val="105"/>
        </w:rPr>
        <w:t> </w:t>
      </w:r>
      <w:r>
        <w:rPr>
          <w:color w:val="231F20"/>
          <w:w w:val="105"/>
        </w:rPr>
        <w:t>phản ứng</w:t>
      </w:r>
      <w:r>
        <w:rPr>
          <w:color w:val="231F20"/>
          <w:spacing w:val="-23"/>
          <w:w w:val="105"/>
        </w:rPr>
        <w:t> </w:t>
      </w:r>
      <w:r>
        <w:rPr>
          <w:color w:val="231F20"/>
          <w:w w:val="105"/>
        </w:rPr>
        <w:t>3,</w:t>
      </w:r>
      <w:r>
        <w:rPr>
          <w:color w:val="231F20"/>
          <w:spacing w:val="-21"/>
          <w:w w:val="105"/>
        </w:rPr>
        <w:t> </w:t>
      </w:r>
      <w:r>
        <w:rPr>
          <w:color w:val="231F20"/>
          <w:w w:val="105"/>
        </w:rPr>
        <w:t>nghe</w:t>
      </w:r>
      <w:r>
        <w:rPr>
          <w:color w:val="231F20"/>
          <w:spacing w:val="-22"/>
          <w:w w:val="105"/>
        </w:rPr>
        <w:t> </w:t>
      </w:r>
      <w:r>
        <w:rPr>
          <w:color w:val="231F20"/>
          <w:w w:val="105"/>
        </w:rPr>
        <w:t>1</w:t>
      </w:r>
      <w:r>
        <w:rPr>
          <w:color w:val="231F20"/>
          <w:spacing w:val="-22"/>
          <w:w w:val="105"/>
        </w:rPr>
        <w:t> </w:t>
      </w:r>
      <w:r>
        <w:rPr>
          <w:color w:val="231F20"/>
          <w:w w:val="105"/>
        </w:rPr>
        <w:t>biết</w:t>
      </w:r>
      <w:r>
        <w:rPr>
          <w:color w:val="231F20"/>
          <w:spacing w:val="-23"/>
          <w:w w:val="105"/>
        </w:rPr>
        <w:t> </w:t>
      </w:r>
      <w:r>
        <w:rPr>
          <w:color w:val="231F20"/>
          <w:w w:val="105"/>
        </w:rPr>
        <w:t>10.</w:t>
      </w:r>
      <w:r>
        <w:rPr>
          <w:color w:val="231F20"/>
          <w:spacing w:val="-21"/>
          <w:w w:val="105"/>
        </w:rPr>
        <w:t> </w:t>
      </w:r>
      <w:r>
        <w:rPr>
          <w:color w:val="231F20"/>
          <w:w w:val="105"/>
        </w:rPr>
        <w:t>Nói</w:t>
      </w:r>
      <w:r>
        <w:rPr>
          <w:color w:val="231F20"/>
          <w:spacing w:val="-22"/>
          <w:w w:val="105"/>
        </w:rPr>
        <w:t> </w:t>
      </w:r>
      <w:r>
        <w:rPr>
          <w:color w:val="231F20"/>
          <w:w w:val="105"/>
        </w:rPr>
        <w:t>cho</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biết</w:t>
      </w:r>
      <w:r>
        <w:rPr>
          <w:color w:val="231F20"/>
          <w:spacing w:val="-23"/>
          <w:w w:val="105"/>
        </w:rPr>
        <w:t> </w:t>
      </w:r>
      <w:r>
        <w:rPr>
          <w:color w:val="231F20"/>
          <w:w w:val="105"/>
        </w:rPr>
        <w:t>1</w:t>
      </w:r>
      <w:r>
        <w:rPr>
          <w:color w:val="231F20"/>
          <w:spacing w:val="-21"/>
          <w:w w:val="105"/>
        </w:rPr>
        <w:t> </w:t>
      </w:r>
      <w:r>
        <w:rPr>
          <w:color w:val="231F20"/>
          <w:w w:val="105"/>
        </w:rPr>
        <w:t>việc,</w:t>
      </w:r>
      <w:r>
        <w:rPr>
          <w:color w:val="231F20"/>
          <w:spacing w:val="-22"/>
          <w:w w:val="105"/>
        </w:rPr>
        <w:t> </w:t>
      </w:r>
      <w:r>
        <w:rPr>
          <w:color w:val="231F20"/>
          <w:w w:val="105"/>
        </w:rPr>
        <w:t>trong</w:t>
      </w:r>
      <w:r>
        <w:rPr>
          <w:color w:val="231F20"/>
          <w:spacing w:val="-22"/>
          <w:w w:val="105"/>
        </w:rPr>
        <w:t> </w:t>
      </w:r>
      <w:r>
        <w:rPr>
          <w:color w:val="231F20"/>
          <w:w w:val="105"/>
        </w:rPr>
        <w:t>1</w:t>
      </w:r>
      <w:r>
        <w:rPr>
          <w:color w:val="231F20"/>
          <w:spacing w:val="-22"/>
          <w:w w:val="105"/>
        </w:rPr>
        <w:t> </w:t>
      </w:r>
      <w:r>
        <w:rPr>
          <w:color w:val="231F20"/>
          <w:w w:val="105"/>
        </w:rPr>
        <w:t>việc đó sẽ hiểu được 10 việc, đó là quân tử. Hiền nhân còn giỏi hơn gấp bội, nhưng đến được Thánh nhân mới viên mãn. Chúng</w:t>
      </w:r>
      <w:r>
        <w:rPr>
          <w:color w:val="231F20"/>
          <w:spacing w:val="-14"/>
          <w:w w:val="105"/>
        </w:rPr>
        <w:t> </w:t>
      </w:r>
      <w:r>
        <w:rPr>
          <w:color w:val="231F20"/>
          <w:w w:val="105"/>
        </w:rPr>
        <w:t>ta</w:t>
      </w:r>
      <w:r>
        <w:rPr>
          <w:color w:val="231F20"/>
          <w:spacing w:val="-15"/>
          <w:w w:val="105"/>
        </w:rPr>
        <w:t> </w:t>
      </w:r>
      <w:r>
        <w:rPr>
          <w:color w:val="231F20"/>
          <w:w w:val="105"/>
        </w:rPr>
        <w:t>xem</w:t>
      </w:r>
      <w:r>
        <w:rPr>
          <w:color w:val="231F20"/>
          <w:spacing w:val="-14"/>
          <w:w w:val="105"/>
        </w:rPr>
        <w:t> </w:t>
      </w:r>
      <w:r>
        <w:rPr>
          <w:color w:val="231F20"/>
          <w:w w:val="105"/>
        </w:rPr>
        <w:t>cổ</w:t>
      </w:r>
      <w:r>
        <w:rPr>
          <w:color w:val="231F20"/>
          <w:spacing w:val="-14"/>
          <w:w w:val="105"/>
        </w:rPr>
        <w:t> </w:t>
      </w:r>
      <w:r>
        <w:rPr>
          <w:color w:val="231F20"/>
          <w:w w:val="105"/>
        </w:rPr>
        <w:t>thánh</w:t>
      </w:r>
      <w:r>
        <w:rPr>
          <w:color w:val="231F20"/>
          <w:spacing w:val="-15"/>
          <w:w w:val="105"/>
        </w:rPr>
        <w:t> </w:t>
      </w:r>
      <w:r>
        <w:rPr>
          <w:color w:val="231F20"/>
          <w:w w:val="105"/>
        </w:rPr>
        <w:t>tiên</w:t>
      </w:r>
      <w:r>
        <w:rPr>
          <w:color w:val="231F20"/>
          <w:spacing w:val="-15"/>
          <w:w w:val="105"/>
        </w:rPr>
        <w:t> </w:t>
      </w:r>
      <w:r>
        <w:rPr>
          <w:color w:val="231F20"/>
          <w:w w:val="105"/>
        </w:rPr>
        <w:t>hiền,</w:t>
      </w:r>
      <w:r>
        <w:rPr>
          <w:color w:val="231F20"/>
          <w:spacing w:val="-14"/>
          <w:w w:val="105"/>
        </w:rPr>
        <w:t> </w:t>
      </w:r>
      <w:r>
        <w:rPr>
          <w:color w:val="231F20"/>
          <w:w w:val="105"/>
        </w:rPr>
        <w:t>xem</w:t>
      </w:r>
      <w:r>
        <w:rPr>
          <w:color w:val="231F20"/>
          <w:spacing w:val="-14"/>
          <w:w w:val="105"/>
        </w:rPr>
        <w:t> </w:t>
      </w:r>
      <w:r>
        <w:rPr>
          <w:color w:val="231F20"/>
          <w:w w:val="105"/>
        </w:rPr>
        <w:t>đức</w:t>
      </w:r>
      <w:r>
        <w:rPr>
          <w:color w:val="231F20"/>
          <w:spacing w:val="-14"/>
          <w:w w:val="105"/>
        </w:rPr>
        <w:t> </w:t>
      </w:r>
      <w:r>
        <w:rPr>
          <w:color w:val="231F20"/>
          <w:w w:val="105"/>
        </w:rPr>
        <w:t>Phật</w:t>
      </w:r>
      <w:r>
        <w:rPr>
          <w:color w:val="231F20"/>
          <w:spacing w:val="-14"/>
          <w:w w:val="105"/>
        </w:rPr>
        <w:t> </w:t>
      </w:r>
      <w:r>
        <w:rPr>
          <w:color w:val="231F20"/>
          <w:w w:val="105"/>
        </w:rPr>
        <w:t>thuyết</w:t>
      </w:r>
      <w:r>
        <w:rPr>
          <w:color w:val="231F20"/>
          <w:spacing w:val="-15"/>
          <w:w w:val="105"/>
        </w:rPr>
        <w:t> </w:t>
      </w:r>
      <w:r>
        <w:rPr>
          <w:color w:val="231F20"/>
          <w:w w:val="105"/>
        </w:rPr>
        <w:t>pháp, </w:t>
      </w:r>
      <w:r>
        <w:rPr>
          <w:color w:val="231F20"/>
        </w:rPr>
        <w:t>xem</w:t>
      </w:r>
      <w:r>
        <w:rPr>
          <w:color w:val="231F20"/>
          <w:spacing w:val="-11"/>
        </w:rPr>
        <w:t> </w:t>
      </w:r>
      <w:r>
        <w:rPr>
          <w:color w:val="231F20"/>
        </w:rPr>
        <w:t>chư</w:t>
      </w:r>
      <w:r>
        <w:rPr>
          <w:color w:val="231F20"/>
          <w:spacing w:val="-11"/>
        </w:rPr>
        <w:t> </w:t>
      </w:r>
      <w:r>
        <w:rPr>
          <w:color w:val="231F20"/>
        </w:rPr>
        <w:t>vị</w:t>
      </w:r>
      <w:r>
        <w:rPr>
          <w:color w:val="231F20"/>
          <w:spacing w:val="-11"/>
        </w:rPr>
        <w:t> </w:t>
      </w:r>
      <w:r>
        <w:rPr>
          <w:color w:val="231F20"/>
        </w:rPr>
        <w:t>tổ</w:t>
      </w:r>
      <w:r>
        <w:rPr>
          <w:color w:val="231F20"/>
          <w:spacing w:val="-11"/>
        </w:rPr>
        <w:t> </w:t>
      </w:r>
      <w:r>
        <w:rPr>
          <w:color w:val="231F20"/>
        </w:rPr>
        <w:t>sư</w:t>
      </w:r>
      <w:r>
        <w:rPr>
          <w:color w:val="231F20"/>
          <w:spacing w:val="-11"/>
        </w:rPr>
        <w:t> </w:t>
      </w:r>
      <w:r>
        <w:rPr>
          <w:color w:val="231F20"/>
        </w:rPr>
        <w:t>giảng</w:t>
      </w:r>
      <w:r>
        <w:rPr>
          <w:color w:val="231F20"/>
          <w:spacing w:val="-11"/>
        </w:rPr>
        <w:t> </w:t>
      </w:r>
      <w:r>
        <w:rPr>
          <w:color w:val="231F20"/>
        </w:rPr>
        <w:t>kinh.</w:t>
      </w:r>
      <w:r>
        <w:rPr>
          <w:color w:val="231F20"/>
          <w:spacing w:val="-11"/>
        </w:rPr>
        <w:t> </w:t>
      </w:r>
      <w:r>
        <w:rPr>
          <w:color w:val="231F20"/>
        </w:rPr>
        <w:t>Quý</w:t>
      </w:r>
      <w:r>
        <w:rPr>
          <w:color w:val="231F20"/>
          <w:spacing w:val="-11"/>
        </w:rPr>
        <w:t> </w:t>
      </w:r>
      <w:r>
        <w:rPr>
          <w:color w:val="231F20"/>
        </w:rPr>
        <w:t>vị</w:t>
      </w:r>
      <w:r>
        <w:rPr>
          <w:color w:val="231F20"/>
          <w:spacing w:val="-11"/>
        </w:rPr>
        <w:t> </w:t>
      </w:r>
      <w:r>
        <w:rPr>
          <w:color w:val="231F20"/>
        </w:rPr>
        <w:t>xem,</w:t>
      </w:r>
      <w:r>
        <w:rPr>
          <w:color w:val="231F20"/>
          <w:spacing w:val="-11"/>
        </w:rPr>
        <w:t> </w:t>
      </w:r>
      <w:r>
        <w:rPr>
          <w:color w:val="231F20"/>
        </w:rPr>
        <w:t>quý</w:t>
      </w:r>
      <w:r>
        <w:rPr>
          <w:color w:val="231F20"/>
          <w:spacing w:val="-11"/>
        </w:rPr>
        <w:t> </w:t>
      </w:r>
      <w:r>
        <w:rPr>
          <w:color w:val="231F20"/>
        </w:rPr>
        <w:t>Ngài</w:t>
      </w:r>
      <w:r>
        <w:rPr>
          <w:color w:val="231F20"/>
          <w:spacing w:val="-11"/>
        </w:rPr>
        <w:t> </w:t>
      </w:r>
      <w:r>
        <w:rPr>
          <w:color w:val="231F20"/>
        </w:rPr>
        <w:t>chú</w:t>
      </w:r>
      <w:r>
        <w:rPr>
          <w:color w:val="231F20"/>
          <w:spacing w:val="-11"/>
        </w:rPr>
        <w:t> </w:t>
      </w:r>
      <w:r>
        <w:rPr>
          <w:color w:val="231F20"/>
        </w:rPr>
        <w:t>giải</w:t>
      </w:r>
      <w:r>
        <w:rPr>
          <w:color w:val="231F20"/>
          <w:spacing w:val="-11"/>
        </w:rPr>
        <w:t> </w:t>
      </w:r>
      <w:r>
        <w:rPr>
          <w:color w:val="231F20"/>
        </w:rPr>
        <w:t>rất </w:t>
      </w:r>
      <w:r>
        <w:rPr>
          <w:color w:val="231F20"/>
          <w:w w:val="105"/>
        </w:rPr>
        <w:t>đơn</w:t>
      </w:r>
      <w:r>
        <w:rPr>
          <w:color w:val="231F20"/>
          <w:spacing w:val="-21"/>
          <w:w w:val="105"/>
        </w:rPr>
        <w:t> </w:t>
      </w:r>
      <w:r>
        <w:rPr>
          <w:color w:val="231F20"/>
          <w:w w:val="105"/>
        </w:rPr>
        <w:t>giản,</w:t>
      </w:r>
      <w:r>
        <w:rPr>
          <w:color w:val="231F20"/>
          <w:spacing w:val="-21"/>
          <w:w w:val="105"/>
        </w:rPr>
        <w:t> </w:t>
      </w:r>
      <w:r>
        <w:rPr>
          <w:color w:val="231F20"/>
          <w:w w:val="105"/>
        </w:rPr>
        <w:t>điểm</w:t>
      </w:r>
      <w:r>
        <w:rPr>
          <w:color w:val="231F20"/>
          <w:spacing w:val="-21"/>
          <w:w w:val="105"/>
        </w:rPr>
        <w:t> </w:t>
      </w:r>
      <w:r>
        <w:rPr>
          <w:color w:val="231F20"/>
          <w:w w:val="105"/>
        </w:rPr>
        <w:t>đến</w:t>
      </w:r>
      <w:r>
        <w:rPr>
          <w:color w:val="231F20"/>
          <w:spacing w:val="-21"/>
          <w:w w:val="105"/>
        </w:rPr>
        <w:t> </w:t>
      </w:r>
      <w:r>
        <w:rPr>
          <w:color w:val="231F20"/>
          <w:w w:val="105"/>
        </w:rPr>
        <w:t>là</w:t>
      </w:r>
      <w:r>
        <w:rPr>
          <w:color w:val="231F20"/>
          <w:spacing w:val="-21"/>
          <w:w w:val="105"/>
        </w:rPr>
        <w:t> </w:t>
      </w:r>
      <w:r>
        <w:rPr>
          <w:color w:val="231F20"/>
          <w:w w:val="105"/>
        </w:rPr>
        <w:t>dừng.</w:t>
      </w:r>
      <w:r>
        <w:rPr>
          <w:color w:val="231F20"/>
          <w:spacing w:val="-21"/>
          <w:w w:val="105"/>
        </w:rPr>
        <w:t> </w:t>
      </w:r>
      <w:r>
        <w:rPr>
          <w:color w:val="231F20"/>
          <w:w w:val="105"/>
        </w:rPr>
        <w:t>Nhưng</w:t>
      </w:r>
      <w:r>
        <w:rPr>
          <w:color w:val="231F20"/>
          <w:spacing w:val="-21"/>
          <w:w w:val="105"/>
        </w:rPr>
        <w:t> </w:t>
      </w:r>
      <w:r>
        <w:rPr>
          <w:color w:val="231F20"/>
          <w:w w:val="105"/>
        </w:rPr>
        <w:t>người</w:t>
      </w:r>
      <w:r>
        <w:rPr>
          <w:color w:val="231F20"/>
          <w:spacing w:val="-21"/>
          <w:w w:val="105"/>
        </w:rPr>
        <w:t> </w:t>
      </w:r>
      <w:r>
        <w:rPr>
          <w:color w:val="231F20"/>
          <w:w w:val="105"/>
        </w:rPr>
        <w:t>bây</w:t>
      </w:r>
      <w:r>
        <w:rPr>
          <w:color w:val="231F20"/>
          <w:spacing w:val="-21"/>
          <w:w w:val="105"/>
        </w:rPr>
        <w:t> </w:t>
      </w:r>
      <w:r>
        <w:rPr>
          <w:color w:val="231F20"/>
          <w:w w:val="105"/>
        </w:rPr>
        <w:t>giờ,</w:t>
      </w:r>
      <w:r>
        <w:rPr>
          <w:color w:val="231F20"/>
          <w:spacing w:val="-21"/>
          <w:w w:val="105"/>
        </w:rPr>
        <w:t> </w:t>
      </w:r>
      <w:r>
        <w:rPr>
          <w:color w:val="231F20"/>
          <w:w w:val="105"/>
        </w:rPr>
        <w:t>thì</w:t>
      </w:r>
      <w:r>
        <w:rPr>
          <w:color w:val="231F20"/>
          <w:spacing w:val="-21"/>
          <w:w w:val="105"/>
        </w:rPr>
        <w:t> </w:t>
      </w:r>
      <w:r>
        <w:rPr>
          <w:color w:val="231F20"/>
          <w:w w:val="105"/>
        </w:rPr>
        <w:t>không </w:t>
      </w:r>
      <w:r>
        <w:rPr>
          <w:color w:val="231F20"/>
          <w:spacing w:val="-2"/>
          <w:w w:val="105"/>
        </w:rPr>
        <w:t>được.</w:t>
      </w:r>
      <w:r>
        <w:rPr>
          <w:color w:val="231F20"/>
          <w:spacing w:val="-20"/>
          <w:w w:val="105"/>
        </w:rPr>
        <w:t> </w:t>
      </w:r>
      <w:r>
        <w:rPr>
          <w:color w:val="231F20"/>
          <w:spacing w:val="-2"/>
          <w:w w:val="105"/>
        </w:rPr>
        <w:t>Điểm</w:t>
      </w:r>
      <w:r>
        <w:rPr>
          <w:color w:val="231F20"/>
          <w:spacing w:val="-20"/>
          <w:w w:val="105"/>
        </w:rPr>
        <w:t> </w:t>
      </w:r>
      <w:r>
        <w:rPr>
          <w:color w:val="231F20"/>
          <w:spacing w:val="-2"/>
          <w:w w:val="105"/>
        </w:rPr>
        <w:t>đến</w:t>
      </w:r>
      <w:r>
        <w:rPr>
          <w:color w:val="231F20"/>
          <w:spacing w:val="-20"/>
          <w:w w:val="105"/>
        </w:rPr>
        <w:t> </w:t>
      </w:r>
      <w:r>
        <w:rPr>
          <w:color w:val="231F20"/>
          <w:spacing w:val="-2"/>
          <w:w w:val="105"/>
        </w:rPr>
        <w:t>là</w:t>
      </w:r>
      <w:r>
        <w:rPr>
          <w:color w:val="231F20"/>
          <w:spacing w:val="-20"/>
          <w:w w:val="105"/>
        </w:rPr>
        <w:t> </w:t>
      </w:r>
      <w:r>
        <w:rPr>
          <w:color w:val="231F20"/>
          <w:spacing w:val="-2"/>
          <w:w w:val="105"/>
        </w:rPr>
        <w:t>dừng</w:t>
      </w:r>
      <w:r>
        <w:rPr>
          <w:color w:val="231F20"/>
          <w:spacing w:val="-20"/>
          <w:w w:val="105"/>
        </w:rPr>
        <w:t> </w:t>
      </w:r>
      <w:r>
        <w:rPr>
          <w:color w:val="231F20"/>
          <w:spacing w:val="-2"/>
          <w:w w:val="105"/>
        </w:rPr>
        <w:t>đó</w:t>
      </w:r>
      <w:r>
        <w:rPr>
          <w:color w:val="231F20"/>
          <w:spacing w:val="-20"/>
          <w:w w:val="105"/>
        </w:rPr>
        <w:t> </w:t>
      </w:r>
      <w:r>
        <w:rPr>
          <w:color w:val="231F20"/>
          <w:spacing w:val="-2"/>
          <w:w w:val="105"/>
        </w:rPr>
        <w:t>của</w:t>
      </w:r>
      <w:r>
        <w:rPr>
          <w:color w:val="231F20"/>
          <w:spacing w:val="-20"/>
          <w:w w:val="105"/>
        </w:rPr>
        <w:t> </w:t>
      </w:r>
      <w:r>
        <w:rPr>
          <w:color w:val="231F20"/>
          <w:spacing w:val="-2"/>
          <w:w w:val="105"/>
        </w:rPr>
        <w:t>cổ</w:t>
      </w:r>
      <w:r>
        <w:rPr>
          <w:color w:val="231F20"/>
          <w:spacing w:val="-20"/>
          <w:w w:val="105"/>
        </w:rPr>
        <w:t> </w:t>
      </w:r>
      <w:r>
        <w:rPr>
          <w:color w:val="231F20"/>
          <w:spacing w:val="-2"/>
          <w:w w:val="105"/>
        </w:rPr>
        <w:t>nhân,</w:t>
      </w:r>
      <w:r>
        <w:rPr>
          <w:color w:val="231F20"/>
          <w:spacing w:val="-20"/>
          <w:w w:val="105"/>
        </w:rPr>
        <w:t> </w:t>
      </w:r>
      <w:r>
        <w:rPr>
          <w:color w:val="231F20"/>
          <w:spacing w:val="-2"/>
          <w:w w:val="105"/>
        </w:rPr>
        <w:t>chúng</w:t>
      </w:r>
      <w:r>
        <w:rPr>
          <w:color w:val="231F20"/>
          <w:spacing w:val="-20"/>
          <w:w w:val="105"/>
        </w:rPr>
        <w:t> </w:t>
      </w:r>
      <w:r>
        <w:rPr>
          <w:color w:val="231F20"/>
          <w:spacing w:val="-2"/>
          <w:w w:val="105"/>
        </w:rPr>
        <w:t>ta</w:t>
      </w:r>
      <w:r>
        <w:rPr>
          <w:color w:val="231F20"/>
          <w:spacing w:val="-20"/>
          <w:w w:val="105"/>
        </w:rPr>
        <w:t> </w:t>
      </w:r>
      <w:r>
        <w:rPr>
          <w:color w:val="231F20"/>
          <w:spacing w:val="-2"/>
          <w:w w:val="105"/>
        </w:rPr>
        <w:t>nhìn</w:t>
      </w:r>
      <w:r>
        <w:rPr>
          <w:color w:val="231F20"/>
          <w:spacing w:val="-20"/>
          <w:w w:val="105"/>
        </w:rPr>
        <w:t> </w:t>
      </w:r>
      <w:r>
        <w:rPr>
          <w:color w:val="231F20"/>
          <w:spacing w:val="-2"/>
          <w:w w:val="105"/>
        </w:rPr>
        <w:t>không </w:t>
      </w:r>
      <w:r>
        <w:rPr>
          <w:color w:val="231F20"/>
        </w:rPr>
        <w:t>hiểu. Không biết họ đang nói gì, nhất định phải dài dòng, nhất </w:t>
      </w:r>
      <w:r>
        <w:rPr>
          <w:color w:val="231F20"/>
          <w:w w:val="105"/>
        </w:rPr>
        <w:t>định phải nói kỹ mới hiểu.</w:t>
      </w:r>
    </w:p>
    <w:p>
      <w:pPr>
        <w:pStyle w:val="BodyText"/>
        <w:spacing w:line="297" w:lineRule="auto" w:before="146"/>
        <w:ind w:left="387" w:right="122" w:firstLine="453"/>
      </w:pPr>
      <w:r>
        <w:rPr>
          <w:color w:val="231F20"/>
          <w:spacing w:val="-2"/>
          <w:w w:val="105"/>
        </w:rPr>
        <w:t>Khi</w:t>
      </w:r>
      <w:r>
        <w:rPr>
          <w:color w:val="231F20"/>
          <w:spacing w:val="-19"/>
          <w:w w:val="105"/>
        </w:rPr>
        <w:t> </w:t>
      </w:r>
      <w:r>
        <w:rPr>
          <w:color w:val="231F20"/>
          <w:spacing w:val="-2"/>
          <w:w w:val="105"/>
        </w:rPr>
        <w:t>đức</w:t>
      </w:r>
      <w:r>
        <w:rPr>
          <w:color w:val="231F20"/>
          <w:spacing w:val="-19"/>
          <w:w w:val="105"/>
        </w:rPr>
        <w:t> </w:t>
      </w:r>
      <w:r>
        <w:rPr>
          <w:color w:val="231F20"/>
          <w:spacing w:val="-2"/>
          <w:w w:val="105"/>
        </w:rPr>
        <w:t>Phật</w:t>
      </w:r>
      <w:r>
        <w:rPr>
          <w:color w:val="231F20"/>
          <w:spacing w:val="-19"/>
          <w:w w:val="105"/>
        </w:rPr>
        <w:t> </w:t>
      </w:r>
      <w:r>
        <w:rPr>
          <w:color w:val="231F20"/>
          <w:spacing w:val="-2"/>
          <w:w w:val="105"/>
        </w:rPr>
        <w:t>còn</w:t>
      </w:r>
      <w:r>
        <w:rPr>
          <w:color w:val="231F20"/>
          <w:spacing w:val="-19"/>
          <w:w w:val="105"/>
        </w:rPr>
        <w:t> </w:t>
      </w:r>
      <w:r>
        <w:rPr>
          <w:color w:val="231F20"/>
          <w:spacing w:val="-2"/>
          <w:w w:val="105"/>
        </w:rPr>
        <w:t>tại</w:t>
      </w:r>
      <w:r>
        <w:rPr>
          <w:color w:val="231F20"/>
          <w:spacing w:val="-19"/>
          <w:w w:val="105"/>
        </w:rPr>
        <w:t> </w:t>
      </w:r>
      <w:r>
        <w:rPr>
          <w:color w:val="231F20"/>
          <w:spacing w:val="-2"/>
          <w:w w:val="105"/>
        </w:rPr>
        <w:t>thế,</w:t>
      </w:r>
      <w:r>
        <w:rPr>
          <w:color w:val="231F20"/>
          <w:spacing w:val="-19"/>
          <w:w w:val="105"/>
        </w:rPr>
        <w:t> </w:t>
      </w:r>
      <w:r>
        <w:rPr>
          <w:color w:val="231F20"/>
          <w:spacing w:val="-2"/>
          <w:w w:val="105"/>
        </w:rPr>
        <w:t>có</w:t>
      </w:r>
      <w:r>
        <w:rPr>
          <w:color w:val="231F20"/>
          <w:spacing w:val="-19"/>
          <w:w w:val="105"/>
        </w:rPr>
        <w:t> </w:t>
      </w:r>
      <w:r>
        <w:rPr>
          <w:color w:val="231F20"/>
          <w:spacing w:val="-2"/>
          <w:w w:val="105"/>
        </w:rPr>
        <w:t>cần</w:t>
      </w:r>
      <w:r>
        <w:rPr>
          <w:color w:val="231F20"/>
          <w:spacing w:val="-19"/>
          <w:w w:val="105"/>
        </w:rPr>
        <w:t> </w:t>
      </w:r>
      <w:r>
        <w:rPr>
          <w:color w:val="231F20"/>
          <w:spacing w:val="-2"/>
          <w:w w:val="105"/>
        </w:rPr>
        <w:t>phải</w:t>
      </w:r>
      <w:r>
        <w:rPr>
          <w:color w:val="231F20"/>
          <w:spacing w:val="-19"/>
          <w:w w:val="105"/>
        </w:rPr>
        <w:t> </w:t>
      </w:r>
      <w:r>
        <w:rPr>
          <w:color w:val="231F20"/>
          <w:spacing w:val="-2"/>
          <w:w w:val="105"/>
        </w:rPr>
        <w:t>đi</w:t>
      </w:r>
      <w:r>
        <w:rPr>
          <w:color w:val="231F20"/>
          <w:spacing w:val="-19"/>
          <w:w w:val="105"/>
        </w:rPr>
        <w:t> </w:t>
      </w:r>
      <w:r>
        <w:rPr>
          <w:color w:val="231F20"/>
          <w:spacing w:val="-2"/>
          <w:w w:val="105"/>
        </w:rPr>
        <w:t>giảng</w:t>
      </w:r>
      <w:r>
        <w:rPr>
          <w:color w:val="231F20"/>
          <w:spacing w:val="-19"/>
          <w:w w:val="105"/>
        </w:rPr>
        <w:t> </w:t>
      </w:r>
      <w:r>
        <w:rPr>
          <w:color w:val="231F20"/>
          <w:spacing w:val="-2"/>
          <w:w w:val="105"/>
        </w:rPr>
        <w:t>kinh</w:t>
      </w:r>
      <w:r>
        <w:rPr>
          <w:color w:val="231F20"/>
          <w:spacing w:val="-19"/>
          <w:w w:val="105"/>
        </w:rPr>
        <w:t> </w:t>
      </w:r>
      <w:r>
        <w:rPr>
          <w:color w:val="231F20"/>
          <w:spacing w:val="-2"/>
          <w:w w:val="105"/>
        </w:rPr>
        <w:t>chăng? </w:t>
      </w:r>
      <w:r>
        <w:rPr>
          <w:color w:val="231F20"/>
          <w:w w:val="105"/>
        </w:rPr>
        <w:t>Không</w:t>
      </w:r>
      <w:r>
        <w:rPr>
          <w:color w:val="231F20"/>
          <w:spacing w:val="13"/>
          <w:w w:val="105"/>
        </w:rPr>
        <w:t> </w:t>
      </w:r>
      <w:r>
        <w:rPr>
          <w:color w:val="231F20"/>
          <w:w w:val="105"/>
        </w:rPr>
        <w:t>cần</w:t>
      </w:r>
      <w:r>
        <w:rPr>
          <w:color w:val="231F20"/>
          <w:spacing w:val="15"/>
          <w:w w:val="105"/>
        </w:rPr>
        <w:t> </w:t>
      </w:r>
      <w:r>
        <w:rPr>
          <w:color w:val="231F20"/>
          <w:w w:val="105"/>
        </w:rPr>
        <w:t>giảng.</w:t>
      </w:r>
      <w:r>
        <w:rPr>
          <w:color w:val="231F20"/>
          <w:spacing w:val="15"/>
          <w:w w:val="105"/>
        </w:rPr>
        <w:t> </w:t>
      </w:r>
      <w:r>
        <w:rPr>
          <w:color w:val="231F20"/>
          <w:w w:val="105"/>
        </w:rPr>
        <w:t>Nhưng</w:t>
      </w:r>
      <w:r>
        <w:rPr>
          <w:color w:val="231F20"/>
          <w:spacing w:val="15"/>
          <w:w w:val="105"/>
        </w:rPr>
        <w:t> </w:t>
      </w:r>
      <w:r>
        <w:rPr>
          <w:color w:val="231F20"/>
          <w:w w:val="105"/>
        </w:rPr>
        <w:t>trong</w:t>
      </w:r>
      <w:r>
        <w:rPr>
          <w:color w:val="231F20"/>
          <w:spacing w:val="15"/>
          <w:w w:val="105"/>
        </w:rPr>
        <w:t> </w:t>
      </w:r>
      <w:r>
        <w:rPr>
          <w:color w:val="231F20"/>
          <w:w w:val="105"/>
        </w:rPr>
        <w:t>kinh</w:t>
      </w:r>
      <w:r>
        <w:rPr>
          <w:color w:val="231F20"/>
          <w:spacing w:val="14"/>
          <w:w w:val="105"/>
        </w:rPr>
        <w:t> </w:t>
      </w:r>
      <w:r>
        <w:rPr>
          <w:color w:val="231F20"/>
          <w:w w:val="105"/>
        </w:rPr>
        <w:t>ghi</w:t>
      </w:r>
      <w:r>
        <w:rPr>
          <w:color w:val="231F20"/>
          <w:spacing w:val="15"/>
          <w:w w:val="105"/>
        </w:rPr>
        <w:t> </w:t>
      </w:r>
      <w:r>
        <w:rPr>
          <w:color w:val="231F20"/>
          <w:w w:val="105"/>
        </w:rPr>
        <w:t>chính</w:t>
      </w:r>
      <w:r>
        <w:rPr>
          <w:color w:val="231F20"/>
          <w:spacing w:val="14"/>
          <w:w w:val="105"/>
        </w:rPr>
        <w:t> </w:t>
      </w:r>
      <w:r>
        <w:rPr>
          <w:color w:val="231F20"/>
          <w:w w:val="105"/>
        </w:rPr>
        <w:t>là</w:t>
      </w:r>
      <w:r>
        <w:rPr>
          <w:color w:val="231F20"/>
          <w:spacing w:val="15"/>
          <w:w w:val="105"/>
        </w:rPr>
        <w:t> </w:t>
      </w:r>
      <w:r>
        <w:rPr>
          <w:color w:val="231F20"/>
          <w:w w:val="105"/>
        </w:rPr>
        <w:t>đức</w:t>
      </w:r>
      <w:r>
        <w:rPr>
          <w:color w:val="231F20"/>
          <w:spacing w:val="14"/>
          <w:w w:val="105"/>
        </w:rPr>
        <w:t> </w:t>
      </w:r>
      <w:r>
        <w:rPr>
          <w:color w:val="231F20"/>
          <w:spacing w:val="-4"/>
          <w:w w:val="105"/>
        </w:rPr>
        <w:t>Phật</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giảng.</w:t>
      </w:r>
      <w:r>
        <w:rPr>
          <w:color w:val="231F20"/>
          <w:spacing w:val="-8"/>
          <w:w w:val="105"/>
        </w:rPr>
        <w:t> </w:t>
      </w:r>
      <w:r>
        <w:rPr>
          <w:color w:val="231F20"/>
          <w:w w:val="105"/>
        </w:rPr>
        <w:t>Có</w:t>
      </w:r>
      <w:r>
        <w:rPr>
          <w:color w:val="231F20"/>
          <w:spacing w:val="-8"/>
          <w:w w:val="105"/>
        </w:rPr>
        <w:t> </w:t>
      </w:r>
      <w:r>
        <w:rPr>
          <w:color w:val="231F20"/>
          <w:w w:val="105"/>
        </w:rPr>
        <w:t>cần</w:t>
      </w:r>
      <w:r>
        <w:rPr>
          <w:color w:val="231F20"/>
          <w:spacing w:val="-8"/>
          <w:w w:val="105"/>
        </w:rPr>
        <w:t> </w:t>
      </w:r>
      <w:r>
        <w:rPr>
          <w:color w:val="231F20"/>
          <w:w w:val="105"/>
        </w:rPr>
        <w:t>phải</w:t>
      </w:r>
      <w:r>
        <w:rPr>
          <w:color w:val="231F20"/>
          <w:spacing w:val="-8"/>
          <w:w w:val="105"/>
        </w:rPr>
        <w:t> </w:t>
      </w:r>
      <w:r>
        <w:rPr>
          <w:color w:val="231F20"/>
          <w:w w:val="105"/>
        </w:rPr>
        <w:t>giải</w:t>
      </w:r>
      <w:r>
        <w:rPr>
          <w:color w:val="231F20"/>
          <w:spacing w:val="-8"/>
          <w:w w:val="105"/>
        </w:rPr>
        <w:t> </w:t>
      </w:r>
      <w:r>
        <w:rPr>
          <w:color w:val="231F20"/>
          <w:w w:val="105"/>
        </w:rPr>
        <w:t>thích</w:t>
      </w:r>
      <w:r>
        <w:rPr>
          <w:color w:val="231F20"/>
          <w:spacing w:val="-8"/>
          <w:w w:val="105"/>
        </w:rPr>
        <w:t> </w:t>
      </w:r>
      <w:r>
        <w:rPr>
          <w:color w:val="231F20"/>
          <w:w w:val="105"/>
        </w:rPr>
        <w:t>không?</w:t>
      </w:r>
      <w:r>
        <w:rPr>
          <w:color w:val="231F20"/>
          <w:spacing w:val="-8"/>
          <w:w w:val="105"/>
        </w:rPr>
        <w:t> </w:t>
      </w:r>
      <w:r>
        <w:rPr>
          <w:color w:val="231F20"/>
          <w:w w:val="105"/>
        </w:rPr>
        <w:t>Thính</w:t>
      </w:r>
      <w:r>
        <w:rPr>
          <w:color w:val="231F20"/>
          <w:spacing w:val="-8"/>
          <w:w w:val="105"/>
        </w:rPr>
        <w:t> </w:t>
      </w:r>
      <w:r>
        <w:rPr>
          <w:color w:val="231F20"/>
          <w:w w:val="105"/>
        </w:rPr>
        <w:t>chúng</w:t>
      </w:r>
      <w:r>
        <w:rPr>
          <w:color w:val="231F20"/>
          <w:spacing w:val="-8"/>
          <w:w w:val="105"/>
        </w:rPr>
        <w:t> </w:t>
      </w:r>
      <w:r>
        <w:rPr>
          <w:color w:val="231F20"/>
          <w:w w:val="105"/>
        </w:rPr>
        <w:t>vừa</w:t>
      </w:r>
      <w:r>
        <w:rPr>
          <w:color w:val="231F20"/>
          <w:spacing w:val="-8"/>
          <w:w w:val="105"/>
        </w:rPr>
        <w:t> </w:t>
      </w:r>
      <w:r>
        <w:rPr>
          <w:color w:val="231F20"/>
          <w:w w:val="105"/>
        </w:rPr>
        <w:t>nghe </w:t>
      </w:r>
      <w:r>
        <w:rPr>
          <w:color w:val="231F20"/>
          <w:w w:val="110"/>
        </w:rPr>
        <w:t>đã</w:t>
      </w:r>
      <w:r>
        <w:rPr>
          <w:color w:val="231F20"/>
          <w:spacing w:val="-24"/>
          <w:w w:val="110"/>
        </w:rPr>
        <w:t> </w:t>
      </w:r>
      <w:r>
        <w:rPr>
          <w:color w:val="231F20"/>
          <w:w w:val="110"/>
        </w:rPr>
        <w:t>hoàn</w:t>
      </w:r>
      <w:r>
        <w:rPr>
          <w:color w:val="231F20"/>
          <w:spacing w:val="-23"/>
          <w:w w:val="110"/>
        </w:rPr>
        <w:t> </w:t>
      </w:r>
      <w:r>
        <w:rPr>
          <w:color w:val="231F20"/>
          <w:w w:val="110"/>
        </w:rPr>
        <w:t>toàn</w:t>
      </w:r>
      <w:r>
        <w:rPr>
          <w:color w:val="231F20"/>
          <w:spacing w:val="-23"/>
          <w:w w:val="110"/>
        </w:rPr>
        <w:t> </w:t>
      </w:r>
      <w:r>
        <w:rPr>
          <w:color w:val="231F20"/>
          <w:w w:val="110"/>
        </w:rPr>
        <w:t>hiểu</w:t>
      </w:r>
      <w:r>
        <w:rPr>
          <w:color w:val="231F20"/>
          <w:spacing w:val="-23"/>
          <w:w w:val="110"/>
        </w:rPr>
        <w:t> </w:t>
      </w:r>
      <w:r>
        <w:rPr>
          <w:color w:val="231F20"/>
          <w:w w:val="110"/>
        </w:rPr>
        <w:t>rõ.</w:t>
      </w:r>
      <w:r>
        <w:rPr>
          <w:color w:val="231F20"/>
          <w:spacing w:val="-23"/>
          <w:w w:val="110"/>
        </w:rPr>
        <w:t> </w:t>
      </w:r>
      <w:r>
        <w:rPr>
          <w:color w:val="231F20"/>
          <w:w w:val="110"/>
        </w:rPr>
        <w:t>Có</w:t>
      </w:r>
      <w:r>
        <w:rPr>
          <w:color w:val="231F20"/>
          <w:spacing w:val="-23"/>
          <w:w w:val="110"/>
        </w:rPr>
        <w:t> </w:t>
      </w:r>
      <w:r>
        <w:rPr>
          <w:color w:val="231F20"/>
          <w:w w:val="110"/>
        </w:rPr>
        <w:t>thể</w:t>
      </w:r>
      <w:r>
        <w:rPr>
          <w:color w:val="231F20"/>
          <w:spacing w:val="-24"/>
          <w:w w:val="110"/>
        </w:rPr>
        <w:t> </w:t>
      </w:r>
      <w:r>
        <w:rPr>
          <w:color w:val="231F20"/>
          <w:w w:val="110"/>
        </w:rPr>
        <w:t>thấy</w:t>
      </w:r>
      <w:r>
        <w:rPr>
          <w:color w:val="231F20"/>
          <w:spacing w:val="-23"/>
          <w:w w:val="110"/>
        </w:rPr>
        <w:t> </w:t>
      </w:r>
      <w:r>
        <w:rPr>
          <w:color w:val="231F20"/>
          <w:w w:val="110"/>
        </w:rPr>
        <w:t>được</w:t>
      </w:r>
      <w:r>
        <w:rPr>
          <w:color w:val="231F20"/>
          <w:spacing w:val="-23"/>
          <w:w w:val="110"/>
        </w:rPr>
        <w:t> </w:t>
      </w:r>
      <w:r>
        <w:rPr>
          <w:color w:val="231F20"/>
          <w:w w:val="110"/>
        </w:rPr>
        <w:t>đây</w:t>
      </w:r>
      <w:r>
        <w:rPr>
          <w:color w:val="231F20"/>
          <w:spacing w:val="-23"/>
          <w:w w:val="110"/>
        </w:rPr>
        <w:t> </w:t>
      </w:r>
      <w:r>
        <w:rPr>
          <w:color w:val="231F20"/>
          <w:w w:val="110"/>
        </w:rPr>
        <w:t>là</w:t>
      </w:r>
      <w:r>
        <w:rPr>
          <w:color w:val="231F20"/>
          <w:spacing w:val="-23"/>
          <w:w w:val="110"/>
        </w:rPr>
        <w:t> </w:t>
      </w:r>
      <w:r>
        <w:rPr>
          <w:color w:val="231F20"/>
          <w:w w:val="110"/>
        </w:rPr>
        <w:t>căn</w:t>
      </w:r>
      <w:r>
        <w:rPr>
          <w:color w:val="231F20"/>
          <w:spacing w:val="-23"/>
          <w:w w:val="110"/>
        </w:rPr>
        <w:t> </w:t>
      </w:r>
      <w:r>
        <w:rPr>
          <w:color w:val="231F20"/>
          <w:w w:val="110"/>
        </w:rPr>
        <w:t>tính,</w:t>
      </w:r>
      <w:r>
        <w:rPr>
          <w:color w:val="231F20"/>
          <w:spacing w:val="-23"/>
          <w:w w:val="110"/>
        </w:rPr>
        <w:t> </w:t>
      </w:r>
      <w:r>
        <w:rPr>
          <w:color w:val="231F20"/>
          <w:w w:val="110"/>
        </w:rPr>
        <w:t>đời </w:t>
      </w:r>
      <w:r>
        <w:rPr>
          <w:color w:val="231F20"/>
          <w:w w:val="105"/>
        </w:rPr>
        <w:t>này không như đời trước. Nguyên nhân là gì? Trong xã hội đời</w:t>
      </w:r>
      <w:r>
        <w:rPr>
          <w:color w:val="231F20"/>
          <w:spacing w:val="-8"/>
          <w:w w:val="105"/>
        </w:rPr>
        <w:t> </w:t>
      </w:r>
      <w:r>
        <w:rPr>
          <w:color w:val="231F20"/>
          <w:w w:val="105"/>
        </w:rPr>
        <w:t>này</w:t>
      </w:r>
      <w:r>
        <w:rPr>
          <w:color w:val="231F20"/>
          <w:spacing w:val="-8"/>
          <w:w w:val="105"/>
        </w:rPr>
        <w:t> </w:t>
      </w:r>
      <w:r>
        <w:rPr>
          <w:color w:val="231F20"/>
          <w:w w:val="105"/>
        </w:rPr>
        <w:t>phức</w:t>
      </w:r>
      <w:r>
        <w:rPr>
          <w:color w:val="231F20"/>
          <w:spacing w:val="-9"/>
          <w:w w:val="105"/>
        </w:rPr>
        <w:t> </w:t>
      </w:r>
      <w:r>
        <w:rPr>
          <w:color w:val="231F20"/>
          <w:w w:val="105"/>
        </w:rPr>
        <w:t>tạp</w:t>
      </w:r>
      <w:r>
        <w:rPr>
          <w:color w:val="231F20"/>
          <w:spacing w:val="-8"/>
          <w:w w:val="105"/>
        </w:rPr>
        <w:t> </w:t>
      </w:r>
      <w:r>
        <w:rPr>
          <w:color w:val="231F20"/>
          <w:w w:val="105"/>
        </w:rPr>
        <w:t>hơn</w:t>
      </w:r>
      <w:r>
        <w:rPr>
          <w:color w:val="231F20"/>
          <w:spacing w:val="-8"/>
          <w:w w:val="105"/>
        </w:rPr>
        <w:t> </w:t>
      </w:r>
      <w:r>
        <w:rPr>
          <w:color w:val="231F20"/>
          <w:w w:val="105"/>
        </w:rPr>
        <w:t>so</w:t>
      </w:r>
      <w:r>
        <w:rPr>
          <w:color w:val="231F20"/>
          <w:spacing w:val="-8"/>
          <w:w w:val="105"/>
        </w:rPr>
        <w:t> </w:t>
      </w:r>
      <w:r>
        <w:rPr>
          <w:color w:val="231F20"/>
          <w:w w:val="105"/>
        </w:rPr>
        <w:t>với</w:t>
      </w:r>
      <w:r>
        <w:rPr>
          <w:color w:val="231F20"/>
          <w:spacing w:val="-9"/>
          <w:w w:val="105"/>
        </w:rPr>
        <w:t> </w:t>
      </w:r>
      <w:r>
        <w:rPr>
          <w:color w:val="231F20"/>
          <w:w w:val="105"/>
        </w:rPr>
        <w:t>đời</w:t>
      </w:r>
      <w:r>
        <w:rPr>
          <w:color w:val="231F20"/>
          <w:spacing w:val="-8"/>
          <w:w w:val="105"/>
        </w:rPr>
        <w:t> </w:t>
      </w:r>
      <w:r>
        <w:rPr>
          <w:color w:val="231F20"/>
          <w:w w:val="105"/>
        </w:rPr>
        <w:t>trước,</w:t>
      </w:r>
      <w:r>
        <w:rPr>
          <w:color w:val="231F20"/>
          <w:spacing w:val="-8"/>
          <w:w w:val="105"/>
        </w:rPr>
        <w:t> </w:t>
      </w:r>
      <w:r>
        <w:rPr>
          <w:color w:val="231F20"/>
          <w:w w:val="105"/>
        </w:rPr>
        <w:t>nhưng</w:t>
      </w:r>
      <w:r>
        <w:rPr>
          <w:color w:val="231F20"/>
          <w:spacing w:val="-9"/>
          <w:w w:val="105"/>
        </w:rPr>
        <w:t> </w:t>
      </w:r>
      <w:r>
        <w:rPr>
          <w:color w:val="231F20"/>
          <w:w w:val="105"/>
        </w:rPr>
        <w:t>người</w:t>
      </w:r>
      <w:r>
        <w:rPr>
          <w:color w:val="231F20"/>
          <w:spacing w:val="-9"/>
          <w:w w:val="105"/>
        </w:rPr>
        <w:t> </w:t>
      </w:r>
      <w:r>
        <w:rPr>
          <w:color w:val="231F20"/>
          <w:w w:val="105"/>
        </w:rPr>
        <w:t>bây</w:t>
      </w:r>
      <w:r>
        <w:rPr>
          <w:color w:val="231F20"/>
          <w:spacing w:val="-8"/>
          <w:w w:val="105"/>
        </w:rPr>
        <w:t> </w:t>
      </w:r>
      <w:r>
        <w:rPr>
          <w:color w:val="231F20"/>
          <w:w w:val="105"/>
        </w:rPr>
        <w:t>giờ </w:t>
      </w:r>
      <w:r>
        <w:rPr>
          <w:color w:val="231F20"/>
          <w:w w:val="110"/>
        </w:rPr>
        <w:t>gọi</w:t>
      </w:r>
      <w:r>
        <w:rPr>
          <w:color w:val="231F20"/>
          <w:spacing w:val="-19"/>
          <w:w w:val="110"/>
        </w:rPr>
        <w:t> </w:t>
      </w:r>
      <w:r>
        <w:rPr>
          <w:color w:val="231F20"/>
          <w:w w:val="110"/>
        </w:rPr>
        <w:t>là</w:t>
      </w:r>
      <w:r>
        <w:rPr>
          <w:color w:val="231F20"/>
          <w:spacing w:val="-19"/>
          <w:w w:val="110"/>
        </w:rPr>
        <w:t> </w:t>
      </w:r>
      <w:r>
        <w:rPr>
          <w:color w:val="231F20"/>
          <w:w w:val="110"/>
        </w:rPr>
        <w:t>tiến</w:t>
      </w:r>
      <w:r>
        <w:rPr>
          <w:color w:val="231F20"/>
          <w:spacing w:val="-19"/>
          <w:w w:val="110"/>
        </w:rPr>
        <w:t> </w:t>
      </w:r>
      <w:r>
        <w:rPr>
          <w:color w:val="231F20"/>
          <w:w w:val="110"/>
        </w:rPr>
        <w:t>bộ,</w:t>
      </w:r>
      <w:r>
        <w:rPr>
          <w:color w:val="231F20"/>
          <w:spacing w:val="-19"/>
          <w:w w:val="110"/>
        </w:rPr>
        <w:t> </w:t>
      </w:r>
      <w:r>
        <w:rPr>
          <w:color w:val="231F20"/>
          <w:w w:val="110"/>
        </w:rPr>
        <w:t>thời</w:t>
      </w:r>
      <w:r>
        <w:rPr>
          <w:color w:val="231F20"/>
          <w:spacing w:val="-19"/>
          <w:w w:val="110"/>
        </w:rPr>
        <w:t> </w:t>
      </w:r>
      <w:r>
        <w:rPr>
          <w:color w:val="231F20"/>
          <w:w w:val="110"/>
        </w:rPr>
        <w:t>đại</w:t>
      </w:r>
      <w:r>
        <w:rPr>
          <w:color w:val="231F20"/>
          <w:spacing w:val="-19"/>
          <w:w w:val="110"/>
        </w:rPr>
        <w:t> </w:t>
      </w:r>
      <w:r>
        <w:rPr>
          <w:color w:val="231F20"/>
          <w:w w:val="110"/>
        </w:rPr>
        <w:t>này</w:t>
      </w:r>
      <w:r>
        <w:rPr>
          <w:color w:val="231F20"/>
          <w:spacing w:val="-19"/>
          <w:w w:val="110"/>
        </w:rPr>
        <w:t> </w:t>
      </w:r>
      <w:r>
        <w:rPr>
          <w:color w:val="231F20"/>
          <w:w w:val="110"/>
        </w:rPr>
        <w:t>tiến</w:t>
      </w:r>
      <w:r>
        <w:rPr>
          <w:color w:val="231F20"/>
          <w:spacing w:val="-19"/>
          <w:w w:val="110"/>
        </w:rPr>
        <w:t> </w:t>
      </w:r>
      <w:r>
        <w:rPr>
          <w:color w:val="231F20"/>
          <w:w w:val="110"/>
        </w:rPr>
        <w:t>bộ</w:t>
      </w:r>
      <w:r>
        <w:rPr>
          <w:color w:val="231F20"/>
          <w:spacing w:val="-19"/>
          <w:w w:val="110"/>
        </w:rPr>
        <w:t> </w:t>
      </w:r>
      <w:r>
        <w:rPr>
          <w:color w:val="231F20"/>
          <w:w w:val="110"/>
        </w:rPr>
        <w:t>hơn</w:t>
      </w:r>
      <w:r>
        <w:rPr>
          <w:color w:val="231F20"/>
          <w:spacing w:val="-19"/>
          <w:w w:val="110"/>
        </w:rPr>
        <w:t> </w:t>
      </w:r>
      <w:r>
        <w:rPr>
          <w:color w:val="231F20"/>
          <w:w w:val="110"/>
        </w:rPr>
        <w:t>thời</w:t>
      </w:r>
      <w:r>
        <w:rPr>
          <w:color w:val="231F20"/>
          <w:spacing w:val="-19"/>
          <w:w w:val="110"/>
        </w:rPr>
        <w:t> </w:t>
      </w:r>
      <w:r>
        <w:rPr>
          <w:color w:val="231F20"/>
          <w:w w:val="110"/>
        </w:rPr>
        <w:t>đại</w:t>
      </w:r>
      <w:r>
        <w:rPr>
          <w:color w:val="231F20"/>
          <w:spacing w:val="-19"/>
          <w:w w:val="110"/>
        </w:rPr>
        <w:t> </w:t>
      </w:r>
      <w:r>
        <w:rPr>
          <w:color w:val="231F20"/>
          <w:w w:val="110"/>
        </w:rPr>
        <w:t>trước.</w:t>
      </w:r>
      <w:r>
        <w:rPr>
          <w:color w:val="231F20"/>
          <w:spacing w:val="-19"/>
          <w:w w:val="110"/>
        </w:rPr>
        <w:t> </w:t>
      </w:r>
      <w:r>
        <w:rPr>
          <w:color w:val="231F20"/>
          <w:w w:val="110"/>
        </w:rPr>
        <w:t>Tiến bộ</w:t>
      </w:r>
      <w:r>
        <w:rPr>
          <w:color w:val="231F20"/>
          <w:spacing w:val="-17"/>
          <w:w w:val="110"/>
        </w:rPr>
        <w:t> </w:t>
      </w:r>
      <w:r>
        <w:rPr>
          <w:color w:val="231F20"/>
          <w:w w:val="110"/>
        </w:rPr>
        <w:t>nhanh</w:t>
      </w:r>
      <w:r>
        <w:rPr>
          <w:color w:val="231F20"/>
          <w:spacing w:val="-17"/>
          <w:w w:val="110"/>
        </w:rPr>
        <w:t> </w:t>
      </w:r>
      <w:r>
        <w:rPr>
          <w:color w:val="231F20"/>
          <w:w w:val="110"/>
        </w:rPr>
        <w:t>quá,</w:t>
      </w:r>
      <w:r>
        <w:rPr>
          <w:color w:val="231F20"/>
          <w:spacing w:val="-17"/>
          <w:w w:val="110"/>
        </w:rPr>
        <w:t> </w:t>
      </w:r>
      <w:r>
        <w:rPr>
          <w:color w:val="231F20"/>
          <w:w w:val="110"/>
        </w:rPr>
        <w:t>khiến</w:t>
      </w:r>
      <w:r>
        <w:rPr>
          <w:color w:val="231F20"/>
          <w:spacing w:val="-17"/>
          <w:w w:val="110"/>
        </w:rPr>
        <w:t> </w:t>
      </w:r>
      <w:r>
        <w:rPr>
          <w:color w:val="231F20"/>
          <w:w w:val="110"/>
        </w:rPr>
        <w:t>đầu</w:t>
      </w:r>
      <w:r>
        <w:rPr>
          <w:color w:val="231F20"/>
          <w:spacing w:val="-15"/>
          <w:w w:val="110"/>
        </w:rPr>
        <w:t> </w:t>
      </w:r>
      <w:r>
        <w:rPr>
          <w:color w:val="231F20"/>
          <w:w w:val="110"/>
        </w:rPr>
        <w:t>óc</w:t>
      </w:r>
      <w:r>
        <w:rPr>
          <w:color w:val="231F20"/>
          <w:spacing w:val="-17"/>
          <w:w w:val="110"/>
        </w:rPr>
        <w:t> </w:t>
      </w:r>
      <w:r>
        <w:rPr>
          <w:color w:val="231F20"/>
          <w:w w:val="110"/>
        </w:rPr>
        <w:t>con</w:t>
      </w:r>
      <w:r>
        <w:rPr>
          <w:color w:val="231F20"/>
          <w:spacing w:val="-17"/>
          <w:w w:val="110"/>
        </w:rPr>
        <w:t> </w:t>
      </w:r>
      <w:r>
        <w:rPr>
          <w:color w:val="231F20"/>
          <w:w w:val="110"/>
        </w:rPr>
        <w:t>người</w:t>
      </w:r>
      <w:r>
        <w:rPr>
          <w:color w:val="231F20"/>
          <w:spacing w:val="-17"/>
          <w:w w:val="110"/>
        </w:rPr>
        <w:t> </w:t>
      </w:r>
      <w:r>
        <w:rPr>
          <w:color w:val="231F20"/>
          <w:w w:val="110"/>
        </w:rPr>
        <w:t>đều</w:t>
      </w:r>
      <w:r>
        <w:rPr>
          <w:color w:val="231F20"/>
          <w:spacing w:val="-15"/>
          <w:w w:val="110"/>
        </w:rPr>
        <w:t> </w:t>
      </w:r>
      <w:r>
        <w:rPr>
          <w:color w:val="231F20"/>
          <w:w w:val="110"/>
        </w:rPr>
        <w:t>hồ</w:t>
      </w:r>
      <w:r>
        <w:rPr>
          <w:color w:val="231F20"/>
          <w:spacing w:val="-17"/>
          <w:w w:val="110"/>
        </w:rPr>
        <w:t> </w:t>
      </w:r>
      <w:r>
        <w:rPr>
          <w:color w:val="231F20"/>
          <w:w w:val="110"/>
        </w:rPr>
        <w:t>đồ</w:t>
      </w:r>
      <w:r>
        <w:rPr>
          <w:color w:val="231F20"/>
          <w:spacing w:val="-15"/>
          <w:w w:val="110"/>
        </w:rPr>
        <w:t> </w:t>
      </w:r>
      <w:r>
        <w:rPr>
          <w:color w:val="231F20"/>
          <w:w w:val="110"/>
        </w:rPr>
        <w:t>hết.</w:t>
      </w:r>
    </w:p>
    <w:p>
      <w:pPr>
        <w:pStyle w:val="BodyText"/>
        <w:spacing w:line="297" w:lineRule="auto" w:before="144"/>
        <w:ind w:left="104" w:right="403" w:firstLine="453"/>
      </w:pPr>
      <w:r>
        <w:rPr>
          <w:color w:val="231F20"/>
          <w:w w:val="105"/>
        </w:rPr>
        <w:t>Ngày xưa, khi chưa tiến bộ, đầu óc rất tỉnh táo. Vì sao? Vì họ không có nhiều thứ lộn xộn như thế. Quý vị nói bây giờ</w:t>
      </w:r>
      <w:r>
        <w:rPr>
          <w:color w:val="231F20"/>
          <w:spacing w:val="-21"/>
          <w:w w:val="105"/>
        </w:rPr>
        <w:t> </w:t>
      </w:r>
      <w:r>
        <w:rPr>
          <w:color w:val="231F20"/>
          <w:w w:val="105"/>
        </w:rPr>
        <w:t>đầu</w:t>
      </w:r>
      <w:r>
        <w:rPr>
          <w:color w:val="231F20"/>
          <w:spacing w:val="-20"/>
          <w:w w:val="105"/>
        </w:rPr>
        <w:t> </w:t>
      </w:r>
      <w:r>
        <w:rPr>
          <w:color w:val="231F20"/>
          <w:w w:val="105"/>
        </w:rPr>
        <w:t>óc</w:t>
      </w:r>
      <w:r>
        <w:rPr>
          <w:color w:val="231F20"/>
          <w:spacing w:val="-21"/>
          <w:w w:val="105"/>
        </w:rPr>
        <w:t> </w:t>
      </w:r>
      <w:r>
        <w:rPr>
          <w:color w:val="231F20"/>
          <w:w w:val="105"/>
        </w:rPr>
        <w:t>chứa</w:t>
      </w:r>
      <w:r>
        <w:rPr>
          <w:color w:val="231F20"/>
          <w:spacing w:val="-21"/>
          <w:w w:val="105"/>
        </w:rPr>
        <w:t> </w:t>
      </w:r>
      <w:r>
        <w:rPr>
          <w:color w:val="231F20"/>
          <w:w w:val="105"/>
        </w:rPr>
        <w:t>đựng</w:t>
      </w:r>
      <w:r>
        <w:rPr>
          <w:color w:val="231F20"/>
          <w:spacing w:val="-20"/>
          <w:w w:val="105"/>
        </w:rPr>
        <w:t> </w:t>
      </w:r>
      <w:r>
        <w:rPr>
          <w:color w:val="231F20"/>
          <w:w w:val="105"/>
        </w:rPr>
        <w:t>biết</w:t>
      </w:r>
      <w:r>
        <w:rPr>
          <w:color w:val="231F20"/>
          <w:spacing w:val="-21"/>
          <w:w w:val="105"/>
        </w:rPr>
        <w:t> </w:t>
      </w:r>
      <w:r>
        <w:rPr>
          <w:color w:val="231F20"/>
          <w:w w:val="105"/>
        </w:rPr>
        <w:t>bao</w:t>
      </w:r>
      <w:r>
        <w:rPr>
          <w:color w:val="231F20"/>
          <w:spacing w:val="-21"/>
          <w:w w:val="105"/>
        </w:rPr>
        <w:t> </w:t>
      </w:r>
      <w:r>
        <w:rPr>
          <w:color w:val="231F20"/>
          <w:w w:val="105"/>
        </w:rPr>
        <w:t>nhiêu?</w:t>
      </w:r>
      <w:r>
        <w:rPr>
          <w:color w:val="231F20"/>
          <w:spacing w:val="-21"/>
          <w:w w:val="105"/>
        </w:rPr>
        <w:t> </w:t>
      </w:r>
      <w:r>
        <w:rPr>
          <w:color w:val="231F20"/>
          <w:w w:val="105"/>
        </w:rPr>
        <w:t>Mỗi</w:t>
      </w:r>
      <w:r>
        <w:rPr>
          <w:color w:val="231F20"/>
          <w:spacing w:val="-21"/>
          <w:w w:val="105"/>
        </w:rPr>
        <w:t> </w:t>
      </w:r>
      <w:r>
        <w:rPr>
          <w:color w:val="231F20"/>
          <w:w w:val="105"/>
        </w:rPr>
        <w:t>ngày</w:t>
      </w:r>
      <w:r>
        <w:rPr>
          <w:color w:val="231F20"/>
          <w:spacing w:val="-21"/>
          <w:w w:val="105"/>
        </w:rPr>
        <w:t> </w:t>
      </w:r>
      <w:r>
        <w:rPr>
          <w:color w:val="231F20"/>
          <w:w w:val="105"/>
        </w:rPr>
        <w:t>xem</w:t>
      </w:r>
      <w:r>
        <w:rPr>
          <w:color w:val="231F20"/>
          <w:spacing w:val="-21"/>
          <w:w w:val="105"/>
        </w:rPr>
        <w:t> </w:t>
      </w:r>
      <w:r>
        <w:rPr>
          <w:color w:val="231F20"/>
          <w:w w:val="105"/>
        </w:rPr>
        <w:t>TV,</w:t>
      </w:r>
      <w:r>
        <w:rPr>
          <w:color w:val="231F20"/>
          <w:spacing w:val="-21"/>
          <w:w w:val="105"/>
        </w:rPr>
        <w:t> </w:t>
      </w:r>
      <w:r>
        <w:rPr>
          <w:color w:val="231F20"/>
          <w:w w:val="105"/>
        </w:rPr>
        <w:t>lên mạng,</w:t>
      </w:r>
      <w:r>
        <w:rPr>
          <w:color w:val="231F20"/>
          <w:spacing w:val="-17"/>
          <w:w w:val="105"/>
        </w:rPr>
        <w:t> </w:t>
      </w:r>
      <w:r>
        <w:rPr>
          <w:color w:val="231F20"/>
          <w:w w:val="105"/>
        </w:rPr>
        <w:t>xem</w:t>
      </w:r>
      <w:r>
        <w:rPr>
          <w:color w:val="231F20"/>
          <w:spacing w:val="-17"/>
          <w:w w:val="105"/>
        </w:rPr>
        <w:t> </w:t>
      </w:r>
      <w:r>
        <w:rPr>
          <w:color w:val="231F20"/>
          <w:w w:val="105"/>
        </w:rPr>
        <w:t>báo,</w:t>
      </w:r>
      <w:r>
        <w:rPr>
          <w:color w:val="231F20"/>
          <w:spacing w:val="-17"/>
          <w:w w:val="105"/>
        </w:rPr>
        <w:t> </w:t>
      </w:r>
      <w:r>
        <w:rPr>
          <w:color w:val="231F20"/>
          <w:w w:val="105"/>
        </w:rPr>
        <w:t>xem</w:t>
      </w:r>
      <w:r>
        <w:rPr>
          <w:color w:val="231F20"/>
          <w:spacing w:val="-17"/>
          <w:w w:val="105"/>
        </w:rPr>
        <w:t> </w:t>
      </w:r>
      <w:r>
        <w:rPr>
          <w:color w:val="231F20"/>
          <w:w w:val="105"/>
        </w:rPr>
        <w:t>tạp</w:t>
      </w:r>
      <w:r>
        <w:rPr>
          <w:color w:val="231F20"/>
          <w:spacing w:val="-17"/>
          <w:w w:val="105"/>
        </w:rPr>
        <w:t> </w:t>
      </w:r>
      <w:r>
        <w:rPr>
          <w:color w:val="231F20"/>
          <w:w w:val="105"/>
        </w:rPr>
        <w:t>chí.</w:t>
      </w:r>
      <w:r>
        <w:rPr>
          <w:color w:val="231F20"/>
          <w:spacing w:val="-17"/>
          <w:w w:val="105"/>
        </w:rPr>
        <w:t> </w:t>
      </w:r>
      <w:r>
        <w:rPr>
          <w:color w:val="231F20"/>
          <w:w w:val="105"/>
        </w:rPr>
        <w:t>Xem</w:t>
      </w:r>
      <w:r>
        <w:rPr>
          <w:color w:val="231F20"/>
          <w:spacing w:val="-17"/>
          <w:w w:val="105"/>
        </w:rPr>
        <w:t> </w:t>
      </w:r>
      <w:r>
        <w:rPr>
          <w:color w:val="231F20"/>
          <w:w w:val="105"/>
        </w:rPr>
        <w:t>như</w:t>
      </w:r>
      <w:r>
        <w:rPr>
          <w:color w:val="231F20"/>
          <w:spacing w:val="-17"/>
          <w:w w:val="105"/>
        </w:rPr>
        <w:t> </w:t>
      </w:r>
      <w:r>
        <w:rPr>
          <w:color w:val="231F20"/>
          <w:w w:val="105"/>
        </w:rPr>
        <w:t>vậy,</w:t>
      </w:r>
      <w:r>
        <w:rPr>
          <w:color w:val="231F20"/>
          <w:spacing w:val="-17"/>
          <w:w w:val="105"/>
        </w:rPr>
        <w:t> </w:t>
      </w:r>
      <w:r>
        <w:rPr>
          <w:color w:val="231F20"/>
          <w:w w:val="105"/>
        </w:rPr>
        <w:t>đầu</w:t>
      </w:r>
      <w:r>
        <w:rPr>
          <w:color w:val="231F20"/>
          <w:spacing w:val="-17"/>
          <w:w w:val="105"/>
        </w:rPr>
        <w:t> </w:t>
      </w:r>
      <w:r>
        <w:rPr>
          <w:color w:val="231F20"/>
          <w:w w:val="105"/>
        </w:rPr>
        <w:t>óc</w:t>
      </w:r>
      <w:r>
        <w:rPr>
          <w:color w:val="231F20"/>
          <w:spacing w:val="-17"/>
          <w:w w:val="105"/>
        </w:rPr>
        <w:t> </w:t>
      </w:r>
      <w:r>
        <w:rPr>
          <w:color w:val="231F20"/>
          <w:w w:val="105"/>
        </w:rPr>
        <w:t>quá</w:t>
      </w:r>
      <w:r>
        <w:rPr>
          <w:color w:val="231F20"/>
          <w:spacing w:val="-17"/>
          <w:w w:val="105"/>
        </w:rPr>
        <w:t> </w:t>
      </w:r>
      <w:r>
        <w:rPr>
          <w:color w:val="231F20"/>
          <w:w w:val="105"/>
        </w:rPr>
        <w:t>phức tạp.</w:t>
      </w:r>
      <w:r>
        <w:rPr>
          <w:color w:val="231F20"/>
          <w:spacing w:val="-17"/>
          <w:w w:val="105"/>
        </w:rPr>
        <w:t> </w:t>
      </w:r>
      <w:r>
        <w:rPr>
          <w:color w:val="231F20"/>
          <w:w w:val="105"/>
        </w:rPr>
        <w:t>Trong</w:t>
      </w:r>
      <w:r>
        <w:rPr>
          <w:color w:val="231F20"/>
          <w:spacing w:val="-17"/>
          <w:w w:val="105"/>
        </w:rPr>
        <w:t> </w:t>
      </w:r>
      <w:r>
        <w:rPr>
          <w:color w:val="231F20"/>
          <w:w w:val="105"/>
        </w:rPr>
        <w:t>xã</w:t>
      </w:r>
      <w:r>
        <w:rPr>
          <w:color w:val="231F20"/>
          <w:spacing w:val="-17"/>
          <w:w w:val="105"/>
        </w:rPr>
        <w:t> </w:t>
      </w:r>
      <w:r>
        <w:rPr>
          <w:color w:val="231F20"/>
          <w:w w:val="105"/>
        </w:rPr>
        <w:t>hội</w:t>
      </w:r>
      <w:r>
        <w:rPr>
          <w:color w:val="231F20"/>
          <w:spacing w:val="-17"/>
          <w:w w:val="105"/>
        </w:rPr>
        <w:t> </w:t>
      </w:r>
      <w:r>
        <w:rPr>
          <w:color w:val="231F20"/>
          <w:w w:val="105"/>
        </w:rPr>
        <w:t>ngày</w:t>
      </w:r>
      <w:r>
        <w:rPr>
          <w:color w:val="231F20"/>
          <w:spacing w:val="-17"/>
          <w:w w:val="105"/>
        </w:rPr>
        <w:t> </w:t>
      </w:r>
      <w:r>
        <w:rPr>
          <w:color w:val="231F20"/>
          <w:w w:val="105"/>
        </w:rPr>
        <w:t>xưa,</w:t>
      </w:r>
      <w:r>
        <w:rPr>
          <w:color w:val="231F20"/>
          <w:spacing w:val="-17"/>
          <w:w w:val="105"/>
        </w:rPr>
        <w:t> </w:t>
      </w:r>
      <w:r>
        <w:rPr>
          <w:color w:val="231F20"/>
          <w:w w:val="105"/>
        </w:rPr>
        <w:t>hoàn</w:t>
      </w:r>
      <w:r>
        <w:rPr>
          <w:color w:val="231F20"/>
          <w:spacing w:val="-17"/>
          <w:w w:val="105"/>
        </w:rPr>
        <w:t> </w:t>
      </w:r>
      <w:r>
        <w:rPr>
          <w:color w:val="231F20"/>
          <w:w w:val="105"/>
        </w:rPr>
        <w:t>toàn</w:t>
      </w:r>
      <w:r>
        <w:rPr>
          <w:color w:val="231F20"/>
          <w:spacing w:val="-17"/>
          <w:w w:val="105"/>
        </w:rPr>
        <w:t> </w:t>
      </w:r>
      <w:r>
        <w:rPr>
          <w:color w:val="231F20"/>
          <w:w w:val="105"/>
        </w:rPr>
        <w:t>không</w:t>
      </w:r>
      <w:r>
        <w:rPr>
          <w:color w:val="231F20"/>
          <w:spacing w:val="-17"/>
          <w:w w:val="105"/>
        </w:rPr>
        <w:t> </w:t>
      </w:r>
      <w:r>
        <w:rPr>
          <w:color w:val="231F20"/>
          <w:w w:val="105"/>
        </w:rPr>
        <w:t>có.</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là người nông thôn, sinh trưởng tại thôn quê. Người thôn quê </w:t>
      </w:r>
      <w:r>
        <w:rPr>
          <w:color w:val="231F20"/>
          <w:spacing w:val="-2"/>
          <w:w w:val="105"/>
        </w:rPr>
        <w:t>chỉ</w:t>
      </w:r>
      <w:r>
        <w:rPr>
          <w:color w:val="231F20"/>
          <w:spacing w:val="-18"/>
          <w:w w:val="105"/>
        </w:rPr>
        <w:t> </w:t>
      </w:r>
      <w:r>
        <w:rPr>
          <w:color w:val="231F20"/>
          <w:spacing w:val="-2"/>
          <w:w w:val="105"/>
        </w:rPr>
        <w:t>biết</w:t>
      </w:r>
      <w:r>
        <w:rPr>
          <w:color w:val="231F20"/>
          <w:spacing w:val="-18"/>
          <w:w w:val="105"/>
        </w:rPr>
        <w:t> </w:t>
      </w:r>
      <w:r>
        <w:rPr>
          <w:color w:val="231F20"/>
          <w:spacing w:val="-2"/>
          <w:w w:val="105"/>
        </w:rPr>
        <w:t>cái</w:t>
      </w:r>
      <w:r>
        <w:rPr>
          <w:color w:val="231F20"/>
          <w:spacing w:val="-18"/>
          <w:w w:val="105"/>
        </w:rPr>
        <w:t> </w:t>
      </w:r>
      <w:r>
        <w:rPr>
          <w:color w:val="231F20"/>
          <w:spacing w:val="-2"/>
          <w:w w:val="105"/>
        </w:rPr>
        <w:t>gì?</w:t>
      </w:r>
      <w:r>
        <w:rPr>
          <w:color w:val="231F20"/>
          <w:spacing w:val="-18"/>
          <w:w w:val="105"/>
        </w:rPr>
        <w:t> </w:t>
      </w:r>
      <w:r>
        <w:rPr>
          <w:color w:val="231F20"/>
          <w:spacing w:val="-2"/>
          <w:w w:val="105"/>
        </w:rPr>
        <w:t>Thật</w:t>
      </w:r>
      <w:r>
        <w:rPr>
          <w:color w:val="231F20"/>
          <w:spacing w:val="-18"/>
          <w:w w:val="105"/>
        </w:rPr>
        <w:t> </w:t>
      </w:r>
      <w:r>
        <w:rPr>
          <w:color w:val="231F20"/>
          <w:spacing w:val="-2"/>
          <w:w w:val="105"/>
        </w:rPr>
        <w:t>như</w:t>
      </w:r>
      <w:r>
        <w:rPr>
          <w:color w:val="231F20"/>
          <w:spacing w:val="-18"/>
          <w:w w:val="105"/>
        </w:rPr>
        <w:t> </w:t>
      </w:r>
      <w:r>
        <w:rPr>
          <w:color w:val="231F20"/>
          <w:spacing w:val="-2"/>
          <w:w w:val="105"/>
        </w:rPr>
        <w:t>cổ</w:t>
      </w:r>
      <w:r>
        <w:rPr>
          <w:color w:val="231F20"/>
          <w:spacing w:val="-18"/>
          <w:w w:val="105"/>
        </w:rPr>
        <w:t> </w:t>
      </w:r>
      <w:r>
        <w:rPr>
          <w:color w:val="231F20"/>
          <w:spacing w:val="-2"/>
          <w:w w:val="105"/>
        </w:rPr>
        <w:t>nhân</w:t>
      </w:r>
      <w:r>
        <w:rPr>
          <w:color w:val="231F20"/>
          <w:spacing w:val="-18"/>
          <w:w w:val="105"/>
        </w:rPr>
        <w:t> </w:t>
      </w:r>
      <w:r>
        <w:rPr>
          <w:color w:val="231F20"/>
          <w:spacing w:val="-2"/>
          <w:w w:val="105"/>
        </w:rPr>
        <w:t>nói</w:t>
      </w:r>
      <w:r>
        <w:rPr>
          <w:color w:val="231F20"/>
          <w:spacing w:val="-18"/>
          <w:w w:val="105"/>
        </w:rPr>
        <w:t> </w:t>
      </w:r>
      <w:r>
        <w:rPr>
          <w:i/>
          <w:color w:val="231F20"/>
          <w:spacing w:val="-2"/>
          <w:w w:val="105"/>
        </w:rPr>
        <w:t>“Nhật</w:t>
      </w:r>
      <w:r>
        <w:rPr>
          <w:i/>
          <w:color w:val="231F20"/>
          <w:spacing w:val="-18"/>
          <w:w w:val="105"/>
        </w:rPr>
        <w:t> </w:t>
      </w:r>
      <w:r>
        <w:rPr>
          <w:i/>
          <w:color w:val="231F20"/>
          <w:spacing w:val="-2"/>
          <w:w w:val="105"/>
        </w:rPr>
        <w:t>xuất</w:t>
      </w:r>
      <w:r>
        <w:rPr>
          <w:i/>
          <w:color w:val="231F20"/>
          <w:spacing w:val="-18"/>
          <w:w w:val="105"/>
        </w:rPr>
        <w:t> </w:t>
      </w:r>
      <w:r>
        <w:rPr>
          <w:i/>
          <w:color w:val="231F20"/>
          <w:spacing w:val="-2"/>
          <w:w w:val="105"/>
        </w:rPr>
        <w:t>nhi</w:t>
      </w:r>
      <w:r>
        <w:rPr>
          <w:i/>
          <w:color w:val="231F20"/>
          <w:spacing w:val="-18"/>
          <w:w w:val="105"/>
        </w:rPr>
        <w:t> </w:t>
      </w:r>
      <w:r>
        <w:rPr>
          <w:i/>
          <w:color w:val="231F20"/>
          <w:spacing w:val="-2"/>
          <w:w w:val="105"/>
        </w:rPr>
        <w:t>tác,</w:t>
      </w:r>
      <w:r>
        <w:rPr>
          <w:i/>
          <w:color w:val="231F20"/>
          <w:spacing w:val="-18"/>
          <w:w w:val="105"/>
        </w:rPr>
        <w:t> </w:t>
      </w:r>
      <w:r>
        <w:rPr>
          <w:i/>
          <w:color w:val="231F20"/>
          <w:spacing w:val="-2"/>
          <w:w w:val="105"/>
        </w:rPr>
        <w:t>nhật </w:t>
      </w:r>
      <w:r>
        <w:rPr>
          <w:i/>
          <w:color w:val="231F20"/>
          <w:w w:val="105"/>
        </w:rPr>
        <w:t>một</w:t>
      </w:r>
      <w:r>
        <w:rPr>
          <w:i/>
          <w:color w:val="231F20"/>
          <w:spacing w:val="-18"/>
          <w:w w:val="105"/>
        </w:rPr>
        <w:t> </w:t>
      </w:r>
      <w:r>
        <w:rPr>
          <w:i/>
          <w:color w:val="231F20"/>
          <w:w w:val="105"/>
        </w:rPr>
        <w:t>nhi</w:t>
      </w:r>
      <w:r>
        <w:rPr>
          <w:i/>
          <w:color w:val="231F20"/>
          <w:spacing w:val="-18"/>
          <w:w w:val="105"/>
        </w:rPr>
        <w:t> </w:t>
      </w:r>
      <w:r>
        <w:rPr>
          <w:i/>
          <w:color w:val="231F20"/>
          <w:w w:val="105"/>
        </w:rPr>
        <w:t>tức”.</w:t>
      </w:r>
      <w:r>
        <w:rPr>
          <w:i/>
          <w:color w:val="231F20"/>
          <w:spacing w:val="-18"/>
          <w:w w:val="105"/>
        </w:rPr>
        <w:t> </w:t>
      </w:r>
      <w:r>
        <w:rPr>
          <w:color w:val="231F20"/>
          <w:w w:val="105"/>
        </w:rPr>
        <w:t>Mặt</w:t>
      </w:r>
      <w:r>
        <w:rPr>
          <w:color w:val="231F20"/>
          <w:spacing w:val="-18"/>
          <w:w w:val="105"/>
        </w:rPr>
        <w:t> </w:t>
      </w:r>
      <w:r>
        <w:rPr>
          <w:color w:val="231F20"/>
          <w:w w:val="105"/>
        </w:rPr>
        <w:t>trời</w:t>
      </w:r>
      <w:r>
        <w:rPr>
          <w:color w:val="231F20"/>
          <w:spacing w:val="-18"/>
          <w:w w:val="105"/>
        </w:rPr>
        <w:t> </w:t>
      </w:r>
      <w:r>
        <w:rPr>
          <w:color w:val="231F20"/>
          <w:w w:val="105"/>
        </w:rPr>
        <w:t>lên</w:t>
      </w:r>
      <w:r>
        <w:rPr>
          <w:color w:val="231F20"/>
          <w:spacing w:val="-18"/>
          <w:w w:val="105"/>
        </w:rPr>
        <w:t> </w:t>
      </w:r>
      <w:r>
        <w:rPr>
          <w:color w:val="231F20"/>
          <w:w w:val="105"/>
        </w:rPr>
        <w:t>đi</w:t>
      </w:r>
      <w:r>
        <w:rPr>
          <w:color w:val="231F20"/>
          <w:spacing w:val="-18"/>
          <w:w w:val="105"/>
        </w:rPr>
        <w:t> </w:t>
      </w:r>
      <w:r>
        <w:rPr>
          <w:color w:val="231F20"/>
          <w:w w:val="105"/>
        </w:rPr>
        <w:t>làm,</w:t>
      </w:r>
      <w:r>
        <w:rPr>
          <w:color w:val="231F20"/>
          <w:spacing w:val="-18"/>
          <w:w w:val="105"/>
        </w:rPr>
        <w:t> </w:t>
      </w:r>
      <w:r>
        <w:rPr>
          <w:color w:val="231F20"/>
          <w:w w:val="105"/>
        </w:rPr>
        <w:t>mặt</w:t>
      </w:r>
      <w:r>
        <w:rPr>
          <w:color w:val="231F20"/>
          <w:spacing w:val="-18"/>
          <w:w w:val="105"/>
        </w:rPr>
        <w:t> </w:t>
      </w:r>
      <w:r>
        <w:rPr>
          <w:color w:val="231F20"/>
          <w:w w:val="105"/>
        </w:rPr>
        <w:t>trời</w:t>
      </w:r>
      <w:r>
        <w:rPr>
          <w:color w:val="231F20"/>
          <w:spacing w:val="-18"/>
          <w:w w:val="105"/>
        </w:rPr>
        <w:t> </w:t>
      </w:r>
      <w:r>
        <w:rPr>
          <w:color w:val="231F20"/>
          <w:w w:val="105"/>
        </w:rPr>
        <w:t>lặn</w:t>
      </w:r>
      <w:r>
        <w:rPr>
          <w:color w:val="231F20"/>
          <w:spacing w:val="-18"/>
          <w:w w:val="105"/>
        </w:rPr>
        <w:t> </w:t>
      </w:r>
      <w:r>
        <w:rPr>
          <w:color w:val="231F20"/>
          <w:w w:val="105"/>
        </w:rPr>
        <w:t>thì</w:t>
      </w:r>
      <w:r>
        <w:rPr>
          <w:color w:val="231F20"/>
          <w:spacing w:val="-18"/>
          <w:w w:val="105"/>
        </w:rPr>
        <w:t> </w:t>
      </w:r>
      <w:r>
        <w:rPr>
          <w:color w:val="231F20"/>
          <w:w w:val="105"/>
        </w:rPr>
        <w:t>nghỉ,</w:t>
      </w:r>
      <w:r>
        <w:rPr>
          <w:color w:val="231F20"/>
          <w:spacing w:val="-18"/>
          <w:w w:val="105"/>
        </w:rPr>
        <w:t> </w:t>
      </w:r>
      <w:r>
        <w:rPr>
          <w:color w:val="231F20"/>
          <w:w w:val="105"/>
        </w:rPr>
        <w:t>hỏi</w:t>
      </w:r>
      <w:r>
        <w:rPr>
          <w:color w:val="231F20"/>
          <w:spacing w:val="-18"/>
          <w:w w:val="105"/>
        </w:rPr>
        <w:t> </w:t>
      </w:r>
      <w:r>
        <w:rPr>
          <w:color w:val="231F20"/>
          <w:w w:val="105"/>
        </w:rPr>
        <w:t>gì họ</w:t>
      </w:r>
      <w:r>
        <w:rPr>
          <w:color w:val="231F20"/>
          <w:spacing w:val="-11"/>
          <w:w w:val="105"/>
        </w:rPr>
        <w:t> </w:t>
      </w:r>
      <w:r>
        <w:rPr>
          <w:color w:val="231F20"/>
          <w:w w:val="105"/>
        </w:rPr>
        <w:t>cũng</w:t>
      </w:r>
      <w:r>
        <w:rPr>
          <w:color w:val="231F20"/>
          <w:spacing w:val="-11"/>
          <w:w w:val="105"/>
        </w:rPr>
        <w:t> </w:t>
      </w:r>
      <w:r>
        <w:rPr>
          <w:color w:val="231F20"/>
          <w:w w:val="105"/>
        </w:rPr>
        <w:t>không</w:t>
      </w:r>
      <w:r>
        <w:rPr>
          <w:color w:val="231F20"/>
          <w:spacing w:val="-11"/>
          <w:w w:val="105"/>
        </w:rPr>
        <w:t> </w:t>
      </w:r>
      <w:r>
        <w:rPr>
          <w:color w:val="231F20"/>
          <w:w w:val="105"/>
        </w:rPr>
        <w:t>biết.</w:t>
      </w:r>
      <w:r>
        <w:rPr>
          <w:color w:val="231F20"/>
          <w:spacing w:val="-11"/>
          <w:w w:val="105"/>
        </w:rPr>
        <w:t> </w:t>
      </w:r>
      <w:r>
        <w:rPr>
          <w:color w:val="231F20"/>
          <w:w w:val="105"/>
        </w:rPr>
        <w:t>Đầu</w:t>
      </w:r>
      <w:r>
        <w:rPr>
          <w:color w:val="231F20"/>
          <w:spacing w:val="-10"/>
          <w:w w:val="105"/>
        </w:rPr>
        <w:t> </w:t>
      </w:r>
      <w:r>
        <w:rPr>
          <w:color w:val="231F20"/>
          <w:w w:val="105"/>
        </w:rPr>
        <w:t>óc</w:t>
      </w:r>
      <w:r>
        <w:rPr>
          <w:color w:val="231F20"/>
          <w:spacing w:val="-11"/>
          <w:w w:val="105"/>
        </w:rPr>
        <w:t> </w:t>
      </w:r>
      <w:r>
        <w:rPr>
          <w:color w:val="231F20"/>
          <w:w w:val="105"/>
        </w:rPr>
        <w:t>họ</w:t>
      </w:r>
      <w:r>
        <w:rPr>
          <w:color w:val="231F20"/>
          <w:spacing w:val="-11"/>
          <w:w w:val="105"/>
        </w:rPr>
        <w:t> </w:t>
      </w:r>
      <w:r>
        <w:rPr>
          <w:color w:val="231F20"/>
          <w:w w:val="105"/>
        </w:rPr>
        <w:t>rất</w:t>
      </w:r>
      <w:r>
        <w:rPr>
          <w:color w:val="231F20"/>
          <w:spacing w:val="-11"/>
          <w:w w:val="105"/>
        </w:rPr>
        <w:t> </w:t>
      </w:r>
      <w:r>
        <w:rPr>
          <w:color w:val="231F20"/>
          <w:w w:val="105"/>
        </w:rPr>
        <w:t>đơn</w:t>
      </w:r>
      <w:r>
        <w:rPr>
          <w:color w:val="231F20"/>
          <w:spacing w:val="-10"/>
          <w:w w:val="105"/>
        </w:rPr>
        <w:t> </w:t>
      </w:r>
      <w:r>
        <w:rPr>
          <w:color w:val="231F20"/>
          <w:w w:val="105"/>
        </w:rPr>
        <w:t>thuần,</w:t>
      </w:r>
      <w:r>
        <w:rPr>
          <w:color w:val="231F20"/>
          <w:spacing w:val="-11"/>
          <w:w w:val="105"/>
        </w:rPr>
        <w:t> </w:t>
      </w:r>
      <w:r>
        <w:rPr>
          <w:color w:val="231F20"/>
          <w:w w:val="105"/>
        </w:rPr>
        <w:t>nên</w:t>
      </w:r>
      <w:r>
        <w:rPr>
          <w:color w:val="231F20"/>
          <w:spacing w:val="-11"/>
          <w:w w:val="105"/>
        </w:rPr>
        <w:t> </w:t>
      </w:r>
      <w:r>
        <w:rPr>
          <w:color w:val="231F20"/>
          <w:w w:val="105"/>
        </w:rPr>
        <w:t>con</w:t>
      </w:r>
      <w:r>
        <w:rPr>
          <w:color w:val="231F20"/>
          <w:spacing w:val="-11"/>
          <w:w w:val="105"/>
        </w:rPr>
        <w:t> </w:t>
      </w:r>
      <w:r>
        <w:rPr>
          <w:color w:val="231F20"/>
          <w:w w:val="105"/>
        </w:rPr>
        <w:t>người rất</w:t>
      </w:r>
      <w:r>
        <w:rPr>
          <w:color w:val="231F20"/>
          <w:spacing w:val="-9"/>
          <w:w w:val="105"/>
        </w:rPr>
        <w:t> </w:t>
      </w:r>
      <w:r>
        <w:rPr>
          <w:color w:val="231F20"/>
          <w:w w:val="105"/>
        </w:rPr>
        <w:t>chân</w:t>
      </w:r>
      <w:r>
        <w:rPr>
          <w:color w:val="231F20"/>
          <w:spacing w:val="-9"/>
          <w:w w:val="105"/>
        </w:rPr>
        <w:t> </w:t>
      </w:r>
      <w:r>
        <w:rPr>
          <w:color w:val="231F20"/>
          <w:w w:val="105"/>
        </w:rPr>
        <w:t>thật.</w:t>
      </w:r>
      <w:r>
        <w:rPr>
          <w:color w:val="231F20"/>
          <w:spacing w:val="-9"/>
          <w:w w:val="105"/>
        </w:rPr>
        <w:t> </w:t>
      </w:r>
      <w:r>
        <w:rPr>
          <w:color w:val="231F20"/>
          <w:w w:val="105"/>
        </w:rPr>
        <w:t>Người</w:t>
      </w:r>
      <w:r>
        <w:rPr>
          <w:color w:val="231F20"/>
          <w:spacing w:val="-9"/>
          <w:w w:val="105"/>
        </w:rPr>
        <w:t> </w:t>
      </w:r>
      <w:r>
        <w:rPr>
          <w:color w:val="231F20"/>
          <w:w w:val="105"/>
        </w:rPr>
        <w:t>có</w:t>
      </w:r>
      <w:r>
        <w:rPr>
          <w:color w:val="231F20"/>
          <w:spacing w:val="-9"/>
          <w:w w:val="105"/>
        </w:rPr>
        <w:t> </w:t>
      </w:r>
      <w:r>
        <w:rPr>
          <w:color w:val="231F20"/>
          <w:w w:val="105"/>
        </w:rPr>
        <w:t>học</w:t>
      </w:r>
      <w:r>
        <w:rPr>
          <w:color w:val="231F20"/>
          <w:spacing w:val="-9"/>
          <w:w w:val="105"/>
        </w:rPr>
        <w:t> </w:t>
      </w:r>
      <w:r>
        <w:rPr>
          <w:color w:val="231F20"/>
          <w:w w:val="105"/>
        </w:rPr>
        <w:t>nói</w:t>
      </w:r>
      <w:r>
        <w:rPr>
          <w:color w:val="231F20"/>
          <w:spacing w:val="-9"/>
          <w:w w:val="105"/>
        </w:rPr>
        <w:t> </w:t>
      </w:r>
      <w:r>
        <w:rPr>
          <w:color w:val="231F20"/>
          <w:w w:val="105"/>
        </w:rPr>
        <w:t>họ</w:t>
      </w:r>
      <w:r>
        <w:rPr>
          <w:color w:val="231F20"/>
          <w:spacing w:val="-9"/>
          <w:w w:val="105"/>
        </w:rPr>
        <w:t> </w:t>
      </w:r>
      <w:r>
        <w:rPr>
          <w:color w:val="231F20"/>
          <w:w w:val="105"/>
        </w:rPr>
        <w:t>đều</w:t>
      </w:r>
      <w:r>
        <w:rPr>
          <w:color w:val="231F20"/>
          <w:spacing w:val="-9"/>
          <w:w w:val="105"/>
        </w:rPr>
        <w:t> </w:t>
      </w:r>
      <w:r>
        <w:rPr>
          <w:color w:val="231F20"/>
          <w:w w:val="105"/>
        </w:rPr>
        <w:t>tin.</w:t>
      </w:r>
      <w:r>
        <w:rPr>
          <w:color w:val="231F20"/>
          <w:spacing w:val="-9"/>
          <w:w w:val="105"/>
        </w:rPr>
        <w:t> </w:t>
      </w:r>
      <w:r>
        <w:rPr>
          <w:color w:val="231F20"/>
          <w:w w:val="105"/>
        </w:rPr>
        <w:t>Đối</w:t>
      </w:r>
      <w:r>
        <w:rPr>
          <w:color w:val="231F20"/>
          <w:spacing w:val="-9"/>
          <w:w w:val="105"/>
        </w:rPr>
        <w:t> </w:t>
      </w:r>
      <w:r>
        <w:rPr>
          <w:color w:val="231F20"/>
          <w:w w:val="105"/>
        </w:rPr>
        <w:t>với</w:t>
      </w:r>
      <w:r>
        <w:rPr>
          <w:color w:val="231F20"/>
          <w:spacing w:val="-9"/>
          <w:w w:val="105"/>
        </w:rPr>
        <w:t> </w:t>
      </w:r>
      <w:r>
        <w:rPr>
          <w:color w:val="231F20"/>
          <w:w w:val="105"/>
        </w:rPr>
        <w:t>người</w:t>
      </w:r>
      <w:r>
        <w:rPr>
          <w:color w:val="231F20"/>
          <w:spacing w:val="-9"/>
          <w:w w:val="105"/>
        </w:rPr>
        <w:t> </w:t>
      </w:r>
      <w:r>
        <w:rPr>
          <w:color w:val="231F20"/>
          <w:w w:val="105"/>
        </w:rPr>
        <w:t>có học, họ vô cùng tôn trọng, bởi những người ấy đã học qua đạo của Thánh hiền.</w:t>
      </w:r>
    </w:p>
    <w:p>
      <w:pPr>
        <w:pStyle w:val="BodyText"/>
        <w:spacing w:line="297" w:lineRule="auto" w:before="146"/>
        <w:ind w:left="104" w:right="404" w:firstLine="453"/>
      </w:pPr>
      <w:r>
        <w:rPr>
          <w:color w:val="231F20"/>
          <w:w w:val="105"/>
        </w:rPr>
        <w:t>Sĩ, nông, công, thương, trong vô hình đã hình thành giai cấp.</w:t>
      </w:r>
      <w:r>
        <w:rPr>
          <w:color w:val="231F20"/>
          <w:spacing w:val="-4"/>
          <w:w w:val="105"/>
        </w:rPr>
        <w:t> </w:t>
      </w:r>
      <w:r>
        <w:rPr>
          <w:color w:val="231F20"/>
          <w:w w:val="105"/>
        </w:rPr>
        <w:t>Người</w:t>
      </w:r>
      <w:r>
        <w:rPr>
          <w:color w:val="231F20"/>
          <w:spacing w:val="-4"/>
          <w:w w:val="105"/>
        </w:rPr>
        <w:t> </w:t>
      </w:r>
      <w:r>
        <w:rPr>
          <w:color w:val="231F20"/>
          <w:w w:val="105"/>
        </w:rPr>
        <w:t>đọc</w:t>
      </w:r>
      <w:r>
        <w:rPr>
          <w:color w:val="231F20"/>
          <w:spacing w:val="-4"/>
          <w:w w:val="105"/>
        </w:rPr>
        <w:t> </w:t>
      </w:r>
      <w:r>
        <w:rPr>
          <w:color w:val="231F20"/>
          <w:w w:val="105"/>
        </w:rPr>
        <w:t>sách</w:t>
      </w:r>
      <w:r>
        <w:rPr>
          <w:color w:val="231F20"/>
          <w:spacing w:val="-4"/>
          <w:w w:val="105"/>
        </w:rPr>
        <w:t> </w:t>
      </w:r>
      <w:r>
        <w:rPr>
          <w:color w:val="231F20"/>
          <w:w w:val="105"/>
        </w:rPr>
        <w:t>tuy</w:t>
      </w:r>
      <w:r>
        <w:rPr>
          <w:color w:val="231F20"/>
          <w:spacing w:val="-4"/>
          <w:w w:val="105"/>
        </w:rPr>
        <w:t> </w:t>
      </w:r>
      <w:r>
        <w:rPr>
          <w:color w:val="231F20"/>
          <w:w w:val="105"/>
        </w:rPr>
        <w:t>hoàn</w:t>
      </w:r>
      <w:r>
        <w:rPr>
          <w:color w:val="231F20"/>
          <w:spacing w:val="-5"/>
          <w:w w:val="105"/>
        </w:rPr>
        <w:t> </w:t>
      </w:r>
      <w:r>
        <w:rPr>
          <w:color w:val="231F20"/>
          <w:w w:val="105"/>
        </w:rPr>
        <w:t>cảnh</w:t>
      </w:r>
      <w:r>
        <w:rPr>
          <w:color w:val="231F20"/>
          <w:spacing w:val="-4"/>
          <w:w w:val="105"/>
        </w:rPr>
        <w:t> </w:t>
      </w:r>
      <w:r>
        <w:rPr>
          <w:color w:val="231F20"/>
          <w:w w:val="105"/>
        </w:rPr>
        <w:t>vật</w:t>
      </w:r>
      <w:r>
        <w:rPr>
          <w:color w:val="231F20"/>
          <w:spacing w:val="-4"/>
          <w:w w:val="105"/>
        </w:rPr>
        <w:t> </w:t>
      </w:r>
      <w:r>
        <w:rPr>
          <w:color w:val="231F20"/>
          <w:w w:val="105"/>
        </w:rPr>
        <w:t>chất</w:t>
      </w:r>
      <w:r>
        <w:rPr>
          <w:color w:val="231F20"/>
          <w:spacing w:val="-5"/>
          <w:w w:val="105"/>
        </w:rPr>
        <w:t> </w:t>
      </w:r>
      <w:r>
        <w:rPr>
          <w:color w:val="231F20"/>
          <w:w w:val="105"/>
        </w:rPr>
        <w:t>rất</w:t>
      </w:r>
      <w:r>
        <w:rPr>
          <w:color w:val="231F20"/>
          <w:spacing w:val="-4"/>
          <w:w w:val="105"/>
        </w:rPr>
        <w:t> </w:t>
      </w:r>
      <w:r>
        <w:rPr>
          <w:color w:val="231F20"/>
          <w:w w:val="105"/>
        </w:rPr>
        <w:t>bần</w:t>
      </w:r>
      <w:r>
        <w:rPr>
          <w:color w:val="231F20"/>
          <w:spacing w:val="-4"/>
          <w:w w:val="105"/>
        </w:rPr>
        <w:t> </w:t>
      </w:r>
      <w:r>
        <w:rPr>
          <w:color w:val="231F20"/>
          <w:w w:val="105"/>
        </w:rPr>
        <w:t>cùng,</w:t>
      </w:r>
      <w:r>
        <w:rPr>
          <w:color w:val="231F20"/>
          <w:spacing w:val="-4"/>
          <w:w w:val="105"/>
        </w:rPr>
        <w:t> </w:t>
      </w:r>
      <w:r>
        <w:rPr>
          <w:color w:val="231F20"/>
          <w:w w:val="105"/>
        </w:rPr>
        <w:t>là </w:t>
      </w:r>
      <w:r>
        <w:rPr>
          <w:color w:val="231F20"/>
          <w:w w:val="110"/>
        </w:rPr>
        <w:t>tú</w:t>
      </w:r>
      <w:r>
        <w:rPr>
          <w:color w:val="231F20"/>
          <w:spacing w:val="-14"/>
          <w:w w:val="110"/>
        </w:rPr>
        <w:t> </w:t>
      </w:r>
      <w:r>
        <w:rPr>
          <w:color w:val="231F20"/>
          <w:w w:val="110"/>
        </w:rPr>
        <w:t>tài</w:t>
      </w:r>
      <w:r>
        <w:rPr>
          <w:color w:val="231F20"/>
          <w:spacing w:val="-14"/>
          <w:w w:val="110"/>
        </w:rPr>
        <w:t> </w:t>
      </w:r>
      <w:r>
        <w:rPr>
          <w:color w:val="231F20"/>
          <w:w w:val="110"/>
        </w:rPr>
        <w:t>nghèo,</w:t>
      </w:r>
      <w:r>
        <w:rPr>
          <w:color w:val="231F20"/>
          <w:spacing w:val="-14"/>
          <w:w w:val="110"/>
        </w:rPr>
        <w:t> </w:t>
      </w:r>
      <w:r>
        <w:rPr>
          <w:color w:val="231F20"/>
          <w:w w:val="110"/>
        </w:rPr>
        <w:t>nhưng</w:t>
      </w:r>
      <w:r>
        <w:rPr>
          <w:color w:val="231F20"/>
          <w:spacing w:val="-14"/>
          <w:w w:val="110"/>
        </w:rPr>
        <w:t> </w:t>
      </w:r>
      <w:r>
        <w:rPr>
          <w:color w:val="231F20"/>
          <w:w w:val="110"/>
        </w:rPr>
        <w:t>rất</w:t>
      </w:r>
      <w:r>
        <w:rPr>
          <w:color w:val="231F20"/>
          <w:spacing w:val="-14"/>
          <w:w w:val="110"/>
        </w:rPr>
        <w:t> </w:t>
      </w:r>
      <w:r>
        <w:rPr>
          <w:color w:val="231F20"/>
          <w:w w:val="110"/>
        </w:rPr>
        <w:t>có</w:t>
      </w:r>
      <w:r>
        <w:rPr>
          <w:color w:val="231F20"/>
          <w:spacing w:val="-14"/>
          <w:w w:val="110"/>
        </w:rPr>
        <w:t> </w:t>
      </w:r>
      <w:r>
        <w:rPr>
          <w:color w:val="231F20"/>
          <w:w w:val="110"/>
        </w:rPr>
        <w:t>địa</w:t>
      </w:r>
      <w:r>
        <w:rPr>
          <w:color w:val="231F20"/>
          <w:spacing w:val="-14"/>
          <w:w w:val="110"/>
        </w:rPr>
        <w:t> </w:t>
      </w:r>
      <w:r>
        <w:rPr>
          <w:color w:val="231F20"/>
          <w:w w:val="110"/>
        </w:rPr>
        <w:t>vị.</w:t>
      </w:r>
      <w:r>
        <w:rPr>
          <w:color w:val="231F20"/>
          <w:spacing w:val="-14"/>
          <w:w w:val="110"/>
        </w:rPr>
        <w:t> </w:t>
      </w:r>
      <w:r>
        <w:rPr>
          <w:color w:val="231F20"/>
          <w:w w:val="110"/>
        </w:rPr>
        <w:t>Trong</w:t>
      </w:r>
      <w:r>
        <w:rPr>
          <w:color w:val="231F20"/>
          <w:spacing w:val="-14"/>
          <w:w w:val="110"/>
        </w:rPr>
        <w:t> </w:t>
      </w:r>
      <w:r>
        <w:rPr>
          <w:color w:val="231F20"/>
          <w:w w:val="110"/>
        </w:rPr>
        <w:t>xã</w:t>
      </w:r>
      <w:r>
        <w:rPr>
          <w:color w:val="231F20"/>
          <w:spacing w:val="-14"/>
          <w:w w:val="110"/>
        </w:rPr>
        <w:t> </w:t>
      </w:r>
      <w:r>
        <w:rPr>
          <w:color w:val="231F20"/>
          <w:w w:val="110"/>
        </w:rPr>
        <w:t>hội,</w:t>
      </w:r>
      <w:r>
        <w:rPr>
          <w:color w:val="231F20"/>
          <w:spacing w:val="-14"/>
          <w:w w:val="110"/>
        </w:rPr>
        <w:t> </w:t>
      </w:r>
      <w:r>
        <w:rPr>
          <w:color w:val="231F20"/>
          <w:w w:val="110"/>
        </w:rPr>
        <w:t>mọi</w:t>
      </w:r>
      <w:r>
        <w:rPr>
          <w:color w:val="231F20"/>
          <w:spacing w:val="-14"/>
          <w:w w:val="110"/>
        </w:rPr>
        <w:t> </w:t>
      </w:r>
      <w:r>
        <w:rPr>
          <w:color w:val="231F20"/>
          <w:w w:val="110"/>
        </w:rPr>
        <w:t>người đều</w:t>
      </w:r>
      <w:r>
        <w:rPr>
          <w:color w:val="231F20"/>
          <w:spacing w:val="-24"/>
          <w:w w:val="110"/>
        </w:rPr>
        <w:t> </w:t>
      </w:r>
      <w:r>
        <w:rPr>
          <w:color w:val="231F20"/>
          <w:w w:val="110"/>
        </w:rPr>
        <w:t>đối</w:t>
      </w:r>
      <w:r>
        <w:rPr>
          <w:color w:val="231F20"/>
          <w:spacing w:val="-23"/>
          <w:w w:val="110"/>
        </w:rPr>
        <w:t> </w:t>
      </w:r>
      <w:r>
        <w:rPr>
          <w:color w:val="231F20"/>
          <w:w w:val="110"/>
        </w:rPr>
        <w:t>với</w:t>
      </w:r>
      <w:r>
        <w:rPr>
          <w:color w:val="231F20"/>
          <w:spacing w:val="-24"/>
          <w:w w:val="110"/>
        </w:rPr>
        <w:t> </w:t>
      </w:r>
      <w:r>
        <w:rPr>
          <w:color w:val="231F20"/>
          <w:w w:val="110"/>
        </w:rPr>
        <w:t>họ</w:t>
      </w:r>
      <w:r>
        <w:rPr>
          <w:color w:val="231F20"/>
          <w:spacing w:val="-23"/>
          <w:w w:val="110"/>
        </w:rPr>
        <w:t> </w:t>
      </w:r>
      <w:r>
        <w:rPr>
          <w:color w:val="231F20"/>
          <w:w w:val="110"/>
        </w:rPr>
        <w:t>rất</w:t>
      </w:r>
      <w:r>
        <w:rPr>
          <w:color w:val="231F20"/>
          <w:spacing w:val="-23"/>
          <w:w w:val="110"/>
        </w:rPr>
        <w:t> </w:t>
      </w:r>
      <w:r>
        <w:rPr>
          <w:color w:val="231F20"/>
          <w:w w:val="110"/>
        </w:rPr>
        <w:t>tôn</w:t>
      </w:r>
      <w:r>
        <w:rPr>
          <w:color w:val="231F20"/>
          <w:spacing w:val="-24"/>
          <w:w w:val="110"/>
        </w:rPr>
        <w:t> </w:t>
      </w:r>
      <w:r>
        <w:rPr>
          <w:color w:val="231F20"/>
          <w:w w:val="110"/>
        </w:rPr>
        <w:t>trọng,</w:t>
      </w:r>
      <w:r>
        <w:rPr>
          <w:color w:val="231F20"/>
          <w:spacing w:val="-23"/>
          <w:w w:val="110"/>
        </w:rPr>
        <w:t> </w:t>
      </w:r>
      <w:r>
        <w:rPr>
          <w:color w:val="231F20"/>
          <w:w w:val="110"/>
        </w:rPr>
        <w:t>nghe</w:t>
      </w:r>
      <w:r>
        <w:rPr>
          <w:color w:val="231F20"/>
          <w:spacing w:val="-23"/>
          <w:w w:val="110"/>
        </w:rPr>
        <w:t> </w:t>
      </w:r>
      <w:r>
        <w:rPr>
          <w:color w:val="231F20"/>
          <w:w w:val="110"/>
        </w:rPr>
        <w:t>lời</w:t>
      </w:r>
      <w:r>
        <w:rPr>
          <w:color w:val="231F20"/>
          <w:spacing w:val="-24"/>
          <w:w w:val="110"/>
        </w:rPr>
        <w:t> </w:t>
      </w:r>
      <w:r>
        <w:rPr>
          <w:color w:val="231F20"/>
          <w:w w:val="110"/>
        </w:rPr>
        <w:t>họ.</w:t>
      </w:r>
      <w:r>
        <w:rPr>
          <w:color w:val="231F20"/>
          <w:spacing w:val="-23"/>
          <w:w w:val="110"/>
        </w:rPr>
        <w:t> </w:t>
      </w:r>
      <w:r>
        <w:rPr>
          <w:color w:val="231F20"/>
          <w:w w:val="110"/>
        </w:rPr>
        <w:t>Ngày</w:t>
      </w:r>
      <w:r>
        <w:rPr>
          <w:color w:val="231F20"/>
          <w:spacing w:val="-24"/>
          <w:w w:val="110"/>
        </w:rPr>
        <w:t> </w:t>
      </w:r>
      <w:r>
        <w:rPr>
          <w:color w:val="231F20"/>
          <w:w w:val="110"/>
        </w:rPr>
        <w:t>xưa,</w:t>
      </w:r>
      <w:r>
        <w:rPr>
          <w:color w:val="231F20"/>
          <w:spacing w:val="-23"/>
          <w:w w:val="110"/>
        </w:rPr>
        <w:t> </w:t>
      </w:r>
      <w:r>
        <w:rPr>
          <w:color w:val="231F20"/>
          <w:w w:val="110"/>
        </w:rPr>
        <w:t>không </w:t>
      </w:r>
      <w:r>
        <w:rPr>
          <w:color w:val="231F20"/>
          <w:w w:val="105"/>
        </w:rPr>
        <w:t>có cảnh sát, cũng không có pháp quan. Trong nông thôn có tranh</w:t>
      </w:r>
      <w:r>
        <w:rPr>
          <w:color w:val="231F20"/>
          <w:spacing w:val="-8"/>
          <w:w w:val="105"/>
        </w:rPr>
        <w:t> </w:t>
      </w:r>
      <w:r>
        <w:rPr>
          <w:color w:val="231F20"/>
          <w:w w:val="105"/>
        </w:rPr>
        <w:t>chấp,</w:t>
      </w:r>
      <w:r>
        <w:rPr>
          <w:color w:val="231F20"/>
          <w:spacing w:val="-8"/>
          <w:w w:val="105"/>
        </w:rPr>
        <w:t> </w:t>
      </w:r>
      <w:r>
        <w:rPr>
          <w:color w:val="231F20"/>
          <w:w w:val="105"/>
        </w:rPr>
        <w:t>phát</w:t>
      </w:r>
      <w:r>
        <w:rPr>
          <w:color w:val="231F20"/>
          <w:spacing w:val="-8"/>
          <w:w w:val="105"/>
        </w:rPr>
        <w:t> </w:t>
      </w:r>
      <w:r>
        <w:rPr>
          <w:color w:val="231F20"/>
          <w:w w:val="105"/>
        </w:rPr>
        <w:t>sinh</w:t>
      </w:r>
      <w:r>
        <w:rPr>
          <w:color w:val="231F20"/>
          <w:spacing w:val="-8"/>
          <w:w w:val="105"/>
        </w:rPr>
        <w:t> </w:t>
      </w:r>
      <w:r>
        <w:rPr>
          <w:color w:val="231F20"/>
          <w:w w:val="105"/>
        </w:rPr>
        <w:t>vấn</w:t>
      </w:r>
      <w:r>
        <w:rPr>
          <w:color w:val="231F20"/>
          <w:spacing w:val="-8"/>
          <w:w w:val="105"/>
        </w:rPr>
        <w:t> </w:t>
      </w:r>
      <w:r>
        <w:rPr>
          <w:color w:val="231F20"/>
          <w:w w:val="105"/>
        </w:rPr>
        <w:t>đề</w:t>
      </w:r>
      <w:r>
        <w:rPr>
          <w:color w:val="231F20"/>
          <w:spacing w:val="-8"/>
          <w:w w:val="105"/>
        </w:rPr>
        <w:t> </w:t>
      </w:r>
      <w:r>
        <w:rPr>
          <w:color w:val="231F20"/>
          <w:w w:val="105"/>
        </w:rPr>
        <w:t>thì</w:t>
      </w:r>
      <w:r>
        <w:rPr>
          <w:color w:val="231F20"/>
          <w:spacing w:val="-8"/>
          <w:w w:val="105"/>
        </w:rPr>
        <w:t> </w:t>
      </w:r>
      <w:r>
        <w:rPr>
          <w:color w:val="231F20"/>
          <w:w w:val="105"/>
        </w:rPr>
        <w:t>phải</w:t>
      </w:r>
      <w:r>
        <w:rPr>
          <w:color w:val="231F20"/>
          <w:spacing w:val="-8"/>
          <w:w w:val="105"/>
        </w:rPr>
        <w:t> </w:t>
      </w:r>
      <w:r>
        <w:rPr>
          <w:color w:val="231F20"/>
          <w:w w:val="105"/>
        </w:rPr>
        <w:t>làm</w:t>
      </w:r>
      <w:r>
        <w:rPr>
          <w:color w:val="231F20"/>
          <w:spacing w:val="-8"/>
          <w:w w:val="105"/>
        </w:rPr>
        <w:t> </w:t>
      </w:r>
      <w:r>
        <w:rPr>
          <w:color w:val="231F20"/>
          <w:w w:val="105"/>
        </w:rPr>
        <w:t>sao?</w:t>
      </w:r>
      <w:r>
        <w:rPr>
          <w:color w:val="231F20"/>
          <w:spacing w:val="-8"/>
          <w:w w:val="105"/>
        </w:rPr>
        <w:t> </w:t>
      </w:r>
      <w:r>
        <w:rPr>
          <w:color w:val="231F20"/>
          <w:w w:val="105"/>
        </w:rPr>
        <w:t>Tìm</w:t>
      </w:r>
      <w:r>
        <w:rPr>
          <w:color w:val="231F20"/>
          <w:spacing w:val="-8"/>
          <w:w w:val="105"/>
        </w:rPr>
        <w:t> </w:t>
      </w:r>
      <w:r>
        <w:rPr>
          <w:color w:val="231F20"/>
          <w:w w:val="105"/>
        </w:rPr>
        <w:t>người</w:t>
      </w:r>
      <w:r>
        <w:rPr>
          <w:color w:val="231F20"/>
          <w:spacing w:val="-8"/>
          <w:w w:val="105"/>
        </w:rPr>
        <w:t> </w:t>
      </w:r>
      <w:r>
        <w:rPr>
          <w:color w:val="231F20"/>
          <w:w w:val="105"/>
        </w:rPr>
        <w:t>có </w:t>
      </w:r>
      <w:r>
        <w:rPr>
          <w:color w:val="231F20"/>
        </w:rPr>
        <w:t>học</w:t>
      </w:r>
      <w:r>
        <w:rPr>
          <w:color w:val="231F20"/>
          <w:spacing w:val="4"/>
        </w:rPr>
        <w:t> </w:t>
      </w:r>
      <w:r>
        <w:rPr>
          <w:color w:val="231F20"/>
        </w:rPr>
        <w:t>đến</w:t>
      </w:r>
      <w:r>
        <w:rPr>
          <w:color w:val="231F20"/>
          <w:spacing w:val="4"/>
        </w:rPr>
        <w:t> </w:t>
      </w:r>
      <w:r>
        <w:rPr>
          <w:color w:val="231F20"/>
        </w:rPr>
        <w:t>nói</w:t>
      </w:r>
      <w:r>
        <w:rPr>
          <w:color w:val="231F20"/>
          <w:spacing w:val="4"/>
        </w:rPr>
        <w:t> </w:t>
      </w:r>
      <w:r>
        <w:rPr>
          <w:color w:val="231F20"/>
        </w:rPr>
        <w:t>lý</w:t>
      </w:r>
      <w:r>
        <w:rPr>
          <w:color w:val="231F20"/>
          <w:spacing w:val="5"/>
        </w:rPr>
        <w:t> </w:t>
      </w:r>
      <w:r>
        <w:rPr>
          <w:color w:val="231F20"/>
        </w:rPr>
        <w:t>lẽ.</w:t>
      </w:r>
      <w:r>
        <w:rPr>
          <w:color w:val="231F20"/>
          <w:spacing w:val="3"/>
        </w:rPr>
        <w:t> </w:t>
      </w:r>
      <w:r>
        <w:rPr>
          <w:color w:val="231F20"/>
        </w:rPr>
        <w:t>Họ</w:t>
      </w:r>
      <w:r>
        <w:rPr>
          <w:color w:val="231F20"/>
          <w:spacing w:val="4"/>
        </w:rPr>
        <w:t> </w:t>
      </w:r>
      <w:r>
        <w:rPr>
          <w:color w:val="231F20"/>
        </w:rPr>
        <w:t>nói</w:t>
      </w:r>
      <w:r>
        <w:rPr>
          <w:color w:val="231F20"/>
          <w:spacing w:val="4"/>
        </w:rPr>
        <w:t> </w:t>
      </w:r>
      <w:r>
        <w:rPr>
          <w:color w:val="231F20"/>
        </w:rPr>
        <w:t>là</w:t>
      </w:r>
      <w:r>
        <w:rPr>
          <w:color w:val="231F20"/>
          <w:spacing w:val="5"/>
        </w:rPr>
        <w:t> </w:t>
      </w:r>
      <w:r>
        <w:rPr>
          <w:color w:val="231F20"/>
        </w:rPr>
        <w:t>xong,</w:t>
      </w:r>
      <w:r>
        <w:rPr>
          <w:color w:val="231F20"/>
          <w:spacing w:val="4"/>
        </w:rPr>
        <w:t> </w:t>
      </w:r>
      <w:r>
        <w:rPr>
          <w:color w:val="231F20"/>
        </w:rPr>
        <w:t>không</w:t>
      </w:r>
      <w:r>
        <w:rPr>
          <w:color w:val="231F20"/>
          <w:spacing w:val="3"/>
        </w:rPr>
        <w:t> </w:t>
      </w:r>
      <w:r>
        <w:rPr>
          <w:color w:val="231F20"/>
        </w:rPr>
        <w:t>có</w:t>
      </w:r>
      <w:r>
        <w:rPr>
          <w:color w:val="231F20"/>
          <w:spacing w:val="4"/>
        </w:rPr>
        <w:t> </w:t>
      </w:r>
      <w:r>
        <w:rPr>
          <w:color w:val="231F20"/>
        </w:rPr>
        <w:t>ai</w:t>
      </w:r>
      <w:r>
        <w:rPr>
          <w:color w:val="231F20"/>
          <w:spacing w:val="5"/>
        </w:rPr>
        <w:t> </w:t>
      </w:r>
      <w:r>
        <w:rPr>
          <w:color w:val="231F20"/>
        </w:rPr>
        <w:t>không</w:t>
      </w:r>
      <w:r>
        <w:rPr>
          <w:color w:val="231F20"/>
          <w:spacing w:val="3"/>
        </w:rPr>
        <w:t> </w:t>
      </w:r>
      <w:r>
        <w:rPr>
          <w:color w:val="231F20"/>
        </w:rPr>
        <w:t>phục,</w:t>
      </w:r>
      <w:r>
        <w:rPr>
          <w:color w:val="231F20"/>
          <w:spacing w:val="4"/>
        </w:rPr>
        <w:t> </w:t>
      </w:r>
      <w:r>
        <w:rPr>
          <w:color w:val="231F20"/>
          <w:spacing w:val="-5"/>
        </w:rPr>
        <w:t>xã</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2"/>
      </w:pPr>
      <w:r>
        <w:rPr>
          <w:color w:val="231F20"/>
          <w:w w:val="105"/>
        </w:rPr>
        <w:t>hội</w:t>
      </w:r>
      <w:r>
        <w:rPr>
          <w:color w:val="231F20"/>
          <w:spacing w:val="-14"/>
          <w:w w:val="105"/>
        </w:rPr>
        <w:t> </w:t>
      </w:r>
      <w:r>
        <w:rPr>
          <w:color w:val="231F20"/>
          <w:w w:val="105"/>
        </w:rPr>
        <w:t>mới</w:t>
      </w:r>
      <w:r>
        <w:rPr>
          <w:color w:val="231F20"/>
          <w:spacing w:val="-14"/>
          <w:w w:val="105"/>
        </w:rPr>
        <w:t> </w:t>
      </w:r>
      <w:r>
        <w:rPr>
          <w:color w:val="231F20"/>
          <w:w w:val="105"/>
        </w:rPr>
        <w:t>có</w:t>
      </w:r>
      <w:r>
        <w:rPr>
          <w:color w:val="231F20"/>
          <w:spacing w:val="-14"/>
          <w:w w:val="105"/>
        </w:rPr>
        <w:t> </w:t>
      </w:r>
      <w:r>
        <w:rPr>
          <w:color w:val="231F20"/>
          <w:w w:val="105"/>
        </w:rPr>
        <w:t>thể</w:t>
      </w:r>
      <w:r>
        <w:rPr>
          <w:color w:val="231F20"/>
          <w:spacing w:val="-14"/>
          <w:w w:val="105"/>
        </w:rPr>
        <w:t> </w:t>
      </w:r>
      <w:r>
        <w:rPr>
          <w:color w:val="231F20"/>
          <w:w w:val="105"/>
        </w:rPr>
        <w:t>an</w:t>
      </w:r>
      <w:r>
        <w:rPr>
          <w:color w:val="231F20"/>
          <w:spacing w:val="-14"/>
          <w:w w:val="105"/>
        </w:rPr>
        <w:t> </w:t>
      </w:r>
      <w:r>
        <w:rPr>
          <w:color w:val="231F20"/>
          <w:w w:val="105"/>
        </w:rPr>
        <w:t>định,</w:t>
      </w:r>
      <w:r>
        <w:rPr>
          <w:color w:val="231F20"/>
          <w:spacing w:val="-14"/>
          <w:w w:val="105"/>
        </w:rPr>
        <w:t> </w:t>
      </w:r>
      <w:r>
        <w:rPr>
          <w:color w:val="231F20"/>
          <w:w w:val="105"/>
        </w:rPr>
        <w:t>thiên</w:t>
      </w:r>
      <w:r>
        <w:rPr>
          <w:color w:val="231F20"/>
          <w:spacing w:val="-14"/>
          <w:w w:val="105"/>
        </w:rPr>
        <w:t> </w:t>
      </w:r>
      <w:r>
        <w:rPr>
          <w:color w:val="231F20"/>
          <w:w w:val="105"/>
        </w:rPr>
        <w:t>hạ</w:t>
      </w:r>
      <w:r>
        <w:rPr>
          <w:color w:val="231F20"/>
          <w:spacing w:val="-14"/>
          <w:w w:val="105"/>
        </w:rPr>
        <w:t> </w:t>
      </w:r>
      <w:r>
        <w:rPr>
          <w:color w:val="231F20"/>
          <w:w w:val="105"/>
        </w:rPr>
        <w:t>thái</w:t>
      </w:r>
      <w:r>
        <w:rPr>
          <w:color w:val="231F20"/>
          <w:spacing w:val="-14"/>
          <w:w w:val="105"/>
        </w:rPr>
        <w:t> </w:t>
      </w:r>
      <w:r>
        <w:rPr>
          <w:color w:val="231F20"/>
          <w:w w:val="105"/>
        </w:rPr>
        <w:t>bình.</w:t>
      </w:r>
      <w:r>
        <w:rPr>
          <w:color w:val="231F20"/>
          <w:spacing w:val="-14"/>
          <w:w w:val="105"/>
        </w:rPr>
        <w:t> </w:t>
      </w:r>
      <w:r>
        <w:rPr>
          <w:color w:val="231F20"/>
          <w:w w:val="105"/>
        </w:rPr>
        <w:t>Ngày</w:t>
      </w:r>
      <w:r>
        <w:rPr>
          <w:color w:val="231F20"/>
          <w:spacing w:val="-14"/>
          <w:w w:val="105"/>
        </w:rPr>
        <w:t> </w:t>
      </w:r>
      <w:r>
        <w:rPr>
          <w:color w:val="231F20"/>
          <w:w w:val="105"/>
        </w:rPr>
        <w:t>nay,</w:t>
      </w:r>
      <w:r>
        <w:rPr>
          <w:color w:val="231F20"/>
          <w:spacing w:val="-14"/>
          <w:w w:val="105"/>
        </w:rPr>
        <w:t> </w:t>
      </w:r>
      <w:r>
        <w:rPr>
          <w:color w:val="231F20"/>
          <w:w w:val="105"/>
        </w:rPr>
        <w:t>tri</w:t>
      </w:r>
      <w:r>
        <w:rPr>
          <w:color w:val="231F20"/>
          <w:spacing w:val="-14"/>
          <w:w w:val="105"/>
        </w:rPr>
        <w:t> </w:t>
      </w:r>
      <w:r>
        <w:rPr>
          <w:color w:val="231F20"/>
          <w:w w:val="105"/>
        </w:rPr>
        <w:t>thức bộc phát, thiên hạ đại loạn, chúng ta kỹ càng nhớ lại, lặng yên để quan sát, sẽ nhìn thấy hết.</w:t>
      </w:r>
    </w:p>
    <w:p>
      <w:pPr>
        <w:pStyle w:val="ListParagraph"/>
        <w:numPr>
          <w:ilvl w:val="0"/>
          <w:numId w:val="4"/>
        </w:numPr>
        <w:tabs>
          <w:tab w:pos="1204" w:val="left" w:leader="none"/>
        </w:tabs>
        <w:spacing w:line="240" w:lineRule="auto" w:before="145" w:after="0"/>
        <w:ind w:left="1203" w:right="0" w:hanging="364"/>
        <w:jc w:val="left"/>
        <w:rPr>
          <w:i/>
          <w:sz w:val="34"/>
        </w:rPr>
      </w:pPr>
      <w:r>
        <w:rPr>
          <w:i/>
          <w:color w:val="231F20"/>
          <w:w w:val="95"/>
          <w:sz w:val="34"/>
        </w:rPr>
        <w:t>NHÂN</w:t>
      </w:r>
      <w:r>
        <w:rPr>
          <w:i/>
          <w:color w:val="231F20"/>
          <w:spacing w:val="-13"/>
          <w:w w:val="95"/>
          <w:sz w:val="34"/>
        </w:rPr>
        <w:t> </w:t>
      </w:r>
      <w:r>
        <w:rPr>
          <w:i/>
          <w:color w:val="231F20"/>
          <w:w w:val="95"/>
          <w:sz w:val="34"/>
        </w:rPr>
        <w:t>VÔ</w:t>
      </w:r>
      <w:r>
        <w:rPr>
          <w:i/>
          <w:color w:val="231F20"/>
          <w:spacing w:val="-12"/>
          <w:w w:val="95"/>
          <w:sz w:val="34"/>
        </w:rPr>
        <w:t> </w:t>
      </w:r>
      <w:r>
        <w:rPr>
          <w:i/>
          <w:color w:val="231F20"/>
          <w:spacing w:val="-5"/>
          <w:w w:val="95"/>
          <w:sz w:val="34"/>
        </w:rPr>
        <w:t>HẠN</w:t>
      </w:r>
    </w:p>
    <w:p>
      <w:pPr>
        <w:spacing w:line="302" w:lineRule="auto" w:before="245"/>
        <w:ind w:left="387" w:right="121" w:firstLine="453"/>
        <w:jc w:val="both"/>
        <w:rPr>
          <w:sz w:val="34"/>
        </w:rPr>
      </w:pPr>
      <w:r>
        <w:rPr>
          <w:i/>
          <w:color w:val="231F20"/>
          <w:sz w:val="34"/>
        </w:rPr>
        <w:t>“Vị vãng tích nhân trung, xưng pháp giới tính, tu vô lượng thù</w:t>
      </w:r>
      <w:r>
        <w:rPr>
          <w:i/>
          <w:color w:val="231F20"/>
          <w:spacing w:val="-3"/>
          <w:sz w:val="34"/>
        </w:rPr>
        <w:t> </w:t>
      </w:r>
      <w:r>
        <w:rPr>
          <w:i/>
          <w:color w:val="231F20"/>
          <w:sz w:val="34"/>
        </w:rPr>
        <w:t>thắng</w:t>
      </w:r>
      <w:r>
        <w:rPr>
          <w:i/>
          <w:color w:val="231F20"/>
          <w:spacing w:val="-3"/>
          <w:sz w:val="34"/>
        </w:rPr>
        <w:t> </w:t>
      </w:r>
      <w:r>
        <w:rPr>
          <w:i/>
          <w:color w:val="231F20"/>
          <w:sz w:val="34"/>
        </w:rPr>
        <w:t>chi</w:t>
      </w:r>
      <w:r>
        <w:rPr>
          <w:i/>
          <w:color w:val="231F20"/>
          <w:spacing w:val="-3"/>
          <w:sz w:val="34"/>
        </w:rPr>
        <w:t> </w:t>
      </w:r>
      <w:r>
        <w:rPr>
          <w:i/>
          <w:color w:val="231F20"/>
          <w:sz w:val="34"/>
        </w:rPr>
        <w:t>nhân.</w:t>
      </w:r>
      <w:r>
        <w:rPr>
          <w:i/>
          <w:color w:val="231F20"/>
          <w:spacing w:val="-3"/>
          <w:sz w:val="34"/>
        </w:rPr>
        <w:t> </w:t>
      </w:r>
      <w:r>
        <w:rPr>
          <w:i/>
          <w:color w:val="231F20"/>
          <w:sz w:val="34"/>
        </w:rPr>
        <w:t>Cổ</w:t>
      </w:r>
      <w:r>
        <w:rPr>
          <w:i/>
          <w:color w:val="231F20"/>
          <w:spacing w:val="-3"/>
          <w:sz w:val="34"/>
        </w:rPr>
        <w:t> </w:t>
      </w:r>
      <w:r>
        <w:rPr>
          <w:i/>
          <w:color w:val="231F20"/>
          <w:sz w:val="34"/>
        </w:rPr>
        <w:t>kim</w:t>
      </w:r>
      <w:r>
        <w:rPr>
          <w:i/>
          <w:color w:val="231F20"/>
          <w:spacing w:val="-3"/>
          <w:sz w:val="34"/>
        </w:rPr>
        <w:t> </w:t>
      </w:r>
      <w:r>
        <w:rPr>
          <w:i/>
          <w:color w:val="231F20"/>
          <w:sz w:val="34"/>
        </w:rPr>
        <w:t>đắc</w:t>
      </w:r>
      <w:r>
        <w:rPr>
          <w:i/>
          <w:color w:val="231F20"/>
          <w:spacing w:val="-3"/>
          <w:sz w:val="34"/>
        </w:rPr>
        <w:t> </w:t>
      </w:r>
      <w:r>
        <w:rPr>
          <w:i/>
          <w:color w:val="231F20"/>
          <w:sz w:val="34"/>
        </w:rPr>
        <w:t>quả,</w:t>
      </w:r>
      <w:r>
        <w:rPr>
          <w:i/>
          <w:color w:val="231F20"/>
          <w:spacing w:val="-3"/>
          <w:sz w:val="34"/>
        </w:rPr>
        <w:t> </w:t>
      </w:r>
      <w:r>
        <w:rPr>
          <w:i/>
          <w:color w:val="231F20"/>
          <w:sz w:val="34"/>
        </w:rPr>
        <w:t>diệu</w:t>
      </w:r>
      <w:r>
        <w:rPr>
          <w:i/>
          <w:color w:val="231F20"/>
          <w:spacing w:val="-3"/>
          <w:sz w:val="34"/>
        </w:rPr>
        <w:t> </w:t>
      </w:r>
      <w:r>
        <w:rPr>
          <w:i/>
          <w:color w:val="231F20"/>
          <w:sz w:val="34"/>
        </w:rPr>
        <w:t>dụng</w:t>
      </w:r>
      <w:r>
        <w:rPr>
          <w:i/>
          <w:color w:val="231F20"/>
          <w:spacing w:val="-3"/>
          <w:sz w:val="34"/>
        </w:rPr>
        <w:t> </w:t>
      </w:r>
      <w:r>
        <w:rPr>
          <w:i/>
          <w:color w:val="231F20"/>
          <w:sz w:val="34"/>
        </w:rPr>
        <w:t>vô</w:t>
      </w:r>
      <w:r>
        <w:rPr>
          <w:i/>
          <w:color w:val="231F20"/>
          <w:spacing w:val="-3"/>
          <w:sz w:val="34"/>
        </w:rPr>
        <w:t> </w:t>
      </w:r>
      <w:r>
        <w:rPr>
          <w:i/>
          <w:color w:val="231F20"/>
          <w:sz w:val="34"/>
        </w:rPr>
        <w:t>biên”</w:t>
      </w:r>
      <w:r>
        <w:rPr>
          <w:i/>
          <w:color w:val="231F20"/>
          <w:spacing w:val="-2"/>
          <w:sz w:val="34"/>
        </w:rPr>
        <w:t> </w:t>
      </w:r>
      <w:r>
        <w:rPr>
          <w:color w:val="231F20"/>
          <w:sz w:val="34"/>
        </w:rPr>
        <w:t>(Bảy: </w:t>
      </w:r>
      <w:r>
        <w:rPr>
          <w:color w:val="231F20"/>
          <w:w w:val="105"/>
          <w:sz w:val="34"/>
        </w:rPr>
        <w:t>Trong nhân xưa kia, xứng tính pháp giới, tu vô lượng nhân thù thắng. Xưa nay đắc quả diệu dụng vô biên).</w:t>
      </w:r>
    </w:p>
    <w:p>
      <w:pPr>
        <w:pStyle w:val="BodyText"/>
        <w:spacing w:line="302" w:lineRule="auto" w:before="146"/>
        <w:ind w:left="387" w:right="121" w:firstLine="453"/>
      </w:pPr>
      <w:r>
        <w:rPr>
          <w:color w:val="231F20"/>
          <w:w w:val="105"/>
        </w:rPr>
        <w:t>Nhân này không phải là nhân khác, là nói cái nhân tu hành. Ngày nay, ta gặp được Phật pháp. Sau khi gặp được có</w:t>
      </w:r>
      <w:r>
        <w:rPr>
          <w:color w:val="231F20"/>
          <w:spacing w:val="-1"/>
          <w:w w:val="105"/>
        </w:rPr>
        <w:t> </w:t>
      </w:r>
      <w:r>
        <w:rPr>
          <w:color w:val="231F20"/>
          <w:w w:val="105"/>
        </w:rPr>
        <w:t>thể</w:t>
      </w:r>
      <w:r>
        <w:rPr>
          <w:color w:val="231F20"/>
          <w:spacing w:val="-2"/>
          <w:w w:val="105"/>
        </w:rPr>
        <w:t> </w:t>
      </w:r>
      <w:r>
        <w:rPr>
          <w:color w:val="231F20"/>
          <w:w w:val="105"/>
        </w:rPr>
        <w:t>sinh</w:t>
      </w:r>
      <w:r>
        <w:rPr>
          <w:color w:val="231F20"/>
          <w:spacing w:val="-1"/>
          <w:w w:val="105"/>
        </w:rPr>
        <w:t> </w:t>
      </w:r>
      <w:r>
        <w:rPr>
          <w:color w:val="231F20"/>
          <w:w w:val="105"/>
        </w:rPr>
        <w:t>tâm</w:t>
      </w:r>
      <w:r>
        <w:rPr>
          <w:color w:val="231F20"/>
          <w:spacing w:val="-1"/>
          <w:w w:val="105"/>
        </w:rPr>
        <w:t> </w:t>
      </w:r>
      <w:r>
        <w:rPr>
          <w:color w:val="231F20"/>
          <w:w w:val="105"/>
        </w:rPr>
        <w:t>hoan</w:t>
      </w:r>
      <w:r>
        <w:rPr>
          <w:color w:val="231F20"/>
          <w:spacing w:val="-1"/>
          <w:w w:val="105"/>
        </w:rPr>
        <w:t> </w:t>
      </w:r>
      <w:r>
        <w:rPr>
          <w:color w:val="231F20"/>
          <w:w w:val="105"/>
        </w:rPr>
        <w:t>hỷ,</w:t>
      </w:r>
      <w:r>
        <w:rPr>
          <w:color w:val="231F20"/>
          <w:spacing w:val="-1"/>
          <w:w w:val="105"/>
        </w:rPr>
        <w:t> </w:t>
      </w:r>
      <w:r>
        <w:rPr>
          <w:color w:val="231F20"/>
          <w:w w:val="105"/>
        </w:rPr>
        <w:t>có</w:t>
      </w:r>
      <w:r>
        <w:rPr>
          <w:color w:val="231F20"/>
          <w:spacing w:val="-1"/>
          <w:w w:val="105"/>
        </w:rPr>
        <w:t> </w:t>
      </w:r>
      <w:r>
        <w:rPr>
          <w:color w:val="231F20"/>
          <w:w w:val="105"/>
        </w:rPr>
        <w:t>thể</w:t>
      </w:r>
      <w:r>
        <w:rPr>
          <w:color w:val="231F20"/>
          <w:spacing w:val="-1"/>
          <w:w w:val="105"/>
        </w:rPr>
        <w:t> </w:t>
      </w:r>
      <w:r>
        <w:rPr>
          <w:color w:val="231F20"/>
          <w:w w:val="105"/>
        </w:rPr>
        <w:t>phát</w:t>
      </w:r>
      <w:r>
        <w:rPr>
          <w:color w:val="231F20"/>
          <w:spacing w:val="-1"/>
          <w:w w:val="105"/>
        </w:rPr>
        <w:t> </w:t>
      </w:r>
      <w:r>
        <w:rPr>
          <w:color w:val="231F20"/>
          <w:w w:val="105"/>
        </w:rPr>
        <w:t>tâm</w:t>
      </w:r>
      <w:r>
        <w:rPr>
          <w:color w:val="231F20"/>
          <w:spacing w:val="-1"/>
          <w:w w:val="105"/>
        </w:rPr>
        <w:t> </w:t>
      </w:r>
      <w:r>
        <w:rPr>
          <w:color w:val="231F20"/>
          <w:w w:val="105"/>
        </w:rPr>
        <w:t>học</w:t>
      </w:r>
      <w:r>
        <w:rPr>
          <w:color w:val="231F20"/>
          <w:spacing w:val="-1"/>
          <w:w w:val="105"/>
        </w:rPr>
        <w:t> </w:t>
      </w:r>
      <w:r>
        <w:rPr>
          <w:color w:val="231F20"/>
          <w:w w:val="105"/>
        </w:rPr>
        <w:t>tập</w:t>
      </w:r>
      <w:r>
        <w:rPr>
          <w:color w:val="231F20"/>
          <w:spacing w:val="-1"/>
          <w:w w:val="105"/>
        </w:rPr>
        <w:t> </w:t>
      </w:r>
      <w:r>
        <w:rPr>
          <w:color w:val="231F20"/>
          <w:w w:val="105"/>
        </w:rPr>
        <w:t>kiên</w:t>
      </w:r>
      <w:r>
        <w:rPr>
          <w:color w:val="231F20"/>
          <w:spacing w:val="-1"/>
          <w:w w:val="105"/>
        </w:rPr>
        <w:t> </w:t>
      </w:r>
      <w:r>
        <w:rPr>
          <w:color w:val="231F20"/>
          <w:w w:val="105"/>
        </w:rPr>
        <w:t>nhẫn, do</w:t>
      </w:r>
      <w:r>
        <w:rPr>
          <w:color w:val="231F20"/>
          <w:spacing w:val="-12"/>
          <w:w w:val="105"/>
        </w:rPr>
        <w:t> </w:t>
      </w:r>
      <w:r>
        <w:rPr>
          <w:color w:val="231F20"/>
          <w:w w:val="105"/>
        </w:rPr>
        <w:t>trong</w:t>
      </w:r>
      <w:r>
        <w:rPr>
          <w:color w:val="231F20"/>
          <w:spacing w:val="-12"/>
          <w:w w:val="105"/>
        </w:rPr>
        <w:t> </w:t>
      </w:r>
      <w:r>
        <w:rPr>
          <w:color w:val="231F20"/>
          <w:w w:val="105"/>
        </w:rPr>
        <w:t>quá</w:t>
      </w:r>
      <w:r>
        <w:rPr>
          <w:color w:val="231F20"/>
          <w:spacing w:val="-12"/>
          <w:w w:val="105"/>
        </w:rPr>
        <w:t> </w:t>
      </w:r>
      <w:r>
        <w:rPr>
          <w:color w:val="231F20"/>
          <w:w w:val="105"/>
        </w:rPr>
        <w:t>khứ</w:t>
      </w:r>
      <w:r>
        <w:rPr>
          <w:color w:val="231F20"/>
          <w:spacing w:val="-12"/>
          <w:w w:val="105"/>
        </w:rPr>
        <w:t> </w:t>
      </w:r>
      <w:r>
        <w:rPr>
          <w:color w:val="231F20"/>
          <w:w w:val="105"/>
        </w:rPr>
        <w:t>nhân</w:t>
      </w:r>
      <w:r>
        <w:rPr>
          <w:color w:val="231F20"/>
          <w:spacing w:val="-12"/>
          <w:w w:val="105"/>
        </w:rPr>
        <w:t> </w:t>
      </w:r>
      <w:r>
        <w:rPr>
          <w:color w:val="231F20"/>
          <w:w w:val="105"/>
        </w:rPr>
        <w:t>dày!</w:t>
      </w:r>
      <w:r>
        <w:rPr>
          <w:color w:val="231F20"/>
          <w:spacing w:val="-12"/>
          <w:w w:val="105"/>
        </w:rPr>
        <w:t> </w:t>
      </w:r>
      <w:r>
        <w:rPr>
          <w:color w:val="231F20"/>
          <w:w w:val="105"/>
        </w:rPr>
        <w:t>Không</w:t>
      </w:r>
      <w:r>
        <w:rPr>
          <w:color w:val="231F20"/>
          <w:spacing w:val="-12"/>
          <w:w w:val="105"/>
        </w:rPr>
        <w:t> </w:t>
      </w:r>
      <w:r>
        <w:rPr>
          <w:color w:val="231F20"/>
          <w:w w:val="105"/>
        </w:rPr>
        <w:t>chỉ</w:t>
      </w:r>
      <w:r>
        <w:rPr>
          <w:color w:val="231F20"/>
          <w:spacing w:val="-12"/>
          <w:w w:val="105"/>
        </w:rPr>
        <w:t> </w:t>
      </w:r>
      <w:r>
        <w:rPr>
          <w:color w:val="231F20"/>
          <w:w w:val="105"/>
        </w:rPr>
        <w:t>một</w:t>
      </w:r>
      <w:r>
        <w:rPr>
          <w:color w:val="231F20"/>
          <w:spacing w:val="-12"/>
          <w:w w:val="105"/>
        </w:rPr>
        <w:t> </w:t>
      </w:r>
      <w:r>
        <w:rPr>
          <w:color w:val="231F20"/>
          <w:w w:val="105"/>
        </w:rPr>
        <w:t>đời</w:t>
      </w:r>
      <w:r>
        <w:rPr>
          <w:color w:val="231F20"/>
          <w:spacing w:val="-12"/>
          <w:w w:val="105"/>
        </w:rPr>
        <w:t> </w:t>
      </w:r>
      <w:r>
        <w:rPr>
          <w:color w:val="231F20"/>
          <w:w w:val="105"/>
        </w:rPr>
        <w:t>một</w:t>
      </w:r>
      <w:r>
        <w:rPr>
          <w:color w:val="231F20"/>
          <w:spacing w:val="-12"/>
          <w:w w:val="105"/>
        </w:rPr>
        <w:t> </w:t>
      </w:r>
      <w:r>
        <w:rPr>
          <w:color w:val="231F20"/>
          <w:w w:val="105"/>
        </w:rPr>
        <w:t>kiếp</w:t>
      </w:r>
      <w:r>
        <w:rPr>
          <w:color w:val="231F20"/>
          <w:spacing w:val="-12"/>
          <w:w w:val="105"/>
        </w:rPr>
        <w:t> </w:t>
      </w:r>
      <w:r>
        <w:rPr>
          <w:color w:val="231F20"/>
          <w:w w:val="105"/>
        </w:rPr>
        <w:t>mà là nhân trong nhiều đời. Những gì ta tu học đều gọi là pháp giới tính. Giáo huấn của thánh hiền, khai thị của chư Phật, Bồ tát, đều từ trong Tính đức mà ra.</w:t>
      </w:r>
    </w:p>
    <w:p>
      <w:pPr>
        <w:pStyle w:val="BodyText"/>
        <w:spacing w:line="302" w:lineRule="auto" w:before="149"/>
        <w:ind w:left="387" w:right="121" w:firstLine="453"/>
      </w:pPr>
      <w:r>
        <w:rPr>
          <w:color w:val="231F20"/>
          <w:w w:val="105"/>
        </w:rPr>
        <w:t>Chư</w:t>
      </w:r>
      <w:r>
        <w:rPr>
          <w:color w:val="231F20"/>
          <w:spacing w:val="-4"/>
          <w:w w:val="105"/>
        </w:rPr>
        <w:t> </w:t>
      </w:r>
      <w:r>
        <w:rPr>
          <w:color w:val="231F20"/>
          <w:w w:val="105"/>
        </w:rPr>
        <w:t>Phật,</w:t>
      </w:r>
      <w:r>
        <w:rPr>
          <w:color w:val="231F20"/>
          <w:spacing w:val="-4"/>
          <w:w w:val="105"/>
        </w:rPr>
        <w:t> </w:t>
      </w:r>
      <w:r>
        <w:rPr>
          <w:color w:val="231F20"/>
          <w:w w:val="105"/>
        </w:rPr>
        <w:t>Bồ</w:t>
      </w:r>
      <w:r>
        <w:rPr>
          <w:color w:val="231F20"/>
          <w:spacing w:val="-4"/>
          <w:w w:val="105"/>
        </w:rPr>
        <w:t> </w:t>
      </w:r>
      <w:r>
        <w:rPr>
          <w:color w:val="231F20"/>
          <w:w w:val="105"/>
        </w:rPr>
        <w:t>tát</w:t>
      </w:r>
      <w:r>
        <w:rPr>
          <w:color w:val="231F20"/>
          <w:spacing w:val="-4"/>
          <w:w w:val="105"/>
        </w:rPr>
        <w:t> </w:t>
      </w:r>
      <w:r>
        <w:rPr>
          <w:color w:val="231F20"/>
          <w:w w:val="105"/>
        </w:rPr>
        <w:t>giảng</w:t>
      </w:r>
      <w:r>
        <w:rPr>
          <w:color w:val="231F20"/>
          <w:spacing w:val="-4"/>
          <w:w w:val="105"/>
        </w:rPr>
        <w:t> </w:t>
      </w:r>
      <w:r>
        <w:rPr>
          <w:color w:val="231F20"/>
          <w:w w:val="105"/>
        </w:rPr>
        <w:t>kinh</w:t>
      </w:r>
      <w:r>
        <w:rPr>
          <w:color w:val="231F20"/>
          <w:spacing w:val="-6"/>
          <w:w w:val="105"/>
        </w:rPr>
        <w:t> </w:t>
      </w:r>
      <w:r>
        <w:rPr>
          <w:color w:val="231F20"/>
          <w:w w:val="105"/>
        </w:rPr>
        <w:t>hoàn</w:t>
      </w:r>
      <w:r>
        <w:rPr>
          <w:color w:val="231F20"/>
          <w:spacing w:val="-4"/>
          <w:w w:val="105"/>
        </w:rPr>
        <w:t> </w:t>
      </w:r>
      <w:r>
        <w:rPr>
          <w:color w:val="231F20"/>
          <w:w w:val="105"/>
        </w:rPr>
        <w:t>toàn</w:t>
      </w:r>
      <w:r>
        <w:rPr>
          <w:color w:val="231F20"/>
          <w:spacing w:val="-4"/>
          <w:w w:val="105"/>
        </w:rPr>
        <w:t> </w:t>
      </w:r>
      <w:r>
        <w:rPr>
          <w:color w:val="231F20"/>
          <w:w w:val="105"/>
        </w:rPr>
        <w:t>là</w:t>
      </w:r>
      <w:r>
        <w:rPr>
          <w:color w:val="231F20"/>
          <w:spacing w:val="-4"/>
          <w:w w:val="105"/>
        </w:rPr>
        <w:t> </w:t>
      </w:r>
      <w:r>
        <w:rPr>
          <w:color w:val="231F20"/>
          <w:w w:val="105"/>
        </w:rPr>
        <w:t>từ</w:t>
      </w:r>
      <w:r>
        <w:rPr>
          <w:color w:val="231F20"/>
          <w:spacing w:val="-4"/>
          <w:w w:val="105"/>
        </w:rPr>
        <w:t> </w:t>
      </w:r>
      <w:r>
        <w:rPr>
          <w:color w:val="231F20"/>
          <w:w w:val="105"/>
        </w:rPr>
        <w:t>trong</w:t>
      </w:r>
      <w:r>
        <w:rPr>
          <w:color w:val="231F20"/>
          <w:spacing w:val="-4"/>
          <w:w w:val="105"/>
        </w:rPr>
        <w:t> </w:t>
      </w:r>
      <w:r>
        <w:rPr>
          <w:color w:val="231F20"/>
          <w:w w:val="105"/>
        </w:rPr>
        <w:t>tự</w:t>
      </w:r>
      <w:r>
        <w:rPr>
          <w:color w:val="231F20"/>
          <w:spacing w:val="-4"/>
          <w:w w:val="105"/>
        </w:rPr>
        <w:t> </w:t>
      </w:r>
      <w:r>
        <w:rPr>
          <w:color w:val="231F20"/>
          <w:w w:val="105"/>
        </w:rPr>
        <w:t>tính mà</w:t>
      </w:r>
      <w:r>
        <w:rPr>
          <w:color w:val="231F20"/>
          <w:spacing w:val="-9"/>
          <w:w w:val="105"/>
        </w:rPr>
        <w:t> </w:t>
      </w:r>
      <w:r>
        <w:rPr>
          <w:color w:val="231F20"/>
          <w:w w:val="105"/>
        </w:rPr>
        <w:t>ra.</w:t>
      </w:r>
      <w:r>
        <w:rPr>
          <w:color w:val="231F20"/>
          <w:spacing w:val="-9"/>
          <w:w w:val="105"/>
        </w:rPr>
        <w:t> </w:t>
      </w:r>
      <w:r>
        <w:rPr>
          <w:color w:val="231F20"/>
          <w:w w:val="105"/>
        </w:rPr>
        <w:t>Ý</w:t>
      </w:r>
      <w:r>
        <w:rPr>
          <w:color w:val="231F20"/>
          <w:spacing w:val="-9"/>
          <w:w w:val="105"/>
        </w:rPr>
        <w:t> </w:t>
      </w:r>
      <w:r>
        <w:rPr>
          <w:color w:val="231F20"/>
          <w:w w:val="105"/>
        </w:rPr>
        <w:t>này,</w:t>
      </w:r>
      <w:r>
        <w:rPr>
          <w:color w:val="231F20"/>
          <w:spacing w:val="-9"/>
          <w:w w:val="105"/>
        </w:rPr>
        <w:t> </w:t>
      </w:r>
      <w:r>
        <w:rPr>
          <w:color w:val="231F20"/>
          <w:w w:val="105"/>
        </w:rPr>
        <w:t>một</w:t>
      </w:r>
      <w:r>
        <w:rPr>
          <w:color w:val="231F20"/>
          <w:spacing w:val="-10"/>
          <w:w w:val="105"/>
        </w:rPr>
        <w:t> </w:t>
      </w:r>
      <w:r>
        <w:rPr>
          <w:color w:val="231F20"/>
          <w:w w:val="105"/>
        </w:rPr>
        <w:t>số</w:t>
      </w:r>
      <w:r>
        <w:rPr>
          <w:color w:val="231F20"/>
          <w:spacing w:val="-9"/>
          <w:w w:val="105"/>
        </w:rPr>
        <w:t> </w:t>
      </w:r>
      <w:r>
        <w:rPr>
          <w:color w:val="231F20"/>
          <w:w w:val="105"/>
        </w:rPr>
        <w:t>người</w:t>
      </w:r>
      <w:r>
        <w:rPr>
          <w:color w:val="231F20"/>
          <w:spacing w:val="-10"/>
          <w:w w:val="105"/>
        </w:rPr>
        <w:t> </w:t>
      </w:r>
      <w:r>
        <w:rPr>
          <w:color w:val="231F20"/>
          <w:w w:val="105"/>
        </w:rPr>
        <w:t>rất</w:t>
      </w:r>
      <w:r>
        <w:rPr>
          <w:color w:val="231F20"/>
          <w:spacing w:val="-9"/>
          <w:w w:val="105"/>
        </w:rPr>
        <w:t> </w:t>
      </w:r>
      <w:r>
        <w:rPr>
          <w:color w:val="231F20"/>
          <w:w w:val="105"/>
        </w:rPr>
        <w:t>khó</w:t>
      </w:r>
      <w:r>
        <w:rPr>
          <w:color w:val="231F20"/>
          <w:spacing w:val="-9"/>
          <w:w w:val="105"/>
        </w:rPr>
        <w:t> </w:t>
      </w:r>
      <w:r>
        <w:rPr>
          <w:color w:val="231F20"/>
          <w:w w:val="105"/>
        </w:rPr>
        <w:t>hiểu.</w:t>
      </w:r>
      <w:r>
        <w:rPr>
          <w:color w:val="231F20"/>
          <w:spacing w:val="-9"/>
          <w:w w:val="105"/>
        </w:rPr>
        <w:t> </w:t>
      </w:r>
      <w:r>
        <w:rPr>
          <w:color w:val="231F20"/>
          <w:w w:val="105"/>
        </w:rPr>
        <w:t>Bây</w:t>
      </w:r>
      <w:r>
        <w:rPr>
          <w:color w:val="231F20"/>
          <w:spacing w:val="-9"/>
          <w:w w:val="105"/>
        </w:rPr>
        <w:t> </w:t>
      </w:r>
      <w:r>
        <w:rPr>
          <w:color w:val="231F20"/>
          <w:w w:val="105"/>
        </w:rPr>
        <w:t>giờ,</w:t>
      </w:r>
      <w:r>
        <w:rPr>
          <w:color w:val="231F20"/>
          <w:spacing w:val="-9"/>
          <w:w w:val="105"/>
        </w:rPr>
        <w:t> </w:t>
      </w:r>
      <w:r>
        <w:rPr>
          <w:color w:val="231F20"/>
          <w:w w:val="105"/>
        </w:rPr>
        <w:t>người</w:t>
      </w:r>
      <w:r>
        <w:rPr>
          <w:color w:val="231F20"/>
          <w:spacing w:val="-9"/>
          <w:w w:val="105"/>
        </w:rPr>
        <w:t> </w:t>
      </w:r>
      <w:r>
        <w:rPr>
          <w:color w:val="231F20"/>
          <w:w w:val="105"/>
        </w:rPr>
        <w:t>với người nói chuyện trong sinh hoạt hằng này, khởi tâm động niệm</w:t>
      </w:r>
      <w:r>
        <w:rPr>
          <w:color w:val="231F20"/>
          <w:spacing w:val="-18"/>
          <w:w w:val="105"/>
        </w:rPr>
        <w:t> </w:t>
      </w:r>
      <w:r>
        <w:rPr>
          <w:color w:val="231F20"/>
          <w:w w:val="105"/>
        </w:rPr>
        <w:t>không</w:t>
      </w:r>
      <w:r>
        <w:rPr>
          <w:color w:val="231F20"/>
          <w:spacing w:val="-18"/>
          <w:w w:val="105"/>
        </w:rPr>
        <w:t> </w:t>
      </w:r>
      <w:r>
        <w:rPr>
          <w:color w:val="231F20"/>
          <w:w w:val="105"/>
        </w:rPr>
        <w:t>phải</w:t>
      </w:r>
      <w:r>
        <w:rPr>
          <w:color w:val="231F20"/>
          <w:spacing w:val="-18"/>
          <w:w w:val="105"/>
        </w:rPr>
        <w:t> </w:t>
      </w:r>
      <w:r>
        <w:rPr>
          <w:color w:val="231F20"/>
          <w:w w:val="105"/>
        </w:rPr>
        <w:t>từ</w:t>
      </w:r>
      <w:r>
        <w:rPr>
          <w:color w:val="231F20"/>
          <w:spacing w:val="-18"/>
          <w:w w:val="105"/>
        </w:rPr>
        <w:t> </w:t>
      </w:r>
      <w:r>
        <w:rPr>
          <w:color w:val="231F20"/>
          <w:w w:val="105"/>
        </w:rPr>
        <w:t>tự</w:t>
      </w:r>
      <w:r>
        <w:rPr>
          <w:color w:val="231F20"/>
          <w:spacing w:val="-18"/>
          <w:w w:val="105"/>
        </w:rPr>
        <w:t> </w:t>
      </w:r>
      <w:r>
        <w:rPr>
          <w:color w:val="231F20"/>
          <w:w w:val="105"/>
        </w:rPr>
        <w:t>tính.</w:t>
      </w:r>
      <w:r>
        <w:rPr>
          <w:color w:val="231F20"/>
          <w:spacing w:val="-18"/>
          <w:w w:val="105"/>
        </w:rPr>
        <w:t> </w:t>
      </w:r>
      <w:r>
        <w:rPr>
          <w:color w:val="231F20"/>
          <w:w w:val="105"/>
        </w:rPr>
        <w:t>Vậy</w:t>
      </w:r>
      <w:r>
        <w:rPr>
          <w:color w:val="231F20"/>
          <w:spacing w:val="-18"/>
          <w:w w:val="105"/>
        </w:rPr>
        <w:t> </w:t>
      </w:r>
      <w:r>
        <w:rPr>
          <w:color w:val="231F20"/>
          <w:w w:val="105"/>
        </w:rPr>
        <w:t>từ</w:t>
      </w:r>
      <w:r>
        <w:rPr>
          <w:color w:val="231F20"/>
          <w:spacing w:val="-18"/>
          <w:w w:val="105"/>
        </w:rPr>
        <w:t> </w:t>
      </w:r>
      <w:r>
        <w:rPr>
          <w:color w:val="231F20"/>
          <w:w w:val="105"/>
        </w:rPr>
        <w:t>đâu?</w:t>
      </w:r>
      <w:r>
        <w:rPr>
          <w:color w:val="231F20"/>
          <w:spacing w:val="-17"/>
          <w:w w:val="105"/>
        </w:rPr>
        <w:t> </w:t>
      </w:r>
      <w:r>
        <w:rPr>
          <w:color w:val="231F20"/>
          <w:w w:val="105"/>
        </w:rPr>
        <w:t>Từ</w:t>
      </w:r>
      <w:r>
        <w:rPr>
          <w:color w:val="231F20"/>
          <w:spacing w:val="-18"/>
          <w:w w:val="105"/>
        </w:rPr>
        <w:t> </w:t>
      </w:r>
      <w:r>
        <w:rPr>
          <w:color w:val="231F20"/>
          <w:w w:val="105"/>
        </w:rPr>
        <w:t>ý</w:t>
      </w:r>
      <w:r>
        <w:rPr>
          <w:color w:val="231F20"/>
          <w:spacing w:val="-18"/>
          <w:w w:val="105"/>
        </w:rPr>
        <w:t> </w:t>
      </w:r>
      <w:r>
        <w:rPr>
          <w:color w:val="231F20"/>
          <w:w w:val="105"/>
        </w:rPr>
        <w:t>thức.</w:t>
      </w:r>
      <w:r>
        <w:rPr>
          <w:color w:val="231F20"/>
          <w:spacing w:val="-18"/>
          <w:w w:val="105"/>
        </w:rPr>
        <w:t> </w:t>
      </w:r>
      <w:r>
        <w:rPr>
          <w:color w:val="231F20"/>
          <w:w w:val="105"/>
        </w:rPr>
        <w:t>Ý</w:t>
      </w:r>
      <w:r>
        <w:rPr>
          <w:color w:val="231F20"/>
          <w:spacing w:val="-18"/>
          <w:w w:val="105"/>
        </w:rPr>
        <w:t> </w:t>
      </w:r>
      <w:r>
        <w:rPr>
          <w:color w:val="231F20"/>
          <w:w w:val="105"/>
        </w:rPr>
        <w:t>thức</w:t>
      </w:r>
      <w:r>
        <w:rPr>
          <w:color w:val="231F20"/>
          <w:spacing w:val="-18"/>
          <w:w w:val="105"/>
        </w:rPr>
        <w:t> </w:t>
      </w:r>
      <w:r>
        <w:rPr>
          <w:color w:val="231F20"/>
          <w:w w:val="105"/>
        </w:rPr>
        <w:t>là gì?</w:t>
      </w:r>
      <w:r>
        <w:rPr>
          <w:color w:val="231F20"/>
          <w:spacing w:val="-3"/>
          <w:w w:val="105"/>
        </w:rPr>
        <w:t> </w:t>
      </w:r>
      <w:r>
        <w:rPr>
          <w:color w:val="231F20"/>
          <w:w w:val="105"/>
        </w:rPr>
        <w:t>Là</w:t>
      </w:r>
      <w:r>
        <w:rPr>
          <w:color w:val="231F20"/>
          <w:spacing w:val="-3"/>
          <w:w w:val="105"/>
        </w:rPr>
        <w:t> </w:t>
      </w:r>
      <w:r>
        <w:rPr>
          <w:color w:val="231F20"/>
          <w:w w:val="105"/>
        </w:rPr>
        <w:t>để</w:t>
      </w:r>
      <w:r>
        <w:rPr>
          <w:color w:val="231F20"/>
          <w:spacing w:val="-3"/>
          <w:w w:val="105"/>
        </w:rPr>
        <w:t> </w:t>
      </w:r>
      <w:r>
        <w:rPr>
          <w:color w:val="231F20"/>
          <w:w w:val="105"/>
        </w:rPr>
        <w:t>tư</w:t>
      </w:r>
      <w:r>
        <w:rPr>
          <w:color w:val="231F20"/>
          <w:spacing w:val="-3"/>
          <w:w w:val="105"/>
        </w:rPr>
        <w:t> </w:t>
      </w:r>
      <w:r>
        <w:rPr>
          <w:color w:val="231F20"/>
          <w:w w:val="105"/>
        </w:rPr>
        <w:t>duy</w:t>
      </w:r>
      <w:r>
        <w:rPr>
          <w:color w:val="231F20"/>
          <w:spacing w:val="-3"/>
          <w:w w:val="105"/>
        </w:rPr>
        <w:t> </w:t>
      </w:r>
      <w:r>
        <w:rPr>
          <w:color w:val="231F20"/>
          <w:w w:val="105"/>
        </w:rPr>
        <w:t>suy</w:t>
      </w:r>
      <w:r>
        <w:rPr>
          <w:color w:val="231F20"/>
          <w:spacing w:val="-3"/>
          <w:w w:val="105"/>
        </w:rPr>
        <w:t> </w:t>
      </w:r>
      <w:r>
        <w:rPr>
          <w:color w:val="231F20"/>
          <w:w w:val="105"/>
        </w:rPr>
        <w:t>xét,</w:t>
      </w:r>
      <w:r>
        <w:rPr>
          <w:color w:val="231F20"/>
          <w:spacing w:val="-3"/>
          <w:w w:val="105"/>
        </w:rPr>
        <w:t> </w:t>
      </w:r>
      <w:r>
        <w:rPr>
          <w:color w:val="231F20"/>
          <w:w w:val="105"/>
        </w:rPr>
        <w:t>điều</w:t>
      </w:r>
      <w:r>
        <w:rPr>
          <w:color w:val="231F20"/>
          <w:spacing w:val="-3"/>
          <w:w w:val="105"/>
        </w:rPr>
        <w:t> </w:t>
      </w:r>
      <w:r>
        <w:rPr>
          <w:color w:val="231F20"/>
          <w:w w:val="105"/>
        </w:rPr>
        <w:t>này</w:t>
      </w:r>
      <w:r>
        <w:rPr>
          <w:color w:val="231F20"/>
          <w:spacing w:val="-3"/>
          <w:w w:val="105"/>
        </w:rPr>
        <w:t> </w:t>
      </w:r>
      <w:r>
        <w:rPr>
          <w:color w:val="231F20"/>
          <w:w w:val="105"/>
        </w:rPr>
        <w:t>nên</w:t>
      </w:r>
      <w:r>
        <w:rPr>
          <w:color w:val="231F20"/>
          <w:spacing w:val="-3"/>
          <w:w w:val="105"/>
        </w:rPr>
        <w:t> </w:t>
      </w:r>
      <w:r>
        <w:rPr>
          <w:color w:val="231F20"/>
          <w:w w:val="105"/>
        </w:rPr>
        <w:t>nói</w:t>
      </w:r>
      <w:r>
        <w:rPr>
          <w:color w:val="231F20"/>
          <w:spacing w:val="-3"/>
          <w:w w:val="105"/>
        </w:rPr>
        <w:t> </w:t>
      </w:r>
      <w:r>
        <w:rPr>
          <w:color w:val="231F20"/>
          <w:w w:val="105"/>
        </w:rPr>
        <w:t>làm</w:t>
      </w:r>
      <w:r>
        <w:rPr>
          <w:color w:val="231F20"/>
          <w:spacing w:val="-2"/>
          <w:w w:val="105"/>
        </w:rPr>
        <w:t> </w:t>
      </w:r>
      <w:r>
        <w:rPr>
          <w:color w:val="231F20"/>
          <w:w w:val="105"/>
        </w:rPr>
        <w:t>sao,</w:t>
      </w:r>
      <w:r>
        <w:rPr>
          <w:color w:val="231F20"/>
          <w:spacing w:val="-3"/>
          <w:w w:val="105"/>
        </w:rPr>
        <w:t> </w:t>
      </w:r>
      <w:r>
        <w:rPr>
          <w:color w:val="231F20"/>
          <w:w w:val="105"/>
        </w:rPr>
        <w:t>nên</w:t>
      </w:r>
      <w:r>
        <w:rPr>
          <w:color w:val="231F20"/>
          <w:spacing w:val="-3"/>
          <w:w w:val="105"/>
        </w:rPr>
        <w:t> </w:t>
      </w:r>
      <w:r>
        <w:rPr>
          <w:color w:val="231F20"/>
          <w:w w:val="105"/>
        </w:rPr>
        <w:t>làm như</w:t>
      </w:r>
      <w:r>
        <w:rPr>
          <w:color w:val="231F20"/>
          <w:spacing w:val="-14"/>
          <w:w w:val="105"/>
        </w:rPr>
        <w:t> </w:t>
      </w:r>
      <w:r>
        <w:rPr>
          <w:color w:val="231F20"/>
          <w:w w:val="105"/>
        </w:rPr>
        <w:t>thế</w:t>
      </w:r>
      <w:r>
        <w:rPr>
          <w:color w:val="231F20"/>
          <w:spacing w:val="-14"/>
          <w:w w:val="105"/>
        </w:rPr>
        <w:t> </w:t>
      </w:r>
      <w:r>
        <w:rPr>
          <w:color w:val="231F20"/>
          <w:w w:val="105"/>
        </w:rPr>
        <w:t>nào,</w:t>
      </w:r>
      <w:r>
        <w:rPr>
          <w:color w:val="231F20"/>
          <w:spacing w:val="-13"/>
          <w:w w:val="105"/>
        </w:rPr>
        <w:t> </w:t>
      </w:r>
      <w:r>
        <w:rPr>
          <w:color w:val="231F20"/>
          <w:w w:val="105"/>
        </w:rPr>
        <w:t>đều</w:t>
      </w:r>
      <w:r>
        <w:rPr>
          <w:color w:val="231F20"/>
          <w:spacing w:val="-14"/>
          <w:w w:val="105"/>
        </w:rPr>
        <w:t> </w:t>
      </w:r>
      <w:r>
        <w:rPr>
          <w:color w:val="231F20"/>
          <w:w w:val="105"/>
        </w:rPr>
        <w:t>phải</w:t>
      </w:r>
      <w:r>
        <w:rPr>
          <w:color w:val="231F20"/>
          <w:spacing w:val="-14"/>
          <w:w w:val="105"/>
        </w:rPr>
        <w:t> </w:t>
      </w:r>
      <w:r>
        <w:rPr>
          <w:color w:val="231F20"/>
          <w:w w:val="105"/>
        </w:rPr>
        <w:t>thông</w:t>
      </w:r>
      <w:r>
        <w:rPr>
          <w:color w:val="231F20"/>
          <w:spacing w:val="-13"/>
          <w:w w:val="105"/>
        </w:rPr>
        <w:t> </w:t>
      </w:r>
      <w:r>
        <w:rPr>
          <w:color w:val="231F20"/>
          <w:w w:val="105"/>
        </w:rPr>
        <w:t>qua</w:t>
      </w:r>
      <w:r>
        <w:rPr>
          <w:color w:val="231F20"/>
          <w:spacing w:val="-14"/>
          <w:w w:val="105"/>
        </w:rPr>
        <w:t> </w:t>
      </w:r>
      <w:r>
        <w:rPr>
          <w:color w:val="231F20"/>
          <w:w w:val="105"/>
        </w:rPr>
        <w:t>suy</w:t>
      </w:r>
      <w:r>
        <w:rPr>
          <w:color w:val="231F20"/>
          <w:spacing w:val="-14"/>
          <w:w w:val="105"/>
        </w:rPr>
        <w:t> </w:t>
      </w:r>
      <w:r>
        <w:rPr>
          <w:color w:val="231F20"/>
          <w:w w:val="105"/>
        </w:rPr>
        <w:t>xét.</w:t>
      </w:r>
      <w:r>
        <w:rPr>
          <w:color w:val="231F20"/>
          <w:spacing w:val="-13"/>
          <w:w w:val="105"/>
        </w:rPr>
        <w:t> </w:t>
      </w:r>
      <w:r>
        <w:rPr>
          <w:color w:val="231F20"/>
          <w:w w:val="105"/>
        </w:rPr>
        <w:t>Suy</w:t>
      </w:r>
      <w:r>
        <w:rPr>
          <w:color w:val="231F20"/>
          <w:spacing w:val="-14"/>
          <w:w w:val="105"/>
        </w:rPr>
        <w:t> </w:t>
      </w:r>
      <w:r>
        <w:rPr>
          <w:color w:val="231F20"/>
          <w:w w:val="105"/>
        </w:rPr>
        <w:t>xét</w:t>
      </w:r>
      <w:r>
        <w:rPr>
          <w:color w:val="231F20"/>
          <w:spacing w:val="-14"/>
          <w:w w:val="105"/>
        </w:rPr>
        <w:t> </w:t>
      </w:r>
      <w:r>
        <w:rPr>
          <w:color w:val="231F20"/>
          <w:w w:val="105"/>
        </w:rPr>
        <w:t>là</w:t>
      </w:r>
      <w:r>
        <w:rPr>
          <w:color w:val="231F20"/>
          <w:spacing w:val="-13"/>
          <w:w w:val="105"/>
        </w:rPr>
        <w:t> </w:t>
      </w:r>
      <w:r>
        <w:rPr>
          <w:color w:val="231F20"/>
          <w:w w:val="105"/>
        </w:rPr>
        <w:t>thức</w:t>
      </w:r>
      <w:r>
        <w:rPr>
          <w:color w:val="231F20"/>
          <w:spacing w:val="-14"/>
          <w:w w:val="105"/>
        </w:rPr>
        <w:t> </w:t>
      </w:r>
      <w:r>
        <w:rPr>
          <w:color w:val="231F20"/>
          <w:spacing w:val="-5"/>
          <w:w w:val="105"/>
        </w:rPr>
        <w:t>thứ</w:t>
      </w:r>
    </w:p>
    <w:p>
      <w:pPr>
        <w:pStyle w:val="BodyText"/>
        <w:spacing w:line="302" w:lineRule="auto" w:before="6"/>
        <w:ind w:left="387" w:right="124"/>
      </w:pPr>
      <w:r>
        <w:rPr>
          <w:color w:val="231F20"/>
          <w:w w:val="105"/>
        </w:rPr>
        <w:t>6.</w:t>
      </w:r>
      <w:r>
        <w:rPr>
          <w:color w:val="231F20"/>
          <w:spacing w:val="-9"/>
          <w:w w:val="105"/>
        </w:rPr>
        <w:t> </w:t>
      </w:r>
      <w:r>
        <w:rPr>
          <w:color w:val="231F20"/>
          <w:w w:val="105"/>
        </w:rPr>
        <w:t>Thức</w:t>
      </w:r>
      <w:r>
        <w:rPr>
          <w:color w:val="231F20"/>
          <w:spacing w:val="-9"/>
          <w:w w:val="105"/>
        </w:rPr>
        <w:t> </w:t>
      </w:r>
      <w:r>
        <w:rPr>
          <w:color w:val="231F20"/>
          <w:w w:val="105"/>
        </w:rPr>
        <w:t>thứ</w:t>
      </w:r>
      <w:r>
        <w:rPr>
          <w:color w:val="231F20"/>
          <w:spacing w:val="-10"/>
          <w:w w:val="105"/>
        </w:rPr>
        <w:t> </w:t>
      </w:r>
      <w:r>
        <w:rPr>
          <w:color w:val="231F20"/>
          <w:w w:val="105"/>
        </w:rPr>
        <w:t>7</w:t>
      </w:r>
      <w:r>
        <w:rPr>
          <w:color w:val="231F20"/>
          <w:spacing w:val="-9"/>
          <w:w w:val="105"/>
        </w:rPr>
        <w:t> </w:t>
      </w:r>
      <w:r>
        <w:rPr>
          <w:color w:val="231F20"/>
          <w:w w:val="105"/>
        </w:rPr>
        <w:t>chấp</w:t>
      </w:r>
      <w:r>
        <w:rPr>
          <w:color w:val="231F20"/>
          <w:spacing w:val="-9"/>
          <w:w w:val="105"/>
        </w:rPr>
        <w:t> </w:t>
      </w:r>
      <w:r>
        <w:rPr>
          <w:color w:val="231F20"/>
          <w:w w:val="105"/>
        </w:rPr>
        <w:t>trước</w:t>
      </w:r>
      <w:r>
        <w:rPr>
          <w:color w:val="231F20"/>
          <w:spacing w:val="-9"/>
          <w:w w:val="105"/>
        </w:rPr>
        <w:t> </w:t>
      </w:r>
      <w:r>
        <w:rPr>
          <w:color w:val="231F20"/>
          <w:w w:val="105"/>
        </w:rPr>
        <w:t>đối</w:t>
      </w:r>
      <w:r>
        <w:rPr>
          <w:color w:val="231F20"/>
          <w:spacing w:val="-9"/>
          <w:w w:val="105"/>
        </w:rPr>
        <w:t> </w:t>
      </w:r>
      <w:r>
        <w:rPr>
          <w:color w:val="231F20"/>
          <w:w w:val="105"/>
        </w:rPr>
        <w:t>với</w:t>
      </w:r>
      <w:r>
        <w:rPr>
          <w:color w:val="231F20"/>
          <w:spacing w:val="-9"/>
          <w:w w:val="105"/>
        </w:rPr>
        <w:t> </w:t>
      </w:r>
      <w:r>
        <w:rPr>
          <w:color w:val="231F20"/>
          <w:w w:val="105"/>
        </w:rPr>
        <w:t>ta</w:t>
      </w:r>
      <w:r>
        <w:rPr>
          <w:color w:val="231F20"/>
          <w:spacing w:val="-9"/>
          <w:w w:val="105"/>
        </w:rPr>
        <w:t> </w:t>
      </w:r>
      <w:r>
        <w:rPr>
          <w:color w:val="231F20"/>
          <w:w w:val="105"/>
        </w:rPr>
        <w:t>có</w:t>
      </w:r>
      <w:r>
        <w:rPr>
          <w:color w:val="231F20"/>
          <w:spacing w:val="-9"/>
          <w:w w:val="105"/>
        </w:rPr>
        <w:t> </w:t>
      </w:r>
      <w:r>
        <w:rPr>
          <w:color w:val="231F20"/>
          <w:w w:val="105"/>
        </w:rPr>
        <w:t>lợi</w:t>
      </w:r>
      <w:r>
        <w:rPr>
          <w:color w:val="231F20"/>
          <w:spacing w:val="-10"/>
          <w:w w:val="105"/>
        </w:rPr>
        <w:t> </w:t>
      </w:r>
      <w:r>
        <w:rPr>
          <w:color w:val="231F20"/>
          <w:w w:val="105"/>
        </w:rPr>
        <w:t>ích</w:t>
      </w:r>
      <w:r>
        <w:rPr>
          <w:color w:val="231F20"/>
          <w:spacing w:val="-9"/>
          <w:w w:val="105"/>
        </w:rPr>
        <w:t> </w:t>
      </w:r>
      <w:r>
        <w:rPr>
          <w:color w:val="231F20"/>
          <w:w w:val="105"/>
        </w:rPr>
        <w:t>không?</w:t>
      </w:r>
      <w:r>
        <w:rPr>
          <w:color w:val="231F20"/>
          <w:spacing w:val="-9"/>
          <w:w w:val="105"/>
        </w:rPr>
        <w:t> </w:t>
      </w:r>
      <w:r>
        <w:rPr>
          <w:color w:val="231F20"/>
          <w:w w:val="105"/>
        </w:rPr>
        <w:t>Đây</w:t>
      </w:r>
      <w:r>
        <w:rPr>
          <w:color w:val="231F20"/>
          <w:spacing w:val="-9"/>
          <w:w w:val="105"/>
        </w:rPr>
        <w:t> </w:t>
      </w:r>
      <w:r>
        <w:rPr>
          <w:color w:val="231F20"/>
          <w:w w:val="105"/>
        </w:rPr>
        <w:t>là thức</w:t>
      </w:r>
      <w:r>
        <w:rPr>
          <w:color w:val="231F20"/>
          <w:spacing w:val="-9"/>
          <w:w w:val="105"/>
        </w:rPr>
        <w:t> </w:t>
      </w:r>
      <w:r>
        <w:rPr>
          <w:color w:val="231F20"/>
          <w:w w:val="105"/>
        </w:rPr>
        <w:t>thứ</w:t>
      </w:r>
      <w:r>
        <w:rPr>
          <w:color w:val="231F20"/>
          <w:spacing w:val="-10"/>
          <w:w w:val="105"/>
        </w:rPr>
        <w:t> </w:t>
      </w:r>
      <w:r>
        <w:rPr>
          <w:color w:val="231F20"/>
          <w:w w:val="105"/>
        </w:rPr>
        <w:t>7,</w:t>
      </w:r>
      <w:r>
        <w:rPr>
          <w:color w:val="231F20"/>
          <w:spacing w:val="-9"/>
          <w:w w:val="105"/>
        </w:rPr>
        <w:t> </w:t>
      </w:r>
      <w:r>
        <w:rPr>
          <w:color w:val="231F20"/>
          <w:w w:val="105"/>
        </w:rPr>
        <w:t>nên</w:t>
      </w:r>
      <w:r>
        <w:rPr>
          <w:color w:val="231F20"/>
          <w:spacing w:val="-9"/>
          <w:w w:val="105"/>
        </w:rPr>
        <w:t> </w:t>
      </w:r>
      <w:r>
        <w:rPr>
          <w:color w:val="231F20"/>
          <w:w w:val="105"/>
        </w:rPr>
        <w:t>nó</w:t>
      </w:r>
      <w:r>
        <w:rPr>
          <w:color w:val="231F20"/>
          <w:spacing w:val="-9"/>
          <w:w w:val="105"/>
        </w:rPr>
        <w:t> </w:t>
      </w:r>
      <w:r>
        <w:rPr>
          <w:color w:val="231F20"/>
          <w:w w:val="105"/>
        </w:rPr>
        <w:t>không</w:t>
      </w:r>
      <w:r>
        <w:rPr>
          <w:color w:val="231F20"/>
          <w:spacing w:val="-10"/>
          <w:w w:val="105"/>
        </w:rPr>
        <w:t> </w:t>
      </w:r>
      <w:r>
        <w:rPr>
          <w:color w:val="231F20"/>
          <w:w w:val="105"/>
        </w:rPr>
        <w:t>gọi</w:t>
      </w:r>
      <w:r>
        <w:rPr>
          <w:color w:val="231F20"/>
          <w:spacing w:val="-10"/>
          <w:w w:val="105"/>
        </w:rPr>
        <w:t> </w:t>
      </w:r>
      <w:r>
        <w:rPr>
          <w:color w:val="231F20"/>
          <w:w w:val="105"/>
        </w:rPr>
        <w:t>là</w:t>
      </w:r>
      <w:r>
        <w:rPr>
          <w:color w:val="231F20"/>
          <w:spacing w:val="-9"/>
          <w:w w:val="105"/>
        </w:rPr>
        <w:t> </w:t>
      </w:r>
      <w:r>
        <w:rPr>
          <w:color w:val="231F20"/>
          <w:w w:val="105"/>
        </w:rPr>
        <w:t>tính.</w:t>
      </w:r>
      <w:r>
        <w:rPr>
          <w:color w:val="231F20"/>
          <w:spacing w:val="-9"/>
          <w:w w:val="105"/>
        </w:rPr>
        <w:t> </w:t>
      </w:r>
      <w:r>
        <w:rPr>
          <w:color w:val="231F20"/>
          <w:w w:val="105"/>
        </w:rPr>
        <w:t>Người</w:t>
      </w:r>
      <w:r>
        <w:rPr>
          <w:color w:val="231F20"/>
          <w:spacing w:val="-9"/>
          <w:w w:val="105"/>
        </w:rPr>
        <w:t> </w:t>
      </w:r>
      <w:r>
        <w:rPr>
          <w:color w:val="231F20"/>
          <w:w w:val="105"/>
        </w:rPr>
        <w:t>được</w:t>
      </w:r>
      <w:r>
        <w:rPr>
          <w:color w:val="231F20"/>
          <w:spacing w:val="-9"/>
          <w:w w:val="105"/>
        </w:rPr>
        <w:t> </w:t>
      </w:r>
      <w:r>
        <w:rPr>
          <w:color w:val="231F20"/>
          <w:w w:val="105"/>
        </w:rPr>
        <w:t>xưng</w:t>
      </w:r>
      <w:r>
        <w:rPr>
          <w:color w:val="231F20"/>
          <w:spacing w:val="-9"/>
          <w:w w:val="105"/>
        </w:rPr>
        <w:t> </w:t>
      </w:r>
      <w:r>
        <w:rPr>
          <w:color w:val="231F20"/>
          <w:w w:val="105"/>
        </w:rPr>
        <w:t>tính, khi</w:t>
      </w:r>
      <w:r>
        <w:rPr>
          <w:color w:val="231F20"/>
          <w:spacing w:val="-6"/>
          <w:w w:val="105"/>
        </w:rPr>
        <w:t> </w:t>
      </w:r>
      <w:r>
        <w:rPr>
          <w:color w:val="231F20"/>
          <w:w w:val="105"/>
        </w:rPr>
        <w:t>khởi</w:t>
      </w:r>
      <w:r>
        <w:rPr>
          <w:color w:val="231F20"/>
          <w:spacing w:val="-6"/>
          <w:w w:val="105"/>
        </w:rPr>
        <w:t> </w:t>
      </w:r>
      <w:r>
        <w:rPr>
          <w:color w:val="231F20"/>
          <w:w w:val="105"/>
        </w:rPr>
        <w:t>tâm</w:t>
      </w:r>
      <w:r>
        <w:rPr>
          <w:color w:val="231F20"/>
          <w:spacing w:val="-5"/>
          <w:w w:val="105"/>
        </w:rPr>
        <w:t> </w:t>
      </w:r>
      <w:r>
        <w:rPr>
          <w:color w:val="231F20"/>
          <w:w w:val="105"/>
        </w:rPr>
        <w:t>động</w:t>
      </w:r>
      <w:r>
        <w:rPr>
          <w:color w:val="231F20"/>
          <w:spacing w:val="-6"/>
          <w:w w:val="105"/>
        </w:rPr>
        <w:t> </w:t>
      </w:r>
      <w:r>
        <w:rPr>
          <w:color w:val="231F20"/>
          <w:w w:val="105"/>
        </w:rPr>
        <w:t>niệm</w:t>
      </w:r>
      <w:r>
        <w:rPr>
          <w:color w:val="231F20"/>
          <w:spacing w:val="-6"/>
          <w:w w:val="105"/>
        </w:rPr>
        <w:t> </w:t>
      </w:r>
      <w:r>
        <w:rPr>
          <w:color w:val="231F20"/>
          <w:w w:val="105"/>
        </w:rPr>
        <w:t>không</w:t>
      </w:r>
      <w:r>
        <w:rPr>
          <w:color w:val="231F20"/>
          <w:spacing w:val="-5"/>
          <w:w w:val="105"/>
        </w:rPr>
        <w:t> </w:t>
      </w:r>
      <w:r>
        <w:rPr>
          <w:color w:val="231F20"/>
          <w:w w:val="105"/>
        </w:rPr>
        <w:t>có</w:t>
      </w:r>
      <w:r>
        <w:rPr>
          <w:color w:val="231F20"/>
          <w:spacing w:val="-6"/>
          <w:w w:val="105"/>
        </w:rPr>
        <w:t> </w:t>
      </w:r>
      <w:r>
        <w:rPr>
          <w:color w:val="231F20"/>
          <w:w w:val="105"/>
        </w:rPr>
        <w:t>ta</w:t>
      </w:r>
      <w:r>
        <w:rPr>
          <w:color w:val="231F20"/>
          <w:spacing w:val="-6"/>
          <w:w w:val="105"/>
        </w:rPr>
        <w:t> </w:t>
      </w:r>
      <w:r>
        <w:rPr>
          <w:color w:val="231F20"/>
          <w:w w:val="105"/>
        </w:rPr>
        <w:t>là</w:t>
      </w:r>
      <w:r>
        <w:rPr>
          <w:color w:val="231F20"/>
          <w:spacing w:val="-5"/>
          <w:w w:val="105"/>
        </w:rPr>
        <w:t> </w:t>
      </w:r>
      <w:r>
        <w:rPr>
          <w:color w:val="231F20"/>
          <w:w w:val="105"/>
        </w:rPr>
        <w:t>xưng</w:t>
      </w:r>
      <w:r>
        <w:rPr>
          <w:color w:val="231F20"/>
          <w:spacing w:val="-6"/>
          <w:w w:val="105"/>
        </w:rPr>
        <w:t> </w:t>
      </w:r>
      <w:r>
        <w:rPr>
          <w:color w:val="231F20"/>
          <w:w w:val="105"/>
        </w:rPr>
        <w:t>tính,</w:t>
      </w:r>
      <w:r>
        <w:rPr>
          <w:color w:val="231F20"/>
          <w:spacing w:val="-5"/>
          <w:w w:val="105"/>
        </w:rPr>
        <w:t> </w:t>
      </w:r>
      <w:r>
        <w:rPr>
          <w:color w:val="231F20"/>
          <w:w w:val="105"/>
        </w:rPr>
        <w:t>còn</w:t>
      </w:r>
      <w:r>
        <w:rPr>
          <w:color w:val="231F20"/>
          <w:spacing w:val="-6"/>
          <w:w w:val="105"/>
        </w:rPr>
        <w:t> </w:t>
      </w:r>
      <w:r>
        <w:rPr>
          <w:color w:val="231F20"/>
          <w:w w:val="105"/>
        </w:rPr>
        <w:t>ta</w:t>
      </w:r>
      <w:r>
        <w:rPr>
          <w:color w:val="231F20"/>
          <w:spacing w:val="-6"/>
          <w:w w:val="105"/>
        </w:rPr>
        <w:t> </w:t>
      </w:r>
      <w:r>
        <w:rPr>
          <w:color w:val="231F20"/>
          <w:spacing w:val="-4"/>
          <w:w w:val="105"/>
        </w:rPr>
        <w:t>thì</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5"/>
      </w:pPr>
      <w:r>
        <w:rPr>
          <w:color w:val="231F20"/>
          <w:w w:val="105"/>
        </w:rPr>
        <w:t>không</w:t>
      </w:r>
      <w:r>
        <w:rPr>
          <w:color w:val="231F20"/>
          <w:spacing w:val="-2"/>
          <w:w w:val="105"/>
        </w:rPr>
        <w:t> </w:t>
      </w:r>
      <w:r>
        <w:rPr>
          <w:color w:val="231F20"/>
          <w:w w:val="105"/>
        </w:rPr>
        <w:t>gọi</w:t>
      </w:r>
      <w:r>
        <w:rPr>
          <w:color w:val="231F20"/>
          <w:spacing w:val="-2"/>
          <w:w w:val="105"/>
        </w:rPr>
        <w:t> </w:t>
      </w:r>
      <w:r>
        <w:rPr>
          <w:color w:val="231F20"/>
          <w:w w:val="105"/>
        </w:rPr>
        <w:t>là</w:t>
      </w:r>
      <w:r>
        <w:rPr>
          <w:color w:val="231F20"/>
          <w:spacing w:val="-1"/>
          <w:w w:val="105"/>
        </w:rPr>
        <w:t> </w:t>
      </w:r>
      <w:r>
        <w:rPr>
          <w:color w:val="231F20"/>
          <w:w w:val="105"/>
        </w:rPr>
        <w:t>tính.</w:t>
      </w:r>
      <w:r>
        <w:rPr>
          <w:color w:val="231F20"/>
          <w:spacing w:val="-2"/>
          <w:w w:val="105"/>
        </w:rPr>
        <w:t> </w:t>
      </w:r>
      <w:r>
        <w:rPr>
          <w:color w:val="231F20"/>
          <w:w w:val="105"/>
        </w:rPr>
        <w:t>Vì</w:t>
      </w:r>
      <w:r>
        <w:rPr>
          <w:color w:val="231F20"/>
          <w:spacing w:val="-1"/>
          <w:w w:val="105"/>
        </w:rPr>
        <w:t> </w:t>
      </w:r>
      <w:r>
        <w:rPr>
          <w:color w:val="231F20"/>
          <w:w w:val="105"/>
        </w:rPr>
        <w:t>sao?</w:t>
      </w:r>
      <w:r>
        <w:rPr>
          <w:color w:val="231F20"/>
          <w:spacing w:val="-1"/>
          <w:w w:val="105"/>
        </w:rPr>
        <w:t> </w:t>
      </w:r>
      <w:r>
        <w:rPr>
          <w:color w:val="231F20"/>
          <w:w w:val="105"/>
        </w:rPr>
        <w:t>Vì</w:t>
      </w:r>
      <w:r>
        <w:rPr>
          <w:color w:val="231F20"/>
          <w:spacing w:val="-1"/>
          <w:w w:val="105"/>
        </w:rPr>
        <w:t> </w:t>
      </w:r>
      <w:r>
        <w:rPr>
          <w:color w:val="231F20"/>
          <w:w w:val="105"/>
        </w:rPr>
        <w:t>Mạt</w:t>
      </w:r>
      <w:r>
        <w:rPr>
          <w:color w:val="231F20"/>
          <w:spacing w:val="-1"/>
          <w:w w:val="105"/>
        </w:rPr>
        <w:t> </w:t>
      </w:r>
      <w:r>
        <w:rPr>
          <w:color w:val="231F20"/>
          <w:w w:val="105"/>
        </w:rPr>
        <w:t>Na</w:t>
      </w:r>
      <w:r>
        <w:rPr>
          <w:color w:val="231F20"/>
          <w:spacing w:val="-1"/>
          <w:w w:val="105"/>
        </w:rPr>
        <w:t> </w:t>
      </w:r>
      <w:r>
        <w:rPr>
          <w:color w:val="231F20"/>
          <w:w w:val="105"/>
        </w:rPr>
        <w:t>thức</w:t>
      </w:r>
      <w:r>
        <w:rPr>
          <w:color w:val="231F20"/>
          <w:spacing w:val="-2"/>
          <w:w w:val="105"/>
        </w:rPr>
        <w:t> </w:t>
      </w:r>
      <w:r>
        <w:rPr>
          <w:color w:val="231F20"/>
          <w:w w:val="105"/>
        </w:rPr>
        <w:t>ở</w:t>
      </w:r>
      <w:r>
        <w:rPr>
          <w:color w:val="231F20"/>
          <w:spacing w:val="-1"/>
          <w:w w:val="105"/>
        </w:rPr>
        <w:t> </w:t>
      </w:r>
      <w:r>
        <w:rPr>
          <w:color w:val="231F20"/>
          <w:w w:val="105"/>
        </w:rPr>
        <w:t>trong</w:t>
      </w:r>
      <w:r>
        <w:rPr>
          <w:color w:val="231F20"/>
          <w:spacing w:val="-1"/>
          <w:w w:val="105"/>
        </w:rPr>
        <w:t> </w:t>
      </w:r>
      <w:r>
        <w:rPr>
          <w:color w:val="231F20"/>
          <w:w w:val="105"/>
        </w:rPr>
        <w:t>đó.</w:t>
      </w:r>
      <w:r>
        <w:rPr>
          <w:color w:val="231F20"/>
          <w:spacing w:val="-2"/>
          <w:w w:val="105"/>
        </w:rPr>
        <w:t> </w:t>
      </w:r>
      <w:r>
        <w:rPr>
          <w:color w:val="231F20"/>
          <w:w w:val="105"/>
        </w:rPr>
        <w:t>Nó</w:t>
      </w:r>
      <w:r>
        <w:rPr>
          <w:color w:val="231F20"/>
          <w:spacing w:val="-2"/>
          <w:w w:val="105"/>
        </w:rPr>
        <w:t> </w:t>
      </w:r>
      <w:r>
        <w:rPr>
          <w:color w:val="231F20"/>
          <w:w w:val="105"/>
        </w:rPr>
        <w:t>ở trong làm chướng ngại.</w:t>
      </w:r>
    </w:p>
    <w:p>
      <w:pPr>
        <w:pStyle w:val="BodyText"/>
        <w:spacing w:line="307" w:lineRule="auto" w:before="141"/>
        <w:ind w:left="103" w:right="405" w:firstLine="453"/>
      </w:pPr>
      <w:r>
        <w:rPr>
          <w:color w:val="231F20"/>
          <w:w w:val="105"/>
        </w:rPr>
        <w:t>Khi</w:t>
      </w:r>
      <w:r>
        <w:rPr>
          <w:color w:val="231F20"/>
          <w:spacing w:val="-21"/>
          <w:w w:val="105"/>
        </w:rPr>
        <w:t> </w:t>
      </w:r>
      <w:r>
        <w:rPr>
          <w:color w:val="231F20"/>
          <w:w w:val="105"/>
        </w:rPr>
        <w:t>không</w:t>
      </w:r>
      <w:r>
        <w:rPr>
          <w:color w:val="231F20"/>
          <w:spacing w:val="-21"/>
          <w:w w:val="105"/>
        </w:rPr>
        <w:t> </w:t>
      </w:r>
      <w:r>
        <w:rPr>
          <w:color w:val="231F20"/>
          <w:w w:val="105"/>
        </w:rPr>
        <w:t>có</w:t>
      </w:r>
      <w:r>
        <w:rPr>
          <w:color w:val="231F20"/>
          <w:spacing w:val="-21"/>
          <w:w w:val="105"/>
        </w:rPr>
        <w:t> </w:t>
      </w:r>
      <w:r>
        <w:rPr>
          <w:color w:val="231F20"/>
          <w:w w:val="105"/>
        </w:rPr>
        <w:t>Mạt</w:t>
      </w:r>
      <w:r>
        <w:rPr>
          <w:color w:val="231F20"/>
          <w:spacing w:val="-21"/>
          <w:w w:val="105"/>
        </w:rPr>
        <w:t> </w:t>
      </w:r>
      <w:r>
        <w:rPr>
          <w:color w:val="231F20"/>
          <w:w w:val="105"/>
        </w:rPr>
        <w:t>Na,</w:t>
      </w:r>
      <w:r>
        <w:rPr>
          <w:color w:val="231F20"/>
          <w:spacing w:val="-21"/>
          <w:w w:val="105"/>
        </w:rPr>
        <w:t> </w:t>
      </w:r>
      <w:r>
        <w:rPr>
          <w:color w:val="231F20"/>
          <w:w w:val="105"/>
        </w:rPr>
        <w:t>khởi</w:t>
      </w:r>
      <w:r>
        <w:rPr>
          <w:color w:val="231F20"/>
          <w:spacing w:val="-21"/>
          <w:w w:val="105"/>
        </w:rPr>
        <w:t> </w:t>
      </w:r>
      <w:r>
        <w:rPr>
          <w:color w:val="231F20"/>
          <w:w w:val="105"/>
        </w:rPr>
        <w:t>tâm</w:t>
      </w:r>
      <w:r>
        <w:rPr>
          <w:color w:val="231F20"/>
          <w:spacing w:val="-21"/>
          <w:w w:val="105"/>
        </w:rPr>
        <w:t> </w:t>
      </w:r>
      <w:r>
        <w:rPr>
          <w:color w:val="231F20"/>
          <w:w w:val="105"/>
        </w:rPr>
        <w:t>động</w:t>
      </w:r>
      <w:r>
        <w:rPr>
          <w:color w:val="231F20"/>
          <w:spacing w:val="-21"/>
          <w:w w:val="105"/>
        </w:rPr>
        <w:t> </w:t>
      </w:r>
      <w:r>
        <w:rPr>
          <w:color w:val="231F20"/>
          <w:w w:val="105"/>
        </w:rPr>
        <w:t>niệm</w:t>
      </w:r>
      <w:r>
        <w:rPr>
          <w:color w:val="231F20"/>
          <w:spacing w:val="-21"/>
          <w:w w:val="105"/>
        </w:rPr>
        <w:t> </w:t>
      </w:r>
      <w:r>
        <w:rPr>
          <w:color w:val="231F20"/>
          <w:w w:val="105"/>
        </w:rPr>
        <w:t>là</w:t>
      </w:r>
      <w:r>
        <w:rPr>
          <w:color w:val="231F20"/>
          <w:spacing w:val="-21"/>
          <w:w w:val="105"/>
        </w:rPr>
        <w:t> </w:t>
      </w:r>
      <w:r>
        <w:rPr>
          <w:color w:val="231F20"/>
          <w:w w:val="105"/>
        </w:rPr>
        <w:t>đại</w:t>
      </w:r>
      <w:r>
        <w:rPr>
          <w:color w:val="231F20"/>
          <w:spacing w:val="-21"/>
          <w:w w:val="105"/>
        </w:rPr>
        <w:t> </w:t>
      </w:r>
      <w:r>
        <w:rPr>
          <w:color w:val="231F20"/>
          <w:w w:val="105"/>
        </w:rPr>
        <w:t>công</w:t>
      </w:r>
      <w:r>
        <w:rPr>
          <w:color w:val="231F20"/>
          <w:spacing w:val="-21"/>
          <w:w w:val="105"/>
        </w:rPr>
        <w:t> </w:t>
      </w:r>
      <w:r>
        <w:rPr>
          <w:color w:val="231F20"/>
          <w:w w:val="105"/>
        </w:rPr>
        <w:t>vô tư.</w:t>
      </w:r>
      <w:r>
        <w:rPr>
          <w:color w:val="231F20"/>
          <w:spacing w:val="-22"/>
          <w:w w:val="105"/>
        </w:rPr>
        <w:t> </w:t>
      </w:r>
      <w:r>
        <w:rPr>
          <w:color w:val="231F20"/>
          <w:w w:val="105"/>
        </w:rPr>
        <w:t>Vì</w:t>
      </w:r>
      <w:r>
        <w:rPr>
          <w:color w:val="231F20"/>
          <w:spacing w:val="-22"/>
          <w:w w:val="105"/>
        </w:rPr>
        <w:t> </w:t>
      </w:r>
      <w:r>
        <w:rPr>
          <w:color w:val="231F20"/>
          <w:w w:val="105"/>
        </w:rPr>
        <w:t>tất</w:t>
      </w:r>
      <w:r>
        <w:rPr>
          <w:color w:val="231F20"/>
          <w:spacing w:val="-22"/>
          <w:w w:val="105"/>
        </w:rPr>
        <w:t> </w:t>
      </w:r>
      <w:r>
        <w:rPr>
          <w:color w:val="231F20"/>
          <w:w w:val="105"/>
        </w:rPr>
        <w:t>cả</w:t>
      </w:r>
      <w:r>
        <w:rPr>
          <w:color w:val="231F20"/>
          <w:spacing w:val="-22"/>
          <w:w w:val="105"/>
        </w:rPr>
        <w:t> </w:t>
      </w:r>
      <w:r>
        <w:rPr>
          <w:color w:val="231F20"/>
          <w:w w:val="105"/>
        </w:rPr>
        <w:t>chúng</w:t>
      </w:r>
      <w:r>
        <w:rPr>
          <w:color w:val="231F20"/>
          <w:spacing w:val="-22"/>
          <w:w w:val="105"/>
        </w:rPr>
        <w:t> </w:t>
      </w:r>
      <w:r>
        <w:rPr>
          <w:color w:val="231F20"/>
          <w:w w:val="105"/>
        </w:rPr>
        <w:t>sinh</w:t>
      </w:r>
      <w:r>
        <w:rPr>
          <w:color w:val="231F20"/>
          <w:spacing w:val="-22"/>
          <w:w w:val="105"/>
        </w:rPr>
        <w:t> </w:t>
      </w:r>
      <w:r>
        <w:rPr>
          <w:color w:val="231F20"/>
          <w:w w:val="105"/>
        </w:rPr>
        <w:t>mà</w:t>
      </w:r>
      <w:r>
        <w:rPr>
          <w:color w:val="231F20"/>
          <w:spacing w:val="-22"/>
          <w:w w:val="105"/>
        </w:rPr>
        <w:t> </w:t>
      </w:r>
      <w:r>
        <w:rPr>
          <w:color w:val="231F20"/>
          <w:w w:val="105"/>
        </w:rPr>
        <w:t>nghĩ,</w:t>
      </w:r>
      <w:r>
        <w:rPr>
          <w:color w:val="231F20"/>
          <w:spacing w:val="-22"/>
          <w:w w:val="105"/>
        </w:rPr>
        <w:t> </w:t>
      </w:r>
      <w:r>
        <w:rPr>
          <w:color w:val="231F20"/>
          <w:w w:val="105"/>
        </w:rPr>
        <w:t>vì</w:t>
      </w:r>
      <w:r>
        <w:rPr>
          <w:color w:val="231F20"/>
          <w:spacing w:val="-22"/>
          <w:w w:val="105"/>
        </w:rPr>
        <w:t> </w:t>
      </w:r>
      <w:r>
        <w:rPr>
          <w:color w:val="231F20"/>
          <w:w w:val="105"/>
        </w:rPr>
        <w:t>tất</w:t>
      </w:r>
      <w:r>
        <w:rPr>
          <w:color w:val="231F20"/>
          <w:spacing w:val="-22"/>
          <w:w w:val="105"/>
        </w:rPr>
        <w:t> </w:t>
      </w:r>
      <w:r>
        <w:rPr>
          <w:color w:val="231F20"/>
          <w:w w:val="105"/>
        </w:rPr>
        <w:t>cả</w:t>
      </w:r>
      <w:r>
        <w:rPr>
          <w:color w:val="231F20"/>
          <w:spacing w:val="-22"/>
          <w:w w:val="105"/>
        </w:rPr>
        <w:t> </w:t>
      </w:r>
      <w:r>
        <w:rPr>
          <w:color w:val="231F20"/>
          <w:w w:val="105"/>
        </w:rPr>
        <w:t>chúng</w:t>
      </w:r>
      <w:r>
        <w:rPr>
          <w:color w:val="231F20"/>
          <w:spacing w:val="-22"/>
          <w:w w:val="105"/>
        </w:rPr>
        <w:t> </w:t>
      </w:r>
      <w:r>
        <w:rPr>
          <w:color w:val="231F20"/>
          <w:w w:val="105"/>
        </w:rPr>
        <w:t>sinh</w:t>
      </w:r>
      <w:r>
        <w:rPr>
          <w:color w:val="231F20"/>
          <w:spacing w:val="-22"/>
          <w:w w:val="105"/>
        </w:rPr>
        <w:t> </w:t>
      </w:r>
      <w:r>
        <w:rPr>
          <w:color w:val="231F20"/>
          <w:w w:val="105"/>
        </w:rPr>
        <w:t>mà</w:t>
      </w:r>
      <w:r>
        <w:rPr>
          <w:color w:val="231F20"/>
          <w:spacing w:val="-22"/>
          <w:w w:val="105"/>
        </w:rPr>
        <w:t> </w:t>
      </w:r>
      <w:r>
        <w:rPr>
          <w:color w:val="231F20"/>
          <w:w w:val="105"/>
        </w:rPr>
        <w:t>làm, tuyệt đối không có vì chút lợi ích nào cho mình ở trong đó. Nếu</w:t>
      </w:r>
      <w:r>
        <w:rPr>
          <w:color w:val="231F20"/>
          <w:spacing w:val="-22"/>
          <w:w w:val="105"/>
        </w:rPr>
        <w:t> </w:t>
      </w:r>
      <w:r>
        <w:rPr>
          <w:color w:val="231F20"/>
          <w:w w:val="105"/>
        </w:rPr>
        <w:t>có</w:t>
      </w:r>
      <w:r>
        <w:rPr>
          <w:color w:val="231F20"/>
          <w:spacing w:val="-22"/>
          <w:w w:val="105"/>
        </w:rPr>
        <w:t> </w:t>
      </w:r>
      <w:r>
        <w:rPr>
          <w:color w:val="231F20"/>
          <w:w w:val="105"/>
        </w:rPr>
        <w:t>một</w:t>
      </w:r>
      <w:r>
        <w:rPr>
          <w:color w:val="231F20"/>
          <w:spacing w:val="-22"/>
          <w:w w:val="105"/>
        </w:rPr>
        <w:t> </w:t>
      </w:r>
      <w:r>
        <w:rPr>
          <w:color w:val="231F20"/>
          <w:w w:val="105"/>
        </w:rPr>
        <w:t>chút</w:t>
      </w:r>
      <w:r>
        <w:rPr>
          <w:color w:val="231F20"/>
          <w:spacing w:val="-22"/>
          <w:w w:val="105"/>
        </w:rPr>
        <w:t> </w:t>
      </w:r>
      <w:r>
        <w:rPr>
          <w:color w:val="231F20"/>
          <w:w w:val="105"/>
        </w:rPr>
        <w:t>lợi</w:t>
      </w:r>
      <w:r>
        <w:rPr>
          <w:color w:val="231F20"/>
          <w:spacing w:val="-22"/>
          <w:w w:val="105"/>
        </w:rPr>
        <w:t> </w:t>
      </w:r>
      <w:r>
        <w:rPr>
          <w:color w:val="231F20"/>
          <w:w w:val="105"/>
        </w:rPr>
        <w:t>ích</w:t>
      </w:r>
      <w:r>
        <w:rPr>
          <w:color w:val="231F20"/>
          <w:spacing w:val="-22"/>
          <w:w w:val="105"/>
        </w:rPr>
        <w:t> </w:t>
      </w:r>
      <w:r>
        <w:rPr>
          <w:color w:val="231F20"/>
          <w:w w:val="105"/>
        </w:rPr>
        <w:t>cho</w:t>
      </w:r>
      <w:r>
        <w:rPr>
          <w:color w:val="231F20"/>
          <w:spacing w:val="-22"/>
          <w:w w:val="105"/>
        </w:rPr>
        <w:t> </w:t>
      </w:r>
      <w:r>
        <w:rPr>
          <w:color w:val="231F20"/>
          <w:w w:val="105"/>
        </w:rPr>
        <w:t>mình</w:t>
      </w:r>
      <w:r>
        <w:rPr>
          <w:color w:val="231F20"/>
          <w:spacing w:val="-22"/>
          <w:w w:val="105"/>
        </w:rPr>
        <w:t> </w:t>
      </w:r>
      <w:r>
        <w:rPr>
          <w:color w:val="231F20"/>
          <w:w w:val="105"/>
        </w:rPr>
        <w:t>xen</w:t>
      </w:r>
      <w:r>
        <w:rPr>
          <w:color w:val="231F20"/>
          <w:spacing w:val="-21"/>
          <w:w w:val="105"/>
        </w:rPr>
        <w:t> </w:t>
      </w:r>
      <w:r>
        <w:rPr>
          <w:color w:val="231F20"/>
          <w:w w:val="105"/>
        </w:rPr>
        <w:t>lẫn</w:t>
      </w:r>
      <w:r>
        <w:rPr>
          <w:color w:val="231F20"/>
          <w:spacing w:val="-22"/>
          <w:w w:val="105"/>
        </w:rPr>
        <w:t> </w:t>
      </w:r>
      <w:r>
        <w:rPr>
          <w:color w:val="231F20"/>
          <w:w w:val="105"/>
        </w:rPr>
        <w:t>trong</w:t>
      </w:r>
      <w:r>
        <w:rPr>
          <w:color w:val="231F20"/>
          <w:spacing w:val="-21"/>
          <w:w w:val="105"/>
        </w:rPr>
        <w:t> </w:t>
      </w:r>
      <w:r>
        <w:rPr>
          <w:color w:val="231F20"/>
          <w:w w:val="105"/>
        </w:rPr>
        <w:t>Mạt</w:t>
      </w:r>
      <w:r>
        <w:rPr>
          <w:color w:val="231F20"/>
          <w:spacing w:val="-22"/>
          <w:w w:val="105"/>
        </w:rPr>
        <w:t> </w:t>
      </w:r>
      <w:r>
        <w:rPr>
          <w:color w:val="231F20"/>
          <w:w w:val="105"/>
        </w:rPr>
        <w:t>Na</w:t>
      </w:r>
      <w:r>
        <w:rPr>
          <w:color w:val="231F20"/>
          <w:spacing w:val="-21"/>
          <w:w w:val="105"/>
        </w:rPr>
        <w:t> </w:t>
      </w:r>
      <w:r>
        <w:rPr>
          <w:color w:val="231F20"/>
          <w:w w:val="105"/>
        </w:rPr>
        <w:t>thức, là</w:t>
      </w:r>
      <w:r>
        <w:rPr>
          <w:color w:val="231F20"/>
          <w:spacing w:val="-23"/>
          <w:w w:val="105"/>
        </w:rPr>
        <w:t> </w:t>
      </w:r>
      <w:r>
        <w:rPr>
          <w:color w:val="231F20"/>
          <w:w w:val="105"/>
        </w:rPr>
        <w:t>từ</w:t>
      </w:r>
      <w:r>
        <w:rPr>
          <w:color w:val="231F20"/>
          <w:spacing w:val="-22"/>
          <w:w w:val="105"/>
        </w:rPr>
        <w:t> </w:t>
      </w:r>
      <w:r>
        <w:rPr>
          <w:color w:val="231F20"/>
          <w:w w:val="105"/>
        </w:rPr>
        <w:t>trong</w:t>
      </w:r>
      <w:r>
        <w:rPr>
          <w:color w:val="231F20"/>
          <w:spacing w:val="-22"/>
          <w:w w:val="105"/>
        </w:rPr>
        <w:t> </w:t>
      </w:r>
      <w:r>
        <w:rPr>
          <w:color w:val="231F20"/>
          <w:w w:val="105"/>
        </w:rPr>
        <w:t>tình</w:t>
      </w:r>
      <w:r>
        <w:rPr>
          <w:color w:val="231F20"/>
          <w:spacing w:val="-23"/>
          <w:w w:val="105"/>
        </w:rPr>
        <w:t> </w:t>
      </w:r>
      <w:r>
        <w:rPr>
          <w:color w:val="231F20"/>
          <w:w w:val="105"/>
        </w:rPr>
        <w:t>thức</w:t>
      </w:r>
      <w:r>
        <w:rPr>
          <w:color w:val="231F20"/>
          <w:spacing w:val="-22"/>
          <w:w w:val="105"/>
        </w:rPr>
        <w:t> </w:t>
      </w:r>
      <w:r>
        <w:rPr>
          <w:color w:val="231F20"/>
          <w:w w:val="105"/>
        </w:rPr>
        <w:t>mà</w:t>
      </w:r>
      <w:r>
        <w:rPr>
          <w:color w:val="231F20"/>
          <w:spacing w:val="-22"/>
          <w:w w:val="105"/>
        </w:rPr>
        <w:t> </w:t>
      </w:r>
      <w:r>
        <w:rPr>
          <w:color w:val="231F20"/>
          <w:w w:val="105"/>
        </w:rPr>
        <w:t>sinh</w:t>
      </w:r>
      <w:r>
        <w:rPr>
          <w:color w:val="231F20"/>
          <w:spacing w:val="-23"/>
          <w:w w:val="105"/>
        </w:rPr>
        <w:t> </w:t>
      </w:r>
      <w:r>
        <w:rPr>
          <w:color w:val="231F20"/>
          <w:w w:val="105"/>
        </w:rPr>
        <w:t>ra.</w:t>
      </w:r>
      <w:r>
        <w:rPr>
          <w:color w:val="231F20"/>
          <w:spacing w:val="-22"/>
          <w:w w:val="105"/>
        </w:rPr>
        <w:t> </w:t>
      </w:r>
      <w:r>
        <w:rPr>
          <w:color w:val="231F20"/>
          <w:w w:val="105"/>
        </w:rPr>
        <w:t>Từ</w:t>
      </w:r>
      <w:r>
        <w:rPr>
          <w:color w:val="231F20"/>
          <w:spacing w:val="-22"/>
          <w:w w:val="105"/>
        </w:rPr>
        <w:t> </w:t>
      </w:r>
      <w:r>
        <w:rPr>
          <w:color w:val="231F20"/>
          <w:w w:val="105"/>
        </w:rPr>
        <w:t>tình</w:t>
      </w:r>
      <w:r>
        <w:rPr>
          <w:color w:val="231F20"/>
          <w:spacing w:val="-23"/>
          <w:w w:val="105"/>
        </w:rPr>
        <w:t> </w:t>
      </w:r>
      <w:r>
        <w:rPr>
          <w:color w:val="231F20"/>
          <w:w w:val="105"/>
        </w:rPr>
        <w:t>thức</w:t>
      </w:r>
      <w:r>
        <w:rPr>
          <w:color w:val="231F20"/>
          <w:spacing w:val="-22"/>
          <w:w w:val="105"/>
        </w:rPr>
        <w:t> </w:t>
      </w:r>
      <w:r>
        <w:rPr>
          <w:color w:val="231F20"/>
          <w:w w:val="105"/>
        </w:rPr>
        <w:t>chính</w:t>
      </w:r>
      <w:r>
        <w:rPr>
          <w:color w:val="231F20"/>
          <w:spacing w:val="-22"/>
          <w:w w:val="105"/>
        </w:rPr>
        <w:t> </w:t>
      </w:r>
      <w:r>
        <w:rPr>
          <w:color w:val="231F20"/>
          <w:w w:val="105"/>
        </w:rPr>
        <w:t>là</w:t>
      </w:r>
      <w:r>
        <w:rPr>
          <w:color w:val="231F20"/>
          <w:spacing w:val="-23"/>
          <w:w w:val="105"/>
        </w:rPr>
        <w:t> </w:t>
      </w:r>
      <w:r>
        <w:rPr>
          <w:color w:val="231F20"/>
          <w:w w:val="105"/>
        </w:rPr>
        <w:t>trong</w:t>
      </w:r>
      <w:r>
        <w:rPr>
          <w:color w:val="231F20"/>
          <w:spacing w:val="-22"/>
          <w:w w:val="105"/>
        </w:rPr>
        <w:t> </w:t>
      </w:r>
      <w:r>
        <w:rPr>
          <w:color w:val="231F20"/>
          <w:w w:val="105"/>
        </w:rPr>
        <w:t>A Lại</w:t>
      </w:r>
      <w:r>
        <w:rPr>
          <w:color w:val="231F20"/>
          <w:spacing w:val="-23"/>
          <w:w w:val="105"/>
        </w:rPr>
        <w:t> </w:t>
      </w:r>
      <w:r>
        <w:rPr>
          <w:color w:val="231F20"/>
          <w:w w:val="105"/>
        </w:rPr>
        <w:t>Da</w:t>
      </w:r>
      <w:r>
        <w:rPr>
          <w:color w:val="231F20"/>
          <w:spacing w:val="-22"/>
          <w:w w:val="105"/>
        </w:rPr>
        <w:t> </w:t>
      </w:r>
      <w:r>
        <w:rPr>
          <w:color w:val="231F20"/>
          <w:w w:val="105"/>
        </w:rPr>
        <w:t>thức</w:t>
      </w:r>
      <w:r>
        <w:rPr>
          <w:color w:val="231F20"/>
          <w:spacing w:val="-22"/>
          <w:w w:val="105"/>
        </w:rPr>
        <w:t> </w:t>
      </w:r>
      <w:r>
        <w:rPr>
          <w:color w:val="231F20"/>
          <w:w w:val="105"/>
        </w:rPr>
        <w:t>sinh</w:t>
      </w:r>
      <w:r>
        <w:rPr>
          <w:color w:val="231F20"/>
          <w:spacing w:val="-23"/>
          <w:w w:val="105"/>
        </w:rPr>
        <w:t> </w:t>
      </w:r>
      <w:r>
        <w:rPr>
          <w:color w:val="231F20"/>
          <w:w w:val="105"/>
        </w:rPr>
        <w:t>ra.</w:t>
      </w:r>
      <w:r>
        <w:rPr>
          <w:color w:val="231F20"/>
          <w:spacing w:val="-22"/>
          <w:w w:val="105"/>
        </w:rPr>
        <w:t> </w:t>
      </w:r>
      <w:r>
        <w:rPr>
          <w:color w:val="231F20"/>
          <w:w w:val="105"/>
        </w:rPr>
        <w:t>Là</w:t>
      </w:r>
      <w:r>
        <w:rPr>
          <w:color w:val="231F20"/>
          <w:spacing w:val="-22"/>
          <w:w w:val="105"/>
        </w:rPr>
        <w:t> </w:t>
      </w:r>
      <w:r>
        <w:rPr>
          <w:color w:val="231F20"/>
          <w:w w:val="105"/>
        </w:rPr>
        <w:t>vọng</w:t>
      </w:r>
      <w:r>
        <w:rPr>
          <w:color w:val="231F20"/>
          <w:spacing w:val="-23"/>
          <w:w w:val="105"/>
        </w:rPr>
        <w:t> </w:t>
      </w:r>
      <w:r>
        <w:rPr>
          <w:color w:val="231F20"/>
          <w:w w:val="105"/>
        </w:rPr>
        <w:t>tâm</w:t>
      </w:r>
      <w:r>
        <w:rPr>
          <w:color w:val="231F20"/>
          <w:spacing w:val="-22"/>
          <w:w w:val="105"/>
        </w:rPr>
        <w:t> </w:t>
      </w:r>
      <w:r>
        <w:rPr>
          <w:color w:val="231F20"/>
          <w:w w:val="105"/>
        </w:rPr>
        <w:t>không</w:t>
      </w:r>
      <w:r>
        <w:rPr>
          <w:color w:val="231F20"/>
          <w:spacing w:val="-22"/>
          <w:w w:val="105"/>
        </w:rPr>
        <w:t> </w:t>
      </w:r>
      <w:r>
        <w:rPr>
          <w:color w:val="231F20"/>
          <w:w w:val="105"/>
        </w:rPr>
        <w:t>phải</w:t>
      </w:r>
      <w:r>
        <w:rPr>
          <w:color w:val="231F20"/>
          <w:spacing w:val="-23"/>
          <w:w w:val="105"/>
        </w:rPr>
        <w:t> </w:t>
      </w:r>
      <w:r>
        <w:rPr>
          <w:color w:val="231F20"/>
          <w:w w:val="105"/>
        </w:rPr>
        <w:t>chân</w:t>
      </w:r>
      <w:r>
        <w:rPr>
          <w:color w:val="231F20"/>
          <w:spacing w:val="-22"/>
          <w:w w:val="105"/>
        </w:rPr>
        <w:t> </w:t>
      </w:r>
      <w:r>
        <w:rPr>
          <w:color w:val="231F20"/>
          <w:w w:val="105"/>
        </w:rPr>
        <w:t>tâm.</w:t>
      </w:r>
      <w:r>
        <w:rPr>
          <w:color w:val="231F20"/>
          <w:spacing w:val="-22"/>
          <w:w w:val="105"/>
        </w:rPr>
        <w:t> </w:t>
      </w:r>
      <w:r>
        <w:rPr>
          <w:color w:val="231F20"/>
          <w:w w:val="105"/>
        </w:rPr>
        <w:t>Chân tâm là tự tính, nên tu nhân vô lượng thù thắng, đời đời kiếp kiếp,</w:t>
      </w:r>
      <w:r>
        <w:rPr>
          <w:color w:val="231F20"/>
          <w:spacing w:val="-15"/>
          <w:w w:val="105"/>
        </w:rPr>
        <w:t> </w:t>
      </w:r>
      <w:r>
        <w:rPr>
          <w:color w:val="231F20"/>
          <w:w w:val="105"/>
        </w:rPr>
        <w:t>bất</w:t>
      </w:r>
      <w:r>
        <w:rPr>
          <w:color w:val="231F20"/>
          <w:spacing w:val="-15"/>
          <w:w w:val="105"/>
        </w:rPr>
        <w:t> </w:t>
      </w:r>
      <w:r>
        <w:rPr>
          <w:color w:val="231F20"/>
          <w:w w:val="105"/>
        </w:rPr>
        <w:t>kể</w:t>
      </w:r>
      <w:r>
        <w:rPr>
          <w:color w:val="231F20"/>
          <w:spacing w:val="-15"/>
          <w:w w:val="105"/>
        </w:rPr>
        <w:t> </w:t>
      </w:r>
      <w:r>
        <w:rPr>
          <w:color w:val="231F20"/>
          <w:w w:val="105"/>
        </w:rPr>
        <w:t>là</w:t>
      </w:r>
      <w:r>
        <w:rPr>
          <w:color w:val="231F20"/>
          <w:spacing w:val="-15"/>
          <w:w w:val="105"/>
        </w:rPr>
        <w:t> </w:t>
      </w:r>
      <w:r>
        <w:rPr>
          <w:color w:val="231F20"/>
          <w:w w:val="105"/>
        </w:rPr>
        <w:t>thành</w:t>
      </w:r>
      <w:r>
        <w:rPr>
          <w:color w:val="231F20"/>
          <w:spacing w:val="-15"/>
          <w:w w:val="105"/>
        </w:rPr>
        <w:t> </w:t>
      </w:r>
      <w:r>
        <w:rPr>
          <w:color w:val="231F20"/>
          <w:w w:val="105"/>
        </w:rPr>
        <w:t>Phật</w:t>
      </w:r>
      <w:r>
        <w:rPr>
          <w:color w:val="231F20"/>
          <w:spacing w:val="-14"/>
          <w:w w:val="105"/>
        </w:rPr>
        <w:t> </w:t>
      </w:r>
      <w:r>
        <w:rPr>
          <w:color w:val="231F20"/>
          <w:w w:val="105"/>
        </w:rPr>
        <w:t>hay</w:t>
      </w:r>
      <w:r>
        <w:rPr>
          <w:color w:val="231F20"/>
          <w:spacing w:val="-15"/>
          <w:w w:val="105"/>
        </w:rPr>
        <w:t> </w:t>
      </w:r>
      <w:r>
        <w:rPr>
          <w:color w:val="231F20"/>
          <w:w w:val="105"/>
        </w:rPr>
        <w:t>không</w:t>
      </w:r>
      <w:r>
        <w:rPr>
          <w:color w:val="231F20"/>
          <w:spacing w:val="-15"/>
          <w:w w:val="105"/>
        </w:rPr>
        <w:t> </w:t>
      </w:r>
      <w:r>
        <w:rPr>
          <w:color w:val="231F20"/>
          <w:w w:val="105"/>
        </w:rPr>
        <w:t>phải</w:t>
      </w:r>
      <w:r>
        <w:rPr>
          <w:color w:val="231F20"/>
          <w:spacing w:val="-15"/>
          <w:w w:val="105"/>
        </w:rPr>
        <w:t> </w:t>
      </w:r>
      <w:r>
        <w:rPr>
          <w:color w:val="231F20"/>
          <w:w w:val="105"/>
        </w:rPr>
        <w:t>một</w:t>
      </w:r>
      <w:r>
        <w:rPr>
          <w:color w:val="231F20"/>
          <w:spacing w:val="-15"/>
          <w:w w:val="105"/>
        </w:rPr>
        <w:t> </w:t>
      </w:r>
      <w:r>
        <w:rPr>
          <w:color w:val="231F20"/>
          <w:w w:val="105"/>
        </w:rPr>
        <w:t>đời</w:t>
      </w:r>
      <w:r>
        <w:rPr>
          <w:color w:val="231F20"/>
          <w:spacing w:val="-14"/>
          <w:w w:val="105"/>
        </w:rPr>
        <w:t> </w:t>
      </w:r>
      <w:r>
        <w:rPr>
          <w:color w:val="231F20"/>
          <w:w w:val="105"/>
        </w:rPr>
        <w:t>thành</w:t>
      </w:r>
      <w:r>
        <w:rPr>
          <w:color w:val="231F20"/>
          <w:spacing w:val="-15"/>
          <w:w w:val="105"/>
        </w:rPr>
        <w:t> </w:t>
      </w:r>
      <w:r>
        <w:rPr>
          <w:color w:val="231F20"/>
          <w:spacing w:val="-4"/>
          <w:w w:val="105"/>
        </w:rPr>
        <w:t>tựu.</w:t>
      </w:r>
    </w:p>
    <w:p>
      <w:pPr>
        <w:pStyle w:val="BodyText"/>
        <w:spacing w:line="307" w:lineRule="auto" w:before="137"/>
        <w:ind w:left="103" w:right="404" w:firstLine="453"/>
      </w:pPr>
      <w:r>
        <w:rPr>
          <w:color w:val="231F20"/>
          <w:w w:val="105"/>
        </w:rPr>
        <w:t>Một</w:t>
      </w:r>
      <w:r>
        <w:rPr>
          <w:color w:val="231F20"/>
          <w:spacing w:val="-1"/>
          <w:w w:val="105"/>
        </w:rPr>
        <w:t> </w:t>
      </w:r>
      <w:r>
        <w:rPr>
          <w:color w:val="231F20"/>
          <w:w w:val="105"/>
        </w:rPr>
        <w:t>đời</w:t>
      </w:r>
      <w:r>
        <w:rPr>
          <w:color w:val="231F20"/>
          <w:spacing w:val="-1"/>
          <w:w w:val="105"/>
        </w:rPr>
        <w:t> </w:t>
      </w:r>
      <w:r>
        <w:rPr>
          <w:color w:val="231F20"/>
          <w:w w:val="105"/>
        </w:rPr>
        <w:t>của</w:t>
      </w:r>
      <w:r>
        <w:rPr>
          <w:color w:val="231F20"/>
          <w:spacing w:val="-1"/>
          <w:w w:val="105"/>
        </w:rPr>
        <w:t> </w:t>
      </w:r>
      <w:r>
        <w:rPr>
          <w:color w:val="231F20"/>
          <w:w w:val="105"/>
        </w:rPr>
        <w:t>Đại</w:t>
      </w:r>
      <w:r>
        <w:rPr>
          <w:color w:val="231F20"/>
          <w:spacing w:val="-1"/>
          <w:w w:val="105"/>
        </w:rPr>
        <w:t> </w:t>
      </w:r>
      <w:r>
        <w:rPr>
          <w:color w:val="231F20"/>
          <w:w w:val="105"/>
        </w:rPr>
        <w:t>sư</w:t>
      </w:r>
      <w:r>
        <w:rPr>
          <w:color w:val="231F20"/>
          <w:spacing w:val="-1"/>
          <w:w w:val="105"/>
        </w:rPr>
        <w:t> </w:t>
      </w:r>
      <w:r>
        <w:rPr>
          <w:color w:val="231F20"/>
          <w:w w:val="105"/>
        </w:rPr>
        <w:t>Huệ</w:t>
      </w:r>
      <w:r>
        <w:rPr>
          <w:color w:val="231F20"/>
          <w:spacing w:val="-1"/>
          <w:w w:val="105"/>
        </w:rPr>
        <w:t> </w:t>
      </w:r>
      <w:r>
        <w:rPr>
          <w:color w:val="231F20"/>
          <w:w w:val="105"/>
        </w:rPr>
        <w:t>Năng</w:t>
      </w:r>
      <w:r>
        <w:rPr>
          <w:color w:val="231F20"/>
          <w:spacing w:val="-1"/>
          <w:w w:val="105"/>
        </w:rPr>
        <w:t> </w:t>
      </w:r>
      <w:r>
        <w:rPr>
          <w:color w:val="231F20"/>
          <w:w w:val="105"/>
        </w:rPr>
        <w:t>sao</w:t>
      </w:r>
      <w:r>
        <w:rPr>
          <w:color w:val="231F20"/>
          <w:spacing w:val="-1"/>
          <w:w w:val="105"/>
        </w:rPr>
        <w:t> </w:t>
      </w:r>
      <w:r>
        <w:rPr>
          <w:color w:val="231F20"/>
          <w:w w:val="105"/>
        </w:rPr>
        <w:t>lại</w:t>
      </w:r>
      <w:r>
        <w:rPr>
          <w:color w:val="231F20"/>
          <w:spacing w:val="-1"/>
          <w:w w:val="105"/>
        </w:rPr>
        <w:t> </w:t>
      </w:r>
      <w:r>
        <w:rPr>
          <w:color w:val="231F20"/>
          <w:w w:val="105"/>
        </w:rPr>
        <w:t>nhẹ</w:t>
      </w:r>
      <w:r>
        <w:rPr>
          <w:color w:val="231F20"/>
          <w:spacing w:val="-1"/>
          <w:w w:val="105"/>
        </w:rPr>
        <w:t> </w:t>
      </w:r>
      <w:r>
        <w:rPr>
          <w:color w:val="231F20"/>
          <w:w w:val="105"/>
        </w:rPr>
        <w:t>nhàng</w:t>
      </w:r>
      <w:r>
        <w:rPr>
          <w:color w:val="231F20"/>
          <w:spacing w:val="-1"/>
          <w:w w:val="105"/>
        </w:rPr>
        <w:t> </w:t>
      </w:r>
      <w:r>
        <w:rPr>
          <w:color w:val="231F20"/>
          <w:w w:val="105"/>
        </w:rPr>
        <w:t>như</w:t>
      </w:r>
      <w:r>
        <w:rPr>
          <w:color w:val="231F20"/>
          <w:spacing w:val="-1"/>
          <w:w w:val="105"/>
        </w:rPr>
        <w:t> </w:t>
      </w:r>
      <w:r>
        <w:rPr>
          <w:color w:val="231F20"/>
          <w:w w:val="105"/>
        </w:rPr>
        <w:t>trở bàn</w:t>
      </w:r>
      <w:r>
        <w:rPr>
          <w:color w:val="231F20"/>
          <w:spacing w:val="-13"/>
          <w:w w:val="105"/>
        </w:rPr>
        <w:t> </w:t>
      </w:r>
      <w:r>
        <w:rPr>
          <w:color w:val="231F20"/>
          <w:w w:val="105"/>
        </w:rPr>
        <w:t>tay,</w:t>
      </w:r>
      <w:r>
        <w:rPr>
          <w:color w:val="231F20"/>
          <w:spacing w:val="-13"/>
          <w:w w:val="105"/>
        </w:rPr>
        <w:t> </w:t>
      </w:r>
      <w:r>
        <w:rPr>
          <w:color w:val="231F20"/>
          <w:w w:val="105"/>
        </w:rPr>
        <w:t>chỉ</w:t>
      </w:r>
      <w:r>
        <w:rPr>
          <w:color w:val="231F20"/>
          <w:spacing w:val="-13"/>
          <w:w w:val="105"/>
        </w:rPr>
        <w:t> </w:t>
      </w:r>
      <w:r>
        <w:rPr>
          <w:color w:val="231F20"/>
          <w:w w:val="105"/>
        </w:rPr>
        <w:t>vài</w:t>
      </w:r>
      <w:r>
        <w:rPr>
          <w:color w:val="231F20"/>
          <w:spacing w:val="-13"/>
          <w:w w:val="105"/>
        </w:rPr>
        <w:t> </w:t>
      </w:r>
      <w:r>
        <w:rPr>
          <w:color w:val="231F20"/>
          <w:w w:val="105"/>
        </w:rPr>
        <w:t>câu</w:t>
      </w:r>
      <w:r>
        <w:rPr>
          <w:color w:val="231F20"/>
          <w:spacing w:val="-13"/>
          <w:w w:val="105"/>
        </w:rPr>
        <w:t> </w:t>
      </w:r>
      <w:r>
        <w:rPr>
          <w:color w:val="231F20"/>
          <w:w w:val="105"/>
        </w:rPr>
        <w:t>là</w:t>
      </w:r>
      <w:r>
        <w:rPr>
          <w:color w:val="231F20"/>
          <w:spacing w:val="-13"/>
          <w:w w:val="105"/>
        </w:rPr>
        <w:t> </w:t>
      </w:r>
      <w:r>
        <w:rPr>
          <w:color w:val="231F20"/>
          <w:w w:val="105"/>
        </w:rPr>
        <w:t>có</w:t>
      </w:r>
      <w:r>
        <w:rPr>
          <w:color w:val="231F20"/>
          <w:spacing w:val="-13"/>
          <w:w w:val="105"/>
        </w:rPr>
        <w:t> </w:t>
      </w:r>
      <w:r>
        <w:rPr>
          <w:color w:val="231F20"/>
          <w:w w:val="105"/>
        </w:rPr>
        <w:t>thể</w:t>
      </w:r>
      <w:r>
        <w:rPr>
          <w:color w:val="231F20"/>
          <w:spacing w:val="-13"/>
          <w:w w:val="105"/>
        </w:rPr>
        <w:t> </w:t>
      </w:r>
      <w:r>
        <w:rPr>
          <w:color w:val="231F20"/>
          <w:w w:val="105"/>
        </w:rPr>
        <w:t>đại</w:t>
      </w:r>
      <w:r>
        <w:rPr>
          <w:color w:val="231F20"/>
          <w:spacing w:val="-13"/>
          <w:w w:val="105"/>
        </w:rPr>
        <w:t> </w:t>
      </w:r>
      <w:r>
        <w:rPr>
          <w:color w:val="231F20"/>
          <w:w w:val="105"/>
        </w:rPr>
        <w:t>triệt</w:t>
      </w:r>
      <w:r>
        <w:rPr>
          <w:color w:val="231F20"/>
          <w:spacing w:val="-13"/>
          <w:w w:val="105"/>
        </w:rPr>
        <w:t> </w:t>
      </w:r>
      <w:r>
        <w:rPr>
          <w:color w:val="231F20"/>
          <w:w w:val="105"/>
        </w:rPr>
        <w:t>đại</w:t>
      </w:r>
      <w:r>
        <w:rPr>
          <w:color w:val="231F20"/>
          <w:spacing w:val="-13"/>
          <w:w w:val="105"/>
        </w:rPr>
        <w:t> </w:t>
      </w:r>
      <w:r>
        <w:rPr>
          <w:color w:val="231F20"/>
          <w:w w:val="105"/>
        </w:rPr>
        <w:t>ngộ,</w:t>
      </w:r>
      <w:r>
        <w:rPr>
          <w:color w:val="231F20"/>
          <w:spacing w:val="-13"/>
          <w:w w:val="105"/>
        </w:rPr>
        <w:t> </w:t>
      </w:r>
      <w:r>
        <w:rPr>
          <w:color w:val="231F20"/>
          <w:w w:val="105"/>
        </w:rPr>
        <w:t>minh</w:t>
      </w:r>
      <w:r>
        <w:rPr>
          <w:color w:val="231F20"/>
          <w:spacing w:val="-13"/>
          <w:w w:val="105"/>
        </w:rPr>
        <w:t> </w:t>
      </w:r>
      <w:r>
        <w:rPr>
          <w:color w:val="231F20"/>
          <w:w w:val="105"/>
        </w:rPr>
        <w:t>tâm</w:t>
      </w:r>
      <w:r>
        <w:rPr>
          <w:color w:val="231F20"/>
          <w:spacing w:val="-13"/>
          <w:w w:val="105"/>
        </w:rPr>
        <w:t> </w:t>
      </w:r>
      <w:r>
        <w:rPr>
          <w:color w:val="231F20"/>
          <w:w w:val="105"/>
        </w:rPr>
        <w:t>kiến tánh?</w:t>
      </w:r>
      <w:r>
        <w:rPr>
          <w:color w:val="231F20"/>
          <w:spacing w:val="-13"/>
          <w:w w:val="105"/>
        </w:rPr>
        <w:t> </w:t>
      </w:r>
      <w:r>
        <w:rPr>
          <w:color w:val="231F20"/>
          <w:w w:val="105"/>
        </w:rPr>
        <w:t>Đây</w:t>
      </w:r>
      <w:r>
        <w:rPr>
          <w:color w:val="231F20"/>
          <w:spacing w:val="-13"/>
          <w:w w:val="105"/>
        </w:rPr>
        <w:t> </w:t>
      </w:r>
      <w:r>
        <w:rPr>
          <w:color w:val="231F20"/>
          <w:w w:val="105"/>
        </w:rPr>
        <w:t>do</w:t>
      </w:r>
      <w:r>
        <w:rPr>
          <w:color w:val="231F20"/>
          <w:spacing w:val="-13"/>
          <w:w w:val="105"/>
        </w:rPr>
        <w:t> </w:t>
      </w:r>
      <w:r>
        <w:rPr>
          <w:color w:val="231F20"/>
          <w:w w:val="105"/>
        </w:rPr>
        <w:t>nguyên</w:t>
      </w:r>
      <w:r>
        <w:rPr>
          <w:color w:val="231F20"/>
          <w:spacing w:val="-13"/>
          <w:w w:val="105"/>
        </w:rPr>
        <w:t> </w:t>
      </w:r>
      <w:r>
        <w:rPr>
          <w:color w:val="231F20"/>
          <w:w w:val="105"/>
        </w:rPr>
        <w:t>nhân</w:t>
      </w:r>
      <w:r>
        <w:rPr>
          <w:color w:val="231F20"/>
          <w:spacing w:val="-13"/>
          <w:w w:val="105"/>
        </w:rPr>
        <w:t> </w:t>
      </w:r>
      <w:r>
        <w:rPr>
          <w:color w:val="231F20"/>
          <w:w w:val="105"/>
        </w:rPr>
        <w:t>gì?</w:t>
      </w:r>
      <w:r>
        <w:rPr>
          <w:color w:val="231F20"/>
          <w:spacing w:val="-13"/>
          <w:w w:val="105"/>
        </w:rPr>
        <w:t> </w:t>
      </w:r>
      <w:r>
        <w:rPr>
          <w:color w:val="231F20"/>
          <w:w w:val="105"/>
        </w:rPr>
        <w:t>Là</w:t>
      </w:r>
      <w:r>
        <w:rPr>
          <w:color w:val="231F20"/>
          <w:spacing w:val="-13"/>
          <w:w w:val="105"/>
        </w:rPr>
        <w:t> </w:t>
      </w:r>
      <w:r>
        <w:rPr>
          <w:color w:val="231F20"/>
          <w:w w:val="105"/>
        </w:rPr>
        <w:t>do</w:t>
      </w:r>
      <w:r>
        <w:rPr>
          <w:color w:val="231F20"/>
          <w:spacing w:val="-13"/>
          <w:w w:val="105"/>
        </w:rPr>
        <w:t> </w:t>
      </w:r>
      <w:r>
        <w:rPr>
          <w:color w:val="231F20"/>
          <w:w w:val="105"/>
        </w:rPr>
        <w:t>đời</w:t>
      </w:r>
      <w:r>
        <w:rPr>
          <w:color w:val="231F20"/>
          <w:spacing w:val="-13"/>
          <w:w w:val="105"/>
        </w:rPr>
        <w:t> </w:t>
      </w:r>
      <w:r>
        <w:rPr>
          <w:color w:val="231F20"/>
          <w:w w:val="105"/>
        </w:rPr>
        <w:t>dời</w:t>
      </w:r>
      <w:r>
        <w:rPr>
          <w:color w:val="231F20"/>
          <w:spacing w:val="-13"/>
          <w:w w:val="105"/>
        </w:rPr>
        <w:t> </w:t>
      </w:r>
      <w:r>
        <w:rPr>
          <w:color w:val="231F20"/>
          <w:w w:val="105"/>
        </w:rPr>
        <w:t>kiếp</w:t>
      </w:r>
      <w:r>
        <w:rPr>
          <w:color w:val="231F20"/>
          <w:spacing w:val="-13"/>
          <w:w w:val="105"/>
        </w:rPr>
        <w:t> </w:t>
      </w:r>
      <w:r>
        <w:rPr>
          <w:color w:val="231F20"/>
          <w:w w:val="105"/>
        </w:rPr>
        <w:t>kiếp</w:t>
      </w:r>
      <w:r>
        <w:rPr>
          <w:color w:val="231F20"/>
          <w:spacing w:val="-13"/>
          <w:w w:val="105"/>
        </w:rPr>
        <w:t> </w:t>
      </w:r>
      <w:r>
        <w:rPr>
          <w:color w:val="231F20"/>
          <w:w w:val="105"/>
        </w:rPr>
        <w:t>trong quá</w:t>
      </w:r>
      <w:r>
        <w:rPr>
          <w:color w:val="231F20"/>
          <w:spacing w:val="-6"/>
          <w:w w:val="105"/>
        </w:rPr>
        <w:t> </w:t>
      </w:r>
      <w:r>
        <w:rPr>
          <w:color w:val="231F20"/>
          <w:w w:val="105"/>
        </w:rPr>
        <w:t>khứ</w:t>
      </w:r>
      <w:r>
        <w:rPr>
          <w:color w:val="231F20"/>
          <w:spacing w:val="-6"/>
          <w:w w:val="105"/>
        </w:rPr>
        <w:t> </w:t>
      </w:r>
      <w:r>
        <w:rPr>
          <w:color w:val="231F20"/>
          <w:w w:val="105"/>
        </w:rPr>
        <w:t>tu</w:t>
      </w:r>
      <w:r>
        <w:rPr>
          <w:color w:val="231F20"/>
          <w:spacing w:val="-6"/>
          <w:w w:val="105"/>
        </w:rPr>
        <w:t> </w:t>
      </w:r>
      <w:r>
        <w:rPr>
          <w:color w:val="231F20"/>
          <w:w w:val="105"/>
        </w:rPr>
        <w:t>tập</w:t>
      </w:r>
      <w:r>
        <w:rPr>
          <w:color w:val="231F20"/>
          <w:spacing w:val="-6"/>
          <w:w w:val="105"/>
        </w:rPr>
        <w:t> </w:t>
      </w:r>
      <w:r>
        <w:rPr>
          <w:color w:val="231F20"/>
          <w:w w:val="105"/>
        </w:rPr>
        <w:t>nhiều,</w:t>
      </w:r>
      <w:r>
        <w:rPr>
          <w:color w:val="231F20"/>
          <w:spacing w:val="-6"/>
          <w:w w:val="105"/>
        </w:rPr>
        <w:t> </w:t>
      </w:r>
      <w:r>
        <w:rPr>
          <w:color w:val="231F20"/>
          <w:w w:val="105"/>
        </w:rPr>
        <w:t>nên</w:t>
      </w:r>
      <w:r>
        <w:rPr>
          <w:color w:val="231F20"/>
          <w:spacing w:val="-6"/>
          <w:w w:val="105"/>
        </w:rPr>
        <w:t> </w:t>
      </w:r>
      <w:r>
        <w:rPr>
          <w:color w:val="231F20"/>
          <w:w w:val="105"/>
        </w:rPr>
        <w:t>ngay</w:t>
      </w:r>
      <w:r>
        <w:rPr>
          <w:color w:val="231F20"/>
          <w:spacing w:val="-6"/>
          <w:w w:val="105"/>
        </w:rPr>
        <w:t> </w:t>
      </w:r>
      <w:r>
        <w:rPr>
          <w:color w:val="231F20"/>
          <w:w w:val="105"/>
        </w:rPr>
        <w:t>đời</w:t>
      </w:r>
      <w:r>
        <w:rPr>
          <w:color w:val="231F20"/>
          <w:spacing w:val="-6"/>
          <w:w w:val="105"/>
        </w:rPr>
        <w:t> </w:t>
      </w:r>
      <w:r>
        <w:rPr>
          <w:color w:val="231F20"/>
          <w:w w:val="105"/>
        </w:rPr>
        <w:t>này,</w:t>
      </w:r>
      <w:r>
        <w:rPr>
          <w:color w:val="231F20"/>
          <w:spacing w:val="-6"/>
          <w:w w:val="105"/>
        </w:rPr>
        <w:t> </w:t>
      </w:r>
      <w:r>
        <w:rPr>
          <w:color w:val="231F20"/>
          <w:w w:val="105"/>
        </w:rPr>
        <w:t>Ngài</w:t>
      </w:r>
      <w:r>
        <w:rPr>
          <w:color w:val="231F20"/>
          <w:spacing w:val="-6"/>
          <w:w w:val="105"/>
        </w:rPr>
        <w:t> </w:t>
      </w:r>
      <w:r>
        <w:rPr>
          <w:color w:val="231F20"/>
          <w:w w:val="105"/>
        </w:rPr>
        <w:t>đã</w:t>
      </w:r>
      <w:r>
        <w:rPr>
          <w:color w:val="231F20"/>
          <w:spacing w:val="-6"/>
          <w:w w:val="105"/>
        </w:rPr>
        <w:t> </w:t>
      </w:r>
      <w:r>
        <w:rPr>
          <w:color w:val="231F20"/>
          <w:w w:val="105"/>
        </w:rPr>
        <w:t>thành</w:t>
      </w:r>
      <w:r>
        <w:rPr>
          <w:color w:val="231F20"/>
          <w:spacing w:val="-6"/>
          <w:w w:val="105"/>
        </w:rPr>
        <w:t> </w:t>
      </w:r>
      <w:r>
        <w:rPr>
          <w:color w:val="231F20"/>
          <w:w w:val="105"/>
        </w:rPr>
        <w:t>thục. Giống như hoa quả, chúng ta ở trong vườn trái cây, nhìn thấy trái chín rồi, ta mới đi hái, còn chưa chín, thì qua vài ngày</w:t>
      </w:r>
      <w:r>
        <w:rPr>
          <w:color w:val="231F20"/>
          <w:spacing w:val="-20"/>
          <w:w w:val="105"/>
        </w:rPr>
        <w:t> </w:t>
      </w:r>
      <w:r>
        <w:rPr>
          <w:color w:val="231F20"/>
          <w:w w:val="105"/>
        </w:rPr>
        <w:t>nữa.</w:t>
      </w:r>
      <w:r>
        <w:rPr>
          <w:color w:val="231F20"/>
          <w:spacing w:val="-20"/>
          <w:w w:val="105"/>
        </w:rPr>
        <w:t> </w:t>
      </w:r>
      <w:r>
        <w:rPr>
          <w:color w:val="231F20"/>
          <w:w w:val="105"/>
        </w:rPr>
        <w:t>Đợi</w:t>
      </w:r>
      <w:r>
        <w:rPr>
          <w:color w:val="231F20"/>
          <w:spacing w:val="-20"/>
          <w:w w:val="105"/>
        </w:rPr>
        <w:t> </w:t>
      </w:r>
      <w:r>
        <w:rPr>
          <w:color w:val="231F20"/>
          <w:w w:val="105"/>
        </w:rPr>
        <w:t>nó</w:t>
      </w:r>
      <w:r>
        <w:rPr>
          <w:color w:val="231F20"/>
          <w:spacing w:val="-20"/>
          <w:w w:val="105"/>
        </w:rPr>
        <w:t> </w:t>
      </w:r>
      <w:r>
        <w:rPr>
          <w:color w:val="231F20"/>
          <w:w w:val="105"/>
        </w:rPr>
        <w:t>chín</w:t>
      </w:r>
      <w:r>
        <w:rPr>
          <w:color w:val="231F20"/>
          <w:spacing w:val="-20"/>
          <w:w w:val="105"/>
        </w:rPr>
        <w:t> </w:t>
      </w:r>
      <w:r>
        <w:rPr>
          <w:color w:val="231F20"/>
          <w:w w:val="105"/>
        </w:rPr>
        <w:t>rồi</w:t>
      </w:r>
      <w:r>
        <w:rPr>
          <w:color w:val="231F20"/>
          <w:spacing w:val="-20"/>
          <w:w w:val="105"/>
        </w:rPr>
        <w:t> </w:t>
      </w:r>
      <w:r>
        <w:rPr>
          <w:color w:val="231F20"/>
          <w:w w:val="105"/>
        </w:rPr>
        <w:t>mới</w:t>
      </w:r>
      <w:r>
        <w:rPr>
          <w:color w:val="231F20"/>
          <w:spacing w:val="-20"/>
          <w:w w:val="105"/>
        </w:rPr>
        <w:t> </w:t>
      </w:r>
      <w:r>
        <w:rPr>
          <w:color w:val="231F20"/>
          <w:w w:val="105"/>
        </w:rPr>
        <w:t>hái</w:t>
      </w:r>
      <w:r>
        <w:rPr>
          <w:color w:val="231F20"/>
          <w:spacing w:val="-20"/>
          <w:w w:val="105"/>
        </w:rPr>
        <w:t> </w:t>
      </w:r>
      <w:r>
        <w:rPr>
          <w:color w:val="231F20"/>
          <w:w w:val="105"/>
        </w:rPr>
        <w:t>nó.</w:t>
      </w:r>
      <w:r>
        <w:rPr>
          <w:color w:val="231F20"/>
          <w:spacing w:val="-20"/>
          <w:w w:val="105"/>
        </w:rPr>
        <w:t> </w:t>
      </w:r>
      <w:r>
        <w:rPr>
          <w:color w:val="231F20"/>
          <w:w w:val="105"/>
        </w:rPr>
        <w:t>Điều</w:t>
      </w:r>
      <w:r>
        <w:rPr>
          <w:color w:val="231F20"/>
          <w:spacing w:val="-20"/>
          <w:w w:val="105"/>
        </w:rPr>
        <w:t> </w:t>
      </w:r>
      <w:r>
        <w:rPr>
          <w:color w:val="231F20"/>
          <w:w w:val="105"/>
        </w:rPr>
        <w:t>này</w:t>
      </w:r>
      <w:r>
        <w:rPr>
          <w:color w:val="231F20"/>
          <w:spacing w:val="-20"/>
          <w:w w:val="105"/>
        </w:rPr>
        <w:t> </w:t>
      </w:r>
      <w:r>
        <w:rPr>
          <w:color w:val="231F20"/>
          <w:w w:val="105"/>
        </w:rPr>
        <w:t>cho</w:t>
      </w:r>
      <w:r>
        <w:rPr>
          <w:color w:val="231F20"/>
          <w:spacing w:val="-20"/>
          <w:w w:val="105"/>
        </w:rPr>
        <w:t> </w:t>
      </w:r>
      <w:r>
        <w:rPr>
          <w:color w:val="231F20"/>
          <w:w w:val="105"/>
        </w:rPr>
        <w:t>thấy</w:t>
      </w:r>
      <w:r>
        <w:rPr>
          <w:color w:val="231F20"/>
          <w:spacing w:val="-20"/>
          <w:w w:val="105"/>
        </w:rPr>
        <w:t> </w:t>
      </w:r>
      <w:r>
        <w:rPr>
          <w:color w:val="231F20"/>
          <w:w w:val="105"/>
        </w:rPr>
        <w:t>mọi việc đều phải thông qua thời gian, phải thông qua vô lượng nhân duyên. Chúng ta thấy Ngài Huệ Năng, Ngài đã thành thục, không có gì kỳ lạ.</w:t>
      </w:r>
    </w:p>
    <w:p>
      <w:pPr>
        <w:pStyle w:val="BodyText"/>
        <w:spacing w:line="307" w:lineRule="auto" w:before="135"/>
        <w:ind w:left="104" w:right="403" w:firstLine="453"/>
      </w:pPr>
      <w:r>
        <w:rPr>
          <w:color w:val="231F20"/>
          <w:w w:val="105"/>
        </w:rPr>
        <w:t>Chúng ta còn phải thông qua nhiều đời nhiều kiếp, cũng </w:t>
      </w:r>
      <w:r>
        <w:rPr>
          <w:color w:val="231F20"/>
          <w:spacing w:val="-2"/>
          <w:w w:val="110"/>
        </w:rPr>
        <w:t>sẽ</w:t>
      </w:r>
      <w:r>
        <w:rPr>
          <w:color w:val="231F20"/>
          <w:spacing w:val="-20"/>
          <w:w w:val="110"/>
        </w:rPr>
        <w:t> </w:t>
      </w:r>
      <w:r>
        <w:rPr>
          <w:color w:val="231F20"/>
          <w:spacing w:val="-2"/>
          <w:w w:val="110"/>
        </w:rPr>
        <w:t>xuất</w:t>
      </w:r>
      <w:r>
        <w:rPr>
          <w:color w:val="231F20"/>
          <w:spacing w:val="-20"/>
          <w:w w:val="110"/>
        </w:rPr>
        <w:t> </w:t>
      </w:r>
      <w:r>
        <w:rPr>
          <w:color w:val="231F20"/>
          <w:spacing w:val="-2"/>
          <w:w w:val="110"/>
        </w:rPr>
        <w:t>hiện</w:t>
      </w:r>
      <w:r>
        <w:rPr>
          <w:color w:val="231F20"/>
          <w:spacing w:val="-20"/>
          <w:w w:val="110"/>
        </w:rPr>
        <w:t> </w:t>
      </w:r>
      <w:r>
        <w:rPr>
          <w:color w:val="231F20"/>
          <w:spacing w:val="-2"/>
          <w:w w:val="110"/>
        </w:rPr>
        <w:t>như</w:t>
      </w:r>
      <w:r>
        <w:rPr>
          <w:color w:val="231F20"/>
          <w:spacing w:val="-20"/>
          <w:w w:val="110"/>
        </w:rPr>
        <w:t> </w:t>
      </w:r>
      <w:r>
        <w:rPr>
          <w:color w:val="231F20"/>
          <w:spacing w:val="-2"/>
          <w:w w:val="110"/>
        </w:rPr>
        <w:t>Huệ</w:t>
      </w:r>
      <w:r>
        <w:rPr>
          <w:color w:val="231F20"/>
          <w:spacing w:val="-20"/>
          <w:w w:val="110"/>
        </w:rPr>
        <w:t> </w:t>
      </w:r>
      <w:r>
        <w:rPr>
          <w:color w:val="231F20"/>
          <w:spacing w:val="-2"/>
          <w:w w:val="110"/>
        </w:rPr>
        <w:t>Năng</w:t>
      </w:r>
      <w:r>
        <w:rPr>
          <w:color w:val="231F20"/>
          <w:spacing w:val="-20"/>
          <w:w w:val="110"/>
        </w:rPr>
        <w:t> </w:t>
      </w:r>
      <w:r>
        <w:rPr>
          <w:color w:val="231F20"/>
          <w:spacing w:val="-2"/>
          <w:w w:val="110"/>
        </w:rPr>
        <w:t>Đại</w:t>
      </w:r>
      <w:r>
        <w:rPr>
          <w:color w:val="231F20"/>
          <w:spacing w:val="-20"/>
          <w:w w:val="110"/>
        </w:rPr>
        <w:t> </w:t>
      </w:r>
      <w:r>
        <w:rPr>
          <w:color w:val="231F20"/>
          <w:spacing w:val="-2"/>
          <w:w w:val="110"/>
        </w:rPr>
        <w:t>sư.</w:t>
      </w:r>
      <w:r>
        <w:rPr>
          <w:color w:val="231F20"/>
          <w:spacing w:val="-20"/>
          <w:w w:val="110"/>
        </w:rPr>
        <w:t> </w:t>
      </w:r>
      <w:r>
        <w:rPr>
          <w:color w:val="231F20"/>
          <w:spacing w:val="-2"/>
          <w:w w:val="110"/>
        </w:rPr>
        <w:t>Nhưng</w:t>
      </w:r>
      <w:r>
        <w:rPr>
          <w:color w:val="231F20"/>
          <w:spacing w:val="-20"/>
          <w:w w:val="110"/>
        </w:rPr>
        <w:t> </w:t>
      </w:r>
      <w:r>
        <w:rPr>
          <w:color w:val="231F20"/>
          <w:spacing w:val="-2"/>
          <w:w w:val="110"/>
        </w:rPr>
        <w:t>chúng</w:t>
      </w:r>
      <w:r>
        <w:rPr>
          <w:color w:val="231F20"/>
          <w:spacing w:val="-20"/>
          <w:w w:val="110"/>
        </w:rPr>
        <w:t> </w:t>
      </w:r>
      <w:r>
        <w:rPr>
          <w:color w:val="231F20"/>
          <w:spacing w:val="-2"/>
          <w:w w:val="110"/>
        </w:rPr>
        <w:t>ta</w:t>
      </w:r>
      <w:r>
        <w:rPr>
          <w:color w:val="231F20"/>
          <w:spacing w:val="-20"/>
          <w:w w:val="110"/>
        </w:rPr>
        <w:t> </w:t>
      </w:r>
      <w:r>
        <w:rPr>
          <w:color w:val="231F20"/>
          <w:spacing w:val="-2"/>
          <w:w w:val="110"/>
        </w:rPr>
        <w:t>không </w:t>
      </w:r>
      <w:r>
        <w:rPr>
          <w:color w:val="231F20"/>
          <w:w w:val="105"/>
        </w:rPr>
        <w:t>cần phải đi đường vòng. Đó là con đường vòng không phải đường</w:t>
      </w:r>
      <w:r>
        <w:rPr>
          <w:color w:val="231F20"/>
          <w:spacing w:val="-26"/>
          <w:w w:val="105"/>
        </w:rPr>
        <w:t> </w:t>
      </w:r>
      <w:r>
        <w:rPr>
          <w:color w:val="231F20"/>
          <w:w w:val="105"/>
        </w:rPr>
        <w:t>thẳng.</w:t>
      </w:r>
      <w:r>
        <w:rPr>
          <w:color w:val="231F20"/>
          <w:spacing w:val="-26"/>
          <w:w w:val="105"/>
        </w:rPr>
        <w:t> </w:t>
      </w:r>
      <w:r>
        <w:rPr>
          <w:color w:val="231F20"/>
          <w:w w:val="105"/>
        </w:rPr>
        <w:t>Thành</w:t>
      </w:r>
      <w:r>
        <w:rPr>
          <w:color w:val="231F20"/>
          <w:spacing w:val="-26"/>
          <w:w w:val="105"/>
        </w:rPr>
        <w:t> </w:t>
      </w:r>
      <w:r>
        <w:rPr>
          <w:color w:val="231F20"/>
          <w:w w:val="105"/>
        </w:rPr>
        <w:t>tựu</w:t>
      </w:r>
      <w:r>
        <w:rPr>
          <w:color w:val="231F20"/>
          <w:spacing w:val="-25"/>
          <w:w w:val="105"/>
        </w:rPr>
        <w:t> </w:t>
      </w:r>
      <w:r>
        <w:rPr>
          <w:color w:val="231F20"/>
          <w:w w:val="105"/>
        </w:rPr>
        <w:t>đến</w:t>
      </w:r>
      <w:r>
        <w:rPr>
          <w:color w:val="231F20"/>
          <w:spacing w:val="-26"/>
          <w:w w:val="105"/>
        </w:rPr>
        <w:t> </w:t>
      </w:r>
      <w:r>
        <w:rPr>
          <w:color w:val="231F20"/>
          <w:w w:val="105"/>
        </w:rPr>
        <w:t>thế</w:t>
      </w:r>
      <w:r>
        <w:rPr>
          <w:color w:val="231F20"/>
          <w:spacing w:val="-26"/>
          <w:w w:val="105"/>
        </w:rPr>
        <w:t> </w:t>
      </w:r>
      <w:r>
        <w:rPr>
          <w:color w:val="231F20"/>
          <w:w w:val="105"/>
        </w:rPr>
        <w:t>giới</w:t>
      </w:r>
      <w:r>
        <w:rPr>
          <w:color w:val="231F20"/>
          <w:spacing w:val="-26"/>
          <w:w w:val="105"/>
        </w:rPr>
        <w:t> </w:t>
      </w:r>
      <w:r>
        <w:rPr>
          <w:color w:val="231F20"/>
          <w:w w:val="105"/>
        </w:rPr>
        <w:t>Tây</w:t>
      </w:r>
      <w:r>
        <w:rPr>
          <w:color w:val="231F20"/>
          <w:spacing w:val="-25"/>
          <w:w w:val="105"/>
        </w:rPr>
        <w:t> </w:t>
      </w:r>
      <w:r>
        <w:rPr>
          <w:color w:val="231F20"/>
          <w:w w:val="105"/>
        </w:rPr>
        <w:t>Phương</w:t>
      </w:r>
      <w:r>
        <w:rPr>
          <w:color w:val="231F20"/>
          <w:spacing w:val="-26"/>
          <w:w w:val="105"/>
        </w:rPr>
        <w:t> </w:t>
      </w:r>
      <w:r>
        <w:rPr>
          <w:color w:val="231F20"/>
          <w:w w:val="105"/>
        </w:rPr>
        <w:t>Cực</w:t>
      </w:r>
      <w:r>
        <w:rPr>
          <w:color w:val="231F20"/>
          <w:spacing w:val="-26"/>
          <w:w w:val="105"/>
        </w:rPr>
        <w:t> </w:t>
      </w:r>
      <w:r>
        <w:rPr>
          <w:color w:val="231F20"/>
          <w:w w:val="105"/>
        </w:rPr>
        <w:t>Lạc</w:t>
      </w:r>
      <w:r>
        <w:rPr>
          <w:color w:val="231F20"/>
          <w:spacing w:val="-25"/>
          <w:w w:val="105"/>
        </w:rPr>
        <w:t> </w:t>
      </w:r>
      <w:r>
        <w:rPr>
          <w:color w:val="231F20"/>
          <w:spacing w:val="-5"/>
          <w:w w:val="105"/>
        </w:rPr>
        <w:t>là</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1"/>
      </w:pPr>
      <w:r>
        <w:rPr>
          <w:color w:val="231F20"/>
          <w:w w:val="105"/>
        </w:rPr>
        <w:t>đường</w:t>
      </w:r>
      <w:r>
        <w:rPr>
          <w:color w:val="231F20"/>
          <w:spacing w:val="-7"/>
          <w:w w:val="105"/>
        </w:rPr>
        <w:t> </w:t>
      </w:r>
      <w:r>
        <w:rPr>
          <w:color w:val="231F20"/>
          <w:w w:val="105"/>
        </w:rPr>
        <w:t>thẳng,</w:t>
      </w:r>
      <w:r>
        <w:rPr>
          <w:color w:val="231F20"/>
          <w:spacing w:val="-7"/>
          <w:w w:val="105"/>
        </w:rPr>
        <w:t> </w:t>
      </w:r>
      <w:r>
        <w:rPr>
          <w:color w:val="231F20"/>
          <w:w w:val="105"/>
        </w:rPr>
        <w:t>tuyệt</w:t>
      </w:r>
      <w:r>
        <w:rPr>
          <w:color w:val="231F20"/>
          <w:spacing w:val="-7"/>
          <w:w w:val="105"/>
        </w:rPr>
        <w:t> </w:t>
      </w:r>
      <w:r>
        <w:rPr>
          <w:color w:val="231F20"/>
          <w:w w:val="105"/>
        </w:rPr>
        <w:t>đối</w:t>
      </w:r>
      <w:r>
        <w:rPr>
          <w:color w:val="231F20"/>
          <w:spacing w:val="-7"/>
          <w:w w:val="105"/>
        </w:rPr>
        <w:t> </w:t>
      </w:r>
      <w:r>
        <w:rPr>
          <w:color w:val="231F20"/>
          <w:w w:val="105"/>
        </w:rPr>
        <w:t>không</w:t>
      </w:r>
      <w:r>
        <w:rPr>
          <w:color w:val="231F20"/>
          <w:spacing w:val="-7"/>
          <w:w w:val="105"/>
        </w:rPr>
        <w:t> </w:t>
      </w:r>
      <w:r>
        <w:rPr>
          <w:color w:val="231F20"/>
          <w:w w:val="105"/>
        </w:rPr>
        <w:t>đi</w:t>
      </w:r>
      <w:r>
        <w:rPr>
          <w:color w:val="231F20"/>
          <w:spacing w:val="-7"/>
          <w:w w:val="105"/>
        </w:rPr>
        <w:t> </w:t>
      </w:r>
      <w:r>
        <w:rPr>
          <w:color w:val="231F20"/>
          <w:w w:val="105"/>
        </w:rPr>
        <w:t>đường</w:t>
      </w:r>
      <w:r>
        <w:rPr>
          <w:color w:val="231F20"/>
          <w:spacing w:val="-7"/>
          <w:w w:val="105"/>
        </w:rPr>
        <w:t> </w:t>
      </w:r>
      <w:r>
        <w:rPr>
          <w:color w:val="231F20"/>
          <w:w w:val="105"/>
        </w:rPr>
        <w:t>cong.</w:t>
      </w:r>
      <w:r>
        <w:rPr>
          <w:color w:val="231F20"/>
          <w:spacing w:val="-7"/>
          <w:w w:val="105"/>
        </w:rPr>
        <w:t> </w:t>
      </w:r>
      <w:r>
        <w:rPr>
          <w:color w:val="231F20"/>
          <w:w w:val="105"/>
        </w:rPr>
        <w:t>Bất</w:t>
      </w:r>
      <w:r>
        <w:rPr>
          <w:color w:val="231F20"/>
          <w:spacing w:val="-7"/>
          <w:w w:val="105"/>
        </w:rPr>
        <w:t> </w:t>
      </w:r>
      <w:r>
        <w:rPr>
          <w:color w:val="231F20"/>
          <w:w w:val="105"/>
        </w:rPr>
        <w:t>luận</w:t>
      </w:r>
      <w:r>
        <w:rPr>
          <w:color w:val="231F20"/>
          <w:spacing w:val="-7"/>
          <w:w w:val="105"/>
        </w:rPr>
        <w:t> </w:t>
      </w:r>
      <w:r>
        <w:rPr>
          <w:color w:val="231F20"/>
          <w:w w:val="105"/>
        </w:rPr>
        <w:t>nhân trong</w:t>
      </w:r>
      <w:r>
        <w:rPr>
          <w:color w:val="231F20"/>
          <w:spacing w:val="-13"/>
          <w:w w:val="105"/>
        </w:rPr>
        <w:t> </w:t>
      </w:r>
      <w:r>
        <w:rPr>
          <w:color w:val="231F20"/>
          <w:w w:val="105"/>
        </w:rPr>
        <w:t>quá</w:t>
      </w:r>
      <w:r>
        <w:rPr>
          <w:color w:val="231F20"/>
          <w:spacing w:val="-13"/>
          <w:w w:val="105"/>
        </w:rPr>
        <w:t> </w:t>
      </w:r>
      <w:r>
        <w:rPr>
          <w:color w:val="231F20"/>
          <w:w w:val="105"/>
        </w:rPr>
        <w:t>khứ</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là</w:t>
      </w:r>
      <w:r>
        <w:rPr>
          <w:color w:val="231F20"/>
          <w:spacing w:val="-13"/>
          <w:w w:val="105"/>
        </w:rPr>
        <w:t> </w:t>
      </w:r>
      <w:r>
        <w:rPr>
          <w:color w:val="231F20"/>
          <w:w w:val="105"/>
        </w:rPr>
        <w:t>cạn</w:t>
      </w:r>
      <w:r>
        <w:rPr>
          <w:color w:val="231F20"/>
          <w:spacing w:val="-13"/>
          <w:w w:val="105"/>
        </w:rPr>
        <w:t> </w:t>
      </w:r>
      <w:r>
        <w:rPr>
          <w:color w:val="231F20"/>
          <w:w w:val="105"/>
        </w:rPr>
        <w:t>hay</w:t>
      </w:r>
      <w:r>
        <w:rPr>
          <w:color w:val="231F20"/>
          <w:spacing w:val="-13"/>
          <w:w w:val="105"/>
        </w:rPr>
        <w:t> </w:t>
      </w:r>
      <w:r>
        <w:rPr>
          <w:color w:val="231F20"/>
          <w:w w:val="105"/>
        </w:rPr>
        <w:t>là</w:t>
      </w:r>
      <w:r>
        <w:rPr>
          <w:color w:val="231F20"/>
          <w:spacing w:val="-13"/>
          <w:w w:val="105"/>
        </w:rPr>
        <w:t> </w:t>
      </w:r>
      <w:r>
        <w:rPr>
          <w:color w:val="231F20"/>
          <w:w w:val="105"/>
        </w:rPr>
        <w:t>sâu,</w:t>
      </w:r>
      <w:r>
        <w:rPr>
          <w:color w:val="231F20"/>
          <w:spacing w:val="-13"/>
          <w:w w:val="105"/>
        </w:rPr>
        <w:t> </w:t>
      </w:r>
      <w:r>
        <w:rPr>
          <w:color w:val="231F20"/>
          <w:w w:val="105"/>
        </w:rPr>
        <w:t>không</w:t>
      </w:r>
      <w:r>
        <w:rPr>
          <w:color w:val="231F20"/>
          <w:spacing w:val="-13"/>
          <w:w w:val="105"/>
        </w:rPr>
        <w:t> </w:t>
      </w:r>
      <w:r>
        <w:rPr>
          <w:color w:val="231F20"/>
          <w:w w:val="105"/>
        </w:rPr>
        <w:t>cần</w:t>
      </w:r>
      <w:r>
        <w:rPr>
          <w:color w:val="231F20"/>
          <w:spacing w:val="-13"/>
          <w:w w:val="105"/>
        </w:rPr>
        <w:t> </w:t>
      </w:r>
      <w:r>
        <w:rPr>
          <w:color w:val="231F20"/>
          <w:w w:val="105"/>
        </w:rPr>
        <w:t>đếm</w:t>
      </w:r>
      <w:r>
        <w:rPr>
          <w:color w:val="231F20"/>
          <w:spacing w:val="-13"/>
          <w:w w:val="105"/>
        </w:rPr>
        <w:t> </w:t>
      </w:r>
      <w:r>
        <w:rPr>
          <w:color w:val="231F20"/>
          <w:w w:val="105"/>
        </w:rPr>
        <w:t>xỉa đến nó. Chỉ cần gặp được Tịnh Độ,</w:t>
      </w:r>
      <w:r>
        <w:rPr>
          <w:color w:val="231F20"/>
          <w:spacing w:val="-1"/>
          <w:w w:val="105"/>
        </w:rPr>
        <w:t> </w:t>
      </w:r>
      <w:r>
        <w:rPr>
          <w:color w:val="231F20"/>
          <w:w w:val="105"/>
        </w:rPr>
        <w:t>nắm bắt pháp môn này, tức nắm bắt Phật A Di Đà là khẩn thiết nhất.</w:t>
      </w:r>
    </w:p>
    <w:p>
      <w:pPr>
        <w:pStyle w:val="BodyText"/>
        <w:spacing w:line="307" w:lineRule="auto" w:before="139"/>
        <w:ind w:left="387" w:right="121" w:firstLine="453"/>
      </w:pPr>
      <w:r>
        <w:rPr>
          <w:color w:val="231F20"/>
          <w:w w:val="105"/>
        </w:rPr>
        <w:t>Biết</w:t>
      </w:r>
      <w:r>
        <w:rPr>
          <w:color w:val="231F20"/>
          <w:spacing w:val="-17"/>
          <w:w w:val="105"/>
        </w:rPr>
        <w:t> </w:t>
      </w:r>
      <w:r>
        <w:rPr>
          <w:color w:val="231F20"/>
          <w:w w:val="105"/>
        </w:rPr>
        <w:t>được</w:t>
      </w:r>
      <w:r>
        <w:rPr>
          <w:color w:val="231F20"/>
          <w:spacing w:val="-17"/>
          <w:w w:val="105"/>
        </w:rPr>
        <w:t> </w:t>
      </w:r>
      <w:r>
        <w:rPr>
          <w:color w:val="231F20"/>
          <w:w w:val="105"/>
        </w:rPr>
        <w:t>tất</w:t>
      </w:r>
      <w:r>
        <w:rPr>
          <w:color w:val="231F20"/>
          <w:spacing w:val="-17"/>
          <w:w w:val="105"/>
        </w:rPr>
        <w:t> </w:t>
      </w:r>
      <w:r>
        <w:rPr>
          <w:color w:val="231F20"/>
          <w:w w:val="105"/>
        </w:rPr>
        <w:t>cả</w:t>
      </w:r>
      <w:r>
        <w:rPr>
          <w:color w:val="231F20"/>
          <w:spacing w:val="-17"/>
          <w:w w:val="105"/>
        </w:rPr>
        <w:t> </w:t>
      </w:r>
      <w:r>
        <w:rPr>
          <w:color w:val="231F20"/>
          <w:w w:val="105"/>
        </w:rPr>
        <w:t>pháp</w:t>
      </w:r>
      <w:r>
        <w:rPr>
          <w:color w:val="231F20"/>
          <w:spacing w:val="-17"/>
          <w:w w:val="105"/>
        </w:rPr>
        <w:t> </w:t>
      </w:r>
      <w:r>
        <w:rPr>
          <w:color w:val="231F20"/>
          <w:w w:val="105"/>
        </w:rPr>
        <w:t>trên</w:t>
      </w:r>
      <w:r>
        <w:rPr>
          <w:color w:val="231F20"/>
          <w:spacing w:val="-17"/>
          <w:w w:val="105"/>
        </w:rPr>
        <w:t> </w:t>
      </w:r>
      <w:r>
        <w:rPr>
          <w:color w:val="231F20"/>
          <w:w w:val="105"/>
        </w:rPr>
        <w:t>thế</w:t>
      </w:r>
      <w:r>
        <w:rPr>
          <w:color w:val="231F20"/>
          <w:spacing w:val="-17"/>
          <w:w w:val="105"/>
        </w:rPr>
        <w:t> </w:t>
      </w:r>
      <w:r>
        <w:rPr>
          <w:color w:val="231F20"/>
          <w:w w:val="105"/>
        </w:rPr>
        <w:t>gian</w:t>
      </w:r>
      <w:r>
        <w:rPr>
          <w:color w:val="231F20"/>
          <w:spacing w:val="-17"/>
          <w:w w:val="105"/>
        </w:rPr>
        <w:t> </w:t>
      </w:r>
      <w:r>
        <w:rPr>
          <w:color w:val="231F20"/>
          <w:w w:val="105"/>
        </w:rPr>
        <w:t>này</w:t>
      </w:r>
      <w:r>
        <w:rPr>
          <w:color w:val="231F20"/>
          <w:spacing w:val="-17"/>
          <w:w w:val="105"/>
        </w:rPr>
        <w:t> </w:t>
      </w:r>
      <w:r>
        <w:rPr>
          <w:color w:val="231F20"/>
          <w:w w:val="105"/>
        </w:rPr>
        <w:t>như</w:t>
      </w:r>
      <w:r>
        <w:rPr>
          <w:color w:val="231F20"/>
          <w:spacing w:val="-17"/>
          <w:w w:val="105"/>
        </w:rPr>
        <w:t> </w:t>
      </w:r>
      <w:r>
        <w:rPr>
          <w:color w:val="231F20"/>
          <w:w w:val="105"/>
        </w:rPr>
        <w:t>mộng,</w:t>
      </w:r>
      <w:r>
        <w:rPr>
          <w:color w:val="231F20"/>
          <w:spacing w:val="-17"/>
          <w:w w:val="105"/>
        </w:rPr>
        <w:t> </w:t>
      </w:r>
      <w:r>
        <w:rPr>
          <w:color w:val="231F20"/>
          <w:w w:val="105"/>
        </w:rPr>
        <w:t>huyễn, bào,</w:t>
      </w:r>
      <w:r>
        <w:rPr>
          <w:color w:val="231F20"/>
          <w:spacing w:val="-17"/>
          <w:w w:val="105"/>
        </w:rPr>
        <w:t> </w:t>
      </w:r>
      <w:r>
        <w:rPr>
          <w:color w:val="231F20"/>
          <w:w w:val="105"/>
        </w:rPr>
        <w:t>ảnh,</w:t>
      </w:r>
      <w:r>
        <w:rPr>
          <w:color w:val="231F20"/>
          <w:spacing w:val="-17"/>
          <w:w w:val="105"/>
        </w:rPr>
        <w:t> </w:t>
      </w:r>
      <w:r>
        <w:rPr>
          <w:color w:val="231F20"/>
          <w:w w:val="105"/>
        </w:rPr>
        <w:t>không</w:t>
      </w:r>
      <w:r>
        <w:rPr>
          <w:color w:val="231F20"/>
          <w:spacing w:val="-17"/>
          <w:w w:val="105"/>
        </w:rPr>
        <w:t> </w:t>
      </w:r>
      <w:r>
        <w:rPr>
          <w:color w:val="231F20"/>
          <w:w w:val="105"/>
        </w:rPr>
        <w:t>phải</w:t>
      </w:r>
      <w:r>
        <w:rPr>
          <w:color w:val="231F20"/>
          <w:spacing w:val="-17"/>
          <w:w w:val="105"/>
        </w:rPr>
        <w:t> </w:t>
      </w:r>
      <w:r>
        <w:rPr>
          <w:color w:val="231F20"/>
          <w:w w:val="105"/>
        </w:rPr>
        <w:t>thật,</w:t>
      </w:r>
      <w:r>
        <w:rPr>
          <w:color w:val="231F20"/>
          <w:spacing w:val="-17"/>
          <w:w w:val="105"/>
        </w:rPr>
        <w:t> </w:t>
      </w:r>
      <w:r>
        <w:rPr>
          <w:color w:val="231F20"/>
          <w:w w:val="105"/>
        </w:rPr>
        <w:t>ta</w:t>
      </w:r>
      <w:r>
        <w:rPr>
          <w:color w:val="231F20"/>
          <w:spacing w:val="-17"/>
          <w:w w:val="105"/>
        </w:rPr>
        <w:t> </w:t>
      </w:r>
      <w:r>
        <w:rPr>
          <w:color w:val="231F20"/>
          <w:w w:val="105"/>
        </w:rPr>
        <w:t>sẽ</w:t>
      </w:r>
      <w:r>
        <w:rPr>
          <w:color w:val="231F20"/>
          <w:spacing w:val="-17"/>
          <w:w w:val="105"/>
        </w:rPr>
        <w:t> </w:t>
      </w:r>
      <w:r>
        <w:rPr>
          <w:color w:val="231F20"/>
          <w:w w:val="105"/>
        </w:rPr>
        <w:t>không</w:t>
      </w:r>
      <w:r>
        <w:rPr>
          <w:color w:val="231F20"/>
          <w:spacing w:val="-17"/>
          <w:w w:val="105"/>
        </w:rPr>
        <w:t> </w:t>
      </w:r>
      <w:r>
        <w:rPr>
          <w:color w:val="231F20"/>
          <w:w w:val="105"/>
        </w:rPr>
        <w:t>cần</w:t>
      </w:r>
      <w:r>
        <w:rPr>
          <w:color w:val="231F20"/>
          <w:spacing w:val="-17"/>
          <w:w w:val="105"/>
        </w:rPr>
        <w:t> </w:t>
      </w:r>
      <w:r>
        <w:rPr>
          <w:color w:val="231F20"/>
          <w:w w:val="105"/>
        </w:rPr>
        <w:t>nghĩ</w:t>
      </w:r>
      <w:r>
        <w:rPr>
          <w:color w:val="231F20"/>
          <w:spacing w:val="-17"/>
          <w:w w:val="105"/>
        </w:rPr>
        <w:t> </w:t>
      </w:r>
      <w:r>
        <w:rPr>
          <w:color w:val="231F20"/>
          <w:w w:val="105"/>
        </w:rPr>
        <w:t>về</w:t>
      </w:r>
      <w:r>
        <w:rPr>
          <w:color w:val="231F20"/>
          <w:spacing w:val="-17"/>
          <w:w w:val="105"/>
        </w:rPr>
        <w:t> </w:t>
      </w:r>
      <w:r>
        <w:rPr>
          <w:color w:val="231F20"/>
          <w:w w:val="105"/>
        </w:rPr>
        <w:t>nó,</w:t>
      </w:r>
      <w:r>
        <w:rPr>
          <w:color w:val="231F20"/>
          <w:spacing w:val="-17"/>
          <w:w w:val="105"/>
        </w:rPr>
        <w:t> </w:t>
      </w:r>
      <w:r>
        <w:rPr>
          <w:color w:val="231F20"/>
          <w:w w:val="105"/>
        </w:rPr>
        <w:t>không cần</w:t>
      </w:r>
      <w:r>
        <w:rPr>
          <w:color w:val="231F20"/>
          <w:spacing w:val="-17"/>
          <w:w w:val="105"/>
        </w:rPr>
        <w:t> </w:t>
      </w:r>
      <w:r>
        <w:rPr>
          <w:color w:val="231F20"/>
          <w:w w:val="105"/>
        </w:rPr>
        <w:t>chấp</w:t>
      </w:r>
      <w:r>
        <w:rPr>
          <w:color w:val="231F20"/>
          <w:spacing w:val="-18"/>
          <w:w w:val="105"/>
        </w:rPr>
        <w:t> </w:t>
      </w:r>
      <w:r>
        <w:rPr>
          <w:color w:val="231F20"/>
          <w:w w:val="105"/>
        </w:rPr>
        <w:t>trước</w:t>
      </w:r>
      <w:r>
        <w:rPr>
          <w:color w:val="231F20"/>
          <w:spacing w:val="-18"/>
          <w:w w:val="105"/>
        </w:rPr>
        <w:t> </w:t>
      </w:r>
      <w:r>
        <w:rPr>
          <w:color w:val="231F20"/>
          <w:w w:val="105"/>
        </w:rPr>
        <w:t>nó</w:t>
      </w:r>
      <w:r>
        <w:rPr>
          <w:color w:val="231F20"/>
          <w:spacing w:val="-18"/>
          <w:w w:val="105"/>
        </w:rPr>
        <w:t> </w:t>
      </w:r>
      <w:r>
        <w:rPr>
          <w:color w:val="231F20"/>
          <w:w w:val="105"/>
        </w:rPr>
        <w:t>nữa.</w:t>
      </w:r>
      <w:r>
        <w:rPr>
          <w:color w:val="231F20"/>
          <w:spacing w:val="-17"/>
          <w:w w:val="105"/>
        </w:rPr>
        <w:t> </w:t>
      </w:r>
      <w:r>
        <w:rPr>
          <w:color w:val="231F20"/>
          <w:w w:val="105"/>
        </w:rPr>
        <w:t>Có</w:t>
      </w:r>
      <w:r>
        <w:rPr>
          <w:color w:val="231F20"/>
          <w:spacing w:val="-18"/>
          <w:w w:val="105"/>
        </w:rPr>
        <w:t> </w:t>
      </w:r>
      <w:r>
        <w:rPr>
          <w:color w:val="231F20"/>
          <w:w w:val="105"/>
        </w:rPr>
        <w:t>cũng</w:t>
      </w:r>
      <w:r>
        <w:rPr>
          <w:color w:val="231F20"/>
          <w:spacing w:val="-17"/>
          <w:w w:val="105"/>
        </w:rPr>
        <w:t> </w:t>
      </w:r>
      <w:r>
        <w:rPr>
          <w:color w:val="231F20"/>
          <w:w w:val="105"/>
        </w:rPr>
        <w:t>tốt,</w:t>
      </w:r>
      <w:r>
        <w:rPr>
          <w:color w:val="231F20"/>
          <w:spacing w:val="-18"/>
          <w:w w:val="105"/>
        </w:rPr>
        <w:t> </w:t>
      </w:r>
      <w:r>
        <w:rPr>
          <w:color w:val="231F20"/>
          <w:w w:val="105"/>
        </w:rPr>
        <w:t>không</w:t>
      </w:r>
      <w:r>
        <w:rPr>
          <w:color w:val="231F20"/>
          <w:spacing w:val="-18"/>
          <w:w w:val="105"/>
        </w:rPr>
        <w:t> </w:t>
      </w:r>
      <w:r>
        <w:rPr>
          <w:color w:val="231F20"/>
          <w:w w:val="105"/>
        </w:rPr>
        <w:t>có</w:t>
      </w:r>
      <w:r>
        <w:rPr>
          <w:color w:val="231F20"/>
          <w:spacing w:val="-18"/>
          <w:w w:val="105"/>
        </w:rPr>
        <w:t> </w:t>
      </w:r>
      <w:r>
        <w:rPr>
          <w:color w:val="231F20"/>
          <w:w w:val="105"/>
        </w:rPr>
        <w:t>cũng</w:t>
      </w:r>
      <w:r>
        <w:rPr>
          <w:color w:val="231F20"/>
          <w:spacing w:val="-18"/>
          <w:w w:val="105"/>
        </w:rPr>
        <w:t> </w:t>
      </w:r>
      <w:r>
        <w:rPr>
          <w:color w:val="231F20"/>
          <w:w w:val="105"/>
        </w:rPr>
        <w:t>tốt,</w:t>
      </w:r>
      <w:r>
        <w:rPr>
          <w:color w:val="231F20"/>
          <w:spacing w:val="-18"/>
          <w:w w:val="105"/>
        </w:rPr>
        <w:t> </w:t>
      </w:r>
      <w:r>
        <w:rPr>
          <w:color w:val="231F20"/>
          <w:w w:val="105"/>
        </w:rPr>
        <w:t>rất</w:t>
      </w:r>
      <w:r>
        <w:rPr>
          <w:color w:val="231F20"/>
          <w:spacing w:val="-18"/>
          <w:w w:val="105"/>
        </w:rPr>
        <w:t> </w:t>
      </w:r>
      <w:r>
        <w:rPr>
          <w:color w:val="231F20"/>
          <w:w w:val="105"/>
        </w:rPr>
        <w:t>tự tại.</w:t>
      </w:r>
      <w:r>
        <w:rPr>
          <w:color w:val="231F20"/>
          <w:spacing w:val="-20"/>
          <w:w w:val="105"/>
        </w:rPr>
        <w:t> </w:t>
      </w:r>
      <w:r>
        <w:rPr>
          <w:color w:val="231F20"/>
          <w:w w:val="105"/>
        </w:rPr>
        <w:t>Mất</w:t>
      </w:r>
      <w:r>
        <w:rPr>
          <w:color w:val="231F20"/>
          <w:spacing w:val="-20"/>
          <w:w w:val="105"/>
        </w:rPr>
        <w:t> </w:t>
      </w:r>
      <w:r>
        <w:rPr>
          <w:color w:val="231F20"/>
          <w:w w:val="105"/>
        </w:rPr>
        <w:t>rồi,</w:t>
      </w:r>
      <w:r>
        <w:rPr>
          <w:color w:val="231F20"/>
          <w:spacing w:val="-20"/>
          <w:w w:val="105"/>
        </w:rPr>
        <w:t> </w:t>
      </w:r>
      <w:r>
        <w:rPr>
          <w:color w:val="231F20"/>
          <w:w w:val="105"/>
        </w:rPr>
        <w:t>người</w:t>
      </w:r>
      <w:r>
        <w:rPr>
          <w:color w:val="231F20"/>
          <w:spacing w:val="-20"/>
          <w:w w:val="105"/>
        </w:rPr>
        <w:t> </w:t>
      </w:r>
      <w:r>
        <w:rPr>
          <w:color w:val="231F20"/>
          <w:w w:val="105"/>
        </w:rPr>
        <w:t>khác</w:t>
      </w:r>
      <w:r>
        <w:rPr>
          <w:color w:val="231F20"/>
          <w:spacing w:val="-20"/>
          <w:w w:val="105"/>
        </w:rPr>
        <w:t> </w:t>
      </w:r>
      <w:r>
        <w:rPr>
          <w:color w:val="231F20"/>
          <w:w w:val="105"/>
        </w:rPr>
        <w:t>dùng,</w:t>
      </w:r>
      <w:r>
        <w:rPr>
          <w:color w:val="231F20"/>
          <w:spacing w:val="-20"/>
          <w:w w:val="105"/>
        </w:rPr>
        <w:t> </w:t>
      </w:r>
      <w:r>
        <w:rPr>
          <w:color w:val="231F20"/>
          <w:w w:val="105"/>
        </w:rPr>
        <w:t>tốt</w:t>
      </w:r>
      <w:r>
        <w:rPr>
          <w:color w:val="231F20"/>
          <w:spacing w:val="-20"/>
          <w:w w:val="105"/>
        </w:rPr>
        <w:t> </w:t>
      </w:r>
      <w:r>
        <w:rPr>
          <w:color w:val="231F20"/>
          <w:w w:val="105"/>
        </w:rPr>
        <w:t>thôi.</w:t>
      </w:r>
      <w:r>
        <w:rPr>
          <w:color w:val="231F20"/>
          <w:spacing w:val="-21"/>
          <w:w w:val="105"/>
        </w:rPr>
        <w:t> </w:t>
      </w:r>
      <w:r>
        <w:rPr>
          <w:color w:val="231F20"/>
          <w:w w:val="105"/>
        </w:rPr>
        <w:t>Đồ</w:t>
      </w:r>
      <w:r>
        <w:rPr>
          <w:color w:val="231F20"/>
          <w:spacing w:val="-20"/>
          <w:w w:val="105"/>
        </w:rPr>
        <w:t> </w:t>
      </w:r>
      <w:r>
        <w:rPr>
          <w:color w:val="231F20"/>
          <w:w w:val="105"/>
        </w:rPr>
        <w:t>vật</w:t>
      </w:r>
      <w:r>
        <w:rPr>
          <w:color w:val="231F20"/>
          <w:spacing w:val="-20"/>
          <w:w w:val="105"/>
        </w:rPr>
        <w:t> </w:t>
      </w:r>
      <w:r>
        <w:rPr>
          <w:color w:val="231F20"/>
          <w:w w:val="105"/>
        </w:rPr>
        <w:t>cuối</w:t>
      </w:r>
      <w:r>
        <w:rPr>
          <w:color w:val="231F20"/>
          <w:spacing w:val="-20"/>
          <w:w w:val="105"/>
        </w:rPr>
        <w:t> </w:t>
      </w:r>
      <w:r>
        <w:rPr>
          <w:color w:val="231F20"/>
          <w:w w:val="105"/>
        </w:rPr>
        <w:t>cùng</w:t>
      </w:r>
      <w:r>
        <w:rPr>
          <w:color w:val="231F20"/>
          <w:spacing w:val="-20"/>
          <w:w w:val="105"/>
        </w:rPr>
        <w:t> </w:t>
      </w:r>
      <w:r>
        <w:rPr>
          <w:color w:val="231F20"/>
          <w:w w:val="105"/>
        </w:rPr>
        <w:t>phải có</w:t>
      </w:r>
      <w:r>
        <w:rPr>
          <w:color w:val="231F20"/>
          <w:spacing w:val="-4"/>
          <w:w w:val="105"/>
        </w:rPr>
        <w:t> </w:t>
      </w:r>
      <w:r>
        <w:rPr>
          <w:color w:val="231F20"/>
          <w:w w:val="105"/>
        </w:rPr>
        <w:t>người</w:t>
      </w:r>
      <w:r>
        <w:rPr>
          <w:color w:val="231F20"/>
          <w:spacing w:val="-4"/>
          <w:w w:val="105"/>
        </w:rPr>
        <w:t> </w:t>
      </w:r>
      <w:r>
        <w:rPr>
          <w:color w:val="231F20"/>
          <w:w w:val="105"/>
        </w:rPr>
        <w:t>dùng.</w:t>
      </w:r>
      <w:r>
        <w:rPr>
          <w:color w:val="231F20"/>
          <w:spacing w:val="-4"/>
          <w:w w:val="105"/>
        </w:rPr>
        <w:t> </w:t>
      </w:r>
      <w:r>
        <w:rPr>
          <w:color w:val="231F20"/>
          <w:w w:val="105"/>
        </w:rPr>
        <w:t>Họ</w:t>
      </w:r>
      <w:r>
        <w:rPr>
          <w:color w:val="231F20"/>
          <w:spacing w:val="-4"/>
          <w:w w:val="105"/>
        </w:rPr>
        <w:t> </w:t>
      </w:r>
      <w:r>
        <w:rPr>
          <w:color w:val="231F20"/>
          <w:w w:val="105"/>
        </w:rPr>
        <w:t>dùng</w:t>
      </w:r>
      <w:r>
        <w:rPr>
          <w:color w:val="231F20"/>
          <w:spacing w:val="-4"/>
          <w:w w:val="105"/>
        </w:rPr>
        <w:t> </w:t>
      </w:r>
      <w:r>
        <w:rPr>
          <w:color w:val="231F20"/>
          <w:w w:val="105"/>
        </w:rPr>
        <w:t>và</w:t>
      </w:r>
      <w:r>
        <w:rPr>
          <w:color w:val="231F20"/>
          <w:spacing w:val="-4"/>
          <w:w w:val="105"/>
        </w:rPr>
        <w:t> </w:t>
      </w:r>
      <w:r>
        <w:rPr>
          <w:color w:val="231F20"/>
          <w:w w:val="105"/>
        </w:rPr>
        <w:t>tôi</w:t>
      </w:r>
      <w:r>
        <w:rPr>
          <w:color w:val="231F20"/>
          <w:spacing w:val="-4"/>
          <w:w w:val="105"/>
        </w:rPr>
        <w:t> </w:t>
      </w:r>
      <w:r>
        <w:rPr>
          <w:color w:val="231F20"/>
          <w:w w:val="105"/>
        </w:rPr>
        <w:t>dùng</w:t>
      </w:r>
      <w:r>
        <w:rPr>
          <w:color w:val="231F20"/>
          <w:spacing w:val="-4"/>
          <w:w w:val="105"/>
        </w:rPr>
        <w:t> </w:t>
      </w:r>
      <w:r>
        <w:rPr>
          <w:color w:val="231F20"/>
          <w:w w:val="105"/>
        </w:rPr>
        <w:t>chẳng</w:t>
      </w:r>
      <w:r>
        <w:rPr>
          <w:color w:val="231F20"/>
          <w:spacing w:val="-4"/>
          <w:w w:val="105"/>
        </w:rPr>
        <w:t> </w:t>
      </w:r>
      <w:r>
        <w:rPr>
          <w:color w:val="231F20"/>
          <w:w w:val="105"/>
        </w:rPr>
        <w:t>phải</w:t>
      </w:r>
      <w:r>
        <w:rPr>
          <w:color w:val="231F20"/>
          <w:spacing w:val="-4"/>
          <w:w w:val="105"/>
        </w:rPr>
        <w:t> </w:t>
      </w:r>
      <w:r>
        <w:rPr>
          <w:color w:val="231F20"/>
          <w:w w:val="105"/>
        </w:rPr>
        <w:t>giống</w:t>
      </w:r>
      <w:r>
        <w:rPr>
          <w:color w:val="231F20"/>
          <w:spacing w:val="-4"/>
          <w:w w:val="105"/>
        </w:rPr>
        <w:t> </w:t>
      </w:r>
      <w:r>
        <w:rPr>
          <w:color w:val="231F20"/>
          <w:w w:val="105"/>
        </w:rPr>
        <w:t>nhau sao?</w:t>
      </w:r>
      <w:r>
        <w:rPr>
          <w:color w:val="231F20"/>
          <w:spacing w:val="-7"/>
          <w:w w:val="105"/>
        </w:rPr>
        <w:t> </w:t>
      </w:r>
      <w:r>
        <w:rPr>
          <w:color w:val="231F20"/>
          <w:w w:val="105"/>
        </w:rPr>
        <w:t>Hà</w:t>
      </w:r>
      <w:r>
        <w:rPr>
          <w:color w:val="231F20"/>
          <w:spacing w:val="-9"/>
          <w:w w:val="105"/>
        </w:rPr>
        <w:t> </w:t>
      </w:r>
      <w:r>
        <w:rPr>
          <w:color w:val="231F20"/>
          <w:w w:val="105"/>
        </w:rPr>
        <w:t>tất</w:t>
      </w:r>
      <w:r>
        <w:rPr>
          <w:color w:val="231F20"/>
          <w:spacing w:val="-9"/>
          <w:w w:val="105"/>
        </w:rPr>
        <w:t> </w:t>
      </w:r>
      <w:r>
        <w:rPr>
          <w:color w:val="231F20"/>
          <w:w w:val="105"/>
        </w:rPr>
        <w:t>ta</w:t>
      </w:r>
      <w:r>
        <w:rPr>
          <w:color w:val="231F20"/>
          <w:spacing w:val="-9"/>
          <w:w w:val="105"/>
        </w:rPr>
        <w:t> </w:t>
      </w:r>
      <w:r>
        <w:rPr>
          <w:color w:val="231F20"/>
          <w:w w:val="105"/>
        </w:rPr>
        <w:t>phải</w:t>
      </w:r>
      <w:r>
        <w:rPr>
          <w:color w:val="231F20"/>
          <w:spacing w:val="-9"/>
          <w:w w:val="105"/>
        </w:rPr>
        <w:t> </w:t>
      </w:r>
      <w:r>
        <w:rPr>
          <w:color w:val="231F20"/>
          <w:w w:val="105"/>
        </w:rPr>
        <w:t>chấp</w:t>
      </w:r>
      <w:r>
        <w:rPr>
          <w:color w:val="231F20"/>
          <w:spacing w:val="-9"/>
          <w:w w:val="105"/>
        </w:rPr>
        <w:t> </w:t>
      </w:r>
      <w:r>
        <w:rPr>
          <w:color w:val="231F20"/>
          <w:w w:val="105"/>
        </w:rPr>
        <w:t>trước?</w:t>
      </w:r>
      <w:r>
        <w:rPr>
          <w:color w:val="231F20"/>
          <w:spacing w:val="-7"/>
          <w:w w:val="105"/>
        </w:rPr>
        <w:t> </w:t>
      </w:r>
      <w:r>
        <w:rPr>
          <w:color w:val="231F20"/>
          <w:w w:val="105"/>
        </w:rPr>
        <w:t>Như</w:t>
      </w:r>
      <w:r>
        <w:rPr>
          <w:color w:val="231F20"/>
          <w:spacing w:val="-9"/>
          <w:w w:val="105"/>
        </w:rPr>
        <w:t> </w:t>
      </w:r>
      <w:r>
        <w:rPr>
          <w:color w:val="231F20"/>
          <w:w w:val="105"/>
        </w:rPr>
        <w:t>vậy,</w:t>
      </w:r>
      <w:r>
        <w:rPr>
          <w:color w:val="231F20"/>
          <w:spacing w:val="-9"/>
          <w:w w:val="105"/>
        </w:rPr>
        <w:t> </w:t>
      </w:r>
      <w:r>
        <w:rPr>
          <w:color w:val="231F20"/>
          <w:w w:val="105"/>
        </w:rPr>
        <w:t>tâm</w:t>
      </w:r>
      <w:r>
        <w:rPr>
          <w:color w:val="231F20"/>
          <w:spacing w:val="-9"/>
          <w:w w:val="105"/>
        </w:rPr>
        <w:t> </w:t>
      </w:r>
      <w:r>
        <w:rPr>
          <w:color w:val="231F20"/>
          <w:w w:val="105"/>
        </w:rPr>
        <w:t>lượng</w:t>
      </w:r>
      <w:r>
        <w:rPr>
          <w:color w:val="231F20"/>
          <w:spacing w:val="-9"/>
          <w:w w:val="105"/>
        </w:rPr>
        <w:t> </w:t>
      </w:r>
      <w:r>
        <w:rPr>
          <w:color w:val="231F20"/>
          <w:w w:val="105"/>
        </w:rPr>
        <w:t>sẽ</w:t>
      </w:r>
      <w:r>
        <w:rPr>
          <w:color w:val="231F20"/>
          <w:spacing w:val="-9"/>
          <w:w w:val="105"/>
        </w:rPr>
        <w:t> </w:t>
      </w:r>
      <w:r>
        <w:rPr>
          <w:color w:val="231F20"/>
          <w:w w:val="105"/>
        </w:rPr>
        <w:t>được mở</w:t>
      </w:r>
      <w:r>
        <w:rPr>
          <w:color w:val="231F20"/>
          <w:spacing w:val="-23"/>
          <w:w w:val="105"/>
        </w:rPr>
        <w:t> </w:t>
      </w:r>
      <w:r>
        <w:rPr>
          <w:color w:val="231F20"/>
          <w:w w:val="105"/>
        </w:rPr>
        <w:t>rộng</w:t>
      </w:r>
      <w:r>
        <w:rPr>
          <w:color w:val="231F20"/>
          <w:spacing w:val="-22"/>
          <w:w w:val="105"/>
        </w:rPr>
        <w:t> </w:t>
      </w:r>
      <w:r>
        <w:rPr>
          <w:color w:val="231F20"/>
          <w:w w:val="105"/>
        </w:rPr>
        <w:t>ra.</w:t>
      </w:r>
      <w:r>
        <w:rPr>
          <w:color w:val="231F20"/>
          <w:spacing w:val="-22"/>
          <w:w w:val="105"/>
        </w:rPr>
        <w:t> </w:t>
      </w:r>
      <w:r>
        <w:rPr>
          <w:color w:val="231F20"/>
          <w:w w:val="105"/>
        </w:rPr>
        <w:t>Nếu</w:t>
      </w:r>
      <w:r>
        <w:rPr>
          <w:color w:val="231F20"/>
          <w:spacing w:val="-23"/>
          <w:w w:val="105"/>
        </w:rPr>
        <w:t> </w:t>
      </w:r>
      <w:r>
        <w:rPr>
          <w:color w:val="231F20"/>
          <w:w w:val="105"/>
        </w:rPr>
        <w:t>những</w:t>
      </w:r>
      <w:r>
        <w:rPr>
          <w:color w:val="231F20"/>
          <w:spacing w:val="-22"/>
          <w:w w:val="105"/>
        </w:rPr>
        <w:t> </w:t>
      </w:r>
      <w:r>
        <w:rPr>
          <w:color w:val="231F20"/>
          <w:w w:val="105"/>
        </w:rPr>
        <w:t>lý</w:t>
      </w:r>
      <w:r>
        <w:rPr>
          <w:color w:val="231F20"/>
          <w:spacing w:val="-22"/>
          <w:w w:val="105"/>
        </w:rPr>
        <w:t> </w:t>
      </w:r>
      <w:r>
        <w:rPr>
          <w:color w:val="231F20"/>
          <w:w w:val="105"/>
        </w:rPr>
        <w:t>lẽ</w:t>
      </w:r>
      <w:r>
        <w:rPr>
          <w:color w:val="231F20"/>
          <w:spacing w:val="-23"/>
          <w:w w:val="105"/>
        </w:rPr>
        <w:t> </w:t>
      </w:r>
      <w:r>
        <w:rPr>
          <w:color w:val="231F20"/>
          <w:w w:val="105"/>
        </w:rPr>
        <w:t>và</w:t>
      </w:r>
      <w:r>
        <w:rPr>
          <w:color w:val="231F20"/>
          <w:spacing w:val="-22"/>
          <w:w w:val="105"/>
        </w:rPr>
        <w:t> </w:t>
      </w:r>
      <w:r>
        <w:rPr>
          <w:color w:val="231F20"/>
          <w:w w:val="105"/>
        </w:rPr>
        <w:t>sự</w:t>
      </w:r>
      <w:r>
        <w:rPr>
          <w:color w:val="231F20"/>
          <w:spacing w:val="-22"/>
          <w:w w:val="105"/>
        </w:rPr>
        <w:t> </w:t>
      </w:r>
      <w:r>
        <w:rPr>
          <w:color w:val="231F20"/>
          <w:w w:val="105"/>
        </w:rPr>
        <w:t>việc</w:t>
      </w:r>
      <w:r>
        <w:rPr>
          <w:color w:val="231F20"/>
          <w:spacing w:val="-23"/>
          <w:w w:val="105"/>
        </w:rPr>
        <w:t> </w:t>
      </w:r>
      <w:r>
        <w:rPr>
          <w:color w:val="231F20"/>
          <w:w w:val="105"/>
        </w:rPr>
        <w:t>này</w:t>
      </w:r>
      <w:r>
        <w:rPr>
          <w:color w:val="231F20"/>
          <w:spacing w:val="-22"/>
          <w:w w:val="105"/>
        </w:rPr>
        <w:t> </w:t>
      </w:r>
      <w:r>
        <w:rPr>
          <w:color w:val="231F20"/>
          <w:w w:val="105"/>
        </w:rPr>
        <w:t>không</w:t>
      </w:r>
      <w:r>
        <w:rPr>
          <w:color w:val="231F20"/>
          <w:spacing w:val="-22"/>
          <w:w w:val="105"/>
        </w:rPr>
        <w:t> </w:t>
      </w:r>
      <w:r>
        <w:rPr>
          <w:color w:val="231F20"/>
          <w:w w:val="105"/>
        </w:rPr>
        <w:t>làm</w:t>
      </w:r>
      <w:r>
        <w:rPr>
          <w:color w:val="231F20"/>
          <w:spacing w:val="-23"/>
          <w:w w:val="105"/>
        </w:rPr>
        <w:t> </w:t>
      </w:r>
      <w:r>
        <w:rPr>
          <w:color w:val="231F20"/>
          <w:w w:val="105"/>
        </w:rPr>
        <w:t>cho</w:t>
      </w:r>
      <w:r>
        <w:rPr>
          <w:color w:val="231F20"/>
          <w:spacing w:val="-22"/>
          <w:w w:val="105"/>
        </w:rPr>
        <w:t> </w:t>
      </w:r>
      <w:r>
        <w:rPr>
          <w:color w:val="231F20"/>
          <w:w w:val="105"/>
        </w:rPr>
        <w:t>rõ ràng</w:t>
      </w:r>
      <w:r>
        <w:rPr>
          <w:color w:val="231F20"/>
          <w:spacing w:val="-8"/>
          <w:w w:val="105"/>
        </w:rPr>
        <w:t> </w:t>
      </w:r>
      <w:r>
        <w:rPr>
          <w:color w:val="231F20"/>
          <w:w w:val="105"/>
        </w:rPr>
        <w:t>minh</w:t>
      </w:r>
      <w:r>
        <w:rPr>
          <w:color w:val="231F20"/>
          <w:spacing w:val="-8"/>
          <w:w w:val="105"/>
        </w:rPr>
        <w:t> </w:t>
      </w:r>
      <w:r>
        <w:rPr>
          <w:color w:val="231F20"/>
          <w:w w:val="105"/>
        </w:rPr>
        <w:t>bạch,</w:t>
      </w:r>
      <w:r>
        <w:rPr>
          <w:color w:val="231F20"/>
          <w:spacing w:val="-7"/>
          <w:w w:val="105"/>
        </w:rPr>
        <w:t> </w:t>
      </w:r>
      <w:r>
        <w:rPr>
          <w:color w:val="231F20"/>
          <w:w w:val="105"/>
        </w:rPr>
        <w:t>không</w:t>
      </w:r>
      <w:r>
        <w:rPr>
          <w:color w:val="231F20"/>
          <w:spacing w:val="-8"/>
          <w:w w:val="105"/>
        </w:rPr>
        <w:t> </w:t>
      </w:r>
      <w:r>
        <w:rPr>
          <w:color w:val="231F20"/>
          <w:w w:val="105"/>
        </w:rPr>
        <w:t>dễ</w:t>
      </w:r>
      <w:r>
        <w:rPr>
          <w:color w:val="231F20"/>
          <w:spacing w:val="-8"/>
          <w:w w:val="105"/>
        </w:rPr>
        <w:t> </w:t>
      </w:r>
      <w:r>
        <w:rPr>
          <w:color w:val="231F20"/>
          <w:w w:val="105"/>
        </w:rPr>
        <w:t>gì</w:t>
      </w:r>
      <w:r>
        <w:rPr>
          <w:color w:val="231F20"/>
          <w:spacing w:val="-8"/>
          <w:w w:val="105"/>
        </w:rPr>
        <w:t> </w:t>
      </w:r>
      <w:r>
        <w:rPr>
          <w:color w:val="231F20"/>
          <w:w w:val="105"/>
        </w:rPr>
        <w:t>buông</w:t>
      </w:r>
      <w:r>
        <w:rPr>
          <w:color w:val="231F20"/>
          <w:spacing w:val="-8"/>
          <w:w w:val="105"/>
        </w:rPr>
        <w:t> </w:t>
      </w:r>
      <w:r>
        <w:rPr>
          <w:color w:val="231F20"/>
          <w:w w:val="105"/>
        </w:rPr>
        <w:t>bỏ</w:t>
      </w:r>
      <w:r>
        <w:rPr>
          <w:color w:val="231F20"/>
          <w:spacing w:val="-8"/>
          <w:w w:val="105"/>
        </w:rPr>
        <w:t> </w:t>
      </w:r>
      <w:r>
        <w:rPr>
          <w:color w:val="231F20"/>
          <w:w w:val="105"/>
        </w:rPr>
        <w:t>được.</w:t>
      </w:r>
      <w:r>
        <w:rPr>
          <w:color w:val="231F20"/>
          <w:spacing w:val="-8"/>
          <w:w w:val="105"/>
        </w:rPr>
        <w:t> </w:t>
      </w:r>
      <w:r>
        <w:rPr>
          <w:color w:val="231F20"/>
          <w:w w:val="105"/>
        </w:rPr>
        <w:t>Rõ</w:t>
      </w:r>
      <w:r>
        <w:rPr>
          <w:color w:val="231F20"/>
          <w:spacing w:val="-8"/>
          <w:w w:val="105"/>
        </w:rPr>
        <w:t> </w:t>
      </w:r>
      <w:r>
        <w:rPr>
          <w:color w:val="231F20"/>
          <w:w w:val="105"/>
        </w:rPr>
        <w:t>ràng,</w:t>
      </w:r>
      <w:r>
        <w:rPr>
          <w:color w:val="231F20"/>
          <w:spacing w:val="-7"/>
          <w:w w:val="105"/>
        </w:rPr>
        <w:t> </w:t>
      </w:r>
      <w:r>
        <w:rPr>
          <w:color w:val="231F20"/>
          <w:w w:val="105"/>
        </w:rPr>
        <w:t>minh bạch, thì buông bỏ quá dễ dàng.</w:t>
      </w:r>
    </w:p>
    <w:p>
      <w:pPr>
        <w:pStyle w:val="BodyText"/>
        <w:spacing w:line="307" w:lineRule="auto" w:before="137"/>
        <w:ind w:left="387" w:right="118" w:firstLine="453"/>
      </w:pPr>
      <w:r>
        <w:rPr>
          <w:color w:val="231F20"/>
          <w:w w:val="105"/>
        </w:rPr>
        <w:t>Bây giờ, chúng ta đã biết nó là cần thiết nhất, không có gì ngoài khác. Cứu địa cầu quan trọng, nhưng vãng sinh so với</w:t>
      </w:r>
      <w:r>
        <w:rPr>
          <w:color w:val="231F20"/>
          <w:spacing w:val="-7"/>
          <w:w w:val="105"/>
        </w:rPr>
        <w:t> </w:t>
      </w:r>
      <w:r>
        <w:rPr>
          <w:color w:val="231F20"/>
          <w:w w:val="105"/>
        </w:rPr>
        <w:t>cứu</w:t>
      </w:r>
      <w:r>
        <w:rPr>
          <w:color w:val="231F20"/>
          <w:spacing w:val="-6"/>
          <w:w w:val="105"/>
        </w:rPr>
        <w:t> </w:t>
      </w:r>
      <w:r>
        <w:rPr>
          <w:color w:val="231F20"/>
          <w:w w:val="105"/>
        </w:rPr>
        <w:t>địa</w:t>
      </w:r>
      <w:r>
        <w:rPr>
          <w:color w:val="231F20"/>
          <w:spacing w:val="-6"/>
          <w:w w:val="105"/>
        </w:rPr>
        <w:t> </w:t>
      </w:r>
      <w:r>
        <w:rPr>
          <w:color w:val="231F20"/>
          <w:w w:val="105"/>
        </w:rPr>
        <w:t>cầu</w:t>
      </w:r>
      <w:r>
        <w:rPr>
          <w:color w:val="231F20"/>
          <w:spacing w:val="-6"/>
          <w:w w:val="105"/>
        </w:rPr>
        <w:t> </w:t>
      </w:r>
      <w:r>
        <w:rPr>
          <w:color w:val="231F20"/>
          <w:w w:val="105"/>
        </w:rPr>
        <w:t>còn</w:t>
      </w:r>
      <w:r>
        <w:rPr>
          <w:color w:val="231F20"/>
          <w:spacing w:val="-7"/>
          <w:w w:val="105"/>
        </w:rPr>
        <w:t> </w:t>
      </w:r>
      <w:r>
        <w:rPr>
          <w:color w:val="231F20"/>
          <w:w w:val="105"/>
        </w:rPr>
        <w:t>quan</w:t>
      </w:r>
      <w:r>
        <w:rPr>
          <w:color w:val="231F20"/>
          <w:spacing w:val="-6"/>
          <w:w w:val="105"/>
        </w:rPr>
        <w:t> </w:t>
      </w:r>
      <w:r>
        <w:rPr>
          <w:color w:val="231F20"/>
          <w:w w:val="105"/>
        </w:rPr>
        <w:t>trọng</w:t>
      </w:r>
      <w:r>
        <w:rPr>
          <w:color w:val="231F20"/>
          <w:spacing w:val="-6"/>
          <w:w w:val="105"/>
        </w:rPr>
        <w:t> </w:t>
      </w:r>
      <w:r>
        <w:rPr>
          <w:color w:val="231F20"/>
          <w:w w:val="105"/>
        </w:rPr>
        <w:t>hơn.</w:t>
      </w:r>
      <w:r>
        <w:rPr>
          <w:color w:val="231F20"/>
          <w:spacing w:val="-6"/>
          <w:w w:val="105"/>
        </w:rPr>
        <w:t> </w:t>
      </w:r>
      <w:r>
        <w:rPr>
          <w:color w:val="231F20"/>
          <w:w w:val="105"/>
        </w:rPr>
        <w:t>Nên</w:t>
      </w:r>
      <w:r>
        <w:rPr>
          <w:color w:val="231F20"/>
          <w:spacing w:val="-7"/>
          <w:w w:val="105"/>
        </w:rPr>
        <w:t> </w:t>
      </w:r>
      <w:r>
        <w:rPr>
          <w:color w:val="231F20"/>
          <w:w w:val="105"/>
        </w:rPr>
        <w:t>như</w:t>
      </w:r>
      <w:r>
        <w:rPr>
          <w:color w:val="231F20"/>
          <w:spacing w:val="-7"/>
          <w:w w:val="105"/>
        </w:rPr>
        <w:t> </w:t>
      </w:r>
      <w:r>
        <w:rPr>
          <w:color w:val="231F20"/>
          <w:w w:val="105"/>
        </w:rPr>
        <w:t>thế</w:t>
      </w:r>
      <w:r>
        <w:rPr>
          <w:color w:val="231F20"/>
          <w:spacing w:val="-7"/>
          <w:w w:val="105"/>
        </w:rPr>
        <w:t> </w:t>
      </w:r>
      <w:r>
        <w:rPr>
          <w:color w:val="231F20"/>
          <w:w w:val="105"/>
        </w:rPr>
        <w:t>nào?</w:t>
      </w:r>
      <w:r>
        <w:rPr>
          <w:color w:val="231F20"/>
          <w:spacing w:val="-6"/>
          <w:w w:val="105"/>
        </w:rPr>
        <w:t> </w:t>
      </w:r>
      <w:r>
        <w:rPr>
          <w:color w:val="231F20"/>
          <w:w w:val="105"/>
        </w:rPr>
        <w:t>Đem chuyện vãng sinh để ở đầu tiên, cứu địa cầu sắp hàng thứ hai là đúng. Cần cứu độ tất cả khổ nạn cho chúng sinh.</w:t>
      </w:r>
    </w:p>
    <w:p>
      <w:pPr>
        <w:pStyle w:val="BodyText"/>
        <w:spacing w:line="307" w:lineRule="auto" w:before="139"/>
        <w:ind w:left="387" w:right="119" w:firstLine="453"/>
      </w:pPr>
      <w:r>
        <w:rPr>
          <w:color w:val="231F20"/>
          <w:w w:val="105"/>
        </w:rPr>
        <w:t>Ta không cứu được chính mình, còn có thể cứu người khác chăng? Chính mình làm sao cứu được mình? Chỉ cần trong</w:t>
      </w:r>
      <w:r>
        <w:rPr>
          <w:color w:val="231F20"/>
          <w:spacing w:val="-18"/>
          <w:w w:val="105"/>
        </w:rPr>
        <w:t> </w:t>
      </w:r>
      <w:r>
        <w:rPr>
          <w:color w:val="231F20"/>
          <w:w w:val="105"/>
        </w:rPr>
        <w:t>tâm</w:t>
      </w:r>
      <w:r>
        <w:rPr>
          <w:color w:val="231F20"/>
          <w:spacing w:val="-18"/>
          <w:w w:val="105"/>
        </w:rPr>
        <w:t> </w:t>
      </w:r>
      <w:r>
        <w:rPr>
          <w:color w:val="231F20"/>
          <w:w w:val="105"/>
        </w:rPr>
        <w:t>có</w:t>
      </w:r>
      <w:r>
        <w:rPr>
          <w:color w:val="231F20"/>
          <w:spacing w:val="-18"/>
          <w:w w:val="105"/>
        </w:rPr>
        <w:t> </w:t>
      </w:r>
      <w:r>
        <w:rPr>
          <w:color w:val="231F20"/>
          <w:w w:val="105"/>
        </w:rPr>
        <w:t>Phật</w:t>
      </w:r>
      <w:r>
        <w:rPr>
          <w:color w:val="231F20"/>
          <w:spacing w:val="-18"/>
          <w:w w:val="105"/>
        </w:rPr>
        <w:t> </w:t>
      </w:r>
      <w:r>
        <w:rPr>
          <w:color w:val="231F20"/>
          <w:w w:val="105"/>
        </w:rPr>
        <w:t>A</w:t>
      </w:r>
      <w:r>
        <w:rPr>
          <w:color w:val="231F20"/>
          <w:spacing w:val="-18"/>
          <w:w w:val="105"/>
        </w:rPr>
        <w:t> </w:t>
      </w:r>
      <w:r>
        <w:rPr>
          <w:color w:val="231F20"/>
          <w:w w:val="105"/>
        </w:rPr>
        <w:t>Di</w:t>
      </w:r>
      <w:r>
        <w:rPr>
          <w:color w:val="231F20"/>
          <w:spacing w:val="-18"/>
          <w:w w:val="105"/>
        </w:rPr>
        <w:t> </w:t>
      </w:r>
      <w:r>
        <w:rPr>
          <w:color w:val="231F20"/>
          <w:w w:val="105"/>
        </w:rPr>
        <w:t>Đà,</w:t>
      </w:r>
      <w:r>
        <w:rPr>
          <w:color w:val="231F20"/>
          <w:spacing w:val="-18"/>
          <w:w w:val="105"/>
        </w:rPr>
        <w:t> </w:t>
      </w:r>
      <w:r>
        <w:rPr>
          <w:color w:val="231F20"/>
          <w:w w:val="105"/>
        </w:rPr>
        <w:t>trên</w:t>
      </w:r>
      <w:r>
        <w:rPr>
          <w:color w:val="231F20"/>
          <w:spacing w:val="-18"/>
          <w:w w:val="105"/>
        </w:rPr>
        <w:t> </w:t>
      </w:r>
      <w:r>
        <w:rPr>
          <w:color w:val="231F20"/>
          <w:w w:val="105"/>
        </w:rPr>
        <w:t>miệng</w:t>
      </w:r>
      <w:r>
        <w:rPr>
          <w:color w:val="231F20"/>
          <w:spacing w:val="-18"/>
          <w:w w:val="105"/>
        </w:rPr>
        <w:t> </w:t>
      </w:r>
      <w:r>
        <w:rPr>
          <w:color w:val="231F20"/>
          <w:w w:val="105"/>
        </w:rPr>
        <w:t>có</w:t>
      </w:r>
      <w:r>
        <w:rPr>
          <w:color w:val="231F20"/>
          <w:spacing w:val="-18"/>
          <w:w w:val="105"/>
        </w:rPr>
        <w:t> </w:t>
      </w:r>
      <w:r>
        <w:rPr>
          <w:color w:val="231F20"/>
          <w:w w:val="105"/>
        </w:rPr>
        <w:t>Phật</w:t>
      </w:r>
      <w:r>
        <w:rPr>
          <w:color w:val="231F20"/>
          <w:spacing w:val="-18"/>
          <w:w w:val="105"/>
        </w:rPr>
        <w:t> </w:t>
      </w:r>
      <w:r>
        <w:rPr>
          <w:color w:val="231F20"/>
          <w:w w:val="105"/>
        </w:rPr>
        <w:t>A</w:t>
      </w:r>
      <w:r>
        <w:rPr>
          <w:color w:val="231F20"/>
          <w:spacing w:val="-18"/>
          <w:w w:val="105"/>
        </w:rPr>
        <w:t> </w:t>
      </w:r>
      <w:r>
        <w:rPr>
          <w:color w:val="231F20"/>
          <w:w w:val="105"/>
        </w:rPr>
        <w:t>Di</w:t>
      </w:r>
      <w:r>
        <w:rPr>
          <w:color w:val="231F20"/>
          <w:spacing w:val="-18"/>
          <w:w w:val="105"/>
        </w:rPr>
        <w:t> </w:t>
      </w:r>
      <w:r>
        <w:rPr>
          <w:color w:val="231F20"/>
          <w:w w:val="105"/>
        </w:rPr>
        <w:t>Đà.</w:t>
      </w:r>
      <w:r>
        <w:rPr>
          <w:color w:val="231F20"/>
          <w:spacing w:val="-18"/>
          <w:w w:val="105"/>
        </w:rPr>
        <w:t> </w:t>
      </w:r>
      <w:r>
        <w:rPr>
          <w:color w:val="231F20"/>
          <w:w w:val="105"/>
        </w:rPr>
        <w:t>Nơi miệng không quan trọng, trong tâm quan trọng nhất. Thật phải</w:t>
      </w:r>
      <w:r>
        <w:rPr>
          <w:color w:val="231F20"/>
          <w:spacing w:val="-7"/>
          <w:w w:val="105"/>
        </w:rPr>
        <w:t> </w:t>
      </w:r>
      <w:r>
        <w:rPr>
          <w:color w:val="231F20"/>
          <w:w w:val="105"/>
        </w:rPr>
        <w:t>có</w:t>
      </w:r>
      <w:r>
        <w:rPr>
          <w:color w:val="231F20"/>
          <w:spacing w:val="-7"/>
          <w:w w:val="105"/>
        </w:rPr>
        <w:t> </w:t>
      </w:r>
      <w:r>
        <w:rPr>
          <w:color w:val="231F20"/>
          <w:w w:val="105"/>
        </w:rPr>
        <w:t>Phật</w:t>
      </w:r>
      <w:r>
        <w:rPr>
          <w:color w:val="231F20"/>
          <w:spacing w:val="-7"/>
          <w:w w:val="105"/>
        </w:rPr>
        <w:t> </w:t>
      </w:r>
      <w:r>
        <w:rPr>
          <w:color w:val="231F20"/>
          <w:w w:val="105"/>
        </w:rPr>
        <w:t>A</w:t>
      </w:r>
      <w:r>
        <w:rPr>
          <w:color w:val="231F20"/>
          <w:spacing w:val="-7"/>
          <w:w w:val="105"/>
        </w:rPr>
        <w:t> </w:t>
      </w:r>
      <w:r>
        <w:rPr>
          <w:color w:val="231F20"/>
          <w:w w:val="105"/>
        </w:rPr>
        <w:t>Di</w:t>
      </w:r>
      <w:r>
        <w:rPr>
          <w:color w:val="231F20"/>
          <w:spacing w:val="-7"/>
          <w:w w:val="105"/>
        </w:rPr>
        <w:t> </w:t>
      </w:r>
      <w:r>
        <w:rPr>
          <w:color w:val="231F20"/>
          <w:w w:val="105"/>
        </w:rPr>
        <w:t>Đà</w:t>
      </w:r>
      <w:r>
        <w:rPr>
          <w:color w:val="231F20"/>
          <w:spacing w:val="-7"/>
          <w:w w:val="105"/>
        </w:rPr>
        <w:t> </w:t>
      </w:r>
      <w:r>
        <w:rPr>
          <w:color w:val="231F20"/>
          <w:w w:val="105"/>
        </w:rPr>
        <w:t>sẽ</w:t>
      </w:r>
      <w:r>
        <w:rPr>
          <w:color w:val="231F20"/>
          <w:spacing w:val="-7"/>
          <w:w w:val="105"/>
        </w:rPr>
        <w:t> </w:t>
      </w:r>
      <w:r>
        <w:rPr>
          <w:color w:val="231F20"/>
          <w:w w:val="105"/>
        </w:rPr>
        <w:t>được</w:t>
      </w:r>
      <w:r>
        <w:rPr>
          <w:color w:val="231F20"/>
          <w:spacing w:val="-7"/>
          <w:w w:val="105"/>
        </w:rPr>
        <w:t> </w:t>
      </w:r>
      <w:r>
        <w:rPr>
          <w:color w:val="231F20"/>
          <w:w w:val="105"/>
        </w:rPr>
        <w:t>cứu.</w:t>
      </w:r>
      <w:r>
        <w:rPr>
          <w:color w:val="231F20"/>
          <w:spacing w:val="-7"/>
          <w:w w:val="105"/>
        </w:rPr>
        <w:t> </w:t>
      </w:r>
      <w:r>
        <w:rPr>
          <w:color w:val="231F20"/>
          <w:w w:val="105"/>
        </w:rPr>
        <w:t>Trong</w:t>
      </w:r>
      <w:r>
        <w:rPr>
          <w:color w:val="231F20"/>
          <w:spacing w:val="-7"/>
          <w:w w:val="105"/>
        </w:rPr>
        <w:t> </w:t>
      </w:r>
      <w:r>
        <w:rPr>
          <w:color w:val="231F20"/>
          <w:w w:val="105"/>
        </w:rPr>
        <w:t>cuộc</w:t>
      </w:r>
      <w:r>
        <w:rPr>
          <w:color w:val="231F20"/>
          <w:spacing w:val="-7"/>
          <w:w w:val="105"/>
        </w:rPr>
        <w:t> </w:t>
      </w:r>
      <w:r>
        <w:rPr>
          <w:color w:val="231F20"/>
          <w:w w:val="105"/>
        </w:rPr>
        <w:t>đời</w:t>
      </w:r>
      <w:r>
        <w:rPr>
          <w:color w:val="231F20"/>
          <w:spacing w:val="-7"/>
          <w:w w:val="105"/>
        </w:rPr>
        <w:t> </w:t>
      </w:r>
      <w:r>
        <w:rPr>
          <w:color w:val="231F20"/>
          <w:w w:val="105"/>
        </w:rPr>
        <w:t>này</w:t>
      </w:r>
      <w:r>
        <w:rPr>
          <w:color w:val="231F20"/>
          <w:spacing w:val="-7"/>
          <w:w w:val="105"/>
        </w:rPr>
        <w:t> </w:t>
      </w:r>
      <w:r>
        <w:rPr>
          <w:color w:val="231F20"/>
          <w:w w:val="105"/>
        </w:rPr>
        <w:t>nhất định được vãng sinh.</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firstLine="453"/>
      </w:pPr>
      <w:r>
        <w:rPr>
          <w:color w:val="231F20"/>
          <w:w w:val="105"/>
        </w:rPr>
        <w:t>Trừ Phật A Di Đà ra, cái gì cũng đều buông bỏ hết, bởi </w:t>
      </w:r>
      <w:r>
        <w:rPr>
          <w:i/>
          <w:color w:val="231F20"/>
          <w:w w:val="105"/>
        </w:rPr>
        <w:t>“phàm sở hữu tướng giai thị hư vọng”. </w:t>
      </w:r>
      <w:r>
        <w:rPr>
          <w:color w:val="231F20"/>
          <w:w w:val="105"/>
        </w:rPr>
        <w:t>Sau đó, mới có thể thật sự làm đến tùy duyên diệu dụng. Tùy duyên diệu </w:t>
      </w:r>
      <w:r>
        <w:rPr>
          <w:color w:val="231F20"/>
          <w:w w:val="105"/>
        </w:rPr>
        <w:t>dụng là gì? Là tuỳ duyên bất biến. Có thể tuỳ duyên với tất cả chúng sinh. Bất biến là gì? Là Phật A Di Đà, như như bất động. Trong tâm chỉ có A Di Đà Phật, ngoài ra không chứa gì</w:t>
      </w:r>
      <w:r>
        <w:rPr>
          <w:color w:val="231F20"/>
          <w:spacing w:val="-6"/>
          <w:w w:val="105"/>
        </w:rPr>
        <w:t> </w:t>
      </w:r>
      <w:r>
        <w:rPr>
          <w:color w:val="231F20"/>
          <w:w w:val="105"/>
        </w:rPr>
        <w:t>thêm</w:t>
      </w:r>
      <w:r>
        <w:rPr>
          <w:color w:val="231F20"/>
          <w:spacing w:val="-6"/>
          <w:w w:val="105"/>
        </w:rPr>
        <w:t> </w:t>
      </w:r>
      <w:r>
        <w:rPr>
          <w:color w:val="231F20"/>
          <w:w w:val="105"/>
        </w:rPr>
        <w:t>nữa.</w:t>
      </w:r>
      <w:r>
        <w:rPr>
          <w:color w:val="231F20"/>
          <w:spacing w:val="-6"/>
          <w:w w:val="105"/>
        </w:rPr>
        <w:t> </w:t>
      </w:r>
      <w:r>
        <w:rPr>
          <w:color w:val="231F20"/>
          <w:w w:val="105"/>
        </w:rPr>
        <w:t>Đây</w:t>
      </w:r>
      <w:r>
        <w:rPr>
          <w:color w:val="231F20"/>
          <w:spacing w:val="-6"/>
          <w:w w:val="105"/>
        </w:rPr>
        <w:t> </w:t>
      </w:r>
      <w:r>
        <w:rPr>
          <w:color w:val="231F20"/>
          <w:w w:val="105"/>
        </w:rPr>
        <w:t>gọi</w:t>
      </w:r>
      <w:r>
        <w:rPr>
          <w:color w:val="231F20"/>
          <w:spacing w:val="-6"/>
          <w:w w:val="105"/>
        </w:rPr>
        <w:t> </w:t>
      </w:r>
      <w:r>
        <w:rPr>
          <w:color w:val="231F20"/>
          <w:w w:val="105"/>
        </w:rPr>
        <w:t>là</w:t>
      </w:r>
      <w:r>
        <w:rPr>
          <w:color w:val="231F20"/>
          <w:spacing w:val="-6"/>
          <w:w w:val="105"/>
        </w:rPr>
        <w:t> </w:t>
      </w:r>
      <w:r>
        <w:rPr>
          <w:color w:val="231F20"/>
          <w:w w:val="105"/>
        </w:rPr>
        <w:t>tuỳ</w:t>
      </w:r>
      <w:r>
        <w:rPr>
          <w:color w:val="231F20"/>
          <w:spacing w:val="-6"/>
          <w:w w:val="105"/>
        </w:rPr>
        <w:t> </w:t>
      </w:r>
      <w:r>
        <w:rPr>
          <w:color w:val="231F20"/>
          <w:w w:val="105"/>
        </w:rPr>
        <w:t>duyên</w:t>
      </w:r>
      <w:r>
        <w:rPr>
          <w:color w:val="231F20"/>
          <w:spacing w:val="-6"/>
          <w:w w:val="105"/>
        </w:rPr>
        <w:t> </w:t>
      </w:r>
      <w:r>
        <w:rPr>
          <w:color w:val="231F20"/>
          <w:w w:val="105"/>
        </w:rPr>
        <w:t>diệu</w:t>
      </w:r>
      <w:r>
        <w:rPr>
          <w:color w:val="231F20"/>
          <w:spacing w:val="-6"/>
          <w:w w:val="105"/>
        </w:rPr>
        <w:t> </w:t>
      </w:r>
      <w:r>
        <w:rPr>
          <w:color w:val="231F20"/>
          <w:w w:val="105"/>
        </w:rPr>
        <w:t>dụng.</w:t>
      </w:r>
      <w:r>
        <w:rPr>
          <w:color w:val="231F20"/>
          <w:spacing w:val="-5"/>
          <w:w w:val="105"/>
        </w:rPr>
        <w:t> </w:t>
      </w:r>
      <w:r>
        <w:rPr>
          <w:i/>
          <w:color w:val="231F20"/>
          <w:w w:val="105"/>
        </w:rPr>
        <w:t>“Uy</w:t>
      </w:r>
      <w:r>
        <w:rPr>
          <w:i/>
          <w:color w:val="231F20"/>
          <w:spacing w:val="-6"/>
          <w:w w:val="105"/>
        </w:rPr>
        <w:t> </w:t>
      </w:r>
      <w:r>
        <w:rPr>
          <w:i/>
          <w:color w:val="231F20"/>
          <w:w w:val="105"/>
        </w:rPr>
        <w:t>nghi</w:t>
      </w:r>
      <w:r>
        <w:rPr>
          <w:i/>
          <w:color w:val="231F20"/>
          <w:spacing w:val="-6"/>
          <w:w w:val="105"/>
        </w:rPr>
        <w:t> </w:t>
      </w:r>
      <w:r>
        <w:rPr>
          <w:i/>
          <w:color w:val="231F20"/>
          <w:w w:val="105"/>
        </w:rPr>
        <w:t>hữu tắc”,</w:t>
      </w:r>
      <w:r>
        <w:rPr>
          <w:i/>
          <w:color w:val="231F20"/>
          <w:spacing w:val="-21"/>
          <w:w w:val="105"/>
        </w:rPr>
        <w:t> </w:t>
      </w:r>
      <w:r>
        <w:rPr>
          <w:color w:val="231F20"/>
          <w:w w:val="105"/>
        </w:rPr>
        <w:t>đó</w:t>
      </w:r>
      <w:r>
        <w:rPr>
          <w:color w:val="231F20"/>
          <w:spacing w:val="-21"/>
          <w:w w:val="105"/>
        </w:rPr>
        <w:t> </w:t>
      </w:r>
      <w:r>
        <w:rPr>
          <w:color w:val="231F20"/>
          <w:w w:val="105"/>
        </w:rPr>
        <w:t>chính</w:t>
      </w:r>
      <w:r>
        <w:rPr>
          <w:color w:val="231F20"/>
          <w:spacing w:val="-21"/>
          <w:w w:val="105"/>
        </w:rPr>
        <w:t> </w:t>
      </w:r>
      <w:r>
        <w:rPr>
          <w:color w:val="231F20"/>
          <w:w w:val="105"/>
        </w:rPr>
        <w:t>là</w:t>
      </w:r>
      <w:r>
        <w:rPr>
          <w:color w:val="231F20"/>
          <w:spacing w:val="-21"/>
          <w:w w:val="105"/>
        </w:rPr>
        <w:t> </w:t>
      </w:r>
      <w:r>
        <w:rPr>
          <w:color w:val="231F20"/>
          <w:w w:val="105"/>
        </w:rPr>
        <w:t>Lục</w:t>
      </w:r>
      <w:r>
        <w:rPr>
          <w:color w:val="231F20"/>
          <w:spacing w:val="-21"/>
          <w:w w:val="105"/>
        </w:rPr>
        <w:t> </w:t>
      </w:r>
      <w:r>
        <w:rPr>
          <w:color w:val="231F20"/>
          <w:w w:val="105"/>
        </w:rPr>
        <w:t>Hòa</w:t>
      </w:r>
      <w:r>
        <w:rPr>
          <w:color w:val="231F20"/>
          <w:spacing w:val="-21"/>
          <w:w w:val="105"/>
        </w:rPr>
        <w:t> </w:t>
      </w:r>
      <w:r>
        <w:rPr>
          <w:color w:val="231F20"/>
          <w:w w:val="105"/>
        </w:rPr>
        <w:t>Kính</w:t>
      </w:r>
      <w:r>
        <w:rPr>
          <w:color w:val="231F20"/>
          <w:spacing w:val="-21"/>
          <w:w w:val="105"/>
        </w:rPr>
        <w:t> </w:t>
      </w:r>
      <w:r>
        <w:rPr>
          <w:color w:val="231F20"/>
          <w:w w:val="105"/>
        </w:rPr>
        <w:t>mà</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học.</w:t>
      </w:r>
      <w:r>
        <w:rPr>
          <w:color w:val="231F20"/>
          <w:spacing w:val="-21"/>
          <w:w w:val="105"/>
        </w:rPr>
        <w:t> </w:t>
      </w:r>
      <w:r>
        <w:rPr>
          <w:color w:val="231F20"/>
          <w:w w:val="105"/>
        </w:rPr>
        <w:t>Uy</w:t>
      </w:r>
      <w:r>
        <w:rPr>
          <w:color w:val="231F20"/>
          <w:spacing w:val="-21"/>
          <w:w w:val="105"/>
        </w:rPr>
        <w:t> </w:t>
      </w:r>
      <w:r>
        <w:rPr>
          <w:color w:val="231F20"/>
          <w:w w:val="105"/>
        </w:rPr>
        <w:t>nghi</w:t>
      </w:r>
      <w:r>
        <w:rPr>
          <w:color w:val="231F20"/>
          <w:spacing w:val="-21"/>
          <w:w w:val="105"/>
        </w:rPr>
        <w:t> </w:t>
      </w:r>
      <w:r>
        <w:rPr>
          <w:color w:val="231F20"/>
          <w:w w:val="105"/>
        </w:rPr>
        <w:t>có </w:t>
      </w:r>
      <w:r>
        <w:rPr>
          <w:color w:val="231F20"/>
          <w:spacing w:val="-2"/>
          <w:w w:val="105"/>
        </w:rPr>
        <w:t>nguyên</w:t>
      </w:r>
      <w:r>
        <w:rPr>
          <w:color w:val="231F20"/>
          <w:spacing w:val="-20"/>
          <w:w w:val="105"/>
        </w:rPr>
        <w:t> </w:t>
      </w:r>
      <w:r>
        <w:rPr>
          <w:color w:val="231F20"/>
          <w:spacing w:val="-2"/>
          <w:w w:val="105"/>
        </w:rPr>
        <w:t>tắc</w:t>
      </w:r>
      <w:r>
        <w:rPr>
          <w:color w:val="231F20"/>
          <w:spacing w:val="-20"/>
          <w:w w:val="105"/>
        </w:rPr>
        <w:t> </w:t>
      </w:r>
      <w:r>
        <w:rPr>
          <w:color w:val="231F20"/>
          <w:spacing w:val="-2"/>
          <w:w w:val="105"/>
        </w:rPr>
        <w:t>làm</w:t>
      </w:r>
      <w:r>
        <w:rPr>
          <w:color w:val="231F20"/>
          <w:spacing w:val="-20"/>
          <w:w w:val="105"/>
        </w:rPr>
        <w:t> </w:t>
      </w:r>
      <w:r>
        <w:rPr>
          <w:color w:val="231F20"/>
          <w:spacing w:val="-2"/>
          <w:w w:val="105"/>
        </w:rPr>
        <w:t>để</w:t>
      </w:r>
      <w:r>
        <w:rPr>
          <w:color w:val="231F20"/>
          <w:spacing w:val="-20"/>
          <w:w w:val="105"/>
        </w:rPr>
        <w:t> </w:t>
      </w:r>
      <w:r>
        <w:rPr>
          <w:color w:val="231F20"/>
          <w:spacing w:val="-2"/>
          <w:w w:val="105"/>
        </w:rPr>
        <w:t>người</w:t>
      </w:r>
      <w:r>
        <w:rPr>
          <w:color w:val="231F20"/>
          <w:spacing w:val="-20"/>
          <w:w w:val="105"/>
        </w:rPr>
        <w:t> </w:t>
      </w:r>
      <w:r>
        <w:rPr>
          <w:color w:val="231F20"/>
          <w:spacing w:val="-2"/>
          <w:w w:val="105"/>
        </w:rPr>
        <w:t>khác</w:t>
      </w:r>
      <w:r>
        <w:rPr>
          <w:color w:val="231F20"/>
          <w:spacing w:val="-20"/>
          <w:w w:val="105"/>
        </w:rPr>
        <w:t> </w:t>
      </w:r>
      <w:r>
        <w:rPr>
          <w:color w:val="231F20"/>
          <w:spacing w:val="-2"/>
          <w:w w:val="105"/>
        </w:rPr>
        <w:t>thấy.</w:t>
      </w:r>
      <w:r>
        <w:rPr>
          <w:color w:val="231F20"/>
          <w:spacing w:val="-20"/>
          <w:w w:val="105"/>
        </w:rPr>
        <w:t> </w:t>
      </w:r>
      <w:r>
        <w:rPr>
          <w:color w:val="231F20"/>
          <w:spacing w:val="-2"/>
          <w:w w:val="105"/>
        </w:rPr>
        <w:t>Hy</w:t>
      </w:r>
      <w:r>
        <w:rPr>
          <w:color w:val="231F20"/>
          <w:spacing w:val="-20"/>
          <w:w w:val="105"/>
        </w:rPr>
        <w:t> </w:t>
      </w:r>
      <w:r>
        <w:rPr>
          <w:color w:val="231F20"/>
          <w:spacing w:val="-2"/>
          <w:w w:val="105"/>
        </w:rPr>
        <w:t>vọng</w:t>
      </w:r>
      <w:r>
        <w:rPr>
          <w:color w:val="231F20"/>
          <w:spacing w:val="-20"/>
          <w:w w:val="105"/>
        </w:rPr>
        <w:t> </w:t>
      </w:r>
      <w:r>
        <w:rPr>
          <w:color w:val="231F20"/>
          <w:spacing w:val="-2"/>
          <w:w w:val="105"/>
        </w:rPr>
        <w:t>mọi</w:t>
      </w:r>
      <w:r>
        <w:rPr>
          <w:color w:val="231F20"/>
          <w:spacing w:val="-20"/>
          <w:w w:val="105"/>
        </w:rPr>
        <w:t> </w:t>
      </w:r>
      <w:r>
        <w:rPr>
          <w:color w:val="231F20"/>
          <w:spacing w:val="-2"/>
          <w:w w:val="105"/>
        </w:rPr>
        <w:t>người</w:t>
      </w:r>
      <w:r>
        <w:rPr>
          <w:color w:val="231F20"/>
          <w:spacing w:val="-20"/>
          <w:w w:val="105"/>
        </w:rPr>
        <w:t> </w:t>
      </w:r>
      <w:r>
        <w:rPr>
          <w:color w:val="231F20"/>
          <w:spacing w:val="-2"/>
          <w:w w:val="105"/>
        </w:rPr>
        <w:t>quay </w:t>
      </w:r>
      <w:r>
        <w:rPr>
          <w:color w:val="231F20"/>
          <w:w w:val="105"/>
        </w:rPr>
        <w:t>đầu là bờ.</w:t>
      </w:r>
    </w:p>
    <w:p>
      <w:pPr>
        <w:pStyle w:val="BodyText"/>
        <w:spacing w:line="297" w:lineRule="auto" w:before="145"/>
        <w:ind w:left="103" w:right="401" w:firstLine="453"/>
      </w:pPr>
      <w:r>
        <w:rPr>
          <w:color w:val="231F20"/>
          <w:w w:val="110"/>
        </w:rPr>
        <w:t>Từ</w:t>
      </w:r>
      <w:r>
        <w:rPr>
          <w:color w:val="231F20"/>
          <w:spacing w:val="-13"/>
          <w:w w:val="110"/>
        </w:rPr>
        <w:t> </w:t>
      </w:r>
      <w:r>
        <w:rPr>
          <w:color w:val="231F20"/>
          <w:w w:val="110"/>
        </w:rPr>
        <w:t>ở</w:t>
      </w:r>
      <w:r>
        <w:rPr>
          <w:color w:val="231F20"/>
          <w:spacing w:val="-13"/>
          <w:w w:val="110"/>
        </w:rPr>
        <w:t> </w:t>
      </w:r>
      <w:r>
        <w:rPr>
          <w:color w:val="231F20"/>
          <w:w w:val="110"/>
        </w:rPr>
        <w:t>đâu</w:t>
      </w:r>
      <w:r>
        <w:rPr>
          <w:color w:val="231F20"/>
          <w:spacing w:val="-13"/>
          <w:w w:val="110"/>
        </w:rPr>
        <w:t> </w:t>
      </w:r>
      <w:r>
        <w:rPr>
          <w:color w:val="231F20"/>
          <w:w w:val="110"/>
        </w:rPr>
        <w:t>quay</w:t>
      </w:r>
      <w:r>
        <w:rPr>
          <w:color w:val="231F20"/>
          <w:spacing w:val="-13"/>
          <w:w w:val="110"/>
        </w:rPr>
        <w:t> </w:t>
      </w:r>
      <w:r>
        <w:rPr>
          <w:color w:val="231F20"/>
          <w:w w:val="110"/>
        </w:rPr>
        <w:t>đầu?</w:t>
      </w:r>
      <w:r>
        <w:rPr>
          <w:color w:val="231F20"/>
          <w:spacing w:val="-13"/>
          <w:w w:val="110"/>
        </w:rPr>
        <w:t> </w:t>
      </w:r>
      <w:r>
        <w:rPr>
          <w:color w:val="231F20"/>
          <w:w w:val="110"/>
        </w:rPr>
        <w:t>Từ</w:t>
      </w:r>
      <w:r>
        <w:rPr>
          <w:color w:val="231F20"/>
          <w:spacing w:val="-13"/>
          <w:w w:val="110"/>
        </w:rPr>
        <w:t> </w:t>
      </w:r>
      <w:r>
        <w:rPr>
          <w:color w:val="231F20"/>
          <w:w w:val="110"/>
        </w:rPr>
        <w:t>mê</w:t>
      </w:r>
      <w:r>
        <w:rPr>
          <w:color w:val="231F20"/>
          <w:spacing w:val="-13"/>
          <w:w w:val="110"/>
        </w:rPr>
        <w:t> </w:t>
      </w:r>
      <w:r>
        <w:rPr>
          <w:color w:val="231F20"/>
          <w:w w:val="110"/>
        </w:rPr>
        <w:t>hoặc</w:t>
      </w:r>
      <w:r>
        <w:rPr>
          <w:color w:val="231F20"/>
          <w:spacing w:val="-13"/>
          <w:w w:val="110"/>
        </w:rPr>
        <w:t> </w:t>
      </w:r>
      <w:r>
        <w:rPr>
          <w:color w:val="231F20"/>
          <w:w w:val="110"/>
        </w:rPr>
        <w:t>điên</w:t>
      </w:r>
      <w:r>
        <w:rPr>
          <w:color w:val="231F20"/>
          <w:spacing w:val="-13"/>
          <w:w w:val="110"/>
        </w:rPr>
        <w:t> </w:t>
      </w:r>
      <w:r>
        <w:rPr>
          <w:color w:val="231F20"/>
          <w:w w:val="110"/>
        </w:rPr>
        <w:t>đảo</w:t>
      </w:r>
      <w:r>
        <w:rPr>
          <w:color w:val="231F20"/>
          <w:spacing w:val="-13"/>
          <w:w w:val="110"/>
        </w:rPr>
        <w:t> </w:t>
      </w:r>
      <w:r>
        <w:rPr>
          <w:color w:val="231F20"/>
          <w:w w:val="110"/>
        </w:rPr>
        <w:t>quay</w:t>
      </w:r>
      <w:r>
        <w:rPr>
          <w:color w:val="231F20"/>
          <w:spacing w:val="-13"/>
          <w:w w:val="110"/>
        </w:rPr>
        <w:t> </w:t>
      </w:r>
      <w:r>
        <w:rPr>
          <w:color w:val="231F20"/>
          <w:w w:val="110"/>
        </w:rPr>
        <w:t>đầu,</w:t>
      </w:r>
      <w:r>
        <w:rPr>
          <w:color w:val="231F20"/>
          <w:spacing w:val="-13"/>
          <w:w w:val="110"/>
        </w:rPr>
        <w:t> </w:t>
      </w:r>
      <w:r>
        <w:rPr>
          <w:color w:val="231F20"/>
          <w:w w:val="110"/>
        </w:rPr>
        <w:t>từ </w:t>
      </w:r>
      <w:r>
        <w:rPr>
          <w:color w:val="231F20"/>
          <w:w w:val="105"/>
        </w:rPr>
        <w:t>sai lầm quay đầu. Chuyển ác thành thiện, chuyển mê thành ngộ,</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làm</w:t>
      </w:r>
      <w:r>
        <w:rPr>
          <w:color w:val="231F20"/>
          <w:spacing w:val="-11"/>
          <w:w w:val="105"/>
        </w:rPr>
        <w:t> </w:t>
      </w:r>
      <w:r>
        <w:rPr>
          <w:color w:val="231F20"/>
          <w:w w:val="105"/>
        </w:rPr>
        <w:t>cho</w:t>
      </w:r>
      <w:r>
        <w:rPr>
          <w:color w:val="231F20"/>
          <w:spacing w:val="-11"/>
          <w:w w:val="105"/>
        </w:rPr>
        <w:t> </w:t>
      </w:r>
      <w:r>
        <w:rPr>
          <w:color w:val="231F20"/>
          <w:w w:val="105"/>
        </w:rPr>
        <w:t>họ</w:t>
      </w:r>
      <w:r>
        <w:rPr>
          <w:color w:val="231F20"/>
          <w:spacing w:val="-11"/>
          <w:w w:val="105"/>
        </w:rPr>
        <w:t> </w:t>
      </w:r>
      <w:r>
        <w:rPr>
          <w:color w:val="231F20"/>
          <w:w w:val="105"/>
        </w:rPr>
        <w:t>thấy.</w:t>
      </w:r>
      <w:r>
        <w:rPr>
          <w:color w:val="231F20"/>
          <w:spacing w:val="-11"/>
          <w:w w:val="105"/>
        </w:rPr>
        <w:t> </w:t>
      </w:r>
      <w:r>
        <w:rPr>
          <w:color w:val="231F20"/>
          <w:w w:val="105"/>
        </w:rPr>
        <w:t>Phương</w:t>
      </w:r>
      <w:r>
        <w:rPr>
          <w:color w:val="231F20"/>
          <w:spacing w:val="-11"/>
          <w:w w:val="105"/>
        </w:rPr>
        <w:t> </w:t>
      </w:r>
      <w:r>
        <w:rPr>
          <w:color w:val="231F20"/>
          <w:w w:val="105"/>
        </w:rPr>
        <w:t>pháp</w:t>
      </w:r>
      <w:r>
        <w:rPr>
          <w:color w:val="231F20"/>
          <w:spacing w:val="-11"/>
          <w:w w:val="105"/>
        </w:rPr>
        <w:t> </w:t>
      </w:r>
      <w:r>
        <w:rPr>
          <w:color w:val="231F20"/>
          <w:w w:val="105"/>
        </w:rPr>
        <w:t>không</w:t>
      </w:r>
      <w:r>
        <w:rPr>
          <w:color w:val="231F20"/>
          <w:spacing w:val="-11"/>
          <w:w w:val="105"/>
        </w:rPr>
        <w:t> </w:t>
      </w:r>
      <w:r>
        <w:rPr>
          <w:color w:val="231F20"/>
          <w:w w:val="105"/>
        </w:rPr>
        <w:t>gì</w:t>
      </w:r>
      <w:r>
        <w:rPr>
          <w:color w:val="231F20"/>
          <w:spacing w:val="-11"/>
          <w:w w:val="105"/>
        </w:rPr>
        <w:t> </w:t>
      </w:r>
      <w:r>
        <w:rPr>
          <w:color w:val="231F20"/>
          <w:w w:val="105"/>
        </w:rPr>
        <w:t>khác. Chỉ</w:t>
      </w:r>
      <w:r>
        <w:rPr>
          <w:color w:val="231F20"/>
          <w:spacing w:val="-23"/>
          <w:w w:val="105"/>
        </w:rPr>
        <w:t> </w:t>
      </w:r>
      <w:r>
        <w:rPr>
          <w:color w:val="231F20"/>
          <w:w w:val="105"/>
        </w:rPr>
        <w:t>cần</w:t>
      </w:r>
      <w:r>
        <w:rPr>
          <w:color w:val="231F20"/>
          <w:spacing w:val="-22"/>
          <w:w w:val="105"/>
        </w:rPr>
        <w:t> </w:t>
      </w:r>
      <w:r>
        <w:rPr>
          <w:color w:val="231F20"/>
          <w:w w:val="105"/>
        </w:rPr>
        <w:t>thực</w:t>
      </w:r>
      <w:r>
        <w:rPr>
          <w:color w:val="231F20"/>
          <w:spacing w:val="-22"/>
          <w:w w:val="105"/>
        </w:rPr>
        <w:t> </w:t>
      </w:r>
      <w:r>
        <w:rPr>
          <w:color w:val="231F20"/>
          <w:w w:val="105"/>
        </w:rPr>
        <w:t>hành</w:t>
      </w:r>
      <w:r>
        <w:rPr>
          <w:color w:val="231F20"/>
          <w:spacing w:val="-23"/>
          <w:w w:val="105"/>
        </w:rPr>
        <w:t> </w:t>
      </w:r>
      <w:r>
        <w:rPr>
          <w:i/>
          <w:color w:val="231F20"/>
          <w:w w:val="105"/>
        </w:rPr>
        <w:t>Đệ</w:t>
      </w:r>
      <w:r>
        <w:rPr>
          <w:i/>
          <w:color w:val="231F20"/>
          <w:spacing w:val="-22"/>
          <w:w w:val="105"/>
        </w:rPr>
        <w:t> </w:t>
      </w:r>
      <w:r>
        <w:rPr>
          <w:i/>
          <w:color w:val="231F20"/>
          <w:w w:val="105"/>
        </w:rPr>
        <w:t>Tử</w:t>
      </w:r>
      <w:r>
        <w:rPr>
          <w:i/>
          <w:color w:val="231F20"/>
          <w:spacing w:val="-22"/>
          <w:w w:val="105"/>
        </w:rPr>
        <w:t> </w:t>
      </w:r>
      <w:r>
        <w:rPr>
          <w:i/>
          <w:color w:val="231F20"/>
          <w:w w:val="105"/>
        </w:rPr>
        <w:t>Quy</w:t>
      </w:r>
      <w:r>
        <w:rPr>
          <w:color w:val="231F20"/>
          <w:w w:val="105"/>
        </w:rPr>
        <w:t>,</w:t>
      </w:r>
      <w:r>
        <w:rPr>
          <w:color w:val="231F20"/>
          <w:spacing w:val="-23"/>
          <w:w w:val="105"/>
        </w:rPr>
        <w:t> </w:t>
      </w:r>
      <w:r>
        <w:rPr>
          <w:color w:val="231F20"/>
          <w:w w:val="105"/>
        </w:rPr>
        <w:t>thực</w:t>
      </w:r>
      <w:r>
        <w:rPr>
          <w:color w:val="231F20"/>
          <w:spacing w:val="-22"/>
          <w:w w:val="105"/>
        </w:rPr>
        <w:t> </w:t>
      </w:r>
      <w:r>
        <w:rPr>
          <w:color w:val="231F20"/>
          <w:w w:val="105"/>
        </w:rPr>
        <w:t>hành</w:t>
      </w:r>
      <w:r>
        <w:rPr>
          <w:color w:val="231F20"/>
          <w:spacing w:val="-22"/>
          <w:w w:val="105"/>
        </w:rPr>
        <w:t> </w:t>
      </w:r>
      <w:r>
        <w:rPr>
          <w:i/>
          <w:color w:val="231F20"/>
          <w:w w:val="105"/>
        </w:rPr>
        <w:t>“Cảm</w:t>
      </w:r>
      <w:r>
        <w:rPr>
          <w:i/>
          <w:color w:val="231F20"/>
          <w:spacing w:val="-23"/>
          <w:w w:val="105"/>
        </w:rPr>
        <w:t> </w:t>
      </w:r>
      <w:r>
        <w:rPr>
          <w:i/>
          <w:color w:val="231F20"/>
          <w:w w:val="105"/>
        </w:rPr>
        <w:t>Ứng</w:t>
      </w:r>
      <w:r>
        <w:rPr>
          <w:i/>
          <w:color w:val="231F20"/>
          <w:spacing w:val="-22"/>
          <w:w w:val="105"/>
        </w:rPr>
        <w:t> </w:t>
      </w:r>
      <w:r>
        <w:rPr>
          <w:i/>
          <w:color w:val="231F20"/>
          <w:w w:val="105"/>
        </w:rPr>
        <w:t>Thiên”</w:t>
      </w:r>
      <w:r>
        <w:rPr>
          <w:color w:val="231F20"/>
          <w:w w:val="105"/>
        </w:rPr>
        <w:t>, </w:t>
      </w:r>
      <w:r>
        <w:rPr>
          <w:color w:val="231F20"/>
          <w:spacing w:val="-2"/>
          <w:w w:val="105"/>
        </w:rPr>
        <w:t>chính</w:t>
      </w:r>
      <w:r>
        <w:rPr>
          <w:color w:val="231F20"/>
          <w:spacing w:val="-21"/>
          <w:w w:val="105"/>
        </w:rPr>
        <w:t> </w:t>
      </w:r>
      <w:r>
        <w:rPr>
          <w:color w:val="231F20"/>
          <w:spacing w:val="-2"/>
          <w:w w:val="105"/>
        </w:rPr>
        <w:t>là</w:t>
      </w:r>
      <w:r>
        <w:rPr>
          <w:color w:val="231F20"/>
          <w:spacing w:val="-19"/>
          <w:w w:val="105"/>
        </w:rPr>
        <w:t> </w:t>
      </w:r>
      <w:r>
        <w:rPr>
          <w:color w:val="231F20"/>
          <w:spacing w:val="-2"/>
          <w:w w:val="105"/>
        </w:rPr>
        <w:t>một</w:t>
      </w:r>
      <w:r>
        <w:rPr>
          <w:color w:val="231F20"/>
          <w:spacing w:val="-20"/>
          <w:w w:val="105"/>
        </w:rPr>
        <w:t> </w:t>
      </w:r>
      <w:r>
        <w:rPr>
          <w:color w:val="231F20"/>
          <w:spacing w:val="-2"/>
          <w:w w:val="105"/>
        </w:rPr>
        <w:t>tấm</w:t>
      </w:r>
      <w:r>
        <w:rPr>
          <w:color w:val="231F20"/>
          <w:spacing w:val="-20"/>
          <w:w w:val="105"/>
        </w:rPr>
        <w:t> </w:t>
      </w:r>
      <w:r>
        <w:rPr>
          <w:color w:val="231F20"/>
          <w:spacing w:val="-2"/>
          <w:w w:val="105"/>
        </w:rPr>
        <w:t>gương</w:t>
      </w:r>
      <w:r>
        <w:rPr>
          <w:color w:val="231F20"/>
          <w:spacing w:val="-20"/>
          <w:w w:val="105"/>
        </w:rPr>
        <w:t> </w:t>
      </w:r>
      <w:r>
        <w:rPr>
          <w:color w:val="231F20"/>
          <w:spacing w:val="-2"/>
          <w:w w:val="105"/>
        </w:rPr>
        <w:t>tốt,</w:t>
      </w:r>
      <w:r>
        <w:rPr>
          <w:color w:val="231F20"/>
          <w:spacing w:val="-20"/>
          <w:w w:val="105"/>
        </w:rPr>
        <w:t> </w:t>
      </w:r>
      <w:r>
        <w:rPr>
          <w:color w:val="231F20"/>
          <w:spacing w:val="-2"/>
          <w:w w:val="105"/>
        </w:rPr>
        <w:t>có</w:t>
      </w:r>
      <w:r>
        <w:rPr>
          <w:color w:val="231F20"/>
          <w:spacing w:val="-20"/>
          <w:w w:val="105"/>
        </w:rPr>
        <w:t> </w:t>
      </w:r>
      <w:r>
        <w:rPr>
          <w:color w:val="231F20"/>
          <w:spacing w:val="-2"/>
          <w:w w:val="105"/>
        </w:rPr>
        <w:t>thể</w:t>
      </w:r>
      <w:r>
        <w:rPr>
          <w:color w:val="231F20"/>
          <w:spacing w:val="-21"/>
          <w:w w:val="105"/>
        </w:rPr>
        <w:t> </w:t>
      </w:r>
      <w:r>
        <w:rPr>
          <w:color w:val="231F20"/>
          <w:spacing w:val="-2"/>
          <w:w w:val="105"/>
        </w:rPr>
        <w:t>cứu</w:t>
      </w:r>
      <w:r>
        <w:rPr>
          <w:color w:val="231F20"/>
          <w:spacing w:val="-19"/>
          <w:w w:val="105"/>
        </w:rPr>
        <w:t> </w:t>
      </w:r>
      <w:r>
        <w:rPr>
          <w:color w:val="231F20"/>
          <w:spacing w:val="-2"/>
          <w:w w:val="105"/>
        </w:rPr>
        <w:t>xã</w:t>
      </w:r>
      <w:r>
        <w:rPr>
          <w:color w:val="231F20"/>
          <w:spacing w:val="-20"/>
          <w:w w:val="105"/>
        </w:rPr>
        <w:t> </w:t>
      </w:r>
      <w:r>
        <w:rPr>
          <w:color w:val="231F20"/>
          <w:spacing w:val="-2"/>
          <w:w w:val="105"/>
        </w:rPr>
        <w:t>hội</w:t>
      </w:r>
      <w:r>
        <w:rPr>
          <w:color w:val="231F20"/>
          <w:spacing w:val="-20"/>
          <w:w w:val="105"/>
        </w:rPr>
        <w:t> </w:t>
      </w:r>
      <w:r>
        <w:rPr>
          <w:color w:val="231F20"/>
          <w:spacing w:val="-2"/>
          <w:w w:val="105"/>
        </w:rPr>
        <w:t>này,</w:t>
      </w:r>
      <w:r>
        <w:rPr>
          <w:color w:val="231F20"/>
          <w:spacing w:val="-20"/>
          <w:w w:val="105"/>
        </w:rPr>
        <w:t> </w:t>
      </w:r>
      <w:r>
        <w:rPr>
          <w:color w:val="231F20"/>
          <w:spacing w:val="-2"/>
          <w:w w:val="105"/>
        </w:rPr>
        <w:t>cứu</w:t>
      </w:r>
      <w:r>
        <w:rPr>
          <w:color w:val="231F20"/>
          <w:spacing w:val="-20"/>
          <w:w w:val="105"/>
        </w:rPr>
        <w:t> </w:t>
      </w:r>
      <w:r>
        <w:rPr>
          <w:color w:val="231F20"/>
          <w:spacing w:val="-2"/>
          <w:w w:val="105"/>
        </w:rPr>
        <w:t>những </w:t>
      </w:r>
      <w:r>
        <w:rPr>
          <w:color w:val="231F20"/>
          <w:w w:val="110"/>
        </w:rPr>
        <w:t>chúng</w:t>
      </w:r>
      <w:r>
        <w:rPr>
          <w:color w:val="231F20"/>
          <w:spacing w:val="-18"/>
          <w:w w:val="110"/>
        </w:rPr>
        <w:t> </w:t>
      </w:r>
      <w:r>
        <w:rPr>
          <w:color w:val="231F20"/>
          <w:w w:val="110"/>
        </w:rPr>
        <w:t>sinh</w:t>
      </w:r>
      <w:r>
        <w:rPr>
          <w:color w:val="231F20"/>
          <w:spacing w:val="-17"/>
          <w:w w:val="110"/>
        </w:rPr>
        <w:t> </w:t>
      </w:r>
      <w:r>
        <w:rPr>
          <w:color w:val="231F20"/>
          <w:w w:val="110"/>
        </w:rPr>
        <w:t>khổ</w:t>
      </w:r>
      <w:r>
        <w:rPr>
          <w:color w:val="231F20"/>
          <w:spacing w:val="-18"/>
          <w:w w:val="110"/>
        </w:rPr>
        <w:t> </w:t>
      </w:r>
      <w:r>
        <w:rPr>
          <w:color w:val="231F20"/>
          <w:w w:val="110"/>
        </w:rPr>
        <w:t>nạn</w:t>
      </w:r>
      <w:r>
        <w:rPr>
          <w:color w:val="231F20"/>
          <w:spacing w:val="-18"/>
          <w:w w:val="110"/>
        </w:rPr>
        <w:t> </w:t>
      </w:r>
      <w:r>
        <w:rPr>
          <w:color w:val="231F20"/>
          <w:w w:val="110"/>
        </w:rPr>
        <w:t>và</w:t>
      </w:r>
      <w:r>
        <w:rPr>
          <w:color w:val="231F20"/>
          <w:spacing w:val="-18"/>
          <w:w w:val="110"/>
        </w:rPr>
        <w:t> </w:t>
      </w:r>
      <w:r>
        <w:rPr>
          <w:color w:val="231F20"/>
          <w:w w:val="110"/>
        </w:rPr>
        <w:t>có</w:t>
      </w:r>
      <w:r>
        <w:rPr>
          <w:color w:val="231F20"/>
          <w:spacing w:val="-18"/>
          <w:w w:val="110"/>
        </w:rPr>
        <w:t> </w:t>
      </w:r>
      <w:r>
        <w:rPr>
          <w:color w:val="231F20"/>
          <w:w w:val="110"/>
        </w:rPr>
        <w:t>thể</w:t>
      </w:r>
      <w:r>
        <w:rPr>
          <w:color w:val="231F20"/>
          <w:spacing w:val="-18"/>
          <w:w w:val="110"/>
        </w:rPr>
        <w:t> </w:t>
      </w:r>
      <w:r>
        <w:rPr>
          <w:color w:val="231F20"/>
          <w:w w:val="110"/>
        </w:rPr>
        <w:t>cứu</w:t>
      </w:r>
      <w:r>
        <w:rPr>
          <w:color w:val="231F20"/>
          <w:spacing w:val="-18"/>
          <w:w w:val="110"/>
        </w:rPr>
        <w:t> </w:t>
      </w:r>
      <w:r>
        <w:rPr>
          <w:color w:val="231F20"/>
          <w:w w:val="110"/>
        </w:rPr>
        <w:t>địa</w:t>
      </w:r>
      <w:r>
        <w:rPr>
          <w:color w:val="231F20"/>
          <w:spacing w:val="-17"/>
          <w:w w:val="110"/>
        </w:rPr>
        <w:t> </w:t>
      </w:r>
      <w:r>
        <w:rPr>
          <w:color w:val="231F20"/>
          <w:w w:val="110"/>
        </w:rPr>
        <w:t>cầu.</w:t>
      </w:r>
    </w:p>
    <w:p>
      <w:pPr>
        <w:pStyle w:val="BodyText"/>
        <w:spacing w:line="297" w:lineRule="auto" w:before="144"/>
        <w:ind w:left="103" w:right="402" w:firstLine="453"/>
      </w:pPr>
      <w:r>
        <w:rPr>
          <w:color w:val="231F20"/>
        </w:rPr>
        <w:t>Trong</w:t>
      </w:r>
      <w:r>
        <w:rPr>
          <w:color w:val="231F20"/>
          <w:spacing w:val="-22"/>
        </w:rPr>
        <w:t> </w:t>
      </w:r>
      <w:r>
        <w:rPr>
          <w:color w:val="231F20"/>
        </w:rPr>
        <w:t>Lục</w:t>
      </w:r>
      <w:r>
        <w:rPr>
          <w:color w:val="231F20"/>
          <w:spacing w:val="-21"/>
        </w:rPr>
        <w:t> </w:t>
      </w:r>
      <w:r>
        <w:rPr>
          <w:color w:val="231F20"/>
        </w:rPr>
        <w:t>Hòa</w:t>
      </w:r>
      <w:r>
        <w:rPr>
          <w:color w:val="231F20"/>
          <w:spacing w:val="-21"/>
        </w:rPr>
        <w:t> </w:t>
      </w:r>
      <w:r>
        <w:rPr>
          <w:color w:val="231F20"/>
        </w:rPr>
        <w:t>Kính,</w:t>
      </w:r>
      <w:r>
        <w:rPr>
          <w:color w:val="231F20"/>
          <w:spacing w:val="-21"/>
        </w:rPr>
        <w:t> </w:t>
      </w:r>
      <w:r>
        <w:rPr>
          <w:color w:val="231F20"/>
        </w:rPr>
        <w:t>Thân</w:t>
      </w:r>
      <w:r>
        <w:rPr>
          <w:color w:val="231F20"/>
          <w:spacing w:val="-21"/>
        </w:rPr>
        <w:t> </w:t>
      </w:r>
      <w:r>
        <w:rPr>
          <w:color w:val="231F20"/>
        </w:rPr>
        <w:t>đồng</w:t>
      </w:r>
      <w:r>
        <w:rPr>
          <w:color w:val="231F20"/>
          <w:spacing w:val="-20"/>
        </w:rPr>
        <w:t> </w:t>
      </w:r>
      <w:r>
        <w:rPr>
          <w:color w:val="231F20"/>
        </w:rPr>
        <w:t>trú,</w:t>
      </w:r>
      <w:r>
        <w:rPr>
          <w:color w:val="231F20"/>
          <w:spacing w:val="-22"/>
        </w:rPr>
        <w:t> </w:t>
      </w:r>
      <w:r>
        <w:rPr>
          <w:color w:val="231F20"/>
        </w:rPr>
        <w:t>Khẩu</w:t>
      </w:r>
      <w:r>
        <w:rPr>
          <w:color w:val="231F20"/>
          <w:spacing w:val="-21"/>
        </w:rPr>
        <w:t> </w:t>
      </w:r>
      <w:r>
        <w:rPr>
          <w:color w:val="231F20"/>
        </w:rPr>
        <w:t>vô</w:t>
      </w:r>
      <w:r>
        <w:rPr>
          <w:color w:val="231F20"/>
          <w:spacing w:val="-20"/>
        </w:rPr>
        <w:t> </w:t>
      </w:r>
      <w:r>
        <w:rPr>
          <w:color w:val="231F20"/>
        </w:rPr>
        <w:t>tránh,</w:t>
      </w:r>
      <w:r>
        <w:rPr>
          <w:color w:val="231F20"/>
          <w:spacing w:val="-22"/>
        </w:rPr>
        <w:t> </w:t>
      </w:r>
      <w:r>
        <w:rPr>
          <w:color w:val="231F20"/>
        </w:rPr>
        <w:t>Ý</w:t>
      </w:r>
      <w:r>
        <w:rPr>
          <w:color w:val="231F20"/>
          <w:spacing w:val="-21"/>
        </w:rPr>
        <w:t> </w:t>
      </w:r>
      <w:r>
        <w:rPr>
          <w:color w:val="231F20"/>
        </w:rPr>
        <w:t>đồng duyệt.</w:t>
      </w:r>
      <w:r>
        <w:rPr>
          <w:color w:val="231F20"/>
          <w:spacing w:val="40"/>
        </w:rPr>
        <w:t> </w:t>
      </w:r>
      <w:r>
        <w:rPr>
          <w:color w:val="231F20"/>
        </w:rPr>
        <w:t>Cần</w:t>
      </w:r>
      <w:r>
        <w:rPr>
          <w:color w:val="231F20"/>
          <w:spacing w:val="40"/>
        </w:rPr>
        <w:t> </w:t>
      </w:r>
      <w:r>
        <w:rPr>
          <w:color w:val="231F20"/>
        </w:rPr>
        <w:t>phải</w:t>
      </w:r>
      <w:r>
        <w:rPr>
          <w:color w:val="231F20"/>
          <w:spacing w:val="40"/>
        </w:rPr>
        <w:t> </w:t>
      </w:r>
      <w:r>
        <w:rPr>
          <w:color w:val="231F20"/>
        </w:rPr>
        <w:t>thực</w:t>
      </w:r>
      <w:r>
        <w:rPr>
          <w:color w:val="231F20"/>
          <w:spacing w:val="40"/>
        </w:rPr>
        <w:t> </w:t>
      </w:r>
      <w:r>
        <w:rPr>
          <w:color w:val="231F20"/>
        </w:rPr>
        <w:t>hành</w:t>
      </w:r>
      <w:r>
        <w:rPr>
          <w:color w:val="231F20"/>
          <w:spacing w:val="40"/>
        </w:rPr>
        <w:t> </w:t>
      </w:r>
      <w:r>
        <w:rPr>
          <w:color w:val="231F20"/>
        </w:rPr>
        <w:t>được</w:t>
      </w:r>
      <w:r>
        <w:rPr>
          <w:color w:val="231F20"/>
          <w:spacing w:val="40"/>
        </w:rPr>
        <w:t> </w:t>
      </w:r>
      <w:r>
        <w:rPr>
          <w:color w:val="231F20"/>
        </w:rPr>
        <w:t>như</w:t>
      </w:r>
      <w:r>
        <w:rPr>
          <w:color w:val="231F20"/>
          <w:spacing w:val="40"/>
        </w:rPr>
        <w:t> </w:t>
      </w:r>
      <w:r>
        <w:rPr>
          <w:color w:val="231F20"/>
        </w:rPr>
        <w:t>thế.</w:t>
      </w:r>
      <w:r>
        <w:rPr>
          <w:color w:val="231F20"/>
          <w:spacing w:val="40"/>
        </w:rPr>
        <w:t> </w:t>
      </w:r>
      <w:r>
        <w:rPr>
          <w:color w:val="231F20"/>
        </w:rPr>
        <w:t>3</w:t>
      </w:r>
      <w:r>
        <w:rPr>
          <w:color w:val="231F20"/>
          <w:spacing w:val="40"/>
        </w:rPr>
        <w:t> </w:t>
      </w:r>
      <w:r>
        <w:rPr>
          <w:color w:val="231F20"/>
        </w:rPr>
        <w:t>điều</w:t>
      </w:r>
      <w:r>
        <w:rPr>
          <w:color w:val="231F20"/>
          <w:spacing w:val="40"/>
        </w:rPr>
        <w:t> </w:t>
      </w:r>
      <w:r>
        <w:rPr>
          <w:color w:val="231F20"/>
        </w:rPr>
        <w:t>này</w:t>
      </w:r>
      <w:r>
        <w:rPr>
          <w:color w:val="231F20"/>
          <w:spacing w:val="40"/>
        </w:rPr>
        <w:t> </w:t>
      </w:r>
      <w:r>
        <w:rPr>
          <w:color w:val="231F20"/>
        </w:rPr>
        <w:t>chính là trong Tứ đức thường nói là </w:t>
      </w:r>
      <w:r>
        <w:rPr>
          <w:i/>
          <w:color w:val="231F20"/>
        </w:rPr>
        <w:t>“Uy nghi hữu tắc”</w:t>
      </w:r>
      <w:r>
        <w:rPr>
          <w:color w:val="231F20"/>
        </w:rPr>
        <w:t>. Thân thể chúng ta làm như thế nào? Là tuỳ thời, tùy chỗ nuôi dưỡng thành tập quán này. Chân chính, chân thành, thương yêu tất</w:t>
      </w:r>
      <w:r>
        <w:rPr>
          <w:color w:val="231F20"/>
          <w:spacing w:val="80"/>
        </w:rPr>
        <w:t> </w:t>
      </w:r>
      <w:r>
        <w:rPr>
          <w:color w:val="231F20"/>
        </w:rPr>
        <w:t>cả</w:t>
      </w:r>
      <w:r>
        <w:rPr>
          <w:color w:val="231F20"/>
          <w:spacing w:val="40"/>
        </w:rPr>
        <w:t> </w:t>
      </w:r>
      <w:r>
        <w:rPr>
          <w:color w:val="231F20"/>
        </w:rPr>
        <w:t>chúng</w:t>
      </w:r>
      <w:r>
        <w:rPr>
          <w:color w:val="231F20"/>
          <w:spacing w:val="40"/>
        </w:rPr>
        <w:t> </w:t>
      </w:r>
      <w:r>
        <w:rPr>
          <w:color w:val="231F20"/>
        </w:rPr>
        <w:t>sinh,</w:t>
      </w:r>
      <w:r>
        <w:rPr>
          <w:color w:val="231F20"/>
          <w:spacing w:val="40"/>
        </w:rPr>
        <w:t> </w:t>
      </w:r>
      <w:r>
        <w:rPr>
          <w:color w:val="231F20"/>
        </w:rPr>
        <w:t>quan</w:t>
      </w:r>
      <w:r>
        <w:rPr>
          <w:color w:val="231F20"/>
          <w:spacing w:val="40"/>
        </w:rPr>
        <w:t> </w:t>
      </w:r>
      <w:r>
        <w:rPr>
          <w:color w:val="231F20"/>
        </w:rPr>
        <w:t>tâm</w:t>
      </w:r>
      <w:r>
        <w:rPr>
          <w:color w:val="231F20"/>
          <w:spacing w:val="40"/>
        </w:rPr>
        <w:t> </w:t>
      </w:r>
      <w:r>
        <w:rPr>
          <w:color w:val="231F20"/>
        </w:rPr>
        <w:t>đến</w:t>
      </w:r>
      <w:r>
        <w:rPr>
          <w:color w:val="231F20"/>
          <w:spacing w:val="40"/>
        </w:rPr>
        <w:t> </w:t>
      </w:r>
      <w:r>
        <w:rPr>
          <w:color w:val="231F20"/>
        </w:rPr>
        <w:t>tất</w:t>
      </w:r>
      <w:r>
        <w:rPr>
          <w:color w:val="231F20"/>
          <w:spacing w:val="40"/>
        </w:rPr>
        <w:t> </w:t>
      </w:r>
      <w:r>
        <w:rPr>
          <w:color w:val="231F20"/>
        </w:rPr>
        <w:t>cả</w:t>
      </w:r>
      <w:r>
        <w:rPr>
          <w:color w:val="231F20"/>
          <w:spacing w:val="40"/>
        </w:rPr>
        <w:t> </w:t>
      </w:r>
      <w:r>
        <w:rPr>
          <w:color w:val="231F20"/>
        </w:rPr>
        <w:t>chúng</w:t>
      </w:r>
      <w:r>
        <w:rPr>
          <w:color w:val="231F20"/>
          <w:spacing w:val="40"/>
        </w:rPr>
        <w:t> </w:t>
      </w:r>
      <w:r>
        <w:rPr>
          <w:color w:val="231F20"/>
        </w:rPr>
        <w:t>sinh,</w:t>
      </w:r>
      <w:r>
        <w:rPr>
          <w:color w:val="231F20"/>
          <w:spacing w:val="40"/>
        </w:rPr>
        <w:t> </w:t>
      </w:r>
      <w:r>
        <w:rPr>
          <w:color w:val="231F20"/>
        </w:rPr>
        <w:t>lo</w:t>
      </w:r>
      <w:r>
        <w:rPr>
          <w:color w:val="231F20"/>
          <w:spacing w:val="40"/>
        </w:rPr>
        <w:t> </w:t>
      </w:r>
      <w:r>
        <w:rPr>
          <w:color w:val="231F20"/>
        </w:rPr>
        <w:t>lắng</w:t>
      </w:r>
      <w:r>
        <w:rPr>
          <w:color w:val="231F20"/>
          <w:spacing w:val="40"/>
        </w:rPr>
        <w:t> </w:t>
      </w:r>
      <w:r>
        <w:rPr>
          <w:color w:val="231F20"/>
        </w:rPr>
        <w:t>cho tất cả chúng sinh, giúp đỡ tất cả chúng sinh. Chúng ta khởi tâm động niệm, hành vi tạo tác, đều là giúp đỡ tất cả chúng sinh,</w:t>
      </w:r>
      <w:r>
        <w:rPr>
          <w:color w:val="231F20"/>
          <w:spacing w:val="42"/>
        </w:rPr>
        <w:t> </w:t>
      </w:r>
      <w:r>
        <w:rPr>
          <w:color w:val="231F20"/>
        </w:rPr>
        <w:t>chứ</w:t>
      </w:r>
      <w:r>
        <w:rPr>
          <w:color w:val="231F20"/>
          <w:spacing w:val="42"/>
        </w:rPr>
        <w:t> </w:t>
      </w:r>
      <w:r>
        <w:rPr>
          <w:color w:val="231F20"/>
        </w:rPr>
        <w:t>không</w:t>
      </w:r>
      <w:r>
        <w:rPr>
          <w:color w:val="231F20"/>
          <w:spacing w:val="43"/>
        </w:rPr>
        <w:t> </w:t>
      </w:r>
      <w:r>
        <w:rPr>
          <w:color w:val="231F20"/>
        </w:rPr>
        <w:t>vì</w:t>
      </w:r>
      <w:r>
        <w:rPr>
          <w:color w:val="231F20"/>
          <w:spacing w:val="42"/>
        </w:rPr>
        <w:t> </w:t>
      </w:r>
      <w:r>
        <w:rPr>
          <w:color w:val="231F20"/>
        </w:rPr>
        <w:t>mình.</w:t>
      </w:r>
      <w:r>
        <w:rPr>
          <w:color w:val="231F20"/>
          <w:spacing w:val="42"/>
        </w:rPr>
        <w:t> </w:t>
      </w:r>
      <w:r>
        <w:rPr>
          <w:color w:val="231F20"/>
        </w:rPr>
        <w:t>Nếu</w:t>
      </w:r>
      <w:r>
        <w:rPr>
          <w:color w:val="231F20"/>
          <w:spacing w:val="43"/>
        </w:rPr>
        <w:t> </w:t>
      </w:r>
      <w:r>
        <w:rPr>
          <w:color w:val="231F20"/>
        </w:rPr>
        <w:t>niệm</w:t>
      </w:r>
      <w:r>
        <w:rPr>
          <w:color w:val="231F20"/>
          <w:spacing w:val="42"/>
        </w:rPr>
        <w:t> </w:t>
      </w:r>
      <w:r>
        <w:rPr>
          <w:color w:val="231F20"/>
        </w:rPr>
        <w:t>này</w:t>
      </w:r>
      <w:r>
        <w:rPr>
          <w:color w:val="231F20"/>
          <w:spacing w:val="42"/>
        </w:rPr>
        <w:t> </w:t>
      </w:r>
      <w:r>
        <w:rPr>
          <w:color w:val="231F20"/>
        </w:rPr>
        <w:t>thật</w:t>
      </w:r>
      <w:r>
        <w:rPr>
          <w:color w:val="231F20"/>
          <w:spacing w:val="43"/>
        </w:rPr>
        <w:t> </w:t>
      </w:r>
      <w:r>
        <w:rPr>
          <w:color w:val="231F20"/>
        </w:rPr>
        <w:t>thành</w:t>
      </w:r>
      <w:r>
        <w:rPr>
          <w:color w:val="231F20"/>
          <w:spacing w:val="42"/>
        </w:rPr>
        <w:t> </w:t>
      </w:r>
      <w:r>
        <w:rPr>
          <w:color w:val="231F20"/>
        </w:rPr>
        <w:t>tâm,</w:t>
      </w:r>
      <w:r>
        <w:rPr>
          <w:color w:val="231F20"/>
          <w:spacing w:val="42"/>
        </w:rPr>
        <w:t> </w:t>
      </w:r>
      <w:r>
        <w:rPr>
          <w:color w:val="231F20"/>
          <w:spacing w:val="-4"/>
        </w:rPr>
        <w:t>thì</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3"/>
      </w:pPr>
      <w:r>
        <w:rPr>
          <w:color w:val="231F20"/>
          <w:w w:val="105"/>
        </w:rPr>
        <w:t>tuỳ thời có thể vãng sinh. Vì ta đối với thế gian không còn lưu luyến, nên tùy thời có thể vãng sinh.</w:t>
      </w:r>
    </w:p>
    <w:p>
      <w:pPr>
        <w:pStyle w:val="BodyText"/>
        <w:spacing w:line="309" w:lineRule="auto" w:before="145"/>
        <w:ind w:left="387" w:right="119" w:firstLine="453"/>
      </w:pPr>
      <w:r>
        <w:rPr>
          <w:color w:val="231F20"/>
          <w:w w:val="105"/>
        </w:rPr>
        <w:t>Do</w:t>
      </w:r>
      <w:r>
        <w:rPr>
          <w:color w:val="231F20"/>
          <w:spacing w:val="-1"/>
          <w:w w:val="105"/>
        </w:rPr>
        <w:t> </w:t>
      </w:r>
      <w:r>
        <w:rPr>
          <w:color w:val="231F20"/>
          <w:w w:val="105"/>
        </w:rPr>
        <w:t>đó,</w:t>
      </w:r>
      <w:r>
        <w:rPr>
          <w:color w:val="231F20"/>
          <w:spacing w:val="-1"/>
          <w:w w:val="105"/>
        </w:rPr>
        <w:t> </w:t>
      </w:r>
      <w:r>
        <w:rPr>
          <w:color w:val="231F20"/>
          <w:w w:val="105"/>
        </w:rPr>
        <w:t>công</w:t>
      </w:r>
      <w:r>
        <w:rPr>
          <w:color w:val="231F20"/>
          <w:spacing w:val="-1"/>
          <w:w w:val="105"/>
        </w:rPr>
        <w:t> </w:t>
      </w:r>
      <w:r>
        <w:rPr>
          <w:color w:val="231F20"/>
          <w:w w:val="105"/>
        </w:rPr>
        <w:t>phu</w:t>
      </w:r>
      <w:r>
        <w:rPr>
          <w:color w:val="231F20"/>
          <w:spacing w:val="-1"/>
          <w:w w:val="105"/>
        </w:rPr>
        <w:t> </w:t>
      </w:r>
      <w:r>
        <w:rPr>
          <w:color w:val="231F20"/>
          <w:w w:val="105"/>
        </w:rPr>
        <w:t>niệm</w:t>
      </w:r>
      <w:r>
        <w:rPr>
          <w:color w:val="231F20"/>
          <w:spacing w:val="-1"/>
          <w:w w:val="105"/>
        </w:rPr>
        <w:t> </w:t>
      </w:r>
      <w:r>
        <w:rPr>
          <w:color w:val="231F20"/>
          <w:w w:val="105"/>
        </w:rPr>
        <w:t>Phật,</w:t>
      </w:r>
      <w:r>
        <w:rPr>
          <w:color w:val="231F20"/>
          <w:spacing w:val="-1"/>
          <w:w w:val="105"/>
        </w:rPr>
        <w:t> </w:t>
      </w:r>
      <w:r>
        <w:rPr>
          <w:color w:val="231F20"/>
          <w:w w:val="105"/>
        </w:rPr>
        <w:t>niệm</w:t>
      </w:r>
      <w:r>
        <w:rPr>
          <w:color w:val="231F20"/>
          <w:spacing w:val="-1"/>
          <w:w w:val="105"/>
        </w:rPr>
        <w:t> </w:t>
      </w:r>
      <w:r>
        <w:rPr>
          <w:color w:val="231F20"/>
          <w:w w:val="105"/>
        </w:rPr>
        <w:t>đến</w:t>
      </w:r>
      <w:r>
        <w:rPr>
          <w:color w:val="231F20"/>
          <w:spacing w:val="-1"/>
          <w:w w:val="105"/>
        </w:rPr>
        <w:t> </w:t>
      </w:r>
      <w:r>
        <w:rPr>
          <w:color w:val="231F20"/>
          <w:w w:val="105"/>
        </w:rPr>
        <w:t>đây</w:t>
      </w:r>
      <w:r>
        <w:rPr>
          <w:color w:val="231F20"/>
          <w:spacing w:val="-1"/>
          <w:w w:val="105"/>
        </w:rPr>
        <w:t> </w:t>
      </w:r>
      <w:r>
        <w:rPr>
          <w:color w:val="231F20"/>
          <w:w w:val="105"/>
        </w:rPr>
        <w:t>là</w:t>
      </w:r>
      <w:r>
        <w:rPr>
          <w:color w:val="231F20"/>
          <w:spacing w:val="-1"/>
          <w:w w:val="105"/>
        </w:rPr>
        <w:t> </w:t>
      </w:r>
      <w:r>
        <w:rPr>
          <w:color w:val="231F20"/>
          <w:w w:val="105"/>
        </w:rPr>
        <w:t>thuần</w:t>
      </w:r>
      <w:r>
        <w:rPr>
          <w:color w:val="231F20"/>
          <w:spacing w:val="-1"/>
          <w:w w:val="105"/>
        </w:rPr>
        <w:t> </w:t>
      </w:r>
      <w:r>
        <w:rPr>
          <w:color w:val="231F20"/>
          <w:w w:val="105"/>
        </w:rPr>
        <w:t>thục. Ở</w:t>
      </w:r>
      <w:r>
        <w:rPr>
          <w:color w:val="231F20"/>
          <w:spacing w:val="-23"/>
          <w:w w:val="105"/>
        </w:rPr>
        <w:t> </w:t>
      </w:r>
      <w:r>
        <w:rPr>
          <w:color w:val="231F20"/>
          <w:w w:val="105"/>
        </w:rPr>
        <w:t>trong</w:t>
      </w:r>
      <w:r>
        <w:rPr>
          <w:color w:val="231F20"/>
          <w:spacing w:val="-22"/>
          <w:w w:val="105"/>
        </w:rPr>
        <w:t> </w:t>
      </w:r>
      <w:r>
        <w:rPr>
          <w:color w:val="231F20"/>
          <w:w w:val="105"/>
        </w:rPr>
        <w:t>Tịnh</w:t>
      </w:r>
      <w:r>
        <w:rPr>
          <w:color w:val="231F20"/>
          <w:spacing w:val="-22"/>
          <w:w w:val="105"/>
        </w:rPr>
        <w:t> </w:t>
      </w:r>
      <w:r>
        <w:rPr>
          <w:color w:val="231F20"/>
          <w:w w:val="105"/>
        </w:rPr>
        <w:t>Độ</w:t>
      </w:r>
      <w:r>
        <w:rPr>
          <w:color w:val="231F20"/>
          <w:spacing w:val="-23"/>
          <w:w w:val="105"/>
        </w:rPr>
        <w:t> </w:t>
      </w:r>
      <w:r>
        <w:rPr>
          <w:color w:val="231F20"/>
          <w:w w:val="105"/>
        </w:rPr>
        <w:t>Tông</w:t>
      </w:r>
      <w:r>
        <w:rPr>
          <w:color w:val="231F20"/>
          <w:spacing w:val="-22"/>
          <w:w w:val="105"/>
        </w:rPr>
        <w:t> </w:t>
      </w:r>
      <w:r>
        <w:rPr>
          <w:color w:val="231F20"/>
          <w:w w:val="105"/>
        </w:rPr>
        <w:t>nói</w:t>
      </w:r>
      <w:r>
        <w:rPr>
          <w:color w:val="231F20"/>
          <w:spacing w:val="-22"/>
          <w:w w:val="105"/>
        </w:rPr>
        <w:t> </w:t>
      </w:r>
      <w:r>
        <w:rPr>
          <w:color w:val="231F20"/>
          <w:w w:val="105"/>
        </w:rPr>
        <w:t>chúng</w:t>
      </w:r>
      <w:r>
        <w:rPr>
          <w:color w:val="231F20"/>
          <w:spacing w:val="-23"/>
          <w:w w:val="105"/>
        </w:rPr>
        <w:t> </w:t>
      </w:r>
      <w:r>
        <w:rPr>
          <w:color w:val="231F20"/>
          <w:w w:val="105"/>
        </w:rPr>
        <w:t>sinh</w:t>
      </w:r>
      <w:r>
        <w:rPr>
          <w:color w:val="231F20"/>
          <w:spacing w:val="-22"/>
          <w:w w:val="105"/>
        </w:rPr>
        <w:t> </w:t>
      </w:r>
      <w:r>
        <w:rPr>
          <w:color w:val="231F20"/>
          <w:w w:val="105"/>
        </w:rPr>
        <w:t>căn</w:t>
      </w:r>
      <w:r>
        <w:rPr>
          <w:color w:val="231F20"/>
          <w:spacing w:val="-22"/>
          <w:w w:val="105"/>
        </w:rPr>
        <w:t> </w:t>
      </w:r>
      <w:r>
        <w:rPr>
          <w:color w:val="231F20"/>
          <w:w w:val="105"/>
        </w:rPr>
        <w:t>cơ</w:t>
      </w:r>
      <w:r>
        <w:rPr>
          <w:color w:val="231F20"/>
          <w:spacing w:val="-23"/>
          <w:w w:val="105"/>
        </w:rPr>
        <w:t> </w:t>
      </w:r>
      <w:r>
        <w:rPr>
          <w:color w:val="231F20"/>
          <w:w w:val="105"/>
        </w:rPr>
        <w:t>chín</w:t>
      </w:r>
      <w:r>
        <w:rPr>
          <w:color w:val="231F20"/>
          <w:spacing w:val="-22"/>
          <w:w w:val="105"/>
        </w:rPr>
        <w:t> </w:t>
      </w:r>
      <w:r>
        <w:rPr>
          <w:color w:val="231F20"/>
          <w:w w:val="105"/>
        </w:rPr>
        <w:t>mùi,</w:t>
      </w:r>
      <w:r>
        <w:rPr>
          <w:color w:val="231F20"/>
          <w:spacing w:val="-22"/>
          <w:w w:val="105"/>
        </w:rPr>
        <w:t> </w:t>
      </w:r>
      <w:r>
        <w:rPr>
          <w:color w:val="231F20"/>
          <w:w w:val="105"/>
        </w:rPr>
        <w:t>quyết định</w:t>
      </w:r>
      <w:r>
        <w:rPr>
          <w:color w:val="231F20"/>
          <w:spacing w:val="-5"/>
          <w:w w:val="105"/>
        </w:rPr>
        <w:t> </w:t>
      </w:r>
      <w:r>
        <w:rPr>
          <w:color w:val="231F20"/>
          <w:w w:val="105"/>
        </w:rPr>
        <w:t>được</w:t>
      </w:r>
      <w:r>
        <w:rPr>
          <w:color w:val="231F20"/>
          <w:spacing w:val="-5"/>
          <w:w w:val="105"/>
        </w:rPr>
        <w:t> </w:t>
      </w:r>
      <w:r>
        <w:rPr>
          <w:color w:val="231F20"/>
          <w:w w:val="105"/>
        </w:rPr>
        <w:t>vãng</w:t>
      </w:r>
      <w:r>
        <w:rPr>
          <w:color w:val="231F20"/>
          <w:spacing w:val="-5"/>
          <w:w w:val="105"/>
        </w:rPr>
        <w:t> </w:t>
      </w:r>
      <w:r>
        <w:rPr>
          <w:color w:val="231F20"/>
          <w:w w:val="105"/>
        </w:rPr>
        <w:t>sinh.</w:t>
      </w:r>
      <w:r>
        <w:rPr>
          <w:color w:val="231F20"/>
          <w:spacing w:val="-5"/>
          <w:w w:val="105"/>
        </w:rPr>
        <w:t> </w:t>
      </w:r>
      <w:r>
        <w:rPr>
          <w:color w:val="231F20"/>
          <w:w w:val="105"/>
        </w:rPr>
        <w:t>Như</w:t>
      </w:r>
      <w:r>
        <w:rPr>
          <w:color w:val="231F20"/>
          <w:spacing w:val="-5"/>
          <w:w w:val="105"/>
        </w:rPr>
        <w:t> </w:t>
      </w:r>
      <w:r>
        <w:rPr>
          <w:color w:val="231F20"/>
          <w:w w:val="105"/>
        </w:rPr>
        <w:t>vậy</w:t>
      </w:r>
      <w:r>
        <w:rPr>
          <w:color w:val="231F20"/>
          <w:spacing w:val="-5"/>
          <w:w w:val="105"/>
        </w:rPr>
        <w:t> </w:t>
      </w:r>
      <w:r>
        <w:rPr>
          <w:color w:val="231F20"/>
          <w:w w:val="105"/>
        </w:rPr>
        <w:t>là</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6"/>
          <w:w w:val="105"/>
        </w:rPr>
        <w:t> </w:t>
      </w:r>
      <w:r>
        <w:rPr>
          <w:color w:val="231F20"/>
          <w:w w:val="105"/>
        </w:rPr>
        <w:t>còn</w:t>
      </w:r>
      <w:r>
        <w:rPr>
          <w:color w:val="231F20"/>
          <w:spacing w:val="-5"/>
          <w:w w:val="105"/>
        </w:rPr>
        <w:t> </w:t>
      </w:r>
      <w:r>
        <w:rPr>
          <w:color w:val="231F20"/>
          <w:w w:val="105"/>
        </w:rPr>
        <w:t>có</w:t>
      </w:r>
      <w:r>
        <w:rPr>
          <w:color w:val="231F20"/>
          <w:spacing w:val="-5"/>
          <w:w w:val="105"/>
        </w:rPr>
        <w:t> </w:t>
      </w:r>
      <w:r>
        <w:rPr>
          <w:color w:val="231F20"/>
          <w:w w:val="105"/>
        </w:rPr>
        <w:t>duyên,</w:t>
      </w:r>
      <w:r>
        <w:rPr>
          <w:color w:val="231F20"/>
          <w:spacing w:val="-5"/>
          <w:w w:val="105"/>
        </w:rPr>
        <w:t> </w:t>
      </w:r>
      <w:r>
        <w:rPr>
          <w:color w:val="231F20"/>
          <w:w w:val="105"/>
        </w:rPr>
        <w:t>trễ vài ngày rồi đi cũng không sao. Hy vọng mọi người nhìn thấy</w:t>
      </w:r>
      <w:r>
        <w:rPr>
          <w:color w:val="231F20"/>
          <w:spacing w:val="-21"/>
          <w:w w:val="105"/>
        </w:rPr>
        <w:t> </w:t>
      </w:r>
      <w:r>
        <w:rPr>
          <w:color w:val="231F20"/>
          <w:w w:val="105"/>
        </w:rPr>
        <w:t>gương</w:t>
      </w:r>
      <w:r>
        <w:rPr>
          <w:color w:val="231F20"/>
          <w:spacing w:val="-22"/>
          <w:w w:val="105"/>
        </w:rPr>
        <w:t> </w:t>
      </w:r>
      <w:r>
        <w:rPr>
          <w:color w:val="231F20"/>
          <w:w w:val="105"/>
        </w:rPr>
        <w:t>tốt</w:t>
      </w:r>
      <w:r>
        <w:rPr>
          <w:color w:val="231F20"/>
          <w:spacing w:val="-21"/>
          <w:w w:val="105"/>
        </w:rPr>
        <w:t> </w:t>
      </w:r>
      <w:r>
        <w:rPr>
          <w:color w:val="231F20"/>
          <w:w w:val="105"/>
        </w:rPr>
        <w:t>này</w:t>
      </w:r>
      <w:r>
        <w:rPr>
          <w:color w:val="231F20"/>
          <w:spacing w:val="-21"/>
          <w:w w:val="105"/>
        </w:rPr>
        <w:t> </w:t>
      </w:r>
      <w:r>
        <w:rPr>
          <w:color w:val="231F20"/>
          <w:w w:val="105"/>
        </w:rPr>
        <w:t>có</w:t>
      </w:r>
      <w:r>
        <w:rPr>
          <w:color w:val="231F20"/>
          <w:spacing w:val="-21"/>
          <w:w w:val="105"/>
        </w:rPr>
        <w:t> </w:t>
      </w:r>
      <w:r>
        <w:rPr>
          <w:color w:val="231F20"/>
          <w:w w:val="105"/>
        </w:rPr>
        <w:t>thể</w:t>
      </w:r>
      <w:r>
        <w:rPr>
          <w:color w:val="231F20"/>
          <w:spacing w:val="-22"/>
          <w:w w:val="105"/>
        </w:rPr>
        <w:t> </w:t>
      </w:r>
      <w:r>
        <w:rPr>
          <w:color w:val="231F20"/>
          <w:w w:val="105"/>
        </w:rPr>
        <w:t>hồi</w:t>
      </w:r>
      <w:r>
        <w:rPr>
          <w:color w:val="231F20"/>
          <w:spacing w:val="-21"/>
          <w:w w:val="105"/>
        </w:rPr>
        <w:t> </w:t>
      </w:r>
      <w:r>
        <w:rPr>
          <w:color w:val="231F20"/>
          <w:w w:val="105"/>
        </w:rPr>
        <w:t>đầu.</w:t>
      </w:r>
      <w:r>
        <w:rPr>
          <w:color w:val="231F20"/>
          <w:spacing w:val="-21"/>
          <w:w w:val="105"/>
        </w:rPr>
        <w:t> </w:t>
      </w:r>
      <w:r>
        <w:rPr>
          <w:color w:val="231F20"/>
          <w:w w:val="105"/>
        </w:rPr>
        <w:t>Như</w:t>
      </w:r>
      <w:r>
        <w:rPr>
          <w:color w:val="231F20"/>
          <w:spacing w:val="-21"/>
          <w:w w:val="105"/>
        </w:rPr>
        <w:t> </w:t>
      </w:r>
      <w:r>
        <w:rPr>
          <w:color w:val="231F20"/>
          <w:w w:val="105"/>
        </w:rPr>
        <w:t>vậy</w:t>
      </w:r>
      <w:r>
        <w:rPr>
          <w:color w:val="231F20"/>
          <w:spacing w:val="-21"/>
          <w:w w:val="105"/>
        </w:rPr>
        <w:t> </w:t>
      </w:r>
      <w:r>
        <w:rPr>
          <w:color w:val="231F20"/>
          <w:w w:val="105"/>
        </w:rPr>
        <w:t>là</w:t>
      </w:r>
      <w:r>
        <w:rPr>
          <w:color w:val="231F20"/>
          <w:spacing w:val="-22"/>
          <w:w w:val="105"/>
        </w:rPr>
        <w:t> </w:t>
      </w:r>
      <w:r>
        <w:rPr>
          <w:color w:val="231F20"/>
          <w:w w:val="105"/>
        </w:rPr>
        <w:t>tốt</w:t>
      </w:r>
      <w:r>
        <w:rPr>
          <w:color w:val="231F20"/>
          <w:spacing w:val="-21"/>
          <w:w w:val="105"/>
        </w:rPr>
        <w:t> </w:t>
      </w:r>
      <w:r>
        <w:rPr>
          <w:color w:val="231F20"/>
          <w:w w:val="105"/>
        </w:rPr>
        <w:t>rồi.</w:t>
      </w:r>
      <w:r>
        <w:rPr>
          <w:color w:val="231F20"/>
          <w:spacing w:val="-21"/>
          <w:w w:val="105"/>
        </w:rPr>
        <w:t> </w:t>
      </w:r>
      <w:r>
        <w:rPr>
          <w:color w:val="231F20"/>
          <w:w w:val="105"/>
        </w:rPr>
        <w:t>Vì</w:t>
      </w:r>
      <w:r>
        <w:rPr>
          <w:color w:val="231F20"/>
          <w:spacing w:val="-21"/>
          <w:w w:val="105"/>
        </w:rPr>
        <w:t> </w:t>
      </w:r>
      <w:r>
        <w:rPr>
          <w:color w:val="231F20"/>
          <w:w w:val="105"/>
        </w:rPr>
        <w:t>sao? Vì chúng sinh với ta là một thể. Không cô phụ đại nguyện phổ độ chúng sinh của Phật A Di Đà. Điều này, ta phải cần nghĩ đến. Chúng</w:t>
      </w:r>
      <w:r>
        <w:rPr>
          <w:color w:val="231F20"/>
          <w:spacing w:val="-3"/>
          <w:w w:val="105"/>
        </w:rPr>
        <w:t> </w:t>
      </w:r>
      <w:r>
        <w:rPr>
          <w:color w:val="231F20"/>
          <w:w w:val="105"/>
        </w:rPr>
        <w:t>ta</w:t>
      </w:r>
      <w:r>
        <w:rPr>
          <w:color w:val="231F20"/>
          <w:spacing w:val="-6"/>
          <w:w w:val="105"/>
        </w:rPr>
        <w:t> </w:t>
      </w:r>
      <w:r>
        <w:rPr>
          <w:color w:val="231F20"/>
          <w:w w:val="105"/>
        </w:rPr>
        <w:t>ở</w:t>
      </w:r>
      <w:r>
        <w:rPr>
          <w:color w:val="231F20"/>
          <w:spacing w:val="-3"/>
          <w:w w:val="105"/>
        </w:rPr>
        <w:t> </w:t>
      </w:r>
      <w:r>
        <w:rPr>
          <w:color w:val="231F20"/>
          <w:w w:val="105"/>
        </w:rPr>
        <w:t>thế</w:t>
      </w:r>
      <w:r>
        <w:rPr>
          <w:color w:val="231F20"/>
          <w:spacing w:val="-3"/>
          <w:w w:val="105"/>
        </w:rPr>
        <w:t> </w:t>
      </w:r>
      <w:r>
        <w:rPr>
          <w:color w:val="231F20"/>
          <w:w w:val="105"/>
        </w:rPr>
        <w:t>giới</w:t>
      </w:r>
      <w:r>
        <w:rPr>
          <w:color w:val="231F20"/>
          <w:spacing w:val="-3"/>
          <w:w w:val="105"/>
        </w:rPr>
        <w:t> </w:t>
      </w:r>
      <w:r>
        <w:rPr>
          <w:color w:val="231F20"/>
          <w:w w:val="105"/>
        </w:rPr>
        <w:t>này</w:t>
      </w:r>
      <w:r>
        <w:rPr>
          <w:color w:val="231F20"/>
          <w:spacing w:val="-3"/>
          <w:w w:val="105"/>
        </w:rPr>
        <w:t> </w:t>
      </w:r>
      <w:r>
        <w:rPr>
          <w:color w:val="231F20"/>
          <w:w w:val="105"/>
        </w:rPr>
        <w:t>thêm</w:t>
      </w:r>
      <w:r>
        <w:rPr>
          <w:color w:val="231F20"/>
          <w:spacing w:val="-3"/>
          <w:w w:val="105"/>
        </w:rPr>
        <w:t> </w:t>
      </w:r>
      <w:r>
        <w:rPr>
          <w:color w:val="231F20"/>
          <w:w w:val="105"/>
        </w:rPr>
        <w:t>vài</w:t>
      </w:r>
      <w:r>
        <w:rPr>
          <w:color w:val="231F20"/>
          <w:spacing w:val="-3"/>
          <w:w w:val="105"/>
        </w:rPr>
        <w:t> </w:t>
      </w:r>
      <w:r>
        <w:rPr>
          <w:color w:val="231F20"/>
          <w:w w:val="105"/>
        </w:rPr>
        <w:t>ngày,</w:t>
      </w:r>
      <w:r>
        <w:rPr>
          <w:color w:val="231F20"/>
          <w:spacing w:val="-3"/>
          <w:w w:val="105"/>
        </w:rPr>
        <w:t> </w:t>
      </w:r>
      <w:r>
        <w:rPr>
          <w:color w:val="231F20"/>
          <w:w w:val="105"/>
        </w:rPr>
        <w:t>là</w:t>
      </w:r>
      <w:r>
        <w:rPr>
          <w:color w:val="231F20"/>
          <w:spacing w:val="-3"/>
          <w:w w:val="105"/>
        </w:rPr>
        <w:t> </w:t>
      </w:r>
      <w:r>
        <w:rPr>
          <w:color w:val="231F20"/>
          <w:w w:val="105"/>
        </w:rPr>
        <w:t>giúp</w:t>
      </w:r>
      <w:r>
        <w:rPr>
          <w:color w:val="231F20"/>
          <w:spacing w:val="-3"/>
          <w:w w:val="105"/>
        </w:rPr>
        <w:t> </w:t>
      </w:r>
      <w:r>
        <w:rPr>
          <w:color w:val="231F20"/>
          <w:w w:val="105"/>
        </w:rPr>
        <w:t>đỡ Phật</w:t>
      </w:r>
      <w:r>
        <w:rPr>
          <w:color w:val="231F20"/>
          <w:spacing w:val="-21"/>
          <w:w w:val="105"/>
        </w:rPr>
        <w:t> </w:t>
      </w:r>
      <w:r>
        <w:rPr>
          <w:color w:val="231F20"/>
          <w:w w:val="105"/>
        </w:rPr>
        <w:t>A</w:t>
      </w:r>
      <w:r>
        <w:rPr>
          <w:color w:val="231F20"/>
          <w:spacing w:val="-21"/>
          <w:w w:val="105"/>
        </w:rPr>
        <w:t> </w:t>
      </w:r>
      <w:r>
        <w:rPr>
          <w:color w:val="231F20"/>
          <w:w w:val="105"/>
        </w:rPr>
        <w:t>Di</w:t>
      </w:r>
      <w:r>
        <w:rPr>
          <w:color w:val="231F20"/>
          <w:spacing w:val="-21"/>
          <w:w w:val="105"/>
        </w:rPr>
        <w:t> </w:t>
      </w:r>
      <w:r>
        <w:rPr>
          <w:color w:val="231F20"/>
          <w:w w:val="105"/>
        </w:rPr>
        <w:t>Đà</w:t>
      </w:r>
      <w:r>
        <w:rPr>
          <w:color w:val="231F20"/>
          <w:spacing w:val="-21"/>
          <w:w w:val="105"/>
        </w:rPr>
        <w:t> </w:t>
      </w:r>
      <w:r>
        <w:rPr>
          <w:color w:val="231F20"/>
          <w:w w:val="105"/>
        </w:rPr>
        <w:t>tiếp</w:t>
      </w:r>
      <w:r>
        <w:rPr>
          <w:color w:val="231F20"/>
          <w:spacing w:val="-21"/>
          <w:w w:val="105"/>
        </w:rPr>
        <w:t> </w:t>
      </w:r>
      <w:r>
        <w:rPr>
          <w:color w:val="231F20"/>
          <w:w w:val="105"/>
        </w:rPr>
        <w:t>dẫn</w:t>
      </w:r>
      <w:r>
        <w:rPr>
          <w:color w:val="231F20"/>
          <w:spacing w:val="-21"/>
          <w:w w:val="105"/>
        </w:rPr>
        <w:t> </w:t>
      </w:r>
      <w:r>
        <w:rPr>
          <w:color w:val="231F20"/>
          <w:w w:val="105"/>
        </w:rPr>
        <w:t>đại</w:t>
      </w:r>
      <w:r>
        <w:rPr>
          <w:color w:val="231F20"/>
          <w:spacing w:val="-21"/>
          <w:w w:val="105"/>
        </w:rPr>
        <w:t> </w:t>
      </w:r>
      <w:r>
        <w:rPr>
          <w:color w:val="231F20"/>
          <w:w w:val="105"/>
        </w:rPr>
        <w:t>chúng,</w:t>
      </w:r>
      <w:r>
        <w:rPr>
          <w:color w:val="231F20"/>
          <w:spacing w:val="-21"/>
          <w:w w:val="105"/>
        </w:rPr>
        <w:t> </w:t>
      </w:r>
      <w:r>
        <w:rPr>
          <w:color w:val="231F20"/>
          <w:w w:val="105"/>
        </w:rPr>
        <w:t>nếu</w:t>
      </w:r>
      <w:r>
        <w:rPr>
          <w:color w:val="231F20"/>
          <w:spacing w:val="-21"/>
          <w:w w:val="105"/>
        </w:rPr>
        <w:t> </w:t>
      </w:r>
      <w:r>
        <w:rPr>
          <w:color w:val="231F20"/>
          <w:w w:val="105"/>
        </w:rPr>
        <w:t>công</w:t>
      </w:r>
      <w:r>
        <w:rPr>
          <w:color w:val="231F20"/>
          <w:spacing w:val="-21"/>
          <w:w w:val="105"/>
        </w:rPr>
        <w:t> </w:t>
      </w:r>
      <w:r>
        <w:rPr>
          <w:color w:val="231F20"/>
          <w:w w:val="105"/>
        </w:rPr>
        <w:t>việc</w:t>
      </w:r>
      <w:r>
        <w:rPr>
          <w:color w:val="231F20"/>
          <w:spacing w:val="-21"/>
          <w:w w:val="105"/>
        </w:rPr>
        <w:t> </w:t>
      </w:r>
      <w:r>
        <w:rPr>
          <w:color w:val="231F20"/>
          <w:w w:val="105"/>
        </w:rPr>
        <w:t>này</w:t>
      </w:r>
      <w:r>
        <w:rPr>
          <w:color w:val="231F20"/>
          <w:spacing w:val="-21"/>
          <w:w w:val="105"/>
        </w:rPr>
        <w:t> </w:t>
      </w:r>
      <w:r>
        <w:rPr>
          <w:color w:val="231F20"/>
          <w:w w:val="105"/>
        </w:rPr>
        <w:t>làm</w:t>
      </w:r>
      <w:r>
        <w:rPr>
          <w:color w:val="231F20"/>
          <w:spacing w:val="-21"/>
          <w:w w:val="105"/>
        </w:rPr>
        <w:t> </w:t>
      </w:r>
      <w:r>
        <w:rPr>
          <w:color w:val="231F20"/>
          <w:w w:val="105"/>
        </w:rPr>
        <w:t>viên mãn.</w:t>
      </w:r>
      <w:r>
        <w:rPr>
          <w:color w:val="231F20"/>
          <w:spacing w:val="-13"/>
          <w:w w:val="105"/>
        </w:rPr>
        <w:t> </w:t>
      </w:r>
      <w:r>
        <w:rPr>
          <w:color w:val="231F20"/>
          <w:w w:val="105"/>
        </w:rPr>
        <w:t>Thế</w:t>
      </w:r>
      <w:r>
        <w:rPr>
          <w:color w:val="231F20"/>
          <w:spacing w:val="-13"/>
          <w:w w:val="105"/>
        </w:rPr>
        <w:t> </w:t>
      </w:r>
      <w:r>
        <w:rPr>
          <w:color w:val="231F20"/>
          <w:w w:val="105"/>
        </w:rPr>
        <w:t>nào</w:t>
      </w:r>
      <w:r>
        <w:rPr>
          <w:color w:val="231F20"/>
          <w:spacing w:val="-13"/>
          <w:w w:val="105"/>
        </w:rPr>
        <w:t> </w:t>
      </w:r>
      <w:r>
        <w:rPr>
          <w:color w:val="231F20"/>
          <w:w w:val="105"/>
        </w:rPr>
        <w:t>gọi</w:t>
      </w:r>
      <w:r>
        <w:rPr>
          <w:color w:val="231F20"/>
          <w:spacing w:val="-13"/>
          <w:w w:val="105"/>
        </w:rPr>
        <w:t> </w:t>
      </w:r>
      <w:r>
        <w:rPr>
          <w:color w:val="231F20"/>
          <w:w w:val="105"/>
        </w:rPr>
        <w:t>là</w:t>
      </w:r>
      <w:r>
        <w:rPr>
          <w:color w:val="231F20"/>
          <w:spacing w:val="-13"/>
          <w:w w:val="105"/>
        </w:rPr>
        <w:t> </w:t>
      </w:r>
      <w:r>
        <w:rPr>
          <w:color w:val="231F20"/>
          <w:w w:val="105"/>
        </w:rPr>
        <w:t>viên</w:t>
      </w:r>
      <w:r>
        <w:rPr>
          <w:color w:val="231F20"/>
          <w:spacing w:val="-13"/>
          <w:w w:val="105"/>
        </w:rPr>
        <w:t> </w:t>
      </w:r>
      <w:r>
        <w:rPr>
          <w:color w:val="231F20"/>
          <w:w w:val="105"/>
        </w:rPr>
        <w:t>mãn?</w:t>
      </w:r>
      <w:r>
        <w:rPr>
          <w:color w:val="231F20"/>
          <w:spacing w:val="-13"/>
          <w:w w:val="105"/>
        </w:rPr>
        <w:t> </w:t>
      </w:r>
      <w:r>
        <w:rPr>
          <w:color w:val="231F20"/>
          <w:w w:val="105"/>
        </w:rPr>
        <w:t>Chẳng</w:t>
      </w:r>
      <w:r>
        <w:rPr>
          <w:color w:val="231F20"/>
          <w:spacing w:val="-13"/>
          <w:w w:val="105"/>
        </w:rPr>
        <w:t> </w:t>
      </w:r>
      <w:r>
        <w:rPr>
          <w:color w:val="231F20"/>
          <w:w w:val="105"/>
        </w:rPr>
        <w:t>hạn</w:t>
      </w:r>
      <w:r>
        <w:rPr>
          <w:color w:val="231F20"/>
          <w:spacing w:val="-13"/>
          <w:w w:val="105"/>
        </w:rPr>
        <w:t> </w:t>
      </w:r>
      <w:r>
        <w:rPr>
          <w:color w:val="231F20"/>
          <w:w w:val="105"/>
        </w:rPr>
        <w:t>như</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4"/>
          <w:w w:val="105"/>
        </w:rPr>
        <w:t> </w:t>
      </w:r>
      <w:r>
        <w:rPr>
          <w:color w:val="231F20"/>
          <w:w w:val="105"/>
        </w:rPr>
        <w:t>ở</w:t>
      </w:r>
      <w:r>
        <w:rPr>
          <w:color w:val="231F20"/>
          <w:spacing w:val="-13"/>
          <w:w w:val="105"/>
        </w:rPr>
        <w:t> </w:t>
      </w:r>
      <w:r>
        <w:rPr>
          <w:color w:val="231F20"/>
          <w:w w:val="105"/>
        </w:rPr>
        <w:t>đây, không</w:t>
      </w:r>
      <w:r>
        <w:rPr>
          <w:color w:val="231F20"/>
          <w:spacing w:val="-11"/>
          <w:w w:val="105"/>
        </w:rPr>
        <w:t> </w:t>
      </w:r>
      <w:r>
        <w:rPr>
          <w:color w:val="231F20"/>
          <w:w w:val="105"/>
        </w:rPr>
        <w:t>làm</w:t>
      </w:r>
      <w:r>
        <w:rPr>
          <w:color w:val="231F20"/>
          <w:spacing w:val="-12"/>
          <w:w w:val="105"/>
        </w:rPr>
        <w:t> </w:t>
      </w:r>
      <w:r>
        <w:rPr>
          <w:color w:val="231F20"/>
          <w:w w:val="105"/>
        </w:rPr>
        <w:t>được</w:t>
      </w:r>
      <w:r>
        <w:rPr>
          <w:color w:val="231F20"/>
          <w:spacing w:val="-11"/>
          <w:w w:val="105"/>
        </w:rPr>
        <w:t> </w:t>
      </w:r>
      <w:r>
        <w:rPr>
          <w:color w:val="231F20"/>
          <w:w w:val="105"/>
        </w:rPr>
        <w:t>gì,</w:t>
      </w:r>
      <w:r>
        <w:rPr>
          <w:color w:val="231F20"/>
          <w:spacing w:val="-12"/>
          <w:w w:val="105"/>
        </w:rPr>
        <w:t> </w:t>
      </w:r>
      <w:r>
        <w:rPr>
          <w:color w:val="231F20"/>
          <w:w w:val="105"/>
        </w:rPr>
        <w:t>mọi</w:t>
      </w:r>
      <w:r>
        <w:rPr>
          <w:color w:val="231F20"/>
          <w:spacing w:val="-11"/>
          <w:w w:val="105"/>
        </w:rPr>
        <w:t> </w:t>
      </w:r>
      <w:r>
        <w:rPr>
          <w:color w:val="231F20"/>
          <w:w w:val="105"/>
        </w:rPr>
        <w:t>người</w:t>
      </w:r>
      <w:r>
        <w:rPr>
          <w:color w:val="231F20"/>
          <w:spacing w:val="-12"/>
          <w:w w:val="105"/>
        </w:rPr>
        <w:t> </w:t>
      </w:r>
      <w:r>
        <w:rPr>
          <w:color w:val="231F20"/>
          <w:w w:val="105"/>
        </w:rPr>
        <w:t>không</w:t>
      </w:r>
      <w:r>
        <w:rPr>
          <w:color w:val="231F20"/>
          <w:spacing w:val="-11"/>
          <w:w w:val="105"/>
        </w:rPr>
        <w:t> </w:t>
      </w:r>
      <w:r>
        <w:rPr>
          <w:color w:val="231F20"/>
          <w:w w:val="105"/>
        </w:rPr>
        <w:t>tin</w:t>
      </w:r>
      <w:r>
        <w:rPr>
          <w:color w:val="231F20"/>
          <w:spacing w:val="-12"/>
          <w:w w:val="105"/>
        </w:rPr>
        <w:t> </w:t>
      </w:r>
      <w:r>
        <w:rPr>
          <w:color w:val="231F20"/>
          <w:w w:val="105"/>
        </w:rPr>
        <w:t>tưởng,</w:t>
      </w:r>
      <w:r>
        <w:rPr>
          <w:color w:val="231F20"/>
          <w:spacing w:val="-11"/>
          <w:w w:val="105"/>
        </w:rPr>
        <w:t> </w:t>
      </w:r>
      <w:r>
        <w:rPr>
          <w:color w:val="231F20"/>
          <w:w w:val="105"/>
        </w:rPr>
        <w:t>không</w:t>
      </w:r>
      <w:r>
        <w:rPr>
          <w:color w:val="231F20"/>
          <w:spacing w:val="-12"/>
          <w:w w:val="105"/>
        </w:rPr>
        <w:t> </w:t>
      </w:r>
      <w:r>
        <w:rPr>
          <w:color w:val="231F20"/>
          <w:w w:val="105"/>
        </w:rPr>
        <w:t>nghe theo,</w:t>
      </w:r>
      <w:r>
        <w:rPr>
          <w:color w:val="231F20"/>
          <w:spacing w:val="-6"/>
          <w:w w:val="105"/>
        </w:rPr>
        <w:t> </w:t>
      </w:r>
      <w:r>
        <w:rPr>
          <w:color w:val="231F20"/>
          <w:w w:val="105"/>
        </w:rPr>
        <w:t>đây</w:t>
      </w:r>
      <w:r>
        <w:rPr>
          <w:color w:val="231F20"/>
          <w:spacing w:val="-6"/>
          <w:w w:val="105"/>
        </w:rPr>
        <w:t> </w:t>
      </w:r>
      <w:r>
        <w:rPr>
          <w:color w:val="231F20"/>
          <w:w w:val="105"/>
        </w:rPr>
        <w:t>là</w:t>
      </w:r>
      <w:r>
        <w:rPr>
          <w:color w:val="231F20"/>
          <w:spacing w:val="-6"/>
          <w:w w:val="105"/>
        </w:rPr>
        <w:t> </w:t>
      </w:r>
      <w:r>
        <w:rPr>
          <w:color w:val="231F20"/>
          <w:w w:val="105"/>
        </w:rPr>
        <w:t>không</w:t>
      </w:r>
      <w:r>
        <w:rPr>
          <w:color w:val="231F20"/>
          <w:spacing w:val="-6"/>
          <w:w w:val="105"/>
        </w:rPr>
        <w:t> </w:t>
      </w:r>
      <w:r>
        <w:rPr>
          <w:color w:val="231F20"/>
          <w:w w:val="105"/>
        </w:rPr>
        <w:t>có</w:t>
      </w:r>
      <w:r>
        <w:rPr>
          <w:color w:val="231F20"/>
          <w:spacing w:val="-6"/>
          <w:w w:val="105"/>
        </w:rPr>
        <w:t> </w:t>
      </w:r>
      <w:r>
        <w:rPr>
          <w:color w:val="231F20"/>
          <w:w w:val="105"/>
        </w:rPr>
        <w:t>duyên,</w:t>
      </w:r>
      <w:r>
        <w:rPr>
          <w:color w:val="231F20"/>
          <w:spacing w:val="-6"/>
          <w:w w:val="105"/>
        </w:rPr>
        <w:t> </w:t>
      </w:r>
      <w:r>
        <w:rPr>
          <w:color w:val="231F20"/>
          <w:w w:val="105"/>
        </w:rPr>
        <w:t>lúc</w:t>
      </w:r>
      <w:r>
        <w:rPr>
          <w:color w:val="231F20"/>
          <w:spacing w:val="-6"/>
          <w:w w:val="105"/>
        </w:rPr>
        <w:t> </w:t>
      </w:r>
      <w:r>
        <w:rPr>
          <w:color w:val="231F20"/>
          <w:w w:val="105"/>
        </w:rPr>
        <w:t>này</w:t>
      </w:r>
      <w:r>
        <w:rPr>
          <w:color w:val="231F20"/>
          <w:spacing w:val="-6"/>
          <w:w w:val="105"/>
        </w:rPr>
        <w:t> </w:t>
      </w:r>
      <w:r>
        <w:rPr>
          <w:color w:val="231F20"/>
          <w:w w:val="105"/>
        </w:rPr>
        <w:t>có</w:t>
      </w:r>
      <w:r>
        <w:rPr>
          <w:color w:val="231F20"/>
          <w:spacing w:val="-6"/>
          <w:w w:val="105"/>
        </w:rPr>
        <w:t> </w:t>
      </w:r>
      <w:r>
        <w:rPr>
          <w:color w:val="231F20"/>
          <w:w w:val="105"/>
        </w:rPr>
        <w:t>thể</w:t>
      </w:r>
      <w:r>
        <w:rPr>
          <w:color w:val="231F20"/>
          <w:spacing w:val="-6"/>
          <w:w w:val="105"/>
        </w:rPr>
        <w:t> </w:t>
      </w:r>
      <w:r>
        <w:rPr>
          <w:color w:val="231F20"/>
          <w:w w:val="105"/>
        </w:rPr>
        <w:t>đi.</w:t>
      </w:r>
      <w:r>
        <w:rPr>
          <w:color w:val="231F20"/>
          <w:spacing w:val="-6"/>
          <w:w w:val="105"/>
        </w:rPr>
        <w:t> </w:t>
      </w:r>
      <w:r>
        <w:rPr>
          <w:color w:val="231F20"/>
          <w:w w:val="105"/>
        </w:rPr>
        <w:t>Nếu</w:t>
      </w:r>
      <w:r>
        <w:rPr>
          <w:color w:val="231F20"/>
          <w:spacing w:val="-6"/>
          <w:w w:val="105"/>
        </w:rPr>
        <w:t> </w:t>
      </w:r>
      <w:r>
        <w:rPr>
          <w:color w:val="231F20"/>
          <w:w w:val="105"/>
        </w:rPr>
        <w:t>vẫn</w:t>
      </w:r>
      <w:r>
        <w:rPr>
          <w:color w:val="231F20"/>
          <w:spacing w:val="-6"/>
          <w:w w:val="105"/>
        </w:rPr>
        <w:t> </w:t>
      </w:r>
      <w:r>
        <w:rPr>
          <w:color w:val="231F20"/>
          <w:w w:val="105"/>
        </w:rPr>
        <w:t>còn một người có thể tin, có thể phát nguyện, thì đệ tử của Phật không</w:t>
      </w:r>
      <w:r>
        <w:rPr>
          <w:color w:val="231F20"/>
          <w:spacing w:val="-4"/>
          <w:w w:val="105"/>
        </w:rPr>
        <w:t> </w:t>
      </w:r>
      <w:r>
        <w:rPr>
          <w:color w:val="231F20"/>
          <w:w w:val="105"/>
        </w:rPr>
        <w:t>bỏ</w:t>
      </w:r>
      <w:r>
        <w:rPr>
          <w:color w:val="231F20"/>
          <w:spacing w:val="-4"/>
          <w:w w:val="105"/>
        </w:rPr>
        <w:t> </w:t>
      </w:r>
      <w:r>
        <w:rPr>
          <w:color w:val="231F20"/>
          <w:w w:val="105"/>
        </w:rPr>
        <w:t>một</w:t>
      </w:r>
      <w:r>
        <w:rPr>
          <w:color w:val="231F20"/>
          <w:spacing w:val="-4"/>
          <w:w w:val="105"/>
        </w:rPr>
        <w:t> </w:t>
      </w:r>
      <w:r>
        <w:rPr>
          <w:color w:val="231F20"/>
          <w:w w:val="105"/>
        </w:rPr>
        <w:t>ai,</w:t>
      </w:r>
      <w:r>
        <w:rPr>
          <w:color w:val="231F20"/>
          <w:spacing w:val="-4"/>
          <w:w w:val="105"/>
        </w:rPr>
        <w:t> </w:t>
      </w:r>
      <w:r>
        <w:rPr>
          <w:color w:val="231F20"/>
          <w:w w:val="105"/>
        </w:rPr>
        <w:t>sẽ</w:t>
      </w:r>
      <w:r>
        <w:rPr>
          <w:color w:val="231F20"/>
          <w:spacing w:val="-3"/>
          <w:w w:val="105"/>
        </w:rPr>
        <w:t> </w:t>
      </w:r>
      <w:r>
        <w:rPr>
          <w:color w:val="231F20"/>
          <w:w w:val="105"/>
        </w:rPr>
        <w:t>vì</w:t>
      </w:r>
      <w:r>
        <w:rPr>
          <w:color w:val="231F20"/>
          <w:spacing w:val="-4"/>
          <w:w w:val="105"/>
        </w:rPr>
        <w:t> </w:t>
      </w:r>
      <w:r>
        <w:rPr>
          <w:color w:val="231F20"/>
          <w:w w:val="105"/>
        </w:rPr>
        <w:t>người</w:t>
      </w:r>
      <w:r>
        <w:rPr>
          <w:color w:val="231F20"/>
          <w:spacing w:val="-4"/>
          <w:w w:val="105"/>
        </w:rPr>
        <w:t> </w:t>
      </w:r>
      <w:r>
        <w:rPr>
          <w:color w:val="231F20"/>
          <w:w w:val="105"/>
        </w:rPr>
        <w:t>này</w:t>
      </w:r>
      <w:r>
        <w:rPr>
          <w:color w:val="231F20"/>
          <w:spacing w:val="-3"/>
          <w:w w:val="105"/>
        </w:rPr>
        <w:t> </w:t>
      </w:r>
      <w:r>
        <w:rPr>
          <w:color w:val="231F20"/>
          <w:w w:val="105"/>
        </w:rPr>
        <w:t>ở</w:t>
      </w:r>
      <w:r>
        <w:rPr>
          <w:color w:val="231F20"/>
          <w:spacing w:val="-4"/>
          <w:w w:val="105"/>
        </w:rPr>
        <w:t> </w:t>
      </w:r>
      <w:r>
        <w:rPr>
          <w:color w:val="231F20"/>
          <w:w w:val="105"/>
        </w:rPr>
        <w:t>thêm</w:t>
      </w:r>
      <w:r>
        <w:rPr>
          <w:color w:val="231F20"/>
          <w:spacing w:val="-4"/>
          <w:w w:val="105"/>
        </w:rPr>
        <w:t> </w:t>
      </w:r>
      <w:r>
        <w:rPr>
          <w:color w:val="231F20"/>
          <w:w w:val="105"/>
        </w:rPr>
        <w:t>vài</w:t>
      </w:r>
      <w:r>
        <w:rPr>
          <w:color w:val="231F20"/>
          <w:spacing w:val="-3"/>
          <w:w w:val="105"/>
        </w:rPr>
        <w:t> </w:t>
      </w:r>
      <w:r>
        <w:rPr>
          <w:color w:val="231F20"/>
          <w:w w:val="105"/>
        </w:rPr>
        <w:t>ngày.</w:t>
      </w:r>
      <w:r>
        <w:rPr>
          <w:color w:val="231F20"/>
          <w:spacing w:val="-4"/>
          <w:w w:val="105"/>
        </w:rPr>
        <w:t> </w:t>
      </w:r>
      <w:r>
        <w:rPr>
          <w:color w:val="231F20"/>
          <w:w w:val="105"/>
        </w:rPr>
        <w:t>Nếu</w:t>
      </w:r>
      <w:r>
        <w:rPr>
          <w:color w:val="231F20"/>
          <w:spacing w:val="-4"/>
          <w:w w:val="105"/>
        </w:rPr>
        <w:t> </w:t>
      </w:r>
      <w:r>
        <w:rPr>
          <w:color w:val="231F20"/>
          <w:w w:val="105"/>
        </w:rPr>
        <w:t>một người</w:t>
      </w:r>
      <w:r>
        <w:rPr>
          <w:color w:val="231F20"/>
          <w:spacing w:val="-23"/>
          <w:w w:val="105"/>
        </w:rPr>
        <w:t> </w:t>
      </w:r>
      <w:r>
        <w:rPr>
          <w:color w:val="231F20"/>
          <w:w w:val="105"/>
        </w:rPr>
        <w:t>cũng</w:t>
      </w:r>
      <w:r>
        <w:rPr>
          <w:color w:val="231F20"/>
          <w:spacing w:val="-22"/>
          <w:w w:val="105"/>
        </w:rPr>
        <w:t> </w:t>
      </w:r>
      <w:r>
        <w:rPr>
          <w:color w:val="231F20"/>
          <w:w w:val="105"/>
        </w:rPr>
        <w:t>không</w:t>
      </w:r>
      <w:r>
        <w:rPr>
          <w:color w:val="231F20"/>
          <w:spacing w:val="-22"/>
          <w:w w:val="105"/>
        </w:rPr>
        <w:t> </w:t>
      </w:r>
      <w:r>
        <w:rPr>
          <w:color w:val="231F20"/>
          <w:w w:val="105"/>
        </w:rPr>
        <w:t>có</w:t>
      </w:r>
      <w:r>
        <w:rPr>
          <w:color w:val="231F20"/>
          <w:spacing w:val="-23"/>
          <w:w w:val="105"/>
        </w:rPr>
        <w:t> </w:t>
      </w:r>
      <w:r>
        <w:rPr>
          <w:color w:val="231F20"/>
          <w:w w:val="105"/>
        </w:rPr>
        <w:t>thì</w:t>
      </w:r>
      <w:r>
        <w:rPr>
          <w:color w:val="231F20"/>
          <w:spacing w:val="-22"/>
          <w:w w:val="105"/>
        </w:rPr>
        <w:t> </w:t>
      </w:r>
      <w:r>
        <w:rPr>
          <w:color w:val="231F20"/>
          <w:w w:val="105"/>
        </w:rPr>
        <w:t>có</w:t>
      </w:r>
      <w:r>
        <w:rPr>
          <w:color w:val="231F20"/>
          <w:spacing w:val="-22"/>
          <w:w w:val="105"/>
        </w:rPr>
        <w:t> </w:t>
      </w:r>
      <w:r>
        <w:rPr>
          <w:color w:val="231F20"/>
          <w:w w:val="105"/>
        </w:rPr>
        <w:t>thể</w:t>
      </w:r>
      <w:r>
        <w:rPr>
          <w:color w:val="231F20"/>
          <w:spacing w:val="-23"/>
          <w:w w:val="105"/>
        </w:rPr>
        <w:t> </w:t>
      </w:r>
      <w:r>
        <w:rPr>
          <w:color w:val="231F20"/>
          <w:w w:val="105"/>
        </w:rPr>
        <w:t>ra</w:t>
      </w:r>
      <w:r>
        <w:rPr>
          <w:color w:val="231F20"/>
          <w:spacing w:val="-22"/>
          <w:w w:val="105"/>
        </w:rPr>
        <w:t> </w:t>
      </w:r>
      <w:r>
        <w:rPr>
          <w:color w:val="231F20"/>
          <w:w w:val="105"/>
        </w:rPr>
        <w:t>đi,</w:t>
      </w:r>
      <w:r>
        <w:rPr>
          <w:color w:val="231F20"/>
          <w:spacing w:val="-22"/>
          <w:w w:val="105"/>
        </w:rPr>
        <w:t> </w:t>
      </w:r>
      <w:r>
        <w:rPr>
          <w:color w:val="231F20"/>
          <w:w w:val="105"/>
        </w:rPr>
        <w:t>không</w:t>
      </w:r>
      <w:r>
        <w:rPr>
          <w:color w:val="231F20"/>
          <w:spacing w:val="-23"/>
          <w:w w:val="105"/>
        </w:rPr>
        <w:t> </w:t>
      </w:r>
      <w:r>
        <w:rPr>
          <w:color w:val="231F20"/>
          <w:w w:val="105"/>
        </w:rPr>
        <w:t>cần</w:t>
      </w:r>
      <w:r>
        <w:rPr>
          <w:color w:val="231F20"/>
          <w:spacing w:val="-22"/>
          <w:w w:val="105"/>
        </w:rPr>
        <w:t> </w:t>
      </w:r>
      <w:r>
        <w:rPr>
          <w:color w:val="231F20"/>
          <w:w w:val="105"/>
        </w:rPr>
        <w:t>phải</w:t>
      </w:r>
      <w:r>
        <w:rPr>
          <w:color w:val="231F20"/>
          <w:spacing w:val="-22"/>
          <w:w w:val="105"/>
        </w:rPr>
        <w:t> </w:t>
      </w:r>
      <w:r>
        <w:rPr>
          <w:color w:val="231F20"/>
          <w:w w:val="105"/>
        </w:rPr>
        <w:t>ở</w:t>
      </w:r>
      <w:r>
        <w:rPr>
          <w:color w:val="231F20"/>
          <w:spacing w:val="-23"/>
          <w:w w:val="105"/>
        </w:rPr>
        <w:t> </w:t>
      </w:r>
      <w:r>
        <w:rPr>
          <w:color w:val="231F20"/>
          <w:w w:val="105"/>
        </w:rPr>
        <w:t>nhiều. Nhân duyên là vô hạn, cần phải hiểu.</w:t>
      </w:r>
    </w:p>
    <w:p>
      <w:pPr>
        <w:pStyle w:val="BodyText"/>
        <w:spacing w:line="309" w:lineRule="auto" w:before="172"/>
        <w:ind w:left="388" w:right="120" w:firstLine="453"/>
      </w:pPr>
      <w:r>
        <w:rPr>
          <w:color w:val="231F20"/>
          <w:w w:val="105"/>
        </w:rPr>
        <w:t>Ngày</w:t>
      </w:r>
      <w:r>
        <w:rPr>
          <w:color w:val="231F20"/>
          <w:spacing w:val="-19"/>
          <w:w w:val="105"/>
        </w:rPr>
        <w:t> </w:t>
      </w:r>
      <w:r>
        <w:rPr>
          <w:color w:val="231F20"/>
          <w:w w:val="105"/>
        </w:rPr>
        <w:t>nay,</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phát</w:t>
      </w:r>
      <w:r>
        <w:rPr>
          <w:color w:val="231F20"/>
          <w:spacing w:val="-19"/>
          <w:w w:val="105"/>
        </w:rPr>
        <w:t> </w:t>
      </w:r>
      <w:r>
        <w:rPr>
          <w:color w:val="231F20"/>
          <w:w w:val="105"/>
        </w:rPr>
        <w:t>nguyện</w:t>
      </w:r>
      <w:r>
        <w:rPr>
          <w:color w:val="231F20"/>
          <w:spacing w:val="-19"/>
          <w:w w:val="105"/>
        </w:rPr>
        <w:t> </w:t>
      </w:r>
      <w:r>
        <w:rPr>
          <w:color w:val="231F20"/>
          <w:w w:val="105"/>
        </w:rPr>
        <w:t>này,</w:t>
      </w:r>
      <w:r>
        <w:rPr>
          <w:color w:val="231F20"/>
          <w:spacing w:val="-19"/>
          <w:w w:val="105"/>
        </w:rPr>
        <w:t> </w:t>
      </w:r>
      <w:r>
        <w:rPr>
          <w:color w:val="231F20"/>
          <w:w w:val="105"/>
        </w:rPr>
        <w:t>nguyện</w:t>
      </w:r>
      <w:r>
        <w:rPr>
          <w:color w:val="231F20"/>
          <w:spacing w:val="-19"/>
          <w:w w:val="105"/>
        </w:rPr>
        <w:t> </w:t>
      </w:r>
      <w:r>
        <w:rPr>
          <w:color w:val="231F20"/>
          <w:w w:val="105"/>
        </w:rPr>
        <w:t>chân</w:t>
      </w:r>
      <w:r>
        <w:rPr>
          <w:color w:val="231F20"/>
          <w:spacing w:val="-19"/>
          <w:w w:val="105"/>
        </w:rPr>
        <w:t> </w:t>
      </w:r>
      <w:r>
        <w:rPr>
          <w:color w:val="231F20"/>
          <w:w w:val="105"/>
        </w:rPr>
        <w:t>thành, nguyện</w:t>
      </w:r>
      <w:r>
        <w:rPr>
          <w:color w:val="231F20"/>
          <w:spacing w:val="-16"/>
          <w:w w:val="105"/>
        </w:rPr>
        <w:t> </w:t>
      </w:r>
      <w:r>
        <w:rPr>
          <w:color w:val="231F20"/>
          <w:w w:val="105"/>
        </w:rPr>
        <w:t>khẩn</w:t>
      </w:r>
      <w:r>
        <w:rPr>
          <w:color w:val="231F20"/>
          <w:spacing w:val="-16"/>
          <w:w w:val="105"/>
        </w:rPr>
        <w:t> </w:t>
      </w:r>
      <w:r>
        <w:rPr>
          <w:color w:val="231F20"/>
          <w:w w:val="105"/>
        </w:rPr>
        <w:t>thiết,</w:t>
      </w:r>
      <w:r>
        <w:rPr>
          <w:color w:val="231F20"/>
          <w:spacing w:val="-16"/>
          <w:w w:val="105"/>
        </w:rPr>
        <w:t> </w:t>
      </w:r>
      <w:r>
        <w:rPr>
          <w:color w:val="231F20"/>
          <w:w w:val="105"/>
        </w:rPr>
        <w:t>không</w:t>
      </w:r>
      <w:r>
        <w:rPr>
          <w:color w:val="231F20"/>
          <w:spacing w:val="-16"/>
          <w:w w:val="105"/>
        </w:rPr>
        <w:t> </w:t>
      </w:r>
      <w:r>
        <w:rPr>
          <w:color w:val="231F20"/>
          <w:w w:val="105"/>
        </w:rPr>
        <w:t>đi</w:t>
      </w:r>
      <w:r>
        <w:rPr>
          <w:color w:val="231F20"/>
          <w:spacing w:val="-16"/>
          <w:w w:val="105"/>
        </w:rPr>
        <w:t> </w:t>
      </w:r>
      <w:r>
        <w:rPr>
          <w:color w:val="231F20"/>
          <w:w w:val="105"/>
        </w:rPr>
        <w:t>không</w:t>
      </w:r>
      <w:r>
        <w:rPr>
          <w:color w:val="231F20"/>
          <w:spacing w:val="-16"/>
          <w:w w:val="105"/>
        </w:rPr>
        <w:t> </w:t>
      </w:r>
      <w:r>
        <w:rPr>
          <w:color w:val="231F20"/>
          <w:w w:val="105"/>
        </w:rPr>
        <w:t>được.</w:t>
      </w:r>
      <w:r>
        <w:rPr>
          <w:color w:val="231F20"/>
          <w:spacing w:val="-16"/>
          <w:w w:val="105"/>
        </w:rPr>
        <w:t> </w:t>
      </w:r>
      <w:r>
        <w:rPr>
          <w:color w:val="231F20"/>
          <w:w w:val="105"/>
        </w:rPr>
        <w:t>Tôi</w:t>
      </w:r>
      <w:r>
        <w:rPr>
          <w:color w:val="231F20"/>
          <w:spacing w:val="-16"/>
          <w:w w:val="105"/>
        </w:rPr>
        <w:t> </w:t>
      </w:r>
      <w:r>
        <w:rPr>
          <w:color w:val="231F20"/>
          <w:w w:val="105"/>
        </w:rPr>
        <w:t>nói</w:t>
      </w:r>
      <w:r>
        <w:rPr>
          <w:color w:val="231F20"/>
          <w:spacing w:val="-16"/>
          <w:w w:val="105"/>
        </w:rPr>
        <w:t> </w:t>
      </w:r>
      <w:r>
        <w:rPr>
          <w:color w:val="231F20"/>
          <w:w w:val="105"/>
        </w:rPr>
        <w:t>với</w:t>
      </w:r>
      <w:r>
        <w:rPr>
          <w:color w:val="231F20"/>
          <w:spacing w:val="-16"/>
          <w:w w:val="105"/>
        </w:rPr>
        <w:t> </w:t>
      </w:r>
      <w:r>
        <w:rPr>
          <w:color w:val="231F20"/>
          <w:w w:val="105"/>
        </w:rPr>
        <w:t>quý</w:t>
      </w:r>
      <w:r>
        <w:rPr>
          <w:color w:val="231F20"/>
          <w:spacing w:val="-16"/>
          <w:w w:val="105"/>
        </w:rPr>
        <w:t> </w:t>
      </w:r>
      <w:r>
        <w:rPr>
          <w:color w:val="231F20"/>
          <w:w w:val="105"/>
        </w:rPr>
        <w:t>vị, ngày nay quý vị tu nhân thù thắng này, chính là nhân viên mãn. Nếu sinh trong quá khứ ta tu ít, thì nhất niệm này có thể</w:t>
      </w:r>
      <w:r>
        <w:rPr>
          <w:color w:val="231F20"/>
          <w:spacing w:val="-12"/>
          <w:w w:val="105"/>
        </w:rPr>
        <w:t> </w:t>
      </w:r>
      <w:r>
        <w:rPr>
          <w:color w:val="231F20"/>
          <w:w w:val="105"/>
        </w:rPr>
        <w:t>bổ</w:t>
      </w:r>
      <w:r>
        <w:rPr>
          <w:color w:val="231F20"/>
          <w:spacing w:val="-12"/>
          <w:w w:val="105"/>
        </w:rPr>
        <w:t> </w:t>
      </w:r>
      <w:r>
        <w:rPr>
          <w:color w:val="231F20"/>
          <w:w w:val="105"/>
        </w:rPr>
        <w:t>túc.</w:t>
      </w:r>
      <w:r>
        <w:rPr>
          <w:color w:val="231F20"/>
          <w:spacing w:val="-11"/>
          <w:w w:val="105"/>
        </w:rPr>
        <w:t> </w:t>
      </w:r>
      <w:r>
        <w:rPr>
          <w:color w:val="231F20"/>
          <w:w w:val="105"/>
        </w:rPr>
        <w:t>Vì</w:t>
      </w:r>
      <w:r>
        <w:rPr>
          <w:color w:val="231F20"/>
          <w:spacing w:val="-11"/>
          <w:w w:val="105"/>
        </w:rPr>
        <w:t> </w:t>
      </w:r>
      <w:r>
        <w:rPr>
          <w:color w:val="231F20"/>
          <w:w w:val="105"/>
        </w:rPr>
        <w:t>thế,</w:t>
      </w:r>
      <w:r>
        <w:rPr>
          <w:color w:val="231F20"/>
          <w:spacing w:val="-11"/>
          <w:w w:val="105"/>
        </w:rPr>
        <w:t> </w:t>
      </w:r>
      <w:r>
        <w:rPr>
          <w:color w:val="231F20"/>
          <w:w w:val="105"/>
        </w:rPr>
        <w:t>pháp</w:t>
      </w:r>
      <w:r>
        <w:rPr>
          <w:color w:val="231F20"/>
          <w:spacing w:val="-11"/>
          <w:w w:val="105"/>
        </w:rPr>
        <w:t> </w:t>
      </w:r>
      <w:r>
        <w:rPr>
          <w:color w:val="231F20"/>
          <w:w w:val="105"/>
        </w:rPr>
        <w:t>không</w:t>
      </w:r>
      <w:r>
        <w:rPr>
          <w:color w:val="231F20"/>
          <w:spacing w:val="-12"/>
          <w:w w:val="105"/>
        </w:rPr>
        <w:t> </w:t>
      </w:r>
      <w:r>
        <w:rPr>
          <w:color w:val="231F20"/>
          <w:w w:val="105"/>
        </w:rPr>
        <w:t>có</w:t>
      </w:r>
      <w:r>
        <w:rPr>
          <w:color w:val="231F20"/>
          <w:spacing w:val="-11"/>
          <w:w w:val="105"/>
        </w:rPr>
        <w:t> </w:t>
      </w:r>
      <w:r>
        <w:rPr>
          <w:color w:val="231F20"/>
          <w:w w:val="105"/>
        </w:rPr>
        <w:t>pháp</w:t>
      </w:r>
      <w:r>
        <w:rPr>
          <w:color w:val="231F20"/>
          <w:spacing w:val="-11"/>
          <w:w w:val="105"/>
        </w:rPr>
        <w:t> </w:t>
      </w:r>
      <w:r>
        <w:rPr>
          <w:color w:val="231F20"/>
          <w:w w:val="105"/>
        </w:rPr>
        <w:t>nào</w:t>
      </w:r>
      <w:r>
        <w:rPr>
          <w:color w:val="231F20"/>
          <w:spacing w:val="-11"/>
          <w:w w:val="105"/>
        </w:rPr>
        <w:t> </w:t>
      </w:r>
      <w:r>
        <w:rPr>
          <w:color w:val="231F20"/>
          <w:w w:val="105"/>
        </w:rPr>
        <w:t>nhất</w:t>
      </w:r>
      <w:r>
        <w:rPr>
          <w:color w:val="231F20"/>
          <w:spacing w:val="-11"/>
          <w:w w:val="105"/>
        </w:rPr>
        <w:t> </w:t>
      </w:r>
      <w:r>
        <w:rPr>
          <w:color w:val="231F20"/>
          <w:w w:val="105"/>
        </w:rPr>
        <w:t>định,</w:t>
      </w:r>
      <w:r>
        <w:rPr>
          <w:color w:val="231F20"/>
          <w:spacing w:val="-11"/>
          <w:w w:val="105"/>
        </w:rPr>
        <w:t> </w:t>
      </w:r>
      <w:r>
        <w:rPr>
          <w:color w:val="231F20"/>
          <w:w w:val="105"/>
        </w:rPr>
        <w:t>có</w:t>
      </w:r>
      <w:r>
        <w:rPr>
          <w:color w:val="231F20"/>
          <w:spacing w:val="-11"/>
          <w:w w:val="105"/>
        </w:rPr>
        <w:t> </w:t>
      </w:r>
      <w:r>
        <w:rPr>
          <w:color w:val="231F20"/>
          <w:w w:val="105"/>
        </w:rPr>
        <w:t>thể tăng có thể giảm.</w:t>
      </w:r>
    </w:p>
    <w:p>
      <w:pPr>
        <w:spacing w:after="0" w:line="309"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5" w:firstLine="453"/>
      </w:pPr>
      <w:r>
        <w:rPr>
          <w:color w:val="231F20"/>
          <w:w w:val="105"/>
        </w:rPr>
        <w:t>Nếu</w:t>
      </w:r>
      <w:r>
        <w:rPr>
          <w:color w:val="231F20"/>
          <w:spacing w:val="-7"/>
          <w:w w:val="105"/>
        </w:rPr>
        <w:t> </w:t>
      </w:r>
      <w:r>
        <w:rPr>
          <w:color w:val="231F20"/>
          <w:w w:val="105"/>
        </w:rPr>
        <w:t>còn</w:t>
      </w:r>
      <w:r>
        <w:rPr>
          <w:color w:val="231F20"/>
          <w:spacing w:val="-7"/>
          <w:w w:val="105"/>
        </w:rPr>
        <w:t> </w:t>
      </w:r>
      <w:r>
        <w:rPr>
          <w:color w:val="231F20"/>
          <w:w w:val="105"/>
        </w:rPr>
        <w:t>một</w:t>
      </w:r>
      <w:r>
        <w:rPr>
          <w:color w:val="231F20"/>
          <w:spacing w:val="-7"/>
          <w:w w:val="105"/>
        </w:rPr>
        <w:t> </w:t>
      </w:r>
      <w:r>
        <w:rPr>
          <w:color w:val="231F20"/>
          <w:w w:val="105"/>
        </w:rPr>
        <w:t>niệm</w:t>
      </w:r>
      <w:r>
        <w:rPr>
          <w:color w:val="231F20"/>
          <w:spacing w:val="-5"/>
          <w:w w:val="105"/>
        </w:rPr>
        <w:t> </w:t>
      </w:r>
      <w:r>
        <w:rPr>
          <w:color w:val="231F20"/>
          <w:w w:val="105"/>
        </w:rPr>
        <w:t>tham</w:t>
      </w:r>
      <w:r>
        <w:rPr>
          <w:color w:val="231F20"/>
          <w:spacing w:val="-5"/>
          <w:w w:val="105"/>
        </w:rPr>
        <w:t> </w:t>
      </w:r>
      <w:r>
        <w:rPr>
          <w:color w:val="231F20"/>
          <w:w w:val="105"/>
        </w:rPr>
        <w:t>đắm</w:t>
      </w:r>
      <w:r>
        <w:rPr>
          <w:color w:val="231F20"/>
          <w:spacing w:val="-5"/>
          <w:w w:val="105"/>
        </w:rPr>
        <w:t> </w:t>
      </w:r>
      <w:r>
        <w:rPr>
          <w:color w:val="231F20"/>
          <w:w w:val="105"/>
        </w:rPr>
        <w:t>thế</w:t>
      </w:r>
      <w:r>
        <w:rPr>
          <w:color w:val="231F20"/>
          <w:spacing w:val="-5"/>
          <w:w w:val="105"/>
        </w:rPr>
        <w:t> </w:t>
      </w:r>
      <w:r>
        <w:rPr>
          <w:color w:val="231F20"/>
          <w:w w:val="105"/>
        </w:rPr>
        <w:t>gian,</w:t>
      </w:r>
      <w:r>
        <w:rPr>
          <w:color w:val="231F20"/>
          <w:spacing w:val="-5"/>
          <w:w w:val="105"/>
        </w:rPr>
        <w:t> </w:t>
      </w:r>
      <w:r>
        <w:rPr>
          <w:color w:val="231F20"/>
          <w:w w:val="105"/>
        </w:rPr>
        <w:t>chưa</w:t>
      </w:r>
      <w:r>
        <w:rPr>
          <w:color w:val="231F20"/>
          <w:spacing w:val="-5"/>
          <w:w w:val="105"/>
        </w:rPr>
        <w:t> </w:t>
      </w:r>
      <w:r>
        <w:rPr>
          <w:color w:val="231F20"/>
          <w:w w:val="105"/>
        </w:rPr>
        <w:t>muốn</w:t>
      </w:r>
      <w:r>
        <w:rPr>
          <w:color w:val="231F20"/>
          <w:spacing w:val="-5"/>
          <w:w w:val="105"/>
        </w:rPr>
        <w:t> </w:t>
      </w:r>
      <w:r>
        <w:rPr>
          <w:color w:val="231F20"/>
          <w:w w:val="105"/>
        </w:rPr>
        <w:t>đi,</w:t>
      </w:r>
      <w:r>
        <w:rPr>
          <w:color w:val="231F20"/>
          <w:spacing w:val="-5"/>
          <w:w w:val="105"/>
        </w:rPr>
        <w:t> </w:t>
      </w:r>
      <w:r>
        <w:rPr>
          <w:color w:val="231F20"/>
          <w:w w:val="105"/>
        </w:rPr>
        <w:t>thì nhân này lập tức lại thiếu, lại bị giảm ít. Ý niệm khẩn thiết lập</w:t>
      </w:r>
      <w:r>
        <w:rPr>
          <w:color w:val="231F20"/>
          <w:spacing w:val="-6"/>
          <w:w w:val="105"/>
        </w:rPr>
        <w:t> </w:t>
      </w:r>
      <w:r>
        <w:rPr>
          <w:color w:val="231F20"/>
          <w:w w:val="105"/>
        </w:rPr>
        <w:t>tức</w:t>
      </w:r>
      <w:r>
        <w:rPr>
          <w:color w:val="231F20"/>
          <w:spacing w:val="-6"/>
          <w:w w:val="105"/>
        </w:rPr>
        <w:t> </w:t>
      </w:r>
      <w:r>
        <w:rPr>
          <w:color w:val="231F20"/>
          <w:w w:val="105"/>
        </w:rPr>
        <w:t>được</w:t>
      </w:r>
      <w:r>
        <w:rPr>
          <w:color w:val="231F20"/>
          <w:spacing w:val="-6"/>
          <w:w w:val="105"/>
        </w:rPr>
        <w:t> </w:t>
      </w:r>
      <w:r>
        <w:rPr>
          <w:color w:val="231F20"/>
          <w:w w:val="105"/>
        </w:rPr>
        <w:t>gia</w:t>
      </w:r>
      <w:r>
        <w:rPr>
          <w:color w:val="231F20"/>
          <w:spacing w:val="-6"/>
          <w:w w:val="105"/>
        </w:rPr>
        <w:t> </w:t>
      </w:r>
      <w:r>
        <w:rPr>
          <w:color w:val="231F20"/>
          <w:w w:val="105"/>
        </w:rPr>
        <w:t>tăng,</w:t>
      </w:r>
      <w:r>
        <w:rPr>
          <w:color w:val="231F20"/>
          <w:spacing w:val="-6"/>
          <w:w w:val="105"/>
        </w:rPr>
        <w:t> </w:t>
      </w:r>
      <w:r>
        <w:rPr>
          <w:color w:val="231F20"/>
          <w:w w:val="105"/>
        </w:rPr>
        <w:t>tăng</w:t>
      </w:r>
      <w:r>
        <w:rPr>
          <w:color w:val="231F20"/>
          <w:spacing w:val="-6"/>
          <w:w w:val="105"/>
        </w:rPr>
        <w:t> </w:t>
      </w:r>
      <w:r>
        <w:rPr>
          <w:color w:val="231F20"/>
          <w:w w:val="105"/>
        </w:rPr>
        <w:t>giảm</w:t>
      </w:r>
      <w:r>
        <w:rPr>
          <w:color w:val="231F20"/>
          <w:spacing w:val="-6"/>
          <w:w w:val="105"/>
        </w:rPr>
        <w:t> </w:t>
      </w:r>
      <w:r>
        <w:rPr>
          <w:color w:val="231F20"/>
          <w:w w:val="105"/>
        </w:rPr>
        <w:t>thêm</w:t>
      </w:r>
      <w:r>
        <w:rPr>
          <w:color w:val="231F20"/>
          <w:spacing w:val="-6"/>
          <w:w w:val="105"/>
        </w:rPr>
        <w:t> </w:t>
      </w:r>
      <w:r>
        <w:rPr>
          <w:color w:val="231F20"/>
          <w:w w:val="105"/>
        </w:rPr>
        <w:t>bớt,</w:t>
      </w:r>
      <w:r>
        <w:rPr>
          <w:color w:val="231F20"/>
          <w:spacing w:val="-6"/>
          <w:w w:val="105"/>
        </w:rPr>
        <w:t> </w:t>
      </w:r>
      <w:r>
        <w:rPr>
          <w:color w:val="231F20"/>
          <w:w w:val="105"/>
        </w:rPr>
        <w:t>không</w:t>
      </w:r>
      <w:r>
        <w:rPr>
          <w:color w:val="231F20"/>
          <w:spacing w:val="-6"/>
          <w:w w:val="105"/>
        </w:rPr>
        <w:t> </w:t>
      </w:r>
      <w:r>
        <w:rPr>
          <w:color w:val="231F20"/>
          <w:w w:val="105"/>
        </w:rPr>
        <w:t>phải</w:t>
      </w:r>
      <w:r>
        <w:rPr>
          <w:color w:val="231F20"/>
          <w:spacing w:val="-6"/>
          <w:w w:val="105"/>
        </w:rPr>
        <w:t> </w:t>
      </w:r>
      <w:r>
        <w:rPr>
          <w:color w:val="231F20"/>
          <w:w w:val="105"/>
        </w:rPr>
        <w:t>pháp nhất định, không cần hoài nghi. Đại khái, trong quá khứ ta tu nhân thù thắng ít, không nhiều như người khác, nếu ta thường</w:t>
      </w:r>
      <w:r>
        <w:rPr>
          <w:color w:val="231F20"/>
          <w:spacing w:val="-14"/>
          <w:w w:val="105"/>
        </w:rPr>
        <w:t> </w:t>
      </w:r>
      <w:r>
        <w:rPr>
          <w:color w:val="231F20"/>
          <w:w w:val="105"/>
        </w:rPr>
        <w:t>nghĩ,</w:t>
      </w:r>
      <w:r>
        <w:rPr>
          <w:color w:val="231F20"/>
          <w:spacing w:val="-14"/>
          <w:w w:val="105"/>
        </w:rPr>
        <w:t> </w:t>
      </w:r>
      <w:r>
        <w:rPr>
          <w:color w:val="231F20"/>
          <w:w w:val="105"/>
        </w:rPr>
        <w:t>thì</w:t>
      </w:r>
      <w:r>
        <w:rPr>
          <w:color w:val="231F20"/>
          <w:spacing w:val="-14"/>
          <w:w w:val="105"/>
        </w:rPr>
        <w:t> </w:t>
      </w:r>
      <w:r>
        <w:rPr>
          <w:color w:val="231F20"/>
          <w:w w:val="105"/>
        </w:rPr>
        <w:t>càng</w:t>
      </w:r>
      <w:r>
        <w:rPr>
          <w:color w:val="231F20"/>
          <w:spacing w:val="-14"/>
          <w:w w:val="105"/>
        </w:rPr>
        <w:t> </w:t>
      </w:r>
      <w:r>
        <w:rPr>
          <w:color w:val="231F20"/>
          <w:w w:val="105"/>
        </w:rPr>
        <w:t>nghĩ</w:t>
      </w:r>
      <w:r>
        <w:rPr>
          <w:color w:val="231F20"/>
          <w:spacing w:val="-14"/>
          <w:w w:val="105"/>
        </w:rPr>
        <w:t> </w:t>
      </w:r>
      <w:r>
        <w:rPr>
          <w:color w:val="231F20"/>
          <w:w w:val="105"/>
        </w:rPr>
        <w:t>càng</w:t>
      </w:r>
      <w:r>
        <w:rPr>
          <w:color w:val="231F20"/>
          <w:spacing w:val="-14"/>
          <w:w w:val="105"/>
        </w:rPr>
        <w:t> </w:t>
      </w:r>
      <w:r>
        <w:rPr>
          <w:color w:val="231F20"/>
          <w:w w:val="105"/>
        </w:rPr>
        <w:t>ít.</w:t>
      </w:r>
      <w:r>
        <w:rPr>
          <w:color w:val="231F20"/>
          <w:spacing w:val="-14"/>
          <w:w w:val="105"/>
        </w:rPr>
        <w:t> </w:t>
      </w:r>
      <w:r>
        <w:rPr>
          <w:color w:val="231F20"/>
          <w:w w:val="105"/>
        </w:rPr>
        <w:t>Vì</w:t>
      </w:r>
      <w:r>
        <w:rPr>
          <w:color w:val="231F20"/>
          <w:spacing w:val="-14"/>
          <w:w w:val="105"/>
        </w:rPr>
        <w:t> </w:t>
      </w:r>
      <w:r>
        <w:rPr>
          <w:color w:val="231F20"/>
          <w:w w:val="105"/>
        </w:rPr>
        <w:t>sao?</w:t>
      </w:r>
      <w:r>
        <w:rPr>
          <w:color w:val="231F20"/>
          <w:spacing w:val="-14"/>
          <w:w w:val="105"/>
        </w:rPr>
        <w:t> </w:t>
      </w:r>
      <w:r>
        <w:rPr>
          <w:color w:val="231F20"/>
          <w:w w:val="105"/>
        </w:rPr>
        <w:t>Vì</w:t>
      </w:r>
      <w:r>
        <w:rPr>
          <w:color w:val="231F20"/>
          <w:spacing w:val="-14"/>
          <w:w w:val="105"/>
        </w:rPr>
        <w:t> </w:t>
      </w:r>
      <w:r>
        <w:rPr>
          <w:color w:val="231F20"/>
          <w:w w:val="105"/>
        </w:rPr>
        <w:t>ý</w:t>
      </w:r>
      <w:r>
        <w:rPr>
          <w:color w:val="231F20"/>
          <w:spacing w:val="-14"/>
          <w:w w:val="105"/>
        </w:rPr>
        <w:t> </w:t>
      </w:r>
      <w:r>
        <w:rPr>
          <w:color w:val="231F20"/>
          <w:w w:val="105"/>
        </w:rPr>
        <w:t>niệm</w:t>
      </w:r>
      <w:r>
        <w:rPr>
          <w:color w:val="231F20"/>
          <w:spacing w:val="-14"/>
          <w:w w:val="105"/>
        </w:rPr>
        <w:t> </w:t>
      </w:r>
      <w:r>
        <w:rPr>
          <w:color w:val="231F20"/>
          <w:w w:val="105"/>
        </w:rPr>
        <w:t>của</w:t>
      </w:r>
      <w:r>
        <w:rPr>
          <w:color w:val="231F20"/>
          <w:spacing w:val="-14"/>
          <w:w w:val="105"/>
        </w:rPr>
        <w:t> </w:t>
      </w:r>
      <w:r>
        <w:rPr>
          <w:color w:val="231F20"/>
          <w:w w:val="105"/>
        </w:rPr>
        <w:t>tất cả pháp từ tâm tưởng sinh ra. Phải nghe hiểu đạo lý này.</w:t>
      </w:r>
    </w:p>
    <w:p>
      <w:pPr>
        <w:pStyle w:val="BodyText"/>
        <w:spacing w:line="307" w:lineRule="auto" w:before="138"/>
        <w:ind w:left="103" w:right="405" w:firstLine="453"/>
      </w:pPr>
      <w:r>
        <w:rPr>
          <w:color w:val="231F20"/>
          <w:w w:val="105"/>
        </w:rPr>
        <w:t>Không nên có mặt trái của tư tưởng. Có mặt trái của tư </w:t>
      </w:r>
      <w:r>
        <w:rPr>
          <w:color w:val="231F20"/>
        </w:rPr>
        <w:t>tưởng,</w:t>
      </w:r>
      <w:r>
        <w:rPr>
          <w:color w:val="231F20"/>
          <w:spacing w:val="-5"/>
        </w:rPr>
        <w:t> </w:t>
      </w:r>
      <w:r>
        <w:rPr>
          <w:color w:val="231F20"/>
        </w:rPr>
        <w:t>quý</w:t>
      </w:r>
      <w:r>
        <w:rPr>
          <w:color w:val="231F20"/>
          <w:spacing w:val="-5"/>
        </w:rPr>
        <w:t> </w:t>
      </w:r>
      <w:r>
        <w:rPr>
          <w:color w:val="231F20"/>
        </w:rPr>
        <w:t>vị</w:t>
      </w:r>
      <w:r>
        <w:rPr>
          <w:color w:val="231F20"/>
          <w:spacing w:val="-5"/>
        </w:rPr>
        <w:t> </w:t>
      </w:r>
      <w:r>
        <w:rPr>
          <w:color w:val="231F20"/>
        </w:rPr>
        <w:t>sẽ</w:t>
      </w:r>
      <w:r>
        <w:rPr>
          <w:color w:val="231F20"/>
          <w:spacing w:val="-5"/>
        </w:rPr>
        <w:t> </w:t>
      </w:r>
      <w:r>
        <w:rPr>
          <w:color w:val="231F20"/>
        </w:rPr>
        <w:t>đọa</w:t>
      </w:r>
      <w:r>
        <w:rPr>
          <w:color w:val="231F20"/>
          <w:spacing w:val="-5"/>
        </w:rPr>
        <w:t> </w:t>
      </w:r>
      <w:r>
        <w:rPr>
          <w:color w:val="231F20"/>
        </w:rPr>
        <w:t>lạc</w:t>
      </w:r>
      <w:r>
        <w:rPr>
          <w:color w:val="231F20"/>
          <w:spacing w:val="-5"/>
        </w:rPr>
        <w:t> </w:t>
      </w:r>
      <w:r>
        <w:rPr>
          <w:color w:val="231F20"/>
        </w:rPr>
        <w:t>trong</w:t>
      </w:r>
      <w:r>
        <w:rPr>
          <w:color w:val="231F20"/>
          <w:spacing w:val="-5"/>
        </w:rPr>
        <w:t> </w:t>
      </w:r>
      <w:r>
        <w:rPr>
          <w:color w:val="231F20"/>
        </w:rPr>
        <w:t>mặt</w:t>
      </w:r>
      <w:r>
        <w:rPr>
          <w:color w:val="231F20"/>
          <w:spacing w:val="-5"/>
        </w:rPr>
        <w:t> </w:t>
      </w:r>
      <w:r>
        <w:rPr>
          <w:color w:val="231F20"/>
        </w:rPr>
        <w:t>trái</w:t>
      </w:r>
      <w:r>
        <w:rPr>
          <w:color w:val="231F20"/>
          <w:spacing w:val="-5"/>
        </w:rPr>
        <w:t> </w:t>
      </w:r>
      <w:r>
        <w:rPr>
          <w:color w:val="231F20"/>
        </w:rPr>
        <w:t>đó.</w:t>
      </w:r>
      <w:r>
        <w:rPr>
          <w:color w:val="231F20"/>
          <w:spacing w:val="-5"/>
        </w:rPr>
        <w:t> </w:t>
      </w:r>
      <w:r>
        <w:rPr>
          <w:color w:val="231F20"/>
        </w:rPr>
        <w:t>Có</w:t>
      </w:r>
      <w:r>
        <w:rPr>
          <w:color w:val="231F20"/>
          <w:spacing w:val="-5"/>
        </w:rPr>
        <w:t> </w:t>
      </w:r>
      <w:r>
        <w:rPr>
          <w:color w:val="231F20"/>
        </w:rPr>
        <w:t>mặt</w:t>
      </w:r>
      <w:r>
        <w:rPr>
          <w:color w:val="231F20"/>
          <w:spacing w:val="-5"/>
        </w:rPr>
        <w:t> </w:t>
      </w:r>
      <w:r>
        <w:rPr>
          <w:color w:val="231F20"/>
        </w:rPr>
        <w:t>chính</w:t>
      </w:r>
      <w:r>
        <w:rPr>
          <w:color w:val="231F20"/>
          <w:spacing w:val="-5"/>
        </w:rPr>
        <w:t> </w:t>
      </w:r>
      <w:r>
        <w:rPr>
          <w:color w:val="231F20"/>
        </w:rPr>
        <w:t>của</w:t>
      </w:r>
      <w:r>
        <w:rPr>
          <w:color w:val="231F20"/>
          <w:spacing w:val="-5"/>
        </w:rPr>
        <w:t> </w:t>
      </w:r>
      <w:r>
        <w:rPr>
          <w:color w:val="231F20"/>
        </w:rPr>
        <w:t>tư </w:t>
      </w:r>
      <w:r>
        <w:rPr>
          <w:color w:val="231F20"/>
          <w:w w:val="105"/>
        </w:rPr>
        <w:t>tưởng</w:t>
      </w:r>
      <w:r>
        <w:rPr>
          <w:color w:val="231F20"/>
          <w:spacing w:val="-5"/>
          <w:w w:val="105"/>
        </w:rPr>
        <w:t> </w:t>
      </w:r>
      <w:r>
        <w:rPr>
          <w:color w:val="231F20"/>
          <w:w w:val="105"/>
        </w:rPr>
        <w:t>sẽ</w:t>
      </w:r>
      <w:r>
        <w:rPr>
          <w:color w:val="231F20"/>
          <w:spacing w:val="-5"/>
          <w:w w:val="105"/>
        </w:rPr>
        <w:t> </w:t>
      </w:r>
      <w:r>
        <w:rPr>
          <w:color w:val="231F20"/>
          <w:w w:val="105"/>
        </w:rPr>
        <w:t>nâng</w:t>
      </w:r>
      <w:r>
        <w:rPr>
          <w:color w:val="231F20"/>
          <w:spacing w:val="-5"/>
          <w:w w:val="105"/>
        </w:rPr>
        <w:t> </w:t>
      </w:r>
      <w:r>
        <w:rPr>
          <w:color w:val="231F20"/>
          <w:w w:val="105"/>
        </w:rPr>
        <w:t>cao</w:t>
      </w:r>
      <w:r>
        <w:rPr>
          <w:color w:val="231F20"/>
          <w:spacing w:val="-5"/>
          <w:w w:val="105"/>
        </w:rPr>
        <w:t> </w:t>
      </w:r>
      <w:r>
        <w:rPr>
          <w:color w:val="231F20"/>
          <w:w w:val="105"/>
        </w:rPr>
        <w:t>thành</w:t>
      </w:r>
      <w:r>
        <w:rPr>
          <w:color w:val="231F20"/>
          <w:spacing w:val="-5"/>
          <w:w w:val="105"/>
        </w:rPr>
        <w:t> </w:t>
      </w:r>
      <w:r>
        <w:rPr>
          <w:color w:val="231F20"/>
          <w:w w:val="105"/>
        </w:rPr>
        <w:t>mặt</w:t>
      </w:r>
      <w:r>
        <w:rPr>
          <w:color w:val="231F20"/>
          <w:spacing w:val="-5"/>
          <w:w w:val="105"/>
        </w:rPr>
        <w:t> </w:t>
      </w:r>
      <w:r>
        <w:rPr>
          <w:color w:val="231F20"/>
          <w:w w:val="105"/>
        </w:rPr>
        <w:t>chính.</w:t>
      </w:r>
      <w:r>
        <w:rPr>
          <w:color w:val="231F20"/>
          <w:spacing w:val="-5"/>
          <w:w w:val="105"/>
        </w:rPr>
        <w:t> </w:t>
      </w:r>
      <w:r>
        <w:rPr>
          <w:color w:val="231F20"/>
          <w:w w:val="105"/>
        </w:rPr>
        <w:t>Nhớ</w:t>
      </w:r>
      <w:r>
        <w:rPr>
          <w:color w:val="231F20"/>
          <w:spacing w:val="-5"/>
          <w:w w:val="105"/>
        </w:rPr>
        <w:t> </w:t>
      </w:r>
      <w:r>
        <w:rPr>
          <w:color w:val="231F20"/>
          <w:w w:val="105"/>
        </w:rPr>
        <w:t>rằng</w:t>
      </w:r>
      <w:r>
        <w:rPr>
          <w:color w:val="231F20"/>
          <w:spacing w:val="-5"/>
          <w:w w:val="105"/>
        </w:rPr>
        <w:t> </w:t>
      </w:r>
      <w:r>
        <w:rPr>
          <w:color w:val="231F20"/>
          <w:w w:val="105"/>
        </w:rPr>
        <w:t>tất</w:t>
      </w:r>
      <w:r>
        <w:rPr>
          <w:color w:val="231F20"/>
          <w:spacing w:val="-6"/>
          <w:w w:val="105"/>
        </w:rPr>
        <w:t> </w:t>
      </w:r>
      <w:r>
        <w:rPr>
          <w:color w:val="231F20"/>
          <w:w w:val="105"/>
        </w:rPr>
        <w:t>cả</w:t>
      </w:r>
      <w:r>
        <w:rPr>
          <w:color w:val="231F20"/>
          <w:spacing w:val="-5"/>
          <w:w w:val="105"/>
        </w:rPr>
        <w:t> </w:t>
      </w:r>
      <w:r>
        <w:rPr>
          <w:color w:val="231F20"/>
          <w:w w:val="105"/>
        </w:rPr>
        <w:t>pháp</w:t>
      </w:r>
      <w:r>
        <w:rPr>
          <w:color w:val="231F20"/>
          <w:spacing w:val="-5"/>
          <w:w w:val="105"/>
        </w:rPr>
        <w:t> </w:t>
      </w:r>
      <w:r>
        <w:rPr>
          <w:color w:val="231F20"/>
          <w:w w:val="105"/>
        </w:rPr>
        <w:t>từ tâm</w:t>
      </w:r>
      <w:r>
        <w:rPr>
          <w:color w:val="231F20"/>
          <w:spacing w:val="-7"/>
          <w:w w:val="105"/>
        </w:rPr>
        <w:t> </w:t>
      </w:r>
      <w:r>
        <w:rPr>
          <w:color w:val="231F20"/>
          <w:w w:val="105"/>
        </w:rPr>
        <w:t>tưởng</w:t>
      </w:r>
      <w:r>
        <w:rPr>
          <w:color w:val="231F20"/>
          <w:spacing w:val="-7"/>
          <w:w w:val="105"/>
        </w:rPr>
        <w:t> </w:t>
      </w:r>
      <w:r>
        <w:rPr>
          <w:color w:val="231F20"/>
          <w:w w:val="105"/>
        </w:rPr>
        <w:t>sinh.</w:t>
      </w:r>
      <w:r>
        <w:rPr>
          <w:color w:val="231F20"/>
          <w:spacing w:val="-6"/>
          <w:w w:val="105"/>
        </w:rPr>
        <w:t> </w:t>
      </w:r>
      <w:r>
        <w:rPr>
          <w:color w:val="231F20"/>
          <w:w w:val="105"/>
        </w:rPr>
        <w:t>Không</w:t>
      </w:r>
      <w:r>
        <w:rPr>
          <w:color w:val="231F20"/>
          <w:spacing w:val="-7"/>
          <w:w w:val="105"/>
        </w:rPr>
        <w:t> </w:t>
      </w:r>
      <w:r>
        <w:rPr>
          <w:color w:val="231F20"/>
          <w:w w:val="105"/>
        </w:rPr>
        <w:t>có</w:t>
      </w:r>
      <w:r>
        <w:rPr>
          <w:color w:val="231F20"/>
          <w:spacing w:val="-7"/>
          <w:w w:val="105"/>
        </w:rPr>
        <w:t> </w:t>
      </w:r>
      <w:r>
        <w:rPr>
          <w:color w:val="231F20"/>
          <w:w w:val="105"/>
        </w:rPr>
        <w:t>trước</w:t>
      </w:r>
      <w:r>
        <w:rPr>
          <w:color w:val="231F20"/>
          <w:spacing w:val="-7"/>
          <w:w w:val="105"/>
        </w:rPr>
        <w:t> </w:t>
      </w:r>
      <w:r>
        <w:rPr>
          <w:color w:val="231F20"/>
          <w:w w:val="105"/>
        </w:rPr>
        <w:t>sau,</w:t>
      </w:r>
      <w:r>
        <w:rPr>
          <w:color w:val="231F20"/>
          <w:spacing w:val="-6"/>
          <w:w w:val="105"/>
        </w:rPr>
        <w:t> </w:t>
      </w:r>
      <w:r>
        <w:rPr>
          <w:color w:val="231F20"/>
          <w:w w:val="105"/>
        </w:rPr>
        <w:t>không</w:t>
      </w:r>
      <w:r>
        <w:rPr>
          <w:color w:val="231F20"/>
          <w:spacing w:val="-7"/>
          <w:w w:val="105"/>
        </w:rPr>
        <w:t> </w:t>
      </w:r>
      <w:r>
        <w:rPr>
          <w:color w:val="231F20"/>
          <w:w w:val="105"/>
        </w:rPr>
        <w:t>có</w:t>
      </w:r>
      <w:r>
        <w:rPr>
          <w:color w:val="231F20"/>
          <w:spacing w:val="-7"/>
          <w:w w:val="105"/>
        </w:rPr>
        <w:t> </w:t>
      </w:r>
      <w:r>
        <w:rPr>
          <w:color w:val="231F20"/>
          <w:w w:val="105"/>
        </w:rPr>
        <w:t>nhiều</w:t>
      </w:r>
      <w:r>
        <w:rPr>
          <w:color w:val="231F20"/>
          <w:spacing w:val="-7"/>
          <w:w w:val="105"/>
        </w:rPr>
        <w:t> </w:t>
      </w:r>
      <w:r>
        <w:rPr>
          <w:color w:val="231F20"/>
          <w:w w:val="105"/>
        </w:rPr>
        <w:t>ít,</w:t>
      </w:r>
      <w:r>
        <w:rPr>
          <w:color w:val="231F20"/>
          <w:spacing w:val="-7"/>
          <w:w w:val="105"/>
        </w:rPr>
        <w:t> </w:t>
      </w:r>
      <w:r>
        <w:rPr>
          <w:color w:val="231F20"/>
          <w:w w:val="105"/>
        </w:rPr>
        <w:t>một </w:t>
      </w:r>
      <w:r>
        <w:rPr>
          <w:color w:val="231F20"/>
          <w:spacing w:val="-2"/>
          <w:w w:val="105"/>
        </w:rPr>
        <w:t>niệm</w:t>
      </w:r>
      <w:r>
        <w:rPr>
          <w:color w:val="231F20"/>
          <w:spacing w:val="-21"/>
          <w:w w:val="105"/>
        </w:rPr>
        <w:t> </w:t>
      </w:r>
      <w:r>
        <w:rPr>
          <w:color w:val="231F20"/>
          <w:spacing w:val="-2"/>
          <w:w w:val="105"/>
        </w:rPr>
        <w:t>kiên</w:t>
      </w:r>
      <w:r>
        <w:rPr>
          <w:color w:val="231F20"/>
          <w:spacing w:val="-20"/>
          <w:w w:val="105"/>
        </w:rPr>
        <w:t> </w:t>
      </w:r>
      <w:r>
        <w:rPr>
          <w:color w:val="231F20"/>
          <w:spacing w:val="-2"/>
          <w:w w:val="105"/>
        </w:rPr>
        <w:t>định</w:t>
      </w:r>
      <w:r>
        <w:rPr>
          <w:color w:val="231F20"/>
          <w:spacing w:val="-20"/>
          <w:w w:val="105"/>
        </w:rPr>
        <w:t> </w:t>
      </w:r>
      <w:r>
        <w:rPr>
          <w:color w:val="231F20"/>
          <w:spacing w:val="-2"/>
          <w:w w:val="105"/>
        </w:rPr>
        <w:t>đầy</w:t>
      </w:r>
      <w:r>
        <w:rPr>
          <w:color w:val="231F20"/>
          <w:spacing w:val="-21"/>
          <w:w w:val="105"/>
        </w:rPr>
        <w:t> </w:t>
      </w:r>
      <w:r>
        <w:rPr>
          <w:color w:val="231F20"/>
          <w:spacing w:val="-2"/>
          <w:w w:val="105"/>
        </w:rPr>
        <w:t>đủ</w:t>
      </w:r>
      <w:r>
        <w:rPr>
          <w:color w:val="231F20"/>
          <w:spacing w:val="-20"/>
          <w:w w:val="105"/>
        </w:rPr>
        <w:t> </w:t>
      </w:r>
      <w:r>
        <w:rPr>
          <w:color w:val="231F20"/>
          <w:spacing w:val="-2"/>
          <w:w w:val="105"/>
        </w:rPr>
        <w:t>viên</w:t>
      </w:r>
      <w:r>
        <w:rPr>
          <w:color w:val="231F20"/>
          <w:spacing w:val="-20"/>
          <w:w w:val="105"/>
        </w:rPr>
        <w:t> </w:t>
      </w:r>
      <w:r>
        <w:rPr>
          <w:color w:val="231F20"/>
          <w:spacing w:val="-2"/>
          <w:w w:val="105"/>
        </w:rPr>
        <w:t>mãn.</w:t>
      </w:r>
      <w:r>
        <w:rPr>
          <w:color w:val="231F20"/>
          <w:spacing w:val="-21"/>
          <w:w w:val="105"/>
        </w:rPr>
        <w:t> </w:t>
      </w:r>
      <w:r>
        <w:rPr>
          <w:color w:val="231F20"/>
          <w:spacing w:val="-2"/>
          <w:w w:val="105"/>
        </w:rPr>
        <w:t>Phải</w:t>
      </w:r>
      <w:r>
        <w:rPr>
          <w:color w:val="231F20"/>
          <w:spacing w:val="-20"/>
          <w:w w:val="105"/>
        </w:rPr>
        <w:t> </w:t>
      </w:r>
      <w:r>
        <w:rPr>
          <w:color w:val="231F20"/>
          <w:spacing w:val="-2"/>
          <w:w w:val="105"/>
        </w:rPr>
        <w:t>hiểu</w:t>
      </w:r>
      <w:r>
        <w:rPr>
          <w:color w:val="231F20"/>
          <w:spacing w:val="-20"/>
          <w:w w:val="105"/>
        </w:rPr>
        <w:t> </w:t>
      </w:r>
      <w:r>
        <w:rPr>
          <w:color w:val="231F20"/>
          <w:spacing w:val="-2"/>
          <w:w w:val="105"/>
        </w:rPr>
        <w:t>đạo</w:t>
      </w:r>
      <w:r>
        <w:rPr>
          <w:color w:val="231F20"/>
          <w:spacing w:val="-21"/>
          <w:w w:val="105"/>
        </w:rPr>
        <w:t> </w:t>
      </w:r>
      <w:r>
        <w:rPr>
          <w:color w:val="231F20"/>
          <w:spacing w:val="-2"/>
          <w:w w:val="105"/>
        </w:rPr>
        <w:t>lý</w:t>
      </w:r>
      <w:r>
        <w:rPr>
          <w:color w:val="231F20"/>
          <w:spacing w:val="-20"/>
          <w:w w:val="105"/>
        </w:rPr>
        <w:t> </w:t>
      </w:r>
      <w:r>
        <w:rPr>
          <w:color w:val="231F20"/>
          <w:spacing w:val="-2"/>
          <w:w w:val="105"/>
        </w:rPr>
        <w:t>này.</w:t>
      </w:r>
      <w:r>
        <w:rPr>
          <w:color w:val="231F20"/>
          <w:spacing w:val="-20"/>
          <w:w w:val="105"/>
        </w:rPr>
        <w:t> </w:t>
      </w:r>
      <w:r>
        <w:rPr>
          <w:color w:val="231F20"/>
          <w:spacing w:val="-2"/>
          <w:w w:val="105"/>
        </w:rPr>
        <w:t>Ai</w:t>
      </w:r>
      <w:r>
        <w:rPr>
          <w:color w:val="231F20"/>
          <w:spacing w:val="-21"/>
          <w:w w:val="105"/>
        </w:rPr>
        <w:t> </w:t>
      </w:r>
      <w:r>
        <w:rPr>
          <w:color w:val="231F20"/>
          <w:spacing w:val="-2"/>
          <w:w w:val="105"/>
        </w:rPr>
        <w:t>làm </w:t>
      </w:r>
      <w:r>
        <w:rPr>
          <w:color w:val="231F20"/>
          <w:w w:val="105"/>
        </w:rPr>
        <w:t>cho</w:t>
      </w:r>
      <w:r>
        <w:rPr>
          <w:color w:val="231F20"/>
          <w:spacing w:val="-2"/>
          <w:w w:val="105"/>
        </w:rPr>
        <w:t> </w:t>
      </w:r>
      <w:r>
        <w:rPr>
          <w:color w:val="231F20"/>
          <w:w w:val="105"/>
        </w:rPr>
        <w:t>rõ</w:t>
      </w:r>
      <w:r>
        <w:rPr>
          <w:color w:val="231F20"/>
          <w:spacing w:val="-2"/>
          <w:w w:val="105"/>
        </w:rPr>
        <w:t> </w:t>
      </w:r>
      <w:r>
        <w:rPr>
          <w:color w:val="231F20"/>
          <w:w w:val="105"/>
        </w:rPr>
        <w:t>ràng,</w:t>
      </w:r>
      <w:r>
        <w:rPr>
          <w:color w:val="231F20"/>
          <w:spacing w:val="-2"/>
          <w:w w:val="105"/>
        </w:rPr>
        <w:t> </w:t>
      </w:r>
      <w:r>
        <w:rPr>
          <w:color w:val="231F20"/>
          <w:w w:val="105"/>
        </w:rPr>
        <w:t>thì</w:t>
      </w:r>
      <w:r>
        <w:rPr>
          <w:color w:val="231F20"/>
          <w:spacing w:val="-2"/>
          <w:w w:val="105"/>
        </w:rPr>
        <w:t> </w:t>
      </w:r>
      <w:r>
        <w:rPr>
          <w:color w:val="231F20"/>
          <w:w w:val="105"/>
        </w:rPr>
        <w:t>người</w:t>
      </w:r>
      <w:r>
        <w:rPr>
          <w:color w:val="231F20"/>
          <w:spacing w:val="-2"/>
          <w:w w:val="105"/>
        </w:rPr>
        <w:t> </w:t>
      </w:r>
      <w:r>
        <w:rPr>
          <w:color w:val="231F20"/>
          <w:w w:val="105"/>
        </w:rPr>
        <w:t>đó</w:t>
      </w:r>
      <w:r>
        <w:rPr>
          <w:color w:val="231F20"/>
          <w:spacing w:val="-2"/>
          <w:w w:val="105"/>
        </w:rPr>
        <w:t> </w:t>
      </w:r>
      <w:r>
        <w:rPr>
          <w:color w:val="231F20"/>
          <w:w w:val="105"/>
        </w:rPr>
        <w:t>minh</w:t>
      </w:r>
      <w:r>
        <w:rPr>
          <w:color w:val="231F20"/>
          <w:spacing w:val="-2"/>
          <w:w w:val="105"/>
        </w:rPr>
        <w:t> </w:t>
      </w:r>
      <w:r>
        <w:rPr>
          <w:color w:val="231F20"/>
          <w:w w:val="105"/>
        </w:rPr>
        <w:t>bạch.</w:t>
      </w:r>
      <w:r>
        <w:rPr>
          <w:color w:val="231F20"/>
          <w:spacing w:val="-2"/>
          <w:w w:val="105"/>
        </w:rPr>
        <w:t> </w:t>
      </w:r>
      <w:r>
        <w:rPr>
          <w:color w:val="231F20"/>
          <w:w w:val="105"/>
        </w:rPr>
        <w:t>Tín</w:t>
      </w:r>
      <w:r>
        <w:rPr>
          <w:color w:val="231F20"/>
          <w:spacing w:val="-2"/>
          <w:w w:val="105"/>
        </w:rPr>
        <w:t> </w:t>
      </w:r>
      <w:r>
        <w:rPr>
          <w:color w:val="231F20"/>
          <w:w w:val="105"/>
        </w:rPr>
        <w:t>nguyện</w:t>
      </w:r>
      <w:r>
        <w:rPr>
          <w:color w:val="231F20"/>
          <w:spacing w:val="-2"/>
          <w:w w:val="105"/>
        </w:rPr>
        <w:t> </w:t>
      </w:r>
      <w:r>
        <w:rPr>
          <w:color w:val="231F20"/>
          <w:w w:val="105"/>
        </w:rPr>
        <w:t>thành</w:t>
      </w:r>
      <w:r>
        <w:rPr>
          <w:color w:val="231F20"/>
          <w:spacing w:val="-2"/>
          <w:w w:val="105"/>
        </w:rPr>
        <w:t> </w:t>
      </w:r>
      <w:r>
        <w:rPr>
          <w:color w:val="231F20"/>
          <w:w w:val="105"/>
        </w:rPr>
        <w:t>tựu, họ</w:t>
      </w:r>
      <w:r>
        <w:rPr>
          <w:color w:val="231F20"/>
          <w:spacing w:val="-13"/>
          <w:w w:val="105"/>
        </w:rPr>
        <w:t> </w:t>
      </w:r>
      <w:r>
        <w:rPr>
          <w:color w:val="231F20"/>
          <w:w w:val="105"/>
        </w:rPr>
        <w:t>không</w:t>
      </w:r>
      <w:r>
        <w:rPr>
          <w:color w:val="231F20"/>
          <w:spacing w:val="-13"/>
          <w:w w:val="105"/>
        </w:rPr>
        <w:t> </w:t>
      </w:r>
      <w:r>
        <w:rPr>
          <w:color w:val="231F20"/>
          <w:w w:val="105"/>
        </w:rPr>
        <w:t>chỉ</w:t>
      </w:r>
      <w:r>
        <w:rPr>
          <w:color w:val="231F20"/>
          <w:spacing w:val="-13"/>
          <w:w w:val="105"/>
        </w:rPr>
        <w:t> </w:t>
      </w:r>
      <w:r>
        <w:rPr>
          <w:color w:val="231F20"/>
          <w:w w:val="105"/>
        </w:rPr>
        <w:t>được</w:t>
      </w:r>
      <w:r>
        <w:rPr>
          <w:color w:val="231F20"/>
          <w:spacing w:val="-13"/>
          <w:w w:val="105"/>
        </w:rPr>
        <w:t> </w:t>
      </w:r>
      <w:r>
        <w:rPr>
          <w:color w:val="231F20"/>
          <w:w w:val="105"/>
        </w:rPr>
        <w:t>cụ</w:t>
      </w:r>
      <w:r>
        <w:rPr>
          <w:color w:val="231F20"/>
          <w:spacing w:val="-13"/>
          <w:w w:val="105"/>
        </w:rPr>
        <w:t> </w:t>
      </w:r>
      <w:r>
        <w:rPr>
          <w:color w:val="231F20"/>
          <w:w w:val="105"/>
        </w:rPr>
        <w:t>túc,</w:t>
      </w:r>
      <w:r>
        <w:rPr>
          <w:color w:val="231F20"/>
          <w:spacing w:val="-13"/>
          <w:w w:val="105"/>
        </w:rPr>
        <w:t> </w:t>
      </w:r>
      <w:r>
        <w:rPr>
          <w:color w:val="231F20"/>
          <w:w w:val="105"/>
        </w:rPr>
        <w:t>mà</w:t>
      </w:r>
      <w:r>
        <w:rPr>
          <w:color w:val="231F20"/>
          <w:spacing w:val="-13"/>
          <w:w w:val="105"/>
        </w:rPr>
        <w:t> </w:t>
      </w:r>
      <w:r>
        <w:rPr>
          <w:color w:val="231F20"/>
          <w:w w:val="105"/>
        </w:rPr>
        <w:t>còn</w:t>
      </w:r>
      <w:r>
        <w:rPr>
          <w:color w:val="231F20"/>
          <w:spacing w:val="-13"/>
          <w:w w:val="105"/>
        </w:rPr>
        <w:t> </w:t>
      </w:r>
      <w:r>
        <w:rPr>
          <w:color w:val="231F20"/>
          <w:w w:val="105"/>
        </w:rPr>
        <w:t>được</w:t>
      </w:r>
      <w:r>
        <w:rPr>
          <w:color w:val="231F20"/>
          <w:spacing w:val="-13"/>
          <w:w w:val="105"/>
        </w:rPr>
        <w:t> </w:t>
      </w:r>
      <w:r>
        <w:rPr>
          <w:color w:val="231F20"/>
          <w:w w:val="105"/>
        </w:rPr>
        <w:t>phẩm</w:t>
      </w:r>
      <w:r>
        <w:rPr>
          <w:color w:val="231F20"/>
          <w:spacing w:val="-13"/>
          <w:w w:val="105"/>
        </w:rPr>
        <w:t> </w:t>
      </w:r>
      <w:r>
        <w:rPr>
          <w:color w:val="231F20"/>
          <w:w w:val="105"/>
        </w:rPr>
        <w:t>vị</w:t>
      </w:r>
      <w:r>
        <w:rPr>
          <w:color w:val="231F20"/>
          <w:spacing w:val="-13"/>
          <w:w w:val="105"/>
        </w:rPr>
        <w:t> </w:t>
      </w:r>
      <w:r>
        <w:rPr>
          <w:color w:val="231F20"/>
          <w:w w:val="105"/>
        </w:rPr>
        <w:t>vãng</w:t>
      </w:r>
      <w:r>
        <w:rPr>
          <w:color w:val="231F20"/>
          <w:spacing w:val="-13"/>
          <w:w w:val="105"/>
        </w:rPr>
        <w:t> </w:t>
      </w:r>
      <w:r>
        <w:rPr>
          <w:color w:val="231F20"/>
          <w:w w:val="105"/>
        </w:rPr>
        <w:t>sinh.</w:t>
      </w:r>
    </w:p>
    <w:p>
      <w:pPr>
        <w:pStyle w:val="BodyText"/>
        <w:spacing w:line="307" w:lineRule="auto" w:before="137"/>
        <w:ind w:left="103" w:right="404" w:firstLine="453"/>
      </w:pPr>
      <w:r>
        <w:rPr>
          <w:color w:val="231F20"/>
          <w:w w:val="105"/>
        </w:rPr>
        <w:t>Thiện</w:t>
      </w:r>
      <w:r>
        <w:rPr>
          <w:color w:val="231F20"/>
          <w:spacing w:val="-5"/>
          <w:w w:val="105"/>
        </w:rPr>
        <w:t> </w:t>
      </w:r>
      <w:r>
        <w:rPr>
          <w:color w:val="231F20"/>
          <w:w w:val="105"/>
        </w:rPr>
        <w:t>Đạo</w:t>
      </w:r>
      <w:r>
        <w:rPr>
          <w:color w:val="231F20"/>
          <w:spacing w:val="-5"/>
          <w:w w:val="105"/>
        </w:rPr>
        <w:t> </w:t>
      </w:r>
      <w:r>
        <w:rPr>
          <w:color w:val="231F20"/>
          <w:w w:val="105"/>
        </w:rPr>
        <w:t>Đại</w:t>
      </w:r>
      <w:r>
        <w:rPr>
          <w:color w:val="231F20"/>
          <w:spacing w:val="-5"/>
          <w:w w:val="105"/>
        </w:rPr>
        <w:t> </w:t>
      </w:r>
      <w:r>
        <w:rPr>
          <w:color w:val="231F20"/>
          <w:w w:val="105"/>
        </w:rPr>
        <w:t>sư</w:t>
      </w:r>
      <w:r>
        <w:rPr>
          <w:color w:val="231F20"/>
          <w:spacing w:val="-5"/>
          <w:w w:val="105"/>
        </w:rPr>
        <w:t> </w:t>
      </w:r>
      <w:r>
        <w:rPr>
          <w:color w:val="231F20"/>
          <w:w w:val="105"/>
        </w:rPr>
        <w:t>nói</w:t>
      </w:r>
      <w:r>
        <w:rPr>
          <w:color w:val="231F20"/>
          <w:spacing w:val="-5"/>
          <w:w w:val="105"/>
        </w:rPr>
        <w:t> </w:t>
      </w:r>
      <w:r>
        <w:rPr>
          <w:color w:val="231F20"/>
          <w:w w:val="105"/>
        </w:rPr>
        <w:t>rất</w:t>
      </w:r>
      <w:r>
        <w:rPr>
          <w:color w:val="231F20"/>
          <w:spacing w:val="-5"/>
          <w:w w:val="105"/>
        </w:rPr>
        <w:t> </w:t>
      </w:r>
      <w:r>
        <w:rPr>
          <w:color w:val="231F20"/>
          <w:w w:val="105"/>
        </w:rPr>
        <w:t>hay:</w:t>
      </w:r>
      <w:r>
        <w:rPr>
          <w:color w:val="231F20"/>
          <w:spacing w:val="-5"/>
          <w:w w:val="105"/>
        </w:rPr>
        <w:t> </w:t>
      </w:r>
      <w:r>
        <w:rPr>
          <w:i/>
          <w:color w:val="231F20"/>
          <w:w w:val="105"/>
        </w:rPr>
        <w:t>“Tứ</w:t>
      </w:r>
      <w:r>
        <w:rPr>
          <w:i/>
          <w:color w:val="231F20"/>
          <w:spacing w:val="-5"/>
          <w:w w:val="105"/>
        </w:rPr>
        <w:t> </w:t>
      </w:r>
      <w:r>
        <w:rPr>
          <w:i/>
          <w:color w:val="231F20"/>
          <w:w w:val="105"/>
        </w:rPr>
        <w:t>độ</w:t>
      </w:r>
      <w:r>
        <w:rPr>
          <w:i/>
          <w:color w:val="231F20"/>
          <w:spacing w:val="-5"/>
          <w:w w:val="105"/>
        </w:rPr>
        <w:t> </w:t>
      </w:r>
      <w:r>
        <w:rPr>
          <w:i/>
          <w:color w:val="231F20"/>
          <w:w w:val="105"/>
        </w:rPr>
        <w:t>cửu</w:t>
      </w:r>
      <w:r>
        <w:rPr>
          <w:i/>
          <w:color w:val="231F20"/>
          <w:spacing w:val="-5"/>
          <w:w w:val="105"/>
        </w:rPr>
        <w:t> </w:t>
      </w:r>
      <w:r>
        <w:rPr>
          <w:i/>
          <w:color w:val="231F20"/>
          <w:w w:val="105"/>
        </w:rPr>
        <w:t>phẩm</w:t>
      </w:r>
      <w:r>
        <w:rPr>
          <w:i/>
          <w:color w:val="231F20"/>
          <w:spacing w:val="-5"/>
          <w:w w:val="105"/>
        </w:rPr>
        <w:t> </w:t>
      </w:r>
      <w:r>
        <w:rPr>
          <w:i/>
          <w:color w:val="231F20"/>
          <w:w w:val="105"/>
        </w:rPr>
        <w:t>tổng</w:t>
      </w:r>
      <w:r>
        <w:rPr>
          <w:i/>
          <w:color w:val="231F20"/>
          <w:spacing w:val="-5"/>
          <w:w w:val="105"/>
        </w:rPr>
        <w:t> </w:t>
      </w:r>
      <w:r>
        <w:rPr>
          <w:i/>
          <w:color w:val="231F20"/>
          <w:w w:val="105"/>
        </w:rPr>
        <w:t>tại ngộ</w:t>
      </w:r>
      <w:r>
        <w:rPr>
          <w:i/>
          <w:color w:val="231F20"/>
          <w:spacing w:val="-18"/>
          <w:w w:val="105"/>
        </w:rPr>
        <w:t> </w:t>
      </w:r>
      <w:r>
        <w:rPr>
          <w:i/>
          <w:color w:val="231F20"/>
          <w:w w:val="105"/>
        </w:rPr>
        <w:t>duyên</w:t>
      </w:r>
      <w:r>
        <w:rPr>
          <w:i/>
          <w:color w:val="231F20"/>
          <w:spacing w:val="-18"/>
          <w:w w:val="105"/>
        </w:rPr>
        <w:t> </w:t>
      </w:r>
      <w:r>
        <w:rPr>
          <w:i/>
          <w:color w:val="231F20"/>
          <w:w w:val="105"/>
        </w:rPr>
        <w:t>bất</w:t>
      </w:r>
      <w:r>
        <w:rPr>
          <w:i/>
          <w:color w:val="231F20"/>
          <w:spacing w:val="-18"/>
          <w:w w:val="105"/>
        </w:rPr>
        <w:t> </w:t>
      </w:r>
      <w:r>
        <w:rPr>
          <w:i/>
          <w:color w:val="231F20"/>
          <w:w w:val="105"/>
        </w:rPr>
        <w:t>đồng”</w:t>
      </w:r>
      <w:r>
        <w:rPr>
          <w:i/>
          <w:color w:val="231F20"/>
          <w:spacing w:val="-18"/>
          <w:w w:val="105"/>
        </w:rPr>
        <w:t> </w:t>
      </w:r>
      <w:r>
        <w:rPr>
          <w:color w:val="231F20"/>
          <w:w w:val="105"/>
        </w:rPr>
        <w:t>(Bốn</w:t>
      </w:r>
      <w:r>
        <w:rPr>
          <w:color w:val="231F20"/>
          <w:spacing w:val="-18"/>
          <w:w w:val="105"/>
        </w:rPr>
        <w:t> </w:t>
      </w:r>
      <w:r>
        <w:rPr>
          <w:color w:val="231F20"/>
          <w:w w:val="105"/>
        </w:rPr>
        <w:t>cõi</w:t>
      </w:r>
      <w:r>
        <w:rPr>
          <w:color w:val="231F20"/>
          <w:spacing w:val="-18"/>
          <w:w w:val="105"/>
        </w:rPr>
        <w:t> </w:t>
      </w:r>
      <w:r>
        <w:rPr>
          <w:color w:val="231F20"/>
          <w:w w:val="105"/>
        </w:rPr>
        <w:t>chín</w:t>
      </w:r>
      <w:r>
        <w:rPr>
          <w:color w:val="231F20"/>
          <w:spacing w:val="-19"/>
          <w:w w:val="105"/>
        </w:rPr>
        <w:t> </w:t>
      </w:r>
      <w:r>
        <w:rPr>
          <w:color w:val="231F20"/>
          <w:w w:val="105"/>
        </w:rPr>
        <w:t>phẩm</w:t>
      </w:r>
      <w:r>
        <w:rPr>
          <w:color w:val="231F20"/>
          <w:spacing w:val="-18"/>
          <w:w w:val="105"/>
        </w:rPr>
        <w:t> </w:t>
      </w:r>
      <w:r>
        <w:rPr>
          <w:color w:val="231F20"/>
          <w:w w:val="105"/>
        </w:rPr>
        <w:t>chính</w:t>
      </w:r>
      <w:r>
        <w:rPr>
          <w:color w:val="231F20"/>
          <w:spacing w:val="-19"/>
          <w:w w:val="105"/>
        </w:rPr>
        <w:t> </w:t>
      </w:r>
      <w:r>
        <w:rPr>
          <w:color w:val="231F20"/>
          <w:w w:val="105"/>
        </w:rPr>
        <w:t>ở</w:t>
      </w:r>
      <w:r>
        <w:rPr>
          <w:color w:val="231F20"/>
          <w:spacing w:val="-18"/>
          <w:w w:val="105"/>
        </w:rPr>
        <w:t> </w:t>
      </w:r>
      <w:r>
        <w:rPr>
          <w:color w:val="231F20"/>
          <w:w w:val="105"/>
        </w:rPr>
        <w:t>chỗ</w:t>
      </w:r>
      <w:r>
        <w:rPr>
          <w:color w:val="231F20"/>
          <w:spacing w:val="-18"/>
          <w:w w:val="105"/>
        </w:rPr>
        <w:t> </w:t>
      </w:r>
      <w:r>
        <w:rPr>
          <w:color w:val="231F20"/>
          <w:w w:val="105"/>
        </w:rPr>
        <w:t>duyên ngộ bất đồng). Câu này nói quá hay. Có liên quan đến việc tu</w:t>
      </w:r>
      <w:r>
        <w:rPr>
          <w:color w:val="231F20"/>
          <w:spacing w:val="-8"/>
          <w:w w:val="105"/>
        </w:rPr>
        <w:t> </w:t>
      </w:r>
      <w:r>
        <w:rPr>
          <w:color w:val="231F20"/>
          <w:w w:val="105"/>
        </w:rPr>
        <w:t>nhân</w:t>
      </w:r>
      <w:r>
        <w:rPr>
          <w:color w:val="231F20"/>
          <w:spacing w:val="-8"/>
          <w:w w:val="105"/>
        </w:rPr>
        <w:t> </w:t>
      </w:r>
      <w:r>
        <w:rPr>
          <w:color w:val="231F20"/>
          <w:w w:val="105"/>
        </w:rPr>
        <w:t>trong</w:t>
      </w:r>
      <w:r>
        <w:rPr>
          <w:color w:val="231F20"/>
          <w:spacing w:val="-8"/>
          <w:w w:val="105"/>
        </w:rPr>
        <w:t> </w:t>
      </w:r>
      <w:r>
        <w:rPr>
          <w:color w:val="231F20"/>
          <w:w w:val="105"/>
        </w:rPr>
        <w:t>quá</w:t>
      </w:r>
      <w:r>
        <w:rPr>
          <w:color w:val="231F20"/>
          <w:spacing w:val="-8"/>
          <w:w w:val="105"/>
        </w:rPr>
        <w:t> </w:t>
      </w:r>
      <w:r>
        <w:rPr>
          <w:color w:val="231F20"/>
          <w:w w:val="105"/>
        </w:rPr>
        <w:t>khứ</w:t>
      </w:r>
      <w:r>
        <w:rPr>
          <w:color w:val="231F20"/>
          <w:spacing w:val="-8"/>
          <w:w w:val="105"/>
        </w:rPr>
        <w:t> </w:t>
      </w:r>
      <w:r>
        <w:rPr>
          <w:color w:val="231F20"/>
          <w:w w:val="105"/>
        </w:rPr>
        <w:t>chăng?</w:t>
      </w:r>
      <w:r>
        <w:rPr>
          <w:color w:val="231F20"/>
          <w:spacing w:val="-8"/>
          <w:w w:val="105"/>
        </w:rPr>
        <w:t> </w:t>
      </w:r>
      <w:r>
        <w:rPr>
          <w:color w:val="231F20"/>
          <w:w w:val="105"/>
        </w:rPr>
        <w:t>Không</w:t>
      </w:r>
      <w:r>
        <w:rPr>
          <w:color w:val="231F20"/>
          <w:spacing w:val="-8"/>
          <w:w w:val="105"/>
        </w:rPr>
        <w:t> </w:t>
      </w:r>
      <w:r>
        <w:rPr>
          <w:color w:val="231F20"/>
          <w:w w:val="105"/>
        </w:rPr>
        <w:t>có</w:t>
      </w:r>
      <w:r>
        <w:rPr>
          <w:color w:val="231F20"/>
          <w:spacing w:val="-8"/>
          <w:w w:val="105"/>
        </w:rPr>
        <w:t> </w:t>
      </w:r>
      <w:r>
        <w:rPr>
          <w:color w:val="231F20"/>
          <w:w w:val="105"/>
        </w:rPr>
        <w:t>quan</w:t>
      </w:r>
      <w:r>
        <w:rPr>
          <w:color w:val="231F20"/>
          <w:spacing w:val="-8"/>
          <w:w w:val="105"/>
        </w:rPr>
        <w:t> </w:t>
      </w:r>
      <w:r>
        <w:rPr>
          <w:color w:val="231F20"/>
          <w:w w:val="105"/>
        </w:rPr>
        <w:t>hệ,</w:t>
      </w:r>
      <w:r>
        <w:rPr>
          <w:color w:val="231F20"/>
          <w:spacing w:val="-8"/>
          <w:w w:val="105"/>
        </w:rPr>
        <w:t> </w:t>
      </w:r>
      <w:r>
        <w:rPr>
          <w:color w:val="231F20"/>
          <w:w w:val="105"/>
        </w:rPr>
        <w:t>chỉ</w:t>
      </w:r>
      <w:r>
        <w:rPr>
          <w:color w:val="231F20"/>
          <w:spacing w:val="-8"/>
          <w:w w:val="105"/>
        </w:rPr>
        <w:t> </w:t>
      </w:r>
      <w:r>
        <w:rPr>
          <w:color w:val="231F20"/>
          <w:w w:val="105"/>
        </w:rPr>
        <w:t>do</w:t>
      </w:r>
      <w:r>
        <w:rPr>
          <w:color w:val="231F20"/>
          <w:spacing w:val="-8"/>
          <w:w w:val="105"/>
        </w:rPr>
        <w:t> </w:t>
      </w:r>
      <w:r>
        <w:rPr>
          <w:color w:val="231F20"/>
          <w:w w:val="105"/>
        </w:rPr>
        <w:t>đời này gặp duyên không giống nhau. Nếu gặp được duyên tốt, có thiện tri thức đem sự tình nói rõ ràng, minh bạch, thì ngay lập tức được đề cao.</w:t>
      </w:r>
    </w:p>
    <w:p>
      <w:pPr>
        <w:pStyle w:val="BodyText"/>
        <w:spacing w:line="307" w:lineRule="auto" w:before="138"/>
        <w:ind w:left="104" w:right="403" w:firstLine="453"/>
      </w:pPr>
      <w:r>
        <w:rPr>
          <w:color w:val="231F20"/>
          <w:w w:val="105"/>
        </w:rPr>
        <w:t>Ngày nay, chúng ta gặp được duyên này thật quá </w:t>
      </w:r>
      <w:r>
        <w:rPr>
          <w:color w:val="231F20"/>
          <w:w w:val="105"/>
        </w:rPr>
        <w:t>may mắn.</w:t>
      </w:r>
      <w:r>
        <w:rPr>
          <w:color w:val="231F20"/>
          <w:spacing w:val="-1"/>
          <w:w w:val="105"/>
        </w:rPr>
        <w:t> </w:t>
      </w:r>
      <w:r>
        <w:rPr>
          <w:color w:val="231F20"/>
          <w:w w:val="105"/>
        </w:rPr>
        <w:t>Phật</w:t>
      </w:r>
      <w:r>
        <w:rPr>
          <w:color w:val="231F20"/>
          <w:spacing w:val="-1"/>
          <w:w w:val="105"/>
        </w:rPr>
        <w:t> </w:t>
      </w:r>
      <w:r>
        <w:rPr>
          <w:color w:val="231F20"/>
          <w:w w:val="105"/>
        </w:rPr>
        <w:t>pháp</w:t>
      </w:r>
      <w:r>
        <w:rPr>
          <w:color w:val="231F20"/>
          <w:spacing w:val="-1"/>
          <w:w w:val="105"/>
        </w:rPr>
        <w:t> </w:t>
      </w:r>
      <w:r>
        <w:rPr>
          <w:color w:val="231F20"/>
          <w:w w:val="105"/>
        </w:rPr>
        <w:t>trong</w:t>
      </w:r>
      <w:r>
        <w:rPr>
          <w:color w:val="231F20"/>
          <w:spacing w:val="-1"/>
          <w:w w:val="105"/>
        </w:rPr>
        <w:t> </w:t>
      </w:r>
      <w:r>
        <w:rPr>
          <w:color w:val="231F20"/>
          <w:w w:val="105"/>
        </w:rPr>
        <w:t>mấy</w:t>
      </w:r>
      <w:r>
        <w:rPr>
          <w:color w:val="231F20"/>
          <w:spacing w:val="-1"/>
          <w:w w:val="105"/>
        </w:rPr>
        <w:t> </w:t>
      </w:r>
      <w:r>
        <w:rPr>
          <w:color w:val="231F20"/>
          <w:w w:val="105"/>
        </w:rPr>
        <w:t>nghìn</w:t>
      </w:r>
      <w:r>
        <w:rPr>
          <w:color w:val="231F20"/>
          <w:spacing w:val="-1"/>
          <w:w w:val="105"/>
        </w:rPr>
        <w:t> </w:t>
      </w:r>
      <w:r>
        <w:rPr>
          <w:color w:val="231F20"/>
          <w:w w:val="105"/>
        </w:rPr>
        <w:t>năm</w:t>
      </w:r>
      <w:r>
        <w:rPr>
          <w:color w:val="231F20"/>
          <w:spacing w:val="-1"/>
          <w:w w:val="105"/>
        </w:rPr>
        <w:t> </w:t>
      </w:r>
      <w:r>
        <w:rPr>
          <w:color w:val="231F20"/>
          <w:w w:val="105"/>
        </w:rPr>
        <w:t>trước,</w:t>
      </w:r>
      <w:r>
        <w:rPr>
          <w:color w:val="231F20"/>
          <w:spacing w:val="-1"/>
          <w:w w:val="105"/>
        </w:rPr>
        <w:t> </w:t>
      </w:r>
      <w:r>
        <w:rPr>
          <w:color w:val="231F20"/>
          <w:w w:val="105"/>
        </w:rPr>
        <w:t>mọi</w:t>
      </w:r>
      <w:r>
        <w:rPr>
          <w:color w:val="231F20"/>
          <w:spacing w:val="-1"/>
          <w:w w:val="105"/>
        </w:rPr>
        <w:t> </w:t>
      </w:r>
      <w:r>
        <w:rPr>
          <w:color w:val="231F20"/>
          <w:w w:val="105"/>
        </w:rPr>
        <w:t>người</w:t>
      </w:r>
      <w:r>
        <w:rPr>
          <w:color w:val="231F20"/>
          <w:spacing w:val="-1"/>
          <w:w w:val="105"/>
        </w:rPr>
        <w:t> </w:t>
      </w:r>
      <w:r>
        <w:rPr>
          <w:color w:val="231F20"/>
          <w:w w:val="105"/>
        </w:rPr>
        <w:t>đều không</w:t>
      </w:r>
      <w:r>
        <w:rPr>
          <w:color w:val="231F20"/>
          <w:spacing w:val="-15"/>
          <w:w w:val="105"/>
        </w:rPr>
        <w:t> </w:t>
      </w:r>
      <w:r>
        <w:rPr>
          <w:color w:val="231F20"/>
          <w:w w:val="105"/>
        </w:rPr>
        <w:t>gặp</w:t>
      </w:r>
      <w:r>
        <w:rPr>
          <w:color w:val="231F20"/>
          <w:spacing w:val="-15"/>
          <w:w w:val="105"/>
        </w:rPr>
        <w:t> </w:t>
      </w:r>
      <w:r>
        <w:rPr>
          <w:color w:val="231F20"/>
          <w:w w:val="105"/>
        </w:rPr>
        <w:t>được.</w:t>
      </w:r>
      <w:r>
        <w:rPr>
          <w:color w:val="231F20"/>
          <w:spacing w:val="-15"/>
          <w:w w:val="105"/>
        </w:rPr>
        <w:t> </w:t>
      </w:r>
      <w:r>
        <w:rPr>
          <w:color w:val="231F20"/>
          <w:w w:val="105"/>
        </w:rPr>
        <w:t>Vì</w:t>
      </w:r>
      <w:r>
        <w:rPr>
          <w:color w:val="231F20"/>
          <w:spacing w:val="-15"/>
          <w:w w:val="105"/>
        </w:rPr>
        <w:t> </w:t>
      </w:r>
      <w:r>
        <w:rPr>
          <w:color w:val="231F20"/>
          <w:w w:val="105"/>
        </w:rPr>
        <w:t>duyên</w:t>
      </w:r>
      <w:r>
        <w:rPr>
          <w:color w:val="231F20"/>
          <w:spacing w:val="-14"/>
          <w:w w:val="105"/>
        </w:rPr>
        <w:t> </w:t>
      </w:r>
      <w:r>
        <w:rPr>
          <w:color w:val="231F20"/>
          <w:w w:val="105"/>
        </w:rPr>
        <w:t>gì?</w:t>
      </w:r>
      <w:r>
        <w:rPr>
          <w:color w:val="231F20"/>
          <w:spacing w:val="-15"/>
          <w:w w:val="105"/>
        </w:rPr>
        <w:t> </w:t>
      </w:r>
      <w:r>
        <w:rPr>
          <w:color w:val="231F20"/>
          <w:w w:val="105"/>
        </w:rPr>
        <w:t>Hạ</w:t>
      </w:r>
      <w:r>
        <w:rPr>
          <w:color w:val="231F20"/>
          <w:spacing w:val="-15"/>
          <w:w w:val="105"/>
        </w:rPr>
        <w:t> </w:t>
      </w:r>
      <w:r>
        <w:rPr>
          <w:color w:val="231F20"/>
          <w:w w:val="105"/>
        </w:rPr>
        <w:t>Liên</w:t>
      </w:r>
      <w:r>
        <w:rPr>
          <w:color w:val="231F20"/>
          <w:spacing w:val="-15"/>
          <w:w w:val="105"/>
        </w:rPr>
        <w:t> </w:t>
      </w:r>
      <w:r>
        <w:rPr>
          <w:color w:val="231F20"/>
          <w:w w:val="105"/>
        </w:rPr>
        <w:t>Cư</w:t>
      </w:r>
      <w:r>
        <w:rPr>
          <w:color w:val="231F20"/>
          <w:spacing w:val="-14"/>
          <w:w w:val="105"/>
        </w:rPr>
        <w:t> </w:t>
      </w:r>
      <w:r>
        <w:rPr>
          <w:color w:val="231F20"/>
          <w:w w:val="105"/>
        </w:rPr>
        <w:t>sĩ</w:t>
      </w:r>
      <w:r>
        <w:rPr>
          <w:color w:val="231F20"/>
          <w:spacing w:val="-15"/>
          <w:w w:val="105"/>
        </w:rPr>
        <w:t> </w:t>
      </w:r>
      <w:r>
        <w:rPr>
          <w:color w:val="231F20"/>
          <w:w w:val="105"/>
        </w:rPr>
        <w:t>sưu</w:t>
      </w:r>
      <w:r>
        <w:rPr>
          <w:color w:val="231F20"/>
          <w:spacing w:val="-15"/>
          <w:w w:val="105"/>
        </w:rPr>
        <w:t> </w:t>
      </w:r>
      <w:r>
        <w:rPr>
          <w:color w:val="231F20"/>
          <w:w w:val="105"/>
        </w:rPr>
        <w:t>tập</w:t>
      </w:r>
      <w:r>
        <w:rPr>
          <w:color w:val="231F20"/>
          <w:spacing w:val="-15"/>
          <w:w w:val="105"/>
        </w:rPr>
        <w:t> </w:t>
      </w:r>
      <w:r>
        <w:rPr>
          <w:color w:val="231F20"/>
          <w:w w:val="105"/>
        </w:rPr>
        <w:t>một</w:t>
      </w:r>
      <w:r>
        <w:rPr>
          <w:color w:val="231F20"/>
          <w:spacing w:val="-15"/>
          <w:w w:val="105"/>
        </w:rPr>
        <w:t> </w:t>
      </w:r>
      <w:r>
        <w:rPr>
          <w:color w:val="231F20"/>
          <w:spacing w:val="-5"/>
          <w:w w:val="105"/>
        </w:rPr>
        <w:t>bộ</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1"/>
      </w:pPr>
      <w:r>
        <w:rPr>
          <w:color w:val="231F20"/>
          <w:w w:val="105"/>
        </w:rPr>
        <w:t>kinh, đến năm Dân quốc mới làm xong. Duyên này quá thù thắng.</w:t>
      </w:r>
      <w:r>
        <w:rPr>
          <w:color w:val="231F20"/>
          <w:spacing w:val="-17"/>
          <w:w w:val="105"/>
        </w:rPr>
        <w:t> </w:t>
      </w:r>
      <w:r>
        <w:rPr>
          <w:color w:val="231F20"/>
          <w:w w:val="105"/>
        </w:rPr>
        <w:t>Tập</w:t>
      </w:r>
      <w:r>
        <w:rPr>
          <w:color w:val="231F20"/>
          <w:spacing w:val="-17"/>
          <w:w w:val="105"/>
        </w:rPr>
        <w:t> </w:t>
      </w:r>
      <w:r>
        <w:rPr>
          <w:color w:val="231F20"/>
          <w:w w:val="105"/>
        </w:rPr>
        <w:t>đại</w:t>
      </w:r>
      <w:r>
        <w:rPr>
          <w:color w:val="231F20"/>
          <w:spacing w:val="-17"/>
          <w:w w:val="105"/>
        </w:rPr>
        <w:t> </w:t>
      </w:r>
      <w:r>
        <w:rPr>
          <w:color w:val="231F20"/>
          <w:w w:val="105"/>
        </w:rPr>
        <w:t>thành</w:t>
      </w:r>
      <w:r>
        <w:rPr>
          <w:color w:val="231F20"/>
          <w:spacing w:val="-17"/>
          <w:w w:val="105"/>
        </w:rPr>
        <w:t> </w:t>
      </w:r>
      <w:r>
        <w:rPr>
          <w:color w:val="231F20"/>
          <w:w w:val="105"/>
        </w:rPr>
        <w:t>5</w:t>
      </w:r>
      <w:r>
        <w:rPr>
          <w:color w:val="231F20"/>
          <w:spacing w:val="-17"/>
          <w:w w:val="105"/>
        </w:rPr>
        <w:t> </w:t>
      </w:r>
      <w:r>
        <w:rPr>
          <w:color w:val="231F20"/>
          <w:w w:val="105"/>
        </w:rPr>
        <w:t>loại</w:t>
      </w:r>
      <w:r>
        <w:rPr>
          <w:color w:val="231F20"/>
          <w:spacing w:val="-17"/>
          <w:w w:val="105"/>
        </w:rPr>
        <w:t> </w:t>
      </w:r>
      <w:r>
        <w:rPr>
          <w:color w:val="231F20"/>
          <w:w w:val="105"/>
        </w:rPr>
        <w:t>nguyên</w:t>
      </w:r>
      <w:r>
        <w:rPr>
          <w:color w:val="231F20"/>
          <w:spacing w:val="-17"/>
          <w:w w:val="105"/>
        </w:rPr>
        <w:t> </w:t>
      </w:r>
      <w:r>
        <w:rPr>
          <w:color w:val="231F20"/>
          <w:w w:val="105"/>
        </w:rPr>
        <w:t>bản</w:t>
      </w:r>
      <w:r>
        <w:rPr>
          <w:color w:val="231F20"/>
          <w:spacing w:val="-17"/>
          <w:w w:val="105"/>
        </w:rPr>
        <w:t> </w:t>
      </w:r>
      <w:r>
        <w:rPr>
          <w:color w:val="231F20"/>
          <w:w w:val="105"/>
        </w:rPr>
        <w:t>dịch,</w:t>
      </w:r>
      <w:r>
        <w:rPr>
          <w:color w:val="231F20"/>
          <w:spacing w:val="-17"/>
          <w:w w:val="105"/>
        </w:rPr>
        <w:t> </w:t>
      </w:r>
      <w:r>
        <w:rPr>
          <w:color w:val="231F20"/>
          <w:w w:val="105"/>
        </w:rPr>
        <w:t>khẳng</w:t>
      </w:r>
      <w:r>
        <w:rPr>
          <w:color w:val="231F20"/>
          <w:spacing w:val="-17"/>
          <w:w w:val="105"/>
        </w:rPr>
        <w:t> </w:t>
      </w:r>
      <w:r>
        <w:rPr>
          <w:color w:val="231F20"/>
          <w:w w:val="105"/>
        </w:rPr>
        <w:t>định</w:t>
      </w:r>
      <w:r>
        <w:rPr>
          <w:color w:val="231F20"/>
          <w:spacing w:val="-17"/>
          <w:w w:val="105"/>
        </w:rPr>
        <w:t> </w:t>
      </w:r>
      <w:r>
        <w:rPr>
          <w:color w:val="231F20"/>
          <w:w w:val="105"/>
        </w:rPr>
        <w:t>hóa độ</w:t>
      </w:r>
      <w:r>
        <w:rPr>
          <w:color w:val="231F20"/>
          <w:spacing w:val="-1"/>
          <w:w w:val="105"/>
        </w:rPr>
        <w:t> </w:t>
      </w:r>
      <w:r>
        <w:rPr>
          <w:color w:val="231F20"/>
          <w:w w:val="105"/>
        </w:rPr>
        <w:t>chúng sinh thời</w:t>
      </w:r>
      <w:r>
        <w:rPr>
          <w:color w:val="231F20"/>
          <w:spacing w:val="-1"/>
          <w:w w:val="105"/>
        </w:rPr>
        <w:t> </w:t>
      </w:r>
      <w:r>
        <w:rPr>
          <w:color w:val="231F20"/>
          <w:w w:val="105"/>
        </w:rPr>
        <w:t>Mạt pháp trong 9.000</w:t>
      </w:r>
      <w:r>
        <w:rPr>
          <w:color w:val="231F20"/>
          <w:spacing w:val="-1"/>
          <w:w w:val="105"/>
        </w:rPr>
        <w:t> </w:t>
      </w:r>
      <w:r>
        <w:rPr>
          <w:color w:val="231F20"/>
          <w:w w:val="105"/>
        </w:rPr>
        <w:t>năm, đều dựa vào cuốn</w:t>
      </w:r>
      <w:r>
        <w:rPr>
          <w:color w:val="231F20"/>
          <w:spacing w:val="-1"/>
          <w:w w:val="105"/>
        </w:rPr>
        <w:t> </w:t>
      </w:r>
      <w:r>
        <w:rPr>
          <w:color w:val="231F20"/>
          <w:w w:val="105"/>
        </w:rPr>
        <w:t>sách</w:t>
      </w:r>
      <w:r>
        <w:rPr>
          <w:color w:val="231F20"/>
          <w:spacing w:val="-1"/>
          <w:w w:val="105"/>
        </w:rPr>
        <w:t> </w:t>
      </w:r>
      <w:r>
        <w:rPr>
          <w:color w:val="231F20"/>
          <w:w w:val="105"/>
        </w:rPr>
        <w:t>này.</w:t>
      </w:r>
      <w:r>
        <w:rPr>
          <w:color w:val="231F20"/>
          <w:spacing w:val="-1"/>
          <w:w w:val="105"/>
        </w:rPr>
        <w:t> </w:t>
      </w:r>
      <w:r>
        <w:rPr>
          <w:color w:val="231F20"/>
          <w:w w:val="105"/>
        </w:rPr>
        <w:t>Cái</w:t>
      </w:r>
      <w:r>
        <w:rPr>
          <w:color w:val="231F20"/>
          <w:spacing w:val="-1"/>
          <w:w w:val="105"/>
        </w:rPr>
        <w:t> </w:t>
      </w:r>
      <w:r>
        <w:rPr>
          <w:color w:val="231F20"/>
          <w:w w:val="105"/>
        </w:rPr>
        <w:t>thứ</w:t>
      </w:r>
      <w:r>
        <w:rPr>
          <w:color w:val="231F20"/>
          <w:spacing w:val="-1"/>
          <w:w w:val="105"/>
        </w:rPr>
        <w:t> </w:t>
      </w:r>
      <w:r>
        <w:rPr>
          <w:color w:val="231F20"/>
          <w:w w:val="105"/>
        </w:rPr>
        <w:t>hai</w:t>
      </w:r>
      <w:r>
        <w:rPr>
          <w:color w:val="231F20"/>
          <w:spacing w:val="-1"/>
          <w:w w:val="105"/>
        </w:rPr>
        <w:t> </w:t>
      </w:r>
      <w:r>
        <w:rPr>
          <w:color w:val="231F20"/>
          <w:w w:val="105"/>
        </w:rPr>
        <w:t>là</w:t>
      </w:r>
      <w:r>
        <w:rPr>
          <w:color w:val="231F20"/>
          <w:spacing w:val="-1"/>
          <w:w w:val="105"/>
        </w:rPr>
        <w:t> </w:t>
      </w:r>
      <w:r>
        <w:rPr>
          <w:color w:val="231F20"/>
          <w:w w:val="105"/>
        </w:rPr>
        <w:t>gặp</w:t>
      </w:r>
      <w:r>
        <w:rPr>
          <w:color w:val="231F20"/>
          <w:spacing w:val="-1"/>
          <w:w w:val="105"/>
        </w:rPr>
        <w:t> </w:t>
      </w:r>
      <w:r>
        <w:rPr>
          <w:color w:val="231F20"/>
          <w:w w:val="105"/>
        </w:rPr>
        <w:t>được</w:t>
      </w:r>
      <w:r>
        <w:rPr>
          <w:color w:val="231F20"/>
          <w:spacing w:val="-1"/>
          <w:w w:val="105"/>
        </w:rPr>
        <w:t> </w:t>
      </w:r>
      <w:r>
        <w:rPr>
          <w:color w:val="231F20"/>
          <w:w w:val="105"/>
        </w:rPr>
        <w:t>Hoàng</w:t>
      </w:r>
      <w:r>
        <w:rPr>
          <w:color w:val="231F20"/>
          <w:spacing w:val="-1"/>
          <w:w w:val="105"/>
        </w:rPr>
        <w:t> </w:t>
      </w:r>
      <w:r>
        <w:rPr>
          <w:color w:val="231F20"/>
          <w:w w:val="105"/>
        </w:rPr>
        <w:t>Niệm</w:t>
      </w:r>
      <w:r>
        <w:rPr>
          <w:color w:val="231F20"/>
          <w:spacing w:val="-1"/>
          <w:w w:val="105"/>
        </w:rPr>
        <w:t> </w:t>
      </w:r>
      <w:r>
        <w:rPr>
          <w:color w:val="231F20"/>
          <w:w w:val="105"/>
        </w:rPr>
        <w:t>Tổ</w:t>
      </w:r>
      <w:r>
        <w:rPr>
          <w:color w:val="231F20"/>
          <w:spacing w:val="-1"/>
          <w:w w:val="105"/>
        </w:rPr>
        <w:t> </w:t>
      </w:r>
      <w:r>
        <w:rPr>
          <w:color w:val="231F20"/>
          <w:w w:val="105"/>
        </w:rPr>
        <w:t>lão cư sĩ, quý vị xem, chú giải này làm quá tốt. Cuốn sách </w:t>
      </w:r>
      <w:r>
        <w:rPr>
          <w:color w:val="231F20"/>
          <w:w w:val="105"/>
        </w:rPr>
        <w:t>này làm</w:t>
      </w:r>
      <w:r>
        <w:rPr>
          <w:color w:val="231F20"/>
          <w:spacing w:val="-22"/>
          <w:w w:val="105"/>
        </w:rPr>
        <w:t> </w:t>
      </w:r>
      <w:r>
        <w:rPr>
          <w:color w:val="231F20"/>
          <w:w w:val="105"/>
        </w:rPr>
        <w:t>xong</w:t>
      </w:r>
      <w:r>
        <w:rPr>
          <w:color w:val="231F20"/>
          <w:spacing w:val="-22"/>
          <w:w w:val="105"/>
        </w:rPr>
        <w:t> </w:t>
      </w:r>
      <w:r>
        <w:rPr>
          <w:color w:val="231F20"/>
          <w:w w:val="105"/>
        </w:rPr>
        <w:t>chú</w:t>
      </w:r>
      <w:r>
        <w:rPr>
          <w:color w:val="231F20"/>
          <w:spacing w:val="-22"/>
          <w:w w:val="105"/>
        </w:rPr>
        <w:t> </w:t>
      </w:r>
      <w:r>
        <w:rPr>
          <w:color w:val="231F20"/>
          <w:w w:val="105"/>
        </w:rPr>
        <w:t>giải,</w:t>
      </w:r>
      <w:r>
        <w:rPr>
          <w:color w:val="231F20"/>
          <w:spacing w:val="-22"/>
          <w:w w:val="105"/>
        </w:rPr>
        <w:t> </w:t>
      </w:r>
      <w:r>
        <w:rPr>
          <w:color w:val="231F20"/>
          <w:w w:val="105"/>
        </w:rPr>
        <w:t>không</w:t>
      </w:r>
      <w:r>
        <w:rPr>
          <w:color w:val="231F20"/>
          <w:spacing w:val="-22"/>
          <w:w w:val="105"/>
        </w:rPr>
        <w:t> </w:t>
      </w:r>
      <w:r>
        <w:rPr>
          <w:color w:val="231F20"/>
          <w:w w:val="105"/>
        </w:rPr>
        <w:t>bao</w:t>
      </w:r>
      <w:r>
        <w:rPr>
          <w:color w:val="231F20"/>
          <w:spacing w:val="-22"/>
          <w:w w:val="105"/>
        </w:rPr>
        <w:t> </w:t>
      </w:r>
      <w:r>
        <w:rPr>
          <w:color w:val="231F20"/>
          <w:w w:val="105"/>
        </w:rPr>
        <w:t>lâu</w:t>
      </w:r>
      <w:r>
        <w:rPr>
          <w:color w:val="231F20"/>
          <w:spacing w:val="-22"/>
          <w:w w:val="105"/>
        </w:rPr>
        <w:t> </w:t>
      </w:r>
      <w:r>
        <w:rPr>
          <w:color w:val="231F20"/>
          <w:w w:val="105"/>
        </w:rPr>
        <w:t>thì</w:t>
      </w:r>
      <w:r>
        <w:rPr>
          <w:color w:val="231F20"/>
          <w:spacing w:val="-22"/>
          <w:w w:val="105"/>
        </w:rPr>
        <w:t> </w:t>
      </w:r>
      <w:r>
        <w:rPr>
          <w:color w:val="231F20"/>
          <w:w w:val="105"/>
        </w:rPr>
        <w:t>ông</w:t>
      </w:r>
      <w:r>
        <w:rPr>
          <w:color w:val="231F20"/>
          <w:spacing w:val="-22"/>
          <w:w w:val="105"/>
        </w:rPr>
        <w:t> </w:t>
      </w:r>
      <w:r>
        <w:rPr>
          <w:color w:val="231F20"/>
          <w:w w:val="105"/>
        </w:rPr>
        <w:t>ra</w:t>
      </w:r>
      <w:r>
        <w:rPr>
          <w:color w:val="231F20"/>
          <w:spacing w:val="-22"/>
          <w:w w:val="105"/>
        </w:rPr>
        <w:t> </w:t>
      </w:r>
      <w:r>
        <w:rPr>
          <w:color w:val="231F20"/>
          <w:w w:val="105"/>
        </w:rPr>
        <w:t>đã</w:t>
      </w:r>
      <w:r>
        <w:rPr>
          <w:color w:val="231F20"/>
          <w:spacing w:val="-22"/>
          <w:w w:val="105"/>
        </w:rPr>
        <w:t> </w:t>
      </w:r>
      <w:r>
        <w:rPr>
          <w:color w:val="231F20"/>
          <w:w w:val="105"/>
        </w:rPr>
        <w:t>đi.</w:t>
      </w:r>
      <w:r>
        <w:rPr>
          <w:color w:val="231F20"/>
          <w:spacing w:val="-22"/>
          <w:w w:val="105"/>
        </w:rPr>
        <w:t> </w:t>
      </w:r>
      <w:r>
        <w:rPr>
          <w:color w:val="231F20"/>
          <w:w w:val="105"/>
        </w:rPr>
        <w:t>Duyên</w:t>
      </w:r>
      <w:r>
        <w:rPr>
          <w:color w:val="231F20"/>
          <w:spacing w:val="-22"/>
          <w:w w:val="105"/>
        </w:rPr>
        <w:t> </w:t>
      </w:r>
      <w:r>
        <w:rPr>
          <w:color w:val="231F20"/>
          <w:w w:val="105"/>
        </w:rPr>
        <w:t>này là hy hữu khó gặp. Trong tay tôi còn giữ một cuốn.</w:t>
      </w:r>
    </w:p>
    <w:p>
      <w:pPr>
        <w:pStyle w:val="BodyText"/>
        <w:spacing w:line="307" w:lineRule="auto" w:before="138"/>
        <w:ind w:left="387" w:right="120" w:firstLine="453"/>
      </w:pPr>
      <w:r>
        <w:rPr>
          <w:color w:val="231F20"/>
          <w:w w:val="105"/>
        </w:rPr>
        <w:t>Hạ lão cư sĩ ban đầu sưu tập nguyên bản. Bản này đính chính 10 lần mới trở thành sách cố định. Cuốn sách lần thứ nhất trong tay tôi có một bộ. Tôi đã nhờ bạn đồng tu ở Đài Loan in ra 1.000 cuốn, để làm gì? Để làm kỷ niệm. Quý vị xem, ban đầu lão cư sĩ phân ra 37 phẩm. Tôi nghĩ đại khái, ông dùng 37 đạo phẩm. Dùng số chữ 37 phẩm, nhưng sách cố định cuối cùng lại phân thành 48 phẩm. Hợp với 48 lời nguyện</w:t>
      </w:r>
      <w:r>
        <w:rPr>
          <w:color w:val="231F20"/>
          <w:spacing w:val="-1"/>
          <w:w w:val="105"/>
        </w:rPr>
        <w:t> </w:t>
      </w:r>
      <w:r>
        <w:rPr>
          <w:color w:val="231F20"/>
          <w:w w:val="105"/>
        </w:rPr>
        <w:t>của</w:t>
      </w:r>
      <w:r>
        <w:rPr>
          <w:color w:val="231F20"/>
          <w:spacing w:val="-1"/>
          <w:w w:val="105"/>
        </w:rPr>
        <w:t> </w:t>
      </w:r>
      <w:r>
        <w:rPr>
          <w:color w:val="231F20"/>
          <w:w w:val="105"/>
        </w:rPr>
        <w:t>Phật</w:t>
      </w:r>
      <w:r>
        <w:rPr>
          <w:color w:val="231F20"/>
          <w:spacing w:val="-1"/>
          <w:w w:val="105"/>
        </w:rPr>
        <w:t> </w:t>
      </w:r>
      <w:r>
        <w:rPr>
          <w:color w:val="231F20"/>
          <w:w w:val="105"/>
        </w:rPr>
        <w:t>A</w:t>
      </w:r>
      <w:r>
        <w:rPr>
          <w:color w:val="231F20"/>
          <w:spacing w:val="-1"/>
          <w:w w:val="105"/>
        </w:rPr>
        <w:t> </w:t>
      </w:r>
      <w:r>
        <w:rPr>
          <w:color w:val="231F20"/>
          <w:w w:val="105"/>
        </w:rPr>
        <w:t>Di Đà.</w:t>
      </w:r>
    </w:p>
    <w:p>
      <w:pPr>
        <w:pStyle w:val="BodyText"/>
        <w:spacing w:line="307" w:lineRule="auto" w:before="136"/>
        <w:ind w:left="386" w:right="119" w:firstLine="453"/>
      </w:pPr>
      <w:r>
        <w:rPr>
          <w:color w:val="231F20"/>
          <w:spacing w:val="-2"/>
          <w:w w:val="105"/>
        </w:rPr>
        <w:t>Lúc</w:t>
      </w:r>
      <w:r>
        <w:rPr>
          <w:color w:val="231F20"/>
          <w:spacing w:val="-19"/>
          <w:w w:val="105"/>
        </w:rPr>
        <w:t> </w:t>
      </w:r>
      <w:r>
        <w:rPr>
          <w:color w:val="231F20"/>
          <w:spacing w:val="-2"/>
          <w:w w:val="105"/>
        </w:rPr>
        <w:t>trước,</w:t>
      </w:r>
      <w:r>
        <w:rPr>
          <w:color w:val="231F20"/>
          <w:spacing w:val="-19"/>
          <w:w w:val="105"/>
        </w:rPr>
        <w:t> </w:t>
      </w:r>
      <w:r>
        <w:rPr>
          <w:color w:val="231F20"/>
          <w:spacing w:val="-2"/>
          <w:w w:val="105"/>
        </w:rPr>
        <w:t>Từ</w:t>
      </w:r>
      <w:r>
        <w:rPr>
          <w:color w:val="231F20"/>
          <w:spacing w:val="-19"/>
          <w:w w:val="105"/>
        </w:rPr>
        <w:t> </w:t>
      </w:r>
      <w:r>
        <w:rPr>
          <w:color w:val="231F20"/>
          <w:spacing w:val="-2"/>
          <w:w w:val="105"/>
        </w:rPr>
        <w:t>Châu</w:t>
      </w:r>
      <w:r>
        <w:rPr>
          <w:color w:val="231F20"/>
          <w:spacing w:val="-19"/>
          <w:w w:val="105"/>
        </w:rPr>
        <w:t> </w:t>
      </w:r>
      <w:r>
        <w:rPr>
          <w:color w:val="231F20"/>
          <w:spacing w:val="-2"/>
          <w:w w:val="105"/>
        </w:rPr>
        <w:t>Pháp</w:t>
      </w:r>
      <w:r>
        <w:rPr>
          <w:color w:val="231F20"/>
          <w:spacing w:val="-19"/>
          <w:w w:val="105"/>
        </w:rPr>
        <w:t> </w:t>
      </w:r>
      <w:r>
        <w:rPr>
          <w:color w:val="231F20"/>
          <w:spacing w:val="-2"/>
          <w:w w:val="105"/>
        </w:rPr>
        <w:t>sư</w:t>
      </w:r>
      <w:r>
        <w:rPr>
          <w:color w:val="231F20"/>
          <w:spacing w:val="-19"/>
          <w:w w:val="105"/>
        </w:rPr>
        <w:t> </w:t>
      </w:r>
      <w:r>
        <w:rPr>
          <w:color w:val="231F20"/>
          <w:spacing w:val="-2"/>
          <w:w w:val="105"/>
        </w:rPr>
        <w:t>và</w:t>
      </w:r>
      <w:r>
        <w:rPr>
          <w:color w:val="231F20"/>
          <w:spacing w:val="-19"/>
          <w:w w:val="105"/>
        </w:rPr>
        <w:t> </w:t>
      </w:r>
      <w:r>
        <w:rPr>
          <w:color w:val="231F20"/>
          <w:spacing w:val="-2"/>
          <w:w w:val="105"/>
        </w:rPr>
        <w:t>Hạ</w:t>
      </w:r>
      <w:r>
        <w:rPr>
          <w:color w:val="231F20"/>
          <w:spacing w:val="-19"/>
          <w:w w:val="105"/>
        </w:rPr>
        <w:t> </w:t>
      </w:r>
      <w:r>
        <w:rPr>
          <w:color w:val="231F20"/>
          <w:spacing w:val="-2"/>
          <w:w w:val="105"/>
        </w:rPr>
        <w:t>lão</w:t>
      </w:r>
      <w:r>
        <w:rPr>
          <w:color w:val="231F20"/>
          <w:spacing w:val="-19"/>
          <w:w w:val="105"/>
        </w:rPr>
        <w:t> </w:t>
      </w:r>
      <w:r>
        <w:rPr>
          <w:color w:val="231F20"/>
          <w:spacing w:val="-2"/>
          <w:w w:val="105"/>
        </w:rPr>
        <w:t>cư</w:t>
      </w:r>
      <w:r>
        <w:rPr>
          <w:color w:val="231F20"/>
          <w:spacing w:val="-19"/>
          <w:w w:val="105"/>
        </w:rPr>
        <w:t> </w:t>
      </w:r>
      <w:r>
        <w:rPr>
          <w:color w:val="231F20"/>
          <w:spacing w:val="-2"/>
          <w:w w:val="105"/>
        </w:rPr>
        <w:t>sĩ</w:t>
      </w:r>
      <w:r>
        <w:rPr>
          <w:color w:val="231F20"/>
          <w:spacing w:val="-19"/>
          <w:w w:val="105"/>
        </w:rPr>
        <w:t> </w:t>
      </w:r>
      <w:r>
        <w:rPr>
          <w:color w:val="231F20"/>
          <w:spacing w:val="-2"/>
          <w:w w:val="105"/>
        </w:rPr>
        <w:t>là</w:t>
      </w:r>
      <w:r>
        <w:rPr>
          <w:color w:val="231F20"/>
          <w:spacing w:val="-19"/>
          <w:w w:val="105"/>
        </w:rPr>
        <w:t> </w:t>
      </w:r>
      <w:r>
        <w:rPr>
          <w:color w:val="231F20"/>
          <w:spacing w:val="-2"/>
          <w:w w:val="105"/>
        </w:rPr>
        <w:t>người</w:t>
      </w:r>
      <w:r>
        <w:rPr>
          <w:color w:val="231F20"/>
          <w:spacing w:val="-19"/>
          <w:w w:val="105"/>
        </w:rPr>
        <w:t> </w:t>
      </w:r>
      <w:r>
        <w:rPr>
          <w:color w:val="231F20"/>
          <w:spacing w:val="-2"/>
          <w:w w:val="105"/>
        </w:rPr>
        <w:t>cùng </w:t>
      </w:r>
      <w:r>
        <w:rPr>
          <w:color w:val="231F20"/>
          <w:w w:val="105"/>
        </w:rPr>
        <w:t>thời đại, từng ở Tế Nam dùng cuốn sách sưu tập ban đầu của</w:t>
      </w:r>
      <w:r>
        <w:rPr>
          <w:color w:val="231F20"/>
          <w:spacing w:val="-8"/>
          <w:w w:val="105"/>
        </w:rPr>
        <w:t> </w:t>
      </w:r>
      <w:r>
        <w:rPr>
          <w:color w:val="231F20"/>
          <w:w w:val="105"/>
        </w:rPr>
        <w:t>Hạ</w:t>
      </w:r>
      <w:r>
        <w:rPr>
          <w:color w:val="231F20"/>
          <w:spacing w:val="-8"/>
          <w:w w:val="105"/>
        </w:rPr>
        <w:t> </w:t>
      </w:r>
      <w:r>
        <w:rPr>
          <w:color w:val="231F20"/>
          <w:w w:val="105"/>
        </w:rPr>
        <w:t>Liên</w:t>
      </w:r>
      <w:r>
        <w:rPr>
          <w:color w:val="231F20"/>
          <w:spacing w:val="-8"/>
          <w:w w:val="105"/>
        </w:rPr>
        <w:t> </w:t>
      </w:r>
      <w:r>
        <w:rPr>
          <w:color w:val="231F20"/>
          <w:w w:val="105"/>
        </w:rPr>
        <w:t>Cư</w:t>
      </w:r>
      <w:r>
        <w:rPr>
          <w:color w:val="231F20"/>
          <w:spacing w:val="-8"/>
          <w:w w:val="105"/>
        </w:rPr>
        <w:t> </w:t>
      </w:r>
      <w:r>
        <w:rPr>
          <w:color w:val="231F20"/>
          <w:w w:val="105"/>
        </w:rPr>
        <w:t>sĩ</w:t>
      </w:r>
      <w:r>
        <w:rPr>
          <w:color w:val="231F20"/>
          <w:spacing w:val="-8"/>
          <w:w w:val="105"/>
        </w:rPr>
        <w:t> </w:t>
      </w:r>
      <w:r>
        <w:rPr>
          <w:color w:val="231F20"/>
          <w:w w:val="105"/>
        </w:rPr>
        <w:t>giảng</w:t>
      </w:r>
      <w:r>
        <w:rPr>
          <w:color w:val="231F20"/>
          <w:spacing w:val="-8"/>
          <w:w w:val="105"/>
        </w:rPr>
        <w:t> </w:t>
      </w:r>
      <w:r>
        <w:rPr>
          <w:color w:val="231F20"/>
          <w:w w:val="105"/>
        </w:rPr>
        <w:t>qua</w:t>
      </w:r>
      <w:r>
        <w:rPr>
          <w:color w:val="231F20"/>
          <w:spacing w:val="-8"/>
          <w:w w:val="105"/>
        </w:rPr>
        <w:t> </w:t>
      </w:r>
      <w:r>
        <w:rPr>
          <w:color w:val="231F20"/>
          <w:w w:val="105"/>
        </w:rPr>
        <w:t>một</w:t>
      </w:r>
      <w:r>
        <w:rPr>
          <w:color w:val="231F20"/>
          <w:spacing w:val="-8"/>
          <w:w w:val="105"/>
        </w:rPr>
        <w:t> </w:t>
      </w:r>
      <w:r>
        <w:rPr>
          <w:color w:val="231F20"/>
          <w:w w:val="105"/>
        </w:rPr>
        <w:t>lần,</w:t>
      </w:r>
      <w:r>
        <w:rPr>
          <w:color w:val="231F20"/>
          <w:spacing w:val="-8"/>
          <w:w w:val="105"/>
        </w:rPr>
        <w:t> </w:t>
      </w:r>
      <w:r>
        <w:rPr>
          <w:color w:val="231F20"/>
          <w:w w:val="105"/>
        </w:rPr>
        <w:t>còn</w:t>
      </w:r>
      <w:r>
        <w:rPr>
          <w:color w:val="231F20"/>
          <w:spacing w:val="-8"/>
          <w:w w:val="105"/>
        </w:rPr>
        <w:t> </w:t>
      </w:r>
      <w:r>
        <w:rPr>
          <w:color w:val="231F20"/>
          <w:w w:val="105"/>
        </w:rPr>
        <w:t>có</w:t>
      </w:r>
      <w:r>
        <w:rPr>
          <w:color w:val="231F20"/>
          <w:spacing w:val="-8"/>
          <w:w w:val="105"/>
        </w:rPr>
        <w:t> </w:t>
      </w:r>
      <w:r>
        <w:rPr>
          <w:color w:val="231F20"/>
          <w:w w:val="105"/>
        </w:rPr>
        <w:t>nhận</w:t>
      </w:r>
      <w:r>
        <w:rPr>
          <w:color w:val="231F20"/>
          <w:spacing w:val="-8"/>
          <w:w w:val="105"/>
        </w:rPr>
        <w:t> </w:t>
      </w:r>
      <w:r>
        <w:rPr>
          <w:color w:val="231F20"/>
          <w:w w:val="105"/>
        </w:rPr>
        <w:t>xét.</w:t>
      </w:r>
      <w:r>
        <w:rPr>
          <w:color w:val="231F20"/>
          <w:spacing w:val="-8"/>
          <w:w w:val="105"/>
        </w:rPr>
        <w:t> </w:t>
      </w:r>
      <w:r>
        <w:rPr>
          <w:color w:val="231F20"/>
          <w:w w:val="105"/>
        </w:rPr>
        <w:t>Phần nhận</w:t>
      </w:r>
      <w:r>
        <w:rPr>
          <w:color w:val="231F20"/>
          <w:spacing w:val="-23"/>
          <w:w w:val="105"/>
        </w:rPr>
        <w:t> </w:t>
      </w:r>
      <w:r>
        <w:rPr>
          <w:color w:val="231F20"/>
          <w:w w:val="105"/>
        </w:rPr>
        <w:t>xét</w:t>
      </w:r>
      <w:r>
        <w:rPr>
          <w:color w:val="231F20"/>
          <w:spacing w:val="-22"/>
          <w:w w:val="105"/>
        </w:rPr>
        <w:t> </w:t>
      </w:r>
      <w:r>
        <w:rPr>
          <w:color w:val="231F20"/>
          <w:w w:val="105"/>
        </w:rPr>
        <w:t>này,</w:t>
      </w:r>
      <w:r>
        <w:rPr>
          <w:color w:val="231F20"/>
          <w:spacing w:val="-22"/>
          <w:w w:val="105"/>
        </w:rPr>
        <w:t> </w:t>
      </w:r>
      <w:r>
        <w:rPr>
          <w:color w:val="231F20"/>
          <w:w w:val="105"/>
        </w:rPr>
        <w:t>Hoàng</w:t>
      </w:r>
      <w:r>
        <w:rPr>
          <w:color w:val="231F20"/>
          <w:spacing w:val="-23"/>
          <w:w w:val="105"/>
        </w:rPr>
        <w:t> </w:t>
      </w:r>
      <w:r>
        <w:rPr>
          <w:color w:val="231F20"/>
          <w:w w:val="105"/>
        </w:rPr>
        <w:t>Niệm</w:t>
      </w:r>
      <w:r>
        <w:rPr>
          <w:color w:val="231F20"/>
          <w:spacing w:val="-22"/>
          <w:w w:val="105"/>
        </w:rPr>
        <w:t> </w:t>
      </w:r>
      <w:r>
        <w:rPr>
          <w:color w:val="231F20"/>
          <w:w w:val="105"/>
        </w:rPr>
        <w:t>Tổ</w:t>
      </w:r>
      <w:r>
        <w:rPr>
          <w:color w:val="231F20"/>
          <w:spacing w:val="-22"/>
          <w:w w:val="105"/>
        </w:rPr>
        <w:t> </w:t>
      </w:r>
      <w:r>
        <w:rPr>
          <w:color w:val="231F20"/>
          <w:w w:val="105"/>
        </w:rPr>
        <w:t>lão</w:t>
      </w:r>
      <w:r>
        <w:rPr>
          <w:color w:val="231F20"/>
          <w:spacing w:val="-23"/>
          <w:w w:val="105"/>
        </w:rPr>
        <w:t> </w:t>
      </w:r>
      <w:r>
        <w:rPr>
          <w:color w:val="231F20"/>
          <w:w w:val="105"/>
        </w:rPr>
        <w:t>cư</w:t>
      </w:r>
      <w:r>
        <w:rPr>
          <w:color w:val="231F20"/>
          <w:spacing w:val="-22"/>
          <w:w w:val="105"/>
        </w:rPr>
        <w:t> </w:t>
      </w:r>
      <w:r>
        <w:rPr>
          <w:color w:val="231F20"/>
          <w:w w:val="105"/>
        </w:rPr>
        <w:t>sĩ</w:t>
      </w:r>
      <w:r>
        <w:rPr>
          <w:color w:val="231F20"/>
          <w:spacing w:val="-22"/>
          <w:w w:val="105"/>
        </w:rPr>
        <w:t> </w:t>
      </w:r>
      <w:r>
        <w:rPr>
          <w:color w:val="231F20"/>
          <w:w w:val="105"/>
        </w:rPr>
        <w:t>tặng</w:t>
      </w:r>
      <w:r>
        <w:rPr>
          <w:color w:val="231F20"/>
          <w:spacing w:val="-23"/>
          <w:w w:val="105"/>
        </w:rPr>
        <w:t> </w:t>
      </w:r>
      <w:r>
        <w:rPr>
          <w:color w:val="231F20"/>
          <w:w w:val="105"/>
        </w:rPr>
        <w:t>cho</w:t>
      </w:r>
      <w:r>
        <w:rPr>
          <w:color w:val="231F20"/>
          <w:spacing w:val="-22"/>
          <w:w w:val="105"/>
        </w:rPr>
        <w:t> </w:t>
      </w:r>
      <w:r>
        <w:rPr>
          <w:color w:val="231F20"/>
          <w:w w:val="105"/>
        </w:rPr>
        <w:t>tôi.</w:t>
      </w:r>
      <w:r>
        <w:rPr>
          <w:color w:val="231F20"/>
          <w:spacing w:val="-22"/>
          <w:w w:val="105"/>
        </w:rPr>
        <w:t> </w:t>
      </w:r>
      <w:r>
        <w:rPr>
          <w:color w:val="231F20"/>
          <w:w w:val="105"/>
        </w:rPr>
        <w:t>Bây</w:t>
      </w:r>
      <w:r>
        <w:rPr>
          <w:color w:val="231F20"/>
          <w:spacing w:val="-23"/>
          <w:w w:val="105"/>
        </w:rPr>
        <w:t> </w:t>
      </w:r>
      <w:r>
        <w:rPr>
          <w:color w:val="231F20"/>
          <w:w w:val="105"/>
        </w:rPr>
        <w:t>giờ, tôi</w:t>
      </w:r>
      <w:r>
        <w:rPr>
          <w:color w:val="231F20"/>
          <w:spacing w:val="-7"/>
          <w:w w:val="105"/>
        </w:rPr>
        <w:t> </w:t>
      </w:r>
      <w:r>
        <w:rPr>
          <w:color w:val="231F20"/>
          <w:w w:val="105"/>
        </w:rPr>
        <w:t>in</w:t>
      </w:r>
      <w:r>
        <w:rPr>
          <w:color w:val="231F20"/>
          <w:spacing w:val="-7"/>
          <w:w w:val="105"/>
        </w:rPr>
        <w:t> </w:t>
      </w:r>
      <w:r>
        <w:rPr>
          <w:color w:val="231F20"/>
          <w:w w:val="105"/>
        </w:rPr>
        <w:t>1.000</w:t>
      </w:r>
      <w:r>
        <w:rPr>
          <w:color w:val="231F20"/>
          <w:spacing w:val="-7"/>
          <w:w w:val="105"/>
        </w:rPr>
        <w:t> </w:t>
      </w:r>
      <w:r>
        <w:rPr>
          <w:color w:val="231F20"/>
          <w:w w:val="105"/>
        </w:rPr>
        <w:t>cuốn,</w:t>
      </w:r>
      <w:r>
        <w:rPr>
          <w:color w:val="231F20"/>
          <w:spacing w:val="-7"/>
          <w:w w:val="105"/>
        </w:rPr>
        <w:t> </w:t>
      </w:r>
      <w:r>
        <w:rPr>
          <w:color w:val="231F20"/>
          <w:w w:val="105"/>
        </w:rPr>
        <w:t>đem</w:t>
      </w:r>
      <w:r>
        <w:rPr>
          <w:color w:val="231F20"/>
          <w:spacing w:val="-7"/>
          <w:w w:val="105"/>
        </w:rPr>
        <w:t> </w:t>
      </w:r>
      <w:r>
        <w:rPr>
          <w:color w:val="231F20"/>
          <w:w w:val="105"/>
        </w:rPr>
        <w:t>lời</w:t>
      </w:r>
      <w:r>
        <w:rPr>
          <w:color w:val="231F20"/>
          <w:spacing w:val="-7"/>
          <w:w w:val="105"/>
        </w:rPr>
        <w:t> </w:t>
      </w:r>
      <w:r>
        <w:rPr>
          <w:color w:val="231F20"/>
          <w:w w:val="105"/>
        </w:rPr>
        <w:t>nhận</w:t>
      </w:r>
      <w:r>
        <w:rPr>
          <w:color w:val="231F20"/>
          <w:spacing w:val="-7"/>
          <w:w w:val="105"/>
        </w:rPr>
        <w:t> </w:t>
      </w:r>
      <w:r>
        <w:rPr>
          <w:color w:val="231F20"/>
          <w:w w:val="105"/>
        </w:rPr>
        <w:t>xét</w:t>
      </w:r>
      <w:r>
        <w:rPr>
          <w:color w:val="231F20"/>
          <w:spacing w:val="-7"/>
          <w:w w:val="105"/>
        </w:rPr>
        <w:t> </w:t>
      </w:r>
      <w:r>
        <w:rPr>
          <w:color w:val="231F20"/>
          <w:w w:val="105"/>
        </w:rPr>
        <w:t>này</w:t>
      </w:r>
      <w:r>
        <w:rPr>
          <w:color w:val="231F20"/>
          <w:spacing w:val="-7"/>
          <w:w w:val="105"/>
        </w:rPr>
        <w:t> </w:t>
      </w:r>
      <w:r>
        <w:rPr>
          <w:color w:val="231F20"/>
          <w:w w:val="105"/>
        </w:rPr>
        <w:t>in</w:t>
      </w:r>
      <w:r>
        <w:rPr>
          <w:color w:val="231F20"/>
          <w:spacing w:val="-7"/>
          <w:w w:val="105"/>
        </w:rPr>
        <w:t> </w:t>
      </w:r>
      <w:r>
        <w:rPr>
          <w:color w:val="231F20"/>
          <w:w w:val="105"/>
        </w:rPr>
        <w:t>ở</w:t>
      </w:r>
      <w:r>
        <w:rPr>
          <w:color w:val="231F20"/>
          <w:spacing w:val="-7"/>
          <w:w w:val="105"/>
        </w:rPr>
        <w:t> </w:t>
      </w:r>
      <w:r>
        <w:rPr>
          <w:color w:val="231F20"/>
          <w:w w:val="105"/>
        </w:rPr>
        <w:t>trước.</w:t>
      </w:r>
      <w:r>
        <w:rPr>
          <w:color w:val="231F20"/>
          <w:spacing w:val="-7"/>
          <w:w w:val="105"/>
        </w:rPr>
        <w:t> </w:t>
      </w:r>
      <w:r>
        <w:rPr>
          <w:color w:val="231F20"/>
          <w:w w:val="105"/>
        </w:rPr>
        <w:t>Lời</w:t>
      </w:r>
      <w:r>
        <w:rPr>
          <w:color w:val="231F20"/>
          <w:spacing w:val="-7"/>
          <w:w w:val="105"/>
        </w:rPr>
        <w:t> </w:t>
      </w:r>
      <w:r>
        <w:rPr>
          <w:color w:val="231F20"/>
          <w:w w:val="105"/>
        </w:rPr>
        <w:t>nhận </w:t>
      </w:r>
      <w:r>
        <w:rPr>
          <w:color w:val="231F20"/>
        </w:rPr>
        <w:t>xét là của Từ Châu Pháp sư, còn sưu tập là Hạ Liên Cư sĩ, bảo </w:t>
      </w:r>
      <w:r>
        <w:rPr>
          <w:color w:val="231F20"/>
          <w:w w:val="105"/>
        </w:rPr>
        <w:t>tồn nguyên diện mạo để làm kỷ niệm. Rất hiếm!</w:t>
      </w:r>
    </w:p>
    <w:p>
      <w:pPr>
        <w:pStyle w:val="BodyText"/>
        <w:spacing w:line="307" w:lineRule="auto" w:before="138"/>
        <w:ind w:left="386" w:right="122" w:firstLine="453"/>
      </w:pPr>
      <w:r>
        <w:rPr>
          <w:color w:val="231F20"/>
          <w:w w:val="105"/>
        </w:rPr>
        <w:t>Chúng</w:t>
      </w:r>
      <w:r>
        <w:rPr>
          <w:color w:val="231F20"/>
          <w:w w:val="105"/>
        </w:rPr>
        <w:t> tôi</w:t>
      </w:r>
      <w:r>
        <w:rPr>
          <w:color w:val="231F20"/>
          <w:w w:val="105"/>
        </w:rPr>
        <w:t> gặp</w:t>
      </w:r>
      <w:r>
        <w:rPr>
          <w:color w:val="231F20"/>
          <w:w w:val="105"/>
        </w:rPr>
        <w:t> được</w:t>
      </w:r>
      <w:r>
        <w:rPr>
          <w:color w:val="231F20"/>
          <w:w w:val="105"/>
        </w:rPr>
        <w:t> duyên</w:t>
      </w:r>
      <w:r>
        <w:rPr>
          <w:color w:val="231F20"/>
          <w:w w:val="105"/>
        </w:rPr>
        <w:t> này,</w:t>
      </w:r>
      <w:r>
        <w:rPr>
          <w:color w:val="231F20"/>
          <w:w w:val="105"/>
        </w:rPr>
        <w:t> đến</w:t>
      </w:r>
      <w:r>
        <w:rPr>
          <w:color w:val="231F20"/>
          <w:w w:val="105"/>
        </w:rPr>
        <w:t> cả</w:t>
      </w:r>
      <w:r>
        <w:rPr>
          <w:color w:val="231F20"/>
          <w:w w:val="105"/>
        </w:rPr>
        <w:t> Ấn</w:t>
      </w:r>
      <w:r>
        <w:rPr>
          <w:color w:val="231F20"/>
          <w:w w:val="105"/>
        </w:rPr>
        <w:t> Quang</w:t>
      </w:r>
      <w:r>
        <w:rPr>
          <w:color w:val="231F20"/>
          <w:w w:val="105"/>
        </w:rPr>
        <w:t> Đai</w:t>
      </w:r>
      <w:r>
        <w:rPr>
          <w:color w:val="231F20"/>
          <w:spacing w:val="40"/>
          <w:w w:val="105"/>
        </w:rPr>
        <w:t> </w:t>
      </w:r>
      <w:r>
        <w:rPr>
          <w:color w:val="231F20"/>
          <w:w w:val="105"/>
        </w:rPr>
        <w:t>sư</w:t>
      </w:r>
      <w:r>
        <w:rPr>
          <w:color w:val="231F20"/>
          <w:spacing w:val="25"/>
          <w:w w:val="105"/>
        </w:rPr>
        <w:t> </w:t>
      </w:r>
      <w:r>
        <w:rPr>
          <w:color w:val="231F20"/>
          <w:w w:val="105"/>
        </w:rPr>
        <w:t>cũng</w:t>
      </w:r>
      <w:r>
        <w:rPr>
          <w:color w:val="231F20"/>
          <w:spacing w:val="25"/>
          <w:w w:val="105"/>
        </w:rPr>
        <w:t> </w:t>
      </w:r>
      <w:r>
        <w:rPr>
          <w:color w:val="231F20"/>
          <w:w w:val="105"/>
        </w:rPr>
        <w:t>không</w:t>
      </w:r>
      <w:r>
        <w:rPr>
          <w:color w:val="231F20"/>
          <w:spacing w:val="25"/>
          <w:w w:val="105"/>
        </w:rPr>
        <w:t> </w:t>
      </w:r>
      <w:r>
        <w:rPr>
          <w:color w:val="231F20"/>
          <w:w w:val="105"/>
        </w:rPr>
        <w:t>gặp</w:t>
      </w:r>
      <w:r>
        <w:rPr>
          <w:color w:val="231F20"/>
          <w:spacing w:val="25"/>
          <w:w w:val="105"/>
        </w:rPr>
        <w:t> </w:t>
      </w:r>
      <w:r>
        <w:rPr>
          <w:color w:val="231F20"/>
          <w:w w:val="105"/>
        </w:rPr>
        <w:t>được,</w:t>
      </w:r>
      <w:r>
        <w:rPr>
          <w:color w:val="231F20"/>
          <w:spacing w:val="26"/>
          <w:w w:val="105"/>
        </w:rPr>
        <w:t> </w:t>
      </w:r>
      <w:r>
        <w:rPr>
          <w:color w:val="231F20"/>
          <w:w w:val="105"/>
        </w:rPr>
        <w:t>không</w:t>
      </w:r>
      <w:r>
        <w:rPr>
          <w:color w:val="231F20"/>
          <w:spacing w:val="25"/>
          <w:w w:val="105"/>
        </w:rPr>
        <w:t> </w:t>
      </w:r>
      <w:r>
        <w:rPr>
          <w:color w:val="231F20"/>
          <w:w w:val="105"/>
        </w:rPr>
        <w:t>dễ</w:t>
      </w:r>
      <w:r>
        <w:rPr>
          <w:color w:val="231F20"/>
          <w:spacing w:val="25"/>
          <w:w w:val="105"/>
        </w:rPr>
        <w:t> </w:t>
      </w:r>
      <w:r>
        <w:rPr>
          <w:color w:val="231F20"/>
          <w:w w:val="105"/>
        </w:rPr>
        <w:t>dàng,</w:t>
      </w:r>
      <w:r>
        <w:rPr>
          <w:color w:val="231F20"/>
          <w:spacing w:val="25"/>
          <w:w w:val="105"/>
        </w:rPr>
        <w:t> </w:t>
      </w:r>
      <w:r>
        <w:rPr>
          <w:color w:val="231F20"/>
          <w:w w:val="105"/>
        </w:rPr>
        <w:t>phải</w:t>
      </w:r>
      <w:r>
        <w:rPr>
          <w:color w:val="231F20"/>
          <w:spacing w:val="26"/>
          <w:w w:val="105"/>
        </w:rPr>
        <w:t> </w:t>
      </w:r>
      <w:r>
        <w:rPr>
          <w:color w:val="231F20"/>
          <w:w w:val="105"/>
        </w:rPr>
        <w:t>trân</w:t>
      </w:r>
      <w:r>
        <w:rPr>
          <w:color w:val="231F20"/>
          <w:spacing w:val="24"/>
          <w:w w:val="105"/>
        </w:rPr>
        <w:t> </w:t>
      </w:r>
      <w:r>
        <w:rPr>
          <w:color w:val="231F20"/>
          <w:spacing w:val="-2"/>
          <w:w w:val="105"/>
        </w:rPr>
        <w:t>trọng!</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5"/>
      </w:pPr>
      <w:r>
        <w:rPr>
          <w:color w:val="231F20"/>
          <w:w w:val="105"/>
        </w:rPr>
        <w:t>Đọc kinh này, xem đến phần chú giải, mới hoàn toàn minh bạch.</w:t>
      </w:r>
      <w:r>
        <w:rPr>
          <w:color w:val="231F20"/>
          <w:spacing w:val="-2"/>
          <w:w w:val="105"/>
        </w:rPr>
        <w:t> </w:t>
      </w:r>
      <w:r>
        <w:rPr>
          <w:color w:val="231F20"/>
          <w:w w:val="105"/>
        </w:rPr>
        <w:t>Hiện</w:t>
      </w:r>
      <w:r>
        <w:rPr>
          <w:color w:val="231F20"/>
          <w:spacing w:val="-2"/>
          <w:w w:val="105"/>
        </w:rPr>
        <w:t> </w:t>
      </w:r>
      <w:r>
        <w:rPr>
          <w:color w:val="231F20"/>
          <w:w w:val="105"/>
        </w:rPr>
        <w:t>nay,</w:t>
      </w:r>
      <w:r>
        <w:rPr>
          <w:color w:val="231F20"/>
          <w:spacing w:val="-2"/>
          <w:w w:val="105"/>
        </w:rPr>
        <w:t> </w:t>
      </w:r>
      <w:r>
        <w:rPr>
          <w:color w:val="231F20"/>
          <w:w w:val="105"/>
        </w:rPr>
        <w:t>có</w:t>
      </w:r>
      <w:r>
        <w:rPr>
          <w:color w:val="231F20"/>
          <w:spacing w:val="-2"/>
          <w:w w:val="105"/>
        </w:rPr>
        <w:t> </w:t>
      </w:r>
      <w:r>
        <w:rPr>
          <w:color w:val="231F20"/>
          <w:w w:val="105"/>
        </w:rPr>
        <w:t>thêm</w:t>
      </w:r>
      <w:r>
        <w:rPr>
          <w:color w:val="231F20"/>
          <w:spacing w:val="-2"/>
          <w:w w:val="105"/>
        </w:rPr>
        <w:t> </w:t>
      </w:r>
      <w:r>
        <w:rPr>
          <w:color w:val="231F20"/>
          <w:w w:val="105"/>
        </w:rPr>
        <w:t>báo</w:t>
      </w:r>
      <w:r>
        <w:rPr>
          <w:color w:val="231F20"/>
          <w:spacing w:val="-2"/>
          <w:w w:val="105"/>
        </w:rPr>
        <w:t> </w:t>
      </w:r>
      <w:r>
        <w:rPr>
          <w:color w:val="231F20"/>
          <w:w w:val="105"/>
        </w:rPr>
        <w:t>cáo</w:t>
      </w:r>
      <w:r>
        <w:rPr>
          <w:color w:val="231F20"/>
          <w:spacing w:val="-2"/>
          <w:w w:val="105"/>
        </w:rPr>
        <w:t> </w:t>
      </w:r>
      <w:r>
        <w:rPr>
          <w:color w:val="231F20"/>
          <w:w w:val="105"/>
        </w:rPr>
        <w:t>của</w:t>
      </w:r>
      <w:r>
        <w:rPr>
          <w:color w:val="231F20"/>
          <w:spacing w:val="-2"/>
          <w:w w:val="105"/>
        </w:rPr>
        <w:t> </w:t>
      </w:r>
      <w:r>
        <w:rPr>
          <w:color w:val="231F20"/>
          <w:w w:val="105"/>
        </w:rPr>
        <w:t>giới</w:t>
      </w:r>
      <w:r>
        <w:rPr>
          <w:color w:val="231F20"/>
          <w:spacing w:val="-2"/>
          <w:w w:val="105"/>
        </w:rPr>
        <w:t> </w:t>
      </w:r>
      <w:r>
        <w:rPr>
          <w:color w:val="231F20"/>
          <w:w w:val="105"/>
        </w:rPr>
        <w:t>khoa</w:t>
      </w:r>
      <w:r>
        <w:rPr>
          <w:color w:val="231F20"/>
          <w:spacing w:val="-2"/>
          <w:w w:val="105"/>
        </w:rPr>
        <w:t> </w:t>
      </w:r>
      <w:r>
        <w:rPr>
          <w:color w:val="231F20"/>
          <w:w w:val="105"/>
        </w:rPr>
        <w:t>học,</w:t>
      </w:r>
      <w:r>
        <w:rPr>
          <w:color w:val="231F20"/>
          <w:spacing w:val="-2"/>
          <w:w w:val="105"/>
        </w:rPr>
        <w:t> </w:t>
      </w:r>
      <w:r>
        <w:rPr>
          <w:color w:val="231F20"/>
          <w:w w:val="105"/>
        </w:rPr>
        <w:t>chỉ</w:t>
      </w:r>
      <w:r>
        <w:rPr>
          <w:color w:val="231F20"/>
          <w:spacing w:val="-2"/>
          <w:w w:val="105"/>
        </w:rPr>
        <w:t> </w:t>
      </w:r>
      <w:r>
        <w:rPr>
          <w:color w:val="231F20"/>
          <w:w w:val="105"/>
        </w:rPr>
        <w:t>cần đối</w:t>
      </w:r>
      <w:r>
        <w:rPr>
          <w:color w:val="231F20"/>
          <w:spacing w:val="-6"/>
          <w:w w:val="105"/>
        </w:rPr>
        <w:t> </w:t>
      </w:r>
      <w:r>
        <w:rPr>
          <w:color w:val="231F20"/>
          <w:w w:val="105"/>
        </w:rPr>
        <w:t>chiếu,</w:t>
      </w:r>
      <w:r>
        <w:rPr>
          <w:color w:val="231F20"/>
          <w:spacing w:val="-6"/>
          <w:w w:val="105"/>
        </w:rPr>
        <w:t> </w:t>
      </w:r>
      <w:r>
        <w:rPr>
          <w:color w:val="231F20"/>
          <w:w w:val="105"/>
        </w:rPr>
        <w:t>thì</w:t>
      </w:r>
      <w:r>
        <w:rPr>
          <w:color w:val="231F20"/>
          <w:spacing w:val="-6"/>
          <w:w w:val="105"/>
        </w:rPr>
        <w:t> </w:t>
      </w:r>
      <w:r>
        <w:rPr>
          <w:color w:val="231F20"/>
          <w:w w:val="105"/>
        </w:rPr>
        <w:t>thật</w:t>
      </w:r>
      <w:r>
        <w:rPr>
          <w:color w:val="231F20"/>
          <w:spacing w:val="-6"/>
          <w:w w:val="105"/>
        </w:rPr>
        <w:t> </w:t>
      </w:r>
      <w:r>
        <w:rPr>
          <w:color w:val="231F20"/>
          <w:w w:val="105"/>
        </w:rPr>
        <w:t>không</w:t>
      </w:r>
      <w:r>
        <w:rPr>
          <w:color w:val="231F20"/>
          <w:spacing w:val="-6"/>
          <w:w w:val="105"/>
        </w:rPr>
        <w:t> </w:t>
      </w:r>
      <w:r>
        <w:rPr>
          <w:color w:val="231F20"/>
          <w:w w:val="105"/>
        </w:rPr>
        <w:t>phải</w:t>
      </w:r>
      <w:r>
        <w:rPr>
          <w:color w:val="231F20"/>
          <w:spacing w:val="-6"/>
          <w:w w:val="105"/>
        </w:rPr>
        <w:t> </w:t>
      </w:r>
      <w:r>
        <w:rPr>
          <w:color w:val="231F20"/>
          <w:w w:val="105"/>
        </w:rPr>
        <w:t>giả.</w:t>
      </w:r>
      <w:r>
        <w:rPr>
          <w:color w:val="231F20"/>
          <w:spacing w:val="-6"/>
          <w:w w:val="105"/>
        </w:rPr>
        <w:t> </w:t>
      </w:r>
      <w:r>
        <w:rPr>
          <w:color w:val="231F20"/>
          <w:w w:val="105"/>
        </w:rPr>
        <w:t>Đầy</w:t>
      </w:r>
      <w:r>
        <w:rPr>
          <w:color w:val="231F20"/>
          <w:spacing w:val="-6"/>
          <w:w w:val="105"/>
        </w:rPr>
        <w:t> </w:t>
      </w:r>
      <w:r>
        <w:rPr>
          <w:color w:val="231F20"/>
          <w:w w:val="105"/>
        </w:rPr>
        <w:t>đủ</w:t>
      </w:r>
      <w:r>
        <w:rPr>
          <w:color w:val="231F20"/>
          <w:spacing w:val="-6"/>
          <w:w w:val="105"/>
        </w:rPr>
        <w:t> </w:t>
      </w:r>
      <w:r>
        <w:rPr>
          <w:color w:val="231F20"/>
          <w:w w:val="105"/>
        </w:rPr>
        <w:t>tín</w:t>
      </w:r>
      <w:r>
        <w:rPr>
          <w:color w:val="231F20"/>
          <w:spacing w:val="-6"/>
          <w:w w:val="105"/>
        </w:rPr>
        <w:t> </w:t>
      </w:r>
      <w:r>
        <w:rPr>
          <w:color w:val="231F20"/>
          <w:w w:val="105"/>
        </w:rPr>
        <w:t>tâm</w:t>
      </w:r>
      <w:r>
        <w:rPr>
          <w:color w:val="231F20"/>
          <w:spacing w:val="-6"/>
          <w:w w:val="105"/>
        </w:rPr>
        <w:t> </w:t>
      </w:r>
      <w:r>
        <w:rPr>
          <w:color w:val="231F20"/>
          <w:w w:val="105"/>
        </w:rPr>
        <w:t>kiên</w:t>
      </w:r>
      <w:r>
        <w:rPr>
          <w:color w:val="231F20"/>
          <w:spacing w:val="-6"/>
          <w:w w:val="105"/>
        </w:rPr>
        <w:t> </w:t>
      </w:r>
      <w:r>
        <w:rPr>
          <w:color w:val="231F20"/>
          <w:w w:val="105"/>
        </w:rPr>
        <w:t>định, nguyện vọng khẩn thiết.</w:t>
      </w:r>
    </w:p>
    <w:p>
      <w:pPr>
        <w:pStyle w:val="BodyText"/>
        <w:spacing w:line="300" w:lineRule="auto" w:before="137"/>
        <w:ind w:left="103" w:right="406" w:firstLine="453"/>
      </w:pPr>
      <w:r>
        <w:rPr>
          <w:color w:val="231F20"/>
          <w:w w:val="105"/>
        </w:rPr>
        <w:t>Con</w:t>
      </w:r>
      <w:r>
        <w:rPr>
          <w:color w:val="231F20"/>
          <w:spacing w:val="-4"/>
          <w:w w:val="105"/>
        </w:rPr>
        <w:t> </w:t>
      </w:r>
      <w:r>
        <w:rPr>
          <w:color w:val="231F20"/>
          <w:w w:val="105"/>
        </w:rPr>
        <w:t>người</w:t>
      </w:r>
      <w:r>
        <w:rPr>
          <w:color w:val="231F20"/>
          <w:spacing w:val="-4"/>
          <w:w w:val="105"/>
        </w:rPr>
        <w:t> </w:t>
      </w:r>
      <w:r>
        <w:rPr>
          <w:color w:val="231F20"/>
          <w:w w:val="105"/>
        </w:rPr>
        <w:t>từ</w:t>
      </w:r>
      <w:r>
        <w:rPr>
          <w:color w:val="231F20"/>
          <w:spacing w:val="-4"/>
          <w:w w:val="105"/>
        </w:rPr>
        <w:t> </w:t>
      </w:r>
      <w:r>
        <w:rPr>
          <w:color w:val="231F20"/>
          <w:w w:val="105"/>
        </w:rPr>
        <w:t>vô</w:t>
      </w:r>
      <w:r>
        <w:rPr>
          <w:color w:val="231F20"/>
          <w:spacing w:val="-4"/>
          <w:w w:val="105"/>
        </w:rPr>
        <w:t> </w:t>
      </w:r>
      <w:r>
        <w:rPr>
          <w:color w:val="231F20"/>
          <w:w w:val="105"/>
        </w:rPr>
        <w:t>thỉ</w:t>
      </w:r>
      <w:r>
        <w:rPr>
          <w:color w:val="231F20"/>
          <w:spacing w:val="-5"/>
          <w:w w:val="105"/>
        </w:rPr>
        <w:t> </w:t>
      </w:r>
      <w:r>
        <w:rPr>
          <w:color w:val="231F20"/>
          <w:w w:val="105"/>
        </w:rPr>
        <w:t>kiếp</w:t>
      </w:r>
      <w:r>
        <w:rPr>
          <w:color w:val="231F20"/>
          <w:spacing w:val="-4"/>
          <w:w w:val="105"/>
        </w:rPr>
        <w:t> </w:t>
      </w:r>
      <w:r>
        <w:rPr>
          <w:color w:val="231F20"/>
          <w:w w:val="105"/>
        </w:rPr>
        <w:t>đến</w:t>
      </w:r>
      <w:r>
        <w:rPr>
          <w:color w:val="231F20"/>
          <w:spacing w:val="-4"/>
          <w:w w:val="105"/>
        </w:rPr>
        <w:t> </w:t>
      </w:r>
      <w:r>
        <w:rPr>
          <w:color w:val="231F20"/>
          <w:w w:val="105"/>
        </w:rPr>
        <w:t>nay</w:t>
      </w:r>
      <w:r>
        <w:rPr>
          <w:color w:val="231F20"/>
          <w:spacing w:val="-4"/>
          <w:w w:val="105"/>
        </w:rPr>
        <w:t> </w:t>
      </w:r>
      <w:r>
        <w:rPr>
          <w:color w:val="231F20"/>
          <w:w w:val="105"/>
        </w:rPr>
        <w:t>tu</w:t>
      </w:r>
      <w:r>
        <w:rPr>
          <w:color w:val="231F20"/>
          <w:spacing w:val="-4"/>
          <w:w w:val="105"/>
        </w:rPr>
        <w:t> </w:t>
      </w:r>
      <w:r>
        <w:rPr>
          <w:color w:val="231F20"/>
          <w:w w:val="105"/>
        </w:rPr>
        <w:t>tập</w:t>
      </w:r>
      <w:r>
        <w:rPr>
          <w:color w:val="231F20"/>
          <w:spacing w:val="-4"/>
          <w:w w:val="105"/>
        </w:rPr>
        <w:t> </w:t>
      </w:r>
      <w:r>
        <w:rPr>
          <w:color w:val="231F20"/>
          <w:w w:val="105"/>
        </w:rPr>
        <w:t>thiện</w:t>
      </w:r>
      <w:r>
        <w:rPr>
          <w:color w:val="231F20"/>
          <w:spacing w:val="-4"/>
          <w:w w:val="105"/>
        </w:rPr>
        <w:t> </w:t>
      </w:r>
      <w:r>
        <w:rPr>
          <w:color w:val="231F20"/>
          <w:w w:val="105"/>
        </w:rPr>
        <w:t>căn,</w:t>
      </w:r>
      <w:r>
        <w:rPr>
          <w:color w:val="231F20"/>
          <w:spacing w:val="-4"/>
          <w:w w:val="105"/>
        </w:rPr>
        <w:t> </w:t>
      </w:r>
      <w:r>
        <w:rPr>
          <w:color w:val="231F20"/>
          <w:w w:val="105"/>
        </w:rPr>
        <w:t>chúng ta có thể trong một niệm bổ túc toàn bộ. Nhất niệm là bổ túc</w:t>
      </w:r>
      <w:r>
        <w:rPr>
          <w:color w:val="231F20"/>
          <w:spacing w:val="-7"/>
          <w:w w:val="105"/>
        </w:rPr>
        <w:t> </w:t>
      </w:r>
      <w:r>
        <w:rPr>
          <w:color w:val="231F20"/>
          <w:w w:val="105"/>
        </w:rPr>
        <w:t>rồi.</w:t>
      </w:r>
      <w:r>
        <w:rPr>
          <w:color w:val="231F20"/>
          <w:spacing w:val="-7"/>
          <w:w w:val="105"/>
        </w:rPr>
        <w:t> </w:t>
      </w:r>
      <w:r>
        <w:rPr>
          <w:color w:val="231F20"/>
          <w:w w:val="105"/>
        </w:rPr>
        <w:t>Không</w:t>
      </w:r>
      <w:r>
        <w:rPr>
          <w:color w:val="231F20"/>
          <w:spacing w:val="-8"/>
          <w:w w:val="105"/>
        </w:rPr>
        <w:t> </w:t>
      </w:r>
      <w:r>
        <w:rPr>
          <w:color w:val="231F20"/>
          <w:w w:val="105"/>
        </w:rPr>
        <w:t>cần</w:t>
      </w:r>
      <w:r>
        <w:rPr>
          <w:color w:val="231F20"/>
          <w:spacing w:val="-7"/>
          <w:w w:val="105"/>
        </w:rPr>
        <w:t> </w:t>
      </w:r>
      <w:r>
        <w:rPr>
          <w:color w:val="231F20"/>
          <w:w w:val="105"/>
        </w:rPr>
        <w:t>hâm</w:t>
      </w:r>
      <w:r>
        <w:rPr>
          <w:color w:val="231F20"/>
          <w:spacing w:val="-7"/>
          <w:w w:val="105"/>
        </w:rPr>
        <w:t> </w:t>
      </w:r>
      <w:r>
        <w:rPr>
          <w:color w:val="231F20"/>
          <w:w w:val="105"/>
        </w:rPr>
        <w:t>mộ</w:t>
      </w:r>
      <w:r>
        <w:rPr>
          <w:color w:val="231F20"/>
          <w:spacing w:val="-7"/>
          <w:w w:val="105"/>
        </w:rPr>
        <w:t> </w:t>
      </w:r>
      <w:r>
        <w:rPr>
          <w:color w:val="231F20"/>
          <w:w w:val="105"/>
        </w:rPr>
        <w:t>người</w:t>
      </w:r>
      <w:r>
        <w:rPr>
          <w:color w:val="231F20"/>
          <w:spacing w:val="-7"/>
          <w:w w:val="105"/>
        </w:rPr>
        <w:t> </w:t>
      </w:r>
      <w:r>
        <w:rPr>
          <w:color w:val="231F20"/>
          <w:w w:val="105"/>
        </w:rPr>
        <w:t>khác,</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có</w:t>
      </w:r>
      <w:r>
        <w:rPr>
          <w:color w:val="231F20"/>
          <w:spacing w:val="-7"/>
          <w:w w:val="105"/>
        </w:rPr>
        <w:t> </w:t>
      </w:r>
      <w:r>
        <w:rPr>
          <w:color w:val="231F20"/>
          <w:w w:val="105"/>
        </w:rPr>
        <w:t>thể</w:t>
      </w:r>
      <w:r>
        <w:rPr>
          <w:color w:val="231F20"/>
          <w:spacing w:val="-8"/>
          <w:w w:val="105"/>
        </w:rPr>
        <w:t> </w:t>
      </w:r>
      <w:r>
        <w:rPr>
          <w:color w:val="231F20"/>
          <w:w w:val="105"/>
        </w:rPr>
        <w:t>còn vượt qua họ. Đây đều là thật không phải giả.</w:t>
      </w:r>
    </w:p>
    <w:p>
      <w:pPr>
        <w:pStyle w:val="BodyText"/>
        <w:spacing w:line="300" w:lineRule="auto" w:before="138"/>
        <w:ind w:left="103" w:right="406" w:firstLine="454"/>
      </w:pPr>
      <w:r>
        <w:rPr>
          <w:color w:val="231F20"/>
          <w:w w:val="105"/>
        </w:rPr>
        <w:t>Hiện</w:t>
      </w:r>
      <w:r>
        <w:rPr>
          <w:color w:val="231F20"/>
          <w:spacing w:val="-19"/>
          <w:w w:val="105"/>
        </w:rPr>
        <w:t> </w:t>
      </w:r>
      <w:r>
        <w:rPr>
          <w:color w:val="231F20"/>
          <w:w w:val="105"/>
        </w:rPr>
        <w:t>nay,</w:t>
      </w:r>
      <w:r>
        <w:rPr>
          <w:color w:val="231F20"/>
          <w:spacing w:val="-19"/>
          <w:w w:val="105"/>
        </w:rPr>
        <w:t> </w:t>
      </w:r>
      <w:r>
        <w:rPr>
          <w:color w:val="231F20"/>
          <w:w w:val="105"/>
        </w:rPr>
        <w:t>con</w:t>
      </w:r>
      <w:r>
        <w:rPr>
          <w:color w:val="231F20"/>
          <w:spacing w:val="-19"/>
          <w:w w:val="105"/>
        </w:rPr>
        <w:t> </w:t>
      </w:r>
      <w:r>
        <w:rPr>
          <w:color w:val="231F20"/>
          <w:w w:val="105"/>
        </w:rPr>
        <w:t>người</w:t>
      </w:r>
      <w:r>
        <w:rPr>
          <w:color w:val="231F20"/>
          <w:spacing w:val="-19"/>
          <w:w w:val="105"/>
        </w:rPr>
        <w:t> </w:t>
      </w:r>
      <w:r>
        <w:rPr>
          <w:color w:val="231F20"/>
          <w:w w:val="105"/>
        </w:rPr>
        <w:t>nói</w:t>
      </w:r>
      <w:r>
        <w:rPr>
          <w:color w:val="231F20"/>
          <w:spacing w:val="-19"/>
          <w:w w:val="105"/>
        </w:rPr>
        <w:t> </w:t>
      </w:r>
      <w:r>
        <w:rPr>
          <w:color w:val="231F20"/>
          <w:w w:val="105"/>
        </w:rPr>
        <w:t>đến</w:t>
      </w:r>
      <w:r>
        <w:rPr>
          <w:color w:val="231F20"/>
          <w:spacing w:val="-19"/>
          <w:w w:val="105"/>
        </w:rPr>
        <w:t> </w:t>
      </w:r>
      <w:r>
        <w:rPr>
          <w:color w:val="231F20"/>
          <w:w w:val="105"/>
        </w:rPr>
        <w:t>tâm</w:t>
      </w:r>
      <w:r>
        <w:rPr>
          <w:color w:val="231F20"/>
          <w:spacing w:val="-19"/>
          <w:w w:val="105"/>
        </w:rPr>
        <w:t> </w:t>
      </w:r>
      <w:r>
        <w:rPr>
          <w:color w:val="231F20"/>
          <w:w w:val="105"/>
        </w:rPr>
        <w:t>thái,</w:t>
      </w:r>
      <w:r>
        <w:rPr>
          <w:color w:val="231F20"/>
          <w:spacing w:val="-19"/>
          <w:w w:val="105"/>
        </w:rPr>
        <w:t> </w:t>
      </w:r>
      <w:r>
        <w:rPr>
          <w:color w:val="231F20"/>
          <w:w w:val="105"/>
        </w:rPr>
        <w:t>thì</w:t>
      </w:r>
      <w:r>
        <w:rPr>
          <w:color w:val="231F20"/>
          <w:spacing w:val="-19"/>
          <w:w w:val="105"/>
        </w:rPr>
        <w:t> </w:t>
      </w:r>
      <w:r>
        <w:rPr>
          <w:color w:val="231F20"/>
          <w:w w:val="105"/>
        </w:rPr>
        <w:t>trong</w:t>
      </w:r>
      <w:r>
        <w:rPr>
          <w:color w:val="231F20"/>
          <w:spacing w:val="-19"/>
          <w:w w:val="105"/>
        </w:rPr>
        <w:t> </w:t>
      </w:r>
      <w:r>
        <w:rPr>
          <w:color w:val="231F20"/>
          <w:w w:val="105"/>
        </w:rPr>
        <w:t>Phật</w:t>
      </w:r>
      <w:r>
        <w:rPr>
          <w:color w:val="231F20"/>
          <w:spacing w:val="-19"/>
          <w:w w:val="105"/>
        </w:rPr>
        <w:t> </w:t>
      </w:r>
      <w:r>
        <w:rPr>
          <w:color w:val="231F20"/>
          <w:w w:val="105"/>
        </w:rPr>
        <w:t>pháp nói</w:t>
      </w:r>
      <w:r>
        <w:rPr>
          <w:color w:val="231F20"/>
          <w:spacing w:val="-14"/>
          <w:w w:val="105"/>
        </w:rPr>
        <w:t> </w:t>
      </w:r>
      <w:r>
        <w:rPr>
          <w:color w:val="231F20"/>
          <w:w w:val="105"/>
        </w:rPr>
        <w:t>là</w:t>
      </w:r>
      <w:r>
        <w:rPr>
          <w:color w:val="231F20"/>
          <w:spacing w:val="-15"/>
          <w:w w:val="105"/>
        </w:rPr>
        <w:t> </w:t>
      </w:r>
      <w:r>
        <w:rPr>
          <w:color w:val="231F20"/>
          <w:w w:val="105"/>
        </w:rPr>
        <w:t>tâm</w:t>
      </w:r>
      <w:r>
        <w:rPr>
          <w:color w:val="231F20"/>
          <w:spacing w:val="-14"/>
          <w:w w:val="105"/>
        </w:rPr>
        <w:t> </w:t>
      </w:r>
      <w:r>
        <w:rPr>
          <w:color w:val="231F20"/>
          <w:w w:val="105"/>
        </w:rPr>
        <w:t>niệm.</w:t>
      </w:r>
      <w:r>
        <w:rPr>
          <w:color w:val="231F20"/>
          <w:spacing w:val="-15"/>
          <w:w w:val="105"/>
        </w:rPr>
        <w:t> </w:t>
      </w:r>
      <w:r>
        <w:rPr>
          <w:color w:val="231F20"/>
          <w:w w:val="105"/>
        </w:rPr>
        <w:t>Sức</w:t>
      </w:r>
      <w:r>
        <w:rPr>
          <w:color w:val="231F20"/>
          <w:spacing w:val="-14"/>
          <w:w w:val="105"/>
        </w:rPr>
        <w:t> </w:t>
      </w:r>
      <w:r>
        <w:rPr>
          <w:color w:val="231F20"/>
          <w:w w:val="105"/>
        </w:rPr>
        <w:t>mạnh</w:t>
      </w:r>
      <w:r>
        <w:rPr>
          <w:color w:val="231F20"/>
          <w:spacing w:val="-15"/>
          <w:w w:val="105"/>
        </w:rPr>
        <w:t> </w:t>
      </w:r>
      <w:r>
        <w:rPr>
          <w:color w:val="231F20"/>
          <w:w w:val="105"/>
        </w:rPr>
        <w:t>này</w:t>
      </w:r>
      <w:r>
        <w:rPr>
          <w:color w:val="231F20"/>
          <w:spacing w:val="-14"/>
          <w:w w:val="105"/>
        </w:rPr>
        <w:t> </w:t>
      </w:r>
      <w:r>
        <w:rPr>
          <w:color w:val="231F20"/>
          <w:w w:val="105"/>
        </w:rPr>
        <w:t>thật</w:t>
      </w:r>
      <w:r>
        <w:rPr>
          <w:color w:val="231F20"/>
          <w:spacing w:val="-14"/>
          <w:w w:val="105"/>
        </w:rPr>
        <w:t> </w:t>
      </w:r>
      <w:r>
        <w:rPr>
          <w:color w:val="231F20"/>
          <w:w w:val="105"/>
        </w:rPr>
        <w:t>không</w:t>
      </w:r>
      <w:r>
        <w:rPr>
          <w:color w:val="231F20"/>
          <w:spacing w:val="-15"/>
          <w:w w:val="105"/>
        </w:rPr>
        <w:t> </w:t>
      </w:r>
      <w:r>
        <w:rPr>
          <w:color w:val="231F20"/>
          <w:w w:val="105"/>
        </w:rPr>
        <w:t>thể</w:t>
      </w:r>
      <w:r>
        <w:rPr>
          <w:color w:val="231F20"/>
          <w:spacing w:val="-15"/>
          <w:w w:val="105"/>
        </w:rPr>
        <w:t> </w:t>
      </w:r>
      <w:r>
        <w:rPr>
          <w:color w:val="231F20"/>
          <w:w w:val="105"/>
        </w:rPr>
        <w:t>nghĩ</w:t>
      </w:r>
      <w:r>
        <w:rPr>
          <w:color w:val="231F20"/>
          <w:spacing w:val="-14"/>
          <w:w w:val="105"/>
        </w:rPr>
        <w:t> </w:t>
      </w:r>
      <w:r>
        <w:rPr>
          <w:color w:val="231F20"/>
          <w:w w:val="105"/>
        </w:rPr>
        <w:t>bàn.</w:t>
      </w:r>
      <w:r>
        <w:rPr>
          <w:color w:val="231F20"/>
          <w:spacing w:val="-14"/>
          <w:w w:val="105"/>
        </w:rPr>
        <w:t> </w:t>
      </w:r>
      <w:r>
        <w:rPr>
          <w:color w:val="231F20"/>
          <w:w w:val="105"/>
        </w:rPr>
        <w:t>Các </w:t>
      </w:r>
      <w:r>
        <w:rPr>
          <w:color w:val="231F20"/>
          <w:w w:val="110"/>
        </w:rPr>
        <w:t>nhà</w:t>
      </w:r>
      <w:r>
        <w:rPr>
          <w:color w:val="231F20"/>
          <w:spacing w:val="-10"/>
          <w:w w:val="110"/>
        </w:rPr>
        <w:t> </w:t>
      </w:r>
      <w:r>
        <w:rPr>
          <w:color w:val="231F20"/>
          <w:w w:val="110"/>
        </w:rPr>
        <w:t>khoa</w:t>
      </w:r>
      <w:r>
        <w:rPr>
          <w:color w:val="231F20"/>
          <w:spacing w:val="-10"/>
          <w:w w:val="110"/>
        </w:rPr>
        <w:t> </w:t>
      </w:r>
      <w:r>
        <w:rPr>
          <w:color w:val="231F20"/>
          <w:w w:val="110"/>
        </w:rPr>
        <w:t>học</w:t>
      </w:r>
      <w:r>
        <w:rPr>
          <w:color w:val="231F20"/>
          <w:spacing w:val="-10"/>
          <w:w w:val="110"/>
        </w:rPr>
        <w:t> </w:t>
      </w:r>
      <w:r>
        <w:rPr>
          <w:color w:val="231F20"/>
          <w:w w:val="110"/>
        </w:rPr>
        <w:t>nói</w:t>
      </w:r>
      <w:r>
        <w:rPr>
          <w:color w:val="231F20"/>
          <w:spacing w:val="-10"/>
          <w:w w:val="110"/>
        </w:rPr>
        <w:t> </w:t>
      </w:r>
      <w:r>
        <w:rPr>
          <w:color w:val="231F20"/>
          <w:w w:val="110"/>
        </w:rPr>
        <w:t>một</w:t>
      </w:r>
      <w:r>
        <w:rPr>
          <w:color w:val="231F20"/>
          <w:spacing w:val="-10"/>
          <w:w w:val="110"/>
        </w:rPr>
        <w:t> </w:t>
      </w:r>
      <w:r>
        <w:rPr>
          <w:color w:val="231F20"/>
          <w:w w:val="110"/>
        </w:rPr>
        <w:t>câu</w:t>
      </w:r>
      <w:r>
        <w:rPr>
          <w:color w:val="231F20"/>
          <w:spacing w:val="-10"/>
          <w:w w:val="110"/>
        </w:rPr>
        <w:t> </w:t>
      </w:r>
      <w:r>
        <w:rPr>
          <w:color w:val="231F20"/>
          <w:w w:val="110"/>
        </w:rPr>
        <w:t>như</w:t>
      </w:r>
      <w:r>
        <w:rPr>
          <w:color w:val="231F20"/>
          <w:spacing w:val="-10"/>
          <w:w w:val="110"/>
        </w:rPr>
        <w:t> </w:t>
      </w:r>
      <w:r>
        <w:rPr>
          <w:color w:val="231F20"/>
          <w:w w:val="110"/>
        </w:rPr>
        <w:t>vậy,</w:t>
      </w:r>
      <w:r>
        <w:rPr>
          <w:color w:val="231F20"/>
          <w:spacing w:val="-10"/>
          <w:w w:val="110"/>
        </w:rPr>
        <w:t> </w:t>
      </w:r>
      <w:r>
        <w:rPr>
          <w:color w:val="231F20"/>
          <w:w w:val="110"/>
        </w:rPr>
        <w:t>ý</w:t>
      </w:r>
      <w:r>
        <w:rPr>
          <w:color w:val="231F20"/>
          <w:spacing w:val="-10"/>
          <w:w w:val="110"/>
        </w:rPr>
        <w:t> </w:t>
      </w:r>
      <w:r>
        <w:rPr>
          <w:color w:val="231F20"/>
          <w:w w:val="110"/>
        </w:rPr>
        <w:t>niệm</w:t>
      </w:r>
      <w:r>
        <w:rPr>
          <w:color w:val="231F20"/>
          <w:spacing w:val="-10"/>
          <w:w w:val="110"/>
        </w:rPr>
        <w:t> </w:t>
      </w:r>
      <w:r>
        <w:rPr>
          <w:color w:val="231F20"/>
          <w:w w:val="110"/>
        </w:rPr>
        <w:t>của</w:t>
      </w:r>
      <w:r>
        <w:rPr>
          <w:color w:val="231F20"/>
          <w:spacing w:val="-10"/>
          <w:w w:val="110"/>
        </w:rPr>
        <w:t> </w:t>
      </w:r>
      <w:r>
        <w:rPr>
          <w:color w:val="231F20"/>
          <w:w w:val="110"/>
        </w:rPr>
        <w:t>con</w:t>
      </w:r>
      <w:r>
        <w:rPr>
          <w:color w:val="231F20"/>
          <w:spacing w:val="-10"/>
          <w:w w:val="110"/>
        </w:rPr>
        <w:t> </w:t>
      </w:r>
      <w:r>
        <w:rPr>
          <w:color w:val="231F20"/>
          <w:w w:val="110"/>
        </w:rPr>
        <w:t>người </w:t>
      </w:r>
      <w:r>
        <w:rPr>
          <w:color w:val="231F20"/>
          <w:w w:val="105"/>
        </w:rPr>
        <w:t>có</w:t>
      </w:r>
      <w:r>
        <w:rPr>
          <w:color w:val="231F20"/>
          <w:spacing w:val="-3"/>
          <w:w w:val="105"/>
        </w:rPr>
        <w:t> </w:t>
      </w:r>
      <w:r>
        <w:rPr>
          <w:color w:val="231F20"/>
          <w:w w:val="105"/>
        </w:rPr>
        <w:t>thể</w:t>
      </w:r>
      <w:r>
        <w:rPr>
          <w:color w:val="231F20"/>
          <w:spacing w:val="-3"/>
          <w:w w:val="105"/>
        </w:rPr>
        <w:t> </w:t>
      </w:r>
      <w:r>
        <w:rPr>
          <w:color w:val="231F20"/>
          <w:w w:val="105"/>
        </w:rPr>
        <w:t>làm</w:t>
      </w:r>
      <w:r>
        <w:rPr>
          <w:color w:val="231F20"/>
          <w:spacing w:val="-3"/>
          <w:w w:val="105"/>
        </w:rPr>
        <w:t> </w:t>
      </w:r>
      <w:r>
        <w:rPr>
          <w:color w:val="231F20"/>
          <w:w w:val="105"/>
        </w:rPr>
        <w:t>dao</w:t>
      </w:r>
      <w:r>
        <w:rPr>
          <w:color w:val="231F20"/>
          <w:spacing w:val="-3"/>
          <w:w w:val="105"/>
        </w:rPr>
        <w:t> </w:t>
      </w:r>
      <w:r>
        <w:rPr>
          <w:color w:val="231F20"/>
          <w:w w:val="105"/>
        </w:rPr>
        <w:t>động</w:t>
      </w:r>
      <w:r>
        <w:rPr>
          <w:color w:val="231F20"/>
          <w:spacing w:val="-3"/>
          <w:w w:val="105"/>
        </w:rPr>
        <w:t> </w:t>
      </w:r>
      <w:r>
        <w:rPr>
          <w:color w:val="231F20"/>
          <w:w w:val="105"/>
        </w:rPr>
        <w:t>một</w:t>
      </w:r>
      <w:r>
        <w:rPr>
          <w:color w:val="231F20"/>
          <w:spacing w:val="-3"/>
          <w:w w:val="105"/>
        </w:rPr>
        <w:t> </w:t>
      </w:r>
      <w:r>
        <w:rPr>
          <w:color w:val="231F20"/>
          <w:w w:val="105"/>
        </w:rPr>
        <w:t>ngọn</w:t>
      </w:r>
      <w:r>
        <w:rPr>
          <w:color w:val="231F20"/>
          <w:spacing w:val="-3"/>
          <w:w w:val="105"/>
        </w:rPr>
        <w:t> </w:t>
      </w:r>
      <w:r>
        <w:rPr>
          <w:color w:val="231F20"/>
          <w:w w:val="105"/>
        </w:rPr>
        <w:t>núi</w:t>
      </w:r>
      <w:r>
        <w:rPr>
          <w:color w:val="231F20"/>
          <w:spacing w:val="-3"/>
          <w:w w:val="105"/>
        </w:rPr>
        <w:t> </w:t>
      </w:r>
      <w:r>
        <w:rPr>
          <w:color w:val="231F20"/>
          <w:w w:val="105"/>
        </w:rPr>
        <w:t>lớn.</w:t>
      </w:r>
      <w:r>
        <w:rPr>
          <w:color w:val="231F20"/>
          <w:spacing w:val="-3"/>
          <w:w w:val="105"/>
        </w:rPr>
        <w:t> </w:t>
      </w:r>
      <w:r>
        <w:rPr>
          <w:color w:val="231F20"/>
          <w:w w:val="105"/>
        </w:rPr>
        <w:t>Nó</w:t>
      </w:r>
      <w:r>
        <w:rPr>
          <w:color w:val="231F20"/>
          <w:spacing w:val="-3"/>
          <w:w w:val="105"/>
        </w:rPr>
        <w:t> </w:t>
      </w:r>
      <w:r>
        <w:rPr>
          <w:color w:val="231F20"/>
          <w:w w:val="105"/>
        </w:rPr>
        <w:t>có</w:t>
      </w:r>
      <w:r>
        <w:rPr>
          <w:color w:val="231F20"/>
          <w:spacing w:val="-3"/>
          <w:w w:val="105"/>
        </w:rPr>
        <w:t> </w:t>
      </w:r>
      <w:r>
        <w:rPr>
          <w:color w:val="231F20"/>
          <w:w w:val="105"/>
        </w:rPr>
        <w:t>sức</w:t>
      </w:r>
      <w:r>
        <w:rPr>
          <w:color w:val="231F20"/>
          <w:spacing w:val="-3"/>
          <w:w w:val="105"/>
        </w:rPr>
        <w:t> </w:t>
      </w:r>
      <w:r>
        <w:rPr>
          <w:color w:val="231F20"/>
          <w:w w:val="105"/>
        </w:rPr>
        <w:t>mạnh</w:t>
      </w:r>
      <w:r>
        <w:rPr>
          <w:color w:val="231F20"/>
          <w:spacing w:val="-3"/>
          <w:w w:val="105"/>
        </w:rPr>
        <w:t> </w:t>
      </w:r>
      <w:r>
        <w:rPr>
          <w:color w:val="231F20"/>
          <w:w w:val="105"/>
        </w:rPr>
        <w:t>lớn như</w:t>
      </w:r>
      <w:r>
        <w:rPr>
          <w:color w:val="231F20"/>
          <w:spacing w:val="-22"/>
          <w:w w:val="105"/>
        </w:rPr>
        <w:t> </w:t>
      </w:r>
      <w:r>
        <w:rPr>
          <w:color w:val="231F20"/>
          <w:w w:val="105"/>
        </w:rPr>
        <w:t>vậy.</w:t>
      </w:r>
      <w:r>
        <w:rPr>
          <w:color w:val="231F20"/>
          <w:spacing w:val="-22"/>
          <w:w w:val="105"/>
        </w:rPr>
        <w:t> </w:t>
      </w:r>
      <w:r>
        <w:rPr>
          <w:color w:val="231F20"/>
          <w:w w:val="105"/>
        </w:rPr>
        <w:t>Lời</w:t>
      </w:r>
      <w:r>
        <w:rPr>
          <w:color w:val="231F20"/>
          <w:spacing w:val="-22"/>
          <w:w w:val="105"/>
        </w:rPr>
        <w:t> </w:t>
      </w:r>
      <w:r>
        <w:rPr>
          <w:color w:val="231F20"/>
          <w:w w:val="105"/>
        </w:rPr>
        <w:t>nói</w:t>
      </w:r>
      <w:r>
        <w:rPr>
          <w:color w:val="231F20"/>
          <w:spacing w:val="-22"/>
          <w:w w:val="105"/>
        </w:rPr>
        <w:t> </w:t>
      </w:r>
      <w:r>
        <w:rPr>
          <w:color w:val="231F20"/>
          <w:w w:val="105"/>
        </w:rPr>
        <w:t>này,</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tin.</w:t>
      </w:r>
      <w:r>
        <w:rPr>
          <w:color w:val="231F20"/>
          <w:spacing w:val="-22"/>
          <w:w w:val="105"/>
        </w:rPr>
        <w:t> </w:t>
      </w:r>
      <w:r>
        <w:rPr>
          <w:color w:val="231F20"/>
          <w:w w:val="105"/>
        </w:rPr>
        <w:t>Vì</w:t>
      </w:r>
      <w:r>
        <w:rPr>
          <w:color w:val="231F20"/>
          <w:spacing w:val="-22"/>
          <w:w w:val="105"/>
        </w:rPr>
        <w:t> </w:t>
      </w:r>
      <w:r>
        <w:rPr>
          <w:color w:val="231F20"/>
          <w:w w:val="105"/>
        </w:rPr>
        <w:t>thế,</w:t>
      </w:r>
      <w:r>
        <w:rPr>
          <w:color w:val="231F20"/>
          <w:spacing w:val="-22"/>
          <w:w w:val="105"/>
        </w:rPr>
        <w:t> </w:t>
      </w:r>
      <w:r>
        <w:rPr>
          <w:color w:val="231F20"/>
          <w:w w:val="105"/>
        </w:rPr>
        <w:t>ý</w:t>
      </w:r>
      <w:r>
        <w:rPr>
          <w:color w:val="231F20"/>
          <w:spacing w:val="-22"/>
          <w:w w:val="105"/>
        </w:rPr>
        <w:t> </w:t>
      </w:r>
      <w:r>
        <w:rPr>
          <w:color w:val="231F20"/>
          <w:w w:val="105"/>
        </w:rPr>
        <w:t>niệm</w:t>
      </w:r>
      <w:r>
        <w:rPr>
          <w:color w:val="231F20"/>
          <w:spacing w:val="-22"/>
          <w:w w:val="105"/>
        </w:rPr>
        <w:t> </w:t>
      </w:r>
      <w:r>
        <w:rPr>
          <w:color w:val="231F20"/>
          <w:w w:val="105"/>
        </w:rPr>
        <w:t>phải</w:t>
      </w:r>
      <w:r>
        <w:rPr>
          <w:color w:val="231F20"/>
          <w:spacing w:val="-22"/>
          <w:w w:val="105"/>
        </w:rPr>
        <w:t> </w:t>
      </w:r>
      <w:r>
        <w:rPr>
          <w:color w:val="231F20"/>
          <w:w w:val="105"/>
        </w:rPr>
        <w:t>thuần, </w:t>
      </w:r>
      <w:r>
        <w:rPr>
          <w:color w:val="231F20"/>
          <w:w w:val="110"/>
        </w:rPr>
        <w:t>ý niệm phải chính.</w:t>
      </w:r>
    </w:p>
    <w:p>
      <w:pPr>
        <w:spacing w:line="300" w:lineRule="auto" w:before="134"/>
        <w:ind w:left="103" w:right="405" w:firstLine="453"/>
        <w:jc w:val="both"/>
        <w:rPr>
          <w:sz w:val="34"/>
        </w:rPr>
      </w:pPr>
      <w:r>
        <w:rPr>
          <w:i/>
          <w:color w:val="231F20"/>
          <w:w w:val="105"/>
          <w:sz w:val="34"/>
        </w:rPr>
        <w:t>“Kinh</w:t>
      </w:r>
      <w:r>
        <w:rPr>
          <w:i/>
          <w:color w:val="231F20"/>
          <w:spacing w:val="-18"/>
          <w:w w:val="105"/>
          <w:sz w:val="34"/>
        </w:rPr>
        <w:t> </w:t>
      </w:r>
      <w:r>
        <w:rPr>
          <w:i/>
          <w:color w:val="231F20"/>
          <w:w w:val="105"/>
          <w:sz w:val="34"/>
        </w:rPr>
        <w:t>vân:</w:t>
      </w:r>
      <w:r>
        <w:rPr>
          <w:i/>
          <w:color w:val="231F20"/>
          <w:spacing w:val="-18"/>
          <w:w w:val="105"/>
          <w:sz w:val="34"/>
        </w:rPr>
        <w:t> </w:t>
      </w:r>
      <w:r>
        <w:rPr>
          <w:i/>
          <w:color w:val="231F20"/>
          <w:w w:val="105"/>
          <w:sz w:val="34"/>
        </w:rPr>
        <w:t>Vãng</w:t>
      </w:r>
      <w:r>
        <w:rPr>
          <w:i/>
          <w:color w:val="231F20"/>
          <w:spacing w:val="-18"/>
          <w:w w:val="105"/>
          <w:sz w:val="34"/>
        </w:rPr>
        <w:t> </w:t>
      </w:r>
      <w:r>
        <w:rPr>
          <w:i/>
          <w:color w:val="231F20"/>
          <w:w w:val="105"/>
          <w:sz w:val="34"/>
        </w:rPr>
        <w:t>tu</w:t>
      </w:r>
      <w:r>
        <w:rPr>
          <w:i/>
          <w:color w:val="231F20"/>
          <w:spacing w:val="-18"/>
          <w:w w:val="105"/>
          <w:sz w:val="34"/>
        </w:rPr>
        <w:t> </w:t>
      </w:r>
      <w:r>
        <w:rPr>
          <w:i/>
          <w:color w:val="231F20"/>
          <w:w w:val="105"/>
          <w:sz w:val="34"/>
        </w:rPr>
        <w:t>thắng</w:t>
      </w:r>
      <w:r>
        <w:rPr>
          <w:i/>
          <w:color w:val="231F20"/>
          <w:spacing w:val="-18"/>
          <w:w w:val="105"/>
          <w:sz w:val="34"/>
        </w:rPr>
        <w:t> </w:t>
      </w:r>
      <w:r>
        <w:rPr>
          <w:i/>
          <w:color w:val="231F20"/>
          <w:w w:val="105"/>
          <w:sz w:val="34"/>
        </w:rPr>
        <w:t>hạnh</w:t>
      </w:r>
      <w:r>
        <w:rPr>
          <w:i/>
          <w:color w:val="231F20"/>
          <w:spacing w:val="-18"/>
          <w:w w:val="105"/>
          <w:sz w:val="34"/>
        </w:rPr>
        <w:t> </w:t>
      </w:r>
      <w:r>
        <w:rPr>
          <w:i/>
          <w:color w:val="231F20"/>
          <w:w w:val="105"/>
          <w:sz w:val="34"/>
        </w:rPr>
        <w:t>vô</w:t>
      </w:r>
      <w:r>
        <w:rPr>
          <w:i/>
          <w:color w:val="231F20"/>
          <w:spacing w:val="-18"/>
          <w:w w:val="105"/>
          <w:sz w:val="34"/>
        </w:rPr>
        <w:t> </w:t>
      </w:r>
      <w:r>
        <w:rPr>
          <w:i/>
          <w:color w:val="231F20"/>
          <w:w w:val="105"/>
          <w:sz w:val="34"/>
        </w:rPr>
        <w:t>hữu</w:t>
      </w:r>
      <w:r>
        <w:rPr>
          <w:i/>
          <w:color w:val="231F20"/>
          <w:spacing w:val="-18"/>
          <w:w w:val="105"/>
          <w:sz w:val="34"/>
        </w:rPr>
        <w:t> </w:t>
      </w:r>
      <w:r>
        <w:rPr>
          <w:i/>
          <w:color w:val="231F20"/>
          <w:w w:val="105"/>
          <w:sz w:val="34"/>
        </w:rPr>
        <w:t>duyên,</w:t>
      </w:r>
      <w:r>
        <w:rPr>
          <w:i/>
          <w:color w:val="231F20"/>
          <w:spacing w:val="-18"/>
          <w:w w:val="105"/>
          <w:sz w:val="34"/>
        </w:rPr>
        <w:t> </w:t>
      </w:r>
      <w:r>
        <w:rPr>
          <w:i/>
          <w:color w:val="231F20"/>
          <w:w w:val="105"/>
          <w:sz w:val="34"/>
        </w:rPr>
        <w:t>kim</w:t>
      </w:r>
      <w:r>
        <w:rPr>
          <w:i/>
          <w:color w:val="231F20"/>
          <w:spacing w:val="-18"/>
          <w:w w:val="105"/>
          <w:sz w:val="34"/>
        </w:rPr>
        <w:t> </w:t>
      </w:r>
      <w:r>
        <w:rPr>
          <w:i/>
          <w:color w:val="231F20"/>
          <w:w w:val="105"/>
          <w:sz w:val="34"/>
        </w:rPr>
        <w:t>hoạch thần</w:t>
      </w:r>
      <w:r>
        <w:rPr>
          <w:i/>
          <w:color w:val="231F20"/>
          <w:spacing w:val="-14"/>
          <w:w w:val="105"/>
          <w:sz w:val="34"/>
        </w:rPr>
        <w:t> </w:t>
      </w:r>
      <w:r>
        <w:rPr>
          <w:i/>
          <w:color w:val="231F20"/>
          <w:w w:val="105"/>
          <w:sz w:val="34"/>
        </w:rPr>
        <w:t>thông</w:t>
      </w:r>
      <w:r>
        <w:rPr>
          <w:i/>
          <w:color w:val="231F20"/>
          <w:spacing w:val="-14"/>
          <w:w w:val="105"/>
          <w:sz w:val="34"/>
        </w:rPr>
        <w:t> </w:t>
      </w:r>
      <w:r>
        <w:rPr>
          <w:i/>
          <w:color w:val="231F20"/>
          <w:w w:val="105"/>
          <w:sz w:val="34"/>
        </w:rPr>
        <w:t>diệc</w:t>
      </w:r>
      <w:r>
        <w:rPr>
          <w:i/>
          <w:color w:val="231F20"/>
          <w:spacing w:val="-14"/>
          <w:w w:val="105"/>
          <w:sz w:val="34"/>
        </w:rPr>
        <w:t> </w:t>
      </w:r>
      <w:r>
        <w:rPr>
          <w:i/>
          <w:color w:val="231F20"/>
          <w:w w:val="105"/>
          <w:sz w:val="34"/>
        </w:rPr>
        <w:t>vô</w:t>
      </w:r>
      <w:r>
        <w:rPr>
          <w:i/>
          <w:color w:val="231F20"/>
          <w:spacing w:val="-14"/>
          <w:w w:val="105"/>
          <w:sz w:val="34"/>
        </w:rPr>
        <w:t> </w:t>
      </w:r>
      <w:r>
        <w:rPr>
          <w:i/>
          <w:color w:val="231F20"/>
          <w:w w:val="105"/>
          <w:sz w:val="34"/>
        </w:rPr>
        <w:t>lượng”</w:t>
      </w:r>
      <w:r>
        <w:rPr>
          <w:i/>
          <w:color w:val="231F20"/>
          <w:spacing w:val="-14"/>
          <w:w w:val="105"/>
          <w:sz w:val="34"/>
        </w:rPr>
        <w:t> </w:t>
      </w:r>
      <w:r>
        <w:rPr>
          <w:color w:val="231F20"/>
          <w:w w:val="105"/>
          <w:sz w:val="34"/>
        </w:rPr>
        <w:t>(Kinh</w:t>
      </w:r>
      <w:r>
        <w:rPr>
          <w:color w:val="231F20"/>
          <w:spacing w:val="-14"/>
          <w:w w:val="105"/>
          <w:sz w:val="34"/>
        </w:rPr>
        <w:t> </w:t>
      </w:r>
      <w:r>
        <w:rPr>
          <w:color w:val="231F20"/>
          <w:w w:val="105"/>
          <w:sz w:val="34"/>
        </w:rPr>
        <w:t>ghi:</w:t>
      </w:r>
      <w:r>
        <w:rPr>
          <w:color w:val="231F20"/>
          <w:spacing w:val="-14"/>
          <w:w w:val="105"/>
          <w:sz w:val="34"/>
        </w:rPr>
        <w:t> </w:t>
      </w:r>
      <w:r>
        <w:rPr>
          <w:color w:val="231F20"/>
          <w:w w:val="105"/>
          <w:sz w:val="34"/>
        </w:rPr>
        <w:t>Xưa</w:t>
      </w:r>
      <w:r>
        <w:rPr>
          <w:color w:val="231F20"/>
          <w:spacing w:val="-14"/>
          <w:w w:val="105"/>
          <w:sz w:val="34"/>
        </w:rPr>
        <w:t> </w:t>
      </w:r>
      <w:r>
        <w:rPr>
          <w:color w:val="231F20"/>
          <w:w w:val="105"/>
          <w:sz w:val="34"/>
        </w:rPr>
        <w:t>tu</w:t>
      </w:r>
      <w:r>
        <w:rPr>
          <w:color w:val="231F20"/>
          <w:spacing w:val="-14"/>
          <w:w w:val="105"/>
          <w:sz w:val="34"/>
        </w:rPr>
        <w:t> </w:t>
      </w:r>
      <w:r>
        <w:rPr>
          <w:color w:val="231F20"/>
          <w:w w:val="105"/>
          <w:sz w:val="34"/>
        </w:rPr>
        <w:t>hạnh</w:t>
      </w:r>
      <w:r>
        <w:rPr>
          <w:color w:val="231F20"/>
          <w:spacing w:val="-14"/>
          <w:w w:val="105"/>
          <w:sz w:val="34"/>
        </w:rPr>
        <w:t> </w:t>
      </w:r>
      <w:r>
        <w:rPr>
          <w:color w:val="231F20"/>
          <w:w w:val="105"/>
          <w:sz w:val="34"/>
        </w:rPr>
        <w:t>thù</w:t>
      </w:r>
      <w:r>
        <w:rPr>
          <w:color w:val="231F20"/>
          <w:spacing w:val="-15"/>
          <w:w w:val="105"/>
          <w:sz w:val="34"/>
        </w:rPr>
        <w:t> </w:t>
      </w:r>
      <w:r>
        <w:rPr>
          <w:color w:val="231F20"/>
          <w:w w:val="105"/>
          <w:sz w:val="34"/>
        </w:rPr>
        <w:t>thắng không</w:t>
      </w:r>
      <w:r>
        <w:rPr>
          <w:color w:val="231F20"/>
          <w:spacing w:val="-11"/>
          <w:w w:val="105"/>
          <w:sz w:val="34"/>
        </w:rPr>
        <w:t> </w:t>
      </w:r>
      <w:r>
        <w:rPr>
          <w:color w:val="231F20"/>
          <w:w w:val="105"/>
          <w:sz w:val="34"/>
        </w:rPr>
        <w:t>có</w:t>
      </w:r>
      <w:r>
        <w:rPr>
          <w:color w:val="231F20"/>
          <w:spacing w:val="-11"/>
          <w:w w:val="105"/>
          <w:sz w:val="34"/>
        </w:rPr>
        <w:t> </w:t>
      </w:r>
      <w:r>
        <w:rPr>
          <w:color w:val="231F20"/>
          <w:w w:val="105"/>
          <w:sz w:val="34"/>
        </w:rPr>
        <w:t>duyên,</w:t>
      </w:r>
      <w:r>
        <w:rPr>
          <w:color w:val="231F20"/>
          <w:spacing w:val="-11"/>
          <w:w w:val="105"/>
          <w:sz w:val="34"/>
        </w:rPr>
        <w:t> </w:t>
      </w:r>
      <w:r>
        <w:rPr>
          <w:color w:val="231F20"/>
          <w:w w:val="105"/>
          <w:sz w:val="34"/>
        </w:rPr>
        <w:t>nay</w:t>
      </w:r>
      <w:r>
        <w:rPr>
          <w:color w:val="231F20"/>
          <w:spacing w:val="-11"/>
          <w:w w:val="105"/>
          <w:sz w:val="34"/>
        </w:rPr>
        <w:t> </w:t>
      </w:r>
      <w:r>
        <w:rPr>
          <w:color w:val="231F20"/>
          <w:w w:val="105"/>
          <w:sz w:val="34"/>
        </w:rPr>
        <w:t>được</w:t>
      </w:r>
      <w:r>
        <w:rPr>
          <w:color w:val="231F20"/>
          <w:spacing w:val="-11"/>
          <w:w w:val="105"/>
          <w:sz w:val="34"/>
        </w:rPr>
        <w:t> </w:t>
      </w:r>
      <w:r>
        <w:rPr>
          <w:color w:val="231F20"/>
          <w:w w:val="105"/>
          <w:sz w:val="34"/>
        </w:rPr>
        <w:t>thần</w:t>
      </w:r>
      <w:r>
        <w:rPr>
          <w:color w:val="231F20"/>
          <w:spacing w:val="-11"/>
          <w:w w:val="105"/>
          <w:sz w:val="34"/>
        </w:rPr>
        <w:t> </w:t>
      </w:r>
      <w:r>
        <w:rPr>
          <w:color w:val="231F20"/>
          <w:w w:val="105"/>
          <w:sz w:val="34"/>
        </w:rPr>
        <w:t>thông</w:t>
      </w:r>
      <w:r>
        <w:rPr>
          <w:color w:val="231F20"/>
          <w:spacing w:val="-11"/>
          <w:w w:val="105"/>
          <w:sz w:val="34"/>
        </w:rPr>
        <w:t> </w:t>
      </w:r>
      <w:r>
        <w:rPr>
          <w:color w:val="231F20"/>
          <w:w w:val="105"/>
          <w:sz w:val="34"/>
        </w:rPr>
        <w:t>cũng</w:t>
      </w:r>
      <w:r>
        <w:rPr>
          <w:color w:val="231F20"/>
          <w:spacing w:val="-11"/>
          <w:w w:val="105"/>
          <w:sz w:val="34"/>
        </w:rPr>
        <w:t> </w:t>
      </w:r>
      <w:r>
        <w:rPr>
          <w:color w:val="231F20"/>
          <w:w w:val="105"/>
          <w:sz w:val="34"/>
        </w:rPr>
        <w:t>vô</w:t>
      </w:r>
      <w:r>
        <w:rPr>
          <w:color w:val="231F20"/>
          <w:spacing w:val="-11"/>
          <w:w w:val="105"/>
          <w:sz w:val="34"/>
        </w:rPr>
        <w:t> </w:t>
      </w:r>
      <w:r>
        <w:rPr>
          <w:color w:val="231F20"/>
          <w:w w:val="105"/>
          <w:sz w:val="34"/>
        </w:rPr>
        <w:t>lượng).</w:t>
      </w:r>
      <w:r>
        <w:rPr>
          <w:color w:val="231F20"/>
          <w:spacing w:val="-11"/>
          <w:w w:val="105"/>
          <w:sz w:val="34"/>
        </w:rPr>
        <w:t> </w:t>
      </w:r>
      <w:r>
        <w:rPr>
          <w:color w:val="231F20"/>
          <w:w w:val="105"/>
          <w:sz w:val="34"/>
        </w:rPr>
        <w:t>Thần thông của chúng ta thông đến thế giới Cực Lạc, không nên coi thường mình.</w:t>
      </w:r>
    </w:p>
    <w:p>
      <w:pPr>
        <w:pStyle w:val="ListParagraph"/>
        <w:numPr>
          <w:ilvl w:val="0"/>
          <w:numId w:val="4"/>
        </w:numPr>
        <w:tabs>
          <w:tab w:pos="920" w:val="left" w:leader="none"/>
        </w:tabs>
        <w:spacing w:line="240" w:lineRule="auto" w:before="137" w:after="0"/>
        <w:ind w:left="919" w:right="0" w:hanging="364"/>
        <w:jc w:val="left"/>
        <w:rPr>
          <w:i/>
          <w:sz w:val="34"/>
        </w:rPr>
      </w:pPr>
      <w:r>
        <w:rPr>
          <w:i/>
          <w:color w:val="231F20"/>
          <w:w w:val="90"/>
          <w:sz w:val="34"/>
        </w:rPr>
        <w:t>PHẬT</w:t>
      </w:r>
      <w:r>
        <w:rPr>
          <w:i/>
          <w:color w:val="231F20"/>
          <w:spacing w:val="-6"/>
          <w:sz w:val="34"/>
        </w:rPr>
        <w:t> </w:t>
      </w:r>
      <w:r>
        <w:rPr>
          <w:i/>
          <w:color w:val="231F20"/>
          <w:w w:val="90"/>
          <w:sz w:val="34"/>
        </w:rPr>
        <w:t>CHỨNG</w:t>
      </w:r>
      <w:r>
        <w:rPr>
          <w:i/>
          <w:color w:val="231F20"/>
          <w:spacing w:val="-5"/>
          <w:sz w:val="34"/>
        </w:rPr>
        <w:t> </w:t>
      </w:r>
      <w:r>
        <w:rPr>
          <w:i/>
          <w:color w:val="231F20"/>
          <w:spacing w:val="-4"/>
          <w:w w:val="90"/>
          <w:sz w:val="34"/>
        </w:rPr>
        <w:t>CÙNG</w:t>
      </w:r>
    </w:p>
    <w:p>
      <w:pPr>
        <w:spacing w:line="300" w:lineRule="auto" w:before="238"/>
        <w:ind w:left="102" w:right="405" w:firstLine="453"/>
        <w:jc w:val="both"/>
        <w:rPr>
          <w:i/>
          <w:sz w:val="34"/>
        </w:rPr>
      </w:pPr>
      <w:r>
        <w:rPr>
          <w:i/>
          <w:color w:val="231F20"/>
          <w:sz w:val="34"/>
        </w:rPr>
        <w:t>“Phật</w:t>
      </w:r>
      <w:r>
        <w:rPr>
          <w:i/>
          <w:color w:val="231F20"/>
          <w:spacing w:val="-10"/>
          <w:sz w:val="34"/>
        </w:rPr>
        <w:t> </w:t>
      </w:r>
      <w:r>
        <w:rPr>
          <w:i/>
          <w:color w:val="231F20"/>
          <w:sz w:val="34"/>
        </w:rPr>
        <w:t>chứng</w:t>
      </w:r>
      <w:r>
        <w:rPr>
          <w:i/>
          <w:color w:val="231F20"/>
          <w:spacing w:val="-11"/>
          <w:sz w:val="34"/>
        </w:rPr>
        <w:t> </w:t>
      </w:r>
      <w:r>
        <w:rPr>
          <w:i/>
          <w:color w:val="231F20"/>
          <w:sz w:val="34"/>
        </w:rPr>
        <w:t>cùng</w:t>
      </w:r>
      <w:r>
        <w:rPr>
          <w:i/>
          <w:color w:val="231F20"/>
          <w:spacing w:val="-10"/>
          <w:sz w:val="34"/>
        </w:rPr>
        <w:t> </w:t>
      </w:r>
      <w:r>
        <w:rPr>
          <w:i/>
          <w:color w:val="231F20"/>
          <w:sz w:val="34"/>
        </w:rPr>
        <w:t>giả,</w:t>
      </w:r>
      <w:r>
        <w:rPr>
          <w:i/>
          <w:color w:val="231F20"/>
          <w:spacing w:val="-11"/>
          <w:sz w:val="34"/>
        </w:rPr>
        <w:t> </w:t>
      </w:r>
      <w:r>
        <w:rPr>
          <w:i/>
          <w:color w:val="231F20"/>
          <w:sz w:val="34"/>
        </w:rPr>
        <w:t>vị</w:t>
      </w:r>
      <w:r>
        <w:rPr>
          <w:i/>
          <w:color w:val="231F20"/>
          <w:spacing w:val="-10"/>
          <w:sz w:val="34"/>
        </w:rPr>
        <w:t> </w:t>
      </w:r>
      <w:r>
        <w:rPr>
          <w:i/>
          <w:color w:val="231F20"/>
          <w:sz w:val="34"/>
        </w:rPr>
        <w:t>Phật</w:t>
      </w:r>
      <w:r>
        <w:rPr>
          <w:i/>
          <w:color w:val="231F20"/>
          <w:spacing w:val="-10"/>
          <w:sz w:val="34"/>
        </w:rPr>
        <w:t> </w:t>
      </w:r>
      <w:r>
        <w:rPr>
          <w:i/>
          <w:color w:val="231F20"/>
          <w:sz w:val="34"/>
        </w:rPr>
        <w:t>chứng</w:t>
      </w:r>
      <w:r>
        <w:rPr>
          <w:i/>
          <w:color w:val="231F20"/>
          <w:spacing w:val="-11"/>
          <w:sz w:val="34"/>
        </w:rPr>
        <w:t> </w:t>
      </w:r>
      <w:r>
        <w:rPr>
          <w:i/>
          <w:color w:val="231F20"/>
          <w:sz w:val="34"/>
        </w:rPr>
        <w:t>quả</w:t>
      </w:r>
      <w:r>
        <w:rPr>
          <w:i/>
          <w:color w:val="231F20"/>
          <w:spacing w:val="-11"/>
          <w:sz w:val="34"/>
        </w:rPr>
        <w:t> </w:t>
      </w:r>
      <w:r>
        <w:rPr>
          <w:i/>
          <w:color w:val="231F20"/>
          <w:sz w:val="34"/>
        </w:rPr>
        <w:t>cùng</w:t>
      </w:r>
      <w:r>
        <w:rPr>
          <w:i/>
          <w:color w:val="231F20"/>
          <w:spacing w:val="-10"/>
          <w:sz w:val="34"/>
        </w:rPr>
        <w:t> </w:t>
      </w:r>
      <w:r>
        <w:rPr>
          <w:i/>
          <w:color w:val="231F20"/>
          <w:sz w:val="34"/>
        </w:rPr>
        <w:t>cực”</w:t>
      </w:r>
      <w:r>
        <w:rPr>
          <w:i/>
          <w:color w:val="231F20"/>
          <w:spacing w:val="-7"/>
          <w:sz w:val="34"/>
        </w:rPr>
        <w:t> </w:t>
      </w:r>
      <w:r>
        <w:rPr>
          <w:color w:val="231F20"/>
          <w:sz w:val="34"/>
        </w:rPr>
        <w:t>(Tám: </w:t>
      </w:r>
      <w:r>
        <w:rPr>
          <w:color w:val="231F20"/>
          <w:spacing w:val="-4"/>
          <w:w w:val="105"/>
          <w:sz w:val="34"/>
        </w:rPr>
        <w:t>Phật</w:t>
      </w:r>
      <w:r>
        <w:rPr>
          <w:color w:val="231F20"/>
          <w:spacing w:val="-16"/>
          <w:w w:val="105"/>
          <w:sz w:val="34"/>
        </w:rPr>
        <w:t> </w:t>
      </w:r>
      <w:r>
        <w:rPr>
          <w:color w:val="231F20"/>
          <w:spacing w:val="-4"/>
          <w:w w:val="105"/>
          <w:sz w:val="34"/>
        </w:rPr>
        <w:t>chứng</w:t>
      </w:r>
      <w:r>
        <w:rPr>
          <w:color w:val="231F20"/>
          <w:spacing w:val="-16"/>
          <w:w w:val="105"/>
          <w:sz w:val="34"/>
        </w:rPr>
        <w:t> </w:t>
      </w:r>
      <w:r>
        <w:rPr>
          <w:color w:val="231F20"/>
          <w:spacing w:val="-4"/>
          <w:w w:val="105"/>
          <w:sz w:val="34"/>
        </w:rPr>
        <w:t>cùng,</w:t>
      </w:r>
      <w:r>
        <w:rPr>
          <w:color w:val="231F20"/>
          <w:spacing w:val="-16"/>
          <w:w w:val="105"/>
          <w:sz w:val="34"/>
        </w:rPr>
        <w:t> </w:t>
      </w:r>
      <w:r>
        <w:rPr>
          <w:color w:val="231F20"/>
          <w:spacing w:val="-4"/>
          <w:w w:val="105"/>
          <w:sz w:val="34"/>
        </w:rPr>
        <w:t>quả</w:t>
      </w:r>
      <w:r>
        <w:rPr>
          <w:color w:val="231F20"/>
          <w:spacing w:val="-13"/>
          <w:w w:val="105"/>
          <w:sz w:val="34"/>
        </w:rPr>
        <w:t> </w:t>
      </w:r>
      <w:r>
        <w:rPr>
          <w:color w:val="231F20"/>
          <w:spacing w:val="-4"/>
          <w:w w:val="105"/>
          <w:sz w:val="34"/>
        </w:rPr>
        <w:t>Phật</w:t>
      </w:r>
      <w:r>
        <w:rPr>
          <w:color w:val="231F20"/>
          <w:spacing w:val="-16"/>
          <w:w w:val="105"/>
          <w:sz w:val="34"/>
        </w:rPr>
        <w:t> </w:t>
      </w:r>
      <w:r>
        <w:rPr>
          <w:color w:val="231F20"/>
          <w:spacing w:val="-4"/>
          <w:w w:val="105"/>
          <w:sz w:val="34"/>
        </w:rPr>
        <w:t>chứng</w:t>
      </w:r>
      <w:r>
        <w:rPr>
          <w:color w:val="231F20"/>
          <w:spacing w:val="-16"/>
          <w:w w:val="105"/>
          <w:sz w:val="34"/>
        </w:rPr>
        <w:t> </w:t>
      </w:r>
      <w:r>
        <w:rPr>
          <w:color w:val="231F20"/>
          <w:spacing w:val="-4"/>
          <w:w w:val="105"/>
          <w:sz w:val="34"/>
        </w:rPr>
        <w:t>đến</w:t>
      </w:r>
      <w:r>
        <w:rPr>
          <w:color w:val="231F20"/>
          <w:spacing w:val="-15"/>
          <w:w w:val="105"/>
          <w:sz w:val="34"/>
        </w:rPr>
        <w:t> </w:t>
      </w:r>
      <w:r>
        <w:rPr>
          <w:color w:val="231F20"/>
          <w:spacing w:val="-4"/>
          <w:w w:val="105"/>
          <w:sz w:val="34"/>
        </w:rPr>
        <w:t>tột</w:t>
      </w:r>
      <w:r>
        <w:rPr>
          <w:color w:val="231F20"/>
          <w:spacing w:val="-15"/>
          <w:w w:val="105"/>
          <w:sz w:val="34"/>
        </w:rPr>
        <w:t> </w:t>
      </w:r>
      <w:r>
        <w:rPr>
          <w:color w:val="231F20"/>
          <w:spacing w:val="-4"/>
          <w:w w:val="105"/>
          <w:sz w:val="34"/>
        </w:rPr>
        <w:t>cùng),</w:t>
      </w:r>
      <w:r>
        <w:rPr>
          <w:color w:val="231F20"/>
          <w:spacing w:val="-16"/>
          <w:w w:val="105"/>
          <w:sz w:val="34"/>
        </w:rPr>
        <w:t> </w:t>
      </w:r>
      <w:r>
        <w:rPr>
          <w:color w:val="231F20"/>
          <w:spacing w:val="-4"/>
          <w:w w:val="105"/>
          <w:sz w:val="34"/>
        </w:rPr>
        <w:t>chính</w:t>
      </w:r>
      <w:r>
        <w:rPr>
          <w:color w:val="231F20"/>
          <w:spacing w:val="-16"/>
          <w:w w:val="105"/>
          <w:sz w:val="34"/>
        </w:rPr>
        <w:t> </w:t>
      </w:r>
      <w:r>
        <w:rPr>
          <w:color w:val="231F20"/>
          <w:spacing w:val="-4"/>
          <w:w w:val="105"/>
          <w:sz w:val="34"/>
        </w:rPr>
        <w:t>là</w:t>
      </w:r>
      <w:r>
        <w:rPr>
          <w:color w:val="231F20"/>
          <w:spacing w:val="-16"/>
          <w:w w:val="105"/>
          <w:sz w:val="34"/>
        </w:rPr>
        <w:t> </w:t>
      </w:r>
      <w:r>
        <w:rPr>
          <w:color w:val="231F20"/>
          <w:spacing w:val="-4"/>
          <w:w w:val="105"/>
          <w:sz w:val="34"/>
        </w:rPr>
        <w:t>ta</w:t>
      </w:r>
      <w:r>
        <w:rPr>
          <w:color w:val="231F20"/>
          <w:spacing w:val="-16"/>
          <w:w w:val="105"/>
          <w:sz w:val="34"/>
        </w:rPr>
        <w:t> </w:t>
      </w:r>
      <w:r>
        <w:rPr>
          <w:color w:val="231F20"/>
          <w:spacing w:val="-4"/>
          <w:w w:val="105"/>
          <w:sz w:val="34"/>
        </w:rPr>
        <w:t>đã thành</w:t>
      </w:r>
      <w:r>
        <w:rPr>
          <w:color w:val="231F20"/>
          <w:spacing w:val="-19"/>
          <w:w w:val="105"/>
          <w:sz w:val="34"/>
        </w:rPr>
        <w:t> </w:t>
      </w:r>
      <w:r>
        <w:rPr>
          <w:color w:val="231F20"/>
          <w:spacing w:val="-4"/>
          <w:w w:val="105"/>
          <w:sz w:val="34"/>
        </w:rPr>
        <w:t>Phật.</w:t>
      </w:r>
      <w:r>
        <w:rPr>
          <w:color w:val="231F20"/>
          <w:spacing w:val="-18"/>
          <w:w w:val="105"/>
          <w:sz w:val="34"/>
        </w:rPr>
        <w:t> </w:t>
      </w:r>
      <w:r>
        <w:rPr>
          <w:color w:val="231F20"/>
          <w:spacing w:val="-4"/>
          <w:w w:val="105"/>
          <w:sz w:val="34"/>
        </w:rPr>
        <w:t>Những</w:t>
      </w:r>
      <w:r>
        <w:rPr>
          <w:color w:val="231F20"/>
          <w:spacing w:val="-18"/>
          <w:w w:val="105"/>
          <w:sz w:val="34"/>
        </w:rPr>
        <w:t> </w:t>
      </w:r>
      <w:r>
        <w:rPr>
          <w:color w:val="231F20"/>
          <w:spacing w:val="-4"/>
          <w:w w:val="105"/>
          <w:sz w:val="34"/>
        </w:rPr>
        <w:t>gì</w:t>
      </w:r>
      <w:r>
        <w:rPr>
          <w:color w:val="231F20"/>
          <w:spacing w:val="-19"/>
          <w:w w:val="105"/>
          <w:sz w:val="34"/>
        </w:rPr>
        <w:t> </w:t>
      </w:r>
      <w:r>
        <w:rPr>
          <w:color w:val="231F20"/>
          <w:spacing w:val="-4"/>
          <w:w w:val="105"/>
          <w:sz w:val="34"/>
        </w:rPr>
        <w:t>ta</w:t>
      </w:r>
      <w:r>
        <w:rPr>
          <w:color w:val="231F20"/>
          <w:spacing w:val="-18"/>
          <w:w w:val="105"/>
          <w:sz w:val="34"/>
        </w:rPr>
        <w:t> </w:t>
      </w:r>
      <w:r>
        <w:rPr>
          <w:color w:val="231F20"/>
          <w:spacing w:val="-4"/>
          <w:w w:val="105"/>
          <w:sz w:val="34"/>
        </w:rPr>
        <w:t>chứng</w:t>
      </w:r>
      <w:r>
        <w:rPr>
          <w:color w:val="231F20"/>
          <w:spacing w:val="-18"/>
          <w:w w:val="105"/>
          <w:sz w:val="34"/>
        </w:rPr>
        <w:t> </w:t>
      </w:r>
      <w:r>
        <w:rPr>
          <w:color w:val="231F20"/>
          <w:spacing w:val="-4"/>
          <w:w w:val="105"/>
          <w:sz w:val="34"/>
        </w:rPr>
        <w:t>được,</w:t>
      </w:r>
      <w:r>
        <w:rPr>
          <w:color w:val="231F20"/>
          <w:spacing w:val="-19"/>
          <w:w w:val="105"/>
          <w:sz w:val="34"/>
        </w:rPr>
        <w:t> </w:t>
      </w:r>
      <w:r>
        <w:rPr>
          <w:color w:val="231F20"/>
          <w:spacing w:val="-4"/>
          <w:w w:val="105"/>
          <w:sz w:val="34"/>
        </w:rPr>
        <w:t>chính</w:t>
      </w:r>
      <w:r>
        <w:rPr>
          <w:color w:val="231F20"/>
          <w:spacing w:val="-18"/>
          <w:w w:val="105"/>
          <w:sz w:val="34"/>
        </w:rPr>
        <w:t> </w:t>
      </w:r>
      <w:r>
        <w:rPr>
          <w:color w:val="231F20"/>
          <w:spacing w:val="-4"/>
          <w:w w:val="105"/>
          <w:sz w:val="34"/>
        </w:rPr>
        <w:t>là</w:t>
      </w:r>
      <w:r>
        <w:rPr>
          <w:color w:val="231F20"/>
          <w:spacing w:val="-18"/>
          <w:w w:val="105"/>
          <w:sz w:val="34"/>
        </w:rPr>
        <w:t> </w:t>
      </w:r>
      <w:r>
        <w:rPr>
          <w:color w:val="231F20"/>
          <w:spacing w:val="-4"/>
          <w:w w:val="105"/>
          <w:sz w:val="34"/>
        </w:rPr>
        <w:t>những</w:t>
      </w:r>
      <w:r>
        <w:rPr>
          <w:color w:val="231F20"/>
          <w:spacing w:val="-19"/>
          <w:w w:val="105"/>
          <w:sz w:val="34"/>
        </w:rPr>
        <w:t> </w:t>
      </w:r>
      <w:r>
        <w:rPr>
          <w:color w:val="231F20"/>
          <w:spacing w:val="-4"/>
          <w:w w:val="105"/>
          <w:sz w:val="34"/>
        </w:rPr>
        <w:t>gì</w:t>
      </w:r>
      <w:r>
        <w:rPr>
          <w:color w:val="231F20"/>
          <w:spacing w:val="-18"/>
          <w:w w:val="105"/>
          <w:sz w:val="34"/>
        </w:rPr>
        <w:t> </w:t>
      </w:r>
      <w:r>
        <w:rPr>
          <w:color w:val="231F20"/>
          <w:spacing w:val="-4"/>
          <w:w w:val="105"/>
          <w:sz w:val="34"/>
        </w:rPr>
        <w:t>ta</w:t>
      </w:r>
      <w:r>
        <w:rPr>
          <w:color w:val="231F20"/>
          <w:spacing w:val="-18"/>
          <w:w w:val="105"/>
          <w:sz w:val="34"/>
        </w:rPr>
        <w:t> </w:t>
      </w:r>
      <w:r>
        <w:rPr>
          <w:color w:val="231F20"/>
          <w:spacing w:val="-4"/>
          <w:w w:val="105"/>
          <w:sz w:val="34"/>
        </w:rPr>
        <w:t>thấu triệt</w:t>
      </w:r>
      <w:r>
        <w:rPr>
          <w:color w:val="231F20"/>
          <w:spacing w:val="-36"/>
          <w:w w:val="105"/>
          <w:sz w:val="34"/>
        </w:rPr>
        <w:t> </w:t>
      </w:r>
      <w:r>
        <w:rPr>
          <w:color w:val="231F20"/>
          <w:spacing w:val="-4"/>
          <w:w w:val="105"/>
          <w:sz w:val="34"/>
        </w:rPr>
        <w:t>để</w:t>
      </w:r>
      <w:r>
        <w:rPr>
          <w:color w:val="231F20"/>
          <w:spacing w:val="-36"/>
          <w:w w:val="105"/>
          <w:sz w:val="34"/>
        </w:rPr>
        <w:t> </w:t>
      </w:r>
      <w:r>
        <w:rPr>
          <w:color w:val="231F20"/>
          <w:spacing w:val="-4"/>
          <w:w w:val="105"/>
          <w:sz w:val="34"/>
        </w:rPr>
        <w:t>đạt</w:t>
      </w:r>
      <w:r>
        <w:rPr>
          <w:color w:val="231F20"/>
          <w:spacing w:val="-36"/>
          <w:w w:val="105"/>
          <w:sz w:val="34"/>
        </w:rPr>
        <w:t> </w:t>
      </w:r>
      <w:r>
        <w:rPr>
          <w:color w:val="231F20"/>
          <w:spacing w:val="-4"/>
          <w:w w:val="105"/>
          <w:sz w:val="34"/>
        </w:rPr>
        <w:t>đến</w:t>
      </w:r>
      <w:r>
        <w:rPr>
          <w:color w:val="231F20"/>
          <w:spacing w:val="-35"/>
          <w:w w:val="105"/>
          <w:sz w:val="34"/>
        </w:rPr>
        <w:t> </w:t>
      </w:r>
      <w:r>
        <w:rPr>
          <w:color w:val="231F20"/>
          <w:spacing w:val="-4"/>
          <w:w w:val="105"/>
          <w:sz w:val="34"/>
        </w:rPr>
        <w:t>cứu</w:t>
      </w:r>
      <w:r>
        <w:rPr>
          <w:color w:val="231F20"/>
          <w:spacing w:val="-36"/>
          <w:w w:val="105"/>
          <w:sz w:val="34"/>
        </w:rPr>
        <w:t> </w:t>
      </w:r>
      <w:r>
        <w:rPr>
          <w:color w:val="231F20"/>
          <w:spacing w:val="-4"/>
          <w:w w:val="105"/>
          <w:sz w:val="34"/>
        </w:rPr>
        <w:t>cánh</w:t>
      </w:r>
      <w:r>
        <w:rPr>
          <w:color w:val="231F20"/>
          <w:spacing w:val="-36"/>
          <w:w w:val="105"/>
          <w:sz w:val="34"/>
        </w:rPr>
        <w:t> </w:t>
      </w:r>
      <w:r>
        <w:rPr>
          <w:color w:val="231F20"/>
          <w:spacing w:val="-4"/>
          <w:w w:val="105"/>
          <w:sz w:val="34"/>
        </w:rPr>
        <w:t>viên</w:t>
      </w:r>
      <w:r>
        <w:rPr>
          <w:color w:val="231F20"/>
          <w:spacing w:val="-36"/>
          <w:w w:val="105"/>
          <w:sz w:val="34"/>
        </w:rPr>
        <w:t> </w:t>
      </w:r>
      <w:r>
        <w:rPr>
          <w:color w:val="231F20"/>
          <w:spacing w:val="-4"/>
          <w:w w:val="105"/>
          <w:sz w:val="34"/>
        </w:rPr>
        <w:t>mãn.</w:t>
      </w:r>
      <w:r>
        <w:rPr>
          <w:color w:val="231F20"/>
          <w:spacing w:val="-35"/>
          <w:w w:val="105"/>
          <w:sz w:val="34"/>
        </w:rPr>
        <w:t> </w:t>
      </w:r>
      <w:r>
        <w:rPr>
          <w:i/>
          <w:color w:val="231F20"/>
          <w:spacing w:val="-4"/>
          <w:w w:val="105"/>
          <w:sz w:val="34"/>
        </w:rPr>
        <w:t>“Cố</w:t>
      </w:r>
      <w:r>
        <w:rPr>
          <w:i/>
          <w:color w:val="231F20"/>
          <w:spacing w:val="-36"/>
          <w:w w:val="105"/>
          <w:sz w:val="34"/>
        </w:rPr>
        <w:t> </w:t>
      </w:r>
      <w:r>
        <w:rPr>
          <w:i/>
          <w:color w:val="231F20"/>
          <w:spacing w:val="-4"/>
          <w:w w:val="105"/>
          <w:sz w:val="34"/>
        </w:rPr>
        <w:t>tam</w:t>
      </w:r>
      <w:r>
        <w:rPr>
          <w:i/>
          <w:color w:val="231F20"/>
          <w:spacing w:val="-36"/>
          <w:w w:val="105"/>
          <w:sz w:val="34"/>
        </w:rPr>
        <w:t> </w:t>
      </w:r>
      <w:r>
        <w:rPr>
          <w:i/>
          <w:color w:val="231F20"/>
          <w:spacing w:val="-4"/>
          <w:w w:val="105"/>
          <w:sz w:val="34"/>
        </w:rPr>
        <w:t>giác</w:t>
      </w:r>
      <w:r>
        <w:rPr>
          <w:i/>
          <w:color w:val="231F20"/>
          <w:spacing w:val="-37"/>
          <w:w w:val="105"/>
          <w:sz w:val="34"/>
        </w:rPr>
        <w:t> </w:t>
      </w:r>
      <w:r>
        <w:rPr>
          <w:i/>
          <w:color w:val="231F20"/>
          <w:spacing w:val="-4"/>
          <w:w w:val="105"/>
          <w:sz w:val="34"/>
        </w:rPr>
        <w:t>viên</w:t>
      </w:r>
      <w:r>
        <w:rPr>
          <w:i/>
          <w:color w:val="231F20"/>
          <w:spacing w:val="-35"/>
          <w:w w:val="105"/>
          <w:sz w:val="34"/>
        </w:rPr>
        <w:t> </w:t>
      </w:r>
      <w:r>
        <w:rPr>
          <w:i/>
          <w:color w:val="231F20"/>
          <w:spacing w:val="-4"/>
          <w:w w:val="105"/>
          <w:sz w:val="34"/>
        </w:rPr>
        <w:t>minh,</w:t>
      </w:r>
      <w:r>
        <w:rPr>
          <w:i/>
          <w:color w:val="231F20"/>
          <w:spacing w:val="-36"/>
          <w:w w:val="105"/>
          <w:sz w:val="34"/>
        </w:rPr>
        <w:t> </w:t>
      </w:r>
      <w:r>
        <w:rPr>
          <w:i/>
          <w:color w:val="231F20"/>
          <w:spacing w:val="-5"/>
          <w:w w:val="105"/>
          <w:sz w:val="34"/>
        </w:rPr>
        <w:t>lục</w:t>
      </w:r>
    </w:p>
    <w:p>
      <w:pPr>
        <w:spacing w:after="0" w:line="300" w:lineRule="auto"/>
        <w:jc w:val="both"/>
        <w:rPr>
          <w:sz w:val="34"/>
        </w:rPr>
        <w:sectPr>
          <w:pgSz w:w="11400" w:h="15370"/>
          <w:pgMar w:header="1015" w:footer="937" w:top="1220" w:bottom="1120" w:left="1200" w:right="1180"/>
        </w:sectPr>
      </w:pPr>
    </w:p>
    <w:p>
      <w:pPr>
        <w:pStyle w:val="BodyText"/>
        <w:spacing w:before="3"/>
        <w:jc w:val="left"/>
        <w:rPr>
          <w:i/>
          <w:sz w:val="23"/>
        </w:rPr>
      </w:pPr>
    </w:p>
    <w:p>
      <w:pPr>
        <w:spacing w:line="309" w:lineRule="auto" w:before="106"/>
        <w:ind w:left="387" w:right="121" w:firstLine="0"/>
        <w:jc w:val="both"/>
        <w:rPr>
          <w:sz w:val="34"/>
        </w:rPr>
      </w:pPr>
      <w:r>
        <w:rPr>
          <w:i/>
          <w:color w:val="231F20"/>
          <w:spacing w:val="-2"/>
          <w:w w:val="105"/>
          <w:sz w:val="34"/>
        </w:rPr>
        <w:t>thông</w:t>
      </w:r>
      <w:r>
        <w:rPr>
          <w:i/>
          <w:color w:val="231F20"/>
          <w:spacing w:val="-21"/>
          <w:w w:val="105"/>
          <w:sz w:val="34"/>
        </w:rPr>
        <w:t> </w:t>
      </w:r>
      <w:r>
        <w:rPr>
          <w:i/>
          <w:color w:val="231F20"/>
          <w:spacing w:val="-2"/>
          <w:w w:val="105"/>
          <w:sz w:val="34"/>
        </w:rPr>
        <w:t>tự</w:t>
      </w:r>
      <w:r>
        <w:rPr>
          <w:i/>
          <w:color w:val="231F20"/>
          <w:spacing w:val="-20"/>
          <w:w w:val="105"/>
          <w:sz w:val="34"/>
        </w:rPr>
        <w:t> </w:t>
      </w:r>
      <w:r>
        <w:rPr>
          <w:i/>
          <w:color w:val="231F20"/>
          <w:spacing w:val="-2"/>
          <w:w w:val="105"/>
          <w:sz w:val="34"/>
        </w:rPr>
        <w:t>tại,</w:t>
      </w:r>
      <w:r>
        <w:rPr>
          <w:i/>
          <w:color w:val="231F20"/>
          <w:spacing w:val="-20"/>
          <w:w w:val="105"/>
          <w:sz w:val="34"/>
        </w:rPr>
        <w:t> </w:t>
      </w:r>
      <w:r>
        <w:rPr>
          <w:i/>
          <w:color w:val="231F20"/>
          <w:spacing w:val="-2"/>
          <w:w w:val="105"/>
          <w:sz w:val="34"/>
        </w:rPr>
        <w:t>xứng</w:t>
      </w:r>
      <w:r>
        <w:rPr>
          <w:i/>
          <w:color w:val="231F20"/>
          <w:spacing w:val="-21"/>
          <w:w w:val="105"/>
          <w:sz w:val="34"/>
        </w:rPr>
        <w:t> </w:t>
      </w:r>
      <w:r>
        <w:rPr>
          <w:i/>
          <w:color w:val="231F20"/>
          <w:spacing w:val="-2"/>
          <w:w w:val="105"/>
          <w:sz w:val="34"/>
        </w:rPr>
        <w:t>pháp</w:t>
      </w:r>
      <w:r>
        <w:rPr>
          <w:i/>
          <w:color w:val="231F20"/>
          <w:spacing w:val="-20"/>
          <w:w w:val="105"/>
          <w:sz w:val="34"/>
        </w:rPr>
        <w:t> </w:t>
      </w:r>
      <w:r>
        <w:rPr>
          <w:i/>
          <w:color w:val="231F20"/>
          <w:spacing w:val="-2"/>
          <w:w w:val="105"/>
          <w:sz w:val="34"/>
        </w:rPr>
        <w:t>giới</w:t>
      </w:r>
      <w:r>
        <w:rPr>
          <w:i/>
          <w:color w:val="231F20"/>
          <w:spacing w:val="-20"/>
          <w:w w:val="105"/>
          <w:sz w:val="34"/>
        </w:rPr>
        <w:t> </w:t>
      </w:r>
      <w:r>
        <w:rPr>
          <w:i/>
          <w:color w:val="231F20"/>
          <w:spacing w:val="-2"/>
          <w:w w:val="105"/>
          <w:sz w:val="34"/>
        </w:rPr>
        <w:t>tính,</w:t>
      </w:r>
      <w:r>
        <w:rPr>
          <w:i/>
          <w:color w:val="231F20"/>
          <w:spacing w:val="-21"/>
          <w:w w:val="105"/>
          <w:sz w:val="34"/>
        </w:rPr>
        <w:t> </w:t>
      </w:r>
      <w:r>
        <w:rPr>
          <w:i/>
          <w:color w:val="231F20"/>
          <w:spacing w:val="-2"/>
          <w:w w:val="105"/>
          <w:sz w:val="34"/>
        </w:rPr>
        <w:t>thuyết</w:t>
      </w:r>
      <w:r>
        <w:rPr>
          <w:i/>
          <w:color w:val="231F20"/>
          <w:spacing w:val="-20"/>
          <w:w w:val="105"/>
          <w:sz w:val="34"/>
        </w:rPr>
        <w:t> </w:t>
      </w:r>
      <w:r>
        <w:rPr>
          <w:i/>
          <w:color w:val="231F20"/>
          <w:spacing w:val="-2"/>
          <w:w w:val="105"/>
          <w:sz w:val="34"/>
        </w:rPr>
        <w:t>viên</w:t>
      </w:r>
      <w:r>
        <w:rPr>
          <w:i/>
          <w:color w:val="231F20"/>
          <w:spacing w:val="-20"/>
          <w:w w:val="105"/>
          <w:sz w:val="34"/>
        </w:rPr>
        <w:t> </w:t>
      </w:r>
      <w:r>
        <w:rPr>
          <w:i/>
          <w:color w:val="231F20"/>
          <w:spacing w:val="-2"/>
          <w:w w:val="105"/>
          <w:sz w:val="34"/>
        </w:rPr>
        <w:t>mãn</w:t>
      </w:r>
      <w:r>
        <w:rPr>
          <w:i/>
          <w:color w:val="231F20"/>
          <w:spacing w:val="-21"/>
          <w:w w:val="105"/>
          <w:sz w:val="34"/>
        </w:rPr>
        <w:t> </w:t>
      </w:r>
      <w:r>
        <w:rPr>
          <w:i/>
          <w:color w:val="231F20"/>
          <w:spacing w:val="-2"/>
          <w:w w:val="105"/>
          <w:sz w:val="34"/>
        </w:rPr>
        <w:t>kinh”</w:t>
      </w:r>
      <w:r>
        <w:rPr>
          <w:i/>
          <w:color w:val="231F20"/>
          <w:spacing w:val="-20"/>
          <w:w w:val="105"/>
          <w:sz w:val="34"/>
        </w:rPr>
        <w:t> </w:t>
      </w:r>
      <w:r>
        <w:rPr>
          <w:color w:val="231F20"/>
          <w:spacing w:val="-2"/>
          <w:w w:val="105"/>
          <w:sz w:val="34"/>
        </w:rPr>
        <w:t>(Cho </w:t>
      </w:r>
      <w:r>
        <w:rPr>
          <w:color w:val="231F20"/>
          <w:spacing w:val="-4"/>
          <w:w w:val="105"/>
          <w:sz w:val="34"/>
        </w:rPr>
        <w:t>nên,</w:t>
      </w:r>
      <w:r>
        <w:rPr>
          <w:color w:val="231F20"/>
          <w:spacing w:val="-16"/>
          <w:w w:val="105"/>
          <w:sz w:val="34"/>
        </w:rPr>
        <w:t> </w:t>
      </w:r>
      <w:r>
        <w:rPr>
          <w:color w:val="231F20"/>
          <w:spacing w:val="-4"/>
          <w:w w:val="105"/>
          <w:sz w:val="34"/>
        </w:rPr>
        <w:t>tam</w:t>
      </w:r>
      <w:r>
        <w:rPr>
          <w:color w:val="231F20"/>
          <w:spacing w:val="-16"/>
          <w:w w:val="105"/>
          <w:sz w:val="34"/>
        </w:rPr>
        <w:t> </w:t>
      </w:r>
      <w:r>
        <w:rPr>
          <w:color w:val="231F20"/>
          <w:spacing w:val="-4"/>
          <w:w w:val="105"/>
          <w:sz w:val="34"/>
        </w:rPr>
        <w:t>giác</w:t>
      </w:r>
      <w:r>
        <w:rPr>
          <w:color w:val="231F20"/>
          <w:spacing w:val="-16"/>
          <w:w w:val="105"/>
          <w:sz w:val="34"/>
        </w:rPr>
        <w:t> </w:t>
      </w:r>
      <w:r>
        <w:rPr>
          <w:color w:val="231F20"/>
          <w:spacing w:val="-4"/>
          <w:w w:val="105"/>
          <w:sz w:val="34"/>
        </w:rPr>
        <w:t>viên</w:t>
      </w:r>
      <w:r>
        <w:rPr>
          <w:color w:val="231F20"/>
          <w:spacing w:val="-16"/>
          <w:w w:val="105"/>
          <w:sz w:val="34"/>
        </w:rPr>
        <w:t> </w:t>
      </w:r>
      <w:r>
        <w:rPr>
          <w:color w:val="231F20"/>
          <w:spacing w:val="-4"/>
          <w:w w:val="105"/>
          <w:sz w:val="34"/>
        </w:rPr>
        <w:t>minh,</w:t>
      </w:r>
      <w:r>
        <w:rPr>
          <w:color w:val="231F20"/>
          <w:spacing w:val="-16"/>
          <w:w w:val="105"/>
          <w:sz w:val="34"/>
        </w:rPr>
        <w:t> </w:t>
      </w:r>
      <w:r>
        <w:rPr>
          <w:color w:val="231F20"/>
          <w:spacing w:val="-4"/>
          <w:w w:val="105"/>
          <w:sz w:val="34"/>
        </w:rPr>
        <w:t>lục</w:t>
      </w:r>
      <w:r>
        <w:rPr>
          <w:color w:val="231F20"/>
          <w:spacing w:val="-16"/>
          <w:w w:val="105"/>
          <w:sz w:val="34"/>
        </w:rPr>
        <w:t> </w:t>
      </w:r>
      <w:r>
        <w:rPr>
          <w:color w:val="231F20"/>
          <w:spacing w:val="-4"/>
          <w:w w:val="105"/>
          <w:sz w:val="34"/>
        </w:rPr>
        <w:t>thông</w:t>
      </w:r>
      <w:r>
        <w:rPr>
          <w:color w:val="231F20"/>
          <w:spacing w:val="-16"/>
          <w:w w:val="105"/>
          <w:sz w:val="34"/>
        </w:rPr>
        <w:t> </w:t>
      </w:r>
      <w:r>
        <w:rPr>
          <w:color w:val="231F20"/>
          <w:spacing w:val="-4"/>
          <w:w w:val="105"/>
          <w:sz w:val="34"/>
        </w:rPr>
        <w:t>tự</w:t>
      </w:r>
      <w:r>
        <w:rPr>
          <w:color w:val="231F20"/>
          <w:spacing w:val="-16"/>
          <w:w w:val="105"/>
          <w:sz w:val="34"/>
        </w:rPr>
        <w:t> </w:t>
      </w:r>
      <w:r>
        <w:rPr>
          <w:color w:val="231F20"/>
          <w:spacing w:val="-4"/>
          <w:w w:val="105"/>
          <w:sz w:val="34"/>
        </w:rPr>
        <w:t>tại,</w:t>
      </w:r>
      <w:r>
        <w:rPr>
          <w:color w:val="231F20"/>
          <w:spacing w:val="-16"/>
          <w:w w:val="105"/>
          <w:sz w:val="34"/>
        </w:rPr>
        <w:t> </w:t>
      </w:r>
      <w:r>
        <w:rPr>
          <w:color w:val="231F20"/>
          <w:spacing w:val="-4"/>
          <w:w w:val="105"/>
          <w:sz w:val="34"/>
        </w:rPr>
        <w:t>xứng</w:t>
      </w:r>
      <w:r>
        <w:rPr>
          <w:color w:val="231F20"/>
          <w:spacing w:val="-16"/>
          <w:w w:val="105"/>
          <w:sz w:val="34"/>
        </w:rPr>
        <w:t> </w:t>
      </w:r>
      <w:r>
        <w:rPr>
          <w:color w:val="231F20"/>
          <w:spacing w:val="-4"/>
          <w:w w:val="105"/>
          <w:sz w:val="34"/>
        </w:rPr>
        <w:t>tính</w:t>
      </w:r>
      <w:r>
        <w:rPr>
          <w:color w:val="231F20"/>
          <w:spacing w:val="-16"/>
          <w:w w:val="105"/>
          <w:sz w:val="34"/>
        </w:rPr>
        <w:t> </w:t>
      </w:r>
      <w:r>
        <w:rPr>
          <w:color w:val="231F20"/>
          <w:spacing w:val="-4"/>
          <w:w w:val="105"/>
          <w:sz w:val="34"/>
        </w:rPr>
        <w:t>pháp</w:t>
      </w:r>
      <w:r>
        <w:rPr>
          <w:color w:val="231F20"/>
          <w:spacing w:val="-16"/>
          <w:w w:val="105"/>
          <w:sz w:val="34"/>
        </w:rPr>
        <w:t> </w:t>
      </w:r>
      <w:r>
        <w:rPr>
          <w:color w:val="231F20"/>
          <w:spacing w:val="-4"/>
          <w:w w:val="105"/>
          <w:sz w:val="34"/>
        </w:rPr>
        <w:t>giới, thuyết</w:t>
      </w:r>
      <w:r>
        <w:rPr>
          <w:color w:val="231F20"/>
          <w:spacing w:val="-19"/>
          <w:w w:val="105"/>
          <w:sz w:val="34"/>
        </w:rPr>
        <w:t> </w:t>
      </w:r>
      <w:r>
        <w:rPr>
          <w:color w:val="231F20"/>
          <w:spacing w:val="-4"/>
          <w:w w:val="105"/>
          <w:sz w:val="34"/>
        </w:rPr>
        <w:t>kinh</w:t>
      </w:r>
      <w:r>
        <w:rPr>
          <w:color w:val="231F20"/>
          <w:spacing w:val="-18"/>
          <w:w w:val="105"/>
          <w:sz w:val="34"/>
        </w:rPr>
        <w:t> </w:t>
      </w:r>
      <w:r>
        <w:rPr>
          <w:i/>
          <w:color w:val="231F20"/>
          <w:spacing w:val="-4"/>
          <w:w w:val="105"/>
          <w:sz w:val="34"/>
        </w:rPr>
        <w:t>Viên</w:t>
      </w:r>
      <w:r>
        <w:rPr>
          <w:i/>
          <w:color w:val="231F20"/>
          <w:spacing w:val="-18"/>
          <w:w w:val="105"/>
          <w:sz w:val="34"/>
        </w:rPr>
        <w:t> </w:t>
      </w:r>
      <w:r>
        <w:rPr>
          <w:i/>
          <w:color w:val="231F20"/>
          <w:spacing w:val="-4"/>
          <w:w w:val="105"/>
          <w:sz w:val="34"/>
        </w:rPr>
        <w:t>Mãn</w:t>
      </w:r>
      <w:r>
        <w:rPr>
          <w:color w:val="231F20"/>
          <w:spacing w:val="-4"/>
          <w:w w:val="105"/>
          <w:sz w:val="34"/>
        </w:rPr>
        <w:t>).</w:t>
      </w:r>
      <w:r>
        <w:rPr>
          <w:color w:val="231F20"/>
          <w:spacing w:val="-19"/>
          <w:w w:val="105"/>
          <w:sz w:val="34"/>
        </w:rPr>
        <w:t> </w:t>
      </w:r>
      <w:r>
        <w:rPr>
          <w:color w:val="231F20"/>
          <w:spacing w:val="-4"/>
          <w:w w:val="105"/>
          <w:sz w:val="34"/>
        </w:rPr>
        <w:t>Kinh</w:t>
      </w:r>
      <w:r>
        <w:rPr>
          <w:color w:val="231F20"/>
          <w:spacing w:val="-18"/>
          <w:w w:val="105"/>
          <w:sz w:val="34"/>
        </w:rPr>
        <w:t> </w:t>
      </w:r>
      <w:r>
        <w:rPr>
          <w:i/>
          <w:color w:val="231F20"/>
          <w:spacing w:val="-4"/>
          <w:w w:val="105"/>
          <w:sz w:val="34"/>
        </w:rPr>
        <w:t>Viên</w:t>
      </w:r>
      <w:r>
        <w:rPr>
          <w:i/>
          <w:color w:val="231F20"/>
          <w:spacing w:val="-18"/>
          <w:w w:val="105"/>
          <w:sz w:val="34"/>
        </w:rPr>
        <w:t> </w:t>
      </w:r>
      <w:r>
        <w:rPr>
          <w:i/>
          <w:color w:val="231F20"/>
          <w:spacing w:val="-4"/>
          <w:w w:val="105"/>
          <w:sz w:val="34"/>
        </w:rPr>
        <w:t>Mãn</w:t>
      </w:r>
      <w:r>
        <w:rPr>
          <w:i/>
          <w:color w:val="231F20"/>
          <w:spacing w:val="-18"/>
          <w:w w:val="105"/>
          <w:sz w:val="34"/>
        </w:rPr>
        <w:t> </w:t>
      </w:r>
      <w:r>
        <w:rPr>
          <w:color w:val="231F20"/>
          <w:spacing w:val="-4"/>
          <w:w w:val="105"/>
          <w:sz w:val="34"/>
        </w:rPr>
        <w:t>chính</w:t>
      </w:r>
      <w:r>
        <w:rPr>
          <w:color w:val="231F20"/>
          <w:spacing w:val="-18"/>
          <w:w w:val="105"/>
          <w:sz w:val="34"/>
        </w:rPr>
        <w:t> </w:t>
      </w:r>
      <w:r>
        <w:rPr>
          <w:color w:val="231F20"/>
          <w:spacing w:val="-4"/>
          <w:w w:val="105"/>
          <w:sz w:val="34"/>
        </w:rPr>
        <w:t>là</w:t>
      </w:r>
      <w:r>
        <w:rPr>
          <w:color w:val="231F20"/>
          <w:spacing w:val="-19"/>
          <w:w w:val="105"/>
          <w:sz w:val="34"/>
        </w:rPr>
        <w:t> </w:t>
      </w:r>
      <w:r>
        <w:rPr>
          <w:color w:val="231F20"/>
          <w:spacing w:val="-4"/>
          <w:w w:val="105"/>
          <w:sz w:val="34"/>
        </w:rPr>
        <w:t>“</w:t>
      </w:r>
      <w:r>
        <w:rPr>
          <w:i/>
          <w:color w:val="231F20"/>
          <w:spacing w:val="-4"/>
          <w:w w:val="105"/>
          <w:sz w:val="34"/>
        </w:rPr>
        <w:t>Đại</w:t>
      </w:r>
      <w:r>
        <w:rPr>
          <w:i/>
          <w:color w:val="231F20"/>
          <w:spacing w:val="-18"/>
          <w:w w:val="105"/>
          <w:sz w:val="34"/>
        </w:rPr>
        <w:t> </w:t>
      </w:r>
      <w:r>
        <w:rPr>
          <w:i/>
          <w:color w:val="231F20"/>
          <w:spacing w:val="-4"/>
          <w:w w:val="105"/>
          <w:sz w:val="34"/>
        </w:rPr>
        <w:t>Phương </w:t>
      </w:r>
      <w:r>
        <w:rPr>
          <w:i/>
          <w:color w:val="231F20"/>
          <w:spacing w:val="-2"/>
          <w:w w:val="105"/>
          <w:sz w:val="34"/>
        </w:rPr>
        <w:t>Quảng</w:t>
      </w:r>
      <w:r>
        <w:rPr>
          <w:i/>
          <w:color w:val="231F20"/>
          <w:spacing w:val="-21"/>
          <w:w w:val="105"/>
          <w:sz w:val="34"/>
        </w:rPr>
        <w:t> </w:t>
      </w:r>
      <w:r>
        <w:rPr>
          <w:i/>
          <w:color w:val="231F20"/>
          <w:spacing w:val="-2"/>
          <w:w w:val="105"/>
          <w:sz w:val="34"/>
        </w:rPr>
        <w:t>Phật</w:t>
      </w:r>
      <w:r>
        <w:rPr>
          <w:i/>
          <w:color w:val="231F20"/>
          <w:spacing w:val="-20"/>
          <w:w w:val="105"/>
          <w:sz w:val="34"/>
        </w:rPr>
        <w:t> </w:t>
      </w:r>
      <w:r>
        <w:rPr>
          <w:i/>
          <w:color w:val="231F20"/>
          <w:spacing w:val="-2"/>
          <w:w w:val="105"/>
          <w:sz w:val="34"/>
        </w:rPr>
        <w:t>Hoa</w:t>
      </w:r>
      <w:r>
        <w:rPr>
          <w:i/>
          <w:color w:val="231F20"/>
          <w:spacing w:val="-20"/>
          <w:w w:val="105"/>
          <w:sz w:val="34"/>
        </w:rPr>
        <w:t> </w:t>
      </w:r>
      <w:r>
        <w:rPr>
          <w:i/>
          <w:color w:val="231F20"/>
          <w:spacing w:val="-2"/>
          <w:w w:val="105"/>
          <w:sz w:val="34"/>
        </w:rPr>
        <w:t>Nghiêm</w:t>
      </w:r>
      <w:r>
        <w:rPr>
          <w:i/>
          <w:color w:val="231F20"/>
          <w:spacing w:val="-21"/>
          <w:w w:val="105"/>
          <w:sz w:val="34"/>
        </w:rPr>
        <w:t> </w:t>
      </w:r>
      <w:r>
        <w:rPr>
          <w:i/>
          <w:color w:val="231F20"/>
          <w:spacing w:val="-2"/>
          <w:w w:val="105"/>
          <w:sz w:val="34"/>
        </w:rPr>
        <w:t>Kinh”,</w:t>
      </w:r>
      <w:r>
        <w:rPr>
          <w:i/>
          <w:color w:val="231F20"/>
          <w:spacing w:val="-20"/>
          <w:w w:val="105"/>
          <w:sz w:val="34"/>
        </w:rPr>
        <w:t> </w:t>
      </w:r>
      <w:r>
        <w:rPr>
          <w:color w:val="231F20"/>
          <w:spacing w:val="-2"/>
          <w:w w:val="105"/>
          <w:sz w:val="34"/>
        </w:rPr>
        <w:t>cũng</w:t>
      </w:r>
      <w:r>
        <w:rPr>
          <w:color w:val="231F20"/>
          <w:spacing w:val="-20"/>
          <w:w w:val="105"/>
          <w:sz w:val="34"/>
        </w:rPr>
        <w:t> </w:t>
      </w:r>
      <w:r>
        <w:rPr>
          <w:color w:val="231F20"/>
          <w:spacing w:val="-2"/>
          <w:w w:val="105"/>
          <w:sz w:val="34"/>
        </w:rPr>
        <w:t>chính</w:t>
      </w:r>
      <w:r>
        <w:rPr>
          <w:color w:val="231F20"/>
          <w:spacing w:val="-21"/>
          <w:w w:val="105"/>
          <w:sz w:val="34"/>
        </w:rPr>
        <w:t> </w:t>
      </w:r>
      <w:r>
        <w:rPr>
          <w:color w:val="231F20"/>
          <w:spacing w:val="-2"/>
          <w:w w:val="105"/>
          <w:sz w:val="34"/>
        </w:rPr>
        <w:t>là</w:t>
      </w:r>
      <w:r>
        <w:rPr>
          <w:color w:val="231F20"/>
          <w:spacing w:val="-20"/>
          <w:w w:val="105"/>
          <w:sz w:val="34"/>
        </w:rPr>
        <w:t> </w:t>
      </w:r>
      <w:r>
        <w:rPr>
          <w:i/>
          <w:color w:val="231F20"/>
          <w:spacing w:val="-2"/>
          <w:w w:val="105"/>
          <w:sz w:val="34"/>
        </w:rPr>
        <w:t>“Đại</w:t>
      </w:r>
      <w:r>
        <w:rPr>
          <w:i/>
          <w:color w:val="231F20"/>
          <w:spacing w:val="-20"/>
          <w:w w:val="105"/>
          <w:sz w:val="34"/>
        </w:rPr>
        <w:t> </w:t>
      </w:r>
      <w:r>
        <w:rPr>
          <w:i/>
          <w:color w:val="231F20"/>
          <w:spacing w:val="-2"/>
          <w:w w:val="105"/>
          <w:sz w:val="34"/>
        </w:rPr>
        <w:t>thừa</w:t>
      </w:r>
      <w:r>
        <w:rPr>
          <w:i/>
          <w:color w:val="231F20"/>
          <w:spacing w:val="-21"/>
          <w:w w:val="105"/>
          <w:sz w:val="34"/>
        </w:rPr>
        <w:t> </w:t>
      </w:r>
      <w:r>
        <w:rPr>
          <w:i/>
          <w:color w:val="231F20"/>
          <w:spacing w:val="-2"/>
          <w:w w:val="105"/>
          <w:sz w:val="34"/>
        </w:rPr>
        <w:t>Vô </w:t>
      </w:r>
      <w:r>
        <w:rPr>
          <w:i/>
          <w:color w:val="231F20"/>
          <w:w w:val="105"/>
          <w:sz w:val="34"/>
        </w:rPr>
        <w:t>Lượng</w:t>
      </w:r>
      <w:r>
        <w:rPr>
          <w:i/>
          <w:color w:val="231F20"/>
          <w:spacing w:val="-21"/>
          <w:w w:val="105"/>
          <w:sz w:val="34"/>
        </w:rPr>
        <w:t> </w:t>
      </w:r>
      <w:r>
        <w:rPr>
          <w:i/>
          <w:color w:val="231F20"/>
          <w:w w:val="105"/>
          <w:sz w:val="34"/>
        </w:rPr>
        <w:t>Thọ</w:t>
      </w:r>
      <w:r>
        <w:rPr>
          <w:i/>
          <w:color w:val="231F20"/>
          <w:spacing w:val="-21"/>
          <w:w w:val="105"/>
          <w:sz w:val="34"/>
        </w:rPr>
        <w:t> </w:t>
      </w:r>
      <w:r>
        <w:rPr>
          <w:i/>
          <w:color w:val="231F20"/>
          <w:w w:val="105"/>
          <w:sz w:val="34"/>
        </w:rPr>
        <w:t>Kinh”</w:t>
      </w:r>
      <w:r>
        <w:rPr>
          <w:color w:val="231F20"/>
          <w:w w:val="105"/>
          <w:sz w:val="34"/>
        </w:rPr>
        <w:t>.</w:t>
      </w:r>
      <w:r>
        <w:rPr>
          <w:color w:val="231F20"/>
          <w:spacing w:val="-21"/>
          <w:w w:val="105"/>
          <w:sz w:val="34"/>
        </w:rPr>
        <w:t> </w:t>
      </w:r>
      <w:r>
        <w:rPr>
          <w:color w:val="231F20"/>
          <w:w w:val="105"/>
          <w:sz w:val="34"/>
        </w:rPr>
        <w:t>Kinh</w:t>
      </w:r>
      <w:r>
        <w:rPr>
          <w:color w:val="231F20"/>
          <w:spacing w:val="-21"/>
          <w:w w:val="105"/>
          <w:sz w:val="34"/>
        </w:rPr>
        <w:t> </w:t>
      </w:r>
      <w:r>
        <w:rPr>
          <w:i/>
          <w:color w:val="231F20"/>
          <w:w w:val="105"/>
          <w:sz w:val="34"/>
        </w:rPr>
        <w:t>Vô</w:t>
      </w:r>
      <w:r>
        <w:rPr>
          <w:i/>
          <w:color w:val="231F20"/>
          <w:spacing w:val="-21"/>
          <w:w w:val="105"/>
          <w:sz w:val="34"/>
        </w:rPr>
        <w:t> </w:t>
      </w:r>
      <w:r>
        <w:rPr>
          <w:i/>
          <w:color w:val="231F20"/>
          <w:w w:val="105"/>
          <w:sz w:val="34"/>
        </w:rPr>
        <w:t>Lượng</w:t>
      </w:r>
      <w:r>
        <w:rPr>
          <w:i/>
          <w:color w:val="231F20"/>
          <w:spacing w:val="-21"/>
          <w:w w:val="105"/>
          <w:sz w:val="34"/>
        </w:rPr>
        <w:t> </w:t>
      </w:r>
      <w:r>
        <w:rPr>
          <w:i/>
          <w:color w:val="231F20"/>
          <w:w w:val="105"/>
          <w:sz w:val="34"/>
        </w:rPr>
        <w:t>Thọ</w:t>
      </w:r>
      <w:r>
        <w:rPr>
          <w:i/>
          <w:color w:val="231F20"/>
          <w:spacing w:val="-21"/>
          <w:w w:val="105"/>
          <w:sz w:val="34"/>
        </w:rPr>
        <w:t> </w:t>
      </w:r>
      <w:r>
        <w:rPr>
          <w:color w:val="231F20"/>
          <w:w w:val="105"/>
          <w:sz w:val="34"/>
        </w:rPr>
        <w:t>và</w:t>
      </w:r>
      <w:r>
        <w:rPr>
          <w:color w:val="231F20"/>
          <w:spacing w:val="-21"/>
          <w:w w:val="105"/>
          <w:sz w:val="34"/>
        </w:rPr>
        <w:t> </w:t>
      </w:r>
      <w:r>
        <w:rPr>
          <w:color w:val="231F20"/>
          <w:w w:val="105"/>
          <w:sz w:val="34"/>
        </w:rPr>
        <w:t>kinh</w:t>
      </w:r>
      <w:r>
        <w:rPr>
          <w:color w:val="231F20"/>
          <w:spacing w:val="-20"/>
          <w:w w:val="105"/>
          <w:sz w:val="34"/>
        </w:rPr>
        <w:t> </w:t>
      </w:r>
      <w:r>
        <w:rPr>
          <w:i/>
          <w:color w:val="231F20"/>
          <w:w w:val="105"/>
          <w:sz w:val="34"/>
        </w:rPr>
        <w:t>Hoa</w:t>
      </w:r>
      <w:r>
        <w:rPr>
          <w:i/>
          <w:color w:val="231F20"/>
          <w:spacing w:val="-21"/>
          <w:w w:val="105"/>
          <w:sz w:val="34"/>
        </w:rPr>
        <w:t> </w:t>
      </w:r>
      <w:r>
        <w:rPr>
          <w:i/>
          <w:color w:val="231F20"/>
          <w:w w:val="105"/>
          <w:sz w:val="34"/>
        </w:rPr>
        <w:t>Nghiêm </w:t>
      </w:r>
      <w:r>
        <w:rPr>
          <w:color w:val="231F20"/>
          <w:w w:val="105"/>
          <w:sz w:val="34"/>
        </w:rPr>
        <w:t>hoàn</w:t>
      </w:r>
      <w:r>
        <w:rPr>
          <w:color w:val="231F20"/>
          <w:spacing w:val="-5"/>
          <w:w w:val="105"/>
          <w:sz w:val="34"/>
        </w:rPr>
        <w:t> </w:t>
      </w:r>
      <w:r>
        <w:rPr>
          <w:color w:val="231F20"/>
          <w:w w:val="105"/>
          <w:sz w:val="34"/>
        </w:rPr>
        <w:t>toàn</w:t>
      </w:r>
      <w:r>
        <w:rPr>
          <w:color w:val="231F20"/>
          <w:spacing w:val="-5"/>
          <w:w w:val="105"/>
          <w:sz w:val="34"/>
        </w:rPr>
        <w:t> </w:t>
      </w:r>
      <w:r>
        <w:rPr>
          <w:color w:val="231F20"/>
          <w:w w:val="105"/>
          <w:sz w:val="34"/>
        </w:rPr>
        <w:t>tương</w:t>
      </w:r>
      <w:r>
        <w:rPr>
          <w:color w:val="231F20"/>
          <w:spacing w:val="-5"/>
          <w:w w:val="105"/>
          <w:sz w:val="34"/>
        </w:rPr>
        <w:t> </w:t>
      </w:r>
      <w:r>
        <w:rPr>
          <w:color w:val="231F20"/>
          <w:w w:val="105"/>
          <w:sz w:val="34"/>
        </w:rPr>
        <w:t>đồng.</w:t>
      </w:r>
      <w:r>
        <w:rPr>
          <w:color w:val="231F20"/>
          <w:spacing w:val="-5"/>
          <w:w w:val="105"/>
          <w:sz w:val="34"/>
        </w:rPr>
        <w:t> </w:t>
      </w:r>
      <w:r>
        <w:rPr>
          <w:color w:val="231F20"/>
          <w:w w:val="105"/>
          <w:sz w:val="34"/>
        </w:rPr>
        <w:t>Kinh</w:t>
      </w:r>
      <w:r>
        <w:rPr>
          <w:color w:val="231F20"/>
          <w:spacing w:val="-5"/>
          <w:w w:val="105"/>
          <w:sz w:val="34"/>
        </w:rPr>
        <w:t> </w:t>
      </w:r>
      <w:r>
        <w:rPr>
          <w:i/>
          <w:color w:val="231F20"/>
          <w:w w:val="105"/>
          <w:sz w:val="34"/>
        </w:rPr>
        <w:t>Hoa</w:t>
      </w:r>
      <w:r>
        <w:rPr>
          <w:i/>
          <w:color w:val="231F20"/>
          <w:spacing w:val="-5"/>
          <w:w w:val="105"/>
          <w:sz w:val="34"/>
        </w:rPr>
        <w:t> </w:t>
      </w:r>
      <w:r>
        <w:rPr>
          <w:i/>
          <w:color w:val="231F20"/>
          <w:w w:val="105"/>
          <w:sz w:val="34"/>
        </w:rPr>
        <w:t>Nghiêm</w:t>
      </w:r>
      <w:r>
        <w:rPr>
          <w:i/>
          <w:color w:val="231F20"/>
          <w:spacing w:val="-5"/>
          <w:w w:val="105"/>
          <w:sz w:val="34"/>
        </w:rPr>
        <w:t> </w:t>
      </w:r>
      <w:r>
        <w:rPr>
          <w:color w:val="231F20"/>
          <w:w w:val="105"/>
          <w:sz w:val="34"/>
        </w:rPr>
        <w:t>nói</w:t>
      </w:r>
      <w:r>
        <w:rPr>
          <w:color w:val="231F20"/>
          <w:spacing w:val="-5"/>
          <w:w w:val="105"/>
          <w:sz w:val="34"/>
        </w:rPr>
        <w:t> </w:t>
      </w:r>
      <w:r>
        <w:rPr>
          <w:color w:val="231F20"/>
          <w:w w:val="105"/>
          <w:sz w:val="34"/>
        </w:rPr>
        <w:t>tỉ</w:t>
      </w:r>
      <w:r>
        <w:rPr>
          <w:color w:val="231F20"/>
          <w:spacing w:val="-5"/>
          <w:w w:val="105"/>
          <w:sz w:val="34"/>
        </w:rPr>
        <w:t> </w:t>
      </w:r>
      <w:r>
        <w:rPr>
          <w:color w:val="231F20"/>
          <w:w w:val="105"/>
          <w:sz w:val="34"/>
        </w:rPr>
        <w:t>mỉ,</w:t>
      </w:r>
      <w:r>
        <w:rPr>
          <w:color w:val="231F20"/>
          <w:spacing w:val="-5"/>
          <w:w w:val="105"/>
          <w:sz w:val="34"/>
        </w:rPr>
        <w:t> </w:t>
      </w:r>
      <w:r>
        <w:rPr>
          <w:color w:val="231F20"/>
          <w:w w:val="105"/>
          <w:sz w:val="34"/>
        </w:rPr>
        <w:t>kinh</w:t>
      </w:r>
      <w:r>
        <w:rPr>
          <w:color w:val="231F20"/>
          <w:spacing w:val="-5"/>
          <w:w w:val="105"/>
          <w:sz w:val="34"/>
        </w:rPr>
        <w:t> </w:t>
      </w:r>
      <w:r>
        <w:rPr>
          <w:i/>
          <w:color w:val="231F20"/>
          <w:w w:val="105"/>
          <w:sz w:val="34"/>
        </w:rPr>
        <w:t>Vô Lượng</w:t>
      </w:r>
      <w:r>
        <w:rPr>
          <w:i/>
          <w:color w:val="231F20"/>
          <w:spacing w:val="-3"/>
          <w:w w:val="105"/>
          <w:sz w:val="34"/>
        </w:rPr>
        <w:t> </w:t>
      </w:r>
      <w:r>
        <w:rPr>
          <w:i/>
          <w:color w:val="231F20"/>
          <w:w w:val="105"/>
          <w:sz w:val="34"/>
        </w:rPr>
        <w:t>Thọ</w:t>
      </w:r>
      <w:r>
        <w:rPr>
          <w:i/>
          <w:color w:val="231F20"/>
          <w:spacing w:val="-3"/>
          <w:w w:val="105"/>
          <w:sz w:val="34"/>
        </w:rPr>
        <w:t> </w:t>
      </w:r>
      <w:r>
        <w:rPr>
          <w:color w:val="231F20"/>
          <w:w w:val="105"/>
          <w:sz w:val="34"/>
        </w:rPr>
        <w:t>là</w:t>
      </w:r>
      <w:r>
        <w:rPr>
          <w:color w:val="231F20"/>
          <w:spacing w:val="-3"/>
          <w:w w:val="105"/>
          <w:sz w:val="34"/>
        </w:rPr>
        <w:t> </w:t>
      </w:r>
      <w:r>
        <w:rPr>
          <w:color w:val="231F20"/>
          <w:w w:val="105"/>
          <w:sz w:val="34"/>
        </w:rPr>
        <w:t>lược</w:t>
      </w:r>
      <w:r>
        <w:rPr>
          <w:color w:val="231F20"/>
          <w:spacing w:val="-3"/>
          <w:w w:val="105"/>
          <w:sz w:val="34"/>
        </w:rPr>
        <w:t> </w:t>
      </w:r>
      <w:r>
        <w:rPr>
          <w:color w:val="231F20"/>
          <w:w w:val="105"/>
          <w:sz w:val="34"/>
        </w:rPr>
        <w:t>thuyết,</w:t>
      </w:r>
      <w:r>
        <w:rPr>
          <w:color w:val="231F20"/>
          <w:spacing w:val="-3"/>
          <w:w w:val="105"/>
          <w:sz w:val="34"/>
        </w:rPr>
        <w:t> </w:t>
      </w:r>
      <w:r>
        <w:rPr>
          <w:color w:val="231F20"/>
          <w:w w:val="105"/>
          <w:sz w:val="34"/>
        </w:rPr>
        <w:t>nhưng</w:t>
      </w:r>
      <w:r>
        <w:rPr>
          <w:color w:val="231F20"/>
          <w:spacing w:val="-3"/>
          <w:w w:val="105"/>
          <w:sz w:val="34"/>
        </w:rPr>
        <w:t> </w:t>
      </w:r>
      <w:r>
        <w:rPr>
          <w:color w:val="231F20"/>
          <w:w w:val="105"/>
          <w:sz w:val="34"/>
        </w:rPr>
        <w:t>nội</w:t>
      </w:r>
      <w:r>
        <w:rPr>
          <w:color w:val="231F20"/>
          <w:spacing w:val="-3"/>
          <w:w w:val="105"/>
          <w:sz w:val="34"/>
        </w:rPr>
        <w:t> </w:t>
      </w:r>
      <w:r>
        <w:rPr>
          <w:color w:val="231F20"/>
          <w:w w:val="105"/>
          <w:sz w:val="34"/>
        </w:rPr>
        <w:t>dung</w:t>
      </w:r>
      <w:r>
        <w:rPr>
          <w:color w:val="231F20"/>
          <w:spacing w:val="-3"/>
          <w:w w:val="105"/>
          <w:sz w:val="34"/>
        </w:rPr>
        <w:t> </w:t>
      </w:r>
      <w:r>
        <w:rPr>
          <w:color w:val="231F20"/>
          <w:w w:val="105"/>
          <w:sz w:val="34"/>
        </w:rPr>
        <w:t>hoàn</w:t>
      </w:r>
      <w:r>
        <w:rPr>
          <w:color w:val="231F20"/>
          <w:spacing w:val="-3"/>
          <w:w w:val="105"/>
          <w:sz w:val="34"/>
        </w:rPr>
        <w:t> </w:t>
      </w:r>
      <w:r>
        <w:rPr>
          <w:color w:val="231F20"/>
          <w:w w:val="105"/>
          <w:sz w:val="34"/>
        </w:rPr>
        <w:t>toàn</w:t>
      </w:r>
      <w:r>
        <w:rPr>
          <w:color w:val="231F20"/>
          <w:spacing w:val="-3"/>
          <w:w w:val="105"/>
          <w:sz w:val="34"/>
        </w:rPr>
        <w:t> </w:t>
      </w:r>
      <w:r>
        <w:rPr>
          <w:color w:val="231F20"/>
          <w:w w:val="105"/>
          <w:sz w:val="34"/>
        </w:rPr>
        <w:t>tương đồng.</w:t>
      </w:r>
      <w:r>
        <w:rPr>
          <w:color w:val="231F20"/>
          <w:spacing w:val="-26"/>
          <w:w w:val="105"/>
          <w:sz w:val="34"/>
        </w:rPr>
        <w:t> </w:t>
      </w:r>
      <w:r>
        <w:rPr>
          <w:color w:val="231F20"/>
          <w:w w:val="105"/>
          <w:sz w:val="34"/>
        </w:rPr>
        <w:t>Kinh</w:t>
      </w:r>
      <w:r>
        <w:rPr>
          <w:color w:val="231F20"/>
          <w:spacing w:val="-25"/>
          <w:w w:val="105"/>
          <w:sz w:val="34"/>
        </w:rPr>
        <w:t> </w:t>
      </w:r>
      <w:r>
        <w:rPr>
          <w:color w:val="231F20"/>
          <w:w w:val="105"/>
          <w:sz w:val="34"/>
        </w:rPr>
        <w:t>này</w:t>
      </w:r>
      <w:r>
        <w:rPr>
          <w:color w:val="231F20"/>
          <w:spacing w:val="-25"/>
          <w:w w:val="105"/>
          <w:sz w:val="34"/>
        </w:rPr>
        <w:t> </w:t>
      </w:r>
      <w:r>
        <w:rPr>
          <w:color w:val="231F20"/>
          <w:w w:val="105"/>
          <w:sz w:val="34"/>
        </w:rPr>
        <w:t>là</w:t>
      </w:r>
      <w:r>
        <w:rPr>
          <w:color w:val="231F20"/>
          <w:spacing w:val="-25"/>
          <w:w w:val="105"/>
          <w:sz w:val="34"/>
        </w:rPr>
        <w:t> </w:t>
      </w:r>
      <w:r>
        <w:rPr>
          <w:color w:val="231F20"/>
          <w:w w:val="105"/>
          <w:sz w:val="34"/>
        </w:rPr>
        <w:t>do</w:t>
      </w:r>
      <w:r>
        <w:rPr>
          <w:color w:val="231F20"/>
          <w:spacing w:val="-26"/>
          <w:w w:val="105"/>
          <w:sz w:val="34"/>
        </w:rPr>
        <w:t> </w:t>
      </w:r>
      <w:r>
        <w:rPr>
          <w:color w:val="231F20"/>
          <w:w w:val="105"/>
          <w:sz w:val="34"/>
        </w:rPr>
        <w:t>Phật</w:t>
      </w:r>
      <w:r>
        <w:rPr>
          <w:color w:val="231F20"/>
          <w:spacing w:val="-25"/>
          <w:w w:val="105"/>
          <w:sz w:val="34"/>
        </w:rPr>
        <w:t> </w:t>
      </w:r>
      <w:r>
        <w:rPr>
          <w:color w:val="231F20"/>
          <w:w w:val="105"/>
          <w:sz w:val="34"/>
        </w:rPr>
        <w:t>thuyết.</w:t>
      </w:r>
      <w:r>
        <w:rPr>
          <w:color w:val="231F20"/>
          <w:spacing w:val="-25"/>
          <w:w w:val="105"/>
          <w:sz w:val="34"/>
        </w:rPr>
        <w:t> </w:t>
      </w:r>
      <w:r>
        <w:rPr>
          <w:color w:val="231F20"/>
          <w:w w:val="105"/>
          <w:sz w:val="34"/>
        </w:rPr>
        <w:t>Tam</w:t>
      </w:r>
      <w:r>
        <w:rPr>
          <w:color w:val="231F20"/>
          <w:spacing w:val="-25"/>
          <w:w w:val="105"/>
          <w:sz w:val="34"/>
        </w:rPr>
        <w:t> </w:t>
      </w:r>
      <w:r>
        <w:rPr>
          <w:color w:val="231F20"/>
          <w:w w:val="105"/>
          <w:sz w:val="34"/>
        </w:rPr>
        <w:t>giác</w:t>
      </w:r>
      <w:r>
        <w:rPr>
          <w:color w:val="231F20"/>
          <w:spacing w:val="-26"/>
          <w:w w:val="105"/>
          <w:sz w:val="34"/>
        </w:rPr>
        <w:t> </w:t>
      </w:r>
      <w:r>
        <w:rPr>
          <w:color w:val="231F20"/>
          <w:w w:val="105"/>
          <w:sz w:val="34"/>
        </w:rPr>
        <w:t>viên</w:t>
      </w:r>
      <w:r>
        <w:rPr>
          <w:color w:val="231F20"/>
          <w:spacing w:val="-25"/>
          <w:w w:val="105"/>
          <w:sz w:val="34"/>
        </w:rPr>
        <w:t> </w:t>
      </w:r>
      <w:r>
        <w:rPr>
          <w:color w:val="231F20"/>
          <w:w w:val="105"/>
          <w:sz w:val="34"/>
        </w:rPr>
        <w:t>mãn.</w:t>
      </w:r>
    </w:p>
    <w:p>
      <w:pPr>
        <w:pStyle w:val="BodyText"/>
        <w:spacing w:line="309" w:lineRule="auto" w:before="157"/>
        <w:ind w:left="387" w:right="122" w:firstLine="453"/>
      </w:pPr>
      <w:r>
        <w:rPr>
          <w:color w:val="231F20"/>
          <w:w w:val="105"/>
        </w:rPr>
        <w:t>Tam giác là tự giác, giác tha, giác hạnh viên mãn. A La Hán chứng được là tự giác. Bồ tát chứng được là tự giác, giác tha, nhưng còn chưa viên mãn. Đến Phật mới thật sự viên</w:t>
      </w:r>
      <w:r>
        <w:rPr>
          <w:color w:val="231F20"/>
          <w:spacing w:val="-3"/>
          <w:w w:val="105"/>
        </w:rPr>
        <w:t> </w:t>
      </w:r>
      <w:r>
        <w:rPr>
          <w:color w:val="231F20"/>
          <w:w w:val="105"/>
        </w:rPr>
        <w:t>mãn.</w:t>
      </w:r>
      <w:r>
        <w:rPr>
          <w:color w:val="231F20"/>
          <w:spacing w:val="-3"/>
          <w:w w:val="105"/>
        </w:rPr>
        <w:t> </w:t>
      </w:r>
      <w:r>
        <w:rPr>
          <w:color w:val="231F20"/>
          <w:w w:val="105"/>
        </w:rPr>
        <w:t>Tam</w:t>
      </w:r>
      <w:r>
        <w:rPr>
          <w:color w:val="231F20"/>
          <w:spacing w:val="-3"/>
          <w:w w:val="105"/>
        </w:rPr>
        <w:t> </w:t>
      </w:r>
      <w:r>
        <w:rPr>
          <w:color w:val="231F20"/>
          <w:w w:val="105"/>
        </w:rPr>
        <w:t>giác</w:t>
      </w:r>
      <w:r>
        <w:rPr>
          <w:color w:val="231F20"/>
          <w:spacing w:val="-3"/>
          <w:w w:val="105"/>
        </w:rPr>
        <w:t> </w:t>
      </w:r>
      <w:r>
        <w:rPr>
          <w:color w:val="231F20"/>
          <w:w w:val="105"/>
        </w:rPr>
        <w:t>viên</w:t>
      </w:r>
      <w:r>
        <w:rPr>
          <w:color w:val="231F20"/>
          <w:spacing w:val="-3"/>
          <w:w w:val="105"/>
        </w:rPr>
        <w:t> </w:t>
      </w:r>
      <w:r>
        <w:rPr>
          <w:color w:val="231F20"/>
          <w:w w:val="105"/>
        </w:rPr>
        <w:t>minh,</w:t>
      </w:r>
      <w:r>
        <w:rPr>
          <w:color w:val="231F20"/>
          <w:spacing w:val="-3"/>
          <w:w w:val="105"/>
        </w:rPr>
        <w:t> </w:t>
      </w:r>
      <w:r>
        <w:rPr>
          <w:color w:val="231F20"/>
          <w:w w:val="105"/>
        </w:rPr>
        <w:t>lục</w:t>
      </w:r>
      <w:r>
        <w:rPr>
          <w:color w:val="231F20"/>
          <w:spacing w:val="-2"/>
          <w:w w:val="105"/>
        </w:rPr>
        <w:t> </w:t>
      </w:r>
      <w:r>
        <w:rPr>
          <w:color w:val="231F20"/>
          <w:w w:val="105"/>
        </w:rPr>
        <w:t>thông</w:t>
      </w:r>
      <w:r>
        <w:rPr>
          <w:color w:val="231F20"/>
          <w:spacing w:val="-3"/>
          <w:w w:val="105"/>
        </w:rPr>
        <w:t> </w:t>
      </w:r>
      <w:r>
        <w:rPr>
          <w:color w:val="231F20"/>
          <w:w w:val="105"/>
        </w:rPr>
        <w:t>tự</w:t>
      </w:r>
      <w:r>
        <w:rPr>
          <w:color w:val="231F20"/>
          <w:spacing w:val="-3"/>
          <w:w w:val="105"/>
        </w:rPr>
        <w:t> </w:t>
      </w:r>
      <w:r>
        <w:rPr>
          <w:color w:val="231F20"/>
          <w:w w:val="105"/>
        </w:rPr>
        <w:t>tại.</w:t>
      </w:r>
      <w:r>
        <w:rPr>
          <w:color w:val="231F20"/>
          <w:spacing w:val="-2"/>
          <w:w w:val="105"/>
        </w:rPr>
        <w:t> </w:t>
      </w:r>
      <w:r>
        <w:rPr>
          <w:color w:val="231F20"/>
          <w:w w:val="105"/>
        </w:rPr>
        <w:t>Thiên</w:t>
      </w:r>
      <w:r>
        <w:rPr>
          <w:color w:val="231F20"/>
          <w:spacing w:val="-3"/>
          <w:w w:val="105"/>
        </w:rPr>
        <w:t> </w:t>
      </w:r>
      <w:r>
        <w:rPr>
          <w:color w:val="231F20"/>
          <w:w w:val="105"/>
        </w:rPr>
        <w:t>nhãn thông, Thiên nhĩ thông, Tha tâm thông, Túc mạng thông, Thần túc thông, Lậu tận thông, được đại tự tại.</w:t>
      </w:r>
    </w:p>
    <w:p>
      <w:pPr>
        <w:spacing w:line="309" w:lineRule="auto" w:before="153"/>
        <w:ind w:left="386" w:right="122" w:firstLine="453"/>
        <w:jc w:val="both"/>
        <w:rPr>
          <w:sz w:val="34"/>
        </w:rPr>
      </w:pPr>
      <w:r>
        <w:rPr>
          <w:color w:val="231F20"/>
          <w:spacing w:val="-2"/>
          <w:w w:val="105"/>
          <w:sz w:val="34"/>
        </w:rPr>
        <w:t>Vì</w:t>
      </w:r>
      <w:r>
        <w:rPr>
          <w:color w:val="231F20"/>
          <w:spacing w:val="-21"/>
          <w:w w:val="105"/>
          <w:sz w:val="34"/>
        </w:rPr>
        <w:t> </w:t>
      </w:r>
      <w:r>
        <w:rPr>
          <w:color w:val="231F20"/>
          <w:spacing w:val="-2"/>
          <w:w w:val="105"/>
          <w:sz w:val="34"/>
        </w:rPr>
        <w:t>thế,</w:t>
      </w:r>
      <w:r>
        <w:rPr>
          <w:color w:val="231F20"/>
          <w:spacing w:val="-20"/>
          <w:w w:val="105"/>
          <w:sz w:val="34"/>
        </w:rPr>
        <w:t> </w:t>
      </w:r>
      <w:r>
        <w:rPr>
          <w:i/>
          <w:color w:val="231F20"/>
          <w:spacing w:val="-2"/>
          <w:w w:val="105"/>
          <w:sz w:val="34"/>
        </w:rPr>
        <w:t>“Xứng</w:t>
      </w:r>
      <w:r>
        <w:rPr>
          <w:i/>
          <w:color w:val="231F20"/>
          <w:spacing w:val="-20"/>
          <w:w w:val="105"/>
          <w:sz w:val="34"/>
        </w:rPr>
        <w:t> </w:t>
      </w:r>
      <w:r>
        <w:rPr>
          <w:i/>
          <w:color w:val="231F20"/>
          <w:spacing w:val="-2"/>
          <w:w w:val="105"/>
          <w:sz w:val="34"/>
        </w:rPr>
        <w:t>pháp</w:t>
      </w:r>
      <w:r>
        <w:rPr>
          <w:i/>
          <w:color w:val="231F20"/>
          <w:spacing w:val="-21"/>
          <w:w w:val="105"/>
          <w:sz w:val="34"/>
        </w:rPr>
        <w:t> </w:t>
      </w:r>
      <w:r>
        <w:rPr>
          <w:i/>
          <w:color w:val="231F20"/>
          <w:spacing w:val="-2"/>
          <w:w w:val="105"/>
          <w:sz w:val="34"/>
        </w:rPr>
        <w:t>giới</w:t>
      </w:r>
      <w:r>
        <w:rPr>
          <w:i/>
          <w:color w:val="231F20"/>
          <w:spacing w:val="-20"/>
          <w:w w:val="105"/>
          <w:sz w:val="34"/>
        </w:rPr>
        <w:t> </w:t>
      </w:r>
      <w:r>
        <w:rPr>
          <w:i/>
          <w:color w:val="231F20"/>
          <w:spacing w:val="-2"/>
          <w:w w:val="105"/>
          <w:sz w:val="34"/>
        </w:rPr>
        <w:t>tính,</w:t>
      </w:r>
      <w:r>
        <w:rPr>
          <w:i/>
          <w:color w:val="231F20"/>
          <w:spacing w:val="-20"/>
          <w:w w:val="105"/>
          <w:sz w:val="34"/>
        </w:rPr>
        <w:t> </w:t>
      </w:r>
      <w:r>
        <w:rPr>
          <w:i/>
          <w:color w:val="231F20"/>
          <w:spacing w:val="-2"/>
          <w:w w:val="105"/>
          <w:sz w:val="34"/>
        </w:rPr>
        <w:t>thuyết</w:t>
      </w:r>
      <w:r>
        <w:rPr>
          <w:i/>
          <w:color w:val="231F20"/>
          <w:spacing w:val="-21"/>
          <w:w w:val="105"/>
          <w:sz w:val="34"/>
        </w:rPr>
        <w:t> </w:t>
      </w:r>
      <w:r>
        <w:rPr>
          <w:i/>
          <w:color w:val="231F20"/>
          <w:spacing w:val="-2"/>
          <w:w w:val="105"/>
          <w:sz w:val="34"/>
        </w:rPr>
        <w:t>viên</w:t>
      </w:r>
      <w:r>
        <w:rPr>
          <w:i/>
          <w:color w:val="231F20"/>
          <w:spacing w:val="-20"/>
          <w:w w:val="105"/>
          <w:sz w:val="34"/>
        </w:rPr>
        <w:t> </w:t>
      </w:r>
      <w:r>
        <w:rPr>
          <w:i/>
          <w:color w:val="231F20"/>
          <w:spacing w:val="-2"/>
          <w:w w:val="105"/>
          <w:sz w:val="34"/>
        </w:rPr>
        <w:t>mãn</w:t>
      </w:r>
      <w:r>
        <w:rPr>
          <w:i/>
          <w:color w:val="231F20"/>
          <w:spacing w:val="-20"/>
          <w:w w:val="105"/>
          <w:sz w:val="34"/>
        </w:rPr>
        <w:t> </w:t>
      </w:r>
      <w:r>
        <w:rPr>
          <w:i/>
          <w:color w:val="231F20"/>
          <w:spacing w:val="-2"/>
          <w:w w:val="105"/>
          <w:sz w:val="34"/>
        </w:rPr>
        <w:t>kinh”.</w:t>
      </w:r>
      <w:r>
        <w:rPr>
          <w:i/>
          <w:color w:val="231F20"/>
          <w:spacing w:val="-21"/>
          <w:w w:val="105"/>
          <w:sz w:val="34"/>
        </w:rPr>
        <w:t> </w:t>
      </w:r>
      <w:r>
        <w:rPr>
          <w:color w:val="231F20"/>
          <w:spacing w:val="-2"/>
          <w:w w:val="105"/>
          <w:sz w:val="34"/>
        </w:rPr>
        <w:t>Biến </w:t>
      </w:r>
      <w:r>
        <w:rPr>
          <w:color w:val="231F20"/>
          <w:w w:val="105"/>
          <w:sz w:val="34"/>
        </w:rPr>
        <w:t>pháp</w:t>
      </w:r>
      <w:r>
        <w:rPr>
          <w:color w:val="231F20"/>
          <w:spacing w:val="-20"/>
          <w:w w:val="105"/>
          <w:sz w:val="34"/>
        </w:rPr>
        <w:t> </w:t>
      </w:r>
      <w:r>
        <w:rPr>
          <w:color w:val="231F20"/>
          <w:w w:val="105"/>
          <w:sz w:val="34"/>
        </w:rPr>
        <w:t>giới</w:t>
      </w:r>
      <w:r>
        <w:rPr>
          <w:color w:val="231F20"/>
          <w:spacing w:val="-20"/>
          <w:w w:val="105"/>
          <w:sz w:val="34"/>
        </w:rPr>
        <w:t> </w:t>
      </w:r>
      <w:r>
        <w:rPr>
          <w:color w:val="231F20"/>
          <w:w w:val="105"/>
          <w:sz w:val="34"/>
        </w:rPr>
        <w:t>hư</w:t>
      </w:r>
      <w:r>
        <w:rPr>
          <w:color w:val="231F20"/>
          <w:spacing w:val="-20"/>
          <w:w w:val="105"/>
          <w:sz w:val="34"/>
        </w:rPr>
        <w:t> </w:t>
      </w:r>
      <w:r>
        <w:rPr>
          <w:color w:val="231F20"/>
          <w:w w:val="105"/>
          <w:sz w:val="34"/>
        </w:rPr>
        <w:t>không</w:t>
      </w:r>
      <w:r>
        <w:rPr>
          <w:color w:val="231F20"/>
          <w:spacing w:val="-21"/>
          <w:w w:val="105"/>
          <w:sz w:val="34"/>
        </w:rPr>
        <w:t> </w:t>
      </w:r>
      <w:r>
        <w:rPr>
          <w:color w:val="231F20"/>
          <w:w w:val="105"/>
          <w:sz w:val="34"/>
        </w:rPr>
        <w:t>giới,</w:t>
      </w:r>
      <w:r>
        <w:rPr>
          <w:color w:val="231F20"/>
          <w:spacing w:val="-20"/>
          <w:w w:val="105"/>
          <w:sz w:val="34"/>
        </w:rPr>
        <w:t> </w:t>
      </w:r>
      <w:r>
        <w:rPr>
          <w:color w:val="231F20"/>
          <w:w w:val="105"/>
          <w:sz w:val="34"/>
        </w:rPr>
        <w:t>nhất</w:t>
      </w:r>
      <w:r>
        <w:rPr>
          <w:color w:val="231F20"/>
          <w:spacing w:val="-20"/>
          <w:w w:val="105"/>
          <w:sz w:val="34"/>
        </w:rPr>
        <w:t> </w:t>
      </w:r>
      <w:r>
        <w:rPr>
          <w:color w:val="231F20"/>
          <w:w w:val="105"/>
          <w:sz w:val="34"/>
        </w:rPr>
        <w:t>thiết</w:t>
      </w:r>
      <w:r>
        <w:rPr>
          <w:color w:val="231F20"/>
          <w:spacing w:val="-21"/>
          <w:w w:val="105"/>
          <w:sz w:val="34"/>
        </w:rPr>
        <w:t> </w:t>
      </w:r>
      <w:r>
        <w:rPr>
          <w:color w:val="231F20"/>
          <w:w w:val="105"/>
          <w:sz w:val="34"/>
        </w:rPr>
        <w:t>Sự,</w:t>
      </w:r>
      <w:r>
        <w:rPr>
          <w:color w:val="231F20"/>
          <w:spacing w:val="-20"/>
          <w:w w:val="105"/>
          <w:sz w:val="34"/>
        </w:rPr>
        <w:t> </w:t>
      </w:r>
      <w:r>
        <w:rPr>
          <w:color w:val="231F20"/>
          <w:w w:val="105"/>
          <w:sz w:val="34"/>
        </w:rPr>
        <w:t>Lý,</w:t>
      </w:r>
      <w:r>
        <w:rPr>
          <w:color w:val="231F20"/>
          <w:spacing w:val="-20"/>
          <w:w w:val="105"/>
          <w:sz w:val="34"/>
        </w:rPr>
        <w:t> </w:t>
      </w:r>
      <w:r>
        <w:rPr>
          <w:color w:val="231F20"/>
          <w:w w:val="105"/>
          <w:sz w:val="34"/>
        </w:rPr>
        <w:t>Nhân,</w:t>
      </w:r>
      <w:r>
        <w:rPr>
          <w:color w:val="231F20"/>
          <w:spacing w:val="-20"/>
          <w:w w:val="105"/>
          <w:sz w:val="34"/>
        </w:rPr>
        <w:t> </w:t>
      </w:r>
      <w:r>
        <w:rPr>
          <w:color w:val="231F20"/>
          <w:w w:val="105"/>
          <w:sz w:val="34"/>
        </w:rPr>
        <w:t>Quả,</w:t>
      </w:r>
      <w:r>
        <w:rPr>
          <w:color w:val="231F20"/>
          <w:spacing w:val="-20"/>
          <w:w w:val="105"/>
          <w:sz w:val="34"/>
        </w:rPr>
        <w:t> </w:t>
      </w:r>
      <w:r>
        <w:rPr>
          <w:color w:val="231F20"/>
          <w:w w:val="105"/>
          <w:sz w:val="34"/>
        </w:rPr>
        <w:t>Tính, </w:t>
      </w:r>
      <w:r>
        <w:rPr>
          <w:color w:val="231F20"/>
          <w:sz w:val="34"/>
        </w:rPr>
        <w:t>Tướng, đều nói một cách rõ ràng minh bạch. </w:t>
      </w:r>
      <w:r>
        <w:rPr>
          <w:i/>
          <w:color w:val="231F20"/>
          <w:sz w:val="34"/>
        </w:rPr>
        <w:t>“Kinh vân: Phật </w:t>
      </w:r>
      <w:r>
        <w:rPr>
          <w:i/>
          <w:color w:val="231F20"/>
          <w:w w:val="105"/>
          <w:sz w:val="34"/>
        </w:rPr>
        <w:t>trụ thậm thâm chân pháp tính, sở lưu viên mãn tu đa la, thị dã”</w:t>
      </w:r>
      <w:r>
        <w:rPr>
          <w:i/>
          <w:color w:val="231F20"/>
          <w:spacing w:val="-6"/>
          <w:w w:val="105"/>
          <w:sz w:val="34"/>
        </w:rPr>
        <w:t> </w:t>
      </w:r>
      <w:r>
        <w:rPr>
          <w:color w:val="231F20"/>
          <w:w w:val="105"/>
          <w:sz w:val="34"/>
        </w:rPr>
        <w:t>(Kinh</w:t>
      </w:r>
      <w:r>
        <w:rPr>
          <w:color w:val="231F20"/>
          <w:spacing w:val="-4"/>
          <w:w w:val="105"/>
          <w:sz w:val="34"/>
        </w:rPr>
        <w:t> </w:t>
      </w:r>
      <w:r>
        <w:rPr>
          <w:color w:val="231F20"/>
          <w:w w:val="105"/>
          <w:sz w:val="34"/>
        </w:rPr>
        <w:t>ghi:</w:t>
      </w:r>
      <w:r>
        <w:rPr>
          <w:color w:val="231F20"/>
          <w:spacing w:val="-6"/>
          <w:w w:val="105"/>
          <w:sz w:val="34"/>
        </w:rPr>
        <w:t> </w:t>
      </w:r>
      <w:r>
        <w:rPr>
          <w:color w:val="231F20"/>
          <w:w w:val="105"/>
          <w:sz w:val="34"/>
        </w:rPr>
        <w:t>Phật</w:t>
      </w:r>
      <w:r>
        <w:rPr>
          <w:color w:val="231F20"/>
          <w:spacing w:val="-6"/>
          <w:w w:val="105"/>
          <w:sz w:val="34"/>
        </w:rPr>
        <w:t> </w:t>
      </w:r>
      <w:r>
        <w:rPr>
          <w:color w:val="231F20"/>
          <w:w w:val="105"/>
          <w:sz w:val="34"/>
        </w:rPr>
        <w:t>trụ</w:t>
      </w:r>
      <w:r>
        <w:rPr>
          <w:color w:val="231F20"/>
          <w:spacing w:val="-6"/>
          <w:w w:val="105"/>
          <w:sz w:val="34"/>
        </w:rPr>
        <w:t> </w:t>
      </w:r>
      <w:r>
        <w:rPr>
          <w:color w:val="231F20"/>
          <w:w w:val="105"/>
          <w:sz w:val="34"/>
        </w:rPr>
        <w:t>ở</w:t>
      </w:r>
      <w:r>
        <w:rPr>
          <w:color w:val="231F20"/>
          <w:spacing w:val="-6"/>
          <w:w w:val="105"/>
          <w:sz w:val="34"/>
        </w:rPr>
        <w:t> </w:t>
      </w:r>
      <w:r>
        <w:rPr>
          <w:color w:val="231F20"/>
          <w:w w:val="105"/>
          <w:sz w:val="34"/>
        </w:rPr>
        <w:t>pháp</w:t>
      </w:r>
      <w:r>
        <w:rPr>
          <w:color w:val="231F20"/>
          <w:spacing w:val="-6"/>
          <w:w w:val="105"/>
          <w:sz w:val="34"/>
        </w:rPr>
        <w:t> </w:t>
      </w:r>
      <w:r>
        <w:rPr>
          <w:color w:val="231F20"/>
          <w:w w:val="105"/>
          <w:sz w:val="34"/>
        </w:rPr>
        <w:t>tính</w:t>
      </w:r>
      <w:r>
        <w:rPr>
          <w:color w:val="231F20"/>
          <w:spacing w:val="-6"/>
          <w:w w:val="105"/>
          <w:sz w:val="34"/>
        </w:rPr>
        <w:t> </w:t>
      </w:r>
      <w:r>
        <w:rPr>
          <w:color w:val="231F20"/>
          <w:w w:val="105"/>
          <w:sz w:val="34"/>
        </w:rPr>
        <w:t>chân</w:t>
      </w:r>
      <w:r>
        <w:rPr>
          <w:color w:val="231F20"/>
          <w:spacing w:val="-4"/>
          <w:w w:val="105"/>
          <w:sz w:val="34"/>
        </w:rPr>
        <w:t> </w:t>
      </w:r>
      <w:r>
        <w:rPr>
          <w:color w:val="231F20"/>
          <w:w w:val="105"/>
          <w:sz w:val="34"/>
        </w:rPr>
        <w:t>thật</w:t>
      </w:r>
      <w:r>
        <w:rPr>
          <w:color w:val="231F20"/>
          <w:spacing w:val="-6"/>
          <w:w w:val="105"/>
          <w:sz w:val="34"/>
        </w:rPr>
        <w:t> </w:t>
      </w:r>
      <w:r>
        <w:rPr>
          <w:color w:val="231F20"/>
          <w:w w:val="105"/>
          <w:sz w:val="34"/>
        </w:rPr>
        <w:t>rất</w:t>
      </w:r>
      <w:r>
        <w:rPr>
          <w:color w:val="231F20"/>
          <w:spacing w:val="-4"/>
          <w:w w:val="105"/>
          <w:sz w:val="34"/>
        </w:rPr>
        <w:t> </w:t>
      </w:r>
      <w:r>
        <w:rPr>
          <w:color w:val="231F20"/>
          <w:w w:val="105"/>
          <w:sz w:val="34"/>
        </w:rPr>
        <w:t>sâu</w:t>
      </w:r>
      <w:r>
        <w:rPr>
          <w:color w:val="231F20"/>
          <w:spacing w:val="-4"/>
          <w:w w:val="105"/>
          <w:sz w:val="34"/>
        </w:rPr>
        <w:t> </w:t>
      </w:r>
      <w:r>
        <w:rPr>
          <w:color w:val="231F20"/>
          <w:w w:val="105"/>
          <w:sz w:val="34"/>
        </w:rPr>
        <w:t>xa,</w:t>
      </w:r>
      <w:r>
        <w:rPr>
          <w:color w:val="231F20"/>
          <w:spacing w:val="-6"/>
          <w:w w:val="105"/>
          <w:sz w:val="34"/>
        </w:rPr>
        <w:t> </w:t>
      </w:r>
      <w:r>
        <w:rPr>
          <w:color w:val="231F20"/>
          <w:w w:val="105"/>
          <w:sz w:val="34"/>
        </w:rPr>
        <w:t>lưu xuất nói ra các kinh là nghĩa đó vậy). Thập Huyền Môn, ở trong tất cả kinh điển, chỉ có kinh </w:t>
      </w:r>
      <w:r>
        <w:rPr>
          <w:i/>
          <w:color w:val="231F20"/>
          <w:w w:val="105"/>
          <w:sz w:val="34"/>
        </w:rPr>
        <w:t>Hoa Nghiêm </w:t>
      </w:r>
      <w:r>
        <w:rPr>
          <w:color w:val="231F20"/>
          <w:w w:val="105"/>
          <w:sz w:val="34"/>
        </w:rPr>
        <w:t>có, còn các kinh khác không có ý nghĩa của Thập huyền. Nhưng trong kinh</w:t>
      </w:r>
      <w:r>
        <w:rPr>
          <w:color w:val="231F20"/>
          <w:spacing w:val="-23"/>
          <w:w w:val="105"/>
          <w:sz w:val="34"/>
        </w:rPr>
        <w:t> </w:t>
      </w:r>
      <w:r>
        <w:rPr>
          <w:color w:val="231F20"/>
          <w:w w:val="105"/>
          <w:sz w:val="34"/>
        </w:rPr>
        <w:t>Tịnh</w:t>
      </w:r>
      <w:r>
        <w:rPr>
          <w:color w:val="231F20"/>
          <w:spacing w:val="-22"/>
          <w:w w:val="105"/>
          <w:sz w:val="34"/>
        </w:rPr>
        <w:t> </w:t>
      </w:r>
      <w:r>
        <w:rPr>
          <w:color w:val="231F20"/>
          <w:w w:val="105"/>
          <w:sz w:val="34"/>
        </w:rPr>
        <w:t>độ</w:t>
      </w:r>
      <w:r>
        <w:rPr>
          <w:color w:val="231F20"/>
          <w:spacing w:val="-22"/>
          <w:w w:val="105"/>
          <w:sz w:val="34"/>
        </w:rPr>
        <w:t> </w:t>
      </w:r>
      <w:r>
        <w:rPr>
          <w:color w:val="231F20"/>
          <w:w w:val="105"/>
          <w:sz w:val="34"/>
        </w:rPr>
        <w:t>có,</w:t>
      </w:r>
      <w:r>
        <w:rPr>
          <w:color w:val="231F20"/>
          <w:spacing w:val="-22"/>
          <w:w w:val="105"/>
          <w:sz w:val="34"/>
        </w:rPr>
        <w:t> </w:t>
      </w:r>
      <w:r>
        <w:rPr>
          <w:color w:val="231F20"/>
          <w:w w:val="105"/>
          <w:sz w:val="34"/>
        </w:rPr>
        <w:t>kinh</w:t>
      </w:r>
      <w:r>
        <w:rPr>
          <w:color w:val="231F20"/>
          <w:spacing w:val="-21"/>
          <w:w w:val="105"/>
          <w:sz w:val="34"/>
        </w:rPr>
        <w:t> </w:t>
      </w:r>
      <w:r>
        <w:rPr>
          <w:i/>
          <w:color w:val="231F20"/>
          <w:w w:val="105"/>
          <w:sz w:val="34"/>
        </w:rPr>
        <w:t>Vô</w:t>
      </w:r>
      <w:r>
        <w:rPr>
          <w:i/>
          <w:color w:val="231F20"/>
          <w:spacing w:val="-22"/>
          <w:w w:val="105"/>
          <w:sz w:val="34"/>
        </w:rPr>
        <w:t> </w:t>
      </w:r>
      <w:r>
        <w:rPr>
          <w:i/>
          <w:color w:val="231F20"/>
          <w:w w:val="105"/>
          <w:sz w:val="34"/>
        </w:rPr>
        <w:t>Lượng</w:t>
      </w:r>
      <w:r>
        <w:rPr>
          <w:i/>
          <w:color w:val="231F20"/>
          <w:spacing w:val="-22"/>
          <w:w w:val="105"/>
          <w:sz w:val="34"/>
        </w:rPr>
        <w:t> </w:t>
      </w:r>
      <w:r>
        <w:rPr>
          <w:i/>
          <w:color w:val="231F20"/>
          <w:w w:val="105"/>
          <w:sz w:val="34"/>
        </w:rPr>
        <w:t>Thọ</w:t>
      </w:r>
      <w:r>
        <w:rPr>
          <w:i/>
          <w:color w:val="231F20"/>
          <w:spacing w:val="-22"/>
          <w:w w:val="105"/>
          <w:sz w:val="34"/>
        </w:rPr>
        <w:t> </w:t>
      </w:r>
      <w:r>
        <w:rPr>
          <w:color w:val="231F20"/>
          <w:w w:val="105"/>
          <w:sz w:val="34"/>
        </w:rPr>
        <w:t>có,</w:t>
      </w:r>
      <w:r>
        <w:rPr>
          <w:color w:val="231F20"/>
          <w:spacing w:val="-22"/>
          <w:w w:val="105"/>
          <w:sz w:val="34"/>
        </w:rPr>
        <w:t> </w:t>
      </w:r>
      <w:r>
        <w:rPr>
          <w:color w:val="231F20"/>
          <w:w w:val="105"/>
          <w:sz w:val="34"/>
        </w:rPr>
        <w:t>kinh</w:t>
      </w:r>
      <w:r>
        <w:rPr>
          <w:color w:val="231F20"/>
          <w:spacing w:val="-23"/>
          <w:w w:val="105"/>
          <w:sz w:val="34"/>
        </w:rPr>
        <w:t> </w:t>
      </w:r>
      <w:r>
        <w:rPr>
          <w:i/>
          <w:color w:val="231F20"/>
          <w:w w:val="105"/>
          <w:sz w:val="34"/>
        </w:rPr>
        <w:t>Di</w:t>
      </w:r>
      <w:r>
        <w:rPr>
          <w:i/>
          <w:color w:val="231F20"/>
          <w:spacing w:val="-21"/>
          <w:w w:val="105"/>
          <w:sz w:val="34"/>
        </w:rPr>
        <w:t> </w:t>
      </w:r>
      <w:r>
        <w:rPr>
          <w:i/>
          <w:color w:val="231F20"/>
          <w:w w:val="105"/>
          <w:sz w:val="34"/>
        </w:rPr>
        <w:t>Đà</w:t>
      </w:r>
      <w:r>
        <w:rPr>
          <w:i/>
          <w:color w:val="231F20"/>
          <w:spacing w:val="-22"/>
          <w:w w:val="105"/>
          <w:sz w:val="34"/>
        </w:rPr>
        <w:t> </w:t>
      </w:r>
      <w:r>
        <w:rPr>
          <w:color w:val="231F20"/>
          <w:w w:val="105"/>
          <w:sz w:val="34"/>
        </w:rPr>
        <w:t>cũng</w:t>
      </w:r>
      <w:r>
        <w:rPr>
          <w:color w:val="231F20"/>
          <w:spacing w:val="-22"/>
          <w:w w:val="105"/>
          <w:sz w:val="34"/>
        </w:rPr>
        <w:t> </w:t>
      </w:r>
      <w:r>
        <w:rPr>
          <w:color w:val="231F20"/>
          <w:w w:val="105"/>
          <w:sz w:val="34"/>
        </w:rPr>
        <w:t>có. Thật quá tuyệt vời!</w:t>
      </w:r>
    </w:p>
    <w:p>
      <w:pPr>
        <w:spacing w:after="0" w:line="309" w:lineRule="auto"/>
        <w:jc w:val="both"/>
        <w:rPr>
          <w:sz w:val="34"/>
        </w:rPr>
        <w:sectPr>
          <w:pgSz w:w="11400" w:h="15370"/>
          <w:pgMar w:header="977" w:footer="937" w:top="1200" w:bottom="1120" w:left="1200" w:right="1180"/>
        </w:sectPr>
      </w:pPr>
    </w:p>
    <w:p>
      <w:pPr>
        <w:pStyle w:val="BodyText"/>
        <w:spacing w:before="6"/>
        <w:jc w:val="left"/>
        <w:rPr>
          <w:sz w:val="22"/>
        </w:rPr>
      </w:pPr>
    </w:p>
    <w:p>
      <w:pPr>
        <w:spacing w:line="297" w:lineRule="auto" w:before="106"/>
        <w:ind w:left="103" w:right="405" w:firstLine="453"/>
        <w:jc w:val="both"/>
        <w:rPr>
          <w:sz w:val="34"/>
        </w:rPr>
      </w:pPr>
      <w:r>
        <w:rPr>
          <w:color w:val="231F20"/>
          <w:w w:val="105"/>
          <w:sz w:val="34"/>
        </w:rPr>
        <w:t>Chúng</w:t>
      </w:r>
      <w:r>
        <w:rPr>
          <w:color w:val="231F20"/>
          <w:spacing w:val="-16"/>
          <w:w w:val="105"/>
          <w:sz w:val="34"/>
        </w:rPr>
        <w:t> </w:t>
      </w:r>
      <w:r>
        <w:rPr>
          <w:color w:val="231F20"/>
          <w:w w:val="105"/>
          <w:sz w:val="34"/>
        </w:rPr>
        <w:t>ta</w:t>
      </w:r>
      <w:r>
        <w:rPr>
          <w:color w:val="231F20"/>
          <w:spacing w:val="-16"/>
          <w:w w:val="105"/>
          <w:sz w:val="34"/>
        </w:rPr>
        <w:t> </w:t>
      </w:r>
      <w:r>
        <w:rPr>
          <w:color w:val="231F20"/>
          <w:w w:val="105"/>
          <w:sz w:val="34"/>
        </w:rPr>
        <w:t>xem</w:t>
      </w:r>
      <w:r>
        <w:rPr>
          <w:color w:val="231F20"/>
          <w:spacing w:val="-17"/>
          <w:w w:val="105"/>
          <w:sz w:val="34"/>
        </w:rPr>
        <w:t> </w:t>
      </w:r>
      <w:r>
        <w:rPr>
          <w:i/>
          <w:color w:val="231F20"/>
          <w:w w:val="105"/>
          <w:sz w:val="34"/>
        </w:rPr>
        <w:t>“Di</w:t>
      </w:r>
      <w:r>
        <w:rPr>
          <w:i/>
          <w:color w:val="231F20"/>
          <w:spacing w:val="-16"/>
          <w:w w:val="105"/>
          <w:sz w:val="34"/>
        </w:rPr>
        <w:t> </w:t>
      </w:r>
      <w:r>
        <w:rPr>
          <w:i/>
          <w:color w:val="231F20"/>
          <w:w w:val="105"/>
          <w:sz w:val="34"/>
        </w:rPr>
        <w:t>Đà</w:t>
      </w:r>
      <w:r>
        <w:rPr>
          <w:i/>
          <w:color w:val="231F20"/>
          <w:spacing w:val="-16"/>
          <w:w w:val="105"/>
          <w:sz w:val="34"/>
        </w:rPr>
        <w:t> </w:t>
      </w:r>
      <w:r>
        <w:rPr>
          <w:i/>
          <w:color w:val="231F20"/>
          <w:w w:val="105"/>
          <w:sz w:val="34"/>
        </w:rPr>
        <w:t>Kinh</w:t>
      </w:r>
      <w:r>
        <w:rPr>
          <w:i/>
          <w:color w:val="231F20"/>
          <w:spacing w:val="-16"/>
          <w:w w:val="105"/>
          <w:sz w:val="34"/>
        </w:rPr>
        <w:t> </w:t>
      </w:r>
      <w:r>
        <w:rPr>
          <w:i/>
          <w:color w:val="231F20"/>
          <w:w w:val="105"/>
          <w:sz w:val="34"/>
        </w:rPr>
        <w:t>Sớ</w:t>
      </w:r>
      <w:r>
        <w:rPr>
          <w:i/>
          <w:color w:val="231F20"/>
          <w:spacing w:val="-17"/>
          <w:w w:val="105"/>
          <w:sz w:val="34"/>
        </w:rPr>
        <w:t> </w:t>
      </w:r>
      <w:r>
        <w:rPr>
          <w:i/>
          <w:color w:val="231F20"/>
          <w:w w:val="105"/>
          <w:sz w:val="34"/>
        </w:rPr>
        <w:t>Sao”</w:t>
      </w:r>
      <w:r>
        <w:rPr>
          <w:i/>
          <w:color w:val="231F20"/>
          <w:spacing w:val="-16"/>
          <w:w w:val="105"/>
          <w:sz w:val="34"/>
        </w:rPr>
        <w:t> </w:t>
      </w:r>
      <w:r>
        <w:rPr>
          <w:color w:val="231F20"/>
          <w:w w:val="105"/>
          <w:sz w:val="34"/>
        </w:rPr>
        <w:t>của</w:t>
      </w:r>
      <w:r>
        <w:rPr>
          <w:color w:val="231F20"/>
          <w:spacing w:val="-16"/>
          <w:w w:val="105"/>
          <w:sz w:val="34"/>
        </w:rPr>
        <w:t> </w:t>
      </w:r>
      <w:r>
        <w:rPr>
          <w:color w:val="231F20"/>
          <w:w w:val="105"/>
          <w:sz w:val="34"/>
        </w:rPr>
        <w:t>Liên</w:t>
      </w:r>
      <w:r>
        <w:rPr>
          <w:color w:val="231F20"/>
          <w:spacing w:val="-16"/>
          <w:w w:val="105"/>
          <w:sz w:val="34"/>
        </w:rPr>
        <w:t> </w:t>
      </w:r>
      <w:r>
        <w:rPr>
          <w:color w:val="231F20"/>
          <w:w w:val="105"/>
          <w:sz w:val="34"/>
        </w:rPr>
        <w:t>Trì</w:t>
      </w:r>
      <w:r>
        <w:rPr>
          <w:color w:val="231F20"/>
          <w:spacing w:val="-16"/>
          <w:w w:val="105"/>
          <w:sz w:val="34"/>
        </w:rPr>
        <w:t> </w:t>
      </w:r>
      <w:r>
        <w:rPr>
          <w:color w:val="231F20"/>
          <w:w w:val="105"/>
          <w:sz w:val="34"/>
        </w:rPr>
        <w:t>Đại</w:t>
      </w:r>
      <w:r>
        <w:rPr>
          <w:color w:val="231F20"/>
          <w:spacing w:val="-16"/>
          <w:w w:val="105"/>
          <w:sz w:val="34"/>
        </w:rPr>
        <w:t> </w:t>
      </w:r>
      <w:r>
        <w:rPr>
          <w:color w:val="231F20"/>
          <w:w w:val="105"/>
          <w:sz w:val="34"/>
        </w:rPr>
        <w:t>sư, chính</w:t>
      </w:r>
      <w:r>
        <w:rPr>
          <w:color w:val="231F20"/>
          <w:spacing w:val="-6"/>
          <w:w w:val="105"/>
          <w:sz w:val="34"/>
        </w:rPr>
        <w:t> </w:t>
      </w:r>
      <w:r>
        <w:rPr>
          <w:color w:val="231F20"/>
          <w:w w:val="105"/>
          <w:sz w:val="34"/>
        </w:rPr>
        <w:t>là</w:t>
      </w:r>
      <w:r>
        <w:rPr>
          <w:color w:val="231F20"/>
          <w:spacing w:val="-6"/>
          <w:w w:val="105"/>
          <w:sz w:val="34"/>
        </w:rPr>
        <w:t> </w:t>
      </w:r>
      <w:r>
        <w:rPr>
          <w:color w:val="231F20"/>
          <w:w w:val="105"/>
          <w:sz w:val="34"/>
        </w:rPr>
        <w:t>chú</w:t>
      </w:r>
      <w:r>
        <w:rPr>
          <w:color w:val="231F20"/>
          <w:spacing w:val="-6"/>
          <w:w w:val="105"/>
          <w:sz w:val="34"/>
        </w:rPr>
        <w:t> </w:t>
      </w:r>
      <w:r>
        <w:rPr>
          <w:color w:val="231F20"/>
          <w:w w:val="105"/>
          <w:sz w:val="34"/>
        </w:rPr>
        <w:t>giải</w:t>
      </w:r>
      <w:r>
        <w:rPr>
          <w:color w:val="231F20"/>
          <w:spacing w:val="-6"/>
          <w:w w:val="105"/>
          <w:sz w:val="34"/>
        </w:rPr>
        <w:t> </w:t>
      </w:r>
      <w:r>
        <w:rPr>
          <w:color w:val="231F20"/>
          <w:w w:val="105"/>
          <w:sz w:val="34"/>
        </w:rPr>
        <w:t>của</w:t>
      </w:r>
      <w:r>
        <w:rPr>
          <w:color w:val="231F20"/>
          <w:spacing w:val="-6"/>
          <w:w w:val="105"/>
          <w:sz w:val="34"/>
        </w:rPr>
        <w:t> </w:t>
      </w:r>
      <w:r>
        <w:rPr>
          <w:color w:val="231F20"/>
          <w:w w:val="105"/>
          <w:sz w:val="34"/>
        </w:rPr>
        <w:t>kinh</w:t>
      </w:r>
      <w:r>
        <w:rPr>
          <w:color w:val="231F20"/>
          <w:spacing w:val="-5"/>
          <w:w w:val="105"/>
          <w:sz w:val="34"/>
        </w:rPr>
        <w:t> </w:t>
      </w:r>
      <w:r>
        <w:rPr>
          <w:i/>
          <w:color w:val="231F20"/>
          <w:w w:val="105"/>
          <w:sz w:val="34"/>
        </w:rPr>
        <w:t>Di</w:t>
      </w:r>
      <w:r>
        <w:rPr>
          <w:i/>
          <w:color w:val="231F20"/>
          <w:spacing w:val="-6"/>
          <w:w w:val="105"/>
          <w:sz w:val="34"/>
        </w:rPr>
        <w:t> </w:t>
      </w:r>
      <w:r>
        <w:rPr>
          <w:i/>
          <w:color w:val="231F20"/>
          <w:w w:val="105"/>
          <w:sz w:val="34"/>
        </w:rPr>
        <w:t>Đà</w:t>
      </w:r>
      <w:r>
        <w:rPr>
          <w:color w:val="231F20"/>
          <w:w w:val="105"/>
          <w:sz w:val="34"/>
        </w:rPr>
        <w:t>.</w:t>
      </w:r>
      <w:r>
        <w:rPr>
          <w:color w:val="231F20"/>
          <w:spacing w:val="-6"/>
          <w:w w:val="105"/>
          <w:sz w:val="34"/>
        </w:rPr>
        <w:t> </w:t>
      </w:r>
      <w:r>
        <w:rPr>
          <w:color w:val="231F20"/>
          <w:w w:val="105"/>
          <w:sz w:val="34"/>
        </w:rPr>
        <w:t>Liên</w:t>
      </w:r>
      <w:r>
        <w:rPr>
          <w:color w:val="231F20"/>
          <w:spacing w:val="-6"/>
          <w:w w:val="105"/>
          <w:sz w:val="34"/>
        </w:rPr>
        <w:t> </w:t>
      </w:r>
      <w:r>
        <w:rPr>
          <w:color w:val="231F20"/>
          <w:w w:val="105"/>
          <w:sz w:val="34"/>
        </w:rPr>
        <w:t>Trì</w:t>
      </w:r>
      <w:r>
        <w:rPr>
          <w:color w:val="231F20"/>
          <w:spacing w:val="-6"/>
          <w:w w:val="105"/>
          <w:sz w:val="34"/>
        </w:rPr>
        <w:t> </w:t>
      </w:r>
      <w:r>
        <w:rPr>
          <w:color w:val="231F20"/>
          <w:w w:val="105"/>
          <w:sz w:val="34"/>
        </w:rPr>
        <w:t>Đại</w:t>
      </w:r>
      <w:r>
        <w:rPr>
          <w:color w:val="231F20"/>
          <w:spacing w:val="-6"/>
          <w:w w:val="105"/>
          <w:sz w:val="34"/>
        </w:rPr>
        <w:t> </w:t>
      </w:r>
      <w:r>
        <w:rPr>
          <w:color w:val="231F20"/>
          <w:w w:val="105"/>
          <w:sz w:val="34"/>
        </w:rPr>
        <w:t>sư</w:t>
      </w:r>
      <w:r>
        <w:rPr>
          <w:color w:val="231F20"/>
          <w:spacing w:val="-6"/>
          <w:w w:val="105"/>
          <w:sz w:val="34"/>
        </w:rPr>
        <w:t> </w:t>
      </w:r>
      <w:r>
        <w:rPr>
          <w:color w:val="231F20"/>
          <w:w w:val="105"/>
          <w:sz w:val="34"/>
        </w:rPr>
        <w:t>dùng</w:t>
      </w:r>
      <w:r>
        <w:rPr>
          <w:color w:val="231F20"/>
          <w:spacing w:val="-6"/>
          <w:w w:val="105"/>
          <w:sz w:val="34"/>
        </w:rPr>
        <w:t> </w:t>
      </w:r>
      <w:r>
        <w:rPr>
          <w:i/>
          <w:color w:val="231F20"/>
          <w:w w:val="105"/>
          <w:sz w:val="34"/>
        </w:rPr>
        <w:t>Hoa Nghiêm</w:t>
      </w:r>
      <w:r>
        <w:rPr>
          <w:i/>
          <w:color w:val="231F20"/>
          <w:spacing w:val="-5"/>
          <w:w w:val="105"/>
          <w:sz w:val="34"/>
        </w:rPr>
        <w:t> </w:t>
      </w:r>
      <w:r>
        <w:rPr>
          <w:i/>
          <w:color w:val="231F20"/>
          <w:w w:val="105"/>
          <w:sz w:val="34"/>
        </w:rPr>
        <w:t>Thập</w:t>
      </w:r>
      <w:r>
        <w:rPr>
          <w:i/>
          <w:color w:val="231F20"/>
          <w:spacing w:val="-5"/>
          <w:w w:val="105"/>
          <w:sz w:val="34"/>
        </w:rPr>
        <w:t> </w:t>
      </w:r>
      <w:r>
        <w:rPr>
          <w:i/>
          <w:color w:val="231F20"/>
          <w:w w:val="105"/>
          <w:sz w:val="34"/>
        </w:rPr>
        <w:t>Môn</w:t>
      </w:r>
      <w:r>
        <w:rPr>
          <w:i/>
          <w:color w:val="231F20"/>
          <w:spacing w:val="-6"/>
          <w:w w:val="105"/>
          <w:sz w:val="34"/>
        </w:rPr>
        <w:t> </w:t>
      </w:r>
      <w:r>
        <w:rPr>
          <w:color w:val="231F20"/>
          <w:w w:val="105"/>
          <w:sz w:val="34"/>
        </w:rPr>
        <w:t>khai</w:t>
      </w:r>
      <w:r>
        <w:rPr>
          <w:color w:val="231F20"/>
          <w:spacing w:val="-5"/>
          <w:w w:val="105"/>
          <w:sz w:val="34"/>
        </w:rPr>
        <w:t> </w:t>
      </w:r>
      <w:r>
        <w:rPr>
          <w:color w:val="231F20"/>
          <w:w w:val="105"/>
          <w:sz w:val="34"/>
        </w:rPr>
        <w:t>mở</w:t>
      </w:r>
      <w:r>
        <w:rPr>
          <w:color w:val="231F20"/>
          <w:spacing w:val="-5"/>
          <w:w w:val="105"/>
          <w:sz w:val="34"/>
        </w:rPr>
        <w:t> </w:t>
      </w:r>
      <w:r>
        <w:rPr>
          <w:color w:val="231F20"/>
          <w:w w:val="105"/>
          <w:sz w:val="34"/>
        </w:rPr>
        <w:t>để</w:t>
      </w:r>
      <w:r>
        <w:rPr>
          <w:color w:val="231F20"/>
          <w:spacing w:val="-5"/>
          <w:w w:val="105"/>
          <w:sz w:val="34"/>
        </w:rPr>
        <w:t> </w:t>
      </w:r>
      <w:r>
        <w:rPr>
          <w:color w:val="231F20"/>
          <w:w w:val="105"/>
          <w:sz w:val="34"/>
        </w:rPr>
        <w:t>giảng</w:t>
      </w:r>
      <w:r>
        <w:rPr>
          <w:color w:val="231F20"/>
          <w:spacing w:val="-5"/>
          <w:w w:val="105"/>
          <w:sz w:val="34"/>
        </w:rPr>
        <w:t> </w:t>
      </w:r>
      <w:r>
        <w:rPr>
          <w:color w:val="231F20"/>
          <w:w w:val="105"/>
          <w:sz w:val="34"/>
        </w:rPr>
        <w:t>giải</w:t>
      </w:r>
      <w:r>
        <w:rPr>
          <w:color w:val="231F20"/>
          <w:spacing w:val="-5"/>
          <w:w w:val="105"/>
          <w:sz w:val="34"/>
        </w:rPr>
        <w:t> </w:t>
      </w:r>
      <w:r>
        <w:rPr>
          <w:color w:val="231F20"/>
          <w:w w:val="105"/>
          <w:sz w:val="34"/>
        </w:rPr>
        <w:t>kinh</w:t>
      </w:r>
      <w:r>
        <w:rPr>
          <w:color w:val="231F20"/>
          <w:spacing w:val="-3"/>
          <w:w w:val="105"/>
          <w:sz w:val="34"/>
        </w:rPr>
        <w:t> </w:t>
      </w:r>
      <w:r>
        <w:rPr>
          <w:i/>
          <w:color w:val="231F20"/>
          <w:w w:val="105"/>
          <w:sz w:val="34"/>
        </w:rPr>
        <w:t>Di</w:t>
      </w:r>
      <w:r>
        <w:rPr>
          <w:i/>
          <w:color w:val="231F20"/>
          <w:spacing w:val="-5"/>
          <w:w w:val="105"/>
          <w:sz w:val="34"/>
        </w:rPr>
        <w:t> </w:t>
      </w:r>
      <w:r>
        <w:rPr>
          <w:i/>
          <w:color w:val="231F20"/>
          <w:w w:val="105"/>
          <w:sz w:val="34"/>
        </w:rPr>
        <w:t>Đà</w:t>
      </w:r>
      <w:r>
        <w:rPr>
          <w:color w:val="231F20"/>
          <w:w w:val="105"/>
          <w:sz w:val="34"/>
        </w:rPr>
        <w:t>,</w:t>
      </w:r>
      <w:r>
        <w:rPr>
          <w:color w:val="231F20"/>
          <w:spacing w:val="-5"/>
          <w:w w:val="105"/>
          <w:sz w:val="34"/>
        </w:rPr>
        <w:t> </w:t>
      </w:r>
      <w:r>
        <w:rPr>
          <w:color w:val="231F20"/>
          <w:w w:val="105"/>
          <w:sz w:val="34"/>
        </w:rPr>
        <w:t>nên</w:t>
      </w:r>
      <w:r>
        <w:rPr>
          <w:color w:val="231F20"/>
          <w:spacing w:val="-5"/>
          <w:w w:val="105"/>
          <w:sz w:val="34"/>
        </w:rPr>
        <w:t> </w:t>
      </w:r>
      <w:r>
        <w:rPr>
          <w:color w:val="231F20"/>
          <w:w w:val="105"/>
          <w:sz w:val="34"/>
        </w:rPr>
        <w:t>3 bộ kinh này, trước đây chư vị cổ đức gọi là đại bản, trung bản, tiểu bản. </w:t>
      </w:r>
      <w:r>
        <w:rPr>
          <w:i/>
          <w:color w:val="231F20"/>
          <w:w w:val="105"/>
          <w:sz w:val="34"/>
        </w:rPr>
        <w:t>Đại bản Hoa Nghiêm, Trung bản Vô Lượng Thọ,</w:t>
      </w:r>
      <w:r>
        <w:rPr>
          <w:i/>
          <w:color w:val="231F20"/>
          <w:spacing w:val="-9"/>
          <w:w w:val="105"/>
          <w:sz w:val="34"/>
        </w:rPr>
        <w:t> </w:t>
      </w:r>
      <w:r>
        <w:rPr>
          <w:i/>
          <w:color w:val="231F20"/>
          <w:w w:val="105"/>
          <w:sz w:val="34"/>
        </w:rPr>
        <w:t>Tiểu</w:t>
      </w:r>
      <w:r>
        <w:rPr>
          <w:i/>
          <w:color w:val="231F20"/>
          <w:spacing w:val="-9"/>
          <w:w w:val="105"/>
          <w:sz w:val="34"/>
        </w:rPr>
        <w:t> </w:t>
      </w:r>
      <w:r>
        <w:rPr>
          <w:i/>
          <w:color w:val="231F20"/>
          <w:w w:val="105"/>
          <w:sz w:val="34"/>
        </w:rPr>
        <w:t>bản</w:t>
      </w:r>
      <w:r>
        <w:rPr>
          <w:i/>
          <w:color w:val="231F20"/>
          <w:spacing w:val="-10"/>
          <w:w w:val="105"/>
          <w:sz w:val="34"/>
        </w:rPr>
        <w:t> </w:t>
      </w:r>
      <w:r>
        <w:rPr>
          <w:i/>
          <w:color w:val="231F20"/>
          <w:w w:val="105"/>
          <w:sz w:val="34"/>
        </w:rPr>
        <w:t>A</w:t>
      </w:r>
      <w:r>
        <w:rPr>
          <w:i/>
          <w:color w:val="231F20"/>
          <w:spacing w:val="-10"/>
          <w:w w:val="105"/>
          <w:sz w:val="34"/>
        </w:rPr>
        <w:t> </w:t>
      </w:r>
      <w:r>
        <w:rPr>
          <w:i/>
          <w:color w:val="231F20"/>
          <w:w w:val="105"/>
          <w:sz w:val="34"/>
        </w:rPr>
        <w:t>Di</w:t>
      </w:r>
      <w:r>
        <w:rPr>
          <w:i/>
          <w:color w:val="231F20"/>
          <w:spacing w:val="-10"/>
          <w:w w:val="105"/>
          <w:sz w:val="34"/>
        </w:rPr>
        <w:t> </w:t>
      </w:r>
      <w:r>
        <w:rPr>
          <w:i/>
          <w:color w:val="231F20"/>
          <w:w w:val="105"/>
          <w:sz w:val="34"/>
        </w:rPr>
        <w:t>Đà.</w:t>
      </w:r>
      <w:r>
        <w:rPr>
          <w:i/>
          <w:color w:val="231F20"/>
          <w:spacing w:val="-10"/>
          <w:w w:val="105"/>
          <w:sz w:val="34"/>
        </w:rPr>
        <w:t> </w:t>
      </w:r>
      <w:r>
        <w:rPr>
          <w:color w:val="231F20"/>
          <w:w w:val="105"/>
          <w:sz w:val="34"/>
        </w:rPr>
        <w:t>3</w:t>
      </w:r>
      <w:r>
        <w:rPr>
          <w:color w:val="231F20"/>
          <w:spacing w:val="-9"/>
          <w:w w:val="105"/>
          <w:sz w:val="34"/>
        </w:rPr>
        <w:t> </w:t>
      </w:r>
      <w:r>
        <w:rPr>
          <w:color w:val="231F20"/>
          <w:w w:val="105"/>
          <w:sz w:val="34"/>
        </w:rPr>
        <w:t>cuốn</w:t>
      </w:r>
      <w:r>
        <w:rPr>
          <w:color w:val="231F20"/>
          <w:spacing w:val="-9"/>
          <w:w w:val="105"/>
          <w:sz w:val="34"/>
        </w:rPr>
        <w:t> </w:t>
      </w:r>
      <w:r>
        <w:rPr>
          <w:color w:val="231F20"/>
          <w:w w:val="105"/>
          <w:sz w:val="34"/>
        </w:rPr>
        <w:t>này</w:t>
      </w:r>
      <w:r>
        <w:rPr>
          <w:color w:val="231F20"/>
          <w:spacing w:val="-9"/>
          <w:w w:val="105"/>
          <w:sz w:val="34"/>
        </w:rPr>
        <w:t> </w:t>
      </w:r>
      <w:r>
        <w:rPr>
          <w:color w:val="231F20"/>
          <w:w w:val="105"/>
          <w:sz w:val="34"/>
        </w:rPr>
        <w:t>là</w:t>
      </w:r>
      <w:r>
        <w:rPr>
          <w:color w:val="231F20"/>
          <w:spacing w:val="-9"/>
          <w:w w:val="105"/>
          <w:sz w:val="34"/>
        </w:rPr>
        <w:t> </w:t>
      </w:r>
      <w:r>
        <w:rPr>
          <w:color w:val="231F20"/>
          <w:w w:val="105"/>
          <w:sz w:val="34"/>
        </w:rPr>
        <w:t>một</w:t>
      </w:r>
      <w:r>
        <w:rPr>
          <w:color w:val="231F20"/>
          <w:spacing w:val="-10"/>
          <w:w w:val="105"/>
          <w:sz w:val="34"/>
        </w:rPr>
        <w:t> </w:t>
      </w:r>
      <w:r>
        <w:rPr>
          <w:color w:val="231F20"/>
          <w:w w:val="105"/>
          <w:sz w:val="34"/>
        </w:rPr>
        <w:t>bộ</w:t>
      </w:r>
      <w:r>
        <w:rPr>
          <w:color w:val="231F20"/>
          <w:spacing w:val="-9"/>
          <w:w w:val="105"/>
          <w:sz w:val="34"/>
        </w:rPr>
        <w:t> </w:t>
      </w:r>
      <w:r>
        <w:rPr>
          <w:color w:val="231F20"/>
          <w:w w:val="105"/>
          <w:sz w:val="34"/>
        </w:rPr>
        <w:t>kinh.</w:t>
      </w:r>
      <w:r>
        <w:rPr>
          <w:color w:val="231F20"/>
          <w:spacing w:val="-10"/>
          <w:w w:val="105"/>
          <w:sz w:val="34"/>
        </w:rPr>
        <w:t> </w:t>
      </w:r>
      <w:r>
        <w:rPr>
          <w:color w:val="231F20"/>
          <w:w w:val="105"/>
          <w:sz w:val="34"/>
        </w:rPr>
        <w:t>Sao</w:t>
      </w:r>
      <w:r>
        <w:rPr>
          <w:color w:val="231F20"/>
          <w:spacing w:val="-9"/>
          <w:w w:val="105"/>
          <w:sz w:val="34"/>
        </w:rPr>
        <w:t> </w:t>
      </w:r>
      <w:r>
        <w:rPr>
          <w:color w:val="231F20"/>
          <w:w w:val="105"/>
          <w:sz w:val="34"/>
        </w:rPr>
        <w:t>lại</w:t>
      </w:r>
      <w:r>
        <w:rPr>
          <w:color w:val="231F20"/>
          <w:spacing w:val="-9"/>
          <w:w w:val="105"/>
          <w:sz w:val="34"/>
        </w:rPr>
        <w:t> </w:t>
      </w:r>
      <w:r>
        <w:rPr>
          <w:color w:val="231F20"/>
          <w:w w:val="105"/>
          <w:sz w:val="34"/>
        </w:rPr>
        <w:t>1 bộ</w:t>
      </w:r>
      <w:r>
        <w:rPr>
          <w:color w:val="231F20"/>
          <w:spacing w:val="-12"/>
          <w:w w:val="105"/>
          <w:sz w:val="34"/>
        </w:rPr>
        <w:t> </w:t>
      </w:r>
      <w:r>
        <w:rPr>
          <w:color w:val="231F20"/>
          <w:w w:val="105"/>
          <w:sz w:val="34"/>
        </w:rPr>
        <w:t>kinh?</w:t>
      </w:r>
      <w:r>
        <w:rPr>
          <w:color w:val="231F20"/>
          <w:spacing w:val="-12"/>
          <w:w w:val="105"/>
          <w:sz w:val="34"/>
        </w:rPr>
        <w:t> </w:t>
      </w:r>
      <w:r>
        <w:rPr>
          <w:color w:val="231F20"/>
          <w:w w:val="105"/>
          <w:sz w:val="34"/>
        </w:rPr>
        <w:t>Vì</w:t>
      </w:r>
      <w:r>
        <w:rPr>
          <w:color w:val="231F20"/>
          <w:spacing w:val="-12"/>
          <w:w w:val="105"/>
          <w:sz w:val="34"/>
        </w:rPr>
        <w:t> </w:t>
      </w:r>
      <w:r>
        <w:rPr>
          <w:color w:val="231F20"/>
          <w:w w:val="105"/>
          <w:sz w:val="34"/>
        </w:rPr>
        <w:t>nó</w:t>
      </w:r>
      <w:r>
        <w:rPr>
          <w:color w:val="231F20"/>
          <w:spacing w:val="-12"/>
          <w:w w:val="105"/>
          <w:sz w:val="34"/>
        </w:rPr>
        <w:t> </w:t>
      </w:r>
      <w:r>
        <w:rPr>
          <w:color w:val="231F20"/>
          <w:w w:val="105"/>
          <w:sz w:val="34"/>
        </w:rPr>
        <w:t>cùng</w:t>
      </w:r>
      <w:r>
        <w:rPr>
          <w:color w:val="231F20"/>
          <w:spacing w:val="-12"/>
          <w:w w:val="105"/>
          <w:sz w:val="34"/>
        </w:rPr>
        <w:t> </w:t>
      </w:r>
      <w:r>
        <w:rPr>
          <w:color w:val="231F20"/>
          <w:w w:val="105"/>
          <w:sz w:val="34"/>
        </w:rPr>
        <w:t>một</w:t>
      </w:r>
      <w:r>
        <w:rPr>
          <w:color w:val="231F20"/>
          <w:spacing w:val="-12"/>
          <w:w w:val="105"/>
          <w:sz w:val="34"/>
        </w:rPr>
        <w:t> </w:t>
      </w:r>
      <w:r>
        <w:rPr>
          <w:color w:val="231F20"/>
          <w:w w:val="105"/>
          <w:sz w:val="34"/>
        </w:rPr>
        <w:t>phương</w:t>
      </w:r>
      <w:r>
        <w:rPr>
          <w:color w:val="231F20"/>
          <w:spacing w:val="-12"/>
          <w:w w:val="105"/>
          <w:sz w:val="34"/>
        </w:rPr>
        <w:t> </w:t>
      </w:r>
      <w:r>
        <w:rPr>
          <w:color w:val="231F20"/>
          <w:w w:val="105"/>
          <w:sz w:val="34"/>
        </w:rPr>
        <w:t>hướng,</w:t>
      </w:r>
      <w:r>
        <w:rPr>
          <w:color w:val="231F20"/>
          <w:spacing w:val="-12"/>
          <w:w w:val="105"/>
          <w:sz w:val="34"/>
        </w:rPr>
        <w:t> </w:t>
      </w:r>
      <w:r>
        <w:rPr>
          <w:color w:val="231F20"/>
          <w:w w:val="105"/>
          <w:sz w:val="34"/>
        </w:rPr>
        <w:t>cùng</w:t>
      </w:r>
      <w:r>
        <w:rPr>
          <w:color w:val="231F20"/>
          <w:spacing w:val="-12"/>
          <w:w w:val="105"/>
          <w:sz w:val="34"/>
        </w:rPr>
        <w:t> </w:t>
      </w:r>
      <w:r>
        <w:rPr>
          <w:color w:val="231F20"/>
          <w:w w:val="105"/>
          <w:sz w:val="34"/>
        </w:rPr>
        <w:t>một</w:t>
      </w:r>
      <w:r>
        <w:rPr>
          <w:color w:val="231F20"/>
          <w:spacing w:val="-12"/>
          <w:w w:val="105"/>
          <w:sz w:val="34"/>
        </w:rPr>
        <w:t> </w:t>
      </w:r>
      <w:r>
        <w:rPr>
          <w:color w:val="231F20"/>
          <w:w w:val="105"/>
          <w:sz w:val="34"/>
        </w:rPr>
        <w:t>mục</w:t>
      </w:r>
      <w:r>
        <w:rPr>
          <w:color w:val="231F20"/>
          <w:spacing w:val="-12"/>
          <w:w w:val="105"/>
          <w:sz w:val="34"/>
        </w:rPr>
        <w:t> </w:t>
      </w:r>
      <w:r>
        <w:rPr>
          <w:color w:val="231F20"/>
          <w:w w:val="105"/>
          <w:sz w:val="34"/>
        </w:rPr>
        <w:t>tiêu là</w:t>
      </w:r>
      <w:r>
        <w:rPr>
          <w:color w:val="231F20"/>
          <w:spacing w:val="-3"/>
          <w:w w:val="105"/>
          <w:sz w:val="34"/>
        </w:rPr>
        <w:t> </w:t>
      </w:r>
      <w:r>
        <w:rPr>
          <w:color w:val="231F20"/>
          <w:w w:val="105"/>
          <w:sz w:val="34"/>
        </w:rPr>
        <w:t>thế</w:t>
      </w:r>
      <w:r>
        <w:rPr>
          <w:color w:val="231F20"/>
          <w:spacing w:val="-3"/>
          <w:w w:val="105"/>
          <w:sz w:val="34"/>
        </w:rPr>
        <w:t> </w:t>
      </w:r>
      <w:r>
        <w:rPr>
          <w:color w:val="231F20"/>
          <w:w w:val="105"/>
          <w:sz w:val="34"/>
        </w:rPr>
        <w:t>giới</w:t>
      </w:r>
      <w:r>
        <w:rPr>
          <w:color w:val="231F20"/>
          <w:spacing w:val="-3"/>
          <w:w w:val="105"/>
          <w:sz w:val="34"/>
        </w:rPr>
        <w:t> </w:t>
      </w:r>
      <w:r>
        <w:rPr>
          <w:color w:val="231F20"/>
          <w:w w:val="105"/>
          <w:sz w:val="34"/>
        </w:rPr>
        <w:t>Tây</w:t>
      </w:r>
      <w:r>
        <w:rPr>
          <w:color w:val="231F20"/>
          <w:spacing w:val="-3"/>
          <w:w w:val="105"/>
          <w:sz w:val="34"/>
        </w:rPr>
        <w:t> </w:t>
      </w:r>
      <w:r>
        <w:rPr>
          <w:color w:val="231F20"/>
          <w:w w:val="105"/>
          <w:sz w:val="34"/>
        </w:rPr>
        <w:t>Phương</w:t>
      </w:r>
      <w:r>
        <w:rPr>
          <w:color w:val="231F20"/>
          <w:spacing w:val="-3"/>
          <w:w w:val="105"/>
          <w:sz w:val="34"/>
        </w:rPr>
        <w:t> </w:t>
      </w:r>
      <w:r>
        <w:rPr>
          <w:color w:val="231F20"/>
          <w:w w:val="105"/>
          <w:sz w:val="34"/>
        </w:rPr>
        <w:t>Cực</w:t>
      </w:r>
      <w:r>
        <w:rPr>
          <w:color w:val="231F20"/>
          <w:spacing w:val="-3"/>
          <w:w w:val="105"/>
          <w:sz w:val="34"/>
        </w:rPr>
        <w:t> </w:t>
      </w:r>
      <w:r>
        <w:rPr>
          <w:color w:val="231F20"/>
          <w:w w:val="105"/>
          <w:sz w:val="34"/>
        </w:rPr>
        <w:t>Lạc.</w:t>
      </w:r>
    </w:p>
    <w:p>
      <w:pPr>
        <w:pStyle w:val="BodyText"/>
        <w:spacing w:line="297" w:lineRule="auto" w:before="145"/>
        <w:ind w:left="103" w:right="404" w:firstLine="453"/>
      </w:pPr>
      <w:r>
        <w:rPr>
          <w:color w:val="231F20"/>
        </w:rPr>
        <w:t>Cuối cùng của kinh </w:t>
      </w:r>
      <w:r>
        <w:rPr>
          <w:i/>
          <w:color w:val="231F20"/>
        </w:rPr>
        <w:t>Hoa Nghiêm</w:t>
      </w:r>
      <w:r>
        <w:rPr>
          <w:color w:val="231F20"/>
        </w:rPr>
        <w:t>, Phổ Hiền Bồ tát thập đại </w:t>
      </w:r>
      <w:r>
        <w:rPr>
          <w:color w:val="231F20"/>
          <w:spacing w:val="-2"/>
          <w:w w:val="105"/>
        </w:rPr>
        <w:t>nguyện</w:t>
      </w:r>
      <w:r>
        <w:rPr>
          <w:color w:val="231F20"/>
          <w:spacing w:val="-20"/>
          <w:w w:val="105"/>
        </w:rPr>
        <w:t> </w:t>
      </w:r>
      <w:r>
        <w:rPr>
          <w:color w:val="231F20"/>
          <w:spacing w:val="-2"/>
          <w:w w:val="105"/>
        </w:rPr>
        <w:t>vương</w:t>
      </w:r>
      <w:r>
        <w:rPr>
          <w:color w:val="231F20"/>
          <w:spacing w:val="-20"/>
          <w:w w:val="105"/>
        </w:rPr>
        <w:t> </w:t>
      </w:r>
      <w:r>
        <w:rPr>
          <w:color w:val="231F20"/>
          <w:spacing w:val="-2"/>
          <w:w w:val="105"/>
        </w:rPr>
        <w:t>đạo</w:t>
      </w:r>
      <w:r>
        <w:rPr>
          <w:color w:val="231F20"/>
          <w:spacing w:val="-20"/>
          <w:w w:val="105"/>
        </w:rPr>
        <w:t> </w:t>
      </w:r>
      <w:r>
        <w:rPr>
          <w:color w:val="231F20"/>
          <w:spacing w:val="-2"/>
          <w:w w:val="105"/>
        </w:rPr>
        <w:t>quy</w:t>
      </w:r>
      <w:r>
        <w:rPr>
          <w:color w:val="231F20"/>
          <w:spacing w:val="-20"/>
          <w:w w:val="105"/>
        </w:rPr>
        <w:t> </w:t>
      </w:r>
      <w:r>
        <w:rPr>
          <w:color w:val="231F20"/>
          <w:spacing w:val="-2"/>
          <w:w w:val="105"/>
        </w:rPr>
        <w:t>Cực</w:t>
      </w:r>
      <w:r>
        <w:rPr>
          <w:color w:val="231F20"/>
          <w:spacing w:val="-20"/>
          <w:w w:val="105"/>
        </w:rPr>
        <w:t> </w:t>
      </w:r>
      <w:r>
        <w:rPr>
          <w:color w:val="231F20"/>
          <w:spacing w:val="-2"/>
          <w:w w:val="105"/>
        </w:rPr>
        <w:t>Lạc,</w:t>
      </w:r>
      <w:r>
        <w:rPr>
          <w:color w:val="231F20"/>
          <w:spacing w:val="-20"/>
          <w:w w:val="105"/>
        </w:rPr>
        <w:t> </w:t>
      </w:r>
      <w:r>
        <w:rPr>
          <w:color w:val="231F20"/>
          <w:spacing w:val="-2"/>
          <w:w w:val="105"/>
        </w:rPr>
        <w:t>nhìn</w:t>
      </w:r>
      <w:r>
        <w:rPr>
          <w:color w:val="231F20"/>
          <w:spacing w:val="-20"/>
          <w:w w:val="105"/>
        </w:rPr>
        <w:t> </w:t>
      </w:r>
      <w:r>
        <w:rPr>
          <w:color w:val="231F20"/>
          <w:spacing w:val="-2"/>
          <w:w w:val="105"/>
        </w:rPr>
        <w:t>thấy</w:t>
      </w:r>
      <w:r>
        <w:rPr>
          <w:color w:val="231F20"/>
          <w:spacing w:val="-20"/>
          <w:w w:val="105"/>
        </w:rPr>
        <w:t> </w:t>
      </w:r>
      <w:r>
        <w:rPr>
          <w:color w:val="231F20"/>
          <w:spacing w:val="-2"/>
          <w:w w:val="105"/>
        </w:rPr>
        <w:t>Thiện</w:t>
      </w:r>
      <w:r>
        <w:rPr>
          <w:color w:val="231F20"/>
          <w:spacing w:val="-20"/>
          <w:w w:val="105"/>
        </w:rPr>
        <w:t> </w:t>
      </w:r>
      <w:r>
        <w:rPr>
          <w:color w:val="231F20"/>
          <w:spacing w:val="-2"/>
          <w:w w:val="105"/>
        </w:rPr>
        <w:t>Tài</w:t>
      </w:r>
      <w:r>
        <w:rPr>
          <w:color w:val="231F20"/>
          <w:spacing w:val="-20"/>
          <w:w w:val="105"/>
        </w:rPr>
        <w:t> </w:t>
      </w:r>
      <w:r>
        <w:rPr>
          <w:color w:val="231F20"/>
          <w:spacing w:val="-2"/>
          <w:w w:val="105"/>
        </w:rPr>
        <w:t>đồng</w:t>
      </w:r>
      <w:r>
        <w:rPr>
          <w:color w:val="231F20"/>
          <w:spacing w:val="-20"/>
          <w:w w:val="105"/>
        </w:rPr>
        <w:t> </w:t>
      </w:r>
      <w:r>
        <w:rPr>
          <w:color w:val="231F20"/>
          <w:spacing w:val="-2"/>
          <w:w w:val="105"/>
        </w:rPr>
        <w:t>tử </w:t>
      </w:r>
      <w:r>
        <w:rPr>
          <w:color w:val="231F20"/>
          <w:w w:val="105"/>
        </w:rPr>
        <w:t>53 lần đi tham cầu học đạo. Lần thứ nhất là bái phỏng Đức Vân Tỳ kheo. Ngài tu gì? Ngài tu pháp môn Tịnh Độ. Điều này, rất quan trọng không thể không biết. Người xưa nói </w:t>
      </w:r>
      <w:r>
        <w:rPr>
          <w:i/>
          <w:color w:val="231F20"/>
          <w:w w:val="105"/>
        </w:rPr>
        <w:t>“Tiên</w:t>
      </w:r>
      <w:r>
        <w:rPr>
          <w:i/>
          <w:color w:val="231F20"/>
          <w:spacing w:val="-8"/>
          <w:w w:val="105"/>
        </w:rPr>
        <w:t> </w:t>
      </w:r>
      <w:r>
        <w:rPr>
          <w:i/>
          <w:color w:val="231F20"/>
          <w:w w:val="105"/>
        </w:rPr>
        <w:t>nhập</w:t>
      </w:r>
      <w:r>
        <w:rPr>
          <w:i/>
          <w:color w:val="231F20"/>
          <w:spacing w:val="-8"/>
          <w:w w:val="105"/>
        </w:rPr>
        <w:t> </w:t>
      </w:r>
      <w:r>
        <w:rPr>
          <w:i/>
          <w:color w:val="231F20"/>
          <w:w w:val="105"/>
        </w:rPr>
        <w:t>vi</w:t>
      </w:r>
      <w:r>
        <w:rPr>
          <w:i/>
          <w:color w:val="231F20"/>
          <w:spacing w:val="-8"/>
          <w:w w:val="105"/>
        </w:rPr>
        <w:t> </w:t>
      </w:r>
      <w:r>
        <w:rPr>
          <w:i/>
          <w:color w:val="231F20"/>
          <w:w w:val="105"/>
        </w:rPr>
        <w:t>chủ”</w:t>
      </w:r>
      <w:r>
        <w:rPr>
          <w:i/>
          <w:color w:val="231F20"/>
          <w:spacing w:val="-8"/>
          <w:w w:val="105"/>
        </w:rPr>
        <w:t> </w:t>
      </w:r>
      <w:r>
        <w:rPr>
          <w:color w:val="231F20"/>
          <w:w w:val="105"/>
        </w:rPr>
        <w:t>(Vào</w:t>
      </w:r>
      <w:r>
        <w:rPr>
          <w:color w:val="231F20"/>
          <w:spacing w:val="-8"/>
          <w:w w:val="105"/>
        </w:rPr>
        <w:t> </w:t>
      </w:r>
      <w:r>
        <w:rPr>
          <w:color w:val="231F20"/>
          <w:w w:val="105"/>
        </w:rPr>
        <w:t>trước</w:t>
      </w:r>
      <w:r>
        <w:rPr>
          <w:color w:val="231F20"/>
          <w:spacing w:val="-8"/>
          <w:w w:val="105"/>
        </w:rPr>
        <w:t> </w:t>
      </w:r>
      <w:r>
        <w:rPr>
          <w:color w:val="231F20"/>
          <w:w w:val="105"/>
        </w:rPr>
        <w:t>là</w:t>
      </w:r>
      <w:r>
        <w:rPr>
          <w:color w:val="231F20"/>
          <w:spacing w:val="-8"/>
          <w:w w:val="105"/>
        </w:rPr>
        <w:t> </w:t>
      </w:r>
      <w:r>
        <w:rPr>
          <w:color w:val="231F20"/>
          <w:w w:val="105"/>
        </w:rPr>
        <w:t>chủ).</w:t>
      </w:r>
      <w:r>
        <w:rPr>
          <w:color w:val="231F20"/>
          <w:spacing w:val="-8"/>
          <w:w w:val="105"/>
        </w:rPr>
        <w:t> </w:t>
      </w:r>
      <w:r>
        <w:rPr>
          <w:color w:val="231F20"/>
          <w:w w:val="105"/>
        </w:rPr>
        <w:t>Vị</w:t>
      </w:r>
      <w:r>
        <w:rPr>
          <w:color w:val="231F20"/>
          <w:spacing w:val="-8"/>
          <w:w w:val="105"/>
        </w:rPr>
        <w:t> </w:t>
      </w:r>
      <w:r>
        <w:rPr>
          <w:color w:val="231F20"/>
          <w:w w:val="105"/>
        </w:rPr>
        <w:t>thầy</w:t>
      </w:r>
      <w:r>
        <w:rPr>
          <w:color w:val="231F20"/>
          <w:spacing w:val="-8"/>
          <w:w w:val="105"/>
        </w:rPr>
        <w:t> </w:t>
      </w:r>
      <w:r>
        <w:rPr>
          <w:color w:val="231F20"/>
          <w:w w:val="105"/>
        </w:rPr>
        <w:t>đầu</w:t>
      </w:r>
      <w:r>
        <w:rPr>
          <w:color w:val="231F20"/>
          <w:spacing w:val="-8"/>
          <w:w w:val="105"/>
        </w:rPr>
        <w:t> </w:t>
      </w:r>
      <w:r>
        <w:rPr>
          <w:color w:val="231F20"/>
          <w:w w:val="105"/>
        </w:rPr>
        <w:t>tiên</w:t>
      </w:r>
      <w:r>
        <w:rPr>
          <w:color w:val="231F20"/>
          <w:spacing w:val="-9"/>
          <w:w w:val="105"/>
        </w:rPr>
        <w:t> </w:t>
      </w:r>
      <w:r>
        <w:rPr>
          <w:color w:val="231F20"/>
          <w:w w:val="105"/>
        </w:rPr>
        <w:t>của Thiện</w:t>
      </w:r>
      <w:r>
        <w:rPr>
          <w:color w:val="231F20"/>
          <w:spacing w:val="-6"/>
          <w:w w:val="105"/>
        </w:rPr>
        <w:t> </w:t>
      </w:r>
      <w:r>
        <w:rPr>
          <w:color w:val="231F20"/>
          <w:w w:val="105"/>
        </w:rPr>
        <w:t>Tài,</w:t>
      </w:r>
      <w:r>
        <w:rPr>
          <w:color w:val="231F20"/>
          <w:spacing w:val="-6"/>
          <w:w w:val="105"/>
        </w:rPr>
        <w:t> </w:t>
      </w:r>
      <w:r>
        <w:rPr>
          <w:color w:val="231F20"/>
          <w:w w:val="105"/>
        </w:rPr>
        <w:t>ra</w:t>
      </w:r>
      <w:r>
        <w:rPr>
          <w:color w:val="231F20"/>
          <w:spacing w:val="-6"/>
          <w:w w:val="105"/>
        </w:rPr>
        <w:t> </w:t>
      </w:r>
      <w:r>
        <w:rPr>
          <w:color w:val="231F20"/>
          <w:w w:val="105"/>
        </w:rPr>
        <w:t>đi</w:t>
      </w:r>
      <w:r>
        <w:rPr>
          <w:color w:val="231F20"/>
          <w:spacing w:val="-6"/>
          <w:w w:val="105"/>
        </w:rPr>
        <w:t> </w:t>
      </w:r>
      <w:r>
        <w:rPr>
          <w:color w:val="231F20"/>
          <w:w w:val="105"/>
        </w:rPr>
        <w:t>tham</w:t>
      </w:r>
      <w:r>
        <w:rPr>
          <w:color w:val="231F20"/>
          <w:spacing w:val="-6"/>
          <w:w w:val="105"/>
        </w:rPr>
        <w:t> </w:t>
      </w:r>
      <w:r>
        <w:rPr>
          <w:color w:val="231F20"/>
          <w:w w:val="105"/>
        </w:rPr>
        <w:t>học</w:t>
      </w:r>
      <w:r>
        <w:rPr>
          <w:color w:val="231F20"/>
          <w:spacing w:val="-6"/>
          <w:w w:val="105"/>
        </w:rPr>
        <w:t> </w:t>
      </w:r>
      <w:r>
        <w:rPr>
          <w:color w:val="231F20"/>
          <w:w w:val="105"/>
        </w:rPr>
        <w:t>vị</w:t>
      </w:r>
      <w:r>
        <w:rPr>
          <w:color w:val="231F20"/>
          <w:spacing w:val="-6"/>
          <w:w w:val="105"/>
        </w:rPr>
        <w:t> </w:t>
      </w:r>
      <w:r>
        <w:rPr>
          <w:color w:val="231F20"/>
          <w:w w:val="105"/>
        </w:rPr>
        <w:t>thầy</w:t>
      </w:r>
      <w:r>
        <w:rPr>
          <w:color w:val="231F20"/>
          <w:spacing w:val="-6"/>
          <w:w w:val="105"/>
        </w:rPr>
        <w:t> </w:t>
      </w:r>
      <w:r>
        <w:rPr>
          <w:color w:val="231F20"/>
          <w:w w:val="105"/>
        </w:rPr>
        <w:t>đầu</w:t>
      </w:r>
      <w:r>
        <w:rPr>
          <w:color w:val="231F20"/>
          <w:spacing w:val="-5"/>
          <w:w w:val="105"/>
        </w:rPr>
        <w:t> </w:t>
      </w:r>
      <w:r>
        <w:rPr>
          <w:color w:val="231F20"/>
          <w:w w:val="105"/>
        </w:rPr>
        <w:t>tiên</w:t>
      </w:r>
      <w:r>
        <w:rPr>
          <w:color w:val="231F20"/>
          <w:spacing w:val="-6"/>
          <w:w w:val="105"/>
        </w:rPr>
        <w:t> </w:t>
      </w:r>
      <w:r>
        <w:rPr>
          <w:color w:val="231F20"/>
          <w:w w:val="105"/>
        </w:rPr>
        <w:t>là</w:t>
      </w:r>
      <w:r>
        <w:rPr>
          <w:color w:val="231F20"/>
          <w:spacing w:val="-6"/>
          <w:w w:val="105"/>
        </w:rPr>
        <w:t> </w:t>
      </w:r>
      <w:r>
        <w:rPr>
          <w:color w:val="231F20"/>
          <w:w w:val="105"/>
        </w:rPr>
        <w:t>pháp</w:t>
      </w:r>
      <w:r>
        <w:rPr>
          <w:color w:val="231F20"/>
          <w:spacing w:val="-6"/>
          <w:w w:val="105"/>
        </w:rPr>
        <w:t> </w:t>
      </w:r>
      <w:r>
        <w:rPr>
          <w:color w:val="231F20"/>
          <w:w w:val="105"/>
        </w:rPr>
        <w:t>môn</w:t>
      </w:r>
      <w:r>
        <w:rPr>
          <w:color w:val="231F20"/>
          <w:spacing w:val="-6"/>
          <w:w w:val="105"/>
        </w:rPr>
        <w:t> </w:t>
      </w:r>
      <w:r>
        <w:rPr>
          <w:color w:val="231F20"/>
          <w:w w:val="105"/>
        </w:rPr>
        <w:t>Tịnh Độ,</w:t>
      </w:r>
      <w:r>
        <w:rPr>
          <w:color w:val="231F20"/>
          <w:spacing w:val="-15"/>
          <w:w w:val="105"/>
        </w:rPr>
        <w:t> </w:t>
      </w:r>
      <w:r>
        <w:rPr>
          <w:color w:val="231F20"/>
          <w:w w:val="105"/>
        </w:rPr>
        <w:t>chuyên</w:t>
      </w:r>
      <w:r>
        <w:rPr>
          <w:color w:val="231F20"/>
          <w:spacing w:val="-15"/>
          <w:w w:val="105"/>
        </w:rPr>
        <w:t> </w:t>
      </w:r>
      <w:r>
        <w:rPr>
          <w:color w:val="231F20"/>
          <w:w w:val="105"/>
        </w:rPr>
        <w:t>niệm</w:t>
      </w:r>
      <w:r>
        <w:rPr>
          <w:color w:val="231F20"/>
          <w:spacing w:val="-15"/>
          <w:w w:val="105"/>
        </w:rPr>
        <w:t> </w:t>
      </w:r>
      <w:r>
        <w:rPr>
          <w:color w:val="231F20"/>
          <w:w w:val="105"/>
        </w:rPr>
        <w:t>A</w:t>
      </w:r>
      <w:r>
        <w:rPr>
          <w:color w:val="231F20"/>
          <w:spacing w:val="-15"/>
          <w:w w:val="105"/>
        </w:rPr>
        <w:t> </w:t>
      </w:r>
      <w:r>
        <w:rPr>
          <w:color w:val="231F20"/>
          <w:w w:val="105"/>
        </w:rPr>
        <w:t>Di</w:t>
      </w:r>
      <w:r>
        <w:rPr>
          <w:color w:val="231F20"/>
          <w:spacing w:val="-14"/>
          <w:w w:val="105"/>
        </w:rPr>
        <w:t> </w:t>
      </w:r>
      <w:r>
        <w:rPr>
          <w:color w:val="231F20"/>
          <w:w w:val="105"/>
        </w:rPr>
        <w:t>Đà</w:t>
      </w:r>
      <w:r>
        <w:rPr>
          <w:color w:val="231F20"/>
          <w:spacing w:val="-15"/>
          <w:w w:val="105"/>
        </w:rPr>
        <w:t> </w:t>
      </w:r>
      <w:r>
        <w:rPr>
          <w:color w:val="231F20"/>
          <w:w w:val="105"/>
        </w:rPr>
        <w:t>Phật</w:t>
      </w:r>
      <w:r>
        <w:rPr>
          <w:color w:val="231F20"/>
          <w:spacing w:val="-15"/>
          <w:w w:val="105"/>
        </w:rPr>
        <w:t> </w:t>
      </w:r>
      <w:r>
        <w:rPr>
          <w:color w:val="231F20"/>
          <w:w w:val="105"/>
        </w:rPr>
        <w:t>cầu</w:t>
      </w:r>
      <w:r>
        <w:rPr>
          <w:color w:val="231F20"/>
          <w:spacing w:val="-15"/>
          <w:w w:val="105"/>
        </w:rPr>
        <w:t> </w:t>
      </w:r>
      <w:r>
        <w:rPr>
          <w:color w:val="231F20"/>
          <w:w w:val="105"/>
        </w:rPr>
        <w:t>sinh</w:t>
      </w:r>
      <w:r>
        <w:rPr>
          <w:color w:val="231F20"/>
          <w:spacing w:val="-14"/>
          <w:w w:val="105"/>
        </w:rPr>
        <w:t> </w:t>
      </w:r>
      <w:r>
        <w:rPr>
          <w:color w:val="231F20"/>
          <w:w w:val="105"/>
        </w:rPr>
        <w:t>thế</w:t>
      </w:r>
      <w:r>
        <w:rPr>
          <w:color w:val="231F20"/>
          <w:spacing w:val="-15"/>
          <w:w w:val="105"/>
        </w:rPr>
        <w:t> </w:t>
      </w:r>
      <w:r>
        <w:rPr>
          <w:color w:val="231F20"/>
          <w:w w:val="105"/>
        </w:rPr>
        <w:t>giới</w:t>
      </w:r>
      <w:r>
        <w:rPr>
          <w:color w:val="231F20"/>
          <w:spacing w:val="-15"/>
          <w:w w:val="105"/>
        </w:rPr>
        <w:t> </w:t>
      </w:r>
      <w:r>
        <w:rPr>
          <w:color w:val="231F20"/>
          <w:w w:val="105"/>
        </w:rPr>
        <w:t>Cực</w:t>
      </w:r>
      <w:r>
        <w:rPr>
          <w:color w:val="231F20"/>
          <w:spacing w:val="-15"/>
          <w:w w:val="105"/>
        </w:rPr>
        <w:t> </w:t>
      </w:r>
      <w:r>
        <w:rPr>
          <w:color w:val="231F20"/>
          <w:w w:val="105"/>
        </w:rPr>
        <w:t>Lạc.</w:t>
      </w:r>
    </w:p>
    <w:p>
      <w:pPr>
        <w:pStyle w:val="BodyText"/>
        <w:spacing w:line="297" w:lineRule="auto" w:before="144"/>
        <w:ind w:left="103" w:right="404" w:firstLine="453"/>
      </w:pPr>
      <w:r>
        <w:rPr>
          <w:color w:val="231F20"/>
          <w:w w:val="105"/>
        </w:rPr>
        <w:t>Lần tham học cuối cùng, quý vị xem lần đầu lần cuối. Cuối cùng là Phổ Hiền Bồ tát thập đại nguyện vương đạo quy Cực Lạc. Thiện Tài học cái gì? Thiện Tài chắc chắn là chuyên</w:t>
      </w:r>
      <w:r>
        <w:rPr>
          <w:color w:val="231F20"/>
          <w:spacing w:val="-6"/>
          <w:w w:val="105"/>
        </w:rPr>
        <w:t> </w:t>
      </w:r>
      <w:r>
        <w:rPr>
          <w:color w:val="231F20"/>
          <w:w w:val="105"/>
        </w:rPr>
        <w:t>tu</w:t>
      </w:r>
      <w:r>
        <w:rPr>
          <w:color w:val="231F20"/>
          <w:spacing w:val="-6"/>
          <w:w w:val="105"/>
        </w:rPr>
        <w:t> </w:t>
      </w:r>
      <w:r>
        <w:rPr>
          <w:color w:val="231F20"/>
          <w:w w:val="105"/>
        </w:rPr>
        <w:t>pháp</w:t>
      </w:r>
      <w:r>
        <w:rPr>
          <w:color w:val="231F20"/>
          <w:spacing w:val="-6"/>
          <w:w w:val="105"/>
        </w:rPr>
        <w:t> </w:t>
      </w:r>
      <w:r>
        <w:rPr>
          <w:color w:val="231F20"/>
          <w:w w:val="105"/>
        </w:rPr>
        <w:t>môn</w:t>
      </w:r>
      <w:r>
        <w:rPr>
          <w:color w:val="231F20"/>
          <w:spacing w:val="-6"/>
          <w:w w:val="105"/>
        </w:rPr>
        <w:t> </w:t>
      </w:r>
      <w:r>
        <w:rPr>
          <w:color w:val="231F20"/>
          <w:w w:val="105"/>
        </w:rPr>
        <w:t>Tịnh</w:t>
      </w:r>
      <w:r>
        <w:rPr>
          <w:color w:val="231F20"/>
          <w:spacing w:val="-6"/>
          <w:w w:val="105"/>
        </w:rPr>
        <w:t> </w:t>
      </w:r>
      <w:r>
        <w:rPr>
          <w:color w:val="231F20"/>
          <w:w w:val="105"/>
        </w:rPr>
        <w:t>Độ.</w:t>
      </w:r>
      <w:r>
        <w:rPr>
          <w:color w:val="231F20"/>
          <w:spacing w:val="-6"/>
          <w:w w:val="105"/>
        </w:rPr>
        <w:t> </w:t>
      </w:r>
      <w:r>
        <w:rPr>
          <w:color w:val="231F20"/>
          <w:w w:val="105"/>
        </w:rPr>
        <w:t>Vậy</w:t>
      </w:r>
      <w:r>
        <w:rPr>
          <w:color w:val="231F20"/>
          <w:spacing w:val="-6"/>
          <w:w w:val="105"/>
        </w:rPr>
        <w:t> </w:t>
      </w:r>
      <w:r>
        <w:rPr>
          <w:color w:val="231F20"/>
          <w:w w:val="105"/>
        </w:rPr>
        <w:t>53</w:t>
      </w:r>
      <w:r>
        <w:rPr>
          <w:color w:val="231F20"/>
          <w:spacing w:val="-6"/>
          <w:w w:val="105"/>
        </w:rPr>
        <w:t> </w:t>
      </w:r>
      <w:r>
        <w:rPr>
          <w:color w:val="231F20"/>
          <w:w w:val="105"/>
        </w:rPr>
        <w:t>lần</w:t>
      </w:r>
      <w:r>
        <w:rPr>
          <w:color w:val="231F20"/>
          <w:spacing w:val="-6"/>
          <w:w w:val="105"/>
        </w:rPr>
        <w:t> </w:t>
      </w:r>
      <w:r>
        <w:rPr>
          <w:color w:val="231F20"/>
          <w:w w:val="105"/>
        </w:rPr>
        <w:t>tham</w:t>
      </w:r>
      <w:r>
        <w:rPr>
          <w:color w:val="231F20"/>
          <w:spacing w:val="-6"/>
          <w:w w:val="105"/>
        </w:rPr>
        <w:t> </w:t>
      </w:r>
      <w:r>
        <w:rPr>
          <w:color w:val="231F20"/>
          <w:w w:val="105"/>
        </w:rPr>
        <w:t>học</w:t>
      </w:r>
      <w:r>
        <w:rPr>
          <w:color w:val="231F20"/>
          <w:spacing w:val="-6"/>
          <w:w w:val="105"/>
        </w:rPr>
        <w:t> </w:t>
      </w:r>
      <w:r>
        <w:rPr>
          <w:color w:val="231F20"/>
          <w:w w:val="105"/>
        </w:rPr>
        <w:t>thì</w:t>
      </w:r>
      <w:r>
        <w:rPr>
          <w:color w:val="231F20"/>
          <w:spacing w:val="-6"/>
          <w:w w:val="105"/>
        </w:rPr>
        <w:t> </w:t>
      </w:r>
      <w:r>
        <w:rPr>
          <w:color w:val="231F20"/>
          <w:w w:val="105"/>
        </w:rPr>
        <w:t>sao? 53 lần tham học là vì tuỳ hỷ công đức, quảng độ hữu tình. Vì</w:t>
      </w:r>
      <w:r>
        <w:rPr>
          <w:color w:val="231F20"/>
          <w:spacing w:val="-7"/>
          <w:w w:val="105"/>
        </w:rPr>
        <w:t> </w:t>
      </w:r>
      <w:r>
        <w:rPr>
          <w:color w:val="231F20"/>
          <w:w w:val="105"/>
        </w:rPr>
        <w:t>thế,</w:t>
      </w:r>
      <w:r>
        <w:rPr>
          <w:color w:val="231F20"/>
          <w:spacing w:val="-7"/>
          <w:w w:val="105"/>
        </w:rPr>
        <w:t> </w:t>
      </w:r>
      <w:r>
        <w:rPr>
          <w:color w:val="231F20"/>
          <w:w w:val="105"/>
        </w:rPr>
        <w:t>pháp</w:t>
      </w:r>
      <w:r>
        <w:rPr>
          <w:color w:val="231F20"/>
          <w:spacing w:val="-7"/>
          <w:w w:val="105"/>
        </w:rPr>
        <w:t> </w:t>
      </w:r>
      <w:r>
        <w:rPr>
          <w:color w:val="231F20"/>
          <w:w w:val="105"/>
        </w:rPr>
        <w:t>môn</w:t>
      </w:r>
      <w:r>
        <w:rPr>
          <w:color w:val="231F20"/>
          <w:spacing w:val="-7"/>
          <w:w w:val="105"/>
        </w:rPr>
        <w:t> </w:t>
      </w:r>
      <w:r>
        <w:rPr>
          <w:color w:val="231F20"/>
          <w:w w:val="105"/>
        </w:rPr>
        <w:t>nào,</w:t>
      </w:r>
      <w:r>
        <w:rPr>
          <w:color w:val="231F20"/>
          <w:spacing w:val="-7"/>
          <w:w w:val="105"/>
        </w:rPr>
        <w:t> </w:t>
      </w:r>
      <w:r>
        <w:rPr>
          <w:color w:val="231F20"/>
          <w:w w:val="105"/>
        </w:rPr>
        <w:t>Thiện</w:t>
      </w:r>
      <w:r>
        <w:rPr>
          <w:color w:val="231F20"/>
          <w:spacing w:val="-8"/>
          <w:w w:val="105"/>
        </w:rPr>
        <w:t> </w:t>
      </w:r>
      <w:r>
        <w:rPr>
          <w:color w:val="231F20"/>
          <w:w w:val="105"/>
        </w:rPr>
        <w:t>Tài</w:t>
      </w:r>
      <w:r>
        <w:rPr>
          <w:color w:val="231F20"/>
          <w:spacing w:val="-7"/>
          <w:w w:val="105"/>
        </w:rPr>
        <w:t> </w:t>
      </w:r>
      <w:r>
        <w:rPr>
          <w:color w:val="231F20"/>
          <w:w w:val="105"/>
        </w:rPr>
        <w:t>cũng</w:t>
      </w:r>
      <w:r>
        <w:rPr>
          <w:color w:val="231F20"/>
          <w:spacing w:val="-7"/>
          <w:w w:val="105"/>
        </w:rPr>
        <w:t> </w:t>
      </w:r>
      <w:r>
        <w:rPr>
          <w:color w:val="231F20"/>
          <w:w w:val="105"/>
        </w:rPr>
        <w:t>học</w:t>
      </w:r>
      <w:r>
        <w:rPr>
          <w:color w:val="231F20"/>
          <w:spacing w:val="-7"/>
          <w:w w:val="105"/>
        </w:rPr>
        <w:t> </w:t>
      </w:r>
      <w:r>
        <w:rPr>
          <w:color w:val="231F20"/>
          <w:w w:val="105"/>
        </w:rPr>
        <w:t>qua,</w:t>
      </w:r>
      <w:r>
        <w:rPr>
          <w:color w:val="231F20"/>
          <w:spacing w:val="-7"/>
          <w:w w:val="105"/>
        </w:rPr>
        <w:t> </w:t>
      </w:r>
      <w:r>
        <w:rPr>
          <w:color w:val="231F20"/>
          <w:w w:val="105"/>
        </w:rPr>
        <w:t>và</w:t>
      </w:r>
      <w:r>
        <w:rPr>
          <w:color w:val="231F20"/>
          <w:spacing w:val="-7"/>
          <w:w w:val="105"/>
        </w:rPr>
        <w:t> </w:t>
      </w:r>
      <w:r>
        <w:rPr>
          <w:color w:val="231F20"/>
          <w:w w:val="105"/>
        </w:rPr>
        <w:t>Ngài</w:t>
      </w:r>
      <w:r>
        <w:rPr>
          <w:color w:val="231F20"/>
          <w:spacing w:val="-7"/>
          <w:w w:val="105"/>
        </w:rPr>
        <w:t> </w:t>
      </w:r>
      <w:r>
        <w:rPr>
          <w:color w:val="231F20"/>
          <w:w w:val="105"/>
        </w:rPr>
        <w:t>đều thấu triệt, đều thông đạt, một chút chướng ngại cũng không có.</w:t>
      </w:r>
      <w:r>
        <w:rPr>
          <w:color w:val="231F20"/>
          <w:spacing w:val="-23"/>
          <w:w w:val="105"/>
        </w:rPr>
        <w:t> </w:t>
      </w:r>
      <w:r>
        <w:rPr>
          <w:color w:val="231F20"/>
          <w:w w:val="105"/>
        </w:rPr>
        <w:t>Muốn</w:t>
      </w:r>
      <w:r>
        <w:rPr>
          <w:color w:val="231F20"/>
          <w:spacing w:val="-22"/>
          <w:w w:val="105"/>
        </w:rPr>
        <w:t> </w:t>
      </w:r>
      <w:r>
        <w:rPr>
          <w:color w:val="231F20"/>
          <w:w w:val="105"/>
        </w:rPr>
        <w:t>học</w:t>
      </w:r>
      <w:r>
        <w:rPr>
          <w:color w:val="231F20"/>
          <w:spacing w:val="-22"/>
          <w:w w:val="105"/>
        </w:rPr>
        <w:t> </w:t>
      </w:r>
      <w:r>
        <w:rPr>
          <w:color w:val="231F20"/>
          <w:w w:val="105"/>
        </w:rPr>
        <w:t>cái</w:t>
      </w:r>
      <w:r>
        <w:rPr>
          <w:color w:val="231F20"/>
          <w:spacing w:val="-23"/>
          <w:w w:val="105"/>
        </w:rPr>
        <w:t> </w:t>
      </w:r>
      <w:r>
        <w:rPr>
          <w:color w:val="231F20"/>
          <w:w w:val="105"/>
        </w:rPr>
        <w:t>gì</w:t>
      </w:r>
      <w:r>
        <w:rPr>
          <w:color w:val="231F20"/>
          <w:spacing w:val="-22"/>
          <w:w w:val="105"/>
        </w:rPr>
        <w:t> </w:t>
      </w:r>
      <w:r>
        <w:rPr>
          <w:color w:val="231F20"/>
          <w:w w:val="105"/>
        </w:rPr>
        <w:t>thì</w:t>
      </w:r>
      <w:r>
        <w:rPr>
          <w:color w:val="231F20"/>
          <w:spacing w:val="-22"/>
          <w:w w:val="105"/>
        </w:rPr>
        <w:t> </w:t>
      </w:r>
      <w:r>
        <w:rPr>
          <w:color w:val="231F20"/>
          <w:w w:val="105"/>
        </w:rPr>
        <w:t>dạy</w:t>
      </w:r>
      <w:r>
        <w:rPr>
          <w:color w:val="231F20"/>
          <w:spacing w:val="-23"/>
          <w:w w:val="105"/>
        </w:rPr>
        <w:t> </w:t>
      </w:r>
      <w:r>
        <w:rPr>
          <w:color w:val="231F20"/>
          <w:w w:val="105"/>
        </w:rPr>
        <w:t>cái</w:t>
      </w:r>
      <w:r>
        <w:rPr>
          <w:color w:val="231F20"/>
          <w:spacing w:val="-22"/>
          <w:w w:val="105"/>
        </w:rPr>
        <w:t> </w:t>
      </w:r>
      <w:r>
        <w:rPr>
          <w:color w:val="231F20"/>
          <w:w w:val="105"/>
        </w:rPr>
        <w:t>đó,</w:t>
      </w:r>
      <w:r>
        <w:rPr>
          <w:color w:val="231F20"/>
          <w:spacing w:val="-22"/>
          <w:w w:val="105"/>
        </w:rPr>
        <w:t> </w:t>
      </w:r>
      <w:r>
        <w:rPr>
          <w:color w:val="231F20"/>
          <w:w w:val="105"/>
        </w:rPr>
        <w:t>cuối</w:t>
      </w:r>
      <w:r>
        <w:rPr>
          <w:color w:val="231F20"/>
          <w:spacing w:val="-23"/>
          <w:w w:val="105"/>
        </w:rPr>
        <w:t> </w:t>
      </w:r>
      <w:r>
        <w:rPr>
          <w:color w:val="231F20"/>
          <w:w w:val="105"/>
        </w:rPr>
        <w:t>cùng</w:t>
      </w:r>
      <w:r>
        <w:rPr>
          <w:color w:val="231F20"/>
          <w:spacing w:val="-22"/>
          <w:w w:val="105"/>
        </w:rPr>
        <w:t> </w:t>
      </w:r>
      <w:r>
        <w:rPr>
          <w:color w:val="231F20"/>
          <w:w w:val="105"/>
        </w:rPr>
        <w:t>chỉ</w:t>
      </w:r>
      <w:r>
        <w:rPr>
          <w:color w:val="231F20"/>
          <w:spacing w:val="-22"/>
          <w:w w:val="105"/>
        </w:rPr>
        <w:t> </w:t>
      </w:r>
      <w:r>
        <w:rPr>
          <w:color w:val="231F20"/>
          <w:w w:val="105"/>
        </w:rPr>
        <w:t>quy</w:t>
      </w:r>
      <w:r>
        <w:rPr>
          <w:color w:val="231F20"/>
          <w:spacing w:val="-22"/>
          <w:w w:val="105"/>
        </w:rPr>
        <w:t> </w:t>
      </w:r>
      <w:r>
        <w:rPr>
          <w:color w:val="231F20"/>
          <w:w w:val="105"/>
        </w:rPr>
        <w:t>về</w:t>
      </w:r>
      <w:r>
        <w:rPr>
          <w:color w:val="231F20"/>
          <w:spacing w:val="-23"/>
          <w:w w:val="105"/>
        </w:rPr>
        <w:t> </w:t>
      </w:r>
      <w:r>
        <w:rPr>
          <w:color w:val="231F20"/>
          <w:w w:val="105"/>
        </w:rPr>
        <w:t>Tịnh Độ,</w:t>
      </w:r>
      <w:r>
        <w:rPr>
          <w:color w:val="231F20"/>
          <w:spacing w:val="-4"/>
          <w:w w:val="105"/>
        </w:rPr>
        <w:t> </w:t>
      </w:r>
      <w:r>
        <w:rPr>
          <w:color w:val="231F20"/>
          <w:w w:val="105"/>
        </w:rPr>
        <w:t>đã</w:t>
      </w:r>
      <w:r>
        <w:rPr>
          <w:color w:val="231F20"/>
          <w:spacing w:val="-4"/>
          <w:w w:val="105"/>
        </w:rPr>
        <w:t> </w:t>
      </w:r>
      <w:r>
        <w:rPr>
          <w:color w:val="231F20"/>
          <w:w w:val="105"/>
        </w:rPr>
        <w:t>hiển</w:t>
      </w:r>
      <w:r>
        <w:rPr>
          <w:color w:val="231F20"/>
          <w:spacing w:val="-3"/>
          <w:w w:val="105"/>
        </w:rPr>
        <w:t> </w:t>
      </w:r>
      <w:r>
        <w:rPr>
          <w:color w:val="231F20"/>
          <w:w w:val="105"/>
        </w:rPr>
        <w:t>thị</w:t>
      </w:r>
      <w:r>
        <w:rPr>
          <w:color w:val="231F20"/>
          <w:spacing w:val="-4"/>
          <w:w w:val="105"/>
        </w:rPr>
        <w:t> </w:t>
      </w:r>
      <w:r>
        <w:rPr>
          <w:color w:val="231F20"/>
          <w:w w:val="105"/>
        </w:rPr>
        <w:t>ý</w:t>
      </w:r>
      <w:r>
        <w:rPr>
          <w:color w:val="231F20"/>
          <w:spacing w:val="-4"/>
          <w:w w:val="105"/>
        </w:rPr>
        <w:t> </w:t>
      </w:r>
      <w:r>
        <w:rPr>
          <w:color w:val="231F20"/>
          <w:w w:val="105"/>
        </w:rPr>
        <w:t>nghĩa</w:t>
      </w:r>
      <w:r>
        <w:rPr>
          <w:color w:val="231F20"/>
          <w:spacing w:val="-3"/>
          <w:w w:val="105"/>
        </w:rPr>
        <w:t> </w:t>
      </w:r>
      <w:r>
        <w:rPr>
          <w:color w:val="231F20"/>
          <w:w w:val="105"/>
        </w:rPr>
        <w:t>này</w:t>
      </w:r>
      <w:r>
        <w:rPr>
          <w:color w:val="231F20"/>
          <w:spacing w:val="-4"/>
          <w:w w:val="105"/>
        </w:rPr>
        <w:t> </w:t>
      </w:r>
      <w:r>
        <w:rPr>
          <w:color w:val="231F20"/>
          <w:w w:val="105"/>
        </w:rPr>
        <w:t>ở</w:t>
      </w:r>
      <w:r>
        <w:rPr>
          <w:color w:val="231F20"/>
          <w:spacing w:val="-4"/>
          <w:w w:val="105"/>
        </w:rPr>
        <w:t> </w:t>
      </w:r>
      <w:r>
        <w:rPr>
          <w:color w:val="231F20"/>
          <w:w w:val="105"/>
        </w:rPr>
        <w:t>trong</w:t>
      </w:r>
      <w:r>
        <w:rPr>
          <w:color w:val="231F20"/>
          <w:spacing w:val="-3"/>
          <w:w w:val="105"/>
        </w:rPr>
        <w:t> </w:t>
      </w:r>
      <w:r>
        <w:rPr>
          <w:color w:val="231F20"/>
          <w:w w:val="105"/>
        </w:rPr>
        <w:t>đó.</w:t>
      </w:r>
      <w:r>
        <w:rPr>
          <w:color w:val="231F20"/>
          <w:spacing w:val="-4"/>
          <w:w w:val="105"/>
        </w:rPr>
        <w:t> </w:t>
      </w:r>
      <w:r>
        <w:rPr>
          <w:color w:val="231F20"/>
          <w:w w:val="105"/>
        </w:rPr>
        <w:t>Tu</w:t>
      </w:r>
      <w:r>
        <w:rPr>
          <w:color w:val="231F20"/>
          <w:spacing w:val="-4"/>
          <w:w w:val="105"/>
        </w:rPr>
        <w:t> </w:t>
      </w:r>
      <w:r>
        <w:rPr>
          <w:color w:val="231F20"/>
          <w:w w:val="105"/>
        </w:rPr>
        <w:t>pháp</w:t>
      </w:r>
      <w:r>
        <w:rPr>
          <w:color w:val="231F20"/>
          <w:spacing w:val="-3"/>
          <w:w w:val="105"/>
        </w:rPr>
        <w:t> </w:t>
      </w:r>
      <w:r>
        <w:rPr>
          <w:color w:val="231F20"/>
          <w:w w:val="105"/>
        </w:rPr>
        <w:t>môn</w:t>
      </w:r>
      <w:r>
        <w:rPr>
          <w:color w:val="231F20"/>
          <w:spacing w:val="-4"/>
          <w:w w:val="105"/>
        </w:rPr>
        <w:t> </w:t>
      </w:r>
      <w:r>
        <w:rPr>
          <w:color w:val="231F20"/>
          <w:w w:val="105"/>
        </w:rPr>
        <w:t>đó</w:t>
      </w:r>
      <w:r>
        <w:rPr>
          <w:color w:val="231F20"/>
          <w:spacing w:val="-4"/>
          <w:w w:val="105"/>
        </w:rPr>
        <w:t> </w:t>
      </w:r>
      <w:r>
        <w:rPr>
          <w:color w:val="231F20"/>
          <w:spacing w:val="-5"/>
          <w:w w:val="105"/>
        </w:rPr>
        <w:t>mà</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12" w:lineRule="auto" w:before="106"/>
        <w:ind w:left="387" w:right="121"/>
      </w:pPr>
      <w:r>
        <w:rPr>
          <w:color w:val="231F20"/>
          <w:w w:val="110"/>
        </w:rPr>
        <w:t>có chướng ngại, thì không thể thành tựu, nên phải nhanh </w:t>
      </w:r>
      <w:r>
        <w:rPr>
          <w:color w:val="231F20"/>
          <w:spacing w:val="-2"/>
          <w:w w:val="110"/>
        </w:rPr>
        <w:t>quay</w:t>
      </w:r>
      <w:r>
        <w:rPr>
          <w:color w:val="231F20"/>
          <w:spacing w:val="-21"/>
          <w:w w:val="110"/>
        </w:rPr>
        <w:t> </w:t>
      </w:r>
      <w:r>
        <w:rPr>
          <w:color w:val="231F20"/>
          <w:spacing w:val="-2"/>
          <w:w w:val="110"/>
        </w:rPr>
        <w:t>đầu.</w:t>
      </w:r>
      <w:r>
        <w:rPr>
          <w:color w:val="231F20"/>
          <w:spacing w:val="-21"/>
          <w:w w:val="110"/>
        </w:rPr>
        <w:t> </w:t>
      </w:r>
      <w:r>
        <w:rPr>
          <w:color w:val="231F20"/>
          <w:spacing w:val="-2"/>
          <w:w w:val="110"/>
        </w:rPr>
        <w:t>Ta</w:t>
      </w:r>
      <w:r>
        <w:rPr>
          <w:color w:val="231F20"/>
          <w:spacing w:val="-21"/>
          <w:w w:val="110"/>
        </w:rPr>
        <w:t> </w:t>
      </w:r>
      <w:r>
        <w:rPr>
          <w:color w:val="231F20"/>
          <w:spacing w:val="-2"/>
          <w:w w:val="110"/>
        </w:rPr>
        <w:t>đi</w:t>
      </w:r>
      <w:r>
        <w:rPr>
          <w:color w:val="231F20"/>
          <w:spacing w:val="-21"/>
          <w:w w:val="110"/>
        </w:rPr>
        <w:t> </w:t>
      </w:r>
      <w:r>
        <w:rPr>
          <w:color w:val="231F20"/>
          <w:spacing w:val="-2"/>
          <w:w w:val="110"/>
        </w:rPr>
        <w:t>con</w:t>
      </w:r>
      <w:r>
        <w:rPr>
          <w:color w:val="231F20"/>
          <w:spacing w:val="-21"/>
          <w:w w:val="110"/>
        </w:rPr>
        <w:t> </w:t>
      </w:r>
      <w:r>
        <w:rPr>
          <w:color w:val="231F20"/>
          <w:spacing w:val="-2"/>
          <w:w w:val="110"/>
        </w:rPr>
        <w:t>đường</w:t>
      </w:r>
      <w:r>
        <w:rPr>
          <w:color w:val="231F20"/>
          <w:spacing w:val="-21"/>
          <w:w w:val="110"/>
        </w:rPr>
        <w:t> </w:t>
      </w:r>
      <w:r>
        <w:rPr>
          <w:color w:val="231F20"/>
          <w:spacing w:val="-2"/>
          <w:w w:val="110"/>
        </w:rPr>
        <w:t>này</w:t>
      </w:r>
      <w:r>
        <w:rPr>
          <w:color w:val="231F20"/>
          <w:spacing w:val="-21"/>
          <w:w w:val="110"/>
        </w:rPr>
        <w:t> </w:t>
      </w:r>
      <w:r>
        <w:rPr>
          <w:color w:val="231F20"/>
          <w:spacing w:val="-2"/>
          <w:w w:val="110"/>
        </w:rPr>
        <w:t>không</w:t>
      </w:r>
      <w:r>
        <w:rPr>
          <w:color w:val="231F20"/>
          <w:spacing w:val="-21"/>
          <w:w w:val="110"/>
        </w:rPr>
        <w:t> </w:t>
      </w:r>
      <w:r>
        <w:rPr>
          <w:color w:val="231F20"/>
          <w:spacing w:val="-2"/>
          <w:w w:val="110"/>
        </w:rPr>
        <w:t>có</w:t>
      </w:r>
      <w:r>
        <w:rPr>
          <w:color w:val="231F20"/>
          <w:spacing w:val="-21"/>
          <w:w w:val="110"/>
        </w:rPr>
        <w:t> </w:t>
      </w:r>
      <w:r>
        <w:rPr>
          <w:color w:val="231F20"/>
          <w:spacing w:val="-2"/>
          <w:w w:val="110"/>
        </w:rPr>
        <w:t>ai</w:t>
      </w:r>
      <w:r>
        <w:rPr>
          <w:color w:val="231F20"/>
          <w:spacing w:val="-21"/>
          <w:w w:val="110"/>
        </w:rPr>
        <w:t> </w:t>
      </w:r>
      <w:r>
        <w:rPr>
          <w:color w:val="231F20"/>
          <w:spacing w:val="-2"/>
          <w:w w:val="110"/>
        </w:rPr>
        <w:t>là</w:t>
      </w:r>
      <w:r>
        <w:rPr>
          <w:color w:val="231F20"/>
          <w:spacing w:val="-21"/>
          <w:w w:val="110"/>
        </w:rPr>
        <w:t> </w:t>
      </w:r>
      <w:r>
        <w:rPr>
          <w:color w:val="231F20"/>
          <w:spacing w:val="-2"/>
          <w:w w:val="110"/>
        </w:rPr>
        <w:t>không</w:t>
      </w:r>
      <w:r>
        <w:rPr>
          <w:color w:val="231F20"/>
          <w:spacing w:val="-21"/>
          <w:w w:val="110"/>
        </w:rPr>
        <w:t> </w:t>
      </w:r>
      <w:r>
        <w:rPr>
          <w:color w:val="231F20"/>
          <w:spacing w:val="-2"/>
          <w:w w:val="110"/>
        </w:rPr>
        <w:t>thành tựu.</w:t>
      </w:r>
      <w:r>
        <w:rPr>
          <w:color w:val="231F20"/>
          <w:spacing w:val="-21"/>
          <w:w w:val="110"/>
        </w:rPr>
        <w:t> </w:t>
      </w:r>
      <w:r>
        <w:rPr>
          <w:color w:val="231F20"/>
          <w:spacing w:val="-2"/>
          <w:w w:val="110"/>
        </w:rPr>
        <w:t>Đây</w:t>
      </w:r>
      <w:r>
        <w:rPr>
          <w:color w:val="231F20"/>
          <w:spacing w:val="-21"/>
          <w:w w:val="110"/>
        </w:rPr>
        <w:t> </w:t>
      </w:r>
      <w:r>
        <w:rPr>
          <w:color w:val="231F20"/>
          <w:spacing w:val="-2"/>
          <w:w w:val="110"/>
        </w:rPr>
        <w:t>là</w:t>
      </w:r>
      <w:r>
        <w:rPr>
          <w:color w:val="231F20"/>
          <w:spacing w:val="-21"/>
          <w:w w:val="110"/>
        </w:rPr>
        <w:t> </w:t>
      </w:r>
      <w:r>
        <w:rPr>
          <w:color w:val="231F20"/>
          <w:spacing w:val="-2"/>
          <w:w w:val="110"/>
        </w:rPr>
        <w:t>Thiện</w:t>
      </w:r>
      <w:r>
        <w:rPr>
          <w:color w:val="231F20"/>
          <w:spacing w:val="-22"/>
          <w:w w:val="110"/>
        </w:rPr>
        <w:t> </w:t>
      </w:r>
      <w:r>
        <w:rPr>
          <w:color w:val="231F20"/>
          <w:spacing w:val="-2"/>
          <w:w w:val="110"/>
        </w:rPr>
        <w:t>Tài</w:t>
      </w:r>
      <w:r>
        <w:rPr>
          <w:color w:val="231F20"/>
          <w:spacing w:val="-21"/>
          <w:w w:val="110"/>
        </w:rPr>
        <w:t> </w:t>
      </w:r>
      <w:r>
        <w:rPr>
          <w:color w:val="231F20"/>
          <w:spacing w:val="-2"/>
          <w:w w:val="110"/>
        </w:rPr>
        <w:t>đồng</w:t>
      </w:r>
      <w:r>
        <w:rPr>
          <w:color w:val="231F20"/>
          <w:spacing w:val="-21"/>
          <w:w w:val="110"/>
        </w:rPr>
        <w:t> </w:t>
      </w:r>
      <w:r>
        <w:rPr>
          <w:color w:val="231F20"/>
          <w:spacing w:val="-2"/>
          <w:w w:val="110"/>
        </w:rPr>
        <w:t>tử</w:t>
      </w:r>
      <w:r>
        <w:rPr>
          <w:color w:val="231F20"/>
          <w:spacing w:val="-21"/>
          <w:w w:val="110"/>
        </w:rPr>
        <w:t> </w:t>
      </w:r>
      <w:r>
        <w:rPr>
          <w:color w:val="231F20"/>
          <w:spacing w:val="-2"/>
          <w:w w:val="110"/>
        </w:rPr>
        <w:t>làm</w:t>
      </w:r>
      <w:r>
        <w:rPr>
          <w:color w:val="231F20"/>
          <w:spacing w:val="-21"/>
          <w:w w:val="110"/>
        </w:rPr>
        <w:t> </w:t>
      </w:r>
      <w:r>
        <w:rPr>
          <w:color w:val="231F20"/>
          <w:spacing w:val="-2"/>
          <w:w w:val="110"/>
        </w:rPr>
        <w:t>gương,</w:t>
      </w:r>
      <w:r>
        <w:rPr>
          <w:color w:val="231F20"/>
          <w:spacing w:val="-21"/>
          <w:w w:val="110"/>
        </w:rPr>
        <w:t> </w:t>
      </w:r>
      <w:r>
        <w:rPr>
          <w:color w:val="231F20"/>
          <w:spacing w:val="-2"/>
          <w:w w:val="110"/>
        </w:rPr>
        <w:t>chứng</w:t>
      </w:r>
      <w:r>
        <w:rPr>
          <w:color w:val="231F20"/>
          <w:spacing w:val="-21"/>
          <w:w w:val="110"/>
        </w:rPr>
        <w:t> </w:t>
      </w:r>
      <w:r>
        <w:rPr>
          <w:color w:val="231F20"/>
          <w:spacing w:val="-2"/>
          <w:w w:val="110"/>
        </w:rPr>
        <w:t>minh</w:t>
      </w:r>
      <w:r>
        <w:rPr>
          <w:color w:val="231F20"/>
          <w:spacing w:val="-21"/>
          <w:w w:val="110"/>
        </w:rPr>
        <w:t> </w:t>
      </w:r>
      <w:r>
        <w:rPr>
          <w:color w:val="231F20"/>
          <w:spacing w:val="-2"/>
          <w:w w:val="110"/>
        </w:rPr>
        <w:t>cho </w:t>
      </w:r>
      <w:r>
        <w:rPr>
          <w:color w:val="231F20"/>
          <w:w w:val="110"/>
        </w:rPr>
        <w:t>chúng ta thấy.</w: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6"/>
        <w:jc w:val="left"/>
        <w:rPr>
          <w:sz w:val="21"/>
        </w:rPr>
      </w:pPr>
      <w:r>
        <w:rPr/>
        <w:drawing>
          <wp:anchor distT="0" distB="0" distL="0" distR="0" allowOverlap="1" layoutInCell="1" locked="0" behindDoc="0" simplePos="0" relativeHeight="45">
            <wp:simplePos x="0" y="0"/>
            <wp:positionH relativeFrom="page">
              <wp:posOffset>3122399</wp:posOffset>
            </wp:positionH>
            <wp:positionV relativeFrom="paragraph">
              <wp:posOffset>172686</wp:posOffset>
            </wp:positionV>
            <wp:extent cx="1153716" cy="1141856"/>
            <wp:effectExtent l="0" t="0" r="0" b="0"/>
            <wp:wrapTopAndBottom/>
            <wp:docPr id="87" name="image12.png"/>
            <wp:cNvGraphicFramePr>
              <a:graphicFrameLocks noChangeAspect="1"/>
            </wp:cNvGraphicFramePr>
            <a:graphic>
              <a:graphicData uri="http://schemas.openxmlformats.org/drawingml/2006/picture">
                <pic:pic>
                  <pic:nvPicPr>
                    <pic:cNvPr id="88" name="image12.png"/>
                    <pic:cNvPicPr/>
                  </pic:nvPicPr>
                  <pic:blipFill>
                    <a:blip r:embed="rId93" cstate="print"/>
                    <a:stretch>
                      <a:fillRect/>
                    </a:stretch>
                  </pic:blipFill>
                  <pic:spPr>
                    <a:xfrm>
                      <a:off x="0" y="0"/>
                      <a:ext cx="1153716" cy="1141856"/>
                    </a:xfrm>
                    <a:prstGeom prst="rect">
                      <a:avLst/>
                    </a:prstGeom>
                  </pic:spPr>
                </pic:pic>
              </a:graphicData>
            </a:graphic>
          </wp:anchor>
        </w:drawing>
      </w:r>
    </w:p>
    <w:p>
      <w:pPr>
        <w:spacing w:after="0"/>
        <w:jc w:val="left"/>
        <w:rPr>
          <w:sz w:val="21"/>
        </w:rPr>
        <w:sectPr>
          <w:pgSz w:w="11400" w:h="15370"/>
          <w:pgMar w:header="977" w:footer="937" w:top="1200" w:bottom="1120" w:left="1200" w:right="1180"/>
        </w:sectPr>
      </w:pPr>
    </w:p>
    <w:p>
      <w:pPr>
        <w:pStyle w:val="BodyText"/>
        <w:spacing w:before="4"/>
        <w:jc w:val="left"/>
        <w:rPr>
          <w:sz w:val="17"/>
        </w:rPr>
      </w:pPr>
    </w:p>
    <w:p>
      <w:pPr>
        <w:spacing w:after="0"/>
        <w:jc w:val="left"/>
        <w:rPr>
          <w:sz w:val="17"/>
        </w:rPr>
        <w:sectPr>
          <w:headerReference w:type="even" r:id="rId94"/>
          <w:footerReference w:type="even" r:id="rId95"/>
          <w:pgSz w:w="11400" w:h="15370"/>
          <w:pgMar w:header="0" w:footer="0" w:top="1760" w:bottom="280" w:left="1200" w:right="1180"/>
        </w:sectPr>
      </w:pPr>
    </w:p>
    <w:p>
      <w:pPr>
        <w:pStyle w:val="BodyText"/>
        <w:jc w:val="left"/>
        <w:rPr>
          <w:sz w:val="20"/>
        </w:rPr>
      </w:pPr>
      <w:r>
        <w:rPr/>
        <w:drawing>
          <wp:anchor distT="0" distB="0" distL="0" distR="0" allowOverlap="1" layoutInCell="1" locked="0" behindDoc="0" simplePos="0" relativeHeight="15752704">
            <wp:simplePos x="0" y="0"/>
            <wp:positionH relativeFrom="page">
              <wp:posOffset>6043667</wp:posOffset>
            </wp:positionH>
            <wp:positionV relativeFrom="page">
              <wp:posOffset>8217037</wp:posOffset>
            </wp:positionV>
            <wp:extent cx="1084332" cy="1430962"/>
            <wp:effectExtent l="0" t="0" r="0" b="0"/>
            <wp:wrapNone/>
            <wp:docPr id="89" name="image3.png"/>
            <wp:cNvGraphicFramePr>
              <a:graphicFrameLocks noChangeAspect="1"/>
            </wp:cNvGraphicFramePr>
            <a:graphic>
              <a:graphicData uri="http://schemas.openxmlformats.org/drawingml/2006/picture">
                <pic:pic>
                  <pic:nvPicPr>
                    <pic:cNvPr id="90" name="image3.png"/>
                    <pic:cNvPicPr/>
                  </pic:nvPicPr>
                  <pic:blipFill>
                    <a:blip r:embed="rId7" cstate="print"/>
                    <a:stretch>
                      <a:fillRect/>
                    </a:stretch>
                  </pic:blipFill>
                  <pic:spPr>
                    <a:xfrm>
                      <a:off x="0" y="0"/>
                      <a:ext cx="1084332" cy="1430962"/>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p>
    <w:p>
      <w:pPr>
        <w:spacing w:line="609" w:lineRule="exact" w:before="0"/>
        <w:ind w:left="489" w:right="22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9" w:right="22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5"/>
        <w:jc w:val="left"/>
        <w:rPr>
          <w:rFonts w:ascii="Aachen"/>
          <w:b/>
          <w:sz w:val="8"/>
        </w:rPr>
      </w:pPr>
      <w:r>
        <w:rPr/>
        <w:drawing>
          <wp:anchor distT="0" distB="0" distL="0" distR="0" allowOverlap="1" layoutInCell="1" locked="0" behindDoc="0" simplePos="0" relativeHeight="46">
            <wp:simplePos x="0" y="0"/>
            <wp:positionH relativeFrom="page">
              <wp:posOffset>3256803</wp:posOffset>
            </wp:positionH>
            <wp:positionV relativeFrom="paragraph">
              <wp:posOffset>86239</wp:posOffset>
            </wp:positionV>
            <wp:extent cx="910935" cy="257746"/>
            <wp:effectExtent l="0" t="0" r="0" b="0"/>
            <wp:wrapTopAndBottom/>
            <wp:docPr id="91" name="image4.png"/>
            <wp:cNvGraphicFramePr>
              <a:graphicFrameLocks noChangeAspect="1"/>
            </wp:cNvGraphicFramePr>
            <a:graphic>
              <a:graphicData uri="http://schemas.openxmlformats.org/drawingml/2006/picture">
                <pic:pic>
                  <pic:nvPicPr>
                    <pic:cNvPr id="92" name="image4.png"/>
                    <pic:cNvPicPr/>
                  </pic:nvPicPr>
                  <pic:blipFill>
                    <a:blip r:embed="rId8" cstate="print"/>
                    <a:stretch>
                      <a:fillRect/>
                    </a:stretch>
                  </pic:blipFill>
                  <pic:spPr>
                    <a:xfrm>
                      <a:off x="0" y="0"/>
                      <a:ext cx="910935" cy="257746"/>
                    </a:xfrm>
                    <a:prstGeom prst="rect">
                      <a:avLst/>
                    </a:prstGeom>
                  </pic:spPr>
                </pic:pic>
              </a:graphicData>
            </a:graphic>
          </wp:anchor>
        </w:drawing>
      </w:r>
    </w:p>
    <w:p>
      <w:pPr>
        <w:spacing w:before="131"/>
        <w:ind w:left="490" w:right="22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70</w:t>
      </w:r>
    </w:p>
    <w:p>
      <w:pPr>
        <w:spacing w:after="0"/>
        <w:jc w:val="center"/>
        <w:rPr>
          <w:rFonts w:ascii="Aachen" w:hAnsi="Aachen"/>
          <w:sz w:val="28"/>
        </w:rPr>
        <w:sectPr>
          <w:headerReference w:type="default" r:id="rId96"/>
          <w:footerReference w:type="default" r:id="rId97"/>
          <w:pgSz w:w="11400" w:h="15370"/>
          <w:pgMar w:header="0" w:footer="0"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spacing w:line="288" w:lineRule="auto" w:before="246"/>
        <w:ind w:left="2195" w:right="1735" w:firstLine="303"/>
        <w:jc w:val="left"/>
        <w:rPr>
          <w:rFonts w:ascii="Cambria" w:hAnsi="Cambria"/>
          <w:b/>
          <w:sz w:val="28"/>
        </w:rPr>
      </w:pPr>
      <w:r>
        <w:rPr>
          <w:rFonts w:ascii="Cambria" w:hAnsi="Cambria"/>
          <w:b/>
          <w:color w:val="231F20"/>
          <w:sz w:val="28"/>
        </w:rPr>
        <w:t>Giảng ngày 27 tháng 6 năm 2010 </w:t>
      </w:r>
      <w:r>
        <w:rPr>
          <w:rFonts w:ascii="Cambria" w:hAnsi="Cambria"/>
          <w:b/>
          <w:color w:val="231F20"/>
          <w:spacing w:val="-8"/>
          <w:w w:val="95"/>
          <w:sz w:val="28"/>
        </w:rPr>
        <w:t>Phật</w:t>
      </w:r>
      <w:r>
        <w:rPr>
          <w:rFonts w:ascii="Cambria" w:hAnsi="Cambria"/>
          <w:b/>
          <w:color w:val="231F20"/>
          <w:spacing w:val="-8"/>
          <w:sz w:val="28"/>
        </w:rPr>
        <w:t> </w:t>
      </w:r>
      <w:r>
        <w:rPr>
          <w:rFonts w:ascii="Cambria" w:hAnsi="Cambria"/>
          <w:b/>
          <w:color w:val="231F20"/>
          <w:spacing w:val="-8"/>
          <w:w w:val="95"/>
          <w:sz w:val="28"/>
        </w:rPr>
        <w:t>Đà</w:t>
      </w:r>
      <w:r>
        <w:rPr>
          <w:rFonts w:ascii="Cambria" w:hAnsi="Cambria"/>
          <w:b/>
          <w:color w:val="231F20"/>
          <w:spacing w:val="-7"/>
          <w:sz w:val="28"/>
        </w:rPr>
        <w:t> </w:t>
      </w:r>
      <w:r>
        <w:rPr>
          <w:rFonts w:ascii="Cambria" w:hAnsi="Cambria"/>
          <w:b/>
          <w:color w:val="231F20"/>
          <w:spacing w:val="-8"/>
          <w:w w:val="95"/>
          <w:sz w:val="28"/>
        </w:rPr>
        <w:t>Giáo</w:t>
      </w:r>
      <w:r>
        <w:rPr>
          <w:rFonts w:ascii="Cambria" w:hAnsi="Cambria"/>
          <w:b/>
          <w:color w:val="231F20"/>
          <w:spacing w:val="-8"/>
          <w:sz w:val="28"/>
        </w:rPr>
        <w:t> </w:t>
      </w:r>
      <w:r>
        <w:rPr>
          <w:rFonts w:ascii="Cambria" w:hAnsi="Cambria"/>
          <w:b/>
          <w:color w:val="231F20"/>
          <w:spacing w:val="-8"/>
          <w:w w:val="95"/>
          <w:sz w:val="28"/>
        </w:rPr>
        <w:t>Dục</w:t>
      </w:r>
      <w:r>
        <w:rPr>
          <w:rFonts w:ascii="Cambria" w:hAnsi="Cambria"/>
          <w:b/>
          <w:color w:val="231F20"/>
          <w:spacing w:val="-7"/>
          <w:sz w:val="28"/>
        </w:rPr>
        <w:t> </w:t>
      </w:r>
      <w:r>
        <w:rPr>
          <w:rFonts w:ascii="Cambria" w:hAnsi="Cambria"/>
          <w:b/>
          <w:color w:val="231F20"/>
          <w:spacing w:val="-8"/>
          <w:w w:val="95"/>
          <w:sz w:val="28"/>
        </w:rPr>
        <w:t>Hiệp</w:t>
      </w:r>
      <w:r>
        <w:rPr>
          <w:rFonts w:ascii="Cambria" w:hAnsi="Cambria"/>
          <w:b/>
          <w:color w:val="231F20"/>
          <w:spacing w:val="-8"/>
          <w:sz w:val="28"/>
        </w:rPr>
        <w:t> </w:t>
      </w:r>
      <w:r>
        <w:rPr>
          <w:rFonts w:ascii="Cambria" w:hAnsi="Cambria"/>
          <w:b/>
          <w:color w:val="231F20"/>
          <w:spacing w:val="-8"/>
          <w:w w:val="95"/>
          <w:sz w:val="28"/>
        </w:rPr>
        <w:t>Hội</w:t>
      </w:r>
      <w:r>
        <w:rPr>
          <w:rFonts w:ascii="Cambria" w:hAnsi="Cambria"/>
          <w:b/>
          <w:color w:val="231F20"/>
          <w:spacing w:val="-7"/>
          <w:sz w:val="28"/>
        </w:rPr>
        <w:t> </w:t>
      </w:r>
      <w:r>
        <w:rPr>
          <w:rFonts w:ascii="Cambria" w:hAnsi="Cambria"/>
          <w:b/>
          <w:color w:val="231F20"/>
          <w:spacing w:val="-8"/>
          <w:w w:val="95"/>
          <w:sz w:val="28"/>
        </w:rPr>
        <w:t>HongKong</w:t>
      </w:r>
    </w:p>
    <w:p>
      <w:pPr>
        <w:spacing w:before="2"/>
        <w:ind w:left="1184" w:right="1485" w:firstLine="0"/>
        <w:jc w:val="center"/>
        <w:rPr>
          <w:rFonts w:ascii="Cambria" w:hAnsi="Cambria"/>
          <w:b/>
          <w:sz w:val="28"/>
        </w:rPr>
      </w:pPr>
      <w:r>
        <w:rPr>
          <w:rFonts w:ascii="Cambria-BoldItalic" w:hAnsi="Cambria-BoldItalic"/>
          <w:b/>
          <w:i/>
          <w:w w:val="95"/>
          <w:sz w:val="28"/>
        </w:rPr>
        <w:t>Chuyển</w:t>
      </w:r>
      <w:r>
        <w:rPr>
          <w:rFonts w:ascii="Cambria-BoldItalic" w:hAnsi="Cambria-BoldItalic"/>
          <w:b/>
          <w:i/>
          <w:spacing w:val="11"/>
          <w:sz w:val="28"/>
        </w:rPr>
        <w:t> </w:t>
      </w:r>
      <w:r>
        <w:rPr>
          <w:rFonts w:ascii="Cambria-BoldItalic" w:hAnsi="Cambria-BoldItalic"/>
          <w:b/>
          <w:i/>
          <w:w w:val="95"/>
          <w:sz w:val="28"/>
        </w:rPr>
        <w:t>ngữ:</w:t>
      </w:r>
      <w:r>
        <w:rPr>
          <w:rFonts w:ascii="Cambria-BoldItalic" w:hAnsi="Cambria-BoldItalic"/>
          <w:b/>
          <w:i/>
          <w:spacing w:val="12"/>
          <w:sz w:val="28"/>
        </w:rPr>
        <w:t> </w:t>
      </w:r>
      <w:r>
        <w:rPr>
          <w:rFonts w:ascii="Cambria" w:hAnsi="Cambria"/>
          <w:b/>
          <w:color w:val="231F20"/>
          <w:w w:val="95"/>
          <w:sz w:val="28"/>
        </w:rPr>
        <w:t>Hạnh</w:t>
      </w:r>
      <w:r>
        <w:rPr>
          <w:rFonts w:ascii="Cambria" w:hAnsi="Cambria"/>
          <w:b/>
          <w:color w:val="231F20"/>
          <w:spacing w:val="12"/>
          <w:sz w:val="28"/>
        </w:rPr>
        <w:t> </w:t>
      </w:r>
      <w:r>
        <w:rPr>
          <w:rFonts w:ascii="Cambria" w:hAnsi="Cambria"/>
          <w:b/>
          <w:color w:val="231F20"/>
          <w:spacing w:val="-4"/>
          <w:w w:val="95"/>
          <w:sz w:val="28"/>
        </w:rPr>
        <w:t>Chơn</w:t>
      </w:r>
    </w:p>
    <w:p>
      <w:pPr>
        <w:spacing w:before="32"/>
        <w:ind w:left="1183" w:right="1485" w:firstLine="0"/>
        <w:jc w:val="center"/>
        <w:rPr>
          <w:rFonts w:ascii="Cambria" w:hAnsi="Cambria"/>
          <w:b/>
          <w:sz w:val="28"/>
        </w:rPr>
      </w:pPr>
      <w:r>
        <w:rPr>
          <w:rFonts w:ascii="Cambria-BoldItalic" w:hAnsi="Cambria-BoldItalic"/>
          <w:b/>
          <w:i/>
          <w:w w:val="95"/>
          <w:sz w:val="28"/>
        </w:rPr>
        <w:t>Biên</w:t>
      </w:r>
      <w:r>
        <w:rPr>
          <w:rFonts w:ascii="Cambria-BoldItalic" w:hAnsi="Cambria-BoldItalic"/>
          <w:b/>
          <w:i/>
          <w:spacing w:val="5"/>
          <w:sz w:val="28"/>
        </w:rPr>
        <w:t> </w:t>
      </w:r>
      <w:r>
        <w:rPr>
          <w:rFonts w:ascii="Cambria-BoldItalic" w:hAnsi="Cambria-BoldItalic"/>
          <w:b/>
          <w:i/>
          <w:w w:val="95"/>
          <w:sz w:val="28"/>
        </w:rPr>
        <w:t>tập:</w:t>
      </w:r>
      <w:r>
        <w:rPr>
          <w:rFonts w:ascii="Cambria-BoldItalic" w:hAnsi="Cambria-BoldItalic"/>
          <w:b/>
          <w:i/>
          <w:spacing w:val="3"/>
          <w:sz w:val="28"/>
        </w:rPr>
        <w:t> </w:t>
      </w:r>
      <w:r>
        <w:rPr>
          <w:rFonts w:ascii="Cambria" w:hAnsi="Cambria"/>
          <w:b/>
          <w:w w:val="95"/>
          <w:sz w:val="28"/>
        </w:rPr>
        <w:t>Bình</w:t>
      </w:r>
      <w:r>
        <w:rPr>
          <w:rFonts w:ascii="Cambria" w:hAnsi="Cambria"/>
          <w:b/>
          <w:spacing w:val="4"/>
          <w:sz w:val="28"/>
        </w:rPr>
        <w:t> </w:t>
      </w:r>
      <w:r>
        <w:rPr>
          <w:rFonts w:ascii="Cambria" w:hAnsi="Cambria"/>
          <w:b/>
          <w:spacing w:val="-4"/>
          <w:w w:val="95"/>
          <w:sz w:val="28"/>
        </w:rPr>
        <w:t>Minh</w:t>
      </w:r>
    </w:p>
    <w:p>
      <w:pPr>
        <w:pStyle w:val="BodyText"/>
        <w:spacing w:before="3"/>
        <w:jc w:val="left"/>
        <w:rPr>
          <w:rFonts w:ascii="Cambria"/>
          <w:b/>
          <w:sz w:val="25"/>
        </w:rPr>
      </w:pPr>
      <w:r>
        <w:rPr/>
        <w:pict>
          <v:group style="position:absolute;margin-left:220.157516pt;margin-top:16.004541pt;width:127.5pt;height:88.3pt;mso-position-horizontal-relative:page;mso-position-vertical-relative:paragraph;z-index:-15704064;mso-wrap-distance-left:0;mso-wrap-distance-right:0" id="docshapegroup88" coordorigin="4403,320" coordsize="2550,1766">
            <v:rect style="position:absolute;left:4433;top:350;width:2520;height:1736" id="docshape89" filled="true" fillcolor="#231f20" stroked="false">
              <v:fill opacity="49152f" type="solid"/>
            </v:rect>
            <v:shape style="position:absolute;left:4403;top:320;width:2306;height:1517" type="#_x0000_t75" id="docshape90" stroked="false">
              <v:imagedata r:id="rId9" o:title=""/>
            </v:shape>
            <w10:wrap type="topAndBottom"/>
          </v:group>
        </w:pict>
      </w:r>
    </w:p>
    <w:p>
      <w:pPr>
        <w:spacing w:after="0"/>
        <w:jc w:val="left"/>
        <w:rPr>
          <w:rFonts w:ascii="Cambria"/>
          <w:sz w:val="25"/>
        </w:rPr>
        <w:sectPr>
          <w:headerReference w:type="even" r:id="rId98"/>
          <w:footerReference w:type="even" r:id="rId99"/>
          <w:pgSz w:w="11400" w:h="15370"/>
          <w:pgMar w:header="0" w:footer="0" w:top="1760" w:bottom="280" w:left="1200" w:right="1180"/>
        </w:sect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spacing w:before="7"/>
        <w:jc w:val="left"/>
        <w:rPr>
          <w:rFonts w:ascii="Cambria"/>
          <w:b/>
          <w:sz w:val="16"/>
        </w:rPr>
      </w:pPr>
    </w:p>
    <w:p>
      <w:pPr>
        <w:spacing w:line="295" w:lineRule="auto" w:before="106"/>
        <w:ind w:left="1738" w:right="121" w:firstLine="0"/>
        <w:jc w:val="both"/>
        <w:rPr>
          <w:i/>
          <w:sz w:val="34"/>
        </w:rPr>
      </w:pPr>
      <w:r>
        <w:rPr/>
        <w:pict>
          <v:shape style="position:absolute;margin-left:96.874802pt;margin-top:-15.413015pt;width:50.1pt;height:104.4pt;mso-position-horizontal-relative:page;mso-position-vertical-relative:paragraph;z-index:-17636864" type="#_x0000_t202" id="docshape96"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hư vị pháp sư, chư vị đồng học, xin mời xem tiếp </w:t>
      </w:r>
      <w:r>
        <w:rPr>
          <w:color w:val="231F20"/>
          <w:sz w:val="34"/>
        </w:rPr>
        <w:t>“</w:t>
      </w:r>
      <w:r>
        <w:rPr>
          <w:i/>
          <w:color w:val="231F20"/>
          <w:sz w:val="34"/>
        </w:rPr>
        <w:t>Đại thừa Vô Lượng Thọ Kinh Giải</w:t>
      </w:r>
      <w:r>
        <w:rPr>
          <w:color w:val="231F20"/>
          <w:sz w:val="34"/>
        </w:rPr>
        <w:t>” trang 60, hàng </w:t>
      </w:r>
      <w:r>
        <w:rPr>
          <w:color w:val="231F20"/>
          <w:w w:val="105"/>
          <w:sz w:val="34"/>
        </w:rPr>
        <w:t>thứ</w:t>
      </w:r>
      <w:r>
        <w:rPr>
          <w:color w:val="231F20"/>
          <w:spacing w:val="47"/>
          <w:w w:val="105"/>
          <w:sz w:val="34"/>
        </w:rPr>
        <w:t> </w:t>
      </w:r>
      <w:r>
        <w:rPr>
          <w:color w:val="231F20"/>
          <w:w w:val="105"/>
          <w:sz w:val="34"/>
        </w:rPr>
        <w:t>3.</w:t>
      </w:r>
      <w:r>
        <w:rPr>
          <w:color w:val="231F20"/>
          <w:spacing w:val="48"/>
          <w:w w:val="105"/>
          <w:sz w:val="34"/>
        </w:rPr>
        <w:t> </w:t>
      </w:r>
      <w:r>
        <w:rPr>
          <w:color w:val="231F20"/>
          <w:w w:val="105"/>
          <w:sz w:val="34"/>
        </w:rPr>
        <w:t>Nhưng</w:t>
      </w:r>
      <w:r>
        <w:rPr>
          <w:color w:val="231F20"/>
          <w:spacing w:val="48"/>
          <w:w w:val="105"/>
          <w:sz w:val="34"/>
        </w:rPr>
        <w:t> </w:t>
      </w:r>
      <w:r>
        <w:rPr>
          <w:color w:val="231F20"/>
          <w:w w:val="105"/>
          <w:sz w:val="34"/>
        </w:rPr>
        <w:t>chúng</w:t>
      </w:r>
      <w:r>
        <w:rPr>
          <w:color w:val="231F20"/>
          <w:spacing w:val="48"/>
          <w:w w:val="105"/>
          <w:sz w:val="34"/>
        </w:rPr>
        <w:t> </w:t>
      </w:r>
      <w:r>
        <w:rPr>
          <w:color w:val="231F20"/>
          <w:w w:val="105"/>
          <w:sz w:val="34"/>
        </w:rPr>
        <w:t>ta</w:t>
      </w:r>
      <w:r>
        <w:rPr>
          <w:color w:val="231F20"/>
          <w:spacing w:val="48"/>
          <w:w w:val="105"/>
          <w:sz w:val="34"/>
        </w:rPr>
        <w:t> </w:t>
      </w:r>
      <w:r>
        <w:rPr>
          <w:color w:val="231F20"/>
          <w:w w:val="105"/>
          <w:sz w:val="34"/>
        </w:rPr>
        <w:t>cần</w:t>
      </w:r>
      <w:r>
        <w:rPr>
          <w:color w:val="231F20"/>
          <w:spacing w:val="48"/>
          <w:w w:val="105"/>
          <w:sz w:val="34"/>
        </w:rPr>
        <w:t> </w:t>
      </w:r>
      <w:r>
        <w:rPr>
          <w:color w:val="231F20"/>
          <w:w w:val="105"/>
          <w:sz w:val="34"/>
        </w:rPr>
        <w:t>phải</w:t>
      </w:r>
      <w:r>
        <w:rPr>
          <w:color w:val="231F20"/>
          <w:spacing w:val="48"/>
          <w:w w:val="105"/>
          <w:sz w:val="34"/>
        </w:rPr>
        <w:t> </w:t>
      </w:r>
      <w:r>
        <w:rPr>
          <w:color w:val="231F20"/>
          <w:w w:val="105"/>
          <w:sz w:val="34"/>
        </w:rPr>
        <w:t>học</w:t>
      </w:r>
      <w:r>
        <w:rPr>
          <w:color w:val="231F20"/>
          <w:spacing w:val="48"/>
          <w:w w:val="105"/>
          <w:sz w:val="34"/>
        </w:rPr>
        <w:t> </w:t>
      </w:r>
      <w:r>
        <w:rPr>
          <w:color w:val="231F20"/>
          <w:w w:val="105"/>
          <w:sz w:val="34"/>
        </w:rPr>
        <w:t>tiếp</w:t>
      </w:r>
      <w:r>
        <w:rPr>
          <w:color w:val="231F20"/>
          <w:spacing w:val="48"/>
          <w:w w:val="105"/>
          <w:sz w:val="34"/>
        </w:rPr>
        <w:t> </w:t>
      </w:r>
      <w:r>
        <w:rPr>
          <w:color w:val="231F20"/>
          <w:spacing w:val="-2"/>
          <w:w w:val="105"/>
          <w:sz w:val="34"/>
        </w:rPr>
        <w:t>“</w:t>
      </w:r>
      <w:r>
        <w:rPr>
          <w:i/>
          <w:color w:val="231F20"/>
          <w:spacing w:val="-2"/>
          <w:w w:val="105"/>
          <w:sz w:val="34"/>
        </w:rPr>
        <w:t>Thập</w:t>
      </w:r>
    </w:p>
    <w:p>
      <w:pPr>
        <w:spacing w:before="5"/>
        <w:ind w:left="387" w:right="0" w:firstLine="0"/>
        <w:jc w:val="both"/>
        <w:rPr>
          <w:sz w:val="34"/>
        </w:rPr>
      </w:pPr>
      <w:r>
        <w:rPr>
          <w:i/>
          <w:color w:val="231F20"/>
          <w:sz w:val="34"/>
        </w:rPr>
        <w:t>nhân</w:t>
      </w:r>
      <w:r>
        <w:rPr>
          <w:i/>
          <w:color w:val="231F20"/>
          <w:spacing w:val="2"/>
          <w:sz w:val="34"/>
        </w:rPr>
        <w:t> </w:t>
      </w:r>
      <w:r>
        <w:rPr>
          <w:i/>
          <w:color w:val="231F20"/>
          <w:sz w:val="34"/>
        </w:rPr>
        <w:t>Huyền</w:t>
      </w:r>
      <w:r>
        <w:rPr>
          <w:i/>
          <w:color w:val="231F20"/>
          <w:spacing w:val="2"/>
          <w:sz w:val="34"/>
        </w:rPr>
        <w:t> </w:t>
      </w:r>
      <w:r>
        <w:rPr>
          <w:i/>
          <w:color w:val="231F20"/>
          <w:sz w:val="34"/>
        </w:rPr>
        <w:t>môn</w:t>
      </w:r>
      <w:r>
        <w:rPr>
          <w:i/>
          <w:color w:val="231F20"/>
          <w:spacing w:val="2"/>
          <w:sz w:val="34"/>
        </w:rPr>
        <w:t> </w:t>
      </w:r>
      <w:r>
        <w:rPr>
          <w:i/>
          <w:color w:val="231F20"/>
          <w:sz w:val="34"/>
        </w:rPr>
        <w:t>vô</w:t>
      </w:r>
      <w:r>
        <w:rPr>
          <w:i/>
          <w:color w:val="231F20"/>
          <w:spacing w:val="2"/>
          <w:sz w:val="34"/>
        </w:rPr>
        <w:t> </w:t>
      </w:r>
      <w:r>
        <w:rPr>
          <w:i/>
          <w:color w:val="231F20"/>
          <w:sz w:val="34"/>
        </w:rPr>
        <w:t>ngại</w:t>
      </w:r>
      <w:r>
        <w:rPr>
          <w:color w:val="231F20"/>
          <w:sz w:val="34"/>
        </w:rPr>
        <w:t>”,</w:t>
      </w:r>
      <w:r>
        <w:rPr>
          <w:color w:val="231F20"/>
          <w:spacing w:val="2"/>
          <w:sz w:val="34"/>
        </w:rPr>
        <w:t> </w:t>
      </w:r>
      <w:r>
        <w:rPr>
          <w:color w:val="231F20"/>
          <w:sz w:val="34"/>
        </w:rPr>
        <w:t>vì</w:t>
      </w:r>
      <w:r>
        <w:rPr>
          <w:color w:val="231F20"/>
          <w:spacing w:val="2"/>
          <w:sz w:val="34"/>
        </w:rPr>
        <w:t> </w:t>
      </w:r>
      <w:r>
        <w:rPr>
          <w:color w:val="231F20"/>
          <w:sz w:val="34"/>
        </w:rPr>
        <w:t>còn</w:t>
      </w:r>
      <w:r>
        <w:rPr>
          <w:color w:val="231F20"/>
          <w:spacing w:val="2"/>
          <w:sz w:val="34"/>
        </w:rPr>
        <w:t> </w:t>
      </w:r>
      <w:r>
        <w:rPr>
          <w:color w:val="231F20"/>
          <w:sz w:val="34"/>
        </w:rPr>
        <w:t>2</w:t>
      </w:r>
      <w:r>
        <w:rPr>
          <w:color w:val="231F20"/>
          <w:spacing w:val="3"/>
          <w:sz w:val="34"/>
        </w:rPr>
        <w:t> </w:t>
      </w:r>
      <w:r>
        <w:rPr>
          <w:color w:val="231F20"/>
          <w:sz w:val="34"/>
        </w:rPr>
        <w:t>điều</w:t>
      </w:r>
      <w:r>
        <w:rPr>
          <w:color w:val="231F20"/>
          <w:spacing w:val="3"/>
          <w:sz w:val="34"/>
        </w:rPr>
        <w:t> </w:t>
      </w:r>
      <w:r>
        <w:rPr>
          <w:color w:val="231F20"/>
          <w:spacing w:val="-4"/>
          <w:sz w:val="34"/>
        </w:rPr>
        <w:t>nữa.</w:t>
      </w:r>
    </w:p>
    <w:p>
      <w:pPr>
        <w:pStyle w:val="ListParagraph"/>
        <w:numPr>
          <w:ilvl w:val="0"/>
          <w:numId w:val="4"/>
        </w:numPr>
        <w:tabs>
          <w:tab w:pos="1470" w:val="left" w:leader="none"/>
        </w:tabs>
        <w:spacing w:line="240" w:lineRule="auto" w:before="239" w:after="0"/>
        <w:ind w:left="1469" w:right="0" w:hanging="363"/>
        <w:jc w:val="left"/>
        <w:rPr>
          <w:i/>
          <w:sz w:val="34"/>
        </w:rPr>
      </w:pPr>
      <w:r>
        <w:rPr>
          <w:i/>
          <w:color w:val="231F20"/>
          <w:w w:val="95"/>
          <w:sz w:val="34"/>
        </w:rPr>
        <w:t>THÂM</w:t>
      </w:r>
      <w:r>
        <w:rPr>
          <w:i/>
          <w:color w:val="231F20"/>
          <w:spacing w:val="-8"/>
          <w:w w:val="95"/>
          <w:sz w:val="34"/>
        </w:rPr>
        <w:t> </w:t>
      </w:r>
      <w:r>
        <w:rPr>
          <w:i/>
          <w:color w:val="231F20"/>
          <w:w w:val="95"/>
          <w:sz w:val="34"/>
        </w:rPr>
        <w:t>ĐỊNH</w:t>
      </w:r>
      <w:r>
        <w:rPr>
          <w:i/>
          <w:color w:val="231F20"/>
          <w:spacing w:val="-8"/>
          <w:w w:val="95"/>
          <w:sz w:val="34"/>
        </w:rPr>
        <w:t> </w:t>
      </w:r>
      <w:r>
        <w:rPr>
          <w:i/>
          <w:color w:val="231F20"/>
          <w:spacing w:val="-4"/>
          <w:w w:val="95"/>
          <w:sz w:val="34"/>
        </w:rPr>
        <w:t>DỤNG</w:t>
      </w:r>
    </w:p>
    <w:p>
      <w:pPr>
        <w:spacing w:line="300" w:lineRule="auto" w:before="239"/>
        <w:ind w:left="387" w:right="119" w:firstLine="453"/>
        <w:jc w:val="both"/>
        <w:rPr>
          <w:sz w:val="34"/>
        </w:rPr>
      </w:pPr>
      <w:r>
        <w:rPr>
          <w:i/>
          <w:color w:val="231F20"/>
          <w:w w:val="105"/>
          <w:sz w:val="34"/>
        </w:rPr>
        <w:t>“Thâm định dụng giả, vị nhập thậm thâm đại định, nhi khởi</w:t>
      </w:r>
      <w:r>
        <w:rPr>
          <w:i/>
          <w:color w:val="231F20"/>
          <w:spacing w:val="-16"/>
          <w:w w:val="105"/>
          <w:sz w:val="34"/>
        </w:rPr>
        <w:t> </w:t>
      </w:r>
      <w:r>
        <w:rPr>
          <w:i/>
          <w:color w:val="231F20"/>
          <w:w w:val="105"/>
          <w:sz w:val="34"/>
        </w:rPr>
        <w:t>diệu</w:t>
      </w:r>
      <w:r>
        <w:rPr>
          <w:i/>
          <w:color w:val="231F20"/>
          <w:spacing w:val="-17"/>
          <w:w w:val="105"/>
          <w:sz w:val="34"/>
        </w:rPr>
        <w:t> </w:t>
      </w:r>
      <w:r>
        <w:rPr>
          <w:i/>
          <w:color w:val="231F20"/>
          <w:w w:val="105"/>
          <w:sz w:val="34"/>
        </w:rPr>
        <w:t>dụng</w:t>
      </w:r>
      <w:r>
        <w:rPr>
          <w:i/>
          <w:color w:val="231F20"/>
          <w:spacing w:val="-16"/>
          <w:w w:val="105"/>
          <w:sz w:val="34"/>
        </w:rPr>
        <w:t> </w:t>
      </w:r>
      <w:r>
        <w:rPr>
          <w:i/>
          <w:color w:val="231F20"/>
          <w:w w:val="105"/>
          <w:sz w:val="34"/>
        </w:rPr>
        <w:t>dã,</w:t>
      </w:r>
      <w:r>
        <w:rPr>
          <w:i/>
          <w:color w:val="231F20"/>
          <w:spacing w:val="-16"/>
          <w:w w:val="105"/>
          <w:sz w:val="34"/>
        </w:rPr>
        <w:t> </w:t>
      </w:r>
      <w:r>
        <w:rPr>
          <w:i/>
          <w:color w:val="231F20"/>
          <w:w w:val="105"/>
          <w:sz w:val="34"/>
        </w:rPr>
        <w:t>cái</w:t>
      </w:r>
      <w:r>
        <w:rPr>
          <w:i/>
          <w:color w:val="231F20"/>
          <w:spacing w:val="-17"/>
          <w:w w:val="105"/>
          <w:sz w:val="34"/>
        </w:rPr>
        <w:t> </w:t>
      </w:r>
      <w:r>
        <w:rPr>
          <w:i/>
          <w:color w:val="231F20"/>
          <w:w w:val="105"/>
          <w:sz w:val="34"/>
        </w:rPr>
        <w:t>dĩ</w:t>
      </w:r>
      <w:r>
        <w:rPr>
          <w:i/>
          <w:color w:val="231F20"/>
          <w:spacing w:val="-16"/>
          <w:w w:val="105"/>
          <w:sz w:val="34"/>
        </w:rPr>
        <w:t> </w:t>
      </w:r>
      <w:r>
        <w:rPr>
          <w:i/>
          <w:color w:val="231F20"/>
          <w:w w:val="105"/>
          <w:sz w:val="34"/>
        </w:rPr>
        <w:t>hải</w:t>
      </w:r>
      <w:r>
        <w:rPr>
          <w:i/>
          <w:color w:val="231F20"/>
          <w:spacing w:val="-17"/>
          <w:w w:val="105"/>
          <w:sz w:val="34"/>
        </w:rPr>
        <w:t> </w:t>
      </w:r>
      <w:r>
        <w:rPr>
          <w:i/>
          <w:color w:val="231F20"/>
          <w:w w:val="105"/>
          <w:sz w:val="34"/>
        </w:rPr>
        <w:t>ấn</w:t>
      </w:r>
      <w:r>
        <w:rPr>
          <w:i/>
          <w:color w:val="231F20"/>
          <w:spacing w:val="-16"/>
          <w:w w:val="105"/>
          <w:sz w:val="34"/>
        </w:rPr>
        <w:t> </w:t>
      </w:r>
      <w:r>
        <w:rPr>
          <w:i/>
          <w:color w:val="231F20"/>
          <w:w w:val="105"/>
          <w:sz w:val="34"/>
        </w:rPr>
        <w:t>đẳng</w:t>
      </w:r>
      <w:r>
        <w:rPr>
          <w:i/>
          <w:color w:val="231F20"/>
          <w:spacing w:val="-17"/>
          <w:w w:val="105"/>
          <w:sz w:val="34"/>
        </w:rPr>
        <w:t> </w:t>
      </w:r>
      <w:r>
        <w:rPr>
          <w:i/>
          <w:color w:val="231F20"/>
          <w:w w:val="105"/>
          <w:sz w:val="34"/>
        </w:rPr>
        <w:t>chư</w:t>
      </w:r>
      <w:r>
        <w:rPr>
          <w:i/>
          <w:color w:val="231F20"/>
          <w:spacing w:val="-16"/>
          <w:w w:val="105"/>
          <w:sz w:val="34"/>
        </w:rPr>
        <w:t> </w:t>
      </w:r>
      <w:r>
        <w:rPr>
          <w:i/>
          <w:color w:val="231F20"/>
          <w:w w:val="105"/>
          <w:sz w:val="34"/>
        </w:rPr>
        <w:t>tam</w:t>
      </w:r>
      <w:r>
        <w:rPr>
          <w:i/>
          <w:color w:val="231F20"/>
          <w:spacing w:val="-17"/>
          <w:w w:val="105"/>
          <w:sz w:val="34"/>
        </w:rPr>
        <w:t> </w:t>
      </w:r>
      <w:r>
        <w:rPr>
          <w:i/>
          <w:color w:val="231F20"/>
          <w:w w:val="105"/>
          <w:sz w:val="34"/>
        </w:rPr>
        <w:t>muội</w:t>
      </w:r>
      <w:r>
        <w:rPr>
          <w:i/>
          <w:color w:val="231F20"/>
          <w:spacing w:val="-16"/>
          <w:w w:val="105"/>
          <w:sz w:val="34"/>
        </w:rPr>
        <w:t> </w:t>
      </w:r>
      <w:r>
        <w:rPr>
          <w:i/>
          <w:color w:val="231F20"/>
          <w:w w:val="105"/>
          <w:sz w:val="34"/>
        </w:rPr>
        <w:t>lực,</w:t>
      </w:r>
      <w:r>
        <w:rPr>
          <w:i/>
          <w:color w:val="231F20"/>
          <w:spacing w:val="-17"/>
          <w:w w:val="105"/>
          <w:sz w:val="34"/>
        </w:rPr>
        <w:t> </w:t>
      </w:r>
      <w:r>
        <w:rPr>
          <w:i/>
          <w:color w:val="231F20"/>
          <w:w w:val="105"/>
          <w:sz w:val="34"/>
        </w:rPr>
        <w:t>linh </w:t>
      </w:r>
      <w:r>
        <w:rPr>
          <w:i/>
          <w:color w:val="231F20"/>
          <w:sz w:val="34"/>
        </w:rPr>
        <w:t>nhất thiết pháp, bỉnh nhiên tề hiện, vô ngại viên dung” </w:t>
      </w:r>
      <w:r>
        <w:rPr>
          <w:color w:val="231F20"/>
          <w:sz w:val="34"/>
        </w:rPr>
        <w:t>(Chín: </w:t>
      </w:r>
      <w:r>
        <w:rPr>
          <w:color w:val="231F20"/>
          <w:w w:val="105"/>
          <w:sz w:val="34"/>
        </w:rPr>
        <w:t>Dụng của định sâu, là nhập vào đại định rất sâu, mà khởi </w:t>
      </w:r>
      <w:r>
        <w:rPr>
          <w:color w:val="231F20"/>
          <w:sz w:val="34"/>
        </w:rPr>
        <w:t>diệu</w:t>
      </w:r>
      <w:r>
        <w:rPr>
          <w:color w:val="231F20"/>
          <w:spacing w:val="-1"/>
          <w:sz w:val="34"/>
        </w:rPr>
        <w:t> </w:t>
      </w:r>
      <w:r>
        <w:rPr>
          <w:color w:val="231F20"/>
          <w:sz w:val="34"/>
        </w:rPr>
        <w:t>dụng. Vì</w:t>
      </w:r>
      <w:r>
        <w:rPr>
          <w:color w:val="231F20"/>
          <w:spacing w:val="-1"/>
          <w:sz w:val="34"/>
        </w:rPr>
        <w:t> </w:t>
      </w:r>
      <w:r>
        <w:rPr>
          <w:color w:val="231F20"/>
          <w:sz w:val="34"/>
        </w:rPr>
        <w:t>các</w:t>
      </w:r>
      <w:r>
        <w:rPr>
          <w:color w:val="231F20"/>
          <w:spacing w:val="-1"/>
          <w:sz w:val="34"/>
        </w:rPr>
        <w:t> </w:t>
      </w:r>
      <w:r>
        <w:rPr>
          <w:color w:val="231F20"/>
          <w:sz w:val="34"/>
        </w:rPr>
        <w:t>lực</w:t>
      </w:r>
      <w:r>
        <w:rPr>
          <w:color w:val="231F20"/>
          <w:spacing w:val="-1"/>
          <w:sz w:val="34"/>
        </w:rPr>
        <w:t> </w:t>
      </w:r>
      <w:r>
        <w:rPr>
          <w:color w:val="231F20"/>
          <w:sz w:val="34"/>
        </w:rPr>
        <w:t>Tam</w:t>
      </w:r>
      <w:r>
        <w:rPr>
          <w:color w:val="231F20"/>
          <w:spacing w:val="-1"/>
          <w:sz w:val="34"/>
        </w:rPr>
        <w:t> </w:t>
      </w:r>
      <w:r>
        <w:rPr>
          <w:color w:val="231F20"/>
          <w:sz w:val="34"/>
        </w:rPr>
        <w:t>Muội</w:t>
      </w:r>
      <w:r>
        <w:rPr>
          <w:color w:val="231F20"/>
          <w:spacing w:val="-1"/>
          <w:sz w:val="34"/>
        </w:rPr>
        <w:t> </w:t>
      </w:r>
      <w:r>
        <w:rPr>
          <w:color w:val="231F20"/>
          <w:sz w:val="34"/>
        </w:rPr>
        <w:t>như</w:t>
      </w:r>
      <w:r>
        <w:rPr>
          <w:color w:val="231F20"/>
          <w:spacing w:val="-1"/>
          <w:sz w:val="34"/>
        </w:rPr>
        <w:t> </w:t>
      </w:r>
      <w:r>
        <w:rPr>
          <w:color w:val="231F20"/>
          <w:sz w:val="34"/>
        </w:rPr>
        <w:t>Hải Ấn,</w:t>
      </w:r>
      <w:r>
        <w:rPr>
          <w:color w:val="231F20"/>
          <w:spacing w:val="-1"/>
          <w:sz w:val="34"/>
        </w:rPr>
        <w:t> </w:t>
      </w:r>
      <w:r>
        <w:rPr>
          <w:color w:val="231F20"/>
          <w:sz w:val="34"/>
        </w:rPr>
        <w:t>v.v…</w:t>
      </w:r>
      <w:r>
        <w:rPr>
          <w:color w:val="231F20"/>
          <w:spacing w:val="-1"/>
          <w:sz w:val="34"/>
        </w:rPr>
        <w:t> </w:t>
      </w:r>
      <w:r>
        <w:rPr>
          <w:color w:val="231F20"/>
          <w:sz w:val="34"/>
        </w:rPr>
        <w:t>khiến</w:t>
      </w:r>
      <w:r>
        <w:rPr>
          <w:color w:val="231F20"/>
          <w:spacing w:val="-1"/>
          <w:sz w:val="34"/>
        </w:rPr>
        <w:t> </w:t>
      </w:r>
      <w:r>
        <w:rPr>
          <w:color w:val="231F20"/>
          <w:sz w:val="34"/>
        </w:rPr>
        <w:t>cho </w:t>
      </w:r>
      <w:r>
        <w:rPr>
          <w:color w:val="231F20"/>
          <w:w w:val="105"/>
          <w:sz w:val="34"/>
        </w:rPr>
        <w:t>hết</w:t>
      </w:r>
      <w:r>
        <w:rPr>
          <w:color w:val="231F20"/>
          <w:spacing w:val="-13"/>
          <w:w w:val="105"/>
          <w:sz w:val="34"/>
        </w:rPr>
        <w:t> </w:t>
      </w:r>
      <w:r>
        <w:rPr>
          <w:color w:val="231F20"/>
          <w:w w:val="105"/>
          <w:sz w:val="34"/>
        </w:rPr>
        <w:t>thảy</w:t>
      </w:r>
      <w:r>
        <w:rPr>
          <w:color w:val="231F20"/>
          <w:spacing w:val="-15"/>
          <w:w w:val="105"/>
          <w:sz w:val="34"/>
        </w:rPr>
        <w:t> </w:t>
      </w:r>
      <w:r>
        <w:rPr>
          <w:color w:val="231F20"/>
          <w:w w:val="105"/>
          <w:sz w:val="34"/>
        </w:rPr>
        <w:t>pháp</w:t>
      </w:r>
      <w:r>
        <w:rPr>
          <w:color w:val="231F20"/>
          <w:spacing w:val="-15"/>
          <w:w w:val="105"/>
          <w:sz w:val="34"/>
        </w:rPr>
        <w:t> </w:t>
      </w:r>
      <w:r>
        <w:rPr>
          <w:color w:val="231F20"/>
          <w:w w:val="105"/>
          <w:sz w:val="34"/>
        </w:rPr>
        <w:t>cùng</w:t>
      </w:r>
      <w:r>
        <w:rPr>
          <w:color w:val="231F20"/>
          <w:spacing w:val="-15"/>
          <w:w w:val="105"/>
          <w:sz w:val="34"/>
        </w:rPr>
        <w:t> </w:t>
      </w:r>
      <w:r>
        <w:rPr>
          <w:color w:val="231F20"/>
          <w:w w:val="105"/>
          <w:sz w:val="34"/>
        </w:rPr>
        <w:t>hiện</w:t>
      </w:r>
      <w:r>
        <w:rPr>
          <w:color w:val="231F20"/>
          <w:spacing w:val="-15"/>
          <w:w w:val="105"/>
          <w:sz w:val="34"/>
        </w:rPr>
        <w:t> </w:t>
      </w:r>
      <w:r>
        <w:rPr>
          <w:color w:val="231F20"/>
          <w:w w:val="105"/>
          <w:sz w:val="34"/>
        </w:rPr>
        <w:t>rõ</w:t>
      </w:r>
      <w:r>
        <w:rPr>
          <w:color w:val="231F20"/>
          <w:spacing w:val="-15"/>
          <w:w w:val="105"/>
          <w:sz w:val="34"/>
        </w:rPr>
        <w:t> </w:t>
      </w:r>
      <w:r>
        <w:rPr>
          <w:color w:val="231F20"/>
          <w:w w:val="105"/>
          <w:sz w:val="34"/>
        </w:rPr>
        <w:t>ràng</w:t>
      </w:r>
      <w:r>
        <w:rPr>
          <w:color w:val="231F20"/>
          <w:spacing w:val="-15"/>
          <w:w w:val="105"/>
          <w:sz w:val="34"/>
        </w:rPr>
        <w:t> </w:t>
      </w:r>
      <w:r>
        <w:rPr>
          <w:color w:val="231F20"/>
          <w:w w:val="105"/>
          <w:sz w:val="34"/>
        </w:rPr>
        <w:t>dung</w:t>
      </w:r>
      <w:r>
        <w:rPr>
          <w:color w:val="231F20"/>
          <w:spacing w:val="-13"/>
          <w:w w:val="105"/>
          <w:sz w:val="34"/>
        </w:rPr>
        <w:t> </w:t>
      </w:r>
      <w:r>
        <w:rPr>
          <w:color w:val="231F20"/>
          <w:w w:val="105"/>
          <w:sz w:val="34"/>
        </w:rPr>
        <w:t>thông</w:t>
      </w:r>
      <w:r>
        <w:rPr>
          <w:color w:val="231F20"/>
          <w:spacing w:val="-15"/>
          <w:w w:val="105"/>
          <w:sz w:val="34"/>
        </w:rPr>
        <w:t> </w:t>
      </w:r>
      <w:r>
        <w:rPr>
          <w:color w:val="231F20"/>
          <w:w w:val="105"/>
          <w:sz w:val="34"/>
        </w:rPr>
        <w:t>vô</w:t>
      </w:r>
      <w:r>
        <w:rPr>
          <w:color w:val="231F20"/>
          <w:spacing w:val="-15"/>
          <w:w w:val="105"/>
          <w:sz w:val="34"/>
        </w:rPr>
        <w:t> </w:t>
      </w:r>
      <w:r>
        <w:rPr>
          <w:color w:val="231F20"/>
          <w:w w:val="105"/>
          <w:sz w:val="34"/>
        </w:rPr>
        <w:t>ngại).</w:t>
      </w:r>
      <w:r>
        <w:rPr>
          <w:color w:val="231F20"/>
          <w:spacing w:val="-15"/>
          <w:w w:val="105"/>
          <w:sz w:val="34"/>
        </w:rPr>
        <w:t> </w:t>
      </w:r>
      <w:r>
        <w:rPr>
          <w:color w:val="231F20"/>
          <w:w w:val="105"/>
          <w:sz w:val="34"/>
        </w:rPr>
        <w:t>Chúng ta xem đến đoạn này.</w:t>
      </w:r>
    </w:p>
    <w:p>
      <w:pPr>
        <w:pStyle w:val="BodyText"/>
        <w:spacing w:line="300" w:lineRule="auto" w:before="139"/>
        <w:ind w:left="387" w:right="121" w:firstLine="453"/>
      </w:pPr>
      <w:r>
        <w:rPr>
          <w:color w:val="231F20"/>
          <w:w w:val="105"/>
        </w:rPr>
        <w:t>“Thâm</w:t>
      </w:r>
      <w:r>
        <w:rPr>
          <w:color w:val="231F20"/>
          <w:spacing w:val="-4"/>
          <w:w w:val="105"/>
        </w:rPr>
        <w:t> </w:t>
      </w:r>
      <w:r>
        <w:rPr>
          <w:color w:val="231F20"/>
          <w:w w:val="105"/>
        </w:rPr>
        <w:t>định”</w:t>
      </w:r>
      <w:r>
        <w:rPr>
          <w:color w:val="231F20"/>
          <w:spacing w:val="-4"/>
          <w:w w:val="105"/>
        </w:rPr>
        <w:t> </w:t>
      </w:r>
      <w:r>
        <w:rPr>
          <w:color w:val="231F20"/>
          <w:w w:val="105"/>
        </w:rPr>
        <w:t>chính</w:t>
      </w:r>
      <w:r>
        <w:rPr>
          <w:color w:val="231F20"/>
          <w:spacing w:val="-4"/>
          <w:w w:val="105"/>
        </w:rPr>
        <w:t> </w:t>
      </w:r>
      <w:r>
        <w:rPr>
          <w:color w:val="231F20"/>
          <w:w w:val="105"/>
        </w:rPr>
        <w:t>là</w:t>
      </w:r>
      <w:r>
        <w:rPr>
          <w:color w:val="231F20"/>
          <w:spacing w:val="-3"/>
          <w:w w:val="105"/>
        </w:rPr>
        <w:t> </w:t>
      </w:r>
      <w:r>
        <w:rPr>
          <w:color w:val="231F20"/>
          <w:w w:val="105"/>
        </w:rPr>
        <w:t>thanh</w:t>
      </w:r>
      <w:r>
        <w:rPr>
          <w:color w:val="231F20"/>
          <w:spacing w:val="-4"/>
          <w:w w:val="105"/>
        </w:rPr>
        <w:t> </w:t>
      </w:r>
      <w:r>
        <w:rPr>
          <w:color w:val="231F20"/>
          <w:w w:val="105"/>
        </w:rPr>
        <w:t>tịnh,</w:t>
      </w:r>
      <w:r>
        <w:rPr>
          <w:color w:val="231F20"/>
          <w:spacing w:val="-4"/>
          <w:w w:val="105"/>
        </w:rPr>
        <w:t> </w:t>
      </w:r>
      <w:r>
        <w:rPr>
          <w:color w:val="231F20"/>
          <w:w w:val="105"/>
        </w:rPr>
        <w:t>bình</w:t>
      </w:r>
      <w:r>
        <w:rPr>
          <w:color w:val="231F20"/>
          <w:spacing w:val="-3"/>
          <w:w w:val="105"/>
        </w:rPr>
        <w:t> </w:t>
      </w:r>
      <w:r>
        <w:rPr>
          <w:color w:val="231F20"/>
          <w:w w:val="105"/>
        </w:rPr>
        <w:t>đẳng</w:t>
      </w:r>
      <w:r>
        <w:rPr>
          <w:color w:val="231F20"/>
          <w:spacing w:val="-3"/>
          <w:w w:val="105"/>
        </w:rPr>
        <w:t> </w:t>
      </w:r>
      <w:r>
        <w:rPr>
          <w:color w:val="231F20"/>
          <w:w w:val="105"/>
        </w:rPr>
        <w:t>tâm,</w:t>
      </w:r>
      <w:r>
        <w:rPr>
          <w:color w:val="231F20"/>
          <w:spacing w:val="-3"/>
          <w:w w:val="105"/>
        </w:rPr>
        <w:t> </w:t>
      </w:r>
      <w:r>
        <w:rPr>
          <w:color w:val="231F20"/>
          <w:w w:val="105"/>
        </w:rPr>
        <w:t>là</w:t>
      </w:r>
      <w:r>
        <w:rPr>
          <w:color w:val="231F20"/>
          <w:spacing w:val="-3"/>
          <w:w w:val="105"/>
        </w:rPr>
        <w:t> </w:t>
      </w:r>
      <w:r>
        <w:rPr>
          <w:color w:val="231F20"/>
          <w:w w:val="105"/>
        </w:rPr>
        <w:t>chân tâm. Khi Ngài Huệ Năng khai ngộ, Ngài đem tự tính chính là chân tính mà Ngài ngộ được và dùng 5 câu để miêu tả cái hình dáng của chân tính này. Trong đó, câu thứ 4 </w:t>
      </w:r>
      <w:r>
        <w:rPr>
          <w:color w:val="231F20"/>
          <w:w w:val="105"/>
        </w:rPr>
        <w:t>nói: </w:t>
      </w:r>
      <w:r>
        <w:rPr>
          <w:i/>
          <w:color w:val="231F20"/>
          <w:w w:val="105"/>
        </w:rPr>
        <w:t>Đâu</w:t>
      </w:r>
      <w:r>
        <w:rPr>
          <w:i/>
          <w:color w:val="231F20"/>
          <w:spacing w:val="-23"/>
          <w:w w:val="105"/>
        </w:rPr>
        <w:t> </w:t>
      </w:r>
      <w:r>
        <w:rPr>
          <w:i/>
          <w:color w:val="231F20"/>
          <w:w w:val="105"/>
        </w:rPr>
        <w:t>ngờ</w:t>
      </w:r>
      <w:r>
        <w:rPr>
          <w:i/>
          <w:color w:val="231F20"/>
          <w:spacing w:val="-22"/>
          <w:w w:val="105"/>
        </w:rPr>
        <w:t> </w:t>
      </w:r>
      <w:r>
        <w:rPr>
          <w:i/>
          <w:color w:val="231F20"/>
          <w:w w:val="105"/>
        </w:rPr>
        <w:t>tự</w:t>
      </w:r>
      <w:r>
        <w:rPr>
          <w:i/>
          <w:color w:val="231F20"/>
          <w:spacing w:val="-22"/>
          <w:w w:val="105"/>
        </w:rPr>
        <w:t> </w:t>
      </w:r>
      <w:r>
        <w:rPr>
          <w:i/>
          <w:color w:val="231F20"/>
          <w:w w:val="105"/>
        </w:rPr>
        <w:t>tính</w:t>
      </w:r>
      <w:r>
        <w:rPr>
          <w:i/>
          <w:color w:val="231F20"/>
          <w:spacing w:val="-23"/>
          <w:w w:val="105"/>
        </w:rPr>
        <w:t> </w:t>
      </w:r>
      <w:r>
        <w:rPr>
          <w:i/>
          <w:color w:val="231F20"/>
          <w:w w:val="105"/>
        </w:rPr>
        <w:t>vốn</w:t>
      </w:r>
      <w:r>
        <w:rPr>
          <w:i/>
          <w:color w:val="231F20"/>
          <w:spacing w:val="-22"/>
          <w:w w:val="105"/>
        </w:rPr>
        <w:t> </w:t>
      </w:r>
      <w:r>
        <w:rPr>
          <w:i/>
          <w:color w:val="231F20"/>
          <w:w w:val="105"/>
        </w:rPr>
        <w:t>không</w:t>
      </w:r>
      <w:r>
        <w:rPr>
          <w:i/>
          <w:color w:val="231F20"/>
          <w:spacing w:val="-22"/>
          <w:w w:val="105"/>
        </w:rPr>
        <w:t> </w:t>
      </w:r>
      <w:r>
        <w:rPr>
          <w:i/>
          <w:color w:val="231F20"/>
          <w:w w:val="105"/>
        </w:rPr>
        <w:t>dao</w:t>
      </w:r>
      <w:r>
        <w:rPr>
          <w:i/>
          <w:color w:val="231F20"/>
          <w:spacing w:val="-23"/>
          <w:w w:val="105"/>
        </w:rPr>
        <w:t> </w:t>
      </w:r>
      <w:r>
        <w:rPr>
          <w:i/>
          <w:color w:val="231F20"/>
          <w:w w:val="105"/>
        </w:rPr>
        <w:t>động</w:t>
      </w:r>
      <w:r>
        <w:rPr>
          <w:color w:val="231F20"/>
          <w:w w:val="105"/>
        </w:rPr>
        <w:t>.</w:t>
      </w:r>
      <w:r>
        <w:rPr>
          <w:color w:val="231F20"/>
          <w:spacing w:val="-22"/>
          <w:w w:val="105"/>
        </w:rPr>
        <w:t> </w:t>
      </w:r>
      <w:r>
        <w:rPr>
          <w:color w:val="231F20"/>
          <w:w w:val="105"/>
        </w:rPr>
        <w:t>Ngài</w:t>
      </w:r>
      <w:r>
        <w:rPr>
          <w:color w:val="231F20"/>
          <w:spacing w:val="-22"/>
          <w:w w:val="105"/>
        </w:rPr>
        <w:t> </w:t>
      </w:r>
      <w:r>
        <w:rPr>
          <w:color w:val="231F20"/>
          <w:w w:val="105"/>
        </w:rPr>
        <w:t>đã</w:t>
      </w:r>
      <w:r>
        <w:rPr>
          <w:color w:val="231F20"/>
          <w:spacing w:val="-23"/>
          <w:w w:val="105"/>
        </w:rPr>
        <w:t> </w:t>
      </w:r>
      <w:r>
        <w:rPr>
          <w:color w:val="231F20"/>
          <w:w w:val="105"/>
        </w:rPr>
        <w:t>nhìn</w:t>
      </w:r>
      <w:r>
        <w:rPr>
          <w:color w:val="231F20"/>
          <w:spacing w:val="-22"/>
          <w:w w:val="105"/>
        </w:rPr>
        <w:t> </w:t>
      </w:r>
      <w:r>
        <w:rPr>
          <w:color w:val="231F20"/>
          <w:w w:val="105"/>
        </w:rPr>
        <w:t>thấy</w:t>
      </w:r>
      <w:r>
        <w:rPr>
          <w:color w:val="231F20"/>
          <w:spacing w:val="-22"/>
          <w:w w:val="105"/>
        </w:rPr>
        <w:t> </w:t>
      </w:r>
      <w:r>
        <w:rPr>
          <w:color w:val="231F20"/>
          <w:w w:val="105"/>
        </w:rPr>
        <w:t>chân tâm. Tự tính chính là chân tâm. Chân tâm không bao giờ bị dao</w:t>
      </w:r>
      <w:r>
        <w:rPr>
          <w:color w:val="231F20"/>
          <w:spacing w:val="-1"/>
          <w:w w:val="105"/>
        </w:rPr>
        <w:t> </w:t>
      </w:r>
      <w:r>
        <w:rPr>
          <w:color w:val="231F20"/>
          <w:w w:val="105"/>
        </w:rPr>
        <w:t>động,</w:t>
      </w:r>
      <w:r>
        <w:rPr>
          <w:color w:val="231F20"/>
          <w:spacing w:val="-1"/>
          <w:w w:val="105"/>
        </w:rPr>
        <w:t> </w:t>
      </w:r>
      <w:r>
        <w:rPr>
          <w:color w:val="231F20"/>
          <w:w w:val="105"/>
        </w:rPr>
        <w:t>như</w:t>
      </w:r>
      <w:r>
        <w:rPr>
          <w:color w:val="231F20"/>
          <w:spacing w:val="-1"/>
          <w:w w:val="105"/>
        </w:rPr>
        <w:t> </w:t>
      </w:r>
      <w:r>
        <w:rPr>
          <w:color w:val="231F20"/>
          <w:w w:val="105"/>
        </w:rPr>
        <w:t>như</w:t>
      </w:r>
      <w:r>
        <w:rPr>
          <w:color w:val="231F20"/>
          <w:spacing w:val="-1"/>
          <w:w w:val="105"/>
        </w:rPr>
        <w:t> </w:t>
      </w:r>
      <w:r>
        <w:rPr>
          <w:color w:val="231F20"/>
          <w:w w:val="105"/>
        </w:rPr>
        <w:t>bất</w:t>
      </w:r>
      <w:r>
        <w:rPr>
          <w:color w:val="231F20"/>
          <w:spacing w:val="-1"/>
          <w:w w:val="105"/>
        </w:rPr>
        <w:t> </w:t>
      </w:r>
      <w:r>
        <w:rPr>
          <w:color w:val="231F20"/>
          <w:w w:val="105"/>
        </w:rPr>
        <w:t>động.</w:t>
      </w:r>
      <w:r>
        <w:rPr>
          <w:color w:val="231F20"/>
          <w:spacing w:val="-1"/>
          <w:w w:val="105"/>
        </w:rPr>
        <w:t> </w:t>
      </w:r>
      <w:r>
        <w:rPr>
          <w:color w:val="231F20"/>
          <w:w w:val="105"/>
        </w:rPr>
        <w:t>Do</w:t>
      </w:r>
      <w:r>
        <w:rPr>
          <w:color w:val="231F20"/>
          <w:spacing w:val="-1"/>
          <w:w w:val="105"/>
        </w:rPr>
        <w:t> </w:t>
      </w:r>
      <w:r>
        <w:rPr>
          <w:color w:val="231F20"/>
          <w:w w:val="105"/>
        </w:rPr>
        <w:t>đây</w:t>
      </w:r>
      <w:r>
        <w:rPr>
          <w:color w:val="231F20"/>
          <w:spacing w:val="-1"/>
          <w:w w:val="105"/>
        </w:rPr>
        <w:t> </w:t>
      </w:r>
      <w:r>
        <w:rPr>
          <w:color w:val="231F20"/>
          <w:w w:val="105"/>
        </w:rPr>
        <w:t>mà</w:t>
      </w:r>
      <w:r>
        <w:rPr>
          <w:color w:val="231F20"/>
          <w:spacing w:val="-1"/>
          <w:w w:val="105"/>
        </w:rPr>
        <w:t> </w:t>
      </w:r>
      <w:r>
        <w:rPr>
          <w:color w:val="231F20"/>
          <w:w w:val="105"/>
        </w:rPr>
        <w:t>biết,</w:t>
      </w:r>
      <w:r>
        <w:rPr>
          <w:color w:val="231F20"/>
          <w:spacing w:val="-1"/>
          <w:w w:val="105"/>
        </w:rPr>
        <w:t> </w:t>
      </w:r>
      <w:r>
        <w:rPr>
          <w:color w:val="231F20"/>
          <w:w w:val="105"/>
        </w:rPr>
        <w:t>ý</w:t>
      </w:r>
      <w:r>
        <w:rPr>
          <w:color w:val="231F20"/>
          <w:spacing w:val="-1"/>
          <w:w w:val="105"/>
        </w:rPr>
        <w:t> </w:t>
      </w:r>
      <w:r>
        <w:rPr>
          <w:color w:val="231F20"/>
          <w:w w:val="105"/>
        </w:rPr>
        <w:t>niệm</w:t>
      </w:r>
      <w:r>
        <w:rPr>
          <w:color w:val="231F20"/>
          <w:spacing w:val="-1"/>
          <w:w w:val="105"/>
        </w:rPr>
        <w:t> </w:t>
      </w:r>
      <w:r>
        <w:rPr>
          <w:color w:val="231F20"/>
          <w:w w:val="105"/>
        </w:rPr>
        <w:t>của</w:t>
      </w:r>
      <w:r>
        <w:rPr>
          <w:color w:val="231F20"/>
          <w:spacing w:val="-1"/>
          <w:w w:val="105"/>
        </w:rPr>
        <w:t> </w:t>
      </w:r>
      <w:r>
        <w:rPr>
          <w:color w:val="231F20"/>
          <w:w w:val="105"/>
        </w:rPr>
        <w:t>ta không phải là chân tâm.</w:t>
      </w:r>
    </w:p>
    <w:p>
      <w:pPr>
        <w:pStyle w:val="BodyText"/>
        <w:spacing w:line="300" w:lineRule="auto" w:before="138"/>
        <w:ind w:left="387" w:right="120" w:firstLine="453"/>
      </w:pP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hãy</w:t>
      </w:r>
      <w:r>
        <w:rPr>
          <w:color w:val="231F20"/>
          <w:spacing w:val="-7"/>
          <w:w w:val="105"/>
        </w:rPr>
        <w:t> </w:t>
      </w:r>
      <w:r>
        <w:rPr>
          <w:color w:val="231F20"/>
          <w:w w:val="105"/>
        </w:rPr>
        <w:t>quan</w:t>
      </w:r>
      <w:r>
        <w:rPr>
          <w:color w:val="231F20"/>
          <w:spacing w:val="-7"/>
          <w:w w:val="105"/>
        </w:rPr>
        <w:t> </w:t>
      </w:r>
      <w:r>
        <w:rPr>
          <w:color w:val="231F20"/>
          <w:w w:val="105"/>
        </w:rPr>
        <w:t>sát</w:t>
      </w:r>
      <w:r>
        <w:rPr>
          <w:color w:val="231F20"/>
          <w:spacing w:val="-7"/>
          <w:w w:val="105"/>
        </w:rPr>
        <w:t> </w:t>
      </w:r>
      <w:r>
        <w:rPr>
          <w:color w:val="231F20"/>
          <w:w w:val="105"/>
        </w:rPr>
        <w:t>ý</w:t>
      </w:r>
      <w:r>
        <w:rPr>
          <w:color w:val="231F20"/>
          <w:spacing w:val="-7"/>
          <w:w w:val="105"/>
        </w:rPr>
        <w:t> </w:t>
      </w:r>
      <w:r>
        <w:rPr>
          <w:color w:val="231F20"/>
          <w:w w:val="105"/>
        </w:rPr>
        <w:t>niệm.</w:t>
      </w:r>
      <w:r>
        <w:rPr>
          <w:color w:val="231F20"/>
          <w:spacing w:val="-7"/>
          <w:w w:val="105"/>
        </w:rPr>
        <w:t> </w:t>
      </w:r>
      <w:r>
        <w:rPr>
          <w:color w:val="231F20"/>
          <w:w w:val="105"/>
        </w:rPr>
        <w:t>Niệm</w:t>
      </w:r>
      <w:r>
        <w:rPr>
          <w:color w:val="231F20"/>
          <w:spacing w:val="-8"/>
          <w:w w:val="105"/>
        </w:rPr>
        <w:t> </w:t>
      </w:r>
      <w:r>
        <w:rPr>
          <w:color w:val="231F20"/>
          <w:w w:val="105"/>
        </w:rPr>
        <w:t>trước</w:t>
      </w:r>
      <w:r>
        <w:rPr>
          <w:color w:val="231F20"/>
          <w:spacing w:val="-7"/>
          <w:w w:val="105"/>
        </w:rPr>
        <w:t> </w:t>
      </w:r>
      <w:r>
        <w:rPr>
          <w:color w:val="231F20"/>
          <w:w w:val="105"/>
        </w:rPr>
        <w:t>diệt</w:t>
      </w:r>
      <w:r>
        <w:rPr>
          <w:color w:val="231F20"/>
          <w:spacing w:val="-8"/>
          <w:w w:val="105"/>
        </w:rPr>
        <w:t> </w:t>
      </w:r>
      <w:r>
        <w:rPr>
          <w:color w:val="231F20"/>
          <w:w w:val="105"/>
        </w:rPr>
        <w:t>đi,</w:t>
      </w:r>
      <w:r>
        <w:rPr>
          <w:color w:val="231F20"/>
          <w:spacing w:val="-7"/>
          <w:w w:val="105"/>
        </w:rPr>
        <w:t> </w:t>
      </w:r>
      <w:r>
        <w:rPr>
          <w:color w:val="231F20"/>
          <w:w w:val="105"/>
        </w:rPr>
        <w:t>thì</w:t>
      </w:r>
      <w:r>
        <w:rPr>
          <w:color w:val="231F20"/>
          <w:spacing w:val="-7"/>
          <w:w w:val="105"/>
        </w:rPr>
        <w:t> </w:t>
      </w:r>
      <w:r>
        <w:rPr>
          <w:color w:val="231F20"/>
          <w:w w:val="105"/>
        </w:rPr>
        <w:t>niệm sau</w:t>
      </w:r>
      <w:r>
        <w:rPr>
          <w:color w:val="231F20"/>
          <w:spacing w:val="-13"/>
          <w:w w:val="105"/>
        </w:rPr>
        <w:t> </w:t>
      </w:r>
      <w:r>
        <w:rPr>
          <w:color w:val="231F20"/>
          <w:w w:val="105"/>
        </w:rPr>
        <w:t>liền</w:t>
      </w:r>
      <w:r>
        <w:rPr>
          <w:color w:val="231F20"/>
          <w:spacing w:val="-13"/>
          <w:w w:val="105"/>
        </w:rPr>
        <w:t> </w:t>
      </w:r>
      <w:r>
        <w:rPr>
          <w:color w:val="231F20"/>
          <w:w w:val="105"/>
        </w:rPr>
        <w:t>sinh</w:t>
      </w:r>
      <w:r>
        <w:rPr>
          <w:color w:val="231F20"/>
          <w:spacing w:val="-13"/>
          <w:w w:val="105"/>
        </w:rPr>
        <w:t> </w:t>
      </w:r>
      <w:r>
        <w:rPr>
          <w:color w:val="231F20"/>
          <w:w w:val="105"/>
        </w:rPr>
        <w:t>khởi,</w:t>
      </w:r>
      <w:r>
        <w:rPr>
          <w:color w:val="231F20"/>
          <w:spacing w:val="-13"/>
          <w:w w:val="105"/>
        </w:rPr>
        <w:t> </w:t>
      </w:r>
      <w:r>
        <w:rPr>
          <w:color w:val="231F20"/>
          <w:w w:val="105"/>
        </w:rPr>
        <w:t>nó</w:t>
      </w:r>
      <w:r>
        <w:rPr>
          <w:color w:val="231F20"/>
          <w:spacing w:val="-13"/>
          <w:w w:val="105"/>
        </w:rPr>
        <w:t> </w:t>
      </w:r>
      <w:r>
        <w:rPr>
          <w:color w:val="231F20"/>
          <w:w w:val="105"/>
        </w:rPr>
        <w:t>vĩnh</w:t>
      </w:r>
      <w:r>
        <w:rPr>
          <w:color w:val="231F20"/>
          <w:spacing w:val="-13"/>
          <w:w w:val="105"/>
        </w:rPr>
        <w:t> </w:t>
      </w:r>
      <w:r>
        <w:rPr>
          <w:color w:val="231F20"/>
          <w:w w:val="105"/>
        </w:rPr>
        <w:t>viễn</w:t>
      </w:r>
      <w:r>
        <w:rPr>
          <w:color w:val="231F20"/>
          <w:spacing w:val="-13"/>
          <w:w w:val="105"/>
        </w:rPr>
        <w:t> </w:t>
      </w:r>
      <w:r>
        <w:rPr>
          <w:color w:val="231F20"/>
          <w:w w:val="105"/>
        </w:rPr>
        <w:t>không</w:t>
      </w:r>
      <w:r>
        <w:rPr>
          <w:color w:val="231F20"/>
          <w:spacing w:val="-13"/>
          <w:w w:val="105"/>
        </w:rPr>
        <w:t> </w:t>
      </w:r>
      <w:r>
        <w:rPr>
          <w:color w:val="231F20"/>
          <w:w w:val="105"/>
        </w:rPr>
        <w:t>gián</w:t>
      </w:r>
      <w:r>
        <w:rPr>
          <w:color w:val="231F20"/>
          <w:spacing w:val="-13"/>
          <w:w w:val="105"/>
        </w:rPr>
        <w:t> </w:t>
      </w:r>
      <w:r>
        <w:rPr>
          <w:color w:val="231F20"/>
          <w:w w:val="105"/>
        </w:rPr>
        <w:t>đoạn.</w:t>
      </w:r>
      <w:r>
        <w:rPr>
          <w:color w:val="231F20"/>
          <w:spacing w:val="-13"/>
          <w:w w:val="105"/>
        </w:rPr>
        <w:t> </w:t>
      </w:r>
      <w:r>
        <w:rPr>
          <w:color w:val="231F20"/>
          <w:w w:val="105"/>
        </w:rPr>
        <w:t>Gián</w:t>
      </w:r>
      <w:r>
        <w:rPr>
          <w:color w:val="231F20"/>
          <w:spacing w:val="-13"/>
          <w:w w:val="105"/>
        </w:rPr>
        <w:t> </w:t>
      </w:r>
      <w:r>
        <w:rPr>
          <w:color w:val="231F20"/>
          <w:w w:val="105"/>
        </w:rPr>
        <w:t>đoạn là</w:t>
      </w:r>
      <w:r>
        <w:rPr>
          <w:color w:val="231F20"/>
          <w:spacing w:val="-19"/>
          <w:w w:val="105"/>
        </w:rPr>
        <w:t> </w:t>
      </w:r>
      <w:r>
        <w:rPr>
          <w:color w:val="231F20"/>
          <w:w w:val="105"/>
        </w:rPr>
        <w:t>tốt,</w:t>
      </w:r>
      <w:r>
        <w:rPr>
          <w:color w:val="231F20"/>
          <w:spacing w:val="-18"/>
          <w:w w:val="105"/>
        </w:rPr>
        <w:t> </w:t>
      </w:r>
      <w:r>
        <w:rPr>
          <w:color w:val="231F20"/>
          <w:w w:val="105"/>
        </w:rPr>
        <w:t>cắt</w:t>
      </w:r>
      <w:r>
        <w:rPr>
          <w:color w:val="231F20"/>
          <w:spacing w:val="-18"/>
          <w:w w:val="105"/>
        </w:rPr>
        <w:t> </w:t>
      </w:r>
      <w:r>
        <w:rPr>
          <w:color w:val="231F20"/>
          <w:w w:val="105"/>
        </w:rPr>
        <w:t>đứt</w:t>
      </w:r>
      <w:r>
        <w:rPr>
          <w:color w:val="231F20"/>
          <w:spacing w:val="-19"/>
          <w:w w:val="105"/>
        </w:rPr>
        <w:t> </w:t>
      </w:r>
      <w:r>
        <w:rPr>
          <w:color w:val="231F20"/>
          <w:w w:val="105"/>
        </w:rPr>
        <w:t>là</w:t>
      </w:r>
      <w:r>
        <w:rPr>
          <w:color w:val="231F20"/>
          <w:spacing w:val="-18"/>
          <w:w w:val="105"/>
        </w:rPr>
        <w:t> </w:t>
      </w:r>
      <w:r>
        <w:rPr>
          <w:color w:val="231F20"/>
          <w:w w:val="105"/>
        </w:rPr>
        <w:t>tốt,</w:t>
      </w:r>
      <w:r>
        <w:rPr>
          <w:color w:val="231F20"/>
          <w:spacing w:val="-18"/>
          <w:w w:val="105"/>
        </w:rPr>
        <w:t> </w:t>
      </w:r>
      <w:r>
        <w:rPr>
          <w:color w:val="231F20"/>
          <w:w w:val="105"/>
        </w:rPr>
        <w:t>nhưng</w:t>
      </w:r>
      <w:r>
        <w:rPr>
          <w:color w:val="231F20"/>
          <w:spacing w:val="-19"/>
          <w:w w:val="105"/>
        </w:rPr>
        <w:t> </w:t>
      </w:r>
      <w:r>
        <w:rPr>
          <w:color w:val="231F20"/>
          <w:w w:val="105"/>
        </w:rPr>
        <w:t>nó</w:t>
      </w:r>
      <w:r>
        <w:rPr>
          <w:color w:val="231F20"/>
          <w:spacing w:val="-18"/>
          <w:w w:val="105"/>
        </w:rPr>
        <w:t> </w:t>
      </w:r>
      <w:r>
        <w:rPr>
          <w:color w:val="231F20"/>
          <w:w w:val="105"/>
        </w:rPr>
        <w:t>không</w:t>
      </w:r>
      <w:r>
        <w:rPr>
          <w:color w:val="231F20"/>
          <w:spacing w:val="-20"/>
          <w:w w:val="105"/>
        </w:rPr>
        <w:t> </w:t>
      </w:r>
      <w:r>
        <w:rPr>
          <w:color w:val="231F20"/>
          <w:w w:val="105"/>
        </w:rPr>
        <w:t>đoạn.</w:t>
      </w:r>
      <w:r>
        <w:rPr>
          <w:color w:val="231F20"/>
          <w:spacing w:val="-19"/>
          <w:w w:val="105"/>
        </w:rPr>
        <w:t> </w:t>
      </w:r>
      <w:r>
        <w:rPr>
          <w:color w:val="231F20"/>
          <w:w w:val="105"/>
        </w:rPr>
        <w:t>Phiền</w:t>
      </w:r>
      <w:r>
        <w:rPr>
          <w:color w:val="231F20"/>
          <w:spacing w:val="-18"/>
          <w:w w:val="105"/>
        </w:rPr>
        <w:t> </w:t>
      </w:r>
      <w:r>
        <w:rPr>
          <w:color w:val="231F20"/>
          <w:w w:val="105"/>
        </w:rPr>
        <w:t>phức</w:t>
      </w:r>
      <w:r>
        <w:rPr>
          <w:color w:val="231F20"/>
          <w:spacing w:val="-19"/>
          <w:w w:val="105"/>
        </w:rPr>
        <w:t> </w:t>
      </w:r>
      <w:r>
        <w:rPr>
          <w:color w:val="231F20"/>
          <w:spacing w:val="-2"/>
          <w:w w:val="105"/>
        </w:rPr>
        <w:t>chính</w:t>
      </w:r>
    </w:p>
    <w:p>
      <w:pPr>
        <w:spacing w:after="0" w:line="300" w:lineRule="auto"/>
        <w:sectPr>
          <w:headerReference w:type="default" r:id="rId100"/>
          <w:headerReference w:type="even" r:id="rId101"/>
          <w:footerReference w:type="default" r:id="rId102"/>
          <w:footerReference w:type="even" r:id="rId103"/>
          <w:pgSz w:w="11400" w:h="15370"/>
          <w:pgMar w:header="1017" w:footer="937" w:top="1200" w:bottom="1120" w:left="1200" w:right="1180"/>
          <w:pgNumType w:start="379"/>
        </w:sectPr>
      </w:pPr>
    </w:p>
    <w:p>
      <w:pPr>
        <w:pStyle w:val="BodyText"/>
        <w:spacing w:before="6"/>
        <w:jc w:val="left"/>
        <w:rPr>
          <w:sz w:val="22"/>
        </w:rPr>
      </w:pPr>
    </w:p>
    <w:p>
      <w:pPr>
        <w:pStyle w:val="BodyText"/>
        <w:spacing w:line="297" w:lineRule="auto" w:before="106"/>
        <w:ind w:left="103" w:right="405"/>
      </w:pPr>
      <w:r>
        <w:rPr>
          <w:color w:val="231F20"/>
          <w:w w:val="105"/>
        </w:rPr>
        <w:t>là nó không đoạn. Nó không đoạn được, thì phiền phức ở chỗ nào? Không đoạn được, chính là luân hồi lục đạo. Khi đã</w:t>
      </w:r>
      <w:r>
        <w:rPr>
          <w:color w:val="231F20"/>
          <w:spacing w:val="-3"/>
          <w:w w:val="105"/>
        </w:rPr>
        <w:t> </w:t>
      </w:r>
      <w:r>
        <w:rPr>
          <w:color w:val="231F20"/>
          <w:w w:val="105"/>
        </w:rPr>
        <w:t>đoạn</w:t>
      </w:r>
      <w:r>
        <w:rPr>
          <w:color w:val="231F20"/>
          <w:spacing w:val="-3"/>
          <w:w w:val="105"/>
        </w:rPr>
        <w:t> </w:t>
      </w:r>
      <w:r>
        <w:rPr>
          <w:color w:val="231F20"/>
          <w:w w:val="105"/>
        </w:rPr>
        <w:t>được,</w:t>
      </w:r>
      <w:r>
        <w:rPr>
          <w:color w:val="231F20"/>
          <w:spacing w:val="-3"/>
          <w:w w:val="105"/>
        </w:rPr>
        <w:t> </w:t>
      </w:r>
      <w:r>
        <w:rPr>
          <w:color w:val="231F20"/>
          <w:w w:val="105"/>
        </w:rPr>
        <w:t>thì</w:t>
      </w:r>
      <w:r>
        <w:rPr>
          <w:color w:val="231F20"/>
          <w:spacing w:val="-3"/>
          <w:w w:val="105"/>
        </w:rPr>
        <w:t> </w:t>
      </w:r>
      <w:r>
        <w:rPr>
          <w:color w:val="231F20"/>
          <w:w w:val="105"/>
        </w:rPr>
        <w:t>lục</w:t>
      </w:r>
      <w:r>
        <w:rPr>
          <w:color w:val="231F20"/>
          <w:spacing w:val="-2"/>
          <w:w w:val="105"/>
        </w:rPr>
        <w:t> </w:t>
      </w:r>
      <w:r>
        <w:rPr>
          <w:color w:val="231F20"/>
          <w:w w:val="105"/>
        </w:rPr>
        <w:t>đạo</w:t>
      </w:r>
      <w:r>
        <w:rPr>
          <w:color w:val="231F20"/>
          <w:spacing w:val="-3"/>
          <w:w w:val="105"/>
        </w:rPr>
        <w:t> </w:t>
      </w:r>
      <w:r>
        <w:rPr>
          <w:color w:val="231F20"/>
          <w:w w:val="105"/>
        </w:rPr>
        <w:t>luân</w:t>
      </w:r>
      <w:r>
        <w:rPr>
          <w:color w:val="231F20"/>
          <w:spacing w:val="-3"/>
          <w:w w:val="105"/>
        </w:rPr>
        <w:t> </w:t>
      </w:r>
      <w:r>
        <w:rPr>
          <w:color w:val="231F20"/>
          <w:w w:val="105"/>
        </w:rPr>
        <w:t>hồi</w:t>
      </w:r>
      <w:r>
        <w:rPr>
          <w:color w:val="231F20"/>
          <w:spacing w:val="-3"/>
          <w:w w:val="105"/>
        </w:rPr>
        <w:t> </w:t>
      </w:r>
      <w:r>
        <w:rPr>
          <w:color w:val="231F20"/>
          <w:w w:val="105"/>
        </w:rPr>
        <w:t>tự</w:t>
      </w:r>
      <w:r>
        <w:rPr>
          <w:color w:val="231F20"/>
          <w:spacing w:val="-3"/>
          <w:w w:val="105"/>
        </w:rPr>
        <w:t> </w:t>
      </w:r>
      <w:r>
        <w:rPr>
          <w:color w:val="231F20"/>
          <w:w w:val="105"/>
        </w:rPr>
        <w:t>nhiên</w:t>
      </w:r>
      <w:r>
        <w:rPr>
          <w:color w:val="231F20"/>
          <w:spacing w:val="-3"/>
          <w:w w:val="105"/>
        </w:rPr>
        <w:t> </w:t>
      </w:r>
      <w:r>
        <w:rPr>
          <w:color w:val="231F20"/>
          <w:w w:val="105"/>
        </w:rPr>
        <w:t>cũng</w:t>
      </w:r>
      <w:r>
        <w:rPr>
          <w:color w:val="231F20"/>
          <w:spacing w:val="-3"/>
          <w:w w:val="105"/>
        </w:rPr>
        <w:t> </w:t>
      </w:r>
      <w:r>
        <w:rPr>
          <w:color w:val="231F20"/>
          <w:w w:val="105"/>
        </w:rPr>
        <w:t>không</w:t>
      </w:r>
      <w:r>
        <w:rPr>
          <w:color w:val="231F20"/>
          <w:spacing w:val="-3"/>
          <w:w w:val="105"/>
        </w:rPr>
        <w:t> </w:t>
      </w:r>
      <w:r>
        <w:rPr>
          <w:color w:val="231F20"/>
          <w:w w:val="105"/>
        </w:rPr>
        <w:t>còn nữa. Từ đó cho thấy, trong tự tính chân tâm không có lục đạo.</w:t>
      </w:r>
      <w:r>
        <w:rPr>
          <w:color w:val="231F20"/>
          <w:spacing w:val="-18"/>
          <w:w w:val="105"/>
        </w:rPr>
        <w:t> </w:t>
      </w:r>
      <w:r>
        <w:rPr>
          <w:color w:val="231F20"/>
          <w:w w:val="105"/>
        </w:rPr>
        <w:t>Chẳng</w:t>
      </w:r>
      <w:r>
        <w:rPr>
          <w:color w:val="231F20"/>
          <w:spacing w:val="-18"/>
          <w:w w:val="105"/>
        </w:rPr>
        <w:t> </w:t>
      </w:r>
      <w:r>
        <w:rPr>
          <w:color w:val="231F20"/>
          <w:w w:val="105"/>
        </w:rPr>
        <w:t>những</w:t>
      </w:r>
      <w:r>
        <w:rPr>
          <w:color w:val="231F20"/>
          <w:spacing w:val="-18"/>
          <w:w w:val="105"/>
        </w:rPr>
        <w:t> </w:t>
      </w:r>
      <w:r>
        <w:rPr>
          <w:color w:val="231F20"/>
          <w:w w:val="105"/>
        </w:rPr>
        <w:t>không</w:t>
      </w:r>
      <w:r>
        <w:rPr>
          <w:color w:val="231F20"/>
          <w:spacing w:val="-19"/>
          <w:w w:val="105"/>
        </w:rPr>
        <w:t> </w:t>
      </w:r>
      <w:r>
        <w:rPr>
          <w:color w:val="231F20"/>
          <w:w w:val="105"/>
        </w:rPr>
        <w:t>có</w:t>
      </w:r>
      <w:r>
        <w:rPr>
          <w:color w:val="231F20"/>
          <w:spacing w:val="-18"/>
          <w:w w:val="105"/>
        </w:rPr>
        <w:t> </w:t>
      </w:r>
      <w:r>
        <w:rPr>
          <w:color w:val="231F20"/>
          <w:w w:val="105"/>
        </w:rPr>
        <w:t>lục</w:t>
      </w:r>
      <w:r>
        <w:rPr>
          <w:color w:val="231F20"/>
          <w:spacing w:val="-18"/>
          <w:w w:val="105"/>
        </w:rPr>
        <w:t> </w:t>
      </w:r>
      <w:r>
        <w:rPr>
          <w:color w:val="231F20"/>
          <w:w w:val="105"/>
        </w:rPr>
        <w:t>đạo,</w:t>
      </w:r>
      <w:r>
        <w:rPr>
          <w:color w:val="231F20"/>
          <w:spacing w:val="-18"/>
          <w:w w:val="105"/>
        </w:rPr>
        <w:t> </w:t>
      </w:r>
      <w:r>
        <w:rPr>
          <w:color w:val="231F20"/>
          <w:w w:val="105"/>
        </w:rPr>
        <w:t>mà</w:t>
      </w:r>
      <w:r>
        <w:rPr>
          <w:color w:val="231F20"/>
          <w:spacing w:val="-18"/>
          <w:w w:val="105"/>
        </w:rPr>
        <w:t> </w:t>
      </w:r>
      <w:r>
        <w:rPr>
          <w:color w:val="231F20"/>
          <w:w w:val="105"/>
        </w:rPr>
        <w:t>đến</w:t>
      </w:r>
      <w:r>
        <w:rPr>
          <w:color w:val="231F20"/>
          <w:spacing w:val="-19"/>
          <w:w w:val="105"/>
        </w:rPr>
        <w:t> </w:t>
      </w:r>
      <w:r>
        <w:rPr>
          <w:color w:val="231F20"/>
          <w:w w:val="105"/>
        </w:rPr>
        <w:t>mười</w:t>
      </w:r>
      <w:r>
        <w:rPr>
          <w:color w:val="231F20"/>
          <w:spacing w:val="-18"/>
          <w:w w:val="105"/>
        </w:rPr>
        <w:t> </w:t>
      </w:r>
      <w:r>
        <w:rPr>
          <w:color w:val="231F20"/>
          <w:w w:val="105"/>
        </w:rPr>
        <w:t>pháp</w:t>
      </w:r>
      <w:r>
        <w:rPr>
          <w:color w:val="231F20"/>
          <w:spacing w:val="-18"/>
          <w:w w:val="105"/>
        </w:rPr>
        <w:t> </w:t>
      </w:r>
      <w:r>
        <w:rPr>
          <w:color w:val="231F20"/>
          <w:w w:val="105"/>
        </w:rPr>
        <w:t>giới cũng không có.</w:t>
      </w:r>
    </w:p>
    <w:p>
      <w:pPr>
        <w:pStyle w:val="BodyText"/>
        <w:spacing w:line="297" w:lineRule="auto" w:before="144"/>
        <w:ind w:left="103" w:right="404" w:firstLine="453"/>
        <w:rPr>
          <w:i/>
        </w:rPr>
      </w:pPr>
      <w:r>
        <w:rPr>
          <w:color w:val="231F20"/>
          <w:w w:val="105"/>
        </w:rPr>
        <w:t>Ở trên nói mười pháp giới, lục đạo tức là nói đến Thanh Văn, Duyên Giác, Bồ tát và Phật. Đến Phật cũng không có, đây mới là chân thật. Vì vậy, mười pháp giới đều là duyên khởi, đều là nhân duyên sinh pháp, toàn là vọng tâm, toàn </w:t>
      </w:r>
      <w:r>
        <w:rPr>
          <w:color w:val="231F20"/>
        </w:rPr>
        <w:t>là hư vọng. Trong kinh </w:t>
      </w:r>
      <w:r>
        <w:rPr>
          <w:i/>
          <w:color w:val="231F20"/>
        </w:rPr>
        <w:t>Kim Cương</w:t>
      </w:r>
      <w:r>
        <w:rPr>
          <w:color w:val="231F20"/>
        </w:rPr>
        <w:t>, Phật dạy rằng: </w:t>
      </w:r>
      <w:r>
        <w:rPr>
          <w:i/>
          <w:color w:val="231F20"/>
        </w:rPr>
        <w:t>“Phàm </w:t>
      </w:r>
      <w:r>
        <w:rPr>
          <w:i/>
          <w:color w:val="231F20"/>
        </w:rPr>
        <w:t>sở </w:t>
      </w:r>
      <w:r>
        <w:rPr>
          <w:i/>
          <w:color w:val="231F20"/>
          <w:w w:val="105"/>
        </w:rPr>
        <w:t>hữu</w:t>
      </w:r>
      <w:r>
        <w:rPr>
          <w:i/>
          <w:color w:val="231F20"/>
          <w:spacing w:val="-3"/>
          <w:w w:val="105"/>
        </w:rPr>
        <w:t> </w:t>
      </w:r>
      <w:r>
        <w:rPr>
          <w:i/>
          <w:color w:val="231F20"/>
          <w:w w:val="105"/>
        </w:rPr>
        <w:t>tướng,</w:t>
      </w:r>
      <w:r>
        <w:rPr>
          <w:i/>
          <w:color w:val="231F20"/>
          <w:spacing w:val="-2"/>
          <w:w w:val="105"/>
        </w:rPr>
        <w:t> </w:t>
      </w:r>
      <w:r>
        <w:rPr>
          <w:i/>
          <w:color w:val="231F20"/>
          <w:w w:val="105"/>
        </w:rPr>
        <w:t>giai</w:t>
      </w:r>
      <w:r>
        <w:rPr>
          <w:i/>
          <w:color w:val="231F20"/>
          <w:spacing w:val="-3"/>
          <w:w w:val="105"/>
        </w:rPr>
        <w:t> </w:t>
      </w:r>
      <w:r>
        <w:rPr>
          <w:i/>
          <w:color w:val="231F20"/>
          <w:w w:val="105"/>
        </w:rPr>
        <w:t>thị</w:t>
      </w:r>
      <w:r>
        <w:rPr>
          <w:i/>
          <w:color w:val="231F20"/>
          <w:spacing w:val="-3"/>
          <w:w w:val="105"/>
        </w:rPr>
        <w:t> </w:t>
      </w:r>
      <w:r>
        <w:rPr>
          <w:i/>
          <w:color w:val="231F20"/>
          <w:w w:val="105"/>
        </w:rPr>
        <w:t>hư</w:t>
      </w:r>
      <w:r>
        <w:rPr>
          <w:i/>
          <w:color w:val="231F20"/>
          <w:spacing w:val="-3"/>
          <w:w w:val="105"/>
        </w:rPr>
        <w:t> </w:t>
      </w:r>
      <w:r>
        <w:rPr>
          <w:i/>
          <w:color w:val="231F20"/>
          <w:w w:val="105"/>
        </w:rPr>
        <w:t>vọng”.</w:t>
      </w:r>
    </w:p>
    <w:p>
      <w:pPr>
        <w:pStyle w:val="BodyText"/>
        <w:spacing w:line="297" w:lineRule="auto" w:before="144"/>
        <w:ind w:left="104" w:right="403" w:firstLine="453"/>
      </w:pPr>
      <w:r>
        <w:rPr>
          <w:color w:val="231F20"/>
          <w:w w:val="105"/>
        </w:rPr>
        <w:t>Vì</w:t>
      </w:r>
      <w:r>
        <w:rPr>
          <w:color w:val="231F20"/>
          <w:spacing w:val="-11"/>
          <w:w w:val="105"/>
        </w:rPr>
        <w:t> </w:t>
      </w:r>
      <w:r>
        <w:rPr>
          <w:color w:val="231F20"/>
          <w:w w:val="105"/>
        </w:rPr>
        <w:t>vậy,</w:t>
      </w:r>
      <w:r>
        <w:rPr>
          <w:color w:val="231F20"/>
          <w:spacing w:val="-11"/>
          <w:w w:val="105"/>
        </w:rPr>
        <w:t> </w:t>
      </w:r>
      <w:r>
        <w:rPr>
          <w:color w:val="231F20"/>
          <w:w w:val="105"/>
        </w:rPr>
        <w:t>học</w:t>
      </w:r>
      <w:r>
        <w:rPr>
          <w:color w:val="231F20"/>
          <w:spacing w:val="-11"/>
          <w:w w:val="105"/>
        </w:rPr>
        <w:t> </w:t>
      </w:r>
      <w:r>
        <w:rPr>
          <w:color w:val="231F20"/>
          <w:w w:val="105"/>
        </w:rPr>
        <w:t>Phật</w:t>
      </w:r>
      <w:r>
        <w:rPr>
          <w:color w:val="231F20"/>
          <w:spacing w:val="-11"/>
          <w:w w:val="105"/>
        </w:rPr>
        <w:t> </w:t>
      </w:r>
      <w:r>
        <w:rPr>
          <w:color w:val="231F20"/>
          <w:w w:val="105"/>
        </w:rPr>
        <w:t>thực</w:t>
      </w:r>
      <w:r>
        <w:rPr>
          <w:color w:val="231F20"/>
          <w:spacing w:val="-11"/>
          <w:w w:val="105"/>
        </w:rPr>
        <w:t> </w:t>
      </w:r>
      <w:r>
        <w:rPr>
          <w:color w:val="231F20"/>
          <w:w w:val="105"/>
        </w:rPr>
        <w:t>tế</w:t>
      </w:r>
      <w:r>
        <w:rPr>
          <w:color w:val="231F20"/>
          <w:spacing w:val="-11"/>
          <w:w w:val="105"/>
        </w:rPr>
        <w:t> </w:t>
      </w:r>
      <w:r>
        <w:rPr>
          <w:color w:val="231F20"/>
          <w:w w:val="105"/>
        </w:rPr>
        <w:t>mà</w:t>
      </w:r>
      <w:r>
        <w:rPr>
          <w:color w:val="231F20"/>
          <w:spacing w:val="-11"/>
          <w:w w:val="105"/>
        </w:rPr>
        <w:t> </w:t>
      </w:r>
      <w:r>
        <w:rPr>
          <w:color w:val="231F20"/>
          <w:w w:val="105"/>
        </w:rPr>
        <w:t>nói,</w:t>
      </w:r>
      <w:r>
        <w:rPr>
          <w:color w:val="231F20"/>
          <w:spacing w:val="-11"/>
          <w:w w:val="105"/>
        </w:rPr>
        <w:t> </w:t>
      </w:r>
      <w:r>
        <w:rPr>
          <w:color w:val="231F20"/>
          <w:w w:val="105"/>
        </w:rPr>
        <w:t>không</w:t>
      </w:r>
      <w:r>
        <w:rPr>
          <w:color w:val="231F20"/>
          <w:spacing w:val="-11"/>
          <w:w w:val="105"/>
        </w:rPr>
        <w:t> </w:t>
      </w:r>
      <w:r>
        <w:rPr>
          <w:color w:val="231F20"/>
          <w:w w:val="105"/>
        </w:rPr>
        <w:t>chỉ</w:t>
      </w:r>
      <w:r>
        <w:rPr>
          <w:color w:val="231F20"/>
          <w:spacing w:val="-11"/>
          <w:w w:val="105"/>
        </w:rPr>
        <w:t> </w:t>
      </w:r>
      <w:r>
        <w:rPr>
          <w:color w:val="231F20"/>
          <w:w w:val="105"/>
        </w:rPr>
        <w:t>Phật</w:t>
      </w:r>
      <w:r>
        <w:rPr>
          <w:color w:val="231F20"/>
          <w:spacing w:val="-11"/>
          <w:w w:val="105"/>
        </w:rPr>
        <w:t> </w:t>
      </w:r>
      <w:r>
        <w:rPr>
          <w:color w:val="231F20"/>
          <w:w w:val="105"/>
        </w:rPr>
        <w:t>pháp</w:t>
      </w:r>
      <w:r>
        <w:rPr>
          <w:color w:val="231F20"/>
          <w:spacing w:val="-11"/>
          <w:w w:val="105"/>
        </w:rPr>
        <w:t> </w:t>
      </w:r>
      <w:r>
        <w:rPr>
          <w:color w:val="231F20"/>
          <w:w w:val="105"/>
        </w:rPr>
        <w:t>mà thế</w:t>
      </w:r>
      <w:r>
        <w:rPr>
          <w:color w:val="231F20"/>
          <w:spacing w:val="-23"/>
          <w:w w:val="105"/>
        </w:rPr>
        <w:t> </w:t>
      </w:r>
      <w:r>
        <w:rPr>
          <w:color w:val="231F20"/>
          <w:w w:val="105"/>
        </w:rPr>
        <w:t>gian,</w:t>
      </w:r>
      <w:r>
        <w:rPr>
          <w:color w:val="231F20"/>
          <w:spacing w:val="-22"/>
          <w:w w:val="105"/>
        </w:rPr>
        <w:t> </w:t>
      </w:r>
      <w:r>
        <w:rPr>
          <w:color w:val="231F20"/>
          <w:w w:val="105"/>
        </w:rPr>
        <w:t>xuất</w:t>
      </w:r>
      <w:r>
        <w:rPr>
          <w:color w:val="231F20"/>
          <w:spacing w:val="-22"/>
          <w:w w:val="105"/>
        </w:rPr>
        <w:t> </w:t>
      </w:r>
      <w:r>
        <w:rPr>
          <w:color w:val="231F20"/>
          <w:w w:val="105"/>
        </w:rPr>
        <w:t>thế</w:t>
      </w:r>
      <w:r>
        <w:rPr>
          <w:color w:val="231F20"/>
          <w:spacing w:val="-22"/>
          <w:w w:val="105"/>
        </w:rPr>
        <w:t> </w:t>
      </w:r>
      <w:r>
        <w:rPr>
          <w:color w:val="231F20"/>
          <w:w w:val="105"/>
        </w:rPr>
        <w:t>gian,</w:t>
      </w:r>
      <w:r>
        <w:rPr>
          <w:color w:val="231F20"/>
          <w:spacing w:val="-22"/>
          <w:w w:val="105"/>
        </w:rPr>
        <w:t> </w:t>
      </w:r>
      <w:r>
        <w:rPr>
          <w:color w:val="231F20"/>
          <w:w w:val="105"/>
        </w:rPr>
        <w:t>bất</w:t>
      </w:r>
      <w:r>
        <w:rPr>
          <w:color w:val="231F20"/>
          <w:spacing w:val="-22"/>
          <w:w w:val="105"/>
        </w:rPr>
        <w:t> </w:t>
      </w:r>
      <w:r>
        <w:rPr>
          <w:color w:val="231F20"/>
          <w:w w:val="105"/>
        </w:rPr>
        <w:t>cứ</w:t>
      </w:r>
      <w:r>
        <w:rPr>
          <w:color w:val="231F20"/>
          <w:spacing w:val="-22"/>
          <w:w w:val="105"/>
        </w:rPr>
        <w:t> </w:t>
      </w:r>
      <w:r>
        <w:rPr>
          <w:color w:val="231F20"/>
          <w:w w:val="105"/>
        </w:rPr>
        <w:t>pháp</w:t>
      </w:r>
      <w:r>
        <w:rPr>
          <w:color w:val="231F20"/>
          <w:spacing w:val="-22"/>
          <w:w w:val="105"/>
        </w:rPr>
        <w:t> </w:t>
      </w:r>
      <w:r>
        <w:rPr>
          <w:color w:val="231F20"/>
          <w:w w:val="105"/>
        </w:rPr>
        <w:t>nào,</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3"/>
          <w:w w:val="105"/>
        </w:rPr>
        <w:t> </w:t>
      </w:r>
      <w:r>
        <w:rPr>
          <w:color w:val="231F20"/>
          <w:w w:val="105"/>
        </w:rPr>
        <w:t>cũng</w:t>
      </w:r>
      <w:r>
        <w:rPr>
          <w:color w:val="231F20"/>
          <w:spacing w:val="-22"/>
          <w:w w:val="105"/>
        </w:rPr>
        <w:t> </w:t>
      </w:r>
      <w:r>
        <w:rPr>
          <w:color w:val="231F20"/>
          <w:w w:val="105"/>
        </w:rPr>
        <w:t>cần</w:t>
      </w:r>
      <w:r>
        <w:rPr>
          <w:color w:val="231F20"/>
          <w:spacing w:val="-22"/>
          <w:w w:val="105"/>
        </w:rPr>
        <w:t> </w:t>
      </w:r>
      <w:r>
        <w:rPr>
          <w:color w:val="231F20"/>
          <w:w w:val="105"/>
        </w:rPr>
        <w:t>phải hiểu một cách rõ ràng minh bạch, nghĩa là cần phải định tâm. Do đó, tu định trong thời cổ Ấn Độ, tôn giáo tu định, học thuật cũng tu định, nên thành tựu của họ mới thù thắng như</w:t>
      </w:r>
      <w:r>
        <w:rPr>
          <w:color w:val="231F20"/>
          <w:spacing w:val="-1"/>
          <w:w w:val="105"/>
        </w:rPr>
        <w:t> </w:t>
      </w:r>
      <w:r>
        <w:rPr>
          <w:color w:val="231F20"/>
          <w:w w:val="105"/>
        </w:rPr>
        <w:t>vậy.</w:t>
      </w:r>
      <w:r>
        <w:rPr>
          <w:color w:val="231F20"/>
          <w:spacing w:val="-1"/>
          <w:w w:val="105"/>
        </w:rPr>
        <w:t> </w:t>
      </w:r>
      <w:r>
        <w:rPr>
          <w:color w:val="231F20"/>
          <w:w w:val="105"/>
        </w:rPr>
        <w:t>Nếu</w:t>
      </w:r>
      <w:r>
        <w:rPr>
          <w:color w:val="231F20"/>
          <w:spacing w:val="-1"/>
          <w:w w:val="105"/>
        </w:rPr>
        <w:t> </w:t>
      </w:r>
      <w:r>
        <w:rPr>
          <w:color w:val="231F20"/>
          <w:w w:val="105"/>
        </w:rPr>
        <w:t>không</w:t>
      </w:r>
      <w:r>
        <w:rPr>
          <w:color w:val="231F20"/>
          <w:spacing w:val="-1"/>
          <w:w w:val="105"/>
        </w:rPr>
        <w:t> </w:t>
      </w:r>
      <w:r>
        <w:rPr>
          <w:color w:val="231F20"/>
          <w:w w:val="105"/>
        </w:rPr>
        <w:t>tu</w:t>
      </w:r>
      <w:r>
        <w:rPr>
          <w:color w:val="231F20"/>
          <w:spacing w:val="-1"/>
          <w:w w:val="105"/>
        </w:rPr>
        <w:t> </w:t>
      </w:r>
      <w:r>
        <w:rPr>
          <w:color w:val="231F20"/>
          <w:w w:val="105"/>
        </w:rPr>
        <w:t>định,</w:t>
      </w:r>
      <w:r>
        <w:rPr>
          <w:color w:val="231F20"/>
          <w:spacing w:val="-1"/>
          <w:w w:val="105"/>
        </w:rPr>
        <w:t> </w:t>
      </w:r>
      <w:r>
        <w:rPr>
          <w:color w:val="231F20"/>
          <w:w w:val="105"/>
        </w:rPr>
        <w:t>thì</w:t>
      </w:r>
      <w:r>
        <w:rPr>
          <w:color w:val="231F20"/>
          <w:spacing w:val="-1"/>
          <w:w w:val="105"/>
        </w:rPr>
        <w:t> </w:t>
      </w:r>
      <w:r>
        <w:rPr>
          <w:color w:val="231F20"/>
          <w:w w:val="105"/>
        </w:rPr>
        <w:t>sự</w:t>
      </w:r>
      <w:r>
        <w:rPr>
          <w:color w:val="231F20"/>
          <w:spacing w:val="-1"/>
          <w:w w:val="105"/>
        </w:rPr>
        <w:t> </w:t>
      </w:r>
      <w:r>
        <w:rPr>
          <w:color w:val="231F20"/>
          <w:w w:val="105"/>
        </w:rPr>
        <w:t>thành</w:t>
      </w:r>
      <w:r>
        <w:rPr>
          <w:color w:val="231F20"/>
          <w:spacing w:val="-1"/>
          <w:w w:val="105"/>
        </w:rPr>
        <w:t> </w:t>
      </w:r>
      <w:r>
        <w:rPr>
          <w:color w:val="231F20"/>
          <w:w w:val="105"/>
        </w:rPr>
        <w:t>tựu</w:t>
      </w:r>
      <w:r>
        <w:rPr>
          <w:color w:val="231F20"/>
          <w:spacing w:val="-1"/>
          <w:w w:val="105"/>
        </w:rPr>
        <w:t> </w:t>
      </w:r>
      <w:r>
        <w:rPr>
          <w:color w:val="231F20"/>
          <w:w w:val="105"/>
        </w:rPr>
        <w:t>đó</w:t>
      </w:r>
      <w:r>
        <w:rPr>
          <w:color w:val="231F20"/>
          <w:spacing w:val="-1"/>
          <w:w w:val="105"/>
        </w:rPr>
        <w:t> </w:t>
      </w:r>
      <w:r>
        <w:rPr>
          <w:color w:val="231F20"/>
          <w:w w:val="105"/>
        </w:rPr>
        <w:t>chỉ</w:t>
      </w:r>
      <w:r>
        <w:rPr>
          <w:color w:val="231F20"/>
          <w:spacing w:val="-1"/>
          <w:w w:val="105"/>
        </w:rPr>
        <w:t> </w:t>
      </w:r>
      <w:r>
        <w:rPr>
          <w:color w:val="231F20"/>
          <w:w w:val="105"/>
        </w:rPr>
        <w:t>có</w:t>
      </w:r>
      <w:r>
        <w:rPr>
          <w:color w:val="231F20"/>
          <w:spacing w:val="-1"/>
          <w:w w:val="105"/>
        </w:rPr>
        <w:t> </w:t>
      </w:r>
      <w:r>
        <w:rPr>
          <w:color w:val="231F20"/>
          <w:w w:val="105"/>
        </w:rPr>
        <w:t>giới hạn</w:t>
      </w:r>
      <w:r>
        <w:rPr>
          <w:color w:val="231F20"/>
          <w:spacing w:val="-14"/>
          <w:w w:val="105"/>
        </w:rPr>
        <w:t> </w:t>
      </w:r>
      <w:r>
        <w:rPr>
          <w:color w:val="231F20"/>
          <w:w w:val="105"/>
        </w:rPr>
        <w:t>mà</w:t>
      </w:r>
      <w:r>
        <w:rPr>
          <w:color w:val="231F20"/>
          <w:spacing w:val="-14"/>
          <w:w w:val="105"/>
        </w:rPr>
        <w:t> </w:t>
      </w:r>
      <w:r>
        <w:rPr>
          <w:color w:val="231F20"/>
          <w:w w:val="105"/>
        </w:rPr>
        <w:t>thôi.</w:t>
      </w:r>
      <w:r>
        <w:rPr>
          <w:color w:val="231F20"/>
          <w:spacing w:val="-14"/>
          <w:w w:val="105"/>
        </w:rPr>
        <w:t> </w:t>
      </w:r>
      <w:r>
        <w:rPr>
          <w:color w:val="231F20"/>
          <w:w w:val="105"/>
        </w:rPr>
        <w:t>Giống</w:t>
      </w:r>
      <w:r>
        <w:rPr>
          <w:color w:val="231F20"/>
          <w:spacing w:val="-14"/>
          <w:w w:val="105"/>
        </w:rPr>
        <w:t> </w:t>
      </w:r>
      <w:r>
        <w:rPr>
          <w:color w:val="231F20"/>
          <w:w w:val="105"/>
        </w:rPr>
        <w:t>như</w:t>
      </w:r>
      <w:r>
        <w:rPr>
          <w:color w:val="231F20"/>
          <w:spacing w:val="-14"/>
          <w:w w:val="105"/>
        </w:rPr>
        <w:t> </w:t>
      </w:r>
      <w:r>
        <w:rPr>
          <w:color w:val="231F20"/>
          <w:w w:val="105"/>
        </w:rPr>
        <w:t>triết</w:t>
      </w:r>
      <w:r>
        <w:rPr>
          <w:color w:val="231F20"/>
          <w:spacing w:val="-14"/>
          <w:w w:val="105"/>
        </w:rPr>
        <w:t> </w:t>
      </w:r>
      <w:r>
        <w:rPr>
          <w:color w:val="231F20"/>
          <w:w w:val="105"/>
        </w:rPr>
        <w:t>học</w:t>
      </w:r>
      <w:r>
        <w:rPr>
          <w:color w:val="231F20"/>
          <w:spacing w:val="-14"/>
          <w:w w:val="105"/>
        </w:rPr>
        <w:t> </w:t>
      </w:r>
      <w:r>
        <w:rPr>
          <w:color w:val="231F20"/>
          <w:w w:val="105"/>
        </w:rPr>
        <w:t>và</w:t>
      </w:r>
      <w:r>
        <w:rPr>
          <w:color w:val="231F20"/>
          <w:spacing w:val="-14"/>
          <w:w w:val="105"/>
        </w:rPr>
        <w:t> </w:t>
      </w:r>
      <w:r>
        <w:rPr>
          <w:color w:val="231F20"/>
          <w:w w:val="105"/>
        </w:rPr>
        <w:t>khoa</w:t>
      </w:r>
      <w:r>
        <w:rPr>
          <w:color w:val="231F20"/>
          <w:spacing w:val="-14"/>
          <w:w w:val="105"/>
        </w:rPr>
        <w:t> </w:t>
      </w:r>
      <w:r>
        <w:rPr>
          <w:color w:val="231F20"/>
          <w:w w:val="105"/>
        </w:rPr>
        <w:t>học</w:t>
      </w:r>
      <w:r>
        <w:rPr>
          <w:color w:val="231F20"/>
          <w:spacing w:val="-14"/>
          <w:w w:val="105"/>
        </w:rPr>
        <w:t> </w:t>
      </w:r>
      <w:r>
        <w:rPr>
          <w:color w:val="231F20"/>
          <w:w w:val="105"/>
        </w:rPr>
        <w:t>cận</w:t>
      </w:r>
      <w:r>
        <w:rPr>
          <w:color w:val="231F20"/>
          <w:spacing w:val="-14"/>
          <w:w w:val="105"/>
        </w:rPr>
        <w:t> </w:t>
      </w:r>
      <w:r>
        <w:rPr>
          <w:color w:val="231F20"/>
          <w:w w:val="105"/>
        </w:rPr>
        <w:t>đại</w:t>
      </w:r>
      <w:r>
        <w:rPr>
          <w:color w:val="231F20"/>
          <w:spacing w:val="-14"/>
          <w:w w:val="105"/>
        </w:rPr>
        <w:t> </w:t>
      </w:r>
      <w:r>
        <w:rPr>
          <w:color w:val="231F20"/>
          <w:w w:val="105"/>
        </w:rPr>
        <w:t>vậy,</w:t>
      </w:r>
      <w:r>
        <w:rPr>
          <w:color w:val="231F20"/>
          <w:spacing w:val="-14"/>
          <w:w w:val="105"/>
        </w:rPr>
        <w:t> </w:t>
      </w:r>
      <w:r>
        <w:rPr>
          <w:color w:val="231F20"/>
          <w:w w:val="105"/>
        </w:rPr>
        <w:t>vì họ không tu định, nên dù phát minh ra rất nhiều thứ nhưng thành</w:t>
      </w:r>
      <w:r>
        <w:rPr>
          <w:color w:val="231F20"/>
          <w:spacing w:val="-16"/>
          <w:w w:val="105"/>
        </w:rPr>
        <w:t> </w:t>
      </w:r>
      <w:r>
        <w:rPr>
          <w:color w:val="231F20"/>
          <w:w w:val="105"/>
        </w:rPr>
        <w:t>tựu</w:t>
      </w:r>
      <w:r>
        <w:rPr>
          <w:color w:val="231F20"/>
          <w:spacing w:val="-16"/>
          <w:w w:val="105"/>
        </w:rPr>
        <w:t> </w:t>
      </w:r>
      <w:r>
        <w:rPr>
          <w:color w:val="231F20"/>
          <w:w w:val="105"/>
        </w:rPr>
        <w:t>không</w:t>
      </w:r>
      <w:r>
        <w:rPr>
          <w:color w:val="231F20"/>
          <w:spacing w:val="-16"/>
          <w:w w:val="105"/>
        </w:rPr>
        <w:t> </w:t>
      </w:r>
      <w:r>
        <w:rPr>
          <w:color w:val="231F20"/>
          <w:w w:val="105"/>
        </w:rPr>
        <w:t>thù</w:t>
      </w:r>
      <w:r>
        <w:rPr>
          <w:color w:val="231F20"/>
          <w:spacing w:val="-16"/>
          <w:w w:val="105"/>
        </w:rPr>
        <w:t> </w:t>
      </w:r>
      <w:r>
        <w:rPr>
          <w:color w:val="231F20"/>
          <w:w w:val="105"/>
        </w:rPr>
        <w:t>thắng.</w:t>
      </w:r>
      <w:r>
        <w:rPr>
          <w:color w:val="231F20"/>
          <w:spacing w:val="-16"/>
          <w:w w:val="105"/>
        </w:rPr>
        <w:t> </w:t>
      </w:r>
      <w:r>
        <w:rPr>
          <w:color w:val="231F20"/>
          <w:w w:val="105"/>
        </w:rPr>
        <w:t>Trong</w:t>
      </w:r>
      <w:r>
        <w:rPr>
          <w:color w:val="231F20"/>
          <w:spacing w:val="-16"/>
          <w:w w:val="105"/>
        </w:rPr>
        <w:t> </w:t>
      </w:r>
      <w:r>
        <w:rPr>
          <w:color w:val="231F20"/>
          <w:w w:val="105"/>
        </w:rPr>
        <w:t>này,</w:t>
      </w:r>
      <w:r>
        <w:rPr>
          <w:color w:val="231F20"/>
          <w:spacing w:val="-16"/>
          <w:w w:val="105"/>
        </w:rPr>
        <w:t> </w:t>
      </w:r>
      <w:r>
        <w:rPr>
          <w:color w:val="231F20"/>
          <w:w w:val="105"/>
        </w:rPr>
        <w:t>có</w:t>
      </w:r>
      <w:r>
        <w:rPr>
          <w:color w:val="231F20"/>
          <w:spacing w:val="-16"/>
          <w:w w:val="105"/>
        </w:rPr>
        <w:t> </w:t>
      </w:r>
      <w:r>
        <w:rPr>
          <w:color w:val="231F20"/>
          <w:w w:val="105"/>
        </w:rPr>
        <w:t>thể</w:t>
      </w:r>
      <w:r>
        <w:rPr>
          <w:color w:val="231F20"/>
          <w:spacing w:val="-16"/>
          <w:w w:val="105"/>
        </w:rPr>
        <w:t> </w:t>
      </w:r>
      <w:r>
        <w:rPr>
          <w:color w:val="231F20"/>
          <w:w w:val="105"/>
        </w:rPr>
        <w:t>nói</w:t>
      </w:r>
      <w:r>
        <w:rPr>
          <w:color w:val="231F20"/>
          <w:spacing w:val="-16"/>
          <w:w w:val="105"/>
        </w:rPr>
        <w:t> </w:t>
      </w:r>
      <w:r>
        <w:rPr>
          <w:color w:val="231F20"/>
          <w:w w:val="105"/>
        </w:rPr>
        <w:t>là</w:t>
      </w:r>
      <w:r>
        <w:rPr>
          <w:color w:val="231F20"/>
          <w:spacing w:val="-16"/>
          <w:w w:val="105"/>
        </w:rPr>
        <w:t> </w:t>
      </w:r>
      <w:r>
        <w:rPr>
          <w:color w:val="231F20"/>
          <w:w w:val="105"/>
        </w:rPr>
        <w:t>toán</w:t>
      </w:r>
      <w:r>
        <w:rPr>
          <w:color w:val="231F20"/>
          <w:spacing w:val="-16"/>
          <w:w w:val="105"/>
        </w:rPr>
        <w:t> </w:t>
      </w:r>
      <w:r>
        <w:rPr>
          <w:color w:val="231F20"/>
          <w:w w:val="105"/>
        </w:rPr>
        <w:t>học đã</w:t>
      </w:r>
      <w:r>
        <w:rPr>
          <w:color w:val="231F20"/>
          <w:spacing w:val="-18"/>
          <w:w w:val="105"/>
        </w:rPr>
        <w:t> </w:t>
      </w:r>
      <w:r>
        <w:rPr>
          <w:color w:val="231F20"/>
          <w:w w:val="105"/>
        </w:rPr>
        <w:t>cung</w:t>
      </w:r>
      <w:r>
        <w:rPr>
          <w:color w:val="231F20"/>
          <w:spacing w:val="-18"/>
          <w:w w:val="105"/>
        </w:rPr>
        <w:t> </w:t>
      </w:r>
      <w:r>
        <w:rPr>
          <w:color w:val="231F20"/>
          <w:w w:val="105"/>
        </w:rPr>
        <w:t>cấp</w:t>
      </w:r>
      <w:r>
        <w:rPr>
          <w:color w:val="231F20"/>
          <w:spacing w:val="-18"/>
          <w:w w:val="105"/>
        </w:rPr>
        <w:t> </w:t>
      </w:r>
      <w:r>
        <w:rPr>
          <w:color w:val="231F20"/>
          <w:w w:val="105"/>
        </w:rPr>
        <w:t>một</w:t>
      </w:r>
      <w:r>
        <w:rPr>
          <w:color w:val="231F20"/>
          <w:spacing w:val="-18"/>
          <w:w w:val="105"/>
        </w:rPr>
        <w:t> </w:t>
      </w:r>
      <w:r>
        <w:rPr>
          <w:color w:val="231F20"/>
          <w:w w:val="105"/>
        </w:rPr>
        <w:t>cống</w:t>
      </w:r>
      <w:r>
        <w:rPr>
          <w:color w:val="231F20"/>
          <w:spacing w:val="-18"/>
          <w:w w:val="105"/>
        </w:rPr>
        <w:t> </w:t>
      </w:r>
      <w:r>
        <w:rPr>
          <w:color w:val="231F20"/>
          <w:w w:val="105"/>
        </w:rPr>
        <w:t>hiến</w:t>
      </w:r>
      <w:r>
        <w:rPr>
          <w:color w:val="231F20"/>
          <w:spacing w:val="-18"/>
          <w:w w:val="105"/>
        </w:rPr>
        <w:t> </w:t>
      </w:r>
      <w:r>
        <w:rPr>
          <w:color w:val="231F20"/>
          <w:w w:val="105"/>
        </w:rPr>
        <w:t>lớn</w:t>
      </w:r>
      <w:r>
        <w:rPr>
          <w:color w:val="231F20"/>
          <w:spacing w:val="-18"/>
          <w:w w:val="105"/>
        </w:rPr>
        <w:t> </w:t>
      </w:r>
      <w:r>
        <w:rPr>
          <w:color w:val="231F20"/>
          <w:w w:val="105"/>
        </w:rPr>
        <w:t>lao.</w:t>
      </w:r>
      <w:r>
        <w:rPr>
          <w:color w:val="231F20"/>
          <w:spacing w:val="-18"/>
          <w:w w:val="105"/>
        </w:rPr>
        <w:t> </w:t>
      </w:r>
      <w:r>
        <w:rPr>
          <w:color w:val="231F20"/>
          <w:w w:val="105"/>
        </w:rPr>
        <w:t>Trong</w:t>
      </w:r>
      <w:r>
        <w:rPr>
          <w:color w:val="231F20"/>
          <w:spacing w:val="-18"/>
          <w:w w:val="105"/>
        </w:rPr>
        <w:t> </w:t>
      </w:r>
      <w:r>
        <w:rPr>
          <w:color w:val="231F20"/>
          <w:w w:val="105"/>
        </w:rPr>
        <w:t>toán</w:t>
      </w:r>
      <w:r>
        <w:rPr>
          <w:color w:val="231F20"/>
          <w:spacing w:val="-18"/>
          <w:w w:val="105"/>
        </w:rPr>
        <w:t> </w:t>
      </w:r>
      <w:r>
        <w:rPr>
          <w:color w:val="231F20"/>
          <w:w w:val="105"/>
        </w:rPr>
        <w:t>học</w:t>
      </w:r>
      <w:r>
        <w:rPr>
          <w:color w:val="231F20"/>
          <w:spacing w:val="-18"/>
          <w:w w:val="105"/>
        </w:rPr>
        <w:t> </w:t>
      </w:r>
      <w:r>
        <w:rPr>
          <w:color w:val="231F20"/>
          <w:w w:val="105"/>
        </w:rPr>
        <w:t>phát</w:t>
      </w:r>
      <w:r>
        <w:rPr>
          <w:color w:val="231F20"/>
          <w:spacing w:val="-18"/>
          <w:w w:val="105"/>
        </w:rPr>
        <w:t> </w:t>
      </w:r>
      <w:r>
        <w:rPr>
          <w:color w:val="231F20"/>
          <w:w w:val="105"/>
        </w:rPr>
        <w:t>hiện ra</w:t>
      </w:r>
      <w:r>
        <w:rPr>
          <w:color w:val="231F20"/>
          <w:spacing w:val="-19"/>
          <w:w w:val="105"/>
        </w:rPr>
        <w:t> </w:t>
      </w:r>
      <w:r>
        <w:rPr>
          <w:color w:val="231F20"/>
          <w:w w:val="105"/>
        </w:rPr>
        <w:t>nguyên</w:t>
      </w:r>
      <w:r>
        <w:rPr>
          <w:color w:val="231F20"/>
          <w:spacing w:val="-18"/>
          <w:w w:val="105"/>
        </w:rPr>
        <w:t> </w:t>
      </w:r>
      <w:r>
        <w:rPr>
          <w:color w:val="231F20"/>
          <w:w w:val="105"/>
        </w:rPr>
        <w:t>lý,</w:t>
      </w:r>
      <w:r>
        <w:rPr>
          <w:color w:val="231F20"/>
          <w:spacing w:val="-19"/>
          <w:w w:val="105"/>
        </w:rPr>
        <w:t> </w:t>
      </w:r>
      <w:r>
        <w:rPr>
          <w:color w:val="231F20"/>
          <w:w w:val="105"/>
        </w:rPr>
        <w:t>khả</w:t>
      </w:r>
      <w:r>
        <w:rPr>
          <w:color w:val="231F20"/>
          <w:spacing w:val="-18"/>
          <w:w w:val="105"/>
        </w:rPr>
        <w:t> </w:t>
      </w:r>
      <w:r>
        <w:rPr>
          <w:color w:val="231F20"/>
          <w:w w:val="105"/>
        </w:rPr>
        <w:t>năng</w:t>
      </w:r>
      <w:r>
        <w:rPr>
          <w:color w:val="231F20"/>
          <w:spacing w:val="-18"/>
          <w:w w:val="105"/>
        </w:rPr>
        <w:t> </w:t>
      </w:r>
      <w:r>
        <w:rPr>
          <w:color w:val="231F20"/>
          <w:w w:val="105"/>
        </w:rPr>
        <w:t>tính,</w:t>
      </w:r>
      <w:r>
        <w:rPr>
          <w:color w:val="231F20"/>
          <w:spacing w:val="-19"/>
          <w:w w:val="105"/>
        </w:rPr>
        <w:t> </w:t>
      </w:r>
      <w:r>
        <w:rPr>
          <w:color w:val="231F20"/>
          <w:w w:val="105"/>
        </w:rPr>
        <w:t>sau</w:t>
      </w:r>
      <w:r>
        <w:rPr>
          <w:color w:val="231F20"/>
          <w:spacing w:val="-18"/>
          <w:w w:val="105"/>
        </w:rPr>
        <w:t> </w:t>
      </w:r>
      <w:r>
        <w:rPr>
          <w:color w:val="231F20"/>
          <w:w w:val="105"/>
        </w:rPr>
        <w:t>đó</w:t>
      </w:r>
      <w:r>
        <w:rPr>
          <w:color w:val="231F20"/>
          <w:spacing w:val="-19"/>
          <w:w w:val="105"/>
        </w:rPr>
        <w:t> </w:t>
      </w:r>
      <w:r>
        <w:rPr>
          <w:color w:val="231F20"/>
          <w:w w:val="105"/>
        </w:rPr>
        <w:t>lại</w:t>
      </w:r>
      <w:r>
        <w:rPr>
          <w:color w:val="231F20"/>
          <w:spacing w:val="-18"/>
          <w:w w:val="105"/>
        </w:rPr>
        <w:t> </w:t>
      </w:r>
      <w:r>
        <w:rPr>
          <w:color w:val="231F20"/>
          <w:w w:val="105"/>
        </w:rPr>
        <w:t>dùng</w:t>
      </w:r>
      <w:r>
        <w:rPr>
          <w:color w:val="231F20"/>
          <w:spacing w:val="-19"/>
          <w:w w:val="105"/>
        </w:rPr>
        <w:t> </w:t>
      </w:r>
      <w:r>
        <w:rPr>
          <w:color w:val="231F20"/>
          <w:w w:val="105"/>
        </w:rPr>
        <w:t>cơ</w:t>
      </w:r>
      <w:r>
        <w:rPr>
          <w:color w:val="231F20"/>
          <w:spacing w:val="-18"/>
          <w:w w:val="105"/>
        </w:rPr>
        <w:t> </w:t>
      </w:r>
      <w:r>
        <w:rPr>
          <w:color w:val="231F20"/>
          <w:w w:val="105"/>
        </w:rPr>
        <w:t>giới</w:t>
      </w:r>
      <w:r>
        <w:rPr>
          <w:color w:val="231F20"/>
          <w:spacing w:val="-19"/>
          <w:w w:val="105"/>
        </w:rPr>
        <w:t> </w:t>
      </w:r>
      <w:r>
        <w:rPr>
          <w:color w:val="231F20"/>
          <w:w w:val="105"/>
        </w:rPr>
        <w:t>tinh</w:t>
      </w:r>
      <w:r>
        <w:rPr>
          <w:color w:val="231F20"/>
          <w:spacing w:val="-19"/>
          <w:w w:val="105"/>
        </w:rPr>
        <w:t> </w:t>
      </w:r>
      <w:r>
        <w:rPr>
          <w:color w:val="231F20"/>
          <w:w w:val="105"/>
        </w:rPr>
        <w:t>vi</w:t>
      </w:r>
      <w:r>
        <w:rPr>
          <w:color w:val="231F20"/>
          <w:spacing w:val="-19"/>
          <w:w w:val="105"/>
        </w:rPr>
        <w:t> </w:t>
      </w:r>
      <w:r>
        <w:rPr>
          <w:color w:val="231F20"/>
          <w:w w:val="105"/>
        </w:rPr>
        <w:t>đi cầu chứng tìm tòi. Dùng phương pháp này cũng phát hiện không</w:t>
      </w:r>
      <w:r>
        <w:rPr>
          <w:color w:val="231F20"/>
          <w:spacing w:val="28"/>
          <w:w w:val="105"/>
        </w:rPr>
        <w:t> </w:t>
      </w:r>
      <w:r>
        <w:rPr>
          <w:color w:val="231F20"/>
          <w:w w:val="105"/>
        </w:rPr>
        <w:t>ít,</w:t>
      </w:r>
      <w:r>
        <w:rPr>
          <w:color w:val="231F20"/>
          <w:spacing w:val="28"/>
          <w:w w:val="105"/>
        </w:rPr>
        <w:t> </w:t>
      </w:r>
      <w:r>
        <w:rPr>
          <w:color w:val="231F20"/>
          <w:w w:val="105"/>
        </w:rPr>
        <w:t>nhưng</w:t>
      </w:r>
      <w:r>
        <w:rPr>
          <w:color w:val="231F20"/>
          <w:spacing w:val="28"/>
          <w:w w:val="105"/>
        </w:rPr>
        <w:t> </w:t>
      </w:r>
      <w:r>
        <w:rPr>
          <w:color w:val="231F20"/>
          <w:w w:val="105"/>
        </w:rPr>
        <w:t>những</w:t>
      </w:r>
      <w:r>
        <w:rPr>
          <w:color w:val="231F20"/>
          <w:spacing w:val="28"/>
          <w:w w:val="105"/>
        </w:rPr>
        <w:t> </w:t>
      </w:r>
      <w:r>
        <w:rPr>
          <w:color w:val="231F20"/>
          <w:w w:val="105"/>
        </w:rPr>
        <w:t>phương</w:t>
      </w:r>
      <w:r>
        <w:rPr>
          <w:color w:val="231F20"/>
          <w:spacing w:val="28"/>
          <w:w w:val="105"/>
        </w:rPr>
        <w:t> </w:t>
      </w:r>
      <w:r>
        <w:rPr>
          <w:color w:val="231F20"/>
          <w:w w:val="105"/>
        </w:rPr>
        <w:t>pháp</w:t>
      </w:r>
      <w:r>
        <w:rPr>
          <w:color w:val="231F20"/>
          <w:spacing w:val="28"/>
          <w:w w:val="105"/>
        </w:rPr>
        <w:t> </w:t>
      </w:r>
      <w:r>
        <w:rPr>
          <w:color w:val="231F20"/>
          <w:w w:val="105"/>
        </w:rPr>
        <w:t>này</w:t>
      </w:r>
      <w:r>
        <w:rPr>
          <w:color w:val="231F20"/>
          <w:spacing w:val="28"/>
          <w:w w:val="105"/>
        </w:rPr>
        <w:t> </w:t>
      </w:r>
      <w:r>
        <w:rPr>
          <w:color w:val="231F20"/>
          <w:w w:val="105"/>
        </w:rPr>
        <w:t>trong</w:t>
      </w:r>
      <w:r>
        <w:rPr>
          <w:color w:val="231F20"/>
          <w:spacing w:val="28"/>
          <w:w w:val="105"/>
        </w:rPr>
        <w:t> </w:t>
      </w:r>
      <w:r>
        <w:rPr>
          <w:color w:val="231F20"/>
          <w:w w:val="105"/>
        </w:rPr>
        <w:t>kinh</w:t>
      </w:r>
      <w:r>
        <w:rPr>
          <w:color w:val="231F20"/>
          <w:spacing w:val="28"/>
          <w:w w:val="105"/>
        </w:rPr>
        <w:t> </w:t>
      </w:r>
      <w:r>
        <w:rPr>
          <w:color w:val="231F20"/>
          <w:spacing w:val="-2"/>
          <w:w w:val="105"/>
        </w:rPr>
        <w:t>điển,</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2"/>
      </w:pPr>
      <w:r>
        <w:rPr>
          <w:color w:val="231F20"/>
          <w:w w:val="105"/>
        </w:rPr>
        <w:t>đức Phật dạy là nó có giới hạn. Họ có thể hiểu được vũ trụ, thế</w:t>
      </w:r>
      <w:r>
        <w:rPr>
          <w:color w:val="231F20"/>
          <w:spacing w:val="-10"/>
          <w:w w:val="105"/>
        </w:rPr>
        <w:t> </w:t>
      </w:r>
      <w:r>
        <w:rPr>
          <w:color w:val="231F20"/>
          <w:w w:val="105"/>
        </w:rPr>
        <w:t>giới</w:t>
      </w:r>
      <w:r>
        <w:rPr>
          <w:color w:val="231F20"/>
          <w:spacing w:val="-10"/>
          <w:w w:val="105"/>
        </w:rPr>
        <w:t> </w:t>
      </w:r>
      <w:r>
        <w:rPr>
          <w:color w:val="231F20"/>
          <w:w w:val="105"/>
        </w:rPr>
        <w:t>vĩ</w:t>
      </w:r>
      <w:r>
        <w:rPr>
          <w:color w:val="231F20"/>
          <w:spacing w:val="-10"/>
          <w:w w:val="105"/>
        </w:rPr>
        <w:t> </w:t>
      </w:r>
      <w:r>
        <w:rPr>
          <w:color w:val="231F20"/>
          <w:w w:val="105"/>
        </w:rPr>
        <w:t>mô</w:t>
      </w:r>
      <w:r>
        <w:rPr>
          <w:color w:val="231F20"/>
          <w:spacing w:val="-10"/>
          <w:w w:val="105"/>
        </w:rPr>
        <w:t> </w:t>
      </w:r>
      <w:r>
        <w:rPr>
          <w:color w:val="231F20"/>
          <w:w w:val="105"/>
        </w:rPr>
        <w:t>cũng</w:t>
      </w:r>
      <w:r>
        <w:rPr>
          <w:color w:val="231F20"/>
          <w:spacing w:val="-10"/>
          <w:w w:val="105"/>
        </w:rPr>
        <w:t> </w:t>
      </w:r>
      <w:r>
        <w:rPr>
          <w:color w:val="231F20"/>
          <w:w w:val="105"/>
        </w:rPr>
        <w:t>hiểu</w:t>
      </w:r>
      <w:r>
        <w:rPr>
          <w:color w:val="231F20"/>
          <w:spacing w:val="-10"/>
          <w:w w:val="105"/>
        </w:rPr>
        <w:t> </w:t>
      </w:r>
      <w:r>
        <w:rPr>
          <w:color w:val="231F20"/>
          <w:w w:val="105"/>
        </w:rPr>
        <w:t>được</w:t>
      </w:r>
      <w:r>
        <w:rPr>
          <w:color w:val="231F20"/>
          <w:spacing w:val="-10"/>
          <w:w w:val="105"/>
        </w:rPr>
        <w:t> </w:t>
      </w:r>
      <w:r>
        <w:rPr>
          <w:color w:val="231F20"/>
          <w:w w:val="105"/>
        </w:rPr>
        <w:t>vũ</w:t>
      </w:r>
      <w:r>
        <w:rPr>
          <w:color w:val="231F20"/>
          <w:spacing w:val="-10"/>
          <w:w w:val="105"/>
        </w:rPr>
        <w:t> </w:t>
      </w:r>
      <w:r>
        <w:rPr>
          <w:color w:val="231F20"/>
          <w:w w:val="105"/>
        </w:rPr>
        <w:t>trụ,</w:t>
      </w:r>
      <w:r>
        <w:rPr>
          <w:color w:val="231F20"/>
          <w:spacing w:val="-10"/>
          <w:w w:val="105"/>
        </w:rPr>
        <w:t> </w:t>
      </w:r>
      <w:r>
        <w:rPr>
          <w:color w:val="231F20"/>
          <w:w w:val="105"/>
        </w:rPr>
        <w:t>vi</w:t>
      </w:r>
      <w:r>
        <w:rPr>
          <w:color w:val="231F20"/>
          <w:spacing w:val="-10"/>
          <w:w w:val="105"/>
        </w:rPr>
        <w:t> </w:t>
      </w:r>
      <w:r>
        <w:rPr>
          <w:color w:val="231F20"/>
          <w:w w:val="105"/>
        </w:rPr>
        <w:t>quan</w:t>
      </w:r>
      <w:r>
        <w:rPr>
          <w:color w:val="231F20"/>
          <w:spacing w:val="-10"/>
          <w:w w:val="105"/>
        </w:rPr>
        <w:t> </w:t>
      </w:r>
      <w:r>
        <w:rPr>
          <w:color w:val="231F20"/>
          <w:w w:val="105"/>
        </w:rPr>
        <w:t>thế</w:t>
      </w:r>
      <w:r>
        <w:rPr>
          <w:color w:val="231F20"/>
          <w:spacing w:val="-10"/>
          <w:w w:val="105"/>
        </w:rPr>
        <w:t> </w:t>
      </w:r>
      <w:r>
        <w:rPr>
          <w:color w:val="231F20"/>
          <w:w w:val="105"/>
        </w:rPr>
        <w:t>giới</w:t>
      </w:r>
      <w:r>
        <w:rPr>
          <w:color w:val="231F20"/>
          <w:spacing w:val="-10"/>
          <w:w w:val="105"/>
        </w:rPr>
        <w:t> </w:t>
      </w:r>
      <w:r>
        <w:rPr>
          <w:color w:val="231F20"/>
          <w:w w:val="105"/>
        </w:rPr>
        <w:t>có</w:t>
      </w:r>
      <w:r>
        <w:rPr>
          <w:color w:val="231F20"/>
          <w:spacing w:val="-10"/>
          <w:w w:val="105"/>
        </w:rPr>
        <w:t> </w:t>
      </w:r>
      <w:r>
        <w:rPr>
          <w:color w:val="231F20"/>
          <w:w w:val="105"/>
        </w:rPr>
        <w:t>thể hiểu</w:t>
      </w:r>
      <w:r>
        <w:rPr>
          <w:color w:val="231F20"/>
          <w:spacing w:val="-12"/>
          <w:w w:val="105"/>
        </w:rPr>
        <w:t> </w:t>
      </w:r>
      <w:r>
        <w:rPr>
          <w:color w:val="231F20"/>
          <w:w w:val="105"/>
        </w:rPr>
        <w:t>được</w:t>
      </w:r>
      <w:r>
        <w:rPr>
          <w:color w:val="231F20"/>
          <w:spacing w:val="-12"/>
          <w:w w:val="105"/>
        </w:rPr>
        <w:t> </w:t>
      </w:r>
      <w:r>
        <w:rPr>
          <w:color w:val="231F20"/>
          <w:w w:val="105"/>
        </w:rPr>
        <w:t>vi</w:t>
      </w:r>
      <w:r>
        <w:rPr>
          <w:color w:val="231F20"/>
          <w:spacing w:val="-12"/>
          <w:w w:val="105"/>
        </w:rPr>
        <w:t> </w:t>
      </w:r>
      <w:r>
        <w:rPr>
          <w:color w:val="231F20"/>
          <w:w w:val="105"/>
        </w:rPr>
        <w:t>trần.</w:t>
      </w:r>
      <w:r>
        <w:rPr>
          <w:color w:val="231F20"/>
          <w:spacing w:val="-12"/>
          <w:w w:val="105"/>
        </w:rPr>
        <w:t> </w:t>
      </w:r>
      <w:r>
        <w:rPr>
          <w:color w:val="231F20"/>
          <w:w w:val="105"/>
        </w:rPr>
        <w:t>Nhưng</w:t>
      </w:r>
      <w:r>
        <w:rPr>
          <w:color w:val="231F20"/>
          <w:spacing w:val="-12"/>
          <w:w w:val="105"/>
        </w:rPr>
        <w:t> </w:t>
      </w:r>
      <w:r>
        <w:rPr>
          <w:color w:val="231F20"/>
          <w:w w:val="105"/>
        </w:rPr>
        <w:t>hiện</w:t>
      </w:r>
      <w:r>
        <w:rPr>
          <w:color w:val="231F20"/>
          <w:spacing w:val="-12"/>
          <w:w w:val="105"/>
        </w:rPr>
        <w:t> </w:t>
      </w:r>
      <w:r>
        <w:rPr>
          <w:color w:val="231F20"/>
          <w:w w:val="105"/>
        </w:rPr>
        <w:t>tượng</w:t>
      </w:r>
      <w:r>
        <w:rPr>
          <w:color w:val="231F20"/>
          <w:spacing w:val="-12"/>
          <w:w w:val="105"/>
        </w:rPr>
        <w:t> </w:t>
      </w:r>
      <w:r>
        <w:rPr>
          <w:color w:val="231F20"/>
          <w:w w:val="105"/>
        </w:rPr>
        <w:t>trong</w:t>
      </w:r>
      <w:r>
        <w:rPr>
          <w:color w:val="231F20"/>
          <w:spacing w:val="-12"/>
          <w:w w:val="105"/>
        </w:rPr>
        <w:t> </w:t>
      </w:r>
      <w:r>
        <w:rPr>
          <w:color w:val="231F20"/>
          <w:w w:val="105"/>
        </w:rPr>
        <w:t>vi</w:t>
      </w:r>
      <w:r>
        <w:rPr>
          <w:color w:val="231F20"/>
          <w:spacing w:val="-12"/>
          <w:w w:val="105"/>
        </w:rPr>
        <w:t> </w:t>
      </w:r>
      <w:r>
        <w:rPr>
          <w:color w:val="231F20"/>
          <w:w w:val="105"/>
        </w:rPr>
        <w:t>trần,</w:t>
      </w:r>
      <w:r>
        <w:rPr>
          <w:color w:val="231F20"/>
          <w:spacing w:val="-12"/>
          <w:w w:val="105"/>
        </w:rPr>
        <w:t> </w:t>
      </w:r>
      <w:r>
        <w:rPr>
          <w:color w:val="231F20"/>
          <w:w w:val="105"/>
        </w:rPr>
        <w:t>họ</w:t>
      </w:r>
      <w:r>
        <w:rPr>
          <w:color w:val="231F20"/>
          <w:spacing w:val="-12"/>
          <w:w w:val="105"/>
        </w:rPr>
        <w:t> </w:t>
      </w:r>
      <w:r>
        <w:rPr>
          <w:color w:val="231F20"/>
          <w:w w:val="105"/>
        </w:rPr>
        <w:t>không thể</w:t>
      </w:r>
      <w:r>
        <w:rPr>
          <w:color w:val="231F20"/>
          <w:spacing w:val="-17"/>
          <w:w w:val="105"/>
        </w:rPr>
        <w:t> </w:t>
      </w:r>
      <w:r>
        <w:rPr>
          <w:color w:val="231F20"/>
          <w:w w:val="105"/>
        </w:rPr>
        <w:t>nào</w:t>
      </w:r>
      <w:r>
        <w:rPr>
          <w:color w:val="231F20"/>
          <w:spacing w:val="-16"/>
          <w:w w:val="105"/>
        </w:rPr>
        <w:t> </w:t>
      </w:r>
      <w:r>
        <w:rPr>
          <w:color w:val="231F20"/>
          <w:w w:val="105"/>
        </w:rPr>
        <w:t>hiểu</w:t>
      </w:r>
      <w:r>
        <w:rPr>
          <w:color w:val="231F20"/>
          <w:spacing w:val="-16"/>
          <w:w w:val="105"/>
        </w:rPr>
        <w:t> </w:t>
      </w:r>
      <w:r>
        <w:rPr>
          <w:color w:val="231F20"/>
          <w:w w:val="105"/>
        </w:rPr>
        <w:t>được,</w:t>
      </w:r>
      <w:r>
        <w:rPr>
          <w:color w:val="231F20"/>
          <w:spacing w:val="-16"/>
          <w:w w:val="105"/>
        </w:rPr>
        <w:t> </w:t>
      </w:r>
      <w:r>
        <w:rPr>
          <w:color w:val="231F20"/>
          <w:w w:val="105"/>
        </w:rPr>
        <w:t>không</w:t>
      </w:r>
      <w:r>
        <w:rPr>
          <w:color w:val="231F20"/>
          <w:spacing w:val="-17"/>
          <w:w w:val="105"/>
        </w:rPr>
        <w:t> </w:t>
      </w:r>
      <w:r>
        <w:rPr>
          <w:color w:val="231F20"/>
          <w:w w:val="105"/>
        </w:rPr>
        <w:t>biết</w:t>
      </w:r>
      <w:r>
        <w:rPr>
          <w:color w:val="231F20"/>
          <w:spacing w:val="-16"/>
          <w:w w:val="105"/>
        </w:rPr>
        <w:t> </w:t>
      </w:r>
      <w:r>
        <w:rPr>
          <w:color w:val="231F20"/>
          <w:w w:val="105"/>
        </w:rPr>
        <w:t>được.</w:t>
      </w:r>
      <w:r>
        <w:rPr>
          <w:color w:val="231F20"/>
          <w:spacing w:val="-16"/>
          <w:w w:val="105"/>
        </w:rPr>
        <w:t> </w:t>
      </w:r>
      <w:r>
        <w:rPr>
          <w:color w:val="231F20"/>
          <w:w w:val="105"/>
        </w:rPr>
        <w:t>Ngoài</w:t>
      </w:r>
      <w:r>
        <w:rPr>
          <w:color w:val="231F20"/>
          <w:spacing w:val="-16"/>
          <w:w w:val="105"/>
        </w:rPr>
        <w:t> </w:t>
      </w:r>
      <w:r>
        <w:rPr>
          <w:color w:val="231F20"/>
          <w:w w:val="105"/>
        </w:rPr>
        <w:t>thế</w:t>
      </w:r>
      <w:r>
        <w:rPr>
          <w:color w:val="231F20"/>
          <w:spacing w:val="-17"/>
          <w:w w:val="105"/>
        </w:rPr>
        <w:t> </w:t>
      </w:r>
      <w:r>
        <w:rPr>
          <w:color w:val="231F20"/>
          <w:w w:val="105"/>
        </w:rPr>
        <w:t>giới</w:t>
      </w:r>
      <w:r>
        <w:rPr>
          <w:color w:val="231F20"/>
          <w:spacing w:val="-16"/>
          <w:w w:val="105"/>
        </w:rPr>
        <w:t> </w:t>
      </w:r>
      <w:r>
        <w:rPr>
          <w:color w:val="231F20"/>
          <w:w w:val="105"/>
        </w:rPr>
        <w:t>vĩ</w:t>
      </w:r>
      <w:r>
        <w:rPr>
          <w:color w:val="231F20"/>
          <w:spacing w:val="-16"/>
          <w:w w:val="105"/>
        </w:rPr>
        <w:t> </w:t>
      </w:r>
      <w:r>
        <w:rPr>
          <w:color w:val="231F20"/>
          <w:w w:val="105"/>
        </w:rPr>
        <w:t>mô</w:t>
      </w:r>
      <w:r>
        <w:rPr>
          <w:color w:val="231F20"/>
          <w:spacing w:val="-16"/>
          <w:w w:val="105"/>
        </w:rPr>
        <w:t> </w:t>
      </w:r>
      <w:r>
        <w:rPr>
          <w:color w:val="231F20"/>
          <w:w w:val="105"/>
        </w:rPr>
        <w:t>ra, họ cũng không hiểu được gì.</w:t>
      </w:r>
    </w:p>
    <w:p>
      <w:pPr>
        <w:pStyle w:val="BodyText"/>
        <w:spacing w:line="307" w:lineRule="auto" w:before="139"/>
        <w:ind w:left="386" w:right="121" w:firstLine="454"/>
      </w:pPr>
      <w:r>
        <w:rPr>
          <w:color w:val="231F20"/>
        </w:rPr>
        <w:t>Ngoài</w:t>
      </w:r>
      <w:r>
        <w:rPr>
          <w:color w:val="231F20"/>
          <w:spacing w:val="-2"/>
        </w:rPr>
        <w:t> </w:t>
      </w:r>
      <w:r>
        <w:rPr>
          <w:color w:val="231F20"/>
        </w:rPr>
        <w:t>ra,</w:t>
      </w:r>
      <w:r>
        <w:rPr>
          <w:color w:val="231F20"/>
          <w:spacing w:val="-2"/>
        </w:rPr>
        <w:t> </w:t>
      </w:r>
      <w:r>
        <w:rPr>
          <w:color w:val="231F20"/>
        </w:rPr>
        <w:t>đó</w:t>
      </w:r>
      <w:r>
        <w:rPr>
          <w:color w:val="231F20"/>
          <w:spacing w:val="-2"/>
        </w:rPr>
        <w:t> </w:t>
      </w:r>
      <w:r>
        <w:rPr>
          <w:color w:val="231F20"/>
        </w:rPr>
        <w:t>chính</w:t>
      </w:r>
      <w:r>
        <w:rPr>
          <w:color w:val="231F20"/>
          <w:spacing w:val="-3"/>
        </w:rPr>
        <w:t> </w:t>
      </w:r>
      <w:r>
        <w:rPr>
          <w:color w:val="231F20"/>
        </w:rPr>
        <w:t>là</w:t>
      </w:r>
      <w:r>
        <w:rPr>
          <w:color w:val="231F20"/>
          <w:spacing w:val="-2"/>
        </w:rPr>
        <w:t> </w:t>
      </w:r>
      <w:r>
        <w:rPr>
          <w:color w:val="231F20"/>
        </w:rPr>
        <w:t>tự</w:t>
      </w:r>
      <w:r>
        <w:rPr>
          <w:color w:val="231F20"/>
          <w:spacing w:val="-2"/>
        </w:rPr>
        <w:t> </w:t>
      </w:r>
      <w:r>
        <w:rPr>
          <w:color w:val="231F20"/>
        </w:rPr>
        <w:t>tính,</w:t>
      </w:r>
      <w:r>
        <w:rPr>
          <w:color w:val="231F20"/>
          <w:spacing w:val="-2"/>
        </w:rPr>
        <w:t> </w:t>
      </w:r>
      <w:r>
        <w:rPr>
          <w:color w:val="231F20"/>
        </w:rPr>
        <w:t>cho</w:t>
      </w:r>
      <w:r>
        <w:rPr>
          <w:color w:val="231F20"/>
          <w:spacing w:val="-2"/>
        </w:rPr>
        <w:t> </w:t>
      </w:r>
      <w:r>
        <w:rPr>
          <w:color w:val="231F20"/>
        </w:rPr>
        <w:t>nên</w:t>
      </w:r>
      <w:r>
        <w:rPr>
          <w:color w:val="231F20"/>
          <w:spacing w:val="-2"/>
        </w:rPr>
        <w:t> </w:t>
      </w:r>
      <w:r>
        <w:rPr>
          <w:color w:val="231F20"/>
        </w:rPr>
        <w:t>họ</w:t>
      </w:r>
      <w:r>
        <w:rPr>
          <w:color w:val="231F20"/>
          <w:spacing w:val="-2"/>
        </w:rPr>
        <w:t> </w:t>
      </w:r>
      <w:r>
        <w:rPr>
          <w:color w:val="231F20"/>
        </w:rPr>
        <w:t>có</w:t>
      </w:r>
      <w:r>
        <w:rPr>
          <w:color w:val="231F20"/>
          <w:spacing w:val="-2"/>
        </w:rPr>
        <w:t> </w:t>
      </w:r>
      <w:r>
        <w:rPr>
          <w:color w:val="231F20"/>
        </w:rPr>
        <w:t>thể</w:t>
      </w:r>
      <w:r>
        <w:rPr>
          <w:color w:val="231F20"/>
          <w:spacing w:val="-3"/>
        </w:rPr>
        <w:t> </w:t>
      </w:r>
      <w:r>
        <w:rPr>
          <w:color w:val="231F20"/>
        </w:rPr>
        <w:t>duyên.</w:t>
      </w:r>
      <w:r>
        <w:rPr>
          <w:color w:val="231F20"/>
          <w:spacing w:val="-2"/>
        </w:rPr>
        <w:t> </w:t>
      </w:r>
      <w:r>
        <w:rPr>
          <w:color w:val="231F20"/>
        </w:rPr>
        <w:t>Tức </w:t>
      </w:r>
      <w:r>
        <w:rPr>
          <w:color w:val="231F20"/>
          <w:w w:val="105"/>
        </w:rPr>
        <w:t>là đối với bên ngoài có thể duyên hư không pháp giới, còn bên</w:t>
      </w:r>
      <w:r>
        <w:rPr>
          <w:color w:val="231F20"/>
          <w:spacing w:val="-18"/>
          <w:w w:val="105"/>
        </w:rPr>
        <w:t> </w:t>
      </w:r>
      <w:r>
        <w:rPr>
          <w:color w:val="231F20"/>
          <w:w w:val="105"/>
        </w:rPr>
        <w:t>trong</w:t>
      </w:r>
      <w:r>
        <w:rPr>
          <w:color w:val="231F20"/>
          <w:spacing w:val="-17"/>
          <w:w w:val="105"/>
        </w:rPr>
        <w:t> </w:t>
      </w:r>
      <w:r>
        <w:rPr>
          <w:color w:val="231F20"/>
          <w:w w:val="105"/>
        </w:rPr>
        <w:t>thì</w:t>
      </w:r>
      <w:r>
        <w:rPr>
          <w:color w:val="231F20"/>
          <w:spacing w:val="-17"/>
          <w:w w:val="105"/>
        </w:rPr>
        <w:t> </w:t>
      </w:r>
      <w:r>
        <w:rPr>
          <w:color w:val="231F20"/>
          <w:w w:val="105"/>
        </w:rPr>
        <w:t>duyên</w:t>
      </w:r>
      <w:r>
        <w:rPr>
          <w:color w:val="231F20"/>
          <w:spacing w:val="-17"/>
          <w:w w:val="105"/>
        </w:rPr>
        <w:t> </w:t>
      </w:r>
      <w:r>
        <w:rPr>
          <w:color w:val="231F20"/>
          <w:w w:val="105"/>
        </w:rPr>
        <w:t>A</w:t>
      </w:r>
      <w:r>
        <w:rPr>
          <w:color w:val="231F20"/>
          <w:spacing w:val="-17"/>
          <w:w w:val="105"/>
        </w:rPr>
        <w:t> </w:t>
      </w:r>
      <w:r>
        <w:rPr>
          <w:color w:val="231F20"/>
          <w:w w:val="105"/>
        </w:rPr>
        <w:t>Lại</w:t>
      </w:r>
      <w:r>
        <w:rPr>
          <w:color w:val="231F20"/>
          <w:spacing w:val="-17"/>
          <w:w w:val="105"/>
        </w:rPr>
        <w:t> </w:t>
      </w:r>
      <w:r>
        <w:rPr>
          <w:color w:val="231F20"/>
          <w:w w:val="105"/>
        </w:rPr>
        <w:t>Da</w:t>
      </w:r>
      <w:r>
        <w:rPr>
          <w:color w:val="231F20"/>
          <w:spacing w:val="-17"/>
          <w:w w:val="105"/>
        </w:rPr>
        <w:t> </w:t>
      </w:r>
      <w:r>
        <w:rPr>
          <w:color w:val="231F20"/>
          <w:w w:val="105"/>
        </w:rPr>
        <w:t>thức,</w:t>
      </w:r>
      <w:r>
        <w:rPr>
          <w:color w:val="231F20"/>
          <w:spacing w:val="-17"/>
          <w:w w:val="105"/>
        </w:rPr>
        <w:t> </w:t>
      </w:r>
      <w:r>
        <w:rPr>
          <w:color w:val="231F20"/>
          <w:w w:val="105"/>
        </w:rPr>
        <w:t>mà</w:t>
      </w:r>
      <w:r>
        <w:rPr>
          <w:color w:val="231F20"/>
          <w:spacing w:val="-17"/>
          <w:w w:val="105"/>
        </w:rPr>
        <w:t> </w:t>
      </w:r>
      <w:r>
        <w:rPr>
          <w:color w:val="231F20"/>
          <w:w w:val="105"/>
        </w:rPr>
        <w:t>không</w:t>
      </w:r>
      <w:r>
        <w:rPr>
          <w:color w:val="231F20"/>
          <w:spacing w:val="-18"/>
          <w:w w:val="105"/>
        </w:rPr>
        <w:t> </w:t>
      </w:r>
      <w:r>
        <w:rPr>
          <w:color w:val="231F20"/>
          <w:w w:val="105"/>
        </w:rPr>
        <w:t>duyên</w:t>
      </w:r>
      <w:r>
        <w:rPr>
          <w:color w:val="231F20"/>
          <w:spacing w:val="-17"/>
          <w:w w:val="105"/>
        </w:rPr>
        <w:t> </w:t>
      </w:r>
      <w:r>
        <w:rPr>
          <w:color w:val="231F20"/>
          <w:w w:val="105"/>
        </w:rPr>
        <w:t>được</w:t>
      </w:r>
      <w:r>
        <w:rPr>
          <w:color w:val="231F20"/>
          <w:spacing w:val="-17"/>
          <w:w w:val="105"/>
        </w:rPr>
        <w:t> </w:t>
      </w:r>
      <w:r>
        <w:rPr>
          <w:color w:val="231F20"/>
          <w:w w:val="105"/>
        </w:rPr>
        <w:t>tự tính. Tự tính nhất định cần định công, bắt buộc phải buông bỏ tất cả mọi ý niệm, thì chân tướng lập tức hiện tiền. Nó</w:t>
      </w:r>
      <w:r>
        <w:rPr>
          <w:color w:val="231F20"/>
          <w:spacing w:val="40"/>
          <w:w w:val="105"/>
        </w:rPr>
        <w:t> </w:t>
      </w:r>
      <w:r>
        <w:rPr>
          <w:color w:val="231F20"/>
          <w:w w:val="105"/>
        </w:rPr>
        <w:t>là chân thực, cho nên không cần tìm kiếm, ta tự nhiên mà hiểu rõ. Trong Phật pháp, thường nói 84.000 pháp môn, vô lượng</w:t>
      </w:r>
      <w:r>
        <w:rPr>
          <w:color w:val="231F20"/>
          <w:spacing w:val="-13"/>
          <w:w w:val="105"/>
        </w:rPr>
        <w:t> </w:t>
      </w:r>
      <w:r>
        <w:rPr>
          <w:color w:val="231F20"/>
          <w:w w:val="105"/>
        </w:rPr>
        <w:t>pháp</w:t>
      </w:r>
      <w:r>
        <w:rPr>
          <w:color w:val="231F20"/>
          <w:spacing w:val="-13"/>
          <w:w w:val="105"/>
        </w:rPr>
        <w:t> </w:t>
      </w:r>
      <w:r>
        <w:rPr>
          <w:color w:val="231F20"/>
          <w:w w:val="105"/>
        </w:rPr>
        <w:t>môn,</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nhất</w:t>
      </w:r>
      <w:r>
        <w:rPr>
          <w:color w:val="231F20"/>
          <w:spacing w:val="-13"/>
          <w:w w:val="105"/>
        </w:rPr>
        <w:t> </w:t>
      </w:r>
      <w:r>
        <w:rPr>
          <w:color w:val="231F20"/>
          <w:w w:val="105"/>
        </w:rPr>
        <w:t>định</w:t>
      </w:r>
      <w:r>
        <w:rPr>
          <w:color w:val="231F20"/>
          <w:spacing w:val="-13"/>
          <w:w w:val="105"/>
        </w:rPr>
        <w:t> </w:t>
      </w:r>
      <w:r>
        <w:rPr>
          <w:color w:val="231F20"/>
          <w:w w:val="105"/>
        </w:rPr>
        <w:t>phải</w:t>
      </w:r>
      <w:r>
        <w:rPr>
          <w:color w:val="231F20"/>
          <w:spacing w:val="-13"/>
          <w:w w:val="105"/>
        </w:rPr>
        <w:t> </w:t>
      </w:r>
      <w:r>
        <w:rPr>
          <w:color w:val="231F20"/>
          <w:w w:val="105"/>
        </w:rPr>
        <w:t>biết.</w:t>
      </w:r>
      <w:r>
        <w:rPr>
          <w:color w:val="231F20"/>
          <w:spacing w:val="-13"/>
          <w:w w:val="105"/>
        </w:rPr>
        <w:t> </w:t>
      </w:r>
      <w:r>
        <w:rPr>
          <w:color w:val="231F20"/>
          <w:w w:val="105"/>
        </w:rPr>
        <w:t>Pháp</w:t>
      </w:r>
      <w:r>
        <w:rPr>
          <w:color w:val="231F20"/>
          <w:spacing w:val="-13"/>
          <w:w w:val="105"/>
        </w:rPr>
        <w:t> </w:t>
      </w:r>
      <w:r>
        <w:rPr>
          <w:color w:val="231F20"/>
          <w:w w:val="105"/>
        </w:rPr>
        <w:t>là</w:t>
      </w:r>
      <w:r>
        <w:rPr>
          <w:color w:val="231F20"/>
          <w:spacing w:val="-13"/>
          <w:w w:val="105"/>
        </w:rPr>
        <w:t> </w:t>
      </w:r>
      <w:r>
        <w:rPr>
          <w:color w:val="231F20"/>
          <w:w w:val="105"/>
        </w:rPr>
        <w:t>phương pháp,</w:t>
      </w:r>
      <w:r>
        <w:rPr>
          <w:color w:val="231F20"/>
          <w:spacing w:val="-10"/>
          <w:w w:val="105"/>
        </w:rPr>
        <w:t> </w:t>
      </w:r>
      <w:r>
        <w:rPr>
          <w:color w:val="231F20"/>
          <w:w w:val="105"/>
        </w:rPr>
        <w:t>môn</w:t>
      </w:r>
      <w:r>
        <w:rPr>
          <w:color w:val="231F20"/>
          <w:spacing w:val="-10"/>
          <w:w w:val="105"/>
        </w:rPr>
        <w:t> </w:t>
      </w:r>
      <w:r>
        <w:rPr>
          <w:color w:val="231F20"/>
          <w:w w:val="105"/>
        </w:rPr>
        <w:t>là</w:t>
      </w:r>
      <w:r>
        <w:rPr>
          <w:color w:val="231F20"/>
          <w:spacing w:val="-10"/>
          <w:w w:val="105"/>
        </w:rPr>
        <w:t> </w:t>
      </w:r>
      <w:r>
        <w:rPr>
          <w:color w:val="231F20"/>
          <w:w w:val="105"/>
        </w:rPr>
        <w:t>con</w:t>
      </w:r>
      <w:r>
        <w:rPr>
          <w:color w:val="231F20"/>
          <w:spacing w:val="-10"/>
          <w:w w:val="105"/>
        </w:rPr>
        <w:t> </w:t>
      </w:r>
      <w:r>
        <w:rPr>
          <w:color w:val="231F20"/>
          <w:w w:val="105"/>
        </w:rPr>
        <w:t>đường</w:t>
      </w:r>
      <w:r>
        <w:rPr>
          <w:color w:val="231F20"/>
          <w:spacing w:val="-10"/>
          <w:w w:val="105"/>
        </w:rPr>
        <w:t> </w:t>
      </w:r>
      <w:r>
        <w:rPr>
          <w:color w:val="231F20"/>
          <w:w w:val="105"/>
        </w:rPr>
        <w:t>vào</w:t>
      </w:r>
      <w:r>
        <w:rPr>
          <w:color w:val="231F20"/>
          <w:spacing w:val="-10"/>
          <w:w w:val="105"/>
        </w:rPr>
        <w:t> </w:t>
      </w:r>
      <w:r>
        <w:rPr>
          <w:color w:val="231F20"/>
          <w:w w:val="105"/>
        </w:rPr>
        <w:t>cửa.</w:t>
      </w:r>
      <w:r>
        <w:rPr>
          <w:color w:val="231F20"/>
          <w:spacing w:val="-10"/>
          <w:w w:val="105"/>
        </w:rPr>
        <w:t> </w:t>
      </w:r>
      <w:r>
        <w:rPr>
          <w:color w:val="231F20"/>
          <w:w w:val="105"/>
        </w:rPr>
        <w:t>Có</w:t>
      </w:r>
      <w:r>
        <w:rPr>
          <w:color w:val="231F20"/>
          <w:spacing w:val="-10"/>
          <w:w w:val="105"/>
        </w:rPr>
        <w:t> </w:t>
      </w:r>
      <w:r>
        <w:rPr>
          <w:color w:val="231F20"/>
          <w:w w:val="105"/>
        </w:rPr>
        <w:t>rất</w:t>
      </w:r>
      <w:r>
        <w:rPr>
          <w:color w:val="231F20"/>
          <w:spacing w:val="-10"/>
          <w:w w:val="105"/>
        </w:rPr>
        <w:t> </w:t>
      </w:r>
      <w:r>
        <w:rPr>
          <w:color w:val="231F20"/>
          <w:w w:val="105"/>
        </w:rPr>
        <w:t>nhiều</w:t>
      </w:r>
      <w:r>
        <w:rPr>
          <w:color w:val="231F20"/>
          <w:spacing w:val="-10"/>
          <w:w w:val="105"/>
        </w:rPr>
        <w:t> </w:t>
      </w:r>
      <w:r>
        <w:rPr>
          <w:color w:val="231F20"/>
          <w:w w:val="105"/>
        </w:rPr>
        <w:t>phương</w:t>
      </w:r>
      <w:r>
        <w:rPr>
          <w:color w:val="231F20"/>
          <w:spacing w:val="-10"/>
          <w:w w:val="105"/>
        </w:rPr>
        <w:t> </w:t>
      </w:r>
      <w:r>
        <w:rPr>
          <w:color w:val="231F20"/>
          <w:w w:val="105"/>
        </w:rPr>
        <w:t>pháp để minh tâm kiến tính, chứ không phải một. Con đường để vào cửa rất nhiều, nhiều đến mức độ nào? Điều này, chúng ta không cách nào tính lường được.</w:t>
      </w:r>
    </w:p>
    <w:p>
      <w:pPr>
        <w:pStyle w:val="BodyText"/>
        <w:spacing w:line="307" w:lineRule="auto" w:before="134"/>
        <w:ind w:left="386" w:right="121" w:firstLine="453"/>
      </w:pPr>
      <w:r>
        <w:rPr>
          <w:color w:val="231F20"/>
          <w:w w:val="105"/>
        </w:rPr>
        <w:t>84.000 pháp môn chỉ là cách nói quy nạp trong khi đức Thế</w:t>
      </w:r>
      <w:r>
        <w:rPr>
          <w:color w:val="231F20"/>
          <w:spacing w:val="-2"/>
          <w:w w:val="105"/>
        </w:rPr>
        <w:t> </w:t>
      </w:r>
      <w:r>
        <w:rPr>
          <w:color w:val="231F20"/>
          <w:w w:val="105"/>
        </w:rPr>
        <w:t>Tôn</w:t>
      </w:r>
      <w:r>
        <w:rPr>
          <w:color w:val="231F20"/>
          <w:spacing w:val="-2"/>
          <w:w w:val="105"/>
        </w:rPr>
        <w:t> </w:t>
      </w:r>
      <w:r>
        <w:rPr>
          <w:color w:val="231F20"/>
          <w:w w:val="105"/>
        </w:rPr>
        <w:t>thuyết</w:t>
      </w:r>
      <w:r>
        <w:rPr>
          <w:color w:val="231F20"/>
          <w:spacing w:val="-2"/>
          <w:w w:val="105"/>
        </w:rPr>
        <w:t> </w:t>
      </w:r>
      <w:r>
        <w:rPr>
          <w:color w:val="231F20"/>
          <w:w w:val="105"/>
        </w:rPr>
        <w:t>pháp</w:t>
      </w:r>
      <w:r>
        <w:rPr>
          <w:color w:val="231F20"/>
          <w:spacing w:val="-2"/>
          <w:w w:val="105"/>
        </w:rPr>
        <w:t> </w:t>
      </w:r>
      <w:r>
        <w:rPr>
          <w:color w:val="231F20"/>
          <w:w w:val="105"/>
        </w:rPr>
        <w:t>mà</w:t>
      </w:r>
      <w:r>
        <w:rPr>
          <w:color w:val="231F20"/>
          <w:spacing w:val="-2"/>
          <w:w w:val="105"/>
        </w:rPr>
        <w:t> </w:t>
      </w:r>
      <w:r>
        <w:rPr>
          <w:color w:val="231F20"/>
          <w:w w:val="105"/>
        </w:rPr>
        <w:t>thôi,</w:t>
      </w:r>
      <w:r>
        <w:rPr>
          <w:color w:val="231F20"/>
          <w:spacing w:val="-2"/>
          <w:w w:val="105"/>
        </w:rPr>
        <w:t> </w:t>
      </w:r>
      <w:r>
        <w:rPr>
          <w:color w:val="231F20"/>
          <w:w w:val="105"/>
        </w:rPr>
        <w:t>còn</w:t>
      </w:r>
      <w:r>
        <w:rPr>
          <w:color w:val="231F20"/>
          <w:spacing w:val="-2"/>
          <w:w w:val="105"/>
        </w:rPr>
        <w:t> </w:t>
      </w:r>
      <w:r>
        <w:rPr>
          <w:color w:val="231F20"/>
          <w:w w:val="105"/>
        </w:rPr>
        <w:t>trên</w:t>
      </w:r>
      <w:r>
        <w:rPr>
          <w:color w:val="231F20"/>
          <w:spacing w:val="-2"/>
          <w:w w:val="105"/>
        </w:rPr>
        <w:t> </w:t>
      </w:r>
      <w:r>
        <w:rPr>
          <w:color w:val="231F20"/>
          <w:w w:val="105"/>
        </w:rPr>
        <w:t>thực</w:t>
      </w:r>
      <w:r>
        <w:rPr>
          <w:color w:val="231F20"/>
          <w:spacing w:val="-2"/>
          <w:w w:val="105"/>
        </w:rPr>
        <w:t> </w:t>
      </w:r>
      <w:r>
        <w:rPr>
          <w:color w:val="231F20"/>
          <w:w w:val="105"/>
        </w:rPr>
        <w:t>tế</w:t>
      </w:r>
      <w:r>
        <w:rPr>
          <w:color w:val="231F20"/>
          <w:spacing w:val="-2"/>
          <w:w w:val="105"/>
        </w:rPr>
        <w:t> </w:t>
      </w:r>
      <w:r>
        <w:rPr>
          <w:color w:val="231F20"/>
          <w:w w:val="105"/>
        </w:rPr>
        <w:t>thì</w:t>
      </w:r>
      <w:r>
        <w:rPr>
          <w:color w:val="231F20"/>
          <w:spacing w:val="-2"/>
          <w:w w:val="105"/>
        </w:rPr>
        <w:t> </w:t>
      </w:r>
      <w:r>
        <w:rPr>
          <w:color w:val="231F20"/>
          <w:w w:val="105"/>
        </w:rPr>
        <w:t>vô</w:t>
      </w:r>
      <w:r>
        <w:rPr>
          <w:color w:val="231F20"/>
          <w:spacing w:val="-2"/>
          <w:w w:val="105"/>
        </w:rPr>
        <w:t> </w:t>
      </w:r>
      <w:r>
        <w:rPr>
          <w:color w:val="231F20"/>
          <w:w w:val="105"/>
        </w:rPr>
        <w:t>lượng. </w:t>
      </w:r>
      <w:r>
        <w:rPr>
          <w:color w:val="231F20"/>
        </w:rPr>
        <w:t>Vô</w:t>
      </w:r>
      <w:r>
        <w:rPr>
          <w:color w:val="231F20"/>
          <w:spacing w:val="-1"/>
        </w:rPr>
        <w:t> </w:t>
      </w:r>
      <w:r>
        <w:rPr>
          <w:color w:val="231F20"/>
        </w:rPr>
        <w:t>lượng</w:t>
      </w:r>
      <w:r>
        <w:rPr>
          <w:color w:val="231F20"/>
          <w:spacing w:val="-1"/>
        </w:rPr>
        <w:t> </w:t>
      </w:r>
      <w:r>
        <w:rPr>
          <w:color w:val="231F20"/>
        </w:rPr>
        <w:t>từ</w:t>
      </w:r>
      <w:r>
        <w:rPr>
          <w:color w:val="231F20"/>
          <w:spacing w:val="-1"/>
        </w:rPr>
        <w:t> </w:t>
      </w:r>
      <w:r>
        <w:rPr>
          <w:color w:val="231F20"/>
        </w:rPr>
        <w:t>đâu</w:t>
      </w:r>
      <w:r>
        <w:rPr>
          <w:color w:val="231F20"/>
          <w:spacing w:val="-1"/>
        </w:rPr>
        <w:t> </w:t>
      </w:r>
      <w:r>
        <w:rPr>
          <w:color w:val="231F20"/>
        </w:rPr>
        <w:t>có?</w:t>
      </w:r>
      <w:r>
        <w:rPr>
          <w:color w:val="231F20"/>
          <w:spacing w:val="-1"/>
        </w:rPr>
        <w:t> </w:t>
      </w:r>
      <w:r>
        <w:rPr>
          <w:color w:val="231F20"/>
        </w:rPr>
        <w:t>Vô</w:t>
      </w:r>
      <w:r>
        <w:rPr>
          <w:color w:val="231F20"/>
          <w:spacing w:val="-1"/>
        </w:rPr>
        <w:t> </w:t>
      </w:r>
      <w:r>
        <w:rPr>
          <w:color w:val="231F20"/>
        </w:rPr>
        <w:t>lượng</w:t>
      </w:r>
      <w:r>
        <w:rPr>
          <w:color w:val="231F20"/>
          <w:spacing w:val="-1"/>
        </w:rPr>
        <w:t> </w:t>
      </w:r>
      <w:r>
        <w:rPr>
          <w:color w:val="231F20"/>
        </w:rPr>
        <w:t>từ</w:t>
      </w:r>
      <w:r>
        <w:rPr>
          <w:color w:val="231F20"/>
          <w:spacing w:val="-1"/>
        </w:rPr>
        <w:t> </w:t>
      </w:r>
      <w:r>
        <w:rPr>
          <w:color w:val="231F20"/>
        </w:rPr>
        <w:t>vọng</w:t>
      </w:r>
      <w:r>
        <w:rPr>
          <w:color w:val="231F20"/>
          <w:spacing w:val="-1"/>
        </w:rPr>
        <w:t> </w:t>
      </w:r>
      <w:r>
        <w:rPr>
          <w:color w:val="231F20"/>
        </w:rPr>
        <w:t>niệm</w:t>
      </w:r>
      <w:r>
        <w:rPr>
          <w:color w:val="231F20"/>
          <w:spacing w:val="-1"/>
        </w:rPr>
        <w:t> </w:t>
      </w:r>
      <w:r>
        <w:rPr>
          <w:color w:val="231F20"/>
        </w:rPr>
        <w:t>của</w:t>
      </w:r>
      <w:r>
        <w:rPr>
          <w:color w:val="231F20"/>
          <w:spacing w:val="-1"/>
        </w:rPr>
        <w:t> </w:t>
      </w:r>
      <w:r>
        <w:rPr>
          <w:color w:val="231F20"/>
        </w:rPr>
        <w:t>A</w:t>
      </w:r>
      <w:r>
        <w:rPr>
          <w:color w:val="231F20"/>
          <w:spacing w:val="-1"/>
        </w:rPr>
        <w:t> </w:t>
      </w:r>
      <w:r>
        <w:rPr>
          <w:color w:val="231F20"/>
        </w:rPr>
        <w:t>Lại</w:t>
      </w:r>
      <w:r>
        <w:rPr>
          <w:color w:val="231F20"/>
          <w:spacing w:val="-1"/>
        </w:rPr>
        <w:t> </w:t>
      </w:r>
      <w:r>
        <w:rPr>
          <w:color w:val="231F20"/>
        </w:rPr>
        <w:t>Da</w:t>
      </w:r>
      <w:r>
        <w:rPr>
          <w:color w:val="231F20"/>
          <w:spacing w:val="-1"/>
        </w:rPr>
        <w:t> </w:t>
      </w:r>
      <w:r>
        <w:rPr>
          <w:color w:val="231F20"/>
        </w:rPr>
        <w:t>mà </w:t>
      </w:r>
      <w:r>
        <w:rPr>
          <w:color w:val="231F20"/>
          <w:w w:val="105"/>
        </w:rPr>
        <w:t>có.</w:t>
      </w:r>
      <w:r>
        <w:rPr>
          <w:color w:val="231F20"/>
          <w:spacing w:val="-18"/>
          <w:w w:val="105"/>
        </w:rPr>
        <w:t> </w:t>
      </w:r>
      <w:r>
        <w:rPr>
          <w:color w:val="231F20"/>
          <w:w w:val="105"/>
        </w:rPr>
        <w:t>Tức</w:t>
      </w:r>
      <w:r>
        <w:rPr>
          <w:color w:val="231F20"/>
          <w:spacing w:val="-18"/>
          <w:w w:val="105"/>
        </w:rPr>
        <w:t> </w:t>
      </w:r>
      <w:r>
        <w:rPr>
          <w:color w:val="231F20"/>
          <w:w w:val="105"/>
        </w:rPr>
        <w:t>là</w:t>
      </w:r>
      <w:r>
        <w:rPr>
          <w:color w:val="231F20"/>
          <w:spacing w:val="-18"/>
          <w:w w:val="105"/>
        </w:rPr>
        <w:t> </w:t>
      </w:r>
      <w:r>
        <w:rPr>
          <w:color w:val="231F20"/>
          <w:w w:val="105"/>
        </w:rPr>
        <w:t>nói</w:t>
      </w:r>
      <w:r>
        <w:rPr>
          <w:color w:val="231F20"/>
          <w:spacing w:val="-18"/>
          <w:w w:val="105"/>
        </w:rPr>
        <w:t> </w:t>
      </w:r>
      <w:r>
        <w:rPr>
          <w:color w:val="231F20"/>
          <w:w w:val="105"/>
        </w:rPr>
        <w:t>khi</w:t>
      </w:r>
      <w:r>
        <w:rPr>
          <w:color w:val="231F20"/>
          <w:spacing w:val="-18"/>
          <w:w w:val="105"/>
        </w:rPr>
        <w:t> </w:t>
      </w:r>
      <w:r>
        <w:rPr>
          <w:color w:val="231F20"/>
          <w:w w:val="105"/>
        </w:rPr>
        <w:t>khởi</w:t>
      </w:r>
      <w:r>
        <w:rPr>
          <w:color w:val="231F20"/>
          <w:spacing w:val="-18"/>
          <w:w w:val="105"/>
        </w:rPr>
        <w:t> </w:t>
      </w:r>
      <w:r>
        <w:rPr>
          <w:color w:val="231F20"/>
          <w:w w:val="105"/>
        </w:rPr>
        <w:t>tâm</w:t>
      </w:r>
      <w:r>
        <w:rPr>
          <w:color w:val="231F20"/>
          <w:spacing w:val="-18"/>
          <w:w w:val="105"/>
        </w:rPr>
        <w:t> </w:t>
      </w:r>
      <w:r>
        <w:rPr>
          <w:color w:val="231F20"/>
          <w:w w:val="105"/>
        </w:rPr>
        <w:t>động</w:t>
      </w:r>
      <w:r>
        <w:rPr>
          <w:color w:val="231F20"/>
          <w:spacing w:val="-18"/>
          <w:w w:val="105"/>
        </w:rPr>
        <w:t> </w:t>
      </w:r>
      <w:r>
        <w:rPr>
          <w:color w:val="231F20"/>
          <w:w w:val="105"/>
        </w:rPr>
        <w:t>niệm,</w:t>
      </w:r>
      <w:r>
        <w:rPr>
          <w:color w:val="231F20"/>
          <w:spacing w:val="-18"/>
          <w:w w:val="105"/>
        </w:rPr>
        <w:t> </w:t>
      </w:r>
      <w:r>
        <w:rPr>
          <w:color w:val="231F20"/>
          <w:w w:val="105"/>
        </w:rPr>
        <w:t>phân</w:t>
      </w:r>
      <w:r>
        <w:rPr>
          <w:color w:val="231F20"/>
          <w:spacing w:val="-18"/>
          <w:w w:val="105"/>
        </w:rPr>
        <w:t> </w:t>
      </w:r>
      <w:r>
        <w:rPr>
          <w:color w:val="231F20"/>
          <w:w w:val="105"/>
        </w:rPr>
        <w:t>biệt,</w:t>
      </w:r>
      <w:r>
        <w:rPr>
          <w:color w:val="231F20"/>
          <w:spacing w:val="-18"/>
          <w:w w:val="105"/>
        </w:rPr>
        <w:t> </w:t>
      </w:r>
      <w:r>
        <w:rPr>
          <w:color w:val="231F20"/>
          <w:w w:val="105"/>
        </w:rPr>
        <w:t>chấp</w:t>
      </w:r>
      <w:r>
        <w:rPr>
          <w:color w:val="231F20"/>
          <w:spacing w:val="-18"/>
          <w:w w:val="105"/>
        </w:rPr>
        <w:t> </w:t>
      </w:r>
      <w:r>
        <w:rPr>
          <w:color w:val="231F20"/>
          <w:w w:val="105"/>
        </w:rPr>
        <w:t>trước vô lượng vô biên mà có.</w:t>
      </w:r>
    </w:p>
    <w:p>
      <w:pPr>
        <w:pStyle w:val="BodyText"/>
        <w:spacing w:line="307" w:lineRule="auto" w:before="139"/>
        <w:ind w:left="386" w:right="124" w:firstLine="453"/>
      </w:pPr>
      <w:r>
        <w:rPr>
          <w:color w:val="231F20"/>
          <w:w w:val="105"/>
        </w:rPr>
        <w:t>Vô lượng vô biên tạp niệm, bây giờ trong khoa học nói tần</w:t>
      </w:r>
      <w:r>
        <w:rPr>
          <w:color w:val="231F20"/>
          <w:spacing w:val="6"/>
          <w:w w:val="105"/>
        </w:rPr>
        <w:t> </w:t>
      </w:r>
      <w:r>
        <w:rPr>
          <w:color w:val="231F20"/>
          <w:w w:val="105"/>
        </w:rPr>
        <w:t>suất</w:t>
      </w:r>
      <w:r>
        <w:rPr>
          <w:color w:val="231F20"/>
          <w:spacing w:val="7"/>
          <w:w w:val="105"/>
        </w:rPr>
        <w:t> </w:t>
      </w:r>
      <w:r>
        <w:rPr>
          <w:color w:val="231F20"/>
          <w:w w:val="105"/>
        </w:rPr>
        <w:t>dao</w:t>
      </w:r>
      <w:r>
        <w:rPr>
          <w:color w:val="231F20"/>
          <w:spacing w:val="7"/>
          <w:w w:val="105"/>
        </w:rPr>
        <w:t> </w:t>
      </w:r>
      <w:r>
        <w:rPr>
          <w:color w:val="231F20"/>
          <w:w w:val="105"/>
        </w:rPr>
        <w:t>động,</w:t>
      </w:r>
      <w:r>
        <w:rPr>
          <w:color w:val="231F20"/>
          <w:spacing w:val="6"/>
          <w:w w:val="105"/>
        </w:rPr>
        <w:t> </w:t>
      </w:r>
      <w:r>
        <w:rPr>
          <w:color w:val="231F20"/>
          <w:w w:val="105"/>
        </w:rPr>
        <w:t>tần</w:t>
      </w:r>
      <w:r>
        <w:rPr>
          <w:color w:val="231F20"/>
          <w:spacing w:val="7"/>
          <w:w w:val="105"/>
        </w:rPr>
        <w:t> </w:t>
      </w:r>
      <w:r>
        <w:rPr>
          <w:color w:val="231F20"/>
          <w:w w:val="105"/>
        </w:rPr>
        <w:t>suất</w:t>
      </w:r>
      <w:r>
        <w:rPr>
          <w:color w:val="231F20"/>
          <w:spacing w:val="7"/>
          <w:w w:val="105"/>
        </w:rPr>
        <w:t> </w:t>
      </w:r>
      <w:r>
        <w:rPr>
          <w:color w:val="231F20"/>
          <w:w w:val="105"/>
        </w:rPr>
        <w:t>vô</w:t>
      </w:r>
      <w:r>
        <w:rPr>
          <w:color w:val="231F20"/>
          <w:spacing w:val="7"/>
          <w:w w:val="105"/>
        </w:rPr>
        <w:t> </w:t>
      </w:r>
      <w:r>
        <w:rPr>
          <w:color w:val="231F20"/>
          <w:w w:val="105"/>
        </w:rPr>
        <w:t>lượng</w:t>
      </w:r>
      <w:r>
        <w:rPr>
          <w:color w:val="231F20"/>
          <w:spacing w:val="6"/>
          <w:w w:val="105"/>
        </w:rPr>
        <w:t> </w:t>
      </w:r>
      <w:r>
        <w:rPr>
          <w:color w:val="231F20"/>
          <w:w w:val="105"/>
        </w:rPr>
        <w:t>vô</w:t>
      </w:r>
      <w:r>
        <w:rPr>
          <w:color w:val="231F20"/>
          <w:spacing w:val="7"/>
          <w:w w:val="105"/>
        </w:rPr>
        <w:t> </w:t>
      </w:r>
      <w:r>
        <w:rPr>
          <w:color w:val="231F20"/>
          <w:w w:val="105"/>
        </w:rPr>
        <w:t>biên.</w:t>
      </w:r>
      <w:r>
        <w:rPr>
          <w:color w:val="231F20"/>
          <w:spacing w:val="7"/>
          <w:w w:val="105"/>
        </w:rPr>
        <w:t> </w:t>
      </w:r>
      <w:r>
        <w:rPr>
          <w:color w:val="231F20"/>
          <w:w w:val="105"/>
        </w:rPr>
        <w:t>Bất</w:t>
      </w:r>
      <w:r>
        <w:rPr>
          <w:color w:val="231F20"/>
          <w:spacing w:val="6"/>
          <w:w w:val="105"/>
        </w:rPr>
        <w:t> </w:t>
      </w:r>
      <w:r>
        <w:rPr>
          <w:color w:val="231F20"/>
          <w:w w:val="105"/>
        </w:rPr>
        <w:t>cứ</w:t>
      </w:r>
      <w:r>
        <w:rPr>
          <w:color w:val="231F20"/>
          <w:spacing w:val="7"/>
          <w:w w:val="105"/>
        </w:rPr>
        <w:t> </w:t>
      </w:r>
      <w:r>
        <w:rPr>
          <w:color w:val="231F20"/>
          <w:w w:val="105"/>
        </w:rPr>
        <w:t>tần</w:t>
      </w:r>
      <w:r>
        <w:rPr>
          <w:color w:val="231F20"/>
          <w:spacing w:val="7"/>
          <w:w w:val="105"/>
        </w:rPr>
        <w:t> </w:t>
      </w:r>
      <w:r>
        <w:rPr>
          <w:color w:val="231F20"/>
          <w:spacing w:val="-5"/>
          <w:w w:val="105"/>
        </w:rPr>
        <w:t>số</w:t>
      </w:r>
    </w:p>
    <w:p>
      <w:pPr>
        <w:spacing w:after="0" w:line="307"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3"/>
      </w:pPr>
      <w:r>
        <w:rPr>
          <w:color w:val="231F20"/>
          <w:w w:val="105"/>
        </w:rPr>
        <w:t>nào,</w:t>
      </w:r>
      <w:r>
        <w:rPr>
          <w:color w:val="231F20"/>
          <w:spacing w:val="-16"/>
          <w:w w:val="105"/>
        </w:rPr>
        <w:t> </w:t>
      </w:r>
      <w:r>
        <w:rPr>
          <w:color w:val="231F20"/>
          <w:w w:val="105"/>
        </w:rPr>
        <w:t>chỉ</w:t>
      </w:r>
      <w:r>
        <w:rPr>
          <w:color w:val="231F20"/>
          <w:spacing w:val="-17"/>
          <w:w w:val="105"/>
        </w:rPr>
        <w:t> </w:t>
      </w:r>
      <w:r>
        <w:rPr>
          <w:color w:val="231F20"/>
          <w:w w:val="105"/>
        </w:rPr>
        <w:t>cần</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bất</w:t>
      </w:r>
      <w:r>
        <w:rPr>
          <w:color w:val="231F20"/>
          <w:spacing w:val="-17"/>
          <w:w w:val="105"/>
        </w:rPr>
        <w:t> </w:t>
      </w:r>
      <w:r>
        <w:rPr>
          <w:color w:val="231F20"/>
          <w:w w:val="105"/>
        </w:rPr>
        <w:t>động</w:t>
      </w:r>
      <w:r>
        <w:rPr>
          <w:color w:val="231F20"/>
          <w:spacing w:val="-17"/>
          <w:w w:val="105"/>
        </w:rPr>
        <w:t> </w:t>
      </w:r>
      <w:r>
        <w:rPr>
          <w:color w:val="231F20"/>
          <w:w w:val="105"/>
        </w:rPr>
        <w:t>tức</w:t>
      </w:r>
      <w:r>
        <w:rPr>
          <w:color w:val="231F20"/>
          <w:spacing w:val="-17"/>
          <w:w w:val="105"/>
        </w:rPr>
        <w:t> </w:t>
      </w:r>
      <w:r>
        <w:rPr>
          <w:color w:val="231F20"/>
          <w:w w:val="105"/>
        </w:rPr>
        <w:t>là</w:t>
      </w:r>
      <w:r>
        <w:rPr>
          <w:color w:val="231F20"/>
          <w:spacing w:val="-17"/>
          <w:w w:val="105"/>
        </w:rPr>
        <w:t> </w:t>
      </w:r>
      <w:r>
        <w:rPr>
          <w:color w:val="231F20"/>
          <w:w w:val="105"/>
        </w:rPr>
        <w:t>kiến</w:t>
      </w:r>
      <w:r>
        <w:rPr>
          <w:color w:val="231F20"/>
          <w:spacing w:val="-17"/>
          <w:w w:val="105"/>
        </w:rPr>
        <w:t> </w:t>
      </w:r>
      <w:r>
        <w:rPr>
          <w:color w:val="231F20"/>
          <w:w w:val="105"/>
        </w:rPr>
        <w:t>tính.</w:t>
      </w:r>
      <w:r>
        <w:rPr>
          <w:color w:val="231F20"/>
          <w:spacing w:val="-17"/>
          <w:w w:val="105"/>
        </w:rPr>
        <w:t> </w:t>
      </w:r>
      <w:r>
        <w:rPr>
          <w:color w:val="231F20"/>
          <w:w w:val="105"/>
        </w:rPr>
        <w:t>Còn</w:t>
      </w:r>
      <w:r>
        <w:rPr>
          <w:color w:val="231F20"/>
          <w:spacing w:val="-17"/>
          <w:w w:val="105"/>
        </w:rPr>
        <w:t> </w:t>
      </w:r>
      <w:r>
        <w:rPr>
          <w:color w:val="231F20"/>
          <w:w w:val="105"/>
        </w:rPr>
        <w:t>khi</w:t>
      </w:r>
      <w:r>
        <w:rPr>
          <w:color w:val="231F20"/>
          <w:spacing w:val="-17"/>
          <w:w w:val="105"/>
        </w:rPr>
        <w:t> </w:t>
      </w:r>
      <w:r>
        <w:rPr>
          <w:color w:val="231F20"/>
          <w:w w:val="105"/>
        </w:rPr>
        <w:t>ta</w:t>
      </w:r>
      <w:r>
        <w:rPr>
          <w:color w:val="231F20"/>
          <w:spacing w:val="-17"/>
          <w:w w:val="105"/>
        </w:rPr>
        <w:t> </w:t>
      </w:r>
      <w:r>
        <w:rPr>
          <w:color w:val="231F20"/>
          <w:w w:val="105"/>
        </w:rPr>
        <w:t>chấn động,</w:t>
      </w:r>
      <w:r>
        <w:rPr>
          <w:color w:val="231F20"/>
          <w:spacing w:val="-23"/>
          <w:w w:val="105"/>
        </w:rPr>
        <w:t> </w:t>
      </w:r>
      <w:r>
        <w:rPr>
          <w:color w:val="231F20"/>
          <w:w w:val="105"/>
        </w:rPr>
        <w:t>dù</w:t>
      </w:r>
      <w:r>
        <w:rPr>
          <w:color w:val="231F20"/>
          <w:spacing w:val="-22"/>
          <w:w w:val="105"/>
        </w:rPr>
        <w:t> </w:t>
      </w:r>
      <w:r>
        <w:rPr>
          <w:color w:val="231F20"/>
          <w:w w:val="105"/>
        </w:rPr>
        <w:t>chỉ</w:t>
      </w:r>
      <w:r>
        <w:rPr>
          <w:color w:val="231F20"/>
          <w:spacing w:val="-22"/>
          <w:w w:val="105"/>
        </w:rPr>
        <w:t> </w:t>
      </w:r>
      <w:r>
        <w:rPr>
          <w:color w:val="231F20"/>
          <w:w w:val="105"/>
        </w:rPr>
        <w:t>một</w:t>
      </w:r>
      <w:r>
        <w:rPr>
          <w:color w:val="231F20"/>
          <w:spacing w:val="-23"/>
          <w:w w:val="105"/>
        </w:rPr>
        <w:t> </w:t>
      </w:r>
      <w:r>
        <w:rPr>
          <w:color w:val="231F20"/>
          <w:w w:val="105"/>
        </w:rPr>
        <w:t>cái</w:t>
      </w:r>
      <w:r>
        <w:rPr>
          <w:color w:val="231F20"/>
          <w:spacing w:val="-22"/>
          <w:w w:val="105"/>
        </w:rPr>
        <w:t> </w:t>
      </w:r>
      <w:r>
        <w:rPr>
          <w:color w:val="231F20"/>
          <w:w w:val="105"/>
        </w:rPr>
        <w:t>động</w:t>
      </w:r>
      <w:r>
        <w:rPr>
          <w:color w:val="231F20"/>
          <w:spacing w:val="-22"/>
          <w:w w:val="105"/>
        </w:rPr>
        <w:t> </w:t>
      </w:r>
      <w:r>
        <w:rPr>
          <w:color w:val="231F20"/>
          <w:w w:val="105"/>
        </w:rPr>
        <w:t>vô</w:t>
      </w:r>
      <w:r>
        <w:rPr>
          <w:color w:val="231F20"/>
          <w:spacing w:val="-23"/>
          <w:w w:val="105"/>
        </w:rPr>
        <w:t> </w:t>
      </w:r>
      <w:r>
        <w:rPr>
          <w:color w:val="231F20"/>
          <w:w w:val="105"/>
        </w:rPr>
        <w:t>cùng</w:t>
      </w:r>
      <w:r>
        <w:rPr>
          <w:color w:val="231F20"/>
          <w:spacing w:val="-22"/>
          <w:w w:val="105"/>
        </w:rPr>
        <w:t> </w:t>
      </w:r>
      <w:r>
        <w:rPr>
          <w:color w:val="231F20"/>
          <w:w w:val="105"/>
        </w:rPr>
        <w:t>vi</w:t>
      </w:r>
      <w:r>
        <w:rPr>
          <w:color w:val="231F20"/>
          <w:spacing w:val="-22"/>
          <w:w w:val="105"/>
        </w:rPr>
        <w:t> </w:t>
      </w:r>
      <w:r>
        <w:rPr>
          <w:color w:val="231F20"/>
          <w:w w:val="105"/>
        </w:rPr>
        <w:t>tế</w:t>
      </w:r>
      <w:r>
        <w:rPr>
          <w:color w:val="231F20"/>
          <w:spacing w:val="-23"/>
          <w:w w:val="105"/>
        </w:rPr>
        <w:t> </w:t>
      </w:r>
      <w:r>
        <w:rPr>
          <w:color w:val="231F20"/>
          <w:w w:val="105"/>
        </w:rPr>
        <w:t>hay</w:t>
      </w:r>
      <w:r>
        <w:rPr>
          <w:color w:val="231F20"/>
          <w:spacing w:val="-22"/>
          <w:w w:val="105"/>
        </w:rPr>
        <w:t> </w:t>
      </w:r>
      <w:r>
        <w:rPr>
          <w:color w:val="231F20"/>
          <w:w w:val="105"/>
        </w:rPr>
        <w:t>là</w:t>
      </w:r>
      <w:r>
        <w:rPr>
          <w:color w:val="231F20"/>
          <w:spacing w:val="-22"/>
          <w:w w:val="105"/>
        </w:rPr>
        <w:t> </w:t>
      </w:r>
      <w:r>
        <w:rPr>
          <w:color w:val="231F20"/>
          <w:w w:val="105"/>
        </w:rPr>
        <w:t>vô</w:t>
      </w:r>
      <w:r>
        <w:rPr>
          <w:color w:val="231F20"/>
          <w:spacing w:val="-23"/>
          <w:w w:val="105"/>
        </w:rPr>
        <w:t> </w:t>
      </w:r>
      <w:r>
        <w:rPr>
          <w:color w:val="231F20"/>
          <w:w w:val="105"/>
        </w:rPr>
        <w:t>cùng</w:t>
      </w:r>
      <w:r>
        <w:rPr>
          <w:color w:val="231F20"/>
          <w:spacing w:val="-22"/>
          <w:w w:val="105"/>
        </w:rPr>
        <w:t> </w:t>
      </w:r>
      <w:r>
        <w:rPr>
          <w:color w:val="231F20"/>
          <w:w w:val="105"/>
        </w:rPr>
        <w:t>nhanh chóng,</w:t>
      </w:r>
      <w:r>
        <w:rPr>
          <w:color w:val="231F20"/>
          <w:spacing w:val="-6"/>
          <w:w w:val="105"/>
        </w:rPr>
        <w:t> </w:t>
      </w:r>
      <w:r>
        <w:rPr>
          <w:color w:val="231F20"/>
          <w:w w:val="105"/>
        </w:rPr>
        <w:t>đều</w:t>
      </w:r>
      <w:r>
        <w:rPr>
          <w:color w:val="231F20"/>
          <w:spacing w:val="-6"/>
          <w:w w:val="105"/>
        </w:rPr>
        <w:t> </w:t>
      </w:r>
      <w:r>
        <w:rPr>
          <w:color w:val="231F20"/>
          <w:w w:val="105"/>
        </w:rPr>
        <w:t>không</w:t>
      </w:r>
      <w:r>
        <w:rPr>
          <w:color w:val="231F20"/>
          <w:spacing w:val="-6"/>
          <w:w w:val="105"/>
        </w:rPr>
        <w:t> </w:t>
      </w:r>
      <w:r>
        <w:rPr>
          <w:color w:val="231F20"/>
          <w:w w:val="105"/>
        </w:rPr>
        <w:t>được.</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nhìn</w:t>
      </w:r>
      <w:r>
        <w:rPr>
          <w:color w:val="231F20"/>
          <w:spacing w:val="-6"/>
          <w:w w:val="105"/>
        </w:rPr>
        <w:t> </w:t>
      </w:r>
      <w:r>
        <w:rPr>
          <w:color w:val="231F20"/>
          <w:w w:val="105"/>
        </w:rPr>
        <w:t>thấy</w:t>
      </w:r>
      <w:r>
        <w:rPr>
          <w:color w:val="231F20"/>
          <w:spacing w:val="-5"/>
          <w:w w:val="105"/>
        </w:rPr>
        <w:t> </w:t>
      </w:r>
      <w:r>
        <w:rPr>
          <w:color w:val="231F20"/>
          <w:w w:val="105"/>
        </w:rPr>
        <w:t>hiện</w:t>
      </w:r>
      <w:r>
        <w:rPr>
          <w:color w:val="231F20"/>
          <w:spacing w:val="-6"/>
          <w:w w:val="105"/>
        </w:rPr>
        <w:t> </w:t>
      </w:r>
      <w:r>
        <w:rPr>
          <w:color w:val="231F20"/>
          <w:w w:val="105"/>
        </w:rPr>
        <w:t>tượng</w:t>
      </w:r>
      <w:r>
        <w:rPr>
          <w:color w:val="231F20"/>
          <w:spacing w:val="-5"/>
          <w:w w:val="105"/>
        </w:rPr>
        <w:t> </w:t>
      </w:r>
      <w:r>
        <w:rPr>
          <w:color w:val="231F20"/>
          <w:w w:val="105"/>
        </w:rPr>
        <w:t>này</w:t>
      </w:r>
      <w:r>
        <w:rPr>
          <w:color w:val="231F20"/>
          <w:spacing w:val="-5"/>
          <w:w w:val="105"/>
        </w:rPr>
        <w:t> </w:t>
      </w:r>
      <w:r>
        <w:rPr>
          <w:color w:val="231F20"/>
          <w:w w:val="105"/>
        </w:rPr>
        <w:t>là hiện</w:t>
      </w:r>
      <w:r>
        <w:rPr>
          <w:color w:val="231F20"/>
          <w:spacing w:val="-17"/>
          <w:w w:val="105"/>
        </w:rPr>
        <w:t> </w:t>
      </w:r>
      <w:r>
        <w:rPr>
          <w:color w:val="231F20"/>
          <w:w w:val="105"/>
        </w:rPr>
        <w:t>tượng</w:t>
      </w:r>
      <w:r>
        <w:rPr>
          <w:color w:val="231F20"/>
          <w:spacing w:val="-16"/>
          <w:w w:val="105"/>
        </w:rPr>
        <w:t> </w:t>
      </w:r>
      <w:r>
        <w:rPr>
          <w:color w:val="231F20"/>
          <w:w w:val="105"/>
        </w:rPr>
        <w:t>dao</w:t>
      </w:r>
      <w:r>
        <w:rPr>
          <w:color w:val="231F20"/>
          <w:spacing w:val="-16"/>
          <w:w w:val="105"/>
        </w:rPr>
        <w:t> </w:t>
      </w:r>
      <w:r>
        <w:rPr>
          <w:color w:val="231F20"/>
          <w:w w:val="105"/>
        </w:rPr>
        <w:t>động,</w:t>
      </w:r>
      <w:r>
        <w:rPr>
          <w:color w:val="231F20"/>
          <w:spacing w:val="-16"/>
          <w:w w:val="105"/>
        </w:rPr>
        <w:t> </w:t>
      </w:r>
      <w:r>
        <w:rPr>
          <w:color w:val="231F20"/>
          <w:w w:val="105"/>
        </w:rPr>
        <w:t>giống</w:t>
      </w:r>
      <w:r>
        <w:rPr>
          <w:color w:val="231F20"/>
          <w:spacing w:val="-16"/>
          <w:w w:val="105"/>
        </w:rPr>
        <w:t> </w:t>
      </w:r>
      <w:r>
        <w:rPr>
          <w:color w:val="231F20"/>
          <w:w w:val="105"/>
        </w:rPr>
        <w:t>như</w:t>
      </w:r>
      <w:r>
        <w:rPr>
          <w:color w:val="231F20"/>
          <w:spacing w:val="-16"/>
          <w:w w:val="105"/>
        </w:rPr>
        <w:t> </w:t>
      </w:r>
      <w:r>
        <w:rPr>
          <w:color w:val="231F20"/>
          <w:w w:val="105"/>
        </w:rPr>
        <w:t>ta</w:t>
      </w:r>
      <w:r>
        <w:rPr>
          <w:color w:val="231F20"/>
          <w:spacing w:val="-16"/>
          <w:w w:val="105"/>
        </w:rPr>
        <w:t> </w:t>
      </w:r>
      <w:r>
        <w:rPr>
          <w:color w:val="231F20"/>
          <w:w w:val="105"/>
        </w:rPr>
        <w:t>đang</w:t>
      </w:r>
      <w:r>
        <w:rPr>
          <w:color w:val="231F20"/>
          <w:spacing w:val="-16"/>
          <w:w w:val="105"/>
        </w:rPr>
        <w:t> </w:t>
      </w:r>
      <w:r>
        <w:rPr>
          <w:color w:val="231F20"/>
          <w:w w:val="105"/>
        </w:rPr>
        <w:t>nhìn</w:t>
      </w:r>
      <w:r>
        <w:rPr>
          <w:color w:val="231F20"/>
          <w:spacing w:val="-16"/>
          <w:w w:val="105"/>
        </w:rPr>
        <w:t> </w:t>
      </w:r>
      <w:r>
        <w:rPr>
          <w:color w:val="231F20"/>
          <w:w w:val="105"/>
        </w:rPr>
        <w:t>nước</w:t>
      </w:r>
      <w:r>
        <w:rPr>
          <w:color w:val="231F20"/>
          <w:spacing w:val="-16"/>
          <w:w w:val="105"/>
        </w:rPr>
        <w:t> </w:t>
      </w:r>
      <w:r>
        <w:rPr>
          <w:color w:val="231F20"/>
          <w:w w:val="105"/>
        </w:rPr>
        <w:t>biển</w:t>
      </w:r>
      <w:r>
        <w:rPr>
          <w:color w:val="231F20"/>
          <w:spacing w:val="-17"/>
          <w:w w:val="105"/>
        </w:rPr>
        <w:t> </w:t>
      </w:r>
      <w:r>
        <w:rPr>
          <w:color w:val="231F20"/>
          <w:w w:val="105"/>
        </w:rPr>
        <w:t>vậy. Những</w:t>
      </w:r>
      <w:r>
        <w:rPr>
          <w:color w:val="231F20"/>
          <w:spacing w:val="-10"/>
          <w:w w:val="105"/>
        </w:rPr>
        <w:t> </w:t>
      </w:r>
      <w:r>
        <w:rPr>
          <w:color w:val="231F20"/>
          <w:w w:val="105"/>
        </w:rPr>
        <w:t>gì</w:t>
      </w:r>
      <w:r>
        <w:rPr>
          <w:color w:val="231F20"/>
          <w:spacing w:val="-10"/>
          <w:w w:val="105"/>
        </w:rPr>
        <w:t> </w:t>
      </w:r>
      <w:r>
        <w:rPr>
          <w:color w:val="231F20"/>
          <w:w w:val="105"/>
        </w:rPr>
        <w:t>ta</w:t>
      </w:r>
      <w:r>
        <w:rPr>
          <w:color w:val="231F20"/>
          <w:spacing w:val="-10"/>
          <w:w w:val="105"/>
        </w:rPr>
        <w:t> </w:t>
      </w:r>
      <w:r>
        <w:rPr>
          <w:color w:val="231F20"/>
          <w:w w:val="105"/>
        </w:rPr>
        <w:t>nhìn</w:t>
      </w:r>
      <w:r>
        <w:rPr>
          <w:color w:val="231F20"/>
          <w:spacing w:val="-11"/>
          <w:w w:val="105"/>
        </w:rPr>
        <w:t> </w:t>
      </w:r>
      <w:r>
        <w:rPr>
          <w:color w:val="231F20"/>
          <w:w w:val="105"/>
        </w:rPr>
        <w:t>thấy</w:t>
      </w:r>
      <w:r>
        <w:rPr>
          <w:color w:val="231F20"/>
          <w:spacing w:val="-10"/>
          <w:w w:val="105"/>
        </w:rPr>
        <w:t> </w:t>
      </w:r>
      <w:r>
        <w:rPr>
          <w:color w:val="231F20"/>
          <w:w w:val="105"/>
        </w:rPr>
        <w:t>là</w:t>
      </w:r>
      <w:r>
        <w:rPr>
          <w:color w:val="231F20"/>
          <w:spacing w:val="-10"/>
          <w:w w:val="105"/>
        </w:rPr>
        <w:t> </w:t>
      </w:r>
      <w:r>
        <w:rPr>
          <w:color w:val="231F20"/>
          <w:w w:val="105"/>
        </w:rPr>
        <w:t>sóng</w:t>
      </w:r>
      <w:r>
        <w:rPr>
          <w:color w:val="231F20"/>
          <w:spacing w:val="-11"/>
          <w:w w:val="105"/>
        </w:rPr>
        <w:t> </w:t>
      </w:r>
      <w:r>
        <w:rPr>
          <w:color w:val="231F20"/>
          <w:w w:val="105"/>
        </w:rPr>
        <w:t>biển</w:t>
      </w:r>
      <w:r>
        <w:rPr>
          <w:color w:val="231F20"/>
          <w:spacing w:val="-11"/>
          <w:w w:val="105"/>
        </w:rPr>
        <w:t> </w:t>
      </w:r>
      <w:r>
        <w:rPr>
          <w:color w:val="231F20"/>
          <w:w w:val="105"/>
        </w:rPr>
        <w:t>cuồn</w:t>
      </w:r>
      <w:r>
        <w:rPr>
          <w:color w:val="231F20"/>
          <w:spacing w:val="-10"/>
          <w:w w:val="105"/>
        </w:rPr>
        <w:t> </w:t>
      </w:r>
      <w:r>
        <w:rPr>
          <w:color w:val="231F20"/>
          <w:w w:val="105"/>
        </w:rPr>
        <w:t>cuộn,</w:t>
      </w:r>
      <w:r>
        <w:rPr>
          <w:color w:val="231F20"/>
          <w:spacing w:val="-10"/>
          <w:w w:val="105"/>
        </w:rPr>
        <w:t> </w:t>
      </w:r>
      <w:r>
        <w:rPr>
          <w:color w:val="231F20"/>
          <w:w w:val="105"/>
        </w:rPr>
        <w:t>nhưng</w:t>
      </w:r>
      <w:r>
        <w:rPr>
          <w:color w:val="231F20"/>
          <w:spacing w:val="-10"/>
          <w:w w:val="105"/>
        </w:rPr>
        <w:t> </w:t>
      </w:r>
      <w:r>
        <w:rPr>
          <w:color w:val="231F20"/>
          <w:w w:val="105"/>
        </w:rPr>
        <w:t>thật</w:t>
      </w:r>
      <w:r>
        <w:rPr>
          <w:color w:val="231F20"/>
          <w:spacing w:val="-10"/>
          <w:w w:val="105"/>
        </w:rPr>
        <w:t> </w:t>
      </w:r>
      <w:r>
        <w:rPr>
          <w:color w:val="231F20"/>
          <w:w w:val="105"/>
        </w:rPr>
        <w:t>ra những đợt sóng đó chính là nước biển. Vậy đem nước biển </w:t>
      </w:r>
      <w:r>
        <w:rPr>
          <w:color w:val="231F20"/>
        </w:rPr>
        <w:t>so</w:t>
      </w:r>
      <w:r>
        <w:rPr>
          <w:color w:val="231F20"/>
          <w:spacing w:val="-2"/>
        </w:rPr>
        <w:t> </w:t>
      </w:r>
      <w:r>
        <w:rPr>
          <w:color w:val="231F20"/>
        </w:rPr>
        <w:t>sánh</w:t>
      </w:r>
      <w:r>
        <w:rPr>
          <w:color w:val="231F20"/>
          <w:spacing w:val="-2"/>
        </w:rPr>
        <w:t> </w:t>
      </w:r>
      <w:r>
        <w:rPr>
          <w:color w:val="231F20"/>
        </w:rPr>
        <w:t>với</w:t>
      </w:r>
      <w:r>
        <w:rPr>
          <w:color w:val="231F20"/>
          <w:spacing w:val="-2"/>
        </w:rPr>
        <w:t> </w:t>
      </w:r>
      <w:r>
        <w:rPr>
          <w:color w:val="231F20"/>
        </w:rPr>
        <w:t>tự</w:t>
      </w:r>
      <w:r>
        <w:rPr>
          <w:color w:val="231F20"/>
          <w:spacing w:val="-2"/>
        </w:rPr>
        <w:t> </w:t>
      </w:r>
      <w:r>
        <w:rPr>
          <w:color w:val="231F20"/>
        </w:rPr>
        <w:t>tính</w:t>
      </w:r>
      <w:r>
        <w:rPr>
          <w:color w:val="231F20"/>
          <w:spacing w:val="-2"/>
        </w:rPr>
        <w:t> </w:t>
      </w:r>
      <w:r>
        <w:rPr>
          <w:color w:val="231F20"/>
        </w:rPr>
        <w:t>và</w:t>
      </w:r>
      <w:r>
        <w:rPr>
          <w:color w:val="231F20"/>
          <w:spacing w:val="-2"/>
        </w:rPr>
        <w:t> </w:t>
      </w:r>
      <w:r>
        <w:rPr>
          <w:color w:val="231F20"/>
        </w:rPr>
        <w:t>đem</w:t>
      </w:r>
      <w:r>
        <w:rPr>
          <w:color w:val="231F20"/>
          <w:spacing w:val="-2"/>
        </w:rPr>
        <w:t> </w:t>
      </w:r>
      <w:r>
        <w:rPr>
          <w:color w:val="231F20"/>
        </w:rPr>
        <w:t>sóng</w:t>
      </w:r>
      <w:r>
        <w:rPr>
          <w:color w:val="231F20"/>
          <w:spacing w:val="-2"/>
        </w:rPr>
        <w:t> </w:t>
      </w:r>
      <w:r>
        <w:rPr>
          <w:color w:val="231F20"/>
        </w:rPr>
        <w:t>biển</w:t>
      </w:r>
      <w:r>
        <w:rPr>
          <w:color w:val="231F20"/>
          <w:spacing w:val="-2"/>
        </w:rPr>
        <w:t> </w:t>
      </w:r>
      <w:r>
        <w:rPr>
          <w:color w:val="231F20"/>
        </w:rPr>
        <w:t>so</w:t>
      </w:r>
      <w:r>
        <w:rPr>
          <w:color w:val="231F20"/>
          <w:spacing w:val="-2"/>
        </w:rPr>
        <w:t> </w:t>
      </w:r>
      <w:r>
        <w:rPr>
          <w:color w:val="231F20"/>
        </w:rPr>
        <w:t>sánh</w:t>
      </w:r>
      <w:r>
        <w:rPr>
          <w:color w:val="231F20"/>
          <w:spacing w:val="-2"/>
        </w:rPr>
        <w:t> </w:t>
      </w:r>
      <w:r>
        <w:rPr>
          <w:color w:val="231F20"/>
        </w:rPr>
        <w:t>với</w:t>
      </w:r>
      <w:r>
        <w:rPr>
          <w:color w:val="231F20"/>
          <w:spacing w:val="-2"/>
        </w:rPr>
        <w:t> </w:t>
      </w:r>
      <w:r>
        <w:rPr>
          <w:color w:val="231F20"/>
        </w:rPr>
        <w:t>A</w:t>
      </w:r>
      <w:r>
        <w:rPr>
          <w:color w:val="231F20"/>
          <w:spacing w:val="-2"/>
        </w:rPr>
        <w:t> </w:t>
      </w:r>
      <w:r>
        <w:rPr>
          <w:color w:val="231F20"/>
        </w:rPr>
        <w:t>Lại</w:t>
      </w:r>
      <w:r>
        <w:rPr>
          <w:color w:val="231F20"/>
          <w:spacing w:val="-2"/>
        </w:rPr>
        <w:t> </w:t>
      </w:r>
      <w:r>
        <w:rPr>
          <w:color w:val="231F20"/>
        </w:rPr>
        <w:t>Da,</w:t>
      </w:r>
      <w:r>
        <w:rPr>
          <w:color w:val="231F20"/>
          <w:spacing w:val="-2"/>
        </w:rPr>
        <w:t> </w:t>
      </w:r>
      <w:r>
        <w:rPr>
          <w:color w:val="231F20"/>
        </w:rPr>
        <w:t>thì </w:t>
      </w:r>
      <w:r>
        <w:rPr>
          <w:color w:val="231F20"/>
          <w:w w:val="105"/>
        </w:rPr>
        <w:t>thích</w:t>
      </w:r>
      <w:r>
        <w:rPr>
          <w:color w:val="231F20"/>
          <w:spacing w:val="-23"/>
          <w:w w:val="105"/>
        </w:rPr>
        <w:t> </w:t>
      </w:r>
      <w:r>
        <w:rPr>
          <w:color w:val="231F20"/>
          <w:w w:val="105"/>
        </w:rPr>
        <w:t>hợp</w:t>
      </w:r>
      <w:r>
        <w:rPr>
          <w:color w:val="231F20"/>
          <w:spacing w:val="-21"/>
          <w:w w:val="105"/>
        </w:rPr>
        <w:t> </w:t>
      </w:r>
      <w:r>
        <w:rPr>
          <w:color w:val="231F20"/>
          <w:w w:val="105"/>
        </w:rPr>
        <w:t>vô</w:t>
      </w:r>
      <w:r>
        <w:rPr>
          <w:color w:val="231F20"/>
          <w:spacing w:val="-22"/>
          <w:w w:val="105"/>
        </w:rPr>
        <w:t> </w:t>
      </w:r>
      <w:r>
        <w:rPr>
          <w:color w:val="231F20"/>
          <w:w w:val="105"/>
        </w:rPr>
        <w:t>cùng.</w:t>
      </w:r>
      <w:r>
        <w:rPr>
          <w:color w:val="231F20"/>
          <w:spacing w:val="-22"/>
          <w:w w:val="105"/>
        </w:rPr>
        <w:t> </w:t>
      </w:r>
      <w:r>
        <w:rPr>
          <w:color w:val="231F20"/>
          <w:w w:val="105"/>
        </w:rPr>
        <w:t>Thật</w:t>
      </w:r>
      <w:r>
        <w:rPr>
          <w:color w:val="231F20"/>
          <w:spacing w:val="-22"/>
          <w:w w:val="105"/>
        </w:rPr>
        <w:t> </w:t>
      </w:r>
      <w:r>
        <w:rPr>
          <w:color w:val="231F20"/>
          <w:w w:val="105"/>
        </w:rPr>
        <w:t>vậy,</w:t>
      </w:r>
      <w:r>
        <w:rPr>
          <w:color w:val="231F20"/>
          <w:spacing w:val="-22"/>
          <w:w w:val="105"/>
        </w:rPr>
        <w:t> </w:t>
      </w:r>
      <w:r>
        <w:rPr>
          <w:color w:val="231F20"/>
          <w:w w:val="105"/>
        </w:rPr>
        <w:t>nó</w:t>
      </w:r>
      <w:r>
        <w:rPr>
          <w:color w:val="231F20"/>
          <w:spacing w:val="-22"/>
          <w:w w:val="105"/>
        </w:rPr>
        <w:t> </w:t>
      </w:r>
      <w:r>
        <w:rPr>
          <w:color w:val="231F20"/>
          <w:w w:val="105"/>
        </w:rPr>
        <w:t>là</w:t>
      </w:r>
      <w:r>
        <w:rPr>
          <w:color w:val="231F20"/>
          <w:spacing w:val="-22"/>
          <w:w w:val="105"/>
        </w:rPr>
        <w:t> </w:t>
      </w:r>
      <w:r>
        <w:rPr>
          <w:color w:val="231F20"/>
          <w:w w:val="105"/>
        </w:rPr>
        <w:t>một</w:t>
      </w:r>
      <w:r>
        <w:rPr>
          <w:color w:val="231F20"/>
          <w:spacing w:val="-23"/>
          <w:w w:val="105"/>
        </w:rPr>
        <w:t> </w:t>
      </w:r>
      <w:r>
        <w:rPr>
          <w:color w:val="231F20"/>
          <w:w w:val="105"/>
        </w:rPr>
        <w:t>không</w:t>
      </w:r>
      <w:r>
        <w:rPr>
          <w:color w:val="231F20"/>
          <w:spacing w:val="-22"/>
          <w:w w:val="105"/>
        </w:rPr>
        <w:t> </w:t>
      </w:r>
      <w:r>
        <w:rPr>
          <w:color w:val="231F20"/>
          <w:w w:val="105"/>
        </w:rPr>
        <w:t>phải</w:t>
      </w:r>
      <w:r>
        <w:rPr>
          <w:color w:val="231F20"/>
          <w:spacing w:val="-22"/>
          <w:w w:val="105"/>
        </w:rPr>
        <w:t> </w:t>
      </w:r>
      <w:r>
        <w:rPr>
          <w:color w:val="231F20"/>
          <w:w w:val="105"/>
        </w:rPr>
        <w:t>hai.</w:t>
      </w:r>
      <w:r>
        <w:rPr>
          <w:color w:val="231F20"/>
          <w:spacing w:val="-22"/>
          <w:w w:val="105"/>
        </w:rPr>
        <w:t> </w:t>
      </w:r>
      <w:r>
        <w:rPr>
          <w:color w:val="231F20"/>
          <w:w w:val="105"/>
        </w:rPr>
        <w:t>A</w:t>
      </w:r>
      <w:r>
        <w:rPr>
          <w:color w:val="231F20"/>
          <w:spacing w:val="-22"/>
          <w:w w:val="105"/>
        </w:rPr>
        <w:t> </w:t>
      </w:r>
      <w:r>
        <w:rPr>
          <w:color w:val="231F20"/>
          <w:w w:val="105"/>
        </w:rPr>
        <w:t>Lại Da nương vào tự tính mà sinh khởi, cũng như sóng nương vào nước mà sinh khởi vậy. Khi nào mới có thể nhìn thấy biển</w:t>
      </w:r>
      <w:r>
        <w:rPr>
          <w:color w:val="231F20"/>
          <w:spacing w:val="-17"/>
          <w:w w:val="105"/>
        </w:rPr>
        <w:t> </w:t>
      </w:r>
      <w:r>
        <w:rPr>
          <w:color w:val="231F20"/>
          <w:w w:val="105"/>
        </w:rPr>
        <w:t>lặng?</w:t>
      </w:r>
      <w:r>
        <w:rPr>
          <w:color w:val="231F20"/>
          <w:spacing w:val="-17"/>
          <w:w w:val="105"/>
        </w:rPr>
        <w:t> </w:t>
      </w:r>
      <w:r>
        <w:rPr>
          <w:color w:val="231F20"/>
          <w:w w:val="105"/>
        </w:rPr>
        <w:t>Khi</w:t>
      </w:r>
      <w:r>
        <w:rPr>
          <w:color w:val="231F20"/>
          <w:spacing w:val="-17"/>
          <w:w w:val="105"/>
        </w:rPr>
        <w:t> </w:t>
      </w:r>
      <w:r>
        <w:rPr>
          <w:color w:val="231F20"/>
          <w:w w:val="105"/>
        </w:rPr>
        <w:t>sóng</w:t>
      </w:r>
      <w:r>
        <w:rPr>
          <w:color w:val="231F20"/>
          <w:spacing w:val="-17"/>
          <w:w w:val="105"/>
        </w:rPr>
        <w:t> </w:t>
      </w:r>
      <w:r>
        <w:rPr>
          <w:color w:val="231F20"/>
          <w:w w:val="105"/>
        </w:rPr>
        <w:t>không</w:t>
      </w:r>
      <w:r>
        <w:rPr>
          <w:color w:val="231F20"/>
          <w:spacing w:val="-17"/>
          <w:w w:val="105"/>
        </w:rPr>
        <w:t> </w:t>
      </w:r>
      <w:r>
        <w:rPr>
          <w:color w:val="231F20"/>
          <w:w w:val="105"/>
        </w:rPr>
        <w:t>còn,</w:t>
      </w:r>
      <w:r>
        <w:rPr>
          <w:color w:val="231F20"/>
          <w:spacing w:val="-17"/>
          <w:w w:val="105"/>
        </w:rPr>
        <w:t> </w:t>
      </w:r>
      <w:r>
        <w:rPr>
          <w:color w:val="231F20"/>
          <w:w w:val="105"/>
        </w:rPr>
        <w:t>thì</w:t>
      </w:r>
      <w:r>
        <w:rPr>
          <w:color w:val="231F20"/>
          <w:spacing w:val="-17"/>
          <w:w w:val="105"/>
        </w:rPr>
        <w:t> </w:t>
      </w:r>
      <w:r>
        <w:rPr>
          <w:color w:val="231F20"/>
          <w:w w:val="105"/>
        </w:rPr>
        <w:t>tự</w:t>
      </w:r>
      <w:r>
        <w:rPr>
          <w:color w:val="231F20"/>
          <w:spacing w:val="-17"/>
          <w:w w:val="105"/>
        </w:rPr>
        <w:t> </w:t>
      </w:r>
      <w:r>
        <w:rPr>
          <w:color w:val="231F20"/>
          <w:w w:val="105"/>
        </w:rPr>
        <w:t>nhiên</w:t>
      </w:r>
      <w:r>
        <w:rPr>
          <w:color w:val="231F20"/>
          <w:spacing w:val="-17"/>
          <w:w w:val="105"/>
        </w:rPr>
        <w:t> </w:t>
      </w:r>
      <w:r>
        <w:rPr>
          <w:color w:val="231F20"/>
          <w:w w:val="105"/>
        </w:rPr>
        <w:t>biển</w:t>
      </w:r>
      <w:r>
        <w:rPr>
          <w:color w:val="231F20"/>
          <w:spacing w:val="-17"/>
          <w:w w:val="105"/>
        </w:rPr>
        <w:t> </w:t>
      </w:r>
      <w:r>
        <w:rPr>
          <w:color w:val="231F20"/>
          <w:w w:val="105"/>
        </w:rPr>
        <w:t>lặng,</w:t>
      </w:r>
      <w:r>
        <w:rPr>
          <w:color w:val="231F20"/>
          <w:spacing w:val="-17"/>
          <w:w w:val="105"/>
        </w:rPr>
        <w:t> </w:t>
      </w:r>
      <w:r>
        <w:rPr>
          <w:color w:val="231F20"/>
          <w:w w:val="105"/>
        </w:rPr>
        <w:t>chính là</w:t>
      </w:r>
      <w:r>
        <w:rPr>
          <w:color w:val="231F20"/>
          <w:spacing w:val="-6"/>
          <w:w w:val="105"/>
        </w:rPr>
        <w:t> </w:t>
      </w:r>
      <w:r>
        <w:rPr>
          <w:color w:val="231F20"/>
          <w:w w:val="105"/>
        </w:rPr>
        <w:t>đạo</w:t>
      </w:r>
      <w:r>
        <w:rPr>
          <w:color w:val="231F20"/>
          <w:spacing w:val="-6"/>
          <w:w w:val="105"/>
        </w:rPr>
        <w:t> </w:t>
      </w:r>
      <w:r>
        <w:rPr>
          <w:color w:val="231F20"/>
          <w:w w:val="105"/>
        </w:rPr>
        <w:t>lý</w:t>
      </w:r>
      <w:r>
        <w:rPr>
          <w:color w:val="231F20"/>
          <w:spacing w:val="-6"/>
          <w:w w:val="105"/>
        </w:rPr>
        <w:t> </w:t>
      </w:r>
      <w:r>
        <w:rPr>
          <w:color w:val="231F20"/>
          <w:w w:val="105"/>
        </w:rPr>
        <w:t>này</w:t>
      </w:r>
      <w:r>
        <w:rPr>
          <w:color w:val="231F20"/>
          <w:spacing w:val="-6"/>
          <w:w w:val="105"/>
        </w:rPr>
        <w:t> </w:t>
      </w:r>
      <w:r>
        <w:rPr>
          <w:color w:val="231F20"/>
          <w:w w:val="105"/>
        </w:rPr>
        <w:t>vậy.</w:t>
      </w:r>
      <w:r>
        <w:rPr>
          <w:color w:val="231F20"/>
          <w:spacing w:val="-6"/>
          <w:w w:val="105"/>
        </w:rPr>
        <w:t> </w:t>
      </w:r>
      <w:r>
        <w:rPr>
          <w:color w:val="231F20"/>
          <w:w w:val="105"/>
        </w:rPr>
        <w:t>Vì</w:t>
      </w:r>
      <w:r>
        <w:rPr>
          <w:color w:val="231F20"/>
          <w:spacing w:val="-6"/>
          <w:w w:val="105"/>
        </w:rPr>
        <w:t> </w:t>
      </w:r>
      <w:r>
        <w:rPr>
          <w:color w:val="231F20"/>
          <w:w w:val="105"/>
        </w:rPr>
        <w:t>thế,</w:t>
      </w:r>
      <w:r>
        <w:rPr>
          <w:color w:val="231F20"/>
          <w:spacing w:val="-6"/>
          <w:w w:val="105"/>
        </w:rPr>
        <w:t> </w:t>
      </w:r>
      <w:r>
        <w:rPr>
          <w:color w:val="231F20"/>
          <w:w w:val="105"/>
        </w:rPr>
        <w:t>không</w:t>
      </w:r>
      <w:r>
        <w:rPr>
          <w:color w:val="231F20"/>
          <w:spacing w:val="-6"/>
          <w:w w:val="105"/>
        </w:rPr>
        <w:t> </w:t>
      </w:r>
      <w:r>
        <w:rPr>
          <w:color w:val="231F20"/>
          <w:w w:val="105"/>
        </w:rPr>
        <w:t>học</w:t>
      </w:r>
      <w:r>
        <w:rPr>
          <w:color w:val="231F20"/>
          <w:spacing w:val="-6"/>
          <w:w w:val="105"/>
        </w:rPr>
        <w:t> </w:t>
      </w:r>
      <w:r>
        <w:rPr>
          <w:color w:val="231F20"/>
          <w:w w:val="105"/>
        </w:rPr>
        <w:t>định</w:t>
      </w:r>
      <w:r>
        <w:rPr>
          <w:color w:val="231F20"/>
          <w:spacing w:val="-5"/>
          <w:w w:val="105"/>
        </w:rPr>
        <w:t> </w:t>
      </w:r>
      <w:r>
        <w:rPr>
          <w:color w:val="231F20"/>
          <w:w w:val="105"/>
        </w:rPr>
        <w:t>là</w:t>
      </w:r>
      <w:r>
        <w:rPr>
          <w:color w:val="231F20"/>
          <w:spacing w:val="-6"/>
          <w:w w:val="105"/>
        </w:rPr>
        <w:t> </w:t>
      </w:r>
      <w:r>
        <w:rPr>
          <w:color w:val="231F20"/>
          <w:w w:val="105"/>
        </w:rPr>
        <w:t>không</w:t>
      </w:r>
      <w:r>
        <w:rPr>
          <w:color w:val="231F20"/>
          <w:spacing w:val="-6"/>
          <w:w w:val="105"/>
        </w:rPr>
        <w:t> </w:t>
      </w:r>
      <w:r>
        <w:rPr>
          <w:color w:val="231F20"/>
          <w:w w:val="105"/>
        </w:rPr>
        <w:t>được.</w:t>
      </w:r>
    </w:p>
    <w:p>
      <w:pPr>
        <w:pStyle w:val="BodyText"/>
        <w:spacing w:line="297" w:lineRule="auto" w:before="146"/>
        <w:ind w:left="103" w:right="403" w:firstLine="453"/>
      </w:pPr>
      <w:r>
        <w:rPr>
          <w:color w:val="231F20"/>
          <w:w w:val="105"/>
        </w:rPr>
        <w:t>Chúng ta niệm Phật có phải là tu định không? Phải. Khi ta</w:t>
      </w:r>
      <w:r>
        <w:rPr>
          <w:color w:val="231F20"/>
          <w:spacing w:val="-2"/>
          <w:w w:val="105"/>
        </w:rPr>
        <w:t> </w:t>
      </w:r>
      <w:r>
        <w:rPr>
          <w:color w:val="231F20"/>
          <w:w w:val="105"/>
        </w:rPr>
        <w:t>niệm</w:t>
      </w:r>
      <w:r>
        <w:rPr>
          <w:color w:val="231F20"/>
          <w:spacing w:val="-2"/>
          <w:w w:val="105"/>
        </w:rPr>
        <w:t> </w:t>
      </w:r>
      <w:r>
        <w:rPr>
          <w:color w:val="231F20"/>
          <w:w w:val="105"/>
        </w:rPr>
        <w:t>một</w:t>
      </w:r>
      <w:r>
        <w:rPr>
          <w:color w:val="231F20"/>
          <w:spacing w:val="-2"/>
          <w:w w:val="105"/>
        </w:rPr>
        <w:t> </w:t>
      </w:r>
      <w:r>
        <w:rPr>
          <w:color w:val="231F20"/>
          <w:w w:val="105"/>
        </w:rPr>
        <w:t>câu</w:t>
      </w:r>
      <w:r>
        <w:rPr>
          <w:color w:val="231F20"/>
          <w:spacing w:val="-1"/>
          <w:w w:val="105"/>
        </w:rPr>
        <w:t> </w:t>
      </w:r>
      <w:r>
        <w:rPr>
          <w:color w:val="231F20"/>
          <w:w w:val="105"/>
        </w:rPr>
        <w:t>Phật</w:t>
      </w:r>
      <w:r>
        <w:rPr>
          <w:color w:val="231F20"/>
          <w:spacing w:val="-1"/>
          <w:w w:val="105"/>
        </w:rPr>
        <w:t> </w:t>
      </w:r>
      <w:r>
        <w:rPr>
          <w:color w:val="231F20"/>
          <w:w w:val="105"/>
        </w:rPr>
        <w:t>hiệu</w:t>
      </w:r>
      <w:r>
        <w:rPr>
          <w:color w:val="231F20"/>
          <w:spacing w:val="-2"/>
          <w:w w:val="105"/>
        </w:rPr>
        <w:t> </w:t>
      </w:r>
      <w:r>
        <w:rPr>
          <w:color w:val="231F20"/>
          <w:w w:val="105"/>
        </w:rPr>
        <w:t>sẽ</w:t>
      </w:r>
      <w:r>
        <w:rPr>
          <w:color w:val="231F20"/>
          <w:spacing w:val="-2"/>
          <w:w w:val="105"/>
        </w:rPr>
        <w:t> </w:t>
      </w:r>
      <w:r>
        <w:rPr>
          <w:color w:val="231F20"/>
          <w:w w:val="105"/>
        </w:rPr>
        <w:t>làm</w:t>
      </w:r>
      <w:r>
        <w:rPr>
          <w:color w:val="231F20"/>
          <w:spacing w:val="-1"/>
          <w:w w:val="105"/>
        </w:rPr>
        <w:t> </w:t>
      </w:r>
      <w:r>
        <w:rPr>
          <w:color w:val="231F20"/>
          <w:w w:val="105"/>
        </w:rPr>
        <w:t>cho</w:t>
      </w:r>
      <w:r>
        <w:rPr>
          <w:color w:val="231F20"/>
          <w:spacing w:val="-2"/>
          <w:w w:val="105"/>
        </w:rPr>
        <w:t> </w:t>
      </w:r>
      <w:r>
        <w:rPr>
          <w:color w:val="231F20"/>
          <w:w w:val="105"/>
        </w:rPr>
        <w:t>tâm</w:t>
      </w:r>
      <w:r>
        <w:rPr>
          <w:color w:val="231F20"/>
          <w:spacing w:val="-2"/>
          <w:w w:val="105"/>
        </w:rPr>
        <w:t> </w:t>
      </w:r>
      <w:r>
        <w:rPr>
          <w:color w:val="231F20"/>
          <w:w w:val="105"/>
        </w:rPr>
        <w:t>mình</w:t>
      </w:r>
      <w:r>
        <w:rPr>
          <w:color w:val="231F20"/>
          <w:spacing w:val="-2"/>
          <w:w w:val="105"/>
        </w:rPr>
        <w:t> </w:t>
      </w:r>
      <w:r>
        <w:rPr>
          <w:color w:val="231F20"/>
          <w:w w:val="105"/>
        </w:rPr>
        <w:t>định</w:t>
      </w:r>
      <w:r>
        <w:rPr>
          <w:color w:val="231F20"/>
          <w:spacing w:val="-2"/>
          <w:w w:val="105"/>
        </w:rPr>
        <w:t> </w:t>
      </w:r>
      <w:r>
        <w:rPr>
          <w:color w:val="231F20"/>
          <w:w w:val="105"/>
        </w:rPr>
        <w:t>lại.</w:t>
      </w:r>
      <w:r>
        <w:rPr>
          <w:color w:val="231F20"/>
          <w:spacing w:val="-1"/>
          <w:w w:val="105"/>
        </w:rPr>
        <w:t> </w:t>
      </w:r>
      <w:r>
        <w:rPr>
          <w:color w:val="231F20"/>
          <w:w w:val="105"/>
        </w:rPr>
        <w:t>Vì thế,</w:t>
      </w:r>
      <w:r>
        <w:rPr>
          <w:color w:val="231F20"/>
          <w:spacing w:val="-4"/>
          <w:w w:val="105"/>
        </w:rPr>
        <w:t> </w:t>
      </w:r>
      <w:r>
        <w:rPr>
          <w:color w:val="231F20"/>
          <w:w w:val="105"/>
        </w:rPr>
        <w:t>bất</w:t>
      </w:r>
      <w:r>
        <w:rPr>
          <w:color w:val="231F20"/>
          <w:spacing w:val="-4"/>
          <w:w w:val="105"/>
        </w:rPr>
        <w:t> </w:t>
      </w:r>
      <w:r>
        <w:rPr>
          <w:color w:val="231F20"/>
          <w:w w:val="105"/>
        </w:rPr>
        <w:t>luận</w:t>
      </w:r>
      <w:r>
        <w:rPr>
          <w:color w:val="231F20"/>
          <w:spacing w:val="-4"/>
          <w:w w:val="105"/>
        </w:rPr>
        <w:t> </w:t>
      </w:r>
      <w:r>
        <w:rPr>
          <w:color w:val="231F20"/>
          <w:w w:val="105"/>
        </w:rPr>
        <w:t>là</w:t>
      </w:r>
      <w:r>
        <w:rPr>
          <w:color w:val="231F20"/>
          <w:spacing w:val="-4"/>
          <w:w w:val="105"/>
        </w:rPr>
        <w:t> </w:t>
      </w:r>
      <w:r>
        <w:rPr>
          <w:color w:val="231F20"/>
          <w:w w:val="105"/>
        </w:rPr>
        <w:t>khởi</w:t>
      </w:r>
      <w:r>
        <w:rPr>
          <w:color w:val="231F20"/>
          <w:spacing w:val="-4"/>
          <w:w w:val="105"/>
        </w:rPr>
        <w:t> </w:t>
      </w:r>
      <w:r>
        <w:rPr>
          <w:color w:val="231F20"/>
          <w:w w:val="105"/>
        </w:rPr>
        <w:t>ý</w:t>
      </w:r>
      <w:r>
        <w:rPr>
          <w:color w:val="231F20"/>
          <w:spacing w:val="-4"/>
          <w:w w:val="105"/>
        </w:rPr>
        <w:t> </w:t>
      </w:r>
      <w:r>
        <w:rPr>
          <w:color w:val="231F20"/>
          <w:w w:val="105"/>
        </w:rPr>
        <w:t>niệm</w:t>
      </w:r>
      <w:r>
        <w:rPr>
          <w:color w:val="231F20"/>
          <w:spacing w:val="-4"/>
          <w:w w:val="105"/>
        </w:rPr>
        <w:t> </w:t>
      </w:r>
      <w:r>
        <w:rPr>
          <w:color w:val="231F20"/>
          <w:w w:val="105"/>
        </w:rPr>
        <w:t>gì,</w:t>
      </w:r>
      <w:r>
        <w:rPr>
          <w:color w:val="231F20"/>
          <w:spacing w:val="-4"/>
          <w:w w:val="105"/>
        </w:rPr>
        <w:t> </w:t>
      </w:r>
      <w:r>
        <w:rPr>
          <w:color w:val="231F20"/>
          <w:w w:val="105"/>
        </w:rPr>
        <w:t>thiện</w:t>
      </w:r>
      <w:r>
        <w:rPr>
          <w:color w:val="231F20"/>
          <w:spacing w:val="-4"/>
          <w:w w:val="105"/>
        </w:rPr>
        <w:t> </w:t>
      </w:r>
      <w:r>
        <w:rPr>
          <w:color w:val="231F20"/>
          <w:w w:val="105"/>
        </w:rPr>
        <w:t>niệm</w:t>
      </w:r>
      <w:r>
        <w:rPr>
          <w:color w:val="231F20"/>
          <w:spacing w:val="-4"/>
          <w:w w:val="105"/>
        </w:rPr>
        <w:t> </w:t>
      </w:r>
      <w:r>
        <w:rPr>
          <w:color w:val="231F20"/>
          <w:w w:val="105"/>
        </w:rPr>
        <w:t>cũng</w:t>
      </w:r>
      <w:r>
        <w:rPr>
          <w:color w:val="231F20"/>
          <w:spacing w:val="-4"/>
          <w:w w:val="105"/>
        </w:rPr>
        <w:t> </w:t>
      </w:r>
      <w:r>
        <w:rPr>
          <w:color w:val="231F20"/>
          <w:w w:val="105"/>
        </w:rPr>
        <w:t>tốt,</w:t>
      </w:r>
      <w:r>
        <w:rPr>
          <w:color w:val="231F20"/>
          <w:spacing w:val="-4"/>
          <w:w w:val="105"/>
        </w:rPr>
        <w:t> </w:t>
      </w:r>
      <w:r>
        <w:rPr>
          <w:color w:val="231F20"/>
          <w:w w:val="105"/>
        </w:rPr>
        <w:t>ác</w:t>
      </w:r>
      <w:r>
        <w:rPr>
          <w:color w:val="231F20"/>
          <w:spacing w:val="-4"/>
          <w:w w:val="105"/>
        </w:rPr>
        <w:t> </w:t>
      </w:r>
      <w:r>
        <w:rPr>
          <w:color w:val="231F20"/>
          <w:w w:val="105"/>
        </w:rPr>
        <w:t>niệm cũng</w:t>
      </w:r>
      <w:r>
        <w:rPr>
          <w:color w:val="231F20"/>
          <w:spacing w:val="-2"/>
          <w:w w:val="105"/>
        </w:rPr>
        <w:t> </w:t>
      </w:r>
      <w:r>
        <w:rPr>
          <w:color w:val="231F20"/>
          <w:w w:val="105"/>
        </w:rPr>
        <w:t>tốt,</w:t>
      </w:r>
      <w:r>
        <w:rPr>
          <w:color w:val="231F20"/>
          <w:spacing w:val="-2"/>
          <w:w w:val="105"/>
        </w:rPr>
        <w:t> </w:t>
      </w:r>
      <w:r>
        <w:rPr>
          <w:color w:val="231F20"/>
          <w:w w:val="105"/>
        </w:rPr>
        <w:t>điều</w:t>
      </w:r>
      <w:r>
        <w:rPr>
          <w:color w:val="231F20"/>
          <w:spacing w:val="-2"/>
          <w:w w:val="105"/>
        </w:rPr>
        <w:t> </w:t>
      </w:r>
      <w:r>
        <w:rPr>
          <w:color w:val="231F20"/>
          <w:w w:val="105"/>
        </w:rPr>
        <w:t>này</w:t>
      </w:r>
      <w:r>
        <w:rPr>
          <w:color w:val="231F20"/>
          <w:spacing w:val="-2"/>
          <w:w w:val="105"/>
        </w:rPr>
        <w:t> </w:t>
      </w:r>
      <w:r>
        <w:rPr>
          <w:color w:val="231F20"/>
          <w:w w:val="105"/>
        </w:rPr>
        <w:t>không</w:t>
      </w:r>
      <w:r>
        <w:rPr>
          <w:color w:val="231F20"/>
          <w:spacing w:val="-2"/>
          <w:w w:val="105"/>
        </w:rPr>
        <w:t> </w:t>
      </w:r>
      <w:r>
        <w:rPr>
          <w:color w:val="231F20"/>
          <w:w w:val="105"/>
        </w:rPr>
        <w:t>cần</w:t>
      </w:r>
      <w:r>
        <w:rPr>
          <w:color w:val="231F20"/>
          <w:spacing w:val="-2"/>
          <w:w w:val="105"/>
        </w:rPr>
        <w:t> </w:t>
      </w:r>
      <w:r>
        <w:rPr>
          <w:color w:val="231F20"/>
          <w:w w:val="105"/>
        </w:rPr>
        <w:t>biết.</w:t>
      </w:r>
      <w:r>
        <w:rPr>
          <w:color w:val="231F20"/>
          <w:spacing w:val="-2"/>
          <w:w w:val="105"/>
        </w:rPr>
        <w:t> </w:t>
      </w:r>
      <w:r>
        <w:rPr>
          <w:color w:val="231F20"/>
          <w:w w:val="105"/>
        </w:rPr>
        <w:t>Chỉ</w:t>
      </w:r>
      <w:r>
        <w:rPr>
          <w:color w:val="231F20"/>
          <w:spacing w:val="-2"/>
          <w:w w:val="105"/>
        </w:rPr>
        <w:t> </w:t>
      </w:r>
      <w:r>
        <w:rPr>
          <w:color w:val="231F20"/>
          <w:w w:val="105"/>
        </w:rPr>
        <w:t>cần</w:t>
      </w:r>
      <w:r>
        <w:rPr>
          <w:color w:val="231F20"/>
          <w:spacing w:val="-2"/>
          <w:w w:val="105"/>
        </w:rPr>
        <w:t> </w:t>
      </w:r>
      <w:r>
        <w:rPr>
          <w:color w:val="231F20"/>
          <w:w w:val="105"/>
        </w:rPr>
        <w:t>có</w:t>
      </w:r>
      <w:r>
        <w:rPr>
          <w:color w:val="231F20"/>
          <w:spacing w:val="-2"/>
          <w:w w:val="105"/>
        </w:rPr>
        <w:t> </w:t>
      </w:r>
      <w:r>
        <w:rPr>
          <w:color w:val="231F20"/>
          <w:w w:val="105"/>
        </w:rPr>
        <w:t>ý</w:t>
      </w:r>
      <w:r>
        <w:rPr>
          <w:color w:val="231F20"/>
          <w:spacing w:val="-2"/>
          <w:w w:val="105"/>
        </w:rPr>
        <w:t> </w:t>
      </w:r>
      <w:r>
        <w:rPr>
          <w:color w:val="231F20"/>
          <w:w w:val="105"/>
        </w:rPr>
        <w:t>niệm</w:t>
      </w:r>
      <w:r>
        <w:rPr>
          <w:color w:val="231F20"/>
          <w:spacing w:val="-2"/>
          <w:w w:val="105"/>
        </w:rPr>
        <w:t> </w:t>
      </w:r>
      <w:r>
        <w:rPr>
          <w:color w:val="231F20"/>
          <w:w w:val="105"/>
        </w:rPr>
        <w:t>là</w:t>
      </w:r>
      <w:r>
        <w:rPr>
          <w:color w:val="231F20"/>
          <w:spacing w:val="-2"/>
          <w:w w:val="105"/>
        </w:rPr>
        <w:t> </w:t>
      </w:r>
      <w:r>
        <w:rPr>
          <w:color w:val="231F20"/>
          <w:w w:val="105"/>
        </w:rPr>
        <w:t>tâm liền</w:t>
      </w:r>
      <w:r>
        <w:rPr>
          <w:color w:val="231F20"/>
          <w:spacing w:val="-11"/>
          <w:w w:val="105"/>
        </w:rPr>
        <w:t> </w:t>
      </w:r>
      <w:r>
        <w:rPr>
          <w:color w:val="231F20"/>
          <w:w w:val="105"/>
        </w:rPr>
        <w:t>động,</w:t>
      </w:r>
      <w:r>
        <w:rPr>
          <w:color w:val="231F20"/>
          <w:spacing w:val="-10"/>
          <w:w w:val="105"/>
        </w:rPr>
        <w:t> </w:t>
      </w:r>
      <w:r>
        <w:rPr>
          <w:color w:val="231F20"/>
          <w:w w:val="105"/>
        </w:rPr>
        <w:t>không</w:t>
      </w:r>
      <w:r>
        <w:rPr>
          <w:color w:val="231F20"/>
          <w:spacing w:val="-11"/>
          <w:w w:val="105"/>
        </w:rPr>
        <w:t> </w:t>
      </w:r>
      <w:r>
        <w:rPr>
          <w:color w:val="231F20"/>
          <w:w w:val="105"/>
        </w:rPr>
        <w:t>phải</w:t>
      </w:r>
      <w:r>
        <w:rPr>
          <w:color w:val="231F20"/>
          <w:spacing w:val="-10"/>
          <w:w w:val="105"/>
        </w:rPr>
        <w:t> </w:t>
      </w:r>
      <w:r>
        <w:rPr>
          <w:color w:val="231F20"/>
          <w:w w:val="105"/>
        </w:rPr>
        <w:t>tịnh.</w:t>
      </w:r>
      <w:r>
        <w:rPr>
          <w:color w:val="231F20"/>
          <w:spacing w:val="-11"/>
          <w:w w:val="105"/>
        </w:rPr>
        <w:t> </w:t>
      </w:r>
      <w:r>
        <w:rPr>
          <w:color w:val="231F20"/>
          <w:w w:val="105"/>
        </w:rPr>
        <w:t>Ý</w:t>
      </w:r>
      <w:r>
        <w:rPr>
          <w:color w:val="231F20"/>
          <w:spacing w:val="-10"/>
          <w:w w:val="105"/>
        </w:rPr>
        <w:t> </w:t>
      </w:r>
      <w:r>
        <w:rPr>
          <w:color w:val="231F20"/>
          <w:w w:val="105"/>
        </w:rPr>
        <w:t>niệm</w:t>
      </w:r>
      <w:r>
        <w:rPr>
          <w:color w:val="231F20"/>
          <w:spacing w:val="-10"/>
          <w:w w:val="105"/>
        </w:rPr>
        <w:t> </w:t>
      </w:r>
      <w:r>
        <w:rPr>
          <w:color w:val="231F20"/>
          <w:w w:val="105"/>
        </w:rPr>
        <w:t>dập</w:t>
      </w:r>
      <w:r>
        <w:rPr>
          <w:color w:val="231F20"/>
          <w:spacing w:val="-10"/>
          <w:w w:val="105"/>
        </w:rPr>
        <w:t> </w:t>
      </w:r>
      <w:r>
        <w:rPr>
          <w:color w:val="231F20"/>
          <w:w w:val="105"/>
        </w:rPr>
        <w:t>tắt,</w:t>
      </w:r>
      <w:r>
        <w:rPr>
          <w:color w:val="231F20"/>
          <w:spacing w:val="-10"/>
          <w:w w:val="105"/>
        </w:rPr>
        <w:t> </w:t>
      </w:r>
      <w:r>
        <w:rPr>
          <w:color w:val="231F20"/>
          <w:w w:val="105"/>
        </w:rPr>
        <w:t>thì</w:t>
      </w:r>
      <w:r>
        <w:rPr>
          <w:color w:val="231F20"/>
          <w:spacing w:val="-10"/>
          <w:w w:val="105"/>
        </w:rPr>
        <w:t> </w:t>
      </w:r>
      <w:r>
        <w:rPr>
          <w:color w:val="231F20"/>
          <w:w w:val="105"/>
        </w:rPr>
        <w:t>tâm</w:t>
      </w:r>
      <w:r>
        <w:rPr>
          <w:color w:val="231F20"/>
          <w:spacing w:val="-10"/>
          <w:w w:val="105"/>
        </w:rPr>
        <w:t> </w:t>
      </w:r>
      <w:r>
        <w:rPr>
          <w:color w:val="231F20"/>
          <w:w w:val="105"/>
        </w:rPr>
        <w:t>liền</w:t>
      </w:r>
      <w:r>
        <w:rPr>
          <w:color w:val="231F20"/>
          <w:spacing w:val="-11"/>
          <w:w w:val="105"/>
        </w:rPr>
        <w:t> </w:t>
      </w:r>
      <w:r>
        <w:rPr>
          <w:color w:val="231F20"/>
          <w:w w:val="105"/>
        </w:rPr>
        <w:t>tịnh, bất kể chúng ta dùng phương pháp gì. Trong 84.000 pháp môn, chúng ta dùng phương pháp Trì danh hiệu Phật. Điều này, quý vị phải biết, bất luận ý niệm nào trỗi dậy, như cổ nhân</w:t>
      </w:r>
      <w:r>
        <w:rPr>
          <w:color w:val="231F20"/>
          <w:spacing w:val="-18"/>
          <w:w w:val="105"/>
        </w:rPr>
        <w:t> </w:t>
      </w:r>
      <w:r>
        <w:rPr>
          <w:color w:val="231F20"/>
          <w:w w:val="105"/>
        </w:rPr>
        <w:t>dạy:</w:t>
      </w:r>
      <w:r>
        <w:rPr>
          <w:color w:val="231F20"/>
          <w:spacing w:val="-18"/>
          <w:w w:val="105"/>
        </w:rPr>
        <w:t> </w:t>
      </w:r>
      <w:r>
        <w:rPr>
          <w:i/>
          <w:color w:val="231F20"/>
          <w:w w:val="105"/>
        </w:rPr>
        <w:t>Không</w:t>
      </w:r>
      <w:r>
        <w:rPr>
          <w:i/>
          <w:color w:val="231F20"/>
          <w:spacing w:val="-18"/>
          <w:w w:val="105"/>
        </w:rPr>
        <w:t> </w:t>
      </w:r>
      <w:r>
        <w:rPr>
          <w:i/>
          <w:color w:val="231F20"/>
          <w:w w:val="105"/>
        </w:rPr>
        <w:t>sợ</w:t>
      </w:r>
      <w:r>
        <w:rPr>
          <w:i/>
          <w:color w:val="231F20"/>
          <w:spacing w:val="-18"/>
          <w:w w:val="105"/>
        </w:rPr>
        <w:t> </w:t>
      </w:r>
      <w:r>
        <w:rPr>
          <w:i/>
          <w:color w:val="231F20"/>
          <w:w w:val="105"/>
        </w:rPr>
        <w:t>niệm</w:t>
      </w:r>
      <w:r>
        <w:rPr>
          <w:i/>
          <w:color w:val="231F20"/>
          <w:spacing w:val="-18"/>
          <w:w w:val="105"/>
        </w:rPr>
        <w:t> </w:t>
      </w:r>
      <w:r>
        <w:rPr>
          <w:i/>
          <w:color w:val="231F20"/>
          <w:w w:val="105"/>
        </w:rPr>
        <w:t>khởi,</w:t>
      </w:r>
      <w:r>
        <w:rPr>
          <w:i/>
          <w:color w:val="231F20"/>
          <w:spacing w:val="-18"/>
          <w:w w:val="105"/>
        </w:rPr>
        <w:t> </w:t>
      </w:r>
      <w:r>
        <w:rPr>
          <w:i/>
          <w:color w:val="231F20"/>
          <w:w w:val="105"/>
        </w:rPr>
        <w:t>chỉ</w:t>
      </w:r>
      <w:r>
        <w:rPr>
          <w:i/>
          <w:color w:val="231F20"/>
          <w:spacing w:val="-18"/>
          <w:w w:val="105"/>
        </w:rPr>
        <w:t> </w:t>
      </w:r>
      <w:r>
        <w:rPr>
          <w:i/>
          <w:color w:val="231F20"/>
          <w:w w:val="105"/>
        </w:rPr>
        <w:t>sợ</w:t>
      </w:r>
      <w:r>
        <w:rPr>
          <w:i/>
          <w:color w:val="231F20"/>
          <w:spacing w:val="-18"/>
          <w:w w:val="105"/>
        </w:rPr>
        <w:t> </w:t>
      </w:r>
      <w:r>
        <w:rPr>
          <w:i/>
          <w:color w:val="231F20"/>
          <w:w w:val="105"/>
        </w:rPr>
        <w:t>giác</w:t>
      </w:r>
      <w:r>
        <w:rPr>
          <w:i/>
          <w:color w:val="231F20"/>
          <w:spacing w:val="-18"/>
          <w:w w:val="105"/>
        </w:rPr>
        <w:t> </w:t>
      </w:r>
      <w:r>
        <w:rPr>
          <w:i/>
          <w:color w:val="231F20"/>
          <w:w w:val="105"/>
        </w:rPr>
        <w:t>chậm</w:t>
      </w:r>
      <w:r>
        <w:rPr>
          <w:color w:val="231F20"/>
          <w:w w:val="105"/>
        </w:rPr>
        <w:t>.</w:t>
      </w:r>
      <w:r>
        <w:rPr>
          <w:color w:val="231F20"/>
          <w:spacing w:val="-18"/>
          <w:w w:val="105"/>
        </w:rPr>
        <w:t> </w:t>
      </w:r>
      <w:r>
        <w:rPr>
          <w:color w:val="231F20"/>
          <w:w w:val="105"/>
        </w:rPr>
        <w:t>Giác</w:t>
      </w:r>
      <w:r>
        <w:rPr>
          <w:color w:val="231F20"/>
          <w:spacing w:val="-18"/>
          <w:w w:val="105"/>
        </w:rPr>
        <w:t> </w:t>
      </w:r>
      <w:r>
        <w:rPr>
          <w:color w:val="231F20"/>
          <w:w w:val="105"/>
        </w:rPr>
        <w:t>là</w:t>
      </w:r>
      <w:r>
        <w:rPr>
          <w:color w:val="231F20"/>
          <w:spacing w:val="-18"/>
          <w:w w:val="105"/>
        </w:rPr>
        <w:t> </w:t>
      </w:r>
      <w:r>
        <w:rPr>
          <w:color w:val="231F20"/>
          <w:w w:val="105"/>
        </w:rPr>
        <w:t>gì? Là cần phải dập tắt ý niệm. Đây là giác.</w:t>
      </w:r>
    </w:p>
    <w:p>
      <w:pPr>
        <w:pStyle w:val="BodyText"/>
        <w:spacing w:line="297" w:lineRule="auto" w:before="145"/>
        <w:ind w:left="103" w:right="403" w:firstLine="453"/>
      </w:pPr>
      <w:r>
        <w:rPr>
          <w:color w:val="231F20"/>
          <w:w w:val="105"/>
        </w:rPr>
        <w:t>Chúng ta là người niệm Phật, bất kể là khởi ý niệm nào, </w:t>
      </w:r>
      <w:r>
        <w:rPr>
          <w:color w:val="231F20"/>
          <w:spacing w:val="-2"/>
          <w:w w:val="105"/>
        </w:rPr>
        <w:t>chỉ</w:t>
      </w:r>
      <w:r>
        <w:rPr>
          <w:color w:val="231F20"/>
          <w:spacing w:val="-21"/>
          <w:w w:val="105"/>
        </w:rPr>
        <w:t> </w:t>
      </w:r>
      <w:r>
        <w:rPr>
          <w:color w:val="231F20"/>
          <w:spacing w:val="-2"/>
          <w:w w:val="105"/>
        </w:rPr>
        <w:t>cần</w:t>
      </w:r>
      <w:r>
        <w:rPr>
          <w:color w:val="231F20"/>
          <w:spacing w:val="-20"/>
          <w:w w:val="105"/>
        </w:rPr>
        <w:t> </w:t>
      </w:r>
      <w:r>
        <w:rPr>
          <w:color w:val="231F20"/>
          <w:spacing w:val="-2"/>
          <w:w w:val="105"/>
        </w:rPr>
        <w:t>ý</w:t>
      </w:r>
      <w:r>
        <w:rPr>
          <w:color w:val="231F20"/>
          <w:spacing w:val="-20"/>
          <w:w w:val="105"/>
        </w:rPr>
        <w:t> </w:t>
      </w:r>
      <w:r>
        <w:rPr>
          <w:color w:val="231F20"/>
          <w:spacing w:val="-2"/>
          <w:w w:val="105"/>
        </w:rPr>
        <w:t>niệm</w:t>
      </w:r>
      <w:r>
        <w:rPr>
          <w:color w:val="231F20"/>
          <w:spacing w:val="-21"/>
          <w:w w:val="105"/>
        </w:rPr>
        <w:t> </w:t>
      </w:r>
      <w:r>
        <w:rPr>
          <w:color w:val="231F20"/>
          <w:spacing w:val="-2"/>
          <w:w w:val="105"/>
        </w:rPr>
        <w:t>vừa</w:t>
      </w:r>
      <w:r>
        <w:rPr>
          <w:color w:val="231F20"/>
          <w:spacing w:val="-20"/>
          <w:w w:val="105"/>
        </w:rPr>
        <w:t> </w:t>
      </w:r>
      <w:r>
        <w:rPr>
          <w:color w:val="231F20"/>
          <w:spacing w:val="-2"/>
          <w:w w:val="105"/>
        </w:rPr>
        <w:t>khởi,</w:t>
      </w:r>
      <w:r>
        <w:rPr>
          <w:color w:val="231F20"/>
          <w:spacing w:val="-20"/>
          <w:w w:val="105"/>
        </w:rPr>
        <w:t> </w:t>
      </w:r>
      <w:r>
        <w:rPr>
          <w:color w:val="231F20"/>
          <w:spacing w:val="-2"/>
          <w:w w:val="105"/>
        </w:rPr>
        <w:t>phải</w:t>
      </w:r>
      <w:r>
        <w:rPr>
          <w:color w:val="231F20"/>
          <w:spacing w:val="-21"/>
          <w:w w:val="105"/>
        </w:rPr>
        <w:t> </w:t>
      </w:r>
      <w:r>
        <w:rPr>
          <w:color w:val="231F20"/>
          <w:spacing w:val="-2"/>
          <w:w w:val="105"/>
        </w:rPr>
        <w:t>cảnh</w:t>
      </w:r>
      <w:r>
        <w:rPr>
          <w:color w:val="231F20"/>
          <w:spacing w:val="-20"/>
          <w:w w:val="105"/>
        </w:rPr>
        <w:t> </w:t>
      </w:r>
      <w:r>
        <w:rPr>
          <w:color w:val="231F20"/>
          <w:spacing w:val="-2"/>
          <w:w w:val="105"/>
        </w:rPr>
        <w:t>giác</w:t>
      </w:r>
      <w:r>
        <w:rPr>
          <w:color w:val="231F20"/>
          <w:spacing w:val="-20"/>
          <w:w w:val="105"/>
        </w:rPr>
        <w:t> </w:t>
      </w:r>
      <w:r>
        <w:rPr>
          <w:color w:val="231F20"/>
          <w:spacing w:val="-2"/>
          <w:w w:val="105"/>
        </w:rPr>
        <w:t>được</w:t>
      </w:r>
      <w:r>
        <w:rPr>
          <w:color w:val="231F20"/>
          <w:spacing w:val="-21"/>
          <w:w w:val="105"/>
        </w:rPr>
        <w:t> </w:t>
      </w:r>
      <w:r>
        <w:rPr>
          <w:color w:val="231F20"/>
          <w:spacing w:val="-2"/>
          <w:w w:val="105"/>
        </w:rPr>
        <w:t>rằng,</w:t>
      </w:r>
      <w:r>
        <w:rPr>
          <w:color w:val="231F20"/>
          <w:spacing w:val="-20"/>
          <w:w w:val="105"/>
        </w:rPr>
        <w:t> </w:t>
      </w:r>
      <w:r>
        <w:rPr>
          <w:color w:val="231F20"/>
          <w:spacing w:val="-2"/>
          <w:w w:val="105"/>
        </w:rPr>
        <w:t>ý</w:t>
      </w:r>
      <w:r>
        <w:rPr>
          <w:color w:val="231F20"/>
          <w:spacing w:val="-20"/>
          <w:w w:val="105"/>
        </w:rPr>
        <w:t> </w:t>
      </w:r>
      <w:r>
        <w:rPr>
          <w:color w:val="231F20"/>
          <w:spacing w:val="-2"/>
          <w:w w:val="105"/>
        </w:rPr>
        <w:t>niệm</w:t>
      </w:r>
      <w:r>
        <w:rPr>
          <w:color w:val="231F20"/>
          <w:spacing w:val="-21"/>
          <w:w w:val="105"/>
        </w:rPr>
        <w:t> </w:t>
      </w:r>
      <w:r>
        <w:rPr>
          <w:color w:val="231F20"/>
          <w:spacing w:val="-2"/>
          <w:w w:val="105"/>
        </w:rPr>
        <w:t>tôi </w:t>
      </w:r>
      <w:r>
        <w:rPr>
          <w:color w:val="231F20"/>
          <w:w w:val="105"/>
        </w:rPr>
        <w:t>đang</w:t>
      </w:r>
      <w:r>
        <w:rPr>
          <w:color w:val="231F20"/>
          <w:spacing w:val="-17"/>
          <w:w w:val="105"/>
        </w:rPr>
        <w:t> </w:t>
      </w:r>
      <w:r>
        <w:rPr>
          <w:color w:val="231F20"/>
          <w:w w:val="105"/>
        </w:rPr>
        <w:t>sinh</w:t>
      </w:r>
      <w:r>
        <w:rPr>
          <w:color w:val="231F20"/>
          <w:spacing w:val="-17"/>
          <w:w w:val="105"/>
        </w:rPr>
        <w:t> </w:t>
      </w:r>
      <w:r>
        <w:rPr>
          <w:color w:val="231F20"/>
          <w:w w:val="105"/>
        </w:rPr>
        <w:t>khởi.</w:t>
      </w:r>
      <w:r>
        <w:rPr>
          <w:color w:val="231F20"/>
          <w:spacing w:val="-16"/>
          <w:w w:val="105"/>
        </w:rPr>
        <w:t> </w:t>
      </w:r>
      <w:r>
        <w:rPr>
          <w:color w:val="231F20"/>
          <w:w w:val="105"/>
        </w:rPr>
        <w:t>Ý</w:t>
      </w:r>
      <w:r>
        <w:rPr>
          <w:color w:val="231F20"/>
          <w:spacing w:val="-17"/>
          <w:w w:val="105"/>
        </w:rPr>
        <w:t> </w:t>
      </w:r>
      <w:r>
        <w:rPr>
          <w:color w:val="231F20"/>
          <w:w w:val="105"/>
        </w:rPr>
        <w:t>niệm</w:t>
      </w:r>
      <w:r>
        <w:rPr>
          <w:color w:val="231F20"/>
          <w:spacing w:val="-18"/>
          <w:w w:val="105"/>
        </w:rPr>
        <w:t> </w:t>
      </w:r>
      <w:r>
        <w:rPr>
          <w:color w:val="231F20"/>
          <w:w w:val="105"/>
        </w:rPr>
        <w:t>thứ</w:t>
      </w:r>
      <w:r>
        <w:rPr>
          <w:color w:val="231F20"/>
          <w:spacing w:val="-17"/>
          <w:w w:val="105"/>
        </w:rPr>
        <w:t> </w:t>
      </w:r>
      <w:r>
        <w:rPr>
          <w:color w:val="231F20"/>
          <w:w w:val="105"/>
        </w:rPr>
        <w:t>hai</w:t>
      </w:r>
      <w:r>
        <w:rPr>
          <w:color w:val="231F20"/>
          <w:spacing w:val="-17"/>
          <w:w w:val="105"/>
        </w:rPr>
        <w:t> </w:t>
      </w:r>
      <w:r>
        <w:rPr>
          <w:color w:val="231F20"/>
          <w:w w:val="105"/>
        </w:rPr>
        <w:t>phải</w:t>
      </w:r>
      <w:r>
        <w:rPr>
          <w:color w:val="231F20"/>
          <w:spacing w:val="-16"/>
          <w:w w:val="105"/>
        </w:rPr>
        <w:t> </w:t>
      </w:r>
      <w:r>
        <w:rPr>
          <w:color w:val="231F20"/>
          <w:w w:val="105"/>
        </w:rPr>
        <w:t>đổi</w:t>
      </w:r>
      <w:r>
        <w:rPr>
          <w:color w:val="231F20"/>
          <w:spacing w:val="-17"/>
          <w:w w:val="105"/>
        </w:rPr>
        <w:t> </w:t>
      </w:r>
      <w:r>
        <w:rPr>
          <w:color w:val="231F20"/>
          <w:w w:val="105"/>
        </w:rPr>
        <w:t>thành</w:t>
      </w:r>
      <w:r>
        <w:rPr>
          <w:color w:val="231F20"/>
          <w:spacing w:val="-17"/>
          <w:w w:val="105"/>
        </w:rPr>
        <w:t> </w:t>
      </w:r>
      <w:r>
        <w:rPr>
          <w:color w:val="231F20"/>
          <w:w w:val="105"/>
        </w:rPr>
        <w:t>A</w:t>
      </w:r>
      <w:r>
        <w:rPr>
          <w:color w:val="231F20"/>
          <w:spacing w:val="-18"/>
          <w:w w:val="105"/>
        </w:rPr>
        <w:t> </w:t>
      </w:r>
      <w:r>
        <w:rPr>
          <w:color w:val="231F20"/>
          <w:w w:val="105"/>
        </w:rPr>
        <w:t>Di</w:t>
      </w:r>
      <w:r>
        <w:rPr>
          <w:color w:val="231F20"/>
          <w:spacing w:val="-16"/>
          <w:w w:val="105"/>
        </w:rPr>
        <w:t> </w:t>
      </w:r>
      <w:r>
        <w:rPr>
          <w:color w:val="231F20"/>
          <w:w w:val="105"/>
        </w:rPr>
        <w:t>Đà</w:t>
      </w:r>
      <w:r>
        <w:rPr>
          <w:color w:val="231F20"/>
          <w:spacing w:val="-18"/>
          <w:w w:val="105"/>
        </w:rPr>
        <w:t> </w:t>
      </w:r>
      <w:r>
        <w:rPr>
          <w:color w:val="231F20"/>
          <w:spacing w:val="-4"/>
          <w:w w:val="105"/>
        </w:rPr>
        <w:t>Phật,</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1"/>
      </w:pPr>
      <w:r>
        <w:rPr>
          <w:color w:val="231F20"/>
          <w:w w:val="105"/>
        </w:rPr>
        <w:t>chỉ cho phép có một ý niệm duy nhất là A Di Dà Phật, chứ không</w:t>
      </w:r>
      <w:r>
        <w:rPr>
          <w:color w:val="231F20"/>
          <w:spacing w:val="-16"/>
          <w:w w:val="105"/>
        </w:rPr>
        <w:t> </w:t>
      </w:r>
      <w:r>
        <w:rPr>
          <w:color w:val="231F20"/>
          <w:w w:val="105"/>
        </w:rPr>
        <w:t>cho</w:t>
      </w:r>
      <w:r>
        <w:rPr>
          <w:color w:val="231F20"/>
          <w:spacing w:val="-16"/>
          <w:w w:val="105"/>
        </w:rPr>
        <w:t> </w:t>
      </w:r>
      <w:r>
        <w:rPr>
          <w:color w:val="231F20"/>
          <w:w w:val="105"/>
        </w:rPr>
        <w:t>phép</w:t>
      </w:r>
      <w:r>
        <w:rPr>
          <w:color w:val="231F20"/>
          <w:spacing w:val="-16"/>
          <w:w w:val="105"/>
        </w:rPr>
        <w:t> </w:t>
      </w:r>
      <w:r>
        <w:rPr>
          <w:color w:val="231F20"/>
          <w:w w:val="105"/>
        </w:rPr>
        <w:t>bất</w:t>
      </w:r>
      <w:r>
        <w:rPr>
          <w:color w:val="231F20"/>
          <w:spacing w:val="-16"/>
          <w:w w:val="105"/>
        </w:rPr>
        <w:t> </w:t>
      </w:r>
      <w:r>
        <w:rPr>
          <w:color w:val="231F20"/>
          <w:w w:val="105"/>
        </w:rPr>
        <w:t>cứ</w:t>
      </w:r>
      <w:r>
        <w:rPr>
          <w:color w:val="231F20"/>
          <w:spacing w:val="-16"/>
          <w:w w:val="105"/>
        </w:rPr>
        <w:t> </w:t>
      </w:r>
      <w:r>
        <w:rPr>
          <w:color w:val="231F20"/>
          <w:w w:val="105"/>
        </w:rPr>
        <w:t>tạp</w:t>
      </w:r>
      <w:r>
        <w:rPr>
          <w:color w:val="231F20"/>
          <w:spacing w:val="-16"/>
          <w:w w:val="105"/>
        </w:rPr>
        <w:t> </w:t>
      </w:r>
      <w:r>
        <w:rPr>
          <w:color w:val="231F20"/>
          <w:w w:val="105"/>
        </w:rPr>
        <w:t>niệm</w:t>
      </w:r>
      <w:r>
        <w:rPr>
          <w:color w:val="231F20"/>
          <w:spacing w:val="-16"/>
          <w:w w:val="105"/>
        </w:rPr>
        <w:t> </w:t>
      </w:r>
      <w:r>
        <w:rPr>
          <w:color w:val="231F20"/>
          <w:w w:val="105"/>
        </w:rPr>
        <w:t>nào</w:t>
      </w:r>
      <w:r>
        <w:rPr>
          <w:color w:val="231F20"/>
          <w:spacing w:val="-16"/>
          <w:w w:val="105"/>
        </w:rPr>
        <w:t> </w:t>
      </w:r>
      <w:r>
        <w:rPr>
          <w:color w:val="231F20"/>
          <w:w w:val="105"/>
        </w:rPr>
        <w:t>xen</w:t>
      </w:r>
      <w:r>
        <w:rPr>
          <w:color w:val="231F20"/>
          <w:spacing w:val="-16"/>
          <w:w w:val="105"/>
        </w:rPr>
        <w:t> </w:t>
      </w:r>
      <w:r>
        <w:rPr>
          <w:color w:val="231F20"/>
          <w:w w:val="105"/>
        </w:rPr>
        <w:t>vào.</w:t>
      </w:r>
      <w:r>
        <w:rPr>
          <w:color w:val="231F20"/>
          <w:spacing w:val="-16"/>
          <w:w w:val="105"/>
        </w:rPr>
        <w:t> </w:t>
      </w:r>
      <w:r>
        <w:rPr>
          <w:color w:val="231F20"/>
          <w:w w:val="105"/>
        </w:rPr>
        <w:t>Đây</w:t>
      </w:r>
      <w:r>
        <w:rPr>
          <w:color w:val="231F20"/>
          <w:spacing w:val="-16"/>
          <w:w w:val="105"/>
        </w:rPr>
        <w:t> </w:t>
      </w:r>
      <w:r>
        <w:rPr>
          <w:color w:val="231F20"/>
          <w:w w:val="105"/>
        </w:rPr>
        <w:t>gọi</w:t>
      </w:r>
      <w:r>
        <w:rPr>
          <w:color w:val="231F20"/>
          <w:spacing w:val="-16"/>
          <w:w w:val="105"/>
        </w:rPr>
        <w:t> </w:t>
      </w:r>
      <w:r>
        <w:rPr>
          <w:color w:val="231F20"/>
          <w:w w:val="105"/>
        </w:rPr>
        <w:t>là</w:t>
      </w:r>
      <w:r>
        <w:rPr>
          <w:color w:val="231F20"/>
          <w:spacing w:val="-16"/>
          <w:w w:val="105"/>
        </w:rPr>
        <w:t> </w:t>
      </w:r>
      <w:r>
        <w:rPr>
          <w:color w:val="231F20"/>
          <w:w w:val="105"/>
        </w:rPr>
        <w:t>biết niệm</w:t>
      </w:r>
      <w:r>
        <w:rPr>
          <w:color w:val="231F20"/>
          <w:spacing w:val="-4"/>
          <w:w w:val="105"/>
        </w:rPr>
        <w:t> </w:t>
      </w:r>
      <w:r>
        <w:rPr>
          <w:color w:val="231F20"/>
          <w:w w:val="105"/>
        </w:rPr>
        <w:t>Phật,</w:t>
      </w:r>
      <w:r>
        <w:rPr>
          <w:color w:val="231F20"/>
          <w:spacing w:val="-4"/>
          <w:w w:val="105"/>
        </w:rPr>
        <w:t> </w:t>
      </w:r>
      <w:r>
        <w:rPr>
          <w:color w:val="231F20"/>
          <w:w w:val="105"/>
        </w:rPr>
        <w:t>biết</w:t>
      </w:r>
      <w:r>
        <w:rPr>
          <w:color w:val="231F20"/>
          <w:spacing w:val="-4"/>
          <w:w w:val="105"/>
        </w:rPr>
        <w:t> </w:t>
      </w:r>
      <w:r>
        <w:rPr>
          <w:color w:val="231F20"/>
          <w:w w:val="105"/>
        </w:rPr>
        <w:t>dụng</w:t>
      </w:r>
      <w:r>
        <w:rPr>
          <w:color w:val="231F20"/>
          <w:spacing w:val="-4"/>
          <w:w w:val="105"/>
        </w:rPr>
        <w:t> </w:t>
      </w:r>
      <w:r>
        <w:rPr>
          <w:color w:val="231F20"/>
          <w:w w:val="105"/>
        </w:rPr>
        <w:t>công.</w:t>
      </w:r>
      <w:r>
        <w:rPr>
          <w:color w:val="231F20"/>
          <w:spacing w:val="-3"/>
          <w:w w:val="105"/>
        </w:rPr>
        <w:t> </w:t>
      </w:r>
      <w:r>
        <w:rPr>
          <w:color w:val="231F20"/>
          <w:w w:val="105"/>
        </w:rPr>
        <w:t>Cứ</w:t>
      </w:r>
      <w:r>
        <w:rPr>
          <w:color w:val="231F20"/>
          <w:spacing w:val="-4"/>
          <w:w w:val="105"/>
        </w:rPr>
        <w:t> </w:t>
      </w:r>
      <w:r>
        <w:rPr>
          <w:color w:val="231F20"/>
          <w:w w:val="105"/>
        </w:rPr>
        <w:t>không</w:t>
      </w:r>
      <w:r>
        <w:rPr>
          <w:color w:val="231F20"/>
          <w:spacing w:val="-4"/>
          <w:w w:val="105"/>
        </w:rPr>
        <w:t> </w:t>
      </w:r>
      <w:r>
        <w:rPr>
          <w:color w:val="231F20"/>
          <w:w w:val="105"/>
        </w:rPr>
        <w:t>ngừng</w:t>
      </w:r>
      <w:r>
        <w:rPr>
          <w:color w:val="231F20"/>
          <w:spacing w:val="-4"/>
          <w:w w:val="105"/>
        </w:rPr>
        <w:t> </w:t>
      </w:r>
      <w:r>
        <w:rPr>
          <w:color w:val="231F20"/>
          <w:w w:val="105"/>
        </w:rPr>
        <w:t>dùng</w:t>
      </w:r>
      <w:r>
        <w:rPr>
          <w:color w:val="231F20"/>
          <w:spacing w:val="-4"/>
          <w:w w:val="105"/>
        </w:rPr>
        <w:t> </w:t>
      </w:r>
      <w:r>
        <w:rPr>
          <w:color w:val="231F20"/>
          <w:w w:val="105"/>
        </w:rPr>
        <w:t>câu</w:t>
      </w:r>
      <w:r>
        <w:rPr>
          <w:color w:val="231F20"/>
          <w:spacing w:val="-3"/>
          <w:w w:val="105"/>
        </w:rPr>
        <w:t> </w:t>
      </w:r>
      <w:r>
        <w:rPr>
          <w:color w:val="231F20"/>
          <w:w w:val="105"/>
        </w:rPr>
        <w:t>A</w:t>
      </w:r>
      <w:r>
        <w:rPr>
          <w:color w:val="231F20"/>
          <w:spacing w:val="-4"/>
          <w:w w:val="105"/>
        </w:rPr>
        <w:t> </w:t>
      </w:r>
      <w:r>
        <w:rPr>
          <w:color w:val="231F20"/>
          <w:w w:val="105"/>
        </w:rPr>
        <w:t>Di Đà</w:t>
      </w:r>
      <w:r>
        <w:rPr>
          <w:color w:val="231F20"/>
          <w:spacing w:val="-13"/>
          <w:w w:val="105"/>
        </w:rPr>
        <w:t> </w:t>
      </w:r>
      <w:r>
        <w:rPr>
          <w:color w:val="231F20"/>
          <w:w w:val="105"/>
        </w:rPr>
        <w:t>Phật</w:t>
      </w:r>
      <w:r>
        <w:rPr>
          <w:color w:val="231F20"/>
          <w:spacing w:val="-13"/>
          <w:w w:val="105"/>
        </w:rPr>
        <w:t> </w:t>
      </w:r>
      <w:r>
        <w:rPr>
          <w:color w:val="231F20"/>
          <w:w w:val="105"/>
        </w:rPr>
        <w:t>để</w:t>
      </w:r>
      <w:r>
        <w:rPr>
          <w:color w:val="231F20"/>
          <w:spacing w:val="-13"/>
          <w:w w:val="105"/>
        </w:rPr>
        <w:t> </w:t>
      </w:r>
      <w:r>
        <w:rPr>
          <w:color w:val="231F20"/>
          <w:w w:val="105"/>
        </w:rPr>
        <w:t>đè</w:t>
      </w:r>
      <w:r>
        <w:rPr>
          <w:color w:val="231F20"/>
          <w:spacing w:val="-13"/>
          <w:w w:val="105"/>
        </w:rPr>
        <w:t> </w:t>
      </w:r>
      <w:r>
        <w:rPr>
          <w:color w:val="231F20"/>
          <w:w w:val="105"/>
        </w:rPr>
        <w:t>bẹp</w:t>
      </w:r>
      <w:r>
        <w:rPr>
          <w:color w:val="231F20"/>
          <w:spacing w:val="-13"/>
          <w:w w:val="105"/>
        </w:rPr>
        <w:t> </w:t>
      </w:r>
      <w:r>
        <w:rPr>
          <w:color w:val="231F20"/>
          <w:w w:val="105"/>
        </w:rPr>
        <w:t>tất</w:t>
      </w:r>
      <w:r>
        <w:rPr>
          <w:color w:val="231F20"/>
          <w:spacing w:val="-13"/>
          <w:w w:val="105"/>
        </w:rPr>
        <w:t> </w:t>
      </w:r>
      <w:r>
        <w:rPr>
          <w:color w:val="231F20"/>
          <w:w w:val="105"/>
        </w:rPr>
        <w:t>cả</w:t>
      </w:r>
      <w:r>
        <w:rPr>
          <w:color w:val="231F20"/>
          <w:spacing w:val="-13"/>
          <w:w w:val="105"/>
        </w:rPr>
        <w:t> </w:t>
      </w:r>
      <w:r>
        <w:rPr>
          <w:color w:val="231F20"/>
          <w:w w:val="105"/>
        </w:rPr>
        <w:t>những</w:t>
      </w:r>
      <w:r>
        <w:rPr>
          <w:color w:val="231F20"/>
          <w:spacing w:val="-13"/>
          <w:w w:val="105"/>
        </w:rPr>
        <w:t> </w:t>
      </w:r>
      <w:r>
        <w:rPr>
          <w:color w:val="231F20"/>
          <w:w w:val="105"/>
        </w:rPr>
        <w:t>ý</w:t>
      </w:r>
      <w:r>
        <w:rPr>
          <w:color w:val="231F20"/>
          <w:spacing w:val="-13"/>
          <w:w w:val="105"/>
        </w:rPr>
        <w:t> </w:t>
      </w:r>
      <w:r>
        <w:rPr>
          <w:color w:val="231F20"/>
          <w:w w:val="105"/>
        </w:rPr>
        <w:t>niệm.</w:t>
      </w:r>
      <w:r>
        <w:rPr>
          <w:color w:val="231F20"/>
          <w:spacing w:val="-13"/>
          <w:w w:val="105"/>
        </w:rPr>
        <w:t> </w:t>
      </w:r>
      <w:r>
        <w:rPr>
          <w:color w:val="231F20"/>
          <w:w w:val="105"/>
        </w:rPr>
        <w:t>Cuối</w:t>
      </w:r>
      <w:r>
        <w:rPr>
          <w:color w:val="231F20"/>
          <w:spacing w:val="-13"/>
          <w:w w:val="105"/>
        </w:rPr>
        <w:t> </w:t>
      </w:r>
      <w:r>
        <w:rPr>
          <w:color w:val="231F20"/>
          <w:w w:val="105"/>
        </w:rPr>
        <w:t>cùng,</w:t>
      </w:r>
      <w:r>
        <w:rPr>
          <w:color w:val="231F20"/>
          <w:spacing w:val="-13"/>
          <w:w w:val="105"/>
        </w:rPr>
        <w:t> </w:t>
      </w:r>
      <w:r>
        <w:rPr>
          <w:color w:val="231F20"/>
          <w:w w:val="105"/>
        </w:rPr>
        <w:t>câu</w:t>
      </w:r>
      <w:r>
        <w:rPr>
          <w:color w:val="231F20"/>
          <w:spacing w:val="-13"/>
          <w:w w:val="105"/>
        </w:rPr>
        <w:t> </w:t>
      </w:r>
      <w:r>
        <w:rPr>
          <w:color w:val="231F20"/>
          <w:w w:val="105"/>
        </w:rPr>
        <w:t>A</w:t>
      </w:r>
      <w:r>
        <w:rPr>
          <w:color w:val="231F20"/>
          <w:spacing w:val="-13"/>
          <w:w w:val="105"/>
        </w:rPr>
        <w:t> </w:t>
      </w:r>
      <w:r>
        <w:rPr>
          <w:color w:val="231F20"/>
          <w:w w:val="105"/>
        </w:rPr>
        <w:t>Di Đà</w:t>
      </w:r>
      <w:r>
        <w:rPr>
          <w:color w:val="231F20"/>
          <w:spacing w:val="-9"/>
          <w:w w:val="105"/>
        </w:rPr>
        <w:t> </w:t>
      </w:r>
      <w:r>
        <w:rPr>
          <w:color w:val="231F20"/>
          <w:w w:val="105"/>
        </w:rPr>
        <w:t>Phật</w:t>
      </w:r>
      <w:r>
        <w:rPr>
          <w:color w:val="231F20"/>
          <w:spacing w:val="-9"/>
          <w:w w:val="105"/>
        </w:rPr>
        <w:t> </w:t>
      </w:r>
      <w:r>
        <w:rPr>
          <w:color w:val="231F20"/>
          <w:w w:val="105"/>
        </w:rPr>
        <w:t>cũng</w:t>
      </w:r>
      <w:r>
        <w:rPr>
          <w:color w:val="231F20"/>
          <w:spacing w:val="-9"/>
          <w:w w:val="105"/>
        </w:rPr>
        <w:t> </w:t>
      </w:r>
      <w:r>
        <w:rPr>
          <w:color w:val="231F20"/>
          <w:w w:val="105"/>
        </w:rPr>
        <w:t>không</w:t>
      </w:r>
      <w:r>
        <w:rPr>
          <w:color w:val="231F20"/>
          <w:spacing w:val="-9"/>
          <w:w w:val="105"/>
        </w:rPr>
        <w:t> </w:t>
      </w:r>
      <w:r>
        <w:rPr>
          <w:color w:val="231F20"/>
          <w:w w:val="105"/>
        </w:rPr>
        <w:t>còn</w:t>
      </w:r>
      <w:r>
        <w:rPr>
          <w:color w:val="231F20"/>
          <w:spacing w:val="-9"/>
          <w:w w:val="105"/>
        </w:rPr>
        <w:t> </w:t>
      </w:r>
      <w:r>
        <w:rPr>
          <w:color w:val="231F20"/>
          <w:w w:val="105"/>
        </w:rPr>
        <w:t>nữa</w:t>
      </w:r>
      <w:r>
        <w:rPr>
          <w:color w:val="231F20"/>
          <w:spacing w:val="-9"/>
          <w:w w:val="105"/>
        </w:rPr>
        <w:t> </w:t>
      </w:r>
      <w:r>
        <w:rPr>
          <w:color w:val="231F20"/>
          <w:w w:val="105"/>
        </w:rPr>
        <w:t>là</w:t>
      </w:r>
      <w:r>
        <w:rPr>
          <w:color w:val="231F20"/>
          <w:spacing w:val="-9"/>
          <w:w w:val="105"/>
        </w:rPr>
        <w:t> </w:t>
      </w:r>
      <w:r>
        <w:rPr>
          <w:color w:val="231F20"/>
          <w:w w:val="105"/>
        </w:rPr>
        <w:t>kiến</w:t>
      </w:r>
      <w:r>
        <w:rPr>
          <w:color w:val="231F20"/>
          <w:spacing w:val="-9"/>
          <w:w w:val="105"/>
        </w:rPr>
        <w:t> </w:t>
      </w:r>
      <w:r>
        <w:rPr>
          <w:color w:val="231F20"/>
          <w:w w:val="105"/>
        </w:rPr>
        <w:t>tính.</w:t>
      </w:r>
      <w:r>
        <w:rPr>
          <w:color w:val="231F20"/>
          <w:spacing w:val="-9"/>
          <w:w w:val="105"/>
        </w:rPr>
        <w:t> </w:t>
      </w:r>
      <w:r>
        <w:rPr>
          <w:color w:val="231F20"/>
          <w:w w:val="105"/>
        </w:rPr>
        <w:t>Nếu</w:t>
      </w:r>
      <w:r>
        <w:rPr>
          <w:color w:val="231F20"/>
          <w:spacing w:val="-9"/>
          <w:w w:val="105"/>
        </w:rPr>
        <w:t> </w:t>
      </w:r>
      <w:r>
        <w:rPr>
          <w:color w:val="231F20"/>
          <w:w w:val="105"/>
        </w:rPr>
        <w:t>còn</w:t>
      </w:r>
      <w:r>
        <w:rPr>
          <w:color w:val="231F20"/>
          <w:spacing w:val="-9"/>
          <w:w w:val="105"/>
        </w:rPr>
        <w:t> </w:t>
      </w:r>
      <w:r>
        <w:rPr>
          <w:color w:val="231F20"/>
          <w:w w:val="105"/>
        </w:rPr>
        <w:t>câu</w:t>
      </w:r>
      <w:r>
        <w:rPr>
          <w:color w:val="231F20"/>
          <w:spacing w:val="-9"/>
          <w:w w:val="105"/>
        </w:rPr>
        <w:t> </w:t>
      </w:r>
      <w:r>
        <w:rPr>
          <w:color w:val="231F20"/>
          <w:w w:val="105"/>
        </w:rPr>
        <w:t>A</w:t>
      </w:r>
      <w:r>
        <w:rPr>
          <w:color w:val="231F20"/>
          <w:spacing w:val="-9"/>
          <w:w w:val="105"/>
        </w:rPr>
        <w:t> </w:t>
      </w:r>
      <w:r>
        <w:rPr>
          <w:color w:val="231F20"/>
          <w:w w:val="105"/>
        </w:rPr>
        <w:t>Di </w:t>
      </w:r>
      <w:r>
        <w:rPr>
          <w:color w:val="231F20"/>
          <w:spacing w:val="-2"/>
          <w:w w:val="105"/>
        </w:rPr>
        <w:t>Đà</w:t>
      </w:r>
      <w:r>
        <w:rPr>
          <w:color w:val="231F20"/>
          <w:spacing w:val="-21"/>
          <w:w w:val="105"/>
        </w:rPr>
        <w:t> </w:t>
      </w:r>
      <w:r>
        <w:rPr>
          <w:color w:val="231F20"/>
          <w:spacing w:val="-2"/>
          <w:w w:val="105"/>
        </w:rPr>
        <w:t>Phật,</w:t>
      </w:r>
      <w:r>
        <w:rPr>
          <w:color w:val="231F20"/>
          <w:spacing w:val="-20"/>
          <w:w w:val="105"/>
        </w:rPr>
        <w:t> </w:t>
      </w:r>
      <w:r>
        <w:rPr>
          <w:color w:val="231F20"/>
          <w:spacing w:val="-2"/>
          <w:w w:val="105"/>
        </w:rPr>
        <w:t>thì</w:t>
      </w:r>
      <w:r>
        <w:rPr>
          <w:color w:val="231F20"/>
          <w:spacing w:val="-20"/>
          <w:w w:val="105"/>
        </w:rPr>
        <w:t> </w:t>
      </w:r>
      <w:r>
        <w:rPr>
          <w:color w:val="231F20"/>
          <w:spacing w:val="-2"/>
          <w:w w:val="105"/>
        </w:rPr>
        <w:t>không</w:t>
      </w:r>
      <w:r>
        <w:rPr>
          <w:color w:val="231F20"/>
          <w:spacing w:val="-21"/>
          <w:w w:val="105"/>
        </w:rPr>
        <w:t> </w:t>
      </w:r>
      <w:r>
        <w:rPr>
          <w:color w:val="231F20"/>
          <w:spacing w:val="-2"/>
          <w:w w:val="105"/>
        </w:rPr>
        <w:t>thể</w:t>
      </w:r>
      <w:r>
        <w:rPr>
          <w:color w:val="231F20"/>
          <w:spacing w:val="-20"/>
          <w:w w:val="105"/>
        </w:rPr>
        <w:t> </w:t>
      </w:r>
      <w:r>
        <w:rPr>
          <w:color w:val="231F20"/>
          <w:spacing w:val="-2"/>
          <w:w w:val="105"/>
        </w:rPr>
        <w:t>nhìn</w:t>
      </w:r>
      <w:r>
        <w:rPr>
          <w:color w:val="231F20"/>
          <w:spacing w:val="-20"/>
          <w:w w:val="105"/>
        </w:rPr>
        <w:t> </w:t>
      </w:r>
      <w:r>
        <w:rPr>
          <w:color w:val="231F20"/>
          <w:spacing w:val="-2"/>
          <w:w w:val="105"/>
        </w:rPr>
        <w:t>thấy</w:t>
      </w:r>
      <w:r>
        <w:rPr>
          <w:color w:val="231F20"/>
          <w:spacing w:val="-21"/>
          <w:w w:val="105"/>
        </w:rPr>
        <w:t> </w:t>
      </w:r>
      <w:r>
        <w:rPr>
          <w:color w:val="231F20"/>
          <w:spacing w:val="-2"/>
          <w:w w:val="105"/>
        </w:rPr>
        <w:t>tính</w:t>
      </w:r>
      <w:r>
        <w:rPr>
          <w:color w:val="231F20"/>
          <w:spacing w:val="-20"/>
          <w:w w:val="105"/>
        </w:rPr>
        <w:t> </w:t>
      </w:r>
      <w:r>
        <w:rPr>
          <w:color w:val="231F20"/>
          <w:spacing w:val="-2"/>
          <w:w w:val="105"/>
        </w:rPr>
        <w:t>được.</w:t>
      </w:r>
      <w:r>
        <w:rPr>
          <w:color w:val="231F20"/>
          <w:spacing w:val="-20"/>
          <w:w w:val="105"/>
        </w:rPr>
        <w:t> </w:t>
      </w:r>
      <w:r>
        <w:rPr>
          <w:color w:val="231F20"/>
          <w:spacing w:val="-2"/>
          <w:w w:val="105"/>
        </w:rPr>
        <w:t>Vì</w:t>
      </w:r>
      <w:r>
        <w:rPr>
          <w:color w:val="231F20"/>
          <w:spacing w:val="-21"/>
          <w:w w:val="105"/>
        </w:rPr>
        <w:t> </w:t>
      </w:r>
      <w:r>
        <w:rPr>
          <w:color w:val="231F20"/>
          <w:spacing w:val="-2"/>
          <w:w w:val="105"/>
        </w:rPr>
        <w:t>sao?</w:t>
      </w:r>
      <w:r>
        <w:rPr>
          <w:color w:val="231F20"/>
          <w:spacing w:val="-20"/>
          <w:w w:val="105"/>
        </w:rPr>
        <w:t> </w:t>
      </w:r>
      <w:r>
        <w:rPr>
          <w:color w:val="231F20"/>
          <w:spacing w:val="-2"/>
          <w:w w:val="105"/>
        </w:rPr>
        <w:t>Vì</w:t>
      </w:r>
      <w:r>
        <w:rPr>
          <w:color w:val="231F20"/>
          <w:spacing w:val="-20"/>
          <w:w w:val="105"/>
        </w:rPr>
        <w:t> </w:t>
      </w:r>
      <w:r>
        <w:rPr>
          <w:color w:val="231F20"/>
          <w:spacing w:val="-2"/>
          <w:w w:val="105"/>
        </w:rPr>
        <w:t>nó</w:t>
      </w:r>
      <w:r>
        <w:rPr>
          <w:color w:val="231F20"/>
          <w:spacing w:val="-21"/>
          <w:w w:val="105"/>
        </w:rPr>
        <w:t> </w:t>
      </w:r>
      <w:r>
        <w:rPr>
          <w:color w:val="231F20"/>
          <w:spacing w:val="-2"/>
          <w:w w:val="105"/>
        </w:rPr>
        <w:t>còn </w:t>
      </w:r>
      <w:r>
        <w:rPr>
          <w:color w:val="231F20"/>
          <w:w w:val="105"/>
        </w:rPr>
        <w:t>dao</w:t>
      </w:r>
      <w:r>
        <w:rPr>
          <w:color w:val="231F20"/>
          <w:spacing w:val="-5"/>
          <w:w w:val="105"/>
        </w:rPr>
        <w:t> </w:t>
      </w:r>
      <w:r>
        <w:rPr>
          <w:color w:val="231F20"/>
          <w:w w:val="105"/>
        </w:rPr>
        <w:t>động,</w:t>
      </w:r>
      <w:r>
        <w:rPr>
          <w:color w:val="231F20"/>
          <w:spacing w:val="-5"/>
          <w:w w:val="105"/>
        </w:rPr>
        <w:t> </w:t>
      </w:r>
      <w:r>
        <w:rPr>
          <w:color w:val="231F20"/>
          <w:w w:val="105"/>
        </w:rPr>
        <w:t>dù</w:t>
      </w:r>
      <w:r>
        <w:rPr>
          <w:color w:val="231F20"/>
          <w:spacing w:val="-5"/>
          <w:w w:val="105"/>
        </w:rPr>
        <w:t> </w:t>
      </w:r>
      <w:r>
        <w:rPr>
          <w:color w:val="231F20"/>
          <w:w w:val="105"/>
        </w:rPr>
        <w:t>là</w:t>
      </w:r>
      <w:r>
        <w:rPr>
          <w:color w:val="231F20"/>
          <w:spacing w:val="-5"/>
          <w:w w:val="105"/>
        </w:rPr>
        <w:t> </w:t>
      </w:r>
      <w:r>
        <w:rPr>
          <w:color w:val="231F20"/>
          <w:w w:val="105"/>
        </w:rPr>
        <w:t>một</w:t>
      </w:r>
      <w:r>
        <w:rPr>
          <w:color w:val="231F20"/>
          <w:spacing w:val="-5"/>
          <w:w w:val="105"/>
        </w:rPr>
        <w:t> </w:t>
      </w:r>
      <w:r>
        <w:rPr>
          <w:color w:val="231F20"/>
          <w:w w:val="105"/>
        </w:rPr>
        <w:t>dao</w:t>
      </w:r>
      <w:r>
        <w:rPr>
          <w:color w:val="231F20"/>
          <w:spacing w:val="-5"/>
          <w:w w:val="105"/>
        </w:rPr>
        <w:t> </w:t>
      </w:r>
      <w:r>
        <w:rPr>
          <w:color w:val="231F20"/>
          <w:w w:val="105"/>
        </w:rPr>
        <w:t>động</w:t>
      </w:r>
      <w:r>
        <w:rPr>
          <w:color w:val="231F20"/>
          <w:spacing w:val="-5"/>
          <w:w w:val="105"/>
        </w:rPr>
        <w:t> </w:t>
      </w:r>
      <w:r>
        <w:rPr>
          <w:color w:val="231F20"/>
          <w:w w:val="105"/>
        </w:rPr>
        <w:t>nhỏ.</w:t>
      </w:r>
      <w:r>
        <w:rPr>
          <w:color w:val="231F20"/>
          <w:spacing w:val="-5"/>
          <w:w w:val="105"/>
        </w:rPr>
        <w:t> </w:t>
      </w:r>
      <w:r>
        <w:rPr>
          <w:color w:val="231F20"/>
          <w:w w:val="105"/>
        </w:rPr>
        <w:t>Nhưng</w:t>
      </w:r>
      <w:r>
        <w:rPr>
          <w:color w:val="231F20"/>
          <w:spacing w:val="-5"/>
          <w:w w:val="105"/>
        </w:rPr>
        <w:t> </w:t>
      </w:r>
      <w:r>
        <w:rPr>
          <w:color w:val="231F20"/>
          <w:w w:val="105"/>
        </w:rPr>
        <w:t>dao</w:t>
      </w:r>
      <w:r>
        <w:rPr>
          <w:color w:val="231F20"/>
          <w:spacing w:val="-5"/>
          <w:w w:val="105"/>
        </w:rPr>
        <w:t> </w:t>
      </w:r>
      <w:r>
        <w:rPr>
          <w:color w:val="231F20"/>
          <w:w w:val="105"/>
        </w:rPr>
        <w:t>động</w:t>
      </w:r>
      <w:r>
        <w:rPr>
          <w:color w:val="231F20"/>
          <w:spacing w:val="-5"/>
          <w:w w:val="105"/>
        </w:rPr>
        <w:t> </w:t>
      </w:r>
      <w:r>
        <w:rPr>
          <w:color w:val="231F20"/>
          <w:w w:val="105"/>
        </w:rPr>
        <w:t>này</w:t>
      </w:r>
      <w:r>
        <w:rPr>
          <w:color w:val="231F20"/>
          <w:spacing w:val="-5"/>
          <w:w w:val="105"/>
        </w:rPr>
        <w:t> </w:t>
      </w:r>
      <w:r>
        <w:rPr>
          <w:color w:val="231F20"/>
          <w:w w:val="105"/>
        </w:rPr>
        <w:t>rất có</w:t>
      </w:r>
      <w:r>
        <w:rPr>
          <w:color w:val="231F20"/>
          <w:spacing w:val="-2"/>
          <w:w w:val="105"/>
        </w:rPr>
        <w:t> </w:t>
      </w:r>
      <w:r>
        <w:rPr>
          <w:color w:val="231F20"/>
          <w:w w:val="105"/>
        </w:rPr>
        <w:t>trật</w:t>
      </w:r>
      <w:r>
        <w:rPr>
          <w:color w:val="231F20"/>
          <w:spacing w:val="-3"/>
          <w:w w:val="105"/>
        </w:rPr>
        <w:t> </w:t>
      </w:r>
      <w:r>
        <w:rPr>
          <w:color w:val="231F20"/>
          <w:w w:val="105"/>
        </w:rPr>
        <w:t>tự,</w:t>
      </w:r>
      <w:r>
        <w:rPr>
          <w:color w:val="231F20"/>
          <w:spacing w:val="-3"/>
          <w:w w:val="105"/>
        </w:rPr>
        <w:t> </w:t>
      </w:r>
      <w:r>
        <w:rPr>
          <w:color w:val="231F20"/>
          <w:w w:val="105"/>
        </w:rPr>
        <w:t>rất</w:t>
      </w:r>
      <w:r>
        <w:rPr>
          <w:color w:val="231F20"/>
          <w:spacing w:val="-3"/>
          <w:w w:val="105"/>
        </w:rPr>
        <w:t> </w:t>
      </w:r>
      <w:r>
        <w:rPr>
          <w:color w:val="231F20"/>
          <w:w w:val="105"/>
        </w:rPr>
        <w:t>bình</w:t>
      </w:r>
      <w:r>
        <w:rPr>
          <w:color w:val="231F20"/>
          <w:spacing w:val="-3"/>
          <w:w w:val="105"/>
        </w:rPr>
        <w:t> </w:t>
      </w:r>
      <w:r>
        <w:rPr>
          <w:color w:val="231F20"/>
          <w:w w:val="105"/>
        </w:rPr>
        <w:t>tĩnh,</w:t>
      </w:r>
      <w:r>
        <w:rPr>
          <w:color w:val="231F20"/>
          <w:spacing w:val="-3"/>
          <w:w w:val="105"/>
        </w:rPr>
        <w:t> </w:t>
      </w:r>
      <w:r>
        <w:rPr>
          <w:color w:val="231F20"/>
          <w:w w:val="105"/>
        </w:rPr>
        <w:t>rất</w:t>
      </w:r>
      <w:r>
        <w:rPr>
          <w:color w:val="231F20"/>
          <w:spacing w:val="-3"/>
          <w:w w:val="105"/>
        </w:rPr>
        <w:t> </w:t>
      </w:r>
      <w:r>
        <w:rPr>
          <w:color w:val="231F20"/>
          <w:w w:val="105"/>
        </w:rPr>
        <w:t>ôn</w:t>
      </w:r>
      <w:r>
        <w:rPr>
          <w:color w:val="231F20"/>
          <w:spacing w:val="-2"/>
          <w:w w:val="105"/>
        </w:rPr>
        <w:t> </w:t>
      </w:r>
      <w:r>
        <w:rPr>
          <w:color w:val="231F20"/>
          <w:w w:val="105"/>
        </w:rPr>
        <w:t>hòa,</w:t>
      </w:r>
      <w:r>
        <w:rPr>
          <w:color w:val="231F20"/>
          <w:spacing w:val="-3"/>
          <w:w w:val="105"/>
        </w:rPr>
        <w:t> </w:t>
      </w:r>
      <w:r>
        <w:rPr>
          <w:color w:val="231F20"/>
          <w:w w:val="105"/>
        </w:rPr>
        <w:t>chứ</w:t>
      </w:r>
      <w:r>
        <w:rPr>
          <w:color w:val="231F20"/>
          <w:spacing w:val="-2"/>
          <w:w w:val="105"/>
        </w:rPr>
        <w:t> </w:t>
      </w:r>
      <w:r>
        <w:rPr>
          <w:color w:val="231F20"/>
          <w:w w:val="105"/>
        </w:rPr>
        <w:t>không</w:t>
      </w:r>
      <w:r>
        <w:rPr>
          <w:color w:val="231F20"/>
          <w:spacing w:val="-3"/>
          <w:w w:val="105"/>
        </w:rPr>
        <w:t> </w:t>
      </w:r>
      <w:r>
        <w:rPr>
          <w:color w:val="231F20"/>
          <w:w w:val="105"/>
        </w:rPr>
        <w:t>phải</w:t>
      </w:r>
      <w:r>
        <w:rPr>
          <w:color w:val="231F20"/>
          <w:spacing w:val="-2"/>
          <w:w w:val="105"/>
        </w:rPr>
        <w:t> </w:t>
      </w:r>
      <w:r>
        <w:rPr>
          <w:color w:val="231F20"/>
          <w:w w:val="105"/>
        </w:rPr>
        <w:t>lộn</w:t>
      </w:r>
      <w:r>
        <w:rPr>
          <w:color w:val="231F20"/>
          <w:spacing w:val="-3"/>
          <w:w w:val="105"/>
        </w:rPr>
        <w:t> </w:t>
      </w:r>
      <w:r>
        <w:rPr>
          <w:color w:val="231F20"/>
          <w:w w:val="105"/>
        </w:rPr>
        <w:t>xộn.</w:t>
      </w:r>
    </w:p>
    <w:p>
      <w:pPr>
        <w:pStyle w:val="BodyText"/>
        <w:spacing w:line="307" w:lineRule="auto" w:before="137"/>
        <w:ind w:left="387" w:right="121" w:firstLine="453"/>
      </w:pPr>
      <w:r>
        <w:rPr>
          <w:color w:val="231F20"/>
          <w:w w:val="105"/>
        </w:rPr>
        <w:t>Kiến</w:t>
      </w:r>
      <w:r>
        <w:rPr>
          <w:color w:val="231F20"/>
          <w:spacing w:val="-16"/>
          <w:w w:val="105"/>
        </w:rPr>
        <w:t> </w:t>
      </w:r>
      <w:r>
        <w:rPr>
          <w:color w:val="231F20"/>
          <w:w w:val="105"/>
        </w:rPr>
        <w:t>tính,</w:t>
      </w:r>
      <w:r>
        <w:rPr>
          <w:color w:val="231F20"/>
          <w:spacing w:val="-16"/>
          <w:w w:val="105"/>
        </w:rPr>
        <w:t> </w:t>
      </w:r>
      <w:r>
        <w:rPr>
          <w:color w:val="231F20"/>
          <w:w w:val="105"/>
        </w:rPr>
        <w:t>tức</w:t>
      </w:r>
      <w:r>
        <w:rPr>
          <w:color w:val="231F20"/>
          <w:spacing w:val="-16"/>
          <w:w w:val="105"/>
        </w:rPr>
        <w:t> </w:t>
      </w:r>
      <w:r>
        <w:rPr>
          <w:color w:val="231F20"/>
          <w:w w:val="105"/>
        </w:rPr>
        <w:t>chúng</w:t>
      </w:r>
      <w:r>
        <w:rPr>
          <w:color w:val="231F20"/>
          <w:spacing w:val="-16"/>
          <w:w w:val="105"/>
        </w:rPr>
        <w:t> </w:t>
      </w:r>
      <w:r>
        <w:rPr>
          <w:color w:val="231F20"/>
          <w:w w:val="105"/>
        </w:rPr>
        <w:t>ta</w:t>
      </w:r>
      <w:r>
        <w:rPr>
          <w:color w:val="231F20"/>
          <w:spacing w:val="-16"/>
          <w:w w:val="105"/>
        </w:rPr>
        <w:t> </w:t>
      </w:r>
      <w:r>
        <w:rPr>
          <w:color w:val="231F20"/>
          <w:w w:val="105"/>
        </w:rPr>
        <w:t>tu</w:t>
      </w:r>
      <w:r>
        <w:rPr>
          <w:color w:val="231F20"/>
          <w:spacing w:val="-16"/>
          <w:w w:val="105"/>
        </w:rPr>
        <w:t> </w:t>
      </w:r>
      <w:r>
        <w:rPr>
          <w:color w:val="231F20"/>
          <w:w w:val="105"/>
        </w:rPr>
        <w:t>hành</w:t>
      </w:r>
      <w:r>
        <w:rPr>
          <w:color w:val="231F20"/>
          <w:spacing w:val="-17"/>
          <w:w w:val="105"/>
        </w:rPr>
        <w:t> </w:t>
      </w:r>
      <w:r>
        <w:rPr>
          <w:color w:val="231F20"/>
          <w:w w:val="105"/>
        </w:rPr>
        <w:t>đã</w:t>
      </w:r>
      <w:r>
        <w:rPr>
          <w:color w:val="231F20"/>
          <w:spacing w:val="-17"/>
          <w:w w:val="105"/>
        </w:rPr>
        <w:t> </w:t>
      </w:r>
      <w:r>
        <w:rPr>
          <w:color w:val="231F20"/>
          <w:w w:val="105"/>
        </w:rPr>
        <w:t>viên</w:t>
      </w:r>
      <w:r>
        <w:rPr>
          <w:color w:val="231F20"/>
          <w:spacing w:val="-16"/>
          <w:w w:val="105"/>
        </w:rPr>
        <w:t> </w:t>
      </w:r>
      <w:r>
        <w:rPr>
          <w:color w:val="231F20"/>
          <w:w w:val="105"/>
        </w:rPr>
        <w:t>mãn</w:t>
      </w:r>
      <w:r>
        <w:rPr>
          <w:color w:val="231F20"/>
          <w:spacing w:val="-16"/>
          <w:w w:val="105"/>
        </w:rPr>
        <w:t> </w:t>
      </w:r>
      <w:r>
        <w:rPr>
          <w:color w:val="231F20"/>
          <w:w w:val="105"/>
        </w:rPr>
        <w:t>rồi.</w:t>
      </w:r>
      <w:r>
        <w:rPr>
          <w:color w:val="231F20"/>
          <w:spacing w:val="-16"/>
          <w:w w:val="105"/>
        </w:rPr>
        <w:t> </w:t>
      </w:r>
      <w:r>
        <w:rPr>
          <w:color w:val="231F20"/>
          <w:w w:val="105"/>
        </w:rPr>
        <w:t>Tuỳ</w:t>
      </w:r>
      <w:r>
        <w:rPr>
          <w:color w:val="231F20"/>
          <w:spacing w:val="-16"/>
          <w:w w:val="105"/>
        </w:rPr>
        <w:t> </w:t>
      </w:r>
      <w:r>
        <w:rPr>
          <w:color w:val="231F20"/>
          <w:w w:val="105"/>
        </w:rPr>
        <w:t>theo ý</w:t>
      </w:r>
      <w:r>
        <w:rPr>
          <w:color w:val="231F20"/>
          <w:spacing w:val="-12"/>
          <w:w w:val="105"/>
        </w:rPr>
        <w:t> </w:t>
      </w:r>
      <w:r>
        <w:rPr>
          <w:color w:val="231F20"/>
          <w:w w:val="105"/>
        </w:rPr>
        <w:t>niệm</w:t>
      </w:r>
      <w:r>
        <w:rPr>
          <w:color w:val="231F20"/>
          <w:spacing w:val="-12"/>
          <w:w w:val="105"/>
        </w:rPr>
        <w:t> </w:t>
      </w:r>
      <w:r>
        <w:rPr>
          <w:color w:val="231F20"/>
          <w:w w:val="105"/>
        </w:rPr>
        <w:t>này</w:t>
      </w:r>
      <w:r>
        <w:rPr>
          <w:color w:val="231F20"/>
          <w:spacing w:val="-12"/>
          <w:w w:val="105"/>
        </w:rPr>
        <w:t> </w:t>
      </w:r>
      <w:r>
        <w:rPr>
          <w:color w:val="231F20"/>
          <w:w w:val="105"/>
        </w:rPr>
        <w:t>của</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cũng</w:t>
      </w:r>
      <w:r>
        <w:rPr>
          <w:color w:val="231F20"/>
          <w:spacing w:val="-12"/>
          <w:w w:val="105"/>
        </w:rPr>
        <w:t> </w:t>
      </w:r>
      <w:r>
        <w:rPr>
          <w:color w:val="231F20"/>
          <w:w w:val="105"/>
        </w:rPr>
        <w:t>chính</w:t>
      </w:r>
      <w:r>
        <w:rPr>
          <w:color w:val="231F20"/>
          <w:spacing w:val="-12"/>
          <w:w w:val="105"/>
        </w:rPr>
        <w:t> </w:t>
      </w:r>
      <w:r>
        <w:rPr>
          <w:color w:val="231F20"/>
          <w:w w:val="105"/>
        </w:rPr>
        <w:t>là</w:t>
      </w:r>
      <w:r>
        <w:rPr>
          <w:color w:val="231F20"/>
          <w:spacing w:val="-12"/>
          <w:w w:val="105"/>
        </w:rPr>
        <w:t> </w:t>
      </w:r>
      <w:r>
        <w:rPr>
          <w:color w:val="231F20"/>
          <w:w w:val="105"/>
        </w:rPr>
        <w:t>công</w:t>
      </w:r>
      <w:r>
        <w:rPr>
          <w:color w:val="231F20"/>
          <w:spacing w:val="-12"/>
          <w:w w:val="105"/>
        </w:rPr>
        <w:t> </w:t>
      </w:r>
      <w:r>
        <w:rPr>
          <w:color w:val="231F20"/>
          <w:w w:val="105"/>
        </w:rPr>
        <w:t>phu</w:t>
      </w:r>
      <w:r>
        <w:rPr>
          <w:color w:val="231F20"/>
          <w:spacing w:val="-12"/>
          <w:w w:val="105"/>
        </w:rPr>
        <w:t> </w:t>
      </w:r>
      <w:r>
        <w:rPr>
          <w:color w:val="231F20"/>
          <w:w w:val="105"/>
        </w:rPr>
        <w:t>thiền</w:t>
      </w:r>
      <w:r>
        <w:rPr>
          <w:color w:val="231F20"/>
          <w:spacing w:val="-13"/>
          <w:w w:val="105"/>
        </w:rPr>
        <w:t> </w:t>
      </w:r>
      <w:r>
        <w:rPr>
          <w:color w:val="231F20"/>
          <w:w w:val="105"/>
        </w:rPr>
        <w:t>định. Tiểu định thì nhìn thấy tiểu bộ phận, đại định thì nhìn thấy được rộng lớn hơn. Cứu cánh viên mãn của định, thì quý vị sẽ</w:t>
      </w:r>
      <w:r>
        <w:rPr>
          <w:color w:val="231F20"/>
          <w:spacing w:val="-12"/>
          <w:w w:val="105"/>
        </w:rPr>
        <w:t> </w:t>
      </w:r>
      <w:r>
        <w:rPr>
          <w:color w:val="231F20"/>
          <w:w w:val="105"/>
        </w:rPr>
        <w:t>nhìn</w:t>
      </w:r>
      <w:r>
        <w:rPr>
          <w:color w:val="231F20"/>
          <w:spacing w:val="-12"/>
          <w:w w:val="105"/>
        </w:rPr>
        <w:t> </w:t>
      </w:r>
      <w:r>
        <w:rPr>
          <w:color w:val="231F20"/>
          <w:w w:val="105"/>
        </w:rPr>
        <w:t>thấy</w:t>
      </w:r>
      <w:r>
        <w:rPr>
          <w:color w:val="231F20"/>
          <w:spacing w:val="-12"/>
          <w:w w:val="105"/>
        </w:rPr>
        <w:t> </w:t>
      </w:r>
      <w:r>
        <w:rPr>
          <w:color w:val="231F20"/>
          <w:w w:val="105"/>
        </w:rPr>
        <w:t>được</w:t>
      </w:r>
      <w:r>
        <w:rPr>
          <w:color w:val="231F20"/>
          <w:spacing w:val="-12"/>
          <w:w w:val="105"/>
        </w:rPr>
        <w:t> </w:t>
      </w:r>
      <w:r>
        <w:rPr>
          <w:color w:val="231F20"/>
          <w:w w:val="105"/>
        </w:rPr>
        <w:t>tất</w:t>
      </w:r>
      <w:r>
        <w:rPr>
          <w:color w:val="231F20"/>
          <w:spacing w:val="-12"/>
          <w:w w:val="105"/>
        </w:rPr>
        <w:t> </w:t>
      </w:r>
      <w:r>
        <w:rPr>
          <w:color w:val="231F20"/>
          <w:w w:val="105"/>
        </w:rPr>
        <w:t>cả.</w:t>
      </w:r>
      <w:r>
        <w:rPr>
          <w:color w:val="231F20"/>
          <w:spacing w:val="-12"/>
          <w:w w:val="105"/>
        </w:rPr>
        <w:t> </w:t>
      </w:r>
      <w:r>
        <w:rPr>
          <w:color w:val="231F20"/>
          <w:w w:val="105"/>
        </w:rPr>
        <w:t>Tuỳ</w:t>
      </w:r>
      <w:r>
        <w:rPr>
          <w:color w:val="231F20"/>
          <w:spacing w:val="-12"/>
          <w:w w:val="105"/>
        </w:rPr>
        <w:t> </w:t>
      </w:r>
      <w:r>
        <w:rPr>
          <w:color w:val="231F20"/>
          <w:w w:val="105"/>
        </w:rPr>
        <w:t>theo</w:t>
      </w:r>
      <w:r>
        <w:rPr>
          <w:color w:val="231F20"/>
          <w:spacing w:val="-12"/>
          <w:w w:val="105"/>
        </w:rPr>
        <w:t> </w:t>
      </w:r>
      <w:r>
        <w:rPr>
          <w:color w:val="231F20"/>
          <w:w w:val="105"/>
        </w:rPr>
        <w:t>công</w:t>
      </w:r>
      <w:r>
        <w:rPr>
          <w:color w:val="231F20"/>
          <w:spacing w:val="-12"/>
          <w:w w:val="105"/>
        </w:rPr>
        <w:t> </w:t>
      </w:r>
      <w:r>
        <w:rPr>
          <w:color w:val="231F20"/>
          <w:w w:val="105"/>
        </w:rPr>
        <w:t>phu</w:t>
      </w:r>
      <w:r>
        <w:rPr>
          <w:color w:val="231F20"/>
          <w:spacing w:val="-12"/>
          <w:w w:val="105"/>
        </w:rPr>
        <w:t> </w:t>
      </w:r>
      <w:r>
        <w:rPr>
          <w:color w:val="231F20"/>
          <w:w w:val="105"/>
        </w:rPr>
        <w:t>sâu</w:t>
      </w:r>
      <w:r>
        <w:rPr>
          <w:color w:val="231F20"/>
          <w:spacing w:val="-12"/>
          <w:w w:val="105"/>
        </w:rPr>
        <w:t> </w:t>
      </w:r>
      <w:r>
        <w:rPr>
          <w:color w:val="231F20"/>
          <w:w w:val="105"/>
        </w:rPr>
        <w:t>hay</w:t>
      </w:r>
      <w:r>
        <w:rPr>
          <w:color w:val="231F20"/>
          <w:spacing w:val="-12"/>
          <w:w w:val="105"/>
        </w:rPr>
        <w:t> </w:t>
      </w:r>
      <w:r>
        <w:rPr>
          <w:color w:val="231F20"/>
          <w:w w:val="105"/>
        </w:rPr>
        <w:t>cạn,</w:t>
      </w:r>
      <w:r>
        <w:rPr>
          <w:color w:val="231F20"/>
          <w:spacing w:val="-12"/>
          <w:w w:val="105"/>
        </w:rPr>
        <w:t> </w:t>
      </w:r>
      <w:r>
        <w:rPr>
          <w:color w:val="231F20"/>
          <w:w w:val="105"/>
        </w:rPr>
        <w:t>mà cảnh</w:t>
      </w:r>
      <w:r>
        <w:rPr>
          <w:color w:val="231F20"/>
          <w:spacing w:val="-1"/>
          <w:w w:val="105"/>
        </w:rPr>
        <w:t> </w:t>
      </w:r>
      <w:r>
        <w:rPr>
          <w:color w:val="231F20"/>
          <w:w w:val="105"/>
        </w:rPr>
        <w:t>giới</w:t>
      </w:r>
      <w:r>
        <w:rPr>
          <w:color w:val="231F20"/>
          <w:spacing w:val="-1"/>
          <w:w w:val="105"/>
        </w:rPr>
        <w:t> </w:t>
      </w:r>
      <w:r>
        <w:rPr>
          <w:color w:val="231F20"/>
          <w:w w:val="105"/>
        </w:rPr>
        <w:t>của</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không</w:t>
      </w:r>
      <w:r>
        <w:rPr>
          <w:color w:val="231F20"/>
          <w:spacing w:val="-1"/>
          <w:w w:val="105"/>
        </w:rPr>
        <w:t> </w:t>
      </w:r>
      <w:r>
        <w:rPr>
          <w:color w:val="231F20"/>
          <w:w w:val="105"/>
        </w:rPr>
        <w:t>giống</w:t>
      </w:r>
      <w:r>
        <w:rPr>
          <w:color w:val="231F20"/>
          <w:spacing w:val="-1"/>
          <w:w w:val="105"/>
        </w:rPr>
        <w:t> </w:t>
      </w:r>
      <w:r>
        <w:rPr>
          <w:color w:val="231F20"/>
          <w:w w:val="105"/>
        </w:rPr>
        <w:t>nhau.</w:t>
      </w:r>
      <w:r>
        <w:rPr>
          <w:color w:val="231F20"/>
          <w:spacing w:val="-1"/>
          <w:w w:val="105"/>
        </w:rPr>
        <w:t> </w:t>
      </w:r>
      <w:r>
        <w:rPr>
          <w:color w:val="231F20"/>
          <w:w w:val="105"/>
        </w:rPr>
        <w:t>Nhất</w:t>
      </w:r>
      <w:r>
        <w:rPr>
          <w:color w:val="231F20"/>
          <w:spacing w:val="-1"/>
          <w:w w:val="105"/>
        </w:rPr>
        <w:t> </w:t>
      </w:r>
      <w:r>
        <w:rPr>
          <w:color w:val="231F20"/>
          <w:w w:val="105"/>
        </w:rPr>
        <w:t>định</w:t>
      </w:r>
      <w:r>
        <w:rPr>
          <w:color w:val="231F20"/>
          <w:spacing w:val="-1"/>
          <w:w w:val="105"/>
        </w:rPr>
        <w:t> </w:t>
      </w:r>
      <w:r>
        <w:rPr>
          <w:color w:val="231F20"/>
          <w:w w:val="105"/>
        </w:rPr>
        <w:t>phải</w:t>
      </w:r>
      <w:r>
        <w:rPr>
          <w:color w:val="231F20"/>
          <w:spacing w:val="-1"/>
          <w:w w:val="105"/>
        </w:rPr>
        <w:t> </w:t>
      </w:r>
      <w:r>
        <w:rPr>
          <w:color w:val="231F20"/>
          <w:w w:val="105"/>
        </w:rPr>
        <w:t>đến thậm</w:t>
      </w:r>
      <w:r>
        <w:rPr>
          <w:color w:val="231F20"/>
          <w:spacing w:val="-4"/>
          <w:w w:val="105"/>
        </w:rPr>
        <w:t> </w:t>
      </w:r>
      <w:r>
        <w:rPr>
          <w:color w:val="231F20"/>
          <w:w w:val="105"/>
        </w:rPr>
        <w:t>thâm</w:t>
      </w:r>
      <w:r>
        <w:rPr>
          <w:color w:val="231F20"/>
          <w:spacing w:val="-5"/>
          <w:w w:val="105"/>
        </w:rPr>
        <w:t> </w:t>
      </w:r>
      <w:r>
        <w:rPr>
          <w:color w:val="231F20"/>
          <w:w w:val="105"/>
        </w:rPr>
        <w:t>đại</w:t>
      </w:r>
      <w:r>
        <w:rPr>
          <w:color w:val="231F20"/>
          <w:spacing w:val="-4"/>
          <w:w w:val="105"/>
        </w:rPr>
        <w:t> </w:t>
      </w:r>
      <w:r>
        <w:rPr>
          <w:color w:val="231F20"/>
          <w:w w:val="105"/>
        </w:rPr>
        <w:t>định.</w:t>
      </w:r>
      <w:r>
        <w:rPr>
          <w:color w:val="231F20"/>
          <w:spacing w:val="-4"/>
          <w:w w:val="105"/>
        </w:rPr>
        <w:t> </w:t>
      </w:r>
      <w:r>
        <w:rPr>
          <w:color w:val="231F20"/>
          <w:w w:val="105"/>
        </w:rPr>
        <w:t>Đây</w:t>
      </w:r>
      <w:r>
        <w:rPr>
          <w:color w:val="231F20"/>
          <w:spacing w:val="-4"/>
          <w:w w:val="105"/>
        </w:rPr>
        <w:t> </w:t>
      </w:r>
      <w:r>
        <w:rPr>
          <w:color w:val="231F20"/>
          <w:w w:val="105"/>
        </w:rPr>
        <w:t>chính</w:t>
      </w:r>
      <w:r>
        <w:rPr>
          <w:color w:val="231F20"/>
          <w:spacing w:val="-4"/>
          <w:w w:val="105"/>
        </w:rPr>
        <w:t> </w:t>
      </w:r>
      <w:r>
        <w:rPr>
          <w:color w:val="231F20"/>
          <w:w w:val="105"/>
        </w:rPr>
        <w:t>là</w:t>
      </w:r>
      <w:r>
        <w:rPr>
          <w:color w:val="231F20"/>
          <w:spacing w:val="-4"/>
          <w:w w:val="105"/>
        </w:rPr>
        <w:t> </w:t>
      </w:r>
      <w:r>
        <w:rPr>
          <w:color w:val="231F20"/>
          <w:w w:val="105"/>
        </w:rPr>
        <w:t>cảnh</w:t>
      </w:r>
      <w:r>
        <w:rPr>
          <w:color w:val="231F20"/>
          <w:spacing w:val="-4"/>
          <w:w w:val="105"/>
        </w:rPr>
        <w:t> </w:t>
      </w:r>
      <w:r>
        <w:rPr>
          <w:color w:val="231F20"/>
          <w:w w:val="105"/>
        </w:rPr>
        <w:t>giới</w:t>
      </w:r>
      <w:r>
        <w:rPr>
          <w:color w:val="231F20"/>
          <w:spacing w:val="-4"/>
          <w:w w:val="105"/>
        </w:rPr>
        <w:t> </w:t>
      </w:r>
      <w:r>
        <w:rPr>
          <w:color w:val="231F20"/>
          <w:w w:val="105"/>
        </w:rPr>
        <w:t>đức</w:t>
      </w:r>
      <w:r>
        <w:rPr>
          <w:color w:val="231F20"/>
          <w:spacing w:val="-4"/>
          <w:w w:val="105"/>
        </w:rPr>
        <w:t> </w:t>
      </w:r>
      <w:r>
        <w:rPr>
          <w:color w:val="231F20"/>
          <w:w w:val="105"/>
        </w:rPr>
        <w:t>Phật</w:t>
      </w:r>
      <w:r>
        <w:rPr>
          <w:color w:val="231F20"/>
          <w:spacing w:val="-4"/>
          <w:w w:val="105"/>
        </w:rPr>
        <w:t> </w:t>
      </w:r>
      <w:r>
        <w:rPr>
          <w:color w:val="231F20"/>
          <w:w w:val="105"/>
        </w:rPr>
        <w:t>chứng được - cứu cánh viên mãn.</w:t>
      </w:r>
    </w:p>
    <w:p>
      <w:pPr>
        <w:pStyle w:val="BodyText"/>
        <w:spacing w:line="307" w:lineRule="auto" w:before="137"/>
        <w:ind w:left="387" w:right="120" w:firstLine="453"/>
      </w:pPr>
      <w:r>
        <w:rPr>
          <w:color w:val="231F20"/>
          <w:w w:val="105"/>
        </w:rPr>
        <w:t>Ta</w:t>
      </w:r>
      <w:r>
        <w:rPr>
          <w:color w:val="231F20"/>
          <w:spacing w:val="-18"/>
          <w:w w:val="105"/>
        </w:rPr>
        <w:t> </w:t>
      </w:r>
      <w:r>
        <w:rPr>
          <w:color w:val="231F20"/>
          <w:w w:val="105"/>
        </w:rPr>
        <w:t>thấy</w:t>
      </w:r>
      <w:r>
        <w:rPr>
          <w:color w:val="231F20"/>
          <w:spacing w:val="-18"/>
          <w:w w:val="105"/>
        </w:rPr>
        <w:t> </w:t>
      </w:r>
      <w:r>
        <w:rPr>
          <w:color w:val="231F20"/>
          <w:w w:val="105"/>
        </w:rPr>
        <w:t>Huệ</w:t>
      </w:r>
      <w:r>
        <w:rPr>
          <w:color w:val="231F20"/>
          <w:spacing w:val="-18"/>
          <w:w w:val="105"/>
        </w:rPr>
        <w:t> </w:t>
      </w:r>
      <w:r>
        <w:rPr>
          <w:color w:val="231F20"/>
          <w:w w:val="105"/>
        </w:rPr>
        <w:t>Năng</w:t>
      </w:r>
      <w:r>
        <w:rPr>
          <w:color w:val="231F20"/>
          <w:spacing w:val="-18"/>
          <w:w w:val="105"/>
        </w:rPr>
        <w:t> </w:t>
      </w:r>
      <w:r>
        <w:rPr>
          <w:color w:val="231F20"/>
          <w:w w:val="105"/>
        </w:rPr>
        <w:t>Đại</w:t>
      </w:r>
      <w:r>
        <w:rPr>
          <w:color w:val="231F20"/>
          <w:spacing w:val="-18"/>
          <w:w w:val="105"/>
        </w:rPr>
        <w:t> </w:t>
      </w:r>
      <w:r>
        <w:rPr>
          <w:color w:val="231F20"/>
          <w:w w:val="105"/>
        </w:rPr>
        <w:t>sư</w:t>
      </w:r>
      <w:r>
        <w:rPr>
          <w:color w:val="231F20"/>
          <w:spacing w:val="-18"/>
          <w:w w:val="105"/>
        </w:rPr>
        <w:t> </w:t>
      </w:r>
      <w:r>
        <w:rPr>
          <w:color w:val="231F20"/>
          <w:w w:val="105"/>
        </w:rPr>
        <w:t>thường</w:t>
      </w:r>
      <w:r>
        <w:rPr>
          <w:color w:val="231F20"/>
          <w:spacing w:val="-18"/>
          <w:w w:val="105"/>
        </w:rPr>
        <w:t> </w:t>
      </w:r>
      <w:r>
        <w:rPr>
          <w:color w:val="231F20"/>
          <w:w w:val="105"/>
        </w:rPr>
        <w:t>nói,</w:t>
      </w:r>
      <w:r>
        <w:rPr>
          <w:color w:val="231F20"/>
          <w:spacing w:val="-18"/>
          <w:w w:val="105"/>
        </w:rPr>
        <w:t> </w:t>
      </w:r>
      <w:r>
        <w:rPr>
          <w:color w:val="231F20"/>
          <w:w w:val="105"/>
        </w:rPr>
        <w:t>đó</w:t>
      </w:r>
      <w:r>
        <w:rPr>
          <w:color w:val="231F20"/>
          <w:spacing w:val="-18"/>
          <w:w w:val="105"/>
        </w:rPr>
        <w:t> </w:t>
      </w:r>
      <w:r>
        <w:rPr>
          <w:color w:val="231F20"/>
          <w:w w:val="105"/>
        </w:rPr>
        <w:t>mới</w:t>
      </w:r>
      <w:r>
        <w:rPr>
          <w:color w:val="231F20"/>
          <w:spacing w:val="-18"/>
          <w:w w:val="105"/>
        </w:rPr>
        <w:t> </w:t>
      </w:r>
      <w:r>
        <w:rPr>
          <w:color w:val="231F20"/>
          <w:w w:val="105"/>
        </w:rPr>
        <w:t>là</w:t>
      </w:r>
      <w:r>
        <w:rPr>
          <w:color w:val="231F20"/>
          <w:spacing w:val="-18"/>
          <w:w w:val="105"/>
        </w:rPr>
        <w:t> </w:t>
      </w:r>
      <w:r>
        <w:rPr>
          <w:color w:val="231F20"/>
          <w:w w:val="105"/>
        </w:rPr>
        <w:t>cứu</w:t>
      </w:r>
      <w:r>
        <w:rPr>
          <w:color w:val="231F20"/>
          <w:spacing w:val="-18"/>
          <w:w w:val="105"/>
        </w:rPr>
        <w:t> </w:t>
      </w:r>
      <w:r>
        <w:rPr>
          <w:color w:val="231F20"/>
          <w:w w:val="105"/>
        </w:rPr>
        <w:t>cánh viên mãn. Cứu cánh viên mãn khi nào chứng được? Trong </w:t>
      </w:r>
      <w:r>
        <w:rPr>
          <w:color w:val="231F20"/>
        </w:rPr>
        <w:t>kinh </w:t>
      </w:r>
      <w:r>
        <w:rPr>
          <w:i/>
          <w:color w:val="231F20"/>
        </w:rPr>
        <w:t>Hoa Nghiêm </w:t>
      </w:r>
      <w:r>
        <w:rPr>
          <w:color w:val="231F20"/>
        </w:rPr>
        <w:t>nói: </w:t>
      </w:r>
      <w:r>
        <w:rPr>
          <w:i/>
          <w:color w:val="231F20"/>
        </w:rPr>
        <w:t>Bậc Sơ Trụ Bồ tát liền chứng đắc</w:t>
      </w:r>
      <w:r>
        <w:rPr>
          <w:color w:val="231F20"/>
        </w:rPr>
        <w:t>. Hoa Nghiêm</w:t>
      </w:r>
      <w:r>
        <w:rPr>
          <w:color w:val="231F20"/>
          <w:spacing w:val="-9"/>
        </w:rPr>
        <w:t> </w:t>
      </w:r>
      <w:r>
        <w:rPr>
          <w:color w:val="231F20"/>
        </w:rPr>
        <w:t>là</w:t>
      </w:r>
      <w:r>
        <w:rPr>
          <w:color w:val="231F20"/>
          <w:spacing w:val="-9"/>
        </w:rPr>
        <w:t> </w:t>
      </w:r>
      <w:r>
        <w:rPr>
          <w:color w:val="231F20"/>
        </w:rPr>
        <w:t>Viên</w:t>
      </w:r>
      <w:r>
        <w:rPr>
          <w:color w:val="231F20"/>
          <w:spacing w:val="-9"/>
        </w:rPr>
        <w:t> </w:t>
      </w:r>
      <w:r>
        <w:rPr>
          <w:color w:val="231F20"/>
        </w:rPr>
        <w:t>giáo,</w:t>
      </w:r>
      <w:r>
        <w:rPr>
          <w:color w:val="231F20"/>
          <w:spacing w:val="-9"/>
        </w:rPr>
        <w:t> </w:t>
      </w:r>
      <w:r>
        <w:rPr>
          <w:color w:val="231F20"/>
        </w:rPr>
        <w:t>còn</w:t>
      </w:r>
      <w:r>
        <w:rPr>
          <w:color w:val="231F20"/>
          <w:spacing w:val="-9"/>
        </w:rPr>
        <w:t> </w:t>
      </w:r>
      <w:r>
        <w:rPr>
          <w:color w:val="231F20"/>
        </w:rPr>
        <w:t>Biệt</w:t>
      </w:r>
      <w:r>
        <w:rPr>
          <w:color w:val="231F20"/>
          <w:spacing w:val="-9"/>
        </w:rPr>
        <w:t> </w:t>
      </w:r>
      <w:r>
        <w:rPr>
          <w:color w:val="231F20"/>
        </w:rPr>
        <w:t>giáo</w:t>
      </w:r>
      <w:r>
        <w:rPr>
          <w:color w:val="231F20"/>
          <w:spacing w:val="-9"/>
        </w:rPr>
        <w:t> </w:t>
      </w:r>
      <w:r>
        <w:rPr>
          <w:color w:val="231F20"/>
        </w:rPr>
        <w:t>là</w:t>
      </w:r>
      <w:r>
        <w:rPr>
          <w:color w:val="231F20"/>
          <w:spacing w:val="-9"/>
        </w:rPr>
        <w:t> </w:t>
      </w:r>
      <w:r>
        <w:rPr>
          <w:color w:val="231F20"/>
        </w:rPr>
        <w:t>bậc</w:t>
      </w:r>
      <w:r>
        <w:rPr>
          <w:color w:val="231F20"/>
          <w:spacing w:val="-9"/>
        </w:rPr>
        <w:t> </w:t>
      </w:r>
      <w:r>
        <w:rPr>
          <w:color w:val="231F20"/>
        </w:rPr>
        <w:t>Sơ</w:t>
      </w:r>
      <w:r>
        <w:rPr>
          <w:color w:val="231F20"/>
          <w:spacing w:val="-9"/>
        </w:rPr>
        <w:t> </w:t>
      </w:r>
      <w:r>
        <w:rPr>
          <w:color w:val="231F20"/>
        </w:rPr>
        <w:t>Địa</w:t>
      </w:r>
      <w:r>
        <w:rPr>
          <w:color w:val="231F20"/>
          <w:spacing w:val="-9"/>
        </w:rPr>
        <w:t> </w:t>
      </w:r>
      <w:r>
        <w:rPr>
          <w:color w:val="231F20"/>
        </w:rPr>
        <w:t>Bồ</w:t>
      </w:r>
      <w:r>
        <w:rPr>
          <w:color w:val="231F20"/>
          <w:spacing w:val="-9"/>
        </w:rPr>
        <w:t> </w:t>
      </w:r>
      <w:r>
        <w:rPr>
          <w:color w:val="231F20"/>
        </w:rPr>
        <w:t>tát</w:t>
      </w:r>
      <w:r>
        <w:rPr>
          <w:color w:val="231F20"/>
          <w:spacing w:val="-9"/>
        </w:rPr>
        <w:t> </w:t>
      </w:r>
      <w:r>
        <w:rPr>
          <w:color w:val="231F20"/>
        </w:rPr>
        <w:t>chứng </w:t>
      </w:r>
      <w:r>
        <w:rPr>
          <w:color w:val="231F20"/>
          <w:w w:val="105"/>
        </w:rPr>
        <w:t>đắc.</w:t>
      </w:r>
      <w:r>
        <w:rPr>
          <w:color w:val="231F20"/>
          <w:spacing w:val="-8"/>
          <w:w w:val="105"/>
        </w:rPr>
        <w:t> </w:t>
      </w:r>
      <w:r>
        <w:rPr>
          <w:color w:val="231F20"/>
          <w:w w:val="105"/>
        </w:rPr>
        <w:t>Cảnh</w:t>
      </w:r>
      <w:r>
        <w:rPr>
          <w:color w:val="231F20"/>
          <w:spacing w:val="-8"/>
          <w:w w:val="105"/>
        </w:rPr>
        <w:t> </w:t>
      </w:r>
      <w:r>
        <w:rPr>
          <w:color w:val="231F20"/>
          <w:w w:val="105"/>
        </w:rPr>
        <w:t>giới</w:t>
      </w:r>
      <w:r>
        <w:rPr>
          <w:color w:val="231F20"/>
          <w:spacing w:val="-8"/>
          <w:w w:val="105"/>
        </w:rPr>
        <w:t> </w:t>
      </w:r>
      <w:r>
        <w:rPr>
          <w:color w:val="231F20"/>
          <w:w w:val="105"/>
        </w:rPr>
        <w:t>chứng</w:t>
      </w:r>
      <w:r>
        <w:rPr>
          <w:color w:val="231F20"/>
          <w:spacing w:val="-8"/>
          <w:w w:val="105"/>
        </w:rPr>
        <w:t> </w:t>
      </w:r>
      <w:r>
        <w:rPr>
          <w:color w:val="231F20"/>
          <w:w w:val="105"/>
        </w:rPr>
        <w:t>đắc</w:t>
      </w:r>
      <w:r>
        <w:rPr>
          <w:color w:val="231F20"/>
          <w:spacing w:val="-8"/>
          <w:w w:val="105"/>
        </w:rPr>
        <w:t> </w:t>
      </w:r>
      <w:r>
        <w:rPr>
          <w:color w:val="231F20"/>
          <w:w w:val="105"/>
        </w:rPr>
        <w:t>của</w:t>
      </w:r>
      <w:r>
        <w:rPr>
          <w:color w:val="231F20"/>
          <w:spacing w:val="-8"/>
          <w:w w:val="105"/>
        </w:rPr>
        <w:t> </w:t>
      </w:r>
      <w:r>
        <w:rPr>
          <w:color w:val="231F20"/>
          <w:w w:val="105"/>
        </w:rPr>
        <w:t>các</w:t>
      </w:r>
      <w:r>
        <w:rPr>
          <w:color w:val="231F20"/>
          <w:spacing w:val="-8"/>
          <w:w w:val="105"/>
        </w:rPr>
        <w:t> </w:t>
      </w:r>
      <w:r>
        <w:rPr>
          <w:color w:val="231F20"/>
          <w:w w:val="105"/>
        </w:rPr>
        <w:t>vị</w:t>
      </w:r>
      <w:r>
        <w:rPr>
          <w:color w:val="231F20"/>
          <w:spacing w:val="-8"/>
          <w:w w:val="105"/>
        </w:rPr>
        <w:t> </w:t>
      </w:r>
      <w:r>
        <w:rPr>
          <w:color w:val="231F20"/>
          <w:w w:val="105"/>
        </w:rPr>
        <w:t>Bồ</w:t>
      </w:r>
      <w:r>
        <w:rPr>
          <w:color w:val="231F20"/>
          <w:spacing w:val="-8"/>
          <w:w w:val="105"/>
        </w:rPr>
        <w:t> </w:t>
      </w:r>
      <w:r>
        <w:rPr>
          <w:color w:val="231F20"/>
          <w:w w:val="105"/>
        </w:rPr>
        <w:t>tát</w:t>
      </w:r>
      <w:r>
        <w:rPr>
          <w:color w:val="231F20"/>
          <w:spacing w:val="-8"/>
          <w:w w:val="105"/>
        </w:rPr>
        <w:t> </w:t>
      </w:r>
      <w:r>
        <w:rPr>
          <w:color w:val="231F20"/>
          <w:w w:val="105"/>
        </w:rPr>
        <w:t>này</w:t>
      </w:r>
      <w:r>
        <w:rPr>
          <w:color w:val="231F20"/>
          <w:spacing w:val="-8"/>
          <w:w w:val="105"/>
        </w:rPr>
        <w:t> </w:t>
      </w:r>
      <w:r>
        <w:rPr>
          <w:color w:val="231F20"/>
          <w:w w:val="105"/>
        </w:rPr>
        <w:t>định</w:t>
      </w:r>
      <w:r>
        <w:rPr>
          <w:color w:val="231F20"/>
          <w:spacing w:val="-8"/>
          <w:w w:val="105"/>
        </w:rPr>
        <w:t> </w:t>
      </w:r>
      <w:r>
        <w:rPr>
          <w:color w:val="231F20"/>
          <w:w w:val="105"/>
        </w:rPr>
        <w:t>công</w:t>
      </w:r>
      <w:r>
        <w:rPr>
          <w:color w:val="231F20"/>
          <w:spacing w:val="-8"/>
          <w:w w:val="105"/>
        </w:rPr>
        <w:t> </w:t>
      </w:r>
      <w:r>
        <w:rPr>
          <w:color w:val="231F20"/>
          <w:w w:val="105"/>
        </w:rPr>
        <w:t>là giống nhau, nhưng trí tuệ thì bất đồng.</w:t>
      </w:r>
    </w:p>
    <w:p>
      <w:pPr>
        <w:pStyle w:val="BodyText"/>
        <w:spacing w:line="307" w:lineRule="auto" w:before="138"/>
        <w:ind w:left="387" w:right="121" w:firstLine="453"/>
      </w:pPr>
      <w:r>
        <w:rPr>
          <w:color w:val="231F20"/>
          <w:w w:val="105"/>
        </w:rPr>
        <w:t>Trí tuệ của Viên giáo cao, trí tuệ của Biệt giáo kém hơn một</w:t>
      </w:r>
      <w:r>
        <w:rPr>
          <w:color w:val="231F20"/>
          <w:spacing w:val="-14"/>
          <w:w w:val="105"/>
        </w:rPr>
        <w:t> </w:t>
      </w:r>
      <w:r>
        <w:rPr>
          <w:color w:val="231F20"/>
          <w:w w:val="105"/>
        </w:rPr>
        <w:t>chút.</w:t>
      </w:r>
      <w:r>
        <w:rPr>
          <w:color w:val="231F20"/>
          <w:spacing w:val="-13"/>
          <w:w w:val="105"/>
        </w:rPr>
        <w:t> </w:t>
      </w:r>
      <w:r>
        <w:rPr>
          <w:color w:val="231F20"/>
          <w:w w:val="105"/>
        </w:rPr>
        <w:t>So</w:t>
      </w:r>
      <w:r>
        <w:rPr>
          <w:color w:val="231F20"/>
          <w:spacing w:val="-13"/>
          <w:w w:val="105"/>
        </w:rPr>
        <w:t> </w:t>
      </w:r>
      <w:r>
        <w:rPr>
          <w:color w:val="231F20"/>
          <w:w w:val="105"/>
        </w:rPr>
        <w:t>sánh</w:t>
      </w:r>
      <w:r>
        <w:rPr>
          <w:color w:val="231F20"/>
          <w:spacing w:val="-13"/>
          <w:w w:val="105"/>
        </w:rPr>
        <w:t> </w:t>
      </w:r>
      <w:r>
        <w:rPr>
          <w:color w:val="231F20"/>
          <w:w w:val="105"/>
        </w:rPr>
        <w:t>2</w:t>
      </w:r>
      <w:r>
        <w:rPr>
          <w:color w:val="231F20"/>
          <w:spacing w:val="-14"/>
          <w:w w:val="105"/>
        </w:rPr>
        <w:t> </w:t>
      </w:r>
      <w:r>
        <w:rPr>
          <w:color w:val="231F20"/>
          <w:w w:val="105"/>
        </w:rPr>
        <w:t>bên,</w:t>
      </w:r>
      <w:r>
        <w:rPr>
          <w:color w:val="231F20"/>
          <w:spacing w:val="-13"/>
          <w:w w:val="105"/>
        </w:rPr>
        <w:t> </w:t>
      </w:r>
      <w:r>
        <w:rPr>
          <w:color w:val="231F20"/>
          <w:w w:val="105"/>
        </w:rPr>
        <w:t>thì</w:t>
      </w:r>
      <w:r>
        <w:rPr>
          <w:color w:val="231F20"/>
          <w:spacing w:val="-13"/>
          <w:w w:val="105"/>
        </w:rPr>
        <w:t> </w:t>
      </w:r>
      <w:r>
        <w:rPr>
          <w:color w:val="231F20"/>
          <w:w w:val="105"/>
        </w:rPr>
        <w:t>công</w:t>
      </w:r>
      <w:r>
        <w:rPr>
          <w:color w:val="231F20"/>
          <w:spacing w:val="-13"/>
          <w:w w:val="105"/>
        </w:rPr>
        <w:t> </w:t>
      </w:r>
      <w:r>
        <w:rPr>
          <w:color w:val="231F20"/>
          <w:w w:val="105"/>
        </w:rPr>
        <w:t>phu</w:t>
      </w:r>
      <w:r>
        <w:rPr>
          <w:color w:val="231F20"/>
          <w:spacing w:val="-14"/>
          <w:w w:val="105"/>
        </w:rPr>
        <w:t> </w:t>
      </w:r>
      <w:r>
        <w:rPr>
          <w:color w:val="231F20"/>
          <w:w w:val="105"/>
        </w:rPr>
        <w:t>giống</w:t>
      </w:r>
      <w:r>
        <w:rPr>
          <w:color w:val="231F20"/>
          <w:spacing w:val="-13"/>
          <w:w w:val="105"/>
        </w:rPr>
        <w:t> </w:t>
      </w:r>
      <w:r>
        <w:rPr>
          <w:color w:val="231F20"/>
          <w:w w:val="105"/>
        </w:rPr>
        <w:t>nhau,</w:t>
      </w:r>
      <w:r>
        <w:rPr>
          <w:color w:val="231F20"/>
          <w:spacing w:val="-13"/>
          <w:w w:val="105"/>
        </w:rPr>
        <w:t> </w:t>
      </w:r>
      <w:r>
        <w:rPr>
          <w:color w:val="231F20"/>
          <w:w w:val="105"/>
        </w:rPr>
        <w:t>nhưng</w:t>
      </w:r>
      <w:r>
        <w:rPr>
          <w:color w:val="231F20"/>
          <w:spacing w:val="-14"/>
          <w:w w:val="105"/>
        </w:rPr>
        <w:t> </w:t>
      </w:r>
      <w:r>
        <w:rPr>
          <w:color w:val="231F20"/>
          <w:spacing w:val="-5"/>
          <w:w w:val="105"/>
        </w:rPr>
        <w:t>trí</w:t>
      </w:r>
    </w:p>
    <w:p>
      <w:pPr>
        <w:spacing w:after="0" w:line="307"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tuệ thì sâu cạn bất đồng. Vì thế, viên đốn căn tính vô cùng đáng</w:t>
      </w:r>
      <w:r>
        <w:rPr>
          <w:color w:val="231F20"/>
          <w:spacing w:val="-4"/>
          <w:w w:val="105"/>
        </w:rPr>
        <w:t> </w:t>
      </w:r>
      <w:r>
        <w:rPr>
          <w:color w:val="231F20"/>
          <w:w w:val="105"/>
        </w:rPr>
        <w:t>quý.</w:t>
      </w:r>
      <w:r>
        <w:rPr>
          <w:color w:val="231F20"/>
          <w:spacing w:val="-4"/>
          <w:w w:val="105"/>
        </w:rPr>
        <w:t> </w:t>
      </w:r>
      <w:r>
        <w:rPr>
          <w:color w:val="231F20"/>
          <w:w w:val="105"/>
        </w:rPr>
        <w:t>Căn</w:t>
      </w:r>
      <w:r>
        <w:rPr>
          <w:color w:val="231F20"/>
          <w:spacing w:val="-4"/>
          <w:w w:val="105"/>
        </w:rPr>
        <w:t> </w:t>
      </w:r>
      <w:r>
        <w:rPr>
          <w:color w:val="231F20"/>
          <w:w w:val="105"/>
        </w:rPr>
        <w:t>tính</w:t>
      </w:r>
      <w:r>
        <w:rPr>
          <w:color w:val="231F20"/>
          <w:spacing w:val="-4"/>
          <w:w w:val="105"/>
        </w:rPr>
        <w:t> </w:t>
      </w:r>
      <w:r>
        <w:rPr>
          <w:color w:val="231F20"/>
          <w:w w:val="105"/>
        </w:rPr>
        <w:t>cũng</w:t>
      </w:r>
      <w:r>
        <w:rPr>
          <w:color w:val="231F20"/>
          <w:spacing w:val="-4"/>
          <w:w w:val="105"/>
        </w:rPr>
        <w:t> </w:t>
      </w:r>
      <w:r>
        <w:rPr>
          <w:color w:val="231F20"/>
          <w:w w:val="105"/>
        </w:rPr>
        <w:t>là</w:t>
      </w:r>
      <w:r>
        <w:rPr>
          <w:color w:val="231F20"/>
          <w:spacing w:val="-4"/>
          <w:w w:val="105"/>
        </w:rPr>
        <w:t> </w:t>
      </w:r>
      <w:r>
        <w:rPr>
          <w:color w:val="231F20"/>
          <w:w w:val="105"/>
        </w:rPr>
        <w:t>trải</w:t>
      </w:r>
      <w:r>
        <w:rPr>
          <w:color w:val="231F20"/>
          <w:spacing w:val="-4"/>
          <w:w w:val="105"/>
        </w:rPr>
        <w:t> </w:t>
      </w:r>
      <w:r>
        <w:rPr>
          <w:color w:val="231F20"/>
          <w:w w:val="105"/>
        </w:rPr>
        <w:t>qua</w:t>
      </w:r>
      <w:r>
        <w:rPr>
          <w:color w:val="231F20"/>
          <w:spacing w:val="-4"/>
          <w:w w:val="105"/>
        </w:rPr>
        <w:t> </w:t>
      </w:r>
      <w:r>
        <w:rPr>
          <w:color w:val="231F20"/>
          <w:w w:val="105"/>
        </w:rPr>
        <w:t>thời</w:t>
      </w:r>
      <w:r>
        <w:rPr>
          <w:color w:val="231F20"/>
          <w:spacing w:val="-4"/>
          <w:w w:val="105"/>
        </w:rPr>
        <w:t> </w:t>
      </w:r>
      <w:r>
        <w:rPr>
          <w:color w:val="231F20"/>
          <w:w w:val="105"/>
        </w:rPr>
        <w:t>gian</w:t>
      </w:r>
      <w:r>
        <w:rPr>
          <w:color w:val="231F20"/>
          <w:spacing w:val="-4"/>
          <w:w w:val="105"/>
        </w:rPr>
        <w:t> </w:t>
      </w:r>
      <w:r>
        <w:rPr>
          <w:color w:val="231F20"/>
          <w:w w:val="105"/>
        </w:rPr>
        <w:t>rất</w:t>
      </w:r>
      <w:r>
        <w:rPr>
          <w:color w:val="231F20"/>
          <w:spacing w:val="-4"/>
          <w:w w:val="105"/>
        </w:rPr>
        <w:t> </w:t>
      </w:r>
      <w:r>
        <w:rPr>
          <w:color w:val="231F20"/>
          <w:w w:val="105"/>
        </w:rPr>
        <w:t>dài</w:t>
      </w:r>
      <w:r>
        <w:rPr>
          <w:color w:val="231F20"/>
          <w:spacing w:val="-4"/>
          <w:w w:val="105"/>
        </w:rPr>
        <w:t> </w:t>
      </w:r>
      <w:r>
        <w:rPr>
          <w:color w:val="231F20"/>
          <w:w w:val="105"/>
        </w:rPr>
        <w:t>huân</w:t>
      </w:r>
      <w:r>
        <w:rPr>
          <w:color w:val="231F20"/>
          <w:spacing w:val="-4"/>
          <w:w w:val="105"/>
        </w:rPr>
        <w:t> </w:t>
      </w:r>
      <w:r>
        <w:rPr>
          <w:color w:val="231F20"/>
          <w:w w:val="105"/>
        </w:rPr>
        <w:t>tu mới thành tựu được. Tại sao tác dụng của định thù thắng như</w:t>
      </w:r>
      <w:r>
        <w:rPr>
          <w:color w:val="231F20"/>
          <w:spacing w:val="-2"/>
          <w:w w:val="105"/>
        </w:rPr>
        <w:t> </w:t>
      </w:r>
      <w:r>
        <w:rPr>
          <w:color w:val="231F20"/>
          <w:w w:val="105"/>
        </w:rPr>
        <w:t>vậy?</w:t>
      </w:r>
      <w:r>
        <w:rPr>
          <w:color w:val="231F20"/>
          <w:spacing w:val="-2"/>
          <w:w w:val="105"/>
        </w:rPr>
        <w:t> </w:t>
      </w:r>
      <w:r>
        <w:rPr>
          <w:color w:val="231F20"/>
          <w:w w:val="105"/>
        </w:rPr>
        <w:t>Các</w:t>
      </w:r>
      <w:r>
        <w:rPr>
          <w:color w:val="231F20"/>
          <w:spacing w:val="-1"/>
          <w:w w:val="105"/>
        </w:rPr>
        <w:t> </w:t>
      </w:r>
      <w:r>
        <w:rPr>
          <w:color w:val="231F20"/>
          <w:w w:val="105"/>
        </w:rPr>
        <w:t>nhà</w:t>
      </w:r>
      <w:r>
        <w:rPr>
          <w:color w:val="231F20"/>
          <w:spacing w:val="-2"/>
          <w:w w:val="105"/>
        </w:rPr>
        <w:t> </w:t>
      </w:r>
      <w:r>
        <w:rPr>
          <w:color w:val="231F20"/>
          <w:w w:val="105"/>
        </w:rPr>
        <w:t>khoa</w:t>
      </w:r>
      <w:r>
        <w:rPr>
          <w:color w:val="231F20"/>
          <w:spacing w:val="-2"/>
          <w:w w:val="105"/>
        </w:rPr>
        <w:t> </w:t>
      </w:r>
      <w:r>
        <w:rPr>
          <w:color w:val="231F20"/>
          <w:w w:val="105"/>
        </w:rPr>
        <w:t>học</w:t>
      </w:r>
      <w:r>
        <w:rPr>
          <w:color w:val="231F20"/>
          <w:spacing w:val="-2"/>
          <w:w w:val="105"/>
        </w:rPr>
        <w:t> </w:t>
      </w:r>
      <w:r>
        <w:rPr>
          <w:color w:val="231F20"/>
          <w:w w:val="105"/>
        </w:rPr>
        <w:t>hiện</w:t>
      </w:r>
      <w:r>
        <w:rPr>
          <w:color w:val="231F20"/>
          <w:spacing w:val="-2"/>
          <w:w w:val="105"/>
        </w:rPr>
        <w:t> </w:t>
      </w:r>
      <w:r>
        <w:rPr>
          <w:color w:val="231F20"/>
          <w:w w:val="105"/>
        </w:rPr>
        <w:t>đại</w:t>
      </w:r>
      <w:r>
        <w:rPr>
          <w:color w:val="231F20"/>
          <w:spacing w:val="-2"/>
          <w:w w:val="105"/>
        </w:rPr>
        <w:t> </w:t>
      </w:r>
      <w:r>
        <w:rPr>
          <w:color w:val="231F20"/>
          <w:w w:val="105"/>
        </w:rPr>
        <w:t>đều</w:t>
      </w:r>
      <w:r>
        <w:rPr>
          <w:color w:val="231F20"/>
          <w:spacing w:val="-2"/>
          <w:w w:val="105"/>
        </w:rPr>
        <w:t> </w:t>
      </w:r>
      <w:r>
        <w:rPr>
          <w:color w:val="231F20"/>
          <w:w w:val="105"/>
        </w:rPr>
        <w:t>biết,</w:t>
      </w:r>
      <w:r>
        <w:rPr>
          <w:color w:val="231F20"/>
          <w:spacing w:val="-2"/>
          <w:w w:val="105"/>
        </w:rPr>
        <w:t> </w:t>
      </w:r>
      <w:r>
        <w:rPr>
          <w:color w:val="231F20"/>
          <w:w w:val="105"/>
        </w:rPr>
        <w:t>sự</w:t>
      </w:r>
      <w:r>
        <w:rPr>
          <w:color w:val="231F20"/>
          <w:spacing w:val="-2"/>
          <w:w w:val="105"/>
        </w:rPr>
        <w:t> </w:t>
      </w:r>
      <w:r>
        <w:rPr>
          <w:color w:val="231F20"/>
          <w:w w:val="105"/>
        </w:rPr>
        <w:t>tồn</w:t>
      </w:r>
      <w:r>
        <w:rPr>
          <w:color w:val="231F20"/>
          <w:spacing w:val="-2"/>
          <w:w w:val="105"/>
        </w:rPr>
        <w:t> </w:t>
      </w:r>
      <w:r>
        <w:rPr>
          <w:color w:val="231F20"/>
          <w:w w:val="105"/>
        </w:rPr>
        <w:t>tại</w:t>
      </w:r>
      <w:r>
        <w:rPr>
          <w:color w:val="231F20"/>
          <w:spacing w:val="-1"/>
          <w:w w:val="105"/>
        </w:rPr>
        <w:t> </w:t>
      </w:r>
      <w:r>
        <w:rPr>
          <w:color w:val="231F20"/>
          <w:w w:val="105"/>
        </w:rPr>
        <w:t>của không</w:t>
      </w:r>
      <w:r>
        <w:rPr>
          <w:color w:val="231F20"/>
          <w:spacing w:val="-10"/>
          <w:w w:val="105"/>
        </w:rPr>
        <w:t> </w:t>
      </w:r>
      <w:r>
        <w:rPr>
          <w:color w:val="231F20"/>
          <w:w w:val="105"/>
        </w:rPr>
        <w:t>gian</w:t>
      </w:r>
      <w:r>
        <w:rPr>
          <w:color w:val="231F20"/>
          <w:spacing w:val="-10"/>
          <w:w w:val="105"/>
        </w:rPr>
        <w:t> </w:t>
      </w:r>
      <w:r>
        <w:rPr>
          <w:color w:val="231F20"/>
          <w:w w:val="105"/>
        </w:rPr>
        <w:t>duy</w:t>
      </w:r>
      <w:r>
        <w:rPr>
          <w:color w:val="231F20"/>
          <w:spacing w:val="-10"/>
          <w:w w:val="105"/>
        </w:rPr>
        <w:t> </w:t>
      </w:r>
      <w:r>
        <w:rPr>
          <w:color w:val="231F20"/>
          <w:w w:val="105"/>
        </w:rPr>
        <w:t>thứ</w:t>
      </w:r>
      <w:r>
        <w:rPr>
          <w:color w:val="231F20"/>
          <w:spacing w:val="-10"/>
          <w:w w:val="105"/>
        </w:rPr>
        <w:t> </w:t>
      </w:r>
      <w:r>
        <w:rPr>
          <w:color w:val="231F20"/>
          <w:w w:val="105"/>
        </w:rPr>
        <w:t>xác</w:t>
      </w:r>
      <w:r>
        <w:rPr>
          <w:color w:val="231F20"/>
          <w:spacing w:val="-10"/>
          <w:w w:val="105"/>
        </w:rPr>
        <w:t> </w:t>
      </w:r>
      <w:r>
        <w:rPr>
          <w:color w:val="231F20"/>
          <w:w w:val="105"/>
        </w:rPr>
        <w:t>thực</w:t>
      </w:r>
      <w:r>
        <w:rPr>
          <w:color w:val="231F20"/>
          <w:spacing w:val="-10"/>
          <w:w w:val="105"/>
        </w:rPr>
        <w:t> </w:t>
      </w:r>
      <w:r>
        <w:rPr>
          <w:color w:val="231F20"/>
          <w:w w:val="105"/>
        </w:rPr>
        <w:t>là</w:t>
      </w:r>
      <w:r>
        <w:rPr>
          <w:color w:val="231F20"/>
          <w:spacing w:val="-10"/>
          <w:w w:val="105"/>
        </w:rPr>
        <w:t> </w:t>
      </w:r>
      <w:r>
        <w:rPr>
          <w:color w:val="231F20"/>
          <w:w w:val="105"/>
        </w:rPr>
        <w:t>bất</w:t>
      </w:r>
      <w:r>
        <w:rPr>
          <w:color w:val="231F20"/>
          <w:spacing w:val="-10"/>
          <w:w w:val="105"/>
        </w:rPr>
        <w:t> </w:t>
      </w:r>
      <w:r>
        <w:rPr>
          <w:color w:val="231F20"/>
          <w:w w:val="105"/>
        </w:rPr>
        <w:t>đồng.</w:t>
      </w:r>
      <w:r>
        <w:rPr>
          <w:color w:val="231F20"/>
          <w:spacing w:val="-10"/>
          <w:w w:val="105"/>
        </w:rPr>
        <w:t> </w:t>
      </w:r>
      <w:r>
        <w:rPr>
          <w:color w:val="231F20"/>
          <w:w w:val="105"/>
        </w:rPr>
        <w:t>Từ</w:t>
      </w:r>
      <w:r>
        <w:rPr>
          <w:color w:val="231F20"/>
          <w:spacing w:val="-10"/>
          <w:w w:val="105"/>
        </w:rPr>
        <w:t> </w:t>
      </w:r>
      <w:r>
        <w:rPr>
          <w:color w:val="231F20"/>
          <w:w w:val="105"/>
        </w:rPr>
        <w:t>trên</w:t>
      </w:r>
      <w:r>
        <w:rPr>
          <w:color w:val="231F20"/>
          <w:spacing w:val="-10"/>
          <w:w w:val="105"/>
        </w:rPr>
        <w:t> </w:t>
      </w:r>
      <w:r>
        <w:rPr>
          <w:color w:val="231F20"/>
          <w:w w:val="105"/>
        </w:rPr>
        <w:t>lý</w:t>
      </w:r>
      <w:r>
        <w:rPr>
          <w:color w:val="231F20"/>
          <w:spacing w:val="-10"/>
          <w:w w:val="105"/>
        </w:rPr>
        <w:t> </w:t>
      </w:r>
      <w:r>
        <w:rPr>
          <w:color w:val="231F20"/>
          <w:w w:val="105"/>
        </w:rPr>
        <w:t>luận</w:t>
      </w:r>
      <w:r>
        <w:rPr>
          <w:color w:val="231F20"/>
          <w:spacing w:val="-10"/>
          <w:w w:val="105"/>
        </w:rPr>
        <w:t> </w:t>
      </w:r>
      <w:r>
        <w:rPr>
          <w:color w:val="231F20"/>
          <w:w w:val="105"/>
        </w:rPr>
        <w:t>mà nói,</w:t>
      </w:r>
      <w:r>
        <w:rPr>
          <w:color w:val="231F20"/>
          <w:spacing w:val="-2"/>
          <w:w w:val="105"/>
        </w:rPr>
        <w:t> </w:t>
      </w:r>
      <w:r>
        <w:rPr>
          <w:color w:val="231F20"/>
          <w:w w:val="105"/>
        </w:rPr>
        <w:t>không</w:t>
      </w:r>
      <w:r>
        <w:rPr>
          <w:color w:val="231F20"/>
          <w:spacing w:val="-3"/>
          <w:w w:val="105"/>
        </w:rPr>
        <w:t> </w:t>
      </w:r>
      <w:r>
        <w:rPr>
          <w:color w:val="231F20"/>
          <w:w w:val="105"/>
        </w:rPr>
        <w:t>gian</w:t>
      </w:r>
      <w:r>
        <w:rPr>
          <w:color w:val="231F20"/>
          <w:spacing w:val="-2"/>
          <w:w w:val="105"/>
        </w:rPr>
        <w:t> </w:t>
      </w:r>
      <w:r>
        <w:rPr>
          <w:color w:val="231F20"/>
          <w:w w:val="105"/>
        </w:rPr>
        <w:t>duy</w:t>
      </w:r>
      <w:r>
        <w:rPr>
          <w:color w:val="231F20"/>
          <w:spacing w:val="-2"/>
          <w:w w:val="105"/>
        </w:rPr>
        <w:t> </w:t>
      </w:r>
      <w:r>
        <w:rPr>
          <w:color w:val="231F20"/>
          <w:w w:val="105"/>
        </w:rPr>
        <w:t>thứ</w:t>
      </w:r>
      <w:r>
        <w:rPr>
          <w:color w:val="231F20"/>
          <w:spacing w:val="-3"/>
          <w:w w:val="105"/>
        </w:rPr>
        <w:t> </w:t>
      </w:r>
      <w:r>
        <w:rPr>
          <w:color w:val="231F20"/>
          <w:w w:val="105"/>
        </w:rPr>
        <w:t>là</w:t>
      </w:r>
      <w:r>
        <w:rPr>
          <w:color w:val="231F20"/>
          <w:spacing w:val="-2"/>
          <w:w w:val="105"/>
        </w:rPr>
        <w:t> </w:t>
      </w:r>
      <w:r>
        <w:rPr>
          <w:color w:val="231F20"/>
          <w:w w:val="105"/>
        </w:rPr>
        <w:t>vô</w:t>
      </w:r>
      <w:r>
        <w:rPr>
          <w:color w:val="231F20"/>
          <w:spacing w:val="-2"/>
          <w:w w:val="105"/>
        </w:rPr>
        <w:t> </w:t>
      </w:r>
      <w:r>
        <w:rPr>
          <w:color w:val="231F20"/>
          <w:w w:val="105"/>
        </w:rPr>
        <w:t>hạn.</w:t>
      </w:r>
      <w:r>
        <w:rPr>
          <w:color w:val="231F20"/>
          <w:spacing w:val="-2"/>
          <w:w w:val="105"/>
        </w:rPr>
        <w:t> </w:t>
      </w:r>
      <w:r>
        <w:rPr>
          <w:color w:val="231F20"/>
          <w:w w:val="105"/>
        </w:rPr>
        <w:t>Trước</w:t>
      </w:r>
      <w:r>
        <w:rPr>
          <w:color w:val="231F20"/>
          <w:spacing w:val="-2"/>
          <w:w w:val="105"/>
        </w:rPr>
        <w:t> </w:t>
      </w:r>
      <w:r>
        <w:rPr>
          <w:color w:val="231F20"/>
          <w:w w:val="105"/>
        </w:rPr>
        <w:t>đây,</w:t>
      </w:r>
      <w:r>
        <w:rPr>
          <w:color w:val="231F20"/>
          <w:spacing w:val="-2"/>
          <w:w w:val="105"/>
        </w:rPr>
        <w:t> </w:t>
      </w:r>
      <w:r>
        <w:rPr>
          <w:color w:val="231F20"/>
          <w:w w:val="105"/>
        </w:rPr>
        <w:t>Hoàng</w:t>
      </w:r>
      <w:r>
        <w:rPr>
          <w:color w:val="231F20"/>
          <w:spacing w:val="-3"/>
          <w:w w:val="105"/>
        </w:rPr>
        <w:t> </w:t>
      </w:r>
      <w:r>
        <w:rPr>
          <w:color w:val="231F20"/>
          <w:w w:val="105"/>
        </w:rPr>
        <w:t>Niệm lão nói với tôi, ông ta học khoa học, trên thế giới khoa học chứng minh, ít nhất có 11 loại không gian duy thứ không giống</w:t>
      </w:r>
      <w:r>
        <w:rPr>
          <w:color w:val="231F20"/>
          <w:spacing w:val="-13"/>
          <w:w w:val="105"/>
        </w:rPr>
        <w:t> </w:t>
      </w:r>
      <w:r>
        <w:rPr>
          <w:color w:val="231F20"/>
          <w:w w:val="105"/>
        </w:rPr>
        <w:t>nhau.</w:t>
      </w:r>
      <w:r>
        <w:rPr>
          <w:color w:val="231F20"/>
          <w:spacing w:val="-13"/>
          <w:w w:val="105"/>
        </w:rPr>
        <w:t> </w:t>
      </w:r>
      <w:r>
        <w:rPr>
          <w:color w:val="231F20"/>
          <w:w w:val="105"/>
        </w:rPr>
        <w:t>Điều</w:t>
      </w:r>
      <w:r>
        <w:rPr>
          <w:color w:val="231F20"/>
          <w:spacing w:val="-11"/>
          <w:w w:val="105"/>
        </w:rPr>
        <w:t> </w:t>
      </w:r>
      <w:r>
        <w:rPr>
          <w:color w:val="231F20"/>
          <w:w w:val="105"/>
        </w:rPr>
        <w:t>này,</w:t>
      </w:r>
      <w:r>
        <w:rPr>
          <w:color w:val="231F20"/>
          <w:spacing w:val="-13"/>
          <w:w w:val="105"/>
        </w:rPr>
        <w:t> </w:t>
      </w:r>
      <w:r>
        <w:rPr>
          <w:color w:val="231F20"/>
          <w:w w:val="105"/>
        </w:rPr>
        <w:t>đã</w:t>
      </w:r>
      <w:r>
        <w:rPr>
          <w:color w:val="231F20"/>
          <w:spacing w:val="-13"/>
          <w:w w:val="105"/>
        </w:rPr>
        <w:t> </w:t>
      </w:r>
      <w:r>
        <w:rPr>
          <w:color w:val="231F20"/>
          <w:w w:val="105"/>
        </w:rPr>
        <w:t>được</w:t>
      </w:r>
      <w:r>
        <w:rPr>
          <w:color w:val="231F20"/>
          <w:spacing w:val="-13"/>
          <w:w w:val="105"/>
        </w:rPr>
        <w:t> </w:t>
      </w:r>
      <w:r>
        <w:rPr>
          <w:color w:val="231F20"/>
          <w:w w:val="105"/>
        </w:rPr>
        <w:t>chứng</w:t>
      </w:r>
      <w:r>
        <w:rPr>
          <w:color w:val="231F20"/>
          <w:spacing w:val="-13"/>
          <w:w w:val="105"/>
        </w:rPr>
        <w:t> </w:t>
      </w:r>
      <w:r>
        <w:rPr>
          <w:color w:val="231F20"/>
          <w:w w:val="105"/>
        </w:rPr>
        <w:t>minh,</w:t>
      </w:r>
      <w:r>
        <w:rPr>
          <w:color w:val="231F20"/>
          <w:spacing w:val="-13"/>
          <w:w w:val="105"/>
        </w:rPr>
        <w:t> </w:t>
      </w:r>
      <w:r>
        <w:rPr>
          <w:color w:val="231F20"/>
          <w:w w:val="105"/>
        </w:rPr>
        <w:t>còn</w:t>
      </w:r>
      <w:r>
        <w:rPr>
          <w:color w:val="231F20"/>
          <w:spacing w:val="-13"/>
          <w:w w:val="105"/>
        </w:rPr>
        <w:t> </w:t>
      </w:r>
      <w:r>
        <w:rPr>
          <w:color w:val="231F20"/>
          <w:w w:val="105"/>
        </w:rPr>
        <w:t>những</w:t>
      </w:r>
      <w:r>
        <w:rPr>
          <w:color w:val="231F20"/>
          <w:spacing w:val="-13"/>
          <w:w w:val="105"/>
        </w:rPr>
        <w:t> </w:t>
      </w:r>
      <w:r>
        <w:rPr>
          <w:color w:val="231F20"/>
          <w:w w:val="105"/>
        </w:rPr>
        <w:t>điều chưa chứng thực trên lý luận là không có hạn lượng. Trong Phật</w:t>
      </w:r>
      <w:r>
        <w:rPr>
          <w:color w:val="231F20"/>
          <w:spacing w:val="-4"/>
          <w:w w:val="105"/>
        </w:rPr>
        <w:t> </w:t>
      </w:r>
      <w:r>
        <w:rPr>
          <w:color w:val="231F20"/>
          <w:w w:val="105"/>
        </w:rPr>
        <w:t>pháp</w:t>
      </w:r>
      <w:r>
        <w:rPr>
          <w:color w:val="231F20"/>
          <w:spacing w:val="-4"/>
          <w:w w:val="105"/>
        </w:rPr>
        <w:t> </w:t>
      </w:r>
      <w:r>
        <w:rPr>
          <w:color w:val="231F20"/>
          <w:w w:val="105"/>
        </w:rPr>
        <w:t>Đại</w:t>
      </w:r>
      <w:r>
        <w:rPr>
          <w:color w:val="231F20"/>
          <w:spacing w:val="-4"/>
          <w:w w:val="105"/>
        </w:rPr>
        <w:t> </w:t>
      </w:r>
      <w:r>
        <w:rPr>
          <w:color w:val="231F20"/>
          <w:w w:val="105"/>
        </w:rPr>
        <w:t>thừa,</w:t>
      </w:r>
      <w:r>
        <w:rPr>
          <w:color w:val="231F20"/>
          <w:spacing w:val="-4"/>
          <w:w w:val="105"/>
        </w:rPr>
        <w:t> </w:t>
      </w:r>
      <w:r>
        <w:rPr>
          <w:color w:val="231F20"/>
          <w:w w:val="105"/>
        </w:rPr>
        <w:t>chúng</w:t>
      </w:r>
      <w:r>
        <w:rPr>
          <w:color w:val="231F20"/>
          <w:spacing w:val="-3"/>
          <w:w w:val="105"/>
        </w:rPr>
        <w:t> </w:t>
      </w:r>
      <w:r>
        <w:rPr>
          <w:color w:val="231F20"/>
          <w:w w:val="105"/>
        </w:rPr>
        <w:t>ta</w:t>
      </w:r>
      <w:r>
        <w:rPr>
          <w:color w:val="231F20"/>
          <w:spacing w:val="-4"/>
          <w:w w:val="105"/>
        </w:rPr>
        <w:t> </w:t>
      </w:r>
      <w:r>
        <w:rPr>
          <w:color w:val="231F20"/>
          <w:w w:val="105"/>
        </w:rPr>
        <w:t>có</w:t>
      </w:r>
      <w:r>
        <w:rPr>
          <w:color w:val="231F20"/>
          <w:spacing w:val="-4"/>
          <w:w w:val="105"/>
        </w:rPr>
        <w:t> </w:t>
      </w:r>
      <w:r>
        <w:rPr>
          <w:color w:val="231F20"/>
          <w:w w:val="105"/>
        </w:rPr>
        <w:t>thể</w:t>
      </w:r>
      <w:r>
        <w:rPr>
          <w:color w:val="231F20"/>
          <w:spacing w:val="-5"/>
          <w:w w:val="105"/>
        </w:rPr>
        <w:t> </w:t>
      </w:r>
      <w:r>
        <w:rPr>
          <w:color w:val="231F20"/>
          <w:w w:val="105"/>
        </w:rPr>
        <w:t>lãnh</w:t>
      </w:r>
      <w:r>
        <w:rPr>
          <w:color w:val="231F20"/>
          <w:spacing w:val="-4"/>
          <w:w w:val="105"/>
        </w:rPr>
        <w:t> </w:t>
      </w:r>
      <w:r>
        <w:rPr>
          <w:color w:val="231F20"/>
          <w:w w:val="105"/>
        </w:rPr>
        <w:t>hội</w:t>
      </w:r>
      <w:r>
        <w:rPr>
          <w:color w:val="231F20"/>
          <w:spacing w:val="-4"/>
          <w:w w:val="105"/>
        </w:rPr>
        <w:t> </w:t>
      </w:r>
      <w:r>
        <w:rPr>
          <w:color w:val="231F20"/>
          <w:w w:val="105"/>
        </w:rPr>
        <w:t>được</w:t>
      </w:r>
      <w:r>
        <w:rPr>
          <w:color w:val="231F20"/>
          <w:spacing w:val="-3"/>
          <w:w w:val="105"/>
        </w:rPr>
        <w:t> </w:t>
      </w:r>
      <w:r>
        <w:rPr>
          <w:color w:val="231F20"/>
          <w:w w:val="105"/>
        </w:rPr>
        <w:t>điều</w:t>
      </w:r>
      <w:r>
        <w:rPr>
          <w:color w:val="231F20"/>
          <w:spacing w:val="-4"/>
          <w:w w:val="105"/>
        </w:rPr>
        <w:t> này.</w:t>
      </w:r>
    </w:p>
    <w:p>
      <w:pPr>
        <w:pStyle w:val="BodyText"/>
        <w:spacing w:line="297" w:lineRule="auto" w:before="146"/>
        <w:ind w:left="104" w:right="405" w:firstLine="453"/>
      </w:pPr>
      <w:r>
        <w:rPr>
          <w:color w:val="231F20"/>
          <w:w w:val="105"/>
        </w:rPr>
        <w:t>Tại</w:t>
      </w:r>
      <w:r>
        <w:rPr>
          <w:color w:val="231F20"/>
          <w:spacing w:val="-1"/>
          <w:w w:val="105"/>
        </w:rPr>
        <w:t> </w:t>
      </w:r>
      <w:r>
        <w:rPr>
          <w:color w:val="231F20"/>
          <w:w w:val="105"/>
        </w:rPr>
        <w:t>sao?</w:t>
      </w:r>
      <w:r>
        <w:rPr>
          <w:color w:val="231F20"/>
          <w:spacing w:val="-1"/>
          <w:w w:val="105"/>
        </w:rPr>
        <w:t> </w:t>
      </w:r>
      <w:r>
        <w:rPr>
          <w:color w:val="231F20"/>
          <w:w w:val="105"/>
        </w:rPr>
        <w:t>Không</w:t>
      </w:r>
      <w:r>
        <w:rPr>
          <w:color w:val="231F20"/>
          <w:spacing w:val="-2"/>
          <w:w w:val="105"/>
        </w:rPr>
        <w:t> </w:t>
      </w:r>
      <w:r>
        <w:rPr>
          <w:color w:val="231F20"/>
          <w:w w:val="105"/>
        </w:rPr>
        <w:t>gian</w:t>
      </w:r>
      <w:r>
        <w:rPr>
          <w:color w:val="231F20"/>
          <w:spacing w:val="-2"/>
          <w:w w:val="105"/>
        </w:rPr>
        <w:t> </w:t>
      </w:r>
      <w:r>
        <w:rPr>
          <w:color w:val="231F20"/>
          <w:w w:val="105"/>
        </w:rPr>
        <w:t>duy</w:t>
      </w:r>
      <w:r>
        <w:rPr>
          <w:color w:val="231F20"/>
          <w:spacing w:val="-1"/>
          <w:w w:val="105"/>
        </w:rPr>
        <w:t> </w:t>
      </w:r>
      <w:r>
        <w:rPr>
          <w:color w:val="231F20"/>
          <w:w w:val="105"/>
        </w:rPr>
        <w:t>thứ</w:t>
      </w:r>
      <w:r>
        <w:rPr>
          <w:color w:val="231F20"/>
          <w:spacing w:val="-2"/>
          <w:w w:val="105"/>
        </w:rPr>
        <w:t> </w:t>
      </w:r>
      <w:r>
        <w:rPr>
          <w:color w:val="231F20"/>
          <w:w w:val="105"/>
        </w:rPr>
        <w:t>từ</w:t>
      </w:r>
      <w:r>
        <w:rPr>
          <w:color w:val="231F20"/>
          <w:spacing w:val="-2"/>
          <w:w w:val="105"/>
        </w:rPr>
        <w:t> </w:t>
      </w:r>
      <w:r>
        <w:rPr>
          <w:color w:val="231F20"/>
          <w:w w:val="105"/>
        </w:rPr>
        <w:t>đâu</w:t>
      </w:r>
      <w:r>
        <w:rPr>
          <w:color w:val="231F20"/>
          <w:spacing w:val="-1"/>
          <w:w w:val="105"/>
        </w:rPr>
        <w:t> </w:t>
      </w:r>
      <w:r>
        <w:rPr>
          <w:color w:val="231F20"/>
          <w:w w:val="105"/>
        </w:rPr>
        <w:t>đến?</w:t>
      </w:r>
      <w:r>
        <w:rPr>
          <w:color w:val="231F20"/>
          <w:spacing w:val="-2"/>
          <w:w w:val="105"/>
        </w:rPr>
        <w:t> </w:t>
      </w:r>
      <w:r>
        <w:rPr>
          <w:color w:val="231F20"/>
          <w:w w:val="105"/>
        </w:rPr>
        <w:t>Điều</w:t>
      </w:r>
      <w:r>
        <w:rPr>
          <w:color w:val="231F20"/>
          <w:spacing w:val="-1"/>
          <w:w w:val="105"/>
        </w:rPr>
        <w:t> </w:t>
      </w:r>
      <w:r>
        <w:rPr>
          <w:color w:val="231F20"/>
          <w:w w:val="105"/>
        </w:rPr>
        <w:t>này,</w:t>
      </w:r>
      <w:r>
        <w:rPr>
          <w:color w:val="231F20"/>
          <w:spacing w:val="-2"/>
          <w:w w:val="105"/>
        </w:rPr>
        <w:t> </w:t>
      </w:r>
      <w:r>
        <w:rPr>
          <w:color w:val="231F20"/>
          <w:w w:val="105"/>
        </w:rPr>
        <w:t>giới khoa</w:t>
      </w:r>
      <w:r>
        <w:rPr>
          <w:color w:val="231F20"/>
          <w:spacing w:val="-2"/>
          <w:w w:val="105"/>
        </w:rPr>
        <w:t> </w:t>
      </w:r>
      <w:r>
        <w:rPr>
          <w:color w:val="231F20"/>
          <w:w w:val="105"/>
        </w:rPr>
        <w:t>học</w:t>
      </w:r>
      <w:r>
        <w:rPr>
          <w:color w:val="231F20"/>
          <w:spacing w:val="-2"/>
          <w:w w:val="105"/>
        </w:rPr>
        <w:t> </w:t>
      </w:r>
      <w:r>
        <w:rPr>
          <w:color w:val="231F20"/>
          <w:w w:val="105"/>
        </w:rPr>
        <w:t>không</w:t>
      </w:r>
      <w:r>
        <w:rPr>
          <w:color w:val="231F20"/>
          <w:spacing w:val="-2"/>
          <w:w w:val="105"/>
        </w:rPr>
        <w:t> </w:t>
      </w:r>
      <w:r>
        <w:rPr>
          <w:color w:val="231F20"/>
          <w:w w:val="105"/>
        </w:rPr>
        <w:t>nói</w:t>
      </w:r>
      <w:r>
        <w:rPr>
          <w:color w:val="231F20"/>
          <w:spacing w:val="-2"/>
          <w:w w:val="105"/>
        </w:rPr>
        <w:t> </w:t>
      </w:r>
      <w:r>
        <w:rPr>
          <w:color w:val="231F20"/>
          <w:w w:val="105"/>
        </w:rPr>
        <w:t>ra.</w:t>
      </w:r>
      <w:r>
        <w:rPr>
          <w:color w:val="231F20"/>
          <w:spacing w:val="-2"/>
          <w:w w:val="105"/>
        </w:rPr>
        <w:t> </w:t>
      </w:r>
      <w:r>
        <w:rPr>
          <w:color w:val="231F20"/>
          <w:w w:val="105"/>
        </w:rPr>
        <w:t>Nhưng</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học</w:t>
      </w:r>
      <w:r>
        <w:rPr>
          <w:color w:val="231F20"/>
          <w:spacing w:val="-2"/>
          <w:w w:val="105"/>
        </w:rPr>
        <w:t> </w:t>
      </w:r>
      <w:r>
        <w:rPr>
          <w:color w:val="231F20"/>
          <w:w w:val="105"/>
        </w:rPr>
        <w:t>Phật</w:t>
      </w:r>
      <w:r>
        <w:rPr>
          <w:color w:val="231F20"/>
          <w:spacing w:val="-2"/>
          <w:w w:val="105"/>
        </w:rPr>
        <w:t> </w:t>
      </w:r>
      <w:r>
        <w:rPr>
          <w:color w:val="231F20"/>
          <w:w w:val="105"/>
        </w:rPr>
        <w:t>đã</w:t>
      </w:r>
      <w:r>
        <w:rPr>
          <w:color w:val="231F20"/>
          <w:spacing w:val="-2"/>
          <w:w w:val="105"/>
        </w:rPr>
        <w:t> </w:t>
      </w:r>
      <w:r>
        <w:rPr>
          <w:color w:val="231F20"/>
          <w:w w:val="105"/>
        </w:rPr>
        <w:t>thể</w:t>
      </w:r>
      <w:r>
        <w:rPr>
          <w:color w:val="231F20"/>
          <w:spacing w:val="-2"/>
          <w:w w:val="105"/>
        </w:rPr>
        <w:t> </w:t>
      </w:r>
      <w:r>
        <w:rPr>
          <w:color w:val="231F20"/>
          <w:w w:val="105"/>
        </w:rPr>
        <w:t>hội được nó đến từ đâu. Nó đến từ vọng tưởng, phân biệt, chấp </w:t>
      </w:r>
      <w:r>
        <w:rPr>
          <w:color w:val="231F20"/>
          <w:w w:val="110"/>
        </w:rPr>
        <w:t>trước.</w:t>
      </w:r>
      <w:r>
        <w:rPr>
          <w:color w:val="231F20"/>
          <w:spacing w:val="-3"/>
          <w:w w:val="110"/>
        </w:rPr>
        <w:t> </w:t>
      </w:r>
      <w:r>
        <w:rPr>
          <w:color w:val="231F20"/>
          <w:w w:val="110"/>
        </w:rPr>
        <w:t>Chỉ</w:t>
      </w:r>
      <w:r>
        <w:rPr>
          <w:color w:val="231F20"/>
          <w:spacing w:val="-3"/>
          <w:w w:val="110"/>
        </w:rPr>
        <w:t> </w:t>
      </w:r>
      <w:r>
        <w:rPr>
          <w:color w:val="231F20"/>
          <w:w w:val="110"/>
        </w:rPr>
        <w:t>cần</w:t>
      </w:r>
      <w:r>
        <w:rPr>
          <w:color w:val="231F20"/>
          <w:spacing w:val="-3"/>
          <w:w w:val="110"/>
        </w:rPr>
        <w:t> </w:t>
      </w:r>
      <w:r>
        <w:rPr>
          <w:color w:val="231F20"/>
          <w:w w:val="110"/>
        </w:rPr>
        <w:t>có</w:t>
      </w:r>
      <w:r>
        <w:rPr>
          <w:color w:val="231F20"/>
          <w:spacing w:val="-3"/>
          <w:w w:val="110"/>
        </w:rPr>
        <w:t> </w:t>
      </w:r>
      <w:r>
        <w:rPr>
          <w:color w:val="231F20"/>
          <w:w w:val="110"/>
        </w:rPr>
        <w:t>vọng</w:t>
      </w:r>
      <w:r>
        <w:rPr>
          <w:color w:val="231F20"/>
          <w:spacing w:val="-3"/>
          <w:w w:val="110"/>
        </w:rPr>
        <w:t> </w:t>
      </w:r>
      <w:r>
        <w:rPr>
          <w:color w:val="231F20"/>
          <w:w w:val="110"/>
        </w:rPr>
        <w:t>tưởng,</w:t>
      </w:r>
      <w:r>
        <w:rPr>
          <w:color w:val="231F20"/>
          <w:spacing w:val="-3"/>
          <w:w w:val="110"/>
        </w:rPr>
        <w:t> </w:t>
      </w:r>
      <w:r>
        <w:rPr>
          <w:color w:val="231F20"/>
          <w:w w:val="110"/>
        </w:rPr>
        <w:t>phân</w:t>
      </w:r>
      <w:r>
        <w:rPr>
          <w:color w:val="231F20"/>
          <w:spacing w:val="-3"/>
          <w:w w:val="110"/>
        </w:rPr>
        <w:t> </w:t>
      </w:r>
      <w:r>
        <w:rPr>
          <w:color w:val="231F20"/>
          <w:w w:val="110"/>
        </w:rPr>
        <w:t>biệt,</w:t>
      </w:r>
      <w:r>
        <w:rPr>
          <w:color w:val="231F20"/>
          <w:spacing w:val="-3"/>
          <w:w w:val="110"/>
        </w:rPr>
        <w:t> </w:t>
      </w:r>
      <w:r>
        <w:rPr>
          <w:color w:val="231F20"/>
          <w:w w:val="110"/>
        </w:rPr>
        <w:t>chấp</w:t>
      </w:r>
      <w:r>
        <w:rPr>
          <w:color w:val="231F20"/>
          <w:spacing w:val="-3"/>
          <w:w w:val="110"/>
        </w:rPr>
        <w:t> </w:t>
      </w:r>
      <w:r>
        <w:rPr>
          <w:color w:val="231F20"/>
          <w:w w:val="110"/>
        </w:rPr>
        <w:t>trước,</w:t>
      </w:r>
      <w:r>
        <w:rPr>
          <w:color w:val="231F20"/>
          <w:spacing w:val="-3"/>
          <w:w w:val="110"/>
        </w:rPr>
        <w:t> </w:t>
      </w:r>
      <w:r>
        <w:rPr>
          <w:color w:val="231F20"/>
          <w:w w:val="110"/>
        </w:rPr>
        <w:t>liền có</w:t>
      </w:r>
      <w:r>
        <w:rPr>
          <w:color w:val="231F20"/>
          <w:spacing w:val="-19"/>
          <w:w w:val="110"/>
        </w:rPr>
        <w:t> </w:t>
      </w:r>
      <w:r>
        <w:rPr>
          <w:color w:val="231F20"/>
          <w:w w:val="110"/>
        </w:rPr>
        <w:t>không</w:t>
      </w:r>
      <w:r>
        <w:rPr>
          <w:color w:val="231F20"/>
          <w:spacing w:val="-19"/>
          <w:w w:val="110"/>
        </w:rPr>
        <w:t> </w:t>
      </w:r>
      <w:r>
        <w:rPr>
          <w:color w:val="231F20"/>
          <w:w w:val="110"/>
        </w:rPr>
        <w:t>gian</w:t>
      </w:r>
      <w:r>
        <w:rPr>
          <w:color w:val="231F20"/>
          <w:spacing w:val="-19"/>
          <w:w w:val="110"/>
        </w:rPr>
        <w:t> </w:t>
      </w:r>
      <w:r>
        <w:rPr>
          <w:color w:val="231F20"/>
          <w:w w:val="110"/>
        </w:rPr>
        <w:t>duy</w:t>
      </w:r>
      <w:r>
        <w:rPr>
          <w:color w:val="231F20"/>
          <w:spacing w:val="-19"/>
          <w:w w:val="110"/>
        </w:rPr>
        <w:t> </w:t>
      </w:r>
      <w:r>
        <w:rPr>
          <w:color w:val="231F20"/>
          <w:w w:val="110"/>
        </w:rPr>
        <w:t>thứ.</w:t>
      </w:r>
      <w:r>
        <w:rPr>
          <w:color w:val="231F20"/>
          <w:spacing w:val="-19"/>
          <w:w w:val="110"/>
        </w:rPr>
        <w:t> </w:t>
      </w:r>
      <w:r>
        <w:rPr>
          <w:color w:val="231F20"/>
          <w:w w:val="110"/>
        </w:rPr>
        <w:t>Vì</w:t>
      </w:r>
      <w:r>
        <w:rPr>
          <w:color w:val="231F20"/>
          <w:spacing w:val="-19"/>
          <w:w w:val="110"/>
        </w:rPr>
        <w:t> </w:t>
      </w:r>
      <w:r>
        <w:rPr>
          <w:color w:val="231F20"/>
          <w:w w:val="110"/>
        </w:rPr>
        <w:t>nó</w:t>
      </w:r>
      <w:r>
        <w:rPr>
          <w:color w:val="231F20"/>
          <w:spacing w:val="-19"/>
          <w:w w:val="110"/>
        </w:rPr>
        <w:t> </w:t>
      </w:r>
      <w:r>
        <w:rPr>
          <w:color w:val="231F20"/>
          <w:w w:val="110"/>
        </w:rPr>
        <w:t>là</w:t>
      </w:r>
      <w:r>
        <w:rPr>
          <w:color w:val="231F20"/>
          <w:spacing w:val="-19"/>
          <w:w w:val="110"/>
        </w:rPr>
        <w:t> </w:t>
      </w:r>
      <w:r>
        <w:rPr>
          <w:color w:val="231F20"/>
          <w:w w:val="110"/>
        </w:rPr>
        <w:t>chế</w:t>
      </w:r>
      <w:r>
        <w:rPr>
          <w:color w:val="231F20"/>
          <w:spacing w:val="-19"/>
          <w:w w:val="110"/>
        </w:rPr>
        <w:t> </w:t>
      </w:r>
      <w:r>
        <w:rPr>
          <w:color w:val="231F20"/>
          <w:w w:val="110"/>
        </w:rPr>
        <w:t>tạo,</w:t>
      </w:r>
      <w:r>
        <w:rPr>
          <w:color w:val="231F20"/>
          <w:spacing w:val="-18"/>
          <w:w w:val="110"/>
        </w:rPr>
        <w:t> </w:t>
      </w:r>
      <w:r>
        <w:rPr>
          <w:color w:val="231F20"/>
          <w:w w:val="110"/>
        </w:rPr>
        <w:t>nên</w:t>
      </w:r>
      <w:r>
        <w:rPr>
          <w:color w:val="231F20"/>
          <w:spacing w:val="-19"/>
          <w:w w:val="110"/>
        </w:rPr>
        <w:t> </w:t>
      </w:r>
      <w:r>
        <w:rPr>
          <w:color w:val="231F20"/>
          <w:w w:val="110"/>
        </w:rPr>
        <w:t>khi</w:t>
      </w:r>
      <w:r>
        <w:rPr>
          <w:color w:val="231F20"/>
          <w:spacing w:val="-19"/>
          <w:w w:val="110"/>
        </w:rPr>
        <w:t> </w:t>
      </w:r>
      <w:r>
        <w:rPr>
          <w:color w:val="231F20"/>
          <w:w w:val="110"/>
        </w:rPr>
        <w:t>buông</w:t>
      </w:r>
      <w:r>
        <w:rPr>
          <w:color w:val="231F20"/>
          <w:spacing w:val="-19"/>
          <w:w w:val="110"/>
        </w:rPr>
        <w:t> </w:t>
      </w:r>
      <w:r>
        <w:rPr>
          <w:color w:val="231F20"/>
          <w:w w:val="110"/>
        </w:rPr>
        <w:t>bỏ vọng</w:t>
      </w:r>
      <w:r>
        <w:rPr>
          <w:color w:val="231F20"/>
          <w:spacing w:val="-19"/>
          <w:w w:val="110"/>
        </w:rPr>
        <w:t> </w:t>
      </w:r>
      <w:r>
        <w:rPr>
          <w:color w:val="231F20"/>
          <w:w w:val="110"/>
        </w:rPr>
        <w:t>tưởng,</w:t>
      </w:r>
      <w:r>
        <w:rPr>
          <w:color w:val="231F20"/>
          <w:spacing w:val="-19"/>
          <w:w w:val="110"/>
        </w:rPr>
        <w:t> </w:t>
      </w:r>
      <w:r>
        <w:rPr>
          <w:color w:val="231F20"/>
          <w:w w:val="110"/>
        </w:rPr>
        <w:t>phân</w:t>
      </w:r>
      <w:r>
        <w:rPr>
          <w:color w:val="231F20"/>
          <w:spacing w:val="-19"/>
          <w:w w:val="110"/>
        </w:rPr>
        <w:t> </w:t>
      </w:r>
      <w:r>
        <w:rPr>
          <w:color w:val="231F20"/>
          <w:w w:val="110"/>
        </w:rPr>
        <w:t>biệt,</w:t>
      </w:r>
      <w:r>
        <w:rPr>
          <w:color w:val="231F20"/>
          <w:spacing w:val="-19"/>
          <w:w w:val="110"/>
        </w:rPr>
        <w:t> </w:t>
      </w:r>
      <w:r>
        <w:rPr>
          <w:color w:val="231F20"/>
          <w:w w:val="110"/>
        </w:rPr>
        <w:t>chấp</w:t>
      </w:r>
      <w:r>
        <w:rPr>
          <w:color w:val="231F20"/>
          <w:spacing w:val="-19"/>
          <w:w w:val="110"/>
        </w:rPr>
        <w:t> </w:t>
      </w:r>
      <w:r>
        <w:rPr>
          <w:color w:val="231F20"/>
          <w:w w:val="110"/>
        </w:rPr>
        <w:t>trước,</w:t>
      </w:r>
      <w:r>
        <w:rPr>
          <w:color w:val="231F20"/>
          <w:spacing w:val="-19"/>
          <w:w w:val="110"/>
        </w:rPr>
        <w:t> </w:t>
      </w:r>
      <w:r>
        <w:rPr>
          <w:color w:val="231F20"/>
          <w:w w:val="110"/>
        </w:rPr>
        <w:t>thì</w:t>
      </w:r>
      <w:r>
        <w:rPr>
          <w:color w:val="231F20"/>
          <w:spacing w:val="-19"/>
          <w:w w:val="110"/>
        </w:rPr>
        <w:t> </w:t>
      </w:r>
      <w:r>
        <w:rPr>
          <w:color w:val="231F20"/>
          <w:w w:val="110"/>
        </w:rPr>
        <w:t>không</w:t>
      </w:r>
      <w:r>
        <w:rPr>
          <w:color w:val="231F20"/>
          <w:spacing w:val="-19"/>
          <w:w w:val="110"/>
        </w:rPr>
        <w:t> </w:t>
      </w:r>
      <w:r>
        <w:rPr>
          <w:color w:val="231F20"/>
          <w:w w:val="110"/>
        </w:rPr>
        <w:t>gian</w:t>
      </w:r>
      <w:r>
        <w:rPr>
          <w:color w:val="231F20"/>
          <w:spacing w:val="-19"/>
          <w:w w:val="110"/>
        </w:rPr>
        <w:t> </w:t>
      </w:r>
      <w:r>
        <w:rPr>
          <w:color w:val="231F20"/>
          <w:w w:val="110"/>
        </w:rPr>
        <w:t>duy</w:t>
      </w:r>
      <w:r>
        <w:rPr>
          <w:color w:val="231F20"/>
          <w:spacing w:val="-19"/>
          <w:w w:val="110"/>
        </w:rPr>
        <w:t> </w:t>
      </w:r>
      <w:r>
        <w:rPr>
          <w:color w:val="231F20"/>
          <w:w w:val="110"/>
        </w:rPr>
        <w:t>thứ </w:t>
      </w:r>
      <w:r>
        <w:rPr>
          <w:color w:val="231F20"/>
          <w:w w:val="105"/>
        </w:rPr>
        <w:t>tự nhiên không còn nữa. Nếu ta buông bỏ một bộ phận, đối </w:t>
      </w:r>
      <w:r>
        <w:rPr>
          <w:color w:val="231F20"/>
          <w:w w:val="110"/>
        </w:rPr>
        <w:t>với</w:t>
      </w:r>
      <w:r>
        <w:rPr>
          <w:color w:val="231F20"/>
          <w:spacing w:val="-14"/>
          <w:w w:val="110"/>
        </w:rPr>
        <w:t> </w:t>
      </w:r>
      <w:r>
        <w:rPr>
          <w:color w:val="231F20"/>
          <w:w w:val="110"/>
        </w:rPr>
        <w:t>Nhất</w:t>
      </w:r>
      <w:r>
        <w:rPr>
          <w:color w:val="231F20"/>
          <w:spacing w:val="-14"/>
          <w:w w:val="110"/>
        </w:rPr>
        <w:t> </w:t>
      </w:r>
      <w:r>
        <w:rPr>
          <w:color w:val="231F20"/>
          <w:w w:val="110"/>
        </w:rPr>
        <w:t>thiết</w:t>
      </w:r>
      <w:r>
        <w:rPr>
          <w:color w:val="231F20"/>
          <w:spacing w:val="-14"/>
          <w:w w:val="110"/>
        </w:rPr>
        <w:t> </w:t>
      </w:r>
      <w:r>
        <w:rPr>
          <w:color w:val="231F20"/>
          <w:w w:val="110"/>
        </w:rPr>
        <w:t>pháp</w:t>
      </w:r>
      <w:r>
        <w:rPr>
          <w:color w:val="231F20"/>
          <w:spacing w:val="-14"/>
          <w:w w:val="110"/>
        </w:rPr>
        <w:t> </w:t>
      </w:r>
      <w:r>
        <w:rPr>
          <w:color w:val="231F20"/>
          <w:w w:val="110"/>
        </w:rPr>
        <w:t>không</w:t>
      </w:r>
      <w:r>
        <w:rPr>
          <w:color w:val="231F20"/>
          <w:spacing w:val="-14"/>
          <w:w w:val="110"/>
        </w:rPr>
        <w:t> </w:t>
      </w:r>
      <w:r>
        <w:rPr>
          <w:color w:val="231F20"/>
          <w:w w:val="110"/>
        </w:rPr>
        <w:t>còn</w:t>
      </w:r>
      <w:r>
        <w:rPr>
          <w:color w:val="231F20"/>
          <w:spacing w:val="-14"/>
          <w:w w:val="110"/>
        </w:rPr>
        <w:t> </w:t>
      </w:r>
      <w:r>
        <w:rPr>
          <w:color w:val="231F20"/>
          <w:w w:val="110"/>
        </w:rPr>
        <w:t>chấp</w:t>
      </w:r>
      <w:r>
        <w:rPr>
          <w:color w:val="231F20"/>
          <w:spacing w:val="-14"/>
          <w:w w:val="110"/>
        </w:rPr>
        <w:t> </w:t>
      </w:r>
      <w:r>
        <w:rPr>
          <w:color w:val="231F20"/>
          <w:w w:val="110"/>
        </w:rPr>
        <w:t>trước.</w:t>
      </w:r>
    </w:p>
    <w:p>
      <w:pPr>
        <w:pStyle w:val="BodyText"/>
        <w:spacing w:line="297" w:lineRule="auto" w:before="144"/>
        <w:ind w:left="104" w:right="403" w:firstLine="453"/>
      </w:pPr>
      <w:r>
        <w:rPr>
          <w:color w:val="231F20"/>
          <w:w w:val="105"/>
        </w:rPr>
        <w:t>Đây là buông bỏ một bộ phận rất nhỏ, không chấp trước nữa,</w:t>
      </w:r>
      <w:r>
        <w:rPr>
          <w:color w:val="231F20"/>
          <w:w w:val="105"/>
        </w:rPr>
        <w:t> không</w:t>
      </w:r>
      <w:r>
        <w:rPr>
          <w:color w:val="231F20"/>
          <w:w w:val="105"/>
        </w:rPr>
        <w:t> gian</w:t>
      </w:r>
      <w:r>
        <w:rPr>
          <w:color w:val="231F20"/>
          <w:w w:val="105"/>
        </w:rPr>
        <w:t> duy</w:t>
      </w:r>
      <w:r>
        <w:rPr>
          <w:color w:val="231F20"/>
          <w:w w:val="105"/>
        </w:rPr>
        <w:t> thứ</w:t>
      </w:r>
      <w:r>
        <w:rPr>
          <w:color w:val="231F20"/>
          <w:w w:val="105"/>
        </w:rPr>
        <w:t> trong</w:t>
      </w:r>
      <w:r>
        <w:rPr>
          <w:color w:val="231F20"/>
          <w:w w:val="105"/>
        </w:rPr>
        <w:t> lục</w:t>
      </w:r>
      <w:r>
        <w:rPr>
          <w:color w:val="231F20"/>
          <w:w w:val="105"/>
        </w:rPr>
        <w:t> đạo</w:t>
      </w:r>
      <w:r>
        <w:rPr>
          <w:color w:val="231F20"/>
          <w:w w:val="105"/>
        </w:rPr>
        <w:t> cũng</w:t>
      </w:r>
      <w:r>
        <w:rPr>
          <w:color w:val="231F20"/>
          <w:w w:val="105"/>
        </w:rPr>
        <w:t> không</w:t>
      </w:r>
      <w:r>
        <w:rPr>
          <w:color w:val="231F20"/>
          <w:w w:val="105"/>
        </w:rPr>
        <w:t> còn. Nhưng bên ngoài lục đạo thì có, chỉ là ta không nhìn thấy. Điều này, trong Phật pháp có nói. Định mà Tiểu thừa A La </w:t>
      </w:r>
      <w:r>
        <w:rPr>
          <w:color w:val="231F20"/>
        </w:rPr>
        <w:t>Hán, Bích Chi Phật chứng được, đó là thâm định. Vì trong lục </w:t>
      </w:r>
      <w:r>
        <w:rPr>
          <w:color w:val="231F20"/>
          <w:w w:val="105"/>
        </w:rPr>
        <w:t>đạo</w:t>
      </w:r>
      <w:r>
        <w:rPr>
          <w:color w:val="231F20"/>
          <w:spacing w:val="-16"/>
          <w:w w:val="105"/>
        </w:rPr>
        <w:t> </w:t>
      </w:r>
      <w:r>
        <w:rPr>
          <w:color w:val="231F20"/>
          <w:w w:val="105"/>
        </w:rPr>
        <w:t>cũng</w:t>
      </w:r>
      <w:r>
        <w:rPr>
          <w:color w:val="231F20"/>
          <w:spacing w:val="-16"/>
          <w:w w:val="105"/>
        </w:rPr>
        <w:t> </w:t>
      </w:r>
      <w:r>
        <w:rPr>
          <w:color w:val="231F20"/>
          <w:w w:val="105"/>
        </w:rPr>
        <w:t>tu</w:t>
      </w:r>
      <w:r>
        <w:rPr>
          <w:color w:val="231F20"/>
          <w:spacing w:val="-15"/>
          <w:w w:val="105"/>
        </w:rPr>
        <w:t> </w:t>
      </w:r>
      <w:r>
        <w:rPr>
          <w:color w:val="231F20"/>
          <w:w w:val="105"/>
        </w:rPr>
        <w:t>định.</w:t>
      </w:r>
      <w:r>
        <w:rPr>
          <w:color w:val="231F20"/>
          <w:spacing w:val="-16"/>
          <w:w w:val="105"/>
        </w:rPr>
        <w:t> </w:t>
      </w:r>
      <w:r>
        <w:rPr>
          <w:color w:val="231F20"/>
          <w:w w:val="105"/>
        </w:rPr>
        <w:t>Tứ</w:t>
      </w:r>
      <w:r>
        <w:rPr>
          <w:color w:val="231F20"/>
          <w:spacing w:val="-16"/>
          <w:w w:val="105"/>
        </w:rPr>
        <w:t> </w:t>
      </w:r>
      <w:r>
        <w:rPr>
          <w:color w:val="231F20"/>
          <w:w w:val="105"/>
        </w:rPr>
        <w:t>thiền</w:t>
      </w:r>
      <w:r>
        <w:rPr>
          <w:color w:val="231F20"/>
          <w:spacing w:val="-16"/>
          <w:w w:val="105"/>
        </w:rPr>
        <w:t> </w:t>
      </w:r>
      <w:r>
        <w:rPr>
          <w:color w:val="231F20"/>
          <w:w w:val="105"/>
        </w:rPr>
        <w:t>thiên</w:t>
      </w:r>
      <w:r>
        <w:rPr>
          <w:color w:val="231F20"/>
          <w:spacing w:val="-17"/>
          <w:w w:val="105"/>
        </w:rPr>
        <w:t> </w:t>
      </w:r>
      <w:r>
        <w:rPr>
          <w:color w:val="231F20"/>
          <w:w w:val="105"/>
        </w:rPr>
        <w:t>cũng</w:t>
      </w:r>
      <w:r>
        <w:rPr>
          <w:color w:val="231F20"/>
          <w:spacing w:val="-16"/>
          <w:w w:val="105"/>
        </w:rPr>
        <w:t> </w:t>
      </w:r>
      <w:r>
        <w:rPr>
          <w:color w:val="231F20"/>
          <w:w w:val="105"/>
        </w:rPr>
        <w:t>tu</w:t>
      </w:r>
      <w:r>
        <w:rPr>
          <w:color w:val="231F20"/>
          <w:spacing w:val="-15"/>
          <w:w w:val="105"/>
        </w:rPr>
        <w:t> </w:t>
      </w:r>
      <w:r>
        <w:rPr>
          <w:color w:val="231F20"/>
          <w:w w:val="105"/>
        </w:rPr>
        <w:t>định.</w:t>
      </w:r>
      <w:r>
        <w:rPr>
          <w:color w:val="231F20"/>
          <w:spacing w:val="-16"/>
          <w:w w:val="105"/>
        </w:rPr>
        <w:t> </w:t>
      </w:r>
      <w:r>
        <w:rPr>
          <w:color w:val="231F20"/>
          <w:w w:val="105"/>
        </w:rPr>
        <w:t>Nếu</w:t>
      </w:r>
      <w:r>
        <w:rPr>
          <w:color w:val="231F20"/>
          <w:spacing w:val="-17"/>
          <w:w w:val="105"/>
        </w:rPr>
        <w:t> </w:t>
      </w:r>
      <w:r>
        <w:rPr>
          <w:color w:val="231F20"/>
          <w:w w:val="105"/>
        </w:rPr>
        <w:t>không</w:t>
      </w:r>
      <w:r>
        <w:rPr>
          <w:color w:val="231F20"/>
          <w:spacing w:val="-16"/>
          <w:w w:val="105"/>
        </w:rPr>
        <w:t> </w:t>
      </w:r>
      <w:r>
        <w:rPr>
          <w:color w:val="231F20"/>
          <w:spacing w:val="-5"/>
          <w:w w:val="105"/>
        </w:rPr>
        <w:t>có</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định công, thì nhìn không thấy nó có không gian duy thứ. Nếu định công, có thể đột phá sơ thiền, thì ta nhìn thấy sơ thiền, còn đột phá được nhị thiền, thì nhìn thấy nhị thiền. Định công của Tứ thiền thiên có 4 cấp bậc. Cao hơn một chút là Vô sắc giới thiên cũng có 4 cấp bậc gọi là Tứ thiền, hợp</w:t>
      </w:r>
      <w:r>
        <w:rPr>
          <w:color w:val="231F20"/>
          <w:spacing w:val="-12"/>
          <w:w w:val="105"/>
        </w:rPr>
        <w:t> </w:t>
      </w:r>
      <w:r>
        <w:rPr>
          <w:color w:val="231F20"/>
          <w:w w:val="105"/>
        </w:rPr>
        <w:t>lại</w:t>
      </w:r>
      <w:r>
        <w:rPr>
          <w:color w:val="231F20"/>
          <w:spacing w:val="-12"/>
          <w:w w:val="105"/>
        </w:rPr>
        <w:t> </w:t>
      </w:r>
      <w:r>
        <w:rPr>
          <w:color w:val="231F20"/>
          <w:w w:val="105"/>
        </w:rPr>
        <w:t>gọi</w:t>
      </w:r>
      <w:r>
        <w:rPr>
          <w:color w:val="231F20"/>
          <w:spacing w:val="-12"/>
          <w:w w:val="105"/>
        </w:rPr>
        <w:t> </w:t>
      </w:r>
      <w:r>
        <w:rPr>
          <w:color w:val="231F20"/>
          <w:w w:val="105"/>
        </w:rPr>
        <w:t>là</w:t>
      </w:r>
      <w:r>
        <w:rPr>
          <w:color w:val="231F20"/>
          <w:spacing w:val="-12"/>
          <w:w w:val="105"/>
        </w:rPr>
        <w:t> </w:t>
      </w:r>
      <w:r>
        <w:rPr>
          <w:color w:val="231F20"/>
          <w:w w:val="105"/>
        </w:rPr>
        <w:t>Bát</w:t>
      </w:r>
      <w:r>
        <w:rPr>
          <w:color w:val="231F20"/>
          <w:spacing w:val="-12"/>
          <w:w w:val="105"/>
        </w:rPr>
        <w:t> </w:t>
      </w:r>
      <w:r>
        <w:rPr>
          <w:color w:val="231F20"/>
          <w:w w:val="105"/>
        </w:rPr>
        <w:t>định.</w:t>
      </w:r>
      <w:r>
        <w:rPr>
          <w:color w:val="231F20"/>
          <w:spacing w:val="-12"/>
          <w:w w:val="105"/>
        </w:rPr>
        <w:t> </w:t>
      </w:r>
      <w:r>
        <w:rPr>
          <w:color w:val="231F20"/>
          <w:w w:val="105"/>
        </w:rPr>
        <w:t>Phật</w:t>
      </w:r>
      <w:r>
        <w:rPr>
          <w:color w:val="231F20"/>
          <w:spacing w:val="-12"/>
          <w:w w:val="105"/>
        </w:rPr>
        <w:t> </w:t>
      </w:r>
      <w:r>
        <w:rPr>
          <w:color w:val="231F20"/>
          <w:w w:val="105"/>
        </w:rPr>
        <w:t>dạy,</w:t>
      </w:r>
      <w:r>
        <w:rPr>
          <w:color w:val="231F20"/>
          <w:spacing w:val="-12"/>
          <w:w w:val="105"/>
        </w:rPr>
        <w:t> </w:t>
      </w:r>
      <w:r>
        <w:rPr>
          <w:color w:val="231F20"/>
          <w:w w:val="105"/>
        </w:rPr>
        <w:t>đây</w:t>
      </w:r>
      <w:r>
        <w:rPr>
          <w:color w:val="231F20"/>
          <w:spacing w:val="-12"/>
          <w:w w:val="105"/>
        </w:rPr>
        <w:t> </w:t>
      </w:r>
      <w:r>
        <w:rPr>
          <w:color w:val="231F20"/>
          <w:w w:val="105"/>
        </w:rPr>
        <w:t>là</w:t>
      </w:r>
      <w:r>
        <w:rPr>
          <w:color w:val="231F20"/>
          <w:spacing w:val="-12"/>
          <w:w w:val="105"/>
        </w:rPr>
        <w:t> </w:t>
      </w:r>
      <w:r>
        <w:rPr>
          <w:color w:val="231F20"/>
          <w:w w:val="105"/>
        </w:rPr>
        <w:t>Thế</w:t>
      </w:r>
      <w:r>
        <w:rPr>
          <w:color w:val="231F20"/>
          <w:spacing w:val="-12"/>
          <w:w w:val="105"/>
        </w:rPr>
        <w:t> </w:t>
      </w:r>
      <w:r>
        <w:rPr>
          <w:color w:val="231F20"/>
          <w:w w:val="105"/>
        </w:rPr>
        <w:t>gian</w:t>
      </w:r>
      <w:r>
        <w:rPr>
          <w:color w:val="231F20"/>
          <w:spacing w:val="-12"/>
          <w:w w:val="105"/>
        </w:rPr>
        <w:t> </w:t>
      </w:r>
      <w:r>
        <w:rPr>
          <w:color w:val="231F20"/>
          <w:w w:val="105"/>
        </w:rPr>
        <w:t>thiền</w:t>
      </w:r>
      <w:r>
        <w:rPr>
          <w:color w:val="231F20"/>
          <w:spacing w:val="-12"/>
          <w:w w:val="105"/>
        </w:rPr>
        <w:t> </w:t>
      </w:r>
      <w:r>
        <w:rPr>
          <w:color w:val="231F20"/>
          <w:w w:val="105"/>
        </w:rPr>
        <w:t>định, chính là trong lục đạo, không có cách nào đột phá lục đạo. Nếu sâu hơn một chút, sẽ đột phá được.</w:t>
      </w:r>
    </w:p>
    <w:p>
      <w:pPr>
        <w:pStyle w:val="BodyText"/>
        <w:spacing w:line="297" w:lineRule="auto" w:before="145"/>
        <w:ind w:left="387" w:right="119" w:firstLine="453"/>
      </w:pPr>
      <w:r>
        <w:rPr>
          <w:color w:val="231F20"/>
          <w:w w:val="105"/>
        </w:rPr>
        <w:t>Trong kinh </w:t>
      </w:r>
      <w:r>
        <w:rPr>
          <w:i/>
          <w:color w:val="231F20"/>
          <w:w w:val="105"/>
        </w:rPr>
        <w:t>Lăng Nghiêm</w:t>
      </w:r>
      <w:r>
        <w:rPr>
          <w:color w:val="231F20"/>
          <w:w w:val="105"/>
        </w:rPr>
        <w:t>, nói đến định thứ 9. Tứ thiền bát định vẫn còn trong lục đạo, nhưng định thứ 9 thì đột phá vượt ra ngoài lục đạo. Định thứ 9 đi đến đâu? Đi đến tầng thấp nhất của Tứ thánh pháp giới là Thanh Văn pháp giới. Cao hơn định công này một tầng là Duyên Giác pháp giới, cao hơn nữa là Bồ tát pháp giới, và cao hơn thêm nữa là Phật pháp giới. Tất cả đều không đi ra ngoài mười pháp giới.</w:t>
      </w:r>
      <w:r>
        <w:rPr>
          <w:color w:val="231F20"/>
          <w:spacing w:val="-6"/>
          <w:w w:val="105"/>
        </w:rPr>
        <w:t> </w:t>
      </w:r>
      <w:r>
        <w:rPr>
          <w:color w:val="231F20"/>
          <w:w w:val="105"/>
        </w:rPr>
        <w:t>Ra</w:t>
      </w:r>
      <w:r>
        <w:rPr>
          <w:color w:val="231F20"/>
          <w:spacing w:val="-6"/>
          <w:w w:val="105"/>
        </w:rPr>
        <w:t> </w:t>
      </w:r>
      <w:r>
        <w:rPr>
          <w:color w:val="231F20"/>
          <w:w w:val="105"/>
        </w:rPr>
        <w:t>khỏi</w:t>
      </w:r>
      <w:r>
        <w:rPr>
          <w:color w:val="231F20"/>
          <w:spacing w:val="-6"/>
          <w:w w:val="105"/>
        </w:rPr>
        <w:t> </w:t>
      </w:r>
      <w:r>
        <w:rPr>
          <w:color w:val="231F20"/>
          <w:w w:val="105"/>
        </w:rPr>
        <w:t>lục</w:t>
      </w:r>
      <w:r>
        <w:rPr>
          <w:color w:val="231F20"/>
          <w:spacing w:val="-5"/>
          <w:w w:val="105"/>
        </w:rPr>
        <w:t> </w:t>
      </w:r>
      <w:r>
        <w:rPr>
          <w:color w:val="231F20"/>
          <w:w w:val="105"/>
        </w:rPr>
        <w:t>đạo,</w:t>
      </w:r>
      <w:r>
        <w:rPr>
          <w:color w:val="231F20"/>
          <w:spacing w:val="-5"/>
          <w:w w:val="105"/>
        </w:rPr>
        <w:t> </w:t>
      </w:r>
      <w:r>
        <w:rPr>
          <w:color w:val="231F20"/>
          <w:w w:val="105"/>
        </w:rPr>
        <w:t>nhưng</w:t>
      </w:r>
      <w:r>
        <w:rPr>
          <w:color w:val="231F20"/>
          <w:spacing w:val="-6"/>
          <w:w w:val="105"/>
        </w:rPr>
        <w:t> </w:t>
      </w:r>
      <w:r>
        <w:rPr>
          <w:color w:val="231F20"/>
          <w:w w:val="105"/>
        </w:rPr>
        <w:t>không</w:t>
      </w:r>
      <w:r>
        <w:rPr>
          <w:color w:val="231F20"/>
          <w:spacing w:val="-6"/>
          <w:w w:val="105"/>
        </w:rPr>
        <w:t> </w:t>
      </w:r>
      <w:r>
        <w:rPr>
          <w:color w:val="231F20"/>
          <w:w w:val="105"/>
        </w:rPr>
        <w:t>ra</w:t>
      </w:r>
      <w:r>
        <w:rPr>
          <w:color w:val="231F20"/>
          <w:spacing w:val="-6"/>
          <w:w w:val="105"/>
        </w:rPr>
        <w:t> </w:t>
      </w:r>
      <w:r>
        <w:rPr>
          <w:color w:val="231F20"/>
          <w:w w:val="105"/>
        </w:rPr>
        <w:t>khỏi</w:t>
      </w:r>
      <w:r>
        <w:rPr>
          <w:color w:val="231F20"/>
          <w:spacing w:val="-6"/>
          <w:w w:val="105"/>
        </w:rPr>
        <w:t> </w:t>
      </w:r>
      <w:r>
        <w:rPr>
          <w:color w:val="231F20"/>
          <w:w w:val="105"/>
        </w:rPr>
        <w:t>mười</w:t>
      </w:r>
      <w:r>
        <w:rPr>
          <w:color w:val="231F20"/>
          <w:spacing w:val="-6"/>
          <w:w w:val="105"/>
        </w:rPr>
        <w:t> </w:t>
      </w:r>
      <w:r>
        <w:rPr>
          <w:color w:val="231F20"/>
          <w:w w:val="105"/>
        </w:rPr>
        <w:t>pháp</w:t>
      </w:r>
      <w:r>
        <w:rPr>
          <w:color w:val="231F20"/>
          <w:spacing w:val="-6"/>
          <w:w w:val="105"/>
        </w:rPr>
        <w:t> </w:t>
      </w:r>
      <w:r>
        <w:rPr>
          <w:color w:val="231F20"/>
          <w:w w:val="105"/>
        </w:rPr>
        <w:t>giới. Nếu ra khỏi mười pháp giới, ở giai đoạn này gọi là Thậm thâm</w:t>
      </w:r>
      <w:r>
        <w:rPr>
          <w:color w:val="231F20"/>
          <w:spacing w:val="-19"/>
          <w:w w:val="105"/>
        </w:rPr>
        <w:t> </w:t>
      </w:r>
      <w:r>
        <w:rPr>
          <w:color w:val="231F20"/>
          <w:w w:val="105"/>
        </w:rPr>
        <w:t>đại</w:t>
      </w:r>
      <w:r>
        <w:rPr>
          <w:color w:val="231F20"/>
          <w:spacing w:val="-19"/>
          <w:w w:val="105"/>
        </w:rPr>
        <w:t> </w:t>
      </w:r>
      <w:r>
        <w:rPr>
          <w:color w:val="231F20"/>
          <w:w w:val="105"/>
        </w:rPr>
        <w:t>định.</w:t>
      </w:r>
      <w:r>
        <w:rPr>
          <w:color w:val="231F20"/>
          <w:spacing w:val="-19"/>
          <w:w w:val="105"/>
        </w:rPr>
        <w:t> </w:t>
      </w:r>
      <w:r>
        <w:rPr>
          <w:color w:val="231F20"/>
          <w:w w:val="105"/>
        </w:rPr>
        <w:t>Đây</w:t>
      </w:r>
      <w:r>
        <w:rPr>
          <w:color w:val="231F20"/>
          <w:spacing w:val="-19"/>
          <w:w w:val="105"/>
        </w:rPr>
        <w:t> </w:t>
      </w:r>
      <w:r>
        <w:rPr>
          <w:color w:val="231F20"/>
          <w:w w:val="105"/>
        </w:rPr>
        <w:t>là</w:t>
      </w:r>
      <w:r>
        <w:rPr>
          <w:color w:val="231F20"/>
          <w:spacing w:val="-19"/>
          <w:w w:val="105"/>
        </w:rPr>
        <w:t> </w:t>
      </w:r>
      <w:r>
        <w:rPr>
          <w:color w:val="231F20"/>
          <w:w w:val="105"/>
        </w:rPr>
        <w:t>gì?</w:t>
      </w:r>
      <w:r>
        <w:rPr>
          <w:color w:val="231F20"/>
          <w:spacing w:val="-19"/>
          <w:w w:val="105"/>
        </w:rPr>
        <w:t> </w:t>
      </w:r>
      <w:r>
        <w:rPr>
          <w:color w:val="231F20"/>
          <w:w w:val="105"/>
        </w:rPr>
        <w:t>Là</w:t>
      </w:r>
      <w:r>
        <w:rPr>
          <w:color w:val="231F20"/>
          <w:spacing w:val="-19"/>
          <w:w w:val="105"/>
        </w:rPr>
        <w:t> </w:t>
      </w:r>
      <w:r>
        <w:rPr>
          <w:color w:val="231F20"/>
          <w:w w:val="105"/>
        </w:rPr>
        <w:t>tự</w:t>
      </w:r>
      <w:r>
        <w:rPr>
          <w:color w:val="231F20"/>
          <w:spacing w:val="-20"/>
          <w:w w:val="105"/>
        </w:rPr>
        <w:t> </w:t>
      </w:r>
      <w:r>
        <w:rPr>
          <w:color w:val="231F20"/>
          <w:w w:val="105"/>
        </w:rPr>
        <w:t>tính</w:t>
      </w:r>
      <w:r>
        <w:rPr>
          <w:color w:val="231F20"/>
          <w:spacing w:val="-19"/>
          <w:w w:val="105"/>
        </w:rPr>
        <w:t> </w:t>
      </w:r>
      <w:r>
        <w:rPr>
          <w:color w:val="231F20"/>
          <w:w w:val="105"/>
        </w:rPr>
        <w:t>bản</w:t>
      </w:r>
      <w:r>
        <w:rPr>
          <w:color w:val="231F20"/>
          <w:spacing w:val="-19"/>
          <w:w w:val="105"/>
        </w:rPr>
        <w:t> </w:t>
      </w:r>
      <w:r>
        <w:rPr>
          <w:color w:val="231F20"/>
          <w:w w:val="105"/>
        </w:rPr>
        <w:t>định.</w:t>
      </w:r>
      <w:r>
        <w:rPr>
          <w:color w:val="231F20"/>
          <w:spacing w:val="-19"/>
          <w:w w:val="105"/>
        </w:rPr>
        <w:t> </w:t>
      </w:r>
      <w:r>
        <w:rPr>
          <w:color w:val="231F20"/>
          <w:w w:val="105"/>
        </w:rPr>
        <w:t>Định</w:t>
      </w:r>
      <w:r>
        <w:rPr>
          <w:color w:val="231F20"/>
          <w:spacing w:val="-19"/>
          <w:w w:val="105"/>
        </w:rPr>
        <w:t> </w:t>
      </w:r>
      <w:r>
        <w:rPr>
          <w:color w:val="231F20"/>
          <w:w w:val="105"/>
        </w:rPr>
        <w:t>công</w:t>
      </w:r>
      <w:r>
        <w:rPr>
          <w:color w:val="231F20"/>
          <w:spacing w:val="-19"/>
          <w:w w:val="105"/>
        </w:rPr>
        <w:t> </w:t>
      </w:r>
      <w:r>
        <w:rPr>
          <w:color w:val="231F20"/>
          <w:w w:val="105"/>
        </w:rPr>
        <w:t>này đã đạt đến tự tính bản định.</w:t>
      </w:r>
    </w:p>
    <w:p>
      <w:pPr>
        <w:pStyle w:val="BodyText"/>
        <w:spacing w:line="297" w:lineRule="auto" w:before="145"/>
        <w:ind w:left="387" w:right="119" w:firstLine="453"/>
      </w:pPr>
      <w:r>
        <w:rPr>
          <w:color w:val="231F20"/>
          <w:w w:val="105"/>
        </w:rPr>
        <w:t>Huệ Năng Đại sư nói </w:t>
      </w:r>
      <w:r>
        <w:rPr>
          <w:i/>
          <w:color w:val="231F20"/>
          <w:w w:val="105"/>
        </w:rPr>
        <w:t>“Đâu ngờ tự tính vốn không dao </w:t>
      </w:r>
      <w:r>
        <w:rPr>
          <w:i/>
          <w:color w:val="231F20"/>
        </w:rPr>
        <w:t>động”</w:t>
      </w:r>
      <w:r>
        <w:rPr>
          <w:color w:val="231F20"/>
        </w:rPr>
        <w:t>,</w:t>
      </w:r>
      <w:r>
        <w:rPr>
          <w:color w:val="231F20"/>
          <w:spacing w:val="-7"/>
        </w:rPr>
        <w:t> </w:t>
      </w:r>
      <w:r>
        <w:rPr>
          <w:color w:val="231F20"/>
        </w:rPr>
        <w:t>là</w:t>
      </w:r>
      <w:r>
        <w:rPr>
          <w:color w:val="231F20"/>
          <w:spacing w:val="-8"/>
        </w:rPr>
        <w:t> </w:t>
      </w:r>
      <w:r>
        <w:rPr>
          <w:color w:val="231F20"/>
        </w:rPr>
        <w:t>Ngài</w:t>
      </w:r>
      <w:r>
        <w:rPr>
          <w:color w:val="231F20"/>
          <w:spacing w:val="-7"/>
        </w:rPr>
        <w:t> </w:t>
      </w:r>
      <w:r>
        <w:rPr>
          <w:color w:val="231F20"/>
        </w:rPr>
        <w:t>đã</w:t>
      </w:r>
      <w:r>
        <w:rPr>
          <w:color w:val="231F20"/>
          <w:spacing w:val="-8"/>
        </w:rPr>
        <w:t> </w:t>
      </w:r>
      <w:r>
        <w:rPr>
          <w:color w:val="231F20"/>
        </w:rPr>
        <w:t>đến</w:t>
      </w:r>
      <w:r>
        <w:rPr>
          <w:color w:val="231F20"/>
          <w:spacing w:val="-7"/>
        </w:rPr>
        <w:t> </w:t>
      </w:r>
      <w:r>
        <w:rPr>
          <w:color w:val="231F20"/>
        </w:rPr>
        <w:t>cảnh</w:t>
      </w:r>
      <w:r>
        <w:rPr>
          <w:color w:val="231F20"/>
          <w:spacing w:val="-8"/>
        </w:rPr>
        <w:t> </w:t>
      </w:r>
      <w:r>
        <w:rPr>
          <w:color w:val="231F20"/>
        </w:rPr>
        <w:t>giới</w:t>
      </w:r>
      <w:r>
        <w:rPr>
          <w:color w:val="231F20"/>
          <w:spacing w:val="-7"/>
        </w:rPr>
        <w:t> </w:t>
      </w:r>
      <w:r>
        <w:rPr>
          <w:color w:val="231F20"/>
        </w:rPr>
        <w:t>này</w:t>
      </w:r>
      <w:r>
        <w:rPr>
          <w:color w:val="231F20"/>
          <w:spacing w:val="-8"/>
        </w:rPr>
        <w:t> </w:t>
      </w:r>
      <w:r>
        <w:rPr>
          <w:color w:val="231F20"/>
        </w:rPr>
        <w:t>rồi.</w:t>
      </w:r>
      <w:r>
        <w:rPr>
          <w:color w:val="231F20"/>
          <w:spacing w:val="-7"/>
        </w:rPr>
        <w:t> </w:t>
      </w:r>
      <w:r>
        <w:rPr>
          <w:color w:val="231F20"/>
        </w:rPr>
        <w:t>Cảnh</w:t>
      </w:r>
      <w:r>
        <w:rPr>
          <w:color w:val="231F20"/>
          <w:spacing w:val="-8"/>
        </w:rPr>
        <w:t> </w:t>
      </w:r>
      <w:r>
        <w:rPr>
          <w:color w:val="231F20"/>
        </w:rPr>
        <w:t>giới</w:t>
      </w:r>
      <w:r>
        <w:rPr>
          <w:color w:val="231F20"/>
          <w:spacing w:val="-7"/>
        </w:rPr>
        <w:t> </w:t>
      </w:r>
      <w:r>
        <w:rPr>
          <w:color w:val="231F20"/>
        </w:rPr>
        <w:t>này</w:t>
      </w:r>
      <w:r>
        <w:rPr>
          <w:color w:val="231F20"/>
          <w:spacing w:val="-8"/>
        </w:rPr>
        <w:t> </w:t>
      </w:r>
      <w:r>
        <w:rPr>
          <w:color w:val="231F20"/>
        </w:rPr>
        <w:t>là</w:t>
      </w:r>
      <w:r>
        <w:rPr>
          <w:color w:val="231F20"/>
          <w:spacing w:val="-7"/>
        </w:rPr>
        <w:t> </w:t>
      </w:r>
      <w:r>
        <w:rPr>
          <w:color w:val="231F20"/>
        </w:rPr>
        <w:t>Viên </w:t>
      </w:r>
      <w:r>
        <w:rPr>
          <w:color w:val="231F20"/>
          <w:w w:val="105"/>
        </w:rPr>
        <w:t>giáo</w:t>
      </w:r>
      <w:r>
        <w:rPr>
          <w:color w:val="231F20"/>
          <w:spacing w:val="-9"/>
          <w:w w:val="105"/>
        </w:rPr>
        <w:t> </w:t>
      </w:r>
      <w:r>
        <w:rPr>
          <w:color w:val="231F20"/>
          <w:w w:val="105"/>
        </w:rPr>
        <w:t>Sơ</w:t>
      </w:r>
      <w:r>
        <w:rPr>
          <w:color w:val="231F20"/>
          <w:spacing w:val="-9"/>
          <w:w w:val="105"/>
        </w:rPr>
        <w:t> </w:t>
      </w:r>
      <w:r>
        <w:rPr>
          <w:color w:val="231F20"/>
          <w:w w:val="105"/>
        </w:rPr>
        <w:t>Trụ</w:t>
      </w:r>
      <w:r>
        <w:rPr>
          <w:color w:val="231F20"/>
          <w:spacing w:val="-9"/>
          <w:w w:val="105"/>
        </w:rPr>
        <w:t> </w:t>
      </w:r>
      <w:r>
        <w:rPr>
          <w:color w:val="231F20"/>
          <w:w w:val="105"/>
        </w:rPr>
        <w:t>trở</w:t>
      </w:r>
      <w:r>
        <w:rPr>
          <w:color w:val="231F20"/>
          <w:spacing w:val="-9"/>
          <w:w w:val="105"/>
        </w:rPr>
        <w:t> </w:t>
      </w:r>
      <w:r>
        <w:rPr>
          <w:color w:val="231F20"/>
          <w:w w:val="105"/>
        </w:rPr>
        <w:t>lên.</w:t>
      </w:r>
      <w:r>
        <w:rPr>
          <w:color w:val="231F20"/>
          <w:spacing w:val="-9"/>
          <w:w w:val="105"/>
        </w:rPr>
        <w:t> </w:t>
      </w:r>
      <w:r>
        <w:rPr>
          <w:color w:val="231F20"/>
          <w:w w:val="105"/>
        </w:rPr>
        <w:t>Trong</w:t>
      </w:r>
      <w:r>
        <w:rPr>
          <w:color w:val="231F20"/>
          <w:spacing w:val="-8"/>
          <w:w w:val="105"/>
        </w:rPr>
        <w:t> </w:t>
      </w:r>
      <w:r>
        <w:rPr>
          <w:i/>
          <w:color w:val="231F20"/>
          <w:w w:val="105"/>
        </w:rPr>
        <w:t>Hoa</w:t>
      </w:r>
      <w:r>
        <w:rPr>
          <w:i/>
          <w:color w:val="231F20"/>
          <w:spacing w:val="-9"/>
          <w:w w:val="105"/>
        </w:rPr>
        <w:t> </w:t>
      </w:r>
      <w:r>
        <w:rPr>
          <w:i/>
          <w:color w:val="231F20"/>
          <w:w w:val="105"/>
        </w:rPr>
        <w:t>Nghiêm</w:t>
      </w:r>
      <w:r>
        <w:rPr>
          <w:i/>
          <w:color w:val="231F20"/>
          <w:spacing w:val="-9"/>
          <w:w w:val="105"/>
        </w:rPr>
        <w:t> </w:t>
      </w:r>
      <w:r>
        <w:rPr>
          <w:i/>
          <w:color w:val="231F20"/>
          <w:w w:val="105"/>
        </w:rPr>
        <w:t>Kinh</w:t>
      </w:r>
      <w:r>
        <w:rPr>
          <w:color w:val="231F20"/>
          <w:w w:val="105"/>
        </w:rPr>
        <w:t>,</w:t>
      </w:r>
      <w:r>
        <w:rPr>
          <w:color w:val="231F20"/>
          <w:spacing w:val="-9"/>
          <w:w w:val="105"/>
        </w:rPr>
        <w:t> </w:t>
      </w:r>
      <w:r>
        <w:rPr>
          <w:color w:val="231F20"/>
          <w:w w:val="105"/>
        </w:rPr>
        <w:t>Sơ</w:t>
      </w:r>
      <w:r>
        <w:rPr>
          <w:color w:val="231F20"/>
          <w:spacing w:val="-9"/>
          <w:w w:val="105"/>
        </w:rPr>
        <w:t> </w:t>
      </w:r>
      <w:r>
        <w:rPr>
          <w:color w:val="231F20"/>
          <w:w w:val="105"/>
        </w:rPr>
        <w:t>Trụ</w:t>
      </w:r>
      <w:r>
        <w:rPr>
          <w:color w:val="231F20"/>
          <w:spacing w:val="-9"/>
          <w:w w:val="105"/>
        </w:rPr>
        <w:t> </w:t>
      </w:r>
      <w:r>
        <w:rPr>
          <w:color w:val="231F20"/>
          <w:w w:val="105"/>
        </w:rPr>
        <w:t>Bồ</w:t>
      </w:r>
      <w:r>
        <w:rPr>
          <w:color w:val="231F20"/>
          <w:spacing w:val="-9"/>
          <w:w w:val="105"/>
        </w:rPr>
        <w:t> </w:t>
      </w:r>
      <w:r>
        <w:rPr>
          <w:color w:val="231F20"/>
          <w:w w:val="105"/>
        </w:rPr>
        <w:t>tát đã thoát ly mười pháp giới. Họ đi đâu? Đến cõi Thật Báo Trang</w:t>
      </w:r>
      <w:r>
        <w:rPr>
          <w:color w:val="231F20"/>
          <w:spacing w:val="-14"/>
          <w:w w:val="105"/>
        </w:rPr>
        <w:t> </w:t>
      </w:r>
      <w:r>
        <w:rPr>
          <w:color w:val="231F20"/>
          <w:w w:val="105"/>
        </w:rPr>
        <w:t>Nghiêm</w:t>
      </w:r>
      <w:r>
        <w:rPr>
          <w:color w:val="231F20"/>
          <w:spacing w:val="-14"/>
          <w:w w:val="105"/>
        </w:rPr>
        <w:t> </w:t>
      </w:r>
      <w:r>
        <w:rPr>
          <w:color w:val="231F20"/>
          <w:w w:val="105"/>
        </w:rPr>
        <w:t>của</w:t>
      </w:r>
      <w:r>
        <w:rPr>
          <w:color w:val="231F20"/>
          <w:spacing w:val="-15"/>
          <w:w w:val="105"/>
        </w:rPr>
        <w:t> </w:t>
      </w:r>
      <w:r>
        <w:rPr>
          <w:color w:val="231F20"/>
          <w:w w:val="105"/>
        </w:rPr>
        <w:t>chư</w:t>
      </w:r>
      <w:r>
        <w:rPr>
          <w:color w:val="231F20"/>
          <w:spacing w:val="-14"/>
          <w:w w:val="105"/>
        </w:rPr>
        <w:t> </w:t>
      </w:r>
      <w:r>
        <w:rPr>
          <w:color w:val="231F20"/>
          <w:w w:val="105"/>
        </w:rPr>
        <w:t>Phật</w:t>
      </w:r>
      <w:r>
        <w:rPr>
          <w:color w:val="231F20"/>
          <w:spacing w:val="-14"/>
          <w:w w:val="105"/>
        </w:rPr>
        <w:t> </w:t>
      </w:r>
      <w:r>
        <w:rPr>
          <w:color w:val="231F20"/>
          <w:w w:val="105"/>
        </w:rPr>
        <w:t>Như</w:t>
      </w:r>
      <w:r>
        <w:rPr>
          <w:color w:val="231F20"/>
          <w:spacing w:val="-14"/>
          <w:w w:val="105"/>
        </w:rPr>
        <w:t> </w:t>
      </w:r>
      <w:r>
        <w:rPr>
          <w:color w:val="231F20"/>
          <w:w w:val="105"/>
        </w:rPr>
        <w:t>Lai.</w:t>
      </w:r>
      <w:r>
        <w:rPr>
          <w:color w:val="231F20"/>
          <w:spacing w:val="-14"/>
          <w:w w:val="105"/>
        </w:rPr>
        <w:t> </w:t>
      </w:r>
      <w:r>
        <w:rPr>
          <w:color w:val="231F20"/>
          <w:w w:val="105"/>
        </w:rPr>
        <w:t>Các</w:t>
      </w:r>
      <w:r>
        <w:rPr>
          <w:color w:val="231F20"/>
          <w:spacing w:val="-14"/>
          <w:w w:val="105"/>
        </w:rPr>
        <w:t> </w:t>
      </w:r>
      <w:r>
        <w:rPr>
          <w:color w:val="231F20"/>
          <w:w w:val="105"/>
        </w:rPr>
        <w:t>Ngài</w:t>
      </w:r>
      <w:r>
        <w:rPr>
          <w:color w:val="231F20"/>
          <w:spacing w:val="-14"/>
          <w:w w:val="105"/>
        </w:rPr>
        <w:t> </w:t>
      </w:r>
      <w:r>
        <w:rPr>
          <w:color w:val="231F20"/>
          <w:w w:val="105"/>
        </w:rPr>
        <w:t>chứng</w:t>
      </w:r>
      <w:r>
        <w:rPr>
          <w:color w:val="231F20"/>
          <w:spacing w:val="-14"/>
          <w:w w:val="105"/>
        </w:rPr>
        <w:t> </w:t>
      </w:r>
      <w:r>
        <w:rPr>
          <w:color w:val="231F20"/>
          <w:w w:val="105"/>
        </w:rPr>
        <w:t>được quả</w:t>
      </w:r>
      <w:r>
        <w:rPr>
          <w:color w:val="231F20"/>
          <w:spacing w:val="-11"/>
          <w:w w:val="105"/>
        </w:rPr>
        <w:t> </w:t>
      </w:r>
      <w:r>
        <w:rPr>
          <w:color w:val="231F20"/>
          <w:w w:val="105"/>
        </w:rPr>
        <w:t>vị</w:t>
      </w:r>
      <w:r>
        <w:rPr>
          <w:color w:val="231F20"/>
          <w:spacing w:val="-11"/>
          <w:w w:val="105"/>
        </w:rPr>
        <w:t> </w:t>
      </w:r>
      <w:r>
        <w:rPr>
          <w:color w:val="231F20"/>
          <w:w w:val="105"/>
        </w:rPr>
        <w:t>hoàn</w:t>
      </w:r>
      <w:r>
        <w:rPr>
          <w:color w:val="231F20"/>
          <w:spacing w:val="-10"/>
          <w:w w:val="105"/>
        </w:rPr>
        <w:t> </w:t>
      </w:r>
      <w:r>
        <w:rPr>
          <w:color w:val="231F20"/>
          <w:w w:val="105"/>
        </w:rPr>
        <w:t>toàn</w:t>
      </w:r>
      <w:r>
        <w:rPr>
          <w:color w:val="231F20"/>
          <w:spacing w:val="-11"/>
          <w:w w:val="105"/>
        </w:rPr>
        <w:t> </w:t>
      </w:r>
      <w:r>
        <w:rPr>
          <w:color w:val="231F20"/>
          <w:w w:val="105"/>
        </w:rPr>
        <w:t>tương</w:t>
      </w:r>
      <w:r>
        <w:rPr>
          <w:color w:val="231F20"/>
          <w:spacing w:val="-10"/>
          <w:w w:val="105"/>
        </w:rPr>
        <w:t> </w:t>
      </w:r>
      <w:r>
        <w:rPr>
          <w:color w:val="231F20"/>
          <w:w w:val="105"/>
        </w:rPr>
        <w:t>đồng</w:t>
      </w:r>
      <w:r>
        <w:rPr>
          <w:color w:val="231F20"/>
          <w:spacing w:val="-11"/>
          <w:w w:val="105"/>
        </w:rPr>
        <w:t> </w:t>
      </w:r>
      <w:r>
        <w:rPr>
          <w:color w:val="231F20"/>
          <w:w w:val="105"/>
        </w:rPr>
        <w:t>với</w:t>
      </w:r>
      <w:r>
        <w:rPr>
          <w:color w:val="231F20"/>
          <w:spacing w:val="-10"/>
          <w:w w:val="105"/>
        </w:rPr>
        <w:t> </w:t>
      </w:r>
      <w:r>
        <w:rPr>
          <w:color w:val="231F20"/>
          <w:w w:val="105"/>
        </w:rPr>
        <w:t>cứu</w:t>
      </w:r>
      <w:r>
        <w:rPr>
          <w:color w:val="231F20"/>
          <w:spacing w:val="-11"/>
          <w:w w:val="105"/>
        </w:rPr>
        <w:t> </w:t>
      </w:r>
      <w:r>
        <w:rPr>
          <w:color w:val="231F20"/>
          <w:w w:val="105"/>
        </w:rPr>
        <w:t>cánh</w:t>
      </w:r>
      <w:r>
        <w:rPr>
          <w:color w:val="231F20"/>
          <w:spacing w:val="-11"/>
          <w:w w:val="105"/>
        </w:rPr>
        <w:t> </w:t>
      </w:r>
      <w:r>
        <w:rPr>
          <w:color w:val="231F20"/>
          <w:w w:val="105"/>
        </w:rPr>
        <w:t>quả</w:t>
      </w:r>
      <w:r>
        <w:rPr>
          <w:color w:val="231F20"/>
          <w:spacing w:val="-10"/>
          <w:w w:val="105"/>
        </w:rPr>
        <w:t> </w:t>
      </w:r>
      <w:r>
        <w:rPr>
          <w:color w:val="231F20"/>
          <w:w w:val="105"/>
        </w:rPr>
        <w:t>địa</w:t>
      </w:r>
      <w:r>
        <w:rPr>
          <w:color w:val="231F20"/>
          <w:spacing w:val="-11"/>
          <w:w w:val="105"/>
        </w:rPr>
        <w:t> </w:t>
      </w:r>
      <w:r>
        <w:rPr>
          <w:color w:val="231F20"/>
          <w:w w:val="105"/>
        </w:rPr>
        <w:t>Phật</w:t>
      </w:r>
      <w:r>
        <w:rPr>
          <w:color w:val="231F20"/>
          <w:spacing w:val="-10"/>
          <w:w w:val="105"/>
        </w:rPr>
        <w:t> </w:t>
      </w:r>
      <w:r>
        <w:rPr>
          <w:color w:val="231F20"/>
          <w:spacing w:val="-4"/>
          <w:w w:val="105"/>
        </w:rPr>
        <w:t>quả,</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309" w:lineRule="auto" w:before="106"/>
        <w:ind w:left="103" w:right="405"/>
      </w:pPr>
      <w:r>
        <w:rPr>
          <w:color w:val="231F20"/>
          <w:w w:val="105"/>
        </w:rPr>
        <w:t>chỉ</w:t>
      </w:r>
      <w:r>
        <w:rPr>
          <w:color w:val="231F20"/>
          <w:spacing w:val="-9"/>
          <w:w w:val="105"/>
        </w:rPr>
        <w:t> </w:t>
      </w:r>
      <w:r>
        <w:rPr>
          <w:color w:val="231F20"/>
          <w:w w:val="105"/>
        </w:rPr>
        <w:t>là</w:t>
      </w:r>
      <w:r>
        <w:rPr>
          <w:color w:val="231F20"/>
          <w:spacing w:val="-9"/>
          <w:w w:val="105"/>
        </w:rPr>
        <w:t> </w:t>
      </w:r>
      <w:r>
        <w:rPr>
          <w:color w:val="231F20"/>
          <w:w w:val="105"/>
        </w:rPr>
        <w:t>tập</w:t>
      </w:r>
      <w:r>
        <w:rPr>
          <w:color w:val="231F20"/>
          <w:spacing w:val="-9"/>
          <w:w w:val="105"/>
        </w:rPr>
        <w:t> </w:t>
      </w:r>
      <w:r>
        <w:rPr>
          <w:color w:val="231F20"/>
          <w:w w:val="105"/>
        </w:rPr>
        <w:t>khí</w:t>
      </w:r>
      <w:r>
        <w:rPr>
          <w:color w:val="231F20"/>
          <w:spacing w:val="-9"/>
          <w:w w:val="105"/>
        </w:rPr>
        <w:t> </w:t>
      </w:r>
      <w:r>
        <w:rPr>
          <w:color w:val="231F20"/>
          <w:w w:val="105"/>
        </w:rPr>
        <w:t>vô</w:t>
      </w:r>
      <w:r>
        <w:rPr>
          <w:color w:val="231F20"/>
          <w:spacing w:val="-9"/>
          <w:w w:val="105"/>
        </w:rPr>
        <w:t> </w:t>
      </w:r>
      <w:r>
        <w:rPr>
          <w:color w:val="231F20"/>
          <w:w w:val="105"/>
        </w:rPr>
        <w:t>thỉ</w:t>
      </w:r>
      <w:r>
        <w:rPr>
          <w:color w:val="231F20"/>
          <w:spacing w:val="-9"/>
          <w:w w:val="105"/>
        </w:rPr>
        <w:t> </w:t>
      </w:r>
      <w:r>
        <w:rPr>
          <w:color w:val="231F20"/>
          <w:w w:val="105"/>
        </w:rPr>
        <w:t>vô</w:t>
      </w:r>
      <w:r>
        <w:rPr>
          <w:color w:val="231F20"/>
          <w:spacing w:val="-9"/>
          <w:w w:val="105"/>
        </w:rPr>
        <w:t> </w:t>
      </w:r>
      <w:r>
        <w:rPr>
          <w:color w:val="231F20"/>
          <w:w w:val="105"/>
        </w:rPr>
        <w:t>minh</w:t>
      </w:r>
      <w:r>
        <w:rPr>
          <w:color w:val="231F20"/>
          <w:spacing w:val="-9"/>
          <w:w w:val="105"/>
        </w:rPr>
        <w:t> </w:t>
      </w:r>
      <w:r>
        <w:rPr>
          <w:color w:val="231F20"/>
          <w:w w:val="105"/>
        </w:rPr>
        <w:t>còn</w:t>
      </w:r>
      <w:r>
        <w:rPr>
          <w:color w:val="231F20"/>
          <w:spacing w:val="-9"/>
          <w:w w:val="105"/>
        </w:rPr>
        <w:t> </w:t>
      </w:r>
      <w:r>
        <w:rPr>
          <w:color w:val="231F20"/>
          <w:w w:val="105"/>
        </w:rPr>
        <w:t>vướng</w:t>
      </w:r>
      <w:r>
        <w:rPr>
          <w:color w:val="231F20"/>
          <w:spacing w:val="-9"/>
          <w:w w:val="105"/>
        </w:rPr>
        <w:t> </w:t>
      </w:r>
      <w:r>
        <w:rPr>
          <w:color w:val="231F20"/>
          <w:w w:val="105"/>
        </w:rPr>
        <w:t>lại</w:t>
      </w:r>
      <w:r>
        <w:rPr>
          <w:color w:val="231F20"/>
          <w:spacing w:val="-9"/>
          <w:w w:val="105"/>
        </w:rPr>
        <w:t> </w:t>
      </w:r>
      <w:r>
        <w:rPr>
          <w:color w:val="231F20"/>
          <w:w w:val="105"/>
        </w:rPr>
        <w:t>một</w:t>
      </w:r>
      <w:r>
        <w:rPr>
          <w:color w:val="231F20"/>
          <w:spacing w:val="-9"/>
          <w:w w:val="105"/>
        </w:rPr>
        <w:t> </w:t>
      </w:r>
      <w:r>
        <w:rPr>
          <w:color w:val="231F20"/>
          <w:w w:val="105"/>
        </w:rPr>
        <w:t>ít</w:t>
      </w:r>
      <w:r>
        <w:rPr>
          <w:color w:val="231F20"/>
          <w:spacing w:val="-9"/>
          <w:w w:val="105"/>
        </w:rPr>
        <w:t> </w:t>
      </w:r>
      <w:r>
        <w:rPr>
          <w:color w:val="231F20"/>
          <w:w w:val="105"/>
        </w:rPr>
        <w:t>chưa</w:t>
      </w:r>
      <w:r>
        <w:rPr>
          <w:color w:val="231F20"/>
          <w:spacing w:val="-9"/>
          <w:w w:val="105"/>
        </w:rPr>
        <w:t> </w:t>
      </w:r>
      <w:r>
        <w:rPr>
          <w:color w:val="231F20"/>
          <w:w w:val="105"/>
        </w:rPr>
        <w:t>đoạn trừ sạch. Nếu đoạn sạch hoàn toàn rồi, thì họ không còn ở nơi</w:t>
      </w:r>
      <w:r>
        <w:rPr>
          <w:color w:val="231F20"/>
          <w:spacing w:val="-22"/>
          <w:w w:val="105"/>
        </w:rPr>
        <w:t> </w:t>
      </w:r>
      <w:r>
        <w:rPr>
          <w:color w:val="231F20"/>
          <w:w w:val="105"/>
        </w:rPr>
        <w:t>cõi</w:t>
      </w:r>
      <w:r>
        <w:rPr>
          <w:color w:val="231F20"/>
          <w:spacing w:val="-22"/>
          <w:w w:val="105"/>
        </w:rPr>
        <w:t> </w:t>
      </w:r>
      <w:r>
        <w:rPr>
          <w:color w:val="231F20"/>
          <w:w w:val="105"/>
        </w:rPr>
        <w:t>Thật</w:t>
      </w:r>
      <w:r>
        <w:rPr>
          <w:color w:val="231F20"/>
          <w:spacing w:val="-20"/>
          <w:w w:val="105"/>
        </w:rPr>
        <w:t> </w:t>
      </w:r>
      <w:r>
        <w:rPr>
          <w:color w:val="231F20"/>
          <w:w w:val="105"/>
        </w:rPr>
        <w:t>Báo</w:t>
      </w:r>
      <w:r>
        <w:rPr>
          <w:color w:val="231F20"/>
          <w:spacing w:val="-22"/>
          <w:w w:val="105"/>
        </w:rPr>
        <w:t> </w:t>
      </w:r>
      <w:r>
        <w:rPr>
          <w:color w:val="231F20"/>
          <w:w w:val="105"/>
        </w:rPr>
        <w:t>nữa,</w:t>
      </w:r>
      <w:r>
        <w:rPr>
          <w:color w:val="231F20"/>
          <w:spacing w:val="-20"/>
          <w:w w:val="105"/>
        </w:rPr>
        <w:t> </w:t>
      </w:r>
      <w:r>
        <w:rPr>
          <w:color w:val="231F20"/>
          <w:w w:val="105"/>
        </w:rPr>
        <w:t>cho</w:t>
      </w:r>
      <w:r>
        <w:rPr>
          <w:color w:val="231F20"/>
          <w:spacing w:val="-22"/>
          <w:w w:val="105"/>
        </w:rPr>
        <w:t> </w:t>
      </w:r>
      <w:r>
        <w:rPr>
          <w:color w:val="231F20"/>
          <w:w w:val="105"/>
        </w:rPr>
        <w:t>nên</w:t>
      </w:r>
      <w:r>
        <w:rPr>
          <w:color w:val="231F20"/>
          <w:spacing w:val="-22"/>
          <w:w w:val="105"/>
        </w:rPr>
        <w:t> </w:t>
      </w:r>
      <w:r>
        <w:rPr>
          <w:color w:val="231F20"/>
          <w:w w:val="105"/>
        </w:rPr>
        <w:t>cõi</w:t>
      </w:r>
      <w:r>
        <w:rPr>
          <w:color w:val="231F20"/>
          <w:spacing w:val="-22"/>
          <w:w w:val="105"/>
        </w:rPr>
        <w:t> </w:t>
      </w:r>
      <w:r>
        <w:rPr>
          <w:color w:val="231F20"/>
          <w:w w:val="105"/>
        </w:rPr>
        <w:t>Thật</w:t>
      </w:r>
      <w:r>
        <w:rPr>
          <w:color w:val="231F20"/>
          <w:spacing w:val="-20"/>
          <w:w w:val="105"/>
        </w:rPr>
        <w:t> </w:t>
      </w:r>
      <w:r>
        <w:rPr>
          <w:color w:val="231F20"/>
          <w:w w:val="105"/>
        </w:rPr>
        <w:t>Báo</w:t>
      </w:r>
      <w:r>
        <w:rPr>
          <w:color w:val="231F20"/>
          <w:spacing w:val="-22"/>
          <w:w w:val="105"/>
        </w:rPr>
        <w:t> </w:t>
      </w:r>
      <w:r>
        <w:rPr>
          <w:color w:val="231F20"/>
          <w:w w:val="105"/>
        </w:rPr>
        <w:t>cũng</w:t>
      </w:r>
      <w:r>
        <w:rPr>
          <w:color w:val="231F20"/>
          <w:spacing w:val="-20"/>
          <w:w w:val="105"/>
        </w:rPr>
        <w:t> </w:t>
      </w:r>
      <w:r>
        <w:rPr>
          <w:color w:val="231F20"/>
          <w:w w:val="105"/>
        </w:rPr>
        <w:t>không</w:t>
      </w:r>
      <w:r>
        <w:rPr>
          <w:color w:val="231F20"/>
          <w:spacing w:val="-22"/>
          <w:w w:val="105"/>
        </w:rPr>
        <w:t> </w:t>
      </w:r>
      <w:r>
        <w:rPr>
          <w:color w:val="231F20"/>
          <w:w w:val="105"/>
        </w:rPr>
        <w:t>phải thật.</w:t>
      </w:r>
      <w:r>
        <w:rPr>
          <w:color w:val="231F20"/>
          <w:spacing w:val="-6"/>
          <w:w w:val="105"/>
        </w:rPr>
        <w:t> </w:t>
      </w:r>
      <w:r>
        <w:rPr>
          <w:color w:val="231F20"/>
          <w:w w:val="105"/>
        </w:rPr>
        <w:t>Cõi</w:t>
      </w:r>
      <w:r>
        <w:rPr>
          <w:color w:val="231F20"/>
          <w:spacing w:val="-6"/>
          <w:w w:val="105"/>
        </w:rPr>
        <w:t> </w:t>
      </w:r>
      <w:r>
        <w:rPr>
          <w:color w:val="231F20"/>
          <w:w w:val="105"/>
        </w:rPr>
        <w:t>Thật</w:t>
      </w:r>
      <w:r>
        <w:rPr>
          <w:color w:val="231F20"/>
          <w:spacing w:val="-6"/>
          <w:w w:val="105"/>
        </w:rPr>
        <w:t> </w:t>
      </w:r>
      <w:r>
        <w:rPr>
          <w:color w:val="231F20"/>
          <w:w w:val="105"/>
        </w:rPr>
        <w:t>Báo</w:t>
      </w:r>
      <w:r>
        <w:rPr>
          <w:color w:val="231F20"/>
          <w:spacing w:val="-6"/>
          <w:w w:val="105"/>
        </w:rPr>
        <w:t> </w:t>
      </w:r>
      <w:r>
        <w:rPr>
          <w:color w:val="231F20"/>
          <w:w w:val="105"/>
        </w:rPr>
        <w:t>từ</w:t>
      </w:r>
      <w:r>
        <w:rPr>
          <w:color w:val="231F20"/>
          <w:spacing w:val="-6"/>
          <w:w w:val="105"/>
        </w:rPr>
        <w:t> </w:t>
      </w:r>
      <w:r>
        <w:rPr>
          <w:color w:val="231F20"/>
          <w:w w:val="105"/>
        </w:rPr>
        <w:t>đâu</w:t>
      </w:r>
      <w:r>
        <w:rPr>
          <w:color w:val="231F20"/>
          <w:spacing w:val="-4"/>
          <w:w w:val="105"/>
        </w:rPr>
        <w:t> </w:t>
      </w:r>
      <w:r>
        <w:rPr>
          <w:color w:val="231F20"/>
          <w:w w:val="105"/>
        </w:rPr>
        <w:t>đến?</w:t>
      </w:r>
      <w:r>
        <w:rPr>
          <w:color w:val="231F20"/>
          <w:spacing w:val="-6"/>
          <w:w w:val="105"/>
        </w:rPr>
        <w:t> </w:t>
      </w:r>
      <w:r>
        <w:rPr>
          <w:color w:val="231F20"/>
          <w:w w:val="105"/>
        </w:rPr>
        <w:t>Từ</w:t>
      </w:r>
      <w:r>
        <w:rPr>
          <w:color w:val="231F20"/>
          <w:spacing w:val="-6"/>
          <w:w w:val="105"/>
        </w:rPr>
        <w:t> </w:t>
      </w:r>
      <w:r>
        <w:rPr>
          <w:color w:val="231F20"/>
          <w:w w:val="105"/>
        </w:rPr>
        <w:t>A</w:t>
      </w:r>
      <w:r>
        <w:rPr>
          <w:color w:val="231F20"/>
          <w:spacing w:val="-6"/>
          <w:w w:val="105"/>
        </w:rPr>
        <w:t> </w:t>
      </w:r>
      <w:r>
        <w:rPr>
          <w:color w:val="231F20"/>
          <w:w w:val="105"/>
        </w:rPr>
        <w:t>Lại</w:t>
      </w:r>
      <w:r>
        <w:rPr>
          <w:color w:val="231F20"/>
          <w:spacing w:val="-4"/>
          <w:w w:val="105"/>
        </w:rPr>
        <w:t> </w:t>
      </w:r>
      <w:r>
        <w:rPr>
          <w:color w:val="231F20"/>
          <w:w w:val="105"/>
        </w:rPr>
        <w:t>Da</w:t>
      </w:r>
      <w:r>
        <w:rPr>
          <w:color w:val="231F20"/>
          <w:spacing w:val="-4"/>
          <w:w w:val="105"/>
        </w:rPr>
        <w:t> </w:t>
      </w:r>
      <w:r>
        <w:rPr>
          <w:color w:val="231F20"/>
          <w:w w:val="105"/>
        </w:rPr>
        <w:t>hiện</w:t>
      </w:r>
      <w:r>
        <w:rPr>
          <w:color w:val="231F20"/>
          <w:spacing w:val="-6"/>
          <w:w w:val="105"/>
        </w:rPr>
        <w:t> </w:t>
      </w:r>
      <w:r>
        <w:rPr>
          <w:color w:val="231F20"/>
          <w:w w:val="105"/>
        </w:rPr>
        <w:t>ra.</w:t>
      </w:r>
    </w:p>
    <w:p>
      <w:pPr>
        <w:pStyle w:val="BodyText"/>
        <w:spacing w:line="309" w:lineRule="auto" w:before="149"/>
        <w:ind w:left="103" w:right="407" w:firstLine="453"/>
      </w:pPr>
      <w:r>
        <w:rPr>
          <w:color w:val="231F20"/>
          <w:w w:val="105"/>
        </w:rPr>
        <w:t>Thế</w:t>
      </w:r>
      <w:r>
        <w:rPr>
          <w:color w:val="231F20"/>
          <w:spacing w:val="-11"/>
          <w:w w:val="105"/>
        </w:rPr>
        <w:t> </w:t>
      </w:r>
      <w:r>
        <w:rPr>
          <w:color w:val="231F20"/>
          <w:w w:val="105"/>
        </w:rPr>
        <w:t>giới</w:t>
      </w:r>
      <w:r>
        <w:rPr>
          <w:color w:val="231F20"/>
          <w:spacing w:val="-11"/>
          <w:w w:val="105"/>
        </w:rPr>
        <w:t> </w:t>
      </w:r>
      <w:r>
        <w:rPr>
          <w:color w:val="231F20"/>
          <w:w w:val="105"/>
        </w:rPr>
        <w:t>đó</w:t>
      </w:r>
      <w:r>
        <w:rPr>
          <w:color w:val="231F20"/>
          <w:spacing w:val="-11"/>
          <w:w w:val="105"/>
        </w:rPr>
        <w:t> </w:t>
      </w:r>
      <w:r>
        <w:rPr>
          <w:color w:val="231F20"/>
          <w:w w:val="105"/>
        </w:rPr>
        <w:t>với</w:t>
      </w:r>
      <w:r>
        <w:rPr>
          <w:color w:val="231F20"/>
          <w:spacing w:val="-11"/>
          <w:w w:val="105"/>
        </w:rPr>
        <w:t> </w:t>
      </w:r>
      <w:r>
        <w:rPr>
          <w:color w:val="231F20"/>
          <w:w w:val="105"/>
        </w:rPr>
        <w:t>thập</w:t>
      </w:r>
      <w:r>
        <w:rPr>
          <w:color w:val="231F20"/>
          <w:spacing w:val="-11"/>
          <w:w w:val="105"/>
        </w:rPr>
        <w:t> </w:t>
      </w:r>
      <w:r>
        <w:rPr>
          <w:color w:val="231F20"/>
          <w:w w:val="105"/>
        </w:rPr>
        <w:t>pháp</w:t>
      </w:r>
      <w:r>
        <w:rPr>
          <w:color w:val="231F20"/>
          <w:spacing w:val="-11"/>
          <w:w w:val="105"/>
        </w:rPr>
        <w:t> </w:t>
      </w:r>
      <w:r>
        <w:rPr>
          <w:color w:val="231F20"/>
          <w:w w:val="105"/>
        </w:rPr>
        <w:t>giới</w:t>
      </w:r>
      <w:r>
        <w:rPr>
          <w:color w:val="231F20"/>
          <w:spacing w:val="-11"/>
          <w:w w:val="105"/>
        </w:rPr>
        <w:t> </w:t>
      </w:r>
      <w:r>
        <w:rPr>
          <w:color w:val="231F20"/>
          <w:w w:val="105"/>
        </w:rPr>
        <w:t>của</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không</w:t>
      </w:r>
      <w:r>
        <w:rPr>
          <w:color w:val="231F20"/>
          <w:spacing w:val="-11"/>
          <w:w w:val="105"/>
        </w:rPr>
        <w:t> </w:t>
      </w:r>
      <w:r>
        <w:rPr>
          <w:color w:val="231F20"/>
          <w:w w:val="105"/>
        </w:rPr>
        <w:t>giống nhau.</w:t>
      </w:r>
      <w:r>
        <w:rPr>
          <w:color w:val="231F20"/>
          <w:spacing w:val="-6"/>
          <w:w w:val="105"/>
        </w:rPr>
        <w:t> </w:t>
      </w:r>
      <w:r>
        <w:rPr>
          <w:color w:val="231F20"/>
          <w:w w:val="105"/>
        </w:rPr>
        <w:t>Thập</w:t>
      </w:r>
      <w:r>
        <w:rPr>
          <w:color w:val="231F20"/>
          <w:spacing w:val="-6"/>
          <w:w w:val="105"/>
        </w:rPr>
        <w:t> </w:t>
      </w:r>
      <w:r>
        <w:rPr>
          <w:color w:val="231F20"/>
          <w:w w:val="105"/>
        </w:rPr>
        <w:t>pháp</w:t>
      </w:r>
      <w:r>
        <w:rPr>
          <w:color w:val="231F20"/>
          <w:spacing w:val="-6"/>
          <w:w w:val="105"/>
        </w:rPr>
        <w:t> </w:t>
      </w:r>
      <w:r>
        <w:rPr>
          <w:color w:val="231F20"/>
          <w:w w:val="105"/>
        </w:rPr>
        <w:t>giới</w:t>
      </w:r>
      <w:r>
        <w:rPr>
          <w:color w:val="231F20"/>
          <w:spacing w:val="-6"/>
          <w:w w:val="105"/>
        </w:rPr>
        <w:t> </w:t>
      </w:r>
      <w:r>
        <w:rPr>
          <w:color w:val="231F20"/>
          <w:w w:val="105"/>
        </w:rPr>
        <w:t>có</w:t>
      </w:r>
      <w:r>
        <w:rPr>
          <w:color w:val="231F20"/>
          <w:spacing w:val="-6"/>
          <w:w w:val="105"/>
        </w:rPr>
        <w:t> </w:t>
      </w:r>
      <w:r>
        <w:rPr>
          <w:color w:val="231F20"/>
          <w:w w:val="105"/>
        </w:rPr>
        <w:t>biến</w:t>
      </w:r>
      <w:r>
        <w:rPr>
          <w:color w:val="231F20"/>
          <w:spacing w:val="-6"/>
          <w:w w:val="105"/>
        </w:rPr>
        <w:t> </w:t>
      </w:r>
      <w:r>
        <w:rPr>
          <w:color w:val="231F20"/>
          <w:w w:val="105"/>
        </w:rPr>
        <w:t>dị</w:t>
      </w:r>
      <w:r>
        <w:rPr>
          <w:color w:val="231F20"/>
          <w:spacing w:val="-6"/>
          <w:w w:val="105"/>
        </w:rPr>
        <w:t> </w:t>
      </w:r>
      <w:r>
        <w:rPr>
          <w:color w:val="231F20"/>
          <w:w w:val="105"/>
        </w:rPr>
        <w:t>và</w:t>
      </w:r>
      <w:r>
        <w:rPr>
          <w:color w:val="231F20"/>
          <w:spacing w:val="-6"/>
          <w:w w:val="105"/>
        </w:rPr>
        <w:t> </w:t>
      </w:r>
      <w:r>
        <w:rPr>
          <w:color w:val="231F20"/>
          <w:w w:val="105"/>
        </w:rPr>
        <w:t>biến</w:t>
      </w:r>
      <w:r>
        <w:rPr>
          <w:color w:val="231F20"/>
          <w:spacing w:val="-6"/>
          <w:w w:val="105"/>
        </w:rPr>
        <w:t> </w:t>
      </w:r>
      <w:r>
        <w:rPr>
          <w:color w:val="231F20"/>
          <w:w w:val="105"/>
        </w:rPr>
        <w:t>hóa,</w:t>
      </w:r>
      <w:r>
        <w:rPr>
          <w:color w:val="231F20"/>
          <w:spacing w:val="-7"/>
          <w:w w:val="105"/>
        </w:rPr>
        <w:t> </w:t>
      </w:r>
      <w:r>
        <w:rPr>
          <w:color w:val="231F20"/>
          <w:w w:val="105"/>
        </w:rPr>
        <w:t>nhưng</w:t>
      </w:r>
      <w:r>
        <w:rPr>
          <w:color w:val="231F20"/>
          <w:spacing w:val="-6"/>
          <w:w w:val="105"/>
        </w:rPr>
        <w:t> </w:t>
      </w:r>
      <w:r>
        <w:rPr>
          <w:color w:val="231F20"/>
          <w:w w:val="105"/>
        </w:rPr>
        <w:t>thế</w:t>
      </w:r>
      <w:r>
        <w:rPr>
          <w:color w:val="231F20"/>
          <w:spacing w:val="-6"/>
          <w:w w:val="105"/>
        </w:rPr>
        <w:t> </w:t>
      </w:r>
      <w:r>
        <w:rPr>
          <w:color w:val="231F20"/>
          <w:w w:val="105"/>
        </w:rPr>
        <w:t>giới </w:t>
      </w:r>
      <w:r>
        <w:rPr>
          <w:color w:val="231F20"/>
          <w:spacing w:val="-2"/>
          <w:w w:val="105"/>
        </w:rPr>
        <w:t>đó</w:t>
      </w:r>
      <w:r>
        <w:rPr>
          <w:color w:val="231F20"/>
          <w:spacing w:val="-21"/>
          <w:w w:val="105"/>
        </w:rPr>
        <w:t> </w:t>
      </w:r>
      <w:r>
        <w:rPr>
          <w:color w:val="231F20"/>
          <w:spacing w:val="-2"/>
          <w:w w:val="105"/>
        </w:rPr>
        <w:t>không</w:t>
      </w:r>
      <w:r>
        <w:rPr>
          <w:color w:val="231F20"/>
          <w:spacing w:val="-20"/>
          <w:w w:val="105"/>
        </w:rPr>
        <w:t> </w:t>
      </w:r>
      <w:r>
        <w:rPr>
          <w:color w:val="231F20"/>
          <w:spacing w:val="-2"/>
          <w:w w:val="105"/>
        </w:rPr>
        <w:t>có</w:t>
      </w:r>
      <w:r>
        <w:rPr>
          <w:color w:val="231F20"/>
          <w:spacing w:val="-20"/>
          <w:w w:val="105"/>
        </w:rPr>
        <w:t> </w:t>
      </w:r>
      <w:r>
        <w:rPr>
          <w:color w:val="231F20"/>
          <w:spacing w:val="-2"/>
          <w:w w:val="105"/>
        </w:rPr>
        <w:t>biến</w:t>
      </w:r>
      <w:r>
        <w:rPr>
          <w:color w:val="231F20"/>
          <w:spacing w:val="-21"/>
          <w:w w:val="105"/>
        </w:rPr>
        <w:t> </w:t>
      </w:r>
      <w:r>
        <w:rPr>
          <w:color w:val="231F20"/>
          <w:spacing w:val="-2"/>
          <w:w w:val="105"/>
        </w:rPr>
        <w:t>hóa.</w:t>
      </w:r>
      <w:r>
        <w:rPr>
          <w:color w:val="231F20"/>
          <w:spacing w:val="-20"/>
          <w:w w:val="105"/>
        </w:rPr>
        <w:t> </w:t>
      </w:r>
      <w:r>
        <w:rPr>
          <w:color w:val="231F20"/>
          <w:spacing w:val="-2"/>
          <w:w w:val="105"/>
        </w:rPr>
        <w:t>Các</w:t>
      </w:r>
      <w:r>
        <w:rPr>
          <w:color w:val="231F20"/>
          <w:spacing w:val="-20"/>
          <w:w w:val="105"/>
        </w:rPr>
        <w:t> </w:t>
      </w:r>
      <w:r>
        <w:rPr>
          <w:color w:val="231F20"/>
          <w:spacing w:val="-2"/>
          <w:w w:val="105"/>
        </w:rPr>
        <w:t>vị</w:t>
      </w:r>
      <w:r>
        <w:rPr>
          <w:color w:val="231F20"/>
          <w:spacing w:val="-21"/>
          <w:w w:val="105"/>
        </w:rPr>
        <w:t> </w:t>
      </w:r>
      <w:r>
        <w:rPr>
          <w:color w:val="231F20"/>
          <w:spacing w:val="-2"/>
          <w:w w:val="105"/>
        </w:rPr>
        <w:t>nên</w:t>
      </w:r>
      <w:r>
        <w:rPr>
          <w:color w:val="231F20"/>
          <w:spacing w:val="-20"/>
          <w:w w:val="105"/>
        </w:rPr>
        <w:t> </w:t>
      </w:r>
      <w:r>
        <w:rPr>
          <w:color w:val="231F20"/>
          <w:spacing w:val="-2"/>
          <w:w w:val="105"/>
        </w:rPr>
        <w:t>nhớ</w:t>
      </w:r>
      <w:r>
        <w:rPr>
          <w:color w:val="231F20"/>
          <w:spacing w:val="-20"/>
          <w:w w:val="105"/>
        </w:rPr>
        <w:t> </w:t>
      </w:r>
      <w:r>
        <w:rPr>
          <w:color w:val="231F20"/>
          <w:spacing w:val="-2"/>
          <w:w w:val="105"/>
        </w:rPr>
        <w:t>rằng,</w:t>
      </w:r>
      <w:r>
        <w:rPr>
          <w:color w:val="231F20"/>
          <w:spacing w:val="-21"/>
          <w:w w:val="105"/>
        </w:rPr>
        <w:t> </w:t>
      </w:r>
      <w:r>
        <w:rPr>
          <w:color w:val="231F20"/>
          <w:spacing w:val="-2"/>
          <w:w w:val="105"/>
        </w:rPr>
        <w:t>vào</w:t>
      </w:r>
      <w:r>
        <w:rPr>
          <w:color w:val="231F20"/>
          <w:spacing w:val="-20"/>
          <w:w w:val="105"/>
        </w:rPr>
        <w:t> </w:t>
      </w:r>
      <w:r>
        <w:rPr>
          <w:color w:val="231F20"/>
          <w:spacing w:val="-2"/>
          <w:w w:val="105"/>
        </w:rPr>
        <w:t>trong</w:t>
      </w:r>
      <w:r>
        <w:rPr>
          <w:color w:val="231F20"/>
          <w:spacing w:val="-20"/>
          <w:w w:val="105"/>
        </w:rPr>
        <w:t> </w:t>
      </w:r>
      <w:r>
        <w:rPr>
          <w:color w:val="231F20"/>
          <w:spacing w:val="-2"/>
          <w:w w:val="105"/>
        </w:rPr>
        <w:t>thế</w:t>
      </w:r>
      <w:r>
        <w:rPr>
          <w:color w:val="231F20"/>
          <w:spacing w:val="-21"/>
          <w:w w:val="105"/>
        </w:rPr>
        <w:t> </w:t>
      </w:r>
      <w:r>
        <w:rPr>
          <w:color w:val="231F20"/>
          <w:spacing w:val="-2"/>
          <w:w w:val="105"/>
        </w:rPr>
        <w:t>giới </w:t>
      </w:r>
      <w:r>
        <w:rPr>
          <w:color w:val="231F20"/>
          <w:w w:val="105"/>
        </w:rPr>
        <w:t>đó, thân tướng được trẻ mãi, vô lượng thọ, không già yếu. </w:t>
      </w:r>
      <w:r>
        <w:rPr>
          <w:color w:val="231F20"/>
          <w:spacing w:val="-4"/>
          <w:w w:val="105"/>
        </w:rPr>
        <w:t>Con</w:t>
      </w:r>
      <w:r>
        <w:rPr>
          <w:color w:val="231F20"/>
          <w:spacing w:val="-18"/>
          <w:w w:val="105"/>
        </w:rPr>
        <w:t> </w:t>
      </w:r>
      <w:r>
        <w:rPr>
          <w:color w:val="231F20"/>
          <w:spacing w:val="-4"/>
          <w:w w:val="105"/>
        </w:rPr>
        <w:t>người</w:t>
      </w:r>
      <w:r>
        <w:rPr>
          <w:color w:val="231F20"/>
          <w:spacing w:val="-18"/>
          <w:w w:val="105"/>
        </w:rPr>
        <w:t> </w:t>
      </w:r>
      <w:r>
        <w:rPr>
          <w:color w:val="231F20"/>
          <w:spacing w:val="-4"/>
          <w:w w:val="105"/>
        </w:rPr>
        <w:t>không</w:t>
      </w:r>
      <w:r>
        <w:rPr>
          <w:color w:val="231F20"/>
          <w:spacing w:val="-18"/>
          <w:w w:val="105"/>
        </w:rPr>
        <w:t> </w:t>
      </w:r>
      <w:r>
        <w:rPr>
          <w:color w:val="231F20"/>
          <w:spacing w:val="-4"/>
          <w:w w:val="105"/>
        </w:rPr>
        <w:t>có</w:t>
      </w:r>
      <w:r>
        <w:rPr>
          <w:color w:val="231F20"/>
          <w:spacing w:val="-18"/>
          <w:w w:val="105"/>
        </w:rPr>
        <w:t> </w:t>
      </w:r>
      <w:r>
        <w:rPr>
          <w:color w:val="231F20"/>
          <w:spacing w:val="-4"/>
          <w:w w:val="105"/>
        </w:rPr>
        <w:t>biến</w:t>
      </w:r>
      <w:r>
        <w:rPr>
          <w:color w:val="231F20"/>
          <w:spacing w:val="-18"/>
          <w:w w:val="105"/>
        </w:rPr>
        <w:t> </w:t>
      </w:r>
      <w:r>
        <w:rPr>
          <w:color w:val="231F20"/>
          <w:spacing w:val="-4"/>
          <w:w w:val="105"/>
        </w:rPr>
        <w:t>hóa,</w:t>
      </w:r>
      <w:r>
        <w:rPr>
          <w:color w:val="231F20"/>
          <w:spacing w:val="-18"/>
          <w:w w:val="105"/>
        </w:rPr>
        <w:t> </w:t>
      </w:r>
      <w:r>
        <w:rPr>
          <w:color w:val="231F20"/>
          <w:spacing w:val="-4"/>
          <w:w w:val="105"/>
        </w:rPr>
        <w:t>sơn</w:t>
      </w:r>
      <w:r>
        <w:rPr>
          <w:color w:val="231F20"/>
          <w:spacing w:val="-18"/>
          <w:w w:val="105"/>
        </w:rPr>
        <w:t> </w:t>
      </w:r>
      <w:r>
        <w:rPr>
          <w:color w:val="231F20"/>
          <w:spacing w:val="-4"/>
          <w:w w:val="105"/>
        </w:rPr>
        <w:t>hà</w:t>
      </w:r>
      <w:r>
        <w:rPr>
          <w:color w:val="231F20"/>
          <w:spacing w:val="-18"/>
          <w:w w:val="105"/>
        </w:rPr>
        <w:t> </w:t>
      </w:r>
      <w:r>
        <w:rPr>
          <w:color w:val="231F20"/>
          <w:spacing w:val="-4"/>
          <w:w w:val="105"/>
        </w:rPr>
        <w:t>đại</w:t>
      </w:r>
      <w:r>
        <w:rPr>
          <w:color w:val="231F20"/>
          <w:spacing w:val="-18"/>
          <w:w w:val="105"/>
        </w:rPr>
        <w:t> </w:t>
      </w:r>
      <w:r>
        <w:rPr>
          <w:color w:val="231F20"/>
          <w:spacing w:val="-4"/>
          <w:w w:val="105"/>
        </w:rPr>
        <w:t>địa</w:t>
      </w:r>
      <w:r>
        <w:rPr>
          <w:color w:val="231F20"/>
          <w:spacing w:val="-18"/>
          <w:w w:val="105"/>
        </w:rPr>
        <w:t> </w:t>
      </w:r>
      <w:r>
        <w:rPr>
          <w:color w:val="231F20"/>
          <w:spacing w:val="-4"/>
          <w:w w:val="105"/>
        </w:rPr>
        <w:t>cũng</w:t>
      </w:r>
      <w:r>
        <w:rPr>
          <w:color w:val="231F20"/>
          <w:spacing w:val="-18"/>
          <w:w w:val="105"/>
        </w:rPr>
        <w:t> </w:t>
      </w:r>
      <w:r>
        <w:rPr>
          <w:color w:val="231F20"/>
          <w:spacing w:val="-4"/>
          <w:w w:val="105"/>
        </w:rPr>
        <w:t>không</w:t>
      </w:r>
      <w:r>
        <w:rPr>
          <w:color w:val="231F20"/>
          <w:spacing w:val="-18"/>
          <w:w w:val="105"/>
        </w:rPr>
        <w:t> </w:t>
      </w:r>
      <w:r>
        <w:rPr>
          <w:color w:val="231F20"/>
          <w:spacing w:val="-4"/>
          <w:w w:val="105"/>
        </w:rPr>
        <w:t>biến </w:t>
      </w:r>
      <w:r>
        <w:rPr>
          <w:color w:val="231F20"/>
          <w:w w:val="105"/>
        </w:rPr>
        <w:t>hóa, cây cỏ, hoa lá cũng không biến hóa. Đúng là cảnh giới trường</w:t>
      </w:r>
      <w:r>
        <w:rPr>
          <w:color w:val="231F20"/>
          <w:spacing w:val="-13"/>
          <w:w w:val="105"/>
        </w:rPr>
        <w:t> </w:t>
      </w:r>
      <w:r>
        <w:rPr>
          <w:color w:val="231F20"/>
          <w:w w:val="105"/>
        </w:rPr>
        <w:t>sinh</w:t>
      </w:r>
      <w:r>
        <w:rPr>
          <w:color w:val="231F20"/>
          <w:spacing w:val="-13"/>
          <w:w w:val="105"/>
        </w:rPr>
        <w:t> </w:t>
      </w:r>
      <w:r>
        <w:rPr>
          <w:color w:val="231F20"/>
          <w:w w:val="105"/>
        </w:rPr>
        <w:t>bất</w:t>
      </w:r>
      <w:r>
        <w:rPr>
          <w:color w:val="231F20"/>
          <w:spacing w:val="-13"/>
          <w:w w:val="105"/>
        </w:rPr>
        <w:t> </w:t>
      </w:r>
      <w:r>
        <w:rPr>
          <w:color w:val="231F20"/>
          <w:w w:val="105"/>
        </w:rPr>
        <w:t>lão</w:t>
      </w:r>
      <w:r>
        <w:rPr>
          <w:color w:val="231F20"/>
          <w:spacing w:val="-13"/>
          <w:w w:val="105"/>
        </w:rPr>
        <w:t> </w:t>
      </w:r>
      <w:r>
        <w:rPr>
          <w:color w:val="231F20"/>
          <w:w w:val="105"/>
        </w:rPr>
        <w:t>trong</w:t>
      </w:r>
      <w:r>
        <w:rPr>
          <w:color w:val="231F20"/>
          <w:spacing w:val="-13"/>
          <w:w w:val="105"/>
        </w:rPr>
        <w:t> </w:t>
      </w:r>
      <w:r>
        <w:rPr>
          <w:color w:val="231F20"/>
          <w:w w:val="105"/>
        </w:rPr>
        <w:t>tâm</w:t>
      </w:r>
      <w:r>
        <w:rPr>
          <w:color w:val="231F20"/>
          <w:spacing w:val="-13"/>
          <w:w w:val="105"/>
        </w:rPr>
        <w:t> </w:t>
      </w:r>
      <w:r>
        <w:rPr>
          <w:color w:val="231F20"/>
          <w:w w:val="105"/>
        </w:rPr>
        <w:t>tưởng</w:t>
      </w:r>
      <w:r>
        <w:rPr>
          <w:color w:val="231F20"/>
          <w:spacing w:val="-13"/>
          <w:w w:val="105"/>
        </w:rPr>
        <w:t> </w:t>
      </w:r>
      <w:r>
        <w:rPr>
          <w:color w:val="231F20"/>
          <w:w w:val="105"/>
        </w:rPr>
        <w:t>của</w:t>
      </w:r>
      <w:r>
        <w:rPr>
          <w:color w:val="231F20"/>
          <w:spacing w:val="-13"/>
          <w:w w:val="105"/>
        </w:rPr>
        <w:t> </w:t>
      </w:r>
      <w:r>
        <w:rPr>
          <w:color w:val="231F20"/>
          <w:w w:val="105"/>
        </w:rPr>
        <w:t>những</w:t>
      </w:r>
      <w:r>
        <w:rPr>
          <w:color w:val="231F20"/>
          <w:spacing w:val="-13"/>
          <w:w w:val="105"/>
        </w:rPr>
        <w:t> </w:t>
      </w:r>
      <w:r>
        <w:rPr>
          <w:color w:val="231F20"/>
          <w:w w:val="105"/>
        </w:rPr>
        <w:t>kẻ</w:t>
      </w:r>
      <w:r>
        <w:rPr>
          <w:color w:val="231F20"/>
          <w:spacing w:val="-13"/>
          <w:w w:val="105"/>
        </w:rPr>
        <w:t> </w:t>
      </w:r>
      <w:r>
        <w:rPr>
          <w:color w:val="231F20"/>
          <w:w w:val="105"/>
        </w:rPr>
        <w:t>phàm</w:t>
      </w:r>
      <w:r>
        <w:rPr>
          <w:color w:val="231F20"/>
          <w:spacing w:val="-13"/>
          <w:w w:val="105"/>
        </w:rPr>
        <w:t> </w:t>
      </w:r>
      <w:r>
        <w:rPr>
          <w:color w:val="231F20"/>
          <w:w w:val="105"/>
        </w:rPr>
        <w:t>phu </w:t>
      </w:r>
      <w:r>
        <w:rPr>
          <w:color w:val="231F20"/>
        </w:rPr>
        <w:t>như</w:t>
      </w:r>
      <w:r>
        <w:rPr>
          <w:color w:val="231F20"/>
          <w:spacing w:val="-4"/>
        </w:rPr>
        <w:t> </w:t>
      </w:r>
      <w:r>
        <w:rPr>
          <w:color w:val="231F20"/>
        </w:rPr>
        <w:t>chúng</w:t>
      </w:r>
      <w:r>
        <w:rPr>
          <w:color w:val="231F20"/>
          <w:spacing w:val="-4"/>
        </w:rPr>
        <w:t> </w:t>
      </w:r>
      <w:r>
        <w:rPr>
          <w:color w:val="231F20"/>
        </w:rPr>
        <w:t>ta.</w:t>
      </w:r>
      <w:r>
        <w:rPr>
          <w:color w:val="231F20"/>
          <w:spacing w:val="-6"/>
        </w:rPr>
        <w:t> </w:t>
      </w:r>
      <w:r>
        <w:rPr>
          <w:color w:val="231F20"/>
        </w:rPr>
        <w:t>Cảnh</w:t>
      </w:r>
      <w:r>
        <w:rPr>
          <w:color w:val="231F20"/>
          <w:spacing w:val="-4"/>
        </w:rPr>
        <w:t> </w:t>
      </w:r>
      <w:r>
        <w:rPr>
          <w:color w:val="231F20"/>
        </w:rPr>
        <w:t>giới</w:t>
      </w:r>
      <w:r>
        <w:rPr>
          <w:color w:val="231F20"/>
          <w:spacing w:val="-4"/>
        </w:rPr>
        <w:t> </w:t>
      </w:r>
      <w:r>
        <w:rPr>
          <w:color w:val="231F20"/>
        </w:rPr>
        <w:t>bất</w:t>
      </w:r>
      <w:r>
        <w:rPr>
          <w:color w:val="231F20"/>
          <w:spacing w:val="-4"/>
        </w:rPr>
        <w:t> </w:t>
      </w:r>
      <w:r>
        <w:rPr>
          <w:color w:val="231F20"/>
        </w:rPr>
        <w:t>sinh</w:t>
      </w:r>
      <w:r>
        <w:rPr>
          <w:color w:val="231F20"/>
          <w:spacing w:val="-4"/>
        </w:rPr>
        <w:t> </w:t>
      </w:r>
      <w:r>
        <w:rPr>
          <w:color w:val="231F20"/>
        </w:rPr>
        <w:t>bất</w:t>
      </w:r>
      <w:r>
        <w:rPr>
          <w:color w:val="231F20"/>
          <w:spacing w:val="-4"/>
        </w:rPr>
        <w:t> </w:t>
      </w:r>
      <w:r>
        <w:rPr>
          <w:color w:val="231F20"/>
        </w:rPr>
        <w:t>diệt.</w:t>
      </w:r>
      <w:r>
        <w:rPr>
          <w:color w:val="231F20"/>
          <w:spacing w:val="-4"/>
        </w:rPr>
        <w:t> </w:t>
      </w:r>
      <w:r>
        <w:rPr>
          <w:color w:val="231F20"/>
        </w:rPr>
        <w:t>Đây</w:t>
      </w:r>
      <w:r>
        <w:rPr>
          <w:color w:val="231F20"/>
          <w:spacing w:val="-4"/>
        </w:rPr>
        <w:t> </w:t>
      </w:r>
      <w:r>
        <w:rPr>
          <w:color w:val="231F20"/>
        </w:rPr>
        <w:t>là</w:t>
      </w:r>
      <w:r>
        <w:rPr>
          <w:color w:val="231F20"/>
          <w:spacing w:val="-4"/>
        </w:rPr>
        <w:t> </w:t>
      </w:r>
      <w:r>
        <w:rPr>
          <w:color w:val="231F20"/>
        </w:rPr>
        <w:t>cõi</w:t>
      </w:r>
      <w:r>
        <w:rPr>
          <w:color w:val="231F20"/>
          <w:spacing w:val="-4"/>
        </w:rPr>
        <w:t> </w:t>
      </w:r>
      <w:r>
        <w:rPr>
          <w:color w:val="231F20"/>
        </w:rPr>
        <w:t>Thật</w:t>
      </w:r>
      <w:r>
        <w:rPr>
          <w:color w:val="231F20"/>
          <w:spacing w:val="-4"/>
        </w:rPr>
        <w:t> </w:t>
      </w:r>
      <w:r>
        <w:rPr>
          <w:color w:val="231F20"/>
        </w:rPr>
        <w:t>Báo. </w:t>
      </w:r>
      <w:r>
        <w:rPr>
          <w:color w:val="231F20"/>
          <w:spacing w:val="-2"/>
          <w:w w:val="105"/>
        </w:rPr>
        <w:t>Tập</w:t>
      </w:r>
      <w:r>
        <w:rPr>
          <w:color w:val="231F20"/>
          <w:spacing w:val="-21"/>
          <w:w w:val="105"/>
        </w:rPr>
        <w:t> </w:t>
      </w:r>
      <w:r>
        <w:rPr>
          <w:color w:val="231F20"/>
          <w:spacing w:val="-2"/>
          <w:w w:val="105"/>
        </w:rPr>
        <w:t>khí</w:t>
      </w:r>
      <w:r>
        <w:rPr>
          <w:color w:val="231F20"/>
          <w:spacing w:val="-20"/>
          <w:w w:val="105"/>
        </w:rPr>
        <w:t> </w:t>
      </w:r>
      <w:r>
        <w:rPr>
          <w:color w:val="231F20"/>
          <w:spacing w:val="-2"/>
          <w:w w:val="105"/>
        </w:rPr>
        <w:t>vô</w:t>
      </w:r>
      <w:r>
        <w:rPr>
          <w:color w:val="231F20"/>
          <w:spacing w:val="-20"/>
          <w:w w:val="105"/>
        </w:rPr>
        <w:t> </w:t>
      </w:r>
      <w:r>
        <w:rPr>
          <w:color w:val="231F20"/>
          <w:spacing w:val="-2"/>
          <w:w w:val="105"/>
        </w:rPr>
        <w:t>thỉ</w:t>
      </w:r>
      <w:r>
        <w:rPr>
          <w:color w:val="231F20"/>
          <w:spacing w:val="-21"/>
          <w:w w:val="105"/>
        </w:rPr>
        <w:t> </w:t>
      </w:r>
      <w:r>
        <w:rPr>
          <w:color w:val="231F20"/>
          <w:spacing w:val="-2"/>
          <w:w w:val="105"/>
        </w:rPr>
        <w:t>vô</w:t>
      </w:r>
      <w:r>
        <w:rPr>
          <w:color w:val="231F20"/>
          <w:spacing w:val="-20"/>
          <w:w w:val="105"/>
        </w:rPr>
        <w:t> </w:t>
      </w:r>
      <w:r>
        <w:rPr>
          <w:color w:val="231F20"/>
          <w:spacing w:val="-2"/>
          <w:w w:val="105"/>
        </w:rPr>
        <w:t>minh</w:t>
      </w:r>
      <w:r>
        <w:rPr>
          <w:color w:val="231F20"/>
          <w:spacing w:val="-20"/>
          <w:w w:val="105"/>
        </w:rPr>
        <w:t> </w:t>
      </w:r>
      <w:r>
        <w:rPr>
          <w:color w:val="231F20"/>
          <w:spacing w:val="-2"/>
          <w:w w:val="105"/>
        </w:rPr>
        <w:t>đoạn</w:t>
      </w:r>
      <w:r>
        <w:rPr>
          <w:color w:val="231F20"/>
          <w:spacing w:val="-21"/>
          <w:w w:val="105"/>
        </w:rPr>
        <w:t> </w:t>
      </w:r>
      <w:r>
        <w:rPr>
          <w:color w:val="231F20"/>
          <w:spacing w:val="-2"/>
          <w:w w:val="105"/>
        </w:rPr>
        <w:t>trừ</w:t>
      </w:r>
      <w:r>
        <w:rPr>
          <w:color w:val="231F20"/>
          <w:spacing w:val="-20"/>
          <w:w w:val="105"/>
        </w:rPr>
        <w:t> </w:t>
      </w:r>
      <w:r>
        <w:rPr>
          <w:color w:val="231F20"/>
          <w:spacing w:val="-2"/>
          <w:w w:val="105"/>
        </w:rPr>
        <w:t>rồi,</w:t>
      </w:r>
      <w:r>
        <w:rPr>
          <w:color w:val="231F20"/>
          <w:spacing w:val="-20"/>
          <w:w w:val="105"/>
        </w:rPr>
        <w:t> </w:t>
      </w:r>
      <w:r>
        <w:rPr>
          <w:color w:val="231F20"/>
          <w:spacing w:val="-2"/>
          <w:w w:val="105"/>
        </w:rPr>
        <w:t>họ</w:t>
      </w:r>
      <w:r>
        <w:rPr>
          <w:color w:val="231F20"/>
          <w:spacing w:val="-21"/>
          <w:w w:val="105"/>
        </w:rPr>
        <w:t> </w:t>
      </w:r>
      <w:r>
        <w:rPr>
          <w:color w:val="231F20"/>
          <w:spacing w:val="-2"/>
          <w:w w:val="105"/>
        </w:rPr>
        <w:t>lại</w:t>
      </w:r>
      <w:r>
        <w:rPr>
          <w:color w:val="231F20"/>
          <w:spacing w:val="-20"/>
          <w:w w:val="105"/>
        </w:rPr>
        <w:t> </w:t>
      </w:r>
      <w:r>
        <w:rPr>
          <w:color w:val="231F20"/>
          <w:spacing w:val="-2"/>
          <w:w w:val="105"/>
        </w:rPr>
        <w:t>bước</w:t>
      </w:r>
      <w:r>
        <w:rPr>
          <w:color w:val="231F20"/>
          <w:spacing w:val="-20"/>
          <w:w w:val="105"/>
        </w:rPr>
        <w:t> </w:t>
      </w:r>
      <w:r>
        <w:rPr>
          <w:color w:val="231F20"/>
          <w:spacing w:val="-2"/>
          <w:w w:val="105"/>
        </w:rPr>
        <w:t>cao</w:t>
      </w:r>
      <w:r>
        <w:rPr>
          <w:color w:val="231F20"/>
          <w:spacing w:val="-21"/>
          <w:w w:val="105"/>
        </w:rPr>
        <w:t> </w:t>
      </w:r>
      <w:r>
        <w:rPr>
          <w:color w:val="231F20"/>
          <w:spacing w:val="-2"/>
          <w:w w:val="105"/>
        </w:rPr>
        <w:t>thêm</w:t>
      </w:r>
      <w:r>
        <w:rPr>
          <w:color w:val="231F20"/>
          <w:spacing w:val="-20"/>
          <w:w w:val="105"/>
        </w:rPr>
        <w:t> </w:t>
      </w:r>
      <w:r>
        <w:rPr>
          <w:color w:val="231F20"/>
          <w:spacing w:val="-2"/>
          <w:w w:val="105"/>
        </w:rPr>
        <w:t>một bậc.</w:t>
      </w:r>
      <w:r>
        <w:rPr>
          <w:color w:val="231F20"/>
          <w:spacing w:val="-20"/>
          <w:w w:val="105"/>
        </w:rPr>
        <w:t> </w:t>
      </w:r>
      <w:r>
        <w:rPr>
          <w:color w:val="231F20"/>
          <w:spacing w:val="-2"/>
          <w:w w:val="105"/>
        </w:rPr>
        <w:t>Sinh</w:t>
      </w:r>
      <w:r>
        <w:rPr>
          <w:color w:val="231F20"/>
          <w:spacing w:val="-20"/>
          <w:w w:val="105"/>
        </w:rPr>
        <w:t> </w:t>
      </w:r>
      <w:r>
        <w:rPr>
          <w:color w:val="231F20"/>
          <w:spacing w:val="-2"/>
          <w:w w:val="105"/>
        </w:rPr>
        <w:t>vào</w:t>
      </w:r>
      <w:r>
        <w:rPr>
          <w:color w:val="231F20"/>
          <w:spacing w:val="-19"/>
          <w:w w:val="105"/>
        </w:rPr>
        <w:t> </w:t>
      </w:r>
      <w:r>
        <w:rPr>
          <w:color w:val="231F20"/>
          <w:spacing w:val="-2"/>
          <w:w w:val="105"/>
        </w:rPr>
        <w:t>chỗ</w:t>
      </w:r>
      <w:r>
        <w:rPr>
          <w:color w:val="231F20"/>
          <w:spacing w:val="-19"/>
          <w:w w:val="105"/>
        </w:rPr>
        <w:t> </w:t>
      </w:r>
      <w:r>
        <w:rPr>
          <w:color w:val="231F20"/>
          <w:spacing w:val="-2"/>
          <w:w w:val="105"/>
        </w:rPr>
        <w:t>nào?</w:t>
      </w:r>
      <w:r>
        <w:rPr>
          <w:color w:val="231F20"/>
          <w:spacing w:val="-19"/>
          <w:w w:val="105"/>
        </w:rPr>
        <w:t> </w:t>
      </w:r>
      <w:r>
        <w:rPr>
          <w:color w:val="231F20"/>
          <w:spacing w:val="-2"/>
          <w:w w:val="105"/>
        </w:rPr>
        <w:t>Vào</w:t>
      </w:r>
      <w:r>
        <w:rPr>
          <w:color w:val="231F20"/>
          <w:spacing w:val="-19"/>
          <w:w w:val="105"/>
        </w:rPr>
        <w:t> </w:t>
      </w:r>
      <w:r>
        <w:rPr>
          <w:color w:val="231F20"/>
          <w:spacing w:val="-2"/>
          <w:w w:val="105"/>
        </w:rPr>
        <w:t>trong</w:t>
      </w:r>
      <w:r>
        <w:rPr>
          <w:color w:val="231F20"/>
          <w:spacing w:val="-19"/>
          <w:w w:val="105"/>
        </w:rPr>
        <w:t> </w:t>
      </w:r>
      <w:r>
        <w:rPr>
          <w:color w:val="231F20"/>
          <w:spacing w:val="-2"/>
          <w:w w:val="105"/>
        </w:rPr>
        <w:t>Thường</w:t>
      </w:r>
      <w:r>
        <w:rPr>
          <w:color w:val="231F20"/>
          <w:spacing w:val="-20"/>
          <w:w w:val="105"/>
        </w:rPr>
        <w:t> </w:t>
      </w:r>
      <w:r>
        <w:rPr>
          <w:color w:val="231F20"/>
          <w:spacing w:val="-2"/>
          <w:w w:val="105"/>
        </w:rPr>
        <w:t>Tịch</w:t>
      </w:r>
      <w:r>
        <w:rPr>
          <w:color w:val="231F20"/>
          <w:spacing w:val="-19"/>
          <w:w w:val="105"/>
        </w:rPr>
        <w:t> </w:t>
      </w:r>
      <w:r>
        <w:rPr>
          <w:color w:val="231F20"/>
          <w:spacing w:val="-2"/>
          <w:w w:val="105"/>
        </w:rPr>
        <w:t>Quang</w:t>
      </w:r>
      <w:r>
        <w:rPr>
          <w:color w:val="231F20"/>
          <w:spacing w:val="-20"/>
          <w:w w:val="105"/>
        </w:rPr>
        <w:t> </w:t>
      </w:r>
      <w:r>
        <w:rPr>
          <w:color w:val="231F20"/>
          <w:spacing w:val="-2"/>
          <w:w w:val="105"/>
        </w:rPr>
        <w:t>Độ.</w:t>
      </w:r>
    </w:p>
    <w:p>
      <w:pPr>
        <w:pStyle w:val="BodyText"/>
        <w:spacing w:line="309" w:lineRule="auto" w:before="161"/>
        <w:ind w:left="103" w:right="404" w:firstLine="453"/>
      </w:pPr>
      <w:r>
        <w:rPr>
          <w:color w:val="231F20"/>
          <w:w w:val="105"/>
        </w:rPr>
        <w:t>Đây có thể là điều mà giới khoa học đề cập đến. Vũ trụ này,</w:t>
      </w:r>
      <w:r>
        <w:rPr>
          <w:color w:val="231F20"/>
          <w:spacing w:val="-23"/>
          <w:w w:val="105"/>
        </w:rPr>
        <w:t> </w:t>
      </w:r>
      <w:r>
        <w:rPr>
          <w:color w:val="231F20"/>
          <w:w w:val="105"/>
        </w:rPr>
        <w:t>tại</w:t>
      </w:r>
      <w:r>
        <w:rPr>
          <w:color w:val="231F20"/>
          <w:spacing w:val="-22"/>
          <w:w w:val="105"/>
        </w:rPr>
        <w:t> </w:t>
      </w:r>
      <w:r>
        <w:rPr>
          <w:color w:val="231F20"/>
          <w:w w:val="105"/>
        </w:rPr>
        <w:t>sao</w:t>
      </w:r>
      <w:r>
        <w:rPr>
          <w:color w:val="231F20"/>
          <w:spacing w:val="-22"/>
          <w:w w:val="105"/>
        </w:rPr>
        <w:t> </w:t>
      </w:r>
      <w:r>
        <w:rPr>
          <w:color w:val="231F20"/>
          <w:w w:val="105"/>
        </w:rPr>
        <w:t>đến</w:t>
      </w:r>
      <w:r>
        <w:rPr>
          <w:color w:val="231F20"/>
          <w:spacing w:val="-23"/>
          <w:w w:val="105"/>
        </w:rPr>
        <w:t> </w:t>
      </w:r>
      <w:r>
        <w:rPr>
          <w:color w:val="231F20"/>
          <w:w w:val="105"/>
        </w:rPr>
        <w:t>cuối</w:t>
      </w:r>
      <w:r>
        <w:rPr>
          <w:color w:val="231F20"/>
          <w:spacing w:val="-22"/>
          <w:w w:val="105"/>
        </w:rPr>
        <w:t> </w:t>
      </w:r>
      <w:r>
        <w:rPr>
          <w:color w:val="231F20"/>
          <w:w w:val="105"/>
        </w:rPr>
        <w:t>cùng</w:t>
      </w:r>
      <w:r>
        <w:rPr>
          <w:color w:val="231F20"/>
          <w:spacing w:val="-22"/>
          <w:w w:val="105"/>
        </w:rPr>
        <w:t> </w:t>
      </w:r>
      <w:r>
        <w:rPr>
          <w:color w:val="231F20"/>
          <w:w w:val="105"/>
        </w:rPr>
        <w:t>thì</w:t>
      </w:r>
      <w:r>
        <w:rPr>
          <w:color w:val="231F20"/>
          <w:spacing w:val="-23"/>
          <w:w w:val="105"/>
        </w:rPr>
        <w:t> </w:t>
      </w:r>
      <w:r>
        <w:rPr>
          <w:color w:val="231F20"/>
          <w:w w:val="105"/>
        </w:rPr>
        <w:t>không</w:t>
      </w:r>
      <w:r>
        <w:rPr>
          <w:color w:val="231F20"/>
          <w:spacing w:val="-22"/>
          <w:w w:val="105"/>
        </w:rPr>
        <w:t> </w:t>
      </w:r>
      <w:r>
        <w:rPr>
          <w:color w:val="231F20"/>
          <w:w w:val="105"/>
        </w:rPr>
        <w:t>còn</w:t>
      </w:r>
      <w:r>
        <w:rPr>
          <w:color w:val="231F20"/>
          <w:spacing w:val="-22"/>
          <w:w w:val="105"/>
        </w:rPr>
        <w:t> </w:t>
      </w:r>
      <w:r>
        <w:rPr>
          <w:color w:val="231F20"/>
          <w:w w:val="105"/>
        </w:rPr>
        <w:t>thấy</w:t>
      </w:r>
      <w:r>
        <w:rPr>
          <w:color w:val="231F20"/>
          <w:spacing w:val="-22"/>
          <w:w w:val="105"/>
        </w:rPr>
        <w:t> </w:t>
      </w:r>
      <w:r>
        <w:rPr>
          <w:color w:val="231F20"/>
          <w:w w:val="105"/>
        </w:rPr>
        <w:t>nữa.</w:t>
      </w:r>
      <w:r>
        <w:rPr>
          <w:color w:val="231F20"/>
          <w:spacing w:val="-23"/>
          <w:w w:val="105"/>
        </w:rPr>
        <w:t> </w:t>
      </w:r>
      <w:r>
        <w:rPr>
          <w:color w:val="231F20"/>
          <w:w w:val="105"/>
        </w:rPr>
        <w:t>Theo</w:t>
      </w:r>
      <w:r>
        <w:rPr>
          <w:color w:val="231F20"/>
          <w:spacing w:val="-22"/>
          <w:w w:val="105"/>
        </w:rPr>
        <w:t> </w:t>
      </w:r>
      <w:r>
        <w:rPr>
          <w:color w:val="231F20"/>
          <w:w w:val="105"/>
        </w:rPr>
        <w:t>cách nói</w:t>
      </w:r>
      <w:r>
        <w:rPr>
          <w:color w:val="231F20"/>
          <w:spacing w:val="-14"/>
          <w:w w:val="105"/>
        </w:rPr>
        <w:t> </w:t>
      </w:r>
      <w:r>
        <w:rPr>
          <w:color w:val="231F20"/>
          <w:w w:val="105"/>
        </w:rPr>
        <w:t>của</w:t>
      </w:r>
      <w:r>
        <w:rPr>
          <w:color w:val="231F20"/>
          <w:spacing w:val="-14"/>
          <w:w w:val="105"/>
        </w:rPr>
        <w:t> </w:t>
      </w:r>
      <w:r>
        <w:rPr>
          <w:color w:val="231F20"/>
          <w:w w:val="105"/>
        </w:rPr>
        <w:t>giới</w:t>
      </w:r>
      <w:r>
        <w:rPr>
          <w:color w:val="231F20"/>
          <w:spacing w:val="-14"/>
          <w:w w:val="105"/>
        </w:rPr>
        <w:t> </w:t>
      </w:r>
      <w:r>
        <w:rPr>
          <w:color w:val="231F20"/>
          <w:w w:val="105"/>
        </w:rPr>
        <w:t>khoa</w:t>
      </w:r>
      <w:r>
        <w:rPr>
          <w:color w:val="231F20"/>
          <w:spacing w:val="-14"/>
          <w:w w:val="105"/>
        </w:rPr>
        <w:t> </w:t>
      </w:r>
      <w:r>
        <w:rPr>
          <w:color w:val="231F20"/>
          <w:w w:val="105"/>
        </w:rPr>
        <w:t>học,</w:t>
      </w:r>
      <w:r>
        <w:rPr>
          <w:color w:val="231F20"/>
          <w:spacing w:val="-14"/>
          <w:w w:val="105"/>
        </w:rPr>
        <w:t> </w:t>
      </w:r>
      <w:r>
        <w:rPr>
          <w:color w:val="231F20"/>
          <w:w w:val="105"/>
        </w:rPr>
        <w:t>giả</w:t>
      </w:r>
      <w:r>
        <w:rPr>
          <w:color w:val="231F20"/>
          <w:spacing w:val="-14"/>
          <w:w w:val="105"/>
        </w:rPr>
        <w:t> </w:t>
      </w:r>
      <w:r>
        <w:rPr>
          <w:color w:val="231F20"/>
          <w:w w:val="105"/>
        </w:rPr>
        <w:t>sử</w:t>
      </w:r>
      <w:r>
        <w:rPr>
          <w:color w:val="231F20"/>
          <w:spacing w:val="-14"/>
          <w:w w:val="105"/>
        </w:rPr>
        <w:t> </w:t>
      </w:r>
      <w:r>
        <w:rPr>
          <w:color w:val="231F20"/>
          <w:w w:val="105"/>
        </w:rPr>
        <w:t>vũ</w:t>
      </w:r>
      <w:r>
        <w:rPr>
          <w:color w:val="231F20"/>
          <w:spacing w:val="-14"/>
          <w:w w:val="105"/>
        </w:rPr>
        <w:t> </w:t>
      </w:r>
      <w:r>
        <w:rPr>
          <w:color w:val="231F20"/>
          <w:w w:val="105"/>
        </w:rPr>
        <w:t>trụ</w:t>
      </w:r>
      <w:r>
        <w:rPr>
          <w:color w:val="231F20"/>
          <w:spacing w:val="-14"/>
          <w:w w:val="105"/>
        </w:rPr>
        <w:t> </w:t>
      </w:r>
      <w:r>
        <w:rPr>
          <w:color w:val="231F20"/>
          <w:w w:val="105"/>
        </w:rPr>
        <w:t>này</w:t>
      </w:r>
      <w:r>
        <w:rPr>
          <w:color w:val="231F20"/>
          <w:spacing w:val="-14"/>
          <w:w w:val="105"/>
        </w:rPr>
        <w:t> </w:t>
      </w:r>
      <w:r>
        <w:rPr>
          <w:color w:val="231F20"/>
          <w:w w:val="105"/>
        </w:rPr>
        <w:t>có</w:t>
      </w:r>
      <w:r>
        <w:rPr>
          <w:color w:val="231F20"/>
          <w:spacing w:val="-14"/>
          <w:w w:val="105"/>
        </w:rPr>
        <w:t> </w:t>
      </w:r>
      <w:r>
        <w:rPr>
          <w:color w:val="231F20"/>
          <w:w w:val="105"/>
        </w:rPr>
        <w:t>100</w:t>
      </w:r>
      <w:r>
        <w:rPr>
          <w:color w:val="231F20"/>
          <w:spacing w:val="-14"/>
          <w:w w:val="105"/>
        </w:rPr>
        <w:t> </w:t>
      </w:r>
      <w:r>
        <w:rPr>
          <w:color w:val="231F20"/>
          <w:w w:val="105"/>
        </w:rPr>
        <w:t>phân</w:t>
      </w:r>
      <w:r>
        <w:rPr>
          <w:color w:val="231F20"/>
          <w:spacing w:val="-14"/>
          <w:w w:val="105"/>
        </w:rPr>
        <w:t> </w:t>
      </w:r>
      <w:r>
        <w:rPr>
          <w:color w:val="231F20"/>
          <w:w w:val="105"/>
        </w:rPr>
        <w:t>tử,</w:t>
      </w:r>
      <w:r>
        <w:rPr>
          <w:color w:val="231F20"/>
          <w:spacing w:val="-14"/>
          <w:w w:val="105"/>
        </w:rPr>
        <w:t> </w:t>
      </w:r>
      <w:r>
        <w:rPr>
          <w:color w:val="231F20"/>
          <w:w w:val="105"/>
        </w:rPr>
        <w:t>hiện tại</w:t>
      </w:r>
      <w:r>
        <w:rPr>
          <w:color w:val="231F20"/>
          <w:spacing w:val="-23"/>
          <w:w w:val="105"/>
        </w:rPr>
        <w:t> </w:t>
      </w:r>
      <w:r>
        <w:rPr>
          <w:color w:val="231F20"/>
          <w:w w:val="105"/>
        </w:rPr>
        <w:t>các</w:t>
      </w:r>
      <w:r>
        <w:rPr>
          <w:color w:val="231F20"/>
          <w:spacing w:val="-22"/>
          <w:w w:val="105"/>
        </w:rPr>
        <w:t> </w:t>
      </w:r>
      <w:r>
        <w:rPr>
          <w:color w:val="231F20"/>
          <w:w w:val="105"/>
        </w:rPr>
        <w:t>nhà</w:t>
      </w:r>
      <w:r>
        <w:rPr>
          <w:color w:val="231F20"/>
          <w:spacing w:val="-22"/>
          <w:w w:val="105"/>
        </w:rPr>
        <w:t> </w:t>
      </w:r>
      <w:r>
        <w:rPr>
          <w:color w:val="231F20"/>
          <w:w w:val="105"/>
        </w:rPr>
        <w:t>khoa</w:t>
      </w:r>
      <w:r>
        <w:rPr>
          <w:color w:val="231F20"/>
          <w:spacing w:val="-23"/>
          <w:w w:val="105"/>
        </w:rPr>
        <w:t> </w:t>
      </w:r>
      <w:r>
        <w:rPr>
          <w:color w:val="231F20"/>
          <w:w w:val="105"/>
        </w:rPr>
        <w:t>học</w:t>
      </w:r>
      <w:r>
        <w:rPr>
          <w:color w:val="231F20"/>
          <w:spacing w:val="-22"/>
          <w:w w:val="105"/>
        </w:rPr>
        <w:t> </w:t>
      </w:r>
      <w:r>
        <w:rPr>
          <w:color w:val="231F20"/>
          <w:w w:val="105"/>
        </w:rPr>
        <w:t>có</w:t>
      </w:r>
      <w:r>
        <w:rPr>
          <w:color w:val="231F20"/>
          <w:spacing w:val="-22"/>
          <w:w w:val="105"/>
        </w:rPr>
        <w:t> </w:t>
      </w:r>
      <w:r>
        <w:rPr>
          <w:color w:val="231F20"/>
          <w:w w:val="105"/>
        </w:rPr>
        <w:t>thể</w:t>
      </w:r>
      <w:r>
        <w:rPr>
          <w:color w:val="231F20"/>
          <w:spacing w:val="-23"/>
          <w:w w:val="105"/>
        </w:rPr>
        <w:t> </w:t>
      </w:r>
      <w:r>
        <w:rPr>
          <w:color w:val="231F20"/>
          <w:w w:val="105"/>
        </w:rPr>
        <w:t>lý</w:t>
      </w:r>
      <w:r>
        <w:rPr>
          <w:color w:val="231F20"/>
          <w:spacing w:val="-22"/>
          <w:w w:val="105"/>
        </w:rPr>
        <w:t> </w:t>
      </w:r>
      <w:r>
        <w:rPr>
          <w:color w:val="231F20"/>
          <w:w w:val="105"/>
        </w:rPr>
        <w:t>giải,</w:t>
      </w:r>
      <w:r>
        <w:rPr>
          <w:color w:val="231F20"/>
          <w:spacing w:val="-22"/>
          <w:w w:val="105"/>
        </w:rPr>
        <w:t> </w:t>
      </w:r>
      <w:r>
        <w:rPr>
          <w:color w:val="231F20"/>
          <w:w w:val="105"/>
        </w:rPr>
        <w:t>quan</w:t>
      </w:r>
      <w:r>
        <w:rPr>
          <w:color w:val="231F20"/>
          <w:spacing w:val="-23"/>
          <w:w w:val="105"/>
        </w:rPr>
        <w:t> </w:t>
      </w:r>
      <w:r>
        <w:rPr>
          <w:color w:val="231F20"/>
          <w:w w:val="105"/>
        </w:rPr>
        <w:t>sát</w:t>
      </w:r>
      <w:r>
        <w:rPr>
          <w:color w:val="231F20"/>
          <w:spacing w:val="-22"/>
          <w:w w:val="105"/>
        </w:rPr>
        <w:t> </w:t>
      </w:r>
      <w:r>
        <w:rPr>
          <w:color w:val="231F20"/>
          <w:w w:val="105"/>
        </w:rPr>
        <w:t>được</w:t>
      </w:r>
      <w:r>
        <w:rPr>
          <w:color w:val="231F20"/>
          <w:spacing w:val="-22"/>
          <w:w w:val="105"/>
        </w:rPr>
        <w:t> </w:t>
      </w:r>
      <w:r>
        <w:rPr>
          <w:color w:val="231F20"/>
          <w:w w:val="105"/>
        </w:rPr>
        <w:t>chỉ</w:t>
      </w:r>
      <w:r>
        <w:rPr>
          <w:color w:val="231F20"/>
          <w:spacing w:val="-23"/>
          <w:w w:val="105"/>
        </w:rPr>
        <w:t> </w:t>
      </w:r>
      <w:r>
        <w:rPr>
          <w:color w:val="231F20"/>
          <w:w w:val="105"/>
        </w:rPr>
        <w:t>có</w:t>
      </w:r>
      <w:r>
        <w:rPr>
          <w:color w:val="231F20"/>
          <w:spacing w:val="-22"/>
          <w:w w:val="105"/>
        </w:rPr>
        <w:t> </w:t>
      </w:r>
      <w:r>
        <w:rPr>
          <w:color w:val="231F20"/>
          <w:w w:val="105"/>
        </w:rPr>
        <w:t>10%, 90% còn lại thì không nhìn thấy. Không biết nó ở đâu? Đại khái</w:t>
      </w:r>
      <w:r>
        <w:rPr>
          <w:color w:val="231F20"/>
          <w:spacing w:val="-3"/>
          <w:w w:val="105"/>
        </w:rPr>
        <w:t> </w:t>
      </w:r>
      <w:r>
        <w:rPr>
          <w:color w:val="231F20"/>
          <w:w w:val="105"/>
        </w:rPr>
        <w:t>90</w:t>
      </w:r>
      <w:r>
        <w:rPr>
          <w:color w:val="231F20"/>
          <w:spacing w:val="-3"/>
          <w:w w:val="105"/>
        </w:rPr>
        <w:t> </w:t>
      </w:r>
      <w:r>
        <w:rPr>
          <w:color w:val="231F20"/>
          <w:w w:val="105"/>
        </w:rPr>
        <w:t>%</w:t>
      </w:r>
      <w:r>
        <w:rPr>
          <w:color w:val="231F20"/>
          <w:spacing w:val="-2"/>
          <w:w w:val="105"/>
        </w:rPr>
        <w:t> </w:t>
      </w:r>
      <w:r>
        <w:rPr>
          <w:color w:val="231F20"/>
          <w:w w:val="105"/>
        </w:rPr>
        <w:t>của</w:t>
      </w:r>
      <w:r>
        <w:rPr>
          <w:color w:val="231F20"/>
          <w:spacing w:val="-3"/>
          <w:w w:val="105"/>
        </w:rPr>
        <w:t> </w:t>
      </w:r>
      <w:r>
        <w:rPr>
          <w:color w:val="231F20"/>
          <w:w w:val="105"/>
        </w:rPr>
        <w:t>vũ</w:t>
      </w:r>
      <w:r>
        <w:rPr>
          <w:color w:val="231F20"/>
          <w:spacing w:val="-3"/>
          <w:w w:val="105"/>
        </w:rPr>
        <w:t> </w:t>
      </w:r>
      <w:r>
        <w:rPr>
          <w:color w:val="231F20"/>
          <w:w w:val="105"/>
        </w:rPr>
        <w:t>trụ</w:t>
      </w:r>
      <w:r>
        <w:rPr>
          <w:color w:val="231F20"/>
          <w:spacing w:val="-3"/>
          <w:w w:val="105"/>
        </w:rPr>
        <w:t> </w:t>
      </w:r>
      <w:r>
        <w:rPr>
          <w:color w:val="231F20"/>
          <w:w w:val="105"/>
        </w:rPr>
        <w:t>này</w:t>
      </w:r>
      <w:r>
        <w:rPr>
          <w:color w:val="231F20"/>
          <w:spacing w:val="-3"/>
          <w:w w:val="105"/>
        </w:rPr>
        <w:t> </w:t>
      </w:r>
      <w:r>
        <w:rPr>
          <w:color w:val="231F20"/>
          <w:w w:val="105"/>
        </w:rPr>
        <w:t>đã</w:t>
      </w:r>
      <w:r>
        <w:rPr>
          <w:color w:val="231F20"/>
          <w:spacing w:val="-3"/>
          <w:w w:val="105"/>
        </w:rPr>
        <w:t> </w:t>
      </w:r>
      <w:r>
        <w:rPr>
          <w:color w:val="231F20"/>
          <w:w w:val="105"/>
        </w:rPr>
        <w:t>trở</w:t>
      </w:r>
      <w:r>
        <w:rPr>
          <w:color w:val="231F20"/>
          <w:spacing w:val="-3"/>
          <w:w w:val="105"/>
        </w:rPr>
        <w:t> </w:t>
      </w:r>
      <w:r>
        <w:rPr>
          <w:color w:val="231F20"/>
          <w:w w:val="105"/>
        </w:rPr>
        <w:t>về</w:t>
      </w:r>
      <w:r>
        <w:rPr>
          <w:color w:val="231F20"/>
          <w:spacing w:val="-3"/>
          <w:w w:val="105"/>
        </w:rPr>
        <w:t> </w:t>
      </w:r>
      <w:r>
        <w:rPr>
          <w:color w:val="231F20"/>
          <w:w w:val="105"/>
        </w:rPr>
        <w:t>Thường</w:t>
      </w:r>
      <w:r>
        <w:rPr>
          <w:color w:val="231F20"/>
          <w:spacing w:val="-3"/>
          <w:w w:val="105"/>
        </w:rPr>
        <w:t> </w:t>
      </w:r>
      <w:r>
        <w:rPr>
          <w:color w:val="231F20"/>
          <w:w w:val="105"/>
        </w:rPr>
        <w:t>Tịch</w:t>
      </w:r>
      <w:r>
        <w:rPr>
          <w:color w:val="231F20"/>
          <w:spacing w:val="-3"/>
          <w:w w:val="105"/>
        </w:rPr>
        <w:t> </w:t>
      </w:r>
      <w:r>
        <w:rPr>
          <w:color w:val="231F20"/>
          <w:w w:val="105"/>
        </w:rPr>
        <w:t>Quang</w:t>
      </w:r>
      <w:r>
        <w:rPr>
          <w:color w:val="231F20"/>
          <w:spacing w:val="-2"/>
          <w:w w:val="105"/>
        </w:rPr>
        <w:t> </w:t>
      </w:r>
      <w:r>
        <w:rPr>
          <w:color w:val="231F20"/>
          <w:w w:val="105"/>
        </w:rPr>
        <w:t>rồi. Thường Tịch Quang không phải vật chất, cũng không phải tinh thần, không có bất cứ hiện tượng nào, nên bất cứ điều gì, đều đo lường không đến. Chỉ có tập khí vô thỉ vô minh đoạn sạch rồi, ta tự nhiên hoàn toàn thông suốt.</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firstLine="453"/>
      </w:pPr>
      <w:r>
        <w:rPr>
          <w:color w:val="231F20"/>
          <w:w w:val="105"/>
        </w:rPr>
        <w:t>Tuy</w:t>
      </w:r>
      <w:r>
        <w:rPr>
          <w:color w:val="231F20"/>
          <w:w w:val="105"/>
        </w:rPr>
        <w:t> Thường</w:t>
      </w:r>
      <w:r>
        <w:rPr>
          <w:color w:val="231F20"/>
          <w:w w:val="105"/>
        </w:rPr>
        <w:t> Tịch</w:t>
      </w:r>
      <w:r>
        <w:rPr>
          <w:color w:val="231F20"/>
          <w:w w:val="105"/>
        </w:rPr>
        <w:t> Quang</w:t>
      </w:r>
      <w:r>
        <w:rPr>
          <w:color w:val="231F20"/>
          <w:w w:val="105"/>
        </w:rPr>
        <w:t> cái</w:t>
      </w:r>
      <w:r>
        <w:rPr>
          <w:color w:val="231F20"/>
          <w:w w:val="105"/>
        </w:rPr>
        <w:t> gì</w:t>
      </w:r>
      <w:r>
        <w:rPr>
          <w:color w:val="231F20"/>
          <w:w w:val="105"/>
        </w:rPr>
        <w:t> cũng</w:t>
      </w:r>
      <w:r>
        <w:rPr>
          <w:color w:val="231F20"/>
          <w:w w:val="105"/>
        </w:rPr>
        <w:t> không</w:t>
      </w:r>
      <w:r>
        <w:rPr>
          <w:color w:val="231F20"/>
          <w:w w:val="105"/>
        </w:rPr>
        <w:t> có,</w:t>
      </w:r>
      <w:r>
        <w:rPr>
          <w:color w:val="231F20"/>
          <w:w w:val="105"/>
        </w:rPr>
        <w:t> nhưng không thể nói</w:t>
      </w:r>
      <w:r>
        <w:rPr>
          <w:color w:val="231F20"/>
          <w:w w:val="105"/>
        </w:rPr>
        <w:t> là</w:t>
      </w:r>
      <w:r>
        <w:rPr>
          <w:color w:val="231F20"/>
          <w:w w:val="105"/>
        </w:rPr>
        <w:t> không. Vì</w:t>
      </w:r>
      <w:r>
        <w:rPr>
          <w:color w:val="231F20"/>
          <w:w w:val="105"/>
        </w:rPr>
        <w:t> trong</w:t>
      </w:r>
      <w:r>
        <w:rPr>
          <w:color w:val="231F20"/>
          <w:w w:val="105"/>
        </w:rPr>
        <w:t> Thường</w:t>
      </w:r>
      <w:r>
        <w:rPr>
          <w:color w:val="231F20"/>
          <w:w w:val="105"/>
        </w:rPr>
        <w:t> Tịch Quang</w:t>
      </w:r>
      <w:r>
        <w:rPr>
          <w:color w:val="231F20"/>
          <w:w w:val="105"/>
        </w:rPr>
        <w:t> có</w:t>
      </w:r>
      <w:r>
        <w:rPr>
          <w:color w:val="231F20"/>
          <w:spacing w:val="40"/>
          <w:w w:val="105"/>
        </w:rPr>
        <w:t> </w:t>
      </w:r>
      <w:r>
        <w:rPr>
          <w:color w:val="231F20"/>
          <w:w w:val="105"/>
        </w:rPr>
        <w:t>vô lượng trí tuệ, vô lượng đức tướng. Trong kinh điển Đại thừa, đức Phật thường tán thán, tất cả chúng sinh đều có đức tướng, trí tuệ Như Lai. Đó chính là tán thán Thường Tịch Quang, tán thán tự tính của con người, cũng chính là tự</w:t>
      </w:r>
      <w:r>
        <w:rPr>
          <w:color w:val="231F20"/>
          <w:spacing w:val="-13"/>
          <w:w w:val="105"/>
        </w:rPr>
        <w:t> </w:t>
      </w:r>
      <w:r>
        <w:rPr>
          <w:color w:val="231F20"/>
          <w:w w:val="105"/>
        </w:rPr>
        <w:t>tính</w:t>
      </w:r>
      <w:r>
        <w:rPr>
          <w:color w:val="231F20"/>
          <w:spacing w:val="-13"/>
          <w:w w:val="105"/>
        </w:rPr>
        <w:t> </w:t>
      </w:r>
      <w:r>
        <w:rPr>
          <w:color w:val="231F20"/>
          <w:w w:val="105"/>
        </w:rPr>
        <w:t>của</w:t>
      </w:r>
      <w:r>
        <w:rPr>
          <w:color w:val="231F20"/>
          <w:spacing w:val="-13"/>
          <w:w w:val="105"/>
        </w:rPr>
        <w:t> </w:t>
      </w:r>
      <w:r>
        <w:rPr>
          <w:color w:val="231F20"/>
          <w:w w:val="105"/>
        </w:rPr>
        <w:t>mỗi</w:t>
      </w:r>
      <w:r>
        <w:rPr>
          <w:color w:val="231F20"/>
          <w:spacing w:val="-13"/>
          <w:w w:val="105"/>
        </w:rPr>
        <w:t> </w:t>
      </w:r>
      <w:r>
        <w:rPr>
          <w:color w:val="231F20"/>
          <w:w w:val="105"/>
        </w:rPr>
        <w:t>người,</w:t>
      </w:r>
      <w:r>
        <w:rPr>
          <w:color w:val="231F20"/>
          <w:spacing w:val="-13"/>
          <w:w w:val="105"/>
        </w:rPr>
        <w:t> </w:t>
      </w:r>
      <w:r>
        <w:rPr>
          <w:color w:val="231F20"/>
          <w:w w:val="105"/>
        </w:rPr>
        <w:t>tự</w:t>
      </w:r>
      <w:r>
        <w:rPr>
          <w:color w:val="231F20"/>
          <w:spacing w:val="-13"/>
          <w:w w:val="105"/>
        </w:rPr>
        <w:t> </w:t>
      </w:r>
      <w:r>
        <w:rPr>
          <w:color w:val="231F20"/>
          <w:w w:val="105"/>
        </w:rPr>
        <w:t>tính</w:t>
      </w:r>
      <w:r>
        <w:rPr>
          <w:color w:val="231F20"/>
          <w:spacing w:val="-13"/>
          <w:w w:val="105"/>
        </w:rPr>
        <w:t> </w:t>
      </w:r>
      <w:r>
        <w:rPr>
          <w:color w:val="231F20"/>
          <w:w w:val="105"/>
        </w:rPr>
        <w:t>của</w:t>
      </w:r>
      <w:r>
        <w:rPr>
          <w:color w:val="231F20"/>
          <w:spacing w:val="-13"/>
          <w:w w:val="105"/>
        </w:rPr>
        <w:t> </w:t>
      </w:r>
      <w:r>
        <w:rPr>
          <w:color w:val="231F20"/>
          <w:w w:val="105"/>
        </w:rPr>
        <w:t>mỗi</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Đây</w:t>
      </w:r>
      <w:r>
        <w:rPr>
          <w:color w:val="231F20"/>
          <w:spacing w:val="-13"/>
          <w:w w:val="105"/>
        </w:rPr>
        <w:t> </w:t>
      </w:r>
      <w:r>
        <w:rPr>
          <w:color w:val="231F20"/>
          <w:w w:val="105"/>
        </w:rPr>
        <w:t>là</w:t>
      </w:r>
      <w:r>
        <w:rPr>
          <w:color w:val="231F20"/>
          <w:spacing w:val="-13"/>
          <w:w w:val="105"/>
        </w:rPr>
        <w:t> </w:t>
      </w:r>
      <w:r>
        <w:rPr>
          <w:color w:val="231F20"/>
          <w:w w:val="105"/>
        </w:rPr>
        <w:t>cảnh giới cứu cánh viên mãn của Phật.</w:t>
      </w:r>
    </w:p>
    <w:p>
      <w:pPr>
        <w:pStyle w:val="BodyText"/>
        <w:spacing w:line="297" w:lineRule="auto" w:before="145"/>
        <w:ind w:left="387" w:right="118" w:firstLine="719"/>
      </w:pPr>
      <w:r>
        <w:rPr>
          <w:color w:val="231F20"/>
          <w:w w:val="105"/>
        </w:rPr>
        <w:t>Hải ấn chính là Như Lai sở chứng. Đem cái sở chứng của mình ví thành đại hải. Đại hải này là tính hải, tức là tự tính,</w:t>
      </w:r>
      <w:r>
        <w:rPr>
          <w:color w:val="231F20"/>
          <w:spacing w:val="-11"/>
          <w:w w:val="105"/>
        </w:rPr>
        <w:t> </w:t>
      </w:r>
      <w:r>
        <w:rPr>
          <w:color w:val="231F20"/>
          <w:w w:val="105"/>
        </w:rPr>
        <w:t>tự</w:t>
      </w:r>
      <w:r>
        <w:rPr>
          <w:color w:val="231F20"/>
          <w:spacing w:val="-11"/>
          <w:w w:val="105"/>
        </w:rPr>
        <w:t> </w:t>
      </w:r>
      <w:r>
        <w:rPr>
          <w:color w:val="231F20"/>
          <w:w w:val="105"/>
        </w:rPr>
        <w:t>tính</w:t>
      </w:r>
      <w:r>
        <w:rPr>
          <w:color w:val="231F20"/>
          <w:spacing w:val="-11"/>
          <w:w w:val="105"/>
        </w:rPr>
        <w:t> </w:t>
      </w:r>
      <w:r>
        <w:rPr>
          <w:color w:val="231F20"/>
          <w:w w:val="105"/>
        </w:rPr>
        <w:t>đại</w:t>
      </w:r>
      <w:r>
        <w:rPr>
          <w:color w:val="231F20"/>
          <w:spacing w:val="-9"/>
          <w:w w:val="105"/>
        </w:rPr>
        <w:t> </w:t>
      </w:r>
      <w:r>
        <w:rPr>
          <w:color w:val="231F20"/>
          <w:w w:val="105"/>
        </w:rPr>
        <w:t>hải.</w:t>
      </w:r>
      <w:r>
        <w:rPr>
          <w:color w:val="231F20"/>
          <w:spacing w:val="-9"/>
          <w:w w:val="105"/>
        </w:rPr>
        <w:t> </w:t>
      </w:r>
      <w:r>
        <w:rPr>
          <w:color w:val="231F20"/>
          <w:w w:val="105"/>
        </w:rPr>
        <w:t>Ấn</w:t>
      </w:r>
      <w:r>
        <w:rPr>
          <w:color w:val="231F20"/>
          <w:spacing w:val="-9"/>
          <w:w w:val="105"/>
        </w:rPr>
        <w:t> </w:t>
      </w:r>
      <w:r>
        <w:rPr>
          <w:color w:val="231F20"/>
          <w:w w:val="105"/>
        </w:rPr>
        <w:t>tức</w:t>
      </w:r>
      <w:r>
        <w:rPr>
          <w:color w:val="231F20"/>
          <w:spacing w:val="-9"/>
          <w:w w:val="105"/>
        </w:rPr>
        <w:t> </w:t>
      </w:r>
      <w:r>
        <w:rPr>
          <w:color w:val="231F20"/>
          <w:w w:val="105"/>
        </w:rPr>
        <w:t>là</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giống</w:t>
      </w:r>
      <w:r>
        <w:rPr>
          <w:color w:val="231F20"/>
          <w:spacing w:val="-11"/>
          <w:w w:val="105"/>
        </w:rPr>
        <w:t> </w:t>
      </w:r>
      <w:r>
        <w:rPr>
          <w:color w:val="231F20"/>
          <w:w w:val="105"/>
        </w:rPr>
        <w:t>như</w:t>
      </w:r>
      <w:r>
        <w:rPr>
          <w:color w:val="231F20"/>
          <w:spacing w:val="-11"/>
          <w:w w:val="105"/>
        </w:rPr>
        <w:t> </w:t>
      </w:r>
      <w:r>
        <w:rPr>
          <w:color w:val="231F20"/>
          <w:w w:val="105"/>
        </w:rPr>
        <w:t>mặt</w:t>
      </w:r>
      <w:r>
        <w:rPr>
          <w:color w:val="231F20"/>
          <w:spacing w:val="-9"/>
          <w:w w:val="105"/>
        </w:rPr>
        <w:t> </w:t>
      </w:r>
      <w:r>
        <w:rPr>
          <w:color w:val="231F20"/>
          <w:w w:val="105"/>
        </w:rPr>
        <w:t>nước. Nước khi bình lặng, thì như tấm gương vậy. Nó có thể đem cảnh giới bên ngoài, cảnh giới tướng này tất cả đều chiếu vào</w:t>
      </w:r>
      <w:r>
        <w:rPr>
          <w:color w:val="231F20"/>
          <w:spacing w:val="-14"/>
          <w:w w:val="105"/>
        </w:rPr>
        <w:t> </w:t>
      </w:r>
      <w:r>
        <w:rPr>
          <w:color w:val="231F20"/>
          <w:w w:val="105"/>
        </w:rPr>
        <w:t>trong</w:t>
      </w:r>
      <w:r>
        <w:rPr>
          <w:color w:val="231F20"/>
          <w:spacing w:val="-14"/>
          <w:w w:val="105"/>
        </w:rPr>
        <w:t> </w:t>
      </w:r>
      <w:r>
        <w:rPr>
          <w:color w:val="231F20"/>
          <w:w w:val="105"/>
        </w:rPr>
        <w:t>gương</w:t>
      </w:r>
      <w:r>
        <w:rPr>
          <w:color w:val="231F20"/>
          <w:spacing w:val="-14"/>
          <w:w w:val="105"/>
        </w:rPr>
        <w:t> </w:t>
      </w:r>
      <w:r>
        <w:rPr>
          <w:color w:val="231F20"/>
          <w:w w:val="105"/>
        </w:rPr>
        <w:t>một</w:t>
      </w:r>
      <w:r>
        <w:rPr>
          <w:color w:val="231F20"/>
          <w:spacing w:val="-15"/>
          <w:w w:val="105"/>
        </w:rPr>
        <w:t> </w:t>
      </w:r>
      <w:r>
        <w:rPr>
          <w:color w:val="231F20"/>
          <w:w w:val="105"/>
        </w:rPr>
        <w:t>cách</w:t>
      </w:r>
      <w:r>
        <w:rPr>
          <w:color w:val="231F20"/>
          <w:spacing w:val="-14"/>
          <w:w w:val="105"/>
        </w:rPr>
        <w:t> </w:t>
      </w:r>
      <w:r>
        <w:rPr>
          <w:color w:val="231F20"/>
          <w:w w:val="105"/>
        </w:rPr>
        <w:t>rõ</w:t>
      </w:r>
      <w:r>
        <w:rPr>
          <w:color w:val="231F20"/>
          <w:spacing w:val="-14"/>
          <w:w w:val="105"/>
        </w:rPr>
        <w:t> </w:t>
      </w:r>
      <w:r>
        <w:rPr>
          <w:color w:val="231F20"/>
          <w:w w:val="105"/>
        </w:rPr>
        <w:t>ràng.</w:t>
      </w:r>
      <w:r>
        <w:rPr>
          <w:color w:val="231F20"/>
          <w:spacing w:val="-14"/>
          <w:w w:val="105"/>
        </w:rPr>
        <w:t> </w:t>
      </w:r>
      <w:r>
        <w:rPr>
          <w:color w:val="231F20"/>
          <w:w w:val="105"/>
        </w:rPr>
        <w:t>Ấn</w:t>
      </w:r>
      <w:r>
        <w:rPr>
          <w:color w:val="231F20"/>
          <w:spacing w:val="-14"/>
          <w:w w:val="105"/>
        </w:rPr>
        <w:t> </w:t>
      </w:r>
      <w:r>
        <w:rPr>
          <w:color w:val="231F20"/>
          <w:w w:val="105"/>
        </w:rPr>
        <w:t>ở</w:t>
      </w:r>
      <w:r>
        <w:rPr>
          <w:color w:val="231F20"/>
          <w:spacing w:val="-14"/>
          <w:w w:val="105"/>
        </w:rPr>
        <w:t> </w:t>
      </w:r>
      <w:r>
        <w:rPr>
          <w:color w:val="231F20"/>
          <w:w w:val="105"/>
        </w:rPr>
        <w:t>đây</w:t>
      </w:r>
      <w:r>
        <w:rPr>
          <w:color w:val="231F20"/>
          <w:spacing w:val="-14"/>
          <w:w w:val="105"/>
        </w:rPr>
        <w:t> </w:t>
      </w:r>
      <w:r>
        <w:rPr>
          <w:color w:val="231F20"/>
          <w:w w:val="105"/>
        </w:rPr>
        <w:t>có</w:t>
      </w:r>
      <w:r>
        <w:rPr>
          <w:color w:val="231F20"/>
          <w:spacing w:val="-15"/>
          <w:w w:val="105"/>
        </w:rPr>
        <w:t> </w:t>
      </w:r>
      <w:r>
        <w:rPr>
          <w:color w:val="231F20"/>
          <w:w w:val="105"/>
        </w:rPr>
        <w:t>nghĩa</w:t>
      </w:r>
      <w:r>
        <w:rPr>
          <w:color w:val="231F20"/>
          <w:spacing w:val="-14"/>
          <w:w w:val="105"/>
        </w:rPr>
        <w:t> </w:t>
      </w:r>
      <w:r>
        <w:rPr>
          <w:color w:val="231F20"/>
          <w:w w:val="105"/>
        </w:rPr>
        <w:t>là</w:t>
      </w:r>
      <w:r>
        <w:rPr>
          <w:color w:val="231F20"/>
          <w:spacing w:val="-14"/>
          <w:w w:val="105"/>
        </w:rPr>
        <w:t> </w:t>
      </w:r>
      <w:r>
        <w:rPr>
          <w:color w:val="231F20"/>
          <w:w w:val="105"/>
        </w:rPr>
        <w:t>như vậy.</w:t>
      </w:r>
      <w:r>
        <w:rPr>
          <w:color w:val="231F20"/>
          <w:spacing w:val="-20"/>
          <w:w w:val="105"/>
        </w:rPr>
        <w:t> </w:t>
      </w:r>
      <w:r>
        <w:rPr>
          <w:color w:val="231F20"/>
          <w:w w:val="105"/>
        </w:rPr>
        <w:t>Loại</w:t>
      </w:r>
      <w:r>
        <w:rPr>
          <w:color w:val="231F20"/>
          <w:spacing w:val="-20"/>
          <w:w w:val="105"/>
        </w:rPr>
        <w:t> </w:t>
      </w:r>
      <w:r>
        <w:rPr>
          <w:color w:val="231F20"/>
          <w:w w:val="105"/>
        </w:rPr>
        <w:t>Tam</w:t>
      </w:r>
      <w:r>
        <w:rPr>
          <w:color w:val="231F20"/>
          <w:spacing w:val="-20"/>
          <w:w w:val="105"/>
        </w:rPr>
        <w:t> </w:t>
      </w:r>
      <w:r>
        <w:rPr>
          <w:color w:val="231F20"/>
          <w:w w:val="105"/>
        </w:rPr>
        <w:t>Muội</w:t>
      </w:r>
      <w:r>
        <w:rPr>
          <w:color w:val="231F20"/>
          <w:spacing w:val="-19"/>
          <w:w w:val="105"/>
        </w:rPr>
        <w:t> </w:t>
      </w:r>
      <w:r>
        <w:rPr>
          <w:color w:val="231F20"/>
          <w:w w:val="105"/>
        </w:rPr>
        <w:t>lực</w:t>
      </w:r>
      <w:r>
        <w:rPr>
          <w:color w:val="231F20"/>
          <w:spacing w:val="-20"/>
          <w:w w:val="105"/>
        </w:rPr>
        <w:t> </w:t>
      </w:r>
      <w:r>
        <w:rPr>
          <w:color w:val="231F20"/>
          <w:w w:val="105"/>
        </w:rPr>
        <w:t>này</w:t>
      </w:r>
      <w:r>
        <w:rPr>
          <w:color w:val="231F20"/>
          <w:spacing w:val="-20"/>
          <w:w w:val="105"/>
        </w:rPr>
        <w:t> </w:t>
      </w:r>
      <w:r>
        <w:rPr>
          <w:color w:val="231F20"/>
          <w:w w:val="105"/>
        </w:rPr>
        <w:t>chính</w:t>
      </w:r>
      <w:r>
        <w:rPr>
          <w:color w:val="231F20"/>
          <w:spacing w:val="-20"/>
          <w:w w:val="105"/>
        </w:rPr>
        <w:t> </w:t>
      </w:r>
      <w:r>
        <w:rPr>
          <w:color w:val="231F20"/>
          <w:w w:val="105"/>
        </w:rPr>
        <w:t>là</w:t>
      </w:r>
      <w:r>
        <w:rPr>
          <w:color w:val="231F20"/>
          <w:spacing w:val="-19"/>
          <w:w w:val="105"/>
        </w:rPr>
        <w:t> </w:t>
      </w:r>
      <w:r>
        <w:rPr>
          <w:color w:val="231F20"/>
          <w:w w:val="105"/>
        </w:rPr>
        <w:t>cứu</w:t>
      </w:r>
      <w:r>
        <w:rPr>
          <w:color w:val="231F20"/>
          <w:spacing w:val="-19"/>
          <w:w w:val="105"/>
        </w:rPr>
        <w:t> </w:t>
      </w:r>
      <w:r>
        <w:rPr>
          <w:color w:val="231F20"/>
          <w:w w:val="105"/>
        </w:rPr>
        <w:t>cánh</w:t>
      </w:r>
      <w:r>
        <w:rPr>
          <w:color w:val="231F20"/>
          <w:spacing w:val="-19"/>
          <w:w w:val="105"/>
        </w:rPr>
        <w:t> </w:t>
      </w:r>
      <w:r>
        <w:rPr>
          <w:color w:val="231F20"/>
          <w:w w:val="105"/>
        </w:rPr>
        <w:t>viên</w:t>
      </w:r>
      <w:r>
        <w:rPr>
          <w:color w:val="231F20"/>
          <w:spacing w:val="-20"/>
          <w:w w:val="105"/>
        </w:rPr>
        <w:t> </w:t>
      </w:r>
      <w:r>
        <w:rPr>
          <w:color w:val="231F20"/>
          <w:w w:val="105"/>
        </w:rPr>
        <w:t>mãn</w:t>
      </w:r>
      <w:r>
        <w:rPr>
          <w:color w:val="231F20"/>
          <w:spacing w:val="-19"/>
          <w:w w:val="105"/>
        </w:rPr>
        <w:t> </w:t>
      </w:r>
      <w:r>
        <w:rPr>
          <w:color w:val="231F20"/>
          <w:w w:val="105"/>
        </w:rPr>
        <w:t>của đại</w:t>
      </w:r>
      <w:r>
        <w:rPr>
          <w:color w:val="231F20"/>
          <w:spacing w:val="-6"/>
          <w:w w:val="105"/>
        </w:rPr>
        <w:t> </w:t>
      </w:r>
      <w:r>
        <w:rPr>
          <w:color w:val="231F20"/>
          <w:w w:val="105"/>
        </w:rPr>
        <w:t>định,</w:t>
      </w:r>
      <w:r>
        <w:rPr>
          <w:color w:val="231F20"/>
          <w:spacing w:val="-6"/>
          <w:w w:val="105"/>
        </w:rPr>
        <w:t> </w:t>
      </w:r>
      <w:r>
        <w:rPr>
          <w:color w:val="231F20"/>
          <w:w w:val="105"/>
        </w:rPr>
        <w:t>có</w:t>
      </w:r>
      <w:r>
        <w:rPr>
          <w:color w:val="231F20"/>
          <w:spacing w:val="-7"/>
          <w:w w:val="105"/>
        </w:rPr>
        <w:t> </w:t>
      </w:r>
      <w:r>
        <w:rPr>
          <w:color w:val="231F20"/>
          <w:w w:val="105"/>
        </w:rPr>
        <w:t>thể</w:t>
      </w:r>
      <w:r>
        <w:rPr>
          <w:color w:val="231F20"/>
          <w:spacing w:val="-7"/>
          <w:w w:val="105"/>
        </w:rPr>
        <w:t> </w:t>
      </w:r>
      <w:r>
        <w:rPr>
          <w:color w:val="231F20"/>
          <w:w w:val="105"/>
        </w:rPr>
        <w:t>đem</w:t>
      </w:r>
      <w:r>
        <w:rPr>
          <w:color w:val="231F20"/>
          <w:spacing w:val="-7"/>
          <w:w w:val="105"/>
        </w:rPr>
        <w:t> </w:t>
      </w:r>
      <w:r>
        <w:rPr>
          <w:color w:val="231F20"/>
          <w:w w:val="105"/>
        </w:rPr>
        <w:t>cảnh</w:t>
      </w:r>
      <w:r>
        <w:rPr>
          <w:color w:val="231F20"/>
          <w:spacing w:val="-7"/>
          <w:w w:val="105"/>
        </w:rPr>
        <w:t> </w:t>
      </w:r>
      <w:r>
        <w:rPr>
          <w:color w:val="231F20"/>
          <w:w w:val="105"/>
        </w:rPr>
        <w:t>giới</w:t>
      </w:r>
      <w:r>
        <w:rPr>
          <w:color w:val="231F20"/>
          <w:spacing w:val="-7"/>
          <w:w w:val="105"/>
        </w:rPr>
        <w:t> </w:t>
      </w:r>
      <w:r>
        <w:rPr>
          <w:color w:val="231F20"/>
          <w:w w:val="105"/>
        </w:rPr>
        <w:t>của</w:t>
      </w:r>
      <w:r>
        <w:rPr>
          <w:color w:val="231F20"/>
          <w:spacing w:val="-7"/>
          <w:w w:val="105"/>
        </w:rPr>
        <w:t> </w:t>
      </w:r>
      <w:r>
        <w:rPr>
          <w:color w:val="231F20"/>
          <w:w w:val="105"/>
        </w:rPr>
        <w:t>tự</w:t>
      </w:r>
      <w:r>
        <w:rPr>
          <w:color w:val="231F20"/>
          <w:spacing w:val="-7"/>
          <w:w w:val="105"/>
        </w:rPr>
        <w:t> </w:t>
      </w:r>
      <w:r>
        <w:rPr>
          <w:color w:val="231F20"/>
          <w:w w:val="105"/>
        </w:rPr>
        <w:t>tính</w:t>
      </w:r>
      <w:r>
        <w:rPr>
          <w:color w:val="231F20"/>
          <w:spacing w:val="-7"/>
          <w:w w:val="105"/>
        </w:rPr>
        <w:t> </w:t>
      </w:r>
      <w:r>
        <w:rPr>
          <w:color w:val="231F20"/>
          <w:w w:val="105"/>
        </w:rPr>
        <w:t>biến</w:t>
      </w:r>
      <w:r>
        <w:rPr>
          <w:color w:val="231F20"/>
          <w:spacing w:val="-7"/>
          <w:w w:val="105"/>
        </w:rPr>
        <w:t> </w:t>
      </w:r>
      <w:r>
        <w:rPr>
          <w:color w:val="231F20"/>
          <w:w w:val="105"/>
        </w:rPr>
        <w:t>hóa,</w:t>
      </w:r>
      <w:r>
        <w:rPr>
          <w:color w:val="231F20"/>
          <w:spacing w:val="-7"/>
          <w:w w:val="105"/>
        </w:rPr>
        <w:t> </w:t>
      </w:r>
      <w:r>
        <w:rPr>
          <w:color w:val="231F20"/>
          <w:w w:val="105"/>
        </w:rPr>
        <w:t>chính</w:t>
      </w:r>
      <w:r>
        <w:rPr>
          <w:color w:val="231F20"/>
          <w:spacing w:val="-7"/>
          <w:w w:val="105"/>
        </w:rPr>
        <w:t> </w:t>
      </w:r>
      <w:r>
        <w:rPr>
          <w:color w:val="231F20"/>
          <w:w w:val="105"/>
        </w:rPr>
        <w:t>là thập</w:t>
      </w:r>
      <w:r>
        <w:rPr>
          <w:color w:val="231F20"/>
          <w:spacing w:val="-18"/>
          <w:w w:val="105"/>
        </w:rPr>
        <w:t> </w:t>
      </w:r>
      <w:r>
        <w:rPr>
          <w:color w:val="231F20"/>
          <w:w w:val="105"/>
        </w:rPr>
        <w:t>pháp</w:t>
      </w:r>
      <w:r>
        <w:rPr>
          <w:color w:val="231F20"/>
          <w:spacing w:val="-18"/>
          <w:w w:val="105"/>
        </w:rPr>
        <w:t> </w:t>
      </w:r>
      <w:r>
        <w:rPr>
          <w:color w:val="231F20"/>
          <w:w w:val="105"/>
        </w:rPr>
        <w:t>giới</w:t>
      </w:r>
      <w:r>
        <w:rPr>
          <w:color w:val="231F20"/>
          <w:spacing w:val="-18"/>
          <w:w w:val="105"/>
        </w:rPr>
        <w:t> </w:t>
      </w:r>
      <w:r>
        <w:rPr>
          <w:color w:val="231F20"/>
          <w:w w:val="105"/>
        </w:rPr>
        <w:t>Y</w:t>
      </w:r>
      <w:r>
        <w:rPr>
          <w:color w:val="231F20"/>
          <w:spacing w:val="-18"/>
          <w:w w:val="105"/>
        </w:rPr>
        <w:t> </w:t>
      </w:r>
      <w:r>
        <w:rPr>
          <w:color w:val="231F20"/>
          <w:w w:val="105"/>
        </w:rPr>
        <w:t>chính</w:t>
      </w:r>
      <w:r>
        <w:rPr>
          <w:color w:val="231F20"/>
          <w:spacing w:val="-18"/>
          <w:w w:val="105"/>
        </w:rPr>
        <w:t> </w:t>
      </w:r>
      <w:r>
        <w:rPr>
          <w:color w:val="231F20"/>
          <w:w w:val="105"/>
        </w:rPr>
        <w:t>trang</w:t>
      </w:r>
      <w:r>
        <w:rPr>
          <w:color w:val="231F20"/>
          <w:spacing w:val="-18"/>
          <w:w w:val="105"/>
        </w:rPr>
        <w:t> </w:t>
      </w:r>
      <w:r>
        <w:rPr>
          <w:color w:val="231F20"/>
          <w:w w:val="105"/>
        </w:rPr>
        <w:t>nghiêm</w:t>
      </w:r>
      <w:r>
        <w:rPr>
          <w:color w:val="231F20"/>
          <w:spacing w:val="-18"/>
          <w:w w:val="105"/>
        </w:rPr>
        <w:t> </w:t>
      </w:r>
      <w:r>
        <w:rPr>
          <w:color w:val="231F20"/>
          <w:w w:val="105"/>
        </w:rPr>
        <w:t>chiếu</w:t>
      </w:r>
      <w:r>
        <w:rPr>
          <w:color w:val="231F20"/>
          <w:spacing w:val="-18"/>
          <w:w w:val="105"/>
        </w:rPr>
        <w:t> </w:t>
      </w:r>
      <w:r>
        <w:rPr>
          <w:color w:val="231F20"/>
          <w:w w:val="105"/>
        </w:rPr>
        <w:t>soi</w:t>
      </w:r>
      <w:r>
        <w:rPr>
          <w:color w:val="231F20"/>
          <w:spacing w:val="-18"/>
          <w:w w:val="105"/>
        </w:rPr>
        <w:t> </w:t>
      </w:r>
      <w:r>
        <w:rPr>
          <w:color w:val="231F20"/>
          <w:w w:val="105"/>
        </w:rPr>
        <w:t>tất</w:t>
      </w:r>
      <w:r>
        <w:rPr>
          <w:color w:val="231F20"/>
          <w:spacing w:val="-18"/>
          <w:w w:val="105"/>
        </w:rPr>
        <w:t> </w:t>
      </w:r>
      <w:r>
        <w:rPr>
          <w:color w:val="231F20"/>
          <w:w w:val="105"/>
        </w:rPr>
        <w:t>cả,</w:t>
      </w:r>
      <w:r>
        <w:rPr>
          <w:color w:val="231F20"/>
          <w:spacing w:val="-18"/>
          <w:w w:val="105"/>
        </w:rPr>
        <w:t> </w:t>
      </w:r>
      <w:r>
        <w:rPr>
          <w:color w:val="231F20"/>
          <w:w w:val="105"/>
        </w:rPr>
        <w:t>rõ</w:t>
      </w:r>
      <w:r>
        <w:rPr>
          <w:color w:val="231F20"/>
          <w:spacing w:val="-18"/>
          <w:w w:val="105"/>
        </w:rPr>
        <w:t> </w:t>
      </w:r>
      <w:r>
        <w:rPr>
          <w:color w:val="231F20"/>
          <w:w w:val="105"/>
        </w:rPr>
        <w:t>ràng minh bạch, thấu suốt hoàn toàn.</w:t>
      </w:r>
    </w:p>
    <w:p>
      <w:pPr>
        <w:spacing w:line="297" w:lineRule="auto" w:before="145"/>
        <w:ind w:left="387" w:right="118" w:firstLine="720"/>
        <w:jc w:val="both"/>
        <w:rPr>
          <w:sz w:val="34"/>
        </w:rPr>
      </w:pPr>
      <w:r>
        <w:rPr>
          <w:i/>
          <w:color w:val="231F20"/>
          <w:w w:val="105"/>
          <w:sz w:val="34"/>
        </w:rPr>
        <w:t>“Linh</w:t>
      </w:r>
      <w:r>
        <w:rPr>
          <w:i/>
          <w:color w:val="231F20"/>
          <w:spacing w:val="-2"/>
          <w:w w:val="105"/>
          <w:sz w:val="34"/>
        </w:rPr>
        <w:t> </w:t>
      </w:r>
      <w:r>
        <w:rPr>
          <w:i/>
          <w:color w:val="231F20"/>
          <w:w w:val="105"/>
          <w:sz w:val="34"/>
        </w:rPr>
        <w:t>nhất</w:t>
      </w:r>
      <w:r>
        <w:rPr>
          <w:i/>
          <w:color w:val="231F20"/>
          <w:spacing w:val="-3"/>
          <w:w w:val="105"/>
          <w:sz w:val="34"/>
        </w:rPr>
        <w:t> </w:t>
      </w:r>
      <w:r>
        <w:rPr>
          <w:i/>
          <w:color w:val="231F20"/>
          <w:w w:val="105"/>
          <w:sz w:val="34"/>
        </w:rPr>
        <w:t>thiết</w:t>
      </w:r>
      <w:r>
        <w:rPr>
          <w:i/>
          <w:color w:val="231F20"/>
          <w:spacing w:val="-3"/>
          <w:w w:val="105"/>
          <w:sz w:val="34"/>
        </w:rPr>
        <w:t> </w:t>
      </w:r>
      <w:r>
        <w:rPr>
          <w:i/>
          <w:color w:val="231F20"/>
          <w:w w:val="105"/>
          <w:sz w:val="34"/>
        </w:rPr>
        <w:t>pháp,</w:t>
      </w:r>
      <w:r>
        <w:rPr>
          <w:i/>
          <w:color w:val="231F20"/>
          <w:spacing w:val="-2"/>
          <w:w w:val="105"/>
          <w:sz w:val="34"/>
        </w:rPr>
        <w:t> </w:t>
      </w:r>
      <w:r>
        <w:rPr>
          <w:i/>
          <w:color w:val="231F20"/>
          <w:w w:val="105"/>
          <w:sz w:val="34"/>
        </w:rPr>
        <w:t>bỉnh</w:t>
      </w:r>
      <w:r>
        <w:rPr>
          <w:i/>
          <w:color w:val="231F20"/>
          <w:spacing w:val="-2"/>
          <w:w w:val="105"/>
          <w:sz w:val="34"/>
        </w:rPr>
        <w:t> </w:t>
      </w:r>
      <w:r>
        <w:rPr>
          <w:i/>
          <w:color w:val="231F20"/>
          <w:w w:val="105"/>
          <w:sz w:val="34"/>
        </w:rPr>
        <w:t>nhiên</w:t>
      </w:r>
      <w:r>
        <w:rPr>
          <w:i/>
          <w:color w:val="231F20"/>
          <w:spacing w:val="-3"/>
          <w:w w:val="105"/>
          <w:sz w:val="34"/>
        </w:rPr>
        <w:t> </w:t>
      </w:r>
      <w:r>
        <w:rPr>
          <w:i/>
          <w:color w:val="231F20"/>
          <w:w w:val="105"/>
          <w:sz w:val="34"/>
        </w:rPr>
        <w:t>tề</w:t>
      </w:r>
      <w:r>
        <w:rPr>
          <w:i/>
          <w:color w:val="231F20"/>
          <w:spacing w:val="-2"/>
          <w:w w:val="105"/>
          <w:sz w:val="34"/>
        </w:rPr>
        <w:t> </w:t>
      </w:r>
      <w:r>
        <w:rPr>
          <w:i/>
          <w:color w:val="231F20"/>
          <w:w w:val="105"/>
          <w:sz w:val="34"/>
        </w:rPr>
        <w:t>hiện,</w:t>
      </w:r>
      <w:r>
        <w:rPr>
          <w:i/>
          <w:color w:val="231F20"/>
          <w:spacing w:val="-3"/>
          <w:w w:val="105"/>
          <w:sz w:val="34"/>
        </w:rPr>
        <w:t> </w:t>
      </w:r>
      <w:r>
        <w:rPr>
          <w:i/>
          <w:color w:val="231F20"/>
          <w:w w:val="105"/>
          <w:sz w:val="34"/>
        </w:rPr>
        <w:t>vô</w:t>
      </w:r>
      <w:r>
        <w:rPr>
          <w:i/>
          <w:color w:val="231F20"/>
          <w:spacing w:val="-2"/>
          <w:w w:val="105"/>
          <w:sz w:val="34"/>
        </w:rPr>
        <w:t> </w:t>
      </w:r>
      <w:r>
        <w:rPr>
          <w:i/>
          <w:color w:val="231F20"/>
          <w:w w:val="105"/>
          <w:sz w:val="34"/>
        </w:rPr>
        <w:t>ngại</w:t>
      </w:r>
      <w:r>
        <w:rPr>
          <w:i/>
          <w:color w:val="231F20"/>
          <w:spacing w:val="-2"/>
          <w:w w:val="105"/>
          <w:sz w:val="34"/>
        </w:rPr>
        <w:t> </w:t>
      </w:r>
      <w:r>
        <w:rPr>
          <w:i/>
          <w:color w:val="231F20"/>
          <w:w w:val="105"/>
          <w:sz w:val="34"/>
        </w:rPr>
        <w:t>viên dung”.</w:t>
      </w:r>
      <w:r>
        <w:rPr>
          <w:i/>
          <w:color w:val="231F20"/>
          <w:spacing w:val="-2"/>
          <w:w w:val="105"/>
          <w:sz w:val="34"/>
        </w:rPr>
        <w:t> </w:t>
      </w:r>
      <w:r>
        <w:rPr>
          <w:color w:val="231F20"/>
          <w:w w:val="105"/>
          <w:sz w:val="34"/>
        </w:rPr>
        <w:t>Không</w:t>
      </w:r>
      <w:r>
        <w:rPr>
          <w:color w:val="231F20"/>
          <w:spacing w:val="-3"/>
          <w:w w:val="105"/>
          <w:sz w:val="34"/>
        </w:rPr>
        <w:t> </w:t>
      </w:r>
      <w:r>
        <w:rPr>
          <w:color w:val="231F20"/>
          <w:w w:val="105"/>
          <w:sz w:val="34"/>
        </w:rPr>
        <w:t>chỉ</w:t>
      </w:r>
      <w:r>
        <w:rPr>
          <w:color w:val="231F20"/>
          <w:spacing w:val="-2"/>
          <w:w w:val="105"/>
          <w:sz w:val="34"/>
        </w:rPr>
        <w:t> </w:t>
      </w:r>
      <w:r>
        <w:rPr>
          <w:color w:val="231F20"/>
          <w:w w:val="105"/>
          <w:sz w:val="34"/>
        </w:rPr>
        <w:t>hiện</w:t>
      </w:r>
      <w:r>
        <w:rPr>
          <w:color w:val="231F20"/>
          <w:spacing w:val="-3"/>
          <w:w w:val="105"/>
          <w:sz w:val="34"/>
        </w:rPr>
        <w:t> </w:t>
      </w:r>
      <w:r>
        <w:rPr>
          <w:color w:val="231F20"/>
          <w:w w:val="105"/>
          <w:sz w:val="34"/>
        </w:rPr>
        <w:t>tiền</w:t>
      </w:r>
      <w:r>
        <w:rPr>
          <w:color w:val="231F20"/>
          <w:spacing w:val="-2"/>
          <w:w w:val="105"/>
          <w:sz w:val="34"/>
        </w:rPr>
        <w:t> </w:t>
      </w:r>
      <w:r>
        <w:rPr>
          <w:color w:val="231F20"/>
          <w:w w:val="105"/>
          <w:sz w:val="34"/>
        </w:rPr>
        <w:t>đều</w:t>
      </w:r>
      <w:r>
        <w:rPr>
          <w:color w:val="231F20"/>
          <w:spacing w:val="-3"/>
          <w:w w:val="105"/>
          <w:sz w:val="34"/>
        </w:rPr>
        <w:t> </w:t>
      </w:r>
      <w:r>
        <w:rPr>
          <w:color w:val="231F20"/>
          <w:w w:val="105"/>
          <w:sz w:val="34"/>
        </w:rPr>
        <w:t>chiếu</w:t>
      </w:r>
      <w:r>
        <w:rPr>
          <w:color w:val="231F20"/>
          <w:spacing w:val="-2"/>
          <w:w w:val="105"/>
          <w:sz w:val="34"/>
        </w:rPr>
        <w:t> </w:t>
      </w:r>
      <w:r>
        <w:rPr>
          <w:color w:val="231F20"/>
          <w:w w:val="105"/>
          <w:sz w:val="34"/>
        </w:rPr>
        <w:t>vào</w:t>
      </w:r>
      <w:r>
        <w:rPr>
          <w:color w:val="231F20"/>
          <w:spacing w:val="-3"/>
          <w:w w:val="105"/>
          <w:sz w:val="34"/>
        </w:rPr>
        <w:t> </w:t>
      </w:r>
      <w:r>
        <w:rPr>
          <w:color w:val="231F20"/>
          <w:w w:val="105"/>
          <w:sz w:val="34"/>
        </w:rPr>
        <w:t>trong</w:t>
      </w:r>
      <w:r>
        <w:rPr>
          <w:color w:val="231F20"/>
          <w:spacing w:val="-2"/>
          <w:w w:val="105"/>
          <w:sz w:val="34"/>
        </w:rPr>
        <w:t> </w:t>
      </w:r>
      <w:r>
        <w:rPr>
          <w:color w:val="231F20"/>
          <w:w w:val="105"/>
          <w:sz w:val="34"/>
        </w:rPr>
        <w:t>đó,</w:t>
      </w:r>
      <w:r>
        <w:rPr>
          <w:color w:val="231F20"/>
          <w:spacing w:val="-3"/>
          <w:w w:val="105"/>
          <w:sz w:val="34"/>
        </w:rPr>
        <w:t> </w:t>
      </w:r>
      <w:r>
        <w:rPr>
          <w:color w:val="231F20"/>
          <w:w w:val="105"/>
          <w:sz w:val="34"/>
        </w:rPr>
        <w:t>mà</w:t>
      </w:r>
      <w:r>
        <w:rPr>
          <w:color w:val="231F20"/>
          <w:spacing w:val="-2"/>
          <w:w w:val="105"/>
          <w:sz w:val="34"/>
        </w:rPr>
        <w:t> </w:t>
      </w:r>
      <w:r>
        <w:rPr>
          <w:color w:val="231F20"/>
          <w:w w:val="105"/>
          <w:sz w:val="34"/>
        </w:rPr>
        <w:t>quá </w:t>
      </w:r>
      <w:r>
        <w:rPr>
          <w:color w:val="231F20"/>
          <w:sz w:val="34"/>
        </w:rPr>
        <w:t>khứ, vị lai đều ở trong đó. Đây gọi là vô ngại. Vì thế, trong đó </w:t>
      </w:r>
      <w:r>
        <w:rPr>
          <w:color w:val="231F20"/>
          <w:w w:val="105"/>
          <w:sz w:val="34"/>
        </w:rPr>
        <w:t>có thể nhìn thấy quá khứ, có thể nhìn thấy tương lai. Trong nhà Phật thường nói: </w:t>
      </w:r>
      <w:r>
        <w:rPr>
          <w:i/>
          <w:color w:val="231F20"/>
          <w:w w:val="105"/>
          <w:sz w:val="34"/>
        </w:rPr>
        <w:t>“Hoành biến thập phương, thụ cùng tam tế”</w:t>
      </w:r>
      <w:r>
        <w:rPr>
          <w:color w:val="231F20"/>
          <w:w w:val="105"/>
          <w:sz w:val="34"/>
        </w:rPr>
        <w:t>, nghĩa là nhìn thấu tất cả, không có chút chướng ngại nào.</w:t>
      </w:r>
    </w:p>
    <w:p>
      <w:pPr>
        <w:spacing w:after="0" w:line="297" w:lineRule="auto"/>
        <w:jc w:val="both"/>
        <w:rPr>
          <w:sz w:val="34"/>
        </w:rPr>
        <w:sectPr>
          <w:pgSz w:w="11400" w:h="15370"/>
          <w:pgMar w:header="1017" w:footer="937" w:top="1200" w:bottom="1120" w:left="1200" w:right="1180"/>
        </w:sectPr>
      </w:pPr>
    </w:p>
    <w:p>
      <w:pPr>
        <w:pStyle w:val="BodyText"/>
        <w:spacing w:before="6"/>
        <w:jc w:val="left"/>
        <w:rPr>
          <w:sz w:val="22"/>
        </w:rPr>
      </w:pPr>
    </w:p>
    <w:p>
      <w:pPr>
        <w:spacing w:line="309" w:lineRule="auto" w:before="106"/>
        <w:ind w:left="103" w:right="404" w:firstLine="453"/>
        <w:jc w:val="both"/>
        <w:rPr>
          <w:sz w:val="34"/>
        </w:rPr>
      </w:pPr>
      <w:r>
        <w:rPr>
          <w:color w:val="231F20"/>
          <w:w w:val="105"/>
          <w:sz w:val="34"/>
        </w:rPr>
        <w:t>Câu</w:t>
      </w:r>
      <w:r>
        <w:rPr>
          <w:color w:val="231F20"/>
          <w:spacing w:val="-3"/>
          <w:w w:val="105"/>
          <w:sz w:val="34"/>
        </w:rPr>
        <w:t> </w:t>
      </w:r>
      <w:r>
        <w:rPr>
          <w:color w:val="231F20"/>
          <w:w w:val="105"/>
          <w:sz w:val="34"/>
        </w:rPr>
        <w:t>ở</w:t>
      </w:r>
      <w:r>
        <w:rPr>
          <w:color w:val="231F20"/>
          <w:spacing w:val="-2"/>
          <w:w w:val="105"/>
          <w:sz w:val="34"/>
        </w:rPr>
        <w:t> </w:t>
      </w:r>
      <w:r>
        <w:rPr>
          <w:color w:val="231F20"/>
          <w:w w:val="105"/>
          <w:sz w:val="34"/>
        </w:rPr>
        <w:t>dưới</w:t>
      </w:r>
      <w:r>
        <w:rPr>
          <w:color w:val="231F20"/>
          <w:spacing w:val="-2"/>
          <w:w w:val="105"/>
          <w:sz w:val="34"/>
        </w:rPr>
        <w:t> </w:t>
      </w:r>
      <w:r>
        <w:rPr>
          <w:color w:val="231F20"/>
          <w:w w:val="105"/>
          <w:sz w:val="34"/>
        </w:rPr>
        <w:t>đây</w:t>
      </w:r>
      <w:r>
        <w:rPr>
          <w:color w:val="231F20"/>
          <w:spacing w:val="-2"/>
          <w:w w:val="105"/>
          <w:sz w:val="34"/>
        </w:rPr>
        <w:t> </w:t>
      </w:r>
      <w:r>
        <w:rPr>
          <w:color w:val="231F20"/>
          <w:w w:val="105"/>
          <w:sz w:val="34"/>
        </w:rPr>
        <w:t>là</w:t>
      </w:r>
      <w:r>
        <w:rPr>
          <w:color w:val="231F20"/>
          <w:spacing w:val="-2"/>
          <w:w w:val="105"/>
          <w:sz w:val="34"/>
        </w:rPr>
        <w:t> </w:t>
      </w:r>
      <w:r>
        <w:rPr>
          <w:color w:val="231F20"/>
          <w:w w:val="105"/>
          <w:sz w:val="34"/>
        </w:rPr>
        <w:t>dẫn</w:t>
      </w:r>
      <w:r>
        <w:rPr>
          <w:color w:val="231F20"/>
          <w:spacing w:val="-2"/>
          <w:w w:val="105"/>
          <w:sz w:val="34"/>
        </w:rPr>
        <w:t> </w:t>
      </w:r>
      <w:r>
        <w:rPr>
          <w:color w:val="231F20"/>
          <w:w w:val="105"/>
          <w:sz w:val="34"/>
        </w:rPr>
        <w:t>chứng</w:t>
      </w:r>
      <w:r>
        <w:rPr>
          <w:color w:val="231F20"/>
          <w:spacing w:val="-2"/>
          <w:w w:val="105"/>
          <w:sz w:val="34"/>
        </w:rPr>
        <w:t> </w:t>
      </w:r>
      <w:r>
        <w:rPr>
          <w:color w:val="231F20"/>
          <w:w w:val="105"/>
          <w:sz w:val="34"/>
        </w:rPr>
        <w:t>kinh</w:t>
      </w:r>
      <w:r>
        <w:rPr>
          <w:color w:val="231F20"/>
          <w:spacing w:val="-3"/>
          <w:w w:val="105"/>
          <w:sz w:val="34"/>
        </w:rPr>
        <w:t> </w:t>
      </w:r>
      <w:r>
        <w:rPr>
          <w:color w:val="231F20"/>
          <w:w w:val="105"/>
          <w:sz w:val="34"/>
        </w:rPr>
        <w:t>điển.</w:t>
      </w:r>
      <w:r>
        <w:rPr>
          <w:color w:val="231F20"/>
          <w:spacing w:val="-2"/>
          <w:w w:val="105"/>
          <w:sz w:val="34"/>
        </w:rPr>
        <w:t> </w:t>
      </w:r>
      <w:r>
        <w:rPr>
          <w:color w:val="231F20"/>
          <w:w w:val="105"/>
          <w:sz w:val="34"/>
        </w:rPr>
        <w:t>Trong</w:t>
      </w:r>
      <w:r>
        <w:rPr>
          <w:color w:val="231F20"/>
          <w:spacing w:val="-2"/>
          <w:w w:val="105"/>
          <w:sz w:val="34"/>
        </w:rPr>
        <w:t> </w:t>
      </w:r>
      <w:r>
        <w:rPr>
          <w:color w:val="231F20"/>
          <w:w w:val="105"/>
          <w:sz w:val="34"/>
        </w:rPr>
        <w:t>kinh</w:t>
      </w:r>
      <w:r>
        <w:rPr>
          <w:color w:val="231F20"/>
          <w:spacing w:val="-3"/>
          <w:w w:val="105"/>
          <w:sz w:val="34"/>
        </w:rPr>
        <w:t> </w:t>
      </w:r>
      <w:r>
        <w:rPr>
          <w:i/>
          <w:color w:val="231F20"/>
          <w:w w:val="105"/>
          <w:sz w:val="34"/>
        </w:rPr>
        <w:t>Hoa Nghiêm</w:t>
      </w:r>
      <w:r>
        <w:rPr>
          <w:color w:val="231F20"/>
          <w:w w:val="105"/>
          <w:sz w:val="34"/>
        </w:rPr>
        <w:t>,</w:t>
      </w:r>
      <w:r>
        <w:rPr>
          <w:color w:val="231F20"/>
          <w:spacing w:val="-13"/>
          <w:w w:val="105"/>
          <w:sz w:val="34"/>
        </w:rPr>
        <w:t> </w:t>
      </w:r>
      <w:r>
        <w:rPr>
          <w:color w:val="231F20"/>
          <w:w w:val="105"/>
          <w:sz w:val="34"/>
        </w:rPr>
        <w:t>đức</w:t>
      </w:r>
      <w:r>
        <w:rPr>
          <w:color w:val="231F20"/>
          <w:spacing w:val="-13"/>
          <w:w w:val="105"/>
          <w:sz w:val="34"/>
        </w:rPr>
        <w:t> </w:t>
      </w:r>
      <w:r>
        <w:rPr>
          <w:color w:val="231F20"/>
          <w:w w:val="105"/>
          <w:sz w:val="34"/>
        </w:rPr>
        <w:t>Phật</w:t>
      </w:r>
      <w:r>
        <w:rPr>
          <w:color w:val="231F20"/>
          <w:spacing w:val="-12"/>
          <w:w w:val="105"/>
          <w:sz w:val="34"/>
        </w:rPr>
        <w:t> </w:t>
      </w:r>
      <w:r>
        <w:rPr>
          <w:color w:val="231F20"/>
          <w:w w:val="105"/>
          <w:sz w:val="34"/>
        </w:rPr>
        <w:t>dạy:</w:t>
      </w:r>
      <w:r>
        <w:rPr>
          <w:color w:val="231F20"/>
          <w:spacing w:val="-13"/>
          <w:w w:val="105"/>
          <w:sz w:val="34"/>
        </w:rPr>
        <w:t> </w:t>
      </w:r>
      <w:r>
        <w:rPr>
          <w:i/>
          <w:color w:val="231F20"/>
          <w:w w:val="105"/>
          <w:sz w:val="34"/>
        </w:rPr>
        <w:t>“Nhập</w:t>
      </w:r>
      <w:r>
        <w:rPr>
          <w:i/>
          <w:color w:val="231F20"/>
          <w:spacing w:val="-13"/>
          <w:w w:val="105"/>
          <w:sz w:val="34"/>
        </w:rPr>
        <w:t> </w:t>
      </w:r>
      <w:r>
        <w:rPr>
          <w:i/>
          <w:color w:val="231F20"/>
          <w:w w:val="105"/>
          <w:sz w:val="34"/>
        </w:rPr>
        <w:t>vi</w:t>
      </w:r>
      <w:r>
        <w:rPr>
          <w:i/>
          <w:color w:val="231F20"/>
          <w:spacing w:val="-13"/>
          <w:w w:val="105"/>
          <w:sz w:val="34"/>
        </w:rPr>
        <w:t> </w:t>
      </w:r>
      <w:r>
        <w:rPr>
          <w:i/>
          <w:color w:val="231F20"/>
          <w:w w:val="105"/>
          <w:sz w:val="34"/>
        </w:rPr>
        <w:t>trần</w:t>
      </w:r>
      <w:r>
        <w:rPr>
          <w:i/>
          <w:color w:val="231F20"/>
          <w:spacing w:val="-13"/>
          <w:w w:val="105"/>
          <w:sz w:val="34"/>
        </w:rPr>
        <w:t> </w:t>
      </w:r>
      <w:r>
        <w:rPr>
          <w:i/>
          <w:color w:val="231F20"/>
          <w:w w:val="105"/>
          <w:sz w:val="34"/>
        </w:rPr>
        <w:t>số</w:t>
      </w:r>
      <w:r>
        <w:rPr>
          <w:i/>
          <w:color w:val="231F20"/>
          <w:spacing w:val="-13"/>
          <w:w w:val="105"/>
          <w:sz w:val="34"/>
        </w:rPr>
        <w:t> </w:t>
      </w:r>
      <w:r>
        <w:rPr>
          <w:i/>
          <w:color w:val="231F20"/>
          <w:w w:val="105"/>
          <w:sz w:val="34"/>
        </w:rPr>
        <w:t>chư</w:t>
      </w:r>
      <w:r>
        <w:rPr>
          <w:i/>
          <w:color w:val="231F20"/>
          <w:spacing w:val="-13"/>
          <w:w w:val="105"/>
          <w:sz w:val="34"/>
        </w:rPr>
        <w:t> </w:t>
      </w:r>
      <w:r>
        <w:rPr>
          <w:i/>
          <w:color w:val="231F20"/>
          <w:w w:val="105"/>
          <w:sz w:val="34"/>
        </w:rPr>
        <w:t>tam</w:t>
      </w:r>
      <w:r>
        <w:rPr>
          <w:i/>
          <w:color w:val="231F20"/>
          <w:spacing w:val="-13"/>
          <w:w w:val="105"/>
          <w:sz w:val="34"/>
        </w:rPr>
        <w:t> </w:t>
      </w:r>
      <w:r>
        <w:rPr>
          <w:i/>
          <w:color w:val="231F20"/>
          <w:w w:val="105"/>
          <w:sz w:val="34"/>
        </w:rPr>
        <w:t>muội,</w:t>
      </w:r>
      <w:r>
        <w:rPr>
          <w:i/>
          <w:color w:val="231F20"/>
          <w:spacing w:val="-12"/>
          <w:w w:val="105"/>
          <w:sz w:val="34"/>
        </w:rPr>
        <w:t> </w:t>
      </w:r>
      <w:r>
        <w:rPr>
          <w:i/>
          <w:color w:val="231F20"/>
          <w:w w:val="105"/>
          <w:sz w:val="34"/>
        </w:rPr>
        <w:t>nhất nhất xuất sinh trần đẳng định” </w:t>
      </w:r>
      <w:r>
        <w:rPr>
          <w:color w:val="231F20"/>
          <w:w w:val="105"/>
          <w:sz w:val="34"/>
        </w:rPr>
        <w:t>(Nhập các Tam Muội nhiều như số vi trần, trong mỗi vi trần xuất sinh các định). Ngày nay, gọi là thế giới vi mô.</w:t>
      </w:r>
    </w:p>
    <w:p>
      <w:pPr>
        <w:pStyle w:val="BodyText"/>
        <w:spacing w:line="309" w:lineRule="auto" w:before="151"/>
        <w:ind w:left="103" w:right="403" w:firstLine="453"/>
      </w:pPr>
      <w:r>
        <w:rPr>
          <w:color w:val="231F20"/>
          <w:w w:val="105"/>
        </w:rPr>
        <w:t>Dùng vi trần làm số lượng. Số này đếm không hết số vi trần Tam muội. Mỗi vi trần Tam muội xuất sinh trần đẳng định,</w:t>
      </w:r>
      <w:r>
        <w:rPr>
          <w:color w:val="231F20"/>
          <w:spacing w:val="-23"/>
          <w:w w:val="105"/>
        </w:rPr>
        <w:t> </w:t>
      </w:r>
      <w:r>
        <w:rPr>
          <w:color w:val="231F20"/>
          <w:w w:val="105"/>
        </w:rPr>
        <w:t>đại</w:t>
      </w:r>
      <w:r>
        <w:rPr>
          <w:color w:val="231F20"/>
          <w:spacing w:val="-22"/>
          <w:w w:val="105"/>
        </w:rPr>
        <w:t> </w:t>
      </w:r>
      <w:r>
        <w:rPr>
          <w:color w:val="231F20"/>
          <w:w w:val="105"/>
        </w:rPr>
        <w:t>định</w:t>
      </w:r>
      <w:r>
        <w:rPr>
          <w:color w:val="231F20"/>
          <w:spacing w:val="-21"/>
          <w:w w:val="105"/>
        </w:rPr>
        <w:t> </w:t>
      </w:r>
      <w:r>
        <w:rPr>
          <w:color w:val="231F20"/>
          <w:w w:val="105"/>
        </w:rPr>
        <w:t>của</w:t>
      </w:r>
      <w:r>
        <w:rPr>
          <w:color w:val="231F20"/>
          <w:spacing w:val="-23"/>
          <w:w w:val="105"/>
        </w:rPr>
        <w:t> </w:t>
      </w:r>
      <w:r>
        <w:rPr>
          <w:color w:val="231F20"/>
          <w:w w:val="105"/>
        </w:rPr>
        <w:t>vi</w:t>
      </w:r>
      <w:r>
        <w:rPr>
          <w:color w:val="231F20"/>
          <w:spacing w:val="-22"/>
          <w:w w:val="105"/>
        </w:rPr>
        <w:t> </w:t>
      </w:r>
      <w:r>
        <w:rPr>
          <w:color w:val="231F20"/>
          <w:w w:val="105"/>
        </w:rPr>
        <w:t>trần</w:t>
      </w:r>
      <w:r>
        <w:rPr>
          <w:color w:val="231F20"/>
          <w:spacing w:val="-22"/>
          <w:w w:val="105"/>
        </w:rPr>
        <w:t> </w:t>
      </w:r>
      <w:r>
        <w:rPr>
          <w:color w:val="231F20"/>
          <w:w w:val="105"/>
        </w:rPr>
        <w:t>số.</w:t>
      </w:r>
      <w:r>
        <w:rPr>
          <w:color w:val="231F20"/>
          <w:spacing w:val="-22"/>
          <w:w w:val="105"/>
        </w:rPr>
        <w:t> </w:t>
      </w:r>
      <w:r>
        <w:rPr>
          <w:color w:val="231F20"/>
          <w:w w:val="105"/>
        </w:rPr>
        <w:t>Câu</w:t>
      </w:r>
      <w:r>
        <w:rPr>
          <w:color w:val="231F20"/>
          <w:spacing w:val="-22"/>
          <w:w w:val="105"/>
        </w:rPr>
        <w:t> </w:t>
      </w:r>
      <w:r>
        <w:rPr>
          <w:color w:val="231F20"/>
          <w:w w:val="105"/>
        </w:rPr>
        <w:t>này</w:t>
      </w:r>
      <w:r>
        <w:rPr>
          <w:color w:val="231F20"/>
          <w:spacing w:val="-22"/>
          <w:w w:val="105"/>
        </w:rPr>
        <w:t> </w:t>
      </w:r>
      <w:r>
        <w:rPr>
          <w:color w:val="231F20"/>
          <w:w w:val="105"/>
        </w:rPr>
        <w:t>có</w:t>
      </w:r>
      <w:r>
        <w:rPr>
          <w:color w:val="231F20"/>
          <w:spacing w:val="-23"/>
          <w:w w:val="105"/>
        </w:rPr>
        <w:t> </w:t>
      </w:r>
      <w:r>
        <w:rPr>
          <w:color w:val="231F20"/>
          <w:w w:val="105"/>
        </w:rPr>
        <w:t>ý</w:t>
      </w:r>
      <w:r>
        <w:rPr>
          <w:color w:val="231F20"/>
          <w:spacing w:val="-21"/>
          <w:w w:val="105"/>
        </w:rPr>
        <w:t> </w:t>
      </w:r>
      <w:r>
        <w:rPr>
          <w:color w:val="231F20"/>
          <w:w w:val="105"/>
        </w:rPr>
        <w:t>nghĩa</w:t>
      </w:r>
      <w:r>
        <w:rPr>
          <w:color w:val="231F20"/>
          <w:spacing w:val="-22"/>
          <w:w w:val="105"/>
        </w:rPr>
        <w:t> </w:t>
      </w:r>
      <w:r>
        <w:rPr>
          <w:color w:val="231F20"/>
          <w:w w:val="105"/>
        </w:rPr>
        <w:t>gì?</w:t>
      </w:r>
      <w:r>
        <w:rPr>
          <w:color w:val="231F20"/>
          <w:spacing w:val="-23"/>
          <w:w w:val="105"/>
        </w:rPr>
        <w:t> </w:t>
      </w:r>
      <w:r>
        <w:rPr>
          <w:color w:val="231F20"/>
          <w:w w:val="105"/>
        </w:rPr>
        <w:t>Như</w:t>
      </w:r>
      <w:r>
        <w:rPr>
          <w:color w:val="231F20"/>
          <w:spacing w:val="-21"/>
          <w:w w:val="105"/>
        </w:rPr>
        <w:t> </w:t>
      </w:r>
      <w:r>
        <w:rPr>
          <w:color w:val="231F20"/>
          <w:w w:val="105"/>
        </w:rPr>
        <w:t>loại vi trần vô cùng nhỏ, ngày nay nói về tiểu quang tử trong lượng tử lực học. Lượng tử quần vô cùng nhỏ, cái định vô cùng</w:t>
      </w:r>
      <w:r>
        <w:rPr>
          <w:color w:val="231F20"/>
          <w:spacing w:val="-15"/>
          <w:w w:val="105"/>
        </w:rPr>
        <w:t> </w:t>
      </w:r>
      <w:r>
        <w:rPr>
          <w:color w:val="231F20"/>
          <w:w w:val="105"/>
        </w:rPr>
        <w:t>yếu</w:t>
      </w:r>
      <w:r>
        <w:rPr>
          <w:color w:val="231F20"/>
          <w:spacing w:val="-15"/>
          <w:w w:val="105"/>
        </w:rPr>
        <w:t> </w:t>
      </w:r>
      <w:r>
        <w:rPr>
          <w:color w:val="231F20"/>
          <w:w w:val="105"/>
        </w:rPr>
        <w:t>ớt</w:t>
      </w:r>
      <w:r>
        <w:rPr>
          <w:color w:val="231F20"/>
          <w:spacing w:val="-15"/>
          <w:w w:val="105"/>
        </w:rPr>
        <w:t> </w:t>
      </w:r>
      <w:r>
        <w:rPr>
          <w:color w:val="231F20"/>
          <w:w w:val="105"/>
        </w:rPr>
        <w:t>như</w:t>
      </w:r>
      <w:r>
        <w:rPr>
          <w:color w:val="231F20"/>
          <w:spacing w:val="-15"/>
          <w:w w:val="105"/>
        </w:rPr>
        <w:t> </w:t>
      </w:r>
      <w:r>
        <w:rPr>
          <w:color w:val="231F20"/>
          <w:w w:val="105"/>
        </w:rPr>
        <w:t>vậy</w:t>
      </w:r>
      <w:r>
        <w:rPr>
          <w:color w:val="231F20"/>
          <w:spacing w:val="-15"/>
          <w:w w:val="105"/>
        </w:rPr>
        <w:t> </w:t>
      </w:r>
      <w:r>
        <w:rPr>
          <w:color w:val="231F20"/>
          <w:w w:val="105"/>
        </w:rPr>
        <w:t>đều</w:t>
      </w:r>
      <w:r>
        <w:rPr>
          <w:color w:val="231F20"/>
          <w:spacing w:val="-15"/>
          <w:w w:val="105"/>
        </w:rPr>
        <w:t> </w:t>
      </w:r>
      <w:r>
        <w:rPr>
          <w:color w:val="231F20"/>
          <w:w w:val="105"/>
        </w:rPr>
        <w:t>không</w:t>
      </w:r>
      <w:r>
        <w:rPr>
          <w:color w:val="231F20"/>
          <w:spacing w:val="-15"/>
          <w:w w:val="105"/>
        </w:rPr>
        <w:t> </w:t>
      </w:r>
      <w:r>
        <w:rPr>
          <w:color w:val="231F20"/>
          <w:w w:val="105"/>
        </w:rPr>
        <w:t>nhiễu</w:t>
      </w:r>
      <w:r>
        <w:rPr>
          <w:color w:val="231F20"/>
          <w:spacing w:val="-15"/>
          <w:w w:val="105"/>
        </w:rPr>
        <w:t> </w:t>
      </w:r>
      <w:r>
        <w:rPr>
          <w:color w:val="231F20"/>
          <w:w w:val="105"/>
        </w:rPr>
        <w:t>loạn,</w:t>
      </w:r>
      <w:r>
        <w:rPr>
          <w:color w:val="231F20"/>
          <w:spacing w:val="-15"/>
          <w:w w:val="105"/>
        </w:rPr>
        <w:t> </w:t>
      </w:r>
      <w:r>
        <w:rPr>
          <w:color w:val="231F20"/>
          <w:w w:val="105"/>
        </w:rPr>
        <w:t>nó</w:t>
      </w:r>
      <w:r>
        <w:rPr>
          <w:color w:val="231F20"/>
          <w:spacing w:val="-15"/>
          <w:w w:val="105"/>
        </w:rPr>
        <w:t> </w:t>
      </w:r>
      <w:r>
        <w:rPr>
          <w:color w:val="231F20"/>
          <w:w w:val="105"/>
        </w:rPr>
        <w:t>đều</w:t>
      </w:r>
      <w:r>
        <w:rPr>
          <w:color w:val="231F20"/>
          <w:spacing w:val="-15"/>
          <w:w w:val="105"/>
        </w:rPr>
        <w:t> </w:t>
      </w:r>
      <w:r>
        <w:rPr>
          <w:color w:val="231F20"/>
          <w:w w:val="105"/>
        </w:rPr>
        <w:t>bất</w:t>
      </w:r>
      <w:r>
        <w:rPr>
          <w:color w:val="231F20"/>
          <w:spacing w:val="-15"/>
          <w:w w:val="105"/>
        </w:rPr>
        <w:t> </w:t>
      </w:r>
      <w:r>
        <w:rPr>
          <w:color w:val="231F20"/>
          <w:w w:val="105"/>
        </w:rPr>
        <w:t>động, huống gì là sóng to gió lớn? Như vậy, con sóng nhỏ rất vi tế đều bất động, giống như Ngài Huệ Năng đã nói, nó vốn không</w:t>
      </w:r>
      <w:r>
        <w:rPr>
          <w:color w:val="231F20"/>
          <w:spacing w:val="-8"/>
          <w:w w:val="105"/>
        </w:rPr>
        <w:t> </w:t>
      </w:r>
      <w:r>
        <w:rPr>
          <w:color w:val="231F20"/>
          <w:w w:val="105"/>
        </w:rPr>
        <w:t>dao</w:t>
      </w:r>
      <w:r>
        <w:rPr>
          <w:color w:val="231F20"/>
          <w:spacing w:val="-7"/>
          <w:w w:val="105"/>
        </w:rPr>
        <w:t> </w:t>
      </w:r>
      <w:r>
        <w:rPr>
          <w:color w:val="231F20"/>
          <w:w w:val="105"/>
        </w:rPr>
        <w:t>động,</w:t>
      </w:r>
      <w:r>
        <w:rPr>
          <w:color w:val="231F20"/>
          <w:spacing w:val="-8"/>
          <w:w w:val="105"/>
        </w:rPr>
        <w:t> </w:t>
      </w:r>
      <w:r>
        <w:rPr>
          <w:color w:val="231F20"/>
          <w:w w:val="105"/>
        </w:rPr>
        <w:t>thực</w:t>
      </w:r>
      <w:r>
        <w:rPr>
          <w:color w:val="231F20"/>
          <w:spacing w:val="-8"/>
          <w:w w:val="105"/>
        </w:rPr>
        <w:t> </w:t>
      </w:r>
      <w:r>
        <w:rPr>
          <w:color w:val="231F20"/>
          <w:w w:val="105"/>
        </w:rPr>
        <w:t>sự</w:t>
      </w:r>
      <w:r>
        <w:rPr>
          <w:color w:val="231F20"/>
          <w:spacing w:val="-7"/>
          <w:w w:val="105"/>
        </w:rPr>
        <w:t> </w:t>
      </w:r>
      <w:r>
        <w:rPr>
          <w:color w:val="231F20"/>
          <w:w w:val="105"/>
        </w:rPr>
        <w:t>nhìn</w:t>
      </w:r>
      <w:r>
        <w:rPr>
          <w:color w:val="231F20"/>
          <w:spacing w:val="-8"/>
          <w:w w:val="105"/>
        </w:rPr>
        <w:t> </w:t>
      </w:r>
      <w:r>
        <w:rPr>
          <w:color w:val="231F20"/>
          <w:w w:val="105"/>
        </w:rPr>
        <w:t>thấy</w:t>
      </w:r>
      <w:r>
        <w:rPr>
          <w:color w:val="231F20"/>
          <w:spacing w:val="-8"/>
          <w:w w:val="105"/>
        </w:rPr>
        <w:t> </w:t>
      </w:r>
      <w:r>
        <w:rPr>
          <w:color w:val="231F20"/>
          <w:w w:val="105"/>
        </w:rPr>
        <w:t>chân</w:t>
      </w:r>
      <w:r>
        <w:rPr>
          <w:color w:val="231F20"/>
          <w:spacing w:val="-7"/>
          <w:w w:val="105"/>
        </w:rPr>
        <w:t> </w:t>
      </w:r>
      <w:r>
        <w:rPr>
          <w:color w:val="231F20"/>
          <w:w w:val="105"/>
        </w:rPr>
        <w:t>tính.</w:t>
      </w:r>
      <w:r>
        <w:rPr>
          <w:color w:val="231F20"/>
          <w:spacing w:val="-8"/>
          <w:w w:val="105"/>
        </w:rPr>
        <w:t> </w:t>
      </w:r>
      <w:r>
        <w:rPr>
          <w:color w:val="231F20"/>
          <w:w w:val="105"/>
        </w:rPr>
        <w:t>Cái</w:t>
      </w:r>
      <w:r>
        <w:rPr>
          <w:color w:val="231F20"/>
          <w:spacing w:val="-7"/>
          <w:w w:val="105"/>
        </w:rPr>
        <w:t> </w:t>
      </w:r>
      <w:r>
        <w:rPr>
          <w:color w:val="231F20"/>
          <w:w w:val="105"/>
        </w:rPr>
        <w:t>mà</w:t>
      </w:r>
      <w:r>
        <w:rPr>
          <w:color w:val="231F20"/>
          <w:spacing w:val="-7"/>
          <w:w w:val="105"/>
        </w:rPr>
        <w:t> </w:t>
      </w:r>
      <w:r>
        <w:rPr>
          <w:color w:val="231F20"/>
          <w:w w:val="105"/>
        </w:rPr>
        <w:t>quý</w:t>
      </w:r>
      <w:r>
        <w:rPr>
          <w:color w:val="231F20"/>
          <w:spacing w:val="-8"/>
          <w:w w:val="105"/>
        </w:rPr>
        <w:t> </w:t>
      </w:r>
      <w:r>
        <w:rPr>
          <w:color w:val="231F20"/>
          <w:w w:val="105"/>
        </w:rPr>
        <w:t>vị nhìn</w:t>
      </w:r>
      <w:r>
        <w:rPr>
          <w:color w:val="231F20"/>
          <w:spacing w:val="-6"/>
          <w:w w:val="105"/>
        </w:rPr>
        <w:t> </w:t>
      </w:r>
      <w:r>
        <w:rPr>
          <w:color w:val="231F20"/>
          <w:w w:val="105"/>
        </w:rPr>
        <w:t>thấy</w:t>
      </w:r>
      <w:r>
        <w:rPr>
          <w:color w:val="231F20"/>
          <w:spacing w:val="-6"/>
          <w:w w:val="105"/>
        </w:rPr>
        <w:t> </w:t>
      </w:r>
      <w:r>
        <w:rPr>
          <w:color w:val="231F20"/>
          <w:w w:val="105"/>
        </w:rPr>
        <w:t>nó</w:t>
      </w:r>
      <w:r>
        <w:rPr>
          <w:color w:val="231F20"/>
          <w:spacing w:val="-6"/>
          <w:w w:val="105"/>
        </w:rPr>
        <w:t> </w:t>
      </w:r>
      <w:r>
        <w:rPr>
          <w:color w:val="231F20"/>
          <w:w w:val="105"/>
        </w:rPr>
        <w:t>dao</w:t>
      </w:r>
      <w:r>
        <w:rPr>
          <w:color w:val="231F20"/>
          <w:spacing w:val="-5"/>
          <w:w w:val="105"/>
        </w:rPr>
        <w:t> </w:t>
      </w:r>
      <w:r>
        <w:rPr>
          <w:color w:val="231F20"/>
          <w:w w:val="105"/>
        </w:rPr>
        <w:t>động,</w:t>
      </w:r>
      <w:r>
        <w:rPr>
          <w:color w:val="231F20"/>
          <w:spacing w:val="-6"/>
          <w:w w:val="105"/>
        </w:rPr>
        <w:t> </w:t>
      </w:r>
      <w:r>
        <w:rPr>
          <w:color w:val="231F20"/>
          <w:w w:val="105"/>
        </w:rPr>
        <w:t>đó</w:t>
      </w:r>
      <w:r>
        <w:rPr>
          <w:color w:val="231F20"/>
          <w:spacing w:val="-6"/>
          <w:w w:val="105"/>
        </w:rPr>
        <w:t> </w:t>
      </w:r>
      <w:r>
        <w:rPr>
          <w:color w:val="231F20"/>
          <w:w w:val="105"/>
        </w:rPr>
        <w:t>là</w:t>
      </w:r>
      <w:r>
        <w:rPr>
          <w:color w:val="231F20"/>
          <w:spacing w:val="-6"/>
          <w:w w:val="105"/>
        </w:rPr>
        <w:t> </w:t>
      </w:r>
      <w:r>
        <w:rPr>
          <w:color w:val="231F20"/>
          <w:w w:val="105"/>
        </w:rPr>
        <w:t>A</w:t>
      </w:r>
      <w:r>
        <w:rPr>
          <w:color w:val="231F20"/>
          <w:spacing w:val="-6"/>
          <w:w w:val="105"/>
        </w:rPr>
        <w:t> </w:t>
      </w:r>
      <w:r>
        <w:rPr>
          <w:color w:val="231F20"/>
          <w:w w:val="105"/>
        </w:rPr>
        <w:t>Lại</w:t>
      </w:r>
      <w:r>
        <w:rPr>
          <w:color w:val="231F20"/>
          <w:spacing w:val="-5"/>
          <w:w w:val="105"/>
        </w:rPr>
        <w:t> </w:t>
      </w:r>
      <w:r>
        <w:rPr>
          <w:color w:val="231F20"/>
          <w:w w:val="105"/>
        </w:rPr>
        <w:t>Da,</w:t>
      </w:r>
      <w:r>
        <w:rPr>
          <w:color w:val="231F20"/>
          <w:spacing w:val="-5"/>
          <w:w w:val="105"/>
        </w:rPr>
        <w:t> </w:t>
      </w:r>
      <w:r>
        <w:rPr>
          <w:color w:val="231F20"/>
          <w:w w:val="105"/>
        </w:rPr>
        <w:t>là</w:t>
      </w:r>
      <w:r>
        <w:rPr>
          <w:color w:val="231F20"/>
          <w:spacing w:val="-6"/>
          <w:w w:val="105"/>
        </w:rPr>
        <w:t> </w:t>
      </w:r>
      <w:r>
        <w:rPr>
          <w:color w:val="231F20"/>
          <w:w w:val="105"/>
        </w:rPr>
        <w:t>vọng</w:t>
      </w:r>
      <w:r>
        <w:rPr>
          <w:color w:val="231F20"/>
          <w:spacing w:val="-6"/>
          <w:w w:val="105"/>
        </w:rPr>
        <w:t> </w:t>
      </w:r>
      <w:r>
        <w:rPr>
          <w:color w:val="231F20"/>
          <w:w w:val="105"/>
        </w:rPr>
        <w:t>tâm.</w:t>
      </w:r>
    </w:p>
    <w:p>
      <w:pPr>
        <w:pStyle w:val="BodyText"/>
        <w:spacing w:line="309" w:lineRule="auto" w:before="161"/>
        <w:ind w:left="103" w:right="402" w:firstLine="453"/>
      </w:pPr>
      <w:r>
        <w:rPr>
          <w:color w:val="231F20"/>
          <w:w w:val="105"/>
        </w:rPr>
        <w:t>Vọng tâm từ chỗ vô cùng vi tế, tức là dao động của vi trần này đến toàn bộ đại vũ trụ, đều không thể nào nhiễu loạn được nó. Đây là tác dụng của thâm định. Điều này vô cùng quan trọng. Chúng ta cần phải tu định. Tu ở đâu? Tu ngay</w:t>
      </w:r>
      <w:r>
        <w:rPr>
          <w:color w:val="231F20"/>
          <w:w w:val="105"/>
        </w:rPr>
        <w:t> trong</w:t>
      </w:r>
      <w:r>
        <w:rPr>
          <w:color w:val="231F20"/>
          <w:w w:val="105"/>
        </w:rPr>
        <w:t> cuộc</w:t>
      </w:r>
      <w:r>
        <w:rPr>
          <w:color w:val="231F20"/>
          <w:w w:val="105"/>
        </w:rPr>
        <w:t> sống</w:t>
      </w:r>
      <w:r>
        <w:rPr>
          <w:color w:val="231F20"/>
          <w:w w:val="105"/>
        </w:rPr>
        <w:t> hằng</w:t>
      </w:r>
      <w:r>
        <w:rPr>
          <w:color w:val="231F20"/>
          <w:w w:val="105"/>
        </w:rPr>
        <w:t> ngày.</w:t>
      </w:r>
      <w:r>
        <w:rPr>
          <w:color w:val="231F20"/>
          <w:w w:val="105"/>
        </w:rPr>
        <w:t> Tu</w:t>
      </w:r>
      <w:r>
        <w:rPr>
          <w:color w:val="231F20"/>
          <w:w w:val="105"/>
        </w:rPr>
        <w:t> trong</w:t>
      </w:r>
      <w:r>
        <w:rPr>
          <w:color w:val="231F20"/>
          <w:w w:val="105"/>
        </w:rPr>
        <w:t> lúc</w:t>
      </w:r>
      <w:r>
        <w:rPr>
          <w:color w:val="231F20"/>
          <w:w w:val="105"/>
        </w:rPr>
        <w:t> làm</w:t>
      </w:r>
      <w:r>
        <w:rPr>
          <w:color w:val="231F20"/>
          <w:w w:val="105"/>
        </w:rPr>
        <w:t> việc, trong những lúc đối nhân xử thế. Tu bằng cách nào? Tu không chấp trước là Tiểu thừa định. Tu không phân biệt là Bồ tát định. Tu không khởi tâm không động niệm là Như Lai định.</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1" w:firstLine="453"/>
      </w:pPr>
      <w:r>
        <w:rPr>
          <w:color w:val="231F20"/>
          <w:w w:val="105"/>
        </w:rPr>
        <w:t>84.000 pháp môn, vô lượng Tam muội, đều không tách rời nguyên tắc này. Nắm bắt được nguyên tắc này, thì ứng dụng của ta vô cùng linh hoạt. Mắt nhìn thấy cảnh giới bên ngoài,</w:t>
      </w:r>
      <w:r>
        <w:rPr>
          <w:color w:val="231F20"/>
          <w:w w:val="105"/>
        </w:rPr>
        <w:t> nhưng</w:t>
      </w:r>
      <w:r>
        <w:rPr>
          <w:color w:val="231F20"/>
          <w:w w:val="105"/>
        </w:rPr>
        <w:t> không</w:t>
      </w:r>
      <w:r>
        <w:rPr>
          <w:color w:val="231F20"/>
          <w:w w:val="105"/>
        </w:rPr>
        <w:t> vì</w:t>
      </w:r>
      <w:r>
        <w:rPr>
          <w:color w:val="231F20"/>
          <w:w w:val="105"/>
        </w:rPr>
        <w:t> ngoại</w:t>
      </w:r>
      <w:r>
        <w:rPr>
          <w:color w:val="231F20"/>
          <w:w w:val="105"/>
        </w:rPr>
        <w:t> cảnh</w:t>
      </w:r>
      <w:r>
        <w:rPr>
          <w:color w:val="231F20"/>
          <w:w w:val="105"/>
        </w:rPr>
        <w:t> mà</w:t>
      </w:r>
      <w:r>
        <w:rPr>
          <w:color w:val="231F20"/>
          <w:w w:val="105"/>
        </w:rPr>
        <w:t> dao</w:t>
      </w:r>
      <w:r>
        <w:rPr>
          <w:color w:val="231F20"/>
          <w:w w:val="105"/>
        </w:rPr>
        <w:t> động,</w:t>
      </w:r>
      <w:r>
        <w:rPr>
          <w:color w:val="231F20"/>
          <w:w w:val="105"/>
        </w:rPr>
        <w:t> lúc</w:t>
      </w:r>
      <w:r>
        <w:rPr>
          <w:color w:val="231F20"/>
          <w:w w:val="105"/>
        </w:rPr>
        <w:t> này nhãn căn ở trong sắc trần mà đắc Tam muội, không bị sắc trần làm nhiễu loạn. Nếu có định công, sẽ nhìn thấu suốt cảnh giới bên ngoài.</w:t>
      </w:r>
    </w:p>
    <w:p>
      <w:pPr>
        <w:pStyle w:val="BodyText"/>
        <w:spacing w:line="309" w:lineRule="auto" w:before="155"/>
        <w:ind w:left="387" w:right="121" w:firstLine="453"/>
      </w:pPr>
      <w:r>
        <w:rPr>
          <w:color w:val="231F20"/>
          <w:w w:val="105"/>
        </w:rPr>
        <w:t>Chân tướng của Cảnh giới tướng là gì? Chân tướng như Phật</w:t>
      </w:r>
      <w:r>
        <w:rPr>
          <w:color w:val="231F20"/>
          <w:spacing w:val="-21"/>
          <w:w w:val="105"/>
        </w:rPr>
        <w:t> </w:t>
      </w:r>
      <w:r>
        <w:rPr>
          <w:color w:val="231F20"/>
          <w:w w:val="105"/>
        </w:rPr>
        <w:t>thường</w:t>
      </w:r>
      <w:r>
        <w:rPr>
          <w:color w:val="231F20"/>
          <w:spacing w:val="-21"/>
          <w:w w:val="105"/>
        </w:rPr>
        <w:t> </w:t>
      </w:r>
      <w:r>
        <w:rPr>
          <w:color w:val="231F20"/>
          <w:w w:val="105"/>
        </w:rPr>
        <w:t>nói:</w:t>
      </w:r>
      <w:r>
        <w:rPr>
          <w:color w:val="231F20"/>
          <w:spacing w:val="-21"/>
          <w:w w:val="105"/>
        </w:rPr>
        <w:t> </w:t>
      </w:r>
      <w:r>
        <w:rPr>
          <w:i/>
          <w:color w:val="231F20"/>
          <w:w w:val="105"/>
        </w:rPr>
        <w:t>“Phàm</w:t>
      </w:r>
      <w:r>
        <w:rPr>
          <w:i/>
          <w:color w:val="231F20"/>
          <w:spacing w:val="-21"/>
          <w:w w:val="105"/>
        </w:rPr>
        <w:t> </w:t>
      </w:r>
      <w:r>
        <w:rPr>
          <w:i/>
          <w:color w:val="231F20"/>
          <w:w w:val="105"/>
        </w:rPr>
        <w:t>sở</w:t>
      </w:r>
      <w:r>
        <w:rPr>
          <w:i/>
          <w:color w:val="231F20"/>
          <w:spacing w:val="-21"/>
          <w:w w:val="105"/>
        </w:rPr>
        <w:t> </w:t>
      </w:r>
      <w:r>
        <w:rPr>
          <w:i/>
          <w:color w:val="231F20"/>
          <w:w w:val="105"/>
        </w:rPr>
        <w:t>hữu</w:t>
      </w:r>
      <w:r>
        <w:rPr>
          <w:i/>
          <w:color w:val="231F20"/>
          <w:spacing w:val="-21"/>
          <w:w w:val="105"/>
        </w:rPr>
        <w:t> </w:t>
      </w:r>
      <w:r>
        <w:rPr>
          <w:i/>
          <w:color w:val="231F20"/>
          <w:w w:val="105"/>
        </w:rPr>
        <w:t>tướng,</w:t>
      </w:r>
      <w:r>
        <w:rPr>
          <w:i/>
          <w:color w:val="231F20"/>
          <w:spacing w:val="-21"/>
          <w:w w:val="105"/>
        </w:rPr>
        <w:t> </w:t>
      </w:r>
      <w:r>
        <w:rPr>
          <w:i/>
          <w:color w:val="231F20"/>
          <w:w w:val="105"/>
        </w:rPr>
        <w:t>giai</w:t>
      </w:r>
      <w:r>
        <w:rPr>
          <w:i/>
          <w:color w:val="231F20"/>
          <w:spacing w:val="-21"/>
          <w:w w:val="105"/>
        </w:rPr>
        <w:t> </w:t>
      </w:r>
      <w:r>
        <w:rPr>
          <w:i/>
          <w:color w:val="231F20"/>
          <w:w w:val="105"/>
        </w:rPr>
        <w:t>thị</w:t>
      </w:r>
      <w:r>
        <w:rPr>
          <w:i/>
          <w:color w:val="231F20"/>
          <w:spacing w:val="-21"/>
          <w:w w:val="105"/>
        </w:rPr>
        <w:t> </w:t>
      </w:r>
      <w:r>
        <w:rPr>
          <w:i/>
          <w:color w:val="231F20"/>
          <w:w w:val="105"/>
        </w:rPr>
        <w:t>hư</w:t>
      </w:r>
      <w:r>
        <w:rPr>
          <w:i/>
          <w:color w:val="231F20"/>
          <w:spacing w:val="-21"/>
          <w:w w:val="105"/>
        </w:rPr>
        <w:t> </w:t>
      </w:r>
      <w:r>
        <w:rPr>
          <w:i/>
          <w:color w:val="231F20"/>
          <w:w w:val="105"/>
        </w:rPr>
        <w:t>vọng”</w:t>
      </w:r>
      <w:r>
        <w:rPr>
          <w:color w:val="231F20"/>
          <w:w w:val="105"/>
        </w:rPr>
        <w:t>.</w:t>
      </w:r>
      <w:r>
        <w:rPr>
          <w:color w:val="231F20"/>
          <w:spacing w:val="-21"/>
          <w:w w:val="105"/>
        </w:rPr>
        <w:t> </w:t>
      </w:r>
      <w:r>
        <w:rPr>
          <w:color w:val="231F20"/>
          <w:w w:val="105"/>
        </w:rPr>
        <w:t>Ta có thể ở trong cảnh giới tướng nhìn ra được điều mà ngày nay</w:t>
      </w:r>
      <w:r>
        <w:rPr>
          <w:color w:val="231F20"/>
          <w:spacing w:val="-6"/>
          <w:w w:val="105"/>
        </w:rPr>
        <w:t> </w:t>
      </w:r>
      <w:r>
        <w:rPr>
          <w:color w:val="231F20"/>
          <w:w w:val="105"/>
        </w:rPr>
        <w:t>các</w:t>
      </w:r>
      <w:r>
        <w:rPr>
          <w:color w:val="231F20"/>
          <w:spacing w:val="-6"/>
          <w:w w:val="105"/>
        </w:rPr>
        <w:t> </w:t>
      </w:r>
      <w:r>
        <w:rPr>
          <w:color w:val="231F20"/>
          <w:w w:val="105"/>
        </w:rPr>
        <w:t>nhà</w:t>
      </w:r>
      <w:r>
        <w:rPr>
          <w:color w:val="231F20"/>
          <w:spacing w:val="-6"/>
          <w:w w:val="105"/>
        </w:rPr>
        <w:t> </w:t>
      </w:r>
      <w:r>
        <w:rPr>
          <w:color w:val="231F20"/>
          <w:w w:val="105"/>
        </w:rPr>
        <w:t>lượng</w:t>
      </w:r>
      <w:r>
        <w:rPr>
          <w:color w:val="231F20"/>
          <w:spacing w:val="-6"/>
          <w:w w:val="105"/>
        </w:rPr>
        <w:t> </w:t>
      </w:r>
      <w:r>
        <w:rPr>
          <w:color w:val="231F20"/>
          <w:w w:val="105"/>
        </w:rPr>
        <w:t>tử</w:t>
      </w:r>
      <w:r>
        <w:rPr>
          <w:color w:val="231F20"/>
          <w:spacing w:val="-6"/>
          <w:w w:val="105"/>
        </w:rPr>
        <w:t> </w:t>
      </w:r>
      <w:r>
        <w:rPr>
          <w:color w:val="231F20"/>
          <w:w w:val="105"/>
        </w:rPr>
        <w:t>học</w:t>
      </w:r>
      <w:r>
        <w:rPr>
          <w:color w:val="231F20"/>
          <w:spacing w:val="-6"/>
          <w:w w:val="105"/>
        </w:rPr>
        <w:t> </w:t>
      </w:r>
      <w:r>
        <w:rPr>
          <w:color w:val="231F20"/>
          <w:w w:val="105"/>
        </w:rPr>
        <w:t>đã</w:t>
      </w:r>
      <w:r>
        <w:rPr>
          <w:color w:val="231F20"/>
          <w:spacing w:val="-6"/>
          <w:w w:val="105"/>
        </w:rPr>
        <w:t> </w:t>
      </w:r>
      <w:r>
        <w:rPr>
          <w:color w:val="231F20"/>
          <w:w w:val="105"/>
        </w:rPr>
        <w:t>nói.</w:t>
      </w:r>
      <w:r>
        <w:rPr>
          <w:color w:val="231F20"/>
          <w:spacing w:val="-6"/>
          <w:w w:val="105"/>
        </w:rPr>
        <w:t> </w:t>
      </w:r>
      <w:r>
        <w:rPr>
          <w:color w:val="231F20"/>
          <w:w w:val="105"/>
        </w:rPr>
        <w:t>Tất</w:t>
      </w:r>
      <w:r>
        <w:rPr>
          <w:color w:val="231F20"/>
          <w:spacing w:val="-6"/>
          <w:w w:val="105"/>
        </w:rPr>
        <w:t> </w:t>
      </w:r>
      <w:r>
        <w:rPr>
          <w:color w:val="231F20"/>
          <w:w w:val="105"/>
        </w:rPr>
        <w:t>cả</w:t>
      </w:r>
      <w:r>
        <w:rPr>
          <w:color w:val="231F20"/>
          <w:spacing w:val="-6"/>
          <w:w w:val="105"/>
        </w:rPr>
        <w:t> </w:t>
      </w:r>
      <w:r>
        <w:rPr>
          <w:color w:val="231F20"/>
          <w:w w:val="105"/>
        </w:rPr>
        <w:t>những</w:t>
      </w:r>
      <w:r>
        <w:rPr>
          <w:color w:val="231F20"/>
          <w:spacing w:val="-6"/>
          <w:w w:val="105"/>
        </w:rPr>
        <w:t> </w:t>
      </w:r>
      <w:r>
        <w:rPr>
          <w:color w:val="231F20"/>
          <w:w w:val="105"/>
        </w:rPr>
        <w:t>vật</w:t>
      </w:r>
      <w:r>
        <w:rPr>
          <w:color w:val="231F20"/>
          <w:spacing w:val="-6"/>
          <w:w w:val="105"/>
        </w:rPr>
        <w:t> </w:t>
      </w:r>
      <w:r>
        <w:rPr>
          <w:color w:val="231F20"/>
          <w:w w:val="105"/>
        </w:rPr>
        <w:t>chất</w:t>
      </w:r>
      <w:r>
        <w:rPr>
          <w:color w:val="231F20"/>
          <w:spacing w:val="-6"/>
          <w:w w:val="105"/>
        </w:rPr>
        <w:t> </w:t>
      </w:r>
      <w:r>
        <w:rPr>
          <w:color w:val="231F20"/>
          <w:w w:val="105"/>
        </w:rPr>
        <w:t>hiện tượng là do ý niệm liên tục tích luỹ thành một loại ảo giác, nó không</w:t>
      </w:r>
      <w:r>
        <w:rPr>
          <w:color w:val="231F20"/>
          <w:spacing w:val="-1"/>
          <w:w w:val="105"/>
        </w:rPr>
        <w:t> </w:t>
      </w:r>
      <w:r>
        <w:rPr>
          <w:color w:val="231F20"/>
          <w:w w:val="105"/>
        </w:rPr>
        <w:t>phải thật. Mỗi loại hiện</w:t>
      </w:r>
      <w:r>
        <w:rPr>
          <w:color w:val="231F20"/>
          <w:spacing w:val="-1"/>
          <w:w w:val="105"/>
        </w:rPr>
        <w:t> </w:t>
      </w:r>
      <w:r>
        <w:rPr>
          <w:color w:val="231F20"/>
          <w:w w:val="105"/>
        </w:rPr>
        <w:t>tượng đều có thể</w:t>
      </w:r>
      <w:r>
        <w:rPr>
          <w:color w:val="231F20"/>
          <w:spacing w:val="-1"/>
          <w:w w:val="105"/>
        </w:rPr>
        <w:t> </w:t>
      </w:r>
      <w:r>
        <w:rPr>
          <w:color w:val="231F20"/>
          <w:w w:val="105"/>
        </w:rPr>
        <w:t>quay về trạng thái dao động. Đây là gì? Là trong tướng ta đã nhìn </w:t>
      </w:r>
      <w:r>
        <w:rPr>
          <w:color w:val="231F20"/>
          <w:spacing w:val="-2"/>
          <w:w w:val="105"/>
        </w:rPr>
        <w:t>thấy</w:t>
      </w:r>
      <w:r>
        <w:rPr>
          <w:color w:val="231F20"/>
          <w:spacing w:val="-21"/>
          <w:w w:val="105"/>
        </w:rPr>
        <w:t> </w:t>
      </w:r>
      <w:r>
        <w:rPr>
          <w:color w:val="231F20"/>
          <w:spacing w:val="-2"/>
          <w:w w:val="105"/>
        </w:rPr>
        <w:t>tính.</w:t>
      </w:r>
      <w:r>
        <w:rPr>
          <w:color w:val="231F20"/>
          <w:spacing w:val="-20"/>
          <w:w w:val="105"/>
        </w:rPr>
        <w:t> </w:t>
      </w:r>
      <w:r>
        <w:rPr>
          <w:color w:val="231F20"/>
          <w:spacing w:val="-2"/>
          <w:w w:val="105"/>
        </w:rPr>
        <w:t>Tính,</w:t>
      </w:r>
      <w:r>
        <w:rPr>
          <w:color w:val="231F20"/>
          <w:spacing w:val="-20"/>
          <w:w w:val="105"/>
        </w:rPr>
        <w:t> </w:t>
      </w:r>
      <w:r>
        <w:rPr>
          <w:color w:val="231F20"/>
          <w:spacing w:val="-2"/>
          <w:w w:val="105"/>
        </w:rPr>
        <w:t>Tướng</w:t>
      </w:r>
      <w:r>
        <w:rPr>
          <w:color w:val="231F20"/>
          <w:spacing w:val="-21"/>
          <w:w w:val="105"/>
        </w:rPr>
        <w:t> </w:t>
      </w:r>
      <w:r>
        <w:rPr>
          <w:color w:val="231F20"/>
          <w:spacing w:val="-2"/>
          <w:w w:val="105"/>
        </w:rPr>
        <w:t>nhất</w:t>
      </w:r>
      <w:r>
        <w:rPr>
          <w:color w:val="231F20"/>
          <w:spacing w:val="-20"/>
          <w:w w:val="105"/>
        </w:rPr>
        <w:t> </w:t>
      </w:r>
      <w:r>
        <w:rPr>
          <w:color w:val="231F20"/>
          <w:spacing w:val="-2"/>
          <w:w w:val="105"/>
        </w:rPr>
        <w:t>như.</w:t>
      </w:r>
      <w:r>
        <w:rPr>
          <w:color w:val="231F20"/>
          <w:spacing w:val="-20"/>
          <w:w w:val="105"/>
        </w:rPr>
        <w:t> </w:t>
      </w:r>
      <w:r>
        <w:rPr>
          <w:color w:val="231F20"/>
          <w:spacing w:val="-2"/>
          <w:w w:val="105"/>
        </w:rPr>
        <w:t>Tính,</w:t>
      </w:r>
      <w:r>
        <w:rPr>
          <w:color w:val="231F20"/>
          <w:spacing w:val="-21"/>
          <w:w w:val="105"/>
        </w:rPr>
        <w:t> </w:t>
      </w:r>
      <w:r>
        <w:rPr>
          <w:color w:val="231F20"/>
          <w:spacing w:val="-2"/>
          <w:w w:val="105"/>
        </w:rPr>
        <w:t>Tướng</w:t>
      </w:r>
      <w:r>
        <w:rPr>
          <w:color w:val="231F20"/>
          <w:spacing w:val="-20"/>
          <w:w w:val="105"/>
        </w:rPr>
        <w:t> </w:t>
      </w:r>
      <w:r>
        <w:rPr>
          <w:color w:val="231F20"/>
          <w:spacing w:val="-2"/>
          <w:w w:val="105"/>
        </w:rPr>
        <w:t>bất</w:t>
      </w:r>
      <w:r>
        <w:rPr>
          <w:color w:val="231F20"/>
          <w:spacing w:val="-20"/>
          <w:w w:val="105"/>
        </w:rPr>
        <w:t> </w:t>
      </w:r>
      <w:r>
        <w:rPr>
          <w:color w:val="231F20"/>
          <w:spacing w:val="-2"/>
          <w:w w:val="105"/>
        </w:rPr>
        <w:t>nhị</w:t>
      </w:r>
      <w:r>
        <w:rPr>
          <w:color w:val="231F20"/>
          <w:spacing w:val="-21"/>
          <w:w w:val="105"/>
        </w:rPr>
        <w:t> </w:t>
      </w:r>
      <w:r>
        <w:rPr>
          <w:color w:val="231F20"/>
          <w:spacing w:val="-2"/>
          <w:w w:val="105"/>
        </w:rPr>
        <w:t>-</w:t>
      </w:r>
      <w:r>
        <w:rPr>
          <w:color w:val="231F20"/>
          <w:spacing w:val="-20"/>
          <w:w w:val="105"/>
        </w:rPr>
        <w:t> </w:t>
      </w:r>
      <w:r>
        <w:rPr>
          <w:color w:val="231F20"/>
          <w:spacing w:val="-2"/>
          <w:w w:val="105"/>
        </w:rPr>
        <w:t>Trong </w:t>
      </w:r>
      <w:r>
        <w:rPr>
          <w:color w:val="231F20"/>
          <w:w w:val="105"/>
        </w:rPr>
        <w:t>tướng nhìn thấy tính.</w:t>
      </w:r>
    </w:p>
    <w:p>
      <w:pPr>
        <w:pStyle w:val="BodyText"/>
        <w:spacing w:line="309" w:lineRule="auto" w:before="159"/>
        <w:ind w:left="387" w:right="121" w:firstLine="453"/>
      </w:pPr>
      <w:r>
        <w:rPr>
          <w:color w:val="231F20"/>
          <w:w w:val="105"/>
        </w:rPr>
        <w:t>Tai nghe âm thanh. Tai ở đây không gọi là nhĩ thức mà gọi là tính nghe. Tính nghe ở nơi âm thanh đắc được Tam muội,</w:t>
      </w:r>
      <w:r>
        <w:rPr>
          <w:color w:val="231F20"/>
          <w:spacing w:val="-17"/>
          <w:w w:val="105"/>
        </w:rPr>
        <w:t> </w:t>
      </w:r>
      <w:r>
        <w:rPr>
          <w:color w:val="231F20"/>
          <w:w w:val="105"/>
        </w:rPr>
        <w:t>thành</w:t>
      </w:r>
      <w:r>
        <w:rPr>
          <w:color w:val="231F20"/>
          <w:spacing w:val="-17"/>
          <w:w w:val="105"/>
        </w:rPr>
        <w:t> </w:t>
      </w:r>
      <w:r>
        <w:rPr>
          <w:color w:val="231F20"/>
          <w:w w:val="105"/>
        </w:rPr>
        <w:t>tựu</w:t>
      </w:r>
      <w:r>
        <w:rPr>
          <w:color w:val="231F20"/>
          <w:spacing w:val="-17"/>
          <w:w w:val="105"/>
        </w:rPr>
        <w:t> </w:t>
      </w:r>
      <w:r>
        <w:rPr>
          <w:color w:val="231F20"/>
          <w:w w:val="105"/>
        </w:rPr>
        <w:t>Tam</w:t>
      </w:r>
      <w:r>
        <w:rPr>
          <w:color w:val="231F20"/>
          <w:spacing w:val="-17"/>
          <w:w w:val="105"/>
        </w:rPr>
        <w:t> </w:t>
      </w:r>
      <w:r>
        <w:rPr>
          <w:color w:val="231F20"/>
          <w:w w:val="105"/>
        </w:rPr>
        <w:t>muội.</w:t>
      </w:r>
      <w:r>
        <w:rPr>
          <w:color w:val="231F20"/>
          <w:spacing w:val="-17"/>
          <w:w w:val="105"/>
        </w:rPr>
        <w:t> </w:t>
      </w:r>
      <w:r>
        <w:rPr>
          <w:color w:val="231F20"/>
          <w:w w:val="105"/>
        </w:rPr>
        <w:t>Khi</w:t>
      </w:r>
      <w:r>
        <w:rPr>
          <w:color w:val="231F20"/>
          <w:spacing w:val="-18"/>
          <w:w w:val="105"/>
        </w:rPr>
        <w:t> </w:t>
      </w:r>
      <w:r>
        <w:rPr>
          <w:color w:val="231F20"/>
          <w:w w:val="105"/>
        </w:rPr>
        <w:t>ta</w:t>
      </w:r>
      <w:r>
        <w:rPr>
          <w:color w:val="231F20"/>
          <w:spacing w:val="-17"/>
          <w:w w:val="105"/>
        </w:rPr>
        <w:t> </w:t>
      </w:r>
      <w:r>
        <w:rPr>
          <w:color w:val="231F20"/>
          <w:w w:val="105"/>
        </w:rPr>
        <w:t>ăn</w:t>
      </w:r>
      <w:r>
        <w:rPr>
          <w:color w:val="231F20"/>
          <w:spacing w:val="-17"/>
          <w:w w:val="105"/>
        </w:rPr>
        <w:t> </w:t>
      </w:r>
      <w:r>
        <w:rPr>
          <w:color w:val="231F20"/>
          <w:w w:val="105"/>
        </w:rPr>
        <w:t>thức</w:t>
      </w:r>
      <w:r>
        <w:rPr>
          <w:color w:val="231F20"/>
          <w:spacing w:val="-17"/>
          <w:w w:val="105"/>
        </w:rPr>
        <w:t> </w:t>
      </w:r>
      <w:r>
        <w:rPr>
          <w:color w:val="231F20"/>
          <w:w w:val="105"/>
        </w:rPr>
        <w:t>ăn,</w:t>
      </w:r>
      <w:r>
        <w:rPr>
          <w:color w:val="231F20"/>
          <w:spacing w:val="-17"/>
          <w:w w:val="105"/>
        </w:rPr>
        <w:t> </w:t>
      </w:r>
      <w:r>
        <w:rPr>
          <w:color w:val="231F20"/>
          <w:w w:val="105"/>
        </w:rPr>
        <w:t>vị</w:t>
      </w:r>
      <w:r>
        <w:rPr>
          <w:color w:val="231F20"/>
          <w:spacing w:val="-17"/>
          <w:w w:val="105"/>
        </w:rPr>
        <w:t> </w:t>
      </w:r>
      <w:r>
        <w:rPr>
          <w:color w:val="231F20"/>
          <w:w w:val="105"/>
        </w:rPr>
        <w:t>căn</w:t>
      </w:r>
      <w:r>
        <w:rPr>
          <w:color w:val="231F20"/>
          <w:spacing w:val="-14"/>
          <w:w w:val="105"/>
        </w:rPr>
        <w:t> </w:t>
      </w:r>
      <w:r>
        <w:rPr>
          <w:color w:val="231F20"/>
          <w:w w:val="105"/>
        </w:rPr>
        <w:t>ở</w:t>
      </w:r>
      <w:r>
        <w:rPr>
          <w:color w:val="231F20"/>
          <w:spacing w:val="-17"/>
          <w:w w:val="105"/>
        </w:rPr>
        <w:t> </w:t>
      </w:r>
      <w:r>
        <w:rPr>
          <w:color w:val="231F20"/>
          <w:w w:val="105"/>
        </w:rPr>
        <w:t>nơi</w:t>
      </w:r>
      <w:r>
        <w:rPr>
          <w:color w:val="231F20"/>
          <w:spacing w:val="-17"/>
          <w:w w:val="105"/>
        </w:rPr>
        <w:t> </w:t>
      </w:r>
      <w:r>
        <w:rPr>
          <w:color w:val="231F20"/>
          <w:w w:val="105"/>
        </w:rPr>
        <w:t>vị trần</w:t>
      </w:r>
      <w:r>
        <w:rPr>
          <w:color w:val="231F20"/>
          <w:spacing w:val="-15"/>
          <w:w w:val="105"/>
        </w:rPr>
        <w:t> </w:t>
      </w:r>
      <w:r>
        <w:rPr>
          <w:color w:val="231F20"/>
          <w:w w:val="105"/>
        </w:rPr>
        <w:t>nhập</w:t>
      </w:r>
      <w:r>
        <w:rPr>
          <w:color w:val="231F20"/>
          <w:spacing w:val="-15"/>
          <w:w w:val="105"/>
        </w:rPr>
        <w:t> </w:t>
      </w:r>
      <w:r>
        <w:rPr>
          <w:color w:val="231F20"/>
          <w:w w:val="105"/>
        </w:rPr>
        <w:t>định.</w:t>
      </w:r>
      <w:r>
        <w:rPr>
          <w:color w:val="231F20"/>
          <w:spacing w:val="-15"/>
          <w:w w:val="105"/>
        </w:rPr>
        <w:t> </w:t>
      </w:r>
      <w:r>
        <w:rPr>
          <w:color w:val="231F20"/>
          <w:w w:val="105"/>
        </w:rPr>
        <w:t>Nhập</w:t>
      </w:r>
      <w:r>
        <w:rPr>
          <w:color w:val="231F20"/>
          <w:spacing w:val="-14"/>
          <w:w w:val="105"/>
        </w:rPr>
        <w:t> </w:t>
      </w:r>
      <w:r>
        <w:rPr>
          <w:color w:val="231F20"/>
          <w:w w:val="105"/>
        </w:rPr>
        <w:t>định</w:t>
      </w:r>
      <w:r>
        <w:rPr>
          <w:color w:val="231F20"/>
          <w:spacing w:val="-15"/>
          <w:w w:val="105"/>
        </w:rPr>
        <w:t> </w:t>
      </w:r>
      <w:r>
        <w:rPr>
          <w:color w:val="231F20"/>
          <w:w w:val="105"/>
        </w:rPr>
        <w:t>có</w:t>
      </w:r>
      <w:r>
        <w:rPr>
          <w:color w:val="231F20"/>
          <w:spacing w:val="-15"/>
          <w:w w:val="105"/>
        </w:rPr>
        <w:t> </w:t>
      </w:r>
      <w:r>
        <w:rPr>
          <w:color w:val="231F20"/>
          <w:w w:val="105"/>
        </w:rPr>
        <w:t>biết</w:t>
      </w:r>
      <w:r>
        <w:rPr>
          <w:color w:val="231F20"/>
          <w:spacing w:val="-15"/>
          <w:w w:val="105"/>
        </w:rPr>
        <w:t> </w:t>
      </w:r>
      <w:r>
        <w:rPr>
          <w:color w:val="231F20"/>
          <w:w w:val="105"/>
        </w:rPr>
        <w:t>gì</w:t>
      </w:r>
      <w:r>
        <w:rPr>
          <w:color w:val="231F20"/>
          <w:spacing w:val="-15"/>
          <w:w w:val="105"/>
        </w:rPr>
        <w:t> </w:t>
      </w:r>
      <w:r>
        <w:rPr>
          <w:color w:val="231F20"/>
          <w:w w:val="105"/>
        </w:rPr>
        <w:t>không?</w:t>
      </w:r>
      <w:r>
        <w:rPr>
          <w:color w:val="231F20"/>
          <w:spacing w:val="-15"/>
          <w:w w:val="105"/>
        </w:rPr>
        <w:t> </w:t>
      </w:r>
      <w:r>
        <w:rPr>
          <w:color w:val="231F20"/>
          <w:w w:val="105"/>
        </w:rPr>
        <w:t>Biết</w:t>
      </w:r>
      <w:r>
        <w:rPr>
          <w:color w:val="231F20"/>
          <w:spacing w:val="-15"/>
          <w:w w:val="105"/>
        </w:rPr>
        <w:t> </w:t>
      </w:r>
      <w:r>
        <w:rPr>
          <w:color w:val="231F20"/>
          <w:w w:val="105"/>
        </w:rPr>
        <w:t>rất</w:t>
      </w:r>
      <w:r>
        <w:rPr>
          <w:color w:val="231F20"/>
          <w:spacing w:val="-15"/>
          <w:w w:val="105"/>
        </w:rPr>
        <w:t> </w:t>
      </w:r>
      <w:r>
        <w:rPr>
          <w:color w:val="231F20"/>
          <w:w w:val="105"/>
        </w:rPr>
        <w:t>rõ</w:t>
      </w:r>
      <w:r>
        <w:rPr>
          <w:color w:val="231F20"/>
          <w:spacing w:val="-14"/>
          <w:w w:val="105"/>
        </w:rPr>
        <w:t> </w:t>
      </w:r>
      <w:r>
        <w:rPr>
          <w:color w:val="231F20"/>
          <w:w w:val="105"/>
        </w:rPr>
        <w:t>ràng. Đó là gì? Đó là trí tuệ. Như như bất động, đó là đại định. Thật diệu dụng! Điều này không thể không biết, cần phải tinh tấn. Trong cuộc sống hằng ngày, nếu thực hành được thì quý vị sẽ biết.</w:t>
      </w:r>
    </w:p>
    <w:p>
      <w:pPr>
        <w:spacing w:after="0" w:line="309" w:lineRule="auto"/>
        <w:sectPr>
          <w:pgSz w:w="11400" w:h="15370"/>
          <w:pgMar w:header="1017" w:footer="937" w:top="1200" w:bottom="1120" w:left="1200" w:right="1180"/>
        </w:sectPr>
      </w:pPr>
    </w:p>
    <w:p>
      <w:pPr>
        <w:pStyle w:val="BodyText"/>
        <w:spacing w:before="6"/>
        <w:jc w:val="left"/>
        <w:rPr>
          <w:sz w:val="22"/>
        </w:rPr>
      </w:pPr>
    </w:p>
    <w:p>
      <w:pPr>
        <w:pStyle w:val="ListParagraph"/>
        <w:numPr>
          <w:ilvl w:val="0"/>
          <w:numId w:val="4"/>
        </w:numPr>
        <w:tabs>
          <w:tab w:pos="1100" w:val="left" w:leader="none"/>
        </w:tabs>
        <w:spacing w:line="240" w:lineRule="auto" w:before="106" w:after="0"/>
        <w:ind w:left="1099" w:right="0" w:hanging="543"/>
        <w:jc w:val="left"/>
        <w:rPr>
          <w:i/>
          <w:sz w:val="34"/>
        </w:rPr>
      </w:pPr>
      <w:r>
        <w:rPr>
          <w:i/>
          <w:color w:val="231F20"/>
          <w:w w:val="90"/>
          <w:sz w:val="34"/>
        </w:rPr>
        <w:t>THẦN</w:t>
      </w:r>
      <w:r>
        <w:rPr>
          <w:i/>
          <w:color w:val="231F20"/>
          <w:spacing w:val="16"/>
          <w:sz w:val="34"/>
        </w:rPr>
        <w:t> </w:t>
      </w:r>
      <w:r>
        <w:rPr>
          <w:i/>
          <w:color w:val="231F20"/>
          <w:w w:val="90"/>
          <w:sz w:val="34"/>
        </w:rPr>
        <w:t>THÔNG</w:t>
      </w:r>
      <w:r>
        <w:rPr>
          <w:i/>
          <w:color w:val="231F20"/>
          <w:spacing w:val="17"/>
          <w:sz w:val="34"/>
        </w:rPr>
        <w:t> </w:t>
      </w:r>
      <w:r>
        <w:rPr>
          <w:i/>
          <w:color w:val="231F20"/>
          <w:w w:val="90"/>
          <w:sz w:val="34"/>
        </w:rPr>
        <w:t>GIẢI</w:t>
      </w:r>
      <w:r>
        <w:rPr>
          <w:i/>
          <w:color w:val="231F20"/>
          <w:spacing w:val="17"/>
          <w:sz w:val="34"/>
        </w:rPr>
        <w:t> </w:t>
      </w:r>
      <w:r>
        <w:rPr>
          <w:i/>
          <w:color w:val="231F20"/>
          <w:spacing w:val="-2"/>
          <w:w w:val="90"/>
          <w:sz w:val="34"/>
        </w:rPr>
        <w:t>THOÁT</w:t>
      </w:r>
    </w:p>
    <w:p>
      <w:pPr>
        <w:pStyle w:val="BodyText"/>
        <w:spacing w:line="307" w:lineRule="auto" w:before="251"/>
        <w:ind w:left="103" w:right="405" w:firstLine="453"/>
      </w:pPr>
      <w:r>
        <w:rPr>
          <w:color w:val="231F20"/>
          <w:w w:val="110"/>
        </w:rPr>
        <w:t>Trong</w:t>
      </w:r>
      <w:r>
        <w:rPr>
          <w:color w:val="231F20"/>
          <w:spacing w:val="-24"/>
          <w:w w:val="110"/>
        </w:rPr>
        <w:t> </w:t>
      </w:r>
      <w:r>
        <w:rPr>
          <w:color w:val="231F20"/>
          <w:w w:val="110"/>
        </w:rPr>
        <w:t>10</w:t>
      </w:r>
      <w:r>
        <w:rPr>
          <w:color w:val="231F20"/>
          <w:spacing w:val="-23"/>
          <w:w w:val="110"/>
        </w:rPr>
        <w:t> </w:t>
      </w:r>
      <w:r>
        <w:rPr>
          <w:color w:val="231F20"/>
          <w:w w:val="110"/>
        </w:rPr>
        <w:t>điều</w:t>
      </w:r>
      <w:r>
        <w:rPr>
          <w:color w:val="231F20"/>
          <w:spacing w:val="-24"/>
          <w:w w:val="110"/>
        </w:rPr>
        <w:t> </w:t>
      </w:r>
      <w:r>
        <w:rPr>
          <w:color w:val="231F20"/>
          <w:w w:val="110"/>
        </w:rPr>
        <w:t>này</w:t>
      </w:r>
      <w:r>
        <w:rPr>
          <w:color w:val="231F20"/>
          <w:spacing w:val="-23"/>
          <w:w w:val="110"/>
        </w:rPr>
        <w:t> </w:t>
      </w:r>
      <w:r>
        <w:rPr>
          <w:color w:val="231F20"/>
          <w:w w:val="110"/>
        </w:rPr>
        <w:t>cũng</w:t>
      </w:r>
      <w:r>
        <w:rPr>
          <w:color w:val="231F20"/>
          <w:spacing w:val="-23"/>
          <w:w w:val="110"/>
        </w:rPr>
        <w:t> </w:t>
      </w:r>
      <w:r>
        <w:rPr>
          <w:color w:val="231F20"/>
          <w:w w:val="110"/>
        </w:rPr>
        <w:t>có</w:t>
      </w:r>
      <w:r>
        <w:rPr>
          <w:color w:val="231F20"/>
          <w:spacing w:val="-24"/>
          <w:w w:val="110"/>
        </w:rPr>
        <w:t> </w:t>
      </w:r>
      <w:r>
        <w:rPr>
          <w:color w:val="231F20"/>
          <w:w w:val="110"/>
        </w:rPr>
        <w:t>thứ</w:t>
      </w:r>
      <w:r>
        <w:rPr>
          <w:color w:val="231F20"/>
          <w:spacing w:val="-23"/>
          <w:w w:val="110"/>
        </w:rPr>
        <w:t> </w:t>
      </w:r>
      <w:r>
        <w:rPr>
          <w:color w:val="231F20"/>
          <w:w w:val="110"/>
        </w:rPr>
        <w:t>tự,</w:t>
      </w:r>
      <w:r>
        <w:rPr>
          <w:color w:val="231F20"/>
          <w:spacing w:val="-23"/>
          <w:w w:val="110"/>
        </w:rPr>
        <w:t> </w:t>
      </w:r>
      <w:r>
        <w:rPr>
          <w:color w:val="231F20"/>
          <w:w w:val="110"/>
        </w:rPr>
        <w:t>không</w:t>
      </w:r>
      <w:r>
        <w:rPr>
          <w:color w:val="231F20"/>
          <w:spacing w:val="-24"/>
          <w:w w:val="110"/>
        </w:rPr>
        <w:t> </w:t>
      </w:r>
      <w:r>
        <w:rPr>
          <w:color w:val="231F20"/>
          <w:w w:val="110"/>
        </w:rPr>
        <w:t>được</w:t>
      </w:r>
      <w:r>
        <w:rPr>
          <w:color w:val="231F20"/>
          <w:spacing w:val="-23"/>
          <w:w w:val="110"/>
        </w:rPr>
        <w:t> </w:t>
      </w:r>
      <w:r>
        <w:rPr>
          <w:color w:val="231F20"/>
          <w:w w:val="110"/>
        </w:rPr>
        <w:t>lộn</w:t>
      </w:r>
      <w:r>
        <w:rPr>
          <w:color w:val="231F20"/>
          <w:spacing w:val="-24"/>
          <w:w w:val="110"/>
        </w:rPr>
        <w:t> </w:t>
      </w:r>
      <w:r>
        <w:rPr>
          <w:color w:val="231F20"/>
          <w:w w:val="110"/>
        </w:rPr>
        <w:t>xộn. Sau khi được định mới có thần thông. Thần thông chính là</w:t>
      </w:r>
      <w:r>
        <w:rPr>
          <w:color w:val="231F20"/>
          <w:spacing w:val="-10"/>
          <w:w w:val="110"/>
        </w:rPr>
        <w:t> </w:t>
      </w:r>
      <w:r>
        <w:rPr>
          <w:color w:val="231F20"/>
          <w:w w:val="110"/>
        </w:rPr>
        <w:t>diệu</w:t>
      </w:r>
      <w:r>
        <w:rPr>
          <w:color w:val="231F20"/>
          <w:spacing w:val="-11"/>
          <w:w w:val="110"/>
        </w:rPr>
        <w:t> </w:t>
      </w:r>
      <w:r>
        <w:rPr>
          <w:color w:val="231F20"/>
          <w:w w:val="110"/>
        </w:rPr>
        <w:t>dụng</w:t>
      </w:r>
      <w:r>
        <w:rPr>
          <w:color w:val="231F20"/>
          <w:spacing w:val="-10"/>
          <w:w w:val="110"/>
        </w:rPr>
        <w:t> </w:t>
      </w:r>
      <w:r>
        <w:rPr>
          <w:color w:val="231F20"/>
          <w:w w:val="110"/>
        </w:rPr>
        <w:t>-</w:t>
      </w:r>
      <w:r>
        <w:rPr>
          <w:color w:val="231F20"/>
          <w:spacing w:val="-10"/>
          <w:w w:val="110"/>
        </w:rPr>
        <w:t> </w:t>
      </w:r>
      <w:r>
        <w:rPr>
          <w:color w:val="231F20"/>
          <w:w w:val="110"/>
        </w:rPr>
        <w:t>thần</w:t>
      </w:r>
      <w:r>
        <w:rPr>
          <w:color w:val="231F20"/>
          <w:spacing w:val="-10"/>
          <w:w w:val="110"/>
        </w:rPr>
        <w:t> </w:t>
      </w:r>
      <w:r>
        <w:rPr>
          <w:color w:val="231F20"/>
          <w:w w:val="110"/>
        </w:rPr>
        <w:t>thông</w:t>
      </w:r>
      <w:r>
        <w:rPr>
          <w:color w:val="231F20"/>
          <w:spacing w:val="-10"/>
          <w:w w:val="110"/>
        </w:rPr>
        <w:t> </w:t>
      </w:r>
      <w:r>
        <w:rPr>
          <w:color w:val="231F20"/>
          <w:w w:val="110"/>
        </w:rPr>
        <w:t>giải</w:t>
      </w:r>
      <w:r>
        <w:rPr>
          <w:color w:val="231F20"/>
          <w:spacing w:val="-10"/>
          <w:w w:val="110"/>
        </w:rPr>
        <w:t> </w:t>
      </w:r>
      <w:r>
        <w:rPr>
          <w:color w:val="231F20"/>
          <w:w w:val="110"/>
        </w:rPr>
        <w:t>thoát.</w:t>
      </w:r>
      <w:r>
        <w:rPr>
          <w:color w:val="231F20"/>
          <w:spacing w:val="-10"/>
          <w:w w:val="110"/>
        </w:rPr>
        <w:t> </w:t>
      </w:r>
      <w:r>
        <w:rPr>
          <w:color w:val="231F20"/>
          <w:w w:val="110"/>
        </w:rPr>
        <w:t>“Giải</w:t>
      </w:r>
      <w:r>
        <w:rPr>
          <w:color w:val="231F20"/>
          <w:spacing w:val="-10"/>
          <w:w w:val="110"/>
        </w:rPr>
        <w:t> </w:t>
      </w:r>
      <w:r>
        <w:rPr>
          <w:color w:val="231F20"/>
          <w:w w:val="110"/>
        </w:rPr>
        <w:t>thoát</w:t>
      </w:r>
      <w:r>
        <w:rPr>
          <w:color w:val="231F20"/>
          <w:spacing w:val="-10"/>
          <w:w w:val="110"/>
        </w:rPr>
        <w:t> </w:t>
      </w:r>
      <w:r>
        <w:rPr>
          <w:color w:val="231F20"/>
          <w:w w:val="110"/>
        </w:rPr>
        <w:t>tức</w:t>
      </w:r>
      <w:r>
        <w:rPr>
          <w:color w:val="231F20"/>
          <w:spacing w:val="-10"/>
          <w:w w:val="110"/>
        </w:rPr>
        <w:t> </w:t>
      </w:r>
      <w:r>
        <w:rPr>
          <w:color w:val="231F20"/>
          <w:w w:val="110"/>
        </w:rPr>
        <w:t>nghĩa tự</w:t>
      </w:r>
      <w:r>
        <w:rPr>
          <w:color w:val="231F20"/>
          <w:spacing w:val="-6"/>
          <w:w w:val="110"/>
        </w:rPr>
        <w:t> </w:t>
      </w:r>
      <w:r>
        <w:rPr>
          <w:color w:val="231F20"/>
          <w:w w:val="110"/>
        </w:rPr>
        <w:t>tại”.</w:t>
      </w:r>
      <w:r>
        <w:rPr>
          <w:color w:val="231F20"/>
          <w:spacing w:val="-6"/>
          <w:w w:val="110"/>
        </w:rPr>
        <w:t> </w:t>
      </w:r>
      <w:r>
        <w:rPr>
          <w:color w:val="231F20"/>
          <w:w w:val="110"/>
        </w:rPr>
        <w:t>Tự</w:t>
      </w:r>
      <w:r>
        <w:rPr>
          <w:color w:val="231F20"/>
          <w:spacing w:val="-6"/>
          <w:w w:val="110"/>
        </w:rPr>
        <w:t> </w:t>
      </w:r>
      <w:r>
        <w:rPr>
          <w:color w:val="231F20"/>
          <w:w w:val="110"/>
        </w:rPr>
        <w:t>tại</w:t>
      </w:r>
      <w:r>
        <w:rPr>
          <w:color w:val="231F20"/>
          <w:spacing w:val="-6"/>
          <w:w w:val="110"/>
        </w:rPr>
        <w:t> </w:t>
      </w:r>
      <w:r>
        <w:rPr>
          <w:color w:val="231F20"/>
          <w:w w:val="110"/>
        </w:rPr>
        <w:t>đương</w:t>
      </w:r>
      <w:r>
        <w:rPr>
          <w:color w:val="231F20"/>
          <w:spacing w:val="-6"/>
          <w:w w:val="110"/>
        </w:rPr>
        <w:t> </w:t>
      </w:r>
      <w:r>
        <w:rPr>
          <w:color w:val="231F20"/>
          <w:w w:val="110"/>
        </w:rPr>
        <w:t>nhiên</w:t>
      </w:r>
      <w:r>
        <w:rPr>
          <w:color w:val="231F20"/>
          <w:spacing w:val="-6"/>
          <w:w w:val="110"/>
        </w:rPr>
        <w:t> </w:t>
      </w:r>
      <w:r>
        <w:rPr>
          <w:color w:val="231F20"/>
          <w:w w:val="110"/>
        </w:rPr>
        <w:t>không</w:t>
      </w:r>
      <w:r>
        <w:rPr>
          <w:color w:val="231F20"/>
          <w:spacing w:val="-6"/>
          <w:w w:val="110"/>
        </w:rPr>
        <w:t> </w:t>
      </w:r>
      <w:r>
        <w:rPr>
          <w:color w:val="231F20"/>
          <w:w w:val="110"/>
        </w:rPr>
        <w:t>có</w:t>
      </w:r>
      <w:r>
        <w:rPr>
          <w:color w:val="231F20"/>
          <w:spacing w:val="-6"/>
          <w:w w:val="110"/>
        </w:rPr>
        <w:t> </w:t>
      </w:r>
      <w:r>
        <w:rPr>
          <w:color w:val="231F20"/>
          <w:w w:val="110"/>
        </w:rPr>
        <w:t>chướng</w:t>
      </w:r>
      <w:r>
        <w:rPr>
          <w:color w:val="231F20"/>
          <w:spacing w:val="-6"/>
          <w:w w:val="110"/>
        </w:rPr>
        <w:t> </w:t>
      </w:r>
      <w:r>
        <w:rPr>
          <w:color w:val="231F20"/>
          <w:w w:val="110"/>
        </w:rPr>
        <w:t>ngại,</w:t>
      </w:r>
      <w:r>
        <w:rPr>
          <w:color w:val="231F20"/>
          <w:spacing w:val="-6"/>
          <w:w w:val="110"/>
        </w:rPr>
        <w:t> </w:t>
      </w:r>
      <w:r>
        <w:rPr>
          <w:color w:val="231F20"/>
          <w:w w:val="110"/>
        </w:rPr>
        <w:t>mà</w:t>
      </w:r>
      <w:r>
        <w:rPr>
          <w:color w:val="231F20"/>
          <w:spacing w:val="-6"/>
          <w:w w:val="110"/>
        </w:rPr>
        <w:t> </w:t>
      </w:r>
      <w:r>
        <w:rPr>
          <w:color w:val="231F20"/>
          <w:w w:val="110"/>
        </w:rPr>
        <w:t>có chướng</w:t>
      </w:r>
      <w:r>
        <w:rPr>
          <w:color w:val="231F20"/>
          <w:spacing w:val="-12"/>
          <w:w w:val="110"/>
        </w:rPr>
        <w:t> </w:t>
      </w:r>
      <w:r>
        <w:rPr>
          <w:color w:val="231F20"/>
          <w:w w:val="110"/>
        </w:rPr>
        <w:t>ngại</w:t>
      </w:r>
      <w:r>
        <w:rPr>
          <w:color w:val="231F20"/>
          <w:spacing w:val="-12"/>
          <w:w w:val="110"/>
        </w:rPr>
        <w:t> </w:t>
      </w:r>
      <w:r>
        <w:rPr>
          <w:color w:val="231F20"/>
          <w:w w:val="110"/>
        </w:rPr>
        <w:t>thì</w:t>
      </w:r>
      <w:r>
        <w:rPr>
          <w:color w:val="231F20"/>
          <w:spacing w:val="-12"/>
          <w:w w:val="110"/>
        </w:rPr>
        <w:t> </w:t>
      </w:r>
      <w:r>
        <w:rPr>
          <w:color w:val="231F20"/>
          <w:w w:val="110"/>
        </w:rPr>
        <w:t>không</w:t>
      </w:r>
      <w:r>
        <w:rPr>
          <w:color w:val="231F20"/>
          <w:spacing w:val="-12"/>
          <w:w w:val="110"/>
        </w:rPr>
        <w:t> </w:t>
      </w:r>
      <w:r>
        <w:rPr>
          <w:color w:val="231F20"/>
          <w:w w:val="110"/>
        </w:rPr>
        <w:t>có</w:t>
      </w:r>
      <w:r>
        <w:rPr>
          <w:color w:val="231F20"/>
          <w:spacing w:val="-12"/>
          <w:w w:val="110"/>
        </w:rPr>
        <w:t> </w:t>
      </w:r>
      <w:r>
        <w:rPr>
          <w:color w:val="231F20"/>
          <w:w w:val="110"/>
        </w:rPr>
        <w:t>tự</w:t>
      </w:r>
      <w:r>
        <w:rPr>
          <w:color w:val="231F20"/>
          <w:spacing w:val="-12"/>
          <w:w w:val="110"/>
        </w:rPr>
        <w:t> </w:t>
      </w:r>
      <w:r>
        <w:rPr>
          <w:color w:val="231F20"/>
          <w:w w:val="110"/>
        </w:rPr>
        <w:t>tại.</w:t>
      </w:r>
    </w:p>
    <w:p>
      <w:pPr>
        <w:spacing w:line="307" w:lineRule="auto" w:before="139"/>
        <w:ind w:left="103" w:right="406" w:firstLine="453"/>
        <w:jc w:val="both"/>
        <w:rPr>
          <w:sz w:val="34"/>
        </w:rPr>
      </w:pPr>
      <w:r>
        <w:rPr>
          <w:i/>
          <w:color w:val="231F20"/>
          <w:w w:val="105"/>
          <w:sz w:val="34"/>
        </w:rPr>
        <w:t>“Vị</w:t>
      </w:r>
      <w:r>
        <w:rPr>
          <w:i/>
          <w:color w:val="231F20"/>
          <w:spacing w:val="-15"/>
          <w:w w:val="105"/>
          <w:sz w:val="34"/>
        </w:rPr>
        <w:t> </w:t>
      </w:r>
      <w:r>
        <w:rPr>
          <w:i/>
          <w:color w:val="231F20"/>
          <w:w w:val="105"/>
          <w:sz w:val="34"/>
        </w:rPr>
        <w:t>Phật</w:t>
      </w:r>
      <w:r>
        <w:rPr>
          <w:i/>
          <w:color w:val="231F20"/>
          <w:spacing w:val="-15"/>
          <w:w w:val="105"/>
          <w:sz w:val="34"/>
        </w:rPr>
        <w:t> </w:t>
      </w:r>
      <w:r>
        <w:rPr>
          <w:i/>
          <w:color w:val="231F20"/>
          <w:w w:val="105"/>
          <w:sz w:val="34"/>
        </w:rPr>
        <w:t>dĩ</w:t>
      </w:r>
      <w:r>
        <w:rPr>
          <w:i/>
          <w:color w:val="231F20"/>
          <w:spacing w:val="-15"/>
          <w:w w:val="105"/>
          <w:sz w:val="34"/>
        </w:rPr>
        <w:t> </w:t>
      </w:r>
      <w:r>
        <w:rPr>
          <w:i/>
          <w:color w:val="231F20"/>
          <w:w w:val="105"/>
          <w:sz w:val="34"/>
        </w:rPr>
        <w:t>thần</w:t>
      </w:r>
      <w:r>
        <w:rPr>
          <w:i/>
          <w:color w:val="231F20"/>
          <w:spacing w:val="-15"/>
          <w:w w:val="105"/>
          <w:sz w:val="34"/>
        </w:rPr>
        <w:t> </w:t>
      </w:r>
      <w:r>
        <w:rPr>
          <w:i/>
          <w:color w:val="231F20"/>
          <w:w w:val="105"/>
          <w:sz w:val="34"/>
        </w:rPr>
        <w:t>thông</w:t>
      </w:r>
      <w:r>
        <w:rPr>
          <w:i/>
          <w:color w:val="231F20"/>
          <w:spacing w:val="-15"/>
          <w:w w:val="105"/>
          <w:sz w:val="34"/>
        </w:rPr>
        <w:t> </w:t>
      </w:r>
      <w:r>
        <w:rPr>
          <w:i/>
          <w:color w:val="231F20"/>
          <w:w w:val="105"/>
          <w:sz w:val="34"/>
        </w:rPr>
        <w:t>bất</w:t>
      </w:r>
      <w:r>
        <w:rPr>
          <w:i/>
          <w:color w:val="231F20"/>
          <w:spacing w:val="-15"/>
          <w:w w:val="105"/>
          <w:sz w:val="34"/>
        </w:rPr>
        <w:t> </w:t>
      </w:r>
      <w:r>
        <w:rPr>
          <w:i/>
          <w:color w:val="231F20"/>
          <w:w w:val="105"/>
          <w:sz w:val="34"/>
        </w:rPr>
        <w:t>tư</w:t>
      </w:r>
      <w:r>
        <w:rPr>
          <w:i/>
          <w:color w:val="231F20"/>
          <w:spacing w:val="-15"/>
          <w:w w:val="105"/>
          <w:sz w:val="34"/>
        </w:rPr>
        <w:t> </w:t>
      </w:r>
      <w:r>
        <w:rPr>
          <w:i/>
          <w:color w:val="231F20"/>
          <w:w w:val="105"/>
          <w:sz w:val="34"/>
        </w:rPr>
        <w:t>nghị</w:t>
      </w:r>
      <w:r>
        <w:rPr>
          <w:i/>
          <w:color w:val="231F20"/>
          <w:spacing w:val="-15"/>
          <w:w w:val="105"/>
          <w:sz w:val="34"/>
        </w:rPr>
        <w:t> </w:t>
      </w:r>
      <w:r>
        <w:rPr>
          <w:i/>
          <w:color w:val="231F20"/>
          <w:w w:val="105"/>
          <w:sz w:val="34"/>
        </w:rPr>
        <w:t>giải</w:t>
      </w:r>
      <w:r>
        <w:rPr>
          <w:i/>
          <w:color w:val="231F20"/>
          <w:spacing w:val="-15"/>
          <w:w w:val="105"/>
          <w:sz w:val="34"/>
        </w:rPr>
        <w:t> </w:t>
      </w:r>
      <w:r>
        <w:rPr>
          <w:i/>
          <w:color w:val="231F20"/>
          <w:w w:val="105"/>
          <w:sz w:val="34"/>
        </w:rPr>
        <w:t>thoát</w:t>
      </w:r>
      <w:r>
        <w:rPr>
          <w:i/>
          <w:color w:val="231F20"/>
          <w:spacing w:val="-15"/>
          <w:w w:val="105"/>
          <w:sz w:val="34"/>
        </w:rPr>
        <w:t> </w:t>
      </w:r>
      <w:r>
        <w:rPr>
          <w:i/>
          <w:color w:val="231F20"/>
          <w:w w:val="105"/>
          <w:sz w:val="34"/>
        </w:rPr>
        <w:t>chi</w:t>
      </w:r>
      <w:r>
        <w:rPr>
          <w:i/>
          <w:color w:val="231F20"/>
          <w:spacing w:val="-15"/>
          <w:w w:val="105"/>
          <w:sz w:val="34"/>
        </w:rPr>
        <w:t> </w:t>
      </w:r>
      <w:r>
        <w:rPr>
          <w:i/>
          <w:color w:val="231F20"/>
          <w:w w:val="105"/>
          <w:sz w:val="34"/>
        </w:rPr>
        <w:t>lực,</w:t>
      </w:r>
      <w:r>
        <w:rPr>
          <w:i/>
          <w:color w:val="231F20"/>
          <w:spacing w:val="-15"/>
          <w:w w:val="105"/>
          <w:sz w:val="34"/>
        </w:rPr>
        <w:t> </w:t>
      </w:r>
      <w:r>
        <w:rPr>
          <w:i/>
          <w:color w:val="231F20"/>
          <w:w w:val="105"/>
          <w:sz w:val="34"/>
        </w:rPr>
        <w:t>linh nhất thiết pháp ư nhất pháp trung kiến lập, hiển hiện viên dung tự tại” </w:t>
      </w:r>
      <w:r>
        <w:rPr>
          <w:color w:val="231F20"/>
          <w:w w:val="105"/>
          <w:sz w:val="34"/>
        </w:rPr>
        <w:t>(Vì Phật dùng lực thần thông không thể nghĩ bàn,</w:t>
      </w:r>
      <w:r>
        <w:rPr>
          <w:color w:val="231F20"/>
          <w:spacing w:val="-3"/>
          <w:w w:val="105"/>
          <w:sz w:val="34"/>
        </w:rPr>
        <w:t> </w:t>
      </w:r>
      <w:r>
        <w:rPr>
          <w:color w:val="231F20"/>
          <w:w w:val="105"/>
          <w:sz w:val="34"/>
        </w:rPr>
        <w:t>khiến</w:t>
      </w:r>
      <w:r>
        <w:rPr>
          <w:color w:val="231F20"/>
          <w:spacing w:val="-3"/>
          <w:w w:val="105"/>
          <w:sz w:val="34"/>
        </w:rPr>
        <w:t> </w:t>
      </w:r>
      <w:r>
        <w:rPr>
          <w:color w:val="231F20"/>
          <w:w w:val="105"/>
          <w:sz w:val="34"/>
        </w:rPr>
        <w:t>cho</w:t>
      </w:r>
      <w:r>
        <w:rPr>
          <w:color w:val="231F20"/>
          <w:spacing w:val="-3"/>
          <w:w w:val="105"/>
          <w:sz w:val="34"/>
        </w:rPr>
        <w:t> </w:t>
      </w:r>
      <w:r>
        <w:rPr>
          <w:color w:val="231F20"/>
          <w:w w:val="105"/>
          <w:sz w:val="34"/>
        </w:rPr>
        <w:t>hết</w:t>
      </w:r>
      <w:r>
        <w:rPr>
          <w:color w:val="231F20"/>
          <w:spacing w:val="-3"/>
          <w:w w:val="105"/>
          <w:sz w:val="34"/>
        </w:rPr>
        <w:t> </w:t>
      </w:r>
      <w:r>
        <w:rPr>
          <w:color w:val="231F20"/>
          <w:w w:val="105"/>
          <w:sz w:val="34"/>
        </w:rPr>
        <w:t>thảy</w:t>
      </w:r>
      <w:r>
        <w:rPr>
          <w:color w:val="231F20"/>
          <w:spacing w:val="-3"/>
          <w:w w:val="105"/>
          <w:sz w:val="34"/>
        </w:rPr>
        <w:t> </w:t>
      </w:r>
      <w:r>
        <w:rPr>
          <w:color w:val="231F20"/>
          <w:w w:val="105"/>
          <w:sz w:val="34"/>
        </w:rPr>
        <w:t>pháp</w:t>
      </w:r>
      <w:r>
        <w:rPr>
          <w:color w:val="231F20"/>
          <w:spacing w:val="-3"/>
          <w:w w:val="105"/>
          <w:sz w:val="34"/>
        </w:rPr>
        <w:t> </w:t>
      </w:r>
      <w:r>
        <w:rPr>
          <w:color w:val="231F20"/>
          <w:w w:val="105"/>
          <w:sz w:val="34"/>
        </w:rPr>
        <w:t>được</w:t>
      </w:r>
      <w:r>
        <w:rPr>
          <w:color w:val="231F20"/>
          <w:spacing w:val="-3"/>
          <w:w w:val="105"/>
          <w:sz w:val="34"/>
        </w:rPr>
        <w:t> </w:t>
      </w:r>
      <w:r>
        <w:rPr>
          <w:color w:val="231F20"/>
          <w:w w:val="105"/>
          <w:sz w:val="34"/>
        </w:rPr>
        <w:t>kiến</w:t>
      </w:r>
      <w:r>
        <w:rPr>
          <w:color w:val="231F20"/>
          <w:spacing w:val="-3"/>
          <w:w w:val="105"/>
          <w:sz w:val="34"/>
        </w:rPr>
        <w:t> </w:t>
      </w:r>
      <w:r>
        <w:rPr>
          <w:color w:val="231F20"/>
          <w:w w:val="105"/>
          <w:sz w:val="34"/>
        </w:rPr>
        <w:t>lập</w:t>
      </w:r>
      <w:r>
        <w:rPr>
          <w:color w:val="231F20"/>
          <w:spacing w:val="-3"/>
          <w:w w:val="105"/>
          <w:sz w:val="34"/>
        </w:rPr>
        <w:t> </w:t>
      </w:r>
      <w:r>
        <w:rPr>
          <w:color w:val="231F20"/>
          <w:w w:val="105"/>
          <w:sz w:val="34"/>
        </w:rPr>
        <w:t>trong</w:t>
      </w:r>
      <w:r>
        <w:rPr>
          <w:color w:val="231F20"/>
          <w:spacing w:val="-3"/>
          <w:w w:val="105"/>
          <w:sz w:val="34"/>
        </w:rPr>
        <w:t> </w:t>
      </w:r>
      <w:r>
        <w:rPr>
          <w:color w:val="231F20"/>
          <w:w w:val="105"/>
          <w:sz w:val="34"/>
        </w:rPr>
        <w:t>một</w:t>
      </w:r>
      <w:r>
        <w:rPr>
          <w:color w:val="231F20"/>
          <w:spacing w:val="-3"/>
          <w:w w:val="105"/>
          <w:sz w:val="34"/>
        </w:rPr>
        <w:t> </w:t>
      </w:r>
      <w:r>
        <w:rPr>
          <w:color w:val="231F20"/>
          <w:w w:val="105"/>
          <w:sz w:val="34"/>
        </w:rPr>
        <w:t>pháp, mà hiển hiện dung thông tự tại). Đây là thật. Nếu chúng ta nói thật có thể lãnh hội, thật không hoài nghi nữa, khẳng định</w:t>
      </w:r>
      <w:r>
        <w:rPr>
          <w:color w:val="231F20"/>
          <w:spacing w:val="-4"/>
          <w:w w:val="105"/>
          <w:sz w:val="34"/>
        </w:rPr>
        <w:t> </w:t>
      </w:r>
      <w:r>
        <w:rPr>
          <w:color w:val="231F20"/>
          <w:w w:val="105"/>
          <w:sz w:val="34"/>
        </w:rPr>
        <w:t>đức</w:t>
      </w:r>
      <w:r>
        <w:rPr>
          <w:color w:val="231F20"/>
          <w:spacing w:val="-5"/>
          <w:w w:val="105"/>
          <w:sz w:val="34"/>
        </w:rPr>
        <w:t> </w:t>
      </w:r>
      <w:r>
        <w:rPr>
          <w:color w:val="231F20"/>
          <w:w w:val="105"/>
          <w:sz w:val="34"/>
        </w:rPr>
        <w:t>Phật</w:t>
      </w:r>
      <w:r>
        <w:rPr>
          <w:color w:val="231F20"/>
          <w:spacing w:val="-5"/>
          <w:w w:val="105"/>
          <w:sz w:val="34"/>
        </w:rPr>
        <w:t> </w:t>
      </w:r>
      <w:r>
        <w:rPr>
          <w:color w:val="231F20"/>
          <w:w w:val="105"/>
          <w:sz w:val="34"/>
        </w:rPr>
        <w:t>nói</w:t>
      </w:r>
      <w:r>
        <w:rPr>
          <w:color w:val="231F20"/>
          <w:spacing w:val="-5"/>
          <w:w w:val="105"/>
          <w:sz w:val="34"/>
        </w:rPr>
        <w:t> </w:t>
      </w:r>
      <w:r>
        <w:rPr>
          <w:color w:val="231F20"/>
          <w:w w:val="105"/>
          <w:sz w:val="34"/>
        </w:rPr>
        <w:t>câu</w:t>
      </w:r>
      <w:r>
        <w:rPr>
          <w:color w:val="231F20"/>
          <w:spacing w:val="-5"/>
          <w:w w:val="105"/>
          <w:sz w:val="34"/>
        </w:rPr>
        <w:t> </w:t>
      </w:r>
      <w:r>
        <w:rPr>
          <w:color w:val="231F20"/>
          <w:w w:val="105"/>
          <w:sz w:val="34"/>
        </w:rPr>
        <w:t>này.</w:t>
      </w:r>
      <w:r>
        <w:rPr>
          <w:color w:val="231F20"/>
          <w:spacing w:val="-5"/>
          <w:w w:val="105"/>
          <w:sz w:val="34"/>
        </w:rPr>
        <w:t> </w:t>
      </w:r>
      <w:r>
        <w:rPr>
          <w:color w:val="231F20"/>
          <w:w w:val="105"/>
          <w:sz w:val="34"/>
        </w:rPr>
        <w:t>Và</w:t>
      </w:r>
      <w:r>
        <w:rPr>
          <w:color w:val="231F20"/>
          <w:spacing w:val="-5"/>
          <w:w w:val="105"/>
          <w:sz w:val="34"/>
        </w:rPr>
        <w:t> </w:t>
      </w:r>
      <w:r>
        <w:rPr>
          <w:color w:val="231F20"/>
          <w:w w:val="105"/>
          <w:sz w:val="34"/>
        </w:rPr>
        <w:t>đây</w:t>
      </w:r>
      <w:r>
        <w:rPr>
          <w:color w:val="231F20"/>
          <w:spacing w:val="-5"/>
          <w:w w:val="105"/>
          <w:sz w:val="34"/>
        </w:rPr>
        <w:t> </w:t>
      </w:r>
      <w:r>
        <w:rPr>
          <w:color w:val="231F20"/>
          <w:w w:val="105"/>
          <w:sz w:val="34"/>
        </w:rPr>
        <w:t>cũng</w:t>
      </w:r>
      <w:r>
        <w:rPr>
          <w:color w:val="231F20"/>
          <w:spacing w:val="-5"/>
          <w:w w:val="105"/>
          <w:sz w:val="34"/>
        </w:rPr>
        <w:t> </w:t>
      </w:r>
      <w:r>
        <w:rPr>
          <w:color w:val="231F20"/>
          <w:w w:val="105"/>
          <w:sz w:val="34"/>
        </w:rPr>
        <w:t>là</w:t>
      </w:r>
      <w:r>
        <w:rPr>
          <w:color w:val="231F20"/>
          <w:spacing w:val="-5"/>
          <w:w w:val="105"/>
          <w:sz w:val="34"/>
        </w:rPr>
        <w:t> </w:t>
      </w:r>
      <w:r>
        <w:rPr>
          <w:color w:val="231F20"/>
          <w:w w:val="105"/>
          <w:sz w:val="34"/>
        </w:rPr>
        <w:t>điều</w:t>
      </w:r>
      <w:r>
        <w:rPr>
          <w:color w:val="231F20"/>
          <w:spacing w:val="-4"/>
          <w:w w:val="105"/>
          <w:sz w:val="34"/>
        </w:rPr>
        <w:t> </w:t>
      </w:r>
      <w:r>
        <w:rPr>
          <w:color w:val="231F20"/>
          <w:w w:val="105"/>
          <w:sz w:val="34"/>
        </w:rPr>
        <w:t>Phật</w:t>
      </w:r>
      <w:r>
        <w:rPr>
          <w:color w:val="231F20"/>
          <w:spacing w:val="-5"/>
          <w:w w:val="105"/>
          <w:sz w:val="34"/>
        </w:rPr>
        <w:t> </w:t>
      </w:r>
      <w:r>
        <w:rPr>
          <w:color w:val="231F20"/>
          <w:w w:val="105"/>
          <w:sz w:val="34"/>
        </w:rPr>
        <w:t>đã</w:t>
      </w:r>
      <w:r>
        <w:rPr>
          <w:color w:val="231F20"/>
          <w:spacing w:val="-5"/>
          <w:w w:val="105"/>
          <w:sz w:val="34"/>
        </w:rPr>
        <w:t> </w:t>
      </w:r>
      <w:r>
        <w:rPr>
          <w:color w:val="231F20"/>
          <w:w w:val="105"/>
          <w:sz w:val="34"/>
        </w:rPr>
        <w:t>nói.</w:t>
      </w:r>
    </w:p>
    <w:p>
      <w:pPr>
        <w:pStyle w:val="BodyText"/>
        <w:spacing w:line="307" w:lineRule="auto" w:before="137"/>
        <w:ind w:left="103" w:right="404" w:firstLine="453"/>
      </w:pPr>
      <w:r>
        <w:rPr>
          <w:color w:val="231F20"/>
          <w:w w:val="105"/>
        </w:rPr>
        <w:t>Chư vị Tổ sư thường dạy rằng: </w:t>
      </w:r>
      <w:r>
        <w:rPr>
          <w:i/>
          <w:color w:val="231F20"/>
          <w:w w:val="105"/>
        </w:rPr>
        <w:t>“Nhất kinh thông, nhất thiết kinh thông”</w:t>
      </w:r>
      <w:r>
        <w:rPr>
          <w:color w:val="231F20"/>
          <w:w w:val="105"/>
        </w:rPr>
        <w:t>. Một pháp môn thành tựu, thì tất cả pháp môn đều thành tựu. Trong đây nói là, chúng ta đưa ra ví dụ để giải thích nhất kinh thông này, nó không phải chỉ trong kinh điển Phật giáo, mà tất cả kinh điển của cổ thánh tiên hiền</w:t>
      </w:r>
      <w:r>
        <w:rPr>
          <w:color w:val="231F20"/>
          <w:spacing w:val="-2"/>
          <w:w w:val="105"/>
        </w:rPr>
        <w:t> </w:t>
      </w:r>
      <w:r>
        <w:rPr>
          <w:color w:val="231F20"/>
          <w:w w:val="105"/>
        </w:rPr>
        <w:t>đều</w:t>
      </w:r>
      <w:r>
        <w:rPr>
          <w:color w:val="231F20"/>
          <w:spacing w:val="-2"/>
          <w:w w:val="105"/>
        </w:rPr>
        <w:t> </w:t>
      </w:r>
      <w:r>
        <w:rPr>
          <w:color w:val="231F20"/>
          <w:w w:val="105"/>
        </w:rPr>
        <w:t>thông</w:t>
      </w:r>
      <w:r>
        <w:rPr>
          <w:color w:val="231F20"/>
          <w:spacing w:val="-2"/>
          <w:w w:val="105"/>
        </w:rPr>
        <w:t> </w:t>
      </w:r>
      <w:r>
        <w:rPr>
          <w:color w:val="231F20"/>
          <w:w w:val="105"/>
        </w:rPr>
        <w:t>hết.</w:t>
      </w:r>
      <w:r>
        <w:rPr>
          <w:color w:val="231F20"/>
          <w:spacing w:val="-2"/>
          <w:w w:val="105"/>
        </w:rPr>
        <w:t> </w:t>
      </w:r>
      <w:r>
        <w:rPr>
          <w:color w:val="231F20"/>
          <w:w w:val="105"/>
        </w:rPr>
        <w:t>Vì</w:t>
      </w:r>
      <w:r>
        <w:rPr>
          <w:color w:val="231F20"/>
          <w:spacing w:val="-2"/>
          <w:w w:val="105"/>
        </w:rPr>
        <w:t> </w:t>
      </w:r>
      <w:r>
        <w:rPr>
          <w:color w:val="231F20"/>
          <w:w w:val="105"/>
        </w:rPr>
        <w:t>sao?</w:t>
      </w:r>
      <w:r>
        <w:rPr>
          <w:color w:val="231F20"/>
          <w:spacing w:val="-2"/>
          <w:w w:val="105"/>
        </w:rPr>
        <w:t> </w:t>
      </w:r>
      <w:r>
        <w:rPr>
          <w:color w:val="231F20"/>
          <w:w w:val="105"/>
        </w:rPr>
        <w:t>Vì</w:t>
      </w:r>
      <w:r>
        <w:rPr>
          <w:color w:val="231F20"/>
          <w:spacing w:val="-2"/>
          <w:w w:val="105"/>
        </w:rPr>
        <w:t> </w:t>
      </w:r>
      <w:r>
        <w:rPr>
          <w:color w:val="231F20"/>
          <w:w w:val="105"/>
        </w:rPr>
        <w:t>trong</w:t>
      </w:r>
      <w:r>
        <w:rPr>
          <w:color w:val="231F20"/>
          <w:spacing w:val="-2"/>
          <w:w w:val="105"/>
        </w:rPr>
        <w:t> </w:t>
      </w:r>
      <w:r>
        <w:rPr>
          <w:color w:val="231F20"/>
          <w:w w:val="105"/>
        </w:rPr>
        <w:t>một</w:t>
      </w:r>
      <w:r>
        <w:rPr>
          <w:color w:val="231F20"/>
          <w:spacing w:val="-2"/>
          <w:w w:val="105"/>
        </w:rPr>
        <w:t> </w:t>
      </w:r>
      <w:r>
        <w:rPr>
          <w:color w:val="231F20"/>
          <w:w w:val="105"/>
        </w:rPr>
        <w:t>pháp</w:t>
      </w:r>
      <w:r>
        <w:rPr>
          <w:color w:val="231F20"/>
          <w:spacing w:val="-2"/>
          <w:w w:val="105"/>
        </w:rPr>
        <w:t> </w:t>
      </w:r>
      <w:r>
        <w:rPr>
          <w:color w:val="231F20"/>
          <w:w w:val="105"/>
        </w:rPr>
        <w:t>đã</w:t>
      </w:r>
      <w:r>
        <w:rPr>
          <w:color w:val="231F20"/>
          <w:spacing w:val="-2"/>
          <w:w w:val="105"/>
        </w:rPr>
        <w:t> </w:t>
      </w:r>
      <w:r>
        <w:rPr>
          <w:color w:val="231F20"/>
          <w:w w:val="105"/>
        </w:rPr>
        <w:t>kiến</w:t>
      </w:r>
      <w:r>
        <w:rPr>
          <w:color w:val="231F20"/>
          <w:spacing w:val="-2"/>
          <w:w w:val="105"/>
        </w:rPr>
        <w:t> </w:t>
      </w:r>
      <w:r>
        <w:rPr>
          <w:color w:val="231F20"/>
          <w:w w:val="105"/>
        </w:rPr>
        <w:t>tính. Pháp</w:t>
      </w:r>
      <w:r>
        <w:rPr>
          <w:color w:val="231F20"/>
          <w:spacing w:val="-6"/>
          <w:w w:val="105"/>
        </w:rPr>
        <w:t> </w:t>
      </w:r>
      <w:r>
        <w:rPr>
          <w:color w:val="231F20"/>
          <w:w w:val="105"/>
        </w:rPr>
        <w:t>pháp</w:t>
      </w:r>
      <w:r>
        <w:rPr>
          <w:color w:val="231F20"/>
          <w:spacing w:val="-6"/>
          <w:w w:val="105"/>
        </w:rPr>
        <w:t> </w:t>
      </w:r>
      <w:r>
        <w:rPr>
          <w:color w:val="231F20"/>
          <w:w w:val="105"/>
        </w:rPr>
        <w:t>đều</w:t>
      </w:r>
      <w:r>
        <w:rPr>
          <w:color w:val="231F20"/>
          <w:spacing w:val="-6"/>
          <w:w w:val="105"/>
        </w:rPr>
        <w:t> </w:t>
      </w:r>
      <w:r>
        <w:rPr>
          <w:color w:val="231F20"/>
          <w:w w:val="105"/>
        </w:rPr>
        <w:t>là</w:t>
      </w:r>
      <w:r>
        <w:rPr>
          <w:color w:val="231F20"/>
          <w:spacing w:val="-6"/>
          <w:w w:val="105"/>
        </w:rPr>
        <w:t> </w:t>
      </w:r>
      <w:r>
        <w:rPr>
          <w:color w:val="231F20"/>
          <w:w w:val="105"/>
        </w:rPr>
        <w:t>tự</w:t>
      </w:r>
      <w:r>
        <w:rPr>
          <w:color w:val="231F20"/>
          <w:spacing w:val="-6"/>
          <w:w w:val="105"/>
        </w:rPr>
        <w:t> </w:t>
      </w:r>
      <w:r>
        <w:rPr>
          <w:color w:val="231F20"/>
          <w:w w:val="105"/>
        </w:rPr>
        <w:t>tính</w:t>
      </w:r>
      <w:r>
        <w:rPr>
          <w:color w:val="231F20"/>
          <w:spacing w:val="-6"/>
          <w:w w:val="105"/>
        </w:rPr>
        <w:t> </w:t>
      </w:r>
      <w:r>
        <w:rPr>
          <w:color w:val="231F20"/>
          <w:w w:val="105"/>
        </w:rPr>
        <w:t>không</w:t>
      </w:r>
      <w:r>
        <w:rPr>
          <w:color w:val="231F20"/>
          <w:spacing w:val="-6"/>
          <w:w w:val="105"/>
        </w:rPr>
        <w:t> </w:t>
      </w:r>
      <w:r>
        <w:rPr>
          <w:color w:val="231F20"/>
          <w:w w:val="105"/>
        </w:rPr>
        <w:t>có</w:t>
      </w:r>
      <w:r>
        <w:rPr>
          <w:color w:val="231F20"/>
          <w:spacing w:val="-6"/>
          <w:w w:val="105"/>
        </w:rPr>
        <w:t> </w:t>
      </w:r>
      <w:r>
        <w:rPr>
          <w:color w:val="231F20"/>
          <w:w w:val="105"/>
        </w:rPr>
        <w:t>ngoại</w:t>
      </w:r>
      <w:r>
        <w:rPr>
          <w:color w:val="231F20"/>
          <w:spacing w:val="-6"/>
          <w:w w:val="105"/>
        </w:rPr>
        <w:t> </w:t>
      </w:r>
      <w:r>
        <w:rPr>
          <w:color w:val="231F20"/>
          <w:w w:val="105"/>
        </w:rPr>
        <w:t>lệ.</w:t>
      </w:r>
      <w:r>
        <w:rPr>
          <w:color w:val="231F20"/>
          <w:spacing w:val="-6"/>
          <w:w w:val="105"/>
        </w:rPr>
        <w:t> </w:t>
      </w:r>
      <w:r>
        <w:rPr>
          <w:color w:val="231F20"/>
          <w:w w:val="105"/>
        </w:rPr>
        <w:t>Vậy</w:t>
      </w:r>
      <w:r>
        <w:rPr>
          <w:color w:val="231F20"/>
          <w:spacing w:val="-6"/>
          <w:w w:val="105"/>
        </w:rPr>
        <w:t> </w:t>
      </w:r>
      <w:r>
        <w:rPr>
          <w:color w:val="231F20"/>
          <w:w w:val="105"/>
        </w:rPr>
        <w:t>thì</w:t>
      </w:r>
      <w:r>
        <w:rPr>
          <w:color w:val="231F20"/>
          <w:spacing w:val="-6"/>
          <w:w w:val="105"/>
        </w:rPr>
        <w:t> </w:t>
      </w:r>
      <w:r>
        <w:rPr>
          <w:color w:val="231F20"/>
          <w:w w:val="105"/>
        </w:rPr>
        <w:t>làm</w:t>
      </w:r>
      <w:r>
        <w:rPr>
          <w:color w:val="231F20"/>
          <w:spacing w:val="-6"/>
          <w:w w:val="105"/>
        </w:rPr>
        <w:t> </w:t>
      </w:r>
      <w:r>
        <w:rPr>
          <w:color w:val="231F20"/>
          <w:w w:val="105"/>
        </w:rPr>
        <w:t>sao không</w:t>
      </w:r>
      <w:r>
        <w:rPr>
          <w:color w:val="231F20"/>
          <w:spacing w:val="-10"/>
          <w:w w:val="105"/>
        </w:rPr>
        <w:t> </w:t>
      </w:r>
      <w:r>
        <w:rPr>
          <w:color w:val="231F20"/>
          <w:w w:val="105"/>
        </w:rPr>
        <w:t>thông?</w:t>
      </w:r>
      <w:r>
        <w:rPr>
          <w:color w:val="231F20"/>
          <w:spacing w:val="-8"/>
          <w:w w:val="105"/>
        </w:rPr>
        <w:t> </w:t>
      </w:r>
      <w:r>
        <w:rPr>
          <w:color w:val="231F20"/>
          <w:w w:val="105"/>
        </w:rPr>
        <w:t>Đương</w:t>
      </w:r>
      <w:r>
        <w:rPr>
          <w:color w:val="231F20"/>
          <w:spacing w:val="-9"/>
          <w:w w:val="105"/>
        </w:rPr>
        <w:t> </w:t>
      </w:r>
      <w:r>
        <w:rPr>
          <w:color w:val="231F20"/>
          <w:w w:val="105"/>
        </w:rPr>
        <w:t>nhiên</w:t>
      </w:r>
      <w:r>
        <w:rPr>
          <w:color w:val="231F20"/>
          <w:spacing w:val="-10"/>
          <w:w w:val="105"/>
        </w:rPr>
        <w:t> </w:t>
      </w:r>
      <w:r>
        <w:rPr>
          <w:color w:val="231F20"/>
          <w:w w:val="105"/>
        </w:rPr>
        <w:t>thông.</w:t>
      </w:r>
      <w:r>
        <w:rPr>
          <w:color w:val="231F20"/>
          <w:spacing w:val="-8"/>
          <w:w w:val="105"/>
        </w:rPr>
        <w:t> </w:t>
      </w:r>
      <w:r>
        <w:rPr>
          <w:color w:val="231F20"/>
          <w:w w:val="105"/>
        </w:rPr>
        <w:t>Do</w:t>
      </w:r>
      <w:r>
        <w:rPr>
          <w:color w:val="231F20"/>
          <w:spacing w:val="-9"/>
          <w:w w:val="105"/>
        </w:rPr>
        <w:t> </w:t>
      </w:r>
      <w:r>
        <w:rPr>
          <w:color w:val="231F20"/>
          <w:w w:val="105"/>
        </w:rPr>
        <w:t>đó,</w:t>
      </w:r>
      <w:r>
        <w:rPr>
          <w:color w:val="231F20"/>
          <w:spacing w:val="-10"/>
          <w:w w:val="105"/>
        </w:rPr>
        <w:t> </w:t>
      </w:r>
      <w:r>
        <w:rPr>
          <w:color w:val="231F20"/>
          <w:w w:val="105"/>
        </w:rPr>
        <w:t>phương</w:t>
      </w:r>
      <w:r>
        <w:rPr>
          <w:color w:val="231F20"/>
          <w:spacing w:val="-8"/>
          <w:w w:val="105"/>
        </w:rPr>
        <w:t> </w:t>
      </w:r>
      <w:r>
        <w:rPr>
          <w:color w:val="231F20"/>
          <w:w w:val="105"/>
        </w:rPr>
        <w:t>pháp</w:t>
      </w:r>
      <w:r>
        <w:rPr>
          <w:color w:val="231F20"/>
          <w:spacing w:val="-9"/>
          <w:w w:val="105"/>
        </w:rPr>
        <w:t> </w:t>
      </w:r>
      <w:r>
        <w:rPr>
          <w:color w:val="231F20"/>
          <w:w w:val="105"/>
        </w:rPr>
        <w:t>học tập sẽ thực sự đạt được. Thế mới biết các vị cổ đức thường nói </w:t>
      </w:r>
      <w:r>
        <w:rPr>
          <w:i/>
          <w:color w:val="231F20"/>
          <w:w w:val="105"/>
        </w:rPr>
        <w:t>“Nhất môn thâm nhập, trường thời huân tu, kỳ lai hữu </w:t>
      </w:r>
      <w:r>
        <w:rPr>
          <w:i/>
          <w:color w:val="231F20"/>
        </w:rPr>
        <w:t>tự”</w:t>
      </w:r>
      <w:r>
        <w:rPr>
          <w:color w:val="231F20"/>
        </w:rPr>
        <w:t>.</w:t>
      </w:r>
      <w:r>
        <w:rPr>
          <w:color w:val="231F20"/>
          <w:spacing w:val="-3"/>
        </w:rPr>
        <w:t> </w:t>
      </w:r>
      <w:r>
        <w:rPr>
          <w:color w:val="231F20"/>
        </w:rPr>
        <w:t>Họ</w:t>
      </w:r>
      <w:r>
        <w:rPr>
          <w:color w:val="231F20"/>
          <w:spacing w:val="-1"/>
        </w:rPr>
        <w:t> </w:t>
      </w:r>
      <w:r>
        <w:rPr>
          <w:color w:val="231F20"/>
        </w:rPr>
        <w:t>rất</w:t>
      </w:r>
      <w:r>
        <w:rPr>
          <w:color w:val="231F20"/>
          <w:spacing w:val="-2"/>
        </w:rPr>
        <w:t> </w:t>
      </w:r>
      <w:r>
        <w:rPr>
          <w:color w:val="231F20"/>
        </w:rPr>
        <w:t>có</w:t>
      </w:r>
      <w:r>
        <w:rPr>
          <w:color w:val="231F20"/>
          <w:spacing w:val="-3"/>
        </w:rPr>
        <w:t> </w:t>
      </w:r>
      <w:r>
        <w:rPr>
          <w:color w:val="231F20"/>
        </w:rPr>
        <w:t>đạo</w:t>
      </w:r>
      <w:r>
        <w:rPr>
          <w:color w:val="231F20"/>
          <w:spacing w:val="-1"/>
        </w:rPr>
        <w:t> </w:t>
      </w:r>
      <w:r>
        <w:rPr>
          <w:color w:val="231F20"/>
        </w:rPr>
        <w:t>lý,</w:t>
      </w:r>
      <w:r>
        <w:rPr>
          <w:color w:val="231F20"/>
          <w:spacing w:val="-2"/>
        </w:rPr>
        <w:t> </w:t>
      </w:r>
      <w:r>
        <w:rPr>
          <w:color w:val="231F20"/>
        </w:rPr>
        <w:t>chứ</w:t>
      </w:r>
      <w:r>
        <w:rPr>
          <w:color w:val="231F20"/>
          <w:spacing w:val="-3"/>
        </w:rPr>
        <w:t> </w:t>
      </w:r>
      <w:r>
        <w:rPr>
          <w:color w:val="231F20"/>
        </w:rPr>
        <w:t>không</w:t>
      </w:r>
      <w:r>
        <w:rPr>
          <w:color w:val="231F20"/>
          <w:spacing w:val="-2"/>
        </w:rPr>
        <w:t> </w:t>
      </w:r>
      <w:r>
        <w:rPr>
          <w:color w:val="231F20"/>
        </w:rPr>
        <w:t>phải</w:t>
      </w:r>
      <w:r>
        <w:rPr>
          <w:color w:val="231F20"/>
          <w:spacing w:val="-1"/>
        </w:rPr>
        <w:t> </w:t>
      </w:r>
      <w:r>
        <w:rPr>
          <w:color w:val="231F20"/>
        </w:rPr>
        <w:t>nói</w:t>
      </w:r>
      <w:r>
        <w:rPr>
          <w:color w:val="231F20"/>
          <w:spacing w:val="-2"/>
        </w:rPr>
        <w:t> </w:t>
      </w:r>
      <w:r>
        <w:rPr>
          <w:color w:val="231F20"/>
        </w:rPr>
        <w:t>tuỳ</w:t>
      </w:r>
      <w:r>
        <w:rPr>
          <w:color w:val="231F20"/>
          <w:spacing w:val="-1"/>
        </w:rPr>
        <w:t> </w:t>
      </w:r>
      <w:r>
        <w:rPr>
          <w:color w:val="231F20"/>
        </w:rPr>
        <w:t>tiện.</w:t>
      </w:r>
      <w:r>
        <w:rPr>
          <w:color w:val="231F20"/>
          <w:spacing w:val="-2"/>
        </w:rPr>
        <w:t> </w:t>
      </w:r>
      <w:r>
        <w:rPr>
          <w:color w:val="231F20"/>
        </w:rPr>
        <w:t>Đây</w:t>
      </w:r>
      <w:r>
        <w:rPr>
          <w:color w:val="231F20"/>
          <w:spacing w:val="-1"/>
        </w:rPr>
        <w:t> </w:t>
      </w:r>
      <w:r>
        <w:rPr>
          <w:color w:val="231F20"/>
          <w:spacing w:val="-2"/>
        </w:rPr>
        <w:t>không</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2"/>
      </w:pPr>
      <w:r>
        <w:rPr>
          <w:color w:val="231F20"/>
          <w:w w:val="105"/>
        </w:rPr>
        <w:t>phải là kinh nghiệm, mà là thông đạt tự tính. Chân tướng</w:t>
      </w:r>
      <w:r>
        <w:rPr>
          <w:color w:val="231F20"/>
          <w:spacing w:val="40"/>
          <w:w w:val="105"/>
        </w:rPr>
        <w:t> </w:t>
      </w:r>
      <w:r>
        <w:rPr>
          <w:color w:val="231F20"/>
          <w:w w:val="105"/>
        </w:rPr>
        <w:t>sự thật tác dụng tính tướng. Nó là như vậy. Nhưng quý vị cần</w:t>
      </w:r>
      <w:r>
        <w:rPr>
          <w:color w:val="231F20"/>
          <w:spacing w:val="-7"/>
          <w:w w:val="105"/>
        </w:rPr>
        <w:t> </w:t>
      </w:r>
      <w:r>
        <w:rPr>
          <w:color w:val="231F20"/>
          <w:w w:val="105"/>
        </w:rPr>
        <w:t>phải</w:t>
      </w:r>
      <w:r>
        <w:rPr>
          <w:color w:val="231F20"/>
          <w:spacing w:val="-7"/>
          <w:w w:val="105"/>
        </w:rPr>
        <w:t> </w:t>
      </w:r>
      <w:r>
        <w:rPr>
          <w:color w:val="231F20"/>
          <w:w w:val="105"/>
        </w:rPr>
        <w:t>thật</w:t>
      </w:r>
      <w:r>
        <w:rPr>
          <w:color w:val="231F20"/>
          <w:spacing w:val="-8"/>
          <w:w w:val="105"/>
        </w:rPr>
        <w:t> </w:t>
      </w:r>
      <w:r>
        <w:rPr>
          <w:color w:val="231F20"/>
          <w:w w:val="105"/>
        </w:rPr>
        <w:t>sự</w:t>
      </w:r>
      <w:r>
        <w:rPr>
          <w:color w:val="231F20"/>
          <w:spacing w:val="-7"/>
          <w:w w:val="105"/>
        </w:rPr>
        <w:t> </w:t>
      </w:r>
      <w:r>
        <w:rPr>
          <w:color w:val="231F20"/>
          <w:w w:val="105"/>
        </w:rPr>
        <w:t>kiến</w:t>
      </w:r>
      <w:r>
        <w:rPr>
          <w:color w:val="231F20"/>
          <w:spacing w:val="-8"/>
          <w:w w:val="105"/>
        </w:rPr>
        <w:t> </w:t>
      </w:r>
      <w:r>
        <w:rPr>
          <w:color w:val="231F20"/>
          <w:w w:val="105"/>
        </w:rPr>
        <w:t>tính.</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chỉ</w:t>
      </w:r>
      <w:r>
        <w:rPr>
          <w:color w:val="231F20"/>
          <w:spacing w:val="-8"/>
          <w:w w:val="105"/>
        </w:rPr>
        <w:t> </w:t>
      </w:r>
      <w:r>
        <w:rPr>
          <w:color w:val="231F20"/>
          <w:w w:val="105"/>
        </w:rPr>
        <w:t>nên</w:t>
      </w:r>
      <w:r>
        <w:rPr>
          <w:color w:val="231F20"/>
          <w:spacing w:val="-8"/>
          <w:w w:val="105"/>
        </w:rPr>
        <w:t> </w:t>
      </w:r>
      <w:r>
        <w:rPr>
          <w:color w:val="231F20"/>
          <w:w w:val="105"/>
        </w:rPr>
        <w:t>chọn</w:t>
      </w:r>
      <w:r>
        <w:rPr>
          <w:color w:val="231F20"/>
          <w:spacing w:val="-8"/>
          <w:w w:val="105"/>
        </w:rPr>
        <w:t> </w:t>
      </w:r>
      <w:r>
        <w:rPr>
          <w:color w:val="231F20"/>
          <w:w w:val="105"/>
        </w:rPr>
        <w:t>1</w:t>
      </w:r>
      <w:r>
        <w:rPr>
          <w:color w:val="231F20"/>
          <w:spacing w:val="-8"/>
          <w:w w:val="105"/>
        </w:rPr>
        <w:t> </w:t>
      </w:r>
      <w:r>
        <w:rPr>
          <w:color w:val="231F20"/>
          <w:w w:val="105"/>
        </w:rPr>
        <w:t>đường</w:t>
      </w:r>
      <w:r>
        <w:rPr>
          <w:color w:val="231F20"/>
          <w:spacing w:val="-8"/>
          <w:w w:val="105"/>
        </w:rPr>
        <w:t> </w:t>
      </w:r>
      <w:r>
        <w:rPr>
          <w:color w:val="231F20"/>
          <w:w w:val="105"/>
        </w:rPr>
        <w:t>duy nhất,</w:t>
      </w:r>
      <w:r>
        <w:rPr>
          <w:color w:val="231F20"/>
          <w:spacing w:val="-10"/>
          <w:w w:val="105"/>
        </w:rPr>
        <w:t> </w:t>
      </w:r>
      <w:r>
        <w:rPr>
          <w:color w:val="231F20"/>
          <w:w w:val="105"/>
        </w:rPr>
        <w:t>nếu</w:t>
      </w:r>
      <w:r>
        <w:rPr>
          <w:color w:val="231F20"/>
          <w:spacing w:val="-10"/>
          <w:w w:val="105"/>
        </w:rPr>
        <w:t> </w:t>
      </w:r>
      <w:r>
        <w:rPr>
          <w:color w:val="231F20"/>
          <w:w w:val="105"/>
        </w:rPr>
        <w:t>đi</w:t>
      </w:r>
      <w:r>
        <w:rPr>
          <w:color w:val="231F20"/>
          <w:spacing w:val="-10"/>
          <w:w w:val="105"/>
        </w:rPr>
        <w:t> </w:t>
      </w:r>
      <w:r>
        <w:rPr>
          <w:color w:val="231F20"/>
          <w:w w:val="105"/>
        </w:rPr>
        <w:t>2</w:t>
      </w:r>
      <w:r>
        <w:rPr>
          <w:color w:val="231F20"/>
          <w:spacing w:val="-10"/>
          <w:w w:val="105"/>
        </w:rPr>
        <w:t> </w:t>
      </w:r>
      <w:r>
        <w:rPr>
          <w:color w:val="231F20"/>
          <w:w w:val="105"/>
        </w:rPr>
        <w:t>đường</w:t>
      </w:r>
      <w:r>
        <w:rPr>
          <w:color w:val="231F20"/>
          <w:spacing w:val="-10"/>
          <w:w w:val="105"/>
        </w:rPr>
        <w:t> </w:t>
      </w:r>
      <w:r>
        <w:rPr>
          <w:color w:val="231F20"/>
          <w:w w:val="105"/>
        </w:rPr>
        <w:t>sẽ</w:t>
      </w:r>
      <w:r>
        <w:rPr>
          <w:color w:val="231F20"/>
          <w:spacing w:val="-10"/>
          <w:w w:val="105"/>
        </w:rPr>
        <w:t> </w:t>
      </w:r>
      <w:r>
        <w:rPr>
          <w:color w:val="231F20"/>
          <w:w w:val="105"/>
        </w:rPr>
        <w:t>rất</w:t>
      </w:r>
      <w:r>
        <w:rPr>
          <w:color w:val="231F20"/>
          <w:spacing w:val="-10"/>
          <w:w w:val="105"/>
        </w:rPr>
        <w:t> </w:t>
      </w:r>
      <w:r>
        <w:rPr>
          <w:color w:val="231F20"/>
          <w:w w:val="105"/>
        </w:rPr>
        <w:t>khó,</w:t>
      </w:r>
      <w:r>
        <w:rPr>
          <w:color w:val="231F20"/>
          <w:spacing w:val="-10"/>
          <w:w w:val="105"/>
        </w:rPr>
        <w:t> </w:t>
      </w:r>
      <w:r>
        <w:rPr>
          <w:color w:val="231F20"/>
          <w:w w:val="105"/>
        </w:rPr>
        <w:t>đi</w:t>
      </w:r>
      <w:r>
        <w:rPr>
          <w:color w:val="231F20"/>
          <w:spacing w:val="-10"/>
          <w:w w:val="105"/>
        </w:rPr>
        <w:t> </w:t>
      </w:r>
      <w:r>
        <w:rPr>
          <w:color w:val="231F20"/>
          <w:w w:val="105"/>
        </w:rPr>
        <w:t>3</w:t>
      </w:r>
      <w:r>
        <w:rPr>
          <w:color w:val="231F20"/>
          <w:spacing w:val="-10"/>
          <w:w w:val="105"/>
        </w:rPr>
        <w:t> </w:t>
      </w:r>
      <w:r>
        <w:rPr>
          <w:color w:val="231F20"/>
          <w:w w:val="105"/>
        </w:rPr>
        <w:t>con</w:t>
      </w:r>
      <w:r>
        <w:rPr>
          <w:color w:val="231F20"/>
          <w:spacing w:val="-10"/>
          <w:w w:val="105"/>
        </w:rPr>
        <w:t> </w:t>
      </w:r>
      <w:r>
        <w:rPr>
          <w:color w:val="231F20"/>
          <w:w w:val="105"/>
        </w:rPr>
        <w:t>đường</w:t>
      </w:r>
      <w:r>
        <w:rPr>
          <w:color w:val="231F20"/>
          <w:spacing w:val="-10"/>
          <w:w w:val="105"/>
        </w:rPr>
        <w:t> </w:t>
      </w:r>
      <w:r>
        <w:rPr>
          <w:color w:val="231F20"/>
          <w:w w:val="105"/>
        </w:rPr>
        <w:t>lại</w:t>
      </w:r>
      <w:r>
        <w:rPr>
          <w:color w:val="231F20"/>
          <w:spacing w:val="-10"/>
          <w:w w:val="105"/>
        </w:rPr>
        <w:t> </w:t>
      </w:r>
      <w:r>
        <w:rPr>
          <w:color w:val="231F20"/>
          <w:w w:val="105"/>
        </w:rPr>
        <w:t>càng</w:t>
      </w:r>
      <w:r>
        <w:rPr>
          <w:color w:val="231F20"/>
          <w:spacing w:val="-10"/>
          <w:w w:val="105"/>
        </w:rPr>
        <w:t> </w:t>
      </w:r>
      <w:r>
        <w:rPr>
          <w:color w:val="231F20"/>
          <w:w w:val="105"/>
        </w:rPr>
        <w:t>khó hơn</w:t>
      </w:r>
      <w:r>
        <w:rPr>
          <w:color w:val="231F20"/>
          <w:spacing w:val="-12"/>
          <w:w w:val="105"/>
        </w:rPr>
        <w:t> </w:t>
      </w:r>
      <w:r>
        <w:rPr>
          <w:color w:val="231F20"/>
          <w:w w:val="105"/>
        </w:rPr>
        <w:t>và</w:t>
      </w:r>
      <w:r>
        <w:rPr>
          <w:color w:val="231F20"/>
          <w:spacing w:val="-12"/>
          <w:w w:val="105"/>
        </w:rPr>
        <w:t> </w:t>
      </w:r>
      <w:r>
        <w:rPr>
          <w:color w:val="231F20"/>
          <w:w w:val="105"/>
        </w:rPr>
        <w:t>không</w:t>
      </w:r>
      <w:r>
        <w:rPr>
          <w:color w:val="231F20"/>
          <w:spacing w:val="-12"/>
          <w:w w:val="105"/>
        </w:rPr>
        <w:t> </w:t>
      </w:r>
      <w:r>
        <w:rPr>
          <w:color w:val="231F20"/>
          <w:w w:val="105"/>
        </w:rPr>
        <w:t>có</w:t>
      </w:r>
      <w:r>
        <w:rPr>
          <w:color w:val="231F20"/>
          <w:spacing w:val="-12"/>
          <w:w w:val="105"/>
        </w:rPr>
        <w:t> </w:t>
      </w:r>
      <w:r>
        <w:rPr>
          <w:color w:val="231F20"/>
          <w:w w:val="105"/>
        </w:rPr>
        <w:t>hy</w:t>
      </w:r>
      <w:r>
        <w:rPr>
          <w:color w:val="231F20"/>
          <w:spacing w:val="-12"/>
          <w:w w:val="105"/>
        </w:rPr>
        <w:t> </w:t>
      </w:r>
      <w:r>
        <w:rPr>
          <w:color w:val="231F20"/>
          <w:w w:val="105"/>
        </w:rPr>
        <w:t>vọng,</w:t>
      </w:r>
      <w:r>
        <w:rPr>
          <w:color w:val="231F20"/>
          <w:spacing w:val="-12"/>
          <w:w w:val="105"/>
        </w:rPr>
        <w:t> </w:t>
      </w:r>
      <w:r>
        <w:rPr>
          <w:color w:val="231F20"/>
          <w:w w:val="105"/>
        </w:rPr>
        <w:t>còn</w:t>
      </w:r>
      <w:r>
        <w:rPr>
          <w:color w:val="231F20"/>
          <w:spacing w:val="-12"/>
          <w:w w:val="105"/>
        </w:rPr>
        <w:t> </w:t>
      </w:r>
      <w:r>
        <w:rPr>
          <w:color w:val="231F20"/>
          <w:w w:val="105"/>
        </w:rPr>
        <w:t>đi</w:t>
      </w:r>
      <w:r>
        <w:rPr>
          <w:color w:val="231F20"/>
          <w:spacing w:val="-12"/>
          <w:w w:val="105"/>
        </w:rPr>
        <w:t> </w:t>
      </w:r>
      <w:r>
        <w:rPr>
          <w:color w:val="231F20"/>
          <w:w w:val="105"/>
        </w:rPr>
        <w:t>4</w:t>
      </w:r>
      <w:r>
        <w:rPr>
          <w:color w:val="231F20"/>
          <w:spacing w:val="-12"/>
          <w:w w:val="105"/>
        </w:rPr>
        <w:t> </w:t>
      </w:r>
      <w:r>
        <w:rPr>
          <w:color w:val="231F20"/>
          <w:w w:val="105"/>
        </w:rPr>
        <w:t>con</w:t>
      </w:r>
      <w:r>
        <w:rPr>
          <w:color w:val="231F20"/>
          <w:spacing w:val="-12"/>
          <w:w w:val="105"/>
        </w:rPr>
        <w:t> </w:t>
      </w:r>
      <w:r>
        <w:rPr>
          <w:color w:val="231F20"/>
          <w:w w:val="105"/>
        </w:rPr>
        <w:t>đường</w:t>
      </w:r>
      <w:r>
        <w:rPr>
          <w:color w:val="231F20"/>
          <w:spacing w:val="-12"/>
          <w:w w:val="105"/>
        </w:rPr>
        <w:t> </w:t>
      </w:r>
      <w:r>
        <w:rPr>
          <w:color w:val="231F20"/>
          <w:w w:val="105"/>
        </w:rPr>
        <w:t>sẽ</w:t>
      </w:r>
      <w:r>
        <w:rPr>
          <w:color w:val="231F20"/>
          <w:spacing w:val="-12"/>
          <w:w w:val="105"/>
        </w:rPr>
        <w:t> </w:t>
      </w:r>
      <w:r>
        <w:rPr>
          <w:color w:val="231F20"/>
          <w:w w:val="105"/>
        </w:rPr>
        <w:t>gặp</w:t>
      </w:r>
      <w:r>
        <w:rPr>
          <w:color w:val="231F20"/>
          <w:spacing w:val="-12"/>
          <w:w w:val="105"/>
        </w:rPr>
        <w:t> </w:t>
      </w:r>
      <w:r>
        <w:rPr>
          <w:color w:val="231F20"/>
          <w:w w:val="105"/>
        </w:rPr>
        <w:t>ngã</w:t>
      </w:r>
      <w:r>
        <w:rPr>
          <w:color w:val="231F20"/>
          <w:spacing w:val="-12"/>
          <w:w w:val="105"/>
        </w:rPr>
        <w:t> </w:t>
      </w:r>
      <w:r>
        <w:rPr>
          <w:color w:val="231F20"/>
          <w:w w:val="105"/>
        </w:rPr>
        <w:t>tư, khiến quý vị càng đi càng thêm mê muội. Đạo lý thật sự ở chỗ này.</w:t>
      </w:r>
    </w:p>
    <w:p>
      <w:pPr>
        <w:pStyle w:val="BodyText"/>
        <w:spacing w:line="297" w:lineRule="auto" w:before="144"/>
        <w:ind w:left="387" w:right="120" w:firstLine="453"/>
      </w:pPr>
      <w:r>
        <w:rPr>
          <w:color w:val="231F20"/>
          <w:w w:val="105"/>
        </w:rPr>
        <w:t>Do</w:t>
      </w:r>
      <w:r>
        <w:rPr>
          <w:color w:val="231F20"/>
          <w:spacing w:val="-1"/>
          <w:w w:val="105"/>
        </w:rPr>
        <w:t> </w:t>
      </w:r>
      <w:r>
        <w:rPr>
          <w:color w:val="231F20"/>
          <w:w w:val="105"/>
        </w:rPr>
        <w:t>vậy,</w:t>
      </w:r>
      <w:r>
        <w:rPr>
          <w:color w:val="231F20"/>
          <w:spacing w:val="-1"/>
          <w:w w:val="105"/>
        </w:rPr>
        <w:t> </w:t>
      </w:r>
      <w:r>
        <w:rPr>
          <w:color w:val="231F20"/>
          <w:w w:val="105"/>
        </w:rPr>
        <w:t>chỉ</w:t>
      </w:r>
      <w:r>
        <w:rPr>
          <w:color w:val="231F20"/>
          <w:spacing w:val="-1"/>
          <w:w w:val="105"/>
        </w:rPr>
        <w:t> </w:t>
      </w:r>
      <w:r>
        <w:rPr>
          <w:color w:val="231F20"/>
          <w:w w:val="105"/>
        </w:rPr>
        <w:t>cần</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kiến</w:t>
      </w:r>
      <w:r>
        <w:rPr>
          <w:color w:val="231F20"/>
          <w:spacing w:val="-1"/>
          <w:w w:val="105"/>
        </w:rPr>
        <w:t> </w:t>
      </w:r>
      <w:r>
        <w:rPr>
          <w:color w:val="231F20"/>
          <w:w w:val="105"/>
        </w:rPr>
        <w:t>tính,</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trong</w:t>
      </w:r>
      <w:r>
        <w:rPr>
          <w:color w:val="231F20"/>
          <w:spacing w:val="-1"/>
          <w:w w:val="105"/>
        </w:rPr>
        <w:t> </w:t>
      </w:r>
      <w:r>
        <w:rPr>
          <w:color w:val="231F20"/>
          <w:w w:val="105"/>
        </w:rPr>
        <w:t>một</w:t>
      </w:r>
      <w:r>
        <w:rPr>
          <w:color w:val="231F20"/>
          <w:spacing w:val="-1"/>
          <w:w w:val="105"/>
        </w:rPr>
        <w:t> </w:t>
      </w:r>
      <w:r>
        <w:rPr>
          <w:color w:val="231F20"/>
          <w:w w:val="105"/>
        </w:rPr>
        <w:t>pháp, kiến lập Nhất thiết pháp trong một pháp, một pháp cũng là Nhất thiết pháp bởi đức Phật dạy: </w:t>
      </w:r>
      <w:r>
        <w:rPr>
          <w:i/>
          <w:color w:val="231F20"/>
          <w:w w:val="105"/>
        </w:rPr>
        <w:t>“Nhất pháp không, nhất thiết pháp không”</w:t>
      </w:r>
      <w:r>
        <w:rPr>
          <w:color w:val="231F20"/>
          <w:w w:val="105"/>
        </w:rPr>
        <w:t>. Được như vậy tâm của quý vị mãi mãi định.</w:t>
      </w:r>
      <w:r>
        <w:rPr>
          <w:color w:val="231F20"/>
          <w:spacing w:val="-1"/>
          <w:w w:val="105"/>
        </w:rPr>
        <w:t> </w:t>
      </w:r>
      <w:r>
        <w:rPr>
          <w:color w:val="231F20"/>
          <w:w w:val="105"/>
        </w:rPr>
        <w:t>Cảnh</w:t>
      </w:r>
      <w:r>
        <w:rPr>
          <w:color w:val="231F20"/>
          <w:spacing w:val="-1"/>
          <w:w w:val="105"/>
        </w:rPr>
        <w:t> </w:t>
      </w:r>
      <w:r>
        <w:rPr>
          <w:color w:val="231F20"/>
          <w:w w:val="105"/>
        </w:rPr>
        <w:t>giới</w:t>
      </w:r>
      <w:r>
        <w:rPr>
          <w:color w:val="231F20"/>
          <w:spacing w:val="-1"/>
          <w:w w:val="105"/>
        </w:rPr>
        <w:t> </w:t>
      </w:r>
      <w:r>
        <w:rPr>
          <w:color w:val="231F20"/>
          <w:w w:val="105"/>
        </w:rPr>
        <w:t>của</w:t>
      </w:r>
      <w:r>
        <w:rPr>
          <w:color w:val="231F20"/>
          <w:spacing w:val="-1"/>
          <w:w w:val="105"/>
        </w:rPr>
        <w:t> </w:t>
      </w:r>
      <w:r>
        <w:rPr>
          <w:color w:val="231F20"/>
          <w:w w:val="105"/>
        </w:rPr>
        <w:t>định</w:t>
      </w:r>
      <w:r>
        <w:rPr>
          <w:color w:val="231F20"/>
          <w:spacing w:val="-1"/>
          <w:w w:val="105"/>
        </w:rPr>
        <w:t> </w:t>
      </w:r>
      <w:r>
        <w:rPr>
          <w:color w:val="231F20"/>
          <w:w w:val="105"/>
        </w:rPr>
        <w:t>là</w:t>
      </w:r>
      <w:r>
        <w:rPr>
          <w:color w:val="231F20"/>
          <w:spacing w:val="-1"/>
          <w:w w:val="105"/>
        </w:rPr>
        <w:t> </w:t>
      </w:r>
      <w:r>
        <w:rPr>
          <w:color w:val="231F20"/>
          <w:w w:val="105"/>
        </w:rPr>
        <w:t>gì?</w:t>
      </w:r>
      <w:r>
        <w:rPr>
          <w:color w:val="231F20"/>
          <w:spacing w:val="-1"/>
          <w:w w:val="105"/>
        </w:rPr>
        <w:t> </w:t>
      </w:r>
      <w:r>
        <w:rPr>
          <w:color w:val="231F20"/>
          <w:w w:val="105"/>
        </w:rPr>
        <w:t>Chưa có</w:t>
      </w:r>
      <w:r>
        <w:rPr>
          <w:color w:val="231F20"/>
          <w:spacing w:val="-1"/>
          <w:w w:val="105"/>
        </w:rPr>
        <w:t> </w:t>
      </w:r>
      <w:r>
        <w:rPr>
          <w:color w:val="231F20"/>
          <w:w w:val="105"/>
        </w:rPr>
        <w:t>ai</w:t>
      </w:r>
      <w:r>
        <w:rPr>
          <w:color w:val="231F20"/>
          <w:spacing w:val="-1"/>
          <w:w w:val="105"/>
        </w:rPr>
        <w:t> </w:t>
      </w:r>
      <w:r>
        <w:rPr>
          <w:color w:val="231F20"/>
          <w:w w:val="105"/>
        </w:rPr>
        <w:t>hỏi</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thỉnh </w:t>
      </w:r>
      <w:r>
        <w:rPr>
          <w:color w:val="231F20"/>
          <w:spacing w:val="-2"/>
          <w:w w:val="105"/>
        </w:rPr>
        <w:t>giáo</w:t>
      </w:r>
      <w:r>
        <w:rPr>
          <w:color w:val="231F20"/>
          <w:spacing w:val="-20"/>
          <w:w w:val="105"/>
        </w:rPr>
        <w:t> </w:t>
      </w:r>
      <w:r>
        <w:rPr>
          <w:color w:val="231F20"/>
          <w:spacing w:val="-2"/>
          <w:w w:val="105"/>
        </w:rPr>
        <w:t>quý</w:t>
      </w:r>
      <w:r>
        <w:rPr>
          <w:color w:val="231F20"/>
          <w:spacing w:val="-19"/>
          <w:w w:val="105"/>
        </w:rPr>
        <w:t> </w:t>
      </w:r>
      <w:r>
        <w:rPr>
          <w:color w:val="231F20"/>
          <w:spacing w:val="-2"/>
          <w:w w:val="105"/>
        </w:rPr>
        <w:t>vị,</w:t>
      </w:r>
      <w:r>
        <w:rPr>
          <w:color w:val="231F20"/>
          <w:spacing w:val="-19"/>
          <w:w w:val="105"/>
        </w:rPr>
        <w:t> </w:t>
      </w:r>
      <w:r>
        <w:rPr>
          <w:color w:val="231F20"/>
          <w:spacing w:val="-2"/>
          <w:w w:val="105"/>
        </w:rPr>
        <w:t>lúc</w:t>
      </w:r>
      <w:r>
        <w:rPr>
          <w:color w:val="231F20"/>
          <w:spacing w:val="-20"/>
          <w:w w:val="105"/>
        </w:rPr>
        <w:t> </w:t>
      </w:r>
      <w:r>
        <w:rPr>
          <w:color w:val="231F20"/>
          <w:spacing w:val="-2"/>
          <w:w w:val="105"/>
        </w:rPr>
        <w:t>này</w:t>
      </w:r>
      <w:r>
        <w:rPr>
          <w:color w:val="231F20"/>
          <w:spacing w:val="-19"/>
          <w:w w:val="105"/>
        </w:rPr>
        <w:t> </w:t>
      </w:r>
      <w:r>
        <w:rPr>
          <w:color w:val="231F20"/>
          <w:spacing w:val="-2"/>
          <w:w w:val="105"/>
        </w:rPr>
        <w:t>tâm</w:t>
      </w:r>
      <w:r>
        <w:rPr>
          <w:color w:val="231F20"/>
          <w:spacing w:val="-20"/>
          <w:w w:val="105"/>
        </w:rPr>
        <w:t> </w:t>
      </w:r>
      <w:r>
        <w:rPr>
          <w:color w:val="231F20"/>
          <w:spacing w:val="-2"/>
          <w:w w:val="105"/>
        </w:rPr>
        <w:t>của</w:t>
      </w:r>
      <w:r>
        <w:rPr>
          <w:color w:val="231F20"/>
          <w:spacing w:val="-20"/>
          <w:w w:val="105"/>
        </w:rPr>
        <w:t> </w:t>
      </w:r>
      <w:r>
        <w:rPr>
          <w:color w:val="231F20"/>
          <w:spacing w:val="-2"/>
          <w:w w:val="105"/>
        </w:rPr>
        <w:t>quý</w:t>
      </w:r>
      <w:r>
        <w:rPr>
          <w:color w:val="231F20"/>
          <w:spacing w:val="-19"/>
          <w:w w:val="105"/>
        </w:rPr>
        <w:t> </w:t>
      </w:r>
      <w:r>
        <w:rPr>
          <w:color w:val="231F20"/>
          <w:spacing w:val="-2"/>
          <w:w w:val="105"/>
        </w:rPr>
        <w:t>vị</w:t>
      </w:r>
      <w:r>
        <w:rPr>
          <w:color w:val="231F20"/>
          <w:spacing w:val="-19"/>
          <w:w w:val="105"/>
        </w:rPr>
        <w:t> </w:t>
      </w:r>
      <w:r>
        <w:rPr>
          <w:color w:val="231F20"/>
          <w:spacing w:val="-2"/>
          <w:w w:val="105"/>
        </w:rPr>
        <w:t>là</w:t>
      </w:r>
      <w:r>
        <w:rPr>
          <w:color w:val="231F20"/>
          <w:spacing w:val="-19"/>
          <w:w w:val="105"/>
        </w:rPr>
        <w:t> </w:t>
      </w:r>
      <w:r>
        <w:rPr>
          <w:color w:val="231F20"/>
          <w:spacing w:val="-2"/>
          <w:w w:val="105"/>
        </w:rPr>
        <w:t>một</w:t>
      </w:r>
      <w:r>
        <w:rPr>
          <w:color w:val="231F20"/>
          <w:spacing w:val="-20"/>
          <w:w w:val="105"/>
        </w:rPr>
        <w:t> </w:t>
      </w:r>
      <w:r>
        <w:rPr>
          <w:color w:val="231F20"/>
          <w:spacing w:val="-2"/>
          <w:w w:val="105"/>
        </w:rPr>
        <w:t>mảng</w:t>
      </w:r>
      <w:r>
        <w:rPr>
          <w:color w:val="231F20"/>
          <w:spacing w:val="-19"/>
          <w:w w:val="105"/>
        </w:rPr>
        <w:t> </w:t>
      </w:r>
      <w:r>
        <w:rPr>
          <w:color w:val="231F20"/>
          <w:spacing w:val="-2"/>
          <w:w w:val="105"/>
        </w:rPr>
        <w:t>trống</w:t>
      </w:r>
      <w:r>
        <w:rPr>
          <w:color w:val="231F20"/>
          <w:spacing w:val="-19"/>
          <w:w w:val="105"/>
        </w:rPr>
        <w:t> </w:t>
      </w:r>
      <w:r>
        <w:rPr>
          <w:color w:val="231F20"/>
          <w:spacing w:val="-2"/>
          <w:w w:val="105"/>
        </w:rPr>
        <w:t>không, </w:t>
      </w:r>
      <w:r>
        <w:rPr>
          <w:color w:val="231F20"/>
          <w:w w:val="105"/>
        </w:rPr>
        <w:t>cái</w:t>
      </w:r>
      <w:r>
        <w:rPr>
          <w:color w:val="231F20"/>
          <w:spacing w:val="-7"/>
          <w:w w:val="105"/>
        </w:rPr>
        <w:t> </w:t>
      </w:r>
      <w:r>
        <w:rPr>
          <w:color w:val="231F20"/>
          <w:w w:val="105"/>
        </w:rPr>
        <w:t>gì</w:t>
      </w:r>
      <w:r>
        <w:rPr>
          <w:color w:val="231F20"/>
          <w:spacing w:val="-7"/>
          <w:w w:val="105"/>
        </w:rPr>
        <w:t> </w:t>
      </w:r>
      <w:r>
        <w:rPr>
          <w:color w:val="231F20"/>
          <w:w w:val="105"/>
        </w:rPr>
        <w:t>cũng</w:t>
      </w:r>
      <w:r>
        <w:rPr>
          <w:color w:val="231F20"/>
          <w:spacing w:val="-7"/>
          <w:w w:val="105"/>
        </w:rPr>
        <w:t> </w:t>
      </w:r>
      <w:r>
        <w:rPr>
          <w:color w:val="231F20"/>
          <w:w w:val="105"/>
        </w:rPr>
        <w:t>không.</w:t>
      </w:r>
      <w:r>
        <w:rPr>
          <w:color w:val="231F20"/>
          <w:spacing w:val="-7"/>
          <w:w w:val="105"/>
        </w:rPr>
        <w:t> </w:t>
      </w:r>
      <w:r>
        <w:rPr>
          <w:color w:val="231F20"/>
          <w:w w:val="105"/>
        </w:rPr>
        <w:t>Đó</w:t>
      </w:r>
      <w:r>
        <w:rPr>
          <w:color w:val="231F20"/>
          <w:spacing w:val="-7"/>
          <w:w w:val="105"/>
        </w:rPr>
        <w:t> </w:t>
      </w:r>
      <w:r>
        <w:rPr>
          <w:color w:val="231F20"/>
          <w:w w:val="105"/>
        </w:rPr>
        <w:t>là</w:t>
      </w:r>
      <w:r>
        <w:rPr>
          <w:color w:val="231F20"/>
          <w:spacing w:val="-7"/>
          <w:w w:val="105"/>
        </w:rPr>
        <w:t> </w:t>
      </w:r>
      <w:r>
        <w:rPr>
          <w:color w:val="231F20"/>
          <w:w w:val="105"/>
        </w:rPr>
        <w:t>gì?</w:t>
      </w:r>
      <w:r>
        <w:rPr>
          <w:color w:val="231F20"/>
          <w:spacing w:val="-7"/>
          <w:w w:val="105"/>
        </w:rPr>
        <w:t> </w:t>
      </w:r>
      <w:r>
        <w:rPr>
          <w:color w:val="231F20"/>
          <w:w w:val="105"/>
        </w:rPr>
        <w:t>Là</w:t>
      </w:r>
      <w:r>
        <w:rPr>
          <w:color w:val="231F20"/>
          <w:spacing w:val="-7"/>
          <w:w w:val="105"/>
        </w:rPr>
        <w:t> </w:t>
      </w:r>
      <w:r>
        <w:rPr>
          <w:color w:val="231F20"/>
          <w:w w:val="105"/>
        </w:rPr>
        <w:t>Bát</w:t>
      </w:r>
      <w:r>
        <w:rPr>
          <w:color w:val="231F20"/>
          <w:spacing w:val="-7"/>
          <w:w w:val="105"/>
        </w:rPr>
        <w:t> </w:t>
      </w:r>
      <w:r>
        <w:rPr>
          <w:color w:val="231F20"/>
          <w:w w:val="105"/>
        </w:rPr>
        <w:t>nhã</w:t>
      </w:r>
      <w:r>
        <w:rPr>
          <w:color w:val="231F20"/>
          <w:spacing w:val="-7"/>
          <w:w w:val="105"/>
        </w:rPr>
        <w:t> </w:t>
      </w:r>
      <w:r>
        <w:rPr>
          <w:color w:val="231F20"/>
          <w:w w:val="105"/>
        </w:rPr>
        <w:t>hiện</w:t>
      </w:r>
      <w:r>
        <w:rPr>
          <w:color w:val="231F20"/>
          <w:spacing w:val="-8"/>
          <w:w w:val="105"/>
        </w:rPr>
        <w:t> </w:t>
      </w:r>
      <w:r>
        <w:rPr>
          <w:color w:val="231F20"/>
          <w:w w:val="105"/>
        </w:rPr>
        <w:t>tiền,</w:t>
      </w:r>
      <w:r>
        <w:rPr>
          <w:color w:val="231F20"/>
          <w:spacing w:val="-7"/>
          <w:w w:val="105"/>
        </w:rPr>
        <w:t> </w:t>
      </w:r>
      <w:r>
        <w:rPr>
          <w:color w:val="231F20"/>
          <w:w w:val="105"/>
        </w:rPr>
        <w:t>là</w:t>
      </w:r>
      <w:r>
        <w:rPr>
          <w:color w:val="231F20"/>
          <w:spacing w:val="-7"/>
          <w:w w:val="105"/>
        </w:rPr>
        <w:t> </w:t>
      </w:r>
      <w:r>
        <w:rPr>
          <w:color w:val="231F20"/>
          <w:w w:val="105"/>
        </w:rPr>
        <w:t>thể</w:t>
      </w:r>
      <w:r>
        <w:rPr>
          <w:color w:val="231F20"/>
          <w:spacing w:val="-8"/>
          <w:w w:val="105"/>
        </w:rPr>
        <w:t> </w:t>
      </w:r>
      <w:r>
        <w:rPr>
          <w:color w:val="231F20"/>
          <w:w w:val="105"/>
        </w:rPr>
        <w:t>của Bát nhã, chính là đại định.</w:t>
      </w:r>
    </w:p>
    <w:p>
      <w:pPr>
        <w:pStyle w:val="BodyText"/>
        <w:spacing w:line="297" w:lineRule="auto" w:before="145"/>
        <w:ind w:left="387" w:right="121" w:firstLine="453"/>
      </w:pPr>
      <w:r>
        <w:rPr>
          <w:color w:val="231F20"/>
        </w:rPr>
        <w:t>Trong</w:t>
      </w:r>
      <w:r>
        <w:rPr>
          <w:color w:val="231F20"/>
          <w:spacing w:val="-7"/>
        </w:rPr>
        <w:t> </w:t>
      </w:r>
      <w:r>
        <w:rPr>
          <w:color w:val="231F20"/>
        </w:rPr>
        <w:t>kinh</w:t>
      </w:r>
      <w:r>
        <w:rPr>
          <w:color w:val="231F20"/>
          <w:spacing w:val="-5"/>
        </w:rPr>
        <w:t> </w:t>
      </w:r>
      <w:r>
        <w:rPr>
          <w:i/>
          <w:color w:val="231F20"/>
        </w:rPr>
        <w:t>Bát</w:t>
      </w:r>
      <w:r>
        <w:rPr>
          <w:i/>
          <w:color w:val="231F20"/>
          <w:spacing w:val="-7"/>
        </w:rPr>
        <w:t> </w:t>
      </w:r>
      <w:r>
        <w:rPr>
          <w:i/>
          <w:color w:val="231F20"/>
        </w:rPr>
        <w:t>Nhã</w:t>
      </w:r>
      <w:r>
        <w:rPr>
          <w:i/>
          <w:color w:val="231F20"/>
          <w:spacing w:val="-7"/>
        </w:rPr>
        <w:t> </w:t>
      </w:r>
      <w:r>
        <w:rPr>
          <w:color w:val="231F20"/>
        </w:rPr>
        <w:t>nói</w:t>
      </w:r>
      <w:r>
        <w:rPr>
          <w:color w:val="231F20"/>
          <w:spacing w:val="-7"/>
        </w:rPr>
        <w:t> </w:t>
      </w:r>
      <w:r>
        <w:rPr>
          <w:i/>
          <w:color w:val="231F20"/>
        </w:rPr>
        <w:t>“Bát</w:t>
      </w:r>
      <w:r>
        <w:rPr>
          <w:i/>
          <w:color w:val="231F20"/>
          <w:spacing w:val="-7"/>
        </w:rPr>
        <w:t> </w:t>
      </w:r>
      <w:r>
        <w:rPr>
          <w:i/>
          <w:color w:val="231F20"/>
        </w:rPr>
        <w:t>nhã</w:t>
      </w:r>
      <w:r>
        <w:rPr>
          <w:i/>
          <w:color w:val="231F20"/>
          <w:spacing w:val="-7"/>
        </w:rPr>
        <w:t> </w:t>
      </w:r>
      <w:r>
        <w:rPr>
          <w:i/>
          <w:color w:val="231F20"/>
        </w:rPr>
        <w:t>vô</w:t>
      </w:r>
      <w:r>
        <w:rPr>
          <w:i/>
          <w:color w:val="231F20"/>
          <w:spacing w:val="-7"/>
        </w:rPr>
        <w:t> </w:t>
      </w:r>
      <w:r>
        <w:rPr>
          <w:i/>
          <w:color w:val="231F20"/>
        </w:rPr>
        <w:t>tri”</w:t>
      </w:r>
      <w:r>
        <w:rPr>
          <w:i/>
          <w:color w:val="231F20"/>
          <w:spacing w:val="-7"/>
        </w:rPr>
        <w:t> </w:t>
      </w:r>
      <w:r>
        <w:rPr>
          <w:color w:val="231F20"/>
        </w:rPr>
        <w:t>toàn</w:t>
      </w:r>
      <w:r>
        <w:rPr>
          <w:color w:val="231F20"/>
          <w:spacing w:val="-7"/>
        </w:rPr>
        <w:t> </w:t>
      </w:r>
      <w:r>
        <w:rPr>
          <w:color w:val="231F20"/>
        </w:rPr>
        <w:t>là</w:t>
      </w:r>
      <w:r>
        <w:rPr>
          <w:color w:val="231F20"/>
          <w:spacing w:val="-7"/>
        </w:rPr>
        <w:t> </w:t>
      </w:r>
      <w:r>
        <w:rPr>
          <w:color w:val="231F20"/>
        </w:rPr>
        <w:t>định</w:t>
      </w:r>
      <w:r>
        <w:rPr>
          <w:color w:val="231F20"/>
          <w:spacing w:val="-7"/>
        </w:rPr>
        <w:t> </w:t>
      </w:r>
      <w:r>
        <w:rPr>
          <w:color w:val="231F20"/>
        </w:rPr>
        <w:t>cảnh. </w:t>
      </w:r>
      <w:r>
        <w:rPr>
          <w:color w:val="231F20"/>
          <w:w w:val="105"/>
        </w:rPr>
        <w:t>Nếu</w:t>
      </w:r>
      <w:r>
        <w:rPr>
          <w:color w:val="231F20"/>
          <w:spacing w:val="-12"/>
          <w:w w:val="105"/>
        </w:rPr>
        <w:t> </w:t>
      </w:r>
      <w:r>
        <w:rPr>
          <w:color w:val="231F20"/>
          <w:w w:val="105"/>
        </w:rPr>
        <w:t>có</w:t>
      </w:r>
      <w:r>
        <w:rPr>
          <w:color w:val="231F20"/>
          <w:spacing w:val="-12"/>
          <w:w w:val="105"/>
        </w:rPr>
        <w:t> </w:t>
      </w:r>
      <w:r>
        <w:rPr>
          <w:color w:val="231F20"/>
          <w:w w:val="105"/>
        </w:rPr>
        <w:t>người</w:t>
      </w:r>
      <w:r>
        <w:rPr>
          <w:color w:val="231F20"/>
          <w:spacing w:val="-12"/>
          <w:w w:val="105"/>
        </w:rPr>
        <w:t> </w:t>
      </w:r>
      <w:r>
        <w:rPr>
          <w:color w:val="231F20"/>
          <w:w w:val="105"/>
        </w:rPr>
        <w:t>đến</w:t>
      </w:r>
      <w:r>
        <w:rPr>
          <w:color w:val="231F20"/>
          <w:spacing w:val="-12"/>
          <w:w w:val="105"/>
        </w:rPr>
        <w:t> </w:t>
      </w:r>
      <w:r>
        <w:rPr>
          <w:color w:val="231F20"/>
          <w:w w:val="105"/>
        </w:rPr>
        <w:t>hỏi</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thì</w:t>
      </w:r>
      <w:r>
        <w:rPr>
          <w:color w:val="231F20"/>
          <w:spacing w:val="-12"/>
          <w:w w:val="105"/>
        </w:rPr>
        <w:t> </w:t>
      </w:r>
      <w:r>
        <w:rPr>
          <w:color w:val="231F20"/>
          <w:w w:val="105"/>
        </w:rPr>
        <w:t>giống</w:t>
      </w:r>
      <w:r>
        <w:rPr>
          <w:color w:val="231F20"/>
          <w:spacing w:val="-12"/>
          <w:w w:val="105"/>
        </w:rPr>
        <w:t> </w:t>
      </w:r>
      <w:r>
        <w:rPr>
          <w:color w:val="231F20"/>
          <w:w w:val="105"/>
        </w:rPr>
        <w:t>như</w:t>
      </w:r>
      <w:r>
        <w:rPr>
          <w:color w:val="231F20"/>
          <w:spacing w:val="-12"/>
          <w:w w:val="105"/>
        </w:rPr>
        <w:t> </w:t>
      </w:r>
      <w:r>
        <w:rPr>
          <w:color w:val="231F20"/>
          <w:w w:val="105"/>
        </w:rPr>
        <w:t>ném</w:t>
      </w:r>
      <w:r>
        <w:rPr>
          <w:color w:val="231F20"/>
          <w:spacing w:val="-12"/>
          <w:w w:val="105"/>
        </w:rPr>
        <w:t> </w:t>
      </w:r>
      <w:r>
        <w:rPr>
          <w:color w:val="231F20"/>
          <w:w w:val="105"/>
        </w:rPr>
        <w:t>hòn</w:t>
      </w:r>
      <w:r>
        <w:rPr>
          <w:color w:val="231F20"/>
          <w:spacing w:val="-12"/>
          <w:w w:val="105"/>
        </w:rPr>
        <w:t> </w:t>
      </w:r>
      <w:r>
        <w:rPr>
          <w:color w:val="231F20"/>
          <w:w w:val="105"/>
        </w:rPr>
        <w:t>sỏi</w:t>
      </w:r>
      <w:r>
        <w:rPr>
          <w:color w:val="231F20"/>
          <w:spacing w:val="-12"/>
          <w:w w:val="105"/>
        </w:rPr>
        <w:t> </w:t>
      </w:r>
      <w:r>
        <w:rPr>
          <w:color w:val="231F20"/>
          <w:w w:val="105"/>
        </w:rPr>
        <w:t>vào </w:t>
      </w:r>
      <w:r>
        <w:rPr>
          <w:color w:val="231F20"/>
          <w:spacing w:val="-2"/>
          <w:w w:val="105"/>
        </w:rPr>
        <w:t>trong</w:t>
      </w:r>
      <w:r>
        <w:rPr>
          <w:color w:val="231F20"/>
          <w:spacing w:val="-21"/>
          <w:w w:val="105"/>
        </w:rPr>
        <w:t> </w:t>
      </w:r>
      <w:r>
        <w:rPr>
          <w:color w:val="231F20"/>
          <w:spacing w:val="-2"/>
          <w:w w:val="105"/>
        </w:rPr>
        <w:t>nước</w:t>
      </w:r>
      <w:r>
        <w:rPr>
          <w:color w:val="231F20"/>
          <w:spacing w:val="-20"/>
          <w:w w:val="105"/>
        </w:rPr>
        <w:t> </w:t>
      </w:r>
      <w:r>
        <w:rPr>
          <w:color w:val="231F20"/>
          <w:spacing w:val="-2"/>
          <w:w w:val="105"/>
        </w:rPr>
        <w:t>vậy,</w:t>
      </w:r>
      <w:r>
        <w:rPr>
          <w:color w:val="231F20"/>
          <w:spacing w:val="-20"/>
          <w:w w:val="105"/>
        </w:rPr>
        <w:t> </w:t>
      </w:r>
      <w:r>
        <w:rPr>
          <w:color w:val="231F20"/>
          <w:spacing w:val="-2"/>
          <w:w w:val="105"/>
        </w:rPr>
        <w:t>sẽ</w:t>
      </w:r>
      <w:r>
        <w:rPr>
          <w:color w:val="231F20"/>
          <w:spacing w:val="-21"/>
          <w:w w:val="105"/>
        </w:rPr>
        <w:t> </w:t>
      </w:r>
      <w:r>
        <w:rPr>
          <w:color w:val="231F20"/>
          <w:spacing w:val="-2"/>
          <w:w w:val="105"/>
        </w:rPr>
        <w:t>gợi</w:t>
      </w:r>
      <w:r>
        <w:rPr>
          <w:color w:val="231F20"/>
          <w:spacing w:val="-20"/>
          <w:w w:val="105"/>
        </w:rPr>
        <w:t> </w:t>
      </w:r>
      <w:r>
        <w:rPr>
          <w:color w:val="231F20"/>
          <w:spacing w:val="-2"/>
          <w:w w:val="105"/>
        </w:rPr>
        <w:t>lên</w:t>
      </w:r>
      <w:r>
        <w:rPr>
          <w:color w:val="231F20"/>
          <w:spacing w:val="-20"/>
          <w:w w:val="105"/>
        </w:rPr>
        <w:t> </w:t>
      </w:r>
      <w:r>
        <w:rPr>
          <w:color w:val="231F20"/>
          <w:spacing w:val="-2"/>
          <w:w w:val="105"/>
        </w:rPr>
        <w:t>những</w:t>
      </w:r>
      <w:r>
        <w:rPr>
          <w:color w:val="231F20"/>
          <w:spacing w:val="-21"/>
          <w:w w:val="105"/>
        </w:rPr>
        <w:t> </w:t>
      </w:r>
      <w:r>
        <w:rPr>
          <w:color w:val="231F20"/>
          <w:spacing w:val="-2"/>
          <w:w w:val="105"/>
        </w:rPr>
        <w:t>gợn</w:t>
      </w:r>
      <w:r>
        <w:rPr>
          <w:color w:val="231F20"/>
          <w:spacing w:val="-20"/>
          <w:w w:val="105"/>
        </w:rPr>
        <w:t> </w:t>
      </w:r>
      <w:r>
        <w:rPr>
          <w:color w:val="231F20"/>
          <w:spacing w:val="-2"/>
          <w:w w:val="105"/>
        </w:rPr>
        <w:t>sóng</w:t>
      </w:r>
      <w:r>
        <w:rPr>
          <w:color w:val="231F20"/>
          <w:spacing w:val="-20"/>
          <w:w w:val="105"/>
        </w:rPr>
        <w:t> </w:t>
      </w:r>
      <w:r>
        <w:rPr>
          <w:color w:val="231F20"/>
          <w:spacing w:val="-2"/>
          <w:w w:val="105"/>
        </w:rPr>
        <w:t>lăn</w:t>
      </w:r>
      <w:r>
        <w:rPr>
          <w:color w:val="231F20"/>
          <w:spacing w:val="-21"/>
          <w:w w:val="105"/>
        </w:rPr>
        <w:t> </w:t>
      </w:r>
      <w:r>
        <w:rPr>
          <w:color w:val="231F20"/>
          <w:spacing w:val="-2"/>
          <w:w w:val="105"/>
        </w:rPr>
        <w:t>tăn.</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1"/>
          <w:w w:val="105"/>
        </w:rPr>
        <w:t> </w:t>
      </w:r>
      <w:r>
        <w:rPr>
          <w:color w:val="231F20"/>
          <w:spacing w:val="-2"/>
          <w:w w:val="105"/>
        </w:rPr>
        <w:t>lập </w:t>
      </w:r>
      <w:r>
        <w:rPr>
          <w:color w:val="231F20"/>
          <w:w w:val="105"/>
        </w:rPr>
        <w:t>tức trả lời, không gì là không biết, hiểu hết các pháp trong thế gian và xuất thế gian. Hàng phàm phu chúng ta tập khí nhiễm ô sâu nặng, nhìn thấy người trong thế gian này học rộng</w:t>
      </w:r>
      <w:r>
        <w:rPr>
          <w:color w:val="231F20"/>
          <w:spacing w:val="-8"/>
          <w:w w:val="105"/>
        </w:rPr>
        <w:t> </w:t>
      </w:r>
      <w:r>
        <w:rPr>
          <w:color w:val="231F20"/>
          <w:w w:val="105"/>
        </w:rPr>
        <w:t>hiểu</w:t>
      </w:r>
      <w:r>
        <w:rPr>
          <w:color w:val="231F20"/>
          <w:spacing w:val="-8"/>
          <w:w w:val="105"/>
        </w:rPr>
        <w:t> </w:t>
      </w:r>
      <w:r>
        <w:rPr>
          <w:color w:val="231F20"/>
          <w:w w:val="105"/>
        </w:rPr>
        <w:t>nhiều,</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cũng</w:t>
      </w:r>
      <w:r>
        <w:rPr>
          <w:color w:val="231F20"/>
          <w:spacing w:val="-8"/>
          <w:w w:val="105"/>
        </w:rPr>
        <w:t> </w:t>
      </w:r>
      <w:r>
        <w:rPr>
          <w:color w:val="231F20"/>
          <w:w w:val="105"/>
        </w:rPr>
        <w:t>muốn</w:t>
      </w:r>
      <w:r>
        <w:rPr>
          <w:color w:val="231F20"/>
          <w:spacing w:val="-8"/>
          <w:w w:val="105"/>
        </w:rPr>
        <w:t> </w:t>
      </w:r>
      <w:r>
        <w:rPr>
          <w:color w:val="231F20"/>
          <w:w w:val="105"/>
        </w:rPr>
        <w:t>đọc</w:t>
      </w:r>
      <w:r>
        <w:rPr>
          <w:color w:val="231F20"/>
          <w:spacing w:val="-8"/>
          <w:w w:val="105"/>
        </w:rPr>
        <w:t> </w:t>
      </w:r>
      <w:r>
        <w:rPr>
          <w:color w:val="231F20"/>
          <w:w w:val="105"/>
        </w:rPr>
        <w:t>qua</w:t>
      </w:r>
      <w:r>
        <w:rPr>
          <w:color w:val="231F20"/>
          <w:spacing w:val="-8"/>
          <w:w w:val="105"/>
        </w:rPr>
        <w:t> </w:t>
      </w:r>
      <w:r>
        <w:rPr>
          <w:color w:val="231F20"/>
          <w:w w:val="105"/>
        </w:rPr>
        <w:t>và</w:t>
      </w:r>
      <w:r>
        <w:rPr>
          <w:color w:val="231F20"/>
          <w:spacing w:val="-8"/>
          <w:w w:val="105"/>
        </w:rPr>
        <w:t> </w:t>
      </w:r>
      <w:r>
        <w:rPr>
          <w:color w:val="231F20"/>
          <w:w w:val="105"/>
        </w:rPr>
        <w:t>học</w:t>
      </w:r>
      <w:r>
        <w:rPr>
          <w:color w:val="231F20"/>
          <w:spacing w:val="-8"/>
          <w:w w:val="105"/>
        </w:rPr>
        <w:t> </w:t>
      </w:r>
      <w:r>
        <w:rPr>
          <w:color w:val="231F20"/>
          <w:w w:val="105"/>
        </w:rPr>
        <w:t>hỏi</w:t>
      </w:r>
      <w:r>
        <w:rPr>
          <w:color w:val="231F20"/>
          <w:spacing w:val="-8"/>
          <w:w w:val="105"/>
        </w:rPr>
        <w:t> </w:t>
      </w:r>
      <w:r>
        <w:rPr>
          <w:color w:val="231F20"/>
          <w:w w:val="105"/>
        </w:rPr>
        <w:t>tất cả. Kết quả thì sao? Đã làm lãng phí rất nhiều thời gian và tinh lực, nhưng không hiểu thêm được gì. Những điều học được</w:t>
      </w:r>
      <w:r>
        <w:rPr>
          <w:color w:val="231F20"/>
          <w:spacing w:val="31"/>
          <w:w w:val="105"/>
        </w:rPr>
        <w:t> </w:t>
      </w:r>
      <w:r>
        <w:rPr>
          <w:color w:val="231F20"/>
          <w:w w:val="105"/>
        </w:rPr>
        <w:t>là</w:t>
      </w:r>
      <w:r>
        <w:rPr>
          <w:color w:val="231F20"/>
          <w:spacing w:val="31"/>
          <w:w w:val="105"/>
        </w:rPr>
        <w:t> </w:t>
      </w:r>
      <w:r>
        <w:rPr>
          <w:color w:val="231F20"/>
          <w:w w:val="105"/>
        </w:rPr>
        <w:t>tri</w:t>
      </w:r>
      <w:r>
        <w:rPr>
          <w:color w:val="231F20"/>
          <w:spacing w:val="31"/>
          <w:w w:val="105"/>
        </w:rPr>
        <w:t> </w:t>
      </w:r>
      <w:r>
        <w:rPr>
          <w:color w:val="231F20"/>
          <w:w w:val="105"/>
        </w:rPr>
        <w:t>thức,</w:t>
      </w:r>
      <w:r>
        <w:rPr>
          <w:color w:val="231F20"/>
          <w:spacing w:val="31"/>
          <w:w w:val="105"/>
        </w:rPr>
        <w:t> </w:t>
      </w:r>
      <w:r>
        <w:rPr>
          <w:color w:val="231F20"/>
          <w:w w:val="105"/>
        </w:rPr>
        <w:t>những</w:t>
      </w:r>
      <w:r>
        <w:rPr>
          <w:color w:val="231F20"/>
          <w:spacing w:val="31"/>
          <w:w w:val="105"/>
        </w:rPr>
        <w:t> </w:t>
      </w:r>
      <w:r>
        <w:rPr>
          <w:color w:val="231F20"/>
          <w:w w:val="105"/>
        </w:rPr>
        <w:t>tri</w:t>
      </w:r>
      <w:r>
        <w:rPr>
          <w:color w:val="231F20"/>
          <w:spacing w:val="32"/>
          <w:w w:val="105"/>
        </w:rPr>
        <w:t> </w:t>
      </w:r>
      <w:r>
        <w:rPr>
          <w:color w:val="231F20"/>
          <w:w w:val="105"/>
        </w:rPr>
        <w:t>thức</w:t>
      </w:r>
      <w:r>
        <w:rPr>
          <w:color w:val="231F20"/>
          <w:spacing w:val="31"/>
          <w:w w:val="105"/>
        </w:rPr>
        <w:t> </w:t>
      </w:r>
      <w:r>
        <w:rPr>
          <w:color w:val="231F20"/>
          <w:w w:val="105"/>
        </w:rPr>
        <w:t>này</w:t>
      </w:r>
      <w:r>
        <w:rPr>
          <w:color w:val="231F20"/>
          <w:spacing w:val="31"/>
          <w:w w:val="105"/>
        </w:rPr>
        <w:t> </w:t>
      </w:r>
      <w:r>
        <w:rPr>
          <w:color w:val="231F20"/>
          <w:w w:val="105"/>
        </w:rPr>
        <w:t>trong</w:t>
      </w:r>
      <w:r>
        <w:rPr>
          <w:color w:val="231F20"/>
          <w:spacing w:val="31"/>
          <w:w w:val="105"/>
        </w:rPr>
        <w:t> </w:t>
      </w:r>
      <w:r>
        <w:rPr>
          <w:color w:val="231F20"/>
          <w:w w:val="105"/>
        </w:rPr>
        <w:t>nhà</w:t>
      </w:r>
      <w:r>
        <w:rPr>
          <w:color w:val="231F20"/>
          <w:spacing w:val="31"/>
          <w:w w:val="105"/>
        </w:rPr>
        <w:t> </w:t>
      </w:r>
      <w:r>
        <w:rPr>
          <w:color w:val="231F20"/>
          <w:w w:val="105"/>
        </w:rPr>
        <w:t>Phật</w:t>
      </w:r>
      <w:r>
        <w:rPr>
          <w:color w:val="231F20"/>
          <w:spacing w:val="31"/>
          <w:w w:val="105"/>
        </w:rPr>
        <w:t> </w:t>
      </w:r>
      <w:r>
        <w:rPr>
          <w:color w:val="231F20"/>
          <w:w w:val="105"/>
        </w:rPr>
        <w:t>gọi</w:t>
      </w:r>
      <w:r>
        <w:rPr>
          <w:color w:val="231F20"/>
          <w:spacing w:val="32"/>
          <w:w w:val="105"/>
        </w:rPr>
        <w:t> </w:t>
      </w:r>
      <w:r>
        <w:rPr>
          <w:color w:val="231F20"/>
          <w:spacing w:val="-5"/>
          <w:w w:val="105"/>
        </w:rPr>
        <w:t>là</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4"/>
      </w:pPr>
      <w:r>
        <w:rPr>
          <w:color w:val="231F20"/>
          <w:w w:val="105"/>
        </w:rPr>
        <w:t>Sở tri chướng. Quý vị xem, ngoài Phiền não chướng ra, lại có thêm một loại chướng ngại nữa. Chướng ngại điều gì? Chướng ngại minh tâm kiến tính của quý vị.</w:t>
      </w:r>
    </w:p>
    <w:p>
      <w:pPr>
        <w:pStyle w:val="BodyText"/>
        <w:spacing w:line="307" w:lineRule="auto" w:before="140"/>
        <w:ind w:left="103" w:right="403" w:firstLine="453"/>
      </w:pPr>
      <w:r>
        <w:rPr>
          <w:color w:val="231F20"/>
          <w:w w:val="105"/>
        </w:rPr>
        <w:t>Đức</w:t>
      </w:r>
      <w:r>
        <w:rPr>
          <w:color w:val="231F20"/>
          <w:spacing w:val="-13"/>
          <w:w w:val="105"/>
        </w:rPr>
        <w:t> </w:t>
      </w:r>
      <w:r>
        <w:rPr>
          <w:color w:val="231F20"/>
          <w:w w:val="105"/>
        </w:rPr>
        <w:t>Thích</w:t>
      </w:r>
      <w:r>
        <w:rPr>
          <w:color w:val="231F20"/>
          <w:spacing w:val="-13"/>
          <w:w w:val="105"/>
        </w:rPr>
        <w:t> </w:t>
      </w:r>
      <w:r>
        <w:rPr>
          <w:color w:val="231F20"/>
          <w:w w:val="105"/>
        </w:rPr>
        <w:t>Ca</w:t>
      </w:r>
      <w:r>
        <w:rPr>
          <w:color w:val="231F20"/>
          <w:spacing w:val="-13"/>
          <w:w w:val="105"/>
        </w:rPr>
        <w:t> </w:t>
      </w:r>
      <w:r>
        <w:rPr>
          <w:color w:val="231F20"/>
          <w:w w:val="105"/>
        </w:rPr>
        <w:t>Mâu</w:t>
      </w:r>
      <w:r>
        <w:rPr>
          <w:color w:val="231F20"/>
          <w:spacing w:val="-13"/>
          <w:w w:val="105"/>
        </w:rPr>
        <w:t> </w:t>
      </w:r>
      <w:r>
        <w:rPr>
          <w:color w:val="231F20"/>
          <w:w w:val="105"/>
        </w:rPr>
        <w:t>Ni</w:t>
      </w:r>
      <w:r>
        <w:rPr>
          <w:color w:val="231F20"/>
          <w:spacing w:val="-13"/>
          <w:w w:val="105"/>
        </w:rPr>
        <w:t> </w:t>
      </w:r>
      <w:r>
        <w:rPr>
          <w:color w:val="231F20"/>
          <w:w w:val="105"/>
        </w:rPr>
        <w:t>Phật</w:t>
      </w:r>
      <w:r>
        <w:rPr>
          <w:color w:val="231F20"/>
          <w:spacing w:val="-13"/>
          <w:w w:val="105"/>
        </w:rPr>
        <w:t> </w:t>
      </w:r>
      <w:r>
        <w:rPr>
          <w:color w:val="231F20"/>
          <w:w w:val="105"/>
        </w:rPr>
        <w:t>từ</w:t>
      </w:r>
      <w:r>
        <w:rPr>
          <w:color w:val="231F20"/>
          <w:spacing w:val="-13"/>
          <w:w w:val="105"/>
        </w:rPr>
        <w:t> </w:t>
      </w:r>
      <w:r>
        <w:rPr>
          <w:color w:val="231F20"/>
          <w:w w:val="105"/>
        </w:rPr>
        <w:t>bi,</w:t>
      </w:r>
      <w:r>
        <w:rPr>
          <w:color w:val="231F20"/>
          <w:spacing w:val="-13"/>
          <w:w w:val="105"/>
        </w:rPr>
        <w:t> </w:t>
      </w:r>
      <w:r>
        <w:rPr>
          <w:color w:val="231F20"/>
          <w:w w:val="105"/>
        </w:rPr>
        <w:t>lúc</w:t>
      </w:r>
      <w:r>
        <w:rPr>
          <w:color w:val="231F20"/>
          <w:spacing w:val="-13"/>
          <w:w w:val="105"/>
        </w:rPr>
        <w:t> </w:t>
      </w:r>
      <w:r>
        <w:rPr>
          <w:color w:val="231F20"/>
          <w:w w:val="105"/>
        </w:rPr>
        <w:t>chưa</w:t>
      </w:r>
      <w:r>
        <w:rPr>
          <w:color w:val="231F20"/>
          <w:spacing w:val="-13"/>
          <w:w w:val="105"/>
        </w:rPr>
        <w:t> </w:t>
      </w:r>
      <w:r>
        <w:rPr>
          <w:color w:val="231F20"/>
          <w:w w:val="105"/>
        </w:rPr>
        <w:t>xuất</w:t>
      </w:r>
      <w:r>
        <w:rPr>
          <w:color w:val="231F20"/>
          <w:spacing w:val="-13"/>
          <w:w w:val="105"/>
        </w:rPr>
        <w:t> </w:t>
      </w:r>
      <w:r>
        <w:rPr>
          <w:color w:val="231F20"/>
          <w:w w:val="105"/>
        </w:rPr>
        <w:t>gia,</w:t>
      </w:r>
      <w:r>
        <w:rPr>
          <w:color w:val="231F20"/>
          <w:spacing w:val="-13"/>
          <w:w w:val="105"/>
        </w:rPr>
        <w:t> </w:t>
      </w:r>
      <w:r>
        <w:rPr>
          <w:color w:val="231F20"/>
          <w:w w:val="105"/>
        </w:rPr>
        <w:t>Ngài thể hiện cho chúng ta thấy. Ngài là người thông minh hiếu học, người trong thế gian đều tán thán. Năm 19 tuổi, Ngài ra</w:t>
      </w:r>
      <w:r>
        <w:rPr>
          <w:color w:val="231F20"/>
          <w:spacing w:val="-12"/>
          <w:w w:val="105"/>
        </w:rPr>
        <w:t> </w:t>
      </w:r>
      <w:r>
        <w:rPr>
          <w:color w:val="231F20"/>
          <w:w w:val="105"/>
        </w:rPr>
        <w:t>đi</w:t>
      </w:r>
      <w:r>
        <w:rPr>
          <w:color w:val="231F20"/>
          <w:spacing w:val="-12"/>
          <w:w w:val="105"/>
        </w:rPr>
        <w:t> </w:t>
      </w:r>
      <w:r>
        <w:rPr>
          <w:color w:val="231F20"/>
          <w:w w:val="105"/>
        </w:rPr>
        <w:t>tìm</w:t>
      </w:r>
      <w:r>
        <w:rPr>
          <w:color w:val="231F20"/>
          <w:spacing w:val="-12"/>
          <w:w w:val="105"/>
        </w:rPr>
        <w:t> </w:t>
      </w:r>
      <w:r>
        <w:rPr>
          <w:color w:val="231F20"/>
          <w:w w:val="105"/>
        </w:rPr>
        <w:t>đạo,</w:t>
      </w:r>
      <w:r>
        <w:rPr>
          <w:color w:val="231F20"/>
          <w:spacing w:val="-12"/>
          <w:w w:val="105"/>
        </w:rPr>
        <w:t> </w:t>
      </w:r>
      <w:r>
        <w:rPr>
          <w:color w:val="231F20"/>
          <w:w w:val="105"/>
        </w:rPr>
        <w:t>học</w:t>
      </w:r>
      <w:r>
        <w:rPr>
          <w:color w:val="231F20"/>
          <w:spacing w:val="-12"/>
          <w:w w:val="105"/>
        </w:rPr>
        <w:t> </w:t>
      </w:r>
      <w:r>
        <w:rPr>
          <w:color w:val="231F20"/>
          <w:w w:val="105"/>
        </w:rPr>
        <w:t>đạo</w:t>
      </w:r>
      <w:r>
        <w:rPr>
          <w:color w:val="231F20"/>
          <w:spacing w:val="-12"/>
          <w:w w:val="105"/>
        </w:rPr>
        <w:t> </w:t>
      </w:r>
      <w:r>
        <w:rPr>
          <w:color w:val="231F20"/>
          <w:w w:val="105"/>
        </w:rPr>
        <w:t>12</w:t>
      </w:r>
      <w:r>
        <w:rPr>
          <w:color w:val="231F20"/>
          <w:spacing w:val="-12"/>
          <w:w w:val="105"/>
        </w:rPr>
        <w:t> </w:t>
      </w:r>
      <w:r>
        <w:rPr>
          <w:color w:val="231F20"/>
          <w:w w:val="105"/>
        </w:rPr>
        <w:t>năm,</w:t>
      </w:r>
      <w:r>
        <w:rPr>
          <w:color w:val="231F20"/>
          <w:spacing w:val="-12"/>
          <w:w w:val="105"/>
        </w:rPr>
        <w:t> </w:t>
      </w:r>
      <w:r>
        <w:rPr>
          <w:color w:val="231F20"/>
          <w:w w:val="105"/>
        </w:rPr>
        <w:t>cho</w:t>
      </w:r>
      <w:r>
        <w:rPr>
          <w:color w:val="231F20"/>
          <w:spacing w:val="-12"/>
          <w:w w:val="105"/>
        </w:rPr>
        <w:t> </w:t>
      </w:r>
      <w:r>
        <w:rPr>
          <w:color w:val="231F20"/>
          <w:w w:val="105"/>
        </w:rPr>
        <w:t>đến</w:t>
      </w:r>
      <w:r>
        <w:rPr>
          <w:color w:val="231F20"/>
          <w:spacing w:val="-12"/>
          <w:w w:val="105"/>
        </w:rPr>
        <w:t> </w:t>
      </w:r>
      <w:r>
        <w:rPr>
          <w:color w:val="231F20"/>
          <w:w w:val="105"/>
        </w:rPr>
        <w:t>năm</w:t>
      </w:r>
      <w:r>
        <w:rPr>
          <w:color w:val="231F20"/>
          <w:spacing w:val="-12"/>
          <w:w w:val="105"/>
        </w:rPr>
        <w:t> </w:t>
      </w:r>
      <w:r>
        <w:rPr>
          <w:color w:val="231F20"/>
          <w:w w:val="105"/>
        </w:rPr>
        <w:t>30</w:t>
      </w:r>
      <w:r>
        <w:rPr>
          <w:color w:val="231F20"/>
          <w:spacing w:val="-12"/>
          <w:w w:val="105"/>
        </w:rPr>
        <w:t> </w:t>
      </w:r>
      <w:r>
        <w:rPr>
          <w:color w:val="231F20"/>
          <w:w w:val="105"/>
        </w:rPr>
        <w:t>tuổi.</w:t>
      </w:r>
      <w:r>
        <w:rPr>
          <w:color w:val="231F20"/>
          <w:spacing w:val="-12"/>
          <w:w w:val="105"/>
        </w:rPr>
        <w:t> </w:t>
      </w:r>
      <w:r>
        <w:rPr>
          <w:color w:val="231F20"/>
          <w:w w:val="105"/>
        </w:rPr>
        <w:t>Các</w:t>
      </w:r>
      <w:r>
        <w:rPr>
          <w:color w:val="231F20"/>
          <w:spacing w:val="-12"/>
          <w:w w:val="105"/>
        </w:rPr>
        <w:t> </w:t>
      </w:r>
      <w:r>
        <w:rPr>
          <w:color w:val="231F20"/>
          <w:w w:val="105"/>
        </w:rPr>
        <w:t>tôn giáo đương thời, những bậc cao nhân trong giới học thuật, </w:t>
      </w:r>
      <w:r>
        <w:rPr>
          <w:color w:val="231F20"/>
        </w:rPr>
        <w:t>Ngài</w:t>
      </w:r>
      <w:r>
        <w:rPr>
          <w:color w:val="231F20"/>
          <w:spacing w:val="-1"/>
        </w:rPr>
        <w:t> </w:t>
      </w:r>
      <w:r>
        <w:rPr>
          <w:color w:val="231F20"/>
        </w:rPr>
        <w:t>đều</w:t>
      </w:r>
      <w:r>
        <w:rPr>
          <w:color w:val="231F20"/>
          <w:spacing w:val="-1"/>
        </w:rPr>
        <w:t> </w:t>
      </w:r>
      <w:r>
        <w:rPr>
          <w:color w:val="231F20"/>
        </w:rPr>
        <w:t>thân</w:t>
      </w:r>
      <w:r>
        <w:rPr>
          <w:color w:val="231F20"/>
          <w:spacing w:val="-1"/>
        </w:rPr>
        <w:t> </w:t>
      </w:r>
      <w:r>
        <w:rPr>
          <w:color w:val="231F20"/>
        </w:rPr>
        <w:t>cận</w:t>
      </w:r>
      <w:r>
        <w:rPr>
          <w:color w:val="231F20"/>
          <w:spacing w:val="-1"/>
        </w:rPr>
        <w:t> </w:t>
      </w:r>
      <w:r>
        <w:rPr>
          <w:color w:val="231F20"/>
        </w:rPr>
        <w:t>học</w:t>
      </w:r>
      <w:r>
        <w:rPr>
          <w:color w:val="231F20"/>
          <w:spacing w:val="-1"/>
        </w:rPr>
        <w:t> </w:t>
      </w:r>
      <w:r>
        <w:rPr>
          <w:color w:val="231F20"/>
        </w:rPr>
        <w:t>hỏi.</w:t>
      </w:r>
      <w:r>
        <w:rPr>
          <w:color w:val="231F20"/>
          <w:spacing w:val="-1"/>
        </w:rPr>
        <w:t> </w:t>
      </w:r>
      <w:r>
        <w:rPr>
          <w:color w:val="231F20"/>
        </w:rPr>
        <w:t>Đức</w:t>
      </w:r>
      <w:r>
        <w:rPr>
          <w:color w:val="231F20"/>
          <w:spacing w:val="-1"/>
        </w:rPr>
        <w:t> </w:t>
      </w:r>
      <w:r>
        <w:rPr>
          <w:color w:val="231F20"/>
        </w:rPr>
        <w:t>Thích</w:t>
      </w:r>
      <w:r>
        <w:rPr>
          <w:color w:val="231F20"/>
          <w:spacing w:val="-1"/>
        </w:rPr>
        <w:t> </w:t>
      </w:r>
      <w:r>
        <w:rPr>
          <w:color w:val="231F20"/>
        </w:rPr>
        <w:t>Ca</w:t>
      </w:r>
      <w:r>
        <w:rPr>
          <w:color w:val="231F20"/>
          <w:spacing w:val="-1"/>
        </w:rPr>
        <w:t> </w:t>
      </w:r>
      <w:r>
        <w:rPr>
          <w:color w:val="231F20"/>
        </w:rPr>
        <w:t>Mâu</w:t>
      </w:r>
      <w:r>
        <w:rPr>
          <w:color w:val="231F20"/>
          <w:spacing w:val="-1"/>
        </w:rPr>
        <w:t> </w:t>
      </w:r>
      <w:r>
        <w:rPr>
          <w:color w:val="231F20"/>
        </w:rPr>
        <w:t>Ni</w:t>
      </w:r>
      <w:r>
        <w:rPr>
          <w:color w:val="231F20"/>
          <w:spacing w:val="-1"/>
        </w:rPr>
        <w:t> </w:t>
      </w:r>
      <w:r>
        <w:rPr>
          <w:color w:val="231F20"/>
        </w:rPr>
        <w:t>lúc</w:t>
      </w:r>
      <w:r>
        <w:rPr>
          <w:color w:val="231F20"/>
          <w:spacing w:val="-1"/>
        </w:rPr>
        <w:t> </w:t>
      </w:r>
      <w:r>
        <w:rPr>
          <w:color w:val="231F20"/>
        </w:rPr>
        <w:t>đó</w:t>
      </w:r>
      <w:r>
        <w:rPr>
          <w:color w:val="231F20"/>
          <w:spacing w:val="-1"/>
        </w:rPr>
        <w:t> </w:t>
      </w:r>
      <w:r>
        <w:rPr>
          <w:color w:val="231F20"/>
        </w:rPr>
        <w:t>đúng </w:t>
      </w:r>
      <w:r>
        <w:rPr>
          <w:color w:val="231F20"/>
          <w:w w:val="105"/>
        </w:rPr>
        <w:t>là</w:t>
      </w:r>
      <w:r>
        <w:rPr>
          <w:color w:val="231F20"/>
          <w:spacing w:val="-5"/>
          <w:w w:val="105"/>
        </w:rPr>
        <w:t> </w:t>
      </w:r>
      <w:r>
        <w:rPr>
          <w:color w:val="231F20"/>
          <w:w w:val="105"/>
        </w:rPr>
        <w:t>quảng</w:t>
      </w:r>
      <w:r>
        <w:rPr>
          <w:color w:val="231F20"/>
          <w:spacing w:val="-5"/>
          <w:w w:val="105"/>
        </w:rPr>
        <w:t> </w:t>
      </w:r>
      <w:r>
        <w:rPr>
          <w:color w:val="231F20"/>
          <w:w w:val="105"/>
        </w:rPr>
        <w:t>học</w:t>
      </w:r>
      <w:r>
        <w:rPr>
          <w:color w:val="231F20"/>
          <w:spacing w:val="-6"/>
          <w:w w:val="105"/>
        </w:rPr>
        <w:t> </w:t>
      </w:r>
      <w:r>
        <w:rPr>
          <w:color w:val="231F20"/>
          <w:w w:val="105"/>
        </w:rPr>
        <w:t>đa</w:t>
      </w:r>
      <w:r>
        <w:rPr>
          <w:color w:val="231F20"/>
          <w:spacing w:val="-5"/>
          <w:w w:val="105"/>
        </w:rPr>
        <w:t> </w:t>
      </w:r>
      <w:r>
        <w:rPr>
          <w:color w:val="231F20"/>
          <w:w w:val="105"/>
        </w:rPr>
        <w:t>văn.</w:t>
      </w:r>
      <w:r>
        <w:rPr>
          <w:color w:val="231F20"/>
          <w:spacing w:val="-6"/>
          <w:w w:val="105"/>
        </w:rPr>
        <w:t> </w:t>
      </w:r>
      <w:r>
        <w:rPr>
          <w:color w:val="231F20"/>
          <w:w w:val="105"/>
        </w:rPr>
        <w:t>Ngài</w:t>
      </w:r>
      <w:r>
        <w:rPr>
          <w:color w:val="231F20"/>
          <w:spacing w:val="-5"/>
          <w:w w:val="105"/>
        </w:rPr>
        <w:t> </w:t>
      </w:r>
      <w:r>
        <w:rPr>
          <w:color w:val="231F20"/>
          <w:w w:val="105"/>
        </w:rPr>
        <w:t>đã</w:t>
      </w:r>
      <w:r>
        <w:rPr>
          <w:color w:val="231F20"/>
          <w:spacing w:val="-6"/>
          <w:w w:val="105"/>
        </w:rPr>
        <w:t> </w:t>
      </w:r>
      <w:r>
        <w:rPr>
          <w:color w:val="231F20"/>
          <w:w w:val="105"/>
        </w:rPr>
        <w:t>cho</w:t>
      </w:r>
      <w:r>
        <w:rPr>
          <w:color w:val="231F20"/>
          <w:spacing w:val="-6"/>
          <w:w w:val="105"/>
        </w:rPr>
        <w:t> </w:t>
      </w:r>
      <w:r>
        <w:rPr>
          <w:color w:val="231F20"/>
          <w:w w:val="105"/>
        </w:rPr>
        <w:t>chúng</w:t>
      </w:r>
      <w:r>
        <w:rPr>
          <w:color w:val="231F20"/>
          <w:spacing w:val="-5"/>
          <w:w w:val="105"/>
        </w:rPr>
        <w:t> </w:t>
      </w:r>
      <w:r>
        <w:rPr>
          <w:color w:val="231F20"/>
          <w:w w:val="105"/>
        </w:rPr>
        <w:t>ta</w:t>
      </w:r>
      <w:r>
        <w:rPr>
          <w:color w:val="231F20"/>
          <w:spacing w:val="-6"/>
          <w:w w:val="105"/>
        </w:rPr>
        <w:t> </w:t>
      </w:r>
      <w:r>
        <w:rPr>
          <w:color w:val="231F20"/>
          <w:w w:val="105"/>
        </w:rPr>
        <w:t>thấy,</w:t>
      </w:r>
      <w:r>
        <w:rPr>
          <w:color w:val="231F20"/>
          <w:spacing w:val="-6"/>
          <w:w w:val="105"/>
        </w:rPr>
        <w:t> </w:t>
      </w:r>
      <w:r>
        <w:rPr>
          <w:color w:val="231F20"/>
          <w:w w:val="105"/>
        </w:rPr>
        <w:t>đi</w:t>
      </w:r>
      <w:r>
        <w:rPr>
          <w:color w:val="231F20"/>
          <w:spacing w:val="-6"/>
          <w:w w:val="105"/>
        </w:rPr>
        <w:t> </w:t>
      </w:r>
      <w:r>
        <w:rPr>
          <w:color w:val="231F20"/>
          <w:w w:val="105"/>
        </w:rPr>
        <w:t>theo</w:t>
      </w:r>
      <w:r>
        <w:rPr>
          <w:color w:val="231F20"/>
          <w:spacing w:val="-6"/>
          <w:w w:val="105"/>
        </w:rPr>
        <w:t> </w:t>
      </w:r>
      <w:r>
        <w:rPr>
          <w:color w:val="231F20"/>
          <w:w w:val="105"/>
        </w:rPr>
        <w:t>con đường này là sai lầm, không giải quyết được vấn đề.</w:t>
      </w:r>
    </w:p>
    <w:p>
      <w:pPr>
        <w:pStyle w:val="BodyText"/>
        <w:spacing w:line="307" w:lineRule="auto" w:before="137"/>
        <w:ind w:left="103" w:right="404" w:firstLine="453"/>
      </w:pPr>
      <w:r>
        <w:rPr>
          <w:color w:val="231F20"/>
          <w:w w:val="110"/>
        </w:rPr>
        <w:t>Các</w:t>
      </w:r>
      <w:r>
        <w:rPr>
          <w:color w:val="231F20"/>
          <w:spacing w:val="-14"/>
          <w:w w:val="110"/>
        </w:rPr>
        <w:t> </w:t>
      </w:r>
      <w:r>
        <w:rPr>
          <w:color w:val="231F20"/>
          <w:w w:val="110"/>
        </w:rPr>
        <w:t>tôn</w:t>
      </w:r>
      <w:r>
        <w:rPr>
          <w:color w:val="231F20"/>
          <w:spacing w:val="-14"/>
          <w:w w:val="110"/>
        </w:rPr>
        <w:t> </w:t>
      </w:r>
      <w:r>
        <w:rPr>
          <w:color w:val="231F20"/>
          <w:w w:val="110"/>
        </w:rPr>
        <w:t>giáo</w:t>
      </w:r>
      <w:r>
        <w:rPr>
          <w:color w:val="231F20"/>
          <w:spacing w:val="-14"/>
          <w:w w:val="110"/>
        </w:rPr>
        <w:t> </w:t>
      </w:r>
      <w:r>
        <w:rPr>
          <w:color w:val="231F20"/>
          <w:w w:val="110"/>
        </w:rPr>
        <w:t>Ấn</w:t>
      </w:r>
      <w:r>
        <w:rPr>
          <w:color w:val="231F20"/>
          <w:spacing w:val="-14"/>
          <w:w w:val="110"/>
        </w:rPr>
        <w:t> </w:t>
      </w:r>
      <w:r>
        <w:rPr>
          <w:color w:val="231F20"/>
          <w:w w:val="110"/>
        </w:rPr>
        <w:t>Độ</w:t>
      </w:r>
      <w:r>
        <w:rPr>
          <w:color w:val="231F20"/>
          <w:spacing w:val="-14"/>
          <w:w w:val="110"/>
        </w:rPr>
        <w:t> </w:t>
      </w:r>
      <w:r>
        <w:rPr>
          <w:color w:val="231F20"/>
          <w:w w:val="110"/>
        </w:rPr>
        <w:t>đương</w:t>
      </w:r>
      <w:r>
        <w:rPr>
          <w:color w:val="231F20"/>
          <w:spacing w:val="-14"/>
          <w:w w:val="110"/>
        </w:rPr>
        <w:t> </w:t>
      </w:r>
      <w:r>
        <w:rPr>
          <w:color w:val="231F20"/>
          <w:w w:val="110"/>
        </w:rPr>
        <w:t>thời,</w:t>
      </w:r>
      <w:r>
        <w:rPr>
          <w:color w:val="231F20"/>
          <w:spacing w:val="-14"/>
          <w:w w:val="110"/>
        </w:rPr>
        <w:t> </w:t>
      </w:r>
      <w:r>
        <w:rPr>
          <w:color w:val="231F20"/>
          <w:w w:val="110"/>
        </w:rPr>
        <w:t>giới</w:t>
      </w:r>
      <w:r>
        <w:rPr>
          <w:color w:val="231F20"/>
          <w:spacing w:val="-14"/>
          <w:w w:val="110"/>
        </w:rPr>
        <w:t> </w:t>
      </w:r>
      <w:r>
        <w:rPr>
          <w:color w:val="231F20"/>
          <w:w w:val="110"/>
        </w:rPr>
        <w:t>học</w:t>
      </w:r>
      <w:r>
        <w:rPr>
          <w:color w:val="231F20"/>
          <w:spacing w:val="-14"/>
          <w:w w:val="110"/>
        </w:rPr>
        <w:t> </w:t>
      </w:r>
      <w:r>
        <w:rPr>
          <w:color w:val="231F20"/>
          <w:w w:val="110"/>
        </w:rPr>
        <w:t>thuật</w:t>
      </w:r>
      <w:r>
        <w:rPr>
          <w:color w:val="231F20"/>
          <w:spacing w:val="-14"/>
          <w:w w:val="110"/>
        </w:rPr>
        <w:t> </w:t>
      </w:r>
      <w:r>
        <w:rPr>
          <w:color w:val="231F20"/>
          <w:w w:val="110"/>
        </w:rPr>
        <w:t>đều</w:t>
      </w:r>
      <w:r>
        <w:rPr>
          <w:color w:val="231F20"/>
          <w:spacing w:val="-14"/>
          <w:w w:val="110"/>
        </w:rPr>
        <w:t> </w:t>
      </w:r>
      <w:r>
        <w:rPr>
          <w:color w:val="231F20"/>
          <w:w w:val="110"/>
        </w:rPr>
        <w:t>coi trọng định công, không</w:t>
      </w:r>
      <w:r>
        <w:rPr>
          <w:color w:val="231F20"/>
          <w:spacing w:val="-1"/>
          <w:w w:val="110"/>
        </w:rPr>
        <w:t> </w:t>
      </w:r>
      <w:r>
        <w:rPr>
          <w:color w:val="231F20"/>
          <w:w w:val="110"/>
        </w:rPr>
        <w:t>ai</w:t>
      </w:r>
      <w:r>
        <w:rPr>
          <w:color w:val="231F20"/>
          <w:spacing w:val="-1"/>
          <w:w w:val="110"/>
        </w:rPr>
        <w:t> </w:t>
      </w:r>
      <w:r>
        <w:rPr>
          <w:color w:val="231F20"/>
          <w:w w:val="110"/>
        </w:rPr>
        <w:t>không</w:t>
      </w:r>
      <w:r>
        <w:rPr>
          <w:color w:val="231F20"/>
          <w:spacing w:val="-1"/>
          <w:w w:val="110"/>
        </w:rPr>
        <w:t> </w:t>
      </w:r>
      <w:r>
        <w:rPr>
          <w:color w:val="231F20"/>
          <w:w w:val="110"/>
        </w:rPr>
        <w:t>tu</w:t>
      </w:r>
      <w:r>
        <w:rPr>
          <w:color w:val="231F20"/>
          <w:spacing w:val="-1"/>
          <w:w w:val="110"/>
        </w:rPr>
        <w:t> </w:t>
      </w:r>
      <w:r>
        <w:rPr>
          <w:color w:val="231F20"/>
          <w:w w:val="110"/>
        </w:rPr>
        <w:t>thiền</w:t>
      </w:r>
      <w:r>
        <w:rPr>
          <w:color w:val="231F20"/>
          <w:spacing w:val="-1"/>
          <w:w w:val="110"/>
        </w:rPr>
        <w:t> </w:t>
      </w:r>
      <w:r>
        <w:rPr>
          <w:color w:val="231F20"/>
          <w:w w:val="110"/>
        </w:rPr>
        <w:t>định.</w:t>
      </w:r>
      <w:r>
        <w:rPr>
          <w:color w:val="231F20"/>
          <w:spacing w:val="-1"/>
          <w:w w:val="110"/>
        </w:rPr>
        <w:t> </w:t>
      </w:r>
      <w:r>
        <w:rPr>
          <w:color w:val="231F20"/>
          <w:w w:val="110"/>
        </w:rPr>
        <w:t>Vì</w:t>
      </w:r>
      <w:r>
        <w:rPr>
          <w:color w:val="231F20"/>
          <w:spacing w:val="-1"/>
          <w:w w:val="110"/>
        </w:rPr>
        <w:t> </w:t>
      </w:r>
      <w:r>
        <w:rPr>
          <w:color w:val="231F20"/>
          <w:w w:val="110"/>
        </w:rPr>
        <w:t>thế,</w:t>
      </w:r>
      <w:r>
        <w:rPr>
          <w:color w:val="231F20"/>
          <w:spacing w:val="-1"/>
          <w:w w:val="110"/>
        </w:rPr>
        <w:t> </w:t>
      </w:r>
      <w:r>
        <w:rPr>
          <w:color w:val="231F20"/>
          <w:w w:val="110"/>
        </w:rPr>
        <w:t>tứ </w:t>
      </w:r>
      <w:r>
        <w:rPr>
          <w:color w:val="231F20"/>
          <w:w w:val="105"/>
        </w:rPr>
        <w:t>thiền</w:t>
      </w:r>
      <w:r>
        <w:rPr>
          <w:color w:val="231F20"/>
          <w:spacing w:val="-21"/>
          <w:w w:val="105"/>
        </w:rPr>
        <w:t> </w:t>
      </w:r>
      <w:r>
        <w:rPr>
          <w:color w:val="231F20"/>
          <w:w w:val="105"/>
        </w:rPr>
        <w:t>bát</w:t>
      </w:r>
      <w:r>
        <w:rPr>
          <w:color w:val="231F20"/>
          <w:spacing w:val="-21"/>
          <w:w w:val="105"/>
        </w:rPr>
        <w:t> </w:t>
      </w:r>
      <w:r>
        <w:rPr>
          <w:color w:val="231F20"/>
          <w:w w:val="105"/>
        </w:rPr>
        <w:t>định</w:t>
      </w:r>
      <w:r>
        <w:rPr>
          <w:color w:val="231F20"/>
          <w:spacing w:val="-21"/>
          <w:w w:val="105"/>
        </w:rPr>
        <w:t> </w:t>
      </w:r>
      <w:r>
        <w:rPr>
          <w:color w:val="231F20"/>
          <w:w w:val="105"/>
        </w:rPr>
        <w:t>trong</w:t>
      </w:r>
      <w:r>
        <w:rPr>
          <w:color w:val="231F20"/>
          <w:spacing w:val="-21"/>
          <w:w w:val="105"/>
        </w:rPr>
        <w:t> </w:t>
      </w:r>
      <w:r>
        <w:rPr>
          <w:color w:val="231F20"/>
          <w:w w:val="105"/>
        </w:rPr>
        <w:t>thời</w:t>
      </w:r>
      <w:r>
        <w:rPr>
          <w:color w:val="231F20"/>
          <w:spacing w:val="-21"/>
          <w:w w:val="105"/>
        </w:rPr>
        <w:t> </w:t>
      </w:r>
      <w:r>
        <w:rPr>
          <w:color w:val="231F20"/>
          <w:w w:val="105"/>
        </w:rPr>
        <w:t>kỳ</w:t>
      </w:r>
      <w:r>
        <w:rPr>
          <w:color w:val="231F20"/>
          <w:spacing w:val="-18"/>
          <w:w w:val="105"/>
        </w:rPr>
        <w:t> </w:t>
      </w:r>
      <w:r>
        <w:rPr>
          <w:color w:val="231F20"/>
          <w:w w:val="105"/>
        </w:rPr>
        <w:t>ấy</w:t>
      </w:r>
      <w:r>
        <w:rPr>
          <w:color w:val="231F20"/>
          <w:spacing w:val="-21"/>
          <w:w w:val="105"/>
        </w:rPr>
        <w:t> </w:t>
      </w:r>
      <w:r>
        <w:rPr>
          <w:color w:val="231F20"/>
          <w:w w:val="105"/>
        </w:rPr>
        <w:t>là</w:t>
      </w:r>
      <w:r>
        <w:rPr>
          <w:color w:val="231F20"/>
          <w:spacing w:val="-21"/>
          <w:w w:val="105"/>
        </w:rPr>
        <w:t> </w:t>
      </w:r>
      <w:r>
        <w:rPr>
          <w:color w:val="231F20"/>
          <w:w w:val="105"/>
        </w:rPr>
        <w:t>hiện</w:t>
      </w:r>
      <w:r>
        <w:rPr>
          <w:color w:val="231F20"/>
          <w:spacing w:val="-21"/>
          <w:w w:val="105"/>
        </w:rPr>
        <w:t> </w:t>
      </w:r>
      <w:r>
        <w:rPr>
          <w:color w:val="231F20"/>
          <w:w w:val="105"/>
        </w:rPr>
        <w:t>tượng</w:t>
      </w:r>
      <w:r>
        <w:rPr>
          <w:color w:val="231F20"/>
          <w:spacing w:val="-21"/>
          <w:w w:val="105"/>
        </w:rPr>
        <w:t> </w:t>
      </w:r>
      <w:r>
        <w:rPr>
          <w:color w:val="231F20"/>
          <w:w w:val="105"/>
        </w:rPr>
        <w:t>phổ</w:t>
      </w:r>
      <w:r>
        <w:rPr>
          <w:color w:val="231F20"/>
          <w:spacing w:val="-21"/>
          <w:w w:val="105"/>
        </w:rPr>
        <w:t> </w:t>
      </w:r>
      <w:r>
        <w:rPr>
          <w:color w:val="231F20"/>
          <w:w w:val="105"/>
        </w:rPr>
        <w:t>biến,</w:t>
      </w:r>
      <w:r>
        <w:rPr>
          <w:color w:val="231F20"/>
          <w:spacing w:val="-21"/>
          <w:w w:val="105"/>
        </w:rPr>
        <w:t> </w:t>
      </w:r>
      <w:r>
        <w:rPr>
          <w:color w:val="231F20"/>
          <w:w w:val="105"/>
        </w:rPr>
        <w:t>không chỉ</w:t>
      </w:r>
      <w:r>
        <w:rPr>
          <w:color w:val="231F20"/>
          <w:spacing w:val="-15"/>
          <w:w w:val="105"/>
        </w:rPr>
        <w:t> </w:t>
      </w:r>
      <w:r>
        <w:rPr>
          <w:color w:val="231F20"/>
          <w:w w:val="105"/>
        </w:rPr>
        <w:t>đạo</w:t>
      </w:r>
      <w:r>
        <w:rPr>
          <w:color w:val="231F20"/>
          <w:spacing w:val="-15"/>
          <w:w w:val="105"/>
        </w:rPr>
        <w:t> </w:t>
      </w:r>
      <w:r>
        <w:rPr>
          <w:color w:val="231F20"/>
          <w:w w:val="105"/>
        </w:rPr>
        <w:t>Phật</w:t>
      </w:r>
      <w:r>
        <w:rPr>
          <w:color w:val="231F20"/>
          <w:spacing w:val="-15"/>
          <w:w w:val="105"/>
        </w:rPr>
        <w:t> </w:t>
      </w:r>
      <w:r>
        <w:rPr>
          <w:color w:val="231F20"/>
          <w:w w:val="105"/>
        </w:rPr>
        <w:t>mới</w:t>
      </w:r>
      <w:r>
        <w:rPr>
          <w:color w:val="231F20"/>
          <w:spacing w:val="-15"/>
          <w:w w:val="105"/>
        </w:rPr>
        <w:t> </w:t>
      </w:r>
      <w:r>
        <w:rPr>
          <w:color w:val="231F20"/>
          <w:w w:val="105"/>
        </w:rPr>
        <w:t>có.</w:t>
      </w:r>
      <w:r>
        <w:rPr>
          <w:color w:val="231F20"/>
          <w:spacing w:val="-15"/>
          <w:w w:val="105"/>
        </w:rPr>
        <w:t> </w:t>
      </w:r>
      <w:r>
        <w:rPr>
          <w:color w:val="231F20"/>
          <w:w w:val="105"/>
        </w:rPr>
        <w:t>Trong</w:t>
      </w:r>
      <w:r>
        <w:rPr>
          <w:color w:val="231F20"/>
          <w:spacing w:val="-15"/>
          <w:w w:val="105"/>
        </w:rPr>
        <w:t> </w:t>
      </w:r>
      <w:r>
        <w:rPr>
          <w:color w:val="231F20"/>
          <w:w w:val="105"/>
        </w:rPr>
        <w:t>kinh</w:t>
      </w:r>
      <w:r>
        <w:rPr>
          <w:color w:val="231F20"/>
          <w:spacing w:val="-15"/>
          <w:w w:val="105"/>
        </w:rPr>
        <w:t> </w:t>
      </w:r>
      <w:r>
        <w:rPr>
          <w:color w:val="231F20"/>
          <w:w w:val="105"/>
        </w:rPr>
        <w:t>điển</w:t>
      </w:r>
      <w:r>
        <w:rPr>
          <w:color w:val="231F20"/>
          <w:spacing w:val="-15"/>
          <w:w w:val="105"/>
        </w:rPr>
        <w:t> </w:t>
      </w:r>
      <w:r>
        <w:rPr>
          <w:color w:val="231F20"/>
          <w:w w:val="105"/>
        </w:rPr>
        <w:t>giảng</w:t>
      </w:r>
      <w:r>
        <w:rPr>
          <w:color w:val="231F20"/>
          <w:spacing w:val="-15"/>
          <w:w w:val="105"/>
        </w:rPr>
        <w:t> </w:t>
      </w:r>
      <w:r>
        <w:rPr>
          <w:color w:val="231F20"/>
          <w:w w:val="105"/>
        </w:rPr>
        <w:t>tứ</w:t>
      </w:r>
      <w:r>
        <w:rPr>
          <w:color w:val="231F20"/>
          <w:spacing w:val="-15"/>
          <w:w w:val="105"/>
        </w:rPr>
        <w:t> </w:t>
      </w:r>
      <w:r>
        <w:rPr>
          <w:color w:val="231F20"/>
          <w:w w:val="105"/>
        </w:rPr>
        <w:t>thiền</w:t>
      </w:r>
      <w:r>
        <w:rPr>
          <w:color w:val="231F20"/>
          <w:spacing w:val="-15"/>
          <w:w w:val="105"/>
        </w:rPr>
        <w:t> </w:t>
      </w:r>
      <w:r>
        <w:rPr>
          <w:color w:val="231F20"/>
          <w:w w:val="105"/>
        </w:rPr>
        <w:t>bát</w:t>
      </w:r>
      <w:r>
        <w:rPr>
          <w:color w:val="231F20"/>
          <w:spacing w:val="-15"/>
          <w:w w:val="105"/>
        </w:rPr>
        <w:t> </w:t>
      </w:r>
      <w:r>
        <w:rPr>
          <w:color w:val="231F20"/>
          <w:w w:val="105"/>
        </w:rPr>
        <w:t>định là</w:t>
      </w:r>
      <w:r>
        <w:rPr>
          <w:color w:val="231F20"/>
          <w:spacing w:val="-14"/>
          <w:w w:val="105"/>
        </w:rPr>
        <w:t> </w:t>
      </w:r>
      <w:r>
        <w:rPr>
          <w:color w:val="231F20"/>
          <w:w w:val="105"/>
        </w:rPr>
        <w:t>nói</w:t>
      </w:r>
      <w:r>
        <w:rPr>
          <w:color w:val="231F20"/>
          <w:spacing w:val="-14"/>
          <w:w w:val="105"/>
        </w:rPr>
        <w:t> </w:t>
      </w:r>
      <w:r>
        <w:rPr>
          <w:color w:val="231F20"/>
          <w:w w:val="105"/>
        </w:rPr>
        <w:t>về</w:t>
      </w:r>
      <w:r>
        <w:rPr>
          <w:color w:val="231F20"/>
          <w:spacing w:val="-14"/>
          <w:w w:val="105"/>
        </w:rPr>
        <w:t> </w:t>
      </w:r>
      <w:r>
        <w:rPr>
          <w:color w:val="231F20"/>
          <w:w w:val="105"/>
        </w:rPr>
        <w:t>thời</w:t>
      </w:r>
      <w:r>
        <w:rPr>
          <w:color w:val="231F20"/>
          <w:spacing w:val="-14"/>
          <w:w w:val="105"/>
        </w:rPr>
        <w:t> </w:t>
      </w:r>
      <w:r>
        <w:rPr>
          <w:color w:val="231F20"/>
          <w:w w:val="105"/>
        </w:rPr>
        <w:t>đại</w:t>
      </w:r>
      <w:r>
        <w:rPr>
          <w:color w:val="231F20"/>
          <w:spacing w:val="-14"/>
          <w:w w:val="105"/>
        </w:rPr>
        <w:t> </w:t>
      </w:r>
      <w:r>
        <w:rPr>
          <w:color w:val="231F20"/>
          <w:w w:val="105"/>
        </w:rPr>
        <w:t>đó,</w:t>
      </w:r>
      <w:r>
        <w:rPr>
          <w:color w:val="231F20"/>
          <w:spacing w:val="-14"/>
          <w:w w:val="105"/>
        </w:rPr>
        <w:t> </w:t>
      </w:r>
      <w:r>
        <w:rPr>
          <w:color w:val="231F20"/>
          <w:w w:val="105"/>
        </w:rPr>
        <w:t>không</w:t>
      </w:r>
      <w:r>
        <w:rPr>
          <w:color w:val="231F20"/>
          <w:spacing w:val="-14"/>
          <w:w w:val="105"/>
        </w:rPr>
        <w:t> </w:t>
      </w:r>
      <w:r>
        <w:rPr>
          <w:color w:val="231F20"/>
          <w:w w:val="105"/>
        </w:rPr>
        <w:t>ít</w:t>
      </w:r>
      <w:r>
        <w:rPr>
          <w:color w:val="231F20"/>
          <w:spacing w:val="-14"/>
          <w:w w:val="105"/>
        </w:rPr>
        <w:t> </w:t>
      </w:r>
      <w:r>
        <w:rPr>
          <w:color w:val="231F20"/>
          <w:w w:val="105"/>
        </w:rPr>
        <w:t>người</w:t>
      </w:r>
      <w:r>
        <w:rPr>
          <w:color w:val="231F20"/>
          <w:spacing w:val="-14"/>
          <w:w w:val="105"/>
        </w:rPr>
        <w:t> </w:t>
      </w:r>
      <w:r>
        <w:rPr>
          <w:color w:val="231F20"/>
          <w:w w:val="105"/>
        </w:rPr>
        <w:t>cũng</w:t>
      </w:r>
      <w:r>
        <w:rPr>
          <w:color w:val="231F20"/>
          <w:spacing w:val="-14"/>
          <w:w w:val="105"/>
        </w:rPr>
        <w:t> </w:t>
      </w:r>
      <w:r>
        <w:rPr>
          <w:color w:val="231F20"/>
          <w:w w:val="105"/>
        </w:rPr>
        <w:t>đang</w:t>
      </w:r>
      <w:r>
        <w:rPr>
          <w:color w:val="231F20"/>
          <w:spacing w:val="-13"/>
          <w:w w:val="105"/>
        </w:rPr>
        <w:t> </w:t>
      </w:r>
      <w:r>
        <w:rPr>
          <w:color w:val="231F20"/>
          <w:w w:val="105"/>
        </w:rPr>
        <w:t>học.</w:t>
      </w:r>
      <w:r>
        <w:rPr>
          <w:color w:val="231F20"/>
          <w:spacing w:val="-14"/>
          <w:w w:val="105"/>
        </w:rPr>
        <w:t> </w:t>
      </w:r>
      <w:r>
        <w:rPr>
          <w:color w:val="231F20"/>
          <w:w w:val="105"/>
        </w:rPr>
        <w:t>Lục</w:t>
      </w:r>
      <w:r>
        <w:rPr>
          <w:color w:val="231F20"/>
          <w:spacing w:val="-14"/>
          <w:w w:val="105"/>
        </w:rPr>
        <w:t> </w:t>
      </w:r>
      <w:r>
        <w:rPr>
          <w:color w:val="231F20"/>
          <w:w w:val="105"/>
        </w:rPr>
        <w:t>đạo đã</w:t>
      </w:r>
      <w:r>
        <w:rPr>
          <w:color w:val="231F20"/>
          <w:spacing w:val="-5"/>
          <w:w w:val="105"/>
        </w:rPr>
        <w:t> </w:t>
      </w:r>
      <w:r>
        <w:rPr>
          <w:color w:val="231F20"/>
          <w:w w:val="105"/>
        </w:rPr>
        <w:t>nhìn</w:t>
      </w:r>
      <w:r>
        <w:rPr>
          <w:color w:val="231F20"/>
          <w:spacing w:val="-5"/>
          <w:w w:val="105"/>
        </w:rPr>
        <w:t> </w:t>
      </w:r>
      <w:r>
        <w:rPr>
          <w:color w:val="231F20"/>
          <w:w w:val="105"/>
        </w:rPr>
        <w:t>thấy,</w:t>
      </w:r>
      <w:r>
        <w:rPr>
          <w:color w:val="231F20"/>
          <w:spacing w:val="-5"/>
          <w:w w:val="105"/>
        </w:rPr>
        <w:t> </w:t>
      </w:r>
      <w:r>
        <w:rPr>
          <w:color w:val="231F20"/>
          <w:w w:val="105"/>
        </w:rPr>
        <w:t>không</w:t>
      </w:r>
      <w:r>
        <w:rPr>
          <w:color w:val="231F20"/>
          <w:spacing w:val="-5"/>
          <w:w w:val="105"/>
        </w:rPr>
        <w:t> </w:t>
      </w:r>
      <w:r>
        <w:rPr>
          <w:color w:val="231F20"/>
          <w:w w:val="105"/>
        </w:rPr>
        <w:t>gian</w:t>
      </w:r>
      <w:r>
        <w:rPr>
          <w:color w:val="231F20"/>
          <w:spacing w:val="-5"/>
          <w:w w:val="105"/>
        </w:rPr>
        <w:t> </w:t>
      </w:r>
      <w:r>
        <w:rPr>
          <w:color w:val="231F20"/>
          <w:w w:val="105"/>
        </w:rPr>
        <w:t>duy</w:t>
      </w:r>
      <w:r>
        <w:rPr>
          <w:color w:val="231F20"/>
          <w:spacing w:val="-5"/>
          <w:w w:val="105"/>
        </w:rPr>
        <w:t> </w:t>
      </w:r>
      <w:r>
        <w:rPr>
          <w:color w:val="231F20"/>
          <w:w w:val="105"/>
        </w:rPr>
        <w:t>thứ</w:t>
      </w:r>
      <w:r>
        <w:rPr>
          <w:color w:val="231F20"/>
          <w:spacing w:val="-5"/>
          <w:w w:val="105"/>
        </w:rPr>
        <w:t> </w:t>
      </w:r>
      <w:r>
        <w:rPr>
          <w:color w:val="231F20"/>
          <w:w w:val="105"/>
        </w:rPr>
        <w:t>đã</w:t>
      </w:r>
      <w:r>
        <w:rPr>
          <w:color w:val="231F20"/>
          <w:spacing w:val="-5"/>
          <w:w w:val="105"/>
        </w:rPr>
        <w:t> </w:t>
      </w:r>
      <w:r>
        <w:rPr>
          <w:color w:val="231F20"/>
          <w:w w:val="105"/>
        </w:rPr>
        <w:t>đột</w:t>
      </w:r>
      <w:r>
        <w:rPr>
          <w:color w:val="231F20"/>
          <w:spacing w:val="-5"/>
          <w:w w:val="105"/>
        </w:rPr>
        <w:t> </w:t>
      </w:r>
      <w:r>
        <w:rPr>
          <w:color w:val="231F20"/>
          <w:w w:val="105"/>
        </w:rPr>
        <w:t>phá</w:t>
      </w:r>
      <w:r>
        <w:rPr>
          <w:color w:val="231F20"/>
          <w:spacing w:val="-5"/>
          <w:w w:val="105"/>
        </w:rPr>
        <w:t> </w:t>
      </w:r>
      <w:r>
        <w:rPr>
          <w:color w:val="231F20"/>
          <w:w w:val="105"/>
        </w:rPr>
        <w:t>rồi.</w:t>
      </w:r>
      <w:r>
        <w:rPr>
          <w:color w:val="231F20"/>
          <w:spacing w:val="-5"/>
          <w:w w:val="105"/>
        </w:rPr>
        <w:t> </w:t>
      </w:r>
      <w:r>
        <w:rPr>
          <w:color w:val="231F20"/>
          <w:w w:val="105"/>
        </w:rPr>
        <w:t>Bên</w:t>
      </w:r>
      <w:r>
        <w:rPr>
          <w:color w:val="231F20"/>
          <w:spacing w:val="-5"/>
          <w:w w:val="105"/>
        </w:rPr>
        <w:t> </w:t>
      </w:r>
      <w:r>
        <w:rPr>
          <w:color w:val="231F20"/>
          <w:w w:val="105"/>
        </w:rPr>
        <w:t>trên</w:t>
      </w:r>
      <w:r>
        <w:rPr>
          <w:color w:val="231F20"/>
          <w:spacing w:val="-5"/>
          <w:w w:val="105"/>
        </w:rPr>
        <w:t> </w:t>
      </w:r>
      <w:r>
        <w:rPr>
          <w:color w:val="231F20"/>
          <w:w w:val="105"/>
        </w:rPr>
        <w:t>là cõi</w:t>
      </w:r>
      <w:r>
        <w:rPr>
          <w:color w:val="231F20"/>
          <w:spacing w:val="-17"/>
          <w:w w:val="105"/>
        </w:rPr>
        <w:t> </w:t>
      </w:r>
      <w:r>
        <w:rPr>
          <w:color w:val="231F20"/>
          <w:w w:val="105"/>
        </w:rPr>
        <w:t>Trời</w:t>
      </w:r>
      <w:r>
        <w:rPr>
          <w:color w:val="231F20"/>
          <w:spacing w:val="-17"/>
          <w:w w:val="105"/>
        </w:rPr>
        <w:t> </w:t>
      </w:r>
      <w:r>
        <w:rPr>
          <w:color w:val="231F20"/>
          <w:w w:val="105"/>
        </w:rPr>
        <w:t>Phi</w:t>
      </w:r>
      <w:r>
        <w:rPr>
          <w:color w:val="231F20"/>
          <w:spacing w:val="-17"/>
          <w:w w:val="105"/>
        </w:rPr>
        <w:t> </w:t>
      </w:r>
      <w:r>
        <w:rPr>
          <w:color w:val="231F20"/>
          <w:w w:val="105"/>
        </w:rPr>
        <w:t>tưởng</w:t>
      </w:r>
      <w:r>
        <w:rPr>
          <w:color w:val="231F20"/>
          <w:spacing w:val="-17"/>
          <w:w w:val="105"/>
        </w:rPr>
        <w:t> </w:t>
      </w:r>
      <w:r>
        <w:rPr>
          <w:color w:val="231F20"/>
          <w:w w:val="105"/>
        </w:rPr>
        <w:t>phi</w:t>
      </w:r>
      <w:r>
        <w:rPr>
          <w:color w:val="231F20"/>
          <w:spacing w:val="-17"/>
          <w:w w:val="105"/>
        </w:rPr>
        <w:t> </w:t>
      </w:r>
      <w:r>
        <w:rPr>
          <w:color w:val="231F20"/>
          <w:w w:val="105"/>
        </w:rPr>
        <w:t>phi</w:t>
      </w:r>
      <w:r>
        <w:rPr>
          <w:color w:val="231F20"/>
          <w:spacing w:val="-17"/>
          <w:w w:val="105"/>
        </w:rPr>
        <w:t> </w:t>
      </w:r>
      <w:r>
        <w:rPr>
          <w:color w:val="231F20"/>
          <w:w w:val="105"/>
        </w:rPr>
        <w:t>tưởng,</w:t>
      </w:r>
      <w:r>
        <w:rPr>
          <w:color w:val="231F20"/>
          <w:spacing w:val="-17"/>
          <w:w w:val="105"/>
        </w:rPr>
        <w:t> </w:t>
      </w:r>
      <w:r>
        <w:rPr>
          <w:color w:val="231F20"/>
          <w:w w:val="105"/>
        </w:rPr>
        <w:t>ở</w:t>
      </w:r>
      <w:r>
        <w:rPr>
          <w:color w:val="231F20"/>
          <w:spacing w:val="-17"/>
          <w:w w:val="105"/>
        </w:rPr>
        <w:t> </w:t>
      </w:r>
      <w:r>
        <w:rPr>
          <w:color w:val="231F20"/>
          <w:w w:val="105"/>
        </w:rPr>
        <w:t>dưới</w:t>
      </w:r>
      <w:r>
        <w:rPr>
          <w:color w:val="231F20"/>
          <w:spacing w:val="-17"/>
          <w:w w:val="105"/>
        </w:rPr>
        <w:t> </w:t>
      </w:r>
      <w:r>
        <w:rPr>
          <w:color w:val="231F20"/>
          <w:w w:val="105"/>
        </w:rPr>
        <w:t>đến</w:t>
      </w:r>
      <w:r>
        <w:rPr>
          <w:color w:val="231F20"/>
          <w:spacing w:val="-17"/>
          <w:w w:val="105"/>
        </w:rPr>
        <w:t> </w:t>
      </w:r>
      <w:r>
        <w:rPr>
          <w:color w:val="231F20"/>
          <w:w w:val="105"/>
        </w:rPr>
        <w:t>Địa</w:t>
      </w:r>
      <w:r>
        <w:rPr>
          <w:color w:val="231F20"/>
          <w:spacing w:val="-17"/>
          <w:w w:val="105"/>
        </w:rPr>
        <w:t> </w:t>
      </w:r>
      <w:r>
        <w:rPr>
          <w:color w:val="231F20"/>
          <w:w w:val="105"/>
        </w:rPr>
        <w:t>ngục</w:t>
      </w:r>
      <w:r>
        <w:rPr>
          <w:color w:val="231F20"/>
          <w:spacing w:val="-17"/>
          <w:w w:val="105"/>
        </w:rPr>
        <w:t> </w:t>
      </w:r>
      <w:r>
        <w:rPr>
          <w:color w:val="231F20"/>
          <w:w w:val="105"/>
        </w:rPr>
        <w:t>A</w:t>
      </w:r>
      <w:r>
        <w:rPr>
          <w:color w:val="231F20"/>
          <w:spacing w:val="-17"/>
          <w:w w:val="105"/>
        </w:rPr>
        <w:t> </w:t>
      </w:r>
      <w:r>
        <w:rPr>
          <w:color w:val="231F20"/>
          <w:w w:val="105"/>
        </w:rPr>
        <w:t>Tỳ, </w:t>
      </w:r>
      <w:r>
        <w:rPr>
          <w:color w:val="231F20"/>
          <w:w w:val="110"/>
        </w:rPr>
        <w:t>chướng</w:t>
      </w:r>
      <w:r>
        <w:rPr>
          <w:color w:val="231F20"/>
          <w:spacing w:val="-12"/>
          <w:w w:val="110"/>
        </w:rPr>
        <w:t> </w:t>
      </w:r>
      <w:r>
        <w:rPr>
          <w:color w:val="231F20"/>
          <w:w w:val="110"/>
        </w:rPr>
        <w:t>ngại</w:t>
      </w:r>
      <w:r>
        <w:rPr>
          <w:color w:val="231F20"/>
          <w:spacing w:val="-12"/>
          <w:w w:val="110"/>
        </w:rPr>
        <w:t> </w:t>
      </w:r>
      <w:r>
        <w:rPr>
          <w:color w:val="231F20"/>
          <w:w w:val="110"/>
        </w:rPr>
        <w:t>này</w:t>
      </w:r>
      <w:r>
        <w:rPr>
          <w:color w:val="231F20"/>
          <w:spacing w:val="-12"/>
          <w:w w:val="110"/>
        </w:rPr>
        <w:t> </w:t>
      </w:r>
      <w:r>
        <w:rPr>
          <w:color w:val="231F20"/>
          <w:w w:val="110"/>
        </w:rPr>
        <w:t>đột</w:t>
      </w:r>
      <w:r>
        <w:rPr>
          <w:color w:val="231F20"/>
          <w:spacing w:val="-12"/>
          <w:w w:val="110"/>
        </w:rPr>
        <w:t> </w:t>
      </w:r>
      <w:r>
        <w:rPr>
          <w:color w:val="231F20"/>
          <w:w w:val="110"/>
        </w:rPr>
        <w:t>phá</w:t>
      </w:r>
      <w:r>
        <w:rPr>
          <w:color w:val="231F20"/>
          <w:spacing w:val="-12"/>
          <w:w w:val="110"/>
        </w:rPr>
        <w:t> </w:t>
      </w:r>
      <w:r>
        <w:rPr>
          <w:color w:val="231F20"/>
          <w:w w:val="110"/>
        </w:rPr>
        <w:t>rồi,</w:t>
      </w:r>
      <w:r>
        <w:rPr>
          <w:color w:val="231F20"/>
          <w:spacing w:val="-12"/>
          <w:w w:val="110"/>
        </w:rPr>
        <w:t> </w:t>
      </w:r>
      <w:r>
        <w:rPr>
          <w:color w:val="231F20"/>
          <w:w w:val="110"/>
        </w:rPr>
        <w:t>nhưng</w:t>
      </w:r>
      <w:r>
        <w:rPr>
          <w:color w:val="231F20"/>
          <w:spacing w:val="-12"/>
          <w:w w:val="110"/>
        </w:rPr>
        <w:t> </w:t>
      </w:r>
      <w:r>
        <w:rPr>
          <w:color w:val="231F20"/>
          <w:w w:val="110"/>
        </w:rPr>
        <w:t>vẫn</w:t>
      </w:r>
      <w:r>
        <w:rPr>
          <w:color w:val="231F20"/>
          <w:spacing w:val="-12"/>
          <w:w w:val="110"/>
        </w:rPr>
        <w:t> </w:t>
      </w:r>
      <w:r>
        <w:rPr>
          <w:color w:val="231F20"/>
          <w:w w:val="110"/>
        </w:rPr>
        <w:t>còn</w:t>
      </w:r>
      <w:r>
        <w:rPr>
          <w:color w:val="231F20"/>
          <w:spacing w:val="-12"/>
          <w:w w:val="110"/>
        </w:rPr>
        <w:t> </w:t>
      </w:r>
      <w:r>
        <w:rPr>
          <w:color w:val="231F20"/>
          <w:w w:val="110"/>
        </w:rPr>
        <w:t>vấn</w:t>
      </w:r>
      <w:r>
        <w:rPr>
          <w:color w:val="231F20"/>
          <w:spacing w:val="-12"/>
          <w:w w:val="110"/>
        </w:rPr>
        <w:t> </w:t>
      </w:r>
      <w:r>
        <w:rPr>
          <w:color w:val="231F20"/>
          <w:w w:val="110"/>
        </w:rPr>
        <w:t>đề</w:t>
      </w:r>
      <w:r>
        <w:rPr>
          <w:color w:val="231F20"/>
          <w:spacing w:val="-12"/>
          <w:w w:val="110"/>
        </w:rPr>
        <w:t> </w:t>
      </w:r>
      <w:r>
        <w:rPr>
          <w:color w:val="231F20"/>
          <w:w w:val="110"/>
        </w:rPr>
        <w:t>là</w:t>
      </w:r>
      <w:r>
        <w:rPr>
          <w:color w:val="231F20"/>
          <w:spacing w:val="-12"/>
          <w:w w:val="110"/>
        </w:rPr>
        <w:t> </w:t>
      </w:r>
      <w:r>
        <w:rPr>
          <w:color w:val="231F20"/>
          <w:w w:val="110"/>
        </w:rPr>
        <w:t>lục </w:t>
      </w:r>
      <w:r>
        <w:rPr>
          <w:color w:val="231F20"/>
          <w:w w:val="105"/>
        </w:rPr>
        <w:t>đạo</w:t>
      </w:r>
      <w:r>
        <w:rPr>
          <w:color w:val="231F20"/>
          <w:spacing w:val="-10"/>
          <w:w w:val="105"/>
        </w:rPr>
        <w:t> </w:t>
      </w:r>
      <w:r>
        <w:rPr>
          <w:color w:val="231F20"/>
          <w:w w:val="105"/>
        </w:rPr>
        <w:t>từ</w:t>
      </w:r>
      <w:r>
        <w:rPr>
          <w:color w:val="231F20"/>
          <w:spacing w:val="-10"/>
          <w:w w:val="105"/>
        </w:rPr>
        <w:t> </w:t>
      </w:r>
      <w:r>
        <w:rPr>
          <w:color w:val="231F20"/>
          <w:w w:val="105"/>
        </w:rPr>
        <w:t>đâu</w:t>
      </w:r>
      <w:r>
        <w:rPr>
          <w:color w:val="231F20"/>
          <w:spacing w:val="-9"/>
          <w:w w:val="105"/>
        </w:rPr>
        <w:t> </w:t>
      </w:r>
      <w:r>
        <w:rPr>
          <w:color w:val="231F20"/>
          <w:w w:val="105"/>
        </w:rPr>
        <w:t>đến?</w:t>
      </w:r>
      <w:r>
        <w:rPr>
          <w:color w:val="231F20"/>
          <w:spacing w:val="-10"/>
          <w:w w:val="105"/>
        </w:rPr>
        <w:t> </w:t>
      </w:r>
      <w:r>
        <w:rPr>
          <w:color w:val="231F20"/>
          <w:w w:val="105"/>
        </w:rPr>
        <w:t>Tại</w:t>
      </w:r>
      <w:r>
        <w:rPr>
          <w:color w:val="231F20"/>
          <w:spacing w:val="-10"/>
          <w:w w:val="105"/>
        </w:rPr>
        <w:t> </w:t>
      </w:r>
      <w:r>
        <w:rPr>
          <w:color w:val="231F20"/>
          <w:w w:val="105"/>
        </w:rPr>
        <w:t>sao</w:t>
      </w:r>
      <w:r>
        <w:rPr>
          <w:color w:val="231F20"/>
          <w:spacing w:val="-10"/>
          <w:w w:val="105"/>
        </w:rPr>
        <w:t> </w:t>
      </w:r>
      <w:r>
        <w:rPr>
          <w:color w:val="231F20"/>
          <w:w w:val="105"/>
        </w:rPr>
        <w:t>có</w:t>
      </w:r>
      <w:r>
        <w:rPr>
          <w:color w:val="231F20"/>
          <w:spacing w:val="-10"/>
          <w:w w:val="105"/>
        </w:rPr>
        <w:t> </w:t>
      </w:r>
      <w:r>
        <w:rPr>
          <w:color w:val="231F20"/>
          <w:w w:val="105"/>
        </w:rPr>
        <w:t>lục</w:t>
      </w:r>
      <w:r>
        <w:rPr>
          <w:color w:val="231F20"/>
          <w:spacing w:val="-10"/>
          <w:w w:val="105"/>
        </w:rPr>
        <w:t> </w:t>
      </w:r>
      <w:r>
        <w:rPr>
          <w:color w:val="231F20"/>
          <w:w w:val="105"/>
        </w:rPr>
        <w:t>đạo?</w:t>
      </w:r>
      <w:r>
        <w:rPr>
          <w:color w:val="231F20"/>
          <w:spacing w:val="-10"/>
          <w:w w:val="105"/>
        </w:rPr>
        <w:t> </w:t>
      </w:r>
      <w:r>
        <w:rPr>
          <w:color w:val="231F20"/>
          <w:w w:val="105"/>
        </w:rPr>
        <w:t>Ngoài</w:t>
      </w:r>
      <w:r>
        <w:rPr>
          <w:color w:val="231F20"/>
          <w:spacing w:val="-10"/>
          <w:w w:val="105"/>
        </w:rPr>
        <w:t> </w:t>
      </w:r>
      <w:r>
        <w:rPr>
          <w:color w:val="231F20"/>
          <w:w w:val="105"/>
        </w:rPr>
        <w:t>lục</w:t>
      </w:r>
      <w:r>
        <w:rPr>
          <w:color w:val="231F20"/>
          <w:spacing w:val="-10"/>
          <w:w w:val="105"/>
        </w:rPr>
        <w:t> </w:t>
      </w:r>
      <w:r>
        <w:rPr>
          <w:color w:val="231F20"/>
          <w:w w:val="105"/>
        </w:rPr>
        <w:t>đạo</w:t>
      </w:r>
      <w:r>
        <w:rPr>
          <w:color w:val="231F20"/>
          <w:spacing w:val="-10"/>
          <w:w w:val="105"/>
        </w:rPr>
        <w:t> </w:t>
      </w:r>
      <w:r>
        <w:rPr>
          <w:color w:val="231F20"/>
          <w:w w:val="105"/>
        </w:rPr>
        <w:t>ra</w:t>
      </w:r>
      <w:r>
        <w:rPr>
          <w:color w:val="231F20"/>
          <w:spacing w:val="-10"/>
          <w:w w:val="105"/>
        </w:rPr>
        <w:t> </w:t>
      </w:r>
      <w:r>
        <w:rPr>
          <w:color w:val="231F20"/>
          <w:w w:val="105"/>
        </w:rPr>
        <w:t>còn</w:t>
      </w:r>
      <w:r>
        <w:rPr>
          <w:color w:val="231F20"/>
          <w:spacing w:val="-10"/>
          <w:w w:val="105"/>
        </w:rPr>
        <w:t> </w:t>
      </w:r>
      <w:r>
        <w:rPr>
          <w:color w:val="231F20"/>
          <w:w w:val="105"/>
        </w:rPr>
        <w:t>có thứ</w:t>
      </w:r>
      <w:r>
        <w:rPr>
          <w:color w:val="231F20"/>
          <w:spacing w:val="-6"/>
          <w:w w:val="105"/>
        </w:rPr>
        <w:t> </w:t>
      </w:r>
      <w:r>
        <w:rPr>
          <w:color w:val="231F20"/>
          <w:w w:val="105"/>
        </w:rPr>
        <w:t>gì</w:t>
      </w:r>
      <w:r>
        <w:rPr>
          <w:color w:val="231F20"/>
          <w:spacing w:val="-5"/>
          <w:w w:val="105"/>
        </w:rPr>
        <w:t> </w:t>
      </w:r>
      <w:r>
        <w:rPr>
          <w:color w:val="231F20"/>
          <w:w w:val="105"/>
        </w:rPr>
        <w:t>nữa</w:t>
      </w:r>
      <w:r>
        <w:rPr>
          <w:color w:val="231F20"/>
          <w:spacing w:val="-5"/>
          <w:w w:val="105"/>
        </w:rPr>
        <w:t> </w:t>
      </w:r>
      <w:r>
        <w:rPr>
          <w:color w:val="231F20"/>
          <w:w w:val="105"/>
        </w:rPr>
        <w:t>không?</w:t>
      </w:r>
      <w:r>
        <w:rPr>
          <w:color w:val="231F20"/>
          <w:spacing w:val="-6"/>
          <w:w w:val="105"/>
        </w:rPr>
        <w:t> </w:t>
      </w:r>
      <w:r>
        <w:rPr>
          <w:color w:val="231F20"/>
          <w:w w:val="105"/>
        </w:rPr>
        <w:t>Vấn</w:t>
      </w:r>
      <w:r>
        <w:rPr>
          <w:color w:val="231F20"/>
          <w:spacing w:val="-5"/>
          <w:w w:val="105"/>
        </w:rPr>
        <w:t> </w:t>
      </w:r>
      <w:r>
        <w:rPr>
          <w:color w:val="231F20"/>
          <w:w w:val="105"/>
        </w:rPr>
        <w:t>đề</w:t>
      </w:r>
      <w:r>
        <w:rPr>
          <w:color w:val="231F20"/>
          <w:spacing w:val="-5"/>
          <w:w w:val="105"/>
        </w:rPr>
        <w:t> </w:t>
      </w:r>
      <w:r>
        <w:rPr>
          <w:color w:val="231F20"/>
          <w:w w:val="105"/>
        </w:rPr>
        <w:t>này,</w:t>
      </w:r>
      <w:r>
        <w:rPr>
          <w:color w:val="231F20"/>
          <w:spacing w:val="-5"/>
          <w:w w:val="105"/>
        </w:rPr>
        <w:t> </w:t>
      </w:r>
      <w:r>
        <w:rPr>
          <w:color w:val="231F20"/>
          <w:w w:val="105"/>
        </w:rPr>
        <w:t>các</w:t>
      </w:r>
      <w:r>
        <w:rPr>
          <w:color w:val="231F20"/>
          <w:spacing w:val="-5"/>
          <w:w w:val="105"/>
        </w:rPr>
        <w:t> </w:t>
      </w:r>
      <w:r>
        <w:rPr>
          <w:color w:val="231F20"/>
          <w:w w:val="105"/>
        </w:rPr>
        <w:t>tôn</w:t>
      </w:r>
      <w:r>
        <w:rPr>
          <w:color w:val="231F20"/>
          <w:spacing w:val="-5"/>
          <w:w w:val="105"/>
        </w:rPr>
        <w:t> </w:t>
      </w:r>
      <w:r>
        <w:rPr>
          <w:color w:val="231F20"/>
          <w:w w:val="105"/>
        </w:rPr>
        <w:t>giáo</w:t>
      </w:r>
      <w:r>
        <w:rPr>
          <w:color w:val="231F20"/>
          <w:spacing w:val="-5"/>
          <w:w w:val="105"/>
        </w:rPr>
        <w:t> </w:t>
      </w:r>
      <w:r>
        <w:rPr>
          <w:color w:val="231F20"/>
          <w:w w:val="105"/>
        </w:rPr>
        <w:t>chưa</w:t>
      </w:r>
      <w:r>
        <w:rPr>
          <w:color w:val="231F20"/>
          <w:spacing w:val="-5"/>
          <w:w w:val="105"/>
        </w:rPr>
        <w:t> </w:t>
      </w:r>
      <w:r>
        <w:rPr>
          <w:color w:val="231F20"/>
          <w:w w:val="105"/>
        </w:rPr>
        <w:t>người</w:t>
      </w:r>
      <w:r>
        <w:rPr>
          <w:color w:val="231F20"/>
          <w:spacing w:val="-6"/>
          <w:w w:val="105"/>
        </w:rPr>
        <w:t> </w:t>
      </w:r>
      <w:r>
        <w:rPr>
          <w:color w:val="231F20"/>
          <w:w w:val="105"/>
        </w:rPr>
        <w:t>nào </w:t>
      </w:r>
      <w:r>
        <w:rPr>
          <w:color w:val="231F20"/>
          <w:w w:val="110"/>
        </w:rPr>
        <w:t>trả</w:t>
      </w:r>
      <w:r>
        <w:rPr>
          <w:color w:val="231F20"/>
          <w:spacing w:val="-23"/>
          <w:w w:val="110"/>
        </w:rPr>
        <w:t> </w:t>
      </w:r>
      <w:r>
        <w:rPr>
          <w:color w:val="231F20"/>
          <w:w w:val="110"/>
        </w:rPr>
        <w:t>lời</w:t>
      </w:r>
      <w:r>
        <w:rPr>
          <w:color w:val="231F20"/>
          <w:spacing w:val="-23"/>
          <w:w w:val="110"/>
        </w:rPr>
        <w:t> </w:t>
      </w:r>
      <w:r>
        <w:rPr>
          <w:color w:val="231F20"/>
          <w:w w:val="110"/>
        </w:rPr>
        <w:t>được,</w:t>
      </w:r>
      <w:r>
        <w:rPr>
          <w:color w:val="231F20"/>
          <w:spacing w:val="-23"/>
          <w:w w:val="110"/>
        </w:rPr>
        <w:t> </w:t>
      </w:r>
      <w:r>
        <w:rPr>
          <w:color w:val="231F20"/>
          <w:w w:val="110"/>
        </w:rPr>
        <w:t>giới</w:t>
      </w:r>
      <w:r>
        <w:rPr>
          <w:color w:val="231F20"/>
          <w:spacing w:val="-23"/>
          <w:w w:val="110"/>
        </w:rPr>
        <w:t> </w:t>
      </w:r>
      <w:r>
        <w:rPr>
          <w:color w:val="231F20"/>
          <w:w w:val="110"/>
        </w:rPr>
        <w:t>học</w:t>
      </w:r>
      <w:r>
        <w:rPr>
          <w:color w:val="231F20"/>
          <w:spacing w:val="-23"/>
          <w:w w:val="110"/>
        </w:rPr>
        <w:t> </w:t>
      </w:r>
      <w:r>
        <w:rPr>
          <w:color w:val="231F20"/>
          <w:w w:val="110"/>
        </w:rPr>
        <w:t>thuật</w:t>
      </w:r>
      <w:r>
        <w:rPr>
          <w:color w:val="231F20"/>
          <w:spacing w:val="-23"/>
          <w:w w:val="110"/>
        </w:rPr>
        <w:t> </w:t>
      </w:r>
      <w:r>
        <w:rPr>
          <w:color w:val="231F20"/>
          <w:w w:val="110"/>
        </w:rPr>
        <w:t>cũng</w:t>
      </w:r>
      <w:r>
        <w:rPr>
          <w:color w:val="231F20"/>
          <w:spacing w:val="-23"/>
          <w:w w:val="110"/>
        </w:rPr>
        <w:t> </w:t>
      </w:r>
      <w:r>
        <w:rPr>
          <w:color w:val="231F20"/>
          <w:w w:val="110"/>
        </w:rPr>
        <w:t>như</w:t>
      </w:r>
      <w:r>
        <w:rPr>
          <w:color w:val="231F20"/>
          <w:spacing w:val="-23"/>
          <w:w w:val="110"/>
        </w:rPr>
        <w:t> </w:t>
      </w:r>
      <w:r>
        <w:rPr>
          <w:color w:val="231F20"/>
          <w:w w:val="110"/>
        </w:rPr>
        <w:t>vậy.</w:t>
      </w:r>
    </w:p>
    <w:p>
      <w:pPr>
        <w:pStyle w:val="BodyText"/>
        <w:spacing w:line="307" w:lineRule="auto" w:before="136"/>
        <w:ind w:left="103" w:right="403" w:firstLine="453"/>
      </w:pPr>
      <w:r>
        <w:rPr>
          <w:color w:val="231F20"/>
          <w:w w:val="105"/>
        </w:rPr>
        <w:t>Vì thế, Phật Đức Thích Ca Mâu Ni thể hiện cho chúng ta</w:t>
      </w:r>
      <w:r>
        <w:rPr>
          <w:color w:val="231F20"/>
          <w:spacing w:val="4"/>
          <w:w w:val="105"/>
        </w:rPr>
        <w:t> </w:t>
      </w:r>
      <w:r>
        <w:rPr>
          <w:color w:val="231F20"/>
          <w:w w:val="105"/>
        </w:rPr>
        <w:t>thấy,</w:t>
      </w:r>
      <w:r>
        <w:rPr>
          <w:color w:val="231F20"/>
          <w:spacing w:val="5"/>
          <w:w w:val="105"/>
        </w:rPr>
        <w:t> </w:t>
      </w:r>
      <w:r>
        <w:rPr>
          <w:color w:val="231F20"/>
          <w:w w:val="105"/>
        </w:rPr>
        <w:t>khi</w:t>
      </w:r>
      <w:r>
        <w:rPr>
          <w:color w:val="231F20"/>
          <w:spacing w:val="5"/>
          <w:w w:val="105"/>
        </w:rPr>
        <w:t> </w:t>
      </w:r>
      <w:r>
        <w:rPr>
          <w:color w:val="231F20"/>
          <w:w w:val="105"/>
        </w:rPr>
        <w:t>Ngài</w:t>
      </w:r>
      <w:r>
        <w:rPr>
          <w:color w:val="231F20"/>
          <w:spacing w:val="5"/>
          <w:w w:val="105"/>
        </w:rPr>
        <w:t> </w:t>
      </w:r>
      <w:r>
        <w:rPr>
          <w:color w:val="231F20"/>
          <w:w w:val="105"/>
        </w:rPr>
        <w:t>nhập</w:t>
      </w:r>
      <w:r>
        <w:rPr>
          <w:color w:val="231F20"/>
          <w:spacing w:val="5"/>
          <w:w w:val="105"/>
        </w:rPr>
        <w:t> </w:t>
      </w:r>
      <w:r>
        <w:rPr>
          <w:color w:val="231F20"/>
          <w:w w:val="105"/>
        </w:rPr>
        <w:t>định</w:t>
      </w:r>
      <w:r>
        <w:rPr>
          <w:color w:val="231F20"/>
          <w:spacing w:val="4"/>
          <w:w w:val="105"/>
        </w:rPr>
        <w:t> </w:t>
      </w:r>
      <w:r>
        <w:rPr>
          <w:color w:val="231F20"/>
          <w:w w:val="105"/>
        </w:rPr>
        <w:t>dưới</w:t>
      </w:r>
      <w:r>
        <w:rPr>
          <w:color w:val="231F20"/>
          <w:spacing w:val="5"/>
          <w:w w:val="105"/>
        </w:rPr>
        <w:t> </w:t>
      </w:r>
      <w:r>
        <w:rPr>
          <w:color w:val="231F20"/>
          <w:w w:val="105"/>
        </w:rPr>
        <w:t>cây</w:t>
      </w:r>
      <w:r>
        <w:rPr>
          <w:color w:val="231F20"/>
          <w:spacing w:val="5"/>
          <w:w w:val="105"/>
        </w:rPr>
        <w:t> </w:t>
      </w:r>
      <w:r>
        <w:rPr>
          <w:color w:val="231F20"/>
          <w:w w:val="105"/>
        </w:rPr>
        <w:t>Bồ</w:t>
      </w:r>
      <w:r>
        <w:rPr>
          <w:color w:val="231F20"/>
          <w:spacing w:val="5"/>
          <w:w w:val="105"/>
        </w:rPr>
        <w:t> </w:t>
      </w:r>
      <w:r>
        <w:rPr>
          <w:color w:val="231F20"/>
          <w:w w:val="105"/>
        </w:rPr>
        <w:t>đề,</w:t>
      </w:r>
      <w:r>
        <w:rPr>
          <w:color w:val="231F20"/>
          <w:spacing w:val="5"/>
          <w:w w:val="105"/>
        </w:rPr>
        <w:t> </w:t>
      </w:r>
      <w:r>
        <w:rPr>
          <w:color w:val="231F20"/>
          <w:w w:val="105"/>
        </w:rPr>
        <w:t>đã</w:t>
      </w:r>
      <w:r>
        <w:rPr>
          <w:color w:val="231F20"/>
          <w:spacing w:val="5"/>
          <w:w w:val="105"/>
        </w:rPr>
        <w:t> </w:t>
      </w:r>
      <w:r>
        <w:rPr>
          <w:color w:val="231F20"/>
          <w:w w:val="105"/>
        </w:rPr>
        <w:t>đem</w:t>
      </w:r>
      <w:r>
        <w:rPr>
          <w:color w:val="231F20"/>
          <w:spacing w:val="4"/>
          <w:w w:val="105"/>
        </w:rPr>
        <w:t> </w:t>
      </w:r>
      <w:r>
        <w:rPr>
          <w:color w:val="231F20"/>
          <w:w w:val="105"/>
        </w:rPr>
        <w:t>sở</w:t>
      </w:r>
      <w:r>
        <w:rPr>
          <w:color w:val="231F20"/>
          <w:spacing w:val="5"/>
          <w:w w:val="105"/>
        </w:rPr>
        <w:t> </w:t>
      </w:r>
      <w:r>
        <w:rPr>
          <w:color w:val="231F20"/>
          <w:spacing w:val="-5"/>
          <w:w w:val="105"/>
        </w:rPr>
        <w:t>học</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của</w:t>
      </w:r>
      <w:r>
        <w:rPr>
          <w:color w:val="231F20"/>
          <w:spacing w:val="-5"/>
          <w:w w:val="105"/>
        </w:rPr>
        <w:t> </w:t>
      </w:r>
      <w:r>
        <w:rPr>
          <w:color w:val="231F20"/>
          <w:w w:val="105"/>
        </w:rPr>
        <w:t>12</w:t>
      </w:r>
      <w:r>
        <w:rPr>
          <w:color w:val="231F20"/>
          <w:spacing w:val="-5"/>
          <w:w w:val="105"/>
        </w:rPr>
        <w:t> </w:t>
      </w:r>
      <w:r>
        <w:rPr>
          <w:color w:val="231F20"/>
          <w:w w:val="105"/>
        </w:rPr>
        <w:t>năm</w:t>
      </w:r>
      <w:r>
        <w:rPr>
          <w:color w:val="231F20"/>
          <w:spacing w:val="-5"/>
          <w:w w:val="105"/>
        </w:rPr>
        <w:t> </w:t>
      </w:r>
      <w:r>
        <w:rPr>
          <w:color w:val="231F20"/>
          <w:w w:val="105"/>
        </w:rPr>
        <w:t>tham</w:t>
      </w:r>
      <w:r>
        <w:rPr>
          <w:color w:val="231F20"/>
          <w:spacing w:val="-5"/>
          <w:w w:val="105"/>
        </w:rPr>
        <w:t> </w:t>
      </w:r>
      <w:r>
        <w:rPr>
          <w:color w:val="231F20"/>
          <w:w w:val="105"/>
        </w:rPr>
        <w:t>cứu</w:t>
      </w:r>
      <w:r>
        <w:rPr>
          <w:color w:val="231F20"/>
          <w:spacing w:val="-5"/>
          <w:w w:val="105"/>
        </w:rPr>
        <w:t> </w:t>
      </w:r>
      <w:r>
        <w:rPr>
          <w:color w:val="231F20"/>
          <w:w w:val="105"/>
        </w:rPr>
        <w:t>buông</w:t>
      </w:r>
      <w:r>
        <w:rPr>
          <w:color w:val="231F20"/>
          <w:spacing w:val="-5"/>
          <w:w w:val="105"/>
        </w:rPr>
        <w:t> </w:t>
      </w:r>
      <w:r>
        <w:rPr>
          <w:color w:val="231F20"/>
          <w:w w:val="105"/>
        </w:rPr>
        <w:t>bỏ</w:t>
      </w:r>
      <w:r>
        <w:rPr>
          <w:color w:val="231F20"/>
          <w:spacing w:val="-5"/>
          <w:w w:val="105"/>
        </w:rPr>
        <w:t> </w:t>
      </w:r>
      <w:r>
        <w:rPr>
          <w:color w:val="231F20"/>
          <w:w w:val="105"/>
        </w:rPr>
        <w:t>tất</w:t>
      </w:r>
      <w:r>
        <w:rPr>
          <w:color w:val="231F20"/>
          <w:spacing w:val="-5"/>
          <w:w w:val="105"/>
        </w:rPr>
        <w:t> </w:t>
      </w:r>
      <w:r>
        <w:rPr>
          <w:color w:val="231F20"/>
          <w:w w:val="105"/>
        </w:rPr>
        <w:t>cả.</w:t>
      </w:r>
      <w:r>
        <w:rPr>
          <w:color w:val="231F20"/>
          <w:spacing w:val="-5"/>
          <w:w w:val="105"/>
        </w:rPr>
        <w:t> </w:t>
      </w:r>
      <w:r>
        <w:rPr>
          <w:color w:val="231F20"/>
          <w:w w:val="105"/>
        </w:rPr>
        <w:t>Ngài</w:t>
      </w:r>
      <w:r>
        <w:rPr>
          <w:color w:val="231F20"/>
          <w:spacing w:val="-5"/>
          <w:w w:val="105"/>
        </w:rPr>
        <w:t> </w:t>
      </w:r>
      <w:r>
        <w:rPr>
          <w:color w:val="231F20"/>
          <w:w w:val="105"/>
        </w:rPr>
        <w:t>buông</w:t>
      </w:r>
      <w:r>
        <w:rPr>
          <w:color w:val="231F20"/>
          <w:spacing w:val="-5"/>
          <w:w w:val="105"/>
        </w:rPr>
        <w:t> </w:t>
      </w:r>
      <w:r>
        <w:rPr>
          <w:color w:val="231F20"/>
          <w:w w:val="105"/>
        </w:rPr>
        <w:t>bỏ</w:t>
      </w:r>
      <w:r>
        <w:rPr>
          <w:color w:val="231F20"/>
          <w:spacing w:val="-5"/>
          <w:w w:val="105"/>
        </w:rPr>
        <w:t> </w:t>
      </w:r>
      <w:r>
        <w:rPr>
          <w:color w:val="231F20"/>
          <w:w w:val="105"/>
        </w:rPr>
        <w:t>Sở</w:t>
      </w:r>
      <w:r>
        <w:rPr>
          <w:color w:val="231F20"/>
          <w:spacing w:val="-5"/>
          <w:w w:val="105"/>
        </w:rPr>
        <w:t> </w:t>
      </w:r>
      <w:r>
        <w:rPr>
          <w:color w:val="231F20"/>
          <w:w w:val="105"/>
        </w:rPr>
        <w:t>tri chướng rồi hoát nhiên đại ngộ. Điều này, trong kinh đã ghi chép: Khi sao mai vừa mọc, Ngài hoát nhiên đại ngộ. Đây mới là minh tâm kiến tính, mọi vấn đề đã được giải quyết. Đã hiểu rõ lục đạo từ đâu đến, cũng đã biết tại sao có lục đạo,</w:t>
      </w:r>
      <w:r>
        <w:rPr>
          <w:color w:val="231F20"/>
          <w:spacing w:val="-9"/>
          <w:w w:val="105"/>
        </w:rPr>
        <w:t> </w:t>
      </w:r>
      <w:r>
        <w:rPr>
          <w:color w:val="231F20"/>
          <w:w w:val="105"/>
        </w:rPr>
        <w:t>ngoài</w:t>
      </w:r>
      <w:r>
        <w:rPr>
          <w:color w:val="231F20"/>
          <w:spacing w:val="-9"/>
          <w:w w:val="105"/>
        </w:rPr>
        <w:t> </w:t>
      </w:r>
      <w:r>
        <w:rPr>
          <w:color w:val="231F20"/>
          <w:w w:val="105"/>
        </w:rPr>
        <w:t>lục</w:t>
      </w:r>
      <w:r>
        <w:rPr>
          <w:color w:val="231F20"/>
          <w:spacing w:val="-7"/>
          <w:w w:val="105"/>
        </w:rPr>
        <w:t> </w:t>
      </w:r>
      <w:r>
        <w:rPr>
          <w:color w:val="231F20"/>
          <w:w w:val="105"/>
        </w:rPr>
        <w:t>đạo</w:t>
      </w:r>
      <w:r>
        <w:rPr>
          <w:color w:val="231F20"/>
          <w:spacing w:val="-9"/>
          <w:w w:val="105"/>
        </w:rPr>
        <w:t> </w:t>
      </w:r>
      <w:r>
        <w:rPr>
          <w:color w:val="231F20"/>
          <w:w w:val="105"/>
        </w:rPr>
        <w:t>còn</w:t>
      </w:r>
      <w:r>
        <w:rPr>
          <w:color w:val="231F20"/>
          <w:spacing w:val="-9"/>
          <w:w w:val="105"/>
        </w:rPr>
        <w:t> </w:t>
      </w:r>
      <w:r>
        <w:rPr>
          <w:color w:val="231F20"/>
          <w:w w:val="105"/>
        </w:rPr>
        <w:t>có</w:t>
      </w:r>
      <w:r>
        <w:rPr>
          <w:color w:val="231F20"/>
          <w:spacing w:val="-9"/>
          <w:w w:val="105"/>
        </w:rPr>
        <w:t> </w:t>
      </w:r>
      <w:r>
        <w:rPr>
          <w:color w:val="231F20"/>
          <w:w w:val="105"/>
        </w:rPr>
        <w:t>thế</w:t>
      </w:r>
      <w:r>
        <w:rPr>
          <w:color w:val="231F20"/>
          <w:spacing w:val="-9"/>
          <w:w w:val="105"/>
        </w:rPr>
        <w:t> </w:t>
      </w:r>
      <w:r>
        <w:rPr>
          <w:color w:val="231F20"/>
          <w:w w:val="105"/>
        </w:rPr>
        <w:t>giới</w:t>
      </w:r>
      <w:r>
        <w:rPr>
          <w:color w:val="231F20"/>
          <w:spacing w:val="-9"/>
          <w:w w:val="105"/>
        </w:rPr>
        <w:t> </w:t>
      </w:r>
      <w:r>
        <w:rPr>
          <w:color w:val="231F20"/>
          <w:w w:val="105"/>
        </w:rPr>
        <w:t>không?</w:t>
      </w:r>
      <w:r>
        <w:rPr>
          <w:color w:val="231F20"/>
          <w:spacing w:val="-9"/>
          <w:w w:val="105"/>
        </w:rPr>
        <w:t> </w:t>
      </w:r>
      <w:r>
        <w:rPr>
          <w:color w:val="231F20"/>
          <w:w w:val="105"/>
        </w:rPr>
        <w:t>Thế</w:t>
      </w:r>
      <w:r>
        <w:rPr>
          <w:color w:val="231F20"/>
          <w:spacing w:val="-9"/>
          <w:w w:val="105"/>
        </w:rPr>
        <w:t> </w:t>
      </w:r>
      <w:r>
        <w:rPr>
          <w:color w:val="231F20"/>
          <w:w w:val="105"/>
        </w:rPr>
        <w:t>giới</w:t>
      </w:r>
      <w:r>
        <w:rPr>
          <w:color w:val="231F20"/>
          <w:spacing w:val="-9"/>
          <w:w w:val="105"/>
        </w:rPr>
        <w:t> </w:t>
      </w:r>
      <w:r>
        <w:rPr>
          <w:color w:val="231F20"/>
          <w:w w:val="105"/>
        </w:rPr>
        <w:t>rộng</w:t>
      </w:r>
      <w:r>
        <w:rPr>
          <w:color w:val="231F20"/>
          <w:spacing w:val="-9"/>
          <w:w w:val="105"/>
        </w:rPr>
        <w:t> </w:t>
      </w:r>
      <w:r>
        <w:rPr>
          <w:color w:val="231F20"/>
          <w:w w:val="105"/>
        </w:rPr>
        <w:t>lớn vô cùng.</w:t>
      </w:r>
    </w:p>
    <w:p>
      <w:pPr>
        <w:spacing w:line="297" w:lineRule="auto" w:before="144"/>
        <w:ind w:left="387" w:right="121" w:firstLine="453"/>
        <w:jc w:val="both"/>
        <w:rPr>
          <w:sz w:val="34"/>
        </w:rPr>
      </w:pPr>
      <w:r>
        <w:rPr>
          <w:color w:val="231F20"/>
          <w:sz w:val="34"/>
        </w:rPr>
        <w:t>Chúng</w:t>
      </w:r>
      <w:r>
        <w:rPr>
          <w:color w:val="231F20"/>
          <w:spacing w:val="-8"/>
          <w:sz w:val="34"/>
        </w:rPr>
        <w:t> </w:t>
      </w:r>
      <w:r>
        <w:rPr>
          <w:color w:val="231F20"/>
          <w:sz w:val="34"/>
        </w:rPr>
        <w:t>ta</w:t>
      </w:r>
      <w:r>
        <w:rPr>
          <w:color w:val="231F20"/>
          <w:spacing w:val="-8"/>
          <w:sz w:val="34"/>
        </w:rPr>
        <w:t> </w:t>
      </w:r>
      <w:r>
        <w:rPr>
          <w:color w:val="231F20"/>
          <w:sz w:val="34"/>
        </w:rPr>
        <w:t>cũng</w:t>
      </w:r>
      <w:r>
        <w:rPr>
          <w:color w:val="231F20"/>
          <w:spacing w:val="-8"/>
          <w:sz w:val="34"/>
        </w:rPr>
        <w:t> </w:t>
      </w:r>
      <w:r>
        <w:rPr>
          <w:color w:val="231F20"/>
          <w:sz w:val="34"/>
        </w:rPr>
        <w:t>đọc</w:t>
      </w:r>
      <w:r>
        <w:rPr>
          <w:color w:val="231F20"/>
          <w:spacing w:val="-8"/>
          <w:sz w:val="34"/>
        </w:rPr>
        <w:t> </w:t>
      </w:r>
      <w:r>
        <w:rPr>
          <w:color w:val="231F20"/>
          <w:sz w:val="34"/>
        </w:rPr>
        <w:t>thấy</w:t>
      </w:r>
      <w:r>
        <w:rPr>
          <w:color w:val="231F20"/>
          <w:spacing w:val="-8"/>
          <w:sz w:val="34"/>
        </w:rPr>
        <w:t> </w:t>
      </w:r>
      <w:r>
        <w:rPr>
          <w:color w:val="231F20"/>
          <w:sz w:val="34"/>
        </w:rPr>
        <w:t>trong</w:t>
      </w:r>
      <w:r>
        <w:rPr>
          <w:color w:val="231F20"/>
          <w:spacing w:val="-8"/>
          <w:sz w:val="34"/>
        </w:rPr>
        <w:t> </w:t>
      </w:r>
      <w:r>
        <w:rPr>
          <w:color w:val="231F20"/>
          <w:sz w:val="34"/>
        </w:rPr>
        <w:t>kinh</w:t>
      </w:r>
      <w:r>
        <w:rPr>
          <w:color w:val="231F20"/>
          <w:spacing w:val="-6"/>
          <w:sz w:val="34"/>
        </w:rPr>
        <w:t> </w:t>
      </w:r>
      <w:r>
        <w:rPr>
          <w:i/>
          <w:color w:val="231F20"/>
          <w:sz w:val="34"/>
        </w:rPr>
        <w:t>Hoa</w:t>
      </w:r>
      <w:r>
        <w:rPr>
          <w:i/>
          <w:color w:val="231F20"/>
          <w:spacing w:val="-8"/>
          <w:sz w:val="34"/>
        </w:rPr>
        <w:t> </w:t>
      </w:r>
      <w:r>
        <w:rPr>
          <w:i/>
          <w:color w:val="231F20"/>
          <w:sz w:val="34"/>
        </w:rPr>
        <w:t>Nghiêm,</w:t>
      </w:r>
      <w:r>
        <w:rPr>
          <w:i/>
          <w:color w:val="231F20"/>
          <w:spacing w:val="-8"/>
          <w:sz w:val="34"/>
        </w:rPr>
        <w:t> </w:t>
      </w:r>
      <w:r>
        <w:rPr>
          <w:color w:val="231F20"/>
          <w:sz w:val="34"/>
        </w:rPr>
        <w:t>như</w:t>
      </w:r>
      <w:r>
        <w:rPr>
          <w:color w:val="231F20"/>
          <w:spacing w:val="-8"/>
          <w:sz w:val="34"/>
        </w:rPr>
        <w:t> </w:t>
      </w:r>
      <w:r>
        <w:rPr>
          <w:i/>
          <w:color w:val="231F20"/>
          <w:sz w:val="34"/>
        </w:rPr>
        <w:t>“Hoa </w:t>
      </w:r>
      <w:r>
        <w:rPr>
          <w:i/>
          <w:color w:val="231F20"/>
          <w:w w:val="105"/>
          <w:sz w:val="34"/>
        </w:rPr>
        <w:t>Tạng</w:t>
      </w:r>
      <w:r>
        <w:rPr>
          <w:i/>
          <w:color w:val="231F20"/>
          <w:spacing w:val="-17"/>
          <w:w w:val="105"/>
          <w:sz w:val="34"/>
        </w:rPr>
        <w:t> </w:t>
      </w:r>
      <w:r>
        <w:rPr>
          <w:i/>
          <w:color w:val="231F20"/>
          <w:w w:val="105"/>
          <w:sz w:val="34"/>
        </w:rPr>
        <w:t>Thế</w:t>
      </w:r>
      <w:r>
        <w:rPr>
          <w:i/>
          <w:color w:val="231F20"/>
          <w:spacing w:val="-17"/>
          <w:w w:val="105"/>
          <w:sz w:val="34"/>
        </w:rPr>
        <w:t> </w:t>
      </w:r>
      <w:r>
        <w:rPr>
          <w:i/>
          <w:color w:val="231F20"/>
          <w:w w:val="105"/>
          <w:sz w:val="34"/>
        </w:rPr>
        <w:t>Giới</w:t>
      </w:r>
      <w:r>
        <w:rPr>
          <w:i/>
          <w:color w:val="231F20"/>
          <w:spacing w:val="-17"/>
          <w:w w:val="105"/>
          <w:sz w:val="34"/>
        </w:rPr>
        <w:t> </w:t>
      </w:r>
      <w:r>
        <w:rPr>
          <w:i/>
          <w:color w:val="231F20"/>
          <w:w w:val="105"/>
          <w:sz w:val="34"/>
        </w:rPr>
        <w:t>Phẩm”</w:t>
      </w:r>
      <w:r>
        <w:rPr>
          <w:i/>
          <w:color w:val="231F20"/>
          <w:spacing w:val="-17"/>
          <w:w w:val="105"/>
          <w:sz w:val="34"/>
        </w:rPr>
        <w:t> </w:t>
      </w:r>
      <w:r>
        <w:rPr>
          <w:color w:val="231F20"/>
          <w:w w:val="105"/>
          <w:sz w:val="34"/>
        </w:rPr>
        <w:t>-</w:t>
      </w:r>
      <w:r>
        <w:rPr>
          <w:color w:val="231F20"/>
          <w:spacing w:val="-17"/>
          <w:w w:val="105"/>
          <w:sz w:val="34"/>
        </w:rPr>
        <w:t> </w:t>
      </w:r>
      <w:r>
        <w:rPr>
          <w:color w:val="231F20"/>
          <w:w w:val="105"/>
          <w:sz w:val="34"/>
        </w:rPr>
        <w:t>Thế</w:t>
      </w:r>
      <w:r>
        <w:rPr>
          <w:color w:val="231F20"/>
          <w:spacing w:val="-17"/>
          <w:w w:val="105"/>
          <w:sz w:val="34"/>
        </w:rPr>
        <w:t> </w:t>
      </w:r>
      <w:r>
        <w:rPr>
          <w:color w:val="231F20"/>
          <w:w w:val="105"/>
          <w:sz w:val="34"/>
        </w:rPr>
        <w:t>giới</w:t>
      </w:r>
      <w:r>
        <w:rPr>
          <w:color w:val="231F20"/>
          <w:spacing w:val="-17"/>
          <w:w w:val="105"/>
          <w:sz w:val="34"/>
        </w:rPr>
        <w:t> </w:t>
      </w:r>
      <w:r>
        <w:rPr>
          <w:color w:val="231F20"/>
          <w:w w:val="105"/>
          <w:sz w:val="34"/>
        </w:rPr>
        <w:t>vĩ</w:t>
      </w:r>
      <w:r>
        <w:rPr>
          <w:color w:val="231F20"/>
          <w:spacing w:val="-17"/>
          <w:w w:val="105"/>
          <w:sz w:val="34"/>
        </w:rPr>
        <w:t> </w:t>
      </w:r>
      <w:r>
        <w:rPr>
          <w:color w:val="231F20"/>
          <w:w w:val="105"/>
          <w:sz w:val="34"/>
        </w:rPr>
        <w:t>mô.</w:t>
      </w:r>
      <w:r>
        <w:rPr>
          <w:color w:val="231F20"/>
          <w:spacing w:val="-18"/>
          <w:w w:val="105"/>
          <w:sz w:val="34"/>
        </w:rPr>
        <w:t> </w:t>
      </w:r>
      <w:r>
        <w:rPr>
          <w:i/>
          <w:color w:val="231F20"/>
          <w:w w:val="105"/>
          <w:sz w:val="34"/>
        </w:rPr>
        <w:t>“Thế</w:t>
      </w:r>
      <w:r>
        <w:rPr>
          <w:i/>
          <w:color w:val="231F20"/>
          <w:spacing w:val="-17"/>
          <w:w w:val="105"/>
          <w:sz w:val="34"/>
        </w:rPr>
        <w:t> </w:t>
      </w:r>
      <w:r>
        <w:rPr>
          <w:i/>
          <w:color w:val="231F20"/>
          <w:w w:val="105"/>
          <w:sz w:val="34"/>
        </w:rPr>
        <w:t>giới</w:t>
      </w:r>
      <w:r>
        <w:rPr>
          <w:i/>
          <w:color w:val="231F20"/>
          <w:spacing w:val="-17"/>
          <w:w w:val="105"/>
          <w:sz w:val="34"/>
        </w:rPr>
        <w:t> </w:t>
      </w:r>
      <w:r>
        <w:rPr>
          <w:i/>
          <w:color w:val="231F20"/>
          <w:w w:val="105"/>
          <w:sz w:val="34"/>
        </w:rPr>
        <w:t>thành</w:t>
      </w:r>
      <w:r>
        <w:rPr>
          <w:i/>
          <w:color w:val="231F20"/>
          <w:spacing w:val="-17"/>
          <w:w w:val="105"/>
          <w:sz w:val="34"/>
        </w:rPr>
        <w:t> </w:t>
      </w:r>
      <w:r>
        <w:rPr>
          <w:i/>
          <w:color w:val="231F20"/>
          <w:w w:val="105"/>
          <w:sz w:val="34"/>
        </w:rPr>
        <w:t>tựu </w:t>
      </w:r>
      <w:r>
        <w:rPr>
          <w:i/>
          <w:color w:val="231F20"/>
          <w:spacing w:val="-2"/>
          <w:w w:val="105"/>
          <w:sz w:val="34"/>
        </w:rPr>
        <w:t>phẩm”</w:t>
      </w:r>
      <w:r>
        <w:rPr>
          <w:color w:val="231F20"/>
          <w:spacing w:val="-2"/>
          <w:w w:val="105"/>
          <w:sz w:val="34"/>
        </w:rPr>
        <w:t>,</w:t>
      </w:r>
      <w:r>
        <w:rPr>
          <w:color w:val="231F20"/>
          <w:spacing w:val="-18"/>
          <w:w w:val="105"/>
          <w:sz w:val="34"/>
        </w:rPr>
        <w:t> </w:t>
      </w:r>
      <w:r>
        <w:rPr>
          <w:color w:val="231F20"/>
          <w:spacing w:val="-2"/>
          <w:w w:val="105"/>
          <w:sz w:val="34"/>
        </w:rPr>
        <w:t>thế</w:t>
      </w:r>
      <w:r>
        <w:rPr>
          <w:color w:val="231F20"/>
          <w:spacing w:val="-18"/>
          <w:w w:val="105"/>
          <w:sz w:val="34"/>
        </w:rPr>
        <w:t> </w:t>
      </w:r>
      <w:r>
        <w:rPr>
          <w:color w:val="231F20"/>
          <w:spacing w:val="-2"/>
          <w:w w:val="105"/>
          <w:sz w:val="34"/>
        </w:rPr>
        <w:t>giới</w:t>
      </w:r>
      <w:r>
        <w:rPr>
          <w:color w:val="231F20"/>
          <w:spacing w:val="-19"/>
          <w:w w:val="105"/>
          <w:sz w:val="34"/>
        </w:rPr>
        <w:t> </w:t>
      </w:r>
      <w:r>
        <w:rPr>
          <w:color w:val="231F20"/>
          <w:spacing w:val="-2"/>
          <w:w w:val="105"/>
          <w:sz w:val="34"/>
        </w:rPr>
        <w:t>tại</w:t>
      </w:r>
      <w:r>
        <w:rPr>
          <w:color w:val="231F20"/>
          <w:spacing w:val="-18"/>
          <w:w w:val="105"/>
          <w:sz w:val="34"/>
        </w:rPr>
        <w:t> </w:t>
      </w:r>
      <w:r>
        <w:rPr>
          <w:color w:val="231F20"/>
          <w:spacing w:val="-2"/>
          <w:w w:val="105"/>
          <w:sz w:val="34"/>
        </w:rPr>
        <w:t>sao</w:t>
      </w:r>
      <w:r>
        <w:rPr>
          <w:color w:val="231F20"/>
          <w:spacing w:val="-18"/>
          <w:w w:val="105"/>
          <w:sz w:val="34"/>
        </w:rPr>
        <w:t> </w:t>
      </w:r>
      <w:r>
        <w:rPr>
          <w:color w:val="231F20"/>
          <w:spacing w:val="-2"/>
          <w:w w:val="105"/>
          <w:sz w:val="34"/>
        </w:rPr>
        <w:t>mà</w:t>
      </w:r>
      <w:r>
        <w:rPr>
          <w:color w:val="231F20"/>
          <w:spacing w:val="-18"/>
          <w:w w:val="105"/>
          <w:sz w:val="34"/>
        </w:rPr>
        <w:t> </w:t>
      </w:r>
      <w:r>
        <w:rPr>
          <w:color w:val="231F20"/>
          <w:spacing w:val="-2"/>
          <w:w w:val="105"/>
          <w:sz w:val="34"/>
        </w:rPr>
        <w:t>đến?</w:t>
      </w:r>
      <w:r>
        <w:rPr>
          <w:color w:val="231F20"/>
          <w:spacing w:val="-19"/>
          <w:w w:val="105"/>
          <w:sz w:val="34"/>
        </w:rPr>
        <w:t> </w:t>
      </w:r>
      <w:r>
        <w:rPr>
          <w:color w:val="231F20"/>
          <w:spacing w:val="-2"/>
          <w:w w:val="105"/>
          <w:sz w:val="34"/>
        </w:rPr>
        <w:t>Điều</w:t>
      </w:r>
      <w:r>
        <w:rPr>
          <w:color w:val="231F20"/>
          <w:spacing w:val="-18"/>
          <w:w w:val="105"/>
          <w:sz w:val="34"/>
        </w:rPr>
        <w:t> </w:t>
      </w:r>
      <w:r>
        <w:rPr>
          <w:color w:val="231F20"/>
          <w:spacing w:val="-2"/>
          <w:w w:val="105"/>
          <w:sz w:val="34"/>
        </w:rPr>
        <w:t>này,</w:t>
      </w:r>
      <w:r>
        <w:rPr>
          <w:color w:val="231F20"/>
          <w:spacing w:val="-18"/>
          <w:w w:val="105"/>
          <w:sz w:val="34"/>
        </w:rPr>
        <w:t> </w:t>
      </w:r>
      <w:r>
        <w:rPr>
          <w:color w:val="231F20"/>
          <w:spacing w:val="-2"/>
          <w:w w:val="105"/>
          <w:sz w:val="34"/>
        </w:rPr>
        <w:t>chính</w:t>
      </w:r>
      <w:r>
        <w:rPr>
          <w:color w:val="231F20"/>
          <w:spacing w:val="-19"/>
          <w:w w:val="105"/>
          <w:sz w:val="34"/>
        </w:rPr>
        <w:t> </w:t>
      </w:r>
      <w:r>
        <w:rPr>
          <w:color w:val="231F20"/>
          <w:spacing w:val="-2"/>
          <w:w w:val="105"/>
          <w:sz w:val="34"/>
        </w:rPr>
        <w:t>là</w:t>
      </w:r>
      <w:r>
        <w:rPr>
          <w:color w:val="231F20"/>
          <w:spacing w:val="-18"/>
          <w:w w:val="105"/>
          <w:sz w:val="34"/>
        </w:rPr>
        <w:t> </w:t>
      </w:r>
      <w:r>
        <w:rPr>
          <w:color w:val="231F20"/>
          <w:spacing w:val="-2"/>
          <w:w w:val="105"/>
          <w:sz w:val="34"/>
        </w:rPr>
        <w:t>nói</w:t>
      </w:r>
      <w:r>
        <w:rPr>
          <w:color w:val="231F20"/>
          <w:spacing w:val="-18"/>
          <w:w w:val="105"/>
          <w:sz w:val="34"/>
        </w:rPr>
        <w:t> </w:t>
      </w:r>
      <w:r>
        <w:rPr>
          <w:color w:val="231F20"/>
          <w:spacing w:val="-2"/>
          <w:w w:val="105"/>
          <w:sz w:val="34"/>
        </w:rPr>
        <w:t>ở</w:t>
      </w:r>
      <w:r>
        <w:rPr>
          <w:color w:val="231F20"/>
          <w:spacing w:val="-18"/>
          <w:w w:val="105"/>
          <w:sz w:val="34"/>
        </w:rPr>
        <w:t> </w:t>
      </w:r>
      <w:r>
        <w:rPr>
          <w:color w:val="231F20"/>
          <w:spacing w:val="-2"/>
          <w:w w:val="105"/>
          <w:sz w:val="34"/>
        </w:rPr>
        <w:t>đây: </w:t>
      </w:r>
      <w:r>
        <w:rPr>
          <w:color w:val="231F20"/>
          <w:sz w:val="34"/>
        </w:rPr>
        <w:t>“</w:t>
      </w:r>
      <w:r>
        <w:rPr>
          <w:i/>
          <w:color w:val="231F20"/>
          <w:sz w:val="34"/>
        </w:rPr>
        <w:t>Linh nhất thiết pháp, bỉnh nhiên tề hiện</w:t>
      </w:r>
      <w:r>
        <w:rPr>
          <w:color w:val="231F20"/>
          <w:sz w:val="34"/>
        </w:rPr>
        <w:t>”. Hết thảy pháp kiến </w:t>
      </w:r>
      <w:r>
        <w:rPr>
          <w:color w:val="231F20"/>
          <w:w w:val="105"/>
          <w:sz w:val="34"/>
        </w:rPr>
        <w:t>lập</w:t>
      </w:r>
      <w:r>
        <w:rPr>
          <w:color w:val="231F20"/>
          <w:spacing w:val="-5"/>
          <w:w w:val="105"/>
          <w:sz w:val="34"/>
        </w:rPr>
        <w:t> </w:t>
      </w:r>
      <w:r>
        <w:rPr>
          <w:color w:val="231F20"/>
          <w:w w:val="105"/>
          <w:sz w:val="34"/>
        </w:rPr>
        <w:t>trong</w:t>
      </w:r>
      <w:r>
        <w:rPr>
          <w:color w:val="231F20"/>
          <w:spacing w:val="-4"/>
          <w:w w:val="105"/>
          <w:sz w:val="34"/>
        </w:rPr>
        <w:t> </w:t>
      </w:r>
      <w:r>
        <w:rPr>
          <w:color w:val="231F20"/>
          <w:w w:val="105"/>
          <w:sz w:val="34"/>
        </w:rPr>
        <w:t>một</w:t>
      </w:r>
      <w:r>
        <w:rPr>
          <w:color w:val="231F20"/>
          <w:spacing w:val="-5"/>
          <w:w w:val="105"/>
          <w:sz w:val="34"/>
        </w:rPr>
        <w:t> </w:t>
      </w:r>
      <w:r>
        <w:rPr>
          <w:color w:val="231F20"/>
          <w:w w:val="105"/>
          <w:sz w:val="34"/>
        </w:rPr>
        <w:t>pháp.</w:t>
      </w:r>
      <w:r>
        <w:rPr>
          <w:color w:val="231F20"/>
          <w:spacing w:val="-5"/>
          <w:w w:val="105"/>
          <w:sz w:val="34"/>
        </w:rPr>
        <w:t> </w:t>
      </w:r>
      <w:r>
        <w:rPr>
          <w:color w:val="231F20"/>
          <w:w w:val="105"/>
          <w:sz w:val="34"/>
        </w:rPr>
        <w:t>Đây</w:t>
      </w:r>
      <w:r>
        <w:rPr>
          <w:color w:val="231F20"/>
          <w:spacing w:val="-5"/>
          <w:w w:val="105"/>
          <w:sz w:val="34"/>
        </w:rPr>
        <w:t> </w:t>
      </w:r>
      <w:r>
        <w:rPr>
          <w:color w:val="231F20"/>
          <w:w w:val="105"/>
          <w:sz w:val="34"/>
        </w:rPr>
        <w:t>là</w:t>
      </w:r>
      <w:r>
        <w:rPr>
          <w:color w:val="231F20"/>
          <w:spacing w:val="-4"/>
          <w:w w:val="105"/>
          <w:sz w:val="34"/>
        </w:rPr>
        <w:t> </w:t>
      </w:r>
      <w:r>
        <w:rPr>
          <w:color w:val="231F20"/>
          <w:w w:val="105"/>
          <w:sz w:val="34"/>
        </w:rPr>
        <w:t>cảnh</w:t>
      </w:r>
      <w:r>
        <w:rPr>
          <w:color w:val="231F20"/>
          <w:spacing w:val="-5"/>
          <w:w w:val="105"/>
          <w:sz w:val="34"/>
        </w:rPr>
        <w:t> </w:t>
      </w:r>
      <w:r>
        <w:rPr>
          <w:color w:val="231F20"/>
          <w:w w:val="105"/>
          <w:sz w:val="34"/>
        </w:rPr>
        <w:t>giới</w:t>
      </w:r>
      <w:r>
        <w:rPr>
          <w:color w:val="231F20"/>
          <w:spacing w:val="-5"/>
          <w:w w:val="105"/>
          <w:sz w:val="34"/>
        </w:rPr>
        <w:t> </w:t>
      </w:r>
      <w:r>
        <w:rPr>
          <w:color w:val="231F20"/>
          <w:w w:val="105"/>
          <w:sz w:val="34"/>
        </w:rPr>
        <w:t>mà</w:t>
      </w:r>
      <w:r>
        <w:rPr>
          <w:color w:val="231F20"/>
          <w:spacing w:val="-5"/>
          <w:w w:val="105"/>
          <w:sz w:val="34"/>
        </w:rPr>
        <w:t> </w:t>
      </w:r>
      <w:r>
        <w:rPr>
          <w:color w:val="231F20"/>
          <w:w w:val="105"/>
          <w:sz w:val="34"/>
        </w:rPr>
        <w:t>đức</w:t>
      </w:r>
      <w:r>
        <w:rPr>
          <w:color w:val="231F20"/>
          <w:spacing w:val="-5"/>
          <w:w w:val="105"/>
          <w:sz w:val="34"/>
        </w:rPr>
        <w:t> </w:t>
      </w:r>
      <w:r>
        <w:rPr>
          <w:color w:val="231F20"/>
          <w:w w:val="105"/>
          <w:sz w:val="34"/>
        </w:rPr>
        <w:t>Phật</w:t>
      </w:r>
      <w:r>
        <w:rPr>
          <w:color w:val="231F20"/>
          <w:spacing w:val="-4"/>
          <w:w w:val="105"/>
          <w:sz w:val="34"/>
        </w:rPr>
        <w:t> </w:t>
      </w:r>
      <w:r>
        <w:rPr>
          <w:color w:val="231F20"/>
          <w:w w:val="105"/>
          <w:sz w:val="34"/>
        </w:rPr>
        <w:t>Thích</w:t>
      </w:r>
      <w:r>
        <w:rPr>
          <w:color w:val="231F20"/>
          <w:spacing w:val="-5"/>
          <w:w w:val="105"/>
          <w:sz w:val="34"/>
        </w:rPr>
        <w:t> </w:t>
      </w:r>
      <w:r>
        <w:rPr>
          <w:color w:val="231F20"/>
          <w:w w:val="105"/>
          <w:sz w:val="34"/>
        </w:rPr>
        <w:t>Ca Mâu Ni đã thành tựu khi tròn 30 tuổi.</w:t>
      </w:r>
    </w:p>
    <w:p>
      <w:pPr>
        <w:pStyle w:val="BodyText"/>
        <w:spacing w:line="297" w:lineRule="auto" w:before="144"/>
        <w:ind w:left="387" w:right="120" w:firstLine="453"/>
      </w:pPr>
      <w:r>
        <w:rPr>
          <w:color w:val="231F20"/>
          <w:w w:val="105"/>
        </w:rPr>
        <w:t>Sau</w:t>
      </w:r>
      <w:r>
        <w:rPr>
          <w:color w:val="231F20"/>
          <w:spacing w:val="-18"/>
          <w:w w:val="105"/>
        </w:rPr>
        <w:t> </w:t>
      </w:r>
      <w:r>
        <w:rPr>
          <w:color w:val="231F20"/>
          <w:w w:val="105"/>
        </w:rPr>
        <w:t>khi</w:t>
      </w:r>
      <w:r>
        <w:rPr>
          <w:color w:val="231F20"/>
          <w:spacing w:val="-18"/>
          <w:w w:val="105"/>
        </w:rPr>
        <w:t> </w:t>
      </w:r>
      <w:r>
        <w:rPr>
          <w:color w:val="231F20"/>
          <w:w w:val="105"/>
        </w:rPr>
        <w:t>đạt</w:t>
      </w:r>
      <w:r>
        <w:rPr>
          <w:color w:val="231F20"/>
          <w:spacing w:val="-18"/>
          <w:w w:val="105"/>
        </w:rPr>
        <w:t> </w:t>
      </w:r>
      <w:r>
        <w:rPr>
          <w:color w:val="231F20"/>
          <w:w w:val="105"/>
        </w:rPr>
        <w:t>được</w:t>
      </w:r>
      <w:r>
        <w:rPr>
          <w:color w:val="231F20"/>
          <w:spacing w:val="-18"/>
          <w:w w:val="105"/>
        </w:rPr>
        <w:t> </w:t>
      </w:r>
      <w:r>
        <w:rPr>
          <w:color w:val="231F20"/>
          <w:w w:val="105"/>
        </w:rPr>
        <w:t>thành</w:t>
      </w:r>
      <w:r>
        <w:rPr>
          <w:color w:val="231F20"/>
          <w:spacing w:val="-18"/>
          <w:w w:val="105"/>
        </w:rPr>
        <w:t> </w:t>
      </w:r>
      <w:r>
        <w:rPr>
          <w:color w:val="231F20"/>
          <w:w w:val="105"/>
        </w:rPr>
        <w:t>tựu</w:t>
      </w:r>
      <w:r>
        <w:rPr>
          <w:color w:val="231F20"/>
          <w:spacing w:val="-18"/>
          <w:w w:val="105"/>
        </w:rPr>
        <w:t> </w:t>
      </w:r>
      <w:r>
        <w:rPr>
          <w:color w:val="231F20"/>
          <w:w w:val="105"/>
        </w:rPr>
        <w:t>này,</w:t>
      </w:r>
      <w:r>
        <w:rPr>
          <w:color w:val="231F20"/>
          <w:spacing w:val="-18"/>
          <w:w w:val="105"/>
        </w:rPr>
        <w:t> </w:t>
      </w:r>
      <w:r>
        <w:rPr>
          <w:color w:val="231F20"/>
          <w:w w:val="105"/>
        </w:rPr>
        <w:t>Ngài</w:t>
      </w:r>
      <w:r>
        <w:rPr>
          <w:color w:val="231F20"/>
          <w:spacing w:val="-18"/>
          <w:w w:val="105"/>
        </w:rPr>
        <w:t> </w:t>
      </w:r>
      <w:r>
        <w:rPr>
          <w:color w:val="231F20"/>
          <w:w w:val="105"/>
        </w:rPr>
        <w:t>bắt</w:t>
      </w:r>
      <w:r>
        <w:rPr>
          <w:color w:val="231F20"/>
          <w:spacing w:val="-18"/>
          <w:w w:val="105"/>
        </w:rPr>
        <w:t> </w:t>
      </w:r>
      <w:r>
        <w:rPr>
          <w:color w:val="231F20"/>
          <w:w w:val="105"/>
        </w:rPr>
        <w:t>đầu</w:t>
      </w:r>
      <w:r>
        <w:rPr>
          <w:color w:val="231F20"/>
          <w:spacing w:val="-17"/>
          <w:w w:val="105"/>
        </w:rPr>
        <w:t> </w:t>
      </w:r>
      <w:r>
        <w:rPr>
          <w:color w:val="231F20"/>
          <w:w w:val="105"/>
        </w:rPr>
        <w:t>đi</w:t>
      </w:r>
      <w:r>
        <w:rPr>
          <w:color w:val="231F20"/>
          <w:spacing w:val="-18"/>
          <w:w w:val="105"/>
        </w:rPr>
        <w:t> </w:t>
      </w:r>
      <w:r>
        <w:rPr>
          <w:color w:val="231F20"/>
          <w:w w:val="105"/>
        </w:rPr>
        <w:t>giáo</w:t>
      </w:r>
      <w:r>
        <w:rPr>
          <w:color w:val="231F20"/>
          <w:spacing w:val="-18"/>
          <w:w w:val="105"/>
        </w:rPr>
        <w:t> </w:t>
      </w:r>
      <w:r>
        <w:rPr>
          <w:color w:val="231F20"/>
          <w:w w:val="105"/>
        </w:rPr>
        <w:t>hóa. Suốt cuộc đời giáo hóa độ sinh, cho đến năm 79 tuổi, Ngài viên tịch. Trong kinh thường nói: Hơn 300 hội giảng kinh, 49</w:t>
      </w:r>
      <w:r>
        <w:rPr>
          <w:color w:val="231F20"/>
          <w:spacing w:val="-4"/>
          <w:w w:val="105"/>
        </w:rPr>
        <w:t> </w:t>
      </w:r>
      <w:r>
        <w:rPr>
          <w:color w:val="231F20"/>
          <w:w w:val="105"/>
        </w:rPr>
        <w:t>năm</w:t>
      </w:r>
      <w:r>
        <w:rPr>
          <w:color w:val="231F20"/>
          <w:spacing w:val="-4"/>
          <w:w w:val="105"/>
        </w:rPr>
        <w:t> </w:t>
      </w:r>
      <w:r>
        <w:rPr>
          <w:color w:val="231F20"/>
          <w:w w:val="105"/>
        </w:rPr>
        <w:t>thuyết</w:t>
      </w:r>
      <w:r>
        <w:rPr>
          <w:color w:val="231F20"/>
          <w:spacing w:val="-4"/>
          <w:w w:val="105"/>
        </w:rPr>
        <w:t> </w:t>
      </w:r>
      <w:r>
        <w:rPr>
          <w:color w:val="231F20"/>
          <w:w w:val="105"/>
        </w:rPr>
        <w:t>pháp.</w:t>
      </w:r>
      <w:r>
        <w:rPr>
          <w:color w:val="231F20"/>
          <w:spacing w:val="-4"/>
          <w:w w:val="105"/>
        </w:rPr>
        <w:t> </w:t>
      </w:r>
      <w:r>
        <w:rPr>
          <w:color w:val="231F20"/>
          <w:w w:val="105"/>
        </w:rPr>
        <w:t>Suốt</w:t>
      </w:r>
      <w:r>
        <w:rPr>
          <w:color w:val="231F20"/>
          <w:spacing w:val="-4"/>
          <w:w w:val="105"/>
        </w:rPr>
        <w:t> </w:t>
      </w:r>
      <w:r>
        <w:rPr>
          <w:color w:val="231F20"/>
          <w:w w:val="105"/>
        </w:rPr>
        <w:t>49</w:t>
      </w:r>
      <w:r>
        <w:rPr>
          <w:color w:val="231F20"/>
          <w:spacing w:val="-4"/>
          <w:w w:val="105"/>
        </w:rPr>
        <w:t> </w:t>
      </w:r>
      <w:r>
        <w:rPr>
          <w:color w:val="231F20"/>
          <w:w w:val="105"/>
        </w:rPr>
        <w:t>năm</w:t>
      </w:r>
      <w:r>
        <w:rPr>
          <w:color w:val="231F20"/>
          <w:spacing w:val="-4"/>
          <w:w w:val="105"/>
        </w:rPr>
        <w:t> </w:t>
      </w:r>
      <w:r>
        <w:rPr>
          <w:color w:val="231F20"/>
          <w:w w:val="105"/>
        </w:rPr>
        <w:t>giáo</w:t>
      </w:r>
      <w:r>
        <w:rPr>
          <w:color w:val="231F20"/>
          <w:spacing w:val="-4"/>
          <w:w w:val="105"/>
        </w:rPr>
        <w:t> </w:t>
      </w:r>
      <w:r>
        <w:rPr>
          <w:color w:val="231F20"/>
          <w:w w:val="105"/>
        </w:rPr>
        <w:t>hóa,</w:t>
      </w:r>
      <w:r>
        <w:rPr>
          <w:color w:val="231F20"/>
          <w:spacing w:val="-4"/>
          <w:w w:val="105"/>
        </w:rPr>
        <w:t> </w:t>
      </w:r>
      <w:r>
        <w:rPr>
          <w:color w:val="231F20"/>
          <w:w w:val="105"/>
        </w:rPr>
        <w:t>Ngài</w:t>
      </w:r>
      <w:r>
        <w:rPr>
          <w:color w:val="231F20"/>
          <w:spacing w:val="-4"/>
          <w:w w:val="105"/>
        </w:rPr>
        <w:t> </w:t>
      </w:r>
      <w:r>
        <w:rPr>
          <w:color w:val="231F20"/>
          <w:w w:val="105"/>
        </w:rPr>
        <w:t>chưa</w:t>
      </w:r>
      <w:r>
        <w:rPr>
          <w:color w:val="231F20"/>
          <w:spacing w:val="-4"/>
          <w:w w:val="105"/>
        </w:rPr>
        <w:t> </w:t>
      </w:r>
      <w:r>
        <w:rPr>
          <w:color w:val="231F20"/>
          <w:w w:val="105"/>
        </w:rPr>
        <w:t>từng ngơi</w:t>
      </w:r>
      <w:r>
        <w:rPr>
          <w:color w:val="231F20"/>
          <w:spacing w:val="-7"/>
          <w:w w:val="105"/>
        </w:rPr>
        <w:t> </w:t>
      </w:r>
      <w:r>
        <w:rPr>
          <w:color w:val="231F20"/>
          <w:w w:val="105"/>
        </w:rPr>
        <w:t>nghỉ,</w:t>
      </w:r>
      <w:r>
        <w:rPr>
          <w:color w:val="231F20"/>
          <w:spacing w:val="-8"/>
          <w:w w:val="105"/>
        </w:rPr>
        <w:t> </w:t>
      </w:r>
      <w:r>
        <w:rPr>
          <w:color w:val="231F20"/>
          <w:w w:val="105"/>
        </w:rPr>
        <w:t>một</w:t>
      </w:r>
      <w:r>
        <w:rPr>
          <w:color w:val="231F20"/>
          <w:spacing w:val="-8"/>
          <w:w w:val="105"/>
        </w:rPr>
        <w:t> </w:t>
      </w:r>
      <w:r>
        <w:rPr>
          <w:color w:val="231F20"/>
          <w:w w:val="105"/>
        </w:rPr>
        <w:t>người</w:t>
      </w:r>
      <w:r>
        <w:rPr>
          <w:color w:val="231F20"/>
          <w:spacing w:val="-8"/>
          <w:w w:val="105"/>
        </w:rPr>
        <w:t> </w:t>
      </w:r>
      <w:r>
        <w:rPr>
          <w:color w:val="231F20"/>
          <w:w w:val="105"/>
        </w:rPr>
        <w:t>cũng</w:t>
      </w:r>
      <w:r>
        <w:rPr>
          <w:color w:val="231F20"/>
          <w:spacing w:val="-7"/>
          <w:w w:val="105"/>
        </w:rPr>
        <w:t> </w:t>
      </w:r>
      <w:r>
        <w:rPr>
          <w:color w:val="231F20"/>
          <w:w w:val="105"/>
        </w:rPr>
        <w:t>dạy,</w:t>
      </w:r>
      <w:r>
        <w:rPr>
          <w:color w:val="231F20"/>
          <w:spacing w:val="-7"/>
          <w:w w:val="105"/>
        </w:rPr>
        <w:t> </w:t>
      </w:r>
      <w:r>
        <w:rPr>
          <w:color w:val="231F20"/>
          <w:w w:val="105"/>
        </w:rPr>
        <w:t>hai</w:t>
      </w:r>
      <w:r>
        <w:rPr>
          <w:color w:val="231F20"/>
          <w:spacing w:val="-7"/>
          <w:w w:val="105"/>
        </w:rPr>
        <w:t> </w:t>
      </w:r>
      <w:r>
        <w:rPr>
          <w:color w:val="231F20"/>
          <w:w w:val="105"/>
        </w:rPr>
        <w:t>người</w:t>
      </w:r>
      <w:r>
        <w:rPr>
          <w:color w:val="231F20"/>
          <w:spacing w:val="-8"/>
          <w:w w:val="105"/>
        </w:rPr>
        <w:t> </w:t>
      </w:r>
      <w:r>
        <w:rPr>
          <w:color w:val="231F20"/>
          <w:w w:val="105"/>
        </w:rPr>
        <w:t>cũng</w:t>
      </w:r>
      <w:r>
        <w:rPr>
          <w:color w:val="231F20"/>
          <w:spacing w:val="-7"/>
          <w:w w:val="105"/>
        </w:rPr>
        <w:t> </w:t>
      </w:r>
      <w:r>
        <w:rPr>
          <w:color w:val="231F20"/>
          <w:w w:val="105"/>
        </w:rPr>
        <w:t>dạy,</w:t>
      </w:r>
      <w:r>
        <w:rPr>
          <w:color w:val="231F20"/>
          <w:spacing w:val="-7"/>
          <w:w w:val="105"/>
        </w:rPr>
        <w:t> </w:t>
      </w:r>
      <w:r>
        <w:rPr>
          <w:color w:val="231F20"/>
          <w:w w:val="105"/>
        </w:rPr>
        <w:t>thường niên</w:t>
      </w:r>
      <w:r>
        <w:rPr>
          <w:color w:val="231F20"/>
          <w:spacing w:val="-14"/>
          <w:w w:val="105"/>
        </w:rPr>
        <w:t> </w:t>
      </w:r>
      <w:r>
        <w:rPr>
          <w:color w:val="231F20"/>
          <w:w w:val="105"/>
        </w:rPr>
        <w:t>giảng</w:t>
      </w:r>
      <w:r>
        <w:rPr>
          <w:color w:val="231F20"/>
          <w:spacing w:val="-14"/>
          <w:w w:val="105"/>
        </w:rPr>
        <w:t> </w:t>
      </w:r>
      <w:r>
        <w:rPr>
          <w:color w:val="231F20"/>
          <w:w w:val="105"/>
        </w:rPr>
        <w:t>kinh,</w:t>
      </w:r>
      <w:r>
        <w:rPr>
          <w:color w:val="231F20"/>
          <w:spacing w:val="-14"/>
          <w:w w:val="105"/>
        </w:rPr>
        <w:t> </w:t>
      </w:r>
      <w:r>
        <w:rPr>
          <w:color w:val="231F20"/>
          <w:w w:val="105"/>
        </w:rPr>
        <w:t>tiếng</w:t>
      </w:r>
      <w:r>
        <w:rPr>
          <w:color w:val="231F20"/>
          <w:spacing w:val="-14"/>
          <w:w w:val="105"/>
        </w:rPr>
        <w:t> </w:t>
      </w:r>
      <w:r>
        <w:rPr>
          <w:color w:val="231F20"/>
          <w:w w:val="105"/>
        </w:rPr>
        <w:t>đồn</w:t>
      </w:r>
      <w:r>
        <w:rPr>
          <w:color w:val="231F20"/>
          <w:spacing w:val="-14"/>
          <w:w w:val="105"/>
        </w:rPr>
        <w:t> </w:t>
      </w:r>
      <w:r>
        <w:rPr>
          <w:color w:val="231F20"/>
          <w:w w:val="105"/>
        </w:rPr>
        <w:t>ra</w:t>
      </w:r>
      <w:r>
        <w:rPr>
          <w:color w:val="231F20"/>
          <w:spacing w:val="-14"/>
          <w:w w:val="105"/>
        </w:rPr>
        <w:t> </w:t>
      </w:r>
      <w:r>
        <w:rPr>
          <w:color w:val="231F20"/>
          <w:w w:val="105"/>
        </w:rPr>
        <w:t>ngoài.</w:t>
      </w:r>
      <w:r>
        <w:rPr>
          <w:color w:val="231F20"/>
          <w:spacing w:val="-14"/>
          <w:w w:val="105"/>
        </w:rPr>
        <w:t> </w:t>
      </w:r>
      <w:r>
        <w:rPr>
          <w:color w:val="231F20"/>
          <w:w w:val="105"/>
        </w:rPr>
        <w:t>Người</w:t>
      </w:r>
      <w:r>
        <w:rPr>
          <w:color w:val="231F20"/>
          <w:spacing w:val="-14"/>
          <w:w w:val="105"/>
        </w:rPr>
        <w:t> </w:t>
      </w:r>
      <w:r>
        <w:rPr>
          <w:color w:val="231F20"/>
          <w:w w:val="105"/>
        </w:rPr>
        <w:t>mộ</w:t>
      </w:r>
      <w:r>
        <w:rPr>
          <w:color w:val="231F20"/>
          <w:spacing w:val="-14"/>
          <w:w w:val="105"/>
        </w:rPr>
        <w:t> </w:t>
      </w:r>
      <w:r>
        <w:rPr>
          <w:color w:val="231F20"/>
          <w:w w:val="105"/>
        </w:rPr>
        <w:t>danh</w:t>
      </w:r>
      <w:r>
        <w:rPr>
          <w:color w:val="231F20"/>
          <w:spacing w:val="-14"/>
          <w:w w:val="105"/>
        </w:rPr>
        <w:t> </w:t>
      </w:r>
      <w:r>
        <w:rPr>
          <w:color w:val="231F20"/>
          <w:w w:val="105"/>
        </w:rPr>
        <w:t>đến</w:t>
      </w:r>
      <w:r>
        <w:rPr>
          <w:color w:val="231F20"/>
          <w:spacing w:val="-14"/>
          <w:w w:val="105"/>
        </w:rPr>
        <w:t> </w:t>
      </w:r>
      <w:r>
        <w:rPr>
          <w:color w:val="231F20"/>
          <w:w w:val="105"/>
        </w:rPr>
        <w:t>học đạo</w:t>
      </w:r>
      <w:r>
        <w:rPr>
          <w:color w:val="231F20"/>
          <w:spacing w:val="-3"/>
          <w:w w:val="105"/>
        </w:rPr>
        <w:t> </w:t>
      </w:r>
      <w:r>
        <w:rPr>
          <w:color w:val="231F20"/>
          <w:w w:val="105"/>
        </w:rPr>
        <w:t>càng</w:t>
      </w:r>
      <w:r>
        <w:rPr>
          <w:color w:val="231F20"/>
          <w:spacing w:val="-3"/>
          <w:w w:val="105"/>
        </w:rPr>
        <w:t> </w:t>
      </w:r>
      <w:r>
        <w:rPr>
          <w:color w:val="231F20"/>
          <w:w w:val="105"/>
        </w:rPr>
        <w:t>không</w:t>
      </w:r>
      <w:r>
        <w:rPr>
          <w:color w:val="231F20"/>
          <w:spacing w:val="-3"/>
          <w:w w:val="105"/>
        </w:rPr>
        <w:t> </w:t>
      </w:r>
      <w:r>
        <w:rPr>
          <w:color w:val="231F20"/>
          <w:w w:val="105"/>
        </w:rPr>
        <w:t>thể</w:t>
      </w:r>
      <w:r>
        <w:rPr>
          <w:color w:val="231F20"/>
          <w:spacing w:val="-3"/>
          <w:w w:val="105"/>
        </w:rPr>
        <w:t> </w:t>
      </w:r>
      <w:r>
        <w:rPr>
          <w:color w:val="231F20"/>
          <w:w w:val="105"/>
        </w:rPr>
        <w:t>đếm</w:t>
      </w:r>
      <w:r>
        <w:rPr>
          <w:color w:val="231F20"/>
          <w:spacing w:val="-3"/>
          <w:w w:val="105"/>
        </w:rPr>
        <w:t> </w:t>
      </w:r>
      <w:r>
        <w:rPr>
          <w:color w:val="231F20"/>
          <w:w w:val="105"/>
        </w:rPr>
        <w:t>kể.</w:t>
      </w:r>
      <w:r>
        <w:rPr>
          <w:color w:val="231F20"/>
          <w:spacing w:val="-3"/>
          <w:w w:val="105"/>
        </w:rPr>
        <w:t> </w:t>
      </w:r>
      <w:r>
        <w:rPr>
          <w:color w:val="231F20"/>
          <w:w w:val="105"/>
        </w:rPr>
        <w:t>Đệ</w:t>
      </w:r>
      <w:r>
        <w:rPr>
          <w:color w:val="231F20"/>
          <w:spacing w:val="-3"/>
          <w:w w:val="105"/>
        </w:rPr>
        <w:t> </w:t>
      </w:r>
      <w:r>
        <w:rPr>
          <w:color w:val="231F20"/>
          <w:w w:val="105"/>
        </w:rPr>
        <w:t>tử</w:t>
      </w:r>
      <w:r>
        <w:rPr>
          <w:color w:val="231F20"/>
          <w:spacing w:val="-3"/>
          <w:w w:val="105"/>
        </w:rPr>
        <w:t> </w:t>
      </w:r>
      <w:r>
        <w:rPr>
          <w:color w:val="231F20"/>
          <w:w w:val="105"/>
        </w:rPr>
        <w:t>tùy</w:t>
      </w:r>
      <w:r>
        <w:rPr>
          <w:color w:val="231F20"/>
          <w:spacing w:val="-3"/>
          <w:w w:val="105"/>
        </w:rPr>
        <w:t> </w:t>
      </w:r>
      <w:r>
        <w:rPr>
          <w:color w:val="231F20"/>
          <w:w w:val="105"/>
        </w:rPr>
        <w:t>tùng</w:t>
      </w:r>
      <w:r>
        <w:rPr>
          <w:color w:val="231F20"/>
          <w:spacing w:val="-3"/>
          <w:w w:val="105"/>
        </w:rPr>
        <w:t> </w:t>
      </w:r>
      <w:r>
        <w:rPr>
          <w:color w:val="231F20"/>
          <w:w w:val="105"/>
        </w:rPr>
        <w:t>có</w:t>
      </w:r>
      <w:r>
        <w:rPr>
          <w:color w:val="231F20"/>
          <w:spacing w:val="-3"/>
          <w:w w:val="105"/>
        </w:rPr>
        <w:t> </w:t>
      </w:r>
      <w:r>
        <w:rPr>
          <w:color w:val="231F20"/>
          <w:w w:val="105"/>
        </w:rPr>
        <w:t>1.255</w:t>
      </w:r>
      <w:r>
        <w:rPr>
          <w:color w:val="231F20"/>
          <w:spacing w:val="-3"/>
          <w:w w:val="105"/>
        </w:rPr>
        <w:t> </w:t>
      </w:r>
      <w:r>
        <w:rPr>
          <w:color w:val="231F20"/>
          <w:w w:val="105"/>
        </w:rPr>
        <w:t>người. Số</w:t>
      </w:r>
      <w:r>
        <w:rPr>
          <w:color w:val="231F20"/>
          <w:spacing w:val="-3"/>
          <w:w w:val="105"/>
        </w:rPr>
        <w:t> </w:t>
      </w:r>
      <w:r>
        <w:rPr>
          <w:color w:val="231F20"/>
          <w:w w:val="105"/>
        </w:rPr>
        <w:t>đệ</w:t>
      </w:r>
      <w:r>
        <w:rPr>
          <w:color w:val="231F20"/>
          <w:spacing w:val="-3"/>
          <w:w w:val="105"/>
        </w:rPr>
        <w:t> </w:t>
      </w:r>
      <w:r>
        <w:rPr>
          <w:color w:val="231F20"/>
          <w:w w:val="105"/>
        </w:rPr>
        <w:t>tử</w:t>
      </w:r>
      <w:r>
        <w:rPr>
          <w:color w:val="231F20"/>
          <w:spacing w:val="-3"/>
          <w:w w:val="105"/>
        </w:rPr>
        <w:t> </w:t>
      </w:r>
      <w:r>
        <w:rPr>
          <w:color w:val="231F20"/>
          <w:w w:val="105"/>
        </w:rPr>
        <w:t>này</w:t>
      </w:r>
      <w:r>
        <w:rPr>
          <w:color w:val="231F20"/>
          <w:spacing w:val="-3"/>
          <w:w w:val="105"/>
        </w:rPr>
        <w:t> </w:t>
      </w:r>
      <w:r>
        <w:rPr>
          <w:color w:val="231F20"/>
          <w:w w:val="105"/>
        </w:rPr>
        <w:t>không</w:t>
      </w:r>
      <w:r>
        <w:rPr>
          <w:color w:val="231F20"/>
          <w:spacing w:val="-3"/>
          <w:w w:val="105"/>
        </w:rPr>
        <w:t> </w:t>
      </w:r>
      <w:r>
        <w:rPr>
          <w:color w:val="231F20"/>
          <w:w w:val="105"/>
        </w:rPr>
        <w:t>rời</w:t>
      </w:r>
      <w:r>
        <w:rPr>
          <w:color w:val="231F20"/>
          <w:spacing w:val="-3"/>
          <w:w w:val="105"/>
        </w:rPr>
        <w:t> </w:t>
      </w:r>
      <w:r>
        <w:rPr>
          <w:color w:val="231F20"/>
          <w:w w:val="105"/>
        </w:rPr>
        <w:t>xa</w:t>
      </w:r>
      <w:r>
        <w:rPr>
          <w:color w:val="231F20"/>
          <w:spacing w:val="-3"/>
          <w:w w:val="105"/>
        </w:rPr>
        <w:t> </w:t>
      </w:r>
      <w:r>
        <w:rPr>
          <w:color w:val="231F20"/>
          <w:w w:val="105"/>
        </w:rPr>
        <w:t>Ngài.</w:t>
      </w:r>
      <w:r>
        <w:rPr>
          <w:color w:val="231F20"/>
          <w:spacing w:val="-2"/>
          <w:w w:val="105"/>
        </w:rPr>
        <w:t> </w:t>
      </w:r>
      <w:r>
        <w:rPr>
          <w:color w:val="231F20"/>
          <w:w w:val="105"/>
        </w:rPr>
        <w:t>Đức</w:t>
      </w:r>
      <w:r>
        <w:rPr>
          <w:color w:val="231F20"/>
          <w:spacing w:val="-3"/>
          <w:w w:val="105"/>
        </w:rPr>
        <w:t> </w:t>
      </w:r>
      <w:r>
        <w:rPr>
          <w:color w:val="231F20"/>
          <w:w w:val="105"/>
        </w:rPr>
        <w:t>Phật</w:t>
      </w:r>
      <w:r>
        <w:rPr>
          <w:color w:val="231F20"/>
          <w:spacing w:val="-2"/>
          <w:w w:val="105"/>
        </w:rPr>
        <w:t> </w:t>
      </w:r>
      <w:r>
        <w:rPr>
          <w:color w:val="231F20"/>
          <w:w w:val="105"/>
        </w:rPr>
        <w:t>đến</w:t>
      </w:r>
      <w:r>
        <w:rPr>
          <w:color w:val="231F20"/>
          <w:spacing w:val="-3"/>
          <w:w w:val="105"/>
        </w:rPr>
        <w:t> </w:t>
      </w:r>
      <w:r>
        <w:rPr>
          <w:color w:val="231F20"/>
          <w:w w:val="105"/>
        </w:rPr>
        <w:t>đâu</w:t>
      </w:r>
      <w:r>
        <w:rPr>
          <w:color w:val="231F20"/>
          <w:spacing w:val="-2"/>
          <w:w w:val="105"/>
        </w:rPr>
        <w:t> </w:t>
      </w:r>
      <w:r>
        <w:rPr>
          <w:color w:val="231F20"/>
          <w:w w:val="105"/>
        </w:rPr>
        <w:t>đều</w:t>
      </w:r>
      <w:r>
        <w:rPr>
          <w:color w:val="231F20"/>
          <w:spacing w:val="-2"/>
          <w:w w:val="105"/>
        </w:rPr>
        <w:t> </w:t>
      </w:r>
      <w:r>
        <w:rPr>
          <w:color w:val="231F20"/>
          <w:w w:val="105"/>
        </w:rPr>
        <w:t>theo đến</w:t>
      </w:r>
      <w:r>
        <w:rPr>
          <w:color w:val="231F20"/>
          <w:spacing w:val="-3"/>
          <w:w w:val="105"/>
        </w:rPr>
        <w:t> </w:t>
      </w:r>
      <w:r>
        <w:rPr>
          <w:color w:val="231F20"/>
          <w:w w:val="105"/>
        </w:rPr>
        <w:t>đó,</w:t>
      </w:r>
      <w:r>
        <w:rPr>
          <w:color w:val="231F20"/>
          <w:spacing w:val="-3"/>
          <w:w w:val="105"/>
        </w:rPr>
        <w:t> </w:t>
      </w:r>
      <w:r>
        <w:rPr>
          <w:color w:val="231F20"/>
          <w:w w:val="105"/>
        </w:rPr>
        <w:t>cuộc</w:t>
      </w:r>
      <w:r>
        <w:rPr>
          <w:color w:val="231F20"/>
          <w:spacing w:val="-3"/>
          <w:w w:val="105"/>
        </w:rPr>
        <w:t> </w:t>
      </w:r>
      <w:r>
        <w:rPr>
          <w:color w:val="231F20"/>
          <w:w w:val="105"/>
        </w:rPr>
        <w:t>sống</w:t>
      </w:r>
      <w:r>
        <w:rPr>
          <w:color w:val="231F20"/>
          <w:spacing w:val="-3"/>
          <w:w w:val="105"/>
        </w:rPr>
        <w:t> </w:t>
      </w:r>
      <w:r>
        <w:rPr>
          <w:color w:val="231F20"/>
          <w:w w:val="105"/>
        </w:rPr>
        <w:t>thật</w:t>
      </w:r>
      <w:r>
        <w:rPr>
          <w:color w:val="231F20"/>
          <w:spacing w:val="-3"/>
          <w:w w:val="105"/>
        </w:rPr>
        <w:t> </w:t>
      </w:r>
      <w:r>
        <w:rPr>
          <w:color w:val="231F20"/>
          <w:w w:val="105"/>
        </w:rPr>
        <w:t>thà</w:t>
      </w:r>
      <w:r>
        <w:rPr>
          <w:color w:val="231F20"/>
          <w:spacing w:val="-3"/>
          <w:w w:val="105"/>
        </w:rPr>
        <w:t> </w:t>
      </w:r>
      <w:r>
        <w:rPr>
          <w:color w:val="231F20"/>
          <w:w w:val="105"/>
        </w:rPr>
        <w:t>đơn</w:t>
      </w:r>
      <w:r>
        <w:rPr>
          <w:color w:val="231F20"/>
          <w:spacing w:val="-1"/>
          <w:w w:val="105"/>
        </w:rPr>
        <w:t> </w:t>
      </w:r>
      <w:r>
        <w:rPr>
          <w:color w:val="231F20"/>
          <w:w w:val="105"/>
        </w:rPr>
        <w:t>giản</w:t>
      </w:r>
      <w:r>
        <w:rPr>
          <w:color w:val="231F20"/>
          <w:spacing w:val="-3"/>
          <w:w w:val="105"/>
        </w:rPr>
        <w:t> </w:t>
      </w:r>
      <w:r>
        <w:rPr>
          <w:color w:val="231F20"/>
          <w:w w:val="105"/>
        </w:rPr>
        <w:t>không</w:t>
      </w:r>
      <w:r>
        <w:rPr>
          <w:color w:val="231F20"/>
          <w:spacing w:val="-3"/>
          <w:w w:val="105"/>
        </w:rPr>
        <w:t> </w:t>
      </w:r>
      <w:r>
        <w:rPr>
          <w:color w:val="231F20"/>
          <w:w w:val="105"/>
        </w:rPr>
        <w:t>phiền</w:t>
      </w:r>
      <w:r>
        <w:rPr>
          <w:color w:val="231F20"/>
          <w:spacing w:val="-3"/>
          <w:w w:val="105"/>
        </w:rPr>
        <w:t> </w:t>
      </w:r>
      <w:r>
        <w:rPr>
          <w:color w:val="231F20"/>
          <w:w w:val="105"/>
        </w:rPr>
        <w:t>đến</w:t>
      </w:r>
      <w:r>
        <w:rPr>
          <w:color w:val="231F20"/>
          <w:spacing w:val="-3"/>
          <w:w w:val="105"/>
        </w:rPr>
        <w:t> </w:t>
      </w:r>
      <w:r>
        <w:rPr>
          <w:color w:val="231F20"/>
          <w:w w:val="105"/>
        </w:rPr>
        <w:t>ai.</w:t>
      </w:r>
      <w:r>
        <w:rPr>
          <w:color w:val="231F20"/>
          <w:spacing w:val="-3"/>
          <w:w w:val="105"/>
        </w:rPr>
        <w:t> </w:t>
      </w:r>
      <w:r>
        <w:rPr>
          <w:color w:val="231F20"/>
          <w:w w:val="105"/>
        </w:rPr>
        <w:t>Họ không có phòng nhà, buổi tối ở đâu? Các Ngài ở dưới gốc cây.</w:t>
      </w:r>
      <w:r>
        <w:rPr>
          <w:color w:val="231F20"/>
          <w:spacing w:val="-8"/>
          <w:w w:val="105"/>
        </w:rPr>
        <w:t> </w:t>
      </w:r>
      <w:r>
        <w:rPr>
          <w:color w:val="231F20"/>
          <w:w w:val="105"/>
        </w:rPr>
        <w:t>Thời</w:t>
      </w:r>
      <w:r>
        <w:rPr>
          <w:color w:val="231F20"/>
          <w:spacing w:val="-8"/>
          <w:w w:val="105"/>
        </w:rPr>
        <w:t> </w:t>
      </w:r>
      <w:r>
        <w:rPr>
          <w:color w:val="231F20"/>
          <w:w w:val="105"/>
        </w:rPr>
        <w:t>đó,</w:t>
      </w:r>
      <w:r>
        <w:rPr>
          <w:color w:val="231F20"/>
          <w:spacing w:val="-8"/>
          <w:w w:val="105"/>
        </w:rPr>
        <w:t> </w:t>
      </w:r>
      <w:r>
        <w:rPr>
          <w:color w:val="231F20"/>
          <w:w w:val="105"/>
        </w:rPr>
        <w:t>rừng</w:t>
      </w:r>
      <w:r>
        <w:rPr>
          <w:color w:val="231F20"/>
          <w:spacing w:val="-8"/>
          <w:w w:val="105"/>
        </w:rPr>
        <w:t> </w:t>
      </w:r>
      <w:r>
        <w:rPr>
          <w:color w:val="231F20"/>
          <w:w w:val="105"/>
        </w:rPr>
        <w:t>nguyên</w:t>
      </w:r>
      <w:r>
        <w:rPr>
          <w:color w:val="231F20"/>
          <w:spacing w:val="-8"/>
          <w:w w:val="105"/>
        </w:rPr>
        <w:t> </w:t>
      </w:r>
      <w:r>
        <w:rPr>
          <w:color w:val="231F20"/>
          <w:w w:val="105"/>
        </w:rPr>
        <w:t>thủy</w:t>
      </w:r>
      <w:r>
        <w:rPr>
          <w:color w:val="231F20"/>
          <w:spacing w:val="-8"/>
          <w:w w:val="105"/>
        </w:rPr>
        <w:t> </w:t>
      </w:r>
      <w:r>
        <w:rPr>
          <w:color w:val="231F20"/>
          <w:w w:val="105"/>
        </w:rPr>
        <w:t>rất</w:t>
      </w:r>
      <w:r>
        <w:rPr>
          <w:color w:val="231F20"/>
          <w:spacing w:val="-8"/>
          <w:w w:val="105"/>
        </w:rPr>
        <w:t> </w:t>
      </w:r>
      <w:r>
        <w:rPr>
          <w:color w:val="231F20"/>
          <w:w w:val="105"/>
        </w:rPr>
        <w:t>nhiều,</w:t>
      </w:r>
      <w:r>
        <w:rPr>
          <w:color w:val="231F20"/>
          <w:spacing w:val="-8"/>
          <w:w w:val="105"/>
        </w:rPr>
        <w:t> </w:t>
      </w:r>
      <w:r>
        <w:rPr>
          <w:color w:val="231F20"/>
          <w:w w:val="105"/>
        </w:rPr>
        <w:t>đến</w:t>
      </w:r>
      <w:r>
        <w:rPr>
          <w:color w:val="231F20"/>
          <w:spacing w:val="-8"/>
          <w:w w:val="105"/>
        </w:rPr>
        <w:t> </w:t>
      </w:r>
      <w:r>
        <w:rPr>
          <w:color w:val="231F20"/>
          <w:w w:val="105"/>
        </w:rPr>
        <w:t>đâu</w:t>
      </w:r>
      <w:r>
        <w:rPr>
          <w:color w:val="231F20"/>
          <w:spacing w:val="-8"/>
          <w:w w:val="105"/>
        </w:rPr>
        <w:t> </w:t>
      </w:r>
      <w:r>
        <w:rPr>
          <w:color w:val="231F20"/>
          <w:w w:val="105"/>
        </w:rPr>
        <w:t>cũng</w:t>
      </w:r>
      <w:r>
        <w:rPr>
          <w:color w:val="231F20"/>
          <w:spacing w:val="-8"/>
          <w:w w:val="105"/>
        </w:rPr>
        <w:t> </w:t>
      </w:r>
      <w:r>
        <w:rPr>
          <w:color w:val="231F20"/>
          <w:w w:val="105"/>
        </w:rPr>
        <w:t>đều nhìn</w:t>
      </w:r>
      <w:r>
        <w:rPr>
          <w:color w:val="231F20"/>
          <w:spacing w:val="-2"/>
          <w:w w:val="105"/>
        </w:rPr>
        <w:t> </w:t>
      </w:r>
      <w:r>
        <w:rPr>
          <w:color w:val="231F20"/>
          <w:w w:val="105"/>
        </w:rPr>
        <w:t>thấy,</w:t>
      </w:r>
      <w:r>
        <w:rPr>
          <w:color w:val="231F20"/>
          <w:spacing w:val="-2"/>
          <w:w w:val="105"/>
        </w:rPr>
        <w:t> </w:t>
      </w:r>
      <w:r>
        <w:rPr>
          <w:color w:val="231F20"/>
          <w:w w:val="105"/>
        </w:rPr>
        <w:t>cho</w:t>
      </w:r>
      <w:r>
        <w:rPr>
          <w:color w:val="231F20"/>
          <w:spacing w:val="-1"/>
          <w:w w:val="105"/>
        </w:rPr>
        <w:t> </w:t>
      </w:r>
      <w:r>
        <w:rPr>
          <w:color w:val="231F20"/>
          <w:w w:val="105"/>
        </w:rPr>
        <w:t>nên</w:t>
      </w:r>
      <w:r>
        <w:rPr>
          <w:color w:val="231F20"/>
          <w:spacing w:val="-2"/>
          <w:w w:val="105"/>
        </w:rPr>
        <w:t> </w:t>
      </w:r>
      <w:r>
        <w:rPr>
          <w:color w:val="231F20"/>
          <w:w w:val="105"/>
        </w:rPr>
        <w:t>các</w:t>
      </w:r>
      <w:r>
        <w:rPr>
          <w:color w:val="231F20"/>
          <w:spacing w:val="-1"/>
          <w:w w:val="105"/>
        </w:rPr>
        <w:t> </w:t>
      </w:r>
      <w:r>
        <w:rPr>
          <w:color w:val="231F20"/>
          <w:w w:val="105"/>
        </w:rPr>
        <w:t>Ngài</w:t>
      </w:r>
      <w:r>
        <w:rPr>
          <w:color w:val="231F20"/>
          <w:spacing w:val="-1"/>
          <w:w w:val="105"/>
        </w:rPr>
        <w:t> </w:t>
      </w:r>
      <w:r>
        <w:rPr>
          <w:color w:val="231F20"/>
          <w:w w:val="105"/>
        </w:rPr>
        <w:t>buổi</w:t>
      </w:r>
      <w:r>
        <w:rPr>
          <w:color w:val="231F20"/>
          <w:spacing w:val="-1"/>
          <w:w w:val="105"/>
        </w:rPr>
        <w:t> </w:t>
      </w:r>
      <w:r>
        <w:rPr>
          <w:color w:val="231F20"/>
          <w:w w:val="105"/>
        </w:rPr>
        <w:t>tối</w:t>
      </w:r>
      <w:r>
        <w:rPr>
          <w:color w:val="231F20"/>
          <w:spacing w:val="-2"/>
          <w:w w:val="105"/>
        </w:rPr>
        <w:t> </w:t>
      </w:r>
      <w:r>
        <w:rPr>
          <w:color w:val="231F20"/>
          <w:w w:val="105"/>
        </w:rPr>
        <w:t>tọa thiền</w:t>
      </w:r>
      <w:r>
        <w:rPr>
          <w:color w:val="231F20"/>
          <w:spacing w:val="-2"/>
          <w:w w:val="105"/>
        </w:rPr>
        <w:t> </w:t>
      </w:r>
      <w:r>
        <w:rPr>
          <w:color w:val="231F20"/>
          <w:w w:val="105"/>
        </w:rPr>
        <w:t>dưới</w:t>
      </w:r>
      <w:r>
        <w:rPr>
          <w:color w:val="231F20"/>
          <w:spacing w:val="-1"/>
          <w:w w:val="105"/>
        </w:rPr>
        <w:t> </w:t>
      </w:r>
      <w:r>
        <w:rPr>
          <w:color w:val="231F20"/>
          <w:w w:val="105"/>
        </w:rPr>
        <w:t>gốc</w:t>
      </w:r>
      <w:r>
        <w:rPr>
          <w:color w:val="231F20"/>
          <w:spacing w:val="-2"/>
          <w:w w:val="105"/>
        </w:rPr>
        <w:t> </w:t>
      </w:r>
      <w:r>
        <w:rPr>
          <w:color w:val="231F20"/>
          <w:spacing w:val="-5"/>
          <w:w w:val="105"/>
        </w:rPr>
        <w:t>cây,</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4"/>
      </w:pPr>
      <w:r>
        <w:rPr>
          <w:color w:val="231F20"/>
          <w:w w:val="105"/>
        </w:rPr>
        <w:t>ban ngày thì đi khất thực, ăn ngày một bữa. Cuộc sống đơn </w:t>
      </w:r>
      <w:r>
        <w:rPr>
          <w:color w:val="231F20"/>
          <w:w w:val="110"/>
        </w:rPr>
        <w:t>giản thong dong tự tại.</w:t>
      </w:r>
    </w:p>
    <w:p>
      <w:pPr>
        <w:pStyle w:val="BodyText"/>
        <w:spacing w:line="307" w:lineRule="auto" w:before="141"/>
        <w:ind w:left="103" w:right="403" w:firstLine="453"/>
      </w:pPr>
      <w:r>
        <w:rPr>
          <w:color w:val="231F20"/>
          <w:w w:val="105"/>
        </w:rPr>
        <w:t>Thật</w:t>
      </w:r>
      <w:r>
        <w:rPr>
          <w:color w:val="231F20"/>
          <w:spacing w:val="-6"/>
          <w:w w:val="105"/>
        </w:rPr>
        <w:t> </w:t>
      </w:r>
      <w:r>
        <w:rPr>
          <w:color w:val="231F20"/>
          <w:w w:val="105"/>
        </w:rPr>
        <w:t>giống</w:t>
      </w:r>
      <w:r>
        <w:rPr>
          <w:color w:val="231F20"/>
          <w:spacing w:val="-7"/>
          <w:w w:val="105"/>
        </w:rPr>
        <w:t> </w:t>
      </w:r>
      <w:r>
        <w:rPr>
          <w:color w:val="231F20"/>
          <w:w w:val="105"/>
        </w:rPr>
        <w:t>như</w:t>
      </w:r>
      <w:r>
        <w:rPr>
          <w:color w:val="231F20"/>
          <w:spacing w:val="-7"/>
          <w:w w:val="105"/>
        </w:rPr>
        <w:t> </w:t>
      </w:r>
      <w:r>
        <w:rPr>
          <w:color w:val="231F20"/>
          <w:w w:val="105"/>
        </w:rPr>
        <w:t>2</w:t>
      </w:r>
      <w:r>
        <w:rPr>
          <w:color w:val="231F20"/>
          <w:spacing w:val="-6"/>
          <w:w w:val="105"/>
        </w:rPr>
        <w:t> </w:t>
      </w:r>
      <w:r>
        <w:rPr>
          <w:color w:val="231F20"/>
          <w:w w:val="105"/>
        </w:rPr>
        <w:t>câu</w:t>
      </w:r>
      <w:r>
        <w:rPr>
          <w:color w:val="231F20"/>
          <w:spacing w:val="-6"/>
          <w:w w:val="105"/>
        </w:rPr>
        <w:t> </w:t>
      </w:r>
      <w:r>
        <w:rPr>
          <w:color w:val="231F20"/>
          <w:w w:val="105"/>
        </w:rPr>
        <w:t>đầu</w:t>
      </w:r>
      <w:r>
        <w:rPr>
          <w:color w:val="231F20"/>
          <w:spacing w:val="-6"/>
          <w:w w:val="105"/>
        </w:rPr>
        <w:t> </w:t>
      </w:r>
      <w:r>
        <w:rPr>
          <w:color w:val="231F20"/>
          <w:w w:val="105"/>
        </w:rPr>
        <w:t>trong</w:t>
      </w:r>
      <w:r>
        <w:rPr>
          <w:color w:val="231F20"/>
          <w:spacing w:val="-8"/>
          <w:w w:val="105"/>
        </w:rPr>
        <w:t> </w:t>
      </w:r>
      <w:r>
        <w:rPr>
          <w:i/>
          <w:color w:val="231F20"/>
          <w:w w:val="105"/>
        </w:rPr>
        <w:t>Luận</w:t>
      </w:r>
      <w:r>
        <w:rPr>
          <w:i/>
          <w:color w:val="231F20"/>
          <w:spacing w:val="-7"/>
          <w:w w:val="105"/>
        </w:rPr>
        <w:t> </w:t>
      </w:r>
      <w:r>
        <w:rPr>
          <w:i/>
          <w:color w:val="231F20"/>
          <w:w w:val="105"/>
        </w:rPr>
        <w:t>Ngữ</w:t>
      </w:r>
      <w:r>
        <w:rPr>
          <w:i/>
          <w:color w:val="231F20"/>
          <w:spacing w:val="-7"/>
          <w:w w:val="105"/>
        </w:rPr>
        <w:t> </w:t>
      </w:r>
      <w:r>
        <w:rPr>
          <w:color w:val="231F20"/>
          <w:w w:val="105"/>
        </w:rPr>
        <w:t>nói:</w:t>
      </w:r>
      <w:r>
        <w:rPr>
          <w:color w:val="231F20"/>
          <w:spacing w:val="-7"/>
          <w:w w:val="105"/>
        </w:rPr>
        <w:t> </w:t>
      </w:r>
      <w:r>
        <w:rPr>
          <w:i/>
          <w:color w:val="231F20"/>
          <w:w w:val="105"/>
        </w:rPr>
        <w:t>“Học</w:t>
      </w:r>
      <w:r>
        <w:rPr>
          <w:i/>
          <w:color w:val="231F20"/>
          <w:spacing w:val="-7"/>
          <w:w w:val="105"/>
        </w:rPr>
        <w:t> </w:t>
      </w:r>
      <w:r>
        <w:rPr>
          <w:i/>
          <w:color w:val="231F20"/>
          <w:w w:val="105"/>
        </w:rPr>
        <w:t>nhi thời</w:t>
      </w:r>
      <w:r>
        <w:rPr>
          <w:i/>
          <w:color w:val="231F20"/>
          <w:spacing w:val="-19"/>
          <w:w w:val="105"/>
        </w:rPr>
        <w:t> </w:t>
      </w:r>
      <w:r>
        <w:rPr>
          <w:i/>
          <w:color w:val="231F20"/>
          <w:w w:val="105"/>
        </w:rPr>
        <w:t>tập</w:t>
      </w:r>
      <w:r>
        <w:rPr>
          <w:i/>
          <w:color w:val="231F20"/>
          <w:spacing w:val="-19"/>
          <w:w w:val="105"/>
        </w:rPr>
        <w:t> </w:t>
      </w:r>
      <w:r>
        <w:rPr>
          <w:i/>
          <w:color w:val="231F20"/>
          <w:w w:val="105"/>
        </w:rPr>
        <w:t>chi,</w:t>
      </w:r>
      <w:r>
        <w:rPr>
          <w:i/>
          <w:color w:val="231F20"/>
          <w:spacing w:val="-19"/>
          <w:w w:val="105"/>
        </w:rPr>
        <w:t> </w:t>
      </w:r>
      <w:r>
        <w:rPr>
          <w:i/>
          <w:color w:val="231F20"/>
          <w:w w:val="105"/>
        </w:rPr>
        <w:t>bất</w:t>
      </w:r>
      <w:r>
        <w:rPr>
          <w:i/>
          <w:color w:val="231F20"/>
          <w:spacing w:val="-19"/>
          <w:w w:val="105"/>
        </w:rPr>
        <w:t> </w:t>
      </w:r>
      <w:r>
        <w:rPr>
          <w:i/>
          <w:color w:val="231F20"/>
          <w:w w:val="105"/>
        </w:rPr>
        <w:t>diệc</w:t>
      </w:r>
      <w:r>
        <w:rPr>
          <w:i/>
          <w:color w:val="231F20"/>
          <w:spacing w:val="-19"/>
          <w:w w:val="105"/>
        </w:rPr>
        <w:t> </w:t>
      </w:r>
      <w:r>
        <w:rPr>
          <w:i/>
          <w:color w:val="231F20"/>
          <w:w w:val="105"/>
        </w:rPr>
        <w:t>duyệt</w:t>
      </w:r>
      <w:r>
        <w:rPr>
          <w:i/>
          <w:color w:val="231F20"/>
          <w:spacing w:val="-19"/>
          <w:w w:val="105"/>
        </w:rPr>
        <w:t> </w:t>
      </w:r>
      <w:r>
        <w:rPr>
          <w:i/>
          <w:color w:val="231F20"/>
          <w:w w:val="105"/>
        </w:rPr>
        <w:t>hồ.</w:t>
      </w:r>
      <w:r>
        <w:rPr>
          <w:i/>
          <w:color w:val="231F20"/>
          <w:spacing w:val="-19"/>
          <w:w w:val="105"/>
        </w:rPr>
        <w:t> </w:t>
      </w:r>
      <w:r>
        <w:rPr>
          <w:i/>
          <w:color w:val="231F20"/>
          <w:w w:val="105"/>
        </w:rPr>
        <w:t>Hữu</w:t>
      </w:r>
      <w:r>
        <w:rPr>
          <w:i/>
          <w:color w:val="231F20"/>
          <w:spacing w:val="-19"/>
          <w:w w:val="105"/>
        </w:rPr>
        <w:t> </w:t>
      </w:r>
      <w:r>
        <w:rPr>
          <w:i/>
          <w:color w:val="231F20"/>
          <w:w w:val="105"/>
        </w:rPr>
        <w:t>bằng</w:t>
      </w:r>
      <w:r>
        <w:rPr>
          <w:i/>
          <w:color w:val="231F20"/>
          <w:spacing w:val="-19"/>
          <w:w w:val="105"/>
        </w:rPr>
        <w:t> </w:t>
      </w:r>
      <w:r>
        <w:rPr>
          <w:i/>
          <w:color w:val="231F20"/>
          <w:w w:val="105"/>
        </w:rPr>
        <w:t>tự</w:t>
      </w:r>
      <w:r>
        <w:rPr>
          <w:i/>
          <w:color w:val="231F20"/>
          <w:spacing w:val="-19"/>
          <w:w w:val="105"/>
        </w:rPr>
        <w:t> </w:t>
      </w:r>
      <w:r>
        <w:rPr>
          <w:i/>
          <w:color w:val="231F20"/>
          <w:w w:val="105"/>
        </w:rPr>
        <w:t>viễn</w:t>
      </w:r>
      <w:r>
        <w:rPr>
          <w:i/>
          <w:color w:val="231F20"/>
          <w:spacing w:val="-19"/>
          <w:w w:val="105"/>
        </w:rPr>
        <w:t> </w:t>
      </w:r>
      <w:r>
        <w:rPr>
          <w:i/>
          <w:color w:val="231F20"/>
          <w:w w:val="105"/>
        </w:rPr>
        <w:t>phương</w:t>
      </w:r>
      <w:r>
        <w:rPr>
          <w:i/>
          <w:color w:val="231F20"/>
          <w:spacing w:val="-18"/>
          <w:w w:val="105"/>
        </w:rPr>
        <w:t> </w:t>
      </w:r>
      <w:r>
        <w:rPr>
          <w:i/>
          <w:color w:val="231F20"/>
          <w:w w:val="105"/>
        </w:rPr>
        <w:t>lai, bất</w:t>
      </w:r>
      <w:r>
        <w:rPr>
          <w:i/>
          <w:color w:val="231F20"/>
          <w:spacing w:val="-11"/>
          <w:w w:val="105"/>
        </w:rPr>
        <w:t> </w:t>
      </w:r>
      <w:r>
        <w:rPr>
          <w:i/>
          <w:color w:val="231F20"/>
          <w:w w:val="105"/>
        </w:rPr>
        <w:t>diệc</w:t>
      </w:r>
      <w:r>
        <w:rPr>
          <w:i/>
          <w:color w:val="231F20"/>
          <w:spacing w:val="-11"/>
          <w:w w:val="105"/>
        </w:rPr>
        <w:t> </w:t>
      </w:r>
      <w:r>
        <w:rPr>
          <w:i/>
          <w:color w:val="231F20"/>
          <w:w w:val="105"/>
        </w:rPr>
        <w:t>lạc</w:t>
      </w:r>
      <w:r>
        <w:rPr>
          <w:i/>
          <w:color w:val="231F20"/>
          <w:spacing w:val="-11"/>
          <w:w w:val="105"/>
        </w:rPr>
        <w:t> </w:t>
      </w:r>
      <w:r>
        <w:rPr>
          <w:i/>
          <w:color w:val="231F20"/>
          <w:w w:val="105"/>
        </w:rPr>
        <w:t>hồ?”</w:t>
      </w:r>
      <w:r>
        <w:rPr>
          <w:color w:val="231F20"/>
          <w:w w:val="105"/>
        </w:rPr>
        <w:t>.</w:t>
      </w:r>
      <w:r>
        <w:rPr>
          <w:color w:val="231F20"/>
          <w:spacing w:val="-11"/>
          <w:w w:val="105"/>
        </w:rPr>
        <w:t> </w:t>
      </w:r>
      <w:r>
        <w:rPr>
          <w:color w:val="231F20"/>
          <w:w w:val="105"/>
        </w:rPr>
        <w:t>“Bằng”</w:t>
      </w:r>
      <w:r>
        <w:rPr>
          <w:color w:val="231F20"/>
          <w:spacing w:val="-10"/>
          <w:w w:val="105"/>
        </w:rPr>
        <w:t> </w:t>
      </w:r>
      <w:r>
        <w:rPr>
          <w:color w:val="231F20"/>
          <w:w w:val="105"/>
        </w:rPr>
        <w:t>ở</w:t>
      </w:r>
      <w:r>
        <w:rPr>
          <w:color w:val="231F20"/>
          <w:spacing w:val="-11"/>
          <w:w w:val="105"/>
        </w:rPr>
        <w:t> </w:t>
      </w:r>
      <w:r>
        <w:rPr>
          <w:color w:val="231F20"/>
          <w:w w:val="105"/>
        </w:rPr>
        <w:t>đây</w:t>
      </w:r>
      <w:r>
        <w:rPr>
          <w:color w:val="231F20"/>
          <w:spacing w:val="-11"/>
          <w:w w:val="105"/>
        </w:rPr>
        <w:t> </w:t>
      </w:r>
      <w:r>
        <w:rPr>
          <w:color w:val="231F20"/>
          <w:w w:val="105"/>
        </w:rPr>
        <w:t>là</w:t>
      </w:r>
      <w:r>
        <w:rPr>
          <w:color w:val="231F20"/>
          <w:spacing w:val="-11"/>
          <w:w w:val="105"/>
        </w:rPr>
        <w:t> </w:t>
      </w:r>
      <w:r>
        <w:rPr>
          <w:color w:val="231F20"/>
          <w:w w:val="105"/>
        </w:rPr>
        <w:t>gì?</w:t>
      </w:r>
      <w:r>
        <w:rPr>
          <w:color w:val="231F20"/>
          <w:spacing w:val="-11"/>
          <w:w w:val="105"/>
        </w:rPr>
        <w:t> </w:t>
      </w:r>
      <w:r>
        <w:rPr>
          <w:color w:val="231F20"/>
          <w:w w:val="105"/>
        </w:rPr>
        <w:t>Là</w:t>
      </w:r>
      <w:r>
        <w:rPr>
          <w:color w:val="231F20"/>
          <w:spacing w:val="-11"/>
          <w:w w:val="105"/>
        </w:rPr>
        <w:t> </w:t>
      </w:r>
      <w:r>
        <w:rPr>
          <w:color w:val="231F20"/>
          <w:w w:val="105"/>
        </w:rPr>
        <w:t>học</w:t>
      </w:r>
      <w:r>
        <w:rPr>
          <w:color w:val="231F20"/>
          <w:spacing w:val="-11"/>
          <w:w w:val="105"/>
        </w:rPr>
        <w:t> </w:t>
      </w:r>
      <w:r>
        <w:rPr>
          <w:color w:val="231F20"/>
          <w:w w:val="105"/>
        </w:rPr>
        <w:t>sinh,</w:t>
      </w:r>
      <w:r>
        <w:rPr>
          <w:color w:val="231F20"/>
          <w:spacing w:val="-11"/>
          <w:w w:val="105"/>
        </w:rPr>
        <w:t> </w:t>
      </w:r>
      <w:r>
        <w:rPr>
          <w:color w:val="231F20"/>
          <w:w w:val="105"/>
        </w:rPr>
        <w:t>là</w:t>
      </w:r>
      <w:r>
        <w:rPr>
          <w:color w:val="231F20"/>
          <w:spacing w:val="-11"/>
          <w:w w:val="105"/>
        </w:rPr>
        <w:t> </w:t>
      </w:r>
      <w:r>
        <w:rPr>
          <w:color w:val="231F20"/>
          <w:w w:val="105"/>
        </w:rPr>
        <w:t>người đến tham vấn. Mỗi ngày, đều có người đến tham học, thỉnh giáo</w:t>
      </w:r>
      <w:r>
        <w:rPr>
          <w:color w:val="231F20"/>
          <w:spacing w:val="-20"/>
          <w:w w:val="105"/>
        </w:rPr>
        <w:t> </w:t>
      </w:r>
      <w:r>
        <w:rPr>
          <w:color w:val="231F20"/>
          <w:w w:val="105"/>
        </w:rPr>
        <w:t>Ngài.</w:t>
      </w:r>
      <w:r>
        <w:rPr>
          <w:color w:val="231F20"/>
          <w:spacing w:val="-20"/>
          <w:w w:val="105"/>
        </w:rPr>
        <w:t> </w:t>
      </w:r>
      <w:r>
        <w:rPr>
          <w:color w:val="231F20"/>
          <w:w w:val="105"/>
        </w:rPr>
        <w:t>Thời</w:t>
      </w:r>
      <w:r>
        <w:rPr>
          <w:color w:val="231F20"/>
          <w:spacing w:val="-20"/>
          <w:w w:val="105"/>
        </w:rPr>
        <w:t> </w:t>
      </w:r>
      <w:r>
        <w:rPr>
          <w:color w:val="231F20"/>
          <w:w w:val="105"/>
        </w:rPr>
        <w:t>gian</w:t>
      </w:r>
      <w:r>
        <w:rPr>
          <w:color w:val="231F20"/>
          <w:spacing w:val="-20"/>
          <w:w w:val="105"/>
        </w:rPr>
        <w:t> </w:t>
      </w:r>
      <w:r>
        <w:rPr>
          <w:color w:val="231F20"/>
          <w:w w:val="105"/>
        </w:rPr>
        <w:t>ngắn</w:t>
      </w:r>
      <w:r>
        <w:rPr>
          <w:color w:val="231F20"/>
          <w:spacing w:val="-20"/>
          <w:w w:val="105"/>
        </w:rPr>
        <w:t> </w:t>
      </w:r>
      <w:r>
        <w:rPr>
          <w:color w:val="231F20"/>
          <w:w w:val="105"/>
        </w:rPr>
        <w:t>thì</w:t>
      </w:r>
      <w:r>
        <w:rPr>
          <w:color w:val="231F20"/>
          <w:spacing w:val="-20"/>
          <w:w w:val="105"/>
        </w:rPr>
        <w:t> </w:t>
      </w:r>
      <w:r>
        <w:rPr>
          <w:color w:val="231F20"/>
          <w:w w:val="105"/>
        </w:rPr>
        <w:t>chỉ</w:t>
      </w:r>
      <w:r>
        <w:rPr>
          <w:color w:val="231F20"/>
          <w:spacing w:val="-20"/>
          <w:w w:val="105"/>
        </w:rPr>
        <w:t> </w:t>
      </w:r>
      <w:r>
        <w:rPr>
          <w:color w:val="231F20"/>
          <w:w w:val="105"/>
        </w:rPr>
        <w:t>vài</w:t>
      </w:r>
      <w:r>
        <w:rPr>
          <w:color w:val="231F20"/>
          <w:spacing w:val="-20"/>
          <w:w w:val="105"/>
        </w:rPr>
        <w:t> </w:t>
      </w:r>
      <w:r>
        <w:rPr>
          <w:color w:val="231F20"/>
          <w:w w:val="105"/>
        </w:rPr>
        <w:t>giờ</w:t>
      </w:r>
      <w:r>
        <w:rPr>
          <w:color w:val="231F20"/>
          <w:spacing w:val="-20"/>
          <w:w w:val="105"/>
        </w:rPr>
        <w:t> </w:t>
      </w:r>
      <w:r>
        <w:rPr>
          <w:color w:val="231F20"/>
          <w:w w:val="105"/>
        </w:rPr>
        <w:t>rồi</w:t>
      </w:r>
      <w:r>
        <w:rPr>
          <w:color w:val="231F20"/>
          <w:spacing w:val="-20"/>
          <w:w w:val="105"/>
        </w:rPr>
        <w:t> </w:t>
      </w:r>
      <w:r>
        <w:rPr>
          <w:color w:val="231F20"/>
          <w:w w:val="105"/>
        </w:rPr>
        <w:t>đi,</w:t>
      </w:r>
      <w:r>
        <w:rPr>
          <w:color w:val="231F20"/>
          <w:spacing w:val="-20"/>
          <w:w w:val="105"/>
        </w:rPr>
        <w:t> </w:t>
      </w:r>
      <w:r>
        <w:rPr>
          <w:color w:val="231F20"/>
          <w:w w:val="105"/>
        </w:rPr>
        <w:t>còn</w:t>
      </w:r>
      <w:r>
        <w:rPr>
          <w:color w:val="231F20"/>
          <w:spacing w:val="-20"/>
          <w:w w:val="105"/>
        </w:rPr>
        <w:t> </w:t>
      </w:r>
      <w:r>
        <w:rPr>
          <w:color w:val="231F20"/>
          <w:w w:val="105"/>
        </w:rPr>
        <w:t>thời</w:t>
      </w:r>
      <w:r>
        <w:rPr>
          <w:color w:val="231F20"/>
          <w:spacing w:val="-20"/>
          <w:w w:val="105"/>
        </w:rPr>
        <w:t> </w:t>
      </w:r>
      <w:r>
        <w:rPr>
          <w:color w:val="231F20"/>
          <w:w w:val="105"/>
        </w:rPr>
        <w:t>gian dài thì cũng vài tháng, nhưng cũng có người theo Ngài một vài năm mới đi. Ai muốn học điều gì, thì Ngài dạy điều đó, muốn</w:t>
      </w:r>
      <w:r>
        <w:rPr>
          <w:color w:val="231F20"/>
          <w:spacing w:val="-14"/>
          <w:w w:val="105"/>
        </w:rPr>
        <w:t> </w:t>
      </w:r>
      <w:r>
        <w:rPr>
          <w:color w:val="231F20"/>
          <w:w w:val="105"/>
        </w:rPr>
        <w:t>hỏi</w:t>
      </w:r>
      <w:r>
        <w:rPr>
          <w:color w:val="231F20"/>
          <w:spacing w:val="-14"/>
          <w:w w:val="105"/>
        </w:rPr>
        <w:t> </w:t>
      </w:r>
      <w:r>
        <w:rPr>
          <w:color w:val="231F20"/>
          <w:w w:val="105"/>
        </w:rPr>
        <w:t>Ngài</w:t>
      </w:r>
      <w:r>
        <w:rPr>
          <w:color w:val="231F20"/>
          <w:spacing w:val="-14"/>
          <w:w w:val="105"/>
        </w:rPr>
        <w:t> </w:t>
      </w:r>
      <w:r>
        <w:rPr>
          <w:color w:val="231F20"/>
          <w:w w:val="105"/>
        </w:rPr>
        <w:t>cái</w:t>
      </w:r>
      <w:r>
        <w:rPr>
          <w:color w:val="231F20"/>
          <w:spacing w:val="-14"/>
          <w:w w:val="105"/>
        </w:rPr>
        <w:t> </w:t>
      </w:r>
      <w:r>
        <w:rPr>
          <w:color w:val="231F20"/>
          <w:w w:val="105"/>
        </w:rPr>
        <w:t>gì,</w:t>
      </w:r>
      <w:r>
        <w:rPr>
          <w:color w:val="231F20"/>
          <w:spacing w:val="-14"/>
          <w:w w:val="105"/>
        </w:rPr>
        <w:t> </w:t>
      </w:r>
      <w:r>
        <w:rPr>
          <w:color w:val="231F20"/>
          <w:w w:val="105"/>
        </w:rPr>
        <w:t>Ngài</w:t>
      </w:r>
      <w:r>
        <w:rPr>
          <w:color w:val="231F20"/>
          <w:spacing w:val="-14"/>
          <w:w w:val="105"/>
        </w:rPr>
        <w:t> </w:t>
      </w:r>
      <w:r>
        <w:rPr>
          <w:color w:val="231F20"/>
          <w:w w:val="105"/>
        </w:rPr>
        <w:t>đều</w:t>
      </w:r>
      <w:r>
        <w:rPr>
          <w:color w:val="231F20"/>
          <w:spacing w:val="-14"/>
          <w:w w:val="105"/>
        </w:rPr>
        <w:t> </w:t>
      </w:r>
      <w:r>
        <w:rPr>
          <w:color w:val="231F20"/>
          <w:w w:val="105"/>
        </w:rPr>
        <w:t>biết</w:t>
      </w:r>
      <w:r>
        <w:rPr>
          <w:color w:val="231F20"/>
          <w:spacing w:val="-14"/>
          <w:w w:val="105"/>
        </w:rPr>
        <w:t> </w:t>
      </w:r>
      <w:r>
        <w:rPr>
          <w:color w:val="231F20"/>
          <w:w w:val="105"/>
        </w:rPr>
        <w:t>tất</w:t>
      </w:r>
      <w:r>
        <w:rPr>
          <w:color w:val="231F20"/>
          <w:spacing w:val="-14"/>
          <w:w w:val="105"/>
        </w:rPr>
        <w:t> </w:t>
      </w:r>
      <w:r>
        <w:rPr>
          <w:color w:val="231F20"/>
          <w:w w:val="105"/>
        </w:rPr>
        <w:t>cả,</w:t>
      </w:r>
      <w:r>
        <w:rPr>
          <w:color w:val="231F20"/>
          <w:spacing w:val="-14"/>
          <w:w w:val="105"/>
        </w:rPr>
        <w:t> </w:t>
      </w:r>
      <w:r>
        <w:rPr>
          <w:color w:val="231F20"/>
          <w:w w:val="105"/>
        </w:rPr>
        <w:t>không</w:t>
      </w:r>
      <w:r>
        <w:rPr>
          <w:color w:val="231F20"/>
          <w:spacing w:val="-14"/>
          <w:w w:val="105"/>
        </w:rPr>
        <w:t> </w:t>
      </w:r>
      <w:r>
        <w:rPr>
          <w:color w:val="231F20"/>
          <w:w w:val="105"/>
        </w:rPr>
        <w:t>hề</w:t>
      </w:r>
      <w:r>
        <w:rPr>
          <w:color w:val="231F20"/>
          <w:spacing w:val="-14"/>
          <w:w w:val="105"/>
        </w:rPr>
        <w:t> </w:t>
      </w:r>
      <w:r>
        <w:rPr>
          <w:color w:val="231F20"/>
          <w:w w:val="105"/>
        </w:rPr>
        <w:t>chướng ngại,</w:t>
      </w:r>
      <w:r>
        <w:rPr>
          <w:color w:val="231F20"/>
          <w:w w:val="105"/>
        </w:rPr>
        <w:t> đúng</w:t>
      </w:r>
      <w:r>
        <w:rPr>
          <w:color w:val="231F20"/>
          <w:w w:val="105"/>
        </w:rPr>
        <w:t> là</w:t>
      </w:r>
      <w:r>
        <w:rPr>
          <w:color w:val="231F20"/>
          <w:w w:val="105"/>
        </w:rPr>
        <w:t> hiển</w:t>
      </w:r>
      <w:r>
        <w:rPr>
          <w:color w:val="231F20"/>
          <w:w w:val="105"/>
        </w:rPr>
        <w:t> hiện</w:t>
      </w:r>
      <w:r>
        <w:rPr>
          <w:color w:val="231F20"/>
          <w:w w:val="105"/>
        </w:rPr>
        <w:t> viên</w:t>
      </w:r>
      <w:r>
        <w:rPr>
          <w:color w:val="231F20"/>
          <w:w w:val="105"/>
        </w:rPr>
        <w:t> dung</w:t>
      </w:r>
      <w:r>
        <w:rPr>
          <w:color w:val="231F20"/>
          <w:w w:val="105"/>
        </w:rPr>
        <w:t> tự</w:t>
      </w:r>
      <w:r>
        <w:rPr>
          <w:color w:val="231F20"/>
          <w:w w:val="105"/>
        </w:rPr>
        <w:t> tại.</w:t>
      </w:r>
      <w:r>
        <w:rPr>
          <w:color w:val="231F20"/>
          <w:w w:val="105"/>
        </w:rPr>
        <w:t> Kinh</w:t>
      </w:r>
      <w:r>
        <w:rPr>
          <w:color w:val="231F20"/>
          <w:w w:val="105"/>
        </w:rPr>
        <w:t> dạy</w:t>
      </w:r>
      <w:r>
        <w:rPr>
          <w:color w:val="231F20"/>
          <w:w w:val="105"/>
        </w:rPr>
        <w:t> rằng:</w:t>
      </w:r>
      <w:r>
        <w:rPr>
          <w:color w:val="231F20"/>
          <w:spacing w:val="80"/>
          <w:w w:val="150"/>
        </w:rPr>
        <w:t> </w:t>
      </w:r>
      <w:r>
        <w:rPr>
          <w:i/>
          <w:color w:val="231F20"/>
          <w:w w:val="105"/>
        </w:rPr>
        <w:t>“Ư nhất trần trung kiến lập tam thế nhất thiết Phật pháp” </w:t>
      </w:r>
      <w:r>
        <w:rPr>
          <w:color w:val="231F20"/>
          <w:w w:val="105"/>
        </w:rPr>
        <w:t>(Trong</w:t>
      </w:r>
      <w:r>
        <w:rPr>
          <w:color w:val="231F20"/>
          <w:spacing w:val="-6"/>
          <w:w w:val="105"/>
        </w:rPr>
        <w:t> </w:t>
      </w:r>
      <w:r>
        <w:rPr>
          <w:color w:val="231F20"/>
          <w:w w:val="105"/>
        </w:rPr>
        <w:t>một</w:t>
      </w:r>
      <w:r>
        <w:rPr>
          <w:color w:val="231F20"/>
          <w:spacing w:val="-7"/>
          <w:w w:val="105"/>
        </w:rPr>
        <w:t> </w:t>
      </w:r>
      <w:r>
        <w:rPr>
          <w:color w:val="231F20"/>
          <w:w w:val="105"/>
        </w:rPr>
        <w:t>vi</w:t>
      </w:r>
      <w:r>
        <w:rPr>
          <w:color w:val="231F20"/>
          <w:spacing w:val="-7"/>
          <w:w w:val="105"/>
        </w:rPr>
        <w:t> </w:t>
      </w:r>
      <w:r>
        <w:rPr>
          <w:color w:val="231F20"/>
          <w:w w:val="105"/>
        </w:rPr>
        <w:t>trần</w:t>
      </w:r>
      <w:r>
        <w:rPr>
          <w:color w:val="231F20"/>
          <w:spacing w:val="-7"/>
          <w:w w:val="105"/>
        </w:rPr>
        <w:t> </w:t>
      </w:r>
      <w:r>
        <w:rPr>
          <w:color w:val="231F20"/>
          <w:w w:val="105"/>
        </w:rPr>
        <w:t>kiến</w:t>
      </w:r>
      <w:r>
        <w:rPr>
          <w:color w:val="231F20"/>
          <w:spacing w:val="-7"/>
          <w:w w:val="105"/>
        </w:rPr>
        <w:t> </w:t>
      </w:r>
      <w:r>
        <w:rPr>
          <w:color w:val="231F20"/>
          <w:w w:val="105"/>
        </w:rPr>
        <w:t>lập</w:t>
      </w:r>
      <w:r>
        <w:rPr>
          <w:color w:val="231F20"/>
          <w:spacing w:val="-6"/>
          <w:w w:val="105"/>
        </w:rPr>
        <w:t> </w:t>
      </w:r>
      <w:r>
        <w:rPr>
          <w:color w:val="231F20"/>
          <w:w w:val="105"/>
        </w:rPr>
        <w:t>hết</w:t>
      </w:r>
      <w:r>
        <w:rPr>
          <w:color w:val="231F20"/>
          <w:spacing w:val="-6"/>
          <w:w w:val="105"/>
        </w:rPr>
        <w:t> </w:t>
      </w:r>
      <w:r>
        <w:rPr>
          <w:color w:val="231F20"/>
          <w:w w:val="105"/>
        </w:rPr>
        <w:t>thảy</w:t>
      </w:r>
      <w:r>
        <w:rPr>
          <w:color w:val="231F20"/>
          <w:spacing w:val="-7"/>
          <w:w w:val="105"/>
        </w:rPr>
        <w:t> </w:t>
      </w:r>
      <w:r>
        <w:rPr>
          <w:color w:val="231F20"/>
          <w:w w:val="105"/>
        </w:rPr>
        <w:t>Phật</w:t>
      </w:r>
      <w:r>
        <w:rPr>
          <w:color w:val="231F20"/>
          <w:spacing w:val="-7"/>
          <w:w w:val="105"/>
        </w:rPr>
        <w:t> </w:t>
      </w:r>
      <w:r>
        <w:rPr>
          <w:color w:val="231F20"/>
          <w:w w:val="105"/>
        </w:rPr>
        <w:t>pháp</w:t>
      </w:r>
      <w:r>
        <w:rPr>
          <w:color w:val="231F20"/>
          <w:spacing w:val="-7"/>
          <w:w w:val="105"/>
        </w:rPr>
        <w:t> </w:t>
      </w:r>
      <w:r>
        <w:rPr>
          <w:color w:val="231F20"/>
          <w:w w:val="105"/>
        </w:rPr>
        <w:t>ba</w:t>
      </w:r>
      <w:r>
        <w:rPr>
          <w:color w:val="231F20"/>
          <w:spacing w:val="-7"/>
          <w:w w:val="105"/>
        </w:rPr>
        <w:t> </w:t>
      </w:r>
      <w:r>
        <w:rPr>
          <w:color w:val="231F20"/>
          <w:w w:val="105"/>
        </w:rPr>
        <w:t>đời).</w:t>
      </w:r>
      <w:r>
        <w:rPr>
          <w:color w:val="231F20"/>
          <w:spacing w:val="-7"/>
          <w:w w:val="105"/>
        </w:rPr>
        <w:t> </w:t>
      </w:r>
      <w:r>
        <w:rPr>
          <w:color w:val="231F20"/>
          <w:w w:val="105"/>
        </w:rPr>
        <w:t>Tam thế</w:t>
      </w:r>
      <w:r>
        <w:rPr>
          <w:color w:val="231F20"/>
          <w:spacing w:val="-8"/>
          <w:w w:val="105"/>
        </w:rPr>
        <w:t> </w:t>
      </w:r>
      <w:r>
        <w:rPr>
          <w:color w:val="231F20"/>
          <w:w w:val="105"/>
        </w:rPr>
        <w:t>là</w:t>
      </w:r>
      <w:r>
        <w:rPr>
          <w:color w:val="231F20"/>
          <w:spacing w:val="-8"/>
          <w:w w:val="105"/>
        </w:rPr>
        <w:t> </w:t>
      </w:r>
      <w:r>
        <w:rPr>
          <w:color w:val="231F20"/>
          <w:w w:val="105"/>
        </w:rPr>
        <w:t>quá</w:t>
      </w:r>
      <w:r>
        <w:rPr>
          <w:color w:val="231F20"/>
          <w:spacing w:val="-8"/>
          <w:w w:val="105"/>
        </w:rPr>
        <w:t> </w:t>
      </w:r>
      <w:r>
        <w:rPr>
          <w:color w:val="231F20"/>
          <w:w w:val="105"/>
        </w:rPr>
        <w:t>khứ,</w:t>
      </w:r>
      <w:r>
        <w:rPr>
          <w:color w:val="231F20"/>
          <w:spacing w:val="-8"/>
          <w:w w:val="105"/>
        </w:rPr>
        <w:t> </w:t>
      </w:r>
      <w:r>
        <w:rPr>
          <w:color w:val="231F20"/>
          <w:w w:val="105"/>
        </w:rPr>
        <w:t>hiện</w:t>
      </w:r>
      <w:r>
        <w:rPr>
          <w:color w:val="231F20"/>
          <w:spacing w:val="-8"/>
          <w:w w:val="105"/>
        </w:rPr>
        <w:t> </w:t>
      </w:r>
      <w:r>
        <w:rPr>
          <w:color w:val="231F20"/>
          <w:w w:val="105"/>
        </w:rPr>
        <w:t>tại</w:t>
      </w:r>
      <w:r>
        <w:rPr>
          <w:color w:val="231F20"/>
          <w:spacing w:val="-8"/>
          <w:w w:val="105"/>
        </w:rPr>
        <w:t> </w:t>
      </w:r>
      <w:r>
        <w:rPr>
          <w:color w:val="231F20"/>
          <w:w w:val="105"/>
        </w:rPr>
        <w:t>và</w:t>
      </w:r>
      <w:r>
        <w:rPr>
          <w:color w:val="231F20"/>
          <w:spacing w:val="-8"/>
          <w:w w:val="105"/>
        </w:rPr>
        <w:t> </w:t>
      </w:r>
      <w:r>
        <w:rPr>
          <w:color w:val="231F20"/>
          <w:w w:val="105"/>
        </w:rPr>
        <w:t>vị</w:t>
      </w:r>
      <w:r>
        <w:rPr>
          <w:color w:val="231F20"/>
          <w:spacing w:val="-8"/>
          <w:w w:val="105"/>
        </w:rPr>
        <w:t> </w:t>
      </w:r>
      <w:r>
        <w:rPr>
          <w:color w:val="231F20"/>
          <w:w w:val="105"/>
        </w:rPr>
        <w:t>lai.</w:t>
      </w:r>
      <w:r>
        <w:rPr>
          <w:color w:val="231F20"/>
          <w:spacing w:val="-8"/>
          <w:w w:val="105"/>
        </w:rPr>
        <w:t> </w:t>
      </w:r>
      <w:r>
        <w:rPr>
          <w:color w:val="231F20"/>
          <w:w w:val="105"/>
        </w:rPr>
        <w:t>Nhất</w:t>
      </w:r>
      <w:r>
        <w:rPr>
          <w:color w:val="231F20"/>
          <w:spacing w:val="-8"/>
          <w:w w:val="105"/>
        </w:rPr>
        <w:t> </w:t>
      </w:r>
      <w:r>
        <w:rPr>
          <w:color w:val="231F20"/>
          <w:w w:val="105"/>
        </w:rPr>
        <w:t>thiết</w:t>
      </w:r>
      <w:r>
        <w:rPr>
          <w:color w:val="231F20"/>
          <w:spacing w:val="-8"/>
          <w:w w:val="105"/>
        </w:rPr>
        <w:t> </w:t>
      </w:r>
      <w:r>
        <w:rPr>
          <w:color w:val="231F20"/>
          <w:w w:val="105"/>
        </w:rPr>
        <w:t>Phật</w:t>
      </w:r>
      <w:r>
        <w:rPr>
          <w:color w:val="231F20"/>
          <w:spacing w:val="-8"/>
          <w:w w:val="105"/>
        </w:rPr>
        <w:t> </w:t>
      </w:r>
      <w:r>
        <w:rPr>
          <w:color w:val="231F20"/>
          <w:w w:val="105"/>
        </w:rPr>
        <w:t>pháp,</w:t>
      </w:r>
      <w:r>
        <w:rPr>
          <w:color w:val="231F20"/>
          <w:spacing w:val="-8"/>
          <w:w w:val="105"/>
        </w:rPr>
        <w:t> </w:t>
      </w:r>
      <w:r>
        <w:rPr>
          <w:color w:val="231F20"/>
          <w:w w:val="105"/>
        </w:rPr>
        <w:t>tức</w:t>
      </w:r>
      <w:r>
        <w:rPr>
          <w:color w:val="231F20"/>
          <w:spacing w:val="-8"/>
          <w:w w:val="105"/>
        </w:rPr>
        <w:t> </w:t>
      </w:r>
      <w:r>
        <w:rPr>
          <w:color w:val="231F20"/>
          <w:w w:val="105"/>
        </w:rPr>
        <w:t>là đối</w:t>
      </w:r>
      <w:r>
        <w:rPr>
          <w:color w:val="231F20"/>
          <w:spacing w:val="-5"/>
          <w:w w:val="105"/>
        </w:rPr>
        <w:t> </w:t>
      </w:r>
      <w:r>
        <w:rPr>
          <w:color w:val="231F20"/>
          <w:w w:val="105"/>
        </w:rPr>
        <w:t>với</w:t>
      </w:r>
      <w:r>
        <w:rPr>
          <w:color w:val="231F20"/>
          <w:spacing w:val="-5"/>
          <w:w w:val="105"/>
        </w:rPr>
        <w:t> </w:t>
      </w:r>
      <w:r>
        <w:rPr>
          <w:color w:val="231F20"/>
          <w:w w:val="105"/>
        </w:rPr>
        <w:t>hết</w:t>
      </w:r>
      <w:r>
        <w:rPr>
          <w:color w:val="231F20"/>
          <w:spacing w:val="-5"/>
          <w:w w:val="105"/>
        </w:rPr>
        <w:t> </w:t>
      </w:r>
      <w:r>
        <w:rPr>
          <w:color w:val="231F20"/>
          <w:w w:val="105"/>
        </w:rPr>
        <w:t>thảy</w:t>
      </w:r>
      <w:r>
        <w:rPr>
          <w:color w:val="231F20"/>
          <w:spacing w:val="-5"/>
          <w:w w:val="105"/>
        </w:rPr>
        <w:t> </w:t>
      </w:r>
      <w:r>
        <w:rPr>
          <w:color w:val="231F20"/>
          <w:w w:val="105"/>
        </w:rPr>
        <w:t>pháp,</w:t>
      </w:r>
      <w:r>
        <w:rPr>
          <w:color w:val="231F20"/>
          <w:spacing w:val="-5"/>
          <w:w w:val="105"/>
        </w:rPr>
        <w:t> </w:t>
      </w:r>
      <w:r>
        <w:rPr>
          <w:color w:val="231F20"/>
          <w:w w:val="105"/>
        </w:rPr>
        <w:t>giác</w:t>
      </w:r>
      <w:r>
        <w:rPr>
          <w:color w:val="231F20"/>
          <w:spacing w:val="-5"/>
          <w:w w:val="105"/>
        </w:rPr>
        <w:t> </w:t>
      </w:r>
      <w:r>
        <w:rPr>
          <w:color w:val="231F20"/>
          <w:w w:val="105"/>
        </w:rPr>
        <w:t>mà</w:t>
      </w:r>
      <w:r>
        <w:rPr>
          <w:color w:val="231F20"/>
          <w:spacing w:val="-5"/>
          <w:w w:val="105"/>
        </w:rPr>
        <w:t> </w:t>
      </w:r>
      <w:r>
        <w:rPr>
          <w:color w:val="231F20"/>
          <w:w w:val="105"/>
        </w:rPr>
        <w:t>không</w:t>
      </w:r>
      <w:r>
        <w:rPr>
          <w:color w:val="231F20"/>
          <w:spacing w:val="-5"/>
          <w:w w:val="105"/>
        </w:rPr>
        <w:t> </w:t>
      </w:r>
      <w:r>
        <w:rPr>
          <w:color w:val="231F20"/>
          <w:w w:val="105"/>
        </w:rPr>
        <w:t>mê,</w:t>
      </w:r>
      <w:r>
        <w:rPr>
          <w:color w:val="231F20"/>
          <w:spacing w:val="-5"/>
          <w:w w:val="105"/>
        </w:rPr>
        <w:t> </w:t>
      </w:r>
      <w:r>
        <w:rPr>
          <w:color w:val="231F20"/>
          <w:w w:val="105"/>
        </w:rPr>
        <w:t>đối</w:t>
      </w:r>
      <w:r>
        <w:rPr>
          <w:color w:val="231F20"/>
          <w:spacing w:val="-5"/>
          <w:w w:val="105"/>
        </w:rPr>
        <w:t> </w:t>
      </w:r>
      <w:r>
        <w:rPr>
          <w:color w:val="231F20"/>
          <w:w w:val="105"/>
        </w:rPr>
        <w:t>với</w:t>
      </w:r>
      <w:r>
        <w:rPr>
          <w:color w:val="231F20"/>
          <w:spacing w:val="-5"/>
          <w:w w:val="105"/>
        </w:rPr>
        <w:t> </w:t>
      </w:r>
      <w:r>
        <w:rPr>
          <w:color w:val="231F20"/>
          <w:w w:val="105"/>
        </w:rPr>
        <w:t>Nhất</w:t>
      </w:r>
      <w:r>
        <w:rPr>
          <w:color w:val="231F20"/>
          <w:spacing w:val="-5"/>
          <w:w w:val="105"/>
        </w:rPr>
        <w:t> </w:t>
      </w:r>
      <w:r>
        <w:rPr>
          <w:color w:val="231F20"/>
          <w:w w:val="105"/>
        </w:rPr>
        <w:t>thiết pháp thật sự đã chứng đại viên mãn.</w:t>
      </w:r>
    </w:p>
    <w:p>
      <w:pPr>
        <w:spacing w:line="307" w:lineRule="auto" w:before="133"/>
        <w:ind w:left="104" w:right="404" w:firstLine="453"/>
        <w:jc w:val="both"/>
        <w:rPr>
          <w:sz w:val="34"/>
        </w:rPr>
      </w:pPr>
      <w:r>
        <w:rPr>
          <w:color w:val="231F20"/>
          <w:sz w:val="34"/>
        </w:rPr>
        <w:t>Đến đây là hết phần</w:t>
      </w:r>
      <w:r>
        <w:rPr>
          <w:color w:val="231F20"/>
          <w:spacing w:val="-1"/>
          <w:sz w:val="34"/>
        </w:rPr>
        <w:t> </w:t>
      </w:r>
      <w:r>
        <w:rPr>
          <w:i/>
          <w:color w:val="231F20"/>
          <w:sz w:val="34"/>
        </w:rPr>
        <w:t>Thập</w:t>
      </w:r>
      <w:r>
        <w:rPr>
          <w:i/>
          <w:color w:val="231F20"/>
          <w:spacing w:val="-1"/>
          <w:sz w:val="34"/>
        </w:rPr>
        <w:t> </w:t>
      </w:r>
      <w:r>
        <w:rPr>
          <w:i/>
          <w:color w:val="231F20"/>
          <w:sz w:val="34"/>
        </w:rPr>
        <w:t>nhân huyền môn vô ngại. </w:t>
      </w:r>
      <w:r>
        <w:rPr>
          <w:color w:val="231F20"/>
          <w:sz w:val="34"/>
        </w:rPr>
        <w:t>Chúng </w:t>
      </w:r>
      <w:r>
        <w:rPr>
          <w:color w:val="231F20"/>
          <w:w w:val="105"/>
          <w:sz w:val="34"/>
        </w:rPr>
        <w:t>ta ta xem tiếp đoạn văn bên dưới, ở trang 60, dòng thứ 3. Phẩm</w:t>
      </w:r>
      <w:r>
        <w:rPr>
          <w:color w:val="231F20"/>
          <w:spacing w:val="-12"/>
          <w:w w:val="105"/>
          <w:sz w:val="34"/>
        </w:rPr>
        <w:t> </w:t>
      </w:r>
      <w:r>
        <w:rPr>
          <w:i/>
          <w:color w:val="231F20"/>
          <w:w w:val="105"/>
          <w:sz w:val="34"/>
        </w:rPr>
        <w:t>Tích</w:t>
      </w:r>
      <w:r>
        <w:rPr>
          <w:i/>
          <w:color w:val="231F20"/>
          <w:spacing w:val="-12"/>
          <w:w w:val="105"/>
          <w:sz w:val="34"/>
        </w:rPr>
        <w:t> </w:t>
      </w:r>
      <w:r>
        <w:rPr>
          <w:i/>
          <w:color w:val="231F20"/>
          <w:w w:val="105"/>
          <w:sz w:val="34"/>
        </w:rPr>
        <w:t>Công</w:t>
      </w:r>
      <w:r>
        <w:rPr>
          <w:i/>
          <w:color w:val="231F20"/>
          <w:spacing w:val="-12"/>
          <w:w w:val="105"/>
          <w:sz w:val="34"/>
        </w:rPr>
        <w:t> </w:t>
      </w:r>
      <w:r>
        <w:rPr>
          <w:i/>
          <w:color w:val="231F20"/>
          <w:w w:val="105"/>
          <w:sz w:val="34"/>
        </w:rPr>
        <w:t>Lũy</w:t>
      </w:r>
      <w:r>
        <w:rPr>
          <w:i/>
          <w:color w:val="231F20"/>
          <w:spacing w:val="-12"/>
          <w:w w:val="105"/>
          <w:sz w:val="34"/>
        </w:rPr>
        <w:t> </w:t>
      </w:r>
      <w:r>
        <w:rPr>
          <w:i/>
          <w:color w:val="231F20"/>
          <w:w w:val="105"/>
          <w:sz w:val="34"/>
        </w:rPr>
        <w:t>Đức</w:t>
      </w:r>
      <w:r>
        <w:rPr>
          <w:color w:val="231F20"/>
          <w:w w:val="105"/>
          <w:sz w:val="34"/>
        </w:rPr>
        <w:t>,</w:t>
      </w:r>
      <w:r>
        <w:rPr>
          <w:color w:val="231F20"/>
          <w:spacing w:val="-12"/>
          <w:w w:val="105"/>
          <w:sz w:val="34"/>
        </w:rPr>
        <w:t> </w:t>
      </w:r>
      <w:r>
        <w:rPr>
          <w:color w:val="231F20"/>
          <w:w w:val="105"/>
          <w:sz w:val="34"/>
        </w:rPr>
        <w:t>thứ</w:t>
      </w:r>
      <w:r>
        <w:rPr>
          <w:color w:val="231F20"/>
          <w:spacing w:val="-12"/>
          <w:w w:val="105"/>
          <w:sz w:val="34"/>
        </w:rPr>
        <w:t> </w:t>
      </w:r>
      <w:r>
        <w:rPr>
          <w:color w:val="231F20"/>
          <w:w w:val="105"/>
          <w:sz w:val="34"/>
        </w:rPr>
        <w:t>8</w:t>
      </w:r>
      <w:r>
        <w:rPr>
          <w:color w:val="231F20"/>
          <w:spacing w:val="-11"/>
          <w:w w:val="105"/>
          <w:sz w:val="34"/>
        </w:rPr>
        <w:t> </w:t>
      </w:r>
      <w:r>
        <w:rPr>
          <w:color w:val="231F20"/>
          <w:w w:val="105"/>
          <w:sz w:val="34"/>
        </w:rPr>
        <w:t>của</w:t>
      </w:r>
      <w:r>
        <w:rPr>
          <w:color w:val="231F20"/>
          <w:spacing w:val="-12"/>
          <w:w w:val="105"/>
          <w:sz w:val="34"/>
        </w:rPr>
        <w:t> </w:t>
      </w:r>
      <w:r>
        <w:rPr>
          <w:color w:val="231F20"/>
          <w:w w:val="105"/>
          <w:sz w:val="34"/>
        </w:rPr>
        <w:t>kinh</w:t>
      </w:r>
      <w:r>
        <w:rPr>
          <w:color w:val="231F20"/>
          <w:spacing w:val="-12"/>
          <w:w w:val="105"/>
          <w:sz w:val="34"/>
        </w:rPr>
        <w:t> </w:t>
      </w:r>
      <w:r>
        <w:rPr>
          <w:color w:val="231F20"/>
          <w:w w:val="105"/>
          <w:sz w:val="34"/>
        </w:rPr>
        <w:t>này.</w:t>
      </w:r>
    </w:p>
    <w:p>
      <w:pPr>
        <w:spacing w:line="307" w:lineRule="auto" w:before="140"/>
        <w:ind w:left="104" w:right="404" w:firstLine="453"/>
        <w:jc w:val="both"/>
        <w:rPr>
          <w:sz w:val="34"/>
        </w:rPr>
      </w:pPr>
      <w:r>
        <w:rPr>
          <w:color w:val="231F20"/>
          <w:sz w:val="34"/>
        </w:rPr>
        <w:t>Kinh</w:t>
      </w:r>
      <w:r>
        <w:rPr>
          <w:color w:val="231F20"/>
          <w:spacing w:val="-7"/>
          <w:sz w:val="34"/>
        </w:rPr>
        <w:t> </w:t>
      </w:r>
      <w:r>
        <w:rPr>
          <w:color w:val="231F20"/>
          <w:sz w:val="34"/>
        </w:rPr>
        <w:t>văn</w:t>
      </w:r>
      <w:r>
        <w:rPr>
          <w:color w:val="231F20"/>
          <w:spacing w:val="-7"/>
          <w:sz w:val="34"/>
        </w:rPr>
        <w:t> </w:t>
      </w:r>
      <w:r>
        <w:rPr>
          <w:color w:val="231F20"/>
          <w:sz w:val="34"/>
        </w:rPr>
        <w:t>nói:</w:t>
      </w:r>
      <w:r>
        <w:rPr>
          <w:color w:val="231F20"/>
          <w:spacing w:val="-5"/>
          <w:sz w:val="34"/>
        </w:rPr>
        <w:t> </w:t>
      </w:r>
      <w:r>
        <w:rPr>
          <w:i/>
          <w:color w:val="231F20"/>
          <w:sz w:val="34"/>
        </w:rPr>
        <w:t>“Pháp</w:t>
      </w:r>
      <w:r>
        <w:rPr>
          <w:i/>
          <w:color w:val="231F20"/>
          <w:spacing w:val="-5"/>
          <w:sz w:val="34"/>
        </w:rPr>
        <w:t> </w:t>
      </w:r>
      <w:r>
        <w:rPr>
          <w:i/>
          <w:color w:val="231F20"/>
          <w:sz w:val="34"/>
        </w:rPr>
        <w:t>Tạng</w:t>
      </w:r>
      <w:r>
        <w:rPr>
          <w:i/>
          <w:color w:val="231F20"/>
          <w:spacing w:val="-5"/>
          <w:sz w:val="34"/>
        </w:rPr>
        <w:t> </w:t>
      </w:r>
      <w:r>
        <w:rPr>
          <w:i/>
          <w:color w:val="231F20"/>
          <w:sz w:val="34"/>
        </w:rPr>
        <w:t>Tỷ</w:t>
      </w:r>
      <w:r>
        <w:rPr>
          <w:i/>
          <w:color w:val="231F20"/>
          <w:spacing w:val="-7"/>
          <w:sz w:val="34"/>
        </w:rPr>
        <w:t> </w:t>
      </w:r>
      <w:r>
        <w:rPr>
          <w:i/>
          <w:color w:val="231F20"/>
          <w:sz w:val="34"/>
        </w:rPr>
        <w:t>khiêu</w:t>
      </w:r>
      <w:r>
        <w:rPr>
          <w:i/>
          <w:color w:val="231F20"/>
          <w:spacing w:val="-7"/>
          <w:sz w:val="34"/>
        </w:rPr>
        <w:t> </w:t>
      </w:r>
      <w:r>
        <w:rPr>
          <w:i/>
          <w:color w:val="231F20"/>
          <w:sz w:val="34"/>
        </w:rPr>
        <w:t>trụ</w:t>
      </w:r>
      <w:r>
        <w:rPr>
          <w:i/>
          <w:color w:val="231F20"/>
          <w:spacing w:val="-7"/>
          <w:sz w:val="34"/>
        </w:rPr>
        <w:t> </w:t>
      </w:r>
      <w:r>
        <w:rPr>
          <w:i/>
          <w:color w:val="231F20"/>
          <w:sz w:val="34"/>
        </w:rPr>
        <w:t>chân</w:t>
      </w:r>
      <w:r>
        <w:rPr>
          <w:i/>
          <w:color w:val="231F20"/>
          <w:spacing w:val="-7"/>
          <w:sz w:val="34"/>
        </w:rPr>
        <w:t> </w:t>
      </w:r>
      <w:r>
        <w:rPr>
          <w:i/>
          <w:color w:val="231F20"/>
          <w:sz w:val="34"/>
        </w:rPr>
        <w:t>thật</w:t>
      </w:r>
      <w:r>
        <w:rPr>
          <w:i/>
          <w:color w:val="231F20"/>
          <w:spacing w:val="-7"/>
          <w:sz w:val="34"/>
        </w:rPr>
        <w:t> </w:t>
      </w:r>
      <w:r>
        <w:rPr>
          <w:i/>
          <w:color w:val="231F20"/>
          <w:sz w:val="34"/>
        </w:rPr>
        <w:t>tuệ,</w:t>
      </w:r>
      <w:r>
        <w:rPr>
          <w:i/>
          <w:color w:val="231F20"/>
          <w:spacing w:val="-7"/>
          <w:sz w:val="34"/>
        </w:rPr>
        <w:t> </w:t>
      </w:r>
      <w:r>
        <w:rPr>
          <w:i/>
          <w:color w:val="231F20"/>
          <w:sz w:val="34"/>
        </w:rPr>
        <w:t>dõng </w:t>
      </w:r>
      <w:r>
        <w:rPr>
          <w:i/>
          <w:color w:val="231F20"/>
          <w:w w:val="105"/>
          <w:sz w:val="34"/>
        </w:rPr>
        <w:t>mãnh tinh tiến, nhất hướng chuyên chí trang nghiêm diệu </w:t>
      </w:r>
      <w:r>
        <w:rPr>
          <w:i/>
          <w:color w:val="231F20"/>
          <w:sz w:val="34"/>
        </w:rPr>
        <w:t>độ”.</w:t>
      </w:r>
      <w:r>
        <w:rPr>
          <w:i/>
          <w:color w:val="231F20"/>
          <w:spacing w:val="-7"/>
          <w:sz w:val="34"/>
        </w:rPr>
        <w:t> </w:t>
      </w:r>
      <w:r>
        <w:rPr>
          <w:color w:val="231F20"/>
          <w:sz w:val="34"/>
        </w:rPr>
        <w:t>Chương</w:t>
      </w:r>
      <w:r>
        <w:rPr>
          <w:color w:val="231F20"/>
          <w:spacing w:val="-6"/>
          <w:sz w:val="34"/>
        </w:rPr>
        <w:t> </w:t>
      </w:r>
      <w:r>
        <w:rPr>
          <w:color w:val="231F20"/>
          <w:sz w:val="34"/>
        </w:rPr>
        <w:t>này</w:t>
      </w:r>
      <w:r>
        <w:rPr>
          <w:color w:val="231F20"/>
          <w:spacing w:val="-6"/>
          <w:sz w:val="34"/>
        </w:rPr>
        <w:t> </w:t>
      </w:r>
      <w:r>
        <w:rPr>
          <w:color w:val="231F20"/>
          <w:sz w:val="34"/>
        </w:rPr>
        <w:t>nói</w:t>
      </w:r>
      <w:r>
        <w:rPr>
          <w:color w:val="231F20"/>
          <w:spacing w:val="-6"/>
          <w:sz w:val="34"/>
        </w:rPr>
        <w:t> </w:t>
      </w:r>
      <w:r>
        <w:rPr>
          <w:color w:val="231F20"/>
          <w:sz w:val="34"/>
        </w:rPr>
        <w:t>về</w:t>
      </w:r>
      <w:r>
        <w:rPr>
          <w:color w:val="231F20"/>
          <w:spacing w:val="-6"/>
          <w:sz w:val="34"/>
        </w:rPr>
        <w:t> </w:t>
      </w:r>
      <w:r>
        <w:rPr>
          <w:color w:val="231F20"/>
          <w:sz w:val="34"/>
        </w:rPr>
        <w:t>lịch</w:t>
      </w:r>
      <w:r>
        <w:rPr>
          <w:color w:val="231F20"/>
          <w:spacing w:val="-7"/>
          <w:sz w:val="34"/>
        </w:rPr>
        <w:t> </w:t>
      </w:r>
      <w:r>
        <w:rPr>
          <w:color w:val="231F20"/>
          <w:sz w:val="34"/>
        </w:rPr>
        <w:t>sử</w:t>
      </w:r>
      <w:r>
        <w:rPr>
          <w:color w:val="231F20"/>
          <w:spacing w:val="-6"/>
          <w:sz w:val="34"/>
        </w:rPr>
        <w:t> </w:t>
      </w:r>
      <w:r>
        <w:rPr>
          <w:color w:val="231F20"/>
          <w:sz w:val="34"/>
        </w:rPr>
        <w:t>của</w:t>
      </w:r>
      <w:r>
        <w:rPr>
          <w:color w:val="231F20"/>
          <w:spacing w:val="-6"/>
          <w:sz w:val="34"/>
        </w:rPr>
        <w:t> </w:t>
      </w:r>
      <w:r>
        <w:rPr>
          <w:color w:val="231F20"/>
          <w:sz w:val="34"/>
        </w:rPr>
        <w:t>thế</w:t>
      </w:r>
      <w:r>
        <w:rPr>
          <w:color w:val="231F20"/>
          <w:spacing w:val="-6"/>
          <w:sz w:val="34"/>
        </w:rPr>
        <w:t> </w:t>
      </w:r>
      <w:r>
        <w:rPr>
          <w:color w:val="231F20"/>
          <w:sz w:val="34"/>
        </w:rPr>
        <w:t>giới</w:t>
      </w:r>
      <w:r>
        <w:rPr>
          <w:color w:val="231F20"/>
          <w:spacing w:val="-7"/>
          <w:sz w:val="34"/>
        </w:rPr>
        <w:t> </w:t>
      </w:r>
      <w:r>
        <w:rPr>
          <w:color w:val="231F20"/>
          <w:sz w:val="34"/>
        </w:rPr>
        <w:t>Cực</w:t>
      </w:r>
      <w:r>
        <w:rPr>
          <w:color w:val="231F20"/>
          <w:spacing w:val="-6"/>
          <w:sz w:val="34"/>
        </w:rPr>
        <w:t> </w:t>
      </w:r>
      <w:r>
        <w:rPr>
          <w:color w:val="231F20"/>
          <w:sz w:val="34"/>
        </w:rPr>
        <w:t>Lạc.</w:t>
      </w:r>
      <w:r>
        <w:rPr>
          <w:color w:val="231F20"/>
          <w:spacing w:val="-6"/>
          <w:sz w:val="34"/>
        </w:rPr>
        <w:t> </w:t>
      </w:r>
      <w:r>
        <w:rPr>
          <w:color w:val="231F20"/>
          <w:sz w:val="34"/>
        </w:rPr>
        <w:t>Thế</w:t>
      </w:r>
      <w:r>
        <w:rPr>
          <w:color w:val="231F20"/>
          <w:spacing w:val="-7"/>
          <w:sz w:val="34"/>
        </w:rPr>
        <w:t> </w:t>
      </w:r>
      <w:r>
        <w:rPr>
          <w:color w:val="231F20"/>
          <w:sz w:val="34"/>
        </w:rPr>
        <w:t>giới </w:t>
      </w:r>
      <w:r>
        <w:rPr>
          <w:color w:val="231F20"/>
          <w:w w:val="105"/>
          <w:sz w:val="34"/>
        </w:rPr>
        <w:t>Cực Lạc làm sao mà có? Chính là thành tựu từ nguyện lực </w:t>
      </w:r>
      <w:r>
        <w:rPr>
          <w:color w:val="231F20"/>
          <w:sz w:val="34"/>
        </w:rPr>
        <w:t>của</w:t>
      </w:r>
      <w:r>
        <w:rPr>
          <w:color w:val="231F20"/>
          <w:spacing w:val="-6"/>
          <w:sz w:val="34"/>
        </w:rPr>
        <w:t> </w:t>
      </w:r>
      <w:r>
        <w:rPr>
          <w:color w:val="231F20"/>
          <w:sz w:val="34"/>
        </w:rPr>
        <w:t>Phật</w:t>
      </w:r>
      <w:r>
        <w:rPr>
          <w:color w:val="231F20"/>
          <w:spacing w:val="-5"/>
          <w:sz w:val="34"/>
        </w:rPr>
        <w:t> </w:t>
      </w:r>
      <w:r>
        <w:rPr>
          <w:color w:val="231F20"/>
          <w:sz w:val="34"/>
        </w:rPr>
        <w:t>A</w:t>
      </w:r>
      <w:r>
        <w:rPr>
          <w:color w:val="231F20"/>
          <w:spacing w:val="-6"/>
          <w:sz w:val="34"/>
        </w:rPr>
        <w:t> </w:t>
      </w:r>
      <w:r>
        <w:rPr>
          <w:color w:val="231F20"/>
          <w:sz w:val="34"/>
        </w:rPr>
        <w:t>Di</w:t>
      </w:r>
      <w:r>
        <w:rPr>
          <w:color w:val="231F20"/>
          <w:spacing w:val="-5"/>
          <w:sz w:val="34"/>
        </w:rPr>
        <w:t> </w:t>
      </w:r>
      <w:r>
        <w:rPr>
          <w:color w:val="231F20"/>
          <w:sz w:val="34"/>
        </w:rPr>
        <w:t>Đà,</w:t>
      </w:r>
      <w:r>
        <w:rPr>
          <w:color w:val="231F20"/>
          <w:spacing w:val="-5"/>
          <w:sz w:val="34"/>
        </w:rPr>
        <w:t> </w:t>
      </w:r>
      <w:r>
        <w:rPr>
          <w:color w:val="231F20"/>
          <w:sz w:val="34"/>
        </w:rPr>
        <w:t>tức</w:t>
      </w:r>
      <w:r>
        <w:rPr>
          <w:color w:val="231F20"/>
          <w:spacing w:val="-6"/>
          <w:sz w:val="34"/>
        </w:rPr>
        <w:t> </w:t>
      </w:r>
      <w:r>
        <w:rPr>
          <w:color w:val="231F20"/>
          <w:sz w:val="34"/>
        </w:rPr>
        <w:t>là</w:t>
      </w:r>
      <w:r>
        <w:rPr>
          <w:color w:val="231F20"/>
          <w:spacing w:val="-5"/>
          <w:sz w:val="34"/>
        </w:rPr>
        <w:t> </w:t>
      </w:r>
      <w:r>
        <w:rPr>
          <w:color w:val="231F20"/>
          <w:sz w:val="34"/>
        </w:rPr>
        <w:t>nói</w:t>
      </w:r>
      <w:r>
        <w:rPr>
          <w:color w:val="231F20"/>
          <w:spacing w:val="-5"/>
          <w:sz w:val="34"/>
        </w:rPr>
        <w:t> </w:t>
      </w:r>
      <w:r>
        <w:rPr>
          <w:color w:val="231F20"/>
          <w:sz w:val="34"/>
        </w:rPr>
        <w:t>Ngài</w:t>
      </w:r>
      <w:r>
        <w:rPr>
          <w:color w:val="231F20"/>
          <w:spacing w:val="-6"/>
          <w:sz w:val="34"/>
        </w:rPr>
        <w:t> </w:t>
      </w:r>
      <w:r>
        <w:rPr>
          <w:color w:val="231F20"/>
          <w:sz w:val="34"/>
        </w:rPr>
        <w:t>ở</w:t>
      </w:r>
      <w:r>
        <w:rPr>
          <w:color w:val="231F20"/>
          <w:spacing w:val="-5"/>
          <w:sz w:val="34"/>
        </w:rPr>
        <w:t> </w:t>
      </w:r>
      <w:r>
        <w:rPr>
          <w:color w:val="231F20"/>
          <w:sz w:val="34"/>
        </w:rPr>
        <w:t>trong</w:t>
      </w:r>
      <w:r>
        <w:rPr>
          <w:color w:val="231F20"/>
          <w:spacing w:val="-6"/>
          <w:sz w:val="34"/>
        </w:rPr>
        <w:t> </w:t>
      </w:r>
      <w:r>
        <w:rPr>
          <w:color w:val="231F20"/>
          <w:sz w:val="34"/>
        </w:rPr>
        <w:t>đại</w:t>
      </w:r>
      <w:r>
        <w:rPr>
          <w:color w:val="231F20"/>
          <w:spacing w:val="-5"/>
          <w:sz w:val="34"/>
        </w:rPr>
        <w:t> </w:t>
      </w:r>
      <w:r>
        <w:rPr>
          <w:color w:val="231F20"/>
          <w:sz w:val="34"/>
        </w:rPr>
        <w:t>thế</w:t>
      </w:r>
      <w:r>
        <w:rPr>
          <w:color w:val="231F20"/>
          <w:spacing w:val="-5"/>
          <w:sz w:val="34"/>
        </w:rPr>
        <w:t> </w:t>
      </w:r>
      <w:r>
        <w:rPr>
          <w:color w:val="231F20"/>
          <w:sz w:val="34"/>
        </w:rPr>
        <w:t>giới.</w:t>
      </w:r>
      <w:r>
        <w:rPr>
          <w:color w:val="231F20"/>
          <w:spacing w:val="-6"/>
          <w:sz w:val="34"/>
        </w:rPr>
        <w:t> </w:t>
      </w:r>
      <w:r>
        <w:rPr>
          <w:color w:val="231F20"/>
          <w:sz w:val="34"/>
        </w:rPr>
        <w:t>Đại</w:t>
      </w:r>
      <w:r>
        <w:rPr>
          <w:color w:val="231F20"/>
          <w:spacing w:val="-5"/>
          <w:sz w:val="34"/>
        </w:rPr>
        <w:t> học</w:t>
      </w:r>
    </w:p>
    <w:p>
      <w:pPr>
        <w:spacing w:after="0" w:line="307"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8"/>
      </w:pPr>
      <w:r>
        <w:rPr>
          <w:color w:val="231F20"/>
          <w:w w:val="105"/>
        </w:rPr>
        <w:t>Phật giáo Biện Nhất Sở, trường đại học Phật giáo này </w:t>
      </w:r>
      <w:r>
        <w:rPr>
          <w:color w:val="231F20"/>
          <w:w w:val="105"/>
        </w:rPr>
        <w:t>như một con rồng vậy, tức là nói từ trường mầm non Phật giáo, cho</w:t>
      </w:r>
      <w:r>
        <w:rPr>
          <w:color w:val="231F20"/>
          <w:spacing w:val="-5"/>
          <w:w w:val="105"/>
        </w:rPr>
        <w:t> </w:t>
      </w:r>
      <w:r>
        <w:rPr>
          <w:color w:val="231F20"/>
          <w:w w:val="105"/>
        </w:rPr>
        <w:t>đến</w:t>
      </w:r>
      <w:r>
        <w:rPr>
          <w:color w:val="231F20"/>
          <w:spacing w:val="-5"/>
          <w:w w:val="105"/>
        </w:rPr>
        <w:t> </w:t>
      </w:r>
      <w:r>
        <w:rPr>
          <w:color w:val="231F20"/>
          <w:w w:val="105"/>
        </w:rPr>
        <w:t>sau</w:t>
      </w:r>
      <w:r>
        <w:rPr>
          <w:color w:val="231F20"/>
          <w:spacing w:val="-5"/>
          <w:w w:val="105"/>
        </w:rPr>
        <w:t> </w:t>
      </w:r>
      <w:r>
        <w:rPr>
          <w:color w:val="231F20"/>
          <w:w w:val="105"/>
        </w:rPr>
        <w:t>đại</w:t>
      </w:r>
      <w:r>
        <w:rPr>
          <w:color w:val="231F20"/>
          <w:spacing w:val="-5"/>
          <w:w w:val="105"/>
        </w:rPr>
        <w:t> </w:t>
      </w:r>
      <w:r>
        <w:rPr>
          <w:color w:val="231F20"/>
          <w:w w:val="105"/>
        </w:rPr>
        <w:t>học.</w:t>
      </w:r>
      <w:r>
        <w:rPr>
          <w:color w:val="231F20"/>
          <w:spacing w:val="-5"/>
          <w:w w:val="105"/>
        </w:rPr>
        <w:t> </w:t>
      </w:r>
      <w:r>
        <w:rPr>
          <w:color w:val="231F20"/>
          <w:w w:val="105"/>
        </w:rPr>
        <w:t>Làm</w:t>
      </w:r>
      <w:r>
        <w:rPr>
          <w:color w:val="231F20"/>
          <w:spacing w:val="-5"/>
          <w:w w:val="105"/>
        </w:rPr>
        <w:t> </w:t>
      </w:r>
      <w:r>
        <w:rPr>
          <w:color w:val="231F20"/>
          <w:w w:val="105"/>
        </w:rPr>
        <w:t>sao</w:t>
      </w:r>
      <w:r>
        <w:rPr>
          <w:color w:val="231F20"/>
          <w:spacing w:val="-5"/>
          <w:w w:val="105"/>
        </w:rPr>
        <w:t> </w:t>
      </w:r>
      <w:r>
        <w:rPr>
          <w:color w:val="231F20"/>
          <w:w w:val="105"/>
        </w:rPr>
        <w:t>mà</w:t>
      </w:r>
      <w:r>
        <w:rPr>
          <w:color w:val="231F20"/>
          <w:spacing w:val="-5"/>
          <w:w w:val="105"/>
        </w:rPr>
        <w:t> </w:t>
      </w:r>
      <w:r>
        <w:rPr>
          <w:color w:val="231F20"/>
          <w:w w:val="105"/>
        </w:rPr>
        <w:t>biết</w:t>
      </w:r>
      <w:r>
        <w:rPr>
          <w:color w:val="231F20"/>
          <w:spacing w:val="-5"/>
          <w:w w:val="105"/>
        </w:rPr>
        <w:t> </w:t>
      </w:r>
      <w:r>
        <w:rPr>
          <w:color w:val="231F20"/>
          <w:w w:val="105"/>
        </w:rPr>
        <w:t>được?</w:t>
      </w:r>
      <w:r>
        <w:rPr>
          <w:color w:val="231F20"/>
          <w:spacing w:val="-5"/>
          <w:w w:val="105"/>
        </w:rPr>
        <w:t> </w:t>
      </w:r>
      <w:r>
        <w:rPr>
          <w:color w:val="231F20"/>
          <w:w w:val="105"/>
        </w:rPr>
        <w:t>Vì</w:t>
      </w:r>
      <w:r>
        <w:rPr>
          <w:color w:val="231F20"/>
          <w:spacing w:val="-5"/>
          <w:w w:val="105"/>
        </w:rPr>
        <w:t> </w:t>
      </w:r>
      <w:r>
        <w:rPr>
          <w:color w:val="231F20"/>
          <w:w w:val="105"/>
        </w:rPr>
        <w:t>nó</w:t>
      </w:r>
      <w:r>
        <w:rPr>
          <w:color w:val="231F20"/>
          <w:spacing w:val="-5"/>
          <w:w w:val="105"/>
        </w:rPr>
        <w:t> </w:t>
      </w:r>
      <w:r>
        <w:rPr>
          <w:color w:val="231F20"/>
          <w:w w:val="105"/>
        </w:rPr>
        <w:t>có</w:t>
      </w:r>
      <w:r>
        <w:rPr>
          <w:color w:val="231F20"/>
          <w:spacing w:val="-5"/>
          <w:w w:val="105"/>
        </w:rPr>
        <w:t> </w:t>
      </w:r>
      <w:r>
        <w:rPr>
          <w:color w:val="231F20"/>
          <w:w w:val="105"/>
        </w:rPr>
        <w:t>4</w:t>
      </w:r>
      <w:r>
        <w:rPr>
          <w:color w:val="231F20"/>
          <w:spacing w:val="-5"/>
          <w:w w:val="105"/>
        </w:rPr>
        <w:t> </w:t>
      </w:r>
      <w:r>
        <w:rPr>
          <w:color w:val="231F20"/>
          <w:w w:val="105"/>
        </w:rPr>
        <w:t>cõi, </w:t>
      </w:r>
      <w:r>
        <w:rPr>
          <w:color w:val="231F20"/>
        </w:rPr>
        <w:t>có</w:t>
      </w:r>
      <w:r>
        <w:rPr>
          <w:color w:val="231F20"/>
          <w:spacing w:val="-4"/>
        </w:rPr>
        <w:t> </w:t>
      </w:r>
      <w:r>
        <w:rPr>
          <w:color w:val="231F20"/>
        </w:rPr>
        <w:t>cõi</w:t>
      </w:r>
      <w:r>
        <w:rPr>
          <w:color w:val="231F20"/>
          <w:spacing w:val="-4"/>
        </w:rPr>
        <w:t> </w:t>
      </w:r>
      <w:r>
        <w:rPr>
          <w:color w:val="231F20"/>
        </w:rPr>
        <w:t>Phàm</w:t>
      </w:r>
      <w:r>
        <w:rPr>
          <w:color w:val="231F20"/>
          <w:spacing w:val="-4"/>
        </w:rPr>
        <w:t> </w:t>
      </w:r>
      <w:r>
        <w:rPr>
          <w:color w:val="231F20"/>
        </w:rPr>
        <w:t>Thánh</w:t>
      </w:r>
      <w:r>
        <w:rPr>
          <w:color w:val="231F20"/>
          <w:spacing w:val="-4"/>
        </w:rPr>
        <w:t> </w:t>
      </w:r>
      <w:r>
        <w:rPr>
          <w:color w:val="231F20"/>
        </w:rPr>
        <w:t>Đồng</w:t>
      </w:r>
      <w:r>
        <w:rPr>
          <w:color w:val="231F20"/>
          <w:spacing w:val="-4"/>
        </w:rPr>
        <w:t> </w:t>
      </w:r>
      <w:r>
        <w:rPr>
          <w:color w:val="231F20"/>
        </w:rPr>
        <w:t>Cư.</w:t>
      </w:r>
      <w:r>
        <w:rPr>
          <w:color w:val="231F20"/>
          <w:spacing w:val="-4"/>
        </w:rPr>
        <w:t> </w:t>
      </w:r>
      <w:r>
        <w:rPr>
          <w:color w:val="231F20"/>
        </w:rPr>
        <w:t>Cõi</w:t>
      </w:r>
      <w:r>
        <w:rPr>
          <w:color w:val="231F20"/>
          <w:spacing w:val="-4"/>
        </w:rPr>
        <w:t> </w:t>
      </w:r>
      <w:r>
        <w:rPr>
          <w:color w:val="231F20"/>
        </w:rPr>
        <w:t>Phàm</w:t>
      </w:r>
      <w:r>
        <w:rPr>
          <w:color w:val="231F20"/>
          <w:spacing w:val="-4"/>
        </w:rPr>
        <w:t> </w:t>
      </w:r>
      <w:r>
        <w:rPr>
          <w:color w:val="231F20"/>
        </w:rPr>
        <w:t>Thánh</w:t>
      </w:r>
      <w:r>
        <w:rPr>
          <w:color w:val="231F20"/>
          <w:spacing w:val="-4"/>
        </w:rPr>
        <w:t> </w:t>
      </w:r>
      <w:r>
        <w:rPr>
          <w:color w:val="231F20"/>
        </w:rPr>
        <w:t>Đồng</w:t>
      </w:r>
      <w:r>
        <w:rPr>
          <w:color w:val="231F20"/>
          <w:spacing w:val="-4"/>
        </w:rPr>
        <w:t> </w:t>
      </w:r>
      <w:r>
        <w:rPr>
          <w:color w:val="231F20"/>
        </w:rPr>
        <w:t>Cư</w:t>
      </w:r>
      <w:r>
        <w:rPr>
          <w:color w:val="231F20"/>
          <w:spacing w:val="-4"/>
        </w:rPr>
        <w:t> </w:t>
      </w:r>
      <w:r>
        <w:rPr>
          <w:color w:val="231F20"/>
        </w:rPr>
        <w:t>là</w:t>
      </w:r>
      <w:r>
        <w:rPr>
          <w:color w:val="231F20"/>
          <w:spacing w:val="-4"/>
        </w:rPr>
        <w:t> </w:t>
      </w:r>
      <w:r>
        <w:rPr>
          <w:color w:val="231F20"/>
        </w:rPr>
        <w:t>hạ </w:t>
      </w:r>
      <w:r>
        <w:rPr>
          <w:color w:val="231F20"/>
          <w:w w:val="105"/>
        </w:rPr>
        <w:t>hạ phẩm, hạ trung phẩm, hạ thượng phẩm. Nó có 9 phẩm, giống như bậc tiểu học và trung học cơ sở vậy.</w:t>
      </w:r>
    </w:p>
    <w:p>
      <w:pPr>
        <w:pStyle w:val="BodyText"/>
        <w:spacing w:line="297" w:lineRule="auto" w:before="144"/>
        <w:ind w:left="387" w:right="119" w:firstLine="453"/>
      </w:pPr>
      <w:r>
        <w:rPr>
          <w:color w:val="231F20"/>
          <w:w w:val="105"/>
        </w:rPr>
        <w:t>Phương Tiện Hữu Dư Độ, có thể so với trung học phổ thông</w:t>
      </w:r>
      <w:r>
        <w:rPr>
          <w:color w:val="231F20"/>
          <w:spacing w:val="-23"/>
          <w:w w:val="105"/>
        </w:rPr>
        <w:t> </w:t>
      </w:r>
      <w:r>
        <w:rPr>
          <w:color w:val="231F20"/>
          <w:w w:val="105"/>
        </w:rPr>
        <w:t>và</w:t>
      </w:r>
      <w:r>
        <w:rPr>
          <w:color w:val="231F20"/>
          <w:spacing w:val="-22"/>
          <w:w w:val="105"/>
        </w:rPr>
        <w:t> </w:t>
      </w:r>
      <w:r>
        <w:rPr>
          <w:color w:val="231F20"/>
          <w:w w:val="105"/>
        </w:rPr>
        <w:t>đại</w:t>
      </w:r>
      <w:r>
        <w:rPr>
          <w:color w:val="231F20"/>
          <w:spacing w:val="-22"/>
          <w:w w:val="105"/>
        </w:rPr>
        <w:t> </w:t>
      </w:r>
      <w:r>
        <w:rPr>
          <w:color w:val="231F20"/>
          <w:w w:val="105"/>
        </w:rPr>
        <w:t>học.</w:t>
      </w:r>
      <w:r>
        <w:rPr>
          <w:color w:val="231F20"/>
          <w:spacing w:val="-23"/>
          <w:w w:val="105"/>
        </w:rPr>
        <w:t> </w:t>
      </w:r>
      <w:r>
        <w:rPr>
          <w:color w:val="231F20"/>
          <w:w w:val="105"/>
        </w:rPr>
        <w:t>Thanh</w:t>
      </w:r>
      <w:r>
        <w:rPr>
          <w:color w:val="231F20"/>
          <w:spacing w:val="-22"/>
          <w:w w:val="105"/>
        </w:rPr>
        <w:t> </w:t>
      </w:r>
      <w:r>
        <w:rPr>
          <w:color w:val="231F20"/>
          <w:w w:val="105"/>
        </w:rPr>
        <w:t>Văn</w:t>
      </w:r>
      <w:r>
        <w:rPr>
          <w:color w:val="231F20"/>
          <w:spacing w:val="-22"/>
          <w:w w:val="105"/>
        </w:rPr>
        <w:t> </w:t>
      </w:r>
      <w:r>
        <w:rPr>
          <w:color w:val="231F20"/>
          <w:w w:val="105"/>
        </w:rPr>
        <w:t>và</w:t>
      </w:r>
      <w:r>
        <w:rPr>
          <w:color w:val="231F20"/>
          <w:spacing w:val="-23"/>
          <w:w w:val="105"/>
        </w:rPr>
        <w:t> </w:t>
      </w:r>
      <w:r>
        <w:rPr>
          <w:color w:val="231F20"/>
          <w:w w:val="105"/>
        </w:rPr>
        <w:t>Duyên</w:t>
      </w:r>
      <w:r>
        <w:rPr>
          <w:color w:val="231F20"/>
          <w:spacing w:val="-22"/>
          <w:w w:val="105"/>
        </w:rPr>
        <w:t> </w:t>
      </w:r>
      <w:r>
        <w:rPr>
          <w:color w:val="231F20"/>
          <w:w w:val="105"/>
        </w:rPr>
        <w:t>Giác</w:t>
      </w:r>
      <w:r>
        <w:rPr>
          <w:color w:val="231F20"/>
          <w:spacing w:val="-22"/>
          <w:w w:val="105"/>
        </w:rPr>
        <w:t> </w:t>
      </w:r>
      <w:r>
        <w:rPr>
          <w:color w:val="231F20"/>
          <w:w w:val="105"/>
        </w:rPr>
        <w:t>là</w:t>
      </w:r>
      <w:r>
        <w:rPr>
          <w:color w:val="231F20"/>
          <w:spacing w:val="-23"/>
          <w:w w:val="105"/>
        </w:rPr>
        <w:t> </w:t>
      </w:r>
      <w:r>
        <w:rPr>
          <w:color w:val="231F20"/>
          <w:w w:val="105"/>
        </w:rPr>
        <w:t>trung</w:t>
      </w:r>
      <w:r>
        <w:rPr>
          <w:color w:val="231F20"/>
          <w:spacing w:val="-22"/>
          <w:w w:val="105"/>
        </w:rPr>
        <w:t> </w:t>
      </w:r>
      <w:r>
        <w:rPr>
          <w:color w:val="231F20"/>
          <w:w w:val="105"/>
        </w:rPr>
        <w:t>học.</w:t>
      </w:r>
      <w:r>
        <w:rPr>
          <w:color w:val="231F20"/>
          <w:spacing w:val="-22"/>
          <w:w w:val="105"/>
        </w:rPr>
        <w:t> </w:t>
      </w:r>
      <w:r>
        <w:rPr>
          <w:color w:val="231F20"/>
          <w:w w:val="105"/>
        </w:rPr>
        <w:t>Bồ tát và Phật là đại học. Đây là nói Phương Tiện Hữu Dư Độ trong phẩm thứ 9. Cao hơn nữa là Thật Báo Trang Nghiêm Độ</w:t>
      </w:r>
      <w:r>
        <w:rPr>
          <w:color w:val="231F20"/>
          <w:spacing w:val="-17"/>
          <w:w w:val="105"/>
        </w:rPr>
        <w:t> </w:t>
      </w:r>
      <w:r>
        <w:rPr>
          <w:color w:val="231F20"/>
          <w:w w:val="105"/>
        </w:rPr>
        <w:t>của</w:t>
      </w:r>
      <w:r>
        <w:rPr>
          <w:color w:val="231F20"/>
          <w:spacing w:val="-17"/>
          <w:w w:val="105"/>
        </w:rPr>
        <w:t> </w:t>
      </w:r>
      <w:r>
        <w:rPr>
          <w:color w:val="231F20"/>
          <w:w w:val="105"/>
        </w:rPr>
        <w:t>A</w:t>
      </w:r>
      <w:r>
        <w:rPr>
          <w:color w:val="231F20"/>
          <w:spacing w:val="-17"/>
          <w:w w:val="105"/>
        </w:rPr>
        <w:t> </w:t>
      </w:r>
      <w:r>
        <w:rPr>
          <w:color w:val="231F20"/>
          <w:w w:val="105"/>
        </w:rPr>
        <w:t>Di</w:t>
      </w:r>
      <w:r>
        <w:rPr>
          <w:color w:val="231F20"/>
          <w:spacing w:val="-17"/>
          <w:w w:val="105"/>
        </w:rPr>
        <w:t> </w:t>
      </w:r>
      <w:r>
        <w:rPr>
          <w:color w:val="231F20"/>
          <w:w w:val="105"/>
        </w:rPr>
        <w:t>Đà</w:t>
      </w:r>
      <w:r>
        <w:rPr>
          <w:color w:val="231F20"/>
          <w:spacing w:val="-17"/>
          <w:w w:val="105"/>
        </w:rPr>
        <w:t> </w:t>
      </w:r>
      <w:r>
        <w:rPr>
          <w:color w:val="231F20"/>
          <w:w w:val="105"/>
        </w:rPr>
        <w:t>Phật</w:t>
      </w:r>
      <w:r>
        <w:rPr>
          <w:color w:val="231F20"/>
          <w:spacing w:val="-17"/>
          <w:w w:val="105"/>
        </w:rPr>
        <w:t> </w:t>
      </w:r>
      <w:r>
        <w:rPr>
          <w:color w:val="231F20"/>
          <w:w w:val="105"/>
        </w:rPr>
        <w:t>-</w:t>
      </w:r>
      <w:r>
        <w:rPr>
          <w:color w:val="231F20"/>
          <w:spacing w:val="-17"/>
          <w:w w:val="105"/>
        </w:rPr>
        <w:t> </w:t>
      </w:r>
      <w:r>
        <w:rPr>
          <w:color w:val="231F20"/>
          <w:w w:val="105"/>
        </w:rPr>
        <w:t>đó</w:t>
      </w:r>
      <w:r>
        <w:rPr>
          <w:color w:val="231F20"/>
          <w:spacing w:val="-17"/>
          <w:w w:val="105"/>
        </w:rPr>
        <w:t> </w:t>
      </w:r>
      <w:r>
        <w:rPr>
          <w:color w:val="231F20"/>
          <w:w w:val="105"/>
        </w:rPr>
        <w:t>là</w:t>
      </w:r>
      <w:r>
        <w:rPr>
          <w:color w:val="231F20"/>
          <w:spacing w:val="-17"/>
          <w:w w:val="105"/>
        </w:rPr>
        <w:t> </w:t>
      </w:r>
      <w:r>
        <w:rPr>
          <w:color w:val="231F20"/>
          <w:w w:val="105"/>
        </w:rPr>
        <w:t>sau</w:t>
      </w:r>
      <w:r>
        <w:rPr>
          <w:color w:val="231F20"/>
          <w:spacing w:val="-17"/>
          <w:w w:val="105"/>
        </w:rPr>
        <w:t> </w:t>
      </w:r>
      <w:r>
        <w:rPr>
          <w:color w:val="231F20"/>
          <w:w w:val="105"/>
        </w:rPr>
        <w:t>đại</w:t>
      </w:r>
      <w:r>
        <w:rPr>
          <w:color w:val="231F20"/>
          <w:spacing w:val="-17"/>
          <w:w w:val="105"/>
        </w:rPr>
        <w:t> </w:t>
      </w:r>
      <w:r>
        <w:rPr>
          <w:color w:val="231F20"/>
          <w:w w:val="105"/>
        </w:rPr>
        <w:t>học,</w:t>
      </w:r>
      <w:r>
        <w:rPr>
          <w:color w:val="231F20"/>
          <w:spacing w:val="-17"/>
          <w:w w:val="105"/>
        </w:rPr>
        <w:t> </w:t>
      </w:r>
      <w:r>
        <w:rPr>
          <w:color w:val="231F20"/>
          <w:w w:val="105"/>
        </w:rPr>
        <w:t>cho</w:t>
      </w:r>
      <w:r>
        <w:rPr>
          <w:color w:val="231F20"/>
          <w:spacing w:val="-17"/>
          <w:w w:val="105"/>
        </w:rPr>
        <w:t> </w:t>
      </w:r>
      <w:r>
        <w:rPr>
          <w:color w:val="231F20"/>
          <w:w w:val="105"/>
        </w:rPr>
        <w:t>nên</w:t>
      </w:r>
      <w:r>
        <w:rPr>
          <w:color w:val="231F20"/>
          <w:spacing w:val="-17"/>
          <w:w w:val="105"/>
        </w:rPr>
        <w:t> </w:t>
      </w:r>
      <w:r>
        <w:rPr>
          <w:color w:val="231F20"/>
          <w:w w:val="105"/>
        </w:rPr>
        <w:t>nó</w:t>
      </w:r>
      <w:r>
        <w:rPr>
          <w:color w:val="231F20"/>
          <w:spacing w:val="-17"/>
          <w:w w:val="105"/>
        </w:rPr>
        <w:t> </w:t>
      </w:r>
      <w:r>
        <w:rPr>
          <w:color w:val="231F20"/>
          <w:w w:val="105"/>
        </w:rPr>
        <w:t>rất</w:t>
      </w:r>
      <w:r>
        <w:rPr>
          <w:color w:val="231F20"/>
          <w:spacing w:val="-17"/>
          <w:w w:val="105"/>
        </w:rPr>
        <w:t> </w:t>
      </w:r>
      <w:r>
        <w:rPr>
          <w:color w:val="231F20"/>
          <w:w w:val="105"/>
        </w:rPr>
        <w:t>hoàn chỉnh. Họ ở đó học tập và được mười phương chư Phật tán thán. Học sinh từ đâu đến? Là mười phương chư Phật Như Lai đều đem đệ tử của họ đến đây học, là cũng như đưa đệ tử đến thế giới Cực Lạc vậy.</w:t>
      </w:r>
    </w:p>
    <w:p>
      <w:pPr>
        <w:pStyle w:val="BodyText"/>
        <w:spacing w:line="297" w:lineRule="auto" w:before="145"/>
        <w:ind w:left="387" w:right="119" w:firstLine="453"/>
      </w:pPr>
      <w:r>
        <w:rPr>
          <w:color w:val="231F20"/>
          <w:w w:val="105"/>
        </w:rPr>
        <w:t>Chúng</w:t>
      </w:r>
      <w:r>
        <w:rPr>
          <w:color w:val="231F20"/>
          <w:spacing w:val="-9"/>
          <w:w w:val="105"/>
        </w:rPr>
        <w:t> </w:t>
      </w:r>
      <w:r>
        <w:rPr>
          <w:color w:val="231F20"/>
          <w:w w:val="105"/>
        </w:rPr>
        <w:t>ta</w:t>
      </w:r>
      <w:r>
        <w:rPr>
          <w:color w:val="231F20"/>
          <w:spacing w:val="-10"/>
          <w:w w:val="105"/>
        </w:rPr>
        <w:t> </w:t>
      </w:r>
      <w:r>
        <w:rPr>
          <w:color w:val="231F20"/>
          <w:w w:val="105"/>
        </w:rPr>
        <w:t>làm</w:t>
      </w:r>
      <w:r>
        <w:rPr>
          <w:color w:val="231F20"/>
          <w:spacing w:val="-9"/>
          <w:w w:val="105"/>
        </w:rPr>
        <w:t> </w:t>
      </w:r>
      <w:r>
        <w:rPr>
          <w:color w:val="231F20"/>
          <w:w w:val="105"/>
        </w:rPr>
        <w:t>sao</w:t>
      </w:r>
      <w:r>
        <w:rPr>
          <w:color w:val="231F20"/>
          <w:spacing w:val="-10"/>
          <w:w w:val="105"/>
        </w:rPr>
        <w:t> </w:t>
      </w:r>
      <w:r>
        <w:rPr>
          <w:color w:val="231F20"/>
          <w:w w:val="105"/>
        </w:rPr>
        <w:t>biết</w:t>
      </w:r>
      <w:r>
        <w:rPr>
          <w:color w:val="231F20"/>
          <w:spacing w:val="-10"/>
          <w:w w:val="105"/>
        </w:rPr>
        <w:t> </w:t>
      </w:r>
      <w:r>
        <w:rPr>
          <w:color w:val="231F20"/>
          <w:w w:val="105"/>
        </w:rPr>
        <w:t>được?</w:t>
      </w:r>
      <w:r>
        <w:rPr>
          <w:color w:val="231F20"/>
          <w:spacing w:val="-10"/>
          <w:w w:val="105"/>
        </w:rPr>
        <w:t> </w:t>
      </w:r>
      <w:r>
        <w:rPr>
          <w:color w:val="231F20"/>
          <w:w w:val="105"/>
        </w:rPr>
        <w:t>Là</w:t>
      </w:r>
      <w:r>
        <w:rPr>
          <w:color w:val="231F20"/>
          <w:spacing w:val="-10"/>
          <w:w w:val="105"/>
        </w:rPr>
        <w:t> </w:t>
      </w:r>
      <w:r>
        <w:rPr>
          <w:color w:val="231F20"/>
          <w:w w:val="105"/>
        </w:rPr>
        <w:t>Đức</w:t>
      </w:r>
      <w:r>
        <w:rPr>
          <w:color w:val="231F20"/>
          <w:spacing w:val="-10"/>
          <w:w w:val="105"/>
        </w:rPr>
        <w:t> </w:t>
      </w:r>
      <w:r>
        <w:rPr>
          <w:color w:val="231F20"/>
          <w:w w:val="105"/>
        </w:rPr>
        <w:t>Phật</w:t>
      </w:r>
      <w:r>
        <w:rPr>
          <w:color w:val="231F20"/>
          <w:spacing w:val="-10"/>
          <w:w w:val="105"/>
        </w:rPr>
        <w:t> </w:t>
      </w:r>
      <w:r>
        <w:rPr>
          <w:color w:val="231F20"/>
          <w:w w:val="105"/>
        </w:rPr>
        <w:t>Thích</w:t>
      </w:r>
      <w:r>
        <w:rPr>
          <w:color w:val="231F20"/>
          <w:spacing w:val="-10"/>
          <w:w w:val="105"/>
        </w:rPr>
        <w:t> </w:t>
      </w:r>
      <w:r>
        <w:rPr>
          <w:color w:val="231F20"/>
          <w:w w:val="105"/>
        </w:rPr>
        <w:t>Ca</w:t>
      </w:r>
      <w:r>
        <w:rPr>
          <w:color w:val="231F20"/>
          <w:spacing w:val="-9"/>
          <w:w w:val="105"/>
        </w:rPr>
        <w:t> </w:t>
      </w:r>
      <w:r>
        <w:rPr>
          <w:color w:val="231F20"/>
          <w:w w:val="105"/>
        </w:rPr>
        <w:t>Mâu </w:t>
      </w:r>
      <w:r>
        <w:rPr>
          <w:color w:val="231F20"/>
          <w:spacing w:val="-2"/>
          <w:w w:val="105"/>
        </w:rPr>
        <w:t>Ni</w:t>
      </w:r>
      <w:r>
        <w:rPr>
          <w:color w:val="231F20"/>
          <w:spacing w:val="-18"/>
          <w:w w:val="105"/>
        </w:rPr>
        <w:t> </w:t>
      </w:r>
      <w:r>
        <w:rPr>
          <w:color w:val="231F20"/>
          <w:spacing w:val="-2"/>
          <w:w w:val="105"/>
        </w:rPr>
        <w:t>giới</w:t>
      </w:r>
      <w:r>
        <w:rPr>
          <w:color w:val="231F20"/>
          <w:spacing w:val="-19"/>
          <w:w w:val="105"/>
        </w:rPr>
        <w:t> </w:t>
      </w:r>
      <w:r>
        <w:rPr>
          <w:color w:val="231F20"/>
          <w:spacing w:val="-2"/>
          <w:w w:val="105"/>
        </w:rPr>
        <w:t>thiệu.</w:t>
      </w:r>
      <w:r>
        <w:rPr>
          <w:color w:val="231F20"/>
          <w:spacing w:val="-19"/>
          <w:w w:val="105"/>
        </w:rPr>
        <w:t> </w:t>
      </w:r>
      <w:r>
        <w:rPr>
          <w:color w:val="231F20"/>
          <w:spacing w:val="-2"/>
          <w:w w:val="105"/>
        </w:rPr>
        <w:t>Đức</w:t>
      </w:r>
      <w:r>
        <w:rPr>
          <w:color w:val="231F20"/>
          <w:spacing w:val="-18"/>
          <w:w w:val="105"/>
        </w:rPr>
        <w:t> </w:t>
      </w:r>
      <w:r>
        <w:rPr>
          <w:color w:val="231F20"/>
          <w:spacing w:val="-2"/>
          <w:w w:val="105"/>
        </w:rPr>
        <w:t>Phật</w:t>
      </w:r>
      <w:r>
        <w:rPr>
          <w:color w:val="231F20"/>
          <w:spacing w:val="-18"/>
          <w:w w:val="105"/>
        </w:rPr>
        <w:t> </w:t>
      </w:r>
      <w:r>
        <w:rPr>
          <w:color w:val="231F20"/>
          <w:spacing w:val="-2"/>
          <w:w w:val="105"/>
        </w:rPr>
        <w:t>Thích</w:t>
      </w:r>
      <w:r>
        <w:rPr>
          <w:color w:val="231F20"/>
          <w:spacing w:val="-19"/>
          <w:w w:val="105"/>
        </w:rPr>
        <w:t> </w:t>
      </w:r>
      <w:r>
        <w:rPr>
          <w:color w:val="231F20"/>
          <w:spacing w:val="-2"/>
          <w:w w:val="105"/>
        </w:rPr>
        <w:t>Ca</w:t>
      </w:r>
      <w:r>
        <w:rPr>
          <w:color w:val="231F20"/>
          <w:spacing w:val="-18"/>
          <w:w w:val="105"/>
        </w:rPr>
        <w:t> </w:t>
      </w:r>
      <w:r>
        <w:rPr>
          <w:color w:val="231F20"/>
          <w:spacing w:val="-2"/>
          <w:w w:val="105"/>
        </w:rPr>
        <w:t>nếu</w:t>
      </w:r>
      <w:r>
        <w:rPr>
          <w:color w:val="231F20"/>
          <w:spacing w:val="-19"/>
          <w:w w:val="105"/>
        </w:rPr>
        <w:t> </w:t>
      </w:r>
      <w:r>
        <w:rPr>
          <w:color w:val="231F20"/>
          <w:spacing w:val="-2"/>
          <w:w w:val="105"/>
        </w:rPr>
        <w:t>không</w:t>
      </w:r>
      <w:r>
        <w:rPr>
          <w:color w:val="231F20"/>
          <w:spacing w:val="-19"/>
          <w:w w:val="105"/>
        </w:rPr>
        <w:t> </w:t>
      </w:r>
      <w:r>
        <w:rPr>
          <w:color w:val="231F20"/>
          <w:spacing w:val="-2"/>
          <w:w w:val="105"/>
        </w:rPr>
        <w:t>giảng</w:t>
      </w:r>
      <w:r>
        <w:rPr>
          <w:color w:val="231F20"/>
          <w:spacing w:val="-18"/>
          <w:w w:val="105"/>
        </w:rPr>
        <w:t> </w:t>
      </w:r>
      <w:r>
        <w:rPr>
          <w:color w:val="231F20"/>
          <w:spacing w:val="-2"/>
          <w:w w:val="105"/>
        </w:rPr>
        <w:t>cho</w:t>
      </w:r>
      <w:r>
        <w:rPr>
          <w:color w:val="231F20"/>
          <w:spacing w:val="-19"/>
          <w:w w:val="105"/>
        </w:rPr>
        <w:t> </w:t>
      </w:r>
      <w:r>
        <w:rPr>
          <w:color w:val="231F20"/>
          <w:spacing w:val="-2"/>
          <w:w w:val="105"/>
        </w:rPr>
        <w:t>chúng </w:t>
      </w:r>
      <w:r>
        <w:rPr>
          <w:color w:val="231F20"/>
          <w:w w:val="105"/>
        </w:rPr>
        <w:t>ta những điều này, không giới thiệu cho chúng ta, chúng ta làm</w:t>
      </w:r>
      <w:r>
        <w:rPr>
          <w:color w:val="231F20"/>
          <w:spacing w:val="-23"/>
          <w:w w:val="105"/>
        </w:rPr>
        <w:t> </w:t>
      </w:r>
      <w:r>
        <w:rPr>
          <w:color w:val="231F20"/>
          <w:w w:val="105"/>
        </w:rPr>
        <w:t>sao</w:t>
      </w:r>
      <w:r>
        <w:rPr>
          <w:color w:val="231F20"/>
          <w:spacing w:val="-22"/>
          <w:w w:val="105"/>
        </w:rPr>
        <w:t> </w:t>
      </w:r>
      <w:r>
        <w:rPr>
          <w:color w:val="231F20"/>
          <w:w w:val="105"/>
        </w:rPr>
        <w:t>biết</w:t>
      </w:r>
      <w:r>
        <w:rPr>
          <w:color w:val="231F20"/>
          <w:spacing w:val="-22"/>
          <w:w w:val="105"/>
        </w:rPr>
        <w:t> </w:t>
      </w:r>
      <w:r>
        <w:rPr>
          <w:color w:val="231F20"/>
          <w:w w:val="105"/>
        </w:rPr>
        <w:t>có</w:t>
      </w:r>
      <w:r>
        <w:rPr>
          <w:color w:val="231F20"/>
          <w:spacing w:val="-23"/>
          <w:w w:val="105"/>
        </w:rPr>
        <w:t> </w:t>
      </w:r>
      <w:r>
        <w:rPr>
          <w:color w:val="231F20"/>
          <w:w w:val="105"/>
        </w:rPr>
        <w:t>thế</w:t>
      </w:r>
      <w:r>
        <w:rPr>
          <w:color w:val="231F20"/>
          <w:spacing w:val="-22"/>
          <w:w w:val="105"/>
        </w:rPr>
        <w:t> </w:t>
      </w:r>
      <w:r>
        <w:rPr>
          <w:color w:val="231F20"/>
          <w:w w:val="105"/>
        </w:rPr>
        <w:t>giới</w:t>
      </w:r>
      <w:r>
        <w:rPr>
          <w:color w:val="231F20"/>
          <w:spacing w:val="-22"/>
          <w:w w:val="105"/>
        </w:rPr>
        <w:t> </w:t>
      </w:r>
      <w:r>
        <w:rPr>
          <w:color w:val="231F20"/>
          <w:w w:val="105"/>
        </w:rPr>
        <w:t>Cực</w:t>
      </w:r>
      <w:r>
        <w:rPr>
          <w:color w:val="231F20"/>
          <w:spacing w:val="-23"/>
          <w:w w:val="105"/>
        </w:rPr>
        <w:t> </w:t>
      </w:r>
      <w:r>
        <w:rPr>
          <w:color w:val="231F20"/>
          <w:w w:val="105"/>
        </w:rPr>
        <w:t>Lạc?</w:t>
      </w:r>
      <w:r>
        <w:rPr>
          <w:color w:val="231F20"/>
          <w:spacing w:val="-22"/>
          <w:w w:val="105"/>
        </w:rPr>
        <w:t> </w:t>
      </w:r>
      <w:r>
        <w:rPr>
          <w:color w:val="231F20"/>
          <w:w w:val="105"/>
        </w:rPr>
        <w:t>Hơn</w:t>
      </w:r>
      <w:r>
        <w:rPr>
          <w:color w:val="231F20"/>
          <w:spacing w:val="-22"/>
          <w:w w:val="105"/>
        </w:rPr>
        <w:t> </w:t>
      </w:r>
      <w:r>
        <w:rPr>
          <w:color w:val="231F20"/>
          <w:w w:val="105"/>
        </w:rPr>
        <w:t>nữa,</w:t>
      </w:r>
      <w:r>
        <w:rPr>
          <w:color w:val="231F20"/>
          <w:spacing w:val="-23"/>
          <w:w w:val="105"/>
        </w:rPr>
        <w:t> </w:t>
      </w:r>
      <w:r>
        <w:rPr>
          <w:color w:val="231F20"/>
          <w:w w:val="105"/>
        </w:rPr>
        <w:t>thật</w:t>
      </w:r>
      <w:r>
        <w:rPr>
          <w:color w:val="231F20"/>
          <w:spacing w:val="-22"/>
          <w:w w:val="105"/>
        </w:rPr>
        <w:t> </w:t>
      </w:r>
      <w:r>
        <w:rPr>
          <w:color w:val="231F20"/>
          <w:w w:val="105"/>
        </w:rPr>
        <w:t>sự</w:t>
      </w:r>
      <w:r>
        <w:rPr>
          <w:color w:val="231F20"/>
          <w:spacing w:val="-22"/>
          <w:w w:val="105"/>
        </w:rPr>
        <w:t> </w:t>
      </w:r>
      <w:r>
        <w:rPr>
          <w:color w:val="231F20"/>
          <w:w w:val="105"/>
        </w:rPr>
        <w:t>muốn</w:t>
      </w:r>
      <w:r>
        <w:rPr>
          <w:color w:val="231F20"/>
          <w:spacing w:val="-23"/>
          <w:w w:val="105"/>
        </w:rPr>
        <w:t> </w:t>
      </w:r>
      <w:r>
        <w:rPr>
          <w:color w:val="231F20"/>
          <w:w w:val="105"/>
        </w:rPr>
        <w:t>đến thế</w:t>
      </w:r>
      <w:r>
        <w:rPr>
          <w:color w:val="231F20"/>
          <w:spacing w:val="-5"/>
          <w:w w:val="105"/>
        </w:rPr>
        <w:t> </w:t>
      </w:r>
      <w:r>
        <w:rPr>
          <w:color w:val="231F20"/>
          <w:w w:val="105"/>
        </w:rPr>
        <w:t>giới</w:t>
      </w:r>
      <w:r>
        <w:rPr>
          <w:color w:val="231F20"/>
          <w:spacing w:val="-5"/>
          <w:w w:val="105"/>
        </w:rPr>
        <w:t> </w:t>
      </w:r>
      <w:r>
        <w:rPr>
          <w:color w:val="231F20"/>
          <w:w w:val="105"/>
        </w:rPr>
        <w:t>Cực</w:t>
      </w:r>
      <w:r>
        <w:rPr>
          <w:color w:val="231F20"/>
          <w:spacing w:val="-5"/>
          <w:w w:val="105"/>
        </w:rPr>
        <w:t> </w:t>
      </w:r>
      <w:r>
        <w:rPr>
          <w:color w:val="231F20"/>
          <w:w w:val="105"/>
        </w:rPr>
        <w:t>Lạc</w:t>
      </w:r>
      <w:r>
        <w:rPr>
          <w:color w:val="231F20"/>
          <w:spacing w:val="-5"/>
          <w:w w:val="105"/>
        </w:rPr>
        <w:t> </w:t>
      </w:r>
      <w:r>
        <w:rPr>
          <w:color w:val="231F20"/>
          <w:w w:val="105"/>
        </w:rPr>
        <w:t>để</w:t>
      </w:r>
      <w:r>
        <w:rPr>
          <w:color w:val="231F20"/>
          <w:spacing w:val="-5"/>
          <w:w w:val="105"/>
        </w:rPr>
        <w:t> </w:t>
      </w:r>
      <w:r>
        <w:rPr>
          <w:color w:val="231F20"/>
          <w:w w:val="105"/>
        </w:rPr>
        <w:t>tu</w:t>
      </w:r>
      <w:r>
        <w:rPr>
          <w:color w:val="231F20"/>
          <w:spacing w:val="-5"/>
          <w:w w:val="105"/>
        </w:rPr>
        <w:t> </w:t>
      </w:r>
      <w:r>
        <w:rPr>
          <w:color w:val="231F20"/>
          <w:w w:val="105"/>
        </w:rPr>
        <w:t>học,</w:t>
      </w:r>
      <w:r>
        <w:rPr>
          <w:color w:val="231F20"/>
          <w:spacing w:val="-5"/>
          <w:w w:val="105"/>
        </w:rPr>
        <w:t> </w:t>
      </w:r>
      <w:r>
        <w:rPr>
          <w:color w:val="231F20"/>
          <w:w w:val="105"/>
        </w:rPr>
        <w:t>không</w:t>
      </w:r>
      <w:r>
        <w:rPr>
          <w:color w:val="231F20"/>
          <w:spacing w:val="-6"/>
          <w:w w:val="105"/>
        </w:rPr>
        <w:t> </w:t>
      </w:r>
      <w:r>
        <w:rPr>
          <w:color w:val="231F20"/>
          <w:w w:val="105"/>
        </w:rPr>
        <w:t>khó.</w:t>
      </w:r>
      <w:r>
        <w:rPr>
          <w:color w:val="231F20"/>
          <w:spacing w:val="-5"/>
          <w:w w:val="105"/>
        </w:rPr>
        <w:t> </w:t>
      </w:r>
      <w:r>
        <w:rPr>
          <w:color w:val="231F20"/>
          <w:w w:val="105"/>
        </w:rPr>
        <w:t>Điều</w:t>
      </w:r>
      <w:r>
        <w:rPr>
          <w:color w:val="231F20"/>
          <w:spacing w:val="-5"/>
          <w:w w:val="105"/>
        </w:rPr>
        <w:t> </w:t>
      </w:r>
      <w:r>
        <w:rPr>
          <w:color w:val="231F20"/>
          <w:w w:val="105"/>
        </w:rPr>
        <w:t>kiện</w:t>
      </w:r>
      <w:r>
        <w:rPr>
          <w:color w:val="231F20"/>
          <w:spacing w:val="-5"/>
          <w:w w:val="105"/>
        </w:rPr>
        <w:t> </w:t>
      </w:r>
      <w:r>
        <w:rPr>
          <w:color w:val="231F20"/>
          <w:w w:val="105"/>
        </w:rPr>
        <w:t>cơ</w:t>
      </w:r>
      <w:r>
        <w:rPr>
          <w:color w:val="231F20"/>
          <w:spacing w:val="-5"/>
          <w:w w:val="105"/>
        </w:rPr>
        <w:t> </w:t>
      </w:r>
      <w:r>
        <w:rPr>
          <w:color w:val="231F20"/>
          <w:w w:val="105"/>
        </w:rPr>
        <w:t>bản</w:t>
      </w:r>
      <w:r>
        <w:rPr>
          <w:color w:val="231F20"/>
          <w:spacing w:val="-5"/>
          <w:w w:val="105"/>
        </w:rPr>
        <w:t> </w:t>
      </w:r>
      <w:r>
        <w:rPr>
          <w:color w:val="231F20"/>
          <w:w w:val="105"/>
        </w:rPr>
        <w:t>có 3</w:t>
      </w:r>
      <w:r>
        <w:rPr>
          <w:color w:val="231F20"/>
          <w:spacing w:val="-5"/>
          <w:w w:val="105"/>
        </w:rPr>
        <w:t> </w:t>
      </w:r>
      <w:r>
        <w:rPr>
          <w:color w:val="231F20"/>
          <w:w w:val="105"/>
        </w:rPr>
        <w:t>điều:</w:t>
      </w:r>
      <w:r>
        <w:rPr>
          <w:color w:val="231F20"/>
          <w:spacing w:val="-5"/>
          <w:w w:val="105"/>
        </w:rPr>
        <w:t> </w:t>
      </w:r>
      <w:r>
        <w:rPr>
          <w:color w:val="231F20"/>
          <w:w w:val="105"/>
        </w:rPr>
        <w:t>Tín,</w:t>
      </w:r>
      <w:r>
        <w:rPr>
          <w:color w:val="231F20"/>
          <w:spacing w:val="-5"/>
          <w:w w:val="105"/>
        </w:rPr>
        <w:t> </w:t>
      </w:r>
      <w:r>
        <w:rPr>
          <w:color w:val="231F20"/>
          <w:w w:val="105"/>
        </w:rPr>
        <w:t>Nguyện,</w:t>
      </w:r>
      <w:r>
        <w:rPr>
          <w:color w:val="231F20"/>
          <w:spacing w:val="-6"/>
          <w:w w:val="105"/>
        </w:rPr>
        <w:t> </w:t>
      </w:r>
      <w:r>
        <w:rPr>
          <w:color w:val="231F20"/>
          <w:w w:val="105"/>
        </w:rPr>
        <w:t>Hành.</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6"/>
          <w:w w:val="105"/>
        </w:rPr>
        <w:t> </w:t>
      </w:r>
      <w:r>
        <w:rPr>
          <w:color w:val="231F20"/>
          <w:w w:val="105"/>
        </w:rPr>
        <w:t>thật</w:t>
      </w:r>
      <w:r>
        <w:rPr>
          <w:color w:val="231F20"/>
          <w:spacing w:val="-6"/>
          <w:w w:val="105"/>
        </w:rPr>
        <w:t> </w:t>
      </w:r>
      <w:r>
        <w:rPr>
          <w:color w:val="231F20"/>
          <w:w w:val="105"/>
        </w:rPr>
        <w:t>sự</w:t>
      </w:r>
      <w:r>
        <w:rPr>
          <w:color w:val="231F20"/>
          <w:spacing w:val="-5"/>
          <w:w w:val="105"/>
        </w:rPr>
        <w:t> </w:t>
      </w:r>
      <w:r>
        <w:rPr>
          <w:color w:val="231F20"/>
          <w:w w:val="105"/>
        </w:rPr>
        <w:t>tin,</w:t>
      </w:r>
      <w:r>
        <w:rPr>
          <w:color w:val="231F20"/>
          <w:spacing w:val="-6"/>
          <w:w w:val="105"/>
        </w:rPr>
        <w:t> </w:t>
      </w:r>
      <w:r>
        <w:rPr>
          <w:color w:val="231F20"/>
          <w:w w:val="105"/>
        </w:rPr>
        <w:t>thật</w:t>
      </w:r>
      <w:r>
        <w:rPr>
          <w:color w:val="231F20"/>
          <w:spacing w:val="-6"/>
          <w:w w:val="105"/>
        </w:rPr>
        <w:t> </w:t>
      </w:r>
      <w:r>
        <w:rPr>
          <w:color w:val="231F20"/>
          <w:w w:val="105"/>
        </w:rPr>
        <w:t>sự</w:t>
      </w:r>
      <w:r>
        <w:rPr>
          <w:color w:val="231F20"/>
          <w:spacing w:val="-5"/>
          <w:w w:val="105"/>
        </w:rPr>
        <w:t> </w:t>
      </w:r>
      <w:r>
        <w:rPr>
          <w:color w:val="231F20"/>
          <w:w w:val="105"/>
        </w:rPr>
        <w:t>muốn đi và thật sự dám buông bỏ tất cả, nhất tâm niệm Phật là được</w:t>
      </w:r>
      <w:r>
        <w:rPr>
          <w:color w:val="231F20"/>
          <w:spacing w:val="-19"/>
          <w:w w:val="105"/>
        </w:rPr>
        <w:t> </w:t>
      </w:r>
      <w:r>
        <w:rPr>
          <w:color w:val="231F20"/>
          <w:w w:val="105"/>
        </w:rPr>
        <w:t>rồi.</w:t>
      </w:r>
      <w:r>
        <w:rPr>
          <w:color w:val="231F20"/>
          <w:spacing w:val="-19"/>
          <w:w w:val="105"/>
        </w:rPr>
        <w:t> </w:t>
      </w:r>
      <w:r>
        <w:rPr>
          <w:color w:val="231F20"/>
          <w:w w:val="105"/>
        </w:rPr>
        <w:t>Điều</w:t>
      </w:r>
      <w:r>
        <w:rPr>
          <w:color w:val="231F20"/>
          <w:spacing w:val="-19"/>
          <w:w w:val="105"/>
        </w:rPr>
        <w:t> </w:t>
      </w:r>
      <w:r>
        <w:rPr>
          <w:color w:val="231F20"/>
          <w:w w:val="105"/>
        </w:rPr>
        <w:t>kiện</w:t>
      </w:r>
      <w:r>
        <w:rPr>
          <w:color w:val="231F20"/>
          <w:spacing w:val="-19"/>
          <w:w w:val="105"/>
        </w:rPr>
        <w:t> </w:t>
      </w:r>
      <w:r>
        <w:rPr>
          <w:color w:val="231F20"/>
          <w:w w:val="105"/>
        </w:rPr>
        <w:t>này</w:t>
      </w:r>
      <w:r>
        <w:rPr>
          <w:color w:val="231F20"/>
          <w:spacing w:val="-19"/>
          <w:w w:val="105"/>
        </w:rPr>
        <w:t> </w:t>
      </w:r>
      <w:r>
        <w:rPr>
          <w:color w:val="231F20"/>
          <w:w w:val="105"/>
        </w:rPr>
        <w:t>đã</w:t>
      </w:r>
      <w:r>
        <w:rPr>
          <w:color w:val="231F20"/>
          <w:spacing w:val="-19"/>
          <w:w w:val="105"/>
        </w:rPr>
        <w:t> </w:t>
      </w:r>
      <w:r>
        <w:rPr>
          <w:color w:val="231F20"/>
          <w:w w:val="105"/>
        </w:rPr>
        <w:t>đạt</w:t>
      </w:r>
      <w:r>
        <w:rPr>
          <w:color w:val="231F20"/>
          <w:spacing w:val="-21"/>
          <w:w w:val="105"/>
        </w:rPr>
        <w:t> </w:t>
      </w:r>
      <w:r>
        <w:rPr>
          <w:color w:val="231F20"/>
          <w:w w:val="105"/>
        </w:rPr>
        <w:t>được,</w:t>
      </w:r>
      <w:r>
        <w:rPr>
          <w:color w:val="231F20"/>
          <w:spacing w:val="-19"/>
          <w:w w:val="105"/>
        </w:rPr>
        <w:t> </w:t>
      </w:r>
      <w:r>
        <w:rPr>
          <w:color w:val="231F20"/>
          <w:w w:val="105"/>
        </w:rPr>
        <w:t>thì</w:t>
      </w:r>
      <w:r>
        <w:rPr>
          <w:color w:val="231F20"/>
          <w:spacing w:val="-19"/>
          <w:w w:val="105"/>
        </w:rPr>
        <w:t> </w:t>
      </w:r>
      <w:r>
        <w:rPr>
          <w:color w:val="231F20"/>
          <w:w w:val="105"/>
        </w:rPr>
        <w:t>được</w:t>
      </w:r>
      <w:r>
        <w:rPr>
          <w:color w:val="231F20"/>
          <w:spacing w:val="-19"/>
          <w:w w:val="105"/>
        </w:rPr>
        <w:t> </w:t>
      </w:r>
      <w:r>
        <w:rPr>
          <w:color w:val="231F20"/>
          <w:w w:val="105"/>
        </w:rPr>
        <w:t>sinh</w:t>
      </w:r>
      <w:r>
        <w:rPr>
          <w:color w:val="231F20"/>
          <w:spacing w:val="-19"/>
          <w:w w:val="105"/>
        </w:rPr>
        <w:t> </w:t>
      </w:r>
      <w:r>
        <w:rPr>
          <w:color w:val="231F20"/>
          <w:w w:val="105"/>
        </w:rPr>
        <w:t>vào</w:t>
      </w:r>
      <w:r>
        <w:rPr>
          <w:color w:val="231F20"/>
          <w:spacing w:val="-19"/>
          <w:w w:val="105"/>
        </w:rPr>
        <w:t> </w:t>
      </w:r>
      <w:r>
        <w:rPr>
          <w:color w:val="231F20"/>
          <w:w w:val="105"/>
        </w:rPr>
        <w:t>Phàm Thánh</w:t>
      </w:r>
      <w:r>
        <w:rPr>
          <w:color w:val="231F20"/>
          <w:spacing w:val="-23"/>
          <w:w w:val="105"/>
        </w:rPr>
        <w:t> </w:t>
      </w:r>
      <w:r>
        <w:rPr>
          <w:color w:val="231F20"/>
          <w:w w:val="105"/>
        </w:rPr>
        <w:t>Đồng</w:t>
      </w:r>
      <w:r>
        <w:rPr>
          <w:color w:val="231F20"/>
          <w:spacing w:val="-22"/>
          <w:w w:val="105"/>
        </w:rPr>
        <w:t> </w:t>
      </w:r>
      <w:r>
        <w:rPr>
          <w:color w:val="231F20"/>
          <w:w w:val="105"/>
        </w:rPr>
        <w:t>Cư</w:t>
      </w:r>
      <w:r>
        <w:rPr>
          <w:color w:val="231F20"/>
          <w:spacing w:val="-22"/>
          <w:w w:val="105"/>
        </w:rPr>
        <w:t> </w:t>
      </w:r>
      <w:r>
        <w:rPr>
          <w:color w:val="231F20"/>
          <w:w w:val="105"/>
        </w:rPr>
        <w:t>Độ.</w:t>
      </w:r>
      <w:r>
        <w:rPr>
          <w:color w:val="231F20"/>
          <w:spacing w:val="-23"/>
          <w:w w:val="105"/>
        </w:rPr>
        <w:t> </w:t>
      </w:r>
      <w:r>
        <w:rPr>
          <w:color w:val="231F20"/>
          <w:w w:val="105"/>
        </w:rPr>
        <w:t>Đây</w:t>
      </w:r>
      <w:r>
        <w:rPr>
          <w:color w:val="231F20"/>
          <w:spacing w:val="-22"/>
          <w:w w:val="105"/>
        </w:rPr>
        <w:t> </w:t>
      </w:r>
      <w:r>
        <w:rPr>
          <w:color w:val="231F20"/>
          <w:w w:val="105"/>
        </w:rPr>
        <w:t>là</w:t>
      </w:r>
      <w:r>
        <w:rPr>
          <w:color w:val="231F20"/>
          <w:spacing w:val="-22"/>
          <w:w w:val="105"/>
        </w:rPr>
        <w:t> </w:t>
      </w:r>
      <w:r>
        <w:rPr>
          <w:color w:val="231F20"/>
          <w:w w:val="105"/>
        </w:rPr>
        <w:t>ưu</w:t>
      </w:r>
      <w:r>
        <w:rPr>
          <w:color w:val="231F20"/>
          <w:spacing w:val="-23"/>
          <w:w w:val="105"/>
        </w:rPr>
        <w:t> </w:t>
      </w:r>
      <w:r>
        <w:rPr>
          <w:color w:val="231F20"/>
          <w:w w:val="105"/>
        </w:rPr>
        <w:t>điểm</w:t>
      </w:r>
      <w:r>
        <w:rPr>
          <w:color w:val="231F20"/>
          <w:spacing w:val="-22"/>
          <w:w w:val="105"/>
        </w:rPr>
        <w:t> </w:t>
      </w:r>
      <w:r>
        <w:rPr>
          <w:color w:val="231F20"/>
          <w:w w:val="105"/>
        </w:rPr>
        <w:t>lớn</w:t>
      </w:r>
      <w:r>
        <w:rPr>
          <w:color w:val="231F20"/>
          <w:spacing w:val="-22"/>
          <w:w w:val="105"/>
        </w:rPr>
        <w:t> </w:t>
      </w:r>
      <w:r>
        <w:rPr>
          <w:color w:val="231F20"/>
          <w:w w:val="105"/>
        </w:rPr>
        <w:t>nhất</w:t>
      </w:r>
      <w:r>
        <w:rPr>
          <w:color w:val="231F20"/>
          <w:spacing w:val="-23"/>
          <w:w w:val="105"/>
        </w:rPr>
        <w:t> </w:t>
      </w:r>
      <w:r>
        <w:rPr>
          <w:color w:val="231F20"/>
          <w:w w:val="105"/>
        </w:rPr>
        <w:t>của</w:t>
      </w:r>
      <w:r>
        <w:rPr>
          <w:color w:val="231F20"/>
          <w:spacing w:val="-22"/>
          <w:w w:val="105"/>
        </w:rPr>
        <w:t> </w:t>
      </w:r>
      <w:r>
        <w:rPr>
          <w:color w:val="231F20"/>
          <w:w w:val="105"/>
        </w:rPr>
        <w:t>thế</w:t>
      </w:r>
      <w:r>
        <w:rPr>
          <w:color w:val="231F20"/>
          <w:spacing w:val="-22"/>
          <w:w w:val="105"/>
        </w:rPr>
        <w:t> </w:t>
      </w:r>
      <w:r>
        <w:rPr>
          <w:color w:val="231F20"/>
          <w:w w:val="105"/>
        </w:rPr>
        <w:t>giới</w:t>
      </w:r>
      <w:r>
        <w:rPr>
          <w:color w:val="231F20"/>
          <w:spacing w:val="-23"/>
          <w:w w:val="105"/>
        </w:rPr>
        <w:t> </w:t>
      </w:r>
      <w:r>
        <w:rPr>
          <w:color w:val="231F20"/>
          <w:w w:val="105"/>
        </w:rPr>
        <w:t>đó, mà</w:t>
      </w:r>
      <w:r>
        <w:rPr>
          <w:color w:val="231F20"/>
          <w:spacing w:val="-14"/>
          <w:w w:val="105"/>
        </w:rPr>
        <w:t> </w:t>
      </w:r>
      <w:r>
        <w:rPr>
          <w:color w:val="231F20"/>
          <w:w w:val="105"/>
        </w:rPr>
        <w:t>các</w:t>
      </w:r>
      <w:r>
        <w:rPr>
          <w:color w:val="231F20"/>
          <w:spacing w:val="-12"/>
          <w:w w:val="105"/>
        </w:rPr>
        <w:t> </w:t>
      </w:r>
      <w:r>
        <w:rPr>
          <w:color w:val="231F20"/>
          <w:w w:val="105"/>
        </w:rPr>
        <w:t>bậc</w:t>
      </w:r>
      <w:r>
        <w:rPr>
          <w:color w:val="231F20"/>
          <w:spacing w:val="-13"/>
          <w:w w:val="105"/>
        </w:rPr>
        <w:t> </w:t>
      </w:r>
      <w:r>
        <w:rPr>
          <w:color w:val="231F20"/>
          <w:w w:val="105"/>
        </w:rPr>
        <w:t>cao</w:t>
      </w:r>
      <w:r>
        <w:rPr>
          <w:color w:val="231F20"/>
          <w:spacing w:val="-13"/>
          <w:w w:val="105"/>
        </w:rPr>
        <w:t> </w:t>
      </w:r>
      <w:r>
        <w:rPr>
          <w:color w:val="231F20"/>
          <w:w w:val="105"/>
        </w:rPr>
        <w:t>tăng</w:t>
      </w:r>
      <w:r>
        <w:rPr>
          <w:color w:val="231F20"/>
          <w:spacing w:val="-14"/>
          <w:w w:val="105"/>
        </w:rPr>
        <w:t> </w:t>
      </w:r>
      <w:r>
        <w:rPr>
          <w:color w:val="231F20"/>
          <w:w w:val="105"/>
        </w:rPr>
        <w:t>thường</w:t>
      </w:r>
      <w:r>
        <w:rPr>
          <w:color w:val="231F20"/>
          <w:spacing w:val="-13"/>
          <w:w w:val="105"/>
        </w:rPr>
        <w:t> </w:t>
      </w:r>
      <w:r>
        <w:rPr>
          <w:color w:val="231F20"/>
          <w:w w:val="105"/>
        </w:rPr>
        <w:t>nói.</w:t>
      </w:r>
      <w:r>
        <w:rPr>
          <w:color w:val="231F20"/>
          <w:spacing w:val="-13"/>
          <w:w w:val="105"/>
        </w:rPr>
        <w:t> </w:t>
      </w:r>
      <w:r>
        <w:rPr>
          <w:color w:val="231F20"/>
          <w:w w:val="105"/>
        </w:rPr>
        <w:t>Đức</w:t>
      </w:r>
      <w:r>
        <w:rPr>
          <w:color w:val="231F20"/>
          <w:spacing w:val="-13"/>
          <w:w w:val="105"/>
        </w:rPr>
        <w:t> </w:t>
      </w:r>
      <w:r>
        <w:rPr>
          <w:color w:val="231F20"/>
          <w:w w:val="105"/>
        </w:rPr>
        <w:t>thứ</w:t>
      </w:r>
      <w:r>
        <w:rPr>
          <w:color w:val="231F20"/>
          <w:spacing w:val="-14"/>
          <w:w w:val="105"/>
        </w:rPr>
        <w:t> </w:t>
      </w:r>
      <w:r>
        <w:rPr>
          <w:color w:val="231F20"/>
          <w:w w:val="105"/>
        </w:rPr>
        <w:t>nhất</w:t>
      </w:r>
      <w:r>
        <w:rPr>
          <w:color w:val="231F20"/>
          <w:spacing w:val="-13"/>
          <w:w w:val="105"/>
        </w:rPr>
        <w:t> </w:t>
      </w:r>
      <w:r>
        <w:rPr>
          <w:color w:val="231F20"/>
          <w:w w:val="105"/>
        </w:rPr>
        <w:t>của</w:t>
      </w:r>
      <w:r>
        <w:rPr>
          <w:color w:val="231F20"/>
          <w:spacing w:val="-13"/>
          <w:w w:val="105"/>
        </w:rPr>
        <w:t> </w:t>
      </w:r>
      <w:r>
        <w:rPr>
          <w:color w:val="231F20"/>
          <w:w w:val="105"/>
        </w:rPr>
        <w:t>cõi</w:t>
      </w:r>
      <w:r>
        <w:rPr>
          <w:color w:val="231F20"/>
          <w:spacing w:val="-13"/>
          <w:w w:val="105"/>
        </w:rPr>
        <w:t> </w:t>
      </w:r>
      <w:r>
        <w:rPr>
          <w:color w:val="231F20"/>
          <w:w w:val="105"/>
        </w:rPr>
        <w:t>Di</w:t>
      </w:r>
      <w:r>
        <w:rPr>
          <w:color w:val="231F20"/>
          <w:spacing w:val="-14"/>
          <w:w w:val="105"/>
        </w:rPr>
        <w:t> </w:t>
      </w:r>
      <w:r>
        <w:rPr>
          <w:color w:val="231F20"/>
          <w:spacing w:val="-5"/>
          <w:w w:val="105"/>
        </w:rPr>
        <w:t>Đà</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309" w:lineRule="auto" w:before="106"/>
        <w:ind w:left="103" w:right="405"/>
      </w:pPr>
      <w:r>
        <w:rPr>
          <w:color w:val="231F20"/>
          <w:w w:val="105"/>
        </w:rPr>
        <w:t>Tịnh</w:t>
      </w:r>
      <w:r>
        <w:rPr>
          <w:color w:val="231F20"/>
          <w:spacing w:val="-20"/>
          <w:w w:val="105"/>
        </w:rPr>
        <w:t> </w:t>
      </w:r>
      <w:r>
        <w:rPr>
          <w:color w:val="231F20"/>
          <w:w w:val="105"/>
        </w:rPr>
        <w:t>độ</w:t>
      </w:r>
      <w:r>
        <w:rPr>
          <w:color w:val="231F20"/>
          <w:spacing w:val="-20"/>
          <w:w w:val="105"/>
        </w:rPr>
        <w:t> </w:t>
      </w:r>
      <w:r>
        <w:rPr>
          <w:color w:val="231F20"/>
          <w:w w:val="105"/>
        </w:rPr>
        <w:t>là</w:t>
      </w:r>
      <w:r>
        <w:rPr>
          <w:color w:val="231F20"/>
          <w:spacing w:val="-20"/>
          <w:w w:val="105"/>
        </w:rPr>
        <w:t> </w:t>
      </w:r>
      <w:r>
        <w:rPr>
          <w:color w:val="231F20"/>
          <w:w w:val="105"/>
        </w:rPr>
        <w:t>gì?</w:t>
      </w:r>
      <w:r>
        <w:rPr>
          <w:color w:val="231F20"/>
          <w:spacing w:val="-20"/>
          <w:w w:val="105"/>
        </w:rPr>
        <w:t> </w:t>
      </w:r>
      <w:r>
        <w:rPr>
          <w:color w:val="231F20"/>
          <w:w w:val="105"/>
        </w:rPr>
        <w:t>Là</w:t>
      </w:r>
      <w:r>
        <w:rPr>
          <w:color w:val="231F20"/>
          <w:spacing w:val="-20"/>
          <w:w w:val="105"/>
        </w:rPr>
        <w:t> </w:t>
      </w:r>
      <w:r>
        <w:rPr>
          <w:color w:val="231F20"/>
          <w:w w:val="105"/>
        </w:rPr>
        <w:t>thọ</w:t>
      </w:r>
      <w:r>
        <w:rPr>
          <w:color w:val="231F20"/>
          <w:spacing w:val="-21"/>
          <w:w w:val="105"/>
        </w:rPr>
        <w:t> </w:t>
      </w:r>
      <w:r>
        <w:rPr>
          <w:color w:val="231F20"/>
          <w:w w:val="105"/>
        </w:rPr>
        <w:t>mạng</w:t>
      </w:r>
      <w:r>
        <w:rPr>
          <w:color w:val="231F20"/>
          <w:spacing w:val="-20"/>
          <w:w w:val="105"/>
        </w:rPr>
        <w:t> </w:t>
      </w:r>
      <w:r>
        <w:rPr>
          <w:color w:val="231F20"/>
          <w:w w:val="105"/>
        </w:rPr>
        <w:t>dài</w:t>
      </w:r>
      <w:r>
        <w:rPr>
          <w:color w:val="231F20"/>
          <w:spacing w:val="-20"/>
          <w:w w:val="105"/>
        </w:rPr>
        <w:t> </w:t>
      </w:r>
      <w:r>
        <w:rPr>
          <w:color w:val="231F20"/>
          <w:w w:val="105"/>
        </w:rPr>
        <w:t>lâu.</w:t>
      </w:r>
      <w:r>
        <w:rPr>
          <w:color w:val="231F20"/>
          <w:spacing w:val="-20"/>
          <w:w w:val="105"/>
        </w:rPr>
        <w:t> </w:t>
      </w:r>
      <w:r>
        <w:rPr>
          <w:color w:val="231F20"/>
          <w:w w:val="105"/>
        </w:rPr>
        <w:t>Phật</w:t>
      </w:r>
      <w:r>
        <w:rPr>
          <w:color w:val="231F20"/>
          <w:spacing w:val="-20"/>
          <w:w w:val="105"/>
        </w:rPr>
        <w:t> </w:t>
      </w:r>
      <w:r>
        <w:rPr>
          <w:color w:val="231F20"/>
          <w:w w:val="105"/>
        </w:rPr>
        <w:t>vô</w:t>
      </w:r>
      <w:r>
        <w:rPr>
          <w:color w:val="231F20"/>
          <w:spacing w:val="-20"/>
          <w:w w:val="105"/>
        </w:rPr>
        <w:t> </w:t>
      </w:r>
      <w:r>
        <w:rPr>
          <w:color w:val="231F20"/>
          <w:w w:val="105"/>
        </w:rPr>
        <w:t>lượng</w:t>
      </w:r>
      <w:r>
        <w:rPr>
          <w:color w:val="231F20"/>
          <w:spacing w:val="-20"/>
          <w:w w:val="105"/>
        </w:rPr>
        <w:t> </w:t>
      </w:r>
      <w:r>
        <w:rPr>
          <w:color w:val="231F20"/>
          <w:w w:val="105"/>
        </w:rPr>
        <w:t>thọ</w:t>
      </w:r>
      <w:r>
        <w:rPr>
          <w:color w:val="231F20"/>
          <w:spacing w:val="-21"/>
          <w:w w:val="105"/>
        </w:rPr>
        <w:t> </w:t>
      </w:r>
      <w:r>
        <w:rPr>
          <w:color w:val="231F20"/>
          <w:w w:val="105"/>
        </w:rPr>
        <w:t>và</w:t>
      </w:r>
      <w:r>
        <w:rPr>
          <w:color w:val="231F20"/>
          <w:spacing w:val="-20"/>
          <w:w w:val="105"/>
        </w:rPr>
        <w:t> </w:t>
      </w:r>
      <w:r>
        <w:rPr>
          <w:color w:val="231F20"/>
          <w:w w:val="105"/>
        </w:rPr>
        <w:t>mỗi người đều vô lượng thọ.</w:t>
      </w:r>
    </w:p>
    <w:p>
      <w:pPr>
        <w:pStyle w:val="BodyText"/>
        <w:spacing w:line="309" w:lineRule="auto" w:before="145"/>
        <w:ind w:left="103" w:right="404" w:firstLine="453"/>
      </w:pPr>
      <w:r>
        <w:rPr>
          <w:color w:val="231F20"/>
          <w:w w:val="105"/>
        </w:rPr>
        <w:t>Ở</w:t>
      </w:r>
      <w:r>
        <w:rPr>
          <w:color w:val="231F20"/>
          <w:w w:val="105"/>
        </w:rPr>
        <w:t> tha</w:t>
      </w:r>
      <w:r>
        <w:rPr>
          <w:color w:val="231F20"/>
          <w:w w:val="105"/>
        </w:rPr>
        <w:t> phương</w:t>
      </w:r>
      <w:r>
        <w:rPr>
          <w:color w:val="231F20"/>
          <w:w w:val="105"/>
        </w:rPr>
        <w:t> thế</w:t>
      </w:r>
      <w:r>
        <w:rPr>
          <w:color w:val="231F20"/>
          <w:w w:val="105"/>
        </w:rPr>
        <w:t> giới</w:t>
      </w:r>
      <w:r>
        <w:rPr>
          <w:color w:val="231F20"/>
          <w:w w:val="105"/>
        </w:rPr>
        <w:t> cũng</w:t>
      </w:r>
      <w:r>
        <w:rPr>
          <w:color w:val="231F20"/>
          <w:w w:val="105"/>
        </w:rPr>
        <w:t> giống</w:t>
      </w:r>
      <w:r>
        <w:rPr>
          <w:color w:val="231F20"/>
          <w:w w:val="105"/>
        </w:rPr>
        <w:t> như</w:t>
      </w:r>
      <w:r>
        <w:rPr>
          <w:color w:val="231F20"/>
          <w:w w:val="105"/>
        </w:rPr>
        <w:t> thọ</w:t>
      </w:r>
      <w:r>
        <w:rPr>
          <w:color w:val="231F20"/>
          <w:w w:val="105"/>
        </w:rPr>
        <w:t> mạng</w:t>
      </w:r>
      <w:r>
        <w:rPr>
          <w:color w:val="231F20"/>
          <w:w w:val="105"/>
        </w:rPr>
        <w:t> của chúng ta ở cõi này, nó rất ngắn. Chưa học thành công, thọ mạng đã đến rồi, đời sau lại được thân người và tiếp tục học, ít nhất phải bỏ lỡ 20 năm. Quý vị thử nghĩ xem, thành tựu</w:t>
      </w:r>
      <w:r>
        <w:rPr>
          <w:color w:val="231F20"/>
          <w:spacing w:val="-17"/>
          <w:w w:val="105"/>
        </w:rPr>
        <w:t> </w:t>
      </w:r>
      <w:r>
        <w:rPr>
          <w:color w:val="231F20"/>
          <w:w w:val="105"/>
        </w:rPr>
        <w:t>đó</w:t>
      </w:r>
      <w:r>
        <w:rPr>
          <w:color w:val="231F20"/>
          <w:spacing w:val="-17"/>
          <w:w w:val="105"/>
        </w:rPr>
        <w:t> </w:t>
      </w:r>
      <w:r>
        <w:rPr>
          <w:color w:val="231F20"/>
          <w:w w:val="105"/>
        </w:rPr>
        <w:t>khó</w:t>
      </w:r>
      <w:r>
        <w:rPr>
          <w:color w:val="231F20"/>
          <w:spacing w:val="-15"/>
          <w:w w:val="105"/>
        </w:rPr>
        <w:t> </w:t>
      </w:r>
      <w:r>
        <w:rPr>
          <w:color w:val="231F20"/>
          <w:w w:val="105"/>
        </w:rPr>
        <w:t>khăn</w:t>
      </w:r>
      <w:r>
        <w:rPr>
          <w:color w:val="231F20"/>
          <w:spacing w:val="-17"/>
          <w:w w:val="105"/>
        </w:rPr>
        <w:t> </w:t>
      </w:r>
      <w:r>
        <w:rPr>
          <w:color w:val="231F20"/>
          <w:w w:val="105"/>
        </w:rPr>
        <w:t>đến</w:t>
      </w:r>
      <w:r>
        <w:rPr>
          <w:color w:val="231F20"/>
          <w:spacing w:val="-17"/>
          <w:w w:val="105"/>
        </w:rPr>
        <w:t> </w:t>
      </w:r>
      <w:r>
        <w:rPr>
          <w:color w:val="231F20"/>
          <w:w w:val="105"/>
        </w:rPr>
        <w:t>đâu.</w:t>
      </w:r>
      <w:r>
        <w:rPr>
          <w:color w:val="231F20"/>
          <w:spacing w:val="-15"/>
          <w:w w:val="105"/>
        </w:rPr>
        <w:t> </w:t>
      </w:r>
      <w:r>
        <w:rPr>
          <w:color w:val="231F20"/>
          <w:w w:val="105"/>
        </w:rPr>
        <w:t>Những</w:t>
      </w:r>
      <w:r>
        <w:rPr>
          <w:color w:val="231F20"/>
          <w:spacing w:val="-15"/>
          <w:w w:val="105"/>
        </w:rPr>
        <w:t> </w:t>
      </w:r>
      <w:r>
        <w:rPr>
          <w:color w:val="231F20"/>
          <w:w w:val="105"/>
        </w:rPr>
        <w:t>gì</w:t>
      </w:r>
      <w:r>
        <w:rPr>
          <w:color w:val="231F20"/>
          <w:spacing w:val="-15"/>
          <w:w w:val="105"/>
        </w:rPr>
        <w:t> </w:t>
      </w:r>
      <w:r>
        <w:rPr>
          <w:color w:val="231F20"/>
          <w:w w:val="105"/>
        </w:rPr>
        <w:t>học</w:t>
      </w:r>
      <w:r>
        <w:rPr>
          <w:color w:val="231F20"/>
          <w:spacing w:val="-17"/>
          <w:w w:val="105"/>
        </w:rPr>
        <w:t> </w:t>
      </w:r>
      <w:r>
        <w:rPr>
          <w:color w:val="231F20"/>
          <w:w w:val="105"/>
        </w:rPr>
        <w:t>được</w:t>
      </w:r>
      <w:r>
        <w:rPr>
          <w:color w:val="231F20"/>
          <w:spacing w:val="-15"/>
          <w:w w:val="105"/>
        </w:rPr>
        <w:t> </w:t>
      </w:r>
      <w:r>
        <w:rPr>
          <w:color w:val="231F20"/>
          <w:w w:val="105"/>
        </w:rPr>
        <w:t>trong</w:t>
      </w:r>
      <w:r>
        <w:rPr>
          <w:color w:val="231F20"/>
          <w:spacing w:val="-15"/>
          <w:w w:val="105"/>
        </w:rPr>
        <w:t> </w:t>
      </w:r>
      <w:r>
        <w:rPr>
          <w:color w:val="231F20"/>
          <w:w w:val="105"/>
        </w:rPr>
        <w:t>quá</w:t>
      </w:r>
      <w:r>
        <w:rPr>
          <w:color w:val="231F20"/>
          <w:spacing w:val="-15"/>
          <w:w w:val="105"/>
        </w:rPr>
        <w:t> </w:t>
      </w:r>
      <w:r>
        <w:rPr>
          <w:color w:val="231F20"/>
          <w:w w:val="105"/>
        </w:rPr>
        <w:t>khứ, </w:t>
      </w:r>
      <w:r>
        <w:rPr>
          <w:color w:val="231F20"/>
          <w:spacing w:val="-2"/>
          <w:w w:val="105"/>
        </w:rPr>
        <w:t>thì</w:t>
      </w:r>
      <w:r>
        <w:rPr>
          <w:color w:val="231F20"/>
          <w:spacing w:val="-19"/>
          <w:w w:val="105"/>
        </w:rPr>
        <w:t> </w:t>
      </w:r>
      <w:r>
        <w:rPr>
          <w:color w:val="231F20"/>
          <w:spacing w:val="-2"/>
          <w:w w:val="105"/>
        </w:rPr>
        <w:t>trong</w:t>
      </w:r>
      <w:r>
        <w:rPr>
          <w:color w:val="231F20"/>
          <w:spacing w:val="-19"/>
          <w:w w:val="105"/>
        </w:rPr>
        <w:t> </w:t>
      </w:r>
      <w:r>
        <w:rPr>
          <w:color w:val="231F20"/>
          <w:spacing w:val="-2"/>
          <w:w w:val="105"/>
        </w:rPr>
        <w:t>A</w:t>
      </w:r>
      <w:r>
        <w:rPr>
          <w:color w:val="231F20"/>
          <w:spacing w:val="-19"/>
          <w:w w:val="105"/>
        </w:rPr>
        <w:t> </w:t>
      </w:r>
      <w:r>
        <w:rPr>
          <w:color w:val="231F20"/>
          <w:spacing w:val="-2"/>
          <w:w w:val="105"/>
        </w:rPr>
        <w:t>Lại</w:t>
      </w:r>
      <w:r>
        <w:rPr>
          <w:color w:val="231F20"/>
          <w:spacing w:val="-19"/>
          <w:w w:val="105"/>
        </w:rPr>
        <w:t> </w:t>
      </w:r>
      <w:r>
        <w:rPr>
          <w:color w:val="231F20"/>
          <w:spacing w:val="-2"/>
          <w:w w:val="105"/>
        </w:rPr>
        <w:t>Da</w:t>
      </w:r>
      <w:r>
        <w:rPr>
          <w:color w:val="231F20"/>
          <w:spacing w:val="-19"/>
          <w:w w:val="105"/>
        </w:rPr>
        <w:t> </w:t>
      </w:r>
      <w:r>
        <w:rPr>
          <w:color w:val="231F20"/>
          <w:spacing w:val="-2"/>
          <w:w w:val="105"/>
        </w:rPr>
        <w:t>có</w:t>
      </w:r>
      <w:r>
        <w:rPr>
          <w:color w:val="231F20"/>
          <w:spacing w:val="-19"/>
          <w:w w:val="105"/>
        </w:rPr>
        <w:t> </w:t>
      </w:r>
      <w:r>
        <w:rPr>
          <w:color w:val="231F20"/>
          <w:spacing w:val="-2"/>
          <w:w w:val="105"/>
        </w:rPr>
        <w:t>một</w:t>
      </w:r>
      <w:r>
        <w:rPr>
          <w:color w:val="231F20"/>
          <w:spacing w:val="-19"/>
          <w:w w:val="105"/>
        </w:rPr>
        <w:t> </w:t>
      </w:r>
      <w:r>
        <w:rPr>
          <w:color w:val="231F20"/>
          <w:spacing w:val="-2"/>
          <w:w w:val="105"/>
        </w:rPr>
        <w:t>vài</w:t>
      </w:r>
      <w:r>
        <w:rPr>
          <w:color w:val="231F20"/>
          <w:spacing w:val="-19"/>
          <w:w w:val="105"/>
        </w:rPr>
        <w:t> </w:t>
      </w:r>
      <w:r>
        <w:rPr>
          <w:color w:val="231F20"/>
          <w:spacing w:val="-2"/>
          <w:w w:val="105"/>
        </w:rPr>
        <w:t>chất</w:t>
      </w:r>
      <w:r>
        <w:rPr>
          <w:color w:val="231F20"/>
          <w:spacing w:val="-19"/>
          <w:w w:val="105"/>
        </w:rPr>
        <w:t> </w:t>
      </w:r>
      <w:r>
        <w:rPr>
          <w:color w:val="231F20"/>
          <w:spacing w:val="-2"/>
          <w:w w:val="105"/>
        </w:rPr>
        <w:t>liệu</w:t>
      </w:r>
      <w:r>
        <w:rPr>
          <w:color w:val="231F20"/>
          <w:spacing w:val="-19"/>
          <w:w w:val="105"/>
        </w:rPr>
        <w:t> </w:t>
      </w:r>
      <w:r>
        <w:rPr>
          <w:color w:val="231F20"/>
          <w:spacing w:val="-2"/>
          <w:w w:val="105"/>
        </w:rPr>
        <w:t>của</w:t>
      </w:r>
      <w:r>
        <w:rPr>
          <w:color w:val="231F20"/>
          <w:spacing w:val="-19"/>
          <w:w w:val="105"/>
        </w:rPr>
        <w:t> </w:t>
      </w:r>
      <w:r>
        <w:rPr>
          <w:color w:val="231F20"/>
          <w:spacing w:val="-2"/>
          <w:w w:val="105"/>
        </w:rPr>
        <w:t>sự</w:t>
      </w:r>
      <w:r>
        <w:rPr>
          <w:color w:val="231F20"/>
          <w:spacing w:val="-19"/>
          <w:w w:val="105"/>
        </w:rPr>
        <w:t> </w:t>
      </w:r>
      <w:r>
        <w:rPr>
          <w:color w:val="231F20"/>
          <w:spacing w:val="-2"/>
          <w:w w:val="105"/>
        </w:rPr>
        <w:t>tu</w:t>
      </w:r>
      <w:r>
        <w:rPr>
          <w:color w:val="231F20"/>
          <w:spacing w:val="-19"/>
          <w:w w:val="105"/>
        </w:rPr>
        <w:t> </w:t>
      </w:r>
      <w:r>
        <w:rPr>
          <w:color w:val="231F20"/>
          <w:spacing w:val="-2"/>
          <w:w w:val="105"/>
        </w:rPr>
        <w:t>học</w:t>
      </w:r>
      <w:r>
        <w:rPr>
          <w:color w:val="231F20"/>
          <w:spacing w:val="-19"/>
          <w:w w:val="105"/>
        </w:rPr>
        <w:t> </w:t>
      </w:r>
      <w:r>
        <w:rPr>
          <w:color w:val="231F20"/>
          <w:spacing w:val="-2"/>
          <w:w w:val="105"/>
        </w:rPr>
        <w:t>này.</w:t>
      </w:r>
      <w:r>
        <w:rPr>
          <w:color w:val="231F20"/>
          <w:spacing w:val="-19"/>
          <w:w w:val="105"/>
        </w:rPr>
        <w:t> </w:t>
      </w:r>
      <w:r>
        <w:rPr>
          <w:color w:val="231F20"/>
          <w:spacing w:val="-2"/>
          <w:w w:val="105"/>
        </w:rPr>
        <w:t>Khi </w:t>
      </w:r>
      <w:r>
        <w:rPr>
          <w:color w:val="231F20"/>
          <w:w w:val="105"/>
        </w:rPr>
        <w:t>đầu thai chuyển thế, thời trong 20 năm đó đã chịu rất nhiều ô nhiễm. Nhưng vì có duyên, nên đến lúc đó nhất định có thiện tri thức đến giúp đỡ cảnh tỉnh, quý vị lại đến học tập một lần nữa. Học tập chưa thành tựu thọ mạng lại đến rồi, đời đời kiếp kiếp đều như vậy, mấy mươi kiếp cũng không thể thành tựu.</w:t>
      </w:r>
    </w:p>
    <w:p>
      <w:pPr>
        <w:pStyle w:val="BodyText"/>
        <w:spacing w:line="309" w:lineRule="auto" w:before="165"/>
        <w:ind w:left="103" w:right="404" w:firstLine="453"/>
      </w:pPr>
      <w:r>
        <w:rPr>
          <w:color w:val="231F20"/>
          <w:w w:val="105"/>
        </w:rPr>
        <w:t>Nếu</w:t>
      </w:r>
      <w:r>
        <w:rPr>
          <w:color w:val="231F20"/>
          <w:spacing w:val="-21"/>
          <w:w w:val="105"/>
        </w:rPr>
        <w:t> </w:t>
      </w:r>
      <w:r>
        <w:rPr>
          <w:color w:val="231F20"/>
          <w:w w:val="105"/>
        </w:rPr>
        <w:t>đối</w:t>
      </w:r>
      <w:r>
        <w:rPr>
          <w:color w:val="231F20"/>
          <w:spacing w:val="-21"/>
          <w:w w:val="105"/>
        </w:rPr>
        <w:t> </w:t>
      </w:r>
      <w:r>
        <w:rPr>
          <w:color w:val="231F20"/>
          <w:w w:val="105"/>
        </w:rPr>
        <w:t>với</w:t>
      </w:r>
      <w:r>
        <w:rPr>
          <w:color w:val="231F20"/>
          <w:spacing w:val="-21"/>
          <w:w w:val="105"/>
        </w:rPr>
        <w:t> </w:t>
      </w:r>
      <w:r>
        <w:rPr>
          <w:color w:val="231F20"/>
          <w:w w:val="105"/>
        </w:rPr>
        <w:t>pháp</w:t>
      </w:r>
      <w:r>
        <w:rPr>
          <w:color w:val="231F20"/>
          <w:spacing w:val="-21"/>
          <w:w w:val="105"/>
        </w:rPr>
        <w:t> </w:t>
      </w:r>
      <w:r>
        <w:rPr>
          <w:color w:val="231F20"/>
          <w:w w:val="105"/>
        </w:rPr>
        <w:t>môn</w:t>
      </w:r>
      <w:r>
        <w:rPr>
          <w:color w:val="231F20"/>
          <w:spacing w:val="-21"/>
          <w:w w:val="105"/>
        </w:rPr>
        <w:t> </w:t>
      </w:r>
      <w:r>
        <w:rPr>
          <w:color w:val="231F20"/>
          <w:w w:val="105"/>
        </w:rPr>
        <w:t>Tịnh</w:t>
      </w:r>
      <w:r>
        <w:rPr>
          <w:color w:val="231F20"/>
          <w:spacing w:val="-21"/>
          <w:w w:val="105"/>
        </w:rPr>
        <w:t> </w:t>
      </w:r>
      <w:r>
        <w:rPr>
          <w:color w:val="231F20"/>
          <w:w w:val="105"/>
        </w:rPr>
        <w:t>Độ</w:t>
      </w:r>
      <w:r>
        <w:rPr>
          <w:color w:val="231F20"/>
          <w:spacing w:val="-21"/>
          <w:w w:val="105"/>
        </w:rPr>
        <w:t> </w:t>
      </w:r>
      <w:r>
        <w:rPr>
          <w:color w:val="231F20"/>
          <w:w w:val="105"/>
        </w:rPr>
        <w:t>không</w:t>
      </w:r>
      <w:r>
        <w:rPr>
          <w:color w:val="231F20"/>
          <w:spacing w:val="-21"/>
          <w:w w:val="105"/>
        </w:rPr>
        <w:t> </w:t>
      </w:r>
      <w:r>
        <w:rPr>
          <w:color w:val="231F20"/>
          <w:w w:val="105"/>
        </w:rPr>
        <w:t>có</w:t>
      </w:r>
      <w:r>
        <w:rPr>
          <w:color w:val="231F20"/>
          <w:spacing w:val="-21"/>
          <w:w w:val="105"/>
        </w:rPr>
        <w:t> </w:t>
      </w:r>
      <w:r>
        <w:rPr>
          <w:color w:val="231F20"/>
          <w:w w:val="105"/>
        </w:rPr>
        <w:t>niềm</w:t>
      </w:r>
      <w:r>
        <w:rPr>
          <w:color w:val="231F20"/>
          <w:spacing w:val="-21"/>
          <w:w w:val="105"/>
        </w:rPr>
        <w:t> </w:t>
      </w:r>
      <w:r>
        <w:rPr>
          <w:color w:val="231F20"/>
          <w:w w:val="105"/>
        </w:rPr>
        <w:t>tin,</w:t>
      </w:r>
      <w:r>
        <w:rPr>
          <w:color w:val="231F20"/>
          <w:spacing w:val="-21"/>
          <w:w w:val="105"/>
        </w:rPr>
        <w:t> </w:t>
      </w:r>
      <w:r>
        <w:rPr>
          <w:color w:val="231F20"/>
          <w:w w:val="105"/>
        </w:rPr>
        <w:t>không chịu tiếp nhận, một chút biện pháp cũng không. Gặp được pháp môn này, phải tin tưởng, phải phát nguyện và chịu buông bỏ tất cả pháp môn, thì không có gì là chẳng thành tựu.</w:t>
      </w:r>
      <w:r>
        <w:rPr>
          <w:color w:val="231F20"/>
          <w:spacing w:val="-10"/>
          <w:w w:val="105"/>
        </w:rPr>
        <w:t> </w:t>
      </w:r>
      <w:r>
        <w:rPr>
          <w:color w:val="231F20"/>
          <w:w w:val="105"/>
        </w:rPr>
        <w:t>Vì</w:t>
      </w:r>
      <w:r>
        <w:rPr>
          <w:color w:val="231F20"/>
          <w:spacing w:val="-10"/>
          <w:w w:val="105"/>
        </w:rPr>
        <w:t> </w:t>
      </w:r>
      <w:r>
        <w:rPr>
          <w:color w:val="231F20"/>
          <w:w w:val="105"/>
        </w:rPr>
        <w:t>vậy,</w:t>
      </w:r>
      <w:r>
        <w:rPr>
          <w:color w:val="231F20"/>
          <w:spacing w:val="-10"/>
          <w:w w:val="105"/>
        </w:rPr>
        <w:t> </w:t>
      </w:r>
      <w:r>
        <w:rPr>
          <w:color w:val="231F20"/>
          <w:w w:val="105"/>
        </w:rPr>
        <w:t>pháp</w:t>
      </w:r>
      <w:r>
        <w:rPr>
          <w:color w:val="231F20"/>
          <w:spacing w:val="-10"/>
          <w:w w:val="105"/>
        </w:rPr>
        <w:t> </w:t>
      </w:r>
      <w:r>
        <w:rPr>
          <w:color w:val="231F20"/>
          <w:w w:val="105"/>
        </w:rPr>
        <w:t>môn</w:t>
      </w:r>
      <w:r>
        <w:rPr>
          <w:color w:val="231F20"/>
          <w:spacing w:val="-11"/>
          <w:w w:val="105"/>
        </w:rPr>
        <w:t> </w:t>
      </w:r>
      <w:r>
        <w:rPr>
          <w:color w:val="231F20"/>
          <w:w w:val="105"/>
        </w:rPr>
        <w:t>này</w:t>
      </w:r>
      <w:r>
        <w:rPr>
          <w:color w:val="231F20"/>
          <w:spacing w:val="-10"/>
          <w:w w:val="105"/>
        </w:rPr>
        <w:t> </w:t>
      </w:r>
      <w:r>
        <w:rPr>
          <w:color w:val="231F20"/>
          <w:w w:val="105"/>
        </w:rPr>
        <w:t>gọi</w:t>
      </w:r>
      <w:r>
        <w:rPr>
          <w:color w:val="231F20"/>
          <w:spacing w:val="-11"/>
          <w:w w:val="105"/>
        </w:rPr>
        <w:t> </w:t>
      </w:r>
      <w:r>
        <w:rPr>
          <w:color w:val="231F20"/>
          <w:w w:val="105"/>
        </w:rPr>
        <w:t>là</w:t>
      </w:r>
      <w:r>
        <w:rPr>
          <w:color w:val="231F20"/>
          <w:spacing w:val="-10"/>
          <w:w w:val="105"/>
        </w:rPr>
        <w:t> </w:t>
      </w:r>
      <w:r>
        <w:rPr>
          <w:color w:val="231F20"/>
          <w:w w:val="105"/>
        </w:rPr>
        <w:t>pháp</w:t>
      </w:r>
      <w:r>
        <w:rPr>
          <w:color w:val="231F20"/>
          <w:spacing w:val="-11"/>
          <w:w w:val="105"/>
        </w:rPr>
        <w:t> </w:t>
      </w:r>
      <w:r>
        <w:rPr>
          <w:color w:val="231F20"/>
          <w:w w:val="105"/>
        </w:rPr>
        <w:t>môn</w:t>
      </w:r>
      <w:r>
        <w:rPr>
          <w:color w:val="231F20"/>
          <w:spacing w:val="-10"/>
          <w:w w:val="105"/>
        </w:rPr>
        <w:t> </w:t>
      </w:r>
      <w:r>
        <w:rPr>
          <w:color w:val="231F20"/>
          <w:w w:val="105"/>
        </w:rPr>
        <w:t>khó</w:t>
      </w:r>
      <w:r>
        <w:rPr>
          <w:color w:val="231F20"/>
          <w:spacing w:val="-10"/>
          <w:w w:val="105"/>
        </w:rPr>
        <w:t> </w:t>
      </w:r>
      <w:r>
        <w:rPr>
          <w:color w:val="231F20"/>
          <w:w w:val="105"/>
        </w:rPr>
        <w:t>tin.</w:t>
      </w:r>
      <w:r>
        <w:rPr>
          <w:color w:val="231F20"/>
          <w:spacing w:val="-11"/>
          <w:w w:val="105"/>
        </w:rPr>
        <w:t> </w:t>
      </w:r>
      <w:r>
        <w:rPr>
          <w:color w:val="231F20"/>
          <w:w w:val="105"/>
        </w:rPr>
        <w:t>Rất</w:t>
      </w:r>
      <w:r>
        <w:rPr>
          <w:color w:val="231F20"/>
          <w:spacing w:val="-10"/>
          <w:w w:val="105"/>
        </w:rPr>
        <w:t> </w:t>
      </w:r>
      <w:r>
        <w:rPr>
          <w:color w:val="231F20"/>
          <w:w w:val="105"/>
        </w:rPr>
        <w:t>khó tin, nhưng thành tựu thì thật dễ dàng. Khó tin mà dễ hành trì, vững vàng, bảo đảm quý vị sớm thành tựu. Đây là nói đến Phật A di Đà kiến tạo đạo tràng này, trường học </w:t>
      </w:r>
      <w:r>
        <w:rPr>
          <w:color w:val="231F20"/>
          <w:w w:val="105"/>
        </w:rPr>
        <w:t>này. Quý vị trú trong chân thật tuệ, dõng mãnh tinh tấn, đây gọi là trí tuệ tự tính bát nhã.</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0" w:firstLine="453"/>
      </w:pPr>
      <w:r>
        <w:rPr>
          <w:color w:val="231F20"/>
          <w:w w:val="105"/>
        </w:rPr>
        <w:t>Dõng</w:t>
      </w:r>
      <w:r>
        <w:rPr>
          <w:color w:val="231F20"/>
          <w:spacing w:val="-7"/>
          <w:w w:val="105"/>
        </w:rPr>
        <w:t> </w:t>
      </w:r>
      <w:r>
        <w:rPr>
          <w:color w:val="231F20"/>
          <w:w w:val="105"/>
        </w:rPr>
        <w:t>mãnh</w:t>
      </w:r>
      <w:r>
        <w:rPr>
          <w:color w:val="231F20"/>
          <w:spacing w:val="-8"/>
          <w:w w:val="105"/>
        </w:rPr>
        <w:t> </w:t>
      </w:r>
      <w:r>
        <w:rPr>
          <w:color w:val="231F20"/>
          <w:w w:val="105"/>
        </w:rPr>
        <w:t>tinh</w:t>
      </w:r>
      <w:r>
        <w:rPr>
          <w:color w:val="231F20"/>
          <w:spacing w:val="-8"/>
          <w:w w:val="105"/>
        </w:rPr>
        <w:t> </w:t>
      </w:r>
      <w:r>
        <w:rPr>
          <w:color w:val="231F20"/>
          <w:w w:val="105"/>
        </w:rPr>
        <w:t>tấn</w:t>
      </w:r>
      <w:r>
        <w:rPr>
          <w:color w:val="231F20"/>
          <w:spacing w:val="-7"/>
          <w:w w:val="105"/>
        </w:rPr>
        <w:t> </w:t>
      </w:r>
      <w:r>
        <w:rPr>
          <w:color w:val="231F20"/>
          <w:w w:val="105"/>
        </w:rPr>
        <w:t>cũng</w:t>
      </w:r>
      <w:r>
        <w:rPr>
          <w:color w:val="231F20"/>
          <w:spacing w:val="-8"/>
          <w:w w:val="105"/>
        </w:rPr>
        <w:t> </w:t>
      </w:r>
      <w:r>
        <w:rPr>
          <w:color w:val="231F20"/>
          <w:w w:val="105"/>
        </w:rPr>
        <w:t>có</w:t>
      </w:r>
      <w:r>
        <w:rPr>
          <w:color w:val="231F20"/>
          <w:spacing w:val="-8"/>
          <w:w w:val="105"/>
        </w:rPr>
        <w:t> </w:t>
      </w:r>
      <w:r>
        <w:rPr>
          <w:color w:val="231F20"/>
          <w:w w:val="105"/>
        </w:rPr>
        <w:t>người</w:t>
      </w:r>
      <w:r>
        <w:rPr>
          <w:color w:val="231F20"/>
          <w:spacing w:val="-8"/>
          <w:w w:val="105"/>
        </w:rPr>
        <w:t> </w:t>
      </w:r>
      <w:r>
        <w:rPr>
          <w:color w:val="231F20"/>
          <w:w w:val="105"/>
        </w:rPr>
        <w:t>hướng</w:t>
      </w:r>
      <w:r>
        <w:rPr>
          <w:color w:val="231F20"/>
          <w:spacing w:val="-8"/>
          <w:w w:val="105"/>
        </w:rPr>
        <w:t> </w:t>
      </w:r>
      <w:r>
        <w:rPr>
          <w:color w:val="231F20"/>
          <w:w w:val="105"/>
        </w:rPr>
        <w:t>đẫn,</w:t>
      </w:r>
      <w:r>
        <w:rPr>
          <w:color w:val="231F20"/>
          <w:spacing w:val="-7"/>
          <w:w w:val="105"/>
        </w:rPr>
        <w:t> </w:t>
      </w:r>
      <w:r>
        <w:rPr>
          <w:color w:val="231F20"/>
          <w:w w:val="105"/>
        </w:rPr>
        <w:t>thầy</w:t>
      </w:r>
      <w:r>
        <w:rPr>
          <w:color w:val="231F20"/>
          <w:spacing w:val="-8"/>
          <w:w w:val="105"/>
        </w:rPr>
        <w:t> </w:t>
      </w:r>
      <w:r>
        <w:rPr>
          <w:color w:val="231F20"/>
          <w:w w:val="105"/>
        </w:rPr>
        <w:t>giáo hiểu</w:t>
      </w:r>
      <w:r>
        <w:rPr>
          <w:color w:val="231F20"/>
          <w:spacing w:val="-5"/>
          <w:w w:val="105"/>
        </w:rPr>
        <w:t> </w:t>
      </w:r>
      <w:r>
        <w:rPr>
          <w:color w:val="231F20"/>
          <w:w w:val="105"/>
        </w:rPr>
        <w:t>rõ</w:t>
      </w:r>
      <w:r>
        <w:rPr>
          <w:color w:val="231F20"/>
          <w:spacing w:val="-5"/>
          <w:w w:val="105"/>
        </w:rPr>
        <w:t> </w:t>
      </w:r>
      <w:r>
        <w:rPr>
          <w:color w:val="231F20"/>
          <w:w w:val="105"/>
        </w:rPr>
        <w:t>học</w:t>
      </w:r>
      <w:r>
        <w:rPr>
          <w:color w:val="231F20"/>
          <w:spacing w:val="-5"/>
          <w:w w:val="105"/>
        </w:rPr>
        <w:t> </w:t>
      </w:r>
      <w:r>
        <w:rPr>
          <w:color w:val="231F20"/>
          <w:w w:val="105"/>
        </w:rPr>
        <w:t>sinh</w:t>
      </w:r>
      <w:r>
        <w:rPr>
          <w:color w:val="231F20"/>
          <w:spacing w:val="-5"/>
          <w:w w:val="105"/>
        </w:rPr>
        <w:t> </w:t>
      </w:r>
      <w:r>
        <w:rPr>
          <w:color w:val="231F20"/>
          <w:w w:val="105"/>
        </w:rPr>
        <w:t>này,</w:t>
      </w:r>
      <w:r>
        <w:rPr>
          <w:color w:val="231F20"/>
          <w:spacing w:val="-5"/>
          <w:w w:val="105"/>
        </w:rPr>
        <w:t> </w:t>
      </w:r>
      <w:r>
        <w:rPr>
          <w:color w:val="231F20"/>
          <w:w w:val="105"/>
        </w:rPr>
        <w:t>có</w:t>
      </w:r>
      <w:r>
        <w:rPr>
          <w:color w:val="231F20"/>
          <w:spacing w:val="-5"/>
          <w:w w:val="105"/>
        </w:rPr>
        <w:t> </w:t>
      </w:r>
      <w:r>
        <w:rPr>
          <w:color w:val="231F20"/>
          <w:w w:val="105"/>
        </w:rPr>
        <w:t>hoài</w:t>
      </w:r>
      <w:r>
        <w:rPr>
          <w:color w:val="231F20"/>
          <w:spacing w:val="-5"/>
          <w:w w:val="105"/>
        </w:rPr>
        <w:t> </w:t>
      </w:r>
      <w:r>
        <w:rPr>
          <w:color w:val="231F20"/>
          <w:w w:val="105"/>
        </w:rPr>
        <w:t>bão,</w:t>
      </w:r>
      <w:r>
        <w:rPr>
          <w:color w:val="231F20"/>
          <w:spacing w:val="-5"/>
          <w:w w:val="105"/>
        </w:rPr>
        <w:t> </w:t>
      </w:r>
      <w:r>
        <w:rPr>
          <w:color w:val="231F20"/>
          <w:w w:val="105"/>
        </w:rPr>
        <w:t>có</w:t>
      </w:r>
      <w:r>
        <w:rPr>
          <w:color w:val="231F20"/>
          <w:spacing w:val="-5"/>
          <w:w w:val="105"/>
        </w:rPr>
        <w:t> </w:t>
      </w:r>
      <w:r>
        <w:rPr>
          <w:color w:val="231F20"/>
          <w:w w:val="105"/>
        </w:rPr>
        <w:t>cái</w:t>
      </w:r>
      <w:r>
        <w:rPr>
          <w:color w:val="231F20"/>
          <w:spacing w:val="-5"/>
          <w:w w:val="105"/>
        </w:rPr>
        <w:t> </w:t>
      </w:r>
      <w:r>
        <w:rPr>
          <w:color w:val="231F20"/>
          <w:w w:val="105"/>
        </w:rPr>
        <w:t>nhìn</w:t>
      </w:r>
      <w:r>
        <w:rPr>
          <w:color w:val="231F20"/>
          <w:spacing w:val="-5"/>
          <w:w w:val="105"/>
        </w:rPr>
        <w:t> </w:t>
      </w:r>
      <w:r>
        <w:rPr>
          <w:color w:val="231F20"/>
          <w:w w:val="105"/>
        </w:rPr>
        <w:t>xa,</w:t>
      </w:r>
      <w:r>
        <w:rPr>
          <w:color w:val="231F20"/>
          <w:spacing w:val="-5"/>
          <w:w w:val="105"/>
        </w:rPr>
        <w:t> </w:t>
      </w:r>
      <w:r>
        <w:rPr>
          <w:color w:val="231F20"/>
          <w:w w:val="105"/>
        </w:rPr>
        <w:t>tâm</w:t>
      </w:r>
      <w:r>
        <w:rPr>
          <w:color w:val="231F20"/>
          <w:spacing w:val="-5"/>
          <w:w w:val="105"/>
        </w:rPr>
        <w:t> </w:t>
      </w:r>
      <w:r>
        <w:rPr>
          <w:color w:val="231F20"/>
          <w:w w:val="105"/>
        </w:rPr>
        <w:t>lượng rất</w:t>
      </w:r>
      <w:r>
        <w:rPr>
          <w:color w:val="231F20"/>
          <w:spacing w:val="-5"/>
          <w:w w:val="105"/>
        </w:rPr>
        <w:t> </w:t>
      </w:r>
      <w:r>
        <w:rPr>
          <w:color w:val="231F20"/>
          <w:w w:val="105"/>
        </w:rPr>
        <w:t>lớn,</w:t>
      </w:r>
      <w:r>
        <w:rPr>
          <w:color w:val="231F20"/>
          <w:spacing w:val="-5"/>
          <w:w w:val="105"/>
        </w:rPr>
        <w:t> </w:t>
      </w:r>
      <w:r>
        <w:rPr>
          <w:color w:val="231F20"/>
          <w:w w:val="105"/>
        </w:rPr>
        <w:t>Tự</w:t>
      </w:r>
      <w:r>
        <w:rPr>
          <w:color w:val="231F20"/>
          <w:spacing w:val="-5"/>
          <w:w w:val="105"/>
        </w:rPr>
        <w:t> </w:t>
      </w:r>
      <w:r>
        <w:rPr>
          <w:color w:val="231F20"/>
          <w:w w:val="105"/>
        </w:rPr>
        <w:t>Tại</w:t>
      </w:r>
      <w:r>
        <w:rPr>
          <w:color w:val="231F20"/>
          <w:spacing w:val="-5"/>
          <w:w w:val="105"/>
        </w:rPr>
        <w:t> </w:t>
      </w:r>
      <w:r>
        <w:rPr>
          <w:color w:val="231F20"/>
          <w:w w:val="105"/>
        </w:rPr>
        <w:t>Vương</w:t>
      </w:r>
      <w:r>
        <w:rPr>
          <w:color w:val="231F20"/>
          <w:spacing w:val="-5"/>
          <w:w w:val="105"/>
        </w:rPr>
        <w:t> </w:t>
      </w:r>
      <w:r>
        <w:rPr>
          <w:color w:val="231F20"/>
          <w:w w:val="105"/>
        </w:rPr>
        <w:t>Như</w:t>
      </w:r>
      <w:r>
        <w:rPr>
          <w:color w:val="231F20"/>
          <w:spacing w:val="-5"/>
          <w:w w:val="105"/>
        </w:rPr>
        <w:t> </w:t>
      </w:r>
      <w:r>
        <w:rPr>
          <w:color w:val="231F20"/>
          <w:w w:val="105"/>
        </w:rPr>
        <w:t>Lai.</w:t>
      </w:r>
      <w:r>
        <w:rPr>
          <w:color w:val="231F20"/>
          <w:spacing w:val="-5"/>
          <w:w w:val="105"/>
        </w:rPr>
        <w:t> </w:t>
      </w:r>
      <w:r>
        <w:rPr>
          <w:color w:val="231F20"/>
          <w:w w:val="105"/>
        </w:rPr>
        <w:t>Họ</w:t>
      </w:r>
      <w:r>
        <w:rPr>
          <w:color w:val="231F20"/>
          <w:spacing w:val="-5"/>
          <w:w w:val="105"/>
        </w:rPr>
        <w:t> </w:t>
      </w:r>
      <w:r>
        <w:rPr>
          <w:color w:val="231F20"/>
          <w:w w:val="105"/>
        </w:rPr>
        <w:t>cũng</w:t>
      </w:r>
      <w:r>
        <w:rPr>
          <w:color w:val="231F20"/>
          <w:spacing w:val="-5"/>
          <w:w w:val="105"/>
        </w:rPr>
        <w:t> </w:t>
      </w:r>
      <w:r>
        <w:rPr>
          <w:color w:val="231F20"/>
          <w:w w:val="105"/>
        </w:rPr>
        <w:t>đi</w:t>
      </w:r>
      <w:r>
        <w:rPr>
          <w:color w:val="231F20"/>
          <w:spacing w:val="-5"/>
          <w:w w:val="105"/>
        </w:rPr>
        <w:t> </w:t>
      </w:r>
      <w:r>
        <w:rPr>
          <w:color w:val="231F20"/>
          <w:w w:val="105"/>
        </w:rPr>
        <w:t>tham</w:t>
      </w:r>
      <w:r>
        <w:rPr>
          <w:color w:val="231F20"/>
          <w:spacing w:val="-5"/>
          <w:w w:val="105"/>
        </w:rPr>
        <w:t> </w:t>
      </w:r>
      <w:r>
        <w:rPr>
          <w:color w:val="231F20"/>
          <w:w w:val="105"/>
        </w:rPr>
        <w:t>học,</w:t>
      </w:r>
      <w:r>
        <w:rPr>
          <w:color w:val="231F20"/>
          <w:spacing w:val="-5"/>
          <w:w w:val="105"/>
        </w:rPr>
        <w:t> </w:t>
      </w:r>
      <w:r>
        <w:rPr>
          <w:color w:val="231F20"/>
          <w:w w:val="105"/>
        </w:rPr>
        <w:t>tham học bao nhiêu nơi? Biến pháp giới, hư không giới, tất cả đạo tràng của chư Phật, không thiếu chỗ nào, như đức Phật Thích</w:t>
      </w:r>
      <w:r>
        <w:rPr>
          <w:color w:val="231F20"/>
          <w:spacing w:val="-18"/>
          <w:w w:val="105"/>
        </w:rPr>
        <w:t> </w:t>
      </w:r>
      <w:r>
        <w:rPr>
          <w:color w:val="231F20"/>
          <w:w w:val="105"/>
        </w:rPr>
        <w:t>ca</w:t>
      </w:r>
      <w:r>
        <w:rPr>
          <w:color w:val="231F20"/>
          <w:spacing w:val="-18"/>
          <w:w w:val="105"/>
        </w:rPr>
        <w:t> </w:t>
      </w:r>
      <w:r>
        <w:rPr>
          <w:color w:val="231F20"/>
          <w:w w:val="105"/>
        </w:rPr>
        <w:t>Mâu</w:t>
      </w:r>
      <w:r>
        <w:rPr>
          <w:color w:val="231F20"/>
          <w:spacing w:val="-18"/>
          <w:w w:val="105"/>
        </w:rPr>
        <w:t> </w:t>
      </w:r>
      <w:r>
        <w:rPr>
          <w:color w:val="231F20"/>
          <w:w w:val="105"/>
        </w:rPr>
        <w:t>Ni</w:t>
      </w:r>
      <w:r>
        <w:rPr>
          <w:color w:val="231F20"/>
          <w:spacing w:val="-18"/>
          <w:w w:val="105"/>
        </w:rPr>
        <w:t> </w:t>
      </w:r>
      <w:r>
        <w:rPr>
          <w:color w:val="231F20"/>
          <w:w w:val="105"/>
        </w:rPr>
        <w:t>năm</w:t>
      </w:r>
      <w:r>
        <w:rPr>
          <w:color w:val="231F20"/>
          <w:spacing w:val="-18"/>
          <w:w w:val="105"/>
        </w:rPr>
        <w:t> </w:t>
      </w:r>
      <w:r>
        <w:rPr>
          <w:color w:val="231F20"/>
          <w:w w:val="105"/>
        </w:rPr>
        <w:t>xưa</w:t>
      </w:r>
      <w:r>
        <w:rPr>
          <w:color w:val="231F20"/>
          <w:spacing w:val="-19"/>
          <w:w w:val="105"/>
        </w:rPr>
        <w:t> </w:t>
      </w:r>
      <w:r>
        <w:rPr>
          <w:color w:val="231F20"/>
          <w:w w:val="105"/>
        </w:rPr>
        <w:t>ở</w:t>
      </w:r>
      <w:r>
        <w:rPr>
          <w:color w:val="231F20"/>
          <w:spacing w:val="-18"/>
          <w:w w:val="105"/>
        </w:rPr>
        <w:t> </w:t>
      </w:r>
      <w:r>
        <w:rPr>
          <w:color w:val="231F20"/>
          <w:w w:val="105"/>
        </w:rPr>
        <w:t>Ấn</w:t>
      </w:r>
      <w:r>
        <w:rPr>
          <w:color w:val="231F20"/>
          <w:spacing w:val="-18"/>
          <w:w w:val="105"/>
        </w:rPr>
        <w:t> </w:t>
      </w:r>
      <w:r>
        <w:rPr>
          <w:color w:val="231F20"/>
          <w:w w:val="105"/>
        </w:rPr>
        <w:t>Độ</w:t>
      </w:r>
      <w:r>
        <w:rPr>
          <w:color w:val="231F20"/>
          <w:spacing w:val="-18"/>
          <w:w w:val="105"/>
        </w:rPr>
        <w:t> </w:t>
      </w:r>
      <w:r>
        <w:rPr>
          <w:color w:val="231F20"/>
          <w:w w:val="105"/>
        </w:rPr>
        <w:t>tham</w:t>
      </w:r>
      <w:r>
        <w:rPr>
          <w:color w:val="231F20"/>
          <w:spacing w:val="-18"/>
          <w:w w:val="105"/>
        </w:rPr>
        <w:t> </w:t>
      </w:r>
      <w:r>
        <w:rPr>
          <w:color w:val="231F20"/>
          <w:w w:val="105"/>
        </w:rPr>
        <w:t>học</w:t>
      </w:r>
      <w:r>
        <w:rPr>
          <w:color w:val="231F20"/>
          <w:spacing w:val="-18"/>
          <w:w w:val="105"/>
        </w:rPr>
        <w:t> </w:t>
      </w:r>
      <w:r>
        <w:rPr>
          <w:color w:val="231F20"/>
          <w:w w:val="105"/>
        </w:rPr>
        <w:t>vậy.</w:t>
      </w:r>
      <w:r>
        <w:rPr>
          <w:color w:val="231F20"/>
          <w:spacing w:val="-18"/>
          <w:w w:val="105"/>
        </w:rPr>
        <w:t> </w:t>
      </w:r>
      <w:r>
        <w:rPr>
          <w:color w:val="231F20"/>
          <w:w w:val="105"/>
        </w:rPr>
        <w:t>Tất</w:t>
      </w:r>
      <w:r>
        <w:rPr>
          <w:color w:val="231F20"/>
          <w:spacing w:val="-18"/>
          <w:w w:val="105"/>
        </w:rPr>
        <w:t> </w:t>
      </w:r>
      <w:r>
        <w:rPr>
          <w:color w:val="231F20"/>
          <w:w w:val="105"/>
        </w:rPr>
        <w:t>cả</w:t>
      </w:r>
      <w:r>
        <w:rPr>
          <w:color w:val="231F20"/>
          <w:spacing w:val="-18"/>
          <w:w w:val="105"/>
        </w:rPr>
        <w:t> </w:t>
      </w:r>
      <w:r>
        <w:rPr>
          <w:color w:val="231F20"/>
          <w:w w:val="105"/>
        </w:rPr>
        <w:t>các tôn</w:t>
      </w:r>
      <w:r>
        <w:rPr>
          <w:color w:val="231F20"/>
          <w:spacing w:val="-19"/>
          <w:w w:val="105"/>
        </w:rPr>
        <w:t> </w:t>
      </w:r>
      <w:r>
        <w:rPr>
          <w:color w:val="231F20"/>
          <w:w w:val="105"/>
        </w:rPr>
        <w:t>giáo,</w:t>
      </w:r>
      <w:r>
        <w:rPr>
          <w:color w:val="231F20"/>
          <w:spacing w:val="-19"/>
          <w:w w:val="105"/>
        </w:rPr>
        <w:t> </w:t>
      </w:r>
      <w:r>
        <w:rPr>
          <w:color w:val="231F20"/>
          <w:w w:val="105"/>
        </w:rPr>
        <w:t>học</w:t>
      </w:r>
      <w:r>
        <w:rPr>
          <w:color w:val="231F20"/>
          <w:spacing w:val="-19"/>
          <w:w w:val="105"/>
        </w:rPr>
        <w:t> </w:t>
      </w:r>
      <w:r>
        <w:rPr>
          <w:color w:val="231F20"/>
          <w:w w:val="105"/>
        </w:rPr>
        <w:t>phái,</w:t>
      </w:r>
      <w:r>
        <w:rPr>
          <w:color w:val="231F20"/>
          <w:spacing w:val="-19"/>
          <w:w w:val="105"/>
        </w:rPr>
        <w:t> </w:t>
      </w:r>
      <w:r>
        <w:rPr>
          <w:color w:val="231F20"/>
          <w:w w:val="105"/>
        </w:rPr>
        <w:t>Ngài</w:t>
      </w:r>
      <w:r>
        <w:rPr>
          <w:color w:val="231F20"/>
          <w:spacing w:val="-19"/>
          <w:w w:val="105"/>
        </w:rPr>
        <w:t> </w:t>
      </w:r>
      <w:r>
        <w:rPr>
          <w:color w:val="231F20"/>
          <w:w w:val="105"/>
        </w:rPr>
        <w:t>đều</w:t>
      </w:r>
      <w:r>
        <w:rPr>
          <w:color w:val="231F20"/>
          <w:spacing w:val="-19"/>
          <w:w w:val="105"/>
        </w:rPr>
        <w:t> </w:t>
      </w:r>
      <w:r>
        <w:rPr>
          <w:color w:val="231F20"/>
          <w:w w:val="105"/>
        </w:rPr>
        <w:t>học</w:t>
      </w:r>
      <w:r>
        <w:rPr>
          <w:color w:val="231F20"/>
          <w:spacing w:val="-19"/>
          <w:w w:val="105"/>
        </w:rPr>
        <w:t> </w:t>
      </w:r>
      <w:r>
        <w:rPr>
          <w:color w:val="231F20"/>
          <w:w w:val="105"/>
        </w:rPr>
        <w:t>qua.</w:t>
      </w:r>
      <w:r>
        <w:rPr>
          <w:color w:val="231F20"/>
          <w:spacing w:val="-19"/>
          <w:w w:val="105"/>
        </w:rPr>
        <w:t> </w:t>
      </w:r>
      <w:r>
        <w:rPr>
          <w:color w:val="231F20"/>
          <w:w w:val="105"/>
        </w:rPr>
        <w:t>Đây</w:t>
      </w:r>
      <w:r>
        <w:rPr>
          <w:color w:val="231F20"/>
          <w:spacing w:val="-19"/>
          <w:w w:val="105"/>
        </w:rPr>
        <w:t> </w:t>
      </w:r>
      <w:r>
        <w:rPr>
          <w:color w:val="231F20"/>
          <w:w w:val="105"/>
        </w:rPr>
        <w:t>là</w:t>
      </w:r>
      <w:r>
        <w:rPr>
          <w:color w:val="231F20"/>
          <w:spacing w:val="-19"/>
          <w:w w:val="105"/>
        </w:rPr>
        <w:t> </w:t>
      </w:r>
      <w:r>
        <w:rPr>
          <w:color w:val="231F20"/>
          <w:w w:val="105"/>
        </w:rPr>
        <w:t>dõng</w:t>
      </w:r>
      <w:r>
        <w:rPr>
          <w:color w:val="231F20"/>
          <w:spacing w:val="-19"/>
          <w:w w:val="105"/>
        </w:rPr>
        <w:t> </w:t>
      </w:r>
      <w:r>
        <w:rPr>
          <w:color w:val="231F20"/>
          <w:w w:val="105"/>
        </w:rPr>
        <w:t>mãnh</w:t>
      </w:r>
      <w:r>
        <w:rPr>
          <w:color w:val="231F20"/>
          <w:spacing w:val="-19"/>
          <w:w w:val="105"/>
        </w:rPr>
        <w:t> </w:t>
      </w:r>
      <w:r>
        <w:rPr>
          <w:color w:val="231F20"/>
          <w:w w:val="105"/>
        </w:rPr>
        <w:t>tinh tấn. Ngài có một phương hướng, một mục tiêu, chuyên chí </w:t>
      </w:r>
      <w:r>
        <w:rPr>
          <w:color w:val="231F20"/>
          <w:spacing w:val="-2"/>
          <w:w w:val="105"/>
        </w:rPr>
        <w:t>trang</w:t>
      </w:r>
      <w:r>
        <w:rPr>
          <w:color w:val="231F20"/>
          <w:spacing w:val="-20"/>
          <w:w w:val="105"/>
        </w:rPr>
        <w:t> </w:t>
      </w:r>
      <w:r>
        <w:rPr>
          <w:color w:val="231F20"/>
          <w:spacing w:val="-2"/>
          <w:w w:val="105"/>
        </w:rPr>
        <w:t>nghiêm</w:t>
      </w:r>
      <w:r>
        <w:rPr>
          <w:color w:val="231F20"/>
          <w:spacing w:val="-20"/>
          <w:w w:val="105"/>
        </w:rPr>
        <w:t> </w:t>
      </w:r>
      <w:r>
        <w:rPr>
          <w:color w:val="231F20"/>
          <w:spacing w:val="-2"/>
          <w:w w:val="105"/>
        </w:rPr>
        <w:t>diệu</w:t>
      </w:r>
      <w:r>
        <w:rPr>
          <w:color w:val="231F20"/>
          <w:spacing w:val="-20"/>
          <w:w w:val="105"/>
        </w:rPr>
        <w:t> </w:t>
      </w:r>
      <w:r>
        <w:rPr>
          <w:color w:val="231F20"/>
          <w:spacing w:val="-2"/>
          <w:w w:val="105"/>
        </w:rPr>
        <w:t>độ,</w:t>
      </w:r>
      <w:r>
        <w:rPr>
          <w:color w:val="231F20"/>
          <w:spacing w:val="-20"/>
          <w:w w:val="105"/>
        </w:rPr>
        <w:t> </w:t>
      </w:r>
      <w:r>
        <w:rPr>
          <w:color w:val="231F20"/>
          <w:spacing w:val="-2"/>
          <w:w w:val="105"/>
        </w:rPr>
        <w:t>chính</w:t>
      </w:r>
      <w:r>
        <w:rPr>
          <w:color w:val="231F20"/>
          <w:spacing w:val="-20"/>
          <w:w w:val="105"/>
        </w:rPr>
        <w:t> </w:t>
      </w:r>
      <w:r>
        <w:rPr>
          <w:color w:val="231F20"/>
          <w:spacing w:val="-2"/>
          <w:w w:val="105"/>
        </w:rPr>
        <w:t>là</w:t>
      </w:r>
      <w:r>
        <w:rPr>
          <w:color w:val="231F20"/>
          <w:spacing w:val="-20"/>
          <w:w w:val="105"/>
        </w:rPr>
        <w:t> </w:t>
      </w:r>
      <w:r>
        <w:rPr>
          <w:color w:val="231F20"/>
          <w:spacing w:val="-2"/>
          <w:w w:val="105"/>
        </w:rPr>
        <w:t>thế</w:t>
      </w:r>
      <w:r>
        <w:rPr>
          <w:color w:val="231F20"/>
          <w:spacing w:val="-20"/>
          <w:w w:val="105"/>
        </w:rPr>
        <w:t> </w:t>
      </w:r>
      <w:r>
        <w:rPr>
          <w:color w:val="231F20"/>
          <w:spacing w:val="-2"/>
          <w:w w:val="105"/>
        </w:rPr>
        <w:t>giới</w:t>
      </w:r>
      <w:r>
        <w:rPr>
          <w:color w:val="231F20"/>
          <w:spacing w:val="-20"/>
          <w:w w:val="105"/>
        </w:rPr>
        <w:t> </w:t>
      </w:r>
      <w:r>
        <w:rPr>
          <w:color w:val="231F20"/>
          <w:spacing w:val="-2"/>
          <w:w w:val="105"/>
        </w:rPr>
        <w:t>Tây</w:t>
      </w:r>
      <w:r>
        <w:rPr>
          <w:color w:val="231F20"/>
          <w:spacing w:val="-20"/>
          <w:w w:val="105"/>
        </w:rPr>
        <w:t> </w:t>
      </w:r>
      <w:r>
        <w:rPr>
          <w:color w:val="231F20"/>
          <w:spacing w:val="-2"/>
          <w:w w:val="105"/>
        </w:rPr>
        <w:t>Phương</w:t>
      </w:r>
      <w:r>
        <w:rPr>
          <w:color w:val="231F20"/>
          <w:spacing w:val="-20"/>
          <w:w w:val="105"/>
        </w:rPr>
        <w:t> </w:t>
      </w:r>
      <w:r>
        <w:rPr>
          <w:color w:val="231F20"/>
          <w:spacing w:val="-2"/>
          <w:w w:val="105"/>
        </w:rPr>
        <w:t>Cực</w:t>
      </w:r>
      <w:r>
        <w:rPr>
          <w:color w:val="231F20"/>
          <w:spacing w:val="-20"/>
          <w:w w:val="105"/>
        </w:rPr>
        <w:t> </w:t>
      </w:r>
      <w:r>
        <w:rPr>
          <w:color w:val="231F20"/>
          <w:spacing w:val="-2"/>
          <w:w w:val="105"/>
        </w:rPr>
        <w:t>Lạc. </w:t>
      </w:r>
      <w:r>
        <w:rPr>
          <w:color w:val="231F20"/>
          <w:w w:val="105"/>
        </w:rPr>
        <w:t>Ngài nắm bắt được điểm then chốt trong các đạo tràng của chư Phật. Nếu có khuyết điểm, có giới hạn, Ngài liền xả bỏ hết, cho nên đã kiến lập nên một hoàn cảnh tu học cực kì hoàn mỹ, chứ không phải ngẫu nhiên mà có.</w:t>
      </w:r>
    </w:p>
    <w:p>
      <w:pPr>
        <w:spacing w:line="309" w:lineRule="auto" w:before="166"/>
        <w:ind w:left="387" w:right="119" w:firstLine="453"/>
        <w:jc w:val="both"/>
        <w:rPr>
          <w:sz w:val="34"/>
        </w:rPr>
      </w:pPr>
      <w:r>
        <w:rPr>
          <w:i/>
          <w:color w:val="231F20"/>
          <w:sz w:val="34"/>
        </w:rPr>
        <w:t>“Cố</w:t>
      </w:r>
      <w:r>
        <w:rPr>
          <w:i/>
          <w:color w:val="231F20"/>
          <w:spacing w:val="-11"/>
          <w:sz w:val="34"/>
        </w:rPr>
        <w:t> </w:t>
      </w:r>
      <w:r>
        <w:rPr>
          <w:i/>
          <w:color w:val="231F20"/>
          <w:sz w:val="34"/>
        </w:rPr>
        <w:t>tri</w:t>
      </w:r>
      <w:r>
        <w:rPr>
          <w:i/>
          <w:color w:val="231F20"/>
          <w:spacing w:val="-11"/>
          <w:sz w:val="34"/>
        </w:rPr>
        <w:t> </w:t>
      </w:r>
      <w:r>
        <w:rPr>
          <w:i/>
          <w:color w:val="231F20"/>
          <w:sz w:val="34"/>
        </w:rPr>
        <w:t>Cực</w:t>
      </w:r>
      <w:r>
        <w:rPr>
          <w:i/>
          <w:color w:val="231F20"/>
          <w:spacing w:val="-11"/>
          <w:sz w:val="34"/>
        </w:rPr>
        <w:t> </w:t>
      </w:r>
      <w:r>
        <w:rPr>
          <w:i/>
          <w:color w:val="231F20"/>
          <w:sz w:val="34"/>
        </w:rPr>
        <w:t>Lạc</w:t>
      </w:r>
      <w:r>
        <w:rPr>
          <w:i/>
          <w:color w:val="231F20"/>
          <w:spacing w:val="-11"/>
          <w:sz w:val="34"/>
        </w:rPr>
        <w:t> </w:t>
      </w:r>
      <w:r>
        <w:rPr>
          <w:i/>
          <w:color w:val="231F20"/>
          <w:sz w:val="34"/>
        </w:rPr>
        <w:t>y</w:t>
      </w:r>
      <w:r>
        <w:rPr>
          <w:i/>
          <w:color w:val="231F20"/>
          <w:spacing w:val="-11"/>
          <w:sz w:val="34"/>
        </w:rPr>
        <w:t> </w:t>
      </w:r>
      <w:r>
        <w:rPr>
          <w:i/>
          <w:color w:val="231F20"/>
          <w:sz w:val="34"/>
        </w:rPr>
        <w:t>chính</w:t>
      </w:r>
      <w:r>
        <w:rPr>
          <w:i/>
          <w:color w:val="231F20"/>
          <w:spacing w:val="-11"/>
          <w:sz w:val="34"/>
        </w:rPr>
        <w:t> </w:t>
      </w:r>
      <w:r>
        <w:rPr>
          <w:i/>
          <w:color w:val="231F20"/>
          <w:sz w:val="34"/>
        </w:rPr>
        <w:t>thanh</w:t>
      </w:r>
      <w:r>
        <w:rPr>
          <w:i/>
          <w:color w:val="231F20"/>
          <w:spacing w:val="-11"/>
          <w:sz w:val="34"/>
        </w:rPr>
        <w:t> </w:t>
      </w:r>
      <w:r>
        <w:rPr>
          <w:i/>
          <w:color w:val="231F20"/>
          <w:sz w:val="34"/>
        </w:rPr>
        <w:t>tịnh</w:t>
      </w:r>
      <w:r>
        <w:rPr>
          <w:i/>
          <w:color w:val="231F20"/>
          <w:spacing w:val="-11"/>
          <w:sz w:val="34"/>
        </w:rPr>
        <w:t> </w:t>
      </w:r>
      <w:r>
        <w:rPr>
          <w:i/>
          <w:color w:val="231F20"/>
          <w:sz w:val="34"/>
        </w:rPr>
        <w:t>trang</w:t>
      </w:r>
      <w:r>
        <w:rPr>
          <w:i/>
          <w:color w:val="231F20"/>
          <w:spacing w:val="-11"/>
          <w:sz w:val="34"/>
        </w:rPr>
        <w:t> </w:t>
      </w:r>
      <w:r>
        <w:rPr>
          <w:i/>
          <w:color w:val="231F20"/>
          <w:sz w:val="34"/>
        </w:rPr>
        <w:t>nghiêm,</w:t>
      </w:r>
      <w:r>
        <w:rPr>
          <w:i/>
          <w:color w:val="231F20"/>
          <w:spacing w:val="-11"/>
          <w:sz w:val="34"/>
        </w:rPr>
        <w:t> </w:t>
      </w:r>
      <w:r>
        <w:rPr>
          <w:i/>
          <w:color w:val="231F20"/>
          <w:sz w:val="34"/>
        </w:rPr>
        <w:t>giai</w:t>
      </w:r>
      <w:r>
        <w:rPr>
          <w:i/>
          <w:color w:val="231F20"/>
          <w:spacing w:val="-11"/>
          <w:sz w:val="34"/>
        </w:rPr>
        <w:t> </w:t>
      </w:r>
      <w:r>
        <w:rPr>
          <w:i/>
          <w:color w:val="231F20"/>
          <w:sz w:val="34"/>
        </w:rPr>
        <w:t>chân thật tuệ chi sở lưu hiện” </w:t>
      </w:r>
      <w:r>
        <w:rPr>
          <w:color w:val="231F20"/>
          <w:sz w:val="34"/>
        </w:rPr>
        <w:t>(Vì vậy, biết Y báo, Chính báo của cõi Cực Lạc thanh tịnh trang nghiêm đều từ trí tuệ chân thật lưu xuất hiển hiện). Câu này rất quan trọng, vì đó là Chính</w:t>
      </w:r>
      <w:r>
        <w:rPr>
          <w:color w:val="231F20"/>
          <w:spacing w:val="40"/>
          <w:sz w:val="34"/>
        </w:rPr>
        <w:t> </w:t>
      </w:r>
      <w:r>
        <w:rPr>
          <w:color w:val="231F20"/>
          <w:sz w:val="34"/>
        </w:rPr>
        <w:t>báo của Cực Lạc thế giới. Trong toàn bộ thế giới, Chính báo</w:t>
      </w:r>
      <w:r>
        <w:rPr>
          <w:color w:val="231F20"/>
          <w:spacing w:val="40"/>
          <w:sz w:val="34"/>
        </w:rPr>
        <w:t> </w:t>
      </w:r>
      <w:r>
        <w:rPr>
          <w:color w:val="231F20"/>
          <w:sz w:val="34"/>
        </w:rPr>
        <w:t>là Phật A Di Đà, ngoài ra là Y báo.</w:t>
      </w:r>
    </w:p>
    <w:p>
      <w:pPr>
        <w:pStyle w:val="BodyText"/>
        <w:spacing w:line="309" w:lineRule="auto" w:before="153"/>
        <w:ind w:left="387" w:right="119" w:firstLine="453"/>
      </w:pPr>
      <w:r>
        <w:rPr>
          <w:color w:val="231F20"/>
          <w:w w:val="105"/>
        </w:rPr>
        <w:t>Y báo chính là mười phương ngưỡng mộ Phật A Di Đà, nên</w:t>
      </w:r>
      <w:r>
        <w:rPr>
          <w:color w:val="231F20"/>
          <w:spacing w:val="-12"/>
          <w:w w:val="105"/>
        </w:rPr>
        <w:t> </w:t>
      </w:r>
      <w:r>
        <w:rPr>
          <w:color w:val="231F20"/>
          <w:w w:val="105"/>
        </w:rPr>
        <w:t>niệm</w:t>
      </w:r>
      <w:r>
        <w:rPr>
          <w:color w:val="231F20"/>
          <w:spacing w:val="-12"/>
          <w:w w:val="105"/>
        </w:rPr>
        <w:t> </w:t>
      </w:r>
      <w:r>
        <w:rPr>
          <w:color w:val="231F20"/>
          <w:w w:val="105"/>
        </w:rPr>
        <w:t>Phật</w:t>
      </w:r>
      <w:r>
        <w:rPr>
          <w:color w:val="231F20"/>
          <w:spacing w:val="-12"/>
          <w:w w:val="105"/>
        </w:rPr>
        <w:t> </w:t>
      </w:r>
      <w:r>
        <w:rPr>
          <w:color w:val="231F20"/>
          <w:w w:val="105"/>
        </w:rPr>
        <w:t>để</w:t>
      </w:r>
      <w:r>
        <w:rPr>
          <w:color w:val="231F20"/>
          <w:spacing w:val="-12"/>
          <w:w w:val="105"/>
        </w:rPr>
        <w:t> </w:t>
      </w:r>
      <w:r>
        <w:rPr>
          <w:color w:val="231F20"/>
          <w:w w:val="105"/>
        </w:rPr>
        <w:t>được</w:t>
      </w:r>
      <w:r>
        <w:rPr>
          <w:color w:val="231F20"/>
          <w:spacing w:val="-12"/>
          <w:w w:val="105"/>
        </w:rPr>
        <w:t> </w:t>
      </w:r>
      <w:r>
        <w:rPr>
          <w:color w:val="231F20"/>
          <w:w w:val="105"/>
        </w:rPr>
        <w:t>vãng</w:t>
      </w:r>
      <w:r>
        <w:rPr>
          <w:color w:val="231F20"/>
          <w:spacing w:val="-12"/>
          <w:w w:val="105"/>
        </w:rPr>
        <w:t> </w:t>
      </w:r>
      <w:r>
        <w:rPr>
          <w:color w:val="231F20"/>
          <w:w w:val="105"/>
        </w:rPr>
        <w:t>sinh</w:t>
      </w:r>
      <w:r>
        <w:rPr>
          <w:color w:val="231F20"/>
          <w:spacing w:val="-12"/>
          <w:w w:val="105"/>
        </w:rPr>
        <w:t> </w:t>
      </w:r>
      <w:r>
        <w:rPr>
          <w:color w:val="231F20"/>
          <w:w w:val="105"/>
        </w:rPr>
        <w:t>về</w:t>
      </w:r>
      <w:r>
        <w:rPr>
          <w:color w:val="231F20"/>
          <w:spacing w:val="-12"/>
          <w:w w:val="105"/>
        </w:rPr>
        <w:t> </w:t>
      </w:r>
      <w:r>
        <w:rPr>
          <w:color w:val="231F20"/>
          <w:w w:val="105"/>
        </w:rPr>
        <w:t>đó.</w:t>
      </w:r>
      <w:r>
        <w:rPr>
          <w:color w:val="231F20"/>
          <w:spacing w:val="-12"/>
          <w:w w:val="105"/>
        </w:rPr>
        <w:t> </w:t>
      </w:r>
      <w:r>
        <w:rPr>
          <w:color w:val="231F20"/>
          <w:w w:val="105"/>
        </w:rPr>
        <w:t>Người</w:t>
      </w:r>
      <w:r>
        <w:rPr>
          <w:color w:val="231F20"/>
          <w:spacing w:val="-12"/>
          <w:w w:val="105"/>
        </w:rPr>
        <w:t> </w:t>
      </w:r>
      <w:r>
        <w:rPr>
          <w:color w:val="231F20"/>
          <w:w w:val="105"/>
        </w:rPr>
        <w:t>từ</w:t>
      </w:r>
      <w:r>
        <w:rPr>
          <w:color w:val="231F20"/>
          <w:spacing w:val="-12"/>
          <w:w w:val="105"/>
        </w:rPr>
        <w:t> </w:t>
      </w:r>
      <w:r>
        <w:rPr>
          <w:color w:val="231F20"/>
          <w:w w:val="105"/>
        </w:rPr>
        <w:t>nơi</w:t>
      </w:r>
      <w:r>
        <w:rPr>
          <w:color w:val="231F20"/>
          <w:spacing w:val="-12"/>
          <w:w w:val="105"/>
        </w:rPr>
        <w:t> </w:t>
      </w:r>
      <w:r>
        <w:rPr>
          <w:color w:val="231F20"/>
          <w:w w:val="105"/>
        </w:rPr>
        <w:t>chúng ta</w:t>
      </w:r>
      <w:r>
        <w:rPr>
          <w:color w:val="231F20"/>
          <w:spacing w:val="-5"/>
          <w:w w:val="105"/>
        </w:rPr>
        <w:t> </w:t>
      </w:r>
      <w:r>
        <w:rPr>
          <w:color w:val="231F20"/>
          <w:w w:val="105"/>
        </w:rPr>
        <w:t>vãng</w:t>
      </w:r>
      <w:r>
        <w:rPr>
          <w:color w:val="231F20"/>
          <w:spacing w:val="-5"/>
          <w:w w:val="105"/>
        </w:rPr>
        <w:t> </w:t>
      </w:r>
      <w:r>
        <w:rPr>
          <w:color w:val="231F20"/>
          <w:w w:val="105"/>
        </w:rPr>
        <w:t>sinh</w:t>
      </w:r>
      <w:r>
        <w:rPr>
          <w:color w:val="231F20"/>
          <w:spacing w:val="-5"/>
          <w:w w:val="105"/>
        </w:rPr>
        <w:t> </w:t>
      </w:r>
      <w:r>
        <w:rPr>
          <w:color w:val="231F20"/>
          <w:w w:val="105"/>
        </w:rPr>
        <w:t>đi,</w:t>
      </w:r>
      <w:r>
        <w:rPr>
          <w:color w:val="231F20"/>
          <w:spacing w:val="-5"/>
          <w:w w:val="105"/>
        </w:rPr>
        <w:t> </w:t>
      </w:r>
      <w:r>
        <w:rPr>
          <w:color w:val="231F20"/>
          <w:w w:val="105"/>
        </w:rPr>
        <w:t>tôi</w:t>
      </w:r>
      <w:r>
        <w:rPr>
          <w:color w:val="231F20"/>
          <w:spacing w:val="-5"/>
          <w:w w:val="105"/>
        </w:rPr>
        <w:t> </w:t>
      </w:r>
      <w:r>
        <w:rPr>
          <w:color w:val="231F20"/>
          <w:w w:val="105"/>
        </w:rPr>
        <w:t>đi</w:t>
      </w:r>
      <w:r>
        <w:rPr>
          <w:color w:val="231F20"/>
          <w:spacing w:val="-5"/>
          <w:w w:val="105"/>
        </w:rPr>
        <w:t> </w:t>
      </w:r>
      <w:r>
        <w:rPr>
          <w:color w:val="231F20"/>
          <w:w w:val="105"/>
        </w:rPr>
        <w:t>rồi,</w:t>
      </w:r>
      <w:r>
        <w:rPr>
          <w:color w:val="231F20"/>
          <w:spacing w:val="-5"/>
          <w:w w:val="105"/>
        </w:rPr>
        <w:t> </w:t>
      </w:r>
      <w:r>
        <w:rPr>
          <w:color w:val="231F20"/>
          <w:w w:val="105"/>
        </w:rPr>
        <w:t>đến</w:t>
      </w:r>
      <w:r>
        <w:rPr>
          <w:color w:val="231F20"/>
          <w:spacing w:val="-5"/>
          <w:w w:val="105"/>
        </w:rPr>
        <w:t> </w:t>
      </w:r>
      <w:r>
        <w:rPr>
          <w:color w:val="231F20"/>
          <w:w w:val="105"/>
        </w:rPr>
        <w:t>Cực</w:t>
      </w:r>
      <w:r>
        <w:rPr>
          <w:color w:val="231F20"/>
          <w:spacing w:val="-5"/>
          <w:w w:val="105"/>
        </w:rPr>
        <w:t> </w:t>
      </w:r>
      <w:r>
        <w:rPr>
          <w:color w:val="231F20"/>
          <w:w w:val="105"/>
        </w:rPr>
        <w:t>Lạc</w:t>
      </w:r>
      <w:r>
        <w:rPr>
          <w:color w:val="231F20"/>
          <w:spacing w:val="-5"/>
          <w:w w:val="105"/>
        </w:rPr>
        <w:t> </w:t>
      </w:r>
      <w:r>
        <w:rPr>
          <w:color w:val="231F20"/>
          <w:w w:val="105"/>
        </w:rPr>
        <w:t>thế</w:t>
      </w:r>
      <w:r>
        <w:rPr>
          <w:color w:val="231F20"/>
          <w:spacing w:val="-5"/>
          <w:w w:val="105"/>
        </w:rPr>
        <w:t> </w:t>
      </w:r>
      <w:r>
        <w:rPr>
          <w:color w:val="231F20"/>
          <w:w w:val="105"/>
        </w:rPr>
        <w:t>giới,</w:t>
      </w:r>
      <w:r>
        <w:rPr>
          <w:color w:val="231F20"/>
          <w:spacing w:val="-5"/>
          <w:w w:val="105"/>
        </w:rPr>
        <w:t> </w:t>
      </w:r>
      <w:r>
        <w:rPr>
          <w:color w:val="231F20"/>
          <w:w w:val="105"/>
        </w:rPr>
        <w:t>tôi</w:t>
      </w:r>
      <w:r>
        <w:rPr>
          <w:color w:val="231F20"/>
          <w:spacing w:val="-5"/>
          <w:w w:val="105"/>
        </w:rPr>
        <w:t> </w:t>
      </w:r>
      <w:r>
        <w:rPr>
          <w:color w:val="231F20"/>
          <w:w w:val="105"/>
        </w:rPr>
        <w:t>là</w:t>
      </w:r>
      <w:r>
        <w:rPr>
          <w:color w:val="231F20"/>
          <w:spacing w:val="-5"/>
          <w:w w:val="105"/>
        </w:rPr>
        <w:t> </w:t>
      </w:r>
      <w:r>
        <w:rPr>
          <w:color w:val="231F20"/>
          <w:w w:val="105"/>
        </w:rPr>
        <w:t>Chính </w:t>
      </w:r>
      <w:r>
        <w:rPr>
          <w:color w:val="231F20"/>
        </w:rPr>
        <w:t>báo, A Di Đà Phật là Y báo của tôi. Ý nghĩa của Y báo, Chính </w:t>
      </w:r>
      <w:r>
        <w:rPr>
          <w:color w:val="231F20"/>
          <w:w w:val="105"/>
        </w:rPr>
        <w:t>báo này, cần phải hiểu rõ ràng, minh bạch.</w:t>
      </w:r>
    </w:p>
    <w:p>
      <w:pPr>
        <w:spacing w:after="0" w:line="309" w:lineRule="auto"/>
        <w:sectPr>
          <w:pgSz w:w="11400" w:h="15370"/>
          <w:pgMar w:header="1017" w:footer="937" w:top="1200" w:bottom="1120" w:left="1200" w:right="1180"/>
        </w:sectPr>
      </w:pPr>
    </w:p>
    <w:p>
      <w:pPr>
        <w:pStyle w:val="BodyText"/>
        <w:spacing w:before="6"/>
        <w:jc w:val="left"/>
        <w:rPr>
          <w:sz w:val="22"/>
        </w:rPr>
      </w:pPr>
    </w:p>
    <w:p>
      <w:pPr>
        <w:spacing w:line="297" w:lineRule="auto" w:before="106"/>
        <w:ind w:left="103" w:right="404" w:firstLine="453"/>
        <w:jc w:val="both"/>
        <w:rPr>
          <w:sz w:val="34"/>
        </w:rPr>
      </w:pPr>
      <w:r>
        <w:rPr>
          <w:color w:val="231F20"/>
          <w:w w:val="105"/>
          <w:sz w:val="34"/>
        </w:rPr>
        <w:t>Trong kinh </w:t>
      </w:r>
      <w:r>
        <w:rPr>
          <w:i/>
          <w:color w:val="231F20"/>
          <w:w w:val="105"/>
          <w:sz w:val="34"/>
        </w:rPr>
        <w:t>Hoa Nghiêm </w:t>
      </w:r>
      <w:r>
        <w:rPr>
          <w:color w:val="231F20"/>
          <w:w w:val="105"/>
          <w:sz w:val="34"/>
        </w:rPr>
        <w:t>nói chủ-bạn viên dung. Tôi là </w:t>
      </w:r>
      <w:r>
        <w:rPr>
          <w:color w:val="231F20"/>
          <w:sz w:val="34"/>
        </w:rPr>
        <w:t>chủ,</w:t>
      </w:r>
      <w:r>
        <w:rPr>
          <w:color w:val="231F20"/>
          <w:spacing w:val="-13"/>
          <w:sz w:val="34"/>
        </w:rPr>
        <w:t> </w:t>
      </w:r>
      <w:r>
        <w:rPr>
          <w:color w:val="231F20"/>
          <w:sz w:val="34"/>
        </w:rPr>
        <w:t>còn</w:t>
      </w:r>
      <w:r>
        <w:rPr>
          <w:color w:val="231F20"/>
          <w:spacing w:val="-13"/>
          <w:sz w:val="34"/>
        </w:rPr>
        <w:t> </w:t>
      </w:r>
      <w:r>
        <w:rPr>
          <w:color w:val="231F20"/>
          <w:sz w:val="34"/>
        </w:rPr>
        <w:t>A</w:t>
      </w:r>
      <w:r>
        <w:rPr>
          <w:color w:val="231F20"/>
          <w:spacing w:val="-13"/>
          <w:sz w:val="34"/>
        </w:rPr>
        <w:t> </w:t>
      </w:r>
      <w:r>
        <w:rPr>
          <w:color w:val="231F20"/>
          <w:sz w:val="34"/>
        </w:rPr>
        <w:t>Di</w:t>
      </w:r>
      <w:r>
        <w:rPr>
          <w:color w:val="231F20"/>
          <w:spacing w:val="-13"/>
          <w:sz w:val="34"/>
        </w:rPr>
        <w:t> </w:t>
      </w:r>
      <w:r>
        <w:rPr>
          <w:color w:val="231F20"/>
          <w:sz w:val="34"/>
        </w:rPr>
        <w:t>Đà</w:t>
      </w:r>
      <w:r>
        <w:rPr>
          <w:color w:val="231F20"/>
          <w:spacing w:val="-13"/>
          <w:sz w:val="34"/>
        </w:rPr>
        <w:t> </w:t>
      </w:r>
      <w:r>
        <w:rPr>
          <w:color w:val="231F20"/>
          <w:sz w:val="34"/>
        </w:rPr>
        <w:t>Phật</w:t>
      </w:r>
      <w:r>
        <w:rPr>
          <w:color w:val="231F20"/>
          <w:spacing w:val="-12"/>
          <w:sz w:val="34"/>
        </w:rPr>
        <w:t> </w:t>
      </w:r>
      <w:r>
        <w:rPr>
          <w:color w:val="231F20"/>
          <w:sz w:val="34"/>
        </w:rPr>
        <w:t>là</w:t>
      </w:r>
      <w:r>
        <w:rPr>
          <w:color w:val="231F20"/>
          <w:spacing w:val="-13"/>
          <w:sz w:val="34"/>
        </w:rPr>
        <w:t> </w:t>
      </w:r>
      <w:r>
        <w:rPr>
          <w:color w:val="231F20"/>
          <w:sz w:val="34"/>
        </w:rPr>
        <w:t>bạn</w:t>
      </w:r>
      <w:r>
        <w:rPr>
          <w:color w:val="231F20"/>
          <w:spacing w:val="-13"/>
          <w:sz w:val="34"/>
        </w:rPr>
        <w:t> </w:t>
      </w:r>
      <w:r>
        <w:rPr>
          <w:color w:val="231F20"/>
          <w:sz w:val="34"/>
        </w:rPr>
        <w:t>của</w:t>
      </w:r>
      <w:r>
        <w:rPr>
          <w:color w:val="231F20"/>
          <w:spacing w:val="-13"/>
          <w:sz w:val="34"/>
        </w:rPr>
        <w:t> </w:t>
      </w:r>
      <w:r>
        <w:rPr>
          <w:color w:val="231F20"/>
          <w:sz w:val="34"/>
        </w:rPr>
        <w:t>tôi.</w:t>
      </w:r>
      <w:r>
        <w:rPr>
          <w:color w:val="231F20"/>
          <w:spacing w:val="-13"/>
          <w:sz w:val="34"/>
        </w:rPr>
        <w:t> </w:t>
      </w:r>
      <w:r>
        <w:rPr>
          <w:color w:val="231F20"/>
          <w:sz w:val="34"/>
        </w:rPr>
        <w:t>Quý</w:t>
      </w:r>
      <w:r>
        <w:rPr>
          <w:color w:val="231F20"/>
          <w:spacing w:val="-13"/>
          <w:sz w:val="34"/>
        </w:rPr>
        <w:t> </w:t>
      </w:r>
      <w:r>
        <w:rPr>
          <w:color w:val="231F20"/>
          <w:sz w:val="34"/>
        </w:rPr>
        <w:t>vị</w:t>
      </w:r>
      <w:r>
        <w:rPr>
          <w:color w:val="231F20"/>
          <w:spacing w:val="-13"/>
          <w:sz w:val="34"/>
        </w:rPr>
        <w:t> </w:t>
      </w:r>
      <w:r>
        <w:rPr>
          <w:color w:val="231F20"/>
          <w:sz w:val="34"/>
        </w:rPr>
        <w:t>là</w:t>
      </w:r>
      <w:r>
        <w:rPr>
          <w:color w:val="231F20"/>
          <w:spacing w:val="-13"/>
          <w:sz w:val="34"/>
        </w:rPr>
        <w:t> </w:t>
      </w:r>
      <w:r>
        <w:rPr>
          <w:color w:val="231F20"/>
          <w:sz w:val="34"/>
        </w:rPr>
        <w:t>chủ,</w:t>
      </w:r>
      <w:r>
        <w:rPr>
          <w:color w:val="231F20"/>
          <w:spacing w:val="-13"/>
          <w:sz w:val="34"/>
        </w:rPr>
        <w:t> </w:t>
      </w:r>
      <w:r>
        <w:rPr>
          <w:color w:val="231F20"/>
          <w:sz w:val="34"/>
        </w:rPr>
        <w:t>tôi</w:t>
      </w:r>
      <w:r>
        <w:rPr>
          <w:color w:val="231F20"/>
          <w:spacing w:val="-13"/>
          <w:sz w:val="34"/>
        </w:rPr>
        <w:t> </w:t>
      </w:r>
      <w:r>
        <w:rPr>
          <w:color w:val="231F20"/>
          <w:sz w:val="34"/>
        </w:rPr>
        <w:t>và</w:t>
      </w:r>
      <w:r>
        <w:rPr>
          <w:color w:val="231F20"/>
          <w:spacing w:val="-13"/>
          <w:sz w:val="34"/>
        </w:rPr>
        <w:t> </w:t>
      </w:r>
      <w:r>
        <w:rPr>
          <w:color w:val="231F20"/>
          <w:sz w:val="34"/>
        </w:rPr>
        <w:t>A</w:t>
      </w:r>
      <w:r>
        <w:rPr>
          <w:color w:val="231F20"/>
          <w:spacing w:val="-13"/>
          <w:sz w:val="34"/>
        </w:rPr>
        <w:t> </w:t>
      </w:r>
      <w:r>
        <w:rPr>
          <w:color w:val="231F20"/>
          <w:sz w:val="34"/>
        </w:rPr>
        <w:t>Di </w:t>
      </w:r>
      <w:r>
        <w:rPr>
          <w:color w:val="231F20"/>
          <w:w w:val="105"/>
          <w:sz w:val="34"/>
        </w:rPr>
        <w:t>Đà</w:t>
      </w:r>
      <w:r>
        <w:rPr>
          <w:color w:val="231F20"/>
          <w:spacing w:val="-22"/>
          <w:w w:val="105"/>
          <w:sz w:val="34"/>
        </w:rPr>
        <w:t> </w:t>
      </w:r>
      <w:r>
        <w:rPr>
          <w:color w:val="231F20"/>
          <w:w w:val="105"/>
          <w:sz w:val="34"/>
        </w:rPr>
        <w:t>Phật</w:t>
      </w:r>
      <w:r>
        <w:rPr>
          <w:color w:val="231F20"/>
          <w:spacing w:val="-21"/>
          <w:w w:val="105"/>
          <w:sz w:val="34"/>
        </w:rPr>
        <w:t> </w:t>
      </w:r>
      <w:r>
        <w:rPr>
          <w:color w:val="231F20"/>
          <w:w w:val="105"/>
          <w:sz w:val="34"/>
        </w:rPr>
        <w:t>là</w:t>
      </w:r>
      <w:r>
        <w:rPr>
          <w:color w:val="231F20"/>
          <w:spacing w:val="-22"/>
          <w:w w:val="105"/>
          <w:sz w:val="34"/>
        </w:rPr>
        <w:t> </w:t>
      </w:r>
      <w:r>
        <w:rPr>
          <w:color w:val="231F20"/>
          <w:w w:val="105"/>
          <w:sz w:val="34"/>
        </w:rPr>
        <w:t>bạn</w:t>
      </w:r>
      <w:r>
        <w:rPr>
          <w:color w:val="231F20"/>
          <w:spacing w:val="-21"/>
          <w:w w:val="105"/>
          <w:sz w:val="34"/>
        </w:rPr>
        <w:t> </w:t>
      </w:r>
      <w:r>
        <w:rPr>
          <w:color w:val="231F20"/>
          <w:w w:val="105"/>
          <w:sz w:val="34"/>
        </w:rPr>
        <w:t>của</w:t>
      </w:r>
      <w:r>
        <w:rPr>
          <w:color w:val="231F20"/>
          <w:spacing w:val="-22"/>
          <w:w w:val="105"/>
          <w:sz w:val="34"/>
        </w:rPr>
        <w:t> </w:t>
      </w:r>
      <w:r>
        <w:rPr>
          <w:color w:val="231F20"/>
          <w:w w:val="105"/>
          <w:sz w:val="34"/>
        </w:rPr>
        <w:t>quý</w:t>
      </w:r>
      <w:r>
        <w:rPr>
          <w:color w:val="231F20"/>
          <w:spacing w:val="-21"/>
          <w:w w:val="105"/>
          <w:sz w:val="34"/>
        </w:rPr>
        <w:t> </w:t>
      </w:r>
      <w:r>
        <w:rPr>
          <w:color w:val="231F20"/>
          <w:w w:val="105"/>
          <w:sz w:val="34"/>
        </w:rPr>
        <w:t>vị.</w:t>
      </w:r>
      <w:r>
        <w:rPr>
          <w:color w:val="231F20"/>
          <w:spacing w:val="-21"/>
          <w:w w:val="105"/>
          <w:sz w:val="34"/>
        </w:rPr>
        <w:t> </w:t>
      </w:r>
      <w:r>
        <w:rPr>
          <w:color w:val="231F20"/>
          <w:w w:val="105"/>
          <w:sz w:val="34"/>
        </w:rPr>
        <w:t>Bất</w:t>
      </w:r>
      <w:r>
        <w:rPr>
          <w:color w:val="231F20"/>
          <w:spacing w:val="-21"/>
          <w:w w:val="105"/>
          <w:sz w:val="34"/>
        </w:rPr>
        <w:t> </w:t>
      </w:r>
      <w:r>
        <w:rPr>
          <w:color w:val="231F20"/>
          <w:w w:val="105"/>
          <w:sz w:val="34"/>
        </w:rPr>
        <w:t>cứ</w:t>
      </w:r>
      <w:r>
        <w:rPr>
          <w:color w:val="231F20"/>
          <w:spacing w:val="-21"/>
          <w:w w:val="105"/>
          <w:sz w:val="34"/>
        </w:rPr>
        <w:t> </w:t>
      </w:r>
      <w:r>
        <w:rPr>
          <w:color w:val="231F20"/>
          <w:w w:val="105"/>
          <w:sz w:val="34"/>
        </w:rPr>
        <w:t>ai</w:t>
      </w:r>
      <w:r>
        <w:rPr>
          <w:color w:val="231F20"/>
          <w:spacing w:val="-22"/>
          <w:w w:val="105"/>
          <w:sz w:val="34"/>
        </w:rPr>
        <w:t> </w:t>
      </w:r>
      <w:r>
        <w:rPr>
          <w:color w:val="231F20"/>
          <w:w w:val="105"/>
          <w:sz w:val="34"/>
        </w:rPr>
        <w:t>cũng</w:t>
      </w:r>
      <w:r>
        <w:rPr>
          <w:color w:val="231F20"/>
          <w:spacing w:val="-21"/>
          <w:w w:val="105"/>
          <w:sz w:val="34"/>
        </w:rPr>
        <w:t> </w:t>
      </w:r>
      <w:r>
        <w:rPr>
          <w:color w:val="231F20"/>
          <w:w w:val="105"/>
          <w:sz w:val="34"/>
        </w:rPr>
        <w:t>đều</w:t>
      </w:r>
      <w:r>
        <w:rPr>
          <w:color w:val="231F20"/>
          <w:spacing w:val="-21"/>
          <w:w w:val="105"/>
          <w:sz w:val="34"/>
        </w:rPr>
        <w:t> </w:t>
      </w:r>
      <w:r>
        <w:rPr>
          <w:color w:val="231F20"/>
          <w:w w:val="105"/>
          <w:sz w:val="34"/>
        </w:rPr>
        <w:t>làm</w:t>
      </w:r>
      <w:r>
        <w:rPr>
          <w:color w:val="231F20"/>
          <w:spacing w:val="-21"/>
          <w:w w:val="105"/>
          <w:sz w:val="34"/>
        </w:rPr>
        <w:t> </w:t>
      </w:r>
      <w:r>
        <w:rPr>
          <w:color w:val="231F20"/>
          <w:w w:val="105"/>
          <w:sz w:val="34"/>
        </w:rPr>
        <w:t>chủ,</w:t>
      </w:r>
      <w:r>
        <w:rPr>
          <w:color w:val="231F20"/>
          <w:spacing w:val="-22"/>
          <w:w w:val="105"/>
          <w:sz w:val="34"/>
        </w:rPr>
        <w:t> </w:t>
      </w:r>
      <w:r>
        <w:rPr>
          <w:color w:val="231F20"/>
          <w:w w:val="105"/>
          <w:sz w:val="34"/>
        </w:rPr>
        <w:t>và</w:t>
      </w:r>
      <w:r>
        <w:rPr>
          <w:color w:val="231F20"/>
          <w:spacing w:val="-21"/>
          <w:w w:val="105"/>
          <w:sz w:val="34"/>
        </w:rPr>
        <w:t> </w:t>
      </w:r>
      <w:r>
        <w:rPr>
          <w:color w:val="231F20"/>
          <w:w w:val="105"/>
          <w:sz w:val="34"/>
        </w:rPr>
        <w:t>bất cứ người đều là bạn - chủ bạn viên dung. Thanh tịnh, Bình đẳng,</w:t>
      </w:r>
      <w:r>
        <w:rPr>
          <w:color w:val="231F20"/>
          <w:w w:val="105"/>
          <w:sz w:val="34"/>
        </w:rPr>
        <w:t> Giác,</w:t>
      </w:r>
      <w:r>
        <w:rPr>
          <w:color w:val="231F20"/>
          <w:w w:val="105"/>
          <w:sz w:val="34"/>
        </w:rPr>
        <w:t> như</w:t>
      </w:r>
      <w:r>
        <w:rPr>
          <w:color w:val="231F20"/>
          <w:w w:val="105"/>
          <w:sz w:val="34"/>
        </w:rPr>
        <w:t> </w:t>
      </w:r>
      <w:r>
        <w:rPr>
          <w:i/>
          <w:color w:val="231F20"/>
          <w:w w:val="105"/>
          <w:sz w:val="34"/>
        </w:rPr>
        <w:t>“Vãng</w:t>
      </w:r>
      <w:r>
        <w:rPr>
          <w:i/>
          <w:color w:val="231F20"/>
          <w:w w:val="105"/>
          <w:sz w:val="34"/>
        </w:rPr>
        <w:t> Sinh</w:t>
      </w:r>
      <w:r>
        <w:rPr>
          <w:i/>
          <w:color w:val="231F20"/>
          <w:w w:val="105"/>
          <w:sz w:val="34"/>
        </w:rPr>
        <w:t> Luận”</w:t>
      </w:r>
      <w:r>
        <w:rPr>
          <w:i/>
          <w:color w:val="231F20"/>
          <w:w w:val="105"/>
          <w:sz w:val="34"/>
        </w:rPr>
        <w:t> </w:t>
      </w:r>
      <w:r>
        <w:rPr>
          <w:color w:val="231F20"/>
          <w:w w:val="105"/>
          <w:sz w:val="34"/>
        </w:rPr>
        <w:t>nói:</w:t>
      </w:r>
      <w:r>
        <w:rPr>
          <w:color w:val="231F20"/>
          <w:w w:val="105"/>
          <w:sz w:val="34"/>
        </w:rPr>
        <w:t> </w:t>
      </w:r>
      <w:r>
        <w:rPr>
          <w:i/>
          <w:color w:val="231F20"/>
          <w:w w:val="105"/>
          <w:sz w:val="34"/>
        </w:rPr>
        <w:t>“Tam</w:t>
      </w:r>
      <w:r>
        <w:rPr>
          <w:i/>
          <w:color w:val="231F20"/>
          <w:w w:val="105"/>
          <w:sz w:val="34"/>
        </w:rPr>
        <w:t> chủng</w:t>
      </w:r>
      <w:r>
        <w:rPr>
          <w:i/>
          <w:color w:val="231F20"/>
          <w:w w:val="105"/>
          <w:sz w:val="34"/>
        </w:rPr>
        <w:t> trang nghiêm nhập nhất pháp cú, nhất pháp cú giả thanh tịnh cú, thanh</w:t>
      </w:r>
      <w:r>
        <w:rPr>
          <w:i/>
          <w:color w:val="231F20"/>
          <w:spacing w:val="-21"/>
          <w:w w:val="105"/>
          <w:sz w:val="34"/>
        </w:rPr>
        <w:t> </w:t>
      </w:r>
      <w:r>
        <w:rPr>
          <w:i/>
          <w:color w:val="231F20"/>
          <w:w w:val="105"/>
          <w:sz w:val="34"/>
        </w:rPr>
        <w:t>tịnh</w:t>
      </w:r>
      <w:r>
        <w:rPr>
          <w:i/>
          <w:color w:val="231F20"/>
          <w:spacing w:val="-21"/>
          <w:w w:val="105"/>
          <w:sz w:val="34"/>
        </w:rPr>
        <w:t> </w:t>
      </w:r>
      <w:r>
        <w:rPr>
          <w:i/>
          <w:color w:val="231F20"/>
          <w:w w:val="105"/>
          <w:sz w:val="34"/>
        </w:rPr>
        <w:t>cú</w:t>
      </w:r>
      <w:r>
        <w:rPr>
          <w:i/>
          <w:color w:val="231F20"/>
          <w:spacing w:val="-21"/>
          <w:w w:val="105"/>
          <w:sz w:val="34"/>
        </w:rPr>
        <w:t> </w:t>
      </w:r>
      <w:r>
        <w:rPr>
          <w:i/>
          <w:color w:val="231F20"/>
          <w:w w:val="105"/>
          <w:sz w:val="34"/>
        </w:rPr>
        <w:t>giả</w:t>
      </w:r>
      <w:r>
        <w:rPr>
          <w:i/>
          <w:color w:val="231F20"/>
          <w:spacing w:val="-22"/>
          <w:w w:val="105"/>
          <w:sz w:val="34"/>
        </w:rPr>
        <w:t> </w:t>
      </w:r>
      <w:r>
        <w:rPr>
          <w:i/>
          <w:color w:val="231F20"/>
          <w:w w:val="105"/>
          <w:sz w:val="34"/>
        </w:rPr>
        <w:t>chân</w:t>
      </w:r>
      <w:r>
        <w:rPr>
          <w:i/>
          <w:color w:val="231F20"/>
          <w:spacing w:val="-21"/>
          <w:w w:val="105"/>
          <w:sz w:val="34"/>
        </w:rPr>
        <w:t> </w:t>
      </w:r>
      <w:r>
        <w:rPr>
          <w:i/>
          <w:color w:val="231F20"/>
          <w:w w:val="105"/>
          <w:sz w:val="34"/>
        </w:rPr>
        <w:t>thật</w:t>
      </w:r>
      <w:r>
        <w:rPr>
          <w:i/>
          <w:color w:val="231F20"/>
          <w:spacing w:val="-21"/>
          <w:w w:val="105"/>
          <w:sz w:val="34"/>
        </w:rPr>
        <w:t> </w:t>
      </w:r>
      <w:r>
        <w:rPr>
          <w:i/>
          <w:color w:val="231F20"/>
          <w:w w:val="105"/>
          <w:sz w:val="34"/>
        </w:rPr>
        <w:t>trí</w:t>
      </w:r>
      <w:r>
        <w:rPr>
          <w:i/>
          <w:color w:val="231F20"/>
          <w:spacing w:val="-21"/>
          <w:w w:val="105"/>
          <w:sz w:val="34"/>
        </w:rPr>
        <w:t> </w:t>
      </w:r>
      <w:r>
        <w:rPr>
          <w:i/>
          <w:color w:val="231F20"/>
          <w:w w:val="105"/>
          <w:sz w:val="34"/>
        </w:rPr>
        <w:t>tuệ</w:t>
      </w:r>
      <w:r>
        <w:rPr>
          <w:i/>
          <w:color w:val="231F20"/>
          <w:spacing w:val="-21"/>
          <w:w w:val="105"/>
          <w:sz w:val="34"/>
        </w:rPr>
        <w:t> </w:t>
      </w:r>
      <w:r>
        <w:rPr>
          <w:i/>
          <w:color w:val="231F20"/>
          <w:w w:val="105"/>
          <w:sz w:val="34"/>
        </w:rPr>
        <w:t>vô</w:t>
      </w:r>
      <w:r>
        <w:rPr>
          <w:i/>
          <w:color w:val="231F20"/>
          <w:spacing w:val="-21"/>
          <w:w w:val="105"/>
          <w:sz w:val="34"/>
        </w:rPr>
        <w:t> </w:t>
      </w:r>
      <w:r>
        <w:rPr>
          <w:i/>
          <w:color w:val="231F20"/>
          <w:w w:val="105"/>
          <w:sz w:val="34"/>
        </w:rPr>
        <w:t>vi</w:t>
      </w:r>
      <w:r>
        <w:rPr>
          <w:i/>
          <w:color w:val="231F20"/>
          <w:spacing w:val="-21"/>
          <w:w w:val="105"/>
          <w:sz w:val="34"/>
        </w:rPr>
        <w:t> </w:t>
      </w:r>
      <w:r>
        <w:rPr>
          <w:i/>
          <w:color w:val="231F20"/>
          <w:w w:val="105"/>
          <w:sz w:val="34"/>
        </w:rPr>
        <w:t>pháp</w:t>
      </w:r>
      <w:r>
        <w:rPr>
          <w:i/>
          <w:color w:val="231F20"/>
          <w:spacing w:val="-21"/>
          <w:w w:val="105"/>
          <w:sz w:val="34"/>
        </w:rPr>
        <w:t> </w:t>
      </w:r>
      <w:r>
        <w:rPr>
          <w:i/>
          <w:color w:val="231F20"/>
          <w:w w:val="105"/>
          <w:sz w:val="34"/>
        </w:rPr>
        <w:t>thân,</w:t>
      </w:r>
      <w:r>
        <w:rPr>
          <w:i/>
          <w:color w:val="231F20"/>
          <w:spacing w:val="-21"/>
          <w:w w:val="105"/>
          <w:sz w:val="34"/>
        </w:rPr>
        <w:t> </w:t>
      </w:r>
      <w:r>
        <w:rPr>
          <w:i/>
          <w:color w:val="231F20"/>
          <w:w w:val="105"/>
          <w:sz w:val="34"/>
        </w:rPr>
        <w:t>cố</w:t>
      </w:r>
      <w:r>
        <w:rPr>
          <w:i/>
          <w:color w:val="231F20"/>
          <w:spacing w:val="-21"/>
          <w:w w:val="105"/>
          <w:sz w:val="34"/>
        </w:rPr>
        <w:t> </w:t>
      </w:r>
      <w:r>
        <w:rPr>
          <w:i/>
          <w:color w:val="231F20"/>
          <w:w w:val="105"/>
          <w:sz w:val="34"/>
        </w:rPr>
        <w:t>tri</w:t>
      </w:r>
      <w:r>
        <w:rPr>
          <w:i/>
          <w:color w:val="231F20"/>
          <w:spacing w:val="-21"/>
          <w:w w:val="105"/>
          <w:sz w:val="34"/>
        </w:rPr>
        <w:t> </w:t>
      </w:r>
      <w:r>
        <w:rPr>
          <w:i/>
          <w:color w:val="231F20"/>
          <w:w w:val="105"/>
          <w:sz w:val="34"/>
        </w:rPr>
        <w:t>diệu thủ trang nghiêm, tức thị thanh tịnh pháp thân, vô nhị vô biệt”</w:t>
      </w:r>
      <w:r>
        <w:rPr>
          <w:i/>
          <w:color w:val="231F20"/>
          <w:spacing w:val="-21"/>
          <w:w w:val="105"/>
          <w:sz w:val="34"/>
        </w:rPr>
        <w:t> </w:t>
      </w:r>
      <w:r>
        <w:rPr>
          <w:color w:val="231F20"/>
          <w:w w:val="105"/>
          <w:sz w:val="34"/>
        </w:rPr>
        <w:t>(Ba</w:t>
      </w:r>
      <w:r>
        <w:rPr>
          <w:color w:val="231F20"/>
          <w:spacing w:val="-21"/>
          <w:w w:val="105"/>
          <w:sz w:val="34"/>
        </w:rPr>
        <w:t> </w:t>
      </w:r>
      <w:r>
        <w:rPr>
          <w:color w:val="231F20"/>
          <w:w w:val="105"/>
          <w:sz w:val="34"/>
        </w:rPr>
        <w:t>loại</w:t>
      </w:r>
      <w:r>
        <w:rPr>
          <w:color w:val="231F20"/>
          <w:spacing w:val="-22"/>
          <w:w w:val="105"/>
          <w:sz w:val="34"/>
        </w:rPr>
        <w:t> </w:t>
      </w:r>
      <w:r>
        <w:rPr>
          <w:color w:val="231F20"/>
          <w:w w:val="105"/>
          <w:sz w:val="34"/>
        </w:rPr>
        <w:t>trang</w:t>
      </w:r>
      <w:r>
        <w:rPr>
          <w:color w:val="231F20"/>
          <w:spacing w:val="-21"/>
          <w:w w:val="105"/>
          <w:sz w:val="34"/>
        </w:rPr>
        <w:t> </w:t>
      </w:r>
      <w:r>
        <w:rPr>
          <w:color w:val="231F20"/>
          <w:w w:val="105"/>
          <w:sz w:val="34"/>
        </w:rPr>
        <w:t>nghiêm</w:t>
      </w:r>
      <w:r>
        <w:rPr>
          <w:color w:val="231F20"/>
          <w:spacing w:val="-21"/>
          <w:w w:val="105"/>
          <w:sz w:val="34"/>
        </w:rPr>
        <w:t> </w:t>
      </w:r>
      <w:r>
        <w:rPr>
          <w:color w:val="231F20"/>
          <w:w w:val="105"/>
          <w:sz w:val="34"/>
        </w:rPr>
        <w:t>vào</w:t>
      </w:r>
      <w:r>
        <w:rPr>
          <w:color w:val="231F20"/>
          <w:spacing w:val="-22"/>
          <w:w w:val="105"/>
          <w:sz w:val="34"/>
        </w:rPr>
        <w:t> </w:t>
      </w:r>
      <w:r>
        <w:rPr>
          <w:color w:val="231F20"/>
          <w:w w:val="105"/>
          <w:sz w:val="34"/>
        </w:rPr>
        <w:t>một</w:t>
      </w:r>
      <w:r>
        <w:rPr>
          <w:color w:val="231F20"/>
          <w:spacing w:val="-21"/>
          <w:w w:val="105"/>
          <w:sz w:val="34"/>
        </w:rPr>
        <w:t> </w:t>
      </w:r>
      <w:r>
        <w:rPr>
          <w:color w:val="231F20"/>
          <w:w w:val="105"/>
          <w:sz w:val="34"/>
        </w:rPr>
        <w:t>câu</w:t>
      </w:r>
      <w:r>
        <w:rPr>
          <w:color w:val="231F20"/>
          <w:spacing w:val="-21"/>
          <w:w w:val="105"/>
          <w:sz w:val="34"/>
        </w:rPr>
        <w:t> </w:t>
      </w:r>
      <w:r>
        <w:rPr>
          <w:color w:val="231F20"/>
          <w:w w:val="105"/>
          <w:sz w:val="34"/>
        </w:rPr>
        <w:t>pháp.</w:t>
      </w:r>
      <w:r>
        <w:rPr>
          <w:color w:val="231F20"/>
          <w:spacing w:val="-21"/>
          <w:w w:val="105"/>
          <w:sz w:val="34"/>
        </w:rPr>
        <w:t> </w:t>
      </w:r>
      <w:r>
        <w:rPr>
          <w:color w:val="231F20"/>
          <w:w w:val="105"/>
          <w:sz w:val="34"/>
        </w:rPr>
        <w:t>Một</w:t>
      </w:r>
      <w:r>
        <w:rPr>
          <w:color w:val="231F20"/>
          <w:spacing w:val="-21"/>
          <w:w w:val="105"/>
          <w:sz w:val="34"/>
        </w:rPr>
        <w:t> </w:t>
      </w:r>
      <w:r>
        <w:rPr>
          <w:color w:val="231F20"/>
          <w:w w:val="105"/>
          <w:sz w:val="34"/>
        </w:rPr>
        <w:t>câu</w:t>
      </w:r>
      <w:r>
        <w:rPr>
          <w:color w:val="231F20"/>
          <w:spacing w:val="-21"/>
          <w:w w:val="105"/>
          <w:sz w:val="34"/>
        </w:rPr>
        <w:t> </w:t>
      </w:r>
      <w:r>
        <w:rPr>
          <w:color w:val="231F20"/>
          <w:w w:val="105"/>
          <w:sz w:val="34"/>
        </w:rPr>
        <w:t>pháp là câu thanh tịnh. Câu thanh tịnh là trí tuệ chân thật, pháp thân</w:t>
      </w:r>
      <w:r>
        <w:rPr>
          <w:color w:val="231F20"/>
          <w:spacing w:val="-12"/>
          <w:w w:val="105"/>
          <w:sz w:val="34"/>
        </w:rPr>
        <w:t> </w:t>
      </w:r>
      <w:r>
        <w:rPr>
          <w:color w:val="231F20"/>
          <w:w w:val="105"/>
          <w:sz w:val="34"/>
        </w:rPr>
        <w:t>vô</w:t>
      </w:r>
      <w:r>
        <w:rPr>
          <w:color w:val="231F20"/>
          <w:spacing w:val="-12"/>
          <w:w w:val="105"/>
          <w:sz w:val="34"/>
        </w:rPr>
        <w:t> </w:t>
      </w:r>
      <w:r>
        <w:rPr>
          <w:color w:val="231F20"/>
          <w:w w:val="105"/>
          <w:sz w:val="34"/>
        </w:rPr>
        <w:t>vi.</w:t>
      </w:r>
      <w:r>
        <w:rPr>
          <w:color w:val="231F20"/>
          <w:spacing w:val="-12"/>
          <w:w w:val="105"/>
          <w:sz w:val="34"/>
        </w:rPr>
        <w:t> </w:t>
      </w:r>
      <w:r>
        <w:rPr>
          <w:color w:val="231F20"/>
          <w:w w:val="105"/>
          <w:sz w:val="34"/>
        </w:rPr>
        <w:t>Vì</w:t>
      </w:r>
      <w:r>
        <w:rPr>
          <w:color w:val="231F20"/>
          <w:spacing w:val="-12"/>
          <w:w w:val="105"/>
          <w:sz w:val="34"/>
        </w:rPr>
        <w:t> </w:t>
      </w:r>
      <w:r>
        <w:rPr>
          <w:color w:val="231F20"/>
          <w:w w:val="105"/>
          <w:sz w:val="34"/>
        </w:rPr>
        <w:t>thế,</w:t>
      </w:r>
      <w:r>
        <w:rPr>
          <w:color w:val="231F20"/>
          <w:spacing w:val="-12"/>
          <w:w w:val="105"/>
          <w:sz w:val="34"/>
        </w:rPr>
        <w:t> </w:t>
      </w:r>
      <w:r>
        <w:rPr>
          <w:color w:val="231F20"/>
          <w:w w:val="105"/>
          <w:sz w:val="34"/>
        </w:rPr>
        <w:t>Diệu</w:t>
      </w:r>
      <w:r>
        <w:rPr>
          <w:color w:val="231F20"/>
          <w:spacing w:val="-12"/>
          <w:w w:val="105"/>
          <w:sz w:val="34"/>
        </w:rPr>
        <w:t> </w:t>
      </w:r>
      <w:r>
        <w:rPr>
          <w:color w:val="231F20"/>
          <w:w w:val="105"/>
          <w:sz w:val="34"/>
        </w:rPr>
        <w:t>thủ</w:t>
      </w:r>
      <w:r>
        <w:rPr>
          <w:color w:val="231F20"/>
          <w:spacing w:val="-12"/>
          <w:w w:val="105"/>
          <w:sz w:val="34"/>
        </w:rPr>
        <w:t> </w:t>
      </w:r>
      <w:r>
        <w:rPr>
          <w:color w:val="231F20"/>
          <w:w w:val="105"/>
          <w:sz w:val="34"/>
        </w:rPr>
        <w:t>trang</w:t>
      </w:r>
      <w:r>
        <w:rPr>
          <w:color w:val="231F20"/>
          <w:spacing w:val="-12"/>
          <w:w w:val="105"/>
          <w:sz w:val="34"/>
        </w:rPr>
        <w:t> </w:t>
      </w:r>
      <w:r>
        <w:rPr>
          <w:color w:val="231F20"/>
          <w:w w:val="105"/>
          <w:sz w:val="34"/>
        </w:rPr>
        <w:t>nghiêm</w:t>
      </w:r>
      <w:r>
        <w:rPr>
          <w:color w:val="231F20"/>
          <w:spacing w:val="-12"/>
          <w:w w:val="105"/>
          <w:sz w:val="34"/>
        </w:rPr>
        <w:t> </w:t>
      </w:r>
      <w:r>
        <w:rPr>
          <w:color w:val="231F20"/>
          <w:w w:val="105"/>
          <w:sz w:val="34"/>
        </w:rPr>
        <w:t>chính</w:t>
      </w:r>
      <w:r>
        <w:rPr>
          <w:color w:val="231F20"/>
          <w:spacing w:val="-12"/>
          <w:w w:val="105"/>
          <w:sz w:val="34"/>
        </w:rPr>
        <w:t> </w:t>
      </w:r>
      <w:r>
        <w:rPr>
          <w:color w:val="231F20"/>
          <w:w w:val="105"/>
          <w:sz w:val="34"/>
        </w:rPr>
        <w:t>là</w:t>
      </w:r>
      <w:r>
        <w:rPr>
          <w:color w:val="231F20"/>
          <w:spacing w:val="-12"/>
          <w:w w:val="105"/>
          <w:sz w:val="34"/>
        </w:rPr>
        <w:t> </w:t>
      </w:r>
      <w:r>
        <w:rPr>
          <w:color w:val="231F20"/>
          <w:w w:val="105"/>
          <w:sz w:val="34"/>
        </w:rPr>
        <w:t>pháp</w:t>
      </w:r>
      <w:r>
        <w:rPr>
          <w:color w:val="231F20"/>
          <w:spacing w:val="-12"/>
          <w:w w:val="105"/>
          <w:sz w:val="34"/>
        </w:rPr>
        <w:t> </w:t>
      </w:r>
      <w:r>
        <w:rPr>
          <w:color w:val="231F20"/>
          <w:w w:val="105"/>
          <w:sz w:val="34"/>
        </w:rPr>
        <w:t>thân thanh tịnh, không hai không khác).</w:t>
      </w:r>
    </w:p>
    <w:p>
      <w:pPr>
        <w:pStyle w:val="BodyText"/>
        <w:spacing w:line="297" w:lineRule="auto" w:before="146"/>
        <w:ind w:left="103" w:right="404" w:firstLine="453"/>
      </w:pPr>
      <w:r>
        <w:rPr>
          <w:color w:val="231F20"/>
          <w:w w:val="105"/>
        </w:rPr>
        <w:t>Trong</w:t>
      </w:r>
      <w:r>
        <w:rPr>
          <w:color w:val="231F20"/>
          <w:spacing w:val="-23"/>
          <w:w w:val="105"/>
        </w:rPr>
        <w:t> </w:t>
      </w:r>
      <w:r>
        <w:rPr>
          <w:i/>
          <w:color w:val="231F20"/>
          <w:w w:val="105"/>
        </w:rPr>
        <w:t>Vãng</w:t>
      </w:r>
      <w:r>
        <w:rPr>
          <w:i/>
          <w:color w:val="231F20"/>
          <w:spacing w:val="-22"/>
          <w:w w:val="105"/>
        </w:rPr>
        <w:t> </w:t>
      </w:r>
      <w:r>
        <w:rPr>
          <w:i/>
          <w:color w:val="231F20"/>
          <w:w w:val="105"/>
        </w:rPr>
        <w:t>Sinh</w:t>
      </w:r>
      <w:r>
        <w:rPr>
          <w:i/>
          <w:color w:val="231F20"/>
          <w:spacing w:val="-22"/>
          <w:w w:val="105"/>
        </w:rPr>
        <w:t> </w:t>
      </w:r>
      <w:r>
        <w:rPr>
          <w:i/>
          <w:color w:val="231F20"/>
          <w:w w:val="105"/>
        </w:rPr>
        <w:t>Luận</w:t>
      </w:r>
      <w:r>
        <w:rPr>
          <w:color w:val="231F20"/>
          <w:w w:val="105"/>
        </w:rPr>
        <w:t>,</w:t>
      </w:r>
      <w:r>
        <w:rPr>
          <w:color w:val="231F20"/>
          <w:spacing w:val="-23"/>
          <w:w w:val="105"/>
        </w:rPr>
        <w:t> </w:t>
      </w:r>
      <w:r>
        <w:rPr>
          <w:color w:val="231F20"/>
          <w:w w:val="105"/>
        </w:rPr>
        <w:t>nói</w:t>
      </w:r>
      <w:r>
        <w:rPr>
          <w:color w:val="231F20"/>
          <w:spacing w:val="-22"/>
          <w:w w:val="105"/>
        </w:rPr>
        <w:t> </w:t>
      </w:r>
      <w:r>
        <w:rPr>
          <w:color w:val="231F20"/>
          <w:w w:val="105"/>
        </w:rPr>
        <w:t>3</w:t>
      </w:r>
      <w:r>
        <w:rPr>
          <w:color w:val="231F20"/>
          <w:spacing w:val="-22"/>
          <w:w w:val="105"/>
        </w:rPr>
        <w:t> </w:t>
      </w:r>
      <w:r>
        <w:rPr>
          <w:color w:val="231F20"/>
          <w:w w:val="105"/>
        </w:rPr>
        <w:t>loại</w:t>
      </w:r>
      <w:r>
        <w:rPr>
          <w:color w:val="231F20"/>
          <w:spacing w:val="-23"/>
          <w:w w:val="105"/>
        </w:rPr>
        <w:t> </w:t>
      </w:r>
      <w:r>
        <w:rPr>
          <w:color w:val="231F20"/>
          <w:w w:val="105"/>
        </w:rPr>
        <w:t>trang</w:t>
      </w:r>
      <w:r>
        <w:rPr>
          <w:color w:val="231F20"/>
          <w:spacing w:val="-22"/>
          <w:w w:val="105"/>
        </w:rPr>
        <w:t> </w:t>
      </w:r>
      <w:r>
        <w:rPr>
          <w:color w:val="231F20"/>
          <w:w w:val="105"/>
        </w:rPr>
        <w:t>nghiêm.</w:t>
      </w:r>
      <w:r>
        <w:rPr>
          <w:color w:val="231F20"/>
          <w:spacing w:val="-22"/>
          <w:w w:val="105"/>
        </w:rPr>
        <w:t> </w:t>
      </w:r>
      <w:r>
        <w:rPr>
          <w:color w:val="231F20"/>
          <w:w w:val="105"/>
        </w:rPr>
        <w:t>Thứ</w:t>
      </w:r>
      <w:r>
        <w:rPr>
          <w:color w:val="231F20"/>
          <w:spacing w:val="-23"/>
          <w:w w:val="105"/>
        </w:rPr>
        <w:t> </w:t>
      </w:r>
      <w:r>
        <w:rPr>
          <w:color w:val="231F20"/>
          <w:w w:val="105"/>
        </w:rPr>
        <w:t>nhất là Phật trang nghiêm, thứ hai là Bồ tát trang nghiêm, thứ</w:t>
      </w:r>
      <w:r>
        <w:rPr>
          <w:color w:val="231F20"/>
          <w:spacing w:val="80"/>
          <w:w w:val="105"/>
        </w:rPr>
        <w:t> </w:t>
      </w:r>
      <w:r>
        <w:rPr>
          <w:color w:val="231F20"/>
          <w:w w:val="105"/>
        </w:rPr>
        <w:t>ba</w:t>
      </w:r>
      <w:r>
        <w:rPr>
          <w:color w:val="231F20"/>
          <w:spacing w:val="-5"/>
          <w:w w:val="105"/>
        </w:rPr>
        <w:t> </w:t>
      </w:r>
      <w:r>
        <w:rPr>
          <w:color w:val="231F20"/>
          <w:w w:val="105"/>
        </w:rPr>
        <w:t>là</w:t>
      </w:r>
      <w:r>
        <w:rPr>
          <w:color w:val="231F20"/>
          <w:spacing w:val="-4"/>
          <w:w w:val="105"/>
        </w:rPr>
        <w:t> </w:t>
      </w:r>
      <w:r>
        <w:rPr>
          <w:color w:val="231F20"/>
          <w:w w:val="105"/>
        </w:rPr>
        <w:t>Quốc</w:t>
      </w:r>
      <w:r>
        <w:rPr>
          <w:color w:val="231F20"/>
          <w:spacing w:val="-5"/>
          <w:w w:val="105"/>
        </w:rPr>
        <w:t> </w:t>
      </w:r>
      <w:r>
        <w:rPr>
          <w:color w:val="231F20"/>
          <w:w w:val="105"/>
        </w:rPr>
        <w:t>độ</w:t>
      </w:r>
      <w:r>
        <w:rPr>
          <w:color w:val="231F20"/>
          <w:spacing w:val="-5"/>
          <w:w w:val="105"/>
        </w:rPr>
        <w:t> </w:t>
      </w:r>
      <w:r>
        <w:rPr>
          <w:color w:val="231F20"/>
          <w:w w:val="105"/>
        </w:rPr>
        <w:t>trang</w:t>
      </w:r>
      <w:r>
        <w:rPr>
          <w:color w:val="231F20"/>
          <w:spacing w:val="-4"/>
          <w:w w:val="105"/>
        </w:rPr>
        <w:t> </w:t>
      </w:r>
      <w:r>
        <w:rPr>
          <w:color w:val="231F20"/>
          <w:w w:val="105"/>
        </w:rPr>
        <w:t>nghiêm.</w:t>
      </w:r>
      <w:r>
        <w:rPr>
          <w:color w:val="231F20"/>
          <w:spacing w:val="-5"/>
          <w:w w:val="105"/>
        </w:rPr>
        <w:t> </w:t>
      </w:r>
      <w:r>
        <w:rPr>
          <w:color w:val="231F20"/>
          <w:w w:val="105"/>
        </w:rPr>
        <w:t>Thế</w:t>
      </w:r>
      <w:r>
        <w:rPr>
          <w:color w:val="231F20"/>
          <w:spacing w:val="-5"/>
          <w:w w:val="105"/>
        </w:rPr>
        <w:t> </w:t>
      </w:r>
      <w:r>
        <w:rPr>
          <w:color w:val="231F20"/>
          <w:w w:val="105"/>
        </w:rPr>
        <w:t>giới</w:t>
      </w:r>
      <w:r>
        <w:rPr>
          <w:color w:val="231F20"/>
          <w:spacing w:val="-5"/>
          <w:w w:val="105"/>
        </w:rPr>
        <w:t> </w:t>
      </w:r>
      <w:r>
        <w:rPr>
          <w:color w:val="231F20"/>
          <w:w w:val="105"/>
        </w:rPr>
        <w:t>Tây</w:t>
      </w:r>
      <w:r>
        <w:rPr>
          <w:color w:val="231F20"/>
          <w:spacing w:val="-4"/>
          <w:w w:val="105"/>
        </w:rPr>
        <w:t> </w:t>
      </w:r>
      <w:r>
        <w:rPr>
          <w:color w:val="231F20"/>
          <w:w w:val="105"/>
        </w:rPr>
        <w:t>Phương</w:t>
      </w:r>
      <w:r>
        <w:rPr>
          <w:color w:val="231F20"/>
          <w:spacing w:val="-4"/>
          <w:w w:val="105"/>
        </w:rPr>
        <w:t> </w:t>
      </w:r>
      <w:r>
        <w:rPr>
          <w:color w:val="231F20"/>
          <w:w w:val="105"/>
        </w:rPr>
        <w:t>Cực</w:t>
      </w:r>
      <w:r>
        <w:rPr>
          <w:color w:val="231F20"/>
          <w:spacing w:val="-4"/>
          <w:w w:val="105"/>
        </w:rPr>
        <w:t> </w:t>
      </w:r>
      <w:r>
        <w:rPr>
          <w:color w:val="231F20"/>
          <w:w w:val="105"/>
        </w:rPr>
        <w:t>Lạc là như vậy. </w:t>
      </w:r>
      <w:r>
        <w:rPr>
          <w:i/>
          <w:color w:val="231F20"/>
          <w:w w:val="105"/>
        </w:rPr>
        <w:t>Vãng Sinh Luận </w:t>
      </w:r>
      <w:r>
        <w:rPr>
          <w:color w:val="231F20"/>
          <w:w w:val="105"/>
        </w:rPr>
        <w:t>tán thán thế giới Tây Phương </w:t>
      </w:r>
      <w:r>
        <w:rPr>
          <w:color w:val="231F20"/>
          <w:spacing w:val="-2"/>
          <w:w w:val="105"/>
        </w:rPr>
        <w:t>Cực</w:t>
      </w:r>
      <w:r>
        <w:rPr>
          <w:color w:val="231F20"/>
          <w:spacing w:val="-19"/>
          <w:w w:val="105"/>
        </w:rPr>
        <w:t> </w:t>
      </w:r>
      <w:r>
        <w:rPr>
          <w:color w:val="231F20"/>
          <w:spacing w:val="-2"/>
          <w:w w:val="105"/>
        </w:rPr>
        <w:t>Lạc.</w:t>
      </w:r>
      <w:r>
        <w:rPr>
          <w:color w:val="231F20"/>
          <w:spacing w:val="-19"/>
          <w:w w:val="105"/>
        </w:rPr>
        <w:t> </w:t>
      </w:r>
      <w:r>
        <w:rPr>
          <w:color w:val="231F20"/>
          <w:spacing w:val="-2"/>
          <w:w w:val="105"/>
        </w:rPr>
        <w:t>Phật</w:t>
      </w:r>
      <w:r>
        <w:rPr>
          <w:color w:val="231F20"/>
          <w:spacing w:val="-19"/>
          <w:w w:val="105"/>
        </w:rPr>
        <w:t> </w:t>
      </w:r>
      <w:r>
        <w:rPr>
          <w:color w:val="231F20"/>
          <w:spacing w:val="-2"/>
          <w:w w:val="105"/>
        </w:rPr>
        <w:t>là</w:t>
      </w:r>
      <w:r>
        <w:rPr>
          <w:color w:val="231F20"/>
          <w:spacing w:val="-19"/>
          <w:w w:val="105"/>
        </w:rPr>
        <w:t> </w:t>
      </w:r>
      <w:r>
        <w:rPr>
          <w:color w:val="231F20"/>
          <w:spacing w:val="-2"/>
          <w:w w:val="105"/>
        </w:rPr>
        <w:t>A</w:t>
      </w:r>
      <w:r>
        <w:rPr>
          <w:color w:val="231F20"/>
          <w:spacing w:val="-19"/>
          <w:w w:val="105"/>
        </w:rPr>
        <w:t> </w:t>
      </w:r>
      <w:r>
        <w:rPr>
          <w:color w:val="231F20"/>
          <w:spacing w:val="-2"/>
          <w:w w:val="105"/>
        </w:rPr>
        <w:t>Di</w:t>
      </w:r>
      <w:r>
        <w:rPr>
          <w:color w:val="231F20"/>
          <w:spacing w:val="-19"/>
          <w:w w:val="105"/>
        </w:rPr>
        <w:t> </w:t>
      </w:r>
      <w:r>
        <w:rPr>
          <w:color w:val="231F20"/>
          <w:spacing w:val="-2"/>
          <w:w w:val="105"/>
        </w:rPr>
        <w:t>Đà</w:t>
      </w:r>
      <w:r>
        <w:rPr>
          <w:color w:val="231F20"/>
          <w:spacing w:val="-19"/>
          <w:w w:val="105"/>
        </w:rPr>
        <w:t> </w:t>
      </w:r>
      <w:r>
        <w:rPr>
          <w:color w:val="231F20"/>
          <w:spacing w:val="-2"/>
          <w:w w:val="105"/>
        </w:rPr>
        <w:t>Phật.</w:t>
      </w:r>
      <w:r>
        <w:rPr>
          <w:color w:val="231F20"/>
          <w:spacing w:val="-19"/>
          <w:w w:val="105"/>
        </w:rPr>
        <w:t> </w:t>
      </w:r>
      <w:r>
        <w:rPr>
          <w:color w:val="231F20"/>
          <w:spacing w:val="-2"/>
          <w:w w:val="105"/>
        </w:rPr>
        <w:t>Bồ</w:t>
      </w:r>
      <w:r>
        <w:rPr>
          <w:color w:val="231F20"/>
          <w:spacing w:val="-19"/>
          <w:w w:val="105"/>
        </w:rPr>
        <w:t> </w:t>
      </w:r>
      <w:r>
        <w:rPr>
          <w:color w:val="231F20"/>
          <w:spacing w:val="-2"/>
          <w:w w:val="105"/>
        </w:rPr>
        <w:t>tát,</w:t>
      </w:r>
      <w:r>
        <w:rPr>
          <w:color w:val="231F20"/>
          <w:spacing w:val="-19"/>
          <w:w w:val="105"/>
        </w:rPr>
        <w:t> </w:t>
      </w:r>
      <w:r>
        <w:rPr>
          <w:color w:val="231F20"/>
          <w:spacing w:val="-2"/>
          <w:w w:val="105"/>
        </w:rPr>
        <w:t>hạ</w:t>
      </w:r>
      <w:r>
        <w:rPr>
          <w:color w:val="231F20"/>
          <w:spacing w:val="-19"/>
          <w:w w:val="105"/>
        </w:rPr>
        <w:t> </w:t>
      </w:r>
      <w:r>
        <w:rPr>
          <w:color w:val="231F20"/>
          <w:spacing w:val="-2"/>
          <w:w w:val="105"/>
        </w:rPr>
        <w:t>hạ</w:t>
      </w:r>
      <w:r>
        <w:rPr>
          <w:color w:val="231F20"/>
          <w:spacing w:val="-19"/>
          <w:w w:val="105"/>
        </w:rPr>
        <w:t> </w:t>
      </w:r>
      <w:r>
        <w:rPr>
          <w:color w:val="231F20"/>
          <w:spacing w:val="-2"/>
          <w:w w:val="105"/>
        </w:rPr>
        <w:t>phẩm</w:t>
      </w:r>
      <w:r>
        <w:rPr>
          <w:color w:val="231F20"/>
          <w:spacing w:val="-19"/>
          <w:w w:val="105"/>
        </w:rPr>
        <w:t> </w:t>
      </w:r>
      <w:r>
        <w:rPr>
          <w:color w:val="231F20"/>
          <w:spacing w:val="-2"/>
          <w:w w:val="105"/>
        </w:rPr>
        <w:t>vãng</w:t>
      </w:r>
      <w:r>
        <w:rPr>
          <w:color w:val="231F20"/>
          <w:spacing w:val="-19"/>
          <w:w w:val="105"/>
        </w:rPr>
        <w:t> </w:t>
      </w:r>
      <w:r>
        <w:rPr>
          <w:color w:val="231F20"/>
          <w:spacing w:val="-2"/>
          <w:w w:val="105"/>
        </w:rPr>
        <w:t>sinh. </w:t>
      </w:r>
      <w:r>
        <w:rPr>
          <w:color w:val="231F20"/>
          <w:w w:val="105"/>
        </w:rPr>
        <w:t>Thánh</w:t>
      </w:r>
      <w:r>
        <w:rPr>
          <w:color w:val="231F20"/>
          <w:spacing w:val="-22"/>
          <w:w w:val="105"/>
        </w:rPr>
        <w:t> </w:t>
      </w:r>
      <w:r>
        <w:rPr>
          <w:color w:val="231F20"/>
          <w:w w:val="105"/>
        </w:rPr>
        <w:t>Phàm</w:t>
      </w:r>
      <w:r>
        <w:rPr>
          <w:color w:val="231F20"/>
          <w:spacing w:val="-22"/>
          <w:w w:val="105"/>
        </w:rPr>
        <w:t> </w:t>
      </w:r>
      <w:r>
        <w:rPr>
          <w:color w:val="231F20"/>
          <w:w w:val="105"/>
        </w:rPr>
        <w:t>Đồng</w:t>
      </w:r>
      <w:r>
        <w:rPr>
          <w:color w:val="231F20"/>
          <w:spacing w:val="-22"/>
          <w:w w:val="105"/>
        </w:rPr>
        <w:t> </w:t>
      </w:r>
      <w:r>
        <w:rPr>
          <w:color w:val="231F20"/>
          <w:w w:val="105"/>
        </w:rPr>
        <w:t>Cư</w:t>
      </w:r>
      <w:r>
        <w:rPr>
          <w:color w:val="231F20"/>
          <w:spacing w:val="-22"/>
          <w:w w:val="105"/>
        </w:rPr>
        <w:t> </w:t>
      </w:r>
      <w:r>
        <w:rPr>
          <w:color w:val="231F20"/>
          <w:w w:val="105"/>
        </w:rPr>
        <w:t>Độ</w:t>
      </w:r>
      <w:r>
        <w:rPr>
          <w:color w:val="231F20"/>
          <w:spacing w:val="-22"/>
          <w:w w:val="105"/>
        </w:rPr>
        <w:t> </w:t>
      </w:r>
      <w:r>
        <w:rPr>
          <w:color w:val="231F20"/>
          <w:w w:val="105"/>
        </w:rPr>
        <w:t>là</w:t>
      </w:r>
      <w:r>
        <w:rPr>
          <w:color w:val="231F20"/>
          <w:spacing w:val="-22"/>
          <w:w w:val="105"/>
        </w:rPr>
        <w:t> </w:t>
      </w:r>
      <w:r>
        <w:rPr>
          <w:color w:val="231F20"/>
          <w:w w:val="105"/>
        </w:rPr>
        <w:t>hạ</w:t>
      </w:r>
      <w:r>
        <w:rPr>
          <w:color w:val="231F20"/>
          <w:spacing w:val="-22"/>
          <w:w w:val="105"/>
        </w:rPr>
        <w:t> </w:t>
      </w:r>
      <w:r>
        <w:rPr>
          <w:color w:val="231F20"/>
          <w:w w:val="105"/>
        </w:rPr>
        <w:t>hạ</w:t>
      </w:r>
      <w:r>
        <w:rPr>
          <w:color w:val="231F20"/>
          <w:spacing w:val="-22"/>
          <w:w w:val="105"/>
        </w:rPr>
        <w:t> </w:t>
      </w:r>
      <w:r>
        <w:rPr>
          <w:color w:val="231F20"/>
          <w:w w:val="105"/>
        </w:rPr>
        <w:t>phẩm</w:t>
      </w:r>
      <w:r>
        <w:rPr>
          <w:color w:val="231F20"/>
          <w:spacing w:val="-22"/>
          <w:w w:val="105"/>
        </w:rPr>
        <w:t> </w:t>
      </w:r>
      <w:r>
        <w:rPr>
          <w:color w:val="231F20"/>
          <w:w w:val="105"/>
        </w:rPr>
        <w:t>vãng</w:t>
      </w:r>
      <w:r>
        <w:rPr>
          <w:color w:val="231F20"/>
          <w:spacing w:val="-22"/>
          <w:w w:val="105"/>
        </w:rPr>
        <w:t> </w:t>
      </w:r>
      <w:r>
        <w:rPr>
          <w:color w:val="231F20"/>
          <w:w w:val="105"/>
        </w:rPr>
        <w:t>sinh.</w:t>
      </w:r>
      <w:r>
        <w:rPr>
          <w:color w:val="231F20"/>
          <w:spacing w:val="-22"/>
          <w:w w:val="105"/>
        </w:rPr>
        <w:t> </w:t>
      </w:r>
      <w:r>
        <w:rPr>
          <w:color w:val="231F20"/>
          <w:w w:val="105"/>
        </w:rPr>
        <w:t>Sinh</w:t>
      </w:r>
      <w:r>
        <w:rPr>
          <w:color w:val="231F20"/>
          <w:spacing w:val="-22"/>
          <w:w w:val="105"/>
        </w:rPr>
        <w:t> </w:t>
      </w:r>
      <w:r>
        <w:rPr>
          <w:color w:val="231F20"/>
          <w:w w:val="105"/>
        </w:rPr>
        <w:t>đến </w:t>
      </w:r>
      <w:r>
        <w:rPr>
          <w:color w:val="231F20"/>
        </w:rPr>
        <w:t>Cực Lạc thế giới chính là Bồ tát, còn không phải là phổ thông </w:t>
      </w:r>
      <w:r>
        <w:rPr>
          <w:color w:val="231F20"/>
          <w:w w:val="105"/>
        </w:rPr>
        <w:t>Bồ tát, được oai thần bản nguyện của Phật A Di Dà gia trì, mỗi</w:t>
      </w:r>
      <w:r>
        <w:rPr>
          <w:color w:val="231F20"/>
          <w:spacing w:val="-10"/>
          <w:w w:val="105"/>
        </w:rPr>
        <w:t> </w:t>
      </w:r>
      <w:r>
        <w:rPr>
          <w:color w:val="231F20"/>
          <w:w w:val="105"/>
        </w:rPr>
        <w:t>mỗi</w:t>
      </w:r>
      <w:r>
        <w:rPr>
          <w:color w:val="231F20"/>
          <w:spacing w:val="-10"/>
          <w:w w:val="105"/>
        </w:rPr>
        <w:t> </w:t>
      </w:r>
      <w:r>
        <w:rPr>
          <w:color w:val="231F20"/>
          <w:w w:val="105"/>
        </w:rPr>
        <w:t>đều</w:t>
      </w:r>
      <w:r>
        <w:rPr>
          <w:color w:val="231F20"/>
          <w:spacing w:val="-8"/>
          <w:w w:val="105"/>
        </w:rPr>
        <w:t> </w:t>
      </w:r>
      <w:r>
        <w:rPr>
          <w:color w:val="231F20"/>
          <w:w w:val="105"/>
        </w:rPr>
        <w:t>là</w:t>
      </w:r>
      <w:r>
        <w:rPr>
          <w:color w:val="231F20"/>
          <w:spacing w:val="-10"/>
          <w:w w:val="105"/>
        </w:rPr>
        <w:t> </w:t>
      </w:r>
      <w:r>
        <w:rPr>
          <w:color w:val="231F20"/>
          <w:w w:val="105"/>
        </w:rPr>
        <w:t>A</w:t>
      </w:r>
      <w:r>
        <w:rPr>
          <w:color w:val="231F20"/>
          <w:spacing w:val="-10"/>
          <w:w w:val="105"/>
        </w:rPr>
        <w:t> </w:t>
      </w:r>
      <w:r>
        <w:rPr>
          <w:color w:val="231F20"/>
          <w:w w:val="105"/>
        </w:rPr>
        <w:t>Duy</w:t>
      </w:r>
      <w:r>
        <w:rPr>
          <w:color w:val="231F20"/>
          <w:spacing w:val="-10"/>
          <w:w w:val="105"/>
        </w:rPr>
        <w:t> </w:t>
      </w:r>
      <w:r>
        <w:rPr>
          <w:color w:val="231F20"/>
          <w:w w:val="105"/>
        </w:rPr>
        <w:t>Việt</w:t>
      </w:r>
      <w:r>
        <w:rPr>
          <w:color w:val="231F20"/>
          <w:spacing w:val="-10"/>
          <w:w w:val="105"/>
        </w:rPr>
        <w:t> </w:t>
      </w:r>
      <w:r>
        <w:rPr>
          <w:color w:val="231F20"/>
          <w:w w:val="105"/>
        </w:rPr>
        <w:t>Trí</w:t>
      </w:r>
      <w:r>
        <w:rPr>
          <w:color w:val="231F20"/>
          <w:spacing w:val="-8"/>
          <w:w w:val="105"/>
        </w:rPr>
        <w:t> </w:t>
      </w:r>
      <w:r>
        <w:rPr>
          <w:color w:val="231F20"/>
          <w:w w:val="105"/>
        </w:rPr>
        <w:t>Bồ</w:t>
      </w:r>
      <w:r>
        <w:rPr>
          <w:color w:val="231F20"/>
          <w:spacing w:val="-10"/>
          <w:w w:val="105"/>
        </w:rPr>
        <w:t> </w:t>
      </w:r>
      <w:r>
        <w:rPr>
          <w:color w:val="231F20"/>
          <w:w w:val="105"/>
        </w:rPr>
        <w:t>tát.</w:t>
      </w:r>
      <w:r>
        <w:rPr>
          <w:color w:val="231F20"/>
          <w:spacing w:val="-10"/>
          <w:w w:val="105"/>
        </w:rPr>
        <w:t> </w:t>
      </w:r>
      <w:r>
        <w:rPr>
          <w:color w:val="231F20"/>
          <w:w w:val="105"/>
        </w:rPr>
        <w:t>Thật</w:t>
      </w:r>
      <w:r>
        <w:rPr>
          <w:color w:val="231F20"/>
          <w:spacing w:val="-10"/>
          <w:w w:val="105"/>
        </w:rPr>
        <w:t> </w:t>
      </w:r>
      <w:r>
        <w:rPr>
          <w:color w:val="231F20"/>
          <w:w w:val="105"/>
        </w:rPr>
        <w:t>tuyệt!</w:t>
      </w:r>
    </w:p>
    <w:p>
      <w:pPr>
        <w:pStyle w:val="BodyText"/>
        <w:spacing w:line="297" w:lineRule="auto" w:before="145"/>
        <w:ind w:left="103" w:right="405" w:firstLine="454"/>
      </w:pPr>
      <w:r>
        <w:rPr>
          <w:color w:val="231F20"/>
          <w:w w:val="105"/>
        </w:rPr>
        <w:t>Pháp môn này gọi là pháp khó tin, là chính điều này. </w:t>
      </w:r>
      <w:r>
        <w:rPr>
          <w:color w:val="231F20"/>
          <w:w w:val="105"/>
        </w:rPr>
        <w:t>A </w:t>
      </w:r>
      <w:r>
        <w:rPr>
          <w:color w:val="231F20"/>
        </w:rPr>
        <w:t>Duy</w:t>
      </w:r>
      <w:r>
        <w:rPr>
          <w:color w:val="231F20"/>
          <w:spacing w:val="-11"/>
        </w:rPr>
        <w:t> </w:t>
      </w:r>
      <w:r>
        <w:rPr>
          <w:color w:val="231F20"/>
        </w:rPr>
        <w:t>Việt</w:t>
      </w:r>
      <w:r>
        <w:rPr>
          <w:color w:val="231F20"/>
          <w:spacing w:val="-13"/>
        </w:rPr>
        <w:t> </w:t>
      </w:r>
      <w:r>
        <w:rPr>
          <w:color w:val="231F20"/>
        </w:rPr>
        <w:t>Trí</w:t>
      </w:r>
      <w:r>
        <w:rPr>
          <w:color w:val="231F20"/>
          <w:spacing w:val="-11"/>
        </w:rPr>
        <w:t> </w:t>
      </w:r>
      <w:r>
        <w:rPr>
          <w:color w:val="231F20"/>
        </w:rPr>
        <w:t>Bồ</w:t>
      </w:r>
      <w:r>
        <w:rPr>
          <w:color w:val="231F20"/>
          <w:spacing w:val="-13"/>
        </w:rPr>
        <w:t> </w:t>
      </w:r>
      <w:r>
        <w:rPr>
          <w:color w:val="231F20"/>
        </w:rPr>
        <w:t>tát</w:t>
      </w:r>
      <w:r>
        <w:rPr>
          <w:color w:val="231F20"/>
          <w:spacing w:val="-11"/>
        </w:rPr>
        <w:t> </w:t>
      </w:r>
      <w:r>
        <w:rPr>
          <w:color w:val="231F20"/>
        </w:rPr>
        <w:t>là</w:t>
      </w:r>
      <w:r>
        <w:rPr>
          <w:color w:val="231F20"/>
          <w:spacing w:val="-11"/>
        </w:rPr>
        <w:t> </w:t>
      </w:r>
      <w:r>
        <w:rPr>
          <w:color w:val="231F20"/>
        </w:rPr>
        <w:t>người</w:t>
      </w:r>
      <w:r>
        <w:rPr>
          <w:color w:val="231F20"/>
          <w:spacing w:val="-13"/>
        </w:rPr>
        <w:t> </w:t>
      </w:r>
      <w:r>
        <w:rPr>
          <w:color w:val="231F20"/>
        </w:rPr>
        <w:t>thế</w:t>
      </w:r>
      <w:r>
        <w:rPr>
          <w:color w:val="231F20"/>
          <w:spacing w:val="-11"/>
        </w:rPr>
        <w:t> </w:t>
      </w:r>
      <w:r>
        <w:rPr>
          <w:color w:val="231F20"/>
        </w:rPr>
        <w:t>nào?</w:t>
      </w:r>
      <w:r>
        <w:rPr>
          <w:color w:val="231F20"/>
          <w:spacing w:val="-11"/>
        </w:rPr>
        <w:t> </w:t>
      </w:r>
      <w:r>
        <w:rPr>
          <w:color w:val="231F20"/>
        </w:rPr>
        <w:t>Trong</w:t>
      </w:r>
      <w:r>
        <w:rPr>
          <w:color w:val="231F20"/>
          <w:spacing w:val="-11"/>
        </w:rPr>
        <w:t> </w:t>
      </w:r>
      <w:r>
        <w:rPr>
          <w:color w:val="231F20"/>
        </w:rPr>
        <w:t>kinh</w:t>
      </w:r>
      <w:r>
        <w:rPr>
          <w:color w:val="231F20"/>
          <w:spacing w:val="-11"/>
        </w:rPr>
        <w:t> </w:t>
      </w:r>
      <w:r>
        <w:rPr>
          <w:i/>
          <w:color w:val="231F20"/>
        </w:rPr>
        <w:t>Hoa</w:t>
      </w:r>
      <w:r>
        <w:rPr>
          <w:i/>
          <w:color w:val="231F20"/>
          <w:spacing w:val="-13"/>
        </w:rPr>
        <w:t> </w:t>
      </w:r>
      <w:r>
        <w:rPr>
          <w:i/>
          <w:color w:val="231F20"/>
        </w:rPr>
        <w:t>Nghiêm, </w:t>
      </w:r>
      <w:r>
        <w:rPr>
          <w:color w:val="231F20"/>
          <w:w w:val="105"/>
        </w:rPr>
        <w:t>nói</w:t>
      </w:r>
      <w:r>
        <w:rPr>
          <w:color w:val="231F20"/>
          <w:spacing w:val="-10"/>
          <w:w w:val="105"/>
        </w:rPr>
        <w:t> </w:t>
      </w:r>
      <w:r>
        <w:rPr>
          <w:color w:val="231F20"/>
          <w:w w:val="105"/>
        </w:rPr>
        <w:t>là</w:t>
      </w:r>
      <w:r>
        <w:rPr>
          <w:color w:val="231F20"/>
          <w:spacing w:val="-10"/>
          <w:w w:val="105"/>
        </w:rPr>
        <w:t> </w:t>
      </w:r>
      <w:r>
        <w:rPr>
          <w:color w:val="231F20"/>
          <w:w w:val="105"/>
        </w:rPr>
        <w:t>bậc</w:t>
      </w:r>
      <w:r>
        <w:rPr>
          <w:color w:val="231F20"/>
          <w:spacing w:val="-10"/>
          <w:w w:val="105"/>
        </w:rPr>
        <w:t> </w:t>
      </w:r>
      <w:r>
        <w:rPr>
          <w:color w:val="231F20"/>
          <w:w w:val="105"/>
        </w:rPr>
        <w:t>Sơ</w:t>
      </w:r>
      <w:r>
        <w:rPr>
          <w:color w:val="231F20"/>
          <w:spacing w:val="-10"/>
          <w:w w:val="105"/>
        </w:rPr>
        <w:t> </w:t>
      </w:r>
      <w:r>
        <w:rPr>
          <w:color w:val="231F20"/>
          <w:w w:val="105"/>
        </w:rPr>
        <w:t>Trụ</w:t>
      </w:r>
      <w:r>
        <w:rPr>
          <w:color w:val="231F20"/>
          <w:spacing w:val="-10"/>
          <w:w w:val="105"/>
        </w:rPr>
        <w:t> </w:t>
      </w:r>
      <w:r>
        <w:rPr>
          <w:color w:val="231F20"/>
          <w:w w:val="105"/>
        </w:rPr>
        <w:t>trở</w:t>
      </w:r>
      <w:r>
        <w:rPr>
          <w:color w:val="231F20"/>
          <w:spacing w:val="-10"/>
          <w:w w:val="105"/>
        </w:rPr>
        <w:t> </w:t>
      </w:r>
      <w:r>
        <w:rPr>
          <w:color w:val="231F20"/>
          <w:w w:val="105"/>
        </w:rPr>
        <w:t>lên,</w:t>
      </w:r>
      <w:r>
        <w:rPr>
          <w:color w:val="231F20"/>
          <w:spacing w:val="-10"/>
          <w:w w:val="105"/>
        </w:rPr>
        <w:t> </w:t>
      </w:r>
      <w:r>
        <w:rPr>
          <w:color w:val="231F20"/>
          <w:w w:val="105"/>
        </w:rPr>
        <w:t>vượt</w:t>
      </w:r>
      <w:r>
        <w:rPr>
          <w:color w:val="231F20"/>
          <w:spacing w:val="-10"/>
          <w:w w:val="105"/>
        </w:rPr>
        <w:t> </w:t>
      </w:r>
      <w:r>
        <w:rPr>
          <w:color w:val="231F20"/>
          <w:w w:val="105"/>
        </w:rPr>
        <w:t>qua</w:t>
      </w:r>
      <w:r>
        <w:rPr>
          <w:color w:val="231F20"/>
          <w:spacing w:val="-10"/>
          <w:w w:val="105"/>
        </w:rPr>
        <w:t> </w:t>
      </w:r>
      <w:r>
        <w:rPr>
          <w:color w:val="231F20"/>
          <w:w w:val="105"/>
        </w:rPr>
        <w:t>thập</w:t>
      </w:r>
      <w:r>
        <w:rPr>
          <w:color w:val="231F20"/>
          <w:spacing w:val="-10"/>
          <w:w w:val="105"/>
        </w:rPr>
        <w:t> </w:t>
      </w:r>
      <w:r>
        <w:rPr>
          <w:color w:val="231F20"/>
          <w:w w:val="105"/>
        </w:rPr>
        <w:t>pháp</w:t>
      </w:r>
      <w:r>
        <w:rPr>
          <w:color w:val="231F20"/>
          <w:spacing w:val="-10"/>
          <w:w w:val="105"/>
        </w:rPr>
        <w:t> </w:t>
      </w:r>
      <w:r>
        <w:rPr>
          <w:color w:val="231F20"/>
          <w:w w:val="105"/>
        </w:rPr>
        <w:t>giới.</w:t>
      </w:r>
      <w:r>
        <w:rPr>
          <w:color w:val="231F20"/>
          <w:spacing w:val="-10"/>
          <w:w w:val="105"/>
        </w:rPr>
        <w:t> </w:t>
      </w:r>
      <w:r>
        <w:rPr>
          <w:color w:val="231F20"/>
          <w:w w:val="105"/>
        </w:rPr>
        <w:t>Vượt</w:t>
      </w:r>
      <w:r>
        <w:rPr>
          <w:color w:val="231F20"/>
          <w:spacing w:val="-10"/>
          <w:w w:val="105"/>
        </w:rPr>
        <w:t> </w:t>
      </w:r>
      <w:r>
        <w:rPr>
          <w:color w:val="231F20"/>
          <w:w w:val="105"/>
        </w:rPr>
        <w:t>qua thập</w:t>
      </w:r>
      <w:r>
        <w:rPr>
          <w:color w:val="231F20"/>
          <w:spacing w:val="-12"/>
          <w:w w:val="105"/>
        </w:rPr>
        <w:t> </w:t>
      </w:r>
      <w:r>
        <w:rPr>
          <w:color w:val="231F20"/>
          <w:w w:val="105"/>
        </w:rPr>
        <w:t>pháp</w:t>
      </w:r>
      <w:r>
        <w:rPr>
          <w:color w:val="231F20"/>
          <w:spacing w:val="-11"/>
          <w:w w:val="105"/>
        </w:rPr>
        <w:t> </w:t>
      </w:r>
      <w:r>
        <w:rPr>
          <w:color w:val="231F20"/>
          <w:w w:val="105"/>
        </w:rPr>
        <w:t>giới</w:t>
      </w:r>
      <w:r>
        <w:rPr>
          <w:color w:val="231F20"/>
          <w:spacing w:val="-11"/>
          <w:w w:val="105"/>
        </w:rPr>
        <w:t> </w:t>
      </w:r>
      <w:r>
        <w:rPr>
          <w:color w:val="231F20"/>
          <w:w w:val="105"/>
        </w:rPr>
        <w:t>thật</w:t>
      </w:r>
      <w:r>
        <w:rPr>
          <w:color w:val="231F20"/>
          <w:spacing w:val="-11"/>
          <w:w w:val="105"/>
        </w:rPr>
        <w:t> </w:t>
      </w:r>
      <w:r>
        <w:rPr>
          <w:color w:val="231F20"/>
          <w:w w:val="105"/>
        </w:rPr>
        <w:t>không</w:t>
      </w:r>
      <w:r>
        <w:rPr>
          <w:color w:val="231F20"/>
          <w:spacing w:val="-11"/>
          <w:w w:val="105"/>
        </w:rPr>
        <w:t> </w:t>
      </w:r>
      <w:r>
        <w:rPr>
          <w:color w:val="231F20"/>
          <w:w w:val="105"/>
        </w:rPr>
        <w:t>đơn</w:t>
      </w:r>
      <w:r>
        <w:rPr>
          <w:color w:val="231F20"/>
          <w:spacing w:val="-11"/>
          <w:w w:val="105"/>
        </w:rPr>
        <w:t> </w:t>
      </w:r>
      <w:r>
        <w:rPr>
          <w:color w:val="231F20"/>
          <w:w w:val="105"/>
        </w:rPr>
        <w:t>giản!</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9"/>
          <w:w w:val="105"/>
        </w:rPr>
        <w:t> </w:t>
      </w:r>
      <w:r>
        <w:rPr>
          <w:color w:val="231F20"/>
          <w:w w:val="105"/>
        </w:rPr>
        <w:t>ở</w:t>
      </w:r>
      <w:r>
        <w:rPr>
          <w:color w:val="231F20"/>
          <w:spacing w:val="-11"/>
          <w:w w:val="105"/>
        </w:rPr>
        <w:t> </w:t>
      </w:r>
      <w:r>
        <w:rPr>
          <w:color w:val="231F20"/>
          <w:w w:val="105"/>
        </w:rPr>
        <w:t>nơi</w:t>
      </w:r>
      <w:r>
        <w:rPr>
          <w:color w:val="231F20"/>
          <w:spacing w:val="-11"/>
          <w:w w:val="105"/>
        </w:rPr>
        <w:t> </w:t>
      </w:r>
      <w:r>
        <w:rPr>
          <w:color w:val="231F20"/>
          <w:w w:val="105"/>
        </w:rPr>
        <w:t>thế</w:t>
      </w:r>
      <w:r>
        <w:rPr>
          <w:color w:val="231F20"/>
          <w:spacing w:val="-11"/>
          <w:w w:val="105"/>
        </w:rPr>
        <w:t> </w:t>
      </w:r>
      <w:r>
        <w:rPr>
          <w:color w:val="231F20"/>
          <w:spacing w:val="-4"/>
          <w:w w:val="105"/>
        </w:rPr>
        <w:t>gian</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này</w:t>
      </w:r>
      <w:r>
        <w:rPr>
          <w:color w:val="231F20"/>
          <w:spacing w:val="-21"/>
          <w:w w:val="105"/>
        </w:rPr>
        <w:t> </w:t>
      </w:r>
      <w:r>
        <w:rPr>
          <w:color w:val="231F20"/>
          <w:w w:val="105"/>
        </w:rPr>
        <w:t>tu,</w:t>
      </w:r>
      <w:r>
        <w:rPr>
          <w:color w:val="231F20"/>
          <w:spacing w:val="-21"/>
          <w:w w:val="105"/>
        </w:rPr>
        <w:t> </w:t>
      </w:r>
      <w:r>
        <w:rPr>
          <w:color w:val="231F20"/>
          <w:w w:val="105"/>
        </w:rPr>
        <w:t>cần</w:t>
      </w:r>
      <w:r>
        <w:rPr>
          <w:color w:val="231F20"/>
          <w:spacing w:val="-21"/>
          <w:w w:val="105"/>
        </w:rPr>
        <w:t> </w:t>
      </w:r>
      <w:r>
        <w:rPr>
          <w:color w:val="231F20"/>
          <w:w w:val="105"/>
        </w:rPr>
        <w:t>tu</w:t>
      </w:r>
      <w:r>
        <w:rPr>
          <w:color w:val="231F20"/>
          <w:spacing w:val="-21"/>
          <w:w w:val="105"/>
        </w:rPr>
        <w:t> </w:t>
      </w:r>
      <w:r>
        <w:rPr>
          <w:color w:val="231F20"/>
          <w:w w:val="105"/>
        </w:rPr>
        <w:t>bao</w:t>
      </w:r>
      <w:r>
        <w:rPr>
          <w:color w:val="231F20"/>
          <w:spacing w:val="-21"/>
          <w:w w:val="105"/>
        </w:rPr>
        <w:t> </w:t>
      </w:r>
      <w:r>
        <w:rPr>
          <w:color w:val="231F20"/>
          <w:w w:val="105"/>
        </w:rPr>
        <w:t>nhiêu</w:t>
      </w:r>
      <w:r>
        <w:rPr>
          <w:color w:val="231F20"/>
          <w:spacing w:val="-21"/>
          <w:w w:val="105"/>
        </w:rPr>
        <w:t> </w:t>
      </w:r>
      <w:r>
        <w:rPr>
          <w:color w:val="231F20"/>
          <w:w w:val="105"/>
        </w:rPr>
        <w:t>năm?</w:t>
      </w:r>
      <w:r>
        <w:rPr>
          <w:color w:val="231F20"/>
          <w:spacing w:val="-21"/>
          <w:w w:val="105"/>
        </w:rPr>
        <w:t> </w:t>
      </w:r>
      <w:r>
        <w:rPr>
          <w:color w:val="231F20"/>
          <w:w w:val="105"/>
        </w:rPr>
        <w:t>Luận</w:t>
      </w:r>
      <w:r>
        <w:rPr>
          <w:color w:val="231F20"/>
          <w:spacing w:val="-20"/>
          <w:w w:val="105"/>
        </w:rPr>
        <w:t> </w:t>
      </w:r>
      <w:r>
        <w:rPr>
          <w:color w:val="231F20"/>
          <w:w w:val="105"/>
        </w:rPr>
        <w:t>kiếp</w:t>
      </w:r>
      <w:r>
        <w:rPr>
          <w:color w:val="231F20"/>
          <w:spacing w:val="-21"/>
          <w:w w:val="105"/>
        </w:rPr>
        <w:t> </w:t>
      </w:r>
      <w:r>
        <w:rPr>
          <w:color w:val="231F20"/>
          <w:w w:val="105"/>
        </w:rPr>
        <w:t>mà</w:t>
      </w:r>
      <w:r>
        <w:rPr>
          <w:color w:val="231F20"/>
          <w:spacing w:val="-21"/>
          <w:w w:val="105"/>
        </w:rPr>
        <w:t> </w:t>
      </w:r>
      <w:r>
        <w:rPr>
          <w:color w:val="231F20"/>
          <w:w w:val="105"/>
        </w:rPr>
        <w:t>tính.</w:t>
      </w:r>
      <w:r>
        <w:rPr>
          <w:color w:val="231F20"/>
          <w:spacing w:val="-21"/>
          <w:w w:val="105"/>
        </w:rPr>
        <w:t> </w:t>
      </w:r>
      <w:r>
        <w:rPr>
          <w:color w:val="231F20"/>
          <w:w w:val="105"/>
        </w:rPr>
        <w:t>Tại</w:t>
      </w:r>
      <w:r>
        <w:rPr>
          <w:color w:val="231F20"/>
          <w:spacing w:val="-21"/>
          <w:w w:val="105"/>
        </w:rPr>
        <w:t> </w:t>
      </w:r>
      <w:r>
        <w:rPr>
          <w:color w:val="231F20"/>
          <w:w w:val="105"/>
        </w:rPr>
        <w:t>sao</w:t>
      </w:r>
      <w:r>
        <w:rPr>
          <w:color w:val="231F20"/>
          <w:spacing w:val="-21"/>
          <w:w w:val="105"/>
        </w:rPr>
        <w:t> </w:t>
      </w:r>
      <w:r>
        <w:rPr>
          <w:color w:val="231F20"/>
          <w:w w:val="105"/>
        </w:rPr>
        <w:t>khi vãng</w:t>
      </w:r>
      <w:r>
        <w:rPr>
          <w:color w:val="231F20"/>
          <w:spacing w:val="-21"/>
          <w:w w:val="105"/>
        </w:rPr>
        <w:t> </w:t>
      </w:r>
      <w:r>
        <w:rPr>
          <w:color w:val="231F20"/>
          <w:w w:val="105"/>
        </w:rPr>
        <w:t>sinh,</w:t>
      </w:r>
      <w:r>
        <w:rPr>
          <w:color w:val="231F20"/>
          <w:spacing w:val="-21"/>
          <w:w w:val="105"/>
        </w:rPr>
        <w:t> </w:t>
      </w:r>
      <w:r>
        <w:rPr>
          <w:color w:val="231F20"/>
          <w:w w:val="105"/>
        </w:rPr>
        <w:t>thì</w:t>
      </w:r>
      <w:r>
        <w:rPr>
          <w:color w:val="231F20"/>
          <w:spacing w:val="-21"/>
          <w:w w:val="105"/>
        </w:rPr>
        <w:t> </w:t>
      </w:r>
      <w:r>
        <w:rPr>
          <w:color w:val="231F20"/>
          <w:w w:val="105"/>
        </w:rPr>
        <w:t>làm</w:t>
      </w:r>
      <w:r>
        <w:rPr>
          <w:color w:val="231F20"/>
          <w:spacing w:val="-21"/>
          <w:w w:val="105"/>
        </w:rPr>
        <w:t> </w:t>
      </w:r>
      <w:r>
        <w:rPr>
          <w:color w:val="231F20"/>
          <w:w w:val="105"/>
        </w:rPr>
        <w:t>A</w:t>
      </w:r>
      <w:r>
        <w:rPr>
          <w:color w:val="231F20"/>
          <w:spacing w:val="-21"/>
          <w:w w:val="105"/>
        </w:rPr>
        <w:t> </w:t>
      </w:r>
      <w:r>
        <w:rPr>
          <w:color w:val="231F20"/>
          <w:w w:val="105"/>
        </w:rPr>
        <w:t>Duy</w:t>
      </w:r>
      <w:r>
        <w:rPr>
          <w:color w:val="231F20"/>
          <w:spacing w:val="-21"/>
          <w:w w:val="105"/>
        </w:rPr>
        <w:t> </w:t>
      </w:r>
      <w:r>
        <w:rPr>
          <w:color w:val="231F20"/>
          <w:w w:val="105"/>
        </w:rPr>
        <w:t>Việt</w:t>
      </w:r>
      <w:r>
        <w:rPr>
          <w:color w:val="231F20"/>
          <w:spacing w:val="-21"/>
          <w:w w:val="105"/>
        </w:rPr>
        <w:t> </w:t>
      </w:r>
      <w:r>
        <w:rPr>
          <w:color w:val="231F20"/>
          <w:w w:val="105"/>
        </w:rPr>
        <w:t>Trí</w:t>
      </w:r>
      <w:r>
        <w:rPr>
          <w:color w:val="231F20"/>
          <w:spacing w:val="-21"/>
          <w:w w:val="105"/>
        </w:rPr>
        <w:t> </w:t>
      </w:r>
      <w:r>
        <w:rPr>
          <w:color w:val="231F20"/>
          <w:w w:val="105"/>
        </w:rPr>
        <w:t>Bồ</w:t>
      </w:r>
      <w:r>
        <w:rPr>
          <w:color w:val="231F20"/>
          <w:spacing w:val="-21"/>
          <w:w w:val="105"/>
        </w:rPr>
        <w:t> </w:t>
      </w:r>
      <w:r>
        <w:rPr>
          <w:color w:val="231F20"/>
          <w:w w:val="105"/>
        </w:rPr>
        <w:t>tát?</w:t>
      </w:r>
      <w:r>
        <w:rPr>
          <w:color w:val="231F20"/>
          <w:spacing w:val="-21"/>
          <w:w w:val="105"/>
        </w:rPr>
        <w:t> </w:t>
      </w:r>
      <w:r>
        <w:rPr>
          <w:color w:val="231F20"/>
          <w:w w:val="105"/>
        </w:rPr>
        <w:t>Có</w:t>
      </w:r>
      <w:r>
        <w:rPr>
          <w:color w:val="231F20"/>
          <w:spacing w:val="-21"/>
          <w:w w:val="105"/>
        </w:rPr>
        <w:t> </w:t>
      </w:r>
      <w:r>
        <w:rPr>
          <w:color w:val="231F20"/>
          <w:w w:val="105"/>
        </w:rPr>
        <w:t>rất</w:t>
      </w:r>
      <w:r>
        <w:rPr>
          <w:color w:val="231F20"/>
          <w:spacing w:val="-21"/>
          <w:w w:val="105"/>
        </w:rPr>
        <w:t> </w:t>
      </w:r>
      <w:r>
        <w:rPr>
          <w:color w:val="231F20"/>
          <w:w w:val="105"/>
        </w:rPr>
        <w:t>nhiều</w:t>
      </w:r>
      <w:r>
        <w:rPr>
          <w:color w:val="231F20"/>
          <w:spacing w:val="-21"/>
          <w:w w:val="105"/>
        </w:rPr>
        <w:t> </w:t>
      </w:r>
      <w:r>
        <w:rPr>
          <w:color w:val="231F20"/>
          <w:w w:val="105"/>
        </w:rPr>
        <w:t>Bồ</w:t>
      </w:r>
      <w:r>
        <w:rPr>
          <w:color w:val="231F20"/>
          <w:spacing w:val="-21"/>
          <w:w w:val="105"/>
        </w:rPr>
        <w:t> </w:t>
      </w:r>
      <w:r>
        <w:rPr>
          <w:color w:val="231F20"/>
          <w:w w:val="105"/>
        </w:rPr>
        <w:t>tát không</w:t>
      </w:r>
      <w:r>
        <w:rPr>
          <w:color w:val="231F20"/>
          <w:spacing w:val="-7"/>
          <w:w w:val="105"/>
        </w:rPr>
        <w:t> </w:t>
      </w:r>
      <w:r>
        <w:rPr>
          <w:color w:val="231F20"/>
          <w:w w:val="105"/>
        </w:rPr>
        <w:t>tin,</w:t>
      </w:r>
      <w:r>
        <w:rPr>
          <w:color w:val="231F20"/>
          <w:spacing w:val="-6"/>
          <w:w w:val="105"/>
        </w:rPr>
        <w:t> </w:t>
      </w:r>
      <w:r>
        <w:rPr>
          <w:color w:val="231F20"/>
          <w:w w:val="105"/>
        </w:rPr>
        <w:t>sao</w:t>
      </w:r>
      <w:r>
        <w:rPr>
          <w:color w:val="231F20"/>
          <w:spacing w:val="-6"/>
          <w:w w:val="105"/>
        </w:rPr>
        <w:t> </w:t>
      </w:r>
      <w:r>
        <w:rPr>
          <w:color w:val="231F20"/>
          <w:w w:val="105"/>
        </w:rPr>
        <w:t>có</w:t>
      </w:r>
      <w:r>
        <w:rPr>
          <w:color w:val="231F20"/>
          <w:spacing w:val="-6"/>
          <w:w w:val="105"/>
        </w:rPr>
        <w:t> </w:t>
      </w:r>
      <w:r>
        <w:rPr>
          <w:color w:val="231F20"/>
          <w:w w:val="105"/>
        </w:rPr>
        <w:t>chuyện</w:t>
      </w:r>
      <w:r>
        <w:rPr>
          <w:color w:val="231F20"/>
          <w:spacing w:val="-6"/>
          <w:w w:val="105"/>
        </w:rPr>
        <w:t> </w:t>
      </w:r>
      <w:r>
        <w:rPr>
          <w:color w:val="231F20"/>
          <w:w w:val="105"/>
        </w:rPr>
        <w:t>dễ</w:t>
      </w:r>
      <w:r>
        <w:rPr>
          <w:color w:val="231F20"/>
          <w:spacing w:val="-6"/>
          <w:w w:val="105"/>
        </w:rPr>
        <w:t> </w:t>
      </w:r>
      <w:r>
        <w:rPr>
          <w:color w:val="231F20"/>
          <w:w w:val="105"/>
        </w:rPr>
        <w:t>vậy?</w:t>
      </w:r>
      <w:r>
        <w:rPr>
          <w:color w:val="231F20"/>
          <w:spacing w:val="-6"/>
          <w:w w:val="105"/>
        </w:rPr>
        <w:t> </w:t>
      </w:r>
      <w:r>
        <w:rPr>
          <w:color w:val="231F20"/>
          <w:w w:val="105"/>
        </w:rPr>
        <w:t>Nhưng</w:t>
      </w:r>
      <w:r>
        <w:rPr>
          <w:color w:val="231F20"/>
          <w:spacing w:val="-6"/>
          <w:w w:val="105"/>
        </w:rPr>
        <w:t> </w:t>
      </w:r>
      <w:r>
        <w:rPr>
          <w:color w:val="231F20"/>
          <w:w w:val="105"/>
        </w:rPr>
        <w:t>đó</w:t>
      </w:r>
      <w:r>
        <w:rPr>
          <w:color w:val="231F20"/>
          <w:spacing w:val="-6"/>
          <w:w w:val="105"/>
        </w:rPr>
        <w:t> </w:t>
      </w:r>
      <w:r>
        <w:rPr>
          <w:color w:val="231F20"/>
          <w:w w:val="105"/>
        </w:rPr>
        <w:t>là</w:t>
      </w:r>
      <w:r>
        <w:rPr>
          <w:color w:val="231F20"/>
          <w:spacing w:val="-6"/>
          <w:w w:val="105"/>
        </w:rPr>
        <w:t> </w:t>
      </w:r>
      <w:r>
        <w:rPr>
          <w:color w:val="231F20"/>
          <w:w w:val="105"/>
        </w:rPr>
        <w:t>sự</w:t>
      </w:r>
      <w:r>
        <w:rPr>
          <w:color w:val="231F20"/>
          <w:spacing w:val="-6"/>
          <w:w w:val="105"/>
        </w:rPr>
        <w:t> </w:t>
      </w:r>
      <w:r>
        <w:rPr>
          <w:color w:val="231F20"/>
          <w:w w:val="105"/>
        </w:rPr>
        <w:t>thật,</w:t>
      </w:r>
      <w:r>
        <w:rPr>
          <w:color w:val="231F20"/>
          <w:spacing w:val="-6"/>
          <w:w w:val="105"/>
        </w:rPr>
        <w:t> </w:t>
      </w:r>
      <w:r>
        <w:rPr>
          <w:color w:val="231F20"/>
          <w:w w:val="105"/>
        </w:rPr>
        <w:t>là</w:t>
      </w:r>
      <w:r>
        <w:rPr>
          <w:color w:val="231F20"/>
          <w:spacing w:val="-6"/>
          <w:w w:val="105"/>
        </w:rPr>
        <w:t> </w:t>
      </w:r>
      <w:r>
        <w:rPr>
          <w:color w:val="231F20"/>
          <w:w w:val="105"/>
        </w:rPr>
        <w:t>do oai thần bản nguyện của Phật A Di Đà gia trì.</w:t>
      </w:r>
    </w:p>
    <w:p>
      <w:pPr>
        <w:spacing w:line="297" w:lineRule="auto" w:before="143"/>
        <w:ind w:left="387" w:right="121" w:firstLine="453"/>
        <w:jc w:val="both"/>
        <w:rPr>
          <w:sz w:val="34"/>
        </w:rPr>
      </w:pPr>
      <w:r>
        <w:rPr>
          <w:color w:val="231F20"/>
          <w:sz w:val="34"/>
        </w:rPr>
        <w:t>Phàm</w:t>
      </w:r>
      <w:r>
        <w:rPr>
          <w:color w:val="231F20"/>
          <w:spacing w:val="-3"/>
          <w:sz w:val="34"/>
        </w:rPr>
        <w:t> </w:t>
      </w:r>
      <w:r>
        <w:rPr>
          <w:color w:val="231F20"/>
          <w:sz w:val="34"/>
        </w:rPr>
        <w:t>đến</w:t>
      </w:r>
      <w:r>
        <w:rPr>
          <w:color w:val="231F20"/>
          <w:spacing w:val="-3"/>
          <w:sz w:val="34"/>
        </w:rPr>
        <w:t> </w:t>
      </w:r>
      <w:r>
        <w:rPr>
          <w:color w:val="231F20"/>
          <w:sz w:val="34"/>
        </w:rPr>
        <w:t>thế</w:t>
      </w:r>
      <w:r>
        <w:rPr>
          <w:color w:val="231F20"/>
          <w:spacing w:val="-3"/>
          <w:sz w:val="34"/>
        </w:rPr>
        <w:t> </w:t>
      </w:r>
      <w:r>
        <w:rPr>
          <w:color w:val="231F20"/>
          <w:sz w:val="34"/>
        </w:rPr>
        <w:t>giới</w:t>
      </w:r>
      <w:r>
        <w:rPr>
          <w:color w:val="231F20"/>
          <w:spacing w:val="-3"/>
          <w:sz w:val="34"/>
        </w:rPr>
        <w:t> </w:t>
      </w:r>
      <w:r>
        <w:rPr>
          <w:color w:val="231F20"/>
          <w:sz w:val="34"/>
        </w:rPr>
        <w:t>Cực</w:t>
      </w:r>
      <w:r>
        <w:rPr>
          <w:color w:val="231F20"/>
          <w:spacing w:val="-3"/>
          <w:sz w:val="34"/>
        </w:rPr>
        <w:t> </w:t>
      </w:r>
      <w:r>
        <w:rPr>
          <w:color w:val="231F20"/>
          <w:sz w:val="34"/>
        </w:rPr>
        <w:t>Lạc</w:t>
      </w:r>
      <w:r>
        <w:rPr>
          <w:color w:val="231F20"/>
          <w:spacing w:val="-3"/>
          <w:sz w:val="34"/>
        </w:rPr>
        <w:t> </w:t>
      </w:r>
      <w:r>
        <w:rPr>
          <w:color w:val="231F20"/>
          <w:sz w:val="34"/>
        </w:rPr>
        <w:t>đều</w:t>
      </w:r>
      <w:r>
        <w:rPr>
          <w:color w:val="231F20"/>
          <w:spacing w:val="-3"/>
          <w:sz w:val="34"/>
        </w:rPr>
        <w:t> </w:t>
      </w:r>
      <w:r>
        <w:rPr>
          <w:color w:val="231F20"/>
          <w:sz w:val="34"/>
        </w:rPr>
        <w:t>làm</w:t>
      </w:r>
      <w:r>
        <w:rPr>
          <w:color w:val="231F20"/>
          <w:spacing w:val="-3"/>
          <w:sz w:val="34"/>
        </w:rPr>
        <w:t> </w:t>
      </w:r>
      <w:r>
        <w:rPr>
          <w:color w:val="231F20"/>
          <w:sz w:val="34"/>
        </w:rPr>
        <w:t>A</w:t>
      </w:r>
      <w:r>
        <w:rPr>
          <w:color w:val="231F20"/>
          <w:spacing w:val="-3"/>
          <w:sz w:val="34"/>
        </w:rPr>
        <w:t> </w:t>
      </w:r>
      <w:r>
        <w:rPr>
          <w:color w:val="231F20"/>
          <w:sz w:val="34"/>
        </w:rPr>
        <w:t>Duy</w:t>
      </w:r>
      <w:r>
        <w:rPr>
          <w:color w:val="231F20"/>
          <w:spacing w:val="-3"/>
          <w:sz w:val="34"/>
        </w:rPr>
        <w:t> </w:t>
      </w:r>
      <w:r>
        <w:rPr>
          <w:color w:val="231F20"/>
          <w:sz w:val="34"/>
        </w:rPr>
        <w:t>Việt</w:t>
      </w:r>
      <w:r>
        <w:rPr>
          <w:color w:val="231F20"/>
          <w:spacing w:val="-4"/>
          <w:sz w:val="34"/>
        </w:rPr>
        <w:t> </w:t>
      </w:r>
      <w:r>
        <w:rPr>
          <w:color w:val="231F20"/>
          <w:sz w:val="34"/>
        </w:rPr>
        <w:t>Trí</w:t>
      </w:r>
      <w:r>
        <w:rPr>
          <w:color w:val="231F20"/>
          <w:spacing w:val="-3"/>
          <w:sz w:val="34"/>
        </w:rPr>
        <w:t> </w:t>
      </w:r>
      <w:r>
        <w:rPr>
          <w:color w:val="231F20"/>
          <w:sz w:val="34"/>
        </w:rPr>
        <w:t>Bồ</w:t>
      </w:r>
      <w:r>
        <w:rPr>
          <w:color w:val="231F20"/>
          <w:spacing w:val="-3"/>
          <w:sz w:val="34"/>
        </w:rPr>
        <w:t> </w:t>
      </w:r>
      <w:r>
        <w:rPr>
          <w:color w:val="231F20"/>
          <w:sz w:val="34"/>
        </w:rPr>
        <w:t>tát. </w:t>
      </w:r>
      <w:r>
        <w:rPr>
          <w:i/>
          <w:color w:val="231F20"/>
          <w:sz w:val="34"/>
        </w:rPr>
        <w:t>“Tam chủng trang nghiêm nhập nhất pháp cú”</w:t>
      </w:r>
      <w:r>
        <w:rPr>
          <w:color w:val="231F20"/>
          <w:sz w:val="34"/>
        </w:rPr>
        <w:t>. Nhất pháp cú </w:t>
      </w:r>
      <w:r>
        <w:rPr>
          <w:color w:val="231F20"/>
          <w:w w:val="105"/>
          <w:sz w:val="34"/>
        </w:rPr>
        <w:t>chính</w:t>
      </w:r>
      <w:r>
        <w:rPr>
          <w:color w:val="231F20"/>
          <w:spacing w:val="-23"/>
          <w:w w:val="105"/>
          <w:sz w:val="34"/>
        </w:rPr>
        <w:t> </w:t>
      </w:r>
      <w:r>
        <w:rPr>
          <w:color w:val="231F20"/>
          <w:w w:val="105"/>
          <w:sz w:val="34"/>
        </w:rPr>
        <w:t>là</w:t>
      </w:r>
      <w:r>
        <w:rPr>
          <w:color w:val="231F20"/>
          <w:spacing w:val="-22"/>
          <w:w w:val="105"/>
          <w:sz w:val="34"/>
        </w:rPr>
        <w:t> </w:t>
      </w:r>
      <w:r>
        <w:rPr>
          <w:color w:val="231F20"/>
          <w:w w:val="105"/>
          <w:sz w:val="34"/>
        </w:rPr>
        <w:t>Thanh</w:t>
      </w:r>
      <w:r>
        <w:rPr>
          <w:color w:val="231F20"/>
          <w:spacing w:val="-22"/>
          <w:w w:val="105"/>
          <w:sz w:val="34"/>
        </w:rPr>
        <w:t> </w:t>
      </w:r>
      <w:r>
        <w:rPr>
          <w:color w:val="231F20"/>
          <w:w w:val="105"/>
          <w:sz w:val="34"/>
        </w:rPr>
        <w:t>tịnh</w:t>
      </w:r>
      <w:r>
        <w:rPr>
          <w:color w:val="231F20"/>
          <w:spacing w:val="-23"/>
          <w:w w:val="105"/>
          <w:sz w:val="34"/>
        </w:rPr>
        <w:t> </w:t>
      </w:r>
      <w:r>
        <w:rPr>
          <w:color w:val="231F20"/>
          <w:w w:val="105"/>
          <w:sz w:val="34"/>
        </w:rPr>
        <w:t>cú.</w:t>
      </w:r>
      <w:r>
        <w:rPr>
          <w:color w:val="231F20"/>
          <w:spacing w:val="-22"/>
          <w:w w:val="105"/>
          <w:sz w:val="34"/>
        </w:rPr>
        <w:t> </w:t>
      </w:r>
      <w:r>
        <w:rPr>
          <w:color w:val="231F20"/>
          <w:w w:val="105"/>
          <w:sz w:val="34"/>
        </w:rPr>
        <w:t>Thanh</w:t>
      </w:r>
      <w:r>
        <w:rPr>
          <w:color w:val="231F20"/>
          <w:spacing w:val="-22"/>
          <w:w w:val="105"/>
          <w:sz w:val="34"/>
        </w:rPr>
        <w:t> </w:t>
      </w:r>
      <w:r>
        <w:rPr>
          <w:color w:val="231F20"/>
          <w:w w:val="105"/>
          <w:sz w:val="34"/>
        </w:rPr>
        <w:t>tịnh</w:t>
      </w:r>
      <w:r>
        <w:rPr>
          <w:color w:val="231F20"/>
          <w:spacing w:val="-23"/>
          <w:w w:val="105"/>
          <w:sz w:val="34"/>
        </w:rPr>
        <w:t> </w:t>
      </w:r>
      <w:r>
        <w:rPr>
          <w:color w:val="231F20"/>
          <w:w w:val="105"/>
          <w:sz w:val="34"/>
        </w:rPr>
        <w:t>cú</w:t>
      </w:r>
      <w:r>
        <w:rPr>
          <w:color w:val="231F20"/>
          <w:spacing w:val="-22"/>
          <w:w w:val="105"/>
          <w:sz w:val="34"/>
        </w:rPr>
        <w:t> </w:t>
      </w:r>
      <w:r>
        <w:rPr>
          <w:color w:val="231F20"/>
          <w:w w:val="105"/>
          <w:sz w:val="34"/>
        </w:rPr>
        <w:t>là</w:t>
      </w:r>
      <w:r>
        <w:rPr>
          <w:color w:val="231F20"/>
          <w:spacing w:val="-22"/>
          <w:w w:val="105"/>
          <w:sz w:val="34"/>
        </w:rPr>
        <w:t> </w:t>
      </w:r>
      <w:r>
        <w:rPr>
          <w:color w:val="231F20"/>
          <w:w w:val="105"/>
          <w:sz w:val="34"/>
        </w:rPr>
        <w:t>gì?</w:t>
      </w:r>
      <w:r>
        <w:rPr>
          <w:color w:val="231F20"/>
          <w:spacing w:val="-23"/>
          <w:w w:val="105"/>
          <w:sz w:val="34"/>
        </w:rPr>
        <w:t> </w:t>
      </w:r>
      <w:r>
        <w:rPr>
          <w:color w:val="231F20"/>
          <w:w w:val="105"/>
          <w:sz w:val="34"/>
        </w:rPr>
        <w:t>Là</w:t>
      </w:r>
      <w:r>
        <w:rPr>
          <w:color w:val="231F20"/>
          <w:spacing w:val="-22"/>
          <w:w w:val="105"/>
          <w:sz w:val="34"/>
        </w:rPr>
        <w:t> </w:t>
      </w:r>
      <w:r>
        <w:rPr>
          <w:i/>
          <w:color w:val="231F20"/>
          <w:w w:val="105"/>
          <w:sz w:val="34"/>
        </w:rPr>
        <w:t>“chân</w:t>
      </w:r>
      <w:r>
        <w:rPr>
          <w:i/>
          <w:color w:val="231F20"/>
          <w:spacing w:val="-22"/>
          <w:w w:val="105"/>
          <w:sz w:val="34"/>
        </w:rPr>
        <w:t> </w:t>
      </w:r>
      <w:r>
        <w:rPr>
          <w:i/>
          <w:color w:val="231F20"/>
          <w:w w:val="105"/>
          <w:sz w:val="34"/>
        </w:rPr>
        <w:t>thật</w:t>
      </w:r>
      <w:r>
        <w:rPr>
          <w:i/>
          <w:color w:val="231F20"/>
          <w:spacing w:val="-23"/>
          <w:w w:val="105"/>
          <w:sz w:val="34"/>
        </w:rPr>
        <w:t> </w:t>
      </w:r>
      <w:r>
        <w:rPr>
          <w:i/>
          <w:color w:val="231F20"/>
          <w:w w:val="105"/>
          <w:sz w:val="34"/>
        </w:rPr>
        <w:t>trí tuệ</w:t>
      </w:r>
      <w:r>
        <w:rPr>
          <w:i/>
          <w:color w:val="231F20"/>
          <w:spacing w:val="-21"/>
          <w:w w:val="105"/>
          <w:sz w:val="34"/>
        </w:rPr>
        <w:t> </w:t>
      </w:r>
      <w:r>
        <w:rPr>
          <w:i/>
          <w:color w:val="231F20"/>
          <w:w w:val="105"/>
          <w:sz w:val="34"/>
        </w:rPr>
        <w:t>vô</w:t>
      </w:r>
      <w:r>
        <w:rPr>
          <w:i/>
          <w:color w:val="231F20"/>
          <w:spacing w:val="-21"/>
          <w:w w:val="105"/>
          <w:sz w:val="34"/>
        </w:rPr>
        <w:t> </w:t>
      </w:r>
      <w:r>
        <w:rPr>
          <w:i/>
          <w:color w:val="231F20"/>
          <w:w w:val="105"/>
          <w:sz w:val="34"/>
        </w:rPr>
        <w:t>vi</w:t>
      </w:r>
      <w:r>
        <w:rPr>
          <w:i/>
          <w:color w:val="231F20"/>
          <w:spacing w:val="-21"/>
          <w:w w:val="105"/>
          <w:sz w:val="34"/>
        </w:rPr>
        <w:t> </w:t>
      </w:r>
      <w:r>
        <w:rPr>
          <w:i/>
          <w:color w:val="231F20"/>
          <w:w w:val="105"/>
          <w:sz w:val="34"/>
        </w:rPr>
        <w:t>pháp</w:t>
      </w:r>
      <w:r>
        <w:rPr>
          <w:i/>
          <w:color w:val="231F20"/>
          <w:spacing w:val="-21"/>
          <w:w w:val="105"/>
          <w:sz w:val="34"/>
        </w:rPr>
        <w:t> </w:t>
      </w:r>
      <w:r>
        <w:rPr>
          <w:i/>
          <w:color w:val="231F20"/>
          <w:w w:val="105"/>
          <w:sz w:val="34"/>
        </w:rPr>
        <w:t>thân,</w:t>
      </w:r>
      <w:r>
        <w:rPr>
          <w:i/>
          <w:color w:val="231F20"/>
          <w:spacing w:val="-21"/>
          <w:w w:val="105"/>
          <w:sz w:val="34"/>
        </w:rPr>
        <w:t> </w:t>
      </w:r>
      <w:r>
        <w:rPr>
          <w:i/>
          <w:color w:val="231F20"/>
          <w:w w:val="105"/>
          <w:sz w:val="34"/>
        </w:rPr>
        <w:t>cố</w:t>
      </w:r>
      <w:r>
        <w:rPr>
          <w:i/>
          <w:color w:val="231F20"/>
          <w:spacing w:val="-21"/>
          <w:w w:val="105"/>
          <w:sz w:val="34"/>
        </w:rPr>
        <w:t> </w:t>
      </w:r>
      <w:r>
        <w:rPr>
          <w:i/>
          <w:color w:val="231F20"/>
          <w:w w:val="105"/>
          <w:sz w:val="34"/>
        </w:rPr>
        <w:t>tri</w:t>
      </w:r>
      <w:r>
        <w:rPr>
          <w:i/>
          <w:color w:val="231F20"/>
          <w:spacing w:val="-21"/>
          <w:w w:val="105"/>
          <w:sz w:val="34"/>
        </w:rPr>
        <w:t> </w:t>
      </w:r>
      <w:r>
        <w:rPr>
          <w:i/>
          <w:color w:val="231F20"/>
          <w:w w:val="105"/>
          <w:sz w:val="34"/>
        </w:rPr>
        <w:t>diệu</w:t>
      </w:r>
      <w:r>
        <w:rPr>
          <w:i/>
          <w:color w:val="231F20"/>
          <w:spacing w:val="-21"/>
          <w:w w:val="105"/>
          <w:sz w:val="34"/>
        </w:rPr>
        <w:t> </w:t>
      </w:r>
      <w:r>
        <w:rPr>
          <w:i/>
          <w:color w:val="231F20"/>
          <w:w w:val="105"/>
          <w:sz w:val="34"/>
        </w:rPr>
        <w:t>độ</w:t>
      </w:r>
      <w:r>
        <w:rPr>
          <w:i/>
          <w:color w:val="231F20"/>
          <w:spacing w:val="-21"/>
          <w:w w:val="105"/>
          <w:sz w:val="34"/>
        </w:rPr>
        <w:t> </w:t>
      </w:r>
      <w:r>
        <w:rPr>
          <w:i/>
          <w:color w:val="231F20"/>
          <w:w w:val="105"/>
          <w:sz w:val="34"/>
        </w:rPr>
        <w:t>trang</w:t>
      </w:r>
      <w:r>
        <w:rPr>
          <w:i/>
          <w:color w:val="231F20"/>
          <w:spacing w:val="-21"/>
          <w:w w:val="105"/>
          <w:sz w:val="34"/>
        </w:rPr>
        <w:t> </w:t>
      </w:r>
      <w:r>
        <w:rPr>
          <w:i/>
          <w:color w:val="231F20"/>
          <w:w w:val="105"/>
          <w:sz w:val="34"/>
        </w:rPr>
        <w:t>nghiêm</w:t>
      </w:r>
      <w:r>
        <w:rPr>
          <w:i/>
          <w:color w:val="231F20"/>
          <w:spacing w:val="-21"/>
          <w:w w:val="105"/>
          <w:sz w:val="34"/>
        </w:rPr>
        <w:t> </w:t>
      </w:r>
      <w:r>
        <w:rPr>
          <w:i/>
          <w:color w:val="231F20"/>
          <w:w w:val="105"/>
          <w:sz w:val="34"/>
        </w:rPr>
        <w:t>tức</w:t>
      </w:r>
      <w:r>
        <w:rPr>
          <w:i/>
          <w:color w:val="231F20"/>
          <w:spacing w:val="-21"/>
          <w:w w:val="105"/>
          <w:sz w:val="34"/>
        </w:rPr>
        <w:t> </w:t>
      </w:r>
      <w:r>
        <w:rPr>
          <w:i/>
          <w:color w:val="231F20"/>
          <w:w w:val="105"/>
          <w:sz w:val="34"/>
        </w:rPr>
        <w:t>thị</w:t>
      </w:r>
      <w:r>
        <w:rPr>
          <w:i/>
          <w:color w:val="231F20"/>
          <w:spacing w:val="-21"/>
          <w:w w:val="105"/>
          <w:sz w:val="34"/>
        </w:rPr>
        <w:t> </w:t>
      </w:r>
      <w:r>
        <w:rPr>
          <w:i/>
          <w:color w:val="231F20"/>
          <w:w w:val="105"/>
          <w:sz w:val="34"/>
        </w:rPr>
        <w:t>thanh tịnh pháp thân, vô nhị vô biệt”</w:t>
      </w:r>
      <w:r>
        <w:rPr>
          <w:color w:val="231F20"/>
          <w:w w:val="105"/>
          <w:sz w:val="34"/>
        </w:rPr>
        <w:t>. Vậy chứng đắc thanh tịnh </w:t>
      </w:r>
      <w:r>
        <w:rPr>
          <w:color w:val="231F20"/>
          <w:spacing w:val="-2"/>
          <w:w w:val="105"/>
          <w:sz w:val="34"/>
        </w:rPr>
        <w:t>pháp</w:t>
      </w:r>
      <w:r>
        <w:rPr>
          <w:color w:val="231F20"/>
          <w:spacing w:val="-17"/>
          <w:w w:val="105"/>
          <w:sz w:val="34"/>
        </w:rPr>
        <w:t> </w:t>
      </w:r>
      <w:r>
        <w:rPr>
          <w:color w:val="231F20"/>
          <w:spacing w:val="-2"/>
          <w:w w:val="105"/>
          <w:sz w:val="34"/>
        </w:rPr>
        <w:t>thân,</w:t>
      </w:r>
      <w:r>
        <w:rPr>
          <w:color w:val="231F20"/>
          <w:spacing w:val="-19"/>
          <w:w w:val="105"/>
          <w:sz w:val="34"/>
        </w:rPr>
        <w:t> </w:t>
      </w:r>
      <w:r>
        <w:rPr>
          <w:color w:val="231F20"/>
          <w:spacing w:val="-2"/>
          <w:w w:val="105"/>
          <w:sz w:val="34"/>
        </w:rPr>
        <w:t>chỉ</w:t>
      </w:r>
      <w:r>
        <w:rPr>
          <w:color w:val="231F20"/>
          <w:spacing w:val="-19"/>
          <w:w w:val="105"/>
          <w:sz w:val="34"/>
        </w:rPr>
        <w:t> </w:t>
      </w:r>
      <w:r>
        <w:rPr>
          <w:color w:val="231F20"/>
          <w:spacing w:val="-2"/>
          <w:w w:val="105"/>
          <w:sz w:val="34"/>
        </w:rPr>
        <w:t>cần</w:t>
      </w:r>
      <w:r>
        <w:rPr>
          <w:color w:val="231F20"/>
          <w:spacing w:val="-17"/>
          <w:w w:val="105"/>
          <w:sz w:val="34"/>
        </w:rPr>
        <w:t> </w:t>
      </w:r>
      <w:r>
        <w:rPr>
          <w:color w:val="231F20"/>
          <w:spacing w:val="-2"/>
          <w:w w:val="105"/>
          <w:sz w:val="34"/>
        </w:rPr>
        <w:t>sinh</w:t>
      </w:r>
      <w:r>
        <w:rPr>
          <w:color w:val="231F20"/>
          <w:spacing w:val="-17"/>
          <w:w w:val="105"/>
          <w:sz w:val="34"/>
        </w:rPr>
        <w:t> </w:t>
      </w:r>
      <w:r>
        <w:rPr>
          <w:color w:val="231F20"/>
          <w:spacing w:val="-2"/>
          <w:w w:val="105"/>
          <w:sz w:val="34"/>
        </w:rPr>
        <w:t>đến</w:t>
      </w:r>
      <w:r>
        <w:rPr>
          <w:color w:val="231F20"/>
          <w:spacing w:val="-19"/>
          <w:w w:val="105"/>
          <w:sz w:val="34"/>
        </w:rPr>
        <w:t> </w:t>
      </w:r>
      <w:r>
        <w:rPr>
          <w:color w:val="231F20"/>
          <w:spacing w:val="-2"/>
          <w:w w:val="105"/>
          <w:sz w:val="34"/>
        </w:rPr>
        <w:t>thế</w:t>
      </w:r>
      <w:r>
        <w:rPr>
          <w:color w:val="231F20"/>
          <w:spacing w:val="-17"/>
          <w:w w:val="105"/>
          <w:sz w:val="34"/>
        </w:rPr>
        <w:t> </w:t>
      </w:r>
      <w:r>
        <w:rPr>
          <w:color w:val="231F20"/>
          <w:spacing w:val="-2"/>
          <w:w w:val="105"/>
          <w:sz w:val="34"/>
        </w:rPr>
        <w:t>giới</w:t>
      </w:r>
      <w:r>
        <w:rPr>
          <w:color w:val="231F20"/>
          <w:spacing w:val="-19"/>
          <w:w w:val="105"/>
          <w:sz w:val="34"/>
        </w:rPr>
        <w:t> </w:t>
      </w:r>
      <w:r>
        <w:rPr>
          <w:color w:val="231F20"/>
          <w:spacing w:val="-2"/>
          <w:w w:val="105"/>
          <w:sz w:val="34"/>
        </w:rPr>
        <w:t>Tây</w:t>
      </w:r>
      <w:r>
        <w:rPr>
          <w:color w:val="231F20"/>
          <w:spacing w:val="-17"/>
          <w:w w:val="105"/>
          <w:sz w:val="34"/>
        </w:rPr>
        <w:t> </w:t>
      </w:r>
      <w:r>
        <w:rPr>
          <w:color w:val="231F20"/>
          <w:spacing w:val="-2"/>
          <w:w w:val="105"/>
          <w:sz w:val="34"/>
        </w:rPr>
        <w:t>Phương</w:t>
      </w:r>
      <w:r>
        <w:rPr>
          <w:color w:val="231F20"/>
          <w:spacing w:val="-17"/>
          <w:w w:val="105"/>
          <w:sz w:val="34"/>
        </w:rPr>
        <w:t> </w:t>
      </w:r>
      <w:r>
        <w:rPr>
          <w:color w:val="231F20"/>
          <w:spacing w:val="-2"/>
          <w:w w:val="105"/>
          <w:sz w:val="34"/>
        </w:rPr>
        <w:t>Cực</w:t>
      </w:r>
      <w:r>
        <w:rPr>
          <w:color w:val="231F20"/>
          <w:spacing w:val="-17"/>
          <w:w w:val="105"/>
          <w:sz w:val="34"/>
        </w:rPr>
        <w:t> </w:t>
      </w:r>
      <w:r>
        <w:rPr>
          <w:color w:val="231F20"/>
          <w:spacing w:val="-2"/>
          <w:w w:val="105"/>
          <w:sz w:val="34"/>
        </w:rPr>
        <w:t>Lạc,</w:t>
      </w:r>
      <w:r>
        <w:rPr>
          <w:color w:val="231F20"/>
          <w:spacing w:val="-17"/>
          <w:w w:val="105"/>
          <w:sz w:val="34"/>
        </w:rPr>
        <w:t> </w:t>
      </w:r>
      <w:r>
        <w:rPr>
          <w:color w:val="231F20"/>
          <w:spacing w:val="-2"/>
          <w:w w:val="105"/>
          <w:sz w:val="34"/>
        </w:rPr>
        <w:t>thì </w:t>
      </w:r>
      <w:r>
        <w:rPr>
          <w:color w:val="231F20"/>
          <w:w w:val="105"/>
          <w:sz w:val="34"/>
        </w:rPr>
        <w:t>sợ</w:t>
      </w:r>
      <w:r>
        <w:rPr>
          <w:color w:val="231F20"/>
          <w:spacing w:val="-3"/>
          <w:w w:val="105"/>
          <w:sz w:val="34"/>
        </w:rPr>
        <w:t> </w:t>
      </w:r>
      <w:r>
        <w:rPr>
          <w:color w:val="231F20"/>
          <w:w w:val="105"/>
          <w:sz w:val="34"/>
        </w:rPr>
        <w:t>gì</w:t>
      </w:r>
      <w:r>
        <w:rPr>
          <w:color w:val="231F20"/>
          <w:spacing w:val="-3"/>
          <w:w w:val="105"/>
          <w:sz w:val="34"/>
        </w:rPr>
        <w:t> </w:t>
      </w:r>
      <w:r>
        <w:rPr>
          <w:color w:val="231F20"/>
          <w:w w:val="105"/>
          <w:sz w:val="34"/>
        </w:rPr>
        <w:t>Phàm</w:t>
      </w:r>
      <w:r>
        <w:rPr>
          <w:color w:val="231F20"/>
          <w:spacing w:val="-3"/>
          <w:w w:val="105"/>
          <w:sz w:val="34"/>
        </w:rPr>
        <w:t> </w:t>
      </w:r>
      <w:r>
        <w:rPr>
          <w:color w:val="231F20"/>
          <w:w w:val="105"/>
          <w:sz w:val="34"/>
        </w:rPr>
        <w:t>Thánh</w:t>
      </w:r>
      <w:r>
        <w:rPr>
          <w:color w:val="231F20"/>
          <w:spacing w:val="-3"/>
          <w:w w:val="105"/>
          <w:sz w:val="34"/>
        </w:rPr>
        <w:t> </w:t>
      </w:r>
      <w:r>
        <w:rPr>
          <w:color w:val="231F20"/>
          <w:w w:val="105"/>
          <w:sz w:val="34"/>
        </w:rPr>
        <w:t>Đồng</w:t>
      </w:r>
      <w:r>
        <w:rPr>
          <w:color w:val="231F20"/>
          <w:spacing w:val="-3"/>
          <w:w w:val="105"/>
          <w:sz w:val="34"/>
        </w:rPr>
        <w:t> </w:t>
      </w:r>
      <w:r>
        <w:rPr>
          <w:color w:val="231F20"/>
          <w:w w:val="105"/>
          <w:sz w:val="34"/>
        </w:rPr>
        <w:t>Cư</w:t>
      </w:r>
      <w:r>
        <w:rPr>
          <w:color w:val="231F20"/>
          <w:spacing w:val="-3"/>
          <w:w w:val="105"/>
          <w:sz w:val="34"/>
        </w:rPr>
        <w:t> </w:t>
      </w:r>
      <w:r>
        <w:rPr>
          <w:color w:val="231F20"/>
          <w:w w:val="105"/>
          <w:sz w:val="34"/>
        </w:rPr>
        <w:t>Độ</w:t>
      </w:r>
      <w:r>
        <w:rPr>
          <w:color w:val="231F20"/>
          <w:spacing w:val="-4"/>
          <w:w w:val="105"/>
          <w:sz w:val="34"/>
        </w:rPr>
        <w:t> </w:t>
      </w:r>
      <w:r>
        <w:rPr>
          <w:color w:val="231F20"/>
          <w:w w:val="105"/>
          <w:sz w:val="34"/>
        </w:rPr>
        <w:t>hạ</w:t>
      </w:r>
      <w:r>
        <w:rPr>
          <w:color w:val="231F20"/>
          <w:spacing w:val="-4"/>
          <w:w w:val="105"/>
          <w:sz w:val="34"/>
        </w:rPr>
        <w:t> </w:t>
      </w:r>
      <w:r>
        <w:rPr>
          <w:color w:val="231F20"/>
          <w:w w:val="105"/>
          <w:sz w:val="34"/>
        </w:rPr>
        <w:t>hạ</w:t>
      </w:r>
      <w:r>
        <w:rPr>
          <w:color w:val="231F20"/>
          <w:spacing w:val="-4"/>
          <w:w w:val="105"/>
          <w:sz w:val="34"/>
        </w:rPr>
        <w:t> </w:t>
      </w:r>
      <w:r>
        <w:rPr>
          <w:color w:val="231F20"/>
          <w:w w:val="105"/>
          <w:sz w:val="34"/>
        </w:rPr>
        <w:t>phẩm</w:t>
      </w:r>
      <w:r>
        <w:rPr>
          <w:color w:val="231F20"/>
          <w:spacing w:val="-3"/>
          <w:w w:val="105"/>
          <w:sz w:val="34"/>
        </w:rPr>
        <w:t> </w:t>
      </w:r>
      <w:r>
        <w:rPr>
          <w:color w:val="231F20"/>
          <w:w w:val="105"/>
          <w:sz w:val="34"/>
        </w:rPr>
        <w:t>vãng</w:t>
      </w:r>
      <w:r>
        <w:rPr>
          <w:color w:val="231F20"/>
          <w:spacing w:val="-3"/>
          <w:w w:val="105"/>
          <w:sz w:val="34"/>
        </w:rPr>
        <w:t> </w:t>
      </w:r>
      <w:r>
        <w:rPr>
          <w:color w:val="231F20"/>
          <w:w w:val="105"/>
          <w:sz w:val="34"/>
        </w:rPr>
        <w:t>sinh.</w:t>
      </w:r>
      <w:r>
        <w:rPr>
          <w:color w:val="231F20"/>
          <w:spacing w:val="-3"/>
          <w:w w:val="105"/>
          <w:sz w:val="34"/>
        </w:rPr>
        <w:t> </w:t>
      </w:r>
      <w:r>
        <w:rPr>
          <w:color w:val="231F20"/>
          <w:w w:val="105"/>
          <w:sz w:val="34"/>
        </w:rPr>
        <w:t>Đến thế giới Cực Lạc, thì đều chứng đắc Thanh tịnh pháp thân, đạt được lợi ích thù thắng này.</w:t>
      </w:r>
    </w:p>
    <w:p>
      <w:pPr>
        <w:pStyle w:val="BodyText"/>
        <w:spacing w:line="297" w:lineRule="auto" w:before="145"/>
        <w:ind w:left="387" w:right="120" w:firstLine="453"/>
      </w:pPr>
      <w:r>
        <w:rPr>
          <w:color w:val="231F20"/>
          <w:w w:val="105"/>
        </w:rPr>
        <w:t>Suốt 49 năm thuyết pháp độ sinh, đức Thế Tôn nói tất cả kinh, nhưng chưa nói đến điều này. Chỉ có trong kinh</w:t>
      </w:r>
      <w:r>
        <w:rPr>
          <w:color w:val="231F20"/>
          <w:spacing w:val="40"/>
          <w:w w:val="105"/>
        </w:rPr>
        <w:t> </w:t>
      </w:r>
      <w:r>
        <w:rPr>
          <w:i/>
          <w:color w:val="231F20"/>
          <w:w w:val="105"/>
        </w:rPr>
        <w:t>Vô Lượng Thọ</w:t>
      </w:r>
      <w:r>
        <w:rPr>
          <w:color w:val="231F20"/>
          <w:w w:val="105"/>
        </w:rPr>
        <w:t>, nói với chúng ta như vậy, nói đến thế giới Tây</w:t>
      </w:r>
      <w:r>
        <w:rPr>
          <w:color w:val="231F20"/>
          <w:spacing w:val="-11"/>
          <w:w w:val="105"/>
        </w:rPr>
        <w:t> </w:t>
      </w:r>
      <w:r>
        <w:rPr>
          <w:color w:val="231F20"/>
          <w:w w:val="105"/>
        </w:rPr>
        <w:t>Phương</w:t>
      </w:r>
      <w:r>
        <w:rPr>
          <w:color w:val="231F20"/>
          <w:spacing w:val="-11"/>
          <w:w w:val="105"/>
        </w:rPr>
        <w:t> </w:t>
      </w:r>
      <w:r>
        <w:rPr>
          <w:color w:val="231F20"/>
          <w:w w:val="105"/>
        </w:rPr>
        <w:t>Cực</w:t>
      </w:r>
      <w:r>
        <w:rPr>
          <w:color w:val="231F20"/>
          <w:spacing w:val="-11"/>
          <w:w w:val="105"/>
        </w:rPr>
        <w:t> </w:t>
      </w:r>
      <w:r>
        <w:rPr>
          <w:color w:val="231F20"/>
          <w:w w:val="105"/>
        </w:rPr>
        <w:t>Lạc.</w:t>
      </w:r>
      <w:r>
        <w:rPr>
          <w:color w:val="231F20"/>
          <w:spacing w:val="-11"/>
          <w:w w:val="105"/>
        </w:rPr>
        <w:t> </w:t>
      </w:r>
      <w:r>
        <w:rPr>
          <w:color w:val="231F20"/>
          <w:w w:val="105"/>
        </w:rPr>
        <w:t>Trong</w:t>
      </w:r>
      <w:r>
        <w:rPr>
          <w:color w:val="231F20"/>
          <w:spacing w:val="-11"/>
          <w:w w:val="105"/>
        </w:rPr>
        <w:t> </w:t>
      </w:r>
      <w:r>
        <w:rPr>
          <w:color w:val="231F20"/>
          <w:w w:val="105"/>
        </w:rPr>
        <w:t>thập</w:t>
      </w:r>
      <w:r>
        <w:rPr>
          <w:color w:val="231F20"/>
          <w:spacing w:val="-11"/>
          <w:w w:val="105"/>
        </w:rPr>
        <w:t> </w:t>
      </w:r>
      <w:r>
        <w:rPr>
          <w:color w:val="231F20"/>
          <w:w w:val="105"/>
        </w:rPr>
        <w:t>phương</w:t>
      </w:r>
      <w:r>
        <w:rPr>
          <w:color w:val="231F20"/>
          <w:spacing w:val="-11"/>
          <w:w w:val="105"/>
        </w:rPr>
        <w:t> </w:t>
      </w:r>
      <w:r>
        <w:rPr>
          <w:color w:val="231F20"/>
          <w:w w:val="105"/>
        </w:rPr>
        <w:t>chư</w:t>
      </w:r>
      <w:r>
        <w:rPr>
          <w:color w:val="231F20"/>
          <w:spacing w:val="-11"/>
          <w:w w:val="105"/>
        </w:rPr>
        <w:t> </w:t>
      </w:r>
      <w:r>
        <w:rPr>
          <w:color w:val="231F20"/>
          <w:w w:val="105"/>
        </w:rPr>
        <w:t>Phật</w:t>
      </w:r>
      <w:r>
        <w:rPr>
          <w:color w:val="231F20"/>
          <w:spacing w:val="-11"/>
          <w:w w:val="105"/>
        </w:rPr>
        <w:t> </w:t>
      </w:r>
      <w:r>
        <w:rPr>
          <w:color w:val="231F20"/>
          <w:w w:val="105"/>
        </w:rPr>
        <w:t>quốc</w:t>
      </w:r>
      <w:r>
        <w:rPr>
          <w:color w:val="231F20"/>
          <w:spacing w:val="-11"/>
          <w:w w:val="105"/>
        </w:rPr>
        <w:t> </w:t>
      </w:r>
      <w:r>
        <w:rPr>
          <w:color w:val="231F20"/>
          <w:w w:val="105"/>
        </w:rPr>
        <w:t>độ </w:t>
      </w:r>
      <w:r>
        <w:rPr>
          <w:color w:val="231F20"/>
        </w:rPr>
        <w:t>không có đề cập. </w:t>
      </w:r>
      <w:r>
        <w:rPr>
          <w:i/>
          <w:color w:val="231F20"/>
        </w:rPr>
        <w:t>“Nhất đán khai đạt minh triệt” </w:t>
      </w:r>
      <w:r>
        <w:rPr>
          <w:color w:val="231F20"/>
        </w:rPr>
        <w:t>(Một sớm trí </w:t>
      </w:r>
      <w:r>
        <w:rPr>
          <w:color w:val="231F20"/>
          <w:w w:val="105"/>
        </w:rPr>
        <w:t>tuệ</w:t>
      </w:r>
      <w:r>
        <w:rPr>
          <w:color w:val="231F20"/>
          <w:spacing w:val="-3"/>
          <w:w w:val="105"/>
        </w:rPr>
        <w:t> </w:t>
      </w:r>
      <w:r>
        <w:rPr>
          <w:color w:val="231F20"/>
          <w:w w:val="105"/>
        </w:rPr>
        <w:t>khai</w:t>
      </w:r>
      <w:r>
        <w:rPr>
          <w:color w:val="231F20"/>
          <w:spacing w:val="-3"/>
          <w:w w:val="105"/>
        </w:rPr>
        <w:t> </w:t>
      </w:r>
      <w:r>
        <w:rPr>
          <w:color w:val="231F20"/>
          <w:w w:val="105"/>
        </w:rPr>
        <w:t>mở</w:t>
      </w:r>
      <w:r>
        <w:rPr>
          <w:color w:val="231F20"/>
          <w:spacing w:val="-3"/>
          <w:w w:val="105"/>
        </w:rPr>
        <w:t> </w:t>
      </w:r>
      <w:r>
        <w:rPr>
          <w:color w:val="231F20"/>
          <w:w w:val="105"/>
        </w:rPr>
        <w:t>sáng</w:t>
      </w:r>
      <w:r>
        <w:rPr>
          <w:color w:val="231F20"/>
          <w:spacing w:val="-3"/>
          <w:w w:val="105"/>
        </w:rPr>
        <w:t> </w:t>
      </w:r>
      <w:r>
        <w:rPr>
          <w:color w:val="231F20"/>
          <w:w w:val="105"/>
        </w:rPr>
        <w:t>suốt).</w:t>
      </w:r>
      <w:r>
        <w:rPr>
          <w:color w:val="231F20"/>
          <w:spacing w:val="-3"/>
          <w:w w:val="105"/>
        </w:rPr>
        <w:t> </w:t>
      </w:r>
      <w:r>
        <w:rPr>
          <w:color w:val="231F20"/>
          <w:w w:val="105"/>
        </w:rPr>
        <w:t>Khai</w:t>
      </w:r>
      <w:r>
        <w:rPr>
          <w:color w:val="231F20"/>
          <w:spacing w:val="-3"/>
          <w:w w:val="105"/>
        </w:rPr>
        <w:t> </w:t>
      </w:r>
      <w:r>
        <w:rPr>
          <w:color w:val="231F20"/>
          <w:w w:val="105"/>
        </w:rPr>
        <w:t>là</w:t>
      </w:r>
      <w:r>
        <w:rPr>
          <w:color w:val="231F20"/>
          <w:spacing w:val="-3"/>
          <w:w w:val="105"/>
        </w:rPr>
        <w:t> </w:t>
      </w:r>
      <w:r>
        <w:rPr>
          <w:color w:val="231F20"/>
          <w:w w:val="105"/>
        </w:rPr>
        <w:t>tâm</w:t>
      </w:r>
      <w:r>
        <w:rPr>
          <w:color w:val="231F20"/>
          <w:spacing w:val="-3"/>
          <w:w w:val="105"/>
        </w:rPr>
        <w:t> </w:t>
      </w:r>
      <w:r>
        <w:rPr>
          <w:color w:val="231F20"/>
          <w:w w:val="105"/>
        </w:rPr>
        <w:t>khai,</w:t>
      </w:r>
      <w:r>
        <w:rPr>
          <w:color w:val="231F20"/>
          <w:spacing w:val="-3"/>
          <w:w w:val="105"/>
        </w:rPr>
        <w:t> </w:t>
      </w:r>
      <w:r>
        <w:rPr>
          <w:color w:val="231F20"/>
          <w:w w:val="105"/>
        </w:rPr>
        <w:t>liễu</w:t>
      </w:r>
      <w:r>
        <w:rPr>
          <w:color w:val="231F20"/>
          <w:spacing w:val="-3"/>
          <w:w w:val="105"/>
        </w:rPr>
        <w:t> </w:t>
      </w:r>
      <w:r>
        <w:rPr>
          <w:color w:val="231F20"/>
          <w:w w:val="105"/>
        </w:rPr>
        <w:t>đạt.</w:t>
      </w:r>
      <w:r>
        <w:rPr>
          <w:color w:val="231F20"/>
          <w:spacing w:val="-3"/>
          <w:w w:val="105"/>
        </w:rPr>
        <w:t> </w:t>
      </w:r>
      <w:r>
        <w:rPr>
          <w:color w:val="231F20"/>
          <w:w w:val="105"/>
        </w:rPr>
        <w:t>Chúng</w:t>
      </w:r>
      <w:r>
        <w:rPr>
          <w:color w:val="231F20"/>
          <w:spacing w:val="-3"/>
          <w:w w:val="105"/>
        </w:rPr>
        <w:t> </w:t>
      </w:r>
      <w:r>
        <w:rPr>
          <w:color w:val="231F20"/>
          <w:w w:val="105"/>
        </w:rPr>
        <w:t>ta nói</w:t>
      </w:r>
      <w:r>
        <w:rPr>
          <w:color w:val="231F20"/>
          <w:spacing w:val="-10"/>
          <w:w w:val="105"/>
        </w:rPr>
        <w:t> </w:t>
      </w:r>
      <w:r>
        <w:rPr>
          <w:color w:val="231F20"/>
          <w:w w:val="105"/>
        </w:rPr>
        <w:t>khai</w:t>
      </w:r>
      <w:r>
        <w:rPr>
          <w:color w:val="231F20"/>
          <w:spacing w:val="-11"/>
          <w:w w:val="105"/>
        </w:rPr>
        <w:t> </w:t>
      </w:r>
      <w:r>
        <w:rPr>
          <w:color w:val="231F20"/>
          <w:w w:val="105"/>
        </w:rPr>
        <w:t>ngộ,</w:t>
      </w:r>
      <w:r>
        <w:rPr>
          <w:color w:val="231F20"/>
          <w:spacing w:val="-10"/>
          <w:w w:val="105"/>
        </w:rPr>
        <w:t> </w:t>
      </w:r>
      <w:r>
        <w:rPr>
          <w:color w:val="231F20"/>
          <w:w w:val="105"/>
        </w:rPr>
        <w:t>thông</w:t>
      </w:r>
      <w:r>
        <w:rPr>
          <w:color w:val="231F20"/>
          <w:spacing w:val="-10"/>
          <w:w w:val="105"/>
        </w:rPr>
        <w:t> </w:t>
      </w:r>
      <w:r>
        <w:rPr>
          <w:color w:val="231F20"/>
          <w:w w:val="105"/>
        </w:rPr>
        <w:t>đạt,</w:t>
      </w:r>
      <w:r>
        <w:rPr>
          <w:color w:val="231F20"/>
          <w:spacing w:val="-10"/>
          <w:w w:val="105"/>
        </w:rPr>
        <w:t> </w:t>
      </w:r>
      <w:r>
        <w:rPr>
          <w:color w:val="231F20"/>
          <w:w w:val="105"/>
        </w:rPr>
        <w:t>minh</w:t>
      </w:r>
      <w:r>
        <w:rPr>
          <w:color w:val="231F20"/>
          <w:spacing w:val="-10"/>
          <w:w w:val="105"/>
        </w:rPr>
        <w:t> </w:t>
      </w:r>
      <w:r>
        <w:rPr>
          <w:color w:val="231F20"/>
          <w:w w:val="105"/>
        </w:rPr>
        <w:t>bạch,</w:t>
      </w:r>
      <w:r>
        <w:rPr>
          <w:color w:val="231F20"/>
          <w:spacing w:val="-10"/>
          <w:w w:val="105"/>
        </w:rPr>
        <w:t> </w:t>
      </w:r>
      <w:r>
        <w:rPr>
          <w:color w:val="231F20"/>
          <w:w w:val="105"/>
        </w:rPr>
        <w:t>thấu</w:t>
      </w:r>
      <w:r>
        <w:rPr>
          <w:color w:val="231F20"/>
          <w:spacing w:val="-10"/>
          <w:w w:val="105"/>
        </w:rPr>
        <w:t> </w:t>
      </w:r>
      <w:r>
        <w:rPr>
          <w:color w:val="231F20"/>
          <w:w w:val="105"/>
        </w:rPr>
        <w:t>triệt</w:t>
      </w:r>
      <w:r>
        <w:rPr>
          <w:color w:val="231F20"/>
          <w:spacing w:val="-10"/>
          <w:w w:val="105"/>
        </w:rPr>
        <w:t> </w:t>
      </w:r>
      <w:r>
        <w:rPr>
          <w:color w:val="231F20"/>
          <w:w w:val="105"/>
        </w:rPr>
        <w:t>rồi.</w:t>
      </w:r>
      <w:r>
        <w:rPr>
          <w:color w:val="231F20"/>
          <w:spacing w:val="-7"/>
          <w:w w:val="105"/>
        </w:rPr>
        <w:t> </w:t>
      </w:r>
      <w:r>
        <w:rPr>
          <w:i/>
          <w:color w:val="231F20"/>
          <w:w w:val="105"/>
        </w:rPr>
        <w:t>“Tự</w:t>
      </w:r>
      <w:r>
        <w:rPr>
          <w:i/>
          <w:color w:val="231F20"/>
          <w:spacing w:val="-10"/>
          <w:w w:val="105"/>
        </w:rPr>
        <w:t> </w:t>
      </w:r>
      <w:r>
        <w:rPr>
          <w:i/>
          <w:color w:val="231F20"/>
          <w:w w:val="105"/>
        </w:rPr>
        <w:t>nhiên trung tự nhiên tướng” </w:t>
      </w:r>
      <w:r>
        <w:rPr>
          <w:color w:val="231F20"/>
          <w:w w:val="105"/>
        </w:rPr>
        <w:t>(Tướng tự nhiên trong tự nhiên). Tự nhiên là tất cả hiện tượng. Hết thảy hiện tượng là tướng tự tính</w:t>
      </w:r>
      <w:r>
        <w:rPr>
          <w:color w:val="231F20"/>
          <w:spacing w:val="-19"/>
          <w:w w:val="105"/>
        </w:rPr>
        <w:t> </w:t>
      </w:r>
      <w:r>
        <w:rPr>
          <w:color w:val="231F20"/>
          <w:w w:val="105"/>
        </w:rPr>
        <w:t>bản</w:t>
      </w:r>
      <w:r>
        <w:rPr>
          <w:color w:val="231F20"/>
          <w:spacing w:val="-19"/>
          <w:w w:val="105"/>
        </w:rPr>
        <w:t> </w:t>
      </w:r>
      <w:r>
        <w:rPr>
          <w:color w:val="231F20"/>
          <w:w w:val="105"/>
        </w:rPr>
        <w:t>nhiên.</w:t>
      </w:r>
      <w:r>
        <w:rPr>
          <w:color w:val="231F20"/>
          <w:spacing w:val="-19"/>
          <w:w w:val="105"/>
        </w:rPr>
        <w:t> </w:t>
      </w:r>
      <w:r>
        <w:rPr>
          <w:color w:val="231F20"/>
          <w:w w:val="105"/>
        </w:rPr>
        <w:t>Nó</w:t>
      </w:r>
      <w:r>
        <w:rPr>
          <w:color w:val="231F20"/>
          <w:spacing w:val="-18"/>
          <w:w w:val="105"/>
        </w:rPr>
        <w:t> </w:t>
      </w:r>
      <w:r>
        <w:rPr>
          <w:color w:val="231F20"/>
          <w:w w:val="105"/>
        </w:rPr>
        <w:t>ở</w:t>
      </w:r>
      <w:r>
        <w:rPr>
          <w:color w:val="231F20"/>
          <w:spacing w:val="-19"/>
          <w:w w:val="105"/>
        </w:rPr>
        <w:t> </w:t>
      </w:r>
      <w:r>
        <w:rPr>
          <w:color w:val="231F20"/>
          <w:w w:val="105"/>
        </w:rPr>
        <w:t>đâu?</w:t>
      </w:r>
      <w:r>
        <w:rPr>
          <w:color w:val="231F20"/>
          <w:spacing w:val="-18"/>
          <w:w w:val="105"/>
        </w:rPr>
        <w:t> </w:t>
      </w:r>
      <w:r>
        <w:rPr>
          <w:color w:val="231F20"/>
          <w:w w:val="105"/>
        </w:rPr>
        <w:t>Ở</w:t>
      </w:r>
      <w:r>
        <w:rPr>
          <w:color w:val="231F20"/>
          <w:spacing w:val="-19"/>
          <w:w w:val="105"/>
        </w:rPr>
        <w:t> </w:t>
      </w:r>
      <w:r>
        <w:rPr>
          <w:color w:val="231F20"/>
          <w:w w:val="105"/>
        </w:rPr>
        <w:t>ngay</w:t>
      </w:r>
      <w:r>
        <w:rPr>
          <w:color w:val="231F20"/>
          <w:spacing w:val="-19"/>
          <w:w w:val="105"/>
        </w:rPr>
        <w:t> </w:t>
      </w:r>
      <w:r>
        <w:rPr>
          <w:color w:val="231F20"/>
          <w:w w:val="105"/>
        </w:rPr>
        <w:t>đây.</w:t>
      </w:r>
      <w:r>
        <w:rPr>
          <w:color w:val="231F20"/>
          <w:spacing w:val="-19"/>
          <w:w w:val="105"/>
        </w:rPr>
        <w:t> </w:t>
      </w:r>
      <w:r>
        <w:rPr>
          <w:color w:val="231F20"/>
          <w:w w:val="105"/>
        </w:rPr>
        <w:t>Do</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mê</w:t>
      </w:r>
      <w:r>
        <w:rPr>
          <w:color w:val="231F20"/>
          <w:spacing w:val="-19"/>
          <w:w w:val="105"/>
        </w:rPr>
        <w:t> </w:t>
      </w:r>
      <w:r>
        <w:rPr>
          <w:color w:val="231F20"/>
          <w:w w:val="105"/>
        </w:rPr>
        <w:t>muội không biết tất cả hiện tượng là tướng tự tính bản nhiên. Chúng ta không hề biết.</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3" w:firstLine="453"/>
      </w:pPr>
      <w:r>
        <w:rPr>
          <w:color w:val="231F20"/>
          <w:w w:val="105"/>
        </w:rPr>
        <w:t>Tự</w:t>
      </w:r>
      <w:r>
        <w:rPr>
          <w:color w:val="231F20"/>
          <w:spacing w:val="-20"/>
          <w:w w:val="105"/>
        </w:rPr>
        <w:t> </w:t>
      </w:r>
      <w:r>
        <w:rPr>
          <w:color w:val="231F20"/>
          <w:w w:val="105"/>
        </w:rPr>
        <w:t>nhiên</w:t>
      </w:r>
      <w:r>
        <w:rPr>
          <w:color w:val="231F20"/>
          <w:spacing w:val="-20"/>
          <w:w w:val="105"/>
        </w:rPr>
        <w:t> </w:t>
      </w:r>
      <w:r>
        <w:rPr>
          <w:color w:val="231F20"/>
          <w:w w:val="105"/>
        </w:rPr>
        <w:t>có</w:t>
      </w:r>
      <w:r>
        <w:rPr>
          <w:color w:val="231F20"/>
          <w:spacing w:val="-20"/>
          <w:w w:val="105"/>
        </w:rPr>
        <w:t> </w:t>
      </w:r>
      <w:r>
        <w:rPr>
          <w:color w:val="231F20"/>
          <w:w w:val="105"/>
        </w:rPr>
        <w:t>căn</w:t>
      </w:r>
      <w:r>
        <w:rPr>
          <w:color w:val="231F20"/>
          <w:spacing w:val="-20"/>
          <w:w w:val="105"/>
        </w:rPr>
        <w:t> </w:t>
      </w:r>
      <w:r>
        <w:rPr>
          <w:color w:val="231F20"/>
          <w:w w:val="105"/>
        </w:rPr>
        <w:t>bản,</w:t>
      </w:r>
      <w:r>
        <w:rPr>
          <w:color w:val="231F20"/>
          <w:spacing w:val="-20"/>
          <w:w w:val="105"/>
        </w:rPr>
        <w:t> </w:t>
      </w:r>
      <w:r>
        <w:rPr>
          <w:color w:val="231F20"/>
          <w:w w:val="105"/>
        </w:rPr>
        <w:t>tự</w:t>
      </w:r>
      <w:r>
        <w:rPr>
          <w:color w:val="231F20"/>
          <w:spacing w:val="-20"/>
          <w:w w:val="105"/>
        </w:rPr>
        <w:t> </w:t>
      </w:r>
      <w:r>
        <w:rPr>
          <w:color w:val="231F20"/>
          <w:w w:val="105"/>
        </w:rPr>
        <w:t>nhiên</w:t>
      </w:r>
      <w:r>
        <w:rPr>
          <w:color w:val="231F20"/>
          <w:spacing w:val="-21"/>
          <w:w w:val="105"/>
        </w:rPr>
        <w:t> </w:t>
      </w:r>
      <w:r>
        <w:rPr>
          <w:color w:val="231F20"/>
          <w:w w:val="105"/>
        </w:rPr>
        <w:t>quang</w:t>
      </w:r>
      <w:r>
        <w:rPr>
          <w:color w:val="231F20"/>
          <w:spacing w:val="-20"/>
          <w:w w:val="105"/>
        </w:rPr>
        <w:t> </w:t>
      </w:r>
      <w:r>
        <w:rPr>
          <w:color w:val="231F20"/>
          <w:w w:val="105"/>
        </w:rPr>
        <w:t>sắc</w:t>
      </w:r>
      <w:r>
        <w:rPr>
          <w:color w:val="231F20"/>
          <w:spacing w:val="-20"/>
          <w:w w:val="105"/>
        </w:rPr>
        <w:t> </w:t>
      </w:r>
      <w:r>
        <w:rPr>
          <w:color w:val="231F20"/>
          <w:w w:val="105"/>
        </w:rPr>
        <w:t>tham</w:t>
      </w:r>
      <w:r>
        <w:rPr>
          <w:color w:val="231F20"/>
          <w:spacing w:val="-20"/>
          <w:w w:val="105"/>
        </w:rPr>
        <w:t> </w:t>
      </w:r>
      <w:r>
        <w:rPr>
          <w:color w:val="231F20"/>
          <w:w w:val="105"/>
        </w:rPr>
        <w:t>hồi</w:t>
      </w:r>
      <w:r>
        <w:rPr>
          <w:color w:val="231F20"/>
          <w:spacing w:val="-20"/>
          <w:w w:val="105"/>
        </w:rPr>
        <w:t> </w:t>
      </w:r>
      <w:r>
        <w:rPr>
          <w:color w:val="231F20"/>
          <w:w w:val="105"/>
        </w:rPr>
        <w:t>chuyển biến tối thắng. Căn bản của Nhất thiết hiện tượng tự nhiên. Căn bản chính là nói chắc chắn là có tự tính. Căn bản là tự tính, là tất cả hiện tượng tự nhiên. Chúng ta thường nói các pháp</w:t>
      </w:r>
      <w:r>
        <w:rPr>
          <w:color w:val="231F20"/>
          <w:spacing w:val="-6"/>
          <w:w w:val="105"/>
        </w:rPr>
        <w:t> </w:t>
      </w:r>
      <w:r>
        <w:rPr>
          <w:color w:val="231F20"/>
          <w:w w:val="105"/>
        </w:rPr>
        <w:t>không</w:t>
      </w:r>
      <w:r>
        <w:rPr>
          <w:color w:val="231F20"/>
          <w:spacing w:val="-6"/>
          <w:w w:val="105"/>
        </w:rPr>
        <w:t> </w:t>
      </w:r>
      <w:r>
        <w:rPr>
          <w:color w:val="231F20"/>
          <w:w w:val="105"/>
        </w:rPr>
        <w:t>có</w:t>
      </w:r>
      <w:r>
        <w:rPr>
          <w:color w:val="231F20"/>
          <w:spacing w:val="-6"/>
          <w:w w:val="105"/>
        </w:rPr>
        <w:t> </w:t>
      </w:r>
      <w:r>
        <w:rPr>
          <w:color w:val="231F20"/>
          <w:w w:val="105"/>
        </w:rPr>
        <w:t>tự</w:t>
      </w:r>
      <w:r>
        <w:rPr>
          <w:color w:val="231F20"/>
          <w:spacing w:val="-6"/>
          <w:w w:val="105"/>
        </w:rPr>
        <w:t> </w:t>
      </w:r>
      <w:r>
        <w:rPr>
          <w:color w:val="231F20"/>
          <w:w w:val="105"/>
        </w:rPr>
        <w:t>tính.</w:t>
      </w:r>
      <w:r>
        <w:rPr>
          <w:color w:val="231F20"/>
          <w:spacing w:val="-6"/>
          <w:w w:val="105"/>
        </w:rPr>
        <w:t> </w:t>
      </w:r>
      <w:r>
        <w:rPr>
          <w:color w:val="231F20"/>
          <w:w w:val="105"/>
        </w:rPr>
        <w:t>Tính</w:t>
      </w:r>
      <w:r>
        <w:rPr>
          <w:color w:val="231F20"/>
          <w:spacing w:val="-6"/>
          <w:w w:val="105"/>
        </w:rPr>
        <w:t> </w:t>
      </w:r>
      <w:r>
        <w:rPr>
          <w:color w:val="231F20"/>
          <w:w w:val="105"/>
        </w:rPr>
        <w:t>của</w:t>
      </w:r>
      <w:r>
        <w:rPr>
          <w:color w:val="231F20"/>
          <w:spacing w:val="-6"/>
          <w:w w:val="105"/>
        </w:rPr>
        <w:t> </w:t>
      </w:r>
      <w:r>
        <w:rPr>
          <w:color w:val="231F20"/>
          <w:w w:val="105"/>
        </w:rPr>
        <w:t>vô</w:t>
      </w:r>
      <w:r>
        <w:rPr>
          <w:color w:val="231F20"/>
          <w:spacing w:val="-6"/>
          <w:w w:val="105"/>
        </w:rPr>
        <w:t> </w:t>
      </w:r>
      <w:r>
        <w:rPr>
          <w:color w:val="231F20"/>
          <w:w w:val="105"/>
        </w:rPr>
        <w:t>tự</w:t>
      </w:r>
      <w:r>
        <w:rPr>
          <w:color w:val="231F20"/>
          <w:spacing w:val="-6"/>
          <w:w w:val="105"/>
        </w:rPr>
        <w:t> </w:t>
      </w:r>
      <w:r>
        <w:rPr>
          <w:color w:val="231F20"/>
          <w:w w:val="105"/>
        </w:rPr>
        <w:t>tính</w:t>
      </w:r>
      <w:r>
        <w:rPr>
          <w:color w:val="231F20"/>
          <w:spacing w:val="-6"/>
          <w:w w:val="105"/>
        </w:rPr>
        <w:t> </w:t>
      </w:r>
      <w:r>
        <w:rPr>
          <w:color w:val="231F20"/>
          <w:w w:val="105"/>
        </w:rPr>
        <w:t>chính</w:t>
      </w:r>
      <w:r>
        <w:rPr>
          <w:color w:val="231F20"/>
          <w:spacing w:val="-6"/>
          <w:w w:val="105"/>
        </w:rPr>
        <w:t> </w:t>
      </w:r>
      <w:r>
        <w:rPr>
          <w:color w:val="231F20"/>
          <w:w w:val="105"/>
        </w:rPr>
        <w:t>là</w:t>
      </w:r>
      <w:r>
        <w:rPr>
          <w:color w:val="231F20"/>
          <w:spacing w:val="-6"/>
          <w:w w:val="105"/>
        </w:rPr>
        <w:t> </w:t>
      </w:r>
      <w:r>
        <w:rPr>
          <w:color w:val="231F20"/>
          <w:w w:val="105"/>
        </w:rPr>
        <w:t>căn</w:t>
      </w:r>
      <w:r>
        <w:rPr>
          <w:color w:val="231F20"/>
          <w:spacing w:val="-6"/>
          <w:w w:val="105"/>
        </w:rPr>
        <w:t> </w:t>
      </w:r>
      <w:r>
        <w:rPr>
          <w:color w:val="231F20"/>
          <w:w w:val="105"/>
        </w:rPr>
        <w:t>bản, là chân như tự tính, nó không có tự tính của chính mình. Tính của nó là chơn như tự tại, mà chân như tự tại thì ai cũng</w:t>
      </w:r>
      <w:r>
        <w:rPr>
          <w:color w:val="231F20"/>
          <w:spacing w:val="-17"/>
          <w:w w:val="105"/>
        </w:rPr>
        <w:t> </w:t>
      </w:r>
      <w:r>
        <w:rPr>
          <w:color w:val="231F20"/>
          <w:w w:val="105"/>
        </w:rPr>
        <w:t>có,</w:t>
      </w:r>
      <w:r>
        <w:rPr>
          <w:color w:val="231F20"/>
          <w:spacing w:val="-17"/>
          <w:w w:val="105"/>
        </w:rPr>
        <w:t> </w:t>
      </w:r>
      <w:r>
        <w:rPr>
          <w:color w:val="231F20"/>
          <w:w w:val="105"/>
        </w:rPr>
        <w:t>như</w:t>
      </w:r>
      <w:r>
        <w:rPr>
          <w:color w:val="231F20"/>
          <w:spacing w:val="-17"/>
          <w:w w:val="105"/>
        </w:rPr>
        <w:t> </w:t>
      </w:r>
      <w:r>
        <w:rPr>
          <w:color w:val="231F20"/>
          <w:w w:val="105"/>
        </w:rPr>
        <w:t>trên</w:t>
      </w:r>
      <w:r>
        <w:rPr>
          <w:color w:val="231F20"/>
          <w:spacing w:val="-17"/>
          <w:w w:val="105"/>
        </w:rPr>
        <w:t> </w:t>
      </w:r>
      <w:r>
        <w:rPr>
          <w:color w:val="231F20"/>
          <w:w w:val="105"/>
        </w:rPr>
        <w:t>mặt</w:t>
      </w:r>
      <w:r>
        <w:rPr>
          <w:color w:val="231F20"/>
          <w:spacing w:val="-17"/>
          <w:w w:val="105"/>
        </w:rPr>
        <w:t> </w:t>
      </w:r>
      <w:r>
        <w:rPr>
          <w:color w:val="231F20"/>
          <w:w w:val="105"/>
        </w:rPr>
        <w:t>biển,</w:t>
      </w:r>
      <w:r>
        <w:rPr>
          <w:color w:val="231F20"/>
          <w:spacing w:val="-17"/>
          <w:w w:val="105"/>
        </w:rPr>
        <w:t> </w:t>
      </w:r>
      <w:r>
        <w:rPr>
          <w:color w:val="231F20"/>
          <w:w w:val="105"/>
        </w:rPr>
        <w:t>nổi</w:t>
      </w:r>
      <w:r>
        <w:rPr>
          <w:color w:val="231F20"/>
          <w:spacing w:val="-17"/>
          <w:w w:val="105"/>
        </w:rPr>
        <w:t> </w:t>
      </w:r>
      <w:r>
        <w:rPr>
          <w:color w:val="231F20"/>
          <w:w w:val="105"/>
        </w:rPr>
        <w:t>lên</w:t>
      </w:r>
      <w:r>
        <w:rPr>
          <w:color w:val="231F20"/>
          <w:spacing w:val="-17"/>
          <w:w w:val="105"/>
        </w:rPr>
        <w:t> </w:t>
      </w:r>
      <w:r>
        <w:rPr>
          <w:color w:val="231F20"/>
          <w:w w:val="105"/>
        </w:rPr>
        <w:t>rất</w:t>
      </w:r>
      <w:r>
        <w:rPr>
          <w:color w:val="231F20"/>
          <w:spacing w:val="-17"/>
          <w:w w:val="105"/>
        </w:rPr>
        <w:t> </w:t>
      </w:r>
      <w:r>
        <w:rPr>
          <w:color w:val="231F20"/>
          <w:w w:val="105"/>
        </w:rPr>
        <w:t>nhiều</w:t>
      </w:r>
      <w:r>
        <w:rPr>
          <w:color w:val="231F20"/>
          <w:spacing w:val="-17"/>
          <w:w w:val="105"/>
        </w:rPr>
        <w:t> </w:t>
      </w:r>
      <w:r>
        <w:rPr>
          <w:color w:val="231F20"/>
          <w:w w:val="105"/>
        </w:rPr>
        <w:t>bong</w:t>
      </w:r>
      <w:r>
        <w:rPr>
          <w:color w:val="231F20"/>
          <w:spacing w:val="-17"/>
          <w:w w:val="105"/>
        </w:rPr>
        <w:t> </w:t>
      </w:r>
      <w:r>
        <w:rPr>
          <w:color w:val="231F20"/>
          <w:w w:val="105"/>
        </w:rPr>
        <w:t>bóng,</w:t>
      </w:r>
      <w:r>
        <w:rPr>
          <w:color w:val="231F20"/>
          <w:spacing w:val="-17"/>
          <w:w w:val="105"/>
        </w:rPr>
        <w:t> </w:t>
      </w:r>
      <w:r>
        <w:rPr>
          <w:color w:val="231F20"/>
          <w:w w:val="105"/>
        </w:rPr>
        <w:t>mỗi cái</w:t>
      </w:r>
      <w:r>
        <w:rPr>
          <w:color w:val="231F20"/>
          <w:spacing w:val="-7"/>
          <w:w w:val="105"/>
        </w:rPr>
        <w:t> </w:t>
      </w:r>
      <w:r>
        <w:rPr>
          <w:color w:val="231F20"/>
          <w:w w:val="105"/>
        </w:rPr>
        <w:t>bong</w:t>
      </w:r>
      <w:r>
        <w:rPr>
          <w:color w:val="231F20"/>
          <w:spacing w:val="-8"/>
          <w:w w:val="105"/>
        </w:rPr>
        <w:t> </w:t>
      </w:r>
      <w:r>
        <w:rPr>
          <w:color w:val="231F20"/>
          <w:w w:val="105"/>
        </w:rPr>
        <w:t>bóng</w:t>
      </w:r>
      <w:r>
        <w:rPr>
          <w:color w:val="231F20"/>
          <w:spacing w:val="-7"/>
          <w:w w:val="105"/>
        </w:rPr>
        <w:t> </w:t>
      </w:r>
      <w:r>
        <w:rPr>
          <w:color w:val="231F20"/>
          <w:w w:val="105"/>
        </w:rPr>
        <w:t>đều</w:t>
      </w:r>
      <w:r>
        <w:rPr>
          <w:color w:val="231F20"/>
          <w:spacing w:val="-7"/>
          <w:w w:val="105"/>
        </w:rPr>
        <w:t> </w:t>
      </w:r>
      <w:r>
        <w:rPr>
          <w:color w:val="231F20"/>
          <w:w w:val="105"/>
        </w:rPr>
        <w:t>không</w:t>
      </w:r>
      <w:r>
        <w:rPr>
          <w:color w:val="231F20"/>
          <w:spacing w:val="-8"/>
          <w:w w:val="105"/>
        </w:rPr>
        <w:t> </w:t>
      </w:r>
      <w:r>
        <w:rPr>
          <w:color w:val="231F20"/>
          <w:w w:val="105"/>
        </w:rPr>
        <w:t>có</w:t>
      </w:r>
      <w:r>
        <w:rPr>
          <w:color w:val="231F20"/>
          <w:spacing w:val="-7"/>
          <w:w w:val="105"/>
        </w:rPr>
        <w:t> </w:t>
      </w:r>
      <w:r>
        <w:rPr>
          <w:color w:val="231F20"/>
          <w:w w:val="105"/>
        </w:rPr>
        <w:t>tự</w:t>
      </w:r>
      <w:r>
        <w:rPr>
          <w:color w:val="231F20"/>
          <w:spacing w:val="-7"/>
          <w:w w:val="105"/>
        </w:rPr>
        <w:t> </w:t>
      </w:r>
      <w:r>
        <w:rPr>
          <w:color w:val="231F20"/>
          <w:w w:val="105"/>
        </w:rPr>
        <w:t>tính.</w:t>
      </w:r>
      <w:r>
        <w:rPr>
          <w:color w:val="231F20"/>
          <w:spacing w:val="-7"/>
          <w:w w:val="105"/>
        </w:rPr>
        <w:t> </w:t>
      </w:r>
      <w:r>
        <w:rPr>
          <w:color w:val="231F20"/>
          <w:w w:val="105"/>
        </w:rPr>
        <w:t>Căn</w:t>
      </w:r>
      <w:r>
        <w:rPr>
          <w:color w:val="231F20"/>
          <w:spacing w:val="-7"/>
          <w:w w:val="105"/>
        </w:rPr>
        <w:t> </w:t>
      </w:r>
      <w:r>
        <w:rPr>
          <w:color w:val="231F20"/>
          <w:w w:val="105"/>
        </w:rPr>
        <w:t>bản</w:t>
      </w:r>
      <w:r>
        <w:rPr>
          <w:color w:val="231F20"/>
          <w:spacing w:val="-7"/>
          <w:w w:val="105"/>
        </w:rPr>
        <w:t> </w:t>
      </w:r>
      <w:r>
        <w:rPr>
          <w:color w:val="231F20"/>
          <w:w w:val="105"/>
        </w:rPr>
        <w:t>là</w:t>
      </w:r>
      <w:r>
        <w:rPr>
          <w:color w:val="231F20"/>
          <w:spacing w:val="-7"/>
          <w:w w:val="105"/>
        </w:rPr>
        <w:t> </w:t>
      </w:r>
      <w:r>
        <w:rPr>
          <w:color w:val="231F20"/>
          <w:w w:val="105"/>
        </w:rPr>
        <w:t>gì?</w:t>
      </w:r>
      <w:r>
        <w:rPr>
          <w:color w:val="231F20"/>
          <w:spacing w:val="-7"/>
          <w:w w:val="105"/>
        </w:rPr>
        <w:t> </w:t>
      </w:r>
      <w:r>
        <w:rPr>
          <w:color w:val="231F20"/>
          <w:w w:val="105"/>
        </w:rPr>
        <w:t>Căn</w:t>
      </w:r>
      <w:r>
        <w:rPr>
          <w:color w:val="231F20"/>
          <w:spacing w:val="-7"/>
          <w:w w:val="105"/>
        </w:rPr>
        <w:t> </w:t>
      </w:r>
      <w:r>
        <w:rPr>
          <w:color w:val="231F20"/>
          <w:w w:val="105"/>
        </w:rPr>
        <w:t>bản là nước biển. Tất cả bóng nước đều nương nước biển mà hiển hiện, rời nước biển bóng nước làm sao tồn tại? Chúng ta đem bong bóng nước so sánh với Nhất thiết vạn pháp, nước</w:t>
      </w:r>
      <w:r>
        <w:rPr>
          <w:color w:val="231F20"/>
          <w:spacing w:val="-6"/>
          <w:w w:val="105"/>
        </w:rPr>
        <w:t> </w:t>
      </w:r>
      <w:r>
        <w:rPr>
          <w:color w:val="231F20"/>
          <w:w w:val="105"/>
        </w:rPr>
        <w:t>biển</w:t>
      </w:r>
      <w:r>
        <w:rPr>
          <w:color w:val="231F20"/>
          <w:spacing w:val="-6"/>
          <w:w w:val="105"/>
        </w:rPr>
        <w:t> </w:t>
      </w:r>
      <w:r>
        <w:rPr>
          <w:color w:val="231F20"/>
          <w:w w:val="105"/>
        </w:rPr>
        <w:t>tức</w:t>
      </w:r>
      <w:r>
        <w:rPr>
          <w:color w:val="231F20"/>
          <w:spacing w:val="-6"/>
          <w:w w:val="105"/>
        </w:rPr>
        <w:t> </w:t>
      </w:r>
      <w:r>
        <w:rPr>
          <w:color w:val="231F20"/>
          <w:w w:val="105"/>
        </w:rPr>
        <w:t>là</w:t>
      </w:r>
      <w:r>
        <w:rPr>
          <w:color w:val="231F20"/>
          <w:spacing w:val="-5"/>
          <w:w w:val="105"/>
        </w:rPr>
        <w:t> </w:t>
      </w:r>
      <w:r>
        <w:rPr>
          <w:color w:val="231F20"/>
          <w:w w:val="105"/>
        </w:rPr>
        <w:t>căn</w:t>
      </w:r>
      <w:r>
        <w:rPr>
          <w:color w:val="231F20"/>
          <w:spacing w:val="-5"/>
          <w:w w:val="105"/>
        </w:rPr>
        <w:t> </w:t>
      </w:r>
      <w:r>
        <w:rPr>
          <w:color w:val="231F20"/>
          <w:w w:val="105"/>
        </w:rPr>
        <w:t>bản,</w:t>
      </w:r>
      <w:r>
        <w:rPr>
          <w:color w:val="231F20"/>
          <w:spacing w:val="-5"/>
          <w:w w:val="105"/>
        </w:rPr>
        <w:t> </w:t>
      </w:r>
      <w:r>
        <w:rPr>
          <w:color w:val="231F20"/>
          <w:w w:val="105"/>
        </w:rPr>
        <w:t>cho</w:t>
      </w:r>
      <w:r>
        <w:rPr>
          <w:color w:val="231F20"/>
          <w:spacing w:val="-6"/>
          <w:w w:val="105"/>
        </w:rPr>
        <w:t> </w:t>
      </w:r>
      <w:r>
        <w:rPr>
          <w:color w:val="231F20"/>
          <w:w w:val="105"/>
        </w:rPr>
        <w:t>nên</w:t>
      </w:r>
      <w:r>
        <w:rPr>
          <w:color w:val="231F20"/>
          <w:spacing w:val="-6"/>
          <w:w w:val="105"/>
        </w:rPr>
        <w:t> </w:t>
      </w:r>
      <w:r>
        <w:rPr>
          <w:color w:val="231F20"/>
          <w:w w:val="105"/>
        </w:rPr>
        <w:t>tất</w:t>
      </w:r>
      <w:r>
        <w:rPr>
          <w:color w:val="231F20"/>
          <w:spacing w:val="-6"/>
          <w:w w:val="105"/>
        </w:rPr>
        <w:t> </w:t>
      </w:r>
      <w:r>
        <w:rPr>
          <w:color w:val="231F20"/>
          <w:w w:val="105"/>
        </w:rPr>
        <w:t>cả</w:t>
      </w:r>
      <w:r>
        <w:rPr>
          <w:color w:val="231F20"/>
          <w:spacing w:val="-6"/>
          <w:w w:val="105"/>
        </w:rPr>
        <w:t> </w:t>
      </w:r>
      <w:r>
        <w:rPr>
          <w:color w:val="231F20"/>
          <w:w w:val="105"/>
        </w:rPr>
        <w:t>hiện</w:t>
      </w:r>
      <w:r>
        <w:rPr>
          <w:color w:val="231F20"/>
          <w:spacing w:val="-6"/>
          <w:w w:val="105"/>
        </w:rPr>
        <w:t> </w:t>
      </w:r>
      <w:r>
        <w:rPr>
          <w:color w:val="231F20"/>
          <w:w w:val="105"/>
        </w:rPr>
        <w:t>tượng</w:t>
      </w:r>
      <w:r>
        <w:rPr>
          <w:color w:val="231F20"/>
          <w:spacing w:val="-6"/>
          <w:w w:val="105"/>
        </w:rPr>
        <w:t> </w:t>
      </w:r>
      <w:r>
        <w:rPr>
          <w:color w:val="231F20"/>
          <w:w w:val="105"/>
        </w:rPr>
        <w:t>tự</w:t>
      </w:r>
      <w:r>
        <w:rPr>
          <w:color w:val="231F20"/>
          <w:spacing w:val="-6"/>
          <w:w w:val="105"/>
        </w:rPr>
        <w:t> </w:t>
      </w:r>
      <w:r>
        <w:rPr>
          <w:color w:val="231F20"/>
          <w:w w:val="105"/>
        </w:rPr>
        <w:t>nhiên khẳng định có căn bản. Căn bản này là chân tính.</w:t>
      </w:r>
    </w:p>
    <w:p>
      <w:pPr>
        <w:pStyle w:val="BodyText"/>
        <w:spacing w:line="297" w:lineRule="auto" w:before="147"/>
        <w:ind w:left="103" w:right="402" w:firstLine="453"/>
      </w:pPr>
      <w:r>
        <w:rPr>
          <w:i/>
          <w:color w:val="231F20"/>
          <w:w w:val="105"/>
        </w:rPr>
        <w:t>“Tự</w:t>
      </w:r>
      <w:r>
        <w:rPr>
          <w:i/>
          <w:color w:val="231F20"/>
          <w:spacing w:val="-10"/>
          <w:w w:val="105"/>
        </w:rPr>
        <w:t> </w:t>
      </w:r>
      <w:r>
        <w:rPr>
          <w:i/>
          <w:color w:val="231F20"/>
          <w:w w:val="105"/>
        </w:rPr>
        <w:t>nhiên</w:t>
      </w:r>
      <w:r>
        <w:rPr>
          <w:i/>
          <w:color w:val="231F20"/>
          <w:spacing w:val="-9"/>
          <w:w w:val="105"/>
        </w:rPr>
        <w:t> </w:t>
      </w:r>
      <w:r>
        <w:rPr>
          <w:i/>
          <w:color w:val="231F20"/>
          <w:w w:val="105"/>
        </w:rPr>
        <w:t>quang</w:t>
      </w:r>
      <w:r>
        <w:rPr>
          <w:i/>
          <w:color w:val="231F20"/>
          <w:spacing w:val="-9"/>
          <w:w w:val="105"/>
        </w:rPr>
        <w:t> </w:t>
      </w:r>
      <w:r>
        <w:rPr>
          <w:i/>
          <w:color w:val="231F20"/>
          <w:w w:val="105"/>
        </w:rPr>
        <w:t>sắc</w:t>
      </w:r>
      <w:r>
        <w:rPr>
          <w:i/>
          <w:color w:val="231F20"/>
          <w:spacing w:val="-9"/>
          <w:w w:val="105"/>
        </w:rPr>
        <w:t> </w:t>
      </w:r>
      <w:r>
        <w:rPr>
          <w:i/>
          <w:color w:val="231F20"/>
          <w:w w:val="105"/>
        </w:rPr>
        <w:t>tham</w:t>
      </w:r>
      <w:r>
        <w:rPr>
          <w:i/>
          <w:color w:val="231F20"/>
          <w:spacing w:val="-10"/>
          <w:w w:val="105"/>
        </w:rPr>
        <w:t> </w:t>
      </w:r>
      <w:r>
        <w:rPr>
          <w:i/>
          <w:color w:val="231F20"/>
          <w:w w:val="105"/>
        </w:rPr>
        <w:t>hồi”.</w:t>
      </w:r>
      <w:r>
        <w:rPr>
          <w:i/>
          <w:color w:val="231F20"/>
          <w:spacing w:val="-10"/>
          <w:w w:val="105"/>
        </w:rPr>
        <w:t> </w:t>
      </w:r>
      <w:r>
        <w:rPr>
          <w:color w:val="231F20"/>
          <w:w w:val="105"/>
        </w:rPr>
        <w:t>Cái</w:t>
      </w:r>
      <w:r>
        <w:rPr>
          <w:color w:val="231F20"/>
          <w:spacing w:val="-9"/>
          <w:w w:val="105"/>
        </w:rPr>
        <w:t> </w:t>
      </w:r>
      <w:r>
        <w:rPr>
          <w:color w:val="231F20"/>
          <w:w w:val="105"/>
        </w:rPr>
        <w:t>tự</w:t>
      </w:r>
      <w:r>
        <w:rPr>
          <w:color w:val="231F20"/>
          <w:spacing w:val="-10"/>
          <w:w w:val="105"/>
        </w:rPr>
        <w:t> </w:t>
      </w:r>
      <w:r>
        <w:rPr>
          <w:color w:val="231F20"/>
          <w:w w:val="105"/>
        </w:rPr>
        <w:t>nhiên</w:t>
      </w:r>
      <w:r>
        <w:rPr>
          <w:color w:val="231F20"/>
          <w:spacing w:val="-10"/>
          <w:w w:val="105"/>
        </w:rPr>
        <w:t> </w:t>
      </w:r>
      <w:r>
        <w:rPr>
          <w:color w:val="231F20"/>
          <w:w w:val="105"/>
        </w:rPr>
        <w:t>thứ</w:t>
      </w:r>
      <w:r>
        <w:rPr>
          <w:color w:val="231F20"/>
          <w:spacing w:val="-10"/>
          <w:w w:val="105"/>
        </w:rPr>
        <w:t> </w:t>
      </w:r>
      <w:r>
        <w:rPr>
          <w:color w:val="231F20"/>
          <w:w w:val="105"/>
        </w:rPr>
        <w:t>nhất</w:t>
      </w:r>
      <w:r>
        <w:rPr>
          <w:color w:val="231F20"/>
          <w:spacing w:val="-10"/>
          <w:w w:val="105"/>
        </w:rPr>
        <w:t> </w:t>
      </w:r>
      <w:r>
        <w:rPr>
          <w:color w:val="231F20"/>
          <w:w w:val="105"/>
        </w:rPr>
        <w:t>là nói về chúng sinh, chúng duyên hòa hợp mà sinh khởi hiện tượng. Hiện tượng quang minh sắc tướng này gọi là quang sắc. Tham hồi là tham nhập hồi chuyển. Những điều này hiện</w:t>
      </w:r>
      <w:r>
        <w:rPr>
          <w:color w:val="231F20"/>
          <w:spacing w:val="-15"/>
          <w:w w:val="105"/>
        </w:rPr>
        <w:t> </w:t>
      </w:r>
      <w:r>
        <w:rPr>
          <w:color w:val="231F20"/>
          <w:w w:val="105"/>
        </w:rPr>
        <w:t>nay</w:t>
      </w:r>
      <w:r>
        <w:rPr>
          <w:color w:val="231F20"/>
          <w:spacing w:val="-15"/>
          <w:w w:val="105"/>
        </w:rPr>
        <w:t> </w:t>
      </w:r>
      <w:r>
        <w:rPr>
          <w:color w:val="231F20"/>
          <w:w w:val="105"/>
        </w:rPr>
        <w:t>giới</w:t>
      </w:r>
      <w:r>
        <w:rPr>
          <w:color w:val="231F20"/>
          <w:spacing w:val="-15"/>
          <w:w w:val="105"/>
        </w:rPr>
        <w:t> </w:t>
      </w:r>
      <w:r>
        <w:rPr>
          <w:color w:val="231F20"/>
          <w:w w:val="105"/>
        </w:rPr>
        <w:t>khoa</w:t>
      </w:r>
      <w:r>
        <w:rPr>
          <w:color w:val="231F20"/>
          <w:spacing w:val="-15"/>
          <w:w w:val="105"/>
        </w:rPr>
        <w:t> </w:t>
      </w:r>
      <w:r>
        <w:rPr>
          <w:color w:val="231F20"/>
          <w:w w:val="105"/>
        </w:rPr>
        <w:t>học</w:t>
      </w:r>
      <w:r>
        <w:rPr>
          <w:color w:val="231F20"/>
          <w:spacing w:val="-15"/>
          <w:w w:val="105"/>
        </w:rPr>
        <w:t> </w:t>
      </w:r>
      <w:r>
        <w:rPr>
          <w:color w:val="231F20"/>
          <w:w w:val="105"/>
        </w:rPr>
        <w:t>đang</w:t>
      </w:r>
      <w:r>
        <w:rPr>
          <w:color w:val="231F20"/>
          <w:spacing w:val="-14"/>
          <w:w w:val="105"/>
        </w:rPr>
        <w:t> </w:t>
      </w:r>
      <w:r>
        <w:rPr>
          <w:color w:val="231F20"/>
          <w:w w:val="105"/>
        </w:rPr>
        <w:t>nghiên</w:t>
      </w:r>
      <w:r>
        <w:rPr>
          <w:color w:val="231F20"/>
          <w:spacing w:val="-15"/>
          <w:w w:val="105"/>
        </w:rPr>
        <w:t> </w:t>
      </w:r>
      <w:r>
        <w:rPr>
          <w:color w:val="231F20"/>
          <w:w w:val="105"/>
        </w:rPr>
        <w:t>cứu.</w:t>
      </w:r>
      <w:r>
        <w:rPr>
          <w:color w:val="231F20"/>
          <w:spacing w:val="-15"/>
          <w:w w:val="105"/>
        </w:rPr>
        <w:t> </w:t>
      </w:r>
      <w:r>
        <w:rPr>
          <w:color w:val="231F20"/>
          <w:w w:val="105"/>
        </w:rPr>
        <w:t>Hiện</w:t>
      </w:r>
      <w:r>
        <w:rPr>
          <w:color w:val="231F20"/>
          <w:spacing w:val="-15"/>
          <w:w w:val="105"/>
        </w:rPr>
        <w:t> </w:t>
      </w:r>
      <w:r>
        <w:rPr>
          <w:color w:val="231F20"/>
          <w:w w:val="105"/>
        </w:rPr>
        <w:t>tượng</w:t>
      </w:r>
      <w:r>
        <w:rPr>
          <w:color w:val="231F20"/>
          <w:spacing w:val="-15"/>
          <w:w w:val="105"/>
        </w:rPr>
        <w:t> </w:t>
      </w:r>
      <w:r>
        <w:rPr>
          <w:color w:val="231F20"/>
          <w:w w:val="105"/>
        </w:rPr>
        <w:t>của</w:t>
      </w:r>
      <w:r>
        <w:rPr>
          <w:color w:val="231F20"/>
          <w:spacing w:val="-15"/>
          <w:w w:val="105"/>
        </w:rPr>
        <w:t> </w:t>
      </w:r>
      <w:r>
        <w:rPr>
          <w:color w:val="231F20"/>
          <w:w w:val="105"/>
        </w:rPr>
        <w:t>vật chất và tinh thần, cái mà họ phát hiện với những gì trong kinh nói hoàn toàn tương đồng. Chuyển biến tối thắng tức là</w:t>
      </w:r>
      <w:r>
        <w:rPr>
          <w:color w:val="231F20"/>
          <w:spacing w:val="-9"/>
          <w:w w:val="105"/>
        </w:rPr>
        <w:t> </w:t>
      </w:r>
      <w:r>
        <w:rPr>
          <w:color w:val="231F20"/>
          <w:w w:val="105"/>
        </w:rPr>
        <w:t>biến</w:t>
      </w:r>
      <w:r>
        <w:rPr>
          <w:color w:val="231F20"/>
          <w:spacing w:val="-9"/>
          <w:w w:val="105"/>
        </w:rPr>
        <w:t> </w:t>
      </w:r>
      <w:r>
        <w:rPr>
          <w:color w:val="231F20"/>
          <w:w w:val="105"/>
        </w:rPr>
        <w:t>hóa</w:t>
      </w:r>
      <w:r>
        <w:rPr>
          <w:color w:val="231F20"/>
          <w:spacing w:val="-9"/>
          <w:w w:val="105"/>
        </w:rPr>
        <w:t> </w:t>
      </w:r>
      <w:r>
        <w:rPr>
          <w:color w:val="231F20"/>
          <w:w w:val="105"/>
        </w:rPr>
        <w:t>vô</w:t>
      </w:r>
      <w:r>
        <w:rPr>
          <w:color w:val="231F20"/>
          <w:spacing w:val="-9"/>
          <w:w w:val="105"/>
        </w:rPr>
        <w:t> </w:t>
      </w:r>
      <w:r>
        <w:rPr>
          <w:color w:val="231F20"/>
          <w:w w:val="105"/>
        </w:rPr>
        <w:t>cùng.</w:t>
      </w:r>
      <w:r>
        <w:rPr>
          <w:color w:val="231F20"/>
          <w:spacing w:val="-9"/>
          <w:w w:val="105"/>
        </w:rPr>
        <w:t> </w:t>
      </w:r>
      <w:r>
        <w:rPr>
          <w:color w:val="231F20"/>
          <w:w w:val="105"/>
        </w:rPr>
        <w:t>Ở</w:t>
      </w:r>
      <w:r>
        <w:rPr>
          <w:color w:val="231F20"/>
          <w:spacing w:val="-9"/>
          <w:w w:val="105"/>
        </w:rPr>
        <w:t> </w:t>
      </w:r>
      <w:r>
        <w:rPr>
          <w:color w:val="231F20"/>
          <w:w w:val="105"/>
        </w:rPr>
        <w:t>trong</w:t>
      </w:r>
      <w:r>
        <w:rPr>
          <w:color w:val="231F20"/>
          <w:spacing w:val="-9"/>
          <w:w w:val="105"/>
        </w:rPr>
        <w:t> </w:t>
      </w:r>
      <w:r>
        <w:rPr>
          <w:i/>
          <w:color w:val="231F20"/>
          <w:w w:val="105"/>
        </w:rPr>
        <w:t>Hoàn</w:t>
      </w:r>
      <w:r>
        <w:rPr>
          <w:i/>
          <w:color w:val="231F20"/>
          <w:spacing w:val="-9"/>
          <w:w w:val="105"/>
        </w:rPr>
        <w:t> </w:t>
      </w:r>
      <w:r>
        <w:rPr>
          <w:i/>
          <w:color w:val="231F20"/>
          <w:w w:val="105"/>
        </w:rPr>
        <w:t>Nguyên</w:t>
      </w:r>
      <w:r>
        <w:rPr>
          <w:i/>
          <w:color w:val="231F20"/>
          <w:spacing w:val="-9"/>
          <w:w w:val="105"/>
        </w:rPr>
        <w:t> </w:t>
      </w:r>
      <w:r>
        <w:rPr>
          <w:i/>
          <w:color w:val="231F20"/>
          <w:w w:val="105"/>
        </w:rPr>
        <w:t>Quán</w:t>
      </w:r>
      <w:r>
        <w:rPr>
          <w:i/>
          <w:color w:val="231F20"/>
          <w:spacing w:val="-9"/>
          <w:w w:val="105"/>
        </w:rPr>
        <w:t> </w:t>
      </w:r>
      <w:r>
        <w:rPr>
          <w:color w:val="231F20"/>
          <w:w w:val="105"/>
        </w:rPr>
        <w:t>với</w:t>
      </w:r>
      <w:r>
        <w:rPr>
          <w:color w:val="231F20"/>
          <w:spacing w:val="-9"/>
          <w:w w:val="105"/>
        </w:rPr>
        <w:t> </w:t>
      </w:r>
      <w:r>
        <w:rPr>
          <w:color w:val="231F20"/>
          <w:w w:val="105"/>
        </w:rPr>
        <w:t>những gì chúng ta nói là xuất sinh vô tận.</w:t>
      </w:r>
    </w:p>
    <w:p>
      <w:pPr>
        <w:pStyle w:val="BodyText"/>
        <w:spacing w:line="297" w:lineRule="auto" w:before="145"/>
        <w:ind w:left="103" w:right="403" w:firstLine="453"/>
      </w:pPr>
      <w:r>
        <w:rPr>
          <w:i/>
          <w:color w:val="231F20"/>
          <w:w w:val="105"/>
        </w:rPr>
        <w:t>“Uất</w:t>
      </w:r>
      <w:r>
        <w:rPr>
          <w:i/>
          <w:color w:val="231F20"/>
          <w:spacing w:val="-23"/>
          <w:w w:val="105"/>
        </w:rPr>
        <w:t> </w:t>
      </w:r>
      <w:r>
        <w:rPr>
          <w:i/>
          <w:color w:val="231F20"/>
          <w:w w:val="105"/>
        </w:rPr>
        <w:t>đơn</w:t>
      </w:r>
      <w:r>
        <w:rPr>
          <w:i/>
          <w:color w:val="231F20"/>
          <w:spacing w:val="-22"/>
          <w:w w:val="105"/>
        </w:rPr>
        <w:t> </w:t>
      </w:r>
      <w:r>
        <w:rPr>
          <w:i/>
          <w:color w:val="231F20"/>
          <w:w w:val="105"/>
        </w:rPr>
        <w:t>thành</w:t>
      </w:r>
      <w:r>
        <w:rPr>
          <w:i/>
          <w:color w:val="231F20"/>
          <w:spacing w:val="-22"/>
          <w:w w:val="105"/>
        </w:rPr>
        <w:t> </w:t>
      </w:r>
      <w:r>
        <w:rPr>
          <w:i/>
          <w:color w:val="231F20"/>
          <w:w w:val="105"/>
        </w:rPr>
        <w:t>thất</w:t>
      </w:r>
      <w:r>
        <w:rPr>
          <w:i/>
          <w:color w:val="231F20"/>
          <w:spacing w:val="-23"/>
          <w:w w:val="105"/>
        </w:rPr>
        <w:t> </w:t>
      </w:r>
      <w:r>
        <w:rPr>
          <w:i/>
          <w:color w:val="231F20"/>
          <w:w w:val="105"/>
        </w:rPr>
        <w:t>bảo”</w:t>
      </w:r>
      <w:r>
        <w:rPr>
          <w:color w:val="231F20"/>
          <w:w w:val="105"/>
        </w:rPr>
        <w:t>.</w:t>
      </w:r>
      <w:r>
        <w:rPr>
          <w:color w:val="231F20"/>
          <w:spacing w:val="-22"/>
          <w:w w:val="105"/>
        </w:rPr>
        <w:t> </w:t>
      </w:r>
      <w:r>
        <w:rPr>
          <w:color w:val="231F20"/>
          <w:w w:val="105"/>
        </w:rPr>
        <w:t>“Uất</w:t>
      </w:r>
      <w:r>
        <w:rPr>
          <w:color w:val="231F20"/>
          <w:spacing w:val="-22"/>
          <w:w w:val="105"/>
        </w:rPr>
        <w:t> </w:t>
      </w:r>
      <w:r>
        <w:rPr>
          <w:color w:val="231F20"/>
          <w:w w:val="105"/>
        </w:rPr>
        <w:t>đơn”</w:t>
      </w:r>
      <w:r>
        <w:rPr>
          <w:color w:val="231F20"/>
          <w:spacing w:val="-23"/>
          <w:w w:val="105"/>
        </w:rPr>
        <w:t> </w:t>
      </w:r>
      <w:r>
        <w:rPr>
          <w:color w:val="231F20"/>
          <w:w w:val="105"/>
        </w:rPr>
        <w:t>là</w:t>
      </w:r>
      <w:r>
        <w:rPr>
          <w:color w:val="231F20"/>
          <w:spacing w:val="-22"/>
          <w:w w:val="105"/>
        </w:rPr>
        <w:t> </w:t>
      </w:r>
      <w:r>
        <w:rPr>
          <w:color w:val="231F20"/>
          <w:w w:val="105"/>
        </w:rPr>
        <w:t>Bắc</w:t>
      </w:r>
      <w:r>
        <w:rPr>
          <w:color w:val="231F20"/>
          <w:spacing w:val="-22"/>
          <w:w w:val="105"/>
        </w:rPr>
        <w:t> </w:t>
      </w:r>
      <w:r>
        <w:rPr>
          <w:color w:val="231F20"/>
          <w:w w:val="105"/>
        </w:rPr>
        <w:t>châu.</w:t>
      </w:r>
      <w:r>
        <w:rPr>
          <w:color w:val="231F20"/>
          <w:spacing w:val="-23"/>
          <w:w w:val="105"/>
        </w:rPr>
        <w:t> </w:t>
      </w:r>
      <w:r>
        <w:rPr>
          <w:color w:val="231F20"/>
          <w:w w:val="105"/>
        </w:rPr>
        <w:t>Chúng ta</w:t>
      </w:r>
      <w:r>
        <w:rPr>
          <w:color w:val="231F20"/>
          <w:spacing w:val="-13"/>
          <w:w w:val="105"/>
        </w:rPr>
        <w:t> </w:t>
      </w:r>
      <w:r>
        <w:rPr>
          <w:color w:val="231F20"/>
          <w:w w:val="105"/>
        </w:rPr>
        <w:t>nói</w:t>
      </w:r>
      <w:r>
        <w:rPr>
          <w:color w:val="231F20"/>
          <w:spacing w:val="-13"/>
          <w:w w:val="105"/>
        </w:rPr>
        <w:t> </w:t>
      </w:r>
      <w:r>
        <w:rPr>
          <w:color w:val="231F20"/>
          <w:w w:val="105"/>
        </w:rPr>
        <w:t>đến</w:t>
      </w:r>
      <w:r>
        <w:rPr>
          <w:color w:val="231F20"/>
          <w:spacing w:val="-12"/>
          <w:w w:val="105"/>
        </w:rPr>
        <w:t> </w:t>
      </w:r>
      <w:r>
        <w:rPr>
          <w:color w:val="231F20"/>
          <w:w w:val="105"/>
        </w:rPr>
        <w:t>tứ</w:t>
      </w:r>
      <w:r>
        <w:rPr>
          <w:color w:val="231F20"/>
          <w:spacing w:val="-13"/>
          <w:w w:val="105"/>
        </w:rPr>
        <w:t> </w:t>
      </w:r>
      <w:r>
        <w:rPr>
          <w:color w:val="231F20"/>
          <w:w w:val="105"/>
        </w:rPr>
        <w:t>đại</w:t>
      </w:r>
      <w:r>
        <w:rPr>
          <w:color w:val="231F20"/>
          <w:spacing w:val="-12"/>
          <w:w w:val="105"/>
        </w:rPr>
        <w:t> </w:t>
      </w:r>
      <w:r>
        <w:rPr>
          <w:color w:val="231F20"/>
          <w:w w:val="105"/>
        </w:rPr>
        <w:t>châu:</w:t>
      </w:r>
      <w:r>
        <w:rPr>
          <w:color w:val="231F20"/>
          <w:spacing w:val="-13"/>
          <w:w w:val="105"/>
        </w:rPr>
        <w:t> </w:t>
      </w:r>
      <w:r>
        <w:rPr>
          <w:color w:val="231F20"/>
          <w:w w:val="105"/>
        </w:rPr>
        <w:t>Đông,</w:t>
      </w:r>
      <w:r>
        <w:rPr>
          <w:color w:val="231F20"/>
          <w:spacing w:val="-13"/>
          <w:w w:val="105"/>
        </w:rPr>
        <w:t> </w:t>
      </w:r>
      <w:r>
        <w:rPr>
          <w:color w:val="231F20"/>
          <w:w w:val="105"/>
        </w:rPr>
        <w:t>Nam,</w:t>
      </w:r>
      <w:r>
        <w:rPr>
          <w:color w:val="231F20"/>
          <w:spacing w:val="-12"/>
          <w:w w:val="105"/>
        </w:rPr>
        <w:t> </w:t>
      </w:r>
      <w:r>
        <w:rPr>
          <w:color w:val="231F20"/>
          <w:w w:val="105"/>
        </w:rPr>
        <w:t>Tây,</w:t>
      </w:r>
      <w:r>
        <w:rPr>
          <w:color w:val="231F20"/>
          <w:spacing w:val="-13"/>
          <w:w w:val="105"/>
        </w:rPr>
        <w:t> </w:t>
      </w:r>
      <w:r>
        <w:rPr>
          <w:color w:val="231F20"/>
          <w:w w:val="105"/>
        </w:rPr>
        <w:t>Bắc.</w:t>
      </w:r>
      <w:r>
        <w:rPr>
          <w:color w:val="231F20"/>
          <w:spacing w:val="-12"/>
          <w:w w:val="105"/>
        </w:rPr>
        <w:t> </w:t>
      </w:r>
      <w:r>
        <w:rPr>
          <w:color w:val="231F20"/>
          <w:w w:val="105"/>
        </w:rPr>
        <w:t>Địa</w:t>
      </w:r>
      <w:r>
        <w:rPr>
          <w:color w:val="231F20"/>
          <w:spacing w:val="-13"/>
          <w:w w:val="105"/>
        </w:rPr>
        <w:t> </w:t>
      </w:r>
      <w:r>
        <w:rPr>
          <w:color w:val="231F20"/>
          <w:w w:val="105"/>
        </w:rPr>
        <w:t>cầu</w:t>
      </w:r>
      <w:r>
        <w:rPr>
          <w:color w:val="231F20"/>
          <w:spacing w:val="-13"/>
          <w:w w:val="105"/>
        </w:rPr>
        <w:t> </w:t>
      </w:r>
      <w:r>
        <w:rPr>
          <w:color w:val="231F20"/>
          <w:w w:val="105"/>
        </w:rPr>
        <w:t>này</w:t>
      </w:r>
      <w:r>
        <w:rPr>
          <w:color w:val="231F20"/>
          <w:spacing w:val="-12"/>
          <w:w w:val="105"/>
        </w:rPr>
        <w:t> </w:t>
      </w:r>
      <w:r>
        <w:rPr>
          <w:color w:val="231F20"/>
          <w:spacing w:val="-5"/>
          <w:w w:val="105"/>
        </w:rPr>
        <w:t>là</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6"/>
      </w:pPr>
      <w:r>
        <w:rPr>
          <w:color w:val="231F20"/>
          <w:w w:val="105"/>
        </w:rPr>
        <w:t>Nam Diêm Phù Đề châu. Bắc châu nó không ở trên địa cầu chúng ta, nó là một tinh cầu khác. Bắc châu, tự nhiên sinh ra y thực quý báu, là những cái mà cuộc sống của chúng ta </w:t>
      </w:r>
      <w:r>
        <w:rPr>
          <w:color w:val="231F20"/>
        </w:rPr>
        <w:t>vô</w:t>
      </w:r>
      <w:r>
        <w:rPr>
          <w:color w:val="231F20"/>
          <w:spacing w:val="-2"/>
        </w:rPr>
        <w:t> </w:t>
      </w:r>
      <w:r>
        <w:rPr>
          <w:color w:val="231F20"/>
        </w:rPr>
        <w:t>cùng</w:t>
      </w:r>
      <w:r>
        <w:rPr>
          <w:color w:val="231F20"/>
          <w:spacing w:val="-2"/>
        </w:rPr>
        <w:t> </w:t>
      </w:r>
      <w:r>
        <w:rPr>
          <w:color w:val="231F20"/>
        </w:rPr>
        <w:t>cần</w:t>
      </w:r>
      <w:r>
        <w:rPr>
          <w:color w:val="231F20"/>
          <w:spacing w:val="-2"/>
        </w:rPr>
        <w:t> </w:t>
      </w:r>
      <w:r>
        <w:rPr>
          <w:color w:val="231F20"/>
        </w:rPr>
        <w:t>thiết.</w:t>
      </w:r>
      <w:r>
        <w:rPr>
          <w:color w:val="231F20"/>
          <w:spacing w:val="-2"/>
        </w:rPr>
        <w:t> </w:t>
      </w:r>
      <w:r>
        <w:rPr>
          <w:color w:val="231F20"/>
        </w:rPr>
        <w:t>Đấy</w:t>
      </w:r>
      <w:r>
        <w:rPr>
          <w:color w:val="231F20"/>
          <w:spacing w:val="-2"/>
        </w:rPr>
        <w:t> </w:t>
      </w:r>
      <w:r>
        <w:rPr>
          <w:color w:val="231F20"/>
        </w:rPr>
        <w:t>là</w:t>
      </w:r>
      <w:r>
        <w:rPr>
          <w:color w:val="231F20"/>
          <w:spacing w:val="-2"/>
        </w:rPr>
        <w:t> </w:t>
      </w:r>
      <w:r>
        <w:rPr>
          <w:color w:val="231F20"/>
        </w:rPr>
        <w:t>gì?</w:t>
      </w:r>
      <w:r>
        <w:rPr>
          <w:color w:val="231F20"/>
          <w:spacing w:val="-2"/>
        </w:rPr>
        <w:t> </w:t>
      </w:r>
      <w:r>
        <w:rPr>
          <w:color w:val="231F20"/>
        </w:rPr>
        <w:t>Là</w:t>
      </w:r>
      <w:r>
        <w:rPr>
          <w:color w:val="231F20"/>
          <w:spacing w:val="-2"/>
        </w:rPr>
        <w:t> </w:t>
      </w:r>
      <w:r>
        <w:rPr>
          <w:color w:val="231F20"/>
        </w:rPr>
        <w:t>Bắc</w:t>
      </w:r>
      <w:r>
        <w:rPr>
          <w:color w:val="231F20"/>
          <w:spacing w:val="-2"/>
        </w:rPr>
        <w:t> </w:t>
      </w:r>
      <w:r>
        <w:rPr>
          <w:color w:val="231F20"/>
        </w:rPr>
        <w:t>Câu</w:t>
      </w:r>
      <w:r>
        <w:rPr>
          <w:color w:val="231F20"/>
          <w:spacing w:val="-2"/>
        </w:rPr>
        <w:t> </w:t>
      </w:r>
      <w:r>
        <w:rPr>
          <w:color w:val="231F20"/>
        </w:rPr>
        <w:t>Lô</w:t>
      </w:r>
      <w:r>
        <w:rPr>
          <w:color w:val="231F20"/>
          <w:spacing w:val="-2"/>
        </w:rPr>
        <w:t> </w:t>
      </w:r>
      <w:r>
        <w:rPr>
          <w:color w:val="231F20"/>
        </w:rPr>
        <w:t>châu.</w:t>
      </w:r>
      <w:r>
        <w:rPr>
          <w:color w:val="231F20"/>
          <w:spacing w:val="-2"/>
        </w:rPr>
        <w:t> </w:t>
      </w:r>
      <w:r>
        <w:rPr>
          <w:color w:val="231F20"/>
        </w:rPr>
        <w:t>Ở</w:t>
      </w:r>
      <w:r>
        <w:rPr>
          <w:color w:val="231F20"/>
          <w:spacing w:val="-2"/>
        </w:rPr>
        <w:t> </w:t>
      </w:r>
      <w:r>
        <w:rPr>
          <w:color w:val="231F20"/>
        </w:rPr>
        <w:t>châu</w:t>
      </w:r>
      <w:r>
        <w:rPr>
          <w:color w:val="231F20"/>
          <w:spacing w:val="-2"/>
        </w:rPr>
        <w:t> </w:t>
      </w:r>
      <w:r>
        <w:rPr>
          <w:color w:val="231F20"/>
        </w:rPr>
        <w:t>này </w:t>
      </w:r>
      <w:r>
        <w:rPr>
          <w:color w:val="231F20"/>
          <w:w w:val="105"/>
        </w:rPr>
        <w:t>không có Phật pháp. Người sống ở đó rất tự tại, phúc báo cũng rất lớn, nên nhà Phật thường nói phú quý học đạo là khó.</w:t>
      </w:r>
      <w:r>
        <w:rPr>
          <w:color w:val="231F20"/>
          <w:spacing w:val="-23"/>
          <w:w w:val="105"/>
        </w:rPr>
        <w:t> </w:t>
      </w:r>
      <w:r>
        <w:rPr>
          <w:color w:val="231F20"/>
          <w:w w:val="105"/>
        </w:rPr>
        <w:t>Người</w:t>
      </w:r>
      <w:r>
        <w:rPr>
          <w:color w:val="231F20"/>
          <w:spacing w:val="-22"/>
          <w:w w:val="105"/>
        </w:rPr>
        <w:t> </w:t>
      </w:r>
      <w:r>
        <w:rPr>
          <w:color w:val="231F20"/>
          <w:w w:val="105"/>
        </w:rPr>
        <w:t>ở</w:t>
      </w:r>
      <w:r>
        <w:rPr>
          <w:color w:val="231F20"/>
          <w:spacing w:val="-22"/>
          <w:w w:val="105"/>
        </w:rPr>
        <w:t> </w:t>
      </w:r>
      <w:r>
        <w:rPr>
          <w:color w:val="231F20"/>
          <w:w w:val="105"/>
        </w:rPr>
        <w:t>Bắc</w:t>
      </w:r>
      <w:r>
        <w:rPr>
          <w:color w:val="231F20"/>
          <w:spacing w:val="-23"/>
          <w:w w:val="105"/>
        </w:rPr>
        <w:t> </w:t>
      </w:r>
      <w:r>
        <w:rPr>
          <w:color w:val="231F20"/>
          <w:w w:val="105"/>
        </w:rPr>
        <w:t>Câu</w:t>
      </w:r>
      <w:r>
        <w:rPr>
          <w:color w:val="231F20"/>
          <w:spacing w:val="-22"/>
          <w:w w:val="105"/>
        </w:rPr>
        <w:t> </w:t>
      </w:r>
      <w:r>
        <w:rPr>
          <w:color w:val="231F20"/>
          <w:w w:val="105"/>
        </w:rPr>
        <w:t>Lô</w:t>
      </w:r>
      <w:r>
        <w:rPr>
          <w:color w:val="231F20"/>
          <w:spacing w:val="-22"/>
          <w:w w:val="105"/>
        </w:rPr>
        <w:t> </w:t>
      </w:r>
      <w:r>
        <w:rPr>
          <w:color w:val="231F20"/>
          <w:w w:val="105"/>
        </w:rPr>
        <w:t>châu</w:t>
      </w:r>
      <w:r>
        <w:rPr>
          <w:color w:val="231F20"/>
          <w:spacing w:val="-23"/>
          <w:w w:val="105"/>
        </w:rPr>
        <w:t> </w:t>
      </w:r>
      <w:r>
        <w:rPr>
          <w:color w:val="231F20"/>
          <w:w w:val="105"/>
        </w:rPr>
        <w:t>không</w:t>
      </w:r>
      <w:r>
        <w:rPr>
          <w:color w:val="231F20"/>
          <w:spacing w:val="-22"/>
          <w:w w:val="105"/>
        </w:rPr>
        <w:t> </w:t>
      </w:r>
      <w:r>
        <w:rPr>
          <w:color w:val="231F20"/>
          <w:w w:val="105"/>
        </w:rPr>
        <w:t>tiếp</w:t>
      </w:r>
      <w:r>
        <w:rPr>
          <w:color w:val="231F20"/>
          <w:spacing w:val="-22"/>
          <w:w w:val="105"/>
        </w:rPr>
        <w:t> </w:t>
      </w:r>
      <w:r>
        <w:rPr>
          <w:color w:val="231F20"/>
          <w:w w:val="105"/>
        </w:rPr>
        <w:t>thu</w:t>
      </w:r>
      <w:r>
        <w:rPr>
          <w:color w:val="231F20"/>
          <w:spacing w:val="-23"/>
          <w:w w:val="105"/>
        </w:rPr>
        <w:t> </w:t>
      </w:r>
      <w:r>
        <w:rPr>
          <w:color w:val="231F20"/>
          <w:w w:val="105"/>
        </w:rPr>
        <w:t>Phật</w:t>
      </w:r>
      <w:r>
        <w:rPr>
          <w:color w:val="231F20"/>
          <w:spacing w:val="-22"/>
          <w:w w:val="105"/>
        </w:rPr>
        <w:t> </w:t>
      </w:r>
      <w:r>
        <w:rPr>
          <w:color w:val="231F20"/>
          <w:w w:val="105"/>
        </w:rPr>
        <w:t>pháp,</w:t>
      </w:r>
      <w:r>
        <w:rPr>
          <w:color w:val="231F20"/>
          <w:spacing w:val="-22"/>
          <w:w w:val="105"/>
        </w:rPr>
        <w:t> </w:t>
      </w:r>
      <w:r>
        <w:rPr>
          <w:color w:val="231F20"/>
          <w:w w:val="105"/>
        </w:rPr>
        <w:t>thọ mạng của họ đến 1.000 tuổi, hầu như không có yểu mệnh. Những hưởng thụ vật chất là tuỳ tâm sở nguyện, muốn cái gì</w:t>
      </w:r>
      <w:r>
        <w:rPr>
          <w:color w:val="231F20"/>
          <w:spacing w:val="-5"/>
          <w:w w:val="105"/>
        </w:rPr>
        <w:t> </w:t>
      </w:r>
      <w:r>
        <w:rPr>
          <w:color w:val="231F20"/>
          <w:w w:val="105"/>
        </w:rPr>
        <w:t>được</w:t>
      </w:r>
      <w:r>
        <w:rPr>
          <w:color w:val="231F20"/>
          <w:spacing w:val="-5"/>
          <w:w w:val="105"/>
        </w:rPr>
        <w:t> </w:t>
      </w:r>
      <w:r>
        <w:rPr>
          <w:color w:val="231F20"/>
          <w:w w:val="105"/>
        </w:rPr>
        <w:t>cái</w:t>
      </w:r>
      <w:r>
        <w:rPr>
          <w:color w:val="231F20"/>
          <w:spacing w:val="-5"/>
          <w:w w:val="105"/>
        </w:rPr>
        <w:t> </w:t>
      </w:r>
      <w:r>
        <w:rPr>
          <w:color w:val="231F20"/>
          <w:w w:val="105"/>
        </w:rPr>
        <w:t>đó.</w:t>
      </w:r>
      <w:r>
        <w:rPr>
          <w:color w:val="231F20"/>
          <w:spacing w:val="-5"/>
          <w:w w:val="105"/>
        </w:rPr>
        <w:t> </w:t>
      </w:r>
      <w:r>
        <w:rPr>
          <w:color w:val="231F20"/>
          <w:w w:val="105"/>
        </w:rPr>
        <w:t>Cuộc</w:t>
      </w:r>
      <w:r>
        <w:rPr>
          <w:color w:val="231F20"/>
          <w:spacing w:val="-5"/>
          <w:w w:val="105"/>
        </w:rPr>
        <w:t> </w:t>
      </w:r>
      <w:r>
        <w:rPr>
          <w:color w:val="231F20"/>
          <w:w w:val="105"/>
        </w:rPr>
        <w:t>sống</w:t>
      </w:r>
      <w:r>
        <w:rPr>
          <w:color w:val="231F20"/>
          <w:spacing w:val="-5"/>
          <w:w w:val="105"/>
        </w:rPr>
        <w:t> </w:t>
      </w:r>
      <w:r>
        <w:rPr>
          <w:color w:val="231F20"/>
          <w:w w:val="105"/>
        </w:rPr>
        <w:t>rất</w:t>
      </w:r>
      <w:r>
        <w:rPr>
          <w:color w:val="231F20"/>
          <w:spacing w:val="-5"/>
          <w:w w:val="105"/>
        </w:rPr>
        <w:t> </w:t>
      </w:r>
      <w:r>
        <w:rPr>
          <w:color w:val="231F20"/>
          <w:w w:val="105"/>
        </w:rPr>
        <w:t>tự</w:t>
      </w:r>
      <w:r>
        <w:rPr>
          <w:color w:val="231F20"/>
          <w:spacing w:val="-5"/>
          <w:w w:val="105"/>
        </w:rPr>
        <w:t> </w:t>
      </w:r>
      <w:r>
        <w:rPr>
          <w:color w:val="231F20"/>
          <w:w w:val="105"/>
        </w:rPr>
        <w:t>do</w:t>
      </w:r>
      <w:r>
        <w:rPr>
          <w:color w:val="231F20"/>
          <w:spacing w:val="-5"/>
          <w:w w:val="105"/>
        </w:rPr>
        <w:t> </w:t>
      </w:r>
      <w:r>
        <w:rPr>
          <w:color w:val="231F20"/>
          <w:w w:val="105"/>
        </w:rPr>
        <w:t>thoải</w:t>
      </w:r>
      <w:r>
        <w:rPr>
          <w:color w:val="231F20"/>
          <w:spacing w:val="-5"/>
          <w:w w:val="105"/>
        </w:rPr>
        <w:t> </w:t>
      </w:r>
      <w:r>
        <w:rPr>
          <w:color w:val="231F20"/>
          <w:w w:val="105"/>
        </w:rPr>
        <w:t>mái,</w:t>
      </w:r>
      <w:r>
        <w:rPr>
          <w:color w:val="231F20"/>
          <w:spacing w:val="-5"/>
          <w:w w:val="105"/>
        </w:rPr>
        <w:t> </w:t>
      </w:r>
      <w:r>
        <w:rPr>
          <w:color w:val="231F20"/>
          <w:w w:val="105"/>
        </w:rPr>
        <w:t>phúc</w:t>
      </w:r>
      <w:r>
        <w:rPr>
          <w:color w:val="231F20"/>
          <w:spacing w:val="-5"/>
          <w:w w:val="105"/>
        </w:rPr>
        <w:t> </w:t>
      </w:r>
      <w:r>
        <w:rPr>
          <w:color w:val="231F20"/>
          <w:w w:val="105"/>
        </w:rPr>
        <w:t>báo</w:t>
      </w:r>
      <w:r>
        <w:rPr>
          <w:color w:val="231F20"/>
          <w:spacing w:val="-5"/>
          <w:w w:val="105"/>
        </w:rPr>
        <w:t> </w:t>
      </w:r>
      <w:r>
        <w:rPr>
          <w:color w:val="231F20"/>
          <w:w w:val="105"/>
        </w:rPr>
        <w:t>quá lớn</w:t>
      </w:r>
      <w:r>
        <w:rPr>
          <w:color w:val="231F20"/>
          <w:spacing w:val="-3"/>
          <w:w w:val="105"/>
        </w:rPr>
        <w:t> </w:t>
      </w:r>
      <w:r>
        <w:rPr>
          <w:color w:val="231F20"/>
          <w:w w:val="105"/>
        </w:rPr>
        <w:t>nhưng</w:t>
      </w:r>
      <w:r>
        <w:rPr>
          <w:color w:val="231F20"/>
          <w:spacing w:val="-3"/>
          <w:w w:val="105"/>
        </w:rPr>
        <w:t> </w:t>
      </w:r>
      <w:r>
        <w:rPr>
          <w:color w:val="231F20"/>
          <w:w w:val="105"/>
        </w:rPr>
        <w:t>không</w:t>
      </w:r>
      <w:r>
        <w:rPr>
          <w:color w:val="231F20"/>
          <w:spacing w:val="-4"/>
          <w:w w:val="105"/>
        </w:rPr>
        <w:t> </w:t>
      </w:r>
      <w:r>
        <w:rPr>
          <w:color w:val="231F20"/>
          <w:w w:val="105"/>
        </w:rPr>
        <w:t>có</w:t>
      </w:r>
      <w:r>
        <w:rPr>
          <w:color w:val="231F20"/>
          <w:spacing w:val="-3"/>
          <w:w w:val="105"/>
        </w:rPr>
        <w:t> </w:t>
      </w:r>
      <w:r>
        <w:rPr>
          <w:color w:val="231F20"/>
          <w:w w:val="105"/>
        </w:rPr>
        <w:t>Phật</w:t>
      </w:r>
      <w:r>
        <w:rPr>
          <w:color w:val="231F20"/>
          <w:spacing w:val="-3"/>
          <w:w w:val="105"/>
        </w:rPr>
        <w:t> </w:t>
      </w:r>
      <w:r>
        <w:rPr>
          <w:color w:val="231F20"/>
          <w:w w:val="105"/>
        </w:rPr>
        <w:t>pháp.</w:t>
      </w:r>
      <w:r>
        <w:rPr>
          <w:color w:val="231F20"/>
          <w:spacing w:val="-3"/>
          <w:w w:val="105"/>
        </w:rPr>
        <w:t> </w:t>
      </w:r>
      <w:r>
        <w:rPr>
          <w:color w:val="231F20"/>
          <w:w w:val="105"/>
        </w:rPr>
        <w:t>Vì</w:t>
      </w:r>
      <w:r>
        <w:rPr>
          <w:color w:val="231F20"/>
          <w:spacing w:val="-3"/>
          <w:w w:val="105"/>
        </w:rPr>
        <w:t> </w:t>
      </w:r>
      <w:r>
        <w:rPr>
          <w:color w:val="231F20"/>
          <w:w w:val="105"/>
        </w:rPr>
        <w:t>thế,</w:t>
      </w:r>
      <w:r>
        <w:rPr>
          <w:color w:val="231F20"/>
          <w:spacing w:val="-3"/>
          <w:w w:val="105"/>
        </w:rPr>
        <w:t> </w:t>
      </w:r>
      <w:r>
        <w:rPr>
          <w:color w:val="231F20"/>
          <w:w w:val="105"/>
        </w:rPr>
        <w:t>Bồ</w:t>
      </w:r>
      <w:r>
        <w:rPr>
          <w:color w:val="231F20"/>
          <w:spacing w:val="-3"/>
          <w:w w:val="105"/>
        </w:rPr>
        <w:t> </w:t>
      </w:r>
      <w:r>
        <w:rPr>
          <w:color w:val="231F20"/>
          <w:w w:val="105"/>
        </w:rPr>
        <w:t>tát</w:t>
      </w:r>
      <w:r>
        <w:rPr>
          <w:color w:val="231F20"/>
          <w:spacing w:val="-3"/>
          <w:w w:val="105"/>
        </w:rPr>
        <w:t> </w:t>
      </w:r>
      <w:r>
        <w:rPr>
          <w:color w:val="231F20"/>
          <w:w w:val="105"/>
        </w:rPr>
        <w:t>Vi</w:t>
      </w:r>
      <w:r>
        <w:rPr>
          <w:color w:val="231F20"/>
          <w:spacing w:val="-3"/>
          <w:w w:val="105"/>
        </w:rPr>
        <w:t> </w:t>
      </w:r>
      <w:r>
        <w:rPr>
          <w:color w:val="231F20"/>
          <w:w w:val="105"/>
        </w:rPr>
        <w:t>Đà,</w:t>
      </w:r>
      <w:r>
        <w:rPr>
          <w:color w:val="231F20"/>
          <w:spacing w:val="-3"/>
          <w:w w:val="105"/>
        </w:rPr>
        <w:t> </w:t>
      </w:r>
      <w:r>
        <w:rPr>
          <w:color w:val="231F20"/>
          <w:w w:val="105"/>
        </w:rPr>
        <w:t>quý</w:t>
      </w:r>
      <w:r>
        <w:rPr>
          <w:color w:val="231F20"/>
          <w:spacing w:val="-3"/>
          <w:w w:val="105"/>
        </w:rPr>
        <w:t> </w:t>
      </w:r>
      <w:r>
        <w:rPr>
          <w:color w:val="231F20"/>
          <w:w w:val="105"/>
        </w:rPr>
        <w:t>vị xem</w:t>
      </w:r>
      <w:r>
        <w:rPr>
          <w:color w:val="231F20"/>
          <w:spacing w:val="-5"/>
          <w:w w:val="105"/>
        </w:rPr>
        <w:t> </w:t>
      </w:r>
      <w:r>
        <w:rPr>
          <w:color w:val="231F20"/>
          <w:w w:val="105"/>
        </w:rPr>
        <w:t>trong</w:t>
      </w:r>
      <w:r>
        <w:rPr>
          <w:color w:val="231F20"/>
          <w:spacing w:val="-5"/>
          <w:w w:val="105"/>
        </w:rPr>
        <w:t> </w:t>
      </w:r>
      <w:r>
        <w:rPr>
          <w:color w:val="231F20"/>
          <w:w w:val="105"/>
        </w:rPr>
        <w:t>tự</w:t>
      </w:r>
      <w:r>
        <w:rPr>
          <w:color w:val="231F20"/>
          <w:spacing w:val="-5"/>
          <w:w w:val="105"/>
        </w:rPr>
        <w:t> </w:t>
      </w:r>
      <w:r>
        <w:rPr>
          <w:color w:val="231F20"/>
          <w:w w:val="105"/>
        </w:rPr>
        <w:t>viện</w:t>
      </w:r>
      <w:r>
        <w:rPr>
          <w:color w:val="231F20"/>
          <w:spacing w:val="-5"/>
          <w:w w:val="105"/>
        </w:rPr>
        <w:t> </w:t>
      </w:r>
      <w:r>
        <w:rPr>
          <w:color w:val="231F20"/>
          <w:w w:val="105"/>
        </w:rPr>
        <w:t>thường</w:t>
      </w:r>
      <w:r>
        <w:rPr>
          <w:color w:val="231F20"/>
          <w:spacing w:val="-5"/>
          <w:w w:val="105"/>
        </w:rPr>
        <w:t> </w:t>
      </w:r>
      <w:r>
        <w:rPr>
          <w:color w:val="231F20"/>
          <w:w w:val="105"/>
        </w:rPr>
        <w:t>nói</w:t>
      </w:r>
      <w:r>
        <w:rPr>
          <w:color w:val="231F20"/>
          <w:spacing w:val="-5"/>
          <w:w w:val="105"/>
        </w:rPr>
        <w:t> </w:t>
      </w:r>
      <w:r>
        <w:rPr>
          <w:color w:val="231F20"/>
          <w:w w:val="105"/>
        </w:rPr>
        <w:t>Tam</w:t>
      </w:r>
      <w:r>
        <w:rPr>
          <w:color w:val="231F20"/>
          <w:spacing w:val="-5"/>
          <w:w w:val="105"/>
        </w:rPr>
        <w:t> </w:t>
      </w:r>
      <w:r>
        <w:rPr>
          <w:color w:val="231F20"/>
          <w:w w:val="105"/>
        </w:rPr>
        <w:t>châu</w:t>
      </w:r>
      <w:r>
        <w:rPr>
          <w:color w:val="231F20"/>
          <w:spacing w:val="-5"/>
          <w:w w:val="105"/>
        </w:rPr>
        <w:t> </w:t>
      </w:r>
      <w:r>
        <w:rPr>
          <w:color w:val="231F20"/>
          <w:w w:val="105"/>
        </w:rPr>
        <w:t>cảm</w:t>
      </w:r>
      <w:r>
        <w:rPr>
          <w:color w:val="231F20"/>
          <w:spacing w:val="-5"/>
          <w:w w:val="105"/>
        </w:rPr>
        <w:t> </w:t>
      </w:r>
      <w:r>
        <w:rPr>
          <w:color w:val="231F20"/>
          <w:w w:val="105"/>
        </w:rPr>
        <w:t>ứng.</w:t>
      </w:r>
      <w:r>
        <w:rPr>
          <w:color w:val="231F20"/>
          <w:spacing w:val="-5"/>
          <w:w w:val="105"/>
        </w:rPr>
        <w:t> </w:t>
      </w:r>
      <w:r>
        <w:rPr>
          <w:color w:val="231F20"/>
          <w:w w:val="105"/>
        </w:rPr>
        <w:t>Bắc</w:t>
      </w:r>
      <w:r>
        <w:rPr>
          <w:color w:val="231F20"/>
          <w:spacing w:val="-5"/>
          <w:w w:val="105"/>
        </w:rPr>
        <w:t> </w:t>
      </w:r>
      <w:r>
        <w:rPr>
          <w:color w:val="231F20"/>
          <w:w w:val="105"/>
        </w:rPr>
        <w:t>châu không</w:t>
      </w:r>
      <w:r>
        <w:rPr>
          <w:color w:val="231F20"/>
          <w:spacing w:val="-20"/>
          <w:w w:val="105"/>
        </w:rPr>
        <w:t> </w:t>
      </w:r>
      <w:r>
        <w:rPr>
          <w:color w:val="231F20"/>
          <w:w w:val="105"/>
        </w:rPr>
        <w:t>cảm</w:t>
      </w:r>
      <w:r>
        <w:rPr>
          <w:color w:val="231F20"/>
          <w:spacing w:val="-20"/>
          <w:w w:val="105"/>
        </w:rPr>
        <w:t> </w:t>
      </w:r>
      <w:r>
        <w:rPr>
          <w:color w:val="231F20"/>
          <w:w w:val="105"/>
        </w:rPr>
        <w:t>ứng,</w:t>
      </w:r>
      <w:r>
        <w:rPr>
          <w:color w:val="231F20"/>
          <w:spacing w:val="-20"/>
          <w:w w:val="105"/>
        </w:rPr>
        <w:t> </w:t>
      </w:r>
      <w:r>
        <w:rPr>
          <w:color w:val="231F20"/>
          <w:w w:val="105"/>
        </w:rPr>
        <w:t>bởi</w:t>
      </w:r>
      <w:r>
        <w:rPr>
          <w:color w:val="231F20"/>
          <w:spacing w:val="-20"/>
          <w:w w:val="105"/>
        </w:rPr>
        <w:t> </w:t>
      </w:r>
      <w:r>
        <w:rPr>
          <w:color w:val="231F20"/>
          <w:w w:val="105"/>
        </w:rPr>
        <w:t>người</w:t>
      </w:r>
      <w:r>
        <w:rPr>
          <w:color w:val="231F20"/>
          <w:spacing w:val="-20"/>
          <w:w w:val="105"/>
        </w:rPr>
        <w:t> </w:t>
      </w:r>
      <w:r>
        <w:rPr>
          <w:color w:val="231F20"/>
          <w:w w:val="105"/>
        </w:rPr>
        <w:t>Bắc</w:t>
      </w:r>
      <w:r>
        <w:rPr>
          <w:color w:val="231F20"/>
          <w:spacing w:val="-20"/>
          <w:w w:val="105"/>
        </w:rPr>
        <w:t> </w:t>
      </w:r>
      <w:r>
        <w:rPr>
          <w:color w:val="231F20"/>
          <w:w w:val="105"/>
        </w:rPr>
        <w:t>châu</w:t>
      </w:r>
      <w:r>
        <w:rPr>
          <w:color w:val="231F20"/>
          <w:spacing w:val="-20"/>
          <w:w w:val="105"/>
        </w:rPr>
        <w:t> </w:t>
      </w:r>
      <w:r>
        <w:rPr>
          <w:color w:val="231F20"/>
          <w:w w:val="105"/>
        </w:rPr>
        <w:t>không</w:t>
      </w:r>
      <w:r>
        <w:rPr>
          <w:color w:val="231F20"/>
          <w:spacing w:val="-20"/>
          <w:w w:val="105"/>
        </w:rPr>
        <w:t> </w:t>
      </w:r>
      <w:r>
        <w:rPr>
          <w:color w:val="231F20"/>
          <w:w w:val="105"/>
        </w:rPr>
        <w:t>cần.</w:t>
      </w:r>
      <w:r>
        <w:rPr>
          <w:color w:val="231F20"/>
          <w:spacing w:val="-20"/>
          <w:w w:val="105"/>
        </w:rPr>
        <w:t> </w:t>
      </w:r>
      <w:r>
        <w:rPr>
          <w:color w:val="231F20"/>
          <w:w w:val="105"/>
        </w:rPr>
        <w:t>Vì</w:t>
      </w:r>
      <w:r>
        <w:rPr>
          <w:color w:val="231F20"/>
          <w:spacing w:val="-20"/>
          <w:w w:val="105"/>
        </w:rPr>
        <w:t> </w:t>
      </w:r>
      <w:r>
        <w:rPr>
          <w:color w:val="231F20"/>
          <w:w w:val="105"/>
        </w:rPr>
        <w:t>thế,</w:t>
      </w:r>
      <w:r>
        <w:rPr>
          <w:color w:val="231F20"/>
          <w:spacing w:val="-20"/>
          <w:w w:val="105"/>
        </w:rPr>
        <w:t> </w:t>
      </w:r>
      <w:r>
        <w:rPr>
          <w:color w:val="231F20"/>
          <w:w w:val="105"/>
        </w:rPr>
        <w:t>Ngài </w:t>
      </w:r>
      <w:r>
        <w:rPr>
          <w:color w:val="231F20"/>
          <w:spacing w:val="-2"/>
          <w:w w:val="105"/>
        </w:rPr>
        <w:t>Vi</w:t>
      </w:r>
      <w:r>
        <w:rPr>
          <w:color w:val="231F20"/>
          <w:spacing w:val="-19"/>
          <w:w w:val="105"/>
        </w:rPr>
        <w:t> </w:t>
      </w:r>
      <w:r>
        <w:rPr>
          <w:color w:val="231F20"/>
          <w:spacing w:val="-2"/>
          <w:w w:val="105"/>
        </w:rPr>
        <w:t>Đà</w:t>
      </w:r>
      <w:r>
        <w:rPr>
          <w:color w:val="231F20"/>
          <w:spacing w:val="-19"/>
          <w:w w:val="105"/>
        </w:rPr>
        <w:t> </w:t>
      </w:r>
      <w:r>
        <w:rPr>
          <w:color w:val="231F20"/>
          <w:spacing w:val="-2"/>
          <w:w w:val="105"/>
        </w:rPr>
        <w:t>hộ</w:t>
      </w:r>
      <w:r>
        <w:rPr>
          <w:color w:val="231F20"/>
          <w:spacing w:val="-19"/>
          <w:w w:val="105"/>
        </w:rPr>
        <w:t> </w:t>
      </w:r>
      <w:r>
        <w:rPr>
          <w:color w:val="231F20"/>
          <w:spacing w:val="-2"/>
          <w:w w:val="105"/>
        </w:rPr>
        <w:t>trì</w:t>
      </w:r>
      <w:r>
        <w:rPr>
          <w:color w:val="231F20"/>
          <w:spacing w:val="-19"/>
          <w:w w:val="105"/>
        </w:rPr>
        <w:t> </w:t>
      </w:r>
      <w:r>
        <w:rPr>
          <w:color w:val="231F20"/>
          <w:spacing w:val="-2"/>
          <w:w w:val="105"/>
        </w:rPr>
        <w:t>3</w:t>
      </w:r>
      <w:r>
        <w:rPr>
          <w:color w:val="231F20"/>
          <w:spacing w:val="-19"/>
          <w:w w:val="105"/>
        </w:rPr>
        <w:t> </w:t>
      </w:r>
      <w:r>
        <w:rPr>
          <w:color w:val="231F20"/>
          <w:spacing w:val="-2"/>
          <w:w w:val="105"/>
        </w:rPr>
        <w:t>châu.</w:t>
      </w:r>
      <w:r>
        <w:rPr>
          <w:color w:val="231F20"/>
          <w:spacing w:val="-19"/>
          <w:w w:val="105"/>
        </w:rPr>
        <w:t> </w:t>
      </w:r>
      <w:r>
        <w:rPr>
          <w:color w:val="231F20"/>
          <w:spacing w:val="-2"/>
          <w:w w:val="105"/>
        </w:rPr>
        <w:t>Đó</w:t>
      </w:r>
      <w:r>
        <w:rPr>
          <w:color w:val="231F20"/>
          <w:spacing w:val="-19"/>
          <w:w w:val="105"/>
        </w:rPr>
        <w:t> </w:t>
      </w:r>
      <w:r>
        <w:rPr>
          <w:color w:val="231F20"/>
          <w:spacing w:val="-2"/>
          <w:w w:val="105"/>
        </w:rPr>
        <w:t>là</w:t>
      </w:r>
      <w:r>
        <w:rPr>
          <w:color w:val="231F20"/>
          <w:spacing w:val="-19"/>
          <w:w w:val="105"/>
        </w:rPr>
        <w:t> </w:t>
      </w:r>
      <w:r>
        <w:rPr>
          <w:color w:val="231F20"/>
          <w:spacing w:val="-2"/>
          <w:w w:val="105"/>
        </w:rPr>
        <w:t>Đông</w:t>
      </w:r>
      <w:r>
        <w:rPr>
          <w:color w:val="231F20"/>
          <w:spacing w:val="-19"/>
          <w:w w:val="105"/>
        </w:rPr>
        <w:t> </w:t>
      </w:r>
      <w:r>
        <w:rPr>
          <w:color w:val="231F20"/>
          <w:spacing w:val="-2"/>
          <w:w w:val="105"/>
        </w:rPr>
        <w:t>Thắng</w:t>
      </w:r>
      <w:r>
        <w:rPr>
          <w:color w:val="231F20"/>
          <w:spacing w:val="-19"/>
          <w:w w:val="105"/>
        </w:rPr>
        <w:t> </w:t>
      </w:r>
      <w:r>
        <w:rPr>
          <w:color w:val="231F20"/>
          <w:spacing w:val="-2"/>
          <w:w w:val="105"/>
        </w:rPr>
        <w:t>Thần</w:t>
      </w:r>
      <w:r>
        <w:rPr>
          <w:color w:val="231F20"/>
          <w:spacing w:val="-19"/>
          <w:w w:val="105"/>
        </w:rPr>
        <w:t> </w:t>
      </w:r>
      <w:r>
        <w:rPr>
          <w:color w:val="231F20"/>
          <w:spacing w:val="-2"/>
          <w:w w:val="105"/>
        </w:rPr>
        <w:t>châu,</w:t>
      </w:r>
      <w:r>
        <w:rPr>
          <w:color w:val="231F20"/>
          <w:spacing w:val="-19"/>
          <w:w w:val="105"/>
        </w:rPr>
        <w:t> </w:t>
      </w:r>
      <w:r>
        <w:rPr>
          <w:color w:val="231F20"/>
          <w:spacing w:val="-2"/>
          <w:w w:val="105"/>
        </w:rPr>
        <w:t>Tây</w:t>
      </w:r>
      <w:r>
        <w:rPr>
          <w:color w:val="231F20"/>
          <w:spacing w:val="-19"/>
          <w:w w:val="105"/>
        </w:rPr>
        <w:t> </w:t>
      </w:r>
      <w:r>
        <w:rPr>
          <w:color w:val="231F20"/>
          <w:spacing w:val="-2"/>
          <w:w w:val="105"/>
        </w:rPr>
        <w:t>Ngưu </w:t>
      </w:r>
      <w:r>
        <w:rPr>
          <w:color w:val="231F20"/>
        </w:rPr>
        <w:t>Hóa</w:t>
      </w:r>
      <w:r>
        <w:rPr>
          <w:color w:val="231F20"/>
          <w:spacing w:val="-9"/>
        </w:rPr>
        <w:t> </w:t>
      </w:r>
      <w:r>
        <w:rPr>
          <w:color w:val="231F20"/>
        </w:rPr>
        <w:t>châu</w:t>
      </w:r>
      <w:r>
        <w:rPr>
          <w:color w:val="231F20"/>
          <w:spacing w:val="-8"/>
        </w:rPr>
        <w:t> </w:t>
      </w:r>
      <w:r>
        <w:rPr>
          <w:color w:val="231F20"/>
        </w:rPr>
        <w:t>và</w:t>
      </w:r>
      <w:r>
        <w:rPr>
          <w:color w:val="231F20"/>
          <w:spacing w:val="-8"/>
        </w:rPr>
        <w:t> </w:t>
      </w:r>
      <w:r>
        <w:rPr>
          <w:color w:val="231F20"/>
        </w:rPr>
        <w:t>Nam</w:t>
      </w:r>
      <w:r>
        <w:rPr>
          <w:color w:val="231F20"/>
          <w:spacing w:val="-8"/>
        </w:rPr>
        <w:t> </w:t>
      </w:r>
      <w:r>
        <w:rPr>
          <w:color w:val="231F20"/>
        </w:rPr>
        <w:t>Thiệm</w:t>
      </w:r>
      <w:r>
        <w:rPr>
          <w:color w:val="231F20"/>
          <w:spacing w:val="-8"/>
        </w:rPr>
        <w:t> </w:t>
      </w:r>
      <w:r>
        <w:rPr>
          <w:color w:val="231F20"/>
        </w:rPr>
        <w:t>Bộ</w:t>
      </w:r>
      <w:r>
        <w:rPr>
          <w:color w:val="231F20"/>
          <w:spacing w:val="-8"/>
        </w:rPr>
        <w:t> </w:t>
      </w:r>
      <w:r>
        <w:rPr>
          <w:color w:val="231F20"/>
        </w:rPr>
        <w:t>châu.</w:t>
      </w:r>
      <w:r>
        <w:rPr>
          <w:color w:val="231F20"/>
          <w:spacing w:val="-8"/>
        </w:rPr>
        <w:t> </w:t>
      </w:r>
      <w:r>
        <w:rPr>
          <w:color w:val="231F20"/>
        </w:rPr>
        <w:t>3</w:t>
      </w:r>
      <w:r>
        <w:rPr>
          <w:color w:val="231F20"/>
          <w:spacing w:val="-8"/>
        </w:rPr>
        <w:t> </w:t>
      </w:r>
      <w:r>
        <w:rPr>
          <w:color w:val="231F20"/>
        </w:rPr>
        <w:t>châu</w:t>
      </w:r>
      <w:r>
        <w:rPr>
          <w:color w:val="231F20"/>
          <w:spacing w:val="-8"/>
        </w:rPr>
        <w:t> </w:t>
      </w:r>
      <w:r>
        <w:rPr>
          <w:color w:val="231F20"/>
        </w:rPr>
        <w:t>này</w:t>
      </w:r>
      <w:r>
        <w:rPr>
          <w:color w:val="231F20"/>
          <w:spacing w:val="-8"/>
        </w:rPr>
        <w:t> </w:t>
      </w:r>
      <w:r>
        <w:rPr>
          <w:color w:val="231F20"/>
        </w:rPr>
        <w:t>cảm</w:t>
      </w:r>
      <w:r>
        <w:rPr>
          <w:color w:val="231F20"/>
          <w:spacing w:val="-8"/>
        </w:rPr>
        <w:t> </w:t>
      </w:r>
      <w:r>
        <w:rPr>
          <w:color w:val="231F20"/>
        </w:rPr>
        <w:t>ứng,</w:t>
      </w:r>
      <w:r>
        <w:rPr>
          <w:color w:val="231F20"/>
          <w:spacing w:val="-8"/>
        </w:rPr>
        <w:t> </w:t>
      </w:r>
      <w:r>
        <w:rPr>
          <w:color w:val="231F20"/>
        </w:rPr>
        <w:t>nhưng </w:t>
      </w:r>
      <w:r>
        <w:rPr>
          <w:color w:val="231F20"/>
          <w:w w:val="105"/>
        </w:rPr>
        <w:t>Bắc</w:t>
      </w:r>
      <w:r>
        <w:rPr>
          <w:color w:val="231F20"/>
          <w:spacing w:val="-3"/>
          <w:w w:val="105"/>
        </w:rPr>
        <w:t> </w:t>
      </w:r>
      <w:r>
        <w:rPr>
          <w:color w:val="231F20"/>
          <w:w w:val="105"/>
        </w:rPr>
        <w:t>Câu</w:t>
      </w:r>
      <w:r>
        <w:rPr>
          <w:color w:val="231F20"/>
          <w:spacing w:val="-2"/>
          <w:w w:val="105"/>
        </w:rPr>
        <w:t> </w:t>
      </w:r>
      <w:r>
        <w:rPr>
          <w:color w:val="231F20"/>
          <w:w w:val="105"/>
        </w:rPr>
        <w:t>Lô</w:t>
      </w:r>
      <w:r>
        <w:rPr>
          <w:color w:val="231F20"/>
          <w:spacing w:val="-2"/>
          <w:w w:val="105"/>
        </w:rPr>
        <w:t> </w:t>
      </w:r>
      <w:r>
        <w:rPr>
          <w:color w:val="231F20"/>
          <w:w w:val="105"/>
        </w:rPr>
        <w:t>châu</w:t>
      </w:r>
      <w:r>
        <w:rPr>
          <w:color w:val="231F20"/>
          <w:spacing w:val="-3"/>
          <w:w w:val="105"/>
        </w:rPr>
        <w:t> </w:t>
      </w:r>
      <w:r>
        <w:rPr>
          <w:color w:val="231F20"/>
          <w:w w:val="105"/>
        </w:rPr>
        <w:t>thì</w:t>
      </w:r>
      <w:r>
        <w:rPr>
          <w:color w:val="231F20"/>
          <w:spacing w:val="-3"/>
          <w:w w:val="105"/>
        </w:rPr>
        <w:t> </w:t>
      </w:r>
      <w:r>
        <w:rPr>
          <w:color w:val="231F20"/>
          <w:w w:val="105"/>
        </w:rPr>
        <w:t>không.</w:t>
      </w:r>
      <w:r>
        <w:rPr>
          <w:color w:val="231F20"/>
          <w:spacing w:val="-3"/>
          <w:w w:val="105"/>
        </w:rPr>
        <w:t> </w:t>
      </w:r>
      <w:r>
        <w:rPr>
          <w:color w:val="231F20"/>
          <w:w w:val="105"/>
        </w:rPr>
        <w:t>Bắc</w:t>
      </w:r>
      <w:r>
        <w:rPr>
          <w:color w:val="231F20"/>
          <w:spacing w:val="-3"/>
          <w:w w:val="105"/>
        </w:rPr>
        <w:t> </w:t>
      </w:r>
      <w:r>
        <w:rPr>
          <w:color w:val="231F20"/>
          <w:w w:val="105"/>
        </w:rPr>
        <w:t>châu</w:t>
      </w:r>
      <w:r>
        <w:rPr>
          <w:color w:val="231F20"/>
          <w:spacing w:val="-3"/>
          <w:w w:val="105"/>
        </w:rPr>
        <w:t> </w:t>
      </w:r>
      <w:r>
        <w:rPr>
          <w:color w:val="231F20"/>
          <w:w w:val="105"/>
        </w:rPr>
        <w:t>phúc</w:t>
      </w:r>
      <w:r>
        <w:rPr>
          <w:color w:val="231F20"/>
          <w:spacing w:val="-3"/>
          <w:w w:val="105"/>
        </w:rPr>
        <w:t> </w:t>
      </w:r>
      <w:r>
        <w:rPr>
          <w:color w:val="231F20"/>
          <w:w w:val="105"/>
        </w:rPr>
        <w:t>báo</w:t>
      </w:r>
      <w:r>
        <w:rPr>
          <w:color w:val="231F20"/>
          <w:spacing w:val="-3"/>
          <w:w w:val="105"/>
        </w:rPr>
        <w:t> </w:t>
      </w:r>
      <w:r>
        <w:rPr>
          <w:color w:val="231F20"/>
          <w:w w:val="105"/>
        </w:rPr>
        <w:t>rất</w:t>
      </w:r>
      <w:r>
        <w:rPr>
          <w:color w:val="231F20"/>
          <w:spacing w:val="-3"/>
          <w:w w:val="105"/>
        </w:rPr>
        <w:t> </w:t>
      </w:r>
      <w:r>
        <w:rPr>
          <w:color w:val="231F20"/>
          <w:w w:val="105"/>
        </w:rPr>
        <w:t>lớn!</w:t>
      </w:r>
    </w:p>
    <w:p>
      <w:pPr>
        <w:pStyle w:val="BodyText"/>
        <w:spacing w:line="297" w:lineRule="auto" w:before="148"/>
        <w:ind w:left="388" w:right="121" w:firstLine="453"/>
      </w:pPr>
      <w:r>
        <w:rPr>
          <w:i/>
          <w:color w:val="231F20"/>
          <w:w w:val="105"/>
        </w:rPr>
        <w:t>“Hoành</w:t>
      </w:r>
      <w:r>
        <w:rPr>
          <w:i/>
          <w:color w:val="231F20"/>
          <w:spacing w:val="-23"/>
          <w:w w:val="105"/>
        </w:rPr>
        <w:t> </w:t>
      </w:r>
      <w:r>
        <w:rPr>
          <w:i/>
          <w:color w:val="231F20"/>
          <w:w w:val="105"/>
        </w:rPr>
        <w:t>lãm</w:t>
      </w:r>
      <w:r>
        <w:rPr>
          <w:i/>
          <w:color w:val="231F20"/>
          <w:spacing w:val="-22"/>
          <w:w w:val="105"/>
        </w:rPr>
        <w:t> </w:t>
      </w:r>
      <w:r>
        <w:rPr>
          <w:i/>
          <w:color w:val="231F20"/>
          <w:w w:val="105"/>
        </w:rPr>
        <w:t>thành</w:t>
      </w:r>
      <w:r>
        <w:rPr>
          <w:i/>
          <w:color w:val="231F20"/>
          <w:spacing w:val="-22"/>
          <w:w w:val="105"/>
        </w:rPr>
        <w:t> </w:t>
      </w:r>
      <w:r>
        <w:rPr>
          <w:i/>
          <w:color w:val="231F20"/>
          <w:w w:val="105"/>
        </w:rPr>
        <w:t>vạn</w:t>
      </w:r>
      <w:r>
        <w:rPr>
          <w:i/>
          <w:color w:val="231F20"/>
          <w:spacing w:val="-23"/>
          <w:w w:val="105"/>
        </w:rPr>
        <w:t> </w:t>
      </w:r>
      <w:r>
        <w:rPr>
          <w:i/>
          <w:color w:val="231F20"/>
          <w:w w:val="105"/>
        </w:rPr>
        <w:t>vật”.</w:t>
      </w:r>
      <w:r>
        <w:rPr>
          <w:i/>
          <w:color w:val="231F20"/>
          <w:spacing w:val="-22"/>
          <w:w w:val="105"/>
        </w:rPr>
        <w:t> </w:t>
      </w:r>
      <w:r>
        <w:rPr>
          <w:color w:val="231F20"/>
          <w:w w:val="105"/>
        </w:rPr>
        <w:t>Hoành</w:t>
      </w:r>
      <w:r>
        <w:rPr>
          <w:color w:val="231F20"/>
          <w:spacing w:val="-22"/>
          <w:w w:val="105"/>
        </w:rPr>
        <w:t> </w:t>
      </w:r>
      <w:r>
        <w:rPr>
          <w:color w:val="231F20"/>
          <w:w w:val="105"/>
        </w:rPr>
        <w:t>là</w:t>
      </w:r>
      <w:r>
        <w:rPr>
          <w:color w:val="231F20"/>
          <w:spacing w:val="-23"/>
          <w:w w:val="105"/>
        </w:rPr>
        <w:t> </w:t>
      </w:r>
      <w:r>
        <w:rPr>
          <w:color w:val="231F20"/>
          <w:w w:val="105"/>
        </w:rPr>
        <w:t>không</w:t>
      </w:r>
      <w:r>
        <w:rPr>
          <w:color w:val="231F20"/>
          <w:spacing w:val="-22"/>
          <w:w w:val="105"/>
        </w:rPr>
        <w:t> </w:t>
      </w:r>
      <w:r>
        <w:rPr>
          <w:color w:val="231F20"/>
          <w:w w:val="105"/>
        </w:rPr>
        <w:t>gian,</w:t>
      </w:r>
      <w:r>
        <w:rPr>
          <w:color w:val="231F20"/>
          <w:spacing w:val="-22"/>
          <w:w w:val="105"/>
        </w:rPr>
        <w:t> </w:t>
      </w:r>
      <w:r>
        <w:rPr>
          <w:color w:val="231F20"/>
          <w:w w:val="105"/>
        </w:rPr>
        <w:t>lãm</w:t>
      </w:r>
      <w:r>
        <w:rPr>
          <w:color w:val="231F20"/>
          <w:spacing w:val="-23"/>
          <w:w w:val="105"/>
        </w:rPr>
        <w:t> </w:t>
      </w:r>
      <w:r>
        <w:rPr>
          <w:color w:val="231F20"/>
          <w:w w:val="105"/>
        </w:rPr>
        <w:t>là ôm</w:t>
      </w:r>
      <w:r>
        <w:rPr>
          <w:color w:val="231F20"/>
          <w:spacing w:val="-14"/>
          <w:w w:val="105"/>
        </w:rPr>
        <w:t> </w:t>
      </w:r>
      <w:r>
        <w:rPr>
          <w:color w:val="231F20"/>
          <w:w w:val="105"/>
        </w:rPr>
        <w:t>lấy.</w:t>
      </w:r>
      <w:r>
        <w:rPr>
          <w:color w:val="231F20"/>
          <w:spacing w:val="-14"/>
          <w:w w:val="105"/>
        </w:rPr>
        <w:t> </w:t>
      </w:r>
      <w:r>
        <w:rPr>
          <w:color w:val="231F20"/>
          <w:w w:val="105"/>
        </w:rPr>
        <w:t>Hết</w:t>
      </w:r>
      <w:r>
        <w:rPr>
          <w:color w:val="231F20"/>
          <w:spacing w:val="-14"/>
          <w:w w:val="105"/>
        </w:rPr>
        <w:t> </w:t>
      </w:r>
      <w:r>
        <w:rPr>
          <w:color w:val="231F20"/>
          <w:w w:val="105"/>
        </w:rPr>
        <w:t>thảy</w:t>
      </w:r>
      <w:r>
        <w:rPr>
          <w:color w:val="231F20"/>
          <w:spacing w:val="-14"/>
          <w:w w:val="105"/>
        </w:rPr>
        <w:t> </w:t>
      </w:r>
      <w:r>
        <w:rPr>
          <w:color w:val="231F20"/>
          <w:w w:val="105"/>
        </w:rPr>
        <w:t>pháp</w:t>
      </w:r>
      <w:r>
        <w:rPr>
          <w:color w:val="231F20"/>
          <w:spacing w:val="-14"/>
          <w:w w:val="105"/>
        </w:rPr>
        <w:t> </w:t>
      </w:r>
      <w:r>
        <w:rPr>
          <w:color w:val="231F20"/>
          <w:w w:val="105"/>
        </w:rPr>
        <w:t>đều</w:t>
      </w:r>
      <w:r>
        <w:rPr>
          <w:color w:val="231F20"/>
          <w:spacing w:val="-14"/>
          <w:w w:val="105"/>
        </w:rPr>
        <w:t> </w:t>
      </w:r>
      <w:r>
        <w:rPr>
          <w:color w:val="231F20"/>
          <w:w w:val="105"/>
        </w:rPr>
        <w:t>là</w:t>
      </w:r>
      <w:r>
        <w:rPr>
          <w:color w:val="231F20"/>
          <w:spacing w:val="-14"/>
          <w:w w:val="105"/>
        </w:rPr>
        <w:t> </w:t>
      </w:r>
      <w:r>
        <w:rPr>
          <w:color w:val="231F20"/>
          <w:w w:val="105"/>
        </w:rPr>
        <w:t>tự</w:t>
      </w:r>
      <w:r>
        <w:rPr>
          <w:color w:val="231F20"/>
          <w:spacing w:val="-14"/>
          <w:w w:val="105"/>
        </w:rPr>
        <w:t> </w:t>
      </w:r>
      <w:r>
        <w:rPr>
          <w:color w:val="231F20"/>
          <w:w w:val="105"/>
        </w:rPr>
        <w:t>nhiên</w:t>
      </w:r>
      <w:r>
        <w:rPr>
          <w:color w:val="231F20"/>
          <w:spacing w:val="-14"/>
          <w:w w:val="105"/>
        </w:rPr>
        <w:t> </w:t>
      </w:r>
      <w:r>
        <w:rPr>
          <w:color w:val="231F20"/>
          <w:w w:val="105"/>
        </w:rPr>
        <w:t>sinh.</w:t>
      </w:r>
      <w:r>
        <w:rPr>
          <w:color w:val="231F20"/>
          <w:spacing w:val="-14"/>
          <w:w w:val="105"/>
        </w:rPr>
        <w:t> </w:t>
      </w:r>
      <w:r>
        <w:rPr>
          <w:color w:val="231F20"/>
          <w:w w:val="105"/>
        </w:rPr>
        <w:t>Thế</w:t>
      </w:r>
      <w:r>
        <w:rPr>
          <w:color w:val="231F20"/>
          <w:spacing w:val="-14"/>
          <w:w w:val="105"/>
        </w:rPr>
        <w:t> </w:t>
      </w:r>
      <w:r>
        <w:rPr>
          <w:color w:val="231F20"/>
          <w:w w:val="105"/>
        </w:rPr>
        <w:t>giới</w:t>
      </w:r>
      <w:r>
        <w:rPr>
          <w:color w:val="231F20"/>
          <w:spacing w:val="-14"/>
          <w:w w:val="105"/>
        </w:rPr>
        <w:t> </w:t>
      </w:r>
      <w:r>
        <w:rPr>
          <w:color w:val="231F20"/>
          <w:w w:val="105"/>
        </w:rPr>
        <w:t>này</w:t>
      </w:r>
      <w:r>
        <w:rPr>
          <w:color w:val="231F20"/>
          <w:spacing w:val="-14"/>
          <w:w w:val="105"/>
        </w:rPr>
        <w:t> </w:t>
      </w:r>
      <w:r>
        <w:rPr>
          <w:color w:val="231F20"/>
          <w:w w:val="105"/>
        </w:rPr>
        <w:t>của chúng</w:t>
      </w:r>
      <w:r>
        <w:rPr>
          <w:color w:val="231F20"/>
          <w:spacing w:val="-13"/>
          <w:w w:val="105"/>
        </w:rPr>
        <w:t> </w:t>
      </w:r>
      <w:r>
        <w:rPr>
          <w:color w:val="231F20"/>
          <w:w w:val="105"/>
        </w:rPr>
        <w:t>ta</w:t>
      </w:r>
      <w:r>
        <w:rPr>
          <w:color w:val="231F20"/>
          <w:spacing w:val="-13"/>
          <w:w w:val="105"/>
        </w:rPr>
        <w:t> </w:t>
      </w:r>
      <w:r>
        <w:rPr>
          <w:color w:val="231F20"/>
          <w:w w:val="105"/>
        </w:rPr>
        <w:t>có</w:t>
      </w:r>
      <w:r>
        <w:rPr>
          <w:color w:val="231F20"/>
          <w:spacing w:val="-13"/>
          <w:w w:val="105"/>
        </w:rPr>
        <w:t> </w:t>
      </w:r>
      <w:r>
        <w:rPr>
          <w:color w:val="231F20"/>
          <w:w w:val="105"/>
        </w:rPr>
        <w:t>không</w:t>
      </w:r>
      <w:r>
        <w:rPr>
          <w:color w:val="231F20"/>
          <w:spacing w:val="-15"/>
          <w:w w:val="105"/>
        </w:rPr>
        <w:t> </w:t>
      </w:r>
      <w:r>
        <w:rPr>
          <w:color w:val="231F20"/>
          <w:w w:val="105"/>
        </w:rPr>
        <w:t>ít</w:t>
      </w:r>
      <w:r>
        <w:rPr>
          <w:color w:val="231F20"/>
          <w:spacing w:val="-13"/>
          <w:w w:val="105"/>
        </w:rPr>
        <w:t> </w:t>
      </w:r>
      <w:r>
        <w:rPr>
          <w:color w:val="231F20"/>
          <w:w w:val="105"/>
        </w:rPr>
        <w:t>thứ,</w:t>
      </w:r>
      <w:r>
        <w:rPr>
          <w:color w:val="231F20"/>
          <w:spacing w:val="-13"/>
          <w:w w:val="105"/>
        </w:rPr>
        <w:t> </w:t>
      </w:r>
      <w:r>
        <w:rPr>
          <w:color w:val="231F20"/>
          <w:w w:val="105"/>
        </w:rPr>
        <w:t>nhưng</w:t>
      </w:r>
      <w:r>
        <w:rPr>
          <w:color w:val="231F20"/>
          <w:spacing w:val="-13"/>
          <w:w w:val="105"/>
        </w:rPr>
        <w:t> </w:t>
      </w:r>
      <w:r>
        <w:rPr>
          <w:color w:val="231F20"/>
          <w:w w:val="105"/>
        </w:rPr>
        <w:t>phải</w:t>
      </w:r>
      <w:r>
        <w:rPr>
          <w:color w:val="231F20"/>
          <w:spacing w:val="-13"/>
          <w:w w:val="105"/>
        </w:rPr>
        <w:t> </w:t>
      </w:r>
      <w:r>
        <w:rPr>
          <w:color w:val="231F20"/>
          <w:w w:val="105"/>
        </w:rPr>
        <w:t>cần</w:t>
      </w:r>
      <w:r>
        <w:rPr>
          <w:color w:val="231F20"/>
          <w:spacing w:val="-13"/>
          <w:w w:val="105"/>
        </w:rPr>
        <w:t> </w:t>
      </w:r>
      <w:r>
        <w:rPr>
          <w:color w:val="231F20"/>
          <w:w w:val="105"/>
        </w:rPr>
        <w:t>công</w:t>
      </w:r>
      <w:r>
        <w:rPr>
          <w:color w:val="231F20"/>
          <w:spacing w:val="-13"/>
          <w:w w:val="105"/>
        </w:rPr>
        <w:t> </w:t>
      </w:r>
      <w:r>
        <w:rPr>
          <w:color w:val="231F20"/>
          <w:w w:val="105"/>
        </w:rPr>
        <w:t>nhân</w:t>
      </w:r>
      <w:r>
        <w:rPr>
          <w:color w:val="231F20"/>
          <w:spacing w:val="-13"/>
          <w:w w:val="105"/>
        </w:rPr>
        <w:t> </w:t>
      </w:r>
      <w:r>
        <w:rPr>
          <w:color w:val="231F20"/>
          <w:w w:val="105"/>
        </w:rPr>
        <w:t>đi</w:t>
      </w:r>
      <w:r>
        <w:rPr>
          <w:color w:val="231F20"/>
          <w:spacing w:val="-13"/>
          <w:w w:val="105"/>
        </w:rPr>
        <w:t> </w:t>
      </w:r>
      <w:r>
        <w:rPr>
          <w:color w:val="231F20"/>
          <w:w w:val="105"/>
        </w:rPr>
        <w:t>trồng trọt. Nhưng ở Bắc châu không cần, hoàn toàn là tự nhiên, </w:t>
      </w:r>
      <w:r>
        <w:rPr>
          <w:color w:val="231F20"/>
        </w:rPr>
        <w:t>đến đâu cũng thế, cho nên không thiếu gì. Đây gọi là Thọ Lạc </w:t>
      </w:r>
      <w:r>
        <w:rPr>
          <w:color w:val="231F20"/>
          <w:w w:val="105"/>
        </w:rPr>
        <w:t>Vô</w:t>
      </w:r>
      <w:r>
        <w:rPr>
          <w:color w:val="231F20"/>
          <w:spacing w:val="-19"/>
          <w:w w:val="105"/>
        </w:rPr>
        <w:t> </w:t>
      </w:r>
      <w:r>
        <w:rPr>
          <w:color w:val="231F20"/>
          <w:w w:val="105"/>
        </w:rPr>
        <w:t>Cực,</w:t>
      </w:r>
      <w:r>
        <w:rPr>
          <w:color w:val="231F20"/>
          <w:spacing w:val="-19"/>
          <w:w w:val="105"/>
        </w:rPr>
        <w:t> </w:t>
      </w:r>
      <w:r>
        <w:rPr>
          <w:color w:val="231F20"/>
          <w:w w:val="105"/>
        </w:rPr>
        <w:t>chính</w:t>
      </w:r>
      <w:r>
        <w:rPr>
          <w:color w:val="231F20"/>
          <w:spacing w:val="-19"/>
          <w:w w:val="105"/>
        </w:rPr>
        <w:t> </w:t>
      </w:r>
      <w:r>
        <w:rPr>
          <w:color w:val="231F20"/>
          <w:w w:val="105"/>
        </w:rPr>
        <w:t>là</w:t>
      </w:r>
      <w:r>
        <w:rPr>
          <w:color w:val="231F20"/>
          <w:spacing w:val="-19"/>
          <w:w w:val="105"/>
        </w:rPr>
        <w:t> </w:t>
      </w:r>
      <w:r>
        <w:rPr>
          <w:color w:val="231F20"/>
          <w:w w:val="105"/>
        </w:rPr>
        <w:t>thế</w:t>
      </w:r>
      <w:r>
        <w:rPr>
          <w:color w:val="231F20"/>
          <w:spacing w:val="-19"/>
          <w:w w:val="105"/>
        </w:rPr>
        <w:t> </w:t>
      </w:r>
      <w:r>
        <w:rPr>
          <w:color w:val="231F20"/>
          <w:w w:val="105"/>
        </w:rPr>
        <w:t>giới</w:t>
      </w:r>
      <w:r>
        <w:rPr>
          <w:color w:val="231F20"/>
          <w:spacing w:val="-19"/>
          <w:w w:val="105"/>
        </w:rPr>
        <w:t> </w:t>
      </w:r>
      <w:r>
        <w:rPr>
          <w:color w:val="231F20"/>
          <w:w w:val="105"/>
        </w:rPr>
        <w:t>Tây</w:t>
      </w:r>
      <w:r>
        <w:rPr>
          <w:color w:val="231F20"/>
          <w:spacing w:val="-19"/>
          <w:w w:val="105"/>
        </w:rPr>
        <w:t> </w:t>
      </w:r>
      <w:r>
        <w:rPr>
          <w:color w:val="231F20"/>
          <w:w w:val="105"/>
        </w:rPr>
        <w:t>Phương</w:t>
      </w:r>
      <w:r>
        <w:rPr>
          <w:color w:val="231F20"/>
          <w:spacing w:val="-19"/>
          <w:w w:val="105"/>
        </w:rPr>
        <w:t> </w:t>
      </w:r>
      <w:r>
        <w:rPr>
          <w:color w:val="231F20"/>
          <w:w w:val="105"/>
        </w:rPr>
        <w:t>Cực</w:t>
      </w:r>
      <w:r>
        <w:rPr>
          <w:color w:val="231F20"/>
          <w:spacing w:val="-19"/>
          <w:w w:val="105"/>
        </w:rPr>
        <w:t> </w:t>
      </w:r>
      <w:r>
        <w:rPr>
          <w:color w:val="231F20"/>
          <w:w w:val="105"/>
        </w:rPr>
        <w:t>Lạc.</w:t>
      </w:r>
    </w:p>
    <w:p>
      <w:pPr>
        <w:spacing w:line="297" w:lineRule="auto" w:before="143"/>
        <w:ind w:left="388" w:right="120" w:firstLine="453"/>
        <w:jc w:val="both"/>
        <w:rPr>
          <w:sz w:val="34"/>
        </w:rPr>
      </w:pPr>
      <w:r>
        <w:rPr>
          <w:color w:val="231F20"/>
          <w:sz w:val="34"/>
        </w:rPr>
        <w:t>Trong kinh</w:t>
      </w:r>
      <w:r>
        <w:rPr>
          <w:color w:val="231F20"/>
          <w:spacing w:val="-1"/>
          <w:sz w:val="34"/>
        </w:rPr>
        <w:t> </w:t>
      </w:r>
      <w:r>
        <w:rPr>
          <w:color w:val="231F20"/>
          <w:sz w:val="34"/>
        </w:rPr>
        <w:t>nói: </w:t>
      </w:r>
      <w:r>
        <w:rPr>
          <w:i/>
          <w:color w:val="231F20"/>
          <w:sz w:val="34"/>
        </w:rPr>
        <w:t>“Nhất đán khai minh, kỳ sở khai minh giả, </w:t>
      </w:r>
      <w:r>
        <w:rPr>
          <w:i/>
          <w:color w:val="231F20"/>
          <w:spacing w:val="-2"/>
          <w:w w:val="105"/>
          <w:sz w:val="34"/>
        </w:rPr>
        <w:t>đương</w:t>
      </w:r>
      <w:r>
        <w:rPr>
          <w:i/>
          <w:color w:val="231F20"/>
          <w:spacing w:val="-19"/>
          <w:w w:val="105"/>
          <w:sz w:val="34"/>
        </w:rPr>
        <w:t> </w:t>
      </w:r>
      <w:r>
        <w:rPr>
          <w:i/>
          <w:color w:val="231F20"/>
          <w:spacing w:val="-2"/>
          <w:w w:val="105"/>
          <w:sz w:val="34"/>
        </w:rPr>
        <w:t>nhân</w:t>
      </w:r>
      <w:r>
        <w:rPr>
          <w:i/>
          <w:color w:val="231F20"/>
          <w:spacing w:val="-20"/>
          <w:w w:val="105"/>
          <w:sz w:val="34"/>
        </w:rPr>
        <w:t> </w:t>
      </w:r>
      <w:r>
        <w:rPr>
          <w:i/>
          <w:color w:val="231F20"/>
          <w:spacing w:val="-2"/>
          <w:w w:val="105"/>
          <w:sz w:val="34"/>
        </w:rPr>
        <w:t>chi</w:t>
      </w:r>
      <w:r>
        <w:rPr>
          <w:i/>
          <w:color w:val="231F20"/>
          <w:spacing w:val="-20"/>
          <w:w w:val="105"/>
          <w:sz w:val="34"/>
        </w:rPr>
        <w:t> </w:t>
      </w:r>
      <w:r>
        <w:rPr>
          <w:i/>
          <w:color w:val="231F20"/>
          <w:spacing w:val="-2"/>
          <w:w w:val="105"/>
          <w:sz w:val="34"/>
        </w:rPr>
        <w:t>tự</w:t>
      </w:r>
      <w:r>
        <w:rPr>
          <w:i/>
          <w:color w:val="231F20"/>
          <w:spacing w:val="-20"/>
          <w:w w:val="105"/>
          <w:sz w:val="34"/>
        </w:rPr>
        <w:t> </w:t>
      </w:r>
      <w:r>
        <w:rPr>
          <w:i/>
          <w:color w:val="231F20"/>
          <w:spacing w:val="-2"/>
          <w:w w:val="105"/>
          <w:sz w:val="34"/>
        </w:rPr>
        <w:t>tâm</w:t>
      </w:r>
      <w:r>
        <w:rPr>
          <w:i/>
          <w:color w:val="231F20"/>
          <w:spacing w:val="-19"/>
          <w:w w:val="105"/>
          <w:sz w:val="34"/>
        </w:rPr>
        <w:t> </w:t>
      </w:r>
      <w:r>
        <w:rPr>
          <w:i/>
          <w:color w:val="231F20"/>
          <w:spacing w:val="-2"/>
          <w:w w:val="105"/>
          <w:sz w:val="34"/>
        </w:rPr>
        <w:t>dã,</w:t>
      </w:r>
      <w:r>
        <w:rPr>
          <w:i/>
          <w:color w:val="231F20"/>
          <w:spacing w:val="-19"/>
          <w:w w:val="105"/>
          <w:sz w:val="34"/>
        </w:rPr>
        <w:t> </w:t>
      </w:r>
      <w:r>
        <w:rPr>
          <w:i/>
          <w:color w:val="231F20"/>
          <w:spacing w:val="-2"/>
          <w:w w:val="105"/>
          <w:sz w:val="34"/>
        </w:rPr>
        <w:t>thất</w:t>
      </w:r>
      <w:r>
        <w:rPr>
          <w:i/>
          <w:color w:val="231F20"/>
          <w:spacing w:val="-19"/>
          <w:w w:val="105"/>
          <w:sz w:val="34"/>
        </w:rPr>
        <w:t> </w:t>
      </w:r>
      <w:r>
        <w:rPr>
          <w:i/>
          <w:color w:val="231F20"/>
          <w:spacing w:val="-2"/>
          <w:w w:val="105"/>
          <w:sz w:val="34"/>
        </w:rPr>
        <w:t>bảo</w:t>
      </w:r>
      <w:r>
        <w:rPr>
          <w:i/>
          <w:color w:val="231F20"/>
          <w:spacing w:val="-20"/>
          <w:w w:val="105"/>
          <w:sz w:val="34"/>
        </w:rPr>
        <w:t> </w:t>
      </w:r>
      <w:r>
        <w:rPr>
          <w:i/>
          <w:color w:val="231F20"/>
          <w:spacing w:val="-2"/>
          <w:w w:val="105"/>
          <w:sz w:val="34"/>
        </w:rPr>
        <w:t>dự</w:t>
      </w:r>
      <w:r>
        <w:rPr>
          <w:i/>
          <w:color w:val="231F20"/>
          <w:spacing w:val="-19"/>
          <w:w w:val="105"/>
          <w:sz w:val="34"/>
        </w:rPr>
        <w:t> </w:t>
      </w:r>
      <w:r>
        <w:rPr>
          <w:i/>
          <w:color w:val="231F20"/>
          <w:spacing w:val="-2"/>
          <w:w w:val="105"/>
          <w:sz w:val="34"/>
        </w:rPr>
        <w:t>vạn</w:t>
      </w:r>
      <w:r>
        <w:rPr>
          <w:i/>
          <w:color w:val="231F20"/>
          <w:spacing w:val="-19"/>
          <w:w w:val="105"/>
          <w:sz w:val="34"/>
        </w:rPr>
        <w:t> </w:t>
      </w:r>
      <w:r>
        <w:rPr>
          <w:i/>
          <w:color w:val="231F20"/>
          <w:spacing w:val="-2"/>
          <w:w w:val="105"/>
          <w:sz w:val="34"/>
        </w:rPr>
        <w:t>vật,</w:t>
      </w:r>
      <w:r>
        <w:rPr>
          <w:i/>
          <w:color w:val="231F20"/>
          <w:spacing w:val="-19"/>
          <w:w w:val="105"/>
          <w:sz w:val="34"/>
        </w:rPr>
        <w:t> </w:t>
      </w:r>
      <w:r>
        <w:rPr>
          <w:i/>
          <w:color w:val="231F20"/>
          <w:spacing w:val="-2"/>
          <w:w w:val="105"/>
          <w:sz w:val="34"/>
        </w:rPr>
        <w:t>Phật</w:t>
      </w:r>
      <w:r>
        <w:rPr>
          <w:i/>
          <w:color w:val="231F20"/>
          <w:spacing w:val="-19"/>
          <w:w w:val="105"/>
          <w:sz w:val="34"/>
        </w:rPr>
        <w:t> </w:t>
      </w:r>
      <w:r>
        <w:rPr>
          <w:i/>
          <w:color w:val="231F20"/>
          <w:spacing w:val="-2"/>
          <w:w w:val="105"/>
          <w:sz w:val="34"/>
        </w:rPr>
        <w:t>chi</w:t>
      </w:r>
      <w:r>
        <w:rPr>
          <w:i/>
          <w:color w:val="231F20"/>
          <w:spacing w:val="-20"/>
          <w:w w:val="105"/>
          <w:sz w:val="34"/>
        </w:rPr>
        <w:t> </w:t>
      </w:r>
      <w:r>
        <w:rPr>
          <w:i/>
          <w:color w:val="231F20"/>
          <w:spacing w:val="-2"/>
          <w:w w:val="105"/>
          <w:sz w:val="34"/>
        </w:rPr>
        <w:t>quốc </w:t>
      </w:r>
      <w:r>
        <w:rPr>
          <w:i/>
          <w:color w:val="231F20"/>
          <w:w w:val="105"/>
          <w:sz w:val="34"/>
        </w:rPr>
        <w:t>độ</w:t>
      </w:r>
      <w:r>
        <w:rPr>
          <w:i/>
          <w:color w:val="231F20"/>
          <w:spacing w:val="-21"/>
          <w:w w:val="105"/>
          <w:sz w:val="34"/>
        </w:rPr>
        <w:t> </w:t>
      </w:r>
      <w:r>
        <w:rPr>
          <w:i/>
          <w:color w:val="231F20"/>
          <w:w w:val="105"/>
          <w:sz w:val="34"/>
        </w:rPr>
        <w:t>dã,</w:t>
      </w:r>
      <w:r>
        <w:rPr>
          <w:i/>
          <w:color w:val="231F20"/>
          <w:spacing w:val="-21"/>
          <w:w w:val="105"/>
          <w:sz w:val="34"/>
        </w:rPr>
        <w:t> </w:t>
      </w:r>
      <w:r>
        <w:rPr>
          <w:i/>
          <w:color w:val="231F20"/>
          <w:w w:val="105"/>
          <w:sz w:val="34"/>
        </w:rPr>
        <w:t>do</w:t>
      </w:r>
      <w:r>
        <w:rPr>
          <w:i/>
          <w:color w:val="231F20"/>
          <w:spacing w:val="-21"/>
          <w:w w:val="105"/>
          <w:sz w:val="34"/>
        </w:rPr>
        <w:t> </w:t>
      </w:r>
      <w:r>
        <w:rPr>
          <w:i/>
          <w:color w:val="231F20"/>
          <w:w w:val="105"/>
          <w:sz w:val="34"/>
        </w:rPr>
        <w:t>tự</w:t>
      </w:r>
      <w:r>
        <w:rPr>
          <w:i/>
          <w:color w:val="231F20"/>
          <w:spacing w:val="-21"/>
          <w:w w:val="105"/>
          <w:sz w:val="34"/>
        </w:rPr>
        <w:t> </w:t>
      </w:r>
      <w:r>
        <w:rPr>
          <w:i/>
          <w:color w:val="231F20"/>
          <w:w w:val="105"/>
          <w:sz w:val="34"/>
        </w:rPr>
        <w:t>nhất</w:t>
      </w:r>
      <w:r>
        <w:rPr>
          <w:i/>
          <w:color w:val="231F20"/>
          <w:spacing w:val="-21"/>
          <w:w w:val="105"/>
          <w:sz w:val="34"/>
        </w:rPr>
        <w:t> </w:t>
      </w:r>
      <w:r>
        <w:rPr>
          <w:i/>
          <w:color w:val="231F20"/>
          <w:w w:val="105"/>
          <w:sz w:val="34"/>
        </w:rPr>
        <w:t>tâm,</w:t>
      </w:r>
      <w:r>
        <w:rPr>
          <w:i/>
          <w:color w:val="231F20"/>
          <w:spacing w:val="-21"/>
          <w:w w:val="105"/>
          <w:sz w:val="34"/>
        </w:rPr>
        <w:t> </w:t>
      </w:r>
      <w:r>
        <w:rPr>
          <w:i/>
          <w:color w:val="231F20"/>
          <w:w w:val="105"/>
          <w:sz w:val="34"/>
        </w:rPr>
        <w:t>nhi</w:t>
      </w:r>
      <w:r>
        <w:rPr>
          <w:i/>
          <w:color w:val="231F20"/>
          <w:spacing w:val="-21"/>
          <w:w w:val="105"/>
          <w:sz w:val="34"/>
        </w:rPr>
        <w:t> </w:t>
      </w:r>
      <w:r>
        <w:rPr>
          <w:i/>
          <w:color w:val="231F20"/>
          <w:w w:val="105"/>
          <w:sz w:val="34"/>
        </w:rPr>
        <w:t>hiện</w:t>
      </w:r>
      <w:r>
        <w:rPr>
          <w:i/>
          <w:color w:val="231F20"/>
          <w:spacing w:val="-20"/>
          <w:w w:val="105"/>
          <w:sz w:val="34"/>
        </w:rPr>
        <w:t> </w:t>
      </w:r>
      <w:r>
        <w:rPr>
          <w:i/>
          <w:color w:val="231F20"/>
          <w:w w:val="105"/>
          <w:sz w:val="34"/>
        </w:rPr>
        <w:t>diệu</w:t>
      </w:r>
      <w:r>
        <w:rPr>
          <w:i/>
          <w:color w:val="231F20"/>
          <w:spacing w:val="-21"/>
          <w:w w:val="105"/>
          <w:sz w:val="34"/>
        </w:rPr>
        <w:t> </w:t>
      </w:r>
      <w:r>
        <w:rPr>
          <w:i/>
          <w:color w:val="231F20"/>
          <w:w w:val="105"/>
          <w:sz w:val="34"/>
        </w:rPr>
        <w:t>độ”</w:t>
      </w:r>
      <w:r>
        <w:rPr>
          <w:i/>
          <w:color w:val="231F20"/>
          <w:spacing w:val="-21"/>
          <w:w w:val="105"/>
          <w:sz w:val="34"/>
        </w:rPr>
        <w:t> </w:t>
      </w:r>
      <w:r>
        <w:rPr>
          <w:color w:val="231F20"/>
          <w:w w:val="105"/>
          <w:sz w:val="34"/>
        </w:rPr>
        <w:t>(Một</w:t>
      </w:r>
      <w:r>
        <w:rPr>
          <w:color w:val="231F20"/>
          <w:spacing w:val="-21"/>
          <w:w w:val="105"/>
          <w:sz w:val="34"/>
        </w:rPr>
        <w:t> </w:t>
      </w:r>
      <w:r>
        <w:rPr>
          <w:color w:val="231F20"/>
          <w:w w:val="105"/>
          <w:sz w:val="34"/>
        </w:rPr>
        <w:t>mai</w:t>
      </w:r>
      <w:r>
        <w:rPr>
          <w:color w:val="231F20"/>
          <w:spacing w:val="-21"/>
          <w:w w:val="105"/>
          <w:sz w:val="34"/>
        </w:rPr>
        <w:t> </w:t>
      </w:r>
      <w:r>
        <w:rPr>
          <w:color w:val="231F20"/>
          <w:w w:val="105"/>
          <w:sz w:val="34"/>
        </w:rPr>
        <w:t>sáng</w:t>
      </w:r>
      <w:r>
        <w:rPr>
          <w:color w:val="231F20"/>
          <w:spacing w:val="-21"/>
          <w:w w:val="105"/>
          <w:sz w:val="34"/>
        </w:rPr>
        <w:t> </w:t>
      </w:r>
      <w:r>
        <w:rPr>
          <w:color w:val="231F20"/>
          <w:spacing w:val="-2"/>
          <w:w w:val="105"/>
          <w:sz w:val="34"/>
        </w:rPr>
        <w:t>suốt,</w:t>
      </w:r>
    </w:p>
    <w:p>
      <w:pPr>
        <w:spacing w:after="0" w:line="297" w:lineRule="auto"/>
        <w:jc w:val="both"/>
        <w:rPr>
          <w:sz w:val="34"/>
        </w:rPr>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7"/>
      </w:pPr>
      <w:r>
        <w:rPr>
          <w:color w:val="231F20"/>
          <w:w w:val="110"/>
        </w:rPr>
        <w:t>người</w:t>
      </w:r>
      <w:r>
        <w:rPr>
          <w:color w:val="231F20"/>
          <w:spacing w:val="-11"/>
          <w:w w:val="110"/>
        </w:rPr>
        <w:t> </w:t>
      </w:r>
      <w:r>
        <w:rPr>
          <w:color w:val="231F20"/>
          <w:w w:val="110"/>
        </w:rPr>
        <w:t>ấy</w:t>
      </w:r>
      <w:r>
        <w:rPr>
          <w:color w:val="231F20"/>
          <w:spacing w:val="-11"/>
          <w:w w:val="110"/>
        </w:rPr>
        <w:t> </w:t>
      </w:r>
      <w:r>
        <w:rPr>
          <w:color w:val="231F20"/>
          <w:w w:val="110"/>
        </w:rPr>
        <w:t>tự</w:t>
      </w:r>
      <w:r>
        <w:rPr>
          <w:color w:val="231F20"/>
          <w:spacing w:val="-11"/>
          <w:w w:val="110"/>
        </w:rPr>
        <w:t> </w:t>
      </w:r>
      <w:r>
        <w:rPr>
          <w:color w:val="231F20"/>
          <w:w w:val="110"/>
        </w:rPr>
        <w:t>tâm,</w:t>
      </w:r>
      <w:r>
        <w:rPr>
          <w:color w:val="231F20"/>
          <w:spacing w:val="-11"/>
          <w:w w:val="110"/>
        </w:rPr>
        <w:t> </w:t>
      </w:r>
      <w:r>
        <w:rPr>
          <w:color w:val="231F20"/>
          <w:w w:val="110"/>
        </w:rPr>
        <w:t>vạn</w:t>
      </w:r>
      <w:r>
        <w:rPr>
          <w:color w:val="231F20"/>
          <w:spacing w:val="-11"/>
          <w:w w:val="110"/>
        </w:rPr>
        <w:t> </w:t>
      </w:r>
      <w:r>
        <w:rPr>
          <w:color w:val="231F20"/>
          <w:w w:val="110"/>
        </w:rPr>
        <w:t>vật</w:t>
      </w:r>
      <w:r>
        <w:rPr>
          <w:color w:val="231F20"/>
          <w:spacing w:val="-11"/>
          <w:w w:val="110"/>
        </w:rPr>
        <w:t> </w:t>
      </w:r>
      <w:r>
        <w:rPr>
          <w:color w:val="231F20"/>
          <w:w w:val="110"/>
        </w:rPr>
        <w:t>thất</w:t>
      </w:r>
      <w:r>
        <w:rPr>
          <w:color w:val="231F20"/>
          <w:spacing w:val="-11"/>
          <w:w w:val="110"/>
        </w:rPr>
        <w:t> </w:t>
      </w:r>
      <w:r>
        <w:rPr>
          <w:color w:val="231F20"/>
          <w:w w:val="110"/>
        </w:rPr>
        <w:t>bảo,</w:t>
      </w:r>
      <w:r>
        <w:rPr>
          <w:color w:val="231F20"/>
          <w:spacing w:val="-11"/>
          <w:w w:val="110"/>
        </w:rPr>
        <w:t> </w:t>
      </w:r>
      <w:r>
        <w:rPr>
          <w:color w:val="231F20"/>
          <w:w w:val="110"/>
        </w:rPr>
        <w:t>quốc</w:t>
      </w:r>
      <w:r>
        <w:rPr>
          <w:color w:val="231F20"/>
          <w:spacing w:val="-11"/>
          <w:w w:val="110"/>
        </w:rPr>
        <w:t> </w:t>
      </w:r>
      <w:r>
        <w:rPr>
          <w:color w:val="231F20"/>
          <w:w w:val="110"/>
        </w:rPr>
        <w:t>độ</w:t>
      </w:r>
      <w:r>
        <w:rPr>
          <w:color w:val="231F20"/>
          <w:spacing w:val="-11"/>
          <w:w w:val="110"/>
        </w:rPr>
        <w:t> </w:t>
      </w:r>
      <w:r>
        <w:rPr>
          <w:color w:val="231F20"/>
          <w:w w:val="110"/>
        </w:rPr>
        <w:t>Phật</w:t>
      </w:r>
      <w:r>
        <w:rPr>
          <w:color w:val="231F20"/>
          <w:spacing w:val="-11"/>
          <w:w w:val="110"/>
        </w:rPr>
        <w:t> </w:t>
      </w:r>
      <w:r>
        <w:rPr>
          <w:color w:val="231F20"/>
          <w:w w:val="110"/>
        </w:rPr>
        <w:t>do</w:t>
      </w:r>
      <w:r>
        <w:rPr>
          <w:color w:val="231F20"/>
          <w:spacing w:val="-11"/>
          <w:w w:val="110"/>
        </w:rPr>
        <w:t> </w:t>
      </w:r>
      <w:r>
        <w:rPr>
          <w:color w:val="231F20"/>
          <w:w w:val="110"/>
        </w:rPr>
        <w:t>tự</w:t>
      </w:r>
      <w:r>
        <w:rPr>
          <w:color w:val="231F20"/>
          <w:spacing w:val="-11"/>
          <w:w w:val="110"/>
        </w:rPr>
        <w:t> </w:t>
      </w:r>
      <w:r>
        <w:rPr>
          <w:color w:val="231F20"/>
          <w:w w:val="110"/>
        </w:rPr>
        <w:t>tâm mình</w:t>
      </w:r>
      <w:r>
        <w:rPr>
          <w:color w:val="231F20"/>
          <w:spacing w:val="-12"/>
          <w:w w:val="110"/>
        </w:rPr>
        <w:t> </w:t>
      </w:r>
      <w:r>
        <w:rPr>
          <w:color w:val="231F20"/>
          <w:w w:val="110"/>
        </w:rPr>
        <w:t>mà</w:t>
      </w:r>
      <w:r>
        <w:rPr>
          <w:color w:val="231F20"/>
          <w:spacing w:val="-12"/>
          <w:w w:val="110"/>
        </w:rPr>
        <w:t> </w:t>
      </w:r>
      <w:r>
        <w:rPr>
          <w:color w:val="231F20"/>
          <w:w w:val="110"/>
        </w:rPr>
        <w:t>hiện</w:t>
      </w:r>
      <w:r>
        <w:rPr>
          <w:color w:val="231F20"/>
          <w:spacing w:val="-12"/>
          <w:w w:val="110"/>
        </w:rPr>
        <w:t> </w:t>
      </w:r>
      <w:r>
        <w:rPr>
          <w:color w:val="231F20"/>
          <w:w w:val="110"/>
        </w:rPr>
        <w:t>quốc</w:t>
      </w:r>
      <w:r>
        <w:rPr>
          <w:color w:val="231F20"/>
          <w:spacing w:val="-12"/>
          <w:w w:val="110"/>
        </w:rPr>
        <w:t> </w:t>
      </w:r>
      <w:r>
        <w:rPr>
          <w:color w:val="231F20"/>
          <w:w w:val="110"/>
        </w:rPr>
        <w:t>độ</w:t>
      </w:r>
      <w:r>
        <w:rPr>
          <w:color w:val="231F20"/>
          <w:spacing w:val="-11"/>
          <w:w w:val="110"/>
        </w:rPr>
        <w:t> </w:t>
      </w:r>
      <w:r>
        <w:rPr>
          <w:color w:val="231F20"/>
          <w:w w:val="110"/>
        </w:rPr>
        <w:t>nhiệm</w:t>
      </w:r>
      <w:r>
        <w:rPr>
          <w:color w:val="231F20"/>
          <w:spacing w:val="-12"/>
          <w:w w:val="110"/>
        </w:rPr>
        <w:t> </w:t>
      </w:r>
      <w:r>
        <w:rPr>
          <w:color w:val="231F20"/>
          <w:w w:val="110"/>
        </w:rPr>
        <w:t>mầu).</w:t>
      </w:r>
    </w:p>
    <w:p>
      <w:pPr>
        <w:pStyle w:val="BodyText"/>
        <w:spacing w:line="297" w:lineRule="auto" w:before="142"/>
        <w:ind w:left="103" w:right="404" w:firstLine="720"/>
      </w:pPr>
      <w:r>
        <w:rPr>
          <w:color w:val="231F20"/>
          <w:w w:val="105"/>
        </w:rPr>
        <w:t>Đây</w:t>
      </w:r>
      <w:r>
        <w:rPr>
          <w:color w:val="231F20"/>
          <w:spacing w:val="-20"/>
          <w:w w:val="105"/>
        </w:rPr>
        <w:t> </w:t>
      </w:r>
      <w:r>
        <w:rPr>
          <w:color w:val="231F20"/>
          <w:w w:val="105"/>
        </w:rPr>
        <w:t>là</w:t>
      </w:r>
      <w:r>
        <w:rPr>
          <w:color w:val="231F20"/>
          <w:spacing w:val="-20"/>
          <w:w w:val="105"/>
        </w:rPr>
        <w:t> </w:t>
      </w:r>
      <w:r>
        <w:rPr>
          <w:color w:val="231F20"/>
          <w:w w:val="105"/>
        </w:rPr>
        <w:t>giải</w:t>
      </w:r>
      <w:r>
        <w:rPr>
          <w:color w:val="231F20"/>
          <w:spacing w:val="-20"/>
          <w:w w:val="105"/>
        </w:rPr>
        <w:t> </w:t>
      </w:r>
      <w:r>
        <w:rPr>
          <w:color w:val="231F20"/>
          <w:w w:val="105"/>
        </w:rPr>
        <w:t>thích</w:t>
      </w:r>
      <w:r>
        <w:rPr>
          <w:color w:val="231F20"/>
          <w:spacing w:val="-20"/>
          <w:w w:val="105"/>
        </w:rPr>
        <w:t> </w:t>
      </w:r>
      <w:r>
        <w:rPr>
          <w:color w:val="231F20"/>
          <w:w w:val="105"/>
        </w:rPr>
        <w:t>trong</w:t>
      </w:r>
      <w:r>
        <w:rPr>
          <w:color w:val="231F20"/>
          <w:spacing w:val="-20"/>
          <w:w w:val="105"/>
        </w:rPr>
        <w:t> </w:t>
      </w:r>
      <w:r>
        <w:rPr>
          <w:color w:val="231F20"/>
          <w:w w:val="105"/>
        </w:rPr>
        <w:t>kinh</w:t>
      </w:r>
      <w:r>
        <w:rPr>
          <w:color w:val="231F20"/>
          <w:spacing w:val="-20"/>
          <w:w w:val="105"/>
        </w:rPr>
        <w:t> </w:t>
      </w:r>
      <w:r>
        <w:rPr>
          <w:color w:val="231F20"/>
          <w:w w:val="105"/>
        </w:rPr>
        <w:t>văn</w:t>
      </w:r>
      <w:r>
        <w:rPr>
          <w:color w:val="231F20"/>
          <w:spacing w:val="-20"/>
          <w:w w:val="105"/>
        </w:rPr>
        <w:t> </w:t>
      </w:r>
      <w:r>
        <w:rPr>
          <w:color w:val="231F20"/>
          <w:w w:val="105"/>
        </w:rPr>
        <w:t>nói</w:t>
      </w:r>
      <w:r>
        <w:rPr>
          <w:color w:val="231F20"/>
          <w:spacing w:val="-20"/>
          <w:w w:val="105"/>
        </w:rPr>
        <w:t> </w:t>
      </w:r>
      <w:r>
        <w:rPr>
          <w:color w:val="231F20"/>
          <w:w w:val="105"/>
        </w:rPr>
        <w:t>về</w:t>
      </w:r>
      <w:r>
        <w:rPr>
          <w:color w:val="231F20"/>
          <w:spacing w:val="-20"/>
          <w:w w:val="105"/>
        </w:rPr>
        <w:t> </w:t>
      </w:r>
      <w:r>
        <w:rPr>
          <w:color w:val="231F20"/>
          <w:w w:val="105"/>
        </w:rPr>
        <w:t>đoạn</w:t>
      </w:r>
      <w:r>
        <w:rPr>
          <w:color w:val="231F20"/>
          <w:spacing w:val="-20"/>
          <w:w w:val="105"/>
        </w:rPr>
        <w:t> </w:t>
      </w:r>
      <w:r>
        <w:rPr>
          <w:color w:val="231F20"/>
          <w:w w:val="105"/>
        </w:rPr>
        <w:t>này.</w:t>
      </w:r>
      <w:r>
        <w:rPr>
          <w:color w:val="231F20"/>
          <w:spacing w:val="-20"/>
          <w:w w:val="105"/>
        </w:rPr>
        <w:t> </w:t>
      </w:r>
      <w:r>
        <w:rPr>
          <w:i/>
          <w:color w:val="231F20"/>
          <w:w w:val="105"/>
        </w:rPr>
        <w:t>“Nhất đán</w:t>
      </w:r>
      <w:r>
        <w:rPr>
          <w:i/>
          <w:color w:val="231F20"/>
          <w:w w:val="105"/>
        </w:rPr>
        <w:t> khai</w:t>
      </w:r>
      <w:r>
        <w:rPr>
          <w:i/>
          <w:color w:val="231F20"/>
          <w:w w:val="105"/>
        </w:rPr>
        <w:t> minh”</w:t>
      </w:r>
      <w:r>
        <w:rPr>
          <w:color w:val="231F20"/>
          <w:w w:val="105"/>
        </w:rPr>
        <w:t>,</w:t>
      </w:r>
      <w:r>
        <w:rPr>
          <w:color w:val="231F20"/>
          <w:w w:val="105"/>
        </w:rPr>
        <w:t> tức</w:t>
      </w:r>
      <w:r>
        <w:rPr>
          <w:color w:val="231F20"/>
          <w:w w:val="105"/>
        </w:rPr>
        <w:t> là</w:t>
      </w:r>
      <w:r>
        <w:rPr>
          <w:color w:val="231F20"/>
          <w:w w:val="105"/>
        </w:rPr>
        <w:t> nói</w:t>
      </w:r>
      <w:r>
        <w:rPr>
          <w:color w:val="231F20"/>
          <w:w w:val="105"/>
        </w:rPr>
        <w:t> hoát</w:t>
      </w:r>
      <w:r>
        <w:rPr>
          <w:color w:val="231F20"/>
          <w:w w:val="105"/>
        </w:rPr>
        <w:t> nhiên</w:t>
      </w:r>
      <w:r>
        <w:rPr>
          <w:color w:val="231F20"/>
          <w:w w:val="105"/>
        </w:rPr>
        <w:t> đại</w:t>
      </w:r>
      <w:r>
        <w:rPr>
          <w:color w:val="231F20"/>
          <w:w w:val="105"/>
        </w:rPr>
        <w:t> ngộ.</w:t>
      </w:r>
      <w:r>
        <w:rPr>
          <w:color w:val="231F20"/>
          <w:w w:val="105"/>
        </w:rPr>
        <w:t> Ngộ,</w:t>
      </w:r>
      <w:r>
        <w:rPr>
          <w:color w:val="231F20"/>
          <w:w w:val="105"/>
        </w:rPr>
        <w:t> khai minh</w:t>
      </w:r>
      <w:r>
        <w:rPr>
          <w:color w:val="231F20"/>
          <w:spacing w:val="-10"/>
          <w:w w:val="105"/>
        </w:rPr>
        <w:t> </w:t>
      </w:r>
      <w:r>
        <w:rPr>
          <w:color w:val="231F20"/>
          <w:w w:val="105"/>
        </w:rPr>
        <w:t>là</w:t>
      </w:r>
      <w:r>
        <w:rPr>
          <w:color w:val="231F20"/>
          <w:spacing w:val="-9"/>
          <w:w w:val="105"/>
        </w:rPr>
        <w:t> </w:t>
      </w:r>
      <w:r>
        <w:rPr>
          <w:color w:val="231F20"/>
          <w:w w:val="105"/>
        </w:rPr>
        <w:t>gì?</w:t>
      </w:r>
      <w:r>
        <w:rPr>
          <w:color w:val="231F20"/>
          <w:spacing w:val="-10"/>
          <w:w w:val="105"/>
        </w:rPr>
        <w:t> </w:t>
      </w:r>
      <w:r>
        <w:rPr>
          <w:color w:val="231F20"/>
          <w:w w:val="105"/>
        </w:rPr>
        <w:t>Là</w:t>
      </w:r>
      <w:r>
        <w:rPr>
          <w:color w:val="231F20"/>
          <w:spacing w:val="-10"/>
          <w:w w:val="105"/>
        </w:rPr>
        <w:t> </w:t>
      </w:r>
      <w:r>
        <w:rPr>
          <w:color w:val="231F20"/>
          <w:w w:val="105"/>
        </w:rPr>
        <w:t>tâm</w:t>
      </w:r>
      <w:r>
        <w:rPr>
          <w:color w:val="231F20"/>
          <w:spacing w:val="-9"/>
          <w:w w:val="105"/>
        </w:rPr>
        <w:t> </w:t>
      </w:r>
      <w:r>
        <w:rPr>
          <w:color w:val="231F20"/>
          <w:w w:val="105"/>
        </w:rPr>
        <w:t>của</w:t>
      </w:r>
      <w:r>
        <w:rPr>
          <w:color w:val="231F20"/>
          <w:spacing w:val="-10"/>
          <w:w w:val="105"/>
        </w:rPr>
        <w:t> </w:t>
      </w:r>
      <w:r>
        <w:rPr>
          <w:color w:val="231F20"/>
          <w:w w:val="105"/>
        </w:rPr>
        <w:t>chính</w:t>
      </w:r>
      <w:r>
        <w:rPr>
          <w:color w:val="231F20"/>
          <w:spacing w:val="-10"/>
          <w:w w:val="105"/>
        </w:rPr>
        <w:t> </w:t>
      </w:r>
      <w:r>
        <w:rPr>
          <w:color w:val="231F20"/>
          <w:w w:val="105"/>
        </w:rPr>
        <w:t>mình,</w:t>
      </w:r>
      <w:r>
        <w:rPr>
          <w:color w:val="231F20"/>
          <w:spacing w:val="-10"/>
          <w:w w:val="105"/>
        </w:rPr>
        <w:t> </w:t>
      </w:r>
      <w:r>
        <w:rPr>
          <w:color w:val="231F20"/>
          <w:w w:val="105"/>
        </w:rPr>
        <w:t>minh</w:t>
      </w:r>
      <w:r>
        <w:rPr>
          <w:color w:val="231F20"/>
          <w:spacing w:val="-10"/>
          <w:w w:val="105"/>
        </w:rPr>
        <w:t> </w:t>
      </w:r>
      <w:r>
        <w:rPr>
          <w:color w:val="231F20"/>
          <w:w w:val="105"/>
        </w:rPr>
        <w:t>tâm</w:t>
      </w:r>
      <w:r>
        <w:rPr>
          <w:color w:val="231F20"/>
          <w:spacing w:val="-10"/>
          <w:w w:val="105"/>
        </w:rPr>
        <w:t> </w:t>
      </w:r>
      <w:r>
        <w:rPr>
          <w:color w:val="231F20"/>
          <w:w w:val="105"/>
        </w:rPr>
        <w:t>kiến</w:t>
      </w:r>
      <w:r>
        <w:rPr>
          <w:color w:val="231F20"/>
          <w:spacing w:val="-10"/>
          <w:w w:val="105"/>
        </w:rPr>
        <w:t> </w:t>
      </w:r>
      <w:r>
        <w:rPr>
          <w:color w:val="231F20"/>
          <w:w w:val="105"/>
        </w:rPr>
        <w:t>tính.</w:t>
      </w:r>
      <w:r>
        <w:rPr>
          <w:color w:val="231F20"/>
          <w:spacing w:val="-10"/>
          <w:w w:val="105"/>
        </w:rPr>
        <w:t> </w:t>
      </w:r>
      <w:r>
        <w:rPr>
          <w:color w:val="231F20"/>
          <w:w w:val="105"/>
        </w:rPr>
        <w:t>Khi đã minh tâm kiến tính, thì thất bảo và vạn vật, cõi Phật tự nhiên mà hiện. Cõi Phật làm sao mà hiện? Là tự tâm hiện, không phải đến từ bên ngoài. Sau khi khai ngộ, quý vị mới </w:t>
      </w:r>
      <w:r>
        <w:rPr>
          <w:color w:val="231F20"/>
        </w:rPr>
        <w:t>biết</w:t>
      </w:r>
      <w:r>
        <w:rPr>
          <w:color w:val="231F20"/>
          <w:spacing w:val="-20"/>
        </w:rPr>
        <w:t> </w:t>
      </w:r>
      <w:r>
        <w:rPr>
          <w:i/>
          <w:color w:val="231F20"/>
        </w:rPr>
        <w:t>“Tự</w:t>
      </w:r>
      <w:r>
        <w:rPr>
          <w:i/>
          <w:color w:val="231F20"/>
          <w:spacing w:val="-20"/>
        </w:rPr>
        <w:t> </w:t>
      </w:r>
      <w:r>
        <w:rPr>
          <w:i/>
          <w:color w:val="231F20"/>
        </w:rPr>
        <w:t>tính</w:t>
      </w:r>
      <w:r>
        <w:rPr>
          <w:i/>
          <w:color w:val="231F20"/>
          <w:spacing w:val="-20"/>
        </w:rPr>
        <w:t> </w:t>
      </w:r>
      <w:r>
        <w:rPr>
          <w:i/>
          <w:color w:val="231F20"/>
        </w:rPr>
        <w:t>Di</w:t>
      </w:r>
      <w:r>
        <w:rPr>
          <w:i/>
          <w:color w:val="231F20"/>
          <w:spacing w:val="-21"/>
        </w:rPr>
        <w:t> </w:t>
      </w:r>
      <w:r>
        <w:rPr>
          <w:i/>
          <w:color w:val="231F20"/>
        </w:rPr>
        <w:t>Đà.</w:t>
      </w:r>
      <w:r>
        <w:rPr>
          <w:i/>
          <w:color w:val="231F20"/>
          <w:spacing w:val="-21"/>
        </w:rPr>
        <w:t> </w:t>
      </w:r>
      <w:r>
        <w:rPr>
          <w:i/>
          <w:color w:val="231F20"/>
        </w:rPr>
        <w:t>Duy</w:t>
      </w:r>
      <w:r>
        <w:rPr>
          <w:i/>
          <w:color w:val="231F20"/>
          <w:spacing w:val="-20"/>
        </w:rPr>
        <w:t> </w:t>
      </w:r>
      <w:r>
        <w:rPr>
          <w:i/>
          <w:color w:val="231F20"/>
        </w:rPr>
        <w:t>tâm</w:t>
      </w:r>
      <w:r>
        <w:rPr>
          <w:i/>
          <w:color w:val="231F20"/>
          <w:spacing w:val="-20"/>
        </w:rPr>
        <w:t> </w:t>
      </w:r>
      <w:r>
        <w:rPr>
          <w:i/>
          <w:color w:val="231F20"/>
        </w:rPr>
        <w:t>Tịnh</w:t>
      </w:r>
      <w:r>
        <w:rPr>
          <w:i/>
          <w:color w:val="231F20"/>
          <w:spacing w:val="-20"/>
        </w:rPr>
        <w:t> </w:t>
      </w:r>
      <w:r>
        <w:rPr>
          <w:i/>
          <w:color w:val="231F20"/>
        </w:rPr>
        <w:t>độ”</w:t>
      </w:r>
      <w:r>
        <w:rPr>
          <w:color w:val="231F20"/>
        </w:rPr>
        <w:t>.</w:t>
      </w:r>
      <w:r>
        <w:rPr>
          <w:color w:val="231F20"/>
          <w:spacing w:val="-20"/>
        </w:rPr>
        <w:t> </w:t>
      </w:r>
      <w:r>
        <w:rPr>
          <w:color w:val="231F20"/>
        </w:rPr>
        <w:t>Thế</w:t>
      </w:r>
      <w:r>
        <w:rPr>
          <w:color w:val="231F20"/>
          <w:spacing w:val="-21"/>
        </w:rPr>
        <w:t> </w:t>
      </w:r>
      <w:r>
        <w:rPr>
          <w:color w:val="231F20"/>
        </w:rPr>
        <w:t>giới</w:t>
      </w:r>
      <w:r>
        <w:rPr>
          <w:color w:val="231F20"/>
          <w:spacing w:val="-21"/>
        </w:rPr>
        <w:t> </w:t>
      </w:r>
      <w:r>
        <w:rPr>
          <w:color w:val="231F20"/>
        </w:rPr>
        <w:t>Cực</w:t>
      </w:r>
      <w:r>
        <w:rPr>
          <w:color w:val="231F20"/>
          <w:spacing w:val="-20"/>
        </w:rPr>
        <w:t> </w:t>
      </w:r>
      <w:r>
        <w:rPr>
          <w:color w:val="231F20"/>
        </w:rPr>
        <w:t>Lạc,</w:t>
      </w:r>
      <w:r>
        <w:rPr>
          <w:color w:val="231F20"/>
          <w:spacing w:val="-20"/>
        </w:rPr>
        <w:t> </w:t>
      </w:r>
      <w:r>
        <w:rPr>
          <w:color w:val="231F20"/>
        </w:rPr>
        <w:t>A</w:t>
      </w:r>
      <w:r>
        <w:rPr>
          <w:color w:val="231F20"/>
          <w:spacing w:val="-20"/>
        </w:rPr>
        <w:t> </w:t>
      </w:r>
      <w:r>
        <w:rPr>
          <w:color w:val="231F20"/>
        </w:rPr>
        <w:t>Di </w:t>
      </w:r>
      <w:r>
        <w:rPr>
          <w:color w:val="231F20"/>
          <w:w w:val="105"/>
        </w:rPr>
        <w:t>Đà</w:t>
      </w:r>
      <w:r>
        <w:rPr>
          <w:color w:val="231F20"/>
          <w:spacing w:val="-8"/>
          <w:w w:val="105"/>
        </w:rPr>
        <w:t> </w:t>
      </w:r>
      <w:r>
        <w:rPr>
          <w:color w:val="231F20"/>
          <w:w w:val="105"/>
        </w:rPr>
        <w:t>Phật</w:t>
      </w:r>
      <w:r>
        <w:rPr>
          <w:color w:val="231F20"/>
          <w:spacing w:val="-6"/>
          <w:w w:val="105"/>
        </w:rPr>
        <w:t> </w:t>
      </w:r>
      <w:r>
        <w:rPr>
          <w:color w:val="231F20"/>
          <w:w w:val="105"/>
        </w:rPr>
        <w:t>từ</w:t>
      </w:r>
      <w:r>
        <w:rPr>
          <w:color w:val="231F20"/>
          <w:spacing w:val="-8"/>
          <w:w w:val="105"/>
        </w:rPr>
        <w:t> </w:t>
      </w:r>
      <w:r>
        <w:rPr>
          <w:color w:val="231F20"/>
          <w:w w:val="105"/>
        </w:rPr>
        <w:t>đâu</w:t>
      </w:r>
      <w:r>
        <w:rPr>
          <w:color w:val="231F20"/>
          <w:spacing w:val="-6"/>
          <w:w w:val="105"/>
        </w:rPr>
        <w:t> </w:t>
      </w:r>
      <w:r>
        <w:rPr>
          <w:color w:val="231F20"/>
          <w:w w:val="105"/>
        </w:rPr>
        <w:t>đến?</w:t>
      </w:r>
      <w:r>
        <w:rPr>
          <w:color w:val="231F20"/>
          <w:spacing w:val="-8"/>
          <w:w w:val="105"/>
        </w:rPr>
        <w:t> </w:t>
      </w:r>
      <w:r>
        <w:rPr>
          <w:color w:val="231F20"/>
          <w:w w:val="105"/>
        </w:rPr>
        <w:t>Từ</w:t>
      </w:r>
      <w:r>
        <w:rPr>
          <w:color w:val="231F20"/>
          <w:spacing w:val="-8"/>
          <w:w w:val="105"/>
        </w:rPr>
        <w:t> </w:t>
      </w:r>
      <w:r>
        <w:rPr>
          <w:color w:val="231F20"/>
          <w:w w:val="105"/>
        </w:rPr>
        <w:t>trong</w:t>
      </w:r>
      <w:r>
        <w:rPr>
          <w:color w:val="231F20"/>
          <w:spacing w:val="-6"/>
          <w:w w:val="105"/>
        </w:rPr>
        <w:t> </w:t>
      </w:r>
      <w:r>
        <w:rPr>
          <w:color w:val="231F20"/>
          <w:w w:val="105"/>
        </w:rPr>
        <w:t>tự</w:t>
      </w:r>
      <w:r>
        <w:rPr>
          <w:color w:val="231F20"/>
          <w:spacing w:val="-8"/>
          <w:w w:val="105"/>
        </w:rPr>
        <w:t> </w:t>
      </w:r>
      <w:r>
        <w:rPr>
          <w:color w:val="231F20"/>
          <w:w w:val="105"/>
        </w:rPr>
        <w:t>tính</w:t>
      </w:r>
      <w:r>
        <w:rPr>
          <w:color w:val="231F20"/>
          <w:spacing w:val="-8"/>
          <w:w w:val="105"/>
        </w:rPr>
        <w:t> </w:t>
      </w:r>
      <w:r>
        <w:rPr>
          <w:color w:val="231F20"/>
          <w:w w:val="105"/>
        </w:rPr>
        <w:t>của</w:t>
      </w:r>
      <w:r>
        <w:rPr>
          <w:color w:val="231F20"/>
          <w:spacing w:val="-8"/>
          <w:w w:val="105"/>
        </w:rPr>
        <w:t> </w:t>
      </w:r>
      <w:r>
        <w:rPr>
          <w:color w:val="231F20"/>
          <w:w w:val="105"/>
        </w:rPr>
        <w:t>chúng</w:t>
      </w:r>
      <w:r>
        <w:rPr>
          <w:color w:val="231F20"/>
          <w:spacing w:val="-6"/>
          <w:w w:val="105"/>
        </w:rPr>
        <w:t> </w:t>
      </w:r>
      <w:r>
        <w:rPr>
          <w:color w:val="231F20"/>
          <w:w w:val="105"/>
        </w:rPr>
        <w:t>ta</w:t>
      </w:r>
      <w:r>
        <w:rPr>
          <w:color w:val="231F20"/>
          <w:spacing w:val="-8"/>
          <w:w w:val="105"/>
        </w:rPr>
        <w:t> </w:t>
      </w:r>
      <w:r>
        <w:rPr>
          <w:color w:val="231F20"/>
          <w:w w:val="105"/>
        </w:rPr>
        <w:t>biến</w:t>
      </w:r>
      <w:r>
        <w:rPr>
          <w:color w:val="231F20"/>
          <w:spacing w:val="-8"/>
          <w:w w:val="105"/>
        </w:rPr>
        <w:t> </w:t>
      </w:r>
      <w:r>
        <w:rPr>
          <w:color w:val="231F20"/>
          <w:w w:val="105"/>
        </w:rPr>
        <w:t>hiện ra, liên quan mật thiết với chúng ta.</w:t>
      </w:r>
    </w:p>
    <w:p>
      <w:pPr>
        <w:pStyle w:val="BodyText"/>
        <w:spacing w:line="297" w:lineRule="auto" w:before="145"/>
        <w:ind w:left="102" w:right="404" w:firstLine="454"/>
      </w:pP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hiểu</w:t>
      </w:r>
      <w:r>
        <w:rPr>
          <w:color w:val="231F20"/>
          <w:spacing w:val="-16"/>
          <w:w w:val="105"/>
        </w:rPr>
        <w:t> </w:t>
      </w:r>
      <w:r>
        <w:rPr>
          <w:color w:val="231F20"/>
          <w:w w:val="105"/>
        </w:rPr>
        <w:t>rõ</w:t>
      </w:r>
      <w:r>
        <w:rPr>
          <w:color w:val="231F20"/>
          <w:spacing w:val="-16"/>
          <w:w w:val="105"/>
        </w:rPr>
        <w:t> </w:t>
      </w:r>
      <w:r>
        <w:rPr>
          <w:color w:val="231F20"/>
          <w:w w:val="105"/>
        </w:rPr>
        <w:t>chân</w:t>
      </w:r>
      <w:r>
        <w:rPr>
          <w:color w:val="231F20"/>
          <w:spacing w:val="-16"/>
          <w:w w:val="105"/>
        </w:rPr>
        <w:t> </w:t>
      </w:r>
      <w:r>
        <w:rPr>
          <w:color w:val="231F20"/>
          <w:w w:val="105"/>
        </w:rPr>
        <w:t>tướng</w:t>
      </w:r>
      <w:r>
        <w:rPr>
          <w:color w:val="231F20"/>
          <w:spacing w:val="-16"/>
          <w:w w:val="105"/>
        </w:rPr>
        <w:t> </w:t>
      </w:r>
      <w:r>
        <w:rPr>
          <w:color w:val="231F20"/>
          <w:w w:val="105"/>
        </w:rPr>
        <w:t>sự</w:t>
      </w:r>
      <w:r>
        <w:rPr>
          <w:color w:val="231F20"/>
          <w:spacing w:val="-16"/>
          <w:w w:val="105"/>
        </w:rPr>
        <w:t> </w:t>
      </w:r>
      <w:r>
        <w:rPr>
          <w:color w:val="231F20"/>
          <w:w w:val="105"/>
        </w:rPr>
        <w:t>thật</w:t>
      </w:r>
      <w:r>
        <w:rPr>
          <w:color w:val="231F20"/>
          <w:spacing w:val="-16"/>
          <w:w w:val="105"/>
        </w:rPr>
        <w:t> </w:t>
      </w:r>
      <w:r>
        <w:rPr>
          <w:color w:val="231F20"/>
          <w:w w:val="105"/>
        </w:rPr>
        <w:t>này</w:t>
      </w:r>
      <w:r>
        <w:rPr>
          <w:color w:val="231F20"/>
          <w:spacing w:val="-16"/>
          <w:w w:val="105"/>
        </w:rPr>
        <w:t> </w:t>
      </w:r>
      <w:r>
        <w:rPr>
          <w:color w:val="231F20"/>
          <w:w w:val="105"/>
        </w:rPr>
        <w:t>rồi,</w:t>
      </w:r>
      <w:r>
        <w:rPr>
          <w:color w:val="231F20"/>
          <w:spacing w:val="-16"/>
          <w:w w:val="105"/>
        </w:rPr>
        <w:t> </w:t>
      </w:r>
      <w:r>
        <w:rPr>
          <w:color w:val="231F20"/>
          <w:w w:val="105"/>
        </w:rPr>
        <w:t>mà</w:t>
      </w:r>
      <w:r>
        <w:rPr>
          <w:color w:val="231F20"/>
          <w:spacing w:val="-16"/>
          <w:w w:val="105"/>
        </w:rPr>
        <w:t> </w:t>
      </w:r>
      <w:r>
        <w:rPr>
          <w:color w:val="231F20"/>
          <w:w w:val="105"/>
        </w:rPr>
        <w:t>muốn</w:t>
      </w:r>
      <w:r>
        <w:rPr>
          <w:color w:val="231F20"/>
          <w:spacing w:val="-16"/>
          <w:w w:val="105"/>
        </w:rPr>
        <w:t> </w:t>
      </w:r>
      <w:r>
        <w:rPr>
          <w:color w:val="231F20"/>
          <w:w w:val="105"/>
        </w:rPr>
        <w:t>vãng sinh thế giới Cực Lạc, làm gì có lý không được vãng sinh? Vì</w:t>
      </w:r>
      <w:r>
        <w:rPr>
          <w:color w:val="231F20"/>
          <w:spacing w:val="-3"/>
          <w:w w:val="105"/>
        </w:rPr>
        <w:t> </w:t>
      </w:r>
      <w:r>
        <w:rPr>
          <w:color w:val="231F20"/>
          <w:w w:val="105"/>
        </w:rPr>
        <w:t>thế,</w:t>
      </w:r>
      <w:r>
        <w:rPr>
          <w:color w:val="231F20"/>
          <w:spacing w:val="-3"/>
          <w:w w:val="105"/>
        </w:rPr>
        <w:t> </w:t>
      </w:r>
      <w:r>
        <w:rPr>
          <w:color w:val="231F20"/>
          <w:w w:val="105"/>
        </w:rPr>
        <w:t>2</w:t>
      </w:r>
      <w:r>
        <w:rPr>
          <w:color w:val="231F20"/>
          <w:spacing w:val="-3"/>
          <w:w w:val="105"/>
        </w:rPr>
        <w:t> </w:t>
      </w:r>
      <w:r>
        <w:rPr>
          <w:color w:val="231F20"/>
          <w:w w:val="105"/>
        </w:rPr>
        <w:t>câu</w:t>
      </w:r>
      <w:r>
        <w:rPr>
          <w:color w:val="231F20"/>
          <w:spacing w:val="-3"/>
          <w:w w:val="105"/>
        </w:rPr>
        <w:t> </w:t>
      </w:r>
      <w:r>
        <w:rPr>
          <w:color w:val="231F20"/>
          <w:w w:val="105"/>
        </w:rPr>
        <w:t>này</w:t>
      </w:r>
      <w:r>
        <w:rPr>
          <w:color w:val="231F20"/>
          <w:spacing w:val="-3"/>
          <w:w w:val="105"/>
        </w:rPr>
        <w:t> </w:t>
      </w:r>
      <w:r>
        <w:rPr>
          <w:color w:val="231F20"/>
          <w:w w:val="105"/>
        </w:rPr>
        <w:t>cũng</w:t>
      </w:r>
      <w:r>
        <w:rPr>
          <w:color w:val="231F20"/>
          <w:spacing w:val="-3"/>
          <w:w w:val="105"/>
        </w:rPr>
        <w:t> </w:t>
      </w:r>
      <w:r>
        <w:rPr>
          <w:color w:val="231F20"/>
          <w:w w:val="105"/>
        </w:rPr>
        <w:t>ở</w:t>
      </w:r>
      <w:r>
        <w:rPr>
          <w:color w:val="231F20"/>
          <w:spacing w:val="-3"/>
          <w:w w:val="105"/>
        </w:rPr>
        <w:t> </w:t>
      </w:r>
      <w:r>
        <w:rPr>
          <w:color w:val="231F20"/>
          <w:w w:val="105"/>
        </w:rPr>
        <w:t>trong</w:t>
      </w:r>
      <w:r>
        <w:rPr>
          <w:color w:val="231F20"/>
          <w:spacing w:val="-3"/>
          <w:w w:val="105"/>
        </w:rPr>
        <w:t> </w:t>
      </w:r>
      <w:r>
        <w:rPr>
          <w:color w:val="231F20"/>
          <w:w w:val="105"/>
        </w:rPr>
        <w:t>Tam</w:t>
      </w:r>
      <w:r>
        <w:rPr>
          <w:color w:val="231F20"/>
          <w:spacing w:val="-3"/>
          <w:w w:val="105"/>
        </w:rPr>
        <w:t> </w:t>
      </w:r>
      <w:r>
        <w:rPr>
          <w:color w:val="231F20"/>
          <w:w w:val="105"/>
        </w:rPr>
        <w:t>thời</w:t>
      </w:r>
      <w:r>
        <w:rPr>
          <w:color w:val="231F20"/>
          <w:spacing w:val="-3"/>
          <w:w w:val="105"/>
        </w:rPr>
        <w:t> </w:t>
      </w:r>
      <w:r>
        <w:rPr>
          <w:color w:val="231F20"/>
          <w:w w:val="105"/>
        </w:rPr>
        <w:t>hệ</w:t>
      </w:r>
      <w:r>
        <w:rPr>
          <w:color w:val="231F20"/>
          <w:spacing w:val="-3"/>
          <w:w w:val="105"/>
        </w:rPr>
        <w:t> </w:t>
      </w:r>
      <w:r>
        <w:rPr>
          <w:color w:val="231F20"/>
          <w:w w:val="105"/>
        </w:rPr>
        <w:t>niệm</w:t>
      </w:r>
      <w:r>
        <w:rPr>
          <w:color w:val="231F20"/>
          <w:spacing w:val="-3"/>
          <w:w w:val="105"/>
        </w:rPr>
        <w:t> </w:t>
      </w:r>
      <w:r>
        <w:rPr>
          <w:color w:val="231F20"/>
          <w:w w:val="105"/>
        </w:rPr>
        <w:t>của</w:t>
      </w:r>
      <w:r>
        <w:rPr>
          <w:color w:val="231F20"/>
          <w:spacing w:val="-3"/>
          <w:w w:val="105"/>
        </w:rPr>
        <w:t> </w:t>
      </w:r>
      <w:r>
        <w:rPr>
          <w:color w:val="231F20"/>
          <w:w w:val="105"/>
        </w:rPr>
        <w:t>Trung Phong Thiền sư. Di Đà chính là Di Đà trong tâm của mình, Tịnh</w:t>
      </w:r>
      <w:r>
        <w:rPr>
          <w:color w:val="231F20"/>
          <w:spacing w:val="-23"/>
          <w:w w:val="105"/>
        </w:rPr>
        <w:t> </w:t>
      </w:r>
      <w:r>
        <w:rPr>
          <w:color w:val="231F20"/>
          <w:w w:val="105"/>
        </w:rPr>
        <w:t>độ</w:t>
      </w:r>
      <w:r>
        <w:rPr>
          <w:color w:val="231F20"/>
          <w:spacing w:val="-22"/>
          <w:w w:val="105"/>
        </w:rPr>
        <w:t> </w:t>
      </w:r>
      <w:r>
        <w:rPr>
          <w:color w:val="231F20"/>
          <w:w w:val="105"/>
        </w:rPr>
        <w:t>là</w:t>
      </w:r>
      <w:r>
        <w:rPr>
          <w:color w:val="231F20"/>
          <w:spacing w:val="-22"/>
          <w:w w:val="105"/>
        </w:rPr>
        <w:t> </w:t>
      </w:r>
      <w:r>
        <w:rPr>
          <w:color w:val="231F20"/>
          <w:w w:val="105"/>
        </w:rPr>
        <w:t>Tịnh</w:t>
      </w:r>
      <w:r>
        <w:rPr>
          <w:color w:val="231F20"/>
          <w:spacing w:val="-23"/>
          <w:w w:val="105"/>
        </w:rPr>
        <w:t> </w:t>
      </w:r>
      <w:r>
        <w:rPr>
          <w:color w:val="231F20"/>
          <w:w w:val="105"/>
        </w:rPr>
        <w:t>độ</w:t>
      </w:r>
      <w:r>
        <w:rPr>
          <w:color w:val="231F20"/>
          <w:spacing w:val="-22"/>
          <w:w w:val="105"/>
        </w:rPr>
        <w:t> </w:t>
      </w:r>
      <w:r>
        <w:rPr>
          <w:color w:val="231F20"/>
          <w:w w:val="105"/>
        </w:rPr>
        <w:t>tự</w:t>
      </w:r>
      <w:r>
        <w:rPr>
          <w:color w:val="231F20"/>
          <w:spacing w:val="-22"/>
          <w:w w:val="105"/>
        </w:rPr>
        <w:t> </w:t>
      </w:r>
      <w:r>
        <w:rPr>
          <w:color w:val="231F20"/>
          <w:w w:val="105"/>
        </w:rPr>
        <w:t>tính</w:t>
      </w:r>
      <w:r>
        <w:rPr>
          <w:color w:val="231F20"/>
          <w:spacing w:val="-23"/>
          <w:w w:val="105"/>
        </w:rPr>
        <w:t> </w:t>
      </w:r>
      <w:r>
        <w:rPr>
          <w:color w:val="231F20"/>
          <w:w w:val="105"/>
        </w:rPr>
        <w:t>biến</w:t>
      </w:r>
      <w:r>
        <w:rPr>
          <w:color w:val="231F20"/>
          <w:spacing w:val="-22"/>
          <w:w w:val="105"/>
        </w:rPr>
        <w:t> </w:t>
      </w:r>
      <w:r>
        <w:rPr>
          <w:color w:val="231F20"/>
          <w:w w:val="105"/>
        </w:rPr>
        <w:t>hiện.</w:t>
      </w:r>
      <w:r>
        <w:rPr>
          <w:color w:val="231F20"/>
          <w:spacing w:val="-22"/>
          <w:w w:val="105"/>
        </w:rPr>
        <w:t> </w:t>
      </w:r>
      <w:r>
        <w:rPr>
          <w:color w:val="231F20"/>
          <w:w w:val="105"/>
        </w:rPr>
        <w:t>Tâm</w:t>
      </w:r>
      <w:r>
        <w:rPr>
          <w:color w:val="231F20"/>
          <w:spacing w:val="-23"/>
          <w:w w:val="105"/>
        </w:rPr>
        <w:t> </w:t>
      </w:r>
      <w:r>
        <w:rPr>
          <w:color w:val="231F20"/>
          <w:w w:val="105"/>
        </w:rPr>
        <w:t>ta</w:t>
      </w:r>
      <w:r>
        <w:rPr>
          <w:color w:val="231F20"/>
          <w:spacing w:val="-22"/>
          <w:w w:val="105"/>
        </w:rPr>
        <w:t> </w:t>
      </w:r>
      <w:r>
        <w:rPr>
          <w:color w:val="231F20"/>
          <w:w w:val="105"/>
        </w:rPr>
        <w:t>chính</w:t>
      </w:r>
      <w:r>
        <w:rPr>
          <w:color w:val="231F20"/>
          <w:spacing w:val="-22"/>
          <w:w w:val="105"/>
        </w:rPr>
        <w:t> </w:t>
      </w:r>
      <w:r>
        <w:rPr>
          <w:color w:val="231F20"/>
          <w:w w:val="105"/>
        </w:rPr>
        <w:t>là</w:t>
      </w:r>
      <w:r>
        <w:rPr>
          <w:color w:val="231F20"/>
          <w:spacing w:val="-23"/>
          <w:w w:val="105"/>
        </w:rPr>
        <w:t> </w:t>
      </w:r>
      <w:r>
        <w:rPr>
          <w:color w:val="231F20"/>
          <w:w w:val="105"/>
        </w:rPr>
        <w:t>A</w:t>
      </w:r>
      <w:r>
        <w:rPr>
          <w:color w:val="231F20"/>
          <w:spacing w:val="-22"/>
          <w:w w:val="105"/>
        </w:rPr>
        <w:t> </w:t>
      </w:r>
      <w:r>
        <w:rPr>
          <w:color w:val="231F20"/>
          <w:w w:val="105"/>
        </w:rPr>
        <w:t>Di</w:t>
      </w:r>
      <w:r>
        <w:rPr>
          <w:color w:val="231F20"/>
          <w:spacing w:val="-22"/>
          <w:w w:val="105"/>
        </w:rPr>
        <w:t> </w:t>
      </w:r>
      <w:r>
        <w:rPr>
          <w:color w:val="231F20"/>
          <w:w w:val="105"/>
        </w:rPr>
        <w:t>Đà Phật</w:t>
      </w:r>
      <w:r>
        <w:rPr>
          <w:color w:val="231F20"/>
          <w:spacing w:val="-3"/>
          <w:w w:val="105"/>
        </w:rPr>
        <w:t> </w:t>
      </w:r>
      <w:r>
        <w:rPr>
          <w:color w:val="231F20"/>
          <w:w w:val="105"/>
        </w:rPr>
        <w:t>và</w:t>
      </w:r>
      <w:r>
        <w:rPr>
          <w:color w:val="231F20"/>
          <w:spacing w:val="-3"/>
          <w:w w:val="105"/>
        </w:rPr>
        <w:t> </w:t>
      </w:r>
      <w:r>
        <w:rPr>
          <w:color w:val="231F20"/>
          <w:w w:val="105"/>
        </w:rPr>
        <w:t>ngược</w:t>
      </w:r>
      <w:r>
        <w:rPr>
          <w:color w:val="231F20"/>
          <w:spacing w:val="-3"/>
          <w:w w:val="105"/>
        </w:rPr>
        <w:t> </w:t>
      </w:r>
      <w:r>
        <w:rPr>
          <w:color w:val="231F20"/>
          <w:w w:val="105"/>
        </w:rPr>
        <w:t>lại</w:t>
      </w:r>
      <w:r>
        <w:rPr>
          <w:color w:val="231F20"/>
          <w:spacing w:val="-3"/>
          <w:w w:val="105"/>
        </w:rPr>
        <w:t> </w:t>
      </w:r>
      <w:r>
        <w:rPr>
          <w:color w:val="231F20"/>
          <w:w w:val="105"/>
        </w:rPr>
        <w:t>A</w:t>
      </w:r>
      <w:r>
        <w:rPr>
          <w:color w:val="231F20"/>
          <w:spacing w:val="-3"/>
          <w:w w:val="105"/>
        </w:rPr>
        <w:t> </w:t>
      </w:r>
      <w:r>
        <w:rPr>
          <w:color w:val="231F20"/>
          <w:w w:val="105"/>
        </w:rPr>
        <w:t>Di</w:t>
      </w:r>
      <w:r>
        <w:rPr>
          <w:color w:val="231F20"/>
          <w:spacing w:val="-3"/>
          <w:w w:val="105"/>
        </w:rPr>
        <w:t> </w:t>
      </w:r>
      <w:r>
        <w:rPr>
          <w:color w:val="231F20"/>
          <w:w w:val="105"/>
        </w:rPr>
        <w:t>Đà</w:t>
      </w:r>
      <w:r>
        <w:rPr>
          <w:color w:val="231F20"/>
          <w:spacing w:val="-3"/>
          <w:w w:val="105"/>
        </w:rPr>
        <w:t> </w:t>
      </w:r>
      <w:r>
        <w:rPr>
          <w:color w:val="231F20"/>
          <w:w w:val="105"/>
        </w:rPr>
        <w:t>Phật</w:t>
      </w:r>
      <w:r>
        <w:rPr>
          <w:color w:val="231F20"/>
          <w:spacing w:val="-3"/>
          <w:w w:val="105"/>
        </w:rPr>
        <w:t> </w:t>
      </w:r>
      <w:r>
        <w:rPr>
          <w:color w:val="231F20"/>
          <w:w w:val="105"/>
        </w:rPr>
        <w:t>chính</w:t>
      </w:r>
      <w:r>
        <w:rPr>
          <w:color w:val="231F20"/>
          <w:spacing w:val="-3"/>
          <w:w w:val="105"/>
        </w:rPr>
        <w:t> </w:t>
      </w:r>
      <w:r>
        <w:rPr>
          <w:color w:val="231F20"/>
          <w:w w:val="105"/>
        </w:rPr>
        <w:t>là</w:t>
      </w:r>
      <w:r>
        <w:rPr>
          <w:color w:val="231F20"/>
          <w:spacing w:val="-3"/>
          <w:w w:val="105"/>
        </w:rPr>
        <w:t> </w:t>
      </w:r>
      <w:r>
        <w:rPr>
          <w:color w:val="231F20"/>
          <w:w w:val="105"/>
        </w:rPr>
        <w:t>tâm</w:t>
      </w:r>
      <w:r>
        <w:rPr>
          <w:color w:val="231F20"/>
          <w:spacing w:val="-3"/>
          <w:w w:val="105"/>
        </w:rPr>
        <w:t> </w:t>
      </w:r>
      <w:r>
        <w:rPr>
          <w:color w:val="231F20"/>
          <w:w w:val="105"/>
        </w:rPr>
        <w:t>ta.</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thật sự</w:t>
      </w:r>
      <w:r>
        <w:rPr>
          <w:color w:val="231F20"/>
          <w:spacing w:val="-8"/>
          <w:w w:val="105"/>
        </w:rPr>
        <w:t> </w:t>
      </w:r>
      <w:r>
        <w:rPr>
          <w:color w:val="231F20"/>
          <w:w w:val="105"/>
        </w:rPr>
        <w:t>hiểu</w:t>
      </w:r>
      <w:r>
        <w:rPr>
          <w:color w:val="231F20"/>
          <w:spacing w:val="-8"/>
          <w:w w:val="105"/>
        </w:rPr>
        <w:t> </w:t>
      </w:r>
      <w:r>
        <w:rPr>
          <w:color w:val="231F20"/>
          <w:w w:val="105"/>
        </w:rPr>
        <w:t>được</w:t>
      </w:r>
      <w:r>
        <w:rPr>
          <w:color w:val="231F20"/>
          <w:spacing w:val="-8"/>
          <w:w w:val="105"/>
        </w:rPr>
        <w:t> </w:t>
      </w:r>
      <w:r>
        <w:rPr>
          <w:color w:val="231F20"/>
          <w:w w:val="105"/>
        </w:rPr>
        <w:t>sự</w:t>
      </w:r>
      <w:r>
        <w:rPr>
          <w:color w:val="231F20"/>
          <w:spacing w:val="-8"/>
          <w:w w:val="105"/>
        </w:rPr>
        <w:t> </w:t>
      </w:r>
      <w:r>
        <w:rPr>
          <w:color w:val="231F20"/>
          <w:w w:val="105"/>
        </w:rPr>
        <w:t>liên</w:t>
      </w:r>
      <w:r>
        <w:rPr>
          <w:color w:val="231F20"/>
          <w:spacing w:val="-9"/>
          <w:w w:val="105"/>
        </w:rPr>
        <w:t> </w:t>
      </w:r>
      <w:r>
        <w:rPr>
          <w:color w:val="231F20"/>
          <w:w w:val="105"/>
        </w:rPr>
        <w:t>quan</w:t>
      </w:r>
      <w:r>
        <w:rPr>
          <w:color w:val="231F20"/>
          <w:spacing w:val="-8"/>
          <w:w w:val="105"/>
        </w:rPr>
        <w:t> </w:t>
      </w:r>
      <w:r>
        <w:rPr>
          <w:color w:val="231F20"/>
          <w:w w:val="105"/>
        </w:rPr>
        <w:t>của</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với</w:t>
      </w:r>
      <w:r>
        <w:rPr>
          <w:color w:val="231F20"/>
          <w:spacing w:val="-9"/>
          <w:w w:val="105"/>
        </w:rPr>
        <w:t> </w:t>
      </w:r>
      <w:r>
        <w:rPr>
          <w:color w:val="231F20"/>
          <w:w w:val="105"/>
        </w:rPr>
        <w:t>Phật</w:t>
      </w:r>
      <w:r>
        <w:rPr>
          <w:color w:val="231F20"/>
          <w:spacing w:val="-8"/>
          <w:w w:val="105"/>
        </w:rPr>
        <w:t> </w:t>
      </w:r>
      <w:r>
        <w:rPr>
          <w:color w:val="231F20"/>
          <w:w w:val="105"/>
        </w:rPr>
        <w:t>và</w:t>
      </w:r>
      <w:r>
        <w:rPr>
          <w:color w:val="231F20"/>
          <w:spacing w:val="-8"/>
          <w:w w:val="105"/>
        </w:rPr>
        <w:t> </w:t>
      </w:r>
      <w:r>
        <w:rPr>
          <w:color w:val="231F20"/>
          <w:w w:val="105"/>
        </w:rPr>
        <w:t>Cực</w:t>
      </w:r>
      <w:r>
        <w:rPr>
          <w:color w:val="231F20"/>
          <w:spacing w:val="-8"/>
          <w:w w:val="105"/>
        </w:rPr>
        <w:t> </w:t>
      </w:r>
      <w:r>
        <w:rPr>
          <w:color w:val="231F20"/>
          <w:w w:val="105"/>
        </w:rPr>
        <w:t>Lạc thế giới rồi, mới thấy có rất nhiều người dần dần giác ngộ. Nói một cách khẳng định rằng: quê hương của mình ở Cực Lạc thế giới, vãng sinh là trở về nhà. Cả một thời gian dài mãi lưu lạc bên ngoài, cực khổ trăm bề, bây giờ muốn hồi đầu. Quý vị thử nghĩ xem, lưu lạc bên ngoài dễ hay trở về nhà</w:t>
      </w:r>
      <w:r>
        <w:rPr>
          <w:color w:val="231F20"/>
          <w:spacing w:val="-9"/>
          <w:w w:val="105"/>
        </w:rPr>
        <w:t> </w:t>
      </w:r>
      <w:r>
        <w:rPr>
          <w:color w:val="231F20"/>
          <w:w w:val="105"/>
        </w:rPr>
        <w:t>dễ.</w:t>
      </w:r>
      <w:r>
        <w:rPr>
          <w:color w:val="231F20"/>
          <w:spacing w:val="-9"/>
          <w:w w:val="105"/>
        </w:rPr>
        <w:t> </w:t>
      </w:r>
      <w:r>
        <w:rPr>
          <w:color w:val="231F20"/>
          <w:w w:val="105"/>
        </w:rPr>
        <w:t>Trở</w:t>
      </w:r>
      <w:r>
        <w:rPr>
          <w:color w:val="231F20"/>
          <w:spacing w:val="-9"/>
          <w:w w:val="105"/>
        </w:rPr>
        <w:t> </w:t>
      </w:r>
      <w:r>
        <w:rPr>
          <w:color w:val="231F20"/>
          <w:w w:val="105"/>
        </w:rPr>
        <w:t>về</w:t>
      </w:r>
      <w:r>
        <w:rPr>
          <w:color w:val="231F20"/>
          <w:spacing w:val="-9"/>
          <w:w w:val="105"/>
        </w:rPr>
        <w:t> </w:t>
      </w:r>
      <w:r>
        <w:rPr>
          <w:color w:val="231F20"/>
          <w:w w:val="105"/>
        </w:rPr>
        <w:t>so</w:t>
      </w:r>
      <w:r>
        <w:rPr>
          <w:color w:val="231F20"/>
          <w:spacing w:val="-9"/>
          <w:w w:val="105"/>
        </w:rPr>
        <w:t> </w:t>
      </w:r>
      <w:r>
        <w:rPr>
          <w:color w:val="231F20"/>
          <w:w w:val="105"/>
        </w:rPr>
        <w:t>với</w:t>
      </w:r>
      <w:r>
        <w:rPr>
          <w:color w:val="231F20"/>
          <w:spacing w:val="-9"/>
          <w:w w:val="105"/>
        </w:rPr>
        <w:t> </w:t>
      </w:r>
      <w:r>
        <w:rPr>
          <w:color w:val="231F20"/>
          <w:w w:val="105"/>
        </w:rPr>
        <w:t>lưu</w:t>
      </w:r>
      <w:r>
        <w:rPr>
          <w:color w:val="231F20"/>
          <w:spacing w:val="-9"/>
          <w:w w:val="105"/>
        </w:rPr>
        <w:t> </w:t>
      </w:r>
      <w:r>
        <w:rPr>
          <w:color w:val="231F20"/>
          <w:w w:val="105"/>
        </w:rPr>
        <w:t>lạc</w:t>
      </w:r>
      <w:r>
        <w:rPr>
          <w:color w:val="231F20"/>
          <w:spacing w:val="-9"/>
          <w:w w:val="105"/>
        </w:rPr>
        <w:t> </w:t>
      </w:r>
      <w:r>
        <w:rPr>
          <w:color w:val="231F20"/>
          <w:w w:val="105"/>
        </w:rPr>
        <w:t>đương</w:t>
      </w:r>
      <w:r>
        <w:rPr>
          <w:color w:val="231F20"/>
          <w:spacing w:val="-9"/>
          <w:w w:val="105"/>
        </w:rPr>
        <w:t> </w:t>
      </w:r>
      <w:r>
        <w:rPr>
          <w:color w:val="231F20"/>
          <w:w w:val="105"/>
        </w:rPr>
        <w:t>nhiên</w:t>
      </w:r>
      <w:r>
        <w:rPr>
          <w:color w:val="231F20"/>
          <w:spacing w:val="-9"/>
          <w:w w:val="105"/>
        </w:rPr>
        <w:t> </w:t>
      </w:r>
      <w:r>
        <w:rPr>
          <w:color w:val="231F20"/>
          <w:w w:val="105"/>
        </w:rPr>
        <w:t>dễ,</w:t>
      </w:r>
      <w:r>
        <w:rPr>
          <w:color w:val="231F20"/>
          <w:spacing w:val="-9"/>
          <w:w w:val="105"/>
        </w:rPr>
        <w:t> </w:t>
      </w:r>
      <w:r>
        <w:rPr>
          <w:color w:val="231F20"/>
          <w:w w:val="105"/>
        </w:rPr>
        <w:t>những</w:t>
      </w:r>
      <w:r>
        <w:rPr>
          <w:color w:val="231F20"/>
          <w:spacing w:val="-9"/>
          <w:w w:val="105"/>
        </w:rPr>
        <w:t> </w:t>
      </w:r>
      <w:r>
        <w:rPr>
          <w:color w:val="231F20"/>
          <w:w w:val="105"/>
        </w:rPr>
        <w:t>lời</w:t>
      </w:r>
      <w:r>
        <w:rPr>
          <w:color w:val="231F20"/>
          <w:spacing w:val="-9"/>
          <w:w w:val="105"/>
        </w:rPr>
        <w:t> </w:t>
      </w:r>
      <w:r>
        <w:rPr>
          <w:color w:val="231F20"/>
          <w:w w:val="105"/>
        </w:rPr>
        <w:t>này đều là thật.</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firstLine="453"/>
      </w:pPr>
      <w:r>
        <w:rPr>
          <w:i/>
          <w:color w:val="231F20"/>
          <w:w w:val="105"/>
        </w:rPr>
        <w:t>“Do tự nhất tâm, nhi hiện diệu độ” </w:t>
      </w:r>
      <w:r>
        <w:rPr>
          <w:color w:val="231F20"/>
          <w:w w:val="105"/>
        </w:rPr>
        <w:t>(Do từ nhất tâm mà </w:t>
      </w:r>
      <w:r>
        <w:rPr>
          <w:color w:val="231F20"/>
          <w:spacing w:val="-2"/>
          <w:w w:val="105"/>
        </w:rPr>
        <w:t>hiện</w:t>
      </w:r>
      <w:r>
        <w:rPr>
          <w:color w:val="231F20"/>
          <w:spacing w:val="-18"/>
          <w:w w:val="105"/>
        </w:rPr>
        <w:t> </w:t>
      </w:r>
      <w:r>
        <w:rPr>
          <w:color w:val="231F20"/>
          <w:spacing w:val="-2"/>
          <w:w w:val="105"/>
        </w:rPr>
        <w:t>diệu</w:t>
      </w:r>
      <w:r>
        <w:rPr>
          <w:color w:val="231F20"/>
          <w:spacing w:val="-18"/>
          <w:w w:val="105"/>
        </w:rPr>
        <w:t> </w:t>
      </w:r>
      <w:r>
        <w:rPr>
          <w:color w:val="231F20"/>
          <w:spacing w:val="-2"/>
          <w:w w:val="105"/>
        </w:rPr>
        <w:t>độ).</w:t>
      </w:r>
      <w:r>
        <w:rPr>
          <w:color w:val="231F20"/>
          <w:spacing w:val="-18"/>
          <w:w w:val="105"/>
        </w:rPr>
        <w:t> </w:t>
      </w:r>
      <w:r>
        <w:rPr>
          <w:color w:val="231F20"/>
          <w:spacing w:val="-2"/>
          <w:w w:val="105"/>
        </w:rPr>
        <w:t>Đây</w:t>
      </w:r>
      <w:r>
        <w:rPr>
          <w:color w:val="231F20"/>
          <w:spacing w:val="-18"/>
          <w:w w:val="105"/>
        </w:rPr>
        <w:t> </w:t>
      </w:r>
      <w:r>
        <w:rPr>
          <w:color w:val="231F20"/>
          <w:spacing w:val="-2"/>
          <w:w w:val="105"/>
        </w:rPr>
        <w:t>là</w:t>
      </w:r>
      <w:r>
        <w:rPr>
          <w:color w:val="231F20"/>
          <w:spacing w:val="-18"/>
          <w:w w:val="105"/>
        </w:rPr>
        <w:t> </w:t>
      </w:r>
      <w:r>
        <w:rPr>
          <w:color w:val="231F20"/>
          <w:spacing w:val="-2"/>
          <w:w w:val="105"/>
        </w:rPr>
        <w:t>tâm</w:t>
      </w:r>
      <w:r>
        <w:rPr>
          <w:color w:val="231F20"/>
          <w:spacing w:val="-18"/>
          <w:w w:val="105"/>
        </w:rPr>
        <w:t> </w:t>
      </w:r>
      <w:r>
        <w:rPr>
          <w:color w:val="231F20"/>
          <w:spacing w:val="-2"/>
          <w:w w:val="105"/>
        </w:rPr>
        <w:t>hiện.</w:t>
      </w:r>
      <w:r>
        <w:rPr>
          <w:color w:val="231F20"/>
          <w:spacing w:val="-18"/>
          <w:w w:val="105"/>
        </w:rPr>
        <w:t> </w:t>
      </w:r>
      <w:r>
        <w:rPr>
          <w:i/>
          <w:color w:val="231F20"/>
          <w:spacing w:val="-2"/>
          <w:w w:val="105"/>
        </w:rPr>
        <w:t>“Do</w:t>
      </w:r>
      <w:r>
        <w:rPr>
          <w:i/>
          <w:color w:val="231F20"/>
          <w:spacing w:val="-18"/>
          <w:w w:val="105"/>
        </w:rPr>
        <w:t> </w:t>
      </w:r>
      <w:r>
        <w:rPr>
          <w:i/>
          <w:color w:val="231F20"/>
          <w:spacing w:val="-2"/>
          <w:w w:val="105"/>
        </w:rPr>
        <w:t>tâm</w:t>
      </w:r>
      <w:r>
        <w:rPr>
          <w:i/>
          <w:color w:val="231F20"/>
          <w:spacing w:val="-18"/>
          <w:w w:val="105"/>
        </w:rPr>
        <w:t> </w:t>
      </w:r>
      <w:r>
        <w:rPr>
          <w:i/>
          <w:color w:val="231F20"/>
          <w:spacing w:val="-2"/>
          <w:w w:val="105"/>
        </w:rPr>
        <w:t>hồi</w:t>
      </w:r>
      <w:r>
        <w:rPr>
          <w:i/>
          <w:color w:val="231F20"/>
          <w:spacing w:val="-18"/>
          <w:w w:val="105"/>
        </w:rPr>
        <w:t> </w:t>
      </w:r>
      <w:r>
        <w:rPr>
          <w:i/>
          <w:color w:val="231F20"/>
          <w:spacing w:val="-2"/>
          <w:w w:val="105"/>
        </w:rPr>
        <w:t>chuyển,</w:t>
      </w:r>
      <w:r>
        <w:rPr>
          <w:i/>
          <w:color w:val="231F20"/>
          <w:spacing w:val="-18"/>
          <w:w w:val="105"/>
        </w:rPr>
        <w:t> </w:t>
      </w:r>
      <w:r>
        <w:rPr>
          <w:i/>
          <w:color w:val="231F20"/>
          <w:spacing w:val="-2"/>
          <w:w w:val="105"/>
        </w:rPr>
        <w:t>dĩ</w:t>
      </w:r>
      <w:r>
        <w:rPr>
          <w:i/>
          <w:color w:val="231F20"/>
          <w:spacing w:val="-18"/>
          <w:w w:val="105"/>
        </w:rPr>
        <w:t> </w:t>
      </w:r>
      <w:r>
        <w:rPr>
          <w:i/>
          <w:color w:val="231F20"/>
          <w:spacing w:val="-2"/>
          <w:w w:val="105"/>
        </w:rPr>
        <w:t>thành </w:t>
      </w:r>
      <w:r>
        <w:rPr>
          <w:i/>
          <w:color w:val="231F20"/>
          <w:w w:val="105"/>
        </w:rPr>
        <w:t>thế</w:t>
      </w:r>
      <w:r>
        <w:rPr>
          <w:i/>
          <w:color w:val="231F20"/>
          <w:spacing w:val="-17"/>
          <w:w w:val="105"/>
        </w:rPr>
        <w:t> </w:t>
      </w:r>
      <w:r>
        <w:rPr>
          <w:i/>
          <w:color w:val="231F20"/>
          <w:w w:val="105"/>
        </w:rPr>
        <w:t>giới,</w:t>
      </w:r>
      <w:r>
        <w:rPr>
          <w:i/>
          <w:color w:val="231F20"/>
          <w:spacing w:val="-17"/>
          <w:w w:val="105"/>
        </w:rPr>
        <w:t> </w:t>
      </w:r>
      <w:r>
        <w:rPr>
          <w:i/>
          <w:color w:val="231F20"/>
          <w:w w:val="105"/>
        </w:rPr>
        <w:t>thị</w:t>
      </w:r>
      <w:r>
        <w:rPr>
          <w:i/>
          <w:color w:val="231F20"/>
          <w:spacing w:val="-17"/>
          <w:w w:val="105"/>
        </w:rPr>
        <w:t> </w:t>
      </w:r>
      <w:r>
        <w:rPr>
          <w:i/>
          <w:color w:val="231F20"/>
          <w:w w:val="105"/>
        </w:rPr>
        <w:t>cố</w:t>
      </w:r>
      <w:r>
        <w:rPr>
          <w:i/>
          <w:color w:val="231F20"/>
          <w:spacing w:val="-17"/>
          <w:w w:val="105"/>
        </w:rPr>
        <w:t> </w:t>
      </w:r>
      <w:r>
        <w:rPr>
          <w:i/>
          <w:color w:val="231F20"/>
          <w:w w:val="105"/>
        </w:rPr>
        <w:t>sự</w:t>
      </w:r>
      <w:r>
        <w:rPr>
          <w:i/>
          <w:color w:val="231F20"/>
          <w:spacing w:val="-17"/>
          <w:w w:val="105"/>
        </w:rPr>
        <w:t> </w:t>
      </w:r>
      <w:r>
        <w:rPr>
          <w:i/>
          <w:color w:val="231F20"/>
          <w:w w:val="105"/>
        </w:rPr>
        <w:t>sự</w:t>
      </w:r>
      <w:r>
        <w:rPr>
          <w:i/>
          <w:color w:val="231F20"/>
          <w:spacing w:val="-17"/>
          <w:w w:val="105"/>
        </w:rPr>
        <w:t> </w:t>
      </w:r>
      <w:r>
        <w:rPr>
          <w:i/>
          <w:color w:val="231F20"/>
          <w:w w:val="105"/>
        </w:rPr>
        <w:t>vô</w:t>
      </w:r>
      <w:r>
        <w:rPr>
          <w:i/>
          <w:color w:val="231F20"/>
          <w:spacing w:val="-17"/>
          <w:w w:val="105"/>
        </w:rPr>
        <w:t> </w:t>
      </w:r>
      <w:r>
        <w:rPr>
          <w:i/>
          <w:color w:val="231F20"/>
          <w:w w:val="105"/>
        </w:rPr>
        <w:t>ngại,</w:t>
      </w:r>
      <w:r>
        <w:rPr>
          <w:i/>
          <w:color w:val="231F20"/>
          <w:spacing w:val="-17"/>
          <w:w w:val="105"/>
        </w:rPr>
        <w:t> </w:t>
      </w:r>
      <w:r>
        <w:rPr>
          <w:i/>
          <w:color w:val="231F20"/>
          <w:w w:val="105"/>
        </w:rPr>
        <w:t>viên</w:t>
      </w:r>
      <w:r>
        <w:rPr>
          <w:i/>
          <w:color w:val="231F20"/>
          <w:spacing w:val="-17"/>
          <w:w w:val="105"/>
        </w:rPr>
        <w:t> </w:t>
      </w:r>
      <w:r>
        <w:rPr>
          <w:i/>
          <w:color w:val="231F20"/>
          <w:w w:val="105"/>
        </w:rPr>
        <w:t>minh</w:t>
      </w:r>
      <w:r>
        <w:rPr>
          <w:i/>
          <w:color w:val="231F20"/>
          <w:spacing w:val="-17"/>
          <w:w w:val="105"/>
        </w:rPr>
        <w:t> </w:t>
      </w:r>
      <w:r>
        <w:rPr>
          <w:i/>
          <w:color w:val="231F20"/>
          <w:w w:val="105"/>
        </w:rPr>
        <w:t>cụ</w:t>
      </w:r>
      <w:r>
        <w:rPr>
          <w:i/>
          <w:color w:val="231F20"/>
          <w:spacing w:val="-17"/>
          <w:w w:val="105"/>
        </w:rPr>
        <w:t> </w:t>
      </w:r>
      <w:r>
        <w:rPr>
          <w:i/>
          <w:color w:val="231F20"/>
          <w:w w:val="105"/>
        </w:rPr>
        <w:t>đức”</w:t>
      </w:r>
      <w:r>
        <w:rPr>
          <w:i/>
          <w:color w:val="231F20"/>
          <w:spacing w:val="-17"/>
          <w:w w:val="105"/>
        </w:rPr>
        <w:t> </w:t>
      </w:r>
      <w:r>
        <w:rPr>
          <w:color w:val="231F20"/>
          <w:w w:val="105"/>
        </w:rPr>
        <w:t>(Do</w:t>
      </w:r>
      <w:r>
        <w:rPr>
          <w:color w:val="231F20"/>
          <w:spacing w:val="-17"/>
          <w:w w:val="105"/>
        </w:rPr>
        <w:t> </w:t>
      </w:r>
      <w:r>
        <w:rPr>
          <w:color w:val="231F20"/>
          <w:w w:val="105"/>
        </w:rPr>
        <w:t>tâm</w:t>
      </w:r>
      <w:r>
        <w:rPr>
          <w:color w:val="231F20"/>
          <w:spacing w:val="-17"/>
          <w:w w:val="105"/>
        </w:rPr>
        <w:t> </w:t>
      </w:r>
      <w:r>
        <w:rPr>
          <w:color w:val="231F20"/>
          <w:w w:val="105"/>
        </w:rPr>
        <w:t>hồi chuyển</w:t>
      </w:r>
      <w:r>
        <w:rPr>
          <w:color w:val="231F20"/>
          <w:spacing w:val="-5"/>
          <w:w w:val="105"/>
        </w:rPr>
        <w:t> </w:t>
      </w:r>
      <w:r>
        <w:rPr>
          <w:color w:val="231F20"/>
          <w:w w:val="105"/>
        </w:rPr>
        <w:t>mà</w:t>
      </w:r>
      <w:r>
        <w:rPr>
          <w:color w:val="231F20"/>
          <w:spacing w:val="-5"/>
          <w:w w:val="105"/>
        </w:rPr>
        <w:t> </w:t>
      </w:r>
      <w:r>
        <w:rPr>
          <w:color w:val="231F20"/>
          <w:w w:val="105"/>
        </w:rPr>
        <w:t>thành</w:t>
      </w:r>
      <w:r>
        <w:rPr>
          <w:color w:val="231F20"/>
          <w:spacing w:val="-5"/>
          <w:w w:val="105"/>
        </w:rPr>
        <w:t> </w:t>
      </w:r>
      <w:r>
        <w:rPr>
          <w:color w:val="231F20"/>
          <w:w w:val="105"/>
        </w:rPr>
        <w:t>thế</w:t>
      </w:r>
      <w:r>
        <w:rPr>
          <w:color w:val="231F20"/>
          <w:spacing w:val="-6"/>
          <w:w w:val="105"/>
        </w:rPr>
        <w:t> </w:t>
      </w:r>
      <w:r>
        <w:rPr>
          <w:color w:val="231F20"/>
          <w:w w:val="105"/>
        </w:rPr>
        <w:t>giới.</w:t>
      </w:r>
      <w:r>
        <w:rPr>
          <w:color w:val="231F20"/>
          <w:spacing w:val="-5"/>
          <w:w w:val="105"/>
        </w:rPr>
        <w:t> </w:t>
      </w:r>
      <w:r>
        <w:rPr>
          <w:color w:val="231F20"/>
          <w:w w:val="105"/>
        </w:rPr>
        <w:t>Vì</w:t>
      </w:r>
      <w:r>
        <w:rPr>
          <w:color w:val="231F20"/>
          <w:spacing w:val="-5"/>
          <w:w w:val="105"/>
        </w:rPr>
        <w:t> </w:t>
      </w:r>
      <w:r>
        <w:rPr>
          <w:color w:val="231F20"/>
          <w:w w:val="105"/>
        </w:rPr>
        <w:t>thế,</w:t>
      </w:r>
      <w:r>
        <w:rPr>
          <w:color w:val="231F20"/>
          <w:spacing w:val="-5"/>
          <w:w w:val="105"/>
        </w:rPr>
        <w:t> </w:t>
      </w:r>
      <w:r>
        <w:rPr>
          <w:color w:val="231F20"/>
          <w:w w:val="105"/>
        </w:rPr>
        <w:t>Sự</w:t>
      </w:r>
      <w:r>
        <w:rPr>
          <w:color w:val="231F20"/>
          <w:spacing w:val="-5"/>
          <w:w w:val="105"/>
        </w:rPr>
        <w:t> </w:t>
      </w:r>
      <w:r>
        <w:rPr>
          <w:color w:val="231F20"/>
          <w:w w:val="105"/>
        </w:rPr>
        <w:t>sự</w:t>
      </w:r>
      <w:r>
        <w:rPr>
          <w:color w:val="231F20"/>
          <w:spacing w:val="-5"/>
          <w:w w:val="105"/>
        </w:rPr>
        <w:t> </w:t>
      </w:r>
      <w:r>
        <w:rPr>
          <w:color w:val="231F20"/>
          <w:w w:val="105"/>
        </w:rPr>
        <w:t>vô</w:t>
      </w:r>
      <w:r>
        <w:rPr>
          <w:color w:val="231F20"/>
          <w:spacing w:val="-5"/>
          <w:w w:val="105"/>
        </w:rPr>
        <w:t> </w:t>
      </w:r>
      <w:r>
        <w:rPr>
          <w:color w:val="231F20"/>
          <w:w w:val="105"/>
        </w:rPr>
        <w:t>ngại</w:t>
      </w:r>
      <w:r>
        <w:rPr>
          <w:color w:val="231F20"/>
          <w:spacing w:val="-5"/>
          <w:w w:val="105"/>
        </w:rPr>
        <w:t> </w:t>
      </w:r>
      <w:r>
        <w:rPr>
          <w:color w:val="231F20"/>
          <w:w w:val="105"/>
        </w:rPr>
        <w:t>trọn</w:t>
      </w:r>
      <w:r>
        <w:rPr>
          <w:color w:val="231F20"/>
          <w:spacing w:val="-5"/>
          <w:w w:val="105"/>
        </w:rPr>
        <w:t> </w:t>
      </w:r>
      <w:r>
        <w:rPr>
          <w:color w:val="231F20"/>
          <w:w w:val="105"/>
        </w:rPr>
        <w:t>vẹn</w:t>
      </w:r>
      <w:r>
        <w:rPr>
          <w:color w:val="231F20"/>
          <w:spacing w:val="-5"/>
          <w:w w:val="105"/>
        </w:rPr>
        <w:t> </w:t>
      </w:r>
      <w:r>
        <w:rPr>
          <w:color w:val="231F20"/>
          <w:w w:val="105"/>
        </w:rPr>
        <w:t>đủ đức).</w:t>
      </w:r>
      <w:r>
        <w:rPr>
          <w:color w:val="231F20"/>
          <w:spacing w:val="-13"/>
          <w:w w:val="105"/>
        </w:rPr>
        <w:t> </w:t>
      </w:r>
      <w:r>
        <w:rPr>
          <w:color w:val="231F20"/>
          <w:w w:val="105"/>
        </w:rPr>
        <w:t>Ý</w:t>
      </w:r>
      <w:r>
        <w:rPr>
          <w:color w:val="231F20"/>
          <w:spacing w:val="-13"/>
          <w:w w:val="105"/>
        </w:rPr>
        <w:t> </w:t>
      </w:r>
      <w:r>
        <w:rPr>
          <w:color w:val="231F20"/>
          <w:w w:val="105"/>
        </w:rPr>
        <w:t>niệm</w:t>
      </w:r>
      <w:r>
        <w:rPr>
          <w:color w:val="231F20"/>
          <w:spacing w:val="-13"/>
          <w:w w:val="105"/>
        </w:rPr>
        <w:t> </w:t>
      </w:r>
      <w:r>
        <w:rPr>
          <w:color w:val="231F20"/>
          <w:w w:val="105"/>
        </w:rPr>
        <w:t>của</w:t>
      </w:r>
      <w:r>
        <w:rPr>
          <w:color w:val="231F20"/>
          <w:spacing w:val="-13"/>
          <w:w w:val="105"/>
        </w:rPr>
        <w:t> </w:t>
      </w:r>
      <w:r>
        <w:rPr>
          <w:color w:val="231F20"/>
          <w:w w:val="105"/>
        </w:rPr>
        <w:t>tâm,</w:t>
      </w:r>
      <w:r>
        <w:rPr>
          <w:color w:val="231F20"/>
          <w:spacing w:val="-13"/>
          <w:w w:val="105"/>
        </w:rPr>
        <w:t> </w:t>
      </w:r>
      <w:r>
        <w:rPr>
          <w:color w:val="231F20"/>
          <w:w w:val="105"/>
        </w:rPr>
        <w:t>ngày</w:t>
      </w:r>
      <w:r>
        <w:rPr>
          <w:color w:val="231F20"/>
          <w:spacing w:val="-13"/>
          <w:w w:val="105"/>
        </w:rPr>
        <w:t> </w:t>
      </w:r>
      <w:r>
        <w:rPr>
          <w:color w:val="231F20"/>
          <w:w w:val="105"/>
        </w:rPr>
        <w:t>nay</w:t>
      </w:r>
      <w:r>
        <w:rPr>
          <w:color w:val="231F20"/>
          <w:spacing w:val="-13"/>
          <w:w w:val="105"/>
        </w:rPr>
        <w:t> </w:t>
      </w:r>
      <w:r>
        <w:rPr>
          <w:color w:val="231F20"/>
          <w:w w:val="105"/>
        </w:rPr>
        <w:t>các</w:t>
      </w:r>
      <w:r>
        <w:rPr>
          <w:color w:val="231F20"/>
          <w:spacing w:val="-13"/>
          <w:w w:val="105"/>
        </w:rPr>
        <w:t> </w:t>
      </w:r>
      <w:r>
        <w:rPr>
          <w:color w:val="231F20"/>
          <w:w w:val="105"/>
        </w:rPr>
        <w:t>nhà</w:t>
      </w:r>
      <w:r>
        <w:rPr>
          <w:color w:val="231F20"/>
          <w:spacing w:val="-13"/>
          <w:w w:val="105"/>
        </w:rPr>
        <w:t> </w:t>
      </w:r>
      <w:r>
        <w:rPr>
          <w:color w:val="231F20"/>
          <w:w w:val="105"/>
        </w:rPr>
        <w:t>khoa</w:t>
      </w:r>
      <w:r>
        <w:rPr>
          <w:color w:val="231F20"/>
          <w:spacing w:val="-13"/>
          <w:w w:val="105"/>
        </w:rPr>
        <w:t> </w:t>
      </w:r>
      <w:r>
        <w:rPr>
          <w:color w:val="231F20"/>
          <w:w w:val="105"/>
        </w:rPr>
        <w:t>học</w:t>
      </w:r>
      <w:r>
        <w:rPr>
          <w:color w:val="231F20"/>
          <w:spacing w:val="-13"/>
          <w:w w:val="105"/>
        </w:rPr>
        <w:t> </w:t>
      </w:r>
      <w:r>
        <w:rPr>
          <w:color w:val="231F20"/>
          <w:w w:val="105"/>
        </w:rPr>
        <w:t>cũng</w:t>
      </w:r>
      <w:r>
        <w:rPr>
          <w:color w:val="231F20"/>
          <w:spacing w:val="-13"/>
          <w:w w:val="105"/>
        </w:rPr>
        <w:t> </w:t>
      </w:r>
      <w:r>
        <w:rPr>
          <w:color w:val="231F20"/>
          <w:w w:val="105"/>
        </w:rPr>
        <w:t>phát hiện, sức mạnh của ý niệm rất lớn. Thế giới của ý niệm có </w:t>
      </w:r>
      <w:r>
        <w:rPr>
          <w:color w:val="231F20"/>
          <w:spacing w:val="-2"/>
          <w:w w:val="105"/>
        </w:rPr>
        <w:t>thể</w:t>
      </w:r>
      <w:r>
        <w:rPr>
          <w:color w:val="231F20"/>
          <w:spacing w:val="-17"/>
          <w:w w:val="105"/>
        </w:rPr>
        <w:t> </w:t>
      </w:r>
      <w:r>
        <w:rPr>
          <w:color w:val="231F20"/>
          <w:spacing w:val="-2"/>
          <w:w w:val="105"/>
        </w:rPr>
        <w:t>chuyển</w:t>
      </w:r>
      <w:r>
        <w:rPr>
          <w:color w:val="231F20"/>
          <w:spacing w:val="-17"/>
          <w:w w:val="105"/>
        </w:rPr>
        <w:t> </w:t>
      </w:r>
      <w:r>
        <w:rPr>
          <w:color w:val="231F20"/>
          <w:spacing w:val="-2"/>
          <w:w w:val="105"/>
        </w:rPr>
        <w:t>biến</w:t>
      </w:r>
      <w:r>
        <w:rPr>
          <w:color w:val="231F20"/>
          <w:spacing w:val="-17"/>
          <w:w w:val="105"/>
        </w:rPr>
        <w:t> </w:t>
      </w:r>
      <w:r>
        <w:rPr>
          <w:color w:val="231F20"/>
          <w:spacing w:val="-2"/>
          <w:w w:val="105"/>
        </w:rPr>
        <w:t>vũ</w:t>
      </w:r>
      <w:r>
        <w:rPr>
          <w:color w:val="231F20"/>
          <w:spacing w:val="-17"/>
          <w:w w:val="105"/>
        </w:rPr>
        <w:t> </w:t>
      </w:r>
      <w:r>
        <w:rPr>
          <w:color w:val="231F20"/>
          <w:spacing w:val="-2"/>
          <w:w w:val="105"/>
        </w:rPr>
        <w:t>trụ.</w:t>
      </w:r>
      <w:r>
        <w:rPr>
          <w:color w:val="231F20"/>
          <w:spacing w:val="-17"/>
          <w:w w:val="105"/>
        </w:rPr>
        <w:t> </w:t>
      </w:r>
      <w:r>
        <w:rPr>
          <w:color w:val="231F20"/>
          <w:spacing w:val="-2"/>
          <w:w w:val="105"/>
        </w:rPr>
        <w:t>Thập</w:t>
      </w:r>
      <w:r>
        <w:rPr>
          <w:color w:val="231F20"/>
          <w:spacing w:val="-17"/>
          <w:w w:val="105"/>
        </w:rPr>
        <w:t> </w:t>
      </w:r>
      <w:r>
        <w:rPr>
          <w:color w:val="231F20"/>
          <w:spacing w:val="-2"/>
          <w:w w:val="105"/>
        </w:rPr>
        <w:t>pháp</w:t>
      </w:r>
      <w:r>
        <w:rPr>
          <w:color w:val="231F20"/>
          <w:spacing w:val="-17"/>
          <w:w w:val="105"/>
        </w:rPr>
        <w:t> </w:t>
      </w:r>
      <w:r>
        <w:rPr>
          <w:color w:val="231F20"/>
          <w:spacing w:val="-2"/>
          <w:w w:val="105"/>
        </w:rPr>
        <w:t>giới</w:t>
      </w:r>
      <w:r>
        <w:rPr>
          <w:color w:val="231F20"/>
          <w:spacing w:val="-17"/>
          <w:w w:val="105"/>
        </w:rPr>
        <w:t> </w:t>
      </w:r>
      <w:r>
        <w:rPr>
          <w:color w:val="231F20"/>
          <w:spacing w:val="-2"/>
          <w:w w:val="105"/>
        </w:rPr>
        <w:t>Y</w:t>
      </w:r>
      <w:r>
        <w:rPr>
          <w:color w:val="231F20"/>
          <w:spacing w:val="-17"/>
          <w:w w:val="105"/>
        </w:rPr>
        <w:t> </w:t>
      </w:r>
      <w:r>
        <w:rPr>
          <w:color w:val="231F20"/>
          <w:spacing w:val="-2"/>
          <w:w w:val="105"/>
        </w:rPr>
        <w:t>chính</w:t>
      </w:r>
      <w:r>
        <w:rPr>
          <w:color w:val="231F20"/>
          <w:spacing w:val="-17"/>
          <w:w w:val="105"/>
        </w:rPr>
        <w:t> </w:t>
      </w:r>
      <w:r>
        <w:rPr>
          <w:color w:val="231F20"/>
          <w:spacing w:val="-2"/>
          <w:w w:val="105"/>
        </w:rPr>
        <w:t>trang</w:t>
      </w:r>
      <w:r>
        <w:rPr>
          <w:color w:val="231F20"/>
          <w:spacing w:val="-17"/>
          <w:w w:val="105"/>
        </w:rPr>
        <w:t> </w:t>
      </w:r>
      <w:r>
        <w:rPr>
          <w:color w:val="231F20"/>
          <w:spacing w:val="-2"/>
          <w:w w:val="105"/>
        </w:rPr>
        <w:t>nghiêm </w:t>
      </w:r>
      <w:r>
        <w:rPr>
          <w:color w:val="231F20"/>
          <w:w w:val="105"/>
        </w:rPr>
        <w:t>là do tâm xoay chuyển biến hiện ra. Do đó, nếu minh bạch nguyên lý này và biết rõ tính duyên khởi, thì ta hiểu Sự sự </w:t>
      </w:r>
      <w:r>
        <w:rPr>
          <w:color w:val="231F20"/>
        </w:rPr>
        <w:t>vốn vô ngại, vốn là viên minh cụ đức. Viên là viên mãn, minh </w:t>
      </w:r>
      <w:r>
        <w:rPr>
          <w:color w:val="231F20"/>
          <w:w w:val="105"/>
        </w:rPr>
        <w:t>là quang minh, các đức đầy đủ, không thiếu thứ gì.</w:t>
      </w:r>
    </w:p>
    <w:p>
      <w:pPr>
        <w:spacing w:line="297" w:lineRule="auto" w:before="146"/>
        <w:ind w:left="387" w:right="121" w:firstLine="453"/>
        <w:jc w:val="both"/>
        <w:rPr>
          <w:sz w:val="34"/>
        </w:rPr>
      </w:pPr>
      <w:r>
        <w:rPr>
          <w:color w:val="231F20"/>
          <w:spacing w:val="-2"/>
          <w:w w:val="105"/>
          <w:sz w:val="34"/>
        </w:rPr>
        <w:t>Trong</w:t>
      </w:r>
      <w:r>
        <w:rPr>
          <w:color w:val="231F20"/>
          <w:spacing w:val="-20"/>
          <w:w w:val="105"/>
          <w:sz w:val="34"/>
        </w:rPr>
        <w:t> </w:t>
      </w:r>
      <w:r>
        <w:rPr>
          <w:color w:val="231F20"/>
          <w:spacing w:val="-2"/>
          <w:w w:val="105"/>
          <w:sz w:val="34"/>
        </w:rPr>
        <w:t>kinh</w:t>
      </w:r>
      <w:r>
        <w:rPr>
          <w:color w:val="231F20"/>
          <w:spacing w:val="-20"/>
          <w:w w:val="105"/>
          <w:sz w:val="34"/>
        </w:rPr>
        <w:t> </w:t>
      </w:r>
      <w:r>
        <w:rPr>
          <w:color w:val="231F20"/>
          <w:spacing w:val="-2"/>
          <w:w w:val="105"/>
          <w:sz w:val="34"/>
        </w:rPr>
        <w:t>dạy:</w:t>
      </w:r>
      <w:r>
        <w:rPr>
          <w:color w:val="231F20"/>
          <w:spacing w:val="-20"/>
          <w:w w:val="105"/>
          <w:sz w:val="34"/>
        </w:rPr>
        <w:t> </w:t>
      </w:r>
      <w:r>
        <w:rPr>
          <w:i/>
          <w:color w:val="231F20"/>
          <w:spacing w:val="-2"/>
          <w:w w:val="105"/>
          <w:sz w:val="34"/>
        </w:rPr>
        <w:t>“Khai</w:t>
      </w:r>
      <w:r>
        <w:rPr>
          <w:i/>
          <w:color w:val="231F20"/>
          <w:spacing w:val="-20"/>
          <w:w w:val="105"/>
          <w:sz w:val="34"/>
        </w:rPr>
        <w:t> </w:t>
      </w:r>
      <w:r>
        <w:rPr>
          <w:i/>
          <w:color w:val="231F20"/>
          <w:spacing w:val="-2"/>
          <w:w w:val="105"/>
          <w:sz w:val="34"/>
        </w:rPr>
        <w:t>hoa</w:t>
      </w:r>
      <w:r>
        <w:rPr>
          <w:i/>
          <w:color w:val="231F20"/>
          <w:spacing w:val="-20"/>
          <w:w w:val="105"/>
          <w:sz w:val="34"/>
        </w:rPr>
        <w:t> </w:t>
      </w:r>
      <w:r>
        <w:rPr>
          <w:i/>
          <w:color w:val="231F20"/>
          <w:spacing w:val="-2"/>
          <w:w w:val="105"/>
          <w:sz w:val="34"/>
        </w:rPr>
        <w:t>hiển</w:t>
      </w:r>
      <w:r>
        <w:rPr>
          <w:i/>
          <w:color w:val="231F20"/>
          <w:spacing w:val="-20"/>
          <w:w w:val="105"/>
          <w:sz w:val="34"/>
        </w:rPr>
        <w:t> </w:t>
      </w:r>
      <w:r>
        <w:rPr>
          <w:i/>
          <w:color w:val="231F20"/>
          <w:spacing w:val="-2"/>
          <w:w w:val="105"/>
          <w:sz w:val="34"/>
        </w:rPr>
        <w:t>thị</w:t>
      </w:r>
      <w:r>
        <w:rPr>
          <w:i/>
          <w:color w:val="231F20"/>
          <w:spacing w:val="-20"/>
          <w:w w:val="105"/>
          <w:sz w:val="34"/>
        </w:rPr>
        <w:t> </w:t>
      </w:r>
      <w:r>
        <w:rPr>
          <w:i/>
          <w:color w:val="231F20"/>
          <w:spacing w:val="-2"/>
          <w:w w:val="105"/>
          <w:sz w:val="34"/>
        </w:rPr>
        <w:t>chân</w:t>
      </w:r>
      <w:r>
        <w:rPr>
          <w:i/>
          <w:color w:val="231F20"/>
          <w:spacing w:val="-20"/>
          <w:w w:val="105"/>
          <w:sz w:val="34"/>
        </w:rPr>
        <w:t> </w:t>
      </w:r>
      <w:r>
        <w:rPr>
          <w:i/>
          <w:color w:val="231F20"/>
          <w:spacing w:val="-2"/>
          <w:w w:val="105"/>
          <w:sz w:val="34"/>
        </w:rPr>
        <w:t>thật</w:t>
      </w:r>
      <w:r>
        <w:rPr>
          <w:i/>
          <w:color w:val="231F20"/>
          <w:spacing w:val="-20"/>
          <w:w w:val="105"/>
          <w:sz w:val="34"/>
        </w:rPr>
        <w:t> </w:t>
      </w:r>
      <w:r>
        <w:rPr>
          <w:i/>
          <w:color w:val="231F20"/>
          <w:spacing w:val="-2"/>
          <w:w w:val="105"/>
          <w:sz w:val="34"/>
        </w:rPr>
        <w:t>chi</w:t>
      </w:r>
      <w:r>
        <w:rPr>
          <w:i/>
          <w:color w:val="231F20"/>
          <w:spacing w:val="-20"/>
          <w:w w:val="105"/>
          <w:sz w:val="34"/>
        </w:rPr>
        <w:t> </w:t>
      </w:r>
      <w:r>
        <w:rPr>
          <w:i/>
          <w:color w:val="231F20"/>
          <w:spacing w:val="-2"/>
          <w:w w:val="105"/>
          <w:sz w:val="34"/>
        </w:rPr>
        <w:t>tế.</w:t>
      </w:r>
      <w:r>
        <w:rPr>
          <w:i/>
          <w:color w:val="231F20"/>
          <w:spacing w:val="-20"/>
          <w:w w:val="105"/>
          <w:sz w:val="34"/>
        </w:rPr>
        <w:t> </w:t>
      </w:r>
      <w:r>
        <w:rPr>
          <w:i/>
          <w:color w:val="231F20"/>
          <w:spacing w:val="-2"/>
          <w:w w:val="105"/>
          <w:sz w:val="34"/>
        </w:rPr>
        <w:t>Chân </w:t>
      </w:r>
      <w:r>
        <w:rPr>
          <w:i/>
          <w:color w:val="231F20"/>
          <w:w w:val="105"/>
          <w:sz w:val="34"/>
        </w:rPr>
        <w:t>thật chi tế giả, chân như thật tướng chi bản tế”</w:t>
      </w:r>
      <w:r>
        <w:rPr>
          <w:color w:val="231F20"/>
          <w:w w:val="105"/>
          <w:sz w:val="34"/>
        </w:rPr>
        <w:t>, tức là sự </w:t>
      </w:r>
      <w:r>
        <w:rPr>
          <w:color w:val="231F20"/>
          <w:spacing w:val="-2"/>
          <w:w w:val="105"/>
          <w:sz w:val="34"/>
        </w:rPr>
        <w:t>thật</w:t>
      </w:r>
      <w:r>
        <w:rPr>
          <w:color w:val="231F20"/>
          <w:spacing w:val="-18"/>
          <w:w w:val="105"/>
          <w:sz w:val="34"/>
        </w:rPr>
        <w:t> </w:t>
      </w:r>
      <w:r>
        <w:rPr>
          <w:color w:val="231F20"/>
          <w:spacing w:val="-2"/>
          <w:w w:val="105"/>
          <w:sz w:val="34"/>
        </w:rPr>
        <w:t>chân</w:t>
      </w:r>
      <w:r>
        <w:rPr>
          <w:color w:val="231F20"/>
          <w:spacing w:val="-18"/>
          <w:w w:val="105"/>
          <w:sz w:val="34"/>
        </w:rPr>
        <w:t> </w:t>
      </w:r>
      <w:r>
        <w:rPr>
          <w:color w:val="231F20"/>
          <w:spacing w:val="-2"/>
          <w:w w:val="105"/>
          <w:sz w:val="34"/>
        </w:rPr>
        <w:t>tướng</w:t>
      </w:r>
      <w:r>
        <w:rPr>
          <w:color w:val="231F20"/>
          <w:spacing w:val="-18"/>
          <w:w w:val="105"/>
          <w:sz w:val="34"/>
        </w:rPr>
        <w:t> </w:t>
      </w:r>
      <w:r>
        <w:rPr>
          <w:color w:val="231F20"/>
          <w:spacing w:val="-2"/>
          <w:w w:val="105"/>
          <w:sz w:val="34"/>
        </w:rPr>
        <w:t>mà</w:t>
      </w:r>
      <w:r>
        <w:rPr>
          <w:color w:val="231F20"/>
          <w:spacing w:val="-18"/>
          <w:w w:val="105"/>
          <w:sz w:val="34"/>
        </w:rPr>
        <w:t> </w:t>
      </w:r>
      <w:r>
        <w:rPr>
          <w:color w:val="231F20"/>
          <w:spacing w:val="-2"/>
          <w:w w:val="105"/>
          <w:sz w:val="34"/>
        </w:rPr>
        <w:t>ngày</w:t>
      </w:r>
      <w:r>
        <w:rPr>
          <w:color w:val="231F20"/>
          <w:spacing w:val="-18"/>
          <w:w w:val="105"/>
          <w:sz w:val="34"/>
        </w:rPr>
        <w:t> </w:t>
      </w:r>
      <w:r>
        <w:rPr>
          <w:color w:val="231F20"/>
          <w:spacing w:val="-2"/>
          <w:w w:val="105"/>
          <w:sz w:val="34"/>
        </w:rPr>
        <w:t>nay</w:t>
      </w:r>
      <w:r>
        <w:rPr>
          <w:color w:val="231F20"/>
          <w:spacing w:val="-18"/>
          <w:w w:val="105"/>
          <w:sz w:val="34"/>
        </w:rPr>
        <w:t> </w:t>
      </w:r>
      <w:r>
        <w:rPr>
          <w:color w:val="231F20"/>
          <w:spacing w:val="-2"/>
          <w:w w:val="105"/>
          <w:sz w:val="34"/>
        </w:rPr>
        <w:t>chúng</w:t>
      </w:r>
      <w:r>
        <w:rPr>
          <w:color w:val="231F20"/>
          <w:spacing w:val="-18"/>
          <w:w w:val="105"/>
          <w:sz w:val="34"/>
        </w:rPr>
        <w:t> </w:t>
      </w:r>
      <w:r>
        <w:rPr>
          <w:color w:val="231F20"/>
          <w:spacing w:val="-2"/>
          <w:w w:val="105"/>
          <w:sz w:val="34"/>
        </w:rPr>
        <w:t>ta</w:t>
      </w:r>
      <w:r>
        <w:rPr>
          <w:color w:val="231F20"/>
          <w:spacing w:val="-18"/>
          <w:w w:val="105"/>
          <w:sz w:val="34"/>
        </w:rPr>
        <w:t> </w:t>
      </w:r>
      <w:r>
        <w:rPr>
          <w:color w:val="231F20"/>
          <w:spacing w:val="-2"/>
          <w:w w:val="105"/>
          <w:sz w:val="34"/>
        </w:rPr>
        <w:t>đề</w:t>
      </w:r>
      <w:r>
        <w:rPr>
          <w:color w:val="231F20"/>
          <w:spacing w:val="-18"/>
          <w:w w:val="105"/>
          <w:sz w:val="34"/>
        </w:rPr>
        <w:t> </w:t>
      </w:r>
      <w:r>
        <w:rPr>
          <w:color w:val="231F20"/>
          <w:spacing w:val="-2"/>
          <w:w w:val="105"/>
          <w:sz w:val="34"/>
        </w:rPr>
        <w:t>cập.</w:t>
      </w:r>
      <w:r>
        <w:rPr>
          <w:color w:val="231F20"/>
          <w:spacing w:val="-20"/>
          <w:w w:val="105"/>
          <w:sz w:val="34"/>
        </w:rPr>
        <w:t> </w:t>
      </w:r>
      <w:r>
        <w:rPr>
          <w:i/>
          <w:color w:val="231F20"/>
          <w:spacing w:val="-2"/>
          <w:w w:val="105"/>
          <w:sz w:val="34"/>
        </w:rPr>
        <w:t>“Cố</w:t>
      </w:r>
      <w:r>
        <w:rPr>
          <w:i/>
          <w:color w:val="231F20"/>
          <w:spacing w:val="-18"/>
          <w:w w:val="105"/>
          <w:sz w:val="34"/>
        </w:rPr>
        <w:t> </w:t>
      </w:r>
      <w:r>
        <w:rPr>
          <w:i/>
          <w:color w:val="231F20"/>
          <w:spacing w:val="-2"/>
          <w:w w:val="105"/>
          <w:sz w:val="34"/>
        </w:rPr>
        <w:t>tri</w:t>
      </w:r>
      <w:r>
        <w:rPr>
          <w:i/>
          <w:color w:val="231F20"/>
          <w:spacing w:val="-18"/>
          <w:w w:val="105"/>
          <w:sz w:val="34"/>
        </w:rPr>
        <w:t> </w:t>
      </w:r>
      <w:r>
        <w:rPr>
          <w:i/>
          <w:color w:val="231F20"/>
          <w:spacing w:val="-2"/>
          <w:w w:val="105"/>
          <w:sz w:val="34"/>
        </w:rPr>
        <w:t>sở</w:t>
      </w:r>
      <w:r>
        <w:rPr>
          <w:i/>
          <w:color w:val="231F20"/>
          <w:spacing w:val="-20"/>
          <w:w w:val="105"/>
          <w:sz w:val="34"/>
        </w:rPr>
        <w:t> </w:t>
      </w:r>
      <w:r>
        <w:rPr>
          <w:i/>
          <w:color w:val="231F20"/>
          <w:spacing w:val="-2"/>
          <w:w w:val="105"/>
          <w:sz w:val="34"/>
        </w:rPr>
        <w:t>hiển </w:t>
      </w:r>
      <w:r>
        <w:rPr>
          <w:i/>
          <w:color w:val="231F20"/>
          <w:w w:val="105"/>
          <w:sz w:val="34"/>
        </w:rPr>
        <w:t>hiện giả, đương tương tức đạo, tức sự nhi chân, nhất nhất vô phi chân như thật tướng” </w:t>
      </w:r>
      <w:r>
        <w:rPr>
          <w:color w:val="231F20"/>
          <w:w w:val="105"/>
          <w:sz w:val="34"/>
        </w:rPr>
        <w:t>(Cho nên biết những thứ hiển hiện là đạo ngay tại đây, tức sự mà chân, mỗi mỗi không gì không</w:t>
      </w:r>
      <w:r>
        <w:rPr>
          <w:color w:val="231F20"/>
          <w:spacing w:val="-10"/>
          <w:w w:val="105"/>
          <w:sz w:val="34"/>
        </w:rPr>
        <w:t> </w:t>
      </w:r>
      <w:r>
        <w:rPr>
          <w:color w:val="231F20"/>
          <w:w w:val="105"/>
          <w:sz w:val="34"/>
        </w:rPr>
        <w:t>phải</w:t>
      </w:r>
      <w:r>
        <w:rPr>
          <w:color w:val="231F20"/>
          <w:spacing w:val="-10"/>
          <w:w w:val="105"/>
          <w:sz w:val="34"/>
        </w:rPr>
        <w:t> </w:t>
      </w:r>
      <w:r>
        <w:rPr>
          <w:color w:val="231F20"/>
          <w:w w:val="105"/>
          <w:sz w:val="34"/>
        </w:rPr>
        <w:t>chân</w:t>
      </w:r>
      <w:r>
        <w:rPr>
          <w:color w:val="231F20"/>
          <w:spacing w:val="-8"/>
          <w:w w:val="105"/>
          <w:sz w:val="34"/>
        </w:rPr>
        <w:t> </w:t>
      </w:r>
      <w:r>
        <w:rPr>
          <w:color w:val="231F20"/>
          <w:w w:val="105"/>
          <w:sz w:val="34"/>
        </w:rPr>
        <w:t>như</w:t>
      </w:r>
      <w:r>
        <w:rPr>
          <w:color w:val="231F20"/>
          <w:spacing w:val="-10"/>
          <w:w w:val="105"/>
          <w:sz w:val="34"/>
        </w:rPr>
        <w:t> </w:t>
      </w:r>
      <w:r>
        <w:rPr>
          <w:color w:val="231F20"/>
          <w:w w:val="105"/>
          <w:sz w:val="34"/>
        </w:rPr>
        <w:t>thật</w:t>
      </w:r>
      <w:r>
        <w:rPr>
          <w:color w:val="231F20"/>
          <w:spacing w:val="-8"/>
          <w:w w:val="105"/>
          <w:sz w:val="34"/>
        </w:rPr>
        <w:t> </w:t>
      </w:r>
      <w:r>
        <w:rPr>
          <w:color w:val="231F20"/>
          <w:w w:val="105"/>
          <w:sz w:val="34"/>
        </w:rPr>
        <w:t>tướng).</w:t>
      </w:r>
      <w:r>
        <w:rPr>
          <w:color w:val="231F20"/>
          <w:spacing w:val="-8"/>
          <w:w w:val="105"/>
          <w:sz w:val="34"/>
        </w:rPr>
        <w:t> </w:t>
      </w:r>
      <w:r>
        <w:rPr>
          <w:color w:val="231F20"/>
          <w:w w:val="105"/>
          <w:sz w:val="34"/>
        </w:rPr>
        <w:t>Ở</w:t>
      </w:r>
      <w:r>
        <w:rPr>
          <w:color w:val="231F20"/>
          <w:spacing w:val="-8"/>
          <w:w w:val="105"/>
          <w:sz w:val="34"/>
        </w:rPr>
        <w:t> </w:t>
      </w:r>
      <w:r>
        <w:rPr>
          <w:color w:val="231F20"/>
          <w:w w:val="105"/>
          <w:sz w:val="34"/>
        </w:rPr>
        <w:t>đâu?</w:t>
      </w:r>
      <w:r>
        <w:rPr>
          <w:color w:val="231F20"/>
          <w:spacing w:val="-8"/>
          <w:w w:val="105"/>
          <w:sz w:val="34"/>
        </w:rPr>
        <w:t> </w:t>
      </w:r>
      <w:r>
        <w:rPr>
          <w:color w:val="231F20"/>
          <w:w w:val="105"/>
          <w:sz w:val="34"/>
        </w:rPr>
        <w:t>Ở</w:t>
      </w:r>
      <w:r>
        <w:rPr>
          <w:color w:val="231F20"/>
          <w:spacing w:val="-8"/>
          <w:w w:val="105"/>
          <w:sz w:val="34"/>
        </w:rPr>
        <w:t> </w:t>
      </w:r>
      <w:r>
        <w:rPr>
          <w:color w:val="231F20"/>
          <w:w w:val="105"/>
          <w:sz w:val="34"/>
        </w:rPr>
        <w:t>ngay</w:t>
      </w:r>
      <w:r>
        <w:rPr>
          <w:color w:val="231F20"/>
          <w:spacing w:val="-8"/>
          <w:w w:val="105"/>
          <w:sz w:val="34"/>
        </w:rPr>
        <w:t> </w:t>
      </w:r>
      <w:r>
        <w:rPr>
          <w:color w:val="231F20"/>
          <w:w w:val="105"/>
          <w:sz w:val="34"/>
        </w:rPr>
        <w:t>trước</w:t>
      </w:r>
      <w:r>
        <w:rPr>
          <w:color w:val="231F20"/>
          <w:spacing w:val="-8"/>
          <w:w w:val="105"/>
          <w:sz w:val="34"/>
        </w:rPr>
        <w:t> </w:t>
      </w:r>
      <w:r>
        <w:rPr>
          <w:color w:val="231F20"/>
          <w:w w:val="105"/>
          <w:sz w:val="34"/>
        </w:rPr>
        <w:t>mắt. Trong</w:t>
      </w:r>
      <w:r>
        <w:rPr>
          <w:color w:val="231F20"/>
          <w:spacing w:val="-17"/>
          <w:w w:val="105"/>
          <w:sz w:val="34"/>
        </w:rPr>
        <w:t> </w:t>
      </w:r>
      <w:r>
        <w:rPr>
          <w:color w:val="231F20"/>
          <w:w w:val="105"/>
          <w:sz w:val="34"/>
        </w:rPr>
        <w:t>Đại</w:t>
      </w:r>
      <w:r>
        <w:rPr>
          <w:color w:val="231F20"/>
          <w:spacing w:val="-17"/>
          <w:w w:val="105"/>
          <w:sz w:val="34"/>
        </w:rPr>
        <w:t> </w:t>
      </w:r>
      <w:r>
        <w:rPr>
          <w:color w:val="231F20"/>
          <w:w w:val="105"/>
          <w:sz w:val="34"/>
        </w:rPr>
        <w:t>thừa</w:t>
      </w:r>
      <w:r>
        <w:rPr>
          <w:color w:val="231F20"/>
          <w:spacing w:val="-17"/>
          <w:w w:val="105"/>
          <w:sz w:val="34"/>
        </w:rPr>
        <w:t> </w:t>
      </w:r>
      <w:r>
        <w:rPr>
          <w:color w:val="231F20"/>
          <w:w w:val="105"/>
          <w:sz w:val="34"/>
        </w:rPr>
        <w:t>giáo,</w:t>
      </w:r>
      <w:r>
        <w:rPr>
          <w:color w:val="231F20"/>
          <w:spacing w:val="-17"/>
          <w:w w:val="105"/>
          <w:sz w:val="34"/>
        </w:rPr>
        <w:t> </w:t>
      </w:r>
      <w:r>
        <w:rPr>
          <w:color w:val="231F20"/>
          <w:w w:val="105"/>
          <w:sz w:val="34"/>
        </w:rPr>
        <w:t>đức</w:t>
      </w:r>
      <w:r>
        <w:rPr>
          <w:color w:val="231F20"/>
          <w:spacing w:val="-17"/>
          <w:w w:val="105"/>
          <w:sz w:val="34"/>
        </w:rPr>
        <w:t> </w:t>
      </w:r>
      <w:r>
        <w:rPr>
          <w:color w:val="231F20"/>
          <w:w w:val="105"/>
          <w:sz w:val="34"/>
        </w:rPr>
        <w:t>Phật</w:t>
      </w:r>
      <w:r>
        <w:rPr>
          <w:color w:val="231F20"/>
          <w:spacing w:val="-17"/>
          <w:w w:val="105"/>
          <w:sz w:val="34"/>
        </w:rPr>
        <w:t> </w:t>
      </w:r>
      <w:r>
        <w:rPr>
          <w:color w:val="231F20"/>
          <w:w w:val="105"/>
          <w:sz w:val="34"/>
        </w:rPr>
        <w:t>thường</w:t>
      </w:r>
      <w:r>
        <w:rPr>
          <w:color w:val="231F20"/>
          <w:spacing w:val="-17"/>
          <w:w w:val="105"/>
          <w:sz w:val="34"/>
        </w:rPr>
        <w:t> </w:t>
      </w:r>
      <w:r>
        <w:rPr>
          <w:color w:val="231F20"/>
          <w:w w:val="105"/>
          <w:sz w:val="34"/>
        </w:rPr>
        <w:t>nói:</w:t>
      </w:r>
      <w:r>
        <w:rPr>
          <w:color w:val="231F20"/>
          <w:spacing w:val="-16"/>
          <w:w w:val="105"/>
          <w:sz w:val="34"/>
        </w:rPr>
        <w:t> </w:t>
      </w:r>
      <w:r>
        <w:rPr>
          <w:i/>
          <w:color w:val="231F20"/>
          <w:w w:val="105"/>
          <w:sz w:val="34"/>
        </w:rPr>
        <w:t>Ngoài</w:t>
      </w:r>
      <w:r>
        <w:rPr>
          <w:i/>
          <w:color w:val="231F20"/>
          <w:spacing w:val="-17"/>
          <w:w w:val="105"/>
          <w:sz w:val="34"/>
        </w:rPr>
        <w:t> </w:t>
      </w:r>
      <w:r>
        <w:rPr>
          <w:i/>
          <w:color w:val="231F20"/>
          <w:w w:val="105"/>
          <w:sz w:val="34"/>
        </w:rPr>
        <w:t>tâm</w:t>
      </w:r>
      <w:r>
        <w:rPr>
          <w:i/>
          <w:color w:val="231F20"/>
          <w:spacing w:val="-17"/>
          <w:w w:val="105"/>
          <w:sz w:val="34"/>
        </w:rPr>
        <w:t> </w:t>
      </w:r>
      <w:r>
        <w:rPr>
          <w:i/>
          <w:color w:val="231F20"/>
          <w:w w:val="105"/>
          <w:sz w:val="34"/>
        </w:rPr>
        <w:t>không có pháp. Ngoài pháp không có tâm. </w:t>
      </w:r>
      <w:r>
        <w:rPr>
          <w:color w:val="231F20"/>
          <w:w w:val="105"/>
          <w:sz w:val="34"/>
        </w:rPr>
        <w:t>Pháp là thập pháp giới Y chính trang nghiêm, đều là tâm hiện thức biến. Đã minh bạch,</w:t>
      </w:r>
      <w:r>
        <w:rPr>
          <w:color w:val="231F20"/>
          <w:spacing w:val="-2"/>
          <w:w w:val="105"/>
          <w:sz w:val="34"/>
        </w:rPr>
        <w:t> </w:t>
      </w:r>
      <w:r>
        <w:rPr>
          <w:color w:val="231F20"/>
          <w:w w:val="105"/>
          <w:sz w:val="34"/>
        </w:rPr>
        <w:t>khẳng</w:t>
      </w:r>
      <w:r>
        <w:rPr>
          <w:color w:val="231F20"/>
          <w:spacing w:val="-2"/>
          <w:w w:val="105"/>
          <w:sz w:val="34"/>
        </w:rPr>
        <w:t> </w:t>
      </w:r>
      <w:r>
        <w:rPr>
          <w:color w:val="231F20"/>
          <w:w w:val="105"/>
          <w:sz w:val="34"/>
        </w:rPr>
        <w:t>định</w:t>
      </w:r>
      <w:r>
        <w:rPr>
          <w:color w:val="231F20"/>
          <w:spacing w:val="-2"/>
          <w:w w:val="105"/>
          <w:sz w:val="34"/>
        </w:rPr>
        <w:t> </w:t>
      </w:r>
      <w:r>
        <w:rPr>
          <w:color w:val="231F20"/>
          <w:w w:val="105"/>
          <w:sz w:val="34"/>
        </w:rPr>
        <w:t>và</w:t>
      </w:r>
      <w:r>
        <w:rPr>
          <w:color w:val="231F20"/>
          <w:spacing w:val="-2"/>
          <w:w w:val="105"/>
          <w:sz w:val="34"/>
        </w:rPr>
        <w:t> </w:t>
      </w:r>
      <w:r>
        <w:rPr>
          <w:color w:val="231F20"/>
          <w:w w:val="105"/>
          <w:sz w:val="34"/>
        </w:rPr>
        <w:t>hiểu</w:t>
      </w:r>
      <w:r>
        <w:rPr>
          <w:color w:val="231F20"/>
          <w:spacing w:val="-2"/>
          <w:w w:val="105"/>
          <w:sz w:val="34"/>
        </w:rPr>
        <w:t> </w:t>
      </w:r>
      <w:r>
        <w:rPr>
          <w:color w:val="231F20"/>
          <w:w w:val="105"/>
          <w:sz w:val="34"/>
        </w:rPr>
        <w:t>rõ</w:t>
      </w:r>
      <w:r>
        <w:rPr>
          <w:color w:val="231F20"/>
          <w:spacing w:val="-2"/>
          <w:w w:val="105"/>
          <w:sz w:val="34"/>
        </w:rPr>
        <w:t> </w:t>
      </w:r>
      <w:r>
        <w:rPr>
          <w:color w:val="231F20"/>
          <w:w w:val="105"/>
          <w:sz w:val="34"/>
        </w:rPr>
        <w:t>rồi,</w:t>
      </w:r>
      <w:r>
        <w:rPr>
          <w:color w:val="231F20"/>
          <w:spacing w:val="-2"/>
          <w:w w:val="105"/>
          <w:sz w:val="34"/>
        </w:rPr>
        <w:t> </w:t>
      </w:r>
      <w:r>
        <w:rPr>
          <w:color w:val="231F20"/>
          <w:w w:val="105"/>
          <w:sz w:val="34"/>
        </w:rPr>
        <w:t>quý</w:t>
      </w:r>
      <w:r>
        <w:rPr>
          <w:color w:val="231F20"/>
          <w:spacing w:val="-2"/>
          <w:w w:val="105"/>
          <w:sz w:val="34"/>
        </w:rPr>
        <w:t> </w:t>
      </w:r>
      <w:r>
        <w:rPr>
          <w:color w:val="231F20"/>
          <w:w w:val="105"/>
          <w:sz w:val="34"/>
        </w:rPr>
        <w:t>vị</w:t>
      </w:r>
      <w:r>
        <w:rPr>
          <w:color w:val="231F20"/>
          <w:spacing w:val="-2"/>
          <w:w w:val="105"/>
          <w:sz w:val="34"/>
        </w:rPr>
        <w:t> </w:t>
      </w:r>
      <w:r>
        <w:rPr>
          <w:color w:val="231F20"/>
          <w:w w:val="105"/>
          <w:sz w:val="34"/>
        </w:rPr>
        <w:t>sẽ</w:t>
      </w:r>
      <w:r>
        <w:rPr>
          <w:color w:val="231F20"/>
          <w:spacing w:val="-2"/>
          <w:w w:val="105"/>
          <w:sz w:val="34"/>
        </w:rPr>
        <w:t> </w:t>
      </w:r>
      <w:r>
        <w:rPr>
          <w:color w:val="231F20"/>
          <w:w w:val="105"/>
          <w:sz w:val="34"/>
        </w:rPr>
        <w:t>khẳng</w:t>
      </w:r>
      <w:r>
        <w:rPr>
          <w:color w:val="231F20"/>
          <w:spacing w:val="-2"/>
          <w:w w:val="105"/>
          <w:sz w:val="34"/>
        </w:rPr>
        <w:t> </w:t>
      </w:r>
      <w:r>
        <w:rPr>
          <w:color w:val="231F20"/>
          <w:w w:val="105"/>
          <w:sz w:val="34"/>
        </w:rPr>
        <w:t>định</w:t>
      </w:r>
      <w:r>
        <w:rPr>
          <w:color w:val="231F20"/>
          <w:spacing w:val="-2"/>
          <w:w w:val="105"/>
          <w:sz w:val="34"/>
        </w:rPr>
        <w:t> </w:t>
      </w:r>
      <w:r>
        <w:rPr>
          <w:color w:val="231F20"/>
          <w:w w:val="105"/>
          <w:sz w:val="34"/>
        </w:rPr>
        <w:t>và</w:t>
      </w:r>
      <w:r>
        <w:rPr>
          <w:color w:val="231F20"/>
          <w:spacing w:val="-2"/>
          <w:w w:val="105"/>
          <w:sz w:val="34"/>
        </w:rPr>
        <w:t> </w:t>
      </w:r>
      <w:r>
        <w:rPr>
          <w:color w:val="231F20"/>
          <w:w w:val="105"/>
          <w:sz w:val="34"/>
        </w:rPr>
        <w:t>tin tưởng 2 câu này.</w:t>
      </w:r>
    </w:p>
    <w:p>
      <w:pPr>
        <w:pStyle w:val="BodyText"/>
        <w:spacing w:line="297" w:lineRule="auto" w:before="146"/>
        <w:ind w:left="387" w:right="120" w:firstLine="453"/>
        <w:rPr>
          <w:i/>
        </w:rPr>
      </w:pPr>
      <w:r>
        <w:rPr>
          <w:i/>
          <w:color w:val="231F20"/>
        </w:rPr>
        <w:t>“Sở</w:t>
      </w:r>
      <w:r>
        <w:rPr>
          <w:i/>
          <w:color w:val="231F20"/>
          <w:spacing w:val="-2"/>
        </w:rPr>
        <w:t> </w:t>
      </w:r>
      <w:r>
        <w:rPr>
          <w:i/>
          <w:color w:val="231F20"/>
        </w:rPr>
        <w:t>hiển</w:t>
      </w:r>
      <w:r>
        <w:rPr>
          <w:i/>
          <w:color w:val="231F20"/>
          <w:spacing w:val="-3"/>
        </w:rPr>
        <w:t> </w:t>
      </w:r>
      <w:r>
        <w:rPr>
          <w:i/>
          <w:color w:val="231F20"/>
        </w:rPr>
        <w:t>hiện</w:t>
      </w:r>
      <w:r>
        <w:rPr>
          <w:i/>
          <w:color w:val="231F20"/>
          <w:spacing w:val="-3"/>
        </w:rPr>
        <w:t> </w:t>
      </w:r>
      <w:r>
        <w:rPr>
          <w:i/>
          <w:color w:val="231F20"/>
        </w:rPr>
        <w:t>giả”</w:t>
      </w:r>
      <w:r>
        <w:rPr>
          <w:color w:val="231F20"/>
        </w:rPr>
        <w:t>.</w:t>
      </w:r>
      <w:r>
        <w:rPr>
          <w:color w:val="231F20"/>
          <w:spacing w:val="-3"/>
        </w:rPr>
        <w:t> </w:t>
      </w:r>
      <w:r>
        <w:rPr>
          <w:color w:val="231F20"/>
        </w:rPr>
        <w:t>Lục</w:t>
      </w:r>
      <w:r>
        <w:rPr>
          <w:color w:val="231F20"/>
          <w:spacing w:val="-3"/>
        </w:rPr>
        <w:t> </w:t>
      </w:r>
      <w:r>
        <w:rPr>
          <w:color w:val="231F20"/>
        </w:rPr>
        <w:t>căn</w:t>
      </w:r>
      <w:r>
        <w:rPr>
          <w:color w:val="231F20"/>
          <w:spacing w:val="-2"/>
        </w:rPr>
        <w:t> </w:t>
      </w:r>
      <w:r>
        <w:rPr>
          <w:color w:val="231F20"/>
        </w:rPr>
        <w:t>của</w:t>
      </w:r>
      <w:r>
        <w:rPr>
          <w:color w:val="231F20"/>
          <w:spacing w:val="-3"/>
        </w:rPr>
        <w:t> </w:t>
      </w:r>
      <w:r>
        <w:rPr>
          <w:color w:val="231F20"/>
        </w:rPr>
        <w:t>chúng</w:t>
      </w:r>
      <w:r>
        <w:rPr>
          <w:color w:val="231F20"/>
          <w:spacing w:val="-2"/>
        </w:rPr>
        <w:t> </w:t>
      </w:r>
      <w:r>
        <w:rPr>
          <w:color w:val="231F20"/>
        </w:rPr>
        <w:t>ta</w:t>
      </w:r>
      <w:r>
        <w:rPr>
          <w:color w:val="231F20"/>
          <w:spacing w:val="-3"/>
        </w:rPr>
        <w:t> </w:t>
      </w:r>
      <w:r>
        <w:rPr>
          <w:color w:val="231F20"/>
        </w:rPr>
        <w:t>đối</w:t>
      </w:r>
      <w:r>
        <w:rPr>
          <w:color w:val="231F20"/>
          <w:spacing w:val="-3"/>
        </w:rPr>
        <w:t> </w:t>
      </w:r>
      <w:r>
        <w:rPr>
          <w:color w:val="231F20"/>
        </w:rPr>
        <w:t>với</w:t>
      </w:r>
      <w:r>
        <w:rPr>
          <w:color w:val="231F20"/>
          <w:spacing w:val="-3"/>
        </w:rPr>
        <w:t> </w:t>
      </w:r>
      <w:r>
        <w:rPr>
          <w:color w:val="231F20"/>
        </w:rPr>
        <w:t>cảnh</w:t>
      </w:r>
      <w:r>
        <w:rPr>
          <w:color w:val="231F20"/>
          <w:spacing w:val="-3"/>
        </w:rPr>
        <w:t> </w:t>
      </w:r>
      <w:r>
        <w:rPr>
          <w:color w:val="231F20"/>
        </w:rPr>
        <w:t>giới </w:t>
      </w:r>
      <w:r>
        <w:rPr>
          <w:color w:val="231F20"/>
          <w:w w:val="105"/>
        </w:rPr>
        <w:t>lục</w:t>
      </w:r>
      <w:r>
        <w:rPr>
          <w:color w:val="231F20"/>
          <w:spacing w:val="5"/>
          <w:w w:val="105"/>
        </w:rPr>
        <w:t> </w:t>
      </w:r>
      <w:r>
        <w:rPr>
          <w:color w:val="231F20"/>
          <w:w w:val="105"/>
        </w:rPr>
        <w:t>trần,</w:t>
      </w:r>
      <w:r>
        <w:rPr>
          <w:color w:val="231F20"/>
          <w:spacing w:val="6"/>
          <w:w w:val="105"/>
        </w:rPr>
        <w:t> </w:t>
      </w:r>
      <w:r>
        <w:rPr>
          <w:color w:val="231F20"/>
          <w:w w:val="105"/>
        </w:rPr>
        <w:t>nó</w:t>
      </w:r>
      <w:r>
        <w:rPr>
          <w:color w:val="231F20"/>
          <w:spacing w:val="5"/>
          <w:w w:val="105"/>
        </w:rPr>
        <w:t> </w:t>
      </w:r>
      <w:r>
        <w:rPr>
          <w:color w:val="231F20"/>
          <w:w w:val="105"/>
        </w:rPr>
        <w:t>hiển</w:t>
      </w:r>
      <w:r>
        <w:rPr>
          <w:color w:val="231F20"/>
          <w:spacing w:val="6"/>
          <w:w w:val="105"/>
        </w:rPr>
        <w:t> </w:t>
      </w:r>
      <w:r>
        <w:rPr>
          <w:color w:val="231F20"/>
          <w:w w:val="105"/>
        </w:rPr>
        <w:t>hiện</w:t>
      </w:r>
      <w:r>
        <w:rPr>
          <w:color w:val="231F20"/>
          <w:spacing w:val="4"/>
          <w:w w:val="105"/>
        </w:rPr>
        <w:t> </w:t>
      </w:r>
      <w:r>
        <w:rPr>
          <w:color w:val="231F20"/>
          <w:w w:val="105"/>
        </w:rPr>
        <w:t>một</w:t>
      </w:r>
      <w:r>
        <w:rPr>
          <w:color w:val="231F20"/>
          <w:spacing w:val="5"/>
          <w:w w:val="105"/>
        </w:rPr>
        <w:t> </w:t>
      </w:r>
      <w:r>
        <w:rPr>
          <w:color w:val="231F20"/>
          <w:w w:val="105"/>
        </w:rPr>
        <w:t>cách</w:t>
      </w:r>
      <w:r>
        <w:rPr>
          <w:color w:val="231F20"/>
          <w:spacing w:val="5"/>
          <w:w w:val="105"/>
        </w:rPr>
        <w:t> </w:t>
      </w:r>
      <w:r>
        <w:rPr>
          <w:color w:val="231F20"/>
          <w:w w:val="105"/>
        </w:rPr>
        <w:t>rõ</w:t>
      </w:r>
      <w:r>
        <w:rPr>
          <w:color w:val="231F20"/>
          <w:spacing w:val="6"/>
          <w:w w:val="105"/>
        </w:rPr>
        <w:t> </w:t>
      </w:r>
      <w:r>
        <w:rPr>
          <w:color w:val="231F20"/>
          <w:w w:val="105"/>
        </w:rPr>
        <w:t>ràng</w:t>
      </w:r>
      <w:r>
        <w:rPr>
          <w:color w:val="231F20"/>
          <w:spacing w:val="6"/>
          <w:w w:val="105"/>
        </w:rPr>
        <w:t> </w:t>
      </w:r>
      <w:r>
        <w:rPr>
          <w:color w:val="231F20"/>
          <w:w w:val="105"/>
        </w:rPr>
        <w:t>minh</w:t>
      </w:r>
      <w:r>
        <w:rPr>
          <w:color w:val="231F20"/>
          <w:spacing w:val="5"/>
          <w:w w:val="105"/>
        </w:rPr>
        <w:t> </w:t>
      </w:r>
      <w:r>
        <w:rPr>
          <w:color w:val="231F20"/>
          <w:w w:val="105"/>
        </w:rPr>
        <w:t>bạch.</w:t>
      </w:r>
      <w:r>
        <w:rPr>
          <w:color w:val="231F20"/>
          <w:spacing w:val="6"/>
          <w:w w:val="105"/>
        </w:rPr>
        <w:t> </w:t>
      </w:r>
      <w:r>
        <w:rPr>
          <w:i/>
          <w:color w:val="231F20"/>
          <w:spacing w:val="-2"/>
        </w:rPr>
        <w:t>“Đương</w:t>
      </w:r>
    </w:p>
    <w:p>
      <w:pPr>
        <w:spacing w:after="0" w:line="297" w:lineRule="auto"/>
        <w:sectPr>
          <w:pgSz w:w="11400" w:h="15370"/>
          <w:pgMar w:header="1017" w:footer="937" w:top="1200" w:bottom="1120" w:left="1200" w:right="1180"/>
        </w:sectPr>
      </w:pPr>
    </w:p>
    <w:p>
      <w:pPr>
        <w:pStyle w:val="BodyText"/>
        <w:spacing w:before="6"/>
        <w:jc w:val="left"/>
        <w:rPr>
          <w:i/>
          <w:sz w:val="22"/>
        </w:rPr>
      </w:pPr>
    </w:p>
    <w:p>
      <w:pPr>
        <w:pStyle w:val="BodyText"/>
        <w:spacing w:line="309" w:lineRule="auto" w:before="106"/>
        <w:ind w:left="103" w:right="403"/>
      </w:pPr>
      <w:r>
        <w:rPr>
          <w:i/>
          <w:color w:val="231F20"/>
        </w:rPr>
        <w:t>tướng</w:t>
      </w:r>
      <w:r>
        <w:rPr>
          <w:i/>
          <w:color w:val="231F20"/>
          <w:spacing w:val="-4"/>
        </w:rPr>
        <w:t> </w:t>
      </w:r>
      <w:r>
        <w:rPr>
          <w:i/>
          <w:color w:val="231F20"/>
        </w:rPr>
        <w:t>tức</w:t>
      </w:r>
      <w:r>
        <w:rPr>
          <w:i/>
          <w:color w:val="231F20"/>
          <w:spacing w:val="-4"/>
        </w:rPr>
        <w:t> </w:t>
      </w:r>
      <w:r>
        <w:rPr>
          <w:i/>
          <w:color w:val="231F20"/>
        </w:rPr>
        <w:t>đạo,</w:t>
      </w:r>
      <w:r>
        <w:rPr>
          <w:i/>
          <w:color w:val="231F20"/>
          <w:spacing w:val="-4"/>
        </w:rPr>
        <w:t> </w:t>
      </w:r>
      <w:r>
        <w:rPr>
          <w:i/>
          <w:color w:val="231F20"/>
        </w:rPr>
        <w:t>tức</w:t>
      </w:r>
      <w:r>
        <w:rPr>
          <w:i/>
          <w:color w:val="231F20"/>
          <w:spacing w:val="-4"/>
        </w:rPr>
        <w:t> </w:t>
      </w:r>
      <w:r>
        <w:rPr>
          <w:i/>
          <w:color w:val="231F20"/>
        </w:rPr>
        <w:t>sự</w:t>
      </w:r>
      <w:r>
        <w:rPr>
          <w:i/>
          <w:color w:val="231F20"/>
          <w:spacing w:val="-4"/>
        </w:rPr>
        <w:t> </w:t>
      </w:r>
      <w:r>
        <w:rPr>
          <w:i/>
          <w:color w:val="231F20"/>
        </w:rPr>
        <w:t>nhi</w:t>
      </w:r>
      <w:r>
        <w:rPr>
          <w:i/>
          <w:color w:val="231F20"/>
          <w:spacing w:val="-4"/>
        </w:rPr>
        <w:t> </w:t>
      </w:r>
      <w:r>
        <w:rPr>
          <w:i/>
          <w:color w:val="231F20"/>
        </w:rPr>
        <w:t>chân”</w:t>
      </w:r>
      <w:r>
        <w:rPr>
          <w:color w:val="231F20"/>
        </w:rPr>
        <w:t>,</w:t>
      </w:r>
      <w:r>
        <w:rPr>
          <w:color w:val="231F20"/>
          <w:spacing w:val="-4"/>
        </w:rPr>
        <w:t> </w:t>
      </w:r>
      <w:r>
        <w:rPr>
          <w:color w:val="231F20"/>
        </w:rPr>
        <w:t>“Đạo”</w:t>
      </w:r>
      <w:r>
        <w:rPr>
          <w:color w:val="231F20"/>
          <w:spacing w:val="-4"/>
        </w:rPr>
        <w:t> </w:t>
      </w:r>
      <w:r>
        <w:rPr>
          <w:color w:val="231F20"/>
        </w:rPr>
        <w:t>và</w:t>
      </w:r>
      <w:r>
        <w:rPr>
          <w:color w:val="231F20"/>
          <w:spacing w:val="-4"/>
        </w:rPr>
        <w:t> </w:t>
      </w:r>
      <w:r>
        <w:rPr>
          <w:color w:val="231F20"/>
        </w:rPr>
        <w:t>“chân”</w:t>
      </w:r>
      <w:r>
        <w:rPr>
          <w:color w:val="231F20"/>
          <w:spacing w:val="-4"/>
        </w:rPr>
        <w:t> </w:t>
      </w:r>
      <w:r>
        <w:rPr>
          <w:color w:val="231F20"/>
        </w:rPr>
        <w:t>ở</w:t>
      </w:r>
      <w:r>
        <w:rPr>
          <w:color w:val="231F20"/>
          <w:spacing w:val="-4"/>
        </w:rPr>
        <w:t> </w:t>
      </w:r>
      <w:r>
        <w:rPr>
          <w:color w:val="231F20"/>
        </w:rPr>
        <w:t>đây</w:t>
      </w:r>
      <w:r>
        <w:rPr>
          <w:color w:val="231F20"/>
          <w:spacing w:val="-4"/>
        </w:rPr>
        <w:t> </w:t>
      </w:r>
      <w:r>
        <w:rPr>
          <w:color w:val="231F20"/>
        </w:rPr>
        <w:t>là</w:t>
      </w:r>
      <w:r>
        <w:rPr>
          <w:color w:val="231F20"/>
          <w:spacing w:val="-4"/>
        </w:rPr>
        <w:t> </w:t>
      </w:r>
      <w:r>
        <w:rPr>
          <w:color w:val="231F20"/>
        </w:rPr>
        <w:t>chỉ </w:t>
      </w:r>
      <w:r>
        <w:rPr>
          <w:color w:val="231F20"/>
          <w:w w:val="105"/>
        </w:rPr>
        <w:t>tự tính. Các bậc cổ đức đã khai ngộ, đã kiến tính. Tính này như thế nào? Ở trong hiện tướng tùy tiện chỉ một tướng,</w:t>
      </w:r>
      <w:r>
        <w:rPr>
          <w:color w:val="231F20"/>
          <w:spacing w:val="80"/>
          <w:w w:val="150"/>
        </w:rPr>
        <w:t> </w:t>
      </w:r>
      <w:r>
        <w:rPr>
          <w:color w:val="231F20"/>
          <w:w w:val="105"/>
        </w:rPr>
        <w:t>tất cả là tự tính. Giống như thầy giáo gật đầu đồng ý, rồi ấn chứng cho</w:t>
      </w:r>
      <w:r>
        <w:rPr>
          <w:color w:val="231F20"/>
          <w:spacing w:val="-1"/>
          <w:w w:val="105"/>
        </w:rPr>
        <w:t> </w:t>
      </w:r>
      <w:r>
        <w:rPr>
          <w:color w:val="231F20"/>
          <w:w w:val="105"/>
        </w:rPr>
        <w:t>họ. “Tức sự”,</w:t>
      </w:r>
      <w:r>
        <w:rPr>
          <w:color w:val="231F20"/>
          <w:spacing w:val="-1"/>
          <w:w w:val="105"/>
        </w:rPr>
        <w:t> </w:t>
      </w:r>
      <w:r>
        <w:rPr>
          <w:color w:val="231F20"/>
          <w:w w:val="105"/>
        </w:rPr>
        <w:t>trong sự tướng cũng như</w:t>
      </w:r>
      <w:r>
        <w:rPr>
          <w:color w:val="231F20"/>
          <w:spacing w:val="-1"/>
          <w:w w:val="105"/>
        </w:rPr>
        <w:t> </w:t>
      </w:r>
      <w:r>
        <w:rPr>
          <w:color w:val="231F20"/>
          <w:w w:val="105"/>
        </w:rPr>
        <w:t>vậy,</w:t>
      </w:r>
      <w:r>
        <w:rPr>
          <w:color w:val="231F20"/>
          <w:spacing w:val="-1"/>
          <w:w w:val="105"/>
        </w:rPr>
        <w:t> </w:t>
      </w:r>
      <w:r>
        <w:rPr>
          <w:color w:val="231F20"/>
          <w:w w:val="105"/>
        </w:rPr>
        <w:t>Các bậc cổ đức, khi bị thầy giáo tra vấn, học trò giơ tay và thầy giáo đồng ý, cũng khai ngộ rồi.</w:t>
      </w:r>
    </w:p>
    <w:p>
      <w:pPr>
        <w:pStyle w:val="BodyText"/>
        <w:spacing w:line="309" w:lineRule="auto" w:before="155"/>
        <w:ind w:left="103" w:right="405" w:firstLine="453"/>
      </w:pPr>
      <w:r>
        <w:rPr>
          <w:color w:val="231F20"/>
        </w:rPr>
        <w:t>Đây là câu chuyện của thiền môn, nói về công án. Khi mới </w:t>
      </w:r>
      <w:r>
        <w:rPr>
          <w:color w:val="231F20"/>
          <w:w w:val="105"/>
        </w:rPr>
        <w:t>học</w:t>
      </w:r>
      <w:r>
        <w:rPr>
          <w:color w:val="231F20"/>
          <w:spacing w:val="-11"/>
          <w:w w:val="105"/>
        </w:rPr>
        <w:t> </w:t>
      </w:r>
      <w:r>
        <w:rPr>
          <w:color w:val="231F20"/>
          <w:w w:val="105"/>
        </w:rPr>
        <w:t>Phật</w:t>
      </w:r>
      <w:r>
        <w:rPr>
          <w:color w:val="231F20"/>
          <w:spacing w:val="-11"/>
          <w:w w:val="105"/>
        </w:rPr>
        <w:t> </w:t>
      </w:r>
      <w:r>
        <w:rPr>
          <w:color w:val="231F20"/>
          <w:w w:val="105"/>
        </w:rPr>
        <w:t>pháp,</w:t>
      </w:r>
      <w:r>
        <w:rPr>
          <w:color w:val="231F20"/>
          <w:spacing w:val="-11"/>
          <w:w w:val="105"/>
        </w:rPr>
        <w:t> </w:t>
      </w:r>
      <w:r>
        <w:rPr>
          <w:color w:val="231F20"/>
          <w:w w:val="105"/>
        </w:rPr>
        <w:t>tôi</w:t>
      </w:r>
      <w:r>
        <w:rPr>
          <w:color w:val="231F20"/>
          <w:spacing w:val="-11"/>
          <w:w w:val="105"/>
        </w:rPr>
        <w:t> </w:t>
      </w:r>
      <w:r>
        <w:rPr>
          <w:color w:val="231F20"/>
          <w:w w:val="105"/>
        </w:rPr>
        <w:t>rất</w:t>
      </w:r>
      <w:r>
        <w:rPr>
          <w:color w:val="231F20"/>
          <w:spacing w:val="-11"/>
          <w:w w:val="105"/>
        </w:rPr>
        <w:t> </w:t>
      </w:r>
      <w:r>
        <w:rPr>
          <w:color w:val="231F20"/>
          <w:w w:val="105"/>
        </w:rPr>
        <w:t>thích</w:t>
      </w:r>
      <w:r>
        <w:rPr>
          <w:color w:val="231F20"/>
          <w:spacing w:val="-11"/>
          <w:w w:val="105"/>
        </w:rPr>
        <w:t> </w:t>
      </w:r>
      <w:r>
        <w:rPr>
          <w:color w:val="231F20"/>
          <w:w w:val="105"/>
        </w:rPr>
        <w:t>đọc</w:t>
      </w:r>
      <w:r>
        <w:rPr>
          <w:color w:val="231F20"/>
          <w:spacing w:val="-11"/>
          <w:w w:val="105"/>
        </w:rPr>
        <w:t> </w:t>
      </w:r>
      <w:r>
        <w:rPr>
          <w:color w:val="231F20"/>
          <w:w w:val="105"/>
        </w:rPr>
        <w:t>những</w:t>
      </w:r>
      <w:r>
        <w:rPr>
          <w:color w:val="231F20"/>
          <w:spacing w:val="-11"/>
          <w:w w:val="105"/>
        </w:rPr>
        <w:t> </w:t>
      </w:r>
      <w:r>
        <w:rPr>
          <w:color w:val="231F20"/>
          <w:w w:val="105"/>
        </w:rPr>
        <w:t>sách</w:t>
      </w:r>
      <w:r>
        <w:rPr>
          <w:color w:val="231F20"/>
          <w:spacing w:val="-11"/>
          <w:w w:val="105"/>
        </w:rPr>
        <w:t> </w:t>
      </w:r>
      <w:r>
        <w:rPr>
          <w:color w:val="231F20"/>
          <w:w w:val="105"/>
        </w:rPr>
        <w:t>này.</w:t>
      </w:r>
      <w:r>
        <w:rPr>
          <w:color w:val="231F20"/>
          <w:spacing w:val="-11"/>
          <w:w w:val="105"/>
        </w:rPr>
        <w:t> </w:t>
      </w:r>
      <w:r>
        <w:rPr>
          <w:color w:val="231F20"/>
          <w:w w:val="105"/>
        </w:rPr>
        <w:t>Bây</w:t>
      </w:r>
      <w:r>
        <w:rPr>
          <w:color w:val="231F20"/>
          <w:spacing w:val="-11"/>
          <w:w w:val="105"/>
        </w:rPr>
        <w:t> </w:t>
      </w:r>
      <w:r>
        <w:rPr>
          <w:color w:val="231F20"/>
          <w:w w:val="105"/>
        </w:rPr>
        <w:t>giờ,</w:t>
      </w:r>
      <w:r>
        <w:rPr>
          <w:color w:val="231F20"/>
          <w:spacing w:val="-11"/>
          <w:w w:val="105"/>
        </w:rPr>
        <w:t> </w:t>
      </w:r>
      <w:r>
        <w:rPr>
          <w:color w:val="231F20"/>
          <w:w w:val="105"/>
        </w:rPr>
        <w:t>đã nhiều</w:t>
      </w:r>
      <w:r>
        <w:rPr>
          <w:color w:val="231F20"/>
          <w:spacing w:val="-2"/>
          <w:w w:val="105"/>
        </w:rPr>
        <w:t> </w:t>
      </w:r>
      <w:r>
        <w:rPr>
          <w:color w:val="231F20"/>
          <w:w w:val="105"/>
        </w:rPr>
        <w:t>năm</w:t>
      </w:r>
      <w:r>
        <w:rPr>
          <w:color w:val="231F20"/>
          <w:spacing w:val="-2"/>
          <w:w w:val="105"/>
        </w:rPr>
        <w:t> </w:t>
      </w:r>
      <w:r>
        <w:rPr>
          <w:color w:val="231F20"/>
          <w:w w:val="105"/>
        </w:rPr>
        <w:t>chưa</w:t>
      </w:r>
      <w:r>
        <w:rPr>
          <w:color w:val="231F20"/>
          <w:spacing w:val="-2"/>
          <w:w w:val="105"/>
        </w:rPr>
        <w:t> </w:t>
      </w:r>
      <w:r>
        <w:rPr>
          <w:color w:val="231F20"/>
          <w:w w:val="105"/>
        </w:rPr>
        <w:t>đọc</w:t>
      </w:r>
      <w:r>
        <w:rPr>
          <w:color w:val="231F20"/>
          <w:spacing w:val="-2"/>
          <w:w w:val="105"/>
        </w:rPr>
        <w:t> </w:t>
      </w:r>
      <w:r>
        <w:rPr>
          <w:color w:val="231F20"/>
          <w:w w:val="105"/>
        </w:rPr>
        <w:t>lại</w:t>
      </w:r>
      <w:r>
        <w:rPr>
          <w:color w:val="231F20"/>
          <w:spacing w:val="-2"/>
          <w:w w:val="105"/>
        </w:rPr>
        <w:t> </w:t>
      </w:r>
      <w:r>
        <w:rPr>
          <w:color w:val="231F20"/>
          <w:w w:val="105"/>
        </w:rPr>
        <w:t>nó,</w:t>
      </w:r>
      <w:r>
        <w:rPr>
          <w:color w:val="231F20"/>
          <w:spacing w:val="-2"/>
          <w:w w:val="105"/>
        </w:rPr>
        <w:t> </w:t>
      </w:r>
      <w:r>
        <w:rPr>
          <w:color w:val="231F20"/>
          <w:w w:val="105"/>
        </w:rPr>
        <w:t>đã</w:t>
      </w:r>
      <w:r>
        <w:rPr>
          <w:color w:val="231F20"/>
          <w:spacing w:val="-2"/>
          <w:w w:val="105"/>
        </w:rPr>
        <w:t> </w:t>
      </w:r>
      <w:r>
        <w:rPr>
          <w:color w:val="231F20"/>
          <w:w w:val="105"/>
        </w:rPr>
        <w:t>quên</w:t>
      </w:r>
      <w:r>
        <w:rPr>
          <w:color w:val="231F20"/>
          <w:spacing w:val="-2"/>
          <w:w w:val="105"/>
        </w:rPr>
        <w:t> </w:t>
      </w:r>
      <w:r>
        <w:rPr>
          <w:color w:val="231F20"/>
          <w:w w:val="105"/>
        </w:rPr>
        <w:t>tên</w:t>
      </w:r>
      <w:r>
        <w:rPr>
          <w:color w:val="231F20"/>
          <w:spacing w:val="-2"/>
          <w:w w:val="105"/>
        </w:rPr>
        <w:t> </w:t>
      </w:r>
      <w:r>
        <w:rPr>
          <w:color w:val="231F20"/>
          <w:w w:val="105"/>
        </w:rPr>
        <w:t>rất</w:t>
      </w:r>
      <w:r>
        <w:rPr>
          <w:color w:val="231F20"/>
          <w:spacing w:val="-2"/>
          <w:w w:val="105"/>
        </w:rPr>
        <w:t> </w:t>
      </w:r>
      <w:r>
        <w:rPr>
          <w:color w:val="231F20"/>
          <w:w w:val="105"/>
        </w:rPr>
        <w:t>nhiều</w:t>
      </w:r>
      <w:r>
        <w:rPr>
          <w:color w:val="231F20"/>
          <w:spacing w:val="-2"/>
          <w:w w:val="105"/>
        </w:rPr>
        <w:t> </w:t>
      </w:r>
      <w:r>
        <w:rPr>
          <w:color w:val="231F20"/>
          <w:w w:val="105"/>
        </w:rPr>
        <w:t>người,</w:t>
      </w:r>
      <w:r>
        <w:rPr>
          <w:color w:val="231F20"/>
          <w:spacing w:val="-2"/>
          <w:w w:val="105"/>
        </w:rPr>
        <w:t> </w:t>
      </w:r>
      <w:r>
        <w:rPr>
          <w:color w:val="231F20"/>
          <w:w w:val="105"/>
        </w:rPr>
        <w:t>tên </w:t>
      </w:r>
      <w:r>
        <w:rPr>
          <w:color w:val="231F20"/>
          <w:spacing w:val="-2"/>
          <w:w w:val="105"/>
        </w:rPr>
        <w:t>triều</w:t>
      </w:r>
      <w:r>
        <w:rPr>
          <w:color w:val="231F20"/>
          <w:spacing w:val="-21"/>
          <w:w w:val="105"/>
        </w:rPr>
        <w:t> </w:t>
      </w:r>
      <w:r>
        <w:rPr>
          <w:color w:val="231F20"/>
          <w:spacing w:val="-2"/>
          <w:w w:val="105"/>
        </w:rPr>
        <w:t>đại</w:t>
      </w:r>
      <w:r>
        <w:rPr>
          <w:color w:val="231F20"/>
          <w:spacing w:val="-20"/>
          <w:w w:val="105"/>
        </w:rPr>
        <w:t> </w:t>
      </w:r>
      <w:r>
        <w:rPr>
          <w:color w:val="231F20"/>
          <w:spacing w:val="-2"/>
          <w:w w:val="105"/>
        </w:rPr>
        <w:t>cũng</w:t>
      </w:r>
      <w:r>
        <w:rPr>
          <w:color w:val="231F20"/>
          <w:spacing w:val="-20"/>
          <w:w w:val="105"/>
        </w:rPr>
        <w:t> </w:t>
      </w:r>
      <w:r>
        <w:rPr>
          <w:color w:val="231F20"/>
          <w:spacing w:val="-2"/>
          <w:w w:val="105"/>
        </w:rPr>
        <w:t>quên.</w:t>
      </w:r>
      <w:r>
        <w:rPr>
          <w:color w:val="231F20"/>
          <w:spacing w:val="-21"/>
          <w:w w:val="105"/>
        </w:rPr>
        <w:t> </w:t>
      </w:r>
      <w:r>
        <w:rPr>
          <w:color w:val="231F20"/>
          <w:spacing w:val="-2"/>
          <w:w w:val="105"/>
        </w:rPr>
        <w:t>Chỉ</w:t>
      </w:r>
      <w:r>
        <w:rPr>
          <w:color w:val="231F20"/>
          <w:spacing w:val="-20"/>
          <w:w w:val="105"/>
        </w:rPr>
        <w:t> </w:t>
      </w:r>
      <w:r>
        <w:rPr>
          <w:color w:val="231F20"/>
          <w:spacing w:val="-2"/>
          <w:w w:val="105"/>
        </w:rPr>
        <w:t>nhớ</w:t>
      </w:r>
      <w:r>
        <w:rPr>
          <w:color w:val="231F20"/>
          <w:spacing w:val="-20"/>
          <w:w w:val="105"/>
        </w:rPr>
        <w:t> </w:t>
      </w:r>
      <w:r>
        <w:rPr>
          <w:color w:val="231F20"/>
          <w:spacing w:val="-2"/>
          <w:w w:val="105"/>
        </w:rPr>
        <w:t>được</w:t>
      </w:r>
      <w:r>
        <w:rPr>
          <w:color w:val="231F20"/>
          <w:spacing w:val="-21"/>
          <w:w w:val="105"/>
        </w:rPr>
        <w:t> </w:t>
      </w:r>
      <w:r>
        <w:rPr>
          <w:color w:val="231F20"/>
          <w:spacing w:val="-2"/>
          <w:w w:val="105"/>
        </w:rPr>
        <w:t>câu</w:t>
      </w:r>
      <w:r>
        <w:rPr>
          <w:color w:val="231F20"/>
          <w:spacing w:val="-20"/>
          <w:w w:val="105"/>
        </w:rPr>
        <w:t> </w:t>
      </w:r>
      <w:r>
        <w:rPr>
          <w:color w:val="231F20"/>
          <w:spacing w:val="-2"/>
          <w:w w:val="105"/>
        </w:rPr>
        <w:t>chuyện</w:t>
      </w:r>
      <w:r>
        <w:rPr>
          <w:color w:val="231F20"/>
          <w:spacing w:val="-20"/>
          <w:w w:val="105"/>
        </w:rPr>
        <w:t> </w:t>
      </w:r>
      <w:r>
        <w:rPr>
          <w:color w:val="231F20"/>
          <w:spacing w:val="-2"/>
          <w:w w:val="105"/>
        </w:rPr>
        <w:t>như</w:t>
      </w:r>
      <w:r>
        <w:rPr>
          <w:color w:val="231F20"/>
          <w:spacing w:val="-21"/>
          <w:w w:val="105"/>
        </w:rPr>
        <w:t> </w:t>
      </w:r>
      <w:r>
        <w:rPr>
          <w:color w:val="231F20"/>
          <w:spacing w:val="-2"/>
          <w:w w:val="105"/>
        </w:rPr>
        <w:t>vầy:</w:t>
      </w:r>
      <w:r>
        <w:rPr>
          <w:color w:val="231F20"/>
          <w:spacing w:val="-20"/>
          <w:w w:val="105"/>
        </w:rPr>
        <w:t> </w:t>
      </w:r>
      <w:r>
        <w:rPr>
          <w:color w:val="231F20"/>
          <w:spacing w:val="-2"/>
          <w:w w:val="105"/>
        </w:rPr>
        <w:t>Ngày </w:t>
      </w:r>
      <w:r>
        <w:rPr>
          <w:color w:val="231F20"/>
          <w:w w:val="105"/>
        </w:rPr>
        <w:t>xưa, có một tiểu Hòa thượng rất nghịch ngợm, nhưng cũng rất thông minh. Một hôm, Lão Hòa thượng hỏi mọi người, Ngài đưa một ngón tay.</w:t>
      </w:r>
    </w:p>
    <w:p>
      <w:pPr>
        <w:pStyle w:val="BodyText"/>
        <w:spacing w:line="309" w:lineRule="auto" w:before="155"/>
        <w:ind w:left="103" w:right="405" w:firstLine="453"/>
      </w:pPr>
      <w:r>
        <w:rPr>
          <w:color w:val="231F20"/>
          <w:w w:val="105"/>
        </w:rPr>
        <w:t>Thời đó, người xuất gia trên người đem theo giới đao, lão Hòa thượng liền rút giới đao ra, một nhát chặt đứt ngón </w:t>
      </w:r>
      <w:r>
        <w:rPr>
          <w:color w:val="231F20"/>
          <w:spacing w:val="-2"/>
          <w:w w:val="105"/>
        </w:rPr>
        <w:t>tay,</w:t>
      </w:r>
      <w:r>
        <w:rPr>
          <w:color w:val="231F20"/>
          <w:spacing w:val="-20"/>
          <w:w w:val="105"/>
        </w:rPr>
        <w:t> </w:t>
      </w:r>
      <w:r>
        <w:rPr>
          <w:color w:val="231F20"/>
          <w:spacing w:val="-2"/>
          <w:w w:val="105"/>
        </w:rPr>
        <w:t>tiểu</w:t>
      </w:r>
      <w:r>
        <w:rPr>
          <w:color w:val="231F20"/>
          <w:spacing w:val="-21"/>
          <w:w w:val="105"/>
        </w:rPr>
        <w:t> </w:t>
      </w:r>
      <w:r>
        <w:rPr>
          <w:color w:val="231F20"/>
          <w:spacing w:val="-2"/>
          <w:w w:val="105"/>
        </w:rPr>
        <w:t>Hòa</w:t>
      </w:r>
      <w:r>
        <w:rPr>
          <w:color w:val="231F20"/>
          <w:spacing w:val="-19"/>
          <w:w w:val="105"/>
        </w:rPr>
        <w:t> </w:t>
      </w:r>
      <w:r>
        <w:rPr>
          <w:color w:val="231F20"/>
          <w:spacing w:val="-2"/>
          <w:w w:val="105"/>
        </w:rPr>
        <w:t>thượng</w:t>
      </w:r>
      <w:r>
        <w:rPr>
          <w:color w:val="231F20"/>
          <w:spacing w:val="-20"/>
          <w:w w:val="105"/>
        </w:rPr>
        <w:t> </w:t>
      </w:r>
      <w:r>
        <w:rPr>
          <w:color w:val="231F20"/>
          <w:spacing w:val="-2"/>
          <w:w w:val="105"/>
        </w:rPr>
        <w:t>liền</w:t>
      </w:r>
      <w:r>
        <w:rPr>
          <w:color w:val="231F20"/>
          <w:spacing w:val="-20"/>
          <w:w w:val="105"/>
        </w:rPr>
        <w:t> </w:t>
      </w:r>
      <w:r>
        <w:rPr>
          <w:color w:val="231F20"/>
          <w:spacing w:val="-2"/>
          <w:w w:val="105"/>
        </w:rPr>
        <w:t>được</w:t>
      </w:r>
      <w:r>
        <w:rPr>
          <w:color w:val="231F20"/>
          <w:spacing w:val="-20"/>
          <w:w w:val="105"/>
        </w:rPr>
        <w:t> </w:t>
      </w:r>
      <w:r>
        <w:rPr>
          <w:color w:val="231F20"/>
          <w:spacing w:val="-2"/>
          <w:w w:val="105"/>
        </w:rPr>
        <w:t>khai</w:t>
      </w:r>
      <w:r>
        <w:rPr>
          <w:color w:val="231F20"/>
          <w:spacing w:val="-20"/>
          <w:w w:val="105"/>
        </w:rPr>
        <w:t> </w:t>
      </w:r>
      <w:r>
        <w:rPr>
          <w:color w:val="231F20"/>
          <w:spacing w:val="-2"/>
          <w:w w:val="105"/>
        </w:rPr>
        <w:t>ngộ.</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xem,</w:t>
      </w:r>
      <w:r>
        <w:rPr>
          <w:color w:val="231F20"/>
          <w:spacing w:val="-20"/>
          <w:w w:val="105"/>
        </w:rPr>
        <w:t> </w:t>
      </w:r>
      <w:r>
        <w:rPr>
          <w:color w:val="231F20"/>
          <w:spacing w:val="-2"/>
          <w:w w:val="105"/>
        </w:rPr>
        <w:t>đưa</w:t>
      </w:r>
      <w:r>
        <w:rPr>
          <w:color w:val="231F20"/>
          <w:spacing w:val="-20"/>
          <w:w w:val="105"/>
        </w:rPr>
        <w:t> </w:t>
      </w:r>
      <w:r>
        <w:rPr>
          <w:color w:val="231F20"/>
          <w:spacing w:val="-2"/>
          <w:w w:val="105"/>
        </w:rPr>
        <w:t>lên </w:t>
      </w:r>
      <w:r>
        <w:rPr>
          <w:color w:val="231F20"/>
          <w:w w:val="105"/>
        </w:rPr>
        <w:t>một ngón tay mà được khai ngộ, cắt đứt một ngón tay mà </w:t>
      </w:r>
      <w:r>
        <w:rPr>
          <w:color w:val="231F20"/>
          <w:spacing w:val="-2"/>
          <w:w w:val="105"/>
        </w:rPr>
        <w:t>khai</w:t>
      </w:r>
      <w:r>
        <w:rPr>
          <w:color w:val="231F20"/>
          <w:spacing w:val="-19"/>
          <w:w w:val="105"/>
        </w:rPr>
        <w:t> </w:t>
      </w:r>
      <w:r>
        <w:rPr>
          <w:color w:val="231F20"/>
          <w:spacing w:val="-2"/>
          <w:w w:val="105"/>
        </w:rPr>
        <w:t>ngộ</w:t>
      </w:r>
      <w:r>
        <w:rPr>
          <w:color w:val="231F20"/>
          <w:spacing w:val="-18"/>
          <w:w w:val="105"/>
        </w:rPr>
        <w:t> </w:t>
      </w:r>
      <w:r>
        <w:rPr>
          <w:color w:val="231F20"/>
          <w:spacing w:val="-2"/>
          <w:w w:val="105"/>
        </w:rPr>
        <w:t>rồi.</w:t>
      </w:r>
      <w:r>
        <w:rPr>
          <w:color w:val="231F20"/>
          <w:spacing w:val="-18"/>
          <w:w w:val="105"/>
        </w:rPr>
        <w:t> </w:t>
      </w:r>
      <w:r>
        <w:rPr>
          <w:color w:val="231F20"/>
          <w:spacing w:val="-2"/>
          <w:w w:val="105"/>
        </w:rPr>
        <w:t>Ngài</w:t>
      </w:r>
      <w:r>
        <w:rPr>
          <w:color w:val="231F20"/>
          <w:spacing w:val="-18"/>
          <w:w w:val="105"/>
        </w:rPr>
        <w:t> </w:t>
      </w:r>
      <w:r>
        <w:rPr>
          <w:color w:val="231F20"/>
          <w:spacing w:val="-2"/>
          <w:w w:val="105"/>
        </w:rPr>
        <w:t>chỉ</w:t>
      </w:r>
      <w:r>
        <w:rPr>
          <w:color w:val="231F20"/>
          <w:spacing w:val="-19"/>
          <w:w w:val="105"/>
        </w:rPr>
        <w:t> </w:t>
      </w:r>
      <w:r>
        <w:rPr>
          <w:color w:val="231F20"/>
          <w:spacing w:val="-2"/>
          <w:w w:val="105"/>
        </w:rPr>
        <w:t>bắt</w:t>
      </w:r>
      <w:r>
        <w:rPr>
          <w:color w:val="231F20"/>
          <w:spacing w:val="-18"/>
          <w:w w:val="105"/>
        </w:rPr>
        <w:t> </w:t>
      </w:r>
      <w:r>
        <w:rPr>
          <w:color w:val="231F20"/>
          <w:spacing w:val="-2"/>
          <w:w w:val="105"/>
        </w:rPr>
        <w:t>chước,</w:t>
      </w:r>
      <w:r>
        <w:rPr>
          <w:color w:val="231F20"/>
          <w:spacing w:val="-18"/>
          <w:w w:val="105"/>
        </w:rPr>
        <w:t> </w:t>
      </w:r>
      <w:r>
        <w:rPr>
          <w:color w:val="231F20"/>
          <w:spacing w:val="-2"/>
          <w:w w:val="105"/>
        </w:rPr>
        <w:t>học</w:t>
      </w:r>
      <w:r>
        <w:rPr>
          <w:color w:val="231F20"/>
          <w:spacing w:val="-18"/>
          <w:w w:val="105"/>
        </w:rPr>
        <w:t> </w:t>
      </w:r>
      <w:r>
        <w:rPr>
          <w:color w:val="231F20"/>
          <w:spacing w:val="-2"/>
          <w:w w:val="105"/>
        </w:rPr>
        <w:t>người</w:t>
      </w:r>
      <w:r>
        <w:rPr>
          <w:color w:val="231F20"/>
          <w:spacing w:val="-19"/>
          <w:w w:val="105"/>
        </w:rPr>
        <w:t> </w:t>
      </w:r>
      <w:r>
        <w:rPr>
          <w:color w:val="231F20"/>
          <w:spacing w:val="-2"/>
          <w:w w:val="105"/>
        </w:rPr>
        <w:t>khác,</w:t>
      </w:r>
      <w:r>
        <w:rPr>
          <w:color w:val="231F20"/>
          <w:spacing w:val="-19"/>
          <w:w w:val="105"/>
        </w:rPr>
        <w:t> </w:t>
      </w:r>
      <w:r>
        <w:rPr>
          <w:color w:val="231F20"/>
          <w:spacing w:val="-2"/>
          <w:w w:val="105"/>
        </w:rPr>
        <w:t>quý</w:t>
      </w:r>
      <w:r>
        <w:rPr>
          <w:color w:val="231F20"/>
          <w:spacing w:val="-18"/>
          <w:w w:val="105"/>
        </w:rPr>
        <w:t> </w:t>
      </w:r>
      <w:r>
        <w:rPr>
          <w:color w:val="231F20"/>
          <w:spacing w:val="-2"/>
          <w:w w:val="105"/>
        </w:rPr>
        <w:t>vị</w:t>
      </w:r>
      <w:r>
        <w:rPr>
          <w:color w:val="231F20"/>
          <w:spacing w:val="-18"/>
          <w:w w:val="105"/>
        </w:rPr>
        <w:t> </w:t>
      </w:r>
      <w:r>
        <w:rPr>
          <w:color w:val="231F20"/>
          <w:spacing w:val="-2"/>
          <w:w w:val="105"/>
        </w:rPr>
        <w:t>xem </w:t>
      </w:r>
      <w:r>
        <w:rPr>
          <w:color w:val="231F20"/>
          <w:w w:val="105"/>
        </w:rPr>
        <w:t>đó chính là pháp không định pháp. Quý vị giúp người khác khai ngộ như thế nào? Đó chính là trí tuệ chân thật, thật sự có</w:t>
      </w:r>
      <w:r>
        <w:rPr>
          <w:color w:val="231F20"/>
          <w:spacing w:val="-7"/>
          <w:w w:val="105"/>
        </w:rPr>
        <w:t> </w:t>
      </w:r>
      <w:r>
        <w:rPr>
          <w:color w:val="231F20"/>
          <w:w w:val="105"/>
        </w:rPr>
        <w:t>đức</w:t>
      </w:r>
      <w:r>
        <w:rPr>
          <w:color w:val="231F20"/>
          <w:spacing w:val="-7"/>
          <w:w w:val="105"/>
        </w:rPr>
        <w:t> </w:t>
      </w:r>
      <w:r>
        <w:rPr>
          <w:color w:val="231F20"/>
          <w:w w:val="105"/>
        </w:rPr>
        <w:t>hạnh.</w:t>
      </w:r>
      <w:r>
        <w:rPr>
          <w:color w:val="231F20"/>
          <w:spacing w:val="-7"/>
          <w:w w:val="105"/>
        </w:rPr>
        <w:t> </w:t>
      </w:r>
      <w:r>
        <w:rPr>
          <w:color w:val="231F20"/>
          <w:w w:val="105"/>
        </w:rPr>
        <w:t>Hiểu</w:t>
      </w:r>
      <w:r>
        <w:rPr>
          <w:color w:val="231F20"/>
          <w:spacing w:val="-6"/>
          <w:w w:val="105"/>
        </w:rPr>
        <w:t> </w:t>
      </w:r>
      <w:r>
        <w:rPr>
          <w:color w:val="231F20"/>
          <w:w w:val="105"/>
        </w:rPr>
        <w:t>được</w:t>
      </w:r>
      <w:r>
        <w:rPr>
          <w:color w:val="231F20"/>
          <w:spacing w:val="-7"/>
          <w:w w:val="105"/>
        </w:rPr>
        <w:t> </w:t>
      </w:r>
      <w:r>
        <w:rPr>
          <w:color w:val="231F20"/>
          <w:w w:val="105"/>
        </w:rPr>
        <w:t>điểm</w:t>
      </w:r>
      <w:r>
        <w:rPr>
          <w:color w:val="231F20"/>
          <w:spacing w:val="-6"/>
          <w:w w:val="105"/>
        </w:rPr>
        <w:t> </w:t>
      </w:r>
      <w:r>
        <w:rPr>
          <w:color w:val="231F20"/>
          <w:w w:val="105"/>
        </w:rPr>
        <w:t>then</w:t>
      </w:r>
      <w:r>
        <w:rPr>
          <w:color w:val="231F20"/>
          <w:spacing w:val="-7"/>
          <w:w w:val="105"/>
        </w:rPr>
        <w:t> </w:t>
      </w:r>
      <w:r>
        <w:rPr>
          <w:color w:val="231F20"/>
          <w:w w:val="105"/>
        </w:rPr>
        <w:t>chốt</w:t>
      </w:r>
      <w:r>
        <w:rPr>
          <w:color w:val="231F20"/>
          <w:spacing w:val="-7"/>
          <w:w w:val="105"/>
        </w:rPr>
        <w:t> </w:t>
      </w:r>
      <w:r>
        <w:rPr>
          <w:color w:val="231F20"/>
          <w:w w:val="105"/>
        </w:rPr>
        <w:t>này,</w:t>
      </w:r>
      <w:r>
        <w:rPr>
          <w:color w:val="231F20"/>
          <w:spacing w:val="-7"/>
          <w:w w:val="105"/>
        </w:rPr>
        <w:t> </w:t>
      </w:r>
      <w:r>
        <w:rPr>
          <w:color w:val="231F20"/>
          <w:w w:val="105"/>
        </w:rPr>
        <w:t>thì</w:t>
      </w:r>
      <w:r>
        <w:rPr>
          <w:color w:val="231F20"/>
          <w:spacing w:val="-7"/>
          <w:w w:val="105"/>
        </w:rPr>
        <w:t> </w:t>
      </w:r>
      <w:r>
        <w:rPr>
          <w:color w:val="231F20"/>
          <w:w w:val="105"/>
        </w:rPr>
        <w:t>chỉ</w:t>
      </w:r>
      <w:r>
        <w:rPr>
          <w:color w:val="231F20"/>
          <w:spacing w:val="-7"/>
          <w:w w:val="105"/>
        </w:rPr>
        <w:t> </w:t>
      </w:r>
      <w:r>
        <w:rPr>
          <w:color w:val="231F20"/>
          <w:w w:val="105"/>
        </w:rPr>
        <w:t>cần</w:t>
      </w:r>
      <w:r>
        <w:rPr>
          <w:color w:val="231F20"/>
          <w:spacing w:val="-6"/>
          <w:w w:val="105"/>
        </w:rPr>
        <w:t> </w:t>
      </w:r>
      <w:r>
        <w:rPr>
          <w:color w:val="231F20"/>
          <w:w w:val="105"/>
        </w:rPr>
        <w:t>một cử</w:t>
      </w:r>
      <w:r>
        <w:rPr>
          <w:color w:val="231F20"/>
          <w:spacing w:val="-2"/>
          <w:w w:val="105"/>
        </w:rPr>
        <w:t> </w:t>
      </w:r>
      <w:r>
        <w:rPr>
          <w:color w:val="231F20"/>
          <w:w w:val="105"/>
        </w:rPr>
        <w:t>động</w:t>
      </w:r>
      <w:r>
        <w:rPr>
          <w:color w:val="231F20"/>
          <w:spacing w:val="-2"/>
          <w:w w:val="105"/>
        </w:rPr>
        <w:t> </w:t>
      </w:r>
      <w:r>
        <w:rPr>
          <w:color w:val="231F20"/>
          <w:w w:val="105"/>
        </w:rPr>
        <w:t>là</w:t>
      </w:r>
      <w:r>
        <w:rPr>
          <w:color w:val="231F20"/>
          <w:spacing w:val="-2"/>
          <w:w w:val="105"/>
        </w:rPr>
        <w:t> </w:t>
      </w:r>
      <w:r>
        <w:rPr>
          <w:color w:val="231F20"/>
          <w:w w:val="105"/>
        </w:rPr>
        <w:t>lập</w:t>
      </w:r>
      <w:r>
        <w:rPr>
          <w:color w:val="231F20"/>
          <w:spacing w:val="-2"/>
          <w:w w:val="105"/>
        </w:rPr>
        <w:t> </w:t>
      </w:r>
      <w:r>
        <w:rPr>
          <w:color w:val="231F20"/>
          <w:w w:val="105"/>
        </w:rPr>
        <w:t>tức</w:t>
      </w:r>
      <w:r>
        <w:rPr>
          <w:color w:val="231F20"/>
          <w:spacing w:val="-2"/>
          <w:w w:val="105"/>
        </w:rPr>
        <w:t> </w:t>
      </w:r>
      <w:r>
        <w:rPr>
          <w:color w:val="231F20"/>
          <w:w w:val="105"/>
        </w:rPr>
        <w:t>khai</w:t>
      </w:r>
      <w:r>
        <w:rPr>
          <w:color w:val="231F20"/>
          <w:spacing w:val="-2"/>
          <w:w w:val="105"/>
        </w:rPr>
        <w:t> </w:t>
      </w:r>
      <w:r>
        <w:rPr>
          <w:color w:val="231F20"/>
          <w:w w:val="105"/>
        </w:rPr>
        <w:t>ngộ.</w:t>
      </w:r>
      <w:r>
        <w:rPr>
          <w:color w:val="231F20"/>
          <w:spacing w:val="-2"/>
          <w:w w:val="105"/>
        </w:rPr>
        <w:t> </w:t>
      </w:r>
      <w:r>
        <w:rPr>
          <w:color w:val="231F20"/>
          <w:w w:val="105"/>
        </w:rPr>
        <w:t>Quán</w:t>
      </w:r>
      <w:r>
        <w:rPr>
          <w:color w:val="231F20"/>
          <w:spacing w:val="-2"/>
          <w:w w:val="105"/>
        </w:rPr>
        <w:t> </w:t>
      </w:r>
      <w:r>
        <w:rPr>
          <w:color w:val="231F20"/>
          <w:w w:val="105"/>
        </w:rPr>
        <w:t>căn</w:t>
      </w:r>
      <w:r>
        <w:rPr>
          <w:color w:val="231F20"/>
          <w:spacing w:val="-2"/>
          <w:w w:val="105"/>
        </w:rPr>
        <w:t> </w:t>
      </w:r>
      <w:r>
        <w:rPr>
          <w:color w:val="231F20"/>
          <w:w w:val="105"/>
        </w:rPr>
        <w:t>cơ</w:t>
      </w:r>
      <w:r>
        <w:rPr>
          <w:color w:val="231F20"/>
          <w:spacing w:val="-2"/>
          <w:w w:val="105"/>
        </w:rPr>
        <w:t> </w:t>
      </w:r>
      <w:r>
        <w:rPr>
          <w:color w:val="231F20"/>
          <w:w w:val="105"/>
        </w:rPr>
        <w:t>đó</w:t>
      </w:r>
      <w:r>
        <w:rPr>
          <w:color w:val="231F20"/>
          <w:spacing w:val="-2"/>
          <w:w w:val="105"/>
        </w:rPr>
        <w:t> </w:t>
      </w:r>
      <w:r>
        <w:rPr>
          <w:color w:val="231F20"/>
          <w:w w:val="105"/>
        </w:rPr>
        <w:t>là</w:t>
      </w:r>
      <w:r>
        <w:rPr>
          <w:color w:val="231F20"/>
          <w:spacing w:val="-2"/>
          <w:w w:val="105"/>
        </w:rPr>
        <w:t> </w:t>
      </w:r>
      <w:r>
        <w:rPr>
          <w:color w:val="231F20"/>
          <w:w w:val="105"/>
        </w:rPr>
        <w:t>đại</w:t>
      </w:r>
      <w:r>
        <w:rPr>
          <w:color w:val="231F20"/>
          <w:spacing w:val="-2"/>
          <w:w w:val="105"/>
        </w:rPr>
        <w:t> </w:t>
      </w:r>
      <w:r>
        <w:rPr>
          <w:color w:val="231F20"/>
          <w:w w:val="105"/>
        </w:rPr>
        <w:t>học</w:t>
      </w:r>
      <w:r>
        <w:rPr>
          <w:color w:val="231F20"/>
          <w:spacing w:val="-2"/>
          <w:w w:val="105"/>
        </w:rPr>
        <w:t> </w:t>
      </w:r>
      <w:r>
        <w:rPr>
          <w:color w:val="231F20"/>
          <w:w w:val="105"/>
        </w:rPr>
        <w:t>vấn. Chạm đến, trong một sát na là khai ngộ.</w:t>
      </w:r>
    </w:p>
    <w:p>
      <w:pPr>
        <w:spacing w:after="0" w:line="309" w:lineRule="auto"/>
        <w:sectPr>
          <w:pgSz w:w="11400" w:h="15370"/>
          <w:pgMar w:header="1015" w:footer="937" w:top="1220" w:bottom="1120" w:left="1200" w:right="1180"/>
        </w:sectPr>
      </w:pPr>
    </w:p>
    <w:p>
      <w:pPr>
        <w:pStyle w:val="BodyText"/>
        <w:spacing w:before="3"/>
        <w:jc w:val="left"/>
        <w:rPr>
          <w:sz w:val="23"/>
        </w:rPr>
      </w:pPr>
    </w:p>
    <w:p>
      <w:pPr>
        <w:spacing w:line="297" w:lineRule="auto" w:before="106"/>
        <w:ind w:left="387" w:right="121" w:firstLine="453"/>
        <w:jc w:val="both"/>
        <w:rPr>
          <w:sz w:val="34"/>
        </w:rPr>
      </w:pPr>
      <w:r>
        <w:rPr>
          <w:i/>
          <w:color w:val="231F20"/>
          <w:sz w:val="34"/>
        </w:rPr>
        <w:t>“Nhất nhất vô phi chân như thật tướng”. </w:t>
      </w:r>
      <w:r>
        <w:rPr>
          <w:color w:val="231F20"/>
          <w:sz w:val="34"/>
        </w:rPr>
        <w:t>Bất cứ pháp nào, </w:t>
      </w:r>
      <w:r>
        <w:rPr>
          <w:color w:val="231F20"/>
          <w:w w:val="105"/>
          <w:sz w:val="34"/>
        </w:rPr>
        <w:t>cảnh giới mà 6 căn tiếp xúc, không có pháp nào chẳng phải chân như, không có pháp nào chẳng phải thật tướng, cũng không có pháp nào chẳng phải tự tính. </w:t>
      </w:r>
      <w:r>
        <w:rPr>
          <w:i/>
          <w:color w:val="231F20"/>
          <w:w w:val="105"/>
          <w:sz w:val="34"/>
        </w:rPr>
        <w:t>“Diệc tức nhất nhất vô phi tự tâm”, </w:t>
      </w:r>
      <w:r>
        <w:rPr>
          <w:color w:val="231F20"/>
          <w:w w:val="105"/>
          <w:sz w:val="34"/>
        </w:rPr>
        <w:t>cũng tức là mỗi mỗi không gì không phải chân tâm của minh.</w:t>
      </w:r>
    </w:p>
    <w:p>
      <w:pPr>
        <w:pStyle w:val="BodyText"/>
        <w:spacing w:line="297" w:lineRule="auto" w:before="144"/>
        <w:ind w:left="386" w:right="122" w:firstLine="454"/>
      </w:pPr>
      <w:r>
        <w:rPr>
          <w:i/>
          <w:color w:val="231F20"/>
          <w:w w:val="105"/>
        </w:rPr>
        <w:t>“Thị</w:t>
      </w:r>
      <w:r>
        <w:rPr>
          <w:i/>
          <w:color w:val="231F20"/>
          <w:spacing w:val="-10"/>
          <w:w w:val="105"/>
        </w:rPr>
        <w:t> </w:t>
      </w:r>
      <w:r>
        <w:rPr>
          <w:i/>
          <w:color w:val="231F20"/>
          <w:w w:val="105"/>
        </w:rPr>
        <w:t>cố</w:t>
      </w:r>
      <w:r>
        <w:rPr>
          <w:i/>
          <w:color w:val="231F20"/>
          <w:spacing w:val="-10"/>
          <w:w w:val="105"/>
        </w:rPr>
        <w:t> </w:t>
      </w:r>
      <w:r>
        <w:rPr>
          <w:i/>
          <w:color w:val="231F20"/>
          <w:w w:val="105"/>
        </w:rPr>
        <w:t>siêu</w:t>
      </w:r>
      <w:r>
        <w:rPr>
          <w:i/>
          <w:color w:val="231F20"/>
          <w:spacing w:val="-10"/>
          <w:w w:val="105"/>
        </w:rPr>
        <w:t> </w:t>
      </w:r>
      <w:r>
        <w:rPr>
          <w:i/>
          <w:color w:val="231F20"/>
          <w:w w:val="105"/>
        </w:rPr>
        <w:t>tình</w:t>
      </w:r>
      <w:r>
        <w:rPr>
          <w:i/>
          <w:color w:val="231F20"/>
          <w:spacing w:val="-10"/>
          <w:w w:val="105"/>
        </w:rPr>
        <w:t> </w:t>
      </w:r>
      <w:r>
        <w:rPr>
          <w:i/>
          <w:color w:val="231F20"/>
          <w:w w:val="105"/>
        </w:rPr>
        <w:t>ly</w:t>
      </w:r>
      <w:r>
        <w:rPr>
          <w:i/>
          <w:color w:val="231F20"/>
          <w:spacing w:val="-10"/>
          <w:w w:val="105"/>
        </w:rPr>
        <w:t> </w:t>
      </w:r>
      <w:r>
        <w:rPr>
          <w:i/>
          <w:color w:val="231F20"/>
          <w:w w:val="105"/>
        </w:rPr>
        <w:t>kiến,</w:t>
      </w:r>
      <w:r>
        <w:rPr>
          <w:i/>
          <w:color w:val="231F20"/>
          <w:spacing w:val="-10"/>
          <w:w w:val="105"/>
        </w:rPr>
        <w:t> </w:t>
      </w:r>
      <w:r>
        <w:rPr>
          <w:i/>
          <w:color w:val="231F20"/>
          <w:w w:val="105"/>
        </w:rPr>
        <w:t>viên</w:t>
      </w:r>
      <w:r>
        <w:rPr>
          <w:i/>
          <w:color w:val="231F20"/>
          <w:spacing w:val="-10"/>
          <w:w w:val="105"/>
        </w:rPr>
        <w:t> </w:t>
      </w:r>
      <w:r>
        <w:rPr>
          <w:i/>
          <w:color w:val="231F20"/>
          <w:w w:val="105"/>
        </w:rPr>
        <w:t>cụ</w:t>
      </w:r>
      <w:r>
        <w:rPr>
          <w:i/>
          <w:color w:val="231F20"/>
          <w:spacing w:val="-10"/>
          <w:w w:val="105"/>
        </w:rPr>
        <w:t> </w:t>
      </w:r>
      <w:r>
        <w:rPr>
          <w:i/>
          <w:color w:val="231F20"/>
          <w:w w:val="105"/>
        </w:rPr>
        <w:t>thập</w:t>
      </w:r>
      <w:r>
        <w:rPr>
          <w:i/>
          <w:color w:val="231F20"/>
          <w:spacing w:val="-11"/>
          <w:w w:val="105"/>
        </w:rPr>
        <w:t> </w:t>
      </w:r>
      <w:r>
        <w:rPr>
          <w:i/>
          <w:color w:val="231F20"/>
          <w:w w:val="105"/>
        </w:rPr>
        <w:t>huyền</w:t>
      </w:r>
      <w:r>
        <w:rPr>
          <w:i/>
          <w:color w:val="231F20"/>
          <w:spacing w:val="-10"/>
          <w:w w:val="105"/>
        </w:rPr>
        <w:t> </w:t>
      </w:r>
      <w:r>
        <w:rPr>
          <w:i/>
          <w:color w:val="231F20"/>
          <w:w w:val="105"/>
        </w:rPr>
        <w:t>dã”</w:t>
      </w:r>
      <w:r>
        <w:rPr>
          <w:i/>
          <w:color w:val="231F20"/>
          <w:spacing w:val="-11"/>
          <w:w w:val="105"/>
        </w:rPr>
        <w:t> </w:t>
      </w:r>
      <w:r>
        <w:rPr>
          <w:color w:val="231F20"/>
          <w:w w:val="105"/>
        </w:rPr>
        <w:t>(Vì</w:t>
      </w:r>
      <w:r>
        <w:rPr>
          <w:color w:val="231F20"/>
          <w:spacing w:val="-10"/>
          <w:w w:val="105"/>
        </w:rPr>
        <w:t> </w:t>
      </w:r>
      <w:r>
        <w:rPr>
          <w:color w:val="231F20"/>
          <w:w w:val="105"/>
        </w:rPr>
        <w:t>thế, vượt tình, lìa kiến trọn đủ Thập Huyền Môn). </w:t>
      </w:r>
      <w:r>
        <w:rPr>
          <w:i/>
          <w:color w:val="231F20"/>
          <w:w w:val="105"/>
        </w:rPr>
        <w:t>“Siêu tình ly kiến” </w:t>
      </w:r>
      <w:r>
        <w:rPr>
          <w:color w:val="231F20"/>
          <w:w w:val="105"/>
        </w:rPr>
        <w:t>mới khai ngộ được. Nếu có tình chấp, thì không thể khai</w:t>
      </w:r>
      <w:r>
        <w:rPr>
          <w:color w:val="231F20"/>
          <w:spacing w:val="-22"/>
          <w:w w:val="105"/>
        </w:rPr>
        <w:t> </w:t>
      </w:r>
      <w:r>
        <w:rPr>
          <w:color w:val="231F20"/>
          <w:w w:val="105"/>
        </w:rPr>
        <w:t>ngộ.</w:t>
      </w:r>
      <w:r>
        <w:rPr>
          <w:color w:val="231F20"/>
          <w:spacing w:val="-21"/>
          <w:w w:val="105"/>
        </w:rPr>
        <w:t> </w:t>
      </w:r>
      <w:r>
        <w:rPr>
          <w:color w:val="231F20"/>
          <w:w w:val="105"/>
        </w:rPr>
        <w:t>Nếu</w:t>
      </w:r>
      <w:r>
        <w:rPr>
          <w:color w:val="231F20"/>
          <w:spacing w:val="-22"/>
          <w:w w:val="105"/>
        </w:rPr>
        <w:t> </w:t>
      </w:r>
      <w:r>
        <w:rPr>
          <w:color w:val="231F20"/>
          <w:w w:val="105"/>
        </w:rPr>
        <w:t>còn</w:t>
      </w:r>
      <w:r>
        <w:rPr>
          <w:color w:val="231F20"/>
          <w:spacing w:val="-22"/>
          <w:w w:val="105"/>
        </w:rPr>
        <w:t> </w:t>
      </w:r>
      <w:r>
        <w:rPr>
          <w:color w:val="231F20"/>
          <w:w w:val="105"/>
        </w:rPr>
        <w:t>kiến</w:t>
      </w:r>
      <w:r>
        <w:rPr>
          <w:color w:val="231F20"/>
          <w:spacing w:val="-21"/>
          <w:w w:val="105"/>
        </w:rPr>
        <w:t> </w:t>
      </w:r>
      <w:r>
        <w:rPr>
          <w:color w:val="231F20"/>
          <w:w w:val="105"/>
        </w:rPr>
        <w:t>giải</w:t>
      </w:r>
      <w:r>
        <w:rPr>
          <w:color w:val="231F20"/>
          <w:spacing w:val="-21"/>
          <w:w w:val="105"/>
        </w:rPr>
        <w:t> </w:t>
      </w:r>
      <w:r>
        <w:rPr>
          <w:color w:val="231F20"/>
          <w:w w:val="105"/>
        </w:rPr>
        <w:t>cũng</w:t>
      </w:r>
      <w:r>
        <w:rPr>
          <w:color w:val="231F20"/>
          <w:spacing w:val="-21"/>
          <w:w w:val="105"/>
        </w:rPr>
        <w:t> </w:t>
      </w:r>
      <w:r>
        <w:rPr>
          <w:color w:val="231F20"/>
          <w:w w:val="105"/>
        </w:rPr>
        <w:t>không</w:t>
      </w:r>
      <w:r>
        <w:rPr>
          <w:color w:val="231F20"/>
          <w:spacing w:val="-22"/>
          <w:w w:val="105"/>
        </w:rPr>
        <w:t> </w:t>
      </w:r>
      <w:r>
        <w:rPr>
          <w:color w:val="231F20"/>
          <w:w w:val="105"/>
        </w:rPr>
        <w:t>thể</w:t>
      </w:r>
      <w:r>
        <w:rPr>
          <w:color w:val="231F20"/>
          <w:spacing w:val="-22"/>
          <w:w w:val="105"/>
        </w:rPr>
        <w:t> </w:t>
      </w:r>
      <w:r>
        <w:rPr>
          <w:color w:val="231F20"/>
          <w:w w:val="105"/>
        </w:rPr>
        <w:t>khai</w:t>
      </w:r>
      <w:r>
        <w:rPr>
          <w:color w:val="231F20"/>
          <w:spacing w:val="-22"/>
          <w:w w:val="105"/>
        </w:rPr>
        <w:t> </w:t>
      </w:r>
      <w:r>
        <w:rPr>
          <w:color w:val="231F20"/>
          <w:w w:val="105"/>
        </w:rPr>
        <w:t>ngộ,</w:t>
      </w:r>
      <w:r>
        <w:rPr>
          <w:color w:val="231F20"/>
          <w:spacing w:val="-21"/>
          <w:w w:val="105"/>
        </w:rPr>
        <w:t> </w:t>
      </w:r>
      <w:r>
        <w:rPr>
          <w:color w:val="231F20"/>
          <w:w w:val="105"/>
        </w:rPr>
        <w:t>vì</w:t>
      </w:r>
      <w:r>
        <w:rPr>
          <w:color w:val="231F20"/>
          <w:spacing w:val="-22"/>
          <w:w w:val="105"/>
        </w:rPr>
        <w:t> </w:t>
      </w:r>
      <w:r>
        <w:rPr>
          <w:color w:val="231F20"/>
          <w:w w:val="105"/>
        </w:rPr>
        <w:t>kiến giải là Sở tri chướng, mà tình chấp là Phiền não chướng. Nếu không buông xả 2 thứ này, hoặc không buông hết, đều không cách nào khai ngộ được.</w:t>
      </w:r>
    </w:p>
    <w:p>
      <w:pPr>
        <w:pStyle w:val="BodyText"/>
        <w:spacing w:line="297" w:lineRule="auto" w:before="144"/>
        <w:ind w:left="386" w:right="121" w:firstLine="453"/>
      </w:pPr>
      <w:r>
        <w:rPr>
          <w:color w:val="231F20"/>
          <w:w w:val="105"/>
        </w:rPr>
        <w:t>Do đó, điều kiện để khai ngộ là “siêu tình ly kiến”. Phải vượt</w:t>
      </w:r>
      <w:r>
        <w:rPr>
          <w:color w:val="231F20"/>
          <w:spacing w:val="-6"/>
          <w:w w:val="105"/>
        </w:rPr>
        <w:t> </w:t>
      </w:r>
      <w:r>
        <w:rPr>
          <w:color w:val="231F20"/>
          <w:w w:val="105"/>
        </w:rPr>
        <w:t>qua</w:t>
      </w:r>
      <w:r>
        <w:rPr>
          <w:color w:val="231F20"/>
          <w:spacing w:val="-6"/>
          <w:w w:val="105"/>
        </w:rPr>
        <w:t> </w:t>
      </w:r>
      <w:r>
        <w:rPr>
          <w:color w:val="231F20"/>
          <w:w w:val="105"/>
        </w:rPr>
        <w:t>tình</w:t>
      </w:r>
      <w:r>
        <w:rPr>
          <w:color w:val="231F20"/>
          <w:spacing w:val="-6"/>
          <w:w w:val="105"/>
        </w:rPr>
        <w:t> </w:t>
      </w:r>
      <w:r>
        <w:rPr>
          <w:color w:val="231F20"/>
          <w:w w:val="105"/>
        </w:rPr>
        <w:t>chấp.</w:t>
      </w:r>
      <w:r>
        <w:rPr>
          <w:color w:val="231F20"/>
          <w:spacing w:val="-6"/>
          <w:w w:val="105"/>
        </w:rPr>
        <w:t> </w:t>
      </w:r>
      <w:r>
        <w:rPr>
          <w:color w:val="231F20"/>
          <w:w w:val="105"/>
        </w:rPr>
        <w:t>Điều</w:t>
      </w:r>
      <w:r>
        <w:rPr>
          <w:color w:val="231F20"/>
          <w:spacing w:val="-6"/>
          <w:w w:val="105"/>
        </w:rPr>
        <w:t> </w:t>
      </w:r>
      <w:r>
        <w:rPr>
          <w:color w:val="231F20"/>
          <w:w w:val="105"/>
        </w:rPr>
        <w:t>này</w:t>
      </w:r>
      <w:r>
        <w:rPr>
          <w:color w:val="231F20"/>
          <w:spacing w:val="-6"/>
          <w:w w:val="105"/>
        </w:rPr>
        <w:t> </w:t>
      </w:r>
      <w:r>
        <w:rPr>
          <w:color w:val="231F20"/>
          <w:w w:val="105"/>
        </w:rPr>
        <w:t>rất</w:t>
      </w:r>
      <w:r>
        <w:rPr>
          <w:color w:val="231F20"/>
          <w:spacing w:val="-6"/>
          <w:w w:val="105"/>
        </w:rPr>
        <w:t> </w:t>
      </w:r>
      <w:r>
        <w:rPr>
          <w:color w:val="231F20"/>
          <w:w w:val="105"/>
        </w:rPr>
        <w:t>khó.</w:t>
      </w:r>
      <w:r>
        <w:rPr>
          <w:color w:val="231F20"/>
          <w:spacing w:val="-6"/>
          <w:w w:val="105"/>
        </w:rPr>
        <w:t> </w:t>
      </w:r>
      <w:r>
        <w:rPr>
          <w:color w:val="231F20"/>
          <w:w w:val="105"/>
        </w:rPr>
        <w:t>Ở</w:t>
      </w:r>
      <w:r>
        <w:rPr>
          <w:color w:val="231F20"/>
          <w:spacing w:val="-6"/>
          <w:w w:val="105"/>
        </w:rPr>
        <w:t> </w:t>
      </w:r>
      <w:r>
        <w:rPr>
          <w:color w:val="231F20"/>
          <w:w w:val="105"/>
        </w:rPr>
        <w:t>đây,</w:t>
      </w:r>
      <w:r>
        <w:rPr>
          <w:color w:val="231F20"/>
          <w:spacing w:val="-6"/>
          <w:w w:val="105"/>
        </w:rPr>
        <w:t> </w:t>
      </w:r>
      <w:r>
        <w:rPr>
          <w:color w:val="231F20"/>
          <w:w w:val="105"/>
        </w:rPr>
        <w:t>muốn</w:t>
      </w:r>
      <w:r>
        <w:rPr>
          <w:color w:val="231F20"/>
          <w:spacing w:val="-6"/>
          <w:w w:val="105"/>
        </w:rPr>
        <w:t> </w:t>
      </w:r>
      <w:r>
        <w:rPr>
          <w:color w:val="231F20"/>
          <w:w w:val="105"/>
        </w:rPr>
        <w:t>nói</w:t>
      </w:r>
      <w:r>
        <w:rPr>
          <w:color w:val="231F20"/>
          <w:spacing w:val="-6"/>
          <w:w w:val="105"/>
        </w:rPr>
        <w:t> </w:t>
      </w:r>
      <w:r>
        <w:rPr>
          <w:color w:val="231F20"/>
          <w:w w:val="105"/>
        </w:rPr>
        <w:t>rằng khó khăn nhất của Phiền não chướng là thân tình. Làm sao để</w:t>
      </w:r>
      <w:r>
        <w:rPr>
          <w:color w:val="231F20"/>
          <w:spacing w:val="-5"/>
          <w:w w:val="105"/>
        </w:rPr>
        <w:t> </w:t>
      </w:r>
      <w:r>
        <w:rPr>
          <w:color w:val="231F20"/>
          <w:w w:val="105"/>
        </w:rPr>
        <w:t>có</w:t>
      </w:r>
      <w:r>
        <w:rPr>
          <w:color w:val="231F20"/>
          <w:spacing w:val="-5"/>
          <w:w w:val="105"/>
        </w:rPr>
        <w:t> </w:t>
      </w:r>
      <w:r>
        <w:rPr>
          <w:color w:val="231F20"/>
          <w:w w:val="105"/>
        </w:rPr>
        <w:t>thể</w:t>
      </w:r>
      <w:r>
        <w:rPr>
          <w:color w:val="231F20"/>
          <w:spacing w:val="-6"/>
          <w:w w:val="105"/>
        </w:rPr>
        <w:t> </w:t>
      </w:r>
      <w:r>
        <w:rPr>
          <w:color w:val="231F20"/>
          <w:w w:val="105"/>
        </w:rPr>
        <w:t>buông</w:t>
      </w:r>
      <w:r>
        <w:rPr>
          <w:color w:val="231F20"/>
          <w:spacing w:val="-5"/>
          <w:w w:val="105"/>
        </w:rPr>
        <w:t> </w:t>
      </w:r>
      <w:r>
        <w:rPr>
          <w:color w:val="231F20"/>
          <w:w w:val="105"/>
        </w:rPr>
        <w:t>bỏ</w:t>
      </w:r>
      <w:r>
        <w:rPr>
          <w:color w:val="231F20"/>
          <w:spacing w:val="-6"/>
          <w:w w:val="105"/>
        </w:rPr>
        <w:t> </w:t>
      </w:r>
      <w:r>
        <w:rPr>
          <w:color w:val="231F20"/>
          <w:w w:val="105"/>
        </w:rPr>
        <w:t>tình</w:t>
      </w:r>
      <w:r>
        <w:rPr>
          <w:color w:val="231F20"/>
          <w:spacing w:val="-5"/>
          <w:w w:val="105"/>
        </w:rPr>
        <w:t> </w:t>
      </w:r>
      <w:r>
        <w:rPr>
          <w:color w:val="231F20"/>
          <w:w w:val="105"/>
        </w:rPr>
        <w:t>thân?</w:t>
      </w:r>
      <w:r>
        <w:rPr>
          <w:color w:val="231F20"/>
          <w:spacing w:val="-5"/>
          <w:w w:val="105"/>
        </w:rPr>
        <w:t> </w:t>
      </w:r>
      <w:r>
        <w:rPr>
          <w:color w:val="231F20"/>
          <w:w w:val="105"/>
        </w:rPr>
        <w:t>Buông</w:t>
      </w:r>
      <w:r>
        <w:rPr>
          <w:color w:val="231F20"/>
          <w:spacing w:val="-5"/>
          <w:w w:val="105"/>
        </w:rPr>
        <w:t> </w:t>
      </w:r>
      <w:r>
        <w:rPr>
          <w:color w:val="231F20"/>
          <w:w w:val="105"/>
        </w:rPr>
        <w:t>bỏ</w:t>
      </w:r>
      <w:r>
        <w:rPr>
          <w:color w:val="231F20"/>
          <w:spacing w:val="-6"/>
          <w:w w:val="105"/>
        </w:rPr>
        <w:t> </w:t>
      </w:r>
      <w:r>
        <w:rPr>
          <w:color w:val="231F20"/>
          <w:w w:val="105"/>
        </w:rPr>
        <w:t>thân</w:t>
      </w:r>
      <w:r>
        <w:rPr>
          <w:color w:val="231F20"/>
          <w:spacing w:val="-5"/>
          <w:w w:val="105"/>
        </w:rPr>
        <w:t> </w:t>
      </w:r>
      <w:r>
        <w:rPr>
          <w:color w:val="231F20"/>
          <w:w w:val="105"/>
        </w:rPr>
        <w:t>tình</w:t>
      </w:r>
      <w:r>
        <w:rPr>
          <w:color w:val="231F20"/>
          <w:spacing w:val="-5"/>
          <w:w w:val="105"/>
        </w:rPr>
        <w:t> </w:t>
      </w:r>
      <w:r>
        <w:rPr>
          <w:color w:val="231F20"/>
          <w:w w:val="105"/>
        </w:rPr>
        <w:t>có</w:t>
      </w:r>
      <w:r>
        <w:rPr>
          <w:color w:val="231F20"/>
          <w:spacing w:val="-5"/>
          <w:w w:val="105"/>
        </w:rPr>
        <w:t> </w:t>
      </w:r>
      <w:r>
        <w:rPr>
          <w:color w:val="231F20"/>
          <w:w w:val="105"/>
        </w:rPr>
        <w:t>phải</w:t>
      </w:r>
      <w:r>
        <w:rPr>
          <w:color w:val="231F20"/>
          <w:spacing w:val="-5"/>
          <w:w w:val="105"/>
        </w:rPr>
        <w:t> </w:t>
      </w:r>
      <w:r>
        <w:rPr>
          <w:color w:val="231F20"/>
          <w:w w:val="105"/>
        </w:rPr>
        <w:t>là vô tình chăng? Không phải. Sau khi xả bỏ thân tình mới có chân</w:t>
      </w:r>
      <w:r>
        <w:rPr>
          <w:color w:val="231F20"/>
          <w:spacing w:val="-6"/>
          <w:w w:val="105"/>
        </w:rPr>
        <w:t> </w:t>
      </w:r>
      <w:r>
        <w:rPr>
          <w:color w:val="231F20"/>
          <w:w w:val="105"/>
        </w:rPr>
        <w:t>tình,</w:t>
      </w:r>
      <w:r>
        <w:rPr>
          <w:color w:val="231F20"/>
          <w:spacing w:val="-6"/>
          <w:w w:val="105"/>
        </w:rPr>
        <w:t> </w:t>
      </w:r>
      <w:r>
        <w:rPr>
          <w:color w:val="231F20"/>
          <w:w w:val="105"/>
        </w:rPr>
        <w:t>vì</w:t>
      </w:r>
      <w:r>
        <w:rPr>
          <w:color w:val="231F20"/>
          <w:spacing w:val="-6"/>
          <w:w w:val="105"/>
        </w:rPr>
        <w:t> </w:t>
      </w:r>
      <w:r>
        <w:rPr>
          <w:color w:val="231F20"/>
          <w:w w:val="105"/>
        </w:rPr>
        <w:t>thân</w:t>
      </w:r>
      <w:r>
        <w:rPr>
          <w:color w:val="231F20"/>
          <w:spacing w:val="-6"/>
          <w:w w:val="105"/>
        </w:rPr>
        <w:t> </w:t>
      </w:r>
      <w:r>
        <w:rPr>
          <w:color w:val="231F20"/>
          <w:w w:val="105"/>
        </w:rPr>
        <w:t>tình</w:t>
      </w:r>
      <w:r>
        <w:rPr>
          <w:color w:val="231F20"/>
          <w:spacing w:val="-6"/>
          <w:w w:val="105"/>
        </w:rPr>
        <w:t> </w:t>
      </w:r>
      <w:r>
        <w:rPr>
          <w:color w:val="231F20"/>
          <w:w w:val="105"/>
        </w:rPr>
        <w:t>này</w:t>
      </w:r>
      <w:r>
        <w:rPr>
          <w:color w:val="231F20"/>
          <w:spacing w:val="-6"/>
          <w:w w:val="105"/>
        </w:rPr>
        <w:t> </w:t>
      </w:r>
      <w:r>
        <w:rPr>
          <w:color w:val="231F20"/>
          <w:w w:val="105"/>
        </w:rPr>
        <w:t>là</w:t>
      </w:r>
      <w:r>
        <w:rPr>
          <w:color w:val="231F20"/>
          <w:spacing w:val="-6"/>
          <w:w w:val="105"/>
        </w:rPr>
        <w:t> </w:t>
      </w:r>
      <w:r>
        <w:rPr>
          <w:color w:val="231F20"/>
          <w:w w:val="105"/>
        </w:rPr>
        <w:t>giả,</w:t>
      </w:r>
      <w:r>
        <w:rPr>
          <w:color w:val="231F20"/>
          <w:spacing w:val="-6"/>
          <w:w w:val="105"/>
        </w:rPr>
        <w:t> </w:t>
      </w:r>
      <w:r>
        <w:rPr>
          <w:color w:val="231F20"/>
          <w:w w:val="105"/>
        </w:rPr>
        <w:t>gọi</w:t>
      </w:r>
      <w:r>
        <w:rPr>
          <w:color w:val="231F20"/>
          <w:spacing w:val="-6"/>
          <w:w w:val="105"/>
        </w:rPr>
        <w:t> </w:t>
      </w:r>
      <w:r>
        <w:rPr>
          <w:color w:val="231F20"/>
          <w:w w:val="105"/>
        </w:rPr>
        <w:t>là</w:t>
      </w:r>
      <w:r>
        <w:rPr>
          <w:color w:val="231F20"/>
          <w:spacing w:val="-6"/>
          <w:w w:val="105"/>
        </w:rPr>
        <w:t> </w:t>
      </w:r>
      <w:r>
        <w:rPr>
          <w:color w:val="231F20"/>
          <w:w w:val="105"/>
        </w:rPr>
        <w:t>hư</w:t>
      </w:r>
      <w:r>
        <w:rPr>
          <w:color w:val="231F20"/>
          <w:spacing w:val="-6"/>
          <w:w w:val="105"/>
        </w:rPr>
        <w:t> </w:t>
      </w:r>
      <w:r>
        <w:rPr>
          <w:color w:val="231F20"/>
          <w:w w:val="105"/>
        </w:rPr>
        <w:t>tình</w:t>
      </w:r>
      <w:r>
        <w:rPr>
          <w:color w:val="231F20"/>
          <w:spacing w:val="-6"/>
          <w:w w:val="105"/>
        </w:rPr>
        <w:t> </w:t>
      </w:r>
      <w:r>
        <w:rPr>
          <w:color w:val="231F20"/>
          <w:w w:val="105"/>
        </w:rPr>
        <w:t>giả</w:t>
      </w:r>
      <w:r>
        <w:rPr>
          <w:color w:val="231F20"/>
          <w:spacing w:val="-6"/>
          <w:w w:val="105"/>
        </w:rPr>
        <w:t> </w:t>
      </w:r>
      <w:r>
        <w:rPr>
          <w:color w:val="231F20"/>
          <w:w w:val="105"/>
        </w:rPr>
        <w:t>ý,</w:t>
      </w:r>
      <w:r>
        <w:rPr>
          <w:color w:val="231F20"/>
          <w:spacing w:val="-6"/>
          <w:w w:val="105"/>
        </w:rPr>
        <w:t> </w:t>
      </w:r>
      <w:r>
        <w:rPr>
          <w:color w:val="231F20"/>
          <w:w w:val="105"/>
        </w:rPr>
        <w:t>làm</w:t>
      </w:r>
      <w:r>
        <w:rPr>
          <w:color w:val="231F20"/>
          <w:spacing w:val="-6"/>
          <w:w w:val="105"/>
        </w:rPr>
        <w:t> </w:t>
      </w:r>
      <w:r>
        <w:rPr>
          <w:color w:val="231F20"/>
          <w:w w:val="105"/>
        </w:rPr>
        <w:t>gì có</w:t>
      </w:r>
      <w:r>
        <w:rPr>
          <w:color w:val="231F20"/>
          <w:spacing w:val="-16"/>
          <w:w w:val="105"/>
        </w:rPr>
        <w:t> </w:t>
      </w:r>
      <w:r>
        <w:rPr>
          <w:color w:val="231F20"/>
          <w:w w:val="105"/>
        </w:rPr>
        <w:t>thật?</w:t>
      </w:r>
      <w:r>
        <w:rPr>
          <w:color w:val="231F20"/>
          <w:spacing w:val="-16"/>
          <w:w w:val="105"/>
        </w:rPr>
        <w:t> </w:t>
      </w:r>
      <w:r>
        <w:rPr>
          <w:color w:val="231F20"/>
          <w:w w:val="105"/>
        </w:rPr>
        <w:t>Nó</w:t>
      </w:r>
      <w:r>
        <w:rPr>
          <w:color w:val="231F20"/>
          <w:spacing w:val="-17"/>
          <w:w w:val="105"/>
        </w:rPr>
        <w:t> </w:t>
      </w:r>
      <w:r>
        <w:rPr>
          <w:color w:val="231F20"/>
          <w:w w:val="105"/>
        </w:rPr>
        <w:t>luôn</w:t>
      </w:r>
      <w:r>
        <w:rPr>
          <w:color w:val="231F20"/>
          <w:spacing w:val="-17"/>
          <w:w w:val="105"/>
        </w:rPr>
        <w:t> </w:t>
      </w:r>
      <w:r>
        <w:rPr>
          <w:color w:val="231F20"/>
          <w:w w:val="105"/>
        </w:rPr>
        <w:t>thay</w:t>
      </w:r>
      <w:r>
        <w:rPr>
          <w:color w:val="231F20"/>
          <w:spacing w:val="-16"/>
          <w:w w:val="105"/>
        </w:rPr>
        <w:t> </w:t>
      </w:r>
      <w:r>
        <w:rPr>
          <w:color w:val="231F20"/>
          <w:w w:val="105"/>
        </w:rPr>
        <w:t>đổi.</w:t>
      </w:r>
      <w:r>
        <w:rPr>
          <w:color w:val="231F20"/>
          <w:spacing w:val="-16"/>
          <w:w w:val="105"/>
        </w:rPr>
        <w:t> </w:t>
      </w:r>
      <w:r>
        <w:rPr>
          <w:color w:val="231F20"/>
          <w:w w:val="105"/>
        </w:rPr>
        <w:t>Điều</w:t>
      </w:r>
      <w:r>
        <w:rPr>
          <w:color w:val="231F20"/>
          <w:spacing w:val="-16"/>
          <w:w w:val="105"/>
        </w:rPr>
        <w:t> </w:t>
      </w:r>
      <w:r>
        <w:rPr>
          <w:color w:val="231F20"/>
          <w:w w:val="105"/>
        </w:rPr>
        <w:t>này,</w:t>
      </w:r>
      <w:r>
        <w:rPr>
          <w:color w:val="231F20"/>
          <w:spacing w:val="-16"/>
          <w:w w:val="105"/>
        </w:rPr>
        <w:t> </w:t>
      </w:r>
      <w:r>
        <w:rPr>
          <w:color w:val="231F20"/>
          <w:w w:val="105"/>
        </w:rPr>
        <w:t>chúng</w:t>
      </w:r>
      <w:r>
        <w:rPr>
          <w:color w:val="231F20"/>
          <w:spacing w:val="-16"/>
          <w:w w:val="105"/>
        </w:rPr>
        <w:t> </w:t>
      </w:r>
      <w:r>
        <w:rPr>
          <w:color w:val="231F20"/>
          <w:w w:val="105"/>
        </w:rPr>
        <w:t>ta</w:t>
      </w:r>
      <w:r>
        <w:rPr>
          <w:color w:val="231F20"/>
          <w:spacing w:val="-16"/>
          <w:w w:val="105"/>
        </w:rPr>
        <w:t> </w:t>
      </w:r>
      <w:r>
        <w:rPr>
          <w:color w:val="231F20"/>
          <w:w w:val="105"/>
        </w:rPr>
        <w:t>nên</w:t>
      </w:r>
      <w:r>
        <w:rPr>
          <w:color w:val="231F20"/>
          <w:spacing w:val="-16"/>
          <w:w w:val="105"/>
        </w:rPr>
        <w:t> </w:t>
      </w:r>
      <w:r>
        <w:rPr>
          <w:color w:val="231F20"/>
          <w:w w:val="105"/>
        </w:rPr>
        <w:t>biết.</w:t>
      </w:r>
      <w:r>
        <w:rPr>
          <w:color w:val="231F20"/>
          <w:spacing w:val="-16"/>
          <w:w w:val="105"/>
        </w:rPr>
        <w:t> </w:t>
      </w:r>
      <w:r>
        <w:rPr>
          <w:color w:val="231F20"/>
          <w:w w:val="105"/>
        </w:rPr>
        <w:t>Chân tình</w:t>
      </w:r>
      <w:r>
        <w:rPr>
          <w:color w:val="231F20"/>
          <w:spacing w:val="-10"/>
          <w:w w:val="105"/>
        </w:rPr>
        <w:t> </w:t>
      </w:r>
      <w:r>
        <w:rPr>
          <w:color w:val="231F20"/>
          <w:w w:val="105"/>
        </w:rPr>
        <w:t>là</w:t>
      </w:r>
      <w:r>
        <w:rPr>
          <w:color w:val="231F20"/>
          <w:spacing w:val="-9"/>
          <w:w w:val="105"/>
        </w:rPr>
        <w:t> </w:t>
      </w:r>
      <w:r>
        <w:rPr>
          <w:color w:val="231F20"/>
          <w:w w:val="105"/>
        </w:rPr>
        <w:t>vĩnh</w:t>
      </w:r>
      <w:r>
        <w:rPr>
          <w:color w:val="231F20"/>
          <w:spacing w:val="-10"/>
          <w:w w:val="105"/>
        </w:rPr>
        <w:t> </w:t>
      </w:r>
      <w:r>
        <w:rPr>
          <w:color w:val="231F20"/>
          <w:w w:val="105"/>
        </w:rPr>
        <w:t>hằng</w:t>
      </w:r>
      <w:r>
        <w:rPr>
          <w:color w:val="231F20"/>
          <w:spacing w:val="-9"/>
          <w:w w:val="105"/>
        </w:rPr>
        <w:t> </w:t>
      </w:r>
      <w:r>
        <w:rPr>
          <w:color w:val="231F20"/>
          <w:w w:val="105"/>
        </w:rPr>
        <w:t>bất</w:t>
      </w:r>
      <w:r>
        <w:rPr>
          <w:color w:val="231F20"/>
          <w:spacing w:val="-10"/>
          <w:w w:val="105"/>
        </w:rPr>
        <w:t> </w:t>
      </w:r>
      <w:r>
        <w:rPr>
          <w:color w:val="231F20"/>
          <w:w w:val="105"/>
        </w:rPr>
        <w:t>biến,</w:t>
      </w:r>
      <w:r>
        <w:rPr>
          <w:color w:val="231F20"/>
          <w:spacing w:val="-10"/>
          <w:w w:val="105"/>
        </w:rPr>
        <w:t> </w:t>
      </w:r>
      <w:r>
        <w:rPr>
          <w:color w:val="231F20"/>
          <w:w w:val="105"/>
        </w:rPr>
        <w:t>vì</w:t>
      </w:r>
      <w:r>
        <w:rPr>
          <w:color w:val="231F20"/>
          <w:spacing w:val="-10"/>
          <w:w w:val="105"/>
        </w:rPr>
        <w:t> </w:t>
      </w:r>
      <w:r>
        <w:rPr>
          <w:color w:val="231F20"/>
          <w:w w:val="105"/>
        </w:rPr>
        <w:t>tự</w:t>
      </w:r>
      <w:r>
        <w:rPr>
          <w:color w:val="231F20"/>
          <w:spacing w:val="-10"/>
          <w:w w:val="105"/>
        </w:rPr>
        <w:t> </w:t>
      </w:r>
      <w:r>
        <w:rPr>
          <w:color w:val="231F20"/>
          <w:w w:val="105"/>
        </w:rPr>
        <w:t>tính</w:t>
      </w:r>
      <w:r>
        <w:rPr>
          <w:color w:val="231F20"/>
          <w:spacing w:val="-10"/>
          <w:w w:val="105"/>
        </w:rPr>
        <w:t> </w:t>
      </w:r>
      <w:r>
        <w:rPr>
          <w:color w:val="231F20"/>
          <w:w w:val="105"/>
        </w:rPr>
        <w:t>không</w:t>
      </w:r>
      <w:r>
        <w:rPr>
          <w:color w:val="231F20"/>
          <w:spacing w:val="-10"/>
          <w:w w:val="105"/>
        </w:rPr>
        <w:t> </w:t>
      </w:r>
      <w:r>
        <w:rPr>
          <w:color w:val="231F20"/>
          <w:w w:val="105"/>
        </w:rPr>
        <w:t>thay</w:t>
      </w:r>
      <w:r>
        <w:rPr>
          <w:color w:val="231F20"/>
          <w:spacing w:val="-9"/>
          <w:w w:val="105"/>
        </w:rPr>
        <w:t> </w:t>
      </w:r>
      <w:r>
        <w:rPr>
          <w:color w:val="231F20"/>
          <w:w w:val="105"/>
        </w:rPr>
        <w:t>đổi</w:t>
      </w:r>
      <w:r>
        <w:rPr>
          <w:color w:val="231F20"/>
          <w:spacing w:val="-10"/>
          <w:w w:val="105"/>
        </w:rPr>
        <w:t> </w:t>
      </w:r>
      <w:r>
        <w:rPr>
          <w:color w:val="231F20"/>
          <w:w w:val="105"/>
        </w:rPr>
        <w:t>mà.</w:t>
      </w:r>
      <w:r>
        <w:rPr>
          <w:color w:val="231F20"/>
          <w:spacing w:val="-9"/>
          <w:w w:val="105"/>
        </w:rPr>
        <w:t> </w:t>
      </w:r>
      <w:r>
        <w:rPr>
          <w:color w:val="231F20"/>
          <w:w w:val="105"/>
        </w:rPr>
        <w:t>Khi chúng ta mê thất tự tính, chân tình sẽ trở thành hư tình giả ý. Cái mà mọi người đang chấp trước là không thật, là hư tình giả ý. Khi chân tình xuất hiện, gọi là đại từ đại bi, vô duyên</w:t>
      </w:r>
      <w:r>
        <w:rPr>
          <w:color w:val="231F20"/>
          <w:spacing w:val="-10"/>
          <w:w w:val="105"/>
        </w:rPr>
        <w:t> </w:t>
      </w:r>
      <w:r>
        <w:rPr>
          <w:color w:val="231F20"/>
          <w:w w:val="105"/>
        </w:rPr>
        <w:t>đại</w:t>
      </w:r>
      <w:r>
        <w:rPr>
          <w:color w:val="231F20"/>
          <w:spacing w:val="-9"/>
          <w:w w:val="105"/>
        </w:rPr>
        <w:t> </w:t>
      </w:r>
      <w:r>
        <w:rPr>
          <w:color w:val="231F20"/>
          <w:w w:val="105"/>
        </w:rPr>
        <w:t>bi,</w:t>
      </w:r>
      <w:r>
        <w:rPr>
          <w:color w:val="231F20"/>
          <w:spacing w:val="-9"/>
          <w:w w:val="105"/>
        </w:rPr>
        <w:t> </w:t>
      </w:r>
      <w:r>
        <w:rPr>
          <w:color w:val="231F20"/>
          <w:w w:val="105"/>
        </w:rPr>
        <w:t>đồng</w:t>
      </w:r>
      <w:r>
        <w:rPr>
          <w:color w:val="231F20"/>
          <w:spacing w:val="-9"/>
          <w:w w:val="105"/>
        </w:rPr>
        <w:t> </w:t>
      </w:r>
      <w:r>
        <w:rPr>
          <w:color w:val="231F20"/>
          <w:w w:val="105"/>
        </w:rPr>
        <w:t>thể</w:t>
      </w:r>
      <w:r>
        <w:rPr>
          <w:color w:val="231F20"/>
          <w:spacing w:val="-9"/>
          <w:w w:val="105"/>
        </w:rPr>
        <w:t> </w:t>
      </w:r>
      <w:r>
        <w:rPr>
          <w:color w:val="231F20"/>
          <w:w w:val="105"/>
        </w:rPr>
        <w:t>đại</w:t>
      </w:r>
      <w:r>
        <w:rPr>
          <w:color w:val="231F20"/>
          <w:spacing w:val="-9"/>
          <w:w w:val="105"/>
        </w:rPr>
        <w:t> </w:t>
      </w:r>
      <w:r>
        <w:rPr>
          <w:color w:val="231F20"/>
          <w:w w:val="105"/>
        </w:rPr>
        <w:t>bi,</w:t>
      </w:r>
      <w:r>
        <w:rPr>
          <w:color w:val="231F20"/>
          <w:spacing w:val="-10"/>
          <w:w w:val="105"/>
        </w:rPr>
        <w:t> </w:t>
      </w:r>
      <w:r>
        <w:rPr>
          <w:color w:val="231F20"/>
          <w:w w:val="105"/>
        </w:rPr>
        <w:t>đây</w:t>
      </w:r>
      <w:r>
        <w:rPr>
          <w:color w:val="231F20"/>
          <w:spacing w:val="-9"/>
          <w:w w:val="105"/>
        </w:rPr>
        <w:t> </w:t>
      </w:r>
      <w:r>
        <w:rPr>
          <w:color w:val="231F20"/>
          <w:w w:val="105"/>
        </w:rPr>
        <w:t>thật</w:t>
      </w:r>
      <w:r>
        <w:rPr>
          <w:color w:val="231F20"/>
          <w:spacing w:val="-9"/>
          <w:w w:val="105"/>
        </w:rPr>
        <w:t> </w:t>
      </w:r>
      <w:r>
        <w:rPr>
          <w:color w:val="231F20"/>
          <w:w w:val="105"/>
        </w:rPr>
        <w:t>là</w:t>
      </w:r>
      <w:r>
        <w:rPr>
          <w:color w:val="231F20"/>
          <w:spacing w:val="-9"/>
          <w:w w:val="105"/>
        </w:rPr>
        <w:t> </w:t>
      </w:r>
      <w:r>
        <w:rPr>
          <w:color w:val="231F20"/>
          <w:w w:val="105"/>
        </w:rPr>
        <w:t>vĩnh</w:t>
      </w:r>
      <w:r>
        <w:rPr>
          <w:color w:val="231F20"/>
          <w:spacing w:val="-9"/>
          <w:w w:val="105"/>
        </w:rPr>
        <w:t> </w:t>
      </w:r>
      <w:r>
        <w:rPr>
          <w:color w:val="231F20"/>
          <w:w w:val="105"/>
        </w:rPr>
        <w:t>hằng</w:t>
      </w:r>
      <w:r>
        <w:rPr>
          <w:color w:val="231F20"/>
          <w:spacing w:val="-9"/>
          <w:w w:val="105"/>
        </w:rPr>
        <w:t> </w:t>
      </w:r>
      <w:r>
        <w:rPr>
          <w:color w:val="231F20"/>
          <w:w w:val="105"/>
        </w:rPr>
        <w:t>bất</w:t>
      </w:r>
      <w:r>
        <w:rPr>
          <w:color w:val="231F20"/>
          <w:spacing w:val="-9"/>
          <w:w w:val="105"/>
        </w:rPr>
        <w:t> </w:t>
      </w:r>
      <w:r>
        <w:rPr>
          <w:color w:val="231F20"/>
          <w:spacing w:val="-2"/>
          <w:w w:val="105"/>
        </w:rPr>
        <w:t>biến.</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3" w:firstLine="453"/>
      </w:pPr>
      <w:r>
        <w:rPr>
          <w:color w:val="231F20"/>
          <w:w w:val="105"/>
        </w:rPr>
        <w:t>Tình thương của chư Phật, Bồ tát đối với tất cả chúng sinh, vượt trên tình mẫu tử rất nhiều, không cách nào so sánh</w:t>
      </w:r>
      <w:r>
        <w:rPr>
          <w:color w:val="231F20"/>
          <w:spacing w:val="-17"/>
          <w:w w:val="105"/>
        </w:rPr>
        <w:t> </w:t>
      </w:r>
      <w:r>
        <w:rPr>
          <w:color w:val="231F20"/>
          <w:w w:val="105"/>
        </w:rPr>
        <w:t>được.</w:t>
      </w:r>
      <w:r>
        <w:rPr>
          <w:color w:val="231F20"/>
          <w:spacing w:val="-17"/>
          <w:w w:val="105"/>
        </w:rPr>
        <w:t> </w:t>
      </w:r>
      <w:r>
        <w:rPr>
          <w:color w:val="231F20"/>
          <w:w w:val="105"/>
        </w:rPr>
        <w:t>Vì</w:t>
      </w:r>
      <w:r>
        <w:rPr>
          <w:color w:val="231F20"/>
          <w:spacing w:val="-18"/>
          <w:w w:val="105"/>
        </w:rPr>
        <w:t> </w:t>
      </w:r>
      <w:r>
        <w:rPr>
          <w:color w:val="231F20"/>
          <w:w w:val="105"/>
        </w:rPr>
        <w:t>sao?</w:t>
      </w:r>
      <w:r>
        <w:rPr>
          <w:color w:val="231F20"/>
          <w:spacing w:val="-17"/>
          <w:w w:val="105"/>
        </w:rPr>
        <w:t> </w:t>
      </w:r>
      <w:r>
        <w:rPr>
          <w:color w:val="231F20"/>
          <w:w w:val="105"/>
        </w:rPr>
        <w:t>Vì</w:t>
      </w:r>
      <w:r>
        <w:rPr>
          <w:color w:val="231F20"/>
          <w:spacing w:val="-18"/>
          <w:w w:val="105"/>
        </w:rPr>
        <w:t> </w:t>
      </w:r>
      <w:r>
        <w:rPr>
          <w:color w:val="231F20"/>
          <w:w w:val="105"/>
        </w:rPr>
        <w:t>nó</w:t>
      </w:r>
      <w:r>
        <w:rPr>
          <w:color w:val="231F20"/>
          <w:spacing w:val="-18"/>
          <w:w w:val="105"/>
        </w:rPr>
        <w:t> </w:t>
      </w:r>
      <w:r>
        <w:rPr>
          <w:color w:val="231F20"/>
          <w:w w:val="105"/>
        </w:rPr>
        <w:t>là</w:t>
      </w:r>
      <w:r>
        <w:rPr>
          <w:color w:val="231F20"/>
          <w:spacing w:val="-17"/>
          <w:w w:val="105"/>
        </w:rPr>
        <w:t> </w:t>
      </w:r>
      <w:r>
        <w:rPr>
          <w:color w:val="231F20"/>
          <w:w w:val="105"/>
        </w:rPr>
        <w:t>tự</w:t>
      </w:r>
      <w:r>
        <w:rPr>
          <w:color w:val="231F20"/>
          <w:spacing w:val="-18"/>
          <w:w w:val="105"/>
        </w:rPr>
        <w:t> </w:t>
      </w:r>
      <w:r>
        <w:rPr>
          <w:color w:val="231F20"/>
          <w:w w:val="105"/>
        </w:rPr>
        <w:t>tính.</w:t>
      </w:r>
      <w:r>
        <w:rPr>
          <w:color w:val="231F20"/>
          <w:spacing w:val="-18"/>
          <w:w w:val="105"/>
        </w:rPr>
        <w:t> </w:t>
      </w:r>
      <w:r>
        <w:rPr>
          <w:color w:val="231F20"/>
          <w:w w:val="105"/>
        </w:rPr>
        <w:t>Từ</w:t>
      </w:r>
      <w:r>
        <w:rPr>
          <w:color w:val="231F20"/>
          <w:spacing w:val="-18"/>
          <w:w w:val="105"/>
        </w:rPr>
        <w:t> </w:t>
      </w:r>
      <w:r>
        <w:rPr>
          <w:color w:val="231F20"/>
          <w:w w:val="105"/>
        </w:rPr>
        <w:t>trong</w:t>
      </w:r>
      <w:r>
        <w:rPr>
          <w:color w:val="231F20"/>
          <w:spacing w:val="-17"/>
          <w:w w:val="105"/>
        </w:rPr>
        <w:t> </w:t>
      </w:r>
      <w:r>
        <w:rPr>
          <w:color w:val="231F20"/>
          <w:w w:val="105"/>
        </w:rPr>
        <w:t>tự</w:t>
      </w:r>
      <w:r>
        <w:rPr>
          <w:color w:val="231F20"/>
          <w:spacing w:val="-18"/>
          <w:w w:val="105"/>
        </w:rPr>
        <w:t> </w:t>
      </w:r>
      <w:r>
        <w:rPr>
          <w:color w:val="231F20"/>
          <w:w w:val="105"/>
        </w:rPr>
        <w:t>tính</w:t>
      </w:r>
      <w:r>
        <w:rPr>
          <w:color w:val="231F20"/>
          <w:spacing w:val="-18"/>
          <w:w w:val="105"/>
        </w:rPr>
        <w:t> </w:t>
      </w:r>
      <w:r>
        <w:rPr>
          <w:color w:val="231F20"/>
          <w:w w:val="105"/>
        </w:rPr>
        <w:t>lưu</w:t>
      </w:r>
      <w:r>
        <w:rPr>
          <w:color w:val="231F20"/>
          <w:spacing w:val="-18"/>
          <w:w w:val="105"/>
        </w:rPr>
        <w:t> </w:t>
      </w:r>
      <w:r>
        <w:rPr>
          <w:color w:val="231F20"/>
          <w:w w:val="105"/>
        </w:rPr>
        <w:t>xuất ra,</w:t>
      </w:r>
      <w:r>
        <w:rPr>
          <w:color w:val="231F20"/>
          <w:spacing w:val="-12"/>
          <w:w w:val="105"/>
        </w:rPr>
        <w:t> </w:t>
      </w:r>
      <w:r>
        <w:rPr>
          <w:color w:val="231F20"/>
          <w:w w:val="105"/>
        </w:rPr>
        <w:t>vĩnh</w:t>
      </w:r>
      <w:r>
        <w:rPr>
          <w:color w:val="231F20"/>
          <w:spacing w:val="-12"/>
          <w:w w:val="105"/>
        </w:rPr>
        <w:t> </w:t>
      </w:r>
      <w:r>
        <w:rPr>
          <w:color w:val="231F20"/>
          <w:w w:val="105"/>
        </w:rPr>
        <w:t>hằng</w:t>
      </w:r>
      <w:r>
        <w:rPr>
          <w:color w:val="231F20"/>
          <w:spacing w:val="-12"/>
          <w:w w:val="105"/>
        </w:rPr>
        <w:t> </w:t>
      </w:r>
      <w:r>
        <w:rPr>
          <w:color w:val="231F20"/>
          <w:w w:val="105"/>
        </w:rPr>
        <w:t>bất</w:t>
      </w:r>
      <w:r>
        <w:rPr>
          <w:color w:val="231F20"/>
          <w:spacing w:val="-12"/>
          <w:w w:val="105"/>
        </w:rPr>
        <w:t> </w:t>
      </w:r>
      <w:r>
        <w:rPr>
          <w:color w:val="231F20"/>
          <w:w w:val="105"/>
        </w:rPr>
        <w:t>biến,</w:t>
      </w:r>
      <w:r>
        <w:rPr>
          <w:color w:val="231F20"/>
          <w:spacing w:val="-12"/>
          <w:w w:val="105"/>
        </w:rPr>
        <w:t> </w:t>
      </w:r>
      <w:r>
        <w:rPr>
          <w:color w:val="231F20"/>
          <w:w w:val="105"/>
        </w:rPr>
        <w:t>cho</w:t>
      </w:r>
      <w:r>
        <w:rPr>
          <w:color w:val="231F20"/>
          <w:spacing w:val="-12"/>
          <w:w w:val="105"/>
        </w:rPr>
        <w:t> </w:t>
      </w:r>
      <w:r>
        <w:rPr>
          <w:color w:val="231F20"/>
          <w:w w:val="105"/>
        </w:rPr>
        <w:t>nên</w:t>
      </w:r>
      <w:r>
        <w:rPr>
          <w:color w:val="231F20"/>
          <w:spacing w:val="-12"/>
          <w:w w:val="105"/>
        </w:rPr>
        <w:t> </w:t>
      </w:r>
      <w:r>
        <w:rPr>
          <w:color w:val="231F20"/>
          <w:w w:val="105"/>
        </w:rPr>
        <w:t>viên</w:t>
      </w:r>
      <w:r>
        <w:rPr>
          <w:color w:val="231F20"/>
          <w:spacing w:val="-12"/>
          <w:w w:val="105"/>
        </w:rPr>
        <w:t> </w:t>
      </w:r>
      <w:r>
        <w:rPr>
          <w:color w:val="231F20"/>
          <w:w w:val="105"/>
        </w:rPr>
        <w:t>mãn</w:t>
      </w:r>
      <w:r>
        <w:rPr>
          <w:color w:val="231F20"/>
          <w:spacing w:val="-12"/>
          <w:w w:val="105"/>
        </w:rPr>
        <w:t> </w:t>
      </w:r>
      <w:r>
        <w:rPr>
          <w:color w:val="231F20"/>
          <w:w w:val="105"/>
        </w:rPr>
        <w:t>thập</w:t>
      </w:r>
      <w:r>
        <w:rPr>
          <w:color w:val="231F20"/>
          <w:spacing w:val="-12"/>
          <w:w w:val="105"/>
        </w:rPr>
        <w:t> </w:t>
      </w:r>
      <w:r>
        <w:rPr>
          <w:color w:val="231F20"/>
          <w:w w:val="105"/>
        </w:rPr>
        <w:t>huyền.</w:t>
      </w:r>
      <w:r>
        <w:rPr>
          <w:color w:val="231F20"/>
          <w:spacing w:val="-12"/>
          <w:w w:val="105"/>
        </w:rPr>
        <w:t> </w:t>
      </w:r>
      <w:r>
        <w:rPr>
          <w:color w:val="231F20"/>
          <w:w w:val="105"/>
        </w:rPr>
        <w:t>Chúng ta</w:t>
      </w:r>
      <w:r>
        <w:rPr>
          <w:color w:val="231F20"/>
          <w:spacing w:val="-1"/>
          <w:w w:val="105"/>
        </w:rPr>
        <w:t> </w:t>
      </w:r>
      <w:r>
        <w:rPr>
          <w:color w:val="231F20"/>
          <w:w w:val="105"/>
        </w:rPr>
        <w:t>học</w:t>
      </w:r>
      <w:r>
        <w:rPr>
          <w:color w:val="231F20"/>
          <w:spacing w:val="-1"/>
          <w:w w:val="105"/>
        </w:rPr>
        <w:t> </w:t>
      </w:r>
      <w:r>
        <w:rPr>
          <w:color w:val="231F20"/>
          <w:w w:val="105"/>
        </w:rPr>
        <w:t>qua</w:t>
      </w:r>
      <w:r>
        <w:rPr>
          <w:color w:val="231F20"/>
          <w:spacing w:val="-1"/>
          <w:w w:val="105"/>
        </w:rPr>
        <w:t> </w:t>
      </w:r>
      <w:r>
        <w:rPr>
          <w:color w:val="231F20"/>
          <w:w w:val="105"/>
        </w:rPr>
        <w:t>Thập</w:t>
      </w:r>
      <w:r>
        <w:rPr>
          <w:color w:val="231F20"/>
          <w:spacing w:val="-1"/>
          <w:w w:val="105"/>
        </w:rPr>
        <w:t> </w:t>
      </w:r>
      <w:r>
        <w:rPr>
          <w:color w:val="231F20"/>
          <w:w w:val="105"/>
        </w:rPr>
        <w:t>Huyền</w:t>
      </w:r>
      <w:r>
        <w:rPr>
          <w:color w:val="231F20"/>
          <w:spacing w:val="-1"/>
          <w:w w:val="105"/>
        </w:rPr>
        <w:t> </w:t>
      </w:r>
      <w:r>
        <w:rPr>
          <w:color w:val="231F20"/>
          <w:w w:val="105"/>
        </w:rPr>
        <w:t>Môn,</w:t>
      </w:r>
      <w:r>
        <w:rPr>
          <w:color w:val="231F20"/>
          <w:spacing w:val="-1"/>
          <w:w w:val="105"/>
        </w:rPr>
        <w:t> </w:t>
      </w:r>
      <w:r>
        <w:rPr>
          <w:color w:val="231F20"/>
          <w:w w:val="105"/>
        </w:rPr>
        <w:t>viên</w:t>
      </w:r>
      <w:r>
        <w:rPr>
          <w:color w:val="231F20"/>
          <w:spacing w:val="-1"/>
          <w:w w:val="105"/>
        </w:rPr>
        <w:t> </w:t>
      </w:r>
      <w:r>
        <w:rPr>
          <w:color w:val="231F20"/>
          <w:w w:val="105"/>
        </w:rPr>
        <w:t>mãn</w:t>
      </w:r>
      <w:r>
        <w:rPr>
          <w:color w:val="231F20"/>
          <w:spacing w:val="-1"/>
          <w:w w:val="105"/>
        </w:rPr>
        <w:t> </w:t>
      </w:r>
      <w:r>
        <w:rPr>
          <w:color w:val="231F20"/>
          <w:w w:val="105"/>
        </w:rPr>
        <w:t>cụ</w:t>
      </w:r>
      <w:r>
        <w:rPr>
          <w:color w:val="231F20"/>
          <w:spacing w:val="-1"/>
          <w:w w:val="105"/>
        </w:rPr>
        <w:t> </w:t>
      </w:r>
      <w:r>
        <w:rPr>
          <w:color w:val="231F20"/>
          <w:w w:val="105"/>
        </w:rPr>
        <w:t>túc.</w:t>
      </w:r>
      <w:r>
        <w:rPr>
          <w:color w:val="231F20"/>
          <w:spacing w:val="-1"/>
          <w:w w:val="105"/>
        </w:rPr>
        <w:t> </w:t>
      </w:r>
      <w:r>
        <w:rPr>
          <w:color w:val="231F20"/>
          <w:w w:val="105"/>
        </w:rPr>
        <w:t>Tất</w:t>
      </w:r>
      <w:r>
        <w:rPr>
          <w:color w:val="231F20"/>
          <w:spacing w:val="-1"/>
          <w:w w:val="105"/>
        </w:rPr>
        <w:t> </w:t>
      </w:r>
      <w:r>
        <w:rPr>
          <w:color w:val="231F20"/>
          <w:w w:val="105"/>
        </w:rPr>
        <w:t>cả</w:t>
      </w:r>
      <w:r>
        <w:rPr>
          <w:color w:val="231F20"/>
          <w:spacing w:val="-1"/>
          <w:w w:val="105"/>
        </w:rPr>
        <w:t> </w:t>
      </w:r>
      <w:r>
        <w:rPr>
          <w:color w:val="231F20"/>
          <w:w w:val="105"/>
        </w:rPr>
        <w:t>pháp, bất</w:t>
      </w:r>
      <w:r>
        <w:rPr>
          <w:color w:val="231F20"/>
          <w:spacing w:val="-17"/>
          <w:w w:val="105"/>
        </w:rPr>
        <w:t> </w:t>
      </w:r>
      <w:r>
        <w:rPr>
          <w:color w:val="231F20"/>
          <w:w w:val="105"/>
        </w:rPr>
        <w:t>cứ</w:t>
      </w:r>
      <w:r>
        <w:rPr>
          <w:color w:val="231F20"/>
          <w:spacing w:val="-17"/>
          <w:w w:val="105"/>
        </w:rPr>
        <w:t> </w:t>
      </w:r>
      <w:r>
        <w:rPr>
          <w:color w:val="231F20"/>
          <w:w w:val="105"/>
        </w:rPr>
        <w:t>pháp</w:t>
      </w:r>
      <w:r>
        <w:rPr>
          <w:color w:val="231F20"/>
          <w:spacing w:val="-17"/>
          <w:w w:val="105"/>
        </w:rPr>
        <w:t> </w:t>
      </w:r>
      <w:r>
        <w:rPr>
          <w:color w:val="231F20"/>
          <w:w w:val="105"/>
        </w:rPr>
        <w:t>nào,</w:t>
      </w:r>
      <w:r>
        <w:rPr>
          <w:color w:val="231F20"/>
          <w:spacing w:val="-16"/>
          <w:w w:val="105"/>
        </w:rPr>
        <w:t> </w:t>
      </w:r>
      <w:r>
        <w:rPr>
          <w:color w:val="231F20"/>
          <w:w w:val="105"/>
        </w:rPr>
        <w:t>cũng</w:t>
      </w:r>
      <w:r>
        <w:rPr>
          <w:color w:val="231F20"/>
          <w:spacing w:val="-17"/>
          <w:w w:val="105"/>
        </w:rPr>
        <w:t> </w:t>
      </w:r>
      <w:r>
        <w:rPr>
          <w:color w:val="231F20"/>
          <w:w w:val="105"/>
        </w:rPr>
        <w:t>đầy</w:t>
      </w:r>
      <w:r>
        <w:rPr>
          <w:color w:val="231F20"/>
          <w:spacing w:val="-17"/>
          <w:w w:val="105"/>
        </w:rPr>
        <w:t> </w:t>
      </w:r>
      <w:r>
        <w:rPr>
          <w:color w:val="231F20"/>
          <w:w w:val="105"/>
        </w:rPr>
        <w:t>đủ</w:t>
      </w:r>
      <w:r>
        <w:rPr>
          <w:color w:val="231F20"/>
          <w:spacing w:val="-17"/>
          <w:w w:val="105"/>
        </w:rPr>
        <w:t> </w:t>
      </w:r>
      <w:r>
        <w:rPr>
          <w:color w:val="231F20"/>
          <w:w w:val="105"/>
        </w:rPr>
        <w:t>Thập</w:t>
      </w:r>
      <w:r>
        <w:rPr>
          <w:color w:val="231F20"/>
          <w:spacing w:val="-17"/>
          <w:w w:val="105"/>
        </w:rPr>
        <w:t> </w:t>
      </w:r>
      <w:r>
        <w:rPr>
          <w:color w:val="231F20"/>
          <w:w w:val="105"/>
        </w:rPr>
        <w:t>Huyền.</w:t>
      </w:r>
      <w:r>
        <w:rPr>
          <w:color w:val="231F20"/>
          <w:spacing w:val="-17"/>
          <w:w w:val="105"/>
        </w:rPr>
        <w:t> </w:t>
      </w:r>
      <w:r>
        <w:rPr>
          <w:color w:val="231F20"/>
          <w:w w:val="105"/>
        </w:rPr>
        <w:t>Như</w:t>
      </w:r>
      <w:r>
        <w:rPr>
          <w:color w:val="231F20"/>
          <w:spacing w:val="-17"/>
          <w:w w:val="105"/>
        </w:rPr>
        <w:t> </w:t>
      </w:r>
      <w:r>
        <w:rPr>
          <w:color w:val="231F20"/>
          <w:w w:val="105"/>
        </w:rPr>
        <w:t>vậy</w:t>
      </w:r>
      <w:r>
        <w:rPr>
          <w:color w:val="231F20"/>
          <w:spacing w:val="-17"/>
          <w:w w:val="105"/>
        </w:rPr>
        <w:t> </w:t>
      </w:r>
      <w:r>
        <w:rPr>
          <w:color w:val="231F20"/>
          <w:w w:val="105"/>
        </w:rPr>
        <w:t>mới</w:t>
      </w:r>
      <w:r>
        <w:rPr>
          <w:color w:val="231F20"/>
          <w:spacing w:val="-17"/>
          <w:w w:val="105"/>
        </w:rPr>
        <w:t> </w:t>
      </w:r>
      <w:r>
        <w:rPr>
          <w:color w:val="231F20"/>
          <w:w w:val="105"/>
        </w:rPr>
        <w:t>nói về</w:t>
      </w:r>
      <w:r>
        <w:rPr>
          <w:color w:val="231F20"/>
          <w:spacing w:val="-21"/>
          <w:w w:val="105"/>
        </w:rPr>
        <w:t> </w:t>
      </w:r>
      <w:r>
        <w:rPr>
          <w:color w:val="231F20"/>
          <w:w w:val="105"/>
        </w:rPr>
        <w:t>Tính,</w:t>
      </w:r>
      <w:r>
        <w:rPr>
          <w:color w:val="231F20"/>
          <w:spacing w:val="-21"/>
          <w:w w:val="105"/>
        </w:rPr>
        <w:t> </w:t>
      </w:r>
      <w:r>
        <w:rPr>
          <w:color w:val="231F20"/>
          <w:w w:val="105"/>
        </w:rPr>
        <w:t>Tướng,</w:t>
      </w:r>
      <w:r>
        <w:rPr>
          <w:color w:val="231F20"/>
          <w:spacing w:val="-21"/>
          <w:w w:val="105"/>
        </w:rPr>
        <w:t> </w:t>
      </w:r>
      <w:r>
        <w:rPr>
          <w:color w:val="231F20"/>
          <w:w w:val="105"/>
        </w:rPr>
        <w:t>Lý,</w:t>
      </w:r>
      <w:r>
        <w:rPr>
          <w:color w:val="231F20"/>
          <w:spacing w:val="-21"/>
          <w:w w:val="105"/>
        </w:rPr>
        <w:t> </w:t>
      </w:r>
      <w:r>
        <w:rPr>
          <w:color w:val="231F20"/>
          <w:w w:val="105"/>
        </w:rPr>
        <w:t>Sự,</w:t>
      </w:r>
      <w:r>
        <w:rPr>
          <w:color w:val="231F20"/>
          <w:spacing w:val="-21"/>
          <w:w w:val="105"/>
        </w:rPr>
        <w:t> </w:t>
      </w:r>
      <w:r>
        <w:rPr>
          <w:color w:val="231F20"/>
          <w:w w:val="105"/>
        </w:rPr>
        <w:t>Nhân,</w:t>
      </w:r>
      <w:r>
        <w:rPr>
          <w:color w:val="231F20"/>
          <w:spacing w:val="-20"/>
          <w:w w:val="105"/>
        </w:rPr>
        <w:t> </w:t>
      </w:r>
      <w:r>
        <w:rPr>
          <w:color w:val="231F20"/>
          <w:w w:val="105"/>
        </w:rPr>
        <w:t>Quả</w:t>
      </w:r>
      <w:r>
        <w:rPr>
          <w:color w:val="231F20"/>
          <w:spacing w:val="-20"/>
          <w:w w:val="105"/>
        </w:rPr>
        <w:t> </w:t>
      </w:r>
      <w:r>
        <w:rPr>
          <w:color w:val="231F20"/>
          <w:w w:val="105"/>
        </w:rPr>
        <w:t>của</w:t>
      </w:r>
      <w:r>
        <w:rPr>
          <w:color w:val="231F20"/>
          <w:spacing w:val="-21"/>
          <w:w w:val="105"/>
        </w:rPr>
        <w:t> </w:t>
      </w:r>
      <w:r>
        <w:rPr>
          <w:color w:val="231F20"/>
          <w:w w:val="105"/>
        </w:rPr>
        <w:t>tất</w:t>
      </w:r>
      <w:r>
        <w:rPr>
          <w:color w:val="231F20"/>
          <w:spacing w:val="-21"/>
          <w:w w:val="105"/>
        </w:rPr>
        <w:t> </w:t>
      </w:r>
      <w:r>
        <w:rPr>
          <w:color w:val="231F20"/>
          <w:w w:val="105"/>
        </w:rPr>
        <w:t>cả</w:t>
      </w:r>
      <w:r>
        <w:rPr>
          <w:color w:val="231F20"/>
          <w:spacing w:val="-21"/>
          <w:w w:val="105"/>
        </w:rPr>
        <w:t> </w:t>
      </w:r>
      <w:r>
        <w:rPr>
          <w:color w:val="231F20"/>
          <w:w w:val="105"/>
        </w:rPr>
        <w:t>pháp</w:t>
      </w:r>
      <w:r>
        <w:rPr>
          <w:color w:val="231F20"/>
          <w:spacing w:val="-21"/>
          <w:w w:val="105"/>
        </w:rPr>
        <w:t> </w:t>
      </w:r>
      <w:r>
        <w:rPr>
          <w:color w:val="231F20"/>
          <w:w w:val="105"/>
        </w:rPr>
        <w:t>một</w:t>
      </w:r>
      <w:r>
        <w:rPr>
          <w:color w:val="231F20"/>
          <w:spacing w:val="-21"/>
          <w:w w:val="105"/>
        </w:rPr>
        <w:t> </w:t>
      </w:r>
      <w:r>
        <w:rPr>
          <w:color w:val="231F20"/>
          <w:w w:val="105"/>
        </w:rPr>
        <w:t>cách viên mãn. Bất kể pháp nào cũng đều viên mãn, bình đẳng.</w:t>
      </w:r>
    </w:p>
    <w:p>
      <w:pPr>
        <w:pStyle w:val="BodyText"/>
        <w:spacing w:line="307" w:lineRule="auto" w:before="137"/>
        <w:ind w:left="103" w:right="409" w:firstLine="453"/>
      </w:pPr>
      <w:r>
        <w:rPr>
          <w:color w:val="231F20"/>
          <w:w w:val="105"/>
        </w:rPr>
        <w:t>Trong kinh nói một vi trần với pháp giới hư không giới đều bình đẳng, huống gì các pháp khác?</w:t>
      </w:r>
    </w:p>
    <w:p>
      <w:pPr>
        <w:pStyle w:val="BodyText"/>
        <w:spacing w:line="307" w:lineRule="auto" w:before="141"/>
        <w:ind w:left="103" w:right="403" w:firstLine="453"/>
      </w:pPr>
      <w:r>
        <w:rPr>
          <w:color w:val="231F20"/>
          <w:w w:val="105"/>
        </w:rPr>
        <w:t>Pháp giới hư không giới, ngày nay gọi là thế giới vĩ mô. Một</w:t>
      </w:r>
      <w:r>
        <w:rPr>
          <w:color w:val="231F20"/>
          <w:spacing w:val="-10"/>
          <w:w w:val="105"/>
        </w:rPr>
        <w:t> </w:t>
      </w:r>
      <w:r>
        <w:rPr>
          <w:color w:val="231F20"/>
          <w:w w:val="105"/>
        </w:rPr>
        <w:t>vi</w:t>
      </w:r>
      <w:r>
        <w:rPr>
          <w:color w:val="231F20"/>
          <w:spacing w:val="-10"/>
          <w:w w:val="105"/>
        </w:rPr>
        <w:t> </w:t>
      </w:r>
      <w:r>
        <w:rPr>
          <w:color w:val="231F20"/>
          <w:w w:val="105"/>
        </w:rPr>
        <w:t>trần</w:t>
      </w:r>
      <w:r>
        <w:rPr>
          <w:color w:val="231F20"/>
          <w:spacing w:val="-10"/>
          <w:w w:val="105"/>
        </w:rPr>
        <w:t> </w:t>
      </w:r>
      <w:r>
        <w:rPr>
          <w:color w:val="231F20"/>
          <w:w w:val="105"/>
        </w:rPr>
        <w:t>là</w:t>
      </w:r>
      <w:r>
        <w:rPr>
          <w:color w:val="231F20"/>
          <w:spacing w:val="-10"/>
          <w:w w:val="105"/>
        </w:rPr>
        <w:t> </w:t>
      </w:r>
      <w:r>
        <w:rPr>
          <w:color w:val="231F20"/>
          <w:w w:val="105"/>
        </w:rPr>
        <w:t>vi</w:t>
      </w:r>
      <w:r>
        <w:rPr>
          <w:color w:val="231F20"/>
          <w:spacing w:val="-10"/>
          <w:w w:val="105"/>
        </w:rPr>
        <w:t> </w:t>
      </w:r>
      <w:r>
        <w:rPr>
          <w:color w:val="231F20"/>
          <w:w w:val="105"/>
        </w:rPr>
        <w:t>quan</w:t>
      </w:r>
      <w:r>
        <w:rPr>
          <w:color w:val="231F20"/>
          <w:spacing w:val="-10"/>
          <w:w w:val="105"/>
        </w:rPr>
        <w:t> </w:t>
      </w:r>
      <w:r>
        <w:rPr>
          <w:color w:val="231F20"/>
          <w:w w:val="105"/>
        </w:rPr>
        <w:t>thế</w:t>
      </w:r>
      <w:r>
        <w:rPr>
          <w:color w:val="231F20"/>
          <w:spacing w:val="-10"/>
          <w:w w:val="105"/>
        </w:rPr>
        <w:t> </w:t>
      </w:r>
      <w:r>
        <w:rPr>
          <w:color w:val="231F20"/>
          <w:w w:val="105"/>
        </w:rPr>
        <w:t>giới.</w:t>
      </w:r>
      <w:r>
        <w:rPr>
          <w:color w:val="231F20"/>
          <w:spacing w:val="-10"/>
          <w:w w:val="105"/>
        </w:rPr>
        <w:t> </w:t>
      </w:r>
      <w:r>
        <w:rPr>
          <w:color w:val="231F20"/>
          <w:w w:val="105"/>
        </w:rPr>
        <w:t>Vi</w:t>
      </w:r>
      <w:r>
        <w:rPr>
          <w:color w:val="231F20"/>
          <w:spacing w:val="-10"/>
          <w:w w:val="105"/>
        </w:rPr>
        <w:t> </w:t>
      </w:r>
      <w:r>
        <w:rPr>
          <w:color w:val="231F20"/>
          <w:w w:val="105"/>
        </w:rPr>
        <w:t>quan</w:t>
      </w:r>
      <w:r>
        <w:rPr>
          <w:color w:val="231F20"/>
          <w:spacing w:val="-10"/>
          <w:w w:val="105"/>
        </w:rPr>
        <w:t> </w:t>
      </w:r>
      <w:r>
        <w:rPr>
          <w:color w:val="231F20"/>
          <w:w w:val="105"/>
        </w:rPr>
        <w:t>và</w:t>
      </w:r>
      <w:r>
        <w:rPr>
          <w:color w:val="231F20"/>
          <w:spacing w:val="-10"/>
          <w:w w:val="105"/>
        </w:rPr>
        <w:t> </w:t>
      </w:r>
      <w:r>
        <w:rPr>
          <w:color w:val="231F20"/>
          <w:w w:val="105"/>
        </w:rPr>
        <w:t>hồng</w:t>
      </w:r>
      <w:r>
        <w:rPr>
          <w:color w:val="231F20"/>
          <w:spacing w:val="-10"/>
          <w:w w:val="105"/>
        </w:rPr>
        <w:t> </w:t>
      </w:r>
      <w:r>
        <w:rPr>
          <w:color w:val="231F20"/>
          <w:w w:val="105"/>
        </w:rPr>
        <w:t>quan</w:t>
      </w:r>
      <w:r>
        <w:rPr>
          <w:color w:val="231F20"/>
          <w:spacing w:val="-10"/>
          <w:w w:val="105"/>
        </w:rPr>
        <w:t> </w:t>
      </w:r>
      <w:r>
        <w:rPr>
          <w:color w:val="231F20"/>
          <w:w w:val="105"/>
        </w:rPr>
        <w:t>là</w:t>
      </w:r>
      <w:r>
        <w:rPr>
          <w:color w:val="231F20"/>
          <w:spacing w:val="-10"/>
          <w:w w:val="105"/>
        </w:rPr>
        <w:t> </w:t>
      </w:r>
      <w:r>
        <w:rPr>
          <w:color w:val="231F20"/>
          <w:w w:val="105"/>
        </w:rPr>
        <w:t>một không phải hai. Một là tất cả, tất cả là một. Một là vi quan, tất</w:t>
      </w:r>
      <w:r>
        <w:rPr>
          <w:color w:val="231F20"/>
          <w:spacing w:val="-21"/>
          <w:w w:val="105"/>
        </w:rPr>
        <w:t> </w:t>
      </w:r>
      <w:r>
        <w:rPr>
          <w:color w:val="231F20"/>
          <w:w w:val="105"/>
        </w:rPr>
        <w:t>cả</w:t>
      </w:r>
      <w:r>
        <w:rPr>
          <w:color w:val="231F20"/>
          <w:spacing w:val="-22"/>
          <w:w w:val="105"/>
        </w:rPr>
        <w:t> </w:t>
      </w:r>
      <w:r>
        <w:rPr>
          <w:color w:val="231F20"/>
          <w:w w:val="105"/>
        </w:rPr>
        <w:t>là</w:t>
      </w:r>
      <w:r>
        <w:rPr>
          <w:color w:val="231F20"/>
          <w:spacing w:val="-21"/>
          <w:w w:val="105"/>
        </w:rPr>
        <w:t> </w:t>
      </w:r>
      <w:r>
        <w:rPr>
          <w:color w:val="231F20"/>
          <w:w w:val="105"/>
        </w:rPr>
        <w:t>hồng</w:t>
      </w:r>
      <w:r>
        <w:rPr>
          <w:color w:val="231F20"/>
          <w:spacing w:val="-21"/>
          <w:w w:val="105"/>
        </w:rPr>
        <w:t> </w:t>
      </w:r>
      <w:r>
        <w:rPr>
          <w:color w:val="231F20"/>
          <w:w w:val="105"/>
        </w:rPr>
        <w:t>quan.</w:t>
      </w:r>
      <w:r>
        <w:rPr>
          <w:color w:val="231F20"/>
          <w:spacing w:val="-21"/>
          <w:w w:val="105"/>
        </w:rPr>
        <w:t> </w:t>
      </w:r>
      <w:r>
        <w:rPr>
          <w:color w:val="231F20"/>
          <w:w w:val="105"/>
        </w:rPr>
        <w:t>Hồng</w:t>
      </w:r>
      <w:r>
        <w:rPr>
          <w:color w:val="231F20"/>
          <w:spacing w:val="-21"/>
          <w:w w:val="105"/>
        </w:rPr>
        <w:t> </w:t>
      </w:r>
      <w:r>
        <w:rPr>
          <w:color w:val="231F20"/>
          <w:w w:val="105"/>
        </w:rPr>
        <w:t>quan</w:t>
      </w:r>
      <w:r>
        <w:rPr>
          <w:color w:val="231F20"/>
          <w:spacing w:val="-21"/>
          <w:w w:val="105"/>
        </w:rPr>
        <w:t> </w:t>
      </w:r>
      <w:r>
        <w:rPr>
          <w:color w:val="231F20"/>
          <w:w w:val="105"/>
        </w:rPr>
        <w:t>đầy</w:t>
      </w:r>
      <w:r>
        <w:rPr>
          <w:color w:val="231F20"/>
          <w:spacing w:val="-22"/>
          <w:w w:val="105"/>
        </w:rPr>
        <w:t> </w:t>
      </w:r>
      <w:r>
        <w:rPr>
          <w:color w:val="231F20"/>
          <w:w w:val="105"/>
        </w:rPr>
        <w:t>đủ</w:t>
      </w:r>
      <w:r>
        <w:rPr>
          <w:color w:val="231F20"/>
          <w:spacing w:val="-22"/>
          <w:w w:val="105"/>
        </w:rPr>
        <w:t> </w:t>
      </w:r>
      <w:r>
        <w:rPr>
          <w:color w:val="231F20"/>
          <w:w w:val="105"/>
        </w:rPr>
        <w:t>“thập</w:t>
      </w:r>
      <w:r>
        <w:rPr>
          <w:color w:val="231F20"/>
          <w:spacing w:val="-22"/>
          <w:w w:val="105"/>
        </w:rPr>
        <w:t> </w:t>
      </w:r>
      <w:r>
        <w:rPr>
          <w:color w:val="231F20"/>
          <w:w w:val="105"/>
        </w:rPr>
        <w:t>huyền”,</w:t>
      </w:r>
      <w:r>
        <w:rPr>
          <w:color w:val="231F20"/>
          <w:spacing w:val="-22"/>
          <w:w w:val="105"/>
        </w:rPr>
        <w:t> </w:t>
      </w:r>
      <w:r>
        <w:rPr>
          <w:color w:val="231F20"/>
          <w:w w:val="105"/>
        </w:rPr>
        <w:t>vi</w:t>
      </w:r>
      <w:r>
        <w:rPr>
          <w:color w:val="231F20"/>
          <w:spacing w:val="-22"/>
          <w:w w:val="105"/>
        </w:rPr>
        <w:t> </w:t>
      </w:r>
      <w:r>
        <w:rPr>
          <w:color w:val="231F20"/>
          <w:w w:val="105"/>
        </w:rPr>
        <w:t>quan cũng đầy đủ “thập huyền”.</w:t>
      </w:r>
    </w:p>
    <w:p>
      <w:pPr>
        <w:pStyle w:val="BodyText"/>
        <w:spacing w:line="307" w:lineRule="auto" w:before="138"/>
        <w:ind w:left="103" w:right="405" w:firstLine="453"/>
      </w:pPr>
      <w:r>
        <w:rPr>
          <w:i/>
          <w:color w:val="231F20"/>
          <w:w w:val="105"/>
        </w:rPr>
        <w:t>“Hoa</w:t>
      </w:r>
      <w:r>
        <w:rPr>
          <w:i/>
          <w:color w:val="231F20"/>
          <w:spacing w:val="-9"/>
          <w:w w:val="105"/>
        </w:rPr>
        <w:t> </w:t>
      </w:r>
      <w:r>
        <w:rPr>
          <w:i/>
          <w:color w:val="231F20"/>
          <w:w w:val="105"/>
        </w:rPr>
        <w:t>Nghiêm</w:t>
      </w:r>
      <w:r>
        <w:rPr>
          <w:i/>
          <w:color w:val="231F20"/>
          <w:spacing w:val="-9"/>
          <w:w w:val="105"/>
        </w:rPr>
        <w:t> </w:t>
      </w:r>
      <w:r>
        <w:rPr>
          <w:i/>
          <w:color w:val="231F20"/>
          <w:w w:val="105"/>
        </w:rPr>
        <w:t>chi</w:t>
      </w:r>
      <w:r>
        <w:rPr>
          <w:i/>
          <w:color w:val="231F20"/>
          <w:spacing w:val="-9"/>
          <w:w w:val="105"/>
        </w:rPr>
        <w:t> </w:t>
      </w:r>
      <w:r>
        <w:rPr>
          <w:i/>
          <w:color w:val="231F20"/>
          <w:w w:val="105"/>
        </w:rPr>
        <w:t>độc</w:t>
      </w:r>
      <w:r>
        <w:rPr>
          <w:i/>
          <w:color w:val="231F20"/>
          <w:spacing w:val="-9"/>
          <w:w w:val="105"/>
        </w:rPr>
        <w:t> </w:t>
      </w:r>
      <w:r>
        <w:rPr>
          <w:i/>
          <w:color w:val="231F20"/>
          <w:w w:val="105"/>
        </w:rPr>
        <w:t>thắng,</w:t>
      </w:r>
      <w:r>
        <w:rPr>
          <w:i/>
          <w:color w:val="231F20"/>
          <w:spacing w:val="-9"/>
          <w:w w:val="105"/>
        </w:rPr>
        <w:t> </w:t>
      </w:r>
      <w:r>
        <w:rPr>
          <w:i/>
          <w:color w:val="231F20"/>
          <w:w w:val="105"/>
        </w:rPr>
        <w:t>đoan</w:t>
      </w:r>
      <w:r>
        <w:rPr>
          <w:i/>
          <w:color w:val="231F20"/>
          <w:spacing w:val="-9"/>
          <w:w w:val="105"/>
        </w:rPr>
        <w:t> </w:t>
      </w:r>
      <w:r>
        <w:rPr>
          <w:i/>
          <w:color w:val="231F20"/>
          <w:w w:val="105"/>
        </w:rPr>
        <w:t>tại</w:t>
      </w:r>
      <w:r>
        <w:rPr>
          <w:i/>
          <w:color w:val="231F20"/>
          <w:spacing w:val="-9"/>
          <w:w w:val="105"/>
        </w:rPr>
        <w:t> </w:t>
      </w:r>
      <w:r>
        <w:rPr>
          <w:i/>
          <w:color w:val="231F20"/>
          <w:w w:val="105"/>
        </w:rPr>
        <w:t>thập</w:t>
      </w:r>
      <w:r>
        <w:rPr>
          <w:i/>
          <w:color w:val="231F20"/>
          <w:spacing w:val="-9"/>
          <w:w w:val="105"/>
        </w:rPr>
        <w:t> </w:t>
      </w:r>
      <w:r>
        <w:rPr>
          <w:i/>
          <w:color w:val="231F20"/>
          <w:w w:val="105"/>
        </w:rPr>
        <w:t>huyền”</w:t>
      </w:r>
      <w:r>
        <w:rPr>
          <w:i/>
          <w:color w:val="231F20"/>
          <w:spacing w:val="-9"/>
          <w:w w:val="105"/>
        </w:rPr>
        <w:t> </w:t>
      </w:r>
      <w:r>
        <w:rPr>
          <w:color w:val="231F20"/>
          <w:w w:val="105"/>
        </w:rPr>
        <w:t>(</w:t>
      </w:r>
      <w:r>
        <w:rPr>
          <w:i/>
          <w:color w:val="231F20"/>
          <w:w w:val="105"/>
        </w:rPr>
        <w:t>Hoa Nghiêm </w:t>
      </w:r>
      <w:r>
        <w:rPr>
          <w:color w:val="231F20"/>
          <w:w w:val="105"/>
        </w:rPr>
        <w:t>hơn hết vì có Thập Huyền Môn). Trong tất cả các kinh, </w:t>
      </w:r>
      <w:r>
        <w:rPr>
          <w:i/>
          <w:color w:val="231F20"/>
          <w:w w:val="105"/>
        </w:rPr>
        <w:t>Hoa Nghiêm </w:t>
      </w:r>
      <w:r>
        <w:rPr>
          <w:color w:val="231F20"/>
          <w:w w:val="105"/>
        </w:rPr>
        <w:t>vượt lên tất cả. Thù thắng chỗ nào? Vì kinh </w:t>
      </w:r>
      <w:r>
        <w:rPr>
          <w:i/>
          <w:color w:val="231F20"/>
          <w:w w:val="105"/>
        </w:rPr>
        <w:t>Hoa Nghiêm </w:t>
      </w:r>
      <w:r>
        <w:rPr>
          <w:color w:val="231F20"/>
          <w:w w:val="105"/>
        </w:rPr>
        <w:t>rất viên mãn, rất thấu triệt. Còn các kinh khác phần nào quan trọng, thì đức Phật giảng chi tiết, phần còn</w:t>
      </w:r>
      <w:r>
        <w:rPr>
          <w:color w:val="231F20"/>
          <w:spacing w:val="-11"/>
          <w:w w:val="105"/>
        </w:rPr>
        <w:t> </w:t>
      </w:r>
      <w:r>
        <w:rPr>
          <w:color w:val="231F20"/>
          <w:w w:val="105"/>
        </w:rPr>
        <w:t>lại</w:t>
      </w:r>
      <w:r>
        <w:rPr>
          <w:color w:val="231F20"/>
          <w:spacing w:val="-11"/>
          <w:w w:val="105"/>
        </w:rPr>
        <w:t> </w:t>
      </w:r>
      <w:r>
        <w:rPr>
          <w:color w:val="231F20"/>
          <w:w w:val="105"/>
        </w:rPr>
        <w:t>thì</w:t>
      </w:r>
      <w:r>
        <w:rPr>
          <w:color w:val="231F20"/>
          <w:spacing w:val="-11"/>
          <w:w w:val="105"/>
        </w:rPr>
        <w:t> </w:t>
      </w:r>
      <w:r>
        <w:rPr>
          <w:color w:val="231F20"/>
          <w:w w:val="105"/>
        </w:rPr>
        <w:t>không.</w:t>
      </w:r>
      <w:r>
        <w:rPr>
          <w:color w:val="231F20"/>
          <w:spacing w:val="-11"/>
          <w:w w:val="105"/>
        </w:rPr>
        <w:t> </w:t>
      </w:r>
      <w:r>
        <w:rPr>
          <w:color w:val="231F20"/>
          <w:w w:val="105"/>
        </w:rPr>
        <w:t>Một</w:t>
      </w:r>
      <w:r>
        <w:rPr>
          <w:color w:val="231F20"/>
          <w:spacing w:val="-11"/>
          <w:w w:val="105"/>
        </w:rPr>
        <w:t> </w:t>
      </w:r>
      <w:r>
        <w:rPr>
          <w:color w:val="231F20"/>
          <w:w w:val="105"/>
        </w:rPr>
        <w:t>thể</w:t>
      </w:r>
      <w:r>
        <w:rPr>
          <w:color w:val="231F20"/>
          <w:spacing w:val="-11"/>
          <w:w w:val="105"/>
        </w:rPr>
        <w:t> </w:t>
      </w:r>
      <w:r>
        <w:rPr>
          <w:color w:val="231F20"/>
          <w:w w:val="105"/>
        </w:rPr>
        <w:t>có</w:t>
      </w:r>
      <w:r>
        <w:rPr>
          <w:color w:val="231F20"/>
          <w:spacing w:val="-11"/>
          <w:w w:val="105"/>
        </w:rPr>
        <w:t> </w:t>
      </w:r>
      <w:r>
        <w:rPr>
          <w:color w:val="231F20"/>
          <w:w w:val="105"/>
        </w:rPr>
        <w:t>rất</w:t>
      </w:r>
      <w:r>
        <w:rPr>
          <w:color w:val="231F20"/>
          <w:spacing w:val="-11"/>
          <w:w w:val="105"/>
        </w:rPr>
        <w:t> </w:t>
      </w:r>
      <w:r>
        <w:rPr>
          <w:color w:val="231F20"/>
          <w:w w:val="105"/>
        </w:rPr>
        <w:t>nhiều</w:t>
      </w:r>
      <w:r>
        <w:rPr>
          <w:color w:val="231F20"/>
          <w:spacing w:val="-11"/>
          <w:w w:val="105"/>
        </w:rPr>
        <w:t> </w:t>
      </w:r>
      <w:r>
        <w:rPr>
          <w:color w:val="231F20"/>
          <w:w w:val="105"/>
        </w:rPr>
        <w:t>mặt,</w:t>
      </w:r>
      <w:r>
        <w:rPr>
          <w:color w:val="231F20"/>
          <w:spacing w:val="-11"/>
          <w:w w:val="105"/>
        </w:rPr>
        <w:t> </w:t>
      </w:r>
      <w:r>
        <w:rPr>
          <w:color w:val="231F20"/>
          <w:w w:val="105"/>
        </w:rPr>
        <w:t>ví</w:t>
      </w:r>
      <w:r>
        <w:rPr>
          <w:color w:val="231F20"/>
          <w:spacing w:val="-11"/>
          <w:w w:val="105"/>
        </w:rPr>
        <w:t> </w:t>
      </w:r>
      <w:r>
        <w:rPr>
          <w:color w:val="231F20"/>
          <w:w w:val="105"/>
        </w:rPr>
        <w:t>dụ</w:t>
      </w:r>
      <w:r>
        <w:rPr>
          <w:color w:val="231F20"/>
          <w:spacing w:val="-11"/>
          <w:w w:val="105"/>
        </w:rPr>
        <w:t> </w:t>
      </w:r>
      <w:r>
        <w:rPr>
          <w:color w:val="231F20"/>
          <w:w w:val="105"/>
        </w:rPr>
        <w:t>như</w:t>
      </w:r>
      <w:r>
        <w:rPr>
          <w:color w:val="231F20"/>
          <w:spacing w:val="-11"/>
          <w:w w:val="105"/>
        </w:rPr>
        <w:t> </w:t>
      </w:r>
      <w:r>
        <w:rPr>
          <w:color w:val="231F20"/>
          <w:w w:val="105"/>
        </w:rPr>
        <w:t>chúng tôi</w:t>
      </w:r>
      <w:r>
        <w:rPr>
          <w:color w:val="231F20"/>
          <w:spacing w:val="-12"/>
          <w:w w:val="105"/>
        </w:rPr>
        <w:t> </w:t>
      </w:r>
      <w:r>
        <w:rPr>
          <w:color w:val="231F20"/>
          <w:w w:val="105"/>
        </w:rPr>
        <w:t>giở</w:t>
      </w:r>
      <w:r>
        <w:rPr>
          <w:color w:val="231F20"/>
          <w:spacing w:val="-12"/>
          <w:w w:val="105"/>
        </w:rPr>
        <w:t> </w:t>
      </w:r>
      <w:r>
        <w:rPr>
          <w:color w:val="231F20"/>
          <w:w w:val="105"/>
        </w:rPr>
        <w:t>nắp</w:t>
      </w:r>
      <w:r>
        <w:rPr>
          <w:color w:val="231F20"/>
          <w:spacing w:val="-12"/>
          <w:w w:val="105"/>
        </w:rPr>
        <w:t> </w:t>
      </w:r>
      <w:r>
        <w:rPr>
          <w:color w:val="231F20"/>
          <w:w w:val="105"/>
        </w:rPr>
        <w:t>ly</w:t>
      </w:r>
      <w:r>
        <w:rPr>
          <w:color w:val="231F20"/>
          <w:spacing w:val="-12"/>
          <w:w w:val="105"/>
        </w:rPr>
        <w:t> </w:t>
      </w:r>
      <w:r>
        <w:rPr>
          <w:color w:val="231F20"/>
          <w:w w:val="105"/>
        </w:rPr>
        <w:t>này</w:t>
      </w:r>
      <w:r>
        <w:rPr>
          <w:color w:val="231F20"/>
          <w:spacing w:val="-12"/>
          <w:w w:val="105"/>
        </w:rPr>
        <w:t> </w:t>
      </w:r>
      <w:r>
        <w:rPr>
          <w:color w:val="231F20"/>
          <w:w w:val="105"/>
        </w:rPr>
        <w:t>ra,</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nhìn</w:t>
      </w:r>
      <w:r>
        <w:rPr>
          <w:color w:val="231F20"/>
          <w:spacing w:val="-12"/>
          <w:w w:val="105"/>
        </w:rPr>
        <w:t> </w:t>
      </w:r>
      <w:r>
        <w:rPr>
          <w:color w:val="231F20"/>
          <w:w w:val="105"/>
        </w:rPr>
        <w:t>từ</w:t>
      </w:r>
      <w:r>
        <w:rPr>
          <w:color w:val="231F20"/>
          <w:spacing w:val="-12"/>
          <w:w w:val="105"/>
        </w:rPr>
        <w:t> </w:t>
      </w:r>
      <w:r>
        <w:rPr>
          <w:color w:val="231F20"/>
          <w:w w:val="105"/>
        </w:rPr>
        <w:t>bên</w:t>
      </w:r>
      <w:r>
        <w:rPr>
          <w:color w:val="231F20"/>
          <w:spacing w:val="-12"/>
          <w:w w:val="105"/>
        </w:rPr>
        <w:t> </w:t>
      </w:r>
      <w:r>
        <w:rPr>
          <w:color w:val="231F20"/>
          <w:w w:val="105"/>
        </w:rPr>
        <w:t>này,</w:t>
      </w:r>
      <w:r>
        <w:rPr>
          <w:color w:val="231F20"/>
          <w:spacing w:val="-12"/>
          <w:w w:val="105"/>
        </w:rPr>
        <w:t> </w:t>
      </w:r>
      <w:r>
        <w:rPr>
          <w:color w:val="231F20"/>
          <w:w w:val="105"/>
        </w:rPr>
        <w:t>thì</w:t>
      </w:r>
      <w:r>
        <w:rPr>
          <w:color w:val="231F20"/>
          <w:spacing w:val="-12"/>
          <w:w w:val="105"/>
        </w:rPr>
        <w:t> </w:t>
      </w:r>
      <w:r>
        <w:rPr>
          <w:color w:val="231F20"/>
          <w:w w:val="105"/>
        </w:rPr>
        <w:t>thấy</w:t>
      </w:r>
      <w:r>
        <w:rPr>
          <w:color w:val="231F20"/>
          <w:spacing w:val="-12"/>
          <w:w w:val="105"/>
        </w:rPr>
        <w:t> </w:t>
      </w:r>
      <w:r>
        <w:rPr>
          <w:color w:val="231F20"/>
          <w:w w:val="105"/>
        </w:rPr>
        <w:t>cái</w:t>
      </w:r>
      <w:r>
        <w:rPr>
          <w:color w:val="231F20"/>
          <w:spacing w:val="-12"/>
          <w:w w:val="105"/>
        </w:rPr>
        <w:t> </w:t>
      </w:r>
      <w:r>
        <w:rPr>
          <w:color w:val="231F20"/>
          <w:w w:val="105"/>
        </w:rPr>
        <w:t>nắp này tròn, nhô ra. Nếu nhìn từ bên kia thì cũng thấy tròn, nhưng</w:t>
      </w:r>
      <w:r>
        <w:rPr>
          <w:color w:val="231F20"/>
          <w:spacing w:val="17"/>
          <w:w w:val="105"/>
        </w:rPr>
        <w:t> </w:t>
      </w:r>
      <w:r>
        <w:rPr>
          <w:color w:val="231F20"/>
          <w:w w:val="105"/>
        </w:rPr>
        <w:t>lõm</w:t>
      </w:r>
      <w:r>
        <w:rPr>
          <w:color w:val="231F20"/>
          <w:spacing w:val="17"/>
          <w:w w:val="105"/>
        </w:rPr>
        <w:t> </w:t>
      </w:r>
      <w:r>
        <w:rPr>
          <w:color w:val="231F20"/>
          <w:w w:val="105"/>
        </w:rPr>
        <w:t>xuống,</w:t>
      </w:r>
      <w:r>
        <w:rPr>
          <w:color w:val="231F20"/>
          <w:spacing w:val="17"/>
          <w:w w:val="105"/>
        </w:rPr>
        <w:t> </w:t>
      </w:r>
      <w:r>
        <w:rPr>
          <w:color w:val="231F20"/>
          <w:w w:val="105"/>
        </w:rPr>
        <w:t>nhìn</w:t>
      </w:r>
      <w:r>
        <w:rPr>
          <w:color w:val="231F20"/>
          <w:spacing w:val="17"/>
          <w:w w:val="105"/>
        </w:rPr>
        <w:t> </w:t>
      </w:r>
      <w:r>
        <w:rPr>
          <w:color w:val="231F20"/>
          <w:w w:val="105"/>
        </w:rPr>
        <w:t>từ</w:t>
      </w:r>
      <w:r>
        <w:rPr>
          <w:color w:val="231F20"/>
          <w:spacing w:val="18"/>
          <w:w w:val="105"/>
        </w:rPr>
        <w:t> </w:t>
      </w:r>
      <w:r>
        <w:rPr>
          <w:color w:val="231F20"/>
          <w:w w:val="105"/>
        </w:rPr>
        <w:t>phía</w:t>
      </w:r>
      <w:r>
        <w:rPr>
          <w:color w:val="231F20"/>
          <w:spacing w:val="17"/>
          <w:w w:val="105"/>
        </w:rPr>
        <w:t> </w:t>
      </w:r>
      <w:r>
        <w:rPr>
          <w:color w:val="231F20"/>
          <w:w w:val="105"/>
        </w:rPr>
        <w:t>này</w:t>
      </w:r>
      <w:r>
        <w:rPr>
          <w:color w:val="231F20"/>
          <w:spacing w:val="17"/>
          <w:w w:val="105"/>
        </w:rPr>
        <w:t> </w:t>
      </w:r>
      <w:r>
        <w:rPr>
          <w:color w:val="231F20"/>
          <w:w w:val="105"/>
        </w:rPr>
        <w:t>lại</w:t>
      </w:r>
      <w:r>
        <w:rPr>
          <w:color w:val="231F20"/>
          <w:spacing w:val="17"/>
          <w:w w:val="105"/>
        </w:rPr>
        <w:t> </w:t>
      </w:r>
      <w:r>
        <w:rPr>
          <w:color w:val="231F20"/>
          <w:w w:val="105"/>
        </w:rPr>
        <w:t>thấy</w:t>
      </w:r>
      <w:r>
        <w:rPr>
          <w:color w:val="231F20"/>
          <w:spacing w:val="17"/>
          <w:w w:val="105"/>
        </w:rPr>
        <w:t> </w:t>
      </w:r>
      <w:r>
        <w:rPr>
          <w:color w:val="231F20"/>
          <w:w w:val="105"/>
        </w:rPr>
        <w:t>như</w:t>
      </w:r>
      <w:r>
        <w:rPr>
          <w:color w:val="231F20"/>
          <w:spacing w:val="18"/>
          <w:w w:val="105"/>
        </w:rPr>
        <w:t> </w:t>
      </w:r>
      <w:r>
        <w:rPr>
          <w:color w:val="231F20"/>
          <w:w w:val="105"/>
        </w:rPr>
        <w:t>vầy,</w:t>
      </w:r>
      <w:r>
        <w:rPr>
          <w:color w:val="231F20"/>
          <w:spacing w:val="17"/>
          <w:w w:val="105"/>
        </w:rPr>
        <w:t> </w:t>
      </w:r>
      <w:r>
        <w:rPr>
          <w:color w:val="231F20"/>
          <w:spacing w:val="-4"/>
          <w:w w:val="105"/>
        </w:rPr>
        <w:t>hình</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19"/>
        <w:rPr>
          <w:i/>
        </w:rPr>
      </w:pPr>
      <w:r>
        <w:rPr>
          <w:color w:val="231F20"/>
          <w:w w:val="105"/>
        </w:rPr>
        <w:t>dáng không giống nhau. Điều này nói lên rằng, đức Phật nói những bộ kinh khác là giảng về một mảng nào đó, chứ không</w:t>
      </w:r>
      <w:r>
        <w:rPr>
          <w:color w:val="231F20"/>
          <w:spacing w:val="-14"/>
          <w:w w:val="105"/>
        </w:rPr>
        <w:t> </w:t>
      </w:r>
      <w:r>
        <w:rPr>
          <w:color w:val="231F20"/>
          <w:w w:val="105"/>
        </w:rPr>
        <w:t>phải</w:t>
      </w:r>
      <w:r>
        <w:rPr>
          <w:color w:val="231F20"/>
          <w:spacing w:val="-14"/>
          <w:w w:val="105"/>
        </w:rPr>
        <w:t> </w:t>
      </w:r>
      <w:r>
        <w:rPr>
          <w:color w:val="231F20"/>
          <w:w w:val="105"/>
        </w:rPr>
        <w:t>đầy</w:t>
      </w:r>
      <w:r>
        <w:rPr>
          <w:color w:val="231F20"/>
          <w:spacing w:val="-14"/>
          <w:w w:val="105"/>
        </w:rPr>
        <w:t> </w:t>
      </w:r>
      <w:r>
        <w:rPr>
          <w:color w:val="231F20"/>
          <w:w w:val="105"/>
        </w:rPr>
        <w:t>đủ</w:t>
      </w:r>
      <w:r>
        <w:rPr>
          <w:color w:val="231F20"/>
          <w:spacing w:val="-14"/>
          <w:w w:val="105"/>
        </w:rPr>
        <w:t> </w:t>
      </w:r>
      <w:r>
        <w:rPr>
          <w:color w:val="231F20"/>
          <w:w w:val="105"/>
        </w:rPr>
        <w:t>mọi</w:t>
      </w:r>
      <w:r>
        <w:rPr>
          <w:color w:val="231F20"/>
          <w:spacing w:val="-14"/>
          <w:w w:val="105"/>
        </w:rPr>
        <w:t> </w:t>
      </w:r>
      <w:r>
        <w:rPr>
          <w:color w:val="231F20"/>
          <w:w w:val="105"/>
        </w:rPr>
        <w:t>mặt.</w:t>
      </w:r>
      <w:r>
        <w:rPr>
          <w:color w:val="231F20"/>
          <w:spacing w:val="-14"/>
          <w:w w:val="105"/>
        </w:rPr>
        <w:t> </w:t>
      </w:r>
      <w:r>
        <w:rPr>
          <w:color w:val="231F20"/>
          <w:w w:val="105"/>
        </w:rPr>
        <w:t>Nhưng</w:t>
      </w:r>
      <w:r>
        <w:rPr>
          <w:color w:val="231F20"/>
          <w:spacing w:val="-14"/>
          <w:w w:val="105"/>
        </w:rPr>
        <w:t> </w:t>
      </w:r>
      <w:r>
        <w:rPr>
          <w:i/>
          <w:color w:val="231F20"/>
          <w:w w:val="105"/>
        </w:rPr>
        <w:t>Hoa</w:t>
      </w:r>
      <w:r>
        <w:rPr>
          <w:i/>
          <w:color w:val="231F20"/>
          <w:spacing w:val="-14"/>
          <w:w w:val="105"/>
        </w:rPr>
        <w:t> </w:t>
      </w:r>
      <w:r>
        <w:rPr>
          <w:i/>
          <w:color w:val="231F20"/>
          <w:w w:val="105"/>
        </w:rPr>
        <w:t>Nghiêm</w:t>
      </w:r>
      <w:r>
        <w:rPr>
          <w:i/>
          <w:color w:val="231F20"/>
          <w:spacing w:val="-14"/>
          <w:w w:val="105"/>
        </w:rPr>
        <w:t> </w:t>
      </w:r>
      <w:r>
        <w:rPr>
          <w:color w:val="231F20"/>
          <w:w w:val="105"/>
        </w:rPr>
        <w:t>nói</w:t>
      </w:r>
      <w:r>
        <w:rPr>
          <w:color w:val="231F20"/>
          <w:spacing w:val="-14"/>
          <w:w w:val="105"/>
        </w:rPr>
        <w:t> </w:t>
      </w:r>
      <w:r>
        <w:rPr>
          <w:color w:val="231F20"/>
          <w:w w:val="105"/>
        </w:rPr>
        <w:t>đủ</w:t>
      </w:r>
      <w:r>
        <w:rPr>
          <w:color w:val="231F20"/>
          <w:spacing w:val="-14"/>
          <w:w w:val="105"/>
        </w:rPr>
        <w:t> </w:t>
      </w:r>
      <w:r>
        <w:rPr>
          <w:color w:val="231F20"/>
          <w:w w:val="105"/>
        </w:rPr>
        <w:t>mọi mặt,</w:t>
      </w:r>
      <w:r>
        <w:rPr>
          <w:color w:val="231F20"/>
          <w:spacing w:val="-1"/>
          <w:w w:val="105"/>
        </w:rPr>
        <w:t> </w:t>
      </w:r>
      <w:r>
        <w:rPr>
          <w:color w:val="231F20"/>
          <w:w w:val="105"/>
        </w:rPr>
        <w:t>nên</w:t>
      </w:r>
      <w:r>
        <w:rPr>
          <w:color w:val="231F20"/>
          <w:spacing w:val="-1"/>
          <w:w w:val="105"/>
        </w:rPr>
        <w:t> </w:t>
      </w:r>
      <w:r>
        <w:rPr>
          <w:color w:val="231F20"/>
          <w:w w:val="105"/>
        </w:rPr>
        <w:t>kinh </w:t>
      </w:r>
      <w:r>
        <w:rPr>
          <w:i/>
          <w:color w:val="231F20"/>
          <w:w w:val="105"/>
        </w:rPr>
        <w:t>Hoa</w:t>
      </w:r>
      <w:r>
        <w:rPr>
          <w:i/>
          <w:color w:val="231F20"/>
          <w:spacing w:val="-1"/>
          <w:w w:val="105"/>
        </w:rPr>
        <w:t> </w:t>
      </w:r>
      <w:r>
        <w:rPr>
          <w:i/>
          <w:color w:val="231F20"/>
          <w:w w:val="105"/>
        </w:rPr>
        <w:t>Nghiêm </w:t>
      </w:r>
      <w:r>
        <w:rPr>
          <w:color w:val="231F20"/>
          <w:w w:val="105"/>
        </w:rPr>
        <w:t>vượt lên</w:t>
      </w:r>
      <w:r>
        <w:rPr>
          <w:color w:val="231F20"/>
          <w:spacing w:val="-1"/>
          <w:w w:val="105"/>
        </w:rPr>
        <w:t> </w:t>
      </w:r>
      <w:r>
        <w:rPr>
          <w:color w:val="231F20"/>
          <w:w w:val="105"/>
        </w:rPr>
        <w:t>tất cả là ở</w:t>
      </w:r>
      <w:r>
        <w:rPr>
          <w:color w:val="231F20"/>
          <w:spacing w:val="-1"/>
          <w:w w:val="105"/>
        </w:rPr>
        <w:t> </w:t>
      </w:r>
      <w:r>
        <w:rPr>
          <w:color w:val="231F20"/>
          <w:w w:val="105"/>
        </w:rPr>
        <w:t>chỗ</w:t>
      </w:r>
      <w:r>
        <w:rPr>
          <w:color w:val="231F20"/>
          <w:spacing w:val="-1"/>
          <w:w w:val="105"/>
        </w:rPr>
        <w:t> </w:t>
      </w:r>
      <w:r>
        <w:rPr>
          <w:color w:val="231F20"/>
          <w:w w:val="105"/>
        </w:rPr>
        <w:t>này.</w:t>
      </w:r>
      <w:r>
        <w:rPr>
          <w:color w:val="231F20"/>
          <w:spacing w:val="-1"/>
          <w:w w:val="105"/>
        </w:rPr>
        <w:t> </w:t>
      </w:r>
      <w:r>
        <w:rPr>
          <w:color w:val="231F20"/>
          <w:w w:val="105"/>
        </w:rPr>
        <w:t>Tất cả</w:t>
      </w:r>
      <w:r>
        <w:rPr>
          <w:color w:val="231F20"/>
          <w:spacing w:val="-2"/>
          <w:w w:val="105"/>
        </w:rPr>
        <w:t> </w:t>
      </w:r>
      <w:r>
        <w:rPr>
          <w:color w:val="231F20"/>
          <w:w w:val="105"/>
        </w:rPr>
        <w:t>các</w:t>
      </w:r>
      <w:r>
        <w:rPr>
          <w:color w:val="231F20"/>
          <w:spacing w:val="-2"/>
          <w:w w:val="105"/>
        </w:rPr>
        <w:t> </w:t>
      </w:r>
      <w:r>
        <w:rPr>
          <w:color w:val="231F20"/>
          <w:w w:val="105"/>
        </w:rPr>
        <w:t>kinh</w:t>
      </w:r>
      <w:r>
        <w:rPr>
          <w:color w:val="231F20"/>
          <w:spacing w:val="-2"/>
          <w:w w:val="105"/>
        </w:rPr>
        <w:t> </w:t>
      </w:r>
      <w:r>
        <w:rPr>
          <w:color w:val="231F20"/>
          <w:w w:val="105"/>
        </w:rPr>
        <w:t>hợp</w:t>
      </w:r>
      <w:r>
        <w:rPr>
          <w:color w:val="231F20"/>
          <w:spacing w:val="-3"/>
          <w:w w:val="105"/>
        </w:rPr>
        <w:t> </w:t>
      </w:r>
      <w:r>
        <w:rPr>
          <w:color w:val="231F20"/>
          <w:w w:val="105"/>
        </w:rPr>
        <w:t>lại</w:t>
      </w:r>
      <w:r>
        <w:rPr>
          <w:color w:val="231F20"/>
          <w:spacing w:val="-2"/>
          <w:w w:val="105"/>
        </w:rPr>
        <w:t> </w:t>
      </w:r>
      <w:r>
        <w:rPr>
          <w:color w:val="231F20"/>
          <w:w w:val="105"/>
        </w:rPr>
        <w:t>chính</w:t>
      </w:r>
      <w:r>
        <w:rPr>
          <w:color w:val="231F20"/>
          <w:spacing w:val="-2"/>
          <w:w w:val="105"/>
        </w:rPr>
        <w:t> </w:t>
      </w:r>
      <w:r>
        <w:rPr>
          <w:color w:val="231F20"/>
          <w:w w:val="105"/>
        </w:rPr>
        <w:t>là</w:t>
      </w:r>
      <w:r>
        <w:rPr>
          <w:color w:val="231F20"/>
          <w:spacing w:val="-2"/>
          <w:w w:val="105"/>
        </w:rPr>
        <w:t> </w:t>
      </w:r>
      <w:r>
        <w:rPr>
          <w:i/>
          <w:color w:val="231F20"/>
          <w:w w:val="105"/>
        </w:rPr>
        <w:t>“Đại</w:t>
      </w:r>
      <w:r>
        <w:rPr>
          <w:i/>
          <w:color w:val="231F20"/>
          <w:spacing w:val="-3"/>
          <w:w w:val="105"/>
        </w:rPr>
        <w:t> </w:t>
      </w:r>
      <w:r>
        <w:rPr>
          <w:i/>
          <w:color w:val="231F20"/>
          <w:w w:val="105"/>
        </w:rPr>
        <w:t>Phương</w:t>
      </w:r>
      <w:r>
        <w:rPr>
          <w:i/>
          <w:color w:val="231F20"/>
          <w:spacing w:val="-2"/>
          <w:w w:val="105"/>
        </w:rPr>
        <w:t> </w:t>
      </w:r>
      <w:r>
        <w:rPr>
          <w:i/>
          <w:color w:val="231F20"/>
          <w:w w:val="105"/>
        </w:rPr>
        <w:t>Quảng</w:t>
      </w:r>
      <w:r>
        <w:rPr>
          <w:i/>
          <w:color w:val="231F20"/>
          <w:spacing w:val="-2"/>
          <w:w w:val="105"/>
        </w:rPr>
        <w:t> </w:t>
      </w:r>
      <w:r>
        <w:rPr>
          <w:i/>
          <w:color w:val="231F20"/>
          <w:w w:val="105"/>
        </w:rPr>
        <w:t>Phật</w:t>
      </w:r>
      <w:r>
        <w:rPr>
          <w:i/>
          <w:color w:val="231F20"/>
          <w:spacing w:val="-2"/>
          <w:w w:val="105"/>
        </w:rPr>
        <w:t> </w:t>
      </w:r>
      <w:r>
        <w:rPr>
          <w:i/>
          <w:color w:val="231F20"/>
          <w:w w:val="105"/>
        </w:rPr>
        <w:t>Hoa Nghiêm</w:t>
      </w:r>
      <w:r>
        <w:rPr>
          <w:i/>
          <w:color w:val="231F20"/>
          <w:spacing w:val="-23"/>
          <w:w w:val="105"/>
        </w:rPr>
        <w:t> </w:t>
      </w:r>
      <w:r>
        <w:rPr>
          <w:i/>
          <w:color w:val="231F20"/>
          <w:w w:val="105"/>
        </w:rPr>
        <w:t>Kinh”.</w:t>
      </w:r>
    </w:p>
    <w:p>
      <w:pPr>
        <w:pStyle w:val="BodyText"/>
        <w:spacing w:line="307" w:lineRule="auto" w:before="138"/>
        <w:ind w:left="387" w:right="120" w:firstLine="453"/>
      </w:pPr>
      <w:r>
        <w:rPr>
          <w:color w:val="231F20"/>
          <w:w w:val="105"/>
        </w:rPr>
        <w:t>Kinh </w:t>
      </w:r>
      <w:r>
        <w:rPr>
          <w:i/>
          <w:color w:val="231F20"/>
          <w:w w:val="105"/>
        </w:rPr>
        <w:t>Hoa Nghiêm </w:t>
      </w:r>
      <w:r>
        <w:rPr>
          <w:color w:val="231F20"/>
          <w:w w:val="105"/>
        </w:rPr>
        <w:t>triển khai tất cả các kinh. Trong kinh </w:t>
      </w:r>
      <w:r>
        <w:rPr>
          <w:i/>
          <w:color w:val="231F20"/>
          <w:w w:val="105"/>
        </w:rPr>
        <w:t>Hoa Nghiêm </w:t>
      </w:r>
      <w:r>
        <w:rPr>
          <w:color w:val="231F20"/>
          <w:w w:val="105"/>
        </w:rPr>
        <w:t>có nói từng bộ phận, giảng mặt này. Nhưng ngoài</w:t>
      </w:r>
      <w:r>
        <w:rPr>
          <w:color w:val="231F20"/>
          <w:spacing w:val="-10"/>
          <w:w w:val="105"/>
        </w:rPr>
        <w:t> </w:t>
      </w:r>
      <w:r>
        <w:rPr>
          <w:color w:val="231F20"/>
          <w:w w:val="105"/>
        </w:rPr>
        <w:t>ra,</w:t>
      </w:r>
      <w:r>
        <w:rPr>
          <w:color w:val="231F20"/>
          <w:spacing w:val="-10"/>
          <w:w w:val="105"/>
        </w:rPr>
        <w:t> </w:t>
      </w:r>
      <w:r>
        <w:rPr>
          <w:color w:val="231F20"/>
          <w:w w:val="105"/>
        </w:rPr>
        <w:t>khi</w:t>
      </w:r>
      <w:r>
        <w:rPr>
          <w:color w:val="231F20"/>
          <w:spacing w:val="-10"/>
          <w:w w:val="105"/>
        </w:rPr>
        <w:t> </w:t>
      </w:r>
      <w:r>
        <w:rPr>
          <w:color w:val="231F20"/>
          <w:w w:val="105"/>
        </w:rPr>
        <w:t>đức</w:t>
      </w:r>
      <w:r>
        <w:rPr>
          <w:color w:val="231F20"/>
          <w:spacing w:val="-10"/>
          <w:w w:val="105"/>
        </w:rPr>
        <w:t> </w:t>
      </w:r>
      <w:r>
        <w:rPr>
          <w:color w:val="231F20"/>
          <w:w w:val="105"/>
        </w:rPr>
        <w:t>Phật</w:t>
      </w:r>
      <w:r>
        <w:rPr>
          <w:color w:val="231F20"/>
          <w:spacing w:val="-10"/>
          <w:w w:val="105"/>
        </w:rPr>
        <w:t> </w:t>
      </w:r>
      <w:r>
        <w:rPr>
          <w:color w:val="231F20"/>
          <w:w w:val="105"/>
        </w:rPr>
        <w:t>giảng,</w:t>
      </w:r>
      <w:r>
        <w:rPr>
          <w:color w:val="231F20"/>
          <w:spacing w:val="-10"/>
          <w:w w:val="105"/>
        </w:rPr>
        <w:t> </w:t>
      </w:r>
      <w:r>
        <w:rPr>
          <w:color w:val="231F20"/>
          <w:w w:val="105"/>
        </w:rPr>
        <w:t>thì</w:t>
      </w:r>
      <w:r>
        <w:rPr>
          <w:color w:val="231F20"/>
          <w:spacing w:val="-10"/>
          <w:w w:val="105"/>
        </w:rPr>
        <w:t> </w:t>
      </w:r>
      <w:r>
        <w:rPr>
          <w:color w:val="231F20"/>
          <w:w w:val="105"/>
        </w:rPr>
        <w:t>dạy</w:t>
      </w:r>
      <w:r>
        <w:rPr>
          <w:color w:val="231F20"/>
          <w:spacing w:val="-10"/>
          <w:w w:val="105"/>
        </w:rPr>
        <w:t> </w:t>
      </w:r>
      <w:r>
        <w:rPr>
          <w:color w:val="231F20"/>
          <w:w w:val="105"/>
        </w:rPr>
        <w:t>đặc</w:t>
      </w:r>
      <w:r>
        <w:rPr>
          <w:color w:val="231F20"/>
          <w:spacing w:val="-10"/>
          <w:w w:val="105"/>
        </w:rPr>
        <w:t> </w:t>
      </w:r>
      <w:r>
        <w:rPr>
          <w:color w:val="231F20"/>
          <w:w w:val="105"/>
        </w:rPr>
        <w:t>biệt</w:t>
      </w:r>
      <w:r>
        <w:rPr>
          <w:color w:val="231F20"/>
          <w:spacing w:val="-10"/>
          <w:w w:val="105"/>
        </w:rPr>
        <w:t> </w:t>
      </w:r>
      <w:r>
        <w:rPr>
          <w:color w:val="231F20"/>
          <w:w w:val="105"/>
        </w:rPr>
        <w:t>rõ</w:t>
      </w:r>
      <w:r>
        <w:rPr>
          <w:color w:val="231F20"/>
          <w:spacing w:val="-10"/>
          <w:w w:val="105"/>
        </w:rPr>
        <w:t> </w:t>
      </w:r>
      <w:r>
        <w:rPr>
          <w:color w:val="231F20"/>
          <w:w w:val="105"/>
        </w:rPr>
        <w:t>ràng,</w:t>
      </w:r>
      <w:r>
        <w:rPr>
          <w:color w:val="231F20"/>
          <w:spacing w:val="-10"/>
          <w:w w:val="105"/>
        </w:rPr>
        <w:t> </w:t>
      </w:r>
      <w:r>
        <w:rPr>
          <w:color w:val="231F20"/>
          <w:w w:val="105"/>
        </w:rPr>
        <w:t>nhưng nó</w:t>
      </w:r>
      <w:r>
        <w:rPr>
          <w:color w:val="231F20"/>
          <w:spacing w:val="-4"/>
          <w:w w:val="105"/>
        </w:rPr>
        <w:t> </w:t>
      </w:r>
      <w:r>
        <w:rPr>
          <w:color w:val="231F20"/>
          <w:w w:val="105"/>
        </w:rPr>
        <w:t>không</w:t>
      </w:r>
      <w:r>
        <w:rPr>
          <w:color w:val="231F20"/>
          <w:spacing w:val="-4"/>
          <w:w w:val="105"/>
        </w:rPr>
        <w:t> </w:t>
      </w:r>
      <w:r>
        <w:rPr>
          <w:color w:val="231F20"/>
          <w:w w:val="105"/>
        </w:rPr>
        <w:t>hoàn</w:t>
      </w:r>
      <w:r>
        <w:rPr>
          <w:color w:val="231F20"/>
          <w:spacing w:val="-4"/>
          <w:w w:val="105"/>
        </w:rPr>
        <w:t> </w:t>
      </w:r>
      <w:r>
        <w:rPr>
          <w:color w:val="231F20"/>
          <w:w w:val="105"/>
        </w:rPr>
        <w:t>chỉnh.</w:t>
      </w:r>
      <w:r>
        <w:rPr>
          <w:color w:val="231F20"/>
          <w:spacing w:val="-4"/>
          <w:w w:val="105"/>
        </w:rPr>
        <w:t> </w:t>
      </w:r>
      <w:r>
        <w:rPr>
          <w:color w:val="231F20"/>
          <w:w w:val="105"/>
        </w:rPr>
        <w:t>Còn</w:t>
      </w:r>
      <w:r>
        <w:rPr>
          <w:color w:val="231F20"/>
          <w:spacing w:val="-3"/>
          <w:w w:val="105"/>
        </w:rPr>
        <w:t> </w:t>
      </w:r>
      <w:r>
        <w:rPr>
          <w:i/>
          <w:color w:val="231F20"/>
          <w:w w:val="105"/>
        </w:rPr>
        <w:t>Hoa</w:t>
      </w:r>
      <w:r>
        <w:rPr>
          <w:i/>
          <w:color w:val="231F20"/>
          <w:spacing w:val="-4"/>
          <w:w w:val="105"/>
        </w:rPr>
        <w:t> </w:t>
      </w:r>
      <w:r>
        <w:rPr>
          <w:i/>
          <w:color w:val="231F20"/>
          <w:w w:val="105"/>
        </w:rPr>
        <w:t>Nghiêm</w:t>
      </w:r>
      <w:r>
        <w:rPr>
          <w:i/>
          <w:color w:val="231F20"/>
          <w:spacing w:val="-4"/>
          <w:w w:val="105"/>
        </w:rPr>
        <w:t> </w:t>
      </w:r>
      <w:r>
        <w:rPr>
          <w:color w:val="231F20"/>
          <w:w w:val="105"/>
        </w:rPr>
        <w:t>thì</w:t>
      </w:r>
      <w:r>
        <w:rPr>
          <w:color w:val="231F20"/>
          <w:spacing w:val="-4"/>
          <w:w w:val="105"/>
        </w:rPr>
        <w:t> </w:t>
      </w:r>
      <w:r>
        <w:rPr>
          <w:color w:val="231F20"/>
          <w:w w:val="105"/>
        </w:rPr>
        <w:t>hoàn</w:t>
      </w:r>
      <w:r>
        <w:rPr>
          <w:color w:val="231F20"/>
          <w:spacing w:val="-4"/>
          <w:w w:val="105"/>
        </w:rPr>
        <w:t> </w:t>
      </w:r>
      <w:r>
        <w:rPr>
          <w:color w:val="231F20"/>
          <w:w w:val="105"/>
        </w:rPr>
        <w:t>chỉnh,</w:t>
      </w:r>
      <w:r>
        <w:rPr>
          <w:color w:val="231F20"/>
          <w:spacing w:val="-4"/>
          <w:w w:val="105"/>
        </w:rPr>
        <w:t> </w:t>
      </w:r>
      <w:r>
        <w:rPr>
          <w:color w:val="231F20"/>
          <w:w w:val="105"/>
        </w:rPr>
        <w:t>nên nói kinh </w:t>
      </w:r>
      <w:r>
        <w:rPr>
          <w:i/>
          <w:color w:val="231F20"/>
          <w:w w:val="105"/>
        </w:rPr>
        <w:t>Hoa Nghiêm </w:t>
      </w:r>
      <w:r>
        <w:rPr>
          <w:color w:val="231F20"/>
          <w:w w:val="105"/>
        </w:rPr>
        <w:t>vượt lên tất cả là vậy.</w:t>
      </w:r>
    </w:p>
    <w:p>
      <w:pPr>
        <w:spacing w:line="307" w:lineRule="auto" w:before="139"/>
        <w:ind w:left="387" w:right="116" w:firstLine="453"/>
        <w:jc w:val="both"/>
        <w:rPr>
          <w:sz w:val="34"/>
        </w:rPr>
      </w:pPr>
      <w:r>
        <w:rPr>
          <w:color w:val="231F20"/>
          <w:w w:val="105"/>
          <w:sz w:val="34"/>
        </w:rPr>
        <w:t>Kinh </w:t>
      </w:r>
      <w:r>
        <w:rPr>
          <w:i/>
          <w:color w:val="231F20"/>
          <w:w w:val="105"/>
          <w:sz w:val="34"/>
        </w:rPr>
        <w:t>Hoa Nghiêm </w:t>
      </w:r>
      <w:r>
        <w:rPr>
          <w:color w:val="231F20"/>
          <w:w w:val="105"/>
          <w:sz w:val="34"/>
        </w:rPr>
        <w:t>đầy đủ Thập Huyền. Kinh </w:t>
      </w:r>
      <w:r>
        <w:rPr>
          <w:i/>
          <w:color w:val="231F20"/>
          <w:w w:val="105"/>
          <w:sz w:val="34"/>
        </w:rPr>
        <w:t>Vô Lượng Thọ</w:t>
      </w:r>
      <w:r>
        <w:rPr>
          <w:i/>
          <w:color w:val="231F20"/>
          <w:spacing w:val="-5"/>
          <w:w w:val="105"/>
          <w:sz w:val="34"/>
        </w:rPr>
        <w:t> </w:t>
      </w:r>
      <w:r>
        <w:rPr>
          <w:color w:val="231F20"/>
          <w:w w:val="105"/>
          <w:sz w:val="34"/>
        </w:rPr>
        <w:t>cũng</w:t>
      </w:r>
      <w:r>
        <w:rPr>
          <w:color w:val="231F20"/>
          <w:spacing w:val="-5"/>
          <w:w w:val="105"/>
          <w:sz w:val="34"/>
        </w:rPr>
        <w:t> </w:t>
      </w:r>
      <w:r>
        <w:rPr>
          <w:color w:val="231F20"/>
          <w:w w:val="105"/>
          <w:sz w:val="34"/>
        </w:rPr>
        <w:t>đầy</w:t>
      </w:r>
      <w:r>
        <w:rPr>
          <w:color w:val="231F20"/>
          <w:spacing w:val="-5"/>
          <w:w w:val="105"/>
          <w:sz w:val="34"/>
        </w:rPr>
        <w:t> </w:t>
      </w:r>
      <w:r>
        <w:rPr>
          <w:color w:val="231F20"/>
          <w:w w:val="105"/>
          <w:sz w:val="34"/>
        </w:rPr>
        <w:t>đủ</w:t>
      </w:r>
      <w:r>
        <w:rPr>
          <w:color w:val="231F20"/>
          <w:spacing w:val="-5"/>
          <w:w w:val="105"/>
          <w:sz w:val="34"/>
        </w:rPr>
        <w:t> </w:t>
      </w:r>
      <w:r>
        <w:rPr>
          <w:color w:val="231F20"/>
          <w:w w:val="105"/>
          <w:sz w:val="34"/>
        </w:rPr>
        <w:t>Thập</w:t>
      </w:r>
      <w:r>
        <w:rPr>
          <w:color w:val="231F20"/>
          <w:spacing w:val="-5"/>
          <w:w w:val="105"/>
          <w:sz w:val="34"/>
        </w:rPr>
        <w:t> </w:t>
      </w:r>
      <w:r>
        <w:rPr>
          <w:color w:val="231F20"/>
          <w:w w:val="105"/>
          <w:sz w:val="34"/>
        </w:rPr>
        <w:t>Huyền.</w:t>
      </w:r>
      <w:r>
        <w:rPr>
          <w:color w:val="231F20"/>
          <w:spacing w:val="-5"/>
          <w:w w:val="105"/>
          <w:sz w:val="34"/>
        </w:rPr>
        <w:t> </w:t>
      </w:r>
      <w:r>
        <w:rPr>
          <w:color w:val="231F20"/>
          <w:w w:val="105"/>
          <w:sz w:val="34"/>
        </w:rPr>
        <w:t>Đoạn</w:t>
      </w:r>
      <w:r>
        <w:rPr>
          <w:color w:val="231F20"/>
          <w:spacing w:val="-5"/>
          <w:w w:val="105"/>
          <w:sz w:val="34"/>
        </w:rPr>
        <w:t> </w:t>
      </w:r>
      <w:r>
        <w:rPr>
          <w:color w:val="231F20"/>
          <w:w w:val="105"/>
          <w:sz w:val="34"/>
        </w:rPr>
        <w:t>này,</w:t>
      </w:r>
      <w:r>
        <w:rPr>
          <w:color w:val="231F20"/>
          <w:spacing w:val="-5"/>
          <w:w w:val="105"/>
          <w:sz w:val="34"/>
        </w:rPr>
        <w:t> </w:t>
      </w:r>
      <w:r>
        <w:rPr>
          <w:color w:val="231F20"/>
          <w:w w:val="105"/>
          <w:sz w:val="34"/>
        </w:rPr>
        <w:t>chúng</w:t>
      </w:r>
      <w:r>
        <w:rPr>
          <w:color w:val="231F20"/>
          <w:spacing w:val="-5"/>
          <w:w w:val="105"/>
          <w:sz w:val="34"/>
        </w:rPr>
        <w:t> </w:t>
      </w:r>
      <w:r>
        <w:rPr>
          <w:color w:val="231F20"/>
          <w:w w:val="105"/>
          <w:sz w:val="34"/>
        </w:rPr>
        <w:t>ta</w:t>
      </w:r>
      <w:r>
        <w:rPr>
          <w:color w:val="231F20"/>
          <w:spacing w:val="-7"/>
          <w:w w:val="105"/>
          <w:sz w:val="34"/>
        </w:rPr>
        <w:t> </w:t>
      </w:r>
      <w:r>
        <w:rPr>
          <w:color w:val="231F20"/>
          <w:w w:val="105"/>
          <w:sz w:val="34"/>
        </w:rPr>
        <w:t>thấy</w:t>
      </w:r>
      <w:r>
        <w:rPr>
          <w:color w:val="231F20"/>
          <w:spacing w:val="-5"/>
          <w:w w:val="105"/>
          <w:sz w:val="34"/>
        </w:rPr>
        <w:t> </w:t>
      </w:r>
      <w:r>
        <w:rPr>
          <w:color w:val="231F20"/>
          <w:w w:val="105"/>
          <w:sz w:val="34"/>
        </w:rPr>
        <w:t>chư vị Tổ sư dẫn chứng kinh văn trong bản kinh. Trong Thập Huyền Môn, mỗi môn đều có trong kinh văn, cho nên bên </w:t>
      </w:r>
      <w:r>
        <w:rPr>
          <w:color w:val="231F20"/>
          <w:sz w:val="34"/>
        </w:rPr>
        <w:t>dưới nói: </w:t>
      </w:r>
      <w:r>
        <w:rPr>
          <w:i/>
          <w:color w:val="231F20"/>
          <w:sz w:val="34"/>
        </w:rPr>
        <w:t>“Kim bản kinh diệc cụ”</w:t>
      </w:r>
      <w:r>
        <w:rPr>
          <w:color w:val="231F20"/>
          <w:sz w:val="34"/>
        </w:rPr>
        <w:t>. </w:t>
      </w:r>
      <w:r>
        <w:rPr>
          <w:i/>
          <w:color w:val="231F20"/>
          <w:sz w:val="34"/>
        </w:rPr>
        <w:t>Vô Lượng Thọ Kinh </w:t>
      </w:r>
      <w:r>
        <w:rPr>
          <w:color w:val="231F20"/>
          <w:sz w:val="34"/>
        </w:rPr>
        <w:t>cũng </w:t>
      </w:r>
      <w:r>
        <w:rPr>
          <w:color w:val="231F20"/>
          <w:w w:val="105"/>
          <w:sz w:val="34"/>
        </w:rPr>
        <w:t>đầy</w:t>
      </w:r>
      <w:r>
        <w:rPr>
          <w:color w:val="231F20"/>
          <w:w w:val="105"/>
          <w:sz w:val="34"/>
        </w:rPr>
        <w:t> đủ</w:t>
      </w:r>
      <w:r>
        <w:rPr>
          <w:color w:val="231F20"/>
          <w:w w:val="105"/>
          <w:sz w:val="34"/>
        </w:rPr>
        <w:t> Thập</w:t>
      </w:r>
      <w:r>
        <w:rPr>
          <w:color w:val="231F20"/>
          <w:w w:val="105"/>
          <w:sz w:val="34"/>
        </w:rPr>
        <w:t> Huyền</w:t>
      </w:r>
      <w:r>
        <w:rPr>
          <w:color w:val="231F20"/>
          <w:w w:val="105"/>
          <w:sz w:val="34"/>
        </w:rPr>
        <w:t> Môn,</w:t>
      </w:r>
      <w:r>
        <w:rPr>
          <w:color w:val="231F20"/>
          <w:w w:val="105"/>
          <w:sz w:val="34"/>
        </w:rPr>
        <w:t> chứng</w:t>
      </w:r>
      <w:r>
        <w:rPr>
          <w:color w:val="231F20"/>
          <w:w w:val="105"/>
          <w:sz w:val="34"/>
        </w:rPr>
        <w:t> minh</w:t>
      </w:r>
      <w:r>
        <w:rPr>
          <w:color w:val="231F20"/>
          <w:w w:val="105"/>
          <w:sz w:val="34"/>
        </w:rPr>
        <w:t> bản</w:t>
      </w:r>
      <w:r>
        <w:rPr>
          <w:color w:val="231F20"/>
          <w:w w:val="105"/>
          <w:sz w:val="34"/>
        </w:rPr>
        <w:t> kinh</w:t>
      </w:r>
      <w:r>
        <w:rPr>
          <w:color w:val="231F20"/>
          <w:w w:val="105"/>
          <w:sz w:val="34"/>
        </w:rPr>
        <w:t> không</w:t>
      </w:r>
      <w:r>
        <w:rPr>
          <w:color w:val="231F20"/>
          <w:spacing w:val="40"/>
          <w:w w:val="105"/>
          <w:sz w:val="34"/>
        </w:rPr>
        <w:t> </w:t>
      </w:r>
      <w:r>
        <w:rPr>
          <w:color w:val="231F20"/>
          <w:w w:val="105"/>
          <w:sz w:val="34"/>
        </w:rPr>
        <w:t>khác </w:t>
      </w:r>
      <w:r>
        <w:rPr>
          <w:i/>
          <w:color w:val="231F20"/>
          <w:w w:val="105"/>
          <w:sz w:val="34"/>
        </w:rPr>
        <w:t>Hoa Nghiêm</w:t>
      </w:r>
      <w:r>
        <w:rPr>
          <w:color w:val="231F20"/>
          <w:w w:val="105"/>
          <w:sz w:val="34"/>
        </w:rPr>
        <w:t>, nghĩa là bộ kinh này với </w:t>
      </w:r>
      <w:r>
        <w:rPr>
          <w:i/>
          <w:color w:val="231F20"/>
          <w:w w:val="105"/>
          <w:sz w:val="34"/>
        </w:rPr>
        <w:t>Hoa Nghiêm </w:t>
      </w:r>
      <w:r>
        <w:rPr>
          <w:color w:val="231F20"/>
          <w:w w:val="105"/>
          <w:sz w:val="34"/>
        </w:rPr>
        <w:t>không khác.</w:t>
      </w:r>
    </w:p>
    <w:p>
      <w:pPr>
        <w:spacing w:line="307" w:lineRule="auto" w:before="137"/>
        <w:ind w:left="386" w:right="120" w:firstLine="453"/>
        <w:jc w:val="both"/>
        <w:rPr>
          <w:i/>
          <w:sz w:val="34"/>
        </w:rPr>
      </w:pPr>
      <w:r>
        <w:rPr>
          <w:i/>
          <w:color w:val="231F20"/>
          <w:w w:val="105"/>
          <w:sz w:val="34"/>
        </w:rPr>
        <w:t>“Hoa Nghiêm mạt hậu dĩ Thập Đại Nguyện Vương đạo </w:t>
      </w:r>
      <w:r>
        <w:rPr>
          <w:i/>
          <w:color w:val="231F20"/>
          <w:sz w:val="34"/>
        </w:rPr>
        <w:t>quy</w:t>
      </w:r>
      <w:r>
        <w:rPr>
          <w:i/>
          <w:color w:val="231F20"/>
          <w:spacing w:val="-5"/>
          <w:sz w:val="34"/>
        </w:rPr>
        <w:t> </w:t>
      </w:r>
      <w:r>
        <w:rPr>
          <w:i/>
          <w:color w:val="231F20"/>
          <w:sz w:val="34"/>
        </w:rPr>
        <w:t>Cực</w:t>
      </w:r>
      <w:r>
        <w:rPr>
          <w:i/>
          <w:color w:val="231F20"/>
          <w:spacing w:val="-5"/>
          <w:sz w:val="34"/>
        </w:rPr>
        <w:t> </w:t>
      </w:r>
      <w:r>
        <w:rPr>
          <w:i/>
          <w:color w:val="231F20"/>
          <w:sz w:val="34"/>
        </w:rPr>
        <w:t>Lạc.</w:t>
      </w:r>
      <w:r>
        <w:rPr>
          <w:i/>
          <w:color w:val="231F20"/>
          <w:spacing w:val="-5"/>
          <w:sz w:val="34"/>
        </w:rPr>
        <w:t> </w:t>
      </w:r>
      <w:r>
        <w:rPr>
          <w:i/>
          <w:color w:val="231F20"/>
          <w:sz w:val="34"/>
        </w:rPr>
        <w:t>Kim</w:t>
      </w:r>
      <w:r>
        <w:rPr>
          <w:i/>
          <w:color w:val="231F20"/>
          <w:spacing w:val="-5"/>
          <w:sz w:val="34"/>
        </w:rPr>
        <w:t> </w:t>
      </w:r>
      <w:r>
        <w:rPr>
          <w:i/>
          <w:color w:val="231F20"/>
          <w:sz w:val="34"/>
        </w:rPr>
        <w:t>bản</w:t>
      </w:r>
      <w:r>
        <w:rPr>
          <w:i/>
          <w:color w:val="231F20"/>
          <w:spacing w:val="-5"/>
          <w:sz w:val="34"/>
        </w:rPr>
        <w:t> </w:t>
      </w:r>
      <w:r>
        <w:rPr>
          <w:i/>
          <w:color w:val="231F20"/>
          <w:sz w:val="34"/>
        </w:rPr>
        <w:t>kinh</w:t>
      </w:r>
      <w:r>
        <w:rPr>
          <w:i/>
          <w:color w:val="231F20"/>
          <w:spacing w:val="-5"/>
          <w:sz w:val="34"/>
        </w:rPr>
        <w:t> </w:t>
      </w:r>
      <w:r>
        <w:rPr>
          <w:i/>
          <w:color w:val="231F20"/>
          <w:sz w:val="34"/>
        </w:rPr>
        <w:t>toàn</w:t>
      </w:r>
      <w:r>
        <w:rPr>
          <w:i/>
          <w:color w:val="231F20"/>
          <w:spacing w:val="-5"/>
          <w:sz w:val="34"/>
        </w:rPr>
        <w:t> </w:t>
      </w:r>
      <w:r>
        <w:rPr>
          <w:i/>
          <w:color w:val="231F20"/>
          <w:sz w:val="34"/>
        </w:rPr>
        <w:t>hiển</w:t>
      </w:r>
      <w:r>
        <w:rPr>
          <w:i/>
          <w:color w:val="231F20"/>
          <w:spacing w:val="-5"/>
          <w:sz w:val="34"/>
        </w:rPr>
        <w:t> </w:t>
      </w:r>
      <w:r>
        <w:rPr>
          <w:i/>
          <w:color w:val="231F20"/>
          <w:sz w:val="34"/>
        </w:rPr>
        <w:t>Tịnh</w:t>
      </w:r>
      <w:r>
        <w:rPr>
          <w:i/>
          <w:color w:val="231F20"/>
          <w:spacing w:val="-5"/>
          <w:sz w:val="34"/>
        </w:rPr>
        <w:t> </w:t>
      </w:r>
      <w:r>
        <w:rPr>
          <w:i/>
          <w:color w:val="231F20"/>
          <w:sz w:val="34"/>
        </w:rPr>
        <w:t>tông</w:t>
      </w:r>
      <w:r>
        <w:rPr>
          <w:i/>
          <w:color w:val="231F20"/>
          <w:spacing w:val="-5"/>
          <w:sz w:val="34"/>
        </w:rPr>
        <w:t> </w:t>
      </w:r>
      <w:r>
        <w:rPr>
          <w:i/>
          <w:color w:val="231F20"/>
          <w:sz w:val="34"/>
        </w:rPr>
        <w:t>đạo</w:t>
      </w:r>
      <w:r>
        <w:rPr>
          <w:i/>
          <w:color w:val="231F20"/>
          <w:spacing w:val="-5"/>
          <w:sz w:val="34"/>
        </w:rPr>
        <w:t> </w:t>
      </w:r>
      <w:r>
        <w:rPr>
          <w:i/>
          <w:color w:val="231F20"/>
          <w:sz w:val="34"/>
        </w:rPr>
        <w:t>dẫn</w:t>
      </w:r>
      <w:r>
        <w:rPr>
          <w:i/>
          <w:color w:val="231F20"/>
          <w:spacing w:val="-5"/>
          <w:sz w:val="34"/>
        </w:rPr>
        <w:t> </w:t>
      </w:r>
      <w:r>
        <w:rPr>
          <w:i/>
          <w:color w:val="231F20"/>
          <w:sz w:val="34"/>
        </w:rPr>
        <w:t>phàm </w:t>
      </w:r>
      <w:r>
        <w:rPr>
          <w:i/>
          <w:color w:val="231F20"/>
          <w:spacing w:val="-2"/>
          <w:w w:val="105"/>
          <w:sz w:val="34"/>
        </w:rPr>
        <w:t>thánh</w:t>
      </w:r>
      <w:r>
        <w:rPr>
          <w:i/>
          <w:color w:val="231F20"/>
          <w:spacing w:val="-19"/>
          <w:w w:val="105"/>
          <w:sz w:val="34"/>
        </w:rPr>
        <w:t> </w:t>
      </w:r>
      <w:r>
        <w:rPr>
          <w:i/>
          <w:color w:val="231F20"/>
          <w:spacing w:val="-2"/>
          <w:w w:val="105"/>
          <w:sz w:val="34"/>
        </w:rPr>
        <w:t>đồng</w:t>
      </w:r>
      <w:r>
        <w:rPr>
          <w:i/>
          <w:color w:val="231F20"/>
          <w:spacing w:val="-19"/>
          <w:w w:val="105"/>
          <w:sz w:val="34"/>
        </w:rPr>
        <w:t> </w:t>
      </w:r>
      <w:r>
        <w:rPr>
          <w:i/>
          <w:color w:val="231F20"/>
          <w:spacing w:val="-2"/>
          <w:w w:val="105"/>
          <w:sz w:val="34"/>
        </w:rPr>
        <w:t>quy</w:t>
      </w:r>
      <w:r>
        <w:rPr>
          <w:i/>
          <w:color w:val="231F20"/>
          <w:spacing w:val="-19"/>
          <w:w w:val="105"/>
          <w:sz w:val="34"/>
        </w:rPr>
        <w:t> </w:t>
      </w:r>
      <w:r>
        <w:rPr>
          <w:i/>
          <w:color w:val="231F20"/>
          <w:spacing w:val="-2"/>
          <w:w w:val="105"/>
          <w:sz w:val="34"/>
        </w:rPr>
        <w:t>Cực</w:t>
      </w:r>
      <w:r>
        <w:rPr>
          <w:i/>
          <w:color w:val="231F20"/>
          <w:spacing w:val="-19"/>
          <w:w w:val="105"/>
          <w:sz w:val="34"/>
        </w:rPr>
        <w:t> </w:t>
      </w:r>
      <w:r>
        <w:rPr>
          <w:i/>
          <w:color w:val="231F20"/>
          <w:spacing w:val="-2"/>
          <w:w w:val="105"/>
          <w:sz w:val="34"/>
        </w:rPr>
        <w:t>Lạc.</w:t>
      </w:r>
      <w:r>
        <w:rPr>
          <w:i/>
          <w:color w:val="231F20"/>
          <w:spacing w:val="-19"/>
          <w:w w:val="105"/>
          <w:sz w:val="34"/>
        </w:rPr>
        <w:t> </w:t>
      </w:r>
      <w:r>
        <w:rPr>
          <w:i/>
          <w:color w:val="231F20"/>
          <w:spacing w:val="-2"/>
          <w:w w:val="105"/>
          <w:sz w:val="34"/>
        </w:rPr>
        <w:t>Cố</w:t>
      </w:r>
      <w:r>
        <w:rPr>
          <w:i/>
          <w:color w:val="231F20"/>
          <w:spacing w:val="-19"/>
          <w:w w:val="105"/>
          <w:sz w:val="34"/>
        </w:rPr>
        <w:t> </w:t>
      </w:r>
      <w:r>
        <w:rPr>
          <w:i/>
          <w:color w:val="231F20"/>
          <w:spacing w:val="-2"/>
          <w:w w:val="105"/>
          <w:sz w:val="34"/>
        </w:rPr>
        <w:t>xưng</w:t>
      </w:r>
      <w:r>
        <w:rPr>
          <w:i/>
          <w:color w:val="231F20"/>
          <w:spacing w:val="-19"/>
          <w:w w:val="105"/>
          <w:sz w:val="34"/>
        </w:rPr>
        <w:t> </w:t>
      </w:r>
      <w:r>
        <w:rPr>
          <w:i/>
          <w:color w:val="231F20"/>
          <w:spacing w:val="-2"/>
          <w:w w:val="105"/>
          <w:sz w:val="34"/>
        </w:rPr>
        <w:t>bản</w:t>
      </w:r>
      <w:r>
        <w:rPr>
          <w:i/>
          <w:color w:val="231F20"/>
          <w:spacing w:val="-19"/>
          <w:w w:val="105"/>
          <w:sz w:val="34"/>
        </w:rPr>
        <w:t> </w:t>
      </w:r>
      <w:r>
        <w:rPr>
          <w:i/>
          <w:color w:val="231F20"/>
          <w:spacing w:val="-2"/>
          <w:w w:val="105"/>
          <w:sz w:val="34"/>
        </w:rPr>
        <w:t>kinh</w:t>
      </w:r>
      <w:r>
        <w:rPr>
          <w:i/>
          <w:color w:val="231F20"/>
          <w:spacing w:val="-19"/>
          <w:w w:val="105"/>
          <w:sz w:val="34"/>
        </w:rPr>
        <w:t> </w:t>
      </w:r>
      <w:r>
        <w:rPr>
          <w:i/>
          <w:color w:val="231F20"/>
          <w:spacing w:val="-2"/>
          <w:w w:val="105"/>
          <w:sz w:val="34"/>
        </w:rPr>
        <w:t>vi</w:t>
      </w:r>
      <w:r>
        <w:rPr>
          <w:i/>
          <w:color w:val="231F20"/>
          <w:spacing w:val="-19"/>
          <w:w w:val="105"/>
          <w:sz w:val="34"/>
        </w:rPr>
        <w:t> </w:t>
      </w:r>
      <w:r>
        <w:rPr>
          <w:i/>
          <w:color w:val="231F20"/>
          <w:spacing w:val="-2"/>
          <w:w w:val="105"/>
          <w:sz w:val="34"/>
        </w:rPr>
        <w:t>trung</w:t>
      </w:r>
      <w:r>
        <w:rPr>
          <w:i/>
          <w:color w:val="231F20"/>
          <w:spacing w:val="-19"/>
          <w:w w:val="105"/>
          <w:sz w:val="34"/>
        </w:rPr>
        <w:t> </w:t>
      </w:r>
      <w:r>
        <w:rPr>
          <w:i/>
          <w:color w:val="231F20"/>
          <w:spacing w:val="-2"/>
          <w:w w:val="105"/>
          <w:sz w:val="34"/>
        </w:rPr>
        <w:t>bản</w:t>
      </w:r>
      <w:r>
        <w:rPr>
          <w:i/>
          <w:color w:val="231F20"/>
          <w:spacing w:val="-19"/>
          <w:w w:val="105"/>
          <w:sz w:val="34"/>
        </w:rPr>
        <w:t> </w:t>
      </w:r>
      <w:r>
        <w:rPr>
          <w:i/>
          <w:color w:val="231F20"/>
          <w:spacing w:val="-2"/>
          <w:w w:val="105"/>
          <w:sz w:val="34"/>
        </w:rPr>
        <w:t>Hoa </w:t>
      </w:r>
      <w:r>
        <w:rPr>
          <w:i/>
          <w:color w:val="231F20"/>
          <w:sz w:val="34"/>
        </w:rPr>
        <w:t>Nghiêm</w:t>
      </w:r>
      <w:r>
        <w:rPr>
          <w:i/>
          <w:color w:val="231F20"/>
          <w:spacing w:val="-7"/>
          <w:sz w:val="34"/>
        </w:rPr>
        <w:t> </w:t>
      </w:r>
      <w:r>
        <w:rPr>
          <w:i/>
          <w:color w:val="231F20"/>
          <w:sz w:val="34"/>
        </w:rPr>
        <w:t>thành</w:t>
      </w:r>
      <w:r>
        <w:rPr>
          <w:i/>
          <w:color w:val="231F20"/>
          <w:spacing w:val="-7"/>
          <w:sz w:val="34"/>
        </w:rPr>
        <w:t> </w:t>
      </w:r>
      <w:r>
        <w:rPr>
          <w:i/>
          <w:color w:val="231F20"/>
          <w:sz w:val="34"/>
        </w:rPr>
        <w:t>hữu</w:t>
      </w:r>
      <w:r>
        <w:rPr>
          <w:i/>
          <w:color w:val="231F20"/>
          <w:spacing w:val="-7"/>
          <w:sz w:val="34"/>
        </w:rPr>
        <w:t> </w:t>
      </w:r>
      <w:r>
        <w:rPr>
          <w:i/>
          <w:color w:val="231F20"/>
          <w:sz w:val="34"/>
        </w:rPr>
        <w:t>cứ</w:t>
      </w:r>
      <w:r>
        <w:rPr>
          <w:i/>
          <w:color w:val="231F20"/>
          <w:spacing w:val="-7"/>
          <w:sz w:val="34"/>
        </w:rPr>
        <w:t> </w:t>
      </w:r>
      <w:r>
        <w:rPr>
          <w:i/>
          <w:color w:val="231F20"/>
          <w:sz w:val="34"/>
        </w:rPr>
        <w:t>dã”</w:t>
      </w:r>
      <w:r>
        <w:rPr>
          <w:i/>
          <w:color w:val="231F20"/>
          <w:spacing w:val="-6"/>
          <w:sz w:val="34"/>
        </w:rPr>
        <w:t> </w:t>
      </w:r>
      <w:r>
        <w:rPr>
          <w:color w:val="231F20"/>
          <w:sz w:val="34"/>
        </w:rPr>
        <w:t>(Cuối</w:t>
      </w:r>
      <w:r>
        <w:rPr>
          <w:color w:val="231F20"/>
          <w:spacing w:val="-7"/>
          <w:sz w:val="34"/>
        </w:rPr>
        <w:t> </w:t>
      </w:r>
      <w:r>
        <w:rPr>
          <w:color w:val="231F20"/>
          <w:sz w:val="34"/>
        </w:rPr>
        <w:t>kinh</w:t>
      </w:r>
      <w:r>
        <w:rPr>
          <w:color w:val="231F20"/>
          <w:spacing w:val="-6"/>
          <w:sz w:val="34"/>
        </w:rPr>
        <w:t> </w:t>
      </w:r>
      <w:r>
        <w:rPr>
          <w:i/>
          <w:color w:val="231F20"/>
          <w:sz w:val="34"/>
        </w:rPr>
        <w:t>Hoa</w:t>
      </w:r>
      <w:r>
        <w:rPr>
          <w:i/>
          <w:color w:val="231F20"/>
          <w:spacing w:val="-7"/>
          <w:sz w:val="34"/>
        </w:rPr>
        <w:t> </w:t>
      </w:r>
      <w:r>
        <w:rPr>
          <w:i/>
          <w:color w:val="231F20"/>
          <w:sz w:val="34"/>
        </w:rPr>
        <w:t>Nghiêm</w:t>
      </w:r>
      <w:r>
        <w:rPr>
          <w:i/>
          <w:color w:val="231F20"/>
          <w:spacing w:val="-7"/>
          <w:sz w:val="34"/>
        </w:rPr>
        <w:t> </w:t>
      </w:r>
      <w:r>
        <w:rPr>
          <w:color w:val="231F20"/>
          <w:sz w:val="34"/>
        </w:rPr>
        <w:t>dùng</w:t>
      </w:r>
      <w:r>
        <w:rPr>
          <w:color w:val="231F20"/>
          <w:spacing w:val="-6"/>
          <w:sz w:val="34"/>
        </w:rPr>
        <w:t> </w:t>
      </w:r>
      <w:r>
        <w:rPr>
          <w:color w:val="231F20"/>
          <w:sz w:val="34"/>
        </w:rPr>
        <w:t>Mười </w:t>
      </w:r>
      <w:r>
        <w:rPr>
          <w:color w:val="231F20"/>
          <w:w w:val="105"/>
          <w:sz w:val="34"/>
        </w:rPr>
        <w:t>Đại</w:t>
      </w:r>
      <w:r>
        <w:rPr>
          <w:color w:val="231F20"/>
          <w:spacing w:val="-18"/>
          <w:w w:val="105"/>
          <w:sz w:val="34"/>
        </w:rPr>
        <w:t> </w:t>
      </w:r>
      <w:r>
        <w:rPr>
          <w:color w:val="231F20"/>
          <w:w w:val="105"/>
          <w:sz w:val="34"/>
        </w:rPr>
        <w:t>nguyện</w:t>
      </w:r>
      <w:r>
        <w:rPr>
          <w:color w:val="231F20"/>
          <w:spacing w:val="-18"/>
          <w:w w:val="105"/>
          <w:sz w:val="34"/>
        </w:rPr>
        <w:t> </w:t>
      </w:r>
      <w:r>
        <w:rPr>
          <w:color w:val="231F20"/>
          <w:w w:val="105"/>
          <w:sz w:val="34"/>
        </w:rPr>
        <w:t>vương</w:t>
      </w:r>
      <w:r>
        <w:rPr>
          <w:color w:val="231F20"/>
          <w:spacing w:val="-18"/>
          <w:w w:val="105"/>
          <w:sz w:val="34"/>
        </w:rPr>
        <w:t> </w:t>
      </w:r>
      <w:r>
        <w:rPr>
          <w:color w:val="231F20"/>
          <w:w w:val="105"/>
          <w:sz w:val="34"/>
        </w:rPr>
        <w:t>dẫn</w:t>
      </w:r>
      <w:r>
        <w:rPr>
          <w:color w:val="231F20"/>
          <w:spacing w:val="-18"/>
          <w:w w:val="105"/>
          <w:sz w:val="34"/>
        </w:rPr>
        <w:t> </w:t>
      </w:r>
      <w:r>
        <w:rPr>
          <w:color w:val="231F20"/>
          <w:w w:val="105"/>
          <w:sz w:val="34"/>
        </w:rPr>
        <w:t>về</w:t>
      </w:r>
      <w:r>
        <w:rPr>
          <w:color w:val="231F20"/>
          <w:spacing w:val="-18"/>
          <w:w w:val="105"/>
          <w:sz w:val="34"/>
        </w:rPr>
        <w:t> </w:t>
      </w:r>
      <w:r>
        <w:rPr>
          <w:color w:val="231F20"/>
          <w:w w:val="105"/>
          <w:sz w:val="34"/>
        </w:rPr>
        <w:t>Cực</w:t>
      </w:r>
      <w:r>
        <w:rPr>
          <w:color w:val="231F20"/>
          <w:spacing w:val="-18"/>
          <w:w w:val="105"/>
          <w:sz w:val="34"/>
        </w:rPr>
        <w:t> </w:t>
      </w:r>
      <w:r>
        <w:rPr>
          <w:color w:val="231F20"/>
          <w:w w:val="105"/>
          <w:sz w:val="34"/>
        </w:rPr>
        <w:t>Lạc.</w:t>
      </w:r>
      <w:r>
        <w:rPr>
          <w:color w:val="231F20"/>
          <w:spacing w:val="-17"/>
          <w:w w:val="105"/>
          <w:sz w:val="34"/>
        </w:rPr>
        <w:t> </w:t>
      </w:r>
      <w:r>
        <w:rPr>
          <w:color w:val="231F20"/>
          <w:w w:val="105"/>
          <w:sz w:val="34"/>
        </w:rPr>
        <w:t>Nay</w:t>
      </w:r>
      <w:r>
        <w:rPr>
          <w:color w:val="231F20"/>
          <w:spacing w:val="-19"/>
          <w:w w:val="105"/>
          <w:sz w:val="34"/>
        </w:rPr>
        <w:t> </w:t>
      </w:r>
      <w:r>
        <w:rPr>
          <w:color w:val="231F20"/>
          <w:w w:val="105"/>
          <w:sz w:val="34"/>
        </w:rPr>
        <w:t>kinh</w:t>
      </w:r>
      <w:r>
        <w:rPr>
          <w:color w:val="231F20"/>
          <w:spacing w:val="-18"/>
          <w:w w:val="105"/>
          <w:sz w:val="34"/>
        </w:rPr>
        <w:t> </w:t>
      </w:r>
      <w:r>
        <w:rPr>
          <w:i/>
          <w:color w:val="231F20"/>
          <w:w w:val="105"/>
          <w:sz w:val="34"/>
        </w:rPr>
        <w:t>Vô</w:t>
      </w:r>
      <w:r>
        <w:rPr>
          <w:i/>
          <w:color w:val="231F20"/>
          <w:spacing w:val="-18"/>
          <w:w w:val="105"/>
          <w:sz w:val="34"/>
        </w:rPr>
        <w:t> </w:t>
      </w:r>
      <w:r>
        <w:rPr>
          <w:i/>
          <w:color w:val="231F20"/>
          <w:w w:val="105"/>
          <w:sz w:val="34"/>
        </w:rPr>
        <w:t>Lượng</w:t>
      </w:r>
      <w:r>
        <w:rPr>
          <w:i/>
          <w:color w:val="231F20"/>
          <w:spacing w:val="-18"/>
          <w:w w:val="105"/>
          <w:sz w:val="34"/>
        </w:rPr>
        <w:t> </w:t>
      </w:r>
      <w:r>
        <w:rPr>
          <w:i/>
          <w:color w:val="231F20"/>
          <w:spacing w:val="-5"/>
          <w:w w:val="105"/>
          <w:sz w:val="34"/>
        </w:rPr>
        <w:t>Thọ</w:t>
      </w:r>
    </w:p>
    <w:p>
      <w:pPr>
        <w:spacing w:after="0" w:line="307" w:lineRule="auto"/>
        <w:jc w:val="both"/>
        <w:rPr>
          <w:sz w:val="34"/>
        </w:rPr>
        <w:sectPr>
          <w:pgSz w:w="11400" w:h="15370"/>
          <w:pgMar w:header="1017" w:footer="937" w:top="1200" w:bottom="1120" w:left="1200" w:right="1180"/>
        </w:sectPr>
      </w:pPr>
    </w:p>
    <w:p>
      <w:pPr>
        <w:pStyle w:val="BodyText"/>
        <w:spacing w:before="6"/>
        <w:jc w:val="left"/>
        <w:rPr>
          <w:i/>
          <w:sz w:val="22"/>
        </w:rPr>
      </w:pPr>
    </w:p>
    <w:p>
      <w:pPr>
        <w:pStyle w:val="BodyText"/>
        <w:spacing w:line="307" w:lineRule="auto" w:before="106"/>
        <w:ind w:left="103" w:right="405"/>
      </w:pPr>
      <w:r>
        <w:rPr>
          <w:color w:val="231F20"/>
          <w:w w:val="105"/>
        </w:rPr>
        <w:t>này toàn hiển bày Tịnh Tông hướng dẫn phàm, thánh đồng về</w:t>
      </w:r>
      <w:r>
        <w:rPr>
          <w:color w:val="231F20"/>
          <w:spacing w:val="-23"/>
          <w:w w:val="105"/>
        </w:rPr>
        <w:t> </w:t>
      </w:r>
      <w:r>
        <w:rPr>
          <w:color w:val="231F20"/>
          <w:w w:val="105"/>
        </w:rPr>
        <w:t>Cực</w:t>
      </w:r>
      <w:r>
        <w:rPr>
          <w:color w:val="231F20"/>
          <w:spacing w:val="-22"/>
          <w:w w:val="105"/>
        </w:rPr>
        <w:t> </w:t>
      </w:r>
      <w:r>
        <w:rPr>
          <w:color w:val="231F20"/>
          <w:w w:val="105"/>
        </w:rPr>
        <w:t>Lạc,</w:t>
      </w:r>
      <w:r>
        <w:rPr>
          <w:color w:val="231F20"/>
          <w:spacing w:val="-22"/>
          <w:w w:val="105"/>
        </w:rPr>
        <w:t> </w:t>
      </w:r>
      <w:r>
        <w:rPr>
          <w:color w:val="231F20"/>
          <w:w w:val="105"/>
        </w:rPr>
        <w:t>cho</w:t>
      </w:r>
      <w:r>
        <w:rPr>
          <w:color w:val="231F20"/>
          <w:spacing w:val="-23"/>
          <w:w w:val="105"/>
        </w:rPr>
        <w:t> </w:t>
      </w:r>
      <w:r>
        <w:rPr>
          <w:color w:val="231F20"/>
          <w:w w:val="105"/>
        </w:rPr>
        <w:t>nên</w:t>
      </w:r>
      <w:r>
        <w:rPr>
          <w:color w:val="231F20"/>
          <w:spacing w:val="-22"/>
          <w:w w:val="105"/>
        </w:rPr>
        <w:t> </w:t>
      </w:r>
      <w:r>
        <w:rPr>
          <w:color w:val="231F20"/>
          <w:w w:val="105"/>
        </w:rPr>
        <w:t>gọi</w:t>
      </w:r>
      <w:r>
        <w:rPr>
          <w:color w:val="231F20"/>
          <w:spacing w:val="-22"/>
          <w:w w:val="105"/>
        </w:rPr>
        <w:t> </w:t>
      </w:r>
      <w:r>
        <w:rPr>
          <w:color w:val="231F20"/>
          <w:w w:val="105"/>
        </w:rPr>
        <w:t>kinh</w:t>
      </w:r>
      <w:r>
        <w:rPr>
          <w:color w:val="231F20"/>
          <w:spacing w:val="-23"/>
          <w:w w:val="105"/>
        </w:rPr>
        <w:t> </w:t>
      </w:r>
      <w:r>
        <w:rPr>
          <w:color w:val="231F20"/>
          <w:w w:val="105"/>
        </w:rPr>
        <w:t>này</w:t>
      </w:r>
      <w:r>
        <w:rPr>
          <w:color w:val="231F20"/>
          <w:spacing w:val="-22"/>
          <w:w w:val="105"/>
        </w:rPr>
        <w:t> </w:t>
      </w:r>
      <w:r>
        <w:rPr>
          <w:color w:val="231F20"/>
          <w:w w:val="105"/>
        </w:rPr>
        <w:t>là</w:t>
      </w:r>
      <w:r>
        <w:rPr>
          <w:color w:val="231F20"/>
          <w:spacing w:val="-22"/>
          <w:w w:val="105"/>
        </w:rPr>
        <w:t> </w:t>
      </w:r>
      <w:r>
        <w:rPr>
          <w:i/>
          <w:color w:val="231F20"/>
          <w:w w:val="105"/>
        </w:rPr>
        <w:t>Trung</w:t>
      </w:r>
      <w:r>
        <w:rPr>
          <w:i/>
          <w:color w:val="231F20"/>
          <w:spacing w:val="-23"/>
          <w:w w:val="105"/>
        </w:rPr>
        <w:t> </w:t>
      </w:r>
      <w:r>
        <w:rPr>
          <w:i/>
          <w:color w:val="231F20"/>
          <w:w w:val="105"/>
        </w:rPr>
        <w:t>bản</w:t>
      </w:r>
      <w:r>
        <w:rPr>
          <w:i/>
          <w:color w:val="231F20"/>
          <w:spacing w:val="-22"/>
          <w:w w:val="105"/>
        </w:rPr>
        <w:t> </w:t>
      </w:r>
      <w:r>
        <w:rPr>
          <w:i/>
          <w:color w:val="231F20"/>
          <w:w w:val="105"/>
        </w:rPr>
        <w:t>Hoa</w:t>
      </w:r>
      <w:r>
        <w:rPr>
          <w:i/>
          <w:color w:val="231F20"/>
          <w:spacing w:val="-22"/>
          <w:w w:val="105"/>
        </w:rPr>
        <w:t> </w:t>
      </w:r>
      <w:r>
        <w:rPr>
          <w:i/>
          <w:color w:val="231F20"/>
          <w:w w:val="105"/>
        </w:rPr>
        <w:t>Nghiêm</w:t>
      </w:r>
      <w:r>
        <w:rPr>
          <w:color w:val="231F20"/>
          <w:w w:val="105"/>
        </w:rPr>
        <w:t>, thật có căn cứ vậy).</w:t>
      </w:r>
    </w:p>
    <w:p>
      <w:pPr>
        <w:pStyle w:val="BodyText"/>
        <w:spacing w:line="307" w:lineRule="auto" w:before="140"/>
        <w:ind w:left="103" w:right="405" w:firstLine="453"/>
      </w:pPr>
      <w:r>
        <w:rPr>
          <w:color w:val="231F20"/>
          <w:w w:val="105"/>
        </w:rPr>
        <w:t>Có căn cứ. Trong lúc đức Phật giảng dạy Đại thừa giáo, trong</w:t>
      </w:r>
      <w:r>
        <w:rPr>
          <w:color w:val="231F20"/>
          <w:spacing w:val="-3"/>
          <w:w w:val="105"/>
        </w:rPr>
        <w:t> </w:t>
      </w:r>
      <w:r>
        <w:rPr>
          <w:color w:val="231F20"/>
          <w:w w:val="105"/>
        </w:rPr>
        <w:t>kinh</w:t>
      </w:r>
      <w:r>
        <w:rPr>
          <w:color w:val="231F20"/>
          <w:spacing w:val="-3"/>
          <w:w w:val="105"/>
        </w:rPr>
        <w:t> </w:t>
      </w:r>
      <w:r>
        <w:rPr>
          <w:color w:val="231F20"/>
          <w:w w:val="105"/>
        </w:rPr>
        <w:t>có</w:t>
      </w:r>
      <w:r>
        <w:rPr>
          <w:color w:val="231F20"/>
          <w:spacing w:val="-3"/>
          <w:w w:val="105"/>
        </w:rPr>
        <w:t> </w:t>
      </w:r>
      <w:r>
        <w:rPr>
          <w:color w:val="231F20"/>
          <w:w w:val="105"/>
        </w:rPr>
        <w:t>nói</w:t>
      </w:r>
      <w:r>
        <w:rPr>
          <w:color w:val="231F20"/>
          <w:spacing w:val="-3"/>
          <w:w w:val="105"/>
        </w:rPr>
        <w:t> </w:t>
      </w:r>
      <w:r>
        <w:rPr>
          <w:color w:val="231F20"/>
          <w:w w:val="105"/>
        </w:rPr>
        <w:t>Bồ</w:t>
      </w:r>
      <w:r>
        <w:rPr>
          <w:color w:val="231F20"/>
          <w:spacing w:val="-3"/>
          <w:w w:val="105"/>
        </w:rPr>
        <w:t> </w:t>
      </w:r>
      <w:r>
        <w:rPr>
          <w:color w:val="231F20"/>
          <w:w w:val="105"/>
        </w:rPr>
        <w:t>tát</w:t>
      </w:r>
      <w:r>
        <w:rPr>
          <w:color w:val="231F20"/>
          <w:spacing w:val="-3"/>
          <w:w w:val="105"/>
        </w:rPr>
        <w:t> </w:t>
      </w:r>
      <w:r>
        <w:rPr>
          <w:color w:val="231F20"/>
          <w:w w:val="105"/>
        </w:rPr>
        <w:t>không</w:t>
      </w:r>
      <w:r>
        <w:rPr>
          <w:color w:val="231F20"/>
          <w:spacing w:val="-3"/>
          <w:w w:val="105"/>
        </w:rPr>
        <w:t> </w:t>
      </w:r>
      <w:r>
        <w:rPr>
          <w:color w:val="231F20"/>
          <w:w w:val="105"/>
        </w:rPr>
        <w:t>tu</w:t>
      </w:r>
      <w:r>
        <w:rPr>
          <w:color w:val="231F20"/>
          <w:spacing w:val="-3"/>
          <w:w w:val="105"/>
        </w:rPr>
        <w:t> </w:t>
      </w:r>
      <w:r>
        <w:rPr>
          <w:color w:val="231F20"/>
          <w:w w:val="105"/>
        </w:rPr>
        <w:t>hạnh</w:t>
      </w:r>
      <w:r>
        <w:rPr>
          <w:color w:val="231F20"/>
          <w:spacing w:val="-3"/>
          <w:w w:val="105"/>
        </w:rPr>
        <w:t> </w:t>
      </w:r>
      <w:r>
        <w:rPr>
          <w:color w:val="231F20"/>
          <w:w w:val="105"/>
        </w:rPr>
        <w:t>Phổ</w:t>
      </w:r>
      <w:r>
        <w:rPr>
          <w:color w:val="231F20"/>
          <w:spacing w:val="-3"/>
          <w:w w:val="105"/>
        </w:rPr>
        <w:t> </w:t>
      </w:r>
      <w:r>
        <w:rPr>
          <w:color w:val="231F20"/>
          <w:w w:val="105"/>
        </w:rPr>
        <w:t>Hiền,</w:t>
      </w:r>
      <w:r>
        <w:rPr>
          <w:color w:val="231F20"/>
          <w:spacing w:val="-3"/>
          <w:w w:val="105"/>
        </w:rPr>
        <w:t> </w:t>
      </w:r>
      <w:r>
        <w:rPr>
          <w:color w:val="231F20"/>
          <w:w w:val="105"/>
        </w:rPr>
        <w:t>thì</w:t>
      </w:r>
      <w:r>
        <w:rPr>
          <w:color w:val="231F20"/>
          <w:spacing w:val="-3"/>
          <w:w w:val="105"/>
        </w:rPr>
        <w:t> </w:t>
      </w:r>
      <w:r>
        <w:rPr>
          <w:color w:val="231F20"/>
          <w:w w:val="105"/>
        </w:rPr>
        <w:t>không thể</w:t>
      </w:r>
      <w:r>
        <w:rPr>
          <w:color w:val="231F20"/>
          <w:spacing w:val="-4"/>
          <w:w w:val="105"/>
        </w:rPr>
        <w:t> </w:t>
      </w:r>
      <w:r>
        <w:rPr>
          <w:color w:val="231F20"/>
          <w:w w:val="105"/>
        </w:rPr>
        <w:t>viên</w:t>
      </w:r>
      <w:r>
        <w:rPr>
          <w:color w:val="231F20"/>
          <w:spacing w:val="-3"/>
          <w:w w:val="105"/>
        </w:rPr>
        <w:t> </w:t>
      </w:r>
      <w:r>
        <w:rPr>
          <w:color w:val="231F20"/>
          <w:w w:val="105"/>
        </w:rPr>
        <w:t>thành</w:t>
      </w:r>
      <w:r>
        <w:rPr>
          <w:color w:val="231F20"/>
          <w:spacing w:val="-3"/>
          <w:w w:val="105"/>
        </w:rPr>
        <w:t> </w:t>
      </w:r>
      <w:r>
        <w:rPr>
          <w:color w:val="231F20"/>
          <w:w w:val="105"/>
        </w:rPr>
        <w:t>Phật</w:t>
      </w:r>
      <w:r>
        <w:rPr>
          <w:color w:val="231F20"/>
          <w:spacing w:val="-3"/>
          <w:w w:val="105"/>
        </w:rPr>
        <w:t> </w:t>
      </w:r>
      <w:r>
        <w:rPr>
          <w:color w:val="231F20"/>
          <w:w w:val="105"/>
        </w:rPr>
        <w:t>đạo.</w:t>
      </w:r>
      <w:r>
        <w:rPr>
          <w:color w:val="231F20"/>
          <w:spacing w:val="-3"/>
          <w:w w:val="105"/>
        </w:rPr>
        <w:t> </w:t>
      </w:r>
      <w:r>
        <w:rPr>
          <w:color w:val="231F20"/>
          <w:w w:val="105"/>
        </w:rPr>
        <w:t>Nói</w:t>
      </w:r>
      <w:r>
        <w:rPr>
          <w:color w:val="231F20"/>
          <w:spacing w:val="-3"/>
          <w:w w:val="105"/>
        </w:rPr>
        <w:t> </w:t>
      </w:r>
      <w:r>
        <w:rPr>
          <w:color w:val="231F20"/>
          <w:w w:val="105"/>
        </w:rPr>
        <w:t>cách</w:t>
      </w:r>
      <w:r>
        <w:rPr>
          <w:color w:val="231F20"/>
          <w:spacing w:val="-3"/>
          <w:w w:val="105"/>
        </w:rPr>
        <w:t> </w:t>
      </w:r>
      <w:r>
        <w:rPr>
          <w:color w:val="231F20"/>
          <w:w w:val="105"/>
        </w:rPr>
        <w:t>khác,</w:t>
      </w:r>
      <w:r>
        <w:rPr>
          <w:color w:val="231F20"/>
          <w:spacing w:val="-4"/>
          <w:w w:val="105"/>
        </w:rPr>
        <w:t> </w:t>
      </w:r>
      <w:r>
        <w:rPr>
          <w:color w:val="231F20"/>
          <w:w w:val="105"/>
        </w:rPr>
        <w:t>chư</w:t>
      </w:r>
      <w:r>
        <w:rPr>
          <w:color w:val="231F20"/>
          <w:spacing w:val="-3"/>
          <w:w w:val="105"/>
        </w:rPr>
        <w:t> </w:t>
      </w:r>
      <w:r>
        <w:rPr>
          <w:color w:val="231F20"/>
          <w:w w:val="105"/>
        </w:rPr>
        <w:t>vị</w:t>
      </w:r>
      <w:r>
        <w:rPr>
          <w:color w:val="231F20"/>
          <w:spacing w:val="-3"/>
          <w:w w:val="105"/>
        </w:rPr>
        <w:t> </w:t>
      </w:r>
      <w:r>
        <w:rPr>
          <w:color w:val="231F20"/>
          <w:w w:val="105"/>
        </w:rPr>
        <w:t>Bồ</w:t>
      </w:r>
      <w:r>
        <w:rPr>
          <w:color w:val="231F20"/>
          <w:spacing w:val="-4"/>
          <w:w w:val="105"/>
        </w:rPr>
        <w:t> </w:t>
      </w:r>
      <w:r>
        <w:rPr>
          <w:color w:val="231F20"/>
          <w:w w:val="105"/>
        </w:rPr>
        <w:t>tát</w:t>
      </w:r>
      <w:r>
        <w:rPr>
          <w:color w:val="231F20"/>
          <w:spacing w:val="-3"/>
          <w:w w:val="105"/>
        </w:rPr>
        <w:t> </w:t>
      </w:r>
      <w:r>
        <w:rPr>
          <w:color w:val="231F20"/>
          <w:w w:val="105"/>
        </w:rPr>
        <w:t>muốn thành Phật, nhất định phải tu hạnh Phổ Hiền. Còn người tu Tịnh độ thì sao? Họ cũng đều tu hạnh Phổ Hiền.</w:t>
      </w:r>
    </w:p>
    <w:p>
      <w:pPr>
        <w:pStyle w:val="BodyText"/>
        <w:spacing w:line="307" w:lineRule="auto" w:before="139"/>
        <w:ind w:left="103" w:right="403" w:firstLine="453"/>
      </w:pP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xem</w:t>
      </w:r>
      <w:r>
        <w:rPr>
          <w:color w:val="231F20"/>
          <w:spacing w:val="-15"/>
          <w:w w:val="105"/>
        </w:rPr>
        <w:t> </w:t>
      </w:r>
      <w:r>
        <w:rPr>
          <w:color w:val="231F20"/>
          <w:w w:val="105"/>
        </w:rPr>
        <w:t>cuốn</w:t>
      </w:r>
      <w:r>
        <w:rPr>
          <w:color w:val="231F20"/>
          <w:spacing w:val="-15"/>
          <w:w w:val="105"/>
        </w:rPr>
        <w:t> </w:t>
      </w:r>
      <w:r>
        <w:rPr>
          <w:color w:val="231F20"/>
          <w:w w:val="105"/>
        </w:rPr>
        <w:t>kinh</w:t>
      </w:r>
      <w:r>
        <w:rPr>
          <w:color w:val="231F20"/>
          <w:spacing w:val="-15"/>
          <w:w w:val="105"/>
        </w:rPr>
        <w:t> </w:t>
      </w:r>
      <w:r>
        <w:rPr>
          <w:color w:val="231F20"/>
          <w:w w:val="105"/>
        </w:rPr>
        <w:t>này</w:t>
      </w:r>
      <w:r>
        <w:rPr>
          <w:color w:val="231F20"/>
          <w:spacing w:val="-15"/>
          <w:w w:val="105"/>
        </w:rPr>
        <w:t> </w:t>
      </w:r>
      <w:r>
        <w:rPr>
          <w:color w:val="231F20"/>
          <w:w w:val="105"/>
        </w:rPr>
        <w:t>của</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48</w:t>
      </w:r>
      <w:r>
        <w:rPr>
          <w:color w:val="231F20"/>
          <w:spacing w:val="-15"/>
          <w:w w:val="105"/>
        </w:rPr>
        <w:t> </w:t>
      </w:r>
      <w:r>
        <w:rPr>
          <w:color w:val="231F20"/>
          <w:w w:val="105"/>
        </w:rPr>
        <w:t>phẩm</w:t>
      </w:r>
      <w:r>
        <w:rPr>
          <w:color w:val="231F20"/>
          <w:spacing w:val="-15"/>
          <w:w w:val="105"/>
        </w:rPr>
        <w:t> </w:t>
      </w:r>
      <w:r>
        <w:rPr>
          <w:color w:val="231F20"/>
          <w:w w:val="105"/>
        </w:rPr>
        <w:t>của</w:t>
      </w:r>
      <w:r>
        <w:rPr>
          <w:color w:val="231F20"/>
          <w:spacing w:val="-15"/>
          <w:w w:val="105"/>
        </w:rPr>
        <w:t> </w:t>
      </w:r>
      <w:r>
        <w:rPr>
          <w:color w:val="231F20"/>
          <w:w w:val="105"/>
        </w:rPr>
        <w:t>Hạ Liên</w:t>
      </w:r>
      <w:r>
        <w:rPr>
          <w:color w:val="231F20"/>
          <w:spacing w:val="-12"/>
          <w:w w:val="105"/>
        </w:rPr>
        <w:t> </w:t>
      </w:r>
      <w:r>
        <w:rPr>
          <w:color w:val="231F20"/>
          <w:w w:val="105"/>
        </w:rPr>
        <w:t>Lão</w:t>
      </w:r>
      <w:r>
        <w:rPr>
          <w:color w:val="231F20"/>
          <w:spacing w:val="-12"/>
          <w:w w:val="105"/>
        </w:rPr>
        <w:t> </w:t>
      </w:r>
      <w:r>
        <w:rPr>
          <w:color w:val="231F20"/>
          <w:w w:val="105"/>
        </w:rPr>
        <w:t>hội</w:t>
      </w:r>
      <w:r>
        <w:rPr>
          <w:color w:val="231F20"/>
          <w:spacing w:val="-12"/>
          <w:w w:val="105"/>
        </w:rPr>
        <w:t> </w:t>
      </w:r>
      <w:r>
        <w:rPr>
          <w:color w:val="231F20"/>
          <w:w w:val="105"/>
        </w:rPr>
        <w:t>tập,</w:t>
      </w:r>
      <w:r>
        <w:rPr>
          <w:color w:val="231F20"/>
          <w:spacing w:val="-12"/>
          <w:w w:val="105"/>
        </w:rPr>
        <w:t> </w:t>
      </w:r>
      <w:r>
        <w:rPr>
          <w:color w:val="231F20"/>
          <w:w w:val="105"/>
        </w:rPr>
        <w:t>phẩm</w:t>
      </w:r>
      <w:r>
        <w:rPr>
          <w:color w:val="231F20"/>
          <w:spacing w:val="-12"/>
          <w:w w:val="105"/>
        </w:rPr>
        <w:t> </w:t>
      </w:r>
      <w:r>
        <w:rPr>
          <w:color w:val="231F20"/>
          <w:w w:val="105"/>
        </w:rPr>
        <w:t>thứ</w:t>
      </w:r>
      <w:r>
        <w:rPr>
          <w:color w:val="231F20"/>
          <w:spacing w:val="-12"/>
          <w:w w:val="105"/>
        </w:rPr>
        <w:t> </w:t>
      </w:r>
      <w:r>
        <w:rPr>
          <w:color w:val="231F20"/>
          <w:w w:val="105"/>
        </w:rPr>
        <w:t>2,</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xem</w:t>
      </w:r>
      <w:r>
        <w:rPr>
          <w:color w:val="231F20"/>
          <w:spacing w:val="-12"/>
          <w:w w:val="105"/>
        </w:rPr>
        <w:t> </w:t>
      </w:r>
      <w:r>
        <w:rPr>
          <w:color w:val="231F20"/>
          <w:w w:val="105"/>
        </w:rPr>
        <w:t>đề</w:t>
      </w:r>
      <w:r>
        <w:rPr>
          <w:color w:val="231F20"/>
          <w:spacing w:val="-12"/>
          <w:w w:val="105"/>
        </w:rPr>
        <w:t> </w:t>
      </w:r>
      <w:r>
        <w:rPr>
          <w:color w:val="231F20"/>
          <w:w w:val="105"/>
        </w:rPr>
        <w:t>mục</w:t>
      </w:r>
      <w:r>
        <w:rPr>
          <w:color w:val="231F20"/>
          <w:spacing w:val="-12"/>
          <w:w w:val="105"/>
        </w:rPr>
        <w:t> </w:t>
      </w:r>
      <w:r>
        <w:rPr>
          <w:i/>
          <w:color w:val="231F20"/>
          <w:w w:val="105"/>
        </w:rPr>
        <w:t>“Đức</w:t>
      </w:r>
      <w:r>
        <w:rPr>
          <w:i/>
          <w:color w:val="231F20"/>
          <w:spacing w:val="-12"/>
          <w:w w:val="105"/>
        </w:rPr>
        <w:t> </w:t>
      </w:r>
      <w:r>
        <w:rPr>
          <w:i/>
          <w:color w:val="231F20"/>
          <w:w w:val="105"/>
        </w:rPr>
        <w:t>Tôn </w:t>
      </w:r>
      <w:r>
        <w:rPr>
          <w:i/>
          <w:color w:val="231F20"/>
        </w:rPr>
        <w:t>Phổ</w:t>
      </w:r>
      <w:r>
        <w:rPr>
          <w:i/>
          <w:color w:val="231F20"/>
          <w:spacing w:val="-10"/>
        </w:rPr>
        <w:t> </w:t>
      </w:r>
      <w:r>
        <w:rPr>
          <w:i/>
          <w:color w:val="231F20"/>
        </w:rPr>
        <w:t>Hiền”</w:t>
      </w:r>
      <w:r>
        <w:rPr>
          <w:color w:val="231F20"/>
        </w:rPr>
        <w:t>.</w:t>
      </w:r>
      <w:r>
        <w:rPr>
          <w:color w:val="231F20"/>
          <w:spacing w:val="-10"/>
        </w:rPr>
        <w:t> </w:t>
      </w:r>
      <w:r>
        <w:rPr>
          <w:color w:val="231F20"/>
        </w:rPr>
        <w:t>Phẩm</w:t>
      </w:r>
      <w:r>
        <w:rPr>
          <w:color w:val="231F20"/>
          <w:spacing w:val="-10"/>
        </w:rPr>
        <w:t> </w:t>
      </w:r>
      <w:r>
        <w:rPr>
          <w:color w:val="231F20"/>
        </w:rPr>
        <w:t>này</w:t>
      </w:r>
      <w:r>
        <w:rPr>
          <w:color w:val="231F20"/>
          <w:spacing w:val="-10"/>
        </w:rPr>
        <w:t> </w:t>
      </w:r>
      <w:r>
        <w:rPr>
          <w:color w:val="231F20"/>
        </w:rPr>
        <w:t>nói</w:t>
      </w:r>
      <w:r>
        <w:rPr>
          <w:color w:val="231F20"/>
          <w:spacing w:val="-10"/>
        </w:rPr>
        <w:t> </w:t>
      </w:r>
      <w:r>
        <w:rPr>
          <w:color w:val="231F20"/>
        </w:rPr>
        <w:t>rõ</w:t>
      </w:r>
      <w:r>
        <w:rPr>
          <w:color w:val="231F20"/>
          <w:spacing w:val="-9"/>
        </w:rPr>
        <w:t> </w:t>
      </w:r>
      <w:r>
        <w:rPr>
          <w:color w:val="231F20"/>
        </w:rPr>
        <w:t>nhập</w:t>
      </w:r>
      <w:r>
        <w:rPr>
          <w:color w:val="231F20"/>
          <w:spacing w:val="-10"/>
        </w:rPr>
        <w:t> </w:t>
      </w:r>
      <w:r>
        <w:rPr>
          <w:color w:val="231F20"/>
        </w:rPr>
        <w:t>môn</w:t>
      </w:r>
      <w:r>
        <w:rPr>
          <w:color w:val="231F20"/>
          <w:spacing w:val="-10"/>
        </w:rPr>
        <w:t> </w:t>
      </w:r>
      <w:r>
        <w:rPr>
          <w:color w:val="231F20"/>
        </w:rPr>
        <w:t>của</w:t>
      </w:r>
      <w:r>
        <w:rPr>
          <w:color w:val="231F20"/>
          <w:spacing w:val="-10"/>
        </w:rPr>
        <w:t> </w:t>
      </w:r>
      <w:r>
        <w:rPr>
          <w:color w:val="231F20"/>
        </w:rPr>
        <w:t>Tịnh</w:t>
      </w:r>
      <w:r>
        <w:rPr>
          <w:color w:val="231F20"/>
          <w:spacing w:val="-10"/>
        </w:rPr>
        <w:t> </w:t>
      </w:r>
      <w:r>
        <w:rPr>
          <w:color w:val="231F20"/>
        </w:rPr>
        <w:t>Độ</w:t>
      </w:r>
      <w:r>
        <w:rPr>
          <w:color w:val="231F20"/>
          <w:spacing w:val="-10"/>
        </w:rPr>
        <w:t> </w:t>
      </w:r>
      <w:r>
        <w:rPr>
          <w:color w:val="231F20"/>
        </w:rPr>
        <w:t>Tông</w:t>
      </w:r>
      <w:r>
        <w:rPr>
          <w:color w:val="231F20"/>
          <w:spacing w:val="-9"/>
        </w:rPr>
        <w:t> </w:t>
      </w:r>
      <w:r>
        <w:rPr>
          <w:color w:val="231F20"/>
        </w:rPr>
        <w:t>là</w:t>
      </w:r>
      <w:r>
        <w:rPr>
          <w:color w:val="231F20"/>
          <w:spacing w:val="-9"/>
        </w:rPr>
        <w:t> </w:t>
      </w:r>
      <w:r>
        <w:rPr>
          <w:color w:val="231F20"/>
        </w:rPr>
        <w:t>tu </w:t>
      </w:r>
      <w:r>
        <w:rPr>
          <w:color w:val="231F20"/>
          <w:w w:val="105"/>
        </w:rPr>
        <w:t>hạnh</w:t>
      </w:r>
      <w:r>
        <w:rPr>
          <w:color w:val="231F20"/>
          <w:spacing w:val="-2"/>
          <w:w w:val="105"/>
        </w:rPr>
        <w:t> </w:t>
      </w:r>
      <w:r>
        <w:rPr>
          <w:color w:val="231F20"/>
          <w:w w:val="105"/>
        </w:rPr>
        <w:t>Phổ</w:t>
      </w:r>
      <w:r>
        <w:rPr>
          <w:color w:val="231F20"/>
          <w:spacing w:val="-2"/>
          <w:w w:val="105"/>
        </w:rPr>
        <w:t> </w:t>
      </w:r>
      <w:r>
        <w:rPr>
          <w:color w:val="231F20"/>
          <w:w w:val="105"/>
        </w:rPr>
        <w:t>Hiền.</w:t>
      </w:r>
      <w:r>
        <w:rPr>
          <w:color w:val="231F20"/>
          <w:spacing w:val="-1"/>
          <w:w w:val="105"/>
        </w:rPr>
        <w:t> </w:t>
      </w:r>
      <w:r>
        <w:rPr>
          <w:color w:val="231F20"/>
          <w:w w:val="105"/>
        </w:rPr>
        <w:t>Trong</w:t>
      </w:r>
      <w:r>
        <w:rPr>
          <w:color w:val="231F20"/>
          <w:spacing w:val="-1"/>
          <w:w w:val="105"/>
        </w:rPr>
        <w:t> </w:t>
      </w:r>
      <w:r>
        <w:rPr>
          <w:color w:val="231F20"/>
          <w:w w:val="105"/>
        </w:rPr>
        <w:t>kinh</w:t>
      </w:r>
      <w:r>
        <w:rPr>
          <w:color w:val="231F20"/>
          <w:spacing w:val="-2"/>
          <w:w w:val="105"/>
        </w:rPr>
        <w:t> </w:t>
      </w:r>
      <w:r>
        <w:rPr>
          <w:color w:val="231F20"/>
          <w:w w:val="105"/>
        </w:rPr>
        <w:t>cũng</w:t>
      </w:r>
      <w:r>
        <w:rPr>
          <w:color w:val="231F20"/>
          <w:spacing w:val="-1"/>
          <w:w w:val="105"/>
        </w:rPr>
        <w:t> </w:t>
      </w:r>
      <w:r>
        <w:rPr>
          <w:color w:val="231F20"/>
          <w:w w:val="105"/>
        </w:rPr>
        <w:t>đã</w:t>
      </w:r>
      <w:r>
        <w:rPr>
          <w:color w:val="231F20"/>
          <w:spacing w:val="-2"/>
          <w:w w:val="105"/>
        </w:rPr>
        <w:t> </w:t>
      </w:r>
      <w:r>
        <w:rPr>
          <w:color w:val="231F20"/>
          <w:w w:val="105"/>
        </w:rPr>
        <w:t>nói</w:t>
      </w:r>
      <w:r>
        <w:rPr>
          <w:color w:val="231F20"/>
          <w:spacing w:val="-1"/>
          <w:w w:val="105"/>
        </w:rPr>
        <w:t> </w:t>
      </w:r>
      <w:r>
        <w:rPr>
          <w:color w:val="231F20"/>
          <w:w w:val="105"/>
        </w:rPr>
        <w:t>rất</w:t>
      </w:r>
      <w:r>
        <w:rPr>
          <w:color w:val="231F20"/>
          <w:spacing w:val="-2"/>
          <w:w w:val="105"/>
        </w:rPr>
        <w:t> </w:t>
      </w:r>
      <w:r>
        <w:rPr>
          <w:color w:val="231F20"/>
          <w:w w:val="105"/>
        </w:rPr>
        <w:t>rõ</w:t>
      </w:r>
      <w:r>
        <w:rPr>
          <w:color w:val="231F20"/>
          <w:spacing w:val="-1"/>
          <w:w w:val="105"/>
        </w:rPr>
        <w:t> </w:t>
      </w:r>
      <w:r>
        <w:rPr>
          <w:color w:val="231F20"/>
          <w:w w:val="105"/>
        </w:rPr>
        <w:t>ràng</w:t>
      </w:r>
      <w:r>
        <w:rPr>
          <w:color w:val="231F20"/>
          <w:spacing w:val="-1"/>
          <w:w w:val="105"/>
        </w:rPr>
        <w:t> </w:t>
      </w:r>
      <w:r>
        <w:rPr>
          <w:color w:val="231F20"/>
          <w:w w:val="105"/>
        </w:rPr>
        <w:t>như</w:t>
      </w:r>
      <w:r>
        <w:rPr>
          <w:color w:val="231F20"/>
          <w:spacing w:val="-2"/>
          <w:w w:val="105"/>
        </w:rPr>
        <w:t> </w:t>
      </w:r>
      <w:r>
        <w:rPr>
          <w:color w:val="231F20"/>
          <w:w w:val="105"/>
        </w:rPr>
        <w:t>thế. Ở</w:t>
      </w:r>
      <w:r>
        <w:rPr>
          <w:color w:val="231F20"/>
          <w:spacing w:val="-18"/>
          <w:w w:val="105"/>
        </w:rPr>
        <w:t> </w:t>
      </w:r>
      <w:r>
        <w:rPr>
          <w:color w:val="231F20"/>
          <w:w w:val="105"/>
        </w:rPr>
        <w:t>trang</w:t>
      </w:r>
      <w:r>
        <w:rPr>
          <w:color w:val="231F20"/>
          <w:spacing w:val="-18"/>
          <w:w w:val="105"/>
        </w:rPr>
        <w:t> </w:t>
      </w:r>
      <w:r>
        <w:rPr>
          <w:color w:val="231F20"/>
          <w:w w:val="105"/>
        </w:rPr>
        <w:t>114,</w:t>
      </w:r>
      <w:r>
        <w:rPr>
          <w:color w:val="231F20"/>
          <w:spacing w:val="-18"/>
          <w:w w:val="105"/>
        </w:rPr>
        <w:t> </w:t>
      </w:r>
      <w:r>
        <w:rPr>
          <w:color w:val="231F20"/>
          <w:w w:val="105"/>
        </w:rPr>
        <w:t>câu</w:t>
      </w:r>
      <w:r>
        <w:rPr>
          <w:color w:val="231F20"/>
          <w:spacing w:val="-18"/>
          <w:w w:val="105"/>
        </w:rPr>
        <w:t> </w:t>
      </w:r>
      <w:r>
        <w:rPr>
          <w:color w:val="231F20"/>
          <w:w w:val="105"/>
        </w:rPr>
        <w:t>đầu</w:t>
      </w:r>
      <w:r>
        <w:rPr>
          <w:color w:val="231F20"/>
          <w:spacing w:val="-18"/>
          <w:w w:val="105"/>
        </w:rPr>
        <w:t> </w:t>
      </w:r>
      <w:r>
        <w:rPr>
          <w:color w:val="231F20"/>
          <w:w w:val="105"/>
        </w:rPr>
        <w:t>tiên:</w:t>
      </w:r>
      <w:r>
        <w:rPr>
          <w:color w:val="231F20"/>
          <w:spacing w:val="-18"/>
          <w:w w:val="105"/>
        </w:rPr>
        <w:t> </w:t>
      </w:r>
      <w:r>
        <w:rPr>
          <w:i/>
          <w:color w:val="231F20"/>
          <w:w w:val="105"/>
        </w:rPr>
        <w:t>“Hàm</w:t>
      </w:r>
      <w:r>
        <w:rPr>
          <w:i/>
          <w:color w:val="231F20"/>
          <w:spacing w:val="-18"/>
          <w:w w:val="105"/>
        </w:rPr>
        <w:t> </w:t>
      </w:r>
      <w:r>
        <w:rPr>
          <w:i/>
          <w:color w:val="231F20"/>
          <w:w w:val="105"/>
        </w:rPr>
        <w:t>cộng</w:t>
      </w:r>
      <w:r>
        <w:rPr>
          <w:i/>
          <w:color w:val="231F20"/>
          <w:spacing w:val="-18"/>
          <w:w w:val="105"/>
        </w:rPr>
        <w:t> </w:t>
      </w:r>
      <w:r>
        <w:rPr>
          <w:i/>
          <w:color w:val="231F20"/>
          <w:w w:val="105"/>
        </w:rPr>
        <w:t>tôn</w:t>
      </w:r>
      <w:r>
        <w:rPr>
          <w:i/>
          <w:color w:val="231F20"/>
          <w:spacing w:val="-18"/>
          <w:w w:val="105"/>
        </w:rPr>
        <w:t> </w:t>
      </w:r>
      <w:r>
        <w:rPr>
          <w:i/>
          <w:color w:val="231F20"/>
          <w:w w:val="105"/>
        </w:rPr>
        <w:t>tu</w:t>
      </w:r>
      <w:r>
        <w:rPr>
          <w:i/>
          <w:color w:val="231F20"/>
          <w:spacing w:val="-18"/>
          <w:w w:val="105"/>
        </w:rPr>
        <w:t> </w:t>
      </w:r>
      <w:r>
        <w:rPr>
          <w:i/>
          <w:color w:val="231F20"/>
          <w:w w:val="105"/>
        </w:rPr>
        <w:t>Phổ</w:t>
      </w:r>
      <w:r>
        <w:rPr>
          <w:i/>
          <w:color w:val="231F20"/>
          <w:spacing w:val="-18"/>
          <w:w w:val="105"/>
        </w:rPr>
        <w:t> </w:t>
      </w:r>
      <w:r>
        <w:rPr>
          <w:i/>
          <w:color w:val="231F20"/>
          <w:w w:val="105"/>
        </w:rPr>
        <w:t>Hiền</w:t>
      </w:r>
      <w:r>
        <w:rPr>
          <w:i/>
          <w:color w:val="231F20"/>
          <w:spacing w:val="-18"/>
          <w:w w:val="105"/>
        </w:rPr>
        <w:t> </w:t>
      </w:r>
      <w:r>
        <w:rPr>
          <w:i/>
          <w:color w:val="231F20"/>
          <w:w w:val="105"/>
        </w:rPr>
        <w:t>đại</w:t>
      </w:r>
      <w:r>
        <w:rPr>
          <w:i/>
          <w:color w:val="231F20"/>
          <w:spacing w:val="-18"/>
          <w:w w:val="105"/>
        </w:rPr>
        <w:t> </w:t>
      </w:r>
      <w:r>
        <w:rPr>
          <w:i/>
          <w:color w:val="231F20"/>
          <w:w w:val="105"/>
        </w:rPr>
        <w:t>sĩ chi</w:t>
      </w:r>
      <w:r>
        <w:rPr>
          <w:i/>
          <w:color w:val="231F20"/>
          <w:spacing w:val="-15"/>
          <w:w w:val="105"/>
        </w:rPr>
        <w:t> </w:t>
      </w:r>
      <w:r>
        <w:rPr>
          <w:i/>
          <w:color w:val="231F20"/>
          <w:w w:val="105"/>
        </w:rPr>
        <w:t>đức,</w:t>
      </w:r>
      <w:r>
        <w:rPr>
          <w:i/>
          <w:color w:val="231F20"/>
          <w:spacing w:val="-15"/>
          <w:w w:val="105"/>
        </w:rPr>
        <w:t> </w:t>
      </w:r>
      <w:r>
        <w:rPr>
          <w:i/>
          <w:color w:val="231F20"/>
          <w:w w:val="105"/>
        </w:rPr>
        <w:t>cụ</w:t>
      </w:r>
      <w:r>
        <w:rPr>
          <w:i/>
          <w:color w:val="231F20"/>
          <w:spacing w:val="-15"/>
          <w:w w:val="105"/>
        </w:rPr>
        <w:t> </w:t>
      </w:r>
      <w:r>
        <w:rPr>
          <w:i/>
          <w:color w:val="231F20"/>
          <w:w w:val="105"/>
        </w:rPr>
        <w:t>túc</w:t>
      </w:r>
      <w:r>
        <w:rPr>
          <w:i/>
          <w:color w:val="231F20"/>
          <w:spacing w:val="-15"/>
          <w:w w:val="105"/>
        </w:rPr>
        <w:t> </w:t>
      </w:r>
      <w:r>
        <w:rPr>
          <w:i/>
          <w:color w:val="231F20"/>
          <w:w w:val="105"/>
        </w:rPr>
        <w:t>vô</w:t>
      </w:r>
      <w:r>
        <w:rPr>
          <w:i/>
          <w:color w:val="231F20"/>
          <w:spacing w:val="-15"/>
          <w:w w:val="105"/>
        </w:rPr>
        <w:t> </w:t>
      </w:r>
      <w:r>
        <w:rPr>
          <w:i/>
          <w:color w:val="231F20"/>
          <w:w w:val="105"/>
        </w:rPr>
        <w:t>lượng</w:t>
      </w:r>
      <w:r>
        <w:rPr>
          <w:i/>
          <w:color w:val="231F20"/>
          <w:spacing w:val="-15"/>
          <w:w w:val="105"/>
        </w:rPr>
        <w:t> </w:t>
      </w:r>
      <w:r>
        <w:rPr>
          <w:i/>
          <w:color w:val="231F20"/>
          <w:w w:val="105"/>
        </w:rPr>
        <w:t>hạnh</w:t>
      </w:r>
      <w:r>
        <w:rPr>
          <w:i/>
          <w:color w:val="231F20"/>
          <w:spacing w:val="-15"/>
          <w:w w:val="105"/>
        </w:rPr>
        <w:t> </w:t>
      </w:r>
      <w:r>
        <w:rPr>
          <w:i/>
          <w:color w:val="231F20"/>
          <w:w w:val="105"/>
        </w:rPr>
        <w:t>nguyện,</w:t>
      </w:r>
      <w:r>
        <w:rPr>
          <w:i/>
          <w:color w:val="231F20"/>
          <w:spacing w:val="-15"/>
          <w:w w:val="105"/>
        </w:rPr>
        <w:t> </w:t>
      </w:r>
      <w:r>
        <w:rPr>
          <w:i/>
          <w:color w:val="231F20"/>
          <w:w w:val="105"/>
        </w:rPr>
        <w:t>an</w:t>
      </w:r>
      <w:r>
        <w:rPr>
          <w:i/>
          <w:color w:val="231F20"/>
          <w:spacing w:val="-15"/>
          <w:w w:val="105"/>
        </w:rPr>
        <w:t> </w:t>
      </w:r>
      <w:r>
        <w:rPr>
          <w:i/>
          <w:color w:val="231F20"/>
          <w:w w:val="105"/>
        </w:rPr>
        <w:t>trú</w:t>
      </w:r>
      <w:r>
        <w:rPr>
          <w:i/>
          <w:color w:val="231F20"/>
          <w:spacing w:val="-15"/>
          <w:w w:val="105"/>
        </w:rPr>
        <w:t> </w:t>
      </w:r>
      <w:r>
        <w:rPr>
          <w:i/>
          <w:color w:val="231F20"/>
          <w:w w:val="105"/>
        </w:rPr>
        <w:t>nhất</w:t>
      </w:r>
      <w:r>
        <w:rPr>
          <w:i/>
          <w:color w:val="231F20"/>
          <w:spacing w:val="-15"/>
          <w:w w:val="105"/>
        </w:rPr>
        <w:t> </w:t>
      </w:r>
      <w:r>
        <w:rPr>
          <w:i/>
          <w:color w:val="231F20"/>
          <w:w w:val="105"/>
        </w:rPr>
        <w:t>thiết</w:t>
      </w:r>
      <w:r>
        <w:rPr>
          <w:i/>
          <w:color w:val="231F20"/>
          <w:spacing w:val="-15"/>
          <w:w w:val="105"/>
        </w:rPr>
        <w:t> </w:t>
      </w:r>
      <w:r>
        <w:rPr>
          <w:i/>
          <w:color w:val="231F20"/>
          <w:w w:val="105"/>
        </w:rPr>
        <w:t>công </w:t>
      </w:r>
      <w:r>
        <w:rPr>
          <w:i/>
          <w:color w:val="231F20"/>
          <w:spacing w:val="-2"/>
          <w:w w:val="105"/>
        </w:rPr>
        <w:t>đức</w:t>
      </w:r>
      <w:r>
        <w:rPr>
          <w:i/>
          <w:color w:val="231F20"/>
          <w:spacing w:val="-18"/>
          <w:w w:val="105"/>
        </w:rPr>
        <w:t> </w:t>
      </w:r>
      <w:r>
        <w:rPr>
          <w:i/>
          <w:color w:val="231F20"/>
          <w:spacing w:val="-2"/>
          <w:w w:val="105"/>
        </w:rPr>
        <w:t>pháp</w:t>
      </w:r>
      <w:r>
        <w:rPr>
          <w:i/>
          <w:color w:val="231F20"/>
          <w:spacing w:val="-18"/>
          <w:w w:val="105"/>
        </w:rPr>
        <w:t> </w:t>
      </w:r>
      <w:r>
        <w:rPr>
          <w:i/>
          <w:color w:val="231F20"/>
          <w:spacing w:val="-2"/>
          <w:w w:val="105"/>
        </w:rPr>
        <w:t>trung”</w:t>
      </w:r>
      <w:r>
        <w:rPr>
          <w:i/>
          <w:color w:val="231F20"/>
          <w:spacing w:val="-18"/>
          <w:w w:val="105"/>
        </w:rPr>
        <w:t> </w:t>
      </w:r>
      <w:r>
        <w:rPr>
          <w:color w:val="231F20"/>
          <w:spacing w:val="-2"/>
          <w:w w:val="105"/>
        </w:rPr>
        <w:t>(Đều</w:t>
      </w:r>
      <w:r>
        <w:rPr>
          <w:color w:val="231F20"/>
          <w:spacing w:val="-18"/>
          <w:w w:val="105"/>
        </w:rPr>
        <w:t> </w:t>
      </w:r>
      <w:r>
        <w:rPr>
          <w:color w:val="231F20"/>
          <w:spacing w:val="-2"/>
          <w:w w:val="105"/>
        </w:rPr>
        <w:t>cùng</w:t>
      </w:r>
      <w:r>
        <w:rPr>
          <w:color w:val="231F20"/>
          <w:spacing w:val="-18"/>
          <w:w w:val="105"/>
        </w:rPr>
        <w:t> </w:t>
      </w:r>
      <w:r>
        <w:rPr>
          <w:color w:val="231F20"/>
          <w:spacing w:val="-2"/>
          <w:w w:val="105"/>
        </w:rPr>
        <w:t>tôn</w:t>
      </w:r>
      <w:r>
        <w:rPr>
          <w:color w:val="231F20"/>
          <w:spacing w:val="-18"/>
          <w:w w:val="105"/>
        </w:rPr>
        <w:t> </w:t>
      </w:r>
      <w:r>
        <w:rPr>
          <w:color w:val="231F20"/>
          <w:spacing w:val="-2"/>
          <w:w w:val="105"/>
        </w:rPr>
        <w:t>kính</w:t>
      </w:r>
      <w:r>
        <w:rPr>
          <w:color w:val="231F20"/>
          <w:spacing w:val="-18"/>
          <w:w w:val="105"/>
        </w:rPr>
        <w:t> </w:t>
      </w:r>
      <w:r>
        <w:rPr>
          <w:color w:val="231F20"/>
          <w:spacing w:val="-2"/>
          <w:w w:val="105"/>
        </w:rPr>
        <w:t>tu</w:t>
      </w:r>
      <w:r>
        <w:rPr>
          <w:color w:val="231F20"/>
          <w:spacing w:val="-18"/>
          <w:w w:val="105"/>
        </w:rPr>
        <w:t> </w:t>
      </w:r>
      <w:r>
        <w:rPr>
          <w:color w:val="231F20"/>
          <w:spacing w:val="-2"/>
          <w:w w:val="105"/>
        </w:rPr>
        <w:t>đức</w:t>
      </w:r>
      <w:r>
        <w:rPr>
          <w:color w:val="231F20"/>
          <w:spacing w:val="-18"/>
          <w:w w:val="105"/>
        </w:rPr>
        <w:t> </w:t>
      </w:r>
      <w:r>
        <w:rPr>
          <w:color w:val="231F20"/>
          <w:spacing w:val="-2"/>
          <w:w w:val="105"/>
        </w:rPr>
        <w:t>của</w:t>
      </w:r>
      <w:r>
        <w:rPr>
          <w:color w:val="231F20"/>
          <w:spacing w:val="-18"/>
          <w:w w:val="105"/>
        </w:rPr>
        <w:t> </w:t>
      </w:r>
      <w:r>
        <w:rPr>
          <w:color w:val="231F20"/>
          <w:spacing w:val="-2"/>
          <w:w w:val="105"/>
        </w:rPr>
        <w:t>Phổ</w:t>
      </w:r>
      <w:r>
        <w:rPr>
          <w:color w:val="231F20"/>
          <w:spacing w:val="-18"/>
          <w:w w:val="105"/>
        </w:rPr>
        <w:t> </w:t>
      </w:r>
      <w:r>
        <w:rPr>
          <w:color w:val="231F20"/>
          <w:spacing w:val="-2"/>
          <w:w w:val="105"/>
        </w:rPr>
        <w:t>Hiền</w:t>
      </w:r>
      <w:r>
        <w:rPr>
          <w:color w:val="231F20"/>
          <w:spacing w:val="-18"/>
          <w:w w:val="105"/>
        </w:rPr>
        <w:t> </w:t>
      </w:r>
      <w:r>
        <w:rPr>
          <w:color w:val="231F20"/>
          <w:spacing w:val="-2"/>
          <w:w w:val="105"/>
        </w:rPr>
        <w:t>đại </w:t>
      </w:r>
      <w:r>
        <w:rPr>
          <w:color w:val="231F20"/>
          <w:w w:val="105"/>
        </w:rPr>
        <w:t>sĩ, đầy đủ vô lượng hạnh nguyện, an trú trong hết thảy các pháp</w:t>
      </w:r>
      <w:r>
        <w:rPr>
          <w:color w:val="231F20"/>
          <w:spacing w:val="-4"/>
          <w:w w:val="105"/>
        </w:rPr>
        <w:t> </w:t>
      </w:r>
      <w:r>
        <w:rPr>
          <w:color w:val="231F20"/>
          <w:w w:val="105"/>
        </w:rPr>
        <w:t>công</w:t>
      </w:r>
      <w:r>
        <w:rPr>
          <w:color w:val="231F20"/>
          <w:spacing w:val="-4"/>
          <w:w w:val="105"/>
        </w:rPr>
        <w:t> </w:t>
      </w:r>
      <w:r>
        <w:rPr>
          <w:color w:val="231F20"/>
          <w:w w:val="105"/>
        </w:rPr>
        <w:t>đức).</w:t>
      </w:r>
      <w:r>
        <w:rPr>
          <w:color w:val="231F20"/>
          <w:spacing w:val="-4"/>
          <w:w w:val="105"/>
        </w:rPr>
        <w:t> </w:t>
      </w:r>
      <w:r>
        <w:rPr>
          <w:color w:val="231F20"/>
          <w:w w:val="105"/>
        </w:rPr>
        <w:t>Đây</w:t>
      </w:r>
      <w:r>
        <w:rPr>
          <w:color w:val="231F20"/>
          <w:spacing w:val="-4"/>
          <w:w w:val="105"/>
        </w:rPr>
        <w:t> </w:t>
      </w:r>
      <w:r>
        <w:rPr>
          <w:color w:val="231F20"/>
          <w:w w:val="105"/>
        </w:rPr>
        <w:t>là</w:t>
      </w:r>
      <w:r>
        <w:rPr>
          <w:color w:val="231F20"/>
          <w:spacing w:val="-4"/>
          <w:w w:val="105"/>
        </w:rPr>
        <w:t> </w:t>
      </w:r>
      <w:r>
        <w:rPr>
          <w:color w:val="231F20"/>
          <w:w w:val="105"/>
        </w:rPr>
        <w:t>cảnh</w:t>
      </w:r>
      <w:r>
        <w:rPr>
          <w:color w:val="231F20"/>
          <w:spacing w:val="-4"/>
          <w:w w:val="105"/>
        </w:rPr>
        <w:t> </w:t>
      </w:r>
      <w:r>
        <w:rPr>
          <w:color w:val="231F20"/>
          <w:w w:val="105"/>
        </w:rPr>
        <w:t>giới</w:t>
      </w:r>
      <w:r>
        <w:rPr>
          <w:color w:val="231F20"/>
          <w:spacing w:val="-4"/>
          <w:w w:val="105"/>
        </w:rPr>
        <w:t> </w:t>
      </w:r>
      <w:r>
        <w:rPr>
          <w:color w:val="231F20"/>
          <w:w w:val="105"/>
        </w:rPr>
        <w:t>của</w:t>
      </w:r>
      <w:r>
        <w:rPr>
          <w:color w:val="231F20"/>
          <w:spacing w:val="-4"/>
          <w:w w:val="105"/>
        </w:rPr>
        <w:t> </w:t>
      </w:r>
      <w:r>
        <w:rPr>
          <w:color w:val="231F20"/>
          <w:w w:val="105"/>
        </w:rPr>
        <w:t>người</w:t>
      </w:r>
      <w:r>
        <w:rPr>
          <w:color w:val="231F20"/>
          <w:spacing w:val="-4"/>
          <w:w w:val="105"/>
        </w:rPr>
        <w:t> </w:t>
      </w:r>
      <w:r>
        <w:rPr>
          <w:color w:val="231F20"/>
          <w:w w:val="105"/>
        </w:rPr>
        <w:t>tu</w:t>
      </w:r>
      <w:r>
        <w:rPr>
          <w:color w:val="231F20"/>
          <w:spacing w:val="-4"/>
          <w:w w:val="105"/>
        </w:rPr>
        <w:t> </w:t>
      </w:r>
      <w:r>
        <w:rPr>
          <w:color w:val="231F20"/>
          <w:w w:val="105"/>
        </w:rPr>
        <w:t>Tịnh</w:t>
      </w:r>
      <w:r>
        <w:rPr>
          <w:color w:val="231F20"/>
          <w:spacing w:val="-4"/>
          <w:w w:val="105"/>
        </w:rPr>
        <w:t> </w:t>
      </w:r>
      <w:r>
        <w:rPr>
          <w:color w:val="231F20"/>
          <w:w w:val="105"/>
        </w:rPr>
        <w:t>độ,</w:t>
      </w:r>
      <w:r>
        <w:rPr>
          <w:color w:val="231F20"/>
          <w:spacing w:val="-4"/>
          <w:w w:val="105"/>
        </w:rPr>
        <w:t> </w:t>
      </w:r>
      <w:r>
        <w:rPr>
          <w:color w:val="231F20"/>
          <w:w w:val="105"/>
        </w:rPr>
        <w:t>câu đầu</w:t>
      </w:r>
      <w:r>
        <w:rPr>
          <w:color w:val="231F20"/>
          <w:spacing w:val="-18"/>
          <w:w w:val="105"/>
        </w:rPr>
        <w:t> </w:t>
      </w:r>
      <w:r>
        <w:rPr>
          <w:color w:val="231F20"/>
          <w:w w:val="105"/>
        </w:rPr>
        <w:t>tiên</w:t>
      </w:r>
      <w:r>
        <w:rPr>
          <w:color w:val="231F20"/>
          <w:spacing w:val="-20"/>
          <w:w w:val="105"/>
        </w:rPr>
        <w:t> </w:t>
      </w:r>
      <w:r>
        <w:rPr>
          <w:color w:val="231F20"/>
          <w:w w:val="105"/>
        </w:rPr>
        <w:t>của</w:t>
      </w:r>
      <w:r>
        <w:rPr>
          <w:color w:val="231F20"/>
          <w:spacing w:val="-20"/>
          <w:w w:val="105"/>
        </w:rPr>
        <w:t> </w:t>
      </w:r>
      <w:r>
        <w:rPr>
          <w:color w:val="231F20"/>
          <w:w w:val="105"/>
        </w:rPr>
        <w:t>phẩm</w:t>
      </w:r>
      <w:r>
        <w:rPr>
          <w:color w:val="231F20"/>
          <w:spacing w:val="-20"/>
          <w:w w:val="105"/>
        </w:rPr>
        <w:t> </w:t>
      </w:r>
      <w:r>
        <w:rPr>
          <w:color w:val="231F20"/>
          <w:w w:val="105"/>
        </w:rPr>
        <w:t>thứ</w:t>
      </w:r>
      <w:r>
        <w:rPr>
          <w:color w:val="231F20"/>
          <w:spacing w:val="-20"/>
          <w:w w:val="105"/>
        </w:rPr>
        <w:t> </w:t>
      </w:r>
      <w:r>
        <w:rPr>
          <w:color w:val="231F20"/>
          <w:w w:val="105"/>
        </w:rPr>
        <w:t>2.</w:t>
      </w:r>
      <w:r>
        <w:rPr>
          <w:color w:val="231F20"/>
          <w:spacing w:val="-20"/>
          <w:w w:val="105"/>
        </w:rPr>
        <w:t> </w:t>
      </w:r>
      <w:r>
        <w:rPr>
          <w:color w:val="231F20"/>
          <w:w w:val="105"/>
        </w:rPr>
        <w:t>Vì</w:t>
      </w:r>
      <w:r>
        <w:rPr>
          <w:color w:val="231F20"/>
          <w:spacing w:val="-20"/>
          <w:w w:val="105"/>
        </w:rPr>
        <w:t> </w:t>
      </w:r>
      <w:r>
        <w:rPr>
          <w:color w:val="231F20"/>
          <w:w w:val="105"/>
        </w:rPr>
        <w:t>thế,</w:t>
      </w:r>
      <w:r>
        <w:rPr>
          <w:color w:val="231F20"/>
          <w:spacing w:val="-20"/>
          <w:w w:val="105"/>
        </w:rPr>
        <w:t> </w:t>
      </w:r>
      <w:r>
        <w:rPr>
          <w:color w:val="231F20"/>
          <w:w w:val="105"/>
        </w:rPr>
        <w:t>Hạ</w:t>
      </w:r>
      <w:r>
        <w:rPr>
          <w:color w:val="231F20"/>
          <w:spacing w:val="-20"/>
          <w:w w:val="105"/>
        </w:rPr>
        <w:t> </w:t>
      </w:r>
      <w:r>
        <w:rPr>
          <w:color w:val="231F20"/>
          <w:w w:val="105"/>
        </w:rPr>
        <w:t>Liên</w:t>
      </w:r>
      <w:r>
        <w:rPr>
          <w:color w:val="231F20"/>
          <w:spacing w:val="-20"/>
          <w:w w:val="105"/>
        </w:rPr>
        <w:t> </w:t>
      </w:r>
      <w:r>
        <w:rPr>
          <w:color w:val="231F20"/>
          <w:w w:val="105"/>
        </w:rPr>
        <w:t>Lão</w:t>
      </w:r>
      <w:r>
        <w:rPr>
          <w:color w:val="231F20"/>
          <w:spacing w:val="-20"/>
          <w:w w:val="105"/>
        </w:rPr>
        <w:t> </w:t>
      </w:r>
      <w:r>
        <w:rPr>
          <w:color w:val="231F20"/>
          <w:w w:val="105"/>
        </w:rPr>
        <w:t>đặt</w:t>
      </w:r>
      <w:r>
        <w:rPr>
          <w:color w:val="231F20"/>
          <w:spacing w:val="-18"/>
          <w:w w:val="105"/>
        </w:rPr>
        <w:t> </w:t>
      </w:r>
      <w:r>
        <w:rPr>
          <w:color w:val="231F20"/>
          <w:w w:val="105"/>
        </w:rPr>
        <w:t>đề</w:t>
      </w:r>
      <w:r>
        <w:rPr>
          <w:color w:val="231F20"/>
          <w:spacing w:val="-20"/>
          <w:w w:val="105"/>
        </w:rPr>
        <w:t> </w:t>
      </w:r>
      <w:r>
        <w:rPr>
          <w:color w:val="231F20"/>
          <w:w w:val="105"/>
        </w:rPr>
        <w:t>mục</w:t>
      </w:r>
      <w:r>
        <w:rPr>
          <w:color w:val="231F20"/>
          <w:spacing w:val="-20"/>
          <w:w w:val="105"/>
        </w:rPr>
        <w:t> </w:t>
      </w:r>
      <w:r>
        <w:rPr>
          <w:color w:val="231F20"/>
          <w:w w:val="105"/>
        </w:rPr>
        <w:t>cho phẩm</w:t>
      </w:r>
      <w:r>
        <w:rPr>
          <w:color w:val="231F20"/>
          <w:spacing w:val="-20"/>
          <w:w w:val="105"/>
        </w:rPr>
        <w:t> </w:t>
      </w:r>
      <w:r>
        <w:rPr>
          <w:color w:val="231F20"/>
          <w:w w:val="105"/>
        </w:rPr>
        <w:t>này</w:t>
      </w:r>
      <w:r>
        <w:rPr>
          <w:color w:val="231F20"/>
          <w:spacing w:val="-20"/>
          <w:w w:val="105"/>
        </w:rPr>
        <w:t> </w:t>
      </w:r>
      <w:r>
        <w:rPr>
          <w:color w:val="231F20"/>
          <w:w w:val="105"/>
        </w:rPr>
        <w:t>là</w:t>
      </w:r>
      <w:r>
        <w:rPr>
          <w:color w:val="231F20"/>
          <w:spacing w:val="-19"/>
          <w:w w:val="105"/>
        </w:rPr>
        <w:t> </w:t>
      </w:r>
      <w:r>
        <w:rPr>
          <w:i/>
          <w:color w:val="231F20"/>
          <w:w w:val="105"/>
        </w:rPr>
        <w:t>“Đức</w:t>
      </w:r>
      <w:r>
        <w:rPr>
          <w:i/>
          <w:color w:val="231F20"/>
          <w:spacing w:val="-20"/>
          <w:w w:val="105"/>
        </w:rPr>
        <w:t> </w:t>
      </w:r>
      <w:r>
        <w:rPr>
          <w:i/>
          <w:color w:val="231F20"/>
          <w:w w:val="105"/>
        </w:rPr>
        <w:t>Tôn</w:t>
      </w:r>
      <w:r>
        <w:rPr>
          <w:i/>
          <w:color w:val="231F20"/>
          <w:spacing w:val="-20"/>
          <w:w w:val="105"/>
        </w:rPr>
        <w:t> </w:t>
      </w:r>
      <w:r>
        <w:rPr>
          <w:i/>
          <w:color w:val="231F20"/>
          <w:w w:val="105"/>
        </w:rPr>
        <w:t>Phổ</w:t>
      </w:r>
      <w:r>
        <w:rPr>
          <w:i/>
          <w:color w:val="231F20"/>
          <w:spacing w:val="-20"/>
          <w:w w:val="105"/>
        </w:rPr>
        <w:t> </w:t>
      </w:r>
      <w:r>
        <w:rPr>
          <w:i/>
          <w:color w:val="231F20"/>
          <w:w w:val="105"/>
        </w:rPr>
        <w:t>Hiền”</w:t>
      </w:r>
      <w:r>
        <w:rPr>
          <w:color w:val="231F20"/>
          <w:w w:val="105"/>
        </w:rPr>
        <w:t>.</w:t>
      </w:r>
      <w:r>
        <w:rPr>
          <w:color w:val="231F20"/>
          <w:spacing w:val="-20"/>
          <w:w w:val="105"/>
        </w:rPr>
        <w:t> </w:t>
      </w:r>
      <w:r>
        <w:rPr>
          <w:color w:val="231F20"/>
          <w:w w:val="105"/>
        </w:rPr>
        <w:t>Sự</w:t>
      </w:r>
      <w:r>
        <w:rPr>
          <w:color w:val="231F20"/>
          <w:spacing w:val="-20"/>
          <w:w w:val="105"/>
        </w:rPr>
        <w:t> </w:t>
      </w:r>
      <w:r>
        <w:rPr>
          <w:color w:val="231F20"/>
          <w:w w:val="105"/>
        </w:rPr>
        <w:t>liên</w:t>
      </w:r>
      <w:r>
        <w:rPr>
          <w:color w:val="231F20"/>
          <w:spacing w:val="-20"/>
          <w:w w:val="105"/>
        </w:rPr>
        <w:t> </w:t>
      </w:r>
      <w:r>
        <w:rPr>
          <w:color w:val="231F20"/>
          <w:w w:val="105"/>
        </w:rPr>
        <w:t>quan</w:t>
      </w:r>
      <w:r>
        <w:rPr>
          <w:color w:val="231F20"/>
          <w:spacing w:val="-20"/>
          <w:w w:val="105"/>
        </w:rPr>
        <w:t> </w:t>
      </w:r>
      <w:r>
        <w:rPr>
          <w:color w:val="231F20"/>
          <w:w w:val="105"/>
        </w:rPr>
        <w:t>của</w:t>
      </w:r>
      <w:r>
        <w:rPr>
          <w:color w:val="231F20"/>
          <w:spacing w:val="-20"/>
          <w:w w:val="105"/>
        </w:rPr>
        <w:t> </w:t>
      </w:r>
      <w:r>
        <w:rPr>
          <w:color w:val="231F20"/>
          <w:w w:val="105"/>
        </w:rPr>
        <w:t>Tịnh</w:t>
      </w:r>
      <w:r>
        <w:rPr>
          <w:color w:val="231F20"/>
          <w:spacing w:val="-20"/>
          <w:w w:val="105"/>
        </w:rPr>
        <w:t> </w:t>
      </w:r>
      <w:r>
        <w:rPr>
          <w:color w:val="231F20"/>
          <w:w w:val="105"/>
        </w:rPr>
        <w:t>độ với Phổ Hiền Bồ tát vô cùng mật thiết. Ở nơi Hoa Tạng thế giới, Bồ tát Phổ Hiền là tượng trưng của Hành môn.</w:t>
      </w:r>
    </w:p>
    <w:p>
      <w:pPr>
        <w:pStyle w:val="BodyText"/>
        <w:spacing w:line="307" w:lineRule="auto" w:before="134"/>
        <w:ind w:left="103" w:right="406" w:firstLine="453"/>
      </w:pP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Gia</w:t>
      </w:r>
      <w:r>
        <w:rPr>
          <w:color w:val="231F20"/>
          <w:spacing w:val="-2"/>
          <w:w w:val="105"/>
        </w:rPr>
        <w:t> </w:t>
      </w:r>
      <w:r>
        <w:rPr>
          <w:color w:val="231F20"/>
          <w:w w:val="105"/>
        </w:rPr>
        <w:t>đình</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thờ</w:t>
      </w:r>
      <w:r>
        <w:rPr>
          <w:color w:val="231F20"/>
          <w:spacing w:val="-2"/>
          <w:w w:val="105"/>
        </w:rPr>
        <w:t> </w:t>
      </w:r>
      <w:r>
        <w:rPr>
          <w:color w:val="231F20"/>
          <w:w w:val="105"/>
        </w:rPr>
        <w:t>Phật,</w:t>
      </w:r>
      <w:r>
        <w:rPr>
          <w:color w:val="231F20"/>
          <w:spacing w:val="-2"/>
          <w:w w:val="105"/>
        </w:rPr>
        <w:t> </w:t>
      </w:r>
      <w:r>
        <w:rPr>
          <w:color w:val="231F20"/>
          <w:w w:val="105"/>
        </w:rPr>
        <w:t>tượng</w:t>
      </w:r>
      <w:r>
        <w:rPr>
          <w:color w:val="231F20"/>
          <w:spacing w:val="-2"/>
          <w:w w:val="105"/>
        </w:rPr>
        <w:t> </w:t>
      </w:r>
      <w:r>
        <w:rPr>
          <w:color w:val="231F20"/>
          <w:w w:val="105"/>
        </w:rPr>
        <w:t>Phật</w:t>
      </w:r>
      <w:r>
        <w:rPr>
          <w:color w:val="231F20"/>
          <w:spacing w:val="-2"/>
          <w:w w:val="105"/>
        </w:rPr>
        <w:t> </w:t>
      </w:r>
      <w:r>
        <w:rPr>
          <w:color w:val="231F20"/>
          <w:w w:val="105"/>
        </w:rPr>
        <w:t>là</w:t>
      </w:r>
      <w:r>
        <w:rPr>
          <w:color w:val="231F20"/>
          <w:spacing w:val="-2"/>
          <w:w w:val="105"/>
        </w:rPr>
        <w:t> </w:t>
      </w:r>
      <w:r>
        <w:rPr>
          <w:color w:val="231F20"/>
          <w:w w:val="105"/>
        </w:rPr>
        <w:t>tượng trưng,</w:t>
      </w:r>
      <w:r>
        <w:rPr>
          <w:color w:val="231F20"/>
          <w:spacing w:val="-18"/>
          <w:w w:val="105"/>
        </w:rPr>
        <w:t> </w:t>
      </w:r>
      <w:r>
        <w:rPr>
          <w:color w:val="231F20"/>
          <w:w w:val="105"/>
        </w:rPr>
        <w:t>không</w:t>
      </w:r>
      <w:r>
        <w:rPr>
          <w:color w:val="231F20"/>
          <w:spacing w:val="-18"/>
          <w:w w:val="105"/>
        </w:rPr>
        <w:t> </w:t>
      </w:r>
      <w:r>
        <w:rPr>
          <w:color w:val="231F20"/>
          <w:w w:val="105"/>
        </w:rPr>
        <w:t>thể</w:t>
      </w:r>
      <w:r>
        <w:rPr>
          <w:color w:val="231F20"/>
          <w:spacing w:val="-18"/>
          <w:w w:val="105"/>
        </w:rPr>
        <w:t> </w:t>
      </w:r>
      <w:r>
        <w:rPr>
          <w:color w:val="231F20"/>
          <w:w w:val="105"/>
        </w:rPr>
        <w:t>coi</w:t>
      </w:r>
      <w:r>
        <w:rPr>
          <w:color w:val="231F20"/>
          <w:spacing w:val="-18"/>
          <w:w w:val="105"/>
        </w:rPr>
        <w:t> </w:t>
      </w:r>
      <w:r>
        <w:rPr>
          <w:color w:val="231F20"/>
          <w:w w:val="105"/>
        </w:rPr>
        <w:t>như</w:t>
      </w:r>
      <w:r>
        <w:rPr>
          <w:color w:val="231F20"/>
          <w:spacing w:val="-18"/>
          <w:w w:val="105"/>
        </w:rPr>
        <w:t> </w:t>
      </w:r>
      <w:r>
        <w:rPr>
          <w:color w:val="231F20"/>
          <w:w w:val="105"/>
        </w:rPr>
        <w:t>là</w:t>
      </w:r>
      <w:r>
        <w:rPr>
          <w:color w:val="231F20"/>
          <w:spacing w:val="-16"/>
          <w:w w:val="105"/>
        </w:rPr>
        <w:t> </w:t>
      </w:r>
      <w:r>
        <w:rPr>
          <w:color w:val="231F20"/>
          <w:w w:val="105"/>
        </w:rPr>
        <w:t>một</w:t>
      </w:r>
      <w:r>
        <w:rPr>
          <w:color w:val="231F20"/>
          <w:spacing w:val="-18"/>
          <w:w w:val="105"/>
        </w:rPr>
        <w:t> </w:t>
      </w:r>
      <w:r>
        <w:rPr>
          <w:color w:val="231F20"/>
          <w:w w:val="105"/>
        </w:rPr>
        <w:t>vị</w:t>
      </w:r>
      <w:r>
        <w:rPr>
          <w:color w:val="231F20"/>
          <w:spacing w:val="-18"/>
          <w:w w:val="105"/>
        </w:rPr>
        <w:t> </w:t>
      </w:r>
      <w:r>
        <w:rPr>
          <w:color w:val="231F20"/>
          <w:w w:val="105"/>
        </w:rPr>
        <w:t>thần</w:t>
      </w:r>
      <w:r>
        <w:rPr>
          <w:color w:val="231F20"/>
          <w:spacing w:val="-18"/>
          <w:w w:val="105"/>
        </w:rPr>
        <w:t> </w:t>
      </w:r>
      <w:r>
        <w:rPr>
          <w:color w:val="231F20"/>
          <w:w w:val="105"/>
        </w:rPr>
        <w:t>được.</w:t>
      </w:r>
      <w:r>
        <w:rPr>
          <w:color w:val="231F20"/>
          <w:spacing w:val="-18"/>
          <w:w w:val="105"/>
        </w:rPr>
        <w:t> </w:t>
      </w:r>
      <w:r>
        <w:rPr>
          <w:color w:val="231F20"/>
          <w:w w:val="105"/>
        </w:rPr>
        <w:t>Nếu</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coi đó</w:t>
      </w:r>
      <w:r>
        <w:rPr>
          <w:color w:val="231F20"/>
          <w:spacing w:val="6"/>
          <w:w w:val="105"/>
        </w:rPr>
        <w:t> </w:t>
      </w:r>
      <w:r>
        <w:rPr>
          <w:color w:val="231F20"/>
          <w:w w:val="105"/>
        </w:rPr>
        <w:t>như</w:t>
      </w:r>
      <w:r>
        <w:rPr>
          <w:color w:val="231F20"/>
          <w:spacing w:val="6"/>
          <w:w w:val="105"/>
        </w:rPr>
        <w:t> </w:t>
      </w:r>
      <w:r>
        <w:rPr>
          <w:color w:val="231F20"/>
          <w:w w:val="105"/>
        </w:rPr>
        <w:t>vị</w:t>
      </w:r>
      <w:r>
        <w:rPr>
          <w:color w:val="231F20"/>
          <w:spacing w:val="6"/>
          <w:w w:val="105"/>
        </w:rPr>
        <w:t> </w:t>
      </w:r>
      <w:r>
        <w:rPr>
          <w:color w:val="231F20"/>
          <w:w w:val="105"/>
        </w:rPr>
        <w:t>thần</w:t>
      </w:r>
      <w:r>
        <w:rPr>
          <w:color w:val="231F20"/>
          <w:spacing w:val="6"/>
          <w:w w:val="105"/>
        </w:rPr>
        <w:t> </w:t>
      </w:r>
      <w:r>
        <w:rPr>
          <w:color w:val="231F20"/>
          <w:w w:val="105"/>
        </w:rPr>
        <w:t>là</w:t>
      </w:r>
      <w:r>
        <w:rPr>
          <w:color w:val="231F20"/>
          <w:spacing w:val="6"/>
          <w:w w:val="105"/>
        </w:rPr>
        <w:t> </w:t>
      </w:r>
      <w:r>
        <w:rPr>
          <w:color w:val="231F20"/>
          <w:w w:val="105"/>
        </w:rPr>
        <w:t>sai</w:t>
      </w:r>
      <w:r>
        <w:rPr>
          <w:color w:val="231F20"/>
          <w:spacing w:val="6"/>
          <w:w w:val="105"/>
        </w:rPr>
        <w:t> </w:t>
      </w:r>
      <w:r>
        <w:rPr>
          <w:color w:val="231F20"/>
          <w:w w:val="105"/>
        </w:rPr>
        <w:t>lầm,</w:t>
      </w:r>
      <w:r>
        <w:rPr>
          <w:color w:val="231F20"/>
          <w:spacing w:val="6"/>
          <w:w w:val="105"/>
        </w:rPr>
        <w:t> </w:t>
      </w:r>
      <w:r>
        <w:rPr>
          <w:color w:val="231F20"/>
          <w:w w:val="105"/>
        </w:rPr>
        <w:t>là</w:t>
      </w:r>
      <w:r>
        <w:rPr>
          <w:color w:val="231F20"/>
          <w:spacing w:val="6"/>
          <w:w w:val="105"/>
        </w:rPr>
        <w:t> </w:t>
      </w:r>
      <w:r>
        <w:rPr>
          <w:color w:val="231F20"/>
          <w:w w:val="105"/>
        </w:rPr>
        <w:t>mê</w:t>
      </w:r>
      <w:r>
        <w:rPr>
          <w:color w:val="231F20"/>
          <w:spacing w:val="6"/>
          <w:w w:val="105"/>
        </w:rPr>
        <w:t> </w:t>
      </w:r>
      <w:r>
        <w:rPr>
          <w:color w:val="231F20"/>
          <w:w w:val="105"/>
        </w:rPr>
        <w:t>tín.</w:t>
      </w:r>
      <w:r>
        <w:rPr>
          <w:color w:val="231F20"/>
          <w:spacing w:val="6"/>
          <w:w w:val="105"/>
        </w:rPr>
        <w:t> </w:t>
      </w:r>
      <w:r>
        <w:rPr>
          <w:color w:val="231F20"/>
          <w:w w:val="105"/>
        </w:rPr>
        <w:t>Tượng</w:t>
      </w:r>
      <w:r>
        <w:rPr>
          <w:color w:val="231F20"/>
          <w:spacing w:val="6"/>
          <w:w w:val="105"/>
        </w:rPr>
        <w:t> </w:t>
      </w:r>
      <w:r>
        <w:rPr>
          <w:color w:val="231F20"/>
          <w:w w:val="105"/>
        </w:rPr>
        <w:t>Phật</w:t>
      </w:r>
      <w:r>
        <w:rPr>
          <w:color w:val="231F20"/>
          <w:spacing w:val="6"/>
          <w:w w:val="105"/>
        </w:rPr>
        <w:t> </w:t>
      </w:r>
      <w:r>
        <w:rPr>
          <w:color w:val="231F20"/>
          <w:w w:val="105"/>
        </w:rPr>
        <w:t>là</w:t>
      </w:r>
      <w:r>
        <w:rPr>
          <w:color w:val="231F20"/>
          <w:spacing w:val="7"/>
          <w:w w:val="105"/>
        </w:rPr>
        <w:t> </w:t>
      </w:r>
      <w:r>
        <w:rPr>
          <w:color w:val="231F20"/>
          <w:w w:val="105"/>
        </w:rPr>
        <w:t>để</w:t>
      </w:r>
      <w:r>
        <w:rPr>
          <w:color w:val="231F20"/>
          <w:spacing w:val="6"/>
          <w:w w:val="105"/>
        </w:rPr>
        <w:t> </w:t>
      </w:r>
      <w:r>
        <w:rPr>
          <w:color w:val="231F20"/>
          <w:spacing w:val="-4"/>
          <w:w w:val="105"/>
        </w:rPr>
        <w:t>cảnh</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17"/>
      </w:pPr>
      <w:r>
        <w:rPr>
          <w:color w:val="231F20"/>
          <w:w w:val="105"/>
        </w:rPr>
        <w:t>tỉnh chính mình. Thờ Phật công đức rất lớn, vì sợ chúng ta quên tính Phật, nên sớm tối đến trước Phật đường, lễ Phật để</w:t>
      </w:r>
      <w:r>
        <w:rPr>
          <w:color w:val="231F20"/>
          <w:spacing w:val="-1"/>
          <w:w w:val="105"/>
        </w:rPr>
        <w:t> </w:t>
      </w:r>
      <w:r>
        <w:rPr>
          <w:color w:val="231F20"/>
          <w:w w:val="105"/>
        </w:rPr>
        <w:t>cảnh</w:t>
      </w:r>
      <w:r>
        <w:rPr>
          <w:color w:val="231F20"/>
          <w:spacing w:val="-1"/>
          <w:w w:val="105"/>
        </w:rPr>
        <w:t> </w:t>
      </w:r>
      <w:r>
        <w:rPr>
          <w:color w:val="231F20"/>
          <w:w w:val="105"/>
        </w:rPr>
        <w:t>giác</w:t>
      </w:r>
      <w:r>
        <w:rPr>
          <w:color w:val="231F20"/>
          <w:spacing w:val="-1"/>
          <w:w w:val="105"/>
        </w:rPr>
        <w:t> </w:t>
      </w:r>
      <w:r>
        <w:rPr>
          <w:color w:val="231F20"/>
          <w:w w:val="105"/>
        </w:rPr>
        <w:t>mình.</w:t>
      </w:r>
      <w:r>
        <w:rPr>
          <w:color w:val="231F20"/>
          <w:spacing w:val="-1"/>
          <w:w w:val="105"/>
        </w:rPr>
        <w:t> </w:t>
      </w:r>
      <w:r>
        <w:rPr>
          <w:color w:val="231F20"/>
          <w:w w:val="105"/>
        </w:rPr>
        <w:t>Chúng tôi</w:t>
      </w:r>
      <w:r>
        <w:rPr>
          <w:color w:val="231F20"/>
          <w:spacing w:val="-2"/>
          <w:w w:val="105"/>
        </w:rPr>
        <w:t> </w:t>
      </w:r>
      <w:r>
        <w:rPr>
          <w:color w:val="231F20"/>
          <w:w w:val="105"/>
        </w:rPr>
        <w:t>ở</w:t>
      </w:r>
      <w:r>
        <w:rPr>
          <w:color w:val="231F20"/>
          <w:spacing w:val="-1"/>
          <w:w w:val="105"/>
        </w:rPr>
        <w:t> </w:t>
      </w:r>
      <w:r>
        <w:rPr>
          <w:color w:val="231F20"/>
          <w:w w:val="105"/>
        </w:rPr>
        <w:t>đây</w:t>
      </w:r>
      <w:r>
        <w:rPr>
          <w:color w:val="231F20"/>
          <w:spacing w:val="-1"/>
          <w:w w:val="105"/>
        </w:rPr>
        <w:t> </w:t>
      </w:r>
      <w:r>
        <w:rPr>
          <w:color w:val="231F20"/>
          <w:w w:val="105"/>
        </w:rPr>
        <w:t>giảng</w:t>
      </w:r>
      <w:r>
        <w:rPr>
          <w:color w:val="231F20"/>
          <w:spacing w:val="-1"/>
          <w:w w:val="105"/>
        </w:rPr>
        <w:t> </w:t>
      </w:r>
      <w:r>
        <w:rPr>
          <w:color w:val="231F20"/>
          <w:w w:val="105"/>
        </w:rPr>
        <w:t>kinh,</w:t>
      </w:r>
      <w:r>
        <w:rPr>
          <w:color w:val="231F20"/>
          <w:spacing w:val="-1"/>
          <w:w w:val="105"/>
        </w:rPr>
        <w:t> </w:t>
      </w:r>
      <w:r>
        <w:rPr>
          <w:color w:val="231F20"/>
          <w:w w:val="105"/>
        </w:rPr>
        <w:t>đằng sau là </w:t>
      </w:r>
      <w:r>
        <w:rPr>
          <w:color w:val="231F20"/>
        </w:rPr>
        <w:t>Hoa</w:t>
      </w:r>
      <w:r>
        <w:rPr>
          <w:color w:val="231F20"/>
          <w:spacing w:val="-18"/>
        </w:rPr>
        <w:t> </w:t>
      </w:r>
      <w:r>
        <w:rPr>
          <w:color w:val="231F20"/>
        </w:rPr>
        <w:t>Nghiêm</w:t>
      </w:r>
      <w:r>
        <w:rPr>
          <w:color w:val="231F20"/>
          <w:spacing w:val="-18"/>
        </w:rPr>
        <w:t> </w:t>
      </w:r>
      <w:r>
        <w:rPr>
          <w:color w:val="231F20"/>
        </w:rPr>
        <w:t>Tam</w:t>
      </w:r>
      <w:r>
        <w:rPr>
          <w:color w:val="231F20"/>
          <w:spacing w:val="-19"/>
        </w:rPr>
        <w:t> </w:t>
      </w:r>
      <w:r>
        <w:rPr>
          <w:color w:val="231F20"/>
        </w:rPr>
        <w:t>Thánh.</w:t>
      </w:r>
      <w:r>
        <w:rPr>
          <w:color w:val="231F20"/>
          <w:spacing w:val="-18"/>
        </w:rPr>
        <w:t> </w:t>
      </w:r>
      <w:r>
        <w:rPr>
          <w:color w:val="231F20"/>
        </w:rPr>
        <w:t>Ở</w:t>
      </w:r>
      <w:r>
        <w:rPr>
          <w:color w:val="231F20"/>
          <w:spacing w:val="-18"/>
        </w:rPr>
        <w:t> </w:t>
      </w:r>
      <w:r>
        <w:rPr>
          <w:color w:val="231F20"/>
        </w:rPr>
        <w:t>giữa</w:t>
      </w:r>
      <w:r>
        <w:rPr>
          <w:color w:val="231F20"/>
          <w:spacing w:val="-18"/>
        </w:rPr>
        <w:t> </w:t>
      </w:r>
      <w:r>
        <w:rPr>
          <w:color w:val="231F20"/>
        </w:rPr>
        <w:t>là</w:t>
      </w:r>
      <w:r>
        <w:rPr>
          <w:color w:val="231F20"/>
          <w:spacing w:val="-18"/>
        </w:rPr>
        <w:t> </w:t>
      </w:r>
      <w:r>
        <w:rPr>
          <w:color w:val="231F20"/>
        </w:rPr>
        <w:t>Tỳ</w:t>
      </w:r>
      <w:r>
        <w:rPr>
          <w:color w:val="231F20"/>
          <w:spacing w:val="-18"/>
        </w:rPr>
        <w:t> </w:t>
      </w:r>
      <w:r>
        <w:rPr>
          <w:color w:val="231F20"/>
        </w:rPr>
        <w:t>Lô</w:t>
      </w:r>
      <w:r>
        <w:rPr>
          <w:color w:val="231F20"/>
          <w:spacing w:val="-18"/>
        </w:rPr>
        <w:t> </w:t>
      </w:r>
      <w:r>
        <w:rPr>
          <w:color w:val="231F20"/>
        </w:rPr>
        <w:t>Giá</w:t>
      </w:r>
      <w:r>
        <w:rPr>
          <w:color w:val="231F20"/>
          <w:spacing w:val="-18"/>
        </w:rPr>
        <w:t> </w:t>
      </w:r>
      <w:r>
        <w:rPr>
          <w:color w:val="231F20"/>
        </w:rPr>
        <w:t>Na</w:t>
      </w:r>
      <w:r>
        <w:rPr>
          <w:color w:val="231F20"/>
          <w:spacing w:val="-18"/>
        </w:rPr>
        <w:t> </w:t>
      </w:r>
      <w:r>
        <w:rPr>
          <w:color w:val="231F20"/>
        </w:rPr>
        <w:t>Như</w:t>
      </w:r>
      <w:r>
        <w:rPr>
          <w:color w:val="231F20"/>
          <w:spacing w:val="-18"/>
        </w:rPr>
        <w:t> </w:t>
      </w:r>
      <w:r>
        <w:rPr>
          <w:color w:val="231F20"/>
        </w:rPr>
        <w:t>Lai,</w:t>
      </w:r>
      <w:r>
        <w:rPr>
          <w:color w:val="231F20"/>
          <w:spacing w:val="-18"/>
        </w:rPr>
        <w:t> </w:t>
      </w:r>
      <w:r>
        <w:rPr>
          <w:color w:val="231F20"/>
        </w:rPr>
        <w:t>còn </w:t>
      </w:r>
      <w:r>
        <w:rPr>
          <w:color w:val="231F20"/>
          <w:w w:val="105"/>
        </w:rPr>
        <w:t>2</w:t>
      </w:r>
      <w:r>
        <w:rPr>
          <w:color w:val="231F20"/>
          <w:spacing w:val="-11"/>
          <w:w w:val="105"/>
        </w:rPr>
        <w:t> </w:t>
      </w:r>
      <w:r>
        <w:rPr>
          <w:color w:val="231F20"/>
          <w:w w:val="105"/>
        </w:rPr>
        <w:t>bên</w:t>
      </w:r>
      <w:r>
        <w:rPr>
          <w:color w:val="231F20"/>
          <w:spacing w:val="-11"/>
          <w:w w:val="105"/>
        </w:rPr>
        <w:t> </w:t>
      </w:r>
      <w:r>
        <w:rPr>
          <w:color w:val="231F20"/>
          <w:w w:val="105"/>
        </w:rPr>
        <w:t>là</w:t>
      </w:r>
      <w:r>
        <w:rPr>
          <w:color w:val="231F20"/>
          <w:spacing w:val="-11"/>
          <w:w w:val="105"/>
        </w:rPr>
        <w:t> </w:t>
      </w:r>
      <w:r>
        <w:rPr>
          <w:color w:val="231F20"/>
          <w:w w:val="105"/>
        </w:rPr>
        <w:t>Văn</w:t>
      </w:r>
      <w:r>
        <w:rPr>
          <w:color w:val="231F20"/>
          <w:spacing w:val="-11"/>
          <w:w w:val="105"/>
        </w:rPr>
        <w:t> </w:t>
      </w:r>
      <w:r>
        <w:rPr>
          <w:color w:val="231F20"/>
          <w:w w:val="105"/>
        </w:rPr>
        <w:t>Thù</w:t>
      </w:r>
      <w:r>
        <w:rPr>
          <w:color w:val="231F20"/>
          <w:spacing w:val="-11"/>
          <w:w w:val="105"/>
        </w:rPr>
        <w:t> </w:t>
      </w:r>
      <w:r>
        <w:rPr>
          <w:color w:val="231F20"/>
          <w:w w:val="105"/>
        </w:rPr>
        <w:t>và</w:t>
      </w:r>
      <w:r>
        <w:rPr>
          <w:color w:val="231F20"/>
          <w:spacing w:val="-11"/>
          <w:w w:val="105"/>
        </w:rPr>
        <w:t> </w:t>
      </w:r>
      <w:r>
        <w:rPr>
          <w:color w:val="231F20"/>
          <w:w w:val="105"/>
        </w:rPr>
        <w:t>Phổ</w:t>
      </w:r>
      <w:r>
        <w:rPr>
          <w:color w:val="231F20"/>
          <w:spacing w:val="-11"/>
          <w:w w:val="105"/>
        </w:rPr>
        <w:t> </w:t>
      </w:r>
      <w:r>
        <w:rPr>
          <w:color w:val="231F20"/>
          <w:w w:val="105"/>
        </w:rPr>
        <w:t>Hiền</w:t>
      </w:r>
      <w:r>
        <w:rPr>
          <w:color w:val="231F20"/>
          <w:spacing w:val="-11"/>
          <w:w w:val="105"/>
        </w:rPr>
        <w:t> </w:t>
      </w:r>
      <w:r>
        <w:rPr>
          <w:color w:val="231F20"/>
          <w:w w:val="105"/>
        </w:rPr>
        <w:t>Bồ</w:t>
      </w:r>
      <w:r>
        <w:rPr>
          <w:color w:val="231F20"/>
          <w:spacing w:val="-11"/>
          <w:w w:val="105"/>
        </w:rPr>
        <w:t> </w:t>
      </w:r>
      <w:r>
        <w:rPr>
          <w:color w:val="231F20"/>
          <w:w w:val="105"/>
        </w:rPr>
        <w:t>tát.</w:t>
      </w:r>
      <w:r>
        <w:rPr>
          <w:color w:val="231F20"/>
          <w:spacing w:val="-11"/>
          <w:w w:val="105"/>
        </w:rPr>
        <w:t> </w:t>
      </w:r>
      <w:r>
        <w:rPr>
          <w:color w:val="231F20"/>
          <w:w w:val="105"/>
        </w:rPr>
        <w:t>Ngồi</w:t>
      </w:r>
      <w:r>
        <w:rPr>
          <w:color w:val="231F20"/>
          <w:spacing w:val="-11"/>
          <w:w w:val="105"/>
        </w:rPr>
        <w:t> </w:t>
      </w:r>
      <w:r>
        <w:rPr>
          <w:color w:val="231F20"/>
          <w:w w:val="105"/>
        </w:rPr>
        <w:t>trên</w:t>
      </w:r>
      <w:r>
        <w:rPr>
          <w:color w:val="231F20"/>
          <w:spacing w:val="-11"/>
          <w:w w:val="105"/>
        </w:rPr>
        <w:t> </w:t>
      </w:r>
      <w:r>
        <w:rPr>
          <w:color w:val="231F20"/>
          <w:w w:val="105"/>
        </w:rPr>
        <w:t>đại</w:t>
      </w:r>
      <w:r>
        <w:rPr>
          <w:color w:val="231F20"/>
          <w:spacing w:val="-11"/>
          <w:w w:val="105"/>
        </w:rPr>
        <w:t> </w:t>
      </w:r>
      <w:r>
        <w:rPr>
          <w:color w:val="231F20"/>
          <w:w w:val="105"/>
        </w:rPr>
        <w:t>tượng</w:t>
      </w:r>
      <w:r>
        <w:rPr>
          <w:color w:val="231F20"/>
          <w:spacing w:val="-11"/>
          <w:w w:val="105"/>
        </w:rPr>
        <w:t> </w:t>
      </w:r>
      <w:r>
        <w:rPr>
          <w:color w:val="231F20"/>
          <w:w w:val="105"/>
        </w:rPr>
        <w:t>là </w:t>
      </w:r>
      <w:r>
        <w:rPr>
          <w:color w:val="231F20"/>
        </w:rPr>
        <w:t>Ngài</w:t>
      </w:r>
      <w:r>
        <w:rPr>
          <w:color w:val="231F20"/>
          <w:spacing w:val="-5"/>
        </w:rPr>
        <w:t> </w:t>
      </w:r>
      <w:r>
        <w:rPr>
          <w:color w:val="231F20"/>
        </w:rPr>
        <w:t>Phổ</w:t>
      </w:r>
      <w:r>
        <w:rPr>
          <w:color w:val="231F20"/>
          <w:spacing w:val="-5"/>
        </w:rPr>
        <w:t> </w:t>
      </w:r>
      <w:r>
        <w:rPr>
          <w:color w:val="231F20"/>
        </w:rPr>
        <w:t>Hiền,</w:t>
      </w:r>
      <w:r>
        <w:rPr>
          <w:color w:val="231F20"/>
          <w:spacing w:val="-5"/>
        </w:rPr>
        <w:t> </w:t>
      </w:r>
      <w:r>
        <w:rPr>
          <w:color w:val="231F20"/>
        </w:rPr>
        <w:t>còn</w:t>
      </w:r>
      <w:r>
        <w:rPr>
          <w:color w:val="231F20"/>
          <w:spacing w:val="-5"/>
        </w:rPr>
        <w:t> </w:t>
      </w:r>
      <w:r>
        <w:rPr>
          <w:color w:val="231F20"/>
        </w:rPr>
        <w:t>trên</w:t>
      </w:r>
      <w:r>
        <w:rPr>
          <w:color w:val="231F20"/>
          <w:spacing w:val="-5"/>
        </w:rPr>
        <w:t> </w:t>
      </w:r>
      <w:r>
        <w:rPr>
          <w:color w:val="231F20"/>
        </w:rPr>
        <w:t>sư</w:t>
      </w:r>
      <w:r>
        <w:rPr>
          <w:color w:val="231F20"/>
          <w:spacing w:val="-5"/>
        </w:rPr>
        <w:t> </w:t>
      </w:r>
      <w:r>
        <w:rPr>
          <w:color w:val="231F20"/>
        </w:rPr>
        <w:t>tử</w:t>
      </w:r>
      <w:r>
        <w:rPr>
          <w:color w:val="231F20"/>
          <w:spacing w:val="-5"/>
        </w:rPr>
        <w:t> </w:t>
      </w:r>
      <w:r>
        <w:rPr>
          <w:color w:val="231F20"/>
        </w:rPr>
        <w:t>là</w:t>
      </w:r>
      <w:r>
        <w:rPr>
          <w:color w:val="231F20"/>
          <w:spacing w:val="-5"/>
        </w:rPr>
        <w:t> </w:t>
      </w:r>
      <w:r>
        <w:rPr>
          <w:color w:val="231F20"/>
        </w:rPr>
        <w:t>Ngài</w:t>
      </w:r>
      <w:r>
        <w:rPr>
          <w:color w:val="231F20"/>
          <w:spacing w:val="-5"/>
        </w:rPr>
        <w:t> </w:t>
      </w:r>
      <w:r>
        <w:rPr>
          <w:color w:val="231F20"/>
        </w:rPr>
        <w:t>Văn</w:t>
      </w:r>
      <w:r>
        <w:rPr>
          <w:color w:val="231F20"/>
          <w:spacing w:val="-5"/>
        </w:rPr>
        <w:t> </w:t>
      </w:r>
      <w:r>
        <w:rPr>
          <w:color w:val="231F20"/>
        </w:rPr>
        <w:t>Thù.</w:t>
      </w:r>
      <w:r>
        <w:rPr>
          <w:color w:val="231F20"/>
          <w:spacing w:val="-5"/>
        </w:rPr>
        <w:t> </w:t>
      </w:r>
      <w:r>
        <w:rPr>
          <w:color w:val="231F20"/>
        </w:rPr>
        <w:t>Ngài</w:t>
      </w:r>
      <w:r>
        <w:rPr>
          <w:color w:val="231F20"/>
          <w:spacing w:val="-5"/>
        </w:rPr>
        <w:t> </w:t>
      </w:r>
      <w:r>
        <w:rPr>
          <w:color w:val="231F20"/>
        </w:rPr>
        <w:t>Văn</w:t>
      </w:r>
      <w:r>
        <w:rPr>
          <w:color w:val="231F20"/>
          <w:spacing w:val="-5"/>
        </w:rPr>
        <w:t> </w:t>
      </w:r>
      <w:r>
        <w:rPr>
          <w:color w:val="231F20"/>
        </w:rPr>
        <w:t>Thù </w:t>
      </w:r>
      <w:r>
        <w:rPr>
          <w:color w:val="231F20"/>
          <w:w w:val="105"/>
        </w:rPr>
        <w:t>tượng trưng cho Giải môn, trí tuệ. Phổ hiền tượng trương cho thực tiễn, thật sự tu tập.</w:t>
      </w:r>
    </w:p>
    <w:p>
      <w:pPr>
        <w:pStyle w:val="BodyText"/>
        <w:spacing w:line="307" w:lineRule="auto" w:before="137"/>
        <w:ind w:left="387" w:right="121" w:firstLine="453"/>
        <w:rPr>
          <w:i/>
        </w:rPr>
      </w:pPr>
      <w:r>
        <w:rPr>
          <w:color w:val="231F20"/>
          <w:w w:val="105"/>
        </w:rPr>
        <w:t>Bồ tát Phổ Hiền dạy chúng ta tu hành 10 đại cương, cần ghi nhớ! Điều thứ nhất dạy ta lễ kính chư Phật, đối với mọi người</w:t>
      </w:r>
      <w:r>
        <w:rPr>
          <w:color w:val="231F20"/>
          <w:spacing w:val="-1"/>
          <w:w w:val="105"/>
        </w:rPr>
        <w:t> </w:t>
      </w:r>
      <w:r>
        <w:rPr>
          <w:color w:val="231F20"/>
          <w:w w:val="105"/>
        </w:rPr>
        <w:t>mọi</w:t>
      </w:r>
      <w:r>
        <w:rPr>
          <w:color w:val="231F20"/>
          <w:spacing w:val="-1"/>
          <w:w w:val="105"/>
        </w:rPr>
        <w:t> </w:t>
      </w:r>
      <w:r>
        <w:rPr>
          <w:color w:val="231F20"/>
          <w:w w:val="105"/>
        </w:rPr>
        <w:t>việc</w:t>
      </w:r>
      <w:r>
        <w:rPr>
          <w:color w:val="231F20"/>
          <w:spacing w:val="-1"/>
          <w:w w:val="105"/>
        </w:rPr>
        <w:t> </w:t>
      </w:r>
      <w:r>
        <w:rPr>
          <w:color w:val="231F20"/>
          <w:w w:val="105"/>
        </w:rPr>
        <w:t>và</w:t>
      </w:r>
      <w:r>
        <w:rPr>
          <w:color w:val="231F20"/>
          <w:spacing w:val="-1"/>
          <w:w w:val="105"/>
        </w:rPr>
        <w:t> </w:t>
      </w:r>
      <w:r>
        <w:rPr>
          <w:color w:val="231F20"/>
          <w:w w:val="105"/>
        </w:rPr>
        <w:t>mọi</w:t>
      </w:r>
      <w:r>
        <w:rPr>
          <w:color w:val="231F20"/>
          <w:spacing w:val="-1"/>
          <w:w w:val="105"/>
        </w:rPr>
        <w:t> </w:t>
      </w:r>
      <w:r>
        <w:rPr>
          <w:color w:val="231F20"/>
          <w:w w:val="105"/>
        </w:rPr>
        <w:t>vật</w:t>
      </w:r>
      <w:r>
        <w:rPr>
          <w:color w:val="231F20"/>
          <w:spacing w:val="-1"/>
          <w:w w:val="105"/>
        </w:rPr>
        <w:t> </w:t>
      </w:r>
      <w:r>
        <w:rPr>
          <w:color w:val="231F20"/>
          <w:w w:val="105"/>
        </w:rPr>
        <w:t>cần</w:t>
      </w:r>
      <w:r>
        <w:rPr>
          <w:color w:val="231F20"/>
          <w:spacing w:val="-1"/>
          <w:w w:val="105"/>
        </w:rPr>
        <w:t> </w:t>
      </w:r>
      <w:r>
        <w:rPr>
          <w:color w:val="231F20"/>
          <w:w w:val="105"/>
        </w:rPr>
        <w:t>có</w:t>
      </w:r>
      <w:r>
        <w:rPr>
          <w:color w:val="231F20"/>
          <w:spacing w:val="-1"/>
          <w:w w:val="105"/>
        </w:rPr>
        <w:t> </w:t>
      </w:r>
      <w:r>
        <w:rPr>
          <w:color w:val="231F20"/>
          <w:w w:val="105"/>
        </w:rPr>
        <w:t>lễ</w:t>
      </w:r>
      <w:r>
        <w:rPr>
          <w:color w:val="231F20"/>
          <w:spacing w:val="-1"/>
          <w:w w:val="105"/>
        </w:rPr>
        <w:t> </w:t>
      </w:r>
      <w:r>
        <w:rPr>
          <w:color w:val="231F20"/>
          <w:w w:val="105"/>
        </w:rPr>
        <w:t>phép,</w:t>
      </w:r>
      <w:r>
        <w:rPr>
          <w:color w:val="231F20"/>
          <w:spacing w:val="-1"/>
          <w:w w:val="105"/>
        </w:rPr>
        <w:t> </w:t>
      </w:r>
      <w:r>
        <w:rPr>
          <w:color w:val="231F20"/>
          <w:w w:val="105"/>
        </w:rPr>
        <w:t>phải</w:t>
      </w:r>
      <w:r>
        <w:rPr>
          <w:color w:val="231F20"/>
          <w:spacing w:val="-1"/>
          <w:w w:val="105"/>
        </w:rPr>
        <w:t> </w:t>
      </w:r>
      <w:r>
        <w:rPr>
          <w:color w:val="231F20"/>
          <w:w w:val="105"/>
        </w:rPr>
        <w:t>biết</w:t>
      </w:r>
      <w:r>
        <w:rPr>
          <w:color w:val="231F20"/>
          <w:spacing w:val="-1"/>
          <w:w w:val="105"/>
        </w:rPr>
        <w:t> </w:t>
      </w:r>
      <w:r>
        <w:rPr>
          <w:color w:val="231F20"/>
          <w:w w:val="105"/>
        </w:rPr>
        <w:t>lễ</w:t>
      </w:r>
      <w:r>
        <w:rPr>
          <w:color w:val="231F20"/>
          <w:spacing w:val="-1"/>
          <w:w w:val="105"/>
        </w:rPr>
        <w:t> </w:t>
      </w:r>
      <w:r>
        <w:rPr>
          <w:color w:val="231F20"/>
          <w:w w:val="105"/>
        </w:rPr>
        <w:t>kính. Khi đối nhân, tâm chân thành phải phát xuất từ nội tâm, phải</w:t>
      </w:r>
      <w:r>
        <w:rPr>
          <w:color w:val="231F20"/>
          <w:spacing w:val="-20"/>
          <w:w w:val="105"/>
        </w:rPr>
        <w:t> </w:t>
      </w:r>
      <w:r>
        <w:rPr>
          <w:color w:val="231F20"/>
          <w:w w:val="105"/>
        </w:rPr>
        <w:t>cung</w:t>
      </w:r>
      <w:r>
        <w:rPr>
          <w:color w:val="231F20"/>
          <w:spacing w:val="-20"/>
          <w:w w:val="105"/>
        </w:rPr>
        <w:t> </w:t>
      </w:r>
      <w:r>
        <w:rPr>
          <w:color w:val="231F20"/>
          <w:w w:val="105"/>
        </w:rPr>
        <w:t>kính.</w:t>
      </w:r>
      <w:r>
        <w:rPr>
          <w:color w:val="231F20"/>
          <w:spacing w:val="-20"/>
          <w:w w:val="105"/>
        </w:rPr>
        <w:t> </w:t>
      </w:r>
      <w:r>
        <w:rPr>
          <w:color w:val="231F20"/>
          <w:w w:val="105"/>
        </w:rPr>
        <w:t>Tại</w:t>
      </w:r>
      <w:r>
        <w:rPr>
          <w:color w:val="231F20"/>
          <w:spacing w:val="-20"/>
          <w:w w:val="105"/>
        </w:rPr>
        <w:t> </w:t>
      </w:r>
      <w:r>
        <w:rPr>
          <w:color w:val="231F20"/>
          <w:w w:val="105"/>
        </w:rPr>
        <w:t>sao</w:t>
      </w:r>
      <w:r>
        <w:rPr>
          <w:color w:val="231F20"/>
          <w:spacing w:val="-20"/>
          <w:w w:val="105"/>
        </w:rPr>
        <w:t> </w:t>
      </w:r>
      <w:r>
        <w:rPr>
          <w:color w:val="231F20"/>
          <w:w w:val="105"/>
        </w:rPr>
        <w:t>mà</w:t>
      </w:r>
      <w:r>
        <w:rPr>
          <w:color w:val="231F20"/>
          <w:spacing w:val="-20"/>
          <w:w w:val="105"/>
        </w:rPr>
        <w:t> </w:t>
      </w:r>
      <w:r>
        <w:rPr>
          <w:color w:val="231F20"/>
          <w:w w:val="105"/>
        </w:rPr>
        <w:t>đối</w:t>
      </w:r>
      <w:r>
        <w:rPr>
          <w:color w:val="231F20"/>
          <w:spacing w:val="-20"/>
          <w:w w:val="105"/>
        </w:rPr>
        <w:t> </w:t>
      </w:r>
      <w:r>
        <w:rPr>
          <w:color w:val="231F20"/>
          <w:w w:val="105"/>
        </w:rPr>
        <w:t>với</w:t>
      </w:r>
      <w:r>
        <w:rPr>
          <w:color w:val="231F20"/>
          <w:spacing w:val="-20"/>
          <w:w w:val="105"/>
        </w:rPr>
        <w:t> </w:t>
      </w:r>
      <w:r>
        <w:rPr>
          <w:color w:val="231F20"/>
          <w:w w:val="105"/>
        </w:rPr>
        <w:t>người</w:t>
      </w:r>
      <w:r>
        <w:rPr>
          <w:color w:val="231F20"/>
          <w:spacing w:val="-20"/>
          <w:w w:val="105"/>
        </w:rPr>
        <w:t> </w:t>
      </w:r>
      <w:r>
        <w:rPr>
          <w:color w:val="231F20"/>
          <w:w w:val="105"/>
        </w:rPr>
        <w:t>phải</w:t>
      </w:r>
      <w:r>
        <w:rPr>
          <w:color w:val="231F20"/>
          <w:spacing w:val="-20"/>
          <w:w w:val="105"/>
        </w:rPr>
        <w:t> </w:t>
      </w:r>
      <w:r>
        <w:rPr>
          <w:color w:val="231F20"/>
          <w:w w:val="105"/>
        </w:rPr>
        <w:t>cung</w:t>
      </w:r>
      <w:r>
        <w:rPr>
          <w:color w:val="231F20"/>
          <w:spacing w:val="-20"/>
          <w:w w:val="105"/>
        </w:rPr>
        <w:t> </w:t>
      </w:r>
      <w:r>
        <w:rPr>
          <w:color w:val="231F20"/>
          <w:w w:val="105"/>
        </w:rPr>
        <w:t>kính?</w:t>
      </w:r>
      <w:r>
        <w:rPr>
          <w:color w:val="231F20"/>
          <w:spacing w:val="-20"/>
          <w:w w:val="105"/>
        </w:rPr>
        <w:t> </w:t>
      </w:r>
      <w:r>
        <w:rPr>
          <w:color w:val="231F20"/>
          <w:w w:val="105"/>
        </w:rPr>
        <w:t>Vì họ</w:t>
      </w:r>
      <w:r>
        <w:rPr>
          <w:color w:val="231F20"/>
          <w:spacing w:val="-15"/>
          <w:w w:val="105"/>
        </w:rPr>
        <w:t> </w:t>
      </w:r>
      <w:r>
        <w:rPr>
          <w:color w:val="231F20"/>
          <w:w w:val="105"/>
        </w:rPr>
        <w:t>vốn</w:t>
      </w:r>
      <w:r>
        <w:rPr>
          <w:color w:val="231F20"/>
          <w:spacing w:val="-15"/>
          <w:w w:val="105"/>
        </w:rPr>
        <w:t> </w:t>
      </w:r>
      <w:r>
        <w:rPr>
          <w:color w:val="231F20"/>
          <w:w w:val="105"/>
        </w:rPr>
        <w:t>là</w:t>
      </w:r>
      <w:r>
        <w:rPr>
          <w:color w:val="231F20"/>
          <w:spacing w:val="-15"/>
          <w:w w:val="105"/>
        </w:rPr>
        <w:t> </w:t>
      </w:r>
      <w:r>
        <w:rPr>
          <w:color w:val="231F20"/>
          <w:w w:val="105"/>
        </w:rPr>
        <w:t>Phật.</w:t>
      </w:r>
      <w:r>
        <w:rPr>
          <w:color w:val="231F20"/>
          <w:spacing w:val="-15"/>
          <w:w w:val="105"/>
        </w:rPr>
        <w:t> </w:t>
      </w:r>
      <w:r>
        <w:rPr>
          <w:color w:val="231F20"/>
          <w:w w:val="105"/>
        </w:rPr>
        <w:t>Trong</w:t>
      </w:r>
      <w:r>
        <w:rPr>
          <w:color w:val="231F20"/>
          <w:spacing w:val="-15"/>
          <w:w w:val="105"/>
        </w:rPr>
        <w:t> </w:t>
      </w:r>
      <w:r>
        <w:rPr>
          <w:color w:val="231F20"/>
          <w:w w:val="105"/>
        </w:rPr>
        <w:t>kinh</w:t>
      </w:r>
      <w:r>
        <w:rPr>
          <w:color w:val="231F20"/>
          <w:spacing w:val="-15"/>
          <w:w w:val="105"/>
        </w:rPr>
        <w:t> </w:t>
      </w:r>
      <w:r>
        <w:rPr>
          <w:i/>
          <w:color w:val="231F20"/>
          <w:w w:val="105"/>
        </w:rPr>
        <w:t>Hoa</w:t>
      </w:r>
      <w:r>
        <w:rPr>
          <w:i/>
          <w:color w:val="231F20"/>
          <w:spacing w:val="-15"/>
          <w:w w:val="105"/>
        </w:rPr>
        <w:t> </w:t>
      </w:r>
      <w:r>
        <w:rPr>
          <w:i/>
          <w:color w:val="231F20"/>
          <w:w w:val="105"/>
        </w:rPr>
        <w:t>Nghiêm</w:t>
      </w:r>
      <w:r>
        <w:rPr>
          <w:color w:val="231F20"/>
          <w:w w:val="105"/>
        </w:rPr>
        <w:t>,</w:t>
      </w:r>
      <w:r>
        <w:rPr>
          <w:color w:val="231F20"/>
          <w:spacing w:val="-15"/>
          <w:w w:val="105"/>
        </w:rPr>
        <w:t> </w:t>
      </w:r>
      <w:r>
        <w:rPr>
          <w:color w:val="231F20"/>
          <w:w w:val="105"/>
        </w:rPr>
        <w:t>đức</w:t>
      </w:r>
      <w:r>
        <w:rPr>
          <w:color w:val="231F20"/>
          <w:spacing w:val="-15"/>
          <w:w w:val="105"/>
        </w:rPr>
        <w:t> </w:t>
      </w:r>
      <w:r>
        <w:rPr>
          <w:color w:val="231F20"/>
          <w:w w:val="105"/>
        </w:rPr>
        <w:t>Phật</w:t>
      </w:r>
      <w:r>
        <w:rPr>
          <w:color w:val="231F20"/>
          <w:spacing w:val="-15"/>
          <w:w w:val="105"/>
        </w:rPr>
        <w:t> </w:t>
      </w:r>
      <w:r>
        <w:rPr>
          <w:color w:val="231F20"/>
          <w:w w:val="105"/>
        </w:rPr>
        <w:t>dạy:</w:t>
      </w:r>
      <w:r>
        <w:rPr>
          <w:color w:val="231F20"/>
          <w:spacing w:val="-15"/>
          <w:w w:val="105"/>
        </w:rPr>
        <w:t> </w:t>
      </w:r>
      <w:r>
        <w:rPr>
          <w:i/>
          <w:color w:val="231F20"/>
          <w:w w:val="105"/>
        </w:rPr>
        <w:t>“Tất cả</w:t>
      </w:r>
      <w:r>
        <w:rPr>
          <w:i/>
          <w:color w:val="231F20"/>
          <w:spacing w:val="-22"/>
          <w:w w:val="105"/>
        </w:rPr>
        <w:t> </w:t>
      </w:r>
      <w:r>
        <w:rPr>
          <w:i/>
          <w:color w:val="231F20"/>
          <w:w w:val="105"/>
        </w:rPr>
        <w:t>chúng</w:t>
      </w:r>
      <w:r>
        <w:rPr>
          <w:i/>
          <w:color w:val="231F20"/>
          <w:spacing w:val="-22"/>
          <w:w w:val="105"/>
        </w:rPr>
        <w:t> </w:t>
      </w:r>
      <w:r>
        <w:rPr>
          <w:i/>
          <w:color w:val="231F20"/>
          <w:w w:val="105"/>
        </w:rPr>
        <w:t>sinh</w:t>
      </w:r>
      <w:r>
        <w:rPr>
          <w:i/>
          <w:color w:val="231F20"/>
          <w:spacing w:val="-22"/>
          <w:w w:val="105"/>
        </w:rPr>
        <w:t> </w:t>
      </w:r>
      <w:r>
        <w:rPr>
          <w:i/>
          <w:color w:val="231F20"/>
          <w:w w:val="105"/>
        </w:rPr>
        <w:t>vốn</w:t>
      </w:r>
      <w:r>
        <w:rPr>
          <w:i/>
          <w:color w:val="231F20"/>
          <w:spacing w:val="-22"/>
          <w:w w:val="105"/>
        </w:rPr>
        <w:t> </w:t>
      </w:r>
      <w:r>
        <w:rPr>
          <w:i/>
          <w:color w:val="231F20"/>
          <w:w w:val="105"/>
        </w:rPr>
        <w:t>là</w:t>
      </w:r>
      <w:r>
        <w:rPr>
          <w:i/>
          <w:color w:val="231F20"/>
          <w:spacing w:val="-21"/>
          <w:w w:val="105"/>
        </w:rPr>
        <w:t> </w:t>
      </w:r>
      <w:r>
        <w:rPr>
          <w:i/>
          <w:color w:val="231F20"/>
          <w:w w:val="105"/>
        </w:rPr>
        <w:t>Phật”.</w:t>
      </w:r>
    </w:p>
    <w:p>
      <w:pPr>
        <w:pStyle w:val="BodyText"/>
        <w:spacing w:line="307" w:lineRule="auto" w:before="137"/>
        <w:ind w:left="387" w:right="118" w:firstLine="453"/>
      </w:pPr>
      <w:r>
        <w:rPr>
          <w:color w:val="231F20"/>
        </w:rPr>
        <w:t>Bây</w:t>
      </w:r>
      <w:r>
        <w:rPr>
          <w:color w:val="231F20"/>
          <w:spacing w:val="-1"/>
        </w:rPr>
        <w:t> </w:t>
      </w:r>
      <w:r>
        <w:rPr>
          <w:color w:val="231F20"/>
        </w:rPr>
        <w:t>giờ,</w:t>
      </w:r>
      <w:r>
        <w:rPr>
          <w:color w:val="231F20"/>
          <w:spacing w:val="-1"/>
        </w:rPr>
        <w:t> </w:t>
      </w:r>
      <w:r>
        <w:rPr>
          <w:color w:val="231F20"/>
        </w:rPr>
        <w:t>họ</w:t>
      </w:r>
      <w:r>
        <w:rPr>
          <w:color w:val="231F20"/>
          <w:spacing w:val="-1"/>
        </w:rPr>
        <w:t> </w:t>
      </w:r>
      <w:r>
        <w:rPr>
          <w:color w:val="231F20"/>
        </w:rPr>
        <w:t>là</w:t>
      </w:r>
      <w:r>
        <w:rPr>
          <w:color w:val="231F20"/>
          <w:spacing w:val="-1"/>
        </w:rPr>
        <w:t> </w:t>
      </w:r>
      <w:r>
        <w:rPr>
          <w:color w:val="231F20"/>
        </w:rPr>
        <w:t>một</w:t>
      </w:r>
      <w:r>
        <w:rPr>
          <w:color w:val="231F20"/>
          <w:spacing w:val="-1"/>
        </w:rPr>
        <w:t> </w:t>
      </w:r>
      <w:r>
        <w:rPr>
          <w:color w:val="231F20"/>
        </w:rPr>
        <w:t>vị</w:t>
      </w:r>
      <w:r>
        <w:rPr>
          <w:color w:val="231F20"/>
          <w:spacing w:val="-1"/>
        </w:rPr>
        <w:t> </w:t>
      </w:r>
      <w:r>
        <w:rPr>
          <w:color w:val="231F20"/>
        </w:rPr>
        <w:t>Phật</w:t>
      </w:r>
      <w:r>
        <w:rPr>
          <w:color w:val="231F20"/>
          <w:spacing w:val="-1"/>
        </w:rPr>
        <w:t> </w:t>
      </w:r>
      <w:r>
        <w:rPr>
          <w:color w:val="231F20"/>
        </w:rPr>
        <w:t>hồ</w:t>
      </w:r>
      <w:r>
        <w:rPr>
          <w:color w:val="231F20"/>
          <w:spacing w:val="-1"/>
        </w:rPr>
        <w:t> </w:t>
      </w:r>
      <w:r>
        <w:rPr>
          <w:color w:val="231F20"/>
        </w:rPr>
        <w:t>đồ,</w:t>
      </w:r>
      <w:r>
        <w:rPr>
          <w:color w:val="231F20"/>
          <w:spacing w:val="-1"/>
        </w:rPr>
        <w:t> </w:t>
      </w:r>
      <w:r>
        <w:rPr>
          <w:color w:val="231F20"/>
        </w:rPr>
        <w:t>vì</w:t>
      </w:r>
      <w:r>
        <w:rPr>
          <w:color w:val="231F20"/>
          <w:spacing w:val="-1"/>
        </w:rPr>
        <w:t> </w:t>
      </w:r>
      <w:r>
        <w:rPr>
          <w:color w:val="231F20"/>
        </w:rPr>
        <w:t>đang</w:t>
      </w:r>
      <w:r>
        <w:rPr>
          <w:color w:val="231F20"/>
          <w:spacing w:val="-1"/>
        </w:rPr>
        <w:t> </w:t>
      </w:r>
      <w:r>
        <w:rPr>
          <w:color w:val="231F20"/>
        </w:rPr>
        <w:t>mê</w:t>
      </w:r>
      <w:r>
        <w:rPr>
          <w:color w:val="231F20"/>
          <w:spacing w:val="-1"/>
        </w:rPr>
        <w:t> </w:t>
      </w:r>
      <w:r>
        <w:rPr>
          <w:color w:val="231F20"/>
        </w:rPr>
        <w:t>mờ</w:t>
      </w:r>
      <w:r>
        <w:rPr>
          <w:color w:val="231F20"/>
          <w:spacing w:val="-1"/>
        </w:rPr>
        <w:t> </w:t>
      </w:r>
      <w:r>
        <w:rPr>
          <w:color w:val="231F20"/>
        </w:rPr>
        <w:t>chưa</w:t>
      </w:r>
      <w:r>
        <w:rPr>
          <w:color w:val="231F20"/>
          <w:spacing w:val="-1"/>
        </w:rPr>
        <w:t> </w:t>
      </w:r>
      <w:r>
        <w:rPr>
          <w:color w:val="231F20"/>
        </w:rPr>
        <w:t>giác </w:t>
      </w:r>
      <w:r>
        <w:rPr>
          <w:color w:val="231F20"/>
          <w:w w:val="105"/>
        </w:rPr>
        <w:t>ngộ, nhưng họ là Phật, chẳng thể nói họ không phải Phật. Vì</w:t>
      </w:r>
      <w:r>
        <w:rPr>
          <w:color w:val="231F20"/>
          <w:spacing w:val="-6"/>
          <w:w w:val="105"/>
        </w:rPr>
        <w:t> </w:t>
      </w:r>
      <w:r>
        <w:rPr>
          <w:color w:val="231F20"/>
          <w:w w:val="105"/>
        </w:rPr>
        <w:t>thế,</w:t>
      </w:r>
      <w:r>
        <w:rPr>
          <w:color w:val="231F20"/>
          <w:spacing w:val="-6"/>
          <w:w w:val="105"/>
        </w:rPr>
        <w:t> </w:t>
      </w:r>
      <w:r>
        <w:rPr>
          <w:color w:val="231F20"/>
          <w:w w:val="105"/>
        </w:rPr>
        <w:t>chúng</w:t>
      </w:r>
      <w:r>
        <w:rPr>
          <w:color w:val="231F20"/>
          <w:spacing w:val="-5"/>
          <w:w w:val="105"/>
        </w:rPr>
        <w:t> </w:t>
      </w:r>
      <w:r>
        <w:rPr>
          <w:color w:val="231F20"/>
          <w:w w:val="105"/>
        </w:rPr>
        <w:t>ta</w:t>
      </w:r>
      <w:r>
        <w:rPr>
          <w:color w:val="231F20"/>
          <w:spacing w:val="-6"/>
          <w:w w:val="105"/>
        </w:rPr>
        <w:t> </w:t>
      </w:r>
      <w:r>
        <w:rPr>
          <w:color w:val="231F20"/>
          <w:w w:val="105"/>
        </w:rPr>
        <w:t>chỉ</w:t>
      </w:r>
      <w:r>
        <w:rPr>
          <w:color w:val="231F20"/>
          <w:spacing w:val="-6"/>
          <w:w w:val="105"/>
        </w:rPr>
        <w:t> </w:t>
      </w:r>
      <w:r>
        <w:rPr>
          <w:color w:val="231F20"/>
          <w:w w:val="105"/>
        </w:rPr>
        <w:t>có</w:t>
      </w:r>
      <w:r>
        <w:rPr>
          <w:color w:val="231F20"/>
          <w:spacing w:val="-6"/>
          <w:w w:val="105"/>
        </w:rPr>
        <w:t> </w:t>
      </w:r>
      <w:r>
        <w:rPr>
          <w:color w:val="231F20"/>
          <w:w w:val="105"/>
        </w:rPr>
        <w:t>thể</w:t>
      </w:r>
      <w:r>
        <w:rPr>
          <w:color w:val="231F20"/>
          <w:spacing w:val="-6"/>
          <w:w w:val="105"/>
        </w:rPr>
        <w:t> </w:t>
      </w:r>
      <w:r>
        <w:rPr>
          <w:color w:val="231F20"/>
          <w:w w:val="105"/>
        </w:rPr>
        <w:t>nói</w:t>
      </w:r>
      <w:r>
        <w:rPr>
          <w:color w:val="231F20"/>
          <w:spacing w:val="-6"/>
          <w:w w:val="105"/>
        </w:rPr>
        <w:t> </w:t>
      </w:r>
      <w:r>
        <w:rPr>
          <w:color w:val="231F20"/>
          <w:w w:val="105"/>
        </w:rPr>
        <w:t>họ</w:t>
      </w:r>
      <w:r>
        <w:rPr>
          <w:color w:val="231F20"/>
          <w:spacing w:val="-6"/>
          <w:w w:val="105"/>
        </w:rPr>
        <w:t> </w:t>
      </w:r>
      <w:r>
        <w:rPr>
          <w:color w:val="231F20"/>
          <w:w w:val="105"/>
        </w:rPr>
        <w:t>là</w:t>
      </w:r>
      <w:r>
        <w:rPr>
          <w:color w:val="231F20"/>
          <w:spacing w:val="-6"/>
          <w:w w:val="105"/>
        </w:rPr>
        <w:t> </w:t>
      </w:r>
      <w:r>
        <w:rPr>
          <w:color w:val="231F20"/>
          <w:w w:val="105"/>
        </w:rPr>
        <w:t>vị</w:t>
      </w:r>
      <w:r>
        <w:rPr>
          <w:color w:val="231F20"/>
          <w:spacing w:val="-6"/>
          <w:w w:val="105"/>
        </w:rPr>
        <w:t> </w:t>
      </w:r>
      <w:r>
        <w:rPr>
          <w:color w:val="231F20"/>
          <w:w w:val="105"/>
        </w:rPr>
        <w:t>Phật</w:t>
      </w:r>
      <w:r>
        <w:rPr>
          <w:color w:val="231F20"/>
          <w:spacing w:val="-5"/>
          <w:w w:val="105"/>
        </w:rPr>
        <w:t> </w:t>
      </w:r>
      <w:r>
        <w:rPr>
          <w:color w:val="231F20"/>
          <w:w w:val="105"/>
        </w:rPr>
        <w:t>hồ</w:t>
      </w:r>
      <w:r>
        <w:rPr>
          <w:color w:val="231F20"/>
          <w:spacing w:val="-6"/>
          <w:w w:val="105"/>
        </w:rPr>
        <w:t> </w:t>
      </w:r>
      <w:r>
        <w:rPr>
          <w:color w:val="231F20"/>
          <w:w w:val="105"/>
        </w:rPr>
        <w:t>đồ.</w:t>
      </w:r>
      <w:r>
        <w:rPr>
          <w:color w:val="231F20"/>
          <w:spacing w:val="-6"/>
          <w:w w:val="105"/>
        </w:rPr>
        <w:t> </w:t>
      </w:r>
      <w:r>
        <w:rPr>
          <w:color w:val="231F20"/>
          <w:w w:val="105"/>
        </w:rPr>
        <w:t>Chúng</w:t>
      </w:r>
      <w:r>
        <w:rPr>
          <w:color w:val="231F20"/>
          <w:spacing w:val="-5"/>
          <w:w w:val="105"/>
        </w:rPr>
        <w:t> </w:t>
      </w:r>
      <w:r>
        <w:rPr>
          <w:color w:val="231F20"/>
          <w:w w:val="105"/>
        </w:rPr>
        <w:t>ta cung</w:t>
      </w:r>
      <w:r>
        <w:rPr>
          <w:color w:val="231F20"/>
          <w:spacing w:val="-5"/>
          <w:w w:val="105"/>
        </w:rPr>
        <w:t> </w:t>
      </w:r>
      <w:r>
        <w:rPr>
          <w:color w:val="231F20"/>
          <w:w w:val="105"/>
        </w:rPr>
        <w:t>kính</w:t>
      </w:r>
      <w:r>
        <w:rPr>
          <w:color w:val="231F20"/>
          <w:spacing w:val="-5"/>
          <w:w w:val="105"/>
        </w:rPr>
        <w:t> </w:t>
      </w:r>
      <w:r>
        <w:rPr>
          <w:color w:val="231F20"/>
          <w:w w:val="105"/>
        </w:rPr>
        <w:t>đối</w:t>
      </w:r>
      <w:r>
        <w:rPr>
          <w:color w:val="231F20"/>
          <w:spacing w:val="-5"/>
          <w:w w:val="105"/>
        </w:rPr>
        <w:t> </w:t>
      </w:r>
      <w:r>
        <w:rPr>
          <w:color w:val="231F20"/>
          <w:w w:val="105"/>
        </w:rPr>
        <w:t>với</w:t>
      </w:r>
      <w:r>
        <w:rPr>
          <w:color w:val="231F20"/>
          <w:spacing w:val="-5"/>
          <w:w w:val="105"/>
        </w:rPr>
        <w:t> </w:t>
      </w:r>
      <w:r>
        <w:rPr>
          <w:color w:val="231F20"/>
          <w:w w:val="105"/>
        </w:rPr>
        <w:t>đức</w:t>
      </w:r>
      <w:r>
        <w:rPr>
          <w:color w:val="231F20"/>
          <w:spacing w:val="-5"/>
          <w:w w:val="105"/>
        </w:rPr>
        <w:t> </w:t>
      </w:r>
      <w:r>
        <w:rPr>
          <w:color w:val="231F20"/>
          <w:w w:val="105"/>
        </w:rPr>
        <w:t>Phật</w:t>
      </w:r>
      <w:r>
        <w:rPr>
          <w:color w:val="231F20"/>
          <w:spacing w:val="-5"/>
          <w:w w:val="105"/>
        </w:rPr>
        <w:t> </w:t>
      </w:r>
      <w:r>
        <w:rPr>
          <w:color w:val="231F20"/>
          <w:w w:val="105"/>
        </w:rPr>
        <w:t>Thich</w:t>
      </w:r>
      <w:r>
        <w:rPr>
          <w:color w:val="231F20"/>
          <w:spacing w:val="-5"/>
          <w:w w:val="105"/>
        </w:rPr>
        <w:t> </w:t>
      </w:r>
      <w:r>
        <w:rPr>
          <w:color w:val="231F20"/>
          <w:w w:val="105"/>
        </w:rPr>
        <w:t>Ca</w:t>
      </w:r>
      <w:r>
        <w:rPr>
          <w:color w:val="231F20"/>
          <w:spacing w:val="-5"/>
          <w:w w:val="105"/>
        </w:rPr>
        <w:t> </w:t>
      </w:r>
      <w:r>
        <w:rPr>
          <w:color w:val="231F20"/>
          <w:w w:val="105"/>
        </w:rPr>
        <w:t>và</w:t>
      </w:r>
      <w:r>
        <w:rPr>
          <w:color w:val="231F20"/>
          <w:spacing w:val="-5"/>
          <w:w w:val="105"/>
        </w:rPr>
        <w:t> </w:t>
      </w:r>
      <w:r>
        <w:rPr>
          <w:color w:val="231F20"/>
          <w:w w:val="105"/>
        </w:rPr>
        <w:t>Phật</w:t>
      </w:r>
      <w:r>
        <w:rPr>
          <w:color w:val="231F20"/>
          <w:spacing w:val="-5"/>
          <w:w w:val="105"/>
        </w:rPr>
        <w:t> </w:t>
      </w:r>
      <w:r>
        <w:rPr>
          <w:color w:val="231F20"/>
          <w:w w:val="105"/>
        </w:rPr>
        <w:t>Di</w:t>
      </w:r>
      <w:r>
        <w:rPr>
          <w:color w:val="231F20"/>
          <w:spacing w:val="-5"/>
          <w:w w:val="105"/>
        </w:rPr>
        <w:t> </w:t>
      </w:r>
      <w:r>
        <w:rPr>
          <w:color w:val="231F20"/>
          <w:w w:val="105"/>
        </w:rPr>
        <w:t>Đà</w:t>
      </w:r>
      <w:r>
        <w:rPr>
          <w:color w:val="231F20"/>
          <w:spacing w:val="-5"/>
          <w:w w:val="105"/>
        </w:rPr>
        <w:t> </w:t>
      </w:r>
      <w:r>
        <w:rPr>
          <w:color w:val="231F20"/>
          <w:w w:val="105"/>
        </w:rPr>
        <w:t>như</w:t>
      </w:r>
      <w:r>
        <w:rPr>
          <w:color w:val="231F20"/>
          <w:spacing w:val="-5"/>
          <w:w w:val="105"/>
        </w:rPr>
        <w:t> </w:t>
      </w:r>
      <w:r>
        <w:rPr>
          <w:color w:val="231F20"/>
          <w:w w:val="105"/>
        </w:rPr>
        <w:t>thế nào, thì cũng dùng tâm như thế đối mọi người. Xem tất cả mọi</w:t>
      </w:r>
      <w:r>
        <w:rPr>
          <w:color w:val="231F20"/>
          <w:spacing w:val="-19"/>
          <w:w w:val="105"/>
        </w:rPr>
        <w:t> </w:t>
      </w:r>
      <w:r>
        <w:rPr>
          <w:color w:val="231F20"/>
          <w:w w:val="105"/>
        </w:rPr>
        <w:t>người</w:t>
      </w:r>
      <w:r>
        <w:rPr>
          <w:color w:val="231F20"/>
          <w:spacing w:val="-19"/>
          <w:w w:val="105"/>
        </w:rPr>
        <w:t> </w:t>
      </w:r>
      <w:r>
        <w:rPr>
          <w:color w:val="231F20"/>
          <w:w w:val="105"/>
        </w:rPr>
        <w:t>là</w:t>
      </w:r>
      <w:r>
        <w:rPr>
          <w:color w:val="231F20"/>
          <w:spacing w:val="-19"/>
          <w:w w:val="105"/>
        </w:rPr>
        <w:t> </w:t>
      </w:r>
      <w:r>
        <w:rPr>
          <w:color w:val="231F20"/>
          <w:w w:val="105"/>
        </w:rPr>
        <w:t>Phật</w:t>
      </w:r>
      <w:r>
        <w:rPr>
          <w:color w:val="231F20"/>
          <w:spacing w:val="-19"/>
          <w:w w:val="105"/>
        </w:rPr>
        <w:t> </w:t>
      </w:r>
      <w:r>
        <w:rPr>
          <w:color w:val="231F20"/>
          <w:w w:val="105"/>
        </w:rPr>
        <w:t>Thích</w:t>
      </w:r>
      <w:r>
        <w:rPr>
          <w:color w:val="231F20"/>
          <w:spacing w:val="-19"/>
          <w:w w:val="105"/>
        </w:rPr>
        <w:t> </w:t>
      </w:r>
      <w:r>
        <w:rPr>
          <w:color w:val="231F20"/>
          <w:w w:val="105"/>
        </w:rPr>
        <w:t>Ca,</w:t>
      </w:r>
      <w:r>
        <w:rPr>
          <w:color w:val="231F20"/>
          <w:spacing w:val="-18"/>
          <w:w w:val="105"/>
        </w:rPr>
        <w:t> </w:t>
      </w:r>
      <w:r>
        <w:rPr>
          <w:color w:val="231F20"/>
          <w:w w:val="105"/>
        </w:rPr>
        <w:t>là</w:t>
      </w:r>
      <w:r>
        <w:rPr>
          <w:color w:val="231F20"/>
          <w:spacing w:val="-19"/>
          <w:w w:val="105"/>
        </w:rPr>
        <w:t> </w:t>
      </w:r>
      <w:r>
        <w:rPr>
          <w:color w:val="231F20"/>
          <w:w w:val="105"/>
        </w:rPr>
        <w:t>Phật</w:t>
      </w:r>
      <w:r>
        <w:rPr>
          <w:color w:val="231F20"/>
          <w:spacing w:val="-19"/>
          <w:w w:val="105"/>
        </w:rPr>
        <w:t> </w:t>
      </w:r>
      <w:r>
        <w:rPr>
          <w:color w:val="231F20"/>
          <w:w w:val="105"/>
        </w:rPr>
        <w:t>Di</w:t>
      </w:r>
      <w:r>
        <w:rPr>
          <w:color w:val="231F20"/>
          <w:spacing w:val="-18"/>
          <w:w w:val="105"/>
        </w:rPr>
        <w:t> </w:t>
      </w:r>
      <w:r>
        <w:rPr>
          <w:color w:val="231F20"/>
          <w:w w:val="105"/>
        </w:rPr>
        <w:t>Đà.</w:t>
      </w:r>
      <w:r>
        <w:rPr>
          <w:color w:val="231F20"/>
          <w:spacing w:val="-19"/>
          <w:w w:val="105"/>
        </w:rPr>
        <w:t> </w:t>
      </w:r>
      <w:r>
        <w:rPr>
          <w:color w:val="231F20"/>
          <w:w w:val="105"/>
        </w:rPr>
        <w:t>Như</w:t>
      </w:r>
      <w:r>
        <w:rPr>
          <w:color w:val="231F20"/>
          <w:spacing w:val="-19"/>
          <w:w w:val="105"/>
        </w:rPr>
        <w:t> </w:t>
      </w:r>
      <w:r>
        <w:rPr>
          <w:color w:val="231F20"/>
          <w:w w:val="105"/>
        </w:rPr>
        <w:t>thế</w:t>
      </w:r>
      <w:r>
        <w:rPr>
          <w:color w:val="231F20"/>
          <w:spacing w:val="-19"/>
          <w:w w:val="105"/>
        </w:rPr>
        <w:t> </w:t>
      </w:r>
      <w:r>
        <w:rPr>
          <w:color w:val="231F20"/>
          <w:w w:val="105"/>
        </w:rPr>
        <w:t>là</w:t>
      </w:r>
      <w:r>
        <w:rPr>
          <w:color w:val="231F20"/>
          <w:spacing w:val="-19"/>
          <w:w w:val="105"/>
        </w:rPr>
        <w:t> </w:t>
      </w:r>
      <w:r>
        <w:rPr>
          <w:color w:val="231F20"/>
          <w:w w:val="105"/>
        </w:rPr>
        <w:t>chúng ta biết học.</w:t>
      </w:r>
    </w:p>
    <w:p>
      <w:pPr>
        <w:pStyle w:val="BodyText"/>
        <w:spacing w:line="307" w:lineRule="auto" w:before="138"/>
        <w:ind w:left="387" w:right="122" w:firstLine="453"/>
      </w:pPr>
      <w:r>
        <w:rPr>
          <w:color w:val="231F20"/>
          <w:w w:val="105"/>
        </w:rPr>
        <w:t>Kính lễ chư Phật, chúng ta đã làm được rồi, nhưng còn đối</w:t>
      </w:r>
      <w:r>
        <w:rPr>
          <w:color w:val="231F20"/>
          <w:spacing w:val="13"/>
          <w:w w:val="105"/>
        </w:rPr>
        <w:t> </w:t>
      </w:r>
      <w:r>
        <w:rPr>
          <w:color w:val="231F20"/>
          <w:w w:val="105"/>
        </w:rPr>
        <w:t>với</w:t>
      </w:r>
      <w:r>
        <w:rPr>
          <w:color w:val="231F20"/>
          <w:spacing w:val="13"/>
          <w:w w:val="105"/>
        </w:rPr>
        <w:t> </w:t>
      </w:r>
      <w:r>
        <w:rPr>
          <w:color w:val="231F20"/>
          <w:w w:val="105"/>
        </w:rPr>
        <w:t>mọi</w:t>
      </w:r>
      <w:r>
        <w:rPr>
          <w:color w:val="231F20"/>
          <w:spacing w:val="13"/>
          <w:w w:val="105"/>
        </w:rPr>
        <w:t> </w:t>
      </w:r>
      <w:r>
        <w:rPr>
          <w:color w:val="231F20"/>
          <w:w w:val="105"/>
        </w:rPr>
        <w:t>vật</w:t>
      </w:r>
      <w:r>
        <w:rPr>
          <w:color w:val="231F20"/>
          <w:spacing w:val="13"/>
          <w:w w:val="105"/>
        </w:rPr>
        <w:t> </w:t>
      </w:r>
      <w:r>
        <w:rPr>
          <w:color w:val="231F20"/>
          <w:w w:val="105"/>
        </w:rPr>
        <w:t>như</w:t>
      </w:r>
      <w:r>
        <w:rPr>
          <w:color w:val="231F20"/>
          <w:spacing w:val="14"/>
          <w:w w:val="105"/>
        </w:rPr>
        <w:t> </w:t>
      </w:r>
      <w:r>
        <w:rPr>
          <w:color w:val="231F20"/>
          <w:w w:val="105"/>
        </w:rPr>
        <w:t>bàn,</w:t>
      </w:r>
      <w:r>
        <w:rPr>
          <w:color w:val="231F20"/>
          <w:spacing w:val="13"/>
          <w:w w:val="105"/>
        </w:rPr>
        <w:t> </w:t>
      </w:r>
      <w:r>
        <w:rPr>
          <w:color w:val="231F20"/>
          <w:w w:val="105"/>
        </w:rPr>
        <w:t>ghế,</w:t>
      </w:r>
      <w:r>
        <w:rPr>
          <w:color w:val="231F20"/>
          <w:spacing w:val="13"/>
          <w:w w:val="105"/>
        </w:rPr>
        <w:t> </w:t>
      </w:r>
      <w:r>
        <w:rPr>
          <w:color w:val="231F20"/>
          <w:w w:val="105"/>
        </w:rPr>
        <w:t>tấm</w:t>
      </w:r>
      <w:r>
        <w:rPr>
          <w:color w:val="231F20"/>
          <w:spacing w:val="13"/>
          <w:w w:val="105"/>
        </w:rPr>
        <w:t> </w:t>
      </w:r>
      <w:r>
        <w:rPr>
          <w:color w:val="231F20"/>
          <w:w w:val="105"/>
        </w:rPr>
        <w:t>ván,</w:t>
      </w:r>
      <w:r>
        <w:rPr>
          <w:color w:val="231F20"/>
          <w:spacing w:val="13"/>
          <w:w w:val="105"/>
        </w:rPr>
        <w:t> </w:t>
      </w:r>
      <w:r>
        <w:rPr>
          <w:color w:val="231F20"/>
          <w:w w:val="105"/>
        </w:rPr>
        <w:t>đèn,...</w:t>
      </w:r>
      <w:r>
        <w:rPr>
          <w:color w:val="231F20"/>
          <w:spacing w:val="14"/>
          <w:w w:val="105"/>
        </w:rPr>
        <w:t> </w:t>
      </w:r>
      <w:r>
        <w:rPr>
          <w:color w:val="231F20"/>
          <w:w w:val="105"/>
        </w:rPr>
        <w:t>thì</w:t>
      </w:r>
      <w:r>
        <w:rPr>
          <w:color w:val="231F20"/>
          <w:spacing w:val="13"/>
          <w:w w:val="105"/>
        </w:rPr>
        <w:t> </w:t>
      </w:r>
      <w:r>
        <w:rPr>
          <w:color w:val="231F20"/>
          <w:w w:val="105"/>
        </w:rPr>
        <w:t>ta</w:t>
      </w:r>
      <w:r>
        <w:rPr>
          <w:color w:val="231F20"/>
          <w:spacing w:val="13"/>
          <w:w w:val="105"/>
        </w:rPr>
        <w:t> </w:t>
      </w:r>
      <w:r>
        <w:rPr>
          <w:color w:val="231F20"/>
          <w:spacing w:val="-2"/>
          <w:w w:val="105"/>
        </w:rPr>
        <w:t>không</w:t>
      </w:r>
    </w:p>
    <w:p>
      <w:pPr>
        <w:spacing w:after="0" w:line="307"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4" w:right="404" w:hanging="1"/>
      </w:pPr>
      <w:r>
        <w:rPr>
          <w:color w:val="231F20"/>
          <w:w w:val="105"/>
        </w:rPr>
        <w:t>thể</w:t>
      </w:r>
      <w:r>
        <w:rPr>
          <w:color w:val="231F20"/>
          <w:spacing w:val="-20"/>
          <w:w w:val="105"/>
        </w:rPr>
        <w:t> </w:t>
      </w:r>
      <w:r>
        <w:rPr>
          <w:color w:val="231F20"/>
          <w:w w:val="105"/>
        </w:rPr>
        <w:t>nhìn</w:t>
      </w:r>
      <w:r>
        <w:rPr>
          <w:color w:val="231F20"/>
          <w:spacing w:val="-20"/>
          <w:w w:val="105"/>
        </w:rPr>
        <w:t> </w:t>
      </w:r>
      <w:r>
        <w:rPr>
          <w:color w:val="231F20"/>
          <w:w w:val="105"/>
        </w:rPr>
        <w:t>thấy</w:t>
      </w:r>
      <w:r>
        <w:rPr>
          <w:color w:val="231F20"/>
          <w:spacing w:val="-20"/>
          <w:w w:val="105"/>
        </w:rPr>
        <w:t> </w:t>
      </w:r>
      <w:r>
        <w:rPr>
          <w:color w:val="231F20"/>
          <w:w w:val="105"/>
        </w:rPr>
        <w:t>nó</w:t>
      </w:r>
      <w:r>
        <w:rPr>
          <w:color w:val="231F20"/>
          <w:spacing w:val="-20"/>
          <w:w w:val="105"/>
        </w:rPr>
        <w:t> </w:t>
      </w:r>
      <w:r>
        <w:rPr>
          <w:color w:val="231F20"/>
          <w:w w:val="105"/>
        </w:rPr>
        <w:t>cũng</w:t>
      </w:r>
      <w:r>
        <w:rPr>
          <w:color w:val="231F20"/>
          <w:spacing w:val="-20"/>
          <w:w w:val="105"/>
        </w:rPr>
        <w:t> </w:t>
      </w:r>
      <w:r>
        <w:rPr>
          <w:color w:val="231F20"/>
          <w:w w:val="105"/>
        </w:rPr>
        <w:t>xá</w:t>
      </w:r>
      <w:r>
        <w:rPr>
          <w:color w:val="231F20"/>
          <w:spacing w:val="-20"/>
          <w:w w:val="105"/>
        </w:rPr>
        <w:t> </w:t>
      </w:r>
      <w:r>
        <w:rPr>
          <w:color w:val="231F20"/>
          <w:w w:val="105"/>
        </w:rPr>
        <w:t>chào</w:t>
      </w:r>
      <w:r>
        <w:rPr>
          <w:color w:val="231F20"/>
          <w:spacing w:val="-20"/>
          <w:w w:val="105"/>
        </w:rPr>
        <w:t> </w:t>
      </w:r>
      <w:r>
        <w:rPr>
          <w:color w:val="231F20"/>
          <w:w w:val="105"/>
        </w:rPr>
        <w:t>90</w:t>
      </w:r>
      <w:r>
        <w:rPr>
          <w:color w:val="231F20"/>
          <w:w w:val="105"/>
          <w:position w:val="11"/>
          <w:sz w:val="20"/>
        </w:rPr>
        <w:t>o</w:t>
      </w:r>
      <w:r>
        <w:rPr>
          <w:color w:val="231F20"/>
          <w:w w:val="105"/>
        </w:rPr>
        <w:t>.</w:t>
      </w:r>
      <w:r>
        <w:rPr>
          <w:color w:val="231F20"/>
          <w:spacing w:val="-20"/>
          <w:w w:val="105"/>
        </w:rPr>
        <w:t> </w:t>
      </w:r>
      <w:r>
        <w:rPr>
          <w:color w:val="231F20"/>
          <w:w w:val="105"/>
        </w:rPr>
        <w:t>Nếu</w:t>
      </w:r>
      <w:r>
        <w:rPr>
          <w:color w:val="231F20"/>
          <w:spacing w:val="-20"/>
          <w:w w:val="105"/>
        </w:rPr>
        <w:t> </w:t>
      </w:r>
      <w:r>
        <w:rPr>
          <w:color w:val="231F20"/>
          <w:w w:val="105"/>
        </w:rPr>
        <w:t>nghĩ</w:t>
      </w:r>
      <w:r>
        <w:rPr>
          <w:color w:val="231F20"/>
          <w:spacing w:val="-20"/>
          <w:w w:val="105"/>
        </w:rPr>
        <w:t> </w:t>
      </w:r>
      <w:r>
        <w:rPr>
          <w:color w:val="231F20"/>
          <w:w w:val="105"/>
        </w:rPr>
        <w:t>vậy</w:t>
      </w:r>
      <w:r>
        <w:rPr>
          <w:color w:val="231F20"/>
          <w:spacing w:val="-20"/>
          <w:w w:val="105"/>
        </w:rPr>
        <w:t> </w:t>
      </w:r>
      <w:r>
        <w:rPr>
          <w:color w:val="231F20"/>
          <w:w w:val="105"/>
        </w:rPr>
        <w:t>thì</w:t>
      </w:r>
      <w:r>
        <w:rPr>
          <w:color w:val="231F20"/>
          <w:spacing w:val="-20"/>
          <w:w w:val="105"/>
        </w:rPr>
        <w:t> </w:t>
      </w:r>
      <w:r>
        <w:rPr>
          <w:color w:val="231F20"/>
          <w:w w:val="105"/>
        </w:rPr>
        <w:t>ta</w:t>
      </w:r>
      <w:r>
        <w:rPr>
          <w:color w:val="231F20"/>
          <w:spacing w:val="-20"/>
          <w:w w:val="105"/>
        </w:rPr>
        <w:t> </w:t>
      </w:r>
      <w:r>
        <w:rPr>
          <w:color w:val="231F20"/>
          <w:w w:val="105"/>
        </w:rPr>
        <w:t>đã</w:t>
      </w:r>
      <w:r>
        <w:rPr>
          <w:color w:val="231F20"/>
          <w:spacing w:val="-20"/>
          <w:w w:val="105"/>
        </w:rPr>
        <w:t> </w:t>
      </w:r>
      <w:r>
        <w:rPr>
          <w:color w:val="231F20"/>
          <w:w w:val="105"/>
        </w:rPr>
        <w:t>sai. Cung kính nó bằng cách nào? Bằng cách đem nó để chỉnh tề, rồi lau chùi sạch sẽ, như vậy là cung kính với nó rồi. Vì thế,</w:t>
      </w:r>
      <w:r>
        <w:rPr>
          <w:color w:val="231F20"/>
          <w:spacing w:val="-17"/>
          <w:w w:val="105"/>
        </w:rPr>
        <w:t> </w:t>
      </w:r>
      <w:r>
        <w:rPr>
          <w:color w:val="231F20"/>
          <w:w w:val="105"/>
        </w:rPr>
        <w:t>ta</w:t>
      </w:r>
      <w:r>
        <w:rPr>
          <w:color w:val="231F20"/>
          <w:spacing w:val="-18"/>
          <w:w w:val="105"/>
        </w:rPr>
        <w:t> </w:t>
      </w:r>
      <w:r>
        <w:rPr>
          <w:color w:val="231F20"/>
          <w:w w:val="105"/>
        </w:rPr>
        <w:t>nên</w:t>
      </w:r>
      <w:r>
        <w:rPr>
          <w:color w:val="231F20"/>
          <w:spacing w:val="-17"/>
          <w:w w:val="105"/>
        </w:rPr>
        <w:t> </w:t>
      </w:r>
      <w:r>
        <w:rPr>
          <w:color w:val="231F20"/>
          <w:w w:val="105"/>
        </w:rPr>
        <w:t>biết</w:t>
      </w:r>
      <w:r>
        <w:rPr>
          <w:color w:val="231F20"/>
          <w:spacing w:val="-18"/>
          <w:w w:val="105"/>
        </w:rPr>
        <w:t> </w:t>
      </w:r>
      <w:r>
        <w:rPr>
          <w:color w:val="231F20"/>
          <w:w w:val="105"/>
        </w:rPr>
        <w:t>đối</w:t>
      </w:r>
      <w:r>
        <w:rPr>
          <w:color w:val="231F20"/>
          <w:spacing w:val="-17"/>
          <w:w w:val="105"/>
        </w:rPr>
        <w:t> </w:t>
      </w:r>
      <w:r>
        <w:rPr>
          <w:color w:val="231F20"/>
          <w:w w:val="105"/>
        </w:rPr>
        <w:t>với</w:t>
      </w:r>
      <w:r>
        <w:rPr>
          <w:color w:val="231F20"/>
          <w:spacing w:val="-18"/>
          <w:w w:val="105"/>
        </w:rPr>
        <w:t> </w:t>
      </w:r>
      <w:r>
        <w:rPr>
          <w:color w:val="231F20"/>
          <w:w w:val="105"/>
        </w:rPr>
        <w:t>tất</w:t>
      </w:r>
      <w:r>
        <w:rPr>
          <w:color w:val="231F20"/>
          <w:spacing w:val="-17"/>
          <w:w w:val="105"/>
        </w:rPr>
        <w:t> </w:t>
      </w:r>
      <w:r>
        <w:rPr>
          <w:color w:val="231F20"/>
          <w:w w:val="105"/>
        </w:rPr>
        <w:t>cả</w:t>
      </w:r>
      <w:r>
        <w:rPr>
          <w:color w:val="231F20"/>
          <w:spacing w:val="-17"/>
          <w:w w:val="105"/>
        </w:rPr>
        <w:t> </w:t>
      </w:r>
      <w:r>
        <w:rPr>
          <w:color w:val="231F20"/>
          <w:w w:val="105"/>
        </w:rPr>
        <w:t>vạn</w:t>
      </w:r>
      <w:r>
        <w:rPr>
          <w:color w:val="231F20"/>
          <w:spacing w:val="-17"/>
          <w:w w:val="105"/>
        </w:rPr>
        <w:t> </w:t>
      </w:r>
      <w:r>
        <w:rPr>
          <w:color w:val="231F20"/>
          <w:w w:val="105"/>
        </w:rPr>
        <w:t>vật,</w:t>
      </w:r>
      <w:r>
        <w:rPr>
          <w:color w:val="231F20"/>
          <w:spacing w:val="-17"/>
          <w:w w:val="105"/>
        </w:rPr>
        <w:t> </w:t>
      </w:r>
      <w:r>
        <w:rPr>
          <w:color w:val="231F20"/>
          <w:w w:val="105"/>
        </w:rPr>
        <w:t>cỏ</w:t>
      </w:r>
      <w:r>
        <w:rPr>
          <w:color w:val="231F20"/>
          <w:spacing w:val="-17"/>
          <w:w w:val="105"/>
        </w:rPr>
        <w:t> </w:t>
      </w:r>
      <w:r>
        <w:rPr>
          <w:color w:val="231F20"/>
          <w:w w:val="105"/>
        </w:rPr>
        <w:t>cây,</w:t>
      </w:r>
      <w:r>
        <w:rPr>
          <w:color w:val="231F20"/>
          <w:spacing w:val="-17"/>
          <w:w w:val="105"/>
        </w:rPr>
        <w:t> </w:t>
      </w:r>
      <w:r>
        <w:rPr>
          <w:color w:val="231F20"/>
          <w:w w:val="105"/>
        </w:rPr>
        <w:t>hoa</w:t>
      </w:r>
      <w:r>
        <w:rPr>
          <w:color w:val="231F20"/>
          <w:spacing w:val="-17"/>
          <w:w w:val="105"/>
        </w:rPr>
        <w:t> </w:t>
      </w:r>
      <w:r>
        <w:rPr>
          <w:color w:val="231F20"/>
          <w:w w:val="105"/>
        </w:rPr>
        <w:t>lá,</w:t>
      </w:r>
      <w:r>
        <w:rPr>
          <w:color w:val="231F20"/>
          <w:spacing w:val="-17"/>
          <w:w w:val="105"/>
        </w:rPr>
        <w:t> </w:t>
      </w:r>
      <w:r>
        <w:rPr>
          <w:color w:val="231F20"/>
          <w:w w:val="105"/>
        </w:rPr>
        <w:t>đều</w:t>
      </w:r>
      <w:r>
        <w:rPr>
          <w:color w:val="231F20"/>
          <w:spacing w:val="-17"/>
          <w:w w:val="105"/>
        </w:rPr>
        <w:t> </w:t>
      </w:r>
      <w:r>
        <w:rPr>
          <w:color w:val="231F20"/>
          <w:w w:val="105"/>
        </w:rPr>
        <w:t>phải chăm lo chu đáo.</w:t>
      </w:r>
    </w:p>
    <w:p>
      <w:pPr>
        <w:pStyle w:val="BodyText"/>
        <w:spacing w:line="307" w:lineRule="auto" w:before="139"/>
        <w:ind w:left="104" w:right="404" w:firstLine="453"/>
      </w:pPr>
      <w:r>
        <w:rPr>
          <w:color w:val="231F20"/>
        </w:rPr>
        <w:t>Đối với sơn hà đại địa cũng cần có tâm cung kính. Vì sao? </w:t>
      </w:r>
      <w:r>
        <w:rPr>
          <w:color w:val="231F20"/>
          <w:w w:val="105"/>
        </w:rPr>
        <w:t>Vì</w:t>
      </w:r>
      <w:r>
        <w:rPr>
          <w:color w:val="231F20"/>
          <w:spacing w:val="-5"/>
          <w:w w:val="105"/>
        </w:rPr>
        <w:t> </w:t>
      </w:r>
      <w:r>
        <w:rPr>
          <w:color w:val="231F20"/>
          <w:w w:val="105"/>
        </w:rPr>
        <w:t>tất</w:t>
      </w:r>
      <w:r>
        <w:rPr>
          <w:color w:val="231F20"/>
          <w:spacing w:val="-4"/>
          <w:w w:val="105"/>
        </w:rPr>
        <w:t> </w:t>
      </w:r>
      <w:r>
        <w:rPr>
          <w:color w:val="231F20"/>
          <w:w w:val="105"/>
        </w:rPr>
        <w:t>cả</w:t>
      </w:r>
      <w:r>
        <w:rPr>
          <w:color w:val="231F20"/>
          <w:spacing w:val="-5"/>
          <w:w w:val="105"/>
        </w:rPr>
        <w:t> </w:t>
      </w:r>
      <w:r>
        <w:rPr>
          <w:color w:val="231F20"/>
          <w:w w:val="105"/>
        </w:rPr>
        <w:t>đều</w:t>
      </w:r>
      <w:r>
        <w:rPr>
          <w:color w:val="231F20"/>
          <w:spacing w:val="-4"/>
          <w:w w:val="105"/>
        </w:rPr>
        <w:t> </w:t>
      </w:r>
      <w:r>
        <w:rPr>
          <w:color w:val="231F20"/>
          <w:w w:val="105"/>
        </w:rPr>
        <w:t>là</w:t>
      </w:r>
      <w:r>
        <w:rPr>
          <w:color w:val="231F20"/>
          <w:spacing w:val="-4"/>
          <w:w w:val="105"/>
        </w:rPr>
        <w:t> </w:t>
      </w:r>
      <w:r>
        <w:rPr>
          <w:color w:val="231F20"/>
          <w:w w:val="105"/>
        </w:rPr>
        <w:t>chân</w:t>
      </w:r>
      <w:r>
        <w:rPr>
          <w:color w:val="231F20"/>
          <w:spacing w:val="-4"/>
          <w:w w:val="105"/>
        </w:rPr>
        <w:t> </w:t>
      </w:r>
      <w:r>
        <w:rPr>
          <w:color w:val="231F20"/>
          <w:w w:val="105"/>
        </w:rPr>
        <w:t>tính,</w:t>
      </w:r>
      <w:r>
        <w:rPr>
          <w:color w:val="231F20"/>
          <w:spacing w:val="-5"/>
          <w:w w:val="105"/>
        </w:rPr>
        <w:t> </w:t>
      </w:r>
      <w:r>
        <w:rPr>
          <w:color w:val="231F20"/>
          <w:w w:val="105"/>
        </w:rPr>
        <w:t>đều</w:t>
      </w:r>
      <w:r>
        <w:rPr>
          <w:color w:val="231F20"/>
          <w:spacing w:val="-4"/>
          <w:w w:val="105"/>
        </w:rPr>
        <w:t> </w:t>
      </w:r>
      <w:r>
        <w:rPr>
          <w:color w:val="231F20"/>
          <w:w w:val="105"/>
        </w:rPr>
        <w:t>do</w:t>
      </w:r>
      <w:r>
        <w:rPr>
          <w:color w:val="231F20"/>
          <w:spacing w:val="-4"/>
          <w:w w:val="105"/>
        </w:rPr>
        <w:t> </w:t>
      </w:r>
      <w:r>
        <w:rPr>
          <w:color w:val="231F20"/>
          <w:w w:val="105"/>
        </w:rPr>
        <w:t>tự</w:t>
      </w:r>
      <w:r>
        <w:rPr>
          <w:color w:val="231F20"/>
          <w:spacing w:val="-5"/>
          <w:w w:val="105"/>
        </w:rPr>
        <w:t> </w:t>
      </w:r>
      <w:r>
        <w:rPr>
          <w:color w:val="231F20"/>
          <w:w w:val="105"/>
        </w:rPr>
        <w:t>tính</w:t>
      </w:r>
      <w:r>
        <w:rPr>
          <w:color w:val="231F20"/>
          <w:spacing w:val="-5"/>
          <w:w w:val="105"/>
        </w:rPr>
        <w:t> </w:t>
      </w:r>
      <w:r>
        <w:rPr>
          <w:color w:val="231F20"/>
          <w:w w:val="105"/>
        </w:rPr>
        <w:t>biến</w:t>
      </w:r>
      <w:r>
        <w:rPr>
          <w:color w:val="231F20"/>
          <w:spacing w:val="-5"/>
          <w:w w:val="105"/>
        </w:rPr>
        <w:t> </w:t>
      </w:r>
      <w:r>
        <w:rPr>
          <w:color w:val="231F20"/>
          <w:w w:val="105"/>
        </w:rPr>
        <w:t>ra.</w:t>
      </w:r>
      <w:r>
        <w:rPr>
          <w:color w:val="231F20"/>
          <w:spacing w:val="-5"/>
          <w:w w:val="105"/>
        </w:rPr>
        <w:t> </w:t>
      </w:r>
      <w:r>
        <w:rPr>
          <w:color w:val="231F20"/>
          <w:w w:val="105"/>
        </w:rPr>
        <w:t>Những</w:t>
      </w:r>
      <w:r>
        <w:rPr>
          <w:color w:val="231F20"/>
          <w:spacing w:val="-4"/>
          <w:w w:val="105"/>
        </w:rPr>
        <w:t> </w:t>
      </w:r>
      <w:r>
        <w:rPr>
          <w:color w:val="231F20"/>
          <w:w w:val="105"/>
        </w:rPr>
        <w:t>thứ đó đều là tự tính. Tự tính ở đâu? Chỗ nào cũng có, lúc nào cũng có, thiên biến vạn hóa. Tại sao có thể thiên biến vạn hóa?</w:t>
      </w:r>
      <w:r>
        <w:rPr>
          <w:color w:val="231F20"/>
          <w:spacing w:val="-17"/>
          <w:w w:val="105"/>
        </w:rPr>
        <w:t> </w:t>
      </w:r>
      <w:r>
        <w:rPr>
          <w:color w:val="231F20"/>
          <w:w w:val="105"/>
        </w:rPr>
        <w:t>Nó</w:t>
      </w:r>
      <w:r>
        <w:rPr>
          <w:color w:val="231F20"/>
          <w:spacing w:val="-17"/>
          <w:w w:val="105"/>
        </w:rPr>
        <w:t> </w:t>
      </w:r>
      <w:r>
        <w:rPr>
          <w:color w:val="231F20"/>
          <w:w w:val="105"/>
        </w:rPr>
        <w:t>tuỳ</w:t>
      </w:r>
      <w:r>
        <w:rPr>
          <w:color w:val="231F20"/>
          <w:spacing w:val="-17"/>
          <w:w w:val="105"/>
        </w:rPr>
        <w:t> </w:t>
      </w:r>
      <w:r>
        <w:rPr>
          <w:color w:val="231F20"/>
          <w:w w:val="105"/>
        </w:rPr>
        <w:t>theo</w:t>
      </w:r>
      <w:r>
        <w:rPr>
          <w:color w:val="231F20"/>
          <w:spacing w:val="-18"/>
          <w:w w:val="105"/>
        </w:rPr>
        <w:t> </w:t>
      </w:r>
      <w:r>
        <w:rPr>
          <w:color w:val="231F20"/>
          <w:w w:val="105"/>
        </w:rPr>
        <w:t>tâm</w:t>
      </w:r>
      <w:r>
        <w:rPr>
          <w:color w:val="231F20"/>
          <w:spacing w:val="-17"/>
          <w:w w:val="105"/>
        </w:rPr>
        <w:t> </w:t>
      </w:r>
      <w:r>
        <w:rPr>
          <w:color w:val="231F20"/>
          <w:w w:val="105"/>
        </w:rPr>
        <w:t>niệm</w:t>
      </w:r>
      <w:r>
        <w:rPr>
          <w:color w:val="231F20"/>
          <w:spacing w:val="-17"/>
          <w:w w:val="105"/>
        </w:rPr>
        <w:t> </w:t>
      </w:r>
      <w:r>
        <w:rPr>
          <w:color w:val="231F20"/>
          <w:w w:val="105"/>
        </w:rPr>
        <w:t>của</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mà</w:t>
      </w:r>
      <w:r>
        <w:rPr>
          <w:color w:val="231F20"/>
          <w:spacing w:val="-17"/>
          <w:w w:val="105"/>
        </w:rPr>
        <w:t> </w:t>
      </w:r>
      <w:r>
        <w:rPr>
          <w:color w:val="231F20"/>
          <w:w w:val="105"/>
        </w:rPr>
        <w:t>biến</w:t>
      </w:r>
      <w:r>
        <w:rPr>
          <w:color w:val="231F20"/>
          <w:spacing w:val="-17"/>
          <w:w w:val="105"/>
        </w:rPr>
        <w:t> </w:t>
      </w:r>
      <w:r>
        <w:rPr>
          <w:color w:val="231F20"/>
          <w:w w:val="105"/>
        </w:rPr>
        <w:t>hóa</w:t>
      </w:r>
      <w:r>
        <w:rPr>
          <w:color w:val="231F20"/>
          <w:spacing w:val="-18"/>
          <w:w w:val="105"/>
        </w:rPr>
        <w:t> </w:t>
      </w:r>
      <w:r>
        <w:rPr>
          <w:color w:val="231F20"/>
          <w:w w:val="105"/>
        </w:rPr>
        <w:t>ra.</w:t>
      </w:r>
      <w:r>
        <w:rPr>
          <w:color w:val="231F20"/>
          <w:spacing w:val="-17"/>
          <w:w w:val="105"/>
        </w:rPr>
        <w:t> </w:t>
      </w:r>
      <w:r>
        <w:rPr>
          <w:color w:val="231F20"/>
          <w:w w:val="105"/>
        </w:rPr>
        <w:t>Khi ta khởi niệm thiện, thì không có thứ gì là không phải thiện. Chúng ta niệm niệm bất thiện, thì không có thứ gì là không bất thiện, chính là đạo lí này.</w:t>
      </w:r>
    </w:p>
    <w:p>
      <w:pPr>
        <w:pStyle w:val="BodyText"/>
        <w:spacing w:line="307" w:lineRule="auto" w:before="137"/>
        <w:ind w:left="104" w:right="404" w:firstLine="453"/>
      </w:pPr>
      <w:r>
        <w:rPr>
          <w:color w:val="231F20"/>
          <w:w w:val="105"/>
        </w:rPr>
        <w:t>Tây</w:t>
      </w:r>
      <w:r>
        <w:rPr>
          <w:color w:val="231F20"/>
          <w:spacing w:val="-12"/>
          <w:w w:val="105"/>
        </w:rPr>
        <w:t> </w:t>
      </w:r>
      <w:r>
        <w:rPr>
          <w:color w:val="231F20"/>
          <w:w w:val="105"/>
        </w:rPr>
        <w:t>Phương</w:t>
      </w:r>
      <w:r>
        <w:rPr>
          <w:color w:val="231F20"/>
          <w:spacing w:val="-12"/>
          <w:w w:val="105"/>
        </w:rPr>
        <w:t> </w:t>
      </w:r>
      <w:r>
        <w:rPr>
          <w:color w:val="231F20"/>
          <w:w w:val="105"/>
        </w:rPr>
        <w:t>Cực</w:t>
      </w:r>
      <w:r>
        <w:rPr>
          <w:color w:val="231F20"/>
          <w:spacing w:val="-12"/>
          <w:w w:val="105"/>
        </w:rPr>
        <w:t> </w:t>
      </w:r>
      <w:r>
        <w:rPr>
          <w:color w:val="231F20"/>
          <w:w w:val="105"/>
        </w:rPr>
        <w:t>Lạc</w:t>
      </w:r>
      <w:r>
        <w:rPr>
          <w:color w:val="231F20"/>
          <w:spacing w:val="-12"/>
          <w:w w:val="105"/>
        </w:rPr>
        <w:t> </w:t>
      </w:r>
      <w:r>
        <w:rPr>
          <w:color w:val="231F20"/>
          <w:w w:val="105"/>
        </w:rPr>
        <w:t>thế</w:t>
      </w:r>
      <w:r>
        <w:rPr>
          <w:color w:val="231F20"/>
          <w:spacing w:val="-12"/>
          <w:w w:val="105"/>
        </w:rPr>
        <w:t> </w:t>
      </w:r>
      <w:r>
        <w:rPr>
          <w:color w:val="231F20"/>
          <w:w w:val="105"/>
        </w:rPr>
        <w:t>giới</w:t>
      </w:r>
      <w:r>
        <w:rPr>
          <w:color w:val="231F20"/>
          <w:spacing w:val="-12"/>
          <w:w w:val="105"/>
        </w:rPr>
        <w:t> </w:t>
      </w:r>
      <w:r>
        <w:rPr>
          <w:color w:val="231F20"/>
          <w:w w:val="105"/>
        </w:rPr>
        <w:t>tốt,</w:t>
      </w:r>
      <w:r>
        <w:rPr>
          <w:color w:val="231F20"/>
          <w:spacing w:val="-12"/>
          <w:w w:val="105"/>
        </w:rPr>
        <w:t> </w:t>
      </w:r>
      <w:r>
        <w:rPr>
          <w:color w:val="231F20"/>
          <w:w w:val="105"/>
        </w:rPr>
        <w:t>cũng</w:t>
      </w:r>
      <w:r>
        <w:rPr>
          <w:color w:val="231F20"/>
          <w:spacing w:val="-12"/>
          <w:w w:val="105"/>
        </w:rPr>
        <w:t> </w:t>
      </w:r>
      <w:r>
        <w:rPr>
          <w:color w:val="231F20"/>
          <w:w w:val="105"/>
        </w:rPr>
        <w:t>không</w:t>
      </w:r>
      <w:r>
        <w:rPr>
          <w:color w:val="231F20"/>
          <w:spacing w:val="-12"/>
          <w:w w:val="105"/>
        </w:rPr>
        <w:t> </w:t>
      </w:r>
      <w:r>
        <w:rPr>
          <w:color w:val="231F20"/>
          <w:w w:val="105"/>
        </w:rPr>
        <w:t>có</w:t>
      </w:r>
      <w:r>
        <w:rPr>
          <w:color w:val="231F20"/>
          <w:spacing w:val="-12"/>
          <w:w w:val="105"/>
        </w:rPr>
        <w:t> </w:t>
      </w:r>
      <w:r>
        <w:rPr>
          <w:color w:val="231F20"/>
          <w:w w:val="105"/>
        </w:rPr>
        <w:t>nguyên nhân</w:t>
      </w:r>
      <w:r>
        <w:rPr>
          <w:color w:val="231F20"/>
          <w:spacing w:val="-16"/>
          <w:w w:val="105"/>
        </w:rPr>
        <w:t> </w:t>
      </w:r>
      <w:r>
        <w:rPr>
          <w:color w:val="231F20"/>
          <w:w w:val="105"/>
        </w:rPr>
        <w:t>nào</w:t>
      </w:r>
      <w:r>
        <w:rPr>
          <w:color w:val="231F20"/>
          <w:spacing w:val="-16"/>
          <w:w w:val="105"/>
        </w:rPr>
        <w:t> </w:t>
      </w:r>
      <w:r>
        <w:rPr>
          <w:color w:val="231F20"/>
          <w:w w:val="105"/>
        </w:rPr>
        <w:t>khác.</w:t>
      </w:r>
      <w:r>
        <w:rPr>
          <w:color w:val="231F20"/>
          <w:spacing w:val="-16"/>
          <w:w w:val="105"/>
        </w:rPr>
        <w:t> </w:t>
      </w:r>
      <w:r>
        <w:rPr>
          <w:color w:val="231F20"/>
          <w:w w:val="105"/>
        </w:rPr>
        <w:t>Đức</w:t>
      </w:r>
      <w:r>
        <w:rPr>
          <w:color w:val="231F20"/>
          <w:spacing w:val="-16"/>
          <w:w w:val="105"/>
        </w:rPr>
        <w:t> </w:t>
      </w:r>
      <w:r>
        <w:rPr>
          <w:color w:val="231F20"/>
          <w:w w:val="105"/>
        </w:rPr>
        <w:t>Phật</w:t>
      </w:r>
      <w:r>
        <w:rPr>
          <w:color w:val="231F20"/>
          <w:spacing w:val="-16"/>
          <w:w w:val="105"/>
        </w:rPr>
        <w:t> </w:t>
      </w:r>
      <w:r>
        <w:rPr>
          <w:color w:val="231F20"/>
          <w:w w:val="105"/>
        </w:rPr>
        <w:t>A</w:t>
      </w:r>
      <w:r>
        <w:rPr>
          <w:color w:val="231F20"/>
          <w:spacing w:val="-16"/>
          <w:w w:val="105"/>
        </w:rPr>
        <w:t> </w:t>
      </w:r>
      <w:r>
        <w:rPr>
          <w:color w:val="231F20"/>
          <w:w w:val="105"/>
        </w:rPr>
        <w:t>Di</w:t>
      </w:r>
      <w:r>
        <w:rPr>
          <w:color w:val="231F20"/>
          <w:spacing w:val="-16"/>
          <w:w w:val="105"/>
        </w:rPr>
        <w:t> </w:t>
      </w:r>
      <w:r>
        <w:rPr>
          <w:color w:val="231F20"/>
          <w:w w:val="105"/>
        </w:rPr>
        <w:t>Đà</w:t>
      </w:r>
      <w:r>
        <w:rPr>
          <w:color w:val="231F20"/>
          <w:spacing w:val="-16"/>
          <w:w w:val="105"/>
        </w:rPr>
        <w:t> </w:t>
      </w:r>
      <w:r>
        <w:rPr>
          <w:color w:val="231F20"/>
          <w:w w:val="105"/>
        </w:rPr>
        <w:t>dạy</w:t>
      </w:r>
      <w:r>
        <w:rPr>
          <w:color w:val="231F20"/>
          <w:spacing w:val="-16"/>
          <w:w w:val="105"/>
        </w:rPr>
        <w:t> </w:t>
      </w:r>
      <w:r>
        <w:rPr>
          <w:color w:val="231F20"/>
          <w:w w:val="105"/>
        </w:rPr>
        <w:t>giỏi,</w:t>
      </w:r>
      <w:r>
        <w:rPr>
          <w:color w:val="231F20"/>
          <w:spacing w:val="-16"/>
          <w:w w:val="105"/>
        </w:rPr>
        <w:t> </w:t>
      </w:r>
      <w:r>
        <w:rPr>
          <w:color w:val="231F20"/>
          <w:w w:val="105"/>
        </w:rPr>
        <w:t>ngày</w:t>
      </w:r>
      <w:r>
        <w:rPr>
          <w:color w:val="231F20"/>
          <w:spacing w:val="-16"/>
          <w:w w:val="105"/>
        </w:rPr>
        <w:t> </w:t>
      </w:r>
      <w:r>
        <w:rPr>
          <w:color w:val="231F20"/>
          <w:w w:val="105"/>
        </w:rPr>
        <w:t>ngày</w:t>
      </w:r>
      <w:r>
        <w:rPr>
          <w:color w:val="231F20"/>
          <w:spacing w:val="-16"/>
          <w:w w:val="105"/>
        </w:rPr>
        <w:t> </w:t>
      </w:r>
      <w:r>
        <w:rPr>
          <w:color w:val="231F20"/>
          <w:w w:val="105"/>
        </w:rPr>
        <w:t>giảng kinh</w:t>
      </w:r>
      <w:r>
        <w:rPr>
          <w:color w:val="231F20"/>
          <w:spacing w:val="-7"/>
          <w:w w:val="105"/>
        </w:rPr>
        <w:t> </w:t>
      </w:r>
      <w:r>
        <w:rPr>
          <w:color w:val="231F20"/>
          <w:w w:val="105"/>
        </w:rPr>
        <w:t>dạy</w:t>
      </w:r>
      <w:r>
        <w:rPr>
          <w:color w:val="231F20"/>
          <w:spacing w:val="-7"/>
          <w:w w:val="105"/>
        </w:rPr>
        <w:t> </w:t>
      </w:r>
      <w:r>
        <w:rPr>
          <w:color w:val="231F20"/>
          <w:w w:val="105"/>
        </w:rPr>
        <w:t>học,</w:t>
      </w:r>
      <w:r>
        <w:rPr>
          <w:color w:val="231F20"/>
          <w:spacing w:val="-7"/>
          <w:w w:val="105"/>
        </w:rPr>
        <w:t> </w:t>
      </w:r>
      <w:r>
        <w:rPr>
          <w:color w:val="231F20"/>
          <w:w w:val="105"/>
        </w:rPr>
        <w:t>tất</w:t>
      </w:r>
      <w:r>
        <w:rPr>
          <w:color w:val="231F20"/>
          <w:spacing w:val="-7"/>
          <w:w w:val="105"/>
        </w:rPr>
        <w:t> </w:t>
      </w:r>
      <w:r>
        <w:rPr>
          <w:color w:val="231F20"/>
          <w:w w:val="105"/>
        </w:rPr>
        <w:t>cả</w:t>
      </w:r>
      <w:r>
        <w:rPr>
          <w:color w:val="231F20"/>
          <w:spacing w:val="-7"/>
          <w:w w:val="105"/>
        </w:rPr>
        <w:t> </w:t>
      </w:r>
      <w:r>
        <w:rPr>
          <w:color w:val="231F20"/>
          <w:w w:val="105"/>
        </w:rPr>
        <w:t>mọi</w:t>
      </w:r>
      <w:r>
        <w:rPr>
          <w:color w:val="231F20"/>
          <w:spacing w:val="-7"/>
          <w:w w:val="105"/>
        </w:rPr>
        <w:t> </w:t>
      </w:r>
      <w:r>
        <w:rPr>
          <w:color w:val="231F20"/>
          <w:w w:val="105"/>
        </w:rPr>
        <w:t>người</w:t>
      </w:r>
      <w:r>
        <w:rPr>
          <w:color w:val="231F20"/>
          <w:spacing w:val="-7"/>
          <w:w w:val="105"/>
        </w:rPr>
        <w:t> </w:t>
      </w:r>
      <w:r>
        <w:rPr>
          <w:color w:val="231F20"/>
          <w:w w:val="105"/>
        </w:rPr>
        <w:t>đều</w:t>
      </w:r>
      <w:r>
        <w:rPr>
          <w:color w:val="231F20"/>
          <w:spacing w:val="-7"/>
          <w:w w:val="105"/>
        </w:rPr>
        <w:t> </w:t>
      </w:r>
      <w:r>
        <w:rPr>
          <w:color w:val="231F20"/>
          <w:w w:val="105"/>
        </w:rPr>
        <w:t>tiếp</w:t>
      </w:r>
      <w:r>
        <w:rPr>
          <w:color w:val="231F20"/>
          <w:spacing w:val="-7"/>
          <w:w w:val="105"/>
        </w:rPr>
        <w:t> </w:t>
      </w:r>
      <w:r>
        <w:rPr>
          <w:color w:val="231F20"/>
          <w:w w:val="105"/>
        </w:rPr>
        <w:t>thụ</w:t>
      </w:r>
      <w:r>
        <w:rPr>
          <w:color w:val="231F20"/>
          <w:spacing w:val="-7"/>
          <w:w w:val="105"/>
        </w:rPr>
        <w:t> </w:t>
      </w:r>
      <w:r>
        <w:rPr>
          <w:color w:val="231F20"/>
          <w:w w:val="105"/>
        </w:rPr>
        <w:t>giáo</w:t>
      </w:r>
      <w:r>
        <w:rPr>
          <w:color w:val="231F20"/>
          <w:spacing w:val="-7"/>
          <w:w w:val="105"/>
        </w:rPr>
        <w:t> </w:t>
      </w:r>
      <w:r>
        <w:rPr>
          <w:color w:val="231F20"/>
          <w:w w:val="105"/>
        </w:rPr>
        <w:t>dục.</w:t>
      </w:r>
      <w:r>
        <w:rPr>
          <w:color w:val="231F20"/>
          <w:spacing w:val="-7"/>
          <w:w w:val="105"/>
        </w:rPr>
        <w:t> </w:t>
      </w:r>
      <w:r>
        <w:rPr>
          <w:color w:val="231F20"/>
          <w:w w:val="105"/>
        </w:rPr>
        <w:t>Đây</w:t>
      </w:r>
      <w:r>
        <w:rPr>
          <w:color w:val="231F20"/>
          <w:spacing w:val="-7"/>
          <w:w w:val="105"/>
        </w:rPr>
        <w:t> </w:t>
      </w:r>
      <w:r>
        <w:rPr>
          <w:color w:val="231F20"/>
          <w:w w:val="105"/>
        </w:rPr>
        <w:t>là ưu</w:t>
      </w:r>
      <w:r>
        <w:rPr>
          <w:color w:val="231F20"/>
          <w:spacing w:val="-9"/>
          <w:w w:val="105"/>
        </w:rPr>
        <w:t> </w:t>
      </w:r>
      <w:r>
        <w:rPr>
          <w:color w:val="231F20"/>
          <w:w w:val="105"/>
        </w:rPr>
        <w:t>điểm</w:t>
      </w:r>
      <w:r>
        <w:rPr>
          <w:color w:val="231F20"/>
          <w:spacing w:val="-9"/>
          <w:w w:val="105"/>
        </w:rPr>
        <w:t> </w:t>
      </w:r>
      <w:r>
        <w:rPr>
          <w:color w:val="231F20"/>
          <w:w w:val="105"/>
        </w:rPr>
        <w:t>lớn</w:t>
      </w:r>
      <w:r>
        <w:rPr>
          <w:color w:val="231F20"/>
          <w:spacing w:val="-9"/>
          <w:w w:val="105"/>
        </w:rPr>
        <w:t> </w:t>
      </w:r>
      <w:r>
        <w:rPr>
          <w:color w:val="231F20"/>
          <w:w w:val="105"/>
        </w:rPr>
        <w:t>nhất,</w:t>
      </w:r>
      <w:r>
        <w:rPr>
          <w:color w:val="231F20"/>
          <w:spacing w:val="-9"/>
          <w:w w:val="105"/>
        </w:rPr>
        <w:t> </w:t>
      </w:r>
      <w:r>
        <w:rPr>
          <w:color w:val="231F20"/>
          <w:w w:val="105"/>
        </w:rPr>
        <w:t>nó</w:t>
      </w:r>
      <w:r>
        <w:rPr>
          <w:color w:val="231F20"/>
          <w:spacing w:val="-9"/>
          <w:w w:val="105"/>
        </w:rPr>
        <w:t> </w:t>
      </w:r>
      <w:r>
        <w:rPr>
          <w:color w:val="231F20"/>
          <w:w w:val="105"/>
        </w:rPr>
        <w:t>là</w:t>
      </w:r>
      <w:r>
        <w:rPr>
          <w:color w:val="231F20"/>
          <w:spacing w:val="-9"/>
          <w:w w:val="105"/>
        </w:rPr>
        <w:t> </w:t>
      </w:r>
      <w:r>
        <w:rPr>
          <w:color w:val="231F20"/>
          <w:w w:val="105"/>
        </w:rPr>
        <w:t>một</w:t>
      </w:r>
      <w:r>
        <w:rPr>
          <w:color w:val="231F20"/>
          <w:spacing w:val="-9"/>
          <w:w w:val="105"/>
        </w:rPr>
        <w:t> </w:t>
      </w:r>
      <w:r>
        <w:rPr>
          <w:color w:val="231F20"/>
          <w:w w:val="105"/>
        </w:rPr>
        <w:t>quốc</w:t>
      </w:r>
      <w:r>
        <w:rPr>
          <w:color w:val="231F20"/>
          <w:spacing w:val="-9"/>
          <w:w w:val="105"/>
        </w:rPr>
        <w:t> </w:t>
      </w:r>
      <w:r>
        <w:rPr>
          <w:color w:val="231F20"/>
          <w:w w:val="105"/>
        </w:rPr>
        <w:t>độ</w:t>
      </w:r>
      <w:r>
        <w:rPr>
          <w:color w:val="231F20"/>
          <w:spacing w:val="-9"/>
          <w:w w:val="105"/>
        </w:rPr>
        <w:t> </w:t>
      </w:r>
      <w:r>
        <w:rPr>
          <w:color w:val="231F20"/>
          <w:w w:val="105"/>
        </w:rPr>
        <w:t>mới</w:t>
      </w:r>
      <w:r>
        <w:rPr>
          <w:color w:val="231F20"/>
          <w:spacing w:val="-9"/>
          <w:w w:val="105"/>
        </w:rPr>
        <w:t> </w:t>
      </w:r>
      <w:r>
        <w:rPr>
          <w:color w:val="231F20"/>
          <w:w w:val="105"/>
        </w:rPr>
        <w:t>xuất</w:t>
      </w:r>
      <w:r>
        <w:rPr>
          <w:color w:val="231F20"/>
          <w:spacing w:val="-9"/>
          <w:w w:val="105"/>
        </w:rPr>
        <w:t> </w:t>
      </w:r>
      <w:r>
        <w:rPr>
          <w:color w:val="231F20"/>
          <w:w w:val="105"/>
        </w:rPr>
        <w:t>hiện.</w:t>
      </w:r>
      <w:r>
        <w:rPr>
          <w:color w:val="231F20"/>
          <w:spacing w:val="-9"/>
          <w:w w:val="105"/>
        </w:rPr>
        <w:t> </w:t>
      </w:r>
      <w:r>
        <w:rPr>
          <w:color w:val="231F20"/>
          <w:w w:val="105"/>
        </w:rPr>
        <w:t>Nơi</w:t>
      </w:r>
      <w:r>
        <w:rPr>
          <w:color w:val="231F20"/>
          <w:spacing w:val="-9"/>
          <w:w w:val="105"/>
        </w:rPr>
        <w:t> </w:t>
      </w:r>
      <w:r>
        <w:rPr>
          <w:color w:val="231F20"/>
          <w:w w:val="105"/>
        </w:rPr>
        <w:t>này lịch sử chưa lâu.</w:t>
      </w:r>
    </w:p>
    <w:p>
      <w:pPr>
        <w:pStyle w:val="BodyText"/>
        <w:spacing w:line="307" w:lineRule="auto" w:before="138"/>
        <w:ind w:left="104" w:right="404" w:firstLine="453"/>
        <w:rPr>
          <w:i/>
        </w:rPr>
      </w:pPr>
      <w:r>
        <w:rPr>
          <w:color w:val="231F20"/>
          <w:w w:val="105"/>
        </w:rPr>
        <w:t>Trong</w:t>
      </w:r>
      <w:r>
        <w:rPr>
          <w:color w:val="231F20"/>
          <w:spacing w:val="-19"/>
          <w:w w:val="105"/>
        </w:rPr>
        <w:t> </w:t>
      </w:r>
      <w:r>
        <w:rPr>
          <w:color w:val="231F20"/>
          <w:w w:val="105"/>
        </w:rPr>
        <w:t>kinh</w:t>
      </w:r>
      <w:r>
        <w:rPr>
          <w:color w:val="231F20"/>
          <w:spacing w:val="-20"/>
          <w:w w:val="105"/>
        </w:rPr>
        <w:t> </w:t>
      </w:r>
      <w:r>
        <w:rPr>
          <w:color w:val="231F20"/>
          <w:w w:val="105"/>
        </w:rPr>
        <w:t>dạy,</w:t>
      </w:r>
      <w:r>
        <w:rPr>
          <w:color w:val="231F20"/>
          <w:spacing w:val="-20"/>
          <w:w w:val="105"/>
        </w:rPr>
        <w:t> </w:t>
      </w:r>
      <w:r>
        <w:rPr>
          <w:color w:val="231F20"/>
          <w:w w:val="105"/>
        </w:rPr>
        <w:t>thế</w:t>
      </w:r>
      <w:r>
        <w:rPr>
          <w:color w:val="231F20"/>
          <w:spacing w:val="-20"/>
          <w:w w:val="105"/>
        </w:rPr>
        <w:t> </w:t>
      </w:r>
      <w:r>
        <w:rPr>
          <w:color w:val="231F20"/>
          <w:w w:val="105"/>
        </w:rPr>
        <w:t>giới</w:t>
      </w:r>
      <w:r>
        <w:rPr>
          <w:color w:val="231F20"/>
          <w:spacing w:val="-20"/>
          <w:w w:val="105"/>
        </w:rPr>
        <w:t> </w:t>
      </w:r>
      <w:r>
        <w:rPr>
          <w:color w:val="231F20"/>
          <w:w w:val="105"/>
        </w:rPr>
        <w:t>Cực</w:t>
      </w:r>
      <w:r>
        <w:rPr>
          <w:color w:val="231F20"/>
          <w:spacing w:val="-20"/>
          <w:w w:val="105"/>
        </w:rPr>
        <w:t> </w:t>
      </w:r>
      <w:r>
        <w:rPr>
          <w:color w:val="231F20"/>
          <w:w w:val="105"/>
        </w:rPr>
        <w:t>Lạc</w:t>
      </w:r>
      <w:r>
        <w:rPr>
          <w:color w:val="231F20"/>
          <w:spacing w:val="-19"/>
          <w:w w:val="105"/>
        </w:rPr>
        <w:t> </w:t>
      </w:r>
      <w:r>
        <w:rPr>
          <w:color w:val="231F20"/>
          <w:w w:val="105"/>
        </w:rPr>
        <w:t>từ</w:t>
      </w:r>
      <w:r>
        <w:rPr>
          <w:color w:val="231F20"/>
          <w:spacing w:val="-20"/>
          <w:w w:val="105"/>
        </w:rPr>
        <w:t> </w:t>
      </w:r>
      <w:r>
        <w:rPr>
          <w:color w:val="231F20"/>
          <w:w w:val="105"/>
        </w:rPr>
        <w:t>kiến</w:t>
      </w:r>
      <w:r>
        <w:rPr>
          <w:color w:val="231F20"/>
          <w:spacing w:val="-20"/>
          <w:w w:val="105"/>
        </w:rPr>
        <w:t> </w:t>
      </w:r>
      <w:r>
        <w:rPr>
          <w:color w:val="231F20"/>
          <w:w w:val="105"/>
        </w:rPr>
        <w:t>lập</w:t>
      </w:r>
      <w:r>
        <w:rPr>
          <w:color w:val="231F20"/>
          <w:spacing w:val="-20"/>
          <w:w w:val="105"/>
        </w:rPr>
        <w:t> </w:t>
      </w:r>
      <w:r>
        <w:rPr>
          <w:color w:val="231F20"/>
          <w:w w:val="105"/>
        </w:rPr>
        <w:t>đến</w:t>
      </w:r>
      <w:r>
        <w:rPr>
          <w:color w:val="231F20"/>
          <w:spacing w:val="-20"/>
          <w:w w:val="105"/>
        </w:rPr>
        <w:t> </w:t>
      </w:r>
      <w:r>
        <w:rPr>
          <w:color w:val="231F20"/>
          <w:w w:val="105"/>
        </w:rPr>
        <w:t>nay</w:t>
      </w:r>
      <w:r>
        <w:rPr>
          <w:color w:val="231F20"/>
          <w:spacing w:val="-20"/>
          <w:w w:val="105"/>
        </w:rPr>
        <w:t> </w:t>
      </w:r>
      <w:r>
        <w:rPr>
          <w:color w:val="231F20"/>
          <w:w w:val="105"/>
        </w:rPr>
        <w:t>mới chỉ có 10 kiếp, cho nên thời gian không dài. Phàm muốn đi đến đó phải có điều kiện của nó. Không hợp điều kiện, thì không thể đi được. Điệu kiện là gì? Là thiện căn, phúc đức và nhân duyên. Trong kinh </w:t>
      </w:r>
      <w:r>
        <w:rPr>
          <w:i/>
          <w:color w:val="231F20"/>
          <w:w w:val="105"/>
        </w:rPr>
        <w:t>Di Đà</w:t>
      </w:r>
      <w:r>
        <w:rPr>
          <w:color w:val="231F20"/>
          <w:w w:val="105"/>
        </w:rPr>
        <w:t>, đức Thế Tôn dạy rằng: </w:t>
      </w:r>
      <w:r>
        <w:rPr>
          <w:i/>
          <w:color w:val="231F20"/>
          <w:w w:val="105"/>
        </w:rPr>
        <w:t>“Bất</w:t>
      </w:r>
      <w:r>
        <w:rPr>
          <w:i/>
          <w:color w:val="231F20"/>
          <w:spacing w:val="-20"/>
          <w:w w:val="105"/>
        </w:rPr>
        <w:t> </w:t>
      </w:r>
      <w:r>
        <w:rPr>
          <w:i/>
          <w:color w:val="231F20"/>
          <w:w w:val="105"/>
        </w:rPr>
        <w:t>khả</w:t>
      </w:r>
      <w:r>
        <w:rPr>
          <w:i/>
          <w:color w:val="231F20"/>
          <w:spacing w:val="-20"/>
          <w:w w:val="105"/>
        </w:rPr>
        <w:t> </w:t>
      </w:r>
      <w:r>
        <w:rPr>
          <w:i/>
          <w:color w:val="231F20"/>
          <w:w w:val="105"/>
        </w:rPr>
        <w:t>dĩ</w:t>
      </w:r>
      <w:r>
        <w:rPr>
          <w:i/>
          <w:color w:val="231F20"/>
          <w:spacing w:val="-19"/>
          <w:w w:val="105"/>
        </w:rPr>
        <w:t> </w:t>
      </w:r>
      <w:r>
        <w:rPr>
          <w:i/>
          <w:color w:val="231F20"/>
          <w:w w:val="105"/>
        </w:rPr>
        <w:t>thiểu</w:t>
      </w:r>
      <w:r>
        <w:rPr>
          <w:i/>
          <w:color w:val="231F20"/>
          <w:spacing w:val="-20"/>
          <w:w w:val="105"/>
        </w:rPr>
        <w:t> </w:t>
      </w:r>
      <w:r>
        <w:rPr>
          <w:i/>
          <w:color w:val="231F20"/>
          <w:w w:val="105"/>
        </w:rPr>
        <w:t>thiện</w:t>
      </w:r>
      <w:r>
        <w:rPr>
          <w:i/>
          <w:color w:val="231F20"/>
          <w:spacing w:val="-19"/>
          <w:w w:val="105"/>
        </w:rPr>
        <w:t> </w:t>
      </w:r>
      <w:r>
        <w:rPr>
          <w:i/>
          <w:color w:val="231F20"/>
          <w:w w:val="105"/>
        </w:rPr>
        <w:t>căn</w:t>
      </w:r>
      <w:r>
        <w:rPr>
          <w:i/>
          <w:color w:val="231F20"/>
          <w:spacing w:val="-20"/>
          <w:w w:val="105"/>
        </w:rPr>
        <w:t> </w:t>
      </w:r>
      <w:r>
        <w:rPr>
          <w:i/>
          <w:color w:val="231F20"/>
          <w:w w:val="105"/>
        </w:rPr>
        <w:t>phúc</w:t>
      </w:r>
      <w:r>
        <w:rPr>
          <w:i/>
          <w:color w:val="231F20"/>
          <w:spacing w:val="-19"/>
          <w:w w:val="105"/>
        </w:rPr>
        <w:t> </w:t>
      </w:r>
      <w:r>
        <w:rPr>
          <w:i/>
          <w:color w:val="231F20"/>
          <w:w w:val="105"/>
        </w:rPr>
        <w:t>đức</w:t>
      </w:r>
      <w:r>
        <w:rPr>
          <w:i/>
          <w:color w:val="231F20"/>
          <w:spacing w:val="-20"/>
          <w:w w:val="105"/>
        </w:rPr>
        <w:t> </w:t>
      </w:r>
      <w:r>
        <w:rPr>
          <w:i/>
          <w:color w:val="231F20"/>
          <w:w w:val="105"/>
        </w:rPr>
        <w:t>nhơn</w:t>
      </w:r>
      <w:r>
        <w:rPr>
          <w:i/>
          <w:color w:val="231F20"/>
          <w:spacing w:val="-19"/>
          <w:w w:val="105"/>
        </w:rPr>
        <w:t> </w:t>
      </w:r>
      <w:r>
        <w:rPr>
          <w:i/>
          <w:color w:val="231F20"/>
          <w:w w:val="105"/>
        </w:rPr>
        <w:t>duyên</w:t>
      </w:r>
      <w:r>
        <w:rPr>
          <w:i/>
          <w:color w:val="231F20"/>
          <w:spacing w:val="-20"/>
          <w:w w:val="105"/>
        </w:rPr>
        <w:t> </w:t>
      </w:r>
      <w:r>
        <w:rPr>
          <w:i/>
          <w:color w:val="231F20"/>
          <w:w w:val="105"/>
        </w:rPr>
        <w:t>đắc</w:t>
      </w:r>
      <w:r>
        <w:rPr>
          <w:i/>
          <w:color w:val="231F20"/>
          <w:spacing w:val="-20"/>
          <w:w w:val="105"/>
        </w:rPr>
        <w:t> </w:t>
      </w:r>
      <w:r>
        <w:rPr>
          <w:i/>
          <w:color w:val="231F20"/>
          <w:w w:val="105"/>
        </w:rPr>
        <w:t>sinh</w:t>
      </w:r>
      <w:r>
        <w:rPr>
          <w:i/>
          <w:color w:val="231F20"/>
          <w:spacing w:val="-19"/>
          <w:w w:val="105"/>
        </w:rPr>
        <w:t> </w:t>
      </w:r>
      <w:r>
        <w:rPr>
          <w:i/>
          <w:color w:val="231F20"/>
          <w:spacing w:val="-5"/>
          <w:w w:val="105"/>
        </w:rPr>
        <w:t>bỉ</w:t>
      </w:r>
    </w:p>
    <w:p>
      <w:pPr>
        <w:spacing w:after="0" w:line="307" w:lineRule="auto"/>
        <w:sectPr>
          <w:pgSz w:w="11400" w:h="15370"/>
          <w:pgMar w:header="1015" w:footer="937" w:top="1220" w:bottom="1120" w:left="1200" w:right="1180"/>
        </w:sectPr>
      </w:pPr>
    </w:p>
    <w:p>
      <w:pPr>
        <w:pStyle w:val="BodyText"/>
        <w:spacing w:before="3"/>
        <w:jc w:val="left"/>
        <w:rPr>
          <w:i/>
          <w:sz w:val="23"/>
        </w:rPr>
      </w:pPr>
    </w:p>
    <w:p>
      <w:pPr>
        <w:pStyle w:val="BodyText"/>
        <w:spacing w:line="302" w:lineRule="auto" w:before="106"/>
        <w:ind w:left="387" w:right="120" w:hanging="1"/>
      </w:pPr>
      <w:r>
        <w:rPr>
          <w:i/>
          <w:color w:val="231F20"/>
        </w:rPr>
        <w:t>quốc”</w:t>
      </w:r>
      <w:r>
        <w:rPr>
          <w:color w:val="231F20"/>
        </w:rPr>
        <w:t>. Kinh dạy quá rõ ràng. Phàm sinh đến cõi Cực Lạc đều </w:t>
      </w:r>
      <w:r>
        <w:rPr>
          <w:color w:val="231F20"/>
          <w:w w:val="105"/>
        </w:rPr>
        <w:t>phải là nhiều thiện căn, phúc đức, nhơn duyên, thêm nữa</w:t>
      </w:r>
      <w:r>
        <w:rPr>
          <w:color w:val="231F20"/>
          <w:spacing w:val="80"/>
          <w:w w:val="150"/>
        </w:rPr>
        <w:t> </w:t>
      </w:r>
      <w:r>
        <w:rPr>
          <w:color w:val="231F20"/>
          <w:w w:val="105"/>
        </w:rPr>
        <w:t>là Tín, Nguyện, Hành. Khi đã có thiện căn, phúc đức, nhơn duyên,</w:t>
      </w:r>
      <w:r>
        <w:rPr>
          <w:color w:val="231F20"/>
          <w:spacing w:val="-23"/>
          <w:w w:val="105"/>
        </w:rPr>
        <w:t> </w:t>
      </w:r>
      <w:r>
        <w:rPr>
          <w:color w:val="231F20"/>
          <w:w w:val="105"/>
        </w:rPr>
        <w:t>thì</w:t>
      </w:r>
      <w:r>
        <w:rPr>
          <w:color w:val="231F20"/>
          <w:spacing w:val="-22"/>
          <w:w w:val="105"/>
        </w:rPr>
        <w:t> </w:t>
      </w:r>
      <w:r>
        <w:rPr>
          <w:color w:val="231F20"/>
          <w:w w:val="105"/>
        </w:rPr>
        <w:t>có</w:t>
      </w:r>
      <w:r>
        <w:rPr>
          <w:color w:val="231F20"/>
          <w:spacing w:val="-22"/>
          <w:w w:val="105"/>
        </w:rPr>
        <w:t> </w:t>
      </w:r>
      <w:r>
        <w:rPr>
          <w:color w:val="231F20"/>
          <w:w w:val="105"/>
        </w:rPr>
        <w:t>thể</w:t>
      </w:r>
      <w:r>
        <w:rPr>
          <w:color w:val="231F20"/>
          <w:spacing w:val="-23"/>
          <w:w w:val="105"/>
        </w:rPr>
        <w:t> </w:t>
      </w:r>
      <w:r>
        <w:rPr>
          <w:color w:val="231F20"/>
          <w:w w:val="105"/>
        </w:rPr>
        <w:t>Tín,</w:t>
      </w:r>
      <w:r>
        <w:rPr>
          <w:color w:val="231F20"/>
          <w:spacing w:val="-22"/>
          <w:w w:val="105"/>
        </w:rPr>
        <w:t> </w:t>
      </w:r>
      <w:r>
        <w:rPr>
          <w:color w:val="231F20"/>
          <w:w w:val="105"/>
        </w:rPr>
        <w:t>có</w:t>
      </w:r>
      <w:r>
        <w:rPr>
          <w:color w:val="231F20"/>
          <w:spacing w:val="-22"/>
          <w:w w:val="105"/>
        </w:rPr>
        <w:t> </w:t>
      </w:r>
      <w:r>
        <w:rPr>
          <w:color w:val="231F20"/>
          <w:w w:val="105"/>
        </w:rPr>
        <w:t>thể</w:t>
      </w:r>
      <w:r>
        <w:rPr>
          <w:color w:val="231F20"/>
          <w:spacing w:val="-23"/>
          <w:w w:val="105"/>
        </w:rPr>
        <w:t> </w:t>
      </w:r>
      <w:r>
        <w:rPr>
          <w:color w:val="231F20"/>
          <w:w w:val="105"/>
        </w:rPr>
        <w:t>Nguyện</w:t>
      </w:r>
      <w:r>
        <w:rPr>
          <w:color w:val="231F20"/>
          <w:spacing w:val="-22"/>
          <w:w w:val="105"/>
        </w:rPr>
        <w:t> </w:t>
      </w:r>
      <w:r>
        <w:rPr>
          <w:color w:val="231F20"/>
          <w:w w:val="105"/>
        </w:rPr>
        <w:t>và</w:t>
      </w:r>
      <w:r>
        <w:rPr>
          <w:color w:val="231F20"/>
          <w:spacing w:val="-22"/>
          <w:w w:val="105"/>
        </w:rPr>
        <w:t> </w:t>
      </w:r>
      <w:r>
        <w:rPr>
          <w:color w:val="231F20"/>
          <w:w w:val="105"/>
        </w:rPr>
        <w:t>có</w:t>
      </w:r>
      <w:r>
        <w:rPr>
          <w:color w:val="231F20"/>
          <w:spacing w:val="-23"/>
          <w:w w:val="105"/>
        </w:rPr>
        <w:t> </w:t>
      </w:r>
      <w:r>
        <w:rPr>
          <w:color w:val="231F20"/>
          <w:w w:val="105"/>
        </w:rPr>
        <w:t>thể</w:t>
      </w:r>
      <w:r>
        <w:rPr>
          <w:color w:val="231F20"/>
          <w:spacing w:val="-22"/>
          <w:w w:val="105"/>
        </w:rPr>
        <w:t> </w:t>
      </w:r>
      <w:r>
        <w:rPr>
          <w:color w:val="231F20"/>
          <w:w w:val="105"/>
        </w:rPr>
        <w:t>Hành</w:t>
      </w:r>
      <w:r>
        <w:rPr>
          <w:color w:val="231F20"/>
          <w:spacing w:val="-22"/>
          <w:w w:val="105"/>
        </w:rPr>
        <w:t> </w:t>
      </w:r>
      <w:r>
        <w:rPr>
          <w:color w:val="231F20"/>
          <w:w w:val="105"/>
        </w:rPr>
        <w:t>và</w:t>
      </w:r>
      <w:r>
        <w:rPr>
          <w:color w:val="231F20"/>
          <w:spacing w:val="-23"/>
          <w:w w:val="105"/>
        </w:rPr>
        <w:t> </w:t>
      </w:r>
      <w:r>
        <w:rPr>
          <w:color w:val="231F20"/>
          <w:w w:val="105"/>
        </w:rPr>
        <w:t>quyết định được sinh Tịnh độ. Đơn giản như vậy thôi!</w:t>
      </w:r>
    </w:p>
    <w:p>
      <w:pPr>
        <w:pStyle w:val="BodyText"/>
        <w:spacing w:line="302" w:lineRule="auto" w:before="147"/>
        <w:ind w:left="388" w:right="122" w:firstLine="453"/>
      </w:pPr>
      <w:r>
        <w:rPr>
          <w:color w:val="231F20"/>
          <w:w w:val="105"/>
        </w:rPr>
        <w:t>Thiện căn là gì? Là năng tín, năng giải. Khi tiếp xúc với một pháp môn mà có thể tin tưởng lý giải không hoài nghi gọi là thiện căn.</w:t>
      </w:r>
    </w:p>
    <w:p>
      <w:pPr>
        <w:pStyle w:val="BodyText"/>
        <w:spacing w:before="145"/>
        <w:ind w:left="841"/>
      </w:pPr>
      <w:r>
        <w:rPr>
          <w:color w:val="231F20"/>
          <w:spacing w:val="-2"/>
          <w:w w:val="105"/>
        </w:rPr>
        <w:t>Phúc</w:t>
      </w:r>
      <w:r>
        <w:rPr>
          <w:color w:val="231F20"/>
          <w:spacing w:val="-21"/>
          <w:w w:val="105"/>
        </w:rPr>
        <w:t> </w:t>
      </w:r>
      <w:r>
        <w:rPr>
          <w:color w:val="231F20"/>
          <w:spacing w:val="-2"/>
          <w:w w:val="105"/>
        </w:rPr>
        <w:t>đức</w:t>
      </w:r>
      <w:r>
        <w:rPr>
          <w:color w:val="231F20"/>
          <w:spacing w:val="-21"/>
          <w:w w:val="105"/>
        </w:rPr>
        <w:t> </w:t>
      </w:r>
      <w:r>
        <w:rPr>
          <w:color w:val="231F20"/>
          <w:spacing w:val="-2"/>
          <w:w w:val="105"/>
        </w:rPr>
        <w:t>là</w:t>
      </w:r>
      <w:r>
        <w:rPr>
          <w:color w:val="231F20"/>
          <w:spacing w:val="-21"/>
          <w:w w:val="105"/>
        </w:rPr>
        <w:t> </w:t>
      </w:r>
      <w:r>
        <w:rPr>
          <w:color w:val="231F20"/>
          <w:spacing w:val="-2"/>
          <w:w w:val="105"/>
        </w:rPr>
        <w:t>gì?</w:t>
      </w:r>
      <w:r>
        <w:rPr>
          <w:color w:val="231F20"/>
          <w:spacing w:val="-21"/>
          <w:w w:val="105"/>
        </w:rPr>
        <w:t> </w:t>
      </w:r>
      <w:r>
        <w:rPr>
          <w:color w:val="231F20"/>
          <w:spacing w:val="-2"/>
          <w:w w:val="105"/>
        </w:rPr>
        <w:t>Phúc</w:t>
      </w:r>
      <w:r>
        <w:rPr>
          <w:color w:val="231F20"/>
          <w:spacing w:val="-21"/>
          <w:w w:val="105"/>
        </w:rPr>
        <w:t> </w:t>
      </w:r>
      <w:r>
        <w:rPr>
          <w:color w:val="231F20"/>
          <w:spacing w:val="-2"/>
          <w:w w:val="105"/>
        </w:rPr>
        <w:t>đức</w:t>
      </w:r>
      <w:r>
        <w:rPr>
          <w:color w:val="231F20"/>
          <w:spacing w:val="-21"/>
          <w:w w:val="105"/>
        </w:rPr>
        <w:t> </w:t>
      </w:r>
      <w:r>
        <w:rPr>
          <w:color w:val="231F20"/>
          <w:spacing w:val="-2"/>
          <w:w w:val="105"/>
        </w:rPr>
        <w:t>là</w:t>
      </w:r>
      <w:r>
        <w:rPr>
          <w:color w:val="231F20"/>
          <w:spacing w:val="-21"/>
          <w:w w:val="105"/>
        </w:rPr>
        <w:t> </w:t>
      </w:r>
      <w:r>
        <w:rPr>
          <w:color w:val="231F20"/>
          <w:spacing w:val="-2"/>
          <w:w w:val="105"/>
        </w:rPr>
        <w:t>năng</w:t>
      </w:r>
      <w:r>
        <w:rPr>
          <w:color w:val="231F20"/>
          <w:spacing w:val="-21"/>
          <w:w w:val="105"/>
        </w:rPr>
        <w:t> </w:t>
      </w:r>
      <w:r>
        <w:rPr>
          <w:color w:val="231F20"/>
          <w:spacing w:val="-2"/>
          <w:w w:val="105"/>
        </w:rPr>
        <w:t>hành,</w:t>
      </w:r>
      <w:r>
        <w:rPr>
          <w:color w:val="231F20"/>
          <w:spacing w:val="-21"/>
          <w:w w:val="105"/>
        </w:rPr>
        <w:t> </w:t>
      </w:r>
      <w:r>
        <w:rPr>
          <w:color w:val="231F20"/>
          <w:spacing w:val="-2"/>
          <w:w w:val="105"/>
        </w:rPr>
        <w:t>nghĩa</w:t>
      </w:r>
      <w:r>
        <w:rPr>
          <w:color w:val="231F20"/>
          <w:spacing w:val="-20"/>
          <w:w w:val="105"/>
        </w:rPr>
        <w:t> </w:t>
      </w:r>
      <w:r>
        <w:rPr>
          <w:color w:val="231F20"/>
          <w:spacing w:val="-2"/>
          <w:w w:val="105"/>
        </w:rPr>
        <w:t>là</w:t>
      </w:r>
      <w:r>
        <w:rPr>
          <w:color w:val="231F20"/>
          <w:spacing w:val="-21"/>
          <w:w w:val="105"/>
        </w:rPr>
        <w:t> </w:t>
      </w:r>
      <w:r>
        <w:rPr>
          <w:color w:val="231F20"/>
          <w:spacing w:val="-2"/>
          <w:w w:val="105"/>
        </w:rPr>
        <w:t>thật</w:t>
      </w:r>
      <w:r>
        <w:rPr>
          <w:color w:val="231F20"/>
          <w:spacing w:val="-21"/>
          <w:w w:val="105"/>
        </w:rPr>
        <w:t> </w:t>
      </w:r>
      <w:r>
        <w:rPr>
          <w:color w:val="231F20"/>
          <w:spacing w:val="-2"/>
          <w:w w:val="105"/>
        </w:rPr>
        <w:t>sự</w:t>
      </w:r>
      <w:r>
        <w:rPr>
          <w:color w:val="231F20"/>
          <w:spacing w:val="-21"/>
          <w:w w:val="105"/>
        </w:rPr>
        <w:t> </w:t>
      </w:r>
      <w:r>
        <w:rPr>
          <w:color w:val="231F20"/>
          <w:spacing w:val="-5"/>
          <w:w w:val="105"/>
        </w:rPr>
        <w:t>tu.</w:t>
      </w:r>
    </w:p>
    <w:p>
      <w:pPr>
        <w:pStyle w:val="BodyText"/>
        <w:spacing w:line="302" w:lineRule="auto" w:before="245"/>
        <w:ind w:left="388" w:right="119" w:firstLine="453"/>
      </w:pPr>
      <w:r>
        <w:rPr>
          <w:color w:val="231F20"/>
          <w:w w:val="105"/>
        </w:rPr>
        <w:t>Còn</w:t>
      </w:r>
      <w:r>
        <w:rPr>
          <w:color w:val="231F20"/>
          <w:w w:val="105"/>
        </w:rPr>
        <w:t> nhân</w:t>
      </w:r>
      <w:r>
        <w:rPr>
          <w:color w:val="231F20"/>
          <w:w w:val="105"/>
        </w:rPr>
        <w:t> duyên?</w:t>
      </w:r>
      <w:r>
        <w:rPr>
          <w:color w:val="231F20"/>
          <w:w w:val="105"/>
        </w:rPr>
        <w:t> Nhân</w:t>
      </w:r>
      <w:r>
        <w:rPr>
          <w:color w:val="231F20"/>
          <w:w w:val="105"/>
        </w:rPr>
        <w:t> duyên</w:t>
      </w:r>
      <w:r>
        <w:rPr>
          <w:color w:val="231F20"/>
          <w:w w:val="105"/>
        </w:rPr>
        <w:t> của</w:t>
      </w:r>
      <w:r>
        <w:rPr>
          <w:color w:val="231F20"/>
          <w:w w:val="105"/>
        </w:rPr>
        <w:t> người</w:t>
      </w:r>
      <w:r>
        <w:rPr>
          <w:color w:val="231F20"/>
          <w:w w:val="105"/>
        </w:rPr>
        <w:t> là</w:t>
      </w:r>
      <w:r>
        <w:rPr>
          <w:color w:val="231F20"/>
          <w:w w:val="105"/>
        </w:rPr>
        <w:t> gặp</w:t>
      </w:r>
      <w:r>
        <w:rPr>
          <w:color w:val="231F20"/>
          <w:w w:val="105"/>
        </w:rPr>
        <w:t> được thiện</w:t>
      </w:r>
      <w:r>
        <w:rPr>
          <w:color w:val="231F20"/>
          <w:spacing w:val="-5"/>
          <w:w w:val="105"/>
        </w:rPr>
        <w:t> </w:t>
      </w:r>
      <w:r>
        <w:rPr>
          <w:color w:val="231F20"/>
          <w:w w:val="105"/>
        </w:rPr>
        <w:t>hữu.</w:t>
      </w:r>
      <w:r>
        <w:rPr>
          <w:color w:val="231F20"/>
          <w:spacing w:val="-5"/>
          <w:w w:val="105"/>
        </w:rPr>
        <w:t> </w:t>
      </w:r>
      <w:r>
        <w:rPr>
          <w:color w:val="231F20"/>
          <w:w w:val="105"/>
        </w:rPr>
        <w:t>Đức</w:t>
      </w:r>
      <w:r>
        <w:rPr>
          <w:color w:val="231F20"/>
          <w:spacing w:val="-5"/>
          <w:w w:val="105"/>
        </w:rPr>
        <w:t> </w:t>
      </w:r>
      <w:r>
        <w:rPr>
          <w:color w:val="231F20"/>
          <w:w w:val="105"/>
        </w:rPr>
        <w:t>Thế</w:t>
      </w:r>
      <w:r>
        <w:rPr>
          <w:color w:val="231F20"/>
          <w:spacing w:val="-5"/>
          <w:w w:val="105"/>
        </w:rPr>
        <w:t> </w:t>
      </w:r>
      <w:r>
        <w:rPr>
          <w:color w:val="231F20"/>
          <w:w w:val="105"/>
        </w:rPr>
        <w:t>Tôn</w:t>
      </w:r>
      <w:r>
        <w:rPr>
          <w:color w:val="231F20"/>
          <w:spacing w:val="-5"/>
          <w:w w:val="105"/>
        </w:rPr>
        <w:t> </w:t>
      </w:r>
      <w:r>
        <w:rPr>
          <w:color w:val="231F20"/>
          <w:w w:val="105"/>
        </w:rPr>
        <w:t>đã</w:t>
      </w:r>
      <w:r>
        <w:rPr>
          <w:color w:val="231F20"/>
          <w:spacing w:val="-5"/>
          <w:w w:val="105"/>
        </w:rPr>
        <w:t> </w:t>
      </w:r>
      <w:r>
        <w:rPr>
          <w:color w:val="231F20"/>
          <w:w w:val="105"/>
        </w:rPr>
        <w:t>dạy</w:t>
      </w:r>
      <w:r>
        <w:rPr>
          <w:color w:val="231F20"/>
          <w:spacing w:val="-5"/>
          <w:w w:val="105"/>
        </w:rPr>
        <w:t> </w:t>
      </w:r>
      <w:r>
        <w:rPr>
          <w:color w:val="231F20"/>
          <w:w w:val="105"/>
        </w:rPr>
        <w:t>cho</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biết</w:t>
      </w:r>
      <w:r>
        <w:rPr>
          <w:color w:val="231F20"/>
          <w:spacing w:val="-5"/>
          <w:w w:val="105"/>
        </w:rPr>
        <w:t> </w:t>
      </w:r>
      <w:r>
        <w:rPr>
          <w:color w:val="231F20"/>
          <w:w w:val="105"/>
        </w:rPr>
        <w:t>pháp</w:t>
      </w:r>
      <w:r>
        <w:rPr>
          <w:color w:val="231F20"/>
          <w:spacing w:val="-5"/>
          <w:w w:val="105"/>
        </w:rPr>
        <w:t> </w:t>
      </w:r>
      <w:r>
        <w:rPr>
          <w:color w:val="231F20"/>
          <w:w w:val="105"/>
        </w:rPr>
        <w:t>môn này.</w:t>
      </w:r>
      <w:r>
        <w:rPr>
          <w:color w:val="231F20"/>
          <w:spacing w:val="-11"/>
          <w:w w:val="105"/>
        </w:rPr>
        <w:t> </w:t>
      </w:r>
      <w:r>
        <w:rPr>
          <w:color w:val="231F20"/>
          <w:w w:val="105"/>
        </w:rPr>
        <w:t>Nếu</w:t>
      </w:r>
      <w:r>
        <w:rPr>
          <w:color w:val="231F20"/>
          <w:spacing w:val="-11"/>
          <w:w w:val="105"/>
        </w:rPr>
        <w:t> </w:t>
      </w:r>
      <w:r>
        <w:rPr>
          <w:color w:val="231F20"/>
          <w:w w:val="105"/>
        </w:rPr>
        <w:t>gặp</w:t>
      </w:r>
      <w:r>
        <w:rPr>
          <w:color w:val="231F20"/>
          <w:spacing w:val="-11"/>
          <w:w w:val="105"/>
        </w:rPr>
        <w:t> </w:t>
      </w:r>
      <w:r>
        <w:rPr>
          <w:color w:val="231F20"/>
          <w:w w:val="105"/>
        </w:rPr>
        <w:t>được</w:t>
      </w:r>
      <w:r>
        <w:rPr>
          <w:color w:val="231F20"/>
          <w:spacing w:val="-10"/>
          <w:w w:val="105"/>
        </w:rPr>
        <w:t> </w:t>
      </w:r>
      <w:r>
        <w:rPr>
          <w:color w:val="231F20"/>
          <w:w w:val="105"/>
        </w:rPr>
        <w:t>kinh</w:t>
      </w:r>
      <w:r>
        <w:rPr>
          <w:color w:val="231F20"/>
          <w:spacing w:val="-11"/>
          <w:w w:val="105"/>
        </w:rPr>
        <w:t> </w:t>
      </w:r>
      <w:r>
        <w:rPr>
          <w:color w:val="231F20"/>
          <w:w w:val="105"/>
        </w:rPr>
        <w:t>điển,</w:t>
      </w:r>
      <w:r>
        <w:rPr>
          <w:color w:val="231F20"/>
          <w:spacing w:val="-10"/>
          <w:w w:val="105"/>
        </w:rPr>
        <w:t> </w:t>
      </w:r>
      <w:r>
        <w:rPr>
          <w:color w:val="231F20"/>
          <w:w w:val="105"/>
        </w:rPr>
        <w:t>gặp</w:t>
      </w:r>
      <w:r>
        <w:rPr>
          <w:color w:val="231F20"/>
          <w:spacing w:val="-11"/>
          <w:w w:val="105"/>
        </w:rPr>
        <w:t> </w:t>
      </w:r>
      <w:r>
        <w:rPr>
          <w:color w:val="231F20"/>
          <w:w w:val="105"/>
        </w:rPr>
        <w:t>được</w:t>
      </w:r>
      <w:r>
        <w:rPr>
          <w:color w:val="231F20"/>
          <w:spacing w:val="-10"/>
          <w:w w:val="105"/>
        </w:rPr>
        <w:t> </w:t>
      </w:r>
      <w:r>
        <w:rPr>
          <w:color w:val="231F20"/>
          <w:w w:val="105"/>
        </w:rPr>
        <w:t>đạo</w:t>
      </w:r>
      <w:r>
        <w:rPr>
          <w:color w:val="231F20"/>
          <w:spacing w:val="-10"/>
          <w:w w:val="105"/>
        </w:rPr>
        <w:t> </w:t>
      </w:r>
      <w:r>
        <w:rPr>
          <w:color w:val="231F20"/>
          <w:w w:val="105"/>
        </w:rPr>
        <w:t>tràng</w:t>
      </w:r>
      <w:r>
        <w:rPr>
          <w:color w:val="231F20"/>
          <w:spacing w:val="-10"/>
          <w:w w:val="105"/>
        </w:rPr>
        <w:t> </w:t>
      </w:r>
      <w:r>
        <w:rPr>
          <w:color w:val="231F20"/>
          <w:w w:val="105"/>
        </w:rPr>
        <w:t>tu</w:t>
      </w:r>
      <w:r>
        <w:rPr>
          <w:color w:val="231F20"/>
          <w:spacing w:val="-11"/>
          <w:w w:val="105"/>
        </w:rPr>
        <w:t> </w:t>
      </w:r>
      <w:r>
        <w:rPr>
          <w:color w:val="231F20"/>
          <w:w w:val="105"/>
        </w:rPr>
        <w:t>tập</w:t>
      </w:r>
      <w:r>
        <w:rPr>
          <w:color w:val="231F20"/>
          <w:spacing w:val="-10"/>
          <w:w w:val="105"/>
        </w:rPr>
        <w:t> </w:t>
      </w:r>
      <w:r>
        <w:rPr>
          <w:color w:val="231F20"/>
          <w:w w:val="105"/>
        </w:rPr>
        <w:t>như vậy, đều là nhờ nhân duyên. Vì thế, nói năng tín, năng giải, thật tu, chân thật niệm Phật, cộng thêm môi trường tu học tốt như vậy, thì sao không thành tựu?</w:t>
      </w:r>
    </w:p>
    <w:p>
      <w:pPr>
        <w:pStyle w:val="BodyText"/>
        <w:spacing w:line="302" w:lineRule="auto" w:before="148"/>
        <w:ind w:left="388" w:right="120" w:firstLine="453"/>
      </w:pP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học</w:t>
      </w:r>
      <w:r>
        <w:rPr>
          <w:color w:val="231F20"/>
          <w:spacing w:val="-20"/>
          <w:w w:val="105"/>
        </w:rPr>
        <w:t> </w:t>
      </w:r>
      <w:r>
        <w:rPr>
          <w:color w:val="231F20"/>
          <w:w w:val="105"/>
        </w:rPr>
        <w:t>qua</w:t>
      </w:r>
      <w:r>
        <w:rPr>
          <w:color w:val="231F20"/>
          <w:spacing w:val="-20"/>
          <w:w w:val="105"/>
        </w:rPr>
        <w:t> </w:t>
      </w:r>
      <w:r>
        <w:rPr>
          <w:color w:val="231F20"/>
          <w:w w:val="105"/>
        </w:rPr>
        <w:t>kinh</w:t>
      </w:r>
      <w:r>
        <w:rPr>
          <w:color w:val="231F20"/>
          <w:spacing w:val="-21"/>
          <w:w w:val="105"/>
        </w:rPr>
        <w:t> </w:t>
      </w:r>
      <w:r>
        <w:rPr>
          <w:i/>
          <w:color w:val="231F20"/>
          <w:w w:val="105"/>
        </w:rPr>
        <w:t>Hoa</w:t>
      </w:r>
      <w:r>
        <w:rPr>
          <w:i/>
          <w:color w:val="231F20"/>
          <w:spacing w:val="-20"/>
          <w:w w:val="105"/>
        </w:rPr>
        <w:t> </w:t>
      </w:r>
      <w:r>
        <w:rPr>
          <w:i/>
          <w:color w:val="231F20"/>
          <w:w w:val="105"/>
        </w:rPr>
        <w:t>Nghiêm</w:t>
      </w:r>
      <w:r>
        <w:rPr>
          <w:color w:val="231F20"/>
          <w:w w:val="105"/>
        </w:rPr>
        <w:t>,</w:t>
      </w:r>
      <w:r>
        <w:rPr>
          <w:color w:val="231F20"/>
          <w:spacing w:val="-20"/>
          <w:w w:val="105"/>
        </w:rPr>
        <w:t> </w:t>
      </w:r>
      <w:r>
        <w:rPr>
          <w:color w:val="231F20"/>
          <w:w w:val="105"/>
        </w:rPr>
        <w:t>thấy</w:t>
      </w:r>
      <w:r>
        <w:rPr>
          <w:color w:val="231F20"/>
          <w:spacing w:val="-20"/>
          <w:w w:val="105"/>
        </w:rPr>
        <w:t> </w:t>
      </w:r>
      <w:r>
        <w:rPr>
          <w:color w:val="231F20"/>
          <w:w w:val="105"/>
        </w:rPr>
        <w:t>Thiện</w:t>
      </w:r>
      <w:r>
        <w:rPr>
          <w:color w:val="231F20"/>
          <w:spacing w:val="-20"/>
          <w:w w:val="105"/>
        </w:rPr>
        <w:t> </w:t>
      </w:r>
      <w:r>
        <w:rPr>
          <w:color w:val="231F20"/>
          <w:w w:val="105"/>
        </w:rPr>
        <w:t>Tài</w:t>
      </w:r>
      <w:r>
        <w:rPr>
          <w:color w:val="231F20"/>
          <w:spacing w:val="-20"/>
          <w:w w:val="105"/>
        </w:rPr>
        <w:t> </w:t>
      </w:r>
      <w:r>
        <w:rPr>
          <w:color w:val="231F20"/>
          <w:w w:val="105"/>
        </w:rPr>
        <w:t>đồng tử, Ngài là biểu pháp, làm tấm gương của một đời tu hành thành Phật để chúng ta noi theo. Thành tựu một đời của Ngài là chứng đắc cứu cánh viên mãn. Chúng ta thấy trong </w:t>
      </w:r>
      <w:r>
        <w:rPr>
          <w:color w:val="231F20"/>
        </w:rPr>
        <w:t>kinh</w:t>
      </w:r>
      <w:r>
        <w:rPr>
          <w:color w:val="231F20"/>
          <w:spacing w:val="-3"/>
        </w:rPr>
        <w:t> </w:t>
      </w:r>
      <w:r>
        <w:rPr>
          <w:i/>
          <w:color w:val="231F20"/>
        </w:rPr>
        <w:t>Hoa</w:t>
      </w:r>
      <w:r>
        <w:rPr>
          <w:i/>
          <w:color w:val="231F20"/>
          <w:spacing w:val="-5"/>
        </w:rPr>
        <w:t> </w:t>
      </w:r>
      <w:r>
        <w:rPr>
          <w:i/>
          <w:color w:val="231F20"/>
        </w:rPr>
        <w:t>Nghiêm</w:t>
      </w:r>
      <w:r>
        <w:rPr>
          <w:color w:val="231F20"/>
        </w:rPr>
        <w:t>,</w:t>
      </w:r>
      <w:r>
        <w:rPr>
          <w:color w:val="231F20"/>
          <w:spacing w:val="-3"/>
        </w:rPr>
        <w:t> </w:t>
      </w:r>
      <w:r>
        <w:rPr>
          <w:color w:val="231F20"/>
        </w:rPr>
        <w:t>thầy</w:t>
      </w:r>
      <w:r>
        <w:rPr>
          <w:color w:val="231F20"/>
          <w:spacing w:val="-3"/>
        </w:rPr>
        <w:t> </w:t>
      </w:r>
      <w:r>
        <w:rPr>
          <w:color w:val="231F20"/>
        </w:rPr>
        <w:t>của</w:t>
      </w:r>
      <w:r>
        <w:rPr>
          <w:color w:val="231F20"/>
          <w:spacing w:val="-3"/>
        </w:rPr>
        <w:t> </w:t>
      </w:r>
      <w:r>
        <w:rPr>
          <w:color w:val="231F20"/>
        </w:rPr>
        <w:t>Ngài</w:t>
      </w:r>
      <w:r>
        <w:rPr>
          <w:color w:val="231F20"/>
          <w:spacing w:val="-3"/>
        </w:rPr>
        <w:t> </w:t>
      </w:r>
      <w:r>
        <w:rPr>
          <w:color w:val="231F20"/>
        </w:rPr>
        <w:t>là</w:t>
      </w:r>
      <w:r>
        <w:rPr>
          <w:color w:val="231F20"/>
          <w:spacing w:val="-3"/>
        </w:rPr>
        <w:t> </w:t>
      </w:r>
      <w:r>
        <w:rPr>
          <w:color w:val="231F20"/>
        </w:rPr>
        <w:t>Văn</w:t>
      </w:r>
      <w:r>
        <w:rPr>
          <w:color w:val="231F20"/>
          <w:spacing w:val="-5"/>
        </w:rPr>
        <w:t> </w:t>
      </w:r>
      <w:r>
        <w:rPr>
          <w:color w:val="231F20"/>
        </w:rPr>
        <w:t>Thù</w:t>
      </w:r>
      <w:r>
        <w:rPr>
          <w:color w:val="231F20"/>
          <w:spacing w:val="-5"/>
        </w:rPr>
        <w:t> </w:t>
      </w:r>
      <w:r>
        <w:rPr>
          <w:color w:val="231F20"/>
        </w:rPr>
        <w:t>Sư</w:t>
      </w:r>
      <w:r>
        <w:rPr>
          <w:color w:val="231F20"/>
          <w:spacing w:val="-3"/>
        </w:rPr>
        <w:t> </w:t>
      </w:r>
      <w:r>
        <w:rPr>
          <w:color w:val="231F20"/>
        </w:rPr>
        <w:t>Lợi</w:t>
      </w:r>
      <w:r>
        <w:rPr>
          <w:color w:val="231F20"/>
          <w:spacing w:val="-3"/>
        </w:rPr>
        <w:t> </w:t>
      </w:r>
      <w:r>
        <w:rPr>
          <w:color w:val="231F20"/>
        </w:rPr>
        <w:t>Bô</w:t>
      </w:r>
      <w:r>
        <w:rPr>
          <w:color w:val="231F20"/>
          <w:spacing w:val="-5"/>
        </w:rPr>
        <w:t> </w:t>
      </w:r>
      <w:r>
        <w:rPr>
          <w:color w:val="231F20"/>
        </w:rPr>
        <w:t>tát,</w:t>
      </w:r>
      <w:r>
        <w:rPr>
          <w:color w:val="231F20"/>
          <w:spacing w:val="-3"/>
        </w:rPr>
        <w:t> </w:t>
      </w:r>
      <w:r>
        <w:rPr>
          <w:color w:val="231F20"/>
        </w:rPr>
        <w:t>và </w:t>
      </w:r>
      <w:r>
        <w:rPr>
          <w:color w:val="231F20"/>
          <w:w w:val="105"/>
        </w:rPr>
        <w:t>Ngài</w:t>
      </w:r>
      <w:r>
        <w:rPr>
          <w:color w:val="231F20"/>
          <w:spacing w:val="-9"/>
          <w:w w:val="105"/>
        </w:rPr>
        <w:t> </w:t>
      </w:r>
      <w:r>
        <w:rPr>
          <w:color w:val="231F20"/>
          <w:w w:val="105"/>
        </w:rPr>
        <w:t>đã</w:t>
      </w:r>
      <w:r>
        <w:rPr>
          <w:color w:val="231F20"/>
          <w:spacing w:val="-9"/>
          <w:w w:val="105"/>
        </w:rPr>
        <w:t> </w:t>
      </w:r>
      <w:r>
        <w:rPr>
          <w:color w:val="231F20"/>
          <w:w w:val="105"/>
        </w:rPr>
        <w:t>khai</w:t>
      </w:r>
      <w:r>
        <w:rPr>
          <w:color w:val="231F20"/>
          <w:spacing w:val="-9"/>
          <w:w w:val="105"/>
        </w:rPr>
        <w:t> </w:t>
      </w:r>
      <w:r>
        <w:rPr>
          <w:color w:val="231F20"/>
          <w:w w:val="105"/>
        </w:rPr>
        <w:t>ngộ</w:t>
      </w:r>
      <w:r>
        <w:rPr>
          <w:color w:val="231F20"/>
          <w:spacing w:val="-9"/>
          <w:w w:val="105"/>
        </w:rPr>
        <w:t> </w:t>
      </w:r>
      <w:r>
        <w:rPr>
          <w:color w:val="231F20"/>
          <w:w w:val="105"/>
        </w:rPr>
        <w:t>trong</w:t>
      </w:r>
      <w:r>
        <w:rPr>
          <w:color w:val="231F20"/>
          <w:spacing w:val="-9"/>
          <w:w w:val="105"/>
        </w:rPr>
        <w:t> </w:t>
      </w:r>
      <w:r>
        <w:rPr>
          <w:color w:val="231F20"/>
          <w:w w:val="105"/>
        </w:rPr>
        <w:t>hội</w:t>
      </w:r>
      <w:r>
        <w:rPr>
          <w:color w:val="231F20"/>
          <w:spacing w:val="-9"/>
          <w:w w:val="105"/>
        </w:rPr>
        <w:t> </w:t>
      </w:r>
      <w:r>
        <w:rPr>
          <w:color w:val="231F20"/>
          <w:w w:val="105"/>
        </w:rPr>
        <w:t>thuyết</w:t>
      </w:r>
      <w:r>
        <w:rPr>
          <w:color w:val="231F20"/>
          <w:spacing w:val="-9"/>
          <w:w w:val="105"/>
        </w:rPr>
        <w:t> </w:t>
      </w:r>
      <w:r>
        <w:rPr>
          <w:color w:val="231F20"/>
          <w:w w:val="105"/>
        </w:rPr>
        <w:t>pháp</w:t>
      </w:r>
      <w:r>
        <w:rPr>
          <w:color w:val="231F20"/>
          <w:spacing w:val="-9"/>
          <w:w w:val="105"/>
        </w:rPr>
        <w:t> </w:t>
      </w:r>
      <w:r>
        <w:rPr>
          <w:color w:val="231F20"/>
          <w:w w:val="105"/>
        </w:rPr>
        <w:t>của</w:t>
      </w:r>
      <w:r>
        <w:rPr>
          <w:color w:val="231F20"/>
          <w:spacing w:val="-9"/>
          <w:w w:val="105"/>
        </w:rPr>
        <w:t> </w:t>
      </w:r>
      <w:r>
        <w:rPr>
          <w:color w:val="231F20"/>
          <w:w w:val="105"/>
        </w:rPr>
        <w:t>Văn</w:t>
      </w:r>
      <w:r>
        <w:rPr>
          <w:color w:val="231F20"/>
          <w:spacing w:val="-9"/>
          <w:w w:val="105"/>
        </w:rPr>
        <w:t> </w:t>
      </w:r>
      <w:r>
        <w:rPr>
          <w:color w:val="231F20"/>
          <w:w w:val="105"/>
        </w:rPr>
        <w:t>Thù</w:t>
      </w:r>
      <w:r>
        <w:rPr>
          <w:color w:val="231F20"/>
          <w:spacing w:val="-9"/>
          <w:w w:val="105"/>
        </w:rPr>
        <w:t> </w:t>
      </w:r>
      <w:r>
        <w:rPr>
          <w:color w:val="231F20"/>
          <w:w w:val="105"/>
        </w:rPr>
        <w:t>Bồ</w:t>
      </w:r>
      <w:r>
        <w:rPr>
          <w:color w:val="231F20"/>
          <w:spacing w:val="-10"/>
          <w:w w:val="105"/>
        </w:rPr>
        <w:t> </w:t>
      </w:r>
      <w:r>
        <w:rPr>
          <w:color w:val="231F20"/>
          <w:w w:val="105"/>
        </w:rPr>
        <w:t>tát, như chúng ta thường nói minh tâm kiến tính, đại triệt đại ngộ.</w:t>
      </w:r>
      <w:r>
        <w:rPr>
          <w:color w:val="231F20"/>
          <w:spacing w:val="-17"/>
          <w:w w:val="105"/>
        </w:rPr>
        <w:t> </w:t>
      </w:r>
      <w:r>
        <w:rPr>
          <w:color w:val="231F20"/>
          <w:w w:val="105"/>
        </w:rPr>
        <w:t>Ngộ</w:t>
      </w:r>
      <w:r>
        <w:rPr>
          <w:color w:val="231F20"/>
          <w:spacing w:val="-17"/>
          <w:w w:val="105"/>
        </w:rPr>
        <w:t> </w:t>
      </w:r>
      <w:r>
        <w:rPr>
          <w:color w:val="231F20"/>
          <w:w w:val="105"/>
        </w:rPr>
        <w:t>rồi</w:t>
      </w:r>
      <w:r>
        <w:rPr>
          <w:color w:val="231F20"/>
          <w:spacing w:val="-17"/>
          <w:w w:val="105"/>
        </w:rPr>
        <w:t> </w:t>
      </w:r>
      <w:r>
        <w:rPr>
          <w:color w:val="231F20"/>
          <w:w w:val="105"/>
        </w:rPr>
        <w:t>khởi</w:t>
      </w:r>
      <w:r>
        <w:rPr>
          <w:color w:val="231F20"/>
          <w:spacing w:val="-16"/>
          <w:w w:val="105"/>
        </w:rPr>
        <w:t> </w:t>
      </w:r>
      <w:r>
        <w:rPr>
          <w:color w:val="231F20"/>
          <w:w w:val="105"/>
        </w:rPr>
        <w:t>tu.</w:t>
      </w:r>
      <w:r>
        <w:rPr>
          <w:color w:val="231F20"/>
          <w:spacing w:val="-17"/>
          <w:w w:val="105"/>
        </w:rPr>
        <w:t> </w:t>
      </w:r>
      <w:r>
        <w:rPr>
          <w:color w:val="231F20"/>
          <w:w w:val="105"/>
        </w:rPr>
        <w:t>Sau</w:t>
      </w:r>
      <w:r>
        <w:rPr>
          <w:color w:val="231F20"/>
          <w:spacing w:val="-16"/>
          <w:w w:val="105"/>
        </w:rPr>
        <w:t> </w:t>
      </w:r>
      <w:r>
        <w:rPr>
          <w:color w:val="231F20"/>
          <w:w w:val="105"/>
        </w:rPr>
        <w:t>khi</w:t>
      </w:r>
      <w:r>
        <w:rPr>
          <w:color w:val="231F20"/>
          <w:spacing w:val="-17"/>
          <w:w w:val="105"/>
        </w:rPr>
        <w:t> </w:t>
      </w:r>
      <w:r>
        <w:rPr>
          <w:color w:val="231F20"/>
          <w:w w:val="105"/>
        </w:rPr>
        <w:t>ngộ</w:t>
      </w:r>
      <w:r>
        <w:rPr>
          <w:color w:val="231F20"/>
          <w:spacing w:val="-16"/>
          <w:w w:val="105"/>
        </w:rPr>
        <w:t> </w:t>
      </w:r>
      <w:r>
        <w:rPr>
          <w:color w:val="231F20"/>
          <w:w w:val="105"/>
        </w:rPr>
        <w:t>mới</w:t>
      </w:r>
      <w:r>
        <w:rPr>
          <w:color w:val="231F20"/>
          <w:spacing w:val="-17"/>
          <w:w w:val="105"/>
        </w:rPr>
        <w:t> </w:t>
      </w:r>
      <w:r>
        <w:rPr>
          <w:color w:val="231F20"/>
          <w:w w:val="105"/>
        </w:rPr>
        <w:t>khởi</w:t>
      </w:r>
      <w:r>
        <w:rPr>
          <w:color w:val="231F20"/>
          <w:spacing w:val="-16"/>
          <w:w w:val="105"/>
        </w:rPr>
        <w:t> </w:t>
      </w:r>
      <w:r>
        <w:rPr>
          <w:color w:val="231F20"/>
          <w:w w:val="105"/>
        </w:rPr>
        <w:t>tu.</w:t>
      </w:r>
      <w:r>
        <w:rPr>
          <w:color w:val="231F20"/>
          <w:spacing w:val="-17"/>
          <w:w w:val="105"/>
        </w:rPr>
        <w:t> </w:t>
      </w:r>
      <w:r>
        <w:rPr>
          <w:color w:val="231F20"/>
          <w:w w:val="105"/>
        </w:rPr>
        <w:t>Khởi</w:t>
      </w:r>
      <w:r>
        <w:rPr>
          <w:color w:val="231F20"/>
          <w:spacing w:val="-16"/>
          <w:w w:val="105"/>
        </w:rPr>
        <w:t> </w:t>
      </w:r>
      <w:r>
        <w:rPr>
          <w:color w:val="231F20"/>
          <w:w w:val="105"/>
        </w:rPr>
        <w:t>tu</w:t>
      </w:r>
      <w:r>
        <w:rPr>
          <w:color w:val="231F20"/>
          <w:spacing w:val="-17"/>
          <w:w w:val="105"/>
        </w:rPr>
        <w:t> </w:t>
      </w:r>
      <w:r>
        <w:rPr>
          <w:color w:val="231F20"/>
          <w:w w:val="105"/>
        </w:rPr>
        <w:t>là</w:t>
      </w:r>
      <w:r>
        <w:rPr>
          <w:color w:val="231F20"/>
          <w:spacing w:val="-16"/>
          <w:w w:val="105"/>
        </w:rPr>
        <w:t> </w:t>
      </w:r>
      <w:r>
        <w:rPr>
          <w:color w:val="231F20"/>
          <w:w w:val="105"/>
        </w:rPr>
        <w:t>gì? Là</w:t>
      </w:r>
      <w:r>
        <w:rPr>
          <w:color w:val="231F20"/>
          <w:spacing w:val="-5"/>
          <w:w w:val="105"/>
        </w:rPr>
        <w:t> </w:t>
      </w:r>
      <w:r>
        <w:rPr>
          <w:color w:val="231F20"/>
          <w:w w:val="105"/>
        </w:rPr>
        <w:t>tuy</w:t>
      </w:r>
      <w:r>
        <w:rPr>
          <w:color w:val="231F20"/>
          <w:spacing w:val="-5"/>
          <w:w w:val="105"/>
        </w:rPr>
        <w:t> </w:t>
      </w:r>
      <w:r>
        <w:rPr>
          <w:color w:val="231F20"/>
          <w:w w:val="105"/>
        </w:rPr>
        <w:t>đã</w:t>
      </w:r>
      <w:r>
        <w:rPr>
          <w:color w:val="231F20"/>
          <w:spacing w:val="-5"/>
          <w:w w:val="105"/>
        </w:rPr>
        <w:t> </w:t>
      </w:r>
      <w:r>
        <w:rPr>
          <w:color w:val="231F20"/>
          <w:w w:val="105"/>
        </w:rPr>
        <w:t>ngộ</w:t>
      </w:r>
      <w:r>
        <w:rPr>
          <w:color w:val="231F20"/>
          <w:spacing w:val="-5"/>
          <w:w w:val="105"/>
        </w:rPr>
        <w:t> </w:t>
      </w:r>
      <w:r>
        <w:rPr>
          <w:color w:val="231F20"/>
          <w:w w:val="105"/>
        </w:rPr>
        <w:t>rồi,</w:t>
      </w:r>
      <w:r>
        <w:rPr>
          <w:color w:val="231F20"/>
          <w:spacing w:val="-5"/>
          <w:w w:val="105"/>
        </w:rPr>
        <w:t> </w:t>
      </w:r>
      <w:r>
        <w:rPr>
          <w:color w:val="231F20"/>
          <w:w w:val="105"/>
        </w:rPr>
        <w:t>nhưng</w:t>
      </w:r>
      <w:r>
        <w:rPr>
          <w:color w:val="231F20"/>
          <w:spacing w:val="-5"/>
          <w:w w:val="105"/>
        </w:rPr>
        <w:t> </w:t>
      </w:r>
      <w:r>
        <w:rPr>
          <w:color w:val="231F20"/>
          <w:w w:val="105"/>
        </w:rPr>
        <w:t>tập</w:t>
      </w:r>
      <w:r>
        <w:rPr>
          <w:color w:val="231F20"/>
          <w:spacing w:val="-5"/>
          <w:w w:val="105"/>
        </w:rPr>
        <w:t> </w:t>
      </w:r>
      <w:r>
        <w:rPr>
          <w:color w:val="231F20"/>
          <w:w w:val="105"/>
        </w:rPr>
        <w:t>khí</w:t>
      </w:r>
      <w:r>
        <w:rPr>
          <w:color w:val="231F20"/>
          <w:spacing w:val="-7"/>
          <w:w w:val="105"/>
        </w:rPr>
        <w:t> </w:t>
      </w:r>
      <w:r>
        <w:rPr>
          <w:color w:val="231F20"/>
          <w:w w:val="105"/>
        </w:rPr>
        <w:t>phiền</w:t>
      </w:r>
      <w:r>
        <w:rPr>
          <w:color w:val="231F20"/>
          <w:spacing w:val="-6"/>
          <w:w w:val="105"/>
        </w:rPr>
        <w:t> </w:t>
      </w:r>
      <w:r>
        <w:rPr>
          <w:color w:val="231F20"/>
          <w:w w:val="105"/>
        </w:rPr>
        <w:t>não</w:t>
      </w:r>
      <w:r>
        <w:rPr>
          <w:color w:val="231F20"/>
          <w:spacing w:val="-5"/>
          <w:w w:val="105"/>
        </w:rPr>
        <w:t> </w:t>
      </w:r>
      <w:r>
        <w:rPr>
          <w:color w:val="231F20"/>
          <w:w w:val="105"/>
        </w:rPr>
        <w:t>vẫn</w:t>
      </w:r>
      <w:r>
        <w:rPr>
          <w:color w:val="231F20"/>
          <w:spacing w:val="-5"/>
          <w:w w:val="105"/>
        </w:rPr>
        <w:t> </w:t>
      </w:r>
      <w:r>
        <w:rPr>
          <w:color w:val="231F20"/>
          <w:w w:val="105"/>
        </w:rPr>
        <w:t>tồn</w:t>
      </w:r>
      <w:r>
        <w:rPr>
          <w:color w:val="231F20"/>
          <w:spacing w:val="-5"/>
          <w:w w:val="105"/>
        </w:rPr>
        <w:t> </w:t>
      </w:r>
      <w:r>
        <w:rPr>
          <w:color w:val="231F20"/>
          <w:w w:val="105"/>
        </w:rPr>
        <w:t>tại,</w:t>
      </w:r>
      <w:r>
        <w:rPr>
          <w:color w:val="231F20"/>
          <w:spacing w:val="-5"/>
          <w:w w:val="105"/>
        </w:rPr>
        <w:t> </w:t>
      </w:r>
      <w:r>
        <w:rPr>
          <w:color w:val="231F20"/>
          <w:spacing w:val="-4"/>
          <w:w w:val="105"/>
        </w:rPr>
        <w:t>phải</w:t>
      </w:r>
    </w:p>
    <w:p>
      <w:pPr>
        <w:spacing w:after="0" w:line="302"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trừ</w:t>
      </w:r>
      <w:r>
        <w:rPr>
          <w:color w:val="231F20"/>
          <w:spacing w:val="-10"/>
          <w:w w:val="105"/>
        </w:rPr>
        <w:t> </w:t>
      </w:r>
      <w:r>
        <w:rPr>
          <w:color w:val="231F20"/>
          <w:w w:val="105"/>
        </w:rPr>
        <w:t>sạch</w:t>
      </w:r>
      <w:r>
        <w:rPr>
          <w:color w:val="231F20"/>
          <w:spacing w:val="-8"/>
          <w:w w:val="105"/>
        </w:rPr>
        <w:t> </w:t>
      </w:r>
      <w:r>
        <w:rPr>
          <w:color w:val="231F20"/>
          <w:w w:val="105"/>
        </w:rPr>
        <w:t>những</w:t>
      </w:r>
      <w:r>
        <w:rPr>
          <w:color w:val="231F20"/>
          <w:spacing w:val="-10"/>
          <w:w w:val="105"/>
        </w:rPr>
        <w:t> </w:t>
      </w:r>
      <w:r>
        <w:rPr>
          <w:color w:val="231F20"/>
          <w:w w:val="105"/>
        </w:rPr>
        <w:t>thứ</w:t>
      </w:r>
      <w:r>
        <w:rPr>
          <w:color w:val="231F20"/>
          <w:spacing w:val="-10"/>
          <w:w w:val="105"/>
        </w:rPr>
        <w:t> </w:t>
      </w:r>
      <w:r>
        <w:rPr>
          <w:color w:val="231F20"/>
          <w:w w:val="105"/>
        </w:rPr>
        <w:t>này,</w:t>
      </w:r>
      <w:r>
        <w:rPr>
          <w:color w:val="231F20"/>
          <w:spacing w:val="-10"/>
          <w:w w:val="105"/>
        </w:rPr>
        <w:t> </w:t>
      </w:r>
      <w:r>
        <w:rPr>
          <w:color w:val="231F20"/>
          <w:w w:val="105"/>
        </w:rPr>
        <w:t>mới</w:t>
      </w:r>
      <w:r>
        <w:rPr>
          <w:color w:val="231F20"/>
          <w:spacing w:val="-10"/>
          <w:w w:val="105"/>
        </w:rPr>
        <w:t> </w:t>
      </w:r>
      <w:r>
        <w:rPr>
          <w:color w:val="231F20"/>
          <w:w w:val="105"/>
        </w:rPr>
        <w:t>có</w:t>
      </w:r>
      <w:r>
        <w:rPr>
          <w:color w:val="231F20"/>
          <w:spacing w:val="-10"/>
          <w:w w:val="105"/>
        </w:rPr>
        <w:t> </w:t>
      </w:r>
      <w:r>
        <w:rPr>
          <w:color w:val="231F20"/>
          <w:w w:val="105"/>
        </w:rPr>
        <w:t>thể</w:t>
      </w:r>
      <w:r>
        <w:rPr>
          <w:color w:val="231F20"/>
          <w:spacing w:val="-10"/>
          <w:w w:val="105"/>
        </w:rPr>
        <w:t> </w:t>
      </w:r>
      <w:r>
        <w:rPr>
          <w:color w:val="231F20"/>
          <w:w w:val="105"/>
        </w:rPr>
        <w:t>chứng</w:t>
      </w:r>
      <w:r>
        <w:rPr>
          <w:color w:val="231F20"/>
          <w:spacing w:val="-8"/>
          <w:w w:val="105"/>
        </w:rPr>
        <w:t> </w:t>
      </w:r>
      <w:r>
        <w:rPr>
          <w:color w:val="231F20"/>
          <w:w w:val="105"/>
        </w:rPr>
        <w:t>quả.</w:t>
      </w:r>
      <w:r>
        <w:rPr>
          <w:color w:val="231F20"/>
          <w:spacing w:val="-8"/>
          <w:w w:val="105"/>
        </w:rPr>
        <w:t> </w:t>
      </w:r>
      <w:r>
        <w:rPr>
          <w:color w:val="231F20"/>
          <w:w w:val="105"/>
        </w:rPr>
        <w:t>Hai</w:t>
      </w:r>
      <w:r>
        <w:rPr>
          <w:color w:val="231F20"/>
          <w:spacing w:val="-8"/>
          <w:w w:val="105"/>
        </w:rPr>
        <w:t> </w:t>
      </w:r>
      <w:r>
        <w:rPr>
          <w:color w:val="231F20"/>
          <w:w w:val="105"/>
        </w:rPr>
        <w:t>vị</w:t>
      </w:r>
      <w:r>
        <w:rPr>
          <w:color w:val="231F20"/>
          <w:spacing w:val="-10"/>
          <w:w w:val="105"/>
        </w:rPr>
        <w:t> </w:t>
      </w:r>
      <w:r>
        <w:rPr>
          <w:color w:val="231F20"/>
          <w:w w:val="105"/>
        </w:rPr>
        <w:t>Bồ</w:t>
      </w:r>
      <w:r>
        <w:rPr>
          <w:color w:val="231F20"/>
          <w:spacing w:val="-10"/>
          <w:w w:val="105"/>
        </w:rPr>
        <w:t> </w:t>
      </w:r>
      <w:r>
        <w:rPr>
          <w:color w:val="231F20"/>
          <w:w w:val="105"/>
        </w:rPr>
        <w:t>tát này, chúng ta dùng cách nói đơn giản nhất, nghĩa là Bồ tát Văn</w:t>
      </w:r>
      <w:r>
        <w:rPr>
          <w:color w:val="231F20"/>
          <w:spacing w:val="-12"/>
          <w:w w:val="105"/>
        </w:rPr>
        <w:t> </w:t>
      </w:r>
      <w:r>
        <w:rPr>
          <w:color w:val="231F20"/>
          <w:w w:val="105"/>
        </w:rPr>
        <w:t>Thù</w:t>
      </w:r>
      <w:r>
        <w:rPr>
          <w:color w:val="231F20"/>
          <w:spacing w:val="-12"/>
          <w:w w:val="105"/>
        </w:rPr>
        <w:t> </w:t>
      </w:r>
      <w:r>
        <w:rPr>
          <w:color w:val="231F20"/>
          <w:w w:val="105"/>
        </w:rPr>
        <w:t>dạy</w:t>
      </w:r>
      <w:r>
        <w:rPr>
          <w:color w:val="231F20"/>
          <w:spacing w:val="-12"/>
          <w:w w:val="105"/>
        </w:rPr>
        <w:t> </w:t>
      </w:r>
      <w:r>
        <w:rPr>
          <w:color w:val="231F20"/>
          <w:w w:val="105"/>
        </w:rPr>
        <w:t>ta</w:t>
      </w:r>
      <w:r>
        <w:rPr>
          <w:color w:val="231F20"/>
          <w:spacing w:val="-12"/>
          <w:w w:val="105"/>
        </w:rPr>
        <w:t> </w:t>
      </w:r>
      <w:r>
        <w:rPr>
          <w:color w:val="231F20"/>
          <w:w w:val="105"/>
        </w:rPr>
        <w:t>nhìn</w:t>
      </w:r>
      <w:r>
        <w:rPr>
          <w:color w:val="231F20"/>
          <w:spacing w:val="-12"/>
          <w:w w:val="105"/>
        </w:rPr>
        <w:t> </w:t>
      </w:r>
      <w:r>
        <w:rPr>
          <w:color w:val="231F20"/>
          <w:w w:val="105"/>
        </w:rPr>
        <w:t>thấu,</w:t>
      </w:r>
      <w:r>
        <w:rPr>
          <w:color w:val="231F20"/>
          <w:spacing w:val="-12"/>
          <w:w w:val="105"/>
        </w:rPr>
        <w:t> </w:t>
      </w:r>
      <w:r>
        <w:rPr>
          <w:color w:val="231F20"/>
          <w:w w:val="105"/>
        </w:rPr>
        <w:t>còn</w:t>
      </w:r>
      <w:r>
        <w:rPr>
          <w:color w:val="231F20"/>
          <w:spacing w:val="-12"/>
          <w:w w:val="105"/>
        </w:rPr>
        <w:t> </w:t>
      </w:r>
      <w:r>
        <w:rPr>
          <w:color w:val="231F20"/>
          <w:w w:val="105"/>
        </w:rPr>
        <w:t>Bồ</w:t>
      </w:r>
      <w:r>
        <w:rPr>
          <w:color w:val="231F20"/>
          <w:spacing w:val="-12"/>
          <w:w w:val="105"/>
        </w:rPr>
        <w:t> </w:t>
      </w:r>
      <w:r>
        <w:rPr>
          <w:color w:val="231F20"/>
          <w:w w:val="105"/>
        </w:rPr>
        <w:t>tát</w:t>
      </w:r>
      <w:r>
        <w:rPr>
          <w:color w:val="231F20"/>
          <w:spacing w:val="-12"/>
          <w:w w:val="105"/>
        </w:rPr>
        <w:t> </w:t>
      </w:r>
      <w:r>
        <w:rPr>
          <w:color w:val="231F20"/>
          <w:w w:val="105"/>
        </w:rPr>
        <w:t>Phổ</w:t>
      </w:r>
      <w:r>
        <w:rPr>
          <w:color w:val="231F20"/>
          <w:spacing w:val="-12"/>
          <w:w w:val="105"/>
        </w:rPr>
        <w:t> </w:t>
      </w:r>
      <w:r>
        <w:rPr>
          <w:color w:val="231F20"/>
          <w:w w:val="105"/>
        </w:rPr>
        <w:t>Hiền</w:t>
      </w:r>
      <w:r>
        <w:rPr>
          <w:color w:val="231F20"/>
          <w:spacing w:val="-12"/>
          <w:w w:val="105"/>
        </w:rPr>
        <w:t> </w:t>
      </w:r>
      <w:r>
        <w:rPr>
          <w:color w:val="231F20"/>
          <w:w w:val="105"/>
        </w:rPr>
        <w:t>dạy</w:t>
      </w:r>
      <w:r>
        <w:rPr>
          <w:color w:val="231F20"/>
          <w:spacing w:val="-12"/>
          <w:w w:val="105"/>
        </w:rPr>
        <w:t> </w:t>
      </w:r>
      <w:r>
        <w:rPr>
          <w:color w:val="231F20"/>
          <w:w w:val="105"/>
        </w:rPr>
        <w:t>chúng</w:t>
      </w:r>
      <w:r>
        <w:rPr>
          <w:color w:val="231F20"/>
          <w:spacing w:val="-12"/>
          <w:w w:val="105"/>
        </w:rPr>
        <w:t> </w:t>
      </w:r>
      <w:r>
        <w:rPr>
          <w:color w:val="231F20"/>
          <w:w w:val="105"/>
        </w:rPr>
        <w:t>ta buông</w:t>
      </w:r>
      <w:r>
        <w:rPr>
          <w:color w:val="231F20"/>
          <w:spacing w:val="-3"/>
          <w:w w:val="105"/>
        </w:rPr>
        <w:t> </w:t>
      </w:r>
      <w:r>
        <w:rPr>
          <w:color w:val="231F20"/>
          <w:w w:val="105"/>
        </w:rPr>
        <w:t>xả.</w:t>
      </w:r>
      <w:r>
        <w:rPr>
          <w:color w:val="231F20"/>
          <w:spacing w:val="-3"/>
          <w:w w:val="105"/>
        </w:rPr>
        <w:t> </w:t>
      </w:r>
      <w:r>
        <w:rPr>
          <w:color w:val="231F20"/>
          <w:w w:val="105"/>
        </w:rPr>
        <w:t>Vì</w:t>
      </w:r>
      <w:r>
        <w:rPr>
          <w:color w:val="231F20"/>
          <w:spacing w:val="-3"/>
          <w:w w:val="105"/>
        </w:rPr>
        <w:t> </w:t>
      </w:r>
      <w:r>
        <w:rPr>
          <w:color w:val="231F20"/>
          <w:w w:val="105"/>
        </w:rPr>
        <w:t>thế,</w:t>
      </w:r>
      <w:r>
        <w:rPr>
          <w:color w:val="231F20"/>
          <w:spacing w:val="-3"/>
          <w:w w:val="105"/>
        </w:rPr>
        <w:t> </w:t>
      </w:r>
      <w:r>
        <w:rPr>
          <w:color w:val="231F20"/>
          <w:w w:val="105"/>
        </w:rPr>
        <w:t>Bồ</w:t>
      </w:r>
      <w:r>
        <w:rPr>
          <w:color w:val="231F20"/>
          <w:spacing w:val="-3"/>
          <w:w w:val="105"/>
        </w:rPr>
        <w:t> </w:t>
      </w:r>
      <w:r>
        <w:rPr>
          <w:color w:val="231F20"/>
          <w:w w:val="105"/>
        </w:rPr>
        <w:t>tát</w:t>
      </w:r>
      <w:r>
        <w:rPr>
          <w:color w:val="231F20"/>
          <w:spacing w:val="-3"/>
          <w:w w:val="105"/>
        </w:rPr>
        <w:t> </w:t>
      </w:r>
      <w:r>
        <w:rPr>
          <w:color w:val="231F20"/>
          <w:w w:val="105"/>
        </w:rPr>
        <w:t>Văn</w:t>
      </w:r>
      <w:r>
        <w:rPr>
          <w:color w:val="231F20"/>
          <w:spacing w:val="-3"/>
          <w:w w:val="105"/>
        </w:rPr>
        <w:t> </w:t>
      </w:r>
      <w:r>
        <w:rPr>
          <w:color w:val="231F20"/>
          <w:w w:val="105"/>
        </w:rPr>
        <w:t>Thù</w:t>
      </w:r>
      <w:r>
        <w:rPr>
          <w:color w:val="231F20"/>
          <w:spacing w:val="-3"/>
          <w:w w:val="105"/>
        </w:rPr>
        <w:t> </w:t>
      </w:r>
      <w:r>
        <w:rPr>
          <w:color w:val="231F20"/>
          <w:w w:val="105"/>
        </w:rPr>
        <w:t>là</w:t>
      </w:r>
      <w:r>
        <w:rPr>
          <w:color w:val="231F20"/>
          <w:spacing w:val="-2"/>
          <w:w w:val="105"/>
        </w:rPr>
        <w:t> </w:t>
      </w:r>
      <w:r>
        <w:rPr>
          <w:color w:val="231F20"/>
          <w:w w:val="105"/>
        </w:rPr>
        <w:t>tuệ</w:t>
      </w:r>
      <w:r>
        <w:rPr>
          <w:color w:val="231F20"/>
          <w:spacing w:val="-2"/>
          <w:w w:val="105"/>
        </w:rPr>
        <w:t> </w:t>
      </w:r>
      <w:r>
        <w:rPr>
          <w:color w:val="231F20"/>
          <w:w w:val="105"/>
        </w:rPr>
        <w:t>giải</w:t>
      </w:r>
      <w:r>
        <w:rPr>
          <w:color w:val="231F20"/>
          <w:spacing w:val="-2"/>
          <w:w w:val="105"/>
        </w:rPr>
        <w:t> </w:t>
      </w:r>
      <w:r>
        <w:rPr>
          <w:color w:val="231F20"/>
          <w:w w:val="105"/>
        </w:rPr>
        <w:t>-</w:t>
      </w:r>
      <w:r>
        <w:rPr>
          <w:color w:val="231F20"/>
          <w:spacing w:val="-3"/>
          <w:w w:val="105"/>
        </w:rPr>
        <w:t> </w:t>
      </w:r>
      <w:r>
        <w:rPr>
          <w:color w:val="231F20"/>
          <w:w w:val="105"/>
        </w:rPr>
        <w:t>lý</w:t>
      </w:r>
      <w:r>
        <w:rPr>
          <w:color w:val="231F20"/>
          <w:spacing w:val="-3"/>
          <w:w w:val="105"/>
        </w:rPr>
        <w:t> </w:t>
      </w:r>
      <w:r>
        <w:rPr>
          <w:color w:val="231F20"/>
          <w:w w:val="105"/>
        </w:rPr>
        <w:t>giải,</w:t>
      </w:r>
      <w:r>
        <w:rPr>
          <w:color w:val="231F20"/>
          <w:spacing w:val="-2"/>
          <w:w w:val="105"/>
        </w:rPr>
        <w:t> </w:t>
      </w:r>
      <w:r>
        <w:rPr>
          <w:color w:val="231F20"/>
          <w:w w:val="105"/>
        </w:rPr>
        <w:t>Bồ</w:t>
      </w:r>
      <w:r>
        <w:rPr>
          <w:color w:val="231F20"/>
          <w:spacing w:val="-3"/>
          <w:w w:val="105"/>
        </w:rPr>
        <w:t> </w:t>
      </w:r>
      <w:r>
        <w:rPr>
          <w:color w:val="231F20"/>
          <w:w w:val="105"/>
        </w:rPr>
        <w:t>tát Phổ</w:t>
      </w:r>
      <w:r>
        <w:rPr>
          <w:color w:val="231F20"/>
          <w:spacing w:val="-1"/>
          <w:w w:val="105"/>
        </w:rPr>
        <w:t> </w:t>
      </w:r>
      <w:r>
        <w:rPr>
          <w:color w:val="231F20"/>
          <w:w w:val="105"/>
        </w:rPr>
        <w:t>Hiền</w:t>
      </w:r>
      <w:r>
        <w:rPr>
          <w:color w:val="231F20"/>
          <w:spacing w:val="-1"/>
          <w:w w:val="105"/>
        </w:rPr>
        <w:t> </w:t>
      </w:r>
      <w:r>
        <w:rPr>
          <w:color w:val="231F20"/>
          <w:w w:val="105"/>
        </w:rPr>
        <w:t>là thật</w:t>
      </w:r>
      <w:r>
        <w:rPr>
          <w:color w:val="231F20"/>
          <w:spacing w:val="-1"/>
          <w:w w:val="105"/>
        </w:rPr>
        <w:t> </w:t>
      </w:r>
      <w:r>
        <w:rPr>
          <w:color w:val="231F20"/>
          <w:w w:val="105"/>
        </w:rPr>
        <w:t>tu.</w:t>
      </w:r>
      <w:r>
        <w:rPr>
          <w:color w:val="231F20"/>
          <w:spacing w:val="-1"/>
          <w:w w:val="105"/>
        </w:rPr>
        <w:t> </w:t>
      </w:r>
      <w:r>
        <w:rPr>
          <w:color w:val="231F20"/>
          <w:w w:val="105"/>
        </w:rPr>
        <w:t>Sau khi</w:t>
      </w:r>
      <w:r>
        <w:rPr>
          <w:color w:val="231F20"/>
          <w:spacing w:val="-1"/>
          <w:w w:val="105"/>
        </w:rPr>
        <w:t> </w:t>
      </w:r>
      <w:r>
        <w:rPr>
          <w:color w:val="231F20"/>
          <w:w w:val="105"/>
        </w:rPr>
        <w:t>Thiện</w:t>
      </w:r>
      <w:r>
        <w:rPr>
          <w:color w:val="231F20"/>
          <w:spacing w:val="-1"/>
          <w:w w:val="105"/>
        </w:rPr>
        <w:t> </w:t>
      </w:r>
      <w:r>
        <w:rPr>
          <w:color w:val="231F20"/>
          <w:w w:val="105"/>
        </w:rPr>
        <w:t>Tài khai</w:t>
      </w:r>
      <w:r>
        <w:rPr>
          <w:color w:val="231F20"/>
          <w:spacing w:val="-1"/>
          <w:w w:val="105"/>
        </w:rPr>
        <w:t> </w:t>
      </w:r>
      <w:r>
        <w:rPr>
          <w:color w:val="231F20"/>
          <w:w w:val="105"/>
        </w:rPr>
        <w:t>ngộ,</w:t>
      </w:r>
      <w:r>
        <w:rPr>
          <w:color w:val="231F20"/>
          <w:spacing w:val="-1"/>
          <w:w w:val="105"/>
        </w:rPr>
        <w:t> </w:t>
      </w:r>
      <w:r>
        <w:rPr>
          <w:color w:val="231F20"/>
          <w:w w:val="105"/>
        </w:rPr>
        <w:t>Bồ</w:t>
      </w:r>
      <w:r>
        <w:rPr>
          <w:color w:val="231F20"/>
          <w:spacing w:val="-1"/>
          <w:w w:val="105"/>
        </w:rPr>
        <w:t> </w:t>
      </w:r>
      <w:r>
        <w:rPr>
          <w:color w:val="231F20"/>
          <w:w w:val="105"/>
        </w:rPr>
        <w:t>tát</w:t>
      </w:r>
      <w:r>
        <w:rPr>
          <w:color w:val="231F20"/>
          <w:spacing w:val="-1"/>
          <w:w w:val="105"/>
        </w:rPr>
        <w:t> </w:t>
      </w:r>
      <w:r>
        <w:rPr>
          <w:color w:val="231F20"/>
          <w:w w:val="105"/>
        </w:rPr>
        <w:t>Văn Thù</w:t>
      </w:r>
      <w:r>
        <w:rPr>
          <w:color w:val="231F20"/>
          <w:spacing w:val="-7"/>
          <w:w w:val="105"/>
        </w:rPr>
        <w:t> </w:t>
      </w:r>
      <w:r>
        <w:rPr>
          <w:color w:val="231F20"/>
          <w:w w:val="105"/>
        </w:rPr>
        <w:t>kêu</w:t>
      </w:r>
      <w:r>
        <w:rPr>
          <w:color w:val="231F20"/>
          <w:spacing w:val="-7"/>
          <w:w w:val="105"/>
        </w:rPr>
        <w:t> </w:t>
      </w:r>
      <w:r>
        <w:rPr>
          <w:color w:val="231F20"/>
          <w:w w:val="105"/>
        </w:rPr>
        <w:t>Thiện</w:t>
      </w:r>
      <w:r>
        <w:rPr>
          <w:color w:val="231F20"/>
          <w:spacing w:val="-7"/>
          <w:w w:val="105"/>
        </w:rPr>
        <w:t> </w:t>
      </w:r>
      <w:r>
        <w:rPr>
          <w:color w:val="231F20"/>
          <w:w w:val="105"/>
        </w:rPr>
        <w:t>Tài</w:t>
      </w:r>
      <w:r>
        <w:rPr>
          <w:color w:val="231F20"/>
          <w:spacing w:val="-7"/>
          <w:w w:val="105"/>
        </w:rPr>
        <w:t> </w:t>
      </w:r>
      <w:r>
        <w:rPr>
          <w:color w:val="231F20"/>
          <w:w w:val="105"/>
        </w:rPr>
        <w:t>đi</w:t>
      </w:r>
      <w:r>
        <w:rPr>
          <w:color w:val="231F20"/>
          <w:spacing w:val="-7"/>
          <w:w w:val="105"/>
        </w:rPr>
        <w:t> </w:t>
      </w:r>
      <w:r>
        <w:rPr>
          <w:color w:val="231F20"/>
          <w:w w:val="105"/>
        </w:rPr>
        <w:t>tham</w:t>
      </w:r>
      <w:r>
        <w:rPr>
          <w:color w:val="231F20"/>
          <w:spacing w:val="-7"/>
          <w:w w:val="105"/>
        </w:rPr>
        <w:t> </w:t>
      </w:r>
      <w:r>
        <w:rPr>
          <w:color w:val="231F20"/>
          <w:w w:val="105"/>
        </w:rPr>
        <w:t>học,</w:t>
      </w:r>
      <w:r>
        <w:rPr>
          <w:color w:val="231F20"/>
          <w:spacing w:val="-7"/>
          <w:w w:val="105"/>
        </w:rPr>
        <w:t> </w:t>
      </w:r>
      <w:r>
        <w:rPr>
          <w:color w:val="231F20"/>
          <w:w w:val="105"/>
        </w:rPr>
        <w:t>53</w:t>
      </w:r>
      <w:r>
        <w:rPr>
          <w:color w:val="231F20"/>
          <w:spacing w:val="-7"/>
          <w:w w:val="105"/>
        </w:rPr>
        <w:t> </w:t>
      </w:r>
      <w:r>
        <w:rPr>
          <w:color w:val="231F20"/>
          <w:w w:val="105"/>
        </w:rPr>
        <w:t>lần</w:t>
      </w:r>
      <w:r>
        <w:rPr>
          <w:color w:val="231F20"/>
          <w:spacing w:val="-7"/>
          <w:w w:val="105"/>
        </w:rPr>
        <w:t> </w:t>
      </w:r>
      <w:r>
        <w:rPr>
          <w:color w:val="231F20"/>
          <w:w w:val="105"/>
        </w:rPr>
        <w:t>đi</w:t>
      </w:r>
      <w:r>
        <w:rPr>
          <w:color w:val="231F20"/>
          <w:spacing w:val="-7"/>
          <w:w w:val="105"/>
        </w:rPr>
        <w:t> </w:t>
      </w:r>
      <w:r>
        <w:rPr>
          <w:color w:val="231F20"/>
          <w:w w:val="105"/>
        </w:rPr>
        <w:t>tham</w:t>
      </w:r>
      <w:r>
        <w:rPr>
          <w:color w:val="231F20"/>
          <w:spacing w:val="-7"/>
          <w:w w:val="105"/>
        </w:rPr>
        <w:t> </w:t>
      </w:r>
      <w:r>
        <w:rPr>
          <w:color w:val="231F20"/>
          <w:w w:val="105"/>
        </w:rPr>
        <w:t>vấn</w:t>
      </w:r>
      <w:r>
        <w:rPr>
          <w:color w:val="231F20"/>
          <w:spacing w:val="-7"/>
          <w:w w:val="105"/>
        </w:rPr>
        <w:t> </w:t>
      </w:r>
      <w:r>
        <w:rPr>
          <w:color w:val="231F20"/>
          <w:w w:val="105"/>
        </w:rPr>
        <w:t>cầu</w:t>
      </w:r>
      <w:r>
        <w:rPr>
          <w:color w:val="231F20"/>
          <w:spacing w:val="-7"/>
          <w:w w:val="105"/>
        </w:rPr>
        <w:t> </w:t>
      </w:r>
      <w:r>
        <w:rPr>
          <w:color w:val="231F20"/>
          <w:w w:val="105"/>
        </w:rPr>
        <w:t>học, thì thành tựu.</w:t>
      </w:r>
    </w:p>
    <w:p>
      <w:pPr>
        <w:pStyle w:val="BodyText"/>
        <w:spacing w:line="297" w:lineRule="auto" w:before="144"/>
        <w:ind w:left="103" w:right="404" w:firstLine="453"/>
      </w:pPr>
      <w:r>
        <w:rPr>
          <w:color w:val="231F20"/>
          <w:w w:val="105"/>
        </w:rPr>
        <w:t>53</w:t>
      </w:r>
      <w:r>
        <w:rPr>
          <w:color w:val="231F20"/>
          <w:spacing w:val="-17"/>
          <w:w w:val="105"/>
        </w:rPr>
        <w:t> </w:t>
      </w:r>
      <w:r>
        <w:rPr>
          <w:color w:val="231F20"/>
          <w:w w:val="105"/>
        </w:rPr>
        <w:t>tham</w:t>
      </w:r>
      <w:r>
        <w:rPr>
          <w:color w:val="231F20"/>
          <w:spacing w:val="-17"/>
          <w:w w:val="105"/>
        </w:rPr>
        <w:t> </w:t>
      </w:r>
      <w:r>
        <w:rPr>
          <w:color w:val="231F20"/>
          <w:w w:val="105"/>
        </w:rPr>
        <w:t>là</w:t>
      </w:r>
      <w:r>
        <w:rPr>
          <w:color w:val="231F20"/>
          <w:spacing w:val="-15"/>
          <w:w w:val="105"/>
        </w:rPr>
        <w:t> </w:t>
      </w:r>
      <w:r>
        <w:rPr>
          <w:color w:val="231F20"/>
          <w:w w:val="105"/>
        </w:rPr>
        <w:t>gì?</w:t>
      </w:r>
      <w:r>
        <w:rPr>
          <w:color w:val="231F20"/>
          <w:spacing w:val="-17"/>
          <w:w w:val="105"/>
        </w:rPr>
        <w:t> </w:t>
      </w:r>
      <w:r>
        <w:rPr>
          <w:color w:val="231F20"/>
          <w:w w:val="105"/>
        </w:rPr>
        <w:t>Chính</w:t>
      </w:r>
      <w:r>
        <w:rPr>
          <w:color w:val="231F20"/>
          <w:spacing w:val="-17"/>
          <w:w w:val="105"/>
        </w:rPr>
        <w:t> </w:t>
      </w:r>
      <w:r>
        <w:rPr>
          <w:color w:val="231F20"/>
          <w:w w:val="105"/>
        </w:rPr>
        <w:t>là</w:t>
      </w:r>
      <w:r>
        <w:rPr>
          <w:color w:val="231F20"/>
          <w:spacing w:val="-15"/>
          <w:w w:val="105"/>
        </w:rPr>
        <w:t> </w:t>
      </w:r>
      <w:r>
        <w:rPr>
          <w:color w:val="231F20"/>
          <w:w w:val="105"/>
        </w:rPr>
        <w:t>xã</w:t>
      </w:r>
      <w:r>
        <w:rPr>
          <w:color w:val="231F20"/>
          <w:spacing w:val="-17"/>
          <w:w w:val="105"/>
        </w:rPr>
        <w:t> </w:t>
      </w:r>
      <w:r>
        <w:rPr>
          <w:color w:val="231F20"/>
          <w:w w:val="105"/>
        </w:rPr>
        <w:t>hội</w:t>
      </w:r>
      <w:r>
        <w:rPr>
          <w:color w:val="231F20"/>
          <w:spacing w:val="-17"/>
          <w:w w:val="105"/>
        </w:rPr>
        <w:t> </w:t>
      </w:r>
      <w:r>
        <w:rPr>
          <w:color w:val="231F20"/>
          <w:w w:val="105"/>
        </w:rPr>
        <w:t>thực</w:t>
      </w:r>
      <w:r>
        <w:rPr>
          <w:color w:val="231F20"/>
          <w:spacing w:val="-17"/>
          <w:w w:val="105"/>
        </w:rPr>
        <w:t> </w:t>
      </w:r>
      <w:r>
        <w:rPr>
          <w:color w:val="231F20"/>
          <w:w w:val="105"/>
        </w:rPr>
        <w:t>tế</w:t>
      </w:r>
      <w:r>
        <w:rPr>
          <w:color w:val="231F20"/>
          <w:spacing w:val="-17"/>
          <w:w w:val="105"/>
        </w:rPr>
        <w:t> </w:t>
      </w:r>
      <w:r>
        <w:rPr>
          <w:color w:val="231F20"/>
          <w:w w:val="105"/>
        </w:rPr>
        <w:t>hiện</w:t>
      </w:r>
      <w:r>
        <w:rPr>
          <w:color w:val="231F20"/>
          <w:spacing w:val="-17"/>
          <w:w w:val="105"/>
        </w:rPr>
        <w:t> </w:t>
      </w:r>
      <w:r>
        <w:rPr>
          <w:color w:val="231F20"/>
          <w:w w:val="105"/>
        </w:rPr>
        <w:t>tại,</w:t>
      </w:r>
      <w:r>
        <w:rPr>
          <w:color w:val="231F20"/>
          <w:spacing w:val="-15"/>
          <w:w w:val="105"/>
        </w:rPr>
        <w:t> </w:t>
      </w:r>
      <w:r>
        <w:rPr>
          <w:color w:val="231F20"/>
          <w:w w:val="105"/>
        </w:rPr>
        <w:t>trong</w:t>
      </w:r>
      <w:r>
        <w:rPr>
          <w:color w:val="231F20"/>
          <w:spacing w:val="-15"/>
          <w:w w:val="105"/>
        </w:rPr>
        <w:t> </w:t>
      </w:r>
      <w:r>
        <w:rPr>
          <w:color w:val="231F20"/>
          <w:w w:val="105"/>
        </w:rPr>
        <w:t>cuộc sống sinh hoạt hàng ngày, như công việc, đối nhân xử thế. 53</w:t>
      </w:r>
      <w:r>
        <w:rPr>
          <w:color w:val="231F20"/>
          <w:spacing w:val="-3"/>
          <w:w w:val="105"/>
        </w:rPr>
        <w:t> </w:t>
      </w:r>
      <w:r>
        <w:rPr>
          <w:color w:val="231F20"/>
          <w:w w:val="105"/>
        </w:rPr>
        <w:t>tham</w:t>
      </w:r>
      <w:r>
        <w:rPr>
          <w:color w:val="231F20"/>
          <w:spacing w:val="-3"/>
          <w:w w:val="105"/>
        </w:rPr>
        <w:t> </w:t>
      </w:r>
      <w:r>
        <w:rPr>
          <w:color w:val="231F20"/>
          <w:w w:val="105"/>
        </w:rPr>
        <w:t>là</w:t>
      </w:r>
      <w:r>
        <w:rPr>
          <w:color w:val="231F20"/>
          <w:spacing w:val="-2"/>
          <w:w w:val="105"/>
        </w:rPr>
        <w:t> </w:t>
      </w:r>
      <w:r>
        <w:rPr>
          <w:color w:val="231F20"/>
          <w:w w:val="105"/>
        </w:rPr>
        <w:t>tượng</w:t>
      </w:r>
      <w:r>
        <w:rPr>
          <w:color w:val="231F20"/>
          <w:spacing w:val="-2"/>
          <w:w w:val="105"/>
        </w:rPr>
        <w:t> </w:t>
      </w:r>
      <w:r>
        <w:rPr>
          <w:color w:val="231F20"/>
          <w:w w:val="105"/>
        </w:rPr>
        <w:t>trưng</w:t>
      </w:r>
      <w:r>
        <w:rPr>
          <w:color w:val="231F20"/>
          <w:spacing w:val="-3"/>
          <w:w w:val="105"/>
        </w:rPr>
        <w:t> </w:t>
      </w:r>
      <w:r>
        <w:rPr>
          <w:color w:val="231F20"/>
          <w:w w:val="105"/>
        </w:rPr>
        <w:t>cho</w:t>
      </w:r>
      <w:r>
        <w:rPr>
          <w:color w:val="231F20"/>
          <w:spacing w:val="-3"/>
          <w:w w:val="105"/>
        </w:rPr>
        <w:t> </w:t>
      </w:r>
      <w:r>
        <w:rPr>
          <w:color w:val="231F20"/>
          <w:w w:val="105"/>
        </w:rPr>
        <w:t>nam,</w:t>
      </w:r>
      <w:r>
        <w:rPr>
          <w:color w:val="231F20"/>
          <w:spacing w:val="-2"/>
          <w:w w:val="105"/>
        </w:rPr>
        <w:t> </w:t>
      </w:r>
      <w:r>
        <w:rPr>
          <w:color w:val="231F20"/>
          <w:w w:val="105"/>
        </w:rPr>
        <w:t>nữ,</w:t>
      </w:r>
      <w:r>
        <w:rPr>
          <w:color w:val="231F20"/>
          <w:spacing w:val="-3"/>
          <w:w w:val="105"/>
        </w:rPr>
        <w:t> </w:t>
      </w:r>
      <w:r>
        <w:rPr>
          <w:color w:val="231F20"/>
          <w:w w:val="105"/>
        </w:rPr>
        <w:t>già,</w:t>
      </w:r>
      <w:r>
        <w:rPr>
          <w:color w:val="231F20"/>
          <w:spacing w:val="-2"/>
          <w:w w:val="105"/>
        </w:rPr>
        <w:t> </w:t>
      </w:r>
      <w:r>
        <w:rPr>
          <w:color w:val="231F20"/>
          <w:w w:val="105"/>
        </w:rPr>
        <w:t>trẻ,</w:t>
      </w:r>
      <w:r>
        <w:rPr>
          <w:color w:val="231F20"/>
          <w:spacing w:val="-2"/>
          <w:w w:val="105"/>
        </w:rPr>
        <w:t> </w:t>
      </w:r>
      <w:r>
        <w:rPr>
          <w:color w:val="231F20"/>
          <w:w w:val="105"/>
        </w:rPr>
        <w:t>các</w:t>
      </w:r>
      <w:r>
        <w:rPr>
          <w:color w:val="231F20"/>
          <w:spacing w:val="-2"/>
          <w:w w:val="105"/>
        </w:rPr>
        <w:t> </w:t>
      </w:r>
      <w:r>
        <w:rPr>
          <w:color w:val="231F20"/>
          <w:w w:val="105"/>
        </w:rPr>
        <w:t>ngành</w:t>
      </w:r>
      <w:r>
        <w:rPr>
          <w:color w:val="231F20"/>
          <w:spacing w:val="-3"/>
          <w:w w:val="105"/>
        </w:rPr>
        <w:t> </w:t>
      </w:r>
      <w:r>
        <w:rPr>
          <w:color w:val="231F20"/>
          <w:w w:val="105"/>
        </w:rPr>
        <w:t>các nghề</w:t>
      </w:r>
      <w:r>
        <w:rPr>
          <w:color w:val="231F20"/>
          <w:spacing w:val="-16"/>
          <w:w w:val="105"/>
        </w:rPr>
        <w:t> </w:t>
      </w:r>
      <w:r>
        <w:rPr>
          <w:color w:val="231F20"/>
          <w:w w:val="105"/>
        </w:rPr>
        <w:t>trong</w:t>
      </w:r>
      <w:r>
        <w:rPr>
          <w:color w:val="231F20"/>
          <w:spacing w:val="-16"/>
          <w:w w:val="105"/>
        </w:rPr>
        <w:t> </w:t>
      </w:r>
      <w:r>
        <w:rPr>
          <w:color w:val="231F20"/>
          <w:w w:val="105"/>
        </w:rPr>
        <w:t>xã</w:t>
      </w:r>
      <w:r>
        <w:rPr>
          <w:color w:val="231F20"/>
          <w:spacing w:val="-16"/>
          <w:w w:val="105"/>
        </w:rPr>
        <w:t> </w:t>
      </w:r>
      <w:r>
        <w:rPr>
          <w:color w:val="231F20"/>
          <w:w w:val="105"/>
        </w:rPr>
        <w:t>hội,</w:t>
      </w:r>
      <w:r>
        <w:rPr>
          <w:color w:val="231F20"/>
          <w:spacing w:val="-16"/>
          <w:w w:val="105"/>
        </w:rPr>
        <w:t> </w:t>
      </w:r>
      <w:r>
        <w:rPr>
          <w:color w:val="231F20"/>
          <w:w w:val="105"/>
        </w:rPr>
        <w:t>và</w:t>
      </w:r>
      <w:r>
        <w:rPr>
          <w:color w:val="231F20"/>
          <w:spacing w:val="-16"/>
          <w:w w:val="105"/>
        </w:rPr>
        <w:t> </w:t>
      </w:r>
      <w:r>
        <w:rPr>
          <w:color w:val="231F20"/>
          <w:w w:val="105"/>
        </w:rPr>
        <w:t>tất</w:t>
      </w:r>
      <w:r>
        <w:rPr>
          <w:color w:val="231F20"/>
          <w:spacing w:val="-16"/>
          <w:w w:val="105"/>
        </w:rPr>
        <w:t> </w:t>
      </w:r>
      <w:r>
        <w:rPr>
          <w:color w:val="231F20"/>
          <w:w w:val="105"/>
        </w:rPr>
        <w:t>cả</w:t>
      </w:r>
      <w:r>
        <w:rPr>
          <w:color w:val="231F20"/>
          <w:spacing w:val="-16"/>
          <w:w w:val="105"/>
        </w:rPr>
        <w:t> </w:t>
      </w:r>
      <w:r>
        <w:rPr>
          <w:color w:val="231F20"/>
          <w:w w:val="105"/>
        </w:rPr>
        <w:t>đều</w:t>
      </w:r>
      <w:r>
        <w:rPr>
          <w:color w:val="231F20"/>
          <w:spacing w:val="-16"/>
          <w:w w:val="105"/>
        </w:rPr>
        <w:t> </w:t>
      </w:r>
      <w:r>
        <w:rPr>
          <w:color w:val="231F20"/>
          <w:w w:val="105"/>
        </w:rPr>
        <w:t>tiếp</w:t>
      </w:r>
      <w:r>
        <w:rPr>
          <w:color w:val="231F20"/>
          <w:spacing w:val="-16"/>
          <w:w w:val="105"/>
        </w:rPr>
        <w:t> </w:t>
      </w:r>
      <w:r>
        <w:rPr>
          <w:color w:val="231F20"/>
          <w:w w:val="105"/>
        </w:rPr>
        <w:t>xúc.</w:t>
      </w:r>
      <w:r>
        <w:rPr>
          <w:color w:val="231F20"/>
          <w:spacing w:val="-16"/>
          <w:w w:val="105"/>
        </w:rPr>
        <w:t> </w:t>
      </w:r>
      <w:r>
        <w:rPr>
          <w:color w:val="231F20"/>
          <w:w w:val="105"/>
        </w:rPr>
        <w:t>Người</w:t>
      </w:r>
      <w:r>
        <w:rPr>
          <w:color w:val="231F20"/>
          <w:spacing w:val="-17"/>
          <w:w w:val="105"/>
        </w:rPr>
        <w:t> </w:t>
      </w:r>
      <w:r>
        <w:rPr>
          <w:color w:val="231F20"/>
          <w:w w:val="105"/>
        </w:rPr>
        <w:t>tốt</w:t>
      </w:r>
      <w:r>
        <w:rPr>
          <w:color w:val="231F20"/>
          <w:spacing w:val="-16"/>
          <w:w w:val="105"/>
        </w:rPr>
        <w:t> </w:t>
      </w:r>
      <w:r>
        <w:rPr>
          <w:color w:val="231F20"/>
          <w:w w:val="105"/>
        </w:rPr>
        <w:t>cũng</w:t>
      </w:r>
      <w:r>
        <w:rPr>
          <w:color w:val="231F20"/>
          <w:spacing w:val="-16"/>
          <w:w w:val="105"/>
        </w:rPr>
        <w:t> </w:t>
      </w:r>
      <w:r>
        <w:rPr>
          <w:color w:val="231F20"/>
          <w:w w:val="105"/>
        </w:rPr>
        <w:t>tiếp xúc, người xấu cũng tiếp xúc, và tiếp xúc với bất cứ người nào.</w:t>
      </w:r>
      <w:r>
        <w:rPr>
          <w:color w:val="231F20"/>
          <w:spacing w:val="-15"/>
          <w:w w:val="105"/>
        </w:rPr>
        <w:t> </w:t>
      </w:r>
      <w:r>
        <w:rPr>
          <w:color w:val="231F20"/>
          <w:w w:val="105"/>
        </w:rPr>
        <w:t>Đó</w:t>
      </w:r>
      <w:r>
        <w:rPr>
          <w:color w:val="231F20"/>
          <w:spacing w:val="-16"/>
          <w:w w:val="105"/>
        </w:rPr>
        <w:t> </w:t>
      </w:r>
      <w:r>
        <w:rPr>
          <w:color w:val="231F20"/>
          <w:w w:val="105"/>
        </w:rPr>
        <w:t>là</w:t>
      </w:r>
      <w:r>
        <w:rPr>
          <w:color w:val="231F20"/>
          <w:spacing w:val="-15"/>
          <w:w w:val="105"/>
        </w:rPr>
        <w:t> </w:t>
      </w:r>
      <w:r>
        <w:rPr>
          <w:color w:val="231F20"/>
          <w:w w:val="105"/>
        </w:rPr>
        <w:t>gì?</w:t>
      </w:r>
      <w:r>
        <w:rPr>
          <w:color w:val="231F20"/>
          <w:spacing w:val="-16"/>
          <w:w w:val="105"/>
        </w:rPr>
        <w:t> </w:t>
      </w:r>
      <w:r>
        <w:rPr>
          <w:color w:val="231F20"/>
          <w:w w:val="105"/>
        </w:rPr>
        <w:t>Là</w:t>
      </w:r>
      <w:r>
        <w:rPr>
          <w:color w:val="231F20"/>
          <w:spacing w:val="-16"/>
          <w:w w:val="105"/>
        </w:rPr>
        <w:t> </w:t>
      </w:r>
      <w:r>
        <w:rPr>
          <w:color w:val="231F20"/>
          <w:w w:val="105"/>
        </w:rPr>
        <w:t>qua</w:t>
      </w:r>
      <w:r>
        <w:rPr>
          <w:color w:val="231F20"/>
          <w:spacing w:val="-15"/>
          <w:w w:val="105"/>
        </w:rPr>
        <w:t> </w:t>
      </w:r>
      <w:r>
        <w:rPr>
          <w:color w:val="231F20"/>
          <w:w w:val="105"/>
        </w:rPr>
        <w:t>sự</w:t>
      </w:r>
      <w:r>
        <w:rPr>
          <w:color w:val="231F20"/>
          <w:spacing w:val="-15"/>
          <w:w w:val="105"/>
        </w:rPr>
        <w:t> </w:t>
      </w:r>
      <w:r>
        <w:rPr>
          <w:color w:val="231F20"/>
          <w:w w:val="105"/>
        </w:rPr>
        <w:t>việc</w:t>
      </w:r>
      <w:r>
        <w:rPr>
          <w:color w:val="231F20"/>
          <w:spacing w:val="-16"/>
          <w:w w:val="105"/>
        </w:rPr>
        <w:t> </w:t>
      </w:r>
      <w:r>
        <w:rPr>
          <w:color w:val="231F20"/>
          <w:w w:val="105"/>
        </w:rPr>
        <w:t>để</w:t>
      </w:r>
      <w:r>
        <w:rPr>
          <w:color w:val="231F20"/>
          <w:spacing w:val="-15"/>
          <w:w w:val="105"/>
        </w:rPr>
        <w:t> </w:t>
      </w:r>
      <w:r>
        <w:rPr>
          <w:color w:val="231F20"/>
          <w:w w:val="105"/>
        </w:rPr>
        <w:t>luyện</w:t>
      </w:r>
      <w:r>
        <w:rPr>
          <w:color w:val="231F20"/>
          <w:spacing w:val="-15"/>
          <w:w w:val="105"/>
        </w:rPr>
        <w:t> </w:t>
      </w:r>
      <w:r>
        <w:rPr>
          <w:color w:val="231F20"/>
          <w:w w:val="105"/>
        </w:rPr>
        <w:t>tâm.</w:t>
      </w:r>
      <w:r>
        <w:rPr>
          <w:color w:val="231F20"/>
          <w:spacing w:val="-15"/>
          <w:w w:val="105"/>
        </w:rPr>
        <w:t> </w:t>
      </w:r>
      <w:r>
        <w:rPr>
          <w:color w:val="231F20"/>
          <w:w w:val="105"/>
        </w:rPr>
        <w:t>Ở</w:t>
      </w:r>
      <w:r>
        <w:rPr>
          <w:color w:val="231F20"/>
          <w:spacing w:val="-15"/>
          <w:w w:val="105"/>
        </w:rPr>
        <w:t> </w:t>
      </w:r>
      <w:r>
        <w:rPr>
          <w:color w:val="231F20"/>
          <w:w w:val="105"/>
        </w:rPr>
        <w:t>trong</w:t>
      </w:r>
      <w:r>
        <w:rPr>
          <w:color w:val="231F20"/>
          <w:spacing w:val="-15"/>
          <w:w w:val="105"/>
        </w:rPr>
        <w:t> </w:t>
      </w:r>
      <w:r>
        <w:rPr>
          <w:color w:val="231F20"/>
          <w:w w:val="105"/>
        </w:rPr>
        <w:t>cách</w:t>
      </w:r>
      <w:r>
        <w:rPr>
          <w:color w:val="231F20"/>
          <w:spacing w:val="-15"/>
          <w:w w:val="105"/>
        </w:rPr>
        <w:t> </w:t>
      </w:r>
      <w:r>
        <w:rPr>
          <w:color w:val="231F20"/>
          <w:w w:val="105"/>
        </w:rPr>
        <w:t>đối nhân,</w:t>
      </w:r>
      <w:r>
        <w:rPr>
          <w:color w:val="231F20"/>
          <w:spacing w:val="-3"/>
          <w:w w:val="105"/>
        </w:rPr>
        <w:t> </w:t>
      </w:r>
      <w:r>
        <w:rPr>
          <w:color w:val="231F20"/>
          <w:w w:val="105"/>
        </w:rPr>
        <w:t>xử</w:t>
      </w:r>
      <w:r>
        <w:rPr>
          <w:color w:val="231F20"/>
          <w:spacing w:val="-3"/>
          <w:w w:val="105"/>
        </w:rPr>
        <w:t> </w:t>
      </w:r>
      <w:r>
        <w:rPr>
          <w:color w:val="231F20"/>
          <w:w w:val="105"/>
        </w:rPr>
        <w:t>thế,</w:t>
      </w:r>
      <w:r>
        <w:rPr>
          <w:color w:val="231F20"/>
          <w:spacing w:val="-3"/>
          <w:w w:val="105"/>
        </w:rPr>
        <w:t> </w:t>
      </w:r>
      <w:r>
        <w:rPr>
          <w:color w:val="231F20"/>
          <w:w w:val="105"/>
        </w:rPr>
        <w:t>tiếp</w:t>
      </w:r>
      <w:r>
        <w:rPr>
          <w:color w:val="231F20"/>
          <w:spacing w:val="-3"/>
          <w:w w:val="105"/>
        </w:rPr>
        <w:t> </w:t>
      </w:r>
      <w:r>
        <w:rPr>
          <w:color w:val="231F20"/>
          <w:w w:val="105"/>
        </w:rPr>
        <w:t>vật</w:t>
      </w:r>
      <w:r>
        <w:rPr>
          <w:color w:val="231F20"/>
          <w:spacing w:val="-3"/>
          <w:w w:val="105"/>
        </w:rPr>
        <w:t> </w:t>
      </w:r>
      <w:r>
        <w:rPr>
          <w:color w:val="231F20"/>
          <w:w w:val="105"/>
        </w:rPr>
        <w:t>để</w:t>
      </w:r>
      <w:r>
        <w:rPr>
          <w:color w:val="231F20"/>
          <w:spacing w:val="-3"/>
          <w:w w:val="105"/>
        </w:rPr>
        <w:t> </w:t>
      </w:r>
      <w:r>
        <w:rPr>
          <w:color w:val="231F20"/>
          <w:w w:val="105"/>
        </w:rPr>
        <w:t>rèn</w:t>
      </w:r>
      <w:r>
        <w:rPr>
          <w:color w:val="231F20"/>
          <w:spacing w:val="-3"/>
          <w:w w:val="105"/>
        </w:rPr>
        <w:t> </w:t>
      </w:r>
      <w:r>
        <w:rPr>
          <w:color w:val="231F20"/>
          <w:w w:val="105"/>
        </w:rPr>
        <w:t>luyện,</w:t>
      </w:r>
      <w:r>
        <w:rPr>
          <w:color w:val="231F20"/>
          <w:spacing w:val="-3"/>
          <w:w w:val="105"/>
        </w:rPr>
        <w:t> </w:t>
      </w:r>
      <w:r>
        <w:rPr>
          <w:color w:val="231F20"/>
          <w:w w:val="105"/>
        </w:rPr>
        <w:t>xem</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có</w:t>
      </w:r>
      <w:r>
        <w:rPr>
          <w:color w:val="231F20"/>
          <w:spacing w:val="-3"/>
          <w:w w:val="105"/>
        </w:rPr>
        <w:t> </w:t>
      </w:r>
      <w:r>
        <w:rPr>
          <w:color w:val="231F20"/>
          <w:w w:val="105"/>
        </w:rPr>
        <w:t>thể</w:t>
      </w:r>
      <w:r>
        <w:rPr>
          <w:color w:val="231F20"/>
          <w:spacing w:val="-3"/>
          <w:w w:val="105"/>
        </w:rPr>
        <w:t> </w:t>
      </w:r>
      <w:r>
        <w:rPr>
          <w:color w:val="231F20"/>
          <w:w w:val="105"/>
        </w:rPr>
        <w:t>thông qua các cửa này hay không? Đây là chân thật trí tuệ.</w:t>
      </w:r>
    </w:p>
    <w:p>
      <w:pPr>
        <w:pStyle w:val="BodyText"/>
        <w:spacing w:line="297" w:lineRule="auto" w:before="145"/>
        <w:ind w:left="103" w:right="404" w:firstLine="453"/>
      </w:pPr>
      <w:r>
        <w:rPr>
          <w:color w:val="231F20"/>
          <w:w w:val="105"/>
        </w:rPr>
        <w:t>Ngày</w:t>
      </w:r>
      <w:r>
        <w:rPr>
          <w:color w:val="231F20"/>
          <w:spacing w:val="-8"/>
          <w:w w:val="105"/>
        </w:rPr>
        <w:t> </w:t>
      </w:r>
      <w:r>
        <w:rPr>
          <w:color w:val="231F20"/>
          <w:w w:val="105"/>
        </w:rPr>
        <w:t>xưa,</w:t>
      </w:r>
      <w:r>
        <w:rPr>
          <w:color w:val="231F20"/>
          <w:spacing w:val="-8"/>
          <w:w w:val="105"/>
        </w:rPr>
        <w:t> </w:t>
      </w:r>
      <w:r>
        <w:rPr>
          <w:color w:val="231F20"/>
          <w:w w:val="105"/>
        </w:rPr>
        <w:t>thầy</w:t>
      </w:r>
      <w:r>
        <w:rPr>
          <w:color w:val="231F20"/>
          <w:spacing w:val="-8"/>
          <w:w w:val="105"/>
        </w:rPr>
        <w:t> </w:t>
      </w:r>
      <w:r>
        <w:rPr>
          <w:color w:val="231F20"/>
          <w:w w:val="105"/>
        </w:rPr>
        <w:t>Phương</w:t>
      </w:r>
      <w:r>
        <w:rPr>
          <w:color w:val="231F20"/>
          <w:spacing w:val="-8"/>
          <w:w w:val="105"/>
        </w:rPr>
        <w:t> </w:t>
      </w:r>
      <w:r>
        <w:rPr>
          <w:color w:val="231F20"/>
          <w:w w:val="105"/>
        </w:rPr>
        <w:t>giới</w:t>
      </w:r>
      <w:r>
        <w:rPr>
          <w:color w:val="231F20"/>
          <w:spacing w:val="-8"/>
          <w:w w:val="105"/>
        </w:rPr>
        <w:t> </w:t>
      </w:r>
      <w:r>
        <w:rPr>
          <w:color w:val="231F20"/>
          <w:w w:val="105"/>
        </w:rPr>
        <w:t>thiệu</w:t>
      </w:r>
      <w:r>
        <w:rPr>
          <w:color w:val="231F20"/>
          <w:spacing w:val="-8"/>
          <w:w w:val="105"/>
        </w:rPr>
        <w:t> </w:t>
      </w:r>
      <w:r>
        <w:rPr>
          <w:color w:val="231F20"/>
          <w:w w:val="105"/>
        </w:rPr>
        <w:t>kinh</w:t>
      </w:r>
      <w:r>
        <w:rPr>
          <w:color w:val="231F20"/>
          <w:spacing w:val="-6"/>
          <w:w w:val="105"/>
        </w:rPr>
        <w:t> </w:t>
      </w:r>
      <w:r>
        <w:rPr>
          <w:i/>
          <w:color w:val="231F20"/>
          <w:w w:val="105"/>
        </w:rPr>
        <w:t>Hoa</w:t>
      </w:r>
      <w:r>
        <w:rPr>
          <w:i/>
          <w:color w:val="231F20"/>
          <w:spacing w:val="-8"/>
          <w:w w:val="105"/>
        </w:rPr>
        <w:t> </w:t>
      </w:r>
      <w:r>
        <w:rPr>
          <w:i/>
          <w:color w:val="231F20"/>
          <w:w w:val="105"/>
        </w:rPr>
        <w:t>Nghiêm</w:t>
      </w:r>
      <w:r>
        <w:rPr>
          <w:i/>
          <w:color w:val="231F20"/>
          <w:spacing w:val="-8"/>
          <w:w w:val="105"/>
        </w:rPr>
        <w:t> </w:t>
      </w:r>
      <w:r>
        <w:rPr>
          <w:color w:val="231F20"/>
          <w:w w:val="105"/>
        </w:rPr>
        <w:t>cho tôi, nói đây là chân trí tuệ, đã thông qua kiểm nghiệm. Tức là các ngành, các nghề trong xã hội đều tiếp xúc qua, từ đế vương</w:t>
      </w:r>
      <w:r>
        <w:rPr>
          <w:color w:val="231F20"/>
          <w:spacing w:val="-1"/>
          <w:w w:val="105"/>
        </w:rPr>
        <w:t> </w:t>
      </w:r>
      <w:r>
        <w:rPr>
          <w:color w:val="231F20"/>
          <w:w w:val="105"/>
        </w:rPr>
        <w:t>cho</w:t>
      </w:r>
      <w:r>
        <w:rPr>
          <w:color w:val="231F20"/>
          <w:spacing w:val="-1"/>
          <w:w w:val="105"/>
        </w:rPr>
        <w:t> </w:t>
      </w:r>
      <w:r>
        <w:rPr>
          <w:color w:val="231F20"/>
          <w:w w:val="105"/>
        </w:rPr>
        <w:t>đến</w:t>
      </w:r>
      <w:r>
        <w:rPr>
          <w:color w:val="231F20"/>
          <w:spacing w:val="-1"/>
          <w:w w:val="105"/>
        </w:rPr>
        <w:t> </w:t>
      </w:r>
      <w:r>
        <w:rPr>
          <w:color w:val="231F20"/>
          <w:w w:val="105"/>
        </w:rPr>
        <w:t>phàm</w:t>
      </w:r>
      <w:r>
        <w:rPr>
          <w:color w:val="231F20"/>
          <w:spacing w:val="-1"/>
          <w:w w:val="105"/>
        </w:rPr>
        <w:t> </w:t>
      </w:r>
      <w:r>
        <w:rPr>
          <w:color w:val="231F20"/>
          <w:w w:val="105"/>
        </w:rPr>
        <w:t>phu</w:t>
      </w:r>
      <w:r>
        <w:rPr>
          <w:color w:val="231F20"/>
          <w:spacing w:val="-1"/>
          <w:w w:val="105"/>
        </w:rPr>
        <w:t> </w:t>
      </w:r>
      <w:r>
        <w:rPr>
          <w:color w:val="231F20"/>
          <w:w w:val="105"/>
        </w:rPr>
        <w:t>tiểu</w:t>
      </w:r>
      <w:r>
        <w:rPr>
          <w:color w:val="231F20"/>
          <w:spacing w:val="-1"/>
          <w:w w:val="105"/>
        </w:rPr>
        <w:t> </w:t>
      </w:r>
      <w:r>
        <w:rPr>
          <w:color w:val="231F20"/>
          <w:w w:val="105"/>
        </w:rPr>
        <w:t>tốt.</w:t>
      </w:r>
      <w:r>
        <w:rPr>
          <w:color w:val="231F20"/>
          <w:spacing w:val="-1"/>
          <w:w w:val="105"/>
        </w:rPr>
        <w:t> </w:t>
      </w:r>
      <w:r>
        <w:rPr>
          <w:color w:val="231F20"/>
          <w:w w:val="105"/>
        </w:rPr>
        <w:t>Từ</w:t>
      </w:r>
      <w:r>
        <w:rPr>
          <w:color w:val="231F20"/>
          <w:spacing w:val="-1"/>
          <w:w w:val="105"/>
        </w:rPr>
        <w:t> </w:t>
      </w:r>
      <w:r>
        <w:rPr>
          <w:color w:val="231F20"/>
          <w:w w:val="105"/>
        </w:rPr>
        <w:t>người</w:t>
      </w:r>
      <w:r>
        <w:rPr>
          <w:color w:val="231F20"/>
          <w:spacing w:val="-1"/>
          <w:w w:val="105"/>
        </w:rPr>
        <w:t> </w:t>
      </w:r>
      <w:r>
        <w:rPr>
          <w:color w:val="231F20"/>
          <w:w w:val="105"/>
        </w:rPr>
        <w:t>học</w:t>
      </w:r>
      <w:r>
        <w:rPr>
          <w:color w:val="231F20"/>
          <w:spacing w:val="-1"/>
          <w:w w:val="105"/>
        </w:rPr>
        <w:t> </w:t>
      </w:r>
      <w:r>
        <w:rPr>
          <w:color w:val="231F20"/>
          <w:w w:val="105"/>
        </w:rPr>
        <w:t>rộng</w:t>
      </w:r>
      <w:r>
        <w:rPr>
          <w:color w:val="231F20"/>
          <w:spacing w:val="-1"/>
          <w:w w:val="105"/>
        </w:rPr>
        <w:t> </w:t>
      </w:r>
      <w:r>
        <w:rPr>
          <w:color w:val="231F20"/>
          <w:w w:val="105"/>
        </w:rPr>
        <w:t>phẩm đức cao sang, cho đến người tạo các ác nghiệp không biết một chữ đều tiếp xúc hết. Tiếp xúc để luyện gì đây? Luyện không</w:t>
      </w:r>
      <w:r>
        <w:rPr>
          <w:color w:val="231F20"/>
          <w:spacing w:val="-1"/>
          <w:w w:val="105"/>
        </w:rPr>
        <w:t> </w:t>
      </w:r>
      <w:r>
        <w:rPr>
          <w:color w:val="231F20"/>
          <w:w w:val="105"/>
        </w:rPr>
        <w:t>khởi</w:t>
      </w:r>
      <w:r>
        <w:rPr>
          <w:color w:val="231F20"/>
          <w:spacing w:val="-1"/>
          <w:w w:val="105"/>
        </w:rPr>
        <w:t> </w:t>
      </w:r>
      <w:r>
        <w:rPr>
          <w:color w:val="231F20"/>
          <w:w w:val="105"/>
        </w:rPr>
        <w:t>tâm,</w:t>
      </w:r>
      <w:r>
        <w:rPr>
          <w:color w:val="231F20"/>
          <w:spacing w:val="-1"/>
          <w:w w:val="105"/>
        </w:rPr>
        <w:t> </w:t>
      </w:r>
      <w:r>
        <w:rPr>
          <w:color w:val="231F20"/>
          <w:w w:val="105"/>
        </w:rPr>
        <w:t>không</w:t>
      </w:r>
      <w:r>
        <w:rPr>
          <w:color w:val="231F20"/>
          <w:spacing w:val="-1"/>
          <w:w w:val="105"/>
        </w:rPr>
        <w:t> </w:t>
      </w:r>
      <w:r>
        <w:rPr>
          <w:color w:val="231F20"/>
          <w:w w:val="105"/>
        </w:rPr>
        <w:t>động</w:t>
      </w:r>
      <w:r>
        <w:rPr>
          <w:color w:val="231F20"/>
          <w:spacing w:val="-1"/>
          <w:w w:val="105"/>
        </w:rPr>
        <w:t> </w:t>
      </w:r>
      <w:r>
        <w:rPr>
          <w:color w:val="231F20"/>
          <w:w w:val="105"/>
        </w:rPr>
        <w:t>niệm,</w:t>
      </w:r>
      <w:r>
        <w:rPr>
          <w:color w:val="231F20"/>
          <w:spacing w:val="-1"/>
          <w:w w:val="105"/>
        </w:rPr>
        <w:t> </w:t>
      </w:r>
      <w:r>
        <w:rPr>
          <w:color w:val="231F20"/>
          <w:w w:val="105"/>
        </w:rPr>
        <w:t>không</w:t>
      </w:r>
      <w:r>
        <w:rPr>
          <w:color w:val="231F20"/>
          <w:spacing w:val="-1"/>
          <w:w w:val="105"/>
        </w:rPr>
        <w:t> </w:t>
      </w:r>
      <w:r>
        <w:rPr>
          <w:color w:val="231F20"/>
          <w:w w:val="105"/>
        </w:rPr>
        <w:t>phân</w:t>
      </w:r>
      <w:r>
        <w:rPr>
          <w:color w:val="231F20"/>
          <w:spacing w:val="-1"/>
          <w:w w:val="105"/>
        </w:rPr>
        <w:t> </w:t>
      </w:r>
      <w:r>
        <w:rPr>
          <w:color w:val="231F20"/>
          <w:w w:val="105"/>
        </w:rPr>
        <w:t>biệt,</w:t>
      </w:r>
      <w:r>
        <w:rPr>
          <w:color w:val="231F20"/>
          <w:spacing w:val="-1"/>
          <w:w w:val="105"/>
        </w:rPr>
        <w:t> </w:t>
      </w:r>
      <w:r>
        <w:rPr>
          <w:color w:val="231F20"/>
          <w:w w:val="105"/>
        </w:rPr>
        <w:t>không chấp trước. Luyện như vậy thành tựu được gì? Trong kinh nói là thành tựu Thanh tịnh, Bình đẳng, Giác. Nếu không thông</w:t>
      </w:r>
      <w:r>
        <w:rPr>
          <w:color w:val="231F20"/>
          <w:spacing w:val="8"/>
          <w:w w:val="105"/>
        </w:rPr>
        <w:t> </w:t>
      </w:r>
      <w:r>
        <w:rPr>
          <w:color w:val="231F20"/>
          <w:w w:val="105"/>
        </w:rPr>
        <w:t>qua</w:t>
      </w:r>
      <w:r>
        <w:rPr>
          <w:color w:val="231F20"/>
          <w:spacing w:val="9"/>
          <w:w w:val="105"/>
        </w:rPr>
        <w:t> </w:t>
      </w:r>
      <w:r>
        <w:rPr>
          <w:color w:val="231F20"/>
          <w:w w:val="105"/>
        </w:rPr>
        <w:t>thử</w:t>
      </w:r>
      <w:r>
        <w:rPr>
          <w:color w:val="231F20"/>
          <w:spacing w:val="9"/>
          <w:w w:val="105"/>
        </w:rPr>
        <w:t> </w:t>
      </w:r>
      <w:r>
        <w:rPr>
          <w:color w:val="231F20"/>
          <w:w w:val="105"/>
        </w:rPr>
        <w:t>thách</w:t>
      </w:r>
      <w:r>
        <w:rPr>
          <w:color w:val="231F20"/>
          <w:spacing w:val="8"/>
          <w:w w:val="105"/>
        </w:rPr>
        <w:t> </w:t>
      </w:r>
      <w:r>
        <w:rPr>
          <w:color w:val="231F20"/>
          <w:w w:val="105"/>
        </w:rPr>
        <w:t>thực</w:t>
      </w:r>
      <w:r>
        <w:rPr>
          <w:color w:val="231F20"/>
          <w:spacing w:val="10"/>
          <w:w w:val="105"/>
        </w:rPr>
        <w:t> </w:t>
      </w:r>
      <w:r>
        <w:rPr>
          <w:color w:val="231F20"/>
          <w:w w:val="105"/>
        </w:rPr>
        <w:t>tế</w:t>
      </w:r>
      <w:r>
        <w:rPr>
          <w:color w:val="231F20"/>
          <w:spacing w:val="9"/>
          <w:w w:val="105"/>
        </w:rPr>
        <w:t> </w:t>
      </w:r>
      <w:r>
        <w:rPr>
          <w:color w:val="231F20"/>
          <w:w w:val="105"/>
        </w:rPr>
        <w:t>này,</w:t>
      </w:r>
      <w:r>
        <w:rPr>
          <w:color w:val="231F20"/>
          <w:spacing w:val="10"/>
          <w:w w:val="105"/>
        </w:rPr>
        <w:t> </w:t>
      </w:r>
      <w:r>
        <w:rPr>
          <w:color w:val="231F20"/>
          <w:w w:val="105"/>
        </w:rPr>
        <w:t>thì</w:t>
      </w:r>
      <w:r>
        <w:rPr>
          <w:color w:val="231F20"/>
          <w:spacing w:val="9"/>
          <w:w w:val="105"/>
        </w:rPr>
        <w:t> </w:t>
      </w:r>
      <w:r>
        <w:rPr>
          <w:color w:val="231F20"/>
          <w:w w:val="105"/>
        </w:rPr>
        <w:t>làm</w:t>
      </w:r>
      <w:r>
        <w:rPr>
          <w:color w:val="231F20"/>
          <w:spacing w:val="10"/>
          <w:w w:val="105"/>
        </w:rPr>
        <w:t> </w:t>
      </w:r>
      <w:r>
        <w:rPr>
          <w:color w:val="231F20"/>
          <w:w w:val="105"/>
        </w:rPr>
        <w:t>sao</w:t>
      </w:r>
      <w:r>
        <w:rPr>
          <w:color w:val="231F20"/>
          <w:spacing w:val="9"/>
          <w:w w:val="105"/>
        </w:rPr>
        <w:t> </w:t>
      </w:r>
      <w:r>
        <w:rPr>
          <w:color w:val="231F20"/>
          <w:w w:val="105"/>
        </w:rPr>
        <w:t>biết</w:t>
      </w:r>
      <w:r>
        <w:rPr>
          <w:color w:val="231F20"/>
          <w:spacing w:val="10"/>
          <w:w w:val="105"/>
        </w:rPr>
        <w:t> </w:t>
      </w:r>
      <w:r>
        <w:rPr>
          <w:color w:val="231F20"/>
          <w:w w:val="105"/>
        </w:rPr>
        <w:t>được</w:t>
      </w:r>
      <w:r>
        <w:rPr>
          <w:color w:val="231F20"/>
          <w:spacing w:val="9"/>
          <w:w w:val="105"/>
        </w:rPr>
        <w:t> </w:t>
      </w:r>
      <w:r>
        <w:rPr>
          <w:color w:val="231F20"/>
          <w:spacing w:val="-5"/>
          <w:w w:val="105"/>
        </w:rPr>
        <w:t>tâm</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2"/>
      </w:pPr>
      <w:r>
        <w:rPr>
          <w:color w:val="231F20"/>
          <w:w w:val="105"/>
        </w:rPr>
        <w:t>thanh</w:t>
      </w:r>
      <w:r>
        <w:rPr>
          <w:color w:val="231F20"/>
          <w:spacing w:val="-6"/>
          <w:w w:val="105"/>
        </w:rPr>
        <w:t> </w:t>
      </w:r>
      <w:r>
        <w:rPr>
          <w:color w:val="231F20"/>
          <w:w w:val="105"/>
        </w:rPr>
        <w:t>tịnh,</w:t>
      </w:r>
      <w:r>
        <w:rPr>
          <w:color w:val="231F20"/>
          <w:spacing w:val="-6"/>
          <w:w w:val="105"/>
        </w:rPr>
        <w:t> </w:t>
      </w:r>
      <w:r>
        <w:rPr>
          <w:color w:val="231F20"/>
          <w:w w:val="105"/>
        </w:rPr>
        <w:t>bình</w:t>
      </w:r>
      <w:r>
        <w:rPr>
          <w:color w:val="231F20"/>
          <w:spacing w:val="-5"/>
          <w:w w:val="105"/>
        </w:rPr>
        <w:t> </w:t>
      </w:r>
      <w:r>
        <w:rPr>
          <w:color w:val="231F20"/>
          <w:w w:val="105"/>
        </w:rPr>
        <w:t>đẳng,</w:t>
      </w:r>
      <w:r>
        <w:rPr>
          <w:color w:val="231F20"/>
          <w:spacing w:val="-5"/>
          <w:w w:val="105"/>
        </w:rPr>
        <w:t> </w:t>
      </w:r>
      <w:r>
        <w:rPr>
          <w:color w:val="231F20"/>
          <w:w w:val="105"/>
        </w:rPr>
        <w:t>giác?</w:t>
      </w:r>
      <w:r>
        <w:rPr>
          <w:color w:val="231F20"/>
          <w:spacing w:val="-5"/>
          <w:w w:val="105"/>
        </w:rPr>
        <w:t> </w:t>
      </w:r>
      <w:r>
        <w:rPr>
          <w:color w:val="231F20"/>
          <w:w w:val="105"/>
        </w:rPr>
        <w:t>Cần</w:t>
      </w:r>
      <w:r>
        <w:rPr>
          <w:color w:val="231F20"/>
          <w:spacing w:val="-5"/>
          <w:w w:val="105"/>
        </w:rPr>
        <w:t> </w:t>
      </w:r>
      <w:r>
        <w:rPr>
          <w:color w:val="231F20"/>
          <w:w w:val="105"/>
        </w:rPr>
        <w:t>thông</w:t>
      </w:r>
      <w:r>
        <w:rPr>
          <w:color w:val="231F20"/>
          <w:spacing w:val="-6"/>
          <w:w w:val="105"/>
        </w:rPr>
        <w:t> </w:t>
      </w:r>
      <w:r>
        <w:rPr>
          <w:color w:val="231F20"/>
          <w:w w:val="105"/>
        </w:rPr>
        <w:t>qua,</w:t>
      </w:r>
      <w:r>
        <w:rPr>
          <w:color w:val="231F20"/>
          <w:spacing w:val="-5"/>
          <w:w w:val="105"/>
        </w:rPr>
        <w:t> </w:t>
      </w:r>
      <w:r>
        <w:rPr>
          <w:color w:val="231F20"/>
          <w:w w:val="105"/>
        </w:rPr>
        <w:t>điều</w:t>
      </w:r>
      <w:r>
        <w:rPr>
          <w:color w:val="231F20"/>
          <w:spacing w:val="-5"/>
          <w:w w:val="105"/>
        </w:rPr>
        <w:t> </w:t>
      </w:r>
      <w:r>
        <w:rPr>
          <w:color w:val="231F20"/>
          <w:w w:val="105"/>
        </w:rPr>
        <w:t>này</w:t>
      </w:r>
      <w:r>
        <w:rPr>
          <w:color w:val="231F20"/>
          <w:spacing w:val="-5"/>
          <w:w w:val="105"/>
        </w:rPr>
        <w:t> </w:t>
      </w:r>
      <w:r>
        <w:rPr>
          <w:color w:val="231F20"/>
          <w:w w:val="105"/>
        </w:rPr>
        <w:t>không dễ. Giải ngộ dễ dàng, nhưng chứng ngộ thì rất khó, cửa ải nào cũng phải thông qua.</w:t>
      </w:r>
    </w:p>
    <w:p>
      <w:pPr>
        <w:pStyle w:val="BodyText"/>
        <w:spacing w:line="307" w:lineRule="auto" w:before="140"/>
        <w:ind w:left="387" w:right="119" w:firstLine="453"/>
      </w:pPr>
      <w:r>
        <w:rPr>
          <w:color w:val="231F20"/>
          <w:w w:val="105"/>
        </w:rPr>
        <w:t>Người mà Thiện Tài đi tham học lần thứ nhất là một vị xuất</w:t>
      </w:r>
      <w:r>
        <w:rPr>
          <w:color w:val="231F20"/>
          <w:spacing w:val="-17"/>
          <w:w w:val="105"/>
        </w:rPr>
        <w:t> </w:t>
      </w:r>
      <w:r>
        <w:rPr>
          <w:color w:val="231F20"/>
          <w:w w:val="105"/>
        </w:rPr>
        <w:t>gia</w:t>
      </w:r>
      <w:r>
        <w:rPr>
          <w:color w:val="231F20"/>
          <w:spacing w:val="-17"/>
          <w:w w:val="105"/>
        </w:rPr>
        <w:t> </w:t>
      </w:r>
      <w:r>
        <w:rPr>
          <w:color w:val="231F20"/>
          <w:w w:val="105"/>
        </w:rPr>
        <w:t>-</w:t>
      </w:r>
      <w:r>
        <w:rPr>
          <w:color w:val="231F20"/>
          <w:spacing w:val="-17"/>
          <w:w w:val="105"/>
        </w:rPr>
        <w:t> </w:t>
      </w:r>
      <w:r>
        <w:rPr>
          <w:color w:val="231F20"/>
          <w:w w:val="105"/>
        </w:rPr>
        <w:t>Tỷ</w:t>
      </w:r>
      <w:r>
        <w:rPr>
          <w:color w:val="231F20"/>
          <w:spacing w:val="-17"/>
          <w:w w:val="105"/>
        </w:rPr>
        <w:t> </w:t>
      </w:r>
      <w:r>
        <w:rPr>
          <w:color w:val="231F20"/>
          <w:w w:val="105"/>
        </w:rPr>
        <w:t>khiêu</w:t>
      </w:r>
      <w:r>
        <w:rPr>
          <w:color w:val="231F20"/>
          <w:spacing w:val="-18"/>
          <w:w w:val="105"/>
        </w:rPr>
        <w:t> </w:t>
      </w:r>
      <w:r>
        <w:rPr>
          <w:color w:val="231F20"/>
          <w:w w:val="105"/>
        </w:rPr>
        <w:t>Cát</w:t>
      </w:r>
      <w:r>
        <w:rPr>
          <w:color w:val="231F20"/>
          <w:spacing w:val="-18"/>
          <w:w w:val="105"/>
        </w:rPr>
        <w:t> </w:t>
      </w:r>
      <w:r>
        <w:rPr>
          <w:color w:val="231F20"/>
          <w:w w:val="105"/>
        </w:rPr>
        <w:t>Tường</w:t>
      </w:r>
      <w:r>
        <w:rPr>
          <w:color w:val="231F20"/>
          <w:spacing w:val="-17"/>
          <w:w w:val="105"/>
        </w:rPr>
        <w:t> </w:t>
      </w:r>
      <w:r>
        <w:rPr>
          <w:color w:val="231F20"/>
          <w:w w:val="105"/>
        </w:rPr>
        <w:t>Vân.</w:t>
      </w:r>
      <w:r>
        <w:rPr>
          <w:color w:val="231F20"/>
          <w:spacing w:val="-17"/>
          <w:w w:val="105"/>
        </w:rPr>
        <w:t> </w:t>
      </w:r>
      <w:r>
        <w:rPr>
          <w:color w:val="231F20"/>
          <w:w w:val="105"/>
        </w:rPr>
        <w:t>Vị</w:t>
      </w:r>
      <w:r>
        <w:rPr>
          <w:color w:val="231F20"/>
          <w:spacing w:val="-17"/>
          <w:w w:val="105"/>
        </w:rPr>
        <w:t> </w:t>
      </w:r>
      <w:r>
        <w:rPr>
          <w:color w:val="231F20"/>
          <w:w w:val="105"/>
        </w:rPr>
        <w:t>Tỷ</w:t>
      </w:r>
      <w:r>
        <w:rPr>
          <w:color w:val="231F20"/>
          <w:spacing w:val="-17"/>
          <w:w w:val="105"/>
        </w:rPr>
        <w:t> </w:t>
      </w:r>
      <w:r>
        <w:rPr>
          <w:color w:val="231F20"/>
          <w:w w:val="105"/>
        </w:rPr>
        <w:t>khiêu</w:t>
      </w:r>
      <w:r>
        <w:rPr>
          <w:color w:val="231F20"/>
          <w:spacing w:val="-18"/>
          <w:w w:val="105"/>
        </w:rPr>
        <w:t> </w:t>
      </w:r>
      <w:r>
        <w:rPr>
          <w:color w:val="231F20"/>
          <w:w w:val="105"/>
        </w:rPr>
        <w:t>này</w:t>
      </w:r>
      <w:r>
        <w:rPr>
          <w:color w:val="231F20"/>
          <w:spacing w:val="-17"/>
          <w:w w:val="105"/>
        </w:rPr>
        <w:t> </w:t>
      </w:r>
      <w:r>
        <w:rPr>
          <w:color w:val="231F20"/>
          <w:w w:val="105"/>
        </w:rPr>
        <w:t>tu</w:t>
      </w:r>
      <w:r>
        <w:rPr>
          <w:color w:val="231F20"/>
          <w:spacing w:val="-17"/>
          <w:w w:val="105"/>
        </w:rPr>
        <w:t> </w:t>
      </w:r>
      <w:r>
        <w:rPr>
          <w:color w:val="231F20"/>
          <w:w w:val="105"/>
        </w:rPr>
        <w:t>pháp </w:t>
      </w:r>
      <w:r>
        <w:rPr>
          <w:color w:val="231F20"/>
        </w:rPr>
        <w:t>môn</w:t>
      </w:r>
      <w:r>
        <w:rPr>
          <w:color w:val="231F20"/>
          <w:spacing w:val="-19"/>
        </w:rPr>
        <w:t> </w:t>
      </w:r>
      <w:r>
        <w:rPr>
          <w:color w:val="231F20"/>
        </w:rPr>
        <w:t>gì?</w:t>
      </w:r>
      <w:r>
        <w:rPr>
          <w:color w:val="231F20"/>
          <w:spacing w:val="-19"/>
        </w:rPr>
        <w:t> </w:t>
      </w:r>
      <w:r>
        <w:rPr>
          <w:color w:val="231F20"/>
        </w:rPr>
        <w:t>Là</w:t>
      </w:r>
      <w:r>
        <w:rPr>
          <w:color w:val="231F20"/>
          <w:spacing w:val="-19"/>
        </w:rPr>
        <w:t> </w:t>
      </w:r>
      <w:r>
        <w:rPr>
          <w:color w:val="231F20"/>
        </w:rPr>
        <w:t>chuyên</w:t>
      </w:r>
      <w:r>
        <w:rPr>
          <w:color w:val="231F20"/>
          <w:spacing w:val="-19"/>
        </w:rPr>
        <w:t> </w:t>
      </w:r>
      <w:r>
        <w:rPr>
          <w:color w:val="231F20"/>
        </w:rPr>
        <w:t>niệm</w:t>
      </w:r>
      <w:r>
        <w:rPr>
          <w:color w:val="231F20"/>
          <w:spacing w:val="-20"/>
        </w:rPr>
        <w:t> </w:t>
      </w:r>
      <w:r>
        <w:rPr>
          <w:color w:val="231F20"/>
        </w:rPr>
        <w:t>A</w:t>
      </w:r>
      <w:r>
        <w:rPr>
          <w:color w:val="231F20"/>
          <w:spacing w:val="-19"/>
        </w:rPr>
        <w:t> </w:t>
      </w:r>
      <w:r>
        <w:rPr>
          <w:color w:val="231F20"/>
        </w:rPr>
        <w:t>Di</w:t>
      </w:r>
      <w:r>
        <w:rPr>
          <w:color w:val="231F20"/>
          <w:spacing w:val="-19"/>
        </w:rPr>
        <w:t> </w:t>
      </w:r>
      <w:r>
        <w:rPr>
          <w:color w:val="231F20"/>
        </w:rPr>
        <w:t>Đà</w:t>
      </w:r>
      <w:r>
        <w:rPr>
          <w:color w:val="231F20"/>
          <w:spacing w:val="-19"/>
        </w:rPr>
        <w:t> </w:t>
      </w:r>
      <w:r>
        <w:rPr>
          <w:color w:val="231F20"/>
        </w:rPr>
        <w:t>Phật</w:t>
      </w:r>
      <w:r>
        <w:rPr>
          <w:color w:val="231F20"/>
          <w:spacing w:val="-19"/>
        </w:rPr>
        <w:t> </w:t>
      </w:r>
      <w:r>
        <w:rPr>
          <w:color w:val="231F20"/>
        </w:rPr>
        <w:t>cầu</w:t>
      </w:r>
      <w:r>
        <w:rPr>
          <w:color w:val="231F20"/>
          <w:spacing w:val="-19"/>
        </w:rPr>
        <w:t> </w:t>
      </w:r>
      <w:r>
        <w:rPr>
          <w:color w:val="231F20"/>
        </w:rPr>
        <w:t>sinh</w:t>
      </w:r>
      <w:r>
        <w:rPr>
          <w:color w:val="231F20"/>
          <w:spacing w:val="-19"/>
        </w:rPr>
        <w:t> </w:t>
      </w:r>
      <w:r>
        <w:rPr>
          <w:color w:val="231F20"/>
        </w:rPr>
        <w:t>Tịnh</w:t>
      </w:r>
      <w:r>
        <w:rPr>
          <w:color w:val="231F20"/>
          <w:spacing w:val="-19"/>
        </w:rPr>
        <w:t> </w:t>
      </w:r>
      <w:r>
        <w:rPr>
          <w:color w:val="231F20"/>
        </w:rPr>
        <w:t>độ.</w:t>
      </w:r>
      <w:r>
        <w:rPr>
          <w:color w:val="231F20"/>
          <w:spacing w:val="-20"/>
        </w:rPr>
        <w:t> </w:t>
      </w:r>
      <w:r>
        <w:rPr>
          <w:color w:val="231F20"/>
        </w:rPr>
        <w:t>Người </w:t>
      </w:r>
      <w:r>
        <w:rPr>
          <w:color w:val="231F20"/>
          <w:w w:val="105"/>
        </w:rPr>
        <w:t>xưa</w:t>
      </w:r>
      <w:r>
        <w:rPr>
          <w:color w:val="231F20"/>
          <w:spacing w:val="-8"/>
          <w:w w:val="105"/>
        </w:rPr>
        <w:t> </w:t>
      </w:r>
      <w:r>
        <w:rPr>
          <w:color w:val="231F20"/>
          <w:w w:val="105"/>
        </w:rPr>
        <w:t>thường</w:t>
      </w:r>
      <w:r>
        <w:rPr>
          <w:color w:val="231F20"/>
          <w:spacing w:val="-8"/>
          <w:w w:val="105"/>
        </w:rPr>
        <w:t> </w:t>
      </w:r>
      <w:r>
        <w:rPr>
          <w:color w:val="231F20"/>
          <w:w w:val="105"/>
        </w:rPr>
        <w:t>nói</w:t>
      </w:r>
      <w:r>
        <w:rPr>
          <w:color w:val="231F20"/>
          <w:spacing w:val="-7"/>
          <w:w w:val="105"/>
        </w:rPr>
        <w:t> </w:t>
      </w:r>
      <w:r>
        <w:rPr>
          <w:i/>
          <w:color w:val="231F20"/>
          <w:w w:val="105"/>
        </w:rPr>
        <w:t>“Tiên</w:t>
      </w:r>
      <w:r>
        <w:rPr>
          <w:i/>
          <w:color w:val="231F20"/>
          <w:spacing w:val="-8"/>
          <w:w w:val="105"/>
        </w:rPr>
        <w:t> </w:t>
      </w:r>
      <w:r>
        <w:rPr>
          <w:i/>
          <w:color w:val="231F20"/>
          <w:w w:val="105"/>
        </w:rPr>
        <w:t>nhập</w:t>
      </w:r>
      <w:r>
        <w:rPr>
          <w:i/>
          <w:color w:val="231F20"/>
          <w:spacing w:val="-8"/>
          <w:w w:val="105"/>
        </w:rPr>
        <w:t> </w:t>
      </w:r>
      <w:r>
        <w:rPr>
          <w:i/>
          <w:color w:val="231F20"/>
          <w:w w:val="105"/>
        </w:rPr>
        <w:t>vi</w:t>
      </w:r>
      <w:r>
        <w:rPr>
          <w:i/>
          <w:color w:val="231F20"/>
          <w:spacing w:val="-8"/>
          <w:w w:val="105"/>
        </w:rPr>
        <w:t> </w:t>
      </w:r>
      <w:r>
        <w:rPr>
          <w:i/>
          <w:color w:val="231F20"/>
          <w:w w:val="105"/>
        </w:rPr>
        <w:t>chủ”</w:t>
      </w:r>
      <w:r>
        <w:rPr>
          <w:i/>
          <w:color w:val="231F20"/>
          <w:spacing w:val="-8"/>
          <w:w w:val="105"/>
        </w:rPr>
        <w:t> </w:t>
      </w:r>
      <w:r>
        <w:rPr>
          <w:color w:val="231F20"/>
          <w:w w:val="105"/>
        </w:rPr>
        <w:t>(Vào</w:t>
      </w:r>
      <w:r>
        <w:rPr>
          <w:color w:val="231F20"/>
          <w:spacing w:val="-8"/>
          <w:w w:val="105"/>
        </w:rPr>
        <w:t> </w:t>
      </w:r>
      <w:r>
        <w:rPr>
          <w:color w:val="231F20"/>
          <w:w w:val="105"/>
        </w:rPr>
        <w:t>trước</w:t>
      </w:r>
      <w:r>
        <w:rPr>
          <w:color w:val="231F20"/>
          <w:spacing w:val="-8"/>
          <w:w w:val="105"/>
        </w:rPr>
        <w:t> </w:t>
      </w:r>
      <w:r>
        <w:rPr>
          <w:color w:val="231F20"/>
          <w:w w:val="105"/>
        </w:rPr>
        <w:t>là</w:t>
      </w:r>
      <w:r>
        <w:rPr>
          <w:color w:val="231F20"/>
          <w:spacing w:val="-8"/>
          <w:w w:val="105"/>
        </w:rPr>
        <w:t> </w:t>
      </w:r>
      <w:r>
        <w:rPr>
          <w:color w:val="231F20"/>
          <w:w w:val="105"/>
        </w:rPr>
        <w:t>chủ).</w:t>
      </w:r>
      <w:r>
        <w:rPr>
          <w:color w:val="231F20"/>
          <w:spacing w:val="-8"/>
          <w:w w:val="105"/>
        </w:rPr>
        <w:t> </w:t>
      </w:r>
      <w:r>
        <w:rPr>
          <w:color w:val="231F20"/>
          <w:w w:val="105"/>
        </w:rPr>
        <w:t>Đây là</w:t>
      </w:r>
      <w:r>
        <w:rPr>
          <w:color w:val="231F20"/>
          <w:spacing w:val="-2"/>
          <w:w w:val="105"/>
        </w:rPr>
        <w:t> </w:t>
      </w:r>
      <w:r>
        <w:rPr>
          <w:color w:val="231F20"/>
          <w:w w:val="105"/>
        </w:rPr>
        <w:t>vị</w:t>
      </w:r>
      <w:r>
        <w:rPr>
          <w:color w:val="231F20"/>
          <w:spacing w:val="-2"/>
          <w:w w:val="105"/>
        </w:rPr>
        <w:t> </w:t>
      </w:r>
      <w:r>
        <w:rPr>
          <w:color w:val="231F20"/>
          <w:w w:val="105"/>
        </w:rPr>
        <w:t>thiện</w:t>
      </w:r>
      <w:r>
        <w:rPr>
          <w:color w:val="231F20"/>
          <w:spacing w:val="-3"/>
          <w:w w:val="105"/>
        </w:rPr>
        <w:t> </w:t>
      </w:r>
      <w:r>
        <w:rPr>
          <w:color w:val="231F20"/>
          <w:w w:val="105"/>
        </w:rPr>
        <w:t>tri</w:t>
      </w:r>
      <w:r>
        <w:rPr>
          <w:color w:val="231F20"/>
          <w:spacing w:val="-3"/>
          <w:w w:val="105"/>
        </w:rPr>
        <w:t> </w:t>
      </w:r>
      <w:r>
        <w:rPr>
          <w:color w:val="231F20"/>
          <w:w w:val="105"/>
        </w:rPr>
        <w:t>thức</w:t>
      </w:r>
      <w:r>
        <w:rPr>
          <w:color w:val="231F20"/>
          <w:spacing w:val="-2"/>
          <w:w w:val="105"/>
        </w:rPr>
        <w:t> </w:t>
      </w:r>
      <w:r>
        <w:rPr>
          <w:color w:val="231F20"/>
          <w:w w:val="105"/>
        </w:rPr>
        <w:t>đầu</w:t>
      </w:r>
      <w:r>
        <w:rPr>
          <w:color w:val="231F20"/>
          <w:spacing w:val="-2"/>
          <w:w w:val="105"/>
        </w:rPr>
        <w:t> </w:t>
      </w:r>
      <w:r>
        <w:rPr>
          <w:color w:val="231F20"/>
          <w:w w:val="105"/>
        </w:rPr>
        <w:t>tiên,</w:t>
      </w:r>
      <w:r>
        <w:rPr>
          <w:color w:val="231F20"/>
          <w:spacing w:val="-3"/>
          <w:w w:val="105"/>
        </w:rPr>
        <w:t> </w:t>
      </w:r>
      <w:r>
        <w:rPr>
          <w:color w:val="231F20"/>
          <w:w w:val="105"/>
        </w:rPr>
        <w:t>do</w:t>
      </w:r>
      <w:r>
        <w:rPr>
          <w:color w:val="231F20"/>
          <w:spacing w:val="-2"/>
          <w:w w:val="105"/>
        </w:rPr>
        <w:t> </w:t>
      </w:r>
      <w:r>
        <w:rPr>
          <w:color w:val="231F20"/>
          <w:w w:val="105"/>
        </w:rPr>
        <w:t>Bồ</w:t>
      </w:r>
      <w:r>
        <w:rPr>
          <w:color w:val="231F20"/>
          <w:spacing w:val="-3"/>
          <w:w w:val="105"/>
        </w:rPr>
        <w:t> </w:t>
      </w:r>
      <w:r>
        <w:rPr>
          <w:color w:val="231F20"/>
          <w:w w:val="105"/>
        </w:rPr>
        <w:t>tát</w:t>
      </w:r>
      <w:r>
        <w:rPr>
          <w:color w:val="231F20"/>
          <w:spacing w:val="-3"/>
          <w:w w:val="105"/>
        </w:rPr>
        <w:t> </w:t>
      </w:r>
      <w:r>
        <w:rPr>
          <w:color w:val="231F20"/>
          <w:w w:val="105"/>
        </w:rPr>
        <w:t>Văn</w:t>
      </w:r>
      <w:r>
        <w:rPr>
          <w:color w:val="231F20"/>
          <w:spacing w:val="-2"/>
          <w:w w:val="105"/>
        </w:rPr>
        <w:t> </w:t>
      </w:r>
      <w:r>
        <w:rPr>
          <w:color w:val="231F20"/>
          <w:w w:val="105"/>
        </w:rPr>
        <w:t>Thù</w:t>
      </w:r>
      <w:r>
        <w:rPr>
          <w:color w:val="231F20"/>
          <w:spacing w:val="-3"/>
          <w:w w:val="105"/>
        </w:rPr>
        <w:t> </w:t>
      </w:r>
      <w:r>
        <w:rPr>
          <w:color w:val="231F20"/>
          <w:w w:val="105"/>
        </w:rPr>
        <w:t>giới</w:t>
      </w:r>
      <w:r>
        <w:rPr>
          <w:color w:val="231F20"/>
          <w:spacing w:val="-3"/>
          <w:w w:val="105"/>
        </w:rPr>
        <w:t> </w:t>
      </w:r>
      <w:r>
        <w:rPr>
          <w:color w:val="231F20"/>
          <w:w w:val="105"/>
        </w:rPr>
        <w:t>thiệu</w:t>
      </w:r>
      <w:r>
        <w:rPr>
          <w:color w:val="231F20"/>
          <w:spacing w:val="-3"/>
          <w:w w:val="105"/>
        </w:rPr>
        <w:t> </w:t>
      </w:r>
      <w:r>
        <w:rPr>
          <w:color w:val="231F20"/>
          <w:w w:val="105"/>
        </w:rPr>
        <w:t>để Thiện</w:t>
      </w:r>
      <w:r>
        <w:rPr>
          <w:color w:val="231F20"/>
          <w:spacing w:val="-12"/>
          <w:w w:val="105"/>
        </w:rPr>
        <w:t> </w:t>
      </w:r>
      <w:r>
        <w:rPr>
          <w:color w:val="231F20"/>
          <w:w w:val="105"/>
        </w:rPr>
        <w:t>Tài</w:t>
      </w:r>
      <w:r>
        <w:rPr>
          <w:color w:val="231F20"/>
          <w:spacing w:val="-12"/>
          <w:w w:val="105"/>
        </w:rPr>
        <w:t> </w:t>
      </w:r>
      <w:r>
        <w:rPr>
          <w:color w:val="231F20"/>
          <w:w w:val="105"/>
        </w:rPr>
        <w:t>đến</w:t>
      </w:r>
      <w:r>
        <w:rPr>
          <w:color w:val="231F20"/>
          <w:spacing w:val="-12"/>
          <w:w w:val="105"/>
        </w:rPr>
        <w:t> </w:t>
      </w:r>
      <w:r>
        <w:rPr>
          <w:color w:val="231F20"/>
          <w:w w:val="105"/>
        </w:rPr>
        <w:t>tham</w:t>
      </w:r>
      <w:r>
        <w:rPr>
          <w:color w:val="231F20"/>
          <w:spacing w:val="-12"/>
          <w:w w:val="105"/>
        </w:rPr>
        <w:t> </w:t>
      </w:r>
      <w:r>
        <w:rPr>
          <w:color w:val="231F20"/>
          <w:w w:val="105"/>
        </w:rPr>
        <w:t>học.</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cũng</w:t>
      </w:r>
      <w:r>
        <w:rPr>
          <w:color w:val="231F20"/>
          <w:spacing w:val="-12"/>
          <w:w w:val="105"/>
        </w:rPr>
        <w:t> </w:t>
      </w:r>
      <w:r>
        <w:rPr>
          <w:color w:val="231F20"/>
          <w:w w:val="105"/>
        </w:rPr>
        <w:t>biết,</w:t>
      </w:r>
      <w:r>
        <w:rPr>
          <w:color w:val="231F20"/>
          <w:spacing w:val="-12"/>
          <w:w w:val="105"/>
        </w:rPr>
        <w:t> </w:t>
      </w:r>
      <w:r>
        <w:rPr>
          <w:color w:val="231F20"/>
          <w:w w:val="105"/>
        </w:rPr>
        <w:t>thầy</w:t>
      </w:r>
      <w:r>
        <w:rPr>
          <w:color w:val="231F20"/>
          <w:spacing w:val="-12"/>
          <w:w w:val="105"/>
        </w:rPr>
        <w:t> </w:t>
      </w:r>
      <w:r>
        <w:rPr>
          <w:color w:val="231F20"/>
          <w:w w:val="105"/>
        </w:rPr>
        <w:t>của</w:t>
      </w:r>
      <w:r>
        <w:rPr>
          <w:color w:val="231F20"/>
          <w:spacing w:val="-12"/>
          <w:w w:val="105"/>
        </w:rPr>
        <w:t> </w:t>
      </w:r>
      <w:r>
        <w:rPr>
          <w:color w:val="231F20"/>
          <w:w w:val="105"/>
        </w:rPr>
        <w:t>Thiện Tài</w:t>
      </w:r>
      <w:r>
        <w:rPr>
          <w:color w:val="231F20"/>
          <w:spacing w:val="-22"/>
          <w:w w:val="105"/>
        </w:rPr>
        <w:t> </w:t>
      </w:r>
      <w:r>
        <w:rPr>
          <w:color w:val="231F20"/>
          <w:w w:val="105"/>
        </w:rPr>
        <w:t>là</w:t>
      </w:r>
      <w:r>
        <w:rPr>
          <w:color w:val="231F20"/>
          <w:spacing w:val="-22"/>
          <w:w w:val="105"/>
        </w:rPr>
        <w:t> </w:t>
      </w:r>
      <w:r>
        <w:rPr>
          <w:color w:val="231F20"/>
          <w:w w:val="105"/>
        </w:rPr>
        <w:t>Văn</w:t>
      </w:r>
      <w:r>
        <w:rPr>
          <w:color w:val="231F20"/>
          <w:spacing w:val="-22"/>
          <w:w w:val="105"/>
        </w:rPr>
        <w:t> </w:t>
      </w:r>
      <w:r>
        <w:rPr>
          <w:color w:val="231F20"/>
          <w:w w:val="105"/>
        </w:rPr>
        <w:t>Thù</w:t>
      </w:r>
      <w:r>
        <w:rPr>
          <w:color w:val="231F20"/>
          <w:spacing w:val="-22"/>
          <w:w w:val="105"/>
        </w:rPr>
        <w:t> </w:t>
      </w:r>
      <w:r>
        <w:rPr>
          <w:color w:val="231F20"/>
          <w:w w:val="105"/>
        </w:rPr>
        <w:t>Sư</w:t>
      </w:r>
      <w:r>
        <w:rPr>
          <w:color w:val="231F20"/>
          <w:spacing w:val="-22"/>
          <w:w w:val="105"/>
        </w:rPr>
        <w:t> </w:t>
      </w:r>
      <w:r>
        <w:rPr>
          <w:color w:val="231F20"/>
          <w:w w:val="105"/>
        </w:rPr>
        <w:t>Lợi.</w:t>
      </w:r>
      <w:r>
        <w:rPr>
          <w:color w:val="231F20"/>
          <w:spacing w:val="-22"/>
          <w:w w:val="105"/>
        </w:rPr>
        <w:t> </w:t>
      </w:r>
      <w:r>
        <w:rPr>
          <w:color w:val="231F20"/>
          <w:w w:val="105"/>
        </w:rPr>
        <w:t>Văn</w:t>
      </w:r>
      <w:r>
        <w:rPr>
          <w:color w:val="231F20"/>
          <w:spacing w:val="-22"/>
          <w:w w:val="105"/>
        </w:rPr>
        <w:t> </w:t>
      </w:r>
      <w:r>
        <w:rPr>
          <w:color w:val="231F20"/>
          <w:w w:val="105"/>
        </w:rPr>
        <w:t>Thù</w:t>
      </w:r>
      <w:r>
        <w:rPr>
          <w:color w:val="231F20"/>
          <w:spacing w:val="-22"/>
          <w:w w:val="105"/>
        </w:rPr>
        <w:t> </w:t>
      </w:r>
      <w:r>
        <w:rPr>
          <w:color w:val="231F20"/>
          <w:w w:val="105"/>
        </w:rPr>
        <w:t>Sư</w:t>
      </w:r>
      <w:r>
        <w:rPr>
          <w:color w:val="231F20"/>
          <w:spacing w:val="-22"/>
          <w:w w:val="105"/>
        </w:rPr>
        <w:t> </w:t>
      </w:r>
      <w:r>
        <w:rPr>
          <w:color w:val="231F20"/>
          <w:w w:val="105"/>
        </w:rPr>
        <w:t>Lợi</w:t>
      </w:r>
      <w:r>
        <w:rPr>
          <w:color w:val="231F20"/>
          <w:spacing w:val="-22"/>
          <w:w w:val="105"/>
        </w:rPr>
        <w:t> </w:t>
      </w:r>
      <w:r>
        <w:rPr>
          <w:color w:val="231F20"/>
          <w:w w:val="105"/>
        </w:rPr>
        <w:t>từ</w:t>
      </w:r>
      <w:r>
        <w:rPr>
          <w:color w:val="231F20"/>
          <w:spacing w:val="-22"/>
          <w:w w:val="105"/>
        </w:rPr>
        <w:t> </w:t>
      </w:r>
      <w:r>
        <w:rPr>
          <w:color w:val="231F20"/>
          <w:w w:val="105"/>
        </w:rPr>
        <w:t>pháp</w:t>
      </w:r>
      <w:r>
        <w:rPr>
          <w:color w:val="231F20"/>
          <w:spacing w:val="-22"/>
          <w:w w:val="105"/>
        </w:rPr>
        <w:t> </w:t>
      </w:r>
      <w:r>
        <w:rPr>
          <w:color w:val="231F20"/>
          <w:w w:val="105"/>
        </w:rPr>
        <w:t>môn</w:t>
      </w:r>
      <w:r>
        <w:rPr>
          <w:color w:val="231F20"/>
          <w:spacing w:val="-22"/>
          <w:w w:val="105"/>
        </w:rPr>
        <w:t> </w:t>
      </w:r>
      <w:r>
        <w:rPr>
          <w:color w:val="231F20"/>
          <w:w w:val="105"/>
        </w:rPr>
        <w:t>này</w:t>
      </w:r>
      <w:r>
        <w:rPr>
          <w:color w:val="231F20"/>
          <w:spacing w:val="-22"/>
          <w:w w:val="105"/>
        </w:rPr>
        <w:t> </w:t>
      </w:r>
      <w:r>
        <w:rPr>
          <w:color w:val="231F20"/>
          <w:w w:val="105"/>
        </w:rPr>
        <w:t>mà thành</w:t>
      </w:r>
      <w:r>
        <w:rPr>
          <w:color w:val="231F20"/>
          <w:spacing w:val="-10"/>
          <w:w w:val="105"/>
        </w:rPr>
        <w:t> </w:t>
      </w:r>
      <w:r>
        <w:rPr>
          <w:color w:val="231F20"/>
          <w:w w:val="105"/>
        </w:rPr>
        <w:t>tựu.</w:t>
      </w:r>
      <w:r>
        <w:rPr>
          <w:color w:val="231F20"/>
          <w:spacing w:val="-10"/>
          <w:w w:val="105"/>
        </w:rPr>
        <w:t> </w:t>
      </w:r>
      <w:r>
        <w:rPr>
          <w:color w:val="231F20"/>
          <w:w w:val="105"/>
        </w:rPr>
        <w:t>Thiện</w:t>
      </w:r>
      <w:r>
        <w:rPr>
          <w:color w:val="231F20"/>
          <w:spacing w:val="-10"/>
          <w:w w:val="105"/>
        </w:rPr>
        <w:t> </w:t>
      </w:r>
      <w:r>
        <w:rPr>
          <w:color w:val="231F20"/>
          <w:w w:val="105"/>
        </w:rPr>
        <w:t>Tài</w:t>
      </w:r>
      <w:r>
        <w:rPr>
          <w:color w:val="231F20"/>
          <w:spacing w:val="-10"/>
          <w:w w:val="105"/>
        </w:rPr>
        <w:t> </w:t>
      </w:r>
      <w:r>
        <w:rPr>
          <w:color w:val="231F20"/>
          <w:w w:val="105"/>
        </w:rPr>
        <w:t>là</w:t>
      </w:r>
      <w:r>
        <w:rPr>
          <w:color w:val="231F20"/>
          <w:spacing w:val="-10"/>
          <w:w w:val="105"/>
        </w:rPr>
        <w:t> </w:t>
      </w:r>
      <w:r>
        <w:rPr>
          <w:color w:val="231F20"/>
          <w:w w:val="105"/>
        </w:rPr>
        <w:t>môn</w:t>
      </w:r>
      <w:r>
        <w:rPr>
          <w:color w:val="231F20"/>
          <w:spacing w:val="-10"/>
          <w:w w:val="105"/>
        </w:rPr>
        <w:t> </w:t>
      </w:r>
      <w:r>
        <w:rPr>
          <w:color w:val="231F20"/>
          <w:w w:val="105"/>
        </w:rPr>
        <w:t>sinh</w:t>
      </w:r>
      <w:r>
        <w:rPr>
          <w:color w:val="231F20"/>
          <w:spacing w:val="-10"/>
          <w:w w:val="105"/>
        </w:rPr>
        <w:t> </w:t>
      </w:r>
      <w:r>
        <w:rPr>
          <w:color w:val="231F20"/>
          <w:w w:val="105"/>
        </w:rPr>
        <w:t>đắc</w:t>
      </w:r>
      <w:r>
        <w:rPr>
          <w:color w:val="231F20"/>
          <w:spacing w:val="-10"/>
          <w:w w:val="105"/>
        </w:rPr>
        <w:t> </w:t>
      </w:r>
      <w:r>
        <w:rPr>
          <w:color w:val="231F20"/>
          <w:w w:val="105"/>
        </w:rPr>
        <w:t>ý</w:t>
      </w:r>
      <w:r>
        <w:rPr>
          <w:color w:val="231F20"/>
          <w:spacing w:val="-10"/>
          <w:w w:val="105"/>
        </w:rPr>
        <w:t> </w:t>
      </w:r>
      <w:r>
        <w:rPr>
          <w:color w:val="231F20"/>
          <w:w w:val="105"/>
        </w:rPr>
        <w:t>được</w:t>
      </w:r>
      <w:r>
        <w:rPr>
          <w:color w:val="231F20"/>
          <w:spacing w:val="-10"/>
          <w:w w:val="105"/>
        </w:rPr>
        <w:t> </w:t>
      </w:r>
      <w:r>
        <w:rPr>
          <w:color w:val="231F20"/>
          <w:w w:val="105"/>
        </w:rPr>
        <w:t>thừa</w:t>
      </w:r>
      <w:r>
        <w:rPr>
          <w:color w:val="231F20"/>
          <w:spacing w:val="-10"/>
          <w:w w:val="105"/>
        </w:rPr>
        <w:t> </w:t>
      </w:r>
      <w:r>
        <w:rPr>
          <w:color w:val="231F20"/>
          <w:w w:val="105"/>
        </w:rPr>
        <w:t>truyền</w:t>
      </w:r>
      <w:r>
        <w:rPr>
          <w:color w:val="231F20"/>
          <w:spacing w:val="-10"/>
          <w:w w:val="105"/>
        </w:rPr>
        <w:t> </w:t>
      </w:r>
      <w:r>
        <w:rPr>
          <w:color w:val="231F20"/>
          <w:w w:val="105"/>
        </w:rPr>
        <w:t>đại pháp của thầy mình, khẳng định không thay đổi pháp môn </w:t>
      </w:r>
      <w:r>
        <w:rPr>
          <w:color w:val="231F20"/>
        </w:rPr>
        <w:t>của</w:t>
      </w:r>
      <w:r>
        <w:rPr>
          <w:color w:val="231F20"/>
          <w:spacing w:val="-4"/>
        </w:rPr>
        <w:t> </w:t>
      </w:r>
      <w:r>
        <w:rPr>
          <w:color w:val="231F20"/>
        </w:rPr>
        <w:t>thầy.</w:t>
      </w:r>
      <w:r>
        <w:rPr>
          <w:color w:val="231F20"/>
          <w:spacing w:val="-4"/>
        </w:rPr>
        <w:t> </w:t>
      </w:r>
      <w:r>
        <w:rPr>
          <w:i/>
          <w:color w:val="231F20"/>
        </w:rPr>
        <w:t>“Tứ</w:t>
      </w:r>
      <w:r>
        <w:rPr>
          <w:i/>
          <w:color w:val="231F20"/>
          <w:spacing w:val="-4"/>
        </w:rPr>
        <w:t> </w:t>
      </w:r>
      <w:r>
        <w:rPr>
          <w:i/>
          <w:color w:val="231F20"/>
        </w:rPr>
        <w:t>Thập</w:t>
      </w:r>
      <w:r>
        <w:rPr>
          <w:i/>
          <w:color w:val="231F20"/>
          <w:spacing w:val="-4"/>
        </w:rPr>
        <w:t> </w:t>
      </w:r>
      <w:r>
        <w:rPr>
          <w:i/>
          <w:color w:val="231F20"/>
        </w:rPr>
        <w:t>Hoa</w:t>
      </w:r>
      <w:r>
        <w:rPr>
          <w:i/>
          <w:color w:val="231F20"/>
          <w:spacing w:val="-4"/>
        </w:rPr>
        <w:t> </w:t>
      </w:r>
      <w:r>
        <w:rPr>
          <w:i/>
          <w:color w:val="231F20"/>
        </w:rPr>
        <w:t>Nghiêm”</w:t>
      </w:r>
      <w:r>
        <w:rPr>
          <w:color w:val="231F20"/>
        </w:rPr>
        <w:t>,</w:t>
      </w:r>
      <w:r>
        <w:rPr>
          <w:color w:val="231F20"/>
          <w:spacing w:val="-4"/>
        </w:rPr>
        <w:t> </w:t>
      </w:r>
      <w:r>
        <w:rPr>
          <w:color w:val="231F20"/>
        </w:rPr>
        <w:t>quyển</w:t>
      </w:r>
      <w:r>
        <w:rPr>
          <w:color w:val="231F20"/>
          <w:spacing w:val="-4"/>
        </w:rPr>
        <w:t> </w:t>
      </w:r>
      <w:r>
        <w:rPr>
          <w:color w:val="231F20"/>
        </w:rPr>
        <w:t>thứ</w:t>
      </w:r>
      <w:r>
        <w:rPr>
          <w:color w:val="231F20"/>
          <w:spacing w:val="-4"/>
        </w:rPr>
        <w:t> </w:t>
      </w:r>
      <w:r>
        <w:rPr>
          <w:color w:val="231F20"/>
        </w:rPr>
        <w:t>39,</w:t>
      </w:r>
      <w:r>
        <w:rPr>
          <w:color w:val="231F20"/>
          <w:spacing w:val="-4"/>
        </w:rPr>
        <w:t> </w:t>
      </w:r>
      <w:r>
        <w:rPr>
          <w:color w:val="231F20"/>
        </w:rPr>
        <w:t>nói</w:t>
      </w:r>
      <w:r>
        <w:rPr>
          <w:color w:val="231F20"/>
          <w:spacing w:val="-4"/>
        </w:rPr>
        <w:t> </w:t>
      </w:r>
      <w:r>
        <w:rPr>
          <w:color w:val="231F20"/>
        </w:rPr>
        <w:t>Văn</w:t>
      </w:r>
      <w:r>
        <w:rPr>
          <w:color w:val="231F20"/>
          <w:spacing w:val="-4"/>
        </w:rPr>
        <w:t> </w:t>
      </w:r>
      <w:r>
        <w:rPr>
          <w:color w:val="231F20"/>
        </w:rPr>
        <w:t>Thù </w:t>
      </w:r>
      <w:r>
        <w:rPr>
          <w:color w:val="231F20"/>
          <w:w w:val="105"/>
        </w:rPr>
        <w:t>và</w:t>
      </w:r>
      <w:r>
        <w:rPr>
          <w:color w:val="231F20"/>
          <w:spacing w:val="-19"/>
          <w:w w:val="105"/>
        </w:rPr>
        <w:t> </w:t>
      </w:r>
      <w:r>
        <w:rPr>
          <w:color w:val="231F20"/>
          <w:w w:val="105"/>
        </w:rPr>
        <w:t>Phổ</w:t>
      </w:r>
      <w:r>
        <w:rPr>
          <w:color w:val="231F20"/>
          <w:spacing w:val="-19"/>
          <w:w w:val="105"/>
        </w:rPr>
        <w:t> </w:t>
      </w:r>
      <w:r>
        <w:rPr>
          <w:color w:val="231F20"/>
          <w:w w:val="105"/>
        </w:rPr>
        <w:t>Hiền</w:t>
      </w:r>
      <w:r>
        <w:rPr>
          <w:color w:val="231F20"/>
          <w:spacing w:val="-19"/>
          <w:w w:val="105"/>
        </w:rPr>
        <w:t> </w:t>
      </w:r>
      <w:r>
        <w:rPr>
          <w:color w:val="231F20"/>
          <w:w w:val="105"/>
        </w:rPr>
        <w:t>đều</w:t>
      </w:r>
      <w:r>
        <w:rPr>
          <w:color w:val="231F20"/>
          <w:spacing w:val="-19"/>
          <w:w w:val="105"/>
        </w:rPr>
        <w:t> </w:t>
      </w:r>
      <w:r>
        <w:rPr>
          <w:color w:val="231F20"/>
          <w:w w:val="105"/>
        </w:rPr>
        <w:t>phát</w:t>
      </w:r>
      <w:r>
        <w:rPr>
          <w:color w:val="231F20"/>
          <w:spacing w:val="-19"/>
          <w:w w:val="105"/>
        </w:rPr>
        <w:t> </w:t>
      </w:r>
      <w:r>
        <w:rPr>
          <w:color w:val="231F20"/>
          <w:w w:val="105"/>
        </w:rPr>
        <w:t>nguyện</w:t>
      </w:r>
      <w:r>
        <w:rPr>
          <w:color w:val="231F20"/>
          <w:spacing w:val="-19"/>
          <w:w w:val="105"/>
        </w:rPr>
        <w:t> </w:t>
      </w:r>
      <w:r>
        <w:rPr>
          <w:color w:val="231F20"/>
          <w:w w:val="105"/>
        </w:rPr>
        <w:t>cầu</w:t>
      </w:r>
      <w:r>
        <w:rPr>
          <w:color w:val="231F20"/>
          <w:spacing w:val="-19"/>
          <w:w w:val="105"/>
        </w:rPr>
        <w:t> </w:t>
      </w:r>
      <w:r>
        <w:rPr>
          <w:color w:val="231F20"/>
          <w:w w:val="105"/>
        </w:rPr>
        <w:t>sinh</w:t>
      </w:r>
      <w:r>
        <w:rPr>
          <w:color w:val="231F20"/>
          <w:spacing w:val="-19"/>
          <w:w w:val="105"/>
        </w:rPr>
        <w:t> </w:t>
      </w:r>
      <w:r>
        <w:rPr>
          <w:color w:val="231F20"/>
          <w:w w:val="105"/>
        </w:rPr>
        <w:t>Tây</w:t>
      </w:r>
      <w:r>
        <w:rPr>
          <w:color w:val="231F20"/>
          <w:spacing w:val="-19"/>
          <w:w w:val="105"/>
        </w:rPr>
        <w:t> </w:t>
      </w:r>
      <w:r>
        <w:rPr>
          <w:color w:val="231F20"/>
          <w:w w:val="105"/>
        </w:rPr>
        <w:t>Phương</w:t>
      </w:r>
      <w:r>
        <w:rPr>
          <w:color w:val="231F20"/>
          <w:spacing w:val="-19"/>
          <w:w w:val="105"/>
        </w:rPr>
        <w:t> </w:t>
      </w:r>
      <w:r>
        <w:rPr>
          <w:color w:val="231F20"/>
          <w:w w:val="105"/>
        </w:rPr>
        <w:t>Cực</w:t>
      </w:r>
      <w:r>
        <w:rPr>
          <w:color w:val="231F20"/>
          <w:spacing w:val="-19"/>
          <w:w w:val="105"/>
        </w:rPr>
        <w:t> </w:t>
      </w:r>
      <w:r>
        <w:rPr>
          <w:color w:val="231F20"/>
          <w:spacing w:val="-4"/>
        </w:rPr>
        <w:t>Lạc.</w:t>
      </w:r>
    </w:p>
    <w:p>
      <w:pPr>
        <w:pStyle w:val="BodyText"/>
        <w:spacing w:line="307" w:lineRule="auto" w:before="135"/>
        <w:ind w:left="387" w:right="121" w:firstLine="453"/>
      </w:pPr>
      <w:r>
        <w:rPr>
          <w:color w:val="231F20"/>
          <w:w w:val="105"/>
        </w:rPr>
        <w:t>Tỷ khiêu Cát Tường Vân giảng pháp khai thị cho Thiện Tài,</w:t>
      </w:r>
      <w:r>
        <w:rPr>
          <w:color w:val="231F20"/>
          <w:spacing w:val="-8"/>
          <w:w w:val="105"/>
        </w:rPr>
        <w:t> </w:t>
      </w:r>
      <w:r>
        <w:rPr>
          <w:color w:val="231F20"/>
          <w:w w:val="105"/>
        </w:rPr>
        <w:t>nói</w:t>
      </w:r>
      <w:r>
        <w:rPr>
          <w:color w:val="231F20"/>
          <w:spacing w:val="-9"/>
          <w:w w:val="105"/>
        </w:rPr>
        <w:t> </w:t>
      </w:r>
      <w:r>
        <w:rPr>
          <w:color w:val="231F20"/>
          <w:w w:val="105"/>
        </w:rPr>
        <w:t>về</w:t>
      </w:r>
      <w:r>
        <w:rPr>
          <w:color w:val="231F20"/>
          <w:spacing w:val="-9"/>
          <w:w w:val="105"/>
        </w:rPr>
        <w:t> </w:t>
      </w:r>
      <w:r>
        <w:rPr>
          <w:color w:val="231F20"/>
          <w:w w:val="105"/>
        </w:rPr>
        <w:t>21</w:t>
      </w:r>
      <w:r>
        <w:rPr>
          <w:color w:val="231F20"/>
          <w:spacing w:val="-9"/>
          <w:w w:val="105"/>
        </w:rPr>
        <w:t> </w:t>
      </w:r>
      <w:r>
        <w:rPr>
          <w:color w:val="231F20"/>
          <w:w w:val="105"/>
        </w:rPr>
        <w:t>loại</w:t>
      </w:r>
      <w:r>
        <w:rPr>
          <w:color w:val="231F20"/>
          <w:spacing w:val="-8"/>
          <w:w w:val="105"/>
        </w:rPr>
        <w:t> </w:t>
      </w:r>
      <w:r>
        <w:rPr>
          <w:color w:val="231F20"/>
          <w:w w:val="105"/>
        </w:rPr>
        <w:t>pháp</w:t>
      </w:r>
      <w:r>
        <w:rPr>
          <w:color w:val="231F20"/>
          <w:spacing w:val="-9"/>
          <w:w w:val="105"/>
        </w:rPr>
        <w:t> </w:t>
      </w:r>
      <w:r>
        <w:rPr>
          <w:color w:val="231F20"/>
          <w:w w:val="105"/>
        </w:rPr>
        <w:t>môn</w:t>
      </w:r>
      <w:r>
        <w:rPr>
          <w:color w:val="231F20"/>
          <w:spacing w:val="-9"/>
          <w:w w:val="105"/>
        </w:rPr>
        <w:t> </w:t>
      </w:r>
      <w:r>
        <w:rPr>
          <w:color w:val="231F20"/>
          <w:w w:val="105"/>
        </w:rPr>
        <w:t>Niệm</w:t>
      </w:r>
      <w:r>
        <w:rPr>
          <w:color w:val="231F20"/>
          <w:spacing w:val="-9"/>
          <w:w w:val="105"/>
        </w:rPr>
        <w:t> </w:t>
      </w:r>
      <w:r>
        <w:rPr>
          <w:color w:val="231F20"/>
          <w:w w:val="105"/>
        </w:rPr>
        <w:t>Phật.</w:t>
      </w:r>
      <w:r>
        <w:rPr>
          <w:color w:val="231F20"/>
          <w:spacing w:val="-9"/>
          <w:w w:val="105"/>
        </w:rPr>
        <w:t> </w:t>
      </w:r>
      <w:r>
        <w:rPr>
          <w:color w:val="231F20"/>
          <w:w w:val="105"/>
        </w:rPr>
        <w:t>21</w:t>
      </w:r>
      <w:r>
        <w:rPr>
          <w:color w:val="231F20"/>
          <w:spacing w:val="-9"/>
          <w:w w:val="105"/>
        </w:rPr>
        <w:t> </w:t>
      </w:r>
      <w:r>
        <w:rPr>
          <w:color w:val="231F20"/>
          <w:w w:val="105"/>
        </w:rPr>
        <w:t>không</w:t>
      </w:r>
      <w:r>
        <w:rPr>
          <w:color w:val="231F20"/>
          <w:spacing w:val="-9"/>
          <w:w w:val="105"/>
        </w:rPr>
        <w:t> </w:t>
      </w:r>
      <w:r>
        <w:rPr>
          <w:color w:val="231F20"/>
          <w:w w:val="105"/>
        </w:rPr>
        <w:t>phải</w:t>
      </w:r>
      <w:r>
        <w:rPr>
          <w:color w:val="231F20"/>
          <w:spacing w:val="-9"/>
          <w:w w:val="105"/>
        </w:rPr>
        <w:t> </w:t>
      </w:r>
      <w:r>
        <w:rPr>
          <w:color w:val="231F20"/>
          <w:w w:val="105"/>
        </w:rPr>
        <w:t>đơn thuần</w:t>
      </w:r>
      <w:r>
        <w:rPr>
          <w:color w:val="231F20"/>
          <w:spacing w:val="-5"/>
          <w:w w:val="105"/>
        </w:rPr>
        <w:t> </w:t>
      </w:r>
      <w:r>
        <w:rPr>
          <w:color w:val="231F20"/>
          <w:w w:val="105"/>
        </w:rPr>
        <w:t>là</w:t>
      </w:r>
      <w:r>
        <w:rPr>
          <w:color w:val="231F20"/>
          <w:spacing w:val="-5"/>
          <w:w w:val="105"/>
        </w:rPr>
        <w:t> </w:t>
      </w:r>
      <w:r>
        <w:rPr>
          <w:color w:val="231F20"/>
          <w:w w:val="105"/>
        </w:rPr>
        <w:t>con</w:t>
      </w:r>
      <w:r>
        <w:rPr>
          <w:color w:val="231F20"/>
          <w:spacing w:val="-5"/>
          <w:w w:val="105"/>
        </w:rPr>
        <w:t> </w:t>
      </w:r>
      <w:r>
        <w:rPr>
          <w:color w:val="231F20"/>
          <w:w w:val="105"/>
        </w:rPr>
        <w:t>số,</w:t>
      </w:r>
      <w:r>
        <w:rPr>
          <w:color w:val="231F20"/>
          <w:spacing w:val="-5"/>
          <w:w w:val="105"/>
        </w:rPr>
        <w:t> </w:t>
      </w:r>
      <w:r>
        <w:rPr>
          <w:color w:val="231F20"/>
          <w:w w:val="105"/>
        </w:rPr>
        <w:t>mà</w:t>
      </w:r>
      <w:r>
        <w:rPr>
          <w:color w:val="231F20"/>
          <w:spacing w:val="-5"/>
          <w:w w:val="105"/>
        </w:rPr>
        <w:t> </w:t>
      </w:r>
      <w:r>
        <w:rPr>
          <w:color w:val="231F20"/>
          <w:w w:val="105"/>
        </w:rPr>
        <w:t>nó</w:t>
      </w:r>
      <w:r>
        <w:rPr>
          <w:color w:val="231F20"/>
          <w:spacing w:val="-5"/>
          <w:w w:val="105"/>
        </w:rPr>
        <w:t> </w:t>
      </w:r>
      <w:r>
        <w:rPr>
          <w:color w:val="231F20"/>
          <w:w w:val="105"/>
        </w:rPr>
        <w:t>tượng</w:t>
      </w:r>
      <w:r>
        <w:rPr>
          <w:color w:val="231F20"/>
          <w:spacing w:val="-5"/>
          <w:w w:val="105"/>
        </w:rPr>
        <w:t> </w:t>
      </w:r>
      <w:r>
        <w:rPr>
          <w:color w:val="231F20"/>
          <w:w w:val="105"/>
        </w:rPr>
        <w:t>trưng</w:t>
      </w:r>
      <w:r>
        <w:rPr>
          <w:color w:val="231F20"/>
          <w:spacing w:val="-5"/>
          <w:w w:val="105"/>
        </w:rPr>
        <w:t> </w:t>
      </w:r>
      <w:r>
        <w:rPr>
          <w:color w:val="231F20"/>
          <w:w w:val="105"/>
        </w:rPr>
        <w:t>đại</w:t>
      </w:r>
      <w:r>
        <w:rPr>
          <w:color w:val="231F20"/>
          <w:spacing w:val="-5"/>
          <w:w w:val="105"/>
        </w:rPr>
        <w:t> </w:t>
      </w:r>
      <w:r>
        <w:rPr>
          <w:color w:val="231F20"/>
          <w:w w:val="105"/>
        </w:rPr>
        <w:t>viên</w:t>
      </w:r>
      <w:r>
        <w:rPr>
          <w:color w:val="231F20"/>
          <w:spacing w:val="-5"/>
          <w:w w:val="105"/>
        </w:rPr>
        <w:t> </w:t>
      </w:r>
      <w:r>
        <w:rPr>
          <w:color w:val="231F20"/>
          <w:w w:val="105"/>
        </w:rPr>
        <w:t>mãn.</w:t>
      </w:r>
      <w:r>
        <w:rPr>
          <w:color w:val="231F20"/>
          <w:spacing w:val="-5"/>
          <w:w w:val="105"/>
        </w:rPr>
        <w:t> </w:t>
      </w:r>
      <w:r>
        <w:rPr>
          <w:color w:val="231F20"/>
          <w:w w:val="105"/>
        </w:rPr>
        <w:t>Mật</w:t>
      </w:r>
      <w:r>
        <w:rPr>
          <w:color w:val="231F20"/>
          <w:spacing w:val="-5"/>
          <w:w w:val="105"/>
        </w:rPr>
        <w:t> </w:t>
      </w:r>
      <w:r>
        <w:rPr>
          <w:color w:val="231F20"/>
          <w:w w:val="105"/>
        </w:rPr>
        <w:t>Tông cũng</w:t>
      </w:r>
      <w:r>
        <w:rPr>
          <w:color w:val="231F20"/>
          <w:spacing w:val="-4"/>
          <w:w w:val="105"/>
        </w:rPr>
        <w:t> </w:t>
      </w:r>
      <w:r>
        <w:rPr>
          <w:color w:val="231F20"/>
          <w:w w:val="105"/>
        </w:rPr>
        <w:t>tượng</w:t>
      </w:r>
      <w:r>
        <w:rPr>
          <w:color w:val="231F20"/>
          <w:spacing w:val="-4"/>
          <w:w w:val="105"/>
        </w:rPr>
        <w:t> </w:t>
      </w:r>
      <w:r>
        <w:rPr>
          <w:color w:val="231F20"/>
          <w:w w:val="105"/>
        </w:rPr>
        <w:t>trưng</w:t>
      </w:r>
      <w:r>
        <w:rPr>
          <w:color w:val="231F20"/>
          <w:spacing w:val="-4"/>
          <w:w w:val="105"/>
        </w:rPr>
        <w:t> </w:t>
      </w:r>
      <w:r>
        <w:rPr>
          <w:color w:val="231F20"/>
          <w:w w:val="105"/>
        </w:rPr>
        <w:t>cho</w:t>
      </w:r>
      <w:r>
        <w:rPr>
          <w:color w:val="231F20"/>
          <w:spacing w:val="-4"/>
          <w:w w:val="105"/>
        </w:rPr>
        <w:t> </w:t>
      </w:r>
      <w:r>
        <w:rPr>
          <w:color w:val="231F20"/>
          <w:w w:val="105"/>
        </w:rPr>
        <w:t>đại</w:t>
      </w:r>
      <w:r>
        <w:rPr>
          <w:color w:val="231F20"/>
          <w:spacing w:val="-4"/>
          <w:w w:val="105"/>
        </w:rPr>
        <w:t> </w:t>
      </w:r>
      <w:r>
        <w:rPr>
          <w:color w:val="231F20"/>
          <w:w w:val="105"/>
        </w:rPr>
        <w:t>viên</w:t>
      </w:r>
      <w:r>
        <w:rPr>
          <w:color w:val="231F20"/>
          <w:spacing w:val="-4"/>
          <w:w w:val="105"/>
        </w:rPr>
        <w:t> </w:t>
      </w:r>
      <w:r>
        <w:rPr>
          <w:color w:val="231F20"/>
          <w:w w:val="105"/>
        </w:rPr>
        <w:t>mãn,</w:t>
      </w:r>
      <w:r>
        <w:rPr>
          <w:color w:val="231F20"/>
          <w:spacing w:val="-4"/>
          <w:w w:val="105"/>
        </w:rPr>
        <w:t> </w:t>
      </w:r>
      <w:r>
        <w:rPr>
          <w:color w:val="231F20"/>
          <w:w w:val="105"/>
        </w:rPr>
        <w:t>vì</w:t>
      </w:r>
      <w:r>
        <w:rPr>
          <w:color w:val="231F20"/>
          <w:spacing w:val="-4"/>
          <w:w w:val="105"/>
        </w:rPr>
        <w:t> </w:t>
      </w:r>
      <w:r>
        <w:rPr>
          <w:color w:val="231F20"/>
          <w:w w:val="105"/>
        </w:rPr>
        <w:t>tượng</w:t>
      </w:r>
      <w:r>
        <w:rPr>
          <w:color w:val="231F20"/>
          <w:spacing w:val="-4"/>
          <w:w w:val="105"/>
        </w:rPr>
        <w:t> </w:t>
      </w:r>
      <w:r>
        <w:rPr>
          <w:color w:val="231F20"/>
          <w:w w:val="105"/>
        </w:rPr>
        <w:t>trưng</w:t>
      </w:r>
      <w:r>
        <w:rPr>
          <w:color w:val="231F20"/>
          <w:spacing w:val="-4"/>
          <w:w w:val="105"/>
        </w:rPr>
        <w:t> </w:t>
      </w:r>
      <w:r>
        <w:rPr>
          <w:color w:val="231F20"/>
          <w:w w:val="105"/>
        </w:rPr>
        <w:t>của</w:t>
      </w:r>
      <w:r>
        <w:rPr>
          <w:color w:val="231F20"/>
          <w:spacing w:val="-4"/>
          <w:w w:val="105"/>
        </w:rPr>
        <w:t> </w:t>
      </w:r>
      <w:r>
        <w:rPr>
          <w:color w:val="231F20"/>
          <w:w w:val="105"/>
        </w:rPr>
        <w:t>Mật </w:t>
      </w:r>
      <w:r>
        <w:rPr>
          <w:color w:val="231F20"/>
          <w:spacing w:val="-2"/>
          <w:w w:val="105"/>
        </w:rPr>
        <w:t>Tông</w:t>
      </w:r>
      <w:r>
        <w:rPr>
          <w:color w:val="231F20"/>
          <w:spacing w:val="-17"/>
          <w:w w:val="105"/>
        </w:rPr>
        <w:t> </w:t>
      </w:r>
      <w:r>
        <w:rPr>
          <w:color w:val="231F20"/>
          <w:spacing w:val="-2"/>
          <w:w w:val="105"/>
        </w:rPr>
        <w:t>là</w:t>
      </w:r>
      <w:r>
        <w:rPr>
          <w:color w:val="231F20"/>
          <w:spacing w:val="-17"/>
          <w:w w:val="105"/>
        </w:rPr>
        <w:t> </w:t>
      </w:r>
      <w:r>
        <w:rPr>
          <w:color w:val="231F20"/>
          <w:spacing w:val="-2"/>
          <w:w w:val="105"/>
        </w:rPr>
        <w:t>Đại</w:t>
      </w:r>
      <w:r>
        <w:rPr>
          <w:color w:val="231F20"/>
          <w:spacing w:val="-17"/>
          <w:w w:val="105"/>
        </w:rPr>
        <w:t> </w:t>
      </w:r>
      <w:r>
        <w:rPr>
          <w:color w:val="231F20"/>
          <w:spacing w:val="-2"/>
          <w:w w:val="105"/>
        </w:rPr>
        <w:t>thừa,</w:t>
      </w:r>
      <w:r>
        <w:rPr>
          <w:color w:val="231F20"/>
          <w:spacing w:val="-17"/>
          <w:w w:val="105"/>
        </w:rPr>
        <w:t> </w:t>
      </w:r>
      <w:r>
        <w:rPr>
          <w:color w:val="231F20"/>
          <w:spacing w:val="-2"/>
          <w:w w:val="105"/>
        </w:rPr>
        <w:t>Tiểu</w:t>
      </w:r>
      <w:r>
        <w:rPr>
          <w:color w:val="231F20"/>
          <w:spacing w:val="-17"/>
          <w:w w:val="105"/>
        </w:rPr>
        <w:t> </w:t>
      </w:r>
      <w:r>
        <w:rPr>
          <w:color w:val="231F20"/>
          <w:spacing w:val="-2"/>
          <w:w w:val="105"/>
        </w:rPr>
        <w:t>thừa,</w:t>
      </w:r>
      <w:r>
        <w:rPr>
          <w:color w:val="231F20"/>
          <w:spacing w:val="-17"/>
          <w:w w:val="105"/>
        </w:rPr>
        <w:t> </w:t>
      </w:r>
      <w:r>
        <w:rPr>
          <w:color w:val="231F20"/>
          <w:spacing w:val="-2"/>
          <w:w w:val="105"/>
        </w:rPr>
        <w:t>Hiển</w:t>
      </w:r>
      <w:r>
        <w:rPr>
          <w:color w:val="231F20"/>
          <w:spacing w:val="-17"/>
          <w:w w:val="105"/>
        </w:rPr>
        <w:t> </w:t>
      </w:r>
      <w:r>
        <w:rPr>
          <w:color w:val="231F20"/>
          <w:spacing w:val="-2"/>
          <w:w w:val="105"/>
        </w:rPr>
        <w:t>giáo,</w:t>
      </w:r>
      <w:r>
        <w:rPr>
          <w:color w:val="231F20"/>
          <w:spacing w:val="-17"/>
          <w:w w:val="105"/>
        </w:rPr>
        <w:t> </w:t>
      </w:r>
      <w:r>
        <w:rPr>
          <w:color w:val="231F20"/>
          <w:spacing w:val="-2"/>
          <w:w w:val="105"/>
        </w:rPr>
        <w:t>Mật</w:t>
      </w:r>
      <w:r>
        <w:rPr>
          <w:color w:val="231F20"/>
          <w:spacing w:val="-17"/>
          <w:w w:val="105"/>
        </w:rPr>
        <w:t> </w:t>
      </w:r>
      <w:r>
        <w:rPr>
          <w:color w:val="231F20"/>
          <w:spacing w:val="-2"/>
          <w:w w:val="105"/>
        </w:rPr>
        <w:t>giáo,</w:t>
      </w:r>
      <w:r>
        <w:rPr>
          <w:color w:val="231F20"/>
          <w:spacing w:val="-17"/>
          <w:w w:val="105"/>
        </w:rPr>
        <w:t> </w:t>
      </w:r>
      <w:r>
        <w:rPr>
          <w:color w:val="231F20"/>
          <w:spacing w:val="-2"/>
          <w:w w:val="105"/>
        </w:rPr>
        <w:t>Tông</w:t>
      </w:r>
      <w:r>
        <w:rPr>
          <w:color w:val="231F20"/>
          <w:spacing w:val="-17"/>
          <w:w w:val="105"/>
        </w:rPr>
        <w:t> </w:t>
      </w:r>
      <w:r>
        <w:rPr>
          <w:color w:val="231F20"/>
          <w:spacing w:val="-2"/>
          <w:w w:val="105"/>
        </w:rPr>
        <w:t>môn, </w:t>
      </w:r>
      <w:r>
        <w:rPr>
          <w:color w:val="231F20"/>
          <w:w w:val="105"/>
        </w:rPr>
        <w:t>Giáo</w:t>
      </w:r>
      <w:r>
        <w:rPr>
          <w:color w:val="231F20"/>
          <w:spacing w:val="-21"/>
          <w:w w:val="105"/>
        </w:rPr>
        <w:t> </w:t>
      </w:r>
      <w:r>
        <w:rPr>
          <w:color w:val="231F20"/>
          <w:w w:val="105"/>
        </w:rPr>
        <w:t>môn,</w:t>
      </w:r>
      <w:r>
        <w:rPr>
          <w:color w:val="231F20"/>
          <w:spacing w:val="-21"/>
          <w:w w:val="105"/>
        </w:rPr>
        <w:t> </w:t>
      </w:r>
      <w:r>
        <w:rPr>
          <w:color w:val="231F20"/>
          <w:w w:val="105"/>
        </w:rPr>
        <w:t>tất</w:t>
      </w:r>
      <w:r>
        <w:rPr>
          <w:color w:val="231F20"/>
          <w:spacing w:val="-19"/>
          <w:w w:val="105"/>
        </w:rPr>
        <w:t> </w:t>
      </w:r>
      <w:r>
        <w:rPr>
          <w:color w:val="231F20"/>
          <w:w w:val="105"/>
        </w:rPr>
        <w:t>cả</w:t>
      </w:r>
      <w:r>
        <w:rPr>
          <w:color w:val="231F20"/>
          <w:spacing w:val="-21"/>
          <w:w w:val="105"/>
        </w:rPr>
        <w:t> </w:t>
      </w:r>
      <w:r>
        <w:rPr>
          <w:color w:val="231F20"/>
          <w:w w:val="105"/>
        </w:rPr>
        <w:t>đều</w:t>
      </w:r>
      <w:r>
        <w:rPr>
          <w:color w:val="231F20"/>
          <w:spacing w:val="-19"/>
          <w:w w:val="105"/>
        </w:rPr>
        <w:t> </w:t>
      </w:r>
      <w:r>
        <w:rPr>
          <w:color w:val="231F20"/>
          <w:w w:val="105"/>
        </w:rPr>
        <w:t>có.</w:t>
      </w:r>
      <w:r>
        <w:rPr>
          <w:color w:val="231F20"/>
          <w:spacing w:val="-21"/>
          <w:w w:val="105"/>
        </w:rPr>
        <w:t> </w:t>
      </w:r>
      <w:r>
        <w:rPr>
          <w:color w:val="231F20"/>
          <w:w w:val="105"/>
        </w:rPr>
        <w:t>Do</w:t>
      </w:r>
      <w:r>
        <w:rPr>
          <w:color w:val="231F20"/>
          <w:spacing w:val="-21"/>
          <w:w w:val="105"/>
        </w:rPr>
        <w:t> </w:t>
      </w:r>
      <w:r>
        <w:rPr>
          <w:color w:val="231F20"/>
          <w:w w:val="105"/>
        </w:rPr>
        <w:t>đó,</w:t>
      </w:r>
      <w:r>
        <w:rPr>
          <w:color w:val="231F20"/>
          <w:spacing w:val="-21"/>
          <w:w w:val="105"/>
        </w:rPr>
        <w:t> </w:t>
      </w:r>
      <w:r>
        <w:rPr>
          <w:color w:val="231F20"/>
          <w:w w:val="105"/>
        </w:rPr>
        <w:t>thầy</w:t>
      </w:r>
      <w:r>
        <w:rPr>
          <w:color w:val="231F20"/>
          <w:spacing w:val="-21"/>
          <w:w w:val="105"/>
        </w:rPr>
        <w:t> </w:t>
      </w:r>
      <w:r>
        <w:rPr>
          <w:color w:val="231F20"/>
          <w:w w:val="105"/>
        </w:rPr>
        <w:t>Phương</w:t>
      </w:r>
      <w:r>
        <w:rPr>
          <w:color w:val="231F20"/>
          <w:spacing w:val="-21"/>
          <w:w w:val="105"/>
        </w:rPr>
        <w:t> </w:t>
      </w:r>
      <w:r>
        <w:rPr>
          <w:color w:val="231F20"/>
          <w:w w:val="105"/>
        </w:rPr>
        <w:t>cho</w:t>
      </w:r>
      <w:r>
        <w:rPr>
          <w:color w:val="231F20"/>
          <w:spacing w:val="-21"/>
          <w:w w:val="105"/>
        </w:rPr>
        <w:t> </w:t>
      </w:r>
      <w:r>
        <w:rPr>
          <w:color w:val="231F20"/>
          <w:w w:val="105"/>
        </w:rPr>
        <w:t>rằng</w:t>
      </w:r>
      <w:r>
        <w:rPr>
          <w:color w:val="231F20"/>
          <w:spacing w:val="-21"/>
          <w:w w:val="105"/>
        </w:rPr>
        <w:t> </w:t>
      </w:r>
      <w:r>
        <w:rPr>
          <w:color w:val="231F20"/>
          <w:w w:val="105"/>
        </w:rPr>
        <w:t>đây</w:t>
      </w:r>
      <w:r>
        <w:rPr>
          <w:color w:val="231F20"/>
          <w:spacing w:val="-21"/>
          <w:w w:val="105"/>
        </w:rPr>
        <w:t> </w:t>
      </w:r>
      <w:r>
        <w:rPr>
          <w:color w:val="231F20"/>
          <w:w w:val="105"/>
        </w:rPr>
        <w:t>là </w:t>
      </w:r>
      <w:r>
        <w:rPr>
          <w:color w:val="231F20"/>
          <w:w w:val="110"/>
        </w:rPr>
        <w:t>khái</w:t>
      </w:r>
      <w:r>
        <w:rPr>
          <w:color w:val="231F20"/>
          <w:spacing w:val="-5"/>
          <w:w w:val="110"/>
        </w:rPr>
        <w:t> </w:t>
      </w:r>
      <w:r>
        <w:rPr>
          <w:color w:val="231F20"/>
          <w:w w:val="110"/>
        </w:rPr>
        <w:t>luận</w:t>
      </w:r>
      <w:r>
        <w:rPr>
          <w:color w:val="231F20"/>
          <w:spacing w:val="-5"/>
          <w:w w:val="110"/>
        </w:rPr>
        <w:t> </w:t>
      </w:r>
      <w:r>
        <w:rPr>
          <w:color w:val="231F20"/>
          <w:w w:val="110"/>
        </w:rPr>
        <w:t>triết</w:t>
      </w:r>
      <w:r>
        <w:rPr>
          <w:color w:val="231F20"/>
          <w:spacing w:val="-5"/>
          <w:w w:val="110"/>
        </w:rPr>
        <w:t> </w:t>
      </w:r>
      <w:r>
        <w:rPr>
          <w:color w:val="231F20"/>
          <w:w w:val="110"/>
        </w:rPr>
        <w:t>học</w:t>
      </w:r>
      <w:r>
        <w:rPr>
          <w:color w:val="231F20"/>
          <w:spacing w:val="-5"/>
          <w:w w:val="110"/>
        </w:rPr>
        <w:t> </w:t>
      </w:r>
      <w:r>
        <w:rPr>
          <w:color w:val="231F20"/>
          <w:w w:val="110"/>
        </w:rPr>
        <w:t>trong</w:t>
      </w:r>
      <w:r>
        <w:rPr>
          <w:color w:val="231F20"/>
          <w:spacing w:val="-5"/>
          <w:w w:val="110"/>
        </w:rPr>
        <w:t> </w:t>
      </w:r>
      <w:r>
        <w:rPr>
          <w:color w:val="231F20"/>
          <w:w w:val="110"/>
        </w:rPr>
        <w:t>kinh</w:t>
      </w:r>
      <w:r>
        <w:rPr>
          <w:color w:val="231F20"/>
          <w:spacing w:val="-5"/>
          <w:w w:val="110"/>
        </w:rPr>
        <w:t> </w:t>
      </w:r>
      <w:r>
        <w:rPr>
          <w:color w:val="231F20"/>
          <w:w w:val="110"/>
        </w:rPr>
        <w:t>Phật.</w:t>
      </w:r>
    </w:p>
    <w:p>
      <w:pPr>
        <w:pStyle w:val="BodyText"/>
        <w:spacing w:line="307" w:lineRule="auto" w:before="138"/>
        <w:ind w:left="387" w:right="121" w:firstLine="453"/>
      </w:pPr>
      <w:r>
        <w:rPr>
          <w:color w:val="231F20"/>
          <w:w w:val="110"/>
        </w:rPr>
        <w:t>Vì</w:t>
      </w:r>
      <w:r>
        <w:rPr>
          <w:color w:val="231F20"/>
          <w:spacing w:val="-4"/>
          <w:w w:val="110"/>
        </w:rPr>
        <w:t> </w:t>
      </w:r>
      <w:r>
        <w:rPr>
          <w:color w:val="231F20"/>
          <w:w w:val="110"/>
        </w:rPr>
        <w:t>thế,</w:t>
      </w:r>
      <w:r>
        <w:rPr>
          <w:color w:val="231F20"/>
          <w:spacing w:val="-4"/>
          <w:w w:val="110"/>
        </w:rPr>
        <w:t> </w:t>
      </w:r>
      <w:r>
        <w:rPr>
          <w:color w:val="231F20"/>
          <w:w w:val="110"/>
        </w:rPr>
        <w:t>21</w:t>
      </w:r>
      <w:r>
        <w:rPr>
          <w:color w:val="231F20"/>
          <w:spacing w:val="-4"/>
          <w:w w:val="110"/>
        </w:rPr>
        <w:t> </w:t>
      </w:r>
      <w:r>
        <w:rPr>
          <w:color w:val="231F20"/>
          <w:w w:val="110"/>
        </w:rPr>
        <w:t>pháp</w:t>
      </w:r>
      <w:r>
        <w:rPr>
          <w:color w:val="231F20"/>
          <w:spacing w:val="-4"/>
          <w:w w:val="110"/>
        </w:rPr>
        <w:t> </w:t>
      </w:r>
      <w:r>
        <w:rPr>
          <w:color w:val="231F20"/>
          <w:w w:val="110"/>
        </w:rPr>
        <w:t>môn</w:t>
      </w:r>
      <w:r>
        <w:rPr>
          <w:color w:val="231F20"/>
          <w:spacing w:val="-4"/>
          <w:w w:val="110"/>
        </w:rPr>
        <w:t> </w:t>
      </w:r>
      <w:r>
        <w:rPr>
          <w:color w:val="231F20"/>
          <w:w w:val="110"/>
        </w:rPr>
        <w:t>này</w:t>
      </w:r>
      <w:r>
        <w:rPr>
          <w:color w:val="231F20"/>
          <w:spacing w:val="-4"/>
          <w:w w:val="110"/>
        </w:rPr>
        <w:t> </w:t>
      </w:r>
      <w:r>
        <w:rPr>
          <w:color w:val="231F20"/>
          <w:w w:val="110"/>
        </w:rPr>
        <w:t>là</w:t>
      </w:r>
      <w:r>
        <w:rPr>
          <w:color w:val="231F20"/>
          <w:spacing w:val="-4"/>
          <w:w w:val="110"/>
        </w:rPr>
        <w:t> </w:t>
      </w:r>
      <w:r>
        <w:rPr>
          <w:color w:val="231F20"/>
          <w:w w:val="110"/>
        </w:rPr>
        <w:t>đem</w:t>
      </w:r>
      <w:r>
        <w:rPr>
          <w:color w:val="231F20"/>
          <w:spacing w:val="-4"/>
          <w:w w:val="110"/>
        </w:rPr>
        <w:t> </w:t>
      </w:r>
      <w:r>
        <w:rPr>
          <w:color w:val="231F20"/>
          <w:w w:val="110"/>
        </w:rPr>
        <w:t>84.000</w:t>
      </w:r>
      <w:r>
        <w:rPr>
          <w:color w:val="231F20"/>
          <w:spacing w:val="-5"/>
          <w:w w:val="110"/>
        </w:rPr>
        <w:t> </w:t>
      </w:r>
      <w:r>
        <w:rPr>
          <w:color w:val="231F20"/>
          <w:w w:val="110"/>
        </w:rPr>
        <w:t>pháp</w:t>
      </w:r>
      <w:r>
        <w:rPr>
          <w:color w:val="231F20"/>
          <w:spacing w:val="-4"/>
          <w:w w:val="110"/>
        </w:rPr>
        <w:t> </w:t>
      </w:r>
      <w:r>
        <w:rPr>
          <w:color w:val="231F20"/>
          <w:w w:val="110"/>
        </w:rPr>
        <w:t>môn,</w:t>
      </w:r>
      <w:r>
        <w:rPr>
          <w:color w:val="231F20"/>
          <w:spacing w:val="-4"/>
          <w:w w:val="110"/>
        </w:rPr>
        <w:t> </w:t>
      </w:r>
      <w:r>
        <w:rPr>
          <w:color w:val="231F20"/>
          <w:w w:val="110"/>
        </w:rPr>
        <w:t>vô </w:t>
      </w:r>
      <w:r>
        <w:rPr>
          <w:color w:val="231F20"/>
          <w:w w:val="105"/>
        </w:rPr>
        <w:t>lượng pháp môn thâu tóm quy nạp vào pháp môn Tịnh Độ. Toàn</w:t>
      </w:r>
      <w:r>
        <w:rPr>
          <w:color w:val="231F20"/>
          <w:spacing w:val="-26"/>
          <w:w w:val="105"/>
        </w:rPr>
        <w:t> </w:t>
      </w:r>
      <w:r>
        <w:rPr>
          <w:color w:val="231F20"/>
          <w:w w:val="105"/>
        </w:rPr>
        <w:t>là</w:t>
      </w:r>
      <w:r>
        <w:rPr>
          <w:color w:val="231F20"/>
          <w:spacing w:val="-26"/>
          <w:w w:val="105"/>
        </w:rPr>
        <w:t> </w:t>
      </w:r>
      <w:r>
        <w:rPr>
          <w:color w:val="231F20"/>
          <w:w w:val="105"/>
        </w:rPr>
        <w:t>pháp</w:t>
      </w:r>
      <w:r>
        <w:rPr>
          <w:color w:val="231F20"/>
          <w:spacing w:val="-26"/>
          <w:w w:val="105"/>
        </w:rPr>
        <w:t> </w:t>
      </w:r>
      <w:r>
        <w:rPr>
          <w:color w:val="231F20"/>
          <w:w w:val="105"/>
        </w:rPr>
        <w:t>môn</w:t>
      </w:r>
      <w:r>
        <w:rPr>
          <w:color w:val="231F20"/>
          <w:spacing w:val="-27"/>
          <w:w w:val="105"/>
        </w:rPr>
        <w:t> </w:t>
      </w:r>
      <w:r>
        <w:rPr>
          <w:color w:val="231F20"/>
          <w:w w:val="105"/>
        </w:rPr>
        <w:t>Niệm</w:t>
      </w:r>
      <w:r>
        <w:rPr>
          <w:color w:val="231F20"/>
          <w:spacing w:val="-27"/>
          <w:w w:val="105"/>
        </w:rPr>
        <w:t> </w:t>
      </w:r>
      <w:r>
        <w:rPr>
          <w:color w:val="231F20"/>
          <w:w w:val="105"/>
        </w:rPr>
        <w:t>Phật,</w:t>
      </w:r>
      <w:r>
        <w:rPr>
          <w:color w:val="231F20"/>
          <w:spacing w:val="-26"/>
          <w:w w:val="105"/>
        </w:rPr>
        <w:t> </w:t>
      </w:r>
      <w:r>
        <w:rPr>
          <w:color w:val="231F20"/>
          <w:w w:val="105"/>
        </w:rPr>
        <w:t>không</w:t>
      </w:r>
      <w:r>
        <w:rPr>
          <w:color w:val="231F20"/>
          <w:spacing w:val="-27"/>
          <w:w w:val="105"/>
        </w:rPr>
        <w:t> </w:t>
      </w:r>
      <w:r>
        <w:rPr>
          <w:color w:val="231F20"/>
          <w:w w:val="105"/>
        </w:rPr>
        <w:t>có</w:t>
      </w:r>
      <w:r>
        <w:rPr>
          <w:color w:val="231F20"/>
          <w:spacing w:val="-27"/>
          <w:w w:val="105"/>
        </w:rPr>
        <w:t> </w:t>
      </w:r>
      <w:r>
        <w:rPr>
          <w:color w:val="231F20"/>
          <w:w w:val="105"/>
        </w:rPr>
        <w:t>pháp</w:t>
      </w:r>
      <w:r>
        <w:rPr>
          <w:color w:val="231F20"/>
          <w:spacing w:val="-26"/>
          <w:w w:val="105"/>
        </w:rPr>
        <w:t> </w:t>
      </w:r>
      <w:r>
        <w:rPr>
          <w:color w:val="231F20"/>
          <w:w w:val="105"/>
        </w:rPr>
        <w:t>nào</w:t>
      </w:r>
      <w:r>
        <w:rPr>
          <w:color w:val="231F20"/>
          <w:spacing w:val="-26"/>
          <w:w w:val="105"/>
        </w:rPr>
        <w:t> </w:t>
      </w:r>
      <w:r>
        <w:rPr>
          <w:color w:val="231F20"/>
          <w:w w:val="105"/>
        </w:rPr>
        <w:t>chẳng</w:t>
      </w:r>
      <w:r>
        <w:rPr>
          <w:color w:val="231F20"/>
          <w:spacing w:val="-26"/>
          <w:w w:val="105"/>
        </w:rPr>
        <w:t> </w:t>
      </w:r>
      <w:r>
        <w:rPr>
          <w:color w:val="231F20"/>
          <w:spacing w:val="-4"/>
          <w:w w:val="105"/>
        </w:rPr>
        <w:t>phải</w:t>
      </w:r>
    </w:p>
    <w:p>
      <w:pPr>
        <w:spacing w:after="0" w:line="307"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3"/>
      </w:pPr>
      <w:r>
        <w:rPr>
          <w:color w:val="231F20"/>
          <w:w w:val="105"/>
        </w:rPr>
        <w:t>là</w:t>
      </w:r>
      <w:r>
        <w:rPr>
          <w:color w:val="231F20"/>
          <w:spacing w:val="-6"/>
          <w:w w:val="105"/>
        </w:rPr>
        <w:t> </w:t>
      </w:r>
      <w:r>
        <w:rPr>
          <w:color w:val="231F20"/>
          <w:w w:val="105"/>
        </w:rPr>
        <w:t>pháp</w:t>
      </w:r>
      <w:r>
        <w:rPr>
          <w:color w:val="231F20"/>
          <w:spacing w:val="-6"/>
          <w:w w:val="105"/>
        </w:rPr>
        <w:t> </w:t>
      </w:r>
      <w:r>
        <w:rPr>
          <w:color w:val="231F20"/>
          <w:w w:val="105"/>
        </w:rPr>
        <w:t>môn</w:t>
      </w:r>
      <w:r>
        <w:rPr>
          <w:color w:val="231F20"/>
          <w:spacing w:val="-7"/>
          <w:w w:val="105"/>
        </w:rPr>
        <w:t> </w:t>
      </w:r>
      <w:r>
        <w:rPr>
          <w:color w:val="231F20"/>
          <w:w w:val="105"/>
        </w:rPr>
        <w:t>Niệm</w:t>
      </w:r>
      <w:r>
        <w:rPr>
          <w:color w:val="231F20"/>
          <w:spacing w:val="-7"/>
          <w:w w:val="105"/>
        </w:rPr>
        <w:t> </w:t>
      </w:r>
      <w:r>
        <w:rPr>
          <w:color w:val="231F20"/>
          <w:w w:val="105"/>
        </w:rPr>
        <w:t>Phật.</w:t>
      </w:r>
      <w:r>
        <w:rPr>
          <w:color w:val="231F20"/>
          <w:spacing w:val="-7"/>
          <w:w w:val="105"/>
        </w:rPr>
        <w:t> </w:t>
      </w:r>
      <w:r>
        <w:rPr>
          <w:color w:val="231F20"/>
          <w:w w:val="105"/>
        </w:rPr>
        <w:t>Đúng</w:t>
      </w:r>
      <w:r>
        <w:rPr>
          <w:color w:val="231F20"/>
          <w:spacing w:val="-6"/>
          <w:w w:val="105"/>
        </w:rPr>
        <w:t> </w:t>
      </w:r>
      <w:r>
        <w:rPr>
          <w:color w:val="231F20"/>
          <w:w w:val="105"/>
        </w:rPr>
        <w:t>là</w:t>
      </w:r>
      <w:r>
        <w:rPr>
          <w:color w:val="231F20"/>
          <w:spacing w:val="-6"/>
          <w:w w:val="105"/>
        </w:rPr>
        <w:t> </w:t>
      </w:r>
      <w:r>
        <w:rPr>
          <w:color w:val="231F20"/>
          <w:w w:val="105"/>
        </w:rPr>
        <w:t>một</w:t>
      </w:r>
      <w:r>
        <w:rPr>
          <w:color w:val="231F20"/>
          <w:spacing w:val="-7"/>
          <w:w w:val="105"/>
        </w:rPr>
        <w:t> </w:t>
      </w:r>
      <w:r>
        <w:rPr>
          <w:color w:val="231F20"/>
          <w:w w:val="105"/>
        </w:rPr>
        <w:t>là</w:t>
      </w:r>
      <w:r>
        <w:rPr>
          <w:color w:val="231F20"/>
          <w:spacing w:val="-6"/>
          <w:w w:val="105"/>
        </w:rPr>
        <w:t> </w:t>
      </w:r>
      <w:r>
        <w:rPr>
          <w:color w:val="231F20"/>
          <w:w w:val="105"/>
        </w:rPr>
        <w:t>tất</w:t>
      </w:r>
      <w:r>
        <w:rPr>
          <w:color w:val="231F20"/>
          <w:spacing w:val="-6"/>
          <w:w w:val="105"/>
        </w:rPr>
        <w:t> </w:t>
      </w:r>
      <w:r>
        <w:rPr>
          <w:color w:val="231F20"/>
          <w:w w:val="105"/>
        </w:rPr>
        <w:t>cả,</w:t>
      </w:r>
      <w:r>
        <w:rPr>
          <w:color w:val="231F20"/>
          <w:spacing w:val="-6"/>
          <w:w w:val="105"/>
        </w:rPr>
        <w:t> </w:t>
      </w:r>
      <w:r>
        <w:rPr>
          <w:color w:val="231F20"/>
          <w:w w:val="105"/>
        </w:rPr>
        <w:t>tất</w:t>
      </w:r>
      <w:r>
        <w:rPr>
          <w:color w:val="231F20"/>
          <w:spacing w:val="-6"/>
          <w:w w:val="105"/>
        </w:rPr>
        <w:t> </w:t>
      </w:r>
      <w:r>
        <w:rPr>
          <w:color w:val="231F20"/>
          <w:w w:val="105"/>
        </w:rPr>
        <w:t>cả</w:t>
      </w:r>
      <w:r>
        <w:rPr>
          <w:color w:val="231F20"/>
          <w:spacing w:val="-7"/>
          <w:w w:val="105"/>
        </w:rPr>
        <w:t> </w:t>
      </w:r>
      <w:r>
        <w:rPr>
          <w:color w:val="231F20"/>
          <w:w w:val="105"/>
        </w:rPr>
        <w:t>là</w:t>
      </w:r>
      <w:r>
        <w:rPr>
          <w:color w:val="231F20"/>
          <w:spacing w:val="-6"/>
          <w:w w:val="105"/>
        </w:rPr>
        <w:t> </w:t>
      </w:r>
      <w:r>
        <w:rPr>
          <w:color w:val="231F20"/>
          <w:w w:val="105"/>
        </w:rPr>
        <w:t>một. </w:t>
      </w:r>
      <w:r>
        <w:rPr>
          <w:color w:val="231F20"/>
        </w:rPr>
        <w:t>Chúng ta đã thấy trong kinh </w:t>
      </w:r>
      <w:r>
        <w:rPr>
          <w:i/>
          <w:color w:val="231F20"/>
        </w:rPr>
        <w:t>Hoa Nghiêm</w:t>
      </w:r>
      <w:r>
        <w:rPr>
          <w:color w:val="231F20"/>
        </w:rPr>
        <w:t>, đây là Thập Huyền </w:t>
      </w:r>
      <w:r>
        <w:rPr>
          <w:color w:val="231F20"/>
          <w:w w:val="105"/>
        </w:rPr>
        <w:t>Môn, thật không thể nghĩ bàn!</w:t>
      </w:r>
    </w:p>
    <w:p>
      <w:pPr>
        <w:pStyle w:val="BodyText"/>
        <w:spacing w:line="307" w:lineRule="auto" w:before="140"/>
        <w:ind w:left="103" w:right="404" w:firstLine="453"/>
      </w:pPr>
      <w:r>
        <w:rPr>
          <w:color w:val="231F20"/>
          <w:w w:val="105"/>
        </w:rPr>
        <w:t>Đến</w:t>
      </w:r>
      <w:r>
        <w:rPr>
          <w:color w:val="231F20"/>
          <w:w w:val="105"/>
        </w:rPr>
        <w:t> lần</w:t>
      </w:r>
      <w:r>
        <w:rPr>
          <w:color w:val="231F20"/>
          <w:w w:val="105"/>
        </w:rPr>
        <w:t> học</w:t>
      </w:r>
      <w:r>
        <w:rPr>
          <w:color w:val="231F20"/>
          <w:w w:val="105"/>
        </w:rPr>
        <w:t> đạo</w:t>
      </w:r>
      <w:r>
        <w:rPr>
          <w:color w:val="231F20"/>
          <w:w w:val="105"/>
        </w:rPr>
        <w:t> cuối</w:t>
      </w:r>
      <w:r>
        <w:rPr>
          <w:color w:val="231F20"/>
          <w:w w:val="105"/>
        </w:rPr>
        <w:t> cùng,</w:t>
      </w:r>
      <w:r>
        <w:rPr>
          <w:color w:val="231F20"/>
          <w:w w:val="105"/>
        </w:rPr>
        <w:t> Bồ</w:t>
      </w:r>
      <w:r>
        <w:rPr>
          <w:color w:val="231F20"/>
          <w:w w:val="105"/>
        </w:rPr>
        <w:t> tát</w:t>
      </w:r>
      <w:r>
        <w:rPr>
          <w:color w:val="231F20"/>
          <w:w w:val="105"/>
        </w:rPr>
        <w:t> Phổ</w:t>
      </w:r>
      <w:r>
        <w:rPr>
          <w:color w:val="231F20"/>
          <w:w w:val="105"/>
        </w:rPr>
        <w:t> Hiền</w:t>
      </w:r>
      <w:r>
        <w:rPr>
          <w:color w:val="231F20"/>
          <w:w w:val="105"/>
        </w:rPr>
        <w:t> thập</w:t>
      </w:r>
      <w:r>
        <w:rPr>
          <w:color w:val="231F20"/>
          <w:w w:val="105"/>
        </w:rPr>
        <w:t> đại nguyện</w:t>
      </w:r>
      <w:r>
        <w:rPr>
          <w:color w:val="231F20"/>
          <w:spacing w:val="-7"/>
          <w:w w:val="105"/>
        </w:rPr>
        <w:t> </w:t>
      </w:r>
      <w:r>
        <w:rPr>
          <w:color w:val="231F20"/>
          <w:w w:val="105"/>
        </w:rPr>
        <w:t>vương</w:t>
      </w:r>
      <w:r>
        <w:rPr>
          <w:color w:val="231F20"/>
          <w:spacing w:val="-7"/>
          <w:w w:val="105"/>
        </w:rPr>
        <w:t> </w:t>
      </w:r>
      <w:r>
        <w:rPr>
          <w:color w:val="231F20"/>
          <w:w w:val="105"/>
        </w:rPr>
        <w:t>dẫn</w:t>
      </w:r>
      <w:r>
        <w:rPr>
          <w:color w:val="231F20"/>
          <w:spacing w:val="-6"/>
          <w:w w:val="105"/>
        </w:rPr>
        <w:t> </w:t>
      </w:r>
      <w:r>
        <w:rPr>
          <w:color w:val="231F20"/>
          <w:w w:val="105"/>
        </w:rPr>
        <w:t>về</w:t>
      </w:r>
      <w:r>
        <w:rPr>
          <w:color w:val="231F20"/>
          <w:spacing w:val="-7"/>
          <w:w w:val="105"/>
        </w:rPr>
        <w:t> </w:t>
      </w:r>
      <w:r>
        <w:rPr>
          <w:color w:val="231F20"/>
          <w:w w:val="105"/>
        </w:rPr>
        <w:t>Cực</w:t>
      </w:r>
      <w:r>
        <w:rPr>
          <w:color w:val="231F20"/>
          <w:spacing w:val="-7"/>
          <w:w w:val="105"/>
        </w:rPr>
        <w:t> </w:t>
      </w:r>
      <w:r>
        <w:rPr>
          <w:color w:val="231F20"/>
          <w:w w:val="105"/>
        </w:rPr>
        <w:t>Lạc,</w:t>
      </w:r>
      <w:r>
        <w:rPr>
          <w:color w:val="231F20"/>
          <w:spacing w:val="-6"/>
          <w:w w:val="105"/>
        </w:rPr>
        <w:t> </w:t>
      </w:r>
      <w:r>
        <w:rPr>
          <w:color w:val="231F20"/>
          <w:w w:val="105"/>
        </w:rPr>
        <w:t>thì</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hiểu</w:t>
      </w:r>
      <w:r>
        <w:rPr>
          <w:color w:val="231F20"/>
          <w:spacing w:val="-7"/>
          <w:w w:val="105"/>
        </w:rPr>
        <w:t> </w:t>
      </w:r>
      <w:r>
        <w:rPr>
          <w:color w:val="231F20"/>
          <w:w w:val="105"/>
        </w:rPr>
        <w:t>rõ.</w:t>
      </w:r>
      <w:r>
        <w:rPr>
          <w:color w:val="231F20"/>
          <w:spacing w:val="-7"/>
          <w:w w:val="105"/>
        </w:rPr>
        <w:t> </w:t>
      </w:r>
      <w:r>
        <w:rPr>
          <w:color w:val="231F20"/>
          <w:w w:val="105"/>
        </w:rPr>
        <w:t>Đầu</w:t>
      </w:r>
      <w:r>
        <w:rPr>
          <w:color w:val="231F20"/>
          <w:spacing w:val="-6"/>
          <w:w w:val="105"/>
        </w:rPr>
        <w:t> </w:t>
      </w:r>
      <w:r>
        <w:rPr>
          <w:color w:val="231F20"/>
          <w:w w:val="105"/>
        </w:rPr>
        <w:t>và cuối là Tịnh độ, chúng ta sẽ biết được ở giữa. Ở giữa là 51 vị</w:t>
      </w:r>
      <w:r>
        <w:rPr>
          <w:color w:val="231F20"/>
          <w:spacing w:val="-7"/>
          <w:w w:val="105"/>
        </w:rPr>
        <w:t> </w:t>
      </w:r>
      <w:r>
        <w:rPr>
          <w:color w:val="231F20"/>
          <w:w w:val="105"/>
        </w:rPr>
        <w:t>tham</w:t>
      </w:r>
      <w:r>
        <w:rPr>
          <w:color w:val="231F20"/>
          <w:spacing w:val="-8"/>
          <w:w w:val="105"/>
        </w:rPr>
        <w:t> </w:t>
      </w:r>
      <w:r>
        <w:rPr>
          <w:color w:val="231F20"/>
          <w:w w:val="105"/>
        </w:rPr>
        <w:t>vấn.</w:t>
      </w:r>
      <w:r>
        <w:rPr>
          <w:color w:val="231F20"/>
          <w:spacing w:val="-7"/>
          <w:w w:val="105"/>
        </w:rPr>
        <w:t> </w:t>
      </w:r>
      <w:r>
        <w:rPr>
          <w:color w:val="231F20"/>
          <w:w w:val="105"/>
        </w:rPr>
        <w:t>Ta</w:t>
      </w:r>
      <w:r>
        <w:rPr>
          <w:color w:val="231F20"/>
          <w:spacing w:val="-7"/>
          <w:w w:val="105"/>
        </w:rPr>
        <w:t> </w:t>
      </w:r>
      <w:r>
        <w:rPr>
          <w:color w:val="231F20"/>
          <w:w w:val="105"/>
        </w:rPr>
        <w:t>thấy</w:t>
      </w:r>
      <w:r>
        <w:rPr>
          <w:color w:val="231F20"/>
          <w:spacing w:val="-7"/>
          <w:w w:val="105"/>
        </w:rPr>
        <w:t> </w:t>
      </w:r>
      <w:r>
        <w:rPr>
          <w:color w:val="231F20"/>
          <w:w w:val="105"/>
        </w:rPr>
        <w:t>Thiện</w:t>
      </w:r>
      <w:r>
        <w:rPr>
          <w:color w:val="231F20"/>
          <w:spacing w:val="-8"/>
          <w:w w:val="105"/>
        </w:rPr>
        <w:t> </w:t>
      </w:r>
      <w:r>
        <w:rPr>
          <w:color w:val="231F20"/>
          <w:w w:val="105"/>
        </w:rPr>
        <w:t>Tài</w:t>
      </w:r>
      <w:r>
        <w:rPr>
          <w:color w:val="231F20"/>
          <w:spacing w:val="-7"/>
          <w:w w:val="105"/>
        </w:rPr>
        <w:t> </w:t>
      </w:r>
      <w:r>
        <w:rPr>
          <w:color w:val="231F20"/>
          <w:w w:val="105"/>
        </w:rPr>
        <w:t>đi</w:t>
      </w:r>
      <w:r>
        <w:rPr>
          <w:color w:val="231F20"/>
          <w:spacing w:val="-7"/>
          <w:w w:val="105"/>
        </w:rPr>
        <w:t> </w:t>
      </w:r>
      <w:r>
        <w:rPr>
          <w:color w:val="231F20"/>
          <w:w w:val="105"/>
        </w:rPr>
        <w:t>tham</w:t>
      </w:r>
      <w:r>
        <w:rPr>
          <w:color w:val="231F20"/>
          <w:spacing w:val="-8"/>
          <w:w w:val="105"/>
        </w:rPr>
        <w:t> </w:t>
      </w:r>
      <w:r>
        <w:rPr>
          <w:color w:val="231F20"/>
          <w:w w:val="105"/>
        </w:rPr>
        <w:t>học,</w:t>
      </w:r>
      <w:r>
        <w:rPr>
          <w:color w:val="231F20"/>
          <w:spacing w:val="-7"/>
          <w:w w:val="105"/>
        </w:rPr>
        <w:t> </w:t>
      </w:r>
      <w:r>
        <w:rPr>
          <w:color w:val="231F20"/>
          <w:w w:val="105"/>
        </w:rPr>
        <w:t>có</w:t>
      </w:r>
      <w:r>
        <w:rPr>
          <w:color w:val="231F20"/>
          <w:spacing w:val="-7"/>
          <w:w w:val="105"/>
        </w:rPr>
        <w:t> </w:t>
      </w:r>
      <w:r>
        <w:rPr>
          <w:color w:val="231F20"/>
          <w:w w:val="105"/>
        </w:rPr>
        <w:t>lễ</w:t>
      </w:r>
      <w:r>
        <w:rPr>
          <w:color w:val="231F20"/>
          <w:spacing w:val="-8"/>
          <w:w w:val="105"/>
        </w:rPr>
        <w:t> </w:t>
      </w:r>
      <w:r>
        <w:rPr>
          <w:color w:val="231F20"/>
          <w:w w:val="105"/>
        </w:rPr>
        <w:t>bái,</w:t>
      </w:r>
      <w:r>
        <w:rPr>
          <w:color w:val="231F20"/>
          <w:spacing w:val="-7"/>
          <w:w w:val="105"/>
        </w:rPr>
        <w:t> </w:t>
      </w:r>
      <w:r>
        <w:rPr>
          <w:color w:val="231F20"/>
          <w:w w:val="105"/>
        </w:rPr>
        <w:t>tức</w:t>
      </w:r>
      <w:r>
        <w:rPr>
          <w:color w:val="231F20"/>
          <w:spacing w:val="-7"/>
          <w:w w:val="105"/>
        </w:rPr>
        <w:t> </w:t>
      </w:r>
      <w:r>
        <w:rPr>
          <w:color w:val="231F20"/>
          <w:w w:val="105"/>
        </w:rPr>
        <w:t>là lễ kính chư Phật, có tán thán, cúng dường, sám trừ nghiệp chướng. Sám trừ nghiệp chướng ở đâu? Là nghe thiện tri thức</w:t>
      </w:r>
      <w:r>
        <w:rPr>
          <w:color w:val="231F20"/>
          <w:spacing w:val="-6"/>
          <w:w w:val="105"/>
        </w:rPr>
        <w:t> </w:t>
      </w:r>
      <w:r>
        <w:rPr>
          <w:color w:val="231F20"/>
          <w:w w:val="105"/>
        </w:rPr>
        <w:t>khai</w:t>
      </w:r>
      <w:r>
        <w:rPr>
          <w:color w:val="231F20"/>
          <w:spacing w:val="-6"/>
          <w:w w:val="105"/>
        </w:rPr>
        <w:t> </w:t>
      </w:r>
      <w:r>
        <w:rPr>
          <w:color w:val="231F20"/>
          <w:w w:val="105"/>
        </w:rPr>
        <w:t>thị,</w:t>
      </w:r>
      <w:r>
        <w:rPr>
          <w:color w:val="231F20"/>
          <w:spacing w:val="-6"/>
          <w:w w:val="105"/>
        </w:rPr>
        <w:t> </w:t>
      </w:r>
      <w:r>
        <w:rPr>
          <w:color w:val="231F20"/>
          <w:w w:val="105"/>
        </w:rPr>
        <w:t>gạt</w:t>
      </w:r>
      <w:r>
        <w:rPr>
          <w:color w:val="231F20"/>
          <w:spacing w:val="-6"/>
          <w:w w:val="105"/>
        </w:rPr>
        <w:t> </w:t>
      </w:r>
      <w:r>
        <w:rPr>
          <w:color w:val="231F20"/>
          <w:w w:val="105"/>
        </w:rPr>
        <w:t>bỏ</w:t>
      </w:r>
      <w:r>
        <w:rPr>
          <w:color w:val="231F20"/>
          <w:spacing w:val="-6"/>
          <w:w w:val="105"/>
        </w:rPr>
        <w:t> </w:t>
      </w:r>
      <w:r>
        <w:rPr>
          <w:color w:val="231F20"/>
          <w:w w:val="105"/>
        </w:rPr>
        <w:t>lo</w:t>
      </w:r>
      <w:r>
        <w:rPr>
          <w:color w:val="231F20"/>
          <w:spacing w:val="-6"/>
          <w:w w:val="105"/>
        </w:rPr>
        <w:t> </w:t>
      </w:r>
      <w:r>
        <w:rPr>
          <w:color w:val="231F20"/>
          <w:w w:val="105"/>
        </w:rPr>
        <w:t>lắng</w:t>
      </w:r>
      <w:r>
        <w:rPr>
          <w:color w:val="231F20"/>
          <w:spacing w:val="-6"/>
          <w:w w:val="105"/>
        </w:rPr>
        <w:t> </w:t>
      </w:r>
      <w:r>
        <w:rPr>
          <w:color w:val="231F20"/>
          <w:w w:val="105"/>
        </w:rPr>
        <w:t>của</w:t>
      </w:r>
      <w:r>
        <w:rPr>
          <w:color w:val="231F20"/>
          <w:spacing w:val="-6"/>
          <w:w w:val="105"/>
        </w:rPr>
        <w:t> </w:t>
      </w:r>
      <w:r>
        <w:rPr>
          <w:color w:val="231F20"/>
          <w:w w:val="105"/>
        </w:rPr>
        <w:t>mình,</w:t>
      </w:r>
      <w:r>
        <w:rPr>
          <w:color w:val="231F20"/>
          <w:spacing w:val="-6"/>
          <w:w w:val="105"/>
        </w:rPr>
        <w:t> </w:t>
      </w:r>
      <w:r>
        <w:rPr>
          <w:color w:val="231F20"/>
          <w:w w:val="105"/>
        </w:rPr>
        <w:t>đó</w:t>
      </w:r>
      <w:r>
        <w:rPr>
          <w:color w:val="231F20"/>
          <w:spacing w:val="-6"/>
          <w:w w:val="105"/>
        </w:rPr>
        <w:t> </w:t>
      </w:r>
      <w:r>
        <w:rPr>
          <w:color w:val="231F20"/>
          <w:w w:val="105"/>
        </w:rPr>
        <w:t>là</w:t>
      </w:r>
      <w:r>
        <w:rPr>
          <w:color w:val="231F20"/>
          <w:spacing w:val="-5"/>
          <w:w w:val="105"/>
        </w:rPr>
        <w:t> </w:t>
      </w:r>
      <w:r>
        <w:rPr>
          <w:color w:val="231F20"/>
          <w:w w:val="105"/>
        </w:rPr>
        <w:t>nghiệp</w:t>
      </w:r>
      <w:r>
        <w:rPr>
          <w:color w:val="231F20"/>
          <w:spacing w:val="-6"/>
          <w:w w:val="105"/>
        </w:rPr>
        <w:t> </w:t>
      </w:r>
      <w:r>
        <w:rPr>
          <w:color w:val="231F20"/>
          <w:w w:val="105"/>
        </w:rPr>
        <w:t>chướng. Và cảm ân đối với vị thiện tri thức này.</w:t>
      </w:r>
    </w:p>
    <w:p>
      <w:pPr>
        <w:pStyle w:val="BodyText"/>
        <w:spacing w:line="307" w:lineRule="auto" w:before="137"/>
        <w:ind w:left="104" w:right="403" w:firstLine="453"/>
      </w:pPr>
      <w:r>
        <w:rPr>
          <w:color w:val="231F20"/>
        </w:rPr>
        <w:t>Cuối</w:t>
      </w:r>
      <w:r>
        <w:rPr>
          <w:color w:val="231F20"/>
          <w:spacing w:val="-9"/>
        </w:rPr>
        <w:t> </w:t>
      </w:r>
      <w:r>
        <w:rPr>
          <w:color w:val="231F20"/>
        </w:rPr>
        <w:t>cùng</w:t>
      </w:r>
      <w:r>
        <w:rPr>
          <w:color w:val="231F20"/>
          <w:spacing w:val="-9"/>
        </w:rPr>
        <w:t> </w:t>
      </w:r>
      <w:r>
        <w:rPr>
          <w:color w:val="231F20"/>
        </w:rPr>
        <w:t>là</w:t>
      </w:r>
      <w:r>
        <w:rPr>
          <w:color w:val="231F20"/>
          <w:spacing w:val="-9"/>
        </w:rPr>
        <w:t> </w:t>
      </w:r>
      <w:r>
        <w:rPr>
          <w:color w:val="231F20"/>
        </w:rPr>
        <w:t>luyến</w:t>
      </w:r>
      <w:r>
        <w:rPr>
          <w:color w:val="231F20"/>
          <w:spacing w:val="-9"/>
        </w:rPr>
        <w:t> </w:t>
      </w:r>
      <w:r>
        <w:rPr>
          <w:color w:val="231F20"/>
        </w:rPr>
        <w:t>đức</w:t>
      </w:r>
      <w:r>
        <w:rPr>
          <w:color w:val="231F20"/>
          <w:spacing w:val="-9"/>
        </w:rPr>
        <w:t> </w:t>
      </w:r>
      <w:r>
        <w:rPr>
          <w:color w:val="231F20"/>
        </w:rPr>
        <w:t>lễ</w:t>
      </w:r>
      <w:r>
        <w:rPr>
          <w:color w:val="231F20"/>
          <w:spacing w:val="-9"/>
        </w:rPr>
        <w:t> </w:t>
      </w:r>
      <w:r>
        <w:rPr>
          <w:color w:val="231F20"/>
        </w:rPr>
        <w:t>từ,</w:t>
      </w:r>
      <w:r>
        <w:rPr>
          <w:color w:val="231F20"/>
          <w:spacing w:val="-9"/>
        </w:rPr>
        <w:t> </w:t>
      </w:r>
      <w:r>
        <w:rPr>
          <w:color w:val="231F20"/>
        </w:rPr>
        <w:t>có</w:t>
      </w:r>
      <w:r>
        <w:rPr>
          <w:color w:val="231F20"/>
          <w:spacing w:val="-9"/>
        </w:rPr>
        <w:t> </w:t>
      </w:r>
      <w:r>
        <w:rPr>
          <w:color w:val="231F20"/>
        </w:rPr>
        <w:t>nghĩa</w:t>
      </w:r>
      <w:r>
        <w:rPr>
          <w:color w:val="231F20"/>
          <w:spacing w:val="-9"/>
        </w:rPr>
        <w:t> </w:t>
      </w:r>
      <w:r>
        <w:rPr>
          <w:color w:val="231F20"/>
        </w:rPr>
        <w:t>là</w:t>
      </w:r>
      <w:r>
        <w:rPr>
          <w:color w:val="231F20"/>
          <w:spacing w:val="-9"/>
        </w:rPr>
        <w:t> </w:t>
      </w:r>
      <w:r>
        <w:rPr>
          <w:color w:val="231F20"/>
        </w:rPr>
        <w:t>gì?</w:t>
      </w:r>
      <w:r>
        <w:rPr>
          <w:color w:val="231F20"/>
          <w:spacing w:val="-9"/>
        </w:rPr>
        <w:t> </w:t>
      </w:r>
      <w:r>
        <w:rPr>
          <w:color w:val="231F20"/>
        </w:rPr>
        <w:t>Tôi</w:t>
      </w:r>
      <w:r>
        <w:rPr>
          <w:color w:val="231F20"/>
          <w:spacing w:val="-9"/>
        </w:rPr>
        <w:t> </w:t>
      </w:r>
      <w:r>
        <w:rPr>
          <w:color w:val="231F20"/>
        </w:rPr>
        <w:t>đã</w:t>
      </w:r>
      <w:r>
        <w:rPr>
          <w:color w:val="231F20"/>
          <w:spacing w:val="-9"/>
        </w:rPr>
        <w:t> </w:t>
      </w:r>
      <w:r>
        <w:rPr>
          <w:color w:val="231F20"/>
        </w:rPr>
        <w:t>đến</w:t>
      </w:r>
      <w:r>
        <w:rPr>
          <w:color w:val="231F20"/>
          <w:spacing w:val="-9"/>
        </w:rPr>
        <w:t> </w:t>
      </w:r>
      <w:r>
        <w:rPr>
          <w:color w:val="231F20"/>
        </w:rPr>
        <w:t>đây </w:t>
      </w:r>
      <w:r>
        <w:rPr>
          <w:color w:val="231F20"/>
          <w:w w:val="105"/>
        </w:rPr>
        <w:t>tu</w:t>
      </w:r>
      <w:r>
        <w:rPr>
          <w:color w:val="231F20"/>
          <w:spacing w:val="-6"/>
          <w:w w:val="105"/>
        </w:rPr>
        <w:t> </w:t>
      </w:r>
      <w:r>
        <w:rPr>
          <w:color w:val="231F20"/>
          <w:w w:val="105"/>
        </w:rPr>
        <w:t>học,</w:t>
      </w:r>
      <w:r>
        <w:rPr>
          <w:color w:val="231F20"/>
          <w:spacing w:val="-6"/>
          <w:w w:val="105"/>
        </w:rPr>
        <w:t> </w:t>
      </w:r>
      <w:r>
        <w:rPr>
          <w:color w:val="231F20"/>
          <w:w w:val="105"/>
        </w:rPr>
        <w:t>và</w:t>
      </w:r>
      <w:r>
        <w:rPr>
          <w:color w:val="231F20"/>
          <w:spacing w:val="-6"/>
          <w:w w:val="105"/>
        </w:rPr>
        <w:t> </w:t>
      </w:r>
      <w:r>
        <w:rPr>
          <w:color w:val="231F20"/>
          <w:w w:val="105"/>
        </w:rPr>
        <w:t>cám</w:t>
      </w:r>
      <w:r>
        <w:rPr>
          <w:color w:val="231F20"/>
          <w:spacing w:val="-6"/>
          <w:w w:val="105"/>
        </w:rPr>
        <w:t> </w:t>
      </w:r>
      <w:r>
        <w:rPr>
          <w:color w:val="231F20"/>
          <w:w w:val="105"/>
        </w:rPr>
        <w:t>ơn</w:t>
      </w:r>
      <w:r>
        <w:rPr>
          <w:color w:val="231F20"/>
          <w:spacing w:val="-6"/>
          <w:w w:val="105"/>
        </w:rPr>
        <w:t> </w:t>
      </w:r>
      <w:r>
        <w:rPr>
          <w:color w:val="231F20"/>
          <w:w w:val="105"/>
        </w:rPr>
        <w:t>sự</w:t>
      </w:r>
      <w:r>
        <w:rPr>
          <w:color w:val="231F20"/>
          <w:spacing w:val="-6"/>
          <w:w w:val="105"/>
        </w:rPr>
        <w:t> </w:t>
      </w:r>
      <w:r>
        <w:rPr>
          <w:color w:val="231F20"/>
          <w:w w:val="105"/>
        </w:rPr>
        <w:t>chỉ</w:t>
      </w:r>
      <w:r>
        <w:rPr>
          <w:color w:val="231F20"/>
          <w:spacing w:val="-6"/>
          <w:w w:val="105"/>
        </w:rPr>
        <w:t> </w:t>
      </w:r>
      <w:r>
        <w:rPr>
          <w:color w:val="231F20"/>
          <w:w w:val="105"/>
        </w:rPr>
        <w:t>dạy</w:t>
      </w:r>
      <w:r>
        <w:rPr>
          <w:color w:val="231F20"/>
          <w:spacing w:val="-6"/>
          <w:w w:val="105"/>
        </w:rPr>
        <w:t> </w:t>
      </w:r>
      <w:r>
        <w:rPr>
          <w:color w:val="231F20"/>
          <w:w w:val="105"/>
        </w:rPr>
        <w:t>của</w:t>
      </w:r>
      <w:r>
        <w:rPr>
          <w:color w:val="231F20"/>
          <w:spacing w:val="-6"/>
          <w:w w:val="105"/>
        </w:rPr>
        <w:t> </w:t>
      </w:r>
      <w:r>
        <w:rPr>
          <w:color w:val="231F20"/>
          <w:w w:val="105"/>
        </w:rPr>
        <w:t>Ngài.</w:t>
      </w:r>
      <w:r>
        <w:rPr>
          <w:color w:val="231F20"/>
          <w:spacing w:val="-6"/>
          <w:w w:val="105"/>
        </w:rPr>
        <w:t> </w:t>
      </w:r>
      <w:r>
        <w:rPr>
          <w:color w:val="231F20"/>
          <w:w w:val="105"/>
        </w:rPr>
        <w:t>“Lễ</w:t>
      </w:r>
      <w:r>
        <w:rPr>
          <w:color w:val="231F20"/>
          <w:spacing w:val="-7"/>
          <w:w w:val="105"/>
        </w:rPr>
        <w:t> </w:t>
      </w:r>
      <w:r>
        <w:rPr>
          <w:color w:val="231F20"/>
          <w:w w:val="105"/>
        </w:rPr>
        <w:t>từ”</w:t>
      </w:r>
      <w:r>
        <w:rPr>
          <w:color w:val="231F20"/>
          <w:spacing w:val="-6"/>
          <w:w w:val="105"/>
        </w:rPr>
        <w:t> </w:t>
      </w:r>
      <w:r>
        <w:rPr>
          <w:color w:val="231F20"/>
          <w:w w:val="105"/>
        </w:rPr>
        <w:t>là</w:t>
      </w:r>
      <w:r>
        <w:rPr>
          <w:color w:val="231F20"/>
          <w:spacing w:val="-6"/>
          <w:w w:val="105"/>
        </w:rPr>
        <w:t> </w:t>
      </w:r>
      <w:r>
        <w:rPr>
          <w:color w:val="231F20"/>
          <w:w w:val="105"/>
        </w:rPr>
        <w:t>gì?</w:t>
      </w:r>
      <w:r>
        <w:rPr>
          <w:color w:val="231F20"/>
          <w:spacing w:val="-6"/>
          <w:w w:val="105"/>
        </w:rPr>
        <w:t> </w:t>
      </w:r>
      <w:r>
        <w:rPr>
          <w:color w:val="231F20"/>
          <w:w w:val="105"/>
        </w:rPr>
        <w:t>Nghĩa là</w:t>
      </w:r>
      <w:r>
        <w:rPr>
          <w:color w:val="231F20"/>
          <w:spacing w:val="-7"/>
          <w:w w:val="105"/>
        </w:rPr>
        <w:t> </w:t>
      </w:r>
      <w:r>
        <w:rPr>
          <w:color w:val="231F20"/>
          <w:w w:val="105"/>
        </w:rPr>
        <w:t>tôi</w:t>
      </w:r>
      <w:r>
        <w:rPr>
          <w:color w:val="231F20"/>
          <w:spacing w:val="-7"/>
          <w:w w:val="105"/>
        </w:rPr>
        <w:t> </w:t>
      </w:r>
      <w:r>
        <w:rPr>
          <w:color w:val="231F20"/>
          <w:w w:val="105"/>
        </w:rPr>
        <w:t>không</w:t>
      </w:r>
      <w:r>
        <w:rPr>
          <w:color w:val="231F20"/>
          <w:spacing w:val="-7"/>
          <w:w w:val="105"/>
        </w:rPr>
        <w:t> </w:t>
      </w:r>
      <w:r>
        <w:rPr>
          <w:color w:val="231F20"/>
          <w:w w:val="105"/>
        </w:rPr>
        <w:t>học</w:t>
      </w:r>
      <w:r>
        <w:rPr>
          <w:color w:val="231F20"/>
          <w:spacing w:val="-7"/>
          <w:w w:val="105"/>
        </w:rPr>
        <w:t> </w:t>
      </w:r>
      <w:r>
        <w:rPr>
          <w:color w:val="231F20"/>
          <w:w w:val="105"/>
        </w:rPr>
        <w:t>pháp</w:t>
      </w:r>
      <w:r>
        <w:rPr>
          <w:color w:val="231F20"/>
          <w:spacing w:val="-7"/>
          <w:w w:val="105"/>
        </w:rPr>
        <w:t> </w:t>
      </w:r>
      <w:r>
        <w:rPr>
          <w:color w:val="231F20"/>
          <w:w w:val="105"/>
        </w:rPr>
        <w:t>môn</w:t>
      </w:r>
      <w:r>
        <w:rPr>
          <w:color w:val="231F20"/>
          <w:spacing w:val="-7"/>
          <w:w w:val="105"/>
        </w:rPr>
        <w:t> </w:t>
      </w:r>
      <w:r>
        <w:rPr>
          <w:color w:val="231F20"/>
          <w:w w:val="105"/>
        </w:rPr>
        <w:t>này,</w:t>
      </w:r>
      <w:r>
        <w:rPr>
          <w:color w:val="231F20"/>
          <w:spacing w:val="-7"/>
          <w:w w:val="105"/>
        </w:rPr>
        <w:t> </w:t>
      </w:r>
      <w:r>
        <w:rPr>
          <w:color w:val="231F20"/>
          <w:w w:val="105"/>
        </w:rPr>
        <w:t>mà</w:t>
      </w:r>
      <w:r>
        <w:rPr>
          <w:color w:val="231F20"/>
          <w:spacing w:val="-7"/>
          <w:w w:val="105"/>
        </w:rPr>
        <w:t> </w:t>
      </w:r>
      <w:r>
        <w:rPr>
          <w:color w:val="231F20"/>
          <w:w w:val="105"/>
        </w:rPr>
        <w:t>chỉ</w:t>
      </w:r>
      <w:r>
        <w:rPr>
          <w:color w:val="231F20"/>
          <w:spacing w:val="-7"/>
          <w:w w:val="105"/>
        </w:rPr>
        <w:t> </w:t>
      </w:r>
      <w:r>
        <w:rPr>
          <w:color w:val="231F20"/>
          <w:w w:val="105"/>
        </w:rPr>
        <w:t>học</w:t>
      </w:r>
      <w:r>
        <w:rPr>
          <w:color w:val="231F20"/>
          <w:spacing w:val="-7"/>
          <w:w w:val="105"/>
        </w:rPr>
        <w:t> </w:t>
      </w:r>
      <w:r>
        <w:rPr>
          <w:color w:val="231F20"/>
          <w:w w:val="105"/>
        </w:rPr>
        <w:t>pháp</w:t>
      </w:r>
      <w:r>
        <w:rPr>
          <w:color w:val="231F20"/>
          <w:spacing w:val="-7"/>
          <w:w w:val="105"/>
        </w:rPr>
        <w:t> </w:t>
      </w:r>
      <w:r>
        <w:rPr>
          <w:color w:val="231F20"/>
          <w:w w:val="105"/>
        </w:rPr>
        <w:t>môn</w:t>
      </w:r>
      <w:r>
        <w:rPr>
          <w:color w:val="231F20"/>
          <w:spacing w:val="-7"/>
          <w:w w:val="105"/>
        </w:rPr>
        <w:t> </w:t>
      </w:r>
      <w:r>
        <w:rPr>
          <w:color w:val="231F20"/>
          <w:w w:val="105"/>
        </w:rPr>
        <w:t>Niệm Phật. Pháp môn nào Ngài cũng đều đi tham học và hiểu rõ tất</w:t>
      </w:r>
      <w:r>
        <w:rPr>
          <w:color w:val="231F20"/>
          <w:spacing w:val="-15"/>
          <w:w w:val="105"/>
        </w:rPr>
        <w:t> </w:t>
      </w:r>
      <w:r>
        <w:rPr>
          <w:color w:val="231F20"/>
          <w:w w:val="105"/>
        </w:rPr>
        <w:t>cả,</w:t>
      </w:r>
      <w:r>
        <w:rPr>
          <w:color w:val="231F20"/>
          <w:spacing w:val="-15"/>
          <w:w w:val="105"/>
        </w:rPr>
        <w:t> </w:t>
      </w:r>
      <w:r>
        <w:rPr>
          <w:color w:val="231F20"/>
          <w:w w:val="105"/>
        </w:rPr>
        <w:t>nhưng</w:t>
      </w:r>
      <w:r>
        <w:rPr>
          <w:color w:val="231F20"/>
          <w:spacing w:val="-15"/>
          <w:w w:val="105"/>
        </w:rPr>
        <w:t> </w:t>
      </w:r>
      <w:r>
        <w:rPr>
          <w:color w:val="231F20"/>
          <w:w w:val="105"/>
        </w:rPr>
        <w:t>cuối</w:t>
      </w:r>
      <w:r>
        <w:rPr>
          <w:color w:val="231F20"/>
          <w:spacing w:val="-15"/>
          <w:w w:val="105"/>
        </w:rPr>
        <w:t> </w:t>
      </w:r>
      <w:r>
        <w:rPr>
          <w:color w:val="231F20"/>
          <w:w w:val="105"/>
        </w:rPr>
        <w:t>cùng</w:t>
      </w:r>
      <w:r>
        <w:rPr>
          <w:color w:val="231F20"/>
          <w:spacing w:val="-15"/>
          <w:w w:val="105"/>
        </w:rPr>
        <w:t> </w:t>
      </w:r>
      <w:r>
        <w:rPr>
          <w:color w:val="231F20"/>
          <w:w w:val="105"/>
        </w:rPr>
        <w:t>chỉ</w:t>
      </w:r>
      <w:r>
        <w:rPr>
          <w:color w:val="231F20"/>
          <w:spacing w:val="-15"/>
          <w:w w:val="105"/>
        </w:rPr>
        <w:t> </w:t>
      </w:r>
      <w:r>
        <w:rPr>
          <w:color w:val="231F20"/>
          <w:w w:val="105"/>
        </w:rPr>
        <w:t>chọn</w:t>
      </w:r>
      <w:r>
        <w:rPr>
          <w:color w:val="231F20"/>
          <w:spacing w:val="-15"/>
          <w:w w:val="105"/>
        </w:rPr>
        <w:t> </w:t>
      </w:r>
      <w:r>
        <w:rPr>
          <w:color w:val="231F20"/>
          <w:w w:val="105"/>
        </w:rPr>
        <w:t>cách</w:t>
      </w:r>
      <w:r>
        <w:rPr>
          <w:color w:val="231F20"/>
          <w:spacing w:val="-15"/>
          <w:w w:val="105"/>
        </w:rPr>
        <w:t> </w:t>
      </w:r>
      <w:r>
        <w:rPr>
          <w:color w:val="231F20"/>
          <w:w w:val="105"/>
        </w:rPr>
        <w:t>niệm</w:t>
      </w:r>
      <w:r>
        <w:rPr>
          <w:color w:val="231F20"/>
          <w:spacing w:val="-15"/>
          <w:w w:val="105"/>
        </w:rPr>
        <w:t> </w:t>
      </w:r>
      <w:r>
        <w:rPr>
          <w:color w:val="231F20"/>
          <w:w w:val="105"/>
        </w:rPr>
        <w:t>Phật.</w:t>
      </w:r>
      <w:r>
        <w:rPr>
          <w:color w:val="231F20"/>
          <w:spacing w:val="-15"/>
          <w:w w:val="105"/>
        </w:rPr>
        <w:t> </w:t>
      </w:r>
      <w:r>
        <w:rPr>
          <w:color w:val="231F20"/>
          <w:w w:val="105"/>
        </w:rPr>
        <w:t>Cám</w:t>
      </w:r>
      <w:r>
        <w:rPr>
          <w:color w:val="231F20"/>
          <w:spacing w:val="-14"/>
          <w:w w:val="105"/>
        </w:rPr>
        <w:t> </w:t>
      </w:r>
      <w:r>
        <w:rPr>
          <w:color w:val="231F20"/>
          <w:w w:val="105"/>
        </w:rPr>
        <w:t>ơn</w:t>
      </w:r>
      <w:r>
        <w:rPr>
          <w:color w:val="231F20"/>
          <w:spacing w:val="-15"/>
          <w:w w:val="105"/>
        </w:rPr>
        <w:t> </w:t>
      </w:r>
      <w:r>
        <w:rPr>
          <w:color w:val="231F20"/>
          <w:w w:val="105"/>
        </w:rPr>
        <w:t>sự chỉ</w:t>
      </w:r>
      <w:r>
        <w:rPr>
          <w:color w:val="231F20"/>
          <w:spacing w:val="-18"/>
          <w:w w:val="105"/>
        </w:rPr>
        <w:t> </w:t>
      </w:r>
      <w:r>
        <w:rPr>
          <w:color w:val="231F20"/>
          <w:w w:val="105"/>
        </w:rPr>
        <w:t>dạy</w:t>
      </w:r>
      <w:r>
        <w:rPr>
          <w:color w:val="231F20"/>
          <w:spacing w:val="-18"/>
          <w:w w:val="105"/>
        </w:rPr>
        <w:t> </w:t>
      </w:r>
      <w:r>
        <w:rPr>
          <w:color w:val="231F20"/>
          <w:w w:val="105"/>
        </w:rPr>
        <w:t>của</w:t>
      </w:r>
      <w:r>
        <w:rPr>
          <w:color w:val="231F20"/>
          <w:spacing w:val="-18"/>
          <w:w w:val="105"/>
        </w:rPr>
        <w:t> </w:t>
      </w:r>
      <w:r>
        <w:rPr>
          <w:color w:val="231F20"/>
          <w:w w:val="105"/>
        </w:rPr>
        <w:t>người</w:t>
      </w:r>
      <w:r>
        <w:rPr>
          <w:color w:val="231F20"/>
          <w:spacing w:val="-18"/>
          <w:w w:val="105"/>
        </w:rPr>
        <w:t> </w:t>
      </w:r>
      <w:r>
        <w:rPr>
          <w:color w:val="231F20"/>
          <w:w w:val="105"/>
        </w:rPr>
        <w:t>là</w:t>
      </w:r>
      <w:r>
        <w:rPr>
          <w:color w:val="231F20"/>
          <w:spacing w:val="-18"/>
          <w:w w:val="105"/>
        </w:rPr>
        <w:t> </w:t>
      </w:r>
      <w:r>
        <w:rPr>
          <w:color w:val="231F20"/>
          <w:w w:val="105"/>
        </w:rPr>
        <w:t>luyến</w:t>
      </w:r>
      <w:r>
        <w:rPr>
          <w:color w:val="231F20"/>
          <w:spacing w:val="-18"/>
          <w:w w:val="105"/>
        </w:rPr>
        <w:t> </w:t>
      </w:r>
      <w:r>
        <w:rPr>
          <w:color w:val="231F20"/>
          <w:w w:val="105"/>
        </w:rPr>
        <w:t>đức.</w:t>
      </w:r>
      <w:r>
        <w:rPr>
          <w:color w:val="231F20"/>
          <w:spacing w:val="-18"/>
          <w:w w:val="105"/>
        </w:rPr>
        <w:t> </w:t>
      </w:r>
      <w:r>
        <w:rPr>
          <w:color w:val="231F20"/>
          <w:w w:val="105"/>
        </w:rPr>
        <w:t>Lễ</w:t>
      </w:r>
      <w:r>
        <w:rPr>
          <w:color w:val="231F20"/>
          <w:spacing w:val="-18"/>
          <w:w w:val="105"/>
        </w:rPr>
        <w:t> </w:t>
      </w:r>
      <w:r>
        <w:rPr>
          <w:color w:val="231F20"/>
          <w:w w:val="105"/>
        </w:rPr>
        <w:t>từ</w:t>
      </w:r>
      <w:r>
        <w:rPr>
          <w:color w:val="231F20"/>
          <w:spacing w:val="-18"/>
          <w:w w:val="105"/>
        </w:rPr>
        <w:t> </w:t>
      </w:r>
      <w:r>
        <w:rPr>
          <w:color w:val="231F20"/>
          <w:w w:val="105"/>
        </w:rPr>
        <w:t>là</w:t>
      </w:r>
      <w:r>
        <w:rPr>
          <w:color w:val="231F20"/>
          <w:spacing w:val="-17"/>
          <w:w w:val="105"/>
        </w:rPr>
        <w:t> </w:t>
      </w:r>
      <w:r>
        <w:rPr>
          <w:color w:val="231F20"/>
          <w:w w:val="105"/>
        </w:rPr>
        <w:t>lễ</w:t>
      </w:r>
      <w:r>
        <w:rPr>
          <w:color w:val="231F20"/>
          <w:spacing w:val="-18"/>
          <w:w w:val="105"/>
        </w:rPr>
        <w:t> </w:t>
      </w:r>
      <w:r>
        <w:rPr>
          <w:color w:val="231F20"/>
          <w:w w:val="105"/>
        </w:rPr>
        <w:t>bái,</w:t>
      </w:r>
      <w:r>
        <w:rPr>
          <w:color w:val="231F20"/>
          <w:spacing w:val="-18"/>
          <w:w w:val="105"/>
        </w:rPr>
        <w:t> </w:t>
      </w:r>
      <w:r>
        <w:rPr>
          <w:color w:val="231F20"/>
          <w:w w:val="105"/>
        </w:rPr>
        <w:t>từ</w:t>
      </w:r>
      <w:r>
        <w:rPr>
          <w:color w:val="231F20"/>
          <w:spacing w:val="-18"/>
          <w:w w:val="105"/>
        </w:rPr>
        <w:t> </w:t>
      </w:r>
      <w:r>
        <w:rPr>
          <w:color w:val="231F20"/>
          <w:w w:val="105"/>
        </w:rPr>
        <w:t>chối</w:t>
      </w:r>
      <w:r>
        <w:rPr>
          <w:color w:val="231F20"/>
          <w:spacing w:val="-18"/>
          <w:w w:val="105"/>
        </w:rPr>
        <w:t> </w:t>
      </w:r>
      <w:r>
        <w:rPr>
          <w:color w:val="231F20"/>
          <w:w w:val="105"/>
        </w:rPr>
        <w:t>không học pháp môn này.</w:t>
      </w:r>
    </w:p>
    <w:p>
      <w:pPr>
        <w:pStyle w:val="BodyText"/>
        <w:spacing w:line="307" w:lineRule="auto" w:before="138"/>
        <w:ind w:left="104" w:right="404" w:firstLine="453"/>
      </w:pP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nhìn</w:t>
      </w:r>
      <w:r>
        <w:rPr>
          <w:color w:val="231F20"/>
          <w:spacing w:val="-20"/>
          <w:w w:val="105"/>
        </w:rPr>
        <w:t> </w:t>
      </w:r>
      <w:r>
        <w:rPr>
          <w:color w:val="231F20"/>
          <w:spacing w:val="-2"/>
          <w:w w:val="105"/>
        </w:rPr>
        <w:t>xem,</w:t>
      </w:r>
      <w:r>
        <w:rPr>
          <w:color w:val="231F20"/>
          <w:spacing w:val="-20"/>
          <w:w w:val="105"/>
        </w:rPr>
        <w:t> </w:t>
      </w:r>
      <w:r>
        <w:rPr>
          <w:color w:val="231F20"/>
          <w:spacing w:val="-2"/>
          <w:w w:val="105"/>
        </w:rPr>
        <w:t>cuối</w:t>
      </w:r>
      <w:r>
        <w:rPr>
          <w:color w:val="231F20"/>
          <w:spacing w:val="-20"/>
          <w:w w:val="105"/>
        </w:rPr>
        <w:t> </w:t>
      </w:r>
      <w:r>
        <w:rPr>
          <w:color w:val="231F20"/>
          <w:spacing w:val="-2"/>
          <w:w w:val="105"/>
        </w:rPr>
        <w:t>cùng</w:t>
      </w:r>
      <w:r>
        <w:rPr>
          <w:color w:val="231F20"/>
          <w:spacing w:val="-20"/>
          <w:w w:val="105"/>
        </w:rPr>
        <w:t> </w:t>
      </w:r>
      <w:r>
        <w:rPr>
          <w:color w:val="231F20"/>
          <w:spacing w:val="-2"/>
          <w:w w:val="105"/>
        </w:rPr>
        <w:t>vẫn</w:t>
      </w:r>
      <w:r>
        <w:rPr>
          <w:color w:val="231F20"/>
          <w:spacing w:val="-20"/>
          <w:w w:val="105"/>
        </w:rPr>
        <w:t> </w:t>
      </w:r>
      <w:r>
        <w:rPr>
          <w:color w:val="231F20"/>
          <w:spacing w:val="-2"/>
          <w:w w:val="105"/>
        </w:rPr>
        <w:t>là</w:t>
      </w:r>
      <w:r>
        <w:rPr>
          <w:color w:val="231F20"/>
          <w:spacing w:val="-20"/>
          <w:w w:val="105"/>
        </w:rPr>
        <w:t> </w:t>
      </w:r>
      <w:r>
        <w:rPr>
          <w:i/>
          <w:color w:val="231F20"/>
          <w:spacing w:val="-2"/>
          <w:w w:val="105"/>
        </w:rPr>
        <w:t>“Nhất</w:t>
      </w:r>
      <w:r>
        <w:rPr>
          <w:i/>
          <w:color w:val="231F20"/>
          <w:spacing w:val="-20"/>
          <w:w w:val="105"/>
        </w:rPr>
        <w:t> </w:t>
      </w:r>
      <w:r>
        <w:rPr>
          <w:i/>
          <w:color w:val="231F20"/>
          <w:spacing w:val="-2"/>
          <w:w w:val="105"/>
        </w:rPr>
        <w:t>môn</w:t>
      </w:r>
      <w:r>
        <w:rPr>
          <w:i/>
          <w:color w:val="231F20"/>
          <w:spacing w:val="-20"/>
          <w:w w:val="105"/>
        </w:rPr>
        <w:t> </w:t>
      </w:r>
      <w:r>
        <w:rPr>
          <w:i/>
          <w:color w:val="231F20"/>
          <w:spacing w:val="-2"/>
          <w:w w:val="105"/>
        </w:rPr>
        <w:t>thâm</w:t>
      </w:r>
      <w:r>
        <w:rPr>
          <w:i/>
          <w:color w:val="231F20"/>
          <w:spacing w:val="-20"/>
          <w:w w:val="105"/>
        </w:rPr>
        <w:t> </w:t>
      </w:r>
      <w:r>
        <w:rPr>
          <w:i/>
          <w:color w:val="231F20"/>
          <w:spacing w:val="-2"/>
          <w:w w:val="105"/>
        </w:rPr>
        <w:t>nhập, </w:t>
      </w:r>
      <w:r>
        <w:rPr>
          <w:i/>
          <w:color w:val="231F20"/>
          <w:w w:val="110"/>
        </w:rPr>
        <w:t>trường</w:t>
      </w:r>
      <w:r>
        <w:rPr>
          <w:i/>
          <w:color w:val="231F20"/>
          <w:spacing w:val="-24"/>
          <w:w w:val="110"/>
        </w:rPr>
        <w:t> </w:t>
      </w:r>
      <w:r>
        <w:rPr>
          <w:i/>
          <w:color w:val="231F20"/>
          <w:w w:val="110"/>
        </w:rPr>
        <w:t>thời</w:t>
      </w:r>
      <w:r>
        <w:rPr>
          <w:i/>
          <w:color w:val="231F20"/>
          <w:spacing w:val="-23"/>
          <w:w w:val="110"/>
        </w:rPr>
        <w:t> </w:t>
      </w:r>
      <w:r>
        <w:rPr>
          <w:i/>
          <w:color w:val="231F20"/>
          <w:w w:val="110"/>
        </w:rPr>
        <w:t>huân</w:t>
      </w:r>
      <w:r>
        <w:rPr>
          <w:i/>
          <w:color w:val="231F20"/>
          <w:spacing w:val="-24"/>
          <w:w w:val="110"/>
        </w:rPr>
        <w:t> </w:t>
      </w:r>
      <w:r>
        <w:rPr>
          <w:i/>
          <w:color w:val="231F20"/>
          <w:w w:val="110"/>
        </w:rPr>
        <w:t>tu”</w:t>
      </w:r>
      <w:r>
        <w:rPr>
          <w:color w:val="231F20"/>
          <w:w w:val="110"/>
        </w:rPr>
        <w:t>.</w:t>
      </w:r>
      <w:r>
        <w:rPr>
          <w:color w:val="231F20"/>
          <w:spacing w:val="-23"/>
          <w:w w:val="110"/>
        </w:rPr>
        <w:t> </w:t>
      </w:r>
      <w:r>
        <w:rPr>
          <w:color w:val="231F20"/>
          <w:w w:val="110"/>
        </w:rPr>
        <w:t>Nhất</w:t>
      </w:r>
      <w:r>
        <w:rPr>
          <w:color w:val="231F20"/>
          <w:spacing w:val="-23"/>
          <w:w w:val="110"/>
        </w:rPr>
        <w:t> </w:t>
      </w:r>
      <w:r>
        <w:rPr>
          <w:color w:val="231F20"/>
          <w:w w:val="110"/>
        </w:rPr>
        <w:t>môn</w:t>
      </w:r>
      <w:r>
        <w:rPr>
          <w:color w:val="231F20"/>
          <w:spacing w:val="-24"/>
          <w:w w:val="110"/>
        </w:rPr>
        <w:t> </w:t>
      </w:r>
      <w:r>
        <w:rPr>
          <w:color w:val="231F20"/>
          <w:w w:val="110"/>
        </w:rPr>
        <w:t>thâm</w:t>
      </w:r>
      <w:r>
        <w:rPr>
          <w:color w:val="231F20"/>
          <w:spacing w:val="-23"/>
          <w:w w:val="110"/>
        </w:rPr>
        <w:t> </w:t>
      </w:r>
      <w:r>
        <w:rPr>
          <w:color w:val="231F20"/>
          <w:w w:val="110"/>
        </w:rPr>
        <w:t>nhập</w:t>
      </w:r>
      <w:r>
        <w:rPr>
          <w:color w:val="231F20"/>
          <w:spacing w:val="-23"/>
          <w:w w:val="110"/>
        </w:rPr>
        <w:t> </w:t>
      </w:r>
      <w:r>
        <w:rPr>
          <w:color w:val="231F20"/>
          <w:w w:val="110"/>
        </w:rPr>
        <w:t>là</w:t>
      </w:r>
      <w:r>
        <w:rPr>
          <w:color w:val="231F20"/>
          <w:spacing w:val="-24"/>
          <w:w w:val="110"/>
        </w:rPr>
        <w:t> </w:t>
      </w:r>
      <w:r>
        <w:rPr>
          <w:color w:val="231F20"/>
          <w:w w:val="110"/>
        </w:rPr>
        <w:t>không</w:t>
      </w:r>
      <w:r>
        <w:rPr>
          <w:color w:val="231F20"/>
          <w:spacing w:val="-23"/>
          <w:w w:val="110"/>
        </w:rPr>
        <w:t> </w:t>
      </w:r>
      <w:r>
        <w:rPr>
          <w:color w:val="231F20"/>
          <w:w w:val="110"/>
        </w:rPr>
        <w:t>nghi, </w:t>
      </w:r>
      <w:r>
        <w:rPr>
          <w:color w:val="231F20"/>
          <w:w w:val="105"/>
        </w:rPr>
        <w:t>không</w:t>
      </w:r>
      <w:r>
        <w:rPr>
          <w:color w:val="231F20"/>
          <w:spacing w:val="-13"/>
          <w:w w:val="105"/>
        </w:rPr>
        <w:t> </w:t>
      </w:r>
      <w:r>
        <w:rPr>
          <w:color w:val="231F20"/>
          <w:w w:val="105"/>
        </w:rPr>
        <w:t>trở</w:t>
      </w:r>
      <w:r>
        <w:rPr>
          <w:color w:val="231F20"/>
          <w:spacing w:val="-13"/>
          <w:w w:val="105"/>
        </w:rPr>
        <w:t> </w:t>
      </w:r>
      <w:r>
        <w:rPr>
          <w:color w:val="231F20"/>
          <w:w w:val="105"/>
        </w:rPr>
        <w:t>ngại,</w:t>
      </w:r>
      <w:r>
        <w:rPr>
          <w:color w:val="231F20"/>
          <w:spacing w:val="-13"/>
          <w:w w:val="105"/>
        </w:rPr>
        <w:t> </w:t>
      </w:r>
      <w:r>
        <w:rPr>
          <w:color w:val="231F20"/>
          <w:w w:val="105"/>
        </w:rPr>
        <w:t>đi</w:t>
      </w:r>
      <w:r>
        <w:rPr>
          <w:color w:val="231F20"/>
          <w:spacing w:val="-13"/>
          <w:w w:val="105"/>
        </w:rPr>
        <w:t> </w:t>
      </w:r>
      <w:r>
        <w:rPr>
          <w:color w:val="231F20"/>
          <w:w w:val="105"/>
        </w:rPr>
        <w:t>tham</w:t>
      </w:r>
      <w:r>
        <w:rPr>
          <w:color w:val="231F20"/>
          <w:spacing w:val="-13"/>
          <w:w w:val="105"/>
        </w:rPr>
        <w:t> </w:t>
      </w:r>
      <w:r>
        <w:rPr>
          <w:color w:val="231F20"/>
          <w:w w:val="105"/>
        </w:rPr>
        <w:t>học</w:t>
      </w:r>
      <w:r>
        <w:rPr>
          <w:color w:val="231F20"/>
          <w:spacing w:val="-13"/>
          <w:w w:val="105"/>
        </w:rPr>
        <w:t> </w:t>
      </w:r>
      <w:r>
        <w:rPr>
          <w:color w:val="231F20"/>
          <w:w w:val="105"/>
        </w:rPr>
        <w:t>khắp</w:t>
      </w:r>
      <w:r>
        <w:rPr>
          <w:color w:val="231F20"/>
          <w:spacing w:val="-13"/>
          <w:w w:val="105"/>
        </w:rPr>
        <w:t> </w:t>
      </w:r>
      <w:r>
        <w:rPr>
          <w:color w:val="231F20"/>
          <w:w w:val="105"/>
        </w:rPr>
        <w:t>nơi.</w:t>
      </w:r>
      <w:r>
        <w:rPr>
          <w:color w:val="231F20"/>
          <w:spacing w:val="-13"/>
          <w:w w:val="105"/>
        </w:rPr>
        <w:t> </w:t>
      </w:r>
      <w:r>
        <w:rPr>
          <w:color w:val="231F20"/>
          <w:w w:val="105"/>
        </w:rPr>
        <w:t>Thành</w:t>
      </w:r>
      <w:r>
        <w:rPr>
          <w:color w:val="231F20"/>
          <w:spacing w:val="-13"/>
          <w:w w:val="105"/>
        </w:rPr>
        <w:t> </w:t>
      </w:r>
      <w:r>
        <w:rPr>
          <w:color w:val="231F20"/>
          <w:w w:val="105"/>
        </w:rPr>
        <w:t>tựu</w:t>
      </w:r>
      <w:r>
        <w:rPr>
          <w:color w:val="231F20"/>
          <w:spacing w:val="-13"/>
          <w:w w:val="105"/>
        </w:rPr>
        <w:t> </w:t>
      </w:r>
      <w:r>
        <w:rPr>
          <w:color w:val="231F20"/>
          <w:w w:val="105"/>
        </w:rPr>
        <w:t>Hậu</w:t>
      </w:r>
      <w:r>
        <w:rPr>
          <w:color w:val="231F20"/>
          <w:spacing w:val="-12"/>
          <w:w w:val="105"/>
        </w:rPr>
        <w:t> </w:t>
      </w:r>
      <w:r>
        <w:rPr>
          <w:color w:val="231F20"/>
          <w:w w:val="105"/>
        </w:rPr>
        <w:t>đắc</w:t>
      </w:r>
      <w:r>
        <w:rPr>
          <w:color w:val="231F20"/>
          <w:spacing w:val="-13"/>
          <w:w w:val="105"/>
        </w:rPr>
        <w:t> </w:t>
      </w:r>
      <w:r>
        <w:rPr>
          <w:color w:val="231F20"/>
          <w:w w:val="105"/>
        </w:rPr>
        <w:t>trí cho</w:t>
      </w:r>
      <w:r>
        <w:rPr>
          <w:color w:val="231F20"/>
          <w:spacing w:val="-11"/>
          <w:w w:val="105"/>
        </w:rPr>
        <w:t> </w:t>
      </w:r>
      <w:r>
        <w:rPr>
          <w:color w:val="231F20"/>
          <w:w w:val="105"/>
        </w:rPr>
        <w:t>mình</w:t>
      </w:r>
      <w:r>
        <w:rPr>
          <w:color w:val="231F20"/>
          <w:spacing w:val="-11"/>
          <w:w w:val="105"/>
        </w:rPr>
        <w:t> </w:t>
      </w:r>
      <w:r>
        <w:rPr>
          <w:color w:val="231F20"/>
          <w:w w:val="105"/>
        </w:rPr>
        <w:t>một</w:t>
      </w:r>
      <w:r>
        <w:rPr>
          <w:color w:val="231F20"/>
          <w:spacing w:val="-11"/>
          <w:w w:val="105"/>
        </w:rPr>
        <w:t> </w:t>
      </w:r>
      <w:r>
        <w:rPr>
          <w:color w:val="231F20"/>
          <w:w w:val="105"/>
        </w:rPr>
        <w:t>cách</w:t>
      </w:r>
      <w:r>
        <w:rPr>
          <w:color w:val="231F20"/>
          <w:spacing w:val="-11"/>
          <w:w w:val="105"/>
        </w:rPr>
        <w:t> </w:t>
      </w:r>
      <w:r>
        <w:rPr>
          <w:color w:val="231F20"/>
          <w:w w:val="105"/>
        </w:rPr>
        <w:t>viên</w:t>
      </w:r>
      <w:r>
        <w:rPr>
          <w:color w:val="231F20"/>
          <w:spacing w:val="-11"/>
          <w:w w:val="105"/>
        </w:rPr>
        <w:t> </w:t>
      </w:r>
      <w:r>
        <w:rPr>
          <w:color w:val="231F20"/>
          <w:w w:val="105"/>
        </w:rPr>
        <w:t>mãn,</w:t>
      </w:r>
      <w:r>
        <w:rPr>
          <w:color w:val="231F20"/>
          <w:spacing w:val="-11"/>
          <w:w w:val="105"/>
        </w:rPr>
        <w:t> </w:t>
      </w:r>
      <w:r>
        <w:rPr>
          <w:color w:val="231F20"/>
          <w:w w:val="105"/>
        </w:rPr>
        <w:t>chính</w:t>
      </w:r>
      <w:r>
        <w:rPr>
          <w:color w:val="231F20"/>
          <w:spacing w:val="-11"/>
          <w:w w:val="105"/>
        </w:rPr>
        <w:t> </w:t>
      </w:r>
      <w:r>
        <w:rPr>
          <w:color w:val="231F20"/>
          <w:w w:val="105"/>
        </w:rPr>
        <w:t>là</w:t>
      </w:r>
      <w:r>
        <w:rPr>
          <w:color w:val="231F20"/>
          <w:spacing w:val="-11"/>
          <w:w w:val="105"/>
        </w:rPr>
        <w:t> </w:t>
      </w:r>
      <w:r>
        <w:rPr>
          <w:color w:val="231F20"/>
          <w:w w:val="105"/>
        </w:rPr>
        <w:t>Vô</w:t>
      </w:r>
      <w:r>
        <w:rPr>
          <w:color w:val="231F20"/>
          <w:spacing w:val="-11"/>
          <w:w w:val="105"/>
        </w:rPr>
        <w:t> </w:t>
      </w:r>
      <w:r>
        <w:rPr>
          <w:color w:val="231F20"/>
          <w:w w:val="105"/>
        </w:rPr>
        <w:t>sở</w:t>
      </w:r>
      <w:r>
        <w:rPr>
          <w:color w:val="231F20"/>
          <w:spacing w:val="-11"/>
          <w:w w:val="105"/>
        </w:rPr>
        <w:t> </w:t>
      </w:r>
      <w:r>
        <w:rPr>
          <w:color w:val="231F20"/>
          <w:w w:val="105"/>
        </w:rPr>
        <w:t>bất</w:t>
      </w:r>
      <w:r>
        <w:rPr>
          <w:color w:val="231F20"/>
          <w:spacing w:val="-11"/>
          <w:w w:val="105"/>
        </w:rPr>
        <w:t> </w:t>
      </w:r>
      <w:r>
        <w:rPr>
          <w:color w:val="231F20"/>
          <w:w w:val="105"/>
        </w:rPr>
        <w:t>tri.</w:t>
      </w:r>
      <w:r>
        <w:rPr>
          <w:color w:val="231F20"/>
          <w:spacing w:val="-11"/>
          <w:w w:val="105"/>
        </w:rPr>
        <w:t> </w:t>
      </w:r>
      <w:r>
        <w:rPr>
          <w:color w:val="231F20"/>
          <w:w w:val="105"/>
        </w:rPr>
        <w:t>Tuy</w:t>
      </w:r>
      <w:r>
        <w:rPr>
          <w:color w:val="231F20"/>
          <w:spacing w:val="-11"/>
          <w:w w:val="105"/>
        </w:rPr>
        <w:t> </w:t>
      </w:r>
      <w:r>
        <w:rPr>
          <w:color w:val="231F20"/>
          <w:w w:val="105"/>
        </w:rPr>
        <w:t>Vô sở bất tri, nhưng tâm của Ngài như như bất động, vẫn niệm </w:t>
      </w:r>
      <w:r>
        <w:rPr>
          <w:color w:val="231F20"/>
          <w:w w:val="110"/>
        </w:rPr>
        <w:t>Phật cho đến cùng.</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1" w:firstLine="453"/>
      </w:pPr>
      <w:r>
        <w:rPr>
          <w:color w:val="231F20"/>
          <w:w w:val="105"/>
        </w:rPr>
        <w:t>Vì thế, lần tham vấn thứ 53 trong hội Phổ Hiền, Ngài chứng đắc cứu cánh viên mãn Phật quả. Điều này, gợi </w:t>
      </w:r>
      <w:r>
        <w:rPr>
          <w:color w:val="231F20"/>
          <w:w w:val="105"/>
        </w:rPr>
        <w:t>cho chúng ta biết rất nhiều. Đương nhiên học tập không dễ. Vì sao?</w:t>
      </w:r>
      <w:r>
        <w:rPr>
          <w:color w:val="231F20"/>
          <w:spacing w:val="-19"/>
          <w:w w:val="105"/>
        </w:rPr>
        <w:t> </w:t>
      </w:r>
      <w:r>
        <w:rPr>
          <w:color w:val="231F20"/>
          <w:w w:val="105"/>
        </w:rPr>
        <w:t>Vì</w:t>
      </w:r>
      <w:r>
        <w:rPr>
          <w:color w:val="231F20"/>
          <w:spacing w:val="-19"/>
          <w:w w:val="105"/>
        </w:rPr>
        <w:t> </w:t>
      </w:r>
      <w:r>
        <w:rPr>
          <w:color w:val="231F20"/>
          <w:w w:val="105"/>
        </w:rPr>
        <w:t>được</w:t>
      </w:r>
      <w:r>
        <w:rPr>
          <w:color w:val="231F20"/>
          <w:spacing w:val="-19"/>
          <w:w w:val="105"/>
        </w:rPr>
        <w:t> </w:t>
      </w:r>
      <w:r>
        <w:rPr>
          <w:color w:val="231F20"/>
          <w:w w:val="105"/>
        </w:rPr>
        <w:t>khai</w:t>
      </w:r>
      <w:r>
        <w:rPr>
          <w:color w:val="231F20"/>
          <w:spacing w:val="-19"/>
          <w:w w:val="105"/>
        </w:rPr>
        <w:t> </w:t>
      </w:r>
      <w:r>
        <w:rPr>
          <w:color w:val="231F20"/>
          <w:w w:val="105"/>
        </w:rPr>
        <w:t>ngộ</w:t>
      </w:r>
      <w:r>
        <w:rPr>
          <w:color w:val="231F20"/>
          <w:spacing w:val="-19"/>
          <w:w w:val="105"/>
        </w:rPr>
        <w:t> </w:t>
      </w:r>
      <w:r>
        <w:rPr>
          <w:color w:val="231F20"/>
          <w:w w:val="105"/>
        </w:rPr>
        <w:t>rồi</w:t>
      </w:r>
      <w:r>
        <w:rPr>
          <w:color w:val="231F20"/>
          <w:spacing w:val="-19"/>
          <w:w w:val="105"/>
        </w:rPr>
        <w:t> </w:t>
      </w:r>
      <w:r>
        <w:rPr>
          <w:color w:val="231F20"/>
          <w:w w:val="105"/>
        </w:rPr>
        <w:t>mới</w:t>
      </w:r>
      <w:r>
        <w:rPr>
          <w:color w:val="231F20"/>
          <w:spacing w:val="-19"/>
          <w:w w:val="105"/>
        </w:rPr>
        <w:t> </w:t>
      </w:r>
      <w:r>
        <w:rPr>
          <w:color w:val="231F20"/>
          <w:w w:val="105"/>
        </w:rPr>
        <w:t>có</w:t>
      </w:r>
      <w:r>
        <w:rPr>
          <w:color w:val="231F20"/>
          <w:spacing w:val="-19"/>
          <w:w w:val="105"/>
        </w:rPr>
        <w:t> </w:t>
      </w:r>
      <w:r>
        <w:rPr>
          <w:color w:val="231F20"/>
          <w:w w:val="105"/>
        </w:rPr>
        <w:t>thể</w:t>
      </w:r>
      <w:r>
        <w:rPr>
          <w:color w:val="231F20"/>
          <w:spacing w:val="-19"/>
          <w:w w:val="105"/>
        </w:rPr>
        <w:t> </w:t>
      </w:r>
      <w:r>
        <w:rPr>
          <w:color w:val="231F20"/>
          <w:w w:val="105"/>
        </w:rPr>
        <w:t>học,</w:t>
      </w:r>
      <w:r>
        <w:rPr>
          <w:color w:val="231F20"/>
          <w:spacing w:val="-19"/>
          <w:w w:val="105"/>
        </w:rPr>
        <w:t> </w:t>
      </w:r>
      <w:r>
        <w:rPr>
          <w:color w:val="231F20"/>
          <w:w w:val="105"/>
        </w:rPr>
        <w:t>còn</w:t>
      </w:r>
      <w:r>
        <w:rPr>
          <w:color w:val="231F20"/>
          <w:spacing w:val="-19"/>
          <w:w w:val="105"/>
        </w:rPr>
        <w:t> </w:t>
      </w:r>
      <w:r>
        <w:rPr>
          <w:color w:val="231F20"/>
          <w:w w:val="105"/>
        </w:rPr>
        <w:t>chưa</w:t>
      </w:r>
      <w:r>
        <w:rPr>
          <w:color w:val="231F20"/>
          <w:spacing w:val="-19"/>
          <w:w w:val="105"/>
        </w:rPr>
        <w:t> </w:t>
      </w:r>
      <w:r>
        <w:rPr>
          <w:color w:val="231F20"/>
          <w:w w:val="105"/>
        </w:rPr>
        <w:t>khai</w:t>
      </w:r>
      <w:r>
        <w:rPr>
          <w:color w:val="231F20"/>
          <w:spacing w:val="-19"/>
          <w:w w:val="105"/>
        </w:rPr>
        <w:t> </w:t>
      </w:r>
      <w:r>
        <w:rPr>
          <w:color w:val="231F20"/>
          <w:w w:val="105"/>
        </w:rPr>
        <w:t>ngộ thì trước phải học cho khai ngộ. Sau khi khai ngộ, phải trải qua việc luyện tâm. Như vậy, mới thật sự khởi đại dụng. Ở đây tức nói là “diệu dụng vô phương”.</w:t>
      </w:r>
    </w:p>
    <w:p>
      <w:pPr>
        <w:spacing w:line="309" w:lineRule="auto" w:before="155"/>
        <w:ind w:left="387" w:right="121" w:firstLine="453"/>
        <w:jc w:val="both"/>
        <w:rPr>
          <w:sz w:val="34"/>
        </w:rPr>
      </w:pPr>
      <w:r>
        <w:rPr>
          <w:color w:val="231F20"/>
          <w:sz w:val="34"/>
        </w:rPr>
        <w:t>Phần cuối của kinh </w:t>
      </w:r>
      <w:r>
        <w:rPr>
          <w:i/>
          <w:color w:val="231F20"/>
          <w:sz w:val="34"/>
        </w:rPr>
        <w:t>Hoa Nghiêm</w:t>
      </w:r>
      <w:r>
        <w:rPr>
          <w:color w:val="231F20"/>
          <w:sz w:val="34"/>
        </w:rPr>
        <w:t>, lấy thập đại nguyện vương dẫn về Cực Lạc. </w:t>
      </w:r>
      <w:r>
        <w:rPr>
          <w:i/>
          <w:color w:val="231F20"/>
          <w:sz w:val="34"/>
        </w:rPr>
        <w:t>“Kim bản kinh toàn hiển tịnh tông, đạo dẫn thánh phàm, đồng quy Cực Lạc. Cố xưng bản kinh vi trung</w:t>
      </w:r>
      <w:r>
        <w:rPr>
          <w:i/>
          <w:color w:val="231F20"/>
          <w:spacing w:val="-3"/>
          <w:sz w:val="34"/>
        </w:rPr>
        <w:t> </w:t>
      </w:r>
      <w:r>
        <w:rPr>
          <w:i/>
          <w:color w:val="231F20"/>
          <w:sz w:val="34"/>
        </w:rPr>
        <w:t>bản</w:t>
      </w:r>
      <w:r>
        <w:rPr>
          <w:i/>
          <w:color w:val="231F20"/>
          <w:spacing w:val="-5"/>
          <w:sz w:val="34"/>
        </w:rPr>
        <w:t> </w:t>
      </w:r>
      <w:r>
        <w:rPr>
          <w:i/>
          <w:color w:val="231F20"/>
          <w:sz w:val="34"/>
        </w:rPr>
        <w:t>Hoa</w:t>
      </w:r>
      <w:r>
        <w:rPr>
          <w:i/>
          <w:color w:val="231F20"/>
          <w:spacing w:val="-5"/>
          <w:sz w:val="34"/>
        </w:rPr>
        <w:t> </w:t>
      </w:r>
      <w:r>
        <w:rPr>
          <w:i/>
          <w:color w:val="231F20"/>
          <w:sz w:val="34"/>
        </w:rPr>
        <w:t>Nghiêm,</w:t>
      </w:r>
      <w:r>
        <w:rPr>
          <w:i/>
          <w:color w:val="231F20"/>
          <w:spacing w:val="-5"/>
          <w:sz w:val="34"/>
        </w:rPr>
        <w:t> </w:t>
      </w:r>
      <w:r>
        <w:rPr>
          <w:i/>
          <w:color w:val="231F20"/>
          <w:sz w:val="34"/>
        </w:rPr>
        <w:t>thành</w:t>
      </w:r>
      <w:r>
        <w:rPr>
          <w:i/>
          <w:color w:val="231F20"/>
          <w:spacing w:val="-3"/>
          <w:sz w:val="34"/>
        </w:rPr>
        <w:t> </w:t>
      </w:r>
      <w:r>
        <w:rPr>
          <w:i/>
          <w:color w:val="231F20"/>
          <w:sz w:val="34"/>
        </w:rPr>
        <w:t>hữu</w:t>
      </w:r>
      <w:r>
        <w:rPr>
          <w:i/>
          <w:color w:val="231F20"/>
          <w:spacing w:val="-5"/>
          <w:sz w:val="34"/>
        </w:rPr>
        <w:t> </w:t>
      </w:r>
      <w:r>
        <w:rPr>
          <w:i/>
          <w:color w:val="231F20"/>
          <w:sz w:val="34"/>
        </w:rPr>
        <w:t>cứ</w:t>
      </w:r>
      <w:r>
        <w:rPr>
          <w:i/>
          <w:color w:val="231F20"/>
          <w:spacing w:val="-5"/>
          <w:sz w:val="34"/>
        </w:rPr>
        <w:t> </w:t>
      </w:r>
      <w:r>
        <w:rPr>
          <w:i/>
          <w:color w:val="231F20"/>
          <w:sz w:val="34"/>
        </w:rPr>
        <w:t>dã”</w:t>
      </w:r>
      <w:r>
        <w:rPr>
          <w:i/>
          <w:color w:val="231F20"/>
          <w:spacing w:val="-2"/>
          <w:sz w:val="34"/>
        </w:rPr>
        <w:t> </w:t>
      </w:r>
      <w:r>
        <w:rPr>
          <w:color w:val="231F20"/>
          <w:sz w:val="34"/>
        </w:rPr>
        <w:t>(Nay</w:t>
      </w:r>
      <w:r>
        <w:rPr>
          <w:color w:val="231F20"/>
          <w:spacing w:val="-5"/>
          <w:sz w:val="34"/>
        </w:rPr>
        <w:t> </w:t>
      </w:r>
      <w:r>
        <w:rPr>
          <w:color w:val="231F20"/>
          <w:sz w:val="34"/>
        </w:rPr>
        <w:t>kinh</w:t>
      </w:r>
      <w:r>
        <w:rPr>
          <w:color w:val="231F20"/>
          <w:spacing w:val="-5"/>
          <w:sz w:val="34"/>
        </w:rPr>
        <w:t> </w:t>
      </w:r>
      <w:r>
        <w:rPr>
          <w:color w:val="231F20"/>
          <w:sz w:val="34"/>
        </w:rPr>
        <w:t>này</w:t>
      </w:r>
      <w:r>
        <w:rPr>
          <w:color w:val="231F20"/>
          <w:spacing w:val="-5"/>
          <w:sz w:val="34"/>
        </w:rPr>
        <w:t> </w:t>
      </w:r>
      <w:r>
        <w:rPr>
          <w:color w:val="231F20"/>
          <w:sz w:val="34"/>
        </w:rPr>
        <w:t>hoàn toàn hiển bày Tịnh Tông, hướng dẫn thánh, phàm đồng về Cực</w:t>
      </w:r>
      <w:r>
        <w:rPr>
          <w:color w:val="231F20"/>
          <w:spacing w:val="-11"/>
          <w:sz w:val="34"/>
        </w:rPr>
        <w:t> </w:t>
      </w:r>
      <w:r>
        <w:rPr>
          <w:color w:val="231F20"/>
          <w:sz w:val="34"/>
        </w:rPr>
        <w:t>Lạc.</w:t>
      </w:r>
      <w:r>
        <w:rPr>
          <w:color w:val="231F20"/>
          <w:spacing w:val="-11"/>
          <w:sz w:val="34"/>
        </w:rPr>
        <w:t> </w:t>
      </w:r>
      <w:r>
        <w:rPr>
          <w:color w:val="231F20"/>
          <w:sz w:val="34"/>
        </w:rPr>
        <w:t>Vì</w:t>
      </w:r>
      <w:r>
        <w:rPr>
          <w:color w:val="231F20"/>
          <w:spacing w:val="-11"/>
          <w:sz w:val="34"/>
        </w:rPr>
        <w:t> </w:t>
      </w:r>
      <w:r>
        <w:rPr>
          <w:color w:val="231F20"/>
          <w:sz w:val="34"/>
        </w:rPr>
        <w:t>thế,</w:t>
      </w:r>
      <w:r>
        <w:rPr>
          <w:color w:val="231F20"/>
          <w:spacing w:val="-11"/>
          <w:sz w:val="34"/>
        </w:rPr>
        <w:t> </w:t>
      </w:r>
      <w:r>
        <w:rPr>
          <w:color w:val="231F20"/>
          <w:sz w:val="34"/>
        </w:rPr>
        <w:t>nói</w:t>
      </w:r>
      <w:r>
        <w:rPr>
          <w:color w:val="231F20"/>
          <w:spacing w:val="-11"/>
          <w:sz w:val="34"/>
        </w:rPr>
        <w:t> </w:t>
      </w:r>
      <w:r>
        <w:rPr>
          <w:color w:val="231F20"/>
          <w:sz w:val="34"/>
        </w:rPr>
        <w:t>kinh</w:t>
      </w:r>
      <w:r>
        <w:rPr>
          <w:color w:val="231F20"/>
          <w:spacing w:val="-10"/>
          <w:sz w:val="34"/>
        </w:rPr>
        <w:t> </w:t>
      </w:r>
      <w:r>
        <w:rPr>
          <w:i/>
          <w:color w:val="231F20"/>
          <w:sz w:val="34"/>
        </w:rPr>
        <w:t>Vô</w:t>
      </w:r>
      <w:r>
        <w:rPr>
          <w:i/>
          <w:color w:val="231F20"/>
          <w:spacing w:val="-11"/>
          <w:sz w:val="34"/>
        </w:rPr>
        <w:t> </w:t>
      </w:r>
      <w:r>
        <w:rPr>
          <w:i/>
          <w:color w:val="231F20"/>
          <w:sz w:val="34"/>
        </w:rPr>
        <w:t>Lượng</w:t>
      </w:r>
      <w:r>
        <w:rPr>
          <w:i/>
          <w:color w:val="231F20"/>
          <w:spacing w:val="-11"/>
          <w:sz w:val="34"/>
        </w:rPr>
        <w:t> </w:t>
      </w:r>
      <w:r>
        <w:rPr>
          <w:i/>
          <w:color w:val="231F20"/>
          <w:sz w:val="34"/>
        </w:rPr>
        <w:t>Thọ</w:t>
      </w:r>
      <w:r>
        <w:rPr>
          <w:i/>
          <w:color w:val="231F20"/>
          <w:spacing w:val="-11"/>
          <w:sz w:val="34"/>
        </w:rPr>
        <w:t> </w:t>
      </w:r>
      <w:r>
        <w:rPr>
          <w:color w:val="231F20"/>
          <w:sz w:val="34"/>
        </w:rPr>
        <w:t>này</w:t>
      </w:r>
      <w:r>
        <w:rPr>
          <w:color w:val="231F20"/>
          <w:spacing w:val="-11"/>
          <w:sz w:val="34"/>
        </w:rPr>
        <w:t> </w:t>
      </w:r>
      <w:r>
        <w:rPr>
          <w:color w:val="231F20"/>
          <w:sz w:val="34"/>
        </w:rPr>
        <w:t>là</w:t>
      </w:r>
      <w:r>
        <w:rPr>
          <w:color w:val="231F20"/>
          <w:spacing w:val="-11"/>
          <w:sz w:val="34"/>
        </w:rPr>
        <w:t> </w:t>
      </w:r>
      <w:r>
        <w:rPr>
          <w:i/>
          <w:color w:val="231F20"/>
          <w:sz w:val="34"/>
        </w:rPr>
        <w:t>Trung</w:t>
      </w:r>
      <w:r>
        <w:rPr>
          <w:i/>
          <w:color w:val="231F20"/>
          <w:spacing w:val="-11"/>
          <w:sz w:val="34"/>
        </w:rPr>
        <w:t> </w:t>
      </w:r>
      <w:r>
        <w:rPr>
          <w:i/>
          <w:color w:val="231F20"/>
          <w:sz w:val="34"/>
        </w:rPr>
        <w:t>bản</w:t>
      </w:r>
      <w:r>
        <w:rPr>
          <w:i/>
          <w:color w:val="231F20"/>
          <w:spacing w:val="-11"/>
          <w:sz w:val="34"/>
        </w:rPr>
        <w:t> </w:t>
      </w:r>
      <w:r>
        <w:rPr>
          <w:i/>
          <w:color w:val="231F20"/>
          <w:sz w:val="34"/>
        </w:rPr>
        <w:t>Hoa Nghiêm</w:t>
      </w:r>
      <w:r>
        <w:rPr>
          <w:color w:val="231F20"/>
          <w:sz w:val="34"/>
        </w:rPr>
        <w:t>, thật là có căn cứ vậy). Điều này xác thực là có kinh điển làm căn cứ, không phải tuỳ tiện nói ra. Gọi kinh này là </w:t>
      </w:r>
      <w:r>
        <w:rPr>
          <w:i/>
          <w:color w:val="231F20"/>
          <w:sz w:val="34"/>
        </w:rPr>
        <w:t>“Trung bản Hoa Nghiêm”</w:t>
      </w:r>
      <w:r>
        <w:rPr>
          <w:color w:val="231F20"/>
          <w:sz w:val="34"/>
        </w:rPr>
        <w:t>, là Bành Tế Thanh cư sĩ thời Càn Long, nhà Thanh, nói.</w:t>
      </w:r>
    </w:p>
    <w:p>
      <w:pPr>
        <w:pStyle w:val="BodyText"/>
        <w:spacing w:line="309" w:lineRule="auto" w:before="160"/>
        <w:ind w:left="387" w:right="120" w:firstLine="453"/>
      </w:pPr>
      <w:r>
        <w:rPr>
          <w:color w:val="231F20"/>
          <w:w w:val="105"/>
        </w:rPr>
        <w:t>Bành cư sĩ cũng không phải là người phổ thông. Ông ta thông Tông, thông Giáo, Hiển Mật viên dung, thông minh tuyệt</w:t>
      </w:r>
      <w:r>
        <w:rPr>
          <w:color w:val="231F20"/>
          <w:spacing w:val="-8"/>
          <w:w w:val="105"/>
        </w:rPr>
        <w:t> </w:t>
      </w:r>
      <w:r>
        <w:rPr>
          <w:color w:val="231F20"/>
          <w:w w:val="105"/>
        </w:rPr>
        <w:t>đỉnh.</w:t>
      </w:r>
      <w:r>
        <w:rPr>
          <w:color w:val="231F20"/>
          <w:spacing w:val="-8"/>
          <w:w w:val="105"/>
        </w:rPr>
        <w:t> </w:t>
      </w:r>
      <w:r>
        <w:rPr>
          <w:color w:val="231F20"/>
          <w:w w:val="105"/>
        </w:rPr>
        <w:t>Ông</w:t>
      </w:r>
      <w:r>
        <w:rPr>
          <w:color w:val="231F20"/>
          <w:spacing w:val="-8"/>
          <w:w w:val="105"/>
        </w:rPr>
        <w:t> </w:t>
      </w:r>
      <w:r>
        <w:rPr>
          <w:color w:val="231F20"/>
          <w:w w:val="105"/>
        </w:rPr>
        <w:t>thi</w:t>
      </w:r>
      <w:r>
        <w:rPr>
          <w:color w:val="231F20"/>
          <w:spacing w:val="-8"/>
          <w:w w:val="105"/>
        </w:rPr>
        <w:t> </w:t>
      </w:r>
      <w:r>
        <w:rPr>
          <w:color w:val="231F20"/>
          <w:w w:val="105"/>
        </w:rPr>
        <w:t>đỗ</w:t>
      </w:r>
      <w:r>
        <w:rPr>
          <w:color w:val="231F20"/>
          <w:spacing w:val="-8"/>
          <w:w w:val="105"/>
        </w:rPr>
        <w:t> </w:t>
      </w:r>
      <w:r>
        <w:rPr>
          <w:color w:val="231F20"/>
          <w:w w:val="105"/>
        </w:rPr>
        <w:t>tiến</w:t>
      </w:r>
      <w:r>
        <w:rPr>
          <w:color w:val="231F20"/>
          <w:spacing w:val="-8"/>
          <w:w w:val="105"/>
        </w:rPr>
        <w:t> </w:t>
      </w:r>
      <w:r>
        <w:rPr>
          <w:color w:val="231F20"/>
          <w:w w:val="105"/>
        </w:rPr>
        <w:t>sĩ,</w:t>
      </w:r>
      <w:r>
        <w:rPr>
          <w:color w:val="231F20"/>
          <w:spacing w:val="-8"/>
          <w:w w:val="105"/>
        </w:rPr>
        <w:t> </w:t>
      </w:r>
      <w:r>
        <w:rPr>
          <w:color w:val="231F20"/>
          <w:w w:val="105"/>
        </w:rPr>
        <w:t>nhưng</w:t>
      </w:r>
      <w:r>
        <w:rPr>
          <w:color w:val="231F20"/>
          <w:spacing w:val="-8"/>
          <w:w w:val="105"/>
        </w:rPr>
        <w:t> </w:t>
      </w:r>
      <w:r>
        <w:rPr>
          <w:color w:val="231F20"/>
          <w:w w:val="105"/>
        </w:rPr>
        <w:t>chưa</w:t>
      </w:r>
      <w:r>
        <w:rPr>
          <w:color w:val="231F20"/>
          <w:spacing w:val="-8"/>
          <w:w w:val="105"/>
        </w:rPr>
        <w:t> </w:t>
      </w:r>
      <w:r>
        <w:rPr>
          <w:color w:val="231F20"/>
          <w:w w:val="105"/>
        </w:rPr>
        <w:t>từng</w:t>
      </w:r>
      <w:r>
        <w:rPr>
          <w:color w:val="231F20"/>
          <w:spacing w:val="-8"/>
          <w:w w:val="105"/>
        </w:rPr>
        <w:t> </w:t>
      </w:r>
      <w:r>
        <w:rPr>
          <w:color w:val="231F20"/>
          <w:w w:val="105"/>
        </w:rPr>
        <w:t>ra</w:t>
      </w:r>
      <w:r>
        <w:rPr>
          <w:color w:val="231F20"/>
          <w:spacing w:val="-8"/>
          <w:w w:val="105"/>
        </w:rPr>
        <w:t> </w:t>
      </w:r>
      <w:r>
        <w:rPr>
          <w:color w:val="231F20"/>
          <w:w w:val="105"/>
        </w:rPr>
        <w:t>làm</w:t>
      </w:r>
      <w:r>
        <w:rPr>
          <w:color w:val="231F20"/>
          <w:spacing w:val="-8"/>
          <w:w w:val="105"/>
        </w:rPr>
        <w:t> </w:t>
      </w:r>
      <w:r>
        <w:rPr>
          <w:color w:val="231F20"/>
          <w:w w:val="105"/>
        </w:rPr>
        <w:t>quan, nhất tâm niệm Phật, trong Phật pháp có thành tựu rất lớn. Ông có một trước tác </w:t>
      </w:r>
      <w:r>
        <w:rPr>
          <w:i/>
          <w:color w:val="231F20"/>
          <w:w w:val="105"/>
        </w:rPr>
        <w:t>“Hoa Nghiêm Niệm Phật Tam Muội </w:t>
      </w:r>
      <w:r>
        <w:rPr>
          <w:i/>
          <w:color w:val="231F20"/>
        </w:rPr>
        <w:t>Luận”</w:t>
      </w:r>
      <w:r>
        <w:rPr>
          <w:color w:val="231F20"/>
        </w:rPr>
        <w:t>, cho nên ông ta là người đầu tiên</w:t>
      </w:r>
      <w:r>
        <w:rPr>
          <w:color w:val="231F20"/>
          <w:spacing w:val="-1"/>
        </w:rPr>
        <w:t> </w:t>
      </w:r>
      <w:r>
        <w:rPr>
          <w:color w:val="231F20"/>
        </w:rPr>
        <w:t>nói ra câu này: </w:t>
      </w:r>
      <w:r>
        <w:rPr>
          <w:i/>
          <w:color w:val="231F20"/>
        </w:rPr>
        <w:t>“Kinh </w:t>
      </w:r>
      <w:r>
        <w:rPr>
          <w:color w:val="231F20"/>
          <w:w w:val="105"/>
        </w:rPr>
        <w:t>Vô</w:t>
      </w:r>
      <w:r>
        <w:rPr>
          <w:color w:val="231F20"/>
          <w:spacing w:val="-23"/>
          <w:w w:val="105"/>
        </w:rPr>
        <w:t> </w:t>
      </w:r>
      <w:r>
        <w:rPr>
          <w:color w:val="231F20"/>
          <w:w w:val="105"/>
        </w:rPr>
        <w:t>Lượng</w:t>
      </w:r>
      <w:r>
        <w:rPr>
          <w:color w:val="231F20"/>
          <w:spacing w:val="-22"/>
          <w:w w:val="105"/>
        </w:rPr>
        <w:t> </w:t>
      </w:r>
      <w:r>
        <w:rPr>
          <w:color w:val="231F20"/>
          <w:w w:val="105"/>
        </w:rPr>
        <w:t>Thọ</w:t>
      </w:r>
      <w:r>
        <w:rPr>
          <w:color w:val="231F20"/>
          <w:spacing w:val="-22"/>
          <w:w w:val="105"/>
        </w:rPr>
        <w:t> </w:t>
      </w:r>
      <w:r>
        <w:rPr>
          <w:i/>
          <w:color w:val="231F20"/>
          <w:w w:val="105"/>
        </w:rPr>
        <w:t>tức</w:t>
      </w:r>
      <w:r>
        <w:rPr>
          <w:i/>
          <w:color w:val="231F20"/>
          <w:spacing w:val="-23"/>
          <w:w w:val="105"/>
        </w:rPr>
        <w:t> </w:t>
      </w:r>
      <w:r>
        <w:rPr>
          <w:i/>
          <w:color w:val="231F20"/>
          <w:w w:val="105"/>
        </w:rPr>
        <w:t>là</w:t>
      </w:r>
      <w:r>
        <w:rPr>
          <w:i/>
          <w:color w:val="231F20"/>
          <w:spacing w:val="-21"/>
          <w:w w:val="105"/>
        </w:rPr>
        <w:t> </w:t>
      </w:r>
      <w:r>
        <w:rPr>
          <w:i/>
          <w:color w:val="231F20"/>
          <w:w w:val="105"/>
        </w:rPr>
        <w:t>trung</w:t>
      </w:r>
      <w:r>
        <w:rPr>
          <w:i/>
          <w:color w:val="231F20"/>
          <w:spacing w:val="-22"/>
          <w:w w:val="105"/>
        </w:rPr>
        <w:t> </w:t>
      </w:r>
      <w:r>
        <w:rPr>
          <w:i/>
          <w:color w:val="231F20"/>
          <w:w w:val="105"/>
        </w:rPr>
        <w:t>bản</w:t>
      </w:r>
      <w:r>
        <w:rPr>
          <w:i/>
          <w:color w:val="231F20"/>
          <w:spacing w:val="-23"/>
          <w:w w:val="105"/>
        </w:rPr>
        <w:t> </w:t>
      </w:r>
      <w:r>
        <w:rPr>
          <w:i/>
          <w:color w:val="231F20"/>
          <w:w w:val="105"/>
        </w:rPr>
        <w:t>Hoa</w:t>
      </w:r>
      <w:r>
        <w:rPr>
          <w:i/>
          <w:color w:val="231F20"/>
          <w:spacing w:val="-22"/>
          <w:w w:val="105"/>
        </w:rPr>
        <w:t> </w:t>
      </w:r>
      <w:r>
        <w:rPr>
          <w:i/>
          <w:color w:val="231F20"/>
          <w:w w:val="105"/>
        </w:rPr>
        <w:t>Nghiêm</w:t>
      </w:r>
      <w:r>
        <w:rPr>
          <w:color w:val="231F20"/>
          <w:w w:val="105"/>
        </w:rPr>
        <w:t>”.</w:t>
      </w:r>
    </w:p>
    <w:p>
      <w:pPr>
        <w:spacing w:after="0" w:line="309" w:lineRule="auto"/>
        <w:sectPr>
          <w:pgSz w:w="11400" w:h="15370"/>
          <w:pgMar w:header="1017" w:footer="937" w:top="1200" w:bottom="1120" w:left="1200" w:right="1180"/>
        </w:sectPr>
      </w:pPr>
    </w:p>
    <w:p>
      <w:pPr>
        <w:pStyle w:val="BodyText"/>
        <w:spacing w:before="6"/>
        <w:jc w:val="left"/>
        <w:rPr>
          <w:sz w:val="22"/>
        </w:rPr>
      </w:pPr>
    </w:p>
    <w:p>
      <w:pPr>
        <w:spacing w:line="307" w:lineRule="auto" w:before="106"/>
        <w:ind w:left="103" w:right="403" w:firstLine="453"/>
        <w:jc w:val="both"/>
        <w:rPr>
          <w:sz w:val="34"/>
        </w:rPr>
      </w:pPr>
      <w:r>
        <w:rPr>
          <w:i/>
          <w:color w:val="231F20"/>
          <w:w w:val="105"/>
          <w:sz w:val="34"/>
        </w:rPr>
        <w:t>“Hựu</w:t>
      </w:r>
      <w:r>
        <w:rPr>
          <w:i/>
          <w:color w:val="231F20"/>
          <w:spacing w:val="-13"/>
          <w:w w:val="105"/>
          <w:sz w:val="34"/>
        </w:rPr>
        <w:t> </w:t>
      </w:r>
      <w:r>
        <w:rPr>
          <w:i/>
          <w:color w:val="231F20"/>
          <w:w w:val="105"/>
          <w:sz w:val="34"/>
        </w:rPr>
        <w:t>cứ</w:t>
      </w:r>
      <w:r>
        <w:rPr>
          <w:i/>
          <w:color w:val="231F20"/>
          <w:spacing w:val="-13"/>
          <w:w w:val="105"/>
          <w:sz w:val="34"/>
        </w:rPr>
        <w:t> </w:t>
      </w:r>
      <w:r>
        <w:rPr>
          <w:i/>
          <w:color w:val="231F20"/>
          <w:w w:val="105"/>
          <w:sz w:val="34"/>
        </w:rPr>
        <w:t>“Yếu</w:t>
      </w:r>
      <w:r>
        <w:rPr>
          <w:i/>
          <w:color w:val="231F20"/>
          <w:spacing w:val="-13"/>
          <w:w w:val="105"/>
          <w:sz w:val="34"/>
        </w:rPr>
        <w:t> </w:t>
      </w:r>
      <w:r>
        <w:rPr>
          <w:i/>
          <w:color w:val="231F20"/>
          <w:w w:val="105"/>
          <w:sz w:val="34"/>
        </w:rPr>
        <w:t>Giải”</w:t>
      </w:r>
      <w:r>
        <w:rPr>
          <w:i/>
          <w:color w:val="231F20"/>
          <w:spacing w:val="-13"/>
          <w:w w:val="105"/>
          <w:sz w:val="34"/>
        </w:rPr>
        <w:t> </w:t>
      </w:r>
      <w:r>
        <w:rPr>
          <w:i/>
          <w:color w:val="231F20"/>
          <w:w w:val="105"/>
          <w:sz w:val="34"/>
        </w:rPr>
        <w:t>phán</w:t>
      </w:r>
      <w:r>
        <w:rPr>
          <w:i/>
          <w:color w:val="231F20"/>
          <w:spacing w:val="-13"/>
          <w:w w:val="105"/>
          <w:sz w:val="34"/>
        </w:rPr>
        <w:t> </w:t>
      </w:r>
      <w:r>
        <w:rPr>
          <w:i/>
          <w:color w:val="231F20"/>
          <w:w w:val="105"/>
          <w:sz w:val="34"/>
        </w:rPr>
        <w:t>tiểu</w:t>
      </w:r>
      <w:r>
        <w:rPr>
          <w:i/>
          <w:color w:val="231F20"/>
          <w:spacing w:val="-13"/>
          <w:w w:val="105"/>
          <w:sz w:val="34"/>
        </w:rPr>
        <w:t> </w:t>
      </w:r>
      <w:r>
        <w:rPr>
          <w:i/>
          <w:color w:val="231F20"/>
          <w:w w:val="105"/>
          <w:sz w:val="34"/>
        </w:rPr>
        <w:t>bản</w:t>
      </w:r>
      <w:r>
        <w:rPr>
          <w:i/>
          <w:color w:val="231F20"/>
          <w:spacing w:val="-13"/>
          <w:w w:val="105"/>
          <w:sz w:val="34"/>
        </w:rPr>
        <w:t> </w:t>
      </w:r>
      <w:r>
        <w:rPr>
          <w:i/>
          <w:color w:val="231F20"/>
          <w:w w:val="105"/>
          <w:sz w:val="34"/>
        </w:rPr>
        <w:t>viết:</w:t>
      </w:r>
      <w:r>
        <w:rPr>
          <w:i/>
          <w:color w:val="231F20"/>
          <w:spacing w:val="-13"/>
          <w:w w:val="105"/>
          <w:sz w:val="34"/>
        </w:rPr>
        <w:t> </w:t>
      </w:r>
      <w:r>
        <w:rPr>
          <w:i/>
          <w:color w:val="231F20"/>
          <w:w w:val="105"/>
          <w:sz w:val="34"/>
        </w:rPr>
        <w:t>Hoa</w:t>
      </w:r>
      <w:r>
        <w:rPr>
          <w:i/>
          <w:color w:val="231F20"/>
          <w:spacing w:val="-13"/>
          <w:w w:val="105"/>
          <w:sz w:val="34"/>
        </w:rPr>
        <w:t> </w:t>
      </w:r>
      <w:r>
        <w:rPr>
          <w:i/>
          <w:color w:val="231F20"/>
          <w:w w:val="105"/>
          <w:sz w:val="34"/>
        </w:rPr>
        <w:t>Nghiêm</w:t>
      </w:r>
      <w:r>
        <w:rPr>
          <w:i/>
          <w:color w:val="231F20"/>
          <w:spacing w:val="-13"/>
          <w:w w:val="105"/>
          <w:sz w:val="34"/>
        </w:rPr>
        <w:t> </w:t>
      </w:r>
      <w:r>
        <w:rPr>
          <w:i/>
          <w:color w:val="231F20"/>
          <w:w w:val="105"/>
          <w:sz w:val="34"/>
        </w:rPr>
        <w:t>áo </w:t>
      </w:r>
      <w:r>
        <w:rPr>
          <w:i/>
          <w:color w:val="231F20"/>
          <w:sz w:val="34"/>
        </w:rPr>
        <w:t>tạng, Pháp Hoa bí tuỷ, nhất thiết chư Phật chi tâm yếu, Bồ tát </w:t>
      </w:r>
      <w:r>
        <w:rPr>
          <w:i/>
          <w:color w:val="231F20"/>
          <w:spacing w:val="-2"/>
          <w:w w:val="105"/>
          <w:sz w:val="34"/>
        </w:rPr>
        <w:t>vạn</w:t>
      </w:r>
      <w:r>
        <w:rPr>
          <w:i/>
          <w:color w:val="231F20"/>
          <w:spacing w:val="-19"/>
          <w:w w:val="105"/>
          <w:sz w:val="34"/>
        </w:rPr>
        <w:t> </w:t>
      </w:r>
      <w:r>
        <w:rPr>
          <w:i/>
          <w:color w:val="231F20"/>
          <w:spacing w:val="-2"/>
          <w:w w:val="105"/>
          <w:sz w:val="34"/>
        </w:rPr>
        <w:t>hạnh</w:t>
      </w:r>
      <w:r>
        <w:rPr>
          <w:i/>
          <w:color w:val="231F20"/>
          <w:spacing w:val="-20"/>
          <w:w w:val="105"/>
          <w:sz w:val="34"/>
        </w:rPr>
        <w:t> </w:t>
      </w:r>
      <w:r>
        <w:rPr>
          <w:i/>
          <w:color w:val="231F20"/>
          <w:spacing w:val="-2"/>
          <w:w w:val="105"/>
          <w:sz w:val="34"/>
        </w:rPr>
        <w:t>chi</w:t>
      </w:r>
      <w:r>
        <w:rPr>
          <w:i/>
          <w:color w:val="231F20"/>
          <w:spacing w:val="-20"/>
          <w:w w:val="105"/>
          <w:sz w:val="34"/>
        </w:rPr>
        <w:t> </w:t>
      </w:r>
      <w:r>
        <w:rPr>
          <w:i/>
          <w:color w:val="231F20"/>
          <w:spacing w:val="-2"/>
          <w:w w:val="105"/>
          <w:sz w:val="34"/>
        </w:rPr>
        <w:t>nam,</w:t>
      </w:r>
      <w:r>
        <w:rPr>
          <w:i/>
          <w:color w:val="231F20"/>
          <w:spacing w:val="-20"/>
          <w:w w:val="105"/>
          <w:sz w:val="34"/>
        </w:rPr>
        <w:t> </w:t>
      </w:r>
      <w:r>
        <w:rPr>
          <w:i/>
          <w:color w:val="231F20"/>
          <w:spacing w:val="-2"/>
          <w:w w:val="105"/>
          <w:sz w:val="34"/>
        </w:rPr>
        <w:t>giai</w:t>
      </w:r>
      <w:r>
        <w:rPr>
          <w:i/>
          <w:color w:val="231F20"/>
          <w:spacing w:val="-20"/>
          <w:w w:val="105"/>
          <w:sz w:val="34"/>
        </w:rPr>
        <w:t> </w:t>
      </w:r>
      <w:r>
        <w:rPr>
          <w:i/>
          <w:color w:val="231F20"/>
          <w:spacing w:val="-2"/>
          <w:w w:val="105"/>
          <w:sz w:val="34"/>
        </w:rPr>
        <w:t>bất</w:t>
      </w:r>
      <w:r>
        <w:rPr>
          <w:i/>
          <w:color w:val="231F20"/>
          <w:spacing w:val="-20"/>
          <w:w w:val="105"/>
          <w:sz w:val="34"/>
        </w:rPr>
        <w:t> </w:t>
      </w:r>
      <w:r>
        <w:rPr>
          <w:i/>
          <w:color w:val="231F20"/>
          <w:spacing w:val="-2"/>
          <w:w w:val="105"/>
          <w:sz w:val="34"/>
        </w:rPr>
        <w:t>xuất</w:t>
      </w:r>
      <w:r>
        <w:rPr>
          <w:i/>
          <w:color w:val="231F20"/>
          <w:spacing w:val="-20"/>
          <w:w w:val="105"/>
          <w:sz w:val="34"/>
        </w:rPr>
        <w:t> </w:t>
      </w:r>
      <w:r>
        <w:rPr>
          <w:i/>
          <w:color w:val="231F20"/>
          <w:spacing w:val="-2"/>
          <w:w w:val="105"/>
          <w:sz w:val="34"/>
        </w:rPr>
        <w:t>ư</w:t>
      </w:r>
      <w:r>
        <w:rPr>
          <w:i/>
          <w:color w:val="231F20"/>
          <w:spacing w:val="-19"/>
          <w:w w:val="105"/>
          <w:sz w:val="34"/>
        </w:rPr>
        <w:t> </w:t>
      </w:r>
      <w:r>
        <w:rPr>
          <w:i/>
          <w:color w:val="231F20"/>
          <w:spacing w:val="-2"/>
          <w:w w:val="105"/>
          <w:sz w:val="34"/>
        </w:rPr>
        <w:t>thử</w:t>
      </w:r>
      <w:r>
        <w:rPr>
          <w:i/>
          <w:color w:val="231F20"/>
          <w:spacing w:val="-20"/>
          <w:w w:val="105"/>
          <w:sz w:val="34"/>
        </w:rPr>
        <w:t> </w:t>
      </w:r>
      <w:r>
        <w:rPr>
          <w:i/>
          <w:color w:val="231F20"/>
          <w:spacing w:val="-2"/>
          <w:w w:val="105"/>
          <w:sz w:val="34"/>
        </w:rPr>
        <w:t>hỷ”</w:t>
      </w:r>
      <w:r>
        <w:rPr>
          <w:i/>
          <w:color w:val="231F20"/>
          <w:spacing w:val="-20"/>
          <w:w w:val="105"/>
          <w:sz w:val="34"/>
        </w:rPr>
        <w:t> </w:t>
      </w:r>
      <w:r>
        <w:rPr>
          <w:color w:val="231F20"/>
          <w:spacing w:val="-2"/>
          <w:w w:val="105"/>
          <w:sz w:val="34"/>
        </w:rPr>
        <w:t>(Lại</w:t>
      </w:r>
      <w:r>
        <w:rPr>
          <w:color w:val="231F20"/>
          <w:spacing w:val="-18"/>
          <w:w w:val="105"/>
          <w:sz w:val="34"/>
        </w:rPr>
        <w:t> </w:t>
      </w:r>
      <w:r>
        <w:rPr>
          <w:i/>
          <w:color w:val="231F20"/>
          <w:spacing w:val="-2"/>
          <w:w w:val="105"/>
          <w:sz w:val="34"/>
        </w:rPr>
        <w:t>Yếu</w:t>
      </w:r>
      <w:r>
        <w:rPr>
          <w:i/>
          <w:color w:val="231F20"/>
          <w:spacing w:val="-20"/>
          <w:w w:val="105"/>
          <w:sz w:val="34"/>
        </w:rPr>
        <w:t> </w:t>
      </w:r>
      <w:r>
        <w:rPr>
          <w:i/>
          <w:color w:val="231F20"/>
          <w:spacing w:val="-2"/>
          <w:w w:val="105"/>
          <w:sz w:val="34"/>
        </w:rPr>
        <w:t>Giải</w:t>
      </w:r>
      <w:r>
        <w:rPr>
          <w:i/>
          <w:color w:val="231F20"/>
          <w:spacing w:val="-20"/>
          <w:w w:val="105"/>
          <w:sz w:val="34"/>
        </w:rPr>
        <w:t> </w:t>
      </w:r>
      <w:r>
        <w:rPr>
          <w:color w:val="231F20"/>
          <w:spacing w:val="-2"/>
          <w:w w:val="105"/>
          <w:sz w:val="34"/>
        </w:rPr>
        <w:t>nhận xét</w:t>
      </w:r>
      <w:r>
        <w:rPr>
          <w:color w:val="231F20"/>
          <w:spacing w:val="-21"/>
          <w:w w:val="105"/>
          <w:sz w:val="34"/>
        </w:rPr>
        <w:t> </w:t>
      </w:r>
      <w:r>
        <w:rPr>
          <w:color w:val="231F20"/>
          <w:spacing w:val="-2"/>
          <w:w w:val="105"/>
          <w:sz w:val="34"/>
        </w:rPr>
        <w:t>về</w:t>
      </w:r>
      <w:r>
        <w:rPr>
          <w:color w:val="231F20"/>
          <w:spacing w:val="-20"/>
          <w:w w:val="105"/>
          <w:sz w:val="34"/>
        </w:rPr>
        <w:t> </w:t>
      </w:r>
      <w:r>
        <w:rPr>
          <w:color w:val="231F20"/>
          <w:spacing w:val="-2"/>
          <w:w w:val="105"/>
          <w:sz w:val="34"/>
        </w:rPr>
        <w:t>tiểu</w:t>
      </w:r>
      <w:r>
        <w:rPr>
          <w:color w:val="231F20"/>
          <w:spacing w:val="-20"/>
          <w:w w:val="105"/>
          <w:sz w:val="34"/>
        </w:rPr>
        <w:t> </w:t>
      </w:r>
      <w:r>
        <w:rPr>
          <w:color w:val="231F20"/>
          <w:spacing w:val="-2"/>
          <w:w w:val="105"/>
          <w:sz w:val="34"/>
        </w:rPr>
        <w:t>bản:</w:t>
      </w:r>
      <w:r>
        <w:rPr>
          <w:color w:val="231F20"/>
          <w:spacing w:val="-21"/>
          <w:w w:val="105"/>
          <w:sz w:val="34"/>
        </w:rPr>
        <w:t> </w:t>
      </w:r>
      <w:r>
        <w:rPr>
          <w:color w:val="231F20"/>
          <w:spacing w:val="-2"/>
          <w:w w:val="105"/>
          <w:sz w:val="34"/>
        </w:rPr>
        <w:t>Tạng</w:t>
      </w:r>
      <w:r>
        <w:rPr>
          <w:color w:val="231F20"/>
          <w:spacing w:val="-20"/>
          <w:w w:val="105"/>
          <w:sz w:val="34"/>
        </w:rPr>
        <w:t> </w:t>
      </w:r>
      <w:r>
        <w:rPr>
          <w:color w:val="231F20"/>
          <w:spacing w:val="-2"/>
          <w:w w:val="105"/>
          <w:sz w:val="34"/>
        </w:rPr>
        <w:t>sâu</w:t>
      </w:r>
      <w:r>
        <w:rPr>
          <w:color w:val="231F20"/>
          <w:spacing w:val="-20"/>
          <w:w w:val="105"/>
          <w:sz w:val="34"/>
        </w:rPr>
        <w:t> </w:t>
      </w:r>
      <w:r>
        <w:rPr>
          <w:i/>
          <w:color w:val="231F20"/>
          <w:spacing w:val="-2"/>
          <w:w w:val="105"/>
          <w:sz w:val="34"/>
        </w:rPr>
        <w:t>Hoa</w:t>
      </w:r>
      <w:r>
        <w:rPr>
          <w:i/>
          <w:color w:val="231F20"/>
          <w:spacing w:val="-21"/>
          <w:w w:val="105"/>
          <w:sz w:val="34"/>
        </w:rPr>
        <w:t> </w:t>
      </w:r>
      <w:r>
        <w:rPr>
          <w:i/>
          <w:color w:val="231F20"/>
          <w:spacing w:val="-2"/>
          <w:w w:val="105"/>
          <w:sz w:val="34"/>
        </w:rPr>
        <w:t>Nghiêm</w:t>
      </w:r>
      <w:r>
        <w:rPr>
          <w:color w:val="231F20"/>
          <w:spacing w:val="-2"/>
          <w:w w:val="105"/>
          <w:sz w:val="34"/>
        </w:rPr>
        <w:t>,</w:t>
      </w:r>
      <w:r>
        <w:rPr>
          <w:color w:val="231F20"/>
          <w:spacing w:val="-20"/>
          <w:w w:val="105"/>
          <w:sz w:val="34"/>
        </w:rPr>
        <w:t> </w:t>
      </w:r>
      <w:r>
        <w:rPr>
          <w:color w:val="231F20"/>
          <w:spacing w:val="-2"/>
          <w:w w:val="105"/>
          <w:sz w:val="34"/>
        </w:rPr>
        <w:t>cốt</w:t>
      </w:r>
      <w:r>
        <w:rPr>
          <w:color w:val="231F20"/>
          <w:spacing w:val="-20"/>
          <w:w w:val="105"/>
          <w:sz w:val="34"/>
        </w:rPr>
        <w:t> </w:t>
      </w:r>
      <w:r>
        <w:rPr>
          <w:color w:val="231F20"/>
          <w:spacing w:val="-2"/>
          <w:w w:val="105"/>
          <w:sz w:val="34"/>
        </w:rPr>
        <w:t>tủy</w:t>
      </w:r>
      <w:r>
        <w:rPr>
          <w:color w:val="231F20"/>
          <w:spacing w:val="-21"/>
          <w:w w:val="105"/>
          <w:sz w:val="34"/>
        </w:rPr>
        <w:t> </w:t>
      </w:r>
      <w:r>
        <w:rPr>
          <w:i/>
          <w:color w:val="231F20"/>
          <w:spacing w:val="-2"/>
          <w:w w:val="105"/>
          <w:sz w:val="34"/>
        </w:rPr>
        <w:t>Pháp</w:t>
      </w:r>
      <w:r>
        <w:rPr>
          <w:i/>
          <w:color w:val="231F20"/>
          <w:spacing w:val="-20"/>
          <w:w w:val="105"/>
          <w:sz w:val="34"/>
        </w:rPr>
        <w:t> </w:t>
      </w:r>
      <w:r>
        <w:rPr>
          <w:i/>
          <w:color w:val="231F20"/>
          <w:spacing w:val="-2"/>
          <w:w w:val="105"/>
          <w:sz w:val="34"/>
        </w:rPr>
        <w:t>Hoa</w:t>
      </w:r>
      <w:r>
        <w:rPr>
          <w:i/>
          <w:color w:val="231F20"/>
          <w:spacing w:val="-20"/>
          <w:w w:val="105"/>
          <w:sz w:val="34"/>
        </w:rPr>
        <w:t> </w:t>
      </w:r>
      <w:r>
        <w:rPr>
          <w:i/>
          <w:color w:val="231F20"/>
          <w:spacing w:val="-2"/>
          <w:w w:val="105"/>
          <w:sz w:val="34"/>
        </w:rPr>
        <w:t>tâm </w:t>
      </w:r>
      <w:r>
        <w:rPr>
          <w:i/>
          <w:color w:val="231F20"/>
          <w:w w:val="105"/>
          <w:sz w:val="34"/>
        </w:rPr>
        <w:t>yếu</w:t>
      </w:r>
      <w:r>
        <w:rPr>
          <w:i/>
          <w:color w:val="231F20"/>
          <w:spacing w:val="-22"/>
          <w:w w:val="105"/>
          <w:sz w:val="34"/>
        </w:rPr>
        <w:t> </w:t>
      </w:r>
      <w:r>
        <w:rPr>
          <w:color w:val="231F20"/>
          <w:w w:val="105"/>
          <w:sz w:val="34"/>
        </w:rPr>
        <w:t>của</w:t>
      </w:r>
      <w:r>
        <w:rPr>
          <w:color w:val="231F20"/>
          <w:spacing w:val="-21"/>
          <w:w w:val="105"/>
          <w:sz w:val="34"/>
        </w:rPr>
        <w:t> </w:t>
      </w:r>
      <w:r>
        <w:rPr>
          <w:color w:val="231F20"/>
          <w:w w:val="105"/>
          <w:sz w:val="34"/>
        </w:rPr>
        <w:t>hết</w:t>
      </w:r>
      <w:r>
        <w:rPr>
          <w:color w:val="231F20"/>
          <w:spacing w:val="-21"/>
          <w:w w:val="105"/>
          <w:sz w:val="34"/>
        </w:rPr>
        <w:t> </w:t>
      </w:r>
      <w:r>
        <w:rPr>
          <w:color w:val="231F20"/>
          <w:w w:val="105"/>
          <w:sz w:val="34"/>
        </w:rPr>
        <w:t>thảy</w:t>
      </w:r>
      <w:r>
        <w:rPr>
          <w:color w:val="231F20"/>
          <w:spacing w:val="-21"/>
          <w:w w:val="105"/>
          <w:sz w:val="34"/>
        </w:rPr>
        <w:t> </w:t>
      </w:r>
      <w:r>
        <w:rPr>
          <w:color w:val="231F20"/>
          <w:w w:val="105"/>
          <w:sz w:val="34"/>
        </w:rPr>
        <w:t>chư</w:t>
      </w:r>
      <w:r>
        <w:rPr>
          <w:color w:val="231F20"/>
          <w:spacing w:val="-22"/>
          <w:w w:val="105"/>
          <w:sz w:val="34"/>
        </w:rPr>
        <w:t> </w:t>
      </w:r>
      <w:r>
        <w:rPr>
          <w:color w:val="231F20"/>
          <w:w w:val="105"/>
          <w:sz w:val="34"/>
        </w:rPr>
        <w:t>Phật,</w:t>
      </w:r>
      <w:r>
        <w:rPr>
          <w:color w:val="231F20"/>
          <w:spacing w:val="-22"/>
          <w:w w:val="105"/>
          <w:sz w:val="34"/>
        </w:rPr>
        <w:t> </w:t>
      </w:r>
      <w:r>
        <w:rPr>
          <w:color w:val="231F20"/>
          <w:w w:val="105"/>
          <w:sz w:val="34"/>
        </w:rPr>
        <w:t>chỉ</w:t>
      </w:r>
      <w:r>
        <w:rPr>
          <w:color w:val="231F20"/>
          <w:spacing w:val="-22"/>
          <w:w w:val="105"/>
          <w:sz w:val="34"/>
        </w:rPr>
        <w:t> </w:t>
      </w:r>
      <w:r>
        <w:rPr>
          <w:color w:val="231F20"/>
          <w:w w:val="105"/>
          <w:sz w:val="34"/>
        </w:rPr>
        <w:t>nam</w:t>
      </w:r>
      <w:r>
        <w:rPr>
          <w:color w:val="231F20"/>
          <w:spacing w:val="-21"/>
          <w:w w:val="105"/>
          <w:sz w:val="34"/>
        </w:rPr>
        <w:t> </w:t>
      </w:r>
      <w:r>
        <w:rPr>
          <w:color w:val="231F20"/>
          <w:w w:val="105"/>
          <w:sz w:val="34"/>
        </w:rPr>
        <w:t>của</w:t>
      </w:r>
      <w:r>
        <w:rPr>
          <w:color w:val="231F20"/>
          <w:spacing w:val="-21"/>
          <w:w w:val="105"/>
          <w:sz w:val="34"/>
        </w:rPr>
        <w:t> </w:t>
      </w:r>
      <w:r>
        <w:rPr>
          <w:color w:val="231F20"/>
          <w:w w:val="105"/>
          <w:sz w:val="34"/>
        </w:rPr>
        <w:t>Bồ</w:t>
      </w:r>
      <w:r>
        <w:rPr>
          <w:color w:val="231F20"/>
          <w:spacing w:val="-21"/>
          <w:w w:val="105"/>
          <w:sz w:val="34"/>
        </w:rPr>
        <w:t> </w:t>
      </w:r>
      <w:r>
        <w:rPr>
          <w:color w:val="231F20"/>
          <w:w w:val="105"/>
          <w:sz w:val="34"/>
        </w:rPr>
        <w:t>tát</w:t>
      </w:r>
      <w:r>
        <w:rPr>
          <w:color w:val="231F20"/>
          <w:spacing w:val="-21"/>
          <w:w w:val="105"/>
          <w:sz w:val="34"/>
        </w:rPr>
        <w:t> </w:t>
      </w:r>
      <w:r>
        <w:rPr>
          <w:color w:val="231F20"/>
          <w:w w:val="105"/>
          <w:sz w:val="34"/>
        </w:rPr>
        <w:t>Vạn</w:t>
      </w:r>
      <w:r>
        <w:rPr>
          <w:color w:val="231F20"/>
          <w:spacing w:val="-22"/>
          <w:w w:val="105"/>
          <w:sz w:val="34"/>
        </w:rPr>
        <w:t> </w:t>
      </w:r>
      <w:r>
        <w:rPr>
          <w:color w:val="231F20"/>
          <w:w w:val="105"/>
          <w:sz w:val="34"/>
        </w:rPr>
        <w:t>Hạnh,</w:t>
      </w:r>
      <w:r>
        <w:rPr>
          <w:color w:val="231F20"/>
          <w:spacing w:val="-21"/>
          <w:w w:val="105"/>
          <w:sz w:val="34"/>
        </w:rPr>
        <w:t> </w:t>
      </w:r>
      <w:r>
        <w:rPr>
          <w:color w:val="231F20"/>
          <w:w w:val="105"/>
          <w:sz w:val="34"/>
        </w:rPr>
        <w:t>đều không ra ngoài kinh này).</w:t>
      </w:r>
    </w:p>
    <w:p>
      <w:pPr>
        <w:pStyle w:val="BodyText"/>
        <w:spacing w:line="307" w:lineRule="auto" w:before="138"/>
        <w:ind w:left="103" w:right="405" w:firstLine="453"/>
      </w:pPr>
      <w:r>
        <w:rPr>
          <w:color w:val="231F20"/>
          <w:w w:val="105"/>
        </w:rPr>
        <w:t>Đây là điều mà Ngẫu Ích Đại sư nói vào cuối thời nhà Minh.</w:t>
      </w:r>
      <w:r>
        <w:rPr>
          <w:color w:val="231F20"/>
          <w:spacing w:val="-20"/>
          <w:w w:val="105"/>
        </w:rPr>
        <w:t> </w:t>
      </w:r>
      <w:r>
        <w:rPr>
          <w:color w:val="231F20"/>
          <w:w w:val="105"/>
        </w:rPr>
        <w:t>Ngẫu</w:t>
      </w:r>
      <w:r>
        <w:rPr>
          <w:color w:val="231F20"/>
          <w:spacing w:val="-20"/>
          <w:w w:val="105"/>
        </w:rPr>
        <w:t> </w:t>
      </w:r>
      <w:r>
        <w:rPr>
          <w:color w:val="231F20"/>
          <w:w w:val="105"/>
        </w:rPr>
        <w:t>Ích</w:t>
      </w:r>
      <w:r>
        <w:rPr>
          <w:color w:val="231F20"/>
          <w:spacing w:val="-20"/>
          <w:w w:val="105"/>
        </w:rPr>
        <w:t> </w:t>
      </w:r>
      <w:r>
        <w:rPr>
          <w:color w:val="231F20"/>
          <w:w w:val="105"/>
        </w:rPr>
        <w:t>Đại</w:t>
      </w:r>
      <w:r>
        <w:rPr>
          <w:color w:val="231F20"/>
          <w:spacing w:val="-20"/>
          <w:w w:val="105"/>
        </w:rPr>
        <w:t> </w:t>
      </w:r>
      <w:r>
        <w:rPr>
          <w:color w:val="231F20"/>
          <w:w w:val="105"/>
        </w:rPr>
        <w:t>sư</w:t>
      </w:r>
      <w:r>
        <w:rPr>
          <w:color w:val="231F20"/>
          <w:spacing w:val="-20"/>
          <w:w w:val="105"/>
        </w:rPr>
        <w:t> </w:t>
      </w:r>
      <w:r>
        <w:rPr>
          <w:color w:val="231F20"/>
          <w:w w:val="105"/>
        </w:rPr>
        <w:t>là</w:t>
      </w:r>
      <w:r>
        <w:rPr>
          <w:color w:val="231F20"/>
          <w:spacing w:val="-20"/>
          <w:w w:val="105"/>
        </w:rPr>
        <w:t> </w:t>
      </w:r>
      <w:r>
        <w:rPr>
          <w:color w:val="231F20"/>
          <w:w w:val="105"/>
        </w:rPr>
        <w:t>Tổ</w:t>
      </w:r>
      <w:r>
        <w:rPr>
          <w:color w:val="231F20"/>
          <w:spacing w:val="-20"/>
          <w:w w:val="105"/>
        </w:rPr>
        <w:t> </w:t>
      </w:r>
      <w:r>
        <w:rPr>
          <w:color w:val="231F20"/>
          <w:w w:val="105"/>
        </w:rPr>
        <w:t>sư</w:t>
      </w:r>
      <w:r>
        <w:rPr>
          <w:color w:val="231F20"/>
          <w:spacing w:val="-20"/>
          <w:w w:val="105"/>
        </w:rPr>
        <w:t> </w:t>
      </w:r>
      <w:r>
        <w:rPr>
          <w:color w:val="231F20"/>
          <w:w w:val="105"/>
        </w:rPr>
        <w:t>đời</w:t>
      </w:r>
      <w:r>
        <w:rPr>
          <w:color w:val="231F20"/>
          <w:spacing w:val="-20"/>
          <w:w w:val="105"/>
        </w:rPr>
        <w:t> </w:t>
      </w:r>
      <w:r>
        <w:rPr>
          <w:color w:val="231F20"/>
          <w:w w:val="105"/>
        </w:rPr>
        <w:t>thứ</w:t>
      </w:r>
      <w:r>
        <w:rPr>
          <w:color w:val="231F20"/>
          <w:spacing w:val="-21"/>
          <w:w w:val="105"/>
        </w:rPr>
        <w:t> </w:t>
      </w:r>
      <w:r>
        <w:rPr>
          <w:color w:val="231F20"/>
          <w:w w:val="105"/>
        </w:rPr>
        <w:t>9</w:t>
      </w:r>
      <w:r>
        <w:rPr>
          <w:color w:val="231F20"/>
          <w:spacing w:val="-20"/>
          <w:w w:val="105"/>
        </w:rPr>
        <w:t> </w:t>
      </w:r>
      <w:r>
        <w:rPr>
          <w:color w:val="231F20"/>
          <w:w w:val="105"/>
        </w:rPr>
        <w:t>của</w:t>
      </w:r>
      <w:r>
        <w:rPr>
          <w:color w:val="231F20"/>
          <w:spacing w:val="-20"/>
          <w:w w:val="105"/>
        </w:rPr>
        <w:t> </w:t>
      </w:r>
      <w:r>
        <w:rPr>
          <w:color w:val="231F20"/>
          <w:w w:val="105"/>
        </w:rPr>
        <w:t>Tông</w:t>
      </w:r>
      <w:r>
        <w:rPr>
          <w:color w:val="231F20"/>
          <w:spacing w:val="-20"/>
          <w:w w:val="105"/>
        </w:rPr>
        <w:t> </w:t>
      </w:r>
      <w:r>
        <w:rPr>
          <w:color w:val="231F20"/>
          <w:w w:val="105"/>
        </w:rPr>
        <w:t>Tịnh</w:t>
      </w:r>
      <w:r>
        <w:rPr>
          <w:color w:val="231F20"/>
          <w:spacing w:val="-20"/>
          <w:w w:val="105"/>
        </w:rPr>
        <w:t> </w:t>
      </w:r>
      <w:r>
        <w:rPr>
          <w:color w:val="231F20"/>
          <w:w w:val="105"/>
        </w:rPr>
        <w:t>Độ. Ngài</w:t>
      </w:r>
      <w:r>
        <w:rPr>
          <w:color w:val="231F20"/>
          <w:spacing w:val="-18"/>
          <w:w w:val="105"/>
        </w:rPr>
        <w:t> </w:t>
      </w:r>
      <w:r>
        <w:rPr>
          <w:color w:val="231F20"/>
          <w:w w:val="105"/>
        </w:rPr>
        <w:t>viết</w:t>
      </w:r>
      <w:r>
        <w:rPr>
          <w:color w:val="231F20"/>
          <w:spacing w:val="-18"/>
          <w:w w:val="105"/>
        </w:rPr>
        <w:t> </w:t>
      </w:r>
      <w:r>
        <w:rPr>
          <w:color w:val="231F20"/>
          <w:w w:val="105"/>
        </w:rPr>
        <w:t>cuốn</w:t>
      </w:r>
      <w:r>
        <w:rPr>
          <w:color w:val="231F20"/>
          <w:spacing w:val="-18"/>
          <w:w w:val="105"/>
        </w:rPr>
        <w:t> </w:t>
      </w:r>
      <w:r>
        <w:rPr>
          <w:i/>
          <w:color w:val="231F20"/>
          <w:w w:val="105"/>
        </w:rPr>
        <w:t>“Yếu</w:t>
      </w:r>
      <w:r>
        <w:rPr>
          <w:i/>
          <w:color w:val="231F20"/>
          <w:spacing w:val="-18"/>
          <w:w w:val="105"/>
        </w:rPr>
        <w:t> </w:t>
      </w:r>
      <w:r>
        <w:rPr>
          <w:i/>
          <w:color w:val="231F20"/>
          <w:w w:val="105"/>
        </w:rPr>
        <w:t>Giải”</w:t>
      </w:r>
      <w:r>
        <w:rPr>
          <w:i/>
          <w:color w:val="231F20"/>
          <w:spacing w:val="-18"/>
          <w:w w:val="105"/>
        </w:rPr>
        <w:t> </w:t>
      </w:r>
      <w:r>
        <w:rPr>
          <w:color w:val="231F20"/>
          <w:w w:val="105"/>
        </w:rPr>
        <w:t>này</w:t>
      </w:r>
      <w:r>
        <w:rPr>
          <w:color w:val="231F20"/>
          <w:spacing w:val="-18"/>
          <w:w w:val="105"/>
        </w:rPr>
        <w:t> </w:t>
      </w:r>
      <w:r>
        <w:rPr>
          <w:color w:val="231F20"/>
          <w:w w:val="105"/>
        </w:rPr>
        <w:t>chính</w:t>
      </w:r>
      <w:r>
        <w:rPr>
          <w:color w:val="231F20"/>
          <w:spacing w:val="-18"/>
          <w:w w:val="105"/>
        </w:rPr>
        <w:t> </w:t>
      </w:r>
      <w:r>
        <w:rPr>
          <w:color w:val="231F20"/>
          <w:w w:val="105"/>
        </w:rPr>
        <w:t>là</w:t>
      </w:r>
      <w:r>
        <w:rPr>
          <w:color w:val="231F20"/>
          <w:spacing w:val="-18"/>
          <w:w w:val="105"/>
        </w:rPr>
        <w:t> </w:t>
      </w:r>
      <w:r>
        <w:rPr>
          <w:color w:val="231F20"/>
          <w:w w:val="105"/>
        </w:rPr>
        <w:t>chú</w:t>
      </w:r>
      <w:r>
        <w:rPr>
          <w:color w:val="231F20"/>
          <w:spacing w:val="-18"/>
          <w:w w:val="105"/>
        </w:rPr>
        <w:t> </w:t>
      </w:r>
      <w:r>
        <w:rPr>
          <w:color w:val="231F20"/>
          <w:w w:val="105"/>
        </w:rPr>
        <w:t>giải</w:t>
      </w:r>
      <w:r>
        <w:rPr>
          <w:color w:val="231F20"/>
          <w:spacing w:val="-18"/>
          <w:w w:val="105"/>
        </w:rPr>
        <w:t> </w:t>
      </w:r>
      <w:r>
        <w:rPr>
          <w:color w:val="231F20"/>
          <w:w w:val="105"/>
        </w:rPr>
        <w:t>cho</w:t>
      </w:r>
      <w:r>
        <w:rPr>
          <w:color w:val="231F20"/>
          <w:spacing w:val="-18"/>
          <w:w w:val="105"/>
        </w:rPr>
        <w:t> </w:t>
      </w:r>
      <w:r>
        <w:rPr>
          <w:color w:val="231F20"/>
          <w:w w:val="105"/>
        </w:rPr>
        <w:t>kinh</w:t>
      </w:r>
      <w:r>
        <w:rPr>
          <w:color w:val="231F20"/>
          <w:spacing w:val="-18"/>
          <w:w w:val="105"/>
        </w:rPr>
        <w:t> </w:t>
      </w:r>
      <w:r>
        <w:rPr>
          <w:i/>
          <w:color w:val="231F20"/>
          <w:w w:val="105"/>
        </w:rPr>
        <w:t>Di Đà</w:t>
      </w:r>
      <w:r>
        <w:rPr>
          <w:color w:val="231F20"/>
          <w:w w:val="105"/>
        </w:rPr>
        <w:t>, đơn giản, chặt chẽ và viết trong 9 ngày là hoàn thành. Cuối</w:t>
      </w:r>
      <w:r>
        <w:rPr>
          <w:color w:val="231F20"/>
          <w:spacing w:val="-2"/>
          <w:w w:val="105"/>
        </w:rPr>
        <w:t> </w:t>
      </w:r>
      <w:r>
        <w:rPr>
          <w:color w:val="231F20"/>
          <w:w w:val="105"/>
        </w:rPr>
        <w:t>sách,</w:t>
      </w:r>
      <w:r>
        <w:rPr>
          <w:color w:val="231F20"/>
          <w:spacing w:val="-1"/>
          <w:w w:val="105"/>
        </w:rPr>
        <w:t> </w:t>
      </w:r>
      <w:r>
        <w:rPr>
          <w:color w:val="231F20"/>
          <w:w w:val="105"/>
        </w:rPr>
        <w:t>Ngài</w:t>
      </w:r>
      <w:r>
        <w:rPr>
          <w:color w:val="231F20"/>
          <w:spacing w:val="-1"/>
          <w:w w:val="105"/>
        </w:rPr>
        <w:t> </w:t>
      </w:r>
      <w:r>
        <w:rPr>
          <w:color w:val="231F20"/>
          <w:w w:val="105"/>
        </w:rPr>
        <w:t>có</w:t>
      </w:r>
      <w:r>
        <w:rPr>
          <w:color w:val="231F20"/>
          <w:spacing w:val="-1"/>
          <w:w w:val="105"/>
        </w:rPr>
        <w:t> </w:t>
      </w:r>
      <w:r>
        <w:rPr>
          <w:color w:val="231F20"/>
          <w:w w:val="105"/>
        </w:rPr>
        <w:t>viết</w:t>
      </w:r>
      <w:r>
        <w:rPr>
          <w:color w:val="231F20"/>
          <w:spacing w:val="-2"/>
          <w:w w:val="105"/>
        </w:rPr>
        <w:t> </w:t>
      </w:r>
      <w:r>
        <w:rPr>
          <w:color w:val="231F20"/>
          <w:w w:val="105"/>
        </w:rPr>
        <w:t>một</w:t>
      </w:r>
      <w:r>
        <w:rPr>
          <w:color w:val="231F20"/>
          <w:spacing w:val="-2"/>
          <w:w w:val="105"/>
        </w:rPr>
        <w:t> </w:t>
      </w:r>
      <w:r>
        <w:rPr>
          <w:color w:val="231F20"/>
          <w:w w:val="105"/>
        </w:rPr>
        <w:t>đoạn</w:t>
      </w:r>
      <w:r>
        <w:rPr>
          <w:color w:val="231F20"/>
          <w:spacing w:val="-2"/>
          <w:w w:val="105"/>
        </w:rPr>
        <w:t> </w:t>
      </w:r>
      <w:r>
        <w:rPr>
          <w:color w:val="231F20"/>
          <w:w w:val="105"/>
        </w:rPr>
        <w:t>văn</w:t>
      </w:r>
      <w:r>
        <w:rPr>
          <w:color w:val="231F20"/>
          <w:spacing w:val="-2"/>
          <w:w w:val="105"/>
        </w:rPr>
        <w:t> </w:t>
      </w:r>
      <w:r>
        <w:rPr>
          <w:color w:val="231F20"/>
          <w:w w:val="105"/>
        </w:rPr>
        <w:t>Bạt</w:t>
      </w:r>
      <w:r>
        <w:rPr>
          <w:color w:val="231F20"/>
          <w:spacing w:val="-1"/>
          <w:w w:val="105"/>
        </w:rPr>
        <w:t> </w:t>
      </w:r>
      <w:r>
        <w:rPr>
          <w:color w:val="231F20"/>
          <w:w w:val="105"/>
        </w:rPr>
        <w:t>ngắn,</w:t>
      </w:r>
      <w:r>
        <w:rPr>
          <w:color w:val="231F20"/>
          <w:spacing w:val="-1"/>
          <w:w w:val="105"/>
        </w:rPr>
        <w:t> </w:t>
      </w:r>
      <w:r>
        <w:rPr>
          <w:color w:val="231F20"/>
          <w:w w:val="105"/>
        </w:rPr>
        <w:t>ghi</w:t>
      </w:r>
      <w:r>
        <w:rPr>
          <w:color w:val="231F20"/>
          <w:spacing w:val="-1"/>
          <w:w w:val="105"/>
        </w:rPr>
        <w:t> </w:t>
      </w:r>
      <w:r>
        <w:rPr>
          <w:color w:val="231F20"/>
          <w:w w:val="105"/>
        </w:rPr>
        <w:t>lại</w:t>
      </w:r>
      <w:r>
        <w:rPr>
          <w:color w:val="231F20"/>
          <w:spacing w:val="-1"/>
          <w:w w:val="105"/>
        </w:rPr>
        <w:t> </w:t>
      </w:r>
      <w:r>
        <w:rPr>
          <w:color w:val="231F20"/>
          <w:w w:val="105"/>
        </w:rPr>
        <w:t>thời </w:t>
      </w:r>
      <w:r>
        <w:rPr>
          <w:color w:val="231F20"/>
        </w:rPr>
        <w:t>gian</w:t>
      </w:r>
      <w:r>
        <w:rPr>
          <w:color w:val="231F20"/>
          <w:spacing w:val="-1"/>
        </w:rPr>
        <w:t> </w:t>
      </w:r>
      <w:r>
        <w:rPr>
          <w:color w:val="231F20"/>
        </w:rPr>
        <w:t>viết</w:t>
      </w:r>
      <w:r>
        <w:rPr>
          <w:color w:val="231F20"/>
          <w:spacing w:val="-1"/>
        </w:rPr>
        <w:t> </w:t>
      </w:r>
      <w:r>
        <w:rPr>
          <w:color w:val="231F20"/>
        </w:rPr>
        <w:t>sách</w:t>
      </w:r>
      <w:r>
        <w:rPr>
          <w:color w:val="231F20"/>
          <w:spacing w:val="-1"/>
        </w:rPr>
        <w:t> </w:t>
      </w:r>
      <w:r>
        <w:rPr>
          <w:color w:val="231F20"/>
        </w:rPr>
        <w:t>này.</w:t>
      </w:r>
      <w:r>
        <w:rPr>
          <w:color w:val="231F20"/>
          <w:spacing w:val="-1"/>
        </w:rPr>
        <w:t> </w:t>
      </w:r>
      <w:r>
        <w:rPr>
          <w:color w:val="231F20"/>
        </w:rPr>
        <w:t>Ấn</w:t>
      </w:r>
      <w:r>
        <w:rPr>
          <w:color w:val="231F20"/>
          <w:spacing w:val="-1"/>
        </w:rPr>
        <w:t> </w:t>
      </w:r>
      <w:r>
        <w:rPr>
          <w:color w:val="231F20"/>
        </w:rPr>
        <w:t>Quang</w:t>
      </w:r>
      <w:r>
        <w:rPr>
          <w:color w:val="231F20"/>
          <w:spacing w:val="-1"/>
        </w:rPr>
        <w:t> </w:t>
      </w:r>
      <w:r>
        <w:rPr>
          <w:color w:val="231F20"/>
        </w:rPr>
        <w:t>Đại</w:t>
      </w:r>
      <w:r>
        <w:rPr>
          <w:color w:val="231F20"/>
          <w:spacing w:val="-1"/>
        </w:rPr>
        <w:t> </w:t>
      </w:r>
      <w:r>
        <w:rPr>
          <w:color w:val="231F20"/>
        </w:rPr>
        <w:t>sư</w:t>
      </w:r>
      <w:r>
        <w:rPr>
          <w:color w:val="231F20"/>
          <w:spacing w:val="-1"/>
        </w:rPr>
        <w:t> </w:t>
      </w:r>
      <w:r>
        <w:rPr>
          <w:color w:val="231F20"/>
        </w:rPr>
        <w:t>thời</w:t>
      </w:r>
      <w:r>
        <w:rPr>
          <w:color w:val="231F20"/>
          <w:spacing w:val="-2"/>
        </w:rPr>
        <w:t> </w:t>
      </w:r>
      <w:r>
        <w:rPr>
          <w:color w:val="231F20"/>
        </w:rPr>
        <w:t>cận</w:t>
      </w:r>
      <w:r>
        <w:rPr>
          <w:color w:val="231F20"/>
          <w:spacing w:val="-1"/>
        </w:rPr>
        <w:t> </w:t>
      </w:r>
      <w:r>
        <w:rPr>
          <w:color w:val="231F20"/>
        </w:rPr>
        <w:t>đại</w:t>
      </w:r>
      <w:r>
        <w:rPr>
          <w:color w:val="231F20"/>
          <w:spacing w:val="-1"/>
        </w:rPr>
        <w:t> </w:t>
      </w:r>
      <w:r>
        <w:rPr>
          <w:color w:val="231F20"/>
        </w:rPr>
        <w:t>đối</w:t>
      </w:r>
      <w:r>
        <w:rPr>
          <w:color w:val="231F20"/>
          <w:spacing w:val="-1"/>
        </w:rPr>
        <w:t> </w:t>
      </w:r>
      <w:r>
        <w:rPr>
          <w:color w:val="231F20"/>
        </w:rPr>
        <w:t>với</w:t>
      </w:r>
      <w:r>
        <w:rPr>
          <w:color w:val="231F20"/>
          <w:spacing w:val="-1"/>
        </w:rPr>
        <w:t> </w:t>
      </w:r>
      <w:r>
        <w:rPr>
          <w:color w:val="231F20"/>
        </w:rPr>
        <w:t>cuốn </w:t>
      </w:r>
      <w:r>
        <w:rPr>
          <w:i/>
          <w:color w:val="231F20"/>
        </w:rPr>
        <w:t>“Yếu</w:t>
      </w:r>
      <w:r>
        <w:rPr>
          <w:i/>
          <w:color w:val="231F20"/>
          <w:spacing w:val="-8"/>
        </w:rPr>
        <w:t> </w:t>
      </w:r>
      <w:r>
        <w:rPr>
          <w:i/>
          <w:color w:val="231F20"/>
        </w:rPr>
        <w:t>Giải”</w:t>
      </w:r>
      <w:r>
        <w:rPr>
          <w:i/>
          <w:color w:val="231F20"/>
          <w:spacing w:val="-8"/>
        </w:rPr>
        <w:t> </w:t>
      </w:r>
      <w:r>
        <w:rPr>
          <w:color w:val="231F20"/>
        </w:rPr>
        <w:t>này</w:t>
      </w:r>
      <w:r>
        <w:rPr>
          <w:color w:val="231F20"/>
          <w:spacing w:val="-8"/>
        </w:rPr>
        <w:t> </w:t>
      </w:r>
      <w:r>
        <w:rPr>
          <w:color w:val="231F20"/>
        </w:rPr>
        <w:t>đã</w:t>
      </w:r>
      <w:r>
        <w:rPr>
          <w:color w:val="231F20"/>
          <w:spacing w:val="-8"/>
        </w:rPr>
        <w:t> </w:t>
      </w:r>
      <w:r>
        <w:rPr>
          <w:color w:val="231F20"/>
        </w:rPr>
        <w:t>viết</w:t>
      </w:r>
      <w:r>
        <w:rPr>
          <w:color w:val="231F20"/>
          <w:spacing w:val="-8"/>
        </w:rPr>
        <w:t> </w:t>
      </w:r>
      <w:r>
        <w:rPr>
          <w:color w:val="231F20"/>
        </w:rPr>
        <w:t>lời</w:t>
      </w:r>
      <w:r>
        <w:rPr>
          <w:color w:val="231F20"/>
          <w:spacing w:val="-8"/>
        </w:rPr>
        <w:t> </w:t>
      </w:r>
      <w:r>
        <w:rPr>
          <w:color w:val="231F20"/>
        </w:rPr>
        <w:t>bình</w:t>
      </w:r>
      <w:r>
        <w:rPr>
          <w:color w:val="231F20"/>
          <w:spacing w:val="-8"/>
        </w:rPr>
        <w:t> </w:t>
      </w:r>
      <w:r>
        <w:rPr>
          <w:color w:val="231F20"/>
        </w:rPr>
        <w:t>rằng:</w:t>
      </w:r>
      <w:r>
        <w:rPr>
          <w:color w:val="231F20"/>
          <w:spacing w:val="-8"/>
        </w:rPr>
        <w:t> </w:t>
      </w:r>
      <w:r>
        <w:rPr>
          <w:color w:val="231F20"/>
        </w:rPr>
        <w:t>“Cho</w:t>
      </w:r>
      <w:r>
        <w:rPr>
          <w:color w:val="231F20"/>
          <w:spacing w:val="-9"/>
        </w:rPr>
        <w:t> </w:t>
      </w:r>
      <w:r>
        <w:rPr>
          <w:color w:val="231F20"/>
        </w:rPr>
        <w:t>dù</w:t>
      </w:r>
      <w:r>
        <w:rPr>
          <w:color w:val="231F20"/>
          <w:spacing w:val="-8"/>
        </w:rPr>
        <w:t> </w:t>
      </w:r>
      <w:r>
        <w:rPr>
          <w:color w:val="231F20"/>
        </w:rPr>
        <w:t>cổ</w:t>
      </w:r>
      <w:r>
        <w:rPr>
          <w:color w:val="231F20"/>
          <w:spacing w:val="-8"/>
        </w:rPr>
        <w:t> </w:t>
      </w:r>
      <w:r>
        <w:rPr>
          <w:color w:val="231F20"/>
        </w:rPr>
        <w:t>Phật</w:t>
      </w:r>
      <w:r>
        <w:rPr>
          <w:color w:val="231F20"/>
          <w:spacing w:val="-8"/>
        </w:rPr>
        <w:t> </w:t>
      </w:r>
      <w:r>
        <w:rPr>
          <w:color w:val="231F20"/>
        </w:rPr>
        <w:t>tái</w:t>
      </w:r>
      <w:r>
        <w:rPr>
          <w:color w:val="231F20"/>
          <w:spacing w:val="-8"/>
        </w:rPr>
        <w:t> </w:t>
      </w:r>
      <w:r>
        <w:rPr>
          <w:color w:val="231F20"/>
        </w:rPr>
        <w:t>sinh, </w:t>
      </w:r>
      <w:r>
        <w:rPr>
          <w:color w:val="231F20"/>
          <w:w w:val="105"/>
        </w:rPr>
        <w:t>để</w:t>
      </w:r>
      <w:r>
        <w:rPr>
          <w:color w:val="231F20"/>
          <w:spacing w:val="-10"/>
          <w:w w:val="105"/>
        </w:rPr>
        <w:t> </w:t>
      </w:r>
      <w:r>
        <w:rPr>
          <w:color w:val="231F20"/>
          <w:w w:val="105"/>
        </w:rPr>
        <w:t>viết</w:t>
      </w:r>
      <w:r>
        <w:rPr>
          <w:color w:val="231F20"/>
          <w:spacing w:val="-10"/>
          <w:w w:val="105"/>
        </w:rPr>
        <w:t> </w:t>
      </w:r>
      <w:r>
        <w:rPr>
          <w:color w:val="231F20"/>
          <w:w w:val="105"/>
        </w:rPr>
        <w:t>chú</w:t>
      </w:r>
      <w:r>
        <w:rPr>
          <w:color w:val="231F20"/>
          <w:spacing w:val="-10"/>
          <w:w w:val="105"/>
        </w:rPr>
        <w:t> </w:t>
      </w:r>
      <w:r>
        <w:rPr>
          <w:color w:val="231F20"/>
          <w:w w:val="105"/>
        </w:rPr>
        <w:t>giải</w:t>
      </w:r>
      <w:r>
        <w:rPr>
          <w:color w:val="231F20"/>
          <w:spacing w:val="-10"/>
          <w:w w:val="105"/>
        </w:rPr>
        <w:t> </w:t>
      </w:r>
      <w:r>
        <w:rPr>
          <w:color w:val="231F20"/>
          <w:w w:val="105"/>
        </w:rPr>
        <w:t>cho</w:t>
      </w:r>
      <w:r>
        <w:rPr>
          <w:color w:val="231F20"/>
          <w:spacing w:val="-10"/>
          <w:w w:val="105"/>
        </w:rPr>
        <w:t> </w:t>
      </w:r>
      <w:r>
        <w:rPr>
          <w:color w:val="231F20"/>
          <w:w w:val="105"/>
        </w:rPr>
        <w:t>kinh</w:t>
      </w:r>
      <w:r>
        <w:rPr>
          <w:color w:val="231F20"/>
          <w:spacing w:val="-9"/>
          <w:w w:val="105"/>
        </w:rPr>
        <w:t> </w:t>
      </w:r>
      <w:r>
        <w:rPr>
          <w:i/>
          <w:color w:val="231F20"/>
          <w:w w:val="105"/>
        </w:rPr>
        <w:t>A</w:t>
      </w:r>
      <w:r>
        <w:rPr>
          <w:i/>
          <w:color w:val="231F20"/>
          <w:spacing w:val="-10"/>
          <w:w w:val="105"/>
        </w:rPr>
        <w:t> </w:t>
      </w:r>
      <w:r>
        <w:rPr>
          <w:i/>
          <w:color w:val="231F20"/>
          <w:w w:val="105"/>
        </w:rPr>
        <w:t>Di</w:t>
      </w:r>
      <w:r>
        <w:rPr>
          <w:i/>
          <w:color w:val="231F20"/>
          <w:spacing w:val="-10"/>
          <w:w w:val="105"/>
        </w:rPr>
        <w:t> </w:t>
      </w:r>
      <w:r>
        <w:rPr>
          <w:i/>
          <w:color w:val="231F20"/>
          <w:w w:val="105"/>
        </w:rPr>
        <w:t>Đà</w:t>
      </w:r>
      <w:r>
        <w:rPr>
          <w:color w:val="231F20"/>
          <w:w w:val="105"/>
        </w:rPr>
        <w:t>,</w:t>
      </w:r>
      <w:r>
        <w:rPr>
          <w:color w:val="231F20"/>
          <w:spacing w:val="-10"/>
          <w:w w:val="105"/>
        </w:rPr>
        <w:t> </w:t>
      </w:r>
      <w:r>
        <w:rPr>
          <w:color w:val="231F20"/>
          <w:w w:val="105"/>
        </w:rPr>
        <w:t>cũng</w:t>
      </w:r>
      <w:r>
        <w:rPr>
          <w:color w:val="231F20"/>
          <w:spacing w:val="-10"/>
          <w:w w:val="105"/>
        </w:rPr>
        <w:t> </w:t>
      </w:r>
      <w:r>
        <w:rPr>
          <w:color w:val="231F20"/>
          <w:w w:val="105"/>
        </w:rPr>
        <w:t>không</w:t>
      </w:r>
      <w:r>
        <w:rPr>
          <w:color w:val="231F20"/>
          <w:spacing w:val="-10"/>
          <w:w w:val="105"/>
        </w:rPr>
        <w:t> </w:t>
      </w:r>
      <w:r>
        <w:rPr>
          <w:color w:val="231F20"/>
          <w:w w:val="105"/>
        </w:rPr>
        <w:t>thể</w:t>
      </w:r>
      <w:r>
        <w:rPr>
          <w:color w:val="231F20"/>
          <w:spacing w:val="-10"/>
          <w:w w:val="105"/>
        </w:rPr>
        <w:t> </w:t>
      </w:r>
      <w:r>
        <w:rPr>
          <w:color w:val="231F20"/>
          <w:w w:val="105"/>
        </w:rPr>
        <w:t>hơn</w:t>
      </w:r>
      <w:r>
        <w:rPr>
          <w:color w:val="231F20"/>
          <w:spacing w:val="-10"/>
          <w:w w:val="105"/>
        </w:rPr>
        <w:t> </w:t>
      </w:r>
      <w:r>
        <w:rPr>
          <w:color w:val="231F20"/>
          <w:w w:val="105"/>
        </w:rPr>
        <w:t>cuốn này”. Lời tán thán của Ấn Quang Đại sư là tán thán đến tối đa, tán thán đến đỉnh điểm.</w:t>
      </w:r>
    </w:p>
    <w:p>
      <w:pPr>
        <w:pStyle w:val="BodyText"/>
        <w:spacing w:line="307" w:lineRule="auto" w:before="136"/>
        <w:ind w:left="103" w:right="403" w:firstLine="453"/>
      </w:pPr>
      <w:r>
        <w:rPr>
          <w:color w:val="231F20"/>
          <w:spacing w:val="-2"/>
          <w:w w:val="105"/>
        </w:rPr>
        <w:t>Trước</w:t>
      </w:r>
      <w:r>
        <w:rPr>
          <w:color w:val="231F20"/>
          <w:spacing w:val="-21"/>
          <w:w w:val="105"/>
        </w:rPr>
        <w:t> </w:t>
      </w:r>
      <w:r>
        <w:rPr>
          <w:color w:val="231F20"/>
          <w:spacing w:val="-2"/>
          <w:w w:val="105"/>
        </w:rPr>
        <w:t>đây</w:t>
      </w:r>
      <w:r>
        <w:rPr>
          <w:color w:val="231F20"/>
          <w:spacing w:val="-20"/>
          <w:w w:val="105"/>
        </w:rPr>
        <w:t> </w:t>
      </w:r>
      <w:r>
        <w:rPr>
          <w:color w:val="231F20"/>
          <w:spacing w:val="-2"/>
          <w:w w:val="105"/>
        </w:rPr>
        <w:t>vài</w:t>
      </w:r>
      <w:r>
        <w:rPr>
          <w:color w:val="231F20"/>
          <w:spacing w:val="-20"/>
          <w:w w:val="105"/>
        </w:rPr>
        <w:t> </w:t>
      </w:r>
      <w:r>
        <w:rPr>
          <w:color w:val="231F20"/>
          <w:spacing w:val="-2"/>
          <w:w w:val="105"/>
        </w:rPr>
        <w:t>năm,</w:t>
      </w:r>
      <w:r>
        <w:rPr>
          <w:color w:val="231F20"/>
          <w:spacing w:val="-21"/>
          <w:w w:val="105"/>
        </w:rPr>
        <w:t> </w:t>
      </w:r>
      <w:r>
        <w:rPr>
          <w:color w:val="231F20"/>
          <w:spacing w:val="-2"/>
          <w:w w:val="105"/>
        </w:rPr>
        <w:t>tôi</w:t>
      </w:r>
      <w:r>
        <w:rPr>
          <w:color w:val="231F20"/>
          <w:spacing w:val="-20"/>
          <w:w w:val="105"/>
        </w:rPr>
        <w:t> </w:t>
      </w:r>
      <w:r>
        <w:rPr>
          <w:color w:val="231F20"/>
          <w:spacing w:val="-2"/>
          <w:w w:val="105"/>
        </w:rPr>
        <w:t>ở</w:t>
      </w:r>
      <w:r>
        <w:rPr>
          <w:color w:val="231F20"/>
          <w:spacing w:val="-20"/>
          <w:w w:val="105"/>
        </w:rPr>
        <w:t> </w:t>
      </w:r>
      <w:r>
        <w:rPr>
          <w:color w:val="231F20"/>
          <w:spacing w:val="-2"/>
          <w:w w:val="105"/>
        </w:rPr>
        <w:t>Singapore,</w:t>
      </w:r>
      <w:r>
        <w:rPr>
          <w:color w:val="231F20"/>
          <w:spacing w:val="-21"/>
          <w:w w:val="105"/>
        </w:rPr>
        <w:t> </w:t>
      </w:r>
      <w:r>
        <w:rPr>
          <w:color w:val="231F20"/>
          <w:spacing w:val="-2"/>
          <w:w w:val="105"/>
        </w:rPr>
        <w:t>có</w:t>
      </w:r>
      <w:r>
        <w:rPr>
          <w:color w:val="231F20"/>
          <w:spacing w:val="-20"/>
          <w:w w:val="105"/>
        </w:rPr>
        <w:t> </w:t>
      </w:r>
      <w:r>
        <w:rPr>
          <w:color w:val="231F20"/>
          <w:spacing w:val="-2"/>
          <w:w w:val="105"/>
        </w:rPr>
        <w:t>một</w:t>
      </w:r>
      <w:r>
        <w:rPr>
          <w:color w:val="231F20"/>
          <w:spacing w:val="-20"/>
          <w:w w:val="105"/>
        </w:rPr>
        <w:t> </w:t>
      </w:r>
      <w:r>
        <w:rPr>
          <w:color w:val="231F20"/>
          <w:spacing w:val="-2"/>
          <w:w w:val="105"/>
        </w:rPr>
        <w:t>hôm</w:t>
      </w:r>
      <w:r>
        <w:rPr>
          <w:color w:val="231F20"/>
          <w:spacing w:val="-21"/>
          <w:w w:val="105"/>
        </w:rPr>
        <w:t> </w:t>
      </w:r>
      <w:r>
        <w:rPr>
          <w:color w:val="231F20"/>
          <w:spacing w:val="-2"/>
          <w:w w:val="105"/>
        </w:rPr>
        <w:t>Diễn</w:t>
      </w:r>
      <w:r>
        <w:rPr>
          <w:color w:val="231F20"/>
          <w:spacing w:val="-20"/>
          <w:w w:val="105"/>
        </w:rPr>
        <w:t> </w:t>
      </w:r>
      <w:r>
        <w:rPr>
          <w:color w:val="231F20"/>
          <w:spacing w:val="-2"/>
          <w:w w:val="105"/>
        </w:rPr>
        <w:t>Bồi </w:t>
      </w:r>
      <w:r>
        <w:rPr>
          <w:color w:val="231F20"/>
          <w:w w:val="105"/>
        </w:rPr>
        <w:t>Pháp sư, người bạn cũ của tôi, hỏi tôi: “Sự tán thán của Ấn Quang</w:t>
      </w:r>
      <w:r>
        <w:rPr>
          <w:color w:val="231F20"/>
          <w:spacing w:val="-13"/>
          <w:w w:val="105"/>
        </w:rPr>
        <w:t> </w:t>
      </w:r>
      <w:r>
        <w:rPr>
          <w:color w:val="231F20"/>
          <w:w w:val="105"/>
        </w:rPr>
        <w:t>Đại</w:t>
      </w:r>
      <w:r>
        <w:rPr>
          <w:color w:val="231F20"/>
          <w:spacing w:val="-13"/>
          <w:w w:val="105"/>
        </w:rPr>
        <w:t> </w:t>
      </w:r>
      <w:r>
        <w:rPr>
          <w:color w:val="231F20"/>
          <w:w w:val="105"/>
        </w:rPr>
        <w:t>sư</w:t>
      </w:r>
      <w:r>
        <w:rPr>
          <w:color w:val="231F20"/>
          <w:spacing w:val="-13"/>
          <w:w w:val="105"/>
        </w:rPr>
        <w:t> </w:t>
      </w:r>
      <w:r>
        <w:rPr>
          <w:color w:val="231F20"/>
          <w:w w:val="105"/>
        </w:rPr>
        <w:t>đối</w:t>
      </w:r>
      <w:r>
        <w:rPr>
          <w:color w:val="231F20"/>
          <w:spacing w:val="-13"/>
          <w:w w:val="105"/>
        </w:rPr>
        <w:t> </w:t>
      </w:r>
      <w:r>
        <w:rPr>
          <w:color w:val="231F20"/>
          <w:w w:val="105"/>
        </w:rPr>
        <w:t>với</w:t>
      </w:r>
      <w:r>
        <w:rPr>
          <w:color w:val="231F20"/>
          <w:spacing w:val="-13"/>
          <w:w w:val="105"/>
        </w:rPr>
        <w:t> </w:t>
      </w:r>
      <w:r>
        <w:rPr>
          <w:color w:val="231F20"/>
          <w:w w:val="105"/>
        </w:rPr>
        <w:t>cuốn</w:t>
      </w:r>
      <w:r>
        <w:rPr>
          <w:color w:val="231F20"/>
          <w:spacing w:val="-13"/>
          <w:w w:val="105"/>
        </w:rPr>
        <w:t> </w:t>
      </w:r>
      <w:r>
        <w:rPr>
          <w:i/>
          <w:color w:val="231F20"/>
          <w:w w:val="105"/>
        </w:rPr>
        <w:t>Yếu</w:t>
      </w:r>
      <w:r>
        <w:rPr>
          <w:i/>
          <w:color w:val="231F20"/>
          <w:spacing w:val="-13"/>
          <w:w w:val="105"/>
        </w:rPr>
        <w:t> </w:t>
      </w:r>
      <w:r>
        <w:rPr>
          <w:i/>
          <w:color w:val="231F20"/>
          <w:w w:val="105"/>
        </w:rPr>
        <w:t>Giải</w:t>
      </w:r>
      <w:r>
        <w:rPr>
          <w:i/>
          <w:color w:val="231F20"/>
          <w:spacing w:val="-13"/>
          <w:w w:val="105"/>
        </w:rPr>
        <w:t> </w:t>
      </w:r>
      <w:r>
        <w:rPr>
          <w:color w:val="231F20"/>
          <w:w w:val="105"/>
        </w:rPr>
        <w:t>có</w:t>
      </w:r>
      <w:r>
        <w:rPr>
          <w:color w:val="231F20"/>
          <w:spacing w:val="-13"/>
          <w:w w:val="105"/>
        </w:rPr>
        <w:t> </w:t>
      </w:r>
      <w:r>
        <w:rPr>
          <w:color w:val="231F20"/>
          <w:w w:val="105"/>
        </w:rPr>
        <w:t>phải</w:t>
      </w:r>
      <w:r>
        <w:rPr>
          <w:color w:val="231F20"/>
          <w:spacing w:val="-13"/>
          <w:w w:val="105"/>
        </w:rPr>
        <w:t> </w:t>
      </w:r>
      <w:r>
        <w:rPr>
          <w:color w:val="231F20"/>
          <w:w w:val="105"/>
        </w:rPr>
        <w:t>là</w:t>
      </w:r>
      <w:r>
        <w:rPr>
          <w:color w:val="231F20"/>
          <w:spacing w:val="-13"/>
          <w:w w:val="105"/>
        </w:rPr>
        <w:t> </w:t>
      </w:r>
      <w:r>
        <w:rPr>
          <w:color w:val="231F20"/>
          <w:w w:val="105"/>
        </w:rPr>
        <w:t>hơi</w:t>
      </w:r>
      <w:r>
        <w:rPr>
          <w:color w:val="231F20"/>
          <w:spacing w:val="-13"/>
          <w:w w:val="105"/>
        </w:rPr>
        <w:t> </w:t>
      </w:r>
      <w:r>
        <w:rPr>
          <w:color w:val="231F20"/>
          <w:w w:val="105"/>
        </w:rPr>
        <w:t>quá</w:t>
      </w:r>
      <w:r>
        <w:rPr>
          <w:color w:val="231F20"/>
          <w:spacing w:val="-13"/>
          <w:w w:val="105"/>
        </w:rPr>
        <w:t> </w:t>
      </w:r>
      <w:r>
        <w:rPr>
          <w:color w:val="231F20"/>
          <w:w w:val="105"/>
        </w:rPr>
        <w:t>đáng không?”.</w:t>
      </w:r>
      <w:r>
        <w:rPr>
          <w:color w:val="231F20"/>
          <w:spacing w:val="-8"/>
          <w:w w:val="105"/>
        </w:rPr>
        <w:t> </w:t>
      </w:r>
      <w:r>
        <w:rPr>
          <w:color w:val="231F20"/>
          <w:w w:val="105"/>
        </w:rPr>
        <w:t>Tôi</w:t>
      </w:r>
      <w:r>
        <w:rPr>
          <w:color w:val="231F20"/>
          <w:spacing w:val="-8"/>
          <w:w w:val="105"/>
        </w:rPr>
        <w:t> </w:t>
      </w:r>
      <w:r>
        <w:rPr>
          <w:color w:val="231F20"/>
          <w:w w:val="105"/>
        </w:rPr>
        <w:t>nói</w:t>
      </w:r>
      <w:r>
        <w:rPr>
          <w:color w:val="231F20"/>
          <w:spacing w:val="-8"/>
          <w:w w:val="105"/>
        </w:rPr>
        <w:t> </w:t>
      </w:r>
      <w:r>
        <w:rPr>
          <w:color w:val="231F20"/>
          <w:w w:val="105"/>
        </w:rPr>
        <w:t>với</w:t>
      </w:r>
      <w:r>
        <w:rPr>
          <w:color w:val="231F20"/>
          <w:spacing w:val="-8"/>
          <w:w w:val="105"/>
        </w:rPr>
        <w:t> </w:t>
      </w:r>
      <w:r>
        <w:rPr>
          <w:color w:val="231F20"/>
          <w:w w:val="105"/>
        </w:rPr>
        <w:t>Pháp</w:t>
      </w:r>
      <w:r>
        <w:rPr>
          <w:color w:val="231F20"/>
          <w:spacing w:val="-8"/>
          <w:w w:val="105"/>
        </w:rPr>
        <w:t> </w:t>
      </w:r>
      <w:r>
        <w:rPr>
          <w:color w:val="231F20"/>
          <w:w w:val="105"/>
        </w:rPr>
        <w:t>sư:</w:t>
      </w:r>
      <w:r>
        <w:rPr>
          <w:color w:val="231F20"/>
          <w:spacing w:val="-8"/>
          <w:w w:val="105"/>
        </w:rPr>
        <w:t> </w:t>
      </w:r>
      <w:r>
        <w:rPr>
          <w:color w:val="231F20"/>
          <w:w w:val="105"/>
        </w:rPr>
        <w:t>“Vừa</w:t>
      </w:r>
      <w:r>
        <w:rPr>
          <w:color w:val="231F20"/>
          <w:spacing w:val="-8"/>
          <w:w w:val="105"/>
        </w:rPr>
        <w:t> </w:t>
      </w:r>
      <w:r>
        <w:rPr>
          <w:color w:val="231F20"/>
          <w:w w:val="105"/>
        </w:rPr>
        <w:t>đúng</w:t>
      </w:r>
      <w:r>
        <w:rPr>
          <w:color w:val="231F20"/>
          <w:spacing w:val="-8"/>
          <w:w w:val="105"/>
        </w:rPr>
        <w:t> </w:t>
      </w:r>
      <w:r>
        <w:rPr>
          <w:color w:val="231F20"/>
          <w:w w:val="105"/>
        </w:rPr>
        <w:t>mức,</w:t>
      </w:r>
      <w:r>
        <w:rPr>
          <w:color w:val="231F20"/>
          <w:spacing w:val="-8"/>
          <w:w w:val="105"/>
        </w:rPr>
        <w:t> </w:t>
      </w:r>
      <w:r>
        <w:rPr>
          <w:color w:val="231F20"/>
          <w:w w:val="105"/>
        </w:rPr>
        <w:t>không</w:t>
      </w:r>
      <w:r>
        <w:rPr>
          <w:color w:val="231F20"/>
          <w:spacing w:val="-8"/>
          <w:w w:val="105"/>
        </w:rPr>
        <w:t> </w:t>
      </w:r>
      <w:r>
        <w:rPr>
          <w:color w:val="231F20"/>
          <w:w w:val="105"/>
        </w:rPr>
        <w:t>có</w:t>
      </w:r>
      <w:r>
        <w:rPr>
          <w:color w:val="231F20"/>
          <w:spacing w:val="-8"/>
          <w:w w:val="105"/>
        </w:rPr>
        <w:t> </w:t>
      </w:r>
      <w:r>
        <w:rPr>
          <w:color w:val="231F20"/>
          <w:w w:val="105"/>
        </w:rPr>
        <w:t>gì quá đáng”. Đây là sự thật không giả dối đâu.</w:t>
      </w:r>
    </w:p>
    <w:p>
      <w:pPr>
        <w:spacing w:line="307" w:lineRule="auto" w:before="139"/>
        <w:ind w:left="103" w:right="404" w:firstLine="453"/>
        <w:jc w:val="both"/>
        <w:rPr>
          <w:sz w:val="34"/>
        </w:rPr>
      </w:pPr>
      <w:r>
        <w:rPr>
          <w:i/>
          <w:color w:val="231F20"/>
          <w:sz w:val="34"/>
        </w:rPr>
        <w:t>“Hoa Nghiêm áo tạng, Pháp Hoa bí tủy” </w:t>
      </w:r>
      <w:r>
        <w:rPr>
          <w:color w:val="231F20"/>
          <w:sz w:val="34"/>
        </w:rPr>
        <w:t>đều</w:t>
      </w:r>
      <w:r>
        <w:rPr>
          <w:color w:val="231F20"/>
          <w:spacing w:val="-1"/>
          <w:sz w:val="34"/>
        </w:rPr>
        <w:t> </w:t>
      </w:r>
      <w:r>
        <w:rPr>
          <w:color w:val="231F20"/>
          <w:sz w:val="34"/>
        </w:rPr>
        <w:t>ở trong Tịnh </w:t>
      </w:r>
      <w:r>
        <w:rPr>
          <w:color w:val="231F20"/>
          <w:w w:val="105"/>
          <w:sz w:val="34"/>
        </w:rPr>
        <w:t>độ. Là tâm yếu của hết thảy chư Phật, là chỉ nam của Vạn Hạnh</w:t>
      </w:r>
      <w:r>
        <w:rPr>
          <w:color w:val="231F20"/>
          <w:spacing w:val="-20"/>
          <w:w w:val="105"/>
          <w:sz w:val="34"/>
        </w:rPr>
        <w:t> </w:t>
      </w:r>
      <w:r>
        <w:rPr>
          <w:color w:val="231F20"/>
          <w:w w:val="105"/>
          <w:sz w:val="34"/>
        </w:rPr>
        <w:t>Bồ</w:t>
      </w:r>
      <w:r>
        <w:rPr>
          <w:color w:val="231F20"/>
          <w:spacing w:val="-20"/>
          <w:w w:val="105"/>
          <w:sz w:val="34"/>
        </w:rPr>
        <w:t> </w:t>
      </w:r>
      <w:r>
        <w:rPr>
          <w:color w:val="231F20"/>
          <w:w w:val="105"/>
          <w:sz w:val="34"/>
        </w:rPr>
        <w:t>tát.</w:t>
      </w:r>
      <w:r>
        <w:rPr>
          <w:color w:val="231F20"/>
          <w:spacing w:val="-19"/>
          <w:w w:val="105"/>
          <w:sz w:val="34"/>
        </w:rPr>
        <w:t> </w:t>
      </w:r>
      <w:r>
        <w:rPr>
          <w:color w:val="231F20"/>
          <w:w w:val="105"/>
          <w:sz w:val="34"/>
        </w:rPr>
        <w:t>Một</w:t>
      </w:r>
      <w:r>
        <w:rPr>
          <w:color w:val="231F20"/>
          <w:spacing w:val="-20"/>
          <w:w w:val="105"/>
          <w:sz w:val="34"/>
        </w:rPr>
        <w:t> </w:t>
      </w:r>
      <w:r>
        <w:rPr>
          <w:color w:val="231F20"/>
          <w:w w:val="105"/>
          <w:sz w:val="34"/>
        </w:rPr>
        <w:t>cuốn</w:t>
      </w:r>
      <w:r>
        <w:rPr>
          <w:color w:val="231F20"/>
          <w:spacing w:val="-19"/>
          <w:w w:val="105"/>
          <w:sz w:val="34"/>
        </w:rPr>
        <w:t> </w:t>
      </w:r>
      <w:r>
        <w:rPr>
          <w:color w:val="231F20"/>
          <w:w w:val="105"/>
          <w:sz w:val="34"/>
        </w:rPr>
        <w:t>kinh</w:t>
      </w:r>
      <w:r>
        <w:rPr>
          <w:color w:val="231F20"/>
          <w:spacing w:val="-19"/>
          <w:w w:val="105"/>
          <w:sz w:val="34"/>
        </w:rPr>
        <w:t> </w:t>
      </w:r>
      <w:r>
        <w:rPr>
          <w:i/>
          <w:color w:val="231F20"/>
          <w:w w:val="105"/>
          <w:sz w:val="34"/>
        </w:rPr>
        <w:t>Di</w:t>
      </w:r>
      <w:r>
        <w:rPr>
          <w:i/>
          <w:color w:val="231F20"/>
          <w:spacing w:val="-19"/>
          <w:w w:val="105"/>
          <w:sz w:val="34"/>
        </w:rPr>
        <w:t> </w:t>
      </w:r>
      <w:r>
        <w:rPr>
          <w:i/>
          <w:color w:val="231F20"/>
          <w:w w:val="105"/>
          <w:sz w:val="34"/>
        </w:rPr>
        <w:t>Đà</w:t>
      </w:r>
      <w:r>
        <w:rPr>
          <w:i/>
          <w:color w:val="231F20"/>
          <w:spacing w:val="-20"/>
          <w:w w:val="105"/>
          <w:sz w:val="34"/>
        </w:rPr>
        <w:t> </w:t>
      </w:r>
      <w:r>
        <w:rPr>
          <w:color w:val="231F20"/>
          <w:w w:val="105"/>
          <w:sz w:val="34"/>
        </w:rPr>
        <w:t>nho</w:t>
      </w:r>
      <w:r>
        <w:rPr>
          <w:color w:val="231F20"/>
          <w:spacing w:val="-19"/>
          <w:w w:val="105"/>
          <w:sz w:val="34"/>
        </w:rPr>
        <w:t> </w:t>
      </w:r>
      <w:r>
        <w:rPr>
          <w:color w:val="231F20"/>
          <w:w w:val="105"/>
          <w:sz w:val="34"/>
        </w:rPr>
        <w:t>nhỏ</w:t>
      </w:r>
      <w:r>
        <w:rPr>
          <w:color w:val="231F20"/>
          <w:spacing w:val="-20"/>
          <w:w w:val="105"/>
          <w:sz w:val="34"/>
        </w:rPr>
        <w:t> </w:t>
      </w:r>
      <w:r>
        <w:rPr>
          <w:color w:val="231F20"/>
          <w:w w:val="105"/>
          <w:sz w:val="34"/>
        </w:rPr>
        <w:t>mà</w:t>
      </w:r>
      <w:r>
        <w:rPr>
          <w:color w:val="231F20"/>
          <w:spacing w:val="-19"/>
          <w:w w:val="105"/>
          <w:sz w:val="34"/>
        </w:rPr>
        <w:t> </w:t>
      </w:r>
      <w:r>
        <w:rPr>
          <w:color w:val="231F20"/>
          <w:w w:val="105"/>
          <w:sz w:val="34"/>
        </w:rPr>
        <w:t>đầy</w:t>
      </w:r>
      <w:r>
        <w:rPr>
          <w:color w:val="231F20"/>
          <w:spacing w:val="-20"/>
          <w:w w:val="105"/>
          <w:sz w:val="34"/>
        </w:rPr>
        <w:t> </w:t>
      </w:r>
      <w:r>
        <w:rPr>
          <w:color w:val="231F20"/>
          <w:w w:val="105"/>
          <w:sz w:val="34"/>
        </w:rPr>
        <w:t>đủ</w:t>
      </w:r>
      <w:r>
        <w:rPr>
          <w:color w:val="231F20"/>
          <w:spacing w:val="-19"/>
          <w:w w:val="105"/>
          <w:sz w:val="34"/>
        </w:rPr>
        <w:t> </w:t>
      </w:r>
      <w:r>
        <w:rPr>
          <w:color w:val="231F20"/>
          <w:w w:val="105"/>
          <w:sz w:val="34"/>
        </w:rPr>
        <w:t>tất</w:t>
      </w:r>
      <w:r>
        <w:rPr>
          <w:color w:val="231F20"/>
          <w:spacing w:val="-20"/>
          <w:w w:val="105"/>
          <w:sz w:val="34"/>
        </w:rPr>
        <w:t> </w:t>
      </w:r>
      <w:r>
        <w:rPr>
          <w:color w:val="231F20"/>
          <w:spacing w:val="-4"/>
          <w:w w:val="105"/>
          <w:sz w:val="34"/>
        </w:rPr>
        <w:t>cả.</w:t>
      </w:r>
    </w:p>
    <w:p>
      <w:pPr>
        <w:spacing w:after="0" w:line="307"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0"/>
      </w:pPr>
      <w:r>
        <w:rPr>
          <w:color w:val="231F20"/>
          <w:w w:val="105"/>
        </w:rPr>
        <w:t>Vậy</w:t>
      </w:r>
      <w:r>
        <w:rPr>
          <w:color w:val="231F20"/>
          <w:spacing w:val="-17"/>
          <w:w w:val="105"/>
        </w:rPr>
        <w:t> </w:t>
      </w:r>
      <w:r>
        <w:rPr>
          <w:color w:val="231F20"/>
          <w:w w:val="105"/>
        </w:rPr>
        <w:t>kinh</w:t>
      </w:r>
      <w:r>
        <w:rPr>
          <w:color w:val="231F20"/>
          <w:spacing w:val="-17"/>
          <w:w w:val="105"/>
        </w:rPr>
        <w:t> </w:t>
      </w:r>
      <w:r>
        <w:rPr>
          <w:i/>
          <w:color w:val="231F20"/>
          <w:w w:val="105"/>
        </w:rPr>
        <w:t>Vô</w:t>
      </w:r>
      <w:r>
        <w:rPr>
          <w:i/>
          <w:color w:val="231F20"/>
          <w:spacing w:val="-17"/>
          <w:w w:val="105"/>
        </w:rPr>
        <w:t> </w:t>
      </w:r>
      <w:r>
        <w:rPr>
          <w:i/>
          <w:color w:val="231F20"/>
          <w:w w:val="105"/>
        </w:rPr>
        <w:t>Lượng</w:t>
      </w:r>
      <w:r>
        <w:rPr>
          <w:i/>
          <w:color w:val="231F20"/>
          <w:spacing w:val="-17"/>
          <w:w w:val="105"/>
        </w:rPr>
        <w:t> </w:t>
      </w:r>
      <w:r>
        <w:rPr>
          <w:i/>
          <w:color w:val="231F20"/>
          <w:w w:val="105"/>
        </w:rPr>
        <w:t>Thọ</w:t>
      </w:r>
      <w:r>
        <w:rPr>
          <w:i/>
          <w:color w:val="231F20"/>
          <w:spacing w:val="-19"/>
          <w:w w:val="105"/>
        </w:rPr>
        <w:t> </w:t>
      </w:r>
      <w:r>
        <w:rPr>
          <w:color w:val="231F20"/>
          <w:w w:val="105"/>
        </w:rPr>
        <w:t>đương</w:t>
      </w:r>
      <w:r>
        <w:rPr>
          <w:color w:val="231F20"/>
          <w:spacing w:val="-17"/>
          <w:w w:val="105"/>
        </w:rPr>
        <w:t> </w:t>
      </w:r>
      <w:r>
        <w:rPr>
          <w:color w:val="231F20"/>
          <w:w w:val="105"/>
        </w:rPr>
        <w:t>nhiên</w:t>
      </w:r>
      <w:r>
        <w:rPr>
          <w:color w:val="231F20"/>
          <w:spacing w:val="-17"/>
          <w:w w:val="105"/>
        </w:rPr>
        <w:t> </w:t>
      </w:r>
      <w:r>
        <w:rPr>
          <w:color w:val="231F20"/>
          <w:w w:val="105"/>
        </w:rPr>
        <w:t>càng</w:t>
      </w:r>
      <w:r>
        <w:rPr>
          <w:color w:val="231F20"/>
          <w:spacing w:val="-17"/>
          <w:w w:val="105"/>
        </w:rPr>
        <w:t> </w:t>
      </w:r>
      <w:r>
        <w:rPr>
          <w:color w:val="231F20"/>
          <w:w w:val="105"/>
        </w:rPr>
        <w:t>đầy</w:t>
      </w:r>
      <w:r>
        <w:rPr>
          <w:color w:val="231F20"/>
          <w:spacing w:val="-17"/>
          <w:w w:val="105"/>
        </w:rPr>
        <w:t> </w:t>
      </w:r>
      <w:r>
        <w:rPr>
          <w:color w:val="231F20"/>
          <w:w w:val="105"/>
        </w:rPr>
        <w:t>đủ.</w:t>
      </w:r>
      <w:r>
        <w:rPr>
          <w:color w:val="231F20"/>
          <w:spacing w:val="-17"/>
          <w:w w:val="105"/>
        </w:rPr>
        <w:t> </w:t>
      </w:r>
      <w:r>
        <w:rPr>
          <w:color w:val="231F20"/>
          <w:w w:val="105"/>
        </w:rPr>
        <w:t>Chúng</w:t>
      </w:r>
      <w:r>
        <w:rPr>
          <w:color w:val="231F20"/>
          <w:spacing w:val="-17"/>
          <w:w w:val="105"/>
        </w:rPr>
        <w:t> </w:t>
      </w:r>
      <w:r>
        <w:rPr>
          <w:color w:val="231F20"/>
          <w:w w:val="105"/>
        </w:rPr>
        <w:t>ta muốn học Phật, bộ kinh này là đủ rồi, là viên mãn rồi. Nếu sợ</w:t>
      </w:r>
      <w:r>
        <w:rPr>
          <w:color w:val="231F20"/>
          <w:spacing w:val="-6"/>
          <w:w w:val="105"/>
        </w:rPr>
        <w:t> </w:t>
      </w:r>
      <w:r>
        <w:rPr>
          <w:color w:val="231F20"/>
          <w:w w:val="105"/>
        </w:rPr>
        <w:t>phiền</w:t>
      </w:r>
      <w:r>
        <w:rPr>
          <w:color w:val="231F20"/>
          <w:spacing w:val="-6"/>
          <w:w w:val="105"/>
        </w:rPr>
        <w:t> </w:t>
      </w:r>
      <w:r>
        <w:rPr>
          <w:color w:val="231F20"/>
          <w:w w:val="105"/>
        </w:rPr>
        <w:t>phức,</w:t>
      </w:r>
      <w:r>
        <w:rPr>
          <w:color w:val="231F20"/>
          <w:spacing w:val="-6"/>
          <w:w w:val="105"/>
        </w:rPr>
        <w:t> </w:t>
      </w:r>
      <w:r>
        <w:rPr>
          <w:color w:val="231F20"/>
          <w:w w:val="105"/>
        </w:rPr>
        <w:t>muốn</w:t>
      </w:r>
      <w:r>
        <w:rPr>
          <w:color w:val="231F20"/>
          <w:spacing w:val="-6"/>
          <w:w w:val="105"/>
        </w:rPr>
        <w:t> </w:t>
      </w:r>
      <w:r>
        <w:rPr>
          <w:color w:val="231F20"/>
          <w:w w:val="105"/>
        </w:rPr>
        <w:t>đơn</w:t>
      </w:r>
      <w:r>
        <w:rPr>
          <w:color w:val="231F20"/>
          <w:spacing w:val="-6"/>
          <w:w w:val="105"/>
        </w:rPr>
        <w:t> </w:t>
      </w:r>
      <w:r>
        <w:rPr>
          <w:color w:val="231F20"/>
          <w:w w:val="105"/>
        </w:rPr>
        <w:t>giản</w:t>
      </w:r>
      <w:r>
        <w:rPr>
          <w:color w:val="231F20"/>
          <w:spacing w:val="-6"/>
          <w:w w:val="105"/>
        </w:rPr>
        <w:t> </w:t>
      </w:r>
      <w:r>
        <w:rPr>
          <w:color w:val="231F20"/>
          <w:w w:val="105"/>
        </w:rPr>
        <w:t>một</w:t>
      </w:r>
      <w:r>
        <w:rPr>
          <w:color w:val="231F20"/>
          <w:spacing w:val="-6"/>
          <w:w w:val="105"/>
        </w:rPr>
        <w:t> </w:t>
      </w:r>
      <w:r>
        <w:rPr>
          <w:color w:val="231F20"/>
          <w:w w:val="105"/>
        </w:rPr>
        <w:t>chút</w:t>
      </w:r>
      <w:r>
        <w:rPr>
          <w:color w:val="231F20"/>
          <w:spacing w:val="-6"/>
          <w:w w:val="105"/>
        </w:rPr>
        <w:t> </w:t>
      </w:r>
      <w:r>
        <w:rPr>
          <w:color w:val="231F20"/>
          <w:w w:val="105"/>
        </w:rPr>
        <w:t>thì</w:t>
      </w:r>
      <w:r>
        <w:rPr>
          <w:color w:val="231F20"/>
          <w:spacing w:val="-6"/>
          <w:w w:val="105"/>
        </w:rPr>
        <w:t> </w:t>
      </w:r>
      <w:r>
        <w:rPr>
          <w:color w:val="231F20"/>
          <w:w w:val="105"/>
        </w:rPr>
        <w:t>học</w:t>
      </w:r>
      <w:r>
        <w:rPr>
          <w:color w:val="231F20"/>
          <w:spacing w:val="-6"/>
          <w:w w:val="105"/>
        </w:rPr>
        <w:t> </w:t>
      </w:r>
      <w:r>
        <w:rPr>
          <w:color w:val="231F20"/>
          <w:w w:val="105"/>
        </w:rPr>
        <w:t>kinh</w:t>
      </w:r>
      <w:r>
        <w:rPr>
          <w:color w:val="231F20"/>
          <w:spacing w:val="-6"/>
          <w:w w:val="105"/>
        </w:rPr>
        <w:t> </w:t>
      </w:r>
      <w:r>
        <w:rPr>
          <w:i/>
          <w:color w:val="231F20"/>
          <w:w w:val="105"/>
        </w:rPr>
        <w:t>Di</w:t>
      </w:r>
      <w:r>
        <w:rPr>
          <w:i/>
          <w:color w:val="231F20"/>
          <w:spacing w:val="-6"/>
          <w:w w:val="105"/>
        </w:rPr>
        <w:t> </w:t>
      </w:r>
      <w:r>
        <w:rPr>
          <w:i/>
          <w:color w:val="231F20"/>
          <w:w w:val="105"/>
        </w:rPr>
        <w:t>Dà</w:t>
      </w:r>
      <w:r>
        <w:rPr>
          <w:color w:val="231F20"/>
          <w:w w:val="105"/>
        </w:rPr>
        <w:t>. Còn khi muốn học nhiều một chút, hiểu nhiều một chút, thì học</w:t>
      </w:r>
      <w:r>
        <w:rPr>
          <w:color w:val="231F20"/>
          <w:spacing w:val="-7"/>
          <w:w w:val="105"/>
        </w:rPr>
        <w:t> </w:t>
      </w:r>
      <w:r>
        <w:rPr>
          <w:color w:val="231F20"/>
          <w:w w:val="105"/>
        </w:rPr>
        <w:t>kinh</w:t>
      </w:r>
      <w:r>
        <w:rPr>
          <w:color w:val="231F20"/>
          <w:spacing w:val="-6"/>
          <w:w w:val="105"/>
        </w:rPr>
        <w:t> </w:t>
      </w:r>
      <w:r>
        <w:rPr>
          <w:i/>
          <w:color w:val="231F20"/>
          <w:w w:val="105"/>
        </w:rPr>
        <w:t>Vô</w:t>
      </w:r>
      <w:r>
        <w:rPr>
          <w:i/>
          <w:color w:val="231F20"/>
          <w:spacing w:val="-6"/>
          <w:w w:val="105"/>
        </w:rPr>
        <w:t> </w:t>
      </w:r>
      <w:r>
        <w:rPr>
          <w:i/>
          <w:color w:val="231F20"/>
          <w:w w:val="105"/>
        </w:rPr>
        <w:t>Lượng</w:t>
      </w:r>
      <w:r>
        <w:rPr>
          <w:i/>
          <w:color w:val="231F20"/>
          <w:spacing w:val="-6"/>
          <w:w w:val="105"/>
        </w:rPr>
        <w:t> </w:t>
      </w:r>
      <w:r>
        <w:rPr>
          <w:i/>
          <w:color w:val="231F20"/>
          <w:w w:val="105"/>
        </w:rPr>
        <w:t>Thọ</w:t>
      </w:r>
      <w:r>
        <w:rPr>
          <w:color w:val="231F20"/>
          <w:w w:val="105"/>
        </w:rPr>
        <w:t>.</w:t>
      </w:r>
      <w:r>
        <w:rPr>
          <w:color w:val="231F20"/>
          <w:spacing w:val="-7"/>
          <w:w w:val="105"/>
        </w:rPr>
        <w:t> </w:t>
      </w:r>
      <w:r>
        <w:rPr>
          <w:color w:val="231F20"/>
          <w:w w:val="105"/>
        </w:rPr>
        <w:t>“Nhất</w:t>
      </w:r>
      <w:r>
        <w:rPr>
          <w:color w:val="231F20"/>
          <w:spacing w:val="-7"/>
          <w:w w:val="105"/>
        </w:rPr>
        <w:t> </w:t>
      </w:r>
      <w:r>
        <w:rPr>
          <w:color w:val="231F20"/>
          <w:w w:val="105"/>
        </w:rPr>
        <w:t>môn</w:t>
      </w:r>
      <w:r>
        <w:rPr>
          <w:color w:val="231F20"/>
          <w:spacing w:val="-7"/>
          <w:w w:val="105"/>
        </w:rPr>
        <w:t> </w:t>
      </w:r>
      <w:r>
        <w:rPr>
          <w:color w:val="231F20"/>
          <w:w w:val="105"/>
        </w:rPr>
        <w:t>thâm</w:t>
      </w:r>
      <w:r>
        <w:rPr>
          <w:color w:val="231F20"/>
          <w:spacing w:val="-7"/>
          <w:w w:val="105"/>
        </w:rPr>
        <w:t> </w:t>
      </w:r>
      <w:r>
        <w:rPr>
          <w:color w:val="231F20"/>
          <w:w w:val="105"/>
        </w:rPr>
        <w:t>nhập,</w:t>
      </w:r>
      <w:r>
        <w:rPr>
          <w:color w:val="231F20"/>
          <w:spacing w:val="-6"/>
          <w:w w:val="105"/>
        </w:rPr>
        <w:t> </w:t>
      </w:r>
      <w:r>
        <w:rPr>
          <w:color w:val="231F20"/>
          <w:w w:val="105"/>
        </w:rPr>
        <w:t>trường</w:t>
      </w:r>
      <w:r>
        <w:rPr>
          <w:color w:val="231F20"/>
          <w:spacing w:val="-6"/>
          <w:w w:val="105"/>
        </w:rPr>
        <w:t> </w:t>
      </w:r>
      <w:r>
        <w:rPr>
          <w:color w:val="231F20"/>
          <w:w w:val="105"/>
        </w:rPr>
        <w:t>thời huân tu”, chắc chắn có thể đắc niệm Phật Tam Muội, chắc chắn</w:t>
      </w:r>
      <w:r>
        <w:rPr>
          <w:color w:val="231F20"/>
          <w:spacing w:val="-17"/>
          <w:w w:val="105"/>
        </w:rPr>
        <w:t> </w:t>
      </w:r>
      <w:r>
        <w:rPr>
          <w:color w:val="231F20"/>
          <w:w w:val="105"/>
        </w:rPr>
        <w:t>có</w:t>
      </w:r>
      <w:r>
        <w:rPr>
          <w:color w:val="231F20"/>
          <w:spacing w:val="-17"/>
          <w:w w:val="105"/>
        </w:rPr>
        <w:t> </w:t>
      </w:r>
      <w:r>
        <w:rPr>
          <w:color w:val="231F20"/>
          <w:w w:val="105"/>
        </w:rPr>
        <w:t>thể</w:t>
      </w:r>
      <w:r>
        <w:rPr>
          <w:color w:val="231F20"/>
          <w:spacing w:val="-17"/>
          <w:w w:val="105"/>
        </w:rPr>
        <w:t> </w:t>
      </w:r>
      <w:r>
        <w:rPr>
          <w:color w:val="231F20"/>
          <w:w w:val="105"/>
        </w:rPr>
        <w:t>khai</w:t>
      </w:r>
      <w:r>
        <w:rPr>
          <w:color w:val="231F20"/>
          <w:spacing w:val="-17"/>
          <w:w w:val="105"/>
        </w:rPr>
        <w:t> </w:t>
      </w:r>
      <w:r>
        <w:rPr>
          <w:color w:val="231F20"/>
          <w:w w:val="105"/>
        </w:rPr>
        <w:t>ngộ.</w:t>
      </w:r>
      <w:r>
        <w:rPr>
          <w:color w:val="231F20"/>
          <w:spacing w:val="-17"/>
          <w:w w:val="105"/>
        </w:rPr>
        <w:t> </w:t>
      </w:r>
      <w:r>
        <w:rPr>
          <w:color w:val="231F20"/>
          <w:w w:val="105"/>
        </w:rPr>
        <w:t>Khai</w:t>
      </w:r>
      <w:r>
        <w:rPr>
          <w:color w:val="231F20"/>
          <w:spacing w:val="-17"/>
          <w:w w:val="105"/>
        </w:rPr>
        <w:t> </w:t>
      </w:r>
      <w:r>
        <w:rPr>
          <w:color w:val="231F20"/>
          <w:w w:val="105"/>
        </w:rPr>
        <w:t>ngộ</w:t>
      </w:r>
      <w:r>
        <w:rPr>
          <w:color w:val="231F20"/>
          <w:spacing w:val="-17"/>
          <w:w w:val="105"/>
        </w:rPr>
        <w:t> </w:t>
      </w:r>
      <w:r>
        <w:rPr>
          <w:color w:val="231F20"/>
          <w:w w:val="105"/>
        </w:rPr>
        <w:t>vãng</w:t>
      </w:r>
      <w:r>
        <w:rPr>
          <w:color w:val="231F20"/>
          <w:spacing w:val="-17"/>
          <w:w w:val="105"/>
        </w:rPr>
        <w:t> </w:t>
      </w:r>
      <w:r>
        <w:rPr>
          <w:color w:val="231F20"/>
          <w:w w:val="105"/>
        </w:rPr>
        <w:t>sinh</w:t>
      </w:r>
      <w:r>
        <w:rPr>
          <w:color w:val="231F20"/>
          <w:spacing w:val="-17"/>
          <w:w w:val="105"/>
        </w:rPr>
        <w:t> </w:t>
      </w:r>
      <w:r>
        <w:rPr>
          <w:color w:val="231F20"/>
          <w:w w:val="105"/>
        </w:rPr>
        <w:t>sẽ</w:t>
      </w:r>
      <w:r>
        <w:rPr>
          <w:color w:val="231F20"/>
          <w:spacing w:val="-17"/>
          <w:w w:val="105"/>
        </w:rPr>
        <w:t> </w:t>
      </w:r>
      <w:r>
        <w:rPr>
          <w:color w:val="231F20"/>
          <w:w w:val="105"/>
        </w:rPr>
        <w:t>sinh</w:t>
      </w:r>
      <w:r>
        <w:rPr>
          <w:color w:val="231F20"/>
          <w:spacing w:val="-17"/>
          <w:w w:val="105"/>
        </w:rPr>
        <w:t> </w:t>
      </w:r>
      <w:r>
        <w:rPr>
          <w:color w:val="231F20"/>
          <w:w w:val="105"/>
        </w:rPr>
        <w:t>về</w:t>
      </w:r>
      <w:r>
        <w:rPr>
          <w:color w:val="231F20"/>
          <w:spacing w:val="-17"/>
          <w:w w:val="105"/>
        </w:rPr>
        <w:t> </w:t>
      </w:r>
      <w:r>
        <w:rPr>
          <w:color w:val="231F20"/>
          <w:w w:val="105"/>
        </w:rPr>
        <w:t>cõi</w:t>
      </w:r>
      <w:r>
        <w:rPr>
          <w:color w:val="231F20"/>
          <w:spacing w:val="-17"/>
          <w:w w:val="105"/>
        </w:rPr>
        <w:t> </w:t>
      </w:r>
      <w:r>
        <w:rPr>
          <w:color w:val="231F20"/>
          <w:w w:val="105"/>
        </w:rPr>
        <w:t>Thật Báo</w:t>
      </w:r>
      <w:r>
        <w:rPr>
          <w:color w:val="231F20"/>
          <w:spacing w:val="-20"/>
          <w:w w:val="105"/>
        </w:rPr>
        <w:t> </w:t>
      </w:r>
      <w:r>
        <w:rPr>
          <w:color w:val="231F20"/>
          <w:w w:val="105"/>
        </w:rPr>
        <w:t>Trang</w:t>
      </w:r>
      <w:r>
        <w:rPr>
          <w:color w:val="231F20"/>
          <w:spacing w:val="-20"/>
          <w:w w:val="105"/>
        </w:rPr>
        <w:t> </w:t>
      </w:r>
      <w:r>
        <w:rPr>
          <w:color w:val="231F20"/>
          <w:w w:val="105"/>
        </w:rPr>
        <w:t>Nghiêm,</w:t>
      </w:r>
      <w:r>
        <w:rPr>
          <w:color w:val="231F20"/>
          <w:spacing w:val="-20"/>
          <w:w w:val="105"/>
        </w:rPr>
        <w:t> </w:t>
      </w:r>
      <w:r>
        <w:rPr>
          <w:color w:val="231F20"/>
          <w:w w:val="105"/>
        </w:rPr>
        <w:t>còn</w:t>
      </w:r>
      <w:r>
        <w:rPr>
          <w:color w:val="231F20"/>
          <w:spacing w:val="-20"/>
          <w:w w:val="105"/>
        </w:rPr>
        <w:t> </w:t>
      </w:r>
      <w:r>
        <w:rPr>
          <w:color w:val="231F20"/>
          <w:w w:val="105"/>
        </w:rPr>
        <w:t>đắc</w:t>
      </w:r>
      <w:r>
        <w:rPr>
          <w:color w:val="231F20"/>
          <w:spacing w:val="-20"/>
          <w:w w:val="105"/>
        </w:rPr>
        <w:t> </w:t>
      </w:r>
      <w:r>
        <w:rPr>
          <w:color w:val="231F20"/>
          <w:w w:val="105"/>
        </w:rPr>
        <w:t>Tam</w:t>
      </w:r>
      <w:r>
        <w:rPr>
          <w:color w:val="231F20"/>
          <w:spacing w:val="-20"/>
          <w:w w:val="105"/>
        </w:rPr>
        <w:t> </w:t>
      </w:r>
      <w:r>
        <w:rPr>
          <w:color w:val="231F20"/>
          <w:w w:val="105"/>
        </w:rPr>
        <w:t>Muội</w:t>
      </w:r>
      <w:r>
        <w:rPr>
          <w:color w:val="231F20"/>
          <w:spacing w:val="-20"/>
          <w:w w:val="105"/>
        </w:rPr>
        <w:t> </w:t>
      </w:r>
      <w:r>
        <w:rPr>
          <w:color w:val="231F20"/>
          <w:w w:val="105"/>
        </w:rPr>
        <w:t>vãng</w:t>
      </w:r>
      <w:r>
        <w:rPr>
          <w:color w:val="231F20"/>
          <w:spacing w:val="-20"/>
          <w:w w:val="105"/>
        </w:rPr>
        <w:t> </w:t>
      </w:r>
      <w:r>
        <w:rPr>
          <w:color w:val="231F20"/>
          <w:w w:val="105"/>
        </w:rPr>
        <w:t>sinh</w:t>
      </w:r>
      <w:r>
        <w:rPr>
          <w:color w:val="231F20"/>
          <w:spacing w:val="-20"/>
          <w:w w:val="105"/>
        </w:rPr>
        <w:t> </w:t>
      </w:r>
      <w:r>
        <w:rPr>
          <w:color w:val="231F20"/>
          <w:w w:val="105"/>
        </w:rPr>
        <w:t>thì</w:t>
      </w:r>
      <w:r>
        <w:rPr>
          <w:color w:val="231F20"/>
          <w:spacing w:val="-20"/>
          <w:w w:val="105"/>
        </w:rPr>
        <w:t> </w:t>
      </w:r>
      <w:r>
        <w:rPr>
          <w:color w:val="231F20"/>
          <w:w w:val="105"/>
        </w:rPr>
        <w:t>sinh</w:t>
      </w:r>
      <w:r>
        <w:rPr>
          <w:color w:val="231F20"/>
          <w:spacing w:val="-20"/>
          <w:w w:val="105"/>
        </w:rPr>
        <w:t> </w:t>
      </w:r>
      <w:r>
        <w:rPr>
          <w:color w:val="231F20"/>
          <w:w w:val="105"/>
        </w:rPr>
        <w:t>về cõi</w:t>
      </w:r>
      <w:r>
        <w:rPr>
          <w:color w:val="231F20"/>
          <w:spacing w:val="-2"/>
          <w:w w:val="105"/>
        </w:rPr>
        <w:t> </w:t>
      </w:r>
      <w:r>
        <w:rPr>
          <w:color w:val="231F20"/>
          <w:w w:val="105"/>
        </w:rPr>
        <w:t>Phương</w:t>
      </w:r>
      <w:r>
        <w:rPr>
          <w:color w:val="231F20"/>
          <w:spacing w:val="-2"/>
          <w:w w:val="105"/>
        </w:rPr>
        <w:t> </w:t>
      </w:r>
      <w:r>
        <w:rPr>
          <w:color w:val="231F20"/>
          <w:w w:val="105"/>
        </w:rPr>
        <w:t>Tiện</w:t>
      </w:r>
      <w:r>
        <w:rPr>
          <w:color w:val="231F20"/>
          <w:spacing w:val="-3"/>
          <w:w w:val="105"/>
        </w:rPr>
        <w:t> </w:t>
      </w:r>
      <w:r>
        <w:rPr>
          <w:color w:val="231F20"/>
          <w:w w:val="105"/>
        </w:rPr>
        <w:t>Hữu</w:t>
      </w:r>
      <w:r>
        <w:rPr>
          <w:color w:val="231F20"/>
          <w:spacing w:val="-2"/>
          <w:w w:val="105"/>
        </w:rPr>
        <w:t> </w:t>
      </w:r>
      <w:r>
        <w:rPr>
          <w:color w:val="231F20"/>
          <w:w w:val="105"/>
        </w:rPr>
        <w:t>Dư,</w:t>
      </w:r>
      <w:r>
        <w:rPr>
          <w:color w:val="231F20"/>
          <w:spacing w:val="-2"/>
          <w:w w:val="105"/>
        </w:rPr>
        <w:t> </w:t>
      </w:r>
      <w:r>
        <w:rPr>
          <w:color w:val="231F20"/>
          <w:w w:val="105"/>
        </w:rPr>
        <w:t>đều</w:t>
      </w:r>
      <w:r>
        <w:rPr>
          <w:color w:val="231F20"/>
          <w:spacing w:val="-2"/>
          <w:w w:val="105"/>
        </w:rPr>
        <w:t> </w:t>
      </w:r>
      <w:r>
        <w:rPr>
          <w:color w:val="231F20"/>
          <w:w w:val="105"/>
        </w:rPr>
        <w:t>không</w:t>
      </w:r>
      <w:r>
        <w:rPr>
          <w:color w:val="231F20"/>
          <w:spacing w:val="-3"/>
          <w:w w:val="105"/>
        </w:rPr>
        <w:t> </w:t>
      </w:r>
      <w:r>
        <w:rPr>
          <w:color w:val="231F20"/>
          <w:w w:val="105"/>
        </w:rPr>
        <w:t>ở</w:t>
      </w:r>
      <w:r>
        <w:rPr>
          <w:color w:val="231F20"/>
          <w:spacing w:val="-2"/>
          <w:w w:val="105"/>
        </w:rPr>
        <w:t> </w:t>
      </w:r>
      <w:r>
        <w:rPr>
          <w:color w:val="231F20"/>
          <w:w w:val="105"/>
        </w:rPr>
        <w:t>cõi</w:t>
      </w:r>
      <w:r>
        <w:rPr>
          <w:color w:val="231F20"/>
          <w:spacing w:val="-2"/>
          <w:w w:val="105"/>
        </w:rPr>
        <w:t> </w:t>
      </w:r>
      <w:r>
        <w:rPr>
          <w:color w:val="231F20"/>
          <w:w w:val="105"/>
        </w:rPr>
        <w:t>Đồng</w:t>
      </w:r>
      <w:r>
        <w:rPr>
          <w:color w:val="231F20"/>
          <w:spacing w:val="-2"/>
          <w:w w:val="105"/>
        </w:rPr>
        <w:t> </w:t>
      </w:r>
      <w:r>
        <w:rPr>
          <w:color w:val="231F20"/>
          <w:w w:val="105"/>
        </w:rPr>
        <w:t>Cư.</w:t>
      </w:r>
      <w:r>
        <w:rPr>
          <w:color w:val="231F20"/>
          <w:spacing w:val="-2"/>
          <w:w w:val="105"/>
        </w:rPr>
        <w:t> </w:t>
      </w:r>
      <w:r>
        <w:rPr>
          <w:color w:val="231F20"/>
          <w:w w:val="105"/>
        </w:rPr>
        <w:t>Ở</w:t>
      </w:r>
      <w:r>
        <w:rPr>
          <w:color w:val="231F20"/>
          <w:spacing w:val="-2"/>
          <w:w w:val="105"/>
        </w:rPr>
        <w:t> </w:t>
      </w:r>
      <w:r>
        <w:rPr>
          <w:color w:val="231F20"/>
          <w:w w:val="105"/>
        </w:rPr>
        <w:t>cõi </w:t>
      </w:r>
      <w:r>
        <w:rPr>
          <w:color w:val="231F20"/>
        </w:rPr>
        <w:t>Đồng Cư là chỗ chưa khai ngộ, chưa đắc Tam Muội, chúng ta </w:t>
      </w:r>
      <w:r>
        <w:rPr>
          <w:color w:val="231F20"/>
          <w:w w:val="105"/>
        </w:rPr>
        <w:t>cần</w:t>
      </w:r>
      <w:r>
        <w:rPr>
          <w:color w:val="231F20"/>
          <w:spacing w:val="-6"/>
          <w:w w:val="105"/>
        </w:rPr>
        <w:t> </w:t>
      </w:r>
      <w:r>
        <w:rPr>
          <w:color w:val="231F20"/>
          <w:w w:val="105"/>
        </w:rPr>
        <w:t>phải</w:t>
      </w:r>
      <w:r>
        <w:rPr>
          <w:color w:val="231F20"/>
          <w:spacing w:val="-6"/>
          <w:w w:val="105"/>
        </w:rPr>
        <w:t> </w:t>
      </w:r>
      <w:r>
        <w:rPr>
          <w:color w:val="231F20"/>
          <w:w w:val="105"/>
        </w:rPr>
        <w:t>biết</w:t>
      </w:r>
      <w:r>
        <w:rPr>
          <w:color w:val="231F20"/>
          <w:spacing w:val="-7"/>
          <w:w w:val="105"/>
        </w:rPr>
        <w:t> </w:t>
      </w:r>
      <w:r>
        <w:rPr>
          <w:color w:val="231F20"/>
          <w:w w:val="105"/>
        </w:rPr>
        <w:t>điều</w:t>
      </w:r>
      <w:r>
        <w:rPr>
          <w:color w:val="231F20"/>
          <w:spacing w:val="-6"/>
          <w:w w:val="105"/>
        </w:rPr>
        <w:t> </w:t>
      </w:r>
      <w:r>
        <w:rPr>
          <w:color w:val="231F20"/>
          <w:w w:val="105"/>
        </w:rPr>
        <w:t>này.</w:t>
      </w:r>
      <w:r>
        <w:rPr>
          <w:color w:val="231F20"/>
          <w:spacing w:val="-6"/>
          <w:w w:val="105"/>
        </w:rPr>
        <w:t> </w:t>
      </w:r>
      <w:r>
        <w:rPr>
          <w:color w:val="231F20"/>
          <w:w w:val="105"/>
        </w:rPr>
        <w:t>Hơn</w:t>
      </w:r>
      <w:r>
        <w:rPr>
          <w:color w:val="231F20"/>
          <w:spacing w:val="-6"/>
          <w:w w:val="105"/>
        </w:rPr>
        <w:t> </w:t>
      </w:r>
      <w:r>
        <w:rPr>
          <w:color w:val="231F20"/>
          <w:w w:val="105"/>
        </w:rPr>
        <w:t>nữa,</w:t>
      </w:r>
      <w:r>
        <w:rPr>
          <w:color w:val="231F20"/>
          <w:spacing w:val="-6"/>
          <w:w w:val="105"/>
        </w:rPr>
        <w:t> </w:t>
      </w:r>
      <w:r>
        <w:rPr>
          <w:color w:val="231F20"/>
          <w:w w:val="105"/>
        </w:rPr>
        <w:t>Cực</w:t>
      </w:r>
      <w:r>
        <w:rPr>
          <w:color w:val="231F20"/>
          <w:spacing w:val="-6"/>
          <w:w w:val="105"/>
        </w:rPr>
        <w:t> </w:t>
      </w:r>
      <w:r>
        <w:rPr>
          <w:color w:val="231F20"/>
          <w:w w:val="105"/>
        </w:rPr>
        <w:t>Lạc</w:t>
      </w:r>
      <w:r>
        <w:rPr>
          <w:color w:val="231F20"/>
          <w:spacing w:val="-6"/>
          <w:w w:val="105"/>
        </w:rPr>
        <w:t> </w:t>
      </w:r>
      <w:r>
        <w:rPr>
          <w:color w:val="231F20"/>
          <w:w w:val="105"/>
        </w:rPr>
        <w:t>không</w:t>
      </w:r>
      <w:r>
        <w:rPr>
          <w:color w:val="231F20"/>
          <w:spacing w:val="-7"/>
          <w:w w:val="105"/>
        </w:rPr>
        <w:t> </w:t>
      </w:r>
      <w:r>
        <w:rPr>
          <w:color w:val="231F20"/>
          <w:w w:val="105"/>
        </w:rPr>
        <w:t>xa</w:t>
      </w:r>
      <w:r>
        <w:rPr>
          <w:color w:val="231F20"/>
          <w:spacing w:val="-7"/>
          <w:w w:val="105"/>
        </w:rPr>
        <w:t> </w:t>
      </w:r>
      <w:r>
        <w:rPr>
          <w:color w:val="231F20"/>
          <w:w w:val="105"/>
        </w:rPr>
        <w:t>rời</w:t>
      </w:r>
      <w:r>
        <w:rPr>
          <w:color w:val="231F20"/>
          <w:spacing w:val="-6"/>
          <w:w w:val="105"/>
        </w:rPr>
        <w:t> </w:t>
      </w:r>
      <w:r>
        <w:rPr>
          <w:color w:val="231F20"/>
          <w:w w:val="105"/>
        </w:rPr>
        <w:t>Hoa Tạng</w:t>
      </w:r>
      <w:r>
        <w:rPr>
          <w:color w:val="231F20"/>
          <w:spacing w:val="-22"/>
          <w:w w:val="105"/>
        </w:rPr>
        <w:t> </w:t>
      </w:r>
      <w:r>
        <w:rPr>
          <w:color w:val="231F20"/>
          <w:w w:val="105"/>
        </w:rPr>
        <w:t>thế</w:t>
      </w:r>
      <w:r>
        <w:rPr>
          <w:color w:val="231F20"/>
          <w:spacing w:val="-22"/>
          <w:w w:val="105"/>
        </w:rPr>
        <w:t> </w:t>
      </w:r>
      <w:r>
        <w:rPr>
          <w:color w:val="231F20"/>
          <w:w w:val="105"/>
        </w:rPr>
        <w:t>giới,</w:t>
      </w:r>
      <w:r>
        <w:rPr>
          <w:color w:val="231F20"/>
          <w:spacing w:val="-22"/>
          <w:w w:val="105"/>
        </w:rPr>
        <w:t> </w:t>
      </w:r>
      <w:r>
        <w:rPr>
          <w:color w:val="231F20"/>
          <w:w w:val="105"/>
        </w:rPr>
        <w:t>Di</w:t>
      </w:r>
      <w:r>
        <w:rPr>
          <w:color w:val="231F20"/>
          <w:spacing w:val="-22"/>
          <w:w w:val="105"/>
        </w:rPr>
        <w:t> </w:t>
      </w:r>
      <w:r>
        <w:rPr>
          <w:color w:val="231F20"/>
          <w:w w:val="105"/>
        </w:rPr>
        <w:t>Đà</w:t>
      </w:r>
      <w:r>
        <w:rPr>
          <w:color w:val="231F20"/>
          <w:spacing w:val="-22"/>
          <w:w w:val="105"/>
        </w:rPr>
        <w:t> </w:t>
      </w:r>
      <w:r>
        <w:rPr>
          <w:color w:val="231F20"/>
          <w:w w:val="105"/>
        </w:rPr>
        <w:t>tức</w:t>
      </w:r>
      <w:r>
        <w:rPr>
          <w:color w:val="231F20"/>
          <w:spacing w:val="-22"/>
          <w:w w:val="105"/>
        </w:rPr>
        <w:t> </w:t>
      </w:r>
      <w:r>
        <w:rPr>
          <w:color w:val="231F20"/>
          <w:w w:val="105"/>
        </w:rPr>
        <w:t>là</w:t>
      </w:r>
      <w:r>
        <w:rPr>
          <w:color w:val="231F20"/>
          <w:spacing w:val="-22"/>
          <w:w w:val="105"/>
        </w:rPr>
        <w:t> </w:t>
      </w:r>
      <w:r>
        <w:rPr>
          <w:color w:val="231F20"/>
          <w:w w:val="105"/>
        </w:rPr>
        <w:t>Tỳ</w:t>
      </w:r>
      <w:r>
        <w:rPr>
          <w:color w:val="231F20"/>
          <w:spacing w:val="-22"/>
          <w:w w:val="105"/>
        </w:rPr>
        <w:t> </w:t>
      </w:r>
      <w:r>
        <w:rPr>
          <w:color w:val="231F20"/>
          <w:w w:val="105"/>
        </w:rPr>
        <w:t>Lô</w:t>
      </w:r>
      <w:r>
        <w:rPr>
          <w:color w:val="231F20"/>
          <w:spacing w:val="-22"/>
          <w:w w:val="105"/>
        </w:rPr>
        <w:t> </w:t>
      </w:r>
      <w:r>
        <w:rPr>
          <w:color w:val="231F20"/>
          <w:w w:val="105"/>
        </w:rPr>
        <w:t>Giá</w:t>
      </w:r>
      <w:r>
        <w:rPr>
          <w:color w:val="231F20"/>
          <w:spacing w:val="-22"/>
          <w:w w:val="105"/>
        </w:rPr>
        <w:t> </w:t>
      </w:r>
      <w:r>
        <w:rPr>
          <w:color w:val="231F20"/>
          <w:w w:val="105"/>
        </w:rPr>
        <w:t>Na.</w:t>
      </w:r>
    </w:p>
    <w:p>
      <w:pPr>
        <w:pStyle w:val="BodyText"/>
        <w:spacing w:line="302" w:lineRule="auto" w:before="122"/>
        <w:ind w:left="387" w:right="120" w:firstLine="453"/>
      </w:pPr>
      <w:r>
        <w:rPr>
          <w:color w:val="231F20"/>
          <w:w w:val="105"/>
        </w:rPr>
        <w:t>Tôi</w:t>
      </w:r>
      <w:r>
        <w:rPr>
          <w:color w:val="231F20"/>
          <w:spacing w:val="-23"/>
          <w:w w:val="105"/>
        </w:rPr>
        <w:t> </w:t>
      </w:r>
      <w:r>
        <w:rPr>
          <w:color w:val="231F20"/>
          <w:w w:val="105"/>
        </w:rPr>
        <w:t>ở</w:t>
      </w:r>
      <w:r>
        <w:rPr>
          <w:color w:val="231F20"/>
          <w:spacing w:val="-22"/>
          <w:w w:val="105"/>
        </w:rPr>
        <w:t> </w:t>
      </w:r>
      <w:r>
        <w:rPr>
          <w:color w:val="231F20"/>
          <w:w w:val="105"/>
        </w:rPr>
        <w:t>Singapore</w:t>
      </w:r>
      <w:r>
        <w:rPr>
          <w:color w:val="231F20"/>
          <w:spacing w:val="-22"/>
          <w:w w:val="105"/>
        </w:rPr>
        <w:t> </w:t>
      </w:r>
      <w:r>
        <w:rPr>
          <w:color w:val="231F20"/>
          <w:w w:val="105"/>
        </w:rPr>
        <w:t>giảng</w:t>
      </w:r>
      <w:r>
        <w:rPr>
          <w:color w:val="231F20"/>
          <w:spacing w:val="-23"/>
          <w:w w:val="105"/>
        </w:rPr>
        <w:t> </w:t>
      </w:r>
      <w:r>
        <w:rPr>
          <w:color w:val="231F20"/>
          <w:w w:val="105"/>
        </w:rPr>
        <w:t>kinh</w:t>
      </w:r>
      <w:r>
        <w:rPr>
          <w:color w:val="231F20"/>
          <w:spacing w:val="-22"/>
          <w:w w:val="105"/>
        </w:rPr>
        <w:t> </w:t>
      </w:r>
      <w:r>
        <w:rPr>
          <w:color w:val="231F20"/>
          <w:w w:val="105"/>
        </w:rPr>
        <w:t>này.</w:t>
      </w:r>
      <w:r>
        <w:rPr>
          <w:color w:val="231F20"/>
          <w:spacing w:val="-22"/>
          <w:w w:val="105"/>
        </w:rPr>
        <w:t> </w:t>
      </w:r>
      <w:r>
        <w:rPr>
          <w:color w:val="231F20"/>
          <w:w w:val="105"/>
        </w:rPr>
        <w:t>Tôi</w:t>
      </w:r>
      <w:r>
        <w:rPr>
          <w:color w:val="231F20"/>
          <w:spacing w:val="-23"/>
          <w:w w:val="105"/>
        </w:rPr>
        <w:t> </w:t>
      </w:r>
      <w:r>
        <w:rPr>
          <w:color w:val="231F20"/>
          <w:w w:val="105"/>
        </w:rPr>
        <w:t>nhớ</w:t>
      </w:r>
      <w:r>
        <w:rPr>
          <w:color w:val="231F20"/>
          <w:spacing w:val="-22"/>
          <w:w w:val="105"/>
        </w:rPr>
        <w:t> </w:t>
      </w:r>
      <w:r>
        <w:rPr>
          <w:color w:val="231F20"/>
          <w:w w:val="105"/>
        </w:rPr>
        <w:t>lúc</w:t>
      </w:r>
      <w:r>
        <w:rPr>
          <w:color w:val="231F20"/>
          <w:spacing w:val="-22"/>
          <w:w w:val="105"/>
        </w:rPr>
        <w:t> </w:t>
      </w:r>
      <w:r>
        <w:rPr>
          <w:color w:val="231F20"/>
          <w:w w:val="105"/>
        </w:rPr>
        <w:t>đó</w:t>
      </w:r>
      <w:r>
        <w:rPr>
          <w:color w:val="231F20"/>
          <w:spacing w:val="-23"/>
          <w:w w:val="105"/>
        </w:rPr>
        <w:t> </w:t>
      </w:r>
      <w:r>
        <w:rPr>
          <w:color w:val="231F20"/>
          <w:w w:val="105"/>
        </w:rPr>
        <w:t>tôi</w:t>
      </w:r>
      <w:r>
        <w:rPr>
          <w:color w:val="231F20"/>
          <w:spacing w:val="-22"/>
          <w:w w:val="105"/>
        </w:rPr>
        <w:t> </w:t>
      </w:r>
      <w:r>
        <w:rPr>
          <w:color w:val="231F20"/>
          <w:w w:val="105"/>
        </w:rPr>
        <w:t>nương </w:t>
      </w:r>
      <w:r>
        <w:rPr>
          <w:color w:val="231F20"/>
        </w:rPr>
        <w:t>vào cuốn chú bên lề</w:t>
      </w:r>
      <w:r>
        <w:rPr>
          <w:color w:val="231F20"/>
          <w:spacing w:val="-2"/>
        </w:rPr>
        <w:t> </w:t>
      </w:r>
      <w:r>
        <w:rPr>
          <w:color w:val="231F20"/>
        </w:rPr>
        <w:t>của thầy Lý để giảng. Có người hỏi tôi sự liên</w:t>
      </w:r>
      <w:r>
        <w:rPr>
          <w:color w:val="231F20"/>
          <w:spacing w:val="-4"/>
        </w:rPr>
        <w:t> </w:t>
      </w:r>
      <w:r>
        <w:rPr>
          <w:color w:val="231F20"/>
        </w:rPr>
        <w:t>quan</w:t>
      </w:r>
      <w:r>
        <w:rPr>
          <w:color w:val="231F20"/>
          <w:spacing w:val="-3"/>
        </w:rPr>
        <w:t> </w:t>
      </w:r>
      <w:r>
        <w:rPr>
          <w:color w:val="231F20"/>
        </w:rPr>
        <w:t>giữa</w:t>
      </w:r>
      <w:r>
        <w:rPr>
          <w:color w:val="231F20"/>
          <w:spacing w:val="-3"/>
        </w:rPr>
        <w:t> </w:t>
      </w:r>
      <w:r>
        <w:rPr>
          <w:color w:val="231F20"/>
        </w:rPr>
        <w:t>Cực</w:t>
      </w:r>
      <w:r>
        <w:rPr>
          <w:color w:val="231F20"/>
          <w:spacing w:val="-3"/>
        </w:rPr>
        <w:t> </w:t>
      </w:r>
      <w:r>
        <w:rPr>
          <w:color w:val="231F20"/>
        </w:rPr>
        <w:t>Lạc</w:t>
      </w:r>
      <w:r>
        <w:rPr>
          <w:color w:val="231F20"/>
          <w:spacing w:val="-3"/>
        </w:rPr>
        <w:t> </w:t>
      </w:r>
      <w:r>
        <w:rPr>
          <w:color w:val="231F20"/>
        </w:rPr>
        <w:t>thế</w:t>
      </w:r>
      <w:r>
        <w:rPr>
          <w:color w:val="231F20"/>
          <w:spacing w:val="-3"/>
        </w:rPr>
        <w:t> </w:t>
      </w:r>
      <w:r>
        <w:rPr>
          <w:color w:val="231F20"/>
        </w:rPr>
        <w:t>giới</w:t>
      </w:r>
      <w:r>
        <w:rPr>
          <w:color w:val="231F20"/>
          <w:spacing w:val="-4"/>
        </w:rPr>
        <w:t> </w:t>
      </w:r>
      <w:r>
        <w:rPr>
          <w:color w:val="231F20"/>
        </w:rPr>
        <w:t>và</w:t>
      </w:r>
      <w:r>
        <w:rPr>
          <w:color w:val="231F20"/>
          <w:spacing w:val="-3"/>
        </w:rPr>
        <w:t> </w:t>
      </w:r>
      <w:r>
        <w:rPr>
          <w:color w:val="231F20"/>
        </w:rPr>
        <w:t>Hoa</w:t>
      </w:r>
      <w:r>
        <w:rPr>
          <w:color w:val="231F20"/>
          <w:spacing w:val="-3"/>
        </w:rPr>
        <w:t> </w:t>
      </w:r>
      <w:r>
        <w:rPr>
          <w:color w:val="231F20"/>
        </w:rPr>
        <w:t>Tạng</w:t>
      </w:r>
      <w:r>
        <w:rPr>
          <w:color w:val="231F20"/>
          <w:spacing w:val="-3"/>
        </w:rPr>
        <w:t> </w:t>
      </w:r>
      <w:r>
        <w:rPr>
          <w:color w:val="231F20"/>
        </w:rPr>
        <w:t>thế</w:t>
      </w:r>
      <w:r>
        <w:rPr>
          <w:color w:val="231F20"/>
          <w:spacing w:val="-3"/>
        </w:rPr>
        <w:t> </w:t>
      </w:r>
      <w:r>
        <w:rPr>
          <w:color w:val="231F20"/>
        </w:rPr>
        <w:t>giới.</w:t>
      </w:r>
      <w:r>
        <w:rPr>
          <w:color w:val="231F20"/>
          <w:spacing w:val="-4"/>
        </w:rPr>
        <w:t> </w:t>
      </w:r>
      <w:r>
        <w:rPr>
          <w:color w:val="231F20"/>
        </w:rPr>
        <w:t>Tôi</w:t>
      </w:r>
      <w:r>
        <w:rPr>
          <w:color w:val="231F20"/>
          <w:spacing w:val="-3"/>
        </w:rPr>
        <w:t> </w:t>
      </w:r>
      <w:r>
        <w:rPr>
          <w:color w:val="231F20"/>
        </w:rPr>
        <w:t>đưa </w:t>
      </w:r>
      <w:r>
        <w:rPr>
          <w:color w:val="231F20"/>
          <w:w w:val="105"/>
        </w:rPr>
        <w:t>ra</w:t>
      </w:r>
      <w:r>
        <w:rPr>
          <w:color w:val="231F20"/>
          <w:spacing w:val="-16"/>
          <w:w w:val="105"/>
        </w:rPr>
        <w:t> </w:t>
      </w:r>
      <w:r>
        <w:rPr>
          <w:color w:val="231F20"/>
          <w:w w:val="105"/>
        </w:rPr>
        <w:t>ví</w:t>
      </w:r>
      <w:r>
        <w:rPr>
          <w:color w:val="231F20"/>
          <w:spacing w:val="-16"/>
          <w:w w:val="105"/>
        </w:rPr>
        <w:t> </w:t>
      </w:r>
      <w:r>
        <w:rPr>
          <w:color w:val="231F20"/>
          <w:w w:val="105"/>
        </w:rPr>
        <w:t>dụ:</w:t>
      </w:r>
      <w:r>
        <w:rPr>
          <w:color w:val="231F20"/>
          <w:spacing w:val="-16"/>
          <w:w w:val="105"/>
        </w:rPr>
        <w:t> </w:t>
      </w:r>
      <w:r>
        <w:rPr>
          <w:color w:val="231F20"/>
          <w:w w:val="105"/>
        </w:rPr>
        <w:t>Hoa</w:t>
      </w:r>
      <w:r>
        <w:rPr>
          <w:color w:val="231F20"/>
          <w:spacing w:val="-16"/>
          <w:w w:val="105"/>
        </w:rPr>
        <w:t> </w:t>
      </w:r>
      <w:r>
        <w:rPr>
          <w:color w:val="231F20"/>
          <w:w w:val="105"/>
        </w:rPr>
        <w:t>Tạng</w:t>
      </w:r>
      <w:r>
        <w:rPr>
          <w:color w:val="231F20"/>
          <w:spacing w:val="-16"/>
          <w:w w:val="105"/>
        </w:rPr>
        <w:t> </w:t>
      </w:r>
      <w:r>
        <w:rPr>
          <w:color w:val="231F20"/>
          <w:w w:val="105"/>
        </w:rPr>
        <w:t>thế</w:t>
      </w:r>
      <w:r>
        <w:rPr>
          <w:color w:val="231F20"/>
          <w:spacing w:val="-16"/>
          <w:w w:val="105"/>
        </w:rPr>
        <w:t> </w:t>
      </w:r>
      <w:r>
        <w:rPr>
          <w:color w:val="231F20"/>
          <w:w w:val="105"/>
        </w:rPr>
        <w:t>giới</w:t>
      </w:r>
      <w:r>
        <w:rPr>
          <w:color w:val="231F20"/>
          <w:spacing w:val="-16"/>
          <w:w w:val="105"/>
        </w:rPr>
        <w:t> </w:t>
      </w:r>
      <w:r>
        <w:rPr>
          <w:color w:val="231F20"/>
          <w:w w:val="105"/>
        </w:rPr>
        <w:t>là</w:t>
      </w:r>
      <w:r>
        <w:rPr>
          <w:color w:val="231F20"/>
          <w:spacing w:val="-16"/>
          <w:w w:val="105"/>
        </w:rPr>
        <w:t> </w:t>
      </w:r>
      <w:r>
        <w:rPr>
          <w:color w:val="231F20"/>
          <w:w w:val="105"/>
        </w:rPr>
        <w:t>Singapore,</w:t>
      </w:r>
      <w:r>
        <w:rPr>
          <w:color w:val="231F20"/>
          <w:spacing w:val="-16"/>
          <w:w w:val="105"/>
        </w:rPr>
        <w:t> </w:t>
      </w:r>
      <w:r>
        <w:rPr>
          <w:color w:val="231F20"/>
          <w:w w:val="105"/>
        </w:rPr>
        <w:t>Cực</w:t>
      </w:r>
      <w:r>
        <w:rPr>
          <w:color w:val="231F20"/>
          <w:spacing w:val="-16"/>
          <w:w w:val="105"/>
        </w:rPr>
        <w:t> </w:t>
      </w:r>
      <w:r>
        <w:rPr>
          <w:color w:val="231F20"/>
          <w:w w:val="105"/>
        </w:rPr>
        <w:t>Lạc</w:t>
      </w:r>
      <w:r>
        <w:rPr>
          <w:color w:val="231F20"/>
          <w:spacing w:val="-16"/>
          <w:w w:val="105"/>
        </w:rPr>
        <w:t> </w:t>
      </w:r>
      <w:r>
        <w:rPr>
          <w:color w:val="231F20"/>
          <w:w w:val="105"/>
        </w:rPr>
        <w:t>thế</w:t>
      </w:r>
      <w:r>
        <w:rPr>
          <w:color w:val="231F20"/>
          <w:spacing w:val="-16"/>
          <w:w w:val="105"/>
        </w:rPr>
        <w:t> </w:t>
      </w:r>
      <w:r>
        <w:rPr>
          <w:color w:val="231F20"/>
          <w:w w:val="105"/>
        </w:rPr>
        <w:t>giới</w:t>
      </w:r>
      <w:r>
        <w:rPr>
          <w:color w:val="231F20"/>
          <w:spacing w:val="-16"/>
          <w:w w:val="105"/>
        </w:rPr>
        <w:t> </w:t>
      </w:r>
      <w:r>
        <w:rPr>
          <w:color w:val="231F20"/>
          <w:w w:val="105"/>
        </w:rPr>
        <w:t>là đường Ô Tiết, đây là con đường phồn hoa nhất Singapore. Thật vậy, vì Hoa Tạng thế giới là một con đường rất phồn hoa, rất náo nhiệt. Di Đà là báo thân, còn Tỳ Lô Giá Na là pháp thân. Như vậy, Báo thân Phật, tức là Pháp thân Phật, cho nên nói bản kinh này là Viên giáo, ai nói không phải? </w:t>
      </w:r>
      <w:r>
        <w:rPr>
          <w:color w:val="231F20"/>
        </w:rPr>
        <w:t>Người</w:t>
      </w:r>
      <w:r>
        <w:rPr>
          <w:color w:val="231F20"/>
          <w:spacing w:val="-8"/>
        </w:rPr>
        <w:t> </w:t>
      </w:r>
      <w:r>
        <w:rPr>
          <w:color w:val="231F20"/>
        </w:rPr>
        <w:t>xưa</w:t>
      </w:r>
      <w:r>
        <w:rPr>
          <w:color w:val="231F20"/>
          <w:spacing w:val="-8"/>
        </w:rPr>
        <w:t> </w:t>
      </w:r>
      <w:r>
        <w:rPr>
          <w:color w:val="231F20"/>
        </w:rPr>
        <w:t>phân</w:t>
      </w:r>
      <w:r>
        <w:rPr>
          <w:color w:val="231F20"/>
          <w:spacing w:val="-8"/>
        </w:rPr>
        <w:t> </w:t>
      </w:r>
      <w:r>
        <w:rPr>
          <w:color w:val="231F20"/>
        </w:rPr>
        <w:t>Tịnh</w:t>
      </w:r>
      <w:r>
        <w:rPr>
          <w:color w:val="231F20"/>
          <w:spacing w:val="-8"/>
        </w:rPr>
        <w:t> </w:t>
      </w:r>
      <w:r>
        <w:rPr>
          <w:color w:val="231F20"/>
        </w:rPr>
        <w:t>Tông,</w:t>
      </w:r>
      <w:r>
        <w:rPr>
          <w:color w:val="231F20"/>
          <w:spacing w:val="-8"/>
        </w:rPr>
        <w:t> </w:t>
      </w:r>
      <w:r>
        <w:rPr>
          <w:color w:val="231F20"/>
        </w:rPr>
        <w:t>kinh</w:t>
      </w:r>
      <w:r>
        <w:rPr>
          <w:color w:val="231F20"/>
          <w:spacing w:val="-8"/>
        </w:rPr>
        <w:t> </w:t>
      </w:r>
      <w:r>
        <w:rPr>
          <w:i/>
          <w:color w:val="231F20"/>
        </w:rPr>
        <w:t>A</w:t>
      </w:r>
      <w:r>
        <w:rPr>
          <w:i/>
          <w:color w:val="231F20"/>
          <w:spacing w:val="-9"/>
        </w:rPr>
        <w:t> </w:t>
      </w:r>
      <w:r>
        <w:rPr>
          <w:i/>
          <w:color w:val="231F20"/>
        </w:rPr>
        <w:t>Di</w:t>
      </w:r>
      <w:r>
        <w:rPr>
          <w:i/>
          <w:color w:val="231F20"/>
          <w:spacing w:val="-9"/>
        </w:rPr>
        <w:t> </w:t>
      </w:r>
      <w:r>
        <w:rPr>
          <w:i/>
          <w:color w:val="231F20"/>
        </w:rPr>
        <w:t>Đà</w:t>
      </w:r>
      <w:r>
        <w:rPr>
          <w:color w:val="231F20"/>
        </w:rPr>
        <w:t>,</w:t>
      </w:r>
      <w:r>
        <w:rPr>
          <w:color w:val="231F20"/>
          <w:spacing w:val="-8"/>
        </w:rPr>
        <w:t> </w:t>
      </w:r>
      <w:r>
        <w:rPr>
          <w:color w:val="231F20"/>
        </w:rPr>
        <w:t>kinh</w:t>
      </w:r>
      <w:r>
        <w:rPr>
          <w:color w:val="231F20"/>
          <w:spacing w:val="-6"/>
        </w:rPr>
        <w:t> </w:t>
      </w:r>
      <w:r>
        <w:rPr>
          <w:i/>
          <w:color w:val="231F20"/>
        </w:rPr>
        <w:t>Vô</w:t>
      </w:r>
      <w:r>
        <w:rPr>
          <w:i/>
          <w:color w:val="231F20"/>
          <w:spacing w:val="-8"/>
        </w:rPr>
        <w:t> </w:t>
      </w:r>
      <w:r>
        <w:rPr>
          <w:i/>
          <w:color w:val="231F20"/>
        </w:rPr>
        <w:t>Lượng</w:t>
      </w:r>
      <w:r>
        <w:rPr>
          <w:i/>
          <w:color w:val="231F20"/>
          <w:spacing w:val="-8"/>
        </w:rPr>
        <w:t> </w:t>
      </w:r>
      <w:r>
        <w:rPr>
          <w:i/>
          <w:color w:val="231F20"/>
        </w:rPr>
        <w:t>Thọ </w:t>
      </w:r>
      <w:r>
        <w:rPr>
          <w:color w:val="231F20"/>
        </w:rPr>
        <w:t>là</w:t>
      </w:r>
      <w:r>
        <w:rPr>
          <w:color w:val="231F20"/>
          <w:spacing w:val="-6"/>
        </w:rPr>
        <w:t> </w:t>
      </w:r>
      <w:r>
        <w:rPr>
          <w:color w:val="231F20"/>
        </w:rPr>
        <w:t>Viên</w:t>
      </w:r>
      <w:r>
        <w:rPr>
          <w:color w:val="231F20"/>
          <w:spacing w:val="-6"/>
        </w:rPr>
        <w:t> </w:t>
      </w:r>
      <w:r>
        <w:rPr>
          <w:color w:val="231F20"/>
        </w:rPr>
        <w:t>giáo,</w:t>
      </w:r>
      <w:r>
        <w:rPr>
          <w:color w:val="231F20"/>
          <w:spacing w:val="-6"/>
        </w:rPr>
        <w:t> </w:t>
      </w:r>
      <w:r>
        <w:rPr>
          <w:color w:val="231F20"/>
        </w:rPr>
        <w:t>giống</w:t>
      </w:r>
      <w:r>
        <w:rPr>
          <w:color w:val="231F20"/>
          <w:spacing w:val="-6"/>
        </w:rPr>
        <w:t> </w:t>
      </w:r>
      <w:r>
        <w:rPr>
          <w:color w:val="231F20"/>
        </w:rPr>
        <w:t>như</w:t>
      </w:r>
      <w:r>
        <w:rPr>
          <w:color w:val="231F20"/>
          <w:spacing w:val="-5"/>
        </w:rPr>
        <w:t> </w:t>
      </w:r>
      <w:r>
        <w:rPr>
          <w:i/>
          <w:color w:val="231F20"/>
        </w:rPr>
        <w:t>Hoa</w:t>
      </w:r>
      <w:r>
        <w:rPr>
          <w:i/>
          <w:color w:val="231F20"/>
          <w:spacing w:val="-6"/>
        </w:rPr>
        <w:t> </w:t>
      </w:r>
      <w:r>
        <w:rPr>
          <w:i/>
          <w:color w:val="231F20"/>
        </w:rPr>
        <w:t>Nghiêm</w:t>
      </w:r>
      <w:r>
        <w:rPr>
          <w:i/>
          <w:color w:val="231F20"/>
          <w:spacing w:val="-6"/>
        </w:rPr>
        <w:t> </w:t>
      </w:r>
      <w:r>
        <w:rPr>
          <w:color w:val="231F20"/>
        </w:rPr>
        <w:t>vậy.</w:t>
      </w:r>
      <w:r>
        <w:rPr>
          <w:color w:val="231F20"/>
          <w:spacing w:val="-6"/>
        </w:rPr>
        <w:t> </w:t>
      </w:r>
      <w:r>
        <w:rPr>
          <w:color w:val="231F20"/>
        </w:rPr>
        <w:t>Nhưng</w:t>
      </w:r>
      <w:r>
        <w:rPr>
          <w:color w:val="231F20"/>
          <w:spacing w:val="-6"/>
        </w:rPr>
        <w:t> </w:t>
      </w:r>
      <w:r>
        <w:rPr>
          <w:color w:val="231F20"/>
        </w:rPr>
        <w:t>sự</w:t>
      </w:r>
      <w:r>
        <w:rPr>
          <w:color w:val="231F20"/>
          <w:spacing w:val="-6"/>
        </w:rPr>
        <w:t> </w:t>
      </w:r>
      <w:r>
        <w:rPr>
          <w:color w:val="231F20"/>
        </w:rPr>
        <w:t>phân</w:t>
      </w:r>
      <w:r>
        <w:rPr>
          <w:color w:val="231F20"/>
          <w:spacing w:val="-6"/>
        </w:rPr>
        <w:t> </w:t>
      </w:r>
      <w:r>
        <w:rPr>
          <w:color w:val="231F20"/>
        </w:rPr>
        <w:t>giáo </w:t>
      </w:r>
      <w:r>
        <w:rPr>
          <w:color w:val="231F20"/>
          <w:w w:val="105"/>
        </w:rPr>
        <w:t>này tướng sai biệt trong bình đẳng. Nếu người đạt đến chỗ viên</w:t>
      </w:r>
      <w:r>
        <w:rPr>
          <w:color w:val="231F20"/>
          <w:spacing w:val="31"/>
          <w:w w:val="105"/>
        </w:rPr>
        <w:t> </w:t>
      </w:r>
      <w:r>
        <w:rPr>
          <w:color w:val="231F20"/>
          <w:w w:val="105"/>
        </w:rPr>
        <w:t>mãn,</w:t>
      </w:r>
      <w:r>
        <w:rPr>
          <w:color w:val="231F20"/>
          <w:spacing w:val="32"/>
          <w:w w:val="105"/>
        </w:rPr>
        <w:t> </w:t>
      </w:r>
      <w:r>
        <w:rPr>
          <w:color w:val="231F20"/>
          <w:w w:val="105"/>
        </w:rPr>
        <w:t>thì</w:t>
      </w:r>
      <w:r>
        <w:rPr>
          <w:color w:val="231F20"/>
          <w:spacing w:val="31"/>
          <w:w w:val="105"/>
        </w:rPr>
        <w:t> </w:t>
      </w:r>
      <w:r>
        <w:rPr>
          <w:color w:val="231F20"/>
          <w:w w:val="105"/>
        </w:rPr>
        <w:t>pháp</w:t>
      </w:r>
      <w:r>
        <w:rPr>
          <w:color w:val="231F20"/>
          <w:spacing w:val="32"/>
          <w:w w:val="105"/>
        </w:rPr>
        <w:t> </w:t>
      </w:r>
      <w:r>
        <w:rPr>
          <w:color w:val="231F20"/>
          <w:w w:val="105"/>
        </w:rPr>
        <w:t>pháp</w:t>
      </w:r>
      <w:r>
        <w:rPr>
          <w:color w:val="231F20"/>
          <w:spacing w:val="32"/>
          <w:w w:val="105"/>
        </w:rPr>
        <w:t> </w:t>
      </w:r>
      <w:r>
        <w:rPr>
          <w:color w:val="231F20"/>
          <w:w w:val="105"/>
        </w:rPr>
        <w:t>đều</w:t>
      </w:r>
      <w:r>
        <w:rPr>
          <w:color w:val="231F20"/>
          <w:spacing w:val="31"/>
          <w:w w:val="105"/>
        </w:rPr>
        <w:t> </w:t>
      </w:r>
      <w:r>
        <w:rPr>
          <w:color w:val="231F20"/>
          <w:w w:val="105"/>
        </w:rPr>
        <w:t>viên</w:t>
      </w:r>
      <w:r>
        <w:rPr>
          <w:color w:val="231F20"/>
          <w:spacing w:val="32"/>
          <w:w w:val="105"/>
        </w:rPr>
        <w:t> </w:t>
      </w:r>
      <w:r>
        <w:rPr>
          <w:color w:val="231F20"/>
          <w:w w:val="105"/>
        </w:rPr>
        <w:t>mãn,</w:t>
      </w:r>
      <w:r>
        <w:rPr>
          <w:color w:val="231F20"/>
          <w:spacing w:val="32"/>
          <w:w w:val="105"/>
        </w:rPr>
        <w:t> </w:t>
      </w:r>
      <w:r>
        <w:rPr>
          <w:color w:val="231F20"/>
          <w:w w:val="105"/>
        </w:rPr>
        <w:t>bình</w:t>
      </w:r>
      <w:r>
        <w:rPr>
          <w:color w:val="231F20"/>
          <w:spacing w:val="31"/>
          <w:w w:val="105"/>
        </w:rPr>
        <w:t> </w:t>
      </w:r>
      <w:r>
        <w:rPr>
          <w:color w:val="231F20"/>
          <w:w w:val="105"/>
        </w:rPr>
        <w:t>đẳng,</w:t>
      </w:r>
      <w:r>
        <w:rPr>
          <w:color w:val="231F20"/>
          <w:spacing w:val="33"/>
          <w:w w:val="105"/>
        </w:rPr>
        <w:t> </w:t>
      </w:r>
      <w:r>
        <w:rPr>
          <w:color w:val="231F20"/>
          <w:spacing w:val="-2"/>
          <w:w w:val="105"/>
        </w:rPr>
        <w:t>không</w:t>
      </w:r>
    </w:p>
    <w:p>
      <w:pPr>
        <w:spacing w:after="0" w:line="302" w:lineRule="auto"/>
        <w:sectPr>
          <w:pgSz w:w="11400" w:h="15370"/>
          <w:pgMar w:header="1017" w:footer="937" w:top="1200" w:bottom="1120" w:left="1200" w:right="1180"/>
        </w:sectPr>
      </w:pPr>
    </w:p>
    <w:p>
      <w:pPr>
        <w:pStyle w:val="BodyText"/>
        <w:spacing w:before="6"/>
        <w:jc w:val="left"/>
        <w:rPr>
          <w:sz w:val="22"/>
        </w:rPr>
      </w:pPr>
    </w:p>
    <w:p>
      <w:pPr>
        <w:pStyle w:val="BodyText"/>
        <w:spacing w:line="295" w:lineRule="auto" w:before="106"/>
        <w:ind w:left="103" w:right="402"/>
      </w:pPr>
      <w:r>
        <w:rPr>
          <w:color w:val="231F20"/>
          <w:w w:val="105"/>
        </w:rPr>
        <w:t>cao thấp. Đây là tướng bình đẳng trong sai biệt. Điều này, không</w:t>
      </w:r>
      <w:r>
        <w:rPr>
          <w:color w:val="231F20"/>
          <w:spacing w:val="-12"/>
          <w:w w:val="105"/>
        </w:rPr>
        <w:t> </w:t>
      </w:r>
      <w:r>
        <w:rPr>
          <w:color w:val="231F20"/>
          <w:w w:val="105"/>
        </w:rPr>
        <w:t>phải</w:t>
      </w:r>
      <w:r>
        <w:rPr>
          <w:color w:val="231F20"/>
          <w:spacing w:val="-12"/>
          <w:w w:val="105"/>
        </w:rPr>
        <w:t> </w:t>
      </w:r>
      <w:r>
        <w:rPr>
          <w:color w:val="231F20"/>
          <w:w w:val="105"/>
        </w:rPr>
        <w:t>giảng</w:t>
      </w:r>
      <w:r>
        <w:rPr>
          <w:color w:val="231F20"/>
          <w:spacing w:val="-12"/>
          <w:w w:val="105"/>
        </w:rPr>
        <w:t> </w:t>
      </w:r>
      <w:r>
        <w:rPr>
          <w:color w:val="231F20"/>
          <w:w w:val="105"/>
        </w:rPr>
        <w:t>trong</w:t>
      </w:r>
      <w:r>
        <w:rPr>
          <w:color w:val="231F20"/>
          <w:spacing w:val="-12"/>
          <w:w w:val="105"/>
        </w:rPr>
        <w:t> </w:t>
      </w:r>
      <w:r>
        <w:rPr>
          <w:color w:val="231F20"/>
          <w:w w:val="105"/>
        </w:rPr>
        <w:t>khi</w:t>
      </w:r>
      <w:r>
        <w:rPr>
          <w:color w:val="231F20"/>
          <w:spacing w:val="-12"/>
          <w:w w:val="105"/>
        </w:rPr>
        <w:t> </w:t>
      </w:r>
      <w:r>
        <w:rPr>
          <w:color w:val="231F20"/>
          <w:w w:val="105"/>
        </w:rPr>
        <w:t>dạy,</w:t>
      </w:r>
      <w:r>
        <w:rPr>
          <w:color w:val="231F20"/>
          <w:spacing w:val="-12"/>
          <w:w w:val="105"/>
        </w:rPr>
        <w:t> </w:t>
      </w:r>
      <w:r>
        <w:rPr>
          <w:color w:val="231F20"/>
          <w:w w:val="105"/>
        </w:rPr>
        <w:t>mà</w:t>
      </w:r>
      <w:r>
        <w:rPr>
          <w:color w:val="231F20"/>
          <w:spacing w:val="-12"/>
          <w:w w:val="105"/>
        </w:rPr>
        <w:t> </w:t>
      </w:r>
      <w:r>
        <w:rPr>
          <w:color w:val="231F20"/>
          <w:w w:val="105"/>
        </w:rPr>
        <w:t>ở</w:t>
      </w:r>
      <w:r>
        <w:rPr>
          <w:color w:val="231F20"/>
          <w:spacing w:val="-12"/>
          <w:w w:val="105"/>
        </w:rPr>
        <w:t> </w:t>
      </w:r>
      <w:r>
        <w:rPr>
          <w:color w:val="231F20"/>
          <w:w w:val="105"/>
        </w:rPr>
        <w:t>nơi</w:t>
      </w:r>
      <w:r>
        <w:rPr>
          <w:color w:val="231F20"/>
          <w:spacing w:val="-12"/>
          <w:w w:val="105"/>
        </w:rPr>
        <w:t> </w:t>
      </w:r>
      <w:r>
        <w:rPr>
          <w:color w:val="231F20"/>
          <w:w w:val="105"/>
        </w:rPr>
        <w:t>người</w:t>
      </w:r>
      <w:r>
        <w:rPr>
          <w:color w:val="231F20"/>
          <w:spacing w:val="-12"/>
          <w:w w:val="105"/>
        </w:rPr>
        <w:t> </w:t>
      </w:r>
      <w:r>
        <w:rPr>
          <w:color w:val="231F20"/>
          <w:w w:val="105"/>
        </w:rPr>
        <w:t>học</w:t>
      </w:r>
      <w:r>
        <w:rPr>
          <w:color w:val="231F20"/>
          <w:spacing w:val="-12"/>
          <w:w w:val="105"/>
        </w:rPr>
        <w:t> </w:t>
      </w:r>
      <w:r>
        <w:rPr>
          <w:color w:val="231F20"/>
          <w:w w:val="105"/>
        </w:rPr>
        <w:t>tập</w:t>
      </w:r>
      <w:r>
        <w:rPr>
          <w:color w:val="231F20"/>
          <w:spacing w:val="-12"/>
          <w:w w:val="105"/>
        </w:rPr>
        <w:t> </w:t>
      </w:r>
      <w:r>
        <w:rPr>
          <w:color w:val="231F20"/>
          <w:w w:val="105"/>
        </w:rPr>
        <w:t>như chúng ta. Chúng ta là người học tập, nếu là Viên đốn căn tính, thì không có gì để nói. Còn không phải Viên đốn căn tính, thì đây cũng là Viên giáo. Vì trong Viên giáo cũng có sai biệt.</w: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5"/>
        <w:jc w:val="left"/>
        <w:rPr>
          <w:sz w:val="23"/>
        </w:rPr>
      </w:pPr>
      <w:r>
        <w:rPr/>
        <w:drawing>
          <wp:anchor distT="0" distB="0" distL="0" distR="0" allowOverlap="1" layoutInCell="1" locked="0" behindDoc="0" simplePos="0" relativeHeight="50">
            <wp:simplePos x="0" y="0"/>
            <wp:positionH relativeFrom="page">
              <wp:posOffset>2927072</wp:posOffset>
            </wp:positionH>
            <wp:positionV relativeFrom="paragraph">
              <wp:posOffset>186795</wp:posOffset>
            </wp:positionV>
            <wp:extent cx="1171870" cy="924972"/>
            <wp:effectExtent l="0" t="0" r="0" b="0"/>
            <wp:wrapTopAndBottom/>
            <wp:docPr id="97" name="image11.png"/>
            <wp:cNvGraphicFramePr>
              <a:graphicFrameLocks noChangeAspect="1"/>
            </wp:cNvGraphicFramePr>
            <a:graphic>
              <a:graphicData uri="http://schemas.openxmlformats.org/drawingml/2006/picture">
                <pic:pic>
                  <pic:nvPicPr>
                    <pic:cNvPr id="98" name="image11.png"/>
                    <pic:cNvPicPr/>
                  </pic:nvPicPr>
                  <pic:blipFill>
                    <a:blip r:embed="rId66" cstate="print"/>
                    <a:stretch>
                      <a:fillRect/>
                    </a:stretch>
                  </pic:blipFill>
                  <pic:spPr>
                    <a:xfrm>
                      <a:off x="0" y="0"/>
                      <a:ext cx="1171870" cy="924972"/>
                    </a:xfrm>
                    <a:prstGeom prst="rect">
                      <a:avLst/>
                    </a:prstGeom>
                  </pic:spPr>
                </pic:pic>
              </a:graphicData>
            </a:graphic>
          </wp:anchor>
        </w:drawing>
      </w:r>
    </w:p>
    <w:p>
      <w:pPr>
        <w:spacing w:after="0"/>
        <w:jc w:val="left"/>
        <w:rPr>
          <w:sz w:val="23"/>
        </w:rPr>
        <w:sectPr>
          <w:pgSz w:w="11400" w:h="15370"/>
          <w:pgMar w:header="1015" w:footer="937" w:top="1220" w:bottom="1120" w:left="1200" w:right="1180"/>
        </w:sectPr>
      </w:pPr>
    </w:p>
    <w:p>
      <w:pPr>
        <w:spacing w:line="577" w:lineRule="exact" w:before="0"/>
        <w:ind w:left="490" w:right="227" w:firstLine="0"/>
        <w:jc w:val="center"/>
        <w:rPr>
          <w:rFonts w:ascii="Aachen" w:hAnsi="Aachen"/>
          <w:b/>
          <w:sz w:val="48"/>
        </w:rPr>
      </w:pPr>
      <w:r>
        <w:rPr>
          <w:rFonts w:ascii="Aachen" w:hAnsi="Aachen"/>
          <w:b/>
          <w:color w:val="231F20"/>
          <w:sz w:val="48"/>
        </w:rPr>
        <w:t>MỤC</w:t>
      </w:r>
      <w:r>
        <w:rPr>
          <w:rFonts w:ascii="Aachen" w:hAnsi="Aachen"/>
          <w:b/>
          <w:color w:val="231F20"/>
          <w:spacing w:val="-1"/>
          <w:sz w:val="48"/>
        </w:rPr>
        <w:t> </w:t>
      </w:r>
      <w:r>
        <w:rPr>
          <w:rFonts w:ascii="Aachen" w:hAnsi="Aachen"/>
          <w:b/>
          <w:color w:val="231F20"/>
          <w:spacing w:val="-5"/>
          <w:sz w:val="48"/>
        </w:rPr>
        <w:t>LỤC</w:t>
      </w:r>
    </w:p>
    <w:p>
      <w:pPr>
        <w:pStyle w:val="BodyText"/>
        <w:spacing w:before="12"/>
        <w:jc w:val="left"/>
        <w:rPr>
          <w:rFonts w:ascii="Aachen"/>
          <w:b/>
          <w:sz w:val="4"/>
        </w:rPr>
      </w:pPr>
      <w:r>
        <w:rPr/>
        <w:drawing>
          <wp:anchor distT="0" distB="0" distL="0" distR="0" allowOverlap="1" layoutInCell="1" locked="0" behindDoc="0" simplePos="0" relativeHeight="51">
            <wp:simplePos x="0" y="0"/>
            <wp:positionH relativeFrom="page">
              <wp:posOffset>3254400</wp:posOffset>
            </wp:positionH>
            <wp:positionV relativeFrom="paragraph">
              <wp:posOffset>57120</wp:posOffset>
            </wp:positionV>
            <wp:extent cx="916496" cy="265556"/>
            <wp:effectExtent l="0" t="0" r="0" b="0"/>
            <wp:wrapTopAndBottom/>
            <wp:docPr id="99" name="image2.png"/>
            <wp:cNvGraphicFramePr>
              <a:graphicFrameLocks noChangeAspect="1"/>
            </wp:cNvGraphicFramePr>
            <a:graphic>
              <a:graphicData uri="http://schemas.openxmlformats.org/drawingml/2006/picture">
                <pic:pic>
                  <pic:nvPicPr>
                    <pic:cNvPr id="100" name="image2.png"/>
                    <pic:cNvPicPr/>
                  </pic:nvPicPr>
                  <pic:blipFill>
                    <a:blip r:embed="rId6" cstate="print"/>
                    <a:stretch>
                      <a:fillRect/>
                    </a:stretch>
                  </pic:blipFill>
                  <pic:spPr>
                    <a:xfrm>
                      <a:off x="0" y="0"/>
                      <a:ext cx="916496" cy="265556"/>
                    </a:xfrm>
                    <a:prstGeom prst="rect">
                      <a:avLst/>
                    </a:prstGeom>
                  </pic:spPr>
                </pic:pic>
              </a:graphicData>
            </a:graphic>
          </wp:anchor>
        </w:drawing>
      </w:r>
    </w:p>
    <w:p>
      <w:pPr>
        <w:pStyle w:val="BodyText"/>
        <w:spacing w:before="11"/>
        <w:jc w:val="left"/>
        <w:rPr>
          <w:rFonts w:ascii="Aachen"/>
          <w:b/>
          <w:sz w:val="62"/>
        </w:rPr>
      </w:pPr>
    </w:p>
    <w:p>
      <w:pPr>
        <w:tabs>
          <w:tab w:pos="8891" w:val="right" w:leader="dot"/>
        </w:tabs>
        <w:spacing w:before="0"/>
        <w:ind w:left="387"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61</w:t>
      </w:r>
      <w:r>
        <w:rPr>
          <w:color w:val="231F20"/>
          <w:sz w:val="34"/>
        </w:rPr>
        <w:tab/>
      </w:r>
      <w:r>
        <w:rPr>
          <w:rFonts w:ascii="Cambria" w:hAnsi="Cambria"/>
          <w:b/>
          <w:color w:val="231F20"/>
          <w:spacing w:val="-10"/>
          <w:sz w:val="34"/>
        </w:rPr>
        <w:t>5</w:t>
      </w:r>
    </w:p>
    <w:p>
      <w:pPr>
        <w:tabs>
          <w:tab w:pos="8891" w:val="right" w:leader="dot"/>
        </w:tabs>
        <w:spacing w:before="223"/>
        <w:ind w:left="387"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62</w:t>
      </w:r>
      <w:r>
        <w:rPr>
          <w:color w:val="231F20"/>
          <w:sz w:val="34"/>
        </w:rPr>
        <w:tab/>
      </w:r>
      <w:r>
        <w:rPr>
          <w:rFonts w:ascii="Cambria" w:hAnsi="Cambria"/>
          <w:b/>
          <w:color w:val="231F20"/>
          <w:spacing w:val="-5"/>
          <w:sz w:val="34"/>
        </w:rPr>
        <w:t>45</w:t>
      </w:r>
    </w:p>
    <w:p>
      <w:pPr>
        <w:tabs>
          <w:tab w:pos="8891" w:val="right" w:leader="dot"/>
        </w:tabs>
        <w:spacing w:before="223"/>
        <w:ind w:left="387"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63</w:t>
      </w:r>
      <w:r>
        <w:rPr>
          <w:color w:val="231F20"/>
          <w:sz w:val="34"/>
        </w:rPr>
        <w:tab/>
      </w:r>
      <w:r>
        <w:rPr>
          <w:rFonts w:ascii="Cambria" w:hAnsi="Cambria"/>
          <w:b/>
          <w:color w:val="231F20"/>
          <w:spacing w:val="-5"/>
          <w:sz w:val="34"/>
        </w:rPr>
        <w:t>87</w:t>
      </w:r>
    </w:p>
    <w:p>
      <w:pPr>
        <w:tabs>
          <w:tab w:pos="8891" w:val="right" w:leader="dot"/>
        </w:tabs>
        <w:spacing w:before="224"/>
        <w:ind w:left="387"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64</w:t>
      </w:r>
      <w:r>
        <w:rPr>
          <w:color w:val="231F20"/>
          <w:sz w:val="34"/>
        </w:rPr>
        <w:tab/>
      </w:r>
      <w:r>
        <w:rPr>
          <w:rFonts w:ascii="Cambria" w:hAnsi="Cambria"/>
          <w:b/>
          <w:color w:val="231F20"/>
          <w:spacing w:val="-5"/>
          <w:sz w:val="34"/>
        </w:rPr>
        <w:t>135</w:t>
      </w:r>
    </w:p>
    <w:p>
      <w:pPr>
        <w:tabs>
          <w:tab w:pos="8891" w:val="right" w:leader="dot"/>
        </w:tabs>
        <w:spacing w:before="223"/>
        <w:ind w:left="387"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65</w:t>
      </w:r>
      <w:r>
        <w:rPr>
          <w:color w:val="231F20"/>
          <w:sz w:val="34"/>
        </w:rPr>
        <w:tab/>
      </w:r>
      <w:r>
        <w:rPr>
          <w:rFonts w:ascii="Cambria" w:hAnsi="Cambria"/>
          <w:b/>
          <w:color w:val="231F20"/>
          <w:spacing w:val="-5"/>
          <w:sz w:val="34"/>
        </w:rPr>
        <w:t>175</w:t>
      </w:r>
    </w:p>
    <w:p>
      <w:pPr>
        <w:tabs>
          <w:tab w:pos="8891" w:val="right" w:leader="dot"/>
        </w:tabs>
        <w:spacing w:before="223"/>
        <w:ind w:left="387"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66</w:t>
      </w:r>
      <w:r>
        <w:rPr>
          <w:color w:val="231F20"/>
          <w:sz w:val="34"/>
        </w:rPr>
        <w:tab/>
      </w:r>
      <w:r>
        <w:rPr>
          <w:rFonts w:ascii="Cambria" w:hAnsi="Cambria"/>
          <w:b/>
          <w:color w:val="231F20"/>
          <w:spacing w:val="-5"/>
          <w:sz w:val="34"/>
        </w:rPr>
        <w:t>217</w:t>
      </w:r>
    </w:p>
    <w:p>
      <w:pPr>
        <w:tabs>
          <w:tab w:pos="8891" w:val="right" w:leader="dot"/>
        </w:tabs>
        <w:spacing w:before="223"/>
        <w:ind w:left="387"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67</w:t>
      </w:r>
      <w:r>
        <w:rPr>
          <w:color w:val="231F20"/>
          <w:sz w:val="34"/>
        </w:rPr>
        <w:tab/>
      </w:r>
      <w:r>
        <w:rPr>
          <w:rFonts w:ascii="Cambria" w:hAnsi="Cambria"/>
          <w:b/>
          <w:color w:val="231F20"/>
          <w:spacing w:val="-5"/>
          <w:sz w:val="34"/>
        </w:rPr>
        <w:t>261</w:t>
      </w:r>
    </w:p>
    <w:p>
      <w:pPr>
        <w:tabs>
          <w:tab w:pos="8891" w:val="right" w:leader="dot"/>
        </w:tabs>
        <w:spacing w:before="224"/>
        <w:ind w:left="387"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68</w:t>
      </w:r>
      <w:r>
        <w:rPr>
          <w:color w:val="231F20"/>
          <w:sz w:val="34"/>
        </w:rPr>
        <w:tab/>
      </w:r>
      <w:r>
        <w:rPr>
          <w:rFonts w:ascii="Cambria" w:hAnsi="Cambria"/>
          <w:b/>
          <w:color w:val="231F20"/>
          <w:spacing w:val="-5"/>
          <w:sz w:val="34"/>
        </w:rPr>
        <w:t>297</w:t>
      </w:r>
    </w:p>
    <w:p>
      <w:pPr>
        <w:tabs>
          <w:tab w:pos="8891" w:val="right" w:leader="dot"/>
        </w:tabs>
        <w:spacing w:before="223"/>
        <w:ind w:left="387"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69</w:t>
      </w:r>
      <w:r>
        <w:rPr>
          <w:color w:val="231F20"/>
          <w:sz w:val="34"/>
        </w:rPr>
        <w:tab/>
      </w:r>
      <w:r>
        <w:rPr>
          <w:rFonts w:ascii="Cambria" w:hAnsi="Cambria"/>
          <w:b/>
          <w:color w:val="231F20"/>
          <w:spacing w:val="-5"/>
          <w:sz w:val="34"/>
        </w:rPr>
        <w:t>335</w:t>
      </w:r>
    </w:p>
    <w:p>
      <w:pPr>
        <w:tabs>
          <w:tab w:pos="8891" w:val="right" w:leader="dot"/>
        </w:tabs>
        <w:spacing w:before="223"/>
        <w:ind w:left="387"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70</w:t>
      </w:r>
      <w:r>
        <w:rPr>
          <w:color w:val="231F20"/>
          <w:sz w:val="34"/>
        </w:rPr>
        <w:tab/>
      </w:r>
      <w:r>
        <w:rPr>
          <w:rFonts w:ascii="Cambria" w:hAnsi="Cambria"/>
          <w:b/>
          <w:color w:val="231F20"/>
          <w:spacing w:val="-5"/>
          <w:sz w:val="34"/>
        </w:rPr>
        <w:t>377</w:t>
      </w: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spacing w:before="6"/>
        <w:jc w:val="left"/>
        <w:rPr>
          <w:rFonts w:ascii="Cambria"/>
          <w:b/>
          <w:sz w:val="13"/>
        </w:rPr>
      </w:pPr>
      <w:r>
        <w:rPr/>
        <w:drawing>
          <wp:anchor distT="0" distB="0" distL="0" distR="0" allowOverlap="1" layoutInCell="1" locked="0" behindDoc="0" simplePos="0" relativeHeight="52">
            <wp:simplePos x="0" y="0"/>
            <wp:positionH relativeFrom="page">
              <wp:posOffset>3103981</wp:posOffset>
            </wp:positionH>
            <wp:positionV relativeFrom="paragraph">
              <wp:posOffset>116287</wp:posOffset>
            </wp:positionV>
            <wp:extent cx="1194288" cy="1014126"/>
            <wp:effectExtent l="0" t="0" r="0" b="0"/>
            <wp:wrapTopAndBottom/>
            <wp:docPr id="101" name="image13.png"/>
            <wp:cNvGraphicFramePr>
              <a:graphicFrameLocks noChangeAspect="1"/>
            </wp:cNvGraphicFramePr>
            <a:graphic>
              <a:graphicData uri="http://schemas.openxmlformats.org/drawingml/2006/picture">
                <pic:pic>
                  <pic:nvPicPr>
                    <pic:cNvPr id="102" name="image13.png"/>
                    <pic:cNvPicPr/>
                  </pic:nvPicPr>
                  <pic:blipFill>
                    <a:blip r:embed="rId106" cstate="print"/>
                    <a:stretch>
                      <a:fillRect/>
                    </a:stretch>
                  </pic:blipFill>
                  <pic:spPr>
                    <a:xfrm>
                      <a:off x="0" y="0"/>
                      <a:ext cx="1194288" cy="1014126"/>
                    </a:xfrm>
                    <a:prstGeom prst="rect">
                      <a:avLst/>
                    </a:prstGeom>
                  </pic:spPr>
                </pic:pic>
              </a:graphicData>
            </a:graphic>
          </wp:anchor>
        </w:drawing>
      </w:r>
    </w:p>
    <w:p>
      <w:pPr>
        <w:spacing w:after="0"/>
        <w:jc w:val="left"/>
        <w:rPr>
          <w:rFonts w:ascii="Cambria"/>
          <w:sz w:val="13"/>
        </w:rPr>
        <w:sectPr>
          <w:headerReference w:type="default" r:id="rId104"/>
          <w:footerReference w:type="default" r:id="rId105"/>
          <w:pgSz w:w="11400" w:h="15370"/>
          <w:pgMar w:header="0" w:footer="0" w:top="1540" w:bottom="280" w:left="1200" w:right="1180"/>
        </w:sect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spacing w:line="249" w:lineRule="auto" w:before="238"/>
        <w:ind w:left="2601" w:right="2904" w:firstLine="0"/>
        <w:jc w:val="center"/>
        <w:rPr>
          <w:sz w:val="27"/>
        </w:rPr>
      </w:pPr>
      <w:r>
        <w:rPr>
          <w:color w:val="231F20"/>
          <w:sz w:val="27"/>
        </w:rPr>
        <w:t>HỘI LUẬT GIA VIỆT NAM NHÀ</w:t>
      </w:r>
      <w:r>
        <w:rPr>
          <w:color w:val="231F20"/>
          <w:spacing w:val="-17"/>
          <w:sz w:val="27"/>
        </w:rPr>
        <w:t> </w:t>
      </w:r>
      <w:r>
        <w:rPr>
          <w:color w:val="231F20"/>
          <w:sz w:val="27"/>
        </w:rPr>
        <w:t>XUẤT</w:t>
      </w:r>
      <w:r>
        <w:rPr>
          <w:color w:val="231F20"/>
          <w:spacing w:val="-17"/>
          <w:sz w:val="27"/>
        </w:rPr>
        <w:t> </w:t>
      </w:r>
      <w:r>
        <w:rPr>
          <w:color w:val="231F20"/>
          <w:sz w:val="27"/>
        </w:rPr>
        <w:t>BẢN</w:t>
      </w:r>
      <w:r>
        <w:rPr>
          <w:color w:val="231F20"/>
          <w:spacing w:val="-16"/>
          <w:sz w:val="27"/>
        </w:rPr>
        <w:t> </w:t>
      </w:r>
      <w:r>
        <w:rPr>
          <w:color w:val="231F20"/>
          <w:sz w:val="27"/>
        </w:rPr>
        <w:t>HỒNG</w:t>
      </w:r>
      <w:r>
        <w:rPr>
          <w:color w:val="231F20"/>
          <w:spacing w:val="-15"/>
          <w:sz w:val="27"/>
        </w:rPr>
        <w:t> </w:t>
      </w:r>
      <w:r>
        <w:rPr>
          <w:color w:val="231F20"/>
          <w:sz w:val="27"/>
        </w:rPr>
        <w:t>ĐỨC</w:t>
      </w:r>
    </w:p>
    <w:p>
      <w:pPr>
        <w:spacing w:line="249" w:lineRule="auto" w:before="0"/>
        <w:ind w:left="2059" w:right="2360" w:hanging="2"/>
        <w:jc w:val="center"/>
        <w:rPr>
          <w:sz w:val="27"/>
        </w:rPr>
      </w:pPr>
      <w:r>
        <w:rPr>
          <w:color w:val="231F20"/>
          <w:sz w:val="27"/>
        </w:rPr>
        <w:t>65</w:t>
      </w:r>
      <w:r>
        <w:rPr>
          <w:color w:val="231F20"/>
          <w:spacing w:val="-5"/>
          <w:sz w:val="27"/>
        </w:rPr>
        <w:t> </w:t>
      </w:r>
      <w:r>
        <w:rPr>
          <w:color w:val="231F20"/>
          <w:sz w:val="27"/>
        </w:rPr>
        <w:t>Tràng</w:t>
      </w:r>
      <w:r>
        <w:rPr>
          <w:color w:val="231F20"/>
          <w:spacing w:val="-5"/>
          <w:sz w:val="27"/>
        </w:rPr>
        <w:t> </w:t>
      </w:r>
      <w:r>
        <w:rPr>
          <w:color w:val="231F20"/>
          <w:sz w:val="27"/>
        </w:rPr>
        <w:t>Thi - Quận Hoàn Kiếm - Hà Nội </w:t>
      </w:r>
      <w:r>
        <w:rPr>
          <w:color w:val="231F20"/>
          <w:spacing w:val="-2"/>
          <w:sz w:val="27"/>
        </w:rPr>
        <w:t>Email: </w:t>
      </w:r>
      <w:hyperlink r:id="rId109">
        <w:r>
          <w:rPr>
            <w:color w:val="231F20"/>
            <w:spacing w:val="-2"/>
            <w:sz w:val="27"/>
          </w:rPr>
          <w:t>nhaxuatbanhongduc65@gmail.com</w:t>
        </w:r>
      </w:hyperlink>
    </w:p>
    <w:p>
      <w:pPr>
        <w:tabs>
          <w:tab w:pos="3007" w:val="left" w:leader="none"/>
        </w:tabs>
        <w:spacing w:before="59"/>
        <w:ind w:left="0" w:right="301" w:firstLine="0"/>
        <w:jc w:val="center"/>
        <w:rPr>
          <w:sz w:val="27"/>
        </w:rPr>
      </w:pPr>
      <w:r>
        <w:rPr>
          <w:color w:val="231F20"/>
          <w:sz w:val="27"/>
        </w:rPr>
        <w:t>Điện</w:t>
      </w:r>
      <w:r>
        <w:rPr>
          <w:color w:val="231F20"/>
          <w:spacing w:val="-9"/>
          <w:sz w:val="27"/>
        </w:rPr>
        <w:t> </w:t>
      </w:r>
      <w:r>
        <w:rPr>
          <w:color w:val="231F20"/>
          <w:sz w:val="27"/>
        </w:rPr>
        <w:t>thoại:</w:t>
      </w:r>
      <w:r>
        <w:rPr>
          <w:color w:val="231F20"/>
          <w:spacing w:val="-8"/>
          <w:sz w:val="27"/>
        </w:rPr>
        <w:t> </w:t>
      </w:r>
      <w:r>
        <w:rPr>
          <w:color w:val="231F20"/>
          <w:spacing w:val="-2"/>
          <w:sz w:val="27"/>
        </w:rPr>
        <w:t>024.39260024</w:t>
      </w:r>
      <w:r>
        <w:rPr>
          <w:color w:val="231F20"/>
          <w:sz w:val="27"/>
        </w:rPr>
        <w:tab/>
        <w:t>Fax:</w:t>
      </w:r>
      <w:r>
        <w:rPr>
          <w:color w:val="231F20"/>
          <w:spacing w:val="-9"/>
          <w:sz w:val="27"/>
        </w:rPr>
        <w:t> </w:t>
      </w:r>
      <w:r>
        <w:rPr>
          <w:color w:val="231F20"/>
          <w:spacing w:val="-2"/>
          <w:sz w:val="27"/>
        </w:rPr>
        <w:t>024.39260031</w:t>
      </w:r>
    </w:p>
    <w:p>
      <w:pPr>
        <w:pStyle w:val="BodyText"/>
        <w:jc w:val="left"/>
        <w:rPr>
          <w:sz w:val="28"/>
        </w:rPr>
      </w:pPr>
    </w:p>
    <w:p>
      <w:pPr>
        <w:spacing w:before="11"/>
        <w:ind w:left="1184" w:right="1485" w:firstLine="0"/>
        <w:jc w:val="center"/>
        <w:rPr>
          <w:rFonts w:ascii="Aachen" w:hAnsi="Aachen"/>
          <w:b/>
          <w:sz w:val="21"/>
        </w:rPr>
      </w:pPr>
      <w:r>
        <w:rPr>
          <w:rFonts w:ascii="Aachen" w:hAnsi="Aachen"/>
          <w:b/>
          <w:color w:val="231F20"/>
          <w:w w:val="90"/>
          <w:sz w:val="28"/>
        </w:rPr>
        <w:t>TỊNH</w:t>
      </w:r>
      <w:r>
        <w:rPr>
          <w:rFonts w:ascii="Aachen" w:hAnsi="Aachen"/>
          <w:b/>
          <w:color w:val="231F20"/>
          <w:spacing w:val="-9"/>
          <w:w w:val="90"/>
          <w:sz w:val="28"/>
        </w:rPr>
        <w:t> </w:t>
      </w:r>
      <w:r>
        <w:rPr>
          <w:rFonts w:ascii="Aachen" w:hAnsi="Aachen"/>
          <w:b/>
          <w:color w:val="231F20"/>
          <w:w w:val="90"/>
          <w:sz w:val="28"/>
        </w:rPr>
        <w:t>ĐỘ</w:t>
      </w:r>
      <w:r>
        <w:rPr>
          <w:rFonts w:ascii="Aachen" w:hAnsi="Aachen"/>
          <w:b/>
          <w:color w:val="231F20"/>
          <w:spacing w:val="-9"/>
          <w:w w:val="90"/>
          <w:sz w:val="28"/>
        </w:rPr>
        <w:t> </w:t>
      </w:r>
      <w:r>
        <w:rPr>
          <w:rFonts w:ascii="Aachen" w:hAnsi="Aachen"/>
          <w:b/>
          <w:color w:val="231F20"/>
          <w:w w:val="90"/>
          <w:sz w:val="28"/>
        </w:rPr>
        <w:t>ĐẠI</w:t>
      </w:r>
      <w:r>
        <w:rPr>
          <w:rFonts w:ascii="Aachen" w:hAnsi="Aachen"/>
          <w:b/>
          <w:color w:val="231F20"/>
          <w:spacing w:val="-9"/>
          <w:w w:val="90"/>
          <w:sz w:val="28"/>
        </w:rPr>
        <w:t> </w:t>
      </w:r>
      <w:r>
        <w:rPr>
          <w:rFonts w:ascii="Aachen" w:hAnsi="Aachen"/>
          <w:b/>
          <w:color w:val="231F20"/>
          <w:w w:val="90"/>
          <w:sz w:val="28"/>
        </w:rPr>
        <w:t>KINH</w:t>
      </w:r>
      <w:r>
        <w:rPr>
          <w:rFonts w:ascii="Aachen" w:hAnsi="Aachen"/>
          <w:b/>
          <w:color w:val="231F20"/>
          <w:spacing w:val="-9"/>
          <w:w w:val="90"/>
          <w:sz w:val="28"/>
        </w:rPr>
        <w:t> </w:t>
      </w:r>
      <w:r>
        <w:rPr>
          <w:rFonts w:ascii="Aachen" w:hAnsi="Aachen"/>
          <w:b/>
          <w:color w:val="231F20"/>
          <w:w w:val="90"/>
          <w:sz w:val="28"/>
        </w:rPr>
        <w:t>GIẢI</w:t>
      </w:r>
      <w:r>
        <w:rPr>
          <w:rFonts w:ascii="Aachen" w:hAnsi="Aachen"/>
          <w:b/>
          <w:color w:val="231F20"/>
          <w:spacing w:val="-9"/>
          <w:w w:val="90"/>
          <w:sz w:val="28"/>
        </w:rPr>
        <w:t> </w:t>
      </w:r>
      <w:r>
        <w:rPr>
          <w:rFonts w:ascii="Aachen" w:hAnsi="Aachen"/>
          <w:b/>
          <w:color w:val="231F20"/>
          <w:w w:val="90"/>
          <w:sz w:val="28"/>
        </w:rPr>
        <w:t>DIỄN</w:t>
      </w:r>
      <w:r>
        <w:rPr>
          <w:rFonts w:ascii="Aachen" w:hAnsi="Aachen"/>
          <w:b/>
          <w:color w:val="231F20"/>
          <w:spacing w:val="-9"/>
          <w:w w:val="90"/>
          <w:sz w:val="28"/>
        </w:rPr>
        <w:t> </w:t>
      </w:r>
      <w:r>
        <w:rPr>
          <w:rFonts w:ascii="Aachen" w:hAnsi="Aachen"/>
          <w:b/>
          <w:color w:val="231F20"/>
          <w:w w:val="90"/>
          <w:sz w:val="28"/>
        </w:rPr>
        <w:t>NGHĨA</w:t>
      </w:r>
      <w:r>
        <w:rPr>
          <w:rFonts w:ascii="Aachen" w:hAnsi="Aachen"/>
          <w:b/>
          <w:color w:val="231F20"/>
          <w:spacing w:val="-8"/>
          <w:w w:val="90"/>
          <w:sz w:val="28"/>
        </w:rPr>
        <w:t> </w:t>
      </w:r>
      <w:r>
        <w:rPr>
          <w:rFonts w:ascii="Aachen" w:hAnsi="Aachen"/>
          <w:b/>
          <w:color w:val="231F20"/>
          <w:w w:val="90"/>
          <w:sz w:val="27"/>
        </w:rPr>
        <w:t>-</w:t>
      </w:r>
      <w:r>
        <w:rPr>
          <w:rFonts w:ascii="Aachen" w:hAnsi="Aachen"/>
          <w:b/>
          <w:color w:val="231F20"/>
          <w:spacing w:val="-9"/>
          <w:w w:val="90"/>
          <w:sz w:val="27"/>
        </w:rPr>
        <w:t> </w:t>
      </w:r>
      <w:r>
        <w:rPr>
          <w:rFonts w:ascii="Aachen" w:hAnsi="Aachen"/>
          <w:b/>
          <w:color w:val="231F20"/>
          <w:w w:val="90"/>
          <w:sz w:val="21"/>
        </w:rPr>
        <w:t>QUYỂN</w:t>
      </w:r>
      <w:r>
        <w:rPr>
          <w:rFonts w:ascii="Aachen" w:hAnsi="Aachen"/>
          <w:b/>
          <w:color w:val="231F20"/>
          <w:spacing w:val="-5"/>
          <w:sz w:val="21"/>
        </w:rPr>
        <w:t> </w:t>
      </w:r>
      <w:r>
        <w:rPr>
          <w:rFonts w:ascii="Aachen" w:hAnsi="Aachen"/>
          <w:b/>
          <w:color w:val="231F20"/>
          <w:spacing w:val="-12"/>
          <w:w w:val="90"/>
          <w:sz w:val="21"/>
        </w:rPr>
        <w:t>7</w:t>
      </w:r>
    </w:p>
    <w:p>
      <w:pPr>
        <w:spacing w:before="93"/>
        <w:ind w:left="1184" w:right="1485" w:firstLine="0"/>
        <w:jc w:val="center"/>
        <w:rPr>
          <w:rFonts w:ascii="Aachen" w:hAnsi="Aachen"/>
          <w:b/>
          <w:sz w:val="18"/>
        </w:rPr>
      </w:pPr>
      <w:r>
        <w:rPr>
          <w:rFonts w:ascii="Arial-BoldItalicMT" w:hAnsi="Arial-BoldItalicMT"/>
          <w:b/>
          <w:i/>
          <w:color w:val="231F20"/>
          <w:w w:val="95"/>
          <w:sz w:val="20"/>
        </w:rPr>
        <w:t>Chủ</w:t>
      </w:r>
      <w:r>
        <w:rPr>
          <w:rFonts w:ascii="Arial-BoldItalicMT" w:hAnsi="Arial-BoldItalicMT"/>
          <w:b/>
          <w:i/>
          <w:color w:val="231F20"/>
          <w:spacing w:val="-12"/>
          <w:w w:val="95"/>
          <w:sz w:val="20"/>
        </w:rPr>
        <w:t> </w:t>
      </w:r>
      <w:r>
        <w:rPr>
          <w:rFonts w:ascii="Arial-BoldItalicMT" w:hAnsi="Arial-BoldItalicMT"/>
          <w:b/>
          <w:i/>
          <w:color w:val="231F20"/>
          <w:w w:val="95"/>
          <w:sz w:val="20"/>
        </w:rPr>
        <w:t>giảng:</w:t>
      </w:r>
      <w:r>
        <w:rPr>
          <w:rFonts w:ascii="Arial-BoldItalicMT" w:hAnsi="Arial-BoldItalicMT"/>
          <w:b/>
          <w:i/>
          <w:color w:val="231F20"/>
          <w:spacing w:val="-11"/>
          <w:w w:val="95"/>
          <w:sz w:val="20"/>
        </w:rPr>
        <w:t> </w:t>
      </w:r>
      <w:r>
        <w:rPr>
          <w:rFonts w:ascii="Aachen" w:hAnsi="Aachen"/>
          <w:b/>
          <w:color w:val="231F20"/>
          <w:w w:val="95"/>
          <w:sz w:val="18"/>
        </w:rPr>
        <w:t>LÃO</w:t>
      </w:r>
      <w:r>
        <w:rPr>
          <w:rFonts w:ascii="Aachen" w:hAnsi="Aachen"/>
          <w:b/>
          <w:color w:val="231F20"/>
          <w:spacing w:val="-3"/>
          <w:w w:val="95"/>
          <w:sz w:val="18"/>
        </w:rPr>
        <w:t> </w:t>
      </w:r>
      <w:r>
        <w:rPr>
          <w:rFonts w:ascii="Aachen" w:hAnsi="Aachen"/>
          <w:b/>
          <w:color w:val="231F20"/>
          <w:w w:val="95"/>
          <w:sz w:val="18"/>
        </w:rPr>
        <w:t>PHÁP</w:t>
      </w:r>
      <w:r>
        <w:rPr>
          <w:rFonts w:ascii="Aachen" w:hAnsi="Aachen"/>
          <w:b/>
          <w:color w:val="231F20"/>
          <w:spacing w:val="-2"/>
          <w:sz w:val="18"/>
        </w:rPr>
        <w:t> </w:t>
      </w:r>
      <w:r>
        <w:rPr>
          <w:rFonts w:ascii="Aachen" w:hAnsi="Aachen"/>
          <w:b/>
          <w:color w:val="231F20"/>
          <w:w w:val="95"/>
          <w:sz w:val="18"/>
        </w:rPr>
        <w:t>SƯ</w:t>
      </w:r>
      <w:r>
        <w:rPr>
          <w:rFonts w:ascii="Aachen" w:hAnsi="Aachen"/>
          <w:b/>
          <w:color w:val="231F20"/>
          <w:spacing w:val="-2"/>
          <w:sz w:val="18"/>
        </w:rPr>
        <w:t> </w:t>
      </w:r>
      <w:r>
        <w:rPr>
          <w:rFonts w:ascii="Aachen" w:hAnsi="Aachen"/>
          <w:b/>
          <w:color w:val="231F20"/>
          <w:w w:val="95"/>
          <w:sz w:val="18"/>
        </w:rPr>
        <w:t>TỊNH</w:t>
      </w:r>
      <w:r>
        <w:rPr>
          <w:rFonts w:ascii="Aachen" w:hAnsi="Aachen"/>
          <w:b/>
          <w:color w:val="231F20"/>
          <w:spacing w:val="-2"/>
          <w:sz w:val="18"/>
        </w:rPr>
        <w:t> </w:t>
      </w:r>
      <w:r>
        <w:rPr>
          <w:rFonts w:ascii="Aachen" w:hAnsi="Aachen"/>
          <w:b/>
          <w:color w:val="231F20"/>
          <w:spacing w:val="-2"/>
          <w:w w:val="95"/>
          <w:sz w:val="18"/>
        </w:rPr>
        <w:t>KHÔNG</w:t>
      </w:r>
    </w:p>
    <w:p>
      <w:pPr>
        <w:spacing w:line="351" w:lineRule="exact" w:before="80"/>
        <w:ind w:left="1185" w:right="1485" w:firstLine="0"/>
        <w:jc w:val="center"/>
        <w:rPr>
          <w:rFonts w:ascii="Cambria"/>
          <w:b/>
          <w:sz w:val="30"/>
        </w:rPr>
      </w:pPr>
      <w:r>
        <w:rPr>
          <w:rFonts w:ascii="Cambria"/>
          <w:b/>
          <w:color w:val="231F20"/>
          <w:spacing w:val="-2"/>
          <w:sz w:val="30"/>
        </w:rPr>
        <w:t>*****</w:t>
      </w:r>
    </w:p>
    <w:p>
      <w:pPr>
        <w:spacing w:line="218" w:lineRule="exact" w:before="0"/>
        <w:ind w:left="1184" w:right="1485" w:firstLine="0"/>
        <w:jc w:val="center"/>
        <w:rPr>
          <w:rFonts w:ascii="Arial" w:hAnsi="Arial"/>
          <w:b/>
          <w:sz w:val="19"/>
        </w:rPr>
      </w:pPr>
      <w:r>
        <w:rPr>
          <w:rFonts w:ascii="Arial-BoldItalicMT" w:hAnsi="Arial-BoldItalicMT"/>
          <w:b/>
          <w:i/>
          <w:color w:val="231F20"/>
          <w:w w:val="85"/>
          <w:sz w:val="19"/>
        </w:rPr>
        <w:t>Trưởng</w:t>
      </w:r>
      <w:r>
        <w:rPr>
          <w:rFonts w:ascii="Arial-BoldItalicMT" w:hAnsi="Arial-BoldItalicMT"/>
          <w:b/>
          <w:i/>
          <w:color w:val="231F20"/>
          <w:spacing w:val="5"/>
          <w:sz w:val="19"/>
        </w:rPr>
        <w:t> </w:t>
      </w:r>
      <w:r>
        <w:rPr>
          <w:rFonts w:ascii="Arial-BoldItalicMT" w:hAnsi="Arial-BoldItalicMT"/>
          <w:b/>
          <w:i/>
          <w:color w:val="231F20"/>
          <w:w w:val="85"/>
          <w:sz w:val="19"/>
        </w:rPr>
        <w:t>ban</w:t>
      </w:r>
      <w:r>
        <w:rPr>
          <w:rFonts w:ascii="Arial-BoldItalicMT" w:hAnsi="Arial-BoldItalicMT"/>
          <w:b/>
          <w:i/>
          <w:color w:val="231F20"/>
          <w:spacing w:val="4"/>
          <w:sz w:val="19"/>
        </w:rPr>
        <w:t> </w:t>
      </w:r>
      <w:r>
        <w:rPr>
          <w:rFonts w:ascii="Arial-BoldItalicMT" w:hAnsi="Arial-BoldItalicMT"/>
          <w:b/>
          <w:i/>
          <w:color w:val="231F20"/>
          <w:w w:val="85"/>
          <w:sz w:val="19"/>
        </w:rPr>
        <w:t>biên</w:t>
      </w:r>
      <w:r>
        <w:rPr>
          <w:rFonts w:ascii="Arial-BoldItalicMT" w:hAnsi="Arial-BoldItalicMT"/>
          <w:b/>
          <w:i/>
          <w:color w:val="231F20"/>
          <w:spacing w:val="5"/>
          <w:sz w:val="19"/>
        </w:rPr>
        <w:t> </w:t>
      </w:r>
      <w:r>
        <w:rPr>
          <w:rFonts w:ascii="Arial-BoldItalicMT" w:hAnsi="Arial-BoldItalicMT"/>
          <w:b/>
          <w:i/>
          <w:color w:val="231F20"/>
          <w:w w:val="85"/>
          <w:sz w:val="19"/>
        </w:rPr>
        <w:t>dịch:</w:t>
      </w:r>
      <w:r>
        <w:rPr>
          <w:rFonts w:ascii="Arial-BoldItalicMT" w:hAnsi="Arial-BoldItalicMT"/>
          <w:b/>
          <w:i/>
          <w:color w:val="231F20"/>
          <w:spacing w:val="5"/>
          <w:sz w:val="19"/>
        </w:rPr>
        <w:t> </w:t>
      </w:r>
      <w:r>
        <w:rPr>
          <w:rFonts w:ascii="Arial" w:hAnsi="Arial"/>
          <w:b/>
          <w:color w:val="231F20"/>
          <w:w w:val="85"/>
          <w:sz w:val="19"/>
        </w:rPr>
        <w:t>TK.</w:t>
      </w:r>
      <w:r>
        <w:rPr>
          <w:rFonts w:ascii="Arial" w:hAnsi="Arial"/>
          <w:b/>
          <w:color w:val="231F20"/>
          <w:spacing w:val="7"/>
          <w:sz w:val="19"/>
        </w:rPr>
        <w:t> </w:t>
      </w:r>
      <w:r>
        <w:rPr>
          <w:rFonts w:ascii="Arial" w:hAnsi="Arial"/>
          <w:b/>
          <w:color w:val="231F20"/>
          <w:w w:val="85"/>
          <w:sz w:val="19"/>
        </w:rPr>
        <w:t>Thích</w:t>
      </w:r>
      <w:r>
        <w:rPr>
          <w:rFonts w:ascii="Arial" w:hAnsi="Arial"/>
          <w:b/>
          <w:color w:val="231F20"/>
          <w:spacing w:val="8"/>
          <w:sz w:val="19"/>
        </w:rPr>
        <w:t> </w:t>
      </w:r>
      <w:r>
        <w:rPr>
          <w:rFonts w:ascii="Arial" w:hAnsi="Arial"/>
          <w:b/>
          <w:color w:val="231F20"/>
          <w:w w:val="85"/>
          <w:sz w:val="19"/>
        </w:rPr>
        <w:t>Đồng</w:t>
      </w:r>
      <w:r>
        <w:rPr>
          <w:rFonts w:ascii="Arial" w:hAnsi="Arial"/>
          <w:b/>
          <w:color w:val="231F20"/>
          <w:spacing w:val="7"/>
          <w:sz w:val="19"/>
        </w:rPr>
        <w:t> </w:t>
      </w:r>
      <w:r>
        <w:rPr>
          <w:rFonts w:ascii="Arial" w:hAnsi="Arial"/>
          <w:b/>
          <w:color w:val="231F20"/>
          <w:spacing w:val="-5"/>
          <w:w w:val="85"/>
          <w:sz w:val="19"/>
        </w:rPr>
        <w:t>Bổn</w:t>
      </w:r>
    </w:p>
    <w:p>
      <w:pPr>
        <w:pStyle w:val="BodyText"/>
        <w:jc w:val="left"/>
        <w:rPr>
          <w:rFonts w:ascii="Arial"/>
          <w:b/>
          <w:sz w:val="20"/>
        </w:rPr>
      </w:pPr>
    </w:p>
    <w:p>
      <w:pPr>
        <w:pStyle w:val="BodyText"/>
        <w:jc w:val="left"/>
        <w:rPr>
          <w:rFonts w:ascii="Arial"/>
          <w:b/>
          <w:sz w:val="20"/>
        </w:rPr>
      </w:pPr>
    </w:p>
    <w:p>
      <w:pPr>
        <w:pStyle w:val="BodyText"/>
        <w:spacing w:before="5"/>
        <w:jc w:val="left"/>
        <w:rPr>
          <w:rFonts w:ascii="Arial"/>
          <w:b/>
          <w:sz w:val="22"/>
        </w:rPr>
      </w:pPr>
    </w:p>
    <w:p>
      <w:pPr>
        <w:spacing w:line="254" w:lineRule="auto" w:before="0"/>
        <w:ind w:left="2937" w:right="3238" w:firstLine="0"/>
        <w:jc w:val="center"/>
        <w:rPr>
          <w:b/>
          <w:sz w:val="25"/>
        </w:rPr>
      </w:pPr>
      <w:r>
        <w:rPr>
          <w:color w:val="231F20"/>
          <w:sz w:val="25"/>
        </w:rPr>
        <w:t>Chịu trách nhiệm xuất bản </w:t>
      </w:r>
      <w:r>
        <w:rPr>
          <w:b/>
          <w:color w:val="231F20"/>
          <w:sz w:val="25"/>
        </w:rPr>
        <w:t>Giám đốc Bùi Việt Bắc </w:t>
      </w:r>
      <w:r>
        <w:rPr>
          <w:color w:val="231F20"/>
          <w:sz w:val="25"/>
        </w:rPr>
        <w:t>Chịu trách nhiệm nội dung </w:t>
      </w:r>
      <w:r>
        <w:rPr>
          <w:b/>
          <w:color w:val="231F20"/>
          <w:sz w:val="25"/>
        </w:rPr>
        <w:t>Tổng</w:t>
      </w:r>
      <w:r>
        <w:rPr>
          <w:b/>
          <w:color w:val="231F20"/>
          <w:spacing w:val="4"/>
          <w:sz w:val="25"/>
        </w:rPr>
        <w:t> </w:t>
      </w:r>
      <w:r>
        <w:rPr>
          <w:b/>
          <w:color w:val="231F20"/>
          <w:sz w:val="25"/>
        </w:rPr>
        <w:t>biên</w:t>
      </w:r>
      <w:r>
        <w:rPr>
          <w:b/>
          <w:color w:val="231F20"/>
          <w:spacing w:val="4"/>
          <w:sz w:val="25"/>
        </w:rPr>
        <w:t> </w:t>
      </w:r>
      <w:r>
        <w:rPr>
          <w:b/>
          <w:color w:val="231F20"/>
          <w:sz w:val="25"/>
        </w:rPr>
        <w:t>tập</w:t>
      </w:r>
      <w:r>
        <w:rPr>
          <w:b/>
          <w:color w:val="231F20"/>
          <w:spacing w:val="5"/>
          <w:sz w:val="25"/>
        </w:rPr>
        <w:t> </w:t>
      </w:r>
      <w:r>
        <w:rPr>
          <w:b/>
          <w:color w:val="231F20"/>
          <w:sz w:val="25"/>
        </w:rPr>
        <w:t>Lý</w:t>
      </w:r>
      <w:r>
        <w:rPr>
          <w:b/>
          <w:color w:val="231F20"/>
          <w:spacing w:val="4"/>
          <w:sz w:val="25"/>
        </w:rPr>
        <w:t> </w:t>
      </w:r>
      <w:r>
        <w:rPr>
          <w:b/>
          <w:color w:val="231F20"/>
          <w:sz w:val="25"/>
        </w:rPr>
        <w:t>Bá</w:t>
      </w:r>
      <w:r>
        <w:rPr>
          <w:b/>
          <w:color w:val="231F20"/>
          <w:spacing w:val="-1"/>
          <w:sz w:val="25"/>
        </w:rPr>
        <w:t> </w:t>
      </w:r>
      <w:r>
        <w:rPr>
          <w:b/>
          <w:color w:val="231F20"/>
          <w:spacing w:val="-4"/>
          <w:sz w:val="25"/>
        </w:rPr>
        <w:t>Toàn</w:t>
      </w:r>
    </w:p>
    <w:p>
      <w:pPr>
        <w:spacing w:before="3"/>
        <w:ind w:left="1185" w:right="1485" w:firstLine="0"/>
        <w:jc w:val="center"/>
        <w:rPr>
          <w:b/>
          <w:sz w:val="25"/>
        </w:rPr>
      </w:pPr>
      <w:r>
        <w:rPr>
          <w:color w:val="231F20"/>
          <w:sz w:val="25"/>
        </w:rPr>
        <w:t>Biên</w:t>
      </w:r>
      <w:r>
        <w:rPr>
          <w:color w:val="231F20"/>
          <w:spacing w:val="4"/>
          <w:sz w:val="25"/>
        </w:rPr>
        <w:t> </w:t>
      </w:r>
      <w:r>
        <w:rPr>
          <w:color w:val="231F20"/>
          <w:sz w:val="25"/>
        </w:rPr>
        <w:t>tập:</w:t>
      </w:r>
      <w:r>
        <w:rPr>
          <w:color w:val="231F20"/>
          <w:spacing w:val="4"/>
          <w:sz w:val="25"/>
        </w:rPr>
        <w:t> </w:t>
      </w:r>
      <w:r>
        <w:rPr>
          <w:b/>
          <w:color w:val="231F20"/>
          <w:sz w:val="25"/>
        </w:rPr>
        <w:t>Phan</w:t>
      </w:r>
      <w:r>
        <w:rPr>
          <w:b/>
          <w:color w:val="231F20"/>
          <w:spacing w:val="-1"/>
          <w:sz w:val="25"/>
        </w:rPr>
        <w:t> </w:t>
      </w:r>
      <w:r>
        <w:rPr>
          <w:b/>
          <w:color w:val="231F20"/>
          <w:sz w:val="25"/>
        </w:rPr>
        <w:t>Thị</w:t>
      </w:r>
      <w:r>
        <w:rPr>
          <w:b/>
          <w:color w:val="231F20"/>
          <w:spacing w:val="71"/>
          <w:sz w:val="25"/>
        </w:rPr>
        <w:t> </w:t>
      </w:r>
      <w:r>
        <w:rPr>
          <w:b/>
          <w:color w:val="231F20"/>
          <w:sz w:val="25"/>
        </w:rPr>
        <w:t>Ngọc</w:t>
      </w:r>
      <w:r>
        <w:rPr>
          <w:b/>
          <w:color w:val="231F20"/>
          <w:spacing w:val="5"/>
          <w:sz w:val="25"/>
        </w:rPr>
        <w:t> </w:t>
      </w:r>
      <w:r>
        <w:rPr>
          <w:b/>
          <w:color w:val="231F20"/>
          <w:spacing w:val="-4"/>
          <w:sz w:val="25"/>
        </w:rPr>
        <w:t>Minh</w:t>
      </w:r>
    </w:p>
    <w:p>
      <w:pPr>
        <w:spacing w:before="18"/>
        <w:ind w:left="1185" w:right="1485" w:firstLine="0"/>
        <w:jc w:val="center"/>
        <w:rPr>
          <w:b/>
          <w:sz w:val="25"/>
        </w:rPr>
      </w:pPr>
      <w:r>
        <w:rPr>
          <w:color w:val="231F20"/>
          <w:sz w:val="25"/>
        </w:rPr>
        <w:t>Sửa</w:t>
      </w:r>
      <w:r>
        <w:rPr>
          <w:color w:val="231F20"/>
          <w:spacing w:val="4"/>
          <w:sz w:val="25"/>
        </w:rPr>
        <w:t> </w:t>
      </w:r>
      <w:r>
        <w:rPr>
          <w:color w:val="231F20"/>
          <w:sz w:val="25"/>
        </w:rPr>
        <w:t>bản</w:t>
      </w:r>
      <w:r>
        <w:rPr>
          <w:color w:val="231F20"/>
          <w:spacing w:val="5"/>
          <w:sz w:val="25"/>
        </w:rPr>
        <w:t> </w:t>
      </w:r>
      <w:r>
        <w:rPr>
          <w:color w:val="231F20"/>
          <w:sz w:val="25"/>
        </w:rPr>
        <w:t>in:</w:t>
      </w:r>
      <w:r>
        <w:rPr>
          <w:color w:val="231F20"/>
          <w:spacing w:val="4"/>
          <w:sz w:val="25"/>
        </w:rPr>
        <w:t> </w:t>
      </w:r>
      <w:r>
        <w:rPr>
          <w:b/>
          <w:color w:val="231F20"/>
          <w:sz w:val="25"/>
        </w:rPr>
        <w:t>TT</w:t>
      </w:r>
      <w:r>
        <w:rPr>
          <w:b/>
          <w:color w:val="231F20"/>
          <w:spacing w:val="-1"/>
          <w:sz w:val="25"/>
        </w:rPr>
        <w:t> </w:t>
      </w:r>
      <w:r>
        <w:rPr>
          <w:b/>
          <w:color w:val="231F20"/>
          <w:sz w:val="25"/>
        </w:rPr>
        <w:t>Phật</w:t>
      </w:r>
      <w:r>
        <w:rPr>
          <w:b/>
          <w:color w:val="231F20"/>
          <w:spacing w:val="5"/>
          <w:sz w:val="25"/>
        </w:rPr>
        <w:t> </w:t>
      </w:r>
      <w:r>
        <w:rPr>
          <w:b/>
          <w:color w:val="231F20"/>
          <w:sz w:val="25"/>
        </w:rPr>
        <w:t>Học</w:t>
      </w:r>
      <w:r>
        <w:rPr>
          <w:b/>
          <w:color w:val="231F20"/>
          <w:spacing w:val="4"/>
          <w:sz w:val="25"/>
        </w:rPr>
        <w:t> </w:t>
      </w:r>
      <w:r>
        <w:rPr>
          <w:b/>
          <w:color w:val="231F20"/>
          <w:sz w:val="25"/>
        </w:rPr>
        <w:t>Chánh</w:t>
      </w:r>
      <w:r>
        <w:rPr>
          <w:b/>
          <w:color w:val="231F20"/>
          <w:spacing w:val="-1"/>
          <w:sz w:val="25"/>
        </w:rPr>
        <w:t> </w:t>
      </w:r>
      <w:r>
        <w:rPr>
          <w:b/>
          <w:color w:val="231F20"/>
          <w:spacing w:val="-5"/>
          <w:sz w:val="25"/>
        </w:rPr>
        <w:t>Trí</w:t>
      </w:r>
    </w:p>
    <w:p>
      <w:pPr>
        <w:spacing w:before="18"/>
        <w:ind w:left="1185" w:right="1485" w:firstLine="0"/>
        <w:jc w:val="center"/>
        <w:rPr>
          <w:b/>
          <w:sz w:val="25"/>
        </w:rPr>
      </w:pPr>
      <w:r>
        <w:rPr>
          <w:color w:val="231F20"/>
          <w:sz w:val="25"/>
        </w:rPr>
        <w:t>Trình</w:t>
      </w:r>
      <w:r>
        <w:rPr>
          <w:color w:val="231F20"/>
          <w:spacing w:val="3"/>
          <w:sz w:val="25"/>
        </w:rPr>
        <w:t> </w:t>
      </w:r>
      <w:r>
        <w:rPr>
          <w:color w:val="231F20"/>
          <w:sz w:val="25"/>
        </w:rPr>
        <w:t>bày</w:t>
      </w:r>
      <w:r>
        <w:rPr>
          <w:color w:val="231F20"/>
          <w:spacing w:val="4"/>
          <w:sz w:val="25"/>
        </w:rPr>
        <w:t> </w:t>
      </w:r>
      <w:r>
        <w:rPr>
          <w:color w:val="231F20"/>
          <w:sz w:val="25"/>
        </w:rPr>
        <w:t>&amp;</w:t>
      </w:r>
      <w:r>
        <w:rPr>
          <w:color w:val="231F20"/>
          <w:spacing w:val="3"/>
          <w:sz w:val="25"/>
        </w:rPr>
        <w:t> </w:t>
      </w:r>
      <w:r>
        <w:rPr>
          <w:color w:val="231F20"/>
          <w:sz w:val="25"/>
        </w:rPr>
        <w:t>bìa:</w:t>
      </w:r>
      <w:r>
        <w:rPr>
          <w:color w:val="231F20"/>
          <w:spacing w:val="4"/>
          <w:sz w:val="25"/>
        </w:rPr>
        <w:t> </w:t>
      </w:r>
      <w:r>
        <w:rPr>
          <w:b/>
          <w:color w:val="231F20"/>
          <w:sz w:val="25"/>
        </w:rPr>
        <w:t>Khánh</w:t>
      </w:r>
      <w:r>
        <w:rPr>
          <w:b/>
          <w:color w:val="231F20"/>
          <w:spacing w:val="4"/>
          <w:sz w:val="25"/>
        </w:rPr>
        <w:t> </w:t>
      </w:r>
      <w:r>
        <w:rPr>
          <w:b/>
          <w:color w:val="231F20"/>
          <w:spacing w:val="-5"/>
          <w:sz w:val="25"/>
        </w:rPr>
        <w:t>Chi</w:t>
      </w:r>
    </w:p>
    <w:p>
      <w:pPr>
        <w:spacing w:before="33"/>
        <w:ind w:left="1184" w:right="1485" w:firstLine="0"/>
        <w:jc w:val="center"/>
        <w:rPr>
          <w:sz w:val="32"/>
        </w:rPr>
      </w:pPr>
      <w:r>
        <w:rPr>
          <w:color w:val="231F20"/>
          <w:spacing w:val="-4"/>
          <w:sz w:val="32"/>
        </w:rPr>
        <w:t>****</w:t>
      </w:r>
    </w:p>
    <w:p>
      <w:pPr>
        <w:spacing w:before="94"/>
        <w:ind w:left="1185" w:right="1485" w:firstLine="0"/>
        <w:jc w:val="center"/>
        <w:rPr>
          <w:sz w:val="32"/>
        </w:rPr>
      </w:pPr>
      <w:r>
        <w:rPr>
          <w:color w:val="231F20"/>
          <w:sz w:val="32"/>
        </w:rPr>
        <w:t>Đối</w:t>
      </w:r>
      <w:r>
        <w:rPr>
          <w:color w:val="231F20"/>
          <w:spacing w:val="-1"/>
          <w:sz w:val="32"/>
        </w:rPr>
        <w:t> </w:t>
      </w:r>
      <w:r>
        <w:rPr>
          <w:color w:val="231F20"/>
          <w:sz w:val="32"/>
        </w:rPr>
        <w:t>tác</w:t>
      </w:r>
      <w:r>
        <w:rPr>
          <w:color w:val="231F20"/>
          <w:spacing w:val="-1"/>
          <w:sz w:val="32"/>
        </w:rPr>
        <w:t> </w:t>
      </w:r>
      <w:r>
        <w:rPr>
          <w:color w:val="231F20"/>
          <w:sz w:val="32"/>
        </w:rPr>
        <w:t>liên </w:t>
      </w:r>
      <w:r>
        <w:rPr>
          <w:color w:val="231F20"/>
          <w:spacing w:val="-4"/>
          <w:sz w:val="32"/>
        </w:rPr>
        <w:t>kết:</w:t>
      </w:r>
    </w:p>
    <w:p>
      <w:pPr>
        <w:spacing w:before="0"/>
        <w:ind w:left="1184" w:right="1485" w:firstLine="0"/>
        <w:jc w:val="center"/>
        <w:rPr>
          <w:sz w:val="27"/>
        </w:rPr>
      </w:pPr>
      <w:r>
        <w:rPr>
          <w:color w:val="231F20"/>
          <w:sz w:val="27"/>
        </w:rPr>
        <w:t>CÔNG</w:t>
      </w:r>
      <w:r>
        <w:rPr>
          <w:color w:val="231F20"/>
          <w:spacing w:val="-17"/>
          <w:sz w:val="27"/>
        </w:rPr>
        <w:t> </w:t>
      </w:r>
      <w:r>
        <w:rPr>
          <w:color w:val="231F20"/>
          <w:sz w:val="27"/>
        </w:rPr>
        <w:t>TY</w:t>
      </w:r>
      <w:r>
        <w:rPr>
          <w:color w:val="231F20"/>
          <w:spacing w:val="-17"/>
          <w:sz w:val="27"/>
        </w:rPr>
        <w:t> </w:t>
      </w:r>
      <w:r>
        <w:rPr>
          <w:color w:val="231F20"/>
          <w:sz w:val="27"/>
        </w:rPr>
        <w:t>TNHH</w:t>
      </w:r>
      <w:r>
        <w:rPr>
          <w:color w:val="231F20"/>
          <w:spacing w:val="-17"/>
          <w:sz w:val="27"/>
        </w:rPr>
        <w:t> </w:t>
      </w:r>
      <w:r>
        <w:rPr>
          <w:color w:val="231F20"/>
          <w:sz w:val="27"/>
        </w:rPr>
        <w:t>VĂN</w:t>
      </w:r>
      <w:r>
        <w:rPr>
          <w:color w:val="231F20"/>
          <w:spacing w:val="-14"/>
          <w:sz w:val="27"/>
        </w:rPr>
        <w:t> </w:t>
      </w:r>
      <w:r>
        <w:rPr>
          <w:color w:val="231F20"/>
          <w:sz w:val="27"/>
        </w:rPr>
        <w:t>HÓA</w:t>
      </w:r>
      <w:r>
        <w:rPr>
          <w:color w:val="231F20"/>
          <w:spacing w:val="-17"/>
          <w:sz w:val="27"/>
        </w:rPr>
        <w:t> </w:t>
      </w:r>
      <w:r>
        <w:rPr>
          <w:color w:val="231F20"/>
          <w:sz w:val="27"/>
        </w:rPr>
        <w:t>PHÁT</w:t>
      </w:r>
      <w:r>
        <w:rPr>
          <w:color w:val="231F20"/>
          <w:spacing w:val="-14"/>
          <w:sz w:val="27"/>
        </w:rPr>
        <w:t> </w:t>
      </w:r>
      <w:r>
        <w:rPr>
          <w:color w:val="231F20"/>
          <w:spacing w:val="-4"/>
          <w:sz w:val="27"/>
        </w:rPr>
        <w:t>QUANG</w:t>
      </w:r>
    </w:p>
    <w:p>
      <w:pPr>
        <w:spacing w:before="18"/>
        <w:ind w:left="1183" w:right="1485" w:firstLine="0"/>
        <w:jc w:val="center"/>
        <w:rPr>
          <w:sz w:val="28"/>
        </w:rPr>
      </w:pPr>
      <w:r>
        <w:rPr>
          <w:color w:val="231F20"/>
          <w:sz w:val="28"/>
        </w:rPr>
        <w:t>26</w:t>
      </w:r>
      <w:r>
        <w:rPr>
          <w:color w:val="231F20"/>
          <w:spacing w:val="-6"/>
          <w:sz w:val="28"/>
        </w:rPr>
        <w:t> </w:t>
      </w:r>
      <w:r>
        <w:rPr>
          <w:color w:val="231F20"/>
          <w:sz w:val="28"/>
        </w:rPr>
        <w:t>Nguyễn</w:t>
      </w:r>
      <w:r>
        <w:rPr>
          <w:color w:val="231F20"/>
          <w:spacing w:val="-10"/>
          <w:sz w:val="28"/>
        </w:rPr>
        <w:t> </w:t>
      </w:r>
      <w:r>
        <w:rPr>
          <w:color w:val="231F20"/>
          <w:sz w:val="28"/>
        </w:rPr>
        <w:t>Tử</w:t>
      </w:r>
      <w:r>
        <w:rPr>
          <w:color w:val="231F20"/>
          <w:spacing w:val="-5"/>
          <w:sz w:val="28"/>
        </w:rPr>
        <w:t> </w:t>
      </w:r>
      <w:r>
        <w:rPr>
          <w:color w:val="231F20"/>
          <w:sz w:val="28"/>
        </w:rPr>
        <w:t>Nha,</w:t>
      </w:r>
      <w:r>
        <w:rPr>
          <w:color w:val="231F20"/>
          <w:spacing w:val="-5"/>
          <w:sz w:val="28"/>
        </w:rPr>
        <w:t> </w:t>
      </w:r>
      <w:r>
        <w:rPr>
          <w:color w:val="231F20"/>
          <w:sz w:val="28"/>
        </w:rPr>
        <w:t>P.12,</w:t>
      </w:r>
      <w:r>
        <w:rPr>
          <w:color w:val="231F20"/>
          <w:spacing w:val="-5"/>
          <w:sz w:val="28"/>
        </w:rPr>
        <w:t> </w:t>
      </w:r>
      <w:r>
        <w:rPr>
          <w:color w:val="231F20"/>
          <w:sz w:val="28"/>
        </w:rPr>
        <w:t>Q.</w:t>
      </w:r>
      <w:r>
        <w:rPr>
          <w:color w:val="231F20"/>
          <w:spacing w:val="-10"/>
          <w:sz w:val="28"/>
        </w:rPr>
        <w:t> </w:t>
      </w:r>
      <w:r>
        <w:rPr>
          <w:color w:val="231F20"/>
          <w:sz w:val="28"/>
        </w:rPr>
        <w:t>Tân</w:t>
      </w:r>
      <w:r>
        <w:rPr>
          <w:color w:val="231F20"/>
          <w:spacing w:val="-6"/>
          <w:sz w:val="28"/>
        </w:rPr>
        <w:t> </w:t>
      </w:r>
      <w:r>
        <w:rPr>
          <w:color w:val="231F20"/>
          <w:sz w:val="28"/>
        </w:rPr>
        <w:t>Bình,</w:t>
      </w:r>
      <w:r>
        <w:rPr>
          <w:color w:val="231F20"/>
          <w:spacing w:val="-9"/>
          <w:sz w:val="28"/>
        </w:rPr>
        <w:t> </w:t>
      </w:r>
      <w:r>
        <w:rPr>
          <w:color w:val="231F20"/>
          <w:spacing w:val="-2"/>
          <w:sz w:val="28"/>
        </w:rPr>
        <w:t>TP.HCM</w:t>
      </w:r>
    </w:p>
    <w:p>
      <w:pPr>
        <w:spacing w:before="27"/>
        <w:ind w:left="1184" w:right="1485" w:firstLine="0"/>
        <w:jc w:val="center"/>
        <w:rPr>
          <w:sz w:val="32"/>
        </w:rPr>
      </w:pPr>
      <w:r>
        <w:rPr>
          <w:color w:val="231F20"/>
          <w:spacing w:val="-4"/>
          <w:sz w:val="32"/>
        </w:rPr>
        <w:t>****</w:t>
      </w:r>
    </w:p>
    <w:p>
      <w:pPr>
        <w:spacing w:line="249" w:lineRule="auto" w:before="0"/>
        <w:ind w:left="784" w:right="1086" w:hanging="1"/>
        <w:jc w:val="both"/>
        <w:rPr>
          <w:sz w:val="27"/>
        </w:rPr>
      </w:pPr>
      <w:r>
        <w:rPr>
          <w:color w:val="231F20"/>
          <w:sz w:val="27"/>
        </w:rPr>
        <w:t>In 500 cuốn, khổ 19,5x26,5cm tại</w:t>
      </w:r>
      <w:r>
        <w:rPr>
          <w:color w:val="231F20"/>
          <w:spacing w:val="-4"/>
          <w:sz w:val="27"/>
        </w:rPr>
        <w:t> </w:t>
      </w:r>
      <w:r>
        <w:rPr>
          <w:sz w:val="27"/>
        </w:rPr>
        <w:t>Công</w:t>
      </w:r>
      <w:r>
        <w:rPr>
          <w:spacing w:val="-8"/>
          <w:sz w:val="27"/>
        </w:rPr>
        <w:t> </w:t>
      </w:r>
      <w:r>
        <w:rPr>
          <w:sz w:val="27"/>
        </w:rPr>
        <w:t>ty</w:t>
      </w:r>
      <w:r>
        <w:rPr>
          <w:spacing w:val="-8"/>
          <w:sz w:val="27"/>
        </w:rPr>
        <w:t> </w:t>
      </w:r>
      <w:r>
        <w:rPr>
          <w:sz w:val="27"/>
        </w:rPr>
        <w:t>CP</w:t>
      </w:r>
      <w:r>
        <w:rPr>
          <w:spacing w:val="-16"/>
          <w:sz w:val="27"/>
        </w:rPr>
        <w:t> </w:t>
      </w:r>
      <w:r>
        <w:rPr>
          <w:sz w:val="27"/>
        </w:rPr>
        <w:t>in</w:t>
      </w:r>
      <w:r>
        <w:rPr>
          <w:spacing w:val="-8"/>
          <w:sz w:val="27"/>
        </w:rPr>
        <w:t> </w:t>
      </w:r>
      <w:r>
        <w:rPr>
          <w:sz w:val="27"/>
        </w:rPr>
        <w:t>Khuyến</w:t>
      </w:r>
      <w:r>
        <w:rPr>
          <w:spacing w:val="-8"/>
          <w:sz w:val="27"/>
        </w:rPr>
        <w:t> </w:t>
      </w:r>
      <w:r>
        <w:rPr>
          <w:sz w:val="27"/>
        </w:rPr>
        <w:t>học</w:t>
      </w:r>
      <w:r>
        <w:rPr>
          <w:spacing w:val="-8"/>
          <w:sz w:val="27"/>
        </w:rPr>
        <w:t> </w:t>
      </w:r>
      <w:r>
        <w:rPr>
          <w:sz w:val="27"/>
        </w:rPr>
        <w:t>phía </w:t>
      </w:r>
      <w:r>
        <w:rPr>
          <w:spacing w:val="-2"/>
          <w:w w:val="95"/>
          <w:sz w:val="27"/>
        </w:rPr>
        <w:t>Nam,</w:t>
      </w:r>
      <w:r>
        <w:rPr>
          <w:spacing w:val="-12"/>
          <w:w w:val="95"/>
          <w:sz w:val="27"/>
        </w:rPr>
        <w:t> </w:t>
      </w:r>
      <w:r>
        <w:rPr>
          <w:spacing w:val="-2"/>
          <w:w w:val="95"/>
          <w:sz w:val="27"/>
        </w:rPr>
        <w:t>Lô</w:t>
      </w:r>
      <w:r>
        <w:rPr>
          <w:spacing w:val="-11"/>
          <w:w w:val="95"/>
          <w:sz w:val="27"/>
        </w:rPr>
        <w:t> </w:t>
      </w:r>
      <w:r>
        <w:rPr>
          <w:spacing w:val="-2"/>
          <w:w w:val="95"/>
          <w:sz w:val="27"/>
        </w:rPr>
        <w:t>B5-8</w:t>
      </w:r>
      <w:r>
        <w:rPr>
          <w:spacing w:val="-11"/>
          <w:w w:val="95"/>
          <w:sz w:val="27"/>
        </w:rPr>
        <w:t> </w:t>
      </w:r>
      <w:r>
        <w:rPr>
          <w:spacing w:val="-2"/>
          <w:w w:val="95"/>
          <w:sz w:val="27"/>
        </w:rPr>
        <w:t>đường</w:t>
      </w:r>
      <w:r>
        <w:rPr>
          <w:spacing w:val="-9"/>
          <w:w w:val="95"/>
          <w:sz w:val="27"/>
        </w:rPr>
        <w:t> </w:t>
      </w:r>
      <w:r>
        <w:rPr>
          <w:spacing w:val="-2"/>
          <w:w w:val="95"/>
          <w:sz w:val="27"/>
        </w:rPr>
        <w:t>D4,</w:t>
      </w:r>
      <w:r>
        <w:rPr>
          <w:spacing w:val="-9"/>
          <w:w w:val="95"/>
          <w:sz w:val="27"/>
        </w:rPr>
        <w:t> </w:t>
      </w:r>
      <w:r>
        <w:rPr>
          <w:spacing w:val="-2"/>
          <w:w w:val="95"/>
          <w:sz w:val="27"/>
        </w:rPr>
        <w:t>khu</w:t>
      </w:r>
      <w:r>
        <w:rPr>
          <w:spacing w:val="-9"/>
          <w:w w:val="95"/>
          <w:sz w:val="27"/>
        </w:rPr>
        <w:t> </w:t>
      </w:r>
      <w:r>
        <w:rPr>
          <w:spacing w:val="-2"/>
          <w:w w:val="95"/>
          <w:sz w:val="27"/>
        </w:rPr>
        <w:t>công</w:t>
      </w:r>
      <w:r>
        <w:rPr>
          <w:spacing w:val="-9"/>
          <w:w w:val="95"/>
          <w:sz w:val="27"/>
        </w:rPr>
        <w:t> </w:t>
      </w:r>
      <w:r>
        <w:rPr>
          <w:spacing w:val="-2"/>
          <w:w w:val="95"/>
          <w:sz w:val="27"/>
        </w:rPr>
        <w:t>nghiệp</w:t>
      </w:r>
      <w:r>
        <w:rPr>
          <w:spacing w:val="-12"/>
          <w:w w:val="95"/>
          <w:sz w:val="27"/>
        </w:rPr>
        <w:t> </w:t>
      </w:r>
      <w:r>
        <w:rPr>
          <w:spacing w:val="-2"/>
          <w:w w:val="95"/>
          <w:sz w:val="27"/>
        </w:rPr>
        <w:t>Tân</w:t>
      </w:r>
      <w:r>
        <w:rPr>
          <w:spacing w:val="-9"/>
          <w:w w:val="95"/>
          <w:sz w:val="27"/>
        </w:rPr>
        <w:t> </w:t>
      </w:r>
      <w:r>
        <w:rPr>
          <w:spacing w:val="-2"/>
          <w:w w:val="95"/>
          <w:sz w:val="27"/>
        </w:rPr>
        <w:t>Phú</w:t>
      </w:r>
      <w:r>
        <w:rPr>
          <w:spacing w:val="-12"/>
          <w:w w:val="95"/>
          <w:sz w:val="27"/>
        </w:rPr>
        <w:t> </w:t>
      </w:r>
      <w:r>
        <w:rPr>
          <w:spacing w:val="-2"/>
          <w:w w:val="95"/>
          <w:sz w:val="27"/>
        </w:rPr>
        <w:t>Trung,</w:t>
      </w:r>
      <w:r>
        <w:rPr>
          <w:spacing w:val="-9"/>
          <w:w w:val="95"/>
          <w:sz w:val="27"/>
        </w:rPr>
        <w:t> </w:t>
      </w:r>
      <w:r>
        <w:rPr>
          <w:spacing w:val="-2"/>
          <w:w w:val="95"/>
          <w:sz w:val="27"/>
        </w:rPr>
        <w:t>xã</w:t>
      </w:r>
      <w:r>
        <w:rPr>
          <w:spacing w:val="-12"/>
          <w:w w:val="95"/>
          <w:sz w:val="27"/>
        </w:rPr>
        <w:t> </w:t>
      </w:r>
      <w:r>
        <w:rPr>
          <w:spacing w:val="-2"/>
          <w:w w:val="95"/>
          <w:sz w:val="27"/>
        </w:rPr>
        <w:t>Tân</w:t>
      </w:r>
      <w:r>
        <w:rPr>
          <w:spacing w:val="-9"/>
          <w:w w:val="95"/>
          <w:sz w:val="27"/>
        </w:rPr>
        <w:t> </w:t>
      </w:r>
      <w:r>
        <w:rPr>
          <w:spacing w:val="-2"/>
          <w:w w:val="95"/>
          <w:sz w:val="27"/>
        </w:rPr>
        <w:t>Phú </w:t>
      </w:r>
      <w:r>
        <w:rPr>
          <w:w w:val="95"/>
          <w:sz w:val="27"/>
        </w:rPr>
        <w:t>Trung,</w:t>
      </w:r>
      <w:r>
        <w:rPr>
          <w:spacing w:val="-14"/>
          <w:w w:val="95"/>
          <w:sz w:val="27"/>
        </w:rPr>
        <w:t> </w:t>
      </w:r>
      <w:r>
        <w:rPr>
          <w:w w:val="95"/>
          <w:sz w:val="27"/>
        </w:rPr>
        <w:t>huyện</w:t>
      </w:r>
      <w:r>
        <w:rPr>
          <w:spacing w:val="-11"/>
          <w:w w:val="95"/>
          <w:sz w:val="27"/>
        </w:rPr>
        <w:t> </w:t>
      </w:r>
      <w:r>
        <w:rPr>
          <w:w w:val="95"/>
          <w:sz w:val="27"/>
        </w:rPr>
        <w:t>Củ</w:t>
      </w:r>
      <w:r>
        <w:rPr>
          <w:spacing w:val="-12"/>
          <w:w w:val="95"/>
          <w:sz w:val="27"/>
        </w:rPr>
        <w:t> </w:t>
      </w:r>
      <w:r>
        <w:rPr>
          <w:w w:val="95"/>
          <w:sz w:val="27"/>
        </w:rPr>
        <w:t>Chi,</w:t>
      </w:r>
      <w:r>
        <w:rPr>
          <w:spacing w:val="-14"/>
          <w:w w:val="95"/>
          <w:sz w:val="27"/>
        </w:rPr>
        <w:t> </w:t>
      </w:r>
      <w:r>
        <w:rPr>
          <w:w w:val="95"/>
          <w:sz w:val="27"/>
        </w:rPr>
        <w:t>TP.HCM.</w:t>
      </w:r>
      <w:r>
        <w:rPr>
          <w:spacing w:val="-3"/>
          <w:w w:val="95"/>
          <w:sz w:val="27"/>
        </w:rPr>
        <w:t> </w:t>
      </w:r>
      <w:r>
        <w:rPr>
          <w:color w:val="231F20"/>
          <w:w w:val="95"/>
          <w:sz w:val="27"/>
        </w:rPr>
        <w:t>Số 402/QĐ-NXBHĐ. Số QĐXB của </w:t>
      </w:r>
      <w:r>
        <w:rPr>
          <w:color w:val="231F20"/>
          <w:sz w:val="27"/>
        </w:rPr>
        <w:t>NXB:3586-2023/CXBIPH/20-107/HĐ</w:t>
      </w:r>
      <w:r>
        <w:rPr>
          <w:color w:val="231F20"/>
          <w:spacing w:val="54"/>
          <w:sz w:val="27"/>
        </w:rPr>
        <w:t> </w:t>
      </w:r>
      <w:r>
        <w:rPr>
          <w:color w:val="231F20"/>
          <w:sz w:val="27"/>
        </w:rPr>
        <w:t>cấp</w:t>
      </w:r>
      <w:r>
        <w:rPr>
          <w:color w:val="231F20"/>
          <w:spacing w:val="55"/>
          <w:sz w:val="27"/>
        </w:rPr>
        <w:t> </w:t>
      </w:r>
      <w:r>
        <w:rPr>
          <w:color w:val="231F20"/>
          <w:sz w:val="27"/>
        </w:rPr>
        <w:t>ngày</w:t>
      </w:r>
      <w:r>
        <w:rPr>
          <w:color w:val="231F20"/>
          <w:spacing w:val="55"/>
          <w:sz w:val="27"/>
        </w:rPr>
        <w:t> </w:t>
      </w:r>
      <w:r>
        <w:rPr>
          <w:color w:val="231F20"/>
          <w:sz w:val="27"/>
        </w:rPr>
        <w:t>18/10/2023.</w:t>
      </w:r>
      <w:r>
        <w:rPr>
          <w:color w:val="231F20"/>
          <w:spacing w:val="55"/>
          <w:sz w:val="27"/>
        </w:rPr>
        <w:t> </w:t>
      </w:r>
      <w:r>
        <w:rPr>
          <w:color w:val="231F20"/>
          <w:spacing w:val="-5"/>
          <w:sz w:val="27"/>
        </w:rPr>
        <w:t>In</w:t>
      </w:r>
    </w:p>
    <w:p>
      <w:pPr>
        <w:spacing w:line="249" w:lineRule="auto" w:before="0"/>
        <w:ind w:left="784" w:right="1084" w:firstLine="0"/>
        <w:jc w:val="both"/>
        <w:rPr>
          <w:sz w:val="27"/>
        </w:rPr>
      </w:pPr>
      <w:r>
        <w:rPr>
          <w:color w:val="231F20"/>
          <w:sz w:val="27"/>
        </w:rPr>
        <w:t>xong và nộp lưu chiểu năm 2023. Mã số sách tiêu chuẩn quốc tế (ISBN) 978-604-482-182-5</w:t>
      </w:r>
    </w:p>
    <w:sectPr>
      <w:headerReference w:type="even" r:id="rId107"/>
      <w:footerReference w:type="even" r:id="rId108"/>
      <w:pgSz w:w="11400" w:h="15370"/>
      <w:pgMar w:header="0" w:footer="0" w:top="1760" w:bottom="280" w:left="1200" w:right="11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achen">
    <w:altName w:val="Aachen"/>
    <w:charset w:val="0"/>
    <w:family w:val="roman"/>
    <w:pitch w:val="variable"/>
  </w:font>
  <w:font w:name="Cambria">
    <w:altName w:val="Cambria"/>
    <w:charset w:val="0"/>
    <w:family w:val="roman"/>
    <w:pitch w:val="variable"/>
  </w:font>
  <w:font w:name="Arial-BoldItalicMT">
    <w:altName w:val="Arial-BoldItalicMT"/>
    <w:charset w:val="0"/>
    <w:family w:val="swiss"/>
    <w:pitch w:val="variable"/>
  </w:font>
  <w:font w:name="Cambria-BoldItalic">
    <w:altName w:val="Cambria-BoldItalic"/>
    <w:charset w:val="0"/>
    <w:family w:val="roman"/>
    <w:pitch w:val="variable"/>
  </w:font>
  <w:font w:name="Arial Unicode MS">
    <w:altName w:val="Arial Unicode MS"/>
    <w:charset w:val="0"/>
    <w:family w:val="swiss"/>
    <w:pitch w:val="variable"/>
  </w:font>
  <w:font w:name="TimesNewRomanPS-BoldItalicMT">
    <w:altName w:val="TimesNewRomanPS-BoldItalicMT"/>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56064">
          <wp:simplePos x="0" y="0"/>
          <wp:positionH relativeFrom="page">
            <wp:posOffset>3509055</wp:posOffset>
          </wp:positionH>
          <wp:positionV relativeFrom="page">
            <wp:posOffset>9140697</wp:posOffset>
          </wp:positionV>
          <wp:extent cx="397859" cy="168589"/>
          <wp:effectExtent l="0" t="0" r="0" b="0"/>
          <wp:wrapNone/>
          <wp:docPr id="9" name="image6.png"/>
          <wp:cNvGraphicFramePr>
            <a:graphicFrameLocks noChangeAspect="1"/>
          </wp:cNvGraphicFramePr>
          <a:graphic>
            <a:graphicData uri="http://schemas.openxmlformats.org/drawingml/2006/picture">
              <pic:pic>
                <pic:nvPicPr>
                  <pic:cNvPr id="10"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3.48291pt;margin-top:710.336609pt;width:18pt;height:15.75pt;mso-position-horizontal-relative:page;mso-position-vertical-relative:page;z-index:-17659904" type="#_x0000_t202" id="docshape7"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11</w:t>
                </w:r>
                <w:r>
                  <w:rPr>
                    <w:rFonts w:ascii="Arial"/>
                    <w:color w:val="231F20"/>
                    <w:spacing w:val="-5"/>
                    <w:sz w:val="20"/>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63232">
          <wp:simplePos x="0" y="0"/>
          <wp:positionH relativeFrom="page">
            <wp:posOffset>3509055</wp:posOffset>
          </wp:positionH>
          <wp:positionV relativeFrom="page">
            <wp:posOffset>9140697</wp:posOffset>
          </wp:positionV>
          <wp:extent cx="397859" cy="168589"/>
          <wp:effectExtent l="0" t="0" r="0" b="0"/>
          <wp:wrapNone/>
          <wp:docPr id="29" name="image6.png"/>
          <wp:cNvGraphicFramePr>
            <a:graphicFrameLocks noChangeAspect="1"/>
          </wp:cNvGraphicFramePr>
          <a:graphic>
            <a:graphicData uri="http://schemas.openxmlformats.org/drawingml/2006/picture">
              <pic:pic>
                <pic:nvPicPr>
                  <pic:cNvPr id="30"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0.740112pt;margin-top:710.336609pt;width:23.5pt;height:15.75pt;mso-position-horizontal-relative:page;mso-position-vertical-relative:page;z-index:-17652736" type="#_x0000_t202" id="docshape25"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101</w:t>
                </w:r>
                <w:r>
                  <w:rPr>
                    <w:rFonts w:ascii="Arial"/>
                    <w:color w:val="231F20"/>
                    <w:spacing w:val="-5"/>
                    <w:sz w:val="20"/>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64256">
          <wp:simplePos x="0" y="0"/>
          <wp:positionH relativeFrom="page">
            <wp:posOffset>3329056</wp:posOffset>
          </wp:positionH>
          <wp:positionV relativeFrom="page">
            <wp:posOffset>9140697</wp:posOffset>
          </wp:positionV>
          <wp:extent cx="397859" cy="168589"/>
          <wp:effectExtent l="0" t="0" r="0" b="0"/>
          <wp:wrapNone/>
          <wp:docPr id="31" name="image6.png"/>
          <wp:cNvGraphicFramePr>
            <a:graphicFrameLocks noChangeAspect="1"/>
          </wp:cNvGraphicFramePr>
          <a:graphic>
            <a:graphicData uri="http://schemas.openxmlformats.org/drawingml/2006/picture">
              <pic:pic>
                <pic:nvPicPr>
                  <pic:cNvPr id="32"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6.566986pt;margin-top:710.336609pt;width:23.5pt;height:15.75pt;mso-position-horizontal-relative:page;mso-position-vertical-relative:page;z-index:-17651712" type="#_x0000_t202" id="docshape26"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100</w:t>
                </w:r>
                <w:r>
                  <w:rPr>
                    <w:rFonts w:ascii="Arial"/>
                    <w:color w:val="231F20"/>
                    <w:spacing w:val="-5"/>
                    <w:sz w:val="20"/>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66816">
          <wp:simplePos x="0" y="0"/>
          <wp:positionH relativeFrom="page">
            <wp:posOffset>3509055</wp:posOffset>
          </wp:positionH>
          <wp:positionV relativeFrom="page">
            <wp:posOffset>9140697</wp:posOffset>
          </wp:positionV>
          <wp:extent cx="397859" cy="168589"/>
          <wp:effectExtent l="0" t="0" r="0" b="0"/>
          <wp:wrapNone/>
          <wp:docPr id="39" name="image6.png"/>
          <wp:cNvGraphicFramePr>
            <a:graphicFrameLocks noChangeAspect="1"/>
          </wp:cNvGraphicFramePr>
          <a:graphic>
            <a:graphicData uri="http://schemas.openxmlformats.org/drawingml/2006/picture">
              <pic:pic>
                <pic:nvPicPr>
                  <pic:cNvPr id="40"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0.740112pt;margin-top:710.336609pt;width:23.5pt;height:15.75pt;mso-position-horizontal-relative:page;mso-position-vertical-relative:page;z-index:-17649152" type="#_x0000_t202" id="docshape34"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137</w:t>
                </w:r>
                <w:r>
                  <w:rPr>
                    <w:rFonts w:ascii="Arial"/>
                    <w:color w:val="231F20"/>
                    <w:spacing w:val="-5"/>
                    <w:sz w:val="20"/>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67840">
          <wp:simplePos x="0" y="0"/>
          <wp:positionH relativeFrom="page">
            <wp:posOffset>3329056</wp:posOffset>
          </wp:positionH>
          <wp:positionV relativeFrom="page">
            <wp:posOffset>9140697</wp:posOffset>
          </wp:positionV>
          <wp:extent cx="397859" cy="168589"/>
          <wp:effectExtent l="0" t="0" r="0" b="0"/>
          <wp:wrapNone/>
          <wp:docPr id="41" name="image6.png"/>
          <wp:cNvGraphicFramePr>
            <a:graphicFrameLocks noChangeAspect="1"/>
          </wp:cNvGraphicFramePr>
          <a:graphic>
            <a:graphicData uri="http://schemas.openxmlformats.org/drawingml/2006/picture">
              <pic:pic>
                <pic:nvPicPr>
                  <pic:cNvPr id="42"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6.566986pt;margin-top:710.336609pt;width:23.5pt;height:15.75pt;mso-position-horizontal-relative:page;mso-position-vertical-relative:page;z-index:-17648128" type="#_x0000_t202" id="docshape35"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138</w:t>
                </w:r>
                <w:r>
                  <w:rPr>
                    <w:rFonts w:ascii="Arial"/>
                    <w:color w:val="231F20"/>
                    <w:spacing w:val="-5"/>
                    <w:sz w:val="20"/>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57088">
          <wp:simplePos x="0" y="0"/>
          <wp:positionH relativeFrom="page">
            <wp:posOffset>3329056</wp:posOffset>
          </wp:positionH>
          <wp:positionV relativeFrom="page">
            <wp:posOffset>9140697</wp:posOffset>
          </wp:positionV>
          <wp:extent cx="397859" cy="168589"/>
          <wp:effectExtent l="0" t="0" r="0" b="0"/>
          <wp:wrapNone/>
          <wp:docPr id="11" name="image6.png"/>
          <wp:cNvGraphicFramePr>
            <a:graphicFrameLocks noChangeAspect="1"/>
          </wp:cNvGraphicFramePr>
          <a:graphic>
            <a:graphicData uri="http://schemas.openxmlformats.org/drawingml/2006/picture">
              <pic:pic>
                <pic:nvPicPr>
                  <pic:cNvPr id="12"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9.309814pt;margin-top:710.336609pt;width:18pt;height:15.75pt;mso-position-horizontal-relative:page;mso-position-vertical-relative:page;z-index:-17658880" type="#_x0000_t202" id="docshape8"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10</w:t>
                </w:r>
                <w:r>
                  <w:rPr>
                    <w:rFonts w:ascii="Arial"/>
                    <w:color w:val="231F20"/>
                    <w:spacing w:val="-5"/>
                    <w:sz w:val="20"/>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70400">
          <wp:simplePos x="0" y="0"/>
          <wp:positionH relativeFrom="page">
            <wp:posOffset>3509055</wp:posOffset>
          </wp:positionH>
          <wp:positionV relativeFrom="page">
            <wp:posOffset>9140697</wp:posOffset>
          </wp:positionV>
          <wp:extent cx="397859" cy="168589"/>
          <wp:effectExtent l="0" t="0" r="0" b="0"/>
          <wp:wrapNone/>
          <wp:docPr id="47" name="image6.png"/>
          <wp:cNvGraphicFramePr>
            <a:graphicFrameLocks noChangeAspect="1"/>
          </wp:cNvGraphicFramePr>
          <a:graphic>
            <a:graphicData uri="http://schemas.openxmlformats.org/drawingml/2006/picture">
              <pic:pic>
                <pic:nvPicPr>
                  <pic:cNvPr id="48"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0.740112pt;margin-top:710.336609pt;width:23.5pt;height:15.75pt;mso-position-horizontal-relative:page;mso-position-vertical-relative:page;z-index:-17645568" type="#_x0000_t202" id="docshape46"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177</w:t>
                </w:r>
                <w:r>
                  <w:rPr>
                    <w:rFonts w:ascii="Arial"/>
                    <w:color w:val="231F20"/>
                    <w:spacing w:val="-5"/>
                    <w:sz w:val="20"/>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71424">
          <wp:simplePos x="0" y="0"/>
          <wp:positionH relativeFrom="page">
            <wp:posOffset>3329056</wp:posOffset>
          </wp:positionH>
          <wp:positionV relativeFrom="page">
            <wp:posOffset>9140697</wp:posOffset>
          </wp:positionV>
          <wp:extent cx="397859" cy="168589"/>
          <wp:effectExtent l="0" t="0" r="0" b="0"/>
          <wp:wrapNone/>
          <wp:docPr id="49" name="image6.png"/>
          <wp:cNvGraphicFramePr>
            <a:graphicFrameLocks noChangeAspect="1"/>
          </wp:cNvGraphicFramePr>
          <a:graphic>
            <a:graphicData uri="http://schemas.openxmlformats.org/drawingml/2006/picture">
              <pic:pic>
                <pic:nvPicPr>
                  <pic:cNvPr id="50"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6.566986pt;margin-top:710.336609pt;width:23.5pt;height:15.75pt;mso-position-horizontal-relative:page;mso-position-vertical-relative:page;z-index:-17644544" type="#_x0000_t202" id="docshape47"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178</w:t>
                </w:r>
                <w:r>
                  <w:rPr>
                    <w:rFonts w:ascii="Arial"/>
                    <w:color w:val="231F20"/>
                    <w:spacing w:val="-5"/>
                    <w:sz w:val="20"/>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73984">
          <wp:simplePos x="0" y="0"/>
          <wp:positionH relativeFrom="page">
            <wp:posOffset>3509055</wp:posOffset>
          </wp:positionH>
          <wp:positionV relativeFrom="page">
            <wp:posOffset>9140697</wp:posOffset>
          </wp:positionV>
          <wp:extent cx="397859" cy="168589"/>
          <wp:effectExtent l="0" t="0" r="0" b="0"/>
          <wp:wrapNone/>
          <wp:docPr id="57" name="image6.png"/>
          <wp:cNvGraphicFramePr>
            <a:graphicFrameLocks noChangeAspect="1"/>
          </wp:cNvGraphicFramePr>
          <a:graphic>
            <a:graphicData uri="http://schemas.openxmlformats.org/drawingml/2006/picture">
              <pic:pic>
                <pic:nvPicPr>
                  <pic:cNvPr id="58"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0.740112pt;margin-top:710.336609pt;width:23.5pt;height:15.75pt;mso-position-horizontal-relative:page;mso-position-vertical-relative:page;z-index:-17641984" type="#_x0000_t202" id="docshape55"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219</w:t>
                </w:r>
                <w:r>
                  <w:rPr>
                    <w:rFonts w:ascii="Arial"/>
                    <w:color w:val="231F20"/>
                    <w:spacing w:val="-5"/>
                    <w:sz w:val="20"/>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75008">
          <wp:simplePos x="0" y="0"/>
          <wp:positionH relativeFrom="page">
            <wp:posOffset>3329056</wp:posOffset>
          </wp:positionH>
          <wp:positionV relativeFrom="page">
            <wp:posOffset>9140697</wp:posOffset>
          </wp:positionV>
          <wp:extent cx="397859" cy="168589"/>
          <wp:effectExtent l="0" t="0" r="0" b="0"/>
          <wp:wrapNone/>
          <wp:docPr id="59" name="image6.png"/>
          <wp:cNvGraphicFramePr>
            <a:graphicFrameLocks noChangeAspect="1"/>
          </wp:cNvGraphicFramePr>
          <a:graphic>
            <a:graphicData uri="http://schemas.openxmlformats.org/drawingml/2006/picture">
              <pic:pic>
                <pic:nvPicPr>
                  <pic:cNvPr id="60"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6.566986pt;margin-top:710.336609pt;width:23.5pt;height:15.75pt;mso-position-horizontal-relative:page;mso-position-vertical-relative:page;z-index:-17640960" type="#_x0000_t202" id="docshape56"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220</w:t>
                </w:r>
                <w:r>
                  <w:rPr>
                    <w:rFonts w:ascii="Arial"/>
                    <w:color w:val="231F20"/>
                    <w:spacing w:val="-5"/>
                    <w:sz w:val="20"/>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77568">
          <wp:simplePos x="0" y="0"/>
          <wp:positionH relativeFrom="page">
            <wp:posOffset>3509055</wp:posOffset>
          </wp:positionH>
          <wp:positionV relativeFrom="page">
            <wp:posOffset>9140697</wp:posOffset>
          </wp:positionV>
          <wp:extent cx="397859" cy="168589"/>
          <wp:effectExtent l="0" t="0" r="0" b="0"/>
          <wp:wrapNone/>
          <wp:docPr id="67" name="image6.png"/>
          <wp:cNvGraphicFramePr>
            <a:graphicFrameLocks noChangeAspect="1"/>
          </wp:cNvGraphicFramePr>
          <a:graphic>
            <a:graphicData uri="http://schemas.openxmlformats.org/drawingml/2006/picture">
              <pic:pic>
                <pic:nvPicPr>
                  <pic:cNvPr id="68"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0.740112pt;margin-top:710.336609pt;width:23.5pt;height:15.75pt;mso-position-horizontal-relative:page;mso-position-vertical-relative:page;z-index:-17638400" type="#_x0000_t202" id="docshape64"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263</w:t>
                </w:r>
                <w:r>
                  <w:rPr>
                    <w:rFonts w:ascii="Arial"/>
                    <w:color w:val="231F20"/>
                    <w:spacing w:val="-5"/>
                    <w:sz w:val="20"/>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78592">
          <wp:simplePos x="0" y="0"/>
          <wp:positionH relativeFrom="page">
            <wp:posOffset>3329056</wp:posOffset>
          </wp:positionH>
          <wp:positionV relativeFrom="page">
            <wp:posOffset>9140697</wp:posOffset>
          </wp:positionV>
          <wp:extent cx="397859" cy="168589"/>
          <wp:effectExtent l="0" t="0" r="0" b="0"/>
          <wp:wrapNone/>
          <wp:docPr id="69" name="image6.png"/>
          <wp:cNvGraphicFramePr>
            <a:graphicFrameLocks noChangeAspect="1"/>
          </wp:cNvGraphicFramePr>
          <a:graphic>
            <a:graphicData uri="http://schemas.openxmlformats.org/drawingml/2006/picture">
              <pic:pic>
                <pic:nvPicPr>
                  <pic:cNvPr id="70"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6.566986pt;margin-top:710.336609pt;width:23.5pt;height:15.75pt;mso-position-horizontal-relative:page;mso-position-vertical-relative:page;z-index:-17637376" type="#_x0000_t202" id="docshape65"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264</w:t>
                </w:r>
                <w:r>
                  <w:rPr>
                    <w:rFonts w:ascii="Arial"/>
                    <w:color w:val="231F20"/>
                    <w:spacing w:val="-5"/>
                    <w:sz w:val="20"/>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81152">
          <wp:simplePos x="0" y="0"/>
          <wp:positionH relativeFrom="page">
            <wp:posOffset>3509055</wp:posOffset>
          </wp:positionH>
          <wp:positionV relativeFrom="page">
            <wp:posOffset>9140697</wp:posOffset>
          </wp:positionV>
          <wp:extent cx="397859" cy="168589"/>
          <wp:effectExtent l="0" t="0" r="0" b="0"/>
          <wp:wrapNone/>
          <wp:docPr id="75" name="image6.png"/>
          <wp:cNvGraphicFramePr>
            <a:graphicFrameLocks noChangeAspect="1"/>
          </wp:cNvGraphicFramePr>
          <a:graphic>
            <a:graphicData uri="http://schemas.openxmlformats.org/drawingml/2006/picture">
              <pic:pic>
                <pic:nvPicPr>
                  <pic:cNvPr id="76"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0.740112pt;margin-top:710.336609pt;width:23.5pt;height:15.75pt;mso-position-horizontal-relative:page;mso-position-vertical-relative:page;z-index:-17634816" type="#_x0000_t202" id="docshape73"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299</w:t>
                </w:r>
                <w:r>
                  <w:rPr>
                    <w:rFonts w:ascii="Arial"/>
                    <w:color w:val="231F20"/>
                    <w:spacing w:val="-5"/>
                    <w:sz w:val="20"/>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82176">
          <wp:simplePos x="0" y="0"/>
          <wp:positionH relativeFrom="page">
            <wp:posOffset>3329056</wp:posOffset>
          </wp:positionH>
          <wp:positionV relativeFrom="page">
            <wp:posOffset>9140697</wp:posOffset>
          </wp:positionV>
          <wp:extent cx="397859" cy="168589"/>
          <wp:effectExtent l="0" t="0" r="0" b="0"/>
          <wp:wrapNone/>
          <wp:docPr id="77" name="image6.png"/>
          <wp:cNvGraphicFramePr>
            <a:graphicFrameLocks noChangeAspect="1"/>
          </wp:cNvGraphicFramePr>
          <a:graphic>
            <a:graphicData uri="http://schemas.openxmlformats.org/drawingml/2006/picture">
              <pic:pic>
                <pic:nvPicPr>
                  <pic:cNvPr id="78"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6.566986pt;margin-top:710.336609pt;width:23.5pt;height:15.75pt;mso-position-horizontal-relative:page;mso-position-vertical-relative:page;z-index:-17633792" type="#_x0000_t202" id="docshape74"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300</w:t>
                </w:r>
                <w:r>
                  <w:rPr>
                    <w:rFonts w:ascii="Arial"/>
                    <w:color w:val="231F20"/>
                    <w:spacing w:val="-5"/>
                    <w:sz w:val="20"/>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84736">
          <wp:simplePos x="0" y="0"/>
          <wp:positionH relativeFrom="page">
            <wp:posOffset>3509055</wp:posOffset>
          </wp:positionH>
          <wp:positionV relativeFrom="page">
            <wp:posOffset>9140697</wp:posOffset>
          </wp:positionV>
          <wp:extent cx="397859" cy="168589"/>
          <wp:effectExtent l="0" t="0" r="0" b="0"/>
          <wp:wrapNone/>
          <wp:docPr id="83" name="image6.png"/>
          <wp:cNvGraphicFramePr>
            <a:graphicFrameLocks noChangeAspect="1"/>
          </wp:cNvGraphicFramePr>
          <a:graphic>
            <a:graphicData uri="http://schemas.openxmlformats.org/drawingml/2006/picture">
              <pic:pic>
                <pic:nvPicPr>
                  <pic:cNvPr id="84"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0.740112pt;margin-top:710.336609pt;width:23.5pt;height:15.75pt;mso-position-horizontal-relative:page;mso-position-vertical-relative:page;z-index:-17631232" type="#_x0000_t202" id="docshape85"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337</w:t>
                </w:r>
                <w:r>
                  <w:rPr>
                    <w:rFonts w:ascii="Arial"/>
                    <w:color w:val="231F20"/>
                    <w:spacing w:val="-5"/>
                    <w:sz w:val="20"/>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85760">
          <wp:simplePos x="0" y="0"/>
          <wp:positionH relativeFrom="page">
            <wp:posOffset>3329056</wp:posOffset>
          </wp:positionH>
          <wp:positionV relativeFrom="page">
            <wp:posOffset>9140697</wp:posOffset>
          </wp:positionV>
          <wp:extent cx="397859" cy="168589"/>
          <wp:effectExtent l="0" t="0" r="0" b="0"/>
          <wp:wrapNone/>
          <wp:docPr id="85" name="image6.png"/>
          <wp:cNvGraphicFramePr>
            <a:graphicFrameLocks noChangeAspect="1"/>
          </wp:cNvGraphicFramePr>
          <a:graphic>
            <a:graphicData uri="http://schemas.openxmlformats.org/drawingml/2006/picture">
              <pic:pic>
                <pic:nvPicPr>
                  <pic:cNvPr id="86"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6.566986pt;margin-top:710.336609pt;width:23.5pt;height:15.75pt;mso-position-horizontal-relative:page;mso-position-vertical-relative:page;z-index:-17630208" type="#_x0000_t202" id="docshape86"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338</w:t>
                </w:r>
                <w:r>
                  <w:rPr>
                    <w:rFonts w:ascii="Arial"/>
                    <w:color w:val="231F20"/>
                    <w:spacing w:val="-5"/>
                    <w:sz w:val="20"/>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88320">
          <wp:simplePos x="0" y="0"/>
          <wp:positionH relativeFrom="page">
            <wp:posOffset>3509055</wp:posOffset>
          </wp:positionH>
          <wp:positionV relativeFrom="page">
            <wp:posOffset>9140697</wp:posOffset>
          </wp:positionV>
          <wp:extent cx="397859" cy="168589"/>
          <wp:effectExtent l="0" t="0" r="0" b="0"/>
          <wp:wrapNone/>
          <wp:docPr id="93" name="image6.png"/>
          <wp:cNvGraphicFramePr>
            <a:graphicFrameLocks noChangeAspect="1"/>
          </wp:cNvGraphicFramePr>
          <a:graphic>
            <a:graphicData uri="http://schemas.openxmlformats.org/drawingml/2006/picture">
              <pic:pic>
                <pic:nvPicPr>
                  <pic:cNvPr id="94"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0.740112pt;margin-top:710.336609pt;width:23.5pt;height:15.75pt;mso-position-horizontal-relative:page;mso-position-vertical-relative:page;z-index:-17627648" type="#_x0000_t202" id="docshape94"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379</w:t>
                </w:r>
                <w:r>
                  <w:rPr>
                    <w:rFonts w:ascii="Arial"/>
                    <w:color w:val="231F20"/>
                    <w:spacing w:val="-5"/>
                    <w:sz w:val="20"/>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89344">
          <wp:simplePos x="0" y="0"/>
          <wp:positionH relativeFrom="page">
            <wp:posOffset>3329056</wp:posOffset>
          </wp:positionH>
          <wp:positionV relativeFrom="page">
            <wp:posOffset>9140697</wp:posOffset>
          </wp:positionV>
          <wp:extent cx="397859" cy="168589"/>
          <wp:effectExtent l="0" t="0" r="0" b="0"/>
          <wp:wrapNone/>
          <wp:docPr id="95" name="image6.png"/>
          <wp:cNvGraphicFramePr>
            <a:graphicFrameLocks noChangeAspect="1"/>
          </wp:cNvGraphicFramePr>
          <a:graphic>
            <a:graphicData uri="http://schemas.openxmlformats.org/drawingml/2006/picture">
              <pic:pic>
                <pic:nvPicPr>
                  <pic:cNvPr id="96"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6.566986pt;margin-top:710.336609pt;width:23.5pt;height:15.75pt;mso-position-horizontal-relative:page;mso-position-vertical-relative:page;z-index:-17626624" type="#_x0000_t202" id="docshape95"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380</w:t>
                </w:r>
                <w:r>
                  <w:rPr>
                    <w:rFonts w:ascii="Arial"/>
                    <w:color w:val="231F20"/>
                    <w:spacing w:val="-5"/>
                    <w:sz w:val="20"/>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59648">
          <wp:simplePos x="0" y="0"/>
          <wp:positionH relativeFrom="page">
            <wp:posOffset>3509055</wp:posOffset>
          </wp:positionH>
          <wp:positionV relativeFrom="page">
            <wp:posOffset>9140697</wp:posOffset>
          </wp:positionV>
          <wp:extent cx="397859" cy="168589"/>
          <wp:effectExtent l="0" t="0" r="0" b="0"/>
          <wp:wrapNone/>
          <wp:docPr id="19" name="image6.png"/>
          <wp:cNvGraphicFramePr>
            <a:graphicFrameLocks noChangeAspect="1"/>
          </wp:cNvGraphicFramePr>
          <a:graphic>
            <a:graphicData uri="http://schemas.openxmlformats.org/drawingml/2006/picture">
              <pic:pic>
                <pic:nvPicPr>
                  <pic:cNvPr id="20"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3.48291pt;margin-top:710.336609pt;width:18pt;height:15.75pt;mso-position-horizontal-relative:page;mso-position-vertical-relative:page;z-index:-17656320" type="#_x0000_t202" id="docshape16"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47</w:t>
                </w:r>
                <w:r>
                  <w:rPr>
                    <w:rFonts w:ascii="Arial"/>
                    <w:color w:val="231F20"/>
                    <w:spacing w:val="-5"/>
                    <w:sz w:val="20"/>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660672">
          <wp:simplePos x="0" y="0"/>
          <wp:positionH relativeFrom="page">
            <wp:posOffset>3329056</wp:posOffset>
          </wp:positionH>
          <wp:positionV relativeFrom="page">
            <wp:posOffset>9140697</wp:posOffset>
          </wp:positionV>
          <wp:extent cx="397859" cy="168589"/>
          <wp:effectExtent l="0" t="0" r="0" b="0"/>
          <wp:wrapNone/>
          <wp:docPr id="21" name="image6.png"/>
          <wp:cNvGraphicFramePr>
            <a:graphicFrameLocks noChangeAspect="1"/>
          </wp:cNvGraphicFramePr>
          <a:graphic>
            <a:graphicData uri="http://schemas.openxmlformats.org/drawingml/2006/picture">
              <pic:pic>
                <pic:nvPicPr>
                  <pic:cNvPr id="22"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9.309814pt;margin-top:710.336609pt;width:18pt;height:15.75pt;mso-position-horizontal-relative:page;mso-position-vertical-relative:page;z-index:-17655296" type="#_x0000_t202" id="docshape17"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48</w:t>
                </w:r>
                <w:r>
                  <w:rPr>
                    <w:rFonts w:ascii="Arial"/>
                    <w:color w:val="231F20"/>
                    <w:spacing w:val="-5"/>
                    <w:sz w:val="20"/>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type id="_x0000_t202" o:spt="202" coordsize="21600,21600" path="m,l,21600r21600,l21600,xe">
          <v:stroke joinstyle="miter"/>
          <v:path gradientshapeok="t" o:connecttype="rect"/>
        </v:shapetype>
        <v:shape style="position:absolute;margin-left:393.119202pt;margin-top:50.864643pt;width:112.3pt;height:11pt;mso-position-horizontal-relative:page;mso-position-vertical-relative:page;z-index:-17661952" type="#_x0000_t202" id="docshape4"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4643pt;width:112.3pt;height:11pt;mso-position-horizontal-relative:page;mso-position-vertical-relative:page;z-index:-17654784" type="#_x0000_t202" id="docshape22"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267pt;width:29.3pt;height:12.6pt;mso-position-horizontal-relative:page;mso-position-vertical-relative:page;z-index:-17654272" type="#_x0000_t202" id="docshape23"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63</w:t>
                </w:r>
              </w:p>
            </w:txbxContent>
          </v:textbox>
          <w10:wrap type="none"/>
        </v:shape>
      </w:pict>
    </w:r>
    <w:r>
      <w:rPr/>
      <w:pict>
        <v:shape style="position:absolute;margin-left:64.372704pt;margin-top:51.28154pt;width:146.1pt;height:11pt;mso-position-horizontal-relative:page;mso-position-vertical-relative:page;z-index:-17653760" type="#_x0000_t202" id="docshape24"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4643pt;width:112.3pt;height:11pt;mso-position-horizontal-relative:page;mso-position-vertical-relative:page;z-index:-17651200" type="#_x0000_t202" id="docshape31"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267pt;width:29.3pt;height:12.6pt;mso-position-horizontal-relative:page;mso-position-vertical-relative:page;z-index:-17650688" type="#_x0000_t202" id="docshape32"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64</w:t>
                </w:r>
              </w:p>
            </w:txbxContent>
          </v:textbox>
          <w10:wrap type="none"/>
        </v:shape>
      </w:pict>
    </w:r>
    <w:r>
      <w:rPr/>
      <w:pict>
        <v:shape style="position:absolute;margin-left:64.372704pt;margin-top:51.28154pt;width:146.1pt;height:11pt;mso-position-horizontal-relative:page;mso-position-vertical-relative:page;z-index:-17650176" type="#_x0000_t202" id="docshape33"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0708pt;margin-top:49.728268pt;width:29.3pt;height:12.6pt;mso-position-horizontal-relative:page;mso-position-vertical-relative:page;z-index:-17661440" type="#_x0000_t202" id="docshape5"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61</w:t>
                </w:r>
              </w:p>
            </w:txbxContent>
          </v:textbox>
          <w10:wrap type="none"/>
        </v:shape>
      </w:pict>
    </w:r>
    <w:r>
      <w:rPr/>
      <w:pict>
        <v:shape style="position:absolute;margin-left:64.372704pt;margin-top:51.28154pt;width:146.1pt;height:11pt;mso-position-horizontal-relative:page;mso-position-vertical-relative:page;z-index:-17660928" type="#_x0000_t202" id="docshape6"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4643pt;width:112.3pt;height:11pt;mso-position-horizontal-relative:page;mso-position-vertical-relative:page;z-index:-17647616" type="#_x0000_t202" id="docshape43"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267pt;width:29.3pt;height:12.6pt;mso-position-horizontal-relative:page;mso-position-vertical-relative:page;z-index:-17647104" type="#_x0000_t202" id="docshape44"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65</w:t>
                </w:r>
              </w:p>
            </w:txbxContent>
          </v:textbox>
          <w10:wrap type="none"/>
        </v:shape>
      </w:pict>
    </w:r>
    <w:r>
      <w:rPr/>
      <w:pict>
        <v:shape style="position:absolute;margin-left:64.372704pt;margin-top:51.28154pt;width:146.1pt;height:11pt;mso-position-horizontal-relative:page;mso-position-vertical-relative:page;z-index:-17646592" type="#_x0000_t202" id="docshape45"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4643pt;width:112.3pt;height:11pt;mso-position-horizontal-relative:page;mso-position-vertical-relative:page;z-index:-17644032" type="#_x0000_t202" id="docshape52"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267pt;width:29.3pt;height:12.6pt;mso-position-horizontal-relative:page;mso-position-vertical-relative:page;z-index:-17643520" type="#_x0000_t202" id="docshape53"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66</w:t>
                </w:r>
              </w:p>
            </w:txbxContent>
          </v:textbox>
          <w10:wrap type="none"/>
        </v:shape>
      </w:pict>
    </w:r>
    <w:r>
      <w:rPr/>
      <w:pict>
        <v:shape style="position:absolute;margin-left:64.372704pt;margin-top:51.28154pt;width:146.1pt;height:11pt;mso-position-horizontal-relative:page;mso-position-vertical-relative:page;z-index:-17643008" type="#_x0000_t202" id="docshape54"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4643pt;width:112.3pt;height:11pt;mso-position-horizontal-relative:page;mso-position-vertical-relative:page;z-index:-17640448" type="#_x0000_t202" id="docshape61"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267pt;width:29.3pt;height:12.6pt;mso-position-horizontal-relative:page;mso-position-vertical-relative:page;z-index:-17639936" type="#_x0000_t202" id="docshape62"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67</w:t>
                </w:r>
              </w:p>
            </w:txbxContent>
          </v:textbox>
          <w10:wrap type="none"/>
        </v:shape>
      </w:pict>
    </w:r>
    <w:r>
      <w:rPr/>
      <w:pict>
        <v:shape style="position:absolute;margin-left:64.372704pt;margin-top:51.28154pt;width:146.1pt;height:11pt;mso-position-horizontal-relative:page;mso-position-vertical-relative:page;z-index:-17639424" type="#_x0000_t202" id="docshape63"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4643pt;width:112.3pt;height:11pt;mso-position-horizontal-relative:page;mso-position-vertical-relative:page;z-index:-17636864" type="#_x0000_t202" id="docshape70"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267pt;width:29.3pt;height:12.6pt;mso-position-horizontal-relative:page;mso-position-vertical-relative:page;z-index:-17636352" type="#_x0000_t202" id="docshape71"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68</w:t>
                </w:r>
              </w:p>
            </w:txbxContent>
          </v:textbox>
          <w10:wrap type="none"/>
        </v:shape>
      </w:pict>
    </w:r>
    <w:r>
      <w:rPr/>
      <w:pict>
        <v:shape style="position:absolute;margin-left:64.372704pt;margin-top:51.28154pt;width:146.1pt;height:11pt;mso-position-horizontal-relative:page;mso-position-vertical-relative:page;z-index:-17635840" type="#_x0000_t202" id="docshape72"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4643pt;width:112.3pt;height:11pt;mso-position-horizontal-relative:page;mso-position-vertical-relative:page;z-index:-17633280" type="#_x0000_t202" id="docshape82"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267pt;width:29.3pt;height:12.6pt;mso-position-horizontal-relative:page;mso-position-vertical-relative:page;z-index:-17632768" type="#_x0000_t202" id="docshape83"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69</w:t>
                </w:r>
              </w:p>
            </w:txbxContent>
          </v:textbox>
          <w10:wrap type="none"/>
        </v:shape>
      </w:pict>
    </w:r>
    <w:r>
      <w:rPr/>
      <w:pict>
        <v:shape style="position:absolute;margin-left:64.372704pt;margin-top:51.28154pt;width:146.1pt;height:11pt;mso-position-horizontal-relative:page;mso-position-vertical-relative:page;z-index:-17632256" type="#_x0000_t202" id="docshape84"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4643pt;width:112.3pt;height:11pt;mso-position-horizontal-relative:page;mso-position-vertical-relative:page;z-index:-17629696" type="#_x0000_t202" id="docshape91"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267pt;width:29.3pt;height:12.6pt;mso-position-horizontal-relative:page;mso-position-vertical-relative:page;z-index:-17629184" type="#_x0000_t202" id="docshape92"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70</w:t>
                </w:r>
              </w:p>
            </w:txbxContent>
          </v:textbox>
          <w10:wrap type="none"/>
        </v:shape>
      </w:pict>
    </w:r>
    <w:r>
      <w:rPr/>
      <w:pict>
        <v:shape style="position:absolute;margin-left:64.372704pt;margin-top:51.28154pt;width:146.1pt;height:11pt;mso-position-horizontal-relative:page;mso-position-vertical-relative:page;z-index:-17628672" type="#_x0000_t202" id="docshape93"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4643pt;width:112.3pt;height:11pt;mso-position-horizontal-relative:page;mso-position-vertical-relative:page;z-index:-17658368" type="#_x0000_t202" id="docshape13"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267pt;width:29.3pt;height:12.6pt;mso-position-horizontal-relative:page;mso-position-vertical-relative:page;z-index:-17657856" type="#_x0000_t202" id="docshape14"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62</w:t>
                </w:r>
              </w:p>
            </w:txbxContent>
          </v:textbox>
          <w10:wrap type="none"/>
        </v:shape>
      </w:pict>
    </w:r>
    <w:r>
      <w:rPr/>
      <w:pict>
        <v:shape style="position:absolute;margin-left:64.372704pt;margin-top:51.28154pt;width:146.1pt;height:11pt;mso-position-horizontal-relative:page;mso-position-vertical-relative:page;z-index:-17657344" type="#_x0000_t202" id="docshape15"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
      <w:lvlJc w:val="left"/>
      <w:pPr>
        <w:ind w:left="388" w:hanging="250"/>
      </w:pPr>
      <w:rPr>
        <w:rFonts w:hint="default" w:ascii="Times New Roman" w:hAnsi="Times New Roman" w:eastAsia="Times New Roman" w:cs="Times New Roman"/>
        <w:b w:val="0"/>
        <w:bCs w:val="0"/>
        <w:i w:val="0"/>
        <w:iCs w:val="0"/>
        <w:color w:val="231F20"/>
        <w:w w:val="99"/>
        <w:sz w:val="34"/>
        <w:szCs w:val="34"/>
        <w:lang w:val="vi" w:eastAsia="en-US" w:bidi="ar-SA"/>
      </w:rPr>
    </w:lvl>
    <w:lvl w:ilvl="1">
      <w:start w:val="0"/>
      <w:numFmt w:val="bullet"/>
      <w:lvlText w:val="•"/>
      <w:lvlJc w:val="left"/>
      <w:pPr>
        <w:ind w:left="1243" w:hanging="250"/>
      </w:pPr>
      <w:rPr>
        <w:rFonts w:hint="default"/>
        <w:lang w:val="vi" w:eastAsia="en-US" w:bidi="ar-SA"/>
      </w:rPr>
    </w:lvl>
    <w:lvl w:ilvl="2">
      <w:start w:val="0"/>
      <w:numFmt w:val="bullet"/>
      <w:lvlText w:val="•"/>
      <w:lvlJc w:val="left"/>
      <w:pPr>
        <w:ind w:left="2107" w:hanging="250"/>
      </w:pPr>
      <w:rPr>
        <w:rFonts w:hint="default"/>
        <w:lang w:val="vi" w:eastAsia="en-US" w:bidi="ar-SA"/>
      </w:rPr>
    </w:lvl>
    <w:lvl w:ilvl="3">
      <w:start w:val="0"/>
      <w:numFmt w:val="bullet"/>
      <w:lvlText w:val="•"/>
      <w:lvlJc w:val="left"/>
      <w:pPr>
        <w:ind w:left="2970" w:hanging="250"/>
      </w:pPr>
      <w:rPr>
        <w:rFonts w:hint="default"/>
        <w:lang w:val="vi" w:eastAsia="en-US" w:bidi="ar-SA"/>
      </w:rPr>
    </w:lvl>
    <w:lvl w:ilvl="4">
      <w:start w:val="0"/>
      <w:numFmt w:val="bullet"/>
      <w:lvlText w:val="•"/>
      <w:lvlJc w:val="left"/>
      <w:pPr>
        <w:ind w:left="3834" w:hanging="250"/>
      </w:pPr>
      <w:rPr>
        <w:rFonts w:hint="default"/>
        <w:lang w:val="vi" w:eastAsia="en-US" w:bidi="ar-SA"/>
      </w:rPr>
    </w:lvl>
    <w:lvl w:ilvl="5">
      <w:start w:val="0"/>
      <w:numFmt w:val="bullet"/>
      <w:lvlText w:val="•"/>
      <w:lvlJc w:val="left"/>
      <w:pPr>
        <w:ind w:left="4697" w:hanging="250"/>
      </w:pPr>
      <w:rPr>
        <w:rFonts w:hint="default"/>
        <w:lang w:val="vi" w:eastAsia="en-US" w:bidi="ar-SA"/>
      </w:rPr>
    </w:lvl>
    <w:lvl w:ilvl="6">
      <w:start w:val="0"/>
      <w:numFmt w:val="bullet"/>
      <w:lvlText w:val="•"/>
      <w:lvlJc w:val="left"/>
      <w:pPr>
        <w:ind w:left="5561" w:hanging="250"/>
      </w:pPr>
      <w:rPr>
        <w:rFonts w:hint="default"/>
        <w:lang w:val="vi" w:eastAsia="en-US" w:bidi="ar-SA"/>
      </w:rPr>
    </w:lvl>
    <w:lvl w:ilvl="7">
      <w:start w:val="0"/>
      <w:numFmt w:val="bullet"/>
      <w:lvlText w:val="•"/>
      <w:lvlJc w:val="left"/>
      <w:pPr>
        <w:ind w:left="6424" w:hanging="250"/>
      </w:pPr>
      <w:rPr>
        <w:rFonts w:hint="default"/>
        <w:lang w:val="vi" w:eastAsia="en-US" w:bidi="ar-SA"/>
      </w:rPr>
    </w:lvl>
    <w:lvl w:ilvl="8">
      <w:start w:val="0"/>
      <w:numFmt w:val="bullet"/>
      <w:lvlText w:val="•"/>
      <w:lvlJc w:val="left"/>
      <w:pPr>
        <w:ind w:left="7288" w:hanging="250"/>
      </w:pPr>
      <w:rPr>
        <w:rFonts w:hint="default"/>
        <w:lang w:val="vi" w:eastAsia="en-US" w:bidi="ar-SA"/>
      </w:rPr>
    </w:lvl>
  </w:abstractNum>
  <w:abstractNum w:abstractNumId="3">
    <w:multiLevelType w:val="hybridMultilevel"/>
    <w:lvl w:ilvl="0">
      <w:start w:val="4"/>
      <w:numFmt w:val="decimal"/>
      <w:lvlText w:val="%1-"/>
      <w:lvlJc w:val="left"/>
      <w:pPr>
        <w:ind w:left="1203" w:hanging="363"/>
        <w:jc w:val="right"/>
      </w:pPr>
      <w:rPr>
        <w:rFonts w:hint="default" w:ascii="Times New Roman" w:hAnsi="Times New Roman" w:eastAsia="Times New Roman" w:cs="Times New Roman"/>
        <w:b w:val="0"/>
        <w:bCs w:val="0"/>
        <w:i/>
        <w:iCs/>
        <w:color w:val="231F20"/>
        <w:spacing w:val="-1"/>
        <w:w w:val="101"/>
        <w:sz w:val="34"/>
        <w:szCs w:val="34"/>
        <w:lang w:val="vi" w:eastAsia="en-US" w:bidi="ar-SA"/>
      </w:rPr>
    </w:lvl>
    <w:lvl w:ilvl="1">
      <w:start w:val="0"/>
      <w:numFmt w:val="bullet"/>
      <w:lvlText w:val="•"/>
      <w:lvlJc w:val="left"/>
      <w:pPr>
        <w:ind w:left="1981" w:hanging="363"/>
      </w:pPr>
      <w:rPr>
        <w:rFonts w:hint="default"/>
        <w:lang w:val="vi" w:eastAsia="en-US" w:bidi="ar-SA"/>
      </w:rPr>
    </w:lvl>
    <w:lvl w:ilvl="2">
      <w:start w:val="0"/>
      <w:numFmt w:val="bullet"/>
      <w:lvlText w:val="•"/>
      <w:lvlJc w:val="left"/>
      <w:pPr>
        <w:ind w:left="2763" w:hanging="363"/>
      </w:pPr>
      <w:rPr>
        <w:rFonts w:hint="default"/>
        <w:lang w:val="vi" w:eastAsia="en-US" w:bidi="ar-SA"/>
      </w:rPr>
    </w:lvl>
    <w:lvl w:ilvl="3">
      <w:start w:val="0"/>
      <w:numFmt w:val="bullet"/>
      <w:lvlText w:val="•"/>
      <w:lvlJc w:val="left"/>
      <w:pPr>
        <w:ind w:left="3544" w:hanging="363"/>
      </w:pPr>
      <w:rPr>
        <w:rFonts w:hint="default"/>
        <w:lang w:val="vi" w:eastAsia="en-US" w:bidi="ar-SA"/>
      </w:rPr>
    </w:lvl>
    <w:lvl w:ilvl="4">
      <w:start w:val="0"/>
      <w:numFmt w:val="bullet"/>
      <w:lvlText w:val="•"/>
      <w:lvlJc w:val="left"/>
      <w:pPr>
        <w:ind w:left="4326" w:hanging="363"/>
      </w:pPr>
      <w:rPr>
        <w:rFonts w:hint="default"/>
        <w:lang w:val="vi" w:eastAsia="en-US" w:bidi="ar-SA"/>
      </w:rPr>
    </w:lvl>
    <w:lvl w:ilvl="5">
      <w:start w:val="0"/>
      <w:numFmt w:val="bullet"/>
      <w:lvlText w:val="•"/>
      <w:lvlJc w:val="left"/>
      <w:pPr>
        <w:ind w:left="5107" w:hanging="363"/>
      </w:pPr>
      <w:rPr>
        <w:rFonts w:hint="default"/>
        <w:lang w:val="vi" w:eastAsia="en-US" w:bidi="ar-SA"/>
      </w:rPr>
    </w:lvl>
    <w:lvl w:ilvl="6">
      <w:start w:val="0"/>
      <w:numFmt w:val="bullet"/>
      <w:lvlText w:val="•"/>
      <w:lvlJc w:val="left"/>
      <w:pPr>
        <w:ind w:left="5889" w:hanging="363"/>
      </w:pPr>
      <w:rPr>
        <w:rFonts w:hint="default"/>
        <w:lang w:val="vi" w:eastAsia="en-US" w:bidi="ar-SA"/>
      </w:rPr>
    </w:lvl>
    <w:lvl w:ilvl="7">
      <w:start w:val="0"/>
      <w:numFmt w:val="bullet"/>
      <w:lvlText w:val="•"/>
      <w:lvlJc w:val="left"/>
      <w:pPr>
        <w:ind w:left="6670" w:hanging="363"/>
      </w:pPr>
      <w:rPr>
        <w:rFonts w:hint="default"/>
        <w:lang w:val="vi" w:eastAsia="en-US" w:bidi="ar-SA"/>
      </w:rPr>
    </w:lvl>
    <w:lvl w:ilvl="8">
      <w:start w:val="0"/>
      <w:numFmt w:val="bullet"/>
      <w:lvlText w:val="•"/>
      <w:lvlJc w:val="left"/>
      <w:pPr>
        <w:ind w:left="7452" w:hanging="363"/>
      </w:pPr>
      <w:rPr>
        <w:rFonts w:hint="default"/>
        <w:lang w:val="vi" w:eastAsia="en-US" w:bidi="ar-SA"/>
      </w:rPr>
    </w:lvl>
  </w:abstractNum>
  <w:abstractNum w:abstractNumId="2">
    <w:multiLevelType w:val="hybridMultilevel"/>
    <w:lvl w:ilvl="0">
      <w:start w:val="8"/>
      <w:numFmt w:val="decimal"/>
      <w:lvlText w:val="%1-"/>
      <w:lvlJc w:val="left"/>
      <w:pPr>
        <w:ind w:left="386" w:hanging="380"/>
        <w:jc w:val="right"/>
      </w:pPr>
      <w:rPr>
        <w:rFonts w:hint="default" w:ascii="Times New Roman" w:hAnsi="Times New Roman" w:eastAsia="Times New Roman" w:cs="Times New Roman"/>
        <w:b w:val="0"/>
        <w:bCs w:val="0"/>
        <w:i/>
        <w:iCs/>
        <w:color w:val="231F20"/>
        <w:spacing w:val="-1"/>
        <w:w w:val="101"/>
        <w:sz w:val="34"/>
        <w:szCs w:val="34"/>
        <w:lang w:val="vi" w:eastAsia="en-US" w:bidi="ar-SA"/>
      </w:rPr>
    </w:lvl>
    <w:lvl w:ilvl="1">
      <w:start w:val="0"/>
      <w:numFmt w:val="bullet"/>
      <w:lvlText w:val="•"/>
      <w:lvlJc w:val="left"/>
      <w:pPr>
        <w:ind w:left="1243" w:hanging="380"/>
      </w:pPr>
      <w:rPr>
        <w:rFonts w:hint="default"/>
        <w:lang w:val="vi" w:eastAsia="en-US" w:bidi="ar-SA"/>
      </w:rPr>
    </w:lvl>
    <w:lvl w:ilvl="2">
      <w:start w:val="0"/>
      <w:numFmt w:val="bullet"/>
      <w:lvlText w:val="•"/>
      <w:lvlJc w:val="left"/>
      <w:pPr>
        <w:ind w:left="2107" w:hanging="380"/>
      </w:pPr>
      <w:rPr>
        <w:rFonts w:hint="default"/>
        <w:lang w:val="vi" w:eastAsia="en-US" w:bidi="ar-SA"/>
      </w:rPr>
    </w:lvl>
    <w:lvl w:ilvl="3">
      <w:start w:val="0"/>
      <w:numFmt w:val="bullet"/>
      <w:lvlText w:val="•"/>
      <w:lvlJc w:val="left"/>
      <w:pPr>
        <w:ind w:left="2970" w:hanging="380"/>
      </w:pPr>
      <w:rPr>
        <w:rFonts w:hint="default"/>
        <w:lang w:val="vi" w:eastAsia="en-US" w:bidi="ar-SA"/>
      </w:rPr>
    </w:lvl>
    <w:lvl w:ilvl="4">
      <w:start w:val="0"/>
      <w:numFmt w:val="bullet"/>
      <w:lvlText w:val="•"/>
      <w:lvlJc w:val="left"/>
      <w:pPr>
        <w:ind w:left="3834" w:hanging="380"/>
      </w:pPr>
      <w:rPr>
        <w:rFonts w:hint="default"/>
        <w:lang w:val="vi" w:eastAsia="en-US" w:bidi="ar-SA"/>
      </w:rPr>
    </w:lvl>
    <w:lvl w:ilvl="5">
      <w:start w:val="0"/>
      <w:numFmt w:val="bullet"/>
      <w:lvlText w:val="•"/>
      <w:lvlJc w:val="left"/>
      <w:pPr>
        <w:ind w:left="4697" w:hanging="380"/>
      </w:pPr>
      <w:rPr>
        <w:rFonts w:hint="default"/>
        <w:lang w:val="vi" w:eastAsia="en-US" w:bidi="ar-SA"/>
      </w:rPr>
    </w:lvl>
    <w:lvl w:ilvl="6">
      <w:start w:val="0"/>
      <w:numFmt w:val="bullet"/>
      <w:lvlText w:val="•"/>
      <w:lvlJc w:val="left"/>
      <w:pPr>
        <w:ind w:left="5561" w:hanging="380"/>
      </w:pPr>
      <w:rPr>
        <w:rFonts w:hint="default"/>
        <w:lang w:val="vi" w:eastAsia="en-US" w:bidi="ar-SA"/>
      </w:rPr>
    </w:lvl>
    <w:lvl w:ilvl="7">
      <w:start w:val="0"/>
      <w:numFmt w:val="bullet"/>
      <w:lvlText w:val="•"/>
      <w:lvlJc w:val="left"/>
      <w:pPr>
        <w:ind w:left="6424" w:hanging="380"/>
      </w:pPr>
      <w:rPr>
        <w:rFonts w:hint="default"/>
        <w:lang w:val="vi" w:eastAsia="en-US" w:bidi="ar-SA"/>
      </w:rPr>
    </w:lvl>
    <w:lvl w:ilvl="8">
      <w:start w:val="0"/>
      <w:numFmt w:val="bullet"/>
      <w:lvlText w:val="•"/>
      <w:lvlJc w:val="left"/>
      <w:pPr>
        <w:ind w:left="7288" w:hanging="380"/>
      </w:pPr>
      <w:rPr>
        <w:rFonts w:hint="default"/>
        <w:lang w:val="vi" w:eastAsia="en-US" w:bidi="ar-SA"/>
      </w:rPr>
    </w:lvl>
  </w:abstractNum>
  <w:abstractNum w:abstractNumId="1">
    <w:multiLevelType w:val="hybridMultilevel"/>
    <w:lvl w:ilvl="0">
      <w:start w:val="3"/>
      <w:numFmt w:val="decimal"/>
      <w:lvlText w:val="%1-"/>
      <w:lvlJc w:val="left"/>
      <w:pPr>
        <w:ind w:left="103" w:hanging="364"/>
        <w:jc w:val="right"/>
      </w:pPr>
      <w:rPr>
        <w:rFonts w:hint="default" w:ascii="Times New Roman" w:hAnsi="Times New Roman" w:eastAsia="Times New Roman" w:cs="Times New Roman"/>
        <w:b w:val="0"/>
        <w:bCs w:val="0"/>
        <w:i/>
        <w:iCs/>
        <w:color w:val="231F20"/>
        <w:spacing w:val="-1"/>
        <w:w w:val="101"/>
        <w:sz w:val="34"/>
        <w:szCs w:val="34"/>
        <w:lang w:val="vi" w:eastAsia="en-US" w:bidi="ar-SA"/>
      </w:rPr>
    </w:lvl>
    <w:lvl w:ilvl="1">
      <w:start w:val="0"/>
      <w:numFmt w:val="bullet"/>
      <w:lvlText w:val="•"/>
      <w:lvlJc w:val="left"/>
      <w:pPr>
        <w:ind w:left="991" w:hanging="364"/>
      </w:pPr>
      <w:rPr>
        <w:rFonts w:hint="default"/>
        <w:lang w:val="vi" w:eastAsia="en-US" w:bidi="ar-SA"/>
      </w:rPr>
    </w:lvl>
    <w:lvl w:ilvl="2">
      <w:start w:val="0"/>
      <w:numFmt w:val="bullet"/>
      <w:lvlText w:val="•"/>
      <w:lvlJc w:val="left"/>
      <w:pPr>
        <w:ind w:left="1883" w:hanging="364"/>
      </w:pPr>
      <w:rPr>
        <w:rFonts w:hint="default"/>
        <w:lang w:val="vi" w:eastAsia="en-US" w:bidi="ar-SA"/>
      </w:rPr>
    </w:lvl>
    <w:lvl w:ilvl="3">
      <w:start w:val="0"/>
      <w:numFmt w:val="bullet"/>
      <w:lvlText w:val="•"/>
      <w:lvlJc w:val="left"/>
      <w:pPr>
        <w:ind w:left="2774" w:hanging="364"/>
      </w:pPr>
      <w:rPr>
        <w:rFonts w:hint="default"/>
        <w:lang w:val="vi" w:eastAsia="en-US" w:bidi="ar-SA"/>
      </w:rPr>
    </w:lvl>
    <w:lvl w:ilvl="4">
      <w:start w:val="0"/>
      <w:numFmt w:val="bullet"/>
      <w:lvlText w:val="•"/>
      <w:lvlJc w:val="left"/>
      <w:pPr>
        <w:ind w:left="3666" w:hanging="364"/>
      </w:pPr>
      <w:rPr>
        <w:rFonts w:hint="default"/>
        <w:lang w:val="vi" w:eastAsia="en-US" w:bidi="ar-SA"/>
      </w:rPr>
    </w:lvl>
    <w:lvl w:ilvl="5">
      <w:start w:val="0"/>
      <w:numFmt w:val="bullet"/>
      <w:lvlText w:val="•"/>
      <w:lvlJc w:val="left"/>
      <w:pPr>
        <w:ind w:left="4557" w:hanging="364"/>
      </w:pPr>
      <w:rPr>
        <w:rFonts w:hint="default"/>
        <w:lang w:val="vi" w:eastAsia="en-US" w:bidi="ar-SA"/>
      </w:rPr>
    </w:lvl>
    <w:lvl w:ilvl="6">
      <w:start w:val="0"/>
      <w:numFmt w:val="bullet"/>
      <w:lvlText w:val="•"/>
      <w:lvlJc w:val="left"/>
      <w:pPr>
        <w:ind w:left="5449" w:hanging="364"/>
      </w:pPr>
      <w:rPr>
        <w:rFonts w:hint="default"/>
        <w:lang w:val="vi" w:eastAsia="en-US" w:bidi="ar-SA"/>
      </w:rPr>
    </w:lvl>
    <w:lvl w:ilvl="7">
      <w:start w:val="0"/>
      <w:numFmt w:val="bullet"/>
      <w:lvlText w:val="•"/>
      <w:lvlJc w:val="left"/>
      <w:pPr>
        <w:ind w:left="6340" w:hanging="364"/>
      </w:pPr>
      <w:rPr>
        <w:rFonts w:hint="default"/>
        <w:lang w:val="vi" w:eastAsia="en-US" w:bidi="ar-SA"/>
      </w:rPr>
    </w:lvl>
    <w:lvl w:ilvl="8">
      <w:start w:val="0"/>
      <w:numFmt w:val="bullet"/>
      <w:lvlText w:val="•"/>
      <w:lvlJc w:val="left"/>
      <w:pPr>
        <w:ind w:left="7232" w:hanging="364"/>
      </w:pPr>
      <w:rPr>
        <w:rFonts w:hint="default"/>
        <w:lang w:val="vi" w:eastAsia="en-US" w:bidi="ar-SA"/>
      </w:rPr>
    </w:lvl>
  </w:abstractNum>
  <w:abstractNum w:abstractNumId="0">
    <w:multiLevelType w:val="hybridMultilevel"/>
    <w:lvl w:ilvl="0">
      <w:start w:val="1"/>
      <w:numFmt w:val="decimal"/>
      <w:lvlText w:val="%1-"/>
      <w:lvlJc w:val="left"/>
      <w:pPr>
        <w:ind w:left="920" w:hanging="363"/>
        <w:jc w:val="left"/>
      </w:pPr>
      <w:rPr>
        <w:rFonts w:hint="default" w:ascii="Times New Roman" w:hAnsi="Times New Roman" w:eastAsia="Times New Roman" w:cs="Times New Roman"/>
        <w:b w:val="0"/>
        <w:bCs w:val="0"/>
        <w:i/>
        <w:iCs/>
        <w:color w:val="231F20"/>
        <w:spacing w:val="-1"/>
        <w:w w:val="101"/>
        <w:sz w:val="34"/>
        <w:szCs w:val="34"/>
        <w:lang w:val="vi" w:eastAsia="en-US" w:bidi="ar-SA"/>
      </w:rPr>
    </w:lvl>
    <w:lvl w:ilvl="1">
      <w:start w:val="0"/>
      <w:numFmt w:val="bullet"/>
      <w:lvlText w:val="•"/>
      <w:lvlJc w:val="left"/>
      <w:pPr>
        <w:ind w:left="1729" w:hanging="363"/>
      </w:pPr>
      <w:rPr>
        <w:rFonts w:hint="default"/>
        <w:lang w:val="vi" w:eastAsia="en-US" w:bidi="ar-SA"/>
      </w:rPr>
    </w:lvl>
    <w:lvl w:ilvl="2">
      <w:start w:val="0"/>
      <w:numFmt w:val="bullet"/>
      <w:lvlText w:val="•"/>
      <w:lvlJc w:val="left"/>
      <w:pPr>
        <w:ind w:left="2539" w:hanging="363"/>
      </w:pPr>
      <w:rPr>
        <w:rFonts w:hint="default"/>
        <w:lang w:val="vi" w:eastAsia="en-US" w:bidi="ar-SA"/>
      </w:rPr>
    </w:lvl>
    <w:lvl w:ilvl="3">
      <w:start w:val="0"/>
      <w:numFmt w:val="bullet"/>
      <w:lvlText w:val="•"/>
      <w:lvlJc w:val="left"/>
      <w:pPr>
        <w:ind w:left="3348" w:hanging="363"/>
      </w:pPr>
      <w:rPr>
        <w:rFonts w:hint="default"/>
        <w:lang w:val="vi" w:eastAsia="en-US" w:bidi="ar-SA"/>
      </w:rPr>
    </w:lvl>
    <w:lvl w:ilvl="4">
      <w:start w:val="0"/>
      <w:numFmt w:val="bullet"/>
      <w:lvlText w:val="•"/>
      <w:lvlJc w:val="left"/>
      <w:pPr>
        <w:ind w:left="4158" w:hanging="363"/>
      </w:pPr>
      <w:rPr>
        <w:rFonts w:hint="default"/>
        <w:lang w:val="vi" w:eastAsia="en-US" w:bidi="ar-SA"/>
      </w:rPr>
    </w:lvl>
    <w:lvl w:ilvl="5">
      <w:start w:val="0"/>
      <w:numFmt w:val="bullet"/>
      <w:lvlText w:val="•"/>
      <w:lvlJc w:val="left"/>
      <w:pPr>
        <w:ind w:left="4967" w:hanging="363"/>
      </w:pPr>
      <w:rPr>
        <w:rFonts w:hint="default"/>
        <w:lang w:val="vi" w:eastAsia="en-US" w:bidi="ar-SA"/>
      </w:rPr>
    </w:lvl>
    <w:lvl w:ilvl="6">
      <w:start w:val="0"/>
      <w:numFmt w:val="bullet"/>
      <w:lvlText w:val="•"/>
      <w:lvlJc w:val="left"/>
      <w:pPr>
        <w:ind w:left="5777" w:hanging="363"/>
      </w:pPr>
      <w:rPr>
        <w:rFonts w:hint="default"/>
        <w:lang w:val="vi" w:eastAsia="en-US" w:bidi="ar-SA"/>
      </w:rPr>
    </w:lvl>
    <w:lvl w:ilvl="7">
      <w:start w:val="0"/>
      <w:numFmt w:val="bullet"/>
      <w:lvlText w:val="•"/>
      <w:lvlJc w:val="left"/>
      <w:pPr>
        <w:ind w:left="6586" w:hanging="363"/>
      </w:pPr>
      <w:rPr>
        <w:rFonts w:hint="default"/>
        <w:lang w:val="vi" w:eastAsia="en-US" w:bidi="ar-SA"/>
      </w:rPr>
    </w:lvl>
    <w:lvl w:ilvl="8">
      <w:start w:val="0"/>
      <w:numFmt w:val="bullet"/>
      <w:lvlText w:val="•"/>
      <w:lvlJc w:val="left"/>
      <w:pPr>
        <w:ind w:left="7396" w:hanging="363"/>
      </w:pPr>
      <w:rPr>
        <w:rFonts w:hint="default"/>
        <w:lang w:val="vi" w:eastAsia="en-US" w:bidi="ar-SA"/>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jc w:val="both"/>
    </w:pPr>
    <w:rPr>
      <w:rFonts w:ascii="Times New Roman" w:hAnsi="Times New Roman" w:eastAsia="Times New Roman" w:cs="Times New Roman"/>
      <w:sz w:val="34"/>
      <w:szCs w:val="34"/>
      <w:lang w:val="vi" w:eastAsia="en-US" w:bidi="ar-SA"/>
    </w:rPr>
  </w:style>
  <w:style w:styleId="ListParagraph" w:type="paragraph">
    <w:name w:val="List Paragraph"/>
    <w:basedOn w:val="Normal"/>
    <w:uiPriority w:val="1"/>
    <w:qFormat/>
    <w:pPr>
      <w:spacing w:before="106"/>
      <w:ind w:left="919" w:firstLine="453"/>
      <w:jc w:val="both"/>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rPr>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7.png"/><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header" Target="header4.xml"/><Relationship Id="rId18" Type="http://schemas.openxmlformats.org/officeDocument/2006/relationships/footer" Target="footer4.xml"/><Relationship Id="rId19" Type="http://schemas.openxmlformats.org/officeDocument/2006/relationships/header" Target="header5.xml"/><Relationship Id="rId20" Type="http://schemas.openxmlformats.org/officeDocument/2006/relationships/footer" Target="footer5.xml"/><Relationship Id="rId21" Type="http://schemas.openxmlformats.org/officeDocument/2006/relationships/header" Target="header6.xml"/><Relationship Id="rId22" Type="http://schemas.openxmlformats.org/officeDocument/2006/relationships/header" Target="header7.xml"/><Relationship Id="rId23" Type="http://schemas.openxmlformats.org/officeDocument/2006/relationships/footer" Target="footer6.xml"/><Relationship Id="rId24" Type="http://schemas.openxmlformats.org/officeDocument/2006/relationships/footer" Target="footer7.xml"/><Relationship Id="rId25" Type="http://schemas.openxmlformats.org/officeDocument/2006/relationships/image" Target="media/image8.png"/><Relationship Id="rId26" Type="http://schemas.openxmlformats.org/officeDocument/2006/relationships/header" Target="header8.xml"/><Relationship Id="rId27" Type="http://schemas.openxmlformats.org/officeDocument/2006/relationships/footer" Target="footer8.xml"/><Relationship Id="rId28" Type="http://schemas.openxmlformats.org/officeDocument/2006/relationships/header" Target="header9.xml"/><Relationship Id="rId29" Type="http://schemas.openxmlformats.org/officeDocument/2006/relationships/footer" Target="footer9.xml"/><Relationship Id="rId30" Type="http://schemas.openxmlformats.org/officeDocument/2006/relationships/header" Target="header10.xml"/><Relationship Id="rId31" Type="http://schemas.openxmlformats.org/officeDocument/2006/relationships/footer" Target="footer10.xml"/><Relationship Id="rId32" Type="http://schemas.openxmlformats.org/officeDocument/2006/relationships/header" Target="header11.xml"/><Relationship Id="rId33" Type="http://schemas.openxmlformats.org/officeDocument/2006/relationships/header" Target="header12.xml"/><Relationship Id="rId34" Type="http://schemas.openxmlformats.org/officeDocument/2006/relationships/footer" Target="footer11.xml"/><Relationship Id="rId35" Type="http://schemas.openxmlformats.org/officeDocument/2006/relationships/footer" Target="footer12.xml"/><Relationship Id="rId36" Type="http://schemas.openxmlformats.org/officeDocument/2006/relationships/image" Target="media/image9.jpeg"/><Relationship Id="rId37" Type="http://schemas.openxmlformats.org/officeDocument/2006/relationships/header" Target="header13.xml"/><Relationship Id="rId38" Type="http://schemas.openxmlformats.org/officeDocument/2006/relationships/footer" Target="footer13.xml"/><Relationship Id="rId39" Type="http://schemas.openxmlformats.org/officeDocument/2006/relationships/header" Target="header14.xml"/><Relationship Id="rId40" Type="http://schemas.openxmlformats.org/officeDocument/2006/relationships/footer" Target="footer14.xml"/><Relationship Id="rId41" Type="http://schemas.openxmlformats.org/officeDocument/2006/relationships/header" Target="header15.xml"/><Relationship Id="rId42" Type="http://schemas.openxmlformats.org/officeDocument/2006/relationships/footer" Target="footer15.xml"/><Relationship Id="rId43" Type="http://schemas.openxmlformats.org/officeDocument/2006/relationships/header" Target="header16.xml"/><Relationship Id="rId44" Type="http://schemas.openxmlformats.org/officeDocument/2006/relationships/header" Target="header17.xml"/><Relationship Id="rId45" Type="http://schemas.openxmlformats.org/officeDocument/2006/relationships/footer" Target="footer16.xml"/><Relationship Id="rId46" Type="http://schemas.openxmlformats.org/officeDocument/2006/relationships/footer" Target="footer17.xml"/><Relationship Id="rId47" Type="http://schemas.openxmlformats.org/officeDocument/2006/relationships/image" Target="media/image10.png"/><Relationship Id="rId48" Type="http://schemas.openxmlformats.org/officeDocument/2006/relationships/header" Target="header18.xml"/><Relationship Id="rId49" Type="http://schemas.openxmlformats.org/officeDocument/2006/relationships/footer" Target="footer18.xml"/><Relationship Id="rId50" Type="http://schemas.openxmlformats.org/officeDocument/2006/relationships/header" Target="header19.xml"/><Relationship Id="rId51" Type="http://schemas.openxmlformats.org/officeDocument/2006/relationships/footer" Target="footer19.xml"/><Relationship Id="rId52" Type="http://schemas.openxmlformats.org/officeDocument/2006/relationships/header" Target="header20.xml"/><Relationship Id="rId53" Type="http://schemas.openxmlformats.org/officeDocument/2006/relationships/footer" Target="footer20.xml"/><Relationship Id="rId54" Type="http://schemas.openxmlformats.org/officeDocument/2006/relationships/header" Target="header21.xml"/><Relationship Id="rId55" Type="http://schemas.openxmlformats.org/officeDocument/2006/relationships/header" Target="header22.xml"/><Relationship Id="rId56" Type="http://schemas.openxmlformats.org/officeDocument/2006/relationships/footer" Target="footer21.xml"/><Relationship Id="rId57" Type="http://schemas.openxmlformats.org/officeDocument/2006/relationships/footer" Target="footer22.xml"/><Relationship Id="rId58" Type="http://schemas.openxmlformats.org/officeDocument/2006/relationships/header" Target="header23.xml"/><Relationship Id="rId59" Type="http://schemas.openxmlformats.org/officeDocument/2006/relationships/footer" Target="footer23.xml"/><Relationship Id="rId60" Type="http://schemas.openxmlformats.org/officeDocument/2006/relationships/header" Target="header24.xml"/><Relationship Id="rId61" Type="http://schemas.openxmlformats.org/officeDocument/2006/relationships/footer" Target="footer24.xml"/><Relationship Id="rId62" Type="http://schemas.openxmlformats.org/officeDocument/2006/relationships/header" Target="header25.xml"/><Relationship Id="rId63" Type="http://schemas.openxmlformats.org/officeDocument/2006/relationships/header" Target="header26.xml"/><Relationship Id="rId64" Type="http://schemas.openxmlformats.org/officeDocument/2006/relationships/footer" Target="footer25.xml"/><Relationship Id="rId65" Type="http://schemas.openxmlformats.org/officeDocument/2006/relationships/footer" Target="footer26.xml"/><Relationship Id="rId66" Type="http://schemas.openxmlformats.org/officeDocument/2006/relationships/image" Target="media/image11.png"/><Relationship Id="rId67" Type="http://schemas.openxmlformats.org/officeDocument/2006/relationships/header" Target="header27.xml"/><Relationship Id="rId68" Type="http://schemas.openxmlformats.org/officeDocument/2006/relationships/footer" Target="footer27.xml"/><Relationship Id="rId69" Type="http://schemas.openxmlformats.org/officeDocument/2006/relationships/header" Target="header28.xml"/><Relationship Id="rId70" Type="http://schemas.openxmlformats.org/officeDocument/2006/relationships/footer" Target="footer28.xml"/><Relationship Id="rId71" Type="http://schemas.openxmlformats.org/officeDocument/2006/relationships/header" Target="header29.xml"/><Relationship Id="rId72" Type="http://schemas.openxmlformats.org/officeDocument/2006/relationships/header" Target="header30.xml"/><Relationship Id="rId73" Type="http://schemas.openxmlformats.org/officeDocument/2006/relationships/footer" Target="footer29.xml"/><Relationship Id="rId74" Type="http://schemas.openxmlformats.org/officeDocument/2006/relationships/footer" Target="footer30.xml"/><Relationship Id="rId75" Type="http://schemas.openxmlformats.org/officeDocument/2006/relationships/header" Target="header31.xml"/><Relationship Id="rId76" Type="http://schemas.openxmlformats.org/officeDocument/2006/relationships/footer" Target="footer31.xml"/><Relationship Id="rId77" Type="http://schemas.openxmlformats.org/officeDocument/2006/relationships/header" Target="header32.xml"/><Relationship Id="rId78" Type="http://schemas.openxmlformats.org/officeDocument/2006/relationships/footer" Target="footer32.xml"/><Relationship Id="rId79" Type="http://schemas.openxmlformats.org/officeDocument/2006/relationships/header" Target="header33.xml"/><Relationship Id="rId80" Type="http://schemas.openxmlformats.org/officeDocument/2006/relationships/footer" Target="footer33.xml"/><Relationship Id="rId81" Type="http://schemas.openxmlformats.org/officeDocument/2006/relationships/header" Target="header34.xml"/><Relationship Id="rId82" Type="http://schemas.openxmlformats.org/officeDocument/2006/relationships/header" Target="header35.xml"/><Relationship Id="rId83" Type="http://schemas.openxmlformats.org/officeDocument/2006/relationships/footer" Target="footer34.xml"/><Relationship Id="rId84" Type="http://schemas.openxmlformats.org/officeDocument/2006/relationships/footer" Target="footer35.xml"/><Relationship Id="rId85" Type="http://schemas.openxmlformats.org/officeDocument/2006/relationships/header" Target="header36.xml"/><Relationship Id="rId86" Type="http://schemas.openxmlformats.org/officeDocument/2006/relationships/footer" Target="footer36.xml"/><Relationship Id="rId87" Type="http://schemas.openxmlformats.org/officeDocument/2006/relationships/header" Target="header37.xml"/><Relationship Id="rId88" Type="http://schemas.openxmlformats.org/officeDocument/2006/relationships/footer" Target="footer37.xml"/><Relationship Id="rId89" Type="http://schemas.openxmlformats.org/officeDocument/2006/relationships/header" Target="header38.xml"/><Relationship Id="rId90" Type="http://schemas.openxmlformats.org/officeDocument/2006/relationships/header" Target="header39.xml"/><Relationship Id="rId91" Type="http://schemas.openxmlformats.org/officeDocument/2006/relationships/footer" Target="footer38.xml"/><Relationship Id="rId92" Type="http://schemas.openxmlformats.org/officeDocument/2006/relationships/footer" Target="footer39.xml"/><Relationship Id="rId93" Type="http://schemas.openxmlformats.org/officeDocument/2006/relationships/image" Target="media/image12.png"/><Relationship Id="rId94" Type="http://schemas.openxmlformats.org/officeDocument/2006/relationships/header" Target="header40.xml"/><Relationship Id="rId95" Type="http://schemas.openxmlformats.org/officeDocument/2006/relationships/footer" Target="footer40.xml"/><Relationship Id="rId96" Type="http://schemas.openxmlformats.org/officeDocument/2006/relationships/header" Target="header41.xml"/><Relationship Id="rId97" Type="http://schemas.openxmlformats.org/officeDocument/2006/relationships/footer" Target="footer41.xml"/><Relationship Id="rId98" Type="http://schemas.openxmlformats.org/officeDocument/2006/relationships/header" Target="header42.xml"/><Relationship Id="rId99" Type="http://schemas.openxmlformats.org/officeDocument/2006/relationships/footer" Target="footer42.xml"/><Relationship Id="rId100" Type="http://schemas.openxmlformats.org/officeDocument/2006/relationships/header" Target="header43.xml"/><Relationship Id="rId101" Type="http://schemas.openxmlformats.org/officeDocument/2006/relationships/header" Target="header44.xml"/><Relationship Id="rId102" Type="http://schemas.openxmlformats.org/officeDocument/2006/relationships/footer" Target="footer43.xml"/><Relationship Id="rId103" Type="http://schemas.openxmlformats.org/officeDocument/2006/relationships/footer" Target="footer44.xml"/><Relationship Id="rId104" Type="http://schemas.openxmlformats.org/officeDocument/2006/relationships/header" Target="header45.xml"/><Relationship Id="rId105" Type="http://schemas.openxmlformats.org/officeDocument/2006/relationships/footer" Target="footer45.xml"/><Relationship Id="rId106" Type="http://schemas.openxmlformats.org/officeDocument/2006/relationships/image" Target="media/image13.png"/><Relationship Id="rId107" Type="http://schemas.openxmlformats.org/officeDocument/2006/relationships/header" Target="header46.xml"/><Relationship Id="rId108" Type="http://schemas.openxmlformats.org/officeDocument/2006/relationships/footer" Target="footer46.xml"/><Relationship Id="rId109" Type="http://schemas.openxmlformats.org/officeDocument/2006/relationships/hyperlink" Target="mailto:nhaxuatbanhongduc65@gmail.com" TargetMode="External"/><Relationship Id="rId11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11.xml.rels><?xml version="1.0" encoding="UTF-8" standalone="yes"?>
<Relationships xmlns="http://schemas.openxmlformats.org/package/2006/relationships"><Relationship Id="rId1" Type="http://schemas.openxmlformats.org/officeDocument/2006/relationships/image" Target="media/image6.png"/></Relationships>

</file>

<file path=word/_rels/footer12.xml.rels><?xml version="1.0" encoding="UTF-8" standalone="yes"?>
<Relationships xmlns="http://schemas.openxmlformats.org/package/2006/relationships"><Relationship Id="rId1" Type="http://schemas.openxmlformats.org/officeDocument/2006/relationships/image" Target="media/image6.png"/></Relationships>

</file>

<file path=word/_rels/footer16.xml.rels><?xml version="1.0" encoding="UTF-8" standalone="yes"?>
<Relationships xmlns="http://schemas.openxmlformats.org/package/2006/relationships"><Relationship Id="rId1" Type="http://schemas.openxmlformats.org/officeDocument/2006/relationships/image" Target="media/image6.png"/></Relationships>

</file>

<file path=word/_rels/footer17.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21.xml.rels><?xml version="1.0" encoding="UTF-8" standalone="yes"?>
<Relationships xmlns="http://schemas.openxmlformats.org/package/2006/relationships"><Relationship Id="rId1" Type="http://schemas.openxmlformats.org/officeDocument/2006/relationships/image" Target="media/image6.png"/></Relationships>

</file>

<file path=word/_rels/footer22.xml.rels><?xml version="1.0" encoding="UTF-8" standalone="yes"?>
<Relationships xmlns="http://schemas.openxmlformats.org/package/2006/relationships"><Relationship Id="rId1" Type="http://schemas.openxmlformats.org/officeDocument/2006/relationships/image" Target="media/image6.png"/></Relationships>

</file>

<file path=word/_rels/footer25.xml.rels><?xml version="1.0" encoding="UTF-8" standalone="yes"?>
<Relationships xmlns="http://schemas.openxmlformats.org/package/2006/relationships"><Relationship Id="rId1" Type="http://schemas.openxmlformats.org/officeDocument/2006/relationships/image" Target="media/image6.png"/></Relationships>

</file>

<file path=word/_rels/footer26.xml.rels><?xml version="1.0" encoding="UTF-8" standalone="yes"?>
<Relationships xmlns="http://schemas.openxmlformats.org/package/2006/relationships"><Relationship Id="rId1" Type="http://schemas.openxmlformats.org/officeDocument/2006/relationships/image" Target="media/image6.png"/></Relationships>

</file>

<file path=word/_rels/footer29.xml.rels><?xml version="1.0" encoding="UTF-8" standalone="yes"?>
<Relationships xmlns="http://schemas.openxmlformats.org/package/2006/relationships"><Relationship Id="rId1" Type="http://schemas.openxmlformats.org/officeDocument/2006/relationships/image" Target="media/image6.png"/></Relationships>

</file>

<file path=word/_rels/footer30.xml.rels><?xml version="1.0" encoding="UTF-8" standalone="yes"?>
<Relationships xmlns="http://schemas.openxmlformats.org/package/2006/relationships"><Relationship Id="rId1" Type="http://schemas.openxmlformats.org/officeDocument/2006/relationships/image" Target="media/image6.png"/></Relationships>

</file>

<file path=word/_rels/footer34.xml.rels><?xml version="1.0" encoding="UTF-8" standalone="yes"?>
<Relationships xmlns="http://schemas.openxmlformats.org/package/2006/relationships"><Relationship Id="rId1" Type="http://schemas.openxmlformats.org/officeDocument/2006/relationships/image" Target="media/image6.png"/></Relationships>

</file>

<file path=word/_rels/footer35.xml.rels><?xml version="1.0" encoding="UTF-8" standalone="yes"?>
<Relationships xmlns="http://schemas.openxmlformats.org/package/2006/relationships"><Relationship Id="rId1" Type="http://schemas.openxmlformats.org/officeDocument/2006/relationships/image" Target="media/image6.png"/></Relationships>

</file>

<file path=word/_rels/footer38.xml.rels><?xml version="1.0" encoding="UTF-8" standalone="yes"?>
<Relationships xmlns="http://schemas.openxmlformats.org/package/2006/relationships"><Relationship Id="rId1" Type="http://schemas.openxmlformats.org/officeDocument/2006/relationships/image" Target="media/image6.png"/></Relationships>

</file>

<file path=word/_rels/footer39.xml.rels><?xml version="1.0" encoding="UTF-8" standalone="yes"?>
<Relationships xmlns="http://schemas.openxmlformats.org/package/2006/relationships"><Relationship Id="rId1" Type="http://schemas.openxmlformats.org/officeDocument/2006/relationships/image" Target="media/image6.png"/></Relationships>

</file>

<file path=word/_rels/footer43.xml.rels><?xml version="1.0" encoding="UTF-8" standalone="yes"?>
<Relationships xmlns="http://schemas.openxmlformats.org/package/2006/relationships"><Relationship Id="rId1" Type="http://schemas.openxmlformats.org/officeDocument/2006/relationships/image" Target="media/image6.png"/></Relationships>

</file>

<file path=word/_rels/footer44.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2024-03-11T11:33:30Z</dcterms:created>
  <dcterms:modified xsi:type="dcterms:W3CDTF">2024-03-11T11:33:30Z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2024-03-11T00:00:00Z</vt:filetime>
  </property>
  <property fmtid="{D5CDD505-2E9C-101B-9397-08002B2CF9AE}" pid="3" name="Creator">
    <vt:lpwstr>Adobe InDesign 15.1 (Windows)</vt:lpwstr>
  </property>
  <property fmtid="{D5CDD505-2E9C-101B-9397-08002B2CF9AE}" pid="4" name="LastSaved">
    <vt:filetime>2024-03-11T00:00:00Z</vt:filetime>
  </property>
  <property fmtid="{D5CDD505-2E9C-101B-9397-08002B2CF9AE}" pid="5" name="Producer">
    <vt:lpwstr>Adobe PDF Library 15.0</vt:lpwstr>
  </property>
</Properties>
</file>